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D933BA" w14:textId="77777777" w:rsidR="00415DFF" w:rsidRPr="00180661" w:rsidRDefault="00415DFF" w:rsidP="00415DFF">
      <w:pPr>
        <w:pStyle w:val="Heading4"/>
        <w:jc w:val="left"/>
        <w:rPr>
          <w:rFonts w:ascii="Arial" w:hAnsi="Arial" w:cs="Arial"/>
        </w:rPr>
      </w:pPr>
    </w:p>
    <w:p w14:paraId="6883485C" w14:textId="77777777" w:rsidR="00415DFF" w:rsidRPr="00180661" w:rsidRDefault="00415DFF" w:rsidP="00415DFF">
      <w:pPr>
        <w:rPr>
          <w:rFonts w:ascii="Arial" w:hAnsi="Arial" w:cs="Arial"/>
        </w:rPr>
      </w:pPr>
    </w:p>
    <w:p w14:paraId="1D92FF99" w14:textId="77777777" w:rsidR="00415DFF" w:rsidRPr="00180661" w:rsidRDefault="00415DFF" w:rsidP="00415DFF">
      <w:pPr>
        <w:rPr>
          <w:rFonts w:ascii="Arial" w:hAnsi="Arial" w:cs="Arial"/>
        </w:rPr>
      </w:pPr>
    </w:p>
    <w:p w14:paraId="41CFF6E5" w14:textId="77777777" w:rsidR="00415DFF" w:rsidRPr="00180661" w:rsidRDefault="00415DFF" w:rsidP="00415DFF">
      <w:pPr>
        <w:rPr>
          <w:rFonts w:ascii="Arial" w:hAnsi="Arial" w:cs="Arial"/>
        </w:rPr>
      </w:pPr>
    </w:p>
    <w:p w14:paraId="5743EABA" w14:textId="77777777" w:rsidR="00415DFF" w:rsidRPr="0041082B" w:rsidRDefault="00415DFF" w:rsidP="00021E8F">
      <w:pPr>
        <w:pStyle w:val="Heading4"/>
        <w:rPr>
          <w:rFonts w:ascii="Arial" w:hAnsi="Arial" w:cs="Arial"/>
          <w:sz w:val="24"/>
        </w:rPr>
      </w:pPr>
    </w:p>
    <w:p w14:paraId="40768C65" w14:textId="25A21D1F" w:rsidR="0011019A" w:rsidRPr="0041082B" w:rsidRDefault="00E513E2" w:rsidP="00021E8F">
      <w:pPr>
        <w:pStyle w:val="Heading1"/>
        <w:jc w:val="center"/>
        <w:rPr>
          <w:rFonts w:ascii="Arial" w:eastAsiaTheme="minorEastAsia" w:hAnsi="Arial" w:cs="Arial"/>
          <w:color w:val="auto"/>
          <w:sz w:val="48"/>
          <w:szCs w:val="48"/>
        </w:rPr>
      </w:pPr>
      <w:bookmarkStart w:id="0" w:name="_Toc133584873"/>
      <w:r w:rsidRPr="0041082B">
        <w:rPr>
          <w:rFonts w:ascii="Arial" w:eastAsiaTheme="minorEastAsia" w:hAnsi="Arial" w:cs="Arial"/>
          <w:color w:val="auto"/>
          <w:sz w:val="48"/>
          <w:szCs w:val="48"/>
        </w:rPr>
        <w:t>C</w:t>
      </w:r>
      <w:r w:rsidR="00072DD3" w:rsidRPr="0041082B">
        <w:rPr>
          <w:rFonts w:ascii="Arial" w:eastAsiaTheme="minorEastAsia" w:hAnsi="Arial" w:cs="Arial"/>
          <w:color w:val="auto"/>
          <w:sz w:val="48"/>
          <w:szCs w:val="48"/>
        </w:rPr>
        <w:t xml:space="preserve">reatine supplementation on </w:t>
      </w:r>
      <w:r w:rsidR="004F4FC3" w:rsidRPr="0041082B">
        <w:rPr>
          <w:rFonts w:ascii="Arial" w:eastAsiaTheme="minorEastAsia" w:hAnsi="Arial" w:cs="Arial"/>
          <w:color w:val="auto"/>
          <w:sz w:val="48"/>
          <w:szCs w:val="48"/>
        </w:rPr>
        <w:t>muscle strength</w:t>
      </w:r>
      <w:r w:rsidRPr="0041082B">
        <w:rPr>
          <w:rFonts w:ascii="Arial" w:eastAsiaTheme="minorEastAsia" w:hAnsi="Arial" w:cs="Arial"/>
          <w:color w:val="auto"/>
          <w:sz w:val="48"/>
          <w:szCs w:val="48"/>
        </w:rPr>
        <w:t>,</w:t>
      </w:r>
      <w:r w:rsidR="00072DD3" w:rsidRPr="0041082B">
        <w:rPr>
          <w:rFonts w:ascii="Arial" w:eastAsiaTheme="minorEastAsia" w:hAnsi="Arial" w:cs="Arial"/>
          <w:color w:val="auto"/>
          <w:sz w:val="48"/>
          <w:szCs w:val="48"/>
        </w:rPr>
        <w:t xml:space="preserve"> </w:t>
      </w:r>
      <w:r w:rsidR="0054556A" w:rsidRPr="0041082B">
        <w:rPr>
          <w:rFonts w:ascii="Arial" w:eastAsiaTheme="minorEastAsia" w:hAnsi="Arial" w:cs="Arial"/>
          <w:color w:val="auto"/>
          <w:sz w:val="48"/>
          <w:szCs w:val="48"/>
        </w:rPr>
        <w:t>lean body mass</w:t>
      </w:r>
      <w:r w:rsidRPr="0041082B">
        <w:rPr>
          <w:rFonts w:ascii="Arial" w:eastAsiaTheme="minorEastAsia" w:hAnsi="Arial" w:cs="Arial"/>
          <w:color w:val="auto"/>
          <w:sz w:val="48"/>
          <w:szCs w:val="48"/>
        </w:rPr>
        <w:t xml:space="preserve"> and functional capacity</w:t>
      </w:r>
      <w:r w:rsidR="00072DD3" w:rsidRPr="0041082B">
        <w:rPr>
          <w:rFonts w:ascii="Arial" w:eastAsiaTheme="minorEastAsia" w:hAnsi="Arial" w:cs="Arial"/>
          <w:color w:val="auto"/>
          <w:sz w:val="48"/>
          <w:szCs w:val="48"/>
        </w:rPr>
        <w:t xml:space="preserve"> in </w:t>
      </w:r>
      <w:r w:rsidR="004B0F30" w:rsidRPr="0041082B">
        <w:rPr>
          <w:rFonts w:ascii="Arial" w:eastAsiaTheme="minorEastAsia" w:hAnsi="Arial" w:cs="Arial"/>
          <w:color w:val="auto"/>
          <w:sz w:val="48"/>
          <w:szCs w:val="48"/>
        </w:rPr>
        <w:t>older</w:t>
      </w:r>
      <w:r w:rsidR="005A16F8" w:rsidRPr="0041082B">
        <w:rPr>
          <w:rFonts w:ascii="Arial" w:eastAsiaTheme="minorEastAsia" w:hAnsi="Arial" w:cs="Arial"/>
          <w:color w:val="auto"/>
          <w:sz w:val="48"/>
          <w:szCs w:val="48"/>
        </w:rPr>
        <w:t xml:space="preserve"> </w:t>
      </w:r>
      <w:r w:rsidR="00072DD3" w:rsidRPr="0041082B">
        <w:rPr>
          <w:rFonts w:ascii="Arial" w:eastAsiaTheme="minorEastAsia" w:hAnsi="Arial" w:cs="Arial"/>
          <w:color w:val="auto"/>
          <w:sz w:val="48"/>
          <w:szCs w:val="48"/>
        </w:rPr>
        <w:t>women</w:t>
      </w:r>
      <w:r w:rsidR="00EC5D58" w:rsidRPr="0041082B">
        <w:rPr>
          <w:rFonts w:ascii="Arial" w:eastAsiaTheme="minorEastAsia" w:hAnsi="Arial" w:cs="Arial"/>
          <w:color w:val="auto"/>
          <w:sz w:val="48"/>
          <w:szCs w:val="48"/>
        </w:rPr>
        <w:t xml:space="preserve"> – A systematic review </w:t>
      </w:r>
      <w:r w:rsidR="00DA4B48" w:rsidRPr="0041082B">
        <w:rPr>
          <w:rFonts w:ascii="Arial" w:eastAsiaTheme="minorEastAsia" w:hAnsi="Arial" w:cs="Arial"/>
          <w:color w:val="auto"/>
          <w:sz w:val="48"/>
          <w:szCs w:val="48"/>
        </w:rPr>
        <w:t>of randomised control trials</w:t>
      </w:r>
      <w:bookmarkEnd w:id="0"/>
    </w:p>
    <w:p w14:paraId="68BACF2E" w14:textId="77777777" w:rsidR="00415DFF" w:rsidRPr="0041082B" w:rsidRDefault="00415DFF" w:rsidP="00021E8F">
      <w:pPr>
        <w:spacing w:after="160" w:line="259" w:lineRule="auto"/>
        <w:jc w:val="center"/>
        <w:rPr>
          <w:rFonts w:ascii="Arial" w:hAnsi="Arial" w:cs="Arial"/>
          <w:lang w:val="en-US"/>
        </w:rPr>
      </w:pPr>
    </w:p>
    <w:p w14:paraId="765D7BC1" w14:textId="77777777" w:rsidR="00415DFF" w:rsidRPr="0041082B" w:rsidRDefault="00415DFF" w:rsidP="00021E8F">
      <w:pPr>
        <w:spacing w:after="160" w:line="259" w:lineRule="auto"/>
        <w:jc w:val="center"/>
        <w:rPr>
          <w:rFonts w:ascii="Arial" w:hAnsi="Arial" w:cs="Arial"/>
          <w:lang w:val="en-US"/>
        </w:rPr>
      </w:pPr>
    </w:p>
    <w:p w14:paraId="67FB21EA" w14:textId="77777777" w:rsidR="00415DFF" w:rsidRPr="0041082B" w:rsidRDefault="00415DFF" w:rsidP="00021E8F">
      <w:pPr>
        <w:spacing w:after="160" w:line="259" w:lineRule="auto"/>
        <w:jc w:val="center"/>
        <w:rPr>
          <w:rFonts w:ascii="Arial" w:hAnsi="Arial" w:cs="Arial"/>
          <w:lang w:val="en-US"/>
        </w:rPr>
      </w:pPr>
    </w:p>
    <w:p w14:paraId="520CD3BF" w14:textId="77777777" w:rsidR="00415DFF" w:rsidRPr="0041082B" w:rsidRDefault="00415DFF" w:rsidP="00021E8F">
      <w:pPr>
        <w:spacing w:after="160" w:line="259" w:lineRule="auto"/>
        <w:jc w:val="center"/>
        <w:rPr>
          <w:rFonts w:ascii="Arial" w:hAnsi="Arial" w:cs="Arial"/>
          <w:lang w:val="en-US"/>
        </w:rPr>
      </w:pPr>
    </w:p>
    <w:p w14:paraId="75E3357A" w14:textId="77777777" w:rsidR="00415DFF" w:rsidRPr="0041082B" w:rsidRDefault="00415DFF" w:rsidP="00021E8F">
      <w:pPr>
        <w:spacing w:after="160" w:line="259" w:lineRule="auto"/>
        <w:jc w:val="center"/>
        <w:rPr>
          <w:rFonts w:ascii="Arial" w:hAnsi="Arial" w:cs="Arial"/>
          <w:lang w:val="en-US"/>
        </w:rPr>
      </w:pPr>
    </w:p>
    <w:p w14:paraId="6F32D3C6" w14:textId="77777777" w:rsidR="00415DFF" w:rsidRPr="0041082B" w:rsidRDefault="00415DFF" w:rsidP="00021E8F">
      <w:pPr>
        <w:spacing w:after="160" w:line="259" w:lineRule="auto"/>
        <w:jc w:val="center"/>
        <w:rPr>
          <w:rFonts w:ascii="Arial" w:hAnsi="Arial" w:cs="Arial"/>
          <w:sz w:val="28"/>
          <w:szCs w:val="28"/>
          <w:lang w:val="en-US"/>
        </w:rPr>
      </w:pPr>
    </w:p>
    <w:p w14:paraId="47E8C74F" w14:textId="55F168F8" w:rsidR="00415DFF" w:rsidRPr="0041082B" w:rsidRDefault="00415DFF" w:rsidP="00021E8F">
      <w:pPr>
        <w:spacing w:after="160" w:line="259" w:lineRule="auto"/>
        <w:jc w:val="center"/>
        <w:rPr>
          <w:rFonts w:ascii="Arial" w:hAnsi="Arial" w:cs="Arial"/>
          <w:sz w:val="28"/>
          <w:szCs w:val="28"/>
          <w:lang w:val="en-US"/>
        </w:rPr>
      </w:pPr>
      <w:r w:rsidRPr="0041082B">
        <w:rPr>
          <w:rFonts w:ascii="Arial" w:hAnsi="Arial" w:cs="Arial"/>
          <w:sz w:val="28"/>
          <w:szCs w:val="28"/>
          <w:lang w:val="en-US"/>
        </w:rPr>
        <w:t>A dissertation submitted to</w:t>
      </w:r>
      <w:r w:rsidR="00DC3916" w:rsidRPr="0041082B">
        <w:rPr>
          <w:rFonts w:ascii="Arial" w:hAnsi="Arial" w:cs="Arial"/>
          <w:sz w:val="28"/>
          <w:szCs w:val="28"/>
          <w:lang w:val="en-US"/>
        </w:rPr>
        <w:t xml:space="preserve"> The</w:t>
      </w:r>
      <w:r w:rsidRPr="0041082B">
        <w:rPr>
          <w:rFonts w:ascii="Arial" w:hAnsi="Arial" w:cs="Arial"/>
          <w:sz w:val="28"/>
          <w:szCs w:val="28"/>
          <w:lang w:val="en-US"/>
        </w:rPr>
        <w:t xml:space="preserve"> University of Wales Trinity Saint David</w:t>
      </w:r>
    </w:p>
    <w:p w14:paraId="1BC9E7B3" w14:textId="77777777" w:rsidR="00415DFF" w:rsidRPr="0041082B" w:rsidRDefault="00415DFF" w:rsidP="00021E8F">
      <w:pPr>
        <w:spacing w:after="160" w:line="259" w:lineRule="auto"/>
        <w:jc w:val="center"/>
        <w:rPr>
          <w:rFonts w:ascii="Arial" w:hAnsi="Arial" w:cs="Arial"/>
          <w:sz w:val="28"/>
          <w:szCs w:val="28"/>
          <w:lang w:val="en-US"/>
        </w:rPr>
      </w:pPr>
    </w:p>
    <w:p w14:paraId="12489E54" w14:textId="77777777" w:rsidR="00415DFF" w:rsidRPr="0041082B" w:rsidRDefault="00415DFF" w:rsidP="00021E8F">
      <w:pPr>
        <w:spacing w:after="160" w:line="259" w:lineRule="auto"/>
        <w:jc w:val="center"/>
        <w:rPr>
          <w:rFonts w:ascii="Arial" w:hAnsi="Arial" w:cs="Arial"/>
          <w:sz w:val="28"/>
          <w:szCs w:val="28"/>
          <w:lang w:val="en-US"/>
        </w:rPr>
      </w:pPr>
    </w:p>
    <w:p w14:paraId="10049C60" w14:textId="77777777" w:rsidR="00415DFF" w:rsidRPr="0041082B" w:rsidRDefault="00415DFF" w:rsidP="00021E8F">
      <w:pPr>
        <w:spacing w:after="160" w:line="259" w:lineRule="auto"/>
        <w:jc w:val="center"/>
        <w:rPr>
          <w:rFonts w:ascii="Arial" w:hAnsi="Arial" w:cs="Arial"/>
          <w:sz w:val="28"/>
          <w:szCs w:val="28"/>
          <w:lang w:val="en-US"/>
        </w:rPr>
      </w:pPr>
    </w:p>
    <w:p w14:paraId="5B52A216" w14:textId="77777777" w:rsidR="00415DFF" w:rsidRPr="0041082B" w:rsidRDefault="00415DFF" w:rsidP="00021E8F">
      <w:pPr>
        <w:spacing w:after="160" w:line="259" w:lineRule="auto"/>
        <w:jc w:val="center"/>
        <w:rPr>
          <w:rFonts w:ascii="Arial" w:hAnsi="Arial" w:cs="Arial"/>
          <w:sz w:val="28"/>
          <w:szCs w:val="28"/>
          <w:lang w:val="en-US"/>
        </w:rPr>
      </w:pPr>
    </w:p>
    <w:p w14:paraId="6A1D1360" w14:textId="77777777" w:rsidR="00415DFF" w:rsidRPr="0041082B" w:rsidRDefault="00415DFF" w:rsidP="00021E8F">
      <w:pPr>
        <w:spacing w:after="160" w:line="259" w:lineRule="auto"/>
        <w:jc w:val="center"/>
        <w:rPr>
          <w:rFonts w:ascii="Arial" w:hAnsi="Arial" w:cs="Arial"/>
          <w:sz w:val="28"/>
          <w:szCs w:val="28"/>
          <w:lang w:val="en-US"/>
        </w:rPr>
      </w:pPr>
    </w:p>
    <w:p w14:paraId="767656A1" w14:textId="77777777" w:rsidR="00415DFF" w:rsidRPr="0041082B" w:rsidRDefault="00415DFF" w:rsidP="00021E8F">
      <w:pPr>
        <w:spacing w:after="160" w:line="259" w:lineRule="auto"/>
        <w:jc w:val="center"/>
        <w:rPr>
          <w:rFonts w:ascii="Arial" w:hAnsi="Arial" w:cs="Arial"/>
          <w:sz w:val="28"/>
          <w:szCs w:val="28"/>
          <w:lang w:val="en-US"/>
        </w:rPr>
      </w:pPr>
    </w:p>
    <w:p w14:paraId="02BA95D9" w14:textId="77777777" w:rsidR="00415DFF" w:rsidRPr="0041082B" w:rsidRDefault="00415DFF" w:rsidP="00021E8F">
      <w:pPr>
        <w:spacing w:after="160" w:line="259" w:lineRule="auto"/>
        <w:jc w:val="center"/>
        <w:rPr>
          <w:rFonts w:ascii="Arial" w:hAnsi="Arial" w:cs="Arial"/>
          <w:sz w:val="28"/>
          <w:szCs w:val="28"/>
          <w:lang w:val="en-US"/>
        </w:rPr>
      </w:pPr>
    </w:p>
    <w:p w14:paraId="3FF721A4" w14:textId="77777777" w:rsidR="00415DFF" w:rsidRPr="0041082B" w:rsidRDefault="00415DFF" w:rsidP="00021E8F">
      <w:pPr>
        <w:spacing w:after="160" w:line="259" w:lineRule="auto"/>
        <w:jc w:val="center"/>
        <w:rPr>
          <w:rFonts w:ascii="Arial" w:hAnsi="Arial" w:cs="Arial"/>
          <w:sz w:val="28"/>
          <w:szCs w:val="28"/>
          <w:lang w:val="en-US"/>
        </w:rPr>
      </w:pPr>
    </w:p>
    <w:p w14:paraId="0EF91081" w14:textId="7B8B7382" w:rsidR="00415DFF" w:rsidRPr="0041082B" w:rsidRDefault="00415DFF" w:rsidP="00021E8F">
      <w:pPr>
        <w:spacing w:after="160" w:line="259" w:lineRule="auto"/>
        <w:jc w:val="center"/>
        <w:rPr>
          <w:rFonts w:ascii="Arial" w:hAnsi="Arial" w:cs="Arial"/>
          <w:sz w:val="28"/>
          <w:szCs w:val="28"/>
          <w:lang w:val="en-US"/>
        </w:rPr>
      </w:pPr>
      <w:r w:rsidRPr="0041082B">
        <w:rPr>
          <w:rFonts w:ascii="Arial" w:hAnsi="Arial" w:cs="Arial"/>
          <w:sz w:val="28"/>
          <w:szCs w:val="28"/>
          <w:lang w:val="en-US"/>
        </w:rPr>
        <w:t>By Isabel McNamee (2004905)</w:t>
      </w:r>
    </w:p>
    <w:p w14:paraId="08BB9148" w14:textId="0B0080AD" w:rsidR="00415DFF" w:rsidRPr="0041082B" w:rsidRDefault="00415DFF" w:rsidP="00021E8F">
      <w:pPr>
        <w:spacing w:after="160" w:line="259" w:lineRule="auto"/>
        <w:jc w:val="center"/>
        <w:rPr>
          <w:rFonts w:ascii="Arial" w:hAnsi="Arial" w:cs="Arial"/>
          <w:sz w:val="28"/>
          <w:szCs w:val="28"/>
          <w:lang w:val="en-US"/>
        </w:rPr>
      </w:pPr>
      <w:r w:rsidRPr="0041082B">
        <w:rPr>
          <w:rFonts w:ascii="Arial" w:hAnsi="Arial" w:cs="Arial"/>
          <w:sz w:val="28"/>
          <w:szCs w:val="28"/>
          <w:lang w:val="en-US"/>
        </w:rPr>
        <w:t>28</w:t>
      </w:r>
      <w:r w:rsidRPr="0041082B">
        <w:rPr>
          <w:rFonts w:ascii="Arial" w:hAnsi="Arial" w:cs="Arial"/>
          <w:sz w:val="28"/>
          <w:szCs w:val="28"/>
          <w:vertAlign w:val="superscript"/>
          <w:lang w:val="en-US"/>
        </w:rPr>
        <w:t>th</w:t>
      </w:r>
      <w:r w:rsidRPr="0041082B">
        <w:rPr>
          <w:rFonts w:ascii="Arial" w:hAnsi="Arial" w:cs="Arial"/>
          <w:sz w:val="28"/>
          <w:szCs w:val="28"/>
          <w:lang w:val="en-US"/>
        </w:rPr>
        <w:t xml:space="preserve"> April 2023</w:t>
      </w:r>
    </w:p>
    <w:p w14:paraId="3C044480" w14:textId="319A7EA3" w:rsidR="00415DFF" w:rsidRPr="0041082B" w:rsidRDefault="00415DFF" w:rsidP="00021E8F">
      <w:pPr>
        <w:spacing w:after="160" w:line="259" w:lineRule="auto"/>
        <w:jc w:val="center"/>
        <w:rPr>
          <w:rFonts w:ascii="Arial" w:hAnsi="Arial" w:cs="Arial"/>
          <w:lang w:val="en-US"/>
        </w:rPr>
      </w:pPr>
      <w:r w:rsidRPr="0041082B">
        <w:rPr>
          <w:rFonts w:ascii="Arial" w:hAnsi="Arial" w:cs="Arial"/>
          <w:lang w:val="en-US"/>
        </w:rPr>
        <w:br w:type="page"/>
      </w:r>
    </w:p>
    <w:sdt>
      <w:sdtPr>
        <w:rPr>
          <w:rFonts w:ascii="Arial" w:eastAsiaTheme="minorHAnsi" w:hAnsi="Arial" w:cs="Arial"/>
          <w:color w:val="auto"/>
          <w:sz w:val="24"/>
          <w:szCs w:val="24"/>
          <w:lang w:val="en-GB"/>
        </w:rPr>
        <w:id w:val="1302042518"/>
        <w:docPartObj>
          <w:docPartGallery w:val="Table of Contents"/>
          <w:docPartUnique/>
        </w:docPartObj>
      </w:sdtPr>
      <w:sdtEndPr>
        <w:rPr>
          <w:b/>
          <w:bCs/>
          <w:noProof/>
        </w:rPr>
      </w:sdtEndPr>
      <w:sdtContent>
        <w:p w14:paraId="36066EE9" w14:textId="5205870D" w:rsidR="00415DFF" w:rsidRPr="00A03C10" w:rsidRDefault="00415DFF" w:rsidP="00021E8F">
          <w:pPr>
            <w:pStyle w:val="TOCHeading"/>
            <w:spacing w:line="360" w:lineRule="auto"/>
            <w:rPr>
              <w:rFonts w:ascii="Arial" w:hAnsi="Arial" w:cs="Arial"/>
              <w:b/>
              <w:bCs/>
              <w:color w:val="auto"/>
              <w:sz w:val="28"/>
              <w:szCs w:val="28"/>
            </w:rPr>
          </w:pPr>
          <w:r w:rsidRPr="00A03C10">
            <w:rPr>
              <w:rFonts w:ascii="Arial" w:hAnsi="Arial" w:cs="Arial"/>
              <w:b/>
              <w:bCs/>
              <w:color w:val="auto"/>
              <w:sz w:val="28"/>
              <w:szCs w:val="28"/>
            </w:rPr>
            <w:t>Contents</w:t>
          </w:r>
        </w:p>
        <w:p w14:paraId="3EFA9210" w14:textId="493F2982" w:rsidR="00A03C10" w:rsidRDefault="00415DFF" w:rsidP="00A03C10">
          <w:pPr>
            <w:pStyle w:val="TOC1"/>
            <w:rPr>
              <w:rFonts w:asciiTheme="minorHAnsi" w:eastAsiaTheme="minorEastAsia" w:hAnsiTheme="minorHAnsi" w:cstheme="minorBidi"/>
              <w:noProof/>
              <w:kern w:val="2"/>
              <w:sz w:val="22"/>
              <w:szCs w:val="22"/>
              <w:lang w:eastAsia="en-GB"/>
              <w14:ligatures w14:val="standardContextual"/>
            </w:rPr>
          </w:pPr>
          <w:r w:rsidRPr="0041082B">
            <w:fldChar w:fldCharType="begin"/>
          </w:r>
          <w:r w:rsidRPr="0041082B">
            <w:instrText xml:space="preserve"> TOC \o "1-3" \h \z \u </w:instrText>
          </w:r>
          <w:r w:rsidRPr="0041082B">
            <w:fldChar w:fldCharType="separate"/>
          </w:r>
          <w:hyperlink w:anchor="_Toc133584873" w:history="1">
            <w:r w:rsidR="00A03C10" w:rsidRPr="00A23C96">
              <w:rPr>
                <w:rStyle w:val="Hyperlink"/>
                <w:rFonts w:ascii="Arial" w:hAnsi="Arial" w:cs="Arial"/>
                <w:noProof/>
              </w:rPr>
              <w:t>Creatine supplementation on muscle strength, lean body mass and functional capacity in older women – A systematic review of randomised control trials</w:t>
            </w:r>
            <w:r w:rsidR="00A03C10">
              <w:rPr>
                <w:noProof/>
                <w:webHidden/>
              </w:rPr>
              <w:tab/>
            </w:r>
            <w:r w:rsidR="00A03C10">
              <w:rPr>
                <w:noProof/>
                <w:webHidden/>
              </w:rPr>
              <w:fldChar w:fldCharType="begin"/>
            </w:r>
            <w:r w:rsidR="00A03C10">
              <w:rPr>
                <w:noProof/>
                <w:webHidden/>
              </w:rPr>
              <w:instrText xml:space="preserve"> PAGEREF _Toc133584873 \h </w:instrText>
            </w:r>
            <w:r w:rsidR="00A03C10">
              <w:rPr>
                <w:noProof/>
                <w:webHidden/>
              </w:rPr>
            </w:r>
            <w:r w:rsidR="00A03C10">
              <w:rPr>
                <w:noProof/>
                <w:webHidden/>
              </w:rPr>
              <w:fldChar w:fldCharType="separate"/>
            </w:r>
            <w:r w:rsidR="00A03C10">
              <w:rPr>
                <w:noProof/>
                <w:webHidden/>
              </w:rPr>
              <w:t>1</w:t>
            </w:r>
            <w:r w:rsidR="00A03C10">
              <w:rPr>
                <w:noProof/>
                <w:webHidden/>
              </w:rPr>
              <w:fldChar w:fldCharType="end"/>
            </w:r>
          </w:hyperlink>
        </w:p>
        <w:p w14:paraId="2DC256EA" w14:textId="022CA33B" w:rsidR="00A03C10" w:rsidRDefault="00A03C10">
          <w:pPr>
            <w:pStyle w:val="TOC3"/>
            <w:tabs>
              <w:tab w:val="right" w:leader="dot" w:pos="10456"/>
            </w:tabs>
            <w:rPr>
              <w:rFonts w:asciiTheme="minorHAnsi" w:eastAsiaTheme="minorEastAsia" w:hAnsiTheme="minorHAnsi" w:cstheme="minorBidi"/>
              <w:noProof/>
              <w:kern w:val="2"/>
              <w:sz w:val="22"/>
              <w:szCs w:val="22"/>
              <w:lang w:eastAsia="en-GB"/>
              <w14:ligatures w14:val="standardContextual"/>
            </w:rPr>
          </w:pPr>
          <w:hyperlink w:anchor="_Toc133584874" w:history="1">
            <w:r w:rsidRPr="00A23C96">
              <w:rPr>
                <w:rStyle w:val="Hyperlink"/>
                <w:rFonts w:ascii="Arial" w:hAnsi="Arial" w:cs="Arial"/>
                <w:noProof/>
              </w:rPr>
              <w:t>1.a Aims and objectives</w:t>
            </w:r>
            <w:r>
              <w:rPr>
                <w:noProof/>
                <w:webHidden/>
              </w:rPr>
              <w:tab/>
            </w:r>
            <w:r>
              <w:rPr>
                <w:noProof/>
                <w:webHidden/>
              </w:rPr>
              <w:fldChar w:fldCharType="begin"/>
            </w:r>
            <w:r>
              <w:rPr>
                <w:noProof/>
                <w:webHidden/>
              </w:rPr>
              <w:instrText xml:space="preserve"> PAGEREF _Toc133584874 \h </w:instrText>
            </w:r>
            <w:r>
              <w:rPr>
                <w:noProof/>
                <w:webHidden/>
              </w:rPr>
            </w:r>
            <w:r>
              <w:rPr>
                <w:noProof/>
                <w:webHidden/>
              </w:rPr>
              <w:fldChar w:fldCharType="separate"/>
            </w:r>
            <w:r>
              <w:rPr>
                <w:noProof/>
                <w:webHidden/>
              </w:rPr>
              <w:t>4</w:t>
            </w:r>
            <w:r>
              <w:rPr>
                <w:noProof/>
                <w:webHidden/>
              </w:rPr>
              <w:fldChar w:fldCharType="end"/>
            </w:r>
          </w:hyperlink>
        </w:p>
        <w:p w14:paraId="138D2674" w14:textId="423427A7" w:rsidR="00A03C10" w:rsidRDefault="00A03C10">
          <w:pPr>
            <w:pStyle w:val="TOC2"/>
            <w:tabs>
              <w:tab w:val="right" w:leader="dot" w:pos="10456"/>
            </w:tabs>
            <w:rPr>
              <w:rFonts w:asciiTheme="minorHAnsi" w:eastAsiaTheme="minorEastAsia" w:hAnsiTheme="minorHAnsi" w:cstheme="minorBidi"/>
              <w:noProof/>
              <w:kern w:val="2"/>
              <w:sz w:val="22"/>
              <w:szCs w:val="22"/>
              <w:lang w:eastAsia="en-GB"/>
              <w14:ligatures w14:val="standardContextual"/>
            </w:rPr>
          </w:pPr>
          <w:hyperlink w:anchor="_Toc133584875" w:history="1">
            <w:r w:rsidRPr="00A23C96">
              <w:rPr>
                <w:rStyle w:val="Hyperlink"/>
                <w:rFonts w:ascii="Arial" w:hAnsi="Arial" w:cs="Arial"/>
                <w:noProof/>
              </w:rPr>
              <w:t>2. Methodology</w:t>
            </w:r>
            <w:r>
              <w:rPr>
                <w:noProof/>
                <w:webHidden/>
              </w:rPr>
              <w:tab/>
            </w:r>
            <w:r>
              <w:rPr>
                <w:noProof/>
                <w:webHidden/>
              </w:rPr>
              <w:fldChar w:fldCharType="begin"/>
            </w:r>
            <w:r>
              <w:rPr>
                <w:noProof/>
                <w:webHidden/>
              </w:rPr>
              <w:instrText xml:space="preserve"> PAGEREF _Toc133584875 \h </w:instrText>
            </w:r>
            <w:r>
              <w:rPr>
                <w:noProof/>
                <w:webHidden/>
              </w:rPr>
            </w:r>
            <w:r>
              <w:rPr>
                <w:noProof/>
                <w:webHidden/>
              </w:rPr>
              <w:fldChar w:fldCharType="separate"/>
            </w:r>
            <w:r>
              <w:rPr>
                <w:noProof/>
                <w:webHidden/>
              </w:rPr>
              <w:t>5</w:t>
            </w:r>
            <w:r>
              <w:rPr>
                <w:noProof/>
                <w:webHidden/>
              </w:rPr>
              <w:fldChar w:fldCharType="end"/>
            </w:r>
          </w:hyperlink>
        </w:p>
        <w:p w14:paraId="2908E2A5" w14:textId="1FD806A9" w:rsidR="00A03C10" w:rsidRDefault="00A03C10">
          <w:pPr>
            <w:pStyle w:val="TOC3"/>
            <w:tabs>
              <w:tab w:val="right" w:leader="dot" w:pos="10456"/>
            </w:tabs>
            <w:rPr>
              <w:rFonts w:asciiTheme="minorHAnsi" w:eastAsiaTheme="minorEastAsia" w:hAnsiTheme="minorHAnsi" w:cstheme="minorBidi"/>
              <w:noProof/>
              <w:kern w:val="2"/>
              <w:sz w:val="22"/>
              <w:szCs w:val="22"/>
              <w:lang w:eastAsia="en-GB"/>
              <w14:ligatures w14:val="standardContextual"/>
            </w:rPr>
          </w:pPr>
          <w:hyperlink w:anchor="_Toc133584876" w:history="1">
            <w:r w:rsidRPr="00A23C96">
              <w:rPr>
                <w:rStyle w:val="Hyperlink"/>
                <w:rFonts w:ascii="Arial" w:hAnsi="Arial" w:cs="Arial"/>
                <w:noProof/>
              </w:rPr>
              <w:t>2.a Search Strategy</w:t>
            </w:r>
            <w:r>
              <w:rPr>
                <w:noProof/>
                <w:webHidden/>
              </w:rPr>
              <w:tab/>
            </w:r>
            <w:r>
              <w:rPr>
                <w:noProof/>
                <w:webHidden/>
              </w:rPr>
              <w:fldChar w:fldCharType="begin"/>
            </w:r>
            <w:r>
              <w:rPr>
                <w:noProof/>
                <w:webHidden/>
              </w:rPr>
              <w:instrText xml:space="preserve"> PAGEREF _Toc133584876 \h </w:instrText>
            </w:r>
            <w:r>
              <w:rPr>
                <w:noProof/>
                <w:webHidden/>
              </w:rPr>
            </w:r>
            <w:r>
              <w:rPr>
                <w:noProof/>
                <w:webHidden/>
              </w:rPr>
              <w:fldChar w:fldCharType="separate"/>
            </w:r>
            <w:r>
              <w:rPr>
                <w:noProof/>
                <w:webHidden/>
              </w:rPr>
              <w:t>5</w:t>
            </w:r>
            <w:r>
              <w:rPr>
                <w:noProof/>
                <w:webHidden/>
              </w:rPr>
              <w:fldChar w:fldCharType="end"/>
            </w:r>
          </w:hyperlink>
        </w:p>
        <w:p w14:paraId="54EB97C0" w14:textId="4D4A7786" w:rsidR="00A03C10" w:rsidRDefault="00A03C10">
          <w:pPr>
            <w:pStyle w:val="TOC3"/>
            <w:tabs>
              <w:tab w:val="right" w:leader="dot" w:pos="10456"/>
            </w:tabs>
            <w:rPr>
              <w:rFonts w:asciiTheme="minorHAnsi" w:eastAsiaTheme="minorEastAsia" w:hAnsiTheme="minorHAnsi" w:cstheme="minorBidi"/>
              <w:noProof/>
              <w:kern w:val="2"/>
              <w:sz w:val="22"/>
              <w:szCs w:val="22"/>
              <w:lang w:eastAsia="en-GB"/>
              <w14:ligatures w14:val="standardContextual"/>
            </w:rPr>
          </w:pPr>
          <w:hyperlink w:anchor="_Toc133584877" w:history="1">
            <w:r w:rsidRPr="00A23C96">
              <w:rPr>
                <w:rStyle w:val="Hyperlink"/>
                <w:rFonts w:ascii="Arial" w:hAnsi="Arial" w:cs="Arial"/>
                <w:noProof/>
              </w:rPr>
              <w:t>2.b Inclusion Criteria</w:t>
            </w:r>
            <w:r>
              <w:rPr>
                <w:noProof/>
                <w:webHidden/>
              </w:rPr>
              <w:tab/>
            </w:r>
            <w:r>
              <w:rPr>
                <w:noProof/>
                <w:webHidden/>
              </w:rPr>
              <w:fldChar w:fldCharType="begin"/>
            </w:r>
            <w:r>
              <w:rPr>
                <w:noProof/>
                <w:webHidden/>
              </w:rPr>
              <w:instrText xml:space="preserve"> PAGEREF _Toc133584877 \h </w:instrText>
            </w:r>
            <w:r>
              <w:rPr>
                <w:noProof/>
                <w:webHidden/>
              </w:rPr>
            </w:r>
            <w:r>
              <w:rPr>
                <w:noProof/>
                <w:webHidden/>
              </w:rPr>
              <w:fldChar w:fldCharType="separate"/>
            </w:r>
            <w:r>
              <w:rPr>
                <w:noProof/>
                <w:webHidden/>
              </w:rPr>
              <w:t>5</w:t>
            </w:r>
            <w:r>
              <w:rPr>
                <w:noProof/>
                <w:webHidden/>
              </w:rPr>
              <w:fldChar w:fldCharType="end"/>
            </w:r>
          </w:hyperlink>
        </w:p>
        <w:p w14:paraId="6D298959" w14:textId="258BB8FF" w:rsidR="00A03C10" w:rsidRDefault="00A03C10">
          <w:pPr>
            <w:pStyle w:val="TOC3"/>
            <w:tabs>
              <w:tab w:val="right" w:leader="dot" w:pos="10456"/>
            </w:tabs>
            <w:rPr>
              <w:rFonts w:asciiTheme="minorHAnsi" w:eastAsiaTheme="minorEastAsia" w:hAnsiTheme="minorHAnsi" w:cstheme="minorBidi"/>
              <w:noProof/>
              <w:kern w:val="2"/>
              <w:sz w:val="22"/>
              <w:szCs w:val="22"/>
              <w:lang w:eastAsia="en-GB"/>
              <w14:ligatures w14:val="standardContextual"/>
            </w:rPr>
          </w:pPr>
          <w:hyperlink w:anchor="_Toc133584878" w:history="1">
            <w:r w:rsidRPr="00A23C96">
              <w:rPr>
                <w:rStyle w:val="Hyperlink"/>
                <w:rFonts w:ascii="Arial" w:hAnsi="Arial" w:cs="Arial"/>
                <w:noProof/>
              </w:rPr>
              <w:t>2.c Exclusion Criteria</w:t>
            </w:r>
            <w:r>
              <w:rPr>
                <w:noProof/>
                <w:webHidden/>
              </w:rPr>
              <w:tab/>
            </w:r>
            <w:r>
              <w:rPr>
                <w:noProof/>
                <w:webHidden/>
              </w:rPr>
              <w:fldChar w:fldCharType="begin"/>
            </w:r>
            <w:r>
              <w:rPr>
                <w:noProof/>
                <w:webHidden/>
              </w:rPr>
              <w:instrText xml:space="preserve"> PAGEREF _Toc133584878 \h </w:instrText>
            </w:r>
            <w:r>
              <w:rPr>
                <w:noProof/>
                <w:webHidden/>
              </w:rPr>
            </w:r>
            <w:r>
              <w:rPr>
                <w:noProof/>
                <w:webHidden/>
              </w:rPr>
              <w:fldChar w:fldCharType="separate"/>
            </w:r>
            <w:r>
              <w:rPr>
                <w:noProof/>
                <w:webHidden/>
              </w:rPr>
              <w:t>6</w:t>
            </w:r>
            <w:r>
              <w:rPr>
                <w:noProof/>
                <w:webHidden/>
              </w:rPr>
              <w:fldChar w:fldCharType="end"/>
            </w:r>
          </w:hyperlink>
        </w:p>
        <w:p w14:paraId="6D870B0C" w14:textId="1EDB6220" w:rsidR="00A03C10" w:rsidRDefault="00A03C10">
          <w:pPr>
            <w:pStyle w:val="TOC3"/>
            <w:tabs>
              <w:tab w:val="right" w:leader="dot" w:pos="10456"/>
            </w:tabs>
            <w:rPr>
              <w:rFonts w:asciiTheme="minorHAnsi" w:eastAsiaTheme="minorEastAsia" w:hAnsiTheme="minorHAnsi" w:cstheme="minorBidi"/>
              <w:noProof/>
              <w:kern w:val="2"/>
              <w:sz w:val="22"/>
              <w:szCs w:val="22"/>
              <w:lang w:eastAsia="en-GB"/>
              <w14:ligatures w14:val="standardContextual"/>
            </w:rPr>
          </w:pPr>
          <w:hyperlink w:anchor="_Toc133584879" w:history="1">
            <w:r w:rsidRPr="00A23C96">
              <w:rPr>
                <w:rStyle w:val="Hyperlink"/>
                <w:rFonts w:ascii="Arial" w:hAnsi="Arial" w:cs="Arial"/>
                <w:noProof/>
              </w:rPr>
              <w:t>2.d Data Extraction</w:t>
            </w:r>
            <w:r>
              <w:rPr>
                <w:noProof/>
                <w:webHidden/>
              </w:rPr>
              <w:tab/>
            </w:r>
            <w:r>
              <w:rPr>
                <w:noProof/>
                <w:webHidden/>
              </w:rPr>
              <w:fldChar w:fldCharType="begin"/>
            </w:r>
            <w:r>
              <w:rPr>
                <w:noProof/>
                <w:webHidden/>
              </w:rPr>
              <w:instrText xml:space="preserve"> PAGEREF _Toc133584879 \h </w:instrText>
            </w:r>
            <w:r>
              <w:rPr>
                <w:noProof/>
                <w:webHidden/>
              </w:rPr>
            </w:r>
            <w:r>
              <w:rPr>
                <w:noProof/>
                <w:webHidden/>
              </w:rPr>
              <w:fldChar w:fldCharType="separate"/>
            </w:r>
            <w:r>
              <w:rPr>
                <w:noProof/>
                <w:webHidden/>
              </w:rPr>
              <w:t>6</w:t>
            </w:r>
            <w:r>
              <w:rPr>
                <w:noProof/>
                <w:webHidden/>
              </w:rPr>
              <w:fldChar w:fldCharType="end"/>
            </w:r>
          </w:hyperlink>
        </w:p>
        <w:p w14:paraId="70BFC4F7" w14:textId="7ADBF1EB" w:rsidR="00A03C10" w:rsidRDefault="00A03C10">
          <w:pPr>
            <w:pStyle w:val="TOC3"/>
            <w:tabs>
              <w:tab w:val="right" w:leader="dot" w:pos="10456"/>
            </w:tabs>
            <w:rPr>
              <w:rFonts w:asciiTheme="minorHAnsi" w:eastAsiaTheme="minorEastAsia" w:hAnsiTheme="minorHAnsi" w:cstheme="minorBidi"/>
              <w:noProof/>
              <w:kern w:val="2"/>
              <w:sz w:val="22"/>
              <w:szCs w:val="22"/>
              <w:lang w:eastAsia="en-GB"/>
              <w14:ligatures w14:val="standardContextual"/>
            </w:rPr>
          </w:pPr>
          <w:hyperlink w:anchor="_Toc133584880" w:history="1">
            <w:r w:rsidRPr="00A23C96">
              <w:rPr>
                <w:rStyle w:val="Hyperlink"/>
                <w:rFonts w:ascii="Arial" w:hAnsi="Arial" w:cs="Arial"/>
                <w:noProof/>
              </w:rPr>
              <w:t>2.e Critical appraisal</w:t>
            </w:r>
            <w:r>
              <w:rPr>
                <w:noProof/>
                <w:webHidden/>
              </w:rPr>
              <w:tab/>
            </w:r>
            <w:r>
              <w:rPr>
                <w:noProof/>
                <w:webHidden/>
              </w:rPr>
              <w:fldChar w:fldCharType="begin"/>
            </w:r>
            <w:r>
              <w:rPr>
                <w:noProof/>
                <w:webHidden/>
              </w:rPr>
              <w:instrText xml:space="preserve"> PAGEREF _Toc133584880 \h </w:instrText>
            </w:r>
            <w:r>
              <w:rPr>
                <w:noProof/>
                <w:webHidden/>
              </w:rPr>
            </w:r>
            <w:r>
              <w:rPr>
                <w:noProof/>
                <w:webHidden/>
              </w:rPr>
              <w:fldChar w:fldCharType="separate"/>
            </w:r>
            <w:r>
              <w:rPr>
                <w:noProof/>
                <w:webHidden/>
              </w:rPr>
              <w:t>6</w:t>
            </w:r>
            <w:r>
              <w:rPr>
                <w:noProof/>
                <w:webHidden/>
              </w:rPr>
              <w:fldChar w:fldCharType="end"/>
            </w:r>
          </w:hyperlink>
        </w:p>
        <w:p w14:paraId="07F43072" w14:textId="73BA325B" w:rsidR="00A03C10" w:rsidRDefault="00A03C10">
          <w:pPr>
            <w:pStyle w:val="TOC2"/>
            <w:tabs>
              <w:tab w:val="right" w:leader="dot" w:pos="10456"/>
            </w:tabs>
            <w:rPr>
              <w:rFonts w:asciiTheme="minorHAnsi" w:eastAsiaTheme="minorEastAsia" w:hAnsiTheme="minorHAnsi" w:cstheme="minorBidi"/>
              <w:noProof/>
              <w:kern w:val="2"/>
              <w:sz w:val="22"/>
              <w:szCs w:val="22"/>
              <w:lang w:eastAsia="en-GB"/>
              <w14:ligatures w14:val="standardContextual"/>
            </w:rPr>
          </w:pPr>
          <w:hyperlink w:anchor="_Toc133584881" w:history="1">
            <w:r w:rsidRPr="00A23C96">
              <w:rPr>
                <w:rStyle w:val="Hyperlink"/>
                <w:rFonts w:ascii="Arial" w:hAnsi="Arial" w:cs="Arial"/>
                <w:noProof/>
              </w:rPr>
              <w:t>3. Results</w:t>
            </w:r>
            <w:r>
              <w:rPr>
                <w:noProof/>
                <w:webHidden/>
              </w:rPr>
              <w:tab/>
            </w:r>
            <w:r>
              <w:rPr>
                <w:noProof/>
                <w:webHidden/>
              </w:rPr>
              <w:fldChar w:fldCharType="begin"/>
            </w:r>
            <w:r>
              <w:rPr>
                <w:noProof/>
                <w:webHidden/>
              </w:rPr>
              <w:instrText xml:space="preserve"> PAGEREF _Toc133584881 \h </w:instrText>
            </w:r>
            <w:r>
              <w:rPr>
                <w:noProof/>
                <w:webHidden/>
              </w:rPr>
            </w:r>
            <w:r>
              <w:rPr>
                <w:noProof/>
                <w:webHidden/>
              </w:rPr>
              <w:fldChar w:fldCharType="separate"/>
            </w:r>
            <w:r>
              <w:rPr>
                <w:noProof/>
                <w:webHidden/>
              </w:rPr>
              <w:t>6</w:t>
            </w:r>
            <w:r>
              <w:rPr>
                <w:noProof/>
                <w:webHidden/>
              </w:rPr>
              <w:fldChar w:fldCharType="end"/>
            </w:r>
          </w:hyperlink>
        </w:p>
        <w:p w14:paraId="3DF32A81" w14:textId="139C2BAF" w:rsidR="00A03C10" w:rsidRDefault="00A03C10">
          <w:pPr>
            <w:pStyle w:val="TOC3"/>
            <w:tabs>
              <w:tab w:val="right" w:leader="dot" w:pos="10456"/>
            </w:tabs>
            <w:rPr>
              <w:rFonts w:asciiTheme="minorHAnsi" w:eastAsiaTheme="minorEastAsia" w:hAnsiTheme="minorHAnsi" w:cstheme="minorBidi"/>
              <w:noProof/>
              <w:kern w:val="2"/>
              <w:sz w:val="22"/>
              <w:szCs w:val="22"/>
              <w:lang w:eastAsia="en-GB"/>
              <w14:ligatures w14:val="standardContextual"/>
            </w:rPr>
          </w:pPr>
          <w:hyperlink w:anchor="_Toc133584882" w:history="1">
            <w:r w:rsidRPr="00A23C96">
              <w:rPr>
                <w:rStyle w:val="Hyperlink"/>
                <w:rFonts w:ascii="Arial" w:hAnsi="Arial" w:cs="Arial"/>
                <w:noProof/>
              </w:rPr>
              <w:t>3.a Search results</w:t>
            </w:r>
            <w:r>
              <w:rPr>
                <w:noProof/>
                <w:webHidden/>
              </w:rPr>
              <w:tab/>
            </w:r>
            <w:r>
              <w:rPr>
                <w:noProof/>
                <w:webHidden/>
              </w:rPr>
              <w:fldChar w:fldCharType="begin"/>
            </w:r>
            <w:r>
              <w:rPr>
                <w:noProof/>
                <w:webHidden/>
              </w:rPr>
              <w:instrText xml:space="preserve"> PAGEREF _Toc133584882 \h </w:instrText>
            </w:r>
            <w:r>
              <w:rPr>
                <w:noProof/>
                <w:webHidden/>
              </w:rPr>
            </w:r>
            <w:r>
              <w:rPr>
                <w:noProof/>
                <w:webHidden/>
              </w:rPr>
              <w:fldChar w:fldCharType="separate"/>
            </w:r>
            <w:r>
              <w:rPr>
                <w:noProof/>
                <w:webHidden/>
              </w:rPr>
              <w:t>6</w:t>
            </w:r>
            <w:r>
              <w:rPr>
                <w:noProof/>
                <w:webHidden/>
              </w:rPr>
              <w:fldChar w:fldCharType="end"/>
            </w:r>
          </w:hyperlink>
        </w:p>
        <w:p w14:paraId="34B26D55" w14:textId="4875F6C7" w:rsidR="00A03C10" w:rsidRDefault="00A03C10">
          <w:pPr>
            <w:pStyle w:val="TOC3"/>
            <w:tabs>
              <w:tab w:val="right" w:leader="dot" w:pos="10456"/>
            </w:tabs>
            <w:rPr>
              <w:rFonts w:asciiTheme="minorHAnsi" w:eastAsiaTheme="minorEastAsia" w:hAnsiTheme="minorHAnsi" w:cstheme="minorBidi"/>
              <w:noProof/>
              <w:kern w:val="2"/>
              <w:sz w:val="22"/>
              <w:szCs w:val="22"/>
              <w:lang w:eastAsia="en-GB"/>
              <w14:ligatures w14:val="standardContextual"/>
            </w:rPr>
          </w:pPr>
          <w:hyperlink w:anchor="_Toc133584883" w:history="1">
            <w:r w:rsidRPr="00A23C96">
              <w:rPr>
                <w:rStyle w:val="Hyperlink"/>
                <w:rFonts w:ascii="Arial" w:hAnsi="Arial" w:cs="Arial"/>
                <w:noProof/>
              </w:rPr>
              <w:t>3.b Characteristics of included trials and participants.</w:t>
            </w:r>
            <w:r>
              <w:rPr>
                <w:noProof/>
                <w:webHidden/>
              </w:rPr>
              <w:tab/>
            </w:r>
            <w:r>
              <w:rPr>
                <w:noProof/>
                <w:webHidden/>
              </w:rPr>
              <w:fldChar w:fldCharType="begin"/>
            </w:r>
            <w:r>
              <w:rPr>
                <w:noProof/>
                <w:webHidden/>
              </w:rPr>
              <w:instrText xml:space="preserve"> PAGEREF _Toc133584883 \h </w:instrText>
            </w:r>
            <w:r>
              <w:rPr>
                <w:noProof/>
                <w:webHidden/>
              </w:rPr>
            </w:r>
            <w:r>
              <w:rPr>
                <w:noProof/>
                <w:webHidden/>
              </w:rPr>
              <w:fldChar w:fldCharType="separate"/>
            </w:r>
            <w:r>
              <w:rPr>
                <w:noProof/>
                <w:webHidden/>
              </w:rPr>
              <w:t>7</w:t>
            </w:r>
            <w:r>
              <w:rPr>
                <w:noProof/>
                <w:webHidden/>
              </w:rPr>
              <w:fldChar w:fldCharType="end"/>
            </w:r>
          </w:hyperlink>
        </w:p>
        <w:p w14:paraId="3C1920E2" w14:textId="718F340A" w:rsidR="00A03C10" w:rsidRDefault="00A03C10">
          <w:pPr>
            <w:pStyle w:val="TOC3"/>
            <w:tabs>
              <w:tab w:val="right" w:leader="dot" w:pos="10456"/>
            </w:tabs>
            <w:rPr>
              <w:rFonts w:asciiTheme="minorHAnsi" w:eastAsiaTheme="minorEastAsia" w:hAnsiTheme="minorHAnsi" w:cstheme="minorBidi"/>
              <w:noProof/>
              <w:kern w:val="2"/>
              <w:sz w:val="22"/>
              <w:szCs w:val="22"/>
              <w:lang w:eastAsia="en-GB"/>
              <w14:ligatures w14:val="standardContextual"/>
            </w:rPr>
          </w:pPr>
          <w:hyperlink w:anchor="_Toc133584884" w:history="1">
            <w:r w:rsidRPr="00A23C96">
              <w:rPr>
                <w:rStyle w:val="Hyperlink"/>
                <w:rFonts w:ascii="Arial" w:hAnsi="Arial" w:cs="Arial"/>
                <w:noProof/>
              </w:rPr>
              <w:t>3.c Resistance training protocols</w:t>
            </w:r>
            <w:r>
              <w:rPr>
                <w:noProof/>
                <w:webHidden/>
              </w:rPr>
              <w:tab/>
            </w:r>
            <w:r>
              <w:rPr>
                <w:noProof/>
                <w:webHidden/>
              </w:rPr>
              <w:fldChar w:fldCharType="begin"/>
            </w:r>
            <w:r>
              <w:rPr>
                <w:noProof/>
                <w:webHidden/>
              </w:rPr>
              <w:instrText xml:space="preserve"> PAGEREF _Toc133584884 \h </w:instrText>
            </w:r>
            <w:r>
              <w:rPr>
                <w:noProof/>
                <w:webHidden/>
              </w:rPr>
            </w:r>
            <w:r>
              <w:rPr>
                <w:noProof/>
                <w:webHidden/>
              </w:rPr>
              <w:fldChar w:fldCharType="separate"/>
            </w:r>
            <w:r>
              <w:rPr>
                <w:noProof/>
                <w:webHidden/>
              </w:rPr>
              <w:t>8</w:t>
            </w:r>
            <w:r>
              <w:rPr>
                <w:noProof/>
                <w:webHidden/>
              </w:rPr>
              <w:fldChar w:fldCharType="end"/>
            </w:r>
          </w:hyperlink>
        </w:p>
        <w:p w14:paraId="2B0F5120" w14:textId="4069725D" w:rsidR="00A03C10" w:rsidRDefault="00A03C10">
          <w:pPr>
            <w:pStyle w:val="TOC3"/>
            <w:tabs>
              <w:tab w:val="right" w:leader="dot" w:pos="10456"/>
            </w:tabs>
            <w:rPr>
              <w:rFonts w:asciiTheme="minorHAnsi" w:eastAsiaTheme="minorEastAsia" w:hAnsiTheme="minorHAnsi" w:cstheme="minorBidi"/>
              <w:noProof/>
              <w:kern w:val="2"/>
              <w:sz w:val="22"/>
              <w:szCs w:val="22"/>
              <w:lang w:eastAsia="en-GB"/>
              <w14:ligatures w14:val="standardContextual"/>
            </w:rPr>
          </w:pPr>
          <w:hyperlink w:anchor="_Toc133584885" w:history="1">
            <w:r w:rsidRPr="00A23C96">
              <w:rPr>
                <w:rStyle w:val="Hyperlink"/>
                <w:rFonts w:ascii="Arial" w:hAnsi="Arial" w:cs="Arial"/>
                <w:noProof/>
              </w:rPr>
              <w:t>3.d Outcome assessments</w:t>
            </w:r>
            <w:r>
              <w:rPr>
                <w:noProof/>
                <w:webHidden/>
              </w:rPr>
              <w:tab/>
            </w:r>
            <w:r>
              <w:rPr>
                <w:noProof/>
                <w:webHidden/>
              </w:rPr>
              <w:fldChar w:fldCharType="begin"/>
            </w:r>
            <w:r>
              <w:rPr>
                <w:noProof/>
                <w:webHidden/>
              </w:rPr>
              <w:instrText xml:space="preserve"> PAGEREF _Toc133584885 \h </w:instrText>
            </w:r>
            <w:r>
              <w:rPr>
                <w:noProof/>
                <w:webHidden/>
              </w:rPr>
            </w:r>
            <w:r>
              <w:rPr>
                <w:noProof/>
                <w:webHidden/>
              </w:rPr>
              <w:fldChar w:fldCharType="separate"/>
            </w:r>
            <w:r>
              <w:rPr>
                <w:noProof/>
                <w:webHidden/>
              </w:rPr>
              <w:t>8</w:t>
            </w:r>
            <w:r>
              <w:rPr>
                <w:noProof/>
                <w:webHidden/>
              </w:rPr>
              <w:fldChar w:fldCharType="end"/>
            </w:r>
          </w:hyperlink>
        </w:p>
        <w:p w14:paraId="05A7F5FF" w14:textId="535BC826" w:rsidR="00A03C10" w:rsidRDefault="00A03C10">
          <w:pPr>
            <w:pStyle w:val="TOC3"/>
            <w:tabs>
              <w:tab w:val="right" w:leader="dot" w:pos="10456"/>
            </w:tabs>
            <w:rPr>
              <w:rFonts w:asciiTheme="minorHAnsi" w:eastAsiaTheme="minorEastAsia" w:hAnsiTheme="minorHAnsi" w:cstheme="minorBidi"/>
              <w:noProof/>
              <w:kern w:val="2"/>
              <w:sz w:val="22"/>
              <w:szCs w:val="22"/>
              <w:lang w:eastAsia="en-GB"/>
              <w14:ligatures w14:val="standardContextual"/>
            </w:rPr>
          </w:pPr>
          <w:hyperlink w:anchor="_Toc133584886" w:history="1">
            <w:r w:rsidRPr="00A23C96">
              <w:rPr>
                <w:rStyle w:val="Hyperlink"/>
                <w:rFonts w:ascii="Arial" w:hAnsi="Arial" w:cs="Arial"/>
                <w:noProof/>
              </w:rPr>
              <w:t>3.e Creatine and placebo dose</w:t>
            </w:r>
            <w:r>
              <w:rPr>
                <w:noProof/>
                <w:webHidden/>
              </w:rPr>
              <w:tab/>
            </w:r>
            <w:r>
              <w:rPr>
                <w:noProof/>
                <w:webHidden/>
              </w:rPr>
              <w:fldChar w:fldCharType="begin"/>
            </w:r>
            <w:r>
              <w:rPr>
                <w:noProof/>
                <w:webHidden/>
              </w:rPr>
              <w:instrText xml:space="preserve"> PAGEREF _Toc133584886 \h </w:instrText>
            </w:r>
            <w:r>
              <w:rPr>
                <w:noProof/>
                <w:webHidden/>
              </w:rPr>
            </w:r>
            <w:r>
              <w:rPr>
                <w:noProof/>
                <w:webHidden/>
              </w:rPr>
              <w:fldChar w:fldCharType="separate"/>
            </w:r>
            <w:r>
              <w:rPr>
                <w:noProof/>
                <w:webHidden/>
              </w:rPr>
              <w:t>8</w:t>
            </w:r>
            <w:r>
              <w:rPr>
                <w:noProof/>
                <w:webHidden/>
              </w:rPr>
              <w:fldChar w:fldCharType="end"/>
            </w:r>
          </w:hyperlink>
        </w:p>
        <w:p w14:paraId="1794E20D" w14:textId="175F3AAC" w:rsidR="00A03C10" w:rsidRDefault="00A03C10">
          <w:pPr>
            <w:pStyle w:val="TOC3"/>
            <w:tabs>
              <w:tab w:val="right" w:leader="dot" w:pos="10456"/>
            </w:tabs>
            <w:rPr>
              <w:rFonts w:asciiTheme="minorHAnsi" w:eastAsiaTheme="minorEastAsia" w:hAnsiTheme="minorHAnsi" w:cstheme="minorBidi"/>
              <w:noProof/>
              <w:kern w:val="2"/>
              <w:sz w:val="22"/>
              <w:szCs w:val="22"/>
              <w:lang w:eastAsia="en-GB"/>
              <w14:ligatures w14:val="standardContextual"/>
            </w:rPr>
          </w:pPr>
          <w:hyperlink w:anchor="_Toc133584887" w:history="1">
            <w:r w:rsidRPr="00A23C96">
              <w:rPr>
                <w:rStyle w:val="Hyperlink"/>
                <w:rFonts w:ascii="Arial" w:hAnsi="Arial" w:cs="Arial"/>
                <w:noProof/>
              </w:rPr>
              <w:t>3.f Risk of Bias</w:t>
            </w:r>
            <w:r>
              <w:rPr>
                <w:noProof/>
                <w:webHidden/>
              </w:rPr>
              <w:tab/>
            </w:r>
            <w:r>
              <w:rPr>
                <w:noProof/>
                <w:webHidden/>
              </w:rPr>
              <w:fldChar w:fldCharType="begin"/>
            </w:r>
            <w:r>
              <w:rPr>
                <w:noProof/>
                <w:webHidden/>
              </w:rPr>
              <w:instrText xml:space="preserve"> PAGEREF _Toc133584887 \h </w:instrText>
            </w:r>
            <w:r>
              <w:rPr>
                <w:noProof/>
                <w:webHidden/>
              </w:rPr>
            </w:r>
            <w:r>
              <w:rPr>
                <w:noProof/>
                <w:webHidden/>
              </w:rPr>
              <w:fldChar w:fldCharType="separate"/>
            </w:r>
            <w:r>
              <w:rPr>
                <w:noProof/>
                <w:webHidden/>
              </w:rPr>
              <w:t>11</w:t>
            </w:r>
            <w:r>
              <w:rPr>
                <w:noProof/>
                <w:webHidden/>
              </w:rPr>
              <w:fldChar w:fldCharType="end"/>
            </w:r>
          </w:hyperlink>
        </w:p>
        <w:p w14:paraId="45B0B8DB" w14:textId="7F9FEF92" w:rsidR="00A03C10" w:rsidRDefault="00A03C10">
          <w:pPr>
            <w:pStyle w:val="TOC3"/>
            <w:tabs>
              <w:tab w:val="right" w:leader="dot" w:pos="10456"/>
            </w:tabs>
            <w:rPr>
              <w:rFonts w:asciiTheme="minorHAnsi" w:eastAsiaTheme="minorEastAsia" w:hAnsiTheme="minorHAnsi" w:cstheme="minorBidi"/>
              <w:noProof/>
              <w:kern w:val="2"/>
              <w:sz w:val="22"/>
              <w:szCs w:val="22"/>
              <w:lang w:eastAsia="en-GB"/>
              <w14:ligatures w14:val="standardContextual"/>
            </w:rPr>
          </w:pPr>
          <w:hyperlink w:anchor="_Toc133584888" w:history="1">
            <w:r w:rsidRPr="00A23C96">
              <w:rPr>
                <w:rStyle w:val="Hyperlink"/>
                <w:rFonts w:ascii="Arial" w:hAnsi="Arial" w:cs="Arial"/>
                <w:noProof/>
              </w:rPr>
              <w:t>3.g Effects of the intervention on strength</w:t>
            </w:r>
            <w:r>
              <w:rPr>
                <w:noProof/>
                <w:webHidden/>
              </w:rPr>
              <w:tab/>
            </w:r>
            <w:r>
              <w:rPr>
                <w:noProof/>
                <w:webHidden/>
              </w:rPr>
              <w:fldChar w:fldCharType="begin"/>
            </w:r>
            <w:r>
              <w:rPr>
                <w:noProof/>
                <w:webHidden/>
              </w:rPr>
              <w:instrText xml:space="preserve"> PAGEREF _Toc133584888 \h </w:instrText>
            </w:r>
            <w:r>
              <w:rPr>
                <w:noProof/>
                <w:webHidden/>
              </w:rPr>
            </w:r>
            <w:r>
              <w:rPr>
                <w:noProof/>
                <w:webHidden/>
              </w:rPr>
              <w:fldChar w:fldCharType="separate"/>
            </w:r>
            <w:r>
              <w:rPr>
                <w:noProof/>
                <w:webHidden/>
              </w:rPr>
              <w:t>14</w:t>
            </w:r>
            <w:r>
              <w:rPr>
                <w:noProof/>
                <w:webHidden/>
              </w:rPr>
              <w:fldChar w:fldCharType="end"/>
            </w:r>
          </w:hyperlink>
        </w:p>
        <w:p w14:paraId="27B082E0" w14:textId="2F51351C" w:rsidR="00A03C10" w:rsidRDefault="00A03C10">
          <w:pPr>
            <w:pStyle w:val="TOC3"/>
            <w:tabs>
              <w:tab w:val="right" w:leader="dot" w:pos="10456"/>
            </w:tabs>
            <w:rPr>
              <w:rFonts w:asciiTheme="minorHAnsi" w:eastAsiaTheme="minorEastAsia" w:hAnsiTheme="minorHAnsi" w:cstheme="minorBidi"/>
              <w:noProof/>
              <w:kern w:val="2"/>
              <w:sz w:val="22"/>
              <w:szCs w:val="22"/>
              <w:lang w:eastAsia="en-GB"/>
              <w14:ligatures w14:val="standardContextual"/>
            </w:rPr>
          </w:pPr>
          <w:hyperlink w:anchor="_Toc133584889" w:history="1">
            <w:r w:rsidRPr="00A23C96">
              <w:rPr>
                <w:rStyle w:val="Hyperlink"/>
                <w:rFonts w:ascii="Arial" w:hAnsi="Arial" w:cs="Arial"/>
                <w:noProof/>
              </w:rPr>
              <w:t>3.h Effects of the intervention on body composition</w:t>
            </w:r>
            <w:r>
              <w:rPr>
                <w:noProof/>
                <w:webHidden/>
              </w:rPr>
              <w:tab/>
            </w:r>
            <w:r>
              <w:rPr>
                <w:noProof/>
                <w:webHidden/>
              </w:rPr>
              <w:fldChar w:fldCharType="begin"/>
            </w:r>
            <w:r>
              <w:rPr>
                <w:noProof/>
                <w:webHidden/>
              </w:rPr>
              <w:instrText xml:space="preserve"> PAGEREF _Toc133584889 \h </w:instrText>
            </w:r>
            <w:r>
              <w:rPr>
                <w:noProof/>
                <w:webHidden/>
              </w:rPr>
            </w:r>
            <w:r>
              <w:rPr>
                <w:noProof/>
                <w:webHidden/>
              </w:rPr>
              <w:fldChar w:fldCharType="separate"/>
            </w:r>
            <w:r>
              <w:rPr>
                <w:noProof/>
                <w:webHidden/>
              </w:rPr>
              <w:t>14</w:t>
            </w:r>
            <w:r>
              <w:rPr>
                <w:noProof/>
                <w:webHidden/>
              </w:rPr>
              <w:fldChar w:fldCharType="end"/>
            </w:r>
          </w:hyperlink>
        </w:p>
        <w:p w14:paraId="399992A2" w14:textId="55DD9AA3" w:rsidR="00A03C10" w:rsidRDefault="00A03C10">
          <w:pPr>
            <w:pStyle w:val="TOC3"/>
            <w:tabs>
              <w:tab w:val="right" w:leader="dot" w:pos="10456"/>
            </w:tabs>
            <w:rPr>
              <w:rFonts w:asciiTheme="minorHAnsi" w:eastAsiaTheme="minorEastAsia" w:hAnsiTheme="minorHAnsi" w:cstheme="minorBidi"/>
              <w:noProof/>
              <w:kern w:val="2"/>
              <w:sz w:val="22"/>
              <w:szCs w:val="22"/>
              <w:lang w:eastAsia="en-GB"/>
              <w14:ligatures w14:val="standardContextual"/>
            </w:rPr>
          </w:pPr>
          <w:hyperlink w:anchor="_Toc133584890" w:history="1">
            <w:r w:rsidRPr="00A23C96">
              <w:rPr>
                <w:rStyle w:val="Hyperlink"/>
                <w:rFonts w:ascii="Arial" w:hAnsi="Arial" w:cs="Arial"/>
                <w:noProof/>
              </w:rPr>
              <w:t>3.i Effects of the intervention on functional capacity</w:t>
            </w:r>
            <w:r>
              <w:rPr>
                <w:noProof/>
                <w:webHidden/>
              </w:rPr>
              <w:tab/>
            </w:r>
            <w:r>
              <w:rPr>
                <w:noProof/>
                <w:webHidden/>
              </w:rPr>
              <w:fldChar w:fldCharType="begin"/>
            </w:r>
            <w:r>
              <w:rPr>
                <w:noProof/>
                <w:webHidden/>
              </w:rPr>
              <w:instrText xml:space="preserve"> PAGEREF _Toc133584890 \h </w:instrText>
            </w:r>
            <w:r>
              <w:rPr>
                <w:noProof/>
                <w:webHidden/>
              </w:rPr>
            </w:r>
            <w:r>
              <w:rPr>
                <w:noProof/>
                <w:webHidden/>
              </w:rPr>
              <w:fldChar w:fldCharType="separate"/>
            </w:r>
            <w:r>
              <w:rPr>
                <w:noProof/>
                <w:webHidden/>
              </w:rPr>
              <w:t>15</w:t>
            </w:r>
            <w:r>
              <w:rPr>
                <w:noProof/>
                <w:webHidden/>
              </w:rPr>
              <w:fldChar w:fldCharType="end"/>
            </w:r>
          </w:hyperlink>
        </w:p>
        <w:p w14:paraId="539B20B9" w14:textId="61C56EDA" w:rsidR="00A03C10" w:rsidRDefault="00A03C10">
          <w:pPr>
            <w:pStyle w:val="TOC2"/>
            <w:tabs>
              <w:tab w:val="right" w:leader="dot" w:pos="10456"/>
            </w:tabs>
            <w:rPr>
              <w:rFonts w:asciiTheme="minorHAnsi" w:eastAsiaTheme="minorEastAsia" w:hAnsiTheme="minorHAnsi" w:cstheme="minorBidi"/>
              <w:noProof/>
              <w:kern w:val="2"/>
              <w:sz w:val="22"/>
              <w:szCs w:val="22"/>
              <w:lang w:eastAsia="en-GB"/>
              <w14:ligatures w14:val="standardContextual"/>
            </w:rPr>
          </w:pPr>
          <w:hyperlink w:anchor="_Toc133584891" w:history="1">
            <w:r w:rsidRPr="00A23C96">
              <w:rPr>
                <w:rStyle w:val="Hyperlink"/>
                <w:rFonts w:ascii="Arial" w:hAnsi="Arial" w:cs="Arial"/>
                <w:noProof/>
              </w:rPr>
              <w:t>4. Discussion</w:t>
            </w:r>
            <w:r>
              <w:rPr>
                <w:noProof/>
                <w:webHidden/>
              </w:rPr>
              <w:tab/>
            </w:r>
            <w:r>
              <w:rPr>
                <w:noProof/>
                <w:webHidden/>
              </w:rPr>
              <w:fldChar w:fldCharType="begin"/>
            </w:r>
            <w:r>
              <w:rPr>
                <w:noProof/>
                <w:webHidden/>
              </w:rPr>
              <w:instrText xml:space="preserve"> PAGEREF _Toc133584891 \h </w:instrText>
            </w:r>
            <w:r>
              <w:rPr>
                <w:noProof/>
                <w:webHidden/>
              </w:rPr>
            </w:r>
            <w:r>
              <w:rPr>
                <w:noProof/>
                <w:webHidden/>
              </w:rPr>
              <w:fldChar w:fldCharType="separate"/>
            </w:r>
            <w:r>
              <w:rPr>
                <w:noProof/>
                <w:webHidden/>
              </w:rPr>
              <w:t>18</w:t>
            </w:r>
            <w:r>
              <w:rPr>
                <w:noProof/>
                <w:webHidden/>
              </w:rPr>
              <w:fldChar w:fldCharType="end"/>
            </w:r>
          </w:hyperlink>
        </w:p>
        <w:p w14:paraId="01434B2D" w14:textId="384D6EF8" w:rsidR="00A03C10" w:rsidRDefault="00A03C10">
          <w:pPr>
            <w:pStyle w:val="TOC3"/>
            <w:tabs>
              <w:tab w:val="right" w:leader="dot" w:pos="10456"/>
            </w:tabs>
            <w:rPr>
              <w:rFonts w:asciiTheme="minorHAnsi" w:eastAsiaTheme="minorEastAsia" w:hAnsiTheme="minorHAnsi" w:cstheme="minorBidi"/>
              <w:noProof/>
              <w:kern w:val="2"/>
              <w:sz w:val="22"/>
              <w:szCs w:val="22"/>
              <w:lang w:eastAsia="en-GB"/>
              <w14:ligatures w14:val="standardContextual"/>
            </w:rPr>
          </w:pPr>
          <w:hyperlink w:anchor="_Toc133584892" w:history="1">
            <w:r w:rsidRPr="00A23C96">
              <w:rPr>
                <w:rStyle w:val="Hyperlink"/>
                <w:rFonts w:ascii="Arial" w:hAnsi="Arial" w:cs="Arial"/>
                <w:noProof/>
              </w:rPr>
              <w:t>4.a Overview of results</w:t>
            </w:r>
            <w:r>
              <w:rPr>
                <w:noProof/>
                <w:webHidden/>
              </w:rPr>
              <w:tab/>
            </w:r>
            <w:r>
              <w:rPr>
                <w:noProof/>
                <w:webHidden/>
              </w:rPr>
              <w:fldChar w:fldCharType="begin"/>
            </w:r>
            <w:r>
              <w:rPr>
                <w:noProof/>
                <w:webHidden/>
              </w:rPr>
              <w:instrText xml:space="preserve"> PAGEREF _Toc133584892 \h </w:instrText>
            </w:r>
            <w:r>
              <w:rPr>
                <w:noProof/>
                <w:webHidden/>
              </w:rPr>
            </w:r>
            <w:r>
              <w:rPr>
                <w:noProof/>
                <w:webHidden/>
              </w:rPr>
              <w:fldChar w:fldCharType="separate"/>
            </w:r>
            <w:r>
              <w:rPr>
                <w:noProof/>
                <w:webHidden/>
              </w:rPr>
              <w:t>18</w:t>
            </w:r>
            <w:r>
              <w:rPr>
                <w:noProof/>
                <w:webHidden/>
              </w:rPr>
              <w:fldChar w:fldCharType="end"/>
            </w:r>
          </w:hyperlink>
        </w:p>
        <w:p w14:paraId="0DA7BB64" w14:textId="3B807584" w:rsidR="00A03C10" w:rsidRDefault="00A03C10">
          <w:pPr>
            <w:pStyle w:val="TOC3"/>
            <w:tabs>
              <w:tab w:val="right" w:leader="dot" w:pos="10456"/>
            </w:tabs>
            <w:rPr>
              <w:rFonts w:asciiTheme="minorHAnsi" w:eastAsiaTheme="minorEastAsia" w:hAnsiTheme="minorHAnsi" w:cstheme="minorBidi"/>
              <w:noProof/>
              <w:kern w:val="2"/>
              <w:sz w:val="22"/>
              <w:szCs w:val="22"/>
              <w:lang w:eastAsia="en-GB"/>
              <w14:ligatures w14:val="standardContextual"/>
            </w:rPr>
          </w:pPr>
          <w:hyperlink w:anchor="_Toc133584893" w:history="1">
            <w:r w:rsidRPr="00A23C96">
              <w:rPr>
                <w:rStyle w:val="Hyperlink"/>
                <w:rFonts w:ascii="Arial" w:hAnsi="Arial" w:cs="Arial"/>
                <w:noProof/>
              </w:rPr>
              <w:t>4.b Analysis</w:t>
            </w:r>
            <w:r>
              <w:rPr>
                <w:noProof/>
                <w:webHidden/>
              </w:rPr>
              <w:tab/>
            </w:r>
            <w:r>
              <w:rPr>
                <w:noProof/>
                <w:webHidden/>
              </w:rPr>
              <w:fldChar w:fldCharType="begin"/>
            </w:r>
            <w:r>
              <w:rPr>
                <w:noProof/>
                <w:webHidden/>
              </w:rPr>
              <w:instrText xml:space="preserve"> PAGEREF _Toc133584893 \h </w:instrText>
            </w:r>
            <w:r>
              <w:rPr>
                <w:noProof/>
                <w:webHidden/>
              </w:rPr>
            </w:r>
            <w:r>
              <w:rPr>
                <w:noProof/>
                <w:webHidden/>
              </w:rPr>
              <w:fldChar w:fldCharType="separate"/>
            </w:r>
            <w:r>
              <w:rPr>
                <w:noProof/>
                <w:webHidden/>
              </w:rPr>
              <w:t>18</w:t>
            </w:r>
            <w:r>
              <w:rPr>
                <w:noProof/>
                <w:webHidden/>
              </w:rPr>
              <w:fldChar w:fldCharType="end"/>
            </w:r>
          </w:hyperlink>
        </w:p>
        <w:p w14:paraId="76CCAE16" w14:textId="5777F522" w:rsidR="00A03C10" w:rsidRDefault="00A03C10">
          <w:pPr>
            <w:pStyle w:val="TOC3"/>
            <w:tabs>
              <w:tab w:val="right" w:leader="dot" w:pos="10456"/>
            </w:tabs>
            <w:rPr>
              <w:rFonts w:asciiTheme="minorHAnsi" w:eastAsiaTheme="minorEastAsia" w:hAnsiTheme="minorHAnsi" w:cstheme="minorBidi"/>
              <w:noProof/>
              <w:kern w:val="2"/>
              <w:sz w:val="22"/>
              <w:szCs w:val="22"/>
              <w:lang w:eastAsia="en-GB"/>
              <w14:ligatures w14:val="standardContextual"/>
            </w:rPr>
          </w:pPr>
          <w:hyperlink w:anchor="_Toc133584894" w:history="1">
            <w:r w:rsidRPr="00A23C96">
              <w:rPr>
                <w:rStyle w:val="Hyperlink"/>
                <w:rFonts w:ascii="Arial" w:hAnsi="Arial" w:cs="Arial"/>
                <w:noProof/>
              </w:rPr>
              <w:t>4.c Quality of the evidence</w:t>
            </w:r>
            <w:r>
              <w:rPr>
                <w:noProof/>
                <w:webHidden/>
              </w:rPr>
              <w:tab/>
            </w:r>
            <w:r>
              <w:rPr>
                <w:noProof/>
                <w:webHidden/>
              </w:rPr>
              <w:fldChar w:fldCharType="begin"/>
            </w:r>
            <w:r>
              <w:rPr>
                <w:noProof/>
                <w:webHidden/>
              </w:rPr>
              <w:instrText xml:space="preserve"> PAGEREF _Toc133584894 \h </w:instrText>
            </w:r>
            <w:r>
              <w:rPr>
                <w:noProof/>
                <w:webHidden/>
              </w:rPr>
            </w:r>
            <w:r>
              <w:rPr>
                <w:noProof/>
                <w:webHidden/>
              </w:rPr>
              <w:fldChar w:fldCharType="separate"/>
            </w:r>
            <w:r>
              <w:rPr>
                <w:noProof/>
                <w:webHidden/>
              </w:rPr>
              <w:t>22</w:t>
            </w:r>
            <w:r>
              <w:rPr>
                <w:noProof/>
                <w:webHidden/>
              </w:rPr>
              <w:fldChar w:fldCharType="end"/>
            </w:r>
          </w:hyperlink>
        </w:p>
        <w:p w14:paraId="253F87A1" w14:textId="0F356DAE" w:rsidR="00A03C10" w:rsidRDefault="00A03C10">
          <w:pPr>
            <w:pStyle w:val="TOC3"/>
            <w:tabs>
              <w:tab w:val="right" w:leader="dot" w:pos="10456"/>
            </w:tabs>
            <w:rPr>
              <w:rFonts w:asciiTheme="minorHAnsi" w:eastAsiaTheme="minorEastAsia" w:hAnsiTheme="minorHAnsi" w:cstheme="minorBidi"/>
              <w:noProof/>
              <w:kern w:val="2"/>
              <w:sz w:val="22"/>
              <w:szCs w:val="22"/>
              <w:lang w:eastAsia="en-GB"/>
              <w14:ligatures w14:val="standardContextual"/>
            </w:rPr>
          </w:pPr>
          <w:hyperlink w:anchor="_Toc133584895" w:history="1">
            <w:r w:rsidRPr="00A23C96">
              <w:rPr>
                <w:rStyle w:val="Hyperlink"/>
                <w:rFonts w:ascii="Arial" w:hAnsi="Arial" w:cs="Arial"/>
                <w:noProof/>
              </w:rPr>
              <w:t>4.d Adverse effects and other findings</w:t>
            </w:r>
            <w:r>
              <w:rPr>
                <w:noProof/>
                <w:webHidden/>
              </w:rPr>
              <w:tab/>
            </w:r>
            <w:r>
              <w:rPr>
                <w:noProof/>
                <w:webHidden/>
              </w:rPr>
              <w:fldChar w:fldCharType="begin"/>
            </w:r>
            <w:r>
              <w:rPr>
                <w:noProof/>
                <w:webHidden/>
              </w:rPr>
              <w:instrText xml:space="preserve"> PAGEREF _Toc133584895 \h </w:instrText>
            </w:r>
            <w:r>
              <w:rPr>
                <w:noProof/>
                <w:webHidden/>
              </w:rPr>
            </w:r>
            <w:r>
              <w:rPr>
                <w:noProof/>
                <w:webHidden/>
              </w:rPr>
              <w:fldChar w:fldCharType="separate"/>
            </w:r>
            <w:r>
              <w:rPr>
                <w:noProof/>
                <w:webHidden/>
              </w:rPr>
              <w:t>22</w:t>
            </w:r>
            <w:r>
              <w:rPr>
                <w:noProof/>
                <w:webHidden/>
              </w:rPr>
              <w:fldChar w:fldCharType="end"/>
            </w:r>
          </w:hyperlink>
        </w:p>
        <w:p w14:paraId="1142F080" w14:textId="1AB74CA7" w:rsidR="00A03C10" w:rsidRDefault="00A03C10">
          <w:pPr>
            <w:pStyle w:val="TOC3"/>
            <w:tabs>
              <w:tab w:val="right" w:leader="dot" w:pos="10456"/>
            </w:tabs>
            <w:rPr>
              <w:rFonts w:asciiTheme="minorHAnsi" w:eastAsiaTheme="minorEastAsia" w:hAnsiTheme="minorHAnsi" w:cstheme="minorBidi"/>
              <w:noProof/>
              <w:kern w:val="2"/>
              <w:sz w:val="22"/>
              <w:szCs w:val="22"/>
              <w:lang w:eastAsia="en-GB"/>
              <w14:ligatures w14:val="standardContextual"/>
            </w:rPr>
          </w:pPr>
          <w:hyperlink w:anchor="_Toc133584896" w:history="1">
            <w:r w:rsidRPr="00A23C96">
              <w:rPr>
                <w:rStyle w:val="Hyperlink"/>
                <w:rFonts w:ascii="Arial" w:hAnsi="Arial" w:cs="Arial"/>
                <w:noProof/>
              </w:rPr>
              <w:t>4.e Limitations</w:t>
            </w:r>
            <w:r>
              <w:rPr>
                <w:noProof/>
                <w:webHidden/>
              </w:rPr>
              <w:tab/>
            </w:r>
            <w:r>
              <w:rPr>
                <w:noProof/>
                <w:webHidden/>
              </w:rPr>
              <w:fldChar w:fldCharType="begin"/>
            </w:r>
            <w:r>
              <w:rPr>
                <w:noProof/>
                <w:webHidden/>
              </w:rPr>
              <w:instrText xml:space="preserve"> PAGEREF _Toc133584896 \h </w:instrText>
            </w:r>
            <w:r>
              <w:rPr>
                <w:noProof/>
                <w:webHidden/>
              </w:rPr>
            </w:r>
            <w:r>
              <w:rPr>
                <w:noProof/>
                <w:webHidden/>
              </w:rPr>
              <w:fldChar w:fldCharType="separate"/>
            </w:r>
            <w:r>
              <w:rPr>
                <w:noProof/>
                <w:webHidden/>
              </w:rPr>
              <w:t>23</w:t>
            </w:r>
            <w:r>
              <w:rPr>
                <w:noProof/>
                <w:webHidden/>
              </w:rPr>
              <w:fldChar w:fldCharType="end"/>
            </w:r>
          </w:hyperlink>
        </w:p>
        <w:p w14:paraId="50111D24" w14:textId="15F0C6BE" w:rsidR="00A03C10" w:rsidRDefault="00A03C10">
          <w:pPr>
            <w:pStyle w:val="TOC2"/>
            <w:tabs>
              <w:tab w:val="right" w:leader="dot" w:pos="10456"/>
            </w:tabs>
            <w:rPr>
              <w:rFonts w:asciiTheme="minorHAnsi" w:eastAsiaTheme="minorEastAsia" w:hAnsiTheme="minorHAnsi" w:cstheme="minorBidi"/>
              <w:noProof/>
              <w:kern w:val="2"/>
              <w:sz w:val="22"/>
              <w:szCs w:val="22"/>
              <w:lang w:eastAsia="en-GB"/>
              <w14:ligatures w14:val="standardContextual"/>
            </w:rPr>
          </w:pPr>
          <w:hyperlink w:anchor="_Toc133584897" w:history="1">
            <w:r w:rsidRPr="00A23C96">
              <w:rPr>
                <w:rStyle w:val="Hyperlink"/>
                <w:rFonts w:ascii="Arial" w:hAnsi="Arial" w:cs="Arial"/>
                <w:noProof/>
              </w:rPr>
              <w:t>5. Conclusion</w:t>
            </w:r>
            <w:r>
              <w:rPr>
                <w:noProof/>
                <w:webHidden/>
              </w:rPr>
              <w:tab/>
            </w:r>
            <w:r>
              <w:rPr>
                <w:noProof/>
                <w:webHidden/>
              </w:rPr>
              <w:fldChar w:fldCharType="begin"/>
            </w:r>
            <w:r>
              <w:rPr>
                <w:noProof/>
                <w:webHidden/>
              </w:rPr>
              <w:instrText xml:space="preserve"> PAGEREF _Toc133584897 \h </w:instrText>
            </w:r>
            <w:r>
              <w:rPr>
                <w:noProof/>
                <w:webHidden/>
              </w:rPr>
            </w:r>
            <w:r>
              <w:rPr>
                <w:noProof/>
                <w:webHidden/>
              </w:rPr>
              <w:fldChar w:fldCharType="separate"/>
            </w:r>
            <w:r>
              <w:rPr>
                <w:noProof/>
                <w:webHidden/>
              </w:rPr>
              <w:t>23</w:t>
            </w:r>
            <w:r>
              <w:rPr>
                <w:noProof/>
                <w:webHidden/>
              </w:rPr>
              <w:fldChar w:fldCharType="end"/>
            </w:r>
          </w:hyperlink>
        </w:p>
        <w:p w14:paraId="3B97C239" w14:textId="4BC61B63" w:rsidR="00A03C10" w:rsidRDefault="00A03C10">
          <w:pPr>
            <w:pStyle w:val="TOC3"/>
            <w:tabs>
              <w:tab w:val="right" w:leader="dot" w:pos="10456"/>
            </w:tabs>
            <w:rPr>
              <w:rFonts w:asciiTheme="minorHAnsi" w:eastAsiaTheme="minorEastAsia" w:hAnsiTheme="minorHAnsi" w:cstheme="minorBidi"/>
              <w:noProof/>
              <w:kern w:val="2"/>
              <w:sz w:val="22"/>
              <w:szCs w:val="22"/>
              <w:lang w:eastAsia="en-GB"/>
              <w14:ligatures w14:val="standardContextual"/>
            </w:rPr>
          </w:pPr>
          <w:hyperlink w:anchor="_Toc133584898" w:history="1">
            <w:r w:rsidRPr="00A23C96">
              <w:rPr>
                <w:rStyle w:val="Hyperlink"/>
                <w:rFonts w:ascii="Arial" w:hAnsi="Arial" w:cs="Arial"/>
                <w:noProof/>
              </w:rPr>
              <w:t>5.a Future directions for research</w:t>
            </w:r>
            <w:r>
              <w:rPr>
                <w:noProof/>
                <w:webHidden/>
              </w:rPr>
              <w:tab/>
            </w:r>
            <w:r>
              <w:rPr>
                <w:noProof/>
                <w:webHidden/>
              </w:rPr>
              <w:fldChar w:fldCharType="begin"/>
            </w:r>
            <w:r>
              <w:rPr>
                <w:noProof/>
                <w:webHidden/>
              </w:rPr>
              <w:instrText xml:space="preserve"> PAGEREF _Toc133584898 \h </w:instrText>
            </w:r>
            <w:r>
              <w:rPr>
                <w:noProof/>
                <w:webHidden/>
              </w:rPr>
            </w:r>
            <w:r>
              <w:rPr>
                <w:noProof/>
                <w:webHidden/>
              </w:rPr>
              <w:fldChar w:fldCharType="separate"/>
            </w:r>
            <w:r>
              <w:rPr>
                <w:noProof/>
                <w:webHidden/>
              </w:rPr>
              <w:t>23</w:t>
            </w:r>
            <w:r>
              <w:rPr>
                <w:noProof/>
                <w:webHidden/>
              </w:rPr>
              <w:fldChar w:fldCharType="end"/>
            </w:r>
          </w:hyperlink>
        </w:p>
        <w:p w14:paraId="4802DDDF" w14:textId="13931DA7" w:rsidR="00A03C10" w:rsidRDefault="00A03C10" w:rsidP="00A03C10">
          <w:pPr>
            <w:pStyle w:val="TOC1"/>
            <w:rPr>
              <w:rFonts w:asciiTheme="minorHAnsi" w:eastAsiaTheme="minorEastAsia" w:hAnsiTheme="minorHAnsi" w:cstheme="minorBidi"/>
              <w:noProof/>
              <w:kern w:val="2"/>
              <w:sz w:val="22"/>
              <w:szCs w:val="22"/>
              <w:lang w:eastAsia="en-GB"/>
              <w14:ligatures w14:val="standardContextual"/>
            </w:rPr>
          </w:pPr>
          <w:hyperlink w:anchor="_Toc133584899" w:history="1">
            <w:r w:rsidRPr="00A23C96">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_Toc133584899 \h </w:instrText>
            </w:r>
            <w:r>
              <w:rPr>
                <w:noProof/>
                <w:webHidden/>
              </w:rPr>
            </w:r>
            <w:r>
              <w:rPr>
                <w:noProof/>
                <w:webHidden/>
              </w:rPr>
              <w:fldChar w:fldCharType="separate"/>
            </w:r>
            <w:r>
              <w:rPr>
                <w:noProof/>
                <w:webHidden/>
              </w:rPr>
              <w:t>25</w:t>
            </w:r>
            <w:r>
              <w:rPr>
                <w:noProof/>
                <w:webHidden/>
              </w:rPr>
              <w:fldChar w:fldCharType="end"/>
            </w:r>
          </w:hyperlink>
        </w:p>
        <w:p w14:paraId="191198B5" w14:textId="310693B2" w:rsidR="00AE4579" w:rsidRPr="0041082B" w:rsidRDefault="00415DFF" w:rsidP="00DC3916">
          <w:pPr>
            <w:spacing w:line="360" w:lineRule="auto"/>
            <w:rPr>
              <w:rFonts w:ascii="Arial" w:hAnsi="Arial" w:cs="Arial"/>
              <w:b/>
              <w:bCs/>
              <w:noProof/>
            </w:rPr>
          </w:pPr>
          <w:r w:rsidRPr="0041082B">
            <w:rPr>
              <w:rFonts w:ascii="Arial" w:hAnsi="Arial" w:cs="Arial"/>
              <w:b/>
              <w:bCs/>
              <w:noProof/>
            </w:rPr>
            <w:fldChar w:fldCharType="end"/>
          </w:r>
        </w:p>
      </w:sdtContent>
    </w:sdt>
    <w:p w14:paraId="7FA4D41F" w14:textId="77777777" w:rsidR="00A03C10" w:rsidRDefault="00A03C10">
      <w:pPr>
        <w:spacing w:after="160" w:line="259" w:lineRule="auto"/>
        <w:rPr>
          <w:rFonts w:ascii="Arial" w:hAnsi="Arial" w:cs="Arial"/>
          <w:b/>
        </w:rPr>
      </w:pPr>
      <w:r>
        <w:rPr>
          <w:rFonts w:ascii="Arial" w:hAnsi="Arial" w:cs="Arial"/>
          <w:b/>
        </w:rPr>
        <w:br w:type="page"/>
      </w:r>
    </w:p>
    <w:p w14:paraId="229F29D4" w14:textId="69C9D95E" w:rsidR="007D3CF1" w:rsidRPr="0041082B" w:rsidRDefault="00DE224F" w:rsidP="00A03C10">
      <w:pPr>
        <w:spacing w:line="360" w:lineRule="auto"/>
        <w:rPr>
          <w:rFonts w:ascii="Arial" w:hAnsi="Arial" w:cs="Arial"/>
          <w:b/>
          <w:bCs/>
          <w:noProof/>
        </w:rPr>
      </w:pPr>
      <w:r w:rsidRPr="0041082B">
        <w:rPr>
          <w:rFonts w:ascii="Arial" w:hAnsi="Arial" w:cs="Arial"/>
          <w:b/>
        </w:rPr>
        <w:lastRenderedPageBreak/>
        <w:t xml:space="preserve">1. </w:t>
      </w:r>
      <w:r w:rsidR="00307FA8" w:rsidRPr="0041082B">
        <w:rPr>
          <w:rFonts w:ascii="Arial" w:hAnsi="Arial" w:cs="Arial"/>
          <w:b/>
        </w:rPr>
        <w:t>Introduction</w:t>
      </w:r>
      <w:r w:rsidR="00307FA8" w:rsidRPr="0041082B">
        <w:rPr>
          <w:rFonts w:ascii="Arial" w:hAnsi="Arial" w:cs="Arial"/>
          <w:b/>
        </w:rPr>
        <w:tab/>
      </w:r>
    </w:p>
    <w:p w14:paraId="0EA845BE" w14:textId="0EC0749A" w:rsidR="007A2183" w:rsidRPr="0041082B" w:rsidRDefault="008B4B52" w:rsidP="00A03C10">
      <w:pPr>
        <w:spacing w:after="160" w:line="360" w:lineRule="auto"/>
        <w:rPr>
          <w:rFonts w:ascii="Arial" w:eastAsiaTheme="minorEastAsia" w:hAnsi="Arial" w:cs="Arial"/>
          <w:kern w:val="24"/>
        </w:rPr>
      </w:pPr>
      <w:r w:rsidRPr="0041082B">
        <w:rPr>
          <w:rFonts w:ascii="Arial" w:eastAsiaTheme="minorEastAsia" w:hAnsi="Arial" w:cs="Arial"/>
          <w:kern w:val="24"/>
        </w:rPr>
        <w:t>A</w:t>
      </w:r>
      <w:r w:rsidR="00DE6ABF" w:rsidRPr="0041082B">
        <w:rPr>
          <w:rFonts w:ascii="Arial" w:eastAsiaTheme="minorEastAsia" w:hAnsi="Arial" w:cs="Arial"/>
          <w:kern w:val="24"/>
        </w:rPr>
        <w:t xml:space="preserve">ge-related </w:t>
      </w:r>
      <w:r w:rsidR="003E639D" w:rsidRPr="0041082B">
        <w:rPr>
          <w:rFonts w:ascii="Arial" w:eastAsiaTheme="minorEastAsia" w:hAnsi="Arial" w:cs="Arial"/>
          <w:kern w:val="24"/>
        </w:rPr>
        <w:t>loss of strength and muscle mass</w:t>
      </w:r>
      <w:r w:rsidR="00C210E9" w:rsidRPr="0041082B">
        <w:rPr>
          <w:rFonts w:ascii="Arial" w:eastAsiaTheme="minorEastAsia" w:hAnsi="Arial" w:cs="Arial"/>
          <w:kern w:val="24"/>
        </w:rPr>
        <w:t>, otherwise known as sarcopenia,</w:t>
      </w:r>
      <w:r w:rsidRPr="0041082B">
        <w:rPr>
          <w:rFonts w:ascii="Arial" w:eastAsiaTheme="minorEastAsia" w:hAnsi="Arial" w:cs="Arial"/>
          <w:kern w:val="24"/>
        </w:rPr>
        <w:t xml:space="preserve"> </w:t>
      </w:r>
      <w:r w:rsidR="003E639D" w:rsidRPr="0041082B">
        <w:rPr>
          <w:rFonts w:ascii="Arial" w:eastAsiaTheme="minorEastAsia" w:hAnsi="Arial" w:cs="Arial"/>
          <w:kern w:val="24"/>
        </w:rPr>
        <w:t xml:space="preserve">usually starts gradually between the ages of 30 and </w:t>
      </w:r>
      <w:r w:rsidR="00781461" w:rsidRPr="0041082B">
        <w:rPr>
          <w:rFonts w:ascii="Arial" w:eastAsiaTheme="minorEastAsia" w:hAnsi="Arial" w:cs="Arial"/>
          <w:kern w:val="24"/>
        </w:rPr>
        <w:t>50 and</w:t>
      </w:r>
      <w:r w:rsidR="003E639D" w:rsidRPr="0041082B">
        <w:rPr>
          <w:rFonts w:ascii="Arial" w:eastAsiaTheme="minorEastAsia" w:hAnsi="Arial" w:cs="Arial"/>
          <w:kern w:val="24"/>
        </w:rPr>
        <w:t xml:space="preserve"> worsens at a rate of around 10% every ten year</w:t>
      </w:r>
      <w:r w:rsidRPr="0041082B">
        <w:rPr>
          <w:rFonts w:ascii="Arial" w:eastAsiaTheme="minorEastAsia" w:hAnsi="Arial" w:cs="Arial"/>
          <w:kern w:val="24"/>
        </w:rPr>
        <w:t>s</w:t>
      </w:r>
      <w:r w:rsidR="003E639D" w:rsidRPr="0041082B">
        <w:rPr>
          <w:rFonts w:ascii="Arial" w:eastAsiaTheme="minorEastAsia" w:hAnsi="Arial" w:cs="Arial"/>
          <w:kern w:val="24"/>
        </w:rPr>
        <w:t xml:space="preserve"> </w:t>
      </w:r>
      <w:sdt>
        <w:sdtPr>
          <w:rPr>
            <w:rFonts w:ascii="Arial" w:eastAsiaTheme="minorEastAsia" w:hAnsi="Arial" w:cs="Arial"/>
            <w:color w:val="000000"/>
            <w:kern w:val="24"/>
          </w:rPr>
          <w:tag w:val="MENDELEY_CITATION_v3_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"/>
          <w:id w:val="-1645799185"/>
          <w:placeholder>
            <w:docPart w:val="9FFA7752D31B4E6298FD0E3698CA0564"/>
          </w:placeholder>
        </w:sdtPr>
        <w:sdtContent>
          <w:r w:rsidR="00180661" w:rsidRPr="0041082B">
            <w:rPr>
              <w:rFonts w:ascii="Arial" w:eastAsiaTheme="minorEastAsia" w:hAnsi="Arial" w:cs="Arial"/>
              <w:color w:val="000000"/>
              <w:kern w:val="24"/>
            </w:rPr>
            <w:t>(Devries and Phillips, 2014)</w:t>
          </w:r>
        </w:sdtContent>
      </w:sdt>
      <w:r w:rsidR="003E639D" w:rsidRPr="0041082B">
        <w:rPr>
          <w:rFonts w:ascii="Arial" w:eastAsiaTheme="minorEastAsia" w:hAnsi="Arial" w:cs="Arial"/>
          <w:kern w:val="24"/>
        </w:rPr>
        <w:t xml:space="preserve">. </w:t>
      </w:r>
      <w:r w:rsidR="001B18EF" w:rsidRPr="0041082B">
        <w:rPr>
          <w:rFonts w:ascii="Arial" w:eastAsiaTheme="minorEastAsia" w:hAnsi="Arial" w:cs="Arial"/>
          <w:kern w:val="24"/>
        </w:rPr>
        <w:t>It is a</w:t>
      </w:r>
      <w:r w:rsidR="00C210E9" w:rsidRPr="0041082B">
        <w:rPr>
          <w:rFonts w:ascii="Arial" w:eastAsiaTheme="minorEastAsia" w:hAnsi="Arial" w:cs="Arial"/>
          <w:kern w:val="24"/>
        </w:rPr>
        <w:t xml:space="preserve"> geriatric syndrome characterised by progressive loss of skeletal muscle mass and strength and</w:t>
      </w:r>
      <w:r w:rsidR="00F7112D" w:rsidRPr="0041082B">
        <w:rPr>
          <w:rFonts w:ascii="Arial" w:eastAsiaTheme="minorEastAsia" w:hAnsi="Arial" w:cs="Arial"/>
          <w:kern w:val="24"/>
        </w:rPr>
        <w:t xml:space="preserve"> </w:t>
      </w:r>
      <w:r w:rsidR="00C210E9" w:rsidRPr="0041082B">
        <w:rPr>
          <w:rFonts w:ascii="Arial" w:eastAsiaTheme="minorEastAsia" w:hAnsi="Arial" w:cs="Arial"/>
          <w:kern w:val="24"/>
        </w:rPr>
        <w:t xml:space="preserve">is directly linked to a poorer quality of life </w:t>
      </w:r>
      <w:sdt>
        <w:sdtPr>
          <w:rPr>
            <w:rFonts w:ascii="Arial" w:eastAsiaTheme="minorEastAsia" w:hAnsi="Arial" w:cs="Arial"/>
            <w:color w:val="000000"/>
            <w:kern w:val="24"/>
          </w:rPr>
          <w:tag w:val="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"/>
          <w:id w:val="1563300516"/>
          <w:placeholder>
            <w:docPart w:val="DefaultPlaceholder_-1854013440"/>
          </w:placeholder>
        </w:sdtPr>
        <w:sdtContent>
          <w:r w:rsidR="00180661" w:rsidRPr="0041082B">
            <w:rPr>
              <w:rFonts w:ascii="Arial" w:eastAsia="Times New Roman" w:hAnsi="Arial" w:cs="Arial"/>
            </w:rPr>
            <w:t xml:space="preserve">(III </w:t>
          </w:r>
          <w:r w:rsidR="00180661" w:rsidRPr="0041082B">
            <w:rPr>
              <w:rFonts w:ascii="Arial" w:eastAsia="Times New Roman" w:hAnsi="Arial" w:cs="Arial"/>
              <w:i/>
              <w:iCs/>
            </w:rPr>
            <w:t>et al.</w:t>
          </w:r>
          <w:r w:rsidR="00180661" w:rsidRPr="0041082B">
            <w:rPr>
              <w:rFonts w:ascii="Arial" w:eastAsia="Times New Roman" w:hAnsi="Arial" w:cs="Arial"/>
            </w:rPr>
            <w:t xml:space="preserve">, 2000; </w:t>
          </w:r>
          <w:proofErr w:type="spellStart"/>
          <w:r w:rsidR="00180661" w:rsidRPr="0041082B">
            <w:rPr>
              <w:rFonts w:ascii="Arial" w:eastAsia="Times New Roman" w:hAnsi="Arial" w:cs="Arial"/>
            </w:rPr>
            <w:t>Santilli</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2014; Hwang and Park, 2022)</w:t>
          </w:r>
        </w:sdtContent>
      </w:sdt>
      <w:r w:rsidR="00C210E9" w:rsidRPr="0041082B">
        <w:rPr>
          <w:rFonts w:ascii="Arial" w:eastAsiaTheme="minorEastAsia" w:hAnsi="Arial" w:cs="Arial"/>
          <w:kern w:val="24"/>
        </w:rPr>
        <w:t>.</w:t>
      </w:r>
      <w:r w:rsidR="00F7112D" w:rsidRPr="0041082B">
        <w:rPr>
          <w:rFonts w:ascii="Arial" w:eastAsiaTheme="minorEastAsia" w:hAnsi="Arial" w:cs="Arial"/>
          <w:kern w:val="24"/>
        </w:rPr>
        <w:t xml:space="preserve"> </w:t>
      </w:r>
      <w:r w:rsidR="003E639D" w:rsidRPr="0041082B">
        <w:rPr>
          <w:rFonts w:ascii="Arial" w:eastAsiaTheme="minorEastAsia" w:hAnsi="Arial" w:cs="Arial"/>
          <w:kern w:val="24"/>
        </w:rPr>
        <w:t xml:space="preserve">It is one of the main causes of disability, frailty, decreased quality of life and premature mortality in the older adult, due to the increased risk of falls, </w:t>
      </w:r>
      <w:r w:rsidR="00E90367" w:rsidRPr="0041082B">
        <w:rPr>
          <w:rFonts w:ascii="Arial" w:eastAsiaTheme="minorEastAsia" w:hAnsi="Arial" w:cs="Arial"/>
          <w:kern w:val="24"/>
        </w:rPr>
        <w:t>injury,</w:t>
      </w:r>
      <w:r w:rsidR="003E639D" w:rsidRPr="0041082B">
        <w:rPr>
          <w:rFonts w:ascii="Arial" w:eastAsiaTheme="minorEastAsia" w:hAnsi="Arial" w:cs="Arial"/>
          <w:kern w:val="24"/>
        </w:rPr>
        <w:t xml:space="preserve"> and immobility </w:t>
      </w:r>
      <w:sdt>
        <w:sdtPr>
          <w:rPr>
            <w:rFonts w:ascii="Arial" w:eastAsiaTheme="minorEastAsia" w:hAnsi="Arial" w:cs="Arial"/>
            <w:color w:val="000000"/>
            <w:kern w:val="24"/>
          </w:rPr>
          <w:tag w:val="MENDELEY_CITATION_v3_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"/>
          <w:id w:val="-2107409912"/>
          <w:placeholder>
            <w:docPart w:val="9FFA7752D31B4E6298FD0E3698CA0564"/>
          </w:placeholder>
        </w:sdtPr>
        <w:sdtContent>
          <w:r w:rsidR="00180661" w:rsidRPr="0041082B">
            <w:rPr>
              <w:rFonts w:ascii="Arial" w:eastAsiaTheme="minorEastAsia" w:hAnsi="Arial" w:cs="Arial"/>
              <w:color w:val="000000"/>
              <w:kern w:val="24"/>
            </w:rPr>
            <w:t xml:space="preserve">(Volpi, </w:t>
          </w:r>
          <w:proofErr w:type="spellStart"/>
          <w:r w:rsidR="00180661" w:rsidRPr="0041082B">
            <w:rPr>
              <w:rFonts w:ascii="Arial" w:eastAsiaTheme="minorEastAsia" w:hAnsi="Arial" w:cs="Arial"/>
              <w:color w:val="000000"/>
              <w:kern w:val="24"/>
            </w:rPr>
            <w:t>Nazemi</w:t>
          </w:r>
          <w:proofErr w:type="spellEnd"/>
          <w:r w:rsidR="00180661" w:rsidRPr="0041082B">
            <w:rPr>
              <w:rFonts w:ascii="Arial" w:eastAsiaTheme="minorEastAsia" w:hAnsi="Arial" w:cs="Arial"/>
              <w:color w:val="000000"/>
              <w:kern w:val="24"/>
            </w:rPr>
            <w:t xml:space="preserve"> and Fujita, 2004)</w:t>
          </w:r>
        </w:sdtContent>
      </w:sdt>
      <w:r w:rsidR="003E639D" w:rsidRPr="0041082B">
        <w:rPr>
          <w:rFonts w:ascii="Arial" w:eastAsiaTheme="minorEastAsia" w:hAnsi="Arial" w:cs="Arial"/>
          <w:kern w:val="24"/>
        </w:rPr>
        <w:t xml:space="preserve">. </w:t>
      </w:r>
      <w:r w:rsidR="00337799" w:rsidRPr="0041082B">
        <w:rPr>
          <w:rFonts w:ascii="Arial" w:eastAsiaTheme="minorEastAsia" w:hAnsi="Arial" w:cs="Arial"/>
          <w:kern w:val="24"/>
        </w:rPr>
        <w:t xml:space="preserve">Falls are fall-related injuries are one of the most common and serious geriatric causes of disability and death </w:t>
      </w:r>
      <w:sdt>
        <w:sdtPr>
          <w:rPr>
            <w:rFonts w:ascii="Arial" w:eastAsiaTheme="minorEastAsia" w:hAnsi="Arial" w:cs="Arial"/>
            <w:color w:val="000000"/>
            <w:kern w:val="24"/>
          </w:rPr>
          <w:tag w:val="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"/>
          <w:id w:val="617030809"/>
          <w:placeholder>
            <w:docPart w:val="DefaultPlaceholder_-1854013440"/>
          </w:placeholder>
        </w:sdtPr>
        <w:sdtContent>
          <w:r w:rsidR="00180661" w:rsidRPr="0041082B">
            <w:rPr>
              <w:rFonts w:ascii="Arial" w:eastAsia="Times New Roman" w:hAnsi="Arial" w:cs="Arial"/>
            </w:rPr>
            <w:t xml:space="preserve">(NICE, 2013; Gale, Cooper and </w:t>
          </w:r>
          <w:proofErr w:type="spellStart"/>
          <w:r w:rsidR="00180661" w:rsidRPr="0041082B">
            <w:rPr>
              <w:rFonts w:ascii="Arial" w:eastAsia="Times New Roman" w:hAnsi="Arial" w:cs="Arial"/>
            </w:rPr>
            <w:t>Aihie</w:t>
          </w:r>
          <w:proofErr w:type="spellEnd"/>
          <w:r w:rsidR="00180661" w:rsidRPr="0041082B">
            <w:rPr>
              <w:rFonts w:ascii="Arial" w:eastAsia="Times New Roman" w:hAnsi="Arial" w:cs="Arial"/>
            </w:rPr>
            <w:t xml:space="preserve"> Sayer, 2016; Public Health England, 2017; </w:t>
          </w:r>
          <w:proofErr w:type="spellStart"/>
          <w:r w:rsidR="00180661" w:rsidRPr="0041082B">
            <w:rPr>
              <w:rFonts w:ascii="Arial" w:eastAsia="Times New Roman" w:hAnsi="Arial" w:cs="Arial"/>
            </w:rPr>
            <w:t>Dipietro</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xml:space="preserve">, 2019; </w:t>
          </w:r>
          <w:proofErr w:type="spellStart"/>
          <w:r w:rsidR="00180661" w:rsidRPr="0041082B">
            <w:rPr>
              <w:rFonts w:ascii="Arial" w:eastAsia="Times New Roman" w:hAnsi="Arial" w:cs="Arial"/>
            </w:rPr>
            <w:t>Salari</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2022)</w:t>
          </w:r>
        </w:sdtContent>
      </w:sdt>
      <w:r w:rsidR="0087323A" w:rsidRPr="0041082B">
        <w:rPr>
          <w:rFonts w:ascii="Arial" w:eastAsiaTheme="minorEastAsia" w:hAnsi="Arial" w:cs="Arial"/>
          <w:kern w:val="24"/>
        </w:rPr>
        <w:t>. Rates of falling get worse as age increases, with</w:t>
      </w:r>
      <w:r w:rsidR="000A5F16" w:rsidRPr="0041082B">
        <w:rPr>
          <w:rFonts w:ascii="Arial" w:eastAsiaTheme="minorEastAsia" w:hAnsi="Arial" w:cs="Arial"/>
          <w:kern w:val="24"/>
        </w:rPr>
        <w:t xml:space="preserve"> 30% of people </w:t>
      </w:r>
      <w:r w:rsidR="0087323A" w:rsidRPr="0041082B">
        <w:rPr>
          <w:rFonts w:ascii="Arial" w:eastAsiaTheme="minorEastAsia" w:hAnsi="Arial" w:cs="Arial"/>
          <w:kern w:val="24"/>
        </w:rPr>
        <w:t xml:space="preserve">over </w:t>
      </w:r>
      <w:r w:rsidR="000A5F16" w:rsidRPr="0041082B">
        <w:rPr>
          <w:rFonts w:ascii="Arial" w:eastAsiaTheme="minorEastAsia" w:hAnsi="Arial" w:cs="Arial"/>
          <w:kern w:val="24"/>
        </w:rPr>
        <w:t xml:space="preserve">65 and </w:t>
      </w:r>
      <w:r w:rsidR="0087323A" w:rsidRPr="0041082B">
        <w:rPr>
          <w:rFonts w:ascii="Arial" w:eastAsiaTheme="minorEastAsia" w:hAnsi="Arial" w:cs="Arial"/>
          <w:kern w:val="24"/>
        </w:rPr>
        <w:t>50% of people over 80</w:t>
      </w:r>
      <w:r w:rsidR="000A5F16" w:rsidRPr="0041082B">
        <w:rPr>
          <w:rFonts w:ascii="Arial" w:eastAsiaTheme="minorEastAsia" w:hAnsi="Arial" w:cs="Arial"/>
          <w:kern w:val="24"/>
        </w:rPr>
        <w:t xml:space="preserve"> </w:t>
      </w:r>
      <w:proofErr w:type="gramStart"/>
      <w:r w:rsidR="000A5F16" w:rsidRPr="0041082B">
        <w:rPr>
          <w:rFonts w:ascii="Arial" w:eastAsiaTheme="minorEastAsia" w:hAnsi="Arial" w:cs="Arial"/>
          <w:kern w:val="24"/>
        </w:rPr>
        <w:t>fall</w:t>
      </w:r>
      <w:proofErr w:type="gramEnd"/>
      <w:r w:rsidR="000A5F16" w:rsidRPr="0041082B">
        <w:rPr>
          <w:rFonts w:ascii="Arial" w:eastAsiaTheme="minorEastAsia" w:hAnsi="Arial" w:cs="Arial"/>
          <w:kern w:val="24"/>
        </w:rPr>
        <w:t xml:space="preserve"> at least once a year </w:t>
      </w:r>
      <w:sdt>
        <w:sdtPr>
          <w:rPr>
            <w:rFonts w:ascii="Arial" w:eastAsiaTheme="minorEastAsia" w:hAnsi="Arial" w:cs="Arial"/>
            <w:color w:val="000000"/>
            <w:kern w:val="24"/>
          </w:rPr>
          <w:tag w:val="MENDELEY_CITATION_v3_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"/>
          <w:id w:val="151807049"/>
          <w:placeholder>
            <w:docPart w:val="DefaultPlaceholder_-1854013440"/>
          </w:placeholder>
        </w:sdtPr>
        <w:sdtContent>
          <w:r w:rsidR="00180661" w:rsidRPr="0041082B">
            <w:rPr>
              <w:rFonts w:ascii="Arial" w:eastAsiaTheme="minorEastAsia" w:hAnsi="Arial" w:cs="Arial"/>
              <w:color w:val="000000"/>
              <w:kern w:val="24"/>
            </w:rPr>
            <w:t>(NICE, 2013)</w:t>
          </w:r>
        </w:sdtContent>
      </w:sdt>
      <w:r w:rsidR="000A5F16" w:rsidRPr="0041082B">
        <w:rPr>
          <w:rFonts w:ascii="Arial" w:eastAsiaTheme="minorEastAsia" w:hAnsi="Arial" w:cs="Arial"/>
          <w:kern w:val="24"/>
        </w:rPr>
        <w:t xml:space="preserve">. Not only does it cause pain, distress, and often loss of independence, </w:t>
      </w:r>
      <w:r w:rsidR="0087323A" w:rsidRPr="0041082B">
        <w:rPr>
          <w:rFonts w:ascii="Arial" w:eastAsiaTheme="minorEastAsia" w:hAnsi="Arial" w:cs="Arial"/>
          <w:kern w:val="24"/>
        </w:rPr>
        <w:t>but it</w:t>
      </w:r>
      <w:r w:rsidR="000A5F16" w:rsidRPr="0041082B">
        <w:rPr>
          <w:rFonts w:ascii="Arial" w:eastAsiaTheme="minorEastAsia" w:hAnsi="Arial" w:cs="Arial"/>
          <w:kern w:val="24"/>
        </w:rPr>
        <w:t xml:space="preserve"> </w:t>
      </w:r>
      <w:r w:rsidR="0087323A" w:rsidRPr="0041082B">
        <w:rPr>
          <w:rFonts w:ascii="Arial" w:eastAsiaTheme="minorEastAsia" w:hAnsi="Arial" w:cs="Arial"/>
          <w:kern w:val="24"/>
        </w:rPr>
        <w:t>also has</w:t>
      </w:r>
      <w:r w:rsidR="000A5F16" w:rsidRPr="0041082B">
        <w:rPr>
          <w:rFonts w:ascii="Arial" w:eastAsiaTheme="minorEastAsia" w:hAnsi="Arial" w:cs="Arial"/>
          <w:kern w:val="24"/>
        </w:rPr>
        <w:t xml:space="preserve"> a </w:t>
      </w:r>
      <w:r w:rsidR="00C210E9" w:rsidRPr="0041082B">
        <w:rPr>
          <w:rFonts w:ascii="Arial" w:eastAsiaTheme="minorEastAsia" w:hAnsi="Arial" w:cs="Arial"/>
          <w:kern w:val="24"/>
        </w:rPr>
        <w:t>knock-on</w:t>
      </w:r>
      <w:r w:rsidR="000A5F16" w:rsidRPr="0041082B">
        <w:rPr>
          <w:rFonts w:ascii="Arial" w:eastAsiaTheme="minorEastAsia" w:hAnsi="Arial" w:cs="Arial"/>
          <w:kern w:val="24"/>
        </w:rPr>
        <w:t xml:space="preserve"> effect on family members and healthcare providers, with an estimated cost of over £2.3 billion per year to the NHS </w:t>
      </w:r>
      <w:sdt>
        <w:sdtPr>
          <w:rPr>
            <w:rFonts w:ascii="Arial" w:eastAsiaTheme="minorEastAsia" w:hAnsi="Arial" w:cs="Arial"/>
            <w:color w:val="000000"/>
            <w:kern w:val="24"/>
          </w:rPr>
          <w:tag w:val="MENDELEY_CITATION_v3_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"/>
          <w:id w:val="-1293204461"/>
          <w:placeholder>
            <w:docPart w:val="DefaultPlaceholder_-1854013440"/>
          </w:placeholder>
        </w:sdtPr>
        <w:sdtContent>
          <w:r w:rsidR="00180661" w:rsidRPr="0041082B">
            <w:rPr>
              <w:rFonts w:ascii="Arial" w:eastAsiaTheme="minorEastAsia" w:hAnsi="Arial" w:cs="Arial"/>
              <w:color w:val="000000"/>
              <w:kern w:val="24"/>
            </w:rPr>
            <w:t>(NICE, 2013)</w:t>
          </w:r>
        </w:sdtContent>
      </w:sdt>
      <w:r w:rsidR="000A5F16" w:rsidRPr="0041082B">
        <w:rPr>
          <w:rFonts w:ascii="Arial" w:eastAsiaTheme="minorEastAsia" w:hAnsi="Arial" w:cs="Arial"/>
          <w:kern w:val="24"/>
        </w:rPr>
        <w:t>.</w:t>
      </w:r>
      <w:r w:rsidR="00DA396B" w:rsidRPr="0041082B">
        <w:rPr>
          <w:rFonts w:ascii="Arial" w:eastAsiaTheme="minorEastAsia" w:hAnsi="Arial" w:cs="Arial"/>
          <w:kern w:val="24"/>
        </w:rPr>
        <w:t xml:space="preserve"> </w:t>
      </w:r>
      <w:r w:rsidR="003E639D" w:rsidRPr="0041082B">
        <w:rPr>
          <w:rFonts w:ascii="Arial" w:eastAsiaTheme="minorEastAsia" w:hAnsi="Arial" w:cs="Arial"/>
          <w:kern w:val="24"/>
        </w:rPr>
        <w:t>Although</w:t>
      </w:r>
      <w:r w:rsidR="00DA396B" w:rsidRPr="0041082B">
        <w:rPr>
          <w:rFonts w:ascii="Arial" w:eastAsiaTheme="minorEastAsia" w:hAnsi="Arial" w:cs="Arial"/>
          <w:kern w:val="24"/>
        </w:rPr>
        <w:t xml:space="preserve"> falls, frailty and conditions such as sarcopenia are</w:t>
      </w:r>
      <w:r w:rsidR="003E639D" w:rsidRPr="0041082B">
        <w:rPr>
          <w:rFonts w:ascii="Arial" w:eastAsiaTheme="minorEastAsia" w:hAnsi="Arial" w:cs="Arial"/>
          <w:kern w:val="24"/>
        </w:rPr>
        <w:t xml:space="preserve"> influenced by age</w:t>
      </w:r>
      <w:r w:rsidR="00DA396B" w:rsidRPr="0041082B">
        <w:rPr>
          <w:rFonts w:ascii="Arial" w:eastAsiaTheme="minorEastAsia" w:hAnsi="Arial" w:cs="Arial"/>
          <w:kern w:val="24"/>
        </w:rPr>
        <w:t>,</w:t>
      </w:r>
      <w:r w:rsidR="003E639D" w:rsidRPr="0041082B">
        <w:rPr>
          <w:rFonts w:ascii="Arial" w:eastAsiaTheme="minorEastAsia" w:hAnsi="Arial" w:cs="Arial"/>
          <w:kern w:val="24"/>
        </w:rPr>
        <w:t xml:space="preserve"> there is </w:t>
      </w:r>
      <w:r w:rsidR="00F76D68" w:rsidRPr="0041082B">
        <w:rPr>
          <w:rFonts w:ascii="Arial" w:eastAsiaTheme="minorEastAsia" w:hAnsi="Arial" w:cs="Arial"/>
          <w:kern w:val="24"/>
        </w:rPr>
        <w:t>debate</w:t>
      </w:r>
      <w:r w:rsidR="003E639D" w:rsidRPr="0041082B">
        <w:rPr>
          <w:rFonts w:ascii="Arial" w:eastAsiaTheme="minorEastAsia" w:hAnsi="Arial" w:cs="Arial"/>
          <w:kern w:val="24"/>
        </w:rPr>
        <w:t xml:space="preserve"> as to whether women are affect</w:t>
      </w:r>
      <w:r w:rsidRPr="0041082B">
        <w:rPr>
          <w:rFonts w:ascii="Arial" w:eastAsiaTheme="minorEastAsia" w:hAnsi="Arial" w:cs="Arial"/>
          <w:kern w:val="24"/>
        </w:rPr>
        <w:t>ed at a younger age</w:t>
      </w:r>
      <w:r w:rsidR="003E639D" w:rsidRPr="0041082B">
        <w:rPr>
          <w:rFonts w:ascii="Arial" w:eastAsiaTheme="minorEastAsia" w:hAnsi="Arial" w:cs="Arial"/>
          <w:kern w:val="24"/>
        </w:rPr>
        <w:t xml:space="preserve"> than men </w:t>
      </w:r>
      <w:sdt>
        <w:sdtPr>
          <w:rPr>
            <w:rFonts w:ascii="Arial" w:eastAsiaTheme="minorEastAsia" w:hAnsi="Arial" w:cs="Arial"/>
            <w:color w:val="000000"/>
            <w:kern w:val="24"/>
          </w:rPr>
          <w:tag w:val="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"/>
          <w:id w:val="-241109521"/>
          <w:placeholder>
            <w:docPart w:val="9FFA7752D31B4E6298FD0E3698CA0564"/>
          </w:placeholder>
        </w:sdtPr>
        <w:sdtContent>
          <w:r w:rsidR="00180661" w:rsidRPr="0041082B">
            <w:rPr>
              <w:rFonts w:ascii="Arial" w:eastAsia="Times New Roman" w:hAnsi="Arial" w:cs="Arial"/>
            </w:rPr>
            <w:t>(</w:t>
          </w:r>
          <w:proofErr w:type="spellStart"/>
          <w:r w:rsidR="00180661" w:rsidRPr="0041082B">
            <w:rPr>
              <w:rFonts w:ascii="Arial" w:eastAsia="Times New Roman" w:hAnsi="Arial" w:cs="Arial"/>
            </w:rPr>
            <w:t>Kirchengast</w:t>
          </w:r>
          <w:proofErr w:type="spellEnd"/>
          <w:r w:rsidR="00180661" w:rsidRPr="0041082B">
            <w:rPr>
              <w:rFonts w:ascii="Arial" w:eastAsia="Times New Roman" w:hAnsi="Arial" w:cs="Arial"/>
            </w:rPr>
            <w:t xml:space="preserve"> and Huber, 2009; Gale, Cooper and </w:t>
          </w:r>
          <w:proofErr w:type="spellStart"/>
          <w:r w:rsidR="00180661" w:rsidRPr="0041082B">
            <w:rPr>
              <w:rFonts w:ascii="Arial" w:eastAsia="Times New Roman" w:hAnsi="Arial" w:cs="Arial"/>
            </w:rPr>
            <w:t>Aihie</w:t>
          </w:r>
          <w:proofErr w:type="spellEnd"/>
          <w:r w:rsidR="00180661" w:rsidRPr="0041082B">
            <w:rPr>
              <w:rFonts w:ascii="Arial" w:eastAsia="Times New Roman" w:hAnsi="Arial" w:cs="Arial"/>
            </w:rPr>
            <w:t xml:space="preserve"> Sayer, 2016; dos Santos </w:t>
          </w:r>
          <w:r w:rsidR="00180661" w:rsidRPr="0041082B">
            <w:rPr>
              <w:rFonts w:ascii="Arial" w:eastAsia="Times New Roman" w:hAnsi="Arial" w:cs="Arial"/>
              <w:i/>
              <w:iCs/>
            </w:rPr>
            <w:t>et al.</w:t>
          </w:r>
          <w:r w:rsidR="00180661" w:rsidRPr="0041082B">
            <w:rPr>
              <w:rFonts w:ascii="Arial" w:eastAsia="Times New Roman" w:hAnsi="Arial" w:cs="Arial"/>
            </w:rPr>
            <w:t xml:space="preserve">, 2021; </w:t>
          </w:r>
          <w:proofErr w:type="spellStart"/>
          <w:r w:rsidR="00180661" w:rsidRPr="0041082B">
            <w:rPr>
              <w:rFonts w:ascii="Arial" w:eastAsia="Times New Roman" w:hAnsi="Arial" w:cs="Arial"/>
            </w:rPr>
            <w:t>Salari</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2022)</w:t>
          </w:r>
        </w:sdtContent>
      </w:sdt>
      <w:r w:rsidRPr="0041082B">
        <w:rPr>
          <w:rFonts w:ascii="Arial" w:eastAsiaTheme="minorEastAsia" w:hAnsi="Arial" w:cs="Arial"/>
          <w:kern w:val="24"/>
        </w:rPr>
        <w:t>, and</w:t>
      </w:r>
      <w:r w:rsidR="003E639D" w:rsidRPr="0041082B">
        <w:rPr>
          <w:rFonts w:ascii="Arial" w:eastAsiaTheme="minorEastAsia" w:hAnsi="Arial" w:cs="Arial"/>
          <w:kern w:val="24"/>
        </w:rPr>
        <w:t xml:space="preserve"> investigations show it is more prevalent within the female population </w:t>
      </w:r>
      <w:sdt>
        <w:sdtPr>
          <w:rPr>
            <w:rFonts w:ascii="Arial" w:eastAsiaTheme="minorEastAsia" w:hAnsi="Arial" w:cs="Arial"/>
            <w:color w:val="000000"/>
            <w:kern w:val="24"/>
          </w:rPr>
          <w:tag w:val="MENDELEY_CITATION_v3_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"/>
          <w:id w:val="-903369844"/>
          <w:placeholder>
            <w:docPart w:val="9FFA7752D31B4E6298FD0E3698CA0564"/>
          </w:placeholder>
        </w:sdtPr>
        <w:sdtContent>
          <w:r w:rsidR="00180661" w:rsidRPr="0041082B">
            <w:rPr>
              <w:rFonts w:ascii="Arial" w:eastAsia="Times New Roman" w:hAnsi="Arial" w:cs="Arial"/>
            </w:rPr>
            <w:t xml:space="preserve">(Phillips, 2015; Gale, Cooper and </w:t>
          </w:r>
          <w:proofErr w:type="spellStart"/>
          <w:r w:rsidR="00180661" w:rsidRPr="0041082B">
            <w:rPr>
              <w:rFonts w:ascii="Arial" w:eastAsia="Times New Roman" w:hAnsi="Arial" w:cs="Arial"/>
            </w:rPr>
            <w:t>Aihie</w:t>
          </w:r>
          <w:proofErr w:type="spellEnd"/>
          <w:r w:rsidR="00180661" w:rsidRPr="0041082B">
            <w:rPr>
              <w:rFonts w:ascii="Arial" w:eastAsia="Times New Roman" w:hAnsi="Arial" w:cs="Arial"/>
            </w:rPr>
            <w:t xml:space="preserve"> Sayer, 2016; </w:t>
          </w:r>
          <w:proofErr w:type="spellStart"/>
          <w:r w:rsidR="00180661" w:rsidRPr="0041082B">
            <w:rPr>
              <w:rFonts w:ascii="Arial" w:eastAsia="Times New Roman" w:hAnsi="Arial" w:cs="Arial"/>
            </w:rPr>
            <w:t>Shafiee</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2017)</w:t>
          </w:r>
        </w:sdtContent>
      </w:sdt>
      <w:r w:rsidR="003E639D" w:rsidRPr="0041082B">
        <w:rPr>
          <w:rFonts w:ascii="Arial" w:eastAsiaTheme="minorEastAsia" w:hAnsi="Arial" w:cs="Arial"/>
          <w:kern w:val="24"/>
        </w:rPr>
        <w:t xml:space="preserve">. Interventions have been </w:t>
      </w:r>
      <w:r w:rsidR="002B17E9" w:rsidRPr="0041082B">
        <w:rPr>
          <w:rFonts w:ascii="Arial" w:eastAsiaTheme="minorEastAsia" w:hAnsi="Arial" w:cs="Arial"/>
          <w:kern w:val="24"/>
        </w:rPr>
        <w:t>previously</w:t>
      </w:r>
      <w:r w:rsidR="003E639D" w:rsidRPr="0041082B">
        <w:rPr>
          <w:rFonts w:ascii="Arial" w:eastAsiaTheme="minorEastAsia" w:hAnsi="Arial" w:cs="Arial"/>
          <w:kern w:val="24"/>
        </w:rPr>
        <w:t xml:space="preserve"> studied, and resistance training </w:t>
      </w:r>
      <w:r w:rsidR="00944B0F" w:rsidRPr="0041082B">
        <w:rPr>
          <w:rFonts w:ascii="Arial" w:eastAsiaTheme="minorEastAsia" w:hAnsi="Arial" w:cs="Arial"/>
          <w:kern w:val="24"/>
        </w:rPr>
        <w:t xml:space="preserve">(RT) </w:t>
      </w:r>
      <w:r w:rsidR="003E639D" w:rsidRPr="0041082B">
        <w:rPr>
          <w:rFonts w:ascii="Arial" w:eastAsiaTheme="minorEastAsia" w:hAnsi="Arial" w:cs="Arial"/>
          <w:kern w:val="24"/>
        </w:rPr>
        <w:t>has been shown to be highly effective in delaying the loss of strength and lean body mass (LBM) in all stages</w:t>
      </w:r>
      <w:r w:rsidR="00A91A9B" w:rsidRPr="0041082B">
        <w:rPr>
          <w:rFonts w:ascii="Arial" w:eastAsiaTheme="minorEastAsia" w:hAnsi="Arial" w:cs="Arial"/>
          <w:kern w:val="24"/>
        </w:rPr>
        <w:t xml:space="preserve"> of aging</w:t>
      </w:r>
      <w:r w:rsidR="003C69BE" w:rsidRPr="0041082B">
        <w:rPr>
          <w:rFonts w:ascii="Arial" w:eastAsiaTheme="minorEastAsia" w:hAnsi="Arial" w:cs="Arial"/>
          <w:kern w:val="24"/>
        </w:rPr>
        <w:t>, as well as improving physical function</w:t>
      </w:r>
      <w:r w:rsidR="003E639D" w:rsidRPr="0041082B">
        <w:rPr>
          <w:rFonts w:ascii="Arial" w:eastAsiaTheme="minorEastAsia" w:hAnsi="Arial" w:cs="Arial"/>
          <w:kern w:val="24"/>
        </w:rPr>
        <w:t xml:space="preserve"> </w:t>
      </w:r>
      <w:sdt>
        <w:sdtPr>
          <w:rPr>
            <w:rFonts w:ascii="Arial" w:eastAsiaTheme="minorEastAsia" w:hAnsi="Arial" w:cs="Arial"/>
            <w:color w:val="000000"/>
            <w:kern w:val="24"/>
          </w:rPr>
          <w:tag w:val="MENDELEY_CITATION_v3_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"/>
          <w:id w:val="-2024549257"/>
          <w:placeholder>
            <w:docPart w:val="F570C6569C59481F922D68FA734D3AE1"/>
          </w:placeholder>
        </w:sdtPr>
        <w:sdtContent>
          <w:r w:rsidR="00180661" w:rsidRPr="0041082B">
            <w:rPr>
              <w:rFonts w:ascii="Arial" w:eastAsia="Times New Roman" w:hAnsi="Arial" w:cs="Arial"/>
            </w:rPr>
            <w:t xml:space="preserve">(Talar </w:t>
          </w:r>
          <w:r w:rsidR="00180661" w:rsidRPr="0041082B">
            <w:rPr>
              <w:rFonts w:ascii="Arial" w:eastAsia="Times New Roman" w:hAnsi="Arial" w:cs="Arial"/>
              <w:i/>
              <w:iCs/>
            </w:rPr>
            <w:t>et al.</w:t>
          </w:r>
          <w:r w:rsidR="00180661" w:rsidRPr="0041082B">
            <w:rPr>
              <w:rFonts w:ascii="Arial" w:eastAsia="Times New Roman" w:hAnsi="Arial" w:cs="Arial"/>
            </w:rPr>
            <w:t>, 2021)</w:t>
          </w:r>
        </w:sdtContent>
      </w:sdt>
      <w:r w:rsidR="003E639D" w:rsidRPr="0041082B">
        <w:rPr>
          <w:rFonts w:ascii="Arial" w:eastAsiaTheme="minorEastAsia" w:hAnsi="Arial" w:cs="Arial"/>
          <w:kern w:val="24"/>
        </w:rPr>
        <w:t xml:space="preserve">. </w:t>
      </w:r>
      <w:r w:rsidR="005741FE" w:rsidRPr="0041082B">
        <w:rPr>
          <w:rFonts w:ascii="Arial" w:eastAsiaTheme="minorEastAsia" w:hAnsi="Arial" w:cs="Arial"/>
          <w:kern w:val="24"/>
        </w:rPr>
        <w:t>However, t</w:t>
      </w:r>
      <w:r w:rsidR="003E639D" w:rsidRPr="0041082B">
        <w:rPr>
          <w:rFonts w:ascii="Arial" w:eastAsiaTheme="minorEastAsia" w:hAnsi="Arial" w:cs="Arial"/>
          <w:kern w:val="24"/>
        </w:rPr>
        <w:t xml:space="preserve">here is </w:t>
      </w:r>
      <w:r w:rsidR="003F23C3" w:rsidRPr="0041082B">
        <w:rPr>
          <w:rFonts w:ascii="Arial" w:eastAsiaTheme="minorEastAsia" w:hAnsi="Arial" w:cs="Arial"/>
          <w:kern w:val="24"/>
        </w:rPr>
        <w:t xml:space="preserve">now </w:t>
      </w:r>
      <w:r w:rsidR="003E639D" w:rsidRPr="0041082B">
        <w:rPr>
          <w:rFonts w:ascii="Arial" w:eastAsiaTheme="minorEastAsia" w:hAnsi="Arial" w:cs="Arial"/>
          <w:kern w:val="24"/>
        </w:rPr>
        <w:t>expanding research</w:t>
      </w:r>
      <w:r w:rsidR="003F23C3" w:rsidRPr="0041082B">
        <w:rPr>
          <w:rFonts w:ascii="Arial" w:eastAsiaTheme="minorEastAsia" w:hAnsi="Arial" w:cs="Arial"/>
          <w:kern w:val="24"/>
        </w:rPr>
        <w:t xml:space="preserve"> </w:t>
      </w:r>
      <w:r w:rsidR="003E639D" w:rsidRPr="0041082B">
        <w:rPr>
          <w:rFonts w:ascii="Arial" w:eastAsiaTheme="minorEastAsia" w:hAnsi="Arial" w:cs="Arial"/>
          <w:kern w:val="24"/>
        </w:rPr>
        <w:t xml:space="preserve">that </w:t>
      </w:r>
      <w:r w:rsidR="003F23C3" w:rsidRPr="0041082B">
        <w:rPr>
          <w:rFonts w:ascii="Arial" w:eastAsiaTheme="minorEastAsia" w:hAnsi="Arial" w:cs="Arial"/>
          <w:kern w:val="24"/>
        </w:rPr>
        <w:t xml:space="preserve">shows </w:t>
      </w:r>
      <w:r w:rsidR="003E639D" w:rsidRPr="0041082B">
        <w:rPr>
          <w:rFonts w:ascii="Arial" w:eastAsiaTheme="minorEastAsia" w:hAnsi="Arial" w:cs="Arial"/>
          <w:kern w:val="24"/>
        </w:rPr>
        <w:t xml:space="preserve">combining </w:t>
      </w:r>
      <w:r w:rsidR="005F2AC8" w:rsidRPr="0041082B">
        <w:rPr>
          <w:rFonts w:ascii="Arial" w:eastAsiaTheme="minorEastAsia" w:hAnsi="Arial" w:cs="Arial"/>
          <w:kern w:val="24"/>
        </w:rPr>
        <w:t>RT</w:t>
      </w:r>
      <w:r w:rsidR="003E639D" w:rsidRPr="0041082B">
        <w:rPr>
          <w:rFonts w:ascii="Arial" w:eastAsiaTheme="minorEastAsia" w:hAnsi="Arial" w:cs="Arial"/>
          <w:kern w:val="24"/>
        </w:rPr>
        <w:t xml:space="preserve"> with creatine </w:t>
      </w:r>
      <w:r w:rsidR="003C69BE" w:rsidRPr="0041082B">
        <w:rPr>
          <w:rFonts w:ascii="Arial" w:eastAsiaTheme="minorEastAsia" w:hAnsi="Arial" w:cs="Arial"/>
          <w:kern w:val="24"/>
        </w:rPr>
        <w:t xml:space="preserve">(Cr), specifically creatine </w:t>
      </w:r>
      <w:r w:rsidR="003E639D" w:rsidRPr="0041082B">
        <w:rPr>
          <w:rFonts w:ascii="Arial" w:eastAsiaTheme="minorEastAsia" w:hAnsi="Arial" w:cs="Arial"/>
          <w:kern w:val="24"/>
        </w:rPr>
        <w:t>monohydrate (C</w:t>
      </w:r>
      <w:r w:rsidR="003C69BE" w:rsidRPr="0041082B">
        <w:rPr>
          <w:rFonts w:ascii="Arial" w:eastAsiaTheme="minorEastAsia" w:hAnsi="Arial" w:cs="Arial"/>
          <w:kern w:val="24"/>
        </w:rPr>
        <w:t>r</w:t>
      </w:r>
      <w:r w:rsidR="003E639D" w:rsidRPr="0041082B">
        <w:rPr>
          <w:rFonts w:ascii="Arial" w:eastAsiaTheme="minorEastAsia" w:hAnsi="Arial" w:cs="Arial"/>
          <w:kern w:val="24"/>
        </w:rPr>
        <w:t>M)</w:t>
      </w:r>
      <w:r w:rsidR="00944B0F" w:rsidRPr="0041082B">
        <w:rPr>
          <w:rFonts w:ascii="Arial" w:eastAsiaTheme="minorEastAsia" w:hAnsi="Arial" w:cs="Arial"/>
          <w:kern w:val="24"/>
        </w:rPr>
        <w:t xml:space="preserve"> </w:t>
      </w:r>
      <w:r w:rsidR="003E639D" w:rsidRPr="0041082B">
        <w:rPr>
          <w:rFonts w:ascii="Arial" w:eastAsiaTheme="minorEastAsia" w:hAnsi="Arial" w:cs="Arial"/>
          <w:kern w:val="24"/>
        </w:rPr>
        <w:t xml:space="preserve">results in </w:t>
      </w:r>
      <w:r w:rsidR="003C69BE" w:rsidRPr="0041082B">
        <w:rPr>
          <w:rFonts w:ascii="Arial" w:eastAsiaTheme="minorEastAsia" w:hAnsi="Arial" w:cs="Arial"/>
          <w:kern w:val="24"/>
        </w:rPr>
        <w:t>enhanced</w:t>
      </w:r>
      <w:r w:rsidR="00944B0F" w:rsidRPr="0041082B">
        <w:rPr>
          <w:rFonts w:ascii="Arial" w:eastAsiaTheme="minorEastAsia" w:hAnsi="Arial" w:cs="Arial"/>
          <w:kern w:val="24"/>
        </w:rPr>
        <w:t xml:space="preserve"> growth of muscle mass</w:t>
      </w:r>
      <w:r w:rsidR="003C69BE" w:rsidRPr="0041082B">
        <w:rPr>
          <w:rFonts w:ascii="Arial" w:eastAsiaTheme="minorEastAsia" w:hAnsi="Arial" w:cs="Arial"/>
          <w:kern w:val="24"/>
        </w:rPr>
        <w:t xml:space="preserve"> and LBM</w:t>
      </w:r>
      <w:r w:rsidR="00944B0F" w:rsidRPr="0041082B">
        <w:rPr>
          <w:rFonts w:ascii="Arial" w:eastAsiaTheme="minorEastAsia" w:hAnsi="Arial" w:cs="Arial"/>
          <w:kern w:val="24"/>
        </w:rPr>
        <w:t xml:space="preserve"> in </w:t>
      </w:r>
      <w:r w:rsidR="003E639D" w:rsidRPr="0041082B">
        <w:rPr>
          <w:rFonts w:ascii="Arial" w:eastAsiaTheme="minorEastAsia" w:hAnsi="Arial" w:cs="Arial"/>
          <w:kern w:val="24"/>
        </w:rPr>
        <w:t>older adults</w:t>
      </w:r>
      <w:r w:rsidR="00944B0F" w:rsidRPr="0041082B">
        <w:rPr>
          <w:rFonts w:ascii="Arial" w:eastAsiaTheme="minorEastAsia" w:hAnsi="Arial" w:cs="Arial"/>
          <w:kern w:val="24"/>
        </w:rPr>
        <w:t xml:space="preserve"> compared to RT alone</w:t>
      </w:r>
      <w:r w:rsidR="003E639D" w:rsidRPr="0041082B">
        <w:rPr>
          <w:rFonts w:ascii="Arial" w:hAnsi="Arial" w:cs="Arial"/>
        </w:rPr>
        <w:t xml:space="preserve"> </w:t>
      </w:r>
      <w:sdt>
        <w:sdtPr>
          <w:rPr>
            <w:rFonts w:ascii="Arial" w:hAnsi="Arial" w:cs="Arial"/>
            <w:color w:val="000000"/>
          </w:rPr>
          <w:tag w:val="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"/>
          <w:id w:val="394333673"/>
          <w:placeholder>
            <w:docPart w:val="9945B2C330324133BCA507AC5F651D64"/>
          </w:placeholder>
        </w:sdtPr>
        <w:sdtContent>
          <w:r w:rsidR="00180661" w:rsidRPr="0041082B">
            <w:rPr>
              <w:rFonts w:ascii="Arial" w:eastAsia="Times New Roman" w:hAnsi="Arial" w:cs="Arial"/>
            </w:rPr>
            <w:t>(</w:t>
          </w:r>
          <w:proofErr w:type="spellStart"/>
          <w:r w:rsidR="00180661" w:rsidRPr="0041082B">
            <w:rPr>
              <w:rFonts w:ascii="Arial" w:eastAsia="Times New Roman" w:hAnsi="Arial" w:cs="Arial"/>
            </w:rPr>
            <w:t>Candow</w:t>
          </w:r>
          <w:proofErr w:type="spellEnd"/>
          <w:r w:rsidR="00180661" w:rsidRPr="0041082B">
            <w:rPr>
              <w:rFonts w:ascii="Arial" w:eastAsia="Times New Roman" w:hAnsi="Arial" w:cs="Arial"/>
            </w:rPr>
            <w:t xml:space="preserve">, </w:t>
          </w:r>
          <w:proofErr w:type="spellStart"/>
          <w:r w:rsidR="00180661" w:rsidRPr="0041082B">
            <w:rPr>
              <w:rFonts w:ascii="Arial" w:eastAsia="Times New Roman" w:hAnsi="Arial" w:cs="Arial"/>
            </w:rPr>
            <w:t>Chilibeck</w:t>
          </w:r>
          <w:proofErr w:type="spellEnd"/>
          <w:r w:rsidR="00180661" w:rsidRPr="0041082B">
            <w:rPr>
              <w:rFonts w:ascii="Arial" w:eastAsia="Times New Roman" w:hAnsi="Arial" w:cs="Arial"/>
            </w:rPr>
            <w:t xml:space="preserve"> and Forbes, 2014; Devries and Phillips, 2014; </w:t>
          </w:r>
          <w:proofErr w:type="spellStart"/>
          <w:r w:rsidR="00180661" w:rsidRPr="0041082B">
            <w:rPr>
              <w:rFonts w:ascii="Arial" w:eastAsia="Times New Roman" w:hAnsi="Arial" w:cs="Arial"/>
            </w:rPr>
            <w:t>Gualano</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xml:space="preserve">, 2014; </w:t>
          </w:r>
          <w:proofErr w:type="spellStart"/>
          <w:r w:rsidR="00180661" w:rsidRPr="0041082B">
            <w:rPr>
              <w:rFonts w:ascii="Arial" w:eastAsia="Times New Roman" w:hAnsi="Arial" w:cs="Arial"/>
            </w:rPr>
            <w:t>Chilibeck</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xml:space="preserve">, 2017; Stares and Bains, 2020; dos Santos </w:t>
          </w:r>
          <w:r w:rsidR="00180661" w:rsidRPr="0041082B">
            <w:rPr>
              <w:rFonts w:ascii="Arial" w:eastAsia="Times New Roman" w:hAnsi="Arial" w:cs="Arial"/>
              <w:i/>
              <w:iCs/>
            </w:rPr>
            <w:t>et al.</w:t>
          </w:r>
          <w:r w:rsidR="00180661" w:rsidRPr="0041082B">
            <w:rPr>
              <w:rFonts w:ascii="Arial" w:eastAsia="Times New Roman" w:hAnsi="Arial" w:cs="Arial"/>
            </w:rPr>
            <w:t xml:space="preserve">, 2021; </w:t>
          </w:r>
          <w:proofErr w:type="spellStart"/>
          <w:r w:rsidR="00180661" w:rsidRPr="0041082B">
            <w:rPr>
              <w:rFonts w:ascii="Arial" w:eastAsia="Times New Roman" w:hAnsi="Arial" w:cs="Arial"/>
            </w:rPr>
            <w:t>Roschel</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xml:space="preserve">, 2021; </w:t>
          </w:r>
          <w:proofErr w:type="spellStart"/>
          <w:r w:rsidR="00180661" w:rsidRPr="0041082B">
            <w:rPr>
              <w:rFonts w:ascii="Arial" w:eastAsia="Times New Roman" w:hAnsi="Arial" w:cs="Arial"/>
            </w:rPr>
            <w:t>Delpino</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2022)</w:t>
          </w:r>
        </w:sdtContent>
      </w:sdt>
      <w:r w:rsidR="009C25C6" w:rsidRPr="0041082B">
        <w:rPr>
          <w:rFonts w:ascii="Arial" w:eastAsiaTheme="minorEastAsia" w:hAnsi="Arial" w:cs="Arial"/>
          <w:kern w:val="24"/>
        </w:rPr>
        <w:t>.</w:t>
      </w:r>
      <w:r w:rsidR="006D2B30" w:rsidRPr="0041082B">
        <w:rPr>
          <w:rFonts w:ascii="Arial" w:eastAsiaTheme="minorEastAsia" w:hAnsi="Arial" w:cs="Arial"/>
          <w:kern w:val="24"/>
        </w:rPr>
        <w:t xml:space="preserve"> </w:t>
      </w:r>
    </w:p>
    <w:p w14:paraId="74C2F752" w14:textId="1BBA05E8" w:rsidR="003F208B" w:rsidRPr="0041082B" w:rsidRDefault="008333EC" w:rsidP="00A03C10">
      <w:pPr>
        <w:spacing w:after="160" w:line="360" w:lineRule="auto"/>
        <w:rPr>
          <w:rFonts w:ascii="Arial" w:hAnsi="Arial" w:cs="Arial"/>
        </w:rPr>
      </w:pPr>
      <w:r w:rsidRPr="0041082B">
        <w:rPr>
          <w:rFonts w:ascii="Arial" w:hAnsi="Arial" w:cs="Arial"/>
        </w:rPr>
        <w:t xml:space="preserve">In the human body, creatine is </w:t>
      </w:r>
      <w:r w:rsidR="00E12665" w:rsidRPr="0041082B">
        <w:rPr>
          <w:rFonts w:ascii="Arial" w:hAnsi="Arial" w:cs="Arial"/>
        </w:rPr>
        <w:t xml:space="preserve">predominantly </w:t>
      </w:r>
      <w:r w:rsidRPr="0041082B">
        <w:rPr>
          <w:rFonts w:ascii="Arial" w:hAnsi="Arial" w:cs="Arial"/>
        </w:rPr>
        <w:t xml:space="preserve">stored in the muscles and can be replenished via dietary sources such as red meat and fish </w:t>
      </w:r>
      <w:sdt>
        <w:sdtPr>
          <w:rPr>
            <w:rFonts w:ascii="Arial" w:hAnsi="Arial" w:cs="Arial"/>
            <w:color w:val="000000"/>
          </w:rPr>
          <w:tag w:val="MENDELEY_CITATION_v3_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"/>
          <w:id w:val="1324540428"/>
          <w:placeholder>
            <w:docPart w:val="A7E415542E184B3F9CF74B13BBACEB1B"/>
          </w:placeholder>
        </w:sdtPr>
        <w:sdtContent>
          <w:r w:rsidR="00180661" w:rsidRPr="0041082B">
            <w:rPr>
              <w:rFonts w:ascii="Arial" w:hAnsi="Arial" w:cs="Arial"/>
              <w:color w:val="000000"/>
            </w:rPr>
            <w:t>(</w:t>
          </w:r>
          <w:proofErr w:type="spellStart"/>
          <w:r w:rsidR="00180661" w:rsidRPr="0041082B">
            <w:rPr>
              <w:rFonts w:ascii="Arial" w:hAnsi="Arial" w:cs="Arial"/>
              <w:color w:val="000000"/>
            </w:rPr>
            <w:t>Brosnan</w:t>
          </w:r>
          <w:proofErr w:type="spellEnd"/>
          <w:r w:rsidR="00180661" w:rsidRPr="0041082B">
            <w:rPr>
              <w:rFonts w:ascii="Arial" w:hAnsi="Arial" w:cs="Arial"/>
              <w:color w:val="000000"/>
            </w:rPr>
            <w:t xml:space="preserve"> and </w:t>
          </w:r>
          <w:proofErr w:type="spellStart"/>
          <w:r w:rsidR="00180661" w:rsidRPr="0041082B">
            <w:rPr>
              <w:rFonts w:ascii="Arial" w:hAnsi="Arial" w:cs="Arial"/>
              <w:color w:val="000000"/>
            </w:rPr>
            <w:t>Brosnan</w:t>
          </w:r>
          <w:proofErr w:type="spellEnd"/>
          <w:r w:rsidR="00180661" w:rsidRPr="0041082B">
            <w:rPr>
              <w:rFonts w:ascii="Arial" w:hAnsi="Arial" w:cs="Arial"/>
              <w:color w:val="000000"/>
            </w:rPr>
            <w:t>, 2007, 2016)</w:t>
          </w:r>
        </w:sdtContent>
      </w:sdt>
      <w:r w:rsidRPr="0041082B">
        <w:rPr>
          <w:rFonts w:ascii="Arial" w:hAnsi="Arial" w:cs="Arial"/>
        </w:rPr>
        <w:t xml:space="preserve">. Creatine monohydrate is one of the most used and most extensively researched supplements consumed within gym and athletic environments </w:t>
      </w:r>
      <w:sdt>
        <w:sdtPr>
          <w:rPr>
            <w:rFonts w:ascii="Arial" w:hAnsi="Arial" w:cs="Arial"/>
            <w:color w:val="000000"/>
          </w:rPr>
          <w:tag w:val="MENDELEY_CITATION_v3_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"/>
          <w:id w:val="1698432676"/>
          <w:placeholder>
            <w:docPart w:val="68D101968CB94A84AA279CF472314685"/>
          </w:placeholder>
        </w:sdtPr>
        <w:sdtContent>
          <w:r w:rsidR="00180661" w:rsidRPr="0041082B">
            <w:rPr>
              <w:rFonts w:ascii="Arial" w:eastAsia="Times New Roman" w:hAnsi="Arial" w:cs="Arial"/>
            </w:rPr>
            <w:t xml:space="preserve">(Burke </w:t>
          </w:r>
          <w:r w:rsidR="00180661" w:rsidRPr="0041082B">
            <w:rPr>
              <w:rFonts w:ascii="Arial" w:eastAsia="Times New Roman" w:hAnsi="Arial" w:cs="Arial"/>
              <w:i/>
              <w:iCs/>
            </w:rPr>
            <w:t>et al.</w:t>
          </w:r>
          <w:r w:rsidR="00180661" w:rsidRPr="0041082B">
            <w:rPr>
              <w:rFonts w:ascii="Arial" w:eastAsia="Times New Roman" w:hAnsi="Arial" w:cs="Arial"/>
            </w:rPr>
            <w:t xml:space="preserve">, 2000; Kreider </w:t>
          </w:r>
          <w:r w:rsidR="00180661" w:rsidRPr="0041082B">
            <w:rPr>
              <w:rFonts w:ascii="Arial" w:eastAsia="Times New Roman" w:hAnsi="Arial" w:cs="Arial"/>
              <w:i/>
              <w:iCs/>
            </w:rPr>
            <w:t>et al.</w:t>
          </w:r>
          <w:r w:rsidR="00180661" w:rsidRPr="0041082B">
            <w:rPr>
              <w:rFonts w:ascii="Arial" w:eastAsia="Times New Roman" w:hAnsi="Arial" w:cs="Arial"/>
            </w:rPr>
            <w:t>, 2017)</w:t>
          </w:r>
        </w:sdtContent>
      </w:sdt>
      <w:r w:rsidRPr="0041082B">
        <w:rPr>
          <w:rFonts w:ascii="Arial" w:hAnsi="Arial" w:cs="Arial"/>
        </w:rPr>
        <w:t>. It</w:t>
      </w:r>
      <w:r w:rsidR="005122FE" w:rsidRPr="0041082B">
        <w:rPr>
          <w:rFonts w:ascii="Arial" w:hAnsi="Arial" w:cs="Arial"/>
        </w:rPr>
        <w:t xml:space="preserve"> is </w:t>
      </w:r>
      <w:r w:rsidR="00B6428C" w:rsidRPr="0041082B">
        <w:rPr>
          <w:rFonts w:ascii="Arial" w:hAnsi="Arial" w:cs="Arial"/>
        </w:rPr>
        <w:t>an</w:t>
      </w:r>
      <w:r w:rsidR="00E12665" w:rsidRPr="0041082B">
        <w:rPr>
          <w:rFonts w:ascii="Arial" w:hAnsi="Arial" w:cs="Arial"/>
        </w:rPr>
        <w:t xml:space="preserve"> anabolic substrate compromising 3</w:t>
      </w:r>
      <w:r w:rsidR="00B6428C" w:rsidRPr="0041082B">
        <w:rPr>
          <w:rFonts w:ascii="Arial" w:hAnsi="Arial" w:cs="Arial"/>
        </w:rPr>
        <w:t xml:space="preserve"> amino acid</w:t>
      </w:r>
      <w:r w:rsidR="00E12665" w:rsidRPr="0041082B">
        <w:rPr>
          <w:rFonts w:ascii="Arial" w:hAnsi="Arial" w:cs="Arial"/>
        </w:rPr>
        <w:t>s</w:t>
      </w:r>
      <w:r w:rsidR="003F208B" w:rsidRPr="0041082B">
        <w:rPr>
          <w:rFonts w:ascii="Arial" w:hAnsi="Arial" w:cs="Arial"/>
        </w:rPr>
        <w:t xml:space="preserve"> (methionine, glycine, and arginine)</w:t>
      </w:r>
      <w:r w:rsidR="00E12665" w:rsidRPr="0041082B">
        <w:rPr>
          <w:rFonts w:ascii="Arial" w:hAnsi="Arial" w:cs="Arial"/>
        </w:rPr>
        <w:t xml:space="preserve"> that are</w:t>
      </w:r>
      <w:r w:rsidR="00B6428C" w:rsidRPr="0041082B">
        <w:rPr>
          <w:rFonts w:ascii="Arial" w:hAnsi="Arial" w:cs="Arial"/>
        </w:rPr>
        <w:t xml:space="preserve"> involved in producing </w:t>
      </w:r>
      <w:r w:rsidR="00AE13EF" w:rsidRPr="0041082B">
        <w:rPr>
          <w:rFonts w:ascii="Arial" w:hAnsi="Arial" w:cs="Arial"/>
        </w:rPr>
        <w:t>a</w:t>
      </w:r>
      <w:r w:rsidR="00B6428C" w:rsidRPr="0041082B">
        <w:rPr>
          <w:rFonts w:ascii="Arial" w:hAnsi="Arial" w:cs="Arial"/>
        </w:rPr>
        <w:t xml:space="preserve">denosine </w:t>
      </w:r>
      <w:r w:rsidR="00AE13EF" w:rsidRPr="0041082B">
        <w:rPr>
          <w:rFonts w:ascii="Arial" w:hAnsi="Arial" w:cs="Arial"/>
        </w:rPr>
        <w:t>t</w:t>
      </w:r>
      <w:r w:rsidR="00B6428C" w:rsidRPr="0041082B">
        <w:rPr>
          <w:rFonts w:ascii="Arial" w:hAnsi="Arial" w:cs="Arial"/>
        </w:rPr>
        <w:t xml:space="preserve">riphosphate (ATP) for the contraction of skeletal muscle </w:t>
      </w:r>
      <w:sdt>
        <w:sdtPr>
          <w:rPr>
            <w:rFonts w:ascii="Arial" w:hAnsi="Arial" w:cs="Arial"/>
            <w:color w:val="000000"/>
          </w:rPr>
          <w:tag w:val="MENDELEY_CITATION_v3_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"/>
          <w:id w:val="-669717850"/>
          <w:placeholder>
            <w:docPart w:val="DefaultPlaceholder_-1854013440"/>
          </w:placeholder>
        </w:sdtPr>
        <w:sdtContent>
          <w:r w:rsidR="00180661" w:rsidRPr="0041082B">
            <w:rPr>
              <w:rFonts w:ascii="Arial" w:hAnsi="Arial" w:cs="Arial"/>
              <w:color w:val="000000"/>
            </w:rPr>
            <w:t>(</w:t>
          </w:r>
          <w:proofErr w:type="spellStart"/>
          <w:r w:rsidR="00180661" w:rsidRPr="0041082B">
            <w:rPr>
              <w:rFonts w:ascii="Arial" w:hAnsi="Arial" w:cs="Arial"/>
              <w:color w:val="000000"/>
            </w:rPr>
            <w:t>Brosnan</w:t>
          </w:r>
          <w:proofErr w:type="spellEnd"/>
          <w:r w:rsidR="00180661" w:rsidRPr="0041082B">
            <w:rPr>
              <w:rFonts w:ascii="Arial" w:hAnsi="Arial" w:cs="Arial"/>
              <w:color w:val="000000"/>
            </w:rPr>
            <w:t xml:space="preserve"> and </w:t>
          </w:r>
          <w:proofErr w:type="spellStart"/>
          <w:r w:rsidR="00180661" w:rsidRPr="0041082B">
            <w:rPr>
              <w:rFonts w:ascii="Arial" w:hAnsi="Arial" w:cs="Arial"/>
              <w:color w:val="000000"/>
            </w:rPr>
            <w:t>Brosnan</w:t>
          </w:r>
          <w:proofErr w:type="spellEnd"/>
          <w:r w:rsidR="00180661" w:rsidRPr="0041082B">
            <w:rPr>
              <w:rFonts w:ascii="Arial" w:hAnsi="Arial" w:cs="Arial"/>
              <w:color w:val="000000"/>
            </w:rPr>
            <w:t>, 2007, 2016)</w:t>
          </w:r>
        </w:sdtContent>
      </w:sdt>
      <w:r w:rsidR="00B6428C" w:rsidRPr="0041082B">
        <w:rPr>
          <w:rFonts w:ascii="Arial" w:hAnsi="Arial" w:cs="Arial"/>
        </w:rPr>
        <w:t xml:space="preserve">. </w:t>
      </w:r>
      <w:r w:rsidR="003F208B" w:rsidRPr="0041082B">
        <w:rPr>
          <w:rFonts w:ascii="Arial" w:hAnsi="Arial" w:cs="Arial"/>
        </w:rPr>
        <w:t xml:space="preserve">Once creatine enters the muscle it combines with phosphate to create </w:t>
      </w:r>
      <w:r w:rsidR="003F208B" w:rsidRPr="0041082B">
        <w:rPr>
          <w:rFonts w:ascii="Arial" w:hAnsi="Arial" w:cs="Arial"/>
          <w:shd w:val="clear" w:color="auto" w:fill="FFFFFF"/>
        </w:rPr>
        <w:t>phosphorylcreatine (</w:t>
      </w:r>
      <w:proofErr w:type="spellStart"/>
      <w:r w:rsidR="003F208B" w:rsidRPr="0041082B">
        <w:rPr>
          <w:rFonts w:ascii="Arial" w:hAnsi="Arial" w:cs="Arial"/>
          <w:shd w:val="clear" w:color="auto" w:fill="FFFFFF"/>
        </w:rPr>
        <w:t>PCr</w:t>
      </w:r>
      <w:proofErr w:type="spellEnd"/>
      <w:r w:rsidR="003F208B" w:rsidRPr="0041082B">
        <w:rPr>
          <w:rFonts w:ascii="Arial" w:hAnsi="Arial" w:cs="Arial"/>
          <w:shd w:val="clear" w:color="auto" w:fill="FFFFFF"/>
        </w:rPr>
        <w:t xml:space="preserve">), </w:t>
      </w:r>
      <w:r w:rsidR="003F208B" w:rsidRPr="0041082B">
        <w:rPr>
          <w:rFonts w:ascii="Arial" w:eastAsiaTheme="minorEastAsia" w:hAnsi="Arial" w:cs="Arial"/>
          <w:kern w:val="24"/>
        </w:rPr>
        <w:t xml:space="preserve">which acts as an energy buffer preventing ATP depletion which may improve exercise capacity allowing to train with higher volumes </w:t>
      </w:r>
      <w:sdt>
        <w:sdtPr>
          <w:rPr>
            <w:rFonts w:ascii="Arial" w:eastAsiaTheme="minorEastAsia" w:hAnsi="Arial" w:cs="Arial"/>
            <w:color w:val="000000"/>
            <w:kern w:val="24"/>
          </w:rPr>
          <w:tag w:val="MENDELEY_CITATION_v3_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"/>
          <w:id w:val="189344881"/>
          <w:placeholder>
            <w:docPart w:val="311008BA215444E2B1657523BA7E5F91"/>
          </w:placeholder>
        </w:sdtPr>
        <w:sdtContent>
          <w:r w:rsidR="00180661" w:rsidRPr="0041082B">
            <w:rPr>
              <w:rFonts w:ascii="Arial" w:eastAsiaTheme="minorEastAsia" w:hAnsi="Arial" w:cs="Arial"/>
              <w:color w:val="000000"/>
              <w:kern w:val="24"/>
            </w:rPr>
            <w:t xml:space="preserve">(Wyss and </w:t>
          </w:r>
          <w:proofErr w:type="spellStart"/>
          <w:r w:rsidR="00180661" w:rsidRPr="0041082B">
            <w:rPr>
              <w:rFonts w:ascii="Arial" w:eastAsiaTheme="minorEastAsia" w:hAnsi="Arial" w:cs="Arial"/>
              <w:color w:val="000000"/>
              <w:kern w:val="24"/>
            </w:rPr>
            <w:t>Kaddurah-Daouk</w:t>
          </w:r>
          <w:proofErr w:type="spellEnd"/>
          <w:r w:rsidR="00180661" w:rsidRPr="0041082B">
            <w:rPr>
              <w:rFonts w:ascii="Arial" w:eastAsiaTheme="minorEastAsia" w:hAnsi="Arial" w:cs="Arial"/>
              <w:color w:val="000000"/>
              <w:kern w:val="24"/>
            </w:rPr>
            <w:t>, 2000)</w:t>
          </w:r>
        </w:sdtContent>
      </w:sdt>
      <w:r w:rsidR="003F208B" w:rsidRPr="0041082B">
        <w:rPr>
          <w:rFonts w:ascii="Arial" w:eastAsiaTheme="minorEastAsia" w:hAnsi="Arial" w:cs="Arial"/>
          <w:kern w:val="24"/>
        </w:rPr>
        <w:t>. W</w:t>
      </w:r>
      <w:r w:rsidR="003F208B" w:rsidRPr="0041082B">
        <w:rPr>
          <w:rFonts w:ascii="Arial" w:hAnsi="Arial" w:cs="Arial"/>
        </w:rPr>
        <w:t xml:space="preserve">hen consumed regularly, Cr has been shown to increase muscle mass and strength </w:t>
      </w:r>
      <w:r w:rsidR="003F208B" w:rsidRPr="0041082B">
        <w:rPr>
          <w:rFonts w:ascii="Arial" w:hAnsi="Arial" w:cs="Arial"/>
        </w:rPr>
        <w:lastRenderedPageBreak/>
        <w:t xml:space="preserve">when combined with resistance training </w:t>
      </w:r>
      <w:sdt>
        <w:sdtPr>
          <w:rPr>
            <w:rFonts w:ascii="Arial" w:hAnsi="Arial" w:cs="Arial"/>
            <w:color w:val="000000"/>
          </w:rPr>
          <w:tag w:val="MENDELEY_CITATION_v3_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"/>
          <w:id w:val="122515609"/>
          <w:placeholder>
            <w:docPart w:val="FDEAC8A9F1E04CB0BAC4DCFA218FA69C"/>
          </w:placeholder>
        </w:sdtPr>
        <w:sdtContent>
          <w:r w:rsidR="00180661" w:rsidRPr="0041082B">
            <w:rPr>
              <w:rFonts w:ascii="Arial" w:eastAsia="Times New Roman" w:hAnsi="Arial" w:cs="Arial"/>
            </w:rPr>
            <w:t>(</w:t>
          </w:r>
          <w:proofErr w:type="spellStart"/>
          <w:r w:rsidR="00180661" w:rsidRPr="0041082B">
            <w:rPr>
              <w:rFonts w:ascii="Arial" w:eastAsia="Times New Roman" w:hAnsi="Arial" w:cs="Arial"/>
            </w:rPr>
            <w:t>Chilibeck</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2017)</w:t>
          </w:r>
        </w:sdtContent>
      </w:sdt>
      <w:r w:rsidR="003F208B" w:rsidRPr="0041082B">
        <w:rPr>
          <w:rFonts w:ascii="Arial" w:hAnsi="Arial" w:cs="Arial"/>
        </w:rPr>
        <w:t>, and</w:t>
      </w:r>
      <w:r w:rsidR="003F208B" w:rsidRPr="0041082B">
        <w:rPr>
          <w:rFonts w:ascii="Arial" w:eastAsiaTheme="minorEastAsia" w:hAnsi="Arial" w:cs="Arial"/>
          <w:kern w:val="24"/>
        </w:rPr>
        <w:t xml:space="preserve"> it increases cellular hydration via osmosis which can stimulate</w:t>
      </w:r>
      <w:r w:rsidR="003C69BE" w:rsidRPr="0041082B">
        <w:rPr>
          <w:rFonts w:ascii="Arial" w:eastAsiaTheme="minorEastAsia" w:hAnsi="Arial" w:cs="Arial"/>
          <w:kern w:val="24"/>
        </w:rPr>
        <w:t xml:space="preserve"> muscle</w:t>
      </w:r>
      <w:r w:rsidR="003F208B" w:rsidRPr="0041082B">
        <w:rPr>
          <w:rFonts w:ascii="Arial" w:eastAsiaTheme="minorEastAsia" w:hAnsi="Arial" w:cs="Arial"/>
          <w:kern w:val="24"/>
        </w:rPr>
        <w:t xml:space="preserve"> protein synthesis</w:t>
      </w:r>
      <w:r w:rsidR="003C69BE" w:rsidRPr="0041082B">
        <w:rPr>
          <w:rFonts w:ascii="Arial" w:eastAsiaTheme="minorEastAsia" w:hAnsi="Arial" w:cs="Arial"/>
          <w:kern w:val="24"/>
        </w:rPr>
        <w:t xml:space="preserve"> (MPS)</w:t>
      </w:r>
      <w:r w:rsidR="003F208B" w:rsidRPr="0041082B">
        <w:rPr>
          <w:rFonts w:ascii="Arial" w:eastAsiaTheme="minorEastAsia" w:hAnsi="Arial" w:cs="Arial"/>
          <w:kern w:val="24"/>
        </w:rPr>
        <w:t xml:space="preserve"> in the muscles </w:t>
      </w:r>
      <w:sdt>
        <w:sdtPr>
          <w:rPr>
            <w:rFonts w:ascii="Arial" w:eastAsiaTheme="minorEastAsia" w:hAnsi="Arial" w:cs="Arial"/>
            <w:color w:val="000000"/>
            <w:kern w:val="24"/>
          </w:rPr>
          <w:tag w:val="MENDELEY_CITATION_v3_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"/>
          <w:id w:val="511496746"/>
          <w:placeholder>
            <w:docPart w:val="311008BA215444E2B1657523BA7E5F91"/>
          </w:placeholder>
        </w:sdtPr>
        <w:sdtContent>
          <w:r w:rsidR="00180661" w:rsidRPr="0041082B">
            <w:rPr>
              <w:rFonts w:ascii="Arial" w:eastAsia="Times New Roman" w:hAnsi="Arial" w:cs="Arial"/>
            </w:rPr>
            <w:t>(</w:t>
          </w:r>
          <w:proofErr w:type="spellStart"/>
          <w:r w:rsidR="00180661" w:rsidRPr="0041082B">
            <w:rPr>
              <w:rFonts w:ascii="Arial" w:eastAsia="Times New Roman" w:hAnsi="Arial" w:cs="Arial"/>
            </w:rPr>
            <w:t>Waldegger</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xml:space="preserve">, 1997; Safdar </w:t>
          </w:r>
          <w:r w:rsidR="00180661" w:rsidRPr="0041082B">
            <w:rPr>
              <w:rFonts w:ascii="Arial" w:eastAsia="Times New Roman" w:hAnsi="Arial" w:cs="Arial"/>
              <w:i/>
              <w:iCs/>
            </w:rPr>
            <w:t>et al.</w:t>
          </w:r>
          <w:r w:rsidR="00180661" w:rsidRPr="0041082B">
            <w:rPr>
              <w:rFonts w:ascii="Arial" w:eastAsia="Times New Roman" w:hAnsi="Arial" w:cs="Arial"/>
            </w:rPr>
            <w:t>, 2008)</w:t>
          </w:r>
        </w:sdtContent>
      </w:sdt>
      <w:r w:rsidR="003F208B" w:rsidRPr="0041082B">
        <w:rPr>
          <w:rFonts w:ascii="Arial" w:eastAsiaTheme="minorEastAsia" w:hAnsi="Arial" w:cs="Arial"/>
          <w:kern w:val="24"/>
        </w:rPr>
        <w:t>.</w:t>
      </w:r>
    </w:p>
    <w:p w14:paraId="4736017A" w14:textId="38E31E13" w:rsidR="00F12894" w:rsidRPr="0041082B" w:rsidRDefault="00A31B58" w:rsidP="00A03C10">
      <w:pPr>
        <w:spacing w:after="160" w:line="360" w:lineRule="auto"/>
        <w:rPr>
          <w:rFonts w:ascii="Arial" w:hAnsi="Arial" w:cs="Arial"/>
        </w:rPr>
      </w:pPr>
      <w:r w:rsidRPr="0041082B">
        <w:rPr>
          <w:rFonts w:ascii="Arial" w:hAnsi="Arial" w:cs="Arial"/>
        </w:rPr>
        <w:t>Investigation</w:t>
      </w:r>
      <w:r w:rsidR="0016714E" w:rsidRPr="0041082B">
        <w:rPr>
          <w:rFonts w:ascii="Arial" w:hAnsi="Arial" w:cs="Arial"/>
        </w:rPr>
        <w:t>s</w:t>
      </w:r>
      <w:r w:rsidRPr="0041082B">
        <w:rPr>
          <w:rFonts w:ascii="Arial" w:hAnsi="Arial" w:cs="Arial"/>
        </w:rPr>
        <w:t xml:space="preserve"> have been carried out on the effects and benefits of consuming creatine combined with resistance training on older adults, however, r</w:t>
      </w:r>
      <w:r w:rsidR="00484FB6" w:rsidRPr="0041082B">
        <w:rPr>
          <w:rFonts w:ascii="Arial" w:hAnsi="Arial" w:cs="Arial"/>
        </w:rPr>
        <w:t xml:space="preserve">esearch on the effects of creatine supplementation in </w:t>
      </w:r>
      <w:r w:rsidR="003F208B" w:rsidRPr="0041082B">
        <w:rPr>
          <w:rFonts w:ascii="Arial" w:hAnsi="Arial" w:cs="Arial"/>
        </w:rPr>
        <w:t xml:space="preserve">older </w:t>
      </w:r>
      <w:r w:rsidR="00484FB6" w:rsidRPr="0041082B">
        <w:rPr>
          <w:rFonts w:ascii="Arial" w:hAnsi="Arial" w:cs="Arial"/>
        </w:rPr>
        <w:t xml:space="preserve">women is still in its infancy </w:t>
      </w:r>
      <w:sdt>
        <w:sdtPr>
          <w:rPr>
            <w:rFonts w:ascii="Arial" w:hAnsi="Arial" w:cs="Arial"/>
            <w:color w:val="000000"/>
          </w:rPr>
          <w:tag w:val="MENDELEY_CITATION_v3_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"/>
          <w:id w:val="2029600179"/>
          <w:placeholder>
            <w:docPart w:val="DefaultPlaceholder_-1854013440"/>
          </w:placeholder>
        </w:sdtPr>
        <w:sdtContent>
          <w:r w:rsidR="00180661" w:rsidRPr="0041082B">
            <w:rPr>
              <w:rFonts w:ascii="Arial" w:eastAsia="Times New Roman" w:hAnsi="Arial" w:cs="Arial"/>
            </w:rPr>
            <w:t xml:space="preserve">(Smith-Ryan </w:t>
          </w:r>
          <w:r w:rsidR="00180661" w:rsidRPr="0041082B">
            <w:rPr>
              <w:rFonts w:ascii="Arial" w:eastAsia="Times New Roman" w:hAnsi="Arial" w:cs="Arial"/>
              <w:i/>
              <w:iCs/>
            </w:rPr>
            <w:t>et al.</w:t>
          </w:r>
          <w:r w:rsidR="00180661" w:rsidRPr="0041082B">
            <w:rPr>
              <w:rFonts w:ascii="Arial" w:eastAsia="Times New Roman" w:hAnsi="Arial" w:cs="Arial"/>
            </w:rPr>
            <w:t>, 2021)</w:t>
          </w:r>
        </w:sdtContent>
      </w:sdt>
      <w:r w:rsidR="00484FB6" w:rsidRPr="0041082B">
        <w:rPr>
          <w:rFonts w:ascii="Arial" w:hAnsi="Arial" w:cs="Arial"/>
        </w:rPr>
        <w:t xml:space="preserve">. To date, it has shown that the homeostasis of creatine </w:t>
      </w:r>
      <w:r w:rsidR="005122FE" w:rsidRPr="0041082B">
        <w:rPr>
          <w:rFonts w:ascii="Arial" w:hAnsi="Arial" w:cs="Arial"/>
        </w:rPr>
        <w:t xml:space="preserve">differs between sexes, with women having </w:t>
      </w:r>
      <w:r w:rsidR="007A172F" w:rsidRPr="0041082B">
        <w:rPr>
          <w:rFonts w:ascii="Arial" w:hAnsi="Arial" w:cs="Arial"/>
        </w:rPr>
        <w:t xml:space="preserve">up to </w:t>
      </w:r>
      <w:r w:rsidR="005122FE" w:rsidRPr="0041082B">
        <w:rPr>
          <w:rFonts w:ascii="Arial" w:hAnsi="Arial" w:cs="Arial"/>
        </w:rPr>
        <w:t xml:space="preserve">80% lower endogenous stores than men </w:t>
      </w:r>
      <w:sdt>
        <w:sdtPr>
          <w:rPr>
            <w:rFonts w:ascii="Arial" w:hAnsi="Arial" w:cs="Arial"/>
            <w:color w:val="000000"/>
          </w:rPr>
          <w:tag w:val="MENDELEY_CITATION_v3_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"/>
          <w:id w:val="1721090821"/>
          <w:placeholder>
            <w:docPart w:val="DefaultPlaceholder_-1854013440"/>
          </w:placeholder>
        </w:sdtPr>
        <w:sdtContent>
          <w:r w:rsidR="00180661" w:rsidRPr="0041082B">
            <w:rPr>
              <w:rFonts w:ascii="Arial" w:eastAsia="Times New Roman" w:hAnsi="Arial" w:cs="Arial"/>
            </w:rPr>
            <w:t xml:space="preserve">(Smith-Ryan </w:t>
          </w:r>
          <w:r w:rsidR="00180661" w:rsidRPr="0041082B">
            <w:rPr>
              <w:rFonts w:ascii="Arial" w:eastAsia="Times New Roman" w:hAnsi="Arial" w:cs="Arial"/>
              <w:i/>
              <w:iCs/>
            </w:rPr>
            <w:t>et al.</w:t>
          </w:r>
          <w:r w:rsidR="00180661" w:rsidRPr="0041082B">
            <w:rPr>
              <w:rFonts w:ascii="Arial" w:eastAsia="Times New Roman" w:hAnsi="Arial" w:cs="Arial"/>
            </w:rPr>
            <w:t>, 2021)</w:t>
          </w:r>
        </w:sdtContent>
      </w:sdt>
      <w:r w:rsidR="005122FE" w:rsidRPr="0041082B">
        <w:rPr>
          <w:rFonts w:ascii="Arial" w:hAnsi="Arial" w:cs="Arial"/>
        </w:rPr>
        <w:t xml:space="preserve">. </w:t>
      </w:r>
      <w:r w:rsidR="005329B8" w:rsidRPr="0041082B">
        <w:rPr>
          <w:rFonts w:ascii="Arial" w:hAnsi="Arial" w:cs="Arial"/>
        </w:rPr>
        <w:t>W</w:t>
      </w:r>
      <w:r w:rsidR="00B6428C" w:rsidRPr="0041082B">
        <w:rPr>
          <w:rFonts w:ascii="Arial" w:hAnsi="Arial" w:cs="Arial"/>
        </w:rPr>
        <w:t>omen</w:t>
      </w:r>
      <w:r w:rsidR="005329B8" w:rsidRPr="0041082B">
        <w:rPr>
          <w:rFonts w:ascii="Arial" w:hAnsi="Arial" w:cs="Arial"/>
        </w:rPr>
        <w:t xml:space="preserve"> have</w:t>
      </w:r>
      <w:r w:rsidR="00B6428C" w:rsidRPr="0041082B">
        <w:rPr>
          <w:rFonts w:ascii="Arial" w:hAnsi="Arial" w:cs="Arial"/>
        </w:rPr>
        <w:t xml:space="preserve"> </w:t>
      </w:r>
      <w:r w:rsidR="00174E06" w:rsidRPr="0041082B">
        <w:rPr>
          <w:rFonts w:ascii="Arial" w:hAnsi="Arial" w:cs="Arial"/>
        </w:rPr>
        <w:t xml:space="preserve">also </w:t>
      </w:r>
      <w:r w:rsidR="00B6428C" w:rsidRPr="0041082B">
        <w:rPr>
          <w:rFonts w:ascii="Arial" w:hAnsi="Arial" w:cs="Arial"/>
        </w:rPr>
        <w:t xml:space="preserve">been reported to consume less dietary creatine, </w:t>
      </w:r>
      <w:r w:rsidR="005329B8" w:rsidRPr="0041082B">
        <w:rPr>
          <w:rFonts w:ascii="Arial" w:hAnsi="Arial" w:cs="Arial"/>
        </w:rPr>
        <w:t>which</w:t>
      </w:r>
      <w:r w:rsidR="00B6428C" w:rsidRPr="0041082B">
        <w:rPr>
          <w:rFonts w:ascii="Arial" w:hAnsi="Arial" w:cs="Arial"/>
        </w:rPr>
        <w:t xml:space="preserve"> could </w:t>
      </w:r>
      <w:r w:rsidR="00174E06" w:rsidRPr="0041082B">
        <w:rPr>
          <w:rFonts w:ascii="Arial" w:hAnsi="Arial" w:cs="Arial"/>
        </w:rPr>
        <w:t>mean t</w:t>
      </w:r>
      <w:r w:rsidR="00781461" w:rsidRPr="0041082B">
        <w:rPr>
          <w:rFonts w:ascii="Arial" w:hAnsi="Arial" w:cs="Arial"/>
        </w:rPr>
        <w:t xml:space="preserve">hat </w:t>
      </w:r>
      <w:r w:rsidR="00742F88" w:rsidRPr="0041082B">
        <w:rPr>
          <w:rFonts w:ascii="Arial" w:hAnsi="Arial" w:cs="Arial"/>
        </w:rPr>
        <w:t>they</w:t>
      </w:r>
      <w:r w:rsidR="00174E06" w:rsidRPr="0041082B">
        <w:rPr>
          <w:rFonts w:ascii="Arial" w:hAnsi="Arial" w:cs="Arial"/>
        </w:rPr>
        <w:t xml:space="preserve"> would benefit from a higher </w:t>
      </w:r>
      <w:r w:rsidR="00781461" w:rsidRPr="0041082B">
        <w:rPr>
          <w:rFonts w:ascii="Arial" w:hAnsi="Arial" w:cs="Arial"/>
        </w:rPr>
        <w:t xml:space="preserve">supplement </w:t>
      </w:r>
      <w:r w:rsidR="00174E06" w:rsidRPr="0041082B">
        <w:rPr>
          <w:rFonts w:ascii="Arial" w:hAnsi="Arial" w:cs="Arial"/>
        </w:rPr>
        <w:t>dose</w:t>
      </w:r>
      <w:r w:rsidR="00805F55" w:rsidRPr="0041082B">
        <w:rPr>
          <w:rFonts w:ascii="Arial" w:hAnsi="Arial" w:cs="Arial"/>
        </w:rPr>
        <w:t xml:space="preserve">, or longer dose period </w:t>
      </w:r>
      <w:r w:rsidR="00174E06" w:rsidRPr="0041082B">
        <w:rPr>
          <w:rFonts w:ascii="Arial" w:hAnsi="Arial" w:cs="Arial"/>
        </w:rPr>
        <w:t>than men</w:t>
      </w:r>
      <w:r w:rsidR="00CC0DCC" w:rsidRPr="0041082B">
        <w:rPr>
          <w:rFonts w:ascii="Arial" w:hAnsi="Arial" w:cs="Arial"/>
        </w:rPr>
        <w:t xml:space="preserve"> </w:t>
      </w:r>
      <w:sdt>
        <w:sdtPr>
          <w:rPr>
            <w:rFonts w:ascii="Arial" w:hAnsi="Arial" w:cs="Arial"/>
            <w:color w:val="000000"/>
          </w:rPr>
          <w:tag w:val="MENDELEY_CITATION_v3_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"/>
          <w:id w:val="1669600628"/>
          <w:placeholder>
            <w:docPart w:val="DefaultPlaceholder_-1854013440"/>
          </w:placeholder>
        </w:sdtPr>
        <w:sdtContent>
          <w:r w:rsidR="00180661" w:rsidRPr="0041082B">
            <w:rPr>
              <w:rFonts w:ascii="Arial" w:eastAsia="Times New Roman" w:hAnsi="Arial" w:cs="Arial"/>
            </w:rPr>
            <w:t xml:space="preserve">(Smith-Ryan </w:t>
          </w:r>
          <w:r w:rsidR="00180661" w:rsidRPr="0041082B">
            <w:rPr>
              <w:rFonts w:ascii="Arial" w:eastAsia="Times New Roman" w:hAnsi="Arial" w:cs="Arial"/>
              <w:i/>
              <w:iCs/>
            </w:rPr>
            <w:t>et al.</w:t>
          </w:r>
          <w:r w:rsidR="00180661" w:rsidRPr="0041082B">
            <w:rPr>
              <w:rFonts w:ascii="Arial" w:eastAsia="Times New Roman" w:hAnsi="Arial" w:cs="Arial"/>
            </w:rPr>
            <w:t>, 2021)</w:t>
          </w:r>
        </w:sdtContent>
      </w:sdt>
      <w:r w:rsidR="00CC0DCC" w:rsidRPr="0041082B">
        <w:rPr>
          <w:rFonts w:ascii="Arial" w:hAnsi="Arial" w:cs="Arial"/>
        </w:rPr>
        <w:t>.</w:t>
      </w:r>
      <w:r w:rsidR="00B93A2F" w:rsidRPr="0041082B">
        <w:rPr>
          <w:rFonts w:ascii="Arial" w:hAnsi="Arial" w:cs="Arial"/>
        </w:rPr>
        <w:t xml:space="preserve"> </w:t>
      </w:r>
      <w:r w:rsidR="00115359" w:rsidRPr="0041082B">
        <w:rPr>
          <w:rFonts w:ascii="Arial" w:hAnsi="Arial" w:cs="Arial"/>
        </w:rPr>
        <w:t>Researchers</w:t>
      </w:r>
      <w:r w:rsidR="00BE4C57" w:rsidRPr="0041082B">
        <w:rPr>
          <w:rFonts w:ascii="Arial" w:hAnsi="Arial" w:cs="Arial"/>
        </w:rPr>
        <w:t xml:space="preserve"> have investigated the effects of Cr</w:t>
      </w:r>
      <w:r w:rsidR="00B93A2F" w:rsidRPr="0041082B">
        <w:rPr>
          <w:rFonts w:ascii="Arial" w:hAnsi="Arial" w:cs="Arial"/>
        </w:rPr>
        <w:t xml:space="preserve"> on both aging sexes</w:t>
      </w:r>
      <w:r w:rsidR="00BE4C57" w:rsidRPr="0041082B">
        <w:rPr>
          <w:rFonts w:ascii="Arial" w:hAnsi="Arial" w:cs="Arial"/>
        </w:rPr>
        <w:t xml:space="preserve">, </w:t>
      </w:r>
      <w:r w:rsidR="00115359" w:rsidRPr="0041082B">
        <w:rPr>
          <w:rFonts w:ascii="Arial" w:hAnsi="Arial" w:cs="Arial"/>
        </w:rPr>
        <w:t xml:space="preserve">and the results </w:t>
      </w:r>
      <w:r w:rsidR="00B93A2F" w:rsidRPr="0041082B">
        <w:rPr>
          <w:rFonts w:ascii="Arial" w:hAnsi="Arial" w:cs="Arial"/>
        </w:rPr>
        <w:t xml:space="preserve">demonstrate that Cr </w:t>
      </w:r>
      <w:r w:rsidR="00115359" w:rsidRPr="0041082B">
        <w:rPr>
          <w:rFonts w:ascii="Arial" w:hAnsi="Arial" w:cs="Arial"/>
        </w:rPr>
        <w:t xml:space="preserve">may </w:t>
      </w:r>
      <w:r w:rsidR="00B93A2F" w:rsidRPr="0041082B">
        <w:rPr>
          <w:rFonts w:ascii="Arial" w:hAnsi="Arial" w:cs="Arial"/>
        </w:rPr>
        <w:t>ha</w:t>
      </w:r>
      <w:r w:rsidR="00115359" w:rsidRPr="0041082B">
        <w:rPr>
          <w:rFonts w:ascii="Arial" w:hAnsi="Arial" w:cs="Arial"/>
        </w:rPr>
        <w:t>ve</w:t>
      </w:r>
      <w:r w:rsidR="00B93A2F" w:rsidRPr="0041082B">
        <w:rPr>
          <w:rFonts w:ascii="Arial" w:hAnsi="Arial" w:cs="Arial"/>
        </w:rPr>
        <w:t xml:space="preserve"> a larger effect on males </w:t>
      </w:r>
      <w:sdt>
        <w:sdtPr>
          <w:rPr>
            <w:rFonts w:ascii="Arial" w:hAnsi="Arial" w:cs="Arial"/>
            <w:color w:val="000000"/>
          </w:rPr>
          <w:tag w:val="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"/>
          <w:id w:val="1079410820"/>
          <w:placeholder>
            <w:docPart w:val="DefaultPlaceholder_-1854013440"/>
          </w:placeholder>
        </w:sdtPr>
        <w:sdtContent>
          <w:r w:rsidR="00180661" w:rsidRPr="0041082B">
            <w:rPr>
              <w:rFonts w:ascii="Arial" w:eastAsia="Times New Roman" w:hAnsi="Arial" w:cs="Arial"/>
            </w:rPr>
            <w:t xml:space="preserve">(Forsberg </w:t>
          </w:r>
          <w:r w:rsidR="00180661" w:rsidRPr="0041082B">
            <w:rPr>
              <w:rFonts w:ascii="Arial" w:eastAsia="Times New Roman" w:hAnsi="Arial" w:cs="Arial"/>
              <w:i/>
              <w:iCs/>
            </w:rPr>
            <w:t>et al.</w:t>
          </w:r>
          <w:r w:rsidR="00180661" w:rsidRPr="0041082B">
            <w:rPr>
              <w:rFonts w:ascii="Arial" w:eastAsia="Times New Roman" w:hAnsi="Arial" w:cs="Arial"/>
            </w:rPr>
            <w:t xml:space="preserve">, 1991; </w:t>
          </w:r>
          <w:proofErr w:type="spellStart"/>
          <w:r w:rsidR="00180661" w:rsidRPr="0041082B">
            <w:rPr>
              <w:rFonts w:ascii="Arial" w:eastAsia="Times New Roman" w:hAnsi="Arial" w:cs="Arial"/>
            </w:rPr>
            <w:t>Mihic</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2000; Brose, Parise and Tarnopolsky, 2003)</w:t>
          </w:r>
        </w:sdtContent>
      </w:sdt>
      <w:r w:rsidR="005741FE" w:rsidRPr="0041082B">
        <w:rPr>
          <w:rFonts w:ascii="Arial" w:hAnsi="Arial" w:cs="Arial"/>
        </w:rPr>
        <w:t xml:space="preserve">. </w:t>
      </w:r>
      <w:r w:rsidR="00C774DB" w:rsidRPr="0041082B">
        <w:rPr>
          <w:rFonts w:ascii="Arial" w:hAnsi="Arial" w:cs="Arial"/>
        </w:rPr>
        <w:t xml:space="preserve">Due to </w:t>
      </w:r>
      <w:r w:rsidR="00A25317" w:rsidRPr="0041082B">
        <w:rPr>
          <w:rFonts w:ascii="Arial" w:hAnsi="Arial" w:cs="Arial"/>
        </w:rPr>
        <w:t xml:space="preserve">the </w:t>
      </w:r>
      <w:r w:rsidR="00C774DB" w:rsidRPr="0041082B">
        <w:rPr>
          <w:rFonts w:ascii="Arial" w:hAnsi="Arial" w:cs="Arial"/>
        </w:rPr>
        <w:t xml:space="preserve">hormonal changes in women, the </w:t>
      </w:r>
      <w:r w:rsidR="00A25317" w:rsidRPr="0041082B">
        <w:rPr>
          <w:rFonts w:ascii="Arial" w:hAnsi="Arial" w:cs="Arial"/>
        </w:rPr>
        <w:t xml:space="preserve">synthesis, transport, and </w:t>
      </w:r>
      <w:r w:rsidR="00C774DB" w:rsidRPr="0041082B">
        <w:rPr>
          <w:rFonts w:ascii="Arial" w:hAnsi="Arial" w:cs="Arial"/>
        </w:rPr>
        <w:t xml:space="preserve">bioavailability of </w:t>
      </w:r>
      <w:r w:rsidR="00A25317" w:rsidRPr="0041082B">
        <w:rPr>
          <w:rFonts w:ascii="Arial" w:hAnsi="Arial" w:cs="Arial"/>
        </w:rPr>
        <w:t xml:space="preserve">endogenous </w:t>
      </w:r>
      <w:r w:rsidR="00C774DB" w:rsidRPr="0041082B">
        <w:rPr>
          <w:rFonts w:ascii="Arial" w:hAnsi="Arial" w:cs="Arial"/>
        </w:rPr>
        <w:t xml:space="preserve">creatine is altered throughout </w:t>
      </w:r>
      <w:r w:rsidR="00A25317" w:rsidRPr="0041082B">
        <w:rPr>
          <w:rFonts w:ascii="Arial" w:hAnsi="Arial" w:cs="Arial"/>
        </w:rPr>
        <w:t>various stages of life,</w:t>
      </w:r>
      <w:r w:rsidR="00C774DB" w:rsidRPr="0041082B">
        <w:rPr>
          <w:rFonts w:ascii="Arial" w:hAnsi="Arial" w:cs="Arial"/>
        </w:rPr>
        <w:t xml:space="preserve"> and supplementation could be particularly important at specific </w:t>
      </w:r>
      <w:r w:rsidR="00535FA6" w:rsidRPr="0041082B">
        <w:rPr>
          <w:rFonts w:ascii="Arial" w:hAnsi="Arial" w:cs="Arial"/>
        </w:rPr>
        <w:t>stages</w:t>
      </w:r>
      <w:r w:rsidR="00A25317" w:rsidRPr="0041082B">
        <w:rPr>
          <w:rFonts w:ascii="Arial" w:hAnsi="Arial" w:cs="Arial"/>
        </w:rPr>
        <w:t xml:space="preserve"> </w:t>
      </w:r>
      <w:sdt>
        <w:sdtPr>
          <w:rPr>
            <w:rFonts w:ascii="Arial" w:hAnsi="Arial" w:cs="Arial"/>
            <w:color w:val="000000"/>
          </w:rPr>
          <w:tag w:val="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"/>
          <w:id w:val="-1813715318"/>
          <w:placeholder>
            <w:docPart w:val="DefaultPlaceholder_-1854013440"/>
          </w:placeholder>
        </w:sdtPr>
        <w:sdtContent>
          <w:r w:rsidR="00180661" w:rsidRPr="0041082B">
            <w:rPr>
              <w:rFonts w:ascii="Arial" w:eastAsia="Times New Roman" w:hAnsi="Arial" w:cs="Arial"/>
            </w:rPr>
            <w:t xml:space="preserve">(Messier </w:t>
          </w:r>
          <w:r w:rsidR="00180661" w:rsidRPr="0041082B">
            <w:rPr>
              <w:rFonts w:ascii="Arial" w:eastAsia="Times New Roman" w:hAnsi="Arial" w:cs="Arial"/>
              <w:i/>
              <w:iCs/>
            </w:rPr>
            <w:t>et al.</w:t>
          </w:r>
          <w:r w:rsidR="00180661" w:rsidRPr="0041082B">
            <w:rPr>
              <w:rFonts w:ascii="Arial" w:eastAsia="Times New Roman" w:hAnsi="Arial" w:cs="Arial"/>
            </w:rPr>
            <w:t xml:space="preserve">, 2011a; Collins, </w:t>
          </w:r>
          <w:proofErr w:type="spellStart"/>
          <w:proofErr w:type="gramStart"/>
          <w:r w:rsidR="00180661" w:rsidRPr="0041082B">
            <w:rPr>
              <w:rFonts w:ascii="Arial" w:eastAsia="Times New Roman" w:hAnsi="Arial" w:cs="Arial"/>
            </w:rPr>
            <w:t>Laakkonen</w:t>
          </w:r>
          <w:proofErr w:type="spellEnd"/>
          <w:proofErr w:type="gramEnd"/>
          <w:r w:rsidR="00180661" w:rsidRPr="0041082B">
            <w:rPr>
              <w:rFonts w:ascii="Arial" w:eastAsia="Times New Roman" w:hAnsi="Arial" w:cs="Arial"/>
            </w:rPr>
            <w:t xml:space="preserve"> and Lowe, 2019; Smith-Ryan </w:t>
          </w:r>
          <w:r w:rsidR="00180661" w:rsidRPr="0041082B">
            <w:rPr>
              <w:rFonts w:ascii="Arial" w:eastAsia="Times New Roman" w:hAnsi="Arial" w:cs="Arial"/>
              <w:i/>
              <w:iCs/>
            </w:rPr>
            <w:t>et al.</w:t>
          </w:r>
          <w:r w:rsidR="00180661" w:rsidRPr="0041082B">
            <w:rPr>
              <w:rFonts w:ascii="Arial" w:eastAsia="Times New Roman" w:hAnsi="Arial" w:cs="Arial"/>
            </w:rPr>
            <w:t>, 2021)</w:t>
          </w:r>
        </w:sdtContent>
      </w:sdt>
      <w:r w:rsidR="00A25317" w:rsidRPr="0041082B">
        <w:rPr>
          <w:rFonts w:ascii="Arial" w:hAnsi="Arial" w:cs="Arial"/>
        </w:rPr>
        <w:t xml:space="preserve">. </w:t>
      </w:r>
      <w:r w:rsidR="00614033" w:rsidRPr="0041082B">
        <w:rPr>
          <w:rFonts w:ascii="Arial" w:hAnsi="Arial" w:cs="Arial"/>
        </w:rPr>
        <w:t>The decline in estrogen</w:t>
      </w:r>
      <w:r w:rsidR="00067C56" w:rsidRPr="0041082B">
        <w:rPr>
          <w:rFonts w:ascii="Arial" w:hAnsi="Arial" w:cs="Arial"/>
        </w:rPr>
        <w:t xml:space="preserve"> that is associated with menopause</w:t>
      </w:r>
      <w:r w:rsidR="00614033" w:rsidRPr="0041082B">
        <w:rPr>
          <w:rFonts w:ascii="Arial" w:hAnsi="Arial" w:cs="Arial"/>
        </w:rPr>
        <w:t xml:space="preserve"> is one of the main contributing factors for </w:t>
      </w:r>
      <w:r w:rsidRPr="0041082B">
        <w:rPr>
          <w:rFonts w:ascii="Arial" w:hAnsi="Arial" w:cs="Arial"/>
        </w:rPr>
        <w:t>sarcopenia</w:t>
      </w:r>
      <w:r w:rsidR="008727AC" w:rsidRPr="0041082B">
        <w:rPr>
          <w:rFonts w:ascii="Arial" w:hAnsi="Arial" w:cs="Arial"/>
        </w:rPr>
        <w:t xml:space="preserve">, </w:t>
      </w:r>
      <w:r w:rsidRPr="0041082B">
        <w:rPr>
          <w:rFonts w:ascii="Arial" w:hAnsi="Arial" w:cs="Arial"/>
        </w:rPr>
        <w:t>defined as</w:t>
      </w:r>
      <w:r w:rsidR="00614033" w:rsidRPr="0041082B">
        <w:rPr>
          <w:rFonts w:ascii="Arial" w:hAnsi="Arial" w:cs="Arial"/>
        </w:rPr>
        <w:t xml:space="preserve"> age related loss of muscle</w:t>
      </w:r>
      <w:r w:rsidRPr="0041082B">
        <w:rPr>
          <w:rFonts w:ascii="Arial" w:hAnsi="Arial" w:cs="Arial"/>
        </w:rPr>
        <w:t xml:space="preserve"> mass</w:t>
      </w:r>
      <w:r w:rsidR="00614033" w:rsidRPr="0041082B">
        <w:rPr>
          <w:rFonts w:ascii="Arial" w:hAnsi="Arial" w:cs="Arial"/>
        </w:rPr>
        <w:t xml:space="preserve">, strength, and </w:t>
      </w:r>
      <w:r w:rsidRPr="0041082B">
        <w:rPr>
          <w:rFonts w:ascii="Arial" w:hAnsi="Arial" w:cs="Arial"/>
        </w:rPr>
        <w:t>performance</w:t>
      </w:r>
      <w:r w:rsidR="00614033" w:rsidRPr="0041082B">
        <w:rPr>
          <w:rFonts w:ascii="Arial" w:hAnsi="Arial" w:cs="Arial"/>
        </w:rPr>
        <w:t xml:space="preserve"> </w:t>
      </w:r>
      <w:sdt>
        <w:sdtPr>
          <w:rPr>
            <w:rFonts w:ascii="Arial" w:hAnsi="Arial" w:cs="Arial"/>
            <w:color w:val="000000"/>
          </w:rPr>
          <w:tag w:val="MENDELEY_CITATION_v3_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"/>
          <w:id w:val="640149906"/>
          <w:placeholder>
            <w:docPart w:val="DefaultPlaceholder_-1854013440"/>
          </w:placeholder>
        </w:sdtPr>
        <w:sdtContent>
          <w:r w:rsidR="00180661" w:rsidRPr="0041082B">
            <w:rPr>
              <w:rFonts w:ascii="Arial" w:eastAsia="Times New Roman" w:hAnsi="Arial" w:cs="Arial"/>
            </w:rPr>
            <w:t xml:space="preserve">(Messier </w:t>
          </w:r>
          <w:r w:rsidR="00180661" w:rsidRPr="0041082B">
            <w:rPr>
              <w:rFonts w:ascii="Arial" w:eastAsia="Times New Roman" w:hAnsi="Arial" w:cs="Arial"/>
              <w:i/>
              <w:iCs/>
            </w:rPr>
            <w:t>et al.</w:t>
          </w:r>
          <w:r w:rsidR="00180661" w:rsidRPr="0041082B">
            <w:rPr>
              <w:rFonts w:ascii="Arial" w:eastAsia="Times New Roman" w:hAnsi="Arial" w:cs="Arial"/>
            </w:rPr>
            <w:t xml:space="preserve">, 2011a; Collins, </w:t>
          </w:r>
          <w:proofErr w:type="spellStart"/>
          <w:proofErr w:type="gramStart"/>
          <w:r w:rsidR="00180661" w:rsidRPr="0041082B">
            <w:rPr>
              <w:rFonts w:ascii="Arial" w:eastAsia="Times New Roman" w:hAnsi="Arial" w:cs="Arial"/>
            </w:rPr>
            <w:t>Laakkonen</w:t>
          </w:r>
          <w:proofErr w:type="spellEnd"/>
          <w:proofErr w:type="gramEnd"/>
          <w:r w:rsidR="00180661" w:rsidRPr="0041082B">
            <w:rPr>
              <w:rFonts w:ascii="Arial" w:eastAsia="Times New Roman" w:hAnsi="Arial" w:cs="Arial"/>
            </w:rPr>
            <w:t xml:space="preserve"> and Lowe, 2019)</w:t>
          </w:r>
        </w:sdtContent>
      </w:sdt>
      <w:r w:rsidR="008D495F" w:rsidRPr="0041082B">
        <w:rPr>
          <w:rFonts w:ascii="Arial" w:hAnsi="Arial" w:cs="Arial"/>
        </w:rPr>
        <w:t xml:space="preserve">, as it plays a huge role in maintaining muscle mass </w:t>
      </w:r>
      <w:sdt>
        <w:sdtPr>
          <w:rPr>
            <w:rFonts w:ascii="Arial" w:hAnsi="Arial" w:cs="Arial"/>
            <w:color w:val="000000"/>
          </w:rPr>
          <w:tag w:val="MENDELEY_CITATION_v3_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"/>
          <w:id w:val="-1377927545"/>
          <w:placeholder>
            <w:docPart w:val="DefaultPlaceholder_-1854013440"/>
          </w:placeholder>
        </w:sdtPr>
        <w:sdtContent>
          <w:r w:rsidR="00180661" w:rsidRPr="0041082B">
            <w:rPr>
              <w:rFonts w:ascii="Arial" w:eastAsia="Times New Roman" w:hAnsi="Arial" w:cs="Arial"/>
            </w:rPr>
            <w:t xml:space="preserve">(Messier </w:t>
          </w:r>
          <w:r w:rsidR="00180661" w:rsidRPr="0041082B">
            <w:rPr>
              <w:rFonts w:ascii="Arial" w:eastAsia="Times New Roman" w:hAnsi="Arial" w:cs="Arial"/>
              <w:i/>
              <w:iCs/>
            </w:rPr>
            <w:t>et al.</w:t>
          </w:r>
          <w:r w:rsidR="00180661" w:rsidRPr="0041082B">
            <w:rPr>
              <w:rFonts w:ascii="Arial" w:eastAsia="Times New Roman" w:hAnsi="Arial" w:cs="Arial"/>
            </w:rPr>
            <w:t xml:space="preserve">, 2011b; Collins, </w:t>
          </w:r>
          <w:proofErr w:type="spellStart"/>
          <w:r w:rsidR="00180661" w:rsidRPr="0041082B">
            <w:rPr>
              <w:rFonts w:ascii="Arial" w:eastAsia="Times New Roman" w:hAnsi="Arial" w:cs="Arial"/>
            </w:rPr>
            <w:t>Laakkonen</w:t>
          </w:r>
          <w:proofErr w:type="spellEnd"/>
          <w:r w:rsidR="00180661" w:rsidRPr="0041082B">
            <w:rPr>
              <w:rFonts w:ascii="Arial" w:eastAsia="Times New Roman" w:hAnsi="Arial" w:cs="Arial"/>
            </w:rPr>
            <w:t xml:space="preserve"> and Lowe, 2019)</w:t>
          </w:r>
        </w:sdtContent>
      </w:sdt>
      <w:r w:rsidR="008D495F" w:rsidRPr="0041082B">
        <w:rPr>
          <w:rFonts w:ascii="Arial" w:hAnsi="Arial" w:cs="Arial"/>
        </w:rPr>
        <w:t xml:space="preserve">. </w:t>
      </w:r>
      <w:r w:rsidR="008727AC" w:rsidRPr="0041082B">
        <w:rPr>
          <w:rFonts w:ascii="Arial" w:hAnsi="Arial" w:cs="Arial"/>
        </w:rPr>
        <w:t xml:space="preserve">Consequently, the prevalence of sarcopenia is </w:t>
      </w:r>
      <w:r w:rsidR="005A5612" w:rsidRPr="0041082B">
        <w:rPr>
          <w:rFonts w:ascii="Arial" w:hAnsi="Arial" w:cs="Arial"/>
        </w:rPr>
        <w:t xml:space="preserve">said to be </w:t>
      </w:r>
      <w:r w:rsidR="008727AC" w:rsidRPr="0041082B">
        <w:rPr>
          <w:rFonts w:ascii="Arial" w:hAnsi="Arial" w:cs="Arial"/>
        </w:rPr>
        <w:t xml:space="preserve">higher in the female population </w:t>
      </w:r>
      <w:sdt>
        <w:sdtPr>
          <w:rPr>
            <w:rFonts w:ascii="Arial" w:hAnsi="Arial" w:cs="Arial"/>
            <w:color w:val="000000"/>
          </w:rPr>
          <w:tag w:val="MENDELEY_CITATION_v3_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"/>
          <w:id w:val="80645929"/>
          <w:placeholder>
            <w:docPart w:val="41E339886C89458DA58385014FCD7EE8"/>
          </w:placeholder>
        </w:sdtPr>
        <w:sdtContent>
          <w:r w:rsidR="00180661" w:rsidRPr="0041082B">
            <w:rPr>
              <w:rFonts w:ascii="Arial" w:eastAsia="Times New Roman" w:hAnsi="Arial" w:cs="Arial"/>
            </w:rPr>
            <w:t xml:space="preserve">(Hwang and Park, 2022; Yang </w:t>
          </w:r>
          <w:r w:rsidR="00180661" w:rsidRPr="0041082B">
            <w:rPr>
              <w:rFonts w:ascii="Arial" w:eastAsia="Times New Roman" w:hAnsi="Arial" w:cs="Arial"/>
              <w:i/>
              <w:iCs/>
            </w:rPr>
            <w:t>et al.</w:t>
          </w:r>
          <w:r w:rsidR="00180661" w:rsidRPr="0041082B">
            <w:rPr>
              <w:rFonts w:ascii="Arial" w:eastAsia="Times New Roman" w:hAnsi="Arial" w:cs="Arial"/>
            </w:rPr>
            <w:t>, 2022)</w:t>
          </w:r>
        </w:sdtContent>
      </w:sdt>
      <w:r w:rsidR="008727AC" w:rsidRPr="0041082B">
        <w:rPr>
          <w:rFonts w:ascii="Arial" w:hAnsi="Arial" w:cs="Arial"/>
        </w:rPr>
        <w:t xml:space="preserve"> </w:t>
      </w:r>
      <w:r w:rsidRPr="0041082B">
        <w:rPr>
          <w:rFonts w:ascii="Arial" w:hAnsi="Arial" w:cs="Arial"/>
        </w:rPr>
        <w:t xml:space="preserve">Creatine </w:t>
      </w:r>
      <w:r w:rsidR="005A5612" w:rsidRPr="0041082B">
        <w:rPr>
          <w:rFonts w:ascii="Arial" w:hAnsi="Arial" w:cs="Arial"/>
        </w:rPr>
        <w:t xml:space="preserve">combined with resistance training </w:t>
      </w:r>
      <w:r w:rsidRPr="0041082B">
        <w:rPr>
          <w:rFonts w:ascii="Arial" w:hAnsi="Arial" w:cs="Arial"/>
        </w:rPr>
        <w:t xml:space="preserve">has been shown to </w:t>
      </w:r>
      <w:r w:rsidR="00535FA6" w:rsidRPr="0041082B">
        <w:rPr>
          <w:rFonts w:ascii="Arial" w:hAnsi="Arial" w:cs="Arial"/>
        </w:rPr>
        <w:t>act as</w:t>
      </w:r>
      <w:r w:rsidR="0076722F" w:rsidRPr="0041082B">
        <w:rPr>
          <w:rFonts w:ascii="Arial" w:hAnsi="Arial" w:cs="Arial"/>
        </w:rPr>
        <w:t xml:space="preserve"> a possible antidote to this inevitable process</w:t>
      </w:r>
      <w:r w:rsidR="005D1EE6" w:rsidRPr="0041082B">
        <w:rPr>
          <w:rFonts w:ascii="Arial" w:hAnsi="Arial" w:cs="Arial"/>
        </w:rPr>
        <w:t>, which could decrease the risk of falls</w:t>
      </w:r>
      <w:r w:rsidR="005741FE" w:rsidRPr="0041082B">
        <w:rPr>
          <w:rFonts w:ascii="Arial" w:hAnsi="Arial" w:cs="Arial"/>
        </w:rPr>
        <w:t xml:space="preserve"> and slow the symptoms of frailty</w:t>
      </w:r>
      <w:r w:rsidR="005D1EE6" w:rsidRPr="0041082B">
        <w:rPr>
          <w:rFonts w:ascii="Arial" w:hAnsi="Arial" w:cs="Arial"/>
        </w:rPr>
        <w:t xml:space="preserve"> </w:t>
      </w:r>
      <w:sdt>
        <w:sdtPr>
          <w:rPr>
            <w:rFonts w:ascii="Arial" w:hAnsi="Arial" w:cs="Arial"/>
            <w:color w:val="000000"/>
          </w:rPr>
          <w:tag w:val="MENDELEY_CITATION_v3_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"/>
          <w:id w:val="247242811"/>
          <w:placeholder>
            <w:docPart w:val="DefaultPlaceholder_-1854013440"/>
          </w:placeholder>
        </w:sdtPr>
        <w:sdtContent>
          <w:r w:rsidR="00180661" w:rsidRPr="0041082B">
            <w:rPr>
              <w:rFonts w:ascii="Arial" w:eastAsia="Times New Roman" w:hAnsi="Arial" w:cs="Arial"/>
            </w:rPr>
            <w:t>(</w:t>
          </w:r>
          <w:proofErr w:type="spellStart"/>
          <w:r w:rsidR="00180661" w:rsidRPr="0041082B">
            <w:rPr>
              <w:rFonts w:ascii="Arial" w:eastAsia="Times New Roman" w:hAnsi="Arial" w:cs="Arial"/>
            </w:rPr>
            <w:t>Candow</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2019)</w:t>
          </w:r>
        </w:sdtContent>
      </w:sdt>
      <w:r w:rsidR="005D1EE6" w:rsidRPr="0041082B">
        <w:rPr>
          <w:rFonts w:ascii="Arial" w:hAnsi="Arial" w:cs="Arial"/>
        </w:rPr>
        <w:t>.</w:t>
      </w:r>
      <w:r w:rsidR="008727AC" w:rsidRPr="0041082B">
        <w:rPr>
          <w:rFonts w:ascii="Arial" w:hAnsi="Arial" w:cs="Arial"/>
        </w:rPr>
        <w:t xml:space="preserve"> </w:t>
      </w:r>
    </w:p>
    <w:p w14:paraId="326CD966" w14:textId="05F7CF04" w:rsidR="00F144AC" w:rsidRPr="0041082B" w:rsidRDefault="0076722F" w:rsidP="00A03C10">
      <w:pPr>
        <w:spacing w:after="160" w:line="360" w:lineRule="auto"/>
        <w:rPr>
          <w:rFonts w:ascii="Arial" w:hAnsi="Arial" w:cs="Arial"/>
        </w:rPr>
      </w:pPr>
      <w:r w:rsidRPr="0041082B">
        <w:rPr>
          <w:rFonts w:ascii="Arial" w:hAnsi="Arial" w:cs="Arial"/>
        </w:rPr>
        <w:t>Due to the limited</w:t>
      </w:r>
      <w:r w:rsidR="0015119C" w:rsidRPr="0041082B">
        <w:rPr>
          <w:rFonts w:ascii="Arial" w:hAnsi="Arial" w:cs="Arial"/>
        </w:rPr>
        <w:t xml:space="preserve"> </w:t>
      </w:r>
      <w:r w:rsidR="006A3A7E" w:rsidRPr="0041082B">
        <w:rPr>
          <w:rFonts w:ascii="Arial" w:hAnsi="Arial" w:cs="Arial"/>
        </w:rPr>
        <w:t>analyses</w:t>
      </w:r>
      <w:r w:rsidRPr="0041082B">
        <w:rPr>
          <w:rFonts w:ascii="Arial" w:hAnsi="Arial" w:cs="Arial"/>
        </w:rPr>
        <w:t>,</w:t>
      </w:r>
      <w:r w:rsidR="006A3A7E" w:rsidRPr="0041082B">
        <w:rPr>
          <w:rFonts w:ascii="Arial" w:hAnsi="Arial" w:cs="Arial"/>
        </w:rPr>
        <w:t xml:space="preserve"> reviews</w:t>
      </w:r>
      <w:r w:rsidR="0015119C" w:rsidRPr="0041082B">
        <w:rPr>
          <w:rFonts w:ascii="Arial" w:hAnsi="Arial" w:cs="Arial"/>
        </w:rPr>
        <w:t xml:space="preserve"> </w:t>
      </w:r>
      <w:r w:rsidRPr="0041082B">
        <w:rPr>
          <w:rFonts w:ascii="Arial" w:hAnsi="Arial" w:cs="Arial"/>
        </w:rPr>
        <w:t xml:space="preserve">and studies </w:t>
      </w:r>
      <w:r w:rsidR="0046761A" w:rsidRPr="0041082B">
        <w:rPr>
          <w:rFonts w:ascii="Arial" w:hAnsi="Arial" w:cs="Arial"/>
        </w:rPr>
        <w:t xml:space="preserve">focusing on </w:t>
      </w:r>
      <w:r w:rsidR="0015119C" w:rsidRPr="0041082B">
        <w:rPr>
          <w:rFonts w:ascii="Arial" w:hAnsi="Arial" w:cs="Arial"/>
        </w:rPr>
        <w:t>female</w:t>
      </w:r>
      <w:r w:rsidR="00437A97" w:rsidRPr="0041082B">
        <w:rPr>
          <w:rFonts w:ascii="Arial" w:hAnsi="Arial" w:cs="Arial"/>
        </w:rPr>
        <w:t>s</w:t>
      </w:r>
      <w:r w:rsidR="0046761A" w:rsidRPr="0041082B">
        <w:rPr>
          <w:rFonts w:ascii="Arial" w:hAnsi="Arial" w:cs="Arial"/>
        </w:rPr>
        <w:t xml:space="preserve"> </w:t>
      </w:r>
      <w:sdt>
        <w:sdtPr>
          <w:rPr>
            <w:rFonts w:ascii="Arial" w:eastAsiaTheme="minorEastAsia" w:hAnsi="Arial" w:cs="Arial"/>
            <w:color w:val="000000"/>
            <w:kern w:val="24"/>
          </w:rPr>
          <w:tag w:val="MENDELEY_CITATION_v3_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"/>
          <w:id w:val="-468516877"/>
          <w:placeholder>
            <w:docPart w:val="B87BA33E905A497DBC78E1618C0D173B"/>
          </w:placeholder>
        </w:sdtPr>
        <w:sdtContent>
          <w:r w:rsidR="00180661" w:rsidRPr="0041082B">
            <w:rPr>
              <w:rFonts w:ascii="Arial" w:eastAsia="Times New Roman" w:hAnsi="Arial" w:cs="Arial"/>
            </w:rPr>
            <w:t xml:space="preserve">(dos Santos </w:t>
          </w:r>
          <w:r w:rsidR="00180661" w:rsidRPr="0041082B">
            <w:rPr>
              <w:rFonts w:ascii="Arial" w:eastAsia="Times New Roman" w:hAnsi="Arial" w:cs="Arial"/>
              <w:i/>
              <w:iCs/>
            </w:rPr>
            <w:t>et al.</w:t>
          </w:r>
          <w:r w:rsidR="00180661" w:rsidRPr="0041082B">
            <w:rPr>
              <w:rFonts w:ascii="Arial" w:eastAsia="Times New Roman" w:hAnsi="Arial" w:cs="Arial"/>
            </w:rPr>
            <w:t>, 2021)</w:t>
          </w:r>
        </w:sdtContent>
      </w:sdt>
      <w:r w:rsidRPr="0041082B">
        <w:rPr>
          <w:rFonts w:ascii="Arial" w:eastAsiaTheme="minorEastAsia" w:hAnsi="Arial" w:cs="Arial"/>
          <w:kern w:val="24"/>
        </w:rPr>
        <w:t>,</w:t>
      </w:r>
      <w:r w:rsidR="0015119C" w:rsidRPr="0041082B">
        <w:rPr>
          <w:rFonts w:ascii="Arial" w:hAnsi="Arial" w:cs="Arial"/>
        </w:rPr>
        <w:t xml:space="preserve"> </w:t>
      </w:r>
      <w:r w:rsidRPr="0041082B">
        <w:rPr>
          <w:rFonts w:ascii="Arial" w:hAnsi="Arial" w:cs="Arial"/>
        </w:rPr>
        <w:t xml:space="preserve">a </w:t>
      </w:r>
      <w:r w:rsidR="0015119C" w:rsidRPr="0041082B">
        <w:rPr>
          <w:rFonts w:ascii="Arial" w:hAnsi="Arial" w:cs="Arial"/>
        </w:rPr>
        <w:t>systematic review o</w:t>
      </w:r>
      <w:r w:rsidR="00AE13EF" w:rsidRPr="0041082B">
        <w:rPr>
          <w:rFonts w:ascii="Arial" w:hAnsi="Arial" w:cs="Arial"/>
        </w:rPr>
        <w:t>f</w:t>
      </w:r>
      <w:r w:rsidR="0015119C" w:rsidRPr="0041082B">
        <w:rPr>
          <w:rFonts w:ascii="Arial" w:hAnsi="Arial" w:cs="Arial"/>
        </w:rPr>
        <w:t xml:space="preserve"> the most </w:t>
      </w:r>
      <w:r w:rsidR="00AE13EF" w:rsidRPr="0041082B">
        <w:rPr>
          <w:rFonts w:ascii="Arial" w:hAnsi="Arial" w:cs="Arial"/>
        </w:rPr>
        <w:t>contemporary</w:t>
      </w:r>
      <w:r w:rsidR="0015119C" w:rsidRPr="0041082B">
        <w:rPr>
          <w:rFonts w:ascii="Arial" w:hAnsi="Arial" w:cs="Arial"/>
        </w:rPr>
        <w:t xml:space="preserve"> trials </w:t>
      </w:r>
      <w:r w:rsidR="000A3C97" w:rsidRPr="0041082B">
        <w:rPr>
          <w:rFonts w:ascii="Arial" w:hAnsi="Arial" w:cs="Arial"/>
        </w:rPr>
        <w:t>would be</w:t>
      </w:r>
      <w:r w:rsidR="0015119C" w:rsidRPr="0041082B">
        <w:rPr>
          <w:rFonts w:ascii="Arial" w:hAnsi="Arial" w:cs="Arial"/>
        </w:rPr>
        <w:t xml:space="preserve"> beneficial </w:t>
      </w:r>
      <w:r w:rsidR="006A3A7E" w:rsidRPr="0041082B">
        <w:rPr>
          <w:rFonts w:ascii="Arial" w:hAnsi="Arial" w:cs="Arial"/>
        </w:rPr>
        <w:t>i</w:t>
      </w:r>
      <w:r w:rsidR="0076503C" w:rsidRPr="0041082B">
        <w:rPr>
          <w:rFonts w:ascii="Arial" w:hAnsi="Arial" w:cs="Arial"/>
        </w:rPr>
        <w:t xml:space="preserve">n </w:t>
      </w:r>
      <w:r w:rsidR="00423538" w:rsidRPr="0041082B">
        <w:rPr>
          <w:rFonts w:ascii="Arial" w:hAnsi="Arial" w:cs="Arial"/>
        </w:rPr>
        <w:t>summarising the</w:t>
      </w:r>
      <w:r w:rsidR="0076503C" w:rsidRPr="0041082B">
        <w:rPr>
          <w:rFonts w:ascii="Arial" w:hAnsi="Arial" w:cs="Arial"/>
        </w:rPr>
        <w:t xml:space="preserve"> effects creatine has on</w:t>
      </w:r>
      <w:r w:rsidR="001811D1" w:rsidRPr="0041082B">
        <w:rPr>
          <w:rFonts w:ascii="Arial" w:hAnsi="Arial" w:cs="Arial"/>
        </w:rPr>
        <w:t xml:space="preserve"> </w:t>
      </w:r>
      <w:r w:rsidR="008727AC" w:rsidRPr="0041082B">
        <w:rPr>
          <w:rFonts w:ascii="Arial" w:hAnsi="Arial" w:cs="Arial"/>
        </w:rPr>
        <w:t>muscular</w:t>
      </w:r>
      <w:r w:rsidR="001811D1" w:rsidRPr="0041082B">
        <w:rPr>
          <w:rFonts w:ascii="Arial" w:hAnsi="Arial" w:cs="Arial"/>
        </w:rPr>
        <w:t xml:space="preserve"> strength</w:t>
      </w:r>
      <w:r w:rsidR="008727AC" w:rsidRPr="0041082B">
        <w:rPr>
          <w:rFonts w:ascii="Arial" w:hAnsi="Arial" w:cs="Arial"/>
        </w:rPr>
        <w:t>, muscle mass, and functional capacity</w:t>
      </w:r>
      <w:r w:rsidR="001811D1" w:rsidRPr="0041082B">
        <w:rPr>
          <w:rFonts w:ascii="Arial" w:hAnsi="Arial" w:cs="Arial"/>
        </w:rPr>
        <w:t xml:space="preserve"> </w:t>
      </w:r>
      <w:r w:rsidR="00AE13EF" w:rsidRPr="0041082B">
        <w:rPr>
          <w:rFonts w:ascii="Arial" w:hAnsi="Arial" w:cs="Arial"/>
        </w:rPr>
        <w:t>in</w:t>
      </w:r>
      <w:r w:rsidR="0076503C" w:rsidRPr="0041082B">
        <w:rPr>
          <w:rFonts w:ascii="Arial" w:hAnsi="Arial" w:cs="Arial"/>
        </w:rPr>
        <w:t xml:space="preserve"> older female</w:t>
      </w:r>
      <w:r w:rsidR="00AE13EF" w:rsidRPr="0041082B">
        <w:rPr>
          <w:rFonts w:ascii="Arial" w:hAnsi="Arial" w:cs="Arial"/>
        </w:rPr>
        <w:t>s</w:t>
      </w:r>
      <w:r w:rsidR="001A4609" w:rsidRPr="0041082B">
        <w:rPr>
          <w:rFonts w:ascii="Arial" w:hAnsi="Arial" w:cs="Arial"/>
        </w:rPr>
        <w:t>.</w:t>
      </w:r>
      <w:r w:rsidR="0046761A" w:rsidRPr="0041082B">
        <w:rPr>
          <w:rFonts w:ascii="Arial" w:hAnsi="Arial" w:cs="Arial"/>
        </w:rPr>
        <w:t xml:space="preserve"> </w:t>
      </w:r>
      <w:r w:rsidR="00174E06" w:rsidRPr="0041082B">
        <w:rPr>
          <w:rFonts w:ascii="Arial" w:hAnsi="Arial" w:cs="Arial"/>
        </w:rPr>
        <w:t>More research</w:t>
      </w:r>
      <w:r w:rsidR="006907A6" w:rsidRPr="0041082B">
        <w:rPr>
          <w:rFonts w:ascii="Arial" w:hAnsi="Arial" w:cs="Arial"/>
        </w:rPr>
        <w:t xml:space="preserve"> on </w:t>
      </w:r>
      <w:r w:rsidR="008727AC" w:rsidRPr="0041082B">
        <w:rPr>
          <w:rFonts w:ascii="Arial" w:hAnsi="Arial" w:cs="Arial"/>
        </w:rPr>
        <w:t xml:space="preserve">the effects of </w:t>
      </w:r>
      <w:r w:rsidR="006907A6" w:rsidRPr="0041082B">
        <w:rPr>
          <w:rFonts w:ascii="Arial" w:hAnsi="Arial" w:cs="Arial"/>
        </w:rPr>
        <w:t>creatine</w:t>
      </w:r>
      <w:r w:rsidR="00174E06" w:rsidRPr="0041082B">
        <w:rPr>
          <w:rFonts w:ascii="Arial" w:hAnsi="Arial" w:cs="Arial"/>
        </w:rPr>
        <w:t xml:space="preserve"> in this population</w:t>
      </w:r>
      <w:r w:rsidR="000957CD" w:rsidRPr="0041082B">
        <w:rPr>
          <w:rFonts w:ascii="Arial" w:hAnsi="Arial" w:cs="Arial"/>
        </w:rPr>
        <w:t xml:space="preserve"> could result in </w:t>
      </w:r>
      <w:r w:rsidR="00944B0F" w:rsidRPr="0041082B">
        <w:rPr>
          <w:rFonts w:ascii="Arial" w:hAnsi="Arial" w:cs="Arial"/>
        </w:rPr>
        <w:t>further recommendations based on evidence of effectiveness,</w:t>
      </w:r>
      <w:r w:rsidR="000957CD" w:rsidRPr="0041082B">
        <w:rPr>
          <w:rFonts w:ascii="Arial" w:hAnsi="Arial" w:cs="Arial"/>
        </w:rPr>
        <w:t xml:space="preserve"> to help with frailty, fall prevention,</w:t>
      </w:r>
      <w:r w:rsidR="00B63858" w:rsidRPr="0041082B">
        <w:rPr>
          <w:rFonts w:ascii="Arial" w:hAnsi="Arial" w:cs="Arial"/>
        </w:rPr>
        <w:t xml:space="preserve"> </w:t>
      </w:r>
      <w:r w:rsidR="00656D9E" w:rsidRPr="0041082B">
        <w:rPr>
          <w:rFonts w:ascii="Arial" w:hAnsi="Arial" w:cs="Arial"/>
        </w:rPr>
        <w:t xml:space="preserve">and loss of </w:t>
      </w:r>
      <w:r w:rsidR="00C818A2" w:rsidRPr="0041082B">
        <w:rPr>
          <w:rFonts w:ascii="Arial" w:hAnsi="Arial" w:cs="Arial"/>
        </w:rPr>
        <w:t>lean body mass</w:t>
      </w:r>
      <w:r w:rsidR="00656D9E" w:rsidRPr="0041082B">
        <w:rPr>
          <w:rFonts w:ascii="Arial" w:hAnsi="Arial" w:cs="Arial"/>
        </w:rPr>
        <w:t xml:space="preserve">. </w:t>
      </w:r>
      <w:r w:rsidR="003C69BE" w:rsidRPr="0041082B">
        <w:rPr>
          <w:rFonts w:ascii="Arial" w:hAnsi="Arial" w:cs="Arial"/>
        </w:rPr>
        <w:t>This</w:t>
      </w:r>
      <w:r w:rsidR="00656D9E" w:rsidRPr="0041082B">
        <w:rPr>
          <w:rFonts w:ascii="Arial" w:hAnsi="Arial" w:cs="Arial"/>
        </w:rPr>
        <w:t xml:space="preserve"> may then</w:t>
      </w:r>
      <w:r w:rsidR="00B63858" w:rsidRPr="0041082B">
        <w:rPr>
          <w:rFonts w:ascii="Arial" w:hAnsi="Arial" w:cs="Arial"/>
        </w:rPr>
        <w:t xml:space="preserve"> influence </w:t>
      </w:r>
      <w:r w:rsidR="00437A97" w:rsidRPr="0041082B">
        <w:rPr>
          <w:rFonts w:ascii="Arial" w:hAnsi="Arial" w:cs="Arial"/>
        </w:rPr>
        <w:t xml:space="preserve">the </w:t>
      </w:r>
      <w:r w:rsidR="000957CD" w:rsidRPr="0041082B">
        <w:rPr>
          <w:rFonts w:ascii="Arial" w:hAnsi="Arial" w:cs="Arial"/>
        </w:rPr>
        <w:t xml:space="preserve">National Institute for Health and Care Excellence </w:t>
      </w:r>
      <w:r w:rsidR="00656D9E" w:rsidRPr="0041082B">
        <w:rPr>
          <w:rFonts w:ascii="Arial" w:hAnsi="Arial" w:cs="Arial"/>
        </w:rPr>
        <w:t>(</w:t>
      </w:r>
      <w:r w:rsidR="00B63858" w:rsidRPr="0041082B">
        <w:rPr>
          <w:rFonts w:ascii="Arial" w:hAnsi="Arial" w:cs="Arial"/>
        </w:rPr>
        <w:t>NICE</w:t>
      </w:r>
      <w:r w:rsidR="000957CD" w:rsidRPr="0041082B">
        <w:rPr>
          <w:rFonts w:ascii="Arial" w:hAnsi="Arial" w:cs="Arial"/>
        </w:rPr>
        <w:t xml:space="preserve">) </w:t>
      </w:r>
      <w:r w:rsidR="00B63858" w:rsidRPr="0041082B">
        <w:rPr>
          <w:rFonts w:ascii="Arial" w:hAnsi="Arial" w:cs="Arial"/>
        </w:rPr>
        <w:t>interventions</w:t>
      </w:r>
      <w:r w:rsidR="000957CD" w:rsidRPr="0041082B">
        <w:rPr>
          <w:rFonts w:ascii="Arial" w:hAnsi="Arial" w:cs="Arial"/>
        </w:rPr>
        <w:t xml:space="preserve"> and government policies</w:t>
      </w:r>
      <w:r w:rsidR="00174E06" w:rsidRPr="0041082B">
        <w:rPr>
          <w:rFonts w:ascii="Arial" w:hAnsi="Arial" w:cs="Arial"/>
        </w:rPr>
        <w:t>,</w:t>
      </w:r>
      <w:r w:rsidR="00B63858" w:rsidRPr="0041082B">
        <w:rPr>
          <w:rFonts w:ascii="Arial" w:hAnsi="Arial" w:cs="Arial"/>
        </w:rPr>
        <w:t xml:space="preserve"> which currently do not recognise creatine as an additional intervention on conditions such as</w:t>
      </w:r>
      <w:r w:rsidR="007D1321" w:rsidRPr="0041082B">
        <w:rPr>
          <w:rFonts w:ascii="Arial" w:hAnsi="Arial" w:cs="Arial"/>
        </w:rPr>
        <w:t xml:space="preserve"> frailty and</w:t>
      </w:r>
      <w:r w:rsidR="00B63858" w:rsidRPr="0041082B">
        <w:rPr>
          <w:rFonts w:ascii="Arial" w:hAnsi="Arial" w:cs="Arial"/>
        </w:rPr>
        <w:t xml:space="preserve"> sarcopenia</w:t>
      </w:r>
      <w:r w:rsidR="00174E06" w:rsidRPr="0041082B">
        <w:rPr>
          <w:rFonts w:ascii="Arial" w:hAnsi="Arial" w:cs="Arial"/>
        </w:rPr>
        <w:t xml:space="preserve"> </w:t>
      </w:r>
      <w:sdt>
        <w:sdtPr>
          <w:rPr>
            <w:rFonts w:ascii="Arial" w:hAnsi="Arial" w:cs="Arial"/>
            <w:color w:val="000000"/>
          </w:rPr>
          <w:tag w:val="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"/>
          <w:id w:val="1335875809"/>
          <w:placeholder>
            <w:docPart w:val="DefaultPlaceholder_-1854013440"/>
          </w:placeholder>
        </w:sdtPr>
        <w:sdtContent>
          <w:r w:rsidR="00180661" w:rsidRPr="0041082B">
            <w:rPr>
              <w:rFonts w:ascii="Arial" w:eastAsia="Times New Roman" w:hAnsi="Arial" w:cs="Arial"/>
            </w:rPr>
            <w:t xml:space="preserve">(National Institute for Health and Care Excellence, 2015; Stubbs, </w:t>
          </w:r>
          <w:proofErr w:type="spellStart"/>
          <w:r w:rsidR="00180661" w:rsidRPr="0041082B">
            <w:rPr>
              <w:rFonts w:ascii="Arial" w:eastAsia="Times New Roman" w:hAnsi="Arial" w:cs="Arial"/>
            </w:rPr>
            <w:t>Brefka</w:t>
          </w:r>
          <w:proofErr w:type="spellEnd"/>
          <w:r w:rsidR="00180661" w:rsidRPr="0041082B">
            <w:rPr>
              <w:rFonts w:ascii="Arial" w:eastAsia="Times New Roman" w:hAnsi="Arial" w:cs="Arial"/>
            </w:rPr>
            <w:t xml:space="preserve"> and </w:t>
          </w:r>
          <w:proofErr w:type="spellStart"/>
          <w:r w:rsidR="00180661" w:rsidRPr="0041082B">
            <w:rPr>
              <w:rFonts w:ascii="Arial" w:eastAsia="Times New Roman" w:hAnsi="Arial" w:cs="Arial"/>
            </w:rPr>
            <w:t>Denkinger</w:t>
          </w:r>
          <w:proofErr w:type="spellEnd"/>
          <w:r w:rsidR="00180661" w:rsidRPr="0041082B">
            <w:rPr>
              <w:rFonts w:ascii="Arial" w:eastAsia="Times New Roman" w:hAnsi="Arial" w:cs="Arial"/>
            </w:rPr>
            <w:t xml:space="preserve">, 2015; Public Health England, 2017; Grossman </w:t>
          </w:r>
          <w:r w:rsidR="00180661" w:rsidRPr="0041082B">
            <w:rPr>
              <w:rFonts w:ascii="Arial" w:eastAsia="Times New Roman" w:hAnsi="Arial" w:cs="Arial"/>
              <w:i/>
              <w:iCs/>
            </w:rPr>
            <w:t>et al.</w:t>
          </w:r>
          <w:r w:rsidR="00180661" w:rsidRPr="0041082B">
            <w:rPr>
              <w:rFonts w:ascii="Arial" w:eastAsia="Times New Roman" w:hAnsi="Arial" w:cs="Arial"/>
            </w:rPr>
            <w:t xml:space="preserve">, 2018; </w:t>
          </w:r>
          <w:proofErr w:type="spellStart"/>
          <w:r w:rsidR="00180661" w:rsidRPr="0041082B">
            <w:rPr>
              <w:rFonts w:ascii="Arial" w:eastAsia="Times New Roman" w:hAnsi="Arial" w:cs="Arial"/>
            </w:rPr>
            <w:t>Dipietro</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xml:space="preserve">, 2019; Sherrington </w:t>
          </w:r>
          <w:r w:rsidR="00180661" w:rsidRPr="0041082B">
            <w:rPr>
              <w:rFonts w:ascii="Arial" w:eastAsia="Times New Roman" w:hAnsi="Arial" w:cs="Arial"/>
              <w:i/>
              <w:iCs/>
            </w:rPr>
            <w:t>et al.</w:t>
          </w:r>
          <w:r w:rsidR="00180661" w:rsidRPr="0041082B">
            <w:rPr>
              <w:rFonts w:ascii="Arial" w:eastAsia="Times New Roman" w:hAnsi="Arial" w:cs="Arial"/>
            </w:rPr>
            <w:t>, 2019)</w:t>
          </w:r>
        </w:sdtContent>
      </w:sdt>
      <w:r w:rsidR="00B63858" w:rsidRPr="0041082B">
        <w:rPr>
          <w:rFonts w:ascii="Arial" w:hAnsi="Arial" w:cs="Arial"/>
        </w:rPr>
        <w:t>.</w:t>
      </w:r>
      <w:r w:rsidR="00423538" w:rsidRPr="0041082B">
        <w:rPr>
          <w:rFonts w:ascii="Arial" w:hAnsi="Arial" w:cs="Arial"/>
        </w:rPr>
        <w:t xml:space="preserve"> </w:t>
      </w:r>
    </w:p>
    <w:p w14:paraId="589D8E24" w14:textId="7096069E" w:rsidR="00355A6D" w:rsidRPr="0041082B" w:rsidRDefault="005263C2" w:rsidP="00A03C1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
        </w:rPr>
      </w:pPr>
      <w:r w:rsidRPr="0041082B">
        <w:rPr>
          <w:rFonts w:ascii="Arial" w:hAnsi="Arial" w:cs="Arial"/>
          <w:b/>
        </w:rPr>
        <w:t xml:space="preserve"> </w:t>
      </w:r>
    </w:p>
    <w:p w14:paraId="36955D18" w14:textId="641C020C" w:rsidR="00214DD7" w:rsidRPr="0041082B" w:rsidRDefault="00214DD7" w:rsidP="00A03C10">
      <w:pPr>
        <w:pStyle w:val="Heading3"/>
        <w:spacing w:line="360" w:lineRule="auto"/>
        <w:rPr>
          <w:rFonts w:ascii="Arial" w:hAnsi="Arial" w:cs="Arial"/>
          <w:color w:val="auto"/>
        </w:rPr>
      </w:pPr>
      <w:bookmarkStart w:id="1" w:name="_Toc133584874"/>
      <w:r w:rsidRPr="0041082B">
        <w:rPr>
          <w:rFonts w:ascii="Arial" w:hAnsi="Arial" w:cs="Arial"/>
          <w:color w:val="auto"/>
        </w:rPr>
        <w:lastRenderedPageBreak/>
        <w:t xml:space="preserve">1.a Aims and </w:t>
      </w:r>
      <w:proofErr w:type="gramStart"/>
      <w:r w:rsidR="00AE4579" w:rsidRPr="0041082B">
        <w:rPr>
          <w:rFonts w:ascii="Arial" w:hAnsi="Arial" w:cs="Arial"/>
          <w:color w:val="auto"/>
        </w:rPr>
        <w:t>o</w:t>
      </w:r>
      <w:r w:rsidRPr="0041082B">
        <w:rPr>
          <w:rFonts w:ascii="Arial" w:hAnsi="Arial" w:cs="Arial"/>
          <w:color w:val="auto"/>
        </w:rPr>
        <w:t>bjectives</w:t>
      </w:r>
      <w:bookmarkEnd w:id="1"/>
      <w:proofErr w:type="gramEnd"/>
      <w:r w:rsidRPr="0041082B">
        <w:rPr>
          <w:rFonts w:ascii="Arial" w:hAnsi="Arial" w:cs="Arial"/>
          <w:color w:val="auto"/>
        </w:rPr>
        <w:t xml:space="preserve"> </w:t>
      </w:r>
    </w:p>
    <w:p w14:paraId="275B349B" w14:textId="5E2DE10C" w:rsidR="00781461" w:rsidRPr="0041082B" w:rsidRDefault="00355A6D" w:rsidP="00A03C1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Cs/>
        </w:rPr>
      </w:pPr>
      <w:r w:rsidRPr="0041082B">
        <w:rPr>
          <w:rFonts w:ascii="Arial" w:hAnsi="Arial" w:cs="Arial"/>
          <w:bCs/>
        </w:rPr>
        <w:t>T</w:t>
      </w:r>
      <w:r w:rsidR="00B63858" w:rsidRPr="0041082B">
        <w:rPr>
          <w:rFonts w:ascii="Arial" w:hAnsi="Arial" w:cs="Arial"/>
          <w:bCs/>
        </w:rPr>
        <w:t>he aim of this</w:t>
      </w:r>
      <w:r w:rsidR="00F60A8E" w:rsidRPr="0041082B">
        <w:rPr>
          <w:rFonts w:ascii="Arial" w:hAnsi="Arial" w:cs="Arial"/>
          <w:bCs/>
        </w:rPr>
        <w:t xml:space="preserve"> systematic</w:t>
      </w:r>
      <w:r w:rsidR="00B63858" w:rsidRPr="0041082B">
        <w:rPr>
          <w:rFonts w:ascii="Arial" w:hAnsi="Arial" w:cs="Arial"/>
          <w:bCs/>
        </w:rPr>
        <w:t xml:space="preserve"> review </w:t>
      </w:r>
      <w:r w:rsidR="005F4BEB" w:rsidRPr="0041082B">
        <w:rPr>
          <w:rFonts w:ascii="Arial" w:hAnsi="Arial" w:cs="Arial"/>
          <w:bCs/>
        </w:rPr>
        <w:t>was</w:t>
      </w:r>
      <w:r w:rsidR="00B63858" w:rsidRPr="0041082B">
        <w:rPr>
          <w:rFonts w:ascii="Arial" w:hAnsi="Arial" w:cs="Arial"/>
          <w:bCs/>
        </w:rPr>
        <w:t xml:space="preserve"> t</w:t>
      </w:r>
      <w:r w:rsidRPr="0041082B">
        <w:rPr>
          <w:rFonts w:ascii="Arial" w:hAnsi="Arial" w:cs="Arial"/>
          <w:bCs/>
        </w:rPr>
        <w:t xml:space="preserve">o </w:t>
      </w:r>
      <w:r w:rsidR="00F60A8E" w:rsidRPr="0041082B">
        <w:rPr>
          <w:rFonts w:ascii="Arial" w:hAnsi="Arial" w:cs="Arial"/>
          <w:bCs/>
        </w:rPr>
        <w:t xml:space="preserve">critically appraise, synthesise and summarise </w:t>
      </w:r>
      <w:r w:rsidR="00123B9B" w:rsidRPr="0041082B">
        <w:rPr>
          <w:rFonts w:ascii="Arial" w:hAnsi="Arial" w:cs="Arial"/>
          <w:bCs/>
        </w:rPr>
        <w:t xml:space="preserve">current evidence of the effects of creatine supplementation combined with resistance training on measures of muscle strength, </w:t>
      </w:r>
      <w:r w:rsidR="0054556A" w:rsidRPr="0041082B">
        <w:rPr>
          <w:rFonts w:ascii="Arial" w:hAnsi="Arial" w:cs="Arial"/>
          <w:bCs/>
        </w:rPr>
        <w:t xml:space="preserve">lean body mass, </w:t>
      </w:r>
      <w:r w:rsidR="00A52B31" w:rsidRPr="0041082B">
        <w:rPr>
          <w:rFonts w:ascii="Arial" w:hAnsi="Arial" w:cs="Arial"/>
          <w:bCs/>
        </w:rPr>
        <w:t>and functional capacity</w:t>
      </w:r>
      <w:r w:rsidR="00123B9B" w:rsidRPr="0041082B">
        <w:rPr>
          <w:rFonts w:ascii="Arial" w:hAnsi="Arial" w:cs="Arial"/>
          <w:bCs/>
        </w:rPr>
        <w:t xml:space="preserve"> in older females. </w:t>
      </w:r>
      <w:r w:rsidR="003D3F79" w:rsidRPr="0041082B">
        <w:rPr>
          <w:rFonts w:ascii="Arial" w:hAnsi="Arial" w:cs="Arial"/>
          <w:bCs/>
        </w:rPr>
        <w:t xml:space="preserve">The </w:t>
      </w:r>
      <w:r w:rsidR="00123B9B" w:rsidRPr="0041082B">
        <w:rPr>
          <w:rFonts w:ascii="Arial" w:hAnsi="Arial" w:cs="Arial"/>
          <w:bCs/>
        </w:rPr>
        <w:t xml:space="preserve">specific </w:t>
      </w:r>
      <w:r w:rsidR="003D3F79" w:rsidRPr="0041082B">
        <w:rPr>
          <w:rFonts w:ascii="Arial" w:hAnsi="Arial" w:cs="Arial"/>
          <w:bCs/>
        </w:rPr>
        <w:t xml:space="preserve">objectives </w:t>
      </w:r>
      <w:r w:rsidR="005F4BEB" w:rsidRPr="0041082B">
        <w:rPr>
          <w:rFonts w:ascii="Arial" w:hAnsi="Arial" w:cs="Arial"/>
          <w:bCs/>
        </w:rPr>
        <w:t>were</w:t>
      </w:r>
      <w:r w:rsidR="003D3F79" w:rsidRPr="0041082B">
        <w:rPr>
          <w:rFonts w:ascii="Arial" w:hAnsi="Arial" w:cs="Arial"/>
          <w:bCs/>
        </w:rPr>
        <w:t xml:space="preserve"> to</w:t>
      </w:r>
      <w:r w:rsidR="00123B9B" w:rsidRPr="0041082B">
        <w:rPr>
          <w:rFonts w:ascii="Arial" w:hAnsi="Arial" w:cs="Arial"/>
          <w:bCs/>
        </w:rPr>
        <w:t>:</w:t>
      </w:r>
      <w:r w:rsidR="00F109B8" w:rsidRPr="0041082B">
        <w:rPr>
          <w:rFonts w:ascii="Arial" w:hAnsi="Arial" w:cs="Arial"/>
          <w:bCs/>
        </w:rPr>
        <w:t xml:space="preserve"> </w:t>
      </w:r>
      <w:r w:rsidR="00123B9B" w:rsidRPr="0041082B">
        <w:rPr>
          <w:rFonts w:ascii="Arial" w:hAnsi="Arial" w:cs="Arial"/>
          <w:bCs/>
        </w:rPr>
        <w:t xml:space="preserve">(1) to </w:t>
      </w:r>
      <w:r w:rsidR="00F109B8" w:rsidRPr="0041082B">
        <w:rPr>
          <w:rFonts w:ascii="Arial" w:hAnsi="Arial" w:cs="Arial"/>
          <w:bCs/>
        </w:rPr>
        <w:t xml:space="preserve">determine the </w:t>
      </w:r>
      <w:r w:rsidR="00123B9B" w:rsidRPr="0041082B">
        <w:rPr>
          <w:rFonts w:ascii="Arial" w:hAnsi="Arial" w:cs="Arial"/>
          <w:bCs/>
        </w:rPr>
        <w:t xml:space="preserve">breadth and </w:t>
      </w:r>
      <w:r w:rsidR="00F109B8" w:rsidRPr="0041082B">
        <w:rPr>
          <w:rFonts w:ascii="Arial" w:hAnsi="Arial" w:cs="Arial"/>
          <w:bCs/>
        </w:rPr>
        <w:t xml:space="preserve">quality of the available </w:t>
      </w:r>
      <w:r w:rsidR="00123B9B" w:rsidRPr="0041082B">
        <w:rPr>
          <w:rFonts w:ascii="Arial" w:hAnsi="Arial" w:cs="Arial"/>
          <w:bCs/>
        </w:rPr>
        <w:t xml:space="preserve">experimental </w:t>
      </w:r>
      <w:r w:rsidR="00F109B8" w:rsidRPr="0041082B">
        <w:rPr>
          <w:rFonts w:ascii="Arial" w:hAnsi="Arial" w:cs="Arial"/>
          <w:bCs/>
        </w:rPr>
        <w:t>evidence</w:t>
      </w:r>
      <w:r w:rsidR="00123B9B" w:rsidRPr="0041082B">
        <w:rPr>
          <w:rFonts w:ascii="Arial" w:hAnsi="Arial" w:cs="Arial"/>
          <w:bCs/>
        </w:rPr>
        <w:t xml:space="preserve">; (2) synthesise and summarise the evidence and investigate the existence of a </w:t>
      </w:r>
      <w:r w:rsidR="003D3F79" w:rsidRPr="0041082B">
        <w:rPr>
          <w:rFonts w:ascii="Arial" w:hAnsi="Arial" w:cs="Arial"/>
          <w:bCs/>
        </w:rPr>
        <w:t xml:space="preserve">dose-response effect of </w:t>
      </w:r>
      <w:r w:rsidR="00123B9B" w:rsidRPr="0041082B">
        <w:rPr>
          <w:rFonts w:ascii="Arial" w:hAnsi="Arial" w:cs="Arial"/>
          <w:bCs/>
        </w:rPr>
        <w:t xml:space="preserve">both </w:t>
      </w:r>
      <w:r w:rsidR="003D3F79" w:rsidRPr="0041082B">
        <w:rPr>
          <w:rFonts w:ascii="Arial" w:hAnsi="Arial" w:cs="Arial"/>
          <w:bCs/>
        </w:rPr>
        <w:t>creatine</w:t>
      </w:r>
      <w:r w:rsidR="003A5BA2" w:rsidRPr="0041082B">
        <w:rPr>
          <w:rFonts w:ascii="Arial" w:hAnsi="Arial" w:cs="Arial"/>
          <w:bCs/>
        </w:rPr>
        <w:t xml:space="preserve"> </w:t>
      </w:r>
      <w:r w:rsidR="00123B9B" w:rsidRPr="0041082B">
        <w:rPr>
          <w:rFonts w:ascii="Arial" w:hAnsi="Arial" w:cs="Arial"/>
          <w:bCs/>
        </w:rPr>
        <w:t xml:space="preserve">and </w:t>
      </w:r>
      <w:r w:rsidR="003D3F79" w:rsidRPr="0041082B">
        <w:rPr>
          <w:rFonts w:ascii="Arial" w:hAnsi="Arial" w:cs="Arial"/>
          <w:bCs/>
        </w:rPr>
        <w:t>resistance training</w:t>
      </w:r>
      <w:r w:rsidR="00123B9B" w:rsidRPr="0041082B">
        <w:rPr>
          <w:rFonts w:ascii="Arial" w:hAnsi="Arial" w:cs="Arial"/>
          <w:bCs/>
        </w:rPr>
        <w:t>, including any evidence of an interaction; (3) provide evidence-based recommendations for practice and future research.</w:t>
      </w:r>
      <w:r w:rsidR="00D20E76" w:rsidRPr="0041082B">
        <w:rPr>
          <w:rFonts w:ascii="Arial" w:hAnsi="Arial" w:cs="Arial"/>
          <w:bCs/>
        </w:rPr>
        <w:t xml:space="preserve"> This will be achieved by evaluating creatine dosage, RT protocols, and measurement of </w:t>
      </w:r>
      <w:r w:rsidR="0054556A" w:rsidRPr="0041082B">
        <w:rPr>
          <w:rFonts w:ascii="Arial" w:hAnsi="Arial" w:cs="Arial"/>
          <w:bCs/>
        </w:rPr>
        <w:t>lean body mass</w:t>
      </w:r>
      <w:r w:rsidR="00420EC7" w:rsidRPr="0041082B">
        <w:rPr>
          <w:rFonts w:ascii="Arial" w:hAnsi="Arial" w:cs="Arial"/>
          <w:bCs/>
        </w:rPr>
        <w:t xml:space="preserve">, functional capacity, </w:t>
      </w:r>
      <w:r w:rsidR="00D20E76" w:rsidRPr="0041082B">
        <w:rPr>
          <w:rFonts w:ascii="Arial" w:hAnsi="Arial" w:cs="Arial"/>
          <w:bCs/>
        </w:rPr>
        <w:t>and strength.</w:t>
      </w:r>
      <w:r w:rsidR="005329B8" w:rsidRPr="0041082B">
        <w:rPr>
          <w:rFonts w:ascii="Arial" w:hAnsi="Arial" w:cs="Arial"/>
          <w:bCs/>
        </w:rPr>
        <w:t xml:space="preserve"> </w:t>
      </w:r>
      <w:r w:rsidR="00F109B8" w:rsidRPr="0041082B">
        <w:rPr>
          <w:rFonts w:ascii="Arial" w:hAnsi="Arial" w:cs="Arial"/>
          <w:bCs/>
        </w:rPr>
        <w:t xml:space="preserve">Findings of this review may influence interventions to treat and prevent frailty within this population. </w:t>
      </w:r>
    </w:p>
    <w:p w14:paraId="71C6D9BF" w14:textId="77777777" w:rsidR="00F109B8" w:rsidRPr="0041082B" w:rsidRDefault="00F109B8" w:rsidP="00A03C1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Cs/>
        </w:rPr>
      </w:pPr>
    </w:p>
    <w:p w14:paraId="6EF702E0" w14:textId="72A1FF1E" w:rsidR="006449BA" w:rsidRPr="0041082B" w:rsidRDefault="00DE224F" w:rsidP="00A03C10">
      <w:pPr>
        <w:pStyle w:val="Heading2"/>
        <w:spacing w:line="360" w:lineRule="auto"/>
        <w:rPr>
          <w:rFonts w:ascii="Arial" w:hAnsi="Arial" w:cs="Arial"/>
        </w:rPr>
      </w:pPr>
      <w:bookmarkStart w:id="2" w:name="_Toc133584875"/>
      <w:r w:rsidRPr="0041082B">
        <w:rPr>
          <w:rFonts w:ascii="Arial" w:hAnsi="Arial" w:cs="Arial"/>
        </w:rPr>
        <w:t xml:space="preserve">2. </w:t>
      </w:r>
      <w:r w:rsidR="00BC63E0" w:rsidRPr="0041082B">
        <w:rPr>
          <w:rFonts w:ascii="Arial" w:hAnsi="Arial" w:cs="Arial"/>
        </w:rPr>
        <w:t>M</w:t>
      </w:r>
      <w:r w:rsidR="006F2C55" w:rsidRPr="0041082B">
        <w:rPr>
          <w:rFonts w:ascii="Arial" w:hAnsi="Arial" w:cs="Arial"/>
        </w:rPr>
        <w:t>ethod</w:t>
      </w:r>
      <w:r w:rsidR="0026699A" w:rsidRPr="0041082B">
        <w:rPr>
          <w:rFonts w:ascii="Arial" w:hAnsi="Arial" w:cs="Arial"/>
        </w:rPr>
        <w:t>ology</w:t>
      </w:r>
      <w:bookmarkEnd w:id="2"/>
    </w:p>
    <w:p w14:paraId="41233124" w14:textId="7395D05B" w:rsidR="00E6219A" w:rsidRPr="0041082B" w:rsidRDefault="00BC63E0" w:rsidP="00A03C1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rPr>
      </w:pPr>
      <w:r w:rsidRPr="0041082B">
        <w:rPr>
          <w:rFonts w:ascii="Arial" w:hAnsi="Arial" w:cs="Arial"/>
        </w:rPr>
        <w:t xml:space="preserve">The </w:t>
      </w:r>
      <w:r w:rsidR="00B524D5" w:rsidRPr="0041082B">
        <w:rPr>
          <w:rFonts w:ascii="Arial" w:hAnsi="Arial" w:cs="Arial"/>
        </w:rPr>
        <w:t>PICO</w:t>
      </w:r>
      <w:r w:rsidR="00AE30FC" w:rsidRPr="0041082B">
        <w:rPr>
          <w:rFonts w:ascii="Arial" w:hAnsi="Arial" w:cs="Arial"/>
        </w:rPr>
        <w:t xml:space="preserve"> </w:t>
      </w:r>
      <w:r w:rsidRPr="0041082B">
        <w:rPr>
          <w:rFonts w:ascii="Arial" w:hAnsi="Arial" w:cs="Arial"/>
        </w:rPr>
        <w:t xml:space="preserve">framework was introduced in 1995 to structure and focus clinical questions in a </w:t>
      </w:r>
      <w:r w:rsidR="00CE2A5F" w:rsidRPr="0041082B">
        <w:rPr>
          <w:rFonts w:ascii="Arial" w:hAnsi="Arial" w:cs="Arial"/>
        </w:rPr>
        <w:t>four-part</w:t>
      </w:r>
      <w:r w:rsidRPr="0041082B">
        <w:rPr>
          <w:rFonts w:ascii="Arial" w:hAnsi="Arial" w:cs="Arial"/>
        </w:rPr>
        <w:t xml:space="preserve"> model, to </w:t>
      </w:r>
      <w:r w:rsidR="00CE2A5F" w:rsidRPr="0041082B">
        <w:rPr>
          <w:rFonts w:ascii="Arial" w:hAnsi="Arial" w:cs="Arial"/>
        </w:rPr>
        <w:t>aid the search for a particular answer</w:t>
      </w:r>
      <w:r w:rsidRPr="0041082B">
        <w:rPr>
          <w:rFonts w:ascii="Arial" w:hAnsi="Arial" w:cs="Arial"/>
        </w:rPr>
        <w:t xml:space="preserve">; </w:t>
      </w:r>
      <w:r w:rsidR="00CE2A5F" w:rsidRPr="0041082B">
        <w:rPr>
          <w:rFonts w:ascii="Arial" w:hAnsi="Arial" w:cs="Arial"/>
        </w:rPr>
        <w:t xml:space="preserve">people or population (P); intervention (I); control or comparator (C); outcome of interest (O) </w:t>
      </w:r>
      <w:sdt>
        <w:sdtPr>
          <w:rPr>
            <w:rFonts w:ascii="Arial" w:hAnsi="Arial" w:cs="Arial"/>
            <w:color w:val="000000"/>
          </w:rPr>
          <w:tag w:val="MENDELEY_CITATION_v3_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"/>
          <w:id w:val="-1908523683"/>
          <w:placeholder>
            <w:docPart w:val="DefaultPlaceholder_-1854013440"/>
          </w:placeholder>
        </w:sdtPr>
        <w:sdtContent>
          <w:r w:rsidR="00180661" w:rsidRPr="0041082B">
            <w:rPr>
              <w:rFonts w:ascii="Arial" w:eastAsia="Times New Roman" w:hAnsi="Arial" w:cs="Arial"/>
            </w:rPr>
            <w:t xml:space="preserve">(Richardson </w:t>
          </w:r>
          <w:r w:rsidR="00180661" w:rsidRPr="0041082B">
            <w:rPr>
              <w:rFonts w:ascii="Arial" w:eastAsia="Times New Roman" w:hAnsi="Arial" w:cs="Arial"/>
              <w:i/>
              <w:iCs/>
            </w:rPr>
            <w:t>et al.</w:t>
          </w:r>
          <w:r w:rsidR="00180661" w:rsidRPr="0041082B">
            <w:rPr>
              <w:rFonts w:ascii="Arial" w:eastAsia="Times New Roman" w:hAnsi="Arial" w:cs="Arial"/>
            </w:rPr>
            <w:t>, 1995)</w:t>
          </w:r>
        </w:sdtContent>
      </w:sdt>
      <w:r w:rsidR="00CE2A5F" w:rsidRPr="0041082B">
        <w:rPr>
          <w:rFonts w:ascii="Arial" w:hAnsi="Arial" w:cs="Arial"/>
        </w:rPr>
        <w:t>.</w:t>
      </w:r>
      <w:r w:rsidR="00C131F1" w:rsidRPr="0041082B">
        <w:rPr>
          <w:rFonts w:ascii="Arial" w:hAnsi="Arial" w:cs="Arial"/>
        </w:rPr>
        <w:t xml:space="preserve"> </w:t>
      </w:r>
      <w:r w:rsidR="00C555CE" w:rsidRPr="0041082B">
        <w:rPr>
          <w:rFonts w:ascii="Arial" w:hAnsi="Arial" w:cs="Arial"/>
        </w:rPr>
        <w:t>The p</w:t>
      </w:r>
      <w:r w:rsidR="00E6219A" w:rsidRPr="0041082B">
        <w:rPr>
          <w:rFonts w:ascii="Arial" w:hAnsi="Arial" w:cs="Arial"/>
        </w:rPr>
        <w:t>opulation</w:t>
      </w:r>
      <w:r w:rsidR="00C555CE" w:rsidRPr="0041082B">
        <w:rPr>
          <w:rFonts w:ascii="Arial" w:hAnsi="Arial" w:cs="Arial"/>
        </w:rPr>
        <w:t xml:space="preserve"> </w:t>
      </w:r>
      <w:r w:rsidR="00CE2A5F" w:rsidRPr="0041082B">
        <w:rPr>
          <w:rFonts w:ascii="Arial" w:hAnsi="Arial" w:cs="Arial"/>
        </w:rPr>
        <w:t>in th</w:t>
      </w:r>
      <w:r w:rsidR="00C2151C" w:rsidRPr="0041082B">
        <w:rPr>
          <w:rFonts w:ascii="Arial" w:hAnsi="Arial" w:cs="Arial"/>
        </w:rPr>
        <w:t>e current</w:t>
      </w:r>
      <w:r w:rsidR="00CE2A5F" w:rsidRPr="0041082B">
        <w:rPr>
          <w:rFonts w:ascii="Arial" w:hAnsi="Arial" w:cs="Arial"/>
        </w:rPr>
        <w:t xml:space="preserve"> study </w:t>
      </w:r>
      <w:r w:rsidR="00351BED" w:rsidRPr="0041082B">
        <w:rPr>
          <w:rFonts w:ascii="Arial" w:hAnsi="Arial" w:cs="Arial"/>
        </w:rPr>
        <w:t>was</w:t>
      </w:r>
      <w:r w:rsidR="00C2151C" w:rsidRPr="0041082B">
        <w:rPr>
          <w:rFonts w:ascii="Arial" w:hAnsi="Arial" w:cs="Arial"/>
        </w:rPr>
        <w:t xml:space="preserve"> postmenopausal</w:t>
      </w:r>
      <w:r w:rsidR="00C555CE" w:rsidRPr="0041082B">
        <w:rPr>
          <w:rFonts w:ascii="Arial" w:hAnsi="Arial" w:cs="Arial"/>
        </w:rPr>
        <w:t xml:space="preserve"> </w:t>
      </w:r>
      <w:r w:rsidR="00E6219A" w:rsidRPr="0041082B">
        <w:rPr>
          <w:rFonts w:ascii="Arial" w:hAnsi="Arial" w:cs="Arial"/>
        </w:rPr>
        <w:t xml:space="preserve">women aged 50+ years, as this is the age muscle mass and strength begin to noticeably decline. </w:t>
      </w:r>
      <w:r w:rsidR="00C555CE" w:rsidRPr="0041082B">
        <w:rPr>
          <w:rFonts w:ascii="Arial" w:hAnsi="Arial" w:cs="Arial"/>
        </w:rPr>
        <w:t>The i</w:t>
      </w:r>
      <w:r w:rsidR="00E6219A" w:rsidRPr="0041082B">
        <w:rPr>
          <w:rFonts w:ascii="Arial" w:hAnsi="Arial" w:cs="Arial"/>
        </w:rPr>
        <w:t>ntervention</w:t>
      </w:r>
      <w:r w:rsidR="00C555CE" w:rsidRPr="0041082B">
        <w:rPr>
          <w:rFonts w:ascii="Arial" w:hAnsi="Arial" w:cs="Arial"/>
        </w:rPr>
        <w:t xml:space="preserve"> </w:t>
      </w:r>
      <w:r w:rsidR="00351BED" w:rsidRPr="0041082B">
        <w:rPr>
          <w:rFonts w:ascii="Arial" w:hAnsi="Arial" w:cs="Arial"/>
        </w:rPr>
        <w:t>was</w:t>
      </w:r>
      <w:r w:rsidR="00C555CE" w:rsidRPr="0041082B">
        <w:rPr>
          <w:rFonts w:ascii="Arial" w:hAnsi="Arial" w:cs="Arial"/>
        </w:rPr>
        <w:t xml:space="preserve"> </w:t>
      </w:r>
      <w:r w:rsidR="00E6219A" w:rsidRPr="0041082B">
        <w:rPr>
          <w:rFonts w:ascii="Arial" w:hAnsi="Arial" w:cs="Arial"/>
        </w:rPr>
        <w:t>creatine monohydrate supplementation</w:t>
      </w:r>
      <w:r w:rsidR="00720535" w:rsidRPr="0041082B">
        <w:rPr>
          <w:rFonts w:ascii="Arial" w:hAnsi="Arial" w:cs="Arial"/>
        </w:rPr>
        <w:t xml:space="preserve"> </w:t>
      </w:r>
      <w:r w:rsidR="0008730F" w:rsidRPr="0041082B">
        <w:rPr>
          <w:rFonts w:ascii="Arial" w:hAnsi="Arial" w:cs="Arial"/>
        </w:rPr>
        <w:t>specifically as</w:t>
      </w:r>
      <w:r w:rsidR="00C555CE" w:rsidRPr="0041082B">
        <w:rPr>
          <w:rFonts w:ascii="Arial" w:hAnsi="Arial" w:cs="Arial"/>
        </w:rPr>
        <w:t xml:space="preserve"> this </w:t>
      </w:r>
      <w:r w:rsidR="00720535" w:rsidRPr="0041082B">
        <w:rPr>
          <w:rFonts w:ascii="Arial" w:hAnsi="Arial" w:cs="Arial"/>
        </w:rPr>
        <w:t>has the most scientific support of its effectiveness</w:t>
      </w:r>
      <w:r w:rsidR="00C555CE" w:rsidRPr="0041082B">
        <w:rPr>
          <w:rFonts w:ascii="Arial" w:hAnsi="Arial" w:cs="Arial"/>
        </w:rPr>
        <w:t xml:space="preserve">, </w:t>
      </w:r>
      <w:r w:rsidR="00E6219A" w:rsidRPr="0041082B">
        <w:rPr>
          <w:rFonts w:ascii="Arial" w:hAnsi="Arial" w:cs="Arial"/>
        </w:rPr>
        <w:t>combined with resistance training.</w:t>
      </w:r>
      <w:r w:rsidR="00C555CE" w:rsidRPr="0041082B">
        <w:rPr>
          <w:rFonts w:ascii="Arial" w:hAnsi="Arial" w:cs="Arial"/>
        </w:rPr>
        <w:t xml:space="preserve"> The c</w:t>
      </w:r>
      <w:r w:rsidR="00E6219A" w:rsidRPr="0041082B">
        <w:rPr>
          <w:rFonts w:ascii="Arial" w:hAnsi="Arial" w:cs="Arial"/>
        </w:rPr>
        <w:t>ontro</w:t>
      </w:r>
      <w:r w:rsidR="00C555CE" w:rsidRPr="0041082B">
        <w:rPr>
          <w:rFonts w:ascii="Arial" w:hAnsi="Arial" w:cs="Arial"/>
        </w:rPr>
        <w:t>l</w:t>
      </w:r>
      <w:r w:rsidR="00123B9B" w:rsidRPr="0041082B">
        <w:rPr>
          <w:rFonts w:ascii="Arial" w:hAnsi="Arial" w:cs="Arial"/>
        </w:rPr>
        <w:t xml:space="preserve"> or comparator</w:t>
      </w:r>
      <w:r w:rsidR="00C555CE" w:rsidRPr="0041082B">
        <w:rPr>
          <w:rFonts w:ascii="Arial" w:hAnsi="Arial" w:cs="Arial"/>
        </w:rPr>
        <w:t xml:space="preserve"> </w:t>
      </w:r>
      <w:r w:rsidR="00C131F1" w:rsidRPr="0041082B">
        <w:rPr>
          <w:rFonts w:ascii="Arial" w:hAnsi="Arial" w:cs="Arial"/>
        </w:rPr>
        <w:t>are</w:t>
      </w:r>
      <w:r w:rsidR="00E6219A" w:rsidRPr="0041082B">
        <w:rPr>
          <w:rFonts w:ascii="Arial" w:hAnsi="Arial" w:cs="Arial"/>
        </w:rPr>
        <w:t xml:space="preserve"> placebo group</w:t>
      </w:r>
      <w:r w:rsidR="00C131F1" w:rsidRPr="0041082B">
        <w:rPr>
          <w:rFonts w:ascii="Arial" w:hAnsi="Arial" w:cs="Arial"/>
        </w:rPr>
        <w:t>s</w:t>
      </w:r>
      <w:r w:rsidR="00123B9B" w:rsidRPr="0041082B">
        <w:rPr>
          <w:rFonts w:ascii="Arial" w:hAnsi="Arial" w:cs="Arial"/>
        </w:rPr>
        <w:t xml:space="preserve"> following</w:t>
      </w:r>
      <w:r w:rsidR="00C818A2" w:rsidRPr="0041082B">
        <w:rPr>
          <w:rFonts w:ascii="Arial" w:hAnsi="Arial" w:cs="Arial"/>
        </w:rPr>
        <w:t xml:space="preserve"> </w:t>
      </w:r>
      <w:r w:rsidR="00E6219A" w:rsidRPr="0041082B">
        <w:rPr>
          <w:rFonts w:ascii="Arial" w:hAnsi="Arial" w:cs="Arial"/>
        </w:rPr>
        <w:t>randomisation</w:t>
      </w:r>
      <w:r w:rsidR="00C555CE" w:rsidRPr="0041082B">
        <w:rPr>
          <w:rFonts w:ascii="Arial" w:hAnsi="Arial" w:cs="Arial"/>
        </w:rPr>
        <w:t>. The o</w:t>
      </w:r>
      <w:r w:rsidR="00E6219A" w:rsidRPr="0041082B">
        <w:rPr>
          <w:rFonts w:ascii="Arial" w:hAnsi="Arial" w:cs="Arial"/>
        </w:rPr>
        <w:t>utcomes</w:t>
      </w:r>
      <w:r w:rsidR="00C555CE" w:rsidRPr="0041082B">
        <w:rPr>
          <w:rFonts w:ascii="Arial" w:hAnsi="Arial" w:cs="Arial"/>
        </w:rPr>
        <w:t xml:space="preserve"> assessed </w:t>
      </w:r>
      <w:r w:rsidR="00700C3C" w:rsidRPr="0041082B">
        <w:rPr>
          <w:rFonts w:ascii="Arial" w:hAnsi="Arial" w:cs="Arial"/>
        </w:rPr>
        <w:t>were</w:t>
      </w:r>
      <w:r w:rsidR="00E6219A" w:rsidRPr="0041082B">
        <w:rPr>
          <w:rFonts w:ascii="Arial" w:hAnsi="Arial" w:cs="Arial"/>
        </w:rPr>
        <w:t xml:space="preserve"> </w:t>
      </w:r>
      <w:r w:rsidR="00C555CE" w:rsidRPr="0041082B">
        <w:rPr>
          <w:rFonts w:ascii="Arial" w:hAnsi="Arial" w:cs="Arial"/>
        </w:rPr>
        <w:t xml:space="preserve">measurements of </w:t>
      </w:r>
      <w:r w:rsidR="00E6219A" w:rsidRPr="0041082B">
        <w:rPr>
          <w:rFonts w:ascii="Arial" w:hAnsi="Arial" w:cs="Arial"/>
        </w:rPr>
        <w:t>musc</w:t>
      </w:r>
      <w:r w:rsidR="00C555CE" w:rsidRPr="0041082B">
        <w:rPr>
          <w:rFonts w:ascii="Arial" w:hAnsi="Arial" w:cs="Arial"/>
        </w:rPr>
        <w:t>ular</w:t>
      </w:r>
      <w:r w:rsidR="00E6219A" w:rsidRPr="0041082B">
        <w:rPr>
          <w:rFonts w:ascii="Arial" w:hAnsi="Arial" w:cs="Arial"/>
        </w:rPr>
        <w:t xml:space="preserve"> strength</w:t>
      </w:r>
      <w:r w:rsidR="00700C3C" w:rsidRPr="0041082B">
        <w:rPr>
          <w:rFonts w:ascii="Arial" w:hAnsi="Arial" w:cs="Arial"/>
        </w:rPr>
        <w:t>,</w:t>
      </w:r>
      <w:r w:rsidR="00E6219A" w:rsidRPr="0041082B">
        <w:rPr>
          <w:rFonts w:ascii="Arial" w:hAnsi="Arial" w:cs="Arial"/>
        </w:rPr>
        <w:t xml:space="preserve"> muscle mass</w:t>
      </w:r>
      <w:r w:rsidR="00700C3C" w:rsidRPr="0041082B">
        <w:rPr>
          <w:rFonts w:ascii="Arial" w:hAnsi="Arial" w:cs="Arial"/>
        </w:rPr>
        <w:t>/body composition</w:t>
      </w:r>
      <w:r w:rsidR="00C2151C" w:rsidRPr="0041082B">
        <w:rPr>
          <w:rFonts w:ascii="Arial" w:hAnsi="Arial" w:cs="Arial"/>
        </w:rPr>
        <w:t>, and functional capacity, along with</w:t>
      </w:r>
      <w:r w:rsidR="00E6219A" w:rsidRPr="0041082B">
        <w:rPr>
          <w:rFonts w:ascii="Arial" w:hAnsi="Arial" w:cs="Arial"/>
        </w:rPr>
        <w:t xml:space="preserve"> any adverse events such as injuries, and side effects. </w:t>
      </w:r>
    </w:p>
    <w:p w14:paraId="0CFD77F0" w14:textId="22BD4B1F" w:rsidR="00C818A2" w:rsidRPr="0041082B" w:rsidRDefault="00E1382D" w:rsidP="00A03C10">
      <w:pPr>
        <w:pStyle w:val="Heading3"/>
        <w:spacing w:line="360" w:lineRule="auto"/>
        <w:rPr>
          <w:rFonts w:ascii="Arial" w:hAnsi="Arial" w:cs="Arial"/>
          <w:color w:val="auto"/>
        </w:rPr>
      </w:pPr>
      <w:bookmarkStart w:id="3" w:name="_Toc133584876"/>
      <w:r w:rsidRPr="0041082B">
        <w:rPr>
          <w:rFonts w:ascii="Arial" w:hAnsi="Arial" w:cs="Arial"/>
          <w:color w:val="auto"/>
        </w:rPr>
        <w:t xml:space="preserve">2.a </w:t>
      </w:r>
      <w:r w:rsidR="00C818A2" w:rsidRPr="0041082B">
        <w:rPr>
          <w:rFonts w:ascii="Arial" w:hAnsi="Arial" w:cs="Arial"/>
          <w:color w:val="auto"/>
        </w:rPr>
        <w:t>Search Strategy</w:t>
      </w:r>
      <w:bookmarkEnd w:id="3"/>
    </w:p>
    <w:p w14:paraId="72EED89F" w14:textId="16A4DD6A" w:rsidR="00C818A2" w:rsidRPr="0041082B" w:rsidRDefault="00C818A2" w:rsidP="00A03C1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rPr>
      </w:pPr>
      <w:r w:rsidRPr="0041082B">
        <w:rPr>
          <w:rFonts w:ascii="Arial" w:hAnsi="Arial" w:cs="Arial"/>
        </w:rPr>
        <w:t xml:space="preserve">This review </w:t>
      </w:r>
      <w:r w:rsidR="00700C3C" w:rsidRPr="0041082B">
        <w:rPr>
          <w:rFonts w:ascii="Arial" w:hAnsi="Arial" w:cs="Arial"/>
        </w:rPr>
        <w:t>was</w:t>
      </w:r>
      <w:r w:rsidRPr="0041082B">
        <w:rPr>
          <w:rFonts w:ascii="Arial" w:hAnsi="Arial" w:cs="Arial"/>
        </w:rPr>
        <w:t xml:space="preserve"> carried out following the Preferred Reporting Items for Systematic Review and Meta-Analyses (PRISMA) guidelines </w:t>
      </w:r>
      <w:sdt>
        <w:sdtPr>
          <w:rPr>
            <w:rFonts w:ascii="Arial" w:hAnsi="Arial" w:cs="Arial"/>
            <w:color w:val="000000"/>
          </w:rPr>
          <w:tag w:val="MENDELEY_CITATION_v3_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"/>
          <w:id w:val="-1259364949"/>
          <w:placeholder>
            <w:docPart w:val="5639B6A657BE4686B3024F405423F643"/>
          </w:placeholder>
        </w:sdtPr>
        <w:sdtContent>
          <w:r w:rsidR="00180661" w:rsidRPr="0041082B">
            <w:rPr>
              <w:rFonts w:ascii="Arial" w:eastAsia="Times New Roman" w:hAnsi="Arial" w:cs="Arial"/>
            </w:rPr>
            <w:t xml:space="preserve">(Page </w:t>
          </w:r>
          <w:r w:rsidR="00180661" w:rsidRPr="0041082B">
            <w:rPr>
              <w:rFonts w:ascii="Arial" w:eastAsia="Times New Roman" w:hAnsi="Arial" w:cs="Arial"/>
              <w:i/>
              <w:iCs/>
            </w:rPr>
            <w:t>et al.</w:t>
          </w:r>
          <w:r w:rsidR="00180661" w:rsidRPr="0041082B">
            <w:rPr>
              <w:rFonts w:ascii="Arial" w:eastAsia="Times New Roman" w:hAnsi="Arial" w:cs="Arial"/>
            </w:rPr>
            <w:t>, 2021)</w:t>
          </w:r>
        </w:sdtContent>
      </w:sdt>
      <w:r w:rsidRPr="0041082B">
        <w:rPr>
          <w:rFonts w:ascii="Arial" w:hAnsi="Arial" w:cs="Arial"/>
        </w:rPr>
        <w:t xml:space="preserve">. A preliminary search </w:t>
      </w:r>
      <w:r w:rsidR="00700C3C" w:rsidRPr="0041082B">
        <w:rPr>
          <w:rFonts w:ascii="Arial" w:hAnsi="Arial" w:cs="Arial"/>
        </w:rPr>
        <w:t>was</w:t>
      </w:r>
      <w:r w:rsidRPr="0041082B">
        <w:rPr>
          <w:rFonts w:ascii="Arial" w:hAnsi="Arial" w:cs="Arial"/>
        </w:rPr>
        <w:t xml:space="preserve"> carried out on The University of Wales Trinity Saint David (UWTSD) library, PubMed, </w:t>
      </w:r>
      <w:proofErr w:type="spellStart"/>
      <w:r w:rsidRPr="0041082B">
        <w:rPr>
          <w:rFonts w:ascii="Arial" w:hAnsi="Arial" w:cs="Arial"/>
        </w:rPr>
        <w:t>SportDiscus</w:t>
      </w:r>
      <w:proofErr w:type="spellEnd"/>
      <w:r w:rsidRPr="0041082B">
        <w:rPr>
          <w:rFonts w:ascii="Arial" w:hAnsi="Arial" w:cs="Arial"/>
        </w:rPr>
        <w:t xml:space="preserve">, Journal of the International Society of Sports Nutrition via Taylor and Francis, and The Cochrane Library. The search </w:t>
      </w:r>
      <w:r w:rsidR="00700C3C" w:rsidRPr="0041082B">
        <w:rPr>
          <w:rFonts w:ascii="Arial" w:hAnsi="Arial" w:cs="Arial"/>
        </w:rPr>
        <w:t>was</w:t>
      </w:r>
      <w:r w:rsidRPr="0041082B">
        <w:rPr>
          <w:rFonts w:ascii="Arial" w:hAnsi="Arial" w:cs="Arial"/>
        </w:rPr>
        <w:t xml:space="preserve"> based on</w:t>
      </w:r>
      <w:r w:rsidR="00130BB0" w:rsidRPr="0041082B">
        <w:rPr>
          <w:rFonts w:ascii="Arial" w:hAnsi="Arial" w:cs="Arial"/>
        </w:rPr>
        <w:t xml:space="preserve"> a combination of</w:t>
      </w:r>
      <w:r w:rsidRPr="0041082B">
        <w:rPr>
          <w:rFonts w:ascii="Arial" w:hAnsi="Arial" w:cs="Arial"/>
        </w:rPr>
        <w:t xml:space="preserve"> The Medical Subject Heading (</w:t>
      </w:r>
      <w:proofErr w:type="spellStart"/>
      <w:r w:rsidRPr="0041082B">
        <w:rPr>
          <w:rFonts w:ascii="Arial" w:hAnsi="Arial" w:cs="Arial"/>
        </w:rPr>
        <w:t>MeSH</w:t>
      </w:r>
      <w:proofErr w:type="spellEnd"/>
      <w:r w:rsidRPr="0041082B">
        <w:rPr>
          <w:rFonts w:ascii="Arial" w:hAnsi="Arial" w:cs="Arial"/>
        </w:rPr>
        <w:t xml:space="preserve">) terms such as: Resistance Training, Creatine, </w:t>
      </w:r>
      <w:r w:rsidR="00130BB0" w:rsidRPr="0041082B">
        <w:rPr>
          <w:rFonts w:ascii="Arial" w:hAnsi="Arial" w:cs="Arial"/>
        </w:rPr>
        <w:t xml:space="preserve">Aged, </w:t>
      </w:r>
      <w:r w:rsidRPr="0041082B">
        <w:rPr>
          <w:rFonts w:ascii="Arial" w:hAnsi="Arial" w:cs="Arial"/>
        </w:rPr>
        <w:t>Older Adults, Older Females, Sarcopenia, Frailty, Muscle Strength, Randomised Control Trials</w:t>
      </w:r>
      <w:r w:rsidR="00130BB0" w:rsidRPr="0041082B">
        <w:rPr>
          <w:rFonts w:ascii="Arial" w:hAnsi="Arial" w:cs="Arial"/>
        </w:rPr>
        <w:t>.</w:t>
      </w:r>
    </w:p>
    <w:p w14:paraId="5981845F" w14:textId="30C95FD4" w:rsidR="00ED5059" w:rsidRPr="0041082B" w:rsidRDefault="00E1382D" w:rsidP="00A03C10">
      <w:pPr>
        <w:pStyle w:val="Heading3"/>
        <w:spacing w:line="360" w:lineRule="auto"/>
        <w:rPr>
          <w:rFonts w:ascii="Arial" w:hAnsi="Arial" w:cs="Arial"/>
          <w:color w:val="auto"/>
        </w:rPr>
      </w:pPr>
      <w:bookmarkStart w:id="4" w:name="_Toc133584877"/>
      <w:r w:rsidRPr="0041082B">
        <w:rPr>
          <w:rFonts w:ascii="Arial" w:hAnsi="Arial" w:cs="Arial"/>
          <w:color w:val="auto"/>
        </w:rPr>
        <w:t xml:space="preserve">2.b </w:t>
      </w:r>
      <w:r w:rsidR="00ED5059" w:rsidRPr="0041082B">
        <w:rPr>
          <w:rFonts w:ascii="Arial" w:hAnsi="Arial" w:cs="Arial"/>
          <w:color w:val="auto"/>
        </w:rPr>
        <w:t>Inclusion Criteria</w:t>
      </w:r>
      <w:bookmarkEnd w:id="4"/>
    </w:p>
    <w:p w14:paraId="39496ADD" w14:textId="47EC67BE" w:rsidR="00ED5059" w:rsidRPr="0041082B" w:rsidRDefault="00ED5059" w:rsidP="00A03C1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rPr>
      </w:pPr>
      <w:r w:rsidRPr="0041082B">
        <w:rPr>
          <w:rFonts w:ascii="Arial" w:hAnsi="Arial" w:cs="Arial"/>
        </w:rPr>
        <w:t>Women inclusive of any health conditions, ethnicity, or training status</w:t>
      </w:r>
      <w:r w:rsidR="00700C3C" w:rsidRPr="0041082B">
        <w:rPr>
          <w:rFonts w:ascii="Arial" w:hAnsi="Arial" w:cs="Arial"/>
        </w:rPr>
        <w:t xml:space="preserve"> were included</w:t>
      </w:r>
      <w:r w:rsidRPr="0041082B">
        <w:rPr>
          <w:rFonts w:ascii="Arial" w:hAnsi="Arial" w:cs="Arial"/>
        </w:rPr>
        <w:t xml:space="preserve">. Mixed sex studies extracting only the female data will be used due to lesser number of studies on exclusively women. </w:t>
      </w:r>
      <w:r w:rsidR="00123B9B" w:rsidRPr="0041082B">
        <w:rPr>
          <w:rFonts w:ascii="Arial" w:hAnsi="Arial" w:cs="Arial"/>
        </w:rPr>
        <w:t xml:space="preserve">There will be no exclusion on the date of the trials, due to the </w:t>
      </w:r>
      <w:r w:rsidR="00346BFB" w:rsidRPr="0041082B">
        <w:rPr>
          <w:rFonts w:ascii="Arial" w:hAnsi="Arial" w:cs="Arial"/>
        </w:rPr>
        <w:t xml:space="preserve">already restrictive </w:t>
      </w:r>
      <w:r w:rsidR="00123B9B" w:rsidRPr="0041082B">
        <w:rPr>
          <w:rFonts w:ascii="Arial" w:hAnsi="Arial" w:cs="Arial"/>
        </w:rPr>
        <w:t xml:space="preserve">population and intervention. </w:t>
      </w:r>
      <w:r w:rsidR="00F42A86" w:rsidRPr="0041082B">
        <w:rPr>
          <w:rFonts w:ascii="Arial" w:hAnsi="Arial" w:cs="Arial"/>
        </w:rPr>
        <w:t>S</w:t>
      </w:r>
      <w:r w:rsidR="007E1F79" w:rsidRPr="0041082B">
        <w:rPr>
          <w:rFonts w:ascii="Arial" w:hAnsi="Arial" w:cs="Arial"/>
        </w:rPr>
        <w:t>tudies using</w:t>
      </w:r>
      <w:r w:rsidR="00F42A86" w:rsidRPr="0041082B">
        <w:rPr>
          <w:rFonts w:ascii="Arial" w:hAnsi="Arial" w:cs="Arial"/>
        </w:rPr>
        <w:t xml:space="preserve"> only</w:t>
      </w:r>
      <w:r w:rsidR="007E1F79" w:rsidRPr="0041082B">
        <w:rPr>
          <w:rFonts w:ascii="Arial" w:hAnsi="Arial" w:cs="Arial"/>
        </w:rPr>
        <w:t xml:space="preserve"> </w:t>
      </w:r>
      <w:r w:rsidR="00346BFB" w:rsidRPr="0041082B">
        <w:rPr>
          <w:rFonts w:ascii="Arial" w:hAnsi="Arial" w:cs="Arial"/>
        </w:rPr>
        <w:t>c</w:t>
      </w:r>
      <w:r w:rsidR="007E1F79" w:rsidRPr="0041082B">
        <w:rPr>
          <w:rFonts w:ascii="Arial" w:hAnsi="Arial" w:cs="Arial"/>
        </w:rPr>
        <w:t xml:space="preserve">reatine </w:t>
      </w:r>
      <w:r w:rsidR="00346BFB" w:rsidRPr="0041082B">
        <w:rPr>
          <w:rFonts w:ascii="Arial" w:hAnsi="Arial" w:cs="Arial"/>
        </w:rPr>
        <w:t>m</w:t>
      </w:r>
      <w:r w:rsidR="007E1F79" w:rsidRPr="0041082B">
        <w:rPr>
          <w:rFonts w:ascii="Arial" w:hAnsi="Arial" w:cs="Arial"/>
        </w:rPr>
        <w:t xml:space="preserve">onohydrate </w:t>
      </w:r>
      <w:r w:rsidR="00700C3C" w:rsidRPr="0041082B">
        <w:rPr>
          <w:rFonts w:ascii="Arial" w:hAnsi="Arial" w:cs="Arial"/>
        </w:rPr>
        <w:t>were</w:t>
      </w:r>
      <w:r w:rsidR="007E1F79" w:rsidRPr="0041082B">
        <w:rPr>
          <w:rFonts w:ascii="Arial" w:hAnsi="Arial" w:cs="Arial"/>
        </w:rPr>
        <w:t xml:space="preserve"> included </w:t>
      </w:r>
      <w:r w:rsidR="003572AD" w:rsidRPr="0041082B">
        <w:rPr>
          <w:rFonts w:ascii="Arial" w:hAnsi="Arial" w:cs="Arial"/>
        </w:rPr>
        <w:t xml:space="preserve">in the initial search </w:t>
      </w:r>
      <w:r w:rsidR="007E1F79" w:rsidRPr="0041082B">
        <w:rPr>
          <w:rFonts w:ascii="Arial" w:hAnsi="Arial" w:cs="Arial"/>
        </w:rPr>
        <w:t xml:space="preserve">due to having the most research and being the more popular supplement of choice, </w:t>
      </w:r>
      <w:r w:rsidR="007E1F79" w:rsidRPr="0041082B">
        <w:rPr>
          <w:rFonts w:ascii="Arial" w:hAnsi="Arial" w:cs="Arial"/>
        </w:rPr>
        <w:lastRenderedPageBreak/>
        <w:t>inclusive of any dosage</w:t>
      </w:r>
      <w:r w:rsidR="00F42A86" w:rsidRPr="0041082B">
        <w:rPr>
          <w:rFonts w:ascii="Arial" w:hAnsi="Arial" w:cs="Arial"/>
        </w:rPr>
        <w:t xml:space="preserve">. </w:t>
      </w:r>
      <w:r w:rsidR="004D2DEC" w:rsidRPr="0041082B">
        <w:rPr>
          <w:rFonts w:ascii="Arial" w:hAnsi="Arial" w:cs="Arial"/>
        </w:rPr>
        <w:t xml:space="preserve">The studies </w:t>
      </w:r>
      <w:r w:rsidR="00C04778" w:rsidRPr="0041082B">
        <w:rPr>
          <w:rFonts w:ascii="Arial" w:hAnsi="Arial" w:cs="Arial"/>
        </w:rPr>
        <w:t>were</w:t>
      </w:r>
      <w:r w:rsidR="004D2DEC" w:rsidRPr="0041082B">
        <w:rPr>
          <w:rFonts w:ascii="Arial" w:hAnsi="Arial" w:cs="Arial"/>
        </w:rPr>
        <w:t xml:space="preserve"> not</w:t>
      </w:r>
      <w:r w:rsidR="00DA354E" w:rsidRPr="0041082B">
        <w:rPr>
          <w:rFonts w:ascii="Arial" w:hAnsi="Arial" w:cs="Arial"/>
        </w:rPr>
        <w:t xml:space="preserve"> </w:t>
      </w:r>
      <w:r w:rsidR="004D2DEC" w:rsidRPr="0041082B">
        <w:rPr>
          <w:rFonts w:ascii="Arial" w:hAnsi="Arial" w:cs="Arial"/>
        </w:rPr>
        <w:t>limited to any specific language</w:t>
      </w:r>
      <w:r w:rsidR="000A3C97" w:rsidRPr="0041082B">
        <w:rPr>
          <w:rFonts w:ascii="Arial" w:hAnsi="Arial" w:cs="Arial"/>
        </w:rPr>
        <w:t>.</w:t>
      </w:r>
      <w:r w:rsidR="00DE7399" w:rsidRPr="0041082B">
        <w:rPr>
          <w:rFonts w:ascii="Arial" w:hAnsi="Arial" w:cs="Arial"/>
        </w:rPr>
        <w:t xml:space="preserve"> </w:t>
      </w:r>
      <w:r w:rsidR="00E85679" w:rsidRPr="0041082B">
        <w:rPr>
          <w:rFonts w:ascii="Arial" w:hAnsi="Arial" w:cs="Arial"/>
        </w:rPr>
        <w:t xml:space="preserve">Strength measurements </w:t>
      </w:r>
      <w:r w:rsidR="00C04778" w:rsidRPr="0041082B">
        <w:rPr>
          <w:rFonts w:ascii="Arial" w:hAnsi="Arial" w:cs="Arial"/>
        </w:rPr>
        <w:t>such as</w:t>
      </w:r>
      <w:r w:rsidR="005520F1" w:rsidRPr="0041082B">
        <w:rPr>
          <w:rFonts w:ascii="Arial" w:hAnsi="Arial" w:cs="Arial"/>
        </w:rPr>
        <w:t xml:space="preserve"> one-repetition maximum</w:t>
      </w:r>
      <w:r w:rsidR="00B769ED" w:rsidRPr="0041082B">
        <w:rPr>
          <w:rFonts w:ascii="Arial" w:hAnsi="Arial" w:cs="Arial"/>
        </w:rPr>
        <w:t xml:space="preserve">, three-repetition maximum, </w:t>
      </w:r>
      <w:r w:rsidR="00E85679" w:rsidRPr="0041082B">
        <w:rPr>
          <w:rFonts w:ascii="Arial" w:hAnsi="Arial" w:cs="Arial"/>
        </w:rPr>
        <w:t xml:space="preserve">repetitions to failure, </w:t>
      </w:r>
      <w:r w:rsidR="00B73B00" w:rsidRPr="0041082B">
        <w:rPr>
          <w:rFonts w:ascii="Arial" w:hAnsi="Arial" w:cs="Arial"/>
        </w:rPr>
        <w:t xml:space="preserve">and </w:t>
      </w:r>
      <w:r w:rsidR="00CB3679" w:rsidRPr="0041082B">
        <w:rPr>
          <w:rFonts w:ascii="Arial" w:hAnsi="Arial" w:cs="Arial"/>
        </w:rPr>
        <w:t xml:space="preserve">maximal weight lifted will be included, </w:t>
      </w:r>
      <w:r w:rsidR="00C04778" w:rsidRPr="0041082B">
        <w:rPr>
          <w:rFonts w:ascii="Arial" w:hAnsi="Arial" w:cs="Arial"/>
        </w:rPr>
        <w:t>or</w:t>
      </w:r>
      <w:r w:rsidR="005520F1" w:rsidRPr="0041082B">
        <w:rPr>
          <w:rFonts w:ascii="Arial" w:hAnsi="Arial" w:cs="Arial"/>
        </w:rPr>
        <w:t xml:space="preserve"> </w:t>
      </w:r>
      <w:r w:rsidR="00CB3679" w:rsidRPr="0041082B">
        <w:rPr>
          <w:rFonts w:ascii="Arial" w:hAnsi="Arial" w:cs="Arial"/>
        </w:rPr>
        <w:t>compound movements</w:t>
      </w:r>
      <w:r w:rsidR="005520F1" w:rsidRPr="0041082B">
        <w:rPr>
          <w:rFonts w:ascii="Arial" w:hAnsi="Arial" w:cs="Arial"/>
        </w:rPr>
        <w:t xml:space="preserve"> </w:t>
      </w:r>
      <w:r w:rsidR="00C04778" w:rsidRPr="0041082B">
        <w:rPr>
          <w:rFonts w:ascii="Arial" w:hAnsi="Arial" w:cs="Arial"/>
        </w:rPr>
        <w:t xml:space="preserve">in general </w:t>
      </w:r>
      <w:r w:rsidR="005520F1" w:rsidRPr="0041082B">
        <w:rPr>
          <w:rFonts w:ascii="Arial" w:hAnsi="Arial" w:cs="Arial"/>
        </w:rPr>
        <w:t>as th</w:t>
      </w:r>
      <w:r w:rsidRPr="0041082B">
        <w:rPr>
          <w:rFonts w:ascii="Arial" w:hAnsi="Arial" w:cs="Arial"/>
        </w:rPr>
        <w:t>ese assess</w:t>
      </w:r>
      <w:r w:rsidR="005520F1" w:rsidRPr="0041082B">
        <w:rPr>
          <w:rFonts w:ascii="Arial" w:hAnsi="Arial" w:cs="Arial"/>
        </w:rPr>
        <w:t xml:space="preserve"> a large percentage of</w:t>
      </w:r>
      <w:r w:rsidRPr="0041082B">
        <w:rPr>
          <w:rFonts w:ascii="Arial" w:hAnsi="Arial" w:cs="Arial"/>
        </w:rPr>
        <w:t xml:space="preserve"> muscle mass. There will be no exclusion based on frequency or volume within the </w:t>
      </w:r>
      <w:r w:rsidR="00507B56" w:rsidRPr="0041082B">
        <w:rPr>
          <w:rFonts w:ascii="Arial" w:hAnsi="Arial" w:cs="Arial"/>
        </w:rPr>
        <w:t>resistance training protocol</w:t>
      </w:r>
      <w:r w:rsidRPr="0041082B">
        <w:rPr>
          <w:rFonts w:ascii="Arial" w:hAnsi="Arial" w:cs="Arial"/>
        </w:rPr>
        <w:t>. Body composition data will only</w:t>
      </w:r>
      <w:r w:rsidR="00B73B00" w:rsidRPr="0041082B">
        <w:rPr>
          <w:rFonts w:ascii="Arial" w:hAnsi="Arial" w:cs="Arial"/>
        </w:rPr>
        <w:t xml:space="preserve"> be</w:t>
      </w:r>
      <w:r w:rsidRPr="0041082B">
        <w:rPr>
          <w:rFonts w:ascii="Arial" w:hAnsi="Arial" w:cs="Arial"/>
        </w:rPr>
        <w:t xml:space="preserve"> used if measured by a dual-energy x-ray absorptiometry (DEXA) scan, </w:t>
      </w:r>
      <w:r w:rsidR="00507B56" w:rsidRPr="0041082B">
        <w:rPr>
          <w:rFonts w:ascii="Arial" w:hAnsi="Arial" w:cs="Arial"/>
        </w:rPr>
        <w:t xml:space="preserve">bioelectrical impedance scale, </w:t>
      </w:r>
      <w:r w:rsidRPr="0041082B">
        <w:rPr>
          <w:rFonts w:ascii="Arial" w:hAnsi="Arial" w:cs="Arial"/>
        </w:rPr>
        <w:t>CT, or MRI scan as an initial search</w:t>
      </w:r>
      <w:r w:rsidR="00086620" w:rsidRPr="0041082B">
        <w:rPr>
          <w:rFonts w:ascii="Arial" w:hAnsi="Arial" w:cs="Arial"/>
        </w:rPr>
        <w:t>; t</w:t>
      </w:r>
      <w:r w:rsidR="00C04778" w:rsidRPr="0041082B">
        <w:rPr>
          <w:rFonts w:ascii="Arial" w:hAnsi="Arial" w:cs="Arial"/>
        </w:rPr>
        <w:t xml:space="preserve">hese are more reliable than manual measurements such as skinfolds where </w:t>
      </w:r>
      <w:r w:rsidR="00086620" w:rsidRPr="0041082B">
        <w:rPr>
          <w:rFonts w:ascii="Arial" w:hAnsi="Arial" w:cs="Arial"/>
        </w:rPr>
        <w:t xml:space="preserve">there is </w:t>
      </w:r>
      <w:r w:rsidR="00645192" w:rsidRPr="0041082B">
        <w:rPr>
          <w:rFonts w:ascii="Arial" w:hAnsi="Arial" w:cs="Arial"/>
        </w:rPr>
        <w:t xml:space="preserve">a high chance of user error and other variables such as hydration </w:t>
      </w:r>
      <w:sdt>
        <w:sdtPr>
          <w:rPr>
            <w:rFonts w:ascii="Arial" w:hAnsi="Arial" w:cs="Arial"/>
            <w:color w:val="000000"/>
          </w:rPr>
          <w:tag w:val="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"/>
          <w:id w:val="1546330613"/>
          <w:placeholder>
            <w:docPart w:val="DefaultPlaceholder_-1854013440"/>
          </w:placeholder>
        </w:sdtPr>
        <w:sdtContent>
          <w:r w:rsidR="00180661" w:rsidRPr="0041082B">
            <w:rPr>
              <w:rFonts w:ascii="Arial" w:eastAsia="Times New Roman" w:hAnsi="Arial" w:cs="Arial"/>
            </w:rPr>
            <w:t xml:space="preserve">(Talbert </w:t>
          </w:r>
          <w:r w:rsidR="00180661" w:rsidRPr="0041082B">
            <w:rPr>
              <w:rFonts w:ascii="Arial" w:eastAsia="Times New Roman" w:hAnsi="Arial" w:cs="Arial"/>
              <w:i/>
              <w:iCs/>
            </w:rPr>
            <w:t>et al.</w:t>
          </w:r>
          <w:r w:rsidR="00180661" w:rsidRPr="0041082B">
            <w:rPr>
              <w:rFonts w:ascii="Arial" w:eastAsia="Times New Roman" w:hAnsi="Arial" w:cs="Arial"/>
            </w:rPr>
            <w:t xml:space="preserve">, 2009; ACSM, 2018; Araújo </w:t>
          </w:r>
          <w:r w:rsidR="00180661" w:rsidRPr="0041082B">
            <w:rPr>
              <w:rFonts w:ascii="Arial" w:eastAsia="Times New Roman" w:hAnsi="Arial" w:cs="Arial"/>
              <w:i/>
              <w:iCs/>
            </w:rPr>
            <w:t>et al.</w:t>
          </w:r>
          <w:r w:rsidR="00180661" w:rsidRPr="0041082B">
            <w:rPr>
              <w:rFonts w:ascii="Arial" w:eastAsia="Times New Roman" w:hAnsi="Arial" w:cs="Arial"/>
            </w:rPr>
            <w:t>, 2018)</w:t>
          </w:r>
        </w:sdtContent>
      </w:sdt>
      <w:r w:rsidRPr="0041082B">
        <w:rPr>
          <w:rFonts w:ascii="Arial" w:hAnsi="Arial" w:cs="Arial"/>
        </w:rPr>
        <w:t>.</w:t>
      </w:r>
      <w:r w:rsidR="00B524D5" w:rsidRPr="0041082B">
        <w:rPr>
          <w:rFonts w:ascii="Arial" w:hAnsi="Arial" w:cs="Arial"/>
        </w:rPr>
        <w:t xml:space="preserve"> </w:t>
      </w:r>
    </w:p>
    <w:p w14:paraId="5E0A1F3B" w14:textId="4839C84A" w:rsidR="00ED5059" w:rsidRPr="0041082B" w:rsidRDefault="00E1382D" w:rsidP="00A03C10">
      <w:pPr>
        <w:pStyle w:val="Heading3"/>
        <w:spacing w:line="360" w:lineRule="auto"/>
        <w:rPr>
          <w:rFonts w:ascii="Arial" w:hAnsi="Arial" w:cs="Arial"/>
          <w:color w:val="auto"/>
        </w:rPr>
      </w:pPr>
      <w:bookmarkStart w:id="5" w:name="_Toc133584878"/>
      <w:r w:rsidRPr="0041082B">
        <w:rPr>
          <w:rFonts w:ascii="Arial" w:hAnsi="Arial" w:cs="Arial"/>
          <w:color w:val="auto"/>
        </w:rPr>
        <w:t xml:space="preserve">2.c </w:t>
      </w:r>
      <w:r w:rsidR="00ED5059" w:rsidRPr="0041082B">
        <w:rPr>
          <w:rFonts w:ascii="Arial" w:hAnsi="Arial" w:cs="Arial"/>
          <w:color w:val="auto"/>
        </w:rPr>
        <w:t>Exclusion Criteria</w:t>
      </w:r>
      <w:bookmarkEnd w:id="5"/>
    </w:p>
    <w:p w14:paraId="693F94EE" w14:textId="74BE0252" w:rsidR="00A75DA7" w:rsidRPr="0041082B" w:rsidRDefault="00507B56" w:rsidP="00A03C1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rPr>
      </w:pPr>
      <w:r w:rsidRPr="0041082B">
        <w:rPr>
          <w:rFonts w:ascii="Arial" w:hAnsi="Arial" w:cs="Arial"/>
        </w:rPr>
        <w:t xml:space="preserve">Studies </w:t>
      </w:r>
      <w:r w:rsidR="004F3B8C" w:rsidRPr="0041082B">
        <w:rPr>
          <w:rFonts w:ascii="Arial" w:hAnsi="Arial" w:cs="Arial"/>
        </w:rPr>
        <w:t>were</w:t>
      </w:r>
      <w:r w:rsidRPr="0041082B">
        <w:rPr>
          <w:rFonts w:ascii="Arial" w:hAnsi="Arial" w:cs="Arial"/>
        </w:rPr>
        <w:t xml:space="preserve"> excluded if resistance training intervention duration is less than 1</w:t>
      </w:r>
      <w:r w:rsidR="00276A49" w:rsidRPr="0041082B">
        <w:rPr>
          <w:rFonts w:ascii="Arial" w:hAnsi="Arial" w:cs="Arial"/>
        </w:rPr>
        <w:t>2</w:t>
      </w:r>
      <w:r w:rsidRPr="0041082B">
        <w:rPr>
          <w:rFonts w:ascii="Arial" w:hAnsi="Arial" w:cs="Arial"/>
        </w:rPr>
        <w:t xml:space="preserve"> week</w:t>
      </w:r>
      <w:r w:rsidR="00276A49" w:rsidRPr="0041082B">
        <w:rPr>
          <w:rFonts w:ascii="Arial" w:hAnsi="Arial" w:cs="Arial"/>
        </w:rPr>
        <w:t>s</w:t>
      </w:r>
      <w:r w:rsidR="00B73B00" w:rsidRPr="0041082B">
        <w:rPr>
          <w:rFonts w:ascii="Arial" w:hAnsi="Arial" w:cs="Arial"/>
        </w:rPr>
        <w:t>,</w:t>
      </w:r>
      <w:r w:rsidRPr="0041082B">
        <w:rPr>
          <w:rFonts w:ascii="Arial" w:hAnsi="Arial" w:cs="Arial"/>
        </w:rPr>
        <w:t xml:space="preserve"> as this </w:t>
      </w:r>
      <w:r w:rsidR="00276A49" w:rsidRPr="0041082B">
        <w:rPr>
          <w:rFonts w:ascii="Arial" w:hAnsi="Arial" w:cs="Arial"/>
        </w:rPr>
        <w:t>has been shown to be in</w:t>
      </w:r>
      <w:r w:rsidRPr="0041082B">
        <w:rPr>
          <w:rFonts w:ascii="Arial" w:hAnsi="Arial" w:cs="Arial"/>
        </w:rPr>
        <w:t>sufficient for any</w:t>
      </w:r>
      <w:r w:rsidR="00AE30FC" w:rsidRPr="0041082B">
        <w:rPr>
          <w:rFonts w:ascii="Arial" w:hAnsi="Arial" w:cs="Arial"/>
        </w:rPr>
        <w:t xml:space="preserve"> measurable outcomes</w:t>
      </w:r>
      <w:r w:rsidRPr="0041082B">
        <w:rPr>
          <w:rFonts w:ascii="Arial" w:hAnsi="Arial" w:cs="Arial"/>
        </w:rPr>
        <w:t xml:space="preserve">. </w:t>
      </w:r>
      <w:r w:rsidR="00ED5059" w:rsidRPr="0041082B">
        <w:rPr>
          <w:rFonts w:ascii="Arial" w:hAnsi="Arial" w:cs="Arial"/>
        </w:rPr>
        <w:t xml:space="preserve">Studies that </w:t>
      </w:r>
      <w:r w:rsidR="004F3B8C" w:rsidRPr="0041082B">
        <w:rPr>
          <w:rFonts w:ascii="Arial" w:hAnsi="Arial" w:cs="Arial"/>
        </w:rPr>
        <w:t>were</w:t>
      </w:r>
      <w:r w:rsidR="00ED5059" w:rsidRPr="0041082B">
        <w:rPr>
          <w:rFonts w:ascii="Arial" w:hAnsi="Arial" w:cs="Arial"/>
        </w:rPr>
        <w:t xml:space="preserve"> not administered on human subjects will be excluded due to </w:t>
      </w:r>
      <w:r w:rsidR="00346BFB" w:rsidRPr="0041082B">
        <w:rPr>
          <w:rFonts w:ascii="Arial" w:hAnsi="Arial" w:cs="Arial"/>
        </w:rPr>
        <w:t>generalisability</w:t>
      </w:r>
      <w:r w:rsidR="001D630E" w:rsidRPr="0041082B">
        <w:rPr>
          <w:rFonts w:ascii="Arial" w:hAnsi="Arial" w:cs="Arial"/>
        </w:rPr>
        <w:t>. Studies in which measure</w:t>
      </w:r>
      <w:r w:rsidR="004F3B8C" w:rsidRPr="0041082B">
        <w:rPr>
          <w:rFonts w:ascii="Arial" w:hAnsi="Arial" w:cs="Arial"/>
        </w:rPr>
        <w:t>d</w:t>
      </w:r>
      <w:r w:rsidR="001D630E" w:rsidRPr="0041082B">
        <w:rPr>
          <w:rFonts w:ascii="Arial" w:hAnsi="Arial" w:cs="Arial"/>
        </w:rPr>
        <w:t xml:space="preserve"> body composition</w:t>
      </w:r>
      <w:r w:rsidR="00AE30FC" w:rsidRPr="0041082B">
        <w:rPr>
          <w:rFonts w:ascii="Arial" w:hAnsi="Arial" w:cs="Arial"/>
        </w:rPr>
        <w:t xml:space="preserve"> exclusively</w:t>
      </w:r>
      <w:r w:rsidR="001D630E" w:rsidRPr="0041082B">
        <w:rPr>
          <w:rFonts w:ascii="Arial" w:hAnsi="Arial" w:cs="Arial"/>
        </w:rPr>
        <w:t xml:space="preserve"> via skinfolds </w:t>
      </w:r>
      <w:r w:rsidR="004F3B8C" w:rsidRPr="0041082B">
        <w:rPr>
          <w:rFonts w:ascii="Arial" w:hAnsi="Arial" w:cs="Arial"/>
        </w:rPr>
        <w:t>were</w:t>
      </w:r>
      <w:r w:rsidR="001D630E" w:rsidRPr="0041082B">
        <w:rPr>
          <w:rFonts w:ascii="Arial" w:hAnsi="Arial" w:cs="Arial"/>
        </w:rPr>
        <w:t xml:space="preserve"> excluded due to inaccuracy</w:t>
      </w:r>
      <w:r w:rsidR="00B73B00" w:rsidRPr="0041082B">
        <w:rPr>
          <w:rFonts w:ascii="Arial" w:hAnsi="Arial" w:cs="Arial"/>
        </w:rPr>
        <w:t>,</w:t>
      </w:r>
      <w:r w:rsidR="00AE30FC" w:rsidRPr="0041082B">
        <w:rPr>
          <w:rFonts w:ascii="Arial" w:hAnsi="Arial" w:cs="Arial"/>
        </w:rPr>
        <w:t xml:space="preserve"> and a poor measure of the outcomes desired within this study</w:t>
      </w:r>
      <w:r w:rsidR="004F3B8C" w:rsidRPr="0041082B">
        <w:rPr>
          <w:rFonts w:ascii="Arial" w:hAnsi="Arial" w:cs="Arial"/>
        </w:rPr>
        <w:t xml:space="preserve"> as mentioned above</w:t>
      </w:r>
      <w:r w:rsidR="001D630E" w:rsidRPr="0041082B">
        <w:rPr>
          <w:rFonts w:ascii="Arial" w:hAnsi="Arial" w:cs="Arial"/>
        </w:rPr>
        <w:t xml:space="preserve">. </w:t>
      </w:r>
      <w:r w:rsidR="00276A49" w:rsidRPr="0041082B">
        <w:rPr>
          <w:rFonts w:ascii="Arial" w:hAnsi="Arial" w:cs="Arial"/>
        </w:rPr>
        <w:t xml:space="preserve">Studies were also excluded if the </w:t>
      </w:r>
      <w:r w:rsidR="00BE1748" w:rsidRPr="0041082B">
        <w:rPr>
          <w:rFonts w:ascii="Arial" w:hAnsi="Arial" w:cs="Arial"/>
        </w:rPr>
        <w:t>researchers’</w:t>
      </w:r>
      <w:r w:rsidR="00276A49" w:rsidRPr="0041082B">
        <w:rPr>
          <w:rFonts w:ascii="Arial" w:hAnsi="Arial" w:cs="Arial"/>
        </w:rPr>
        <w:t xml:space="preserve"> combined results of males and females.</w:t>
      </w:r>
    </w:p>
    <w:p w14:paraId="13983063" w14:textId="513FD8C8" w:rsidR="009C383B" w:rsidRPr="0041082B" w:rsidRDefault="00E1382D" w:rsidP="00A03C10">
      <w:pPr>
        <w:pStyle w:val="Heading3"/>
        <w:spacing w:line="360" w:lineRule="auto"/>
        <w:rPr>
          <w:rFonts w:ascii="Arial" w:hAnsi="Arial" w:cs="Arial"/>
          <w:color w:val="auto"/>
        </w:rPr>
      </w:pPr>
      <w:bookmarkStart w:id="6" w:name="_Toc133584879"/>
      <w:r w:rsidRPr="0041082B">
        <w:rPr>
          <w:rFonts w:ascii="Arial" w:hAnsi="Arial" w:cs="Arial"/>
          <w:color w:val="auto"/>
        </w:rPr>
        <w:t xml:space="preserve">2.d </w:t>
      </w:r>
      <w:r w:rsidR="009C383B" w:rsidRPr="0041082B">
        <w:rPr>
          <w:rFonts w:ascii="Arial" w:hAnsi="Arial" w:cs="Arial"/>
          <w:color w:val="auto"/>
        </w:rPr>
        <w:t xml:space="preserve">Data </w:t>
      </w:r>
      <w:r w:rsidR="001D630E" w:rsidRPr="0041082B">
        <w:rPr>
          <w:rFonts w:ascii="Arial" w:hAnsi="Arial" w:cs="Arial"/>
          <w:color w:val="auto"/>
        </w:rPr>
        <w:t>Extraction</w:t>
      </w:r>
      <w:bookmarkEnd w:id="6"/>
    </w:p>
    <w:p w14:paraId="3ACEF277" w14:textId="3705BE7D" w:rsidR="00917B84" w:rsidRPr="0041082B" w:rsidRDefault="001D630E" w:rsidP="00A03C1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rPr>
      </w:pPr>
      <w:r w:rsidRPr="0041082B">
        <w:rPr>
          <w:rFonts w:ascii="Arial" w:hAnsi="Arial" w:cs="Arial"/>
        </w:rPr>
        <w:t xml:space="preserve">Data extracted </w:t>
      </w:r>
      <w:r w:rsidR="00645192" w:rsidRPr="0041082B">
        <w:rPr>
          <w:rFonts w:ascii="Arial" w:hAnsi="Arial" w:cs="Arial"/>
        </w:rPr>
        <w:t>included</w:t>
      </w:r>
      <w:r w:rsidR="00917B84" w:rsidRPr="0041082B">
        <w:rPr>
          <w:rFonts w:ascii="Arial" w:hAnsi="Arial" w:cs="Arial"/>
        </w:rPr>
        <w:t xml:space="preserve"> participant characteristics,</w:t>
      </w:r>
      <w:r w:rsidRPr="0041082B">
        <w:rPr>
          <w:rFonts w:ascii="Arial" w:hAnsi="Arial" w:cs="Arial"/>
        </w:rPr>
        <w:t xml:space="preserve"> sample sizes, intervention</w:t>
      </w:r>
      <w:r w:rsidR="00AE30FC" w:rsidRPr="0041082B">
        <w:rPr>
          <w:rFonts w:ascii="Arial" w:hAnsi="Arial" w:cs="Arial"/>
        </w:rPr>
        <w:t xml:space="preserve"> (type, </w:t>
      </w:r>
      <w:r w:rsidRPr="0041082B">
        <w:rPr>
          <w:rFonts w:ascii="Arial" w:hAnsi="Arial" w:cs="Arial"/>
        </w:rPr>
        <w:t>duration</w:t>
      </w:r>
      <w:r w:rsidR="00AE30FC" w:rsidRPr="0041082B">
        <w:rPr>
          <w:rFonts w:ascii="Arial" w:hAnsi="Arial" w:cs="Arial"/>
        </w:rPr>
        <w:t>, frequency, and volume),</w:t>
      </w:r>
      <w:r w:rsidRPr="0041082B">
        <w:rPr>
          <w:rFonts w:ascii="Arial" w:hAnsi="Arial" w:cs="Arial"/>
        </w:rPr>
        <w:t xml:space="preserve"> control</w:t>
      </w:r>
      <w:r w:rsidR="00AE30FC" w:rsidRPr="0041082B">
        <w:rPr>
          <w:rFonts w:ascii="Arial" w:hAnsi="Arial" w:cs="Arial"/>
        </w:rPr>
        <w:t xml:space="preserve"> (randomisation </w:t>
      </w:r>
      <w:r w:rsidR="00346BFB" w:rsidRPr="0041082B">
        <w:rPr>
          <w:rFonts w:ascii="Arial" w:hAnsi="Arial" w:cs="Arial"/>
        </w:rPr>
        <w:t>and</w:t>
      </w:r>
      <w:r w:rsidR="00AE30FC" w:rsidRPr="0041082B">
        <w:rPr>
          <w:rFonts w:ascii="Arial" w:hAnsi="Arial" w:cs="Arial"/>
        </w:rPr>
        <w:t xml:space="preserve"> placebo type)</w:t>
      </w:r>
      <w:r w:rsidRPr="0041082B">
        <w:rPr>
          <w:rFonts w:ascii="Arial" w:hAnsi="Arial" w:cs="Arial"/>
        </w:rPr>
        <w:t>,</w:t>
      </w:r>
      <w:r w:rsidR="004F3B8C" w:rsidRPr="0041082B">
        <w:rPr>
          <w:rFonts w:ascii="Arial" w:hAnsi="Arial" w:cs="Arial"/>
        </w:rPr>
        <w:t xml:space="preserve"> pre/post intervention results, muscular</w:t>
      </w:r>
      <w:r w:rsidRPr="0041082B">
        <w:rPr>
          <w:rFonts w:ascii="Arial" w:hAnsi="Arial" w:cs="Arial"/>
        </w:rPr>
        <w:t xml:space="preserve"> </w:t>
      </w:r>
      <w:r w:rsidR="005D6484" w:rsidRPr="0041082B">
        <w:rPr>
          <w:rFonts w:ascii="Arial" w:hAnsi="Arial" w:cs="Arial"/>
        </w:rPr>
        <w:t>strength,</w:t>
      </w:r>
      <w:r w:rsidR="00AE0AF4" w:rsidRPr="0041082B">
        <w:rPr>
          <w:rFonts w:ascii="Arial" w:hAnsi="Arial" w:cs="Arial"/>
        </w:rPr>
        <w:t xml:space="preserve"> </w:t>
      </w:r>
      <w:r w:rsidRPr="0041082B">
        <w:rPr>
          <w:rFonts w:ascii="Arial" w:hAnsi="Arial" w:cs="Arial"/>
        </w:rPr>
        <w:t>body composition</w:t>
      </w:r>
      <w:r w:rsidR="00AE0AF4" w:rsidRPr="0041082B">
        <w:rPr>
          <w:rFonts w:ascii="Arial" w:hAnsi="Arial" w:cs="Arial"/>
        </w:rPr>
        <w:t xml:space="preserve">, and physical function </w:t>
      </w:r>
      <w:r w:rsidRPr="0041082B">
        <w:rPr>
          <w:rFonts w:ascii="Arial" w:hAnsi="Arial" w:cs="Arial"/>
        </w:rPr>
        <w:t>results</w:t>
      </w:r>
      <w:r w:rsidR="004F3B8C" w:rsidRPr="0041082B">
        <w:rPr>
          <w:rFonts w:ascii="Arial" w:hAnsi="Arial" w:cs="Arial"/>
        </w:rPr>
        <w:t xml:space="preserve">, </w:t>
      </w:r>
      <w:r w:rsidR="00214DD7" w:rsidRPr="0041082B">
        <w:rPr>
          <w:rFonts w:ascii="Arial" w:hAnsi="Arial" w:cs="Arial"/>
        </w:rPr>
        <w:t>and</w:t>
      </w:r>
      <w:r w:rsidR="004F3B8C" w:rsidRPr="0041082B">
        <w:rPr>
          <w:rFonts w:ascii="Arial" w:hAnsi="Arial" w:cs="Arial"/>
        </w:rPr>
        <w:t xml:space="preserve"> the authors conclusion</w:t>
      </w:r>
      <w:r w:rsidRPr="0041082B">
        <w:rPr>
          <w:rFonts w:ascii="Arial" w:hAnsi="Arial" w:cs="Arial"/>
        </w:rPr>
        <w:t xml:space="preserve">. </w:t>
      </w:r>
      <w:r w:rsidR="00346BFB" w:rsidRPr="0041082B">
        <w:rPr>
          <w:rFonts w:ascii="Arial" w:hAnsi="Arial" w:cs="Arial"/>
        </w:rPr>
        <w:t xml:space="preserve">The quality of the resistance training interventions </w:t>
      </w:r>
      <w:r w:rsidR="005A5612" w:rsidRPr="0041082B">
        <w:rPr>
          <w:rFonts w:ascii="Arial" w:hAnsi="Arial" w:cs="Arial"/>
        </w:rPr>
        <w:t>was</w:t>
      </w:r>
      <w:r w:rsidR="00346BFB" w:rsidRPr="0041082B">
        <w:rPr>
          <w:rFonts w:ascii="Arial" w:hAnsi="Arial" w:cs="Arial"/>
        </w:rPr>
        <w:t xml:space="preserve"> considered in accordance with the </w:t>
      </w:r>
      <w:r w:rsidR="005D6484" w:rsidRPr="0041082B">
        <w:rPr>
          <w:rFonts w:ascii="Arial" w:hAnsi="Arial" w:cs="Arial"/>
        </w:rPr>
        <w:t>Consensus on Exercise Reporting Template (</w:t>
      </w:r>
      <w:r w:rsidR="00346BFB" w:rsidRPr="0041082B">
        <w:rPr>
          <w:rFonts w:ascii="Arial" w:hAnsi="Arial" w:cs="Arial"/>
        </w:rPr>
        <w:t>CERT</w:t>
      </w:r>
      <w:r w:rsidR="005D6484" w:rsidRPr="0041082B">
        <w:rPr>
          <w:rFonts w:ascii="Arial" w:hAnsi="Arial" w:cs="Arial"/>
        </w:rPr>
        <w:t>)</w:t>
      </w:r>
      <w:r w:rsidR="00346BFB" w:rsidRPr="0041082B">
        <w:rPr>
          <w:rFonts w:ascii="Arial" w:hAnsi="Arial" w:cs="Arial"/>
        </w:rPr>
        <w:t xml:space="preserve"> guidelines </w:t>
      </w:r>
      <w:sdt>
        <w:sdtPr>
          <w:rPr>
            <w:rFonts w:ascii="Arial" w:hAnsi="Arial" w:cs="Arial"/>
            <w:color w:val="000000"/>
          </w:rPr>
          <w:tag w:val="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"/>
          <w:id w:val="-296916887"/>
          <w:placeholder>
            <w:docPart w:val="DefaultPlaceholder_-1854013440"/>
          </w:placeholder>
        </w:sdtPr>
        <w:sdtContent>
          <w:r w:rsidR="00180661" w:rsidRPr="0041082B">
            <w:rPr>
              <w:rFonts w:ascii="Arial" w:eastAsia="Times New Roman" w:hAnsi="Arial" w:cs="Arial"/>
            </w:rPr>
            <w:t xml:space="preserve">(Slade </w:t>
          </w:r>
          <w:r w:rsidR="00180661" w:rsidRPr="0041082B">
            <w:rPr>
              <w:rFonts w:ascii="Arial" w:eastAsia="Times New Roman" w:hAnsi="Arial" w:cs="Arial"/>
              <w:i/>
              <w:iCs/>
            </w:rPr>
            <w:t>et al.</w:t>
          </w:r>
          <w:r w:rsidR="00180661" w:rsidRPr="0041082B">
            <w:rPr>
              <w:rFonts w:ascii="Arial" w:eastAsia="Times New Roman" w:hAnsi="Arial" w:cs="Arial"/>
            </w:rPr>
            <w:t>, 2016)</w:t>
          </w:r>
        </w:sdtContent>
      </w:sdt>
      <w:r w:rsidR="00346BFB" w:rsidRPr="0041082B">
        <w:rPr>
          <w:rFonts w:ascii="Arial" w:hAnsi="Arial" w:cs="Arial"/>
        </w:rPr>
        <w:t xml:space="preserve">. </w:t>
      </w:r>
      <w:r w:rsidR="005A5612" w:rsidRPr="0041082B">
        <w:rPr>
          <w:rFonts w:ascii="Arial" w:hAnsi="Arial" w:cs="Arial"/>
        </w:rPr>
        <w:t xml:space="preserve">These guidelines were developed due to trials inadequately describing the intervention, leaving readers unclear on the protocols of successful trials </w:t>
      </w:r>
      <w:sdt>
        <w:sdtPr>
          <w:rPr>
            <w:rFonts w:ascii="Arial" w:hAnsi="Arial" w:cs="Arial"/>
            <w:color w:val="000000"/>
          </w:rPr>
          <w:tag w:val="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"/>
          <w:id w:val="-822124011"/>
          <w:placeholder>
            <w:docPart w:val="DefaultPlaceholder_-1854013440"/>
          </w:placeholder>
        </w:sdtPr>
        <w:sdtContent>
          <w:r w:rsidR="00180661" w:rsidRPr="0041082B">
            <w:rPr>
              <w:rFonts w:ascii="Arial" w:eastAsia="Times New Roman" w:hAnsi="Arial" w:cs="Arial"/>
            </w:rPr>
            <w:t xml:space="preserve">(Slade </w:t>
          </w:r>
          <w:r w:rsidR="00180661" w:rsidRPr="0041082B">
            <w:rPr>
              <w:rFonts w:ascii="Arial" w:eastAsia="Times New Roman" w:hAnsi="Arial" w:cs="Arial"/>
              <w:i/>
              <w:iCs/>
            </w:rPr>
            <w:t>et al.</w:t>
          </w:r>
          <w:r w:rsidR="00180661" w:rsidRPr="0041082B">
            <w:rPr>
              <w:rFonts w:ascii="Arial" w:eastAsia="Times New Roman" w:hAnsi="Arial" w:cs="Arial"/>
            </w:rPr>
            <w:t>, 2016)</w:t>
          </w:r>
        </w:sdtContent>
      </w:sdt>
      <w:r w:rsidR="005A5612" w:rsidRPr="0041082B">
        <w:rPr>
          <w:rFonts w:ascii="Arial" w:hAnsi="Arial" w:cs="Arial"/>
        </w:rPr>
        <w:t xml:space="preserve">. </w:t>
      </w:r>
      <w:r w:rsidR="00071EA5" w:rsidRPr="0041082B">
        <w:rPr>
          <w:rFonts w:ascii="Arial" w:hAnsi="Arial" w:cs="Arial"/>
        </w:rPr>
        <w:t>Microsoft Excel</w:t>
      </w:r>
      <w:r w:rsidR="0090191A" w:rsidRPr="0041082B">
        <w:rPr>
          <w:rFonts w:ascii="Arial" w:hAnsi="Arial" w:cs="Arial"/>
        </w:rPr>
        <w:t xml:space="preserve"> w</w:t>
      </w:r>
      <w:r w:rsidR="00917B84" w:rsidRPr="0041082B">
        <w:rPr>
          <w:rFonts w:ascii="Arial" w:hAnsi="Arial" w:cs="Arial"/>
        </w:rPr>
        <w:t>as</w:t>
      </w:r>
      <w:r w:rsidR="0090191A" w:rsidRPr="0041082B">
        <w:rPr>
          <w:rFonts w:ascii="Arial" w:hAnsi="Arial" w:cs="Arial"/>
        </w:rPr>
        <w:t xml:space="preserve"> used for the initial data extraction. </w:t>
      </w:r>
      <w:r w:rsidR="00414C5C" w:rsidRPr="0041082B">
        <w:rPr>
          <w:rFonts w:ascii="Arial" w:hAnsi="Arial" w:cs="Arial"/>
          <w:shd w:val="clear" w:color="auto" w:fill="FFFFFF"/>
        </w:rPr>
        <w:t>Effect sizes were calculated using the Cohen's d formula by </w:t>
      </w:r>
      <w:r w:rsidR="00414C5C" w:rsidRPr="0041082B">
        <w:rPr>
          <w:rFonts w:ascii="Arial" w:hAnsi="Arial" w:cs="Arial"/>
        </w:rPr>
        <w:t>taking the difference between the two means and dividing by the data's standard deviation</w:t>
      </w:r>
      <w:r w:rsidR="00414C5C" w:rsidRPr="0041082B">
        <w:rPr>
          <w:rFonts w:ascii="Arial" w:hAnsi="Arial" w:cs="Arial"/>
          <w:shd w:val="clear" w:color="auto" w:fill="FFFFFF"/>
        </w:rPr>
        <w:t xml:space="preserve">, measuring the size of the mean difference by comparing it to the variability of the data </w:t>
      </w:r>
      <w:sdt>
        <w:sdtPr>
          <w:rPr>
            <w:rFonts w:ascii="Arial" w:hAnsi="Arial" w:cs="Arial"/>
            <w:color w:val="000000"/>
            <w:shd w:val="clear" w:color="auto" w:fill="FFFFFF"/>
          </w:rPr>
          <w:tag w:val="MENDELEY_CITATION_v3_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"/>
          <w:id w:val="1859233088"/>
          <w:placeholder>
            <w:docPart w:val="DefaultPlaceholder_-1854013440"/>
          </w:placeholder>
        </w:sdtPr>
        <w:sdtContent>
          <w:r w:rsidR="00180661" w:rsidRPr="0041082B">
            <w:rPr>
              <w:rFonts w:ascii="Arial" w:hAnsi="Arial" w:cs="Arial"/>
              <w:color w:val="000000"/>
              <w:shd w:val="clear" w:color="auto" w:fill="FFFFFF"/>
            </w:rPr>
            <w:t>(Cohen, 1969)</w:t>
          </w:r>
        </w:sdtContent>
      </w:sdt>
      <w:r w:rsidR="00414C5C" w:rsidRPr="0041082B">
        <w:rPr>
          <w:rFonts w:ascii="Arial" w:hAnsi="Arial" w:cs="Arial"/>
          <w:shd w:val="clear" w:color="auto" w:fill="FFFFFF"/>
        </w:rPr>
        <w:t>.</w:t>
      </w:r>
      <w:r w:rsidR="00414C5C" w:rsidRPr="0041082B">
        <w:rPr>
          <w:rFonts w:ascii="Arial" w:hAnsi="Arial" w:cs="Arial"/>
        </w:rPr>
        <w:t xml:space="preserve"> </w:t>
      </w:r>
    </w:p>
    <w:p w14:paraId="07631C09" w14:textId="1B087B94" w:rsidR="004631E5" w:rsidRPr="0041082B" w:rsidRDefault="004631E5" w:rsidP="00A03C10">
      <w:pPr>
        <w:pStyle w:val="Heading3"/>
        <w:spacing w:line="360" w:lineRule="auto"/>
        <w:rPr>
          <w:rFonts w:ascii="Arial" w:hAnsi="Arial" w:cs="Arial"/>
          <w:color w:val="auto"/>
        </w:rPr>
      </w:pPr>
      <w:bookmarkStart w:id="7" w:name="_Toc133584880"/>
      <w:r w:rsidRPr="0041082B">
        <w:rPr>
          <w:rFonts w:ascii="Arial" w:hAnsi="Arial" w:cs="Arial"/>
          <w:color w:val="auto"/>
        </w:rPr>
        <w:t>2.e Critical appraisal</w:t>
      </w:r>
      <w:bookmarkEnd w:id="7"/>
      <w:r w:rsidRPr="0041082B">
        <w:rPr>
          <w:rFonts w:ascii="Arial" w:hAnsi="Arial" w:cs="Arial"/>
          <w:color w:val="auto"/>
        </w:rPr>
        <w:t xml:space="preserve"> </w:t>
      </w:r>
    </w:p>
    <w:p w14:paraId="64D07581" w14:textId="6B608FFB" w:rsidR="004631E5" w:rsidRPr="0041082B" w:rsidRDefault="004631E5" w:rsidP="00A03C1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rPr>
      </w:pPr>
      <w:r w:rsidRPr="0041082B">
        <w:rPr>
          <w:rFonts w:ascii="Arial" w:hAnsi="Arial" w:cs="Arial"/>
        </w:rPr>
        <w:t xml:space="preserve">The revised JBI (Joanna Briggs Institute) critical appraisal tool was used for the assessment of risk of bias </w:t>
      </w:r>
      <w:sdt>
        <w:sdtPr>
          <w:rPr>
            <w:rFonts w:ascii="Arial" w:hAnsi="Arial" w:cs="Arial"/>
            <w:color w:val="000000"/>
          </w:rPr>
          <w:tag w:val="MENDELEY_CITATION_v3_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"/>
          <w:id w:val="-2127311332"/>
          <w:placeholder>
            <w:docPart w:val="DefaultPlaceholder_-1854013440"/>
          </w:placeholder>
        </w:sdtPr>
        <w:sdtContent>
          <w:r w:rsidR="00180661" w:rsidRPr="0041082B">
            <w:rPr>
              <w:rFonts w:ascii="Arial" w:eastAsia="Times New Roman" w:hAnsi="Arial" w:cs="Arial"/>
            </w:rPr>
            <w:t xml:space="preserve">(Barker </w:t>
          </w:r>
          <w:r w:rsidR="00180661" w:rsidRPr="0041082B">
            <w:rPr>
              <w:rFonts w:ascii="Arial" w:eastAsia="Times New Roman" w:hAnsi="Arial" w:cs="Arial"/>
              <w:i/>
              <w:iCs/>
            </w:rPr>
            <w:t>et al.</w:t>
          </w:r>
          <w:r w:rsidR="00180661" w:rsidRPr="0041082B">
            <w:rPr>
              <w:rFonts w:ascii="Arial" w:eastAsia="Times New Roman" w:hAnsi="Arial" w:cs="Arial"/>
            </w:rPr>
            <w:t>, 2023)</w:t>
          </w:r>
        </w:sdtContent>
      </w:sdt>
      <w:r w:rsidRPr="0041082B">
        <w:rPr>
          <w:rFonts w:ascii="Arial" w:hAnsi="Arial" w:cs="Arial"/>
        </w:rPr>
        <w:t xml:space="preserve">. </w:t>
      </w:r>
      <w:r w:rsidR="007F0077" w:rsidRPr="0041082B">
        <w:rPr>
          <w:rFonts w:ascii="Arial" w:hAnsi="Arial" w:cs="Arial"/>
        </w:rPr>
        <w:t>It is a scale-based</w:t>
      </w:r>
      <w:r w:rsidR="00AE0AF4" w:rsidRPr="0041082B">
        <w:rPr>
          <w:rFonts w:ascii="Arial" w:hAnsi="Arial" w:cs="Arial"/>
        </w:rPr>
        <w:t>/</w:t>
      </w:r>
      <w:r w:rsidR="007F0077" w:rsidRPr="0041082B">
        <w:rPr>
          <w:rFonts w:ascii="Arial" w:hAnsi="Arial" w:cs="Arial"/>
        </w:rPr>
        <w:t xml:space="preserve">checklist approach </w:t>
      </w:r>
      <w:r w:rsidR="00B51437" w:rsidRPr="0041082B">
        <w:rPr>
          <w:rFonts w:ascii="Arial" w:hAnsi="Arial" w:cs="Arial"/>
        </w:rPr>
        <w:t xml:space="preserve">that </w:t>
      </w:r>
      <w:r w:rsidR="004B593E" w:rsidRPr="0041082B">
        <w:rPr>
          <w:rFonts w:ascii="Arial" w:hAnsi="Arial" w:cs="Arial"/>
        </w:rPr>
        <w:t>explores</w:t>
      </w:r>
      <w:r w:rsidR="00B51437" w:rsidRPr="0041082B">
        <w:rPr>
          <w:rFonts w:ascii="Arial" w:hAnsi="Arial" w:cs="Arial"/>
        </w:rPr>
        <w:t xml:space="preserve"> 5 areas of possible bias</w:t>
      </w:r>
      <w:r w:rsidR="004B593E" w:rsidRPr="0041082B">
        <w:rPr>
          <w:rFonts w:ascii="Arial" w:hAnsi="Arial" w:cs="Arial"/>
        </w:rPr>
        <w:t xml:space="preserve"> related to</w:t>
      </w:r>
      <w:r w:rsidR="00B51437" w:rsidRPr="0041082B">
        <w:rPr>
          <w:rFonts w:ascii="Arial" w:hAnsi="Arial" w:cs="Arial"/>
        </w:rPr>
        <w:t xml:space="preserve"> 1) selection and allocation 2) administration of intervention/exposure 3) assessment, detection, and measurement of the outcome 4) participant retention 5) statistical conclusion analysis.</w:t>
      </w:r>
      <w:r w:rsidR="00811D03" w:rsidRPr="0041082B">
        <w:rPr>
          <w:rFonts w:ascii="Arial" w:hAnsi="Arial" w:cs="Arial"/>
        </w:rPr>
        <w:t xml:space="preserve"> The results of each section are presented as a Yes (Y), No (N), Unclear, or N/A. The final score is</w:t>
      </w:r>
      <w:r w:rsidR="002F4FD5" w:rsidRPr="0041082B">
        <w:rPr>
          <w:rFonts w:ascii="Arial" w:hAnsi="Arial" w:cs="Arial"/>
        </w:rPr>
        <w:t xml:space="preserve"> calculated by the number of </w:t>
      </w:r>
      <w:proofErr w:type="gramStart"/>
      <w:r w:rsidR="002F4FD5" w:rsidRPr="0041082B">
        <w:rPr>
          <w:rFonts w:ascii="Arial" w:hAnsi="Arial" w:cs="Arial"/>
        </w:rPr>
        <w:t>Y’s</w:t>
      </w:r>
      <w:proofErr w:type="gramEnd"/>
      <w:r w:rsidR="002F4FD5" w:rsidRPr="0041082B">
        <w:rPr>
          <w:rFonts w:ascii="Arial" w:hAnsi="Arial" w:cs="Arial"/>
        </w:rPr>
        <w:t xml:space="preserve"> for each of the 13 questions. </w:t>
      </w:r>
    </w:p>
    <w:p w14:paraId="27F1699A" w14:textId="77777777" w:rsidR="00F144AC" w:rsidRPr="0041082B" w:rsidRDefault="00F144AC" w:rsidP="00A03C1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
        </w:rPr>
      </w:pPr>
    </w:p>
    <w:p w14:paraId="1552D77F" w14:textId="14E966E0" w:rsidR="006558E0" w:rsidRPr="0041082B" w:rsidRDefault="00DE224F" w:rsidP="00A03C10">
      <w:pPr>
        <w:pStyle w:val="Heading2"/>
        <w:spacing w:line="360" w:lineRule="auto"/>
        <w:rPr>
          <w:rFonts w:ascii="Arial" w:hAnsi="Arial" w:cs="Arial"/>
        </w:rPr>
      </w:pPr>
      <w:bookmarkStart w:id="8" w:name="_Toc133584881"/>
      <w:r w:rsidRPr="0041082B">
        <w:rPr>
          <w:rFonts w:ascii="Arial" w:hAnsi="Arial" w:cs="Arial"/>
        </w:rPr>
        <w:lastRenderedPageBreak/>
        <w:t xml:space="preserve">3. </w:t>
      </w:r>
      <w:r w:rsidR="006F2C55" w:rsidRPr="0041082B">
        <w:rPr>
          <w:rFonts w:ascii="Arial" w:hAnsi="Arial" w:cs="Arial"/>
        </w:rPr>
        <w:t>Re</w:t>
      </w:r>
      <w:r w:rsidR="00A85D67" w:rsidRPr="0041082B">
        <w:rPr>
          <w:rFonts w:ascii="Arial" w:hAnsi="Arial" w:cs="Arial"/>
        </w:rPr>
        <w:t>sults</w:t>
      </w:r>
      <w:bookmarkEnd w:id="8"/>
    </w:p>
    <w:p w14:paraId="16162516" w14:textId="729604A8" w:rsidR="004D339C" w:rsidRPr="0041082B" w:rsidRDefault="00DE224F" w:rsidP="00A03C10">
      <w:pPr>
        <w:pStyle w:val="Heading3"/>
        <w:spacing w:line="360" w:lineRule="auto"/>
        <w:rPr>
          <w:rFonts w:ascii="Arial" w:hAnsi="Arial" w:cs="Arial"/>
          <w:color w:val="auto"/>
        </w:rPr>
      </w:pPr>
      <w:bookmarkStart w:id="9" w:name="_Toc133584882"/>
      <w:r w:rsidRPr="0041082B">
        <w:rPr>
          <w:rFonts w:ascii="Arial" w:hAnsi="Arial" w:cs="Arial"/>
          <w:color w:val="auto"/>
        </w:rPr>
        <w:t xml:space="preserve">3.a </w:t>
      </w:r>
      <w:r w:rsidR="004D339C" w:rsidRPr="0041082B">
        <w:rPr>
          <w:rFonts w:ascii="Arial" w:hAnsi="Arial" w:cs="Arial"/>
          <w:color w:val="auto"/>
        </w:rPr>
        <w:t>Search results</w:t>
      </w:r>
      <w:bookmarkEnd w:id="9"/>
    </w:p>
    <w:p w14:paraId="56631D82" w14:textId="120C2462" w:rsidR="00A85D67" w:rsidRPr="0041082B" w:rsidRDefault="00D94025" w:rsidP="00A03C1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Cs/>
        </w:rPr>
      </w:pPr>
      <w:r w:rsidRPr="0041082B">
        <w:rPr>
          <w:rFonts w:ascii="Arial" w:hAnsi="Arial" w:cs="Arial"/>
          <w:bCs/>
        </w:rPr>
        <w:t xml:space="preserve">Following the </w:t>
      </w:r>
      <w:r w:rsidR="004D339C" w:rsidRPr="0041082B">
        <w:rPr>
          <w:rFonts w:ascii="Arial" w:hAnsi="Arial" w:cs="Arial"/>
          <w:bCs/>
        </w:rPr>
        <w:t>initial search</w:t>
      </w:r>
      <w:r w:rsidR="00C57611" w:rsidRPr="0041082B">
        <w:rPr>
          <w:rFonts w:ascii="Arial" w:hAnsi="Arial" w:cs="Arial"/>
          <w:bCs/>
        </w:rPr>
        <w:t xml:space="preserve"> there were a total of 615 studies identified in the database.</w:t>
      </w:r>
      <w:r w:rsidR="004D339C" w:rsidRPr="0041082B">
        <w:rPr>
          <w:rFonts w:ascii="Arial" w:hAnsi="Arial" w:cs="Arial"/>
          <w:bCs/>
        </w:rPr>
        <w:t xml:space="preserve"> </w:t>
      </w:r>
      <w:r w:rsidR="00C57611" w:rsidRPr="0041082B">
        <w:rPr>
          <w:rFonts w:ascii="Arial" w:hAnsi="Arial" w:cs="Arial"/>
          <w:bCs/>
        </w:rPr>
        <w:t>There were 486 studies removed as duplicates, leaving</w:t>
      </w:r>
      <w:r w:rsidR="004D339C" w:rsidRPr="0041082B">
        <w:rPr>
          <w:rFonts w:ascii="Arial" w:hAnsi="Arial" w:cs="Arial"/>
          <w:bCs/>
        </w:rPr>
        <w:t xml:space="preserve"> 129 studies </w:t>
      </w:r>
      <w:r w:rsidR="00C57611" w:rsidRPr="0041082B">
        <w:rPr>
          <w:rFonts w:ascii="Arial" w:hAnsi="Arial" w:cs="Arial"/>
          <w:bCs/>
        </w:rPr>
        <w:t>to evaluate</w:t>
      </w:r>
      <w:r w:rsidR="004D339C" w:rsidRPr="0041082B">
        <w:rPr>
          <w:rFonts w:ascii="Arial" w:hAnsi="Arial" w:cs="Arial"/>
          <w:bCs/>
        </w:rPr>
        <w:t xml:space="preserve"> by titles and abstracts, of which 16 were eligible for full-text review. </w:t>
      </w:r>
      <w:proofErr w:type="gramStart"/>
      <w:r w:rsidR="00DE224F" w:rsidRPr="0041082B">
        <w:rPr>
          <w:rFonts w:ascii="Arial" w:hAnsi="Arial" w:cs="Arial"/>
          <w:bCs/>
        </w:rPr>
        <w:t>A number of</w:t>
      </w:r>
      <w:proofErr w:type="gramEnd"/>
      <w:r w:rsidR="00DE224F" w:rsidRPr="0041082B">
        <w:rPr>
          <w:rFonts w:ascii="Arial" w:hAnsi="Arial" w:cs="Arial"/>
          <w:bCs/>
        </w:rPr>
        <w:t xml:space="preserve"> studies were excluded due to being unable to extract the female data from the results</w:t>
      </w:r>
      <w:r w:rsidR="00C57611" w:rsidRPr="0041082B">
        <w:rPr>
          <w:rFonts w:ascii="Arial" w:hAnsi="Arial" w:cs="Arial"/>
          <w:bCs/>
        </w:rPr>
        <w:t xml:space="preserve"> </w:t>
      </w:r>
      <w:sdt>
        <w:sdtPr>
          <w:rPr>
            <w:rFonts w:ascii="Arial" w:hAnsi="Arial" w:cs="Arial"/>
            <w:bCs/>
            <w:color w:val="000000"/>
          </w:rPr>
          <w:tag w:val="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"/>
          <w:id w:val="-906301057"/>
          <w:placeholder>
            <w:docPart w:val="DefaultPlaceholder_-1854013440"/>
          </w:placeholder>
        </w:sdtPr>
        <w:sdtContent>
          <w:r w:rsidR="00180661" w:rsidRPr="0041082B">
            <w:rPr>
              <w:rFonts w:ascii="Arial" w:eastAsia="Times New Roman" w:hAnsi="Arial" w:cs="Arial"/>
            </w:rPr>
            <w:t>(</w:t>
          </w:r>
          <w:proofErr w:type="spellStart"/>
          <w:r w:rsidR="00180661" w:rsidRPr="0041082B">
            <w:rPr>
              <w:rFonts w:ascii="Arial" w:eastAsia="Times New Roman" w:hAnsi="Arial" w:cs="Arial"/>
            </w:rPr>
            <w:t>Bermon</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xml:space="preserve">, 1998; </w:t>
          </w:r>
          <w:proofErr w:type="spellStart"/>
          <w:r w:rsidR="00180661" w:rsidRPr="0041082B">
            <w:rPr>
              <w:rFonts w:ascii="Arial" w:eastAsia="Times New Roman" w:hAnsi="Arial" w:cs="Arial"/>
            </w:rPr>
            <w:t>Candow</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xml:space="preserve">, 2014, 2015; </w:t>
          </w:r>
          <w:proofErr w:type="spellStart"/>
          <w:r w:rsidR="00180661" w:rsidRPr="0041082B">
            <w:rPr>
              <w:rFonts w:ascii="Arial" w:eastAsia="Times New Roman" w:hAnsi="Arial" w:cs="Arial"/>
            </w:rPr>
            <w:t>Johannsmeyer</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xml:space="preserve">, 2016; Pinto </w:t>
          </w:r>
          <w:r w:rsidR="00180661" w:rsidRPr="0041082B">
            <w:rPr>
              <w:rFonts w:ascii="Arial" w:eastAsia="Times New Roman" w:hAnsi="Arial" w:cs="Arial"/>
              <w:i/>
              <w:iCs/>
            </w:rPr>
            <w:t>et al.</w:t>
          </w:r>
          <w:r w:rsidR="00180661" w:rsidRPr="0041082B">
            <w:rPr>
              <w:rFonts w:ascii="Arial" w:eastAsia="Times New Roman" w:hAnsi="Arial" w:cs="Arial"/>
            </w:rPr>
            <w:t xml:space="preserve">, 2016; Wilkinson </w:t>
          </w:r>
          <w:r w:rsidR="00180661" w:rsidRPr="0041082B">
            <w:rPr>
              <w:rFonts w:ascii="Arial" w:eastAsia="Times New Roman" w:hAnsi="Arial" w:cs="Arial"/>
              <w:i/>
              <w:iCs/>
            </w:rPr>
            <w:t>et al.</w:t>
          </w:r>
          <w:r w:rsidR="00180661" w:rsidRPr="0041082B">
            <w:rPr>
              <w:rFonts w:ascii="Arial" w:eastAsia="Times New Roman" w:hAnsi="Arial" w:cs="Arial"/>
            </w:rPr>
            <w:t xml:space="preserve">, 2016; Fernandes </w:t>
          </w:r>
          <w:r w:rsidR="00180661" w:rsidRPr="0041082B">
            <w:rPr>
              <w:rFonts w:ascii="Arial" w:eastAsia="Times New Roman" w:hAnsi="Arial" w:cs="Arial"/>
              <w:i/>
              <w:iCs/>
            </w:rPr>
            <w:t>et al.</w:t>
          </w:r>
          <w:r w:rsidR="00180661" w:rsidRPr="0041082B">
            <w:rPr>
              <w:rFonts w:ascii="Arial" w:eastAsia="Times New Roman" w:hAnsi="Arial" w:cs="Arial"/>
            </w:rPr>
            <w:t>, 2017)</w:t>
          </w:r>
        </w:sdtContent>
      </w:sdt>
      <w:r w:rsidR="00DE224F" w:rsidRPr="0041082B">
        <w:rPr>
          <w:rFonts w:ascii="Arial" w:hAnsi="Arial" w:cs="Arial"/>
          <w:bCs/>
        </w:rPr>
        <w:t xml:space="preserve">, and one study </w:t>
      </w:r>
      <w:r w:rsidR="00AD4594" w:rsidRPr="0041082B">
        <w:rPr>
          <w:rFonts w:ascii="Arial" w:hAnsi="Arial" w:cs="Arial"/>
          <w:bCs/>
        </w:rPr>
        <w:t xml:space="preserve">was </w:t>
      </w:r>
      <w:r w:rsidR="00DE224F" w:rsidRPr="0041082B">
        <w:rPr>
          <w:rFonts w:ascii="Arial" w:hAnsi="Arial" w:cs="Arial"/>
          <w:bCs/>
        </w:rPr>
        <w:t xml:space="preserve">removed due to creatine being used in conjunction with </w:t>
      </w:r>
      <w:r w:rsidR="004F7F94" w:rsidRPr="0041082B">
        <w:rPr>
          <w:rFonts w:ascii="Arial" w:hAnsi="Arial" w:cs="Arial"/>
          <w:bCs/>
        </w:rPr>
        <w:t>Conjugated Linoleic Acid</w:t>
      </w:r>
      <w:r w:rsidR="00C57611" w:rsidRPr="0041082B">
        <w:rPr>
          <w:rFonts w:ascii="Arial" w:hAnsi="Arial" w:cs="Arial"/>
          <w:bCs/>
        </w:rPr>
        <w:t xml:space="preserve"> </w:t>
      </w:r>
      <w:sdt>
        <w:sdtPr>
          <w:rPr>
            <w:rFonts w:ascii="Arial" w:hAnsi="Arial" w:cs="Arial"/>
            <w:bCs/>
            <w:color w:val="000000"/>
          </w:rPr>
          <w:tag w:val="MENDELEY_CITATION_v3_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"/>
          <w:id w:val="-298758773"/>
          <w:placeholder>
            <w:docPart w:val="DefaultPlaceholder_-1854013440"/>
          </w:placeholder>
        </w:sdtPr>
        <w:sdtContent>
          <w:r w:rsidR="00180661" w:rsidRPr="0041082B">
            <w:rPr>
              <w:rFonts w:ascii="Arial" w:eastAsia="Times New Roman" w:hAnsi="Arial" w:cs="Arial"/>
            </w:rPr>
            <w:t xml:space="preserve">(Tarnopolsky </w:t>
          </w:r>
          <w:r w:rsidR="00180661" w:rsidRPr="0041082B">
            <w:rPr>
              <w:rFonts w:ascii="Arial" w:eastAsia="Times New Roman" w:hAnsi="Arial" w:cs="Arial"/>
              <w:i/>
              <w:iCs/>
            </w:rPr>
            <w:t>et al.</w:t>
          </w:r>
          <w:r w:rsidR="00180661" w:rsidRPr="0041082B">
            <w:rPr>
              <w:rFonts w:ascii="Arial" w:eastAsia="Times New Roman" w:hAnsi="Arial" w:cs="Arial"/>
            </w:rPr>
            <w:t>, 2007)</w:t>
          </w:r>
        </w:sdtContent>
      </w:sdt>
      <w:r w:rsidR="00DE224F" w:rsidRPr="0041082B">
        <w:rPr>
          <w:rFonts w:ascii="Arial" w:hAnsi="Arial" w:cs="Arial"/>
          <w:bCs/>
        </w:rPr>
        <w:t>. A detailed summary of the selection process is presented in figure 1.</w:t>
      </w:r>
      <w:r w:rsidR="002A037B" w:rsidRPr="0041082B">
        <w:rPr>
          <w:rFonts w:ascii="Arial" w:hAnsi="Arial" w:cs="Arial"/>
          <w:bCs/>
        </w:rPr>
        <w:t xml:space="preserve"> </w:t>
      </w:r>
      <w:r w:rsidR="0090379D" w:rsidRPr="0041082B">
        <w:rPr>
          <w:rFonts w:ascii="Arial" w:hAnsi="Arial" w:cs="Arial"/>
          <w:bCs/>
        </w:rPr>
        <w:t xml:space="preserve">Eight RCT’s </w:t>
      </w:r>
      <w:r w:rsidR="004F7F94" w:rsidRPr="0041082B">
        <w:rPr>
          <w:rFonts w:ascii="Arial" w:hAnsi="Arial" w:cs="Arial"/>
          <w:bCs/>
        </w:rPr>
        <w:t>were</w:t>
      </w:r>
      <w:r w:rsidR="0090379D" w:rsidRPr="0041082B">
        <w:rPr>
          <w:rFonts w:ascii="Arial" w:hAnsi="Arial" w:cs="Arial"/>
          <w:bCs/>
        </w:rPr>
        <w:t xml:space="preserve"> included in this systematic review </w:t>
      </w:r>
      <w:sdt>
        <w:sdtPr>
          <w:rPr>
            <w:rFonts w:ascii="Arial" w:hAnsi="Arial" w:cs="Arial"/>
            <w:bCs/>
            <w:color w:val="000000"/>
          </w:rPr>
          <w:tag w:val="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"/>
          <w:id w:val="816759165"/>
          <w:placeholder>
            <w:docPart w:val="DefaultPlaceholder_-1854013440"/>
          </w:placeholder>
        </w:sdtPr>
        <w:sdtContent>
          <w:r w:rsidR="00180661" w:rsidRPr="0041082B">
            <w:rPr>
              <w:rFonts w:ascii="Arial" w:eastAsia="Times New Roman" w:hAnsi="Arial" w:cs="Arial"/>
            </w:rPr>
            <w:t xml:space="preserve">(Brose, Parise and Tarnopolsky, 2003; Neves </w:t>
          </w:r>
          <w:r w:rsidR="00180661" w:rsidRPr="0041082B">
            <w:rPr>
              <w:rFonts w:ascii="Arial" w:eastAsia="Times New Roman" w:hAnsi="Arial" w:cs="Arial"/>
              <w:i/>
              <w:iCs/>
            </w:rPr>
            <w:t>et al.</w:t>
          </w:r>
          <w:r w:rsidR="00180661" w:rsidRPr="0041082B">
            <w:rPr>
              <w:rFonts w:ascii="Arial" w:eastAsia="Times New Roman" w:hAnsi="Arial" w:cs="Arial"/>
            </w:rPr>
            <w:t xml:space="preserve">, 2011; Aguiar </w:t>
          </w:r>
          <w:r w:rsidR="00180661" w:rsidRPr="0041082B">
            <w:rPr>
              <w:rFonts w:ascii="Arial" w:eastAsia="Times New Roman" w:hAnsi="Arial" w:cs="Arial"/>
              <w:i/>
              <w:iCs/>
            </w:rPr>
            <w:t>et al.</w:t>
          </w:r>
          <w:r w:rsidR="00180661" w:rsidRPr="0041082B">
            <w:rPr>
              <w:rFonts w:ascii="Arial" w:eastAsia="Times New Roman" w:hAnsi="Arial" w:cs="Arial"/>
            </w:rPr>
            <w:t xml:space="preserve">, 2013; Alves </w:t>
          </w:r>
          <w:r w:rsidR="00180661" w:rsidRPr="0041082B">
            <w:rPr>
              <w:rFonts w:ascii="Arial" w:eastAsia="Times New Roman" w:hAnsi="Arial" w:cs="Arial"/>
              <w:i/>
              <w:iCs/>
            </w:rPr>
            <w:t>et al.</w:t>
          </w:r>
          <w:r w:rsidR="00180661" w:rsidRPr="0041082B">
            <w:rPr>
              <w:rFonts w:ascii="Arial" w:eastAsia="Times New Roman" w:hAnsi="Arial" w:cs="Arial"/>
            </w:rPr>
            <w:t xml:space="preserve">, 2013; </w:t>
          </w:r>
          <w:proofErr w:type="spellStart"/>
          <w:r w:rsidR="00180661" w:rsidRPr="0041082B">
            <w:rPr>
              <w:rFonts w:ascii="Arial" w:eastAsia="Times New Roman" w:hAnsi="Arial" w:cs="Arial"/>
            </w:rPr>
            <w:t>Gualano</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xml:space="preserve">, 2014; </w:t>
          </w:r>
          <w:proofErr w:type="spellStart"/>
          <w:r w:rsidR="00180661" w:rsidRPr="0041082B">
            <w:rPr>
              <w:rFonts w:ascii="Arial" w:eastAsia="Times New Roman" w:hAnsi="Arial" w:cs="Arial"/>
            </w:rPr>
            <w:t>Chilibeck</w:t>
          </w:r>
          <w:proofErr w:type="spellEnd"/>
          <w:r w:rsidR="00180661" w:rsidRPr="0041082B">
            <w:rPr>
              <w:rFonts w:ascii="Arial" w:eastAsia="Times New Roman" w:hAnsi="Arial" w:cs="Arial"/>
            </w:rPr>
            <w:t xml:space="preserve">, </w:t>
          </w:r>
          <w:proofErr w:type="spellStart"/>
          <w:r w:rsidR="00180661" w:rsidRPr="0041082B">
            <w:rPr>
              <w:rFonts w:ascii="Arial" w:eastAsia="Times New Roman" w:hAnsi="Arial" w:cs="Arial"/>
            </w:rPr>
            <w:t>Candow</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xml:space="preserve">, 2015; </w:t>
          </w:r>
          <w:proofErr w:type="spellStart"/>
          <w:r w:rsidR="00180661" w:rsidRPr="0041082B">
            <w:rPr>
              <w:rFonts w:ascii="Arial" w:eastAsia="Times New Roman" w:hAnsi="Arial" w:cs="Arial"/>
            </w:rPr>
            <w:t>Candow</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xml:space="preserve">, 2021; </w:t>
          </w:r>
          <w:proofErr w:type="spellStart"/>
          <w:r w:rsidR="00180661" w:rsidRPr="0041082B">
            <w:rPr>
              <w:rFonts w:ascii="Arial" w:eastAsia="Times New Roman" w:hAnsi="Arial" w:cs="Arial"/>
            </w:rPr>
            <w:t>Roschel</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2021)</w:t>
          </w:r>
        </w:sdtContent>
      </w:sdt>
      <w:r w:rsidR="0090379D" w:rsidRPr="0041082B">
        <w:rPr>
          <w:rFonts w:ascii="Arial" w:hAnsi="Arial" w:cs="Arial"/>
          <w:bCs/>
        </w:rPr>
        <w:t>.</w:t>
      </w:r>
    </w:p>
    <w:p w14:paraId="4CEE1375" w14:textId="77777777" w:rsidR="00EE6C17" w:rsidRPr="0041082B" w:rsidRDefault="00EE6C17" w:rsidP="00A03C1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Cs/>
        </w:rPr>
      </w:pPr>
    </w:p>
    <w:p w14:paraId="31EECF5A" w14:textId="7EA8AFAF" w:rsidR="00DE224F" w:rsidRPr="0041082B" w:rsidRDefault="00EE6C17" w:rsidP="00A03C1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
        </w:rPr>
      </w:pPr>
      <w:r w:rsidRPr="0041082B">
        <w:rPr>
          <w:rFonts w:ascii="Arial" w:hAnsi="Arial" w:cs="Arial"/>
          <w:noProof/>
        </w:rPr>
        <w:drawing>
          <wp:inline distT="0" distB="0" distL="0" distR="0" wp14:anchorId="183C184D" wp14:editId="5CB8F44A">
            <wp:extent cx="5829300" cy="4879045"/>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46945" cy="4893814"/>
                    </a:xfrm>
                    <a:prstGeom prst="rect">
                      <a:avLst/>
                    </a:prstGeom>
                    <a:noFill/>
                    <a:ln>
                      <a:noFill/>
                    </a:ln>
                  </pic:spPr>
                </pic:pic>
              </a:graphicData>
            </a:graphic>
          </wp:inline>
        </w:drawing>
      </w:r>
    </w:p>
    <w:p w14:paraId="1C2F454D" w14:textId="224A2891" w:rsidR="00DE224F" w:rsidRPr="0041082B" w:rsidRDefault="00DE224F" w:rsidP="00A03C1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Cs/>
        </w:rPr>
      </w:pPr>
      <w:r w:rsidRPr="0041082B">
        <w:rPr>
          <w:rFonts w:ascii="Arial" w:hAnsi="Arial" w:cs="Arial"/>
          <w:bCs/>
        </w:rPr>
        <w:t>Figure 1. Flow chart of study selection process.</w:t>
      </w:r>
    </w:p>
    <w:p w14:paraId="0CF4FF57" w14:textId="77777777" w:rsidR="0041082B" w:rsidRPr="0041082B" w:rsidRDefault="0041082B" w:rsidP="00A03C10">
      <w:pPr>
        <w:pStyle w:val="Heading3"/>
        <w:spacing w:line="360" w:lineRule="auto"/>
        <w:rPr>
          <w:rFonts w:ascii="Arial" w:hAnsi="Arial" w:cs="Arial"/>
          <w:color w:val="auto"/>
        </w:rPr>
      </w:pPr>
    </w:p>
    <w:p w14:paraId="50A4D1F9" w14:textId="77A4EBBF" w:rsidR="00DE224F" w:rsidRPr="0041082B" w:rsidRDefault="00DE224F" w:rsidP="00A03C10">
      <w:pPr>
        <w:pStyle w:val="Heading3"/>
        <w:spacing w:line="360" w:lineRule="auto"/>
        <w:rPr>
          <w:rFonts w:ascii="Arial" w:hAnsi="Arial" w:cs="Arial"/>
          <w:color w:val="auto"/>
        </w:rPr>
      </w:pPr>
      <w:bookmarkStart w:id="10" w:name="_Toc133584883"/>
      <w:r w:rsidRPr="0041082B">
        <w:rPr>
          <w:rFonts w:ascii="Arial" w:hAnsi="Arial" w:cs="Arial"/>
          <w:color w:val="auto"/>
        </w:rPr>
        <w:t>3.b Characteristics of included trials and participants.</w:t>
      </w:r>
      <w:bookmarkEnd w:id="10"/>
    </w:p>
    <w:p w14:paraId="666DFCB3" w14:textId="675EADC9" w:rsidR="002A037B" w:rsidRPr="0041082B" w:rsidRDefault="001C50A1" w:rsidP="00A03C1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Cs/>
        </w:rPr>
      </w:pPr>
      <w:r w:rsidRPr="0041082B">
        <w:rPr>
          <w:rFonts w:ascii="Arial" w:hAnsi="Arial" w:cs="Arial"/>
          <w:bCs/>
        </w:rPr>
        <w:t>Over the 8 R</w:t>
      </w:r>
      <w:r w:rsidR="007F542A" w:rsidRPr="0041082B">
        <w:rPr>
          <w:rFonts w:ascii="Arial" w:hAnsi="Arial" w:cs="Arial"/>
          <w:bCs/>
        </w:rPr>
        <w:t>CT</w:t>
      </w:r>
      <w:r w:rsidRPr="0041082B">
        <w:rPr>
          <w:rFonts w:ascii="Arial" w:hAnsi="Arial" w:cs="Arial"/>
          <w:bCs/>
        </w:rPr>
        <w:t xml:space="preserve">’s, 206 participants were included in the study in total; 102 were assigned to a creatine group and 104 were assigned to a placebo group. All participants were over 50 years </w:t>
      </w:r>
      <w:r w:rsidR="00AE0AF4" w:rsidRPr="0041082B">
        <w:rPr>
          <w:rFonts w:ascii="Arial" w:hAnsi="Arial" w:cs="Arial"/>
          <w:bCs/>
        </w:rPr>
        <w:t xml:space="preserve">with a Mean average </w:t>
      </w:r>
      <w:r w:rsidRPr="0041082B">
        <w:rPr>
          <w:rFonts w:ascii="Arial" w:hAnsi="Arial" w:cs="Arial"/>
          <w:bCs/>
        </w:rPr>
        <w:t>age</w:t>
      </w:r>
      <w:r w:rsidR="00AE0AF4" w:rsidRPr="0041082B">
        <w:rPr>
          <w:rFonts w:ascii="Arial" w:hAnsi="Arial" w:cs="Arial"/>
          <w:bCs/>
        </w:rPr>
        <w:t xml:space="preserve"> of 63.37</w:t>
      </w:r>
      <w:r w:rsidR="00D721B1" w:rsidRPr="0041082B">
        <w:rPr>
          <w:rFonts w:ascii="Arial" w:hAnsi="Arial" w:cs="Arial"/>
          <w:bCs/>
        </w:rPr>
        <w:t xml:space="preserve"> and average weight of 65kg</w:t>
      </w:r>
      <w:r w:rsidR="007E3144" w:rsidRPr="0041082B">
        <w:rPr>
          <w:rFonts w:ascii="Arial" w:hAnsi="Arial" w:cs="Arial"/>
          <w:bCs/>
        </w:rPr>
        <w:t>. The health of the participants w</w:t>
      </w:r>
      <w:r w:rsidR="00FD048D" w:rsidRPr="0041082B">
        <w:rPr>
          <w:rFonts w:ascii="Arial" w:hAnsi="Arial" w:cs="Arial"/>
          <w:bCs/>
        </w:rPr>
        <w:t>as</w:t>
      </w:r>
      <w:r w:rsidR="007E3144" w:rsidRPr="0041082B">
        <w:rPr>
          <w:rFonts w:ascii="Arial" w:hAnsi="Arial" w:cs="Arial"/>
          <w:bCs/>
        </w:rPr>
        <w:t xml:space="preserve"> mixed; </w:t>
      </w:r>
      <w:r w:rsidR="00866A17" w:rsidRPr="0041082B">
        <w:rPr>
          <w:rFonts w:ascii="Arial" w:hAnsi="Arial" w:cs="Arial"/>
          <w:bCs/>
        </w:rPr>
        <w:t xml:space="preserve">all participants had not taken part in any exercise at least 6 months prior to the studies. </w:t>
      </w:r>
      <w:r w:rsidR="00FD048D" w:rsidRPr="0041082B">
        <w:rPr>
          <w:rFonts w:ascii="Arial" w:hAnsi="Arial" w:cs="Arial"/>
          <w:bCs/>
        </w:rPr>
        <w:t xml:space="preserve">Some women were </w:t>
      </w:r>
      <w:r w:rsidR="00DB7829" w:rsidRPr="0041082B">
        <w:rPr>
          <w:rFonts w:ascii="Arial" w:hAnsi="Arial" w:cs="Arial"/>
          <w:bCs/>
        </w:rPr>
        <w:t>confirmed</w:t>
      </w:r>
      <w:r w:rsidR="00FD048D" w:rsidRPr="0041082B">
        <w:rPr>
          <w:rFonts w:ascii="Arial" w:hAnsi="Arial" w:cs="Arial"/>
          <w:bCs/>
        </w:rPr>
        <w:t xml:space="preserve"> as healthy, with no signs of any diseases or </w:t>
      </w:r>
      <w:r w:rsidR="00C44B4B" w:rsidRPr="0041082B">
        <w:rPr>
          <w:rFonts w:ascii="Arial" w:hAnsi="Arial" w:cs="Arial"/>
          <w:bCs/>
        </w:rPr>
        <w:t xml:space="preserve">disabilities </w:t>
      </w:r>
      <w:sdt>
        <w:sdtPr>
          <w:rPr>
            <w:rFonts w:ascii="Arial" w:hAnsi="Arial" w:cs="Arial"/>
            <w:bCs/>
            <w:color w:val="000000"/>
          </w:rPr>
          <w:tag w:val="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"/>
          <w:id w:val="-1067339621"/>
          <w:placeholder>
            <w:docPart w:val="DefaultPlaceholder_-1854013440"/>
          </w:placeholder>
        </w:sdtPr>
        <w:sdtContent>
          <w:r w:rsidR="00180661" w:rsidRPr="0041082B">
            <w:rPr>
              <w:rFonts w:ascii="Arial" w:eastAsia="Times New Roman" w:hAnsi="Arial" w:cs="Arial"/>
            </w:rPr>
            <w:t xml:space="preserve">(Brose, Parise and Tarnopolsky, 2003; Aguiar </w:t>
          </w:r>
          <w:r w:rsidR="00180661" w:rsidRPr="0041082B">
            <w:rPr>
              <w:rFonts w:ascii="Arial" w:eastAsia="Times New Roman" w:hAnsi="Arial" w:cs="Arial"/>
              <w:i/>
              <w:iCs/>
            </w:rPr>
            <w:t>et al.</w:t>
          </w:r>
          <w:r w:rsidR="00180661" w:rsidRPr="0041082B">
            <w:rPr>
              <w:rFonts w:ascii="Arial" w:eastAsia="Times New Roman" w:hAnsi="Arial" w:cs="Arial"/>
            </w:rPr>
            <w:t xml:space="preserve">, 2013; Alves </w:t>
          </w:r>
          <w:r w:rsidR="00180661" w:rsidRPr="0041082B">
            <w:rPr>
              <w:rFonts w:ascii="Arial" w:eastAsia="Times New Roman" w:hAnsi="Arial" w:cs="Arial"/>
              <w:i/>
              <w:iCs/>
            </w:rPr>
            <w:t>et al.</w:t>
          </w:r>
          <w:r w:rsidR="00180661" w:rsidRPr="0041082B">
            <w:rPr>
              <w:rFonts w:ascii="Arial" w:eastAsia="Times New Roman" w:hAnsi="Arial" w:cs="Arial"/>
            </w:rPr>
            <w:t xml:space="preserve">, 2013; </w:t>
          </w:r>
          <w:proofErr w:type="spellStart"/>
          <w:r w:rsidR="00180661" w:rsidRPr="0041082B">
            <w:rPr>
              <w:rFonts w:ascii="Arial" w:eastAsia="Times New Roman" w:hAnsi="Arial" w:cs="Arial"/>
            </w:rPr>
            <w:t>Chilibeck</w:t>
          </w:r>
          <w:proofErr w:type="spellEnd"/>
          <w:r w:rsidR="00180661" w:rsidRPr="0041082B">
            <w:rPr>
              <w:rFonts w:ascii="Arial" w:eastAsia="Times New Roman" w:hAnsi="Arial" w:cs="Arial"/>
            </w:rPr>
            <w:t xml:space="preserve">, </w:t>
          </w:r>
          <w:proofErr w:type="spellStart"/>
          <w:r w:rsidR="00180661" w:rsidRPr="0041082B">
            <w:rPr>
              <w:rFonts w:ascii="Arial" w:eastAsia="Times New Roman" w:hAnsi="Arial" w:cs="Arial"/>
            </w:rPr>
            <w:t>Candow</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xml:space="preserve">, 2015; </w:t>
          </w:r>
          <w:proofErr w:type="spellStart"/>
          <w:r w:rsidR="00180661" w:rsidRPr="0041082B">
            <w:rPr>
              <w:rFonts w:ascii="Arial" w:eastAsia="Times New Roman" w:hAnsi="Arial" w:cs="Arial"/>
            </w:rPr>
            <w:t>Candow</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2021)</w:t>
          </w:r>
        </w:sdtContent>
      </w:sdt>
      <w:r w:rsidR="00C44B4B" w:rsidRPr="0041082B">
        <w:rPr>
          <w:rFonts w:ascii="Arial" w:hAnsi="Arial" w:cs="Arial"/>
          <w:bCs/>
        </w:rPr>
        <w:t>.</w:t>
      </w:r>
      <w:r w:rsidR="00FD048D" w:rsidRPr="0041082B">
        <w:rPr>
          <w:rFonts w:ascii="Arial" w:hAnsi="Arial" w:cs="Arial"/>
          <w:bCs/>
        </w:rPr>
        <w:t xml:space="preserve"> </w:t>
      </w:r>
      <w:r w:rsidR="00C44B4B" w:rsidRPr="0041082B">
        <w:rPr>
          <w:rFonts w:ascii="Arial" w:hAnsi="Arial" w:cs="Arial"/>
          <w:bCs/>
        </w:rPr>
        <w:t>The women in the remaining 3 RC</w:t>
      </w:r>
      <w:r w:rsidR="007F542A" w:rsidRPr="0041082B">
        <w:rPr>
          <w:rFonts w:ascii="Arial" w:hAnsi="Arial" w:cs="Arial"/>
          <w:bCs/>
        </w:rPr>
        <w:t>T</w:t>
      </w:r>
      <w:r w:rsidR="00C44B4B" w:rsidRPr="0041082B">
        <w:rPr>
          <w:rFonts w:ascii="Arial" w:hAnsi="Arial" w:cs="Arial"/>
          <w:bCs/>
        </w:rPr>
        <w:t xml:space="preserve">’s had osteopenia </w:t>
      </w:r>
      <w:sdt>
        <w:sdtPr>
          <w:rPr>
            <w:rFonts w:ascii="Arial" w:hAnsi="Arial" w:cs="Arial"/>
            <w:bCs/>
            <w:color w:val="000000"/>
          </w:rPr>
          <w:tag w:val="MENDELEY_CITATION_v3_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"/>
          <w:id w:val="1572306316"/>
          <w:placeholder>
            <w:docPart w:val="DefaultPlaceholder_-1854013440"/>
          </w:placeholder>
        </w:sdtPr>
        <w:sdtContent>
          <w:r w:rsidR="00180661" w:rsidRPr="0041082B">
            <w:rPr>
              <w:rFonts w:ascii="Arial" w:eastAsia="Times New Roman" w:hAnsi="Arial" w:cs="Arial"/>
            </w:rPr>
            <w:t>(</w:t>
          </w:r>
          <w:proofErr w:type="spellStart"/>
          <w:r w:rsidR="00180661" w:rsidRPr="0041082B">
            <w:rPr>
              <w:rFonts w:ascii="Arial" w:eastAsia="Times New Roman" w:hAnsi="Arial" w:cs="Arial"/>
            </w:rPr>
            <w:t>Gualano</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2014)</w:t>
          </w:r>
        </w:sdtContent>
      </w:sdt>
      <w:r w:rsidR="00C44B4B" w:rsidRPr="0041082B">
        <w:rPr>
          <w:rFonts w:ascii="Arial" w:hAnsi="Arial" w:cs="Arial"/>
          <w:bCs/>
        </w:rPr>
        <w:t xml:space="preserve">, knee osteoarthritis </w:t>
      </w:r>
      <w:sdt>
        <w:sdtPr>
          <w:rPr>
            <w:rFonts w:ascii="Arial" w:hAnsi="Arial" w:cs="Arial"/>
            <w:bCs/>
            <w:color w:val="000000"/>
          </w:rPr>
          <w:tag w:val="MENDELEY_CITATION_v3_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"/>
          <w:id w:val="621356875"/>
          <w:placeholder>
            <w:docPart w:val="DefaultPlaceholder_-1854013440"/>
          </w:placeholder>
        </w:sdtPr>
        <w:sdtContent>
          <w:r w:rsidR="00180661" w:rsidRPr="0041082B">
            <w:rPr>
              <w:rFonts w:ascii="Arial" w:eastAsia="Times New Roman" w:hAnsi="Arial" w:cs="Arial"/>
            </w:rPr>
            <w:t xml:space="preserve">(Neves </w:t>
          </w:r>
          <w:r w:rsidR="00180661" w:rsidRPr="0041082B">
            <w:rPr>
              <w:rFonts w:ascii="Arial" w:eastAsia="Times New Roman" w:hAnsi="Arial" w:cs="Arial"/>
              <w:i/>
              <w:iCs/>
            </w:rPr>
            <w:t>et al.</w:t>
          </w:r>
          <w:r w:rsidR="00180661" w:rsidRPr="0041082B">
            <w:rPr>
              <w:rFonts w:ascii="Arial" w:eastAsia="Times New Roman" w:hAnsi="Arial" w:cs="Arial"/>
            </w:rPr>
            <w:t>, 2011)</w:t>
          </w:r>
        </w:sdtContent>
      </w:sdt>
      <w:r w:rsidR="00C44B4B" w:rsidRPr="0041082B">
        <w:rPr>
          <w:rFonts w:ascii="Arial" w:hAnsi="Arial" w:cs="Arial"/>
          <w:bCs/>
        </w:rPr>
        <w:t xml:space="preserve">, or classed as pre-frail or frail based on </w:t>
      </w:r>
      <w:proofErr w:type="spellStart"/>
      <w:r w:rsidR="00C44B4B" w:rsidRPr="0041082B">
        <w:rPr>
          <w:rFonts w:ascii="Arial" w:hAnsi="Arial" w:cs="Arial"/>
          <w:bCs/>
        </w:rPr>
        <w:t>Fried’s</w:t>
      </w:r>
      <w:proofErr w:type="spellEnd"/>
      <w:r w:rsidR="00C44B4B" w:rsidRPr="0041082B">
        <w:rPr>
          <w:rFonts w:ascii="Arial" w:hAnsi="Arial" w:cs="Arial"/>
          <w:bCs/>
        </w:rPr>
        <w:t xml:space="preserve"> criteria </w:t>
      </w:r>
      <w:sdt>
        <w:sdtPr>
          <w:rPr>
            <w:rFonts w:ascii="Arial" w:hAnsi="Arial" w:cs="Arial"/>
            <w:bCs/>
            <w:color w:val="000000"/>
          </w:rPr>
          <w:tag w:val="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"/>
          <w:id w:val="227969183"/>
          <w:placeholder>
            <w:docPart w:val="DefaultPlaceholder_-1854013440"/>
          </w:placeholder>
        </w:sdtPr>
        <w:sdtContent>
          <w:r w:rsidR="00180661" w:rsidRPr="0041082B">
            <w:rPr>
              <w:rFonts w:ascii="Arial" w:eastAsia="Times New Roman" w:hAnsi="Arial" w:cs="Arial"/>
            </w:rPr>
            <w:t xml:space="preserve">(Fried </w:t>
          </w:r>
          <w:r w:rsidR="00180661" w:rsidRPr="0041082B">
            <w:rPr>
              <w:rFonts w:ascii="Arial" w:eastAsia="Times New Roman" w:hAnsi="Arial" w:cs="Arial"/>
              <w:i/>
              <w:iCs/>
            </w:rPr>
            <w:t>et al.</w:t>
          </w:r>
          <w:r w:rsidR="00180661" w:rsidRPr="0041082B">
            <w:rPr>
              <w:rFonts w:ascii="Arial" w:eastAsia="Times New Roman" w:hAnsi="Arial" w:cs="Arial"/>
            </w:rPr>
            <w:t xml:space="preserve">, 2001; </w:t>
          </w:r>
          <w:proofErr w:type="spellStart"/>
          <w:r w:rsidR="00180661" w:rsidRPr="0041082B">
            <w:rPr>
              <w:rFonts w:ascii="Arial" w:eastAsia="Times New Roman" w:hAnsi="Arial" w:cs="Arial"/>
            </w:rPr>
            <w:t>Roschel</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2021)</w:t>
          </w:r>
        </w:sdtContent>
      </w:sdt>
      <w:r w:rsidR="00C44B4B" w:rsidRPr="0041082B">
        <w:rPr>
          <w:rFonts w:ascii="Arial" w:hAnsi="Arial" w:cs="Arial"/>
          <w:bCs/>
        </w:rPr>
        <w:t>.</w:t>
      </w:r>
      <w:r w:rsidR="00DB7829" w:rsidRPr="0041082B">
        <w:rPr>
          <w:rFonts w:ascii="Arial" w:hAnsi="Arial" w:cs="Arial"/>
          <w:bCs/>
        </w:rPr>
        <w:t xml:space="preserve"> All participants had consumed no ergogenic supplements at least 6 months prior to the study, including creatine </w:t>
      </w:r>
      <w:sdt>
        <w:sdtPr>
          <w:rPr>
            <w:rFonts w:ascii="Arial" w:hAnsi="Arial" w:cs="Arial"/>
            <w:bCs/>
            <w:color w:val="000000"/>
          </w:rPr>
          <w:tag w:val="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"/>
          <w:id w:val="-398829406"/>
          <w:placeholder>
            <w:docPart w:val="DefaultPlaceholder_-1854013440"/>
          </w:placeholder>
        </w:sdtPr>
        <w:sdtContent>
          <w:r w:rsidR="00180661" w:rsidRPr="0041082B">
            <w:rPr>
              <w:rFonts w:ascii="Arial" w:eastAsia="Times New Roman" w:hAnsi="Arial" w:cs="Arial"/>
            </w:rPr>
            <w:t xml:space="preserve">(Brose, Parise and Tarnopolsky, 2003; Neves </w:t>
          </w:r>
          <w:r w:rsidR="00180661" w:rsidRPr="0041082B">
            <w:rPr>
              <w:rFonts w:ascii="Arial" w:eastAsia="Times New Roman" w:hAnsi="Arial" w:cs="Arial"/>
              <w:i/>
              <w:iCs/>
            </w:rPr>
            <w:t>et al.</w:t>
          </w:r>
          <w:r w:rsidR="00180661" w:rsidRPr="0041082B">
            <w:rPr>
              <w:rFonts w:ascii="Arial" w:eastAsia="Times New Roman" w:hAnsi="Arial" w:cs="Arial"/>
            </w:rPr>
            <w:t xml:space="preserve">, 2011; Aguiar </w:t>
          </w:r>
          <w:r w:rsidR="00180661" w:rsidRPr="0041082B">
            <w:rPr>
              <w:rFonts w:ascii="Arial" w:eastAsia="Times New Roman" w:hAnsi="Arial" w:cs="Arial"/>
              <w:i/>
              <w:iCs/>
            </w:rPr>
            <w:t>et al.</w:t>
          </w:r>
          <w:r w:rsidR="00180661" w:rsidRPr="0041082B">
            <w:rPr>
              <w:rFonts w:ascii="Arial" w:eastAsia="Times New Roman" w:hAnsi="Arial" w:cs="Arial"/>
            </w:rPr>
            <w:t xml:space="preserve">, 2013; Alves </w:t>
          </w:r>
          <w:r w:rsidR="00180661" w:rsidRPr="0041082B">
            <w:rPr>
              <w:rFonts w:ascii="Arial" w:eastAsia="Times New Roman" w:hAnsi="Arial" w:cs="Arial"/>
              <w:i/>
              <w:iCs/>
            </w:rPr>
            <w:t>et al.</w:t>
          </w:r>
          <w:r w:rsidR="00180661" w:rsidRPr="0041082B">
            <w:rPr>
              <w:rFonts w:ascii="Arial" w:eastAsia="Times New Roman" w:hAnsi="Arial" w:cs="Arial"/>
            </w:rPr>
            <w:t xml:space="preserve">, 2013; </w:t>
          </w:r>
          <w:proofErr w:type="spellStart"/>
          <w:r w:rsidR="00180661" w:rsidRPr="0041082B">
            <w:rPr>
              <w:rFonts w:ascii="Arial" w:eastAsia="Times New Roman" w:hAnsi="Arial" w:cs="Arial"/>
            </w:rPr>
            <w:t>Gualano</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xml:space="preserve">, 2014; </w:t>
          </w:r>
          <w:proofErr w:type="spellStart"/>
          <w:r w:rsidR="00180661" w:rsidRPr="0041082B">
            <w:rPr>
              <w:rFonts w:ascii="Arial" w:eastAsia="Times New Roman" w:hAnsi="Arial" w:cs="Arial"/>
            </w:rPr>
            <w:t>Chilibeck</w:t>
          </w:r>
          <w:proofErr w:type="spellEnd"/>
          <w:r w:rsidR="00180661" w:rsidRPr="0041082B">
            <w:rPr>
              <w:rFonts w:ascii="Arial" w:eastAsia="Times New Roman" w:hAnsi="Arial" w:cs="Arial"/>
            </w:rPr>
            <w:t xml:space="preserve">, </w:t>
          </w:r>
          <w:proofErr w:type="spellStart"/>
          <w:r w:rsidR="00180661" w:rsidRPr="0041082B">
            <w:rPr>
              <w:rFonts w:ascii="Arial" w:eastAsia="Times New Roman" w:hAnsi="Arial" w:cs="Arial"/>
            </w:rPr>
            <w:t>Candow</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xml:space="preserve">, 2015; </w:t>
          </w:r>
          <w:proofErr w:type="spellStart"/>
          <w:r w:rsidR="00180661" w:rsidRPr="0041082B">
            <w:rPr>
              <w:rFonts w:ascii="Arial" w:eastAsia="Times New Roman" w:hAnsi="Arial" w:cs="Arial"/>
            </w:rPr>
            <w:t>Candow</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xml:space="preserve">, 2021; </w:t>
          </w:r>
          <w:proofErr w:type="spellStart"/>
          <w:r w:rsidR="00180661" w:rsidRPr="0041082B">
            <w:rPr>
              <w:rFonts w:ascii="Arial" w:eastAsia="Times New Roman" w:hAnsi="Arial" w:cs="Arial"/>
            </w:rPr>
            <w:t>Roschel</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2021)</w:t>
          </w:r>
        </w:sdtContent>
      </w:sdt>
      <w:r w:rsidR="00DB7829" w:rsidRPr="0041082B">
        <w:rPr>
          <w:rFonts w:ascii="Arial" w:hAnsi="Arial" w:cs="Arial"/>
          <w:bCs/>
        </w:rPr>
        <w:t xml:space="preserve">. </w:t>
      </w:r>
    </w:p>
    <w:p w14:paraId="470C02D4" w14:textId="7D48C717" w:rsidR="00F658AF" w:rsidRPr="0041082B" w:rsidRDefault="007A2183" w:rsidP="00A03C10">
      <w:pPr>
        <w:pStyle w:val="Heading3"/>
        <w:spacing w:line="360" w:lineRule="auto"/>
        <w:rPr>
          <w:rFonts w:ascii="Arial" w:hAnsi="Arial" w:cs="Arial"/>
          <w:color w:val="auto"/>
        </w:rPr>
      </w:pPr>
      <w:bookmarkStart w:id="11" w:name="_Toc133584884"/>
      <w:r w:rsidRPr="0041082B">
        <w:rPr>
          <w:rFonts w:ascii="Arial" w:hAnsi="Arial" w:cs="Arial"/>
          <w:color w:val="auto"/>
        </w:rPr>
        <w:t xml:space="preserve">3.c </w:t>
      </w:r>
      <w:r w:rsidR="00F658AF" w:rsidRPr="0041082B">
        <w:rPr>
          <w:rFonts w:ascii="Arial" w:hAnsi="Arial" w:cs="Arial"/>
          <w:color w:val="auto"/>
        </w:rPr>
        <w:t>Resistance training protocols</w:t>
      </w:r>
      <w:bookmarkEnd w:id="11"/>
      <w:r w:rsidR="00F658AF" w:rsidRPr="0041082B">
        <w:rPr>
          <w:rFonts w:ascii="Arial" w:hAnsi="Arial" w:cs="Arial"/>
          <w:color w:val="auto"/>
        </w:rPr>
        <w:t xml:space="preserve"> </w:t>
      </w:r>
    </w:p>
    <w:p w14:paraId="669E22C1" w14:textId="4CF07721" w:rsidR="00AC2484" w:rsidRPr="0041082B" w:rsidRDefault="00F658AF" w:rsidP="00A03C1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Cs/>
        </w:rPr>
      </w:pPr>
      <w:r w:rsidRPr="0041082B">
        <w:rPr>
          <w:rFonts w:ascii="Arial" w:hAnsi="Arial" w:cs="Arial"/>
          <w:bCs/>
        </w:rPr>
        <w:t>W</w:t>
      </w:r>
      <w:r w:rsidR="00C7416C" w:rsidRPr="0041082B">
        <w:rPr>
          <w:rFonts w:ascii="Arial" w:hAnsi="Arial" w:cs="Arial"/>
          <w:bCs/>
        </w:rPr>
        <w:t xml:space="preserve">eekly </w:t>
      </w:r>
      <w:r w:rsidR="00017D6B" w:rsidRPr="0041082B">
        <w:rPr>
          <w:rFonts w:ascii="Arial" w:hAnsi="Arial" w:cs="Arial"/>
          <w:bCs/>
        </w:rPr>
        <w:t xml:space="preserve">frequency of the exercise interventions ranged from 2 </w:t>
      </w:r>
      <w:sdt>
        <w:sdtPr>
          <w:rPr>
            <w:rFonts w:ascii="Arial" w:hAnsi="Arial" w:cs="Arial"/>
            <w:bCs/>
            <w:color w:val="000000"/>
          </w:rPr>
          <w:tag w:val="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"/>
          <w:id w:val="1243373393"/>
          <w:placeholder>
            <w:docPart w:val="DefaultPlaceholder_-1854013440"/>
          </w:placeholder>
        </w:sdtPr>
        <w:sdtContent>
          <w:r w:rsidR="00180661" w:rsidRPr="0041082B">
            <w:rPr>
              <w:rFonts w:ascii="Arial" w:eastAsia="Times New Roman" w:hAnsi="Arial" w:cs="Arial"/>
            </w:rPr>
            <w:t xml:space="preserve">(Alves </w:t>
          </w:r>
          <w:r w:rsidR="00180661" w:rsidRPr="0041082B">
            <w:rPr>
              <w:rFonts w:ascii="Arial" w:eastAsia="Times New Roman" w:hAnsi="Arial" w:cs="Arial"/>
              <w:i/>
              <w:iCs/>
            </w:rPr>
            <w:t>et al.</w:t>
          </w:r>
          <w:r w:rsidR="00180661" w:rsidRPr="0041082B">
            <w:rPr>
              <w:rFonts w:ascii="Arial" w:eastAsia="Times New Roman" w:hAnsi="Arial" w:cs="Arial"/>
            </w:rPr>
            <w:t xml:space="preserve">, 2013; </w:t>
          </w:r>
          <w:proofErr w:type="spellStart"/>
          <w:r w:rsidR="00180661" w:rsidRPr="0041082B">
            <w:rPr>
              <w:rFonts w:ascii="Arial" w:eastAsia="Times New Roman" w:hAnsi="Arial" w:cs="Arial"/>
            </w:rPr>
            <w:t>Gualano</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xml:space="preserve">, 2014; </w:t>
          </w:r>
          <w:proofErr w:type="spellStart"/>
          <w:r w:rsidR="00180661" w:rsidRPr="0041082B">
            <w:rPr>
              <w:rFonts w:ascii="Arial" w:eastAsia="Times New Roman" w:hAnsi="Arial" w:cs="Arial"/>
            </w:rPr>
            <w:t>Roschel</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2021)</w:t>
          </w:r>
        </w:sdtContent>
      </w:sdt>
      <w:r w:rsidR="00335857" w:rsidRPr="0041082B">
        <w:rPr>
          <w:rFonts w:ascii="Arial" w:hAnsi="Arial" w:cs="Arial"/>
          <w:bCs/>
        </w:rPr>
        <w:t xml:space="preserve">, </w:t>
      </w:r>
      <w:r w:rsidR="00017D6B" w:rsidRPr="0041082B">
        <w:rPr>
          <w:rFonts w:ascii="Arial" w:hAnsi="Arial" w:cs="Arial"/>
          <w:bCs/>
        </w:rPr>
        <w:t>to</w:t>
      </w:r>
      <w:r w:rsidR="00234234" w:rsidRPr="0041082B">
        <w:rPr>
          <w:rFonts w:ascii="Arial" w:hAnsi="Arial" w:cs="Arial"/>
          <w:bCs/>
        </w:rPr>
        <w:t xml:space="preserve"> 3</w:t>
      </w:r>
      <w:r w:rsidR="00335857" w:rsidRPr="0041082B">
        <w:rPr>
          <w:rFonts w:ascii="Arial" w:hAnsi="Arial" w:cs="Arial"/>
          <w:bCs/>
        </w:rPr>
        <w:t xml:space="preserve"> </w:t>
      </w:r>
      <w:sdt>
        <w:sdtPr>
          <w:rPr>
            <w:rFonts w:ascii="Arial" w:hAnsi="Arial" w:cs="Arial"/>
            <w:bCs/>
            <w:color w:val="000000"/>
          </w:rPr>
          <w:tag w:val="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"/>
          <w:id w:val="940108865"/>
          <w:placeholder>
            <w:docPart w:val="DefaultPlaceholder_-1854013440"/>
          </w:placeholder>
        </w:sdtPr>
        <w:sdtContent>
          <w:r w:rsidR="00180661" w:rsidRPr="0041082B">
            <w:rPr>
              <w:rFonts w:ascii="Arial" w:eastAsia="Times New Roman" w:hAnsi="Arial" w:cs="Arial"/>
            </w:rPr>
            <w:t xml:space="preserve">(Brose, Parise and Tarnopolsky, 2003; Neves </w:t>
          </w:r>
          <w:r w:rsidR="00180661" w:rsidRPr="0041082B">
            <w:rPr>
              <w:rFonts w:ascii="Arial" w:eastAsia="Times New Roman" w:hAnsi="Arial" w:cs="Arial"/>
              <w:i/>
              <w:iCs/>
            </w:rPr>
            <w:t>et al.</w:t>
          </w:r>
          <w:r w:rsidR="00180661" w:rsidRPr="0041082B">
            <w:rPr>
              <w:rFonts w:ascii="Arial" w:eastAsia="Times New Roman" w:hAnsi="Arial" w:cs="Arial"/>
            </w:rPr>
            <w:t xml:space="preserve">, 2011; Aguiar </w:t>
          </w:r>
          <w:r w:rsidR="00180661" w:rsidRPr="0041082B">
            <w:rPr>
              <w:rFonts w:ascii="Arial" w:eastAsia="Times New Roman" w:hAnsi="Arial" w:cs="Arial"/>
              <w:i/>
              <w:iCs/>
            </w:rPr>
            <w:t>et al.</w:t>
          </w:r>
          <w:r w:rsidR="00180661" w:rsidRPr="0041082B">
            <w:rPr>
              <w:rFonts w:ascii="Arial" w:eastAsia="Times New Roman" w:hAnsi="Arial" w:cs="Arial"/>
            </w:rPr>
            <w:t xml:space="preserve">, 2013; </w:t>
          </w:r>
          <w:proofErr w:type="spellStart"/>
          <w:r w:rsidR="00180661" w:rsidRPr="0041082B">
            <w:rPr>
              <w:rFonts w:ascii="Arial" w:eastAsia="Times New Roman" w:hAnsi="Arial" w:cs="Arial"/>
            </w:rPr>
            <w:t>Chilibeck</w:t>
          </w:r>
          <w:proofErr w:type="spellEnd"/>
          <w:r w:rsidR="00180661" w:rsidRPr="0041082B">
            <w:rPr>
              <w:rFonts w:ascii="Arial" w:eastAsia="Times New Roman" w:hAnsi="Arial" w:cs="Arial"/>
            </w:rPr>
            <w:t xml:space="preserve">, </w:t>
          </w:r>
          <w:proofErr w:type="spellStart"/>
          <w:r w:rsidR="00180661" w:rsidRPr="0041082B">
            <w:rPr>
              <w:rFonts w:ascii="Arial" w:eastAsia="Times New Roman" w:hAnsi="Arial" w:cs="Arial"/>
            </w:rPr>
            <w:t>Candow</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xml:space="preserve">, 2015; </w:t>
          </w:r>
          <w:proofErr w:type="spellStart"/>
          <w:r w:rsidR="00180661" w:rsidRPr="0041082B">
            <w:rPr>
              <w:rFonts w:ascii="Arial" w:eastAsia="Times New Roman" w:hAnsi="Arial" w:cs="Arial"/>
            </w:rPr>
            <w:t>Candow</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2021)</w:t>
          </w:r>
        </w:sdtContent>
      </w:sdt>
      <w:r w:rsidR="00234234" w:rsidRPr="0041082B">
        <w:rPr>
          <w:rFonts w:ascii="Arial" w:hAnsi="Arial" w:cs="Arial"/>
          <w:bCs/>
        </w:rPr>
        <w:t xml:space="preserve"> sessions a week</w:t>
      </w:r>
      <w:r w:rsidR="00EE7A72" w:rsidRPr="0041082B">
        <w:rPr>
          <w:rFonts w:ascii="Arial" w:hAnsi="Arial" w:cs="Arial"/>
          <w:bCs/>
        </w:rPr>
        <w:t>,</w:t>
      </w:r>
      <w:r w:rsidR="007E2A48" w:rsidRPr="0041082B">
        <w:rPr>
          <w:rFonts w:ascii="Arial" w:hAnsi="Arial" w:cs="Arial"/>
          <w:bCs/>
        </w:rPr>
        <w:t xml:space="preserve"> </w:t>
      </w:r>
      <w:r w:rsidR="000B3E57" w:rsidRPr="0041082B">
        <w:rPr>
          <w:rFonts w:ascii="Arial" w:hAnsi="Arial" w:cs="Arial"/>
          <w:bCs/>
        </w:rPr>
        <w:t xml:space="preserve">consisting of around </w:t>
      </w:r>
      <w:r w:rsidR="00EE7A72" w:rsidRPr="0041082B">
        <w:rPr>
          <w:rFonts w:ascii="Arial" w:hAnsi="Arial" w:cs="Arial"/>
          <w:bCs/>
        </w:rPr>
        <w:t>2-4</w:t>
      </w:r>
      <w:r w:rsidR="00E15E96" w:rsidRPr="0041082B">
        <w:rPr>
          <w:rFonts w:ascii="Arial" w:hAnsi="Arial" w:cs="Arial"/>
          <w:bCs/>
        </w:rPr>
        <w:t xml:space="preserve"> sets of </w:t>
      </w:r>
      <w:r w:rsidR="00EE7A72" w:rsidRPr="0041082B">
        <w:rPr>
          <w:rFonts w:ascii="Arial" w:hAnsi="Arial" w:cs="Arial"/>
          <w:bCs/>
        </w:rPr>
        <w:t>8</w:t>
      </w:r>
      <w:r w:rsidR="00E15E96" w:rsidRPr="0041082B">
        <w:rPr>
          <w:rFonts w:ascii="Arial" w:hAnsi="Arial" w:cs="Arial"/>
          <w:bCs/>
        </w:rPr>
        <w:t>-15</w:t>
      </w:r>
      <w:r w:rsidR="000B3E57" w:rsidRPr="0041082B">
        <w:rPr>
          <w:rFonts w:ascii="Arial" w:hAnsi="Arial" w:cs="Arial"/>
          <w:bCs/>
        </w:rPr>
        <w:t xml:space="preserve"> repetitions</w:t>
      </w:r>
      <w:r w:rsidR="00E15E96" w:rsidRPr="0041082B">
        <w:rPr>
          <w:rFonts w:ascii="Arial" w:hAnsi="Arial" w:cs="Arial"/>
          <w:bCs/>
        </w:rPr>
        <w:t xml:space="preserve"> per exercise</w:t>
      </w:r>
      <w:r w:rsidR="000B3E57" w:rsidRPr="0041082B">
        <w:rPr>
          <w:rFonts w:ascii="Arial" w:hAnsi="Arial" w:cs="Arial"/>
          <w:bCs/>
        </w:rPr>
        <w:t>. E</w:t>
      </w:r>
      <w:r w:rsidR="0018663E" w:rsidRPr="0041082B">
        <w:rPr>
          <w:rFonts w:ascii="Arial" w:hAnsi="Arial" w:cs="Arial"/>
          <w:bCs/>
        </w:rPr>
        <w:t xml:space="preserve">ach </w:t>
      </w:r>
      <w:r w:rsidR="00C705E8" w:rsidRPr="0041082B">
        <w:rPr>
          <w:rFonts w:ascii="Arial" w:hAnsi="Arial" w:cs="Arial"/>
          <w:bCs/>
        </w:rPr>
        <w:t>exercise intervention used</w:t>
      </w:r>
      <w:r w:rsidR="0018663E" w:rsidRPr="0041082B">
        <w:rPr>
          <w:rFonts w:ascii="Arial" w:hAnsi="Arial" w:cs="Arial"/>
          <w:bCs/>
        </w:rPr>
        <w:t xml:space="preserve"> similar exercises that</w:t>
      </w:r>
      <w:r w:rsidR="000B3E57" w:rsidRPr="0041082B">
        <w:rPr>
          <w:rFonts w:ascii="Arial" w:hAnsi="Arial" w:cs="Arial"/>
          <w:bCs/>
        </w:rPr>
        <w:t xml:space="preserve"> consisted of compound and isolation movements such as shoulder press, bench/chest press, lateral pulldown, bicep curls, tricep pushdown, leg extension, leg curl, leg press, squats, hack squats, abdominal crunches/sit ups, </w:t>
      </w:r>
      <w:r w:rsidR="0018663E" w:rsidRPr="0041082B">
        <w:rPr>
          <w:rFonts w:ascii="Arial" w:hAnsi="Arial" w:cs="Arial"/>
          <w:bCs/>
        </w:rPr>
        <w:t xml:space="preserve">and </w:t>
      </w:r>
      <w:r w:rsidR="000B3E57" w:rsidRPr="0041082B">
        <w:rPr>
          <w:rFonts w:ascii="Arial" w:hAnsi="Arial" w:cs="Arial"/>
          <w:bCs/>
        </w:rPr>
        <w:t>seated ro</w:t>
      </w:r>
      <w:r w:rsidR="0018663E" w:rsidRPr="0041082B">
        <w:rPr>
          <w:rFonts w:ascii="Arial" w:hAnsi="Arial" w:cs="Arial"/>
          <w:bCs/>
        </w:rPr>
        <w:t xml:space="preserve">w. </w:t>
      </w:r>
      <w:r w:rsidR="00B25B04" w:rsidRPr="0041082B">
        <w:rPr>
          <w:rFonts w:ascii="Arial" w:hAnsi="Arial" w:cs="Arial"/>
          <w:bCs/>
        </w:rPr>
        <w:t>All exercise interventions were progressive; i</w:t>
      </w:r>
      <w:r w:rsidR="00EE7A72" w:rsidRPr="0041082B">
        <w:rPr>
          <w:rFonts w:ascii="Arial" w:hAnsi="Arial" w:cs="Arial"/>
          <w:bCs/>
        </w:rPr>
        <w:t xml:space="preserve">n </w:t>
      </w:r>
      <w:r w:rsidR="00B25B04" w:rsidRPr="0041082B">
        <w:rPr>
          <w:rFonts w:ascii="Arial" w:hAnsi="Arial" w:cs="Arial"/>
          <w:bCs/>
        </w:rPr>
        <w:t>5 of the</w:t>
      </w:r>
      <w:r w:rsidR="00EE7A72" w:rsidRPr="0041082B">
        <w:rPr>
          <w:rFonts w:ascii="Arial" w:hAnsi="Arial" w:cs="Arial"/>
          <w:bCs/>
        </w:rPr>
        <w:t xml:space="preserve"> studies the subjects load was increased if they could</w:t>
      </w:r>
      <w:r w:rsidR="00F6308B" w:rsidRPr="0041082B">
        <w:rPr>
          <w:rFonts w:ascii="Arial" w:hAnsi="Arial" w:cs="Arial"/>
          <w:bCs/>
        </w:rPr>
        <w:t xml:space="preserve"> </w:t>
      </w:r>
      <w:r w:rsidR="00EE7A72" w:rsidRPr="0041082B">
        <w:rPr>
          <w:rFonts w:ascii="Arial" w:hAnsi="Arial" w:cs="Arial"/>
          <w:bCs/>
        </w:rPr>
        <w:t xml:space="preserve">perform more than </w:t>
      </w:r>
      <w:r w:rsidR="00B25B04" w:rsidRPr="0041082B">
        <w:rPr>
          <w:rFonts w:ascii="Arial" w:hAnsi="Arial" w:cs="Arial"/>
          <w:bCs/>
        </w:rPr>
        <w:t>the required</w:t>
      </w:r>
      <w:r w:rsidR="00EE7A72" w:rsidRPr="0041082B">
        <w:rPr>
          <w:rFonts w:ascii="Arial" w:hAnsi="Arial" w:cs="Arial"/>
          <w:bCs/>
        </w:rPr>
        <w:t xml:space="preserve"> repetitions for any exercises </w:t>
      </w:r>
      <w:sdt>
        <w:sdtPr>
          <w:rPr>
            <w:rFonts w:ascii="Arial" w:hAnsi="Arial" w:cs="Arial"/>
            <w:bCs/>
            <w:color w:val="000000"/>
          </w:rPr>
          <w:tag w:val="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"/>
          <w:id w:val="-1910381269"/>
          <w:placeholder>
            <w:docPart w:val="DefaultPlaceholder_-1854013440"/>
          </w:placeholder>
        </w:sdtPr>
        <w:sdtContent>
          <w:r w:rsidR="00180661" w:rsidRPr="0041082B">
            <w:rPr>
              <w:rFonts w:ascii="Arial" w:eastAsia="Times New Roman" w:hAnsi="Arial" w:cs="Arial"/>
            </w:rPr>
            <w:t xml:space="preserve">(Neves </w:t>
          </w:r>
          <w:r w:rsidR="00180661" w:rsidRPr="0041082B">
            <w:rPr>
              <w:rFonts w:ascii="Arial" w:eastAsia="Times New Roman" w:hAnsi="Arial" w:cs="Arial"/>
              <w:i/>
              <w:iCs/>
            </w:rPr>
            <w:t>et al.</w:t>
          </w:r>
          <w:r w:rsidR="00180661" w:rsidRPr="0041082B">
            <w:rPr>
              <w:rFonts w:ascii="Arial" w:eastAsia="Times New Roman" w:hAnsi="Arial" w:cs="Arial"/>
            </w:rPr>
            <w:t xml:space="preserve">, 2011; Aguiar </w:t>
          </w:r>
          <w:r w:rsidR="00180661" w:rsidRPr="0041082B">
            <w:rPr>
              <w:rFonts w:ascii="Arial" w:eastAsia="Times New Roman" w:hAnsi="Arial" w:cs="Arial"/>
              <w:i/>
              <w:iCs/>
            </w:rPr>
            <w:t>et al.</w:t>
          </w:r>
          <w:r w:rsidR="00180661" w:rsidRPr="0041082B">
            <w:rPr>
              <w:rFonts w:ascii="Arial" w:eastAsia="Times New Roman" w:hAnsi="Arial" w:cs="Arial"/>
            </w:rPr>
            <w:t xml:space="preserve">, 2013; Alves </w:t>
          </w:r>
          <w:r w:rsidR="00180661" w:rsidRPr="0041082B">
            <w:rPr>
              <w:rFonts w:ascii="Arial" w:eastAsia="Times New Roman" w:hAnsi="Arial" w:cs="Arial"/>
              <w:i/>
              <w:iCs/>
            </w:rPr>
            <w:t>et al.</w:t>
          </w:r>
          <w:r w:rsidR="00180661" w:rsidRPr="0041082B">
            <w:rPr>
              <w:rFonts w:ascii="Arial" w:eastAsia="Times New Roman" w:hAnsi="Arial" w:cs="Arial"/>
            </w:rPr>
            <w:t xml:space="preserve">, 2013; </w:t>
          </w:r>
          <w:proofErr w:type="spellStart"/>
          <w:r w:rsidR="00180661" w:rsidRPr="0041082B">
            <w:rPr>
              <w:rFonts w:ascii="Arial" w:eastAsia="Times New Roman" w:hAnsi="Arial" w:cs="Arial"/>
            </w:rPr>
            <w:t>Gualano</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xml:space="preserve">, 2014; </w:t>
          </w:r>
          <w:proofErr w:type="spellStart"/>
          <w:r w:rsidR="00180661" w:rsidRPr="0041082B">
            <w:rPr>
              <w:rFonts w:ascii="Arial" w:eastAsia="Times New Roman" w:hAnsi="Arial" w:cs="Arial"/>
            </w:rPr>
            <w:t>Candow</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2021)</w:t>
          </w:r>
        </w:sdtContent>
      </w:sdt>
      <w:r w:rsidR="00B25B04" w:rsidRPr="0041082B">
        <w:rPr>
          <w:rFonts w:ascii="Arial" w:hAnsi="Arial" w:cs="Arial"/>
          <w:bCs/>
        </w:rPr>
        <w:t>. The remaining 3 studies increased the load either</w:t>
      </w:r>
      <w:r w:rsidR="00F6308B" w:rsidRPr="0041082B">
        <w:rPr>
          <w:rFonts w:ascii="Arial" w:hAnsi="Arial" w:cs="Arial"/>
          <w:bCs/>
        </w:rPr>
        <w:t xml:space="preserve"> every 4 weeks </w:t>
      </w:r>
      <w:r w:rsidR="00933CE1" w:rsidRPr="0041082B">
        <w:rPr>
          <w:rFonts w:ascii="Arial" w:hAnsi="Arial" w:cs="Arial"/>
          <w:bCs/>
        </w:rPr>
        <w:t xml:space="preserve">ranging from first 4 weeks of training at 2 sets at 50% 1RM to last 4 weeks at 4 sets at 70% </w:t>
      </w:r>
      <w:sdt>
        <w:sdtPr>
          <w:rPr>
            <w:rFonts w:ascii="Arial" w:hAnsi="Arial" w:cs="Arial"/>
            <w:bCs/>
            <w:color w:val="000000"/>
          </w:rPr>
          <w:tag w:val="MENDELEY_CITATION_v3_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"/>
          <w:id w:val="1062518983"/>
          <w:placeholder>
            <w:docPart w:val="DefaultPlaceholder_-1854013440"/>
          </w:placeholder>
        </w:sdtPr>
        <w:sdtContent>
          <w:r w:rsidR="00180661" w:rsidRPr="0041082B">
            <w:rPr>
              <w:rFonts w:ascii="Arial" w:eastAsia="Times New Roman" w:hAnsi="Arial" w:cs="Arial"/>
            </w:rPr>
            <w:t>(</w:t>
          </w:r>
          <w:proofErr w:type="spellStart"/>
          <w:r w:rsidR="00180661" w:rsidRPr="0041082B">
            <w:rPr>
              <w:rFonts w:ascii="Arial" w:eastAsia="Times New Roman" w:hAnsi="Arial" w:cs="Arial"/>
            </w:rPr>
            <w:t>Roschel</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2021)</w:t>
          </w:r>
        </w:sdtContent>
      </w:sdt>
      <w:r w:rsidR="00B25B04" w:rsidRPr="0041082B">
        <w:rPr>
          <w:rFonts w:ascii="Arial" w:hAnsi="Arial" w:cs="Arial"/>
          <w:bCs/>
        </w:rPr>
        <w:t xml:space="preserve">, or increased progressively on an individual basis </w:t>
      </w:r>
      <w:sdt>
        <w:sdtPr>
          <w:rPr>
            <w:rFonts w:ascii="Arial" w:hAnsi="Arial" w:cs="Arial"/>
            <w:bCs/>
            <w:color w:val="000000"/>
          </w:rPr>
          <w:tag w:val="MENDELEY_CITATION_v3_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"/>
          <w:id w:val="-220518951"/>
          <w:placeholder>
            <w:docPart w:val="DefaultPlaceholder_-1854013440"/>
          </w:placeholder>
        </w:sdtPr>
        <w:sdtContent>
          <w:r w:rsidR="00180661" w:rsidRPr="0041082B">
            <w:rPr>
              <w:rFonts w:ascii="Arial" w:eastAsia="Times New Roman" w:hAnsi="Arial" w:cs="Arial"/>
            </w:rPr>
            <w:t xml:space="preserve">(Brose, Parise and Tarnopolsky, 2003; </w:t>
          </w:r>
          <w:proofErr w:type="spellStart"/>
          <w:r w:rsidR="00180661" w:rsidRPr="0041082B">
            <w:rPr>
              <w:rFonts w:ascii="Arial" w:eastAsia="Times New Roman" w:hAnsi="Arial" w:cs="Arial"/>
            </w:rPr>
            <w:t>Chilibeck</w:t>
          </w:r>
          <w:proofErr w:type="spellEnd"/>
          <w:r w:rsidR="00180661" w:rsidRPr="0041082B">
            <w:rPr>
              <w:rFonts w:ascii="Arial" w:eastAsia="Times New Roman" w:hAnsi="Arial" w:cs="Arial"/>
            </w:rPr>
            <w:t xml:space="preserve">, </w:t>
          </w:r>
          <w:proofErr w:type="spellStart"/>
          <w:r w:rsidR="00180661" w:rsidRPr="0041082B">
            <w:rPr>
              <w:rFonts w:ascii="Arial" w:eastAsia="Times New Roman" w:hAnsi="Arial" w:cs="Arial"/>
            </w:rPr>
            <w:t>Candow</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2015)</w:t>
          </w:r>
        </w:sdtContent>
      </w:sdt>
      <w:r w:rsidR="00B25B04" w:rsidRPr="0041082B">
        <w:rPr>
          <w:rFonts w:ascii="Arial" w:hAnsi="Arial" w:cs="Arial"/>
          <w:bCs/>
        </w:rPr>
        <w:t>.</w:t>
      </w:r>
      <w:r w:rsidR="00B75CCD" w:rsidRPr="0041082B">
        <w:rPr>
          <w:rFonts w:ascii="Arial" w:hAnsi="Arial" w:cs="Arial"/>
          <w:bCs/>
        </w:rPr>
        <w:t xml:space="preserve"> </w:t>
      </w:r>
    </w:p>
    <w:p w14:paraId="3ACA7E93" w14:textId="2802194F" w:rsidR="00F658AF" w:rsidRPr="0041082B" w:rsidRDefault="007A2183" w:rsidP="00A03C10">
      <w:pPr>
        <w:pStyle w:val="Heading3"/>
        <w:spacing w:line="360" w:lineRule="auto"/>
        <w:rPr>
          <w:rFonts w:ascii="Arial" w:hAnsi="Arial" w:cs="Arial"/>
          <w:color w:val="auto"/>
        </w:rPr>
      </w:pPr>
      <w:bookmarkStart w:id="12" w:name="_Toc133584885"/>
      <w:r w:rsidRPr="0041082B">
        <w:rPr>
          <w:rFonts w:ascii="Arial" w:hAnsi="Arial" w:cs="Arial"/>
          <w:color w:val="auto"/>
        </w:rPr>
        <w:t xml:space="preserve">3.d </w:t>
      </w:r>
      <w:r w:rsidR="00F658AF" w:rsidRPr="0041082B">
        <w:rPr>
          <w:rFonts w:ascii="Arial" w:hAnsi="Arial" w:cs="Arial"/>
          <w:color w:val="auto"/>
        </w:rPr>
        <w:t>Outcome assessments</w:t>
      </w:r>
      <w:bookmarkEnd w:id="12"/>
      <w:r w:rsidR="00F658AF" w:rsidRPr="0041082B">
        <w:rPr>
          <w:rFonts w:ascii="Arial" w:hAnsi="Arial" w:cs="Arial"/>
          <w:color w:val="auto"/>
        </w:rPr>
        <w:t xml:space="preserve"> </w:t>
      </w:r>
    </w:p>
    <w:p w14:paraId="128E03F5" w14:textId="160F02CE" w:rsidR="00234234" w:rsidRPr="0041082B" w:rsidRDefault="00AC2484" w:rsidP="00A03C1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Cs/>
        </w:rPr>
      </w:pPr>
      <w:r w:rsidRPr="0041082B">
        <w:rPr>
          <w:rFonts w:ascii="Arial" w:hAnsi="Arial" w:cs="Arial"/>
          <w:bCs/>
        </w:rPr>
        <w:t xml:space="preserve">Results for strength were all measured via 1RM, leg press, squat, or knee extension for lower body </w:t>
      </w:r>
      <w:sdt>
        <w:sdtPr>
          <w:rPr>
            <w:rFonts w:ascii="Arial" w:hAnsi="Arial" w:cs="Arial"/>
            <w:bCs/>
            <w:color w:val="000000"/>
          </w:rPr>
          <w:tag w:val="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"/>
          <w:id w:val="-780496672"/>
          <w:placeholder>
            <w:docPart w:val="96C1B7A2A5E74273BDBD4F69E055E059"/>
          </w:placeholder>
        </w:sdtPr>
        <w:sdtContent>
          <w:r w:rsidR="00180661" w:rsidRPr="0041082B">
            <w:rPr>
              <w:rFonts w:ascii="Arial" w:eastAsia="Times New Roman" w:hAnsi="Arial" w:cs="Arial"/>
            </w:rPr>
            <w:t xml:space="preserve">(Brose, Parise and Tarnopolsky, 2003; Neves </w:t>
          </w:r>
          <w:r w:rsidR="00180661" w:rsidRPr="0041082B">
            <w:rPr>
              <w:rFonts w:ascii="Arial" w:eastAsia="Times New Roman" w:hAnsi="Arial" w:cs="Arial"/>
              <w:i/>
              <w:iCs/>
            </w:rPr>
            <w:t>et al.</w:t>
          </w:r>
          <w:r w:rsidR="00180661" w:rsidRPr="0041082B">
            <w:rPr>
              <w:rFonts w:ascii="Arial" w:eastAsia="Times New Roman" w:hAnsi="Arial" w:cs="Arial"/>
            </w:rPr>
            <w:t xml:space="preserve">, 2011; Aguiar </w:t>
          </w:r>
          <w:r w:rsidR="00180661" w:rsidRPr="0041082B">
            <w:rPr>
              <w:rFonts w:ascii="Arial" w:eastAsia="Times New Roman" w:hAnsi="Arial" w:cs="Arial"/>
              <w:i/>
              <w:iCs/>
            </w:rPr>
            <w:t>et al.</w:t>
          </w:r>
          <w:r w:rsidR="00180661" w:rsidRPr="0041082B">
            <w:rPr>
              <w:rFonts w:ascii="Arial" w:eastAsia="Times New Roman" w:hAnsi="Arial" w:cs="Arial"/>
            </w:rPr>
            <w:t xml:space="preserve">, 2013; Alves </w:t>
          </w:r>
          <w:r w:rsidR="00180661" w:rsidRPr="0041082B">
            <w:rPr>
              <w:rFonts w:ascii="Arial" w:eastAsia="Times New Roman" w:hAnsi="Arial" w:cs="Arial"/>
              <w:i/>
              <w:iCs/>
            </w:rPr>
            <w:t>et al.</w:t>
          </w:r>
          <w:r w:rsidR="00180661" w:rsidRPr="0041082B">
            <w:rPr>
              <w:rFonts w:ascii="Arial" w:eastAsia="Times New Roman" w:hAnsi="Arial" w:cs="Arial"/>
            </w:rPr>
            <w:t xml:space="preserve">, 2013; </w:t>
          </w:r>
          <w:proofErr w:type="spellStart"/>
          <w:r w:rsidR="00180661" w:rsidRPr="0041082B">
            <w:rPr>
              <w:rFonts w:ascii="Arial" w:eastAsia="Times New Roman" w:hAnsi="Arial" w:cs="Arial"/>
            </w:rPr>
            <w:t>Gualano</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xml:space="preserve">, 2014; </w:t>
          </w:r>
          <w:proofErr w:type="spellStart"/>
          <w:r w:rsidR="00180661" w:rsidRPr="0041082B">
            <w:rPr>
              <w:rFonts w:ascii="Arial" w:eastAsia="Times New Roman" w:hAnsi="Arial" w:cs="Arial"/>
            </w:rPr>
            <w:t>Chilibeck</w:t>
          </w:r>
          <w:proofErr w:type="spellEnd"/>
          <w:r w:rsidR="00180661" w:rsidRPr="0041082B">
            <w:rPr>
              <w:rFonts w:ascii="Arial" w:eastAsia="Times New Roman" w:hAnsi="Arial" w:cs="Arial"/>
            </w:rPr>
            <w:t xml:space="preserve">, </w:t>
          </w:r>
          <w:proofErr w:type="spellStart"/>
          <w:r w:rsidR="00180661" w:rsidRPr="0041082B">
            <w:rPr>
              <w:rFonts w:ascii="Arial" w:eastAsia="Times New Roman" w:hAnsi="Arial" w:cs="Arial"/>
            </w:rPr>
            <w:t>Candow</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xml:space="preserve">, 2015; </w:t>
          </w:r>
          <w:proofErr w:type="spellStart"/>
          <w:r w:rsidR="00180661" w:rsidRPr="0041082B">
            <w:rPr>
              <w:rFonts w:ascii="Arial" w:eastAsia="Times New Roman" w:hAnsi="Arial" w:cs="Arial"/>
            </w:rPr>
            <w:t>Roschel</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2021)</w:t>
          </w:r>
        </w:sdtContent>
      </w:sdt>
      <w:r w:rsidRPr="0041082B">
        <w:rPr>
          <w:rFonts w:ascii="Arial" w:hAnsi="Arial" w:cs="Arial"/>
          <w:bCs/>
        </w:rPr>
        <w:t xml:space="preserve">. 1RM tests for upper body included bench or chest press, bicep curl, and/or arm flexion </w:t>
      </w:r>
      <w:sdt>
        <w:sdtPr>
          <w:rPr>
            <w:rFonts w:ascii="Arial" w:hAnsi="Arial" w:cs="Arial"/>
            <w:bCs/>
            <w:color w:val="000000"/>
          </w:rPr>
          <w:tag w:val="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"/>
          <w:id w:val="-1131542610"/>
          <w:placeholder>
            <w:docPart w:val="B699F5F37BD04F3CA9137BFECD6B73AA"/>
          </w:placeholder>
        </w:sdtPr>
        <w:sdtContent>
          <w:r w:rsidR="00180661" w:rsidRPr="0041082B">
            <w:rPr>
              <w:rFonts w:ascii="Arial" w:eastAsia="Times New Roman" w:hAnsi="Arial" w:cs="Arial"/>
            </w:rPr>
            <w:t xml:space="preserve">(Brose, Parise and Tarnopolsky, 2003; Aguiar </w:t>
          </w:r>
          <w:r w:rsidR="00180661" w:rsidRPr="0041082B">
            <w:rPr>
              <w:rFonts w:ascii="Arial" w:eastAsia="Times New Roman" w:hAnsi="Arial" w:cs="Arial"/>
              <w:i/>
              <w:iCs/>
            </w:rPr>
            <w:t>et al.</w:t>
          </w:r>
          <w:r w:rsidR="00180661" w:rsidRPr="0041082B">
            <w:rPr>
              <w:rFonts w:ascii="Arial" w:eastAsia="Times New Roman" w:hAnsi="Arial" w:cs="Arial"/>
            </w:rPr>
            <w:t xml:space="preserve">, 2013; Alves </w:t>
          </w:r>
          <w:r w:rsidR="00180661" w:rsidRPr="0041082B">
            <w:rPr>
              <w:rFonts w:ascii="Arial" w:eastAsia="Times New Roman" w:hAnsi="Arial" w:cs="Arial"/>
              <w:i/>
              <w:iCs/>
            </w:rPr>
            <w:t>et al.</w:t>
          </w:r>
          <w:r w:rsidR="00180661" w:rsidRPr="0041082B">
            <w:rPr>
              <w:rFonts w:ascii="Arial" w:eastAsia="Times New Roman" w:hAnsi="Arial" w:cs="Arial"/>
            </w:rPr>
            <w:t xml:space="preserve">, 2013; </w:t>
          </w:r>
          <w:proofErr w:type="spellStart"/>
          <w:r w:rsidR="00180661" w:rsidRPr="0041082B">
            <w:rPr>
              <w:rFonts w:ascii="Arial" w:eastAsia="Times New Roman" w:hAnsi="Arial" w:cs="Arial"/>
            </w:rPr>
            <w:t>Gualano</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xml:space="preserve">, 2014; </w:t>
          </w:r>
          <w:proofErr w:type="spellStart"/>
          <w:r w:rsidR="00180661" w:rsidRPr="0041082B">
            <w:rPr>
              <w:rFonts w:ascii="Arial" w:eastAsia="Times New Roman" w:hAnsi="Arial" w:cs="Arial"/>
            </w:rPr>
            <w:t>Chilibeck</w:t>
          </w:r>
          <w:proofErr w:type="spellEnd"/>
          <w:r w:rsidR="00180661" w:rsidRPr="0041082B">
            <w:rPr>
              <w:rFonts w:ascii="Arial" w:eastAsia="Times New Roman" w:hAnsi="Arial" w:cs="Arial"/>
            </w:rPr>
            <w:t xml:space="preserve">, </w:t>
          </w:r>
          <w:proofErr w:type="spellStart"/>
          <w:r w:rsidR="00180661" w:rsidRPr="0041082B">
            <w:rPr>
              <w:rFonts w:ascii="Arial" w:eastAsia="Times New Roman" w:hAnsi="Arial" w:cs="Arial"/>
            </w:rPr>
            <w:t>Candow</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xml:space="preserve">, 2015; </w:t>
          </w:r>
          <w:proofErr w:type="spellStart"/>
          <w:r w:rsidR="00180661" w:rsidRPr="0041082B">
            <w:rPr>
              <w:rFonts w:ascii="Arial" w:eastAsia="Times New Roman" w:hAnsi="Arial" w:cs="Arial"/>
            </w:rPr>
            <w:t>Roschel</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2021)</w:t>
          </w:r>
        </w:sdtContent>
      </w:sdt>
      <w:r w:rsidRPr="0041082B">
        <w:rPr>
          <w:rFonts w:ascii="Arial" w:hAnsi="Arial" w:cs="Arial"/>
          <w:bCs/>
        </w:rPr>
        <w:t xml:space="preserve">. Results for body composition were measured </w:t>
      </w:r>
      <w:r w:rsidR="002B5182" w:rsidRPr="0041082B">
        <w:rPr>
          <w:rFonts w:ascii="Arial" w:hAnsi="Arial" w:cs="Arial"/>
          <w:bCs/>
        </w:rPr>
        <w:t xml:space="preserve">predominantly with DEXA scanners with Hologic densitometry equipment </w:t>
      </w:r>
      <w:sdt>
        <w:sdtPr>
          <w:rPr>
            <w:rFonts w:ascii="Arial" w:hAnsi="Arial" w:cs="Arial"/>
            <w:bCs/>
            <w:color w:val="000000"/>
          </w:rPr>
          <w:tag w:val="MENDELEY_CITATION_v3_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"/>
          <w:id w:val="902099131"/>
          <w:placeholder>
            <w:docPart w:val="DefaultPlaceholder_-1854013440"/>
          </w:placeholder>
        </w:sdtPr>
        <w:sdtContent>
          <w:r w:rsidR="00180661" w:rsidRPr="0041082B">
            <w:rPr>
              <w:rFonts w:ascii="Arial" w:eastAsia="Times New Roman" w:hAnsi="Arial" w:cs="Arial"/>
            </w:rPr>
            <w:t xml:space="preserve">(Brose, Parise and </w:t>
          </w:r>
          <w:r w:rsidR="00180661" w:rsidRPr="0041082B">
            <w:rPr>
              <w:rFonts w:ascii="Arial" w:eastAsia="Times New Roman" w:hAnsi="Arial" w:cs="Arial"/>
            </w:rPr>
            <w:lastRenderedPageBreak/>
            <w:t xml:space="preserve">Tarnopolsky, 2003; Neves </w:t>
          </w:r>
          <w:r w:rsidR="00180661" w:rsidRPr="0041082B">
            <w:rPr>
              <w:rFonts w:ascii="Arial" w:eastAsia="Times New Roman" w:hAnsi="Arial" w:cs="Arial"/>
              <w:i/>
              <w:iCs/>
            </w:rPr>
            <w:t>et al.</w:t>
          </w:r>
          <w:r w:rsidR="00180661" w:rsidRPr="0041082B">
            <w:rPr>
              <w:rFonts w:ascii="Arial" w:eastAsia="Times New Roman" w:hAnsi="Arial" w:cs="Arial"/>
            </w:rPr>
            <w:t xml:space="preserve">, 2011; </w:t>
          </w:r>
          <w:proofErr w:type="spellStart"/>
          <w:r w:rsidR="00180661" w:rsidRPr="0041082B">
            <w:rPr>
              <w:rFonts w:ascii="Arial" w:eastAsia="Times New Roman" w:hAnsi="Arial" w:cs="Arial"/>
            </w:rPr>
            <w:t>Gualano</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xml:space="preserve">, 2014; </w:t>
          </w:r>
          <w:proofErr w:type="spellStart"/>
          <w:r w:rsidR="00180661" w:rsidRPr="0041082B">
            <w:rPr>
              <w:rFonts w:ascii="Arial" w:eastAsia="Times New Roman" w:hAnsi="Arial" w:cs="Arial"/>
            </w:rPr>
            <w:t>Chilibeck</w:t>
          </w:r>
          <w:proofErr w:type="spellEnd"/>
          <w:r w:rsidR="00180661" w:rsidRPr="0041082B">
            <w:rPr>
              <w:rFonts w:ascii="Arial" w:eastAsia="Times New Roman" w:hAnsi="Arial" w:cs="Arial"/>
            </w:rPr>
            <w:t xml:space="preserve">, </w:t>
          </w:r>
          <w:proofErr w:type="spellStart"/>
          <w:r w:rsidR="00180661" w:rsidRPr="0041082B">
            <w:rPr>
              <w:rFonts w:ascii="Arial" w:eastAsia="Times New Roman" w:hAnsi="Arial" w:cs="Arial"/>
            </w:rPr>
            <w:t>Candow</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2015)</w:t>
          </w:r>
        </w:sdtContent>
      </w:sdt>
      <w:r w:rsidR="00F658AF" w:rsidRPr="0041082B">
        <w:rPr>
          <w:rFonts w:ascii="Arial" w:hAnsi="Arial" w:cs="Arial"/>
          <w:bCs/>
        </w:rPr>
        <w:t xml:space="preserve">. One study used a DEXA with Lunar Prodigy </w:t>
      </w:r>
      <w:sdt>
        <w:sdtPr>
          <w:rPr>
            <w:rFonts w:ascii="Arial" w:hAnsi="Arial" w:cs="Arial"/>
            <w:bCs/>
            <w:color w:val="000000"/>
          </w:rPr>
          <w:tag w:val="MENDELEY_CITATION_v3_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"/>
          <w:id w:val="-841005687"/>
          <w:placeholder>
            <w:docPart w:val="D6E66337F57840B59ED04545177CEA55"/>
          </w:placeholder>
        </w:sdtPr>
        <w:sdtContent>
          <w:r w:rsidR="00180661" w:rsidRPr="0041082B">
            <w:rPr>
              <w:rFonts w:ascii="Arial" w:eastAsia="Times New Roman" w:hAnsi="Arial" w:cs="Arial"/>
            </w:rPr>
            <w:t xml:space="preserve">(Aguiar </w:t>
          </w:r>
          <w:r w:rsidR="00180661" w:rsidRPr="0041082B">
            <w:rPr>
              <w:rFonts w:ascii="Arial" w:eastAsia="Times New Roman" w:hAnsi="Arial" w:cs="Arial"/>
              <w:i/>
              <w:iCs/>
            </w:rPr>
            <w:t>et al.</w:t>
          </w:r>
          <w:r w:rsidR="00180661" w:rsidRPr="0041082B">
            <w:rPr>
              <w:rFonts w:ascii="Arial" w:eastAsia="Times New Roman" w:hAnsi="Arial" w:cs="Arial"/>
            </w:rPr>
            <w:t>, 2013)</w:t>
          </w:r>
        </w:sdtContent>
      </w:sdt>
      <w:r w:rsidR="00F658AF" w:rsidRPr="0041082B">
        <w:rPr>
          <w:rFonts w:ascii="Arial" w:hAnsi="Arial" w:cs="Arial"/>
          <w:bCs/>
        </w:rPr>
        <w:t>, and one used peripheral quantitative computed tomography (</w:t>
      </w:r>
      <w:proofErr w:type="spellStart"/>
      <w:r w:rsidR="00F658AF" w:rsidRPr="0041082B">
        <w:rPr>
          <w:rFonts w:ascii="Arial" w:hAnsi="Arial" w:cs="Arial"/>
          <w:bCs/>
        </w:rPr>
        <w:t>pQCT</w:t>
      </w:r>
      <w:proofErr w:type="spellEnd"/>
      <w:r w:rsidR="00F658AF" w:rsidRPr="0041082B">
        <w:rPr>
          <w:rFonts w:ascii="Arial" w:hAnsi="Arial" w:cs="Arial"/>
          <w:bCs/>
        </w:rPr>
        <w:t xml:space="preserve">) </w:t>
      </w:r>
      <w:sdt>
        <w:sdtPr>
          <w:rPr>
            <w:rFonts w:ascii="Arial" w:hAnsi="Arial" w:cs="Arial"/>
            <w:bCs/>
            <w:color w:val="000000"/>
          </w:rPr>
          <w:tag w:val="MENDELEY_CITATION_v3_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"/>
          <w:id w:val="146027900"/>
          <w:placeholder>
            <w:docPart w:val="D6E66337F57840B59ED04545177CEA55"/>
          </w:placeholder>
        </w:sdtPr>
        <w:sdtContent>
          <w:r w:rsidR="00180661" w:rsidRPr="0041082B">
            <w:rPr>
              <w:rFonts w:ascii="Arial" w:eastAsia="Times New Roman" w:hAnsi="Arial" w:cs="Arial"/>
            </w:rPr>
            <w:t>(</w:t>
          </w:r>
          <w:proofErr w:type="spellStart"/>
          <w:r w:rsidR="00180661" w:rsidRPr="0041082B">
            <w:rPr>
              <w:rFonts w:ascii="Arial" w:eastAsia="Times New Roman" w:hAnsi="Arial" w:cs="Arial"/>
            </w:rPr>
            <w:t>Candow</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2021)</w:t>
          </w:r>
        </w:sdtContent>
      </w:sdt>
      <w:r w:rsidR="00F658AF" w:rsidRPr="0041082B">
        <w:rPr>
          <w:rFonts w:ascii="Arial" w:hAnsi="Arial" w:cs="Arial"/>
          <w:bCs/>
        </w:rPr>
        <w:t xml:space="preserve">. Physical function was assessed by timed stand test, 30-second chair stand test, timed stair </w:t>
      </w:r>
      <w:r w:rsidR="007A2183" w:rsidRPr="0041082B">
        <w:rPr>
          <w:rFonts w:ascii="Arial" w:hAnsi="Arial" w:cs="Arial"/>
          <w:bCs/>
        </w:rPr>
        <w:t>climbs</w:t>
      </w:r>
      <w:r w:rsidR="00F658AF" w:rsidRPr="0041082B">
        <w:rPr>
          <w:rFonts w:ascii="Arial" w:hAnsi="Arial" w:cs="Arial"/>
          <w:bCs/>
        </w:rPr>
        <w:t xml:space="preserve">, and timed walk </w:t>
      </w:r>
      <w:sdt>
        <w:sdtPr>
          <w:rPr>
            <w:rFonts w:ascii="Arial" w:hAnsi="Arial" w:cs="Arial"/>
            <w:bCs/>
            <w:color w:val="000000"/>
          </w:rPr>
          <w:tag w:val="MENDELEY_CITATION_v3_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"/>
          <w:id w:val="934245137"/>
          <w:placeholder>
            <w:docPart w:val="DefaultPlaceholder_-1854013440"/>
          </w:placeholder>
        </w:sdtPr>
        <w:sdtContent>
          <w:r w:rsidR="00180661" w:rsidRPr="0041082B">
            <w:rPr>
              <w:rFonts w:ascii="Arial" w:eastAsia="Times New Roman" w:hAnsi="Arial" w:cs="Arial"/>
            </w:rPr>
            <w:t xml:space="preserve">(Brose, Parise and Tarnopolsky, 2003; Neves </w:t>
          </w:r>
          <w:r w:rsidR="00180661" w:rsidRPr="0041082B">
            <w:rPr>
              <w:rFonts w:ascii="Arial" w:eastAsia="Times New Roman" w:hAnsi="Arial" w:cs="Arial"/>
              <w:i/>
              <w:iCs/>
            </w:rPr>
            <w:t>et al.</w:t>
          </w:r>
          <w:r w:rsidR="00180661" w:rsidRPr="0041082B">
            <w:rPr>
              <w:rFonts w:ascii="Arial" w:eastAsia="Times New Roman" w:hAnsi="Arial" w:cs="Arial"/>
            </w:rPr>
            <w:t xml:space="preserve">, 2011; Aguiar </w:t>
          </w:r>
          <w:r w:rsidR="00180661" w:rsidRPr="0041082B">
            <w:rPr>
              <w:rFonts w:ascii="Arial" w:eastAsia="Times New Roman" w:hAnsi="Arial" w:cs="Arial"/>
              <w:i/>
              <w:iCs/>
            </w:rPr>
            <w:t>et al.</w:t>
          </w:r>
          <w:r w:rsidR="00180661" w:rsidRPr="0041082B">
            <w:rPr>
              <w:rFonts w:ascii="Arial" w:eastAsia="Times New Roman" w:hAnsi="Arial" w:cs="Arial"/>
            </w:rPr>
            <w:t>, 2013)</w:t>
          </w:r>
        </w:sdtContent>
      </w:sdt>
      <w:r w:rsidR="00F658AF" w:rsidRPr="0041082B">
        <w:rPr>
          <w:rFonts w:ascii="Arial" w:hAnsi="Arial" w:cs="Arial"/>
          <w:bCs/>
        </w:rPr>
        <w:t>.</w:t>
      </w:r>
    </w:p>
    <w:p w14:paraId="2BB85F3F" w14:textId="4F4AC3C3" w:rsidR="00AC2484" w:rsidRPr="0041082B" w:rsidRDefault="007A2183" w:rsidP="00A03C10">
      <w:pPr>
        <w:pStyle w:val="Heading3"/>
        <w:spacing w:line="360" w:lineRule="auto"/>
        <w:rPr>
          <w:rFonts w:ascii="Arial" w:hAnsi="Arial" w:cs="Arial"/>
          <w:color w:val="auto"/>
        </w:rPr>
      </w:pPr>
      <w:bookmarkStart w:id="13" w:name="_Toc133584886"/>
      <w:r w:rsidRPr="0041082B">
        <w:rPr>
          <w:rFonts w:ascii="Arial" w:hAnsi="Arial" w:cs="Arial"/>
          <w:color w:val="auto"/>
        </w:rPr>
        <w:t xml:space="preserve">3.e </w:t>
      </w:r>
      <w:r w:rsidR="00F658AF" w:rsidRPr="0041082B">
        <w:rPr>
          <w:rFonts w:ascii="Arial" w:hAnsi="Arial" w:cs="Arial"/>
          <w:color w:val="auto"/>
        </w:rPr>
        <w:t xml:space="preserve">Creatine and </w:t>
      </w:r>
      <w:r w:rsidR="00180661" w:rsidRPr="0041082B">
        <w:rPr>
          <w:rFonts w:ascii="Arial" w:hAnsi="Arial" w:cs="Arial"/>
          <w:color w:val="auto"/>
        </w:rPr>
        <w:t>p</w:t>
      </w:r>
      <w:r w:rsidR="00F658AF" w:rsidRPr="0041082B">
        <w:rPr>
          <w:rFonts w:ascii="Arial" w:hAnsi="Arial" w:cs="Arial"/>
          <w:color w:val="auto"/>
        </w:rPr>
        <w:t>lacebo dose</w:t>
      </w:r>
      <w:bookmarkEnd w:id="13"/>
    </w:p>
    <w:p w14:paraId="4DEA4C1A" w14:textId="41D84BD4" w:rsidR="00E15E96" w:rsidRPr="0041082B" w:rsidRDefault="00F658AF" w:rsidP="00A03C1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Cs/>
        </w:rPr>
      </w:pPr>
      <w:r w:rsidRPr="0041082B">
        <w:rPr>
          <w:rFonts w:ascii="Arial" w:hAnsi="Arial" w:cs="Arial"/>
          <w:bCs/>
        </w:rPr>
        <w:t xml:space="preserve">Creatine supplementation was considered long-term (&gt;12 weeks) in all studies. </w:t>
      </w:r>
      <w:r w:rsidR="008C09FC" w:rsidRPr="0041082B">
        <w:rPr>
          <w:rFonts w:ascii="Arial" w:hAnsi="Arial" w:cs="Arial"/>
          <w:bCs/>
        </w:rPr>
        <w:t xml:space="preserve">All studies used creatine monohydrate and amounts varied. Only 3 studies did a loading phase with 20g for the first 5 days and 5g/d thereafter </w:t>
      </w:r>
      <w:sdt>
        <w:sdtPr>
          <w:rPr>
            <w:rFonts w:ascii="Arial" w:hAnsi="Arial" w:cs="Arial"/>
            <w:bCs/>
            <w:color w:val="000000"/>
          </w:rPr>
          <w:tag w:val="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"/>
          <w:id w:val="-1677493957"/>
          <w:placeholder>
            <w:docPart w:val="DefaultPlaceholder_-1854013440"/>
          </w:placeholder>
        </w:sdtPr>
        <w:sdtContent>
          <w:r w:rsidR="00180661" w:rsidRPr="0041082B">
            <w:rPr>
              <w:rFonts w:ascii="Arial" w:eastAsia="Times New Roman" w:hAnsi="Arial" w:cs="Arial"/>
            </w:rPr>
            <w:t xml:space="preserve">(Neves </w:t>
          </w:r>
          <w:r w:rsidR="00180661" w:rsidRPr="0041082B">
            <w:rPr>
              <w:rFonts w:ascii="Arial" w:eastAsia="Times New Roman" w:hAnsi="Arial" w:cs="Arial"/>
              <w:i/>
              <w:iCs/>
            </w:rPr>
            <w:t>et al.</w:t>
          </w:r>
          <w:r w:rsidR="00180661" w:rsidRPr="0041082B">
            <w:rPr>
              <w:rFonts w:ascii="Arial" w:eastAsia="Times New Roman" w:hAnsi="Arial" w:cs="Arial"/>
            </w:rPr>
            <w:t xml:space="preserve">, 2011; Alves </w:t>
          </w:r>
          <w:r w:rsidR="00180661" w:rsidRPr="0041082B">
            <w:rPr>
              <w:rFonts w:ascii="Arial" w:eastAsia="Times New Roman" w:hAnsi="Arial" w:cs="Arial"/>
              <w:i/>
              <w:iCs/>
            </w:rPr>
            <w:t>et al.</w:t>
          </w:r>
          <w:r w:rsidR="00180661" w:rsidRPr="0041082B">
            <w:rPr>
              <w:rFonts w:ascii="Arial" w:eastAsia="Times New Roman" w:hAnsi="Arial" w:cs="Arial"/>
            </w:rPr>
            <w:t xml:space="preserve">, 2013; </w:t>
          </w:r>
          <w:proofErr w:type="spellStart"/>
          <w:r w:rsidR="00180661" w:rsidRPr="0041082B">
            <w:rPr>
              <w:rFonts w:ascii="Arial" w:eastAsia="Times New Roman" w:hAnsi="Arial" w:cs="Arial"/>
            </w:rPr>
            <w:t>Gualano</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2014)</w:t>
          </w:r>
        </w:sdtContent>
      </w:sdt>
      <w:r w:rsidR="008C09FC" w:rsidRPr="0041082B">
        <w:rPr>
          <w:rFonts w:ascii="Arial" w:hAnsi="Arial" w:cs="Arial"/>
          <w:bCs/>
        </w:rPr>
        <w:t xml:space="preserve">, two studies supplemented with 5g/d </w:t>
      </w:r>
      <w:sdt>
        <w:sdtPr>
          <w:rPr>
            <w:rFonts w:ascii="Arial" w:hAnsi="Arial" w:cs="Arial"/>
            <w:bCs/>
            <w:color w:val="000000"/>
          </w:rPr>
          <w:tag w:val="MENDELEY_CITATION_v3_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"/>
          <w:id w:val="-1728220261"/>
          <w:placeholder>
            <w:docPart w:val="DefaultPlaceholder_-1854013440"/>
          </w:placeholder>
        </w:sdtPr>
        <w:sdtContent>
          <w:r w:rsidR="00180661" w:rsidRPr="0041082B">
            <w:rPr>
              <w:rFonts w:ascii="Arial" w:eastAsia="Times New Roman" w:hAnsi="Arial" w:cs="Arial"/>
            </w:rPr>
            <w:t xml:space="preserve">(Brose, Parise and Tarnopolsky, 2003; Aguiar </w:t>
          </w:r>
          <w:r w:rsidR="00180661" w:rsidRPr="0041082B">
            <w:rPr>
              <w:rFonts w:ascii="Arial" w:eastAsia="Times New Roman" w:hAnsi="Arial" w:cs="Arial"/>
              <w:i/>
              <w:iCs/>
            </w:rPr>
            <w:t>et al.</w:t>
          </w:r>
          <w:r w:rsidR="00180661" w:rsidRPr="0041082B">
            <w:rPr>
              <w:rFonts w:ascii="Arial" w:eastAsia="Times New Roman" w:hAnsi="Arial" w:cs="Arial"/>
            </w:rPr>
            <w:t>, 2013)</w:t>
          </w:r>
        </w:sdtContent>
      </w:sdt>
      <w:r w:rsidR="00574B89" w:rsidRPr="0041082B">
        <w:rPr>
          <w:rFonts w:ascii="Arial" w:hAnsi="Arial" w:cs="Arial"/>
          <w:bCs/>
        </w:rPr>
        <w:t xml:space="preserve">, two studies did 0.1g/kg/d </w:t>
      </w:r>
      <w:sdt>
        <w:sdtPr>
          <w:rPr>
            <w:rFonts w:ascii="Arial" w:hAnsi="Arial" w:cs="Arial"/>
            <w:bCs/>
            <w:color w:val="000000"/>
          </w:rPr>
          <w:tag w:val="MENDELEY_CITATION_v3_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"/>
          <w:id w:val="-1913542751"/>
          <w:placeholder>
            <w:docPart w:val="DefaultPlaceholder_-1854013440"/>
          </w:placeholder>
        </w:sdtPr>
        <w:sdtContent>
          <w:r w:rsidR="00180661" w:rsidRPr="0041082B">
            <w:rPr>
              <w:rFonts w:ascii="Arial" w:eastAsia="Times New Roman" w:hAnsi="Arial" w:cs="Arial"/>
            </w:rPr>
            <w:t>(</w:t>
          </w:r>
          <w:proofErr w:type="spellStart"/>
          <w:r w:rsidR="00180661" w:rsidRPr="0041082B">
            <w:rPr>
              <w:rFonts w:ascii="Arial" w:eastAsia="Times New Roman" w:hAnsi="Arial" w:cs="Arial"/>
            </w:rPr>
            <w:t>Chilibeck</w:t>
          </w:r>
          <w:proofErr w:type="spellEnd"/>
          <w:r w:rsidR="00180661" w:rsidRPr="0041082B">
            <w:rPr>
              <w:rFonts w:ascii="Arial" w:eastAsia="Times New Roman" w:hAnsi="Arial" w:cs="Arial"/>
            </w:rPr>
            <w:t xml:space="preserve">, </w:t>
          </w:r>
          <w:proofErr w:type="spellStart"/>
          <w:r w:rsidR="00180661" w:rsidRPr="0041082B">
            <w:rPr>
              <w:rFonts w:ascii="Arial" w:eastAsia="Times New Roman" w:hAnsi="Arial" w:cs="Arial"/>
            </w:rPr>
            <w:t>Candow</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xml:space="preserve">, 2015; </w:t>
          </w:r>
          <w:proofErr w:type="spellStart"/>
          <w:r w:rsidR="00180661" w:rsidRPr="0041082B">
            <w:rPr>
              <w:rFonts w:ascii="Arial" w:eastAsia="Times New Roman" w:hAnsi="Arial" w:cs="Arial"/>
            </w:rPr>
            <w:t>Candow</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2021)</w:t>
          </w:r>
        </w:sdtContent>
      </w:sdt>
      <w:r w:rsidR="00574B89" w:rsidRPr="0041082B">
        <w:rPr>
          <w:rFonts w:ascii="Arial" w:hAnsi="Arial" w:cs="Arial"/>
          <w:bCs/>
        </w:rPr>
        <w:t xml:space="preserve">, and the remainder did 2x3g/d </w:t>
      </w:r>
      <w:sdt>
        <w:sdtPr>
          <w:rPr>
            <w:rFonts w:ascii="Arial" w:hAnsi="Arial" w:cs="Arial"/>
            <w:bCs/>
            <w:color w:val="000000"/>
          </w:rPr>
          <w:tag w:val="MENDELEY_CITATION_v3_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"/>
          <w:id w:val="238521829"/>
          <w:placeholder>
            <w:docPart w:val="DefaultPlaceholder_-1854013440"/>
          </w:placeholder>
        </w:sdtPr>
        <w:sdtContent>
          <w:r w:rsidR="00180661" w:rsidRPr="0041082B">
            <w:rPr>
              <w:rFonts w:ascii="Arial" w:eastAsia="Times New Roman" w:hAnsi="Arial" w:cs="Arial"/>
            </w:rPr>
            <w:t>(</w:t>
          </w:r>
          <w:proofErr w:type="spellStart"/>
          <w:r w:rsidR="00180661" w:rsidRPr="0041082B">
            <w:rPr>
              <w:rFonts w:ascii="Arial" w:eastAsia="Times New Roman" w:hAnsi="Arial" w:cs="Arial"/>
            </w:rPr>
            <w:t>Roschel</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2021)</w:t>
          </w:r>
        </w:sdtContent>
      </w:sdt>
      <w:r w:rsidR="002A459C" w:rsidRPr="0041082B">
        <w:rPr>
          <w:rFonts w:ascii="Arial" w:hAnsi="Arial" w:cs="Arial"/>
          <w:bCs/>
        </w:rPr>
        <w:t xml:space="preserve">. </w:t>
      </w:r>
      <w:r w:rsidR="00180661" w:rsidRPr="0041082B">
        <w:rPr>
          <w:rFonts w:ascii="Arial" w:hAnsi="Arial" w:cs="Arial"/>
          <w:bCs/>
        </w:rPr>
        <w:t>Placebo dose</w:t>
      </w:r>
      <w:r w:rsidR="0041082B" w:rsidRPr="0041082B">
        <w:rPr>
          <w:rFonts w:ascii="Arial" w:hAnsi="Arial" w:cs="Arial"/>
          <w:bCs/>
        </w:rPr>
        <w:t xml:space="preserve"> amounts all matched Cr dose per trial. Placebo’s used were maltodextrin </w:t>
      </w:r>
      <w:sdt>
        <w:sdtPr>
          <w:rPr>
            <w:rFonts w:ascii="Arial" w:hAnsi="Arial" w:cs="Arial"/>
            <w:bCs/>
          </w:rPr>
          <w:tag w:val="MENDELEY_CITATION_v3_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"/>
          <w:id w:val="1684092435"/>
          <w:placeholder>
            <w:docPart w:val="DefaultPlaceholder_-1854013440"/>
          </w:placeholder>
        </w:sdtPr>
        <w:sdtContent>
          <w:r w:rsidR="0041082B" w:rsidRPr="0041082B">
            <w:rPr>
              <w:rFonts w:ascii="Arial" w:eastAsia="Times New Roman" w:hAnsi="Arial" w:cs="Arial"/>
            </w:rPr>
            <w:t xml:space="preserve">(Aguiar </w:t>
          </w:r>
          <w:r w:rsidR="0041082B" w:rsidRPr="0041082B">
            <w:rPr>
              <w:rFonts w:ascii="Arial" w:eastAsia="Times New Roman" w:hAnsi="Arial" w:cs="Arial"/>
              <w:i/>
              <w:iCs/>
            </w:rPr>
            <w:t>et al.</w:t>
          </w:r>
          <w:r w:rsidR="0041082B" w:rsidRPr="0041082B">
            <w:rPr>
              <w:rFonts w:ascii="Arial" w:eastAsia="Times New Roman" w:hAnsi="Arial" w:cs="Arial"/>
            </w:rPr>
            <w:t xml:space="preserve">, 2013; </w:t>
          </w:r>
          <w:proofErr w:type="spellStart"/>
          <w:r w:rsidR="0041082B" w:rsidRPr="0041082B">
            <w:rPr>
              <w:rFonts w:ascii="Arial" w:eastAsia="Times New Roman" w:hAnsi="Arial" w:cs="Arial"/>
            </w:rPr>
            <w:t>Chilibeck</w:t>
          </w:r>
          <w:proofErr w:type="spellEnd"/>
          <w:r w:rsidR="0041082B" w:rsidRPr="0041082B">
            <w:rPr>
              <w:rFonts w:ascii="Arial" w:eastAsia="Times New Roman" w:hAnsi="Arial" w:cs="Arial"/>
            </w:rPr>
            <w:t xml:space="preserve">, </w:t>
          </w:r>
          <w:proofErr w:type="spellStart"/>
          <w:r w:rsidR="0041082B" w:rsidRPr="0041082B">
            <w:rPr>
              <w:rFonts w:ascii="Arial" w:eastAsia="Times New Roman" w:hAnsi="Arial" w:cs="Arial"/>
            </w:rPr>
            <w:t>Candow</w:t>
          </w:r>
          <w:proofErr w:type="spellEnd"/>
          <w:r w:rsidR="0041082B" w:rsidRPr="0041082B">
            <w:rPr>
              <w:rFonts w:ascii="Arial" w:eastAsia="Times New Roman" w:hAnsi="Arial" w:cs="Arial"/>
            </w:rPr>
            <w:t xml:space="preserve">, </w:t>
          </w:r>
          <w:r w:rsidR="0041082B" w:rsidRPr="0041082B">
            <w:rPr>
              <w:rFonts w:ascii="Arial" w:eastAsia="Times New Roman" w:hAnsi="Arial" w:cs="Arial"/>
              <w:i/>
              <w:iCs/>
            </w:rPr>
            <w:t>et al.</w:t>
          </w:r>
          <w:r w:rsidR="0041082B" w:rsidRPr="0041082B">
            <w:rPr>
              <w:rFonts w:ascii="Arial" w:eastAsia="Times New Roman" w:hAnsi="Arial" w:cs="Arial"/>
            </w:rPr>
            <w:t xml:space="preserve">, 2015; </w:t>
          </w:r>
          <w:proofErr w:type="spellStart"/>
          <w:r w:rsidR="0041082B" w:rsidRPr="0041082B">
            <w:rPr>
              <w:rFonts w:ascii="Arial" w:eastAsia="Times New Roman" w:hAnsi="Arial" w:cs="Arial"/>
            </w:rPr>
            <w:t>Candow</w:t>
          </w:r>
          <w:proofErr w:type="spellEnd"/>
          <w:r w:rsidR="0041082B" w:rsidRPr="0041082B">
            <w:rPr>
              <w:rFonts w:ascii="Arial" w:eastAsia="Times New Roman" w:hAnsi="Arial" w:cs="Arial"/>
            </w:rPr>
            <w:t xml:space="preserve"> </w:t>
          </w:r>
          <w:r w:rsidR="0041082B" w:rsidRPr="0041082B">
            <w:rPr>
              <w:rFonts w:ascii="Arial" w:eastAsia="Times New Roman" w:hAnsi="Arial" w:cs="Arial"/>
              <w:i/>
              <w:iCs/>
            </w:rPr>
            <w:t>et al.</w:t>
          </w:r>
          <w:r w:rsidR="0041082B" w:rsidRPr="0041082B">
            <w:rPr>
              <w:rFonts w:ascii="Arial" w:eastAsia="Times New Roman" w:hAnsi="Arial" w:cs="Arial"/>
            </w:rPr>
            <w:t>, 2021)</w:t>
          </w:r>
        </w:sdtContent>
      </w:sdt>
      <w:r w:rsidR="0041082B" w:rsidRPr="0041082B">
        <w:rPr>
          <w:rFonts w:ascii="Arial" w:hAnsi="Arial" w:cs="Arial"/>
          <w:bCs/>
        </w:rPr>
        <w:t xml:space="preserve">, dextrose </w:t>
      </w:r>
      <w:sdt>
        <w:sdtPr>
          <w:rPr>
            <w:rFonts w:ascii="Arial" w:hAnsi="Arial" w:cs="Arial"/>
            <w:bCs/>
          </w:rPr>
          <w:tag w:val="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"/>
          <w:id w:val="1476947544"/>
          <w:placeholder>
            <w:docPart w:val="DefaultPlaceholder_-1854013440"/>
          </w:placeholder>
        </w:sdtPr>
        <w:sdtContent>
          <w:r w:rsidR="0041082B" w:rsidRPr="0041082B">
            <w:rPr>
              <w:rFonts w:ascii="Arial" w:eastAsia="Times New Roman" w:hAnsi="Arial" w:cs="Arial"/>
            </w:rPr>
            <w:t xml:space="preserve">(Brose, Parise and Tarnopolsky, 2003; Neves </w:t>
          </w:r>
          <w:r w:rsidR="0041082B" w:rsidRPr="0041082B">
            <w:rPr>
              <w:rFonts w:ascii="Arial" w:eastAsia="Times New Roman" w:hAnsi="Arial" w:cs="Arial"/>
              <w:i/>
              <w:iCs/>
            </w:rPr>
            <w:t>et al.</w:t>
          </w:r>
          <w:r w:rsidR="0041082B" w:rsidRPr="0041082B">
            <w:rPr>
              <w:rFonts w:ascii="Arial" w:eastAsia="Times New Roman" w:hAnsi="Arial" w:cs="Arial"/>
            </w:rPr>
            <w:t xml:space="preserve">, 2011; Alves </w:t>
          </w:r>
          <w:r w:rsidR="0041082B" w:rsidRPr="0041082B">
            <w:rPr>
              <w:rFonts w:ascii="Arial" w:eastAsia="Times New Roman" w:hAnsi="Arial" w:cs="Arial"/>
              <w:i/>
              <w:iCs/>
            </w:rPr>
            <w:t>et al.</w:t>
          </w:r>
          <w:r w:rsidR="0041082B" w:rsidRPr="0041082B">
            <w:rPr>
              <w:rFonts w:ascii="Arial" w:eastAsia="Times New Roman" w:hAnsi="Arial" w:cs="Arial"/>
            </w:rPr>
            <w:t xml:space="preserve">, 2013; </w:t>
          </w:r>
          <w:proofErr w:type="spellStart"/>
          <w:r w:rsidR="0041082B" w:rsidRPr="0041082B">
            <w:rPr>
              <w:rFonts w:ascii="Arial" w:eastAsia="Times New Roman" w:hAnsi="Arial" w:cs="Arial"/>
            </w:rPr>
            <w:t>Gualano</w:t>
          </w:r>
          <w:proofErr w:type="spellEnd"/>
          <w:r w:rsidR="0041082B" w:rsidRPr="0041082B">
            <w:rPr>
              <w:rFonts w:ascii="Arial" w:eastAsia="Times New Roman" w:hAnsi="Arial" w:cs="Arial"/>
            </w:rPr>
            <w:t xml:space="preserve"> </w:t>
          </w:r>
          <w:r w:rsidR="0041082B" w:rsidRPr="0041082B">
            <w:rPr>
              <w:rFonts w:ascii="Arial" w:eastAsia="Times New Roman" w:hAnsi="Arial" w:cs="Arial"/>
              <w:i/>
              <w:iCs/>
            </w:rPr>
            <w:t>et al.</w:t>
          </w:r>
          <w:r w:rsidR="0041082B" w:rsidRPr="0041082B">
            <w:rPr>
              <w:rFonts w:ascii="Arial" w:eastAsia="Times New Roman" w:hAnsi="Arial" w:cs="Arial"/>
            </w:rPr>
            <w:t>, 2014)</w:t>
          </w:r>
        </w:sdtContent>
      </w:sdt>
      <w:r w:rsidR="0041082B" w:rsidRPr="0041082B">
        <w:rPr>
          <w:rFonts w:ascii="Arial" w:hAnsi="Arial" w:cs="Arial"/>
          <w:bCs/>
        </w:rPr>
        <w:t xml:space="preserve">, or corn starch </w:t>
      </w:r>
      <w:sdt>
        <w:sdtPr>
          <w:rPr>
            <w:rFonts w:ascii="Arial" w:hAnsi="Arial" w:cs="Arial"/>
            <w:bCs/>
          </w:rPr>
          <w:tag w:val="MENDELEY_CITATION_v3_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"/>
          <w:id w:val="-65804870"/>
          <w:placeholder>
            <w:docPart w:val="DefaultPlaceholder_-1854013440"/>
          </w:placeholder>
        </w:sdtPr>
        <w:sdtContent>
          <w:r w:rsidR="0041082B" w:rsidRPr="0041082B">
            <w:rPr>
              <w:rFonts w:ascii="Arial" w:eastAsia="Times New Roman" w:hAnsi="Arial" w:cs="Arial"/>
            </w:rPr>
            <w:t>(</w:t>
          </w:r>
          <w:proofErr w:type="spellStart"/>
          <w:r w:rsidR="0041082B" w:rsidRPr="0041082B">
            <w:rPr>
              <w:rFonts w:ascii="Arial" w:eastAsia="Times New Roman" w:hAnsi="Arial" w:cs="Arial"/>
            </w:rPr>
            <w:t>Roschel</w:t>
          </w:r>
          <w:proofErr w:type="spellEnd"/>
          <w:r w:rsidR="0041082B" w:rsidRPr="0041082B">
            <w:rPr>
              <w:rFonts w:ascii="Arial" w:eastAsia="Times New Roman" w:hAnsi="Arial" w:cs="Arial"/>
            </w:rPr>
            <w:t xml:space="preserve"> </w:t>
          </w:r>
          <w:r w:rsidR="0041082B" w:rsidRPr="0041082B">
            <w:rPr>
              <w:rFonts w:ascii="Arial" w:eastAsia="Times New Roman" w:hAnsi="Arial" w:cs="Arial"/>
              <w:i/>
              <w:iCs/>
            </w:rPr>
            <w:t>et al.</w:t>
          </w:r>
          <w:r w:rsidR="0041082B" w:rsidRPr="0041082B">
            <w:rPr>
              <w:rFonts w:ascii="Arial" w:eastAsia="Times New Roman" w:hAnsi="Arial" w:cs="Arial"/>
            </w:rPr>
            <w:t>, 2021)</w:t>
          </w:r>
        </w:sdtContent>
      </w:sdt>
      <w:r w:rsidR="0041082B" w:rsidRPr="0041082B">
        <w:rPr>
          <w:rFonts w:ascii="Arial" w:hAnsi="Arial" w:cs="Arial"/>
          <w:bCs/>
        </w:rPr>
        <w:t>.</w:t>
      </w:r>
    </w:p>
    <w:p w14:paraId="35EBDF0E" w14:textId="77777777" w:rsidR="00125148" w:rsidRPr="0041082B" w:rsidRDefault="00125148" w:rsidP="00DC3916">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Cs/>
        </w:rPr>
      </w:pPr>
    </w:p>
    <w:p w14:paraId="4DF47D55" w14:textId="2EECDA05" w:rsidR="00125148" w:rsidRPr="0041082B" w:rsidRDefault="00125148" w:rsidP="00DC3916">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Cs/>
        </w:rPr>
      </w:pPr>
      <w:r w:rsidRPr="0041082B">
        <w:rPr>
          <w:rFonts w:ascii="Arial" w:hAnsi="Arial" w:cs="Arial"/>
          <w:bCs/>
        </w:rPr>
        <w:t xml:space="preserve">Table 1. </w:t>
      </w:r>
      <w:r w:rsidR="005634FC" w:rsidRPr="0041082B">
        <w:rPr>
          <w:rFonts w:ascii="Arial" w:hAnsi="Arial" w:cs="Arial"/>
          <w:bCs/>
        </w:rPr>
        <w:t>T</w:t>
      </w:r>
      <w:r w:rsidRPr="0041082B">
        <w:rPr>
          <w:rFonts w:ascii="Arial" w:hAnsi="Arial" w:cs="Arial"/>
          <w:bCs/>
        </w:rPr>
        <w:t xml:space="preserve">able of study characteristics </w:t>
      </w:r>
    </w:p>
    <w:tbl>
      <w:tblPr>
        <w:tblW w:w="10632" w:type="dxa"/>
        <w:tblInd w:w="-289" w:type="dxa"/>
        <w:tblLook w:val="04A0" w:firstRow="1" w:lastRow="0" w:firstColumn="1" w:lastColumn="0" w:noHBand="0" w:noVBand="1"/>
      </w:tblPr>
      <w:tblGrid>
        <w:gridCol w:w="1337"/>
        <w:gridCol w:w="2633"/>
        <w:gridCol w:w="1302"/>
        <w:gridCol w:w="2997"/>
        <w:gridCol w:w="956"/>
        <w:gridCol w:w="1407"/>
      </w:tblGrid>
      <w:tr w:rsidR="001F4013" w:rsidRPr="0041082B" w14:paraId="6DFE0482" w14:textId="77777777" w:rsidTr="002379A1">
        <w:trPr>
          <w:trHeight w:val="528"/>
        </w:trPr>
        <w:tc>
          <w:tcPr>
            <w:tcW w:w="1337"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hideMark/>
          </w:tcPr>
          <w:p w14:paraId="61FB3961" w14:textId="77777777" w:rsidR="001F4013" w:rsidRPr="0041082B" w:rsidRDefault="001F4013"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Author (year)</w:t>
            </w:r>
          </w:p>
        </w:tc>
        <w:tc>
          <w:tcPr>
            <w:tcW w:w="2633" w:type="dxa"/>
            <w:tcBorders>
              <w:top w:val="single" w:sz="4" w:space="0" w:color="000000"/>
              <w:left w:val="nil"/>
              <w:bottom w:val="single" w:sz="4" w:space="0" w:color="000000"/>
              <w:right w:val="single" w:sz="4" w:space="0" w:color="000000"/>
            </w:tcBorders>
            <w:shd w:val="clear" w:color="auto" w:fill="F2F2F2" w:themeFill="background1" w:themeFillShade="F2"/>
            <w:vAlign w:val="center"/>
            <w:hideMark/>
          </w:tcPr>
          <w:p w14:paraId="7DD532C0" w14:textId="77777777" w:rsidR="001F4013" w:rsidRPr="0041082B" w:rsidRDefault="001F4013"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 xml:space="preserve">Population characteristics </w:t>
            </w:r>
          </w:p>
        </w:tc>
        <w:tc>
          <w:tcPr>
            <w:tcW w:w="1302" w:type="dxa"/>
            <w:tcBorders>
              <w:top w:val="single" w:sz="4" w:space="0" w:color="000000"/>
              <w:left w:val="nil"/>
              <w:bottom w:val="single" w:sz="4" w:space="0" w:color="000000"/>
              <w:right w:val="single" w:sz="4" w:space="0" w:color="000000"/>
            </w:tcBorders>
            <w:shd w:val="clear" w:color="auto" w:fill="F2F2F2" w:themeFill="background1" w:themeFillShade="F2"/>
            <w:vAlign w:val="center"/>
            <w:hideMark/>
          </w:tcPr>
          <w:p w14:paraId="7708DAE5" w14:textId="77777777" w:rsidR="001F4013" w:rsidRPr="0041082B" w:rsidRDefault="001F4013"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n = Per Group</w:t>
            </w:r>
          </w:p>
        </w:tc>
        <w:tc>
          <w:tcPr>
            <w:tcW w:w="2997" w:type="dxa"/>
            <w:tcBorders>
              <w:top w:val="single" w:sz="4" w:space="0" w:color="000000"/>
              <w:left w:val="nil"/>
              <w:bottom w:val="single" w:sz="4" w:space="0" w:color="000000"/>
              <w:right w:val="single" w:sz="4" w:space="0" w:color="000000"/>
            </w:tcBorders>
            <w:shd w:val="clear" w:color="auto" w:fill="F2F2F2" w:themeFill="background1" w:themeFillShade="F2"/>
            <w:vAlign w:val="center"/>
            <w:hideMark/>
          </w:tcPr>
          <w:p w14:paraId="29C279CE" w14:textId="77777777" w:rsidR="001F4013" w:rsidRPr="0041082B" w:rsidRDefault="001F4013"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 xml:space="preserve">Intervention  </w:t>
            </w:r>
          </w:p>
        </w:tc>
        <w:tc>
          <w:tcPr>
            <w:tcW w:w="956" w:type="dxa"/>
            <w:tcBorders>
              <w:top w:val="single" w:sz="4" w:space="0" w:color="000000"/>
              <w:left w:val="nil"/>
              <w:bottom w:val="single" w:sz="4" w:space="0" w:color="000000"/>
              <w:right w:val="single" w:sz="4" w:space="0" w:color="000000"/>
            </w:tcBorders>
            <w:shd w:val="clear" w:color="auto" w:fill="F2F2F2" w:themeFill="background1" w:themeFillShade="F2"/>
            <w:vAlign w:val="center"/>
            <w:hideMark/>
          </w:tcPr>
          <w:p w14:paraId="24C79BFE" w14:textId="77777777" w:rsidR="001F4013" w:rsidRPr="0041082B" w:rsidRDefault="001F4013"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Duration</w:t>
            </w:r>
          </w:p>
        </w:tc>
        <w:tc>
          <w:tcPr>
            <w:tcW w:w="1407" w:type="dxa"/>
            <w:tcBorders>
              <w:top w:val="single" w:sz="4" w:space="0" w:color="000000"/>
              <w:left w:val="nil"/>
              <w:bottom w:val="single" w:sz="4" w:space="0" w:color="000000"/>
              <w:right w:val="single" w:sz="4" w:space="0" w:color="000000"/>
            </w:tcBorders>
            <w:shd w:val="clear" w:color="auto" w:fill="F2F2F2" w:themeFill="background1" w:themeFillShade="F2"/>
            <w:vAlign w:val="center"/>
            <w:hideMark/>
          </w:tcPr>
          <w:p w14:paraId="18B8360B" w14:textId="77777777" w:rsidR="001F4013" w:rsidRPr="0041082B" w:rsidRDefault="001F4013"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Outcome measure</w:t>
            </w:r>
          </w:p>
        </w:tc>
      </w:tr>
      <w:tr w:rsidR="001F4013" w:rsidRPr="0041082B" w14:paraId="614B59F3" w14:textId="77777777" w:rsidTr="002379A1">
        <w:trPr>
          <w:trHeight w:val="2112"/>
        </w:trPr>
        <w:tc>
          <w:tcPr>
            <w:tcW w:w="1337" w:type="dxa"/>
            <w:tcBorders>
              <w:top w:val="nil"/>
              <w:left w:val="single" w:sz="4" w:space="0" w:color="000000"/>
              <w:bottom w:val="single" w:sz="4" w:space="0" w:color="000000"/>
              <w:right w:val="single" w:sz="4" w:space="0" w:color="000000"/>
            </w:tcBorders>
            <w:shd w:val="clear" w:color="auto" w:fill="F2F2F2" w:themeFill="background1" w:themeFillShade="F2"/>
            <w:vAlign w:val="center"/>
            <w:hideMark/>
          </w:tcPr>
          <w:p w14:paraId="44FFD820" w14:textId="77777777" w:rsidR="001F4013" w:rsidRPr="0041082B" w:rsidRDefault="001F4013"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(Aguiar et al., 2013)</w:t>
            </w:r>
          </w:p>
        </w:tc>
        <w:tc>
          <w:tcPr>
            <w:tcW w:w="2633" w:type="dxa"/>
            <w:tcBorders>
              <w:top w:val="nil"/>
              <w:left w:val="nil"/>
              <w:bottom w:val="single" w:sz="4" w:space="0" w:color="000000"/>
              <w:right w:val="single" w:sz="4" w:space="0" w:color="000000"/>
            </w:tcBorders>
            <w:shd w:val="clear" w:color="auto" w:fill="auto"/>
            <w:vAlign w:val="center"/>
            <w:hideMark/>
          </w:tcPr>
          <w:p w14:paraId="261328DB" w14:textId="1ED30F7A" w:rsidR="001F4013" w:rsidRPr="0041082B" w:rsidRDefault="001F4013"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Healthy women, Mean age (64.9 ± 5.0 years)</w:t>
            </w:r>
            <w:r w:rsidRPr="0041082B">
              <w:rPr>
                <w:rFonts w:ascii="Arial" w:eastAsia="Times New Roman" w:hAnsi="Arial" w:cs="Arial"/>
                <w:color w:val="000000"/>
                <w:sz w:val="18"/>
                <w:szCs w:val="18"/>
                <w:lang w:eastAsia="en-GB"/>
              </w:rPr>
              <w:br/>
              <w:t>non-vegetarian</w:t>
            </w:r>
            <w:r w:rsidRPr="0041082B">
              <w:rPr>
                <w:rFonts w:ascii="Arial" w:eastAsia="Times New Roman" w:hAnsi="Arial" w:cs="Arial"/>
                <w:color w:val="000000"/>
                <w:sz w:val="18"/>
                <w:szCs w:val="18"/>
                <w:lang w:eastAsia="en-GB"/>
              </w:rPr>
              <w:br/>
              <w:t>No ergogenic supplements 6 months prior</w:t>
            </w:r>
            <w:r w:rsidRPr="0041082B">
              <w:rPr>
                <w:rFonts w:ascii="Arial" w:eastAsia="Times New Roman" w:hAnsi="Arial" w:cs="Arial"/>
                <w:color w:val="000000"/>
                <w:sz w:val="18"/>
                <w:szCs w:val="18"/>
                <w:lang w:eastAsia="en-GB"/>
              </w:rPr>
              <w:br/>
              <w:t>Not on any medication that could affect muscle growth or training ability</w:t>
            </w:r>
            <w:r w:rsidRPr="0041082B">
              <w:rPr>
                <w:rFonts w:ascii="Arial" w:eastAsia="Times New Roman" w:hAnsi="Arial" w:cs="Arial"/>
                <w:color w:val="000000"/>
                <w:sz w:val="18"/>
                <w:szCs w:val="18"/>
                <w:lang w:eastAsia="en-GB"/>
              </w:rPr>
              <w:br/>
              <w:t xml:space="preserve">No involvement in structured physical activity (2-3 days) 6 months prior to study </w:t>
            </w:r>
          </w:p>
        </w:tc>
        <w:tc>
          <w:tcPr>
            <w:tcW w:w="1302" w:type="dxa"/>
            <w:tcBorders>
              <w:top w:val="nil"/>
              <w:left w:val="nil"/>
              <w:bottom w:val="single" w:sz="4" w:space="0" w:color="000000"/>
              <w:right w:val="single" w:sz="4" w:space="0" w:color="000000"/>
            </w:tcBorders>
            <w:shd w:val="clear" w:color="auto" w:fill="auto"/>
            <w:vAlign w:val="center"/>
            <w:hideMark/>
          </w:tcPr>
          <w:p w14:paraId="00ED6FEF" w14:textId="77777777" w:rsidR="001F4013" w:rsidRPr="0041082B" w:rsidRDefault="001F4013"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 xml:space="preserve">CR: </w:t>
            </w:r>
          </w:p>
          <w:p w14:paraId="05D4EBF7" w14:textId="77777777" w:rsidR="001F4013" w:rsidRPr="0041082B" w:rsidRDefault="001F4013"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 xml:space="preserve">(n = 9) </w:t>
            </w:r>
            <w:r w:rsidRPr="0041082B">
              <w:rPr>
                <w:rFonts w:ascii="Arial" w:eastAsia="Times New Roman" w:hAnsi="Arial" w:cs="Arial"/>
                <w:color w:val="000000"/>
                <w:sz w:val="18"/>
                <w:szCs w:val="18"/>
                <w:lang w:eastAsia="en-GB"/>
              </w:rPr>
              <w:br/>
              <w:t>PL:</w:t>
            </w:r>
          </w:p>
          <w:p w14:paraId="48131C3F" w14:textId="546D10B3" w:rsidR="001F4013" w:rsidRPr="0041082B" w:rsidRDefault="001F4013"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(n = 9)</w:t>
            </w:r>
          </w:p>
        </w:tc>
        <w:tc>
          <w:tcPr>
            <w:tcW w:w="2997" w:type="dxa"/>
            <w:tcBorders>
              <w:top w:val="nil"/>
              <w:left w:val="nil"/>
              <w:bottom w:val="single" w:sz="4" w:space="0" w:color="000000"/>
              <w:right w:val="single" w:sz="4" w:space="0" w:color="000000"/>
            </w:tcBorders>
            <w:shd w:val="clear" w:color="auto" w:fill="auto"/>
            <w:vAlign w:val="center"/>
            <w:hideMark/>
          </w:tcPr>
          <w:p w14:paraId="202F69B1" w14:textId="576FA26B" w:rsidR="001F4013" w:rsidRPr="0041082B" w:rsidRDefault="001F4013"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RT: 3 x/week</w:t>
            </w:r>
            <w:r w:rsidRPr="0041082B">
              <w:rPr>
                <w:rFonts w:ascii="Arial" w:eastAsia="Times New Roman" w:hAnsi="Arial" w:cs="Arial"/>
                <w:color w:val="000000"/>
                <w:sz w:val="18"/>
                <w:szCs w:val="18"/>
                <w:lang w:eastAsia="en-GB"/>
              </w:rPr>
              <w:br/>
              <w:t xml:space="preserve">Exercise: 2 sets of 10–15 repetitions for 8 exercises </w:t>
            </w:r>
            <w:r w:rsidRPr="0041082B">
              <w:rPr>
                <w:rFonts w:ascii="Arial" w:eastAsia="Times New Roman" w:hAnsi="Arial" w:cs="Arial"/>
                <w:color w:val="000000"/>
                <w:sz w:val="18"/>
                <w:szCs w:val="18"/>
                <w:lang w:eastAsia="en-GB"/>
              </w:rPr>
              <w:br/>
              <w:t xml:space="preserve">(vertical bench press, </w:t>
            </w:r>
            <w:proofErr w:type="spellStart"/>
            <w:r w:rsidRPr="0041082B">
              <w:rPr>
                <w:rFonts w:ascii="Arial" w:eastAsia="Times New Roman" w:hAnsi="Arial" w:cs="Arial"/>
                <w:color w:val="000000"/>
                <w:sz w:val="18"/>
                <w:szCs w:val="18"/>
                <w:lang w:eastAsia="en-GB"/>
              </w:rPr>
              <w:t>lat</w:t>
            </w:r>
            <w:proofErr w:type="spellEnd"/>
            <w:r w:rsidRPr="0041082B">
              <w:rPr>
                <w:rFonts w:ascii="Arial" w:eastAsia="Times New Roman" w:hAnsi="Arial" w:cs="Arial"/>
                <w:color w:val="000000"/>
                <w:sz w:val="18"/>
                <w:szCs w:val="18"/>
                <w:lang w:eastAsia="en-GB"/>
              </w:rPr>
              <w:t xml:space="preserve"> pulldown,</w:t>
            </w:r>
            <w:r w:rsidRPr="0041082B">
              <w:rPr>
                <w:rFonts w:ascii="Arial" w:eastAsia="Times New Roman" w:hAnsi="Arial" w:cs="Arial"/>
                <w:color w:val="000000"/>
                <w:sz w:val="18"/>
                <w:szCs w:val="18"/>
                <w:lang w:eastAsia="en-GB"/>
              </w:rPr>
              <w:br/>
              <w:t xml:space="preserve">biceps curl, triceps pushdown, knee </w:t>
            </w:r>
            <w:r w:rsidR="00171A68" w:rsidRPr="0041082B">
              <w:rPr>
                <w:rFonts w:ascii="Arial" w:eastAsia="Times New Roman" w:hAnsi="Arial" w:cs="Arial"/>
                <w:color w:val="000000"/>
                <w:sz w:val="18"/>
                <w:szCs w:val="18"/>
                <w:lang w:eastAsia="en-GB"/>
              </w:rPr>
              <w:t>extension, leg</w:t>
            </w:r>
            <w:r w:rsidRPr="0041082B">
              <w:rPr>
                <w:rFonts w:ascii="Arial" w:eastAsia="Times New Roman" w:hAnsi="Arial" w:cs="Arial"/>
                <w:color w:val="000000"/>
                <w:sz w:val="18"/>
                <w:szCs w:val="18"/>
                <w:lang w:eastAsia="en-GB"/>
              </w:rPr>
              <w:t xml:space="preserve"> curl, seated calf </w:t>
            </w:r>
            <w:proofErr w:type="gramStart"/>
            <w:r w:rsidRPr="0041082B">
              <w:rPr>
                <w:rFonts w:ascii="Arial" w:eastAsia="Times New Roman" w:hAnsi="Arial" w:cs="Arial"/>
                <w:color w:val="000000"/>
                <w:sz w:val="18"/>
                <w:szCs w:val="18"/>
                <w:lang w:eastAsia="en-GB"/>
              </w:rPr>
              <w:t>raise</w:t>
            </w:r>
            <w:proofErr w:type="gramEnd"/>
            <w:r w:rsidRPr="0041082B">
              <w:rPr>
                <w:rFonts w:ascii="Arial" w:eastAsia="Times New Roman" w:hAnsi="Arial" w:cs="Arial"/>
                <w:color w:val="000000"/>
                <w:sz w:val="18"/>
                <w:szCs w:val="18"/>
                <w:lang w:eastAsia="en-GB"/>
              </w:rPr>
              <w:t>, and abdominal crunch) with</w:t>
            </w:r>
            <w:r w:rsidRPr="0041082B">
              <w:rPr>
                <w:rFonts w:ascii="Arial" w:eastAsia="Times New Roman" w:hAnsi="Arial" w:cs="Arial"/>
                <w:color w:val="000000"/>
                <w:sz w:val="18"/>
                <w:szCs w:val="18"/>
                <w:lang w:eastAsia="en-GB"/>
              </w:rPr>
              <w:br/>
              <w:t>60-and 120-s rests between the sets</w:t>
            </w:r>
            <w:r w:rsidRPr="0041082B">
              <w:rPr>
                <w:rFonts w:ascii="Arial" w:eastAsia="Times New Roman" w:hAnsi="Arial" w:cs="Arial"/>
                <w:color w:val="000000"/>
                <w:sz w:val="18"/>
                <w:szCs w:val="18"/>
                <w:lang w:eastAsia="en-GB"/>
              </w:rPr>
              <w:br/>
              <w:t xml:space="preserve">CR: 5.0 g day </w:t>
            </w:r>
            <w:r w:rsidR="0074091A" w:rsidRPr="0041082B">
              <w:rPr>
                <w:rFonts w:ascii="Arial" w:eastAsia="Times New Roman" w:hAnsi="Arial" w:cs="Arial"/>
                <w:color w:val="000000"/>
                <w:sz w:val="18"/>
                <w:szCs w:val="18"/>
                <w:lang w:eastAsia="en-GB"/>
              </w:rPr>
              <w:t>dissolved in a CHO drink</w:t>
            </w:r>
          </w:p>
        </w:tc>
        <w:tc>
          <w:tcPr>
            <w:tcW w:w="956" w:type="dxa"/>
            <w:tcBorders>
              <w:top w:val="nil"/>
              <w:left w:val="nil"/>
              <w:bottom w:val="single" w:sz="4" w:space="0" w:color="000000"/>
              <w:right w:val="single" w:sz="4" w:space="0" w:color="000000"/>
            </w:tcBorders>
            <w:shd w:val="clear" w:color="auto" w:fill="auto"/>
            <w:vAlign w:val="center"/>
            <w:hideMark/>
          </w:tcPr>
          <w:p w14:paraId="55F665BE" w14:textId="77777777" w:rsidR="001F4013" w:rsidRPr="0041082B" w:rsidRDefault="001F4013"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12 weeks</w:t>
            </w:r>
          </w:p>
        </w:tc>
        <w:tc>
          <w:tcPr>
            <w:tcW w:w="1407" w:type="dxa"/>
            <w:tcBorders>
              <w:top w:val="nil"/>
              <w:left w:val="nil"/>
              <w:bottom w:val="single" w:sz="4" w:space="0" w:color="000000"/>
              <w:right w:val="single" w:sz="4" w:space="0" w:color="000000"/>
            </w:tcBorders>
            <w:shd w:val="clear" w:color="auto" w:fill="auto"/>
            <w:vAlign w:val="center"/>
            <w:hideMark/>
          </w:tcPr>
          <w:p w14:paraId="68AA1DEF" w14:textId="203CCFB5" w:rsidR="001F4013" w:rsidRPr="0041082B" w:rsidRDefault="001F4013"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MS: 1RM</w:t>
            </w:r>
            <w:r w:rsidRPr="0041082B">
              <w:rPr>
                <w:rFonts w:ascii="Arial" w:eastAsia="Times New Roman" w:hAnsi="Arial" w:cs="Arial"/>
                <w:color w:val="000000"/>
                <w:sz w:val="18"/>
                <w:szCs w:val="18"/>
                <w:lang w:eastAsia="en-GB"/>
              </w:rPr>
              <w:br/>
              <w:t xml:space="preserve">BC: </w:t>
            </w:r>
            <w:r w:rsidR="00F84616" w:rsidRPr="0041082B">
              <w:rPr>
                <w:rFonts w:ascii="Arial" w:eastAsia="Times New Roman" w:hAnsi="Arial" w:cs="Arial"/>
                <w:color w:val="000000"/>
                <w:sz w:val="18"/>
                <w:szCs w:val="18"/>
                <w:lang w:eastAsia="en-GB"/>
              </w:rPr>
              <w:t xml:space="preserve">DEXA </w:t>
            </w:r>
            <w:r w:rsidRPr="0041082B">
              <w:rPr>
                <w:rFonts w:ascii="Arial" w:eastAsia="Times New Roman" w:hAnsi="Arial" w:cs="Arial"/>
                <w:color w:val="000000"/>
                <w:sz w:val="18"/>
                <w:szCs w:val="18"/>
                <w:lang w:eastAsia="en-GB"/>
              </w:rPr>
              <w:t>with a Lunar Prodigy</w:t>
            </w:r>
            <w:r w:rsidRPr="0041082B">
              <w:rPr>
                <w:rFonts w:ascii="Arial" w:eastAsia="Times New Roman" w:hAnsi="Arial" w:cs="Arial"/>
                <w:color w:val="000000"/>
                <w:sz w:val="18"/>
                <w:szCs w:val="18"/>
                <w:lang w:eastAsia="en-GB"/>
              </w:rPr>
              <w:br/>
              <w:t>Function: Timed stand tests, and arm curl</w:t>
            </w:r>
          </w:p>
        </w:tc>
      </w:tr>
      <w:tr w:rsidR="001F4013" w:rsidRPr="0041082B" w14:paraId="6D570C0E" w14:textId="77777777" w:rsidTr="00AE4579">
        <w:trPr>
          <w:trHeight w:val="2552"/>
        </w:trPr>
        <w:tc>
          <w:tcPr>
            <w:tcW w:w="1337" w:type="dxa"/>
            <w:tcBorders>
              <w:top w:val="nil"/>
              <w:left w:val="single" w:sz="4" w:space="0" w:color="000000"/>
              <w:bottom w:val="single" w:sz="4" w:space="0" w:color="000000"/>
              <w:right w:val="single" w:sz="4" w:space="0" w:color="000000"/>
            </w:tcBorders>
            <w:shd w:val="clear" w:color="auto" w:fill="F2F2F2" w:themeFill="background1" w:themeFillShade="F2"/>
            <w:vAlign w:val="center"/>
            <w:hideMark/>
          </w:tcPr>
          <w:p w14:paraId="22C6B059" w14:textId="77777777" w:rsidR="001F4013" w:rsidRPr="0041082B" w:rsidRDefault="001F4013"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(Alves et al., 2013)</w:t>
            </w:r>
          </w:p>
        </w:tc>
        <w:tc>
          <w:tcPr>
            <w:tcW w:w="2633" w:type="dxa"/>
            <w:tcBorders>
              <w:top w:val="nil"/>
              <w:left w:val="nil"/>
              <w:bottom w:val="single" w:sz="4" w:space="0" w:color="000000"/>
              <w:right w:val="single" w:sz="4" w:space="0" w:color="000000"/>
            </w:tcBorders>
            <w:shd w:val="clear" w:color="auto" w:fill="auto"/>
            <w:vAlign w:val="center"/>
            <w:hideMark/>
          </w:tcPr>
          <w:p w14:paraId="3B67FD7B" w14:textId="72430C69" w:rsidR="001F4013" w:rsidRPr="0041082B" w:rsidRDefault="001F4013" w:rsidP="00041AA0">
            <w:pPr>
              <w:spacing w:after="240"/>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br/>
              <w:t>Healthy older women</w:t>
            </w:r>
            <w:r w:rsidRPr="0041082B">
              <w:rPr>
                <w:rFonts w:ascii="Arial" w:eastAsia="Times New Roman" w:hAnsi="Arial" w:cs="Arial"/>
                <w:color w:val="000000"/>
                <w:sz w:val="18"/>
                <w:szCs w:val="18"/>
                <w:lang w:eastAsia="en-GB"/>
              </w:rPr>
              <w:br/>
              <w:t>Mean age (6</w:t>
            </w:r>
            <w:r w:rsidR="00AA7D60" w:rsidRPr="0041082B">
              <w:rPr>
                <w:rFonts w:ascii="Arial" w:eastAsia="Times New Roman" w:hAnsi="Arial" w:cs="Arial"/>
                <w:color w:val="000000"/>
                <w:sz w:val="18"/>
                <w:szCs w:val="18"/>
                <w:lang w:eastAsia="en-GB"/>
              </w:rPr>
              <w:t>5.15</w:t>
            </w:r>
            <w:r w:rsidRPr="0041082B">
              <w:rPr>
                <w:rFonts w:ascii="Arial" w:eastAsia="Times New Roman" w:hAnsi="Arial" w:cs="Arial"/>
                <w:color w:val="000000"/>
                <w:sz w:val="18"/>
                <w:szCs w:val="18"/>
                <w:lang w:eastAsia="en-GB"/>
              </w:rPr>
              <w:t xml:space="preserve"> ± </w:t>
            </w:r>
            <w:r w:rsidR="00AA7D60" w:rsidRPr="0041082B">
              <w:rPr>
                <w:rFonts w:ascii="Arial" w:eastAsia="Times New Roman" w:hAnsi="Arial" w:cs="Arial"/>
                <w:color w:val="000000"/>
                <w:sz w:val="18"/>
                <w:szCs w:val="18"/>
                <w:lang w:eastAsia="en-GB"/>
              </w:rPr>
              <w:t>4.79</w:t>
            </w:r>
            <w:r w:rsidRPr="0041082B">
              <w:rPr>
                <w:rFonts w:ascii="Arial" w:eastAsia="Times New Roman" w:hAnsi="Arial" w:cs="Arial"/>
                <w:color w:val="000000"/>
                <w:sz w:val="18"/>
                <w:szCs w:val="18"/>
                <w:lang w:eastAsia="en-GB"/>
              </w:rPr>
              <w:t xml:space="preserve"> years)</w:t>
            </w:r>
            <w:r w:rsidRPr="0041082B">
              <w:rPr>
                <w:rFonts w:ascii="Arial" w:eastAsia="Times New Roman" w:hAnsi="Arial" w:cs="Arial"/>
                <w:color w:val="000000"/>
                <w:sz w:val="18"/>
                <w:szCs w:val="18"/>
                <w:lang w:eastAsia="en-GB"/>
              </w:rPr>
              <w:br/>
              <w:t>Untrained, for at least 1 year prior to study</w:t>
            </w:r>
            <w:r w:rsidRPr="0041082B">
              <w:rPr>
                <w:rFonts w:ascii="Arial" w:eastAsia="Times New Roman" w:hAnsi="Arial" w:cs="Arial"/>
                <w:color w:val="000000"/>
                <w:sz w:val="18"/>
                <w:szCs w:val="18"/>
                <w:lang w:eastAsia="en-GB"/>
              </w:rPr>
              <w:br/>
              <w:t>No signs of cardiovascular disease or other chronic diseases</w:t>
            </w:r>
            <w:r w:rsidRPr="0041082B">
              <w:rPr>
                <w:rFonts w:ascii="Arial" w:eastAsia="Times New Roman" w:hAnsi="Arial" w:cs="Arial"/>
                <w:color w:val="000000"/>
                <w:sz w:val="18"/>
                <w:szCs w:val="18"/>
                <w:lang w:eastAsia="en-GB"/>
              </w:rPr>
              <w:br/>
              <w:t>No tobacco use</w:t>
            </w:r>
            <w:r w:rsidRPr="0041082B">
              <w:rPr>
                <w:rFonts w:ascii="Arial" w:eastAsia="Times New Roman" w:hAnsi="Arial" w:cs="Arial"/>
                <w:color w:val="000000"/>
                <w:sz w:val="18"/>
                <w:szCs w:val="18"/>
                <w:lang w:eastAsia="en-GB"/>
              </w:rPr>
              <w:br/>
              <w:t>No previous creatine supplement use</w:t>
            </w:r>
            <w:r w:rsidRPr="0041082B">
              <w:rPr>
                <w:rFonts w:ascii="Arial" w:eastAsia="Times New Roman" w:hAnsi="Arial" w:cs="Arial"/>
                <w:color w:val="000000"/>
                <w:sz w:val="18"/>
                <w:szCs w:val="18"/>
                <w:lang w:eastAsia="en-GB"/>
              </w:rPr>
              <w:br/>
            </w:r>
            <w:r w:rsidRPr="0041082B">
              <w:rPr>
                <w:rFonts w:ascii="Arial" w:eastAsia="Times New Roman" w:hAnsi="Arial" w:cs="Arial"/>
                <w:color w:val="000000"/>
                <w:sz w:val="18"/>
                <w:szCs w:val="18"/>
                <w:lang w:eastAsia="en-GB"/>
              </w:rPr>
              <w:br/>
            </w:r>
          </w:p>
        </w:tc>
        <w:tc>
          <w:tcPr>
            <w:tcW w:w="1302" w:type="dxa"/>
            <w:tcBorders>
              <w:top w:val="nil"/>
              <w:left w:val="nil"/>
              <w:bottom w:val="single" w:sz="4" w:space="0" w:color="000000"/>
              <w:right w:val="single" w:sz="4" w:space="0" w:color="000000"/>
            </w:tcBorders>
            <w:shd w:val="clear" w:color="auto" w:fill="auto"/>
            <w:vAlign w:val="center"/>
            <w:hideMark/>
          </w:tcPr>
          <w:p w14:paraId="1A33B690" w14:textId="77777777" w:rsidR="001F4013" w:rsidRPr="0041082B" w:rsidRDefault="001F4013" w:rsidP="00041AA0">
            <w:pPr>
              <w:rPr>
                <w:rFonts w:ascii="Arial" w:eastAsia="Times New Roman" w:hAnsi="Arial" w:cs="Arial"/>
                <w:color w:val="000000"/>
                <w:sz w:val="18"/>
                <w:szCs w:val="18"/>
                <w:lang w:eastAsia="en-GB"/>
              </w:rPr>
            </w:pPr>
            <w:proofErr w:type="gramStart"/>
            <w:r w:rsidRPr="0041082B">
              <w:rPr>
                <w:rFonts w:ascii="Arial" w:eastAsia="Times New Roman" w:hAnsi="Arial" w:cs="Arial"/>
                <w:color w:val="000000"/>
                <w:sz w:val="18"/>
                <w:szCs w:val="18"/>
                <w:lang w:eastAsia="en-GB"/>
              </w:rPr>
              <w:t>CR;</w:t>
            </w:r>
            <w:proofErr w:type="gramEnd"/>
            <w:r w:rsidRPr="0041082B">
              <w:rPr>
                <w:rFonts w:ascii="Arial" w:eastAsia="Times New Roman" w:hAnsi="Arial" w:cs="Arial"/>
                <w:color w:val="000000"/>
                <w:sz w:val="18"/>
                <w:szCs w:val="18"/>
                <w:lang w:eastAsia="en-GB"/>
              </w:rPr>
              <w:t xml:space="preserve"> </w:t>
            </w:r>
          </w:p>
          <w:p w14:paraId="1A68224B" w14:textId="77777777" w:rsidR="001F4013" w:rsidRPr="0041082B" w:rsidRDefault="001F4013"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(n = 12)</w:t>
            </w:r>
            <w:r w:rsidRPr="0041082B">
              <w:rPr>
                <w:rFonts w:ascii="Arial" w:eastAsia="Times New Roman" w:hAnsi="Arial" w:cs="Arial"/>
                <w:color w:val="000000"/>
                <w:sz w:val="18"/>
                <w:szCs w:val="18"/>
                <w:lang w:eastAsia="en-GB"/>
              </w:rPr>
              <w:br/>
            </w:r>
            <w:proofErr w:type="gramStart"/>
            <w:r w:rsidRPr="0041082B">
              <w:rPr>
                <w:rFonts w:ascii="Arial" w:eastAsia="Times New Roman" w:hAnsi="Arial" w:cs="Arial"/>
                <w:color w:val="000000"/>
                <w:sz w:val="18"/>
                <w:szCs w:val="18"/>
                <w:lang w:eastAsia="en-GB"/>
              </w:rPr>
              <w:t>PL;</w:t>
            </w:r>
            <w:proofErr w:type="gramEnd"/>
            <w:r w:rsidRPr="0041082B">
              <w:rPr>
                <w:rFonts w:ascii="Arial" w:eastAsia="Times New Roman" w:hAnsi="Arial" w:cs="Arial"/>
                <w:color w:val="000000"/>
                <w:sz w:val="18"/>
                <w:szCs w:val="18"/>
                <w:lang w:eastAsia="en-GB"/>
              </w:rPr>
              <w:t xml:space="preserve"> </w:t>
            </w:r>
          </w:p>
          <w:p w14:paraId="1F742589" w14:textId="4CEF7BAB" w:rsidR="001F4013" w:rsidRPr="0041082B" w:rsidRDefault="001F4013"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(n = 10)</w:t>
            </w:r>
          </w:p>
        </w:tc>
        <w:tc>
          <w:tcPr>
            <w:tcW w:w="2997" w:type="dxa"/>
            <w:tcBorders>
              <w:top w:val="nil"/>
              <w:left w:val="nil"/>
              <w:bottom w:val="single" w:sz="4" w:space="0" w:color="000000"/>
              <w:right w:val="single" w:sz="4" w:space="0" w:color="000000"/>
            </w:tcBorders>
            <w:shd w:val="clear" w:color="auto" w:fill="auto"/>
            <w:vAlign w:val="center"/>
            <w:hideMark/>
          </w:tcPr>
          <w:p w14:paraId="45D0C80B" w14:textId="747B5693" w:rsidR="001F4013" w:rsidRPr="0041082B" w:rsidRDefault="001F4013"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 xml:space="preserve">RT: 2 x/week  </w:t>
            </w:r>
            <w:r w:rsidRPr="0041082B">
              <w:rPr>
                <w:rFonts w:ascii="Arial" w:eastAsia="Times New Roman" w:hAnsi="Arial" w:cs="Arial"/>
                <w:color w:val="000000"/>
                <w:sz w:val="18"/>
                <w:szCs w:val="18"/>
                <w:lang w:eastAsia="en-GB"/>
              </w:rPr>
              <w:br/>
              <w:t xml:space="preserve">Exercise: 3 sets of 12-15 maximum repetitions for 7 exercises (chest press, leg press, </w:t>
            </w:r>
            <w:proofErr w:type="spellStart"/>
            <w:r w:rsidRPr="0041082B">
              <w:rPr>
                <w:rFonts w:ascii="Arial" w:eastAsia="Times New Roman" w:hAnsi="Arial" w:cs="Arial"/>
                <w:color w:val="000000"/>
                <w:sz w:val="18"/>
                <w:szCs w:val="18"/>
                <w:lang w:eastAsia="en-GB"/>
              </w:rPr>
              <w:t>lat</w:t>
            </w:r>
            <w:proofErr w:type="spellEnd"/>
            <w:r w:rsidRPr="0041082B">
              <w:rPr>
                <w:rFonts w:ascii="Arial" w:eastAsia="Times New Roman" w:hAnsi="Arial" w:cs="Arial"/>
                <w:color w:val="000000"/>
                <w:sz w:val="18"/>
                <w:szCs w:val="18"/>
                <w:lang w:eastAsia="en-GB"/>
              </w:rPr>
              <w:t xml:space="preserve"> pull-down,</w:t>
            </w:r>
            <w:r w:rsidRPr="0041082B">
              <w:rPr>
                <w:rFonts w:ascii="Arial" w:eastAsia="Times New Roman" w:hAnsi="Arial" w:cs="Arial"/>
                <w:color w:val="000000"/>
                <w:sz w:val="18"/>
                <w:szCs w:val="18"/>
                <w:lang w:eastAsia="en-GB"/>
              </w:rPr>
              <w:br/>
              <w:t>leg extension, rowing, squat, and sit ups), with 1-min interval</w:t>
            </w:r>
            <w:r w:rsidRPr="0041082B">
              <w:rPr>
                <w:rFonts w:ascii="Arial" w:eastAsia="Times New Roman" w:hAnsi="Arial" w:cs="Arial"/>
                <w:color w:val="000000"/>
                <w:sz w:val="18"/>
                <w:szCs w:val="18"/>
                <w:lang w:eastAsia="en-GB"/>
              </w:rPr>
              <w:br/>
              <w:t>between sets</w:t>
            </w:r>
            <w:r w:rsidRPr="0041082B">
              <w:rPr>
                <w:rFonts w:ascii="Arial" w:eastAsia="Times New Roman" w:hAnsi="Arial" w:cs="Arial"/>
                <w:color w:val="000000"/>
                <w:sz w:val="18"/>
                <w:szCs w:val="18"/>
                <w:lang w:eastAsia="en-GB"/>
              </w:rPr>
              <w:br/>
              <w:t>CR: 20g (4 x 5 g/d) for five days followed by 5 g/d as a single dose throughout the trial.</w:t>
            </w:r>
            <w:r w:rsidR="0074091A" w:rsidRPr="0041082B">
              <w:rPr>
                <w:rFonts w:ascii="Arial" w:eastAsia="Times New Roman" w:hAnsi="Arial" w:cs="Arial"/>
                <w:color w:val="000000"/>
                <w:sz w:val="18"/>
                <w:szCs w:val="18"/>
                <w:lang w:eastAsia="en-GB"/>
              </w:rPr>
              <w:t xml:space="preserve"> Consumed with meals </w:t>
            </w:r>
          </w:p>
        </w:tc>
        <w:tc>
          <w:tcPr>
            <w:tcW w:w="956" w:type="dxa"/>
            <w:tcBorders>
              <w:top w:val="nil"/>
              <w:left w:val="nil"/>
              <w:bottom w:val="single" w:sz="4" w:space="0" w:color="000000"/>
              <w:right w:val="single" w:sz="4" w:space="0" w:color="000000"/>
            </w:tcBorders>
            <w:shd w:val="clear" w:color="auto" w:fill="auto"/>
            <w:vAlign w:val="center"/>
            <w:hideMark/>
          </w:tcPr>
          <w:p w14:paraId="75972E93" w14:textId="77777777" w:rsidR="001F4013" w:rsidRPr="0041082B" w:rsidRDefault="001F4013"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24 weeks</w:t>
            </w:r>
          </w:p>
        </w:tc>
        <w:tc>
          <w:tcPr>
            <w:tcW w:w="1407" w:type="dxa"/>
            <w:tcBorders>
              <w:top w:val="nil"/>
              <w:left w:val="nil"/>
              <w:bottom w:val="single" w:sz="4" w:space="0" w:color="000000"/>
              <w:right w:val="single" w:sz="4" w:space="0" w:color="000000"/>
            </w:tcBorders>
            <w:shd w:val="clear" w:color="auto" w:fill="auto"/>
            <w:vAlign w:val="center"/>
            <w:hideMark/>
          </w:tcPr>
          <w:p w14:paraId="43E2C2C6" w14:textId="77777777" w:rsidR="001F4013" w:rsidRPr="0041082B" w:rsidRDefault="001F4013"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MS: 1RM</w:t>
            </w:r>
          </w:p>
        </w:tc>
      </w:tr>
      <w:tr w:rsidR="001F4013" w:rsidRPr="0041082B" w14:paraId="415840C5" w14:textId="77777777" w:rsidTr="00041AA0">
        <w:trPr>
          <w:trHeight w:val="558"/>
        </w:trPr>
        <w:tc>
          <w:tcPr>
            <w:tcW w:w="1337" w:type="dxa"/>
            <w:tcBorders>
              <w:top w:val="nil"/>
              <w:left w:val="single" w:sz="4" w:space="0" w:color="000000"/>
              <w:bottom w:val="single" w:sz="4" w:space="0" w:color="000000"/>
              <w:right w:val="single" w:sz="4" w:space="0" w:color="000000"/>
            </w:tcBorders>
            <w:shd w:val="clear" w:color="auto" w:fill="F2F2F2" w:themeFill="background1" w:themeFillShade="F2"/>
            <w:vAlign w:val="center"/>
            <w:hideMark/>
          </w:tcPr>
          <w:p w14:paraId="3F766507" w14:textId="77777777" w:rsidR="001F4013" w:rsidRPr="0041082B" w:rsidRDefault="001F4013"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(Brose, Parise and Tarnopolsky, 2003) *</w:t>
            </w:r>
          </w:p>
        </w:tc>
        <w:tc>
          <w:tcPr>
            <w:tcW w:w="2633" w:type="dxa"/>
            <w:tcBorders>
              <w:top w:val="nil"/>
              <w:left w:val="nil"/>
              <w:bottom w:val="single" w:sz="4" w:space="0" w:color="000000"/>
              <w:right w:val="single" w:sz="4" w:space="0" w:color="000000"/>
            </w:tcBorders>
            <w:shd w:val="clear" w:color="auto" w:fill="auto"/>
            <w:vAlign w:val="center"/>
            <w:hideMark/>
          </w:tcPr>
          <w:p w14:paraId="3C0EA5C5" w14:textId="1E54F455" w:rsidR="001F4013" w:rsidRPr="0041082B" w:rsidRDefault="001F4013"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Healthy postmenopausal women. Mean age (</w:t>
            </w:r>
            <w:r w:rsidR="00572BA2" w:rsidRPr="0041082B">
              <w:rPr>
                <w:rFonts w:ascii="Arial" w:eastAsia="Times New Roman" w:hAnsi="Arial" w:cs="Arial"/>
                <w:color w:val="000000"/>
                <w:sz w:val="18"/>
                <w:szCs w:val="18"/>
                <w:lang w:eastAsia="en-GB"/>
              </w:rPr>
              <w:t>70.35</w:t>
            </w:r>
            <w:r w:rsidRPr="0041082B">
              <w:rPr>
                <w:rFonts w:ascii="Arial" w:eastAsia="Times New Roman" w:hAnsi="Arial" w:cs="Arial"/>
                <w:color w:val="000000"/>
                <w:sz w:val="18"/>
                <w:szCs w:val="18"/>
                <w:lang w:eastAsia="en-GB"/>
              </w:rPr>
              <w:t xml:space="preserve"> ± </w:t>
            </w:r>
            <w:r w:rsidR="00572BA2" w:rsidRPr="0041082B">
              <w:rPr>
                <w:rFonts w:ascii="Arial" w:eastAsia="Times New Roman" w:hAnsi="Arial" w:cs="Arial"/>
                <w:color w:val="000000"/>
                <w:sz w:val="18"/>
                <w:szCs w:val="18"/>
                <w:lang w:eastAsia="en-GB"/>
              </w:rPr>
              <w:t>5.85</w:t>
            </w:r>
            <w:r w:rsidRPr="0041082B">
              <w:rPr>
                <w:rFonts w:ascii="Arial" w:eastAsia="Times New Roman" w:hAnsi="Arial" w:cs="Arial"/>
                <w:color w:val="000000"/>
                <w:sz w:val="18"/>
                <w:szCs w:val="18"/>
                <w:lang w:eastAsia="en-GB"/>
              </w:rPr>
              <w:t>)</w:t>
            </w:r>
            <w:r w:rsidRPr="0041082B">
              <w:rPr>
                <w:rFonts w:ascii="Arial" w:eastAsia="Times New Roman" w:hAnsi="Arial" w:cs="Arial"/>
                <w:color w:val="000000"/>
                <w:sz w:val="18"/>
                <w:szCs w:val="18"/>
                <w:lang w:eastAsia="en-GB"/>
              </w:rPr>
              <w:br/>
              <w:t xml:space="preserve">No signs or use of coronary heart disease; congestive heart disease; uncontrolled hypertension; chronic obstructive pulmonary disease; diabetes mellitus; renal failure; major </w:t>
            </w:r>
            <w:proofErr w:type="spellStart"/>
            <w:r w:rsidRPr="0041082B">
              <w:rPr>
                <w:rFonts w:ascii="Arial" w:eastAsia="Times New Roman" w:hAnsi="Arial" w:cs="Arial"/>
                <w:color w:val="000000"/>
                <w:sz w:val="18"/>
                <w:szCs w:val="18"/>
                <w:lang w:eastAsia="en-GB"/>
              </w:rPr>
              <w:t>orthopedic</w:t>
            </w:r>
            <w:proofErr w:type="spellEnd"/>
            <w:r w:rsidRPr="0041082B">
              <w:rPr>
                <w:rFonts w:ascii="Arial" w:eastAsia="Times New Roman" w:hAnsi="Arial" w:cs="Arial"/>
                <w:color w:val="000000"/>
                <w:sz w:val="18"/>
                <w:szCs w:val="18"/>
                <w:lang w:eastAsia="en-GB"/>
              </w:rPr>
              <w:t xml:space="preserve"> </w:t>
            </w:r>
            <w:r w:rsidRPr="0041082B">
              <w:rPr>
                <w:rFonts w:ascii="Arial" w:eastAsia="Times New Roman" w:hAnsi="Arial" w:cs="Arial"/>
                <w:color w:val="000000"/>
                <w:sz w:val="18"/>
                <w:szCs w:val="18"/>
                <w:lang w:eastAsia="en-GB"/>
              </w:rPr>
              <w:lastRenderedPageBreak/>
              <w:t xml:space="preserve">disability; smoking; or hormone replacement therapy. </w:t>
            </w:r>
          </w:p>
        </w:tc>
        <w:tc>
          <w:tcPr>
            <w:tcW w:w="1302" w:type="dxa"/>
            <w:tcBorders>
              <w:top w:val="nil"/>
              <w:left w:val="nil"/>
              <w:bottom w:val="single" w:sz="4" w:space="0" w:color="000000"/>
              <w:right w:val="single" w:sz="4" w:space="0" w:color="000000"/>
            </w:tcBorders>
            <w:shd w:val="clear" w:color="auto" w:fill="auto"/>
            <w:vAlign w:val="center"/>
            <w:hideMark/>
          </w:tcPr>
          <w:p w14:paraId="7EE983C0" w14:textId="77777777" w:rsidR="001F4013" w:rsidRPr="0041082B" w:rsidRDefault="001F4013" w:rsidP="00041AA0">
            <w:pPr>
              <w:rPr>
                <w:rFonts w:ascii="Arial" w:eastAsia="Times New Roman" w:hAnsi="Arial" w:cs="Arial"/>
                <w:color w:val="000000"/>
                <w:sz w:val="18"/>
                <w:szCs w:val="18"/>
                <w:lang w:eastAsia="en-GB"/>
              </w:rPr>
            </w:pPr>
            <w:proofErr w:type="gramStart"/>
            <w:r w:rsidRPr="0041082B">
              <w:rPr>
                <w:rFonts w:ascii="Arial" w:eastAsia="Times New Roman" w:hAnsi="Arial" w:cs="Arial"/>
                <w:color w:val="000000"/>
                <w:sz w:val="18"/>
                <w:szCs w:val="18"/>
                <w:lang w:eastAsia="en-GB"/>
              </w:rPr>
              <w:lastRenderedPageBreak/>
              <w:t>CR;</w:t>
            </w:r>
            <w:proofErr w:type="gramEnd"/>
            <w:r w:rsidRPr="0041082B">
              <w:rPr>
                <w:rFonts w:ascii="Arial" w:eastAsia="Times New Roman" w:hAnsi="Arial" w:cs="Arial"/>
                <w:color w:val="000000"/>
                <w:sz w:val="18"/>
                <w:szCs w:val="18"/>
                <w:lang w:eastAsia="en-GB"/>
              </w:rPr>
              <w:t xml:space="preserve"> </w:t>
            </w:r>
          </w:p>
          <w:p w14:paraId="73ADD9C4" w14:textId="77777777" w:rsidR="001F4013" w:rsidRPr="0041082B" w:rsidRDefault="001F4013"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(n = 6)</w:t>
            </w:r>
            <w:r w:rsidRPr="0041082B">
              <w:rPr>
                <w:rFonts w:ascii="Arial" w:eastAsia="Times New Roman" w:hAnsi="Arial" w:cs="Arial"/>
                <w:color w:val="000000"/>
                <w:sz w:val="18"/>
                <w:szCs w:val="18"/>
                <w:lang w:eastAsia="en-GB"/>
              </w:rPr>
              <w:br/>
            </w:r>
            <w:proofErr w:type="gramStart"/>
            <w:r w:rsidRPr="0041082B">
              <w:rPr>
                <w:rFonts w:ascii="Arial" w:eastAsia="Times New Roman" w:hAnsi="Arial" w:cs="Arial"/>
                <w:color w:val="000000"/>
                <w:sz w:val="18"/>
                <w:szCs w:val="18"/>
                <w:lang w:eastAsia="en-GB"/>
              </w:rPr>
              <w:t>PL;</w:t>
            </w:r>
            <w:proofErr w:type="gramEnd"/>
          </w:p>
          <w:p w14:paraId="18FA4372" w14:textId="6F8825F1" w:rsidR="001F4013" w:rsidRPr="0041082B" w:rsidRDefault="001F4013"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(n = 7)</w:t>
            </w:r>
          </w:p>
        </w:tc>
        <w:tc>
          <w:tcPr>
            <w:tcW w:w="2997" w:type="dxa"/>
            <w:tcBorders>
              <w:top w:val="nil"/>
              <w:left w:val="nil"/>
              <w:bottom w:val="single" w:sz="4" w:space="0" w:color="000000"/>
              <w:right w:val="single" w:sz="4" w:space="0" w:color="000000"/>
            </w:tcBorders>
            <w:shd w:val="clear" w:color="auto" w:fill="auto"/>
            <w:vAlign w:val="center"/>
            <w:hideMark/>
          </w:tcPr>
          <w:p w14:paraId="53FA2DD3" w14:textId="718C8140" w:rsidR="001F4013" w:rsidRPr="0041082B" w:rsidRDefault="001F4013"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RT: 3 x/week</w:t>
            </w:r>
            <w:r w:rsidRPr="0041082B">
              <w:rPr>
                <w:rFonts w:ascii="Arial" w:eastAsia="Times New Roman" w:hAnsi="Arial" w:cs="Arial"/>
                <w:color w:val="000000"/>
                <w:sz w:val="18"/>
                <w:szCs w:val="18"/>
                <w:lang w:eastAsia="en-GB"/>
              </w:rPr>
              <w:br/>
              <w:t xml:space="preserve">Exercise: 12 exercises used to train the major </w:t>
            </w:r>
            <w:r w:rsidR="00C5085B" w:rsidRPr="0041082B">
              <w:rPr>
                <w:rFonts w:ascii="Arial" w:eastAsia="Times New Roman" w:hAnsi="Arial" w:cs="Arial"/>
                <w:color w:val="000000"/>
                <w:sz w:val="18"/>
                <w:szCs w:val="18"/>
                <w:lang w:eastAsia="en-GB"/>
              </w:rPr>
              <w:t>muscle</w:t>
            </w:r>
            <w:r w:rsidRPr="0041082B">
              <w:rPr>
                <w:rFonts w:ascii="Arial" w:eastAsia="Times New Roman" w:hAnsi="Arial" w:cs="Arial"/>
                <w:color w:val="000000"/>
                <w:sz w:val="18"/>
                <w:szCs w:val="18"/>
                <w:lang w:eastAsia="en-GB"/>
              </w:rPr>
              <w:t xml:space="preserve"> groups of upper and lower body, using a circuit set system with weight training machines. 1st set of each exercise at 50% of 1RM, to 3 sets of each exercise at 80%. 10 repetitions of each arm exercise and 12 repetitions of the remaining </w:t>
            </w:r>
            <w:r w:rsidRPr="0041082B">
              <w:rPr>
                <w:rFonts w:ascii="Arial" w:eastAsia="Times New Roman" w:hAnsi="Arial" w:cs="Arial"/>
                <w:color w:val="000000"/>
                <w:sz w:val="18"/>
                <w:szCs w:val="18"/>
                <w:lang w:eastAsia="en-GB"/>
              </w:rPr>
              <w:lastRenderedPageBreak/>
              <w:t>exercises (does not confirm exercises)</w:t>
            </w:r>
            <w:r w:rsidRPr="0041082B">
              <w:rPr>
                <w:rFonts w:ascii="Arial" w:eastAsia="Times New Roman" w:hAnsi="Arial" w:cs="Arial"/>
                <w:color w:val="000000"/>
                <w:sz w:val="18"/>
                <w:szCs w:val="18"/>
                <w:lang w:eastAsia="en-GB"/>
              </w:rPr>
              <w:br/>
              <w:t xml:space="preserve">CR: 5g/day </w:t>
            </w:r>
            <w:r w:rsidR="0074091A" w:rsidRPr="0041082B">
              <w:rPr>
                <w:rFonts w:ascii="Arial" w:eastAsia="Times New Roman" w:hAnsi="Arial" w:cs="Arial"/>
                <w:color w:val="000000"/>
                <w:sz w:val="18"/>
                <w:szCs w:val="18"/>
                <w:lang w:eastAsia="en-GB"/>
              </w:rPr>
              <w:t xml:space="preserve">dissolved in juice </w:t>
            </w:r>
          </w:p>
        </w:tc>
        <w:tc>
          <w:tcPr>
            <w:tcW w:w="956" w:type="dxa"/>
            <w:tcBorders>
              <w:top w:val="nil"/>
              <w:left w:val="nil"/>
              <w:bottom w:val="single" w:sz="4" w:space="0" w:color="000000"/>
              <w:right w:val="single" w:sz="4" w:space="0" w:color="000000"/>
            </w:tcBorders>
            <w:shd w:val="clear" w:color="auto" w:fill="auto"/>
            <w:vAlign w:val="center"/>
            <w:hideMark/>
          </w:tcPr>
          <w:p w14:paraId="3FBCE772" w14:textId="77777777" w:rsidR="001F4013" w:rsidRPr="0041082B" w:rsidRDefault="001F4013"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lastRenderedPageBreak/>
              <w:t xml:space="preserve">14 weeks </w:t>
            </w:r>
          </w:p>
        </w:tc>
        <w:tc>
          <w:tcPr>
            <w:tcW w:w="1407" w:type="dxa"/>
            <w:tcBorders>
              <w:top w:val="nil"/>
              <w:left w:val="nil"/>
              <w:bottom w:val="single" w:sz="4" w:space="0" w:color="000000"/>
              <w:right w:val="single" w:sz="4" w:space="0" w:color="000000"/>
            </w:tcBorders>
            <w:shd w:val="clear" w:color="auto" w:fill="auto"/>
            <w:vAlign w:val="center"/>
            <w:hideMark/>
          </w:tcPr>
          <w:p w14:paraId="4D07DA8D" w14:textId="77777777" w:rsidR="001F4013" w:rsidRPr="0041082B" w:rsidRDefault="001F4013"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MS: 1RM (upright chest press, leg press, arm flexion, and knee extension).</w:t>
            </w:r>
            <w:r w:rsidRPr="0041082B">
              <w:rPr>
                <w:rFonts w:ascii="Arial" w:eastAsia="Times New Roman" w:hAnsi="Arial" w:cs="Arial"/>
                <w:color w:val="000000"/>
                <w:sz w:val="18"/>
                <w:szCs w:val="18"/>
                <w:lang w:eastAsia="en-GB"/>
              </w:rPr>
              <w:br/>
              <w:t xml:space="preserve">BC: DEXA </w:t>
            </w:r>
            <w:proofErr w:type="gramStart"/>
            <w:r w:rsidRPr="0041082B">
              <w:rPr>
                <w:rFonts w:ascii="Arial" w:eastAsia="Times New Roman" w:hAnsi="Arial" w:cs="Arial"/>
                <w:color w:val="000000"/>
                <w:sz w:val="18"/>
                <w:szCs w:val="18"/>
                <w:lang w:eastAsia="en-GB"/>
              </w:rPr>
              <w:t>scan .</w:t>
            </w:r>
            <w:proofErr w:type="gramEnd"/>
            <w:r w:rsidRPr="0041082B">
              <w:rPr>
                <w:rFonts w:ascii="Arial" w:eastAsia="Times New Roman" w:hAnsi="Arial" w:cs="Arial"/>
                <w:color w:val="000000"/>
                <w:sz w:val="18"/>
                <w:szCs w:val="18"/>
                <w:lang w:eastAsia="en-GB"/>
              </w:rPr>
              <w:br/>
              <w:t>Function: 30-</w:t>
            </w:r>
            <w:r w:rsidRPr="0041082B">
              <w:rPr>
                <w:rFonts w:ascii="Arial" w:eastAsia="Times New Roman" w:hAnsi="Arial" w:cs="Arial"/>
                <w:color w:val="000000"/>
                <w:sz w:val="18"/>
                <w:szCs w:val="18"/>
                <w:lang w:eastAsia="en-GB"/>
              </w:rPr>
              <w:lastRenderedPageBreak/>
              <w:t>second chair stand test; timed stair climb; timed walk.</w:t>
            </w:r>
          </w:p>
        </w:tc>
      </w:tr>
      <w:tr w:rsidR="001F4013" w:rsidRPr="0041082B" w14:paraId="24808671" w14:textId="77777777" w:rsidTr="002379A1">
        <w:trPr>
          <w:trHeight w:val="2172"/>
        </w:trPr>
        <w:tc>
          <w:tcPr>
            <w:tcW w:w="1337" w:type="dxa"/>
            <w:tcBorders>
              <w:top w:val="nil"/>
              <w:left w:val="single" w:sz="4" w:space="0" w:color="000000"/>
              <w:bottom w:val="single" w:sz="4" w:space="0" w:color="000000"/>
              <w:right w:val="single" w:sz="4" w:space="0" w:color="000000"/>
            </w:tcBorders>
            <w:shd w:val="clear" w:color="auto" w:fill="F2F2F2" w:themeFill="background1" w:themeFillShade="F2"/>
            <w:vAlign w:val="center"/>
            <w:hideMark/>
          </w:tcPr>
          <w:p w14:paraId="71B98E78" w14:textId="77777777" w:rsidR="001F4013" w:rsidRPr="0041082B" w:rsidRDefault="001F4013"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lastRenderedPageBreak/>
              <w:t>(</w:t>
            </w:r>
            <w:proofErr w:type="spellStart"/>
            <w:r w:rsidRPr="0041082B">
              <w:rPr>
                <w:rFonts w:ascii="Arial" w:eastAsia="Times New Roman" w:hAnsi="Arial" w:cs="Arial"/>
                <w:b/>
                <w:bCs/>
                <w:color w:val="000000"/>
                <w:sz w:val="18"/>
                <w:szCs w:val="18"/>
                <w:lang w:eastAsia="en-GB"/>
              </w:rPr>
              <w:t>Candow</w:t>
            </w:r>
            <w:proofErr w:type="spellEnd"/>
            <w:r w:rsidRPr="0041082B">
              <w:rPr>
                <w:rFonts w:ascii="Arial" w:eastAsia="Times New Roman" w:hAnsi="Arial" w:cs="Arial"/>
                <w:b/>
                <w:bCs/>
                <w:color w:val="000000"/>
                <w:sz w:val="18"/>
                <w:szCs w:val="18"/>
                <w:lang w:eastAsia="en-GB"/>
              </w:rPr>
              <w:t xml:space="preserve"> </w:t>
            </w:r>
            <w:proofErr w:type="gramStart"/>
            <w:r w:rsidRPr="0041082B">
              <w:rPr>
                <w:rFonts w:ascii="Arial" w:eastAsia="Times New Roman" w:hAnsi="Arial" w:cs="Arial"/>
                <w:b/>
                <w:bCs/>
                <w:color w:val="000000"/>
                <w:sz w:val="18"/>
                <w:szCs w:val="18"/>
                <w:lang w:eastAsia="en-GB"/>
              </w:rPr>
              <w:t>et al. ,</w:t>
            </w:r>
            <w:proofErr w:type="gramEnd"/>
            <w:r w:rsidRPr="0041082B">
              <w:rPr>
                <w:rFonts w:ascii="Arial" w:eastAsia="Times New Roman" w:hAnsi="Arial" w:cs="Arial"/>
                <w:b/>
                <w:bCs/>
                <w:color w:val="000000"/>
                <w:sz w:val="18"/>
                <w:szCs w:val="18"/>
                <w:lang w:eastAsia="en-GB"/>
              </w:rPr>
              <w:t xml:space="preserve"> 2021) *</w:t>
            </w:r>
          </w:p>
        </w:tc>
        <w:tc>
          <w:tcPr>
            <w:tcW w:w="2633" w:type="dxa"/>
            <w:tcBorders>
              <w:top w:val="nil"/>
              <w:left w:val="nil"/>
              <w:bottom w:val="single" w:sz="4" w:space="0" w:color="000000"/>
              <w:right w:val="single" w:sz="4" w:space="0" w:color="000000"/>
            </w:tcBorders>
            <w:shd w:val="clear" w:color="auto" w:fill="auto"/>
            <w:vAlign w:val="center"/>
            <w:hideMark/>
          </w:tcPr>
          <w:p w14:paraId="40CB3BED" w14:textId="77777777" w:rsidR="00572BA2" w:rsidRPr="0041082B" w:rsidRDefault="001F4013"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 xml:space="preserve">Postmenopausal. </w:t>
            </w:r>
          </w:p>
          <w:p w14:paraId="769B87AD" w14:textId="2C0FF241" w:rsidR="001F4013" w:rsidRPr="0041082B" w:rsidRDefault="00572BA2"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Mean age (57.5 ± 5.52)</w:t>
            </w:r>
            <w:r w:rsidR="001F4013" w:rsidRPr="0041082B">
              <w:rPr>
                <w:rFonts w:ascii="Arial" w:eastAsia="Times New Roman" w:hAnsi="Arial" w:cs="Arial"/>
                <w:color w:val="000000"/>
                <w:sz w:val="18"/>
                <w:szCs w:val="18"/>
                <w:lang w:eastAsia="en-GB"/>
              </w:rPr>
              <w:br/>
              <w:t xml:space="preserve">Untrained (less than 2 times RT a week). Not taking any chronic disease medication. No history of fragility fractures. Free of </w:t>
            </w:r>
            <w:proofErr w:type="spellStart"/>
            <w:r w:rsidR="001F4013" w:rsidRPr="0041082B">
              <w:rPr>
                <w:rFonts w:ascii="Arial" w:eastAsia="Times New Roman" w:hAnsi="Arial" w:cs="Arial"/>
                <w:color w:val="000000"/>
                <w:sz w:val="18"/>
                <w:szCs w:val="18"/>
                <w:lang w:eastAsia="en-GB"/>
              </w:rPr>
              <w:t>osteoarthiritis</w:t>
            </w:r>
            <w:proofErr w:type="spellEnd"/>
            <w:r w:rsidR="001F4013" w:rsidRPr="0041082B">
              <w:rPr>
                <w:rFonts w:ascii="Arial" w:eastAsia="Times New Roman" w:hAnsi="Arial" w:cs="Arial"/>
                <w:color w:val="000000"/>
                <w:sz w:val="18"/>
                <w:szCs w:val="18"/>
                <w:lang w:eastAsia="en-GB"/>
              </w:rPr>
              <w:t>. Had not taken creatine supplements &lt;24 weeks before the study</w:t>
            </w:r>
          </w:p>
        </w:tc>
        <w:tc>
          <w:tcPr>
            <w:tcW w:w="1302" w:type="dxa"/>
            <w:tcBorders>
              <w:top w:val="nil"/>
              <w:left w:val="nil"/>
              <w:bottom w:val="single" w:sz="4" w:space="0" w:color="000000"/>
              <w:right w:val="single" w:sz="4" w:space="0" w:color="000000"/>
            </w:tcBorders>
            <w:shd w:val="clear" w:color="auto" w:fill="auto"/>
            <w:vAlign w:val="center"/>
            <w:hideMark/>
          </w:tcPr>
          <w:p w14:paraId="74FE6572" w14:textId="77777777" w:rsidR="001F4013" w:rsidRPr="0041082B" w:rsidRDefault="001F4013" w:rsidP="00041AA0">
            <w:pPr>
              <w:rPr>
                <w:rFonts w:ascii="Arial" w:eastAsia="Times New Roman" w:hAnsi="Arial" w:cs="Arial"/>
                <w:color w:val="000000"/>
                <w:sz w:val="18"/>
                <w:szCs w:val="18"/>
                <w:lang w:eastAsia="en-GB"/>
              </w:rPr>
            </w:pPr>
            <w:proofErr w:type="gramStart"/>
            <w:r w:rsidRPr="0041082B">
              <w:rPr>
                <w:rFonts w:ascii="Arial" w:eastAsia="Times New Roman" w:hAnsi="Arial" w:cs="Arial"/>
                <w:color w:val="000000"/>
                <w:sz w:val="18"/>
                <w:szCs w:val="18"/>
                <w:lang w:eastAsia="en-GB"/>
              </w:rPr>
              <w:t>CR;</w:t>
            </w:r>
            <w:proofErr w:type="gramEnd"/>
            <w:r w:rsidRPr="0041082B">
              <w:rPr>
                <w:rFonts w:ascii="Arial" w:eastAsia="Times New Roman" w:hAnsi="Arial" w:cs="Arial"/>
                <w:color w:val="000000"/>
                <w:sz w:val="18"/>
                <w:szCs w:val="18"/>
                <w:lang w:eastAsia="en-GB"/>
              </w:rPr>
              <w:t xml:space="preserve"> </w:t>
            </w:r>
          </w:p>
          <w:p w14:paraId="72399BD5" w14:textId="77777777" w:rsidR="001F4013" w:rsidRPr="0041082B" w:rsidRDefault="001F4013"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 xml:space="preserve">(n = 10) </w:t>
            </w:r>
            <w:r w:rsidRPr="0041082B">
              <w:rPr>
                <w:rFonts w:ascii="Arial" w:eastAsia="Times New Roman" w:hAnsi="Arial" w:cs="Arial"/>
                <w:color w:val="000000"/>
                <w:sz w:val="18"/>
                <w:szCs w:val="18"/>
                <w:lang w:eastAsia="en-GB"/>
              </w:rPr>
              <w:br/>
            </w:r>
            <w:proofErr w:type="gramStart"/>
            <w:r w:rsidRPr="0041082B">
              <w:rPr>
                <w:rFonts w:ascii="Arial" w:eastAsia="Times New Roman" w:hAnsi="Arial" w:cs="Arial"/>
                <w:color w:val="000000"/>
                <w:sz w:val="18"/>
                <w:szCs w:val="18"/>
                <w:lang w:eastAsia="en-GB"/>
              </w:rPr>
              <w:t>PL;</w:t>
            </w:r>
            <w:proofErr w:type="gramEnd"/>
            <w:r w:rsidRPr="0041082B">
              <w:rPr>
                <w:rFonts w:ascii="Arial" w:eastAsia="Times New Roman" w:hAnsi="Arial" w:cs="Arial"/>
                <w:color w:val="000000"/>
                <w:sz w:val="18"/>
                <w:szCs w:val="18"/>
                <w:lang w:eastAsia="en-GB"/>
              </w:rPr>
              <w:t xml:space="preserve"> </w:t>
            </w:r>
          </w:p>
          <w:p w14:paraId="47B1023D" w14:textId="5E86BE26" w:rsidR="001F4013" w:rsidRPr="0041082B" w:rsidRDefault="001F4013"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(n = 12)</w:t>
            </w:r>
          </w:p>
        </w:tc>
        <w:tc>
          <w:tcPr>
            <w:tcW w:w="2997" w:type="dxa"/>
            <w:tcBorders>
              <w:top w:val="nil"/>
              <w:left w:val="nil"/>
              <w:bottom w:val="single" w:sz="4" w:space="0" w:color="000000"/>
              <w:right w:val="single" w:sz="4" w:space="0" w:color="000000"/>
            </w:tcBorders>
            <w:shd w:val="clear" w:color="auto" w:fill="auto"/>
            <w:vAlign w:val="center"/>
            <w:hideMark/>
          </w:tcPr>
          <w:p w14:paraId="6CAFCAE1" w14:textId="3C03BFE5" w:rsidR="001F4013" w:rsidRPr="0041082B" w:rsidRDefault="001F4013"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RT: 3 x/week</w:t>
            </w:r>
            <w:r w:rsidRPr="0041082B">
              <w:rPr>
                <w:rFonts w:ascii="Arial" w:eastAsia="Times New Roman" w:hAnsi="Arial" w:cs="Arial"/>
                <w:color w:val="000000"/>
                <w:sz w:val="18"/>
                <w:szCs w:val="18"/>
                <w:lang w:eastAsia="en-GB"/>
              </w:rPr>
              <w:br/>
              <w:t xml:space="preserve">Exercises: 3 sets of </w:t>
            </w:r>
            <w:proofErr w:type="spellStart"/>
            <w:r w:rsidRPr="0041082B">
              <w:rPr>
                <w:rFonts w:ascii="Arial" w:eastAsia="Times New Roman" w:hAnsi="Arial" w:cs="Arial"/>
                <w:color w:val="000000"/>
                <w:sz w:val="18"/>
                <w:szCs w:val="18"/>
                <w:lang w:eastAsia="en-GB"/>
              </w:rPr>
              <w:t>approx</w:t>
            </w:r>
            <w:proofErr w:type="spellEnd"/>
            <w:r w:rsidRPr="0041082B">
              <w:rPr>
                <w:rFonts w:ascii="Arial" w:eastAsia="Times New Roman" w:hAnsi="Arial" w:cs="Arial"/>
                <w:color w:val="000000"/>
                <w:sz w:val="18"/>
                <w:szCs w:val="18"/>
                <w:lang w:eastAsia="en-GB"/>
              </w:rPr>
              <w:t xml:space="preserve"> 10 repetitions for 12 exercises (lever machine hack squat, hip (abduction, adduction, flexion, and extension), leg curl, leg extension, low-back extension, chest press, </w:t>
            </w:r>
            <w:proofErr w:type="spellStart"/>
            <w:r w:rsidRPr="0041082B">
              <w:rPr>
                <w:rFonts w:ascii="Arial" w:eastAsia="Times New Roman" w:hAnsi="Arial" w:cs="Arial"/>
                <w:color w:val="000000"/>
                <w:sz w:val="18"/>
                <w:szCs w:val="18"/>
                <w:lang w:eastAsia="en-GB"/>
              </w:rPr>
              <w:t>lat</w:t>
            </w:r>
            <w:proofErr w:type="spellEnd"/>
            <w:r w:rsidRPr="0041082B">
              <w:rPr>
                <w:rFonts w:ascii="Arial" w:eastAsia="Times New Roman" w:hAnsi="Arial" w:cs="Arial"/>
                <w:color w:val="000000"/>
                <w:sz w:val="18"/>
                <w:szCs w:val="18"/>
                <w:lang w:eastAsia="en-GB"/>
              </w:rPr>
              <w:t xml:space="preserve">-pull down, shoulder press, and triceps extension). Once 30 </w:t>
            </w:r>
            <w:proofErr w:type="spellStart"/>
            <w:r w:rsidRPr="0041082B">
              <w:rPr>
                <w:rFonts w:ascii="Arial" w:eastAsia="Times New Roman" w:hAnsi="Arial" w:cs="Arial"/>
                <w:color w:val="000000"/>
                <w:sz w:val="18"/>
                <w:szCs w:val="18"/>
                <w:lang w:eastAsia="en-GB"/>
              </w:rPr>
              <w:t>repitions</w:t>
            </w:r>
            <w:proofErr w:type="spellEnd"/>
            <w:r w:rsidRPr="0041082B">
              <w:rPr>
                <w:rFonts w:ascii="Arial" w:eastAsia="Times New Roman" w:hAnsi="Arial" w:cs="Arial"/>
                <w:color w:val="000000"/>
                <w:sz w:val="18"/>
                <w:szCs w:val="18"/>
                <w:lang w:eastAsia="en-GB"/>
              </w:rPr>
              <w:t xml:space="preserve"> could be completed the load was increased, and this was the strategy used throughout the trial.</w:t>
            </w:r>
            <w:r w:rsidRPr="0041082B">
              <w:rPr>
                <w:rFonts w:ascii="Arial" w:eastAsia="Times New Roman" w:hAnsi="Arial" w:cs="Arial"/>
                <w:color w:val="000000"/>
                <w:sz w:val="18"/>
                <w:szCs w:val="18"/>
                <w:lang w:eastAsia="en-GB"/>
              </w:rPr>
              <w:br/>
              <w:t xml:space="preserve">CR (0.1 </w:t>
            </w:r>
            <w:proofErr w:type="spellStart"/>
            <w:r w:rsidRPr="0041082B">
              <w:rPr>
                <w:rFonts w:ascii="Arial" w:eastAsia="Times New Roman" w:hAnsi="Arial" w:cs="Arial"/>
                <w:color w:val="000000"/>
                <w:sz w:val="18"/>
                <w:szCs w:val="18"/>
                <w:lang w:eastAsia="en-GB"/>
              </w:rPr>
              <w:t>g·kg</w:t>
            </w:r>
            <w:proofErr w:type="spellEnd"/>
            <w:r w:rsidRPr="0041082B">
              <w:rPr>
                <w:rFonts w:ascii="Arial" w:eastAsia="Times New Roman" w:hAnsi="Arial" w:cs="Arial"/>
                <w:color w:val="000000"/>
                <w:sz w:val="18"/>
                <w:szCs w:val="18"/>
                <w:lang w:eastAsia="en-GB"/>
              </w:rPr>
              <w:t xml:space="preserve">/d) </w:t>
            </w:r>
            <w:r w:rsidR="006003F7" w:rsidRPr="0041082B">
              <w:rPr>
                <w:rFonts w:ascii="Arial" w:eastAsia="Times New Roman" w:hAnsi="Arial" w:cs="Arial"/>
                <w:color w:val="000000"/>
                <w:sz w:val="18"/>
                <w:szCs w:val="18"/>
                <w:lang w:eastAsia="en-GB"/>
              </w:rPr>
              <w:t>dissolved in water, fruit juice or milk</w:t>
            </w:r>
          </w:p>
        </w:tc>
        <w:tc>
          <w:tcPr>
            <w:tcW w:w="956" w:type="dxa"/>
            <w:tcBorders>
              <w:top w:val="nil"/>
              <w:left w:val="nil"/>
              <w:bottom w:val="single" w:sz="4" w:space="0" w:color="000000"/>
              <w:right w:val="single" w:sz="4" w:space="0" w:color="000000"/>
            </w:tcBorders>
            <w:shd w:val="clear" w:color="auto" w:fill="auto"/>
            <w:vAlign w:val="center"/>
            <w:hideMark/>
          </w:tcPr>
          <w:p w14:paraId="2F070915" w14:textId="77777777" w:rsidR="001F4013" w:rsidRPr="0041082B" w:rsidRDefault="001F4013"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 xml:space="preserve">52 weeks </w:t>
            </w:r>
          </w:p>
        </w:tc>
        <w:tc>
          <w:tcPr>
            <w:tcW w:w="1407" w:type="dxa"/>
            <w:tcBorders>
              <w:top w:val="nil"/>
              <w:left w:val="nil"/>
              <w:bottom w:val="single" w:sz="4" w:space="0" w:color="000000"/>
              <w:right w:val="single" w:sz="4" w:space="0" w:color="000000"/>
            </w:tcBorders>
            <w:shd w:val="clear" w:color="auto" w:fill="auto"/>
            <w:vAlign w:val="center"/>
            <w:hideMark/>
          </w:tcPr>
          <w:p w14:paraId="3BF44179" w14:textId="77777777" w:rsidR="001F4013" w:rsidRPr="0041082B" w:rsidRDefault="001F4013"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BC: peripheral quantitative computed tomography</w:t>
            </w:r>
          </w:p>
        </w:tc>
      </w:tr>
      <w:tr w:rsidR="001F4013" w:rsidRPr="0041082B" w14:paraId="43A60BED" w14:textId="77777777" w:rsidTr="002379A1">
        <w:trPr>
          <w:trHeight w:val="3168"/>
        </w:trPr>
        <w:tc>
          <w:tcPr>
            <w:tcW w:w="1337" w:type="dxa"/>
            <w:tcBorders>
              <w:top w:val="nil"/>
              <w:left w:val="single" w:sz="4" w:space="0" w:color="000000"/>
              <w:bottom w:val="single" w:sz="4" w:space="0" w:color="000000"/>
              <w:right w:val="single" w:sz="4" w:space="0" w:color="000000"/>
            </w:tcBorders>
            <w:shd w:val="clear" w:color="auto" w:fill="F2F2F2" w:themeFill="background1" w:themeFillShade="F2"/>
            <w:vAlign w:val="center"/>
            <w:hideMark/>
          </w:tcPr>
          <w:p w14:paraId="71B25B77" w14:textId="77777777" w:rsidR="001F4013" w:rsidRPr="0041082B" w:rsidRDefault="001F4013"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w:t>
            </w:r>
            <w:proofErr w:type="spellStart"/>
            <w:r w:rsidRPr="0041082B">
              <w:rPr>
                <w:rFonts w:ascii="Arial" w:eastAsia="Times New Roman" w:hAnsi="Arial" w:cs="Arial"/>
                <w:b/>
                <w:bCs/>
                <w:color w:val="000000"/>
                <w:sz w:val="18"/>
                <w:szCs w:val="18"/>
                <w:lang w:eastAsia="en-GB"/>
              </w:rPr>
              <w:t>Chilibeck</w:t>
            </w:r>
            <w:proofErr w:type="spellEnd"/>
            <w:r w:rsidRPr="0041082B">
              <w:rPr>
                <w:rFonts w:ascii="Arial" w:eastAsia="Times New Roman" w:hAnsi="Arial" w:cs="Arial"/>
                <w:b/>
                <w:bCs/>
                <w:color w:val="000000"/>
                <w:sz w:val="18"/>
                <w:szCs w:val="18"/>
                <w:lang w:eastAsia="en-GB"/>
              </w:rPr>
              <w:t xml:space="preserve"> et al., 2015)</w:t>
            </w:r>
          </w:p>
        </w:tc>
        <w:tc>
          <w:tcPr>
            <w:tcW w:w="2633" w:type="dxa"/>
            <w:tcBorders>
              <w:top w:val="nil"/>
              <w:left w:val="nil"/>
              <w:bottom w:val="single" w:sz="4" w:space="0" w:color="000000"/>
              <w:right w:val="single" w:sz="4" w:space="0" w:color="000000"/>
            </w:tcBorders>
            <w:shd w:val="clear" w:color="auto" w:fill="auto"/>
            <w:vAlign w:val="center"/>
            <w:hideMark/>
          </w:tcPr>
          <w:p w14:paraId="76E01E59" w14:textId="77777777" w:rsidR="00572BA2" w:rsidRPr="0041082B" w:rsidRDefault="001F4013"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Postmenopausal women</w:t>
            </w:r>
          </w:p>
          <w:p w14:paraId="007FD3E4" w14:textId="77777777" w:rsidR="00572BA2" w:rsidRPr="0041082B" w:rsidRDefault="00572BA2"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 xml:space="preserve">Mean age (57 </w:t>
            </w:r>
            <w:proofErr w:type="gramStart"/>
            <w:r w:rsidRPr="0041082B">
              <w:rPr>
                <w:rFonts w:ascii="Arial" w:eastAsia="Times New Roman" w:hAnsi="Arial" w:cs="Arial"/>
                <w:color w:val="000000"/>
                <w:sz w:val="18"/>
                <w:szCs w:val="18"/>
                <w:lang w:eastAsia="en-GB"/>
              </w:rPr>
              <w:t>±  5.52</w:t>
            </w:r>
            <w:proofErr w:type="gramEnd"/>
            <w:r w:rsidRPr="0041082B">
              <w:rPr>
                <w:rFonts w:ascii="Arial" w:eastAsia="Times New Roman" w:hAnsi="Arial" w:cs="Arial"/>
                <w:color w:val="000000"/>
                <w:sz w:val="18"/>
                <w:szCs w:val="18"/>
                <w:lang w:eastAsia="en-GB"/>
              </w:rPr>
              <w:t>)</w:t>
            </w:r>
            <w:r w:rsidR="001F4013" w:rsidRPr="0041082B">
              <w:rPr>
                <w:rFonts w:ascii="Arial" w:eastAsia="Times New Roman" w:hAnsi="Arial" w:cs="Arial"/>
                <w:color w:val="000000"/>
                <w:sz w:val="18"/>
                <w:szCs w:val="18"/>
                <w:lang w:eastAsia="en-GB"/>
              </w:rPr>
              <w:t xml:space="preserve"> </w:t>
            </w:r>
          </w:p>
          <w:p w14:paraId="626BC9D5" w14:textId="7D90DBC1" w:rsidR="001F4013" w:rsidRPr="0041082B" w:rsidRDefault="00572BA2"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L</w:t>
            </w:r>
            <w:r w:rsidR="001F4013" w:rsidRPr="0041082B">
              <w:rPr>
                <w:rFonts w:ascii="Arial" w:eastAsia="Times New Roman" w:hAnsi="Arial" w:cs="Arial"/>
                <w:color w:val="000000"/>
                <w:sz w:val="18"/>
                <w:szCs w:val="18"/>
                <w:lang w:eastAsia="en-GB"/>
              </w:rPr>
              <w:t>ast period &gt;2 years ago or status confirmed by FSH and luteinising hormone level</w:t>
            </w:r>
            <w:r w:rsidR="001F4013" w:rsidRPr="0041082B">
              <w:rPr>
                <w:rFonts w:ascii="Arial" w:eastAsia="Times New Roman" w:hAnsi="Arial" w:cs="Arial"/>
                <w:color w:val="000000"/>
                <w:sz w:val="18"/>
                <w:szCs w:val="18"/>
                <w:lang w:eastAsia="en-GB"/>
              </w:rPr>
              <w:br/>
              <w:t xml:space="preserve">No - </w:t>
            </w:r>
            <w:proofErr w:type="spellStart"/>
            <w:r w:rsidR="001F4013" w:rsidRPr="0041082B">
              <w:rPr>
                <w:rFonts w:ascii="Arial" w:eastAsia="Times New Roman" w:hAnsi="Arial" w:cs="Arial"/>
                <w:color w:val="000000"/>
                <w:sz w:val="18"/>
                <w:szCs w:val="18"/>
                <w:lang w:eastAsia="en-GB"/>
              </w:rPr>
              <w:t>pre existing</w:t>
            </w:r>
            <w:proofErr w:type="spellEnd"/>
            <w:r w:rsidR="001F4013" w:rsidRPr="0041082B">
              <w:rPr>
                <w:rFonts w:ascii="Arial" w:eastAsia="Times New Roman" w:hAnsi="Arial" w:cs="Arial"/>
                <w:color w:val="000000"/>
                <w:sz w:val="18"/>
                <w:szCs w:val="18"/>
                <w:lang w:eastAsia="en-GB"/>
              </w:rPr>
              <w:t xml:space="preserve"> kidney abnormalities, creatinine clearance values below the normal reference range, previous</w:t>
            </w:r>
            <w:r w:rsidRPr="0041082B">
              <w:rPr>
                <w:rFonts w:ascii="Arial" w:eastAsia="Times New Roman" w:hAnsi="Arial" w:cs="Arial"/>
                <w:color w:val="000000"/>
                <w:sz w:val="18"/>
                <w:szCs w:val="18"/>
                <w:lang w:eastAsia="en-GB"/>
              </w:rPr>
              <w:t xml:space="preserve"> </w:t>
            </w:r>
            <w:r w:rsidR="001F4013" w:rsidRPr="0041082B">
              <w:rPr>
                <w:rFonts w:ascii="Arial" w:eastAsia="Times New Roman" w:hAnsi="Arial" w:cs="Arial"/>
                <w:color w:val="000000"/>
                <w:sz w:val="18"/>
                <w:szCs w:val="18"/>
                <w:lang w:eastAsia="en-GB"/>
              </w:rPr>
              <w:t>fragility fractures, having taken</w:t>
            </w:r>
            <w:r w:rsidRPr="0041082B">
              <w:rPr>
                <w:rFonts w:ascii="Arial" w:eastAsia="Times New Roman" w:hAnsi="Arial" w:cs="Arial"/>
                <w:color w:val="000000"/>
                <w:sz w:val="18"/>
                <w:szCs w:val="18"/>
                <w:lang w:eastAsia="en-GB"/>
              </w:rPr>
              <w:t xml:space="preserve"> </w:t>
            </w:r>
            <w:r w:rsidR="001F4013" w:rsidRPr="0041082B">
              <w:rPr>
                <w:rFonts w:ascii="Arial" w:eastAsia="Times New Roman" w:hAnsi="Arial" w:cs="Arial"/>
                <w:color w:val="000000"/>
                <w:sz w:val="18"/>
                <w:szCs w:val="18"/>
                <w:lang w:eastAsia="en-GB"/>
              </w:rPr>
              <w:t>bisphosphonates, hormone replacement therapy, androgen therapy, selective estrogen receptor modulators, parathyroid hormone, or calcitonin within the past 12 months, having taken creatine supplementation in the previous 6 months, currently taking corticosteroids, or thiazide diuretics, Crohn disease, Cushing disease or severe osteoarthritis.</w:t>
            </w:r>
            <w:r w:rsidR="001F4013" w:rsidRPr="0041082B">
              <w:rPr>
                <w:rFonts w:ascii="Arial" w:eastAsia="Times New Roman" w:hAnsi="Arial" w:cs="Arial"/>
                <w:color w:val="000000"/>
                <w:sz w:val="18"/>
                <w:szCs w:val="18"/>
                <w:lang w:eastAsia="en-GB"/>
              </w:rPr>
              <w:br/>
              <w:t>Untrained (less than 2 times RT a week)</w:t>
            </w:r>
          </w:p>
        </w:tc>
        <w:tc>
          <w:tcPr>
            <w:tcW w:w="1302" w:type="dxa"/>
            <w:tcBorders>
              <w:top w:val="nil"/>
              <w:left w:val="nil"/>
              <w:bottom w:val="single" w:sz="4" w:space="0" w:color="000000"/>
              <w:right w:val="single" w:sz="4" w:space="0" w:color="000000"/>
            </w:tcBorders>
            <w:shd w:val="clear" w:color="auto" w:fill="auto"/>
            <w:vAlign w:val="center"/>
            <w:hideMark/>
          </w:tcPr>
          <w:p w14:paraId="7E11F9B4" w14:textId="77777777" w:rsidR="001F4013" w:rsidRPr="0041082B" w:rsidRDefault="001F4013" w:rsidP="00041AA0">
            <w:pPr>
              <w:rPr>
                <w:rFonts w:ascii="Arial" w:eastAsia="Times New Roman" w:hAnsi="Arial" w:cs="Arial"/>
                <w:color w:val="000000"/>
                <w:sz w:val="18"/>
                <w:szCs w:val="18"/>
                <w:lang w:eastAsia="en-GB"/>
              </w:rPr>
            </w:pPr>
            <w:proofErr w:type="gramStart"/>
            <w:r w:rsidRPr="0041082B">
              <w:rPr>
                <w:rFonts w:ascii="Arial" w:eastAsia="Times New Roman" w:hAnsi="Arial" w:cs="Arial"/>
                <w:color w:val="000000"/>
                <w:sz w:val="18"/>
                <w:szCs w:val="18"/>
                <w:lang w:eastAsia="en-GB"/>
              </w:rPr>
              <w:t>CR;</w:t>
            </w:r>
            <w:proofErr w:type="gramEnd"/>
            <w:r w:rsidRPr="0041082B">
              <w:rPr>
                <w:rFonts w:ascii="Arial" w:eastAsia="Times New Roman" w:hAnsi="Arial" w:cs="Arial"/>
                <w:color w:val="000000"/>
                <w:sz w:val="18"/>
                <w:szCs w:val="18"/>
                <w:lang w:eastAsia="en-GB"/>
              </w:rPr>
              <w:t xml:space="preserve"> </w:t>
            </w:r>
          </w:p>
          <w:p w14:paraId="6C0CD784" w14:textId="77777777" w:rsidR="001F4013" w:rsidRPr="0041082B" w:rsidRDefault="001F4013"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(n = 15)</w:t>
            </w:r>
            <w:r w:rsidRPr="0041082B">
              <w:rPr>
                <w:rFonts w:ascii="Arial" w:eastAsia="Times New Roman" w:hAnsi="Arial" w:cs="Arial"/>
                <w:color w:val="000000"/>
                <w:sz w:val="18"/>
                <w:szCs w:val="18"/>
                <w:lang w:eastAsia="en-GB"/>
              </w:rPr>
              <w:br/>
            </w:r>
            <w:proofErr w:type="gramStart"/>
            <w:r w:rsidRPr="0041082B">
              <w:rPr>
                <w:rFonts w:ascii="Arial" w:eastAsia="Times New Roman" w:hAnsi="Arial" w:cs="Arial"/>
                <w:color w:val="000000"/>
                <w:sz w:val="18"/>
                <w:szCs w:val="18"/>
                <w:lang w:eastAsia="en-GB"/>
              </w:rPr>
              <w:t>PL;</w:t>
            </w:r>
            <w:proofErr w:type="gramEnd"/>
            <w:r w:rsidRPr="0041082B">
              <w:rPr>
                <w:rFonts w:ascii="Arial" w:eastAsia="Times New Roman" w:hAnsi="Arial" w:cs="Arial"/>
                <w:color w:val="000000"/>
                <w:sz w:val="18"/>
                <w:szCs w:val="18"/>
                <w:lang w:eastAsia="en-GB"/>
              </w:rPr>
              <w:t xml:space="preserve"> </w:t>
            </w:r>
          </w:p>
          <w:p w14:paraId="5C2AD5E8" w14:textId="12A55725" w:rsidR="001F4013" w:rsidRPr="0041082B" w:rsidRDefault="001F4013"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(n = 18)</w:t>
            </w:r>
          </w:p>
        </w:tc>
        <w:tc>
          <w:tcPr>
            <w:tcW w:w="2997" w:type="dxa"/>
            <w:tcBorders>
              <w:top w:val="nil"/>
              <w:left w:val="nil"/>
              <w:bottom w:val="single" w:sz="4" w:space="0" w:color="000000"/>
              <w:right w:val="single" w:sz="4" w:space="0" w:color="000000"/>
            </w:tcBorders>
            <w:shd w:val="clear" w:color="auto" w:fill="auto"/>
            <w:vAlign w:val="center"/>
            <w:hideMark/>
          </w:tcPr>
          <w:p w14:paraId="725D03D7" w14:textId="7C914D5F" w:rsidR="001F4013" w:rsidRPr="0041082B" w:rsidRDefault="001F4013"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RT: 3 x/week</w:t>
            </w:r>
            <w:r w:rsidRPr="0041082B">
              <w:rPr>
                <w:rFonts w:ascii="Arial" w:eastAsia="Times New Roman" w:hAnsi="Arial" w:cs="Arial"/>
                <w:color w:val="000000"/>
                <w:sz w:val="18"/>
                <w:szCs w:val="18"/>
                <w:lang w:eastAsia="en-GB"/>
              </w:rPr>
              <w:br/>
              <w:t xml:space="preserve">Exercise: Three sets of 10 repetitions to muscle fatigue for each exercise at </w:t>
            </w:r>
            <w:proofErr w:type="spellStart"/>
            <w:r w:rsidRPr="0041082B">
              <w:rPr>
                <w:rFonts w:ascii="Arial" w:eastAsia="Times New Roman" w:hAnsi="Arial" w:cs="Arial"/>
                <w:color w:val="000000"/>
                <w:sz w:val="18"/>
                <w:szCs w:val="18"/>
                <w:lang w:eastAsia="en-GB"/>
              </w:rPr>
              <w:t>approx</w:t>
            </w:r>
            <w:proofErr w:type="spellEnd"/>
            <w:r w:rsidRPr="0041082B">
              <w:rPr>
                <w:rFonts w:ascii="Arial" w:eastAsia="Times New Roman" w:hAnsi="Arial" w:cs="Arial"/>
                <w:color w:val="000000"/>
                <w:sz w:val="18"/>
                <w:szCs w:val="18"/>
                <w:lang w:eastAsia="en-GB"/>
              </w:rPr>
              <w:t xml:space="preserve"> 80% of 1RM for 18 exercises (hack squat, hip abduction, adduction, flexion, and extension (on a </w:t>
            </w:r>
            <w:proofErr w:type="spellStart"/>
            <w:r w:rsidRPr="0041082B">
              <w:rPr>
                <w:rFonts w:ascii="Arial" w:eastAsia="Times New Roman" w:hAnsi="Arial" w:cs="Arial"/>
                <w:color w:val="000000"/>
                <w:sz w:val="18"/>
                <w:szCs w:val="18"/>
                <w:lang w:eastAsia="en-GB"/>
              </w:rPr>
              <w:t>multihip</w:t>
            </w:r>
            <w:proofErr w:type="spellEnd"/>
            <w:r w:rsidRPr="0041082B">
              <w:rPr>
                <w:rFonts w:ascii="Arial" w:eastAsia="Times New Roman" w:hAnsi="Arial" w:cs="Arial"/>
                <w:color w:val="000000"/>
                <w:sz w:val="18"/>
                <w:szCs w:val="18"/>
                <w:lang w:eastAsia="en-GB"/>
              </w:rPr>
              <w:t xml:space="preserve"> machine), hamstrings curl, quadriceps (knee) extension, back extension, bench press, </w:t>
            </w:r>
            <w:proofErr w:type="spellStart"/>
            <w:r w:rsidRPr="0041082B">
              <w:rPr>
                <w:rFonts w:ascii="Arial" w:eastAsia="Times New Roman" w:hAnsi="Arial" w:cs="Arial"/>
                <w:color w:val="000000"/>
                <w:sz w:val="18"/>
                <w:szCs w:val="18"/>
                <w:lang w:eastAsia="en-GB"/>
              </w:rPr>
              <w:t>lat</w:t>
            </w:r>
            <w:proofErr w:type="spellEnd"/>
            <w:r w:rsidRPr="0041082B">
              <w:rPr>
                <w:rFonts w:ascii="Arial" w:eastAsia="Times New Roman" w:hAnsi="Arial" w:cs="Arial"/>
                <w:color w:val="000000"/>
                <w:sz w:val="18"/>
                <w:szCs w:val="18"/>
                <w:lang w:eastAsia="en-GB"/>
              </w:rPr>
              <w:t xml:space="preserve"> pulldown, shoulder press, biceps curl, triceps extension (presses), wrist pronation and supination (with dumbbells), and ankle dorsiflexion and plantarflexion)</w:t>
            </w:r>
            <w:r w:rsidRPr="0041082B">
              <w:rPr>
                <w:rFonts w:ascii="Arial" w:eastAsia="Times New Roman" w:hAnsi="Arial" w:cs="Arial"/>
                <w:color w:val="000000"/>
                <w:sz w:val="18"/>
                <w:szCs w:val="18"/>
                <w:lang w:eastAsia="en-GB"/>
              </w:rPr>
              <w:br/>
              <w:t xml:space="preserve">CR: 0.1g/kg/d </w:t>
            </w:r>
            <w:r w:rsidR="006003F7" w:rsidRPr="0041082B">
              <w:rPr>
                <w:rFonts w:ascii="Arial" w:eastAsia="Times New Roman" w:hAnsi="Arial" w:cs="Arial"/>
                <w:color w:val="000000"/>
                <w:sz w:val="18"/>
                <w:szCs w:val="18"/>
                <w:lang w:eastAsia="en-GB"/>
              </w:rPr>
              <w:t>dissolved in water, fruit juice or milk</w:t>
            </w:r>
          </w:p>
        </w:tc>
        <w:tc>
          <w:tcPr>
            <w:tcW w:w="956" w:type="dxa"/>
            <w:tcBorders>
              <w:top w:val="nil"/>
              <w:left w:val="nil"/>
              <w:bottom w:val="single" w:sz="4" w:space="0" w:color="000000"/>
              <w:right w:val="single" w:sz="4" w:space="0" w:color="000000"/>
            </w:tcBorders>
            <w:shd w:val="clear" w:color="auto" w:fill="auto"/>
            <w:vAlign w:val="center"/>
            <w:hideMark/>
          </w:tcPr>
          <w:p w14:paraId="756931C8" w14:textId="77777777" w:rsidR="001F4013" w:rsidRPr="0041082B" w:rsidRDefault="001F4013"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52 weeks</w:t>
            </w:r>
          </w:p>
        </w:tc>
        <w:tc>
          <w:tcPr>
            <w:tcW w:w="1407" w:type="dxa"/>
            <w:tcBorders>
              <w:top w:val="nil"/>
              <w:left w:val="nil"/>
              <w:bottom w:val="single" w:sz="4" w:space="0" w:color="000000"/>
              <w:right w:val="single" w:sz="4" w:space="0" w:color="000000"/>
            </w:tcBorders>
            <w:shd w:val="clear" w:color="auto" w:fill="auto"/>
            <w:vAlign w:val="center"/>
            <w:hideMark/>
          </w:tcPr>
          <w:p w14:paraId="5FA7CE66" w14:textId="450AF82A" w:rsidR="001F4013" w:rsidRPr="0041082B" w:rsidRDefault="001F4013"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MS: 1RM hack squat and bench press</w:t>
            </w:r>
            <w:r w:rsidRPr="0041082B">
              <w:rPr>
                <w:rFonts w:ascii="Arial" w:eastAsia="Times New Roman" w:hAnsi="Arial" w:cs="Arial"/>
                <w:color w:val="000000"/>
                <w:sz w:val="18"/>
                <w:szCs w:val="18"/>
                <w:lang w:eastAsia="en-GB"/>
              </w:rPr>
              <w:br/>
              <w:t xml:space="preserve">BC: </w:t>
            </w:r>
            <w:r w:rsidR="002B5182" w:rsidRPr="0041082B">
              <w:rPr>
                <w:rFonts w:ascii="Arial" w:eastAsia="Times New Roman" w:hAnsi="Arial" w:cs="Arial"/>
                <w:color w:val="000000"/>
                <w:sz w:val="18"/>
                <w:szCs w:val="18"/>
                <w:lang w:eastAsia="en-GB"/>
              </w:rPr>
              <w:t>DEXA</w:t>
            </w:r>
          </w:p>
        </w:tc>
      </w:tr>
      <w:tr w:rsidR="001F4013" w:rsidRPr="0041082B" w14:paraId="25B03F8D" w14:textId="77777777" w:rsidTr="002379A1">
        <w:trPr>
          <w:trHeight w:val="2112"/>
        </w:trPr>
        <w:tc>
          <w:tcPr>
            <w:tcW w:w="1337"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54245A03" w14:textId="77777777" w:rsidR="001F4013" w:rsidRPr="0041082B" w:rsidRDefault="001F4013"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w:t>
            </w:r>
            <w:proofErr w:type="spellStart"/>
            <w:r w:rsidRPr="0041082B">
              <w:rPr>
                <w:rFonts w:ascii="Arial" w:eastAsia="Times New Roman" w:hAnsi="Arial" w:cs="Arial"/>
                <w:b/>
                <w:bCs/>
                <w:color w:val="000000"/>
                <w:sz w:val="18"/>
                <w:szCs w:val="18"/>
                <w:lang w:eastAsia="en-GB"/>
              </w:rPr>
              <w:t>Gualano</w:t>
            </w:r>
            <w:proofErr w:type="spellEnd"/>
            <w:r w:rsidRPr="0041082B">
              <w:rPr>
                <w:rFonts w:ascii="Arial" w:eastAsia="Times New Roman" w:hAnsi="Arial" w:cs="Arial"/>
                <w:b/>
                <w:bCs/>
                <w:color w:val="000000"/>
                <w:sz w:val="18"/>
                <w:szCs w:val="18"/>
                <w:lang w:eastAsia="en-GB"/>
              </w:rPr>
              <w:t xml:space="preserve"> et al., 2014)</w:t>
            </w:r>
          </w:p>
        </w:tc>
        <w:tc>
          <w:tcPr>
            <w:tcW w:w="2633" w:type="dxa"/>
            <w:tcBorders>
              <w:top w:val="nil"/>
              <w:left w:val="nil"/>
              <w:bottom w:val="single" w:sz="4" w:space="0" w:color="auto"/>
              <w:right w:val="single" w:sz="4" w:space="0" w:color="auto"/>
            </w:tcBorders>
            <w:shd w:val="clear" w:color="auto" w:fill="auto"/>
            <w:vAlign w:val="center"/>
            <w:hideMark/>
          </w:tcPr>
          <w:p w14:paraId="5C20B446" w14:textId="77777777" w:rsidR="00572BA2" w:rsidRPr="0041082B" w:rsidRDefault="001F4013"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 xml:space="preserve">Postmenopausal women </w:t>
            </w:r>
          </w:p>
          <w:p w14:paraId="119E19E8" w14:textId="108A746E" w:rsidR="001F4013" w:rsidRPr="0041082B" w:rsidRDefault="00572BA2"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 xml:space="preserve">Mean age (65.35 </w:t>
            </w:r>
            <w:proofErr w:type="gramStart"/>
            <w:r w:rsidRPr="0041082B">
              <w:rPr>
                <w:rFonts w:ascii="Arial" w:eastAsia="Times New Roman" w:hAnsi="Arial" w:cs="Arial"/>
                <w:color w:val="000000"/>
                <w:sz w:val="18"/>
                <w:szCs w:val="18"/>
                <w:lang w:eastAsia="en-GB"/>
              </w:rPr>
              <w:t>±  4.71</w:t>
            </w:r>
            <w:proofErr w:type="gramEnd"/>
            <w:r w:rsidRPr="0041082B">
              <w:rPr>
                <w:rFonts w:ascii="Arial" w:eastAsia="Times New Roman" w:hAnsi="Arial" w:cs="Arial"/>
                <w:color w:val="000000"/>
                <w:sz w:val="18"/>
                <w:szCs w:val="18"/>
                <w:lang w:eastAsia="en-GB"/>
              </w:rPr>
              <w:t>)</w:t>
            </w:r>
            <w:r w:rsidR="001F4013" w:rsidRPr="0041082B">
              <w:rPr>
                <w:rFonts w:ascii="Arial" w:eastAsia="Times New Roman" w:hAnsi="Arial" w:cs="Arial"/>
                <w:color w:val="000000"/>
                <w:sz w:val="18"/>
                <w:szCs w:val="18"/>
                <w:lang w:eastAsia="en-GB"/>
              </w:rPr>
              <w:t xml:space="preserve">with osteopenia or osteoporosis. No participation in exercise training within the last 2 years, previous use of creatine supplementation, use of drugs that affect bone metabolism, uncontrolled cardiovascular disease and/or musculoskeletal disturbances that could preclude exercise participation.  </w:t>
            </w:r>
          </w:p>
        </w:tc>
        <w:tc>
          <w:tcPr>
            <w:tcW w:w="1302" w:type="dxa"/>
            <w:tcBorders>
              <w:top w:val="nil"/>
              <w:left w:val="nil"/>
              <w:bottom w:val="single" w:sz="4" w:space="0" w:color="auto"/>
              <w:right w:val="single" w:sz="4" w:space="0" w:color="auto"/>
            </w:tcBorders>
            <w:shd w:val="clear" w:color="auto" w:fill="auto"/>
            <w:vAlign w:val="center"/>
          </w:tcPr>
          <w:p w14:paraId="3FD75CEC" w14:textId="77777777" w:rsidR="001F4013" w:rsidRPr="0041082B" w:rsidRDefault="001F4013" w:rsidP="00041AA0">
            <w:pPr>
              <w:rPr>
                <w:rFonts w:ascii="Arial" w:eastAsia="Times New Roman" w:hAnsi="Arial" w:cs="Arial"/>
                <w:color w:val="000000"/>
                <w:sz w:val="18"/>
                <w:szCs w:val="18"/>
                <w:lang w:eastAsia="en-GB"/>
              </w:rPr>
            </w:pPr>
            <w:proofErr w:type="gramStart"/>
            <w:r w:rsidRPr="0041082B">
              <w:rPr>
                <w:rFonts w:ascii="Arial" w:eastAsia="Times New Roman" w:hAnsi="Arial" w:cs="Arial"/>
                <w:color w:val="000000"/>
                <w:sz w:val="18"/>
                <w:szCs w:val="18"/>
                <w:lang w:eastAsia="en-GB"/>
              </w:rPr>
              <w:t>CR;</w:t>
            </w:r>
            <w:proofErr w:type="gramEnd"/>
            <w:r w:rsidRPr="0041082B">
              <w:rPr>
                <w:rFonts w:ascii="Arial" w:eastAsia="Times New Roman" w:hAnsi="Arial" w:cs="Arial"/>
                <w:color w:val="000000"/>
                <w:sz w:val="18"/>
                <w:szCs w:val="18"/>
                <w:lang w:eastAsia="en-GB"/>
              </w:rPr>
              <w:t xml:space="preserve"> </w:t>
            </w:r>
          </w:p>
          <w:p w14:paraId="30681942" w14:textId="28A73487" w:rsidR="001F4013" w:rsidRPr="0041082B" w:rsidRDefault="001F4013"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(n = 15)</w:t>
            </w:r>
          </w:p>
          <w:p w14:paraId="66A05266" w14:textId="77777777" w:rsidR="001F4013" w:rsidRPr="0041082B" w:rsidRDefault="001F4013" w:rsidP="00041AA0">
            <w:pPr>
              <w:rPr>
                <w:rFonts w:ascii="Arial" w:eastAsia="Times New Roman" w:hAnsi="Arial" w:cs="Arial"/>
                <w:color w:val="000000"/>
                <w:sz w:val="18"/>
                <w:szCs w:val="18"/>
                <w:lang w:eastAsia="en-GB"/>
              </w:rPr>
            </w:pPr>
            <w:proofErr w:type="gramStart"/>
            <w:r w:rsidRPr="0041082B">
              <w:rPr>
                <w:rFonts w:ascii="Arial" w:eastAsia="Times New Roman" w:hAnsi="Arial" w:cs="Arial"/>
                <w:color w:val="000000"/>
                <w:sz w:val="18"/>
                <w:szCs w:val="18"/>
                <w:lang w:eastAsia="en-GB"/>
              </w:rPr>
              <w:t>PL;</w:t>
            </w:r>
            <w:proofErr w:type="gramEnd"/>
            <w:r w:rsidRPr="0041082B">
              <w:rPr>
                <w:rFonts w:ascii="Arial" w:eastAsia="Times New Roman" w:hAnsi="Arial" w:cs="Arial"/>
                <w:color w:val="000000"/>
                <w:sz w:val="18"/>
                <w:szCs w:val="18"/>
                <w:lang w:eastAsia="en-GB"/>
              </w:rPr>
              <w:t xml:space="preserve"> </w:t>
            </w:r>
          </w:p>
          <w:p w14:paraId="79549393" w14:textId="5F5EEF3D" w:rsidR="001F4013" w:rsidRPr="0041082B" w:rsidRDefault="001F4013"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(n = 15)</w:t>
            </w:r>
          </w:p>
        </w:tc>
        <w:tc>
          <w:tcPr>
            <w:tcW w:w="2997" w:type="dxa"/>
            <w:tcBorders>
              <w:top w:val="nil"/>
              <w:left w:val="nil"/>
              <w:bottom w:val="single" w:sz="4" w:space="0" w:color="auto"/>
              <w:right w:val="single" w:sz="4" w:space="0" w:color="auto"/>
            </w:tcBorders>
            <w:shd w:val="clear" w:color="auto" w:fill="auto"/>
            <w:vAlign w:val="center"/>
            <w:hideMark/>
          </w:tcPr>
          <w:p w14:paraId="3CAE5461" w14:textId="0D03A63B" w:rsidR="001F4013" w:rsidRPr="0041082B" w:rsidRDefault="001F4013"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RT: 2 x/week</w:t>
            </w:r>
            <w:r w:rsidRPr="0041082B">
              <w:rPr>
                <w:rFonts w:ascii="Arial" w:eastAsia="Times New Roman" w:hAnsi="Arial" w:cs="Arial"/>
                <w:color w:val="000000"/>
                <w:sz w:val="18"/>
                <w:szCs w:val="18"/>
                <w:lang w:eastAsia="en-GB"/>
              </w:rPr>
              <w:br/>
              <w:t xml:space="preserve">Exercises: 3 sets of 8–12 RM for 7 exercises, except during the first week, when a reduced volume of two sets of 15–20 RM for each exercise was performed. From the second week on, progression in the absolute exercise load was implemented when the subject could perform more than 12 repetitions on a given exercise set (leg press, leg extension, squat, seated row, bench press, </w:t>
            </w:r>
            <w:proofErr w:type="spellStart"/>
            <w:r w:rsidRPr="0041082B">
              <w:rPr>
                <w:rFonts w:ascii="Arial" w:eastAsia="Times New Roman" w:hAnsi="Arial" w:cs="Arial"/>
                <w:color w:val="000000"/>
                <w:sz w:val="18"/>
                <w:szCs w:val="18"/>
                <w:lang w:eastAsia="en-GB"/>
              </w:rPr>
              <w:t>lat</w:t>
            </w:r>
            <w:proofErr w:type="spellEnd"/>
            <w:r w:rsidRPr="0041082B">
              <w:rPr>
                <w:rFonts w:ascii="Arial" w:eastAsia="Times New Roman" w:hAnsi="Arial" w:cs="Arial"/>
                <w:color w:val="000000"/>
                <w:sz w:val="18"/>
                <w:szCs w:val="18"/>
                <w:lang w:eastAsia="en-GB"/>
              </w:rPr>
              <w:t>-pull down, and sit-up exercises)</w:t>
            </w:r>
            <w:r w:rsidRPr="0041082B">
              <w:rPr>
                <w:rFonts w:ascii="Arial" w:eastAsia="Times New Roman" w:hAnsi="Arial" w:cs="Arial"/>
                <w:color w:val="000000"/>
                <w:sz w:val="18"/>
                <w:szCs w:val="18"/>
                <w:lang w:eastAsia="en-GB"/>
              </w:rPr>
              <w:br/>
              <w:t>Cr: 20 g/day for 5 days; followed by 5 g/day</w:t>
            </w:r>
            <w:r w:rsidR="006003F7" w:rsidRPr="0041082B">
              <w:rPr>
                <w:rFonts w:ascii="Arial" w:eastAsia="Times New Roman" w:hAnsi="Arial" w:cs="Arial"/>
                <w:color w:val="000000"/>
                <w:sz w:val="18"/>
                <w:szCs w:val="18"/>
                <w:lang w:eastAsia="en-GB"/>
              </w:rPr>
              <w:t xml:space="preserve"> consumed with meals </w:t>
            </w:r>
          </w:p>
        </w:tc>
        <w:tc>
          <w:tcPr>
            <w:tcW w:w="956" w:type="dxa"/>
            <w:tcBorders>
              <w:top w:val="nil"/>
              <w:left w:val="nil"/>
              <w:bottom w:val="single" w:sz="4" w:space="0" w:color="auto"/>
              <w:right w:val="single" w:sz="4" w:space="0" w:color="auto"/>
            </w:tcBorders>
            <w:shd w:val="clear" w:color="auto" w:fill="auto"/>
            <w:vAlign w:val="center"/>
            <w:hideMark/>
          </w:tcPr>
          <w:p w14:paraId="06E7EF53" w14:textId="77777777" w:rsidR="001F4013" w:rsidRPr="0041082B" w:rsidRDefault="001F4013"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24 weeks</w:t>
            </w:r>
          </w:p>
        </w:tc>
        <w:tc>
          <w:tcPr>
            <w:tcW w:w="1407" w:type="dxa"/>
            <w:tcBorders>
              <w:top w:val="nil"/>
              <w:left w:val="nil"/>
              <w:bottom w:val="single" w:sz="4" w:space="0" w:color="auto"/>
              <w:right w:val="single" w:sz="4" w:space="0" w:color="auto"/>
            </w:tcBorders>
            <w:shd w:val="clear" w:color="auto" w:fill="auto"/>
            <w:vAlign w:val="center"/>
            <w:hideMark/>
          </w:tcPr>
          <w:p w14:paraId="0AD4EDB7" w14:textId="77777777" w:rsidR="001F4013" w:rsidRPr="0041082B" w:rsidRDefault="001F4013"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MS: 1RM (bench press and leg press)</w:t>
            </w:r>
            <w:r w:rsidRPr="0041082B">
              <w:rPr>
                <w:rFonts w:ascii="Arial" w:eastAsia="Times New Roman" w:hAnsi="Arial" w:cs="Arial"/>
                <w:color w:val="000000"/>
                <w:sz w:val="18"/>
                <w:szCs w:val="18"/>
                <w:lang w:eastAsia="en-GB"/>
              </w:rPr>
              <w:br/>
              <w:t>BC: DEXA (muscle mass)</w:t>
            </w:r>
          </w:p>
        </w:tc>
      </w:tr>
      <w:tr w:rsidR="001F4013" w:rsidRPr="0041082B" w14:paraId="5E7CBD1B" w14:textId="77777777" w:rsidTr="004A185E">
        <w:trPr>
          <w:trHeight w:val="1840"/>
        </w:trPr>
        <w:tc>
          <w:tcPr>
            <w:tcW w:w="1337"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7582D54B" w14:textId="77777777" w:rsidR="001F4013" w:rsidRPr="0041082B" w:rsidRDefault="001F4013"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(Neves et al., 2011)</w:t>
            </w:r>
          </w:p>
        </w:tc>
        <w:tc>
          <w:tcPr>
            <w:tcW w:w="2633" w:type="dxa"/>
            <w:tcBorders>
              <w:top w:val="nil"/>
              <w:left w:val="nil"/>
              <w:bottom w:val="single" w:sz="4" w:space="0" w:color="auto"/>
              <w:right w:val="single" w:sz="4" w:space="0" w:color="auto"/>
            </w:tcBorders>
            <w:shd w:val="clear" w:color="auto" w:fill="auto"/>
            <w:vAlign w:val="center"/>
            <w:hideMark/>
          </w:tcPr>
          <w:p w14:paraId="373D8C9E" w14:textId="22298288" w:rsidR="001F4013" w:rsidRPr="0041082B" w:rsidRDefault="001F4013"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 xml:space="preserve">Women </w:t>
            </w:r>
            <w:r w:rsidR="00D864F1" w:rsidRPr="0041082B">
              <w:rPr>
                <w:rFonts w:ascii="Arial" w:eastAsia="Times New Roman" w:hAnsi="Arial" w:cs="Arial"/>
                <w:color w:val="000000"/>
                <w:sz w:val="18"/>
                <w:szCs w:val="18"/>
                <w:lang w:eastAsia="en-GB"/>
              </w:rPr>
              <w:t xml:space="preserve">Mean </w:t>
            </w:r>
            <w:r w:rsidRPr="0041082B">
              <w:rPr>
                <w:rFonts w:ascii="Arial" w:eastAsia="Times New Roman" w:hAnsi="Arial" w:cs="Arial"/>
                <w:color w:val="000000"/>
                <w:sz w:val="18"/>
                <w:szCs w:val="18"/>
                <w:lang w:eastAsia="en-GB"/>
              </w:rPr>
              <w:t>age</w:t>
            </w:r>
            <w:r w:rsidR="00D864F1" w:rsidRPr="0041082B">
              <w:rPr>
                <w:rFonts w:ascii="Arial" w:eastAsia="Times New Roman" w:hAnsi="Arial" w:cs="Arial"/>
                <w:color w:val="000000"/>
                <w:sz w:val="18"/>
                <w:szCs w:val="18"/>
                <w:lang w:eastAsia="en-GB"/>
              </w:rPr>
              <w:t xml:space="preserve"> (57 ± 3)</w:t>
            </w:r>
            <w:r w:rsidRPr="0041082B">
              <w:rPr>
                <w:rFonts w:ascii="Arial" w:eastAsia="Times New Roman" w:hAnsi="Arial" w:cs="Arial"/>
                <w:color w:val="000000"/>
                <w:sz w:val="18"/>
                <w:szCs w:val="18"/>
                <w:lang w:eastAsia="en-GB"/>
              </w:rPr>
              <w:t xml:space="preserve"> diagnosed with knee osteoarthritis. No  participation in physical exercise training during the past year, body mass index higher than 35, cardiovascular diseases, and/or musculoskeletal disturbances, </w:t>
            </w:r>
            <w:r w:rsidRPr="0041082B">
              <w:rPr>
                <w:rFonts w:ascii="Arial" w:eastAsia="Times New Roman" w:hAnsi="Arial" w:cs="Arial"/>
                <w:color w:val="000000"/>
                <w:sz w:val="18"/>
                <w:szCs w:val="18"/>
                <w:lang w:eastAsia="en-GB"/>
              </w:rPr>
              <w:lastRenderedPageBreak/>
              <w:t xml:space="preserve">which precluded exercise participation, vegetarian diet, previous use of CR supplements, glomerular filtration rate G30 mLIminj1 I1.73 mj2, </w:t>
            </w:r>
            <w:proofErr w:type="spellStart"/>
            <w:r w:rsidRPr="0041082B">
              <w:rPr>
                <w:rFonts w:ascii="Arial" w:eastAsia="Times New Roman" w:hAnsi="Arial" w:cs="Arial"/>
                <w:color w:val="000000"/>
                <w:sz w:val="18"/>
                <w:szCs w:val="18"/>
                <w:lang w:eastAsia="en-GB"/>
              </w:rPr>
              <w:t>Kellgren</w:t>
            </w:r>
            <w:proofErr w:type="spellEnd"/>
            <w:r w:rsidRPr="0041082B">
              <w:rPr>
                <w:rFonts w:ascii="Arial" w:eastAsia="Times New Roman" w:hAnsi="Arial" w:cs="Arial"/>
                <w:color w:val="000000"/>
                <w:sz w:val="18"/>
                <w:szCs w:val="18"/>
                <w:lang w:eastAsia="en-GB"/>
              </w:rPr>
              <w:t xml:space="preserve"> Lawrence radiographic grade of 1 and 4, pain numeric visual scale G2 or 98, use of nonsteroidal anti-inflammatory drugs during the past 3 </w:t>
            </w:r>
            <w:proofErr w:type="spellStart"/>
            <w:r w:rsidRPr="0041082B">
              <w:rPr>
                <w:rFonts w:ascii="Arial" w:eastAsia="Times New Roman" w:hAnsi="Arial" w:cs="Arial"/>
                <w:color w:val="000000"/>
                <w:sz w:val="18"/>
                <w:szCs w:val="18"/>
                <w:lang w:eastAsia="en-GB"/>
              </w:rPr>
              <w:t>wk</w:t>
            </w:r>
            <w:proofErr w:type="spellEnd"/>
            <w:r w:rsidRPr="0041082B">
              <w:rPr>
                <w:rFonts w:ascii="Arial" w:eastAsia="Times New Roman" w:hAnsi="Arial" w:cs="Arial"/>
                <w:color w:val="000000"/>
                <w:sz w:val="18"/>
                <w:szCs w:val="18"/>
                <w:lang w:eastAsia="en-GB"/>
              </w:rPr>
              <w:t xml:space="preserve">, use of intra-articular infiltration with hyaluronic acid during the past 6 months, and corticosteroids infiltration over the past 3 months. </w:t>
            </w:r>
          </w:p>
        </w:tc>
        <w:tc>
          <w:tcPr>
            <w:tcW w:w="1302" w:type="dxa"/>
            <w:tcBorders>
              <w:top w:val="nil"/>
              <w:left w:val="nil"/>
              <w:bottom w:val="single" w:sz="4" w:space="0" w:color="auto"/>
              <w:right w:val="single" w:sz="4" w:space="0" w:color="auto"/>
            </w:tcBorders>
            <w:shd w:val="clear" w:color="auto" w:fill="auto"/>
            <w:vAlign w:val="center"/>
            <w:hideMark/>
          </w:tcPr>
          <w:p w14:paraId="00A9286F" w14:textId="77777777" w:rsidR="001F4013" w:rsidRPr="0041082B" w:rsidRDefault="001F4013" w:rsidP="00041AA0">
            <w:pPr>
              <w:rPr>
                <w:rFonts w:ascii="Arial" w:eastAsia="Times New Roman" w:hAnsi="Arial" w:cs="Arial"/>
                <w:color w:val="000000"/>
                <w:sz w:val="18"/>
                <w:szCs w:val="18"/>
                <w:lang w:eastAsia="en-GB"/>
              </w:rPr>
            </w:pPr>
            <w:proofErr w:type="gramStart"/>
            <w:r w:rsidRPr="0041082B">
              <w:rPr>
                <w:rFonts w:ascii="Arial" w:eastAsia="Times New Roman" w:hAnsi="Arial" w:cs="Arial"/>
                <w:color w:val="000000"/>
                <w:sz w:val="18"/>
                <w:szCs w:val="18"/>
                <w:lang w:eastAsia="en-GB"/>
              </w:rPr>
              <w:lastRenderedPageBreak/>
              <w:t>CR;</w:t>
            </w:r>
            <w:proofErr w:type="gramEnd"/>
            <w:r w:rsidRPr="0041082B">
              <w:rPr>
                <w:rFonts w:ascii="Arial" w:eastAsia="Times New Roman" w:hAnsi="Arial" w:cs="Arial"/>
                <w:color w:val="000000"/>
                <w:sz w:val="18"/>
                <w:szCs w:val="18"/>
                <w:lang w:eastAsia="en-GB"/>
              </w:rPr>
              <w:t xml:space="preserve"> </w:t>
            </w:r>
          </w:p>
          <w:p w14:paraId="0BFB337B" w14:textId="77777777" w:rsidR="001F4013" w:rsidRPr="0041082B" w:rsidRDefault="001F4013"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(n = 13)</w:t>
            </w:r>
            <w:r w:rsidRPr="0041082B">
              <w:rPr>
                <w:rFonts w:ascii="Arial" w:eastAsia="Times New Roman" w:hAnsi="Arial" w:cs="Arial"/>
                <w:color w:val="000000"/>
                <w:sz w:val="18"/>
                <w:szCs w:val="18"/>
                <w:lang w:eastAsia="en-GB"/>
              </w:rPr>
              <w:br/>
            </w:r>
            <w:proofErr w:type="gramStart"/>
            <w:r w:rsidRPr="0041082B">
              <w:rPr>
                <w:rFonts w:ascii="Arial" w:eastAsia="Times New Roman" w:hAnsi="Arial" w:cs="Arial"/>
                <w:color w:val="000000"/>
                <w:sz w:val="18"/>
                <w:szCs w:val="18"/>
                <w:lang w:eastAsia="en-GB"/>
              </w:rPr>
              <w:t>PL;</w:t>
            </w:r>
            <w:proofErr w:type="gramEnd"/>
            <w:r w:rsidRPr="0041082B">
              <w:rPr>
                <w:rFonts w:ascii="Arial" w:eastAsia="Times New Roman" w:hAnsi="Arial" w:cs="Arial"/>
                <w:color w:val="000000"/>
                <w:sz w:val="18"/>
                <w:szCs w:val="18"/>
                <w:lang w:eastAsia="en-GB"/>
              </w:rPr>
              <w:t xml:space="preserve"> </w:t>
            </w:r>
          </w:p>
          <w:p w14:paraId="4F48524E" w14:textId="7480CB11" w:rsidR="001F4013" w:rsidRPr="0041082B" w:rsidRDefault="001F4013"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(n = 11)</w:t>
            </w:r>
          </w:p>
        </w:tc>
        <w:tc>
          <w:tcPr>
            <w:tcW w:w="2997" w:type="dxa"/>
            <w:tcBorders>
              <w:top w:val="nil"/>
              <w:left w:val="nil"/>
              <w:bottom w:val="single" w:sz="4" w:space="0" w:color="auto"/>
              <w:right w:val="single" w:sz="4" w:space="0" w:color="auto"/>
            </w:tcBorders>
            <w:shd w:val="clear" w:color="auto" w:fill="auto"/>
            <w:vAlign w:val="center"/>
            <w:hideMark/>
          </w:tcPr>
          <w:p w14:paraId="248A4A10" w14:textId="2140BEE9" w:rsidR="001F4013" w:rsidRPr="0041082B" w:rsidRDefault="001F4013"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 xml:space="preserve">RT: 3 x/week </w:t>
            </w:r>
            <w:r w:rsidRPr="0041082B">
              <w:rPr>
                <w:rFonts w:ascii="Arial" w:eastAsia="Times New Roman" w:hAnsi="Arial" w:cs="Arial"/>
                <w:color w:val="000000"/>
                <w:sz w:val="18"/>
                <w:szCs w:val="18"/>
                <w:lang w:eastAsia="en-GB"/>
              </w:rPr>
              <w:br/>
              <w:t xml:space="preserve">Exercises: four sets of 8–12 repetitions maximum (RM) for 3 lower body exercises, except during the first week, when a reduced volume of two sets of 15–20 RM for each exercise was performed. From the second week on, progression in the absolute </w:t>
            </w:r>
            <w:r w:rsidRPr="0041082B">
              <w:rPr>
                <w:rFonts w:ascii="Arial" w:eastAsia="Times New Roman" w:hAnsi="Arial" w:cs="Arial"/>
                <w:color w:val="000000"/>
                <w:sz w:val="18"/>
                <w:szCs w:val="18"/>
                <w:lang w:eastAsia="en-GB"/>
              </w:rPr>
              <w:lastRenderedPageBreak/>
              <w:t>exercise load was implemented when the subject could perform &gt;12 repetitions on a given exercise set (leg press, leg extension, and half-squat exercises)</w:t>
            </w:r>
            <w:r w:rsidRPr="0041082B">
              <w:rPr>
                <w:rFonts w:ascii="Arial" w:eastAsia="Times New Roman" w:hAnsi="Arial" w:cs="Arial"/>
                <w:color w:val="000000"/>
                <w:sz w:val="18"/>
                <w:szCs w:val="18"/>
                <w:lang w:eastAsia="en-GB"/>
              </w:rPr>
              <w:br/>
              <w:t>CR: 20g/d for first 7 days followed by 5g/d for remaining 11 weeks</w:t>
            </w:r>
            <w:r w:rsidR="006003F7" w:rsidRPr="0041082B">
              <w:rPr>
                <w:rFonts w:ascii="Arial" w:eastAsia="Times New Roman" w:hAnsi="Arial" w:cs="Arial"/>
                <w:color w:val="000000"/>
                <w:sz w:val="18"/>
                <w:szCs w:val="18"/>
                <w:lang w:eastAsia="en-GB"/>
              </w:rPr>
              <w:t xml:space="preserve">. Consumed with meals </w:t>
            </w:r>
          </w:p>
        </w:tc>
        <w:tc>
          <w:tcPr>
            <w:tcW w:w="956" w:type="dxa"/>
            <w:tcBorders>
              <w:top w:val="nil"/>
              <w:left w:val="nil"/>
              <w:bottom w:val="single" w:sz="4" w:space="0" w:color="auto"/>
              <w:right w:val="single" w:sz="4" w:space="0" w:color="auto"/>
            </w:tcBorders>
            <w:shd w:val="clear" w:color="auto" w:fill="auto"/>
            <w:vAlign w:val="center"/>
            <w:hideMark/>
          </w:tcPr>
          <w:p w14:paraId="6848057A" w14:textId="77777777" w:rsidR="001F4013" w:rsidRPr="0041082B" w:rsidRDefault="001F4013"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lastRenderedPageBreak/>
              <w:t>12 weeks</w:t>
            </w:r>
          </w:p>
        </w:tc>
        <w:tc>
          <w:tcPr>
            <w:tcW w:w="1407" w:type="dxa"/>
            <w:tcBorders>
              <w:top w:val="nil"/>
              <w:left w:val="nil"/>
              <w:bottom w:val="single" w:sz="4" w:space="0" w:color="auto"/>
              <w:right w:val="single" w:sz="4" w:space="0" w:color="auto"/>
            </w:tcBorders>
            <w:shd w:val="clear" w:color="auto" w:fill="auto"/>
            <w:vAlign w:val="center"/>
            <w:hideMark/>
          </w:tcPr>
          <w:p w14:paraId="2E0705F8" w14:textId="2176EE39" w:rsidR="001F4013" w:rsidRPr="0041082B" w:rsidRDefault="001F4013" w:rsidP="00041AA0">
            <w:pPr>
              <w:rPr>
                <w:rFonts w:ascii="Arial" w:eastAsia="Times New Roman" w:hAnsi="Arial" w:cs="Arial"/>
                <w:color w:val="000000"/>
                <w:sz w:val="18"/>
                <w:szCs w:val="18"/>
                <w:lang w:eastAsia="en-GB"/>
              </w:rPr>
            </w:pPr>
            <w:proofErr w:type="spellStart"/>
            <w:r w:rsidRPr="0041082B">
              <w:rPr>
                <w:rFonts w:ascii="Arial" w:eastAsia="Times New Roman" w:hAnsi="Arial" w:cs="Arial"/>
                <w:color w:val="000000"/>
                <w:sz w:val="18"/>
                <w:szCs w:val="18"/>
                <w:lang w:eastAsia="en-GB"/>
              </w:rPr>
              <w:t>Funtion</w:t>
            </w:r>
            <w:proofErr w:type="spellEnd"/>
            <w:r w:rsidRPr="0041082B">
              <w:rPr>
                <w:rFonts w:ascii="Arial" w:eastAsia="Times New Roman" w:hAnsi="Arial" w:cs="Arial"/>
                <w:color w:val="000000"/>
                <w:sz w:val="18"/>
                <w:szCs w:val="18"/>
                <w:lang w:eastAsia="en-GB"/>
              </w:rPr>
              <w:t>: Timed-stand test</w:t>
            </w:r>
            <w:r w:rsidRPr="0041082B">
              <w:rPr>
                <w:rFonts w:ascii="Arial" w:eastAsia="Times New Roman" w:hAnsi="Arial" w:cs="Arial"/>
                <w:color w:val="000000"/>
                <w:sz w:val="18"/>
                <w:szCs w:val="18"/>
                <w:lang w:eastAsia="en-GB"/>
              </w:rPr>
              <w:br/>
              <w:t>MS: 1RM leg press</w:t>
            </w:r>
            <w:r w:rsidRPr="0041082B">
              <w:rPr>
                <w:rFonts w:ascii="Arial" w:eastAsia="Times New Roman" w:hAnsi="Arial" w:cs="Arial"/>
                <w:color w:val="000000"/>
                <w:sz w:val="18"/>
                <w:szCs w:val="18"/>
                <w:lang w:eastAsia="en-GB"/>
              </w:rPr>
              <w:br/>
              <w:t xml:space="preserve">BC: </w:t>
            </w:r>
            <w:r w:rsidR="00F76E60" w:rsidRPr="0041082B">
              <w:rPr>
                <w:rFonts w:ascii="Arial" w:eastAsia="Times New Roman" w:hAnsi="Arial" w:cs="Arial"/>
                <w:color w:val="000000"/>
                <w:sz w:val="18"/>
                <w:szCs w:val="18"/>
                <w:lang w:eastAsia="en-GB"/>
              </w:rPr>
              <w:t xml:space="preserve">DEXA scan </w:t>
            </w:r>
          </w:p>
        </w:tc>
      </w:tr>
      <w:tr w:rsidR="001F4013" w:rsidRPr="0041082B" w14:paraId="278B6FD6" w14:textId="77777777" w:rsidTr="002379A1">
        <w:trPr>
          <w:trHeight w:val="2112"/>
        </w:trPr>
        <w:tc>
          <w:tcPr>
            <w:tcW w:w="1337"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726F8F9E" w14:textId="7CE909DF" w:rsidR="001F4013" w:rsidRPr="0041082B" w:rsidRDefault="001F4013"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w:t>
            </w:r>
            <w:proofErr w:type="spellStart"/>
            <w:r w:rsidRPr="0041082B">
              <w:rPr>
                <w:rFonts w:ascii="Arial" w:eastAsia="Times New Roman" w:hAnsi="Arial" w:cs="Arial"/>
                <w:b/>
                <w:bCs/>
                <w:color w:val="000000"/>
                <w:sz w:val="18"/>
                <w:szCs w:val="18"/>
                <w:lang w:eastAsia="en-GB"/>
              </w:rPr>
              <w:t>Roschel</w:t>
            </w:r>
            <w:proofErr w:type="spellEnd"/>
            <w:r w:rsidRPr="0041082B">
              <w:rPr>
                <w:rFonts w:ascii="Arial" w:eastAsia="Times New Roman" w:hAnsi="Arial" w:cs="Arial"/>
                <w:b/>
                <w:bCs/>
                <w:color w:val="000000"/>
                <w:sz w:val="18"/>
                <w:szCs w:val="18"/>
                <w:lang w:eastAsia="en-GB"/>
              </w:rPr>
              <w:t>, Hayashi, Fernandes, et al., 2021)</w:t>
            </w:r>
            <w:r w:rsidRPr="0041082B">
              <w:rPr>
                <w:rFonts w:ascii="Arial" w:eastAsia="Times New Roman" w:hAnsi="Arial" w:cs="Arial"/>
                <w:b/>
                <w:bCs/>
                <w:color w:val="000000"/>
                <w:sz w:val="18"/>
                <w:szCs w:val="18"/>
                <w:lang w:eastAsia="en-GB"/>
              </w:rPr>
              <w:br/>
            </w:r>
          </w:p>
        </w:tc>
        <w:tc>
          <w:tcPr>
            <w:tcW w:w="2633" w:type="dxa"/>
            <w:tcBorders>
              <w:top w:val="nil"/>
              <w:left w:val="nil"/>
              <w:bottom w:val="single" w:sz="4" w:space="0" w:color="auto"/>
              <w:right w:val="single" w:sz="4" w:space="0" w:color="auto"/>
            </w:tcBorders>
            <w:shd w:val="clear" w:color="auto" w:fill="auto"/>
            <w:vAlign w:val="center"/>
            <w:hideMark/>
          </w:tcPr>
          <w:p w14:paraId="3CE5A64C" w14:textId="6FDB0B18" w:rsidR="001F4013" w:rsidRPr="0041082B" w:rsidRDefault="001F4013"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 xml:space="preserve">Women </w:t>
            </w:r>
            <w:r w:rsidR="00D864F1" w:rsidRPr="0041082B">
              <w:rPr>
                <w:rFonts w:ascii="Arial" w:eastAsia="Times New Roman" w:hAnsi="Arial" w:cs="Arial"/>
                <w:color w:val="000000"/>
                <w:sz w:val="18"/>
                <w:szCs w:val="18"/>
                <w:lang w:eastAsia="en-GB"/>
              </w:rPr>
              <w:t>Mean age (72.5 ± 5.52)</w:t>
            </w:r>
            <w:r w:rsidRPr="0041082B">
              <w:rPr>
                <w:rFonts w:ascii="Arial" w:eastAsia="Times New Roman" w:hAnsi="Arial" w:cs="Arial"/>
                <w:color w:val="000000"/>
                <w:sz w:val="18"/>
                <w:szCs w:val="18"/>
                <w:lang w:eastAsia="en-GB"/>
              </w:rPr>
              <w:t xml:space="preserve"> and classified as pre-frail or frail based on </w:t>
            </w:r>
            <w:proofErr w:type="spellStart"/>
            <w:r w:rsidRPr="0041082B">
              <w:rPr>
                <w:rFonts w:ascii="Arial" w:eastAsia="Times New Roman" w:hAnsi="Arial" w:cs="Arial"/>
                <w:color w:val="000000"/>
                <w:sz w:val="18"/>
                <w:szCs w:val="18"/>
                <w:lang w:eastAsia="en-GB"/>
              </w:rPr>
              <w:t>Fried's</w:t>
            </w:r>
            <w:proofErr w:type="spellEnd"/>
            <w:r w:rsidRPr="0041082B">
              <w:rPr>
                <w:rFonts w:ascii="Arial" w:eastAsia="Times New Roman" w:hAnsi="Arial" w:cs="Arial"/>
                <w:color w:val="000000"/>
                <w:sz w:val="18"/>
                <w:szCs w:val="18"/>
                <w:lang w:eastAsia="en-GB"/>
              </w:rPr>
              <w:t xml:space="preserve"> criteria. </w:t>
            </w:r>
            <w:proofErr w:type="gramStart"/>
            <w:r w:rsidRPr="0041082B">
              <w:rPr>
                <w:rFonts w:ascii="Arial" w:eastAsia="Times New Roman" w:hAnsi="Arial" w:cs="Arial"/>
                <w:color w:val="000000"/>
                <w:sz w:val="18"/>
                <w:szCs w:val="18"/>
                <w:lang w:eastAsia="en-GB"/>
              </w:rPr>
              <w:t>No  use</w:t>
            </w:r>
            <w:proofErr w:type="gramEnd"/>
            <w:r w:rsidRPr="0041082B">
              <w:rPr>
                <w:rFonts w:ascii="Arial" w:eastAsia="Times New Roman" w:hAnsi="Arial" w:cs="Arial"/>
                <w:color w:val="000000"/>
                <w:sz w:val="18"/>
                <w:szCs w:val="18"/>
                <w:lang w:eastAsia="en-GB"/>
              </w:rPr>
              <w:t xml:space="preserve"> of exogenous insulin or steroid-based drugs; use of protein- and/or amine-based dietary supplements; under a dietary caloric or food-group restriction; currently engaged in resistance training; untreated chronic disease or any musculoskeletal condition precluding exercising</w:t>
            </w:r>
          </w:p>
        </w:tc>
        <w:tc>
          <w:tcPr>
            <w:tcW w:w="1302" w:type="dxa"/>
            <w:tcBorders>
              <w:top w:val="nil"/>
              <w:left w:val="nil"/>
              <w:bottom w:val="single" w:sz="4" w:space="0" w:color="auto"/>
              <w:right w:val="single" w:sz="4" w:space="0" w:color="auto"/>
            </w:tcBorders>
            <w:shd w:val="clear" w:color="auto" w:fill="auto"/>
            <w:vAlign w:val="center"/>
            <w:hideMark/>
          </w:tcPr>
          <w:p w14:paraId="51297BDD" w14:textId="77777777" w:rsidR="001F4013" w:rsidRPr="0041082B" w:rsidRDefault="001F4013"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CR; (n = 22)</w:t>
            </w:r>
            <w:r w:rsidRPr="0041082B">
              <w:rPr>
                <w:rFonts w:ascii="Arial" w:eastAsia="Times New Roman" w:hAnsi="Arial" w:cs="Arial"/>
                <w:color w:val="000000"/>
                <w:sz w:val="18"/>
                <w:szCs w:val="18"/>
                <w:lang w:eastAsia="en-GB"/>
              </w:rPr>
              <w:br/>
            </w:r>
            <w:r w:rsidRPr="0041082B">
              <w:rPr>
                <w:rFonts w:ascii="Arial" w:eastAsia="Times New Roman" w:hAnsi="Arial" w:cs="Arial"/>
                <w:color w:val="000000"/>
                <w:sz w:val="18"/>
                <w:szCs w:val="18"/>
                <w:lang w:eastAsia="en-GB"/>
              </w:rPr>
              <w:br/>
              <w:t>PL; (n = 22)</w:t>
            </w:r>
          </w:p>
        </w:tc>
        <w:tc>
          <w:tcPr>
            <w:tcW w:w="2997" w:type="dxa"/>
            <w:tcBorders>
              <w:top w:val="nil"/>
              <w:left w:val="nil"/>
              <w:bottom w:val="single" w:sz="4" w:space="0" w:color="auto"/>
              <w:right w:val="single" w:sz="4" w:space="0" w:color="auto"/>
            </w:tcBorders>
            <w:shd w:val="clear" w:color="auto" w:fill="auto"/>
            <w:vAlign w:val="center"/>
            <w:hideMark/>
          </w:tcPr>
          <w:p w14:paraId="3F81A759" w14:textId="219FFF6F" w:rsidR="001F4013" w:rsidRPr="0041082B" w:rsidRDefault="001F4013"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 xml:space="preserve">RT: 2 x/week </w:t>
            </w:r>
            <w:r w:rsidRPr="0041082B">
              <w:rPr>
                <w:rFonts w:ascii="Arial" w:eastAsia="Times New Roman" w:hAnsi="Arial" w:cs="Arial"/>
                <w:color w:val="000000"/>
                <w:sz w:val="18"/>
                <w:szCs w:val="18"/>
                <w:lang w:eastAsia="en-GB"/>
              </w:rPr>
              <w:br/>
              <w:t xml:space="preserve">Exercises: Training load progressed every four weeks and ranged from 2 sets at 50% 1-RM (first four weeks of training) to four sets at 70% 1-RM (last four weeks of training) for each exercise and was composed of five exercises for the main muscle groups (inclined leg press, leg extension, horizontal bench press, shoulder press, and </w:t>
            </w:r>
            <w:proofErr w:type="spellStart"/>
            <w:r w:rsidRPr="0041082B">
              <w:rPr>
                <w:rFonts w:ascii="Arial" w:eastAsia="Times New Roman" w:hAnsi="Arial" w:cs="Arial"/>
                <w:color w:val="000000"/>
                <w:sz w:val="18"/>
                <w:szCs w:val="18"/>
                <w:lang w:eastAsia="en-GB"/>
              </w:rPr>
              <w:t>lat</w:t>
            </w:r>
            <w:proofErr w:type="spellEnd"/>
            <w:r w:rsidRPr="0041082B">
              <w:rPr>
                <w:rFonts w:ascii="Arial" w:eastAsia="Times New Roman" w:hAnsi="Arial" w:cs="Arial"/>
                <w:color w:val="000000"/>
                <w:sz w:val="18"/>
                <w:szCs w:val="18"/>
                <w:lang w:eastAsia="en-GB"/>
              </w:rPr>
              <w:t xml:space="preserve"> pull down). </w:t>
            </w:r>
            <w:r w:rsidRPr="0041082B">
              <w:rPr>
                <w:rFonts w:ascii="Arial" w:eastAsia="Times New Roman" w:hAnsi="Arial" w:cs="Arial"/>
                <w:color w:val="000000"/>
                <w:sz w:val="18"/>
                <w:szCs w:val="18"/>
                <w:lang w:eastAsia="en-GB"/>
              </w:rPr>
              <w:br/>
              <w:t>C</w:t>
            </w:r>
            <w:r w:rsidR="009C7A6A" w:rsidRPr="0041082B">
              <w:rPr>
                <w:rFonts w:ascii="Arial" w:eastAsia="Times New Roman" w:hAnsi="Arial" w:cs="Arial"/>
                <w:color w:val="000000"/>
                <w:sz w:val="18"/>
                <w:szCs w:val="18"/>
                <w:lang w:eastAsia="en-GB"/>
              </w:rPr>
              <w:t>R</w:t>
            </w:r>
            <w:r w:rsidRPr="0041082B">
              <w:rPr>
                <w:rFonts w:ascii="Arial" w:eastAsia="Times New Roman" w:hAnsi="Arial" w:cs="Arial"/>
                <w:color w:val="000000"/>
                <w:sz w:val="18"/>
                <w:szCs w:val="18"/>
                <w:lang w:eastAsia="en-GB"/>
              </w:rPr>
              <w:t>: 2 × 3 g/d</w:t>
            </w:r>
            <w:r w:rsidR="005865F3" w:rsidRPr="0041082B">
              <w:rPr>
                <w:rFonts w:ascii="Arial" w:eastAsia="Times New Roman" w:hAnsi="Arial" w:cs="Arial"/>
                <w:color w:val="000000"/>
                <w:sz w:val="18"/>
                <w:szCs w:val="18"/>
                <w:lang w:eastAsia="en-GB"/>
              </w:rPr>
              <w:t xml:space="preserve">. consumed with meals </w:t>
            </w:r>
          </w:p>
        </w:tc>
        <w:tc>
          <w:tcPr>
            <w:tcW w:w="956" w:type="dxa"/>
            <w:tcBorders>
              <w:top w:val="nil"/>
              <w:left w:val="nil"/>
              <w:bottom w:val="single" w:sz="4" w:space="0" w:color="auto"/>
              <w:right w:val="single" w:sz="4" w:space="0" w:color="auto"/>
            </w:tcBorders>
            <w:shd w:val="clear" w:color="auto" w:fill="auto"/>
            <w:vAlign w:val="center"/>
            <w:hideMark/>
          </w:tcPr>
          <w:p w14:paraId="6BFDE7E8" w14:textId="77777777" w:rsidR="001F4013" w:rsidRPr="0041082B" w:rsidRDefault="001F4013"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16 weeks</w:t>
            </w:r>
          </w:p>
        </w:tc>
        <w:tc>
          <w:tcPr>
            <w:tcW w:w="1407" w:type="dxa"/>
            <w:tcBorders>
              <w:top w:val="nil"/>
              <w:left w:val="nil"/>
              <w:bottom w:val="single" w:sz="4" w:space="0" w:color="auto"/>
              <w:right w:val="single" w:sz="4" w:space="0" w:color="auto"/>
            </w:tcBorders>
            <w:shd w:val="clear" w:color="auto" w:fill="auto"/>
            <w:vAlign w:val="center"/>
            <w:hideMark/>
          </w:tcPr>
          <w:p w14:paraId="78B862BB" w14:textId="77777777" w:rsidR="001F4013" w:rsidRPr="0041082B" w:rsidRDefault="001F4013"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MS: 1RM bench press and leg press</w:t>
            </w:r>
          </w:p>
          <w:p w14:paraId="06B6A2AD" w14:textId="4AB98ECE" w:rsidR="00C43397" w:rsidRPr="0041082B" w:rsidRDefault="00C43397"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 xml:space="preserve">BC: DXA scan </w:t>
            </w:r>
          </w:p>
        </w:tc>
      </w:tr>
    </w:tbl>
    <w:p w14:paraId="04DE3492" w14:textId="586AF6A1" w:rsidR="00C5085B" w:rsidRPr="0041082B" w:rsidRDefault="00C5085B" w:rsidP="00041AA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Cs/>
        </w:rPr>
      </w:pPr>
      <w:r w:rsidRPr="0041082B">
        <w:rPr>
          <w:rFonts w:ascii="Arial" w:hAnsi="Arial" w:cs="Arial"/>
          <w:bCs/>
        </w:rPr>
        <w:t>CHO: Carbohydrate MS: Muscle strength BC: Body composition</w:t>
      </w:r>
    </w:p>
    <w:p w14:paraId="64260A33" w14:textId="77777777" w:rsidR="00C5085B" w:rsidRPr="0041082B" w:rsidRDefault="00C5085B" w:rsidP="00DC3916">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Cs/>
        </w:rPr>
      </w:pPr>
    </w:p>
    <w:p w14:paraId="34E41321" w14:textId="24D8D5D4" w:rsidR="00434152" w:rsidRPr="0041082B" w:rsidRDefault="00434152" w:rsidP="00A03C10">
      <w:pPr>
        <w:pStyle w:val="Heading3"/>
        <w:spacing w:line="360" w:lineRule="auto"/>
        <w:rPr>
          <w:rFonts w:ascii="Arial" w:hAnsi="Arial" w:cs="Arial"/>
          <w:color w:val="auto"/>
        </w:rPr>
      </w:pPr>
      <w:bookmarkStart w:id="14" w:name="_Toc133584887"/>
      <w:r w:rsidRPr="0041082B">
        <w:rPr>
          <w:rFonts w:ascii="Arial" w:hAnsi="Arial" w:cs="Arial"/>
          <w:color w:val="auto"/>
        </w:rPr>
        <w:t>3.</w:t>
      </w:r>
      <w:r w:rsidR="007A2183" w:rsidRPr="0041082B">
        <w:rPr>
          <w:rFonts w:ascii="Arial" w:hAnsi="Arial" w:cs="Arial"/>
          <w:color w:val="auto"/>
        </w:rPr>
        <w:t>f</w:t>
      </w:r>
      <w:r w:rsidRPr="0041082B">
        <w:rPr>
          <w:rFonts w:ascii="Arial" w:hAnsi="Arial" w:cs="Arial"/>
          <w:color w:val="auto"/>
        </w:rPr>
        <w:t xml:space="preserve"> </w:t>
      </w:r>
      <w:r w:rsidR="002B2520" w:rsidRPr="0041082B">
        <w:rPr>
          <w:rFonts w:ascii="Arial" w:hAnsi="Arial" w:cs="Arial"/>
          <w:color w:val="auto"/>
        </w:rPr>
        <w:t>Risk of Bias</w:t>
      </w:r>
      <w:bookmarkEnd w:id="14"/>
      <w:r w:rsidR="002B2520" w:rsidRPr="0041082B">
        <w:rPr>
          <w:rFonts w:ascii="Arial" w:hAnsi="Arial" w:cs="Arial"/>
          <w:color w:val="auto"/>
        </w:rPr>
        <w:t xml:space="preserve"> </w:t>
      </w:r>
    </w:p>
    <w:p w14:paraId="6A153065" w14:textId="2BF76B49" w:rsidR="00434152" w:rsidRPr="0041082B" w:rsidRDefault="00434152" w:rsidP="00A03C1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Cs/>
        </w:rPr>
      </w:pPr>
      <w:r w:rsidRPr="0041082B">
        <w:rPr>
          <w:rFonts w:ascii="Arial" w:hAnsi="Arial" w:cs="Arial"/>
          <w:bCs/>
        </w:rPr>
        <w:t xml:space="preserve">Table 2 shows the individual score for each of the 13 questions in the JBI tool. </w:t>
      </w:r>
      <w:r w:rsidR="00A2456E" w:rsidRPr="0041082B">
        <w:rPr>
          <w:rFonts w:ascii="Arial" w:hAnsi="Arial" w:cs="Arial"/>
          <w:bCs/>
        </w:rPr>
        <w:t>The quality ranged from 10 to 13</w:t>
      </w:r>
      <w:r w:rsidR="00615C71" w:rsidRPr="0041082B">
        <w:rPr>
          <w:rFonts w:ascii="Arial" w:hAnsi="Arial" w:cs="Arial"/>
          <w:bCs/>
        </w:rPr>
        <w:t xml:space="preserve">; with 3 studies scoring 11 </w:t>
      </w:r>
      <w:sdt>
        <w:sdtPr>
          <w:rPr>
            <w:rFonts w:ascii="Arial" w:hAnsi="Arial" w:cs="Arial"/>
            <w:bCs/>
            <w:color w:val="000000"/>
          </w:rPr>
          <w:tag w:val="MENDELEY_CITATION_v3_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"/>
          <w:id w:val="200442432"/>
          <w:placeholder>
            <w:docPart w:val="DefaultPlaceholder_-1854013440"/>
          </w:placeholder>
        </w:sdtPr>
        <w:sdtContent>
          <w:r w:rsidR="00180661" w:rsidRPr="0041082B">
            <w:rPr>
              <w:rFonts w:ascii="Arial" w:eastAsia="Times New Roman" w:hAnsi="Arial" w:cs="Arial"/>
            </w:rPr>
            <w:t xml:space="preserve">(Neves </w:t>
          </w:r>
          <w:r w:rsidR="00180661" w:rsidRPr="0041082B">
            <w:rPr>
              <w:rFonts w:ascii="Arial" w:eastAsia="Times New Roman" w:hAnsi="Arial" w:cs="Arial"/>
              <w:i/>
              <w:iCs/>
            </w:rPr>
            <w:t>et al.</w:t>
          </w:r>
          <w:r w:rsidR="00180661" w:rsidRPr="0041082B">
            <w:rPr>
              <w:rFonts w:ascii="Arial" w:eastAsia="Times New Roman" w:hAnsi="Arial" w:cs="Arial"/>
            </w:rPr>
            <w:t xml:space="preserve">, 2011; Aguiar </w:t>
          </w:r>
          <w:r w:rsidR="00180661" w:rsidRPr="0041082B">
            <w:rPr>
              <w:rFonts w:ascii="Arial" w:eastAsia="Times New Roman" w:hAnsi="Arial" w:cs="Arial"/>
              <w:i/>
              <w:iCs/>
            </w:rPr>
            <w:t>et al.</w:t>
          </w:r>
          <w:r w:rsidR="00180661" w:rsidRPr="0041082B">
            <w:rPr>
              <w:rFonts w:ascii="Arial" w:eastAsia="Times New Roman" w:hAnsi="Arial" w:cs="Arial"/>
            </w:rPr>
            <w:t xml:space="preserve">, 2013; </w:t>
          </w:r>
          <w:proofErr w:type="spellStart"/>
          <w:r w:rsidR="00180661" w:rsidRPr="0041082B">
            <w:rPr>
              <w:rFonts w:ascii="Arial" w:eastAsia="Times New Roman" w:hAnsi="Arial" w:cs="Arial"/>
            </w:rPr>
            <w:t>Gualano</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2014)</w:t>
          </w:r>
        </w:sdtContent>
      </w:sdt>
      <w:r w:rsidR="00615C71" w:rsidRPr="0041082B">
        <w:rPr>
          <w:rFonts w:ascii="Arial" w:hAnsi="Arial" w:cs="Arial"/>
          <w:bCs/>
        </w:rPr>
        <w:t xml:space="preserve"> and 3 studies scoring 12 </w:t>
      </w:r>
      <w:sdt>
        <w:sdtPr>
          <w:rPr>
            <w:rFonts w:ascii="Arial" w:hAnsi="Arial" w:cs="Arial"/>
            <w:bCs/>
            <w:color w:val="000000"/>
          </w:rPr>
          <w:tag w:val="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"/>
          <w:id w:val="1950272056"/>
          <w:placeholder>
            <w:docPart w:val="DefaultPlaceholder_-1854013440"/>
          </w:placeholder>
        </w:sdtPr>
        <w:sdtContent>
          <w:r w:rsidR="00180661" w:rsidRPr="0041082B">
            <w:rPr>
              <w:rFonts w:ascii="Arial" w:eastAsia="Times New Roman" w:hAnsi="Arial" w:cs="Arial"/>
            </w:rPr>
            <w:t xml:space="preserve">(Alves </w:t>
          </w:r>
          <w:r w:rsidR="00180661" w:rsidRPr="0041082B">
            <w:rPr>
              <w:rFonts w:ascii="Arial" w:eastAsia="Times New Roman" w:hAnsi="Arial" w:cs="Arial"/>
              <w:i/>
              <w:iCs/>
            </w:rPr>
            <w:t>et al.</w:t>
          </w:r>
          <w:r w:rsidR="00180661" w:rsidRPr="0041082B">
            <w:rPr>
              <w:rFonts w:ascii="Arial" w:eastAsia="Times New Roman" w:hAnsi="Arial" w:cs="Arial"/>
            </w:rPr>
            <w:t xml:space="preserve">, 2013; </w:t>
          </w:r>
          <w:proofErr w:type="spellStart"/>
          <w:r w:rsidR="00180661" w:rsidRPr="0041082B">
            <w:rPr>
              <w:rFonts w:ascii="Arial" w:eastAsia="Times New Roman" w:hAnsi="Arial" w:cs="Arial"/>
            </w:rPr>
            <w:t>Candow</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xml:space="preserve">, 2021; </w:t>
          </w:r>
          <w:proofErr w:type="spellStart"/>
          <w:r w:rsidR="00180661" w:rsidRPr="0041082B">
            <w:rPr>
              <w:rFonts w:ascii="Arial" w:eastAsia="Times New Roman" w:hAnsi="Arial" w:cs="Arial"/>
            </w:rPr>
            <w:t>Roschel</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2021)</w:t>
          </w:r>
        </w:sdtContent>
      </w:sdt>
      <w:r w:rsidR="00615C71" w:rsidRPr="0041082B">
        <w:rPr>
          <w:rFonts w:ascii="Arial" w:hAnsi="Arial" w:cs="Arial"/>
          <w:bCs/>
        </w:rPr>
        <w:t>. All participants in each study were similar at baseline. All participants were blind to the treatment assignment, as well as those delivering the treatment</w:t>
      </w:r>
      <w:r w:rsidR="004F38BB" w:rsidRPr="0041082B">
        <w:rPr>
          <w:rFonts w:ascii="Arial" w:hAnsi="Arial" w:cs="Arial"/>
          <w:bCs/>
        </w:rPr>
        <w:t xml:space="preserve">. One study was unclear on how the participants were randomised for assignment of treatment groups </w:t>
      </w:r>
      <w:sdt>
        <w:sdtPr>
          <w:rPr>
            <w:rFonts w:ascii="Arial" w:hAnsi="Arial" w:cs="Arial"/>
            <w:bCs/>
            <w:color w:val="000000"/>
          </w:rPr>
          <w:tag w:val="MENDELEY_CITATION_v3_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"/>
          <w:id w:val="728729401"/>
          <w:placeholder>
            <w:docPart w:val="DefaultPlaceholder_-1854013440"/>
          </w:placeholder>
        </w:sdtPr>
        <w:sdtContent>
          <w:r w:rsidR="00180661" w:rsidRPr="0041082B">
            <w:rPr>
              <w:rFonts w:ascii="Arial" w:eastAsia="Times New Roman" w:hAnsi="Arial" w:cs="Arial"/>
            </w:rPr>
            <w:t xml:space="preserve">(Aguiar </w:t>
          </w:r>
          <w:r w:rsidR="00180661" w:rsidRPr="0041082B">
            <w:rPr>
              <w:rFonts w:ascii="Arial" w:eastAsia="Times New Roman" w:hAnsi="Arial" w:cs="Arial"/>
              <w:i/>
              <w:iCs/>
            </w:rPr>
            <w:t>et al.</w:t>
          </w:r>
          <w:r w:rsidR="00180661" w:rsidRPr="0041082B">
            <w:rPr>
              <w:rFonts w:ascii="Arial" w:eastAsia="Times New Roman" w:hAnsi="Arial" w:cs="Arial"/>
            </w:rPr>
            <w:t>, 2013)</w:t>
          </w:r>
        </w:sdtContent>
      </w:sdt>
      <w:r w:rsidR="004F38BB" w:rsidRPr="0041082B">
        <w:rPr>
          <w:rFonts w:ascii="Arial" w:hAnsi="Arial" w:cs="Arial"/>
          <w:bCs/>
        </w:rPr>
        <w:t xml:space="preserve">. Five studies did not adequately report allocation procedures </w:t>
      </w:r>
      <w:sdt>
        <w:sdtPr>
          <w:rPr>
            <w:rFonts w:ascii="Arial" w:hAnsi="Arial" w:cs="Arial"/>
            <w:bCs/>
            <w:color w:val="000000"/>
          </w:rPr>
          <w:tag w:val="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"/>
          <w:id w:val="-436827758"/>
          <w:placeholder>
            <w:docPart w:val="DefaultPlaceholder_-1854013440"/>
          </w:placeholder>
        </w:sdtPr>
        <w:sdtContent>
          <w:r w:rsidR="00180661" w:rsidRPr="0041082B">
            <w:rPr>
              <w:rFonts w:ascii="Arial" w:eastAsia="Times New Roman" w:hAnsi="Arial" w:cs="Arial"/>
            </w:rPr>
            <w:t xml:space="preserve">(Brose, Parise and Tarnopolsky, 2003; Neves </w:t>
          </w:r>
          <w:r w:rsidR="00180661" w:rsidRPr="0041082B">
            <w:rPr>
              <w:rFonts w:ascii="Arial" w:eastAsia="Times New Roman" w:hAnsi="Arial" w:cs="Arial"/>
              <w:i/>
              <w:iCs/>
            </w:rPr>
            <w:t>et al.</w:t>
          </w:r>
          <w:r w:rsidR="00180661" w:rsidRPr="0041082B">
            <w:rPr>
              <w:rFonts w:ascii="Arial" w:eastAsia="Times New Roman" w:hAnsi="Arial" w:cs="Arial"/>
            </w:rPr>
            <w:t xml:space="preserve">, 2011; Aguiar </w:t>
          </w:r>
          <w:r w:rsidR="00180661" w:rsidRPr="0041082B">
            <w:rPr>
              <w:rFonts w:ascii="Arial" w:eastAsia="Times New Roman" w:hAnsi="Arial" w:cs="Arial"/>
              <w:i/>
              <w:iCs/>
            </w:rPr>
            <w:t>et al.</w:t>
          </w:r>
          <w:r w:rsidR="00180661" w:rsidRPr="0041082B">
            <w:rPr>
              <w:rFonts w:ascii="Arial" w:eastAsia="Times New Roman" w:hAnsi="Arial" w:cs="Arial"/>
            </w:rPr>
            <w:t xml:space="preserve">, 2013; Alves </w:t>
          </w:r>
          <w:r w:rsidR="00180661" w:rsidRPr="0041082B">
            <w:rPr>
              <w:rFonts w:ascii="Arial" w:eastAsia="Times New Roman" w:hAnsi="Arial" w:cs="Arial"/>
              <w:i/>
              <w:iCs/>
            </w:rPr>
            <w:t>et al.</w:t>
          </w:r>
          <w:r w:rsidR="00180661" w:rsidRPr="0041082B">
            <w:rPr>
              <w:rFonts w:ascii="Arial" w:eastAsia="Times New Roman" w:hAnsi="Arial" w:cs="Arial"/>
            </w:rPr>
            <w:t xml:space="preserve">, 2013; </w:t>
          </w:r>
          <w:proofErr w:type="spellStart"/>
          <w:r w:rsidR="00180661" w:rsidRPr="0041082B">
            <w:rPr>
              <w:rFonts w:ascii="Arial" w:eastAsia="Times New Roman" w:hAnsi="Arial" w:cs="Arial"/>
            </w:rPr>
            <w:t>Gualano</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2014)</w:t>
          </w:r>
        </w:sdtContent>
      </w:sdt>
      <w:r w:rsidR="004F38BB" w:rsidRPr="0041082B">
        <w:rPr>
          <w:rFonts w:ascii="Arial" w:hAnsi="Arial" w:cs="Arial"/>
          <w:bCs/>
        </w:rPr>
        <w:t xml:space="preserve">. Three </w:t>
      </w:r>
      <w:r w:rsidR="008C5E32" w:rsidRPr="0041082B">
        <w:rPr>
          <w:rFonts w:ascii="Arial" w:hAnsi="Arial" w:cs="Arial"/>
          <w:bCs/>
        </w:rPr>
        <w:t>studies</w:t>
      </w:r>
      <w:r w:rsidR="004F38BB" w:rsidRPr="0041082B">
        <w:rPr>
          <w:rFonts w:ascii="Arial" w:hAnsi="Arial" w:cs="Arial"/>
          <w:bCs/>
        </w:rPr>
        <w:t xml:space="preserve"> did not adequately report whether the assessors were blind to the treatment assignment</w:t>
      </w:r>
      <w:r w:rsidR="008C5E32" w:rsidRPr="0041082B">
        <w:rPr>
          <w:rFonts w:ascii="Arial" w:hAnsi="Arial" w:cs="Arial"/>
          <w:bCs/>
        </w:rPr>
        <w:t xml:space="preserve"> </w:t>
      </w:r>
      <w:sdt>
        <w:sdtPr>
          <w:rPr>
            <w:rFonts w:ascii="Arial" w:hAnsi="Arial" w:cs="Arial"/>
            <w:bCs/>
            <w:color w:val="000000"/>
          </w:rPr>
          <w:tag w:val="MENDELEY_CITATION_v3_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"/>
          <w:id w:val="1979874889"/>
          <w:placeholder>
            <w:docPart w:val="DefaultPlaceholder_-1854013440"/>
          </w:placeholder>
        </w:sdtPr>
        <w:sdtContent>
          <w:r w:rsidR="00180661" w:rsidRPr="0041082B">
            <w:rPr>
              <w:rFonts w:ascii="Arial" w:eastAsia="Times New Roman" w:hAnsi="Arial" w:cs="Arial"/>
            </w:rPr>
            <w:t xml:space="preserve">(Brose, Parise and Tarnopolsky, 2003; Neves </w:t>
          </w:r>
          <w:r w:rsidR="00180661" w:rsidRPr="0041082B">
            <w:rPr>
              <w:rFonts w:ascii="Arial" w:eastAsia="Times New Roman" w:hAnsi="Arial" w:cs="Arial"/>
              <w:i/>
              <w:iCs/>
            </w:rPr>
            <w:t>et al.</w:t>
          </w:r>
          <w:r w:rsidR="00180661" w:rsidRPr="0041082B">
            <w:rPr>
              <w:rFonts w:ascii="Arial" w:eastAsia="Times New Roman" w:hAnsi="Arial" w:cs="Arial"/>
            </w:rPr>
            <w:t xml:space="preserve">, 2011; </w:t>
          </w:r>
          <w:proofErr w:type="spellStart"/>
          <w:r w:rsidR="00180661" w:rsidRPr="0041082B">
            <w:rPr>
              <w:rFonts w:ascii="Arial" w:eastAsia="Times New Roman" w:hAnsi="Arial" w:cs="Arial"/>
            </w:rPr>
            <w:t>Gualano</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2014)</w:t>
          </w:r>
        </w:sdtContent>
      </w:sdt>
      <w:r w:rsidR="008C5E32" w:rsidRPr="0041082B">
        <w:rPr>
          <w:rFonts w:ascii="Arial" w:hAnsi="Arial" w:cs="Arial"/>
          <w:bCs/>
        </w:rPr>
        <w:t xml:space="preserve">, and another 3 were unclear on the follow-up process </w:t>
      </w:r>
      <w:sdt>
        <w:sdtPr>
          <w:rPr>
            <w:rFonts w:ascii="Arial" w:hAnsi="Arial" w:cs="Arial"/>
            <w:bCs/>
            <w:color w:val="000000"/>
          </w:rPr>
          <w:tag w:val="MENDELEY_CITATION_v3_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"/>
          <w:id w:val="-50920122"/>
          <w:placeholder>
            <w:docPart w:val="DefaultPlaceholder_-1854013440"/>
          </w:placeholder>
        </w:sdtPr>
        <w:sdtContent>
          <w:r w:rsidR="00180661" w:rsidRPr="0041082B">
            <w:rPr>
              <w:rFonts w:ascii="Arial" w:eastAsia="Times New Roman" w:hAnsi="Arial" w:cs="Arial"/>
            </w:rPr>
            <w:t xml:space="preserve">(Brose, Parise and Tarnopolsky, 2003; Aguiar </w:t>
          </w:r>
          <w:r w:rsidR="00180661" w:rsidRPr="0041082B">
            <w:rPr>
              <w:rFonts w:ascii="Arial" w:eastAsia="Times New Roman" w:hAnsi="Arial" w:cs="Arial"/>
              <w:i/>
              <w:iCs/>
            </w:rPr>
            <w:t>et al.</w:t>
          </w:r>
          <w:r w:rsidR="00180661" w:rsidRPr="0041082B">
            <w:rPr>
              <w:rFonts w:ascii="Arial" w:eastAsia="Times New Roman" w:hAnsi="Arial" w:cs="Arial"/>
            </w:rPr>
            <w:t xml:space="preserve">, 2013; </w:t>
          </w:r>
          <w:proofErr w:type="spellStart"/>
          <w:r w:rsidR="00180661" w:rsidRPr="0041082B">
            <w:rPr>
              <w:rFonts w:ascii="Arial" w:eastAsia="Times New Roman" w:hAnsi="Arial" w:cs="Arial"/>
            </w:rPr>
            <w:t>Candow</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2021)</w:t>
          </w:r>
        </w:sdtContent>
      </w:sdt>
      <w:r w:rsidR="008C5E32" w:rsidRPr="0041082B">
        <w:rPr>
          <w:rFonts w:ascii="Arial" w:hAnsi="Arial" w:cs="Arial"/>
          <w:bCs/>
        </w:rPr>
        <w:t>.</w:t>
      </w:r>
      <w:r w:rsidR="00273F4F" w:rsidRPr="0041082B">
        <w:rPr>
          <w:rFonts w:ascii="Arial" w:hAnsi="Arial" w:cs="Arial"/>
          <w:bCs/>
        </w:rPr>
        <w:t xml:space="preserve"> The overall score </w:t>
      </w:r>
      <w:r w:rsidR="005D2EC1" w:rsidRPr="0041082B">
        <w:rPr>
          <w:rFonts w:ascii="Arial" w:hAnsi="Arial" w:cs="Arial"/>
          <w:bCs/>
        </w:rPr>
        <w:t xml:space="preserve">for the JBI critical appraisal </w:t>
      </w:r>
      <w:r w:rsidR="00273F4F" w:rsidRPr="0041082B">
        <w:rPr>
          <w:rFonts w:ascii="Arial" w:hAnsi="Arial" w:cs="Arial"/>
          <w:bCs/>
        </w:rPr>
        <w:t xml:space="preserve">was 11.5 out of 13, evidencing a low risk of </w:t>
      </w:r>
      <w:proofErr w:type="spellStart"/>
      <w:proofErr w:type="gramStart"/>
      <w:r w:rsidR="00273F4F" w:rsidRPr="0041082B">
        <w:rPr>
          <w:rFonts w:ascii="Arial" w:hAnsi="Arial" w:cs="Arial"/>
          <w:bCs/>
        </w:rPr>
        <w:t>bias.</w:t>
      </w:r>
      <w:r w:rsidR="003A1618" w:rsidRPr="0041082B">
        <w:rPr>
          <w:rFonts w:ascii="Arial" w:hAnsi="Arial" w:cs="Arial"/>
          <w:bCs/>
        </w:rPr>
        <w:t>The</w:t>
      </w:r>
      <w:proofErr w:type="spellEnd"/>
      <w:proofErr w:type="gramEnd"/>
      <w:r w:rsidR="003A1618" w:rsidRPr="0041082B">
        <w:rPr>
          <w:rFonts w:ascii="Arial" w:hAnsi="Arial" w:cs="Arial"/>
          <w:bCs/>
        </w:rPr>
        <w:t xml:space="preserve"> quality assessment results of the RT training programmes are shown in table 3. Overall, the score was 6.</w:t>
      </w:r>
      <w:r w:rsidR="00B80C05" w:rsidRPr="0041082B">
        <w:rPr>
          <w:rFonts w:ascii="Arial" w:hAnsi="Arial" w:cs="Arial"/>
          <w:bCs/>
        </w:rPr>
        <w:t>4</w:t>
      </w:r>
      <w:r w:rsidR="003A1618" w:rsidRPr="0041082B">
        <w:rPr>
          <w:rFonts w:ascii="Arial" w:hAnsi="Arial" w:cs="Arial"/>
          <w:bCs/>
        </w:rPr>
        <w:t xml:space="preserve"> out of 8 so relatively high. </w:t>
      </w:r>
      <w:r w:rsidR="00B80C05" w:rsidRPr="0041082B">
        <w:rPr>
          <w:rFonts w:ascii="Arial" w:hAnsi="Arial" w:cs="Arial"/>
          <w:bCs/>
        </w:rPr>
        <w:t>Only 2 studies provided</w:t>
      </w:r>
      <w:r w:rsidR="003A1618" w:rsidRPr="0041082B">
        <w:rPr>
          <w:rFonts w:ascii="Arial" w:eastAsia="Times New Roman" w:hAnsi="Arial" w:cs="Arial"/>
          <w:lang w:eastAsia="en-GB"/>
        </w:rPr>
        <w:t xml:space="preserve"> descriptions of the</w:t>
      </w:r>
      <w:r w:rsidR="00B80C05" w:rsidRPr="0041082B">
        <w:rPr>
          <w:rFonts w:ascii="Arial" w:eastAsia="Times New Roman" w:hAnsi="Arial" w:cs="Arial"/>
          <w:lang w:eastAsia="en-GB"/>
        </w:rPr>
        <w:t xml:space="preserve"> </w:t>
      </w:r>
      <w:proofErr w:type="gramStart"/>
      <w:r w:rsidR="00B80C05" w:rsidRPr="0041082B">
        <w:rPr>
          <w:rFonts w:ascii="Arial" w:eastAsia="Times New Roman" w:hAnsi="Arial" w:cs="Arial"/>
          <w:lang w:eastAsia="en-GB"/>
        </w:rPr>
        <w:t>following;</w:t>
      </w:r>
      <w:proofErr w:type="gramEnd"/>
      <w:r w:rsidR="003A1618" w:rsidRPr="0041082B">
        <w:rPr>
          <w:rFonts w:ascii="Arial" w:eastAsia="Times New Roman" w:hAnsi="Arial" w:cs="Arial"/>
          <w:lang w:eastAsia="en-GB"/>
        </w:rPr>
        <w:t xml:space="preserve"> qualifications,</w:t>
      </w:r>
      <w:r w:rsidR="00180661" w:rsidRPr="0041082B">
        <w:rPr>
          <w:rFonts w:ascii="Arial" w:eastAsia="Times New Roman" w:hAnsi="Arial" w:cs="Arial"/>
          <w:lang w:eastAsia="en-GB"/>
        </w:rPr>
        <w:t xml:space="preserve"> </w:t>
      </w:r>
      <w:r w:rsidR="003A1618" w:rsidRPr="0041082B">
        <w:rPr>
          <w:rFonts w:ascii="Arial" w:eastAsia="Times New Roman" w:hAnsi="Arial" w:cs="Arial"/>
          <w:lang w:eastAsia="en-GB"/>
        </w:rPr>
        <w:t>teaching/supervising expertise, and/or training undertaken by the exercise instructors in any of the studies</w:t>
      </w:r>
      <w:r w:rsidR="00B80C05" w:rsidRPr="0041082B">
        <w:rPr>
          <w:rFonts w:ascii="Arial" w:eastAsia="Times New Roman" w:hAnsi="Arial" w:cs="Arial"/>
          <w:lang w:eastAsia="en-GB"/>
        </w:rPr>
        <w:t>;</w:t>
      </w:r>
      <w:r w:rsidR="003A1618" w:rsidRPr="0041082B">
        <w:rPr>
          <w:rFonts w:ascii="Arial" w:eastAsia="Times New Roman" w:hAnsi="Arial" w:cs="Arial"/>
          <w:lang w:eastAsia="en-GB"/>
        </w:rPr>
        <w:t xml:space="preserve"> details of motivation strategies</w:t>
      </w:r>
      <w:r w:rsidR="00B80C05" w:rsidRPr="0041082B">
        <w:rPr>
          <w:rFonts w:ascii="Arial" w:eastAsia="Times New Roman" w:hAnsi="Arial" w:cs="Arial"/>
          <w:lang w:eastAsia="en-GB"/>
        </w:rPr>
        <w:t xml:space="preserve">; and a description for determining the starting level at which the participants commence an exercise program (beginner, intermediate, advanced etc) </w:t>
      </w:r>
      <w:sdt>
        <w:sdtPr>
          <w:rPr>
            <w:rFonts w:ascii="Arial" w:eastAsia="Times New Roman" w:hAnsi="Arial" w:cs="Arial"/>
            <w:color w:val="000000"/>
            <w:lang w:eastAsia="en-GB"/>
          </w:rPr>
          <w:tag w:val="MENDELEY_CITATION_v3_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"/>
          <w:id w:val="216326080"/>
          <w:placeholder>
            <w:docPart w:val="DefaultPlaceholder_-1854013440"/>
          </w:placeholder>
        </w:sdtPr>
        <w:sdtContent>
          <w:r w:rsidR="00180661" w:rsidRPr="0041082B">
            <w:rPr>
              <w:rFonts w:ascii="Arial" w:eastAsia="Times New Roman" w:hAnsi="Arial" w:cs="Arial"/>
            </w:rPr>
            <w:t>(</w:t>
          </w:r>
          <w:proofErr w:type="spellStart"/>
          <w:r w:rsidR="00180661" w:rsidRPr="0041082B">
            <w:rPr>
              <w:rFonts w:ascii="Arial" w:eastAsia="Times New Roman" w:hAnsi="Arial" w:cs="Arial"/>
            </w:rPr>
            <w:t>Candow</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xml:space="preserve">, 2021; </w:t>
          </w:r>
          <w:proofErr w:type="spellStart"/>
          <w:r w:rsidR="00180661" w:rsidRPr="0041082B">
            <w:rPr>
              <w:rFonts w:ascii="Arial" w:eastAsia="Times New Roman" w:hAnsi="Arial" w:cs="Arial"/>
            </w:rPr>
            <w:t>Roschel</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2021)</w:t>
          </w:r>
        </w:sdtContent>
      </w:sdt>
      <w:r w:rsidR="003A1618" w:rsidRPr="0041082B">
        <w:rPr>
          <w:rFonts w:ascii="Arial" w:eastAsia="Times New Roman" w:hAnsi="Arial" w:cs="Arial"/>
          <w:lang w:eastAsia="en-GB"/>
        </w:rPr>
        <w:t xml:space="preserve">. For the remainder of the </w:t>
      </w:r>
      <w:r w:rsidR="003A1618" w:rsidRPr="0041082B">
        <w:rPr>
          <w:rFonts w:ascii="Arial" w:eastAsia="Times New Roman" w:hAnsi="Arial" w:cs="Arial"/>
          <w:lang w:eastAsia="en-GB"/>
        </w:rPr>
        <w:lastRenderedPageBreak/>
        <w:t xml:space="preserve">checklist the score did not fall below 6 resulting in an overall score of 76%, suggesting that the RT interventions were of high quality. </w:t>
      </w:r>
    </w:p>
    <w:p w14:paraId="5207853E" w14:textId="77777777" w:rsidR="00AE4579" w:rsidRPr="0041082B" w:rsidRDefault="00AE4579" w:rsidP="00DC3916">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Cs/>
        </w:rPr>
      </w:pPr>
    </w:p>
    <w:p w14:paraId="042FE47F" w14:textId="0B22D30E" w:rsidR="005634FC" w:rsidRPr="0041082B" w:rsidRDefault="001F4013" w:rsidP="00DC3916">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Cs/>
        </w:rPr>
      </w:pPr>
      <w:r w:rsidRPr="0041082B">
        <w:rPr>
          <w:rFonts w:ascii="Arial" w:hAnsi="Arial" w:cs="Arial"/>
          <w:bCs/>
        </w:rPr>
        <w:t xml:space="preserve">Table 2. Table of JBI critical appraisal results </w:t>
      </w:r>
    </w:p>
    <w:p w14:paraId="3C0618B5" w14:textId="134E9BCB" w:rsidR="001F4013" w:rsidRPr="0041082B" w:rsidRDefault="00434152" w:rsidP="00041AA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Cs/>
        </w:rPr>
      </w:pPr>
      <w:r w:rsidRPr="0041082B">
        <w:rPr>
          <w:rFonts w:ascii="Arial" w:hAnsi="Arial" w:cs="Arial"/>
          <w:noProof/>
        </w:rPr>
        <w:drawing>
          <wp:inline distT="0" distB="0" distL="0" distR="0" wp14:anchorId="49BB709F" wp14:editId="3707565A">
            <wp:extent cx="8371842" cy="5610965"/>
            <wp:effectExtent l="889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rot="16200000">
                      <a:off x="0" y="0"/>
                      <a:ext cx="8384987" cy="5619775"/>
                    </a:xfrm>
                    <a:prstGeom prst="rect">
                      <a:avLst/>
                    </a:prstGeom>
                    <a:noFill/>
                    <a:ln>
                      <a:noFill/>
                    </a:ln>
                  </pic:spPr>
                </pic:pic>
              </a:graphicData>
            </a:graphic>
          </wp:inline>
        </w:drawing>
      </w:r>
    </w:p>
    <w:p w14:paraId="3A51550C" w14:textId="14519A64" w:rsidR="00BC6313" w:rsidRPr="0041082B" w:rsidRDefault="008333EC" w:rsidP="00041AA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Cs/>
        </w:rPr>
      </w:pPr>
      <w:r w:rsidRPr="0041082B">
        <w:rPr>
          <w:rFonts w:ascii="Arial" w:hAnsi="Arial" w:cs="Arial"/>
          <w:bCs/>
        </w:rPr>
        <w:lastRenderedPageBreak/>
        <w:t xml:space="preserve">Table 3. </w:t>
      </w:r>
      <w:r w:rsidRPr="0041082B">
        <w:rPr>
          <w:rFonts w:ascii="Arial" w:hAnsi="Arial" w:cs="Arial"/>
        </w:rPr>
        <w:t xml:space="preserve">Consensus on Exercise Reporting Template (CERT) score </w:t>
      </w:r>
      <w:sdt>
        <w:sdtPr>
          <w:rPr>
            <w:rFonts w:ascii="Arial" w:hAnsi="Arial" w:cs="Arial"/>
            <w:color w:val="000000"/>
          </w:rPr>
          <w:tag w:val="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"/>
          <w:id w:val="876744064"/>
          <w:placeholder>
            <w:docPart w:val="706245BDC2C34348AA920C7D3430627F"/>
          </w:placeholder>
        </w:sdtPr>
        <w:sdtContent>
          <w:r w:rsidR="00180661" w:rsidRPr="0041082B">
            <w:rPr>
              <w:rFonts w:ascii="Arial" w:eastAsia="Times New Roman" w:hAnsi="Arial" w:cs="Arial"/>
            </w:rPr>
            <w:t xml:space="preserve">(Slade </w:t>
          </w:r>
          <w:r w:rsidR="00180661" w:rsidRPr="0041082B">
            <w:rPr>
              <w:rFonts w:ascii="Arial" w:eastAsia="Times New Roman" w:hAnsi="Arial" w:cs="Arial"/>
              <w:i/>
              <w:iCs/>
            </w:rPr>
            <w:t>et al.</w:t>
          </w:r>
          <w:r w:rsidR="00180661" w:rsidRPr="0041082B">
            <w:rPr>
              <w:rFonts w:ascii="Arial" w:eastAsia="Times New Roman" w:hAnsi="Arial" w:cs="Arial"/>
            </w:rPr>
            <w:t>, 2016)</w:t>
          </w:r>
        </w:sdtContent>
      </w:sdt>
      <w:r w:rsidRPr="0041082B">
        <w:rPr>
          <w:rFonts w:ascii="Arial" w:hAnsi="Arial" w:cs="Arial"/>
        </w:rPr>
        <w:t>.</w:t>
      </w:r>
    </w:p>
    <w:tbl>
      <w:tblPr>
        <w:tblW w:w="8380" w:type="dxa"/>
        <w:tblLook w:val="04A0" w:firstRow="1" w:lastRow="0" w:firstColumn="1" w:lastColumn="0" w:noHBand="0" w:noVBand="1"/>
      </w:tblPr>
      <w:tblGrid>
        <w:gridCol w:w="1700"/>
        <w:gridCol w:w="960"/>
        <w:gridCol w:w="4760"/>
        <w:gridCol w:w="960"/>
      </w:tblGrid>
      <w:tr w:rsidR="008333EC" w:rsidRPr="0041082B" w14:paraId="488288E9" w14:textId="77777777" w:rsidTr="008333EC">
        <w:trPr>
          <w:trHeight w:val="288"/>
        </w:trPr>
        <w:tc>
          <w:tcPr>
            <w:tcW w:w="8380" w:type="dxa"/>
            <w:gridSpan w:val="4"/>
            <w:tcBorders>
              <w:top w:val="single" w:sz="4" w:space="0" w:color="auto"/>
              <w:left w:val="single" w:sz="4" w:space="0" w:color="auto"/>
              <w:bottom w:val="single" w:sz="4" w:space="0" w:color="auto"/>
              <w:right w:val="single" w:sz="4" w:space="0" w:color="auto"/>
            </w:tcBorders>
            <w:shd w:val="clear" w:color="000000" w:fill="F2F2F2"/>
            <w:noWrap/>
            <w:vAlign w:val="center"/>
            <w:hideMark/>
          </w:tcPr>
          <w:p w14:paraId="162C9CA8" w14:textId="77777777" w:rsidR="008333EC" w:rsidRPr="0041082B" w:rsidRDefault="008333EC" w:rsidP="00041AA0">
            <w:pPr>
              <w:jc w:val="cente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Consensus on Exercise Reporting Template</w:t>
            </w:r>
          </w:p>
        </w:tc>
      </w:tr>
      <w:tr w:rsidR="008333EC" w:rsidRPr="0041082B" w14:paraId="4C96F5D9" w14:textId="77777777" w:rsidTr="008333EC">
        <w:trPr>
          <w:trHeight w:val="288"/>
        </w:trPr>
        <w:tc>
          <w:tcPr>
            <w:tcW w:w="1700" w:type="dxa"/>
            <w:tcBorders>
              <w:top w:val="nil"/>
              <w:left w:val="single" w:sz="4" w:space="0" w:color="auto"/>
              <w:bottom w:val="single" w:sz="4" w:space="0" w:color="auto"/>
              <w:right w:val="single" w:sz="4" w:space="0" w:color="auto"/>
            </w:tcBorders>
            <w:shd w:val="clear" w:color="000000" w:fill="F2F2F2"/>
            <w:vAlign w:val="center"/>
            <w:hideMark/>
          </w:tcPr>
          <w:p w14:paraId="52CB2F1B" w14:textId="77777777" w:rsidR="008333EC" w:rsidRPr="0041082B" w:rsidRDefault="008333EC"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 xml:space="preserve">Section/Topic </w:t>
            </w:r>
          </w:p>
        </w:tc>
        <w:tc>
          <w:tcPr>
            <w:tcW w:w="960" w:type="dxa"/>
            <w:tcBorders>
              <w:top w:val="nil"/>
              <w:left w:val="nil"/>
              <w:bottom w:val="single" w:sz="4" w:space="0" w:color="auto"/>
              <w:right w:val="single" w:sz="4" w:space="0" w:color="auto"/>
            </w:tcBorders>
            <w:shd w:val="clear" w:color="000000" w:fill="F2F2F2"/>
            <w:vAlign w:val="center"/>
            <w:hideMark/>
          </w:tcPr>
          <w:p w14:paraId="57DAFE31" w14:textId="77777777" w:rsidR="008333EC" w:rsidRPr="0041082B" w:rsidRDefault="008333EC"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 xml:space="preserve"> Item</w:t>
            </w:r>
          </w:p>
        </w:tc>
        <w:tc>
          <w:tcPr>
            <w:tcW w:w="4760" w:type="dxa"/>
            <w:tcBorders>
              <w:top w:val="nil"/>
              <w:left w:val="nil"/>
              <w:bottom w:val="single" w:sz="4" w:space="0" w:color="auto"/>
              <w:right w:val="single" w:sz="4" w:space="0" w:color="auto"/>
            </w:tcBorders>
            <w:shd w:val="clear" w:color="000000" w:fill="F2F2F2"/>
            <w:vAlign w:val="center"/>
            <w:hideMark/>
          </w:tcPr>
          <w:p w14:paraId="07568069" w14:textId="77777777" w:rsidR="008333EC" w:rsidRPr="0041082B" w:rsidRDefault="008333EC"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Checklist item</w:t>
            </w:r>
          </w:p>
        </w:tc>
        <w:tc>
          <w:tcPr>
            <w:tcW w:w="960" w:type="dxa"/>
            <w:tcBorders>
              <w:top w:val="nil"/>
              <w:left w:val="nil"/>
              <w:bottom w:val="single" w:sz="4" w:space="0" w:color="auto"/>
              <w:right w:val="single" w:sz="4" w:space="0" w:color="auto"/>
            </w:tcBorders>
            <w:shd w:val="clear" w:color="000000" w:fill="F2F2F2"/>
            <w:vAlign w:val="center"/>
            <w:hideMark/>
          </w:tcPr>
          <w:p w14:paraId="1C88F11F" w14:textId="77777777" w:rsidR="008333EC" w:rsidRPr="0041082B" w:rsidRDefault="008333EC"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Score /8</w:t>
            </w:r>
          </w:p>
        </w:tc>
      </w:tr>
      <w:tr w:rsidR="008333EC" w:rsidRPr="0041082B" w14:paraId="071DA1DE" w14:textId="77777777" w:rsidTr="008333EC">
        <w:trPr>
          <w:trHeight w:val="864"/>
        </w:trPr>
        <w:tc>
          <w:tcPr>
            <w:tcW w:w="1700" w:type="dxa"/>
            <w:tcBorders>
              <w:top w:val="nil"/>
              <w:left w:val="single" w:sz="4" w:space="0" w:color="auto"/>
              <w:bottom w:val="single" w:sz="4" w:space="0" w:color="auto"/>
              <w:right w:val="single" w:sz="4" w:space="0" w:color="auto"/>
            </w:tcBorders>
            <w:shd w:val="clear" w:color="000000" w:fill="F2F2F2"/>
            <w:vAlign w:val="center"/>
            <w:hideMark/>
          </w:tcPr>
          <w:p w14:paraId="56625987" w14:textId="77777777" w:rsidR="008333EC" w:rsidRPr="0041082B" w:rsidRDefault="008333EC"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WHAT: materials</w:t>
            </w:r>
          </w:p>
        </w:tc>
        <w:tc>
          <w:tcPr>
            <w:tcW w:w="960" w:type="dxa"/>
            <w:tcBorders>
              <w:top w:val="nil"/>
              <w:left w:val="nil"/>
              <w:bottom w:val="single" w:sz="4" w:space="0" w:color="auto"/>
              <w:right w:val="single" w:sz="4" w:space="0" w:color="auto"/>
            </w:tcBorders>
            <w:shd w:val="clear" w:color="000000" w:fill="F2F2F2"/>
            <w:vAlign w:val="center"/>
            <w:hideMark/>
          </w:tcPr>
          <w:p w14:paraId="161165C4" w14:textId="77777777" w:rsidR="008333EC" w:rsidRPr="0041082B" w:rsidRDefault="008333EC"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1</w:t>
            </w:r>
          </w:p>
        </w:tc>
        <w:tc>
          <w:tcPr>
            <w:tcW w:w="4760" w:type="dxa"/>
            <w:tcBorders>
              <w:top w:val="nil"/>
              <w:left w:val="nil"/>
              <w:bottom w:val="single" w:sz="4" w:space="0" w:color="auto"/>
              <w:right w:val="single" w:sz="4" w:space="0" w:color="auto"/>
            </w:tcBorders>
            <w:shd w:val="clear" w:color="auto" w:fill="auto"/>
            <w:vAlign w:val="center"/>
            <w:hideMark/>
          </w:tcPr>
          <w:p w14:paraId="3479BBE3" w14:textId="77777777" w:rsidR="008333EC" w:rsidRPr="0041082B" w:rsidRDefault="008333EC"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Detailed description of the type of exercise equipment (</w:t>
            </w:r>
            <w:proofErr w:type="gramStart"/>
            <w:r w:rsidRPr="0041082B">
              <w:rPr>
                <w:rFonts w:ascii="Arial" w:eastAsia="Times New Roman" w:hAnsi="Arial" w:cs="Arial"/>
                <w:color w:val="000000"/>
                <w:sz w:val="18"/>
                <w:szCs w:val="18"/>
                <w:lang w:eastAsia="en-GB"/>
              </w:rPr>
              <w:t>e.g.</w:t>
            </w:r>
            <w:proofErr w:type="gramEnd"/>
            <w:r w:rsidRPr="0041082B">
              <w:rPr>
                <w:rFonts w:ascii="Arial" w:eastAsia="Times New Roman" w:hAnsi="Arial" w:cs="Arial"/>
                <w:color w:val="000000"/>
                <w:sz w:val="18"/>
                <w:szCs w:val="18"/>
                <w:lang w:eastAsia="en-GB"/>
              </w:rPr>
              <w:t xml:space="preserve"> weights, exercise equipment such as machines, treadmill, bicycle ergometer etc)</w:t>
            </w:r>
          </w:p>
        </w:tc>
        <w:tc>
          <w:tcPr>
            <w:tcW w:w="960" w:type="dxa"/>
            <w:tcBorders>
              <w:top w:val="nil"/>
              <w:left w:val="nil"/>
              <w:bottom w:val="single" w:sz="4" w:space="0" w:color="auto"/>
              <w:right w:val="single" w:sz="4" w:space="0" w:color="auto"/>
            </w:tcBorders>
            <w:shd w:val="clear" w:color="auto" w:fill="auto"/>
            <w:vAlign w:val="center"/>
            <w:hideMark/>
          </w:tcPr>
          <w:p w14:paraId="3D29C955" w14:textId="77777777" w:rsidR="008333EC" w:rsidRPr="0041082B" w:rsidRDefault="008333EC"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7</w:t>
            </w:r>
          </w:p>
        </w:tc>
      </w:tr>
      <w:tr w:rsidR="008333EC" w:rsidRPr="0041082B" w14:paraId="71F1ACAC" w14:textId="77777777" w:rsidTr="008333EC">
        <w:trPr>
          <w:trHeight w:val="864"/>
        </w:trPr>
        <w:tc>
          <w:tcPr>
            <w:tcW w:w="1700" w:type="dxa"/>
            <w:tcBorders>
              <w:top w:val="nil"/>
              <w:left w:val="single" w:sz="4" w:space="0" w:color="auto"/>
              <w:bottom w:val="single" w:sz="4" w:space="0" w:color="auto"/>
              <w:right w:val="single" w:sz="4" w:space="0" w:color="auto"/>
            </w:tcBorders>
            <w:shd w:val="clear" w:color="000000" w:fill="F2F2F2"/>
            <w:vAlign w:val="center"/>
            <w:hideMark/>
          </w:tcPr>
          <w:p w14:paraId="16D768EA" w14:textId="77777777" w:rsidR="008333EC" w:rsidRPr="0041082B" w:rsidRDefault="008333EC"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 xml:space="preserve">WHO: provider </w:t>
            </w:r>
          </w:p>
        </w:tc>
        <w:tc>
          <w:tcPr>
            <w:tcW w:w="960" w:type="dxa"/>
            <w:tcBorders>
              <w:top w:val="nil"/>
              <w:left w:val="nil"/>
              <w:bottom w:val="single" w:sz="4" w:space="0" w:color="auto"/>
              <w:right w:val="single" w:sz="4" w:space="0" w:color="auto"/>
            </w:tcBorders>
            <w:shd w:val="clear" w:color="000000" w:fill="F2F2F2"/>
            <w:vAlign w:val="center"/>
            <w:hideMark/>
          </w:tcPr>
          <w:p w14:paraId="60E09360" w14:textId="77777777" w:rsidR="008333EC" w:rsidRPr="0041082B" w:rsidRDefault="008333EC"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2</w:t>
            </w:r>
          </w:p>
        </w:tc>
        <w:tc>
          <w:tcPr>
            <w:tcW w:w="4760" w:type="dxa"/>
            <w:tcBorders>
              <w:top w:val="nil"/>
              <w:left w:val="nil"/>
              <w:bottom w:val="single" w:sz="4" w:space="0" w:color="auto"/>
              <w:right w:val="single" w:sz="4" w:space="0" w:color="auto"/>
            </w:tcBorders>
            <w:shd w:val="clear" w:color="auto" w:fill="auto"/>
            <w:vAlign w:val="center"/>
            <w:hideMark/>
          </w:tcPr>
          <w:p w14:paraId="2282B6D3" w14:textId="77777777" w:rsidR="008333EC" w:rsidRPr="0041082B" w:rsidRDefault="008333EC"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Detailed description of the qualifications, teaching/supervising expertise, and/or training undertaken by the exercise instructor</w:t>
            </w:r>
          </w:p>
        </w:tc>
        <w:tc>
          <w:tcPr>
            <w:tcW w:w="960" w:type="dxa"/>
            <w:tcBorders>
              <w:top w:val="nil"/>
              <w:left w:val="nil"/>
              <w:bottom w:val="single" w:sz="4" w:space="0" w:color="auto"/>
              <w:right w:val="single" w:sz="4" w:space="0" w:color="auto"/>
            </w:tcBorders>
            <w:shd w:val="clear" w:color="auto" w:fill="auto"/>
            <w:vAlign w:val="center"/>
            <w:hideMark/>
          </w:tcPr>
          <w:p w14:paraId="0BAC742D" w14:textId="13ACC93F" w:rsidR="008333EC" w:rsidRPr="0041082B" w:rsidRDefault="009C5A61"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2</w:t>
            </w:r>
          </w:p>
        </w:tc>
      </w:tr>
      <w:tr w:rsidR="008333EC" w:rsidRPr="0041082B" w14:paraId="719C63C0" w14:textId="77777777" w:rsidTr="008333EC">
        <w:trPr>
          <w:trHeight w:val="576"/>
        </w:trPr>
        <w:tc>
          <w:tcPr>
            <w:tcW w:w="1700" w:type="dxa"/>
            <w:tcBorders>
              <w:top w:val="nil"/>
              <w:left w:val="single" w:sz="4" w:space="0" w:color="auto"/>
              <w:bottom w:val="single" w:sz="4" w:space="0" w:color="auto"/>
              <w:right w:val="single" w:sz="4" w:space="0" w:color="auto"/>
            </w:tcBorders>
            <w:shd w:val="clear" w:color="000000" w:fill="F2F2F2"/>
            <w:vAlign w:val="center"/>
            <w:hideMark/>
          </w:tcPr>
          <w:p w14:paraId="5F7A49E1" w14:textId="77777777" w:rsidR="008333EC" w:rsidRPr="0041082B" w:rsidRDefault="008333EC"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 xml:space="preserve">HOW: delivery </w:t>
            </w:r>
          </w:p>
        </w:tc>
        <w:tc>
          <w:tcPr>
            <w:tcW w:w="960" w:type="dxa"/>
            <w:tcBorders>
              <w:top w:val="nil"/>
              <w:left w:val="nil"/>
              <w:bottom w:val="single" w:sz="4" w:space="0" w:color="auto"/>
              <w:right w:val="single" w:sz="4" w:space="0" w:color="auto"/>
            </w:tcBorders>
            <w:shd w:val="clear" w:color="000000" w:fill="F2F2F2"/>
            <w:vAlign w:val="center"/>
            <w:hideMark/>
          </w:tcPr>
          <w:p w14:paraId="71711F44" w14:textId="77777777" w:rsidR="008333EC" w:rsidRPr="0041082B" w:rsidRDefault="008333EC"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3</w:t>
            </w:r>
          </w:p>
        </w:tc>
        <w:tc>
          <w:tcPr>
            <w:tcW w:w="4760" w:type="dxa"/>
            <w:tcBorders>
              <w:top w:val="nil"/>
              <w:left w:val="nil"/>
              <w:bottom w:val="single" w:sz="4" w:space="0" w:color="auto"/>
              <w:right w:val="single" w:sz="4" w:space="0" w:color="auto"/>
            </w:tcBorders>
            <w:shd w:val="clear" w:color="auto" w:fill="auto"/>
            <w:vAlign w:val="center"/>
            <w:hideMark/>
          </w:tcPr>
          <w:p w14:paraId="1BC96E70" w14:textId="77777777" w:rsidR="008333EC" w:rsidRPr="0041082B" w:rsidRDefault="008333EC"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Describe whether exercises are performed individually or in a group</w:t>
            </w:r>
          </w:p>
        </w:tc>
        <w:tc>
          <w:tcPr>
            <w:tcW w:w="960" w:type="dxa"/>
            <w:tcBorders>
              <w:top w:val="nil"/>
              <w:left w:val="nil"/>
              <w:bottom w:val="single" w:sz="4" w:space="0" w:color="auto"/>
              <w:right w:val="single" w:sz="4" w:space="0" w:color="auto"/>
            </w:tcBorders>
            <w:shd w:val="clear" w:color="auto" w:fill="auto"/>
            <w:vAlign w:val="center"/>
            <w:hideMark/>
          </w:tcPr>
          <w:p w14:paraId="199E868C" w14:textId="77777777" w:rsidR="008333EC" w:rsidRPr="0041082B" w:rsidRDefault="008333EC"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8</w:t>
            </w:r>
          </w:p>
        </w:tc>
      </w:tr>
      <w:tr w:rsidR="008333EC" w:rsidRPr="0041082B" w14:paraId="7A38C88F" w14:textId="77777777" w:rsidTr="008333EC">
        <w:trPr>
          <w:trHeight w:val="576"/>
        </w:trPr>
        <w:tc>
          <w:tcPr>
            <w:tcW w:w="1700" w:type="dxa"/>
            <w:tcBorders>
              <w:top w:val="nil"/>
              <w:left w:val="single" w:sz="4" w:space="0" w:color="auto"/>
              <w:bottom w:val="single" w:sz="4" w:space="0" w:color="auto"/>
              <w:right w:val="single" w:sz="4" w:space="0" w:color="auto"/>
            </w:tcBorders>
            <w:shd w:val="clear" w:color="000000" w:fill="F2F2F2"/>
            <w:vAlign w:val="center"/>
            <w:hideMark/>
          </w:tcPr>
          <w:p w14:paraId="17ABB41D" w14:textId="77777777" w:rsidR="008333EC" w:rsidRPr="0041082B" w:rsidRDefault="008333EC"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 </w:t>
            </w:r>
          </w:p>
        </w:tc>
        <w:tc>
          <w:tcPr>
            <w:tcW w:w="960" w:type="dxa"/>
            <w:tcBorders>
              <w:top w:val="nil"/>
              <w:left w:val="nil"/>
              <w:bottom w:val="single" w:sz="4" w:space="0" w:color="auto"/>
              <w:right w:val="single" w:sz="4" w:space="0" w:color="auto"/>
            </w:tcBorders>
            <w:shd w:val="clear" w:color="000000" w:fill="F2F2F2"/>
            <w:vAlign w:val="center"/>
            <w:hideMark/>
          </w:tcPr>
          <w:p w14:paraId="31297DA6" w14:textId="77777777" w:rsidR="008333EC" w:rsidRPr="0041082B" w:rsidRDefault="008333EC"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4</w:t>
            </w:r>
          </w:p>
        </w:tc>
        <w:tc>
          <w:tcPr>
            <w:tcW w:w="4760" w:type="dxa"/>
            <w:tcBorders>
              <w:top w:val="nil"/>
              <w:left w:val="nil"/>
              <w:bottom w:val="single" w:sz="4" w:space="0" w:color="auto"/>
              <w:right w:val="single" w:sz="4" w:space="0" w:color="auto"/>
            </w:tcBorders>
            <w:shd w:val="clear" w:color="auto" w:fill="auto"/>
            <w:vAlign w:val="center"/>
            <w:hideMark/>
          </w:tcPr>
          <w:p w14:paraId="1FC61D3A" w14:textId="77777777" w:rsidR="008333EC" w:rsidRPr="0041082B" w:rsidRDefault="008333EC"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Describe whether exercises are supervised or unsupervised and how they are delivered</w:t>
            </w:r>
          </w:p>
        </w:tc>
        <w:tc>
          <w:tcPr>
            <w:tcW w:w="960" w:type="dxa"/>
            <w:tcBorders>
              <w:top w:val="nil"/>
              <w:left w:val="nil"/>
              <w:bottom w:val="single" w:sz="4" w:space="0" w:color="auto"/>
              <w:right w:val="single" w:sz="4" w:space="0" w:color="auto"/>
            </w:tcBorders>
            <w:shd w:val="clear" w:color="auto" w:fill="auto"/>
            <w:vAlign w:val="center"/>
            <w:hideMark/>
          </w:tcPr>
          <w:p w14:paraId="0E5BFE55" w14:textId="77777777" w:rsidR="008333EC" w:rsidRPr="0041082B" w:rsidRDefault="008333EC"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8</w:t>
            </w:r>
          </w:p>
        </w:tc>
      </w:tr>
      <w:tr w:rsidR="008333EC" w:rsidRPr="0041082B" w14:paraId="6145D79C" w14:textId="77777777" w:rsidTr="008333EC">
        <w:trPr>
          <w:trHeight w:val="576"/>
        </w:trPr>
        <w:tc>
          <w:tcPr>
            <w:tcW w:w="1700" w:type="dxa"/>
            <w:tcBorders>
              <w:top w:val="nil"/>
              <w:left w:val="single" w:sz="4" w:space="0" w:color="auto"/>
              <w:bottom w:val="single" w:sz="4" w:space="0" w:color="auto"/>
              <w:right w:val="single" w:sz="4" w:space="0" w:color="auto"/>
            </w:tcBorders>
            <w:shd w:val="clear" w:color="000000" w:fill="F2F2F2"/>
            <w:vAlign w:val="center"/>
            <w:hideMark/>
          </w:tcPr>
          <w:p w14:paraId="6F73134D" w14:textId="77777777" w:rsidR="008333EC" w:rsidRPr="0041082B" w:rsidRDefault="008333EC"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 </w:t>
            </w:r>
          </w:p>
        </w:tc>
        <w:tc>
          <w:tcPr>
            <w:tcW w:w="960" w:type="dxa"/>
            <w:tcBorders>
              <w:top w:val="nil"/>
              <w:left w:val="nil"/>
              <w:bottom w:val="single" w:sz="4" w:space="0" w:color="auto"/>
              <w:right w:val="single" w:sz="4" w:space="0" w:color="auto"/>
            </w:tcBorders>
            <w:shd w:val="clear" w:color="000000" w:fill="F2F2F2"/>
            <w:vAlign w:val="center"/>
            <w:hideMark/>
          </w:tcPr>
          <w:p w14:paraId="2CB86CD5" w14:textId="77777777" w:rsidR="008333EC" w:rsidRPr="0041082B" w:rsidRDefault="008333EC"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5</w:t>
            </w:r>
          </w:p>
        </w:tc>
        <w:tc>
          <w:tcPr>
            <w:tcW w:w="4760" w:type="dxa"/>
            <w:tcBorders>
              <w:top w:val="nil"/>
              <w:left w:val="nil"/>
              <w:bottom w:val="single" w:sz="4" w:space="0" w:color="auto"/>
              <w:right w:val="single" w:sz="4" w:space="0" w:color="auto"/>
            </w:tcBorders>
            <w:shd w:val="clear" w:color="auto" w:fill="auto"/>
            <w:vAlign w:val="center"/>
            <w:hideMark/>
          </w:tcPr>
          <w:p w14:paraId="3A33E499" w14:textId="77777777" w:rsidR="008333EC" w:rsidRPr="0041082B" w:rsidRDefault="008333EC"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Detailed description of how adherence to exercise is measured and reported</w:t>
            </w:r>
          </w:p>
        </w:tc>
        <w:tc>
          <w:tcPr>
            <w:tcW w:w="960" w:type="dxa"/>
            <w:tcBorders>
              <w:top w:val="nil"/>
              <w:left w:val="nil"/>
              <w:bottom w:val="single" w:sz="4" w:space="0" w:color="auto"/>
              <w:right w:val="single" w:sz="4" w:space="0" w:color="auto"/>
            </w:tcBorders>
            <w:shd w:val="clear" w:color="auto" w:fill="auto"/>
            <w:vAlign w:val="center"/>
            <w:hideMark/>
          </w:tcPr>
          <w:p w14:paraId="73D5846A" w14:textId="77777777" w:rsidR="008333EC" w:rsidRPr="0041082B" w:rsidRDefault="008333EC"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7</w:t>
            </w:r>
          </w:p>
        </w:tc>
      </w:tr>
      <w:tr w:rsidR="008333EC" w:rsidRPr="0041082B" w14:paraId="45D15DBE" w14:textId="77777777" w:rsidTr="008333EC">
        <w:trPr>
          <w:trHeight w:val="288"/>
        </w:trPr>
        <w:tc>
          <w:tcPr>
            <w:tcW w:w="1700" w:type="dxa"/>
            <w:tcBorders>
              <w:top w:val="nil"/>
              <w:left w:val="single" w:sz="4" w:space="0" w:color="auto"/>
              <w:bottom w:val="single" w:sz="4" w:space="0" w:color="auto"/>
              <w:right w:val="single" w:sz="4" w:space="0" w:color="auto"/>
            </w:tcBorders>
            <w:shd w:val="clear" w:color="000000" w:fill="F2F2F2"/>
            <w:vAlign w:val="center"/>
            <w:hideMark/>
          </w:tcPr>
          <w:p w14:paraId="4F6D5450" w14:textId="77777777" w:rsidR="008333EC" w:rsidRPr="0041082B" w:rsidRDefault="008333EC"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 </w:t>
            </w:r>
          </w:p>
        </w:tc>
        <w:tc>
          <w:tcPr>
            <w:tcW w:w="960" w:type="dxa"/>
            <w:tcBorders>
              <w:top w:val="nil"/>
              <w:left w:val="nil"/>
              <w:bottom w:val="single" w:sz="4" w:space="0" w:color="auto"/>
              <w:right w:val="single" w:sz="4" w:space="0" w:color="auto"/>
            </w:tcBorders>
            <w:shd w:val="clear" w:color="000000" w:fill="F2F2F2"/>
            <w:vAlign w:val="center"/>
            <w:hideMark/>
          </w:tcPr>
          <w:p w14:paraId="30485655" w14:textId="77777777" w:rsidR="008333EC" w:rsidRPr="0041082B" w:rsidRDefault="008333EC"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6</w:t>
            </w:r>
          </w:p>
        </w:tc>
        <w:tc>
          <w:tcPr>
            <w:tcW w:w="4760" w:type="dxa"/>
            <w:tcBorders>
              <w:top w:val="nil"/>
              <w:left w:val="nil"/>
              <w:bottom w:val="single" w:sz="4" w:space="0" w:color="auto"/>
              <w:right w:val="single" w:sz="4" w:space="0" w:color="auto"/>
            </w:tcBorders>
            <w:shd w:val="clear" w:color="auto" w:fill="auto"/>
            <w:vAlign w:val="center"/>
            <w:hideMark/>
          </w:tcPr>
          <w:p w14:paraId="6224C97A" w14:textId="77777777" w:rsidR="008333EC" w:rsidRPr="0041082B" w:rsidRDefault="008333EC"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Detailed description of motivation strategies</w:t>
            </w:r>
          </w:p>
        </w:tc>
        <w:tc>
          <w:tcPr>
            <w:tcW w:w="960" w:type="dxa"/>
            <w:tcBorders>
              <w:top w:val="nil"/>
              <w:left w:val="nil"/>
              <w:bottom w:val="single" w:sz="4" w:space="0" w:color="auto"/>
              <w:right w:val="single" w:sz="4" w:space="0" w:color="auto"/>
            </w:tcBorders>
            <w:shd w:val="clear" w:color="auto" w:fill="auto"/>
            <w:vAlign w:val="center"/>
            <w:hideMark/>
          </w:tcPr>
          <w:p w14:paraId="38523BEA" w14:textId="35E68559" w:rsidR="008333EC" w:rsidRPr="0041082B" w:rsidRDefault="009C5A61"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2</w:t>
            </w:r>
          </w:p>
        </w:tc>
      </w:tr>
      <w:tr w:rsidR="008333EC" w:rsidRPr="0041082B" w14:paraId="1D6B1609" w14:textId="77777777" w:rsidTr="008333EC">
        <w:trPr>
          <w:trHeight w:val="576"/>
        </w:trPr>
        <w:tc>
          <w:tcPr>
            <w:tcW w:w="1700" w:type="dxa"/>
            <w:tcBorders>
              <w:top w:val="nil"/>
              <w:left w:val="single" w:sz="4" w:space="0" w:color="auto"/>
              <w:bottom w:val="single" w:sz="4" w:space="0" w:color="auto"/>
              <w:right w:val="single" w:sz="4" w:space="0" w:color="auto"/>
            </w:tcBorders>
            <w:shd w:val="clear" w:color="000000" w:fill="F2F2F2"/>
            <w:vAlign w:val="center"/>
            <w:hideMark/>
          </w:tcPr>
          <w:p w14:paraId="0C0624C8" w14:textId="77777777" w:rsidR="008333EC" w:rsidRPr="0041082B" w:rsidRDefault="008333EC"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 </w:t>
            </w:r>
          </w:p>
        </w:tc>
        <w:tc>
          <w:tcPr>
            <w:tcW w:w="960" w:type="dxa"/>
            <w:tcBorders>
              <w:top w:val="nil"/>
              <w:left w:val="nil"/>
              <w:bottom w:val="single" w:sz="4" w:space="0" w:color="auto"/>
              <w:right w:val="single" w:sz="4" w:space="0" w:color="auto"/>
            </w:tcBorders>
            <w:shd w:val="clear" w:color="000000" w:fill="F2F2F2"/>
            <w:vAlign w:val="center"/>
            <w:hideMark/>
          </w:tcPr>
          <w:p w14:paraId="62BDCF91" w14:textId="77777777" w:rsidR="008333EC" w:rsidRPr="0041082B" w:rsidRDefault="008333EC"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 xml:space="preserve">7a </w:t>
            </w:r>
          </w:p>
        </w:tc>
        <w:tc>
          <w:tcPr>
            <w:tcW w:w="4760" w:type="dxa"/>
            <w:tcBorders>
              <w:top w:val="nil"/>
              <w:left w:val="nil"/>
              <w:bottom w:val="single" w:sz="4" w:space="0" w:color="auto"/>
              <w:right w:val="single" w:sz="4" w:space="0" w:color="auto"/>
            </w:tcBorders>
            <w:shd w:val="clear" w:color="auto" w:fill="auto"/>
            <w:vAlign w:val="center"/>
            <w:hideMark/>
          </w:tcPr>
          <w:p w14:paraId="26D0CF62" w14:textId="77777777" w:rsidR="008333EC" w:rsidRPr="0041082B" w:rsidRDefault="008333EC"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Detailed description of the decision rule(s) for determining exercise progression</w:t>
            </w:r>
          </w:p>
        </w:tc>
        <w:tc>
          <w:tcPr>
            <w:tcW w:w="960" w:type="dxa"/>
            <w:tcBorders>
              <w:top w:val="nil"/>
              <w:left w:val="nil"/>
              <w:bottom w:val="single" w:sz="4" w:space="0" w:color="auto"/>
              <w:right w:val="single" w:sz="4" w:space="0" w:color="auto"/>
            </w:tcBorders>
            <w:shd w:val="clear" w:color="auto" w:fill="auto"/>
            <w:vAlign w:val="center"/>
            <w:hideMark/>
          </w:tcPr>
          <w:p w14:paraId="33B0B70C" w14:textId="77777777" w:rsidR="008333EC" w:rsidRPr="0041082B" w:rsidRDefault="008333EC"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8</w:t>
            </w:r>
          </w:p>
        </w:tc>
      </w:tr>
      <w:tr w:rsidR="008333EC" w:rsidRPr="0041082B" w14:paraId="26103450" w14:textId="77777777" w:rsidTr="008333EC">
        <w:trPr>
          <w:trHeight w:val="576"/>
        </w:trPr>
        <w:tc>
          <w:tcPr>
            <w:tcW w:w="1700" w:type="dxa"/>
            <w:tcBorders>
              <w:top w:val="nil"/>
              <w:left w:val="single" w:sz="4" w:space="0" w:color="auto"/>
              <w:bottom w:val="single" w:sz="4" w:space="0" w:color="auto"/>
              <w:right w:val="single" w:sz="4" w:space="0" w:color="auto"/>
            </w:tcBorders>
            <w:shd w:val="clear" w:color="000000" w:fill="F2F2F2"/>
            <w:vAlign w:val="center"/>
            <w:hideMark/>
          </w:tcPr>
          <w:p w14:paraId="30392678" w14:textId="77777777" w:rsidR="008333EC" w:rsidRPr="0041082B" w:rsidRDefault="008333EC"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 </w:t>
            </w:r>
          </w:p>
        </w:tc>
        <w:tc>
          <w:tcPr>
            <w:tcW w:w="960" w:type="dxa"/>
            <w:tcBorders>
              <w:top w:val="nil"/>
              <w:left w:val="nil"/>
              <w:bottom w:val="single" w:sz="4" w:space="0" w:color="auto"/>
              <w:right w:val="single" w:sz="4" w:space="0" w:color="auto"/>
            </w:tcBorders>
            <w:shd w:val="clear" w:color="000000" w:fill="F2F2F2"/>
            <w:vAlign w:val="center"/>
            <w:hideMark/>
          </w:tcPr>
          <w:p w14:paraId="1B85A336" w14:textId="77777777" w:rsidR="008333EC" w:rsidRPr="0041082B" w:rsidRDefault="008333EC"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 xml:space="preserve">7b </w:t>
            </w:r>
          </w:p>
        </w:tc>
        <w:tc>
          <w:tcPr>
            <w:tcW w:w="4760" w:type="dxa"/>
            <w:tcBorders>
              <w:top w:val="nil"/>
              <w:left w:val="nil"/>
              <w:bottom w:val="single" w:sz="4" w:space="0" w:color="auto"/>
              <w:right w:val="single" w:sz="4" w:space="0" w:color="auto"/>
            </w:tcBorders>
            <w:shd w:val="clear" w:color="auto" w:fill="auto"/>
            <w:vAlign w:val="center"/>
            <w:hideMark/>
          </w:tcPr>
          <w:p w14:paraId="70D30B62" w14:textId="77777777" w:rsidR="008333EC" w:rsidRPr="0041082B" w:rsidRDefault="008333EC"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Detailed description of how the exercise program was progressed</w:t>
            </w:r>
          </w:p>
        </w:tc>
        <w:tc>
          <w:tcPr>
            <w:tcW w:w="960" w:type="dxa"/>
            <w:tcBorders>
              <w:top w:val="nil"/>
              <w:left w:val="nil"/>
              <w:bottom w:val="single" w:sz="4" w:space="0" w:color="auto"/>
              <w:right w:val="single" w:sz="4" w:space="0" w:color="auto"/>
            </w:tcBorders>
            <w:shd w:val="clear" w:color="auto" w:fill="auto"/>
            <w:vAlign w:val="center"/>
            <w:hideMark/>
          </w:tcPr>
          <w:p w14:paraId="6B68945A" w14:textId="77777777" w:rsidR="008333EC" w:rsidRPr="0041082B" w:rsidRDefault="008333EC"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8</w:t>
            </w:r>
          </w:p>
        </w:tc>
      </w:tr>
      <w:tr w:rsidR="008333EC" w:rsidRPr="0041082B" w14:paraId="0FE9E106" w14:textId="77777777" w:rsidTr="008333EC">
        <w:trPr>
          <w:trHeight w:val="864"/>
        </w:trPr>
        <w:tc>
          <w:tcPr>
            <w:tcW w:w="1700" w:type="dxa"/>
            <w:tcBorders>
              <w:top w:val="nil"/>
              <w:left w:val="single" w:sz="4" w:space="0" w:color="auto"/>
              <w:bottom w:val="single" w:sz="4" w:space="0" w:color="auto"/>
              <w:right w:val="single" w:sz="4" w:space="0" w:color="auto"/>
            </w:tcBorders>
            <w:shd w:val="clear" w:color="000000" w:fill="F2F2F2"/>
            <w:vAlign w:val="center"/>
            <w:hideMark/>
          </w:tcPr>
          <w:p w14:paraId="56B39F07" w14:textId="77777777" w:rsidR="008333EC" w:rsidRPr="0041082B" w:rsidRDefault="008333EC"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 </w:t>
            </w:r>
          </w:p>
        </w:tc>
        <w:tc>
          <w:tcPr>
            <w:tcW w:w="960" w:type="dxa"/>
            <w:tcBorders>
              <w:top w:val="nil"/>
              <w:left w:val="nil"/>
              <w:bottom w:val="single" w:sz="4" w:space="0" w:color="auto"/>
              <w:right w:val="single" w:sz="4" w:space="0" w:color="auto"/>
            </w:tcBorders>
            <w:shd w:val="clear" w:color="000000" w:fill="F2F2F2"/>
            <w:vAlign w:val="center"/>
            <w:hideMark/>
          </w:tcPr>
          <w:p w14:paraId="43E8B1B3" w14:textId="77777777" w:rsidR="008333EC" w:rsidRPr="0041082B" w:rsidRDefault="008333EC"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8</w:t>
            </w:r>
          </w:p>
        </w:tc>
        <w:tc>
          <w:tcPr>
            <w:tcW w:w="4760" w:type="dxa"/>
            <w:tcBorders>
              <w:top w:val="nil"/>
              <w:left w:val="nil"/>
              <w:bottom w:val="single" w:sz="4" w:space="0" w:color="auto"/>
              <w:right w:val="single" w:sz="4" w:space="0" w:color="auto"/>
            </w:tcBorders>
            <w:shd w:val="clear" w:color="auto" w:fill="auto"/>
            <w:vAlign w:val="center"/>
            <w:hideMark/>
          </w:tcPr>
          <w:p w14:paraId="50F5F7EB" w14:textId="77777777" w:rsidR="008333EC" w:rsidRPr="0041082B" w:rsidRDefault="008333EC"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Detailed description of each exercise to enable replication (</w:t>
            </w:r>
            <w:proofErr w:type="gramStart"/>
            <w:r w:rsidRPr="0041082B">
              <w:rPr>
                <w:rFonts w:ascii="Arial" w:eastAsia="Times New Roman" w:hAnsi="Arial" w:cs="Arial"/>
                <w:color w:val="000000"/>
                <w:sz w:val="18"/>
                <w:szCs w:val="18"/>
                <w:lang w:eastAsia="en-GB"/>
              </w:rPr>
              <w:t>e.g.</w:t>
            </w:r>
            <w:proofErr w:type="gramEnd"/>
            <w:r w:rsidRPr="0041082B">
              <w:rPr>
                <w:rFonts w:ascii="Arial" w:eastAsia="Times New Roman" w:hAnsi="Arial" w:cs="Arial"/>
                <w:color w:val="000000"/>
                <w:sz w:val="18"/>
                <w:szCs w:val="18"/>
                <w:lang w:eastAsia="en-GB"/>
              </w:rPr>
              <w:t xml:space="preserve"> photographs, illustrations, video etc)</w:t>
            </w:r>
          </w:p>
        </w:tc>
        <w:tc>
          <w:tcPr>
            <w:tcW w:w="960" w:type="dxa"/>
            <w:tcBorders>
              <w:top w:val="nil"/>
              <w:left w:val="nil"/>
              <w:bottom w:val="single" w:sz="4" w:space="0" w:color="auto"/>
              <w:right w:val="single" w:sz="4" w:space="0" w:color="auto"/>
            </w:tcBorders>
            <w:shd w:val="clear" w:color="auto" w:fill="auto"/>
            <w:vAlign w:val="center"/>
            <w:hideMark/>
          </w:tcPr>
          <w:p w14:paraId="0734CEB0" w14:textId="77777777" w:rsidR="008333EC" w:rsidRPr="0041082B" w:rsidRDefault="008333EC"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7</w:t>
            </w:r>
          </w:p>
        </w:tc>
      </w:tr>
      <w:tr w:rsidR="008333EC" w:rsidRPr="0041082B" w14:paraId="43A19E9E" w14:textId="77777777" w:rsidTr="008333EC">
        <w:trPr>
          <w:trHeight w:val="576"/>
        </w:trPr>
        <w:tc>
          <w:tcPr>
            <w:tcW w:w="1700" w:type="dxa"/>
            <w:tcBorders>
              <w:top w:val="nil"/>
              <w:left w:val="single" w:sz="4" w:space="0" w:color="auto"/>
              <w:bottom w:val="single" w:sz="4" w:space="0" w:color="auto"/>
              <w:right w:val="single" w:sz="4" w:space="0" w:color="auto"/>
            </w:tcBorders>
            <w:shd w:val="clear" w:color="000000" w:fill="F2F2F2"/>
            <w:vAlign w:val="center"/>
            <w:hideMark/>
          </w:tcPr>
          <w:p w14:paraId="1A6A67AB" w14:textId="77777777" w:rsidR="008333EC" w:rsidRPr="0041082B" w:rsidRDefault="008333EC"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 </w:t>
            </w:r>
          </w:p>
        </w:tc>
        <w:tc>
          <w:tcPr>
            <w:tcW w:w="960" w:type="dxa"/>
            <w:tcBorders>
              <w:top w:val="nil"/>
              <w:left w:val="nil"/>
              <w:bottom w:val="single" w:sz="4" w:space="0" w:color="auto"/>
              <w:right w:val="single" w:sz="4" w:space="0" w:color="auto"/>
            </w:tcBorders>
            <w:shd w:val="clear" w:color="000000" w:fill="F2F2F2"/>
            <w:vAlign w:val="center"/>
            <w:hideMark/>
          </w:tcPr>
          <w:p w14:paraId="7F17BF58" w14:textId="77777777" w:rsidR="008333EC" w:rsidRPr="0041082B" w:rsidRDefault="008333EC"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9</w:t>
            </w:r>
          </w:p>
        </w:tc>
        <w:tc>
          <w:tcPr>
            <w:tcW w:w="4760" w:type="dxa"/>
            <w:tcBorders>
              <w:top w:val="nil"/>
              <w:left w:val="nil"/>
              <w:bottom w:val="single" w:sz="4" w:space="0" w:color="auto"/>
              <w:right w:val="single" w:sz="4" w:space="0" w:color="auto"/>
            </w:tcBorders>
            <w:shd w:val="clear" w:color="auto" w:fill="auto"/>
            <w:vAlign w:val="center"/>
            <w:hideMark/>
          </w:tcPr>
          <w:p w14:paraId="4D1483F6" w14:textId="77777777" w:rsidR="008333EC" w:rsidRPr="0041082B" w:rsidRDefault="008333EC"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Detailed description of any home program component (</w:t>
            </w:r>
            <w:proofErr w:type="gramStart"/>
            <w:r w:rsidRPr="0041082B">
              <w:rPr>
                <w:rFonts w:ascii="Arial" w:eastAsia="Times New Roman" w:hAnsi="Arial" w:cs="Arial"/>
                <w:color w:val="000000"/>
                <w:sz w:val="18"/>
                <w:szCs w:val="18"/>
                <w:lang w:eastAsia="en-GB"/>
              </w:rPr>
              <w:t>e.g.</w:t>
            </w:r>
            <w:proofErr w:type="gramEnd"/>
            <w:r w:rsidRPr="0041082B">
              <w:rPr>
                <w:rFonts w:ascii="Arial" w:eastAsia="Times New Roman" w:hAnsi="Arial" w:cs="Arial"/>
                <w:color w:val="000000"/>
                <w:sz w:val="18"/>
                <w:szCs w:val="18"/>
                <w:lang w:eastAsia="en-GB"/>
              </w:rPr>
              <w:t xml:space="preserve"> other exercises, stretching etc)</w:t>
            </w:r>
          </w:p>
        </w:tc>
        <w:tc>
          <w:tcPr>
            <w:tcW w:w="960" w:type="dxa"/>
            <w:tcBorders>
              <w:top w:val="nil"/>
              <w:left w:val="nil"/>
              <w:bottom w:val="single" w:sz="4" w:space="0" w:color="auto"/>
              <w:right w:val="single" w:sz="4" w:space="0" w:color="auto"/>
            </w:tcBorders>
            <w:shd w:val="clear" w:color="auto" w:fill="auto"/>
            <w:vAlign w:val="center"/>
            <w:hideMark/>
          </w:tcPr>
          <w:p w14:paraId="27174AE9" w14:textId="77777777" w:rsidR="008333EC" w:rsidRPr="0041082B" w:rsidRDefault="008333EC"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8</w:t>
            </w:r>
          </w:p>
        </w:tc>
      </w:tr>
      <w:tr w:rsidR="008333EC" w:rsidRPr="0041082B" w14:paraId="229CB4A1" w14:textId="77777777" w:rsidTr="008333EC">
        <w:trPr>
          <w:trHeight w:val="864"/>
        </w:trPr>
        <w:tc>
          <w:tcPr>
            <w:tcW w:w="1700" w:type="dxa"/>
            <w:tcBorders>
              <w:top w:val="nil"/>
              <w:left w:val="single" w:sz="4" w:space="0" w:color="auto"/>
              <w:bottom w:val="single" w:sz="4" w:space="0" w:color="auto"/>
              <w:right w:val="single" w:sz="4" w:space="0" w:color="auto"/>
            </w:tcBorders>
            <w:shd w:val="clear" w:color="000000" w:fill="F2F2F2"/>
            <w:vAlign w:val="center"/>
            <w:hideMark/>
          </w:tcPr>
          <w:p w14:paraId="2A4EE24D" w14:textId="77777777" w:rsidR="008333EC" w:rsidRPr="0041082B" w:rsidRDefault="008333EC"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 </w:t>
            </w:r>
          </w:p>
        </w:tc>
        <w:tc>
          <w:tcPr>
            <w:tcW w:w="960" w:type="dxa"/>
            <w:tcBorders>
              <w:top w:val="nil"/>
              <w:left w:val="nil"/>
              <w:bottom w:val="single" w:sz="4" w:space="0" w:color="auto"/>
              <w:right w:val="single" w:sz="4" w:space="0" w:color="auto"/>
            </w:tcBorders>
            <w:shd w:val="clear" w:color="000000" w:fill="F2F2F2"/>
            <w:vAlign w:val="center"/>
            <w:hideMark/>
          </w:tcPr>
          <w:p w14:paraId="2F4C61B7" w14:textId="77777777" w:rsidR="008333EC" w:rsidRPr="0041082B" w:rsidRDefault="008333EC"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10</w:t>
            </w:r>
          </w:p>
        </w:tc>
        <w:tc>
          <w:tcPr>
            <w:tcW w:w="4760" w:type="dxa"/>
            <w:tcBorders>
              <w:top w:val="nil"/>
              <w:left w:val="nil"/>
              <w:bottom w:val="single" w:sz="4" w:space="0" w:color="auto"/>
              <w:right w:val="single" w:sz="4" w:space="0" w:color="auto"/>
            </w:tcBorders>
            <w:shd w:val="clear" w:color="auto" w:fill="auto"/>
            <w:vAlign w:val="center"/>
            <w:hideMark/>
          </w:tcPr>
          <w:p w14:paraId="204D76BC" w14:textId="77777777" w:rsidR="008333EC" w:rsidRPr="0041082B" w:rsidRDefault="008333EC"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Describe whether there are any non-exercise components (</w:t>
            </w:r>
            <w:proofErr w:type="gramStart"/>
            <w:r w:rsidRPr="0041082B">
              <w:rPr>
                <w:rFonts w:ascii="Arial" w:eastAsia="Times New Roman" w:hAnsi="Arial" w:cs="Arial"/>
                <w:color w:val="000000"/>
                <w:sz w:val="18"/>
                <w:szCs w:val="18"/>
                <w:lang w:eastAsia="en-GB"/>
              </w:rPr>
              <w:t>e.g.</w:t>
            </w:r>
            <w:proofErr w:type="gramEnd"/>
            <w:r w:rsidRPr="0041082B">
              <w:rPr>
                <w:rFonts w:ascii="Arial" w:eastAsia="Times New Roman" w:hAnsi="Arial" w:cs="Arial"/>
                <w:color w:val="000000"/>
                <w:sz w:val="18"/>
                <w:szCs w:val="18"/>
                <w:lang w:eastAsia="en-GB"/>
              </w:rPr>
              <w:t xml:space="preserve"> education, cognitive behavioural therapy, massage etc)</w:t>
            </w:r>
          </w:p>
        </w:tc>
        <w:tc>
          <w:tcPr>
            <w:tcW w:w="960" w:type="dxa"/>
            <w:tcBorders>
              <w:top w:val="nil"/>
              <w:left w:val="nil"/>
              <w:bottom w:val="single" w:sz="4" w:space="0" w:color="auto"/>
              <w:right w:val="single" w:sz="4" w:space="0" w:color="auto"/>
            </w:tcBorders>
            <w:shd w:val="clear" w:color="auto" w:fill="auto"/>
            <w:vAlign w:val="center"/>
            <w:hideMark/>
          </w:tcPr>
          <w:p w14:paraId="56D0C830" w14:textId="77777777" w:rsidR="008333EC" w:rsidRPr="0041082B" w:rsidRDefault="008333EC"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8</w:t>
            </w:r>
          </w:p>
        </w:tc>
      </w:tr>
      <w:tr w:rsidR="008333EC" w:rsidRPr="0041082B" w14:paraId="62CF2FF1" w14:textId="77777777" w:rsidTr="008333EC">
        <w:trPr>
          <w:trHeight w:val="576"/>
        </w:trPr>
        <w:tc>
          <w:tcPr>
            <w:tcW w:w="1700" w:type="dxa"/>
            <w:tcBorders>
              <w:top w:val="nil"/>
              <w:left w:val="single" w:sz="4" w:space="0" w:color="auto"/>
              <w:bottom w:val="single" w:sz="4" w:space="0" w:color="auto"/>
              <w:right w:val="single" w:sz="4" w:space="0" w:color="auto"/>
            </w:tcBorders>
            <w:shd w:val="clear" w:color="000000" w:fill="F2F2F2"/>
            <w:vAlign w:val="center"/>
            <w:hideMark/>
          </w:tcPr>
          <w:p w14:paraId="70CA3A22" w14:textId="77777777" w:rsidR="008333EC" w:rsidRPr="0041082B" w:rsidRDefault="008333EC"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 </w:t>
            </w:r>
          </w:p>
        </w:tc>
        <w:tc>
          <w:tcPr>
            <w:tcW w:w="960" w:type="dxa"/>
            <w:tcBorders>
              <w:top w:val="nil"/>
              <w:left w:val="nil"/>
              <w:bottom w:val="single" w:sz="4" w:space="0" w:color="auto"/>
              <w:right w:val="single" w:sz="4" w:space="0" w:color="auto"/>
            </w:tcBorders>
            <w:shd w:val="clear" w:color="000000" w:fill="F2F2F2"/>
            <w:vAlign w:val="center"/>
            <w:hideMark/>
          </w:tcPr>
          <w:p w14:paraId="19252CA8" w14:textId="77777777" w:rsidR="008333EC" w:rsidRPr="0041082B" w:rsidRDefault="008333EC"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11</w:t>
            </w:r>
          </w:p>
        </w:tc>
        <w:tc>
          <w:tcPr>
            <w:tcW w:w="4760" w:type="dxa"/>
            <w:tcBorders>
              <w:top w:val="nil"/>
              <w:left w:val="nil"/>
              <w:bottom w:val="single" w:sz="4" w:space="0" w:color="auto"/>
              <w:right w:val="single" w:sz="4" w:space="0" w:color="auto"/>
            </w:tcBorders>
            <w:shd w:val="clear" w:color="auto" w:fill="auto"/>
            <w:vAlign w:val="center"/>
            <w:hideMark/>
          </w:tcPr>
          <w:p w14:paraId="422ED7B6" w14:textId="77777777" w:rsidR="008333EC" w:rsidRPr="0041082B" w:rsidRDefault="008333EC"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Describe the type and number of adverse events that occurred during exercise</w:t>
            </w:r>
          </w:p>
        </w:tc>
        <w:tc>
          <w:tcPr>
            <w:tcW w:w="960" w:type="dxa"/>
            <w:tcBorders>
              <w:top w:val="nil"/>
              <w:left w:val="nil"/>
              <w:bottom w:val="single" w:sz="4" w:space="0" w:color="auto"/>
              <w:right w:val="single" w:sz="4" w:space="0" w:color="auto"/>
            </w:tcBorders>
            <w:shd w:val="clear" w:color="auto" w:fill="auto"/>
            <w:vAlign w:val="center"/>
            <w:hideMark/>
          </w:tcPr>
          <w:p w14:paraId="1A16412E" w14:textId="77777777" w:rsidR="008333EC" w:rsidRPr="0041082B" w:rsidRDefault="008333EC"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8</w:t>
            </w:r>
          </w:p>
        </w:tc>
      </w:tr>
      <w:tr w:rsidR="008333EC" w:rsidRPr="0041082B" w14:paraId="0CE926FF" w14:textId="77777777" w:rsidTr="008333EC">
        <w:trPr>
          <w:trHeight w:val="576"/>
        </w:trPr>
        <w:tc>
          <w:tcPr>
            <w:tcW w:w="1700" w:type="dxa"/>
            <w:tcBorders>
              <w:top w:val="nil"/>
              <w:left w:val="single" w:sz="4" w:space="0" w:color="auto"/>
              <w:bottom w:val="single" w:sz="4" w:space="0" w:color="auto"/>
              <w:right w:val="single" w:sz="4" w:space="0" w:color="auto"/>
            </w:tcBorders>
            <w:shd w:val="clear" w:color="000000" w:fill="F2F2F2"/>
            <w:vAlign w:val="center"/>
            <w:hideMark/>
          </w:tcPr>
          <w:p w14:paraId="416F0D2A" w14:textId="77777777" w:rsidR="008333EC" w:rsidRPr="0041082B" w:rsidRDefault="008333EC"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WHERE: location</w:t>
            </w:r>
          </w:p>
        </w:tc>
        <w:tc>
          <w:tcPr>
            <w:tcW w:w="960" w:type="dxa"/>
            <w:tcBorders>
              <w:top w:val="nil"/>
              <w:left w:val="nil"/>
              <w:bottom w:val="single" w:sz="4" w:space="0" w:color="auto"/>
              <w:right w:val="single" w:sz="4" w:space="0" w:color="auto"/>
            </w:tcBorders>
            <w:shd w:val="clear" w:color="000000" w:fill="F2F2F2"/>
            <w:vAlign w:val="center"/>
            <w:hideMark/>
          </w:tcPr>
          <w:p w14:paraId="5C58CB37" w14:textId="77777777" w:rsidR="008333EC" w:rsidRPr="0041082B" w:rsidRDefault="008333EC"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12</w:t>
            </w:r>
          </w:p>
        </w:tc>
        <w:tc>
          <w:tcPr>
            <w:tcW w:w="4760" w:type="dxa"/>
            <w:tcBorders>
              <w:top w:val="nil"/>
              <w:left w:val="nil"/>
              <w:bottom w:val="single" w:sz="4" w:space="0" w:color="auto"/>
              <w:right w:val="single" w:sz="4" w:space="0" w:color="auto"/>
            </w:tcBorders>
            <w:shd w:val="clear" w:color="auto" w:fill="auto"/>
            <w:vAlign w:val="center"/>
            <w:hideMark/>
          </w:tcPr>
          <w:p w14:paraId="5578D758" w14:textId="77777777" w:rsidR="008333EC" w:rsidRPr="0041082B" w:rsidRDefault="008333EC"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Describe the setting in which the exercises are performed</w:t>
            </w:r>
          </w:p>
        </w:tc>
        <w:tc>
          <w:tcPr>
            <w:tcW w:w="960" w:type="dxa"/>
            <w:tcBorders>
              <w:top w:val="nil"/>
              <w:left w:val="nil"/>
              <w:bottom w:val="single" w:sz="4" w:space="0" w:color="auto"/>
              <w:right w:val="single" w:sz="4" w:space="0" w:color="auto"/>
            </w:tcBorders>
            <w:shd w:val="clear" w:color="auto" w:fill="auto"/>
            <w:vAlign w:val="center"/>
            <w:hideMark/>
          </w:tcPr>
          <w:p w14:paraId="17EA270F" w14:textId="77777777" w:rsidR="008333EC" w:rsidRPr="0041082B" w:rsidRDefault="008333EC"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6</w:t>
            </w:r>
          </w:p>
        </w:tc>
      </w:tr>
      <w:tr w:rsidR="008333EC" w:rsidRPr="0041082B" w14:paraId="3F925518" w14:textId="77777777" w:rsidTr="008333EC">
        <w:trPr>
          <w:trHeight w:val="1152"/>
        </w:trPr>
        <w:tc>
          <w:tcPr>
            <w:tcW w:w="1700" w:type="dxa"/>
            <w:tcBorders>
              <w:top w:val="nil"/>
              <w:left w:val="single" w:sz="4" w:space="0" w:color="auto"/>
              <w:bottom w:val="single" w:sz="4" w:space="0" w:color="auto"/>
              <w:right w:val="single" w:sz="4" w:space="0" w:color="auto"/>
            </w:tcBorders>
            <w:shd w:val="clear" w:color="000000" w:fill="F2F2F2"/>
            <w:vAlign w:val="center"/>
            <w:hideMark/>
          </w:tcPr>
          <w:p w14:paraId="6789AF1E" w14:textId="77777777" w:rsidR="008333EC" w:rsidRPr="0041082B" w:rsidRDefault="008333EC" w:rsidP="00041AA0">
            <w:pPr>
              <w:rPr>
                <w:rFonts w:ascii="Arial" w:eastAsia="Times New Roman" w:hAnsi="Arial" w:cs="Arial"/>
                <w:b/>
                <w:bCs/>
                <w:color w:val="000000"/>
                <w:sz w:val="18"/>
                <w:szCs w:val="18"/>
                <w:lang w:eastAsia="en-GB"/>
              </w:rPr>
            </w:pPr>
            <w:proofErr w:type="gramStart"/>
            <w:r w:rsidRPr="0041082B">
              <w:rPr>
                <w:rFonts w:ascii="Arial" w:eastAsia="Times New Roman" w:hAnsi="Arial" w:cs="Arial"/>
                <w:b/>
                <w:bCs/>
                <w:color w:val="000000"/>
                <w:sz w:val="18"/>
                <w:szCs w:val="18"/>
                <w:lang w:eastAsia="en-GB"/>
              </w:rPr>
              <w:t>WHEN,</w:t>
            </w:r>
            <w:proofErr w:type="gramEnd"/>
            <w:r w:rsidRPr="0041082B">
              <w:rPr>
                <w:rFonts w:ascii="Arial" w:eastAsia="Times New Roman" w:hAnsi="Arial" w:cs="Arial"/>
                <w:b/>
                <w:bCs/>
                <w:color w:val="000000"/>
                <w:sz w:val="18"/>
                <w:szCs w:val="18"/>
                <w:lang w:eastAsia="en-GB"/>
              </w:rPr>
              <w:t xml:space="preserve"> HOW MUCH: dosage</w:t>
            </w:r>
          </w:p>
        </w:tc>
        <w:tc>
          <w:tcPr>
            <w:tcW w:w="960" w:type="dxa"/>
            <w:tcBorders>
              <w:top w:val="nil"/>
              <w:left w:val="nil"/>
              <w:bottom w:val="single" w:sz="4" w:space="0" w:color="auto"/>
              <w:right w:val="single" w:sz="4" w:space="0" w:color="auto"/>
            </w:tcBorders>
            <w:shd w:val="clear" w:color="000000" w:fill="F2F2F2"/>
            <w:vAlign w:val="center"/>
            <w:hideMark/>
          </w:tcPr>
          <w:p w14:paraId="281011BA" w14:textId="77777777" w:rsidR="008333EC" w:rsidRPr="0041082B" w:rsidRDefault="008333EC"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13</w:t>
            </w:r>
          </w:p>
        </w:tc>
        <w:tc>
          <w:tcPr>
            <w:tcW w:w="4760" w:type="dxa"/>
            <w:tcBorders>
              <w:top w:val="nil"/>
              <w:left w:val="nil"/>
              <w:bottom w:val="single" w:sz="4" w:space="0" w:color="auto"/>
              <w:right w:val="single" w:sz="4" w:space="0" w:color="auto"/>
            </w:tcBorders>
            <w:shd w:val="clear" w:color="auto" w:fill="auto"/>
            <w:vAlign w:val="center"/>
            <w:hideMark/>
          </w:tcPr>
          <w:p w14:paraId="0B84E1C4" w14:textId="77777777" w:rsidR="008333EC" w:rsidRPr="0041082B" w:rsidRDefault="008333EC"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Detailed description of the exercise intervention including, but not limited to, number of exercise repetitions/sets/sessions, session duration, intervention/program duration etc</w:t>
            </w:r>
          </w:p>
        </w:tc>
        <w:tc>
          <w:tcPr>
            <w:tcW w:w="960" w:type="dxa"/>
            <w:tcBorders>
              <w:top w:val="nil"/>
              <w:left w:val="nil"/>
              <w:bottom w:val="single" w:sz="4" w:space="0" w:color="auto"/>
              <w:right w:val="single" w:sz="4" w:space="0" w:color="auto"/>
            </w:tcBorders>
            <w:shd w:val="clear" w:color="auto" w:fill="auto"/>
            <w:vAlign w:val="center"/>
            <w:hideMark/>
          </w:tcPr>
          <w:p w14:paraId="03D5E3D7" w14:textId="77777777" w:rsidR="008333EC" w:rsidRPr="0041082B" w:rsidRDefault="008333EC"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8</w:t>
            </w:r>
          </w:p>
        </w:tc>
      </w:tr>
      <w:tr w:rsidR="008333EC" w:rsidRPr="0041082B" w14:paraId="14EC03AE" w14:textId="77777777" w:rsidTr="008333EC">
        <w:trPr>
          <w:trHeight w:val="576"/>
        </w:trPr>
        <w:tc>
          <w:tcPr>
            <w:tcW w:w="1700" w:type="dxa"/>
            <w:tcBorders>
              <w:top w:val="nil"/>
              <w:left w:val="single" w:sz="4" w:space="0" w:color="auto"/>
              <w:bottom w:val="single" w:sz="4" w:space="0" w:color="auto"/>
              <w:right w:val="single" w:sz="4" w:space="0" w:color="auto"/>
            </w:tcBorders>
            <w:shd w:val="clear" w:color="000000" w:fill="F2F2F2"/>
            <w:vAlign w:val="center"/>
            <w:hideMark/>
          </w:tcPr>
          <w:p w14:paraId="6BD75714" w14:textId="77777777" w:rsidR="008333EC" w:rsidRPr="0041082B" w:rsidRDefault="008333EC"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TAILORING: what, how</w:t>
            </w:r>
          </w:p>
        </w:tc>
        <w:tc>
          <w:tcPr>
            <w:tcW w:w="960" w:type="dxa"/>
            <w:tcBorders>
              <w:top w:val="nil"/>
              <w:left w:val="nil"/>
              <w:bottom w:val="single" w:sz="4" w:space="0" w:color="auto"/>
              <w:right w:val="single" w:sz="4" w:space="0" w:color="auto"/>
            </w:tcBorders>
            <w:shd w:val="clear" w:color="000000" w:fill="F2F2F2"/>
            <w:vAlign w:val="center"/>
            <w:hideMark/>
          </w:tcPr>
          <w:p w14:paraId="3F34808B" w14:textId="77777777" w:rsidR="008333EC" w:rsidRPr="0041082B" w:rsidRDefault="008333EC"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14a</w:t>
            </w:r>
          </w:p>
        </w:tc>
        <w:tc>
          <w:tcPr>
            <w:tcW w:w="4760" w:type="dxa"/>
            <w:tcBorders>
              <w:top w:val="nil"/>
              <w:left w:val="nil"/>
              <w:bottom w:val="single" w:sz="4" w:space="0" w:color="auto"/>
              <w:right w:val="single" w:sz="4" w:space="0" w:color="auto"/>
            </w:tcBorders>
            <w:shd w:val="clear" w:color="auto" w:fill="auto"/>
            <w:vAlign w:val="center"/>
            <w:hideMark/>
          </w:tcPr>
          <w:p w14:paraId="5C342C16" w14:textId="77777777" w:rsidR="008333EC" w:rsidRPr="0041082B" w:rsidRDefault="008333EC"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 xml:space="preserve">Describe whether the exercises are generic (one size fits all) or whether tailored to the individual </w:t>
            </w:r>
          </w:p>
        </w:tc>
        <w:tc>
          <w:tcPr>
            <w:tcW w:w="960" w:type="dxa"/>
            <w:tcBorders>
              <w:top w:val="nil"/>
              <w:left w:val="nil"/>
              <w:bottom w:val="single" w:sz="4" w:space="0" w:color="auto"/>
              <w:right w:val="single" w:sz="4" w:space="0" w:color="auto"/>
            </w:tcBorders>
            <w:shd w:val="clear" w:color="auto" w:fill="auto"/>
            <w:vAlign w:val="center"/>
            <w:hideMark/>
          </w:tcPr>
          <w:p w14:paraId="588C2ECB" w14:textId="77777777" w:rsidR="008333EC" w:rsidRPr="0041082B" w:rsidRDefault="008333EC"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6</w:t>
            </w:r>
          </w:p>
        </w:tc>
      </w:tr>
      <w:tr w:rsidR="008333EC" w:rsidRPr="0041082B" w14:paraId="29AE40C5" w14:textId="77777777" w:rsidTr="008333EC">
        <w:trPr>
          <w:trHeight w:val="576"/>
        </w:trPr>
        <w:tc>
          <w:tcPr>
            <w:tcW w:w="1700" w:type="dxa"/>
            <w:tcBorders>
              <w:top w:val="nil"/>
              <w:left w:val="single" w:sz="4" w:space="0" w:color="auto"/>
              <w:bottom w:val="single" w:sz="4" w:space="0" w:color="auto"/>
              <w:right w:val="single" w:sz="4" w:space="0" w:color="auto"/>
            </w:tcBorders>
            <w:shd w:val="clear" w:color="000000" w:fill="F2F2F2"/>
            <w:vAlign w:val="center"/>
            <w:hideMark/>
          </w:tcPr>
          <w:p w14:paraId="3D55ED33" w14:textId="77777777" w:rsidR="008333EC" w:rsidRPr="0041082B" w:rsidRDefault="008333EC"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 </w:t>
            </w:r>
          </w:p>
        </w:tc>
        <w:tc>
          <w:tcPr>
            <w:tcW w:w="960" w:type="dxa"/>
            <w:tcBorders>
              <w:top w:val="nil"/>
              <w:left w:val="nil"/>
              <w:bottom w:val="single" w:sz="4" w:space="0" w:color="auto"/>
              <w:right w:val="single" w:sz="4" w:space="0" w:color="auto"/>
            </w:tcBorders>
            <w:shd w:val="clear" w:color="000000" w:fill="F2F2F2"/>
            <w:vAlign w:val="center"/>
            <w:hideMark/>
          </w:tcPr>
          <w:p w14:paraId="24797FD7" w14:textId="77777777" w:rsidR="008333EC" w:rsidRPr="0041082B" w:rsidRDefault="008333EC"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14b</w:t>
            </w:r>
          </w:p>
        </w:tc>
        <w:tc>
          <w:tcPr>
            <w:tcW w:w="4760" w:type="dxa"/>
            <w:tcBorders>
              <w:top w:val="nil"/>
              <w:left w:val="nil"/>
              <w:bottom w:val="single" w:sz="4" w:space="0" w:color="auto"/>
              <w:right w:val="single" w:sz="4" w:space="0" w:color="auto"/>
            </w:tcBorders>
            <w:shd w:val="clear" w:color="auto" w:fill="auto"/>
            <w:vAlign w:val="center"/>
            <w:hideMark/>
          </w:tcPr>
          <w:p w14:paraId="642A2B6D" w14:textId="77777777" w:rsidR="008333EC" w:rsidRPr="0041082B" w:rsidRDefault="008333EC"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Detailed description of how exercises are tailored to the individual</w:t>
            </w:r>
          </w:p>
        </w:tc>
        <w:tc>
          <w:tcPr>
            <w:tcW w:w="960" w:type="dxa"/>
            <w:tcBorders>
              <w:top w:val="nil"/>
              <w:left w:val="nil"/>
              <w:bottom w:val="single" w:sz="4" w:space="0" w:color="auto"/>
              <w:right w:val="single" w:sz="4" w:space="0" w:color="auto"/>
            </w:tcBorders>
            <w:shd w:val="clear" w:color="auto" w:fill="auto"/>
            <w:vAlign w:val="center"/>
            <w:hideMark/>
          </w:tcPr>
          <w:p w14:paraId="40D0EA03" w14:textId="77777777" w:rsidR="008333EC" w:rsidRPr="0041082B" w:rsidRDefault="008333EC"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6</w:t>
            </w:r>
          </w:p>
        </w:tc>
      </w:tr>
      <w:tr w:rsidR="008333EC" w:rsidRPr="0041082B" w14:paraId="15F66A07" w14:textId="77777777" w:rsidTr="008333EC">
        <w:trPr>
          <w:trHeight w:val="1152"/>
        </w:trPr>
        <w:tc>
          <w:tcPr>
            <w:tcW w:w="1700" w:type="dxa"/>
            <w:tcBorders>
              <w:top w:val="nil"/>
              <w:left w:val="single" w:sz="4" w:space="0" w:color="auto"/>
              <w:bottom w:val="single" w:sz="4" w:space="0" w:color="auto"/>
              <w:right w:val="single" w:sz="4" w:space="0" w:color="auto"/>
            </w:tcBorders>
            <w:shd w:val="clear" w:color="000000" w:fill="F2F2F2"/>
            <w:vAlign w:val="center"/>
            <w:hideMark/>
          </w:tcPr>
          <w:p w14:paraId="1CF78A94" w14:textId="77777777" w:rsidR="008333EC" w:rsidRPr="0041082B" w:rsidRDefault="008333EC"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 </w:t>
            </w:r>
          </w:p>
        </w:tc>
        <w:tc>
          <w:tcPr>
            <w:tcW w:w="960" w:type="dxa"/>
            <w:tcBorders>
              <w:top w:val="nil"/>
              <w:left w:val="nil"/>
              <w:bottom w:val="single" w:sz="4" w:space="0" w:color="auto"/>
              <w:right w:val="single" w:sz="4" w:space="0" w:color="auto"/>
            </w:tcBorders>
            <w:shd w:val="clear" w:color="000000" w:fill="F2F2F2"/>
            <w:vAlign w:val="center"/>
            <w:hideMark/>
          </w:tcPr>
          <w:p w14:paraId="5F8C0E67" w14:textId="77777777" w:rsidR="008333EC" w:rsidRPr="0041082B" w:rsidRDefault="008333EC"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15</w:t>
            </w:r>
          </w:p>
        </w:tc>
        <w:tc>
          <w:tcPr>
            <w:tcW w:w="4760" w:type="dxa"/>
            <w:tcBorders>
              <w:top w:val="nil"/>
              <w:left w:val="nil"/>
              <w:bottom w:val="single" w:sz="4" w:space="0" w:color="auto"/>
              <w:right w:val="single" w:sz="4" w:space="0" w:color="auto"/>
            </w:tcBorders>
            <w:shd w:val="clear" w:color="auto" w:fill="auto"/>
            <w:vAlign w:val="center"/>
            <w:hideMark/>
          </w:tcPr>
          <w:p w14:paraId="1B117FEE" w14:textId="77777777" w:rsidR="008333EC" w:rsidRPr="0041082B" w:rsidRDefault="008333EC"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Describe the decision rule for determining the starting level at which people commence an exercise program (such as beginner, intermediate, advanced etc)</w:t>
            </w:r>
          </w:p>
        </w:tc>
        <w:tc>
          <w:tcPr>
            <w:tcW w:w="960" w:type="dxa"/>
            <w:tcBorders>
              <w:top w:val="nil"/>
              <w:left w:val="nil"/>
              <w:bottom w:val="single" w:sz="4" w:space="0" w:color="auto"/>
              <w:right w:val="single" w:sz="4" w:space="0" w:color="auto"/>
            </w:tcBorders>
            <w:shd w:val="clear" w:color="auto" w:fill="auto"/>
            <w:vAlign w:val="center"/>
            <w:hideMark/>
          </w:tcPr>
          <w:p w14:paraId="09658044" w14:textId="2157968B" w:rsidR="008333EC" w:rsidRPr="0041082B" w:rsidRDefault="009C5A61"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2</w:t>
            </w:r>
          </w:p>
        </w:tc>
      </w:tr>
      <w:tr w:rsidR="008333EC" w:rsidRPr="0041082B" w14:paraId="7874DE5D" w14:textId="77777777" w:rsidTr="008333EC">
        <w:trPr>
          <w:trHeight w:val="576"/>
        </w:trPr>
        <w:tc>
          <w:tcPr>
            <w:tcW w:w="1700" w:type="dxa"/>
            <w:tcBorders>
              <w:top w:val="nil"/>
              <w:left w:val="single" w:sz="4" w:space="0" w:color="auto"/>
              <w:bottom w:val="single" w:sz="4" w:space="0" w:color="auto"/>
              <w:right w:val="single" w:sz="4" w:space="0" w:color="auto"/>
            </w:tcBorders>
            <w:shd w:val="clear" w:color="000000" w:fill="F2F2F2"/>
            <w:vAlign w:val="center"/>
            <w:hideMark/>
          </w:tcPr>
          <w:p w14:paraId="294E404C" w14:textId="77777777" w:rsidR="008333EC" w:rsidRPr="0041082B" w:rsidRDefault="008333EC"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HOW WELL: planned, actual</w:t>
            </w:r>
          </w:p>
        </w:tc>
        <w:tc>
          <w:tcPr>
            <w:tcW w:w="960" w:type="dxa"/>
            <w:tcBorders>
              <w:top w:val="nil"/>
              <w:left w:val="nil"/>
              <w:bottom w:val="single" w:sz="4" w:space="0" w:color="auto"/>
              <w:right w:val="single" w:sz="4" w:space="0" w:color="auto"/>
            </w:tcBorders>
            <w:shd w:val="clear" w:color="000000" w:fill="F2F2F2"/>
            <w:vAlign w:val="center"/>
            <w:hideMark/>
          </w:tcPr>
          <w:p w14:paraId="3A056E77" w14:textId="77777777" w:rsidR="008333EC" w:rsidRPr="0041082B" w:rsidRDefault="008333EC"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16a</w:t>
            </w:r>
          </w:p>
        </w:tc>
        <w:tc>
          <w:tcPr>
            <w:tcW w:w="4760" w:type="dxa"/>
            <w:tcBorders>
              <w:top w:val="nil"/>
              <w:left w:val="nil"/>
              <w:bottom w:val="single" w:sz="4" w:space="0" w:color="auto"/>
              <w:right w:val="single" w:sz="4" w:space="0" w:color="auto"/>
            </w:tcBorders>
            <w:shd w:val="clear" w:color="auto" w:fill="auto"/>
            <w:vAlign w:val="center"/>
            <w:hideMark/>
          </w:tcPr>
          <w:p w14:paraId="7D6B9050" w14:textId="77777777" w:rsidR="008333EC" w:rsidRPr="0041082B" w:rsidRDefault="008333EC"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Describe how adherence or fidelity to the exercise intervention is assessed/measured</w:t>
            </w:r>
          </w:p>
        </w:tc>
        <w:tc>
          <w:tcPr>
            <w:tcW w:w="960" w:type="dxa"/>
            <w:tcBorders>
              <w:top w:val="nil"/>
              <w:left w:val="nil"/>
              <w:bottom w:val="single" w:sz="4" w:space="0" w:color="auto"/>
              <w:right w:val="single" w:sz="4" w:space="0" w:color="auto"/>
            </w:tcBorders>
            <w:shd w:val="clear" w:color="auto" w:fill="auto"/>
            <w:vAlign w:val="center"/>
            <w:hideMark/>
          </w:tcPr>
          <w:p w14:paraId="228C3909" w14:textId="77777777" w:rsidR="008333EC" w:rsidRPr="0041082B" w:rsidRDefault="008333EC"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6</w:t>
            </w:r>
          </w:p>
        </w:tc>
      </w:tr>
      <w:tr w:rsidR="008333EC" w:rsidRPr="0041082B" w14:paraId="572B2CE8" w14:textId="77777777" w:rsidTr="008333EC">
        <w:trPr>
          <w:trHeight w:val="576"/>
        </w:trPr>
        <w:tc>
          <w:tcPr>
            <w:tcW w:w="1700" w:type="dxa"/>
            <w:tcBorders>
              <w:top w:val="nil"/>
              <w:left w:val="single" w:sz="4" w:space="0" w:color="auto"/>
              <w:bottom w:val="single" w:sz="4" w:space="0" w:color="auto"/>
              <w:right w:val="single" w:sz="4" w:space="0" w:color="auto"/>
            </w:tcBorders>
            <w:shd w:val="clear" w:color="000000" w:fill="F2F2F2"/>
            <w:vAlign w:val="center"/>
            <w:hideMark/>
          </w:tcPr>
          <w:p w14:paraId="36839CA8" w14:textId="77777777" w:rsidR="008333EC" w:rsidRPr="0041082B" w:rsidRDefault="008333EC"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 </w:t>
            </w:r>
          </w:p>
        </w:tc>
        <w:tc>
          <w:tcPr>
            <w:tcW w:w="960" w:type="dxa"/>
            <w:tcBorders>
              <w:top w:val="nil"/>
              <w:left w:val="nil"/>
              <w:bottom w:val="single" w:sz="4" w:space="0" w:color="auto"/>
              <w:right w:val="single" w:sz="4" w:space="0" w:color="auto"/>
            </w:tcBorders>
            <w:shd w:val="clear" w:color="000000" w:fill="F2F2F2"/>
            <w:vAlign w:val="center"/>
            <w:hideMark/>
          </w:tcPr>
          <w:p w14:paraId="721DB112" w14:textId="77777777" w:rsidR="008333EC" w:rsidRPr="0041082B" w:rsidRDefault="008333EC"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 xml:space="preserve">16b </w:t>
            </w:r>
          </w:p>
        </w:tc>
        <w:tc>
          <w:tcPr>
            <w:tcW w:w="4760" w:type="dxa"/>
            <w:tcBorders>
              <w:top w:val="nil"/>
              <w:left w:val="nil"/>
              <w:bottom w:val="single" w:sz="4" w:space="0" w:color="auto"/>
              <w:right w:val="single" w:sz="4" w:space="0" w:color="auto"/>
            </w:tcBorders>
            <w:shd w:val="clear" w:color="auto" w:fill="auto"/>
            <w:vAlign w:val="center"/>
            <w:hideMark/>
          </w:tcPr>
          <w:p w14:paraId="781EE9C9" w14:textId="77777777" w:rsidR="008333EC" w:rsidRPr="0041082B" w:rsidRDefault="008333EC"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Describe the extent to which the intervention was delivered as planned</w:t>
            </w:r>
          </w:p>
        </w:tc>
        <w:tc>
          <w:tcPr>
            <w:tcW w:w="960" w:type="dxa"/>
            <w:tcBorders>
              <w:top w:val="nil"/>
              <w:left w:val="nil"/>
              <w:bottom w:val="single" w:sz="4" w:space="0" w:color="auto"/>
              <w:right w:val="single" w:sz="4" w:space="0" w:color="auto"/>
            </w:tcBorders>
            <w:shd w:val="clear" w:color="auto" w:fill="auto"/>
            <w:vAlign w:val="center"/>
            <w:hideMark/>
          </w:tcPr>
          <w:p w14:paraId="54FBB3BD" w14:textId="77777777" w:rsidR="008333EC" w:rsidRPr="0041082B" w:rsidRDefault="008333EC"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7</w:t>
            </w:r>
          </w:p>
        </w:tc>
      </w:tr>
      <w:tr w:rsidR="008333EC" w:rsidRPr="0041082B" w14:paraId="6805A2BC" w14:textId="77777777" w:rsidTr="008333EC">
        <w:trPr>
          <w:trHeight w:val="288"/>
        </w:trPr>
        <w:tc>
          <w:tcPr>
            <w:tcW w:w="1700" w:type="dxa"/>
            <w:tcBorders>
              <w:top w:val="nil"/>
              <w:left w:val="nil"/>
              <w:bottom w:val="nil"/>
              <w:right w:val="nil"/>
            </w:tcBorders>
            <w:shd w:val="clear" w:color="auto" w:fill="auto"/>
            <w:vAlign w:val="bottom"/>
            <w:hideMark/>
          </w:tcPr>
          <w:p w14:paraId="2E66928E" w14:textId="77777777" w:rsidR="008333EC" w:rsidRPr="0041082B" w:rsidRDefault="008333EC" w:rsidP="00041AA0">
            <w:pPr>
              <w:rPr>
                <w:rFonts w:ascii="Arial" w:eastAsia="Times New Roman" w:hAnsi="Arial" w:cs="Arial"/>
                <w:color w:val="000000"/>
                <w:sz w:val="18"/>
                <w:szCs w:val="18"/>
                <w:lang w:eastAsia="en-GB"/>
              </w:rPr>
            </w:pPr>
          </w:p>
        </w:tc>
        <w:tc>
          <w:tcPr>
            <w:tcW w:w="960" w:type="dxa"/>
            <w:tcBorders>
              <w:top w:val="nil"/>
              <w:left w:val="nil"/>
              <w:bottom w:val="nil"/>
              <w:right w:val="nil"/>
            </w:tcBorders>
            <w:shd w:val="clear" w:color="auto" w:fill="auto"/>
            <w:vAlign w:val="bottom"/>
            <w:hideMark/>
          </w:tcPr>
          <w:p w14:paraId="301115FF" w14:textId="77777777" w:rsidR="008333EC" w:rsidRPr="0041082B" w:rsidRDefault="008333EC" w:rsidP="00041AA0">
            <w:pPr>
              <w:rPr>
                <w:rFonts w:ascii="Arial" w:eastAsia="Times New Roman" w:hAnsi="Arial" w:cs="Arial"/>
                <w:sz w:val="18"/>
                <w:szCs w:val="18"/>
                <w:lang w:eastAsia="en-GB"/>
              </w:rPr>
            </w:pPr>
          </w:p>
        </w:tc>
        <w:tc>
          <w:tcPr>
            <w:tcW w:w="4760" w:type="dxa"/>
            <w:tcBorders>
              <w:top w:val="nil"/>
              <w:left w:val="single" w:sz="4" w:space="0" w:color="auto"/>
              <w:bottom w:val="single" w:sz="4" w:space="0" w:color="auto"/>
              <w:right w:val="single" w:sz="4" w:space="0" w:color="auto"/>
            </w:tcBorders>
            <w:shd w:val="clear" w:color="000000" w:fill="F2F2F2"/>
            <w:vAlign w:val="bottom"/>
            <w:hideMark/>
          </w:tcPr>
          <w:p w14:paraId="1A85AB42" w14:textId="77777777" w:rsidR="008333EC" w:rsidRPr="0041082B" w:rsidRDefault="008333EC"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Score</w:t>
            </w:r>
          </w:p>
        </w:tc>
        <w:tc>
          <w:tcPr>
            <w:tcW w:w="960" w:type="dxa"/>
            <w:tcBorders>
              <w:top w:val="nil"/>
              <w:left w:val="nil"/>
              <w:bottom w:val="single" w:sz="4" w:space="0" w:color="auto"/>
              <w:right w:val="single" w:sz="4" w:space="0" w:color="auto"/>
            </w:tcBorders>
            <w:shd w:val="clear" w:color="000000" w:fill="F2F2F2"/>
            <w:vAlign w:val="bottom"/>
            <w:hideMark/>
          </w:tcPr>
          <w:p w14:paraId="1507D1BB" w14:textId="5307A85D" w:rsidR="008333EC" w:rsidRPr="0041082B" w:rsidRDefault="008333EC"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6.</w:t>
            </w:r>
            <w:r w:rsidR="00B80C05" w:rsidRPr="0041082B">
              <w:rPr>
                <w:rFonts w:ascii="Arial" w:eastAsia="Times New Roman" w:hAnsi="Arial" w:cs="Arial"/>
                <w:b/>
                <w:bCs/>
                <w:color w:val="000000"/>
                <w:sz w:val="18"/>
                <w:szCs w:val="18"/>
                <w:lang w:eastAsia="en-GB"/>
              </w:rPr>
              <w:t>4</w:t>
            </w:r>
            <w:r w:rsidRPr="0041082B">
              <w:rPr>
                <w:rFonts w:ascii="Arial" w:eastAsia="Times New Roman" w:hAnsi="Arial" w:cs="Arial"/>
                <w:b/>
                <w:bCs/>
                <w:color w:val="000000"/>
                <w:sz w:val="18"/>
                <w:szCs w:val="18"/>
                <w:lang w:eastAsia="en-GB"/>
              </w:rPr>
              <w:t>/8</w:t>
            </w:r>
          </w:p>
        </w:tc>
      </w:tr>
    </w:tbl>
    <w:p w14:paraId="483EE296" w14:textId="77777777" w:rsidR="008333EC" w:rsidRPr="0041082B" w:rsidRDefault="008333EC" w:rsidP="00041AA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Cs/>
        </w:rPr>
      </w:pPr>
    </w:p>
    <w:p w14:paraId="59014B3B" w14:textId="77777777" w:rsidR="00BC6313" w:rsidRPr="0041082B" w:rsidRDefault="00BC6313" w:rsidP="00DC3916">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Cs/>
        </w:rPr>
      </w:pPr>
    </w:p>
    <w:p w14:paraId="439B27A5" w14:textId="5E4394F4" w:rsidR="00AC3819" w:rsidRPr="0041082B" w:rsidRDefault="0005205A" w:rsidP="00A03C10">
      <w:pPr>
        <w:pStyle w:val="Heading3"/>
        <w:spacing w:line="360" w:lineRule="auto"/>
        <w:rPr>
          <w:rFonts w:ascii="Arial" w:hAnsi="Arial" w:cs="Arial"/>
          <w:color w:val="auto"/>
        </w:rPr>
      </w:pPr>
      <w:bookmarkStart w:id="15" w:name="_Toc133584888"/>
      <w:r w:rsidRPr="0041082B">
        <w:rPr>
          <w:rFonts w:ascii="Arial" w:hAnsi="Arial" w:cs="Arial"/>
          <w:color w:val="auto"/>
        </w:rPr>
        <w:t>3.</w:t>
      </w:r>
      <w:r w:rsidR="007A2183" w:rsidRPr="0041082B">
        <w:rPr>
          <w:rFonts w:ascii="Arial" w:hAnsi="Arial" w:cs="Arial"/>
          <w:color w:val="auto"/>
        </w:rPr>
        <w:t>g</w:t>
      </w:r>
      <w:r w:rsidRPr="0041082B">
        <w:rPr>
          <w:rFonts w:ascii="Arial" w:hAnsi="Arial" w:cs="Arial"/>
          <w:color w:val="auto"/>
        </w:rPr>
        <w:t xml:space="preserve"> </w:t>
      </w:r>
      <w:r w:rsidR="00AC3819" w:rsidRPr="0041082B">
        <w:rPr>
          <w:rFonts w:ascii="Arial" w:hAnsi="Arial" w:cs="Arial"/>
          <w:color w:val="auto"/>
        </w:rPr>
        <w:t>Effects of the intervention on strength</w:t>
      </w:r>
      <w:bookmarkEnd w:id="15"/>
    </w:p>
    <w:p w14:paraId="0302D910" w14:textId="2D59A241" w:rsidR="00AC2484" w:rsidRPr="0041082B" w:rsidRDefault="00BA7D49" w:rsidP="00A03C1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Cs/>
        </w:rPr>
      </w:pPr>
      <w:r w:rsidRPr="0041082B">
        <w:rPr>
          <w:rFonts w:ascii="Arial" w:hAnsi="Arial" w:cs="Arial"/>
          <w:bCs/>
        </w:rPr>
        <w:t xml:space="preserve">Creatine combined with resistance training increased muscle strength in 4 out of the 7 studies that measured muscular strength </w:t>
      </w:r>
      <w:sdt>
        <w:sdtPr>
          <w:rPr>
            <w:rFonts w:ascii="Arial" w:hAnsi="Arial" w:cs="Arial"/>
            <w:bCs/>
            <w:color w:val="000000"/>
          </w:rPr>
          <w:tag w:val="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"/>
          <w:id w:val="-1672018779"/>
          <w:placeholder>
            <w:docPart w:val="DefaultPlaceholder_-1854013440"/>
          </w:placeholder>
        </w:sdtPr>
        <w:sdtContent>
          <w:r w:rsidR="00180661" w:rsidRPr="0041082B">
            <w:rPr>
              <w:rFonts w:ascii="Arial" w:eastAsia="Times New Roman" w:hAnsi="Arial" w:cs="Arial"/>
            </w:rPr>
            <w:t xml:space="preserve">(Aguiar </w:t>
          </w:r>
          <w:r w:rsidR="00180661" w:rsidRPr="0041082B">
            <w:rPr>
              <w:rFonts w:ascii="Arial" w:eastAsia="Times New Roman" w:hAnsi="Arial" w:cs="Arial"/>
              <w:i/>
              <w:iCs/>
            </w:rPr>
            <w:t>et al.</w:t>
          </w:r>
          <w:r w:rsidR="00180661" w:rsidRPr="0041082B">
            <w:rPr>
              <w:rFonts w:ascii="Arial" w:eastAsia="Times New Roman" w:hAnsi="Arial" w:cs="Arial"/>
            </w:rPr>
            <w:t xml:space="preserve">, 2013; Alves </w:t>
          </w:r>
          <w:r w:rsidR="00180661" w:rsidRPr="0041082B">
            <w:rPr>
              <w:rFonts w:ascii="Arial" w:eastAsia="Times New Roman" w:hAnsi="Arial" w:cs="Arial"/>
              <w:i/>
              <w:iCs/>
            </w:rPr>
            <w:t>et al.</w:t>
          </w:r>
          <w:r w:rsidR="00180661" w:rsidRPr="0041082B">
            <w:rPr>
              <w:rFonts w:ascii="Arial" w:eastAsia="Times New Roman" w:hAnsi="Arial" w:cs="Arial"/>
            </w:rPr>
            <w:t xml:space="preserve">, 2013; </w:t>
          </w:r>
          <w:proofErr w:type="spellStart"/>
          <w:r w:rsidR="00180661" w:rsidRPr="0041082B">
            <w:rPr>
              <w:rFonts w:ascii="Arial" w:eastAsia="Times New Roman" w:hAnsi="Arial" w:cs="Arial"/>
            </w:rPr>
            <w:t>Gualano</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xml:space="preserve">, 2014; </w:t>
          </w:r>
          <w:proofErr w:type="spellStart"/>
          <w:r w:rsidR="00180661" w:rsidRPr="0041082B">
            <w:rPr>
              <w:rFonts w:ascii="Arial" w:eastAsia="Times New Roman" w:hAnsi="Arial" w:cs="Arial"/>
            </w:rPr>
            <w:t>Chilibeck</w:t>
          </w:r>
          <w:proofErr w:type="spellEnd"/>
          <w:r w:rsidR="00180661" w:rsidRPr="0041082B">
            <w:rPr>
              <w:rFonts w:ascii="Arial" w:eastAsia="Times New Roman" w:hAnsi="Arial" w:cs="Arial"/>
            </w:rPr>
            <w:t xml:space="preserve">, </w:t>
          </w:r>
          <w:proofErr w:type="spellStart"/>
          <w:r w:rsidR="00180661" w:rsidRPr="0041082B">
            <w:rPr>
              <w:rFonts w:ascii="Arial" w:eastAsia="Times New Roman" w:hAnsi="Arial" w:cs="Arial"/>
            </w:rPr>
            <w:t>Candow</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2015)</w:t>
          </w:r>
        </w:sdtContent>
      </w:sdt>
      <w:r w:rsidRPr="0041082B">
        <w:rPr>
          <w:rFonts w:ascii="Arial" w:hAnsi="Arial" w:cs="Arial"/>
          <w:bCs/>
        </w:rPr>
        <w:t xml:space="preserve">. </w:t>
      </w:r>
    </w:p>
    <w:p w14:paraId="0CABD9FB" w14:textId="0239985F" w:rsidR="008C6124" w:rsidRPr="0041082B" w:rsidRDefault="008C6124" w:rsidP="00A03C1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Cs/>
        </w:rPr>
      </w:pPr>
      <w:r w:rsidRPr="0041082B">
        <w:rPr>
          <w:rFonts w:ascii="Arial" w:hAnsi="Arial" w:cs="Arial"/>
          <w:bCs/>
        </w:rPr>
        <w:t xml:space="preserve">In </w:t>
      </w:r>
      <w:r w:rsidR="00876203" w:rsidRPr="0041082B">
        <w:rPr>
          <w:rFonts w:ascii="Arial" w:hAnsi="Arial" w:cs="Arial"/>
          <w:bCs/>
        </w:rPr>
        <w:t>a</w:t>
      </w:r>
      <w:r w:rsidRPr="0041082B">
        <w:rPr>
          <w:rFonts w:ascii="Arial" w:hAnsi="Arial" w:cs="Arial"/>
          <w:bCs/>
        </w:rPr>
        <w:t xml:space="preserve"> </w:t>
      </w:r>
      <w:r w:rsidR="00876203" w:rsidRPr="0041082B">
        <w:rPr>
          <w:rFonts w:ascii="Arial" w:hAnsi="Arial" w:cs="Arial"/>
          <w:bCs/>
        </w:rPr>
        <w:t>12-week</w:t>
      </w:r>
      <w:r w:rsidRPr="0041082B">
        <w:rPr>
          <w:rFonts w:ascii="Arial" w:hAnsi="Arial" w:cs="Arial"/>
          <w:bCs/>
        </w:rPr>
        <w:t xml:space="preserve"> study</w:t>
      </w:r>
      <w:r w:rsidR="00876203" w:rsidRPr="0041082B">
        <w:rPr>
          <w:rFonts w:ascii="Arial" w:hAnsi="Arial" w:cs="Arial"/>
          <w:bCs/>
        </w:rPr>
        <w:t xml:space="preserve"> with equal participants in each group (n = 9)</w:t>
      </w:r>
      <w:r w:rsidRPr="0041082B">
        <w:rPr>
          <w:rFonts w:ascii="Arial" w:hAnsi="Arial" w:cs="Arial"/>
          <w:bCs/>
        </w:rPr>
        <w:t xml:space="preserve">, </w:t>
      </w:r>
      <w:r w:rsidR="00876203" w:rsidRPr="0041082B">
        <w:rPr>
          <w:rFonts w:ascii="Arial" w:hAnsi="Arial" w:cs="Arial"/>
          <w:bCs/>
        </w:rPr>
        <w:t xml:space="preserve">there was a significant between group difference found in </w:t>
      </w:r>
      <w:r w:rsidRPr="0041082B">
        <w:rPr>
          <w:rFonts w:ascii="Arial" w:hAnsi="Arial" w:cs="Arial"/>
          <w:bCs/>
        </w:rPr>
        <w:t xml:space="preserve">bench press (CR: 14.3 ± 6.7 vs. PL: 9.2 ± 4.4, P&lt;0.05), knee extension (CR: 8.6 ± 2.7 vs. PL: 4.7 ± 1.8, P&lt;0.05), and biceps curl (CR: 22.3 ± 7.1 vs. PL: 13.5 ± 3.9, P&lt;0.05) </w:t>
      </w:r>
      <w:r w:rsidR="00900104" w:rsidRPr="0041082B">
        <w:rPr>
          <w:rFonts w:ascii="Arial" w:hAnsi="Arial" w:cs="Arial"/>
          <w:bCs/>
        </w:rPr>
        <w:t>favouring the Cr group</w:t>
      </w:r>
      <w:r w:rsidRPr="0041082B">
        <w:rPr>
          <w:rFonts w:ascii="Arial" w:hAnsi="Arial" w:cs="Arial"/>
          <w:bCs/>
        </w:rPr>
        <w:t xml:space="preserve"> </w:t>
      </w:r>
      <w:sdt>
        <w:sdtPr>
          <w:rPr>
            <w:rFonts w:ascii="Arial" w:hAnsi="Arial" w:cs="Arial"/>
            <w:bCs/>
            <w:color w:val="000000"/>
          </w:rPr>
          <w:tag w:val="MENDELEY_CITATION_v3_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"/>
          <w:id w:val="-898889582"/>
          <w:placeholder>
            <w:docPart w:val="DefaultPlaceholder_-1854013440"/>
          </w:placeholder>
        </w:sdtPr>
        <w:sdtContent>
          <w:r w:rsidR="00180661" w:rsidRPr="0041082B">
            <w:rPr>
              <w:rFonts w:ascii="Arial" w:eastAsia="Times New Roman" w:hAnsi="Arial" w:cs="Arial"/>
            </w:rPr>
            <w:t xml:space="preserve">(Aguiar </w:t>
          </w:r>
          <w:r w:rsidR="00180661" w:rsidRPr="0041082B">
            <w:rPr>
              <w:rFonts w:ascii="Arial" w:eastAsia="Times New Roman" w:hAnsi="Arial" w:cs="Arial"/>
              <w:i/>
              <w:iCs/>
            </w:rPr>
            <w:t>et al.</w:t>
          </w:r>
          <w:r w:rsidR="00180661" w:rsidRPr="0041082B">
            <w:rPr>
              <w:rFonts w:ascii="Arial" w:eastAsia="Times New Roman" w:hAnsi="Arial" w:cs="Arial"/>
            </w:rPr>
            <w:t>, 2013)</w:t>
          </w:r>
        </w:sdtContent>
      </w:sdt>
      <w:r w:rsidR="00C118DC" w:rsidRPr="0041082B">
        <w:rPr>
          <w:rFonts w:ascii="Arial" w:hAnsi="Arial" w:cs="Arial"/>
          <w:bCs/>
        </w:rPr>
        <w:t xml:space="preserve">. Alves et al (2013) </w:t>
      </w:r>
      <w:r w:rsidR="00900104" w:rsidRPr="0041082B">
        <w:rPr>
          <w:rFonts w:ascii="Arial" w:hAnsi="Arial" w:cs="Arial"/>
          <w:bCs/>
        </w:rPr>
        <w:t xml:space="preserve">carried out a 24-week study and secondarily </w:t>
      </w:r>
      <w:r w:rsidR="00C118DC" w:rsidRPr="0041082B">
        <w:rPr>
          <w:rFonts w:ascii="Arial" w:hAnsi="Arial" w:cs="Arial"/>
          <w:bCs/>
        </w:rPr>
        <w:t>found that the Cr</w:t>
      </w:r>
      <w:r w:rsidR="009B7741" w:rsidRPr="0041082B">
        <w:rPr>
          <w:rFonts w:ascii="Arial" w:hAnsi="Arial" w:cs="Arial"/>
          <w:bCs/>
        </w:rPr>
        <w:t xml:space="preserve"> </w:t>
      </w:r>
      <w:r w:rsidR="00C118DC" w:rsidRPr="0041082B">
        <w:rPr>
          <w:rFonts w:ascii="Arial" w:hAnsi="Arial" w:cs="Arial"/>
          <w:bCs/>
        </w:rPr>
        <w:t>group</w:t>
      </w:r>
      <w:r w:rsidR="009B7741" w:rsidRPr="0041082B">
        <w:rPr>
          <w:rFonts w:ascii="Arial" w:hAnsi="Arial" w:cs="Arial"/>
          <w:bCs/>
        </w:rPr>
        <w:t xml:space="preserve"> (n = 12) </w:t>
      </w:r>
      <w:r w:rsidR="00C118DC" w:rsidRPr="0041082B">
        <w:rPr>
          <w:rFonts w:ascii="Arial" w:hAnsi="Arial" w:cs="Arial"/>
          <w:bCs/>
        </w:rPr>
        <w:t>had +18.7% gains on the 1RM leg press compared to Pl group</w:t>
      </w:r>
      <w:r w:rsidR="009B7741" w:rsidRPr="0041082B">
        <w:rPr>
          <w:rFonts w:ascii="Arial" w:hAnsi="Arial" w:cs="Arial"/>
          <w:bCs/>
        </w:rPr>
        <w:t>s (n = 10)</w:t>
      </w:r>
      <w:r w:rsidR="00C118DC" w:rsidRPr="0041082B">
        <w:rPr>
          <w:rFonts w:ascii="Arial" w:hAnsi="Arial" w:cs="Arial"/>
          <w:bCs/>
        </w:rPr>
        <w:t xml:space="preserve"> +10.6%, however in 1RM chest press the Cr only had 0.5% more gains than the Pl </w:t>
      </w:r>
      <w:sdt>
        <w:sdtPr>
          <w:rPr>
            <w:rFonts w:ascii="Arial" w:hAnsi="Arial" w:cs="Arial"/>
            <w:bCs/>
            <w:color w:val="000000"/>
          </w:rPr>
          <w:tag w:val="MENDELEY_CITATION_v3_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"/>
          <w:id w:val="1127129359"/>
          <w:placeholder>
            <w:docPart w:val="DefaultPlaceholder_-1854013440"/>
          </w:placeholder>
        </w:sdtPr>
        <w:sdtContent>
          <w:r w:rsidR="00180661" w:rsidRPr="0041082B">
            <w:rPr>
              <w:rFonts w:ascii="Arial" w:eastAsia="Times New Roman" w:hAnsi="Arial" w:cs="Arial"/>
            </w:rPr>
            <w:t xml:space="preserve">(Alves </w:t>
          </w:r>
          <w:r w:rsidR="00180661" w:rsidRPr="0041082B">
            <w:rPr>
              <w:rFonts w:ascii="Arial" w:eastAsia="Times New Roman" w:hAnsi="Arial" w:cs="Arial"/>
              <w:i/>
              <w:iCs/>
            </w:rPr>
            <w:t>et al.</w:t>
          </w:r>
          <w:r w:rsidR="00180661" w:rsidRPr="0041082B">
            <w:rPr>
              <w:rFonts w:ascii="Arial" w:eastAsia="Times New Roman" w:hAnsi="Arial" w:cs="Arial"/>
            </w:rPr>
            <w:t>, 2013)</w:t>
          </w:r>
        </w:sdtContent>
      </w:sdt>
      <w:r w:rsidR="00C118DC" w:rsidRPr="0041082B">
        <w:rPr>
          <w:rFonts w:ascii="Arial" w:hAnsi="Arial" w:cs="Arial"/>
          <w:bCs/>
        </w:rPr>
        <w:t xml:space="preserve">. A significant difference </w:t>
      </w:r>
      <w:r w:rsidR="00C2151C" w:rsidRPr="0041082B">
        <w:rPr>
          <w:rFonts w:ascii="Arial" w:hAnsi="Arial" w:cs="Arial"/>
          <w:bCs/>
        </w:rPr>
        <w:t>favouring Cr</w:t>
      </w:r>
      <w:r w:rsidR="00C118DC" w:rsidRPr="0041082B">
        <w:rPr>
          <w:rFonts w:ascii="Arial" w:hAnsi="Arial" w:cs="Arial"/>
          <w:bCs/>
        </w:rPr>
        <w:t xml:space="preserve"> was found</w:t>
      </w:r>
      <w:r w:rsidR="00876203" w:rsidRPr="0041082B">
        <w:rPr>
          <w:rFonts w:ascii="Arial" w:hAnsi="Arial" w:cs="Arial"/>
          <w:bCs/>
        </w:rPr>
        <w:t xml:space="preserve"> in a</w:t>
      </w:r>
      <w:r w:rsidR="00900104" w:rsidRPr="0041082B">
        <w:rPr>
          <w:rFonts w:ascii="Arial" w:hAnsi="Arial" w:cs="Arial"/>
          <w:bCs/>
        </w:rPr>
        <w:t>nother</w:t>
      </w:r>
      <w:r w:rsidR="00876203" w:rsidRPr="0041082B">
        <w:rPr>
          <w:rFonts w:ascii="Arial" w:hAnsi="Arial" w:cs="Arial"/>
          <w:bCs/>
        </w:rPr>
        <w:t xml:space="preserve"> </w:t>
      </w:r>
      <w:r w:rsidR="00900104" w:rsidRPr="0041082B">
        <w:rPr>
          <w:rFonts w:ascii="Arial" w:hAnsi="Arial" w:cs="Arial"/>
          <w:bCs/>
        </w:rPr>
        <w:t>24-week</w:t>
      </w:r>
      <w:r w:rsidR="00876203" w:rsidRPr="0041082B">
        <w:rPr>
          <w:rFonts w:ascii="Arial" w:hAnsi="Arial" w:cs="Arial"/>
          <w:bCs/>
        </w:rPr>
        <w:t xml:space="preserve"> study</w:t>
      </w:r>
      <w:r w:rsidR="00900104" w:rsidRPr="0041082B">
        <w:rPr>
          <w:rFonts w:ascii="Arial" w:hAnsi="Arial" w:cs="Arial"/>
          <w:bCs/>
        </w:rPr>
        <w:t xml:space="preserve"> with balanced groups (CR; n = 15 &amp; PL; n = 15)</w:t>
      </w:r>
      <w:r w:rsidR="00C118DC" w:rsidRPr="0041082B">
        <w:rPr>
          <w:rFonts w:ascii="Arial" w:hAnsi="Arial" w:cs="Arial"/>
          <w:bCs/>
        </w:rPr>
        <w:t xml:space="preserve"> </w:t>
      </w:r>
      <w:r w:rsidR="00900104" w:rsidRPr="0041082B">
        <w:rPr>
          <w:rFonts w:ascii="Arial" w:hAnsi="Arial" w:cs="Arial"/>
          <w:bCs/>
        </w:rPr>
        <w:t>measuring strength via 1RM</w:t>
      </w:r>
      <w:r w:rsidR="00C118DC" w:rsidRPr="0041082B">
        <w:rPr>
          <w:rFonts w:ascii="Arial" w:hAnsi="Arial" w:cs="Arial"/>
          <w:bCs/>
        </w:rPr>
        <w:t xml:space="preserve"> leg press</w:t>
      </w:r>
      <w:r w:rsidR="00C2151C" w:rsidRPr="0041082B">
        <w:rPr>
          <w:rFonts w:ascii="Arial" w:hAnsi="Arial" w:cs="Arial"/>
          <w:bCs/>
        </w:rPr>
        <w:t xml:space="preserve"> (CR: Pre: 83.8 ± 19.4, Post: 97.7 ± 21.7 vs PL:</w:t>
      </w:r>
      <w:r w:rsidR="00C2151C" w:rsidRPr="0041082B">
        <w:rPr>
          <w:rFonts w:ascii="Arial" w:hAnsi="Arial" w:cs="Arial"/>
        </w:rPr>
        <w:t xml:space="preserve"> </w:t>
      </w:r>
      <w:r w:rsidR="00C2151C" w:rsidRPr="0041082B">
        <w:rPr>
          <w:rFonts w:ascii="Arial" w:hAnsi="Arial" w:cs="Arial"/>
          <w:bCs/>
        </w:rPr>
        <w:t>Pre: 75.5 ± 14.2, Post: 85.5 ± 13.9)</w:t>
      </w:r>
      <w:r w:rsidR="00C118DC" w:rsidRPr="0041082B">
        <w:rPr>
          <w:rFonts w:ascii="Arial" w:hAnsi="Arial" w:cs="Arial"/>
          <w:bCs/>
        </w:rPr>
        <w:t xml:space="preserve"> and bench press</w:t>
      </w:r>
      <w:r w:rsidR="007A36CA" w:rsidRPr="0041082B">
        <w:rPr>
          <w:rFonts w:ascii="Arial" w:hAnsi="Arial" w:cs="Arial"/>
          <w:bCs/>
        </w:rPr>
        <w:t xml:space="preserve"> </w:t>
      </w:r>
      <w:r w:rsidR="006D08C4" w:rsidRPr="0041082B">
        <w:rPr>
          <w:rFonts w:ascii="Arial" w:hAnsi="Arial" w:cs="Arial"/>
          <w:bCs/>
        </w:rPr>
        <w:t xml:space="preserve">(CR: Pre: 33.9 ± 5.6, Post: 36.5 ± 7 vs PL: Pre: 31.2 ± 7.9, Post: 33.0 ± 4.9) </w:t>
      </w:r>
      <w:sdt>
        <w:sdtPr>
          <w:rPr>
            <w:rFonts w:ascii="Arial" w:hAnsi="Arial" w:cs="Arial"/>
            <w:bCs/>
            <w:color w:val="000000"/>
          </w:rPr>
          <w:tag w:val="MENDELEY_CITATION_v3_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"/>
          <w:id w:val="-2130376364"/>
          <w:placeholder>
            <w:docPart w:val="DefaultPlaceholder_-1854013440"/>
          </w:placeholder>
        </w:sdtPr>
        <w:sdtContent>
          <w:r w:rsidR="00180661" w:rsidRPr="0041082B">
            <w:rPr>
              <w:rFonts w:ascii="Arial" w:eastAsia="Times New Roman" w:hAnsi="Arial" w:cs="Arial"/>
            </w:rPr>
            <w:t>(</w:t>
          </w:r>
          <w:proofErr w:type="spellStart"/>
          <w:r w:rsidR="00180661" w:rsidRPr="0041082B">
            <w:rPr>
              <w:rFonts w:ascii="Arial" w:eastAsia="Times New Roman" w:hAnsi="Arial" w:cs="Arial"/>
            </w:rPr>
            <w:t>Gualano</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2014)</w:t>
          </w:r>
        </w:sdtContent>
      </w:sdt>
      <w:r w:rsidR="00900104" w:rsidRPr="0041082B">
        <w:rPr>
          <w:rFonts w:ascii="Arial" w:hAnsi="Arial" w:cs="Arial"/>
          <w:bCs/>
        </w:rPr>
        <w:t>.</w:t>
      </w:r>
      <w:r w:rsidR="009B7741" w:rsidRPr="0041082B">
        <w:rPr>
          <w:rFonts w:ascii="Arial" w:hAnsi="Arial" w:cs="Arial"/>
          <w:bCs/>
        </w:rPr>
        <w:t xml:space="preserve"> Lastly, a 52-week trial saw that Cr (n = 15) had higher mean absolute changes than the Pl (n = 18) from baseline to 12 months for both bench press 1RM (</w:t>
      </w:r>
      <w:r w:rsidR="00900104" w:rsidRPr="0041082B">
        <w:rPr>
          <w:rFonts w:ascii="Arial" w:hAnsi="Arial" w:cs="Arial"/>
          <w:bCs/>
        </w:rPr>
        <w:t xml:space="preserve">CR group: 18 (10 to 25) </w:t>
      </w:r>
      <w:r w:rsidR="009B7741" w:rsidRPr="0041082B">
        <w:rPr>
          <w:rFonts w:ascii="Arial" w:hAnsi="Arial" w:cs="Arial"/>
          <w:bCs/>
        </w:rPr>
        <w:t xml:space="preserve">vs </w:t>
      </w:r>
      <w:r w:rsidR="00900104" w:rsidRPr="0041082B">
        <w:rPr>
          <w:rFonts w:ascii="Arial" w:hAnsi="Arial" w:cs="Arial"/>
          <w:bCs/>
        </w:rPr>
        <w:t>PL group: 11 (5 to 18)</w:t>
      </w:r>
      <w:r w:rsidR="009B7741" w:rsidRPr="0041082B">
        <w:rPr>
          <w:rFonts w:ascii="Arial" w:hAnsi="Arial" w:cs="Arial"/>
          <w:bCs/>
        </w:rPr>
        <w:t>), and s</w:t>
      </w:r>
      <w:r w:rsidR="00900104" w:rsidRPr="0041082B">
        <w:rPr>
          <w:rFonts w:ascii="Arial" w:hAnsi="Arial" w:cs="Arial"/>
          <w:bCs/>
        </w:rPr>
        <w:t xml:space="preserve">quat </w:t>
      </w:r>
      <w:r w:rsidR="009B7741" w:rsidRPr="0041082B">
        <w:rPr>
          <w:rFonts w:ascii="Arial" w:hAnsi="Arial" w:cs="Arial"/>
          <w:bCs/>
        </w:rPr>
        <w:t>1RM (</w:t>
      </w:r>
      <w:r w:rsidR="00900104" w:rsidRPr="0041082B">
        <w:rPr>
          <w:rFonts w:ascii="Arial" w:hAnsi="Arial" w:cs="Arial"/>
          <w:bCs/>
        </w:rPr>
        <w:t xml:space="preserve">CR group: 54 (29 to 79) </w:t>
      </w:r>
      <w:r w:rsidR="009B7741" w:rsidRPr="0041082B">
        <w:rPr>
          <w:rFonts w:ascii="Arial" w:hAnsi="Arial" w:cs="Arial"/>
          <w:bCs/>
        </w:rPr>
        <w:t xml:space="preserve">vs </w:t>
      </w:r>
      <w:r w:rsidR="00900104" w:rsidRPr="0041082B">
        <w:rPr>
          <w:rFonts w:ascii="Arial" w:hAnsi="Arial" w:cs="Arial"/>
          <w:bCs/>
        </w:rPr>
        <w:t>PL group: 50 (29 to 71)</w:t>
      </w:r>
      <w:r w:rsidR="009B7741" w:rsidRPr="0041082B">
        <w:rPr>
          <w:rFonts w:ascii="Arial" w:hAnsi="Arial" w:cs="Arial"/>
          <w:bCs/>
        </w:rPr>
        <w:t xml:space="preserve">) </w:t>
      </w:r>
      <w:sdt>
        <w:sdtPr>
          <w:rPr>
            <w:rFonts w:ascii="Arial" w:hAnsi="Arial" w:cs="Arial"/>
            <w:bCs/>
            <w:color w:val="000000"/>
          </w:rPr>
          <w:tag w:val="MENDELEY_CITATION_v3_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"/>
          <w:id w:val="1445886273"/>
          <w:placeholder>
            <w:docPart w:val="DefaultPlaceholder_-1854013440"/>
          </w:placeholder>
        </w:sdtPr>
        <w:sdtContent>
          <w:r w:rsidR="00180661" w:rsidRPr="0041082B">
            <w:rPr>
              <w:rFonts w:ascii="Arial" w:eastAsia="Times New Roman" w:hAnsi="Arial" w:cs="Arial"/>
            </w:rPr>
            <w:t>(</w:t>
          </w:r>
          <w:proofErr w:type="spellStart"/>
          <w:r w:rsidR="00180661" w:rsidRPr="0041082B">
            <w:rPr>
              <w:rFonts w:ascii="Arial" w:eastAsia="Times New Roman" w:hAnsi="Arial" w:cs="Arial"/>
            </w:rPr>
            <w:t>Chilibeck</w:t>
          </w:r>
          <w:proofErr w:type="spellEnd"/>
          <w:r w:rsidR="00180661" w:rsidRPr="0041082B">
            <w:rPr>
              <w:rFonts w:ascii="Arial" w:eastAsia="Times New Roman" w:hAnsi="Arial" w:cs="Arial"/>
            </w:rPr>
            <w:t xml:space="preserve">, </w:t>
          </w:r>
          <w:proofErr w:type="spellStart"/>
          <w:r w:rsidR="00180661" w:rsidRPr="0041082B">
            <w:rPr>
              <w:rFonts w:ascii="Arial" w:eastAsia="Times New Roman" w:hAnsi="Arial" w:cs="Arial"/>
            </w:rPr>
            <w:t>Candow</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2015)</w:t>
          </w:r>
        </w:sdtContent>
      </w:sdt>
      <w:r w:rsidR="00900104" w:rsidRPr="0041082B">
        <w:rPr>
          <w:rFonts w:ascii="Arial" w:hAnsi="Arial" w:cs="Arial"/>
          <w:bCs/>
        </w:rPr>
        <w:t>.</w:t>
      </w:r>
      <w:r w:rsidR="009B7741" w:rsidRPr="0041082B">
        <w:rPr>
          <w:rFonts w:ascii="Arial" w:hAnsi="Arial" w:cs="Arial"/>
          <w:bCs/>
        </w:rPr>
        <w:t xml:space="preserve"> </w:t>
      </w:r>
      <w:r w:rsidR="007677BD" w:rsidRPr="0041082B">
        <w:rPr>
          <w:rFonts w:ascii="Arial" w:hAnsi="Arial" w:cs="Arial"/>
          <w:bCs/>
        </w:rPr>
        <w:t xml:space="preserve">The average effect size over these 4 studies is 0.33, showing a moderate effect across the results that favoured the Cr group. </w:t>
      </w:r>
    </w:p>
    <w:p w14:paraId="76874002" w14:textId="68A2EB21" w:rsidR="009B7741" w:rsidRPr="0041082B" w:rsidRDefault="00BA7D49" w:rsidP="00A03C1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Cs/>
        </w:rPr>
      </w:pPr>
      <w:r w:rsidRPr="0041082B">
        <w:rPr>
          <w:rFonts w:ascii="Arial" w:hAnsi="Arial" w:cs="Arial"/>
          <w:bCs/>
        </w:rPr>
        <w:t xml:space="preserve">The remaining 3 studies found that 1RM increased in all exercises, with no differential increases between groups </w:t>
      </w:r>
      <w:sdt>
        <w:sdtPr>
          <w:rPr>
            <w:rFonts w:ascii="Arial" w:hAnsi="Arial" w:cs="Arial"/>
            <w:bCs/>
            <w:color w:val="000000"/>
          </w:rPr>
          <w:tag w:val="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"/>
          <w:id w:val="-1742711263"/>
          <w:placeholder>
            <w:docPart w:val="DefaultPlaceholder_-1854013440"/>
          </w:placeholder>
        </w:sdtPr>
        <w:sdtContent>
          <w:r w:rsidR="00180661" w:rsidRPr="0041082B">
            <w:rPr>
              <w:rFonts w:ascii="Arial" w:eastAsia="Times New Roman" w:hAnsi="Arial" w:cs="Arial"/>
            </w:rPr>
            <w:t xml:space="preserve">(Brose, Parise and Tarnopolsky, 2003; Neves </w:t>
          </w:r>
          <w:r w:rsidR="00180661" w:rsidRPr="0041082B">
            <w:rPr>
              <w:rFonts w:ascii="Arial" w:eastAsia="Times New Roman" w:hAnsi="Arial" w:cs="Arial"/>
              <w:i/>
              <w:iCs/>
            </w:rPr>
            <w:t>et al.</w:t>
          </w:r>
          <w:r w:rsidR="00180661" w:rsidRPr="0041082B">
            <w:rPr>
              <w:rFonts w:ascii="Arial" w:eastAsia="Times New Roman" w:hAnsi="Arial" w:cs="Arial"/>
            </w:rPr>
            <w:t xml:space="preserve">, 2011; </w:t>
          </w:r>
          <w:proofErr w:type="spellStart"/>
          <w:r w:rsidR="00180661" w:rsidRPr="0041082B">
            <w:rPr>
              <w:rFonts w:ascii="Arial" w:eastAsia="Times New Roman" w:hAnsi="Arial" w:cs="Arial"/>
            </w:rPr>
            <w:t>Roschel</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2021)</w:t>
          </w:r>
        </w:sdtContent>
      </w:sdt>
      <w:r w:rsidRPr="0041082B">
        <w:rPr>
          <w:rFonts w:ascii="Arial" w:hAnsi="Arial" w:cs="Arial"/>
          <w:bCs/>
        </w:rPr>
        <w:t xml:space="preserve">. </w:t>
      </w:r>
      <w:r w:rsidR="009B7741" w:rsidRPr="0041082B">
        <w:rPr>
          <w:rFonts w:ascii="Arial" w:hAnsi="Arial" w:cs="Arial"/>
          <w:bCs/>
        </w:rPr>
        <w:t>Brose et al (2003) carried out a 14 week trial but saw no statistically significant difference</w:t>
      </w:r>
      <w:r w:rsidR="002A1AB7" w:rsidRPr="0041082B">
        <w:rPr>
          <w:rFonts w:ascii="Arial" w:hAnsi="Arial" w:cs="Arial"/>
          <w:bCs/>
        </w:rPr>
        <w:t xml:space="preserve"> between groups</w:t>
      </w:r>
      <w:r w:rsidR="002A1AB7" w:rsidRPr="0041082B">
        <w:rPr>
          <w:rFonts w:ascii="Arial" w:hAnsi="Arial" w:cs="Arial"/>
        </w:rPr>
        <w:t xml:space="preserve"> (</w:t>
      </w:r>
      <w:r w:rsidR="002A1AB7" w:rsidRPr="0041082B">
        <w:rPr>
          <w:rFonts w:ascii="Arial" w:hAnsi="Arial" w:cs="Arial"/>
          <w:bCs/>
        </w:rPr>
        <w:t>CR; n = 6 &amp; PL; n = 7)</w:t>
      </w:r>
      <w:r w:rsidR="009B7741" w:rsidRPr="0041082B">
        <w:rPr>
          <w:rFonts w:ascii="Arial" w:hAnsi="Arial" w:cs="Arial"/>
          <w:bCs/>
        </w:rPr>
        <w:t xml:space="preserve"> in chest press (Pre: CR 48 ± 11</w:t>
      </w:r>
      <w:r w:rsidR="002A1AB7" w:rsidRPr="0041082B">
        <w:rPr>
          <w:rFonts w:ascii="Arial" w:hAnsi="Arial" w:cs="Arial"/>
          <w:bCs/>
        </w:rPr>
        <w:t xml:space="preserve"> vs</w:t>
      </w:r>
      <w:r w:rsidR="009B7741" w:rsidRPr="0041082B">
        <w:rPr>
          <w:rFonts w:ascii="Arial" w:hAnsi="Arial" w:cs="Arial"/>
          <w:bCs/>
        </w:rPr>
        <w:t xml:space="preserve"> PL 46 ± 9</w:t>
      </w:r>
      <w:r w:rsidR="002A1AB7" w:rsidRPr="0041082B">
        <w:rPr>
          <w:rFonts w:ascii="Arial" w:hAnsi="Arial" w:cs="Arial"/>
          <w:bCs/>
        </w:rPr>
        <w:t xml:space="preserve"> / </w:t>
      </w:r>
      <w:r w:rsidR="009B7741" w:rsidRPr="0041082B">
        <w:rPr>
          <w:rFonts w:ascii="Arial" w:hAnsi="Arial" w:cs="Arial"/>
          <w:bCs/>
        </w:rPr>
        <w:t xml:space="preserve">Post: CR 63 ± 21 </w:t>
      </w:r>
      <w:r w:rsidR="002A1AB7" w:rsidRPr="0041082B">
        <w:rPr>
          <w:rFonts w:ascii="Arial" w:hAnsi="Arial" w:cs="Arial"/>
          <w:bCs/>
        </w:rPr>
        <w:t xml:space="preserve">vs </w:t>
      </w:r>
      <w:r w:rsidR="009B7741" w:rsidRPr="0041082B">
        <w:rPr>
          <w:rFonts w:ascii="Arial" w:hAnsi="Arial" w:cs="Arial"/>
          <w:bCs/>
        </w:rPr>
        <w:t>PL</w:t>
      </w:r>
      <w:r w:rsidR="002A1AB7" w:rsidRPr="0041082B">
        <w:rPr>
          <w:rFonts w:ascii="Arial" w:hAnsi="Arial" w:cs="Arial"/>
          <w:bCs/>
        </w:rPr>
        <w:t xml:space="preserve"> </w:t>
      </w:r>
      <w:r w:rsidR="009B7741" w:rsidRPr="0041082B">
        <w:rPr>
          <w:rFonts w:ascii="Arial" w:hAnsi="Arial" w:cs="Arial"/>
          <w:bCs/>
        </w:rPr>
        <w:t>59 ± 11</w:t>
      </w:r>
      <w:r w:rsidR="002A1AB7" w:rsidRPr="0041082B">
        <w:rPr>
          <w:rFonts w:ascii="Arial" w:hAnsi="Arial" w:cs="Arial"/>
          <w:bCs/>
        </w:rPr>
        <w:t xml:space="preserve">), arm flexion (Pre: CR 25 ± 7  vs PL 26 ± 8 / Post: CR 40 ± 11 vs PL 40 ± 6), leg press (Pre CR 111 ± 28 vs PL 105 ± 26 / Post: CR 153 ± 54 vs PL 152 ± 30), or knee extension (Pre: CR 71 ± 10 vs PL 73 ± 16 / Post: CR 113 ± 22 vs PL 115 ± 3) </w:t>
      </w:r>
      <w:sdt>
        <w:sdtPr>
          <w:rPr>
            <w:rFonts w:ascii="Arial" w:hAnsi="Arial" w:cs="Arial"/>
            <w:bCs/>
            <w:color w:val="000000"/>
          </w:rPr>
          <w:tag w:val="MENDELEY_CITATION_v3_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"/>
          <w:id w:val="-811021029"/>
          <w:placeholder>
            <w:docPart w:val="DefaultPlaceholder_-1854013440"/>
          </w:placeholder>
        </w:sdtPr>
        <w:sdtContent>
          <w:r w:rsidR="00180661" w:rsidRPr="0041082B">
            <w:rPr>
              <w:rFonts w:ascii="Arial" w:hAnsi="Arial" w:cs="Arial"/>
              <w:bCs/>
              <w:color w:val="000000"/>
            </w:rPr>
            <w:t>(Brose, Parise and Tarnopolsky, 2003)</w:t>
          </w:r>
        </w:sdtContent>
      </w:sdt>
      <w:r w:rsidR="002A1AB7" w:rsidRPr="0041082B">
        <w:rPr>
          <w:rFonts w:ascii="Arial" w:hAnsi="Arial" w:cs="Arial"/>
          <w:bCs/>
        </w:rPr>
        <w:t xml:space="preserve">. </w:t>
      </w:r>
    </w:p>
    <w:p w14:paraId="51D68B0B" w14:textId="6FB37CC7" w:rsidR="00BA7D49" w:rsidRPr="0041082B" w:rsidRDefault="002A1AB7" w:rsidP="00A03C1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Cs/>
        </w:rPr>
      </w:pPr>
      <w:r w:rsidRPr="0041082B">
        <w:rPr>
          <w:rFonts w:ascii="Arial" w:hAnsi="Arial" w:cs="Arial"/>
          <w:bCs/>
        </w:rPr>
        <w:t>A 12-week study carried out by Neves et al (2011) saw</w:t>
      </w:r>
      <w:r w:rsidR="006664AB" w:rsidRPr="0041082B">
        <w:rPr>
          <w:rFonts w:ascii="Arial" w:hAnsi="Arial" w:cs="Arial"/>
          <w:bCs/>
        </w:rPr>
        <w:t xml:space="preserve"> a better result in the PL group (n = 11), rather than the </w:t>
      </w:r>
      <w:r w:rsidRPr="0041082B">
        <w:rPr>
          <w:rFonts w:ascii="Arial" w:hAnsi="Arial" w:cs="Arial"/>
          <w:bCs/>
        </w:rPr>
        <w:t xml:space="preserve">CR; (n = 13) </w:t>
      </w:r>
      <w:r w:rsidR="006664AB" w:rsidRPr="0041082B">
        <w:rPr>
          <w:rFonts w:ascii="Arial" w:hAnsi="Arial" w:cs="Arial"/>
          <w:bCs/>
        </w:rPr>
        <w:t xml:space="preserve">in leg press 1RM results (Pre: CR 90.0 ± 18.5 vs PL 89.6 ± 12.9 / Post: CR 99.7 ± 14.9 vs PL 100.5 ± 18.6) </w:t>
      </w:r>
      <w:sdt>
        <w:sdtPr>
          <w:rPr>
            <w:rFonts w:ascii="Arial" w:hAnsi="Arial" w:cs="Arial"/>
            <w:bCs/>
            <w:color w:val="000000"/>
          </w:rPr>
          <w:tag w:val="MENDELEY_CITATION_v3_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"/>
          <w:id w:val="1733881729"/>
          <w:placeholder>
            <w:docPart w:val="DefaultPlaceholder_-1854013440"/>
          </w:placeholder>
        </w:sdtPr>
        <w:sdtContent>
          <w:r w:rsidR="00180661" w:rsidRPr="0041082B">
            <w:rPr>
              <w:rFonts w:ascii="Arial" w:eastAsia="Times New Roman" w:hAnsi="Arial" w:cs="Arial"/>
            </w:rPr>
            <w:t xml:space="preserve">(Neves </w:t>
          </w:r>
          <w:r w:rsidR="00180661" w:rsidRPr="0041082B">
            <w:rPr>
              <w:rFonts w:ascii="Arial" w:eastAsia="Times New Roman" w:hAnsi="Arial" w:cs="Arial"/>
              <w:i/>
              <w:iCs/>
            </w:rPr>
            <w:t>et al.</w:t>
          </w:r>
          <w:r w:rsidR="00180661" w:rsidRPr="0041082B">
            <w:rPr>
              <w:rFonts w:ascii="Arial" w:eastAsia="Times New Roman" w:hAnsi="Arial" w:cs="Arial"/>
            </w:rPr>
            <w:t>, 2011)</w:t>
          </w:r>
        </w:sdtContent>
      </w:sdt>
      <w:r w:rsidR="006664AB" w:rsidRPr="0041082B">
        <w:rPr>
          <w:rFonts w:ascii="Arial" w:hAnsi="Arial" w:cs="Arial"/>
          <w:bCs/>
        </w:rPr>
        <w:t xml:space="preserve">. Similar results were found in </w:t>
      </w:r>
      <w:proofErr w:type="spellStart"/>
      <w:r w:rsidR="006664AB" w:rsidRPr="0041082B">
        <w:rPr>
          <w:rFonts w:ascii="Arial" w:hAnsi="Arial" w:cs="Arial"/>
          <w:bCs/>
        </w:rPr>
        <w:t>Roschel</w:t>
      </w:r>
      <w:proofErr w:type="spellEnd"/>
      <w:r w:rsidR="006664AB" w:rsidRPr="0041082B">
        <w:rPr>
          <w:rFonts w:ascii="Arial" w:hAnsi="Arial" w:cs="Arial"/>
          <w:bCs/>
        </w:rPr>
        <w:t xml:space="preserve"> et al (2021) 16-week trial with a bigger and balanced sample size (CR; n = 22 &amp; PL; n = 22) with leg press (Pre CR 45 (35,54) vs PL 45 (35, 55) / Post: CR 54 (44, 63) vs PL group 58 (48, 68)) </w:t>
      </w:r>
      <w:sdt>
        <w:sdtPr>
          <w:rPr>
            <w:rFonts w:ascii="Arial" w:hAnsi="Arial" w:cs="Arial"/>
            <w:bCs/>
            <w:color w:val="000000"/>
          </w:rPr>
          <w:tag w:val="MENDELEY_CITATION_v3_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"/>
          <w:id w:val="-1165783217"/>
          <w:placeholder>
            <w:docPart w:val="DefaultPlaceholder_-1854013440"/>
          </w:placeholder>
        </w:sdtPr>
        <w:sdtContent>
          <w:r w:rsidR="00180661" w:rsidRPr="0041082B">
            <w:rPr>
              <w:rFonts w:ascii="Arial" w:eastAsia="Times New Roman" w:hAnsi="Arial" w:cs="Arial"/>
            </w:rPr>
            <w:t>(</w:t>
          </w:r>
          <w:proofErr w:type="spellStart"/>
          <w:r w:rsidR="00180661" w:rsidRPr="0041082B">
            <w:rPr>
              <w:rFonts w:ascii="Arial" w:eastAsia="Times New Roman" w:hAnsi="Arial" w:cs="Arial"/>
            </w:rPr>
            <w:t>Roschel</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2021)</w:t>
          </w:r>
        </w:sdtContent>
      </w:sdt>
      <w:r w:rsidR="006664AB" w:rsidRPr="0041082B">
        <w:rPr>
          <w:rFonts w:ascii="Arial" w:hAnsi="Arial" w:cs="Arial"/>
          <w:bCs/>
        </w:rPr>
        <w:t xml:space="preserve">. </w:t>
      </w:r>
      <w:r w:rsidR="007677BD" w:rsidRPr="0041082B">
        <w:rPr>
          <w:rFonts w:ascii="Arial" w:hAnsi="Arial" w:cs="Arial"/>
          <w:bCs/>
        </w:rPr>
        <w:t>The overall effect size for strength was 0.14.</w:t>
      </w:r>
    </w:p>
    <w:p w14:paraId="59E721E9" w14:textId="77777777" w:rsidR="00BA7D49" w:rsidRPr="0041082B" w:rsidRDefault="00BA7D49" w:rsidP="00A03C1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Cs/>
        </w:rPr>
      </w:pPr>
    </w:p>
    <w:p w14:paraId="6CF5467B" w14:textId="2907697B" w:rsidR="00AC3819" w:rsidRPr="0041082B" w:rsidRDefault="00AC3819" w:rsidP="00A03C10">
      <w:pPr>
        <w:pStyle w:val="Heading3"/>
        <w:spacing w:line="360" w:lineRule="auto"/>
        <w:rPr>
          <w:rFonts w:ascii="Arial" w:hAnsi="Arial" w:cs="Arial"/>
          <w:color w:val="auto"/>
        </w:rPr>
      </w:pPr>
      <w:bookmarkStart w:id="16" w:name="_Toc133584889"/>
      <w:r w:rsidRPr="0041082B">
        <w:rPr>
          <w:rFonts w:ascii="Arial" w:hAnsi="Arial" w:cs="Arial"/>
          <w:color w:val="auto"/>
        </w:rPr>
        <w:lastRenderedPageBreak/>
        <w:t>3.</w:t>
      </w:r>
      <w:r w:rsidR="007A2183" w:rsidRPr="0041082B">
        <w:rPr>
          <w:rFonts w:ascii="Arial" w:hAnsi="Arial" w:cs="Arial"/>
          <w:color w:val="auto"/>
        </w:rPr>
        <w:t>h</w:t>
      </w:r>
      <w:r w:rsidRPr="0041082B">
        <w:rPr>
          <w:rFonts w:ascii="Arial" w:hAnsi="Arial" w:cs="Arial"/>
          <w:color w:val="auto"/>
        </w:rPr>
        <w:t xml:space="preserve"> Effects of the intervention on body composition</w:t>
      </w:r>
      <w:bookmarkEnd w:id="16"/>
    </w:p>
    <w:p w14:paraId="5D56346A" w14:textId="2021DE4E" w:rsidR="001965F3" w:rsidRPr="0041082B" w:rsidRDefault="00D455BD" w:rsidP="00A03C1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Cs/>
        </w:rPr>
      </w:pPr>
      <w:r w:rsidRPr="0041082B">
        <w:rPr>
          <w:rFonts w:ascii="Arial" w:hAnsi="Arial" w:cs="Arial"/>
          <w:bCs/>
        </w:rPr>
        <w:t xml:space="preserve">Body composition was measured in 6 out of the 8 studies </w:t>
      </w:r>
      <w:sdt>
        <w:sdtPr>
          <w:rPr>
            <w:rFonts w:ascii="Arial" w:hAnsi="Arial" w:cs="Arial"/>
            <w:bCs/>
            <w:color w:val="000000"/>
          </w:rPr>
          <w:tag w:val="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"/>
          <w:id w:val="1328632206"/>
          <w:placeholder>
            <w:docPart w:val="DefaultPlaceholder_-1854013440"/>
          </w:placeholder>
        </w:sdtPr>
        <w:sdtContent>
          <w:r w:rsidR="00180661" w:rsidRPr="0041082B">
            <w:rPr>
              <w:rFonts w:ascii="Arial" w:eastAsia="Times New Roman" w:hAnsi="Arial" w:cs="Arial"/>
            </w:rPr>
            <w:t xml:space="preserve">(Brose, Parise and Tarnopolsky, 2003; Neves </w:t>
          </w:r>
          <w:r w:rsidR="00180661" w:rsidRPr="0041082B">
            <w:rPr>
              <w:rFonts w:ascii="Arial" w:eastAsia="Times New Roman" w:hAnsi="Arial" w:cs="Arial"/>
              <w:i/>
              <w:iCs/>
            </w:rPr>
            <w:t>et al.</w:t>
          </w:r>
          <w:r w:rsidR="00180661" w:rsidRPr="0041082B">
            <w:rPr>
              <w:rFonts w:ascii="Arial" w:eastAsia="Times New Roman" w:hAnsi="Arial" w:cs="Arial"/>
            </w:rPr>
            <w:t xml:space="preserve">, 2011; Aguiar </w:t>
          </w:r>
          <w:r w:rsidR="00180661" w:rsidRPr="0041082B">
            <w:rPr>
              <w:rFonts w:ascii="Arial" w:eastAsia="Times New Roman" w:hAnsi="Arial" w:cs="Arial"/>
              <w:i/>
              <w:iCs/>
            </w:rPr>
            <w:t>et al.</w:t>
          </w:r>
          <w:r w:rsidR="00180661" w:rsidRPr="0041082B">
            <w:rPr>
              <w:rFonts w:ascii="Arial" w:eastAsia="Times New Roman" w:hAnsi="Arial" w:cs="Arial"/>
            </w:rPr>
            <w:t xml:space="preserve">, 2013; </w:t>
          </w:r>
          <w:proofErr w:type="spellStart"/>
          <w:r w:rsidR="00180661" w:rsidRPr="0041082B">
            <w:rPr>
              <w:rFonts w:ascii="Arial" w:eastAsia="Times New Roman" w:hAnsi="Arial" w:cs="Arial"/>
            </w:rPr>
            <w:t>Chilibeck</w:t>
          </w:r>
          <w:proofErr w:type="spellEnd"/>
          <w:r w:rsidR="00180661" w:rsidRPr="0041082B">
            <w:rPr>
              <w:rFonts w:ascii="Arial" w:eastAsia="Times New Roman" w:hAnsi="Arial" w:cs="Arial"/>
            </w:rPr>
            <w:t xml:space="preserve">, </w:t>
          </w:r>
          <w:proofErr w:type="spellStart"/>
          <w:r w:rsidR="00180661" w:rsidRPr="0041082B">
            <w:rPr>
              <w:rFonts w:ascii="Arial" w:eastAsia="Times New Roman" w:hAnsi="Arial" w:cs="Arial"/>
            </w:rPr>
            <w:t>Candow</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xml:space="preserve">, 2015; </w:t>
          </w:r>
          <w:proofErr w:type="spellStart"/>
          <w:r w:rsidR="00180661" w:rsidRPr="0041082B">
            <w:rPr>
              <w:rFonts w:ascii="Arial" w:eastAsia="Times New Roman" w:hAnsi="Arial" w:cs="Arial"/>
            </w:rPr>
            <w:t>Candow</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xml:space="preserve">, 2021; </w:t>
          </w:r>
          <w:proofErr w:type="spellStart"/>
          <w:r w:rsidR="00180661" w:rsidRPr="0041082B">
            <w:rPr>
              <w:rFonts w:ascii="Arial" w:eastAsia="Times New Roman" w:hAnsi="Arial" w:cs="Arial"/>
            </w:rPr>
            <w:t>Roschel</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2021)</w:t>
          </w:r>
        </w:sdtContent>
      </w:sdt>
      <w:r w:rsidRPr="0041082B">
        <w:rPr>
          <w:rFonts w:ascii="Arial" w:hAnsi="Arial" w:cs="Arial"/>
          <w:bCs/>
        </w:rPr>
        <w:t xml:space="preserve">. Creatine combined with resistance training increased lean body mass in 4 studies </w:t>
      </w:r>
      <w:sdt>
        <w:sdtPr>
          <w:rPr>
            <w:rFonts w:ascii="Arial" w:hAnsi="Arial" w:cs="Arial"/>
            <w:bCs/>
            <w:color w:val="000000"/>
          </w:rPr>
          <w:tag w:val="MENDELEY_CITATION_v3_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"/>
          <w:id w:val="-1825729752"/>
          <w:placeholder>
            <w:docPart w:val="DefaultPlaceholder_-1854013440"/>
          </w:placeholder>
        </w:sdtPr>
        <w:sdtContent>
          <w:r w:rsidR="00180661" w:rsidRPr="0041082B">
            <w:rPr>
              <w:rFonts w:ascii="Arial" w:eastAsia="Times New Roman" w:hAnsi="Arial" w:cs="Arial"/>
            </w:rPr>
            <w:t xml:space="preserve">(Brose, Parise and Tarnopolsky, 2003; Neves </w:t>
          </w:r>
          <w:r w:rsidR="00180661" w:rsidRPr="0041082B">
            <w:rPr>
              <w:rFonts w:ascii="Arial" w:eastAsia="Times New Roman" w:hAnsi="Arial" w:cs="Arial"/>
              <w:i/>
              <w:iCs/>
            </w:rPr>
            <w:t>et al.</w:t>
          </w:r>
          <w:r w:rsidR="00180661" w:rsidRPr="0041082B">
            <w:rPr>
              <w:rFonts w:ascii="Arial" w:eastAsia="Times New Roman" w:hAnsi="Arial" w:cs="Arial"/>
            </w:rPr>
            <w:t xml:space="preserve">, 2011; Aguiar </w:t>
          </w:r>
          <w:r w:rsidR="00180661" w:rsidRPr="0041082B">
            <w:rPr>
              <w:rFonts w:ascii="Arial" w:eastAsia="Times New Roman" w:hAnsi="Arial" w:cs="Arial"/>
              <w:i/>
              <w:iCs/>
            </w:rPr>
            <w:t>et al.</w:t>
          </w:r>
          <w:r w:rsidR="00180661" w:rsidRPr="0041082B">
            <w:rPr>
              <w:rFonts w:ascii="Arial" w:eastAsia="Times New Roman" w:hAnsi="Arial" w:cs="Arial"/>
            </w:rPr>
            <w:t xml:space="preserve">, 2013; </w:t>
          </w:r>
          <w:proofErr w:type="spellStart"/>
          <w:r w:rsidR="00180661" w:rsidRPr="0041082B">
            <w:rPr>
              <w:rFonts w:ascii="Arial" w:eastAsia="Times New Roman" w:hAnsi="Arial" w:cs="Arial"/>
            </w:rPr>
            <w:t>Candow</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2021)</w:t>
          </w:r>
        </w:sdtContent>
      </w:sdt>
      <w:r w:rsidR="001965F3" w:rsidRPr="0041082B">
        <w:rPr>
          <w:rFonts w:ascii="Arial" w:hAnsi="Arial" w:cs="Arial"/>
          <w:bCs/>
        </w:rPr>
        <w:t xml:space="preserve">. </w:t>
      </w:r>
      <w:r w:rsidR="00F136FF" w:rsidRPr="0041082B">
        <w:rPr>
          <w:rFonts w:ascii="Arial" w:hAnsi="Arial" w:cs="Arial"/>
          <w:bCs/>
        </w:rPr>
        <w:t xml:space="preserve">Brose et al (2003) found that within 14-weeks FFM in the Cr group (n = 6) </w:t>
      </w:r>
      <w:r w:rsidR="00F76E60" w:rsidRPr="0041082B">
        <w:rPr>
          <w:rFonts w:ascii="Arial" w:hAnsi="Arial" w:cs="Arial"/>
          <w:bCs/>
        </w:rPr>
        <w:t>was further enhanced than the Pl group</w:t>
      </w:r>
      <w:r w:rsidR="00F136FF" w:rsidRPr="0041082B">
        <w:rPr>
          <w:rFonts w:ascii="Arial" w:hAnsi="Arial" w:cs="Arial"/>
          <w:bCs/>
        </w:rPr>
        <w:t xml:space="preserve"> (n = 7)</w:t>
      </w:r>
      <w:r w:rsidR="00F76E60" w:rsidRPr="0041082B">
        <w:rPr>
          <w:rFonts w:ascii="Arial" w:hAnsi="Arial" w:cs="Arial"/>
          <w:bCs/>
        </w:rPr>
        <w:t xml:space="preserve"> measured via DEXA scan (Pre: CR 33.7 ± 3.7 vs PL 37.2 ± 1.8 / Post: CR 35.7 ± 4.1 vs PL 37.8 ± 2.0) </w:t>
      </w:r>
      <w:sdt>
        <w:sdtPr>
          <w:rPr>
            <w:rFonts w:ascii="Arial" w:hAnsi="Arial" w:cs="Arial"/>
            <w:bCs/>
            <w:color w:val="000000"/>
          </w:rPr>
          <w:tag w:val="MENDELEY_CITATION_v3_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"/>
          <w:id w:val="-1580214779"/>
          <w:placeholder>
            <w:docPart w:val="DefaultPlaceholder_-1854013440"/>
          </w:placeholder>
        </w:sdtPr>
        <w:sdtContent>
          <w:r w:rsidR="00180661" w:rsidRPr="0041082B">
            <w:rPr>
              <w:rFonts w:ascii="Arial" w:hAnsi="Arial" w:cs="Arial"/>
              <w:bCs/>
              <w:color w:val="000000"/>
            </w:rPr>
            <w:t>(Brose, Parise and Tarnopolsky, 2003)</w:t>
          </w:r>
        </w:sdtContent>
      </w:sdt>
      <w:r w:rsidR="001965F3" w:rsidRPr="0041082B">
        <w:rPr>
          <w:rFonts w:ascii="Arial" w:hAnsi="Arial" w:cs="Arial"/>
          <w:bCs/>
        </w:rPr>
        <w:t>.</w:t>
      </w:r>
      <w:r w:rsidR="00F76E60" w:rsidRPr="0041082B">
        <w:rPr>
          <w:rFonts w:ascii="Arial" w:hAnsi="Arial" w:cs="Arial"/>
          <w:bCs/>
        </w:rPr>
        <w:t xml:space="preserve"> </w:t>
      </w:r>
      <w:r w:rsidR="007409CA" w:rsidRPr="0041082B">
        <w:rPr>
          <w:rFonts w:ascii="Arial" w:hAnsi="Arial" w:cs="Arial"/>
          <w:bCs/>
        </w:rPr>
        <w:t>Whole body, and lower limb</w:t>
      </w:r>
      <w:r w:rsidR="00F76E60" w:rsidRPr="0041082B">
        <w:rPr>
          <w:rFonts w:ascii="Arial" w:hAnsi="Arial" w:cs="Arial"/>
          <w:bCs/>
        </w:rPr>
        <w:t xml:space="preserve"> lean mass was investigated in a 12-week trial, measured by DEXA scan, they</w:t>
      </w:r>
      <w:r w:rsidR="007409CA" w:rsidRPr="0041082B">
        <w:rPr>
          <w:rFonts w:ascii="Arial" w:hAnsi="Arial" w:cs="Arial"/>
          <w:bCs/>
        </w:rPr>
        <w:t xml:space="preserve"> found no significant effect between groups for whole body</w:t>
      </w:r>
      <w:r w:rsidR="00F84616" w:rsidRPr="0041082B">
        <w:rPr>
          <w:rFonts w:ascii="Arial" w:hAnsi="Arial" w:cs="Arial"/>
          <w:bCs/>
        </w:rPr>
        <w:t xml:space="preserve"> lean mass</w:t>
      </w:r>
      <w:r w:rsidR="007409CA" w:rsidRPr="0041082B">
        <w:rPr>
          <w:rFonts w:ascii="Arial" w:hAnsi="Arial" w:cs="Arial"/>
          <w:bCs/>
        </w:rPr>
        <w:t xml:space="preserve"> (Pre: CR 42.6 ± 6.5 vs PL 45.3 ± 4.5 / Post: CR 43.7 ± 5.7 PL 46.1 ± 4.9), but did for lower limb lean mass (</w:t>
      </w:r>
      <w:r w:rsidR="00F84616" w:rsidRPr="0041082B">
        <w:rPr>
          <w:rFonts w:ascii="Arial" w:hAnsi="Arial" w:cs="Arial"/>
        </w:rPr>
        <w:t xml:space="preserve">Pre: CR 13.3 </w:t>
      </w:r>
      <w:r w:rsidR="00F84616" w:rsidRPr="0041082B">
        <w:rPr>
          <w:rFonts w:ascii="Arial" w:hAnsi="Arial" w:cs="Arial"/>
          <w:bCs/>
        </w:rPr>
        <w:t xml:space="preserve">± </w:t>
      </w:r>
      <w:r w:rsidR="00F84616" w:rsidRPr="0041082B">
        <w:rPr>
          <w:rFonts w:ascii="Arial" w:hAnsi="Arial" w:cs="Arial"/>
        </w:rPr>
        <w:t xml:space="preserve">2.3 vs PL </w:t>
      </w:r>
      <w:r w:rsidR="00F84616" w:rsidRPr="0041082B">
        <w:rPr>
          <w:rFonts w:ascii="Arial" w:hAnsi="Arial" w:cs="Arial"/>
          <w:bCs/>
        </w:rPr>
        <w:t xml:space="preserve">± </w:t>
      </w:r>
      <w:r w:rsidR="00F84616" w:rsidRPr="0041082B">
        <w:rPr>
          <w:rFonts w:ascii="Arial" w:hAnsi="Arial" w:cs="Arial"/>
        </w:rPr>
        <w:t xml:space="preserve">14.6 </w:t>
      </w:r>
      <w:r w:rsidR="00F84616" w:rsidRPr="0041082B">
        <w:rPr>
          <w:rFonts w:ascii="Arial" w:hAnsi="Arial" w:cs="Arial"/>
          <w:bCs/>
        </w:rPr>
        <w:t xml:space="preserve">± </w:t>
      </w:r>
      <w:r w:rsidR="00F84616" w:rsidRPr="0041082B">
        <w:rPr>
          <w:rFonts w:ascii="Arial" w:hAnsi="Arial" w:cs="Arial"/>
        </w:rPr>
        <w:t xml:space="preserve">2.1 / Post: CR 13.8 </w:t>
      </w:r>
      <w:r w:rsidR="00F84616" w:rsidRPr="0041082B">
        <w:rPr>
          <w:rFonts w:ascii="Arial" w:hAnsi="Arial" w:cs="Arial"/>
          <w:bCs/>
        </w:rPr>
        <w:t>±</w:t>
      </w:r>
      <w:r w:rsidR="00F84616" w:rsidRPr="0041082B">
        <w:rPr>
          <w:rFonts w:ascii="Arial" w:hAnsi="Arial" w:cs="Arial"/>
        </w:rPr>
        <w:t xml:space="preserve">2.0 vs 15.1 </w:t>
      </w:r>
      <w:r w:rsidR="00F84616" w:rsidRPr="0041082B">
        <w:rPr>
          <w:rFonts w:ascii="Arial" w:hAnsi="Arial" w:cs="Arial"/>
          <w:bCs/>
        </w:rPr>
        <w:t xml:space="preserve">± </w:t>
      </w:r>
      <w:r w:rsidR="00F84616" w:rsidRPr="0041082B">
        <w:rPr>
          <w:rFonts w:ascii="Arial" w:hAnsi="Arial" w:cs="Arial"/>
        </w:rPr>
        <w:t>2.1</w:t>
      </w:r>
      <w:r w:rsidR="007409CA" w:rsidRPr="0041082B">
        <w:rPr>
          <w:rFonts w:ascii="Arial" w:hAnsi="Arial" w:cs="Arial"/>
          <w:bCs/>
        </w:rPr>
        <w:t>)</w:t>
      </w:r>
      <w:r w:rsidR="00F84616" w:rsidRPr="0041082B">
        <w:rPr>
          <w:rFonts w:ascii="Arial" w:hAnsi="Arial" w:cs="Arial"/>
          <w:bCs/>
        </w:rPr>
        <w:t xml:space="preserve"> </w:t>
      </w:r>
      <w:sdt>
        <w:sdtPr>
          <w:rPr>
            <w:rFonts w:ascii="Arial" w:hAnsi="Arial" w:cs="Arial"/>
            <w:bCs/>
            <w:color w:val="000000"/>
          </w:rPr>
          <w:tag w:val="MENDELEY_CITATION_v3_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"/>
          <w:id w:val="-301546026"/>
          <w:placeholder>
            <w:docPart w:val="DefaultPlaceholder_-1854013440"/>
          </w:placeholder>
        </w:sdtPr>
        <w:sdtContent>
          <w:r w:rsidR="00180661" w:rsidRPr="0041082B">
            <w:rPr>
              <w:rFonts w:ascii="Arial" w:eastAsia="Times New Roman" w:hAnsi="Arial" w:cs="Arial"/>
            </w:rPr>
            <w:t xml:space="preserve">(Neves </w:t>
          </w:r>
          <w:r w:rsidR="00180661" w:rsidRPr="0041082B">
            <w:rPr>
              <w:rFonts w:ascii="Arial" w:eastAsia="Times New Roman" w:hAnsi="Arial" w:cs="Arial"/>
              <w:i/>
              <w:iCs/>
            </w:rPr>
            <w:t>et al.</w:t>
          </w:r>
          <w:r w:rsidR="00180661" w:rsidRPr="0041082B">
            <w:rPr>
              <w:rFonts w:ascii="Arial" w:eastAsia="Times New Roman" w:hAnsi="Arial" w:cs="Arial"/>
            </w:rPr>
            <w:t>, 2011)</w:t>
          </w:r>
        </w:sdtContent>
      </w:sdt>
      <w:r w:rsidR="001965F3" w:rsidRPr="0041082B">
        <w:rPr>
          <w:rFonts w:ascii="Arial" w:hAnsi="Arial" w:cs="Arial"/>
          <w:bCs/>
        </w:rPr>
        <w:t>.</w:t>
      </w:r>
      <w:r w:rsidR="00F76E60" w:rsidRPr="0041082B">
        <w:rPr>
          <w:rFonts w:ascii="Arial" w:hAnsi="Arial" w:cs="Arial"/>
          <w:bCs/>
        </w:rPr>
        <w:t xml:space="preserve"> </w:t>
      </w:r>
      <w:r w:rsidR="00753134" w:rsidRPr="0041082B">
        <w:rPr>
          <w:rFonts w:ascii="Arial" w:hAnsi="Arial" w:cs="Arial"/>
          <w:bCs/>
        </w:rPr>
        <w:t>Another 12-week study that measured muscle mass found the Cr group (n= 9) had favourable effects over the Pl group (n = 9) measured by DEXA; (</w:t>
      </w:r>
      <w:r w:rsidR="00753134" w:rsidRPr="0041082B">
        <w:rPr>
          <w:rFonts w:ascii="Arial" w:eastAsia="Times New Roman" w:hAnsi="Arial" w:cs="Arial"/>
          <w:lang w:eastAsia="en-GB"/>
        </w:rPr>
        <w:t xml:space="preserve">Pre: Cr 15.5 ± 1.5 PL 15.4 ± 2.6 / Post: Cr 16.1 ± 1.4 PL 15.5 ± 2.5) </w:t>
      </w:r>
      <w:sdt>
        <w:sdtPr>
          <w:rPr>
            <w:rFonts w:ascii="Arial" w:hAnsi="Arial" w:cs="Arial"/>
            <w:bCs/>
            <w:color w:val="000000"/>
          </w:rPr>
          <w:tag w:val="MENDELEY_CITATION_v3_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"/>
          <w:id w:val="1132128216"/>
          <w:placeholder>
            <w:docPart w:val="DefaultPlaceholder_-1854013440"/>
          </w:placeholder>
        </w:sdtPr>
        <w:sdtContent>
          <w:r w:rsidR="00180661" w:rsidRPr="0041082B">
            <w:rPr>
              <w:rFonts w:ascii="Arial" w:eastAsia="Times New Roman" w:hAnsi="Arial" w:cs="Arial"/>
            </w:rPr>
            <w:t xml:space="preserve">(Aguiar </w:t>
          </w:r>
          <w:r w:rsidR="00180661" w:rsidRPr="0041082B">
            <w:rPr>
              <w:rFonts w:ascii="Arial" w:eastAsia="Times New Roman" w:hAnsi="Arial" w:cs="Arial"/>
              <w:i/>
              <w:iCs/>
            </w:rPr>
            <w:t>et al.</w:t>
          </w:r>
          <w:r w:rsidR="00180661" w:rsidRPr="0041082B">
            <w:rPr>
              <w:rFonts w:ascii="Arial" w:eastAsia="Times New Roman" w:hAnsi="Arial" w:cs="Arial"/>
            </w:rPr>
            <w:t>, 2013)</w:t>
          </w:r>
        </w:sdtContent>
      </w:sdt>
      <w:r w:rsidR="001965F3" w:rsidRPr="0041082B">
        <w:rPr>
          <w:rFonts w:ascii="Arial" w:hAnsi="Arial" w:cs="Arial"/>
          <w:bCs/>
        </w:rPr>
        <w:t>.</w:t>
      </w:r>
      <w:r w:rsidR="00F84616" w:rsidRPr="0041082B">
        <w:rPr>
          <w:rFonts w:ascii="Arial" w:eastAsia="Times New Roman" w:hAnsi="Arial" w:cs="Arial"/>
          <w:lang w:eastAsia="en-GB"/>
        </w:rPr>
        <w:t xml:space="preserve"> </w:t>
      </w:r>
      <w:proofErr w:type="spellStart"/>
      <w:r w:rsidR="003530BF" w:rsidRPr="0041082B">
        <w:rPr>
          <w:rFonts w:ascii="Arial" w:eastAsia="Times New Roman" w:hAnsi="Arial" w:cs="Arial"/>
          <w:lang w:eastAsia="en-GB"/>
        </w:rPr>
        <w:t>Candow</w:t>
      </w:r>
      <w:proofErr w:type="spellEnd"/>
      <w:r w:rsidR="003530BF" w:rsidRPr="0041082B">
        <w:rPr>
          <w:rFonts w:ascii="Arial" w:eastAsia="Times New Roman" w:hAnsi="Arial" w:cs="Arial"/>
          <w:lang w:eastAsia="en-GB"/>
        </w:rPr>
        <w:t xml:space="preserve"> et al (2021) measured muscle density in the forearm and lower leg in a 52-week trial </w:t>
      </w:r>
      <w:r w:rsidR="003530BF" w:rsidRPr="0041082B">
        <w:rPr>
          <w:rFonts w:ascii="Arial" w:hAnsi="Arial" w:cs="Arial"/>
          <w:bCs/>
        </w:rPr>
        <w:t xml:space="preserve">by peripheral quantitative computed tomography. They found a significant group difference between the Cr group (n = 10), and the Pl group (n = 12); </w:t>
      </w:r>
      <w:r w:rsidR="003530BF" w:rsidRPr="0041082B">
        <w:rPr>
          <w:rFonts w:ascii="Arial" w:eastAsia="Times New Roman" w:hAnsi="Arial" w:cs="Arial"/>
          <w:lang w:eastAsia="en-GB"/>
        </w:rPr>
        <w:t>Values are mean (95% confidence intervals).</w:t>
      </w:r>
      <w:r w:rsidR="003530BF" w:rsidRPr="0041082B">
        <w:rPr>
          <w:rFonts w:ascii="Arial" w:hAnsi="Arial" w:cs="Arial"/>
          <w:bCs/>
        </w:rPr>
        <w:t xml:space="preserve"> Forearm mm² - (Pre: CR 2661 (2274-3048) vs PL 2956 (2603-3309) / Post: CR 2782 (2426-3138) vs PL 3000 (2675-3324) &amp; Lower leg mm² - (Pre: CR 6198 (5501-6896) vs PL 7071 (6406-7736) / Post: CR 6023 (5313-6732) vs PL 6680 (6003-7356)) </w:t>
      </w:r>
      <w:sdt>
        <w:sdtPr>
          <w:rPr>
            <w:rFonts w:ascii="Arial" w:hAnsi="Arial" w:cs="Arial"/>
            <w:bCs/>
            <w:color w:val="000000"/>
          </w:rPr>
          <w:tag w:val="MENDELEY_CITATION_v3_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"/>
          <w:id w:val="-1469965408"/>
          <w:placeholder>
            <w:docPart w:val="DefaultPlaceholder_-1854013440"/>
          </w:placeholder>
        </w:sdtPr>
        <w:sdtContent>
          <w:r w:rsidR="00180661" w:rsidRPr="0041082B">
            <w:rPr>
              <w:rFonts w:ascii="Arial" w:eastAsia="Times New Roman" w:hAnsi="Arial" w:cs="Arial"/>
            </w:rPr>
            <w:t>(</w:t>
          </w:r>
          <w:proofErr w:type="spellStart"/>
          <w:r w:rsidR="00180661" w:rsidRPr="0041082B">
            <w:rPr>
              <w:rFonts w:ascii="Arial" w:eastAsia="Times New Roman" w:hAnsi="Arial" w:cs="Arial"/>
            </w:rPr>
            <w:t>Candow</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2021)</w:t>
          </w:r>
        </w:sdtContent>
      </w:sdt>
      <w:r w:rsidR="001965F3" w:rsidRPr="0041082B">
        <w:rPr>
          <w:rFonts w:ascii="Arial" w:hAnsi="Arial" w:cs="Arial"/>
          <w:bCs/>
        </w:rPr>
        <w:t>.</w:t>
      </w:r>
    </w:p>
    <w:p w14:paraId="542DD3D5" w14:textId="56947D25" w:rsidR="001965F3" w:rsidRPr="0041082B" w:rsidRDefault="00D455BD" w:rsidP="00A03C1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Cs/>
        </w:rPr>
      </w:pPr>
      <w:r w:rsidRPr="0041082B">
        <w:rPr>
          <w:rFonts w:ascii="Arial" w:hAnsi="Arial" w:cs="Arial"/>
          <w:bCs/>
        </w:rPr>
        <w:t xml:space="preserve">With the remaining 2 studies finding no differences between groups for lean tissue mass or muscle thickness </w:t>
      </w:r>
      <w:sdt>
        <w:sdtPr>
          <w:rPr>
            <w:rFonts w:ascii="Arial" w:hAnsi="Arial" w:cs="Arial"/>
            <w:bCs/>
            <w:color w:val="000000"/>
          </w:rPr>
          <w:tag w:val="MENDELEY_CITATION_v3_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"/>
          <w:id w:val="124061078"/>
          <w:placeholder>
            <w:docPart w:val="DefaultPlaceholder_-1854013440"/>
          </w:placeholder>
        </w:sdtPr>
        <w:sdtContent>
          <w:r w:rsidR="00180661" w:rsidRPr="0041082B">
            <w:rPr>
              <w:rFonts w:ascii="Arial" w:eastAsia="Times New Roman" w:hAnsi="Arial" w:cs="Arial"/>
            </w:rPr>
            <w:t>(</w:t>
          </w:r>
          <w:proofErr w:type="spellStart"/>
          <w:r w:rsidR="00180661" w:rsidRPr="0041082B">
            <w:rPr>
              <w:rFonts w:ascii="Arial" w:eastAsia="Times New Roman" w:hAnsi="Arial" w:cs="Arial"/>
            </w:rPr>
            <w:t>Chilibeck</w:t>
          </w:r>
          <w:proofErr w:type="spellEnd"/>
          <w:r w:rsidR="00180661" w:rsidRPr="0041082B">
            <w:rPr>
              <w:rFonts w:ascii="Arial" w:eastAsia="Times New Roman" w:hAnsi="Arial" w:cs="Arial"/>
            </w:rPr>
            <w:t xml:space="preserve">, </w:t>
          </w:r>
          <w:proofErr w:type="spellStart"/>
          <w:r w:rsidR="00180661" w:rsidRPr="0041082B">
            <w:rPr>
              <w:rFonts w:ascii="Arial" w:eastAsia="Times New Roman" w:hAnsi="Arial" w:cs="Arial"/>
            </w:rPr>
            <w:t>Candow</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xml:space="preserve">, 2015; </w:t>
          </w:r>
          <w:proofErr w:type="spellStart"/>
          <w:r w:rsidR="00180661" w:rsidRPr="0041082B">
            <w:rPr>
              <w:rFonts w:ascii="Arial" w:eastAsia="Times New Roman" w:hAnsi="Arial" w:cs="Arial"/>
            </w:rPr>
            <w:t>Roschel</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2021)</w:t>
          </w:r>
        </w:sdtContent>
      </w:sdt>
      <w:r w:rsidRPr="0041082B">
        <w:rPr>
          <w:rFonts w:ascii="Arial" w:hAnsi="Arial" w:cs="Arial"/>
          <w:bCs/>
        </w:rPr>
        <w:t>.</w:t>
      </w:r>
      <w:r w:rsidR="003530BF" w:rsidRPr="0041082B">
        <w:rPr>
          <w:rFonts w:ascii="Arial" w:hAnsi="Arial" w:cs="Arial"/>
          <w:bCs/>
        </w:rPr>
        <w:t xml:space="preserve"> Values are Mean absolute changes (baseline to 12-months) CR group (n = 15): -1.0 (-2.1 to 0.8) and PL group (n = 18): -1.3 (-2.3 to -0.3) </w:t>
      </w:r>
      <w:sdt>
        <w:sdtPr>
          <w:rPr>
            <w:rFonts w:ascii="Arial" w:hAnsi="Arial" w:cs="Arial"/>
            <w:bCs/>
            <w:color w:val="000000"/>
          </w:rPr>
          <w:tag w:val="MENDELEY_CITATION_v3_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"/>
          <w:id w:val="-285503138"/>
          <w:placeholder>
            <w:docPart w:val="DefaultPlaceholder_-1854013440"/>
          </w:placeholder>
        </w:sdtPr>
        <w:sdtContent>
          <w:r w:rsidR="00180661" w:rsidRPr="0041082B">
            <w:rPr>
              <w:rFonts w:ascii="Arial" w:eastAsia="Times New Roman" w:hAnsi="Arial" w:cs="Arial"/>
            </w:rPr>
            <w:t>(</w:t>
          </w:r>
          <w:proofErr w:type="spellStart"/>
          <w:r w:rsidR="00180661" w:rsidRPr="0041082B">
            <w:rPr>
              <w:rFonts w:ascii="Arial" w:eastAsia="Times New Roman" w:hAnsi="Arial" w:cs="Arial"/>
            </w:rPr>
            <w:t>Chilibeck</w:t>
          </w:r>
          <w:proofErr w:type="spellEnd"/>
          <w:r w:rsidR="00180661" w:rsidRPr="0041082B">
            <w:rPr>
              <w:rFonts w:ascii="Arial" w:eastAsia="Times New Roman" w:hAnsi="Arial" w:cs="Arial"/>
            </w:rPr>
            <w:t xml:space="preserve">, </w:t>
          </w:r>
          <w:proofErr w:type="spellStart"/>
          <w:r w:rsidR="00180661" w:rsidRPr="0041082B">
            <w:rPr>
              <w:rFonts w:ascii="Arial" w:eastAsia="Times New Roman" w:hAnsi="Arial" w:cs="Arial"/>
            </w:rPr>
            <w:t>Candow</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2015)</w:t>
          </w:r>
        </w:sdtContent>
      </w:sdt>
      <w:r w:rsidR="003530BF" w:rsidRPr="0041082B">
        <w:rPr>
          <w:rFonts w:ascii="Arial" w:hAnsi="Arial" w:cs="Arial"/>
          <w:bCs/>
        </w:rPr>
        <w:t>.</w:t>
      </w:r>
      <w:r w:rsidR="00C43397" w:rsidRPr="0041082B">
        <w:rPr>
          <w:rFonts w:ascii="Arial" w:hAnsi="Arial" w:cs="Arial"/>
          <w:bCs/>
        </w:rPr>
        <w:t xml:space="preserve"> For </w:t>
      </w:r>
      <w:proofErr w:type="spellStart"/>
      <w:r w:rsidR="00C43397" w:rsidRPr="0041082B">
        <w:rPr>
          <w:rFonts w:ascii="Arial" w:hAnsi="Arial" w:cs="Arial"/>
          <w:bCs/>
        </w:rPr>
        <w:t>Roschel</w:t>
      </w:r>
      <w:proofErr w:type="spellEnd"/>
      <w:r w:rsidR="00C43397" w:rsidRPr="0041082B">
        <w:rPr>
          <w:rFonts w:ascii="Arial" w:hAnsi="Arial" w:cs="Arial"/>
          <w:bCs/>
        </w:rPr>
        <w:t xml:space="preserve"> et al (2021), total lean mass was measured via DXA over 16-weeks; Values are Mean (95% confidence intervals) </w:t>
      </w:r>
      <w:r w:rsidR="00C43397" w:rsidRPr="0041082B">
        <w:rPr>
          <w:rFonts w:ascii="Arial" w:eastAsia="Times New Roman" w:hAnsi="Arial" w:cs="Arial"/>
          <w:lang w:eastAsia="en-GB"/>
        </w:rPr>
        <w:t xml:space="preserve">(Pre: CR 38.6 (36.1, 41.1) vs PL 38.8 (36.3, 41.3) / Post: CR 39.1 (36.6, 41.7) vs PL 39.5 (37.0, 42.0)) </w:t>
      </w:r>
      <w:sdt>
        <w:sdtPr>
          <w:rPr>
            <w:rFonts w:ascii="Arial" w:hAnsi="Arial" w:cs="Arial"/>
            <w:bCs/>
            <w:color w:val="000000"/>
          </w:rPr>
          <w:tag w:val="MENDELEY_CITATION_v3_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"/>
          <w:id w:val="-1707318738"/>
          <w:placeholder>
            <w:docPart w:val="DefaultPlaceholder_-1854013440"/>
          </w:placeholder>
        </w:sdtPr>
        <w:sdtContent>
          <w:r w:rsidR="00180661" w:rsidRPr="0041082B">
            <w:rPr>
              <w:rFonts w:ascii="Arial" w:eastAsia="Times New Roman" w:hAnsi="Arial" w:cs="Arial"/>
            </w:rPr>
            <w:t>(</w:t>
          </w:r>
          <w:proofErr w:type="spellStart"/>
          <w:r w:rsidR="00180661" w:rsidRPr="0041082B">
            <w:rPr>
              <w:rFonts w:ascii="Arial" w:eastAsia="Times New Roman" w:hAnsi="Arial" w:cs="Arial"/>
            </w:rPr>
            <w:t>Roschel</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2021)</w:t>
          </w:r>
        </w:sdtContent>
      </w:sdt>
      <w:r w:rsidR="00C43397" w:rsidRPr="0041082B">
        <w:rPr>
          <w:rFonts w:ascii="Arial" w:hAnsi="Arial" w:cs="Arial"/>
          <w:bCs/>
        </w:rPr>
        <w:t>.</w:t>
      </w:r>
    </w:p>
    <w:p w14:paraId="3F47D29C" w14:textId="369D8616" w:rsidR="00BA7D49" w:rsidRPr="0041082B" w:rsidRDefault="00060BC3" w:rsidP="00A03C1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Cs/>
        </w:rPr>
      </w:pPr>
      <w:r w:rsidRPr="0041082B">
        <w:rPr>
          <w:rFonts w:ascii="Arial" w:hAnsi="Arial" w:cs="Arial"/>
          <w:bCs/>
        </w:rPr>
        <w:t>The overall effect size for body composition was 0.34.</w:t>
      </w:r>
    </w:p>
    <w:p w14:paraId="491CED16" w14:textId="77777777" w:rsidR="00D455BD" w:rsidRPr="0041082B" w:rsidRDefault="00D455BD" w:rsidP="00A03C1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Cs/>
        </w:rPr>
      </w:pPr>
    </w:p>
    <w:p w14:paraId="154A0683" w14:textId="1EDDF25D" w:rsidR="00AC3819" w:rsidRPr="0041082B" w:rsidRDefault="00AC3819" w:rsidP="00A03C10">
      <w:pPr>
        <w:pStyle w:val="Heading3"/>
        <w:spacing w:line="360" w:lineRule="auto"/>
        <w:rPr>
          <w:rFonts w:ascii="Arial" w:hAnsi="Arial" w:cs="Arial"/>
          <w:color w:val="auto"/>
        </w:rPr>
      </w:pPr>
      <w:bookmarkStart w:id="17" w:name="_Toc133584890"/>
      <w:r w:rsidRPr="0041082B">
        <w:rPr>
          <w:rFonts w:ascii="Arial" w:hAnsi="Arial" w:cs="Arial"/>
          <w:color w:val="auto"/>
        </w:rPr>
        <w:t>3.</w:t>
      </w:r>
      <w:r w:rsidR="007A2183" w:rsidRPr="0041082B">
        <w:rPr>
          <w:rFonts w:ascii="Arial" w:hAnsi="Arial" w:cs="Arial"/>
          <w:color w:val="auto"/>
        </w:rPr>
        <w:t>i</w:t>
      </w:r>
      <w:r w:rsidRPr="0041082B">
        <w:rPr>
          <w:rFonts w:ascii="Arial" w:hAnsi="Arial" w:cs="Arial"/>
          <w:color w:val="auto"/>
        </w:rPr>
        <w:t xml:space="preserve"> Effects of the intervention on functional capacity</w:t>
      </w:r>
      <w:bookmarkEnd w:id="17"/>
    </w:p>
    <w:p w14:paraId="0DF962FA" w14:textId="29E8F9AB" w:rsidR="006904C1" w:rsidRPr="0041082B" w:rsidRDefault="00B004F3" w:rsidP="00A03C1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Cs/>
        </w:rPr>
      </w:pPr>
      <w:r w:rsidRPr="0041082B">
        <w:rPr>
          <w:rFonts w:ascii="Arial" w:hAnsi="Arial" w:cs="Arial"/>
          <w:bCs/>
        </w:rPr>
        <w:t xml:space="preserve">Only three of the studies measured functional capacity, and the results of Brose et al (2003) cannot be used due </w:t>
      </w:r>
      <w:r w:rsidR="005F4BEB" w:rsidRPr="0041082B">
        <w:rPr>
          <w:rFonts w:ascii="Arial" w:hAnsi="Arial" w:cs="Arial"/>
          <w:bCs/>
        </w:rPr>
        <w:t>to the female results</w:t>
      </w:r>
      <w:r w:rsidRPr="0041082B">
        <w:rPr>
          <w:rFonts w:ascii="Arial" w:hAnsi="Arial" w:cs="Arial"/>
          <w:bCs/>
        </w:rPr>
        <w:t xml:space="preserve"> being </w:t>
      </w:r>
      <w:r w:rsidR="005F4BEB" w:rsidRPr="0041082B">
        <w:rPr>
          <w:rFonts w:ascii="Arial" w:hAnsi="Arial" w:cs="Arial"/>
          <w:bCs/>
        </w:rPr>
        <w:t>combined</w:t>
      </w:r>
      <w:r w:rsidRPr="0041082B">
        <w:rPr>
          <w:rFonts w:ascii="Arial" w:hAnsi="Arial" w:cs="Arial"/>
          <w:bCs/>
        </w:rPr>
        <w:t xml:space="preserve"> with males </w:t>
      </w:r>
      <w:sdt>
        <w:sdtPr>
          <w:rPr>
            <w:rFonts w:ascii="Arial" w:hAnsi="Arial" w:cs="Arial"/>
            <w:bCs/>
            <w:color w:val="000000"/>
          </w:rPr>
          <w:tag w:val="MENDELEY_CITATION_v3_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"/>
          <w:id w:val="-1430346746"/>
          <w:placeholder>
            <w:docPart w:val="DefaultPlaceholder_-1854013440"/>
          </w:placeholder>
        </w:sdtPr>
        <w:sdtContent>
          <w:r w:rsidR="00180661" w:rsidRPr="0041082B">
            <w:rPr>
              <w:rFonts w:ascii="Arial" w:hAnsi="Arial" w:cs="Arial"/>
              <w:bCs/>
              <w:color w:val="000000"/>
            </w:rPr>
            <w:t>(Brose, Parise and Tarnopolsky, 2003)</w:t>
          </w:r>
        </w:sdtContent>
      </w:sdt>
      <w:r w:rsidRPr="0041082B">
        <w:rPr>
          <w:rFonts w:ascii="Arial" w:hAnsi="Arial" w:cs="Arial"/>
          <w:bCs/>
        </w:rPr>
        <w:t xml:space="preserve">. The 2 remaining studies both showed that participants in the CR groups were more efficient in the standing timed tests that those in the PL group </w:t>
      </w:r>
      <w:sdt>
        <w:sdtPr>
          <w:rPr>
            <w:rFonts w:ascii="Arial" w:hAnsi="Arial" w:cs="Arial"/>
            <w:bCs/>
            <w:color w:val="000000"/>
          </w:rPr>
          <w:tag w:val="MENDELEY_CITATION_v3_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"/>
          <w:id w:val="-1703315581"/>
          <w:placeholder>
            <w:docPart w:val="DefaultPlaceholder_-1854013440"/>
          </w:placeholder>
        </w:sdtPr>
        <w:sdtContent>
          <w:r w:rsidR="00180661" w:rsidRPr="0041082B">
            <w:rPr>
              <w:rFonts w:ascii="Arial" w:eastAsia="Times New Roman" w:hAnsi="Arial" w:cs="Arial"/>
            </w:rPr>
            <w:t xml:space="preserve">(Neves </w:t>
          </w:r>
          <w:r w:rsidR="00180661" w:rsidRPr="0041082B">
            <w:rPr>
              <w:rFonts w:ascii="Arial" w:eastAsia="Times New Roman" w:hAnsi="Arial" w:cs="Arial"/>
              <w:i/>
              <w:iCs/>
            </w:rPr>
            <w:t>et al.</w:t>
          </w:r>
          <w:r w:rsidR="00180661" w:rsidRPr="0041082B">
            <w:rPr>
              <w:rFonts w:ascii="Arial" w:eastAsia="Times New Roman" w:hAnsi="Arial" w:cs="Arial"/>
            </w:rPr>
            <w:t xml:space="preserve">, 2011; Aguiar </w:t>
          </w:r>
          <w:r w:rsidR="00180661" w:rsidRPr="0041082B">
            <w:rPr>
              <w:rFonts w:ascii="Arial" w:eastAsia="Times New Roman" w:hAnsi="Arial" w:cs="Arial"/>
              <w:i/>
              <w:iCs/>
            </w:rPr>
            <w:t>et al.</w:t>
          </w:r>
          <w:r w:rsidR="00180661" w:rsidRPr="0041082B">
            <w:rPr>
              <w:rFonts w:ascii="Arial" w:eastAsia="Times New Roman" w:hAnsi="Arial" w:cs="Arial"/>
            </w:rPr>
            <w:t>, 2013)</w:t>
          </w:r>
        </w:sdtContent>
      </w:sdt>
      <w:r w:rsidRPr="0041082B">
        <w:rPr>
          <w:rFonts w:ascii="Arial" w:hAnsi="Arial" w:cs="Arial"/>
          <w:bCs/>
        </w:rPr>
        <w:t xml:space="preserve">. </w:t>
      </w:r>
      <w:r w:rsidR="006904C1" w:rsidRPr="0041082B">
        <w:rPr>
          <w:rFonts w:ascii="Arial" w:hAnsi="Arial" w:cs="Arial"/>
          <w:bCs/>
        </w:rPr>
        <w:t>Neves et al (2011) was a 12-week study that measured physical function via timed-</w:t>
      </w:r>
      <w:r w:rsidR="006904C1" w:rsidRPr="0041082B">
        <w:rPr>
          <w:rFonts w:ascii="Arial" w:hAnsi="Arial" w:cs="Arial"/>
          <w:bCs/>
        </w:rPr>
        <w:lastRenderedPageBreak/>
        <w:t>stand tests, and they found a significant difference in the Cr group (n = 13) than the Pl group (n = 11) (</w:t>
      </w:r>
      <w:r w:rsidR="006904C1" w:rsidRPr="0041082B">
        <w:rPr>
          <w:rFonts w:ascii="Arial" w:eastAsia="Times New Roman" w:hAnsi="Arial" w:cs="Arial"/>
          <w:lang w:eastAsia="en-GB"/>
        </w:rPr>
        <w:t xml:space="preserve">Pre: CR 15.7 ± 1.4 vs PL 15.0 ± 1.8 / Post: CR 18.1 ± 1.8 vs PL 15.2 ± 1.2) </w:t>
      </w:r>
      <w:sdt>
        <w:sdtPr>
          <w:rPr>
            <w:rFonts w:ascii="Arial" w:eastAsia="Times New Roman" w:hAnsi="Arial" w:cs="Arial"/>
            <w:color w:val="000000"/>
            <w:lang w:eastAsia="en-GB"/>
          </w:rPr>
          <w:tag w:val="MENDELEY_CITATION_v3_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"/>
          <w:id w:val="-2135855037"/>
          <w:placeholder>
            <w:docPart w:val="DefaultPlaceholder_-1854013440"/>
          </w:placeholder>
        </w:sdtPr>
        <w:sdtContent>
          <w:r w:rsidR="00180661" w:rsidRPr="0041082B">
            <w:rPr>
              <w:rFonts w:ascii="Arial" w:eastAsia="Times New Roman" w:hAnsi="Arial" w:cs="Arial"/>
            </w:rPr>
            <w:t xml:space="preserve">(Neves </w:t>
          </w:r>
          <w:r w:rsidR="00180661" w:rsidRPr="0041082B">
            <w:rPr>
              <w:rFonts w:ascii="Arial" w:eastAsia="Times New Roman" w:hAnsi="Arial" w:cs="Arial"/>
              <w:i/>
              <w:iCs/>
            </w:rPr>
            <w:t>et al.</w:t>
          </w:r>
          <w:r w:rsidR="00180661" w:rsidRPr="0041082B">
            <w:rPr>
              <w:rFonts w:ascii="Arial" w:eastAsia="Times New Roman" w:hAnsi="Arial" w:cs="Arial"/>
            </w:rPr>
            <w:t>, 2011)</w:t>
          </w:r>
        </w:sdtContent>
      </w:sdt>
      <w:r w:rsidR="006904C1" w:rsidRPr="0041082B">
        <w:rPr>
          <w:rFonts w:ascii="Arial" w:eastAsia="Times New Roman" w:hAnsi="Arial" w:cs="Arial"/>
          <w:lang w:eastAsia="en-GB"/>
        </w:rPr>
        <w:t>.</w:t>
      </w:r>
    </w:p>
    <w:p w14:paraId="6CF7AEE0" w14:textId="5F7042C5" w:rsidR="00D455BD" w:rsidRPr="0041082B" w:rsidRDefault="00D43D85" w:rsidP="00A03C1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Cs/>
        </w:rPr>
      </w:pPr>
      <w:r w:rsidRPr="0041082B">
        <w:rPr>
          <w:rFonts w:ascii="Arial" w:hAnsi="Arial" w:cs="Arial"/>
          <w:bCs/>
        </w:rPr>
        <w:t xml:space="preserve">The </w:t>
      </w:r>
      <w:r w:rsidR="00B004F3" w:rsidRPr="0041082B">
        <w:rPr>
          <w:rFonts w:ascii="Arial" w:hAnsi="Arial" w:cs="Arial"/>
          <w:bCs/>
        </w:rPr>
        <w:t>C</w:t>
      </w:r>
      <w:r w:rsidRPr="0041082B">
        <w:rPr>
          <w:rFonts w:ascii="Arial" w:hAnsi="Arial" w:cs="Arial"/>
          <w:bCs/>
        </w:rPr>
        <w:t>r</w:t>
      </w:r>
      <w:r w:rsidR="00B004F3" w:rsidRPr="0041082B">
        <w:rPr>
          <w:rFonts w:ascii="Arial" w:hAnsi="Arial" w:cs="Arial"/>
          <w:bCs/>
        </w:rPr>
        <w:t xml:space="preserve"> group</w:t>
      </w:r>
      <w:r w:rsidR="006904C1" w:rsidRPr="0041082B">
        <w:rPr>
          <w:rFonts w:ascii="Arial" w:hAnsi="Arial" w:cs="Arial"/>
          <w:bCs/>
        </w:rPr>
        <w:t xml:space="preserve"> (n = 9) in the Aguiar et al (2013) trial</w:t>
      </w:r>
      <w:r w:rsidR="00B004F3" w:rsidRPr="0041082B">
        <w:rPr>
          <w:rFonts w:ascii="Arial" w:hAnsi="Arial" w:cs="Arial"/>
          <w:bCs/>
        </w:rPr>
        <w:t xml:space="preserve"> </w:t>
      </w:r>
      <w:proofErr w:type="gramStart"/>
      <w:r w:rsidR="00B004F3" w:rsidRPr="0041082B">
        <w:rPr>
          <w:rFonts w:ascii="Arial" w:hAnsi="Arial" w:cs="Arial"/>
          <w:bCs/>
        </w:rPr>
        <w:t>were</w:t>
      </w:r>
      <w:proofErr w:type="gramEnd"/>
      <w:r w:rsidR="00B004F3" w:rsidRPr="0041082B">
        <w:rPr>
          <w:rFonts w:ascii="Arial" w:hAnsi="Arial" w:cs="Arial"/>
          <w:bCs/>
        </w:rPr>
        <w:t xml:space="preserve"> 18.7, 10.2, and 10.7 % more efficient in the 30-s chair stand, arm curl, and getting up from lying on the floor tests respectively than the PL group</w:t>
      </w:r>
      <w:r w:rsidR="006904C1" w:rsidRPr="0041082B">
        <w:rPr>
          <w:rFonts w:ascii="Arial" w:hAnsi="Arial" w:cs="Arial"/>
          <w:bCs/>
        </w:rPr>
        <w:t xml:space="preserve"> (n = 9)</w:t>
      </w:r>
      <w:r w:rsidRPr="0041082B">
        <w:rPr>
          <w:rFonts w:ascii="Arial" w:hAnsi="Arial" w:cs="Arial"/>
          <w:bCs/>
        </w:rPr>
        <w:t xml:space="preserve"> </w:t>
      </w:r>
      <w:sdt>
        <w:sdtPr>
          <w:rPr>
            <w:rFonts w:ascii="Arial" w:hAnsi="Arial" w:cs="Arial"/>
            <w:bCs/>
            <w:color w:val="000000"/>
          </w:rPr>
          <w:tag w:val="MENDELEY_CITATION_v3_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"/>
          <w:id w:val="1053588133"/>
          <w:placeholder>
            <w:docPart w:val="DefaultPlaceholder_-1854013440"/>
          </w:placeholder>
        </w:sdtPr>
        <w:sdtContent>
          <w:r w:rsidR="00180661" w:rsidRPr="0041082B">
            <w:rPr>
              <w:rFonts w:ascii="Arial" w:eastAsia="Times New Roman" w:hAnsi="Arial" w:cs="Arial"/>
            </w:rPr>
            <w:t xml:space="preserve">(Aguiar </w:t>
          </w:r>
          <w:r w:rsidR="00180661" w:rsidRPr="0041082B">
            <w:rPr>
              <w:rFonts w:ascii="Arial" w:eastAsia="Times New Roman" w:hAnsi="Arial" w:cs="Arial"/>
              <w:i/>
              <w:iCs/>
            </w:rPr>
            <w:t>et al.</w:t>
          </w:r>
          <w:r w:rsidR="00180661" w:rsidRPr="0041082B">
            <w:rPr>
              <w:rFonts w:ascii="Arial" w:eastAsia="Times New Roman" w:hAnsi="Arial" w:cs="Arial"/>
            </w:rPr>
            <w:t>, 2013)</w:t>
          </w:r>
        </w:sdtContent>
      </w:sdt>
      <w:r w:rsidR="00B004F3" w:rsidRPr="0041082B">
        <w:rPr>
          <w:rFonts w:ascii="Arial" w:hAnsi="Arial" w:cs="Arial"/>
          <w:bCs/>
        </w:rPr>
        <w:t>.</w:t>
      </w:r>
      <w:r w:rsidRPr="0041082B">
        <w:rPr>
          <w:rFonts w:ascii="Arial" w:hAnsi="Arial" w:cs="Arial"/>
          <w:bCs/>
        </w:rPr>
        <w:t xml:space="preserve"> Effect size for Aguiar et al (2013) cannot be calculated due to results not providing full statistical </w:t>
      </w:r>
      <w:r w:rsidR="007A2B95" w:rsidRPr="0041082B">
        <w:rPr>
          <w:rFonts w:ascii="Arial" w:hAnsi="Arial" w:cs="Arial"/>
          <w:bCs/>
        </w:rPr>
        <w:t xml:space="preserve">data. Effect size for Neves et al (2011) is 1.77, showing a large effect size based on Cohen’s d formula </w:t>
      </w:r>
      <w:sdt>
        <w:sdtPr>
          <w:rPr>
            <w:rFonts w:ascii="Arial" w:hAnsi="Arial" w:cs="Arial"/>
            <w:bCs/>
            <w:color w:val="000000"/>
          </w:rPr>
          <w:tag w:val="MENDELEY_CITATION_v3_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"/>
          <w:id w:val="-425200600"/>
          <w:placeholder>
            <w:docPart w:val="DefaultPlaceholder_-1854013440"/>
          </w:placeholder>
        </w:sdtPr>
        <w:sdtContent>
          <w:r w:rsidR="00180661" w:rsidRPr="0041082B">
            <w:rPr>
              <w:rFonts w:ascii="Arial" w:hAnsi="Arial" w:cs="Arial"/>
              <w:bCs/>
              <w:color w:val="000000"/>
            </w:rPr>
            <w:t>(Cohen, 1969)</w:t>
          </w:r>
        </w:sdtContent>
      </w:sdt>
      <w:r w:rsidR="007A2B95" w:rsidRPr="0041082B">
        <w:rPr>
          <w:rFonts w:ascii="Arial" w:hAnsi="Arial" w:cs="Arial"/>
          <w:bCs/>
        </w:rPr>
        <w:t>.</w:t>
      </w:r>
    </w:p>
    <w:p w14:paraId="488A5D55" w14:textId="77777777" w:rsidR="00E15E96" w:rsidRPr="0041082B" w:rsidRDefault="00E15E96" w:rsidP="00041AA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Cs/>
        </w:rPr>
      </w:pPr>
    </w:p>
    <w:p w14:paraId="7A36ADF2" w14:textId="0A68FA75" w:rsidR="00097C13" w:rsidRPr="0041082B" w:rsidRDefault="00125148" w:rsidP="00041AA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Cs/>
        </w:rPr>
      </w:pPr>
      <w:r w:rsidRPr="0041082B">
        <w:rPr>
          <w:rFonts w:ascii="Arial" w:hAnsi="Arial" w:cs="Arial"/>
          <w:bCs/>
        </w:rPr>
        <w:t>Table</w:t>
      </w:r>
      <w:r w:rsidR="008C3578" w:rsidRPr="0041082B">
        <w:rPr>
          <w:rFonts w:ascii="Arial" w:hAnsi="Arial" w:cs="Arial"/>
          <w:bCs/>
        </w:rPr>
        <w:t xml:space="preserve"> </w:t>
      </w:r>
      <w:r w:rsidR="003A1618" w:rsidRPr="0041082B">
        <w:rPr>
          <w:rFonts w:ascii="Arial" w:hAnsi="Arial" w:cs="Arial"/>
          <w:bCs/>
        </w:rPr>
        <w:t>4.</w:t>
      </w:r>
      <w:r w:rsidRPr="0041082B">
        <w:rPr>
          <w:rFonts w:ascii="Arial" w:hAnsi="Arial" w:cs="Arial"/>
          <w:bCs/>
        </w:rPr>
        <w:t xml:space="preserve"> Table of study results</w:t>
      </w:r>
    </w:p>
    <w:tbl>
      <w:tblPr>
        <w:tblW w:w="11057" w:type="dxa"/>
        <w:tblInd w:w="-294" w:type="dxa"/>
        <w:tblLook w:val="04A0" w:firstRow="1" w:lastRow="0" w:firstColumn="1" w:lastColumn="0" w:noHBand="0" w:noVBand="1"/>
      </w:tblPr>
      <w:tblGrid>
        <w:gridCol w:w="1337"/>
        <w:gridCol w:w="4406"/>
        <w:gridCol w:w="1677"/>
        <w:gridCol w:w="3637"/>
      </w:tblGrid>
      <w:tr w:rsidR="004A185E" w:rsidRPr="0041082B" w14:paraId="25E5A5EB" w14:textId="77777777" w:rsidTr="0074091A">
        <w:trPr>
          <w:trHeight w:val="600"/>
        </w:trPr>
        <w:tc>
          <w:tcPr>
            <w:tcW w:w="1337" w:type="dxa"/>
            <w:tcBorders>
              <w:top w:val="single" w:sz="8" w:space="0" w:color="auto"/>
              <w:left w:val="single" w:sz="8" w:space="0" w:color="auto"/>
              <w:bottom w:val="single" w:sz="4" w:space="0" w:color="000000"/>
              <w:right w:val="single" w:sz="4" w:space="0" w:color="000000"/>
            </w:tcBorders>
            <w:shd w:val="clear" w:color="000000" w:fill="F2F2F2"/>
            <w:vAlign w:val="center"/>
            <w:hideMark/>
          </w:tcPr>
          <w:p w14:paraId="69F19391" w14:textId="77777777" w:rsidR="004A185E" w:rsidRPr="0041082B" w:rsidRDefault="004A185E"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Author (year)</w:t>
            </w:r>
          </w:p>
        </w:tc>
        <w:tc>
          <w:tcPr>
            <w:tcW w:w="4476" w:type="dxa"/>
            <w:tcBorders>
              <w:top w:val="single" w:sz="8" w:space="0" w:color="auto"/>
              <w:left w:val="nil"/>
              <w:bottom w:val="single" w:sz="4" w:space="0" w:color="000000"/>
              <w:right w:val="single" w:sz="4" w:space="0" w:color="000000"/>
            </w:tcBorders>
            <w:shd w:val="clear" w:color="000000" w:fill="F2F2F2"/>
            <w:vAlign w:val="center"/>
            <w:hideMark/>
          </w:tcPr>
          <w:p w14:paraId="73B70D92" w14:textId="77777777" w:rsidR="004A185E" w:rsidRPr="0041082B" w:rsidRDefault="004A185E"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Main Findings</w:t>
            </w:r>
          </w:p>
        </w:tc>
        <w:tc>
          <w:tcPr>
            <w:tcW w:w="1559" w:type="dxa"/>
            <w:tcBorders>
              <w:top w:val="single" w:sz="8" w:space="0" w:color="auto"/>
              <w:left w:val="nil"/>
              <w:bottom w:val="single" w:sz="4" w:space="0" w:color="000000"/>
              <w:right w:val="single" w:sz="4" w:space="0" w:color="000000"/>
            </w:tcBorders>
            <w:shd w:val="clear" w:color="000000" w:fill="F2F2F2"/>
            <w:vAlign w:val="center"/>
            <w:hideMark/>
          </w:tcPr>
          <w:p w14:paraId="50908975" w14:textId="77777777" w:rsidR="004A185E" w:rsidRPr="0041082B" w:rsidRDefault="004A185E"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 xml:space="preserve">Secondary findings/Adverse effects </w:t>
            </w:r>
          </w:p>
        </w:tc>
        <w:tc>
          <w:tcPr>
            <w:tcW w:w="3685" w:type="dxa"/>
            <w:tcBorders>
              <w:top w:val="single" w:sz="8" w:space="0" w:color="auto"/>
              <w:left w:val="nil"/>
              <w:bottom w:val="single" w:sz="4" w:space="0" w:color="000000"/>
              <w:right w:val="single" w:sz="8" w:space="0" w:color="auto"/>
            </w:tcBorders>
            <w:shd w:val="clear" w:color="000000" w:fill="F2F2F2"/>
            <w:vAlign w:val="center"/>
            <w:hideMark/>
          </w:tcPr>
          <w:p w14:paraId="53F62B3D" w14:textId="77777777" w:rsidR="004A185E" w:rsidRPr="0041082B" w:rsidRDefault="004A185E"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 xml:space="preserve">Author conclusion </w:t>
            </w:r>
          </w:p>
        </w:tc>
      </w:tr>
      <w:tr w:rsidR="004A185E" w:rsidRPr="0041082B" w14:paraId="6FC37EDF" w14:textId="77777777" w:rsidTr="0074091A">
        <w:trPr>
          <w:trHeight w:val="423"/>
        </w:trPr>
        <w:tc>
          <w:tcPr>
            <w:tcW w:w="1337" w:type="dxa"/>
            <w:tcBorders>
              <w:top w:val="nil"/>
              <w:left w:val="single" w:sz="8" w:space="0" w:color="auto"/>
              <w:bottom w:val="single" w:sz="4" w:space="0" w:color="000000"/>
              <w:right w:val="single" w:sz="4" w:space="0" w:color="000000"/>
            </w:tcBorders>
            <w:shd w:val="clear" w:color="000000" w:fill="F2F2F2"/>
            <w:vAlign w:val="center"/>
            <w:hideMark/>
          </w:tcPr>
          <w:p w14:paraId="761AEB47" w14:textId="77777777" w:rsidR="004A185E" w:rsidRPr="0041082B" w:rsidRDefault="004A185E"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 xml:space="preserve">(Aguiar </w:t>
            </w:r>
            <w:r w:rsidRPr="0041082B">
              <w:rPr>
                <w:rFonts w:ascii="Arial" w:eastAsia="Times New Roman" w:hAnsi="Arial" w:cs="Arial"/>
                <w:b/>
                <w:bCs/>
                <w:i/>
                <w:iCs/>
                <w:color w:val="000000"/>
                <w:sz w:val="18"/>
                <w:szCs w:val="18"/>
                <w:lang w:eastAsia="en-GB"/>
              </w:rPr>
              <w:t>et al.</w:t>
            </w:r>
            <w:r w:rsidRPr="0041082B">
              <w:rPr>
                <w:rFonts w:ascii="Arial" w:eastAsia="Times New Roman" w:hAnsi="Arial" w:cs="Arial"/>
                <w:b/>
                <w:bCs/>
                <w:color w:val="000000"/>
                <w:sz w:val="18"/>
                <w:szCs w:val="18"/>
                <w:lang w:eastAsia="en-GB"/>
              </w:rPr>
              <w:t>, 2013)</w:t>
            </w:r>
          </w:p>
        </w:tc>
        <w:tc>
          <w:tcPr>
            <w:tcW w:w="4476" w:type="dxa"/>
            <w:tcBorders>
              <w:top w:val="nil"/>
              <w:left w:val="nil"/>
              <w:bottom w:val="single" w:sz="4" w:space="0" w:color="auto"/>
              <w:right w:val="single" w:sz="4" w:space="0" w:color="auto"/>
            </w:tcBorders>
            <w:shd w:val="clear" w:color="auto" w:fill="auto"/>
            <w:vAlign w:val="center"/>
            <w:hideMark/>
          </w:tcPr>
          <w:p w14:paraId="77F2FC38" w14:textId="77777777" w:rsidR="003845FE" w:rsidRPr="0041082B" w:rsidRDefault="004A185E" w:rsidP="00041AA0">
            <w:pPr>
              <w:rPr>
                <w:rFonts w:ascii="Arial" w:eastAsia="Times New Roman" w:hAnsi="Arial" w:cs="Arial"/>
                <w:color w:val="000000"/>
                <w:sz w:val="18"/>
                <w:szCs w:val="18"/>
                <w:lang w:eastAsia="en-GB"/>
              </w:rPr>
            </w:pPr>
            <w:r w:rsidRPr="0041082B">
              <w:rPr>
                <w:rFonts w:ascii="Arial" w:eastAsia="Times New Roman" w:hAnsi="Arial" w:cs="Arial"/>
                <w:b/>
                <w:bCs/>
                <w:color w:val="000000"/>
                <w:sz w:val="18"/>
                <w:szCs w:val="18"/>
                <w:lang w:eastAsia="en-GB"/>
              </w:rPr>
              <w:t>Strength</w:t>
            </w:r>
            <w:r w:rsidRPr="0041082B">
              <w:rPr>
                <w:rFonts w:ascii="Arial" w:eastAsia="Times New Roman" w:hAnsi="Arial" w:cs="Arial"/>
                <w:color w:val="000000"/>
                <w:sz w:val="18"/>
                <w:szCs w:val="18"/>
                <w:lang w:eastAsia="en-GB"/>
              </w:rPr>
              <w:t xml:space="preserve"> </w:t>
            </w:r>
          </w:p>
          <w:p w14:paraId="30CA4844" w14:textId="77777777" w:rsidR="003845FE" w:rsidRPr="0041082B" w:rsidRDefault="004A185E"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Values are mean ± SD</w:t>
            </w:r>
            <w:r w:rsidRPr="0041082B">
              <w:rPr>
                <w:rFonts w:ascii="Arial" w:eastAsia="Times New Roman" w:hAnsi="Arial" w:cs="Arial"/>
                <w:color w:val="000000"/>
                <w:sz w:val="18"/>
                <w:szCs w:val="18"/>
                <w:lang w:eastAsia="en-GB"/>
              </w:rPr>
              <w:br/>
              <w:t xml:space="preserve">1RM strength </w:t>
            </w:r>
            <w:r w:rsidRPr="0041082B">
              <w:rPr>
                <w:rFonts w:ascii="Arial" w:eastAsia="Times New Roman" w:hAnsi="Arial" w:cs="Arial"/>
                <w:color w:val="000000"/>
                <w:sz w:val="18"/>
                <w:szCs w:val="18"/>
                <w:lang w:eastAsia="en-GB"/>
              </w:rPr>
              <w:br/>
              <w:t xml:space="preserve">bench press (CR: 14.3 ± 6.7 vs. PL: 9.2 ± 4.4, P&lt;0.05), </w:t>
            </w:r>
            <w:r w:rsidRPr="0041082B">
              <w:rPr>
                <w:rFonts w:ascii="Arial" w:eastAsia="Times New Roman" w:hAnsi="Arial" w:cs="Arial"/>
                <w:color w:val="000000"/>
                <w:sz w:val="18"/>
                <w:szCs w:val="18"/>
                <w:lang w:eastAsia="en-GB"/>
              </w:rPr>
              <w:br/>
              <w:t xml:space="preserve">knee extension (CR: 8.6 ± 2.7 vs. PL: 4.7 ± 1.8, P&lt;0.05), </w:t>
            </w:r>
            <w:r w:rsidRPr="0041082B">
              <w:rPr>
                <w:rFonts w:ascii="Arial" w:eastAsia="Times New Roman" w:hAnsi="Arial" w:cs="Arial"/>
                <w:color w:val="000000"/>
                <w:sz w:val="18"/>
                <w:szCs w:val="18"/>
                <w:lang w:eastAsia="en-GB"/>
              </w:rPr>
              <w:br/>
              <w:t>biceps curl (CR: 22.3 ± 7.1 vs. PL: 13.5 ± 3.9, P&lt;0.05)</w:t>
            </w:r>
          </w:p>
          <w:p w14:paraId="4DD9FA74" w14:textId="670DC455" w:rsidR="003845FE" w:rsidRPr="0041082B" w:rsidRDefault="003845FE"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Effect size 0.36</w:t>
            </w:r>
            <w:r w:rsidR="0007259B" w:rsidRPr="0041082B">
              <w:rPr>
                <w:rFonts w:ascii="Arial" w:eastAsia="Times New Roman" w:hAnsi="Arial" w:cs="Arial"/>
                <w:color w:val="000000"/>
                <w:sz w:val="18"/>
                <w:szCs w:val="18"/>
                <w:lang w:eastAsia="en-GB"/>
              </w:rPr>
              <w:t xml:space="preserve"> </w:t>
            </w:r>
            <w:r w:rsidR="004A185E" w:rsidRPr="0041082B">
              <w:rPr>
                <w:rFonts w:ascii="Arial" w:eastAsia="Times New Roman" w:hAnsi="Arial" w:cs="Arial"/>
                <w:color w:val="000000"/>
                <w:sz w:val="18"/>
                <w:szCs w:val="18"/>
                <w:lang w:eastAsia="en-GB"/>
              </w:rPr>
              <w:br/>
            </w:r>
            <w:r w:rsidR="004A185E" w:rsidRPr="0041082B">
              <w:rPr>
                <w:rFonts w:ascii="Arial" w:eastAsia="Times New Roman" w:hAnsi="Arial" w:cs="Arial"/>
                <w:b/>
                <w:bCs/>
                <w:color w:val="000000"/>
                <w:sz w:val="18"/>
                <w:szCs w:val="18"/>
                <w:lang w:eastAsia="en-GB"/>
              </w:rPr>
              <w:t>Function:</w:t>
            </w:r>
            <w:r w:rsidR="004A185E" w:rsidRPr="0041082B">
              <w:rPr>
                <w:rFonts w:ascii="Arial" w:eastAsia="Times New Roman" w:hAnsi="Arial" w:cs="Arial"/>
                <w:color w:val="000000"/>
                <w:sz w:val="18"/>
                <w:szCs w:val="18"/>
                <w:lang w:eastAsia="en-GB"/>
              </w:rPr>
              <w:br/>
              <w:t>CR group was 18.7, 10.2, and 10.7 % more efficient (P\0.01) in the 30-s chair stand, arm curl, and getting up from lying on the floor tests at post-test than PL group.</w:t>
            </w:r>
          </w:p>
          <w:p w14:paraId="478BDBAF" w14:textId="1C8BA08C" w:rsidR="004A185E" w:rsidRPr="0041082B" w:rsidRDefault="003845FE"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Study does not give mean ± SD</w:t>
            </w:r>
            <w:r w:rsidR="004A185E" w:rsidRPr="0041082B">
              <w:rPr>
                <w:rFonts w:ascii="Arial" w:eastAsia="Times New Roman" w:hAnsi="Arial" w:cs="Arial"/>
                <w:color w:val="000000"/>
                <w:sz w:val="18"/>
                <w:szCs w:val="18"/>
                <w:lang w:eastAsia="en-GB"/>
              </w:rPr>
              <w:br/>
            </w:r>
            <w:r w:rsidR="004A185E" w:rsidRPr="0041082B">
              <w:rPr>
                <w:rFonts w:ascii="Arial" w:eastAsia="Times New Roman" w:hAnsi="Arial" w:cs="Arial"/>
                <w:b/>
                <w:bCs/>
                <w:color w:val="000000"/>
                <w:sz w:val="18"/>
                <w:szCs w:val="18"/>
                <w:lang w:eastAsia="en-GB"/>
              </w:rPr>
              <w:t>Body composition</w:t>
            </w:r>
            <w:r w:rsidR="004A185E" w:rsidRPr="0041082B">
              <w:rPr>
                <w:rFonts w:ascii="Arial" w:eastAsia="Times New Roman" w:hAnsi="Arial" w:cs="Arial"/>
                <w:b/>
                <w:bCs/>
                <w:color w:val="000000"/>
                <w:sz w:val="18"/>
                <w:szCs w:val="18"/>
                <w:lang w:eastAsia="en-GB"/>
              </w:rPr>
              <w:br/>
            </w:r>
            <w:r w:rsidR="004A185E" w:rsidRPr="0041082B">
              <w:rPr>
                <w:rFonts w:ascii="Arial" w:eastAsia="Times New Roman" w:hAnsi="Arial" w:cs="Arial"/>
                <w:color w:val="000000"/>
                <w:sz w:val="18"/>
                <w:szCs w:val="18"/>
                <w:lang w:eastAsia="en-GB"/>
              </w:rPr>
              <w:t xml:space="preserve">Muscle Mass (kg) </w:t>
            </w:r>
            <w:r w:rsidR="004A185E" w:rsidRPr="0041082B">
              <w:rPr>
                <w:rFonts w:ascii="Arial" w:eastAsia="Times New Roman" w:hAnsi="Arial" w:cs="Arial"/>
                <w:color w:val="000000"/>
                <w:sz w:val="18"/>
                <w:szCs w:val="18"/>
                <w:lang w:eastAsia="en-GB"/>
              </w:rPr>
              <w:br/>
              <w:t>Pre: Cr 15.5 ± 1.5 PL 15.4 ± 2.6</w:t>
            </w:r>
            <w:r w:rsidR="004A185E" w:rsidRPr="0041082B">
              <w:rPr>
                <w:rFonts w:ascii="Arial" w:eastAsia="Times New Roman" w:hAnsi="Arial" w:cs="Arial"/>
                <w:color w:val="000000"/>
                <w:sz w:val="18"/>
                <w:szCs w:val="18"/>
                <w:lang w:eastAsia="en-GB"/>
              </w:rPr>
              <w:br/>
              <w:t xml:space="preserve">Post: Cr 16.1 ± 1.4 PL 15.5 ± </w:t>
            </w:r>
            <w:proofErr w:type="gramStart"/>
            <w:r w:rsidR="004A185E" w:rsidRPr="0041082B">
              <w:rPr>
                <w:rFonts w:ascii="Arial" w:eastAsia="Times New Roman" w:hAnsi="Arial" w:cs="Arial"/>
                <w:color w:val="000000"/>
                <w:sz w:val="18"/>
                <w:szCs w:val="18"/>
                <w:lang w:eastAsia="en-GB"/>
              </w:rPr>
              <w:t>2.5</w:t>
            </w:r>
            <w:proofErr w:type="gramEnd"/>
          </w:p>
          <w:p w14:paraId="01C10ADE" w14:textId="261B57D0" w:rsidR="0075072D" w:rsidRPr="0041082B" w:rsidRDefault="0075072D"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Effect size: 0.36</w:t>
            </w:r>
          </w:p>
        </w:tc>
        <w:tc>
          <w:tcPr>
            <w:tcW w:w="1559" w:type="dxa"/>
            <w:tcBorders>
              <w:top w:val="nil"/>
              <w:left w:val="nil"/>
              <w:bottom w:val="single" w:sz="4" w:space="0" w:color="000000"/>
              <w:right w:val="single" w:sz="4" w:space="0" w:color="000000"/>
            </w:tcBorders>
            <w:shd w:val="clear" w:color="auto" w:fill="auto"/>
            <w:vAlign w:val="center"/>
            <w:hideMark/>
          </w:tcPr>
          <w:p w14:paraId="65CA94BA" w14:textId="77777777" w:rsidR="004A185E" w:rsidRPr="0041082B" w:rsidRDefault="004A185E"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 xml:space="preserve">None </w:t>
            </w:r>
          </w:p>
        </w:tc>
        <w:tc>
          <w:tcPr>
            <w:tcW w:w="3685" w:type="dxa"/>
            <w:tcBorders>
              <w:top w:val="nil"/>
              <w:left w:val="nil"/>
              <w:bottom w:val="single" w:sz="4" w:space="0" w:color="000000"/>
              <w:right w:val="single" w:sz="8" w:space="0" w:color="auto"/>
            </w:tcBorders>
            <w:shd w:val="clear" w:color="auto" w:fill="auto"/>
            <w:vAlign w:val="center"/>
            <w:hideMark/>
          </w:tcPr>
          <w:p w14:paraId="27B8989D" w14:textId="059EE430" w:rsidR="004A185E" w:rsidRPr="0041082B" w:rsidRDefault="00342402"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L</w:t>
            </w:r>
            <w:r w:rsidR="004A185E" w:rsidRPr="0041082B">
              <w:rPr>
                <w:rFonts w:ascii="Arial" w:eastAsia="Times New Roman" w:hAnsi="Arial" w:cs="Arial"/>
                <w:color w:val="000000"/>
                <w:sz w:val="18"/>
                <w:szCs w:val="18"/>
                <w:lang w:eastAsia="en-GB"/>
              </w:rPr>
              <w:t>ong-term Cr supplementation combined with RT improved the ability to perform submaximal-strength functional tasks (rising from a chair, bending the arm, and getting up from the floor) and increase</w:t>
            </w:r>
            <w:r w:rsidRPr="0041082B">
              <w:rPr>
                <w:rFonts w:ascii="Arial" w:eastAsia="Times New Roman" w:hAnsi="Arial" w:cs="Arial"/>
                <w:color w:val="000000"/>
                <w:sz w:val="18"/>
                <w:szCs w:val="18"/>
                <w:lang w:eastAsia="en-GB"/>
              </w:rPr>
              <w:t>s</w:t>
            </w:r>
            <w:r w:rsidR="004A185E" w:rsidRPr="0041082B">
              <w:rPr>
                <w:rFonts w:ascii="Arial" w:eastAsia="Times New Roman" w:hAnsi="Arial" w:cs="Arial"/>
                <w:color w:val="000000"/>
                <w:sz w:val="18"/>
                <w:szCs w:val="18"/>
                <w:lang w:eastAsia="en-GB"/>
              </w:rPr>
              <w:t xml:space="preserve"> maximal strength, fat-free </w:t>
            </w:r>
            <w:proofErr w:type="gramStart"/>
            <w:r w:rsidR="004A185E" w:rsidRPr="0041082B">
              <w:rPr>
                <w:rFonts w:ascii="Arial" w:eastAsia="Times New Roman" w:hAnsi="Arial" w:cs="Arial"/>
                <w:color w:val="000000"/>
                <w:sz w:val="18"/>
                <w:szCs w:val="18"/>
                <w:lang w:eastAsia="en-GB"/>
              </w:rPr>
              <w:t>mass</w:t>
            </w:r>
            <w:proofErr w:type="gramEnd"/>
            <w:r w:rsidR="004A185E" w:rsidRPr="0041082B">
              <w:rPr>
                <w:rFonts w:ascii="Arial" w:eastAsia="Times New Roman" w:hAnsi="Arial" w:cs="Arial"/>
                <w:color w:val="000000"/>
                <w:sz w:val="18"/>
                <w:szCs w:val="18"/>
                <w:lang w:eastAsia="en-GB"/>
              </w:rPr>
              <w:t xml:space="preserve"> and muscle mass in older women than RT alone.</w:t>
            </w:r>
          </w:p>
        </w:tc>
      </w:tr>
      <w:tr w:rsidR="004A185E" w:rsidRPr="0041082B" w14:paraId="22AA5BCA" w14:textId="77777777" w:rsidTr="0074091A">
        <w:trPr>
          <w:trHeight w:val="2208"/>
        </w:trPr>
        <w:tc>
          <w:tcPr>
            <w:tcW w:w="1337" w:type="dxa"/>
            <w:tcBorders>
              <w:top w:val="nil"/>
              <w:left w:val="single" w:sz="8" w:space="0" w:color="auto"/>
              <w:bottom w:val="single" w:sz="4" w:space="0" w:color="000000"/>
              <w:right w:val="single" w:sz="4" w:space="0" w:color="000000"/>
            </w:tcBorders>
            <w:shd w:val="clear" w:color="000000" w:fill="F2F2F2"/>
            <w:vAlign w:val="center"/>
            <w:hideMark/>
          </w:tcPr>
          <w:p w14:paraId="39E727EC" w14:textId="77777777" w:rsidR="004A185E" w:rsidRPr="0041082B" w:rsidRDefault="004A185E"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 xml:space="preserve">(Alves </w:t>
            </w:r>
            <w:r w:rsidRPr="0041082B">
              <w:rPr>
                <w:rFonts w:ascii="Arial" w:eastAsia="Times New Roman" w:hAnsi="Arial" w:cs="Arial"/>
                <w:b/>
                <w:bCs/>
                <w:i/>
                <w:iCs/>
                <w:color w:val="000000"/>
                <w:sz w:val="18"/>
                <w:szCs w:val="18"/>
                <w:lang w:eastAsia="en-GB"/>
              </w:rPr>
              <w:t>et al.</w:t>
            </w:r>
            <w:r w:rsidRPr="0041082B">
              <w:rPr>
                <w:rFonts w:ascii="Arial" w:eastAsia="Times New Roman" w:hAnsi="Arial" w:cs="Arial"/>
                <w:b/>
                <w:bCs/>
                <w:color w:val="000000"/>
                <w:sz w:val="18"/>
                <w:szCs w:val="18"/>
                <w:lang w:eastAsia="en-GB"/>
              </w:rPr>
              <w:t>, 2013)</w:t>
            </w:r>
          </w:p>
        </w:tc>
        <w:tc>
          <w:tcPr>
            <w:tcW w:w="4476" w:type="dxa"/>
            <w:tcBorders>
              <w:top w:val="nil"/>
              <w:left w:val="nil"/>
              <w:bottom w:val="single" w:sz="4" w:space="0" w:color="auto"/>
              <w:right w:val="single" w:sz="4" w:space="0" w:color="auto"/>
            </w:tcBorders>
            <w:shd w:val="clear" w:color="auto" w:fill="auto"/>
            <w:vAlign w:val="center"/>
            <w:hideMark/>
          </w:tcPr>
          <w:p w14:paraId="5244150F" w14:textId="77777777" w:rsidR="004A185E" w:rsidRPr="0041082B" w:rsidRDefault="004A185E" w:rsidP="00041AA0">
            <w:pPr>
              <w:rPr>
                <w:rFonts w:ascii="Arial" w:eastAsia="Times New Roman" w:hAnsi="Arial" w:cs="Arial"/>
                <w:color w:val="000000"/>
                <w:sz w:val="18"/>
                <w:szCs w:val="18"/>
                <w:lang w:eastAsia="en-GB"/>
              </w:rPr>
            </w:pPr>
            <w:r w:rsidRPr="0041082B">
              <w:rPr>
                <w:rFonts w:ascii="Arial" w:eastAsia="Times New Roman" w:hAnsi="Arial" w:cs="Arial"/>
                <w:b/>
                <w:bCs/>
                <w:color w:val="000000"/>
                <w:sz w:val="18"/>
                <w:szCs w:val="18"/>
                <w:lang w:eastAsia="en-GB"/>
              </w:rPr>
              <w:t>Strength</w:t>
            </w:r>
            <w:r w:rsidR="00F22ED5" w:rsidRPr="0041082B">
              <w:rPr>
                <w:rFonts w:ascii="Arial" w:eastAsia="Times New Roman" w:hAnsi="Arial" w:cs="Arial"/>
                <w:b/>
                <w:bCs/>
                <w:color w:val="000000"/>
                <w:sz w:val="18"/>
                <w:szCs w:val="18"/>
                <w:lang w:eastAsia="en-GB"/>
              </w:rPr>
              <w:t xml:space="preserve"> </w:t>
            </w:r>
            <w:r w:rsidRPr="0041082B">
              <w:rPr>
                <w:rFonts w:ascii="Arial" w:eastAsia="Times New Roman" w:hAnsi="Arial" w:cs="Arial"/>
                <w:b/>
                <w:bCs/>
                <w:color w:val="000000"/>
                <w:sz w:val="18"/>
                <w:szCs w:val="18"/>
                <w:lang w:eastAsia="en-GB"/>
              </w:rPr>
              <w:t>(strength was a secondary finding within this study so results not as detailed)</w:t>
            </w:r>
            <w:r w:rsidRPr="0041082B">
              <w:rPr>
                <w:rFonts w:ascii="Arial" w:eastAsia="Times New Roman" w:hAnsi="Arial" w:cs="Arial"/>
                <w:color w:val="000000"/>
                <w:sz w:val="18"/>
                <w:szCs w:val="18"/>
                <w:lang w:eastAsia="en-GB"/>
              </w:rPr>
              <w:br/>
              <w:t xml:space="preserve">1RM leg press: Values expressed as percentage of gains </w:t>
            </w:r>
            <w:r w:rsidRPr="0041082B">
              <w:rPr>
                <w:rFonts w:ascii="Arial" w:eastAsia="Times New Roman" w:hAnsi="Arial" w:cs="Arial"/>
                <w:color w:val="000000"/>
                <w:sz w:val="18"/>
                <w:szCs w:val="18"/>
                <w:lang w:eastAsia="en-GB"/>
              </w:rPr>
              <w:br/>
              <w:t xml:space="preserve">CR: +18.7% </w:t>
            </w:r>
            <w:r w:rsidRPr="0041082B">
              <w:rPr>
                <w:rFonts w:ascii="Arial" w:eastAsia="Times New Roman" w:hAnsi="Arial" w:cs="Arial"/>
                <w:color w:val="000000"/>
                <w:sz w:val="18"/>
                <w:szCs w:val="18"/>
                <w:lang w:eastAsia="en-GB"/>
              </w:rPr>
              <w:br/>
              <w:t xml:space="preserve">PL: +10.6% </w:t>
            </w:r>
            <w:r w:rsidRPr="0041082B">
              <w:rPr>
                <w:rFonts w:ascii="Arial" w:eastAsia="Times New Roman" w:hAnsi="Arial" w:cs="Arial"/>
                <w:color w:val="000000"/>
                <w:sz w:val="18"/>
                <w:szCs w:val="18"/>
                <w:lang w:eastAsia="en-GB"/>
              </w:rPr>
              <w:br/>
              <w:t>1RM chest press:</w:t>
            </w:r>
            <w:r w:rsidRPr="0041082B">
              <w:rPr>
                <w:rFonts w:ascii="Arial" w:eastAsia="Times New Roman" w:hAnsi="Arial" w:cs="Arial"/>
                <w:color w:val="000000"/>
                <w:sz w:val="18"/>
                <w:szCs w:val="18"/>
                <w:lang w:eastAsia="en-GB"/>
              </w:rPr>
              <w:br/>
              <w:t>CR: +10.0%</w:t>
            </w:r>
            <w:r w:rsidRPr="0041082B">
              <w:rPr>
                <w:rFonts w:ascii="Arial" w:eastAsia="Times New Roman" w:hAnsi="Arial" w:cs="Arial"/>
                <w:color w:val="000000"/>
                <w:sz w:val="18"/>
                <w:szCs w:val="18"/>
                <w:lang w:eastAsia="en-GB"/>
              </w:rPr>
              <w:br/>
              <w:t>PL: +9.5%</w:t>
            </w:r>
          </w:p>
          <w:p w14:paraId="73F36CC3" w14:textId="4A53DFCA" w:rsidR="003845FE" w:rsidRPr="0041082B" w:rsidRDefault="003845FE"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Effect size: 0.18</w:t>
            </w:r>
          </w:p>
        </w:tc>
        <w:tc>
          <w:tcPr>
            <w:tcW w:w="1559" w:type="dxa"/>
            <w:tcBorders>
              <w:top w:val="nil"/>
              <w:left w:val="nil"/>
              <w:bottom w:val="single" w:sz="4" w:space="0" w:color="000000"/>
              <w:right w:val="single" w:sz="4" w:space="0" w:color="000000"/>
            </w:tcBorders>
            <w:shd w:val="clear" w:color="auto" w:fill="auto"/>
            <w:vAlign w:val="center"/>
            <w:hideMark/>
          </w:tcPr>
          <w:p w14:paraId="5CA0617C" w14:textId="77777777" w:rsidR="004A185E" w:rsidRPr="0041082B" w:rsidRDefault="004A185E"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 xml:space="preserve">None </w:t>
            </w:r>
          </w:p>
        </w:tc>
        <w:tc>
          <w:tcPr>
            <w:tcW w:w="3685" w:type="dxa"/>
            <w:tcBorders>
              <w:top w:val="nil"/>
              <w:left w:val="nil"/>
              <w:bottom w:val="single" w:sz="4" w:space="0" w:color="000000"/>
              <w:right w:val="single" w:sz="8" w:space="0" w:color="auto"/>
            </w:tcBorders>
            <w:shd w:val="clear" w:color="auto" w:fill="auto"/>
            <w:vAlign w:val="center"/>
            <w:hideMark/>
          </w:tcPr>
          <w:p w14:paraId="0FC8BA93" w14:textId="77777777" w:rsidR="004A185E" w:rsidRPr="0041082B" w:rsidRDefault="004A185E"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Creatine supplementation combined with resistance training did not elicit superior strength gains than training alone. Creatine supplementation may have failed to increase muscle creatine content to a level that would allow the observation of improvements in muscle function.</w:t>
            </w:r>
          </w:p>
        </w:tc>
      </w:tr>
      <w:tr w:rsidR="004A185E" w:rsidRPr="0041082B" w14:paraId="2EE65FB0" w14:textId="77777777" w:rsidTr="0074091A">
        <w:trPr>
          <w:trHeight w:val="4301"/>
        </w:trPr>
        <w:tc>
          <w:tcPr>
            <w:tcW w:w="1337" w:type="dxa"/>
            <w:tcBorders>
              <w:top w:val="nil"/>
              <w:left w:val="single" w:sz="8" w:space="0" w:color="auto"/>
              <w:bottom w:val="single" w:sz="4" w:space="0" w:color="000000"/>
              <w:right w:val="single" w:sz="4" w:space="0" w:color="000000"/>
            </w:tcBorders>
            <w:shd w:val="clear" w:color="000000" w:fill="F2F2F2"/>
            <w:vAlign w:val="center"/>
            <w:hideMark/>
          </w:tcPr>
          <w:p w14:paraId="7C902BAC" w14:textId="77777777" w:rsidR="004A185E" w:rsidRPr="0041082B" w:rsidRDefault="004A185E"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lastRenderedPageBreak/>
              <w:t>(Brose, Parise and Tarnopolsky, 2003) *</w:t>
            </w:r>
          </w:p>
        </w:tc>
        <w:tc>
          <w:tcPr>
            <w:tcW w:w="4476" w:type="dxa"/>
            <w:tcBorders>
              <w:top w:val="nil"/>
              <w:left w:val="nil"/>
              <w:bottom w:val="single" w:sz="4" w:space="0" w:color="auto"/>
              <w:right w:val="single" w:sz="4" w:space="0" w:color="auto"/>
            </w:tcBorders>
            <w:shd w:val="clear" w:color="auto" w:fill="auto"/>
            <w:vAlign w:val="center"/>
            <w:hideMark/>
          </w:tcPr>
          <w:p w14:paraId="776F1DD7" w14:textId="0EBD2C91" w:rsidR="00F22ED5" w:rsidRPr="0041082B" w:rsidRDefault="004A185E"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Strength</w:t>
            </w:r>
            <w:r w:rsidR="00F22ED5" w:rsidRPr="0041082B">
              <w:rPr>
                <w:rFonts w:ascii="Arial" w:eastAsia="Times New Roman" w:hAnsi="Arial" w:cs="Arial"/>
                <w:b/>
                <w:bCs/>
                <w:color w:val="000000"/>
                <w:sz w:val="18"/>
                <w:szCs w:val="18"/>
                <w:lang w:eastAsia="en-GB"/>
              </w:rPr>
              <w:t xml:space="preserve"> </w:t>
            </w:r>
          </w:p>
          <w:p w14:paraId="097F363E" w14:textId="6B820E65" w:rsidR="00707DF8" w:rsidRPr="0041082B" w:rsidRDefault="004A185E" w:rsidP="00041AA0">
            <w:pPr>
              <w:rPr>
                <w:rFonts w:ascii="Arial" w:eastAsia="Times New Roman" w:hAnsi="Arial" w:cs="Arial"/>
                <w:color w:val="000000"/>
                <w:sz w:val="18"/>
                <w:szCs w:val="18"/>
                <w:lang w:eastAsia="en-GB"/>
              </w:rPr>
            </w:pPr>
            <w:r w:rsidRPr="0041082B">
              <w:rPr>
                <w:rFonts w:ascii="Arial" w:eastAsia="Times New Roman" w:hAnsi="Arial" w:cs="Arial"/>
                <w:b/>
                <w:bCs/>
                <w:color w:val="000000"/>
                <w:sz w:val="18"/>
                <w:szCs w:val="18"/>
                <w:lang w:eastAsia="en-GB"/>
              </w:rPr>
              <w:t xml:space="preserve">1RM (lb) </w:t>
            </w:r>
            <w:r w:rsidRPr="0041082B">
              <w:rPr>
                <w:rFonts w:ascii="Arial" w:eastAsia="Times New Roman" w:hAnsi="Arial" w:cs="Arial"/>
                <w:color w:val="000000"/>
                <w:sz w:val="18"/>
                <w:szCs w:val="18"/>
                <w:lang w:eastAsia="en-GB"/>
              </w:rPr>
              <w:t>- Values are mean ± SD</w:t>
            </w:r>
            <w:r w:rsidRPr="0041082B">
              <w:rPr>
                <w:rFonts w:ascii="Arial" w:eastAsia="Times New Roman" w:hAnsi="Arial" w:cs="Arial"/>
                <w:color w:val="000000"/>
                <w:sz w:val="18"/>
                <w:szCs w:val="18"/>
                <w:lang w:eastAsia="en-GB"/>
              </w:rPr>
              <w:br/>
              <w:t xml:space="preserve">Chest press </w:t>
            </w:r>
            <w:r w:rsidRPr="0041082B">
              <w:rPr>
                <w:rFonts w:ascii="Arial" w:eastAsia="Times New Roman" w:hAnsi="Arial" w:cs="Arial"/>
                <w:color w:val="000000"/>
                <w:sz w:val="18"/>
                <w:szCs w:val="18"/>
                <w:lang w:eastAsia="en-GB"/>
              </w:rPr>
              <w:br/>
              <w:t>Pre: CR 48 ± 11 PL 46 ± 9</w:t>
            </w:r>
            <w:r w:rsidRPr="0041082B">
              <w:rPr>
                <w:rFonts w:ascii="Arial" w:eastAsia="Times New Roman" w:hAnsi="Arial" w:cs="Arial"/>
                <w:color w:val="000000"/>
                <w:sz w:val="18"/>
                <w:szCs w:val="18"/>
                <w:lang w:eastAsia="en-GB"/>
              </w:rPr>
              <w:br/>
              <w:t>Post: CR 63 ± 21 PL59 ± 11</w:t>
            </w:r>
            <w:r w:rsidRPr="0041082B">
              <w:rPr>
                <w:rFonts w:ascii="Arial" w:eastAsia="Times New Roman" w:hAnsi="Arial" w:cs="Arial"/>
                <w:color w:val="000000"/>
                <w:sz w:val="18"/>
                <w:szCs w:val="18"/>
                <w:lang w:eastAsia="en-GB"/>
              </w:rPr>
              <w:br/>
              <w:t xml:space="preserve">Arm flexion </w:t>
            </w:r>
            <w:r w:rsidRPr="0041082B">
              <w:rPr>
                <w:rFonts w:ascii="Arial" w:eastAsia="Times New Roman" w:hAnsi="Arial" w:cs="Arial"/>
                <w:color w:val="000000"/>
                <w:sz w:val="18"/>
                <w:szCs w:val="18"/>
                <w:lang w:eastAsia="en-GB"/>
              </w:rPr>
              <w:br/>
              <w:t>Pre: CR 25 ± 7 PL 26 ± 8</w:t>
            </w:r>
            <w:r w:rsidRPr="0041082B">
              <w:rPr>
                <w:rFonts w:ascii="Arial" w:eastAsia="Times New Roman" w:hAnsi="Arial" w:cs="Arial"/>
                <w:color w:val="000000"/>
                <w:sz w:val="18"/>
                <w:szCs w:val="18"/>
                <w:lang w:eastAsia="en-GB"/>
              </w:rPr>
              <w:br/>
              <w:t>Post: CR 40 ± 11 PL40 ± 6</w:t>
            </w:r>
            <w:r w:rsidRPr="0041082B">
              <w:rPr>
                <w:rFonts w:ascii="Arial" w:eastAsia="Times New Roman" w:hAnsi="Arial" w:cs="Arial"/>
                <w:color w:val="000000"/>
                <w:sz w:val="18"/>
                <w:szCs w:val="18"/>
                <w:lang w:eastAsia="en-GB"/>
              </w:rPr>
              <w:br/>
              <w:t xml:space="preserve">Leg Press </w:t>
            </w:r>
            <w:r w:rsidRPr="0041082B">
              <w:rPr>
                <w:rFonts w:ascii="Arial" w:eastAsia="Times New Roman" w:hAnsi="Arial" w:cs="Arial"/>
                <w:color w:val="000000"/>
                <w:sz w:val="18"/>
                <w:szCs w:val="18"/>
                <w:lang w:eastAsia="en-GB"/>
              </w:rPr>
              <w:br/>
              <w:t>Pre CR 111 ± 28 PL 105 ± 26</w:t>
            </w:r>
            <w:r w:rsidRPr="0041082B">
              <w:rPr>
                <w:rFonts w:ascii="Arial" w:eastAsia="Times New Roman" w:hAnsi="Arial" w:cs="Arial"/>
                <w:color w:val="000000"/>
                <w:sz w:val="18"/>
                <w:szCs w:val="18"/>
                <w:lang w:eastAsia="en-GB"/>
              </w:rPr>
              <w:br/>
              <w:t>Post: CR 153 ± 54 PL 152 ± 30</w:t>
            </w:r>
            <w:r w:rsidRPr="0041082B">
              <w:rPr>
                <w:rFonts w:ascii="Arial" w:eastAsia="Times New Roman" w:hAnsi="Arial" w:cs="Arial"/>
                <w:color w:val="000000"/>
                <w:sz w:val="18"/>
                <w:szCs w:val="18"/>
                <w:lang w:eastAsia="en-GB"/>
              </w:rPr>
              <w:br/>
              <w:t xml:space="preserve">Knee extension </w:t>
            </w:r>
            <w:r w:rsidRPr="0041082B">
              <w:rPr>
                <w:rFonts w:ascii="Arial" w:eastAsia="Times New Roman" w:hAnsi="Arial" w:cs="Arial"/>
                <w:color w:val="000000"/>
                <w:sz w:val="18"/>
                <w:szCs w:val="18"/>
                <w:lang w:eastAsia="en-GB"/>
              </w:rPr>
              <w:br/>
              <w:t>Pre: CR 71 ± 10 PL 73 ± 16</w:t>
            </w:r>
            <w:r w:rsidRPr="0041082B">
              <w:rPr>
                <w:rFonts w:ascii="Arial" w:eastAsia="Times New Roman" w:hAnsi="Arial" w:cs="Arial"/>
                <w:color w:val="000000"/>
                <w:sz w:val="18"/>
                <w:szCs w:val="18"/>
                <w:lang w:eastAsia="en-GB"/>
              </w:rPr>
              <w:br/>
              <w:t>Post: CR 113 ± 22 PL 115 ± 3</w:t>
            </w:r>
          </w:p>
          <w:p w14:paraId="5C5C59CF" w14:textId="77777777" w:rsidR="00707DF8" w:rsidRPr="0041082B" w:rsidRDefault="00707DF8"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Effect size: 0.06</w:t>
            </w:r>
            <w:r w:rsidR="004A185E" w:rsidRPr="0041082B">
              <w:rPr>
                <w:rFonts w:ascii="Arial" w:eastAsia="Times New Roman" w:hAnsi="Arial" w:cs="Arial"/>
                <w:color w:val="000000"/>
                <w:sz w:val="18"/>
                <w:szCs w:val="18"/>
                <w:lang w:eastAsia="en-GB"/>
              </w:rPr>
              <w:br/>
            </w:r>
            <w:r w:rsidR="004A185E" w:rsidRPr="0041082B">
              <w:rPr>
                <w:rFonts w:ascii="Arial" w:eastAsia="Times New Roman" w:hAnsi="Arial" w:cs="Arial"/>
                <w:b/>
                <w:bCs/>
                <w:color w:val="000000"/>
                <w:sz w:val="18"/>
                <w:szCs w:val="18"/>
                <w:lang w:eastAsia="en-GB"/>
              </w:rPr>
              <w:t>Body composition</w:t>
            </w:r>
            <w:r w:rsidR="004A185E" w:rsidRPr="0041082B">
              <w:rPr>
                <w:rFonts w:ascii="Arial" w:eastAsia="Times New Roman" w:hAnsi="Arial" w:cs="Arial"/>
                <w:color w:val="000000"/>
                <w:sz w:val="18"/>
                <w:szCs w:val="18"/>
                <w:lang w:eastAsia="en-GB"/>
              </w:rPr>
              <w:t>:</w:t>
            </w:r>
            <w:r w:rsidR="004A185E" w:rsidRPr="0041082B">
              <w:rPr>
                <w:rFonts w:ascii="Arial" w:eastAsia="Times New Roman" w:hAnsi="Arial" w:cs="Arial"/>
                <w:color w:val="000000"/>
                <w:sz w:val="18"/>
                <w:szCs w:val="18"/>
                <w:lang w:eastAsia="en-GB"/>
              </w:rPr>
              <w:br/>
              <w:t xml:space="preserve">FFM (kg) </w:t>
            </w:r>
            <w:r w:rsidR="004A185E" w:rsidRPr="0041082B">
              <w:rPr>
                <w:rFonts w:ascii="Arial" w:eastAsia="Times New Roman" w:hAnsi="Arial" w:cs="Arial"/>
                <w:color w:val="000000"/>
                <w:sz w:val="18"/>
                <w:szCs w:val="18"/>
                <w:lang w:eastAsia="en-GB"/>
              </w:rPr>
              <w:br/>
              <w:t>Pre: CR 33.7 ± 3.7 PL 37.2 ± 1.8</w:t>
            </w:r>
            <w:r w:rsidR="004A185E" w:rsidRPr="0041082B">
              <w:rPr>
                <w:rFonts w:ascii="Arial" w:eastAsia="Times New Roman" w:hAnsi="Arial" w:cs="Arial"/>
                <w:color w:val="000000"/>
                <w:sz w:val="18"/>
                <w:szCs w:val="18"/>
                <w:lang w:eastAsia="en-GB"/>
              </w:rPr>
              <w:br/>
              <w:t>Post: CR 35.7 ± 4.1 PL 37.8 ± 2.0</w:t>
            </w:r>
          </w:p>
          <w:p w14:paraId="41E856C7" w14:textId="3A075330" w:rsidR="004A185E" w:rsidRPr="0041082B" w:rsidRDefault="00707DF8"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Effect size: 0.44</w:t>
            </w:r>
            <w:r w:rsidR="004A185E" w:rsidRPr="0041082B">
              <w:rPr>
                <w:rFonts w:ascii="Arial" w:eastAsia="Times New Roman" w:hAnsi="Arial" w:cs="Arial"/>
                <w:color w:val="000000"/>
                <w:sz w:val="18"/>
                <w:szCs w:val="18"/>
                <w:lang w:eastAsia="en-GB"/>
              </w:rPr>
              <w:br/>
            </w:r>
            <w:r w:rsidR="004A185E" w:rsidRPr="0041082B">
              <w:rPr>
                <w:rFonts w:ascii="Arial" w:eastAsia="Times New Roman" w:hAnsi="Arial" w:cs="Arial"/>
                <w:b/>
                <w:bCs/>
                <w:color w:val="000000"/>
                <w:sz w:val="18"/>
                <w:szCs w:val="18"/>
                <w:lang w:eastAsia="en-GB"/>
              </w:rPr>
              <w:t>Function:</w:t>
            </w:r>
            <w:r w:rsidR="004A185E" w:rsidRPr="0041082B">
              <w:rPr>
                <w:rFonts w:ascii="Arial" w:eastAsia="Times New Roman" w:hAnsi="Arial" w:cs="Arial"/>
                <w:color w:val="000000"/>
                <w:sz w:val="18"/>
                <w:szCs w:val="18"/>
                <w:lang w:eastAsia="en-GB"/>
              </w:rPr>
              <w:br/>
              <w:t xml:space="preserve">Cannot use as does not show </w:t>
            </w:r>
            <w:r w:rsidR="006E19A1" w:rsidRPr="0041082B">
              <w:rPr>
                <w:rFonts w:ascii="Arial" w:eastAsia="Times New Roman" w:hAnsi="Arial" w:cs="Arial"/>
                <w:color w:val="000000"/>
                <w:sz w:val="18"/>
                <w:szCs w:val="18"/>
                <w:lang w:eastAsia="en-GB"/>
              </w:rPr>
              <w:t>separate</w:t>
            </w:r>
            <w:r w:rsidR="004A185E" w:rsidRPr="0041082B">
              <w:rPr>
                <w:rFonts w:ascii="Arial" w:eastAsia="Times New Roman" w:hAnsi="Arial" w:cs="Arial"/>
                <w:color w:val="000000"/>
                <w:sz w:val="18"/>
                <w:szCs w:val="18"/>
                <w:lang w:eastAsia="en-GB"/>
              </w:rPr>
              <w:t xml:space="preserve"> results for </w:t>
            </w:r>
            <w:r w:rsidR="006E19A1" w:rsidRPr="0041082B">
              <w:rPr>
                <w:rFonts w:ascii="Arial" w:eastAsia="Times New Roman" w:hAnsi="Arial" w:cs="Arial"/>
                <w:color w:val="000000"/>
                <w:sz w:val="18"/>
                <w:szCs w:val="18"/>
                <w:lang w:eastAsia="en-GB"/>
              </w:rPr>
              <w:t>male and female</w:t>
            </w:r>
          </w:p>
        </w:tc>
        <w:tc>
          <w:tcPr>
            <w:tcW w:w="1559" w:type="dxa"/>
            <w:tcBorders>
              <w:top w:val="nil"/>
              <w:left w:val="nil"/>
              <w:bottom w:val="single" w:sz="4" w:space="0" w:color="000000"/>
              <w:right w:val="single" w:sz="4" w:space="0" w:color="000000"/>
            </w:tcBorders>
            <w:shd w:val="clear" w:color="auto" w:fill="auto"/>
            <w:vAlign w:val="center"/>
            <w:hideMark/>
          </w:tcPr>
          <w:p w14:paraId="0955DC59" w14:textId="77777777" w:rsidR="004A185E" w:rsidRPr="0041082B" w:rsidRDefault="004A185E"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 xml:space="preserve">None </w:t>
            </w:r>
          </w:p>
        </w:tc>
        <w:tc>
          <w:tcPr>
            <w:tcW w:w="3685" w:type="dxa"/>
            <w:tcBorders>
              <w:top w:val="nil"/>
              <w:left w:val="nil"/>
              <w:bottom w:val="single" w:sz="4" w:space="0" w:color="000000"/>
              <w:right w:val="single" w:sz="8" w:space="0" w:color="auto"/>
            </w:tcBorders>
            <w:shd w:val="clear" w:color="auto" w:fill="auto"/>
            <w:vAlign w:val="center"/>
            <w:hideMark/>
          </w:tcPr>
          <w:p w14:paraId="3DF303D2" w14:textId="77777777" w:rsidR="004A185E" w:rsidRPr="0041082B" w:rsidRDefault="004A185E"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CrM supplementation increased intramuscular total Cr, and it enhanced the exercise-induced gains in TBM, FFM, isometric knee extension in women</w:t>
            </w:r>
          </w:p>
        </w:tc>
      </w:tr>
      <w:tr w:rsidR="004A185E" w:rsidRPr="0041082B" w14:paraId="30F89658" w14:textId="77777777" w:rsidTr="0074091A">
        <w:trPr>
          <w:trHeight w:val="2364"/>
        </w:trPr>
        <w:tc>
          <w:tcPr>
            <w:tcW w:w="1337" w:type="dxa"/>
            <w:tcBorders>
              <w:top w:val="nil"/>
              <w:left w:val="single" w:sz="8" w:space="0" w:color="auto"/>
              <w:bottom w:val="single" w:sz="4" w:space="0" w:color="000000"/>
              <w:right w:val="single" w:sz="4" w:space="0" w:color="000000"/>
            </w:tcBorders>
            <w:shd w:val="clear" w:color="000000" w:fill="F2F2F2"/>
            <w:vAlign w:val="center"/>
            <w:hideMark/>
          </w:tcPr>
          <w:p w14:paraId="56F1B8F4" w14:textId="77777777" w:rsidR="004A185E" w:rsidRPr="0041082B" w:rsidRDefault="004A185E"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w:t>
            </w:r>
            <w:proofErr w:type="spellStart"/>
            <w:r w:rsidRPr="0041082B">
              <w:rPr>
                <w:rFonts w:ascii="Arial" w:eastAsia="Times New Roman" w:hAnsi="Arial" w:cs="Arial"/>
                <w:b/>
                <w:bCs/>
                <w:color w:val="000000"/>
                <w:sz w:val="18"/>
                <w:szCs w:val="18"/>
                <w:lang w:eastAsia="en-GB"/>
              </w:rPr>
              <w:t>Candow</w:t>
            </w:r>
            <w:proofErr w:type="spellEnd"/>
            <w:r w:rsidRPr="0041082B">
              <w:rPr>
                <w:rFonts w:ascii="Arial" w:eastAsia="Times New Roman" w:hAnsi="Arial" w:cs="Arial"/>
                <w:b/>
                <w:bCs/>
                <w:i/>
                <w:iCs/>
                <w:color w:val="000000"/>
                <w:sz w:val="18"/>
                <w:szCs w:val="18"/>
                <w:lang w:eastAsia="en-GB"/>
              </w:rPr>
              <w:t xml:space="preserve"> </w:t>
            </w:r>
            <w:proofErr w:type="gramStart"/>
            <w:r w:rsidRPr="0041082B">
              <w:rPr>
                <w:rFonts w:ascii="Arial" w:eastAsia="Times New Roman" w:hAnsi="Arial" w:cs="Arial"/>
                <w:b/>
                <w:bCs/>
                <w:i/>
                <w:iCs/>
                <w:color w:val="000000"/>
                <w:sz w:val="18"/>
                <w:szCs w:val="18"/>
                <w:lang w:eastAsia="en-GB"/>
              </w:rPr>
              <w:t>et al. ,</w:t>
            </w:r>
            <w:proofErr w:type="gramEnd"/>
            <w:r w:rsidRPr="0041082B">
              <w:rPr>
                <w:rFonts w:ascii="Arial" w:eastAsia="Times New Roman" w:hAnsi="Arial" w:cs="Arial"/>
                <w:b/>
                <w:bCs/>
                <w:color w:val="000000"/>
                <w:sz w:val="18"/>
                <w:szCs w:val="18"/>
                <w:lang w:eastAsia="en-GB"/>
              </w:rPr>
              <w:t xml:space="preserve"> 2021) *</w:t>
            </w:r>
          </w:p>
        </w:tc>
        <w:tc>
          <w:tcPr>
            <w:tcW w:w="4476" w:type="dxa"/>
            <w:tcBorders>
              <w:top w:val="nil"/>
              <w:left w:val="nil"/>
              <w:bottom w:val="single" w:sz="4" w:space="0" w:color="auto"/>
              <w:right w:val="single" w:sz="4" w:space="0" w:color="auto"/>
            </w:tcBorders>
            <w:shd w:val="clear" w:color="auto" w:fill="auto"/>
            <w:vAlign w:val="center"/>
            <w:hideMark/>
          </w:tcPr>
          <w:p w14:paraId="18C5E17A" w14:textId="77777777" w:rsidR="004A185E" w:rsidRPr="0041082B" w:rsidRDefault="004A185E" w:rsidP="00041AA0">
            <w:pPr>
              <w:rPr>
                <w:rFonts w:ascii="Arial" w:hAnsi="Arial" w:cs="Arial"/>
                <w:color w:val="232323"/>
                <w:sz w:val="18"/>
                <w:szCs w:val="18"/>
                <w:shd w:val="clear" w:color="auto" w:fill="FFFFFF"/>
              </w:rPr>
            </w:pPr>
            <w:r w:rsidRPr="0041082B">
              <w:rPr>
                <w:rFonts w:ascii="Arial" w:eastAsia="Times New Roman" w:hAnsi="Arial" w:cs="Arial"/>
                <w:b/>
                <w:bCs/>
                <w:color w:val="000000"/>
                <w:sz w:val="18"/>
                <w:szCs w:val="18"/>
                <w:lang w:eastAsia="en-GB"/>
              </w:rPr>
              <w:t xml:space="preserve">Body composition: Muscle </w:t>
            </w:r>
            <w:r w:rsidR="00334959" w:rsidRPr="0041082B">
              <w:rPr>
                <w:rFonts w:ascii="Arial" w:eastAsia="Times New Roman" w:hAnsi="Arial" w:cs="Arial"/>
                <w:b/>
                <w:bCs/>
                <w:color w:val="000000"/>
                <w:sz w:val="18"/>
                <w:szCs w:val="18"/>
                <w:lang w:eastAsia="en-GB"/>
              </w:rPr>
              <w:t xml:space="preserve">density </w:t>
            </w:r>
            <w:r w:rsidRPr="0041082B">
              <w:rPr>
                <w:rFonts w:ascii="Arial" w:eastAsia="Times New Roman" w:hAnsi="Arial" w:cs="Arial"/>
                <w:b/>
                <w:bCs/>
                <w:color w:val="000000"/>
                <w:sz w:val="18"/>
                <w:szCs w:val="18"/>
                <w:lang w:eastAsia="en-GB"/>
              </w:rPr>
              <w:t xml:space="preserve">measure </w:t>
            </w:r>
            <w:r w:rsidRPr="0041082B">
              <w:rPr>
                <w:rFonts w:ascii="Arial" w:eastAsia="Times New Roman" w:hAnsi="Arial" w:cs="Arial"/>
                <w:color w:val="000000"/>
                <w:sz w:val="18"/>
                <w:szCs w:val="18"/>
                <w:lang w:eastAsia="en-GB"/>
              </w:rPr>
              <w:br/>
              <w:t>Values are mean (95% confidence intervals)</w:t>
            </w:r>
            <w:r w:rsidRPr="0041082B">
              <w:rPr>
                <w:rFonts w:ascii="Arial" w:eastAsia="Times New Roman" w:hAnsi="Arial" w:cs="Arial"/>
                <w:color w:val="000000"/>
                <w:sz w:val="18"/>
                <w:szCs w:val="18"/>
                <w:lang w:eastAsia="en-GB"/>
              </w:rPr>
              <w:br/>
              <w:t xml:space="preserve">Forearm mm² - </w:t>
            </w:r>
            <w:r w:rsidRPr="0041082B">
              <w:rPr>
                <w:rFonts w:ascii="Arial" w:eastAsia="Times New Roman" w:hAnsi="Arial" w:cs="Arial"/>
                <w:color w:val="000000"/>
                <w:sz w:val="18"/>
                <w:szCs w:val="18"/>
                <w:lang w:eastAsia="en-GB"/>
              </w:rPr>
              <w:br/>
              <w:t xml:space="preserve">CR - baseline </w:t>
            </w:r>
            <w:r w:rsidR="00334959" w:rsidRPr="0041082B">
              <w:rPr>
                <w:rFonts w:ascii="Arial" w:hAnsi="Arial" w:cs="Arial"/>
                <w:color w:val="232323"/>
                <w:sz w:val="18"/>
                <w:szCs w:val="18"/>
                <w:shd w:val="clear" w:color="auto" w:fill="FFFFFF"/>
              </w:rPr>
              <w:t>74 (73–75)</w:t>
            </w:r>
            <w:r w:rsidRPr="0041082B">
              <w:rPr>
                <w:rFonts w:ascii="Arial" w:eastAsia="Times New Roman" w:hAnsi="Arial" w:cs="Arial"/>
                <w:color w:val="000000"/>
                <w:sz w:val="18"/>
                <w:szCs w:val="18"/>
                <w:lang w:eastAsia="en-GB"/>
              </w:rPr>
              <w:t xml:space="preserve"> 1 year </w:t>
            </w:r>
            <w:r w:rsidR="00334959" w:rsidRPr="0041082B">
              <w:rPr>
                <w:rFonts w:ascii="Arial" w:hAnsi="Arial" w:cs="Arial"/>
                <w:color w:val="232323"/>
                <w:sz w:val="18"/>
                <w:szCs w:val="18"/>
                <w:shd w:val="clear" w:color="auto" w:fill="FFFFFF"/>
              </w:rPr>
              <w:t>74 (73–75)</w:t>
            </w:r>
            <w:r w:rsidRPr="0041082B">
              <w:rPr>
                <w:rFonts w:ascii="Arial" w:eastAsia="Times New Roman" w:hAnsi="Arial" w:cs="Arial"/>
                <w:color w:val="000000"/>
                <w:sz w:val="18"/>
                <w:szCs w:val="18"/>
                <w:lang w:eastAsia="en-GB"/>
              </w:rPr>
              <w:br/>
              <w:t xml:space="preserve">PL - baseline </w:t>
            </w:r>
            <w:r w:rsidR="00334959" w:rsidRPr="0041082B">
              <w:rPr>
                <w:rFonts w:ascii="Arial" w:hAnsi="Arial" w:cs="Arial"/>
                <w:color w:val="232323"/>
                <w:sz w:val="18"/>
                <w:szCs w:val="18"/>
                <w:shd w:val="clear" w:color="auto" w:fill="FFFFFF"/>
              </w:rPr>
              <w:t>74 (73–75)</w:t>
            </w:r>
            <w:r w:rsidRPr="0041082B">
              <w:rPr>
                <w:rFonts w:ascii="Arial" w:eastAsia="Times New Roman" w:hAnsi="Arial" w:cs="Arial"/>
                <w:color w:val="000000"/>
                <w:sz w:val="18"/>
                <w:szCs w:val="18"/>
                <w:lang w:eastAsia="en-GB"/>
              </w:rPr>
              <w:t xml:space="preserve"> 1 year </w:t>
            </w:r>
            <w:r w:rsidR="00334959" w:rsidRPr="0041082B">
              <w:rPr>
                <w:rFonts w:ascii="Arial" w:hAnsi="Arial" w:cs="Arial"/>
                <w:color w:val="232323"/>
                <w:sz w:val="18"/>
                <w:szCs w:val="18"/>
                <w:shd w:val="clear" w:color="auto" w:fill="FFFFFF"/>
              </w:rPr>
              <w:t>74 (73–75)</w:t>
            </w:r>
            <w:r w:rsidRPr="0041082B">
              <w:rPr>
                <w:rFonts w:ascii="Arial" w:eastAsia="Times New Roman" w:hAnsi="Arial" w:cs="Arial"/>
                <w:color w:val="000000"/>
                <w:sz w:val="18"/>
                <w:szCs w:val="18"/>
                <w:lang w:eastAsia="en-GB"/>
              </w:rPr>
              <w:br/>
              <w:t xml:space="preserve">Lower leg mm² - </w:t>
            </w:r>
            <w:r w:rsidRPr="0041082B">
              <w:rPr>
                <w:rFonts w:ascii="Arial" w:eastAsia="Times New Roman" w:hAnsi="Arial" w:cs="Arial"/>
                <w:color w:val="000000"/>
                <w:sz w:val="18"/>
                <w:szCs w:val="18"/>
                <w:lang w:eastAsia="en-GB"/>
              </w:rPr>
              <w:br/>
              <w:t xml:space="preserve">CR baseline </w:t>
            </w:r>
            <w:r w:rsidR="00334959" w:rsidRPr="0041082B">
              <w:rPr>
                <w:rFonts w:ascii="Arial" w:hAnsi="Arial" w:cs="Arial"/>
                <w:color w:val="232323"/>
                <w:sz w:val="18"/>
                <w:szCs w:val="18"/>
                <w:shd w:val="clear" w:color="auto" w:fill="FFFFFF"/>
              </w:rPr>
              <w:t>70 (68–73)</w:t>
            </w:r>
            <w:r w:rsidRPr="0041082B">
              <w:rPr>
                <w:rFonts w:ascii="Arial" w:eastAsia="Times New Roman" w:hAnsi="Arial" w:cs="Arial"/>
                <w:color w:val="000000"/>
                <w:sz w:val="18"/>
                <w:szCs w:val="18"/>
                <w:lang w:eastAsia="en-GB"/>
              </w:rPr>
              <w:t xml:space="preserve">1 year </w:t>
            </w:r>
            <w:r w:rsidR="00334959" w:rsidRPr="0041082B">
              <w:rPr>
                <w:rFonts w:ascii="Arial" w:hAnsi="Arial" w:cs="Arial"/>
                <w:color w:val="232323"/>
                <w:sz w:val="18"/>
                <w:szCs w:val="18"/>
                <w:shd w:val="clear" w:color="auto" w:fill="FFFFFF"/>
              </w:rPr>
              <w:t>71 (68–73)</w:t>
            </w:r>
            <w:r w:rsidRPr="0041082B">
              <w:rPr>
                <w:rFonts w:ascii="Arial" w:eastAsia="Times New Roman" w:hAnsi="Arial" w:cs="Arial"/>
                <w:color w:val="000000"/>
                <w:sz w:val="18"/>
                <w:szCs w:val="18"/>
                <w:lang w:eastAsia="en-GB"/>
              </w:rPr>
              <w:br/>
              <w:t xml:space="preserve">PL baseline </w:t>
            </w:r>
            <w:r w:rsidR="00334959" w:rsidRPr="0041082B">
              <w:rPr>
                <w:rFonts w:ascii="Arial" w:hAnsi="Arial" w:cs="Arial"/>
                <w:color w:val="232323"/>
                <w:sz w:val="18"/>
                <w:szCs w:val="18"/>
                <w:shd w:val="clear" w:color="auto" w:fill="FFFFFF"/>
              </w:rPr>
              <w:t xml:space="preserve">69 (66–71) </w:t>
            </w:r>
            <w:r w:rsidRPr="0041082B">
              <w:rPr>
                <w:rFonts w:ascii="Arial" w:eastAsia="Times New Roman" w:hAnsi="Arial" w:cs="Arial"/>
                <w:color w:val="000000"/>
                <w:sz w:val="18"/>
                <w:szCs w:val="18"/>
                <w:lang w:eastAsia="en-GB"/>
              </w:rPr>
              <w:t xml:space="preserve">1 year </w:t>
            </w:r>
            <w:r w:rsidR="00334959" w:rsidRPr="0041082B">
              <w:rPr>
                <w:rFonts w:ascii="Arial" w:hAnsi="Arial" w:cs="Arial"/>
                <w:color w:val="232323"/>
                <w:sz w:val="18"/>
                <w:szCs w:val="18"/>
                <w:shd w:val="clear" w:color="auto" w:fill="FFFFFF"/>
              </w:rPr>
              <w:t>68 (66–70)</w:t>
            </w:r>
          </w:p>
          <w:p w14:paraId="12515690" w14:textId="4A9B2B48" w:rsidR="00334959" w:rsidRPr="0041082B" w:rsidRDefault="00334959" w:rsidP="00041AA0">
            <w:pPr>
              <w:rPr>
                <w:rFonts w:ascii="Arial" w:eastAsia="Times New Roman" w:hAnsi="Arial" w:cs="Arial"/>
                <w:color w:val="000000"/>
                <w:sz w:val="18"/>
                <w:szCs w:val="18"/>
                <w:lang w:eastAsia="en-GB"/>
              </w:rPr>
            </w:pPr>
            <w:r w:rsidRPr="0041082B">
              <w:rPr>
                <w:rFonts w:ascii="Arial" w:hAnsi="Arial" w:cs="Arial"/>
                <w:color w:val="232323"/>
                <w:sz w:val="18"/>
                <w:szCs w:val="18"/>
                <w:shd w:val="clear" w:color="auto" w:fill="FFFFFF"/>
              </w:rPr>
              <w:t>Effect size: 0.37</w:t>
            </w:r>
          </w:p>
        </w:tc>
        <w:tc>
          <w:tcPr>
            <w:tcW w:w="1559" w:type="dxa"/>
            <w:tcBorders>
              <w:top w:val="nil"/>
              <w:left w:val="nil"/>
              <w:bottom w:val="single" w:sz="4" w:space="0" w:color="000000"/>
              <w:right w:val="single" w:sz="4" w:space="0" w:color="000000"/>
            </w:tcBorders>
            <w:shd w:val="clear" w:color="auto" w:fill="auto"/>
            <w:vAlign w:val="center"/>
            <w:hideMark/>
          </w:tcPr>
          <w:p w14:paraId="557297B2" w14:textId="77777777" w:rsidR="004A185E" w:rsidRPr="0041082B" w:rsidRDefault="004A185E"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 xml:space="preserve">None </w:t>
            </w:r>
          </w:p>
        </w:tc>
        <w:tc>
          <w:tcPr>
            <w:tcW w:w="3685" w:type="dxa"/>
            <w:tcBorders>
              <w:top w:val="nil"/>
              <w:left w:val="nil"/>
              <w:bottom w:val="single" w:sz="4" w:space="0" w:color="000000"/>
              <w:right w:val="single" w:sz="8" w:space="0" w:color="auto"/>
            </w:tcBorders>
            <w:shd w:val="clear" w:color="auto" w:fill="auto"/>
            <w:vAlign w:val="center"/>
            <w:hideMark/>
          </w:tcPr>
          <w:p w14:paraId="28326926" w14:textId="77777777" w:rsidR="004A185E" w:rsidRPr="0041082B" w:rsidRDefault="004A185E"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 xml:space="preserve">Older adults who supplemented with Cr experienced a significant increase in lower-leg </w:t>
            </w:r>
            <w:proofErr w:type="spellStart"/>
            <w:r w:rsidRPr="0041082B">
              <w:rPr>
                <w:rFonts w:ascii="Arial" w:eastAsia="Times New Roman" w:hAnsi="Arial" w:cs="Arial"/>
                <w:color w:val="000000"/>
                <w:sz w:val="18"/>
                <w:szCs w:val="18"/>
                <w:lang w:eastAsia="en-GB"/>
              </w:rPr>
              <w:t>MuD</w:t>
            </w:r>
            <w:proofErr w:type="spellEnd"/>
            <w:r w:rsidRPr="0041082B">
              <w:rPr>
                <w:rFonts w:ascii="Arial" w:eastAsia="Times New Roman" w:hAnsi="Arial" w:cs="Arial"/>
                <w:color w:val="000000"/>
                <w:sz w:val="18"/>
                <w:szCs w:val="18"/>
                <w:lang w:eastAsia="en-GB"/>
              </w:rPr>
              <w:t xml:space="preserve"> compared with those on placebo which may be important because low </w:t>
            </w:r>
            <w:proofErr w:type="spellStart"/>
            <w:r w:rsidRPr="0041082B">
              <w:rPr>
                <w:rFonts w:ascii="Arial" w:eastAsia="Times New Roman" w:hAnsi="Arial" w:cs="Arial"/>
                <w:color w:val="000000"/>
                <w:sz w:val="18"/>
                <w:szCs w:val="18"/>
                <w:lang w:eastAsia="en-GB"/>
              </w:rPr>
              <w:t>MuD</w:t>
            </w:r>
            <w:proofErr w:type="spellEnd"/>
            <w:r w:rsidRPr="0041082B">
              <w:rPr>
                <w:rFonts w:ascii="Arial" w:eastAsia="Times New Roman" w:hAnsi="Arial" w:cs="Arial"/>
                <w:color w:val="000000"/>
                <w:sz w:val="18"/>
                <w:szCs w:val="18"/>
                <w:lang w:eastAsia="en-GB"/>
              </w:rPr>
              <w:t xml:space="preserve"> is an independent risk factor for falls (1) and disability in older adults</w:t>
            </w:r>
          </w:p>
        </w:tc>
      </w:tr>
      <w:tr w:rsidR="004A185E" w:rsidRPr="0041082B" w14:paraId="0640ED9A" w14:textId="77777777" w:rsidTr="0074091A">
        <w:trPr>
          <w:trHeight w:val="2868"/>
        </w:trPr>
        <w:tc>
          <w:tcPr>
            <w:tcW w:w="1337" w:type="dxa"/>
            <w:tcBorders>
              <w:top w:val="nil"/>
              <w:left w:val="single" w:sz="8" w:space="0" w:color="auto"/>
              <w:bottom w:val="single" w:sz="4" w:space="0" w:color="000000"/>
              <w:right w:val="single" w:sz="4" w:space="0" w:color="000000"/>
            </w:tcBorders>
            <w:shd w:val="clear" w:color="000000" w:fill="F2F2F2"/>
            <w:vAlign w:val="center"/>
            <w:hideMark/>
          </w:tcPr>
          <w:p w14:paraId="4BAC8902" w14:textId="77777777" w:rsidR="004A185E" w:rsidRPr="0041082B" w:rsidRDefault="004A185E"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w:t>
            </w:r>
            <w:proofErr w:type="spellStart"/>
            <w:r w:rsidRPr="0041082B">
              <w:rPr>
                <w:rFonts w:ascii="Arial" w:eastAsia="Times New Roman" w:hAnsi="Arial" w:cs="Arial"/>
                <w:b/>
                <w:bCs/>
                <w:color w:val="000000"/>
                <w:sz w:val="18"/>
                <w:szCs w:val="18"/>
                <w:lang w:eastAsia="en-GB"/>
              </w:rPr>
              <w:t>Chilibeck</w:t>
            </w:r>
            <w:proofErr w:type="spellEnd"/>
            <w:r w:rsidRPr="0041082B">
              <w:rPr>
                <w:rFonts w:ascii="Arial" w:eastAsia="Times New Roman" w:hAnsi="Arial" w:cs="Arial"/>
                <w:b/>
                <w:bCs/>
                <w:color w:val="000000"/>
                <w:sz w:val="18"/>
                <w:szCs w:val="18"/>
                <w:lang w:eastAsia="en-GB"/>
              </w:rPr>
              <w:t xml:space="preserve"> </w:t>
            </w:r>
            <w:r w:rsidRPr="0041082B">
              <w:rPr>
                <w:rFonts w:ascii="Arial" w:eastAsia="Times New Roman" w:hAnsi="Arial" w:cs="Arial"/>
                <w:b/>
                <w:bCs/>
                <w:i/>
                <w:iCs/>
                <w:color w:val="000000"/>
                <w:sz w:val="18"/>
                <w:szCs w:val="18"/>
                <w:lang w:eastAsia="en-GB"/>
              </w:rPr>
              <w:t>et al.</w:t>
            </w:r>
            <w:r w:rsidRPr="0041082B">
              <w:rPr>
                <w:rFonts w:ascii="Arial" w:eastAsia="Times New Roman" w:hAnsi="Arial" w:cs="Arial"/>
                <w:b/>
                <w:bCs/>
                <w:color w:val="000000"/>
                <w:sz w:val="18"/>
                <w:szCs w:val="18"/>
                <w:lang w:eastAsia="en-GB"/>
              </w:rPr>
              <w:t>, 2015)</w:t>
            </w:r>
          </w:p>
        </w:tc>
        <w:tc>
          <w:tcPr>
            <w:tcW w:w="4476" w:type="dxa"/>
            <w:tcBorders>
              <w:top w:val="nil"/>
              <w:left w:val="nil"/>
              <w:bottom w:val="single" w:sz="4" w:space="0" w:color="auto"/>
              <w:right w:val="single" w:sz="4" w:space="0" w:color="auto"/>
            </w:tcBorders>
            <w:shd w:val="clear" w:color="auto" w:fill="auto"/>
            <w:vAlign w:val="center"/>
            <w:hideMark/>
          </w:tcPr>
          <w:p w14:paraId="23BEB6F7" w14:textId="3F8915B4" w:rsidR="00F22ED5" w:rsidRPr="0041082B" w:rsidRDefault="00F22ED5"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 xml:space="preserve">Strength (kg) </w:t>
            </w:r>
          </w:p>
          <w:p w14:paraId="5B9A4840" w14:textId="0A2025C1" w:rsidR="00F22ED5" w:rsidRPr="0041082B" w:rsidRDefault="00F22ED5" w:rsidP="00041AA0">
            <w:pPr>
              <w:rPr>
                <w:rFonts w:ascii="Arial" w:eastAsia="Times New Roman" w:hAnsi="Arial" w:cs="Arial"/>
                <w:b/>
                <w:bCs/>
                <w:color w:val="000000"/>
                <w:sz w:val="18"/>
                <w:szCs w:val="18"/>
                <w:lang w:eastAsia="en-GB"/>
              </w:rPr>
            </w:pPr>
            <w:r w:rsidRPr="0041082B">
              <w:rPr>
                <w:rFonts w:ascii="Arial" w:eastAsia="Times New Roman" w:hAnsi="Arial" w:cs="Arial"/>
                <w:color w:val="000000"/>
                <w:sz w:val="18"/>
                <w:szCs w:val="18"/>
                <w:lang w:eastAsia="en-GB"/>
              </w:rPr>
              <w:t>mean absolute changes (baseline to 12 months)</w:t>
            </w:r>
          </w:p>
          <w:p w14:paraId="7089E11A" w14:textId="77777777" w:rsidR="00F22ED5" w:rsidRPr="0041082B" w:rsidRDefault="004A185E"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 xml:space="preserve">Bench press strength </w:t>
            </w:r>
          </w:p>
          <w:p w14:paraId="231617B6" w14:textId="77777777" w:rsidR="003845FE" w:rsidRPr="0041082B" w:rsidRDefault="004A185E"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 xml:space="preserve">CR group: 18 (10 to 25) </w:t>
            </w:r>
            <w:r w:rsidRPr="0041082B">
              <w:rPr>
                <w:rFonts w:ascii="Arial" w:eastAsia="Times New Roman" w:hAnsi="Arial" w:cs="Arial"/>
                <w:color w:val="000000"/>
                <w:sz w:val="18"/>
                <w:szCs w:val="18"/>
                <w:lang w:eastAsia="en-GB"/>
              </w:rPr>
              <w:br/>
              <w:t xml:space="preserve">PL group: 11 (5 to 18) </w:t>
            </w:r>
            <w:r w:rsidRPr="0041082B">
              <w:rPr>
                <w:rFonts w:ascii="Arial" w:eastAsia="Times New Roman" w:hAnsi="Arial" w:cs="Arial"/>
                <w:color w:val="000000"/>
                <w:sz w:val="18"/>
                <w:szCs w:val="18"/>
                <w:lang w:eastAsia="en-GB"/>
              </w:rPr>
              <w:br/>
              <w:t>Main Effect: 6 (-4 to 16)</w:t>
            </w:r>
            <w:r w:rsidRPr="0041082B">
              <w:rPr>
                <w:rFonts w:ascii="Arial" w:eastAsia="Times New Roman" w:hAnsi="Arial" w:cs="Arial"/>
                <w:color w:val="000000"/>
                <w:sz w:val="18"/>
                <w:szCs w:val="18"/>
                <w:lang w:eastAsia="en-GB"/>
              </w:rPr>
              <w:br/>
              <w:t>Squat strength (kg)*</w:t>
            </w:r>
            <w:r w:rsidRPr="0041082B">
              <w:rPr>
                <w:rFonts w:ascii="Arial" w:eastAsia="Times New Roman" w:hAnsi="Arial" w:cs="Arial"/>
                <w:b/>
                <w:bCs/>
                <w:color w:val="000000"/>
                <w:sz w:val="18"/>
                <w:szCs w:val="18"/>
                <w:lang w:eastAsia="en-GB"/>
              </w:rPr>
              <w:t xml:space="preserve"> </w:t>
            </w:r>
            <w:r w:rsidRPr="0041082B">
              <w:rPr>
                <w:rFonts w:ascii="Arial" w:eastAsia="Times New Roman" w:hAnsi="Arial" w:cs="Arial"/>
                <w:color w:val="000000"/>
                <w:sz w:val="18"/>
                <w:szCs w:val="18"/>
                <w:lang w:eastAsia="en-GB"/>
              </w:rPr>
              <w:br/>
              <w:t xml:space="preserve">CR group: 54 (29 to 79) </w:t>
            </w:r>
            <w:r w:rsidRPr="0041082B">
              <w:rPr>
                <w:rFonts w:ascii="Arial" w:eastAsia="Times New Roman" w:hAnsi="Arial" w:cs="Arial"/>
                <w:color w:val="000000"/>
                <w:sz w:val="18"/>
                <w:szCs w:val="18"/>
                <w:lang w:eastAsia="en-GB"/>
              </w:rPr>
              <w:br/>
              <w:t xml:space="preserve">PL group: 50 (29 to 71) </w:t>
            </w:r>
            <w:r w:rsidRPr="0041082B">
              <w:rPr>
                <w:rFonts w:ascii="Arial" w:eastAsia="Times New Roman" w:hAnsi="Arial" w:cs="Arial"/>
                <w:color w:val="000000"/>
                <w:sz w:val="18"/>
                <w:szCs w:val="18"/>
                <w:lang w:eastAsia="en-GB"/>
              </w:rPr>
              <w:br/>
              <w:t>Main Effect: 4 (-28 to 36)</w:t>
            </w:r>
          </w:p>
          <w:p w14:paraId="7788F8C7" w14:textId="0B4D07C1" w:rsidR="00F22ED5" w:rsidRPr="0041082B" w:rsidRDefault="003845FE" w:rsidP="00041AA0">
            <w:pPr>
              <w:rPr>
                <w:rFonts w:ascii="Arial" w:eastAsia="Times New Roman" w:hAnsi="Arial" w:cs="Arial"/>
                <w:b/>
                <w:bCs/>
                <w:color w:val="000000"/>
                <w:sz w:val="18"/>
                <w:szCs w:val="18"/>
                <w:lang w:eastAsia="en-GB"/>
              </w:rPr>
            </w:pPr>
            <w:r w:rsidRPr="0041082B">
              <w:rPr>
                <w:rFonts w:ascii="Arial" w:eastAsia="Times New Roman" w:hAnsi="Arial" w:cs="Arial"/>
                <w:color w:val="000000"/>
                <w:sz w:val="18"/>
                <w:szCs w:val="18"/>
                <w:lang w:eastAsia="en-GB"/>
              </w:rPr>
              <w:t>Effect size 0.61</w:t>
            </w:r>
            <w:r w:rsidR="004A185E" w:rsidRPr="0041082B">
              <w:rPr>
                <w:rFonts w:ascii="Arial" w:eastAsia="Times New Roman" w:hAnsi="Arial" w:cs="Arial"/>
                <w:color w:val="000000"/>
                <w:sz w:val="18"/>
                <w:szCs w:val="18"/>
                <w:lang w:eastAsia="en-GB"/>
              </w:rPr>
              <w:br/>
            </w:r>
            <w:r w:rsidR="00F22ED5" w:rsidRPr="0041082B">
              <w:rPr>
                <w:rFonts w:ascii="Arial" w:eastAsia="Times New Roman" w:hAnsi="Arial" w:cs="Arial"/>
                <w:b/>
                <w:bCs/>
                <w:color w:val="000000"/>
                <w:sz w:val="18"/>
                <w:szCs w:val="18"/>
                <w:lang w:eastAsia="en-GB"/>
              </w:rPr>
              <w:t>Body Composition</w:t>
            </w:r>
          </w:p>
          <w:p w14:paraId="3510DFCE" w14:textId="748D9B3A" w:rsidR="004A185E" w:rsidRPr="0041082B" w:rsidRDefault="004A185E"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Lean tissue mass (kg)</w:t>
            </w:r>
            <w:r w:rsidRPr="0041082B">
              <w:rPr>
                <w:rFonts w:ascii="Arial" w:eastAsia="Times New Roman" w:hAnsi="Arial" w:cs="Arial"/>
                <w:color w:val="000000"/>
                <w:sz w:val="18"/>
                <w:szCs w:val="18"/>
                <w:lang w:eastAsia="en-GB"/>
              </w:rPr>
              <w:br/>
              <w:t>CR group: -1.0 (-2.1 to 0.8)</w:t>
            </w:r>
            <w:r w:rsidRPr="0041082B">
              <w:rPr>
                <w:rFonts w:ascii="Arial" w:eastAsia="Times New Roman" w:hAnsi="Arial" w:cs="Arial"/>
                <w:color w:val="000000"/>
                <w:sz w:val="18"/>
                <w:szCs w:val="18"/>
                <w:lang w:eastAsia="en-GB"/>
              </w:rPr>
              <w:br/>
              <w:t>PL group: -1.3 (-2.3 to -0.3)</w:t>
            </w:r>
            <w:r w:rsidRPr="0041082B">
              <w:rPr>
                <w:rFonts w:ascii="Arial" w:eastAsia="Times New Roman" w:hAnsi="Arial" w:cs="Arial"/>
                <w:color w:val="000000"/>
                <w:sz w:val="18"/>
                <w:szCs w:val="18"/>
                <w:lang w:eastAsia="en-GB"/>
              </w:rPr>
              <w:br/>
              <w:t>Main effect: 0.3 (-1.3 to 1.8)</w:t>
            </w:r>
          </w:p>
        </w:tc>
        <w:tc>
          <w:tcPr>
            <w:tcW w:w="1559" w:type="dxa"/>
            <w:tcBorders>
              <w:top w:val="nil"/>
              <w:left w:val="nil"/>
              <w:bottom w:val="single" w:sz="4" w:space="0" w:color="000000"/>
              <w:right w:val="single" w:sz="4" w:space="0" w:color="000000"/>
            </w:tcBorders>
            <w:shd w:val="clear" w:color="auto" w:fill="auto"/>
            <w:vAlign w:val="center"/>
            <w:hideMark/>
          </w:tcPr>
          <w:p w14:paraId="63669FA6" w14:textId="0550E158" w:rsidR="004A185E" w:rsidRPr="0041082B" w:rsidRDefault="004A185E"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No secondary findings</w:t>
            </w:r>
            <w:r w:rsidRPr="0041082B">
              <w:rPr>
                <w:rFonts w:ascii="Arial" w:eastAsia="Times New Roman" w:hAnsi="Arial" w:cs="Arial"/>
                <w:color w:val="000000"/>
                <w:sz w:val="18"/>
                <w:szCs w:val="18"/>
                <w:lang w:eastAsia="en-GB"/>
              </w:rPr>
              <w:br/>
              <w:t xml:space="preserve">Adverse effects: Five participants in the creatine group reported constipation, diarrhea, heartburn, irritable bowel, and nausea and two reported </w:t>
            </w:r>
            <w:proofErr w:type="gramStart"/>
            <w:r w:rsidRPr="0041082B">
              <w:rPr>
                <w:rFonts w:ascii="Arial" w:eastAsia="Times New Roman" w:hAnsi="Arial" w:cs="Arial"/>
                <w:color w:val="000000"/>
                <w:sz w:val="18"/>
                <w:szCs w:val="18"/>
                <w:lang w:eastAsia="en-GB"/>
              </w:rPr>
              <w:t>muscle</w:t>
            </w:r>
            <w:proofErr w:type="gramEnd"/>
            <w:r w:rsidRPr="0041082B">
              <w:rPr>
                <w:rFonts w:ascii="Arial" w:eastAsia="Times New Roman" w:hAnsi="Arial" w:cs="Arial"/>
                <w:color w:val="000000"/>
                <w:sz w:val="18"/>
                <w:szCs w:val="18"/>
                <w:lang w:eastAsia="en-GB"/>
              </w:rPr>
              <w:t>. One participant in the placebo group reported nausea</w:t>
            </w:r>
          </w:p>
        </w:tc>
        <w:tc>
          <w:tcPr>
            <w:tcW w:w="3685" w:type="dxa"/>
            <w:tcBorders>
              <w:top w:val="nil"/>
              <w:left w:val="nil"/>
              <w:bottom w:val="single" w:sz="4" w:space="0" w:color="000000"/>
              <w:right w:val="single" w:sz="8" w:space="0" w:color="auto"/>
            </w:tcBorders>
            <w:shd w:val="clear" w:color="auto" w:fill="auto"/>
            <w:vAlign w:val="center"/>
            <w:hideMark/>
          </w:tcPr>
          <w:p w14:paraId="73079DE2" w14:textId="77777777" w:rsidR="004A185E" w:rsidRPr="0041082B" w:rsidRDefault="004A185E"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With a relatively low participant number, the study may have lacked statistical power for these measurements. In addition, the hack squat strength measure has poor reproducibility (i.e., CV, 31%) and this may have masked differences between groups.</w:t>
            </w:r>
          </w:p>
        </w:tc>
      </w:tr>
      <w:tr w:rsidR="004A185E" w:rsidRPr="0041082B" w14:paraId="1E850BAC" w14:textId="77777777" w:rsidTr="0074091A">
        <w:trPr>
          <w:trHeight w:val="1584"/>
        </w:trPr>
        <w:tc>
          <w:tcPr>
            <w:tcW w:w="1337" w:type="dxa"/>
            <w:tcBorders>
              <w:top w:val="nil"/>
              <w:left w:val="single" w:sz="8" w:space="0" w:color="auto"/>
              <w:bottom w:val="single" w:sz="4" w:space="0" w:color="auto"/>
              <w:right w:val="single" w:sz="4" w:space="0" w:color="auto"/>
            </w:tcBorders>
            <w:shd w:val="clear" w:color="000000" w:fill="F2F2F2"/>
            <w:vAlign w:val="center"/>
            <w:hideMark/>
          </w:tcPr>
          <w:p w14:paraId="03E7E239" w14:textId="77777777" w:rsidR="004A185E" w:rsidRPr="0041082B" w:rsidRDefault="004A185E"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w:t>
            </w:r>
            <w:proofErr w:type="spellStart"/>
            <w:r w:rsidRPr="0041082B">
              <w:rPr>
                <w:rFonts w:ascii="Arial" w:eastAsia="Times New Roman" w:hAnsi="Arial" w:cs="Arial"/>
                <w:b/>
                <w:bCs/>
                <w:color w:val="000000"/>
                <w:sz w:val="18"/>
                <w:szCs w:val="18"/>
                <w:lang w:eastAsia="en-GB"/>
              </w:rPr>
              <w:t>Gualano</w:t>
            </w:r>
            <w:proofErr w:type="spellEnd"/>
            <w:r w:rsidRPr="0041082B">
              <w:rPr>
                <w:rFonts w:ascii="Arial" w:eastAsia="Times New Roman" w:hAnsi="Arial" w:cs="Arial"/>
                <w:b/>
                <w:bCs/>
                <w:color w:val="000000"/>
                <w:sz w:val="18"/>
                <w:szCs w:val="18"/>
                <w:lang w:eastAsia="en-GB"/>
              </w:rPr>
              <w:t xml:space="preserve"> </w:t>
            </w:r>
            <w:r w:rsidRPr="0041082B">
              <w:rPr>
                <w:rFonts w:ascii="Arial" w:eastAsia="Times New Roman" w:hAnsi="Arial" w:cs="Arial"/>
                <w:b/>
                <w:bCs/>
                <w:i/>
                <w:iCs/>
                <w:color w:val="000000"/>
                <w:sz w:val="18"/>
                <w:szCs w:val="18"/>
                <w:lang w:eastAsia="en-GB"/>
              </w:rPr>
              <w:t>et al.</w:t>
            </w:r>
            <w:r w:rsidRPr="0041082B">
              <w:rPr>
                <w:rFonts w:ascii="Arial" w:eastAsia="Times New Roman" w:hAnsi="Arial" w:cs="Arial"/>
                <w:b/>
                <w:bCs/>
                <w:color w:val="000000"/>
                <w:sz w:val="18"/>
                <w:szCs w:val="18"/>
                <w:lang w:eastAsia="en-GB"/>
              </w:rPr>
              <w:t>, 2014)</w:t>
            </w:r>
          </w:p>
        </w:tc>
        <w:tc>
          <w:tcPr>
            <w:tcW w:w="4476" w:type="dxa"/>
            <w:tcBorders>
              <w:top w:val="nil"/>
              <w:left w:val="nil"/>
              <w:bottom w:val="single" w:sz="4" w:space="0" w:color="auto"/>
              <w:right w:val="single" w:sz="4" w:space="0" w:color="auto"/>
            </w:tcBorders>
            <w:shd w:val="clear" w:color="auto" w:fill="auto"/>
            <w:vAlign w:val="center"/>
            <w:hideMark/>
          </w:tcPr>
          <w:p w14:paraId="42F1C05B" w14:textId="53CB19BE" w:rsidR="00F22ED5" w:rsidRPr="0041082B" w:rsidRDefault="00F22ED5"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 xml:space="preserve">Strength </w:t>
            </w:r>
          </w:p>
          <w:p w14:paraId="339AF5BB" w14:textId="568810B0" w:rsidR="004A185E" w:rsidRPr="0041082B" w:rsidRDefault="004A185E" w:rsidP="00041AA0">
            <w:pPr>
              <w:rPr>
                <w:rFonts w:ascii="Arial" w:eastAsia="Times New Roman" w:hAnsi="Arial" w:cs="Arial"/>
                <w:color w:val="000000"/>
                <w:sz w:val="18"/>
                <w:szCs w:val="18"/>
                <w:lang w:eastAsia="en-GB"/>
              </w:rPr>
            </w:pPr>
            <w:r w:rsidRPr="0041082B">
              <w:rPr>
                <w:rFonts w:ascii="Arial" w:eastAsia="Times New Roman" w:hAnsi="Arial" w:cs="Arial"/>
                <w:b/>
                <w:bCs/>
                <w:color w:val="000000"/>
                <w:sz w:val="18"/>
                <w:szCs w:val="18"/>
                <w:lang w:eastAsia="en-GB"/>
              </w:rPr>
              <w:t>1RM Leg press.</w:t>
            </w:r>
            <w:r w:rsidRPr="0041082B">
              <w:rPr>
                <w:rFonts w:ascii="Arial" w:eastAsia="Times New Roman" w:hAnsi="Arial" w:cs="Arial"/>
                <w:color w:val="000000"/>
                <w:sz w:val="18"/>
                <w:szCs w:val="18"/>
                <w:lang w:eastAsia="en-GB"/>
              </w:rPr>
              <w:t xml:space="preserve"> Values are mean ± SD</w:t>
            </w:r>
            <w:r w:rsidRPr="0041082B">
              <w:rPr>
                <w:rFonts w:ascii="Arial" w:eastAsia="Times New Roman" w:hAnsi="Arial" w:cs="Arial"/>
                <w:color w:val="000000"/>
                <w:sz w:val="18"/>
                <w:szCs w:val="18"/>
                <w:lang w:eastAsia="en-GB"/>
              </w:rPr>
              <w:br/>
              <w:t>CR (Pre: 83.8 ± 19.4, Post: 97.7 ± 21.7)</w:t>
            </w:r>
            <w:r w:rsidRPr="0041082B">
              <w:rPr>
                <w:rFonts w:ascii="Arial" w:eastAsia="Times New Roman" w:hAnsi="Arial" w:cs="Arial"/>
                <w:color w:val="000000"/>
                <w:sz w:val="18"/>
                <w:szCs w:val="18"/>
                <w:lang w:eastAsia="en-GB"/>
              </w:rPr>
              <w:br/>
              <w:t>PL (Pre: 75.5 ± 14.2, Post: 85.5 ± 13.9</w:t>
            </w:r>
            <w:r w:rsidR="007A36CA" w:rsidRPr="0041082B">
              <w:rPr>
                <w:rFonts w:ascii="Arial" w:eastAsia="Times New Roman" w:hAnsi="Arial" w:cs="Arial"/>
                <w:color w:val="000000"/>
                <w:sz w:val="18"/>
                <w:szCs w:val="18"/>
                <w:lang w:eastAsia="en-GB"/>
              </w:rPr>
              <w:t>)</w:t>
            </w:r>
            <w:r w:rsidRPr="0041082B">
              <w:rPr>
                <w:rFonts w:ascii="Arial" w:eastAsia="Times New Roman" w:hAnsi="Arial" w:cs="Arial"/>
                <w:color w:val="000000"/>
                <w:sz w:val="18"/>
                <w:szCs w:val="18"/>
                <w:lang w:eastAsia="en-GB"/>
              </w:rPr>
              <w:br/>
            </w:r>
            <w:r w:rsidRPr="0041082B">
              <w:rPr>
                <w:rFonts w:ascii="Arial" w:eastAsia="Times New Roman" w:hAnsi="Arial" w:cs="Arial"/>
                <w:b/>
                <w:bCs/>
                <w:color w:val="000000"/>
                <w:sz w:val="18"/>
                <w:szCs w:val="18"/>
                <w:lang w:eastAsia="en-GB"/>
              </w:rPr>
              <w:t xml:space="preserve">1RM bench press. </w:t>
            </w:r>
            <w:r w:rsidRPr="0041082B">
              <w:rPr>
                <w:rFonts w:ascii="Arial" w:eastAsia="Times New Roman" w:hAnsi="Arial" w:cs="Arial"/>
                <w:color w:val="000000"/>
                <w:sz w:val="18"/>
                <w:szCs w:val="18"/>
                <w:lang w:eastAsia="en-GB"/>
              </w:rPr>
              <w:br/>
              <w:t>CR (Pre: 33.9 ± 5.6, Post: 36.5 ± 7.1 kg)</w:t>
            </w:r>
            <w:r w:rsidRPr="0041082B">
              <w:rPr>
                <w:rFonts w:ascii="Arial" w:eastAsia="Times New Roman" w:hAnsi="Arial" w:cs="Arial"/>
                <w:color w:val="000000"/>
                <w:sz w:val="18"/>
                <w:szCs w:val="18"/>
                <w:lang w:eastAsia="en-GB"/>
              </w:rPr>
              <w:br/>
              <w:t>PL (Pre: 31.2 ± 7.9, Post: 33.0 ± 4.9)</w:t>
            </w:r>
          </w:p>
          <w:p w14:paraId="71DE5DCD" w14:textId="7F7ECCFC" w:rsidR="003845FE" w:rsidRPr="0041082B" w:rsidRDefault="003845FE"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Effect size</w:t>
            </w:r>
            <w:r w:rsidR="00D43D85" w:rsidRPr="0041082B">
              <w:rPr>
                <w:rFonts w:ascii="Arial" w:eastAsia="Times New Roman" w:hAnsi="Arial" w:cs="Arial"/>
                <w:color w:val="000000"/>
                <w:sz w:val="18"/>
                <w:szCs w:val="18"/>
                <w:lang w:eastAsia="en-GB"/>
              </w:rPr>
              <w:t>:</w:t>
            </w:r>
            <w:r w:rsidRPr="0041082B">
              <w:rPr>
                <w:rFonts w:ascii="Arial" w:eastAsia="Times New Roman" w:hAnsi="Arial" w:cs="Arial"/>
                <w:color w:val="000000"/>
                <w:sz w:val="18"/>
                <w:szCs w:val="18"/>
                <w:lang w:eastAsia="en-GB"/>
              </w:rPr>
              <w:t xml:space="preserve"> 0.17</w:t>
            </w:r>
          </w:p>
        </w:tc>
        <w:tc>
          <w:tcPr>
            <w:tcW w:w="1559" w:type="dxa"/>
            <w:tcBorders>
              <w:top w:val="nil"/>
              <w:left w:val="nil"/>
              <w:bottom w:val="single" w:sz="4" w:space="0" w:color="auto"/>
              <w:right w:val="single" w:sz="4" w:space="0" w:color="auto"/>
            </w:tcBorders>
            <w:shd w:val="clear" w:color="auto" w:fill="auto"/>
            <w:vAlign w:val="center"/>
            <w:hideMark/>
          </w:tcPr>
          <w:p w14:paraId="7AC16B0B" w14:textId="77777777" w:rsidR="004A185E" w:rsidRPr="0041082B" w:rsidRDefault="004A185E"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br/>
            </w:r>
            <w:r w:rsidRPr="0041082B">
              <w:rPr>
                <w:rFonts w:ascii="Arial" w:eastAsia="Times New Roman" w:hAnsi="Arial" w:cs="Arial"/>
                <w:color w:val="000000"/>
                <w:sz w:val="18"/>
                <w:szCs w:val="18"/>
                <w:lang w:eastAsia="en-GB"/>
              </w:rPr>
              <w:br/>
              <w:t xml:space="preserve">No adverse effects </w:t>
            </w:r>
          </w:p>
        </w:tc>
        <w:tc>
          <w:tcPr>
            <w:tcW w:w="3685" w:type="dxa"/>
            <w:tcBorders>
              <w:top w:val="nil"/>
              <w:left w:val="nil"/>
              <w:bottom w:val="single" w:sz="4" w:space="0" w:color="auto"/>
              <w:right w:val="single" w:sz="8" w:space="0" w:color="auto"/>
            </w:tcBorders>
            <w:shd w:val="clear" w:color="auto" w:fill="auto"/>
            <w:vAlign w:val="center"/>
            <w:hideMark/>
          </w:tcPr>
          <w:p w14:paraId="693482A6" w14:textId="77777777" w:rsidR="004A185E" w:rsidRPr="0041082B" w:rsidRDefault="004A185E"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In conclusion, creatine supplementation combined with resistance training improved appendicular lean mass and muscle function in older vulnerable women.</w:t>
            </w:r>
          </w:p>
        </w:tc>
      </w:tr>
      <w:tr w:rsidR="004A185E" w:rsidRPr="0041082B" w14:paraId="5397A1C5" w14:textId="77777777" w:rsidTr="0074091A">
        <w:trPr>
          <w:trHeight w:val="1982"/>
        </w:trPr>
        <w:tc>
          <w:tcPr>
            <w:tcW w:w="1337" w:type="dxa"/>
            <w:tcBorders>
              <w:top w:val="nil"/>
              <w:left w:val="single" w:sz="8" w:space="0" w:color="auto"/>
              <w:bottom w:val="single" w:sz="4" w:space="0" w:color="auto"/>
              <w:right w:val="single" w:sz="4" w:space="0" w:color="auto"/>
            </w:tcBorders>
            <w:shd w:val="clear" w:color="000000" w:fill="F2F2F2"/>
            <w:vAlign w:val="center"/>
            <w:hideMark/>
          </w:tcPr>
          <w:p w14:paraId="711D9881" w14:textId="77777777" w:rsidR="004A185E" w:rsidRPr="0041082B" w:rsidRDefault="004A185E"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 xml:space="preserve">(Neves </w:t>
            </w:r>
            <w:r w:rsidRPr="0041082B">
              <w:rPr>
                <w:rFonts w:ascii="Arial" w:eastAsia="Times New Roman" w:hAnsi="Arial" w:cs="Arial"/>
                <w:b/>
                <w:bCs/>
                <w:i/>
                <w:iCs/>
                <w:color w:val="000000"/>
                <w:sz w:val="18"/>
                <w:szCs w:val="18"/>
                <w:lang w:eastAsia="en-GB"/>
              </w:rPr>
              <w:t>et al.</w:t>
            </w:r>
            <w:r w:rsidRPr="0041082B">
              <w:rPr>
                <w:rFonts w:ascii="Arial" w:eastAsia="Times New Roman" w:hAnsi="Arial" w:cs="Arial"/>
                <w:b/>
                <w:bCs/>
                <w:color w:val="000000"/>
                <w:sz w:val="18"/>
                <w:szCs w:val="18"/>
                <w:lang w:eastAsia="en-GB"/>
              </w:rPr>
              <w:t>, 2011)</w:t>
            </w:r>
          </w:p>
        </w:tc>
        <w:tc>
          <w:tcPr>
            <w:tcW w:w="4476" w:type="dxa"/>
            <w:tcBorders>
              <w:top w:val="nil"/>
              <w:left w:val="nil"/>
              <w:bottom w:val="single" w:sz="4" w:space="0" w:color="auto"/>
              <w:right w:val="single" w:sz="4" w:space="0" w:color="auto"/>
            </w:tcBorders>
            <w:shd w:val="clear" w:color="auto" w:fill="auto"/>
            <w:vAlign w:val="center"/>
            <w:hideMark/>
          </w:tcPr>
          <w:p w14:paraId="37865C3A" w14:textId="3E8AEE96" w:rsidR="00E55FAF" w:rsidRPr="0041082B" w:rsidRDefault="00E55FAF"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 xml:space="preserve">Strength </w:t>
            </w:r>
          </w:p>
          <w:p w14:paraId="79672671" w14:textId="77777777" w:rsidR="00E55FAF" w:rsidRPr="0041082B" w:rsidRDefault="004A185E"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Values are mean ± SD</w:t>
            </w:r>
            <w:r w:rsidRPr="0041082B">
              <w:rPr>
                <w:rFonts w:ascii="Arial" w:eastAsia="Times New Roman" w:hAnsi="Arial" w:cs="Arial"/>
                <w:b/>
                <w:bCs/>
                <w:color w:val="000000"/>
                <w:sz w:val="18"/>
                <w:szCs w:val="18"/>
                <w:lang w:eastAsia="en-GB"/>
              </w:rPr>
              <w:br/>
            </w:r>
            <w:r w:rsidR="00E55FAF" w:rsidRPr="0041082B">
              <w:rPr>
                <w:rFonts w:ascii="Arial" w:eastAsia="Times New Roman" w:hAnsi="Arial" w:cs="Arial"/>
                <w:color w:val="000000"/>
                <w:sz w:val="18"/>
                <w:szCs w:val="18"/>
                <w:lang w:eastAsia="en-GB"/>
              </w:rPr>
              <w:t xml:space="preserve">Leg press 1RM (kg) </w:t>
            </w:r>
          </w:p>
          <w:p w14:paraId="5B4025BC" w14:textId="77777777" w:rsidR="006664AB" w:rsidRPr="0041082B" w:rsidRDefault="004A185E"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Pre: CR 90.0 ± 18.5 PL 89.6 ± 12.9</w:t>
            </w:r>
            <w:r w:rsidRPr="0041082B">
              <w:rPr>
                <w:rFonts w:ascii="Arial" w:eastAsia="Times New Roman" w:hAnsi="Arial" w:cs="Arial"/>
                <w:color w:val="000000"/>
                <w:sz w:val="18"/>
                <w:szCs w:val="18"/>
                <w:lang w:eastAsia="en-GB"/>
              </w:rPr>
              <w:br/>
              <w:t>Post: CR 99.7 ± 14.9 PL 100.5 ± 18.6</w:t>
            </w:r>
          </w:p>
          <w:p w14:paraId="3AB48A30" w14:textId="4D549933" w:rsidR="00E55FAF" w:rsidRPr="0041082B" w:rsidRDefault="006664AB" w:rsidP="00041AA0">
            <w:pPr>
              <w:rPr>
                <w:rFonts w:ascii="Arial" w:eastAsia="Times New Roman" w:hAnsi="Arial" w:cs="Arial"/>
                <w:b/>
                <w:bCs/>
                <w:color w:val="000000"/>
                <w:sz w:val="18"/>
                <w:szCs w:val="18"/>
                <w:lang w:eastAsia="en-GB"/>
              </w:rPr>
            </w:pPr>
            <w:r w:rsidRPr="0041082B">
              <w:rPr>
                <w:rFonts w:ascii="Arial" w:eastAsia="Times New Roman" w:hAnsi="Arial" w:cs="Arial"/>
                <w:b/>
                <w:color w:val="000000"/>
                <w:sz w:val="18"/>
                <w:szCs w:val="18"/>
                <w:lang w:eastAsia="en-GB"/>
              </w:rPr>
              <w:t>Effect size: -0.22</w:t>
            </w:r>
            <w:r w:rsidR="004A185E" w:rsidRPr="0041082B">
              <w:rPr>
                <w:rFonts w:ascii="Arial" w:eastAsia="Times New Roman" w:hAnsi="Arial" w:cs="Arial"/>
                <w:b/>
                <w:bCs/>
                <w:color w:val="000000"/>
                <w:sz w:val="18"/>
                <w:szCs w:val="18"/>
                <w:lang w:eastAsia="en-GB"/>
              </w:rPr>
              <w:br/>
            </w:r>
            <w:r w:rsidR="00E55FAF" w:rsidRPr="0041082B">
              <w:rPr>
                <w:rFonts w:ascii="Arial" w:eastAsia="Times New Roman" w:hAnsi="Arial" w:cs="Arial"/>
                <w:b/>
                <w:bCs/>
                <w:color w:val="000000"/>
                <w:sz w:val="18"/>
                <w:szCs w:val="18"/>
                <w:lang w:eastAsia="en-GB"/>
              </w:rPr>
              <w:t>Body Composition</w:t>
            </w:r>
          </w:p>
          <w:p w14:paraId="1821FE8B" w14:textId="77777777" w:rsidR="00AC1B33" w:rsidRPr="0041082B" w:rsidRDefault="004A185E"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 xml:space="preserve">Whole body lean mass (kg) </w:t>
            </w:r>
            <w:r w:rsidRPr="0041082B">
              <w:rPr>
                <w:rFonts w:ascii="Arial" w:eastAsia="Times New Roman" w:hAnsi="Arial" w:cs="Arial"/>
                <w:color w:val="000000"/>
                <w:sz w:val="18"/>
                <w:szCs w:val="18"/>
                <w:lang w:eastAsia="en-GB"/>
              </w:rPr>
              <w:br/>
              <w:t>Pre: CR 42.6 ± 6.5 PL 45.3 ± 4.5</w:t>
            </w:r>
            <w:r w:rsidRPr="0041082B">
              <w:rPr>
                <w:rFonts w:ascii="Arial" w:eastAsia="Times New Roman" w:hAnsi="Arial" w:cs="Arial"/>
                <w:color w:val="000000"/>
                <w:sz w:val="18"/>
                <w:szCs w:val="18"/>
                <w:lang w:eastAsia="en-GB"/>
              </w:rPr>
              <w:br/>
              <w:t>Post: CR 43.7 ± 5.7 PL 46.1 ± 4.9</w:t>
            </w:r>
          </w:p>
          <w:p w14:paraId="20E16609" w14:textId="3A20D17A" w:rsidR="00F84616" w:rsidRPr="0041082B" w:rsidRDefault="00F84616"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Lower limb lean mass</w:t>
            </w:r>
          </w:p>
          <w:p w14:paraId="69A0D25C" w14:textId="41B4E475" w:rsidR="00F84616" w:rsidRPr="0041082B" w:rsidRDefault="00F84616" w:rsidP="00041AA0">
            <w:pPr>
              <w:rPr>
                <w:rFonts w:ascii="Arial" w:hAnsi="Arial" w:cs="Arial"/>
                <w:sz w:val="18"/>
                <w:szCs w:val="18"/>
              </w:rPr>
            </w:pPr>
            <w:r w:rsidRPr="0041082B">
              <w:rPr>
                <w:rFonts w:ascii="Arial" w:hAnsi="Arial" w:cs="Arial"/>
                <w:sz w:val="18"/>
                <w:szCs w:val="18"/>
              </w:rPr>
              <w:t xml:space="preserve">Pre: CR 13.3 </w:t>
            </w:r>
            <w:r w:rsidRPr="0041082B">
              <w:rPr>
                <w:rFonts w:ascii="Arial" w:hAnsi="Arial" w:cs="Arial"/>
                <w:bCs/>
                <w:color w:val="000000"/>
                <w:sz w:val="18"/>
                <w:szCs w:val="18"/>
              </w:rPr>
              <w:t xml:space="preserve">± </w:t>
            </w:r>
            <w:r w:rsidRPr="0041082B">
              <w:rPr>
                <w:rFonts w:ascii="Arial" w:hAnsi="Arial" w:cs="Arial"/>
                <w:sz w:val="18"/>
                <w:szCs w:val="18"/>
              </w:rPr>
              <w:t xml:space="preserve">2.3 vs PL </w:t>
            </w:r>
            <w:r w:rsidRPr="0041082B">
              <w:rPr>
                <w:rFonts w:ascii="Arial" w:hAnsi="Arial" w:cs="Arial"/>
                <w:bCs/>
                <w:color w:val="000000"/>
                <w:sz w:val="18"/>
                <w:szCs w:val="18"/>
              </w:rPr>
              <w:t xml:space="preserve">± </w:t>
            </w:r>
            <w:r w:rsidRPr="0041082B">
              <w:rPr>
                <w:rFonts w:ascii="Arial" w:hAnsi="Arial" w:cs="Arial"/>
                <w:sz w:val="18"/>
                <w:szCs w:val="18"/>
              </w:rPr>
              <w:t xml:space="preserve">14.6 </w:t>
            </w:r>
            <w:r w:rsidRPr="0041082B">
              <w:rPr>
                <w:rFonts w:ascii="Arial" w:hAnsi="Arial" w:cs="Arial"/>
                <w:bCs/>
                <w:color w:val="000000"/>
                <w:sz w:val="18"/>
                <w:szCs w:val="18"/>
              </w:rPr>
              <w:t xml:space="preserve">± </w:t>
            </w:r>
            <w:r w:rsidRPr="0041082B">
              <w:rPr>
                <w:rFonts w:ascii="Arial" w:hAnsi="Arial" w:cs="Arial"/>
                <w:sz w:val="18"/>
                <w:szCs w:val="18"/>
              </w:rPr>
              <w:t xml:space="preserve">2.1 </w:t>
            </w:r>
          </w:p>
          <w:p w14:paraId="5F298477" w14:textId="53AD3F7C" w:rsidR="00F84616" w:rsidRPr="0041082B" w:rsidRDefault="00F84616" w:rsidP="00041AA0">
            <w:pPr>
              <w:rPr>
                <w:rFonts w:ascii="Arial" w:eastAsia="Times New Roman" w:hAnsi="Arial" w:cs="Arial"/>
                <w:color w:val="000000"/>
                <w:sz w:val="18"/>
                <w:szCs w:val="18"/>
                <w:lang w:eastAsia="en-GB"/>
              </w:rPr>
            </w:pPr>
            <w:r w:rsidRPr="0041082B">
              <w:rPr>
                <w:rFonts w:ascii="Arial" w:hAnsi="Arial" w:cs="Arial"/>
                <w:sz w:val="18"/>
                <w:szCs w:val="18"/>
              </w:rPr>
              <w:t xml:space="preserve">Post: CR 13.8 </w:t>
            </w:r>
            <w:r w:rsidRPr="0041082B">
              <w:rPr>
                <w:rFonts w:ascii="Arial" w:hAnsi="Arial" w:cs="Arial"/>
                <w:bCs/>
                <w:color w:val="000000"/>
                <w:sz w:val="18"/>
                <w:szCs w:val="18"/>
              </w:rPr>
              <w:t>±</w:t>
            </w:r>
            <w:r w:rsidRPr="0041082B">
              <w:rPr>
                <w:rFonts w:ascii="Arial" w:hAnsi="Arial" w:cs="Arial"/>
                <w:sz w:val="18"/>
                <w:szCs w:val="18"/>
              </w:rPr>
              <w:t xml:space="preserve">2.0 vs 15.1 </w:t>
            </w:r>
            <w:r w:rsidRPr="0041082B">
              <w:rPr>
                <w:rFonts w:ascii="Arial" w:hAnsi="Arial" w:cs="Arial"/>
                <w:bCs/>
                <w:color w:val="000000"/>
                <w:sz w:val="18"/>
                <w:szCs w:val="18"/>
              </w:rPr>
              <w:t xml:space="preserve">± </w:t>
            </w:r>
            <w:r w:rsidRPr="0041082B">
              <w:rPr>
                <w:rFonts w:ascii="Arial" w:hAnsi="Arial" w:cs="Arial"/>
                <w:sz w:val="18"/>
                <w:szCs w:val="18"/>
              </w:rPr>
              <w:t>2.1</w:t>
            </w:r>
          </w:p>
          <w:p w14:paraId="6244C3E7" w14:textId="02E7AB89" w:rsidR="004A185E" w:rsidRPr="0041082B" w:rsidRDefault="00AC1B33"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lastRenderedPageBreak/>
              <w:t>Effect Size 0.</w:t>
            </w:r>
            <w:r w:rsidR="00F84616" w:rsidRPr="0041082B">
              <w:rPr>
                <w:rFonts w:ascii="Arial" w:eastAsia="Times New Roman" w:hAnsi="Arial" w:cs="Arial"/>
                <w:color w:val="000000"/>
                <w:sz w:val="18"/>
                <w:szCs w:val="18"/>
                <w:lang w:eastAsia="en-GB"/>
              </w:rPr>
              <w:t>20</w:t>
            </w:r>
            <w:r w:rsidR="004A185E" w:rsidRPr="0041082B">
              <w:rPr>
                <w:rFonts w:ascii="Arial" w:eastAsia="Times New Roman" w:hAnsi="Arial" w:cs="Arial"/>
                <w:color w:val="000000"/>
                <w:sz w:val="18"/>
                <w:szCs w:val="18"/>
                <w:lang w:eastAsia="en-GB"/>
              </w:rPr>
              <w:br/>
            </w:r>
            <w:r w:rsidR="004A185E" w:rsidRPr="0041082B">
              <w:rPr>
                <w:rFonts w:ascii="Arial" w:eastAsia="Times New Roman" w:hAnsi="Arial" w:cs="Arial"/>
                <w:b/>
                <w:bCs/>
                <w:color w:val="000000"/>
                <w:sz w:val="18"/>
                <w:szCs w:val="18"/>
                <w:lang w:eastAsia="en-GB"/>
              </w:rPr>
              <w:t xml:space="preserve">Function: </w:t>
            </w:r>
            <w:r w:rsidR="004A185E" w:rsidRPr="0041082B">
              <w:rPr>
                <w:rFonts w:ascii="Arial" w:eastAsia="Times New Roman" w:hAnsi="Arial" w:cs="Arial"/>
                <w:b/>
                <w:bCs/>
                <w:color w:val="000000"/>
                <w:sz w:val="18"/>
                <w:szCs w:val="18"/>
                <w:lang w:eastAsia="en-GB"/>
              </w:rPr>
              <w:br/>
            </w:r>
            <w:r w:rsidR="004A185E" w:rsidRPr="0041082B">
              <w:rPr>
                <w:rFonts w:ascii="Arial" w:eastAsia="Times New Roman" w:hAnsi="Arial" w:cs="Arial"/>
                <w:color w:val="000000"/>
                <w:sz w:val="18"/>
                <w:szCs w:val="18"/>
                <w:lang w:eastAsia="en-GB"/>
              </w:rPr>
              <w:t>Pre: CR 15.</w:t>
            </w:r>
            <w:r w:rsidR="00D43D85" w:rsidRPr="0041082B">
              <w:rPr>
                <w:rFonts w:ascii="Arial" w:eastAsia="Times New Roman" w:hAnsi="Arial" w:cs="Arial"/>
                <w:color w:val="000000"/>
                <w:sz w:val="18"/>
                <w:szCs w:val="18"/>
                <w:lang w:eastAsia="en-GB"/>
              </w:rPr>
              <w:t>7</w:t>
            </w:r>
            <w:r w:rsidR="004A185E" w:rsidRPr="0041082B">
              <w:rPr>
                <w:rFonts w:ascii="Arial" w:eastAsia="Times New Roman" w:hAnsi="Arial" w:cs="Arial"/>
                <w:color w:val="000000"/>
                <w:sz w:val="18"/>
                <w:szCs w:val="18"/>
                <w:lang w:eastAsia="en-GB"/>
              </w:rPr>
              <w:t xml:space="preserve"> ± </w:t>
            </w:r>
            <w:r w:rsidR="00D43D85" w:rsidRPr="0041082B">
              <w:rPr>
                <w:rFonts w:ascii="Arial" w:eastAsia="Times New Roman" w:hAnsi="Arial" w:cs="Arial"/>
                <w:color w:val="000000"/>
                <w:sz w:val="18"/>
                <w:szCs w:val="18"/>
                <w:lang w:eastAsia="en-GB"/>
              </w:rPr>
              <w:t>1.4 /</w:t>
            </w:r>
            <w:r w:rsidR="004A185E" w:rsidRPr="0041082B">
              <w:rPr>
                <w:rFonts w:ascii="Arial" w:eastAsia="Times New Roman" w:hAnsi="Arial" w:cs="Arial"/>
                <w:color w:val="000000"/>
                <w:sz w:val="18"/>
                <w:szCs w:val="18"/>
                <w:lang w:eastAsia="en-GB"/>
              </w:rPr>
              <w:t xml:space="preserve"> PL </w:t>
            </w:r>
            <w:r w:rsidR="00D43D85" w:rsidRPr="0041082B">
              <w:rPr>
                <w:rFonts w:ascii="Arial" w:eastAsia="Times New Roman" w:hAnsi="Arial" w:cs="Arial"/>
                <w:color w:val="000000"/>
                <w:sz w:val="18"/>
                <w:szCs w:val="18"/>
                <w:lang w:eastAsia="en-GB"/>
              </w:rPr>
              <w:t>15.0</w:t>
            </w:r>
            <w:r w:rsidR="004A185E" w:rsidRPr="0041082B">
              <w:rPr>
                <w:rFonts w:ascii="Arial" w:eastAsia="Times New Roman" w:hAnsi="Arial" w:cs="Arial"/>
                <w:color w:val="000000"/>
                <w:sz w:val="18"/>
                <w:szCs w:val="18"/>
                <w:lang w:eastAsia="en-GB"/>
              </w:rPr>
              <w:t xml:space="preserve"> ± 1.8</w:t>
            </w:r>
            <w:r w:rsidR="004A185E" w:rsidRPr="0041082B">
              <w:rPr>
                <w:rFonts w:ascii="Arial" w:eastAsia="Times New Roman" w:hAnsi="Arial" w:cs="Arial"/>
                <w:color w:val="000000"/>
                <w:sz w:val="18"/>
                <w:szCs w:val="18"/>
                <w:lang w:eastAsia="en-GB"/>
              </w:rPr>
              <w:br/>
              <w:t xml:space="preserve">Post: CR </w:t>
            </w:r>
            <w:r w:rsidR="00D43D85" w:rsidRPr="0041082B">
              <w:rPr>
                <w:rFonts w:ascii="Arial" w:eastAsia="Times New Roman" w:hAnsi="Arial" w:cs="Arial"/>
                <w:color w:val="000000"/>
                <w:sz w:val="18"/>
                <w:szCs w:val="18"/>
                <w:lang w:eastAsia="en-GB"/>
              </w:rPr>
              <w:t>18.1</w:t>
            </w:r>
            <w:r w:rsidR="004A185E" w:rsidRPr="0041082B">
              <w:rPr>
                <w:rFonts w:ascii="Arial" w:eastAsia="Times New Roman" w:hAnsi="Arial" w:cs="Arial"/>
                <w:color w:val="000000"/>
                <w:sz w:val="18"/>
                <w:szCs w:val="18"/>
                <w:lang w:eastAsia="en-GB"/>
              </w:rPr>
              <w:t xml:space="preserve"> ± </w:t>
            </w:r>
            <w:r w:rsidR="00D43D85" w:rsidRPr="0041082B">
              <w:rPr>
                <w:rFonts w:ascii="Arial" w:eastAsia="Times New Roman" w:hAnsi="Arial" w:cs="Arial"/>
                <w:color w:val="000000"/>
                <w:sz w:val="18"/>
                <w:szCs w:val="18"/>
                <w:lang w:eastAsia="en-GB"/>
              </w:rPr>
              <w:t>1.8 /</w:t>
            </w:r>
            <w:r w:rsidR="004A185E" w:rsidRPr="0041082B">
              <w:rPr>
                <w:rFonts w:ascii="Arial" w:eastAsia="Times New Roman" w:hAnsi="Arial" w:cs="Arial"/>
                <w:color w:val="000000"/>
                <w:sz w:val="18"/>
                <w:szCs w:val="18"/>
                <w:lang w:eastAsia="en-GB"/>
              </w:rPr>
              <w:t xml:space="preserve"> PL 15.</w:t>
            </w:r>
            <w:r w:rsidR="00D43D85" w:rsidRPr="0041082B">
              <w:rPr>
                <w:rFonts w:ascii="Arial" w:eastAsia="Times New Roman" w:hAnsi="Arial" w:cs="Arial"/>
                <w:color w:val="000000"/>
                <w:sz w:val="18"/>
                <w:szCs w:val="18"/>
                <w:lang w:eastAsia="en-GB"/>
              </w:rPr>
              <w:t>2</w:t>
            </w:r>
            <w:r w:rsidR="004A185E" w:rsidRPr="0041082B">
              <w:rPr>
                <w:rFonts w:ascii="Arial" w:eastAsia="Times New Roman" w:hAnsi="Arial" w:cs="Arial"/>
                <w:color w:val="000000"/>
                <w:sz w:val="18"/>
                <w:szCs w:val="18"/>
                <w:lang w:eastAsia="en-GB"/>
              </w:rPr>
              <w:t xml:space="preserve"> ± </w:t>
            </w:r>
            <w:r w:rsidR="00D43D85" w:rsidRPr="0041082B">
              <w:rPr>
                <w:rFonts w:ascii="Arial" w:eastAsia="Times New Roman" w:hAnsi="Arial" w:cs="Arial"/>
                <w:color w:val="000000"/>
                <w:sz w:val="18"/>
                <w:szCs w:val="18"/>
                <w:lang w:eastAsia="en-GB"/>
              </w:rPr>
              <w:t>1.2</w:t>
            </w:r>
          </w:p>
          <w:p w14:paraId="17707098" w14:textId="3972EB99" w:rsidR="00D43D85" w:rsidRPr="0041082B" w:rsidRDefault="00D43D85"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Effect size: 1.77</w:t>
            </w:r>
          </w:p>
        </w:tc>
        <w:tc>
          <w:tcPr>
            <w:tcW w:w="1559" w:type="dxa"/>
            <w:tcBorders>
              <w:top w:val="nil"/>
              <w:left w:val="nil"/>
              <w:bottom w:val="single" w:sz="4" w:space="0" w:color="auto"/>
              <w:right w:val="single" w:sz="4" w:space="0" w:color="auto"/>
            </w:tcBorders>
            <w:shd w:val="clear" w:color="auto" w:fill="auto"/>
            <w:vAlign w:val="center"/>
            <w:hideMark/>
          </w:tcPr>
          <w:p w14:paraId="4F9C4811" w14:textId="77777777" w:rsidR="004A185E" w:rsidRPr="0041082B" w:rsidRDefault="004A185E"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lastRenderedPageBreak/>
              <w:t xml:space="preserve">None </w:t>
            </w:r>
          </w:p>
        </w:tc>
        <w:tc>
          <w:tcPr>
            <w:tcW w:w="3685" w:type="dxa"/>
            <w:tcBorders>
              <w:top w:val="nil"/>
              <w:left w:val="nil"/>
              <w:bottom w:val="single" w:sz="4" w:space="0" w:color="auto"/>
              <w:right w:val="single" w:sz="8" w:space="0" w:color="auto"/>
            </w:tcBorders>
            <w:shd w:val="clear" w:color="auto" w:fill="auto"/>
            <w:vAlign w:val="center"/>
            <w:hideMark/>
          </w:tcPr>
          <w:p w14:paraId="39858DA4" w14:textId="77777777" w:rsidR="004A185E" w:rsidRPr="0041082B" w:rsidRDefault="004A185E"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CR supplementation is safe and capable of improving physical function, lower limb lean mass and quality of life in postmenopausal women with knee OA undergoing a resistance training program</w:t>
            </w:r>
          </w:p>
        </w:tc>
      </w:tr>
      <w:tr w:rsidR="004A185E" w:rsidRPr="0041082B" w14:paraId="4C36AFA0" w14:textId="77777777" w:rsidTr="0074091A">
        <w:trPr>
          <w:trHeight w:val="2652"/>
        </w:trPr>
        <w:tc>
          <w:tcPr>
            <w:tcW w:w="1337" w:type="dxa"/>
            <w:tcBorders>
              <w:top w:val="nil"/>
              <w:left w:val="single" w:sz="8" w:space="0" w:color="auto"/>
              <w:bottom w:val="single" w:sz="8" w:space="0" w:color="auto"/>
              <w:right w:val="single" w:sz="4" w:space="0" w:color="auto"/>
            </w:tcBorders>
            <w:shd w:val="clear" w:color="000000" w:fill="F2F2F2"/>
            <w:vAlign w:val="center"/>
            <w:hideMark/>
          </w:tcPr>
          <w:p w14:paraId="7B25F08F" w14:textId="77777777" w:rsidR="004A185E" w:rsidRPr="0041082B" w:rsidRDefault="004A185E"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w:t>
            </w:r>
            <w:proofErr w:type="spellStart"/>
            <w:r w:rsidRPr="0041082B">
              <w:rPr>
                <w:rFonts w:ascii="Arial" w:eastAsia="Times New Roman" w:hAnsi="Arial" w:cs="Arial"/>
                <w:b/>
                <w:bCs/>
                <w:color w:val="000000"/>
                <w:sz w:val="18"/>
                <w:szCs w:val="18"/>
                <w:lang w:eastAsia="en-GB"/>
              </w:rPr>
              <w:t>Roschel</w:t>
            </w:r>
            <w:proofErr w:type="spellEnd"/>
            <w:r w:rsidRPr="0041082B">
              <w:rPr>
                <w:rFonts w:ascii="Arial" w:eastAsia="Times New Roman" w:hAnsi="Arial" w:cs="Arial"/>
                <w:b/>
                <w:bCs/>
                <w:color w:val="000000"/>
                <w:sz w:val="18"/>
                <w:szCs w:val="18"/>
                <w:lang w:eastAsia="en-GB"/>
              </w:rPr>
              <w:t xml:space="preserve">, </w:t>
            </w:r>
            <w:proofErr w:type="gramStart"/>
            <w:r w:rsidRPr="0041082B">
              <w:rPr>
                <w:rFonts w:ascii="Arial" w:eastAsia="Times New Roman" w:hAnsi="Arial" w:cs="Arial"/>
                <w:b/>
                <w:bCs/>
                <w:color w:val="000000"/>
                <w:sz w:val="18"/>
                <w:szCs w:val="18"/>
                <w:lang w:eastAsia="en-GB"/>
              </w:rPr>
              <w:t>Hayashi,  Fernandes</w:t>
            </w:r>
            <w:proofErr w:type="gramEnd"/>
            <w:r w:rsidRPr="0041082B">
              <w:rPr>
                <w:rFonts w:ascii="Arial" w:eastAsia="Times New Roman" w:hAnsi="Arial" w:cs="Arial"/>
                <w:b/>
                <w:bCs/>
                <w:color w:val="000000"/>
                <w:sz w:val="18"/>
                <w:szCs w:val="18"/>
                <w:lang w:eastAsia="en-GB"/>
              </w:rPr>
              <w:t xml:space="preserve">, </w:t>
            </w:r>
            <w:r w:rsidRPr="0041082B">
              <w:rPr>
                <w:rFonts w:ascii="Arial" w:eastAsia="Times New Roman" w:hAnsi="Arial" w:cs="Arial"/>
                <w:b/>
                <w:bCs/>
                <w:i/>
                <w:iCs/>
                <w:color w:val="000000"/>
                <w:sz w:val="18"/>
                <w:szCs w:val="18"/>
                <w:lang w:eastAsia="en-GB"/>
              </w:rPr>
              <w:t>et al.</w:t>
            </w:r>
            <w:r w:rsidRPr="0041082B">
              <w:rPr>
                <w:rFonts w:ascii="Arial" w:eastAsia="Times New Roman" w:hAnsi="Arial" w:cs="Arial"/>
                <w:b/>
                <w:bCs/>
                <w:color w:val="000000"/>
                <w:sz w:val="18"/>
                <w:szCs w:val="18"/>
                <w:lang w:eastAsia="en-GB"/>
              </w:rPr>
              <w:t>, 2021)*</w:t>
            </w:r>
          </w:p>
        </w:tc>
        <w:tc>
          <w:tcPr>
            <w:tcW w:w="4476" w:type="dxa"/>
            <w:tcBorders>
              <w:top w:val="nil"/>
              <w:left w:val="nil"/>
              <w:bottom w:val="single" w:sz="8" w:space="0" w:color="auto"/>
              <w:right w:val="single" w:sz="4" w:space="0" w:color="auto"/>
            </w:tcBorders>
            <w:shd w:val="clear" w:color="auto" w:fill="auto"/>
            <w:vAlign w:val="center"/>
            <w:hideMark/>
          </w:tcPr>
          <w:p w14:paraId="33187DEC" w14:textId="6BA26CAE" w:rsidR="00E55FAF" w:rsidRPr="0041082B" w:rsidRDefault="00E55FAF" w:rsidP="00041AA0">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Strength (Effect Size: -0.71)</w:t>
            </w:r>
          </w:p>
          <w:p w14:paraId="669D4804" w14:textId="77777777" w:rsidR="004A185E" w:rsidRPr="0041082B" w:rsidRDefault="004A185E" w:rsidP="00041AA0">
            <w:pPr>
              <w:rPr>
                <w:rFonts w:ascii="Arial" w:eastAsia="Times New Roman" w:hAnsi="Arial" w:cs="Arial"/>
                <w:color w:val="000000"/>
                <w:sz w:val="18"/>
                <w:szCs w:val="18"/>
                <w:lang w:eastAsia="en-GB"/>
              </w:rPr>
            </w:pPr>
            <w:r w:rsidRPr="0041082B">
              <w:rPr>
                <w:rFonts w:ascii="Arial" w:eastAsia="Times New Roman" w:hAnsi="Arial" w:cs="Arial"/>
                <w:b/>
                <w:bCs/>
                <w:color w:val="000000"/>
                <w:sz w:val="18"/>
                <w:szCs w:val="18"/>
                <w:lang w:eastAsia="en-GB"/>
              </w:rPr>
              <w:t xml:space="preserve">1RM leg press kg - </w:t>
            </w:r>
            <w:r w:rsidRPr="0041082B">
              <w:rPr>
                <w:rFonts w:ascii="Arial" w:eastAsia="Times New Roman" w:hAnsi="Arial" w:cs="Arial"/>
                <w:color w:val="000000"/>
                <w:sz w:val="18"/>
                <w:szCs w:val="18"/>
                <w:lang w:eastAsia="en-GB"/>
              </w:rPr>
              <w:t>Values are mean (95% confidence intervals)</w:t>
            </w:r>
            <w:r w:rsidRPr="0041082B">
              <w:rPr>
                <w:rFonts w:ascii="Arial" w:eastAsia="Times New Roman" w:hAnsi="Arial" w:cs="Arial"/>
                <w:color w:val="000000"/>
                <w:sz w:val="18"/>
                <w:szCs w:val="18"/>
                <w:lang w:eastAsia="en-GB"/>
              </w:rPr>
              <w:br/>
              <w:t>CR group (PRE: 45 (35,54), POST 54 (44, 63))</w:t>
            </w:r>
            <w:r w:rsidRPr="0041082B">
              <w:rPr>
                <w:rFonts w:ascii="Arial" w:eastAsia="Times New Roman" w:hAnsi="Arial" w:cs="Arial"/>
                <w:color w:val="000000"/>
                <w:sz w:val="18"/>
                <w:szCs w:val="18"/>
                <w:lang w:eastAsia="en-GB"/>
              </w:rPr>
              <w:br/>
              <w:t>PL group (PRE: 45 (35, 55), POST 58 (48, 68))</w:t>
            </w:r>
            <w:r w:rsidRPr="0041082B">
              <w:rPr>
                <w:rFonts w:ascii="Arial" w:eastAsia="Times New Roman" w:hAnsi="Arial" w:cs="Arial"/>
                <w:color w:val="000000"/>
                <w:sz w:val="18"/>
                <w:szCs w:val="18"/>
                <w:lang w:eastAsia="en-GB"/>
              </w:rPr>
              <w:br/>
            </w:r>
            <w:r w:rsidRPr="0041082B">
              <w:rPr>
                <w:rFonts w:ascii="Arial" w:eastAsia="Times New Roman" w:hAnsi="Arial" w:cs="Arial"/>
                <w:b/>
                <w:bCs/>
                <w:color w:val="000000"/>
                <w:sz w:val="18"/>
                <w:szCs w:val="18"/>
                <w:lang w:eastAsia="en-GB"/>
              </w:rPr>
              <w:t xml:space="preserve">1RM bench press kg </w:t>
            </w:r>
            <w:r w:rsidRPr="0041082B">
              <w:rPr>
                <w:rFonts w:ascii="Arial" w:eastAsia="Times New Roman" w:hAnsi="Arial" w:cs="Arial"/>
                <w:color w:val="000000"/>
                <w:sz w:val="18"/>
                <w:szCs w:val="18"/>
                <w:lang w:eastAsia="en-GB"/>
              </w:rPr>
              <w:br/>
              <w:t>CR group (PRE 22 (19,26), POST 27 (24,31))</w:t>
            </w:r>
            <w:r w:rsidRPr="0041082B">
              <w:rPr>
                <w:rFonts w:ascii="Arial" w:eastAsia="Times New Roman" w:hAnsi="Arial" w:cs="Arial"/>
                <w:color w:val="000000"/>
                <w:sz w:val="18"/>
                <w:szCs w:val="18"/>
                <w:lang w:eastAsia="en-GB"/>
              </w:rPr>
              <w:br/>
              <w:t>PL group (PRE 24 (20,27), POST 30 (26,33))</w:t>
            </w:r>
            <w:r w:rsidRPr="0041082B">
              <w:rPr>
                <w:rFonts w:ascii="Arial" w:eastAsia="Times New Roman" w:hAnsi="Arial" w:cs="Arial"/>
                <w:color w:val="000000"/>
                <w:sz w:val="18"/>
                <w:szCs w:val="18"/>
                <w:lang w:eastAsia="en-GB"/>
              </w:rPr>
              <w:br/>
            </w:r>
            <w:r w:rsidRPr="0041082B">
              <w:rPr>
                <w:rFonts w:ascii="Arial" w:eastAsia="Times New Roman" w:hAnsi="Arial" w:cs="Arial"/>
                <w:b/>
                <w:bCs/>
                <w:color w:val="000000"/>
                <w:sz w:val="18"/>
                <w:szCs w:val="18"/>
                <w:lang w:eastAsia="en-GB"/>
              </w:rPr>
              <w:t xml:space="preserve">Total lean mass kg </w:t>
            </w:r>
            <w:r w:rsidRPr="0041082B">
              <w:rPr>
                <w:rFonts w:ascii="Arial" w:eastAsia="Times New Roman" w:hAnsi="Arial" w:cs="Arial"/>
                <w:color w:val="000000"/>
                <w:sz w:val="18"/>
                <w:szCs w:val="18"/>
                <w:lang w:eastAsia="en-GB"/>
              </w:rPr>
              <w:br/>
              <w:t>CR group (PRE: 38.6 (36.1, 41.1), POST: 39.1 (36.6, 41.7))</w:t>
            </w:r>
            <w:r w:rsidRPr="0041082B">
              <w:rPr>
                <w:rFonts w:ascii="Arial" w:eastAsia="Times New Roman" w:hAnsi="Arial" w:cs="Arial"/>
                <w:color w:val="000000"/>
                <w:sz w:val="18"/>
                <w:szCs w:val="18"/>
                <w:lang w:eastAsia="en-GB"/>
              </w:rPr>
              <w:br/>
              <w:t>PL group (PRE 38.8 (36.3, 41.3), POST: 39.5 (37.0, 42.0))</w:t>
            </w:r>
          </w:p>
          <w:p w14:paraId="798A90A9" w14:textId="4ABD1734" w:rsidR="00060BC3" w:rsidRPr="0041082B" w:rsidRDefault="00060BC3"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Effect size: 0.23</w:t>
            </w:r>
          </w:p>
        </w:tc>
        <w:tc>
          <w:tcPr>
            <w:tcW w:w="1559" w:type="dxa"/>
            <w:tcBorders>
              <w:top w:val="nil"/>
              <w:left w:val="nil"/>
              <w:bottom w:val="single" w:sz="8" w:space="0" w:color="auto"/>
              <w:right w:val="single" w:sz="4" w:space="0" w:color="auto"/>
            </w:tcBorders>
            <w:shd w:val="clear" w:color="auto" w:fill="auto"/>
            <w:vAlign w:val="center"/>
            <w:hideMark/>
          </w:tcPr>
          <w:p w14:paraId="53DCA731" w14:textId="77777777" w:rsidR="004A185E" w:rsidRPr="0041082B" w:rsidRDefault="004A185E"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 xml:space="preserve">None </w:t>
            </w:r>
          </w:p>
        </w:tc>
        <w:tc>
          <w:tcPr>
            <w:tcW w:w="3685" w:type="dxa"/>
            <w:tcBorders>
              <w:top w:val="nil"/>
              <w:left w:val="nil"/>
              <w:bottom w:val="single" w:sz="8" w:space="0" w:color="auto"/>
              <w:right w:val="single" w:sz="8" w:space="0" w:color="auto"/>
            </w:tcBorders>
            <w:shd w:val="clear" w:color="auto" w:fill="auto"/>
            <w:vAlign w:val="center"/>
            <w:hideMark/>
          </w:tcPr>
          <w:p w14:paraId="5306F01F" w14:textId="77777777" w:rsidR="004A185E" w:rsidRPr="0041082B" w:rsidRDefault="004A185E" w:rsidP="00041AA0">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Creatine did not improve muscle adaptations alone compared to training. Most studies showing the efficacy of creatine supplementation involved healthy, older individuals, who may present a better response to dietary interventions. The current findings suggest that the ability of supplementing with creatine to counteract muscle wasting and weakness in pre-frail and frail older individuals may be of limited clinical relevance.</w:t>
            </w:r>
          </w:p>
        </w:tc>
      </w:tr>
    </w:tbl>
    <w:p w14:paraId="3213A77C" w14:textId="7EDA46B2" w:rsidR="004A185E" w:rsidRPr="0041082B" w:rsidRDefault="00520A89" w:rsidP="00041AA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Cs/>
        </w:rPr>
      </w:pPr>
      <w:r w:rsidRPr="0041082B">
        <w:rPr>
          <w:rFonts w:ascii="Arial" w:hAnsi="Arial" w:cs="Arial"/>
          <w:bCs/>
        </w:rPr>
        <w:t xml:space="preserve">FFM: Fat free mass. </w:t>
      </w:r>
    </w:p>
    <w:p w14:paraId="7D878D71" w14:textId="07C5E1DE" w:rsidR="00AD4594" w:rsidRPr="0041082B" w:rsidRDefault="00AD4594" w:rsidP="00A03C1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Cs/>
        </w:rPr>
      </w:pPr>
    </w:p>
    <w:p w14:paraId="498640CD" w14:textId="7DBD3B5E" w:rsidR="00400190" w:rsidRPr="0041082B" w:rsidRDefault="001B2FE4" w:rsidP="00A03C10">
      <w:pPr>
        <w:pStyle w:val="Heading2"/>
        <w:spacing w:line="360" w:lineRule="auto"/>
        <w:rPr>
          <w:rFonts w:ascii="Arial" w:hAnsi="Arial" w:cs="Arial"/>
        </w:rPr>
      </w:pPr>
      <w:bookmarkStart w:id="18" w:name="_Toc133584891"/>
      <w:r w:rsidRPr="0041082B">
        <w:rPr>
          <w:rFonts w:ascii="Arial" w:hAnsi="Arial" w:cs="Arial"/>
        </w:rPr>
        <w:t xml:space="preserve">4. </w:t>
      </w:r>
      <w:r w:rsidR="00664DCA" w:rsidRPr="0041082B">
        <w:rPr>
          <w:rFonts w:ascii="Arial" w:hAnsi="Arial" w:cs="Arial"/>
        </w:rPr>
        <w:t>Discussion</w:t>
      </w:r>
      <w:bookmarkEnd w:id="18"/>
    </w:p>
    <w:p w14:paraId="1209372F" w14:textId="3DFBC3B4" w:rsidR="00147A32" w:rsidRPr="0041082B" w:rsidRDefault="00147A32" w:rsidP="00A03C10">
      <w:pPr>
        <w:pStyle w:val="Heading3"/>
        <w:spacing w:line="360" w:lineRule="auto"/>
        <w:rPr>
          <w:rFonts w:ascii="Arial" w:hAnsi="Arial" w:cs="Arial"/>
          <w:color w:val="auto"/>
        </w:rPr>
      </w:pPr>
      <w:bookmarkStart w:id="19" w:name="_Toc133584892"/>
      <w:r w:rsidRPr="0041082B">
        <w:rPr>
          <w:rFonts w:ascii="Arial" w:hAnsi="Arial" w:cs="Arial"/>
          <w:color w:val="auto"/>
        </w:rPr>
        <w:t>4.</w:t>
      </w:r>
      <w:proofErr w:type="spellStart"/>
      <w:r w:rsidRPr="0041082B">
        <w:rPr>
          <w:rFonts w:ascii="Arial" w:hAnsi="Arial" w:cs="Arial"/>
          <w:color w:val="auto"/>
        </w:rPr>
        <w:t>a</w:t>
      </w:r>
      <w:proofErr w:type="spellEnd"/>
      <w:r w:rsidRPr="0041082B">
        <w:rPr>
          <w:rFonts w:ascii="Arial" w:hAnsi="Arial" w:cs="Arial"/>
          <w:color w:val="auto"/>
        </w:rPr>
        <w:t xml:space="preserve"> Overview of results</w:t>
      </w:r>
      <w:bookmarkEnd w:id="19"/>
    </w:p>
    <w:p w14:paraId="77AB50A9" w14:textId="6710200B" w:rsidR="00BE1748" w:rsidRPr="0041082B" w:rsidRDefault="002825D7" w:rsidP="00A03C1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Cs/>
        </w:rPr>
      </w:pPr>
      <w:r w:rsidRPr="0041082B">
        <w:rPr>
          <w:rFonts w:ascii="Arial" w:hAnsi="Arial" w:cs="Arial"/>
          <w:bCs/>
        </w:rPr>
        <w:t xml:space="preserve">The primary purpose of this review was to </w:t>
      </w:r>
      <w:r w:rsidR="00433F57" w:rsidRPr="0041082B">
        <w:rPr>
          <w:rFonts w:ascii="Arial" w:hAnsi="Arial" w:cs="Arial"/>
          <w:shd w:val="clear" w:color="auto" w:fill="FFFFFF"/>
        </w:rPr>
        <w:t>systematically evaluate</w:t>
      </w:r>
      <w:r w:rsidRPr="0041082B">
        <w:rPr>
          <w:rFonts w:ascii="Arial" w:hAnsi="Arial" w:cs="Arial"/>
          <w:bCs/>
        </w:rPr>
        <w:t xml:space="preserve"> the current evidence of the effects of Cr supplementation combined with resistance training on whether it improves measures of muscle strength, lean body mass, and functional capacity in older females.</w:t>
      </w:r>
      <w:r w:rsidR="004D0E2A" w:rsidRPr="0041082B">
        <w:rPr>
          <w:rFonts w:ascii="Arial" w:hAnsi="Arial" w:cs="Arial"/>
          <w:bCs/>
        </w:rPr>
        <w:t xml:space="preserve"> Older females were chosen for focus due to the lack of scientific evidence on the effects of Cr combined with RT in women, and it has been shown that </w:t>
      </w:r>
      <w:proofErr w:type="gramStart"/>
      <w:r w:rsidR="004D0E2A" w:rsidRPr="0041082B">
        <w:rPr>
          <w:rFonts w:ascii="Arial" w:hAnsi="Arial" w:cs="Arial"/>
          <w:bCs/>
        </w:rPr>
        <w:t>females</w:t>
      </w:r>
      <w:proofErr w:type="gramEnd"/>
      <w:r w:rsidR="004D0E2A" w:rsidRPr="0041082B">
        <w:rPr>
          <w:rFonts w:ascii="Arial" w:hAnsi="Arial" w:cs="Arial"/>
          <w:bCs/>
        </w:rPr>
        <w:t xml:space="preserve"> responsiveness to Cr differ to males</w:t>
      </w:r>
      <w:r w:rsidR="008C3578" w:rsidRPr="0041082B">
        <w:rPr>
          <w:rFonts w:ascii="Arial" w:hAnsi="Arial" w:cs="Arial"/>
          <w:bCs/>
        </w:rPr>
        <w:t xml:space="preserve"> due to having lower endogenous Cr stores</w:t>
      </w:r>
      <w:r w:rsidR="004D0E2A" w:rsidRPr="0041082B">
        <w:rPr>
          <w:rFonts w:ascii="Arial" w:hAnsi="Arial" w:cs="Arial"/>
          <w:bCs/>
        </w:rPr>
        <w:t xml:space="preserve"> </w:t>
      </w:r>
      <w:sdt>
        <w:sdtPr>
          <w:rPr>
            <w:rFonts w:ascii="Arial" w:hAnsi="Arial" w:cs="Arial"/>
            <w:bCs/>
            <w:color w:val="000000"/>
          </w:rPr>
          <w:tag w:val="MENDELEY_CITATION_v3_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"/>
          <w:id w:val="-132022315"/>
          <w:placeholder>
            <w:docPart w:val="DefaultPlaceholder_-1854013440"/>
          </w:placeholder>
        </w:sdtPr>
        <w:sdtContent>
          <w:r w:rsidR="00180661" w:rsidRPr="0041082B">
            <w:rPr>
              <w:rFonts w:ascii="Arial" w:eastAsia="Times New Roman" w:hAnsi="Arial" w:cs="Arial"/>
            </w:rPr>
            <w:t xml:space="preserve">(dos Santos </w:t>
          </w:r>
          <w:r w:rsidR="00180661" w:rsidRPr="0041082B">
            <w:rPr>
              <w:rFonts w:ascii="Arial" w:eastAsia="Times New Roman" w:hAnsi="Arial" w:cs="Arial"/>
              <w:i/>
              <w:iCs/>
            </w:rPr>
            <w:t>et al.</w:t>
          </w:r>
          <w:r w:rsidR="00180661" w:rsidRPr="0041082B">
            <w:rPr>
              <w:rFonts w:ascii="Arial" w:eastAsia="Times New Roman" w:hAnsi="Arial" w:cs="Arial"/>
            </w:rPr>
            <w:t xml:space="preserve">, 2021; Smith-Ryan </w:t>
          </w:r>
          <w:r w:rsidR="00180661" w:rsidRPr="0041082B">
            <w:rPr>
              <w:rFonts w:ascii="Arial" w:eastAsia="Times New Roman" w:hAnsi="Arial" w:cs="Arial"/>
              <w:i/>
              <w:iCs/>
            </w:rPr>
            <w:t>et al.</w:t>
          </w:r>
          <w:r w:rsidR="00180661" w:rsidRPr="0041082B">
            <w:rPr>
              <w:rFonts w:ascii="Arial" w:eastAsia="Times New Roman" w:hAnsi="Arial" w:cs="Arial"/>
            </w:rPr>
            <w:t>, 2021)</w:t>
          </w:r>
        </w:sdtContent>
      </w:sdt>
      <w:r w:rsidR="004D0E2A" w:rsidRPr="0041082B">
        <w:rPr>
          <w:rFonts w:ascii="Arial" w:hAnsi="Arial" w:cs="Arial"/>
          <w:bCs/>
        </w:rPr>
        <w:t>.</w:t>
      </w:r>
      <w:r w:rsidRPr="0041082B">
        <w:rPr>
          <w:rFonts w:ascii="Arial" w:hAnsi="Arial" w:cs="Arial"/>
          <w:bCs/>
        </w:rPr>
        <w:t xml:space="preserve"> </w:t>
      </w:r>
      <w:r w:rsidR="005F4BEB" w:rsidRPr="0041082B">
        <w:rPr>
          <w:rFonts w:ascii="Arial" w:hAnsi="Arial" w:cs="Arial"/>
          <w:bCs/>
        </w:rPr>
        <w:t xml:space="preserve">The findings from this systematic review suggest that </w:t>
      </w:r>
      <w:r w:rsidR="00400190" w:rsidRPr="0041082B">
        <w:rPr>
          <w:rFonts w:ascii="Arial" w:hAnsi="Arial" w:cs="Arial"/>
          <w:bCs/>
        </w:rPr>
        <w:t xml:space="preserve">resistance training combined with </w:t>
      </w:r>
      <w:r w:rsidRPr="0041082B">
        <w:rPr>
          <w:rFonts w:ascii="Arial" w:hAnsi="Arial" w:cs="Arial"/>
          <w:bCs/>
        </w:rPr>
        <w:t>CrM</w:t>
      </w:r>
      <w:r w:rsidR="008C3578" w:rsidRPr="0041082B">
        <w:rPr>
          <w:rFonts w:ascii="Arial" w:hAnsi="Arial" w:cs="Arial"/>
          <w:bCs/>
        </w:rPr>
        <w:t xml:space="preserve"> supplementation </w:t>
      </w:r>
      <w:r w:rsidR="0049153B" w:rsidRPr="0041082B">
        <w:rPr>
          <w:rFonts w:ascii="Arial" w:hAnsi="Arial" w:cs="Arial"/>
          <w:bCs/>
        </w:rPr>
        <w:t>may have an</w:t>
      </w:r>
      <w:r w:rsidR="00671797" w:rsidRPr="0041082B">
        <w:rPr>
          <w:rFonts w:ascii="Arial" w:hAnsi="Arial" w:cs="Arial"/>
          <w:bCs/>
        </w:rPr>
        <w:t xml:space="preserve"> </w:t>
      </w:r>
      <w:r w:rsidR="00400190" w:rsidRPr="0041082B">
        <w:rPr>
          <w:rFonts w:ascii="Arial" w:hAnsi="Arial" w:cs="Arial"/>
          <w:bCs/>
        </w:rPr>
        <w:t>influence</w:t>
      </w:r>
      <w:r w:rsidR="008C3578" w:rsidRPr="0041082B">
        <w:rPr>
          <w:rFonts w:ascii="Arial" w:hAnsi="Arial" w:cs="Arial"/>
          <w:bCs/>
        </w:rPr>
        <w:t xml:space="preserve"> on</w:t>
      </w:r>
      <w:r w:rsidR="00400190" w:rsidRPr="0041082B">
        <w:rPr>
          <w:rFonts w:ascii="Arial" w:hAnsi="Arial" w:cs="Arial"/>
          <w:bCs/>
        </w:rPr>
        <w:t xml:space="preserve"> increased muscular strength and</w:t>
      </w:r>
      <w:r w:rsidR="0049153B" w:rsidRPr="0041082B">
        <w:rPr>
          <w:rFonts w:ascii="Arial" w:hAnsi="Arial" w:cs="Arial"/>
          <w:bCs/>
        </w:rPr>
        <w:t xml:space="preserve"> could increase</w:t>
      </w:r>
      <w:r w:rsidR="00400190" w:rsidRPr="0041082B">
        <w:rPr>
          <w:rFonts w:ascii="Arial" w:hAnsi="Arial" w:cs="Arial"/>
          <w:bCs/>
        </w:rPr>
        <w:t xml:space="preserve"> functional </w:t>
      </w:r>
      <w:r w:rsidR="002A5B9C" w:rsidRPr="0041082B">
        <w:rPr>
          <w:rFonts w:ascii="Arial" w:hAnsi="Arial" w:cs="Arial"/>
          <w:bCs/>
        </w:rPr>
        <w:t>capacity and</w:t>
      </w:r>
      <w:r w:rsidR="004D0E2A" w:rsidRPr="0041082B">
        <w:rPr>
          <w:rFonts w:ascii="Arial" w:hAnsi="Arial" w:cs="Arial"/>
          <w:bCs/>
        </w:rPr>
        <w:t xml:space="preserve"> </w:t>
      </w:r>
      <w:r w:rsidR="00400190" w:rsidRPr="0041082B">
        <w:rPr>
          <w:rFonts w:ascii="Arial" w:hAnsi="Arial" w:cs="Arial"/>
          <w:bCs/>
        </w:rPr>
        <w:t>body composition in the older</w:t>
      </w:r>
      <w:r w:rsidR="0049153B" w:rsidRPr="0041082B">
        <w:rPr>
          <w:rFonts w:ascii="Arial" w:hAnsi="Arial" w:cs="Arial"/>
          <w:bCs/>
        </w:rPr>
        <w:t>, postmenopausal</w:t>
      </w:r>
      <w:r w:rsidR="00400190" w:rsidRPr="0041082B">
        <w:rPr>
          <w:rFonts w:ascii="Arial" w:hAnsi="Arial" w:cs="Arial"/>
          <w:bCs/>
        </w:rPr>
        <w:t xml:space="preserve"> female. </w:t>
      </w:r>
      <w:r w:rsidR="00805F55" w:rsidRPr="0041082B">
        <w:rPr>
          <w:rFonts w:ascii="Arial" w:hAnsi="Arial" w:cs="Arial"/>
          <w:bCs/>
        </w:rPr>
        <w:t>Overall, 57%</w:t>
      </w:r>
      <w:r w:rsidR="00302DB2" w:rsidRPr="0041082B">
        <w:rPr>
          <w:rFonts w:ascii="Arial" w:hAnsi="Arial" w:cs="Arial"/>
          <w:bCs/>
        </w:rPr>
        <w:t xml:space="preserve">, 66%, and 100% </w:t>
      </w:r>
      <w:r w:rsidR="00805F55" w:rsidRPr="0041082B">
        <w:rPr>
          <w:rFonts w:ascii="Arial" w:hAnsi="Arial" w:cs="Arial"/>
          <w:bCs/>
        </w:rPr>
        <w:t>of the studies that included strength</w:t>
      </w:r>
      <w:r w:rsidR="00302DB2" w:rsidRPr="0041082B">
        <w:rPr>
          <w:rFonts w:ascii="Arial" w:hAnsi="Arial" w:cs="Arial"/>
          <w:bCs/>
        </w:rPr>
        <w:t xml:space="preserve">, body composition, and function </w:t>
      </w:r>
      <w:r w:rsidR="00805F55" w:rsidRPr="0041082B">
        <w:rPr>
          <w:rFonts w:ascii="Arial" w:hAnsi="Arial" w:cs="Arial"/>
          <w:bCs/>
        </w:rPr>
        <w:t xml:space="preserve">as an outcome showed an </w:t>
      </w:r>
      <w:r w:rsidR="00302DB2" w:rsidRPr="0041082B">
        <w:rPr>
          <w:rFonts w:ascii="Arial" w:hAnsi="Arial" w:cs="Arial"/>
          <w:bCs/>
        </w:rPr>
        <w:t>increase, respectively</w:t>
      </w:r>
      <w:r w:rsidR="00805F55" w:rsidRPr="0041082B">
        <w:rPr>
          <w:rFonts w:ascii="Arial" w:hAnsi="Arial" w:cs="Arial"/>
          <w:bCs/>
        </w:rPr>
        <w:t xml:space="preserve"> </w:t>
      </w:r>
      <w:sdt>
        <w:sdtPr>
          <w:rPr>
            <w:rFonts w:ascii="Arial" w:hAnsi="Arial" w:cs="Arial"/>
            <w:bCs/>
            <w:color w:val="000000"/>
          </w:rPr>
          <w:tag w:val="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"/>
          <w:id w:val="892158115"/>
          <w:placeholder>
            <w:docPart w:val="DefaultPlaceholder_-1854013440"/>
          </w:placeholder>
        </w:sdtPr>
        <w:sdtContent>
          <w:r w:rsidR="00180661" w:rsidRPr="0041082B">
            <w:rPr>
              <w:rFonts w:ascii="Arial" w:eastAsia="Times New Roman" w:hAnsi="Arial" w:cs="Arial"/>
            </w:rPr>
            <w:t xml:space="preserve">(Aguiar </w:t>
          </w:r>
          <w:r w:rsidR="00180661" w:rsidRPr="0041082B">
            <w:rPr>
              <w:rFonts w:ascii="Arial" w:eastAsia="Times New Roman" w:hAnsi="Arial" w:cs="Arial"/>
              <w:i/>
              <w:iCs/>
            </w:rPr>
            <w:t>et al.</w:t>
          </w:r>
          <w:r w:rsidR="00180661" w:rsidRPr="0041082B">
            <w:rPr>
              <w:rFonts w:ascii="Arial" w:eastAsia="Times New Roman" w:hAnsi="Arial" w:cs="Arial"/>
            </w:rPr>
            <w:t xml:space="preserve">, 2013; Alves </w:t>
          </w:r>
          <w:r w:rsidR="00180661" w:rsidRPr="0041082B">
            <w:rPr>
              <w:rFonts w:ascii="Arial" w:eastAsia="Times New Roman" w:hAnsi="Arial" w:cs="Arial"/>
              <w:i/>
              <w:iCs/>
            </w:rPr>
            <w:t>et al.</w:t>
          </w:r>
          <w:r w:rsidR="00180661" w:rsidRPr="0041082B">
            <w:rPr>
              <w:rFonts w:ascii="Arial" w:eastAsia="Times New Roman" w:hAnsi="Arial" w:cs="Arial"/>
            </w:rPr>
            <w:t xml:space="preserve">, 2013; </w:t>
          </w:r>
          <w:proofErr w:type="spellStart"/>
          <w:r w:rsidR="00180661" w:rsidRPr="0041082B">
            <w:rPr>
              <w:rFonts w:ascii="Arial" w:eastAsia="Times New Roman" w:hAnsi="Arial" w:cs="Arial"/>
            </w:rPr>
            <w:t>Gualano</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xml:space="preserve">, 2014; </w:t>
          </w:r>
          <w:proofErr w:type="spellStart"/>
          <w:r w:rsidR="00180661" w:rsidRPr="0041082B">
            <w:rPr>
              <w:rFonts w:ascii="Arial" w:eastAsia="Times New Roman" w:hAnsi="Arial" w:cs="Arial"/>
            </w:rPr>
            <w:t>Chilibeck</w:t>
          </w:r>
          <w:proofErr w:type="spellEnd"/>
          <w:r w:rsidR="00180661" w:rsidRPr="0041082B">
            <w:rPr>
              <w:rFonts w:ascii="Arial" w:eastAsia="Times New Roman" w:hAnsi="Arial" w:cs="Arial"/>
            </w:rPr>
            <w:t xml:space="preserve">, </w:t>
          </w:r>
          <w:proofErr w:type="spellStart"/>
          <w:r w:rsidR="00180661" w:rsidRPr="0041082B">
            <w:rPr>
              <w:rFonts w:ascii="Arial" w:eastAsia="Times New Roman" w:hAnsi="Arial" w:cs="Arial"/>
            </w:rPr>
            <w:t>Candow</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2015)</w:t>
          </w:r>
        </w:sdtContent>
      </w:sdt>
      <w:r w:rsidR="006E19A1" w:rsidRPr="0041082B">
        <w:rPr>
          <w:rFonts w:ascii="Arial" w:hAnsi="Arial" w:cs="Arial"/>
          <w:bCs/>
        </w:rPr>
        <w:t xml:space="preserve">. </w:t>
      </w:r>
      <w:r w:rsidR="001C7C9D" w:rsidRPr="0041082B">
        <w:rPr>
          <w:rFonts w:ascii="Arial" w:hAnsi="Arial" w:cs="Arial"/>
          <w:bCs/>
        </w:rPr>
        <w:t xml:space="preserve">However, the overall effect size </w:t>
      </w:r>
      <w:r w:rsidR="0049153B" w:rsidRPr="0041082B">
        <w:rPr>
          <w:rFonts w:ascii="Arial" w:hAnsi="Arial" w:cs="Arial"/>
          <w:bCs/>
        </w:rPr>
        <w:t xml:space="preserve">was 0.14, 0.34, and 1.77 </w:t>
      </w:r>
      <w:r w:rsidR="001C7C9D" w:rsidRPr="0041082B">
        <w:rPr>
          <w:rFonts w:ascii="Arial" w:hAnsi="Arial" w:cs="Arial"/>
          <w:bCs/>
        </w:rPr>
        <w:t>for strength</w:t>
      </w:r>
      <w:r w:rsidR="0049153B" w:rsidRPr="0041082B">
        <w:rPr>
          <w:rFonts w:ascii="Arial" w:hAnsi="Arial" w:cs="Arial"/>
          <w:bCs/>
        </w:rPr>
        <w:t>, body composition and physical function respectively</w:t>
      </w:r>
      <w:r w:rsidR="001C7C9D" w:rsidRPr="0041082B">
        <w:rPr>
          <w:rFonts w:ascii="Arial" w:hAnsi="Arial" w:cs="Arial"/>
          <w:bCs/>
        </w:rPr>
        <w:t>, evidencing only a small effect</w:t>
      </w:r>
      <w:r w:rsidR="0049153B" w:rsidRPr="0041082B">
        <w:rPr>
          <w:rFonts w:ascii="Arial" w:hAnsi="Arial" w:cs="Arial"/>
          <w:bCs/>
        </w:rPr>
        <w:t>. T</w:t>
      </w:r>
      <w:r w:rsidR="00302DB2" w:rsidRPr="0041082B">
        <w:rPr>
          <w:rFonts w:ascii="Arial" w:hAnsi="Arial" w:cs="Arial"/>
          <w:bCs/>
        </w:rPr>
        <w:t xml:space="preserve">here </w:t>
      </w:r>
      <w:r w:rsidR="0049153B" w:rsidRPr="0041082B">
        <w:rPr>
          <w:rFonts w:ascii="Arial" w:hAnsi="Arial" w:cs="Arial"/>
          <w:bCs/>
        </w:rPr>
        <w:t>were also</w:t>
      </w:r>
      <w:r w:rsidR="00302DB2" w:rsidRPr="0041082B">
        <w:rPr>
          <w:rFonts w:ascii="Arial" w:hAnsi="Arial" w:cs="Arial"/>
          <w:bCs/>
        </w:rPr>
        <w:t xml:space="preserve"> only 2 studies in which the results for function can be used</w:t>
      </w:r>
      <w:r w:rsidR="0049153B" w:rsidRPr="0041082B">
        <w:rPr>
          <w:rFonts w:ascii="Arial" w:hAnsi="Arial" w:cs="Arial"/>
          <w:bCs/>
        </w:rPr>
        <w:t xml:space="preserve">, and the </w:t>
      </w:r>
      <w:r w:rsidR="0037723F" w:rsidRPr="0041082B">
        <w:rPr>
          <w:rFonts w:ascii="Arial" w:hAnsi="Arial" w:cs="Arial"/>
          <w:bCs/>
        </w:rPr>
        <w:t>above-mentioned</w:t>
      </w:r>
      <w:r w:rsidR="0049153B" w:rsidRPr="0041082B">
        <w:rPr>
          <w:rFonts w:ascii="Arial" w:hAnsi="Arial" w:cs="Arial"/>
          <w:bCs/>
        </w:rPr>
        <w:t xml:space="preserve"> effect size is the value from 1 trial</w:t>
      </w:r>
      <w:r w:rsidR="0037723F" w:rsidRPr="0041082B">
        <w:rPr>
          <w:rFonts w:ascii="Arial" w:hAnsi="Arial" w:cs="Arial"/>
          <w:bCs/>
        </w:rPr>
        <w:t xml:space="preserve"> </w:t>
      </w:r>
      <w:sdt>
        <w:sdtPr>
          <w:rPr>
            <w:rFonts w:ascii="Arial" w:hAnsi="Arial" w:cs="Arial"/>
            <w:bCs/>
            <w:color w:val="000000"/>
          </w:rPr>
          <w:tag w:val="MENDELEY_CITATION_v3_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"/>
          <w:id w:val="1220176416"/>
          <w:placeholder>
            <w:docPart w:val="DefaultPlaceholder_-1854013440"/>
          </w:placeholder>
        </w:sdtPr>
        <w:sdtContent>
          <w:r w:rsidR="00180661" w:rsidRPr="0041082B">
            <w:rPr>
              <w:rFonts w:ascii="Arial" w:eastAsia="Times New Roman" w:hAnsi="Arial" w:cs="Arial"/>
            </w:rPr>
            <w:t xml:space="preserve">(Neves </w:t>
          </w:r>
          <w:r w:rsidR="00180661" w:rsidRPr="0041082B">
            <w:rPr>
              <w:rFonts w:ascii="Arial" w:eastAsia="Times New Roman" w:hAnsi="Arial" w:cs="Arial"/>
              <w:i/>
              <w:iCs/>
            </w:rPr>
            <w:t>et al.</w:t>
          </w:r>
          <w:r w:rsidR="00180661" w:rsidRPr="0041082B">
            <w:rPr>
              <w:rFonts w:ascii="Arial" w:eastAsia="Times New Roman" w:hAnsi="Arial" w:cs="Arial"/>
            </w:rPr>
            <w:t>, 2011)</w:t>
          </w:r>
        </w:sdtContent>
      </w:sdt>
      <w:r w:rsidR="0037723F" w:rsidRPr="0041082B">
        <w:rPr>
          <w:rFonts w:ascii="Arial" w:hAnsi="Arial" w:cs="Arial"/>
          <w:bCs/>
        </w:rPr>
        <w:t>.</w:t>
      </w:r>
    </w:p>
    <w:p w14:paraId="3C206AAE" w14:textId="340CD76D" w:rsidR="006B5AB6" w:rsidRPr="0041082B" w:rsidRDefault="006B5AB6" w:rsidP="00A03C1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rPr>
      </w:pPr>
      <w:r w:rsidRPr="0041082B">
        <w:rPr>
          <w:rFonts w:ascii="Arial" w:hAnsi="Arial" w:cs="Arial"/>
          <w:bCs/>
        </w:rPr>
        <w:t xml:space="preserve">One study reported that the combination of Cr supplementation and training did not elicit superior strength gains compared to training alone </w:t>
      </w:r>
      <w:sdt>
        <w:sdtPr>
          <w:rPr>
            <w:rFonts w:ascii="Arial" w:hAnsi="Arial" w:cs="Arial"/>
            <w:bCs/>
            <w:color w:val="000000"/>
          </w:rPr>
          <w:tag w:val="MENDELEY_CITATION_v3_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"/>
          <w:id w:val="-1061714213"/>
          <w:placeholder>
            <w:docPart w:val="CF77897D76E44B68ACE096B2C14A270A"/>
          </w:placeholder>
        </w:sdtPr>
        <w:sdtContent>
          <w:r w:rsidR="00180661" w:rsidRPr="0041082B">
            <w:rPr>
              <w:rFonts w:ascii="Arial" w:eastAsia="Times New Roman" w:hAnsi="Arial" w:cs="Arial"/>
              <w:color w:val="000000"/>
            </w:rPr>
            <w:t xml:space="preserve"> (Alves et al., 2013). </w:t>
          </w:r>
        </w:sdtContent>
      </w:sdt>
      <w:r w:rsidRPr="0041082B">
        <w:rPr>
          <w:rFonts w:ascii="Arial" w:hAnsi="Arial" w:cs="Arial"/>
          <w:bCs/>
        </w:rPr>
        <w:t xml:space="preserve"> However, the results suggest that there were gains in the Cr group, although they may not have been statistically significant. Specifically, the Cr group showed an 18.7% increase in 1RM leg press strength, compared to the placebo group's 10.6%. These findings suggest that Cr supplementation may have had some </w:t>
      </w:r>
      <w:r w:rsidRPr="0041082B">
        <w:rPr>
          <w:rFonts w:ascii="Arial" w:hAnsi="Arial" w:cs="Arial"/>
          <w:bCs/>
        </w:rPr>
        <w:lastRenderedPageBreak/>
        <w:t>beneficial effect on strength gains within this study, although the effect may not have been large enough to be considered statistically significant</w:t>
      </w:r>
      <w:r w:rsidRPr="0041082B">
        <w:rPr>
          <w:rFonts w:ascii="Arial" w:hAnsi="Arial" w:cs="Arial"/>
        </w:rPr>
        <w:t xml:space="preserve"> </w:t>
      </w:r>
      <w:sdt>
        <w:sdtPr>
          <w:rPr>
            <w:rFonts w:ascii="Arial" w:hAnsi="Arial" w:cs="Arial"/>
            <w:color w:val="000000"/>
          </w:rPr>
          <w:tag w:val="MENDELEY_CITATION_v3_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"/>
          <w:id w:val="720571976"/>
          <w:placeholder>
            <w:docPart w:val="CF77897D76E44B68ACE096B2C14A270A"/>
          </w:placeholder>
        </w:sdtPr>
        <w:sdtContent>
          <w:r w:rsidR="00180661" w:rsidRPr="0041082B">
            <w:rPr>
              <w:rFonts w:ascii="Arial" w:eastAsia="Times New Roman" w:hAnsi="Arial" w:cs="Arial"/>
            </w:rPr>
            <w:t xml:space="preserve">(Alves </w:t>
          </w:r>
          <w:r w:rsidR="00180661" w:rsidRPr="0041082B">
            <w:rPr>
              <w:rFonts w:ascii="Arial" w:eastAsia="Times New Roman" w:hAnsi="Arial" w:cs="Arial"/>
              <w:i/>
              <w:iCs/>
            </w:rPr>
            <w:t>et al.</w:t>
          </w:r>
          <w:r w:rsidR="00180661" w:rsidRPr="0041082B">
            <w:rPr>
              <w:rFonts w:ascii="Arial" w:eastAsia="Times New Roman" w:hAnsi="Arial" w:cs="Arial"/>
            </w:rPr>
            <w:t>, 2013)</w:t>
          </w:r>
        </w:sdtContent>
      </w:sdt>
      <w:r w:rsidRPr="0041082B">
        <w:rPr>
          <w:rFonts w:ascii="Arial" w:hAnsi="Arial" w:cs="Arial"/>
        </w:rPr>
        <w:t>.</w:t>
      </w:r>
    </w:p>
    <w:p w14:paraId="0C6D391A" w14:textId="77777777" w:rsidR="00147A32" w:rsidRPr="0041082B" w:rsidRDefault="00147A32" w:rsidP="00A03C1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rPr>
      </w:pPr>
    </w:p>
    <w:p w14:paraId="0435D839" w14:textId="416DC93D" w:rsidR="00880A8B" w:rsidRPr="0041082B" w:rsidRDefault="00147A32" w:rsidP="00A03C10">
      <w:pPr>
        <w:pStyle w:val="Heading3"/>
        <w:spacing w:line="360" w:lineRule="auto"/>
        <w:rPr>
          <w:rFonts w:ascii="Arial" w:hAnsi="Arial" w:cs="Arial"/>
          <w:color w:val="auto"/>
        </w:rPr>
      </w:pPr>
      <w:bookmarkStart w:id="20" w:name="_Toc133584893"/>
      <w:r w:rsidRPr="0041082B">
        <w:rPr>
          <w:rFonts w:ascii="Arial" w:hAnsi="Arial" w:cs="Arial"/>
          <w:color w:val="auto"/>
        </w:rPr>
        <w:t xml:space="preserve">4.b </w:t>
      </w:r>
      <w:r w:rsidR="00DC3916" w:rsidRPr="0041082B">
        <w:rPr>
          <w:rFonts w:ascii="Arial" w:hAnsi="Arial" w:cs="Arial"/>
          <w:color w:val="auto"/>
        </w:rPr>
        <w:t>A</w:t>
      </w:r>
      <w:r w:rsidRPr="0041082B">
        <w:rPr>
          <w:rFonts w:ascii="Arial" w:hAnsi="Arial" w:cs="Arial"/>
          <w:color w:val="auto"/>
        </w:rPr>
        <w:t>nalysis</w:t>
      </w:r>
      <w:bookmarkEnd w:id="20"/>
      <w:r w:rsidRPr="0041082B">
        <w:rPr>
          <w:rFonts w:ascii="Arial" w:hAnsi="Arial" w:cs="Arial"/>
          <w:color w:val="auto"/>
        </w:rPr>
        <w:t xml:space="preserve"> </w:t>
      </w:r>
    </w:p>
    <w:p w14:paraId="49522D63" w14:textId="71794A88" w:rsidR="00AE0AF4" w:rsidRPr="0041082B" w:rsidRDefault="006417A2" w:rsidP="00A03C1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Cs/>
        </w:rPr>
      </w:pPr>
      <w:r w:rsidRPr="0041082B">
        <w:rPr>
          <w:rFonts w:ascii="Arial" w:hAnsi="Arial" w:cs="Arial"/>
          <w:bCs/>
        </w:rPr>
        <w:t xml:space="preserve">Creatine has been shown to increase the ability of total weight lifted, and this was </w:t>
      </w:r>
      <w:r w:rsidR="0037723F" w:rsidRPr="0041082B">
        <w:rPr>
          <w:rFonts w:ascii="Arial" w:hAnsi="Arial" w:cs="Arial"/>
          <w:bCs/>
        </w:rPr>
        <w:t>evidenced</w:t>
      </w:r>
      <w:r w:rsidRPr="0041082B">
        <w:rPr>
          <w:rFonts w:ascii="Arial" w:hAnsi="Arial" w:cs="Arial"/>
          <w:bCs/>
        </w:rPr>
        <w:t xml:space="preserve"> in one of the 12-week studies in which participants in the Cr group were able to lift over double the weight of those in the Pl group </w:t>
      </w:r>
      <w:sdt>
        <w:sdtPr>
          <w:rPr>
            <w:rFonts w:ascii="Arial" w:hAnsi="Arial" w:cs="Arial"/>
            <w:bCs/>
            <w:color w:val="000000"/>
          </w:rPr>
          <w:tag w:val="MENDELEY_CITATION_v3_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"/>
          <w:id w:val="-1566261271"/>
          <w:placeholder>
            <w:docPart w:val="DefaultPlaceholder_-1854013440"/>
          </w:placeholder>
        </w:sdtPr>
        <w:sdtContent>
          <w:r w:rsidR="00180661" w:rsidRPr="0041082B">
            <w:rPr>
              <w:rFonts w:ascii="Arial" w:eastAsia="Times New Roman" w:hAnsi="Arial" w:cs="Arial"/>
            </w:rPr>
            <w:t xml:space="preserve">(Aguiar </w:t>
          </w:r>
          <w:r w:rsidR="00180661" w:rsidRPr="0041082B">
            <w:rPr>
              <w:rFonts w:ascii="Arial" w:eastAsia="Times New Roman" w:hAnsi="Arial" w:cs="Arial"/>
              <w:i/>
              <w:iCs/>
            </w:rPr>
            <w:t>et al.</w:t>
          </w:r>
          <w:r w:rsidR="00180661" w:rsidRPr="0041082B">
            <w:rPr>
              <w:rFonts w:ascii="Arial" w:eastAsia="Times New Roman" w:hAnsi="Arial" w:cs="Arial"/>
            </w:rPr>
            <w:t>, 2013)</w:t>
          </w:r>
        </w:sdtContent>
      </w:sdt>
      <w:r w:rsidRPr="0041082B">
        <w:rPr>
          <w:rFonts w:ascii="Arial" w:hAnsi="Arial" w:cs="Arial"/>
          <w:bCs/>
        </w:rPr>
        <w:t>.</w:t>
      </w:r>
      <w:r w:rsidR="00456307" w:rsidRPr="0041082B">
        <w:rPr>
          <w:rFonts w:ascii="Arial" w:hAnsi="Arial" w:cs="Arial"/>
          <w:bCs/>
        </w:rPr>
        <w:t xml:space="preserve"> It is thought that exercise intensity </w:t>
      </w:r>
      <w:r w:rsidR="005D08C5" w:rsidRPr="0041082B">
        <w:rPr>
          <w:rFonts w:ascii="Arial" w:hAnsi="Arial" w:cs="Arial"/>
          <w:bCs/>
        </w:rPr>
        <w:t xml:space="preserve">when supplementing with Cr </w:t>
      </w:r>
      <w:r w:rsidR="00456307" w:rsidRPr="0041082B">
        <w:rPr>
          <w:rFonts w:ascii="Arial" w:hAnsi="Arial" w:cs="Arial"/>
          <w:bCs/>
        </w:rPr>
        <w:t xml:space="preserve">can increase by up to 10-20% </w:t>
      </w:r>
      <w:sdt>
        <w:sdtPr>
          <w:rPr>
            <w:rFonts w:ascii="Arial" w:hAnsi="Arial" w:cs="Arial"/>
            <w:bCs/>
            <w:color w:val="000000"/>
          </w:rPr>
          <w:tag w:val="MENDELEY_CITATION_v3_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"/>
          <w:id w:val="-1542040706"/>
          <w:placeholder>
            <w:docPart w:val="DefaultPlaceholder_-1854013440"/>
          </w:placeholder>
        </w:sdtPr>
        <w:sdtContent>
          <w:r w:rsidR="00180661" w:rsidRPr="0041082B">
            <w:rPr>
              <w:rFonts w:ascii="Arial" w:eastAsia="Times New Roman" w:hAnsi="Arial" w:cs="Arial"/>
            </w:rPr>
            <w:t xml:space="preserve">(Kreider </w:t>
          </w:r>
          <w:r w:rsidR="00180661" w:rsidRPr="0041082B">
            <w:rPr>
              <w:rFonts w:ascii="Arial" w:eastAsia="Times New Roman" w:hAnsi="Arial" w:cs="Arial"/>
              <w:i/>
              <w:iCs/>
            </w:rPr>
            <w:t>et al.</w:t>
          </w:r>
          <w:r w:rsidR="00180661" w:rsidRPr="0041082B">
            <w:rPr>
              <w:rFonts w:ascii="Arial" w:eastAsia="Times New Roman" w:hAnsi="Arial" w:cs="Arial"/>
            </w:rPr>
            <w:t>, 2017)</w:t>
          </w:r>
        </w:sdtContent>
      </w:sdt>
      <w:r w:rsidR="00456307" w:rsidRPr="0041082B">
        <w:rPr>
          <w:rFonts w:ascii="Arial" w:hAnsi="Arial" w:cs="Arial"/>
          <w:bCs/>
        </w:rPr>
        <w:t xml:space="preserve"> thereby increasing the potential for increased strength and LBM. However, this does seem to be subject to the </w:t>
      </w:r>
      <w:r w:rsidR="004319C1" w:rsidRPr="0041082B">
        <w:rPr>
          <w:rFonts w:ascii="Arial" w:hAnsi="Arial" w:cs="Arial"/>
          <w:bCs/>
        </w:rPr>
        <w:t>level</w:t>
      </w:r>
      <w:r w:rsidR="00456307" w:rsidRPr="0041082B">
        <w:rPr>
          <w:rFonts w:ascii="Arial" w:hAnsi="Arial" w:cs="Arial"/>
          <w:bCs/>
        </w:rPr>
        <w:t xml:space="preserve"> of </w:t>
      </w:r>
      <w:proofErr w:type="spellStart"/>
      <w:r w:rsidR="00456307" w:rsidRPr="0041082B">
        <w:rPr>
          <w:rFonts w:ascii="Arial" w:hAnsi="Arial" w:cs="Arial"/>
          <w:bCs/>
        </w:rPr>
        <w:t>PCr</w:t>
      </w:r>
      <w:proofErr w:type="spellEnd"/>
      <w:r w:rsidR="00E925ED" w:rsidRPr="0041082B">
        <w:rPr>
          <w:rFonts w:ascii="Arial" w:hAnsi="Arial" w:cs="Arial"/>
          <w:bCs/>
        </w:rPr>
        <w:t xml:space="preserve"> in the muscle</w:t>
      </w:r>
      <w:r w:rsidR="00456307" w:rsidRPr="0041082B">
        <w:rPr>
          <w:rFonts w:ascii="Arial" w:hAnsi="Arial" w:cs="Arial"/>
          <w:bCs/>
        </w:rPr>
        <w:t xml:space="preserve"> </w:t>
      </w:r>
      <w:sdt>
        <w:sdtPr>
          <w:rPr>
            <w:rFonts w:ascii="Arial" w:hAnsi="Arial" w:cs="Arial"/>
            <w:bCs/>
            <w:color w:val="000000"/>
          </w:rPr>
          <w:tag w:val="MENDELEY_CITATION_v3_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"/>
          <w:id w:val="-2000727330"/>
          <w:placeholder>
            <w:docPart w:val="DefaultPlaceholder_-1854013440"/>
          </w:placeholder>
        </w:sdtPr>
        <w:sdtContent>
          <w:r w:rsidR="00180661" w:rsidRPr="0041082B">
            <w:rPr>
              <w:rFonts w:ascii="Arial" w:eastAsia="Times New Roman" w:hAnsi="Arial" w:cs="Arial"/>
            </w:rPr>
            <w:t xml:space="preserve">(Kreider </w:t>
          </w:r>
          <w:r w:rsidR="00180661" w:rsidRPr="0041082B">
            <w:rPr>
              <w:rFonts w:ascii="Arial" w:eastAsia="Times New Roman" w:hAnsi="Arial" w:cs="Arial"/>
              <w:i/>
              <w:iCs/>
            </w:rPr>
            <w:t>et al.</w:t>
          </w:r>
          <w:r w:rsidR="00180661" w:rsidRPr="0041082B">
            <w:rPr>
              <w:rFonts w:ascii="Arial" w:eastAsia="Times New Roman" w:hAnsi="Arial" w:cs="Arial"/>
            </w:rPr>
            <w:t>, 2017)</w:t>
          </w:r>
        </w:sdtContent>
      </w:sdt>
      <w:r w:rsidR="00456307" w:rsidRPr="0041082B">
        <w:rPr>
          <w:rFonts w:ascii="Arial" w:hAnsi="Arial" w:cs="Arial"/>
          <w:bCs/>
        </w:rPr>
        <w:t>.</w:t>
      </w:r>
      <w:r w:rsidR="00AD2A87" w:rsidRPr="0041082B">
        <w:rPr>
          <w:rFonts w:ascii="Arial" w:hAnsi="Arial" w:cs="Arial"/>
          <w:bCs/>
        </w:rPr>
        <w:t xml:space="preserve"> Only 1 trial in this review investigated </w:t>
      </w:r>
      <w:proofErr w:type="spellStart"/>
      <w:r w:rsidR="00AD2A87" w:rsidRPr="0041082B">
        <w:rPr>
          <w:rFonts w:ascii="Arial" w:hAnsi="Arial" w:cs="Arial"/>
          <w:bCs/>
        </w:rPr>
        <w:t>PCr</w:t>
      </w:r>
      <w:proofErr w:type="spellEnd"/>
      <w:r w:rsidR="00AD2A87" w:rsidRPr="0041082B">
        <w:rPr>
          <w:rFonts w:ascii="Arial" w:hAnsi="Arial" w:cs="Arial"/>
          <w:bCs/>
        </w:rPr>
        <w:t xml:space="preserve"> and </w:t>
      </w:r>
      <w:proofErr w:type="spellStart"/>
      <w:r w:rsidR="00AD2A87" w:rsidRPr="0041082B">
        <w:rPr>
          <w:rFonts w:ascii="Arial" w:hAnsi="Arial" w:cs="Arial"/>
          <w:bCs/>
        </w:rPr>
        <w:t>TCr</w:t>
      </w:r>
      <w:proofErr w:type="spellEnd"/>
      <w:r w:rsidR="00AD2A87" w:rsidRPr="0041082B">
        <w:rPr>
          <w:rFonts w:ascii="Arial" w:hAnsi="Arial" w:cs="Arial"/>
          <w:bCs/>
        </w:rPr>
        <w:t xml:space="preserve"> (total creatine), and although a mixed sex study, they found a 27% increase in muscle </w:t>
      </w:r>
      <w:proofErr w:type="spellStart"/>
      <w:r w:rsidR="00AD2A87" w:rsidRPr="0041082B">
        <w:rPr>
          <w:rFonts w:ascii="Arial" w:hAnsi="Arial" w:cs="Arial"/>
          <w:bCs/>
        </w:rPr>
        <w:t>TCr</w:t>
      </w:r>
      <w:proofErr w:type="spellEnd"/>
      <w:r w:rsidR="00AD2A87" w:rsidRPr="0041082B">
        <w:rPr>
          <w:rFonts w:ascii="Arial" w:hAnsi="Arial" w:cs="Arial"/>
          <w:bCs/>
        </w:rPr>
        <w:t xml:space="preserve"> in the Cr group, and a greater increase in men than women </w:t>
      </w:r>
      <w:sdt>
        <w:sdtPr>
          <w:rPr>
            <w:rFonts w:ascii="Arial" w:hAnsi="Arial" w:cs="Arial"/>
            <w:bCs/>
            <w:color w:val="000000"/>
          </w:rPr>
          <w:tag w:val="MENDELEY_CITATION_v3_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"/>
          <w:id w:val="-61330322"/>
          <w:placeholder>
            <w:docPart w:val="DefaultPlaceholder_-1854013440"/>
          </w:placeholder>
        </w:sdtPr>
        <w:sdtContent>
          <w:r w:rsidR="00180661" w:rsidRPr="0041082B">
            <w:rPr>
              <w:rFonts w:ascii="Arial" w:hAnsi="Arial" w:cs="Arial"/>
              <w:bCs/>
              <w:color w:val="000000"/>
            </w:rPr>
            <w:t>(Brose, Parise and Tarnopolsky, 2003)</w:t>
          </w:r>
        </w:sdtContent>
      </w:sdt>
      <w:r w:rsidR="00AD2A87" w:rsidRPr="0041082B">
        <w:rPr>
          <w:rFonts w:ascii="Arial" w:hAnsi="Arial" w:cs="Arial"/>
          <w:bCs/>
        </w:rPr>
        <w:t xml:space="preserve">. </w:t>
      </w:r>
      <w:proofErr w:type="spellStart"/>
      <w:r w:rsidR="00AD2A87" w:rsidRPr="0041082B">
        <w:rPr>
          <w:rFonts w:ascii="Arial" w:hAnsi="Arial" w:cs="Arial"/>
          <w:bCs/>
        </w:rPr>
        <w:t>PCr</w:t>
      </w:r>
      <w:proofErr w:type="spellEnd"/>
      <w:r w:rsidR="00AD2A87" w:rsidRPr="0041082B">
        <w:rPr>
          <w:rFonts w:ascii="Arial" w:hAnsi="Arial" w:cs="Arial"/>
          <w:bCs/>
        </w:rPr>
        <w:t xml:space="preserve"> also did not significantly increase in women </w:t>
      </w:r>
      <w:sdt>
        <w:sdtPr>
          <w:rPr>
            <w:rFonts w:ascii="Arial" w:hAnsi="Arial" w:cs="Arial"/>
            <w:bCs/>
            <w:color w:val="000000"/>
          </w:rPr>
          <w:tag w:val="MENDELEY_CITATION_v3_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"/>
          <w:id w:val="938412625"/>
          <w:placeholder>
            <w:docPart w:val="DefaultPlaceholder_-1854013440"/>
          </w:placeholder>
        </w:sdtPr>
        <w:sdtContent>
          <w:r w:rsidR="00180661" w:rsidRPr="0041082B">
            <w:rPr>
              <w:rFonts w:ascii="Arial" w:hAnsi="Arial" w:cs="Arial"/>
              <w:bCs/>
              <w:color w:val="000000"/>
            </w:rPr>
            <w:t>(Brose, Parise and Tarnopolsky, 2003)</w:t>
          </w:r>
        </w:sdtContent>
      </w:sdt>
      <w:r w:rsidR="00AD2A87" w:rsidRPr="0041082B">
        <w:rPr>
          <w:rFonts w:ascii="Arial" w:hAnsi="Arial" w:cs="Arial"/>
          <w:bCs/>
        </w:rPr>
        <w:t xml:space="preserve">, which </w:t>
      </w:r>
      <w:r w:rsidR="006B5AB6" w:rsidRPr="0041082B">
        <w:rPr>
          <w:rFonts w:ascii="Arial" w:hAnsi="Arial" w:cs="Arial"/>
          <w:bCs/>
        </w:rPr>
        <w:t xml:space="preserve">is consistent with previous reports that Cr has a lesser effect </w:t>
      </w:r>
      <w:r w:rsidR="00E925ED" w:rsidRPr="0041082B">
        <w:rPr>
          <w:rFonts w:ascii="Arial" w:hAnsi="Arial" w:cs="Arial"/>
          <w:bCs/>
        </w:rPr>
        <w:t>in females</w:t>
      </w:r>
      <w:r w:rsidR="0037723F" w:rsidRPr="0041082B">
        <w:rPr>
          <w:rFonts w:ascii="Arial" w:hAnsi="Arial" w:cs="Arial"/>
          <w:bCs/>
        </w:rPr>
        <w:t xml:space="preserve"> due to </w:t>
      </w:r>
      <w:r w:rsidR="00F3097A" w:rsidRPr="0041082B">
        <w:rPr>
          <w:rFonts w:ascii="Arial" w:hAnsi="Arial" w:cs="Arial"/>
          <w:bCs/>
        </w:rPr>
        <w:t xml:space="preserve">higher </w:t>
      </w:r>
      <w:r w:rsidR="00F3097A" w:rsidRPr="0041082B">
        <w:rPr>
          <w:rFonts w:ascii="Arial" w:hAnsi="Arial" w:cs="Arial"/>
          <w:bCs/>
        </w:rPr>
        <w:t>intramuscular creatine stores</w:t>
      </w:r>
      <w:r w:rsidR="00E925ED" w:rsidRPr="0041082B">
        <w:rPr>
          <w:rFonts w:ascii="Arial" w:hAnsi="Arial" w:cs="Arial"/>
          <w:bCs/>
        </w:rPr>
        <w:t xml:space="preserve"> </w:t>
      </w:r>
      <w:sdt>
        <w:sdtPr>
          <w:rPr>
            <w:rFonts w:ascii="Arial" w:hAnsi="Arial" w:cs="Arial"/>
            <w:bCs/>
            <w:color w:val="000000"/>
          </w:rPr>
          <w:tag w:val="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"/>
          <w:id w:val="41258258"/>
          <w:placeholder>
            <w:docPart w:val="DefaultPlaceholder_-1854013440"/>
          </w:placeholder>
        </w:sdtPr>
        <w:sdtContent>
          <w:r w:rsidR="00180661" w:rsidRPr="0041082B">
            <w:rPr>
              <w:rFonts w:ascii="Arial" w:eastAsia="Times New Roman" w:hAnsi="Arial" w:cs="Arial"/>
            </w:rPr>
            <w:t xml:space="preserve">(Kreider </w:t>
          </w:r>
          <w:r w:rsidR="00180661" w:rsidRPr="0041082B">
            <w:rPr>
              <w:rFonts w:ascii="Arial" w:eastAsia="Times New Roman" w:hAnsi="Arial" w:cs="Arial"/>
              <w:i/>
              <w:iCs/>
            </w:rPr>
            <w:t>et al.</w:t>
          </w:r>
          <w:r w:rsidR="00180661" w:rsidRPr="0041082B">
            <w:rPr>
              <w:rFonts w:ascii="Arial" w:eastAsia="Times New Roman" w:hAnsi="Arial" w:cs="Arial"/>
            </w:rPr>
            <w:t xml:space="preserve">, 2017; dos Santos </w:t>
          </w:r>
          <w:r w:rsidR="00180661" w:rsidRPr="0041082B">
            <w:rPr>
              <w:rFonts w:ascii="Arial" w:eastAsia="Times New Roman" w:hAnsi="Arial" w:cs="Arial"/>
              <w:i/>
              <w:iCs/>
            </w:rPr>
            <w:t>et al.</w:t>
          </w:r>
          <w:r w:rsidR="00180661" w:rsidRPr="0041082B">
            <w:rPr>
              <w:rFonts w:ascii="Arial" w:eastAsia="Times New Roman" w:hAnsi="Arial" w:cs="Arial"/>
            </w:rPr>
            <w:t xml:space="preserve">, 2021; Smith-Ryan </w:t>
          </w:r>
          <w:r w:rsidR="00180661" w:rsidRPr="0041082B">
            <w:rPr>
              <w:rFonts w:ascii="Arial" w:eastAsia="Times New Roman" w:hAnsi="Arial" w:cs="Arial"/>
              <w:i/>
              <w:iCs/>
            </w:rPr>
            <w:t>et al.</w:t>
          </w:r>
          <w:r w:rsidR="00180661" w:rsidRPr="0041082B">
            <w:rPr>
              <w:rFonts w:ascii="Arial" w:eastAsia="Times New Roman" w:hAnsi="Arial" w:cs="Arial"/>
            </w:rPr>
            <w:t>, 2021)</w:t>
          </w:r>
        </w:sdtContent>
      </w:sdt>
      <w:r w:rsidR="006B5AB6" w:rsidRPr="0041082B">
        <w:rPr>
          <w:rFonts w:ascii="Arial" w:hAnsi="Arial" w:cs="Arial"/>
          <w:bCs/>
        </w:rPr>
        <w:t>.</w:t>
      </w:r>
      <w:r w:rsidR="00E925ED" w:rsidRPr="0041082B">
        <w:rPr>
          <w:rFonts w:ascii="Arial" w:hAnsi="Arial" w:cs="Arial"/>
          <w:bCs/>
        </w:rPr>
        <w:t xml:space="preserve"> </w:t>
      </w:r>
    </w:p>
    <w:p w14:paraId="7707FF2D" w14:textId="77777777" w:rsidR="005D08C5" w:rsidRPr="0041082B" w:rsidRDefault="005D08C5" w:rsidP="00A03C1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Cs/>
        </w:rPr>
      </w:pPr>
    </w:p>
    <w:p w14:paraId="466974CA" w14:textId="22028B04" w:rsidR="009944C5" w:rsidRPr="0041082B" w:rsidRDefault="00067C56" w:rsidP="00A03C1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rPr>
      </w:pPr>
      <w:r w:rsidRPr="0041082B">
        <w:rPr>
          <w:rFonts w:ascii="Arial" w:hAnsi="Arial" w:cs="Arial"/>
          <w:bCs/>
        </w:rPr>
        <w:t>A</w:t>
      </w:r>
      <w:r w:rsidR="00B226B6" w:rsidRPr="0041082B">
        <w:rPr>
          <w:rFonts w:ascii="Arial" w:hAnsi="Arial" w:cs="Arial"/>
          <w:bCs/>
        </w:rPr>
        <w:t xml:space="preserve"> finding that </w:t>
      </w:r>
      <w:r w:rsidR="00D2454F" w:rsidRPr="0041082B">
        <w:rPr>
          <w:rFonts w:ascii="Arial" w:hAnsi="Arial" w:cs="Arial"/>
          <w:bCs/>
        </w:rPr>
        <w:t>is</w:t>
      </w:r>
      <w:r w:rsidR="00B226B6" w:rsidRPr="0041082B">
        <w:rPr>
          <w:rFonts w:ascii="Arial" w:hAnsi="Arial" w:cs="Arial"/>
          <w:bCs/>
        </w:rPr>
        <w:t xml:space="preserve"> of particular importance is </w:t>
      </w:r>
      <w:r w:rsidR="00502306" w:rsidRPr="0041082B">
        <w:rPr>
          <w:rFonts w:ascii="Arial" w:hAnsi="Arial" w:cs="Arial"/>
          <w:bCs/>
        </w:rPr>
        <w:t xml:space="preserve">the </w:t>
      </w:r>
      <w:r w:rsidR="00563A7B" w:rsidRPr="0041082B">
        <w:rPr>
          <w:rFonts w:ascii="Arial" w:hAnsi="Arial" w:cs="Arial"/>
          <w:bCs/>
        </w:rPr>
        <w:t xml:space="preserve">4 </w:t>
      </w:r>
      <w:r w:rsidR="00502306" w:rsidRPr="0041082B">
        <w:rPr>
          <w:rFonts w:ascii="Arial" w:hAnsi="Arial" w:cs="Arial"/>
          <w:bCs/>
        </w:rPr>
        <w:t xml:space="preserve">trials that showed a between group difference </w:t>
      </w:r>
      <w:r w:rsidR="003A1618" w:rsidRPr="0041082B">
        <w:rPr>
          <w:rFonts w:ascii="Arial" w:hAnsi="Arial" w:cs="Arial"/>
          <w:bCs/>
        </w:rPr>
        <w:t>favouring</w:t>
      </w:r>
      <w:r w:rsidR="00502306" w:rsidRPr="0041082B">
        <w:rPr>
          <w:rFonts w:ascii="Arial" w:hAnsi="Arial" w:cs="Arial"/>
          <w:bCs/>
        </w:rPr>
        <w:t xml:space="preserve"> Cr </w:t>
      </w:r>
      <w:r w:rsidR="008C3578" w:rsidRPr="0041082B">
        <w:rPr>
          <w:rFonts w:ascii="Arial" w:hAnsi="Arial" w:cs="Arial"/>
          <w:bCs/>
        </w:rPr>
        <w:t xml:space="preserve">all </w:t>
      </w:r>
      <w:r w:rsidR="00502306" w:rsidRPr="0041082B">
        <w:rPr>
          <w:rFonts w:ascii="Arial" w:hAnsi="Arial" w:cs="Arial"/>
          <w:bCs/>
        </w:rPr>
        <w:t xml:space="preserve">had </w:t>
      </w:r>
      <w:r w:rsidR="00B226B6" w:rsidRPr="0041082B">
        <w:rPr>
          <w:rFonts w:ascii="Arial" w:hAnsi="Arial" w:cs="Arial"/>
          <w:bCs/>
        </w:rPr>
        <w:t xml:space="preserve">the longest </w:t>
      </w:r>
      <w:r w:rsidR="008C3578" w:rsidRPr="0041082B">
        <w:rPr>
          <w:rFonts w:ascii="Arial" w:hAnsi="Arial" w:cs="Arial"/>
          <w:bCs/>
        </w:rPr>
        <w:t>intervention</w:t>
      </w:r>
      <w:r w:rsidR="00E75935" w:rsidRPr="0041082B">
        <w:rPr>
          <w:rFonts w:ascii="Arial" w:hAnsi="Arial" w:cs="Arial"/>
          <w:bCs/>
        </w:rPr>
        <w:t xml:space="preserve"> </w:t>
      </w:r>
      <w:r w:rsidR="00A866C4" w:rsidRPr="0041082B">
        <w:rPr>
          <w:rFonts w:ascii="Arial" w:hAnsi="Arial" w:cs="Arial"/>
          <w:bCs/>
        </w:rPr>
        <w:t>duration</w:t>
      </w:r>
      <w:r w:rsidR="003A1618" w:rsidRPr="0041082B">
        <w:rPr>
          <w:rFonts w:ascii="Arial" w:hAnsi="Arial" w:cs="Arial"/>
          <w:bCs/>
        </w:rPr>
        <w:t>,</w:t>
      </w:r>
      <w:r w:rsidR="008C3578" w:rsidRPr="0041082B">
        <w:rPr>
          <w:rFonts w:ascii="Arial" w:hAnsi="Arial" w:cs="Arial"/>
          <w:bCs/>
        </w:rPr>
        <w:t xml:space="preserve"> </w:t>
      </w:r>
      <w:r w:rsidR="00292F6D" w:rsidRPr="0041082B">
        <w:rPr>
          <w:rFonts w:ascii="Arial" w:hAnsi="Arial" w:cs="Arial"/>
          <w:bCs/>
        </w:rPr>
        <w:t>besides</w:t>
      </w:r>
      <w:r w:rsidR="008C3578" w:rsidRPr="0041082B">
        <w:rPr>
          <w:rFonts w:ascii="Arial" w:hAnsi="Arial" w:cs="Arial"/>
          <w:bCs/>
        </w:rPr>
        <w:t xml:space="preserve"> Aguiar et al (2013)</w:t>
      </w:r>
      <w:r w:rsidR="00292F6D" w:rsidRPr="0041082B">
        <w:rPr>
          <w:rFonts w:ascii="Arial" w:hAnsi="Arial" w:cs="Arial"/>
          <w:bCs/>
        </w:rPr>
        <w:t xml:space="preserve">, who had a </w:t>
      </w:r>
      <w:r w:rsidR="0037723F" w:rsidRPr="0041082B">
        <w:rPr>
          <w:rFonts w:ascii="Arial" w:hAnsi="Arial" w:cs="Arial"/>
          <w:bCs/>
        </w:rPr>
        <w:t>12-week</w:t>
      </w:r>
      <w:r w:rsidR="00292F6D" w:rsidRPr="0041082B">
        <w:rPr>
          <w:rFonts w:ascii="Arial" w:hAnsi="Arial" w:cs="Arial"/>
          <w:bCs/>
        </w:rPr>
        <w:t xml:space="preserve"> intervention</w:t>
      </w:r>
      <w:r w:rsidR="008C3578" w:rsidRPr="0041082B">
        <w:rPr>
          <w:rFonts w:ascii="Arial" w:hAnsi="Arial" w:cs="Arial"/>
          <w:bCs/>
        </w:rPr>
        <w:t xml:space="preserve"> </w:t>
      </w:r>
      <w:sdt>
        <w:sdtPr>
          <w:rPr>
            <w:rFonts w:ascii="Arial" w:hAnsi="Arial" w:cs="Arial"/>
            <w:bCs/>
            <w:color w:val="000000"/>
          </w:rPr>
          <w:tag w:val="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"/>
          <w:id w:val="88439418"/>
          <w:placeholder>
            <w:docPart w:val="DefaultPlaceholder_-1854013440"/>
          </w:placeholder>
        </w:sdtPr>
        <w:sdtContent>
          <w:r w:rsidR="00180661" w:rsidRPr="0041082B">
            <w:rPr>
              <w:rFonts w:ascii="Arial" w:eastAsia="Times New Roman" w:hAnsi="Arial" w:cs="Arial"/>
            </w:rPr>
            <w:t xml:space="preserve">(Aguiar </w:t>
          </w:r>
          <w:r w:rsidR="00180661" w:rsidRPr="0041082B">
            <w:rPr>
              <w:rFonts w:ascii="Arial" w:eastAsia="Times New Roman" w:hAnsi="Arial" w:cs="Arial"/>
              <w:i/>
              <w:iCs/>
            </w:rPr>
            <w:t>et al.</w:t>
          </w:r>
          <w:r w:rsidR="00180661" w:rsidRPr="0041082B">
            <w:rPr>
              <w:rFonts w:ascii="Arial" w:eastAsia="Times New Roman" w:hAnsi="Arial" w:cs="Arial"/>
            </w:rPr>
            <w:t xml:space="preserve">, 2013; Alves </w:t>
          </w:r>
          <w:r w:rsidR="00180661" w:rsidRPr="0041082B">
            <w:rPr>
              <w:rFonts w:ascii="Arial" w:eastAsia="Times New Roman" w:hAnsi="Arial" w:cs="Arial"/>
              <w:i/>
              <w:iCs/>
            </w:rPr>
            <w:t>et al.</w:t>
          </w:r>
          <w:r w:rsidR="00180661" w:rsidRPr="0041082B">
            <w:rPr>
              <w:rFonts w:ascii="Arial" w:eastAsia="Times New Roman" w:hAnsi="Arial" w:cs="Arial"/>
            </w:rPr>
            <w:t xml:space="preserve">, 2013; </w:t>
          </w:r>
          <w:proofErr w:type="spellStart"/>
          <w:r w:rsidR="00180661" w:rsidRPr="0041082B">
            <w:rPr>
              <w:rFonts w:ascii="Arial" w:eastAsia="Times New Roman" w:hAnsi="Arial" w:cs="Arial"/>
            </w:rPr>
            <w:t>Gualano</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xml:space="preserve">, 2014; </w:t>
          </w:r>
          <w:proofErr w:type="spellStart"/>
          <w:r w:rsidR="00180661" w:rsidRPr="0041082B">
            <w:rPr>
              <w:rFonts w:ascii="Arial" w:eastAsia="Times New Roman" w:hAnsi="Arial" w:cs="Arial"/>
            </w:rPr>
            <w:t>Chilibeck</w:t>
          </w:r>
          <w:proofErr w:type="spellEnd"/>
          <w:r w:rsidR="00180661" w:rsidRPr="0041082B">
            <w:rPr>
              <w:rFonts w:ascii="Arial" w:eastAsia="Times New Roman" w:hAnsi="Arial" w:cs="Arial"/>
            </w:rPr>
            <w:t xml:space="preserve">, </w:t>
          </w:r>
          <w:proofErr w:type="spellStart"/>
          <w:r w:rsidR="00180661" w:rsidRPr="0041082B">
            <w:rPr>
              <w:rFonts w:ascii="Arial" w:eastAsia="Times New Roman" w:hAnsi="Arial" w:cs="Arial"/>
            </w:rPr>
            <w:t>Candow</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2015)</w:t>
          </w:r>
        </w:sdtContent>
      </w:sdt>
      <w:r w:rsidR="00502306" w:rsidRPr="0041082B">
        <w:rPr>
          <w:rFonts w:ascii="Arial" w:hAnsi="Arial" w:cs="Arial"/>
          <w:bCs/>
        </w:rPr>
        <w:t xml:space="preserve">. </w:t>
      </w:r>
      <w:r w:rsidR="00563A7B" w:rsidRPr="0041082B">
        <w:rPr>
          <w:rFonts w:ascii="Arial" w:hAnsi="Arial" w:cs="Arial"/>
        </w:rPr>
        <w:t>Aguiar et al (2013)</w:t>
      </w:r>
      <w:r w:rsidR="008C3578" w:rsidRPr="0041082B">
        <w:rPr>
          <w:rFonts w:ascii="Arial" w:hAnsi="Arial" w:cs="Arial"/>
        </w:rPr>
        <w:t xml:space="preserve"> found</w:t>
      </w:r>
      <w:r w:rsidR="00342402" w:rsidRPr="0041082B">
        <w:rPr>
          <w:rFonts w:ascii="Arial" w:hAnsi="Arial" w:cs="Arial"/>
        </w:rPr>
        <w:t xml:space="preserve"> a positive effect in all 3 outcomes</w:t>
      </w:r>
      <w:r w:rsidR="00292F6D" w:rsidRPr="0041082B">
        <w:rPr>
          <w:rFonts w:ascii="Arial" w:hAnsi="Arial" w:cs="Arial"/>
        </w:rPr>
        <w:t xml:space="preserve"> during</w:t>
      </w:r>
      <w:r w:rsidR="00A866C4" w:rsidRPr="0041082B">
        <w:rPr>
          <w:rFonts w:ascii="Arial" w:hAnsi="Arial" w:cs="Arial"/>
        </w:rPr>
        <w:t xml:space="preserve"> a 12-week intervention</w:t>
      </w:r>
      <w:r w:rsidR="00342402" w:rsidRPr="0041082B">
        <w:rPr>
          <w:rFonts w:ascii="Arial" w:hAnsi="Arial" w:cs="Arial"/>
        </w:rPr>
        <w:t>,</w:t>
      </w:r>
      <w:r w:rsidR="00A866C4" w:rsidRPr="0041082B">
        <w:rPr>
          <w:rFonts w:ascii="Arial" w:hAnsi="Arial" w:cs="Arial"/>
        </w:rPr>
        <w:t xml:space="preserve"> however the p</w:t>
      </w:r>
      <w:r w:rsidR="00563A7B" w:rsidRPr="0041082B">
        <w:rPr>
          <w:rFonts w:ascii="Arial" w:hAnsi="Arial" w:cs="Arial"/>
        </w:rPr>
        <w:t xml:space="preserve">articipants </w:t>
      </w:r>
      <w:r w:rsidR="00755C81" w:rsidRPr="0041082B">
        <w:rPr>
          <w:rFonts w:ascii="Arial" w:hAnsi="Arial" w:cs="Arial"/>
        </w:rPr>
        <w:t xml:space="preserve">in both groups </w:t>
      </w:r>
      <w:r w:rsidR="00563A7B" w:rsidRPr="0041082B">
        <w:rPr>
          <w:rFonts w:ascii="Arial" w:hAnsi="Arial" w:cs="Arial"/>
        </w:rPr>
        <w:t xml:space="preserve">completed 6 familiarisation sessions </w:t>
      </w:r>
      <w:r w:rsidR="00755C81" w:rsidRPr="0041082B">
        <w:rPr>
          <w:rFonts w:ascii="Arial" w:hAnsi="Arial" w:cs="Arial"/>
        </w:rPr>
        <w:t>followed by</w:t>
      </w:r>
      <w:r w:rsidR="00563A7B" w:rsidRPr="0041082B">
        <w:rPr>
          <w:rFonts w:ascii="Arial" w:hAnsi="Arial" w:cs="Arial"/>
        </w:rPr>
        <w:t xml:space="preserve"> 12 weeks </w:t>
      </w:r>
      <w:r w:rsidR="002F4FD5" w:rsidRPr="0041082B">
        <w:rPr>
          <w:rFonts w:ascii="Arial" w:hAnsi="Arial" w:cs="Arial"/>
        </w:rPr>
        <w:t>RT</w:t>
      </w:r>
      <w:r w:rsidR="00563A7B" w:rsidRPr="0041082B">
        <w:rPr>
          <w:rFonts w:ascii="Arial" w:hAnsi="Arial" w:cs="Arial"/>
        </w:rPr>
        <w:t xml:space="preserve"> prior to the</w:t>
      </w:r>
      <w:r w:rsidRPr="0041082B">
        <w:rPr>
          <w:rFonts w:ascii="Arial" w:hAnsi="Arial" w:cs="Arial"/>
        </w:rPr>
        <w:t xml:space="preserve"> start of the</w:t>
      </w:r>
      <w:r w:rsidR="00563A7B" w:rsidRPr="0041082B">
        <w:rPr>
          <w:rFonts w:ascii="Arial" w:hAnsi="Arial" w:cs="Arial"/>
        </w:rPr>
        <w:t xml:space="preserve"> 12-week </w:t>
      </w:r>
      <w:r w:rsidRPr="0041082B">
        <w:rPr>
          <w:rFonts w:ascii="Arial" w:hAnsi="Arial" w:cs="Arial"/>
        </w:rPr>
        <w:t>intervention</w:t>
      </w:r>
      <w:r w:rsidR="0037723F" w:rsidRPr="0041082B">
        <w:rPr>
          <w:rFonts w:ascii="Arial" w:hAnsi="Arial" w:cs="Arial"/>
        </w:rPr>
        <w:t>,</w:t>
      </w:r>
      <w:r w:rsidR="00563A7B" w:rsidRPr="0041082B">
        <w:rPr>
          <w:rFonts w:ascii="Arial" w:hAnsi="Arial" w:cs="Arial"/>
        </w:rPr>
        <w:t xml:space="preserve"> to obtain similar physical fitness levels</w:t>
      </w:r>
      <w:r w:rsidR="00755C81" w:rsidRPr="0041082B">
        <w:rPr>
          <w:rFonts w:ascii="Arial" w:hAnsi="Arial" w:cs="Arial"/>
        </w:rPr>
        <w:t xml:space="preserve"> between groups</w:t>
      </w:r>
      <w:r w:rsidR="00342402" w:rsidRPr="0041082B">
        <w:rPr>
          <w:rFonts w:ascii="Arial" w:hAnsi="Arial" w:cs="Arial"/>
        </w:rPr>
        <w:t xml:space="preserve"> </w:t>
      </w:r>
      <w:sdt>
        <w:sdtPr>
          <w:rPr>
            <w:rFonts w:ascii="Arial" w:hAnsi="Arial" w:cs="Arial"/>
            <w:color w:val="000000"/>
          </w:rPr>
          <w:tag w:val="MENDELEY_CITATION_v3_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"/>
          <w:id w:val="341823825"/>
          <w:placeholder>
            <w:docPart w:val="DefaultPlaceholder_-1854013440"/>
          </w:placeholder>
        </w:sdtPr>
        <w:sdtContent>
          <w:r w:rsidR="00180661" w:rsidRPr="0041082B">
            <w:rPr>
              <w:rFonts w:ascii="Arial" w:eastAsia="Times New Roman" w:hAnsi="Arial" w:cs="Arial"/>
            </w:rPr>
            <w:t xml:space="preserve">(Aguiar </w:t>
          </w:r>
          <w:r w:rsidR="00180661" w:rsidRPr="0041082B">
            <w:rPr>
              <w:rFonts w:ascii="Arial" w:eastAsia="Times New Roman" w:hAnsi="Arial" w:cs="Arial"/>
              <w:i/>
              <w:iCs/>
            </w:rPr>
            <w:t>et al.</w:t>
          </w:r>
          <w:r w:rsidR="00180661" w:rsidRPr="0041082B">
            <w:rPr>
              <w:rFonts w:ascii="Arial" w:eastAsia="Times New Roman" w:hAnsi="Arial" w:cs="Arial"/>
            </w:rPr>
            <w:t>, 2013)</w:t>
          </w:r>
        </w:sdtContent>
      </w:sdt>
      <w:r w:rsidR="00755C81" w:rsidRPr="0041082B">
        <w:rPr>
          <w:rFonts w:ascii="Arial" w:hAnsi="Arial" w:cs="Arial"/>
        </w:rPr>
        <w:t>.</w:t>
      </w:r>
      <w:r w:rsidR="002F4FD5" w:rsidRPr="0041082B">
        <w:rPr>
          <w:rFonts w:ascii="Arial" w:hAnsi="Arial" w:cs="Arial"/>
        </w:rPr>
        <w:t xml:space="preserve"> </w:t>
      </w:r>
      <w:bookmarkStart w:id="21" w:name="_Hlk132739937"/>
      <w:r w:rsidR="00112643" w:rsidRPr="0041082B">
        <w:rPr>
          <w:rFonts w:ascii="Arial" w:hAnsi="Arial" w:cs="Arial"/>
        </w:rPr>
        <w:t>By</w:t>
      </w:r>
      <w:r w:rsidR="00F9161C" w:rsidRPr="0041082B">
        <w:rPr>
          <w:rFonts w:ascii="Arial" w:hAnsi="Arial" w:cs="Arial"/>
        </w:rPr>
        <w:t xml:space="preserve"> ensuring that both groups had similar fitness </w:t>
      </w:r>
      <w:r w:rsidR="00057E0E" w:rsidRPr="0041082B">
        <w:rPr>
          <w:rFonts w:ascii="Arial" w:hAnsi="Arial" w:cs="Arial"/>
        </w:rPr>
        <w:t xml:space="preserve">levels </w:t>
      </w:r>
      <w:r w:rsidR="00F9161C" w:rsidRPr="0041082B">
        <w:rPr>
          <w:rFonts w:ascii="Arial" w:hAnsi="Arial" w:cs="Arial"/>
        </w:rPr>
        <w:t xml:space="preserve">prior to the intervention, </w:t>
      </w:r>
      <w:r w:rsidR="00FF5251" w:rsidRPr="0041082B">
        <w:rPr>
          <w:rFonts w:ascii="Arial" w:hAnsi="Arial" w:cs="Arial"/>
        </w:rPr>
        <w:t xml:space="preserve">it is thought that </w:t>
      </w:r>
      <w:r w:rsidR="00F9161C" w:rsidRPr="0041082B">
        <w:rPr>
          <w:rFonts w:ascii="Arial" w:hAnsi="Arial" w:cs="Arial"/>
        </w:rPr>
        <w:t xml:space="preserve">any differences observed in the outcome measures </w:t>
      </w:r>
      <w:r w:rsidR="00057E0E" w:rsidRPr="0041082B">
        <w:rPr>
          <w:rFonts w:ascii="Arial" w:hAnsi="Arial" w:cs="Arial"/>
        </w:rPr>
        <w:t>can</w:t>
      </w:r>
      <w:r w:rsidR="00F9161C" w:rsidRPr="0041082B">
        <w:rPr>
          <w:rFonts w:ascii="Arial" w:hAnsi="Arial" w:cs="Arial"/>
        </w:rPr>
        <w:t xml:space="preserve"> be </w:t>
      </w:r>
      <w:r w:rsidR="0037723F" w:rsidRPr="0041082B">
        <w:rPr>
          <w:rFonts w:ascii="Arial" w:hAnsi="Arial" w:cs="Arial"/>
        </w:rPr>
        <w:t xml:space="preserve">more </w:t>
      </w:r>
      <w:r w:rsidR="00F9161C" w:rsidRPr="0041082B">
        <w:rPr>
          <w:rFonts w:ascii="Arial" w:hAnsi="Arial" w:cs="Arial"/>
        </w:rPr>
        <w:t xml:space="preserve">confidently attributed to the intervention itself, rather than to pre-existing </w:t>
      </w:r>
      <w:r w:rsidR="0037723F" w:rsidRPr="0041082B">
        <w:rPr>
          <w:rFonts w:ascii="Arial" w:hAnsi="Arial" w:cs="Arial"/>
        </w:rPr>
        <w:t>variances</w:t>
      </w:r>
      <w:r w:rsidR="00F9161C" w:rsidRPr="0041082B">
        <w:rPr>
          <w:rFonts w:ascii="Arial" w:hAnsi="Arial" w:cs="Arial"/>
        </w:rPr>
        <w:t xml:space="preserve"> in fitness levels</w:t>
      </w:r>
      <w:r w:rsidR="0005670A" w:rsidRPr="0041082B">
        <w:rPr>
          <w:rFonts w:ascii="Arial" w:hAnsi="Arial" w:cs="Arial"/>
        </w:rPr>
        <w:t xml:space="preserve"> </w:t>
      </w:r>
      <w:sdt>
        <w:sdtPr>
          <w:rPr>
            <w:rFonts w:ascii="Arial" w:hAnsi="Arial" w:cs="Arial"/>
            <w:color w:val="000000"/>
          </w:rPr>
          <w:tag w:val="MENDELEY_CITATION_v3_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"/>
          <w:id w:val="-2072568466"/>
          <w:placeholder>
            <w:docPart w:val="DefaultPlaceholder_-1854013440"/>
          </w:placeholder>
        </w:sdtPr>
        <w:sdtContent>
          <w:r w:rsidR="00180661" w:rsidRPr="0041082B">
            <w:rPr>
              <w:rFonts w:ascii="Arial" w:hAnsi="Arial" w:cs="Arial"/>
              <w:color w:val="000000"/>
            </w:rPr>
            <w:t>(Holmberg and Andersen, 2022)</w:t>
          </w:r>
        </w:sdtContent>
      </w:sdt>
      <w:r w:rsidR="00F9161C" w:rsidRPr="0041082B">
        <w:rPr>
          <w:rFonts w:ascii="Arial" w:hAnsi="Arial" w:cs="Arial"/>
        </w:rPr>
        <w:t>.</w:t>
      </w:r>
      <w:r w:rsidR="0086388D" w:rsidRPr="0041082B">
        <w:rPr>
          <w:rFonts w:ascii="Arial" w:hAnsi="Arial" w:cs="Arial"/>
        </w:rPr>
        <w:t xml:space="preserve"> Some researchers disagree with this as it ignores the importance of other variables, and they recommend that journals in and out of the nutrition field adopt the CONSORT 2010 statement by </w:t>
      </w:r>
      <w:r w:rsidR="00A424B7" w:rsidRPr="0041082B">
        <w:rPr>
          <w:rFonts w:ascii="Arial" w:hAnsi="Arial" w:cs="Arial"/>
        </w:rPr>
        <w:t>avoiding</w:t>
      </w:r>
      <w:r w:rsidR="0086388D" w:rsidRPr="0041082B">
        <w:rPr>
          <w:rFonts w:ascii="Arial" w:hAnsi="Arial" w:cs="Arial"/>
        </w:rPr>
        <w:t xml:space="preserve"> publishing significance tests for baseline data </w:t>
      </w:r>
      <w:sdt>
        <w:sdtPr>
          <w:rPr>
            <w:rFonts w:ascii="Arial" w:hAnsi="Arial" w:cs="Arial"/>
            <w:color w:val="000000"/>
          </w:rPr>
          <w:tag w:val="MENDELEY_CITATION_v3_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"/>
          <w:id w:val="-1281566982"/>
          <w:placeholder>
            <w:docPart w:val="DefaultPlaceholder_-1854013440"/>
          </w:placeholder>
        </w:sdtPr>
        <w:sdtContent>
          <w:r w:rsidR="00180661" w:rsidRPr="0041082B">
            <w:rPr>
              <w:rFonts w:ascii="Arial" w:eastAsia="Times New Roman" w:hAnsi="Arial" w:cs="Arial"/>
            </w:rPr>
            <w:t xml:space="preserve">(de Boer </w:t>
          </w:r>
          <w:r w:rsidR="00180661" w:rsidRPr="0041082B">
            <w:rPr>
              <w:rFonts w:ascii="Arial" w:eastAsia="Times New Roman" w:hAnsi="Arial" w:cs="Arial"/>
              <w:i/>
              <w:iCs/>
            </w:rPr>
            <w:t>et al.</w:t>
          </w:r>
          <w:r w:rsidR="00180661" w:rsidRPr="0041082B">
            <w:rPr>
              <w:rFonts w:ascii="Arial" w:eastAsia="Times New Roman" w:hAnsi="Arial" w:cs="Arial"/>
            </w:rPr>
            <w:t xml:space="preserve">, 2015; Welch </w:t>
          </w:r>
          <w:r w:rsidR="00180661" w:rsidRPr="0041082B">
            <w:rPr>
              <w:rFonts w:ascii="Arial" w:eastAsia="Times New Roman" w:hAnsi="Arial" w:cs="Arial"/>
              <w:i/>
              <w:iCs/>
            </w:rPr>
            <w:t>et al.</w:t>
          </w:r>
          <w:r w:rsidR="00180661" w:rsidRPr="0041082B">
            <w:rPr>
              <w:rFonts w:ascii="Arial" w:eastAsia="Times New Roman" w:hAnsi="Arial" w:cs="Arial"/>
            </w:rPr>
            <w:t>, 2017)</w:t>
          </w:r>
        </w:sdtContent>
      </w:sdt>
      <w:r w:rsidR="0086388D" w:rsidRPr="0041082B">
        <w:rPr>
          <w:rFonts w:ascii="Arial" w:hAnsi="Arial" w:cs="Arial"/>
        </w:rPr>
        <w:t>.</w:t>
      </w:r>
      <w:bookmarkEnd w:id="21"/>
      <w:r w:rsidR="0086388D" w:rsidRPr="0041082B">
        <w:rPr>
          <w:rFonts w:ascii="Arial" w:hAnsi="Arial" w:cs="Arial"/>
        </w:rPr>
        <w:t xml:space="preserve"> </w:t>
      </w:r>
      <w:r w:rsidR="0014449B" w:rsidRPr="0041082B">
        <w:rPr>
          <w:rFonts w:ascii="Arial" w:hAnsi="Arial" w:cs="Arial"/>
        </w:rPr>
        <w:t xml:space="preserve">The familiarisation sessions and RT </w:t>
      </w:r>
      <w:r w:rsidR="00734A91" w:rsidRPr="0041082B">
        <w:rPr>
          <w:rFonts w:ascii="Arial" w:hAnsi="Arial" w:cs="Arial"/>
        </w:rPr>
        <w:t xml:space="preserve">that took place </w:t>
      </w:r>
      <w:r w:rsidR="0014449B" w:rsidRPr="0041082B">
        <w:rPr>
          <w:rFonts w:ascii="Arial" w:hAnsi="Arial" w:cs="Arial"/>
        </w:rPr>
        <w:t xml:space="preserve">prior to the intervention may have had some impact on the results of the study, however it was likely </w:t>
      </w:r>
      <w:r w:rsidR="00EF1935" w:rsidRPr="0041082B">
        <w:rPr>
          <w:rFonts w:ascii="Arial" w:hAnsi="Arial" w:cs="Arial"/>
        </w:rPr>
        <w:t xml:space="preserve">administered </w:t>
      </w:r>
      <w:r w:rsidR="0014449B" w:rsidRPr="0041082B">
        <w:rPr>
          <w:rFonts w:ascii="Arial" w:hAnsi="Arial" w:cs="Arial"/>
        </w:rPr>
        <w:t>to improve the validity and reliability by reducing the potential for confounding factors</w:t>
      </w:r>
      <w:r w:rsidR="00A424B7" w:rsidRPr="0041082B">
        <w:rPr>
          <w:rFonts w:ascii="Arial" w:hAnsi="Arial" w:cs="Arial"/>
        </w:rPr>
        <w:t>,</w:t>
      </w:r>
      <w:r w:rsidR="0014449B" w:rsidRPr="0041082B">
        <w:rPr>
          <w:rFonts w:ascii="Arial" w:hAnsi="Arial" w:cs="Arial"/>
        </w:rPr>
        <w:t xml:space="preserve"> and</w:t>
      </w:r>
      <w:r w:rsidR="00734A91" w:rsidRPr="0041082B">
        <w:rPr>
          <w:rFonts w:ascii="Arial" w:hAnsi="Arial" w:cs="Arial"/>
        </w:rPr>
        <w:t xml:space="preserve"> to improve</w:t>
      </w:r>
      <w:r w:rsidR="0014449B" w:rsidRPr="0041082B">
        <w:rPr>
          <w:rFonts w:ascii="Arial" w:hAnsi="Arial" w:cs="Arial"/>
        </w:rPr>
        <w:t xml:space="preserve"> the quality of the intervention.</w:t>
      </w:r>
    </w:p>
    <w:p w14:paraId="7996D7CC" w14:textId="77777777" w:rsidR="005D08C5" w:rsidRPr="0041082B" w:rsidRDefault="005D08C5" w:rsidP="00A03C1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rPr>
      </w:pPr>
    </w:p>
    <w:p w14:paraId="78C0C387" w14:textId="400E4157" w:rsidR="0037723F" w:rsidRPr="0041082B" w:rsidRDefault="00FA58AD" w:rsidP="00A03C1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rPr>
      </w:pPr>
      <w:r w:rsidRPr="0041082B">
        <w:rPr>
          <w:rFonts w:ascii="Arial" w:hAnsi="Arial" w:cs="Arial"/>
        </w:rPr>
        <w:t>The dose-response effects of creatine</w:t>
      </w:r>
      <w:r w:rsidR="00302DB2" w:rsidRPr="0041082B">
        <w:rPr>
          <w:rFonts w:ascii="Arial" w:hAnsi="Arial" w:cs="Arial"/>
        </w:rPr>
        <w:t xml:space="preserve"> combined with resistance training</w:t>
      </w:r>
      <w:r w:rsidRPr="0041082B">
        <w:rPr>
          <w:rFonts w:ascii="Arial" w:hAnsi="Arial" w:cs="Arial"/>
        </w:rPr>
        <w:t xml:space="preserve"> in older women remains unclear. </w:t>
      </w:r>
      <w:r w:rsidR="00292F6D" w:rsidRPr="0041082B">
        <w:rPr>
          <w:rFonts w:ascii="Arial" w:hAnsi="Arial" w:cs="Arial"/>
        </w:rPr>
        <w:t xml:space="preserve">Interestingly, only 1 of the RCT’s in the current study consumed the creatine dose with a carbohydrate drink, and they saw a between group difference in all 3 outcomes, with significant </w:t>
      </w:r>
      <w:r w:rsidR="00292F6D" w:rsidRPr="0041082B">
        <w:rPr>
          <w:rFonts w:ascii="Arial" w:hAnsi="Arial" w:cs="Arial"/>
        </w:rPr>
        <w:lastRenderedPageBreak/>
        <w:t xml:space="preserve">effects for strength and body composition </w:t>
      </w:r>
      <w:sdt>
        <w:sdtPr>
          <w:rPr>
            <w:rFonts w:ascii="Arial" w:hAnsi="Arial" w:cs="Arial"/>
            <w:color w:val="000000"/>
          </w:rPr>
          <w:tag w:val="MENDELEY_CITATION_v3_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"/>
          <w:id w:val="-1226291961"/>
          <w:placeholder>
            <w:docPart w:val="26CF91667D9141B69D1AC5366C88F007"/>
          </w:placeholder>
        </w:sdtPr>
        <w:sdtContent>
          <w:r w:rsidR="00180661" w:rsidRPr="0041082B">
            <w:rPr>
              <w:rFonts w:ascii="Arial" w:eastAsia="Times New Roman" w:hAnsi="Arial" w:cs="Arial"/>
            </w:rPr>
            <w:t xml:space="preserve">(Aguiar </w:t>
          </w:r>
          <w:r w:rsidR="00180661" w:rsidRPr="0041082B">
            <w:rPr>
              <w:rFonts w:ascii="Arial" w:eastAsia="Times New Roman" w:hAnsi="Arial" w:cs="Arial"/>
              <w:i/>
              <w:iCs/>
            </w:rPr>
            <w:t>et al.</w:t>
          </w:r>
          <w:r w:rsidR="00180661" w:rsidRPr="0041082B">
            <w:rPr>
              <w:rFonts w:ascii="Arial" w:eastAsia="Times New Roman" w:hAnsi="Arial" w:cs="Arial"/>
            </w:rPr>
            <w:t>, 2013)</w:t>
          </w:r>
        </w:sdtContent>
      </w:sdt>
      <w:r w:rsidR="00292F6D" w:rsidRPr="0041082B">
        <w:rPr>
          <w:rFonts w:ascii="Arial" w:hAnsi="Arial" w:cs="Arial"/>
        </w:rPr>
        <w:t xml:space="preserve">. The remainder of the studies either consumed creatine with meals, or water, milk, or juice </w:t>
      </w:r>
      <w:sdt>
        <w:sdtPr>
          <w:rPr>
            <w:rFonts w:ascii="Arial" w:hAnsi="Arial" w:cs="Arial"/>
            <w:color w:val="000000"/>
          </w:rPr>
          <w:tag w:val="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"/>
          <w:id w:val="-1349942980"/>
          <w:placeholder>
            <w:docPart w:val="26CF91667D9141B69D1AC5366C88F007"/>
          </w:placeholder>
        </w:sdtPr>
        <w:sdtContent>
          <w:r w:rsidR="00180661" w:rsidRPr="0041082B">
            <w:rPr>
              <w:rFonts w:ascii="Arial" w:eastAsia="Times New Roman" w:hAnsi="Arial" w:cs="Arial"/>
            </w:rPr>
            <w:t xml:space="preserve">(Brose, Parise and Tarnopolsky, 2003; Neves </w:t>
          </w:r>
          <w:r w:rsidR="00180661" w:rsidRPr="0041082B">
            <w:rPr>
              <w:rFonts w:ascii="Arial" w:eastAsia="Times New Roman" w:hAnsi="Arial" w:cs="Arial"/>
              <w:i/>
              <w:iCs/>
            </w:rPr>
            <w:t>et al.</w:t>
          </w:r>
          <w:r w:rsidR="00180661" w:rsidRPr="0041082B">
            <w:rPr>
              <w:rFonts w:ascii="Arial" w:eastAsia="Times New Roman" w:hAnsi="Arial" w:cs="Arial"/>
            </w:rPr>
            <w:t xml:space="preserve">, 2011; Alves </w:t>
          </w:r>
          <w:r w:rsidR="00180661" w:rsidRPr="0041082B">
            <w:rPr>
              <w:rFonts w:ascii="Arial" w:eastAsia="Times New Roman" w:hAnsi="Arial" w:cs="Arial"/>
              <w:i/>
              <w:iCs/>
            </w:rPr>
            <w:t>et al.</w:t>
          </w:r>
          <w:r w:rsidR="00180661" w:rsidRPr="0041082B">
            <w:rPr>
              <w:rFonts w:ascii="Arial" w:eastAsia="Times New Roman" w:hAnsi="Arial" w:cs="Arial"/>
            </w:rPr>
            <w:t xml:space="preserve">, 2013; </w:t>
          </w:r>
          <w:proofErr w:type="spellStart"/>
          <w:r w:rsidR="00180661" w:rsidRPr="0041082B">
            <w:rPr>
              <w:rFonts w:ascii="Arial" w:eastAsia="Times New Roman" w:hAnsi="Arial" w:cs="Arial"/>
            </w:rPr>
            <w:t>Gualano</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xml:space="preserve">, 2014; </w:t>
          </w:r>
          <w:proofErr w:type="spellStart"/>
          <w:r w:rsidR="00180661" w:rsidRPr="0041082B">
            <w:rPr>
              <w:rFonts w:ascii="Arial" w:eastAsia="Times New Roman" w:hAnsi="Arial" w:cs="Arial"/>
            </w:rPr>
            <w:t>Chilibeck</w:t>
          </w:r>
          <w:proofErr w:type="spellEnd"/>
          <w:r w:rsidR="00180661" w:rsidRPr="0041082B">
            <w:rPr>
              <w:rFonts w:ascii="Arial" w:eastAsia="Times New Roman" w:hAnsi="Arial" w:cs="Arial"/>
            </w:rPr>
            <w:t xml:space="preserve">, </w:t>
          </w:r>
          <w:proofErr w:type="spellStart"/>
          <w:r w:rsidR="00180661" w:rsidRPr="0041082B">
            <w:rPr>
              <w:rFonts w:ascii="Arial" w:eastAsia="Times New Roman" w:hAnsi="Arial" w:cs="Arial"/>
            </w:rPr>
            <w:t>Candow</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xml:space="preserve">, 2015; </w:t>
          </w:r>
          <w:proofErr w:type="spellStart"/>
          <w:r w:rsidR="00180661" w:rsidRPr="0041082B">
            <w:rPr>
              <w:rFonts w:ascii="Arial" w:eastAsia="Times New Roman" w:hAnsi="Arial" w:cs="Arial"/>
            </w:rPr>
            <w:t>Candow</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xml:space="preserve">, 2021; </w:t>
          </w:r>
          <w:proofErr w:type="spellStart"/>
          <w:r w:rsidR="00180661" w:rsidRPr="0041082B">
            <w:rPr>
              <w:rFonts w:ascii="Arial" w:eastAsia="Times New Roman" w:hAnsi="Arial" w:cs="Arial"/>
            </w:rPr>
            <w:t>Roschel</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2021)</w:t>
          </w:r>
        </w:sdtContent>
      </w:sdt>
      <w:r w:rsidR="00292F6D" w:rsidRPr="0041082B">
        <w:rPr>
          <w:rFonts w:ascii="Arial" w:hAnsi="Arial" w:cs="Arial"/>
        </w:rPr>
        <w:t xml:space="preserve">. The 3 studies that did not see a between group effect for strength consumed the creatine supplement with juice </w:t>
      </w:r>
      <w:sdt>
        <w:sdtPr>
          <w:rPr>
            <w:rFonts w:ascii="Arial" w:hAnsi="Arial" w:cs="Arial"/>
            <w:color w:val="000000"/>
          </w:rPr>
          <w:tag w:val="MENDELEY_CITATION_v3_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"/>
          <w:id w:val="-868684672"/>
          <w:placeholder>
            <w:docPart w:val="26CF91667D9141B69D1AC5366C88F007"/>
          </w:placeholder>
        </w:sdtPr>
        <w:sdtContent>
          <w:r w:rsidR="00180661" w:rsidRPr="0041082B">
            <w:rPr>
              <w:rFonts w:ascii="Arial" w:hAnsi="Arial" w:cs="Arial"/>
              <w:color w:val="000000"/>
            </w:rPr>
            <w:t>(Brose, Parise and Tarnopolsky, 2003)</w:t>
          </w:r>
        </w:sdtContent>
      </w:sdt>
      <w:r w:rsidR="00292F6D" w:rsidRPr="0041082B">
        <w:rPr>
          <w:rFonts w:ascii="Arial" w:hAnsi="Arial" w:cs="Arial"/>
        </w:rPr>
        <w:t xml:space="preserve">, or with meals </w:t>
      </w:r>
      <w:sdt>
        <w:sdtPr>
          <w:rPr>
            <w:rFonts w:ascii="Arial" w:hAnsi="Arial" w:cs="Arial"/>
            <w:color w:val="000000"/>
          </w:rPr>
          <w:tag w:val="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"/>
          <w:id w:val="1093973916"/>
          <w:placeholder>
            <w:docPart w:val="26CF91667D9141B69D1AC5366C88F007"/>
          </w:placeholder>
        </w:sdtPr>
        <w:sdtContent>
          <w:r w:rsidR="00180661" w:rsidRPr="0041082B">
            <w:rPr>
              <w:rFonts w:ascii="Arial" w:eastAsia="Times New Roman" w:hAnsi="Arial" w:cs="Arial"/>
            </w:rPr>
            <w:t xml:space="preserve">(Neves </w:t>
          </w:r>
          <w:r w:rsidR="00180661" w:rsidRPr="0041082B">
            <w:rPr>
              <w:rFonts w:ascii="Arial" w:eastAsia="Times New Roman" w:hAnsi="Arial" w:cs="Arial"/>
              <w:i/>
              <w:iCs/>
            </w:rPr>
            <w:t>et al.</w:t>
          </w:r>
          <w:r w:rsidR="00180661" w:rsidRPr="0041082B">
            <w:rPr>
              <w:rFonts w:ascii="Arial" w:eastAsia="Times New Roman" w:hAnsi="Arial" w:cs="Arial"/>
            </w:rPr>
            <w:t xml:space="preserve">, 2011; </w:t>
          </w:r>
          <w:proofErr w:type="spellStart"/>
          <w:r w:rsidR="00180661" w:rsidRPr="0041082B">
            <w:rPr>
              <w:rFonts w:ascii="Arial" w:eastAsia="Times New Roman" w:hAnsi="Arial" w:cs="Arial"/>
            </w:rPr>
            <w:t>Roschel</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2021)</w:t>
          </w:r>
        </w:sdtContent>
      </w:sdt>
      <w:r w:rsidR="00292F6D" w:rsidRPr="0041082B">
        <w:rPr>
          <w:rFonts w:ascii="Arial" w:hAnsi="Arial" w:cs="Arial"/>
        </w:rPr>
        <w:t xml:space="preserve">. </w:t>
      </w:r>
      <w:r w:rsidR="008C3578" w:rsidRPr="0041082B">
        <w:rPr>
          <w:rFonts w:ascii="Arial" w:hAnsi="Arial" w:cs="Arial"/>
        </w:rPr>
        <w:t>Co-ingesting creatine</w:t>
      </w:r>
      <w:r w:rsidR="0037723F" w:rsidRPr="0041082B">
        <w:rPr>
          <w:rFonts w:ascii="Arial" w:hAnsi="Arial" w:cs="Arial"/>
        </w:rPr>
        <w:t xml:space="preserve"> with carbohydrate</w:t>
      </w:r>
      <w:r w:rsidR="008C3578" w:rsidRPr="0041082B">
        <w:rPr>
          <w:rFonts w:ascii="Arial" w:hAnsi="Arial" w:cs="Arial"/>
        </w:rPr>
        <w:t xml:space="preserve"> has been shown to optimise skeletal muscle creatine uptake, by stimulating the release of insulin which increases the uptake of glucose and creatine into the muscle </w:t>
      </w:r>
      <w:sdt>
        <w:sdtPr>
          <w:rPr>
            <w:rFonts w:ascii="Arial" w:hAnsi="Arial" w:cs="Arial"/>
            <w:color w:val="000000"/>
          </w:rPr>
          <w:tag w:val="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"/>
          <w:id w:val="-1320578761"/>
          <w:placeholder>
            <w:docPart w:val="DefaultPlaceholder_-1854013440"/>
          </w:placeholder>
        </w:sdtPr>
        <w:sdtContent>
          <w:r w:rsidR="00180661" w:rsidRPr="0041082B">
            <w:rPr>
              <w:rFonts w:ascii="Arial" w:eastAsia="Times New Roman" w:hAnsi="Arial" w:cs="Arial"/>
            </w:rPr>
            <w:t xml:space="preserve">(Green </w:t>
          </w:r>
          <w:r w:rsidR="00180661" w:rsidRPr="0041082B">
            <w:rPr>
              <w:rFonts w:ascii="Arial" w:eastAsia="Times New Roman" w:hAnsi="Arial" w:cs="Arial"/>
              <w:i/>
              <w:iCs/>
            </w:rPr>
            <w:t>et al.</w:t>
          </w:r>
          <w:r w:rsidR="00180661" w:rsidRPr="0041082B">
            <w:rPr>
              <w:rFonts w:ascii="Arial" w:eastAsia="Times New Roman" w:hAnsi="Arial" w:cs="Arial"/>
            </w:rPr>
            <w:t xml:space="preserve">, 1996; </w:t>
          </w:r>
          <w:proofErr w:type="spellStart"/>
          <w:r w:rsidR="00180661" w:rsidRPr="0041082B">
            <w:rPr>
              <w:rFonts w:ascii="Arial" w:eastAsia="Times New Roman" w:hAnsi="Arial" w:cs="Arial"/>
            </w:rPr>
            <w:t>Steenge</w:t>
          </w:r>
          <w:proofErr w:type="spellEnd"/>
          <w:r w:rsidR="00180661" w:rsidRPr="0041082B">
            <w:rPr>
              <w:rFonts w:ascii="Arial" w:eastAsia="Times New Roman" w:hAnsi="Arial" w:cs="Arial"/>
            </w:rPr>
            <w:t xml:space="preserve">, Simpson and </w:t>
          </w:r>
          <w:proofErr w:type="spellStart"/>
          <w:r w:rsidR="00180661" w:rsidRPr="0041082B">
            <w:rPr>
              <w:rFonts w:ascii="Arial" w:eastAsia="Times New Roman" w:hAnsi="Arial" w:cs="Arial"/>
            </w:rPr>
            <w:t>Greenhaff</w:t>
          </w:r>
          <w:proofErr w:type="spellEnd"/>
          <w:r w:rsidR="00180661" w:rsidRPr="0041082B">
            <w:rPr>
              <w:rFonts w:ascii="Arial" w:eastAsia="Times New Roman" w:hAnsi="Arial" w:cs="Arial"/>
            </w:rPr>
            <w:t xml:space="preserve">, 2000; Close </w:t>
          </w:r>
          <w:r w:rsidR="00180661" w:rsidRPr="0041082B">
            <w:rPr>
              <w:rFonts w:ascii="Arial" w:eastAsia="Times New Roman" w:hAnsi="Arial" w:cs="Arial"/>
              <w:i/>
              <w:iCs/>
            </w:rPr>
            <w:t>et al.</w:t>
          </w:r>
          <w:r w:rsidR="00180661" w:rsidRPr="0041082B">
            <w:rPr>
              <w:rFonts w:ascii="Arial" w:eastAsia="Times New Roman" w:hAnsi="Arial" w:cs="Arial"/>
            </w:rPr>
            <w:t xml:space="preserve">, 2016; Burke, van Loon and Hawley, 2017; Kreider </w:t>
          </w:r>
          <w:r w:rsidR="00180661" w:rsidRPr="0041082B">
            <w:rPr>
              <w:rFonts w:ascii="Arial" w:eastAsia="Times New Roman" w:hAnsi="Arial" w:cs="Arial"/>
              <w:i/>
              <w:iCs/>
            </w:rPr>
            <w:t>et al.</w:t>
          </w:r>
          <w:r w:rsidR="00180661" w:rsidRPr="0041082B">
            <w:rPr>
              <w:rFonts w:ascii="Arial" w:eastAsia="Times New Roman" w:hAnsi="Arial" w:cs="Arial"/>
            </w:rPr>
            <w:t>, 2017)</w:t>
          </w:r>
        </w:sdtContent>
      </w:sdt>
      <w:r w:rsidR="008C3578" w:rsidRPr="0041082B">
        <w:rPr>
          <w:rFonts w:ascii="Arial" w:hAnsi="Arial" w:cs="Arial"/>
        </w:rPr>
        <w:t xml:space="preserve">. When glucose enters the blood stream it stimulates the release of insulin which acts a signal to muscle cells to absorb glucose and amino acids, including creatine </w:t>
      </w:r>
      <w:sdt>
        <w:sdtPr>
          <w:rPr>
            <w:rFonts w:ascii="Arial" w:hAnsi="Arial" w:cs="Arial"/>
            <w:color w:val="000000"/>
          </w:rPr>
          <w:tag w:val="MENDELEY_CITATION_v3_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"/>
          <w:id w:val="1301575568"/>
          <w:placeholder>
            <w:docPart w:val="DefaultPlaceholder_-1854013440"/>
          </w:placeholder>
        </w:sdtPr>
        <w:sdtContent>
          <w:r w:rsidR="00180661" w:rsidRPr="0041082B">
            <w:rPr>
              <w:rFonts w:ascii="Arial" w:eastAsia="Times New Roman" w:hAnsi="Arial" w:cs="Arial"/>
            </w:rPr>
            <w:t xml:space="preserve">(Green </w:t>
          </w:r>
          <w:r w:rsidR="00180661" w:rsidRPr="0041082B">
            <w:rPr>
              <w:rFonts w:ascii="Arial" w:eastAsia="Times New Roman" w:hAnsi="Arial" w:cs="Arial"/>
              <w:i/>
              <w:iCs/>
            </w:rPr>
            <w:t>et al.</w:t>
          </w:r>
          <w:r w:rsidR="00180661" w:rsidRPr="0041082B">
            <w:rPr>
              <w:rFonts w:ascii="Arial" w:eastAsia="Times New Roman" w:hAnsi="Arial" w:cs="Arial"/>
            </w:rPr>
            <w:t xml:space="preserve">, 1996; </w:t>
          </w:r>
          <w:proofErr w:type="spellStart"/>
          <w:r w:rsidR="00180661" w:rsidRPr="0041082B">
            <w:rPr>
              <w:rFonts w:ascii="Arial" w:eastAsia="Times New Roman" w:hAnsi="Arial" w:cs="Arial"/>
            </w:rPr>
            <w:t>Steenge</w:t>
          </w:r>
          <w:proofErr w:type="spellEnd"/>
          <w:r w:rsidR="00180661" w:rsidRPr="0041082B">
            <w:rPr>
              <w:rFonts w:ascii="Arial" w:eastAsia="Times New Roman" w:hAnsi="Arial" w:cs="Arial"/>
            </w:rPr>
            <w:t xml:space="preserve">, Simpson and </w:t>
          </w:r>
          <w:proofErr w:type="spellStart"/>
          <w:r w:rsidR="00180661" w:rsidRPr="0041082B">
            <w:rPr>
              <w:rFonts w:ascii="Arial" w:eastAsia="Times New Roman" w:hAnsi="Arial" w:cs="Arial"/>
            </w:rPr>
            <w:t>Greenhaff</w:t>
          </w:r>
          <w:proofErr w:type="spellEnd"/>
          <w:r w:rsidR="00180661" w:rsidRPr="0041082B">
            <w:rPr>
              <w:rFonts w:ascii="Arial" w:eastAsia="Times New Roman" w:hAnsi="Arial" w:cs="Arial"/>
            </w:rPr>
            <w:t>, 2000)</w:t>
          </w:r>
        </w:sdtContent>
      </w:sdt>
      <w:r w:rsidR="008C3578" w:rsidRPr="0041082B">
        <w:rPr>
          <w:rFonts w:ascii="Arial" w:hAnsi="Arial" w:cs="Arial"/>
        </w:rPr>
        <w:t xml:space="preserve">. Glucose is then used for energy during exercise while creatine assists with the production of ATP </w:t>
      </w:r>
      <w:sdt>
        <w:sdtPr>
          <w:rPr>
            <w:rFonts w:ascii="Arial" w:hAnsi="Arial" w:cs="Arial"/>
            <w:color w:val="000000"/>
          </w:rPr>
          <w:tag w:val="MENDELEY_CITATION_v3_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"/>
          <w:id w:val="-644974846"/>
          <w:placeholder>
            <w:docPart w:val="DefaultPlaceholder_-1854013440"/>
          </w:placeholder>
        </w:sdtPr>
        <w:sdtContent>
          <w:r w:rsidR="00180661" w:rsidRPr="0041082B">
            <w:rPr>
              <w:rFonts w:ascii="Arial" w:eastAsia="Times New Roman" w:hAnsi="Arial" w:cs="Arial"/>
            </w:rPr>
            <w:t xml:space="preserve">(Green </w:t>
          </w:r>
          <w:r w:rsidR="00180661" w:rsidRPr="0041082B">
            <w:rPr>
              <w:rFonts w:ascii="Arial" w:eastAsia="Times New Roman" w:hAnsi="Arial" w:cs="Arial"/>
              <w:i/>
              <w:iCs/>
            </w:rPr>
            <w:t>et al.</w:t>
          </w:r>
          <w:r w:rsidR="00180661" w:rsidRPr="0041082B">
            <w:rPr>
              <w:rFonts w:ascii="Arial" w:eastAsia="Times New Roman" w:hAnsi="Arial" w:cs="Arial"/>
            </w:rPr>
            <w:t xml:space="preserve">, 1996; </w:t>
          </w:r>
          <w:proofErr w:type="spellStart"/>
          <w:r w:rsidR="00180661" w:rsidRPr="0041082B">
            <w:rPr>
              <w:rFonts w:ascii="Arial" w:eastAsia="Times New Roman" w:hAnsi="Arial" w:cs="Arial"/>
            </w:rPr>
            <w:t>Steenge</w:t>
          </w:r>
          <w:proofErr w:type="spellEnd"/>
          <w:r w:rsidR="00180661" w:rsidRPr="0041082B">
            <w:rPr>
              <w:rFonts w:ascii="Arial" w:eastAsia="Times New Roman" w:hAnsi="Arial" w:cs="Arial"/>
            </w:rPr>
            <w:t xml:space="preserve">, Simpson and </w:t>
          </w:r>
          <w:proofErr w:type="spellStart"/>
          <w:r w:rsidR="00180661" w:rsidRPr="0041082B">
            <w:rPr>
              <w:rFonts w:ascii="Arial" w:eastAsia="Times New Roman" w:hAnsi="Arial" w:cs="Arial"/>
            </w:rPr>
            <w:t>Greenhaff</w:t>
          </w:r>
          <w:proofErr w:type="spellEnd"/>
          <w:r w:rsidR="00180661" w:rsidRPr="0041082B">
            <w:rPr>
              <w:rFonts w:ascii="Arial" w:eastAsia="Times New Roman" w:hAnsi="Arial" w:cs="Arial"/>
            </w:rPr>
            <w:t>, 2000)</w:t>
          </w:r>
        </w:sdtContent>
      </w:sdt>
      <w:r w:rsidR="008C3578" w:rsidRPr="0041082B">
        <w:rPr>
          <w:rFonts w:ascii="Arial" w:hAnsi="Arial" w:cs="Arial"/>
        </w:rPr>
        <w:t xml:space="preserve">. Research suggests that the timing of supplementation is more effective when taken immediately after training, when the muscle cells are more receptive to nutrients </w:t>
      </w:r>
      <w:sdt>
        <w:sdtPr>
          <w:rPr>
            <w:rFonts w:ascii="Arial" w:hAnsi="Arial" w:cs="Arial"/>
            <w:color w:val="000000"/>
          </w:rPr>
          <w:tag w:val="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"/>
          <w:id w:val="802505046"/>
          <w:placeholder>
            <w:docPart w:val="DefaultPlaceholder_-1854013440"/>
          </w:placeholder>
        </w:sdtPr>
        <w:sdtContent>
          <w:r w:rsidR="00180661" w:rsidRPr="0041082B">
            <w:rPr>
              <w:rFonts w:ascii="Arial" w:eastAsia="Times New Roman" w:hAnsi="Arial" w:cs="Arial"/>
            </w:rPr>
            <w:t>(</w:t>
          </w:r>
          <w:proofErr w:type="spellStart"/>
          <w:r w:rsidR="00180661" w:rsidRPr="0041082B">
            <w:rPr>
              <w:rFonts w:ascii="Arial" w:eastAsia="Times New Roman" w:hAnsi="Arial" w:cs="Arial"/>
            </w:rPr>
            <w:t>Candow</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xml:space="preserve">, 2015; </w:t>
          </w:r>
          <w:proofErr w:type="spellStart"/>
          <w:r w:rsidR="00180661" w:rsidRPr="0041082B">
            <w:rPr>
              <w:rFonts w:ascii="Arial" w:eastAsia="Times New Roman" w:hAnsi="Arial" w:cs="Arial"/>
            </w:rPr>
            <w:t>Naderi</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xml:space="preserve">, 2016; </w:t>
          </w:r>
          <w:proofErr w:type="spellStart"/>
          <w:r w:rsidR="00180661" w:rsidRPr="0041082B">
            <w:rPr>
              <w:rFonts w:ascii="Arial" w:eastAsia="Times New Roman" w:hAnsi="Arial" w:cs="Arial"/>
            </w:rPr>
            <w:t>Chami</w:t>
          </w:r>
          <w:proofErr w:type="spellEnd"/>
          <w:r w:rsidR="00180661" w:rsidRPr="0041082B">
            <w:rPr>
              <w:rFonts w:ascii="Arial" w:eastAsia="Times New Roman" w:hAnsi="Arial" w:cs="Arial"/>
            </w:rPr>
            <w:t xml:space="preserve"> and </w:t>
          </w:r>
          <w:proofErr w:type="spellStart"/>
          <w:r w:rsidR="00180661" w:rsidRPr="0041082B">
            <w:rPr>
              <w:rFonts w:ascii="Arial" w:eastAsia="Times New Roman" w:hAnsi="Arial" w:cs="Arial"/>
            </w:rPr>
            <w:t>Candow</w:t>
          </w:r>
          <w:proofErr w:type="spellEnd"/>
          <w:r w:rsidR="00180661" w:rsidRPr="0041082B">
            <w:rPr>
              <w:rFonts w:ascii="Arial" w:eastAsia="Times New Roman" w:hAnsi="Arial" w:cs="Arial"/>
            </w:rPr>
            <w:t>, 2019)</w:t>
          </w:r>
        </w:sdtContent>
      </w:sdt>
      <w:r w:rsidR="008C3578" w:rsidRPr="0041082B">
        <w:rPr>
          <w:rFonts w:ascii="Arial" w:hAnsi="Arial" w:cs="Arial"/>
        </w:rPr>
        <w:t xml:space="preserve">. In total, 3 studies consumed the creatine supplement immediately after training </w:t>
      </w:r>
      <w:sdt>
        <w:sdtPr>
          <w:rPr>
            <w:rFonts w:ascii="Arial" w:hAnsi="Arial" w:cs="Arial"/>
            <w:color w:val="000000"/>
          </w:rPr>
          <w:tag w:val="MENDELEY_CITATION_v3_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"/>
          <w:id w:val="-1612886257"/>
          <w:placeholder>
            <w:docPart w:val="DefaultPlaceholder_-1854013440"/>
          </w:placeholder>
        </w:sdtPr>
        <w:sdtContent>
          <w:r w:rsidR="00180661" w:rsidRPr="0041082B">
            <w:rPr>
              <w:rFonts w:ascii="Arial" w:eastAsia="Times New Roman" w:hAnsi="Arial" w:cs="Arial"/>
            </w:rPr>
            <w:t xml:space="preserve">(Aguiar </w:t>
          </w:r>
          <w:r w:rsidR="00180661" w:rsidRPr="0041082B">
            <w:rPr>
              <w:rFonts w:ascii="Arial" w:eastAsia="Times New Roman" w:hAnsi="Arial" w:cs="Arial"/>
              <w:i/>
              <w:iCs/>
            </w:rPr>
            <w:t>et al.</w:t>
          </w:r>
          <w:r w:rsidR="00180661" w:rsidRPr="0041082B">
            <w:rPr>
              <w:rFonts w:ascii="Arial" w:eastAsia="Times New Roman" w:hAnsi="Arial" w:cs="Arial"/>
            </w:rPr>
            <w:t xml:space="preserve">, 2013; </w:t>
          </w:r>
          <w:proofErr w:type="spellStart"/>
          <w:r w:rsidR="00180661" w:rsidRPr="0041082B">
            <w:rPr>
              <w:rFonts w:ascii="Arial" w:eastAsia="Times New Roman" w:hAnsi="Arial" w:cs="Arial"/>
            </w:rPr>
            <w:t>Chilibeck</w:t>
          </w:r>
          <w:proofErr w:type="spellEnd"/>
          <w:r w:rsidR="00180661" w:rsidRPr="0041082B">
            <w:rPr>
              <w:rFonts w:ascii="Arial" w:eastAsia="Times New Roman" w:hAnsi="Arial" w:cs="Arial"/>
            </w:rPr>
            <w:t xml:space="preserve">, </w:t>
          </w:r>
          <w:proofErr w:type="spellStart"/>
          <w:r w:rsidR="00180661" w:rsidRPr="0041082B">
            <w:rPr>
              <w:rFonts w:ascii="Arial" w:eastAsia="Times New Roman" w:hAnsi="Arial" w:cs="Arial"/>
            </w:rPr>
            <w:t>Candow</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xml:space="preserve">, 2015; </w:t>
          </w:r>
          <w:proofErr w:type="spellStart"/>
          <w:r w:rsidR="00180661" w:rsidRPr="0041082B">
            <w:rPr>
              <w:rFonts w:ascii="Arial" w:eastAsia="Times New Roman" w:hAnsi="Arial" w:cs="Arial"/>
            </w:rPr>
            <w:t>Candow</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2021)</w:t>
          </w:r>
        </w:sdtContent>
      </w:sdt>
      <w:r w:rsidR="008C3578" w:rsidRPr="0041082B">
        <w:rPr>
          <w:rFonts w:ascii="Arial" w:hAnsi="Arial" w:cs="Arial"/>
        </w:rPr>
        <w:t xml:space="preserve">, and their results predominantly favour Cr. </w:t>
      </w:r>
      <w:r w:rsidR="00F3097A" w:rsidRPr="0041082B">
        <w:rPr>
          <w:rFonts w:ascii="Arial" w:hAnsi="Arial" w:cs="Arial"/>
        </w:rPr>
        <w:t xml:space="preserve">One review found that optimal Cr dose timings are with </w:t>
      </w:r>
      <w:proofErr w:type="gramStart"/>
      <w:r w:rsidR="00F3097A" w:rsidRPr="0041082B">
        <w:rPr>
          <w:rFonts w:ascii="Arial" w:hAnsi="Arial" w:cs="Arial"/>
        </w:rPr>
        <w:t>meal times</w:t>
      </w:r>
      <w:proofErr w:type="gramEnd"/>
      <w:r w:rsidR="00F3097A" w:rsidRPr="0041082B">
        <w:rPr>
          <w:rFonts w:ascii="Arial" w:hAnsi="Arial" w:cs="Arial"/>
        </w:rPr>
        <w:t xml:space="preserve">, or after exercise </w:t>
      </w:r>
      <w:sdt>
        <w:sdtPr>
          <w:rPr>
            <w:rFonts w:ascii="Arial" w:hAnsi="Arial" w:cs="Arial"/>
            <w:color w:val="000000"/>
          </w:rPr>
          <w:tag w:val="MENDELEY_CITATION_v3_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"/>
          <w:id w:val="757560896"/>
          <w:placeholder>
            <w:docPart w:val="DefaultPlaceholder_-1854013440"/>
          </w:placeholder>
        </w:sdtPr>
        <w:sdtContent>
          <w:r w:rsidR="00180661" w:rsidRPr="0041082B">
            <w:rPr>
              <w:rFonts w:ascii="Arial" w:eastAsia="Times New Roman" w:hAnsi="Arial" w:cs="Arial"/>
            </w:rPr>
            <w:t>(</w:t>
          </w:r>
          <w:proofErr w:type="spellStart"/>
          <w:r w:rsidR="00180661" w:rsidRPr="0041082B">
            <w:rPr>
              <w:rFonts w:ascii="Arial" w:eastAsia="Times New Roman" w:hAnsi="Arial" w:cs="Arial"/>
            </w:rPr>
            <w:t>Naderi</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2016)</w:t>
          </w:r>
        </w:sdtContent>
      </w:sdt>
      <w:r w:rsidR="00F3097A" w:rsidRPr="0041082B">
        <w:rPr>
          <w:rFonts w:ascii="Arial" w:hAnsi="Arial" w:cs="Arial"/>
        </w:rPr>
        <w:t xml:space="preserve">, and another found </w:t>
      </w:r>
      <w:r w:rsidR="00FF480A" w:rsidRPr="0041082B">
        <w:rPr>
          <w:rFonts w:ascii="Arial" w:hAnsi="Arial" w:cs="Arial"/>
        </w:rPr>
        <w:t>dose timings did</w:t>
      </w:r>
      <w:r w:rsidR="00F3097A" w:rsidRPr="0041082B">
        <w:rPr>
          <w:rFonts w:ascii="Arial" w:hAnsi="Arial" w:cs="Arial"/>
        </w:rPr>
        <w:t xml:space="preserve"> </w:t>
      </w:r>
      <w:r w:rsidR="00FF480A" w:rsidRPr="0041082B">
        <w:rPr>
          <w:rFonts w:ascii="Arial" w:hAnsi="Arial" w:cs="Arial"/>
        </w:rPr>
        <w:t xml:space="preserve">not </w:t>
      </w:r>
      <w:r w:rsidR="00FF480A" w:rsidRPr="0041082B">
        <w:rPr>
          <w:rFonts w:ascii="Arial" w:hAnsi="Arial" w:cs="Arial"/>
        </w:rPr>
        <w:t>exert any additional influence over the measured outcomes</w:t>
      </w:r>
      <w:r w:rsidR="00FF480A" w:rsidRPr="0041082B">
        <w:rPr>
          <w:rFonts w:ascii="Arial" w:hAnsi="Arial" w:cs="Arial"/>
        </w:rPr>
        <w:t xml:space="preserve"> </w:t>
      </w:r>
      <w:sdt>
        <w:sdtPr>
          <w:rPr>
            <w:rFonts w:ascii="Arial" w:hAnsi="Arial" w:cs="Arial"/>
            <w:color w:val="000000"/>
          </w:rPr>
          <w:tag w:val="MENDELEY_CITATION_v3_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"/>
          <w:id w:val="-515618364"/>
          <w:placeholder>
            <w:docPart w:val="DefaultPlaceholder_-1854013440"/>
          </w:placeholder>
        </w:sdtPr>
        <w:sdtContent>
          <w:r w:rsidR="00180661" w:rsidRPr="0041082B">
            <w:rPr>
              <w:rFonts w:ascii="Arial" w:eastAsia="Times New Roman" w:hAnsi="Arial" w:cs="Arial"/>
            </w:rPr>
            <w:t>(</w:t>
          </w:r>
          <w:proofErr w:type="spellStart"/>
          <w:r w:rsidR="00180661" w:rsidRPr="0041082B">
            <w:rPr>
              <w:rFonts w:ascii="Arial" w:eastAsia="Times New Roman" w:hAnsi="Arial" w:cs="Arial"/>
            </w:rPr>
            <w:t>Dinan</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2022)</w:t>
          </w:r>
        </w:sdtContent>
      </w:sdt>
      <w:r w:rsidR="00FF480A" w:rsidRPr="0041082B">
        <w:rPr>
          <w:rFonts w:ascii="Arial" w:hAnsi="Arial" w:cs="Arial"/>
        </w:rPr>
        <w:t>.</w:t>
      </w:r>
      <w:r w:rsidR="00FF480A" w:rsidRPr="0041082B">
        <w:rPr>
          <w:rFonts w:ascii="Arial" w:hAnsi="Arial" w:cs="Arial"/>
        </w:rPr>
        <w:t xml:space="preserve"> T</w:t>
      </w:r>
      <w:r w:rsidR="00F3097A" w:rsidRPr="0041082B">
        <w:rPr>
          <w:rFonts w:ascii="Arial" w:hAnsi="Arial" w:cs="Arial"/>
        </w:rPr>
        <w:t xml:space="preserve">he </w:t>
      </w:r>
      <w:r w:rsidR="00FF480A" w:rsidRPr="0041082B">
        <w:rPr>
          <w:rFonts w:ascii="Arial" w:hAnsi="Arial" w:cs="Arial"/>
        </w:rPr>
        <w:t xml:space="preserve">existing </w:t>
      </w:r>
      <w:r w:rsidR="00F3097A" w:rsidRPr="0041082B">
        <w:rPr>
          <w:rFonts w:ascii="Arial" w:hAnsi="Arial" w:cs="Arial"/>
        </w:rPr>
        <w:t xml:space="preserve">evidence on Cr supplement timing is </w:t>
      </w:r>
      <w:r w:rsidR="00FF480A" w:rsidRPr="0041082B">
        <w:rPr>
          <w:rFonts w:ascii="Arial" w:hAnsi="Arial" w:cs="Arial"/>
        </w:rPr>
        <w:t>unclear.</w:t>
      </w:r>
    </w:p>
    <w:p w14:paraId="1C2D9C2C" w14:textId="39E576C4" w:rsidR="00FA58AD" w:rsidRPr="0041082B" w:rsidRDefault="008C3578" w:rsidP="00A03C1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Cs/>
        </w:rPr>
      </w:pPr>
      <w:r w:rsidRPr="0041082B">
        <w:rPr>
          <w:rFonts w:ascii="Arial" w:hAnsi="Arial" w:cs="Arial"/>
        </w:rPr>
        <w:t xml:space="preserve">Considering it has been suggested that older women may need a higher dose than men, it was surprising to find that the RCT’s in the current study all had similar dose amounts to previous trials investigating the effects on either men or both women and men </w:t>
      </w:r>
      <w:sdt>
        <w:sdtPr>
          <w:rPr>
            <w:rFonts w:ascii="Arial" w:hAnsi="Arial" w:cs="Arial"/>
            <w:color w:val="000000"/>
          </w:rPr>
          <w:tag w:val="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"/>
          <w:id w:val="-1766220567"/>
          <w:placeholder>
            <w:docPart w:val="DefaultPlaceholder_-1854013440"/>
          </w:placeholder>
        </w:sdtPr>
        <w:sdtContent>
          <w:r w:rsidR="00180661" w:rsidRPr="0041082B">
            <w:rPr>
              <w:rFonts w:ascii="Arial" w:eastAsia="Times New Roman" w:hAnsi="Arial" w:cs="Arial"/>
            </w:rPr>
            <w:t>(</w:t>
          </w:r>
          <w:proofErr w:type="spellStart"/>
          <w:r w:rsidR="00180661" w:rsidRPr="0041082B">
            <w:rPr>
              <w:rFonts w:ascii="Arial" w:eastAsia="Times New Roman" w:hAnsi="Arial" w:cs="Arial"/>
            </w:rPr>
            <w:t>Gotshalk</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xml:space="preserve">, 2002; </w:t>
          </w:r>
          <w:proofErr w:type="spellStart"/>
          <w:r w:rsidR="00180661" w:rsidRPr="0041082B">
            <w:rPr>
              <w:rFonts w:ascii="Arial" w:eastAsia="Times New Roman" w:hAnsi="Arial" w:cs="Arial"/>
            </w:rPr>
            <w:t>Bemben</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xml:space="preserve">, 2010; Forbes </w:t>
          </w:r>
          <w:r w:rsidR="00180661" w:rsidRPr="0041082B">
            <w:rPr>
              <w:rFonts w:ascii="Arial" w:eastAsia="Times New Roman" w:hAnsi="Arial" w:cs="Arial"/>
              <w:i/>
              <w:iCs/>
            </w:rPr>
            <w:t>et al.</w:t>
          </w:r>
          <w:r w:rsidR="00180661" w:rsidRPr="0041082B">
            <w:rPr>
              <w:rFonts w:ascii="Arial" w:eastAsia="Times New Roman" w:hAnsi="Arial" w:cs="Arial"/>
            </w:rPr>
            <w:t>, 2021)</w:t>
          </w:r>
        </w:sdtContent>
      </w:sdt>
      <w:r w:rsidRPr="0041082B">
        <w:rPr>
          <w:rFonts w:ascii="Arial" w:hAnsi="Arial" w:cs="Arial"/>
        </w:rPr>
        <w:t xml:space="preserve">. Only 2 studies had what is considered a </w:t>
      </w:r>
      <w:r w:rsidR="009C5A61" w:rsidRPr="0041082B">
        <w:rPr>
          <w:rFonts w:ascii="Arial" w:hAnsi="Arial" w:cs="Arial"/>
        </w:rPr>
        <w:t>higher dose</w:t>
      </w:r>
      <w:r w:rsidR="00FF480A" w:rsidRPr="0041082B">
        <w:rPr>
          <w:rFonts w:ascii="Arial" w:hAnsi="Arial" w:cs="Arial"/>
        </w:rPr>
        <w:t xml:space="preserve"> (0.1g/kg/day)</w:t>
      </w:r>
      <w:r w:rsidRPr="0041082B">
        <w:rPr>
          <w:rFonts w:ascii="Arial" w:hAnsi="Arial" w:cs="Arial"/>
        </w:rPr>
        <w:t xml:space="preserve"> </w:t>
      </w:r>
      <w:sdt>
        <w:sdtPr>
          <w:rPr>
            <w:rFonts w:ascii="Arial" w:hAnsi="Arial" w:cs="Arial"/>
            <w:color w:val="000000"/>
          </w:rPr>
          <w:tag w:val="MENDELEY_CITATION_v3_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"/>
          <w:id w:val="254326488"/>
          <w:placeholder>
            <w:docPart w:val="DefaultPlaceholder_-1854013440"/>
          </w:placeholder>
        </w:sdtPr>
        <w:sdtContent>
          <w:r w:rsidR="00180661" w:rsidRPr="0041082B">
            <w:rPr>
              <w:rFonts w:ascii="Arial" w:eastAsia="Times New Roman" w:hAnsi="Arial" w:cs="Arial"/>
            </w:rPr>
            <w:t>(</w:t>
          </w:r>
          <w:proofErr w:type="spellStart"/>
          <w:r w:rsidR="00180661" w:rsidRPr="0041082B">
            <w:rPr>
              <w:rFonts w:ascii="Arial" w:eastAsia="Times New Roman" w:hAnsi="Arial" w:cs="Arial"/>
            </w:rPr>
            <w:t>Chilibeck</w:t>
          </w:r>
          <w:proofErr w:type="spellEnd"/>
          <w:r w:rsidR="00180661" w:rsidRPr="0041082B">
            <w:rPr>
              <w:rFonts w:ascii="Arial" w:eastAsia="Times New Roman" w:hAnsi="Arial" w:cs="Arial"/>
            </w:rPr>
            <w:t xml:space="preserve">, </w:t>
          </w:r>
          <w:proofErr w:type="spellStart"/>
          <w:r w:rsidR="00180661" w:rsidRPr="0041082B">
            <w:rPr>
              <w:rFonts w:ascii="Arial" w:eastAsia="Times New Roman" w:hAnsi="Arial" w:cs="Arial"/>
            </w:rPr>
            <w:t>Candow</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xml:space="preserve">, 2015; </w:t>
          </w:r>
          <w:proofErr w:type="spellStart"/>
          <w:r w:rsidR="00180661" w:rsidRPr="0041082B">
            <w:rPr>
              <w:rFonts w:ascii="Arial" w:eastAsia="Times New Roman" w:hAnsi="Arial" w:cs="Arial"/>
            </w:rPr>
            <w:t>Candow</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2021)</w:t>
          </w:r>
        </w:sdtContent>
      </w:sdt>
      <w:r w:rsidRPr="0041082B">
        <w:rPr>
          <w:rFonts w:ascii="Arial" w:hAnsi="Arial" w:cs="Arial"/>
        </w:rPr>
        <w:t>, and both had relatively small effect sizes.</w:t>
      </w:r>
      <w:r w:rsidR="00302DB2" w:rsidRPr="0041082B">
        <w:rPr>
          <w:rFonts w:ascii="Arial" w:hAnsi="Arial" w:cs="Arial"/>
        </w:rPr>
        <w:t xml:space="preserve"> Studies should investigate different creatine dose amounts </w:t>
      </w:r>
      <w:r w:rsidR="003A1618" w:rsidRPr="0041082B">
        <w:rPr>
          <w:rFonts w:ascii="Arial" w:hAnsi="Arial" w:cs="Arial"/>
        </w:rPr>
        <w:t>with</w:t>
      </w:r>
      <w:r w:rsidR="00302DB2" w:rsidRPr="0041082B">
        <w:rPr>
          <w:rFonts w:ascii="Arial" w:hAnsi="Arial" w:cs="Arial"/>
        </w:rPr>
        <w:t xml:space="preserve"> long-term interventions</w:t>
      </w:r>
      <w:r w:rsidR="003A1618" w:rsidRPr="0041082B">
        <w:rPr>
          <w:rFonts w:ascii="Arial" w:hAnsi="Arial" w:cs="Arial"/>
        </w:rPr>
        <w:t xml:space="preserve"> for this population</w:t>
      </w:r>
      <w:r w:rsidR="00302DB2" w:rsidRPr="0041082B">
        <w:rPr>
          <w:rFonts w:ascii="Arial" w:hAnsi="Arial" w:cs="Arial"/>
        </w:rPr>
        <w:t>.</w:t>
      </w:r>
      <w:r w:rsidR="003A1618" w:rsidRPr="0041082B">
        <w:rPr>
          <w:rFonts w:ascii="Arial" w:hAnsi="Arial" w:cs="Arial"/>
        </w:rPr>
        <w:t xml:space="preserve"> </w:t>
      </w:r>
      <w:r w:rsidR="00292F6D" w:rsidRPr="0041082B">
        <w:rPr>
          <w:rFonts w:ascii="Arial" w:hAnsi="Arial" w:cs="Arial"/>
          <w:bCs/>
        </w:rPr>
        <w:t xml:space="preserve">No significant mechanisms were found between the results of the studies and the dose of RT. Out of the 3 studies that had a shorter intervention that saw no between group difference for strength, 2 of those did see an improvement in FFM </w:t>
      </w:r>
      <w:sdt>
        <w:sdtPr>
          <w:rPr>
            <w:rFonts w:ascii="Arial" w:hAnsi="Arial" w:cs="Arial"/>
            <w:bCs/>
            <w:color w:val="000000"/>
          </w:rPr>
          <w:tag w:val="MENDELEY_CITATION_v3_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"/>
          <w:id w:val="865250813"/>
          <w:placeholder>
            <w:docPart w:val="DefaultPlaceholder_-1854013440"/>
          </w:placeholder>
        </w:sdtPr>
        <w:sdtContent>
          <w:r w:rsidR="00180661" w:rsidRPr="0041082B">
            <w:rPr>
              <w:rFonts w:ascii="Arial" w:eastAsia="Times New Roman" w:hAnsi="Arial" w:cs="Arial"/>
            </w:rPr>
            <w:t xml:space="preserve">(Brose, Parise and Tarnopolsky, 2003; Neves </w:t>
          </w:r>
          <w:r w:rsidR="00180661" w:rsidRPr="0041082B">
            <w:rPr>
              <w:rFonts w:ascii="Arial" w:eastAsia="Times New Roman" w:hAnsi="Arial" w:cs="Arial"/>
              <w:i/>
              <w:iCs/>
            </w:rPr>
            <w:t>et al.</w:t>
          </w:r>
          <w:r w:rsidR="00180661" w:rsidRPr="0041082B">
            <w:rPr>
              <w:rFonts w:ascii="Arial" w:eastAsia="Times New Roman" w:hAnsi="Arial" w:cs="Arial"/>
            </w:rPr>
            <w:t>, 2011)</w:t>
          </w:r>
        </w:sdtContent>
      </w:sdt>
      <w:r w:rsidR="00292F6D" w:rsidRPr="0041082B">
        <w:rPr>
          <w:rFonts w:ascii="Arial" w:hAnsi="Arial" w:cs="Arial"/>
          <w:bCs/>
        </w:rPr>
        <w:t xml:space="preserve">, and 1 saw improvements in physical function </w:t>
      </w:r>
      <w:sdt>
        <w:sdtPr>
          <w:rPr>
            <w:rFonts w:ascii="Arial" w:hAnsi="Arial" w:cs="Arial"/>
            <w:bCs/>
            <w:color w:val="000000"/>
          </w:rPr>
          <w:tag w:val="MENDELEY_CITATION_v3_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"/>
          <w:id w:val="-707564668"/>
          <w:placeholder>
            <w:docPart w:val="DefaultPlaceholder_-1854013440"/>
          </w:placeholder>
        </w:sdtPr>
        <w:sdtContent>
          <w:r w:rsidR="00180661" w:rsidRPr="0041082B">
            <w:rPr>
              <w:rFonts w:ascii="Arial" w:eastAsia="Times New Roman" w:hAnsi="Arial" w:cs="Arial"/>
            </w:rPr>
            <w:t xml:space="preserve">(Neves </w:t>
          </w:r>
          <w:r w:rsidR="00180661" w:rsidRPr="0041082B">
            <w:rPr>
              <w:rFonts w:ascii="Arial" w:eastAsia="Times New Roman" w:hAnsi="Arial" w:cs="Arial"/>
              <w:i/>
              <w:iCs/>
            </w:rPr>
            <w:t>et al.</w:t>
          </w:r>
          <w:r w:rsidR="00180661" w:rsidRPr="0041082B">
            <w:rPr>
              <w:rFonts w:ascii="Arial" w:eastAsia="Times New Roman" w:hAnsi="Arial" w:cs="Arial"/>
            </w:rPr>
            <w:t>, 2011)</w:t>
          </w:r>
        </w:sdtContent>
      </w:sdt>
      <w:r w:rsidR="00292F6D" w:rsidRPr="0041082B">
        <w:rPr>
          <w:rFonts w:ascii="Arial" w:hAnsi="Arial" w:cs="Arial"/>
          <w:bCs/>
        </w:rPr>
        <w:t xml:space="preserve">. When comparing the results of the 2 longest trials (52 weeks) to the 2 shortest (12 weeks), there </w:t>
      </w:r>
      <w:r w:rsidR="003A1618" w:rsidRPr="0041082B">
        <w:rPr>
          <w:rFonts w:ascii="Arial" w:hAnsi="Arial" w:cs="Arial"/>
          <w:bCs/>
        </w:rPr>
        <w:t xml:space="preserve">is no evidence of an interaction </w:t>
      </w:r>
      <w:r w:rsidR="00292F6D" w:rsidRPr="0041082B">
        <w:rPr>
          <w:rFonts w:ascii="Arial" w:hAnsi="Arial" w:cs="Arial"/>
          <w:bCs/>
        </w:rPr>
        <w:t>between the results.</w:t>
      </w:r>
      <w:r w:rsidR="00AE4579" w:rsidRPr="0041082B">
        <w:rPr>
          <w:rFonts w:ascii="Arial" w:hAnsi="Arial" w:cs="Arial"/>
          <w:bCs/>
        </w:rPr>
        <w:t xml:space="preserve"> This is consistent with the previous systematic review that focused on older women </w:t>
      </w:r>
      <w:sdt>
        <w:sdtPr>
          <w:rPr>
            <w:rFonts w:ascii="Arial" w:hAnsi="Arial" w:cs="Arial"/>
            <w:bCs/>
            <w:color w:val="000000"/>
          </w:rPr>
          <w:tag w:val="MENDELEY_CITATION_v3_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"/>
          <w:id w:val="1284849186"/>
          <w:placeholder>
            <w:docPart w:val="DefaultPlaceholder_-1854013440"/>
          </w:placeholder>
        </w:sdtPr>
        <w:sdtContent>
          <w:r w:rsidR="00180661" w:rsidRPr="0041082B">
            <w:rPr>
              <w:rFonts w:ascii="Arial" w:eastAsia="Times New Roman" w:hAnsi="Arial" w:cs="Arial"/>
            </w:rPr>
            <w:t xml:space="preserve">(dos Santos </w:t>
          </w:r>
          <w:r w:rsidR="00180661" w:rsidRPr="0041082B">
            <w:rPr>
              <w:rFonts w:ascii="Arial" w:eastAsia="Times New Roman" w:hAnsi="Arial" w:cs="Arial"/>
              <w:i/>
              <w:iCs/>
            </w:rPr>
            <w:t>et al.</w:t>
          </w:r>
          <w:r w:rsidR="00180661" w:rsidRPr="0041082B">
            <w:rPr>
              <w:rFonts w:ascii="Arial" w:eastAsia="Times New Roman" w:hAnsi="Arial" w:cs="Arial"/>
            </w:rPr>
            <w:t>, 2021)</w:t>
          </w:r>
        </w:sdtContent>
      </w:sdt>
      <w:r w:rsidR="00AE4579" w:rsidRPr="0041082B">
        <w:rPr>
          <w:rFonts w:ascii="Arial" w:hAnsi="Arial" w:cs="Arial"/>
          <w:bCs/>
        </w:rPr>
        <w:t>.</w:t>
      </w:r>
    </w:p>
    <w:p w14:paraId="303B36F2" w14:textId="77777777" w:rsidR="005D08C5" w:rsidRPr="0041082B" w:rsidRDefault="005D08C5" w:rsidP="00A03C1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rPr>
      </w:pPr>
    </w:p>
    <w:p w14:paraId="47051180" w14:textId="43C17BF7" w:rsidR="00B90C5E" w:rsidRPr="0041082B" w:rsidRDefault="003A1618" w:rsidP="00A03C1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Cs/>
        </w:rPr>
      </w:pPr>
      <w:r w:rsidRPr="0041082B">
        <w:rPr>
          <w:rFonts w:ascii="Arial" w:hAnsi="Arial" w:cs="Arial"/>
          <w:bCs/>
        </w:rPr>
        <w:lastRenderedPageBreak/>
        <w:t>Two studies included in this review</w:t>
      </w:r>
      <w:r w:rsidR="00F52705" w:rsidRPr="0041082B">
        <w:rPr>
          <w:rFonts w:ascii="Arial" w:hAnsi="Arial" w:cs="Arial"/>
          <w:bCs/>
        </w:rPr>
        <w:t xml:space="preserve"> </w:t>
      </w:r>
      <w:r w:rsidRPr="0041082B">
        <w:rPr>
          <w:rFonts w:ascii="Arial" w:hAnsi="Arial" w:cs="Arial"/>
          <w:bCs/>
        </w:rPr>
        <w:t>investigat</w:t>
      </w:r>
      <w:r w:rsidR="00F52705" w:rsidRPr="0041082B">
        <w:rPr>
          <w:rFonts w:ascii="Arial" w:hAnsi="Arial" w:cs="Arial"/>
          <w:bCs/>
        </w:rPr>
        <w:t>ed</w:t>
      </w:r>
      <w:r w:rsidRPr="0041082B">
        <w:rPr>
          <w:rFonts w:ascii="Arial" w:hAnsi="Arial" w:cs="Arial"/>
          <w:bCs/>
        </w:rPr>
        <w:t xml:space="preserve"> the effects on participants with diagnoses of osteoporosis</w:t>
      </w:r>
      <w:r w:rsidR="00054278" w:rsidRPr="0041082B">
        <w:rPr>
          <w:rFonts w:ascii="Arial" w:hAnsi="Arial" w:cs="Arial"/>
          <w:bCs/>
        </w:rPr>
        <w:t xml:space="preserve"> </w:t>
      </w:r>
      <w:sdt>
        <w:sdtPr>
          <w:rPr>
            <w:rFonts w:ascii="Arial" w:hAnsi="Arial" w:cs="Arial"/>
            <w:bCs/>
            <w:color w:val="000000"/>
          </w:rPr>
          <w:tag w:val="MENDELEY_CITATION_v3_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"/>
          <w:id w:val="-894422339"/>
          <w:placeholder>
            <w:docPart w:val="DefaultPlaceholder_-1854013440"/>
          </w:placeholder>
        </w:sdtPr>
        <w:sdtContent>
          <w:r w:rsidR="00180661" w:rsidRPr="0041082B">
            <w:rPr>
              <w:rFonts w:ascii="Arial" w:eastAsia="Times New Roman" w:hAnsi="Arial" w:cs="Arial"/>
            </w:rPr>
            <w:t>(</w:t>
          </w:r>
          <w:proofErr w:type="spellStart"/>
          <w:r w:rsidR="00180661" w:rsidRPr="0041082B">
            <w:rPr>
              <w:rFonts w:ascii="Arial" w:eastAsia="Times New Roman" w:hAnsi="Arial" w:cs="Arial"/>
            </w:rPr>
            <w:t>Gualano</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2014)</w:t>
          </w:r>
        </w:sdtContent>
      </w:sdt>
      <w:r w:rsidR="00054278" w:rsidRPr="0041082B">
        <w:rPr>
          <w:rFonts w:ascii="Arial" w:hAnsi="Arial" w:cs="Arial"/>
          <w:bCs/>
        </w:rPr>
        <w:t xml:space="preserve">, </w:t>
      </w:r>
      <w:r w:rsidRPr="0041082B">
        <w:rPr>
          <w:rFonts w:ascii="Arial" w:hAnsi="Arial" w:cs="Arial"/>
          <w:bCs/>
        </w:rPr>
        <w:t xml:space="preserve"> and knee osteoarthritis</w:t>
      </w:r>
      <w:r w:rsidR="00054278" w:rsidRPr="0041082B">
        <w:rPr>
          <w:rFonts w:ascii="Arial" w:hAnsi="Arial" w:cs="Arial"/>
          <w:bCs/>
        </w:rPr>
        <w:t xml:space="preserve"> </w:t>
      </w:r>
      <w:sdt>
        <w:sdtPr>
          <w:rPr>
            <w:rFonts w:ascii="Arial" w:hAnsi="Arial" w:cs="Arial"/>
            <w:bCs/>
            <w:color w:val="000000"/>
          </w:rPr>
          <w:tag w:val="MENDELEY_CITATION_v3_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"/>
          <w:id w:val="-1268923216"/>
          <w:placeholder>
            <w:docPart w:val="DefaultPlaceholder_-1854013440"/>
          </w:placeholder>
        </w:sdtPr>
        <w:sdtContent>
          <w:r w:rsidR="00180661" w:rsidRPr="0041082B">
            <w:rPr>
              <w:rFonts w:ascii="Arial" w:eastAsia="Times New Roman" w:hAnsi="Arial" w:cs="Arial"/>
            </w:rPr>
            <w:t xml:space="preserve">(Neves </w:t>
          </w:r>
          <w:r w:rsidR="00180661" w:rsidRPr="0041082B">
            <w:rPr>
              <w:rFonts w:ascii="Arial" w:eastAsia="Times New Roman" w:hAnsi="Arial" w:cs="Arial"/>
              <w:i/>
              <w:iCs/>
            </w:rPr>
            <w:t>et al.</w:t>
          </w:r>
          <w:r w:rsidR="00180661" w:rsidRPr="0041082B">
            <w:rPr>
              <w:rFonts w:ascii="Arial" w:eastAsia="Times New Roman" w:hAnsi="Arial" w:cs="Arial"/>
            </w:rPr>
            <w:t>, 2011)</w:t>
          </w:r>
        </w:sdtContent>
      </w:sdt>
      <w:r w:rsidR="00F52705" w:rsidRPr="0041082B">
        <w:rPr>
          <w:rFonts w:ascii="Arial" w:hAnsi="Arial" w:cs="Arial"/>
          <w:bCs/>
        </w:rPr>
        <w:t>, both</w:t>
      </w:r>
      <w:r w:rsidR="00054278" w:rsidRPr="0041082B">
        <w:rPr>
          <w:rFonts w:ascii="Arial" w:hAnsi="Arial" w:cs="Arial"/>
          <w:bCs/>
        </w:rPr>
        <w:t xml:space="preserve"> of which are</w:t>
      </w:r>
      <w:r w:rsidR="00F52705" w:rsidRPr="0041082B">
        <w:rPr>
          <w:rFonts w:ascii="Arial" w:hAnsi="Arial" w:cs="Arial"/>
          <w:bCs/>
        </w:rPr>
        <w:t xml:space="preserve"> predictors in falls </w:t>
      </w:r>
      <w:r w:rsidR="00054278" w:rsidRPr="0041082B">
        <w:rPr>
          <w:rFonts w:ascii="Arial" w:hAnsi="Arial" w:cs="Arial"/>
          <w:bCs/>
        </w:rPr>
        <w:t>within the</w:t>
      </w:r>
      <w:r w:rsidR="00F52705" w:rsidRPr="0041082B">
        <w:rPr>
          <w:rFonts w:ascii="Arial" w:hAnsi="Arial" w:cs="Arial"/>
          <w:bCs/>
        </w:rPr>
        <w:t xml:space="preserve"> elderly</w:t>
      </w:r>
      <w:r w:rsidR="00054278" w:rsidRPr="0041082B">
        <w:rPr>
          <w:rFonts w:ascii="Arial" w:hAnsi="Arial" w:cs="Arial"/>
          <w:bCs/>
        </w:rPr>
        <w:t xml:space="preserve"> population</w:t>
      </w:r>
      <w:r w:rsidR="00F52705" w:rsidRPr="0041082B">
        <w:rPr>
          <w:rFonts w:ascii="Arial" w:hAnsi="Arial" w:cs="Arial"/>
          <w:bCs/>
        </w:rPr>
        <w:t xml:space="preserve"> </w:t>
      </w:r>
      <w:sdt>
        <w:sdtPr>
          <w:rPr>
            <w:rFonts w:ascii="Arial" w:hAnsi="Arial" w:cs="Arial"/>
            <w:bCs/>
            <w:color w:val="000000"/>
          </w:rPr>
          <w:tag w:val="MENDELEY_CITATION_v3_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"/>
          <w:id w:val="-2038031558"/>
          <w:placeholder>
            <w:docPart w:val="DefaultPlaceholder_-1854013440"/>
          </w:placeholder>
        </w:sdtPr>
        <w:sdtContent>
          <w:r w:rsidR="00180661" w:rsidRPr="0041082B">
            <w:rPr>
              <w:rFonts w:ascii="Arial" w:eastAsia="Times New Roman" w:hAnsi="Arial" w:cs="Arial"/>
            </w:rPr>
            <w:t>(</w:t>
          </w:r>
          <w:proofErr w:type="spellStart"/>
          <w:r w:rsidR="00180661" w:rsidRPr="0041082B">
            <w:rPr>
              <w:rFonts w:ascii="Arial" w:eastAsia="Times New Roman" w:hAnsi="Arial" w:cs="Arial"/>
            </w:rPr>
            <w:t>Sinaki</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xml:space="preserve">, 2005; da Silva </w:t>
          </w:r>
          <w:r w:rsidR="00180661" w:rsidRPr="0041082B">
            <w:rPr>
              <w:rFonts w:ascii="Arial" w:eastAsia="Times New Roman" w:hAnsi="Arial" w:cs="Arial"/>
              <w:i/>
              <w:iCs/>
            </w:rPr>
            <w:t>et al.</w:t>
          </w:r>
          <w:r w:rsidR="00180661" w:rsidRPr="0041082B">
            <w:rPr>
              <w:rFonts w:ascii="Arial" w:eastAsia="Times New Roman" w:hAnsi="Arial" w:cs="Arial"/>
            </w:rPr>
            <w:t>, 2010)</w:t>
          </w:r>
        </w:sdtContent>
      </w:sdt>
      <w:r w:rsidR="00054278" w:rsidRPr="0041082B">
        <w:rPr>
          <w:rFonts w:ascii="Arial" w:hAnsi="Arial" w:cs="Arial"/>
          <w:bCs/>
        </w:rPr>
        <w:t xml:space="preserve">. Both trials </w:t>
      </w:r>
      <w:r w:rsidRPr="0041082B">
        <w:rPr>
          <w:rFonts w:ascii="Arial" w:hAnsi="Arial" w:cs="Arial"/>
          <w:bCs/>
        </w:rPr>
        <w:t>found that the number of debilitated subjects decreased in the Cr groups</w:t>
      </w:r>
      <w:r w:rsidR="00CA64FD" w:rsidRPr="0041082B">
        <w:rPr>
          <w:rFonts w:ascii="Arial" w:hAnsi="Arial" w:cs="Arial"/>
          <w:bCs/>
        </w:rPr>
        <w:t>, despite Neves et al (2011) not finding a between group difference for strength</w:t>
      </w:r>
      <w:r w:rsidRPr="0041082B">
        <w:rPr>
          <w:rFonts w:ascii="Arial" w:hAnsi="Arial" w:cs="Arial"/>
          <w:bCs/>
        </w:rPr>
        <w:t xml:space="preserve"> </w:t>
      </w:r>
      <w:sdt>
        <w:sdtPr>
          <w:rPr>
            <w:rFonts w:ascii="Arial" w:hAnsi="Arial" w:cs="Arial"/>
            <w:bCs/>
            <w:color w:val="000000"/>
          </w:rPr>
          <w:tag w:val="MENDELEY_CITATION_v3_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"/>
          <w:id w:val="-1640027452"/>
          <w:placeholder>
            <w:docPart w:val="DefaultPlaceholder_-1854013440"/>
          </w:placeholder>
        </w:sdtPr>
        <w:sdtContent>
          <w:r w:rsidR="00180661" w:rsidRPr="0041082B">
            <w:rPr>
              <w:rFonts w:ascii="Arial" w:eastAsia="Times New Roman" w:hAnsi="Arial" w:cs="Arial"/>
            </w:rPr>
            <w:t xml:space="preserve">(Neves </w:t>
          </w:r>
          <w:r w:rsidR="00180661" w:rsidRPr="0041082B">
            <w:rPr>
              <w:rFonts w:ascii="Arial" w:eastAsia="Times New Roman" w:hAnsi="Arial" w:cs="Arial"/>
              <w:i/>
              <w:iCs/>
            </w:rPr>
            <w:t>et al.</w:t>
          </w:r>
          <w:r w:rsidR="00180661" w:rsidRPr="0041082B">
            <w:rPr>
              <w:rFonts w:ascii="Arial" w:eastAsia="Times New Roman" w:hAnsi="Arial" w:cs="Arial"/>
            </w:rPr>
            <w:t xml:space="preserve">, 2011; </w:t>
          </w:r>
          <w:proofErr w:type="spellStart"/>
          <w:r w:rsidR="00180661" w:rsidRPr="0041082B">
            <w:rPr>
              <w:rFonts w:ascii="Arial" w:eastAsia="Times New Roman" w:hAnsi="Arial" w:cs="Arial"/>
            </w:rPr>
            <w:t>Gualano</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2014)</w:t>
          </w:r>
        </w:sdtContent>
      </w:sdt>
      <w:r w:rsidR="00F52705" w:rsidRPr="0041082B">
        <w:rPr>
          <w:rFonts w:ascii="Arial" w:hAnsi="Arial" w:cs="Arial"/>
          <w:bCs/>
        </w:rPr>
        <w:t>.</w:t>
      </w:r>
      <w:r w:rsidR="00054278" w:rsidRPr="0041082B">
        <w:rPr>
          <w:rFonts w:ascii="Arial" w:hAnsi="Arial" w:cs="Arial"/>
          <w:bCs/>
        </w:rPr>
        <w:t xml:space="preserve"> </w:t>
      </w:r>
      <w:r w:rsidR="00CF152B" w:rsidRPr="0041082B">
        <w:rPr>
          <w:rFonts w:ascii="Arial" w:hAnsi="Arial" w:cs="Arial"/>
          <w:bCs/>
        </w:rPr>
        <w:t xml:space="preserve">This finding is consistent with previous reports that show Cr supplementation </w:t>
      </w:r>
      <w:r w:rsidR="00BD33F2" w:rsidRPr="0041082B">
        <w:rPr>
          <w:rFonts w:ascii="Arial" w:hAnsi="Arial" w:cs="Arial"/>
          <w:bCs/>
        </w:rPr>
        <w:t xml:space="preserve">enhances </w:t>
      </w:r>
      <w:r w:rsidR="00B90C5E" w:rsidRPr="0041082B">
        <w:rPr>
          <w:rFonts w:ascii="Arial" w:hAnsi="Arial" w:cs="Arial"/>
          <w:bCs/>
        </w:rPr>
        <w:t xml:space="preserve">the </w:t>
      </w:r>
    </w:p>
    <w:p w14:paraId="5EE612C7" w14:textId="099E9062" w:rsidR="003A1618" w:rsidRPr="0041082B" w:rsidRDefault="00B90C5E" w:rsidP="00A03C1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Cs/>
        </w:rPr>
      </w:pPr>
      <w:r w:rsidRPr="0041082B">
        <w:rPr>
          <w:rFonts w:ascii="Arial" w:hAnsi="Arial" w:cs="Arial"/>
          <w:bCs/>
        </w:rPr>
        <w:t xml:space="preserve">beneficial </w:t>
      </w:r>
      <w:r w:rsidR="00BD33F2" w:rsidRPr="0041082B">
        <w:rPr>
          <w:rFonts w:ascii="Arial" w:hAnsi="Arial" w:cs="Arial"/>
          <w:bCs/>
        </w:rPr>
        <w:t xml:space="preserve">results when </w:t>
      </w:r>
      <w:r w:rsidR="00CF152B" w:rsidRPr="0041082B">
        <w:rPr>
          <w:rFonts w:ascii="Arial" w:hAnsi="Arial" w:cs="Arial"/>
          <w:bCs/>
        </w:rPr>
        <w:t xml:space="preserve">combined with rehabilitation resistance training </w:t>
      </w:r>
      <w:sdt>
        <w:sdtPr>
          <w:rPr>
            <w:rFonts w:ascii="Arial" w:hAnsi="Arial" w:cs="Arial"/>
            <w:bCs/>
            <w:color w:val="000000"/>
          </w:rPr>
          <w:tag w:val="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"/>
          <w:id w:val="732515082"/>
          <w:placeholder>
            <w:docPart w:val="DefaultPlaceholder_-1854013440"/>
          </w:placeholder>
        </w:sdtPr>
        <w:sdtContent>
          <w:r w:rsidR="00180661" w:rsidRPr="0041082B">
            <w:rPr>
              <w:rFonts w:ascii="Arial" w:eastAsia="Times New Roman" w:hAnsi="Arial" w:cs="Arial"/>
            </w:rPr>
            <w:t xml:space="preserve">(Tarnopolsky and Martin, 1999; </w:t>
          </w:r>
          <w:proofErr w:type="spellStart"/>
          <w:r w:rsidR="00180661" w:rsidRPr="0041082B">
            <w:rPr>
              <w:rFonts w:ascii="Arial" w:eastAsia="Times New Roman" w:hAnsi="Arial" w:cs="Arial"/>
            </w:rPr>
            <w:t>Hespel</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xml:space="preserve">, 2001; Louis </w:t>
          </w:r>
          <w:r w:rsidR="00180661" w:rsidRPr="0041082B">
            <w:rPr>
              <w:rFonts w:ascii="Arial" w:eastAsia="Times New Roman" w:hAnsi="Arial" w:cs="Arial"/>
              <w:i/>
              <w:iCs/>
            </w:rPr>
            <w:t>et al.</w:t>
          </w:r>
          <w:r w:rsidR="00180661" w:rsidRPr="0041082B">
            <w:rPr>
              <w:rFonts w:ascii="Arial" w:eastAsia="Times New Roman" w:hAnsi="Arial" w:cs="Arial"/>
            </w:rPr>
            <w:t>, 2003)</w:t>
          </w:r>
        </w:sdtContent>
      </w:sdt>
      <w:r w:rsidRPr="0041082B">
        <w:rPr>
          <w:rFonts w:ascii="Arial" w:hAnsi="Arial" w:cs="Arial"/>
          <w:bCs/>
        </w:rPr>
        <w:t xml:space="preserve">. </w:t>
      </w:r>
      <w:r w:rsidR="00147A32" w:rsidRPr="0041082B">
        <w:rPr>
          <w:rFonts w:ascii="Arial" w:hAnsi="Arial" w:cs="Arial"/>
          <w:bCs/>
        </w:rPr>
        <w:t>In saying this</w:t>
      </w:r>
      <w:r w:rsidR="00EF1935" w:rsidRPr="0041082B">
        <w:rPr>
          <w:rFonts w:ascii="Arial" w:hAnsi="Arial" w:cs="Arial"/>
          <w:bCs/>
        </w:rPr>
        <w:t xml:space="preserve">, </w:t>
      </w:r>
      <w:proofErr w:type="spellStart"/>
      <w:r w:rsidR="00EF1935" w:rsidRPr="0041082B">
        <w:rPr>
          <w:rFonts w:ascii="Arial" w:hAnsi="Arial" w:cs="Arial"/>
          <w:bCs/>
        </w:rPr>
        <w:t>Roschel</w:t>
      </w:r>
      <w:proofErr w:type="spellEnd"/>
      <w:r w:rsidR="00EF1935" w:rsidRPr="0041082B">
        <w:rPr>
          <w:rFonts w:ascii="Arial" w:hAnsi="Arial" w:cs="Arial"/>
          <w:bCs/>
        </w:rPr>
        <w:t xml:space="preserve"> et al (2021) studied the effects on participants that were classified as pre-frail or frail and found no between group difference in any outcomes </w:t>
      </w:r>
      <w:sdt>
        <w:sdtPr>
          <w:rPr>
            <w:rFonts w:ascii="Arial" w:hAnsi="Arial" w:cs="Arial"/>
            <w:bCs/>
            <w:color w:val="000000"/>
          </w:rPr>
          <w:tag w:val="MENDELEY_CITATION_v3_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"/>
          <w:id w:val="-1099794381"/>
          <w:placeholder>
            <w:docPart w:val="DefaultPlaceholder_-1854013440"/>
          </w:placeholder>
        </w:sdtPr>
        <w:sdtContent>
          <w:r w:rsidR="00180661" w:rsidRPr="0041082B">
            <w:rPr>
              <w:rFonts w:ascii="Arial" w:eastAsia="Times New Roman" w:hAnsi="Arial" w:cs="Arial"/>
            </w:rPr>
            <w:t>(</w:t>
          </w:r>
          <w:proofErr w:type="spellStart"/>
          <w:r w:rsidR="00180661" w:rsidRPr="0041082B">
            <w:rPr>
              <w:rFonts w:ascii="Arial" w:eastAsia="Times New Roman" w:hAnsi="Arial" w:cs="Arial"/>
            </w:rPr>
            <w:t>Roschel</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2021)</w:t>
          </w:r>
        </w:sdtContent>
      </w:sdt>
      <w:r w:rsidR="00EF1935" w:rsidRPr="0041082B">
        <w:rPr>
          <w:rFonts w:ascii="Arial" w:hAnsi="Arial" w:cs="Arial"/>
          <w:bCs/>
        </w:rPr>
        <w:t>.</w:t>
      </w:r>
      <w:r w:rsidR="00B02E4A" w:rsidRPr="0041082B">
        <w:rPr>
          <w:rFonts w:ascii="Arial" w:hAnsi="Arial" w:cs="Arial"/>
          <w:bCs/>
        </w:rPr>
        <w:t xml:space="preserve"> </w:t>
      </w:r>
      <w:r w:rsidR="00E544E0" w:rsidRPr="0041082B">
        <w:rPr>
          <w:rFonts w:ascii="Arial" w:hAnsi="Arial" w:cs="Arial"/>
          <w:bCs/>
        </w:rPr>
        <w:t>Th</w:t>
      </w:r>
      <w:r w:rsidR="004A34BE" w:rsidRPr="0041082B">
        <w:rPr>
          <w:rFonts w:ascii="Arial" w:hAnsi="Arial" w:cs="Arial"/>
          <w:bCs/>
        </w:rPr>
        <w:t>ese results are</w:t>
      </w:r>
      <w:r w:rsidR="00E544E0" w:rsidRPr="0041082B">
        <w:rPr>
          <w:rFonts w:ascii="Arial" w:hAnsi="Arial" w:cs="Arial"/>
          <w:bCs/>
        </w:rPr>
        <w:t xml:space="preserve"> difficult to understand as they had a higher dose of creatine (9g per day), larger sample size, RT intervention was of good quality and long-term (16 weeks). </w:t>
      </w:r>
      <w:r w:rsidR="00AA7D60" w:rsidRPr="0041082B">
        <w:rPr>
          <w:rFonts w:ascii="Arial" w:hAnsi="Arial" w:cs="Arial"/>
          <w:bCs/>
        </w:rPr>
        <w:t xml:space="preserve">The synergistic effects of RT </w:t>
      </w:r>
      <w:r w:rsidR="003F2C10" w:rsidRPr="0041082B">
        <w:rPr>
          <w:rFonts w:ascii="Arial" w:hAnsi="Arial" w:cs="Arial"/>
          <w:bCs/>
        </w:rPr>
        <w:t>combined with</w:t>
      </w:r>
      <w:r w:rsidR="00AA7D60" w:rsidRPr="0041082B">
        <w:rPr>
          <w:rFonts w:ascii="Arial" w:hAnsi="Arial" w:cs="Arial"/>
          <w:bCs/>
        </w:rPr>
        <w:t xml:space="preserve"> creatine </w:t>
      </w:r>
      <w:r w:rsidR="003F2C10" w:rsidRPr="0041082B">
        <w:rPr>
          <w:rFonts w:ascii="Arial" w:hAnsi="Arial" w:cs="Arial"/>
          <w:bCs/>
        </w:rPr>
        <w:t>may be</w:t>
      </w:r>
      <w:r w:rsidR="00AA7D60" w:rsidRPr="0041082B">
        <w:rPr>
          <w:rFonts w:ascii="Arial" w:hAnsi="Arial" w:cs="Arial"/>
          <w:bCs/>
        </w:rPr>
        <w:t xml:space="preserve"> weakened</w:t>
      </w:r>
      <w:r w:rsidR="00E544E0" w:rsidRPr="0041082B">
        <w:rPr>
          <w:rFonts w:ascii="Arial" w:hAnsi="Arial" w:cs="Arial"/>
          <w:bCs/>
        </w:rPr>
        <w:t xml:space="preserve"> </w:t>
      </w:r>
      <w:r w:rsidR="003F2C10" w:rsidRPr="0041082B">
        <w:rPr>
          <w:rFonts w:ascii="Arial" w:hAnsi="Arial" w:cs="Arial"/>
          <w:bCs/>
        </w:rPr>
        <w:t>with increasing age</w:t>
      </w:r>
      <w:r w:rsidR="00F31EAA" w:rsidRPr="0041082B">
        <w:rPr>
          <w:rFonts w:ascii="Arial" w:hAnsi="Arial" w:cs="Arial"/>
          <w:bCs/>
        </w:rPr>
        <w:t>, meaning Cr may affect pre-frail or frail ineffectively</w:t>
      </w:r>
      <w:r w:rsidR="003F2C10" w:rsidRPr="0041082B">
        <w:rPr>
          <w:rFonts w:ascii="Arial" w:hAnsi="Arial" w:cs="Arial"/>
          <w:bCs/>
        </w:rPr>
        <w:t xml:space="preserve"> </w:t>
      </w:r>
      <w:sdt>
        <w:sdtPr>
          <w:rPr>
            <w:rFonts w:ascii="Arial" w:hAnsi="Arial" w:cs="Arial"/>
            <w:bCs/>
            <w:color w:val="000000"/>
          </w:rPr>
          <w:tag w:val="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"/>
          <w:id w:val="1672675206"/>
          <w:placeholder>
            <w:docPart w:val="DefaultPlaceholder_-1854013440"/>
          </w:placeholder>
        </w:sdtPr>
        <w:sdtContent>
          <w:r w:rsidR="00180661" w:rsidRPr="0041082B">
            <w:rPr>
              <w:rFonts w:ascii="Arial" w:eastAsia="Times New Roman" w:hAnsi="Arial" w:cs="Arial"/>
            </w:rPr>
            <w:t>(</w:t>
          </w:r>
          <w:proofErr w:type="spellStart"/>
          <w:r w:rsidR="00180661" w:rsidRPr="0041082B">
            <w:rPr>
              <w:rFonts w:ascii="Arial" w:eastAsia="Times New Roman" w:hAnsi="Arial" w:cs="Arial"/>
            </w:rPr>
            <w:t>Candow</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xml:space="preserve">, 2015; Phillips, 2015; </w:t>
          </w:r>
          <w:proofErr w:type="spellStart"/>
          <w:r w:rsidR="00180661" w:rsidRPr="0041082B">
            <w:rPr>
              <w:rFonts w:ascii="Arial" w:eastAsia="Times New Roman" w:hAnsi="Arial" w:cs="Arial"/>
            </w:rPr>
            <w:t>Roschel</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2021)</w:t>
          </w:r>
        </w:sdtContent>
      </w:sdt>
      <w:r w:rsidR="00F31EAA" w:rsidRPr="0041082B">
        <w:rPr>
          <w:rFonts w:ascii="Arial" w:hAnsi="Arial" w:cs="Arial"/>
          <w:bCs/>
        </w:rPr>
        <w:t xml:space="preserve">. </w:t>
      </w:r>
      <w:r w:rsidR="004A34BE" w:rsidRPr="0041082B">
        <w:rPr>
          <w:rFonts w:ascii="Arial" w:hAnsi="Arial" w:cs="Arial"/>
          <w:bCs/>
        </w:rPr>
        <w:t>T</w:t>
      </w:r>
      <w:r w:rsidR="00F31EAA" w:rsidRPr="0041082B">
        <w:rPr>
          <w:rFonts w:ascii="Arial" w:hAnsi="Arial" w:cs="Arial"/>
          <w:bCs/>
        </w:rPr>
        <w:t>here is limited research focusing on specific age-related response</w:t>
      </w:r>
      <w:r w:rsidR="004A34BE" w:rsidRPr="0041082B">
        <w:rPr>
          <w:rFonts w:ascii="Arial" w:hAnsi="Arial" w:cs="Arial"/>
          <w:bCs/>
        </w:rPr>
        <w:t xml:space="preserve"> effect of RT and Cr</w:t>
      </w:r>
      <w:r w:rsidR="00F31EAA" w:rsidRPr="0041082B">
        <w:rPr>
          <w:rFonts w:ascii="Arial" w:hAnsi="Arial" w:cs="Arial"/>
          <w:bCs/>
        </w:rPr>
        <w:t>,</w:t>
      </w:r>
      <w:r w:rsidR="004A34BE" w:rsidRPr="0041082B">
        <w:rPr>
          <w:rFonts w:ascii="Arial" w:hAnsi="Arial" w:cs="Arial"/>
          <w:bCs/>
        </w:rPr>
        <w:t xml:space="preserve"> and</w:t>
      </w:r>
      <w:r w:rsidR="00F31EAA" w:rsidRPr="0041082B">
        <w:rPr>
          <w:rFonts w:ascii="Arial" w:hAnsi="Arial" w:cs="Arial"/>
          <w:bCs/>
        </w:rPr>
        <w:t xml:space="preserve"> most</w:t>
      </w:r>
      <w:r w:rsidR="004823DC" w:rsidRPr="0041082B">
        <w:rPr>
          <w:rFonts w:ascii="Arial" w:hAnsi="Arial" w:cs="Arial"/>
          <w:bCs/>
        </w:rPr>
        <w:t xml:space="preserve"> of the available</w:t>
      </w:r>
      <w:r w:rsidR="00F31EAA" w:rsidRPr="0041082B">
        <w:rPr>
          <w:rFonts w:ascii="Arial" w:hAnsi="Arial" w:cs="Arial"/>
          <w:bCs/>
        </w:rPr>
        <w:t xml:space="preserve"> research is on healthy, older women who may </w:t>
      </w:r>
      <w:r w:rsidR="004823DC" w:rsidRPr="0041082B">
        <w:rPr>
          <w:rFonts w:ascii="Arial" w:hAnsi="Arial" w:cs="Arial"/>
          <w:bCs/>
        </w:rPr>
        <w:t>demonstrate</w:t>
      </w:r>
      <w:r w:rsidR="00F31EAA" w:rsidRPr="0041082B">
        <w:rPr>
          <w:rFonts w:ascii="Arial" w:hAnsi="Arial" w:cs="Arial"/>
          <w:bCs/>
        </w:rPr>
        <w:t xml:space="preserve"> a better</w:t>
      </w:r>
      <w:r w:rsidR="004823DC" w:rsidRPr="0041082B">
        <w:rPr>
          <w:rFonts w:ascii="Arial" w:hAnsi="Arial" w:cs="Arial"/>
          <w:bCs/>
        </w:rPr>
        <w:t xml:space="preserve">, more effective response to the intervention </w:t>
      </w:r>
      <w:sdt>
        <w:sdtPr>
          <w:rPr>
            <w:rFonts w:ascii="Arial" w:hAnsi="Arial" w:cs="Arial"/>
            <w:bCs/>
            <w:color w:val="000000"/>
          </w:rPr>
          <w:tag w:val="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"/>
          <w:id w:val="-841468200"/>
          <w:placeholder>
            <w:docPart w:val="DefaultPlaceholder_-1854013440"/>
          </w:placeholder>
        </w:sdtPr>
        <w:sdtContent>
          <w:r w:rsidR="00180661" w:rsidRPr="0041082B">
            <w:rPr>
              <w:rFonts w:ascii="Arial" w:eastAsia="Times New Roman" w:hAnsi="Arial" w:cs="Arial"/>
            </w:rPr>
            <w:t xml:space="preserve">(Brose, Parise and Tarnopolsky, 2003; Neves </w:t>
          </w:r>
          <w:r w:rsidR="00180661" w:rsidRPr="0041082B">
            <w:rPr>
              <w:rFonts w:ascii="Arial" w:eastAsia="Times New Roman" w:hAnsi="Arial" w:cs="Arial"/>
              <w:i/>
              <w:iCs/>
            </w:rPr>
            <w:t>et al.</w:t>
          </w:r>
          <w:r w:rsidR="00180661" w:rsidRPr="0041082B">
            <w:rPr>
              <w:rFonts w:ascii="Arial" w:eastAsia="Times New Roman" w:hAnsi="Arial" w:cs="Arial"/>
            </w:rPr>
            <w:t xml:space="preserve">, 2011; Aguiar </w:t>
          </w:r>
          <w:r w:rsidR="00180661" w:rsidRPr="0041082B">
            <w:rPr>
              <w:rFonts w:ascii="Arial" w:eastAsia="Times New Roman" w:hAnsi="Arial" w:cs="Arial"/>
              <w:i/>
              <w:iCs/>
            </w:rPr>
            <w:t>et al.</w:t>
          </w:r>
          <w:r w:rsidR="00180661" w:rsidRPr="0041082B">
            <w:rPr>
              <w:rFonts w:ascii="Arial" w:eastAsia="Times New Roman" w:hAnsi="Arial" w:cs="Arial"/>
            </w:rPr>
            <w:t xml:space="preserve">, 2013; Alves </w:t>
          </w:r>
          <w:r w:rsidR="00180661" w:rsidRPr="0041082B">
            <w:rPr>
              <w:rFonts w:ascii="Arial" w:eastAsia="Times New Roman" w:hAnsi="Arial" w:cs="Arial"/>
              <w:i/>
              <w:iCs/>
            </w:rPr>
            <w:t>et al.</w:t>
          </w:r>
          <w:r w:rsidR="00180661" w:rsidRPr="0041082B">
            <w:rPr>
              <w:rFonts w:ascii="Arial" w:eastAsia="Times New Roman" w:hAnsi="Arial" w:cs="Arial"/>
            </w:rPr>
            <w:t xml:space="preserve">, 2013; </w:t>
          </w:r>
          <w:proofErr w:type="spellStart"/>
          <w:r w:rsidR="00180661" w:rsidRPr="0041082B">
            <w:rPr>
              <w:rFonts w:ascii="Arial" w:eastAsia="Times New Roman" w:hAnsi="Arial" w:cs="Arial"/>
            </w:rPr>
            <w:t>Gualano</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xml:space="preserve">, 2014; </w:t>
          </w:r>
          <w:proofErr w:type="spellStart"/>
          <w:r w:rsidR="00180661" w:rsidRPr="0041082B">
            <w:rPr>
              <w:rFonts w:ascii="Arial" w:eastAsia="Times New Roman" w:hAnsi="Arial" w:cs="Arial"/>
            </w:rPr>
            <w:t>Chilibeck</w:t>
          </w:r>
          <w:proofErr w:type="spellEnd"/>
          <w:r w:rsidR="00180661" w:rsidRPr="0041082B">
            <w:rPr>
              <w:rFonts w:ascii="Arial" w:eastAsia="Times New Roman" w:hAnsi="Arial" w:cs="Arial"/>
            </w:rPr>
            <w:t xml:space="preserve">, </w:t>
          </w:r>
          <w:proofErr w:type="spellStart"/>
          <w:r w:rsidR="00180661" w:rsidRPr="0041082B">
            <w:rPr>
              <w:rFonts w:ascii="Arial" w:eastAsia="Times New Roman" w:hAnsi="Arial" w:cs="Arial"/>
            </w:rPr>
            <w:t>Candow</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xml:space="preserve">, 2015; </w:t>
          </w:r>
          <w:proofErr w:type="spellStart"/>
          <w:r w:rsidR="00180661" w:rsidRPr="0041082B">
            <w:rPr>
              <w:rFonts w:ascii="Arial" w:eastAsia="Times New Roman" w:hAnsi="Arial" w:cs="Arial"/>
            </w:rPr>
            <w:t>Candow</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2021)</w:t>
          </w:r>
        </w:sdtContent>
      </w:sdt>
      <w:r w:rsidR="004823DC" w:rsidRPr="0041082B">
        <w:rPr>
          <w:rFonts w:ascii="Arial" w:hAnsi="Arial" w:cs="Arial"/>
          <w:bCs/>
        </w:rPr>
        <w:t>.</w:t>
      </w:r>
      <w:r w:rsidR="004A34BE" w:rsidRPr="0041082B">
        <w:rPr>
          <w:rFonts w:ascii="Arial" w:hAnsi="Arial" w:cs="Arial"/>
          <w:bCs/>
        </w:rPr>
        <w:t xml:space="preserve"> It could be argued that a higher dose of both RT and Cr</w:t>
      </w:r>
      <w:r w:rsidR="00147A32" w:rsidRPr="0041082B">
        <w:rPr>
          <w:rFonts w:ascii="Arial" w:hAnsi="Arial" w:cs="Arial"/>
          <w:bCs/>
        </w:rPr>
        <w:t>, and a more tailored approach</w:t>
      </w:r>
      <w:r w:rsidR="004A34BE" w:rsidRPr="0041082B">
        <w:rPr>
          <w:rFonts w:ascii="Arial" w:hAnsi="Arial" w:cs="Arial"/>
          <w:bCs/>
        </w:rPr>
        <w:t xml:space="preserve"> would be needed to counteract the anabolic resistance seen in the older adult, to effectively augment the positive </w:t>
      </w:r>
      <w:r w:rsidR="005D08C5" w:rsidRPr="0041082B">
        <w:rPr>
          <w:rFonts w:ascii="Arial" w:hAnsi="Arial" w:cs="Arial"/>
          <w:bCs/>
        </w:rPr>
        <w:t>influences</w:t>
      </w:r>
      <w:r w:rsidR="004A34BE" w:rsidRPr="0041082B">
        <w:rPr>
          <w:rFonts w:ascii="Arial" w:hAnsi="Arial" w:cs="Arial"/>
          <w:bCs/>
        </w:rPr>
        <w:t xml:space="preserve"> of the intervention. </w:t>
      </w:r>
      <w:r w:rsidR="009F03B9" w:rsidRPr="0041082B">
        <w:rPr>
          <w:rFonts w:ascii="Arial" w:hAnsi="Arial" w:cs="Arial"/>
          <w:bCs/>
        </w:rPr>
        <w:t>A</w:t>
      </w:r>
      <w:r w:rsidR="009F03B9" w:rsidRPr="0041082B">
        <w:rPr>
          <w:rFonts w:ascii="Arial" w:hAnsi="Arial" w:cs="Arial"/>
          <w:bCs/>
        </w:rPr>
        <w:t>nabolic resistance of muscle protein synthesis</w:t>
      </w:r>
      <w:r w:rsidR="009F03B9" w:rsidRPr="0041082B">
        <w:rPr>
          <w:rFonts w:ascii="Arial" w:hAnsi="Arial" w:cs="Arial"/>
          <w:bCs/>
        </w:rPr>
        <w:t xml:space="preserve"> is </w:t>
      </w:r>
      <w:r w:rsidR="009F03B9" w:rsidRPr="0041082B">
        <w:rPr>
          <w:rFonts w:ascii="Arial" w:hAnsi="Arial" w:cs="Arial"/>
          <w:bCs/>
        </w:rPr>
        <w:t xml:space="preserve">observed in older adults </w:t>
      </w:r>
      <w:r w:rsidR="009F03B9" w:rsidRPr="0041082B">
        <w:rPr>
          <w:rFonts w:ascii="Arial" w:hAnsi="Arial" w:cs="Arial"/>
          <w:bCs/>
        </w:rPr>
        <w:t>and</w:t>
      </w:r>
      <w:r w:rsidR="009F03B9" w:rsidRPr="0041082B">
        <w:rPr>
          <w:rFonts w:ascii="Arial" w:hAnsi="Arial" w:cs="Arial"/>
          <w:bCs/>
        </w:rPr>
        <w:t xml:space="preserve"> refers to the reduced responsiveness of muscle tissue to the anabolic stimuli of nutrients and exercise</w:t>
      </w:r>
      <w:r w:rsidR="009F03B9" w:rsidRPr="0041082B">
        <w:rPr>
          <w:rFonts w:ascii="Arial" w:hAnsi="Arial" w:cs="Arial"/>
          <w:bCs/>
        </w:rPr>
        <w:t xml:space="preserve"> </w:t>
      </w:r>
      <w:sdt>
        <w:sdtPr>
          <w:rPr>
            <w:rFonts w:ascii="Arial" w:hAnsi="Arial" w:cs="Arial"/>
            <w:bCs/>
            <w:color w:val="000000"/>
          </w:rPr>
          <w:tag w:val="MENDELEY_CITATION_v3_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"/>
          <w:id w:val="-1815637262"/>
          <w:placeholder>
            <w:docPart w:val="DefaultPlaceholder_-1854013440"/>
          </w:placeholder>
        </w:sdtPr>
        <w:sdtContent>
          <w:r w:rsidR="00180661" w:rsidRPr="0041082B">
            <w:rPr>
              <w:rFonts w:ascii="Arial" w:hAnsi="Arial" w:cs="Arial"/>
              <w:bCs/>
              <w:color w:val="000000"/>
            </w:rPr>
            <w:t>(</w:t>
          </w:r>
          <w:proofErr w:type="spellStart"/>
          <w:r w:rsidR="00180661" w:rsidRPr="0041082B">
            <w:rPr>
              <w:rFonts w:ascii="Arial" w:hAnsi="Arial" w:cs="Arial"/>
              <w:bCs/>
              <w:color w:val="000000"/>
            </w:rPr>
            <w:t>Burd</w:t>
          </w:r>
          <w:proofErr w:type="spellEnd"/>
          <w:r w:rsidR="00180661" w:rsidRPr="0041082B">
            <w:rPr>
              <w:rFonts w:ascii="Arial" w:hAnsi="Arial" w:cs="Arial"/>
              <w:bCs/>
              <w:color w:val="000000"/>
            </w:rPr>
            <w:t xml:space="preserve">, </w:t>
          </w:r>
          <w:proofErr w:type="spellStart"/>
          <w:r w:rsidR="00180661" w:rsidRPr="0041082B">
            <w:rPr>
              <w:rFonts w:ascii="Arial" w:hAnsi="Arial" w:cs="Arial"/>
              <w:bCs/>
              <w:color w:val="000000"/>
            </w:rPr>
            <w:t>Gorissen</w:t>
          </w:r>
          <w:proofErr w:type="spellEnd"/>
          <w:r w:rsidR="00180661" w:rsidRPr="0041082B">
            <w:rPr>
              <w:rFonts w:ascii="Arial" w:hAnsi="Arial" w:cs="Arial"/>
              <w:bCs/>
              <w:color w:val="000000"/>
            </w:rPr>
            <w:t xml:space="preserve"> and van Loon, 2013)</w:t>
          </w:r>
        </w:sdtContent>
      </w:sdt>
      <w:r w:rsidR="009F03B9" w:rsidRPr="0041082B">
        <w:rPr>
          <w:rFonts w:ascii="Arial" w:hAnsi="Arial" w:cs="Arial"/>
          <w:bCs/>
        </w:rPr>
        <w:t xml:space="preserve">. Depending on the stage of this process in each participant, the results could be significantly </w:t>
      </w:r>
      <w:proofErr w:type="gramStart"/>
      <w:r w:rsidR="009F03B9" w:rsidRPr="0041082B">
        <w:rPr>
          <w:rFonts w:ascii="Arial" w:hAnsi="Arial" w:cs="Arial"/>
          <w:bCs/>
        </w:rPr>
        <w:t>effected</w:t>
      </w:r>
      <w:proofErr w:type="gramEnd"/>
      <w:r w:rsidR="009F03B9" w:rsidRPr="0041082B">
        <w:rPr>
          <w:rFonts w:ascii="Arial" w:hAnsi="Arial" w:cs="Arial"/>
          <w:bCs/>
        </w:rPr>
        <w:t xml:space="preserve"> and may be the reason for irregular results.</w:t>
      </w:r>
    </w:p>
    <w:p w14:paraId="061ADC2B" w14:textId="77777777" w:rsidR="00147A32" w:rsidRPr="0041082B" w:rsidRDefault="00147A32" w:rsidP="00A03C1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Cs/>
        </w:rPr>
      </w:pPr>
    </w:p>
    <w:p w14:paraId="307CA8B5" w14:textId="20B9DEC6" w:rsidR="00147A32" w:rsidRPr="0041082B" w:rsidRDefault="00147A32" w:rsidP="00A03C1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rPr>
      </w:pPr>
      <w:proofErr w:type="spellStart"/>
      <w:r w:rsidRPr="0041082B">
        <w:rPr>
          <w:rFonts w:ascii="Arial" w:hAnsi="Arial" w:cs="Arial"/>
          <w:bCs/>
        </w:rPr>
        <w:t>Candow</w:t>
      </w:r>
      <w:proofErr w:type="spellEnd"/>
      <w:r w:rsidRPr="0041082B">
        <w:rPr>
          <w:rFonts w:ascii="Arial" w:hAnsi="Arial" w:cs="Arial"/>
          <w:bCs/>
        </w:rPr>
        <w:t xml:space="preserve"> et al (2021) primary findings were outcomes in bone mineral density (BMD) </w:t>
      </w:r>
      <w:sdt>
        <w:sdtPr>
          <w:rPr>
            <w:rFonts w:ascii="Arial" w:hAnsi="Arial" w:cs="Arial"/>
            <w:bCs/>
            <w:color w:val="000000"/>
          </w:rPr>
          <w:tag w:val="MENDELEY_CITATION_v3_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"/>
          <w:id w:val="1303278287"/>
          <w:placeholder>
            <w:docPart w:val="A89501DDD8544B68A551E1E5B9254CCA"/>
          </w:placeholder>
        </w:sdtPr>
        <w:sdtContent>
          <w:r w:rsidR="00180661" w:rsidRPr="0041082B">
            <w:rPr>
              <w:rFonts w:ascii="Arial" w:eastAsia="Times New Roman" w:hAnsi="Arial" w:cs="Arial"/>
            </w:rPr>
            <w:t>(</w:t>
          </w:r>
          <w:proofErr w:type="spellStart"/>
          <w:r w:rsidR="00180661" w:rsidRPr="0041082B">
            <w:rPr>
              <w:rFonts w:ascii="Arial" w:eastAsia="Times New Roman" w:hAnsi="Arial" w:cs="Arial"/>
            </w:rPr>
            <w:t>Candow</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2021)</w:t>
          </w:r>
        </w:sdtContent>
      </w:sdt>
      <w:r w:rsidRPr="0041082B">
        <w:rPr>
          <w:rFonts w:ascii="Arial" w:hAnsi="Arial" w:cs="Arial"/>
          <w:bCs/>
        </w:rPr>
        <w:t xml:space="preserve">, and although not necessarily relevant to this review it is worth noting that they found a significant increase in total bone in the </w:t>
      </w:r>
      <w:r w:rsidRPr="0041082B">
        <w:rPr>
          <w:rFonts w:ascii="Arial" w:hAnsi="Arial" w:cs="Arial"/>
        </w:rPr>
        <w:t xml:space="preserve">distal tibia and tibial shaft in the Cr group compared to Pl. </w:t>
      </w:r>
      <w:proofErr w:type="spellStart"/>
      <w:r w:rsidRPr="0041082B">
        <w:rPr>
          <w:rFonts w:ascii="Arial" w:hAnsi="Arial" w:cs="Arial"/>
        </w:rPr>
        <w:t>Chilibeck</w:t>
      </w:r>
      <w:proofErr w:type="spellEnd"/>
      <w:r w:rsidRPr="0041082B">
        <w:rPr>
          <w:rFonts w:ascii="Arial" w:hAnsi="Arial" w:cs="Arial"/>
        </w:rPr>
        <w:t xml:space="preserve"> et al (2015) also found that the Cr preserved BMD at the femoral neck </w:t>
      </w:r>
      <w:sdt>
        <w:sdtPr>
          <w:rPr>
            <w:rFonts w:ascii="Arial" w:hAnsi="Arial" w:cs="Arial"/>
            <w:color w:val="000000"/>
          </w:rPr>
          <w:tag w:val="MENDELEY_CITATION_v3_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"/>
          <w:id w:val="235833988"/>
          <w:placeholder>
            <w:docPart w:val="A89501DDD8544B68A551E1E5B9254CCA"/>
          </w:placeholder>
        </w:sdtPr>
        <w:sdtContent>
          <w:r w:rsidR="00180661" w:rsidRPr="0041082B">
            <w:rPr>
              <w:rFonts w:ascii="Arial" w:eastAsia="Times New Roman" w:hAnsi="Arial" w:cs="Arial"/>
            </w:rPr>
            <w:t>(</w:t>
          </w:r>
          <w:proofErr w:type="spellStart"/>
          <w:r w:rsidR="00180661" w:rsidRPr="0041082B">
            <w:rPr>
              <w:rFonts w:ascii="Arial" w:eastAsia="Times New Roman" w:hAnsi="Arial" w:cs="Arial"/>
            </w:rPr>
            <w:t>Chilibeck</w:t>
          </w:r>
          <w:proofErr w:type="spellEnd"/>
          <w:r w:rsidR="00180661" w:rsidRPr="0041082B">
            <w:rPr>
              <w:rFonts w:ascii="Arial" w:eastAsia="Times New Roman" w:hAnsi="Arial" w:cs="Arial"/>
            </w:rPr>
            <w:t xml:space="preserve">, </w:t>
          </w:r>
          <w:proofErr w:type="spellStart"/>
          <w:r w:rsidR="00180661" w:rsidRPr="0041082B">
            <w:rPr>
              <w:rFonts w:ascii="Arial" w:eastAsia="Times New Roman" w:hAnsi="Arial" w:cs="Arial"/>
            </w:rPr>
            <w:t>Candow</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2015)</w:t>
          </w:r>
        </w:sdtContent>
      </w:sdt>
      <w:r w:rsidRPr="0041082B">
        <w:rPr>
          <w:rFonts w:ascii="Arial" w:hAnsi="Arial" w:cs="Arial"/>
        </w:rPr>
        <w:t xml:space="preserve">. An increase in BMD has been shown to decrease the risk of fractures in falls which could be of importance within this population of women </w:t>
      </w:r>
      <w:sdt>
        <w:sdtPr>
          <w:rPr>
            <w:rFonts w:ascii="Arial" w:hAnsi="Arial" w:cs="Arial"/>
            <w:color w:val="000000"/>
          </w:rPr>
          <w:tag w:val="MENDELEY_CITATION_v3_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"/>
          <w:id w:val="-1914078994"/>
          <w:placeholder>
            <w:docPart w:val="A89501DDD8544B68A551E1E5B9254CCA"/>
          </w:placeholder>
        </w:sdtPr>
        <w:sdtContent>
          <w:r w:rsidR="00180661" w:rsidRPr="0041082B">
            <w:rPr>
              <w:rFonts w:ascii="Arial" w:eastAsia="Times New Roman" w:hAnsi="Arial" w:cs="Arial"/>
            </w:rPr>
            <w:t>(</w:t>
          </w:r>
          <w:proofErr w:type="spellStart"/>
          <w:r w:rsidR="00180661" w:rsidRPr="0041082B">
            <w:rPr>
              <w:rFonts w:ascii="Arial" w:eastAsia="Times New Roman" w:hAnsi="Arial" w:cs="Arial"/>
            </w:rPr>
            <w:t>Kontulainen</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xml:space="preserve">, 2008; </w:t>
          </w:r>
          <w:proofErr w:type="spellStart"/>
          <w:r w:rsidR="00180661" w:rsidRPr="0041082B">
            <w:rPr>
              <w:rFonts w:ascii="Arial" w:eastAsia="Times New Roman" w:hAnsi="Arial" w:cs="Arial"/>
            </w:rPr>
            <w:t>Chilibeck</w:t>
          </w:r>
          <w:proofErr w:type="spellEnd"/>
          <w:r w:rsidR="00180661" w:rsidRPr="0041082B">
            <w:rPr>
              <w:rFonts w:ascii="Arial" w:eastAsia="Times New Roman" w:hAnsi="Arial" w:cs="Arial"/>
            </w:rPr>
            <w:t xml:space="preserve">, D. G. </w:t>
          </w:r>
          <w:proofErr w:type="spellStart"/>
          <w:r w:rsidR="00180661" w:rsidRPr="0041082B">
            <w:rPr>
              <w:rFonts w:ascii="Arial" w:eastAsia="Times New Roman" w:hAnsi="Arial" w:cs="Arial"/>
            </w:rPr>
            <w:t>Candow</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2015)</w:t>
          </w:r>
        </w:sdtContent>
      </w:sdt>
      <w:r w:rsidRPr="0041082B">
        <w:rPr>
          <w:rFonts w:ascii="Arial" w:hAnsi="Arial" w:cs="Arial"/>
        </w:rPr>
        <w:t>.</w:t>
      </w:r>
    </w:p>
    <w:p w14:paraId="3E941434" w14:textId="0A840744" w:rsidR="00B349F7" w:rsidRPr="0041082B" w:rsidRDefault="00B349F7" w:rsidP="00041AA0">
      <w:pPr>
        <w:spacing w:after="160" w:line="360" w:lineRule="auto"/>
        <w:rPr>
          <w:rFonts w:ascii="Arial" w:hAnsi="Arial" w:cs="Arial"/>
          <w:bCs/>
        </w:rPr>
      </w:pPr>
    </w:p>
    <w:p w14:paraId="2EE3ACDB" w14:textId="77777777" w:rsidR="00A03C10" w:rsidRDefault="00A03C10" w:rsidP="00041AA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Cs/>
        </w:rPr>
      </w:pPr>
    </w:p>
    <w:p w14:paraId="7BF8CF8D" w14:textId="77777777" w:rsidR="00A03C10" w:rsidRDefault="00A03C10" w:rsidP="00041AA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Cs/>
        </w:rPr>
      </w:pPr>
    </w:p>
    <w:p w14:paraId="007CA101" w14:textId="77777777" w:rsidR="00A03C10" w:rsidRDefault="00A03C10" w:rsidP="00041AA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Cs/>
        </w:rPr>
      </w:pPr>
    </w:p>
    <w:p w14:paraId="41115ED5" w14:textId="133F5A6C" w:rsidR="00313FFA" w:rsidRPr="0041082B" w:rsidRDefault="008C3578" w:rsidP="00041AA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Cs/>
        </w:rPr>
      </w:pPr>
      <w:r w:rsidRPr="0041082B">
        <w:rPr>
          <w:rFonts w:ascii="Arial" w:hAnsi="Arial" w:cs="Arial"/>
          <w:bCs/>
        </w:rPr>
        <w:lastRenderedPageBreak/>
        <w:t>Table 5. factors that may influence the effectiveness of creatine.</w:t>
      </w:r>
    </w:p>
    <w:tbl>
      <w:tblPr>
        <w:tblW w:w="10485" w:type="dxa"/>
        <w:tblLook w:val="04A0" w:firstRow="1" w:lastRow="0" w:firstColumn="1" w:lastColumn="0" w:noHBand="0" w:noVBand="1"/>
      </w:tblPr>
      <w:tblGrid>
        <w:gridCol w:w="1337"/>
        <w:gridCol w:w="1145"/>
        <w:gridCol w:w="1271"/>
        <w:gridCol w:w="1530"/>
        <w:gridCol w:w="1307"/>
        <w:gridCol w:w="1413"/>
        <w:gridCol w:w="2482"/>
      </w:tblGrid>
      <w:tr w:rsidR="00292F6D" w:rsidRPr="0041082B" w14:paraId="36AAA62E" w14:textId="77777777" w:rsidTr="00292F6D">
        <w:trPr>
          <w:trHeight w:val="480"/>
        </w:trPr>
        <w:tc>
          <w:tcPr>
            <w:tcW w:w="1337" w:type="dxa"/>
            <w:tcBorders>
              <w:top w:val="single" w:sz="4" w:space="0" w:color="auto"/>
              <w:left w:val="single" w:sz="4" w:space="0" w:color="auto"/>
              <w:bottom w:val="single" w:sz="4" w:space="0" w:color="auto"/>
              <w:right w:val="single" w:sz="4" w:space="0" w:color="auto"/>
            </w:tcBorders>
            <w:shd w:val="clear" w:color="000000" w:fill="F2F2F2"/>
            <w:vAlign w:val="center"/>
            <w:hideMark/>
          </w:tcPr>
          <w:p w14:paraId="1422291B" w14:textId="77777777" w:rsidR="00292F6D" w:rsidRPr="0041082B" w:rsidRDefault="00292F6D" w:rsidP="00292F6D">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Author (year)</w:t>
            </w:r>
          </w:p>
        </w:tc>
        <w:tc>
          <w:tcPr>
            <w:tcW w:w="1193" w:type="dxa"/>
            <w:tcBorders>
              <w:top w:val="single" w:sz="4" w:space="0" w:color="auto"/>
              <w:left w:val="nil"/>
              <w:bottom w:val="single" w:sz="4" w:space="0" w:color="auto"/>
              <w:right w:val="single" w:sz="4" w:space="0" w:color="auto"/>
            </w:tcBorders>
            <w:shd w:val="clear" w:color="000000" w:fill="F2F2F2"/>
            <w:vAlign w:val="center"/>
            <w:hideMark/>
          </w:tcPr>
          <w:p w14:paraId="7D8FB3CB" w14:textId="77777777" w:rsidR="00292F6D" w:rsidRPr="0041082B" w:rsidRDefault="00292F6D" w:rsidP="00292F6D">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 xml:space="preserve">Sample Size </w:t>
            </w:r>
          </w:p>
        </w:tc>
        <w:tc>
          <w:tcPr>
            <w:tcW w:w="1275" w:type="dxa"/>
            <w:tcBorders>
              <w:top w:val="single" w:sz="4" w:space="0" w:color="auto"/>
              <w:left w:val="nil"/>
              <w:bottom w:val="single" w:sz="4" w:space="0" w:color="auto"/>
              <w:right w:val="single" w:sz="4" w:space="0" w:color="auto"/>
            </w:tcBorders>
            <w:shd w:val="clear" w:color="000000" w:fill="F2F2F2"/>
            <w:vAlign w:val="center"/>
            <w:hideMark/>
          </w:tcPr>
          <w:p w14:paraId="0CF15B6D" w14:textId="1C19168F" w:rsidR="00292F6D" w:rsidRPr="0041082B" w:rsidRDefault="00292F6D" w:rsidP="00292F6D">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Length</w:t>
            </w:r>
            <w:r w:rsidR="003A1618" w:rsidRPr="0041082B">
              <w:rPr>
                <w:rFonts w:ascii="Arial" w:eastAsia="Times New Roman" w:hAnsi="Arial" w:cs="Arial"/>
                <w:b/>
                <w:bCs/>
                <w:color w:val="000000"/>
                <w:sz w:val="18"/>
                <w:szCs w:val="18"/>
                <w:lang w:eastAsia="en-GB"/>
              </w:rPr>
              <w:t xml:space="preserve"> </w:t>
            </w:r>
            <w:r w:rsidRPr="0041082B">
              <w:rPr>
                <w:rFonts w:ascii="Arial" w:eastAsia="Times New Roman" w:hAnsi="Arial" w:cs="Arial"/>
                <w:b/>
                <w:bCs/>
                <w:color w:val="000000"/>
                <w:sz w:val="18"/>
                <w:szCs w:val="18"/>
                <w:lang w:eastAsia="en-GB"/>
              </w:rPr>
              <w:t>of intervention</w:t>
            </w:r>
            <w:r w:rsidR="003A1618" w:rsidRPr="0041082B">
              <w:rPr>
                <w:rFonts w:ascii="Arial" w:eastAsia="Times New Roman" w:hAnsi="Arial" w:cs="Arial"/>
                <w:b/>
                <w:bCs/>
                <w:color w:val="000000"/>
                <w:sz w:val="18"/>
                <w:szCs w:val="18"/>
                <w:lang w:eastAsia="en-GB"/>
              </w:rPr>
              <w:t xml:space="preserve"> + frequency of RT</w:t>
            </w:r>
          </w:p>
        </w:tc>
        <w:tc>
          <w:tcPr>
            <w:tcW w:w="1577" w:type="dxa"/>
            <w:tcBorders>
              <w:top w:val="single" w:sz="4" w:space="0" w:color="auto"/>
              <w:left w:val="nil"/>
              <w:bottom w:val="single" w:sz="4" w:space="0" w:color="auto"/>
              <w:right w:val="single" w:sz="4" w:space="0" w:color="auto"/>
            </w:tcBorders>
            <w:shd w:val="clear" w:color="000000" w:fill="F2F2F2"/>
            <w:vAlign w:val="center"/>
          </w:tcPr>
          <w:p w14:paraId="224D0EA2" w14:textId="62D517D1" w:rsidR="00292F6D" w:rsidRPr="0041082B" w:rsidRDefault="009C5A61" w:rsidP="00292F6D">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Mean age and h</w:t>
            </w:r>
            <w:r w:rsidR="00292F6D" w:rsidRPr="0041082B">
              <w:rPr>
                <w:rFonts w:ascii="Arial" w:eastAsia="Times New Roman" w:hAnsi="Arial" w:cs="Arial"/>
                <w:b/>
                <w:bCs/>
                <w:color w:val="000000"/>
                <w:sz w:val="18"/>
                <w:szCs w:val="18"/>
                <w:lang w:eastAsia="en-GB"/>
              </w:rPr>
              <w:t>ealth of participants</w:t>
            </w:r>
          </w:p>
        </w:tc>
        <w:tc>
          <w:tcPr>
            <w:tcW w:w="967" w:type="dxa"/>
            <w:tcBorders>
              <w:top w:val="single" w:sz="4" w:space="0" w:color="auto"/>
              <w:left w:val="nil"/>
              <w:bottom w:val="single" w:sz="4" w:space="0" w:color="auto"/>
              <w:right w:val="single" w:sz="4" w:space="0" w:color="auto"/>
            </w:tcBorders>
            <w:shd w:val="clear" w:color="000000" w:fill="F2F2F2"/>
            <w:vAlign w:val="center"/>
          </w:tcPr>
          <w:p w14:paraId="38DED5B8" w14:textId="77777777" w:rsidR="00292F6D" w:rsidRPr="0041082B" w:rsidRDefault="00292F6D" w:rsidP="00292F6D">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Creatine dose</w:t>
            </w:r>
          </w:p>
          <w:p w14:paraId="013732E0" w14:textId="57B9B51B" w:rsidR="00292F6D" w:rsidRPr="0041082B" w:rsidRDefault="00292F6D" w:rsidP="00292F6D">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mixed with and when</w:t>
            </w:r>
          </w:p>
        </w:tc>
        <w:tc>
          <w:tcPr>
            <w:tcW w:w="1443" w:type="dxa"/>
            <w:tcBorders>
              <w:top w:val="single" w:sz="4" w:space="0" w:color="auto"/>
              <w:left w:val="nil"/>
              <w:bottom w:val="single" w:sz="4" w:space="0" w:color="auto"/>
              <w:right w:val="single" w:sz="4" w:space="0" w:color="auto"/>
            </w:tcBorders>
            <w:shd w:val="clear" w:color="000000" w:fill="F2F2F2"/>
            <w:vAlign w:val="center"/>
          </w:tcPr>
          <w:p w14:paraId="3DA75C92" w14:textId="78197E73" w:rsidR="00292F6D" w:rsidRPr="0041082B" w:rsidRDefault="00292F6D" w:rsidP="00292F6D">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RT progressive</w:t>
            </w:r>
          </w:p>
        </w:tc>
        <w:tc>
          <w:tcPr>
            <w:tcW w:w="2693" w:type="dxa"/>
            <w:tcBorders>
              <w:top w:val="single" w:sz="4" w:space="0" w:color="auto"/>
              <w:left w:val="nil"/>
              <w:bottom w:val="single" w:sz="4" w:space="0" w:color="auto"/>
              <w:right w:val="single" w:sz="4" w:space="0" w:color="auto"/>
            </w:tcBorders>
            <w:shd w:val="clear" w:color="000000" w:fill="F2F2F2"/>
            <w:vAlign w:val="center"/>
            <w:hideMark/>
          </w:tcPr>
          <w:p w14:paraId="5897126C" w14:textId="3EC8DFC1" w:rsidR="00292F6D" w:rsidRPr="0041082B" w:rsidRDefault="00292F6D" w:rsidP="00292F6D">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Results</w:t>
            </w:r>
            <w:r w:rsidR="003A1618" w:rsidRPr="0041082B">
              <w:rPr>
                <w:rFonts w:ascii="Arial" w:eastAsia="Times New Roman" w:hAnsi="Arial" w:cs="Arial"/>
                <w:b/>
                <w:bCs/>
                <w:color w:val="000000"/>
                <w:sz w:val="18"/>
                <w:szCs w:val="18"/>
                <w:lang w:eastAsia="en-GB"/>
              </w:rPr>
              <w:t xml:space="preserve"> of Cr groups compared to Pl</w:t>
            </w:r>
          </w:p>
        </w:tc>
      </w:tr>
      <w:tr w:rsidR="00292F6D" w:rsidRPr="0041082B" w14:paraId="6E8D31D1" w14:textId="77777777" w:rsidTr="00292F6D">
        <w:trPr>
          <w:trHeight w:val="912"/>
        </w:trPr>
        <w:tc>
          <w:tcPr>
            <w:tcW w:w="1337" w:type="dxa"/>
            <w:tcBorders>
              <w:top w:val="nil"/>
              <w:left w:val="single" w:sz="4" w:space="0" w:color="auto"/>
              <w:bottom w:val="single" w:sz="4" w:space="0" w:color="auto"/>
              <w:right w:val="single" w:sz="4" w:space="0" w:color="auto"/>
            </w:tcBorders>
            <w:shd w:val="clear" w:color="000000" w:fill="F2F2F2"/>
            <w:vAlign w:val="center"/>
            <w:hideMark/>
          </w:tcPr>
          <w:p w14:paraId="4BB61098" w14:textId="77777777" w:rsidR="00292F6D" w:rsidRPr="0041082B" w:rsidRDefault="00292F6D" w:rsidP="00292F6D">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 xml:space="preserve">(Aguiar </w:t>
            </w:r>
            <w:r w:rsidRPr="0041082B">
              <w:rPr>
                <w:rFonts w:ascii="Arial" w:eastAsia="Times New Roman" w:hAnsi="Arial" w:cs="Arial"/>
                <w:b/>
                <w:bCs/>
                <w:i/>
                <w:iCs/>
                <w:color w:val="000000"/>
                <w:sz w:val="18"/>
                <w:szCs w:val="18"/>
                <w:lang w:eastAsia="en-GB"/>
              </w:rPr>
              <w:t>et al.</w:t>
            </w:r>
            <w:r w:rsidRPr="0041082B">
              <w:rPr>
                <w:rFonts w:ascii="Arial" w:eastAsia="Times New Roman" w:hAnsi="Arial" w:cs="Arial"/>
                <w:b/>
                <w:bCs/>
                <w:color w:val="000000"/>
                <w:sz w:val="18"/>
                <w:szCs w:val="18"/>
                <w:lang w:eastAsia="en-GB"/>
              </w:rPr>
              <w:t>, 2013)</w:t>
            </w:r>
          </w:p>
        </w:tc>
        <w:tc>
          <w:tcPr>
            <w:tcW w:w="1193" w:type="dxa"/>
            <w:tcBorders>
              <w:top w:val="nil"/>
              <w:left w:val="nil"/>
              <w:bottom w:val="single" w:sz="4" w:space="0" w:color="auto"/>
              <w:right w:val="single" w:sz="4" w:space="0" w:color="auto"/>
            </w:tcBorders>
            <w:shd w:val="clear" w:color="auto" w:fill="auto"/>
            <w:vAlign w:val="center"/>
            <w:hideMark/>
          </w:tcPr>
          <w:p w14:paraId="22A787EA" w14:textId="6D8E29E8" w:rsidR="00292F6D"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 xml:space="preserve">CR: (n=9) </w:t>
            </w:r>
            <w:r w:rsidRPr="0041082B">
              <w:rPr>
                <w:rFonts w:ascii="Arial" w:eastAsia="Times New Roman" w:hAnsi="Arial" w:cs="Arial"/>
                <w:color w:val="000000"/>
                <w:sz w:val="18"/>
                <w:szCs w:val="18"/>
                <w:lang w:eastAsia="en-GB"/>
              </w:rPr>
              <w:br/>
              <w:t>PL: (n=9)</w:t>
            </w:r>
          </w:p>
        </w:tc>
        <w:tc>
          <w:tcPr>
            <w:tcW w:w="1275" w:type="dxa"/>
            <w:tcBorders>
              <w:top w:val="nil"/>
              <w:left w:val="nil"/>
              <w:bottom w:val="single" w:sz="4" w:space="0" w:color="auto"/>
              <w:right w:val="single" w:sz="4" w:space="0" w:color="auto"/>
            </w:tcBorders>
            <w:shd w:val="clear" w:color="auto" w:fill="auto"/>
            <w:vAlign w:val="center"/>
            <w:hideMark/>
          </w:tcPr>
          <w:p w14:paraId="08C08E99" w14:textId="056606E6" w:rsidR="003A1618"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12 weeks</w:t>
            </w:r>
          </w:p>
          <w:p w14:paraId="1015D6AE" w14:textId="00C1281B" w:rsidR="003A1618" w:rsidRPr="0041082B" w:rsidRDefault="003A1618"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3 x/week</w:t>
            </w:r>
          </w:p>
        </w:tc>
        <w:tc>
          <w:tcPr>
            <w:tcW w:w="1577" w:type="dxa"/>
            <w:tcBorders>
              <w:top w:val="nil"/>
              <w:left w:val="nil"/>
              <w:bottom w:val="single" w:sz="4" w:space="0" w:color="auto"/>
              <w:right w:val="single" w:sz="4" w:space="0" w:color="auto"/>
            </w:tcBorders>
            <w:shd w:val="clear" w:color="auto" w:fill="auto"/>
            <w:vAlign w:val="center"/>
          </w:tcPr>
          <w:p w14:paraId="1D325B42" w14:textId="4B58C31B" w:rsidR="009C5A61" w:rsidRPr="0041082B" w:rsidRDefault="009C5A61"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64</w:t>
            </w:r>
          </w:p>
          <w:p w14:paraId="30D98D4E" w14:textId="23FF88DD" w:rsidR="00292F6D"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 xml:space="preserve">Healthy </w:t>
            </w:r>
          </w:p>
        </w:tc>
        <w:tc>
          <w:tcPr>
            <w:tcW w:w="967" w:type="dxa"/>
            <w:tcBorders>
              <w:top w:val="nil"/>
              <w:left w:val="nil"/>
              <w:bottom w:val="single" w:sz="4" w:space="0" w:color="auto"/>
              <w:right w:val="single" w:sz="4" w:space="0" w:color="auto"/>
            </w:tcBorders>
            <w:shd w:val="clear" w:color="auto" w:fill="auto"/>
            <w:vAlign w:val="center"/>
          </w:tcPr>
          <w:p w14:paraId="0A65AEAB" w14:textId="77777777" w:rsidR="00292F6D"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5g/d</w:t>
            </w:r>
          </w:p>
          <w:p w14:paraId="250EB6BD" w14:textId="79EA9223" w:rsidR="00292F6D"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Carbohydrate drink immediately after training</w:t>
            </w:r>
          </w:p>
        </w:tc>
        <w:tc>
          <w:tcPr>
            <w:tcW w:w="1443" w:type="dxa"/>
            <w:tcBorders>
              <w:top w:val="nil"/>
              <w:left w:val="nil"/>
              <w:bottom w:val="single" w:sz="4" w:space="0" w:color="auto"/>
              <w:right w:val="single" w:sz="4" w:space="0" w:color="auto"/>
            </w:tcBorders>
            <w:shd w:val="clear" w:color="auto" w:fill="auto"/>
            <w:vAlign w:val="center"/>
          </w:tcPr>
          <w:p w14:paraId="40853C7D" w14:textId="051507E7" w:rsidR="00292F6D"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Yes</w:t>
            </w:r>
          </w:p>
        </w:tc>
        <w:tc>
          <w:tcPr>
            <w:tcW w:w="2693" w:type="dxa"/>
            <w:tcBorders>
              <w:top w:val="nil"/>
              <w:left w:val="nil"/>
              <w:bottom w:val="single" w:sz="4" w:space="0" w:color="auto"/>
              <w:right w:val="single" w:sz="4" w:space="0" w:color="auto"/>
            </w:tcBorders>
            <w:shd w:val="clear" w:color="auto" w:fill="auto"/>
            <w:vAlign w:val="center"/>
            <w:hideMark/>
          </w:tcPr>
          <w:p w14:paraId="526E5A5B" w14:textId="77777777" w:rsidR="00292F6D"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Strength: increased</w:t>
            </w:r>
            <w:r w:rsidRPr="0041082B">
              <w:rPr>
                <w:rFonts w:ascii="Arial" w:eastAsia="Times New Roman" w:hAnsi="Arial" w:cs="Arial"/>
                <w:color w:val="000000"/>
                <w:sz w:val="18"/>
                <w:szCs w:val="18"/>
                <w:lang w:eastAsia="en-GB"/>
              </w:rPr>
              <w:br/>
              <w:t xml:space="preserve">Function: increased </w:t>
            </w:r>
            <w:r w:rsidRPr="0041082B">
              <w:rPr>
                <w:rFonts w:ascii="Arial" w:eastAsia="Times New Roman" w:hAnsi="Arial" w:cs="Arial"/>
                <w:color w:val="000000"/>
                <w:sz w:val="18"/>
                <w:szCs w:val="18"/>
                <w:lang w:eastAsia="en-GB"/>
              </w:rPr>
              <w:br/>
              <w:t>Body composition: improved</w:t>
            </w:r>
          </w:p>
        </w:tc>
      </w:tr>
      <w:tr w:rsidR="00292F6D" w:rsidRPr="0041082B" w14:paraId="4A25E920" w14:textId="77777777" w:rsidTr="00292F6D">
        <w:trPr>
          <w:trHeight w:val="480"/>
        </w:trPr>
        <w:tc>
          <w:tcPr>
            <w:tcW w:w="1337" w:type="dxa"/>
            <w:tcBorders>
              <w:top w:val="nil"/>
              <w:left w:val="single" w:sz="4" w:space="0" w:color="auto"/>
              <w:bottom w:val="single" w:sz="4" w:space="0" w:color="auto"/>
              <w:right w:val="single" w:sz="4" w:space="0" w:color="auto"/>
            </w:tcBorders>
            <w:shd w:val="clear" w:color="000000" w:fill="F2F2F2"/>
            <w:vAlign w:val="center"/>
            <w:hideMark/>
          </w:tcPr>
          <w:p w14:paraId="39BD1A2F" w14:textId="77777777" w:rsidR="00292F6D" w:rsidRPr="0041082B" w:rsidRDefault="00292F6D" w:rsidP="00292F6D">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 xml:space="preserve">(Alves </w:t>
            </w:r>
            <w:r w:rsidRPr="0041082B">
              <w:rPr>
                <w:rFonts w:ascii="Arial" w:eastAsia="Times New Roman" w:hAnsi="Arial" w:cs="Arial"/>
                <w:b/>
                <w:bCs/>
                <w:i/>
                <w:iCs/>
                <w:color w:val="000000"/>
                <w:sz w:val="18"/>
                <w:szCs w:val="18"/>
                <w:lang w:eastAsia="en-GB"/>
              </w:rPr>
              <w:t>et al.</w:t>
            </w:r>
            <w:r w:rsidRPr="0041082B">
              <w:rPr>
                <w:rFonts w:ascii="Arial" w:eastAsia="Times New Roman" w:hAnsi="Arial" w:cs="Arial"/>
                <w:b/>
                <w:bCs/>
                <w:color w:val="000000"/>
                <w:sz w:val="18"/>
                <w:szCs w:val="18"/>
                <w:lang w:eastAsia="en-GB"/>
              </w:rPr>
              <w:t>, 2013)</w:t>
            </w:r>
          </w:p>
        </w:tc>
        <w:tc>
          <w:tcPr>
            <w:tcW w:w="1193" w:type="dxa"/>
            <w:tcBorders>
              <w:top w:val="nil"/>
              <w:left w:val="nil"/>
              <w:bottom w:val="single" w:sz="4" w:space="0" w:color="auto"/>
              <w:right w:val="single" w:sz="4" w:space="0" w:color="auto"/>
            </w:tcBorders>
            <w:shd w:val="clear" w:color="auto" w:fill="auto"/>
            <w:vAlign w:val="center"/>
            <w:hideMark/>
          </w:tcPr>
          <w:p w14:paraId="26A24F46" w14:textId="770BFF7F" w:rsidR="00292F6D"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CR; (n=12)</w:t>
            </w:r>
            <w:r w:rsidRPr="0041082B">
              <w:rPr>
                <w:rFonts w:ascii="Arial" w:eastAsia="Times New Roman" w:hAnsi="Arial" w:cs="Arial"/>
                <w:color w:val="000000"/>
                <w:sz w:val="18"/>
                <w:szCs w:val="18"/>
                <w:lang w:eastAsia="en-GB"/>
              </w:rPr>
              <w:br/>
              <w:t>PL; (n=10)</w:t>
            </w:r>
          </w:p>
        </w:tc>
        <w:tc>
          <w:tcPr>
            <w:tcW w:w="1275" w:type="dxa"/>
            <w:tcBorders>
              <w:top w:val="nil"/>
              <w:left w:val="nil"/>
              <w:bottom w:val="single" w:sz="4" w:space="0" w:color="auto"/>
              <w:right w:val="single" w:sz="4" w:space="0" w:color="auto"/>
            </w:tcBorders>
            <w:shd w:val="clear" w:color="auto" w:fill="auto"/>
            <w:vAlign w:val="center"/>
            <w:hideMark/>
          </w:tcPr>
          <w:p w14:paraId="3AEC0C1F" w14:textId="0C99DAA8" w:rsidR="003A1618"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24 weeks</w:t>
            </w:r>
          </w:p>
          <w:p w14:paraId="3BC7EDDF" w14:textId="1C81FA18" w:rsidR="003A1618" w:rsidRPr="0041082B" w:rsidRDefault="003A1618"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2 x/week</w:t>
            </w:r>
          </w:p>
        </w:tc>
        <w:tc>
          <w:tcPr>
            <w:tcW w:w="1577" w:type="dxa"/>
            <w:tcBorders>
              <w:top w:val="nil"/>
              <w:left w:val="nil"/>
              <w:bottom w:val="single" w:sz="4" w:space="0" w:color="auto"/>
              <w:right w:val="single" w:sz="4" w:space="0" w:color="auto"/>
            </w:tcBorders>
            <w:shd w:val="clear" w:color="auto" w:fill="auto"/>
            <w:vAlign w:val="center"/>
          </w:tcPr>
          <w:p w14:paraId="204AF9D7" w14:textId="2433A155" w:rsidR="009C5A61" w:rsidRPr="0041082B" w:rsidRDefault="009C5A61"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65</w:t>
            </w:r>
          </w:p>
          <w:p w14:paraId="7FFD5BC0" w14:textId="2741BF0C" w:rsidR="00292F6D"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Healthy</w:t>
            </w:r>
          </w:p>
        </w:tc>
        <w:tc>
          <w:tcPr>
            <w:tcW w:w="967" w:type="dxa"/>
            <w:tcBorders>
              <w:top w:val="nil"/>
              <w:left w:val="nil"/>
              <w:bottom w:val="single" w:sz="4" w:space="0" w:color="auto"/>
              <w:right w:val="single" w:sz="4" w:space="0" w:color="auto"/>
            </w:tcBorders>
            <w:shd w:val="clear" w:color="auto" w:fill="auto"/>
            <w:vAlign w:val="center"/>
          </w:tcPr>
          <w:p w14:paraId="36F53583" w14:textId="77777777" w:rsidR="00292F6D"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20g/d for 5 days followed by 5g/</w:t>
            </w:r>
            <w:proofErr w:type="gramStart"/>
            <w:r w:rsidRPr="0041082B">
              <w:rPr>
                <w:rFonts w:ascii="Arial" w:eastAsia="Times New Roman" w:hAnsi="Arial" w:cs="Arial"/>
                <w:color w:val="000000"/>
                <w:sz w:val="18"/>
                <w:szCs w:val="18"/>
                <w:lang w:eastAsia="en-GB"/>
              </w:rPr>
              <w:t>d</w:t>
            </w:r>
            <w:proofErr w:type="gramEnd"/>
          </w:p>
          <w:p w14:paraId="35B5C97D" w14:textId="7812B289" w:rsidR="00292F6D"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With meals</w:t>
            </w:r>
          </w:p>
        </w:tc>
        <w:tc>
          <w:tcPr>
            <w:tcW w:w="1443" w:type="dxa"/>
            <w:tcBorders>
              <w:top w:val="nil"/>
              <w:left w:val="nil"/>
              <w:bottom w:val="single" w:sz="4" w:space="0" w:color="auto"/>
              <w:right w:val="single" w:sz="4" w:space="0" w:color="auto"/>
            </w:tcBorders>
            <w:shd w:val="clear" w:color="auto" w:fill="auto"/>
            <w:vAlign w:val="center"/>
          </w:tcPr>
          <w:p w14:paraId="19FF9A40" w14:textId="12DCE1CB" w:rsidR="00292F6D"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Yes</w:t>
            </w:r>
          </w:p>
        </w:tc>
        <w:tc>
          <w:tcPr>
            <w:tcW w:w="2693" w:type="dxa"/>
            <w:tcBorders>
              <w:top w:val="nil"/>
              <w:left w:val="nil"/>
              <w:bottom w:val="single" w:sz="4" w:space="0" w:color="auto"/>
              <w:right w:val="single" w:sz="4" w:space="0" w:color="auto"/>
            </w:tcBorders>
            <w:shd w:val="clear" w:color="auto" w:fill="auto"/>
            <w:vAlign w:val="center"/>
            <w:hideMark/>
          </w:tcPr>
          <w:p w14:paraId="7DCD5AEB" w14:textId="77777777" w:rsidR="00292F6D"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Strength: increased</w:t>
            </w:r>
          </w:p>
        </w:tc>
      </w:tr>
      <w:tr w:rsidR="00292F6D" w:rsidRPr="0041082B" w14:paraId="46F3FC02" w14:textId="77777777" w:rsidTr="00292F6D">
        <w:trPr>
          <w:trHeight w:val="1140"/>
        </w:trPr>
        <w:tc>
          <w:tcPr>
            <w:tcW w:w="1337" w:type="dxa"/>
            <w:tcBorders>
              <w:top w:val="nil"/>
              <w:left w:val="single" w:sz="4" w:space="0" w:color="auto"/>
              <w:bottom w:val="single" w:sz="4" w:space="0" w:color="auto"/>
              <w:right w:val="single" w:sz="4" w:space="0" w:color="auto"/>
            </w:tcBorders>
            <w:shd w:val="clear" w:color="000000" w:fill="F2F2F2"/>
            <w:vAlign w:val="center"/>
            <w:hideMark/>
          </w:tcPr>
          <w:p w14:paraId="2B6D3EED" w14:textId="77777777" w:rsidR="00292F6D" w:rsidRPr="0041082B" w:rsidRDefault="00292F6D" w:rsidP="00292F6D">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(Brose, Parise and Tarnopolsky, 2003) *</w:t>
            </w:r>
          </w:p>
        </w:tc>
        <w:tc>
          <w:tcPr>
            <w:tcW w:w="1193" w:type="dxa"/>
            <w:tcBorders>
              <w:top w:val="nil"/>
              <w:left w:val="nil"/>
              <w:bottom w:val="single" w:sz="4" w:space="0" w:color="auto"/>
              <w:right w:val="single" w:sz="4" w:space="0" w:color="auto"/>
            </w:tcBorders>
            <w:shd w:val="clear" w:color="auto" w:fill="auto"/>
            <w:vAlign w:val="center"/>
            <w:hideMark/>
          </w:tcPr>
          <w:p w14:paraId="1913DCD2" w14:textId="11B9E785" w:rsidR="00292F6D"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CR; (n=6)</w:t>
            </w:r>
            <w:r w:rsidRPr="0041082B">
              <w:rPr>
                <w:rFonts w:ascii="Arial" w:eastAsia="Times New Roman" w:hAnsi="Arial" w:cs="Arial"/>
                <w:color w:val="000000"/>
                <w:sz w:val="18"/>
                <w:szCs w:val="18"/>
                <w:lang w:eastAsia="en-GB"/>
              </w:rPr>
              <w:br/>
              <w:t>PL; (n=7)</w:t>
            </w:r>
          </w:p>
        </w:tc>
        <w:tc>
          <w:tcPr>
            <w:tcW w:w="1275" w:type="dxa"/>
            <w:tcBorders>
              <w:top w:val="nil"/>
              <w:left w:val="nil"/>
              <w:bottom w:val="single" w:sz="4" w:space="0" w:color="auto"/>
              <w:right w:val="single" w:sz="4" w:space="0" w:color="auto"/>
            </w:tcBorders>
            <w:shd w:val="clear" w:color="auto" w:fill="auto"/>
            <w:vAlign w:val="center"/>
            <w:hideMark/>
          </w:tcPr>
          <w:p w14:paraId="3BB2F5A2" w14:textId="77777777" w:rsidR="00292F6D"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 xml:space="preserve">14 weeks </w:t>
            </w:r>
          </w:p>
          <w:p w14:paraId="2A0B2C26" w14:textId="025EA579" w:rsidR="003A1618" w:rsidRPr="0041082B" w:rsidRDefault="003A1618"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3 x/week</w:t>
            </w:r>
          </w:p>
        </w:tc>
        <w:tc>
          <w:tcPr>
            <w:tcW w:w="1577" w:type="dxa"/>
            <w:tcBorders>
              <w:top w:val="nil"/>
              <w:left w:val="nil"/>
              <w:bottom w:val="single" w:sz="4" w:space="0" w:color="auto"/>
              <w:right w:val="single" w:sz="4" w:space="0" w:color="auto"/>
            </w:tcBorders>
            <w:shd w:val="clear" w:color="auto" w:fill="auto"/>
            <w:vAlign w:val="center"/>
          </w:tcPr>
          <w:p w14:paraId="70EE3159" w14:textId="7CE80BDB" w:rsidR="009C5A61" w:rsidRPr="0041082B" w:rsidRDefault="009C5A61"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70</w:t>
            </w:r>
          </w:p>
          <w:p w14:paraId="09A968B4" w14:textId="6BC10807" w:rsidR="00292F6D"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Healthy</w:t>
            </w:r>
          </w:p>
        </w:tc>
        <w:tc>
          <w:tcPr>
            <w:tcW w:w="967" w:type="dxa"/>
            <w:tcBorders>
              <w:top w:val="nil"/>
              <w:left w:val="nil"/>
              <w:bottom w:val="single" w:sz="4" w:space="0" w:color="auto"/>
              <w:right w:val="single" w:sz="4" w:space="0" w:color="auto"/>
            </w:tcBorders>
            <w:shd w:val="clear" w:color="auto" w:fill="auto"/>
            <w:vAlign w:val="center"/>
          </w:tcPr>
          <w:p w14:paraId="00582AB5" w14:textId="77777777" w:rsidR="00292F6D"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 xml:space="preserve">5g/d </w:t>
            </w:r>
          </w:p>
          <w:p w14:paraId="43226C06" w14:textId="516B1BD3" w:rsidR="00292F6D"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Juice, does not confirm when</w:t>
            </w:r>
          </w:p>
        </w:tc>
        <w:tc>
          <w:tcPr>
            <w:tcW w:w="1443" w:type="dxa"/>
            <w:tcBorders>
              <w:top w:val="nil"/>
              <w:left w:val="nil"/>
              <w:bottom w:val="single" w:sz="4" w:space="0" w:color="auto"/>
              <w:right w:val="single" w:sz="4" w:space="0" w:color="auto"/>
            </w:tcBorders>
            <w:shd w:val="clear" w:color="auto" w:fill="auto"/>
            <w:vAlign w:val="center"/>
          </w:tcPr>
          <w:p w14:paraId="1A970995" w14:textId="3ECED70D" w:rsidR="00292F6D"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Yes</w:t>
            </w:r>
          </w:p>
        </w:tc>
        <w:tc>
          <w:tcPr>
            <w:tcW w:w="2693" w:type="dxa"/>
            <w:tcBorders>
              <w:top w:val="nil"/>
              <w:left w:val="nil"/>
              <w:bottom w:val="single" w:sz="4" w:space="0" w:color="auto"/>
              <w:right w:val="single" w:sz="4" w:space="0" w:color="auto"/>
            </w:tcBorders>
            <w:shd w:val="clear" w:color="auto" w:fill="auto"/>
            <w:vAlign w:val="center"/>
            <w:hideMark/>
          </w:tcPr>
          <w:p w14:paraId="2F576615" w14:textId="77777777" w:rsidR="00292F6D"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Strength: no difference between groups</w:t>
            </w:r>
            <w:r w:rsidRPr="0041082B">
              <w:rPr>
                <w:rFonts w:ascii="Arial" w:eastAsia="Times New Roman" w:hAnsi="Arial" w:cs="Arial"/>
                <w:color w:val="000000"/>
                <w:sz w:val="18"/>
                <w:szCs w:val="18"/>
                <w:lang w:eastAsia="en-GB"/>
              </w:rPr>
              <w:br/>
              <w:t>Body composition: improved</w:t>
            </w:r>
          </w:p>
        </w:tc>
      </w:tr>
      <w:tr w:rsidR="00292F6D" w:rsidRPr="0041082B" w14:paraId="030F6D02" w14:textId="77777777" w:rsidTr="00292F6D">
        <w:trPr>
          <w:trHeight w:val="480"/>
        </w:trPr>
        <w:tc>
          <w:tcPr>
            <w:tcW w:w="1337" w:type="dxa"/>
            <w:tcBorders>
              <w:top w:val="nil"/>
              <w:left w:val="single" w:sz="4" w:space="0" w:color="auto"/>
              <w:bottom w:val="single" w:sz="4" w:space="0" w:color="auto"/>
              <w:right w:val="single" w:sz="4" w:space="0" w:color="auto"/>
            </w:tcBorders>
            <w:shd w:val="clear" w:color="000000" w:fill="F2F2F2"/>
            <w:vAlign w:val="center"/>
            <w:hideMark/>
          </w:tcPr>
          <w:p w14:paraId="1917C467" w14:textId="77777777" w:rsidR="00292F6D" w:rsidRPr="0041082B" w:rsidRDefault="00292F6D" w:rsidP="00292F6D">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w:t>
            </w:r>
            <w:proofErr w:type="spellStart"/>
            <w:r w:rsidRPr="0041082B">
              <w:rPr>
                <w:rFonts w:ascii="Arial" w:eastAsia="Times New Roman" w:hAnsi="Arial" w:cs="Arial"/>
                <w:b/>
                <w:bCs/>
                <w:color w:val="000000"/>
                <w:sz w:val="18"/>
                <w:szCs w:val="18"/>
                <w:lang w:eastAsia="en-GB"/>
              </w:rPr>
              <w:t>Candow</w:t>
            </w:r>
            <w:proofErr w:type="spellEnd"/>
            <w:r w:rsidRPr="0041082B">
              <w:rPr>
                <w:rFonts w:ascii="Arial" w:eastAsia="Times New Roman" w:hAnsi="Arial" w:cs="Arial"/>
                <w:b/>
                <w:bCs/>
                <w:i/>
                <w:iCs/>
                <w:color w:val="000000"/>
                <w:sz w:val="18"/>
                <w:szCs w:val="18"/>
                <w:lang w:eastAsia="en-GB"/>
              </w:rPr>
              <w:t xml:space="preserve"> </w:t>
            </w:r>
            <w:proofErr w:type="gramStart"/>
            <w:r w:rsidRPr="0041082B">
              <w:rPr>
                <w:rFonts w:ascii="Arial" w:eastAsia="Times New Roman" w:hAnsi="Arial" w:cs="Arial"/>
                <w:b/>
                <w:bCs/>
                <w:i/>
                <w:iCs/>
                <w:color w:val="000000"/>
                <w:sz w:val="18"/>
                <w:szCs w:val="18"/>
                <w:lang w:eastAsia="en-GB"/>
              </w:rPr>
              <w:t>et al. ,</w:t>
            </w:r>
            <w:proofErr w:type="gramEnd"/>
            <w:r w:rsidRPr="0041082B">
              <w:rPr>
                <w:rFonts w:ascii="Arial" w:eastAsia="Times New Roman" w:hAnsi="Arial" w:cs="Arial"/>
                <w:b/>
                <w:bCs/>
                <w:color w:val="000000"/>
                <w:sz w:val="18"/>
                <w:szCs w:val="18"/>
                <w:lang w:eastAsia="en-GB"/>
              </w:rPr>
              <w:t xml:space="preserve"> 2021) *</w:t>
            </w:r>
          </w:p>
        </w:tc>
        <w:tc>
          <w:tcPr>
            <w:tcW w:w="1193" w:type="dxa"/>
            <w:tcBorders>
              <w:top w:val="nil"/>
              <w:left w:val="nil"/>
              <w:bottom w:val="single" w:sz="4" w:space="0" w:color="auto"/>
              <w:right w:val="single" w:sz="4" w:space="0" w:color="auto"/>
            </w:tcBorders>
            <w:shd w:val="clear" w:color="auto" w:fill="auto"/>
            <w:vAlign w:val="center"/>
            <w:hideMark/>
          </w:tcPr>
          <w:p w14:paraId="3FD65792" w14:textId="46918101" w:rsidR="00292F6D"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 xml:space="preserve">CR; (n=10) </w:t>
            </w:r>
            <w:r w:rsidRPr="0041082B">
              <w:rPr>
                <w:rFonts w:ascii="Arial" w:eastAsia="Times New Roman" w:hAnsi="Arial" w:cs="Arial"/>
                <w:color w:val="000000"/>
                <w:sz w:val="18"/>
                <w:szCs w:val="18"/>
                <w:lang w:eastAsia="en-GB"/>
              </w:rPr>
              <w:br/>
              <w:t>PL; (n=12)</w:t>
            </w:r>
          </w:p>
        </w:tc>
        <w:tc>
          <w:tcPr>
            <w:tcW w:w="1275" w:type="dxa"/>
            <w:tcBorders>
              <w:top w:val="nil"/>
              <w:left w:val="nil"/>
              <w:bottom w:val="single" w:sz="4" w:space="0" w:color="auto"/>
              <w:right w:val="single" w:sz="4" w:space="0" w:color="auto"/>
            </w:tcBorders>
            <w:shd w:val="clear" w:color="auto" w:fill="auto"/>
            <w:vAlign w:val="center"/>
            <w:hideMark/>
          </w:tcPr>
          <w:p w14:paraId="5D941E94" w14:textId="77777777" w:rsidR="00292F6D"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 xml:space="preserve">52 weeks </w:t>
            </w:r>
          </w:p>
          <w:p w14:paraId="1CEA3FB4" w14:textId="1FE4FD46" w:rsidR="003A1618" w:rsidRPr="0041082B" w:rsidRDefault="003A1618"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3 x/week</w:t>
            </w:r>
          </w:p>
        </w:tc>
        <w:tc>
          <w:tcPr>
            <w:tcW w:w="1577" w:type="dxa"/>
            <w:tcBorders>
              <w:top w:val="nil"/>
              <w:left w:val="nil"/>
              <w:bottom w:val="single" w:sz="4" w:space="0" w:color="auto"/>
              <w:right w:val="single" w:sz="4" w:space="0" w:color="auto"/>
            </w:tcBorders>
            <w:shd w:val="clear" w:color="auto" w:fill="auto"/>
            <w:vAlign w:val="center"/>
          </w:tcPr>
          <w:p w14:paraId="5BA3C2EF" w14:textId="50D131E8" w:rsidR="009C5A61" w:rsidRPr="0041082B" w:rsidRDefault="009C5A61"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57</w:t>
            </w:r>
          </w:p>
          <w:p w14:paraId="619A90B0" w14:textId="6D1BB961" w:rsidR="00292F6D"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Healthy</w:t>
            </w:r>
          </w:p>
        </w:tc>
        <w:tc>
          <w:tcPr>
            <w:tcW w:w="967" w:type="dxa"/>
            <w:tcBorders>
              <w:top w:val="nil"/>
              <w:left w:val="nil"/>
              <w:bottom w:val="single" w:sz="4" w:space="0" w:color="auto"/>
              <w:right w:val="single" w:sz="4" w:space="0" w:color="auto"/>
            </w:tcBorders>
            <w:shd w:val="clear" w:color="auto" w:fill="auto"/>
            <w:vAlign w:val="center"/>
          </w:tcPr>
          <w:p w14:paraId="15173EBB" w14:textId="77777777" w:rsidR="00292F6D"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 xml:space="preserve">0.1 </w:t>
            </w:r>
            <w:proofErr w:type="spellStart"/>
            <w:r w:rsidRPr="0041082B">
              <w:rPr>
                <w:rFonts w:ascii="Arial" w:eastAsia="Times New Roman" w:hAnsi="Arial" w:cs="Arial"/>
                <w:color w:val="000000"/>
                <w:sz w:val="18"/>
                <w:szCs w:val="18"/>
                <w:lang w:eastAsia="en-GB"/>
              </w:rPr>
              <w:t>g·kg</w:t>
            </w:r>
            <w:proofErr w:type="spellEnd"/>
            <w:r w:rsidRPr="0041082B">
              <w:rPr>
                <w:rFonts w:ascii="Arial" w:eastAsia="Times New Roman" w:hAnsi="Arial" w:cs="Arial"/>
                <w:color w:val="000000"/>
                <w:sz w:val="18"/>
                <w:szCs w:val="18"/>
                <w:lang w:eastAsia="en-GB"/>
              </w:rPr>
              <w:t>/d</w:t>
            </w:r>
          </w:p>
          <w:p w14:paraId="01ADA7E7" w14:textId="37CE3BF7" w:rsidR="00292F6D"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Water, fruit juice or milk before and after training</w:t>
            </w:r>
          </w:p>
        </w:tc>
        <w:tc>
          <w:tcPr>
            <w:tcW w:w="1443" w:type="dxa"/>
            <w:tcBorders>
              <w:top w:val="nil"/>
              <w:left w:val="nil"/>
              <w:bottom w:val="single" w:sz="4" w:space="0" w:color="auto"/>
              <w:right w:val="single" w:sz="4" w:space="0" w:color="auto"/>
            </w:tcBorders>
            <w:shd w:val="clear" w:color="auto" w:fill="auto"/>
            <w:vAlign w:val="center"/>
          </w:tcPr>
          <w:p w14:paraId="7E0EF4F9" w14:textId="201CF14E" w:rsidR="00292F6D"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Yes</w:t>
            </w:r>
          </w:p>
        </w:tc>
        <w:tc>
          <w:tcPr>
            <w:tcW w:w="2693" w:type="dxa"/>
            <w:tcBorders>
              <w:top w:val="nil"/>
              <w:left w:val="nil"/>
              <w:bottom w:val="single" w:sz="4" w:space="0" w:color="auto"/>
              <w:right w:val="single" w:sz="4" w:space="0" w:color="auto"/>
            </w:tcBorders>
            <w:shd w:val="clear" w:color="auto" w:fill="auto"/>
            <w:vAlign w:val="center"/>
            <w:hideMark/>
          </w:tcPr>
          <w:p w14:paraId="1ED8ED2C" w14:textId="77777777" w:rsidR="00292F6D"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 xml:space="preserve">Body composition: improved </w:t>
            </w:r>
          </w:p>
        </w:tc>
      </w:tr>
      <w:tr w:rsidR="00292F6D" w:rsidRPr="0041082B" w14:paraId="5B5F5EAB" w14:textId="77777777" w:rsidTr="00292F6D">
        <w:trPr>
          <w:trHeight w:val="684"/>
        </w:trPr>
        <w:tc>
          <w:tcPr>
            <w:tcW w:w="1337" w:type="dxa"/>
            <w:tcBorders>
              <w:top w:val="nil"/>
              <w:left w:val="single" w:sz="4" w:space="0" w:color="auto"/>
              <w:bottom w:val="single" w:sz="4" w:space="0" w:color="auto"/>
              <w:right w:val="single" w:sz="4" w:space="0" w:color="auto"/>
            </w:tcBorders>
            <w:shd w:val="clear" w:color="000000" w:fill="F2F2F2"/>
            <w:vAlign w:val="center"/>
            <w:hideMark/>
          </w:tcPr>
          <w:p w14:paraId="01D585CD" w14:textId="77777777" w:rsidR="00292F6D" w:rsidRPr="0041082B" w:rsidRDefault="00292F6D" w:rsidP="00292F6D">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w:t>
            </w:r>
            <w:proofErr w:type="spellStart"/>
            <w:r w:rsidRPr="0041082B">
              <w:rPr>
                <w:rFonts w:ascii="Arial" w:eastAsia="Times New Roman" w:hAnsi="Arial" w:cs="Arial"/>
                <w:b/>
                <w:bCs/>
                <w:color w:val="000000"/>
                <w:sz w:val="18"/>
                <w:szCs w:val="18"/>
                <w:lang w:eastAsia="en-GB"/>
              </w:rPr>
              <w:t>Chilibeck</w:t>
            </w:r>
            <w:proofErr w:type="spellEnd"/>
            <w:r w:rsidRPr="0041082B">
              <w:rPr>
                <w:rFonts w:ascii="Arial" w:eastAsia="Times New Roman" w:hAnsi="Arial" w:cs="Arial"/>
                <w:b/>
                <w:bCs/>
                <w:color w:val="000000"/>
                <w:sz w:val="18"/>
                <w:szCs w:val="18"/>
                <w:lang w:eastAsia="en-GB"/>
              </w:rPr>
              <w:t xml:space="preserve"> </w:t>
            </w:r>
            <w:r w:rsidRPr="0041082B">
              <w:rPr>
                <w:rFonts w:ascii="Arial" w:eastAsia="Times New Roman" w:hAnsi="Arial" w:cs="Arial"/>
                <w:b/>
                <w:bCs/>
                <w:i/>
                <w:iCs/>
                <w:color w:val="000000"/>
                <w:sz w:val="18"/>
                <w:szCs w:val="18"/>
                <w:lang w:eastAsia="en-GB"/>
              </w:rPr>
              <w:t>et al.</w:t>
            </w:r>
            <w:r w:rsidRPr="0041082B">
              <w:rPr>
                <w:rFonts w:ascii="Arial" w:eastAsia="Times New Roman" w:hAnsi="Arial" w:cs="Arial"/>
                <w:b/>
                <w:bCs/>
                <w:color w:val="000000"/>
                <w:sz w:val="18"/>
                <w:szCs w:val="18"/>
                <w:lang w:eastAsia="en-GB"/>
              </w:rPr>
              <w:t>, 2015)</w:t>
            </w:r>
          </w:p>
        </w:tc>
        <w:tc>
          <w:tcPr>
            <w:tcW w:w="1193" w:type="dxa"/>
            <w:tcBorders>
              <w:top w:val="nil"/>
              <w:left w:val="nil"/>
              <w:bottom w:val="single" w:sz="4" w:space="0" w:color="auto"/>
              <w:right w:val="single" w:sz="4" w:space="0" w:color="auto"/>
            </w:tcBorders>
            <w:shd w:val="clear" w:color="auto" w:fill="auto"/>
            <w:vAlign w:val="center"/>
            <w:hideMark/>
          </w:tcPr>
          <w:p w14:paraId="777AB30F" w14:textId="356B0AC2" w:rsidR="00292F6D"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CR; (n=15)</w:t>
            </w:r>
            <w:r w:rsidRPr="0041082B">
              <w:rPr>
                <w:rFonts w:ascii="Arial" w:eastAsia="Times New Roman" w:hAnsi="Arial" w:cs="Arial"/>
                <w:color w:val="000000"/>
                <w:sz w:val="18"/>
                <w:szCs w:val="18"/>
                <w:lang w:eastAsia="en-GB"/>
              </w:rPr>
              <w:br/>
              <w:t>PL; (n=18)</w:t>
            </w:r>
          </w:p>
        </w:tc>
        <w:tc>
          <w:tcPr>
            <w:tcW w:w="1275" w:type="dxa"/>
            <w:tcBorders>
              <w:top w:val="nil"/>
              <w:left w:val="nil"/>
              <w:bottom w:val="single" w:sz="4" w:space="0" w:color="auto"/>
              <w:right w:val="single" w:sz="4" w:space="0" w:color="auto"/>
            </w:tcBorders>
            <w:shd w:val="clear" w:color="auto" w:fill="auto"/>
            <w:vAlign w:val="center"/>
            <w:hideMark/>
          </w:tcPr>
          <w:p w14:paraId="4118E1E7" w14:textId="77777777" w:rsidR="00292F6D"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52 weeks</w:t>
            </w:r>
          </w:p>
          <w:p w14:paraId="39343005" w14:textId="256C2A0D" w:rsidR="003A1618" w:rsidRPr="0041082B" w:rsidRDefault="003A1618"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3 x/week</w:t>
            </w:r>
          </w:p>
        </w:tc>
        <w:tc>
          <w:tcPr>
            <w:tcW w:w="1577" w:type="dxa"/>
            <w:tcBorders>
              <w:top w:val="nil"/>
              <w:left w:val="nil"/>
              <w:bottom w:val="single" w:sz="4" w:space="0" w:color="auto"/>
              <w:right w:val="single" w:sz="4" w:space="0" w:color="auto"/>
            </w:tcBorders>
            <w:shd w:val="clear" w:color="auto" w:fill="auto"/>
            <w:vAlign w:val="center"/>
          </w:tcPr>
          <w:p w14:paraId="02410A4C" w14:textId="4784BD75" w:rsidR="009C5A61" w:rsidRPr="0041082B" w:rsidRDefault="009C5A61"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57</w:t>
            </w:r>
          </w:p>
          <w:p w14:paraId="2222FF78" w14:textId="047471DE" w:rsidR="00292F6D"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Healthy</w:t>
            </w:r>
          </w:p>
        </w:tc>
        <w:tc>
          <w:tcPr>
            <w:tcW w:w="967" w:type="dxa"/>
            <w:tcBorders>
              <w:top w:val="nil"/>
              <w:left w:val="nil"/>
              <w:bottom w:val="single" w:sz="4" w:space="0" w:color="auto"/>
              <w:right w:val="single" w:sz="4" w:space="0" w:color="auto"/>
            </w:tcBorders>
            <w:shd w:val="clear" w:color="auto" w:fill="auto"/>
            <w:vAlign w:val="center"/>
          </w:tcPr>
          <w:p w14:paraId="7DDF36C3" w14:textId="77777777" w:rsidR="00292F6D"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 xml:space="preserve">0.1 </w:t>
            </w:r>
            <w:proofErr w:type="spellStart"/>
            <w:r w:rsidRPr="0041082B">
              <w:rPr>
                <w:rFonts w:ascii="Arial" w:eastAsia="Times New Roman" w:hAnsi="Arial" w:cs="Arial"/>
                <w:color w:val="000000"/>
                <w:sz w:val="18"/>
                <w:szCs w:val="18"/>
                <w:lang w:eastAsia="en-GB"/>
              </w:rPr>
              <w:t>g·kg</w:t>
            </w:r>
            <w:proofErr w:type="spellEnd"/>
            <w:r w:rsidRPr="0041082B">
              <w:rPr>
                <w:rFonts w:ascii="Arial" w:eastAsia="Times New Roman" w:hAnsi="Arial" w:cs="Arial"/>
                <w:color w:val="000000"/>
                <w:sz w:val="18"/>
                <w:szCs w:val="18"/>
                <w:lang w:eastAsia="en-GB"/>
              </w:rPr>
              <w:t>/d</w:t>
            </w:r>
          </w:p>
          <w:p w14:paraId="33AF554B" w14:textId="7744D457" w:rsidR="00292F6D"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Water, fruit juice or milk before and after training</w:t>
            </w:r>
          </w:p>
        </w:tc>
        <w:tc>
          <w:tcPr>
            <w:tcW w:w="1443" w:type="dxa"/>
            <w:tcBorders>
              <w:top w:val="nil"/>
              <w:left w:val="nil"/>
              <w:bottom w:val="single" w:sz="4" w:space="0" w:color="auto"/>
              <w:right w:val="single" w:sz="4" w:space="0" w:color="auto"/>
            </w:tcBorders>
            <w:shd w:val="clear" w:color="auto" w:fill="auto"/>
            <w:vAlign w:val="center"/>
          </w:tcPr>
          <w:p w14:paraId="6867E8A6" w14:textId="1162002D" w:rsidR="00292F6D"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Yes</w:t>
            </w:r>
          </w:p>
        </w:tc>
        <w:tc>
          <w:tcPr>
            <w:tcW w:w="2693" w:type="dxa"/>
            <w:tcBorders>
              <w:top w:val="nil"/>
              <w:left w:val="nil"/>
              <w:bottom w:val="single" w:sz="4" w:space="0" w:color="auto"/>
              <w:right w:val="single" w:sz="4" w:space="0" w:color="auto"/>
            </w:tcBorders>
            <w:shd w:val="clear" w:color="auto" w:fill="auto"/>
            <w:vAlign w:val="center"/>
            <w:hideMark/>
          </w:tcPr>
          <w:p w14:paraId="7555104D" w14:textId="77777777" w:rsidR="00292F6D"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 xml:space="preserve">Strength: improved </w:t>
            </w:r>
            <w:r w:rsidRPr="0041082B">
              <w:rPr>
                <w:rFonts w:ascii="Arial" w:eastAsia="Times New Roman" w:hAnsi="Arial" w:cs="Arial"/>
                <w:color w:val="000000"/>
                <w:sz w:val="18"/>
                <w:szCs w:val="18"/>
                <w:lang w:eastAsia="en-GB"/>
              </w:rPr>
              <w:br/>
              <w:t>Body composition: no difference between groups</w:t>
            </w:r>
          </w:p>
        </w:tc>
      </w:tr>
      <w:tr w:rsidR="00292F6D" w:rsidRPr="0041082B" w14:paraId="3E0058B3" w14:textId="77777777" w:rsidTr="00292F6D">
        <w:trPr>
          <w:trHeight w:val="480"/>
        </w:trPr>
        <w:tc>
          <w:tcPr>
            <w:tcW w:w="1337" w:type="dxa"/>
            <w:tcBorders>
              <w:top w:val="nil"/>
              <w:left w:val="single" w:sz="4" w:space="0" w:color="auto"/>
              <w:bottom w:val="single" w:sz="4" w:space="0" w:color="auto"/>
              <w:right w:val="single" w:sz="4" w:space="0" w:color="auto"/>
            </w:tcBorders>
            <w:shd w:val="clear" w:color="000000" w:fill="F2F2F2"/>
            <w:vAlign w:val="center"/>
            <w:hideMark/>
          </w:tcPr>
          <w:p w14:paraId="74BFBA55" w14:textId="77777777" w:rsidR="00292F6D" w:rsidRPr="0041082B" w:rsidRDefault="00292F6D" w:rsidP="00292F6D">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w:t>
            </w:r>
            <w:proofErr w:type="spellStart"/>
            <w:r w:rsidRPr="0041082B">
              <w:rPr>
                <w:rFonts w:ascii="Arial" w:eastAsia="Times New Roman" w:hAnsi="Arial" w:cs="Arial"/>
                <w:b/>
                <w:bCs/>
                <w:color w:val="000000"/>
                <w:sz w:val="18"/>
                <w:szCs w:val="18"/>
                <w:lang w:eastAsia="en-GB"/>
              </w:rPr>
              <w:t>Gualano</w:t>
            </w:r>
            <w:proofErr w:type="spellEnd"/>
            <w:r w:rsidRPr="0041082B">
              <w:rPr>
                <w:rFonts w:ascii="Arial" w:eastAsia="Times New Roman" w:hAnsi="Arial" w:cs="Arial"/>
                <w:b/>
                <w:bCs/>
                <w:color w:val="000000"/>
                <w:sz w:val="18"/>
                <w:szCs w:val="18"/>
                <w:lang w:eastAsia="en-GB"/>
              </w:rPr>
              <w:t xml:space="preserve"> </w:t>
            </w:r>
            <w:r w:rsidRPr="0041082B">
              <w:rPr>
                <w:rFonts w:ascii="Arial" w:eastAsia="Times New Roman" w:hAnsi="Arial" w:cs="Arial"/>
                <w:b/>
                <w:bCs/>
                <w:i/>
                <w:iCs/>
                <w:color w:val="000000"/>
                <w:sz w:val="18"/>
                <w:szCs w:val="18"/>
                <w:lang w:eastAsia="en-GB"/>
              </w:rPr>
              <w:t>et al.</w:t>
            </w:r>
            <w:r w:rsidRPr="0041082B">
              <w:rPr>
                <w:rFonts w:ascii="Arial" w:eastAsia="Times New Roman" w:hAnsi="Arial" w:cs="Arial"/>
                <w:b/>
                <w:bCs/>
                <w:color w:val="000000"/>
                <w:sz w:val="18"/>
                <w:szCs w:val="18"/>
                <w:lang w:eastAsia="en-GB"/>
              </w:rPr>
              <w:t>, 2014)</w:t>
            </w:r>
          </w:p>
        </w:tc>
        <w:tc>
          <w:tcPr>
            <w:tcW w:w="1193" w:type="dxa"/>
            <w:tcBorders>
              <w:top w:val="nil"/>
              <w:left w:val="nil"/>
              <w:bottom w:val="single" w:sz="4" w:space="0" w:color="auto"/>
              <w:right w:val="single" w:sz="4" w:space="0" w:color="auto"/>
            </w:tcBorders>
            <w:shd w:val="clear" w:color="auto" w:fill="auto"/>
            <w:vAlign w:val="center"/>
            <w:hideMark/>
          </w:tcPr>
          <w:p w14:paraId="7A5C4483" w14:textId="3DB98CD3" w:rsidR="00292F6D"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CR; (n=15)</w:t>
            </w:r>
            <w:r w:rsidRPr="0041082B">
              <w:rPr>
                <w:rFonts w:ascii="Arial" w:eastAsia="Times New Roman" w:hAnsi="Arial" w:cs="Arial"/>
                <w:color w:val="000000"/>
                <w:sz w:val="18"/>
                <w:szCs w:val="18"/>
                <w:lang w:eastAsia="en-GB"/>
              </w:rPr>
              <w:br/>
              <w:t xml:space="preserve">PL; (n=15) </w:t>
            </w:r>
          </w:p>
        </w:tc>
        <w:tc>
          <w:tcPr>
            <w:tcW w:w="1275" w:type="dxa"/>
            <w:tcBorders>
              <w:top w:val="nil"/>
              <w:left w:val="nil"/>
              <w:bottom w:val="single" w:sz="4" w:space="0" w:color="auto"/>
              <w:right w:val="single" w:sz="4" w:space="0" w:color="auto"/>
            </w:tcBorders>
            <w:shd w:val="clear" w:color="auto" w:fill="auto"/>
            <w:vAlign w:val="center"/>
            <w:hideMark/>
          </w:tcPr>
          <w:p w14:paraId="319A6E53" w14:textId="77777777" w:rsidR="00292F6D"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24 weeks</w:t>
            </w:r>
          </w:p>
          <w:p w14:paraId="40BD5CB0" w14:textId="3E3AFDC0" w:rsidR="003A1618" w:rsidRPr="0041082B" w:rsidRDefault="003A1618"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2 x/week</w:t>
            </w:r>
          </w:p>
        </w:tc>
        <w:tc>
          <w:tcPr>
            <w:tcW w:w="1577" w:type="dxa"/>
            <w:tcBorders>
              <w:top w:val="nil"/>
              <w:left w:val="nil"/>
              <w:bottom w:val="single" w:sz="4" w:space="0" w:color="auto"/>
              <w:right w:val="single" w:sz="4" w:space="0" w:color="auto"/>
            </w:tcBorders>
            <w:shd w:val="clear" w:color="auto" w:fill="auto"/>
            <w:vAlign w:val="center"/>
          </w:tcPr>
          <w:p w14:paraId="2145E295" w14:textId="03128148" w:rsidR="009C5A61" w:rsidRPr="0041082B" w:rsidRDefault="009C5A61"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65</w:t>
            </w:r>
          </w:p>
          <w:p w14:paraId="3B999298" w14:textId="4A650A38" w:rsidR="00292F6D"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All participants diagnosed with osteopenia or osteoporosis</w:t>
            </w:r>
          </w:p>
        </w:tc>
        <w:tc>
          <w:tcPr>
            <w:tcW w:w="967" w:type="dxa"/>
            <w:tcBorders>
              <w:top w:val="nil"/>
              <w:left w:val="nil"/>
              <w:bottom w:val="single" w:sz="4" w:space="0" w:color="auto"/>
              <w:right w:val="single" w:sz="4" w:space="0" w:color="auto"/>
            </w:tcBorders>
            <w:shd w:val="clear" w:color="auto" w:fill="auto"/>
            <w:vAlign w:val="center"/>
          </w:tcPr>
          <w:p w14:paraId="26931767" w14:textId="77777777" w:rsidR="00292F6D"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20g/d for 5 days followed by 5g/</w:t>
            </w:r>
            <w:proofErr w:type="gramStart"/>
            <w:r w:rsidRPr="0041082B">
              <w:rPr>
                <w:rFonts w:ascii="Arial" w:eastAsia="Times New Roman" w:hAnsi="Arial" w:cs="Arial"/>
                <w:color w:val="000000"/>
                <w:sz w:val="18"/>
                <w:szCs w:val="18"/>
                <w:lang w:eastAsia="en-GB"/>
              </w:rPr>
              <w:t>d</w:t>
            </w:r>
            <w:proofErr w:type="gramEnd"/>
          </w:p>
          <w:p w14:paraId="0D99B613" w14:textId="73F57F64" w:rsidR="00292F6D"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 xml:space="preserve">With meals </w:t>
            </w:r>
          </w:p>
        </w:tc>
        <w:tc>
          <w:tcPr>
            <w:tcW w:w="1443" w:type="dxa"/>
            <w:tcBorders>
              <w:top w:val="nil"/>
              <w:left w:val="nil"/>
              <w:bottom w:val="single" w:sz="4" w:space="0" w:color="auto"/>
              <w:right w:val="single" w:sz="4" w:space="0" w:color="auto"/>
            </w:tcBorders>
            <w:shd w:val="clear" w:color="auto" w:fill="auto"/>
            <w:vAlign w:val="center"/>
          </w:tcPr>
          <w:p w14:paraId="5CEABD1C" w14:textId="77AD72B8" w:rsidR="00292F6D"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Yes</w:t>
            </w:r>
          </w:p>
        </w:tc>
        <w:tc>
          <w:tcPr>
            <w:tcW w:w="2693" w:type="dxa"/>
            <w:tcBorders>
              <w:top w:val="nil"/>
              <w:left w:val="nil"/>
              <w:bottom w:val="single" w:sz="4" w:space="0" w:color="auto"/>
              <w:right w:val="single" w:sz="4" w:space="0" w:color="auto"/>
            </w:tcBorders>
            <w:shd w:val="clear" w:color="auto" w:fill="auto"/>
            <w:vAlign w:val="center"/>
            <w:hideMark/>
          </w:tcPr>
          <w:p w14:paraId="3465BC94" w14:textId="77777777" w:rsidR="00292F6D"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Strength: improved</w:t>
            </w:r>
          </w:p>
        </w:tc>
      </w:tr>
      <w:tr w:rsidR="00292F6D" w:rsidRPr="0041082B" w14:paraId="5DE6FEF0" w14:textId="77777777" w:rsidTr="00292F6D">
        <w:trPr>
          <w:trHeight w:val="1140"/>
        </w:trPr>
        <w:tc>
          <w:tcPr>
            <w:tcW w:w="1337" w:type="dxa"/>
            <w:tcBorders>
              <w:top w:val="nil"/>
              <w:left w:val="single" w:sz="4" w:space="0" w:color="auto"/>
              <w:bottom w:val="single" w:sz="4" w:space="0" w:color="auto"/>
              <w:right w:val="single" w:sz="4" w:space="0" w:color="auto"/>
            </w:tcBorders>
            <w:shd w:val="clear" w:color="000000" w:fill="F2F2F2"/>
            <w:vAlign w:val="center"/>
            <w:hideMark/>
          </w:tcPr>
          <w:p w14:paraId="2E57AA30" w14:textId="77777777" w:rsidR="00292F6D" w:rsidRPr="0041082B" w:rsidRDefault="00292F6D" w:rsidP="00292F6D">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 xml:space="preserve">(Neves </w:t>
            </w:r>
            <w:r w:rsidRPr="0041082B">
              <w:rPr>
                <w:rFonts w:ascii="Arial" w:eastAsia="Times New Roman" w:hAnsi="Arial" w:cs="Arial"/>
                <w:b/>
                <w:bCs/>
                <w:i/>
                <w:iCs/>
                <w:color w:val="000000"/>
                <w:sz w:val="18"/>
                <w:szCs w:val="18"/>
                <w:lang w:eastAsia="en-GB"/>
              </w:rPr>
              <w:t>et al.</w:t>
            </w:r>
            <w:r w:rsidRPr="0041082B">
              <w:rPr>
                <w:rFonts w:ascii="Arial" w:eastAsia="Times New Roman" w:hAnsi="Arial" w:cs="Arial"/>
                <w:b/>
                <w:bCs/>
                <w:color w:val="000000"/>
                <w:sz w:val="18"/>
                <w:szCs w:val="18"/>
                <w:lang w:eastAsia="en-GB"/>
              </w:rPr>
              <w:t>, 2011)</w:t>
            </w:r>
          </w:p>
        </w:tc>
        <w:tc>
          <w:tcPr>
            <w:tcW w:w="1193" w:type="dxa"/>
            <w:tcBorders>
              <w:top w:val="nil"/>
              <w:left w:val="nil"/>
              <w:bottom w:val="single" w:sz="4" w:space="0" w:color="auto"/>
              <w:right w:val="single" w:sz="4" w:space="0" w:color="auto"/>
            </w:tcBorders>
            <w:shd w:val="clear" w:color="auto" w:fill="auto"/>
            <w:vAlign w:val="center"/>
            <w:hideMark/>
          </w:tcPr>
          <w:p w14:paraId="7428C123" w14:textId="478F309C" w:rsidR="00292F6D"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CR; (n=13)</w:t>
            </w:r>
            <w:r w:rsidRPr="0041082B">
              <w:rPr>
                <w:rFonts w:ascii="Arial" w:eastAsia="Times New Roman" w:hAnsi="Arial" w:cs="Arial"/>
                <w:color w:val="000000"/>
                <w:sz w:val="18"/>
                <w:szCs w:val="18"/>
                <w:lang w:eastAsia="en-GB"/>
              </w:rPr>
              <w:br/>
              <w:t>PL; (n=11)</w:t>
            </w:r>
          </w:p>
        </w:tc>
        <w:tc>
          <w:tcPr>
            <w:tcW w:w="1275" w:type="dxa"/>
            <w:tcBorders>
              <w:top w:val="nil"/>
              <w:left w:val="nil"/>
              <w:bottom w:val="single" w:sz="4" w:space="0" w:color="auto"/>
              <w:right w:val="single" w:sz="4" w:space="0" w:color="auto"/>
            </w:tcBorders>
            <w:shd w:val="clear" w:color="auto" w:fill="auto"/>
            <w:vAlign w:val="center"/>
            <w:hideMark/>
          </w:tcPr>
          <w:p w14:paraId="50F6318C" w14:textId="77777777" w:rsidR="00292F6D"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12 weeks</w:t>
            </w:r>
          </w:p>
          <w:p w14:paraId="02FEF1E5" w14:textId="2D44875B" w:rsidR="003A1618" w:rsidRPr="0041082B" w:rsidRDefault="003A1618"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3 x/week</w:t>
            </w:r>
          </w:p>
          <w:p w14:paraId="5A86436A" w14:textId="78257B40" w:rsidR="003A1618" w:rsidRPr="0041082B" w:rsidRDefault="003A1618" w:rsidP="00292F6D">
            <w:pPr>
              <w:rPr>
                <w:rFonts w:ascii="Arial" w:eastAsia="Times New Roman" w:hAnsi="Arial" w:cs="Arial"/>
                <w:color w:val="000000"/>
                <w:sz w:val="18"/>
                <w:szCs w:val="18"/>
                <w:lang w:eastAsia="en-GB"/>
              </w:rPr>
            </w:pPr>
          </w:p>
        </w:tc>
        <w:tc>
          <w:tcPr>
            <w:tcW w:w="1577" w:type="dxa"/>
            <w:tcBorders>
              <w:top w:val="nil"/>
              <w:left w:val="nil"/>
              <w:bottom w:val="single" w:sz="4" w:space="0" w:color="auto"/>
              <w:right w:val="single" w:sz="4" w:space="0" w:color="auto"/>
            </w:tcBorders>
            <w:shd w:val="clear" w:color="auto" w:fill="auto"/>
            <w:vAlign w:val="center"/>
          </w:tcPr>
          <w:p w14:paraId="410E29E1" w14:textId="04419A14" w:rsidR="009C5A61" w:rsidRPr="0041082B" w:rsidRDefault="009C5A61"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57</w:t>
            </w:r>
          </w:p>
          <w:p w14:paraId="6BD52255" w14:textId="77F65B01" w:rsidR="00292F6D"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All participants diagnosed with knee osteoarthritis</w:t>
            </w:r>
          </w:p>
        </w:tc>
        <w:tc>
          <w:tcPr>
            <w:tcW w:w="967" w:type="dxa"/>
            <w:tcBorders>
              <w:top w:val="nil"/>
              <w:left w:val="nil"/>
              <w:bottom w:val="single" w:sz="4" w:space="0" w:color="auto"/>
              <w:right w:val="single" w:sz="4" w:space="0" w:color="auto"/>
            </w:tcBorders>
            <w:shd w:val="clear" w:color="auto" w:fill="auto"/>
            <w:vAlign w:val="center"/>
          </w:tcPr>
          <w:p w14:paraId="2C250947" w14:textId="77777777" w:rsidR="00292F6D"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20g/d for 5 days followed by 5g/</w:t>
            </w:r>
            <w:proofErr w:type="gramStart"/>
            <w:r w:rsidRPr="0041082B">
              <w:rPr>
                <w:rFonts w:ascii="Arial" w:eastAsia="Times New Roman" w:hAnsi="Arial" w:cs="Arial"/>
                <w:color w:val="000000"/>
                <w:sz w:val="18"/>
                <w:szCs w:val="18"/>
                <w:lang w:eastAsia="en-GB"/>
              </w:rPr>
              <w:t>d</w:t>
            </w:r>
            <w:proofErr w:type="gramEnd"/>
          </w:p>
          <w:p w14:paraId="6A92F523" w14:textId="23E1BCA4" w:rsidR="00292F6D"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With meals</w:t>
            </w:r>
          </w:p>
        </w:tc>
        <w:tc>
          <w:tcPr>
            <w:tcW w:w="1443" w:type="dxa"/>
            <w:tcBorders>
              <w:top w:val="nil"/>
              <w:left w:val="nil"/>
              <w:bottom w:val="single" w:sz="4" w:space="0" w:color="auto"/>
              <w:right w:val="single" w:sz="4" w:space="0" w:color="auto"/>
            </w:tcBorders>
            <w:shd w:val="clear" w:color="auto" w:fill="auto"/>
            <w:vAlign w:val="center"/>
          </w:tcPr>
          <w:p w14:paraId="22D32D0A" w14:textId="5416FBC5" w:rsidR="00292F6D"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Yes</w:t>
            </w:r>
          </w:p>
        </w:tc>
        <w:tc>
          <w:tcPr>
            <w:tcW w:w="2693" w:type="dxa"/>
            <w:tcBorders>
              <w:top w:val="nil"/>
              <w:left w:val="nil"/>
              <w:bottom w:val="single" w:sz="4" w:space="0" w:color="auto"/>
              <w:right w:val="single" w:sz="4" w:space="0" w:color="auto"/>
            </w:tcBorders>
            <w:shd w:val="clear" w:color="auto" w:fill="auto"/>
            <w:vAlign w:val="center"/>
            <w:hideMark/>
          </w:tcPr>
          <w:p w14:paraId="1A738CA3" w14:textId="77777777" w:rsidR="00292F6D"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Strength: no difference between groups</w:t>
            </w:r>
            <w:r w:rsidRPr="0041082B">
              <w:rPr>
                <w:rFonts w:ascii="Arial" w:eastAsia="Times New Roman" w:hAnsi="Arial" w:cs="Arial"/>
                <w:color w:val="000000"/>
                <w:sz w:val="18"/>
                <w:szCs w:val="18"/>
                <w:lang w:eastAsia="en-GB"/>
              </w:rPr>
              <w:br/>
              <w:t xml:space="preserve">Function: improved </w:t>
            </w:r>
            <w:r w:rsidRPr="0041082B">
              <w:rPr>
                <w:rFonts w:ascii="Arial" w:eastAsia="Times New Roman" w:hAnsi="Arial" w:cs="Arial"/>
                <w:color w:val="000000"/>
                <w:sz w:val="18"/>
                <w:szCs w:val="18"/>
                <w:lang w:eastAsia="en-GB"/>
              </w:rPr>
              <w:br/>
              <w:t>Body composition: improved</w:t>
            </w:r>
          </w:p>
        </w:tc>
      </w:tr>
      <w:tr w:rsidR="00292F6D" w:rsidRPr="0041082B" w14:paraId="2F9D3B9E" w14:textId="77777777" w:rsidTr="00292F6D">
        <w:trPr>
          <w:trHeight w:val="960"/>
        </w:trPr>
        <w:tc>
          <w:tcPr>
            <w:tcW w:w="1337" w:type="dxa"/>
            <w:tcBorders>
              <w:top w:val="nil"/>
              <w:left w:val="single" w:sz="4" w:space="0" w:color="auto"/>
              <w:bottom w:val="single" w:sz="4" w:space="0" w:color="auto"/>
              <w:right w:val="single" w:sz="4" w:space="0" w:color="auto"/>
            </w:tcBorders>
            <w:shd w:val="clear" w:color="000000" w:fill="F2F2F2"/>
            <w:vAlign w:val="center"/>
            <w:hideMark/>
          </w:tcPr>
          <w:p w14:paraId="01CF2019" w14:textId="77777777" w:rsidR="00292F6D" w:rsidRPr="0041082B" w:rsidRDefault="00292F6D" w:rsidP="00292F6D">
            <w:pPr>
              <w:rPr>
                <w:rFonts w:ascii="Arial" w:eastAsia="Times New Roman" w:hAnsi="Arial" w:cs="Arial"/>
                <w:b/>
                <w:bCs/>
                <w:color w:val="000000"/>
                <w:sz w:val="18"/>
                <w:szCs w:val="18"/>
                <w:lang w:eastAsia="en-GB"/>
              </w:rPr>
            </w:pPr>
            <w:r w:rsidRPr="0041082B">
              <w:rPr>
                <w:rFonts w:ascii="Arial" w:eastAsia="Times New Roman" w:hAnsi="Arial" w:cs="Arial"/>
                <w:b/>
                <w:bCs/>
                <w:color w:val="000000"/>
                <w:sz w:val="18"/>
                <w:szCs w:val="18"/>
                <w:lang w:eastAsia="en-GB"/>
              </w:rPr>
              <w:t>(</w:t>
            </w:r>
            <w:proofErr w:type="spellStart"/>
            <w:r w:rsidRPr="0041082B">
              <w:rPr>
                <w:rFonts w:ascii="Arial" w:eastAsia="Times New Roman" w:hAnsi="Arial" w:cs="Arial"/>
                <w:b/>
                <w:bCs/>
                <w:color w:val="000000"/>
                <w:sz w:val="18"/>
                <w:szCs w:val="18"/>
                <w:lang w:eastAsia="en-GB"/>
              </w:rPr>
              <w:t>Roschel</w:t>
            </w:r>
            <w:proofErr w:type="spellEnd"/>
            <w:r w:rsidRPr="0041082B">
              <w:rPr>
                <w:rFonts w:ascii="Arial" w:eastAsia="Times New Roman" w:hAnsi="Arial" w:cs="Arial"/>
                <w:b/>
                <w:bCs/>
                <w:color w:val="000000"/>
                <w:sz w:val="18"/>
                <w:szCs w:val="18"/>
                <w:lang w:eastAsia="en-GB"/>
              </w:rPr>
              <w:t xml:space="preserve">, </w:t>
            </w:r>
            <w:proofErr w:type="gramStart"/>
            <w:r w:rsidRPr="0041082B">
              <w:rPr>
                <w:rFonts w:ascii="Arial" w:eastAsia="Times New Roman" w:hAnsi="Arial" w:cs="Arial"/>
                <w:b/>
                <w:bCs/>
                <w:color w:val="000000"/>
                <w:sz w:val="18"/>
                <w:szCs w:val="18"/>
                <w:lang w:eastAsia="en-GB"/>
              </w:rPr>
              <w:t>Hayashi,  Fernandes</w:t>
            </w:r>
            <w:proofErr w:type="gramEnd"/>
            <w:r w:rsidRPr="0041082B">
              <w:rPr>
                <w:rFonts w:ascii="Arial" w:eastAsia="Times New Roman" w:hAnsi="Arial" w:cs="Arial"/>
                <w:b/>
                <w:bCs/>
                <w:color w:val="000000"/>
                <w:sz w:val="18"/>
                <w:szCs w:val="18"/>
                <w:lang w:eastAsia="en-GB"/>
              </w:rPr>
              <w:t xml:space="preserve">, </w:t>
            </w:r>
            <w:r w:rsidRPr="0041082B">
              <w:rPr>
                <w:rFonts w:ascii="Arial" w:eastAsia="Times New Roman" w:hAnsi="Arial" w:cs="Arial"/>
                <w:b/>
                <w:bCs/>
                <w:i/>
                <w:iCs/>
                <w:color w:val="000000"/>
                <w:sz w:val="18"/>
                <w:szCs w:val="18"/>
                <w:lang w:eastAsia="en-GB"/>
              </w:rPr>
              <w:t>et al.</w:t>
            </w:r>
            <w:r w:rsidRPr="0041082B">
              <w:rPr>
                <w:rFonts w:ascii="Arial" w:eastAsia="Times New Roman" w:hAnsi="Arial" w:cs="Arial"/>
                <w:b/>
                <w:bCs/>
                <w:color w:val="000000"/>
                <w:sz w:val="18"/>
                <w:szCs w:val="18"/>
                <w:lang w:eastAsia="en-GB"/>
              </w:rPr>
              <w:t>, 2021)*</w:t>
            </w:r>
          </w:p>
        </w:tc>
        <w:tc>
          <w:tcPr>
            <w:tcW w:w="1193" w:type="dxa"/>
            <w:tcBorders>
              <w:top w:val="nil"/>
              <w:left w:val="nil"/>
              <w:bottom w:val="single" w:sz="4" w:space="0" w:color="auto"/>
              <w:right w:val="single" w:sz="4" w:space="0" w:color="auto"/>
            </w:tcBorders>
            <w:shd w:val="clear" w:color="auto" w:fill="auto"/>
            <w:vAlign w:val="center"/>
            <w:hideMark/>
          </w:tcPr>
          <w:p w14:paraId="020F0992" w14:textId="611AA5B0" w:rsidR="00292F6D"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CR; (n=22)</w:t>
            </w:r>
            <w:r w:rsidRPr="0041082B">
              <w:rPr>
                <w:rFonts w:ascii="Arial" w:eastAsia="Times New Roman" w:hAnsi="Arial" w:cs="Arial"/>
                <w:color w:val="000000"/>
                <w:sz w:val="18"/>
                <w:szCs w:val="18"/>
                <w:lang w:eastAsia="en-GB"/>
              </w:rPr>
              <w:br/>
              <w:t>PL; (n=22)</w:t>
            </w:r>
          </w:p>
        </w:tc>
        <w:tc>
          <w:tcPr>
            <w:tcW w:w="1275" w:type="dxa"/>
            <w:tcBorders>
              <w:top w:val="nil"/>
              <w:left w:val="nil"/>
              <w:bottom w:val="single" w:sz="4" w:space="0" w:color="auto"/>
              <w:right w:val="single" w:sz="4" w:space="0" w:color="auto"/>
            </w:tcBorders>
            <w:shd w:val="clear" w:color="auto" w:fill="auto"/>
            <w:vAlign w:val="center"/>
            <w:hideMark/>
          </w:tcPr>
          <w:p w14:paraId="3DC09373" w14:textId="77777777" w:rsidR="00292F6D"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16 weeks</w:t>
            </w:r>
          </w:p>
          <w:p w14:paraId="15EED925" w14:textId="00FF0AD6" w:rsidR="003A1618" w:rsidRPr="0041082B" w:rsidRDefault="003A1618"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2 x/week</w:t>
            </w:r>
          </w:p>
        </w:tc>
        <w:tc>
          <w:tcPr>
            <w:tcW w:w="1577" w:type="dxa"/>
            <w:tcBorders>
              <w:top w:val="nil"/>
              <w:left w:val="nil"/>
              <w:bottom w:val="single" w:sz="4" w:space="0" w:color="auto"/>
              <w:right w:val="single" w:sz="4" w:space="0" w:color="auto"/>
            </w:tcBorders>
            <w:shd w:val="clear" w:color="auto" w:fill="auto"/>
            <w:vAlign w:val="center"/>
          </w:tcPr>
          <w:p w14:paraId="719C51C3" w14:textId="1D0C8D71" w:rsidR="009C5A61" w:rsidRPr="0041082B" w:rsidRDefault="009C5A61"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72</w:t>
            </w:r>
          </w:p>
          <w:p w14:paraId="070D2646" w14:textId="63C0AC3B" w:rsidR="00292F6D"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All participants classified as pre-frail or frail</w:t>
            </w:r>
          </w:p>
        </w:tc>
        <w:tc>
          <w:tcPr>
            <w:tcW w:w="967" w:type="dxa"/>
            <w:tcBorders>
              <w:top w:val="nil"/>
              <w:left w:val="nil"/>
              <w:bottom w:val="single" w:sz="4" w:space="0" w:color="auto"/>
              <w:right w:val="single" w:sz="4" w:space="0" w:color="auto"/>
            </w:tcBorders>
            <w:shd w:val="clear" w:color="auto" w:fill="auto"/>
            <w:vAlign w:val="center"/>
          </w:tcPr>
          <w:p w14:paraId="260E9CDF" w14:textId="77777777" w:rsidR="00292F6D"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2 × 3 g/d</w:t>
            </w:r>
          </w:p>
          <w:p w14:paraId="1E820260" w14:textId="19A4E0D2" w:rsidR="00292F6D"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 xml:space="preserve">With meals </w:t>
            </w:r>
          </w:p>
        </w:tc>
        <w:tc>
          <w:tcPr>
            <w:tcW w:w="1443" w:type="dxa"/>
            <w:tcBorders>
              <w:top w:val="nil"/>
              <w:left w:val="nil"/>
              <w:bottom w:val="single" w:sz="4" w:space="0" w:color="auto"/>
              <w:right w:val="single" w:sz="4" w:space="0" w:color="auto"/>
            </w:tcBorders>
            <w:shd w:val="clear" w:color="auto" w:fill="auto"/>
            <w:vAlign w:val="center"/>
          </w:tcPr>
          <w:p w14:paraId="7CA1CDF8" w14:textId="10C5A962" w:rsidR="00292F6D"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Yes</w:t>
            </w:r>
          </w:p>
        </w:tc>
        <w:tc>
          <w:tcPr>
            <w:tcW w:w="2693" w:type="dxa"/>
            <w:tcBorders>
              <w:top w:val="nil"/>
              <w:left w:val="nil"/>
              <w:bottom w:val="single" w:sz="4" w:space="0" w:color="auto"/>
              <w:right w:val="single" w:sz="4" w:space="0" w:color="auto"/>
            </w:tcBorders>
            <w:shd w:val="clear" w:color="auto" w:fill="auto"/>
            <w:vAlign w:val="center"/>
            <w:hideMark/>
          </w:tcPr>
          <w:p w14:paraId="66679A74" w14:textId="77777777" w:rsidR="00292F6D" w:rsidRPr="0041082B" w:rsidRDefault="00292F6D" w:rsidP="00292F6D">
            <w:pPr>
              <w:rPr>
                <w:rFonts w:ascii="Arial" w:eastAsia="Times New Roman" w:hAnsi="Arial" w:cs="Arial"/>
                <w:color w:val="000000"/>
                <w:sz w:val="18"/>
                <w:szCs w:val="18"/>
                <w:lang w:eastAsia="en-GB"/>
              </w:rPr>
            </w:pPr>
            <w:r w:rsidRPr="0041082B">
              <w:rPr>
                <w:rFonts w:ascii="Arial" w:eastAsia="Times New Roman" w:hAnsi="Arial" w:cs="Arial"/>
                <w:color w:val="000000"/>
                <w:sz w:val="18"/>
                <w:szCs w:val="18"/>
                <w:lang w:eastAsia="en-GB"/>
              </w:rPr>
              <w:t xml:space="preserve">Strength: no difference between groups </w:t>
            </w:r>
            <w:r w:rsidRPr="0041082B">
              <w:rPr>
                <w:rFonts w:ascii="Arial" w:eastAsia="Times New Roman" w:hAnsi="Arial" w:cs="Arial"/>
                <w:color w:val="000000"/>
                <w:sz w:val="18"/>
                <w:szCs w:val="18"/>
                <w:lang w:eastAsia="en-GB"/>
              </w:rPr>
              <w:br/>
              <w:t>Body composition: no difference between groups</w:t>
            </w:r>
          </w:p>
        </w:tc>
      </w:tr>
      <w:tr w:rsidR="00292F6D" w:rsidRPr="0041082B" w14:paraId="124D3E69" w14:textId="77777777" w:rsidTr="008C3578">
        <w:trPr>
          <w:trHeight w:val="228"/>
        </w:trPr>
        <w:tc>
          <w:tcPr>
            <w:tcW w:w="7792" w:type="dxa"/>
            <w:gridSpan w:val="6"/>
            <w:tcBorders>
              <w:top w:val="nil"/>
              <w:left w:val="nil"/>
              <w:bottom w:val="nil"/>
              <w:right w:val="nil"/>
            </w:tcBorders>
            <w:shd w:val="clear" w:color="auto" w:fill="auto"/>
            <w:vAlign w:val="center"/>
            <w:hideMark/>
          </w:tcPr>
          <w:p w14:paraId="3E04F052" w14:textId="534F7036" w:rsidR="00292F6D" w:rsidRPr="0041082B" w:rsidRDefault="00292F6D" w:rsidP="00292F6D">
            <w:pPr>
              <w:rPr>
                <w:rFonts w:ascii="Arial" w:eastAsia="Times New Roman" w:hAnsi="Arial" w:cs="Arial"/>
                <w:color w:val="000000"/>
                <w:lang w:eastAsia="en-GB"/>
              </w:rPr>
            </w:pPr>
            <w:r w:rsidRPr="0041082B">
              <w:rPr>
                <w:rFonts w:ascii="Arial" w:eastAsia="Times New Roman" w:hAnsi="Arial" w:cs="Arial"/>
                <w:color w:val="000000"/>
                <w:lang w:eastAsia="en-GB"/>
              </w:rPr>
              <w:t xml:space="preserve">*Mixed sex studies. </w:t>
            </w:r>
          </w:p>
        </w:tc>
        <w:tc>
          <w:tcPr>
            <w:tcW w:w="2693" w:type="dxa"/>
            <w:tcBorders>
              <w:top w:val="nil"/>
              <w:left w:val="nil"/>
              <w:bottom w:val="nil"/>
              <w:right w:val="nil"/>
            </w:tcBorders>
            <w:shd w:val="clear" w:color="auto" w:fill="auto"/>
            <w:vAlign w:val="center"/>
            <w:hideMark/>
          </w:tcPr>
          <w:p w14:paraId="5E843E0C" w14:textId="77777777" w:rsidR="00292F6D" w:rsidRPr="0041082B" w:rsidRDefault="00292F6D" w:rsidP="00292F6D">
            <w:pPr>
              <w:rPr>
                <w:rFonts w:ascii="Arial" w:eastAsia="Times New Roman" w:hAnsi="Arial" w:cs="Arial"/>
                <w:color w:val="000000"/>
                <w:lang w:eastAsia="en-GB"/>
              </w:rPr>
            </w:pPr>
          </w:p>
        </w:tc>
      </w:tr>
    </w:tbl>
    <w:p w14:paraId="2A48F909" w14:textId="77777777" w:rsidR="008C3578" w:rsidRPr="0041082B" w:rsidRDefault="008C3578" w:rsidP="00041AA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Cs/>
        </w:rPr>
      </w:pPr>
    </w:p>
    <w:p w14:paraId="708E4038" w14:textId="32B0A0DB" w:rsidR="008C3578" w:rsidRPr="0041082B" w:rsidRDefault="008C3578" w:rsidP="00A03C10">
      <w:pPr>
        <w:pStyle w:val="Heading3"/>
        <w:spacing w:line="360" w:lineRule="auto"/>
        <w:rPr>
          <w:rFonts w:ascii="Arial" w:hAnsi="Arial" w:cs="Arial"/>
          <w:color w:val="auto"/>
        </w:rPr>
      </w:pPr>
      <w:bookmarkStart w:id="22" w:name="_Toc133584894"/>
      <w:r w:rsidRPr="0041082B">
        <w:rPr>
          <w:rFonts w:ascii="Arial" w:hAnsi="Arial" w:cs="Arial"/>
          <w:color w:val="auto"/>
        </w:rPr>
        <w:t>4.</w:t>
      </w:r>
      <w:r w:rsidR="00147A32" w:rsidRPr="0041082B">
        <w:rPr>
          <w:rFonts w:ascii="Arial" w:hAnsi="Arial" w:cs="Arial"/>
          <w:color w:val="auto"/>
        </w:rPr>
        <w:t>c</w:t>
      </w:r>
      <w:r w:rsidRPr="0041082B">
        <w:rPr>
          <w:rFonts w:ascii="Arial" w:hAnsi="Arial" w:cs="Arial"/>
          <w:color w:val="auto"/>
        </w:rPr>
        <w:t xml:space="preserve"> Quality of the evidence</w:t>
      </w:r>
      <w:bookmarkEnd w:id="22"/>
      <w:r w:rsidRPr="0041082B">
        <w:rPr>
          <w:rFonts w:ascii="Arial" w:hAnsi="Arial" w:cs="Arial"/>
          <w:color w:val="auto"/>
        </w:rPr>
        <w:t xml:space="preserve"> </w:t>
      </w:r>
    </w:p>
    <w:p w14:paraId="1C42938A" w14:textId="736F46F8" w:rsidR="008C3578" w:rsidRPr="0041082B" w:rsidRDefault="008C3578" w:rsidP="00A03C1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Cs/>
        </w:rPr>
      </w:pPr>
      <w:r w:rsidRPr="0041082B">
        <w:rPr>
          <w:rFonts w:ascii="Arial" w:hAnsi="Arial" w:cs="Arial"/>
          <w:bCs/>
        </w:rPr>
        <w:t xml:space="preserve">The quality of the evidence </w:t>
      </w:r>
      <w:r w:rsidR="003A1618" w:rsidRPr="0041082B">
        <w:rPr>
          <w:rFonts w:ascii="Arial" w:hAnsi="Arial" w:cs="Arial"/>
          <w:bCs/>
        </w:rPr>
        <w:t xml:space="preserve">in this review </w:t>
      </w:r>
      <w:r w:rsidRPr="0041082B">
        <w:rPr>
          <w:rFonts w:ascii="Arial" w:hAnsi="Arial" w:cs="Arial"/>
          <w:bCs/>
        </w:rPr>
        <w:t xml:space="preserve">is considered low, due to the small total sample size of 206, and limited number of studies investigating all 3 outcomes of strength, body composition and physical function. The JBI critical appraisal results showed that the studies analysed were of high quality, with all studies scoring 10 or above. The resistance training programmes scored an overall 6.1 out of 8 from the CERT guidelines which is considered high </w:t>
      </w:r>
      <w:sdt>
        <w:sdtPr>
          <w:rPr>
            <w:rFonts w:ascii="Arial" w:hAnsi="Arial" w:cs="Arial"/>
            <w:bCs/>
            <w:color w:val="000000"/>
          </w:rPr>
          <w:tag w:val="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"/>
          <w:id w:val="1478871968"/>
          <w:placeholder>
            <w:docPart w:val="1E0FB7D004004ED8822E7F455D44717D"/>
          </w:placeholder>
        </w:sdtPr>
        <w:sdtContent>
          <w:r w:rsidR="00180661" w:rsidRPr="0041082B">
            <w:rPr>
              <w:rFonts w:ascii="Arial" w:eastAsia="Times New Roman" w:hAnsi="Arial" w:cs="Arial"/>
            </w:rPr>
            <w:t xml:space="preserve">(Slade </w:t>
          </w:r>
          <w:r w:rsidR="00180661" w:rsidRPr="0041082B">
            <w:rPr>
              <w:rFonts w:ascii="Arial" w:eastAsia="Times New Roman" w:hAnsi="Arial" w:cs="Arial"/>
              <w:i/>
              <w:iCs/>
            </w:rPr>
            <w:t>et al.</w:t>
          </w:r>
          <w:r w:rsidR="00180661" w:rsidRPr="0041082B">
            <w:rPr>
              <w:rFonts w:ascii="Arial" w:eastAsia="Times New Roman" w:hAnsi="Arial" w:cs="Arial"/>
            </w:rPr>
            <w:t>, 2016)</w:t>
          </w:r>
        </w:sdtContent>
      </w:sdt>
      <w:r w:rsidRPr="0041082B">
        <w:rPr>
          <w:rFonts w:ascii="Arial" w:hAnsi="Arial" w:cs="Arial"/>
          <w:bCs/>
        </w:rPr>
        <w:t>.</w:t>
      </w:r>
    </w:p>
    <w:p w14:paraId="1E2F7354" w14:textId="0E90BAAE" w:rsidR="00041AA0" w:rsidRPr="0041082B" w:rsidRDefault="008C3578" w:rsidP="00A03C1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Cs/>
        </w:rPr>
      </w:pPr>
      <w:r w:rsidRPr="0041082B">
        <w:rPr>
          <w:rFonts w:ascii="Arial" w:hAnsi="Arial" w:cs="Arial"/>
          <w:bCs/>
        </w:rPr>
        <w:t xml:space="preserve">The effects scores for strength were small and for body composition the effect was medium. Only 3 studies investigated function, and 1 of the results could not be used due to the authors not confirming separate results for females </w:t>
      </w:r>
      <w:sdt>
        <w:sdtPr>
          <w:rPr>
            <w:rFonts w:ascii="Arial" w:hAnsi="Arial" w:cs="Arial"/>
            <w:bCs/>
            <w:color w:val="000000"/>
          </w:rPr>
          <w:tag w:val="MENDELEY_CITATION_v3_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"/>
          <w:id w:val="-1773000367"/>
          <w:placeholder>
            <w:docPart w:val="1E0FB7D004004ED8822E7F455D44717D"/>
          </w:placeholder>
        </w:sdtPr>
        <w:sdtContent>
          <w:r w:rsidR="00180661" w:rsidRPr="0041082B">
            <w:rPr>
              <w:rFonts w:ascii="Arial" w:hAnsi="Arial" w:cs="Arial"/>
              <w:bCs/>
              <w:color w:val="000000"/>
            </w:rPr>
            <w:t>(Brose, Parise and Tarnopolsky, 2003)</w:t>
          </w:r>
        </w:sdtContent>
      </w:sdt>
      <w:r w:rsidRPr="0041082B">
        <w:rPr>
          <w:rFonts w:ascii="Arial" w:hAnsi="Arial" w:cs="Arial"/>
          <w:bCs/>
        </w:rPr>
        <w:t xml:space="preserve">, and another did not give enough statistical information to form an effect size </w:t>
      </w:r>
      <w:sdt>
        <w:sdtPr>
          <w:rPr>
            <w:rFonts w:ascii="Arial" w:hAnsi="Arial" w:cs="Arial"/>
            <w:bCs/>
            <w:color w:val="000000"/>
          </w:rPr>
          <w:tag w:val="MENDELEY_CITATION_v3_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"/>
          <w:id w:val="1301496372"/>
          <w:placeholder>
            <w:docPart w:val="1E0FB7D004004ED8822E7F455D44717D"/>
          </w:placeholder>
        </w:sdtPr>
        <w:sdtContent>
          <w:r w:rsidR="00180661" w:rsidRPr="0041082B">
            <w:rPr>
              <w:rFonts w:ascii="Arial" w:eastAsia="Times New Roman" w:hAnsi="Arial" w:cs="Arial"/>
            </w:rPr>
            <w:t xml:space="preserve">(Aguiar </w:t>
          </w:r>
          <w:r w:rsidR="00180661" w:rsidRPr="0041082B">
            <w:rPr>
              <w:rFonts w:ascii="Arial" w:eastAsia="Times New Roman" w:hAnsi="Arial" w:cs="Arial"/>
              <w:i/>
              <w:iCs/>
            </w:rPr>
            <w:t>et al.</w:t>
          </w:r>
          <w:r w:rsidR="00180661" w:rsidRPr="0041082B">
            <w:rPr>
              <w:rFonts w:ascii="Arial" w:eastAsia="Times New Roman" w:hAnsi="Arial" w:cs="Arial"/>
            </w:rPr>
            <w:t>, 2013)</w:t>
          </w:r>
        </w:sdtContent>
      </w:sdt>
      <w:r w:rsidRPr="0041082B">
        <w:rPr>
          <w:rFonts w:ascii="Arial" w:hAnsi="Arial" w:cs="Arial"/>
          <w:bCs/>
        </w:rPr>
        <w:t xml:space="preserve">. However, the 1 in which an effect size could be calculated, was 1.77, which is considered a large overall effect </w:t>
      </w:r>
      <w:sdt>
        <w:sdtPr>
          <w:rPr>
            <w:rFonts w:ascii="Arial" w:hAnsi="Arial" w:cs="Arial"/>
            <w:bCs/>
            <w:color w:val="000000"/>
          </w:rPr>
          <w:tag w:val="MENDELEY_CITATION_v3_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"/>
          <w:id w:val="-1166699858"/>
          <w:placeholder>
            <w:docPart w:val="1E0FB7D004004ED8822E7F455D44717D"/>
          </w:placeholder>
        </w:sdtPr>
        <w:sdtContent>
          <w:r w:rsidR="00180661" w:rsidRPr="0041082B">
            <w:rPr>
              <w:rFonts w:ascii="Arial" w:eastAsia="Times New Roman" w:hAnsi="Arial" w:cs="Arial"/>
            </w:rPr>
            <w:t xml:space="preserve">(Neves </w:t>
          </w:r>
          <w:r w:rsidR="00180661" w:rsidRPr="0041082B">
            <w:rPr>
              <w:rFonts w:ascii="Arial" w:eastAsia="Times New Roman" w:hAnsi="Arial" w:cs="Arial"/>
              <w:i/>
              <w:iCs/>
            </w:rPr>
            <w:t>et al.</w:t>
          </w:r>
          <w:r w:rsidR="00180661" w:rsidRPr="0041082B">
            <w:rPr>
              <w:rFonts w:ascii="Arial" w:eastAsia="Times New Roman" w:hAnsi="Arial" w:cs="Arial"/>
            </w:rPr>
            <w:t>, 2011)</w:t>
          </w:r>
        </w:sdtContent>
      </w:sdt>
      <w:r w:rsidRPr="0041082B">
        <w:rPr>
          <w:rFonts w:ascii="Arial" w:hAnsi="Arial" w:cs="Arial"/>
          <w:bCs/>
        </w:rPr>
        <w:t>. Therefore, the total effect size of this review is 0.30, which is regarded as medium</w:t>
      </w:r>
      <w:r w:rsidR="003A1618" w:rsidRPr="0041082B">
        <w:rPr>
          <w:rFonts w:ascii="Arial" w:hAnsi="Arial" w:cs="Arial"/>
          <w:bCs/>
        </w:rPr>
        <w:t xml:space="preserve"> </w:t>
      </w:r>
      <w:sdt>
        <w:sdtPr>
          <w:rPr>
            <w:rFonts w:ascii="Arial" w:hAnsi="Arial" w:cs="Arial"/>
            <w:bCs/>
            <w:color w:val="000000"/>
          </w:rPr>
          <w:tag w:val="MENDELEY_CITATION_v3_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"/>
          <w:id w:val="-1241554862"/>
          <w:placeholder>
            <w:docPart w:val="DefaultPlaceholder_-1854013440"/>
          </w:placeholder>
        </w:sdtPr>
        <w:sdtContent>
          <w:r w:rsidR="00180661" w:rsidRPr="0041082B">
            <w:rPr>
              <w:rFonts w:ascii="Arial" w:hAnsi="Arial" w:cs="Arial"/>
              <w:bCs/>
              <w:color w:val="000000"/>
            </w:rPr>
            <w:t>(Cohen, 1969)</w:t>
          </w:r>
        </w:sdtContent>
      </w:sdt>
      <w:r w:rsidRPr="0041082B">
        <w:rPr>
          <w:rFonts w:ascii="Arial" w:hAnsi="Arial" w:cs="Arial"/>
          <w:bCs/>
        </w:rPr>
        <w:t xml:space="preserve">. </w:t>
      </w:r>
      <w:r w:rsidR="00041AA0" w:rsidRPr="0041082B">
        <w:rPr>
          <w:rFonts w:ascii="Arial" w:hAnsi="Arial" w:cs="Arial"/>
          <w:bCs/>
        </w:rPr>
        <w:t xml:space="preserve">Additional research is needed to determine a dose-response effect in the older female population, with a much larger cohort. </w:t>
      </w:r>
    </w:p>
    <w:p w14:paraId="4068A385" w14:textId="77777777" w:rsidR="00041AA0" w:rsidRPr="0041082B" w:rsidRDefault="00041AA0" w:rsidP="00A03C1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Cs/>
        </w:rPr>
      </w:pPr>
    </w:p>
    <w:p w14:paraId="109FE720" w14:textId="51E35C41" w:rsidR="00041AA0" w:rsidRPr="0041082B" w:rsidRDefault="00041AA0" w:rsidP="00A03C10">
      <w:pPr>
        <w:pStyle w:val="Heading3"/>
        <w:spacing w:line="360" w:lineRule="auto"/>
        <w:rPr>
          <w:rFonts w:ascii="Arial" w:hAnsi="Arial" w:cs="Arial"/>
          <w:color w:val="auto"/>
        </w:rPr>
      </w:pPr>
      <w:bookmarkStart w:id="23" w:name="_Toc133584895"/>
      <w:r w:rsidRPr="0041082B">
        <w:rPr>
          <w:rFonts w:ascii="Arial" w:hAnsi="Arial" w:cs="Arial"/>
          <w:color w:val="auto"/>
        </w:rPr>
        <w:t>4.</w:t>
      </w:r>
      <w:r w:rsidR="00147A32" w:rsidRPr="0041082B">
        <w:rPr>
          <w:rFonts w:ascii="Arial" w:hAnsi="Arial" w:cs="Arial"/>
          <w:color w:val="auto"/>
        </w:rPr>
        <w:t>d</w:t>
      </w:r>
      <w:r w:rsidRPr="0041082B">
        <w:rPr>
          <w:rFonts w:ascii="Arial" w:hAnsi="Arial" w:cs="Arial"/>
          <w:color w:val="auto"/>
        </w:rPr>
        <w:t xml:space="preserve"> Adverse effects and other findings</w:t>
      </w:r>
      <w:bookmarkEnd w:id="23"/>
    </w:p>
    <w:p w14:paraId="61DAA128" w14:textId="65F53D4C" w:rsidR="00041AA0" w:rsidRPr="0041082B" w:rsidRDefault="00041AA0" w:rsidP="00A03C1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Cs/>
        </w:rPr>
      </w:pPr>
      <w:r w:rsidRPr="0041082B">
        <w:rPr>
          <w:rFonts w:ascii="Arial" w:hAnsi="Arial" w:cs="Arial"/>
          <w:bCs/>
        </w:rPr>
        <w:t xml:space="preserve">No injuries were reported in any studies, confirming that resistance training </w:t>
      </w:r>
      <w:r w:rsidR="00FA58AD" w:rsidRPr="0041082B">
        <w:rPr>
          <w:rFonts w:ascii="Arial" w:hAnsi="Arial" w:cs="Arial"/>
          <w:bCs/>
        </w:rPr>
        <w:t>and creatine supplementation are</w:t>
      </w:r>
      <w:r w:rsidRPr="0041082B">
        <w:rPr>
          <w:rFonts w:ascii="Arial" w:hAnsi="Arial" w:cs="Arial"/>
          <w:bCs/>
        </w:rPr>
        <w:t xml:space="preserve"> a safe and effective method for strength development, increasing FFM and physical function in older women. Only one study had adverse effects; f</w:t>
      </w:r>
      <w:r w:rsidRPr="0041082B">
        <w:rPr>
          <w:rFonts w:ascii="Arial" w:eastAsia="Times New Roman" w:hAnsi="Arial" w:cs="Arial"/>
          <w:lang w:eastAsia="en-GB"/>
        </w:rPr>
        <w:t xml:space="preserve">ive participants in the Cr group reported constipation, diarrhea, heartburn, irritable bowel, and nausea and two reported muscle cramps, and one participant in the placebo group reported nausea </w:t>
      </w:r>
      <w:sdt>
        <w:sdtPr>
          <w:rPr>
            <w:rFonts w:ascii="Arial" w:eastAsia="Times New Roman" w:hAnsi="Arial" w:cs="Arial"/>
            <w:color w:val="000000"/>
            <w:lang w:eastAsia="en-GB"/>
          </w:rPr>
          <w:tag w:val="MENDELEY_CITATION_v3_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"/>
          <w:id w:val="-212964006"/>
          <w:placeholder>
            <w:docPart w:val="DefaultPlaceholder_-1854013440"/>
          </w:placeholder>
        </w:sdtPr>
        <w:sdtContent>
          <w:r w:rsidR="00180661" w:rsidRPr="0041082B">
            <w:rPr>
              <w:rFonts w:ascii="Arial" w:eastAsia="Times New Roman" w:hAnsi="Arial" w:cs="Arial"/>
            </w:rPr>
            <w:t>(</w:t>
          </w:r>
          <w:proofErr w:type="spellStart"/>
          <w:r w:rsidR="00180661" w:rsidRPr="0041082B">
            <w:rPr>
              <w:rFonts w:ascii="Arial" w:eastAsia="Times New Roman" w:hAnsi="Arial" w:cs="Arial"/>
            </w:rPr>
            <w:t>Chilibeck</w:t>
          </w:r>
          <w:proofErr w:type="spellEnd"/>
          <w:r w:rsidR="00180661" w:rsidRPr="0041082B">
            <w:rPr>
              <w:rFonts w:ascii="Arial" w:eastAsia="Times New Roman" w:hAnsi="Arial" w:cs="Arial"/>
            </w:rPr>
            <w:t xml:space="preserve">, </w:t>
          </w:r>
          <w:proofErr w:type="spellStart"/>
          <w:r w:rsidR="00180661" w:rsidRPr="0041082B">
            <w:rPr>
              <w:rFonts w:ascii="Arial" w:eastAsia="Times New Roman" w:hAnsi="Arial" w:cs="Arial"/>
            </w:rPr>
            <w:t>Candow</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2015)</w:t>
          </w:r>
        </w:sdtContent>
      </w:sdt>
      <w:r w:rsidRPr="0041082B">
        <w:rPr>
          <w:rFonts w:ascii="Arial" w:eastAsia="Times New Roman" w:hAnsi="Arial" w:cs="Arial"/>
          <w:lang w:eastAsia="en-GB"/>
        </w:rPr>
        <w:t>.</w:t>
      </w:r>
    </w:p>
    <w:p w14:paraId="52A14862" w14:textId="77777777" w:rsidR="00D46176" w:rsidRPr="0041082B" w:rsidRDefault="00D46176" w:rsidP="00A03C1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bCs/>
        </w:rPr>
      </w:pPr>
    </w:p>
    <w:p w14:paraId="18792F97" w14:textId="1B063E75" w:rsidR="00FA58AD" w:rsidRPr="0041082B" w:rsidRDefault="003A1618" w:rsidP="00A03C10">
      <w:pPr>
        <w:pStyle w:val="Heading3"/>
        <w:spacing w:line="360" w:lineRule="auto"/>
        <w:rPr>
          <w:rFonts w:ascii="Arial" w:hAnsi="Arial" w:cs="Arial"/>
          <w:color w:val="auto"/>
        </w:rPr>
      </w:pPr>
      <w:bookmarkStart w:id="24" w:name="_Toc133584896"/>
      <w:r w:rsidRPr="0041082B">
        <w:rPr>
          <w:rFonts w:ascii="Arial" w:hAnsi="Arial" w:cs="Arial"/>
          <w:color w:val="auto"/>
        </w:rPr>
        <w:t>4.</w:t>
      </w:r>
      <w:r w:rsidR="00147A32" w:rsidRPr="0041082B">
        <w:rPr>
          <w:rFonts w:ascii="Arial" w:hAnsi="Arial" w:cs="Arial"/>
          <w:color w:val="auto"/>
        </w:rPr>
        <w:t>e</w:t>
      </w:r>
      <w:r w:rsidRPr="0041082B">
        <w:rPr>
          <w:rFonts w:ascii="Arial" w:hAnsi="Arial" w:cs="Arial"/>
          <w:color w:val="auto"/>
        </w:rPr>
        <w:t xml:space="preserve"> </w:t>
      </w:r>
      <w:r w:rsidR="00FA58AD" w:rsidRPr="0041082B">
        <w:rPr>
          <w:rFonts w:ascii="Arial" w:hAnsi="Arial" w:cs="Arial"/>
          <w:color w:val="auto"/>
        </w:rPr>
        <w:t>Limitations</w:t>
      </w:r>
      <w:bookmarkEnd w:id="24"/>
    </w:p>
    <w:p w14:paraId="3264B9B0" w14:textId="7BF01CCC" w:rsidR="00D25191" w:rsidRPr="0041082B" w:rsidRDefault="001567B9" w:rsidP="00A03C10">
      <w:pPr>
        <w:spacing w:after="160" w:line="360" w:lineRule="auto"/>
        <w:rPr>
          <w:rFonts w:ascii="Arial" w:hAnsi="Arial" w:cs="Arial"/>
          <w:bCs/>
        </w:rPr>
      </w:pPr>
      <w:r w:rsidRPr="0041082B">
        <w:rPr>
          <w:rFonts w:ascii="Arial" w:hAnsi="Arial" w:cs="Arial"/>
          <w:bCs/>
        </w:rPr>
        <w:t xml:space="preserve">There were a </w:t>
      </w:r>
      <w:r w:rsidR="00F33BF0" w:rsidRPr="0041082B">
        <w:rPr>
          <w:rFonts w:ascii="Arial" w:hAnsi="Arial" w:cs="Arial"/>
          <w:bCs/>
        </w:rPr>
        <w:t>few</w:t>
      </w:r>
      <w:r w:rsidRPr="0041082B">
        <w:rPr>
          <w:rFonts w:ascii="Arial" w:hAnsi="Arial" w:cs="Arial"/>
          <w:bCs/>
        </w:rPr>
        <w:t xml:space="preserve"> of </w:t>
      </w:r>
      <w:r w:rsidR="00420EC7" w:rsidRPr="0041082B">
        <w:rPr>
          <w:rFonts w:ascii="Arial" w:hAnsi="Arial" w:cs="Arial"/>
          <w:bCs/>
        </w:rPr>
        <w:t>limitations</w:t>
      </w:r>
      <w:r w:rsidRPr="0041082B">
        <w:rPr>
          <w:rFonts w:ascii="Arial" w:hAnsi="Arial" w:cs="Arial"/>
          <w:bCs/>
        </w:rPr>
        <w:t xml:space="preserve"> in this review. </w:t>
      </w:r>
      <w:r w:rsidR="003A1618" w:rsidRPr="0041082B">
        <w:rPr>
          <w:rFonts w:ascii="Arial" w:hAnsi="Arial" w:cs="Arial"/>
          <w:bCs/>
        </w:rPr>
        <w:t xml:space="preserve">Difference of effects between upper and lower body strength were not </w:t>
      </w:r>
      <w:r w:rsidR="00D46176" w:rsidRPr="0041082B">
        <w:rPr>
          <w:rFonts w:ascii="Arial" w:hAnsi="Arial" w:cs="Arial"/>
          <w:bCs/>
        </w:rPr>
        <w:t>investigated albeit u</w:t>
      </w:r>
      <w:r w:rsidR="00FA58AD" w:rsidRPr="0041082B">
        <w:rPr>
          <w:rFonts w:ascii="Arial" w:hAnsi="Arial" w:cs="Arial"/>
          <w:bCs/>
        </w:rPr>
        <w:t xml:space="preserve">pper body strength has been shown to improve the ability to perform daily activities like household chores </w:t>
      </w:r>
      <w:sdt>
        <w:sdtPr>
          <w:rPr>
            <w:rFonts w:ascii="Arial" w:hAnsi="Arial" w:cs="Arial"/>
            <w:bCs/>
            <w:color w:val="000000"/>
          </w:rPr>
          <w:tag w:val="MENDELEY_CITATION_v3_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"/>
          <w:id w:val="-2100473533"/>
          <w:placeholder>
            <w:docPart w:val="DefaultPlaceholder_-1854013440"/>
          </w:placeholder>
        </w:sdtPr>
        <w:sdtContent>
          <w:r w:rsidR="00180661" w:rsidRPr="0041082B">
            <w:rPr>
              <w:rFonts w:ascii="Arial" w:eastAsia="Times New Roman" w:hAnsi="Arial" w:cs="Arial"/>
            </w:rPr>
            <w:t>(</w:t>
          </w:r>
          <w:proofErr w:type="spellStart"/>
          <w:r w:rsidR="00180661" w:rsidRPr="0041082B">
            <w:rPr>
              <w:rFonts w:ascii="Arial" w:eastAsia="Times New Roman" w:hAnsi="Arial" w:cs="Arial"/>
            </w:rPr>
            <w:t>Nawrocka</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2019)</w:t>
          </w:r>
        </w:sdtContent>
      </w:sdt>
      <w:r w:rsidR="00FA58AD" w:rsidRPr="0041082B">
        <w:rPr>
          <w:rFonts w:ascii="Arial" w:hAnsi="Arial" w:cs="Arial"/>
          <w:bCs/>
        </w:rPr>
        <w:t>.</w:t>
      </w:r>
      <w:r w:rsidR="003A1618" w:rsidRPr="0041082B">
        <w:rPr>
          <w:rFonts w:ascii="Arial" w:hAnsi="Arial" w:cs="Arial"/>
          <w:bCs/>
        </w:rPr>
        <w:t xml:space="preserve"> </w:t>
      </w:r>
      <w:r w:rsidR="00D25191" w:rsidRPr="0041082B">
        <w:rPr>
          <w:rFonts w:ascii="Arial" w:hAnsi="Arial" w:cs="Arial"/>
          <w:bCs/>
        </w:rPr>
        <w:t xml:space="preserve">Difference of effects of upper and lower body strength </w:t>
      </w:r>
      <w:r w:rsidR="00D46176" w:rsidRPr="0041082B">
        <w:rPr>
          <w:rFonts w:ascii="Arial" w:hAnsi="Arial" w:cs="Arial"/>
          <w:bCs/>
        </w:rPr>
        <w:t>were</w:t>
      </w:r>
      <w:r w:rsidR="00D25191" w:rsidRPr="0041082B">
        <w:rPr>
          <w:rFonts w:ascii="Arial" w:hAnsi="Arial" w:cs="Arial"/>
          <w:bCs/>
        </w:rPr>
        <w:t xml:space="preserve"> reviewed in the </w:t>
      </w:r>
      <w:r w:rsidR="00D46176" w:rsidRPr="0041082B">
        <w:rPr>
          <w:rFonts w:ascii="Arial" w:hAnsi="Arial" w:cs="Arial"/>
          <w:bCs/>
        </w:rPr>
        <w:t>previous</w:t>
      </w:r>
      <w:r w:rsidR="00D25191" w:rsidRPr="0041082B">
        <w:rPr>
          <w:rFonts w:ascii="Arial" w:hAnsi="Arial" w:cs="Arial"/>
          <w:bCs/>
        </w:rPr>
        <w:t xml:space="preserve"> systematic review </w:t>
      </w:r>
      <w:sdt>
        <w:sdtPr>
          <w:rPr>
            <w:rFonts w:ascii="Arial" w:hAnsi="Arial" w:cs="Arial"/>
            <w:bCs/>
            <w:color w:val="000000"/>
          </w:rPr>
          <w:tag w:val="MENDELEY_CITATION_v3_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"/>
          <w:id w:val="1128586015"/>
          <w:placeholder>
            <w:docPart w:val="DefaultPlaceholder_-1854013440"/>
          </w:placeholder>
        </w:sdtPr>
        <w:sdtContent>
          <w:r w:rsidR="00180661" w:rsidRPr="0041082B">
            <w:rPr>
              <w:rFonts w:ascii="Arial" w:eastAsia="Times New Roman" w:hAnsi="Arial" w:cs="Arial"/>
            </w:rPr>
            <w:t xml:space="preserve">(dos Santos </w:t>
          </w:r>
          <w:r w:rsidR="00180661" w:rsidRPr="0041082B">
            <w:rPr>
              <w:rFonts w:ascii="Arial" w:eastAsia="Times New Roman" w:hAnsi="Arial" w:cs="Arial"/>
              <w:i/>
              <w:iCs/>
            </w:rPr>
            <w:t>et al.</w:t>
          </w:r>
          <w:r w:rsidR="00180661" w:rsidRPr="0041082B">
            <w:rPr>
              <w:rFonts w:ascii="Arial" w:eastAsia="Times New Roman" w:hAnsi="Arial" w:cs="Arial"/>
            </w:rPr>
            <w:t>, 2021)</w:t>
          </w:r>
        </w:sdtContent>
      </w:sdt>
      <w:r w:rsidR="00D25191" w:rsidRPr="0041082B">
        <w:rPr>
          <w:rFonts w:ascii="Arial" w:hAnsi="Arial" w:cs="Arial"/>
          <w:bCs/>
        </w:rPr>
        <w:t xml:space="preserve">, </w:t>
      </w:r>
      <w:r w:rsidR="00420EC7" w:rsidRPr="0041082B">
        <w:rPr>
          <w:rFonts w:ascii="Arial" w:hAnsi="Arial" w:cs="Arial"/>
          <w:bCs/>
        </w:rPr>
        <w:t>which</w:t>
      </w:r>
      <w:r w:rsidR="00D25191" w:rsidRPr="0041082B">
        <w:rPr>
          <w:rFonts w:ascii="Arial" w:hAnsi="Arial" w:cs="Arial"/>
          <w:bCs/>
        </w:rPr>
        <w:t xml:space="preserve"> does not include the 2 most recent RCT’s that have been investigated in the current review </w:t>
      </w:r>
      <w:sdt>
        <w:sdtPr>
          <w:rPr>
            <w:rFonts w:ascii="Arial" w:hAnsi="Arial" w:cs="Arial"/>
            <w:bCs/>
            <w:color w:val="000000"/>
          </w:rPr>
          <w:tag w:val="MENDELEY_CITATION_v3_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"/>
          <w:id w:val="-1315171747"/>
          <w:placeholder>
            <w:docPart w:val="DefaultPlaceholder_-1854013440"/>
          </w:placeholder>
        </w:sdtPr>
        <w:sdtContent>
          <w:r w:rsidR="00180661" w:rsidRPr="0041082B">
            <w:rPr>
              <w:rFonts w:ascii="Arial" w:eastAsia="Times New Roman" w:hAnsi="Arial" w:cs="Arial"/>
            </w:rPr>
            <w:t>(</w:t>
          </w:r>
          <w:proofErr w:type="spellStart"/>
          <w:r w:rsidR="00180661" w:rsidRPr="0041082B">
            <w:rPr>
              <w:rFonts w:ascii="Arial" w:eastAsia="Times New Roman" w:hAnsi="Arial" w:cs="Arial"/>
            </w:rPr>
            <w:t>Candow</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xml:space="preserve">, 2021; </w:t>
          </w:r>
          <w:proofErr w:type="spellStart"/>
          <w:r w:rsidR="00180661" w:rsidRPr="0041082B">
            <w:rPr>
              <w:rFonts w:ascii="Arial" w:eastAsia="Times New Roman" w:hAnsi="Arial" w:cs="Arial"/>
            </w:rPr>
            <w:t>Roschel</w:t>
          </w:r>
          <w:proofErr w:type="spellEnd"/>
          <w:r w:rsidR="00180661" w:rsidRPr="0041082B">
            <w:rPr>
              <w:rFonts w:ascii="Arial" w:eastAsia="Times New Roman" w:hAnsi="Arial" w:cs="Arial"/>
            </w:rPr>
            <w:t xml:space="preserve"> </w:t>
          </w:r>
          <w:r w:rsidR="00180661" w:rsidRPr="0041082B">
            <w:rPr>
              <w:rFonts w:ascii="Arial" w:eastAsia="Times New Roman" w:hAnsi="Arial" w:cs="Arial"/>
              <w:i/>
              <w:iCs/>
            </w:rPr>
            <w:t>et al.</w:t>
          </w:r>
          <w:r w:rsidR="00180661" w:rsidRPr="0041082B">
            <w:rPr>
              <w:rFonts w:ascii="Arial" w:eastAsia="Times New Roman" w:hAnsi="Arial" w:cs="Arial"/>
            </w:rPr>
            <w:t>, 2021)</w:t>
          </w:r>
        </w:sdtContent>
      </w:sdt>
      <w:r w:rsidR="00D25191" w:rsidRPr="0041082B">
        <w:rPr>
          <w:rFonts w:ascii="Arial" w:hAnsi="Arial" w:cs="Arial"/>
          <w:bCs/>
        </w:rPr>
        <w:t>. Secondly, due to the nature of the participants it would have been beneficial to</w:t>
      </w:r>
      <w:r w:rsidR="00420EC7" w:rsidRPr="0041082B">
        <w:rPr>
          <w:rFonts w:ascii="Arial" w:hAnsi="Arial" w:cs="Arial"/>
          <w:bCs/>
        </w:rPr>
        <w:t xml:space="preserve"> be able to</w:t>
      </w:r>
      <w:r w:rsidR="00D25191" w:rsidRPr="0041082B">
        <w:rPr>
          <w:rFonts w:ascii="Arial" w:hAnsi="Arial" w:cs="Arial"/>
          <w:bCs/>
        </w:rPr>
        <w:t xml:space="preserve"> investigate muscle creatine stores, as it has been shown that creatine stores decrease over time and can affect creatine uptake, which may explain the lack of </w:t>
      </w:r>
      <w:r w:rsidR="00D46176" w:rsidRPr="0041082B">
        <w:rPr>
          <w:rFonts w:ascii="Arial" w:hAnsi="Arial" w:cs="Arial"/>
          <w:bCs/>
        </w:rPr>
        <w:t xml:space="preserve">unequivocal </w:t>
      </w:r>
      <w:r w:rsidR="00D25191" w:rsidRPr="0041082B">
        <w:rPr>
          <w:rFonts w:ascii="Arial" w:hAnsi="Arial" w:cs="Arial"/>
          <w:bCs/>
        </w:rPr>
        <w:t>results.</w:t>
      </w:r>
      <w:r w:rsidR="004A34BE" w:rsidRPr="0041082B">
        <w:rPr>
          <w:rFonts w:ascii="Arial" w:hAnsi="Arial" w:cs="Arial"/>
          <w:bCs/>
        </w:rPr>
        <w:t xml:space="preserve"> In saying this, only 1 study investigated this</w:t>
      </w:r>
      <w:r w:rsidR="00420EC7" w:rsidRPr="0041082B">
        <w:rPr>
          <w:rFonts w:ascii="Arial" w:hAnsi="Arial" w:cs="Arial"/>
          <w:bCs/>
        </w:rPr>
        <w:t xml:space="preserve"> so it would not have been possible to </w:t>
      </w:r>
      <w:r w:rsidR="002B2520" w:rsidRPr="0041082B">
        <w:rPr>
          <w:rFonts w:ascii="Arial" w:hAnsi="Arial" w:cs="Arial"/>
          <w:bCs/>
        </w:rPr>
        <w:t>conclude</w:t>
      </w:r>
      <w:r w:rsidR="004A34BE" w:rsidRPr="0041082B">
        <w:rPr>
          <w:rFonts w:ascii="Arial" w:hAnsi="Arial" w:cs="Arial"/>
          <w:bCs/>
        </w:rPr>
        <w:t xml:space="preserve"> </w:t>
      </w:r>
      <w:sdt>
        <w:sdtPr>
          <w:rPr>
            <w:rFonts w:ascii="Arial" w:hAnsi="Arial" w:cs="Arial"/>
            <w:bCs/>
            <w:color w:val="000000"/>
          </w:rPr>
          <w:tag w:val="MENDELEY_CITATION_v3_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"/>
          <w:id w:val="1128207310"/>
          <w:placeholder>
            <w:docPart w:val="DefaultPlaceholder_-1854013440"/>
          </w:placeholder>
        </w:sdtPr>
        <w:sdtContent>
          <w:r w:rsidR="00180661" w:rsidRPr="0041082B">
            <w:rPr>
              <w:rFonts w:ascii="Arial" w:hAnsi="Arial" w:cs="Arial"/>
              <w:bCs/>
              <w:color w:val="000000"/>
            </w:rPr>
            <w:t>(Brose, Parise and Tarnopolsky, 2003)</w:t>
          </w:r>
        </w:sdtContent>
      </w:sdt>
      <w:r w:rsidR="004A34BE" w:rsidRPr="0041082B">
        <w:rPr>
          <w:rFonts w:ascii="Arial" w:hAnsi="Arial" w:cs="Arial"/>
          <w:bCs/>
        </w:rPr>
        <w:t>.</w:t>
      </w:r>
      <w:r w:rsidR="00420EC7" w:rsidRPr="0041082B">
        <w:rPr>
          <w:rFonts w:ascii="Arial" w:hAnsi="Arial" w:cs="Arial"/>
          <w:bCs/>
        </w:rPr>
        <w:t xml:space="preserve"> </w:t>
      </w:r>
      <w:r w:rsidR="002B2520" w:rsidRPr="0041082B">
        <w:rPr>
          <w:rFonts w:ascii="Arial" w:hAnsi="Arial" w:cs="Arial"/>
          <w:bCs/>
        </w:rPr>
        <w:t>Results of p</w:t>
      </w:r>
      <w:r w:rsidR="00420EC7" w:rsidRPr="0041082B">
        <w:rPr>
          <w:rFonts w:ascii="Arial" w:hAnsi="Arial" w:cs="Arial"/>
          <w:bCs/>
        </w:rPr>
        <w:t xml:space="preserve">hysical function </w:t>
      </w:r>
      <w:r w:rsidR="002B2520" w:rsidRPr="0041082B">
        <w:rPr>
          <w:rFonts w:ascii="Arial" w:hAnsi="Arial" w:cs="Arial"/>
          <w:bCs/>
        </w:rPr>
        <w:t>only included 2 trials</w:t>
      </w:r>
      <w:r w:rsidR="00F33BF0" w:rsidRPr="0041082B">
        <w:rPr>
          <w:rFonts w:ascii="Arial" w:hAnsi="Arial" w:cs="Arial"/>
          <w:bCs/>
        </w:rPr>
        <w:t xml:space="preserve"> with a total of 42 participants (Cr n = 22 and Pl n = 20) which is not</w:t>
      </w:r>
      <w:r w:rsidR="002B2520" w:rsidRPr="0041082B">
        <w:rPr>
          <w:rFonts w:ascii="Arial" w:hAnsi="Arial" w:cs="Arial"/>
          <w:bCs/>
        </w:rPr>
        <w:t xml:space="preserve"> </w:t>
      </w:r>
      <w:r w:rsidR="00F33BF0" w:rsidRPr="0041082B">
        <w:rPr>
          <w:rFonts w:ascii="Arial" w:hAnsi="Arial" w:cs="Arial"/>
          <w:bCs/>
        </w:rPr>
        <w:t xml:space="preserve">enough to reach statistical significance </w:t>
      </w:r>
      <w:sdt>
        <w:sdtPr>
          <w:rPr>
            <w:rFonts w:ascii="Arial" w:hAnsi="Arial" w:cs="Arial"/>
            <w:bCs/>
            <w:color w:val="000000"/>
          </w:rPr>
          <w:tag w:val="MENDELEY_CITATION_v3_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"/>
          <w:id w:val="1904099690"/>
          <w:placeholder>
            <w:docPart w:val="DefaultPlaceholder_-1854013440"/>
          </w:placeholder>
        </w:sdtPr>
        <w:sdtContent>
          <w:r w:rsidR="00180661" w:rsidRPr="0041082B">
            <w:rPr>
              <w:rFonts w:ascii="Arial" w:eastAsia="Times New Roman" w:hAnsi="Arial" w:cs="Arial"/>
            </w:rPr>
            <w:t xml:space="preserve">(Neves </w:t>
          </w:r>
          <w:r w:rsidR="00180661" w:rsidRPr="0041082B">
            <w:rPr>
              <w:rFonts w:ascii="Arial" w:eastAsia="Times New Roman" w:hAnsi="Arial" w:cs="Arial"/>
              <w:i/>
              <w:iCs/>
            </w:rPr>
            <w:t>et al.</w:t>
          </w:r>
          <w:r w:rsidR="00180661" w:rsidRPr="0041082B">
            <w:rPr>
              <w:rFonts w:ascii="Arial" w:eastAsia="Times New Roman" w:hAnsi="Arial" w:cs="Arial"/>
            </w:rPr>
            <w:t xml:space="preserve">, 2011; Aguiar </w:t>
          </w:r>
          <w:r w:rsidR="00180661" w:rsidRPr="0041082B">
            <w:rPr>
              <w:rFonts w:ascii="Arial" w:eastAsia="Times New Roman" w:hAnsi="Arial" w:cs="Arial"/>
              <w:i/>
              <w:iCs/>
            </w:rPr>
            <w:t>et al.</w:t>
          </w:r>
          <w:r w:rsidR="00180661" w:rsidRPr="0041082B">
            <w:rPr>
              <w:rFonts w:ascii="Arial" w:eastAsia="Times New Roman" w:hAnsi="Arial" w:cs="Arial"/>
            </w:rPr>
            <w:t>, 2013)</w:t>
          </w:r>
        </w:sdtContent>
      </w:sdt>
      <w:r w:rsidR="00F33BF0" w:rsidRPr="0041082B">
        <w:rPr>
          <w:rFonts w:ascii="Arial" w:hAnsi="Arial" w:cs="Arial"/>
          <w:bCs/>
        </w:rPr>
        <w:t xml:space="preserve">. There were a couple of RCT’s that were included in the previous systematic review </w:t>
      </w:r>
      <w:sdt>
        <w:sdtPr>
          <w:rPr>
            <w:rFonts w:ascii="Arial" w:hAnsi="Arial" w:cs="Arial"/>
            <w:bCs/>
            <w:color w:val="000000"/>
          </w:rPr>
          <w:tag w:val="MENDELEY_CITATION_v3_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"/>
          <w:id w:val="-910463168"/>
          <w:placeholder>
            <w:docPart w:val="7E08D93771EA43EBAF2046F9EDA87F90"/>
          </w:placeholder>
        </w:sdtPr>
        <w:sdtContent>
          <w:r w:rsidR="00180661" w:rsidRPr="0041082B">
            <w:rPr>
              <w:rFonts w:ascii="Arial" w:eastAsia="Times New Roman" w:hAnsi="Arial" w:cs="Arial"/>
            </w:rPr>
            <w:t xml:space="preserve">(dos Santos </w:t>
          </w:r>
          <w:r w:rsidR="00180661" w:rsidRPr="0041082B">
            <w:rPr>
              <w:rFonts w:ascii="Arial" w:eastAsia="Times New Roman" w:hAnsi="Arial" w:cs="Arial"/>
              <w:i/>
              <w:iCs/>
            </w:rPr>
            <w:t>et al.</w:t>
          </w:r>
          <w:r w:rsidR="00180661" w:rsidRPr="0041082B">
            <w:rPr>
              <w:rFonts w:ascii="Arial" w:eastAsia="Times New Roman" w:hAnsi="Arial" w:cs="Arial"/>
            </w:rPr>
            <w:t>, 2021)</w:t>
          </w:r>
        </w:sdtContent>
      </w:sdt>
      <w:r w:rsidR="00B5650C" w:rsidRPr="0041082B">
        <w:rPr>
          <w:rFonts w:ascii="Arial" w:hAnsi="Arial" w:cs="Arial"/>
          <w:bCs/>
        </w:rPr>
        <w:t xml:space="preserve">, </w:t>
      </w:r>
      <w:r w:rsidR="00F33BF0" w:rsidRPr="0041082B">
        <w:rPr>
          <w:rFonts w:ascii="Arial" w:hAnsi="Arial" w:cs="Arial"/>
          <w:bCs/>
        </w:rPr>
        <w:t>that could not be included due to mixed sex results; many of the trials and reviews on the current topic have the same authors and so it is assumed they were able to revisit the original results</w:t>
      </w:r>
      <w:r w:rsidR="00B5650C" w:rsidRPr="0041082B">
        <w:rPr>
          <w:rFonts w:ascii="Arial" w:hAnsi="Arial" w:cs="Arial"/>
          <w:bCs/>
        </w:rPr>
        <w:t xml:space="preserve"> and extract female only data, which were not displayed in the original, mixed sex RCT. </w:t>
      </w:r>
    </w:p>
    <w:p w14:paraId="19A88DC3" w14:textId="77777777" w:rsidR="00041AA0" w:rsidRPr="0041082B" w:rsidRDefault="00041AA0" w:rsidP="00A03C10">
      <w:pPr>
        <w:spacing w:after="160" w:line="360" w:lineRule="auto"/>
        <w:rPr>
          <w:rFonts w:ascii="Arial" w:hAnsi="Arial" w:cs="Arial"/>
          <w:bCs/>
        </w:rPr>
      </w:pPr>
    </w:p>
    <w:p w14:paraId="73FC72EF" w14:textId="0DC25BF8" w:rsidR="00A866C4" w:rsidRPr="0041082B" w:rsidRDefault="00147A32" w:rsidP="00A03C10">
      <w:pPr>
        <w:pStyle w:val="Heading2"/>
        <w:spacing w:line="360" w:lineRule="auto"/>
        <w:rPr>
          <w:rFonts w:ascii="Arial" w:hAnsi="Arial" w:cs="Arial"/>
        </w:rPr>
      </w:pPr>
      <w:bookmarkStart w:id="25" w:name="_Toc133584897"/>
      <w:r w:rsidRPr="0041082B">
        <w:rPr>
          <w:rFonts w:ascii="Arial" w:hAnsi="Arial" w:cs="Arial"/>
        </w:rPr>
        <w:t xml:space="preserve">5. </w:t>
      </w:r>
      <w:r w:rsidR="00664DCA" w:rsidRPr="0041082B">
        <w:rPr>
          <w:rFonts w:ascii="Arial" w:hAnsi="Arial" w:cs="Arial"/>
        </w:rPr>
        <w:t>Conclusion</w:t>
      </w:r>
      <w:bookmarkEnd w:id="25"/>
    </w:p>
    <w:p w14:paraId="4067F030" w14:textId="14DDD3AB" w:rsidR="00936864" w:rsidRPr="0041082B" w:rsidRDefault="00CF545B" w:rsidP="00A03C10">
      <w:pPr>
        <w:spacing w:line="360" w:lineRule="auto"/>
        <w:rPr>
          <w:rFonts w:ascii="Arial" w:hAnsi="Arial" w:cs="Arial"/>
          <w:bCs/>
        </w:rPr>
      </w:pPr>
      <w:r w:rsidRPr="0041082B">
        <w:rPr>
          <w:rFonts w:ascii="Arial" w:hAnsi="Arial" w:cs="Arial"/>
          <w:bCs/>
        </w:rPr>
        <w:t>As a result of changes across the life cycle for women, and particularly in this case related to the reduced levels of estrogen, RT combined with creatine shows promising effects</w:t>
      </w:r>
      <w:r w:rsidR="00936864" w:rsidRPr="0041082B">
        <w:rPr>
          <w:rFonts w:ascii="Arial" w:hAnsi="Arial" w:cs="Arial"/>
          <w:bCs/>
        </w:rPr>
        <w:t xml:space="preserve"> in counteracting the inevitable loss of strength, muscle mass and functionality that comes with the menopause. </w:t>
      </w:r>
    </w:p>
    <w:p w14:paraId="1FF90350" w14:textId="2E7E2BD9" w:rsidR="00DE06E0" w:rsidRPr="0041082B" w:rsidRDefault="00054278" w:rsidP="00A03C10">
      <w:pPr>
        <w:spacing w:line="360" w:lineRule="auto"/>
        <w:rPr>
          <w:rFonts w:ascii="Arial" w:hAnsi="Arial" w:cs="Arial"/>
          <w:bCs/>
        </w:rPr>
      </w:pPr>
      <w:r w:rsidRPr="0041082B">
        <w:rPr>
          <w:rFonts w:ascii="Arial" w:hAnsi="Arial" w:cs="Arial"/>
          <w:bCs/>
        </w:rPr>
        <w:lastRenderedPageBreak/>
        <w:t>The present review has demonstrated that</w:t>
      </w:r>
      <w:r w:rsidR="002C5A9F" w:rsidRPr="0041082B">
        <w:rPr>
          <w:rFonts w:ascii="Arial" w:hAnsi="Arial" w:cs="Arial"/>
          <w:bCs/>
        </w:rPr>
        <w:t xml:space="preserve"> overall,</w:t>
      </w:r>
      <w:r w:rsidRPr="0041082B">
        <w:rPr>
          <w:rFonts w:ascii="Arial" w:hAnsi="Arial" w:cs="Arial"/>
          <w:bCs/>
        </w:rPr>
        <w:t xml:space="preserve"> the use of Cr </w:t>
      </w:r>
      <w:r w:rsidR="00DE06E0" w:rsidRPr="0041082B">
        <w:rPr>
          <w:rFonts w:ascii="Arial" w:hAnsi="Arial" w:cs="Arial"/>
          <w:bCs/>
        </w:rPr>
        <w:t xml:space="preserve">supplementation </w:t>
      </w:r>
      <w:r w:rsidRPr="0041082B">
        <w:rPr>
          <w:rFonts w:ascii="Arial" w:hAnsi="Arial" w:cs="Arial"/>
          <w:bCs/>
        </w:rPr>
        <w:t xml:space="preserve">alongside </w:t>
      </w:r>
      <w:r w:rsidR="005D2EC1" w:rsidRPr="0041082B">
        <w:rPr>
          <w:rFonts w:ascii="Arial" w:hAnsi="Arial" w:cs="Arial"/>
          <w:bCs/>
        </w:rPr>
        <w:t>RT</w:t>
      </w:r>
      <w:r w:rsidRPr="0041082B">
        <w:rPr>
          <w:rFonts w:ascii="Arial" w:hAnsi="Arial" w:cs="Arial"/>
          <w:bCs/>
        </w:rPr>
        <w:t xml:space="preserve"> </w:t>
      </w:r>
      <w:r w:rsidR="00DE06E0" w:rsidRPr="0041082B">
        <w:rPr>
          <w:rFonts w:ascii="Arial" w:hAnsi="Arial" w:cs="Arial"/>
          <w:bCs/>
        </w:rPr>
        <w:t xml:space="preserve">can </w:t>
      </w:r>
      <w:r w:rsidRPr="0041082B">
        <w:rPr>
          <w:rFonts w:ascii="Arial" w:hAnsi="Arial" w:cs="Arial"/>
          <w:bCs/>
        </w:rPr>
        <w:t>influence increased strength, physical function, and body composition compared to a placebo intervention in postmenopausal women</w:t>
      </w:r>
      <w:r w:rsidR="005D2EC1" w:rsidRPr="0041082B">
        <w:rPr>
          <w:rFonts w:ascii="Arial" w:hAnsi="Arial" w:cs="Arial"/>
          <w:bCs/>
        </w:rPr>
        <w:t>, however the results are still equivocal</w:t>
      </w:r>
      <w:r w:rsidRPr="0041082B">
        <w:rPr>
          <w:rFonts w:ascii="Arial" w:hAnsi="Arial" w:cs="Arial"/>
          <w:bCs/>
        </w:rPr>
        <w:t xml:space="preserve">. </w:t>
      </w:r>
      <w:r w:rsidR="00273F4F" w:rsidRPr="0041082B">
        <w:rPr>
          <w:rFonts w:ascii="Arial" w:hAnsi="Arial" w:cs="Arial"/>
          <w:bCs/>
        </w:rPr>
        <w:t>The</w:t>
      </w:r>
      <w:r w:rsidR="00B5650C" w:rsidRPr="0041082B">
        <w:rPr>
          <w:rFonts w:ascii="Arial" w:hAnsi="Arial" w:cs="Arial"/>
          <w:bCs/>
        </w:rPr>
        <w:t xml:space="preserve"> trials and</w:t>
      </w:r>
      <w:r w:rsidR="00273F4F" w:rsidRPr="0041082B">
        <w:rPr>
          <w:rFonts w:ascii="Arial" w:hAnsi="Arial" w:cs="Arial"/>
          <w:bCs/>
        </w:rPr>
        <w:t xml:space="preserve"> interventions were of high quality </w:t>
      </w:r>
      <w:r w:rsidR="005D2EC1" w:rsidRPr="0041082B">
        <w:rPr>
          <w:rFonts w:ascii="Arial" w:hAnsi="Arial" w:cs="Arial"/>
          <w:bCs/>
        </w:rPr>
        <w:t>assessed via the JBI critical appraisal tool, and the CERT guidelines for exercise reporting</w:t>
      </w:r>
      <w:r w:rsidR="006035C9" w:rsidRPr="0041082B">
        <w:rPr>
          <w:rFonts w:ascii="Arial" w:hAnsi="Arial" w:cs="Arial"/>
          <w:bCs/>
        </w:rPr>
        <w:t xml:space="preserve"> </w:t>
      </w:r>
      <w:sdt>
        <w:sdtPr>
          <w:rPr>
            <w:rFonts w:ascii="Arial" w:hAnsi="Arial" w:cs="Arial"/>
            <w:bCs/>
            <w:color w:val="000000"/>
          </w:rPr>
          <w:tag w:val="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"/>
          <w:id w:val="1519202566"/>
          <w:placeholder>
            <w:docPart w:val="DefaultPlaceholder_-1854013440"/>
          </w:placeholder>
        </w:sdtPr>
        <w:sdtContent>
          <w:r w:rsidR="00180661" w:rsidRPr="0041082B">
            <w:rPr>
              <w:rFonts w:ascii="Arial" w:eastAsia="Times New Roman" w:hAnsi="Arial" w:cs="Arial"/>
            </w:rPr>
            <w:t xml:space="preserve">(Slade </w:t>
          </w:r>
          <w:r w:rsidR="00180661" w:rsidRPr="0041082B">
            <w:rPr>
              <w:rFonts w:ascii="Arial" w:eastAsia="Times New Roman" w:hAnsi="Arial" w:cs="Arial"/>
              <w:i/>
              <w:iCs/>
            </w:rPr>
            <w:t>et al.</w:t>
          </w:r>
          <w:r w:rsidR="00180661" w:rsidRPr="0041082B">
            <w:rPr>
              <w:rFonts w:ascii="Arial" w:eastAsia="Times New Roman" w:hAnsi="Arial" w:cs="Arial"/>
            </w:rPr>
            <w:t xml:space="preserve">, 2016; Barker </w:t>
          </w:r>
          <w:r w:rsidR="00180661" w:rsidRPr="0041082B">
            <w:rPr>
              <w:rFonts w:ascii="Arial" w:eastAsia="Times New Roman" w:hAnsi="Arial" w:cs="Arial"/>
              <w:i/>
              <w:iCs/>
            </w:rPr>
            <w:t>et al.</w:t>
          </w:r>
          <w:r w:rsidR="00180661" w:rsidRPr="0041082B">
            <w:rPr>
              <w:rFonts w:ascii="Arial" w:eastAsia="Times New Roman" w:hAnsi="Arial" w:cs="Arial"/>
            </w:rPr>
            <w:t>, 2023)</w:t>
          </w:r>
        </w:sdtContent>
      </w:sdt>
      <w:r w:rsidR="005D2EC1" w:rsidRPr="0041082B">
        <w:rPr>
          <w:rFonts w:ascii="Arial" w:hAnsi="Arial" w:cs="Arial"/>
          <w:bCs/>
        </w:rPr>
        <w:t xml:space="preserve">. </w:t>
      </w:r>
      <w:r w:rsidR="00261936" w:rsidRPr="0041082B">
        <w:rPr>
          <w:rFonts w:ascii="Arial" w:hAnsi="Arial" w:cs="Arial"/>
          <w:bCs/>
        </w:rPr>
        <w:t xml:space="preserve">However due to the </w:t>
      </w:r>
      <w:r w:rsidR="006035C9" w:rsidRPr="0041082B">
        <w:rPr>
          <w:rFonts w:ascii="Arial" w:hAnsi="Arial" w:cs="Arial"/>
          <w:bCs/>
        </w:rPr>
        <w:t xml:space="preserve">limited number of trials and as such, </w:t>
      </w:r>
      <w:r w:rsidR="00261936" w:rsidRPr="0041082B">
        <w:rPr>
          <w:rFonts w:ascii="Arial" w:hAnsi="Arial" w:cs="Arial"/>
          <w:bCs/>
        </w:rPr>
        <w:t>small sample size</w:t>
      </w:r>
      <w:r w:rsidR="006035C9" w:rsidRPr="0041082B">
        <w:rPr>
          <w:rFonts w:ascii="Arial" w:hAnsi="Arial" w:cs="Arial"/>
          <w:bCs/>
        </w:rPr>
        <w:t xml:space="preserve">, the certainty of the evidence is low. This may have contributed to </w:t>
      </w:r>
      <w:r w:rsidR="00B5650C" w:rsidRPr="0041082B">
        <w:rPr>
          <w:rFonts w:ascii="Arial" w:hAnsi="Arial" w:cs="Arial"/>
          <w:bCs/>
        </w:rPr>
        <w:t>the lack of explanations found between the outcomes.</w:t>
      </w:r>
      <w:r w:rsidR="002C5A9F" w:rsidRPr="0041082B">
        <w:rPr>
          <w:rFonts w:ascii="Arial" w:hAnsi="Arial" w:cs="Arial"/>
          <w:bCs/>
        </w:rPr>
        <w:t xml:space="preserve"> </w:t>
      </w:r>
    </w:p>
    <w:p w14:paraId="3BB00B53" w14:textId="2066DA6A" w:rsidR="00C71B6D" w:rsidRPr="0041082B" w:rsidRDefault="00C71B6D" w:rsidP="00A03C10">
      <w:pPr>
        <w:pStyle w:val="Heading3"/>
        <w:spacing w:line="360" w:lineRule="auto"/>
        <w:rPr>
          <w:rFonts w:ascii="Arial" w:hAnsi="Arial" w:cs="Arial"/>
          <w:bCs/>
          <w:color w:val="auto"/>
        </w:rPr>
      </w:pPr>
      <w:bookmarkStart w:id="26" w:name="_Toc133584898"/>
      <w:r w:rsidRPr="0041082B">
        <w:rPr>
          <w:rStyle w:val="ui-provider"/>
          <w:rFonts w:ascii="Arial" w:hAnsi="Arial" w:cs="Arial"/>
          <w:color w:val="auto"/>
        </w:rPr>
        <w:t xml:space="preserve">5.a </w:t>
      </w:r>
      <w:r w:rsidRPr="0041082B">
        <w:rPr>
          <w:rStyle w:val="ui-provider"/>
          <w:rFonts w:ascii="Arial" w:hAnsi="Arial" w:cs="Arial"/>
          <w:color w:val="auto"/>
        </w:rPr>
        <w:t>Future directions for research</w:t>
      </w:r>
      <w:bookmarkEnd w:id="26"/>
      <w:r w:rsidRPr="0041082B">
        <w:rPr>
          <w:rStyle w:val="ui-provider"/>
          <w:rFonts w:ascii="Arial" w:hAnsi="Arial" w:cs="Arial"/>
          <w:color w:val="auto"/>
        </w:rPr>
        <w:t xml:space="preserve"> </w:t>
      </w:r>
    </w:p>
    <w:p w14:paraId="4102F73B" w14:textId="77777777" w:rsidR="001F0D5C" w:rsidRPr="0041082B" w:rsidRDefault="00FF480A" w:rsidP="00A03C10">
      <w:pPr>
        <w:spacing w:line="360" w:lineRule="auto"/>
        <w:rPr>
          <w:rFonts w:ascii="Arial" w:hAnsi="Arial" w:cs="Arial"/>
          <w:bCs/>
        </w:rPr>
      </w:pPr>
      <w:r w:rsidRPr="0041082B">
        <w:rPr>
          <w:rFonts w:ascii="Arial" w:hAnsi="Arial" w:cs="Arial"/>
          <w:bCs/>
        </w:rPr>
        <w:t>This is the first systematic review to also analyse a potential dose effect</w:t>
      </w:r>
      <w:r w:rsidRPr="0041082B">
        <w:rPr>
          <w:rFonts w:ascii="Arial" w:hAnsi="Arial" w:cs="Arial"/>
          <w:bCs/>
        </w:rPr>
        <w:t xml:space="preserve"> of creatine</w:t>
      </w:r>
      <w:r w:rsidRPr="0041082B">
        <w:rPr>
          <w:rFonts w:ascii="Arial" w:hAnsi="Arial" w:cs="Arial"/>
          <w:bCs/>
        </w:rPr>
        <w:t xml:space="preserve"> for older women</w:t>
      </w:r>
      <w:r w:rsidRPr="0041082B">
        <w:rPr>
          <w:rFonts w:ascii="Arial" w:hAnsi="Arial" w:cs="Arial"/>
          <w:bCs/>
        </w:rPr>
        <w:t>, and it is evident that t</w:t>
      </w:r>
      <w:r w:rsidR="002C5A9F" w:rsidRPr="0041082B">
        <w:rPr>
          <w:rFonts w:ascii="Arial" w:hAnsi="Arial" w:cs="Arial"/>
          <w:bCs/>
        </w:rPr>
        <w:t>here is a need for more clinical trials investigating a dose-response effect of Cr and RT</w:t>
      </w:r>
      <w:r w:rsidR="00CF545B" w:rsidRPr="0041082B">
        <w:rPr>
          <w:rFonts w:ascii="Arial" w:hAnsi="Arial" w:cs="Arial"/>
          <w:bCs/>
        </w:rPr>
        <w:t xml:space="preserve">. </w:t>
      </w:r>
    </w:p>
    <w:p w14:paraId="240849B5" w14:textId="157FDA92" w:rsidR="001F0D5C" w:rsidRPr="0041082B" w:rsidRDefault="00C71B6D" w:rsidP="00A03C10">
      <w:pPr>
        <w:pStyle w:val="ListParagraph"/>
        <w:numPr>
          <w:ilvl w:val="0"/>
          <w:numId w:val="7"/>
        </w:numPr>
        <w:spacing w:line="360" w:lineRule="auto"/>
        <w:rPr>
          <w:rFonts w:ascii="Arial" w:hAnsi="Arial" w:cs="Arial"/>
          <w:bCs/>
        </w:rPr>
      </w:pPr>
      <w:r w:rsidRPr="0041082B">
        <w:rPr>
          <w:rFonts w:ascii="Arial" w:hAnsi="Arial" w:cs="Arial"/>
          <w:bCs/>
        </w:rPr>
        <w:t xml:space="preserve">Longitudinal studies would provide further valuable insights into the effects Cr has over extended periods, as short-term supplementation has been shown to be less effective </w:t>
      </w:r>
      <w:sdt>
        <w:sdtPr>
          <w:rPr>
            <w:rFonts w:ascii="Arial" w:hAnsi="Arial" w:cs="Arial"/>
            <w:color w:val="000000"/>
          </w:rPr>
          <w:tag w:val="MENDELEY_CITATION_v3_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"/>
          <w:id w:val="859933235"/>
          <w:placeholder>
            <w:docPart w:val="DefaultPlaceholder_-1854013440"/>
          </w:placeholder>
        </w:sdtPr>
        <w:sdtContent>
          <w:r w:rsidR="00180661" w:rsidRPr="0041082B">
            <w:rPr>
              <w:rFonts w:ascii="Arial" w:eastAsia="Times New Roman" w:hAnsi="Arial" w:cs="Arial"/>
            </w:rPr>
            <w:t xml:space="preserve">(Smith-Ryan </w:t>
          </w:r>
          <w:r w:rsidR="00180661" w:rsidRPr="0041082B">
            <w:rPr>
              <w:rFonts w:ascii="Arial" w:eastAsia="Times New Roman" w:hAnsi="Arial" w:cs="Arial"/>
              <w:i/>
              <w:iCs/>
            </w:rPr>
            <w:t>et al.</w:t>
          </w:r>
          <w:r w:rsidR="00180661" w:rsidRPr="0041082B">
            <w:rPr>
              <w:rFonts w:ascii="Arial" w:eastAsia="Times New Roman" w:hAnsi="Arial" w:cs="Arial"/>
            </w:rPr>
            <w:t>, 2021)</w:t>
          </w:r>
        </w:sdtContent>
      </w:sdt>
      <w:r w:rsidRPr="0041082B">
        <w:rPr>
          <w:rFonts w:ascii="Arial" w:hAnsi="Arial" w:cs="Arial"/>
          <w:bCs/>
        </w:rPr>
        <w:t xml:space="preserve">. </w:t>
      </w:r>
    </w:p>
    <w:p w14:paraId="30DFE8D2" w14:textId="7CA39779" w:rsidR="009F03B9" w:rsidRPr="0041082B" w:rsidRDefault="009F03B9" w:rsidP="00A03C10">
      <w:pPr>
        <w:pStyle w:val="ListParagraph"/>
        <w:numPr>
          <w:ilvl w:val="0"/>
          <w:numId w:val="7"/>
        </w:numPr>
        <w:spacing w:line="360" w:lineRule="auto"/>
        <w:rPr>
          <w:rFonts w:ascii="Arial" w:hAnsi="Arial" w:cs="Arial"/>
          <w:bCs/>
        </w:rPr>
      </w:pPr>
      <w:r w:rsidRPr="0041082B">
        <w:rPr>
          <w:rFonts w:ascii="Arial" w:hAnsi="Arial" w:cs="Arial"/>
          <w:bCs/>
        </w:rPr>
        <w:t>Studies should investigate the dose effects on the different stages/ages of post menopause, to assess potential influences of anabolic resistance of muscle protein synthesis.</w:t>
      </w:r>
    </w:p>
    <w:p w14:paraId="41F7D916" w14:textId="77777777" w:rsidR="001F0D5C" w:rsidRPr="0041082B" w:rsidRDefault="00C71B6D" w:rsidP="00A03C10">
      <w:pPr>
        <w:pStyle w:val="ListParagraph"/>
        <w:numPr>
          <w:ilvl w:val="0"/>
          <w:numId w:val="7"/>
        </w:numPr>
        <w:spacing w:line="360" w:lineRule="auto"/>
        <w:rPr>
          <w:rFonts w:ascii="Arial" w:hAnsi="Arial" w:cs="Arial"/>
          <w:bCs/>
        </w:rPr>
      </w:pPr>
      <w:r w:rsidRPr="0041082B">
        <w:rPr>
          <w:rFonts w:ascii="Arial" w:hAnsi="Arial" w:cs="Arial"/>
          <w:bCs/>
        </w:rPr>
        <w:t>In addition, while the combination of RT and Cr is promising, it may be beneficial to explore other, more tailored exercise interventions within this population</w:t>
      </w:r>
      <w:r w:rsidR="003948F4" w:rsidRPr="0041082B">
        <w:rPr>
          <w:rFonts w:ascii="Arial" w:hAnsi="Arial" w:cs="Arial"/>
          <w:bCs/>
        </w:rPr>
        <w:t xml:space="preserve">. This may improve adherence and enjoyability, which may influence the results. </w:t>
      </w:r>
    </w:p>
    <w:p w14:paraId="160A7759" w14:textId="6D005CDF" w:rsidR="00936864" w:rsidRPr="0041082B" w:rsidRDefault="001F0D5C" w:rsidP="00A03C10">
      <w:pPr>
        <w:pStyle w:val="ListParagraph"/>
        <w:numPr>
          <w:ilvl w:val="0"/>
          <w:numId w:val="7"/>
        </w:numPr>
        <w:spacing w:line="360" w:lineRule="auto"/>
        <w:rPr>
          <w:rFonts w:ascii="Arial" w:hAnsi="Arial" w:cs="Arial"/>
          <w:bCs/>
        </w:rPr>
      </w:pPr>
      <w:r w:rsidRPr="0041082B">
        <w:rPr>
          <w:rFonts w:ascii="Arial" w:hAnsi="Arial" w:cs="Arial"/>
          <w:bCs/>
        </w:rPr>
        <w:t>Also e</w:t>
      </w:r>
      <w:r w:rsidR="003948F4" w:rsidRPr="0041082B">
        <w:rPr>
          <w:rFonts w:ascii="Arial" w:hAnsi="Arial" w:cs="Arial"/>
          <w:bCs/>
        </w:rPr>
        <w:t xml:space="preserve">xploring the underlying mechanisms </w:t>
      </w:r>
      <w:r w:rsidR="003948F4" w:rsidRPr="0041082B">
        <w:rPr>
          <w:rFonts w:ascii="Arial" w:hAnsi="Arial" w:cs="Arial"/>
          <w:bCs/>
        </w:rPr>
        <w:t xml:space="preserve">behind how creatine may have a lesser effect on </w:t>
      </w:r>
      <w:r w:rsidR="003948F4" w:rsidRPr="0041082B">
        <w:rPr>
          <w:rFonts w:ascii="Arial" w:hAnsi="Arial" w:cs="Arial"/>
          <w:bCs/>
        </w:rPr>
        <w:t xml:space="preserve">1) older women, and 2) </w:t>
      </w:r>
      <w:r w:rsidR="003948F4" w:rsidRPr="0041082B">
        <w:rPr>
          <w:rFonts w:ascii="Arial" w:hAnsi="Arial" w:cs="Arial"/>
          <w:bCs/>
        </w:rPr>
        <w:t>those who are classed a pre-frail or frail</w:t>
      </w:r>
      <w:r w:rsidR="003948F4" w:rsidRPr="0041082B">
        <w:rPr>
          <w:rFonts w:ascii="Arial" w:hAnsi="Arial" w:cs="Arial"/>
          <w:bCs/>
        </w:rPr>
        <w:t xml:space="preserve"> would be beneficial in directing any future research on this population</w:t>
      </w:r>
      <w:r w:rsidRPr="0041082B">
        <w:rPr>
          <w:rFonts w:ascii="Arial" w:hAnsi="Arial" w:cs="Arial"/>
          <w:bCs/>
        </w:rPr>
        <w:t>, especially</w:t>
      </w:r>
      <w:r w:rsidR="003948F4" w:rsidRPr="0041082B">
        <w:rPr>
          <w:rFonts w:ascii="Arial" w:hAnsi="Arial" w:cs="Arial"/>
          <w:bCs/>
        </w:rPr>
        <w:t xml:space="preserve"> in terms of </w:t>
      </w:r>
      <w:r w:rsidRPr="0041082B">
        <w:rPr>
          <w:rFonts w:ascii="Arial" w:hAnsi="Arial" w:cs="Arial"/>
          <w:bCs/>
        </w:rPr>
        <w:t>Cr dose.</w:t>
      </w:r>
    </w:p>
    <w:p w14:paraId="05397954" w14:textId="54FFA45C" w:rsidR="001F0D5C" w:rsidRPr="0041082B" w:rsidRDefault="001F0D5C" w:rsidP="00A03C10">
      <w:pPr>
        <w:pStyle w:val="ListParagraph"/>
        <w:numPr>
          <w:ilvl w:val="0"/>
          <w:numId w:val="7"/>
        </w:numPr>
        <w:spacing w:line="360" w:lineRule="auto"/>
        <w:rPr>
          <w:rFonts w:ascii="Arial" w:hAnsi="Arial" w:cs="Arial"/>
          <w:bCs/>
        </w:rPr>
      </w:pPr>
      <w:r w:rsidRPr="0041082B">
        <w:rPr>
          <w:rFonts w:ascii="Arial" w:hAnsi="Arial" w:cs="Arial"/>
          <w:bCs/>
        </w:rPr>
        <w:t xml:space="preserve">Future research should also aim to include more diverse participant populations. By including different ethnicities and socio-economic backgrounds it would be hoped the generalisability could be improved. </w:t>
      </w:r>
    </w:p>
    <w:p w14:paraId="4EE4E8EC" w14:textId="6E5139F5" w:rsidR="00DE06E0" w:rsidRPr="0041082B" w:rsidRDefault="00CF545B" w:rsidP="00A03C10">
      <w:pPr>
        <w:spacing w:line="360" w:lineRule="auto"/>
        <w:rPr>
          <w:rFonts w:ascii="Arial" w:hAnsi="Arial" w:cs="Arial"/>
          <w:bCs/>
        </w:rPr>
      </w:pPr>
      <w:r w:rsidRPr="0041082B">
        <w:rPr>
          <w:rFonts w:ascii="Arial" w:hAnsi="Arial" w:cs="Arial"/>
          <w:bCs/>
        </w:rPr>
        <w:t>Th</w:t>
      </w:r>
      <w:r w:rsidR="003948F4" w:rsidRPr="0041082B">
        <w:rPr>
          <w:rFonts w:ascii="Arial" w:hAnsi="Arial" w:cs="Arial"/>
          <w:bCs/>
        </w:rPr>
        <w:t xml:space="preserve">ese recommendations </w:t>
      </w:r>
      <w:r w:rsidRPr="0041082B">
        <w:rPr>
          <w:rFonts w:ascii="Arial" w:hAnsi="Arial" w:cs="Arial"/>
          <w:bCs/>
        </w:rPr>
        <w:t>would help</w:t>
      </w:r>
      <w:r w:rsidR="002C5A9F" w:rsidRPr="0041082B">
        <w:rPr>
          <w:rFonts w:ascii="Arial" w:hAnsi="Arial" w:cs="Arial"/>
          <w:bCs/>
        </w:rPr>
        <w:t xml:space="preserve"> </w:t>
      </w:r>
      <w:r w:rsidR="00FF480A" w:rsidRPr="0041082B">
        <w:rPr>
          <w:rFonts w:ascii="Arial" w:hAnsi="Arial" w:cs="Arial"/>
          <w:bCs/>
        </w:rPr>
        <w:t xml:space="preserve">to </w:t>
      </w:r>
      <w:r w:rsidR="002C5A9F" w:rsidRPr="0041082B">
        <w:rPr>
          <w:rFonts w:ascii="Arial" w:hAnsi="Arial" w:cs="Arial"/>
          <w:bCs/>
        </w:rPr>
        <w:t xml:space="preserve">determine the </w:t>
      </w:r>
      <w:r w:rsidRPr="0041082B">
        <w:rPr>
          <w:rFonts w:ascii="Arial" w:hAnsi="Arial" w:cs="Arial"/>
          <w:bCs/>
        </w:rPr>
        <w:t>most effective methods to increase strength, muscle mass and functionality in older women</w:t>
      </w:r>
      <w:r w:rsidR="00AE1EF3" w:rsidRPr="0041082B">
        <w:rPr>
          <w:rFonts w:ascii="Arial" w:hAnsi="Arial" w:cs="Arial"/>
          <w:bCs/>
        </w:rPr>
        <w:t>,</w:t>
      </w:r>
      <w:r w:rsidRPr="0041082B">
        <w:rPr>
          <w:rFonts w:ascii="Arial" w:hAnsi="Arial" w:cs="Arial"/>
          <w:bCs/>
        </w:rPr>
        <w:t xml:space="preserve"> in the hopes to influence future interventions to decrease the risk of falls and fractures. </w:t>
      </w:r>
    </w:p>
    <w:p w14:paraId="30F5B065" w14:textId="77777777" w:rsidR="003A1618" w:rsidRDefault="003A1618" w:rsidP="003A1618">
      <w:pPr>
        <w:spacing w:line="360" w:lineRule="auto"/>
        <w:rPr>
          <w:rFonts w:ascii="Arial" w:hAnsi="Arial" w:cs="Arial"/>
        </w:rPr>
      </w:pPr>
    </w:p>
    <w:p w14:paraId="676A43A5" w14:textId="77777777" w:rsidR="003A1618" w:rsidRPr="003A1618" w:rsidRDefault="003A1618" w:rsidP="00041AA0">
      <w:pPr>
        <w:spacing w:line="360" w:lineRule="auto"/>
        <w:rPr>
          <w:rFonts w:ascii="Arial" w:hAnsi="Arial" w:cs="Arial"/>
        </w:rPr>
      </w:pPr>
    </w:p>
    <w:p w14:paraId="131F235B" w14:textId="61336F6C" w:rsidR="001A4609" w:rsidRPr="00FB1EF3" w:rsidRDefault="00D63029" w:rsidP="00041AA0">
      <w:pPr>
        <w:spacing w:after="160" w:line="360" w:lineRule="auto"/>
        <w:rPr>
          <w:rFonts w:ascii="Arial" w:hAnsi="Arial" w:cs="Arial"/>
        </w:rPr>
      </w:pPr>
      <w:r w:rsidRPr="00041AA0">
        <w:rPr>
          <w:rFonts w:ascii="Arial" w:hAnsi="Arial" w:cs="Arial"/>
        </w:rPr>
        <w:t>Word</w:t>
      </w:r>
      <w:r w:rsidR="00000973" w:rsidRPr="00041AA0">
        <w:rPr>
          <w:rFonts w:ascii="Arial" w:hAnsi="Arial" w:cs="Arial"/>
        </w:rPr>
        <w:t xml:space="preserve"> </w:t>
      </w:r>
      <w:r w:rsidRPr="00041AA0">
        <w:rPr>
          <w:rFonts w:ascii="Arial" w:hAnsi="Arial" w:cs="Arial"/>
        </w:rPr>
        <w:t>count:</w:t>
      </w:r>
      <w:r w:rsidR="00000973" w:rsidRPr="00FB1EF3">
        <w:rPr>
          <w:rFonts w:ascii="Arial" w:hAnsi="Arial" w:cs="Arial"/>
        </w:rPr>
        <w:t xml:space="preserve"> </w:t>
      </w:r>
      <w:r w:rsidR="005D1EE6" w:rsidRPr="00FB1EF3">
        <w:rPr>
          <w:rFonts w:ascii="Arial" w:hAnsi="Arial" w:cs="Arial"/>
        </w:rPr>
        <w:t>7</w:t>
      </w:r>
      <w:r w:rsidR="00180661">
        <w:rPr>
          <w:rFonts w:ascii="Arial" w:hAnsi="Arial" w:cs="Arial"/>
        </w:rPr>
        <w:t>3</w:t>
      </w:r>
      <w:r w:rsidR="00A03C10">
        <w:rPr>
          <w:rFonts w:ascii="Arial" w:hAnsi="Arial" w:cs="Arial"/>
        </w:rPr>
        <w:t>34</w:t>
      </w:r>
      <w:r w:rsidR="001A4609" w:rsidRPr="00FB1EF3">
        <w:rPr>
          <w:rFonts w:ascii="Arial" w:hAnsi="Arial" w:cs="Arial"/>
        </w:rPr>
        <w:br w:type="page"/>
      </w:r>
    </w:p>
    <w:bookmarkStart w:id="27" w:name="_Toc133584899" w:displacedByCustomXml="next"/>
    <w:sdt>
      <w:sdtPr>
        <w:rPr>
          <w:rFonts w:ascii="Arial" w:eastAsia="Times New Roman" w:hAnsi="Arial" w:cs="Arial"/>
          <w:color w:val="auto"/>
          <w:sz w:val="24"/>
          <w:szCs w:val="24"/>
          <w:lang w:val="en-GB" w:eastAsia="en-GB"/>
        </w:rPr>
        <w:id w:val="-260067264"/>
        <w:docPartObj>
          <w:docPartGallery w:val="Bibliographies"/>
          <w:docPartUnique/>
        </w:docPartObj>
      </w:sdtPr>
      <w:sdtEndPr>
        <w:rPr>
          <w:rFonts w:eastAsiaTheme="minorHAnsi"/>
          <w:lang w:eastAsia="en-US"/>
        </w:rPr>
      </w:sdtEndPr>
      <w:sdtContent>
        <w:p w14:paraId="37424480" w14:textId="5EF85E21" w:rsidR="003B7D64" w:rsidRDefault="003B7D64" w:rsidP="00A03C10">
          <w:pPr>
            <w:pStyle w:val="Heading1"/>
            <w:spacing w:line="360" w:lineRule="auto"/>
            <w:rPr>
              <w:rFonts w:ascii="Arial" w:hAnsi="Arial" w:cs="Arial"/>
              <w:b/>
              <w:bCs/>
              <w:color w:val="auto"/>
              <w:sz w:val="24"/>
              <w:szCs w:val="24"/>
            </w:rPr>
          </w:pPr>
          <w:r w:rsidRPr="00A03C10">
            <w:rPr>
              <w:rFonts w:ascii="Arial" w:hAnsi="Arial" w:cs="Arial"/>
              <w:b/>
              <w:bCs/>
              <w:color w:val="auto"/>
              <w:sz w:val="24"/>
              <w:szCs w:val="24"/>
            </w:rPr>
            <w:t>References</w:t>
          </w:r>
          <w:bookmarkEnd w:id="27"/>
        </w:p>
        <w:p w14:paraId="1B187C43" w14:textId="77777777" w:rsidR="001F4758" w:rsidRPr="001F4758" w:rsidRDefault="001F4758" w:rsidP="001F4758">
          <w:pPr>
            <w:rPr>
              <w:lang w:val="en-US"/>
            </w:rPr>
          </w:pPr>
        </w:p>
        <w:sdt>
          <w:sdtPr>
            <w:rPr>
              <w:rFonts w:ascii="Arial" w:hAnsi="Arial" w:cs="Arial"/>
            </w:rPr>
            <w:tag w:val="MENDELEY_BIBLIOGRAPHY"/>
            <w:id w:val="-1310329259"/>
            <w:placeholder>
              <w:docPart w:val="DefaultPlaceholder_-1854013440"/>
            </w:placeholder>
          </w:sdtPr>
          <w:sdtContent>
            <w:p w14:paraId="035B55D7" w14:textId="77777777" w:rsidR="0041082B" w:rsidRDefault="0041082B" w:rsidP="00A03C10">
              <w:pPr>
                <w:spacing w:line="360" w:lineRule="auto"/>
                <w:divId w:val="568423306"/>
                <w:rPr>
                  <w:rFonts w:ascii="Arial" w:eastAsia="Times New Roman" w:hAnsi="Arial" w:cs="Arial"/>
                </w:rPr>
              </w:pPr>
              <w:r w:rsidRPr="00A03C10">
                <w:rPr>
                  <w:rFonts w:ascii="Arial" w:eastAsia="Times New Roman" w:hAnsi="Arial" w:cs="Arial"/>
                </w:rPr>
                <w:t xml:space="preserve">ACSM (2018) </w:t>
              </w:r>
              <w:r w:rsidRPr="00A03C10">
                <w:rPr>
                  <w:rFonts w:ascii="Arial" w:eastAsia="Times New Roman" w:hAnsi="Arial" w:cs="Arial"/>
                  <w:i/>
                  <w:iCs/>
                </w:rPr>
                <w:t>ACSM’s Guidelines for Exercise Testing and Prescription</w:t>
              </w:r>
              <w:r w:rsidRPr="00A03C10">
                <w:rPr>
                  <w:rFonts w:ascii="Arial" w:eastAsia="Times New Roman" w:hAnsi="Arial" w:cs="Arial"/>
                </w:rPr>
                <w:t xml:space="preserve">. 10th Edition. </w:t>
              </w:r>
              <w:proofErr w:type="gramStart"/>
              <w:r w:rsidRPr="00A03C10">
                <w:rPr>
                  <w:rFonts w:ascii="Arial" w:eastAsia="Times New Roman" w:hAnsi="Arial" w:cs="Arial"/>
                </w:rPr>
                <w:t>Philadelphia :</w:t>
              </w:r>
              <w:proofErr w:type="gramEnd"/>
              <w:r w:rsidRPr="00A03C10">
                <w:rPr>
                  <w:rFonts w:ascii="Arial" w:eastAsia="Times New Roman" w:hAnsi="Arial" w:cs="Arial"/>
                </w:rPr>
                <w:t xml:space="preserve"> Wolters Kluwer .</w:t>
              </w:r>
            </w:p>
            <w:p w14:paraId="2DA96091" w14:textId="77777777" w:rsidR="00A03C10" w:rsidRPr="00A03C10" w:rsidRDefault="00A03C10" w:rsidP="00A03C10">
              <w:pPr>
                <w:spacing w:line="360" w:lineRule="auto"/>
                <w:divId w:val="568423306"/>
                <w:rPr>
                  <w:rFonts w:ascii="Arial" w:eastAsia="Times New Roman" w:hAnsi="Arial" w:cs="Arial"/>
                </w:rPr>
              </w:pPr>
            </w:p>
            <w:p w14:paraId="61F8BB0C" w14:textId="402225E1" w:rsidR="0041082B" w:rsidRDefault="0041082B" w:rsidP="00A03C10">
              <w:pPr>
                <w:spacing w:line="360" w:lineRule="auto"/>
                <w:divId w:val="229733348"/>
                <w:rPr>
                  <w:rFonts w:ascii="Arial" w:eastAsia="Times New Roman" w:hAnsi="Arial" w:cs="Arial"/>
                </w:rPr>
              </w:pPr>
              <w:r w:rsidRPr="00A03C10">
                <w:rPr>
                  <w:rFonts w:ascii="Arial" w:eastAsia="Times New Roman" w:hAnsi="Arial" w:cs="Arial"/>
                </w:rPr>
                <w:t xml:space="preserve">Aguiar, A. </w:t>
              </w:r>
              <w:r w:rsidRPr="00A03C10">
                <w:rPr>
                  <w:rFonts w:ascii="Arial" w:eastAsia="Times New Roman" w:hAnsi="Arial" w:cs="Arial"/>
                  <w:i/>
                  <w:iCs/>
                </w:rPr>
                <w:t>et al.</w:t>
              </w:r>
              <w:r w:rsidRPr="00A03C10">
                <w:rPr>
                  <w:rFonts w:ascii="Arial" w:eastAsia="Times New Roman" w:hAnsi="Arial" w:cs="Arial"/>
                </w:rPr>
                <w:t xml:space="preserve"> (2013) ‘Long-term creatine supplementation improves muscular performance during resistance training in older women’, </w:t>
              </w:r>
              <w:r w:rsidRPr="00A03C10">
                <w:rPr>
                  <w:rFonts w:ascii="Arial" w:eastAsia="Times New Roman" w:hAnsi="Arial" w:cs="Arial"/>
                  <w:i/>
                  <w:iCs/>
                </w:rPr>
                <w:t>European Journal of Applied Physiology</w:t>
              </w:r>
              <w:r w:rsidRPr="00A03C10">
                <w:rPr>
                  <w:rFonts w:ascii="Arial" w:eastAsia="Times New Roman" w:hAnsi="Arial" w:cs="Arial"/>
                </w:rPr>
                <w:t xml:space="preserve">, 113(4), pp. 987–996. Available at: </w:t>
              </w:r>
              <w:hyperlink r:id="rId10" w:history="1">
                <w:r w:rsidR="00A03C10" w:rsidRPr="00297CC9">
                  <w:rPr>
                    <w:rStyle w:val="Hyperlink"/>
                    <w:rFonts w:ascii="Arial" w:eastAsia="Times New Roman" w:hAnsi="Arial" w:cs="Arial"/>
                  </w:rPr>
                  <w:t>https://doi.org/10.1007/s00421-012-2514-6</w:t>
                </w:r>
              </w:hyperlink>
              <w:r w:rsidRPr="00A03C10">
                <w:rPr>
                  <w:rFonts w:ascii="Arial" w:eastAsia="Times New Roman" w:hAnsi="Arial" w:cs="Arial"/>
                </w:rPr>
                <w:t>.</w:t>
              </w:r>
            </w:p>
            <w:p w14:paraId="1D488BDA" w14:textId="77777777" w:rsidR="00A03C10" w:rsidRPr="00A03C10" w:rsidRDefault="00A03C10" w:rsidP="00A03C10">
              <w:pPr>
                <w:spacing w:line="360" w:lineRule="auto"/>
                <w:divId w:val="229733348"/>
                <w:rPr>
                  <w:rFonts w:ascii="Arial" w:eastAsia="Times New Roman" w:hAnsi="Arial" w:cs="Arial"/>
                </w:rPr>
              </w:pPr>
            </w:p>
            <w:p w14:paraId="1E2CA011" w14:textId="06D3809F" w:rsidR="0041082B" w:rsidRDefault="0041082B" w:rsidP="00A03C10">
              <w:pPr>
                <w:spacing w:line="360" w:lineRule="auto"/>
                <w:divId w:val="553128274"/>
                <w:rPr>
                  <w:rFonts w:ascii="Arial" w:eastAsia="Times New Roman" w:hAnsi="Arial" w:cs="Arial"/>
                </w:rPr>
              </w:pPr>
              <w:r w:rsidRPr="00A03C10">
                <w:rPr>
                  <w:rFonts w:ascii="Arial" w:eastAsia="Times New Roman" w:hAnsi="Arial" w:cs="Arial"/>
                </w:rPr>
                <w:t xml:space="preserve">Alves, C. </w:t>
              </w:r>
              <w:r w:rsidRPr="00A03C10">
                <w:rPr>
                  <w:rFonts w:ascii="Arial" w:eastAsia="Times New Roman" w:hAnsi="Arial" w:cs="Arial"/>
                  <w:i/>
                  <w:iCs/>
                </w:rPr>
                <w:t>et al.</w:t>
              </w:r>
              <w:r w:rsidRPr="00A03C10">
                <w:rPr>
                  <w:rFonts w:ascii="Arial" w:eastAsia="Times New Roman" w:hAnsi="Arial" w:cs="Arial"/>
                </w:rPr>
                <w:t xml:space="preserve"> (2013) ‘Creatine supplementation associated or not with strength training upon emotional and cognitive measures in older women: a randomized double-blind study.’, </w:t>
              </w:r>
              <w:proofErr w:type="spellStart"/>
              <w:r w:rsidRPr="00A03C10">
                <w:rPr>
                  <w:rFonts w:ascii="Arial" w:eastAsia="Times New Roman" w:hAnsi="Arial" w:cs="Arial"/>
                  <w:i/>
                  <w:iCs/>
                </w:rPr>
                <w:t>PloS</w:t>
              </w:r>
              <w:proofErr w:type="spellEnd"/>
              <w:r w:rsidRPr="00A03C10">
                <w:rPr>
                  <w:rFonts w:ascii="Arial" w:eastAsia="Times New Roman" w:hAnsi="Arial" w:cs="Arial"/>
                  <w:i/>
                  <w:iCs/>
                </w:rPr>
                <w:t xml:space="preserve"> one</w:t>
              </w:r>
              <w:r w:rsidRPr="00A03C10">
                <w:rPr>
                  <w:rFonts w:ascii="Arial" w:eastAsia="Times New Roman" w:hAnsi="Arial" w:cs="Arial"/>
                </w:rPr>
                <w:t xml:space="preserve">, 8(10), p. e76301. Available at: </w:t>
              </w:r>
              <w:hyperlink r:id="rId11" w:history="1">
                <w:r w:rsidR="00A03C10" w:rsidRPr="00297CC9">
                  <w:rPr>
                    <w:rStyle w:val="Hyperlink"/>
                    <w:rFonts w:ascii="Arial" w:eastAsia="Times New Roman" w:hAnsi="Arial" w:cs="Arial"/>
                  </w:rPr>
                  <w:t>https://doi.org/10.1371/journal.pone.0076301</w:t>
                </w:r>
              </w:hyperlink>
              <w:r w:rsidRPr="00A03C10">
                <w:rPr>
                  <w:rFonts w:ascii="Arial" w:eastAsia="Times New Roman" w:hAnsi="Arial" w:cs="Arial"/>
                </w:rPr>
                <w:t>.</w:t>
              </w:r>
            </w:p>
            <w:p w14:paraId="27F30E0F" w14:textId="77777777" w:rsidR="00A03C10" w:rsidRPr="00A03C10" w:rsidRDefault="00A03C10" w:rsidP="00A03C10">
              <w:pPr>
                <w:spacing w:line="360" w:lineRule="auto"/>
                <w:divId w:val="553128274"/>
                <w:rPr>
                  <w:rFonts w:ascii="Arial" w:eastAsia="Times New Roman" w:hAnsi="Arial" w:cs="Arial"/>
                </w:rPr>
              </w:pPr>
            </w:p>
            <w:p w14:paraId="31056473" w14:textId="583B5342" w:rsidR="0041082B" w:rsidRDefault="0041082B" w:rsidP="00A03C10">
              <w:pPr>
                <w:spacing w:line="360" w:lineRule="auto"/>
                <w:divId w:val="2097288355"/>
                <w:rPr>
                  <w:rFonts w:ascii="Arial" w:eastAsia="Times New Roman" w:hAnsi="Arial" w:cs="Arial"/>
                </w:rPr>
              </w:pPr>
              <w:r w:rsidRPr="00A03C10">
                <w:rPr>
                  <w:rFonts w:ascii="Arial" w:eastAsia="Times New Roman" w:hAnsi="Arial" w:cs="Arial"/>
                </w:rPr>
                <w:t xml:space="preserve">Araújo, D. </w:t>
              </w:r>
              <w:r w:rsidRPr="00A03C10">
                <w:rPr>
                  <w:rFonts w:ascii="Arial" w:eastAsia="Times New Roman" w:hAnsi="Arial" w:cs="Arial"/>
                  <w:i/>
                  <w:iCs/>
                </w:rPr>
                <w:t>et al.</w:t>
              </w:r>
              <w:r w:rsidRPr="00A03C10">
                <w:rPr>
                  <w:rFonts w:ascii="Arial" w:eastAsia="Times New Roman" w:hAnsi="Arial" w:cs="Arial"/>
                </w:rPr>
                <w:t xml:space="preserve"> (2018) ‘Exercise induced dehydration status and skinfold compressibility in athletes: an intervention study.’, </w:t>
              </w:r>
              <w:r w:rsidRPr="00A03C10">
                <w:rPr>
                  <w:rFonts w:ascii="Arial" w:eastAsia="Times New Roman" w:hAnsi="Arial" w:cs="Arial"/>
                  <w:i/>
                  <w:iCs/>
                </w:rPr>
                <w:t>Asia Pacific journal of clinical nutrition</w:t>
              </w:r>
              <w:r w:rsidRPr="00A03C10">
                <w:rPr>
                  <w:rFonts w:ascii="Arial" w:eastAsia="Times New Roman" w:hAnsi="Arial" w:cs="Arial"/>
                </w:rPr>
                <w:t xml:space="preserve">, 27(1), pp. 189–194. Available at: </w:t>
              </w:r>
              <w:hyperlink r:id="rId12" w:history="1">
                <w:r w:rsidR="00A03C10" w:rsidRPr="00297CC9">
                  <w:rPr>
                    <w:rStyle w:val="Hyperlink"/>
                    <w:rFonts w:ascii="Arial" w:eastAsia="Times New Roman" w:hAnsi="Arial" w:cs="Arial"/>
                  </w:rPr>
                  <w:t>https://doi.org/10.6133/apjcn.022017.20</w:t>
                </w:r>
              </w:hyperlink>
              <w:r w:rsidRPr="00A03C10">
                <w:rPr>
                  <w:rFonts w:ascii="Arial" w:eastAsia="Times New Roman" w:hAnsi="Arial" w:cs="Arial"/>
                </w:rPr>
                <w:t>.</w:t>
              </w:r>
            </w:p>
            <w:p w14:paraId="003293BD" w14:textId="77777777" w:rsidR="00A03C10" w:rsidRPr="00A03C10" w:rsidRDefault="00A03C10" w:rsidP="00A03C10">
              <w:pPr>
                <w:spacing w:line="360" w:lineRule="auto"/>
                <w:divId w:val="2097288355"/>
                <w:rPr>
                  <w:rFonts w:ascii="Arial" w:eastAsia="Times New Roman" w:hAnsi="Arial" w:cs="Arial"/>
                </w:rPr>
              </w:pPr>
            </w:p>
            <w:p w14:paraId="36EB5310" w14:textId="3EA70978" w:rsidR="0041082B" w:rsidRDefault="0041082B" w:rsidP="00A03C10">
              <w:pPr>
                <w:spacing w:line="360" w:lineRule="auto"/>
                <w:divId w:val="904875654"/>
                <w:rPr>
                  <w:rFonts w:ascii="Arial" w:eastAsia="Times New Roman" w:hAnsi="Arial" w:cs="Arial"/>
                </w:rPr>
              </w:pPr>
              <w:r w:rsidRPr="00A03C10">
                <w:rPr>
                  <w:rFonts w:ascii="Arial" w:eastAsia="Times New Roman" w:hAnsi="Arial" w:cs="Arial"/>
                </w:rPr>
                <w:t xml:space="preserve">Barker, T.H. </w:t>
              </w:r>
              <w:r w:rsidRPr="00A03C10">
                <w:rPr>
                  <w:rFonts w:ascii="Arial" w:eastAsia="Times New Roman" w:hAnsi="Arial" w:cs="Arial"/>
                  <w:i/>
                  <w:iCs/>
                </w:rPr>
                <w:t>et al.</w:t>
              </w:r>
              <w:r w:rsidRPr="00A03C10">
                <w:rPr>
                  <w:rFonts w:ascii="Arial" w:eastAsia="Times New Roman" w:hAnsi="Arial" w:cs="Arial"/>
                </w:rPr>
                <w:t xml:space="preserve"> (2023) ‘The revised JBI critical appraisal tool for the assessment of risk of bias for randomized controlled trials’, </w:t>
              </w:r>
              <w:r w:rsidRPr="00A03C10">
                <w:rPr>
                  <w:rFonts w:ascii="Arial" w:eastAsia="Times New Roman" w:hAnsi="Arial" w:cs="Arial"/>
                  <w:i/>
                  <w:iCs/>
                </w:rPr>
                <w:t>JBI Evidence Synthesis</w:t>
              </w:r>
              <w:r w:rsidRPr="00A03C10">
                <w:rPr>
                  <w:rFonts w:ascii="Arial" w:eastAsia="Times New Roman" w:hAnsi="Arial" w:cs="Arial"/>
                </w:rPr>
                <w:t xml:space="preserve">, 21(3), pp. 494–506. Available at: </w:t>
              </w:r>
              <w:hyperlink r:id="rId13" w:history="1">
                <w:r w:rsidR="00A03C10" w:rsidRPr="00297CC9">
                  <w:rPr>
                    <w:rStyle w:val="Hyperlink"/>
                    <w:rFonts w:ascii="Arial" w:eastAsia="Times New Roman" w:hAnsi="Arial" w:cs="Arial"/>
                  </w:rPr>
                  <w:t>https://doi.org/10.11124/JBIES-22-00430</w:t>
                </w:r>
              </w:hyperlink>
              <w:r w:rsidRPr="00A03C10">
                <w:rPr>
                  <w:rFonts w:ascii="Arial" w:eastAsia="Times New Roman" w:hAnsi="Arial" w:cs="Arial"/>
                </w:rPr>
                <w:t>.</w:t>
              </w:r>
            </w:p>
            <w:p w14:paraId="079C669A" w14:textId="77777777" w:rsidR="00A03C10" w:rsidRPr="00A03C10" w:rsidRDefault="00A03C10" w:rsidP="00A03C10">
              <w:pPr>
                <w:spacing w:line="360" w:lineRule="auto"/>
                <w:divId w:val="904875654"/>
                <w:rPr>
                  <w:rFonts w:ascii="Arial" w:eastAsia="Times New Roman" w:hAnsi="Arial" w:cs="Arial"/>
                </w:rPr>
              </w:pPr>
            </w:p>
            <w:p w14:paraId="7CDE6AFE" w14:textId="60F6C24A" w:rsidR="0041082B" w:rsidRDefault="0041082B" w:rsidP="00A03C10">
              <w:pPr>
                <w:spacing w:line="360" w:lineRule="auto"/>
                <w:divId w:val="330526071"/>
                <w:rPr>
                  <w:rFonts w:ascii="Arial" w:eastAsia="Times New Roman" w:hAnsi="Arial" w:cs="Arial"/>
                </w:rPr>
              </w:pPr>
              <w:proofErr w:type="spellStart"/>
              <w:r w:rsidRPr="00A03C10">
                <w:rPr>
                  <w:rFonts w:ascii="Arial" w:eastAsia="Times New Roman" w:hAnsi="Arial" w:cs="Arial"/>
                </w:rPr>
                <w:t>Bemben</w:t>
              </w:r>
              <w:proofErr w:type="spellEnd"/>
              <w:r w:rsidRPr="00A03C10">
                <w:rPr>
                  <w:rFonts w:ascii="Arial" w:eastAsia="Times New Roman" w:hAnsi="Arial" w:cs="Arial"/>
                </w:rPr>
                <w:t xml:space="preserve">, M.G. </w:t>
              </w:r>
              <w:r w:rsidRPr="00A03C10">
                <w:rPr>
                  <w:rFonts w:ascii="Arial" w:eastAsia="Times New Roman" w:hAnsi="Arial" w:cs="Arial"/>
                  <w:i/>
                  <w:iCs/>
                </w:rPr>
                <w:t>et al.</w:t>
              </w:r>
              <w:r w:rsidRPr="00A03C10">
                <w:rPr>
                  <w:rFonts w:ascii="Arial" w:eastAsia="Times New Roman" w:hAnsi="Arial" w:cs="Arial"/>
                </w:rPr>
                <w:t xml:space="preserve"> (2010) ‘The effects of supplementation with creatine and protein on muscle strength following a traditional resistance training program in middle-aged and older men.’, </w:t>
              </w:r>
              <w:r w:rsidRPr="00A03C10">
                <w:rPr>
                  <w:rFonts w:ascii="Arial" w:eastAsia="Times New Roman" w:hAnsi="Arial" w:cs="Arial"/>
                  <w:i/>
                  <w:iCs/>
                </w:rPr>
                <w:t>The journal of nutrition, health &amp; aging</w:t>
              </w:r>
              <w:r w:rsidRPr="00A03C10">
                <w:rPr>
                  <w:rFonts w:ascii="Arial" w:eastAsia="Times New Roman" w:hAnsi="Arial" w:cs="Arial"/>
                </w:rPr>
                <w:t xml:space="preserve">, 14(2), pp. 155–9. Available at: </w:t>
              </w:r>
              <w:hyperlink r:id="rId14" w:history="1">
                <w:r w:rsidR="00A03C10" w:rsidRPr="00297CC9">
                  <w:rPr>
                    <w:rStyle w:val="Hyperlink"/>
                    <w:rFonts w:ascii="Arial" w:eastAsia="Times New Roman" w:hAnsi="Arial" w:cs="Arial"/>
                  </w:rPr>
                  <w:t>https://doi.org/10.1007/s12603-009-0124-8</w:t>
                </w:r>
              </w:hyperlink>
              <w:r w:rsidRPr="00A03C10">
                <w:rPr>
                  <w:rFonts w:ascii="Arial" w:eastAsia="Times New Roman" w:hAnsi="Arial" w:cs="Arial"/>
                </w:rPr>
                <w:t>.</w:t>
              </w:r>
            </w:p>
            <w:p w14:paraId="06260B0F" w14:textId="77777777" w:rsidR="00A03C10" w:rsidRPr="00A03C10" w:rsidRDefault="00A03C10" w:rsidP="00A03C10">
              <w:pPr>
                <w:spacing w:line="360" w:lineRule="auto"/>
                <w:divId w:val="330526071"/>
                <w:rPr>
                  <w:rFonts w:ascii="Arial" w:eastAsia="Times New Roman" w:hAnsi="Arial" w:cs="Arial"/>
                </w:rPr>
              </w:pPr>
            </w:p>
            <w:p w14:paraId="7BBB9ED6" w14:textId="1F9F3179" w:rsidR="0041082B" w:rsidRDefault="0041082B" w:rsidP="00A03C10">
              <w:pPr>
                <w:spacing w:line="360" w:lineRule="auto"/>
                <w:divId w:val="63337696"/>
                <w:rPr>
                  <w:rFonts w:ascii="Arial" w:eastAsia="Times New Roman" w:hAnsi="Arial" w:cs="Arial"/>
                </w:rPr>
              </w:pPr>
              <w:proofErr w:type="spellStart"/>
              <w:r w:rsidRPr="00A03C10">
                <w:rPr>
                  <w:rFonts w:ascii="Arial" w:eastAsia="Times New Roman" w:hAnsi="Arial" w:cs="Arial"/>
                </w:rPr>
                <w:t>Bermon</w:t>
              </w:r>
              <w:proofErr w:type="spellEnd"/>
              <w:r w:rsidRPr="00A03C10">
                <w:rPr>
                  <w:rFonts w:ascii="Arial" w:eastAsia="Times New Roman" w:hAnsi="Arial" w:cs="Arial"/>
                </w:rPr>
                <w:t xml:space="preserve"> </w:t>
              </w:r>
              <w:r w:rsidRPr="00A03C10">
                <w:rPr>
                  <w:rFonts w:ascii="Arial" w:eastAsia="Times New Roman" w:hAnsi="Arial" w:cs="Arial"/>
                  <w:i/>
                  <w:iCs/>
                </w:rPr>
                <w:t>et al.</w:t>
              </w:r>
              <w:r w:rsidRPr="00A03C10">
                <w:rPr>
                  <w:rFonts w:ascii="Arial" w:eastAsia="Times New Roman" w:hAnsi="Arial" w:cs="Arial"/>
                </w:rPr>
                <w:t xml:space="preserve"> (1998) ‘Effects of creatine monohydrate ingestion in sedentary and weight</w:t>
              </w:r>
              <w:r w:rsidRPr="00A03C10">
                <w:rPr>
                  <w:rFonts w:ascii="Cambria Math" w:eastAsia="Times New Roman" w:hAnsi="Cambria Math" w:cs="Cambria Math"/>
                </w:rPr>
                <w:t>‐</w:t>
              </w:r>
              <w:r w:rsidRPr="00A03C10">
                <w:rPr>
                  <w:rFonts w:ascii="Arial" w:eastAsia="Times New Roman" w:hAnsi="Arial" w:cs="Arial"/>
                </w:rPr>
                <w:t xml:space="preserve">trained older adults’, </w:t>
              </w:r>
              <w:r w:rsidRPr="00A03C10">
                <w:rPr>
                  <w:rFonts w:ascii="Arial" w:eastAsia="Times New Roman" w:hAnsi="Arial" w:cs="Arial"/>
                  <w:i/>
                  <w:iCs/>
                </w:rPr>
                <w:t xml:space="preserve">Acta </w:t>
              </w:r>
              <w:proofErr w:type="spellStart"/>
              <w:r w:rsidRPr="00A03C10">
                <w:rPr>
                  <w:rFonts w:ascii="Arial" w:eastAsia="Times New Roman" w:hAnsi="Arial" w:cs="Arial"/>
                  <w:i/>
                  <w:iCs/>
                </w:rPr>
                <w:t>Physiologica</w:t>
              </w:r>
              <w:proofErr w:type="spellEnd"/>
              <w:r w:rsidRPr="00A03C10">
                <w:rPr>
                  <w:rFonts w:ascii="Arial" w:eastAsia="Times New Roman" w:hAnsi="Arial" w:cs="Arial"/>
                  <w:i/>
                  <w:iCs/>
                </w:rPr>
                <w:t xml:space="preserve"> Scandinavica</w:t>
              </w:r>
              <w:r w:rsidRPr="00A03C10">
                <w:rPr>
                  <w:rFonts w:ascii="Arial" w:eastAsia="Times New Roman" w:hAnsi="Arial" w:cs="Arial"/>
                </w:rPr>
                <w:t xml:space="preserve">, 164(2), pp. 147–155. Available at: </w:t>
              </w:r>
              <w:hyperlink r:id="rId15" w:history="1">
                <w:r w:rsidR="00A03C10" w:rsidRPr="00297CC9">
                  <w:rPr>
                    <w:rStyle w:val="Hyperlink"/>
                    <w:rFonts w:ascii="Arial" w:eastAsia="Times New Roman" w:hAnsi="Arial" w:cs="Arial"/>
                  </w:rPr>
                  <w:t>https://doi.org/10.1046/j.1365-201X.1998.00427.x</w:t>
                </w:r>
              </w:hyperlink>
              <w:r w:rsidRPr="00A03C10">
                <w:rPr>
                  <w:rFonts w:ascii="Arial" w:eastAsia="Times New Roman" w:hAnsi="Arial" w:cs="Arial"/>
                </w:rPr>
                <w:t>.</w:t>
              </w:r>
            </w:p>
            <w:p w14:paraId="6CE53D9B" w14:textId="77777777" w:rsidR="00A03C10" w:rsidRPr="00A03C10" w:rsidRDefault="00A03C10" w:rsidP="00A03C10">
              <w:pPr>
                <w:spacing w:line="360" w:lineRule="auto"/>
                <w:divId w:val="63337696"/>
                <w:rPr>
                  <w:rFonts w:ascii="Arial" w:eastAsia="Times New Roman" w:hAnsi="Arial" w:cs="Arial"/>
                </w:rPr>
              </w:pPr>
            </w:p>
            <w:p w14:paraId="67C96EA7" w14:textId="68EE92FB" w:rsidR="0041082B" w:rsidRDefault="0041082B" w:rsidP="00A03C10">
              <w:pPr>
                <w:spacing w:line="360" w:lineRule="auto"/>
                <w:divId w:val="1662349279"/>
                <w:rPr>
                  <w:rFonts w:ascii="Arial" w:eastAsia="Times New Roman" w:hAnsi="Arial" w:cs="Arial"/>
                </w:rPr>
              </w:pPr>
              <w:r w:rsidRPr="00A03C10">
                <w:rPr>
                  <w:rFonts w:ascii="Arial" w:eastAsia="Times New Roman" w:hAnsi="Arial" w:cs="Arial"/>
                </w:rPr>
                <w:t xml:space="preserve">de Boer, M.R. </w:t>
              </w:r>
              <w:r w:rsidRPr="00A03C10">
                <w:rPr>
                  <w:rFonts w:ascii="Arial" w:eastAsia="Times New Roman" w:hAnsi="Arial" w:cs="Arial"/>
                  <w:i/>
                  <w:iCs/>
                </w:rPr>
                <w:t>et al.</w:t>
              </w:r>
              <w:r w:rsidRPr="00A03C10">
                <w:rPr>
                  <w:rFonts w:ascii="Arial" w:eastAsia="Times New Roman" w:hAnsi="Arial" w:cs="Arial"/>
                </w:rPr>
                <w:t xml:space="preserve"> (2015) ‘Testing for baseline differences in randomized controlled trials: an unhealthy research </w:t>
              </w:r>
              <w:proofErr w:type="spellStart"/>
              <w:r w:rsidRPr="00A03C10">
                <w:rPr>
                  <w:rFonts w:ascii="Arial" w:eastAsia="Times New Roman" w:hAnsi="Arial" w:cs="Arial"/>
                </w:rPr>
                <w:t>behavior</w:t>
              </w:r>
              <w:proofErr w:type="spellEnd"/>
              <w:r w:rsidRPr="00A03C10">
                <w:rPr>
                  <w:rFonts w:ascii="Arial" w:eastAsia="Times New Roman" w:hAnsi="Arial" w:cs="Arial"/>
                </w:rPr>
                <w:t xml:space="preserve"> that is hard to eradicate’, </w:t>
              </w:r>
              <w:r w:rsidRPr="00A03C10">
                <w:rPr>
                  <w:rFonts w:ascii="Arial" w:eastAsia="Times New Roman" w:hAnsi="Arial" w:cs="Arial"/>
                  <w:i/>
                  <w:iCs/>
                </w:rPr>
                <w:t xml:space="preserve">International Journal of </w:t>
              </w:r>
              <w:proofErr w:type="spellStart"/>
              <w:r w:rsidRPr="00A03C10">
                <w:rPr>
                  <w:rFonts w:ascii="Arial" w:eastAsia="Times New Roman" w:hAnsi="Arial" w:cs="Arial"/>
                  <w:i/>
                  <w:iCs/>
                </w:rPr>
                <w:t>Behavioral</w:t>
              </w:r>
              <w:proofErr w:type="spellEnd"/>
              <w:r w:rsidRPr="00A03C10">
                <w:rPr>
                  <w:rFonts w:ascii="Arial" w:eastAsia="Times New Roman" w:hAnsi="Arial" w:cs="Arial"/>
                  <w:i/>
                  <w:iCs/>
                </w:rPr>
                <w:t xml:space="preserve"> Nutrition and Physical Activity</w:t>
              </w:r>
              <w:r w:rsidRPr="00A03C10">
                <w:rPr>
                  <w:rFonts w:ascii="Arial" w:eastAsia="Times New Roman" w:hAnsi="Arial" w:cs="Arial"/>
                </w:rPr>
                <w:t xml:space="preserve">, 12(1), p. 4. Available at: </w:t>
              </w:r>
              <w:hyperlink r:id="rId16" w:history="1">
                <w:r w:rsidR="00A03C10" w:rsidRPr="00297CC9">
                  <w:rPr>
                    <w:rStyle w:val="Hyperlink"/>
                    <w:rFonts w:ascii="Arial" w:eastAsia="Times New Roman" w:hAnsi="Arial" w:cs="Arial"/>
                  </w:rPr>
                  <w:t>https://doi.org/10.1186/s12966-015-0162-z</w:t>
                </w:r>
              </w:hyperlink>
              <w:r w:rsidRPr="00A03C10">
                <w:rPr>
                  <w:rFonts w:ascii="Arial" w:eastAsia="Times New Roman" w:hAnsi="Arial" w:cs="Arial"/>
                </w:rPr>
                <w:t>.</w:t>
              </w:r>
            </w:p>
            <w:p w14:paraId="3DF76924" w14:textId="77777777" w:rsidR="00A03C10" w:rsidRPr="00A03C10" w:rsidRDefault="00A03C10" w:rsidP="00A03C10">
              <w:pPr>
                <w:spacing w:line="360" w:lineRule="auto"/>
                <w:divId w:val="1662349279"/>
                <w:rPr>
                  <w:rFonts w:ascii="Arial" w:eastAsia="Times New Roman" w:hAnsi="Arial" w:cs="Arial"/>
                </w:rPr>
              </w:pPr>
            </w:p>
            <w:p w14:paraId="35A6E0B3" w14:textId="624CAC50" w:rsidR="0041082B" w:rsidRDefault="0041082B" w:rsidP="00A03C10">
              <w:pPr>
                <w:spacing w:line="360" w:lineRule="auto"/>
                <w:divId w:val="1562447639"/>
                <w:rPr>
                  <w:rFonts w:ascii="Arial" w:eastAsia="Times New Roman" w:hAnsi="Arial" w:cs="Arial"/>
                </w:rPr>
              </w:pPr>
              <w:r w:rsidRPr="00A03C10">
                <w:rPr>
                  <w:rFonts w:ascii="Arial" w:eastAsia="Times New Roman" w:hAnsi="Arial" w:cs="Arial"/>
                </w:rPr>
                <w:t xml:space="preserve">Brose, A., Parise, G. and Tarnopolsky, M.A. (2003) ‘Creatine Supplementation Enhances Isometric Strength and Body Composition Improvements Following Strength Exercise Training in </w:t>
              </w:r>
              <w:r w:rsidRPr="00A03C10">
                <w:rPr>
                  <w:rFonts w:ascii="Arial" w:eastAsia="Times New Roman" w:hAnsi="Arial" w:cs="Arial"/>
                </w:rPr>
                <w:lastRenderedPageBreak/>
                <w:t xml:space="preserve">Older Adults’, </w:t>
              </w:r>
              <w:r w:rsidRPr="00A03C10">
                <w:rPr>
                  <w:rFonts w:ascii="Arial" w:eastAsia="Times New Roman" w:hAnsi="Arial" w:cs="Arial"/>
                  <w:i/>
                  <w:iCs/>
                </w:rPr>
                <w:t>The Journals of Gerontology Series A: Biological Sciences and Medical Sciences</w:t>
              </w:r>
              <w:r w:rsidRPr="00A03C10">
                <w:rPr>
                  <w:rFonts w:ascii="Arial" w:eastAsia="Times New Roman" w:hAnsi="Arial" w:cs="Arial"/>
                </w:rPr>
                <w:t xml:space="preserve">, 58(1), pp. B11–B19. Available at: </w:t>
              </w:r>
              <w:hyperlink r:id="rId17" w:history="1">
                <w:r w:rsidR="00A03C10" w:rsidRPr="00297CC9">
                  <w:rPr>
                    <w:rStyle w:val="Hyperlink"/>
                    <w:rFonts w:ascii="Arial" w:eastAsia="Times New Roman" w:hAnsi="Arial" w:cs="Arial"/>
                  </w:rPr>
                  <w:t>https://doi.org/10.1093/gerona/58.1.B11</w:t>
                </w:r>
              </w:hyperlink>
              <w:r w:rsidRPr="00A03C10">
                <w:rPr>
                  <w:rFonts w:ascii="Arial" w:eastAsia="Times New Roman" w:hAnsi="Arial" w:cs="Arial"/>
                </w:rPr>
                <w:t>.</w:t>
              </w:r>
            </w:p>
            <w:p w14:paraId="650CF456" w14:textId="77777777" w:rsidR="00A03C10" w:rsidRPr="00A03C10" w:rsidRDefault="00A03C10" w:rsidP="00A03C10">
              <w:pPr>
                <w:spacing w:line="360" w:lineRule="auto"/>
                <w:divId w:val="1562447639"/>
                <w:rPr>
                  <w:rFonts w:ascii="Arial" w:eastAsia="Times New Roman" w:hAnsi="Arial" w:cs="Arial"/>
                </w:rPr>
              </w:pPr>
            </w:p>
            <w:p w14:paraId="5E06F94F" w14:textId="2117FFD8" w:rsidR="0041082B" w:rsidRDefault="0041082B" w:rsidP="00A03C10">
              <w:pPr>
                <w:spacing w:line="360" w:lineRule="auto"/>
                <w:divId w:val="1774937121"/>
                <w:rPr>
                  <w:rFonts w:ascii="Arial" w:eastAsia="Times New Roman" w:hAnsi="Arial" w:cs="Arial"/>
                </w:rPr>
              </w:pPr>
              <w:proofErr w:type="spellStart"/>
              <w:r w:rsidRPr="00A03C10">
                <w:rPr>
                  <w:rFonts w:ascii="Arial" w:eastAsia="Times New Roman" w:hAnsi="Arial" w:cs="Arial"/>
                </w:rPr>
                <w:t>Brosnan</w:t>
              </w:r>
              <w:proofErr w:type="spellEnd"/>
              <w:r w:rsidRPr="00A03C10">
                <w:rPr>
                  <w:rFonts w:ascii="Arial" w:eastAsia="Times New Roman" w:hAnsi="Arial" w:cs="Arial"/>
                </w:rPr>
                <w:t xml:space="preserve">, J.T. and </w:t>
              </w:r>
              <w:proofErr w:type="spellStart"/>
              <w:r w:rsidRPr="00A03C10">
                <w:rPr>
                  <w:rFonts w:ascii="Arial" w:eastAsia="Times New Roman" w:hAnsi="Arial" w:cs="Arial"/>
                </w:rPr>
                <w:t>Brosnan</w:t>
              </w:r>
              <w:proofErr w:type="spellEnd"/>
              <w:r w:rsidRPr="00A03C10">
                <w:rPr>
                  <w:rFonts w:ascii="Arial" w:eastAsia="Times New Roman" w:hAnsi="Arial" w:cs="Arial"/>
                </w:rPr>
                <w:t xml:space="preserve">, M.E. (2007) ‘Creatine: Endogenous Metabolite, Dietary, and Therapeutic Supplement’, </w:t>
              </w:r>
              <w:r w:rsidRPr="00A03C10">
                <w:rPr>
                  <w:rFonts w:ascii="Arial" w:eastAsia="Times New Roman" w:hAnsi="Arial" w:cs="Arial"/>
                  <w:i/>
                  <w:iCs/>
                </w:rPr>
                <w:t>Annual Review of Nutrition</w:t>
              </w:r>
              <w:r w:rsidRPr="00A03C10">
                <w:rPr>
                  <w:rFonts w:ascii="Arial" w:eastAsia="Times New Roman" w:hAnsi="Arial" w:cs="Arial"/>
                </w:rPr>
                <w:t xml:space="preserve">, 27(1), pp. 241–261. Available at: </w:t>
              </w:r>
              <w:hyperlink r:id="rId18" w:history="1">
                <w:r w:rsidR="00A03C10" w:rsidRPr="00297CC9">
                  <w:rPr>
                    <w:rStyle w:val="Hyperlink"/>
                    <w:rFonts w:ascii="Arial" w:eastAsia="Times New Roman" w:hAnsi="Arial" w:cs="Arial"/>
                  </w:rPr>
                  <w:t>https://doi.org/10.1146/annurev.nutr.27.061406.093621</w:t>
                </w:r>
              </w:hyperlink>
              <w:r w:rsidRPr="00A03C10">
                <w:rPr>
                  <w:rFonts w:ascii="Arial" w:eastAsia="Times New Roman" w:hAnsi="Arial" w:cs="Arial"/>
                </w:rPr>
                <w:t>.</w:t>
              </w:r>
            </w:p>
            <w:p w14:paraId="39122A50" w14:textId="77777777" w:rsidR="00A03C10" w:rsidRPr="00A03C10" w:rsidRDefault="00A03C10" w:rsidP="00A03C10">
              <w:pPr>
                <w:spacing w:line="360" w:lineRule="auto"/>
                <w:divId w:val="1774937121"/>
                <w:rPr>
                  <w:rFonts w:ascii="Arial" w:eastAsia="Times New Roman" w:hAnsi="Arial" w:cs="Arial"/>
                </w:rPr>
              </w:pPr>
            </w:p>
            <w:p w14:paraId="4C973413" w14:textId="18F12FA6" w:rsidR="0041082B" w:rsidRDefault="0041082B" w:rsidP="00A03C10">
              <w:pPr>
                <w:spacing w:line="360" w:lineRule="auto"/>
                <w:divId w:val="1943561347"/>
                <w:rPr>
                  <w:rFonts w:ascii="Arial" w:eastAsia="Times New Roman" w:hAnsi="Arial" w:cs="Arial"/>
                </w:rPr>
              </w:pPr>
              <w:proofErr w:type="spellStart"/>
              <w:r w:rsidRPr="00A03C10">
                <w:rPr>
                  <w:rFonts w:ascii="Arial" w:eastAsia="Times New Roman" w:hAnsi="Arial" w:cs="Arial"/>
                </w:rPr>
                <w:t>Brosnan</w:t>
              </w:r>
              <w:proofErr w:type="spellEnd"/>
              <w:r w:rsidRPr="00A03C10">
                <w:rPr>
                  <w:rFonts w:ascii="Arial" w:eastAsia="Times New Roman" w:hAnsi="Arial" w:cs="Arial"/>
                </w:rPr>
                <w:t xml:space="preserve">, </w:t>
              </w:r>
              <w:proofErr w:type="gramStart"/>
              <w:r w:rsidRPr="00A03C10">
                <w:rPr>
                  <w:rFonts w:ascii="Arial" w:eastAsia="Times New Roman" w:hAnsi="Arial" w:cs="Arial"/>
                </w:rPr>
                <w:t>M.E.</w:t>
              </w:r>
              <w:proofErr w:type="gramEnd"/>
              <w:r w:rsidRPr="00A03C10">
                <w:rPr>
                  <w:rFonts w:ascii="Arial" w:eastAsia="Times New Roman" w:hAnsi="Arial" w:cs="Arial"/>
                </w:rPr>
                <w:t xml:space="preserve"> and </w:t>
              </w:r>
              <w:proofErr w:type="spellStart"/>
              <w:r w:rsidRPr="00A03C10">
                <w:rPr>
                  <w:rFonts w:ascii="Arial" w:eastAsia="Times New Roman" w:hAnsi="Arial" w:cs="Arial"/>
                </w:rPr>
                <w:t>Brosnan</w:t>
              </w:r>
              <w:proofErr w:type="spellEnd"/>
              <w:r w:rsidRPr="00A03C10">
                <w:rPr>
                  <w:rFonts w:ascii="Arial" w:eastAsia="Times New Roman" w:hAnsi="Arial" w:cs="Arial"/>
                </w:rPr>
                <w:t xml:space="preserve">, J.T. (2016) ‘The role of dietary creatine’, </w:t>
              </w:r>
              <w:r w:rsidRPr="00A03C10">
                <w:rPr>
                  <w:rFonts w:ascii="Arial" w:eastAsia="Times New Roman" w:hAnsi="Arial" w:cs="Arial"/>
                  <w:i/>
                  <w:iCs/>
                </w:rPr>
                <w:t>Amino Acids</w:t>
              </w:r>
              <w:r w:rsidRPr="00A03C10">
                <w:rPr>
                  <w:rFonts w:ascii="Arial" w:eastAsia="Times New Roman" w:hAnsi="Arial" w:cs="Arial"/>
                </w:rPr>
                <w:t xml:space="preserve">, 48(8), pp. 1785–1791. Available at: </w:t>
              </w:r>
              <w:hyperlink r:id="rId19" w:history="1">
                <w:r w:rsidR="00A03C10" w:rsidRPr="00297CC9">
                  <w:rPr>
                    <w:rStyle w:val="Hyperlink"/>
                    <w:rFonts w:ascii="Arial" w:eastAsia="Times New Roman" w:hAnsi="Arial" w:cs="Arial"/>
                  </w:rPr>
                  <w:t>https://doi.org/10.1007/s00726-016-2188-1</w:t>
                </w:r>
              </w:hyperlink>
              <w:r w:rsidRPr="00A03C10">
                <w:rPr>
                  <w:rFonts w:ascii="Arial" w:eastAsia="Times New Roman" w:hAnsi="Arial" w:cs="Arial"/>
                </w:rPr>
                <w:t>.</w:t>
              </w:r>
            </w:p>
            <w:p w14:paraId="5925F413" w14:textId="77777777" w:rsidR="00A03C10" w:rsidRPr="00A03C10" w:rsidRDefault="00A03C10" w:rsidP="00A03C10">
              <w:pPr>
                <w:spacing w:line="360" w:lineRule="auto"/>
                <w:divId w:val="1943561347"/>
                <w:rPr>
                  <w:rFonts w:ascii="Arial" w:eastAsia="Times New Roman" w:hAnsi="Arial" w:cs="Arial"/>
                </w:rPr>
              </w:pPr>
            </w:p>
            <w:p w14:paraId="5FB597B7" w14:textId="7873E7B5" w:rsidR="0041082B" w:rsidRDefault="0041082B" w:rsidP="00A03C10">
              <w:pPr>
                <w:spacing w:line="360" w:lineRule="auto"/>
                <w:divId w:val="553975898"/>
                <w:rPr>
                  <w:rFonts w:ascii="Arial" w:eastAsia="Times New Roman" w:hAnsi="Arial" w:cs="Arial"/>
                </w:rPr>
              </w:pPr>
              <w:proofErr w:type="spellStart"/>
              <w:r w:rsidRPr="00A03C10">
                <w:rPr>
                  <w:rFonts w:ascii="Arial" w:eastAsia="Times New Roman" w:hAnsi="Arial" w:cs="Arial"/>
                </w:rPr>
                <w:t>Burd</w:t>
              </w:r>
              <w:proofErr w:type="spellEnd"/>
              <w:r w:rsidRPr="00A03C10">
                <w:rPr>
                  <w:rFonts w:ascii="Arial" w:eastAsia="Times New Roman" w:hAnsi="Arial" w:cs="Arial"/>
                </w:rPr>
                <w:t xml:space="preserve">, N.A., </w:t>
              </w:r>
              <w:proofErr w:type="spellStart"/>
              <w:r w:rsidRPr="00A03C10">
                <w:rPr>
                  <w:rFonts w:ascii="Arial" w:eastAsia="Times New Roman" w:hAnsi="Arial" w:cs="Arial"/>
                </w:rPr>
                <w:t>Gorissen</w:t>
              </w:r>
              <w:proofErr w:type="spellEnd"/>
              <w:r w:rsidRPr="00A03C10">
                <w:rPr>
                  <w:rFonts w:ascii="Arial" w:eastAsia="Times New Roman" w:hAnsi="Arial" w:cs="Arial"/>
                </w:rPr>
                <w:t xml:space="preserve">, S.H. and van Loon, L.J.C. (2013) ‘Anabolic Resistance of Muscle Protein Synthesis with Aging’, </w:t>
              </w:r>
              <w:r w:rsidRPr="00A03C10">
                <w:rPr>
                  <w:rFonts w:ascii="Arial" w:eastAsia="Times New Roman" w:hAnsi="Arial" w:cs="Arial"/>
                  <w:i/>
                  <w:iCs/>
                </w:rPr>
                <w:t>Exercise and Sport Sciences Reviews</w:t>
              </w:r>
              <w:r w:rsidRPr="00A03C10">
                <w:rPr>
                  <w:rFonts w:ascii="Arial" w:eastAsia="Times New Roman" w:hAnsi="Arial" w:cs="Arial"/>
                </w:rPr>
                <w:t xml:space="preserve">, 41(3), pp. 169–173. Available at: </w:t>
              </w:r>
              <w:hyperlink r:id="rId20" w:history="1">
                <w:r w:rsidR="00A03C10" w:rsidRPr="00297CC9">
                  <w:rPr>
                    <w:rStyle w:val="Hyperlink"/>
                    <w:rFonts w:ascii="Arial" w:eastAsia="Times New Roman" w:hAnsi="Arial" w:cs="Arial"/>
                  </w:rPr>
                  <w:t>https://doi.org/10.1097/JES.0b013e318292f3d5</w:t>
                </w:r>
              </w:hyperlink>
              <w:r w:rsidRPr="00A03C10">
                <w:rPr>
                  <w:rFonts w:ascii="Arial" w:eastAsia="Times New Roman" w:hAnsi="Arial" w:cs="Arial"/>
                </w:rPr>
                <w:t>.</w:t>
              </w:r>
            </w:p>
            <w:p w14:paraId="35D54DC7" w14:textId="77777777" w:rsidR="00A03C10" w:rsidRPr="00A03C10" w:rsidRDefault="00A03C10" w:rsidP="00A03C10">
              <w:pPr>
                <w:spacing w:line="360" w:lineRule="auto"/>
                <w:divId w:val="553975898"/>
                <w:rPr>
                  <w:rFonts w:ascii="Arial" w:eastAsia="Times New Roman" w:hAnsi="Arial" w:cs="Arial"/>
                </w:rPr>
              </w:pPr>
            </w:p>
            <w:p w14:paraId="548A2703" w14:textId="192632DF" w:rsidR="0041082B" w:rsidRDefault="0041082B" w:rsidP="00A03C10">
              <w:pPr>
                <w:spacing w:line="360" w:lineRule="auto"/>
                <w:divId w:val="200900527"/>
                <w:rPr>
                  <w:rFonts w:ascii="Arial" w:eastAsia="Times New Roman" w:hAnsi="Arial" w:cs="Arial"/>
                </w:rPr>
              </w:pPr>
              <w:r w:rsidRPr="00A03C10">
                <w:rPr>
                  <w:rFonts w:ascii="Arial" w:eastAsia="Times New Roman" w:hAnsi="Arial" w:cs="Arial"/>
                </w:rPr>
                <w:t xml:space="preserve">Burke, D.G. </w:t>
              </w:r>
              <w:r w:rsidRPr="00A03C10">
                <w:rPr>
                  <w:rFonts w:ascii="Arial" w:eastAsia="Times New Roman" w:hAnsi="Arial" w:cs="Arial"/>
                  <w:i/>
                  <w:iCs/>
                </w:rPr>
                <w:t>et al.</w:t>
              </w:r>
              <w:r w:rsidRPr="00A03C10">
                <w:rPr>
                  <w:rFonts w:ascii="Arial" w:eastAsia="Times New Roman" w:hAnsi="Arial" w:cs="Arial"/>
                </w:rPr>
                <w:t xml:space="preserve"> (2000) ‘The effect of continuous low dose creatine supplementation on force, power, and total work.’, </w:t>
              </w:r>
              <w:r w:rsidRPr="00A03C10">
                <w:rPr>
                  <w:rFonts w:ascii="Arial" w:eastAsia="Times New Roman" w:hAnsi="Arial" w:cs="Arial"/>
                  <w:i/>
                  <w:iCs/>
                </w:rPr>
                <w:t>International journal of sport nutrition and exercise metabolism</w:t>
              </w:r>
              <w:r w:rsidRPr="00A03C10">
                <w:rPr>
                  <w:rFonts w:ascii="Arial" w:eastAsia="Times New Roman" w:hAnsi="Arial" w:cs="Arial"/>
                </w:rPr>
                <w:t xml:space="preserve">, 10(3), pp. 235–44. Available at: </w:t>
              </w:r>
              <w:hyperlink r:id="rId21" w:history="1">
                <w:r w:rsidR="00A03C10" w:rsidRPr="00297CC9">
                  <w:rPr>
                    <w:rStyle w:val="Hyperlink"/>
                    <w:rFonts w:ascii="Arial" w:eastAsia="Times New Roman" w:hAnsi="Arial" w:cs="Arial"/>
                  </w:rPr>
                  <w:t>https://doi.org/10.1123/ijsnem.10.3.235</w:t>
                </w:r>
              </w:hyperlink>
              <w:r w:rsidRPr="00A03C10">
                <w:rPr>
                  <w:rFonts w:ascii="Arial" w:eastAsia="Times New Roman" w:hAnsi="Arial" w:cs="Arial"/>
                </w:rPr>
                <w:t>.</w:t>
              </w:r>
            </w:p>
            <w:p w14:paraId="05488346" w14:textId="77777777" w:rsidR="00A03C10" w:rsidRPr="00A03C10" w:rsidRDefault="00A03C10" w:rsidP="00A03C10">
              <w:pPr>
                <w:spacing w:line="360" w:lineRule="auto"/>
                <w:divId w:val="200900527"/>
                <w:rPr>
                  <w:rFonts w:ascii="Arial" w:eastAsia="Times New Roman" w:hAnsi="Arial" w:cs="Arial"/>
                </w:rPr>
              </w:pPr>
            </w:p>
            <w:p w14:paraId="53078EA2" w14:textId="580C082B" w:rsidR="0041082B" w:rsidRDefault="0041082B" w:rsidP="00A03C10">
              <w:pPr>
                <w:spacing w:line="360" w:lineRule="auto"/>
                <w:divId w:val="219902307"/>
                <w:rPr>
                  <w:rFonts w:ascii="Arial" w:eastAsia="Times New Roman" w:hAnsi="Arial" w:cs="Arial"/>
                </w:rPr>
              </w:pPr>
              <w:r w:rsidRPr="00A03C10">
                <w:rPr>
                  <w:rFonts w:ascii="Arial" w:eastAsia="Times New Roman" w:hAnsi="Arial" w:cs="Arial"/>
                </w:rPr>
                <w:t xml:space="preserve">Burke, L.M., van Loon, L.J.C. and Hawley, J.A. (2017) ‘Postexercise muscle glycogen resynthesis in humans’, </w:t>
              </w:r>
              <w:r w:rsidRPr="00A03C10">
                <w:rPr>
                  <w:rFonts w:ascii="Arial" w:eastAsia="Times New Roman" w:hAnsi="Arial" w:cs="Arial"/>
                  <w:i/>
                  <w:iCs/>
                </w:rPr>
                <w:t>Journal of Applied Physiology</w:t>
              </w:r>
              <w:r w:rsidRPr="00A03C10">
                <w:rPr>
                  <w:rFonts w:ascii="Arial" w:eastAsia="Times New Roman" w:hAnsi="Arial" w:cs="Arial"/>
                </w:rPr>
                <w:t xml:space="preserve">, 122(5), pp. 1055–1067. Available at: </w:t>
              </w:r>
              <w:hyperlink r:id="rId22" w:history="1">
                <w:r w:rsidR="00A03C10" w:rsidRPr="00297CC9">
                  <w:rPr>
                    <w:rStyle w:val="Hyperlink"/>
                    <w:rFonts w:ascii="Arial" w:eastAsia="Times New Roman" w:hAnsi="Arial" w:cs="Arial"/>
                  </w:rPr>
                  <w:t>https://doi.org/10.1152/japplphysiol.00860.2016</w:t>
                </w:r>
              </w:hyperlink>
              <w:r w:rsidRPr="00A03C10">
                <w:rPr>
                  <w:rFonts w:ascii="Arial" w:eastAsia="Times New Roman" w:hAnsi="Arial" w:cs="Arial"/>
                </w:rPr>
                <w:t>.</w:t>
              </w:r>
            </w:p>
            <w:p w14:paraId="6B54EB43" w14:textId="77777777" w:rsidR="00A03C10" w:rsidRPr="00A03C10" w:rsidRDefault="00A03C10" w:rsidP="00A03C10">
              <w:pPr>
                <w:spacing w:line="360" w:lineRule="auto"/>
                <w:divId w:val="219902307"/>
                <w:rPr>
                  <w:rFonts w:ascii="Arial" w:eastAsia="Times New Roman" w:hAnsi="Arial" w:cs="Arial"/>
                </w:rPr>
              </w:pPr>
            </w:p>
            <w:p w14:paraId="63F7AFF2" w14:textId="6A7CF327" w:rsidR="0041082B" w:rsidRDefault="0041082B" w:rsidP="00A03C10">
              <w:pPr>
                <w:spacing w:line="360" w:lineRule="auto"/>
                <w:divId w:val="428039804"/>
                <w:rPr>
                  <w:rFonts w:ascii="Arial" w:eastAsia="Times New Roman" w:hAnsi="Arial" w:cs="Arial"/>
                </w:rPr>
              </w:pPr>
              <w:proofErr w:type="spellStart"/>
              <w:r w:rsidRPr="00A03C10">
                <w:rPr>
                  <w:rFonts w:ascii="Arial" w:eastAsia="Times New Roman" w:hAnsi="Arial" w:cs="Arial"/>
                </w:rPr>
                <w:t>Candow</w:t>
              </w:r>
              <w:proofErr w:type="spellEnd"/>
              <w:r w:rsidRPr="00A03C10">
                <w:rPr>
                  <w:rFonts w:ascii="Arial" w:eastAsia="Times New Roman" w:hAnsi="Arial" w:cs="Arial"/>
                </w:rPr>
                <w:t xml:space="preserve">, D. </w:t>
              </w:r>
              <w:r w:rsidRPr="00A03C10">
                <w:rPr>
                  <w:rFonts w:ascii="Arial" w:eastAsia="Times New Roman" w:hAnsi="Arial" w:cs="Arial"/>
                  <w:i/>
                  <w:iCs/>
                </w:rPr>
                <w:t>et al.</w:t>
              </w:r>
              <w:r w:rsidRPr="00A03C10">
                <w:rPr>
                  <w:rFonts w:ascii="Arial" w:eastAsia="Times New Roman" w:hAnsi="Arial" w:cs="Arial"/>
                </w:rPr>
                <w:t xml:space="preserve"> (2021) ‘Efficacy of Creatine Supplementation and Resistance Training on Area and Density of Bone and Muscle in Older Adults’, </w:t>
              </w:r>
              <w:r w:rsidRPr="00A03C10">
                <w:rPr>
                  <w:rFonts w:ascii="Arial" w:eastAsia="Times New Roman" w:hAnsi="Arial" w:cs="Arial"/>
                  <w:i/>
                  <w:iCs/>
                </w:rPr>
                <w:t>Medicine &amp; Science in Sports &amp; Exercise</w:t>
              </w:r>
              <w:r w:rsidRPr="00A03C10">
                <w:rPr>
                  <w:rFonts w:ascii="Arial" w:eastAsia="Times New Roman" w:hAnsi="Arial" w:cs="Arial"/>
                </w:rPr>
                <w:t xml:space="preserve">, 53(11), pp. 2388–2395. Available at: </w:t>
              </w:r>
              <w:hyperlink r:id="rId23" w:history="1">
                <w:r w:rsidR="00A03C10" w:rsidRPr="00297CC9">
                  <w:rPr>
                    <w:rStyle w:val="Hyperlink"/>
                    <w:rFonts w:ascii="Arial" w:eastAsia="Times New Roman" w:hAnsi="Arial" w:cs="Arial"/>
                  </w:rPr>
                  <w:t>https://doi.org/10.1249/MSS.0000000000002722</w:t>
                </w:r>
              </w:hyperlink>
              <w:r w:rsidRPr="00A03C10">
                <w:rPr>
                  <w:rFonts w:ascii="Arial" w:eastAsia="Times New Roman" w:hAnsi="Arial" w:cs="Arial"/>
                </w:rPr>
                <w:t>.</w:t>
              </w:r>
            </w:p>
            <w:p w14:paraId="58BD2C52" w14:textId="77777777" w:rsidR="00A03C10" w:rsidRPr="00A03C10" w:rsidRDefault="00A03C10" w:rsidP="00A03C10">
              <w:pPr>
                <w:spacing w:line="360" w:lineRule="auto"/>
                <w:divId w:val="428039804"/>
                <w:rPr>
                  <w:rFonts w:ascii="Arial" w:eastAsia="Times New Roman" w:hAnsi="Arial" w:cs="Arial"/>
                </w:rPr>
              </w:pPr>
            </w:p>
            <w:p w14:paraId="3025C19D" w14:textId="572C2149" w:rsidR="0041082B" w:rsidRDefault="0041082B" w:rsidP="00A03C10">
              <w:pPr>
                <w:spacing w:line="360" w:lineRule="auto"/>
                <w:divId w:val="1366977809"/>
                <w:rPr>
                  <w:rFonts w:ascii="Arial" w:eastAsia="Times New Roman" w:hAnsi="Arial" w:cs="Arial"/>
                </w:rPr>
              </w:pPr>
              <w:proofErr w:type="spellStart"/>
              <w:r w:rsidRPr="00A03C10">
                <w:rPr>
                  <w:rFonts w:ascii="Arial" w:eastAsia="Times New Roman" w:hAnsi="Arial" w:cs="Arial"/>
                </w:rPr>
                <w:t>Candow</w:t>
              </w:r>
              <w:proofErr w:type="spellEnd"/>
              <w:r w:rsidRPr="00A03C10">
                <w:rPr>
                  <w:rFonts w:ascii="Arial" w:eastAsia="Times New Roman" w:hAnsi="Arial" w:cs="Arial"/>
                </w:rPr>
                <w:t xml:space="preserve">, D.G. </w:t>
              </w:r>
              <w:r w:rsidRPr="00A03C10">
                <w:rPr>
                  <w:rFonts w:ascii="Arial" w:eastAsia="Times New Roman" w:hAnsi="Arial" w:cs="Arial"/>
                  <w:i/>
                  <w:iCs/>
                </w:rPr>
                <w:t>et al.</w:t>
              </w:r>
              <w:r w:rsidRPr="00A03C10">
                <w:rPr>
                  <w:rFonts w:ascii="Arial" w:eastAsia="Times New Roman" w:hAnsi="Arial" w:cs="Arial"/>
                </w:rPr>
                <w:t xml:space="preserve"> (2014) ‘Comparison of Creatine Supplementation Before Versus After Supervised Resistance Training in Healthy Older Adults’, </w:t>
              </w:r>
              <w:r w:rsidRPr="00A03C10">
                <w:rPr>
                  <w:rFonts w:ascii="Arial" w:eastAsia="Times New Roman" w:hAnsi="Arial" w:cs="Arial"/>
                  <w:i/>
                  <w:iCs/>
                </w:rPr>
                <w:t>Research in Sports Medicine</w:t>
              </w:r>
              <w:r w:rsidRPr="00A03C10">
                <w:rPr>
                  <w:rFonts w:ascii="Arial" w:eastAsia="Times New Roman" w:hAnsi="Arial" w:cs="Arial"/>
                </w:rPr>
                <w:t xml:space="preserve">, 22(1), pp. 61–74. Available at: </w:t>
              </w:r>
              <w:hyperlink r:id="rId24" w:history="1">
                <w:r w:rsidR="00A03C10" w:rsidRPr="00297CC9">
                  <w:rPr>
                    <w:rStyle w:val="Hyperlink"/>
                    <w:rFonts w:ascii="Arial" w:eastAsia="Times New Roman" w:hAnsi="Arial" w:cs="Arial"/>
                  </w:rPr>
                  <w:t>https://doi.org/10.1080/15438627.2013.852088</w:t>
                </w:r>
              </w:hyperlink>
              <w:r w:rsidRPr="00A03C10">
                <w:rPr>
                  <w:rFonts w:ascii="Arial" w:eastAsia="Times New Roman" w:hAnsi="Arial" w:cs="Arial"/>
                </w:rPr>
                <w:t>.</w:t>
              </w:r>
            </w:p>
            <w:p w14:paraId="4614B3D7" w14:textId="77777777" w:rsidR="00A03C10" w:rsidRPr="00A03C10" w:rsidRDefault="00A03C10" w:rsidP="00A03C10">
              <w:pPr>
                <w:spacing w:line="360" w:lineRule="auto"/>
                <w:divId w:val="1366977809"/>
                <w:rPr>
                  <w:rFonts w:ascii="Arial" w:eastAsia="Times New Roman" w:hAnsi="Arial" w:cs="Arial"/>
                </w:rPr>
              </w:pPr>
            </w:p>
            <w:p w14:paraId="338170B0" w14:textId="3CD30B39" w:rsidR="0041082B" w:rsidRDefault="0041082B" w:rsidP="00A03C10">
              <w:pPr>
                <w:spacing w:line="360" w:lineRule="auto"/>
                <w:divId w:val="1591885487"/>
                <w:rPr>
                  <w:rFonts w:ascii="Arial" w:eastAsia="Times New Roman" w:hAnsi="Arial" w:cs="Arial"/>
                </w:rPr>
              </w:pPr>
              <w:proofErr w:type="spellStart"/>
              <w:r w:rsidRPr="00A03C10">
                <w:rPr>
                  <w:rFonts w:ascii="Arial" w:eastAsia="Times New Roman" w:hAnsi="Arial" w:cs="Arial"/>
                </w:rPr>
                <w:t>Candow</w:t>
              </w:r>
              <w:proofErr w:type="spellEnd"/>
              <w:r w:rsidRPr="00A03C10">
                <w:rPr>
                  <w:rFonts w:ascii="Arial" w:eastAsia="Times New Roman" w:hAnsi="Arial" w:cs="Arial"/>
                </w:rPr>
                <w:t xml:space="preserve">, D.G. </w:t>
              </w:r>
              <w:r w:rsidRPr="00A03C10">
                <w:rPr>
                  <w:rFonts w:ascii="Arial" w:eastAsia="Times New Roman" w:hAnsi="Arial" w:cs="Arial"/>
                  <w:i/>
                  <w:iCs/>
                </w:rPr>
                <w:t>et al.</w:t>
              </w:r>
              <w:r w:rsidRPr="00A03C10">
                <w:rPr>
                  <w:rFonts w:ascii="Arial" w:eastAsia="Times New Roman" w:hAnsi="Arial" w:cs="Arial"/>
                </w:rPr>
                <w:t xml:space="preserve"> (2015) ‘Strategic creatine supplementation and resistance training in healthy older adults’, </w:t>
              </w:r>
              <w:r w:rsidRPr="00A03C10">
                <w:rPr>
                  <w:rFonts w:ascii="Arial" w:eastAsia="Times New Roman" w:hAnsi="Arial" w:cs="Arial"/>
                  <w:i/>
                  <w:iCs/>
                </w:rPr>
                <w:t>Applied Physiology, Nutrition, and Metabolism</w:t>
              </w:r>
              <w:r w:rsidRPr="00A03C10">
                <w:rPr>
                  <w:rFonts w:ascii="Arial" w:eastAsia="Times New Roman" w:hAnsi="Arial" w:cs="Arial"/>
                </w:rPr>
                <w:t xml:space="preserve">, 40(7), pp. 689–694. Available at: </w:t>
              </w:r>
              <w:hyperlink r:id="rId25" w:history="1">
                <w:r w:rsidR="00A03C10" w:rsidRPr="00297CC9">
                  <w:rPr>
                    <w:rStyle w:val="Hyperlink"/>
                    <w:rFonts w:ascii="Arial" w:eastAsia="Times New Roman" w:hAnsi="Arial" w:cs="Arial"/>
                  </w:rPr>
                  <w:t>https://doi.org/10.1139/apnm-2014-0498</w:t>
                </w:r>
              </w:hyperlink>
              <w:r w:rsidRPr="00A03C10">
                <w:rPr>
                  <w:rFonts w:ascii="Arial" w:eastAsia="Times New Roman" w:hAnsi="Arial" w:cs="Arial"/>
                </w:rPr>
                <w:t>.</w:t>
              </w:r>
            </w:p>
            <w:p w14:paraId="540FA431" w14:textId="77777777" w:rsidR="00A03C10" w:rsidRPr="00A03C10" w:rsidRDefault="00A03C10" w:rsidP="00A03C10">
              <w:pPr>
                <w:spacing w:line="360" w:lineRule="auto"/>
                <w:divId w:val="1591885487"/>
                <w:rPr>
                  <w:rFonts w:ascii="Arial" w:eastAsia="Times New Roman" w:hAnsi="Arial" w:cs="Arial"/>
                </w:rPr>
              </w:pPr>
            </w:p>
            <w:p w14:paraId="07CCE2D0" w14:textId="048C1799" w:rsidR="0041082B" w:rsidRDefault="0041082B" w:rsidP="00A03C10">
              <w:pPr>
                <w:spacing w:line="360" w:lineRule="auto"/>
                <w:divId w:val="1493370785"/>
                <w:rPr>
                  <w:rFonts w:ascii="Arial" w:eastAsia="Times New Roman" w:hAnsi="Arial" w:cs="Arial"/>
                </w:rPr>
              </w:pPr>
              <w:proofErr w:type="spellStart"/>
              <w:r w:rsidRPr="00A03C10">
                <w:rPr>
                  <w:rFonts w:ascii="Arial" w:eastAsia="Times New Roman" w:hAnsi="Arial" w:cs="Arial"/>
                </w:rPr>
                <w:lastRenderedPageBreak/>
                <w:t>Candow</w:t>
              </w:r>
              <w:proofErr w:type="spellEnd"/>
              <w:r w:rsidRPr="00A03C10">
                <w:rPr>
                  <w:rFonts w:ascii="Arial" w:eastAsia="Times New Roman" w:hAnsi="Arial" w:cs="Arial"/>
                </w:rPr>
                <w:t xml:space="preserve">, D.G. </w:t>
              </w:r>
              <w:r w:rsidRPr="00A03C10">
                <w:rPr>
                  <w:rFonts w:ascii="Arial" w:eastAsia="Times New Roman" w:hAnsi="Arial" w:cs="Arial"/>
                  <w:i/>
                  <w:iCs/>
                </w:rPr>
                <w:t>et al.</w:t>
              </w:r>
              <w:r w:rsidRPr="00A03C10">
                <w:rPr>
                  <w:rFonts w:ascii="Arial" w:eastAsia="Times New Roman" w:hAnsi="Arial" w:cs="Arial"/>
                </w:rPr>
                <w:t xml:space="preserve"> (2019) ‘Effectiveness of Creatine Supplementation on Aging Muscle and Bone: Focus on Falls Prevention and Inflammation.’, </w:t>
              </w:r>
              <w:r w:rsidRPr="00A03C10">
                <w:rPr>
                  <w:rFonts w:ascii="Arial" w:eastAsia="Times New Roman" w:hAnsi="Arial" w:cs="Arial"/>
                  <w:i/>
                  <w:iCs/>
                </w:rPr>
                <w:t>Journal of clinical medicine</w:t>
              </w:r>
              <w:r w:rsidRPr="00A03C10">
                <w:rPr>
                  <w:rFonts w:ascii="Arial" w:eastAsia="Times New Roman" w:hAnsi="Arial" w:cs="Arial"/>
                </w:rPr>
                <w:t xml:space="preserve">, 8(4). Available at: </w:t>
              </w:r>
              <w:hyperlink r:id="rId26" w:history="1">
                <w:r w:rsidR="00A03C10" w:rsidRPr="00297CC9">
                  <w:rPr>
                    <w:rStyle w:val="Hyperlink"/>
                    <w:rFonts w:ascii="Arial" w:eastAsia="Times New Roman" w:hAnsi="Arial" w:cs="Arial"/>
                  </w:rPr>
                  <w:t>https://doi.org/10.3390/jcm8040488</w:t>
                </w:r>
              </w:hyperlink>
              <w:r w:rsidRPr="00A03C10">
                <w:rPr>
                  <w:rFonts w:ascii="Arial" w:eastAsia="Times New Roman" w:hAnsi="Arial" w:cs="Arial"/>
                </w:rPr>
                <w:t>.</w:t>
              </w:r>
            </w:p>
            <w:p w14:paraId="7603764E" w14:textId="77777777" w:rsidR="00A03C10" w:rsidRPr="00A03C10" w:rsidRDefault="00A03C10" w:rsidP="00A03C10">
              <w:pPr>
                <w:spacing w:line="360" w:lineRule="auto"/>
                <w:divId w:val="1493370785"/>
                <w:rPr>
                  <w:rFonts w:ascii="Arial" w:eastAsia="Times New Roman" w:hAnsi="Arial" w:cs="Arial"/>
                </w:rPr>
              </w:pPr>
            </w:p>
            <w:p w14:paraId="5A25F4FE" w14:textId="303A396F" w:rsidR="0041082B" w:rsidRDefault="0041082B" w:rsidP="00A03C10">
              <w:pPr>
                <w:spacing w:line="360" w:lineRule="auto"/>
                <w:divId w:val="1139810599"/>
                <w:rPr>
                  <w:rFonts w:ascii="Arial" w:eastAsia="Times New Roman" w:hAnsi="Arial" w:cs="Arial"/>
                </w:rPr>
              </w:pPr>
              <w:proofErr w:type="spellStart"/>
              <w:r w:rsidRPr="00A03C10">
                <w:rPr>
                  <w:rFonts w:ascii="Arial" w:eastAsia="Times New Roman" w:hAnsi="Arial" w:cs="Arial"/>
                </w:rPr>
                <w:t>Candow</w:t>
              </w:r>
              <w:proofErr w:type="spellEnd"/>
              <w:r w:rsidRPr="00A03C10">
                <w:rPr>
                  <w:rFonts w:ascii="Arial" w:eastAsia="Times New Roman" w:hAnsi="Arial" w:cs="Arial"/>
                </w:rPr>
                <w:t xml:space="preserve">, D.G., </w:t>
              </w:r>
              <w:proofErr w:type="spellStart"/>
              <w:r w:rsidRPr="00A03C10">
                <w:rPr>
                  <w:rFonts w:ascii="Arial" w:eastAsia="Times New Roman" w:hAnsi="Arial" w:cs="Arial"/>
                </w:rPr>
                <w:t>Chilibeck</w:t>
              </w:r>
              <w:proofErr w:type="spellEnd"/>
              <w:r w:rsidRPr="00A03C10">
                <w:rPr>
                  <w:rFonts w:ascii="Arial" w:eastAsia="Times New Roman" w:hAnsi="Arial" w:cs="Arial"/>
                </w:rPr>
                <w:t xml:space="preserve">, P.D. and Forbes, S.C. (2014) ‘Creatine supplementation and aging musculoskeletal health’, </w:t>
              </w:r>
              <w:r w:rsidRPr="00A03C10">
                <w:rPr>
                  <w:rFonts w:ascii="Arial" w:eastAsia="Times New Roman" w:hAnsi="Arial" w:cs="Arial"/>
                  <w:i/>
                  <w:iCs/>
                </w:rPr>
                <w:t>Endocrine</w:t>
              </w:r>
              <w:r w:rsidRPr="00A03C10">
                <w:rPr>
                  <w:rFonts w:ascii="Arial" w:eastAsia="Times New Roman" w:hAnsi="Arial" w:cs="Arial"/>
                </w:rPr>
                <w:t xml:space="preserve">, 45(3), pp. 354–361. Available at: </w:t>
              </w:r>
              <w:hyperlink r:id="rId27" w:history="1">
                <w:r w:rsidR="00A03C10" w:rsidRPr="00297CC9">
                  <w:rPr>
                    <w:rStyle w:val="Hyperlink"/>
                    <w:rFonts w:ascii="Arial" w:eastAsia="Times New Roman" w:hAnsi="Arial" w:cs="Arial"/>
                  </w:rPr>
                  <w:t>https://doi.org/10.1007/s12020-013-0070-4</w:t>
                </w:r>
              </w:hyperlink>
              <w:r w:rsidRPr="00A03C10">
                <w:rPr>
                  <w:rFonts w:ascii="Arial" w:eastAsia="Times New Roman" w:hAnsi="Arial" w:cs="Arial"/>
                </w:rPr>
                <w:t>.</w:t>
              </w:r>
            </w:p>
            <w:p w14:paraId="791DBEC2" w14:textId="77777777" w:rsidR="00A03C10" w:rsidRPr="00A03C10" w:rsidRDefault="00A03C10" w:rsidP="00A03C10">
              <w:pPr>
                <w:spacing w:line="360" w:lineRule="auto"/>
                <w:divId w:val="1139810599"/>
                <w:rPr>
                  <w:rFonts w:ascii="Arial" w:eastAsia="Times New Roman" w:hAnsi="Arial" w:cs="Arial"/>
                </w:rPr>
              </w:pPr>
            </w:p>
            <w:p w14:paraId="7D348D49" w14:textId="787CD767" w:rsidR="0041082B" w:rsidRDefault="0041082B" w:rsidP="00A03C10">
              <w:pPr>
                <w:spacing w:line="360" w:lineRule="auto"/>
                <w:divId w:val="1551309269"/>
                <w:rPr>
                  <w:rFonts w:ascii="Arial" w:eastAsia="Times New Roman" w:hAnsi="Arial" w:cs="Arial"/>
                </w:rPr>
              </w:pPr>
              <w:proofErr w:type="spellStart"/>
              <w:r w:rsidRPr="00A03C10">
                <w:rPr>
                  <w:rFonts w:ascii="Arial" w:eastAsia="Times New Roman" w:hAnsi="Arial" w:cs="Arial"/>
                </w:rPr>
                <w:t>Chami</w:t>
              </w:r>
              <w:proofErr w:type="spellEnd"/>
              <w:r w:rsidRPr="00A03C10">
                <w:rPr>
                  <w:rFonts w:ascii="Arial" w:eastAsia="Times New Roman" w:hAnsi="Arial" w:cs="Arial"/>
                </w:rPr>
                <w:t xml:space="preserve">, </w:t>
              </w:r>
              <w:proofErr w:type="gramStart"/>
              <w:r w:rsidRPr="00A03C10">
                <w:rPr>
                  <w:rFonts w:ascii="Arial" w:eastAsia="Times New Roman" w:hAnsi="Arial" w:cs="Arial"/>
                </w:rPr>
                <w:t>J.</w:t>
              </w:r>
              <w:proofErr w:type="gramEnd"/>
              <w:r w:rsidRPr="00A03C10">
                <w:rPr>
                  <w:rFonts w:ascii="Arial" w:eastAsia="Times New Roman" w:hAnsi="Arial" w:cs="Arial"/>
                </w:rPr>
                <w:t xml:space="preserve"> and </w:t>
              </w:r>
              <w:proofErr w:type="spellStart"/>
              <w:r w:rsidRPr="00A03C10">
                <w:rPr>
                  <w:rFonts w:ascii="Arial" w:eastAsia="Times New Roman" w:hAnsi="Arial" w:cs="Arial"/>
                </w:rPr>
                <w:t>Candow</w:t>
              </w:r>
              <w:proofErr w:type="spellEnd"/>
              <w:r w:rsidRPr="00A03C10">
                <w:rPr>
                  <w:rFonts w:ascii="Arial" w:eastAsia="Times New Roman" w:hAnsi="Arial" w:cs="Arial"/>
                </w:rPr>
                <w:t xml:space="preserve">, D.G. (2019) ‘Effect of Creatine Supplementation Dosing Strategies on Aging Muscle Performance’, </w:t>
              </w:r>
              <w:r w:rsidRPr="00A03C10">
                <w:rPr>
                  <w:rFonts w:ascii="Arial" w:eastAsia="Times New Roman" w:hAnsi="Arial" w:cs="Arial"/>
                  <w:i/>
                  <w:iCs/>
                </w:rPr>
                <w:t>The journal of nutrition, health &amp; aging</w:t>
              </w:r>
              <w:r w:rsidRPr="00A03C10">
                <w:rPr>
                  <w:rFonts w:ascii="Arial" w:eastAsia="Times New Roman" w:hAnsi="Arial" w:cs="Arial"/>
                </w:rPr>
                <w:t xml:space="preserve">, 23(3), pp. 281–285. Available at: </w:t>
              </w:r>
              <w:hyperlink r:id="rId28" w:history="1">
                <w:r w:rsidR="00A03C10" w:rsidRPr="00297CC9">
                  <w:rPr>
                    <w:rStyle w:val="Hyperlink"/>
                    <w:rFonts w:ascii="Arial" w:eastAsia="Times New Roman" w:hAnsi="Arial" w:cs="Arial"/>
                  </w:rPr>
                  <w:t>https://doi.org/10.1007/s12603-018-1148-8</w:t>
                </w:r>
              </w:hyperlink>
              <w:r w:rsidRPr="00A03C10">
                <w:rPr>
                  <w:rFonts w:ascii="Arial" w:eastAsia="Times New Roman" w:hAnsi="Arial" w:cs="Arial"/>
                </w:rPr>
                <w:t>.</w:t>
              </w:r>
            </w:p>
            <w:p w14:paraId="7B901351" w14:textId="77777777" w:rsidR="00A03C10" w:rsidRPr="00A03C10" w:rsidRDefault="00A03C10" w:rsidP="00A03C10">
              <w:pPr>
                <w:spacing w:line="360" w:lineRule="auto"/>
                <w:divId w:val="1551309269"/>
                <w:rPr>
                  <w:rFonts w:ascii="Arial" w:eastAsia="Times New Roman" w:hAnsi="Arial" w:cs="Arial"/>
                </w:rPr>
              </w:pPr>
            </w:p>
            <w:p w14:paraId="641D21A1" w14:textId="3314AE7B" w:rsidR="0041082B" w:rsidRDefault="0041082B" w:rsidP="00A03C10">
              <w:pPr>
                <w:spacing w:line="360" w:lineRule="auto"/>
                <w:divId w:val="348803245"/>
                <w:rPr>
                  <w:rFonts w:ascii="Arial" w:eastAsia="Times New Roman" w:hAnsi="Arial" w:cs="Arial"/>
                </w:rPr>
              </w:pPr>
              <w:proofErr w:type="spellStart"/>
              <w:r w:rsidRPr="00A03C10">
                <w:rPr>
                  <w:rFonts w:ascii="Arial" w:eastAsia="Times New Roman" w:hAnsi="Arial" w:cs="Arial"/>
                </w:rPr>
                <w:t>Chilibeck</w:t>
              </w:r>
              <w:proofErr w:type="spellEnd"/>
              <w:r w:rsidRPr="00A03C10">
                <w:rPr>
                  <w:rFonts w:ascii="Arial" w:eastAsia="Times New Roman" w:hAnsi="Arial" w:cs="Arial"/>
                </w:rPr>
                <w:t xml:space="preserve">, </w:t>
              </w:r>
              <w:proofErr w:type="spellStart"/>
              <w:r w:rsidRPr="00A03C10">
                <w:rPr>
                  <w:rFonts w:ascii="Arial" w:eastAsia="Times New Roman" w:hAnsi="Arial" w:cs="Arial"/>
                </w:rPr>
                <w:t>Candow</w:t>
              </w:r>
              <w:proofErr w:type="spellEnd"/>
              <w:r w:rsidRPr="00A03C10">
                <w:rPr>
                  <w:rFonts w:ascii="Arial" w:eastAsia="Times New Roman" w:hAnsi="Arial" w:cs="Arial"/>
                </w:rPr>
                <w:t xml:space="preserve">, </w:t>
              </w:r>
              <w:r w:rsidRPr="00A03C10">
                <w:rPr>
                  <w:rFonts w:ascii="Arial" w:eastAsia="Times New Roman" w:hAnsi="Arial" w:cs="Arial"/>
                  <w:i/>
                  <w:iCs/>
                </w:rPr>
                <w:t>et al.</w:t>
              </w:r>
              <w:r w:rsidRPr="00A03C10">
                <w:rPr>
                  <w:rFonts w:ascii="Arial" w:eastAsia="Times New Roman" w:hAnsi="Arial" w:cs="Arial"/>
                </w:rPr>
                <w:t xml:space="preserve"> (2015) ‘Effects of Creatine and Resistance Training on Bone Health in Postmenopausal Women’, </w:t>
              </w:r>
              <w:r w:rsidRPr="00A03C10">
                <w:rPr>
                  <w:rFonts w:ascii="Arial" w:eastAsia="Times New Roman" w:hAnsi="Arial" w:cs="Arial"/>
                  <w:i/>
                  <w:iCs/>
                </w:rPr>
                <w:t>Medicine &amp; Science in Sports &amp; Exercise</w:t>
              </w:r>
              <w:r w:rsidRPr="00A03C10">
                <w:rPr>
                  <w:rFonts w:ascii="Arial" w:eastAsia="Times New Roman" w:hAnsi="Arial" w:cs="Arial"/>
                </w:rPr>
                <w:t xml:space="preserve">, 47(8), pp. 1587–1595. Available at: </w:t>
              </w:r>
              <w:hyperlink r:id="rId29" w:history="1">
                <w:r w:rsidR="00A03C10" w:rsidRPr="00297CC9">
                  <w:rPr>
                    <w:rStyle w:val="Hyperlink"/>
                    <w:rFonts w:ascii="Arial" w:eastAsia="Times New Roman" w:hAnsi="Arial" w:cs="Arial"/>
                  </w:rPr>
                  <w:t>https://doi.org/10.1249/MSS.0000000000000571</w:t>
                </w:r>
              </w:hyperlink>
              <w:r w:rsidRPr="00A03C10">
                <w:rPr>
                  <w:rFonts w:ascii="Arial" w:eastAsia="Times New Roman" w:hAnsi="Arial" w:cs="Arial"/>
                </w:rPr>
                <w:t>.</w:t>
              </w:r>
            </w:p>
            <w:p w14:paraId="5AB41E48" w14:textId="77777777" w:rsidR="00A03C10" w:rsidRPr="00A03C10" w:rsidRDefault="00A03C10" w:rsidP="00A03C10">
              <w:pPr>
                <w:spacing w:line="360" w:lineRule="auto"/>
                <w:divId w:val="348803245"/>
                <w:rPr>
                  <w:rFonts w:ascii="Arial" w:eastAsia="Times New Roman" w:hAnsi="Arial" w:cs="Arial"/>
                </w:rPr>
              </w:pPr>
            </w:p>
            <w:p w14:paraId="4C9FFDEC" w14:textId="04140BD5" w:rsidR="0041082B" w:rsidRDefault="0041082B" w:rsidP="00A03C10">
              <w:pPr>
                <w:spacing w:line="360" w:lineRule="auto"/>
                <w:divId w:val="522792848"/>
                <w:rPr>
                  <w:rFonts w:ascii="Arial" w:eastAsia="Times New Roman" w:hAnsi="Arial" w:cs="Arial"/>
                </w:rPr>
              </w:pPr>
              <w:proofErr w:type="spellStart"/>
              <w:r w:rsidRPr="00A03C10">
                <w:rPr>
                  <w:rFonts w:ascii="Arial" w:eastAsia="Times New Roman" w:hAnsi="Arial" w:cs="Arial"/>
                </w:rPr>
                <w:t>Chilibeck</w:t>
              </w:r>
              <w:proofErr w:type="spellEnd"/>
              <w:r w:rsidRPr="00A03C10">
                <w:rPr>
                  <w:rFonts w:ascii="Arial" w:eastAsia="Times New Roman" w:hAnsi="Arial" w:cs="Arial"/>
                </w:rPr>
                <w:t xml:space="preserve">, </w:t>
              </w:r>
              <w:proofErr w:type="spellStart"/>
              <w:r w:rsidRPr="00A03C10">
                <w:rPr>
                  <w:rFonts w:ascii="Arial" w:eastAsia="Times New Roman" w:hAnsi="Arial" w:cs="Arial"/>
                </w:rPr>
                <w:t>Candow</w:t>
              </w:r>
              <w:proofErr w:type="spellEnd"/>
              <w:r w:rsidRPr="00A03C10">
                <w:rPr>
                  <w:rFonts w:ascii="Arial" w:eastAsia="Times New Roman" w:hAnsi="Arial" w:cs="Arial"/>
                </w:rPr>
                <w:t xml:space="preserve">, D.G., </w:t>
              </w:r>
              <w:r w:rsidRPr="00A03C10">
                <w:rPr>
                  <w:rFonts w:ascii="Arial" w:eastAsia="Times New Roman" w:hAnsi="Arial" w:cs="Arial"/>
                  <w:i/>
                  <w:iCs/>
                </w:rPr>
                <w:t>et al.</w:t>
              </w:r>
              <w:r w:rsidRPr="00A03C10">
                <w:rPr>
                  <w:rFonts w:ascii="Arial" w:eastAsia="Times New Roman" w:hAnsi="Arial" w:cs="Arial"/>
                </w:rPr>
                <w:t xml:space="preserve"> (2015) ‘Effects of Creatine and Resistance Training on Bone Health in Postmenopausal Women.’, </w:t>
              </w:r>
              <w:r w:rsidRPr="00A03C10">
                <w:rPr>
                  <w:rFonts w:ascii="Arial" w:eastAsia="Times New Roman" w:hAnsi="Arial" w:cs="Arial"/>
                  <w:i/>
                  <w:iCs/>
                </w:rPr>
                <w:t>Medicine and science in sports and exercise</w:t>
              </w:r>
              <w:r w:rsidRPr="00A03C10">
                <w:rPr>
                  <w:rFonts w:ascii="Arial" w:eastAsia="Times New Roman" w:hAnsi="Arial" w:cs="Arial"/>
                </w:rPr>
                <w:t xml:space="preserve">, 47(8), pp. 1587–95. Available at: </w:t>
              </w:r>
              <w:hyperlink r:id="rId30" w:history="1">
                <w:r w:rsidR="00A03C10" w:rsidRPr="00297CC9">
                  <w:rPr>
                    <w:rStyle w:val="Hyperlink"/>
                    <w:rFonts w:ascii="Arial" w:eastAsia="Times New Roman" w:hAnsi="Arial" w:cs="Arial"/>
                  </w:rPr>
                  <w:t>https://doi.org/10.1249/MSS.0000000000000571</w:t>
                </w:r>
              </w:hyperlink>
              <w:r w:rsidRPr="00A03C10">
                <w:rPr>
                  <w:rFonts w:ascii="Arial" w:eastAsia="Times New Roman" w:hAnsi="Arial" w:cs="Arial"/>
                </w:rPr>
                <w:t>.</w:t>
              </w:r>
            </w:p>
            <w:p w14:paraId="3C772D17" w14:textId="77777777" w:rsidR="00A03C10" w:rsidRPr="00A03C10" w:rsidRDefault="00A03C10" w:rsidP="00A03C10">
              <w:pPr>
                <w:spacing w:line="360" w:lineRule="auto"/>
                <w:divId w:val="522792848"/>
                <w:rPr>
                  <w:rFonts w:ascii="Arial" w:eastAsia="Times New Roman" w:hAnsi="Arial" w:cs="Arial"/>
                </w:rPr>
              </w:pPr>
            </w:p>
            <w:p w14:paraId="30DD17CF" w14:textId="4D9077C9" w:rsidR="0041082B" w:rsidRDefault="0041082B" w:rsidP="00A03C10">
              <w:pPr>
                <w:spacing w:line="360" w:lineRule="auto"/>
                <w:divId w:val="1181048838"/>
                <w:rPr>
                  <w:rFonts w:ascii="Arial" w:eastAsia="Times New Roman" w:hAnsi="Arial" w:cs="Arial"/>
                </w:rPr>
              </w:pPr>
              <w:proofErr w:type="spellStart"/>
              <w:r w:rsidRPr="00A03C10">
                <w:rPr>
                  <w:rFonts w:ascii="Arial" w:eastAsia="Times New Roman" w:hAnsi="Arial" w:cs="Arial"/>
                </w:rPr>
                <w:t>Chilibeck</w:t>
              </w:r>
              <w:proofErr w:type="spellEnd"/>
              <w:r w:rsidRPr="00A03C10">
                <w:rPr>
                  <w:rFonts w:ascii="Arial" w:eastAsia="Times New Roman" w:hAnsi="Arial" w:cs="Arial"/>
                </w:rPr>
                <w:t xml:space="preserve">, P.D. </w:t>
              </w:r>
              <w:r w:rsidRPr="00A03C10">
                <w:rPr>
                  <w:rFonts w:ascii="Arial" w:eastAsia="Times New Roman" w:hAnsi="Arial" w:cs="Arial"/>
                  <w:i/>
                  <w:iCs/>
                </w:rPr>
                <w:t>et al.</w:t>
              </w:r>
              <w:r w:rsidRPr="00A03C10">
                <w:rPr>
                  <w:rFonts w:ascii="Arial" w:eastAsia="Times New Roman" w:hAnsi="Arial" w:cs="Arial"/>
                </w:rPr>
                <w:t xml:space="preserve"> (2017) ‘Effect of creatine supplementation during resistance training on lean tissue mass and muscular strength in older adults: a meta-analysis.’, </w:t>
              </w:r>
              <w:r w:rsidRPr="00A03C10">
                <w:rPr>
                  <w:rFonts w:ascii="Arial" w:eastAsia="Times New Roman" w:hAnsi="Arial" w:cs="Arial"/>
                  <w:i/>
                  <w:iCs/>
                </w:rPr>
                <w:t>Open access journal of sports medicine</w:t>
              </w:r>
              <w:r w:rsidRPr="00A03C10">
                <w:rPr>
                  <w:rFonts w:ascii="Arial" w:eastAsia="Times New Roman" w:hAnsi="Arial" w:cs="Arial"/>
                </w:rPr>
                <w:t xml:space="preserve">, 8, pp. 213–226. Available at: </w:t>
              </w:r>
              <w:hyperlink r:id="rId31" w:history="1">
                <w:r w:rsidR="00A03C10" w:rsidRPr="00297CC9">
                  <w:rPr>
                    <w:rStyle w:val="Hyperlink"/>
                    <w:rFonts w:ascii="Arial" w:eastAsia="Times New Roman" w:hAnsi="Arial" w:cs="Arial"/>
                  </w:rPr>
                  <w:t>https://doi.org/10.2147/OAJSM.S123529</w:t>
                </w:r>
              </w:hyperlink>
              <w:r w:rsidRPr="00A03C10">
                <w:rPr>
                  <w:rFonts w:ascii="Arial" w:eastAsia="Times New Roman" w:hAnsi="Arial" w:cs="Arial"/>
                </w:rPr>
                <w:t>.</w:t>
              </w:r>
            </w:p>
            <w:p w14:paraId="5F8B2219" w14:textId="77777777" w:rsidR="00A03C10" w:rsidRPr="00A03C10" w:rsidRDefault="00A03C10" w:rsidP="00A03C10">
              <w:pPr>
                <w:spacing w:line="360" w:lineRule="auto"/>
                <w:divId w:val="1181048838"/>
                <w:rPr>
                  <w:rFonts w:ascii="Arial" w:eastAsia="Times New Roman" w:hAnsi="Arial" w:cs="Arial"/>
                </w:rPr>
              </w:pPr>
            </w:p>
            <w:p w14:paraId="2CE72835" w14:textId="7AD08819" w:rsidR="0041082B" w:rsidRDefault="0041082B" w:rsidP="00A03C10">
              <w:pPr>
                <w:spacing w:line="360" w:lineRule="auto"/>
                <w:divId w:val="1572347687"/>
                <w:rPr>
                  <w:rFonts w:ascii="Arial" w:eastAsia="Times New Roman" w:hAnsi="Arial" w:cs="Arial"/>
                </w:rPr>
              </w:pPr>
              <w:r w:rsidRPr="00A03C10">
                <w:rPr>
                  <w:rFonts w:ascii="Arial" w:eastAsia="Times New Roman" w:hAnsi="Arial" w:cs="Arial"/>
                </w:rPr>
                <w:t xml:space="preserve">Close, G.L. </w:t>
              </w:r>
              <w:r w:rsidRPr="00A03C10">
                <w:rPr>
                  <w:rFonts w:ascii="Arial" w:eastAsia="Times New Roman" w:hAnsi="Arial" w:cs="Arial"/>
                  <w:i/>
                  <w:iCs/>
                </w:rPr>
                <w:t>et al.</w:t>
              </w:r>
              <w:r w:rsidRPr="00A03C10">
                <w:rPr>
                  <w:rFonts w:ascii="Arial" w:eastAsia="Times New Roman" w:hAnsi="Arial" w:cs="Arial"/>
                </w:rPr>
                <w:t xml:space="preserve"> (2016) ‘New strategies in sport nutrition to increase exercise performance’, </w:t>
              </w:r>
              <w:r w:rsidRPr="00A03C10">
                <w:rPr>
                  <w:rFonts w:ascii="Arial" w:eastAsia="Times New Roman" w:hAnsi="Arial" w:cs="Arial"/>
                  <w:i/>
                  <w:iCs/>
                </w:rPr>
                <w:t>Free Radical Biology and Medicine</w:t>
              </w:r>
              <w:r w:rsidRPr="00A03C10">
                <w:rPr>
                  <w:rFonts w:ascii="Arial" w:eastAsia="Times New Roman" w:hAnsi="Arial" w:cs="Arial"/>
                </w:rPr>
                <w:t xml:space="preserve">, 98, pp. 144–158. Available at: </w:t>
              </w:r>
              <w:hyperlink r:id="rId32" w:history="1">
                <w:r w:rsidR="00A03C10" w:rsidRPr="00297CC9">
                  <w:rPr>
                    <w:rStyle w:val="Hyperlink"/>
                    <w:rFonts w:ascii="Arial" w:eastAsia="Times New Roman" w:hAnsi="Arial" w:cs="Arial"/>
                  </w:rPr>
                  <w:t>https://doi.org/10.1016/j.freeradbiomed.2016.01.016</w:t>
                </w:r>
              </w:hyperlink>
              <w:r w:rsidRPr="00A03C10">
                <w:rPr>
                  <w:rFonts w:ascii="Arial" w:eastAsia="Times New Roman" w:hAnsi="Arial" w:cs="Arial"/>
                </w:rPr>
                <w:t>.</w:t>
              </w:r>
            </w:p>
            <w:p w14:paraId="244EF643" w14:textId="77777777" w:rsidR="00A03C10" w:rsidRPr="00A03C10" w:rsidRDefault="00A03C10" w:rsidP="00A03C10">
              <w:pPr>
                <w:spacing w:line="360" w:lineRule="auto"/>
                <w:divId w:val="1572347687"/>
                <w:rPr>
                  <w:rFonts w:ascii="Arial" w:eastAsia="Times New Roman" w:hAnsi="Arial" w:cs="Arial"/>
                </w:rPr>
              </w:pPr>
            </w:p>
            <w:p w14:paraId="3AFE4216" w14:textId="77777777" w:rsidR="0041082B" w:rsidRDefault="0041082B" w:rsidP="00A03C10">
              <w:pPr>
                <w:spacing w:line="360" w:lineRule="auto"/>
                <w:divId w:val="971639508"/>
                <w:rPr>
                  <w:rFonts w:ascii="Arial" w:eastAsia="Times New Roman" w:hAnsi="Arial" w:cs="Arial"/>
                </w:rPr>
              </w:pPr>
              <w:r w:rsidRPr="00A03C10">
                <w:rPr>
                  <w:rFonts w:ascii="Arial" w:eastAsia="Times New Roman" w:hAnsi="Arial" w:cs="Arial"/>
                </w:rPr>
                <w:t xml:space="preserve">Cohen, J. (1969) </w:t>
              </w:r>
              <w:r w:rsidRPr="00A03C10">
                <w:rPr>
                  <w:rFonts w:ascii="Arial" w:eastAsia="Times New Roman" w:hAnsi="Arial" w:cs="Arial"/>
                  <w:i/>
                  <w:iCs/>
                </w:rPr>
                <w:t xml:space="preserve">Statistic power analysis in the </w:t>
              </w:r>
              <w:proofErr w:type="spellStart"/>
              <w:r w:rsidRPr="00A03C10">
                <w:rPr>
                  <w:rFonts w:ascii="Arial" w:eastAsia="Times New Roman" w:hAnsi="Arial" w:cs="Arial"/>
                  <w:i/>
                  <w:iCs/>
                </w:rPr>
                <w:t>behavioral</w:t>
              </w:r>
              <w:proofErr w:type="spellEnd"/>
              <w:r w:rsidRPr="00A03C10">
                <w:rPr>
                  <w:rFonts w:ascii="Arial" w:eastAsia="Times New Roman" w:hAnsi="Arial" w:cs="Arial"/>
                  <w:i/>
                  <w:iCs/>
                </w:rPr>
                <w:t xml:space="preserve"> sciences</w:t>
              </w:r>
              <w:r w:rsidRPr="00A03C10">
                <w:rPr>
                  <w:rFonts w:ascii="Arial" w:eastAsia="Times New Roman" w:hAnsi="Arial" w:cs="Arial"/>
                </w:rPr>
                <w:t>. New York, NY: Academic Press.</w:t>
              </w:r>
            </w:p>
            <w:p w14:paraId="7720FD72" w14:textId="77777777" w:rsidR="00A03C10" w:rsidRPr="00A03C10" w:rsidRDefault="00A03C10" w:rsidP="00A03C10">
              <w:pPr>
                <w:spacing w:line="360" w:lineRule="auto"/>
                <w:divId w:val="971639508"/>
                <w:rPr>
                  <w:rFonts w:ascii="Arial" w:eastAsia="Times New Roman" w:hAnsi="Arial" w:cs="Arial"/>
                </w:rPr>
              </w:pPr>
            </w:p>
            <w:p w14:paraId="473A0EBF" w14:textId="02DEE2A4" w:rsidR="0041082B" w:rsidRDefault="0041082B" w:rsidP="00A03C10">
              <w:pPr>
                <w:spacing w:line="360" w:lineRule="auto"/>
                <w:divId w:val="1742633378"/>
                <w:rPr>
                  <w:rFonts w:ascii="Arial" w:eastAsia="Times New Roman" w:hAnsi="Arial" w:cs="Arial"/>
                </w:rPr>
              </w:pPr>
              <w:r w:rsidRPr="00A03C10">
                <w:rPr>
                  <w:rFonts w:ascii="Arial" w:eastAsia="Times New Roman" w:hAnsi="Arial" w:cs="Arial"/>
                </w:rPr>
                <w:t xml:space="preserve">Collins, B.C., </w:t>
              </w:r>
              <w:proofErr w:type="spellStart"/>
              <w:r w:rsidRPr="00A03C10">
                <w:rPr>
                  <w:rFonts w:ascii="Arial" w:eastAsia="Times New Roman" w:hAnsi="Arial" w:cs="Arial"/>
                </w:rPr>
                <w:t>Laakkonen</w:t>
              </w:r>
              <w:proofErr w:type="spellEnd"/>
              <w:r w:rsidRPr="00A03C10">
                <w:rPr>
                  <w:rFonts w:ascii="Arial" w:eastAsia="Times New Roman" w:hAnsi="Arial" w:cs="Arial"/>
                </w:rPr>
                <w:t xml:space="preserve">, E.K. and Lowe, D.A. (2019) ‘Aging of the musculoskeletal system: How the loss of estrogen impacts muscle strength.’, </w:t>
              </w:r>
              <w:r w:rsidRPr="00A03C10">
                <w:rPr>
                  <w:rFonts w:ascii="Arial" w:eastAsia="Times New Roman" w:hAnsi="Arial" w:cs="Arial"/>
                  <w:i/>
                  <w:iCs/>
                </w:rPr>
                <w:t>Bone</w:t>
              </w:r>
              <w:r w:rsidRPr="00A03C10">
                <w:rPr>
                  <w:rFonts w:ascii="Arial" w:eastAsia="Times New Roman" w:hAnsi="Arial" w:cs="Arial"/>
                </w:rPr>
                <w:t xml:space="preserve">, 123, pp. 137–144. Available at: </w:t>
              </w:r>
              <w:hyperlink r:id="rId33" w:history="1">
                <w:r w:rsidR="00A03C10" w:rsidRPr="00297CC9">
                  <w:rPr>
                    <w:rStyle w:val="Hyperlink"/>
                    <w:rFonts w:ascii="Arial" w:eastAsia="Times New Roman" w:hAnsi="Arial" w:cs="Arial"/>
                  </w:rPr>
                  <w:t>https://doi.org/10.1016/j.bone.2019.03.033</w:t>
                </w:r>
              </w:hyperlink>
              <w:r w:rsidRPr="00A03C10">
                <w:rPr>
                  <w:rFonts w:ascii="Arial" w:eastAsia="Times New Roman" w:hAnsi="Arial" w:cs="Arial"/>
                </w:rPr>
                <w:t>.</w:t>
              </w:r>
            </w:p>
            <w:p w14:paraId="10282472" w14:textId="77777777" w:rsidR="00A03C10" w:rsidRPr="00A03C10" w:rsidRDefault="00A03C10" w:rsidP="00A03C10">
              <w:pPr>
                <w:spacing w:line="360" w:lineRule="auto"/>
                <w:divId w:val="1742633378"/>
                <w:rPr>
                  <w:rFonts w:ascii="Arial" w:eastAsia="Times New Roman" w:hAnsi="Arial" w:cs="Arial"/>
                </w:rPr>
              </w:pPr>
            </w:p>
            <w:p w14:paraId="19549D8A" w14:textId="78F0C80F" w:rsidR="0041082B" w:rsidRDefault="0041082B" w:rsidP="00A03C10">
              <w:pPr>
                <w:spacing w:line="360" w:lineRule="auto"/>
                <w:divId w:val="2022198941"/>
                <w:rPr>
                  <w:rFonts w:ascii="Arial" w:eastAsia="Times New Roman" w:hAnsi="Arial" w:cs="Arial"/>
                </w:rPr>
              </w:pPr>
              <w:proofErr w:type="spellStart"/>
              <w:r w:rsidRPr="00A03C10">
                <w:rPr>
                  <w:rFonts w:ascii="Arial" w:eastAsia="Times New Roman" w:hAnsi="Arial" w:cs="Arial"/>
                </w:rPr>
                <w:lastRenderedPageBreak/>
                <w:t>Delpino</w:t>
              </w:r>
              <w:proofErr w:type="spellEnd"/>
              <w:r w:rsidRPr="00A03C10">
                <w:rPr>
                  <w:rFonts w:ascii="Arial" w:eastAsia="Times New Roman" w:hAnsi="Arial" w:cs="Arial"/>
                </w:rPr>
                <w:t xml:space="preserve">, F.M. </w:t>
              </w:r>
              <w:r w:rsidRPr="00A03C10">
                <w:rPr>
                  <w:rFonts w:ascii="Arial" w:eastAsia="Times New Roman" w:hAnsi="Arial" w:cs="Arial"/>
                  <w:i/>
                  <w:iCs/>
                </w:rPr>
                <w:t>et al.</w:t>
              </w:r>
              <w:r w:rsidRPr="00A03C10">
                <w:rPr>
                  <w:rFonts w:ascii="Arial" w:eastAsia="Times New Roman" w:hAnsi="Arial" w:cs="Arial"/>
                </w:rPr>
                <w:t xml:space="preserve"> (2022) ‘Influence of age, sex, and type of exercise on the efficacy of creatine supplementation on lean body mass: A systematic review and meta-analysis of randomized clinical trials’, </w:t>
              </w:r>
              <w:r w:rsidRPr="00A03C10">
                <w:rPr>
                  <w:rFonts w:ascii="Arial" w:eastAsia="Times New Roman" w:hAnsi="Arial" w:cs="Arial"/>
                  <w:i/>
                  <w:iCs/>
                </w:rPr>
                <w:t>Nutrition</w:t>
              </w:r>
              <w:r w:rsidRPr="00A03C10">
                <w:rPr>
                  <w:rFonts w:ascii="Arial" w:eastAsia="Times New Roman" w:hAnsi="Arial" w:cs="Arial"/>
                </w:rPr>
                <w:t xml:space="preserve">, 103–104, p. 111791. Available at: </w:t>
              </w:r>
              <w:hyperlink r:id="rId34" w:history="1">
                <w:r w:rsidR="00A03C10" w:rsidRPr="00297CC9">
                  <w:rPr>
                    <w:rStyle w:val="Hyperlink"/>
                    <w:rFonts w:ascii="Arial" w:eastAsia="Times New Roman" w:hAnsi="Arial" w:cs="Arial"/>
                  </w:rPr>
                  <w:t>https://doi.org/10.1016/j.nut.2022.111791</w:t>
                </w:r>
              </w:hyperlink>
              <w:r w:rsidRPr="00A03C10">
                <w:rPr>
                  <w:rFonts w:ascii="Arial" w:eastAsia="Times New Roman" w:hAnsi="Arial" w:cs="Arial"/>
                </w:rPr>
                <w:t>.</w:t>
              </w:r>
            </w:p>
            <w:p w14:paraId="24D9BB0E" w14:textId="77777777" w:rsidR="00A03C10" w:rsidRPr="00A03C10" w:rsidRDefault="00A03C10" w:rsidP="00A03C10">
              <w:pPr>
                <w:spacing w:line="360" w:lineRule="auto"/>
                <w:divId w:val="2022198941"/>
                <w:rPr>
                  <w:rFonts w:ascii="Arial" w:eastAsia="Times New Roman" w:hAnsi="Arial" w:cs="Arial"/>
                </w:rPr>
              </w:pPr>
            </w:p>
            <w:p w14:paraId="5E2C7D0A" w14:textId="05790A3D" w:rsidR="0041082B" w:rsidRDefault="0041082B" w:rsidP="00A03C10">
              <w:pPr>
                <w:spacing w:line="360" w:lineRule="auto"/>
                <w:divId w:val="1871604357"/>
                <w:rPr>
                  <w:rFonts w:ascii="Arial" w:eastAsia="Times New Roman" w:hAnsi="Arial" w:cs="Arial"/>
                </w:rPr>
              </w:pPr>
              <w:r w:rsidRPr="00A03C10">
                <w:rPr>
                  <w:rFonts w:ascii="Arial" w:eastAsia="Times New Roman" w:hAnsi="Arial" w:cs="Arial"/>
                </w:rPr>
                <w:t xml:space="preserve">Devries, </w:t>
              </w:r>
              <w:proofErr w:type="gramStart"/>
              <w:r w:rsidRPr="00A03C10">
                <w:rPr>
                  <w:rFonts w:ascii="Arial" w:eastAsia="Times New Roman" w:hAnsi="Arial" w:cs="Arial"/>
                </w:rPr>
                <w:t>M.C.</w:t>
              </w:r>
              <w:proofErr w:type="gramEnd"/>
              <w:r w:rsidRPr="00A03C10">
                <w:rPr>
                  <w:rFonts w:ascii="Arial" w:eastAsia="Times New Roman" w:hAnsi="Arial" w:cs="Arial"/>
                </w:rPr>
                <w:t xml:space="preserve"> and Phillips, S.M. (2014) ‘Creatine Supplementation during Resistance Training in Older Adults—A Meta-analysis’, </w:t>
              </w:r>
              <w:r w:rsidRPr="00A03C10">
                <w:rPr>
                  <w:rFonts w:ascii="Arial" w:eastAsia="Times New Roman" w:hAnsi="Arial" w:cs="Arial"/>
                  <w:i/>
                  <w:iCs/>
                </w:rPr>
                <w:t>Medicine &amp; Science in Sports &amp; Exercise</w:t>
              </w:r>
              <w:r w:rsidRPr="00A03C10">
                <w:rPr>
                  <w:rFonts w:ascii="Arial" w:eastAsia="Times New Roman" w:hAnsi="Arial" w:cs="Arial"/>
                </w:rPr>
                <w:t xml:space="preserve">, 46(6), pp. 1194–1203. Available at: </w:t>
              </w:r>
              <w:hyperlink r:id="rId35" w:history="1">
                <w:r w:rsidR="00A03C10" w:rsidRPr="00297CC9">
                  <w:rPr>
                    <w:rStyle w:val="Hyperlink"/>
                    <w:rFonts w:ascii="Arial" w:eastAsia="Times New Roman" w:hAnsi="Arial" w:cs="Arial"/>
                  </w:rPr>
                  <w:t>https://doi.org/10.1249/MSS.0000000000000220</w:t>
                </w:r>
              </w:hyperlink>
              <w:r w:rsidRPr="00A03C10">
                <w:rPr>
                  <w:rFonts w:ascii="Arial" w:eastAsia="Times New Roman" w:hAnsi="Arial" w:cs="Arial"/>
                </w:rPr>
                <w:t>.</w:t>
              </w:r>
            </w:p>
            <w:p w14:paraId="4AB99969" w14:textId="77777777" w:rsidR="00A03C10" w:rsidRPr="00A03C10" w:rsidRDefault="00A03C10" w:rsidP="00A03C10">
              <w:pPr>
                <w:spacing w:line="360" w:lineRule="auto"/>
                <w:divId w:val="1871604357"/>
                <w:rPr>
                  <w:rFonts w:ascii="Arial" w:eastAsia="Times New Roman" w:hAnsi="Arial" w:cs="Arial"/>
                </w:rPr>
              </w:pPr>
            </w:p>
            <w:p w14:paraId="6BC5D487" w14:textId="3827FA74" w:rsidR="0041082B" w:rsidRDefault="0041082B" w:rsidP="00A03C10">
              <w:pPr>
                <w:spacing w:line="360" w:lineRule="auto"/>
                <w:divId w:val="388501197"/>
                <w:rPr>
                  <w:rFonts w:ascii="Arial" w:eastAsia="Times New Roman" w:hAnsi="Arial" w:cs="Arial"/>
                </w:rPr>
              </w:pPr>
              <w:proofErr w:type="spellStart"/>
              <w:r w:rsidRPr="00A03C10">
                <w:rPr>
                  <w:rFonts w:ascii="Arial" w:eastAsia="Times New Roman" w:hAnsi="Arial" w:cs="Arial"/>
                </w:rPr>
                <w:t>Dinan</w:t>
              </w:r>
              <w:proofErr w:type="spellEnd"/>
              <w:r w:rsidRPr="00A03C10">
                <w:rPr>
                  <w:rFonts w:ascii="Arial" w:eastAsia="Times New Roman" w:hAnsi="Arial" w:cs="Arial"/>
                </w:rPr>
                <w:t xml:space="preserve">, N.E. </w:t>
              </w:r>
              <w:r w:rsidRPr="00A03C10">
                <w:rPr>
                  <w:rFonts w:ascii="Arial" w:eastAsia="Times New Roman" w:hAnsi="Arial" w:cs="Arial"/>
                  <w:i/>
                  <w:iCs/>
                </w:rPr>
                <w:t>et al.</w:t>
              </w:r>
              <w:r w:rsidRPr="00A03C10">
                <w:rPr>
                  <w:rFonts w:ascii="Arial" w:eastAsia="Times New Roman" w:hAnsi="Arial" w:cs="Arial"/>
                </w:rPr>
                <w:t xml:space="preserve"> (2022) ‘Effects of creatine monohydrate timing on resistance training adaptations and body composition after 8 weeks in male and female collegiate athletes’, </w:t>
              </w:r>
              <w:r w:rsidRPr="00A03C10">
                <w:rPr>
                  <w:rFonts w:ascii="Arial" w:eastAsia="Times New Roman" w:hAnsi="Arial" w:cs="Arial"/>
                  <w:i/>
                  <w:iCs/>
                </w:rPr>
                <w:t xml:space="preserve">Frontiers in </w:t>
              </w:r>
              <w:proofErr w:type="gramStart"/>
              <w:r w:rsidRPr="00A03C10">
                <w:rPr>
                  <w:rFonts w:ascii="Arial" w:eastAsia="Times New Roman" w:hAnsi="Arial" w:cs="Arial"/>
                  <w:i/>
                  <w:iCs/>
                </w:rPr>
                <w:t>Sports</w:t>
              </w:r>
              <w:proofErr w:type="gramEnd"/>
              <w:r w:rsidRPr="00A03C10">
                <w:rPr>
                  <w:rFonts w:ascii="Arial" w:eastAsia="Times New Roman" w:hAnsi="Arial" w:cs="Arial"/>
                  <w:i/>
                  <w:iCs/>
                </w:rPr>
                <w:t xml:space="preserve"> and Active Living</w:t>
              </w:r>
              <w:r w:rsidRPr="00A03C10">
                <w:rPr>
                  <w:rFonts w:ascii="Arial" w:eastAsia="Times New Roman" w:hAnsi="Arial" w:cs="Arial"/>
                </w:rPr>
                <w:t xml:space="preserve">, 4. Available at: </w:t>
              </w:r>
              <w:hyperlink r:id="rId36" w:history="1">
                <w:r w:rsidR="00A03C10" w:rsidRPr="00297CC9">
                  <w:rPr>
                    <w:rStyle w:val="Hyperlink"/>
                    <w:rFonts w:ascii="Arial" w:eastAsia="Times New Roman" w:hAnsi="Arial" w:cs="Arial"/>
                  </w:rPr>
                  <w:t>https://doi.org/10.3389/fspor.2022.1033842</w:t>
                </w:r>
              </w:hyperlink>
              <w:r w:rsidRPr="00A03C10">
                <w:rPr>
                  <w:rFonts w:ascii="Arial" w:eastAsia="Times New Roman" w:hAnsi="Arial" w:cs="Arial"/>
                </w:rPr>
                <w:t>.</w:t>
              </w:r>
            </w:p>
            <w:p w14:paraId="1B9F7021" w14:textId="77777777" w:rsidR="00A03C10" w:rsidRPr="00A03C10" w:rsidRDefault="00A03C10" w:rsidP="00A03C10">
              <w:pPr>
                <w:spacing w:line="360" w:lineRule="auto"/>
                <w:divId w:val="388501197"/>
                <w:rPr>
                  <w:rFonts w:ascii="Arial" w:eastAsia="Times New Roman" w:hAnsi="Arial" w:cs="Arial"/>
                </w:rPr>
              </w:pPr>
            </w:p>
            <w:p w14:paraId="1F772E77" w14:textId="649F7BA5" w:rsidR="0041082B" w:rsidRDefault="0041082B" w:rsidP="00A03C10">
              <w:pPr>
                <w:spacing w:line="360" w:lineRule="auto"/>
                <w:divId w:val="1370958675"/>
                <w:rPr>
                  <w:rFonts w:ascii="Arial" w:eastAsia="Times New Roman" w:hAnsi="Arial" w:cs="Arial"/>
                </w:rPr>
              </w:pPr>
              <w:proofErr w:type="spellStart"/>
              <w:r w:rsidRPr="00A03C10">
                <w:rPr>
                  <w:rFonts w:ascii="Arial" w:eastAsia="Times New Roman" w:hAnsi="Arial" w:cs="Arial"/>
                </w:rPr>
                <w:t>Dipietro</w:t>
              </w:r>
              <w:proofErr w:type="spellEnd"/>
              <w:r w:rsidRPr="00A03C10">
                <w:rPr>
                  <w:rFonts w:ascii="Arial" w:eastAsia="Times New Roman" w:hAnsi="Arial" w:cs="Arial"/>
                </w:rPr>
                <w:t xml:space="preserve">, Loretta. </w:t>
              </w:r>
              <w:r w:rsidRPr="00A03C10">
                <w:rPr>
                  <w:rFonts w:ascii="Arial" w:eastAsia="Times New Roman" w:hAnsi="Arial" w:cs="Arial"/>
                  <w:i/>
                  <w:iCs/>
                </w:rPr>
                <w:t>et al.</w:t>
              </w:r>
              <w:r w:rsidRPr="00A03C10">
                <w:rPr>
                  <w:rFonts w:ascii="Arial" w:eastAsia="Times New Roman" w:hAnsi="Arial" w:cs="Arial"/>
                </w:rPr>
                <w:t xml:space="preserve"> (2019) ‘Physical Activity, Injurious Falls, and Physical Function in Aging: An Umbrella Review’, </w:t>
              </w:r>
              <w:r w:rsidRPr="00A03C10">
                <w:rPr>
                  <w:rFonts w:ascii="Arial" w:eastAsia="Times New Roman" w:hAnsi="Arial" w:cs="Arial"/>
                  <w:i/>
                  <w:iCs/>
                </w:rPr>
                <w:t>Medicine &amp; Science in Sports &amp; Exercise</w:t>
              </w:r>
              <w:r w:rsidRPr="00A03C10">
                <w:rPr>
                  <w:rFonts w:ascii="Arial" w:eastAsia="Times New Roman" w:hAnsi="Arial" w:cs="Arial"/>
                </w:rPr>
                <w:t xml:space="preserve">, 51(6), pp. 1303–1313. Available at: </w:t>
              </w:r>
              <w:hyperlink r:id="rId37" w:history="1">
                <w:r w:rsidR="00A03C10" w:rsidRPr="00297CC9">
                  <w:rPr>
                    <w:rStyle w:val="Hyperlink"/>
                    <w:rFonts w:ascii="Arial" w:eastAsia="Times New Roman" w:hAnsi="Arial" w:cs="Arial"/>
                  </w:rPr>
                  <w:t>https://doi.org/10.1249/MSS.0000000000001942</w:t>
                </w:r>
              </w:hyperlink>
              <w:r w:rsidRPr="00A03C10">
                <w:rPr>
                  <w:rFonts w:ascii="Arial" w:eastAsia="Times New Roman" w:hAnsi="Arial" w:cs="Arial"/>
                </w:rPr>
                <w:t>.</w:t>
              </w:r>
            </w:p>
            <w:p w14:paraId="70478C26" w14:textId="77777777" w:rsidR="00A03C10" w:rsidRPr="00A03C10" w:rsidRDefault="00A03C10" w:rsidP="00A03C10">
              <w:pPr>
                <w:spacing w:line="360" w:lineRule="auto"/>
                <w:divId w:val="1370958675"/>
                <w:rPr>
                  <w:rFonts w:ascii="Arial" w:eastAsia="Times New Roman" w:hAnsi="Arial" w:cs="Arial"/>
                </w:rPr>
              </w:pPr>
            </w:p>
            <w:p w14:paraId="3A3E429A" w14:textId="2B5E71F2" w:rsidR="0041082B" w:rsidRDefault="0041082B" w:rsidP="00A03C10">
              <w:pPr>
                <w:spacing w:line="360" w:lineRule="auto"/>
                <w:divId w:val="604536301"/>
                <w:rPr>
                  <w:rFonts w:ascii="Arial" w:eastAsia="Times New Roman" w:hAnsi="Arial" w:cs="Arial"/>
                </w:rPr>
              </w:pPr>
              <w:r w:rsidRPr="00A03C10">
                <w:rPr>
                  <w:rFonts w:ascii="Arial" w:eastAsia="Times New Roman" w:hAnsi="Arial" w:cs="Arial"/>
                </w:rPr>
                <w:t xml:space="preserve">Fernandes, A.L. </w:t>
              </w:r>
              <w:r w:rsidRPr="00A03C10">
                <w:rPr>
                  <w:rFonts w:ascii="Arial" w:eastAsia="Times New Roman" w:hAnsi="Arial" w:cs="Arial"/>
                  <w:i/>
                  <w:iCs/>
                </w:rPr>
                <w:t>et al.</w:t>
              </w:r>
              <w:r w:rsidRPr="00A03C10">
                <w:rPr>
                  <w:rFonts w:ascii="Arial" w:eastAsia="Times New Roman" w:hAnsi="Arial" w:cs="Arial"/>
                </w:rPr>
                <w:t xml:space="preserve"> (2017) ‘Different protein and derivatives supplementation strategies combined with resistance training in pre-frail and frail elderly: Rationale and protocol for the “Pro-Elderly” Study.’, </w:t>
              </w:r>
              <w:r w:rsidRPr="00A03C10">
                <w:rPr>
                  <w:rFonts w:ascii="Arial" w:eastAsia="Times New Roman" w:hAnsi="Arial" w:cs="Arial"/>
                  <w:i/>
                  <w:iCs/>
                </w:rPr>
                <w:t>Nutrition and health</w:t>
              </w:r>
              <w:r w:rsidRPr="00A03C10">
                <w:rPr>
                  <w:rFonts w:ascii="Arial" w:eastAsia="Times New Roman" w:hAnsi="Arial" w:cs="Arial"/>
                </w:rPr>
                <w:t xml:space="preserve">, 23(4), pp. 251–260. Available at: </w:t>
              </w:r>
              <w:hyperlink r:id="rId38" w:history="1">
                <w:r w:rsidR="00A03C10" w:rsidRPr="00297CC9">
                  <w:rPr>
                    <w:rStyle w:val="Hyperlink"/>
                    <w:rFonts w:ascii="Arial" w:eastAsia="Times New Roman" w:hAnsi="Arial" w:cs="Arial"/>
                  </w:rPr>
                  <w:t>https://doi.org/10.1177/0260106017737465</w:t>
                </w:r>
              </w:hyperlink>
              <w:r w:rsidRPr="00A03C10">
                <w:rPr>
                  <w:rFonts w:ascii="Arial" w:eastAsia="Times New Roman" w:hAnsi="Arial" w:cs="Arial"/>
                </w:rPr>
                <w:t>.</w:t>
              </w:r>
            </w:p>
            <w:p w14:paraId="24C39415" w14:textId="77777777" w:rsidR="00A03C10" w:rsidRPr="00A03C10" w:rsidRDefault="00A03C10" w:rsidP="00A03C10">
              <w:pPr>
                <w:spacing w:line="360" w:lineRule="auto"/>
                <w:divId w:val="604536301"/>
                <w:rPr>
                  <w:rFonts w:ascii="Arial" w:eastAsia="Times New Roman" w:hAnsi="Arial" w:cs="Arial"/>
                </w:rPr>
              </w:pPr>
            </w:p>
            <w:p w14:paraId="018DF0B4" w14:textId="705F4A06" w:rsidR="0041082B" w:rsidRDefault="0041082B" w:rsidP="00A03C10">
              <w:pPr>
                <w:spacing w:line="360" w:lineRule="auto"/>
                <w:divId w:val="733282460"/>
                <w:rPr>
                  <w:rFonts w:ascii="Arial" w:eastAsia="Times New Roman" w:hAnsi="Arial" w:cs="Arial"/>
                </w:rPr>
              </w:pPr>
              <w:r w:rsidRPr="00A03C10">
                <w:rPr>
                  <w:rFonts w:ascii="Arial" w:eastAsia="Times New Roman" w:hAnsi="Arial" w:cs="Arial"/>
                </w:rPr>
                <w:t xml:space="preserve">Forbes, S.C. </w:t>
              </w:r>
              <w:r w:rsidRPr="00A03C10">
                <w:rPr>
                  <w:rFonts w:ascii="Arial" w:eastAsia="Times New Roman" w:hAnsi="Arial" w:cs="Arial"/>
                  <w:i/>
                  <w:iCs/>
                </w:rPr>
                <w:t>et al.</w:t>
              </w:r>
              <w:r w:rsidRPr="00A03C10">
                <w:rPr>
                  <w:rFonts w:ascii="Arial" w:eastAsia="Times New Roman" w:hAnsi="Arial" w:cs="Arial"/>
                </w:rPr>
                <w:t xml:space="preserve"> (2021) ‘Meta-Analysis Examining the Importance of Creatine Ingestion Strategies on Lean Tissue Mass and Strength in Older Adults.’, </w:t>
              </w:r>
              <w:r w:rsidRPr="00A03C10">
                <w:rPr>
                  <w:rFonts w:ascii="Arial" w:eastAsia="Times New Roman" w:hAnsi="Arial" w:cs="Arial"/>
                  <w:i/>
                  <w:iCs/>
                </w:rPr>
                <w:t>Nutrients</w:t>
              </w:r>
              <w:r w:rsidRPr="00A03C10">
                <w:rPr>
                  <w:rFonts w:ascii="Arial" w:eastAsia="Times New Roman" w:hAnsi="Arial" w:cs="Arial"/>
                </w:rPr>
                <w:t xml:space="preserve">, 13(6). Available at: </w:t>
              </w:r>
              <w:hyperlink r:id="rId39" w:history="1">
                <w:r w:rsidR="00A03C10" w:rsidRPr="00297CC9">
                  <w:rPr>
                    <w:rStyle w:val="Hyperlink"/>
                    <w:rFonts w:ascii="Arial" w:eastAsia="Times New Roman" w:hAnsi="Arial" w:cs="Arial"/>
                  </w:rPr>
                  <w:t>https://doi.org/10.3390/nu13061912</w:t>
                </w:r>
              </w:hyperlink>
              <w:r w:rsidRPr="00A03C10">
                <w:rPr>
                  <w:rFonts w:ascii="Arial" w:eastAsia="Times New Roman" w:hAnsi="Arial" w:cs="Arial"/>
                </w:rPr>
                <w:t>.</w:t>
              </w:r>
            </w:p>
            <w:p w14:paraId="2EA7EE97" w14:textId="77777777" w:rsidR="00A03C10" w:rsidRPr="00A03C10" w:rsidRDefault="00A03C10" w:rsidP="00A03C10">
              <w:pPr>
                <w:spacing w:line="360" w:lineRule="auto"/>
                <w:divId w:val="733282460"/>
                <w:rPr>
                  <w:rFonts w:ascii="Arial" w:eastAsia="Times New Roman" w:hAnsi="Arial" w:cs="Arial"/>
                </w:rPr>
              </w:pPr>
            </w:p>
            <w:p w14:paraId="3D57EC4D" w14:textId="50AAFE05" w:rsidR="0041082B" w:rsidRDefault="0041082B" w:rsidP="00A03C10">
              <w:pPr>
                <w:spacing w:line="360" w:lineRule="auto"/>
                <w:divId w:val="1677924235"/>
                <w:rPr>
                  <w:rFonts w:ascii="Arial" w:eastAsia="Times New Roman" w:hAnsi="Arial" w:cs="Arial"/>
                </w:rPr>
              </w:pPr>
              <w:r w:rsidRPr="00A03C10">
                <w:rPr>
                  <w:rFonts w:ascii="Arial" w:eastAsia="Times New Roman" w:hAnsi="Arial" w:cs="Arial"/>
                </w:rPr>
                <w:t xml:space="preserve">Forsberg, A.M. </w:t>
              </w:r>
              <w:r w:rsidRPr="00A03C10">
                <w:rPr>
                  <w:rFonts w:ascii="Arial" w:eastAsia="Times New Roman" w:hAnsi="Arial" w:cs="Arial"/>
                  <w:i/>
                  <w:iCs/>
                </w:rPr>
                <w:t>et al.</w:t>
              </w:r>
              <w:r w:rsidRPr="00A03C10">
                <w:rPr>
                  <w:rFonts w:ascii="Arial" w:eastAsia="Times New Roman" w:hAnsi="Arial" w:cs="Arial"/>
                </w:rPr>
                <w:t xml:space="preserve"> (1991) ‘Muscle composition in relation to age and sex.’, </w:t>
              </w:r>
              <w:r w:rsidRPr="00A03C10">
                <w:rPr>
                  <w:rFonts w:ascii="Arial" w:eastAsia="Times New Roman" w:hAnsi="Arial" w:cs="Arial"/>
                  <w:i/>
                  <w:iCs/>
                </w:rPr>
                <w:t xml:space="preserve">Clinical science (London, </w:t>
              </w:r>
              <w:proofErr w:type="gramStart"/>
              <w:r w:rsidRPr="00A03C10">
                <w:rPr>
                  <w:rFonts w:ascii="Arial" w:eastAsia="Times New Roman" w:hAnsi="Arial" w:cs="Arial"/>
                  <w:i/>
                  <w:iCs/>
                </w:rPr>
                <w:t>England :</w:t>
              </w:r>
              <w:proofErr w:type="gramEnd"/>
              <w:r w:rsidRPr="00A03C10">
                <w:rPr>
                  <w:rFonts w:ascii="Arial" w:eastAsia="Times New Roman" w:hAnsi="Arial" w:cs="Arial"/>
                  <w:i/>
                  <w:iCs/>
                </w:rPr>
                <w:t xml:space="preserve"> 1979)</w:t>
              </w:r>
              <w:r w:rsidRPr="00A03C10">
                <w:rPr>
                  <w:rFonts w:ascii="Arial" w:eastAsia="Times New Roman" w:hAnsi="Arial" w:cs="Arial"/>
                </w:rPr>
                <w:t xml:space="preserve">, 81(2), pp. 249–56. Available at: </w:t>
              </w:r>
              <w:hyperlink r:id="rId40" w:history="1">
                <w:r w:rsidR="00A03C10" w:rsidRPr="00297CC9">
                  <w:rPr>
                    <w:rStyle w:val="Hyperlink"/>
                    <w:rFonts w:ascii="Arial" w:eastAsia="Times New Roman" w:hAnsi="Arial" w:cs="Arial"/>
                  </w:rPr>
                  <w:t>https://doi.org/10.1042/cs0810249</w:t>
                </w:r>
              </w:hyperlink>
              <w:r w:rsidRPr="00A03C10">
                <w:rPr>
                  <w:rFonts w:ascii="Arial" w:eastAsia="Times New Roman" w:hAnsi="Arial" w:cs="Arial"/>
                </w:rPr>
                <w:t>.</w:t>
              </w:r>
            </w:p>
            <w:p w14:paraId="45D70C64" w14:textId="77777777" w:rsidR="00A03C10" w:rsidRPr="00A03C10" w:rsidRDefault="00A03C10" w:rsidP="00A03C10">
              <w:pPr>
                <w:spacing w:line="360" w:lineRule="auto"/>
                <w:divId w:val="1677924235"/>
                <w:rPr>
                  <w:rFonts w:ascii="Arial" w:eastAsia="Times New Roman" w:hAnsi="Arial" w:cs="Arial"/>
                </w:rPr>
              </w:pPr>
            </w:p>
            <w:p w14:paraId="711127AD" w14:textId="15825B9F" w:rsidR="0041082B" w:rsidRDefault="0041082B" w:rsidP="00A03C10">
              <w:pPr>
                <w:spacing w:line="360" w:lineRule="auto"/>
                <w:divId w:val="849609930"/>
                <w:rPr>
                  <w:rFonts w:ascii="Arial" w:eastAsia="Times New Roman" w:hAnsi="Arial" w:cs="Arial"/>
                </w:rPr>
              </w:pPr>
              <w:r w:rsidRPr="00A03C10">
                <w:rPr>
                  <w:rFonts w:ascii="Arial" w:eastAsia="Times New Roman" w:hAnsi="Arial" w:cs="Arial"/>
                </w:rPr>
                <w:t xml:space="preserve">Fried, L.P. </w:t>
              </w:r>
              <w:r w:rsidRPr="00A03C10">
                <w:rPr>
                  <w:rFonts w:ascii="Arial" w:eastAsia="Times New Roman" w:hAnsi="Arial" w:cs="Arial"/>
                  <w:i/>
                  <w:iCs/>
                </w:rPr>
                <w:t>et al.</w:t>
              </w:r>
              <w:r w:rsidRPr="00A03C10">
                <w:rPr>
                  <w:rFonts w:ascii="Arial" w:eastAsia="Times New Roman" w:hAnsi="Arial" w:cs="Arial"/>
                </w:rPr>
                <w:t xml:space="preserve"> (2001) ‘Frailty in older adults: evidence for a phenotype.’, </w:t>
              </w:r>
              <w:r w:rsidRPr="00A03C10">
                <w:rPr>
                  <w:rFonts w:ascii="Arial" w:eastAsia="Times New Roman" w:hAnsi="Arial" w:cs="Arial"/>
                  <w:i/>
                  <w:iCs/>
                </w:rPr>
                <w:t xml:space="preserve">The journals of gerontology. Series A, Biological </w:t>
              </w:r>
              <w:proofErr w:type="gramStart"/>
              <w:r w:rsidRPr="00A03C10">
                <w:rPr>
                  <w:rFonts w:ascii="Arial" w:eastAsia="Times New Roman" w:hAnsi="Arial" w:cs="Arial"/>
                  <w:i/>
                  <w:iCs/>
                </w:rPr>
                <w:t>sciences</w:t>
              </w:r>
              <w:proofErr w:type="gramEnd"/>
              <w:r w:rsidRPr="00A03C10">
                <w:rPr>
                  <w:rFonts w:ascii="Arial" w:eastAsia="Times New Roman" w:hAnsi="Arial" w:cs="Arial"/>
                  <w:i/>
                  <w:iCs/>
                </w:rPr>
                <w:t xml:space="preserve"> and medical sciences</w:t>
              </w:r>
              <w:r w:rsidRPr="00A03C10">
                <w:rPr>
                  <w:rFonts w:ascii="Arial" w:eastAsia="Times New Roman" w:hAnsi="Arial" w:cs="Arial"/>
                </w:rPr>
                <w:t xml:space="preserve">, 56(3), pp. M146-56. Available at: </w:t>
              </w:r>
              <w:hyperlink r:id="rId41" w:history="1">
                <w:r w:rsidR="00A03C10" w:rsidRPr="00297CC9">
                  <w:rPr>
                    <w:rStyle w:val="Hyperlink"/>
                    <w:rFonts w:ascii="Arial" w:eastAsia="Times New Roman" w:hAnsi="Arial" w:cs="Arial"/>
                  </w:rPr>
                  <w:t>https://doi.org/10.1093/gerona/56.3.m146</w:t>
                </w:r>
              </w:hyperlink>
              <w:r w:rsidRPr="00A03C10">
                <w:rPr>
                  <w:rFonts w:ascii="Arial" w:eastAsia="Times New Roman" w:hAnsi="Arial" w:cs="Arial"/>
                </w:rPr>
                <w:t>.</w:t>
              </w:r>
            </w:p>
            <w:p w14:paraId="36BE42D0" w14:textId="77777777" w:rsidR="00A03C10" w:rsidRPr="00A03C10" w:rsidRDefault="00A03C10" w:rsidP="00A03C10">
              <w:pPr>
                <w:spacing w:line="360" w:lineRule="auto"/>
                <w:divId w:val="849609930"/>
                <w:rPr>
                  <w:rFonts w:ascii="Arial" w:eastAsia="Times New Roman" w:hAnsi="Arial" w:cs="Arial"/>
                </w:rPr>
              </w:pPr>
            </w:p>
            <w:p w14:paraId="3A2C1E1F" w14:textId="55F9B3F3" w:rsidR="0041082B" w:rsidRDefault="0041082B" w:rsidP="00A03C10">
              <w:pPr>
                <w:spacing w:line="360" w:lineRule="auto"/>
                <w:divId w:val="1234662563"/>
                <w:rPr>
                  <w:rFonts w:ascii="Arial" w:eastAsia="Times New Roman" w:hAnsi="Arial" w:cs="Arial"/>
                </w:rPr>
              </w:pPr>
              <w:r w:rsidRPr="00A03C10">
                <w:rPr>
                  <w:rFonts w:ascii="Arial" w:eastAsia="Times New Roman" w:hAnsi="Arial" w:cs="Arial"/>
                </w:rPr>
                <w:t xml:space="preserve">Gale, C.R., Cooper, C. and </w:t>
              </w:r>
              <w:proofErr w:type="spellStart"/>
              <w:r w:rsidRPr="00A03C10">
                <w:rPr>
                  <w:rFonts w:ascii="Arial" w:eastAsia="Times New Roman" w:hAnsi="Arial" w:cs="Arial"/>
                </w:rPr>
                <w:t>Aihie</w:t>
              </w:r>
              <w:proofErr w:type="spellEnd"/>
              <w:r w:rsidRPr="00A03C10">
                <w:rPr>
                  <w:rFonts w:ascii="Arial" w:eastAsia="Times New Roman" w:hAnsi="Arial" w:cs="Arial"/>
                </w:rPr>
                <w:t xml:space="preserve"> Sayer, A. (2016) ‘Prevalence and risk factors for falls in older men and women: The English Longitudinal Study of Ageing’, </w:t>
              </w:r>
              <w:r w:rsidRPr="00A03C10">
                <w:rPr>
                  <w:rFonts w:ascii="Arial" w:eastAsia="Times New Roman" w:hAnsi="Arial" w:cs="Arial"/>
                  <w:i/>
                  <w:iCs/>
                </w:rPr>
                <w:t>Age and Ageing</w:t>
              </w:r>
              <w:r w:rsidRPr="00A03C10">
                <w:rPr>
                  <w:rFonts w:ascii="Arial" w:eastAsia="Times New Roman" w:hAnsi="Arial" w:cs="Arial"/>
                </w:rPr>
                <w:t xml:space="preserve">, 45(6), pp. 789–794. Available at: </w:t>
              </w:r>
              <w:hyperlink r:id="rId42" w:history="1">
                <w:r w:rsidR="00A03C10" w:rsidRPr="00297CC9">
                  <w:rPr>
                    <w:rStyle w:val="Hyperlink"/>
                    <w:rFonts w:ascii="Arial" w:eastAsia="Times New Roman" w:hAnsi="Arial" w:cs="Arial"/>
                  </w:rPr>
                  <w:t>https://doi.org/10.1093/ageing/afw129</w:t>
                </w:r>
              </w:hyperlink>
              <w:r w:rsidRPr="00A03C10">
                <w:rPr>
                  <w:rFonts w:ascii="Arial" w:eastAsia="Times New Roman" w:hAnsi="Arial" w:cs="Arial"/>
                </w:rPr>
                <w:t>.</w:t>
              </w:r>
            </w:p>
            <w:p w14:paraId="400AAA0A" w14:textId="77777777" w:rsidR="00A03C10" w:rsidRPr="00A03C10" w:rsidRDefault="00A03C10" w:rsidP="00A03C10">
              <w:pPr>
                <w:spacing w:line="360" w:lineRule="auto"/>
                <w:divId w:val="1234662563"/>
                <w:rPr>
                  <w:rFonts w:ascii="Arial" w:eastAsia="Times New Roman" w:hAnsi="Arial" w:cs="Arial"/>
                </w:rPr>
              </w:pPr>
            </w:p>
            <w:p w14:paraId="498C51EB" w14:textId="5EE04423" w:rsidR="0041082B" w:rsidRDefault="0041082B" w:rsidP="00A03C10">
              <w:pPr>
                <w:spacing w:line="360" w:lineRule="auto"/>
                <w:divId w:val="999041315"/>
                <w:rPr>
                  <w:rFonts w:ascii="Arial" w:eastAsia="Times New Roman" w:hAnsi="Arial" w:cs="Arial"/>
                </w:rPr>
              </w:pPr>
              <w:proofErr w:type="spellStart"/>
              <w:r w:rsidRPr="00A03C10">
                <w:rPr>
                  <w:rFonts w:ascii="Arial" w:eastAsia="Times New Roman" w:hAnsi="Arial" w:cs="Arial"/>
                </w:rPr>
                <w:t>Gotshalk</w:t>
              </w:r>
              <w:proofErr w:type="spellEnd"/>
              <w:r w:rsidRPr="00A03C10">
                <w:rPr>
                  <w:rFonts w:ascii="Arial" w:eastAsia="Times New Roman" w:hAnsi="Arial" w:cs="Arial"/>
                </w:rPr>
                <w:t xml:space="preserve">, L.A. </w:t>
              </w:r>
              <w:r w:rsidRPr="00A03C10">
                <w:rPr>
                  <w:rFonts w:ascii="Arial" w:eastAsia="Times New Roman" w:hAnsi="Arial" w:cs="Arial"/>
                  <w:i/>
                  <w:iCs/>
                </w:rPr>
                <w:t>et al.</w:t>
              </w:r>
              <w:r w:rsidRPr="00A03C10">
                <w:rPr>
                  <w:rFonts w:ascii="Arial" w:eastAsia="Times New Roman" w:hAnsi="Arial" w:cs="Arial"/>
                </w:rPr>
                <w:t xml:space="preserve"> (2002) ‘Creatine supplementation improves muscular performance in older men.’, </w:t>
              </w:r>
              <w:r w:rsidRPr="00A03C10">
                <w:rPr>
                  <w:rFonts w:ascii="Arial" w:eastAsia="Times New Roman" w:hAnsi="Arial" w:cs="Arial"/>
                  <w:i/>
                  <w:iCs/>
                </w:rPr>
                <w:t>Medicine and science in sports and exercise</w:t>
              </w:r>
              <w:r w:rsidRPr="00A03C10">
                <w:rPr>
                  <w:rFonts w:ascii="Arial" w:eastAsia="Times New Roman" w:hAnsi="Arial" w:cs="Arial"/>
                </w:rPr>
                <w:t xml:space="preserve">, 34(3), pp. 537–43. Available at: </w:t>
              </w:r>
              <w:hyperlink r:id="rId43" w:history="1">
                <w:r w:rsidR="00A03C10" w:rsidRPr="00297CC9">
                  <w:rPr>
                    <w:rStyle w:val="Hyperlink"/>
                    <w:rFonts w:ascii="Arial" w:eastAsia="Times New Roman" w:hAnsi="Arial" w:cs="Arial"/>
                  </w:rPr>
                  <w:t>https://doi.org/10.1097/00005768-200203000-00023</w:t>
                </w:r>
              </w:hyperlink>
              <w:r w:rsidRPr="00A03C10">
                <w:rPr>
                  <w:rFonts w:ascii="Arial" w:eastAsia="Times New Roman" w:hAnsi="Arial" w:cs="Arial"/>
                </w:rPr>
                <w:t>.</w:t>
              </w:r>
            </w:p>
            <w:p w14:paraId="4D6D338B" w14:textId="77777777" w:rsidR="00A03C10" w:rsidRPr="00A03C10" w:rsidRDefault="00A03C10" w:rsidP="00A03C10">
              <w:pPr>
                <w:spacing w:line="360" w:lineRule="auto"/>
                <w:divId w:val="999041315"/>
                <w:rPr>
                  <w:rFonts w:ascii="Arial" w:eastAsia="Times New Roman" w:hAnsi="Arial" w:cs="Arial"/>
                </w:rPr>
              </w:pPr>
            </w:p>
            <w:p w14:paraId="272F893A" w14:textId="2784BA3A" w:rsidR="0041082B" w:rsidRDefault="0041082B" w:rsidP="00A03C10">
              <w:pPr>
                <w:spacing w:line="360" w:lineRule="auto"/>
                <w:divId w:val="660234466"/>
                <w:rPr>
                  <w:rFonts w:ascii="Arial" w:eastAsia="Times New Roman" w:hAnsi="Arial" w:cs="Arial"/>
                </w:rPr>
              </w:pPr>
              <w:r w:rsidRPr="00A03C10">
                <w:rPr>
                  <w:rFonts w:ascii="Arial" w:eastAsia="Times New Roman" w:hAnsi="Arial" w:cs="Arial"/>
                </w:rPr>
                <w:t xml:space="preserve">Green, A.L. </w:t>
              </w:r>
              <w:r w:rsidRPr="00A03C10">
                <w:rPr>
                  <w:rFonts w:ascii="Arial" w:eastAsia="Times New Roman" w:hAnsi="Arial" w:cs="Arial"/>
                  <w:i/>
                  <w:iCs/>
                </w:rPr>
                <w:t>et al.</w:t>
              </w:r>
              <w:r w:rsidRPr="00A03C10">
                <w:rPr>
                  <w:rFonts w:ascii="Arial" w:eastAsia="Times New Roman" w:hAnsi="Arial" w:cs="Arial"/>
                </w:rPr>
                <w:t xml:space="preserve"> (1996) ‘Carbohydrate ingestion augments skeletal muscle creatine accumulation during creatine supplementation in humans.’, </w:t>
              </w:r>
              <w:r w:rsidRPr="00A03C10">
                <w:rPr>
                  <w:rFonts w:ascii="Arial" w:eastAsia="Times New Roman" w:hAnsi="Arial" w:cs="Arial"/>
                  <w:i/>
                  <w:iCs/>
                </w:rPr>
                <w:t>The American journal of physiology</w:t>
              </w:r>
              <w:r w:rsidRPr="00A03C10">
                <w:rPr>
                  <w:rFonts w:ascii="Arial" w:eastAsia="Times New Roman" w:hAnsi="Arial" w:cs="Arial"/>
                </w:rPr>
                <w:t xml:space="preserve">, 271(5 Pt 1), pp. E821-6. Available at: </w:t>
              </w:r>
              <w:hyperlink r:id="rId44" w:history="1">
                <w:r w:rsidR="00A03C10" w:rsidRPr="00297CC9">
                  <w:rPr>
                    <w:rStyle w:val="Hyperlink"/>
                    <w:rFonts w:ascii="Arial" w:eastAsia="Times New Roman" w:hAnsi="Arial" w:cs="Arial"/>
                  </w:rPr>
                  <w:t>https://doi.org/10.1152/ajpendo.1996.271.5.E821</w:t>
                </w:r>
              </w:hyperlink>
              <w:r w:rsidRPr="00A03C10">
                <w:rPr>
                  <w:rFonts w:ascii="Arial" w:eastAsia="Times New Roman" w:hAnsi="Arial" w:cs="Arial"/>
                </w:rPr>
                <w:t>.</w:t>
              </w:r>
            </w:p>
            <w:p w14:paraId="77A368FC" w14:textId="77777777" w:rsidR="00A03C10" w:rsidRPr="00A03C10" w:rsidRDefault="00A03C10" w:rsidP="00A03C10">
              <w:pPr>
                <w:spacing w:line="360" w:lineRule="auto"/>
                <w:divId w:val="660234466"/>
                <w:rPr>
                  <w:rFonts w:ascii="Arial" w:eastAsia="Times New Roman" w:hAnsi="Arial" w:cs="Arial"/>
                </w:rPr>
              </w:pPr>
            </w:p>
            <w:p w14:paraId="65B03C47" w14:textId="048DADE7" w:rsidR="0041082B" w:rsidRDefault="0041082B" w:rsidP="00A03C10">
              <w:pPr>
                <w:spacing w:line="360" w:lineRule="auto"/>
                <w:divId w:val="1816100749"/>
                <w:rPr>
                  <w:rFonts w:ascii="Arial" w:eastAsia="Times New Roman" w:hAnsi="Arial" w:cs="Arial"/>
                </w:rPr>
              </w:pPr>
              <w:r w:rsidRPr="00A03C10">
                <w:rPr>
                  <w:rFonts w:ascii="Arial" w:eastAsia="Times New Roman" w:hAnsi="Arial" w:cs="Arial"/>
                </w:rPr>
                <w:t xml:space="preserve">Grossman, D.C. </w:t>
              </w:r>
              <w:r w:rsidRPr="00A03C10">
                <w:rPr>
                  <w:rFonts w:ascii="Arial" w:eastAsia="Times New Roman" w:hAnsi="Arial" w:cs="Arial"/>
                  <w:i/>
                  <w:iCs/>
                </w:rPr>
                <w:t>et al.</w:t>
              </w:r>
              <w:r w:rsidRPr="00A03C10">
                <w:rPr>
                  <w:rFonts w:ascii="Arial" w:eastAsia="Times New Roman" w:hAnsi="Arial" w:cs="Arial"/>
                </w:rPr>
                <w:t xml:space="preserve"> (2018) ‘Interventions to Prevent Falls in Community-Dwelling Older Adults’, </w:t>
              </w:r>
              <w:r w:rsidRPr="00A03C10">
                <w:rPr>
                  <w:rFonts w:ascii="Arial" w:eastAsia="Times New Roman" w:hAnsi="Arial" w:cs="Arial"/>
                  <w:i/>
                  <w:iCs/>
                </w:rPr>
                <w:t>JAMA</w:t>
              </w:r>
              <w:r w:rsidRPr="00A03C10">
                <w:rPr>
                  <w:rFonts w:ascii="Arial" w:eastAsia="Times New Roman" w:hAnsi="Arial" w:cs="Arial"/>
                </w:rPr>
                <w:t xml:space="preserve">, 319(16), p. 1696. Available at: </w:t>
              </w:r>
              <w:hyperlink r:id="rId45" w:history="1">
                <w:r w:rsidR="00A03C10" w:rsidRPr="00297CC9">
                  <w:rPr>
                    <w:rStyle w:val="Hyperlink"/>
                    <w:rFonts w:ascii="Arial" w:eastAsia="Times New Roman" w:hAnsi="Arial" w:cs="Arial"/>
                  </w:rPr>
                  <w:t>https://doi.org/10.1001/jama.2018.3097</w:t>
                </w:r>
              </w:hyperlink>
              <w:r w:rsidRPr="00A03C10">
                <w:rPr>
                  <w:rFonts w:ascii="Arial" w:eastAsia="Times New Roman" w:hAnsi="Arial" w:cs="Arial"/>
                </w:rPr>
                <w:t>.</w:t>
              </w:r>
            </w:p>
            <w:p w14:paraId="7A0F9CDE" w14:textId="77777777" w:rsidR="00A03C10" w:rsidRPr="00A03C10" w:rsidRDefault="00A03C10" w:rsidP="00A03C10">
              <w:pPr>
                <w:spacing w:line="360" w:lineRule="auto"/>
                <w:divId w:val="1816100749"/>
                <w:rPr>
                  <w:rFonts w:ascii="Arial" w:eastAsia="Times New Roman" w:hAnsi="Arial" w:cs="Arial"/>
                </w:rPr>
              </w:pPr>
            </w:p>
            <w:p w14:paraId="35055133" w14:textId="13AA9F15" w:rsidR="0041082B" w:rsidRDefault="0041082B" w:rsidP="00A03C10">
              <w:pPr>
                <w:spacing w:line="360" w:lineRule="auto"/>
                <w:divId w:val="2126463415"/>
                <w:rPr>
                  <w:rFonts w:ascii="Arial" w:eastAsia="Times New Roman" w:hAnsi="Arial" w:cs="Arial"/>
                </w:rPr>
              </w:pPr>
              <w:proofErr w:type="spellStart"/>
              <w:r w:rsidRPr="00A03C10">
                <w:rPr>
                  <w:rFonts w:ascii="Arial" w:eastAsia="Times New Roman" w:hAnsi="Arial" w:cs="Arial"/>
                </w:rPr>
                <w:t>Gualano</w:t>
              </w:r>
              <w:proofErr w:type="spellEnd"/>
              <w:r w:rsidRPr="00A03C10">
                <w:rPr>
                  <w:rFonts w:ascii="Arial" w:eastAsia="Times New Roman" w:hAnsi="Arial" w:cs="Arial"/>
                </w:rPr>
                <w:t xml:space="preserve">, B. </w:t>
              </w:r>
              <w:r w:rsidRPr="00A03C10">
                <w:rPr>
                  <w:rFonts w:ascii="Arial" w:eastAsia="Times New Roman" w:hAnsi="Arial" w:cs="Arial"/>
                  <w:i/>
                  <w:iCs/>
                </w:rPr>
                <w:t>et al.</w:t>
              </w:r>
              <w:r w:rsidRPr="00A03C10">
                <w:rPr>
                  <w:rFonts w:ascii="Arial" w:eastAsia="Times New Roman" w:hAnsi="Arial" w:cs="Arial"/>
                </w:rPr>
                <w:t xml:space="preserve"> (2014) ‘Creatine supplementation and resistance training in vulnerable older women: A randomized double-blind placebo-controlled clinical trial’, </w:t>
              </w:r>
              <w:r w:rsidRPr="00A03C10">
                <w:rPr>
                  <w:rFonts w:ascii="Arial" w:eastAsia="Times New Roman" w:hAnsi="Arial" w:cs="Arial"/>
                  <w:i/>
                  <w:iCs/>
                </w:rPr>
                <w:t>Experimental Gerontology</w:t>
              </w:r>
              <w:r w:rsidRPr="00A03C10">
                <w:rPr>
                  <w:rFonts w:ascii="Arial" w:eastAsia="Times New Roman" w:hAnsi="Arial" w:cs="Arial"/>
                </w:rPr>
                <w:t xml:space="preserve">, 53, pp. 7–15. Available at: </w:t>
              </w:r>
              <w:hyperlink r:id="rId46" w:history="1">
                <w:r w:rsidR="00A03C10" w:rsidRPr="00297CC9">
                  <w:rPr>
                    <w:rStyle w:val="Hyperlink"/>
                    <w:rFonts w:ascii="Arial" w:eastAsia="Times New Roman" w:hAnsi="Arial" w:cs="Arial"/>
                  </w:rPr>
                  <w:t>https://doi.org/10.1016/j.exger.2014.02.003</w:t>
                </w:r>
              </w:hyperlink>
              <w:r w:rsidRPr="00A03C10">
                <w:rPr>
                  <w:rFonts w:ascii="Arial" w:eastAsia="Times New Roman" w:hAnsi="Arial" w:cs="Arial"/>
                </w:rPr>
                <w:t>.</w:t>
              </w:r>
            </w:p>
            <w:p w14:paraId="14D4CE90" w14:textId="77777777" w:rsidR="00A03C10" w:rsidRPr="00A03C10" w:rsidRDefault="00A03C10" w:rsidP="00A03C10">
              <w:pPr>
                <w:spacing w:line="360" w:lineRule="auto"/>
                <w:divId w:val="2126463415"/>
                <w:rPr>
                  <w:rFonts w:ascii="Arial" w:eastAsia="Times New Roman" w:hAnsi="Arial" w:cs="Arial"/>
                </w:rPr>
              </w:pPr>
            </w:p>
            <w:p w14:paraId="2808F077" w14:textId="7A48203C" w:rsidR="0041082B" w:rsidRDefault="0041082B" w:rsidP="00A03C10">
              <w:pPr>
                <w:spacing w:line="360" w:lineRule="auto"/>
                <w:divId w:val="826550616"/>
                <w:rPr>
                  <w:rFonts w:ascii="Arial" w:eastAsia="Times New Roman" w:hAnsi="Arial" w:cs="Arial"/>
                </w:rPr>
              </w:pPr>
              <w:proofErr w:type="spellStart"/>
              <w:r w:rsidRPr="00A03C10">
                <w:rPr>
                  <w:rFonts w:ascii="Arial" w:eastAsia="Times New Roman" w:hAnsi="Arial" w:cs="Arial"/>
                </w:rPr>
                <w:t>Hespel</w:t>
              </w:r>
              <w:proofErr w:type="spellEnd"/>
              <w:r w:rsidRPr="00A03C10">
                <w:rPr>
                  <w:rFonts w:ascii="Arial" w:eastAsia="Times New Roman" w:hAnsi="Arial" w:cs="Arial"/>
                </w:rPr>
                <w:t xml:space="preserve">, P. </w:t>
              </w:r>
              <w:r w:rsidRPr="00A03C10">
                <w:rPr>
                  <w:rFonts w:ascii="Arial" w:eastAsia="Times New Roman" w:hAnsi="Arial" w:cs="Arial"/>
                  <w:i/>
                  <w:iCs/>
                </w:rPr>
                <w:t>et al.</w:t>
              </w:r>
              <w:r w:rsidRPr="00A03C10">
                <w:rPr>
                  <w:rFonts w:ascii="Arial" w:eastAsia="Times New Roman" w:hAnsi="Arial" w:cs="Arial"/>
                </w:rPr>
                <w:t xml:space="preserve"> (2001) ‘Oral creatine supplementation facilitates the rehabilitation of disuse atrophy and alters the expression of muscle myogenic factors in humans.’, </w:t>
              </w:r>
              <w:r w:rsidRPr="00A03C10">
                <w:rPr>
                  <w:rFonts w:ascii="Arial" w:eastAsia="Times New Roman" w:hAnsi="Arial" w:cs="Arial"/>
                  <w:i/>
                  <w:iCs/>
                </w:rPr>
                <w:t>The Journal of physiology</w:t>
              </w:r>
              <w:r w:rsidRPr="00A03C10">
                <w:rPr>
                  <w:rFonts w:ascii="Arial" w:eastAsia="Times New Roman" w:hAnsi="Arial" w:cs="Arial"/>
                </w:rPr>
                <w:t xml:space="preserve">, 536(Pt 2), pp. 625–33. Available at: </w:t>
              </w:r>
              <w:hyperlink r:id="rId47" w:history="1">
                <w:r w:rsidR="00A03C10" w:rsidRPr="00297CC9">
                  <w:rPr>
                    <w:rStyle w:val="Hyperlink"/>
                    <w:rFonts w:ascii="Arial" w:eastAsia="Times New Roman" w:hAnsi="Arial" w:cs="Arial"/>
                  </w:rPr>
                  <w:t>https://doi.org/10.1111/j.1469-7793.2001.0625c.xd</w:t>
                </w:r>
              </w:hyperlink>
              <w:r w:rsidRPr="00A03C10">
                <w:rPr>
                  <w:rFonts w:ascii="Arial" w:eastAsia="Times New Roman" w:hAnsi="Arial" w:cs="Arial"/>
                </w:rPr>
                <w:t>.</w:t>
              </w:r>
            </w:p>
            <w:p w14:paraId="6348D454" w14:textId="77777777" w:rsidR="00A03C10" w:rsidRPr="00A03C10" w:rsidRDefault="00A03C10" w:rsidP="00A03C10">
              <w:pPr>
                <w:spacing w:line="360" w:lineRule="auto"/>
                <w:divId w:val="826550616"/>
                <w:rPr>
                  <w:rFonts w:ascii="Arial" w:eastAsia="Times New Roman" w:hAnsi="Arial" w:cs="Arial"/>
                </w:rPr>
              </w:pPr>
            </w:p>
            <w:p w14:paraId="79FDBE06" w14:textId="7865C965" w:rsidR="0041082B" w:rsidRDefault="0041082B" w:rsidP="00A03C10">
              <w:pPr>
                <w:spacing w:line="360" w:lineRule="auto"/>
                <w:divId w:val="883981011"/>
                <w:rPr>
                  <w:rFonts w:ascii="Arial" w:eastAsia="Times New Roman" w:hAnsi="Arial" w:cs="Arial"/>
                </w:rPr>
              </w:pPr>
              <w:r w:rsidRPr="00A03C10">
                <w:rPr>
                  <w:rFonts w:ascii="Arial" w:eastAsia="Times New Roman" w:hAnsi="Arial" w:cs="Arial"/>
                </w:rPr>
                <w:t xml:space="preserve">Holmberg, M.J. and Andersen, L.W. (2022) ‘Adjustment for Baseline Characteristics in Randomized Clinical Trials’, </w:t>
              </w:r>
              <w:r w:rsidRPr="00A03C10">
                <w:rPr>
                  <w:rFonts w:ascii="Arial" w:eastAsia="Times New Roman" w:hAnsi="Arial" w:cs="Arial"/>
                  <w:i/>
                  <w:iCs/>
                </w:rPr>
                <w:t>JAMA</w:t>
              </w:r>
              <w:r w:rsidRPr="00A03C10">
                <w:rPr>
                  <w:rFonts w:ascii="Arial" w:eastAsia="Times New Roman" w:hAnsi="Arial" w:cs="Arial"/>
                </w:rPr>
                <w:t xml:space="preserve">, 328(21), p. 2155. Available at: </w:t>
              </w:r>
              <w:hyperlink r:id="rId48" w:history="1">
                <w:r w:rsidR="00A03C10" w:rsidRPr="00297CC9">
                  <w:rPr>
                    <w:rStyle w:val="Hyperlink"/>
                    <w:rFonts w:ascii="Arial" w:eastAsia="Times New Roman" w:hAnsi="Arial" w:cs="Arial"/>
                  </w:rPr>
                  <w:t>https://doi.org/10.1001/jama.2022.21506</w:t>
                </w:r>
              </w:hyperlink>
              <w:r w:rsidRPr="00A03C10">
                <w:rPr>
                  <w:rFonts w:ascii="Arial" w:eastAsia="Times New Roman" w:hAnsi="Arial" w:cs="Arial"/>
                </w:rPr>
                <w:t>.</w:t>
              </w:r>
            </w:p>
            <w:p w14:paraId="1D13AEDB" w14:textId="77777777" w:rsidR="00A03C10" w:rsidRPr="00A03C10" w:rsidRDefault="00A03C10" w:rsidP="00A03C10">
              <w:pPr>
                <w:spacing w:line="360" w:lineRule="auto"/>
                <w:divId w:val="883981011"/>
                <w:rPr>
                  <w:rFonts w:ascii="Arial" w:eastAsia="Times New Roman" w:hAnsi="Arial" w:cs="Arial"/>
                </w:rPr>
              </w:pPr>
            </w:p>
            <w:p w14:paraId="166FE03F" w14:textId="1ED4E912" w:rsidR="0041082B" w:rsidRDefault="0041082B" w:rsidP="00A03C10">
              <w:pPr>
                <w:spacing w:line="360" w:lineRule="auto"/>
                <w:divId w:val="547762811"/>
                <w:rPr>
                  <w:rFonts w:ascii="Arial" w:eastAsia="Times New Roman" w:hAnsi="Arial" w:cs="Arial"/>
                </w:rPr>
              </w:pPr>
              <w:r w:rsidRPr="00A03C10">
                <w:rPr>
                  <w:rFonts w:ascii="Arial" w:eastAsia="Times New Roman" w:hAnsi="Arial" w:cs="Arial"/>
                </w:rPr>
                <w:t xml:space="preserve">Hwang, J. and Park, S. (2022) ‘Gender-Specific Risk Factors and Prevalence for Sarcopenia among Community-Dwelling Young-Old Adults.’, </w:t>
              </w:r>
              <w:r w:rsidRPr="00A03C10">
                <w:rPr>
                  <w:rFonts w:ascii="Arial" w:eastAsia="Times New Roman" w:hAnsi="Arial" w:cs="Arial"/>
                  <w:i/>
                  <w:iCs/>
                </w:rPr>
                <w:t>International journal of environmental research and public health</w:t>
              </w:r>
              <w:r w:rsidRPr="00A03C10">
                <w:rPr>
                  <w:rFonts w:ascii="Arial" w:eastAsia="Times New Roman" w:hAnsi="Arial" w:cs="Arial"/>
                </w:rPr>
                <w:t xml:space="preserve">, 19(12). Available at: </w:t>
              </w:r>
              <w:hyperlink r:id="rId49" w:history="1">
                <w:r w:rsidR="00A03C10" w:rsidRPr="00297CC9">
                  <w:rPr>
                    <w:rStyle w:val="Hyperlink"/>
                    <w:rFonts w:ascii="Arial" w:eastAsia="Times New Roman" w:hAnsi="Arial" w:cs="Arial"/>
                  </w:rPr>
                  <w:t>https://doi.org/10.3390/ijerph19127232</w:t>
                </w:r>
              </w:hyperlink>
              <w:r w:rsidRPr="00A03C10">
                <w:rPr>
                  <w:rFonts w:ascii="Arial" w:eastAsia="Times New Roman" w:hAnsi="Arial" w:cs="Arial"/>
                </w:rPr>
                <w:t>.</w:t>
              </w:r>
            </w:p>
            <w:p w14:paraId="6E0B306D" w14:textId="77777777" w:rsidR="00A03C10" w:rsidRPr="00A03C10" w:rsidRDefault="00A03C10" w:rsidP="00A03C10">
              <w:pPr>
                <w:spacing w:line="360" w:lineRule="auto"/>
                <w:divId w:val="547762811"/>
                <w:rPr>
                  <w:rFonts w:ascii="Arial" w:eastAsia="Times New Roman" w:hAnsi="Arial" w:cs="Arial"/>
                </w:rPr>
              </w:pPr>
            </w:p>
            <w:p w14:paraId="5CFA924C" w14:textId="3397D6C7" w:rsidR="0041082B" w:rsidRDefault="0041082B" w:rsidP="00A03C10">
              <w:pPr>
                <w:spacing w:line="360" w:lineRule="auto"/>
                <w:divId w:val="1051884748"/>
                <w:rPr>
                  <w:rFonts w:ascii="Arial" w:eastAsia="Times New Roman" w:hAnsi="Arial" w:cs="Arial"/>
                </w:rPr>
              </w:pPr>
              <w:r w:rsidRPr="00A03C10">
                <w:rPr>
                  <w:rFonts w:ascii="Arial" w:eastAsia="Times New Roman" w:hAnsi="Arial" w:cs="Arial"/>
                </w:rPr>
                <w:t xml:space="preserve">III, L.J.M. </w:t>
              </w:r>
              <w:r w:rsidRPr="00A03C10">
                <w:rPr>
                  <w:rFonts w:ascii="Arial" w:eastAsia="Times New Roman" w:hAnsi="Arial" w:cs="Arial"/>
                  <w:i/>
                  <w:iCs/>
                </w:rPr>
                <w:t>et al.</w:t>
              </w:r>
              <w:r w:rsidRPr="00A03C10">
                <w:rPr>
                  <w:rFonts w:ascii="Arial" w:eastAsia="Times New Roman" w:hAnsi="Arial" w:cs="Arial"/>
                </w:rPr>
                <w:t xml:space="preserve"> (2000) ‘Epidemiology of Sarcopenia’, </w:t>
              </w:r>
              <w:r w:rsidRPr="00A03C10">
                <w:rPr>
                  <w:rFonts w:ascii="Arial" w:eastAsia="Times New Roman" w:hAnsi="Arial" w:cs="Arial"/>
                  <w:i/>
                  <w:iCs/>
                </w:rPr>
                <w:t>Journal of the American Geriatrics Society</w:t>
              </w:r>
              <w:r w:rsidRPr="00A03C10">
                <w:rPr>
                  <w:rFonts w:ascii="Arial" w:eastAsia="Times New Roman" w:hAnsi="Arial" w:cs="Arial"/>
                </w:rPr>
                <w:t xml:space="preserve">, 48(6), pp. 625–630. Available at: </w:t>
              </w:r>
              <w:hyperlink r:id="rId50" w:history="1">
                <w:r w:rsidR="00A03C10" w:rsidRPr="00297CC9">
                  <w:rPr>
                    <w:rStyle w:val="Hyperlink"/>
                    <w:rFonts w:ascii="Arial" w:eastAsia="Times New Roman" w:hAnsi="Arial" w:cs="Arial"/>
                  </w:rPr>
                  <w:t>https://doi.org/10.1111/j.1532-5415.2000.tb04719.x</w:t>
                </w:r>
              </w:hyperlink>
              <w:r w:rsidRPr="00A03C10">
                <w:rPr>
                  <w:rFonts w:ascii="Arial" w:eastAsia="Times New Roman" w:hAnsi="Arial" w:cs="Arial"/>
                </w:rPr>
                <w:t>.</w:t>
              </w:r>
            </w:p>
            <w:p w14:paraId="5C037C61" w14:textId="77777777" w:rsidR="00A03C10" w:rsidRPr="00A03C10" w:rsidRDefault="00A03C10" w:rsidP="00A03C10">
              <w:pPr>
                <w:spacing w:line="360" w:lineRule="auto"/>
                <w:divId w:val="1051884748"/>
                <w:rPr>
                  <w:rFonts w:ascii="Arial" w:eastAsia="Times New Roman" w:hAnsi="Arial" w:cs="Arial"/>
                </w:rPr>
              </w:pPr>
            </w:p>
            <w:p w14:paraId="13CB5D68" w14:textId="5E084326" w:rsidR="0041082B" w:rsidRDefault="0041082B" w:rsidP="00A03C10">
              <w:pPr>
                <w:spacing w:line="360" w:lineRule="auto"/>
                <w:divId w:val="943999335"/>
                <w:rPr>
                  <w:rFonts w:ascii="Arial" w:eastAsia="Times New Roman" w:hAnsi="Arial" w:cs="Arial"/>
                </w:rPr>
              </w:pPr>
              <w:proofErr w:type="spellStart"/>
              <w:r w:rsidRPr="00A03C10">
                <w:rPr>
                  <w:rFonts w:ascii="Arial" w:eastAsia="Times New Roman" w:hAnsi="Arial" w:cs="Arial"/>
                </w:rPr>
                <w:t>Johannsmeyer</w:t>
              </w:r>
              <w:proofErr w:type="spellEnd"/>
              <w:r w:rsidRPr="00A03C10">
                <w:rPr>
                  <w:rFonts w:ascii="Arial" w:eastAsia="Times New Roman" w:hAnsi="Arial" w:cs="Arial"/>
                </w:rPr>
                <w:t xml:space="preserve">, S. </w:t>
              </w:r>
              <w:r w:rsidRPr="00A03C10">
                <w:rPr>
                  <w:rFonts w:ascii="Arial" w:eastAsia="Times New Roman" w:hAnsi="Arial" w:cs="Arial"/>
                  <w:i/>
                  <w:iCs/>
                </w:rPr>
                <w:t>et al.</w:t>
              </w:r>
              <w:r w:rsidRPr="00A03C10">
                <w:rPr>
                  <w:rFonts w:ascii="Arial" w:eastAsia="Times New Roman" w:hAnsi="Arial" w:cs="Arial"/>
                </w:rPr>
                <w:t xml:space="preserve"> (2016) ‘Effect of creatine supplementation and drop-set resistance training in untrained aging adults’, </w:t>
              </w:r>
              <w:r w:rsidRPr="00A03C10">
                <w:rPr>
                  <w:rFonts w:ascii="Arial" w:eastAsia="Times New Roman" w:hAnsi="Arial" w:cs="Arial"/>
                  <w:i/>
                  <w:iCs/>
                </w:rPr>
                <w:t>Experimental Gerontology</w:t>
              </w:r>
              <w:r w:rsidRPr="00A03C10">
                <w:rPr>
                  <w:rFonts w:ascii="Arial" w:eastAsia="Times New Roman" w:hAnsi="Arial" w:cs="Arial"/>
                </w:rPr>
                <w:t xml:space="preserve">, 83, pp. 112–119. Available at: </w:t>
              </w:r>
              <w:hyperlink r:id="rId51" w:history="1">
                <w:r w:rsidR="00A03C10" w:rsidRPr="00297CC9">
                  <w:rPr>
                    <w:rStyle w:val="Hyperlink"/>
                    <w:rFonts w:ascii="Arial" w:eastAsia="Times New Roman" w:hAnsi="Arial" w:cs="Arial"/>
                  </w:rPr>
                  <w:t>https://doi.org/10.1016/j.exger.2016.08.005</w:t>
                </w:r>
              </w:hyperlink>
              <w:r w:rsidRPr="00A03C10">
                <w:rPr>
                  <w:rFonts w:ascii="Arial" w:eastAsia="Times New Roman" w:hAnsi="Arial" w:cs="Arial"/>
                </w:rPr>
                <w:t>.</w:t>
              </w:r>
            </w:p>
            <w:p w14:paraId="166E8257" w14:textId="77777777" w:rsidR="00A03C10" w:rsidRPr="00A03C10" w:rsidRDefault="00A03C10" w:rsidP="00A03C10">
              <w:pPr>
                <w:spacing w:line="360" w:lineRule="auto"/>
                <w:divId w:val="943999335"/>
                <w:rPr>
                  <w:rFonts w:ascii="Arial" w:eastAsia="Times New Roman" w:hAnsi="Arial" w:cs="Arial"/>
                </w:rPr>
              </w:pPr>
            </w:p>
            <w:p w14:paraId="7BCB128E" w14:textId="6787AC8E" w:rsidR="0041082B" w:rsidRDefault="0041082B" w:rsidP="00A03C10">
              <w:pPr>
                <w:spacing w:line="360" w:lineRule="auto"/>
                <w:divId w:val="611478484"/>
                <w:rPr>
                  <w:rFonts w:ascii="Arial" w:eastAsia="Times New Roman" w:hAnsi="Arial" w:cs="Arial"/>
                </w:rPr>
              </w:pPr>
              <w:proofErr w:type="spellStart"/>
              <w:r w:rsidRPr="00A03C10">
                <w:rPr>
                  <w:rFonts w:ascii="Arial" w:eastAsia="Times New Roman" w:hAnsi="Arial" w:cs="Arial"/>
                </w:rPr>
                <w:lastRenderedPageBreak/>
                <w:t>Kirchengast</w:t>
              </w:r>
              <w:proofErr w:type="spellEnd"/>
              <w:r w:rsidRPr="00A03C10">
                <w:rPr>
                  <w:rFonts w:ascii="Arial" w:eastAsia="Times New Roman" w:hAnsi="Arial" w:cs="Arial"/>
                </w:rPr>
                <w:t xml:space="preserve">, S. and Huber, J. (2009) ‘Gender and age differences in lean soft tissue mass and sarcopenia among healthy elderly’, </w:t>
              </w:r>
              <w:proofErr w:type="spellStart"/>
              <w:r w:rsidRPr="00A03C10">
                <w:rPr>
                  <w:rFonts w:ascii="Arial" w:eastAsia="Times New Roman" w:hAnsi="Arial" w:cs="Arial"/>
                  <w:i/>
                  <w:iCs/>
                </w:rPr>
                <w:t>Anthropologischer</w:t>
              </w:r>
              <w:proofErr w:type="spellEnd"/>
              <w:r w:rsidRPr="00A03C10">
                <w:rPr>
                  <w:rFonts w:ascii="Arial" w:eastAsia="Times New Roman" w:hAnsi="Arial" w:cs="Arial"/>
                  <w:i/>
                  <w:iCs/>
                </w:rPr>
                <w:t xml:space="preserve"> Anzeiger</w:t>
              </w:r>
              <w:r w:rsidRPr="00A03C10">
                <w:rPr>
                  <w:rFonts w:ascii="Arial" w:eastAsia="Times New Roman" w:hAnsi="Arial" w:cs="Arial"/>
                </w:rPr>
                <w:t xml:space="preserve">, 67(2), pp. 139–151. Available at: </w:t>
              </w:r>
              <w:hyperlink r:id="rId52" w:history="1">
                <w:r w:rsidR="00A03C10" w:rsidRPr="00297CC9">
                  <w:rPr>
                    <w:rStyle w:val="Hyperlink"/>
                    <w:rFonts w:ascii="Arial" w:eastAsia="Times New Roman" w:hAnsi="Arial" w:cs="Arial"/>
                  </w:rPr>
                  <w:t>https://doi.org/10.1127/0003-5548/2009/0018</w:t>
                </w:r>
              </w:hyperlink>
              <w:r w:rsidRPr="00A03C10">
                <w:rPr>
                  <w:rFonts w:ascii="Arial" w:eastAsia="Times New Roman" w:hAnsi="Arial" w:cs="Arial"/>
                </w:rPr>
                <w:t>.</w:t>
              </w:r>
            </w:p>
            <w:p w14:paraId="60D53F2F" w14:textId="77777777" w:rsidR="00A03C10" w:rsidRPr="00A03C10" w:rsidRDefault="00A03C10" w:rsidP="00A03C10">
              <w:pPr>
                <w:spacing w:line="360" w:lineRule="auto"/>
                <w:divId w:val="611478484"/>
                <w:rPr>
                  <w:rFonts w:ascii="Arial" w:eastAsia="Times New Roman" w:hAnsi="Arial" w:cs="Arial"/>
                </w:rPr>
              </w:pPr>
            </w:p>
            <w:p w14:paraId="3893BF22" w14:textId="77777777" w:rsidR="0041082B" w:rsidRDefault="0041082B" w:rsidP="00A03C10">
              <w:pPr>
                <w:spacing w:line="360" w:lineRule="auto"/>
                <w:divId w:val="1297417558"/>
                <w:rPr>
                  <w:rFonts w:ascii="Arial" w:eastAsia="Times New Roman" w:hAnsi="Arial" w:cs="Arial"/>
                </w:rPr>
              </w:pPr>
              <w:proofErr w:type="spellStart"/>
              <w:r w:rsidRPr="00A03C10">
                <w:rPr>
                  <w:rFonts w:ascii="Arial" w:eastAsia="Times New Roman" w:hAnsi="Arial" w:cs="Arial"/>
                </w:rPr>
                <w:t>Kontulainen</w:t>
              </w:r>
              <w:proofErr w:type="spellEnd"/>
              <w:r w:rsidRPr="00A03C10">
                <w:rPr>
                  <w:rFonts w:ascii="Arial" w:eastAsia="Times New Roman" w:hAnsi="Arial" w:cs="Arial"/>
                </w:rPr>
                <w:t xml:space="preserve">, S.A. </w:t>
              </w:r>
              <w:r w:rsidRPr="00A03C10">
                <w:rPr>
                  <w:rFonts w:ascii="Arial" w:eastAsia="Times New Roman" w:hAnsi="Arial" w:cs="Arial"/>
                  <w:i/>
                  <w:iCs/>
                </w:rPr>
                <w:t>et al.</w:t>
              </w:r>
              <w:r w:rsidRPr="00A03C10">
                <w:rPr>
                  <w:rFonts w:ascii="Arial" w:eastAsia="Times New Roman" w:hAnsi="Arial" w:cs="Arial"/>
                </w:rPr>
                <w:t xml:space="preserve"> (2008) ‘Strength indices from </w:t>
              </w:r>
              <w:proofErr w:type="spellStart"/>
              <w:r w:rsidRPr="00A03C10">
                <w:rPr>
                  <w:rFonts w:ascii="Arial" w:eastAsia="Times New Roman" w:hAnsi="Arial" w:cs="Arial"/>
                </w:rPr>
                <w:t>pQCT</w:t>
              </w:r>
              <w:proofErr w:type="spellEnd"/>
              <w:r w:rsidRPr="00A03C10">
                <w:rPr>
                  <w:rFonts w:ascii="Arial" w:eastAsia="Times New Roman" w:hAnsi="Arial" w:cs="Arial"/>
                </w:rPr>
                <w:t xml:space="preserve"> imaging predict up to 85% of variance in bone failure properties at tibial epiphysis and diaphysis.’, </w:t>
              </w:r>
              <w:r w:rsidRPr="00A03C10">
                <w:rPr>
                  <w:rFonts w:ascii="Arial" w:eastAsia="Times New Roman" w:hAnsi="Arial" w:cs="Arial"/>
                  <w:i/>
                  <w:iCs/>
                </w:rPr>
                <w:t>Journal of musculoskeletal &amp; neuronal interactions</w:t>
              </w:r>
              <w:r w:rsidRPr="00A03C10">
                <w:rPr>
                  <w:rFonts w:ascii="Arial" w:eastAsia="Times New Roman" w:hAnsi="Arial" w:cs="Arial"/>
                </w:rPr>
                <w:t>, 8(4), pp. 401–9.</w:t>
              </w:r>
            </w:p>
            <w:p w14:paraId="6AB59878" w14:textId="77777777" w:rsidR="00A03C10" w:rsidRPr="00A03C10" w:rsidRDefault="00A03C10" w:rsidP="00A03C10">
              <w:pPr>
                <w:spacing w:line="360" w:lineRule="auto"/>
                <w:divId w:val="1297417558"/>
                <w:rPr>
                  <w:rFonts w:ascii="Arial" w:eastAsia="Times New Roman" w:hAnsi="Arial" w:cs="Arial"/>
                </w:rPr>
              </w:pPr>
            </w:p>
            <w:p w14:paraId="17184469" w14:textId="397A5537" w:rsidR="0041082B" w:rsidRDefault="0041082B" w:rsidP="00A03C10">
              <w:pPr>
                <w:spacing w:line="360" w:lineRule="auto"/>
                <w:divId w:val="1198468926"/>
                <w:rPr>
                  <w:rFonts w:ascii="Arial" w:eastAsia="Times New Roman" w:hAnsi="Arial" w:cs="Arial"/>
                </w:rPr>
              </w:pPr>
              <w:r w:rsidRPr="00A03C10">
                <w:rPr>
                  <w:rFonts w:ascii="Arial" w:eastAsia="Times New Roman" w:hAnsi="Arial" w:cs="Arial"/>
                </w:rPr>
                <w:t xml:space="preserve">Kreider, R.B. </w:t>
              </w:r>
              <w:r w:rsidRPr="00A03C10">
                <w:rPr>
                  <w:rFonts w:ascii="Arial" w:eastAsia="Times New Roman" w:hAnsi="Arial" w:cs="Arial"/>
                  <w:i/>
                  <w:iCs/>
                </w:rPr>
                <w:t>et al.</w:t>
              </w:r>
              <w:r w:rsidRPr="00A03C10">
                <w:rPr>
                  <w:rFonts w:ascii="Arial" w:eastAsia="Times New Roman" w:hAnsi="Arial" w:cs="Arial"/>
                </w:rPr>
                <w:t xml:space="preserve"> (2017) ‘International Society of Sports Nutrition position stand: safety and efficacy of creatine supplementation in exercise, sport, and medicine’, </w:t>
              </w:r>
              <w:r w:rsidRPr="00A03C10">
                <w:rPr>
                  <w:rFonts w:ascii="Arial" w:eastAsia="Times New Roman" w:hAnsi="Arial" w:cs="Arial"/>
                  <w:i/>
                  <w:iCs/>
                </w:rPr>
                <w:t>Journal of the International Society of Sports Nutrition</w:t>
              </w:r>
              <w:r w:rsidRPr="00A03C10">
                <w:rPr>
                  <w:rFonts w:ascii="Arial" w:eastAsia="Times New Roman" w:hAnsi="Arial" w:cs="Arial"/>
                </w:rPr>
                <w:t xml:space="preserve">, 14(1). Available at: </w:t>
              </w:r>
              <w:hyperlink r:id="rId53" w:history="1">
                <w:r w:rsidR="00A03C10" w:rsidRPr="00297CC9">
                  <w:rPr>
                    <w:rStyle w:val="Hyperlink"/>
                    <w:rFonts w:ascii="Arial" w:eastAsia="Times New Roman" w:hAnsi="Arial" w:cs="Arial"/>
                  </w:rPr>
                  <w:t>https://doi.org/10.1186/s12970-017-0173-z</w:t>
                </w:r>
              </w:hyperlink>
              <w:r w:rsidRPr="00A03C10">
                <w:rPr>
                  <w:rFonts w:ascii="Arial" w:eastAsia="Times New Roman" w:hAnsi="Arial" w:cs="Arial"/>
                </w:rPr>
                <w:t>.</w:t>
              </w:r>
            </w:p>
            <w:p w14:paraId="4E41C463" w14:textId="77777777" w:rsidR="00A03C10" w:rsidRPr="00A03C10" w:rsidRDefault="00A03C10" w:rsidP="00A03C10">
              <w:pPr>
                <w:spacing w:line="360" w:lineRule="auto"/>
                <w:divId w:val="1198468926"/>
                <w:rPr>
                  <w:rFonts w:ascii="Arial" w:eastAsia="Times New Roman" w:hAnsi="Arial" w:cs="Arial"/>
                </w:rPr>
              </w:pPr>
            </w:p>
            <w:p w14:paraId="19052772" w14:textId="781B3C94" w:rsidR="0041082B" w:rsidRDefault="0041082B" w:rsidP="00A03C10">
              <w:pPr>
                <w:spacing w:line="360" w:lineRule="auto"/>
                <w:divId w:val="2146268936"/>
                <w:rPr>
                  <w:rFonts w:ascii="Arial" w:eastAsia="Times New Roman" w:hAnsi="Arial" w:cs="Arial"/>
                </w:rPr>
              </w:pPr>
              <w:r w:rsidRPr="00A03C10">
                <w:rPr>
                  <w:rFonts w:ascii="Arial" w:eastAsia="Times New Roman" w:hAnsi="Arial" w:cs="Arial"/>
                </w:rPr>
                <w:t xml:space="preserve">Louis, M. </w:t>
              </w:r>
              <w:r w:rsidRPr="00A03C10">
                <w:rPr>
                  <w:rFonts w:ascii="Arial" w:eastAsia="Times New Roman" w:hAnsi="Arial" w:cs="Arial"/>
                  <w:i/>
                  <w:iCs/>
                </w:rPr>
                <w:t>et al.</w:t>
              </w:r>
              <w:r w:rsidRPr="00A03C10">
                <w:rPr>
                  <w:rFonts w:ascii="Arial" w:eastAsia="Times New Roman" w:hAnsi="Arial" w:cs="Arial"/>
                </w:rPr>
                <w:t xml:space="preserve"> (2003) ‘Beneficial effects of creatine supplementation in dystrophic patients.’, </w:t>
              </w:r>
              <w:r w:rsidRPr="00A03C10">
                <w:rPr>
                  <w:rFonts w:ascii="Arial" w:eastAsia="Times New Roman" w:hAnsi="Arial" w:cs="Arial"/>
                  <w:i/>
                  <w:iCs/>
                </w:rPr>
                <w:t>Muscle &amp; nerve</w:t>
              </w:r>
              <w:r w:rsidRPr="00A03C10">
                <w:rPr>
                  <w:rFonts w:ascii="Arial" w:eastAsia="Times New Roman" w:hAnsi="Arial" w:cs="Arial"/>
                </w:rPr>
                <w:t xml:space="preserve">, 27(5), pp. 604–10. Available at: </w:t>
              </w:r>
              <w:hyperlink r:id="rId54" w:history="1">
                <w:r w:rsidR="00A03C10" w:rsidRPr="00297CC9">
                  <w:rPr>
                    <w:rStyle w:val="Hyperlink"/>
                    <w:rFonts w:ascii="Arial" w:eastAsia="Times New Roman" w:hAnsi="Arial" w:cs="Arial"/>
                  </w:rPr>
                  <w:t>https://doi.org/10.1002/mus.10355</w:t>
                </w:r>
              </w:hyperlink>
              <w:r w:rsidRPr="00A03C10">
                <w:rPr>
                  <w:rFonts w:ascii="Arial" w:eastAsia="Times New Roman" w:hAnsi="Arial" w:cs="Arial"/>
                </w:rPr>
                <w:t>.</w:t>
              </w:r>
            </w:p>
            <w:p w14:paraId="301E053B" w14:textId="77777777" w:rsidR="00A03C10" w:rsidRPr="00A03C10" w:rsidRDefault="00A03C10" w:rsidP="00A03C10">
              <w:pPr>
                <w:spacing w:line="360" w:lineRule="auto"/>
                <w:divId w:val="2146268936"/>
                <w:rPr>
                  <w:rFonts w:ascii="Arial" w:eastAsia="Times New Roman" w:hAnsi="Arial" w:cs="Arial"/>
                </w:rPr>
              </w:pPr>
            </w:p>
            <w:p w14:paraId="75C6F5D6" w14:textId="7C855D2D" w:rsidR="0041082B" w:rsidRDefault="0041082B" w:rsidP="00A03C10">
              <w:pPr>
                <w:spacing w:line="360" w:lineRule="auto"/>
                <w:divId w:val="333924867"/>
                <w:rPr>
                  <w:rFonts w:ascii="Arial" w:eastAsia="Times New Roman" w:hAnsi="Arial" w:cs="Arial"/>
                </w:rPr>
              </w:pPr>
              <w:r w:rsidRPr="00A03C10">
                <w:rPr>
                  <w:rFonts w:ascii="Arial" w:eastAsia="Times New Roman" w:hAnsi="Arial" w:cs="Arial"/>
                </w:rPr>
                <w:t xml:space="preserve">Messier, V. </w:t>
              </w:r>
              <w:r w:rsidRPr="00A03C10">
                <w:rPr>
                  <w:rFonts w:ascii="Arial" w:eastAsia="Times New Roman" w:hAnsi="Arial" w:cs="Arial"/>
                  <w:i/>
                  <w:iCs/>
                </w:rPr>
                <w:t>et al.</w:t>
              </w:r>
              <w:r w:rsidRPr="00A03C10">
                <w:rPr>
                  <w:rFonts w:ascii="Arial" w:eastAsia="Times New Roman" w:hAnsi="Arial" w:cs="Arial"/>
                </w:rPr>
                <w:t xml:space="preserve"> (2011a) ‘Menopause and sarcopenia: A potential role for sex hormones.’, </w:t>
              </w:r>
              <w:proofErr w:type="spellStart"/>
              <w:r w:rsidRPr="00A03C10">
                <w:rPr>
                  <w:rFonts w:ascii="Arial" w:eastAsia="Times New Roman" w:hAnsi="Arial" w:cs="Arial"/>
                  <w:i/>
                  <w:iCs/>
                </w:rPr>
                <w:t>Maturitas</w:t>
              </w:r>
              <w:proofErr w:type="spellEnd"/>
              <w:r w:rsidRPr="00A03C10">
                <w:rPr>
                  <w:rFonts w:ascii="Arial" w:eastAsia="Times New Roman" w:hAnsi="Arial" w:cs="Arial"/>
                </w:rPr>
                <w:t xml:space="preserve">, 68(4), pp. 331–6. Available at: </w:t>
              </w:r>
              <w:hyperlink r:id="rId55" w:history="1">
                <w:r w:rsidR="00A03C10" w:rsidRPr="00297CC9">
                  <w:rPr>
                    <w:rStyle w:val="Hyperlink"/>
                    <w:rFonts w:ascii="Arial" w:eastAsia="Times New Roman" w:hAnsi="Arial" w:cs="Arial"/>
                  </w:rPr>
                  <w:t>https://doi.org/10.1016/j.maturitas.2011.01.014</w:t>
                </w:r>
              </w:hyperlink>
              <w:r w:rsidRPr="00A03C10">
                <w:rPr>
                  <w:rFonts w:ascii="Arial" w:eastAsia="Times New Roman" w:hAnsi="Arial" w:cs="Arial"/>
                </w:rPr>
                <w:t>.</w:t>
              </w:r>
            </w:p>
            <w:p w14:paraId="02E2D398" w14:textId="77777777" w:rsidR="00A03C10" w:rsidRPr="00A03C10" w:rsidRDefault="00A03C10" w:rsidP="00A03C10">
              <w:pPr>
                <w:spacing w:line="360" w:lineRule="auto"/>
                <w:divId w:val="333924867"/>
                <w:rPr>
                  <w:rFonts w:ascii="Arial" w:eastAsia="Times New Roman" w:hAnsi="Arial" w:cs="Arial"/>
                </w:rPr>
              </w:pPr>
            </w:p>
            <w:p w14:paraId="6CD20023" w14:textId="12755146" w:rsidR="0041082B" w:rsidRDefault="0041082B" w:rsidP="00A03C10">
              <w:pPr>
                <w:spacing w:line="360" w:lineRule="auto"/>
                <w:divId w:val="44568865"/>
                <w:rPr>
                  <w:rFonts w:ascii="Arial" w:eastAsia="Times New Roman" w:hAnsi="Arial" w:cs="Arial"/>
                </w:rPr>
              </w:pPr>
              <w:r w:rsidRPr="00A03C10">
                <w:rPr>
                  <w:rFonts w:ascii="Arial" w:eastAsia="Times New Roman" w:hAnsi="Arial" w:cs="Arial"/>
                </w:rPr>
                <w:t xml:space="preserve">Messier, V. </w:t>
              </w:r>
              <w:r w:rsidRPr="00A03C10">
                <w:rPr>
                  <w:rFonts w:ascii="Arial" w:eastAsia="Times New Roman" w:hAnsi="Arial" w:cs="Arial"/>
                  <w:i/>
                  <w:iCs/>
                </w:rPr>
                <w:t>et al.</w:t>
              </w:r>
              <w:r w:rsidRPr="00A03C10">
                <w:rPr>
                  <w:rFonts w:ascii="Arial" w:eastAsia="Times New Roman" w:hAnsi="Arial" w:cs="Arial"/>
                </w:rPr>
                <w:t xml:space="preserve"> (2011b) ‘Menopause and sarcopenia: A potential role for sex hormones.’, </w:t>
              </w:r>
              <w:proofErr w:type="spellStart"/>
              <w:r w:rsidRPr="00A03C10">
                <w:rPr>
                  <w:rFonts w:ascii="Arial" w:eastAsia="Times New Roman" w:hAnsi="Arial" w:cs="Arial"/>
                  <w:i/>
                  <w:iCs/>
                </w:rPr>
                <w:t>Maturitas</w:t>
              </w:r>
              <w:proofErr w:type="spellEnd"/>
              <w:r w:rsidRPr="00A03C10">
                <w:rPr>
                  <w:rFonts w:ascii="Arial" w:eastAsia="Times New Roman" w:hAnsi="Arial" w:cs="Arial"/>
                </w:rPr>
                <w:t xml:space="preserve">, 68(4), pp. 331–6. Available at: </w:t>
              </w:r>
              <w:hyperlink r:id="rId56" w:history="1">
                <w:r w:rsidR="00A03C10" w:rsidRPr="00297CC9">
                  <w:rPr>
                    <w:rStyle w:val="Hyperlink"/>
                    <w:rFonts w:ascii="Arial" w:eastAsia="Times New Roman" w:hAnsi="Arial" w:cs="Arial"/>
                  </w:rPr>
                  <w:t>https://doi.org/10.1016/j.maturitas.2011.01.014</w:t>
                </w:r>
              </w:hyperlink>
              <w:r w:rsidRPr="00A03C10">
                <w:rPr>
                  <w:rFonts w:ascii="Arial" w:eastAsia="Times New Roman" w:hAnsi="Arial" w:cs="Arial"/>
                </w:rPr>
                <w:t>.</w:t>
              </w:r>
            </w:p>
            <w:p w14:paraId="11BF7E0F" w14:textId="77777777" w:rsidR="00A03C10" w:rsidRPr="00A03C10" w:rsidRDefault="00A03C10" w:rsidP="00A03C10">
              <w:pPr>
                <w:spacing w:line="360" w:lineRule="auto"/>
                <w:divId w:val="44568865"/>
                <w:rPr>
                  <w:rFonts w:ascii="Arial" w:eastAsia="Times New Roman" w:hAnsi="Arial" w:cs="Arial"/>
                </w:rPr>
              </w:pPr>
            </w:p>
            <w:p w14:paraId="4F5C200C" w14:textId="014C5F37" w:rsidR="0041082B" w:rsidRDefault="0041082B" w:rsidP="00A03C10">
              <w:pPr>
                <w:spacing w:line="360" w:lineRule="auto"/>
                <w:divId w:val="872764895"/>
                <w:rPr>
                  <w:rFonts w:ascii="Arial" w:eastAsia="Times New Roman" w:hAnsi="Arial" w:cs="Arial"/>
                </w:rPr>
              </w:pPr>
              <w:proofErr w:type="spellStart"/>
              <w:r w:rsidRPr="00A03C10">
                <w:rPr>
                  <w:rFonts w:ascii="Arial" w:eastAsia="Times New Roman" w:hAnsi="Arial" w:cs="Arial"/>
                </w:rPr>
                <w:t>Mihic</w:t>
              </w:r>
              <w:proofErr w:type="spellEnd"/>
              <w:r w:rsidRPr="00A03C10">
                <w:rPr>
                  <w:rFonts w:ascii="Arial" w:eastAsia="Times New Roman" w:hAnsi="Arial" w:cs="Arial"/>
                </w:rPr>
                <w:t xml:space="preserve">, S. </w:t>
              </w:r>
              <w:r w:rsidRPr="00A03C10">
                <w:rPr>
                  <w:rFonts w:ascii="Arial" w:eastAsia="Times New Roman" w:hAnsi="Arial" w:cs="Arial"/>
                  <w:i/>
                  <w:iCs/>
                </w:rPr>
                <w:t>et al.</w:t>
              </w:r>
              <w:r w:rsidRPr="00A03C10">
                <w:rPr>
                  <w:rFonts w:ascii="Arial" w:eastAsia="Times New Roman" w:hAnsi="Arial" w:cs="Arial"/>
                </w:rPr>
                <w:t xml:space="preserve"> (2000) ‘Acute creatine loading increases fat-free mass, but does not affect blood pressure, plasma creatinine, or CK activity in men and women.’, </w:t>
              </w:r>
              <w:r w:rsidRPr="00A03C10">
                <w:rPr>
                  <w:rFonts w:ascii="Arial" w:eastAsia="Times New Roman" w:hAnsi="Arial" w:cs="Arial"/>
                  <w:i/>
                  <w:iCs/>
                </w:rPr>
                <w:t>Medicine and science in sports and exercise</w:t>
              </w:r>
              <w:r w:rsidRPr="00A03C10">
                <w:rPr>
                  <w:rFonts w:ascii="Arial" w:eastAsia="Times New Roman" w:hAnsi="Arial" w:cs="Arial"/>
                </w:rPr>
                <w:t xml:space="preserve">, 32(2), pp. 291–6. Available at: </w:t>
              </w:r>
              <w:hyperlink r:id="rId57" w:history="1">
                <w:r w:rsidR="00A03C10" w:rsidRPr="00297CC9">
                  <w:rPr>
                    <w:rStyle w:val="Hyperlink"/>
                    <w:rFonts w:ascii="Arial" w:eastAsia="Times New Roman" w:hAnsi="Arial" w:cs="Arial"/>
                  </w:rPr>
                  <w:t>https://doi.org/10.1097/00005768-200002000-00007</w:t>
                </w:r>
              </w:hyperlink>
              <w:r w:rsidRPr="00A03C10">
                <w:rPr>
                  <w:rFonts w:ascii="Arial" w:eastAsia="Times New Roman" w:hAnsi="Arial" w:cs="Arial"/>
                </w:rPr>
                <w:t>.</w:t>
              </w:r>
            </w:p>
            <w:p w14:paraId="382A236A" w14:textId="77777777" w:rsidR="00A03C10" w:rsidRPr="00A03C10" w:rsidRDefault="00A03C10" w:rsidP="00A03C10">
              <w:pPr>
                <w:spacing w:line="360" w:lineRule="auto"/>
                <w:divId w:val="872764895"/>
                <w:rPr>
                  <w:rFonts w:ascii="Arial" w:eastAsia="Times New Roman" w:hAnsi="Arial" w:cs="Arial"/>
                </w:rPr>
              </w:pPr>
            </w:p>
            <w:p w14:paraId="1C464467" w14:textId="29B5C46E" w:rsidR="0041082B" w:rsidRDefault="0041082B" w:rsidP="00A03C10">
              <w:pPr>
                <w:spacing w:line="360" w:lineRule="auto"/>
                <w:divId w:val="1923101245"/>
                <w:rPr>
                  <w:rFonts w:ascii="Arial" w:eastAsia="Times New Roman" w:hAnsi="Arial" w:cs="Arial"/>
                </w:rPr>
              </w:pPr>
              <w:proofErr w:type="spellStart"/>
              <w:r w:rsidRPr="00A03C10">
                <w:rPr>
                  <w:rFonts w:ascii="Arial" w:eastAsia="Times New Roman" w:hAnsi="Arial" w:cs="Arial"/>
                </w:rPr>
                <w:t>Naderi</w:t>
              </w:r>
              <w:proofErr w:type="spellEnd"/>
              <w:r w:rsidRPr="00A03C10">
                <w:rPr>
                  <w:rFonts w:ascii="Arial" w:eastAsia="Times New Roman" w:hAnsi="Arial" w:cs="Arial"/>
                </w:rPr>
                <w:t xml:space="preserve">, A. </w:t>
              </w:r>
              <w:r w:rsidRPr="00A03C10">
                <w:rPr>
                  <w:rFonts w:ascii="Arial" w:eastAsia="Times New Roman" w:hAnsi="Arial" w:cs="Arial"/>
                  <w:i/>
                  <w:iCs/>
                </w:rPr>
                <w:t>et al.</w:t>
              </w:r>
              <w:r w:rsidRPr="00A03C10">
                <w:rPr>
                  <w:rFonts w:ascii="Arial" w:eastAsia="Times New Roman" w:hAnsi="Arial" w:cs="Arial"/>
                </w:rPr>
                <w:t xml:space="preserve"> (2016) ‘Timing, Optimal Dose and Intake Duration of Dietary Supplements with Evidence-Based Use in Sports Nutrition.’, </w:t>
              </w:r>
              <w:r w:rsidRPr="00A03C10">
                <w:rPr>
                  <w:rFonts w:ascii="Arial" w:eastAsia="Times New Roman" w:hAnsi="Arial" w:cs="Arial"/>
                  <w:i/>
                  <w:iCs/>
                </w:rPr>
                <w:t>Journal of exercise nutrition &amp; biochemistry</w:t>
              </w:r>
              <w:r w:rsidRPr="00A03C10">
                <w:rPr>
                  <w:rFonts w:ascii="Arial" w:eastAsia="Times New Roman" w:hAnsi="Arial" w:cs="Arial"/>
                </w:rPr>
                <w:t xml:space="preserve">, 20(4), pp. 1–12. Available at: </w:t>
              </w:r>
              <w:hyperlink r:id="rId58" w:history="1">
                <w:r w:rsidR="00A03C10" w:rsidRPr="00297CC9">
                  <w:rPr>
                    <w:rStyle w:val="Hyperlink"/>
                    <w:rFonts w:ascii="Arial" w:eastAsia="Times New Roman" w:hAnsi="Arial" w:cs="Arial"/>
                  </w:rPr>
                  <w:t>https://doi.org/10.20463/jenb.2016.0031</w:t>
                </w:r>
              </w:hyperlink>
              <w:r w:rsidRPr="00A03C10">
                <w:rPr>
                  <w:rFonts w:ascii="Arial" w:eastAsia="Times New Roman" w:hAnsi="Arial" w:cs="Arial"/>
                </w:rPr>
                <w:t>.</w:t>
              </w:r>
            </w:p>
            <w:p w14:paraId="61AE81E9" w14:textId="77777777" w:rsidR="00A03C10" w:rsidRPr="00A03C10" w:rsidRDefault="00A03C10" w:rsidP="00A03C10">
              <w:pPr>
                <w:spacing w:line="360" w:lineRule="auto"/>
                <w:divId w:val="1923101245"/>
                <w:rPr>
                  <w:rFonts w:ascii="Arial" w:eastAsia="Times New Roman" w:hAnsi="Arial" w:cs="Arial"/>
                </w:rPr>
              </w:pPr>
            </w:p>
            <w:p w14:paraId="4EBAE74D" w14:textId="1E52D8D9" w:rsidR="0041082B" w:rsidRDefault="0041082B" w:rsidP="00A03C10">
              <w:pPr>
                <w:spacing w:line="360" w:lineRule="auto"/>
                <w:divId w:val="1841893208"/>
                <w:rPr>
                  <w:rFonts w:ascii="Arial" w:eastAsia="Times New Roman" w:hAnsi="Arial" w:cs="Arial"/>
                </w:rPr>
              </w:pPr>
              <w:r w:rsidRPr="00A03C10">
                <w:rPr>
                  <w:rFonts w:ascii="Arial" w:eastAsia="Times New Roman" w:hAnsi="Arial" w:cs="Arial"/>
                </w:rPr>
                <w:t xml:space="preserve">National Institute for Health and Care Excellence (2015) </w:t>
              </w:r>
              <w:r w:rsidRPr="00A03C10">
                <w:rPr>
                  <w:rFonts w:ascii="Arial" w:eastAsia="Times New Roman" w:hAnsi="Arial" w:cs="Arial"/>
                  <w:i/>
                  <w:iCs/>
                </w:rPr>
                <w:t xml:space="preserve">Dementia, </w:t>
              </w:r>
              <w:proofErr w:type="gramStart"/>
              <w:r w:rsidRPr="00A03C10">
                <w:rPr>
                  <w:rFonts w:ascii="Arial" w:eastAsia="Times New Roman" w:hAnsi="Arial" w:cs="Arial"/>
                  <w:i/>
                  <w:iCs/>
                </w:rPr>
                <w:t>disability</w:t>
              </w:r>
              <w:proofErr w:type="gramEnd"/>
              <w:r w:rsidRPr="00A03C10">
                <w:rPr>
                  <w:rFonts w:ascii="Arial" w:eastAsia="Times New Roman" w:hAnsi="Arial" w:cs="Arial"/>
                  <w:i/>
                  <w:iCs/>
                </w:rPr>
                <w:t xml:space="preserve"> and frailty in later life – mid-life approaches to delay or prevent onset</w:t>
              </w:r>
              <w:r w:rsidRPr="00A03C10">
                <w:rPr>
                  <w:rFonts w:ascii="Arial" w:eastAsia="Times New Roman" w:hAnsi="Arial" w:cs="Arial"/>
                </w:rPr>
                <w:t>. Available at: https://www.nice.org.uk/guidance/ng16/resources/dementia-disability-and-frailty-in-later-life-midlife-approaches-to-delay-or-prevent-onset-pdf-1837274790085 (Accessed: 24 October 2022).</w:t>
              </w:r>
            </w:p>
            <w:p w14:paraId="5658BED2" w14:textId="77777777" w:rsidR="00A03C10" w:rsidRPr="00A03C10" w:rsidRDefault="00A03C10" w:rsidP="00A03C10">
              <w:pPr>
                <w:spacing w:line="360" w:lineRule="auto"/>
                <w:divId w:val="1841893208"/>
                <w:rPr>
                  <w:rFonts w:ascii="Arial" w:eastAsia="Times New Roman" w:hAnsi="Arial" w:cs="Arial"/>
                </w:rPr>
              </w:pPr>
            </w:p>
            <w:p w14:paraId="7348648A" w14:textId="512BB296" w:rsidR="0041082B" w:rsidRDefault="0041082B" w:rsidP="00A03C10">
              <w:pPr>
                <w:spacing w:line="360" w:lineRule="auto"/>
                <w:divId w:val="564684765"/>
                <w:rPr>
                  <w:rFonts w:ascii="Arial" w:eastAsia="Times New Roman" w:hAnsi="Arial" w:cs="Arial"/>
                </w:rPr>
              </w:pPr>
              <w:proofErr w:type="spellStart"/>
              <w:r w:rsidRPr="00A03C10">
                <w:rPr>
                  <w:rFonts w:ascii="Arial" w:eastAsia="Times New Roman" w:hAnsi="Arial" w:cs="Arial"/>
                </w:rPr>
                <w:t>Nawrocka</w:t>
              </w:r>
              <w:proofErr w:type="spellEnd"/>
              <w:r w:rsidRPr="00A03C10">
                <w:rPr>
                  <w:rFonts w:ascii="Arial" w:eastAsia="Times New Roman" w:hAnsi="Arial" w:cs="Arial"/>
                </w:rPr>
                <w:t xml:space="preserve">, A. </w:t>
              </w:r>
              <w:r w:rsidRPr="00A03C10">
                <w:rPr>
                  <w:rFonts w:ascii="Arial" w:eastAsia="Times New Roman" w:hAnsi="Arial" w:cs="Arial"/>
                  <w:i/>
                  <w:iCs/>
                </w:rPr>
                <w:t>et al.</w:t>
              </w:r>
              <w:r w:rsidRPr="00A03C10">
                <w:rPr>
                  <w:rFonts w:ascii="Arial" w:eastAsia="Times New Roman" w:hAnsi="Arial" w:cs="Arial"/>
                </w:rPr>
                <w:t xml:space="preserve"> (2019) ‘Functional Fitness and Quality of Life among Women over 60 Years of Age Depending on Their Level of Objectively Measured Physical Activity.’, </w:t>
              </w:r>
              <w:r w:rsidRPr="00A03C10">
                <w:rPr>
                  <w:rFonts w:ascii="Arial" w:eastAsia="Times New Roman" w:hAnsi="Arial" w:cs="Arial"/>
                  <w:i/>
                  <w:iCs/>
                </w:rPr>
                <w:t xml:space="preserve">International journal of </w:t>
              </w:r>
              <w:r w:rsidRPr="00A03C10">
                <w:rPr>
                  <w:rFonts w:ascii="Arial" w:eastAsia="Times New Roman" w:hAnsi="Arial" w:cs="Arial"/>
                  <w:i/>
                  <w:iCs/>
                </w:rPr>
                <w:lastRenderedPageBreak/>
                <w:t>environmental research and public health</w:t>
              </w:r>
              <w:r w:rsidRPr="00A03C10">
                <w:rPr>
                  <w:rFonts w:ascii="Arial" w:eastAsia="Times New Roman" w:hAnsi="Arial" w:cs="Arial"/>
                </w:rPr>
                <w:t xml:space="preserve">, 16(6). Available at: </w:t>
              </w:r>
              <w:hyperlink r:id="rId59" w:history="1">
                <w:r w:rsidR="00A03C10" w:rsidRPr="00297CC9">
                  <w:rPr>
                    <w:rStyle w:val="Hyperlink"/>
                    <w:rFonts w:ascii="Arial" w:eastAsia="Times New Roman" w:hAnsi="Arial" w:cs="Arial"/>
                  </w:rPr>
                  <w:t>https://doi.org/10.3390/ijerph16060972</w:t>
                </w:r>
              </w:hyperlink>
              <w:r w:rsidRPr="00A03C10">
                <w:rPr>
                  <w:rFonts w:ascii="Arial" w:eastAsia="Times New Roman" w:hAnsi="Arial" w:cs="Arial"/>
                </w:rPr>
                <w:t>.</w:t>
              </w:r>
            </w:p>
            <w:p w14:paraId="215EAF3F" w14:textId="77777777" w:rsidR="00A03C10" w:rsidRPr="00A03C10" w:rsidRDefault="00A03C10" w:rsidP="00A03C10">
              <w:pPr>
                <w:spacing w:line="360" w:lineRule="auto"/>
                <w:divId w:val="564684765"/>
                <w:rPr>
                  <w:rFonts w:ascii="Arial" w:eastAsia="Times New Roman" w:hAnsi="Arial" w:cs="Arial"/>
                </w:rPr>
              </w:pPr>
            </w:p>
            <w:p w14:paraId="3B45EDBB" w14:textId="07D3727C" w:rsidR="0041082B" w:rsidRDefault="0041082B" w:rsidP="00A03C10">
              <w:pPr>
                <w:spacing w:line="360" w:lineRule="auto"/>
                <w:divId w:val="931357267"/>
                <w:rPr>
                  <w:rFonts w:ascii="Arial" w:eastAsia="Times New Roman" w:hAnsi="Arial" w:cs="Arial"/>
                </w:rPr>
              </w:pPr>
              <w:r w:rsidRPr="00A03C10">
                <w:rPr>
                  <w:rFonts w:ascii="Arial" w:eastAsia="Times New Roman" w:hAnsi="Arial" w:cs="Arial"/>
                </w:rPr>
                <w:t xml:space="preserve">Neves, M. </w:t>
              </w:r>
              <w:r w:rsidRPr="00A03C10">
                <w:rPr>
                  <w:rFonts w:ascii="Arial" w:eastAsia="Times New Roman" w:hAnsi="Arial" w:cs="Arial"/>
                  <w:i/>
                  <w:iCs/>
                </w:rPr>
                <w:t>et al.</w:t>
              </w:r>
              <w:r w:rsidRPr="00A03C10">
                <w:rPr>
                  <w:rFonts w:ascii="Arial" w:eastAsia="Times New Roman" w:hAnsi="Arial" w:cs="Arial"/>
                </w:rPr>
                <w:t xml:space="preserve"> (2011) ‘Beneficial Effect of Creatine Supplementation in Knee Osteoarthritis’, </w:t>
              </w:r>
              <w:r w:rsidRPr="00A03C10">
                <w:rPr>
                  <w:rFonts w:ascii="Arial" w:eastAsia="Times New Roman" w:hAnsi="Arial" w:cs="Arial"/>
                  <w:i/>
                  <w:iCs/>
                </w:rPr>
                <w:t>Medicine &amp; Science in Sports &amp; Exercise</w:t>
              </w:r>
              <w:r w:rsidRPr="00A03C10">
                <w:rPr>
                  <w:rFonts w:ascii="Arial" w:eastAsia="Times New Roman" w:hAnsi="Arial" w:cs="Arial"/>
                </w:rPr>
                <w:t xml:space="preserve">, 43(8), pp. 1538–1543. Available at: </w:t>
              </w:r>
              <w:hyperlink r:id="rId60" w:history="1">
                <w:r w:rsidR="00A03C10" w:rsidRPr="00297CC9">
                  <w:rPr>
                    <w:rStyle w:val="Hyperlink"/>
                    <w:rFonts w:ascii="Arial" w:eastAsia="Times New Roman" w:hAnsi="Arial" w:cs="Arial"/>
                  </w:rPr>
                  <w:t>https://doi.org/10.1249/MSS.0b013e3182118592</w:t>
                </w:r>
              </w:hyperlink>
              <w:r w:rsidRPr="00A03C10">
                <w:rPr>
                  <w:rFonts w:ascii="Arial" w:eastAsia="Times New Roman" w:hAnsi="Arial" w:cs="Arial"/>
                </w:rPr>
                <w:t>.</w:t>
              </w:r>
            </w:p>
            <w:p w14:paraId="48EBD2C1" w14:textId="77777777" w:rsidR="00A03C10" w:rsidRPr="00A03C10" w:rsidRDefault="00A03C10" w:rsidP="00A03C10">
              <w:pPr>
                <w:spacing w:line="360" w:lineRule="auto"/>
                <w:divId w:val="931357267"/>
                <w:rPr>
                  <w:rFonts w:ascii="Arial" w:eastAsia="Times New Roman" w:hAnsi="Arial" w:cs="Arial"/>
                </w:rPr>
              </w:pPr>
            </w:p>
            <w:p w14:paraId="04BDF27C" w14:textId="61B2F373" w:rsidR="0041082B" w:rsidRDefault="0041082B" w:rsidP="00A03C10">
              <w:pPr>
                <w:spacing w:line="360" w:lineRule="auto"/>
                <w:divId w:val="966161793"/>
                <w:rPr>
                  <w:rFonts w:ascii="Arial" w:eastAsia="Times New Roman" w:hAnsi="Arial" w:cs="Arial"/>
                </w:rPr>
              </w:pPr>
              <w:r w:rsidRPr="00A03C10">
                <w:rPr>
                  <w:rFonts w:ascii="Arial" w:eastAsia="Times New Roman" w:hAnsi="Arial" w:cs="Arial"/>
                </w:rPr>
                <w:t xml:space="preserve">NICE (2013) </w:t>
              </w:r>
              <w:r w:rsidRPr="00A03C10">
                <w:rPr>
                  <w:rFonts w:ascii="Arial" w:eastAsia="Times New Roman" w:hAnsi="Arial" w:cs="Arial"/>
                  <w:i/>
                  <w:iCs/>
                </w:rPr>
                <w:t>Falls in older people: assessing risk and prevention Clinical guideline</w:t>
              </w:r>
              <w:r w:rsidRPr="00A03C10">
                <w:rPr>
                  <w:rFonts w:ascii="Arial" w:eastAsia="Times New Roman" w:hAnsi="Arial" w:cs="Arial"/>
                </w:rPr>
                <w:t xml:space="preserve">. Available at: </w:t>
              </w:r>
              <w:hyperlink r:id="rId61" w:history="1">
                <w:r w:rsidR="00A03C10" w:rsidRPr="00297CC9">
                  <w:rPr>
                    <w:rStyle w:val="Hyperlink"/>
                    <w:rFonts w:ascii="Arial" w:eastAsia="Times New Roman" w:hAnsi="Arial" w:cs="Arial"/>
                  </w:rPr>
                  <w:t>www.nice.org.uk/guidance/cg161</w:t>
                </w:r>
              </w:hyperlink>
              <w:r w:rsidRPr="00A03C10">
                <w:rPr>
                  <w:rFonts w:ascii="Arial" w:eastAsia="Times New Roman" w:hAnsi="Arial" w:cs="Arial"/>
                </w:rPr>
                <w:t>.</w:t>
              </w:r>
            </w:p>
            <w:p w14:paraId="43AB67BB" w14:textId="77777777" w:rsidR="00A03C10" w:rsidRPr="00A03C10" w:rsidRDefault="00A03C10" w:rsidP="00A03C10">
              <w:pPr>
                <w:spacing w:line="360" w:lineRule="auto"/>
                <w:divId w:val="966161793"/>
                <w:rPr>
                  <w:rFonts w:ascii="Arial" w:eastAsia="Times New Roman" w:hAnsi="Arial" w:cs="Arial"/>
                </w:rPr>
              </w:pPr>
            </w:p>
            <w:p w14:paraId="060C2078" w14:textId="65FDAFAF" w:rsidR="0041082B" w:rsidRDefault="0041082B" w:rsidP="00A03C10">
              <w:pPr>
                <w:spacing w:line="360" w:lineRule="auto"/>
                <w:divId w:val="1853449942"/>
                <w:rPr>
                  <w:rFonts w:ascii="Arial" w:eastAsia="Times New Roman" w:hAnsi="Arial" w:cs="Arial"/>
                </w:rPr>
              </w:pPr>
              <w:r w:rsidRPr="00A03C10">
                <w:rPr>
                  <w:rFonts w:ascii="Arial" w:eastAsia="Times New Roman" w:hAnsi="Arial" w:cs="Arial"/>
                </w:rPr>
                <w:t xml:space="preserve">Page, M.J. </w:t>
              </w:r>
              <w:r w:rsidRPr="00A03C10">
                <w:rPr>
                  <w:rFonts w:ascii="Arial" w:eastAsia="Times New Roman" w:hAnsi="Arial" w:cs="Arial"/>
                  <w:i/>
                  <w:iCs/>
                </w:rPr>
                <w:t>et al.</w:t>
              </w:r>
              <w:r w:rsidRPr="00A03C10">
                <w:rPr>
                  <w:rFonts w:ascii="Arial" w:eastAsia="Times New Roman" w:hAnsi="Arial" w:cs="Arial"/>
                </w:rPr>
                <w:t xml:space="preserve"> (2021) ‘The PRISMA 2020 statement: an updated guideline for reporting systematic reviews’, </w:t>
              </w:r>
              <w:r w:rsidRPr="00A03C10">
                <w:rPr>
                  <w:rFonts w:ascii="Arial" w:eastAsia="Times New Roman" w:hAnsi="Arial" w:cs="Arial"/>
                  <w:i/>
                  <w:iCs/>
                </w:rPr>
                <w:t>BMJ</w:t>
              </w:r>
              <w:r w:rsidRPr="00A03C10">
                <w:rPr>
                  <w:rFonts w:ascii="Arial" w:eastAsia="Times New Roman" w:hAnsi="Arial" w:cs="Arial"/>
                </w:rPr>
                <w:t xml:space="preserve">, p. n71. Available at: </w:t>
              </w:r>
              <w:hyperlink r:id="rId62" w:history="1">
                <w:r w:rsidR="00A03C10" w:rsidRPr="00297CC9">
                  <w:rPr>
                    <w:rStyle w:val="Hyperlink"/>
                    <w:rFonts w:ascii="Arial" w:eastAsia="Times New Roman" w:hAnsi="Arial" w:cs="Arial"/>
                  </w:rPr>
                  <w:t>https://doi.org/10.1136/bmj.n71</w:t>
                </w:r>
              </w:hyperlink>
              <w:r w:rsidRPr="00A03C10">
                <w:rPr>
                  <w:rFonts w:ascii="Arial" w:eastAsia="Times New Roman" w:hAnsi="Arial" w:cs="Arial"/>
                </w:rPr>
                <w:t>.</w:t>
              </w:r>
            </w:p>
            <w:p w14:paraId="5DCDE64E" w14:textId="77777777" w:rsidR="00A03C10" w:rsidRPr="00A03C10" w:rsidRDefault="00A03C10" w:rsidP="00A03C10">
              <w:pPr>
                <w:spacing w:line="360" w:lineRule="auto"/>
                <w:divId w:val="1853449942"/>
                <w:rPr>
                  <w:rFonts w:ascii="Arial" w:eastAsia="Times New Roman" w:hAnsi="Arial" w:cs="Arial"/>
                </w:rPr>
              </w:pPr>
            </w:p>
            <w:p w14:paraId="1A464F86" w14:textId="11140769" w:rsidR="0041082B" w:rsidRDefault="0041082B" w:rsidP="00A03C10">
              <w:pPr>
                <w:spacing w:line="360" w:lineRule="auto"/>
                <w:divId w:val="1165515894"/>
                <w:rPr>
                  <w:rFonts w:ascii="Arial" w:eastAsia="Times New Roman" w:hAnsi="Arial" w:cs="Arial"/>
                </w:rPr>
              </w:pPr>
              <w:r w:rsidRPr="00A03C10">
                <w:rPr>
                  <w:rFonts w:ascii="Arial" w:eastAsia="Times New Roman" w:hAnsi="Arial" w:cs="Arial"/>
                </w:rPr>
                <w:t xml:space="preserve">Phillips, S.M. (2015) ‘Nutritional supplements in support of resistance exercise to counter age-related sarcopenia.’, </w:t>
              </w:r>
              <w:r w:rsidRPr="00A03C10">
                <w:rPr>
                  <w:rFonts w:ascii="Arial" w:eastAsia="Times New Roman" w:hAnsi="Arial" w:cs="Arial"/>
                  <w:i/>
                  <w:iCs/>
                </w:rPr>
                <w:t>Advances in nutrition (Bethesda, Md.)</w:t>
              </w:r>
              <w:r w:rsidRPr="00A03C10">
                <w:rPr>
                  <w:rFonts w:ascii="Arial" w:eastAsia="Times New Roman" w:hAnsi="Arial" w:cs="Arial"/>
                </w:rPr>
                <w:t xml:space="preserve">, 6(4), pp. 452–60. Available at: </w:t>
              </w:r>
              <w:hyperlink r:id="rId63" w:history="1">
                <w:r w:rsidR="00A03C10" w:rsidRPr="00297CC9">
                  <w:rPr>
                    <w:rStyle w:val="Hyperlink"/>
                    <w:rFonts w:ascii="Arial" w:eastAsia="Times New Roman" w:hAnsi="Arial" w:cs="Arial"/>
                  </w:rPr>
                  <w:t>https://doi.org/10.3945/an.115.008367</w:t>
                </w:r>
              </w:hyperlink>
              <w:r w:rsidRPr="00A03C10">
                <w:rPr>
                  <w:rFonts w:ascii="Arial" w:eastAsia="Times New Roman" w:hAnsi="Arial" w:cs="Arial"/>
                </w:rPr>
                <w:t>.</w:t>
              </w:r>
            </w:p>
            <w:p w14:paraId="348FE269" w14:textId="77777777" w:rsidR="00A03C10" w:rsidRPr="00A03C10" w:rsidRDefault="00A03C10" w:rsidP="00A03C10">
              <w:pPr>
                <w:spacing w:line="360" w:lineRule="auto"/>
                <w:divId w:val="1165515894"/>
                <w:rPr>
                  <w:rFonts w:ascii="Arial" w:eastAsia="Times New Roman" w:hAnsi="Arial" w:cs="Arial"/>
                </w:rPr>
              </w:pPr>
            </w:p>
            <w:p w14:paraId="16657670" w14:textId="6A855636" w:rsidR="0041082B" w:rsidRDefault="0041082B" w:rsidP="00A03C10">
              <w:pPr>
                <w:spacing w:line="360" w:lineRule="auto"/>
                <w:divId w:val="1124270236"/>
                <w:rPr>
                  <w:rFonts w:ascii="Arial" w:eastAsia="Times New Roman" w:hAnsi="Arial" w:cs="Arial"/>
                </w:rPr>
              </w:pPr>
              <w:r w:rsidRPr="00A03C10">
                <w:rPr>
                  <w:rFonts w:ascii="Arial" w:eastAsia="Times New Roman" w:hAnsi="Arial" w:cs="Arial"/>
                </w:rPr>
                <w:t xml:space="preserve">Pinto, C.L. </w:t>
              </w:r>
              <w:r w:rsidRPr="00A03C10">
                <w:rPr>
                  <w:rFonts w:ascii="Arial" w:eastAsia="Times New Roman" w:hAnsi="Arial" w:cs="Arial"/>
                  <w:i/>
                  <w:iCs/>
                </w:rPr>
                <w:t>et al.</w:t>
              </w:r>
              <w:r w:rsidRPr="00A03C10">
                <w:rPr>
                  <w:rFonts w:ascii="Arial" w:eastAsia="Times New Roman" w:hAnsi="Arial" w:cs="Arial"/>
                </w:rPr>
                <w:t xml:space="preserve"> (2016) ‘Impact of creatine supplementation in combination with resistance training on lean mass in the elderly’, </w:t>
              </w:r>
              <w:r w:rsidRPr="00A03C10">
                <w:rPr>
                  <w:rFonts w:ascii="Arial" w:eastAsia="Times New Roman" w:hAnsi="Arial" w:cs="Arial"/>
                  <w:i/>
                  <w:iCs/>
                </w:rPr>
                <w:t>Journal of Cachexia, Sarcopenia and Muscle</w:t>
              </w:r>
              <w:r w:rsidRPr="00A03C10">
                <w:rPr>
                  <w:rFonts w:ascii="Arial" w:eastAsia="Times New Roman" w:hAnsi="Arial" w:cs="Arial"/>
                </w:rPr>
                <w:t xml:space="preserve">, 7(4), pp. 413–421. Available at: </w:t>
              </w:r>
              <w:hyperlink r:id="rId64" w:history="1">
                <w:r w:rsidR="00A03C10" w:rsidRPr="00297CC9">
                  <w:rPr>
                    <w:rStyle w:val="Hyperlink"/>
                    <w:rFonts w:ascii="Arial" w:eastAsia="Times New Roman" w:hAnsi="Arial" w:cs="Arial"/>
                  </w:rPr>
                  <w:t>https://doi.org/10.1002/jcsm.12094</w:t>
                </w:r>
              </w:hyperlink>
              <w:r w:rsidRPr="00A03C10">
                <w:rPr>
                  <w:rFonts w:ascii="Arial" w:eastAsia="Times New Roman" w:hAnsi="Arial" w:cs="Arial"/>
                </w:rPr>
                <w:t>.</w:t>
              </w:r>
            </w:p>
            <w:p w14:paraId="0C6C1708" w14:textId="77777777" w:rsidR="00A03C10" w:rsidRPr="00A03C10" w:rsidRDefault="00A03C10" w:rsidP="00A03C10">
              <w:pPr>
                <w:spacing w:line="360" w:lineRule="auto"/>
                <w:divId w:val="1124270236"/>
                <w:rPr>
                  <w:rFonts w:ascii="Arial" w:eastAsia="Times New Roman" w:hAnsi="Arial" w:cs="Arial"/>
                </w:rPr>
              </w:pPr>
            </w:p>
            <w:p w14:paraId="4D7D675A" w14:textId="77777777" w:rsidR="0041082B" w:rsidRDefault="0041082B" w:rsidP="00A03C10">
              <w:pPr>
                <w:spacing w:line="360" w:lineRule="auto"/>
                <w:divId w:val="1973169950"/>
                <w:rPr>
                  <w:rFonts w:ascii="Arial" w:eastAsia="Times New Roman" w:hAnsi="Arial" w:cs="Arial"/>
                </w:rPr>
              </w:pPr>
              <w:r w:rsidRPr="00A03C10">
                <w:rPr>
                  <w:rFonts w:ascii="Arial" w:eastAsia="Times New Roman" w:hAnsi="Arial" w:cs="Arial"/>
                </w:rPr>
                <w:t xml:space="preserve">Public Health England (2017) </w:t>
              </w:r>
              <w:r w:rsidRPr="00A03C10">
                <w:rPr>
                  <w:rFonts w:ascii="Arial" w:eastAsia="Times New Roman" w:hAnsi="Arial" w:cs="Arial"/>
                  <w:i/>
                  <w:iCs/>
                </w:rPr>
                <w:t>Falls and Fracture consensus statement</w:t>
              </w:r>
              <w:r w:rsidRPr="00A03C10">
                <w:rPr>
                  <w:rFonts w:ascii="Arial" w:eastAsia="Times New Roman" w:hAnsi="Arial" w:cs="Arial"/>
                </w:rPr>
                <w:t>. Available at: https://assets.publishing.service.gov.uk/government/uploads/system/uploads/attachment_data/file/586382/falls_and_fractures_consensus_statement.pdf (Accessed: 23 October 2022).</w:t>
              </w:r>
            </w:p>
            <w:p w14:paraId="3C068D27" w14:textId="77777777" w:rsidR="00A03C10" w:rsidRPr="00A03C10" w:rsidRDefault="00A03C10" w:rsidP="00A03C10">
              <w:pPr>
                <w:spacing w:line="360" w:lineRule="auto"/>
                <w:divId w:val="1973169950"/>
                <w:rPr>
                  <w:rFonts w:ascii="Arial" w:eastAsia="Times New Roman" w:hAnsi="Arial" w:cs="Arial"/>
                </w:rPr>
              </w:pPr>
            </w:p>
            <w:p w14:paraId="5EF2B82B" w14:textId="77777777" w:rsidR="0041082B" w:rsidRDefault="0041082B" w:rsidP="00A03C10">
              <w:pPr>
                <w:spacing w:line="360" w:lineRule="auto"/>
                <w:divId w:val="933198976"/>
                <w:rPr>
                  <w:rFonts w:ascii="Arial" w:eastAsia="Times New Roman" w:hAnsi="Arial" w:cs="Arial"/>
                </w:rPr>
              </w:pPr>
              <w:r w:rsidRPr="00A03C10">
                <w:rPr>
                  <w:rFonts w:ascii="Arial" w:eastAsia="Times New Roman" w:hAnsi="Arial" w:cs="Arial"/>
                </w:rPr>
                <w:t xml:space="preserve">Richardson, W.S. </w:t>
              </w:r>
              <w:r w:rsidRPr="00A03C10">
                <w:rPr>
                  <w:rFonts w:ascii="Arial" w:eastAsia="Times New Roman" w:hAnsi="Arial" w:cs="Arial"/>
                  <w:i/>
                  <w:iCs/>
                </w:rPr>
                <w:t>et al.</w:t>
              </w:r>
              <w:r w:rsidRPr="00A03C10">
                <w:rPr>
                  <w:rFonts w:ascii="Arial" w:eastAsia="Times New Roman" w:hAnsi="Arial" w:cs="Arial"/>
                </w:rPr>
                <w:t xml:space="preserve"> (1995) ‘The well-built clinical question: a key to evidence-based decisions.’, </w:t>
              </w:r>
              <w:r w:rsidRPr="00A03C10">
                <w:rPr>
                  <w:rFonts w:ascii="Arial" w:eastAsia="Times New Roman" w:hAnsi="Arial" w:cs="Arial"/>
                  <w:i/>
                  <w:iCs/>
                </w:rPr>
                <w:t>ACP journal club</w:t>
              </w:r>
              <w:r w:rsidRPr="00A03C10">
                <w:rPr>
                  <w:rFonts w:ascii="Arial" w:eastAsia="Times New Roman" w:hAnsi="Arial" w:cs="Arial"/>
                </w:rPr>
                <w:t>, 123(3), pp. A12-3.</w:t>
              </w:r>
            </w:p>
            <w:p w14:paraId="61D1F9C7" w14:textId="77777777" w:rsidR="00A03C10" w:rsidRPr="00A03C10" w:rsidRDefault="00A03C10" w:rsidP="00A03C10">
              <w:pPr>
                <w:spacing w:line="360" w:lineRule="auto"/>
                <w:divId w:val="933198976"/>
                <w:rPr>
                  <w:rFonts w:ascii="Arial" w:eastAsia="Times New Roman" w:hAnsi="Arial" w:cs="Arial"/>
                </w:rPr>
              </w:pPr>
            </w:p>
            <w:p w14:paraId="2090269C" w14:textId="2D8618A6" w:rsidR="0041082B" w:rsidRDefault="0041082B" w:rsidP="00A03C10">
              <w:pPr>
                <w:spacing w:line="360" w:lineRule="auto"/>
                <w:divId w:val="1823231709"/>
                <w:rPr>
                  <w:rFonts w:ascii="Arial" w:eastAsia="Times New Roman" w:hAnsi="Arial" w:cs="Arial"/>
                </w:rPr>
              </w:pPr>
              <w:proofErr w:type="spellStart"/>
              <w:r w:rsidRPr="00A03C10">
                <w:rPr>
                  <w:rFonts w:ascii="Arial" w:eastAsia="Times New Roman" w:hAnsi="Arial" w:cs="Arial"/>
                </w:rPr>
                <w:t>Roschel</w:t>
              </w:r>
              <w:proofErr w:type="spellEnd"/>
              <w:r w:rsidRPr="00A03C10">
                <w:rPr>
                  <w:rFonts w:ascii="Arial" w:eastAsia="Times New Roman" w:hAnsi="Arial" w:cs="Arial"/>
                </w:rPr>
                <w:t xml:space="preserve">, H. </w:t>
              </w:r>
              <w:r w:rsidRPr="00A03C10">
                <w:rPr>
                  <w:rFonts w:ascii="Arial" w:eastAsia="Times New Roman" w:hAnsi="Arial" w:cs="Arial"/>
                  <w:i/>
                  <w:iCs/>
                </w:rPr>
                <w:t>et al.</w:t>
              </w:r>
              <w:r w:rsidRPr="00A03C10">
                <w:rPr>
                  <w:rFonts w:ascii="Arial" w:eastAsia="Times New Roman" w:hAnsi="Arial" w:cs="Arial"/>
                </w:rPr>
                <w:t xml:space="preserve"> (2021) ‘Supplement-based nutritional strategies to tackle frailty: A multifactorial, double-blind, randomized placebo-controlled trial.’, </w:t>
              </w:r>
              <w:r w:rsidRPr="00A03C10">
                <w:rPr>
                  <w:rFonts w:ascii="Arial" w:eastAsia="Times New Roman" w:hAnsi="Arial" w:cs="Arial"/>
                  <w:i/>
                  <w:iCs/>
                </w:rPr>
                <w:t>Clinical nutrition (Edinburgh, Scotland)</w:t>
              </w:r>
              <w:r w:rsidRPr="00A03C10">
                <w:rPr>
                  <w:rFonts w:ascii="Arial" w:eastAsia="Times New Roman" w:hAnsi="Arial" w:cs="Arial"/>
                </w:rPr>
                <w:t xml:space="preserve">, 40(8), pp. 4849–4858. Available at: </w:t>
              </w:r>
              <w:hyperlink r:id="rId65" w:history="1">
                <w:r w:rsidR="00A03C10" w:rsidRPr="00297CC9">
                  <w:rPr>
                    <w:rStyle w:val="Hyperlink"/>
                    <w:rFonts w:ascii="Arial" w:eastAsia="Times New Roman" w:hAnsi="Arial" w:cs="Arial"/>
                  </w:rPr>
                  <w:t>https://doi.org/10.1016/j.clnu.2021.06.024</w:t>
                </w:r>
              </w:hyperlink>
              <w:r w:rsidRPr="00A03C10">
                <w:rPr>
                  <w:rFonts w:ascii="Arial" w:eastAsia="Times New Roman" w:hAnsi="Arial" w:cs="Arial"/>
                </w:rPr>
                <w:t>.</w:t>
              </w:r>
            </w:p>
            <w:p w14:paraId="68AF2851" w14:textId="77777777" w:rsidR="00A03C10" w:rsidRPr="00A03C10" w:rsidRDefault="00A03C10" w:rsidP="00A03C10">
              <w:pPr>
                <w:spacing w:line="360" w:lineRule="auto"/>
                <w:divId w:val="1823231709"/>
                <w:rPr>
                  <w:rFonts w:ascii="Arial" w:eastAsia="Times New Roman" w:hAnsi="Arial" w:cs="Arial"/>
                </w:rPr>
              </w:pPr>
            </w:p>
            <w:p w14:paraId="5525F21B" w14:textId="73660B83" w:rsidR="0041082B" w:rsidRDefault="0041082B" w:rsidP="00A03C10">
              <w:pPr>
                <w:spacing w:line="360" w:lineRule="auto"/>
                <w:divId w:val="403724680"/>
                <w:rPr>
                  <w:rFonts w:ascii="Arial" w:eastAsia="Times New Roman" w:hAnsi="Arial" w:cs="Arial"/>
                </w:rPr>
              </w:pPr>
              <w:r w:rsidRPr="00A03C10">
                <w:rPr>
                  <w:rFonts w:ascii="Arial" w:eastAsia="Times New Roman" w:hAnsi="Arial" w:cs="Arial"/>
                </w:rPr>
                <w:t xml:space="preserve">Safdar, A. </w:t>
              </w:r>
              <w:r w:rsidRPr="00A03C10">
                <w:rPr>
                  <w:rFonts w:ascii="Arial" w:eastAsia="Times New Roman" w:hAnsi="Arial" w:cs="Arial"/>
                  <w:i/>
                  <w:iCs/>
                </w:rPr>
                <w:t>et al.</w:t>
              </w:r>
              <w:r w:rsidRPr="00A03C10">
                <w:rPr>
                  <w:rFonts w:ascii="Arial" w:eastAsia="Times New Roman" w:hAnsi="Arial" w:cs="Arial"/>
                </w:rPr>
                <w:t xml:space="preserve"> (2008) ‘Global and targeted gene expression and protein content in skeletal muscle of young men following short-term creatine monohydrate supplementation’, </w:t>
              </w:r>
              <w:r w:rsidRPr="00A03C10">
                <w:rPr>
                  <w:rFonts w:ascii="Arial" w:eastAsia="Times New Roman" w:hAnsi="Arial" w:cs="Arial"/>
                  <w:i/>
                  <w:iCs/>
                </w:rPr>
                <w:t>Physiological Genomics</w:t>
              </w:r>
              <w:r w:rsidRPr="00A03C10">
                <w:rPr>
                  <w:rFonts w:ascii="Arial" w:eastAsia="Times New Roman" w:hAnsi="Arial" w:cs="Arial"/>
                </w:rPr>
                <w:t xml:space="preserve">, 32(2), pp. 219–228. Available at: </w:t>
              </w:r>
              <w:hyperlink r:id="rId66" w:history="1">
                <w:r w:rsidR="00A03C10" w:rsidRPr="00297CC9">
                  <w:rPr>
                    <w:rStyle w:val="Hyperlink"/>
                    <w:rFonts w:ascii="Arial" w:eastAsia="Times New Roman" w:hAnsi="Arial" w:cs="Arial"/>
                  </w:rPr>
                  <w:t>https://doi.org/10.1152/physiolgenomics.00157.2007</w:t>
                </w:r>
              </w:hyperlink>
              <w:r w:rsidRPr="00A03C10">
                <w:rPr>
                  <w:rFonts w:ascii="Arial" w:eastAsia="Times New Roman" w:hAnsi="Arial" w:cs="Arial"/>
                </w:rPr>
                <w:t>.</w:t>
              </w:r>
            </w:p>
            <w:p w14:paraId="4A3E7AFD" w14:textId="77777777" w:rsidR="00A03C10" w:rsidRPr="00A03C10" w:rsidRDefault="00A03C10" w:rsidP="00A03C10">
              <w:pPr>
                <w:spacing w:line="360" w:lineRule="auto"/>
                <w:divId w:val="403724680"/>
                <w:rPr>
                  <w:rFonts w:ascii="Arial" w:eastAsia="Times New Roman" w:hAnsi="Arial" w:cs="Arial"/>
                </w:rPr>
              </w:pPr>
            </w:p>
            <w:p w14:paraId="2BC5E1EF" w14:textId="3A2A3563" w:rsidR="0041082B" w:rsidRDefault="0041082B" w:rsidP="00A03C10">
              <w:pPr>
                <w:spacing w:line="360" w:lineRule="auto"/>
                <w:divId w:val="1540048554"/>
                <w:rPr>
                  <w:rFonts w:ascii="Arial" w:eastAsia="Times New Roman" w:hAnsi="Arial" w:cs="Arial"/>
                </w:rPr>
              </w:pPr>
              <w:proofErr w:type="spellStart"/>
              <w:r w:rsidRPr="00A03C10">
                <w:rPr>
                  <w:rFonts w:ascii="Arial" w:eastAsia="Times New Roman" w:hAnsi="Arial" w:cs="Arial"/>
                </w:rPr>
                <w:lastRenderedPageBreak/>
                <w:t>Salari</w:t>
              </w:r>
              <w:proofErr w:type="spellEnd"/>
              <w:r w:rsidRPr="00A03C10">
                <w:rPr>
                  <w:rFonts w:ascii="Arial" w:eastAsia="Times New Roman" w:hAnsi="Arial" w:cs="Arial"/>
                </w:rPr>
                <w:t xml:space="preserve">, N. </w:t>
              </w:r>
              <w:r w:rsidRPr="00A03C10">
                <w:rPr>
                  <w:rFonts w:ascii="Arial" w:eastAsia="Times New Roman" w:hAnsi="Arial" w:cs="Arial"/>
                  <w:i/>
                  <w:iCs/>
                </w:rPr>
                <w:t>et al.</w:t>
              </w:r>
              <w:r w:rsidRPr="00A03C10">
                <w:rPr>
                  <w:rFonts w:ascii="Arial" w:eastAsia="Times New Roman" w:hAnsi="Arial" w:cs="Arial"/>
                </w:rPr>
                <w:t xml:space="preserve"> (2022) ‘Global prevalence of falls in the older adults: a comprehensive systematic review and meta-analysis.’, </w:t>
              </w:r>
              <w:r w:rsidRPr="00A03C10">
                <w:rPr>
                  <w:rFonts w:ascii="Arial" w:eastAsia="Times New Roman" w:hAnsi="Arial" w:cs="Arial"/>
                  <w:i/>
                  <w:iCs/>
                </w:rPr>
                <w:t>Journal of orthopaedic surgery and research</w:t>
              </w:r>
              <w:r w:rsidRPr="00A03C10">
                <w:rPr>
                  <w:rFonts w:ascii="Arial" w:eastAsia="Times New Roman" w:hAnsi="Arial" w:cs="Arial"/>
                </w:rPr>
                <w:t xml:space="preserve">, 17(1), p. 334. Available at: </w:t>
              </w:r>
              <w:hyperlink r:id="rId67" w:history="1">
                <w:r w:rsidR="00A03C10" w:rsidRPr="00297CC9">
                  <w:rPr>
                    <w:rStyle w:val="Hyperlink"/>
                    <w:rFonts w:ascii="Arial" w:eastAsia="Times New Roman" w:hAnsi="Arial" w:cs="Arial"/>
                  </w:rPr>
                  <w:t>https://doi.org/10.1186/s13018-022-03222-1</w:t>
                </w:r>
              </w:hyperlink>
              <w:r w:rsidRPr="00A03C10">
                <w:rPr>
                  <w:rFonts w:ascii="Arial" w:eastAsia="Times New Roman" w:hAnsi="Arial" w:cs="Arial"/>
                </w:rPr>
                <w:t>.</w:t>
              </w:r>
            </w:p>
            <w:p w14:paraId="169567D2" w14:textId="77777777" w:rsidR="00A03C10" w:rsidRPr="00A03C10" w:rsidRDefault="00A03C10" w:rsidP="00A03C10">
              <w:pPr>
                <w:spacing w:line="360" w:lineRule="auto"/>
                <w:divId w:val="1540048554"/>
                <w:rPr>
                  <w:rFonts w:ascii="Arial" w:eastAsia="Times New Roman" w:hAnsi="Arial" w:cs="Arial"/>
                </w:rPr>
              </w:pPr>
            </w:p>
            <w:p w14:paraId="6179456B" w14:textId="77777777" w:rsidR="0041082B" w:rsidRDefault="0041082B" w:rsidP="00A03C10">
              <w:pPr>
                <w:spacing w:line="360" w:lineRule="auto"/>
                <w:divId w:val="163398891"/>
                <w:rPr>
                  <w:rFonts w:ascii="Arial" w:eastAsia="Times New Roman" w:hAnsi="Arial" w:cs="Arial"/>
                </w:rPr>
              </w:pPr>
              <w:proofErr w:type="spellStart"/>
              <w:r w:rsidRPr="00A03C10">
                <w:rPr>
                  <w:rFonts w:ascii="Arial" w:eastAsia="Times New Roman" w:hAnsi="Arial" w:cs="Arial"/>
                </w:rPr>
                <w:t>Santilli</w:t>
              </w:r>
              <w:proofErr w:type="spellEnd"/>
              <w:r w:rsidRPr="00A03C10">
                <w:rPr>
                  <w:rFonts w:ascii="Arial" w:eastAsia="Times New Roman" w:hAnsi="Arial" w:cs="Arial"/>
                </w:rPr>
                <w:t xml:space="preserve">, V. </w:t>
              </w:r>
              <w:r w:rsidRPr="00A03C10">
                <w:rPr>
                  <w:rFonts w:ascii="Arial" w:eastAsia="Times New Roman" w:hAnsi="Arial" w:cs="Arial"/>
                  <w:i/>
                  <w:iCs/>
                </w:rPr>
                <w:t>et al.</w:t>
              </w:r>
              <w:r w:rsidRPr="00A03C10">
                <w:rPr>
                  <w:rFonts w:ascii="Arial" w:eastAsia="Times New Roman" w:hAnsi="Arial" w:cs="Arial"/>
                </w:rPr>
                <w:t xml:space="preserve"> (2014) ‘Clinical definition of sarcopenia.’, </w:t>
              </w:r>
              <w:r w:rsidRPr="00A03C10">
                <w:rPr>
                  <w:rFonts w:ascii="Arial" w:eastAsia="Times New Roman" w:hAnsi="Arial" w:cs="Arial"/>
                  <w:i/>
                  <w:iCs/>
                </w:rPr>
                <w:t xml:space="preserve">Clinical cases in mineral and bone </w:t>
              </w:r>
              <w:proofErr w:type="gramStart"/>
              <w:r w:rsidRPr="00A03C10">
                <w:rPr>
                  <w:rFonts w:ascii="Arial" w:eastAsia="Times New Roman" w:hAnsi="Arial" w:cs="Arial"/>
                  <w:i/>
                  <w:iCs/>
                </w:rPr>
                <w:t>metabolism :</w:t>
              </w:r>
              <w:proofErr w:type="gramEnd"/>
              <w:r w:rsidRPr="00A03C10">
                <w:rPr>
                  <w:rFonts w:ascii="Arial" w:eastAsia="Times New Roman" w:hAnsi="Arial" w:cs="Arial"/>
                  <w:i/>
                  <w:iCs/>
                </w:rPr>
                <w:t xml:space="preserve"> the official journal of the Italian Society of Osteoporosis, Mineral Metabolism, and Skeletal Diseases</w:t>
              </w:r>
              <w:r w:rsidRPr="00A03C10">
                <w:rPr>
                  <w:rFonts w:ascii="Arial" w:eastAsia="Times New Roman" w:hAnsi="Arial" w:cs="Arial"/>
                </w:rPr>
                <w:t>, 11(3), pp. 177–80.</w:t>
              </w:r>
            </w:p>
            <w:p w14:paraId="5A2CEF95" w14:textId="77777777" w:rsidR="00A03C10" w:rsidRPr="00A03C10" w:rsidRDefault="00A03C10" w:rsidP="00A03C10">
              <w:pPr>
                <w:spacing w:line="360" w:lineRule="auto"/>
                <w:divId w:val="163398891"/>
                <w:rPr>
                  <w:rFonts w:ascii="Arial" w:eastAsia="Times New Roman" w:hAnsi="Arial" w:cs="Arial"/>
                </w:rPr>
              </w:pPr>
            </w:p>
            <w:p w14:paraId="04691189" w14:textId="64C21044" w:rsidR="0041082B" w:rsidRDefault="0041082B" w:rsidP="00A03C10">
              <w:pPr>
                <w:spacing w:line="360" w:lineRule="auto"/>
                <w:divId w:val="351028551"/>
                <w:rPr>
                  <w:rFonts w:ascii="Arial" w:eastAsia="Times New Roman" w:hAnsi="Arial" w:cs="Arial"/>
                </w:rPr>
              </w:pPr>
              <w:r w:rsidRPr="00A03C10">
                <w:rPr>
                  <w:rFonts w:ascii="Arial" w:eastAsia="Times New Roman" w:hAnsi="Arial" w:cs="Arial"/>
                </w:rPr>
                <w:t xml:space="preserve">dos Santos, E.E.P. </w:t>
              </w:r>
              <w:r w:rsidRPr="00A03C10">
                <w:rPr>
                  <w:rFonts w:ascii="Arial" w:eastAsia="Times New Roman" w:hAnsi="Arial" w:cs="Arial"/>
                  <w:i/>
                  <w:iCs/>
                </w:rPr>
                <w:t>et al.</w:t>
              </w:r>
              <w:r w:rsidRPr="00A03C10">
                <w:rPr>
                  <w:rFonts w:ascii="Arial" w:eastAsia="Times New Roman" w:hAnsi="Arial" w:cs="Arial"/>
                </w:rPr>
                <w:t xml:space="preserve"> (2021) ‘Efficacy of Creatine Supplementation Combined with Resistance Training on Muscle Strength and Muscle Mass in Older Females: A Systematic Review and Meta-Analysis’, </w:t>
              </w:r>
              <w:r w:rsidRPr="00A03C10">
                <w:rPr>
                  <w:rFonts w:ascii="Arial" w:eastAsia="Times New Roman" w:hAnsi="Arial" w:cs="Arial"/>
                  <w:i/>
                  <w:iCs/>
                </w:rPr>
                <w:t>Nutrients</w:t>
              </w:r>
              <w:r w:rsidRPr="00A03C10">
                <w:rPr>
                  <w:rFonts w:ascii="Arial" w:eastAsia="Times New Roman" w:hAnsi="Arial" w:cs="Arial"/>
                </w:rPr>
                <w:t xml:space="preserve">, 13(11), p. 3757. Available at: </w:t>
              </w:r>
              <w:hyperlink r:id="rId68" w:history="1">
                <w:r w:rsidR="00A03C10" w:rsidRPr="00297CC9">
                  <w:rPr>
                    <w:rStyle w:val="Hyperlink"/>
                    <w:rFonts w:ascii="Arial" w:eastAsia="Times New Roman" w:hAnsi="Arial" w:cs="Arial"/>
                  </w:rPr>
                  <w:t>https://doi.org/10.3390/nu13113757</w:t>
                </w:r>
              </w:hyperlink>
              <w:r w:rsidRPr="00A03C10">
                <w:rPr>
                  <w:rFonts w:ascii="Arial" w:eastAsia="Times New Roman" w:hAnsi="Arial" w:cs="Arial"/>
                </w:rPr>
                <w:t>.</w:t>
              </w:r>
            </w:p>
            <w:p w14:paraId="7A9E590C" w14:textId="77777777" w:rsidR="00A03C10" w:rsidRPr="00A03C10" w:rsidRDefault="00A03C10" w:rsidP="00A03C10">
              <w:pPr>
                <w:spacing w:line="360" w:lineRule="auto"/>
                <w:divId w:val="351028551"/>
                <w:rPr>
                  <w:rFonts w:ascii="Arial" w:eastAsia="Times New Roman" w:hAnsi="Arial" w:cs="Arial"/>
                </w:rPr>
              </w:pPr>
            </w:p>
            <w:p w14:paraId="4DD26B51" w14:textId="4959FDDB" w:rsidR="0041082B" w:rsidRDefault="0041082B" w:rsidP="00A03C10">
              <w:pPr>
                <w:spacing w:line="360" w:lineRule="auto"/>
                <w:divId w:val="1073236535"/>
                <w:rPr>
                  <w:rFonts w:ascii="Arial" w:eastAsia="Times New Roman" w:hAnsi="Arial" w:cs="Arial"/>
                </w:rPr>
              </w:pPr>
              <w:proofErr w:type="spellStart"/>
              <w:r w:rsidRPr="00A03C10">
                <w:rPr>
                  <w:rFonts w:ascii="Arial" w:eastAsia="Times New Roman" w:hAnsi="Arial" w:cs="Arial"/>
                </w:rPr>
                <w:t>Shafiee</w:t>
              </w:r>
              <w:proofErr w:type="spellEnd"/>
              <w:r w:rsidRPr="00A03C10">
                <w:rPr>
                  <w:rFonts w:ascii="Arial" w:eastAsia="Times New Roman" w:hAnsi="Arial" w:cs="Arial"/>
                </w:rPr>
                <w:t xml:space="preserve">, G. </w:t>
              </w:r>
              <w:r w:rsidRPr="00A03C10">
                <w:rPr>
                  <w:rFonts w:ascii="Arial" w:eastAsia="Times New Roman" w:hAnsi="Arial" w:cs="Arial"/>
                  <w:i/>
                  <w:iCs/>
                </w:rPr>
                <w:t>et al.</w:t>
              </w:r>
              <w:r w:rsidRPr="00A03C10">
                <w:rPr>
                  <w:rFonts w:ascii="Arial" w:eastAsia="Times New Roman" w:hAnsi="Arial" w:cs="Arial"/>
                </w:rPr>
                <w:t xml:space="preserve"> (2017) ‘Prevalence of sarcopenia in the world: a systematic review and meta- analysis of general population studies’, </w:t>
              </w:r>
              <w:r w:rsidRPr="00A03C10">
                <w:rPr>
                  <w:rFonts w:ascii="Arial" w:eastAsia="Times New Roman" w:hAnsi="Arial" w:cs="Arial"/>
                  <w:i/>
                  <w:iCs/>
                </w:rPr>
                <w:t>Journal of Diabetes &amp; Metabolic Disorders</w:t>
              </w:r>
              <w:r w:rsidRPr="00A03C10">
                <w:rPr>
                  <w:rFonts w:ascii="Arial" w:eastAsia="Times New Roman" w:hAnsi="Arial" w:cs="Arial"/>
                </w:rPr>
                <w:t xml:space="preserve">, 16(1), p. 21. Available at: </w:t>
              </w:r>
              <w:hyperlink r:id="rId69" w:history="1">
                <w:r w:rsidR="00A03C10" w:rsidRPr="00297CC9">
                  <w:rPr>
                    <w:rStyle w:val="Hyperlink"/>
                    <w:rFonts w:ascii="Arial" w:eastAsia="Times New Roman" w:hAnsi="Arial" w:cs="Arial"/>
                  </w:rPr>
                  <w:t>https://doi.org/10.1186/s40200-017-0302-x</w:t>
                </w:r>
              </w:hyperlink>
              <w:r w:rsidRPr="00A03C10">
                <w:rPr>
                  <w:rFonts w:ascii="Arial" w:eastAsia="Times New Roman" w:hAnsi="Arial" w:cs="Arial"/>
                </w:rPr>
                <w:t>.</w:t>
              </w:r>
            </w:p>
            <w:p w14:paraId="397660AC" w14:textId="77777777" w:rsidR="00A03C10" w:rsidRPr="00A03C10" w:rsidRDefault="00A03C10" w:rsidP="00A03C10">
              <w:pPr>
                <w:spacing w:line="360" w:lineRule="auto"/>
                <w:divId w:val="1073236535"/>
                <w:rPr>
                  <w:rFonts w:ascii="Arial" w:eastAsia="Times New Roman" w:hAnsi="Arial" w:cs="Arial"/>
                </w:rPr>
              </w:pPr>
            </w:p>
            <w:p w14:paraId="1C6BE542" w14:textId="7220C5F9" w:rsidR="0041082B" w:rsidRDefault="0041082B" w:rsidP="00A03C10">
              <w:pPr>
                <w:spacing w:line="360" w:lineRule="auto"/>
                <w:divId w:val="1328170847"/>
                <w:rPr>
                  <w:rFonts w:ascii="Arial" w:eastAsia="Times New Roman" w:hAnsi="Arial" w:cs="Arial"/>
                </w:rPr>
              </w:pPr>
              <w:r w:rsidRPr="00A03C10">
                <w:rPr>
                  <w:rFonts w:ascii="Arial" w:eastAsia="Times New Roman" w:hAnsi="Arial" w:cs="Arial"/>
                </w:rPr>
                <w:t xml:space="preserve">Sherrington, C. </w:t>
              </w:r>
              <w:r w:rsidRPr="00A03C10">
                <w:rPr>
                  <w:rFonts w:ascii="Arial" w:eastAsia="Times New Roman" w:hAnsi="Arial" w:cs="Arial"/>
                  <w:i/>
                  <w:iCs/>
                </w:rPr>
                <w:t>et al.</w:t>
              </w:r>
              <w:r w:rsidRPr="00A03C10">
                <w:rPr>
                  <w:rFonts w:ascii="Arial" w:eastAsia="Times New Roman" w:hAnsi="Arial" w:cs="Arial"/>
                </w:rPr>
                <w:t xml:space="preserve"> (2019) ‘Exercise for preventing falls in older people living in the community’, </w:t>
              </w:r>
              <w:r w:rsidRPr="00A03C10">
                <w:rPr>
                  <w:rFonts w:ascii="Arial" w:eastAsia="Times New Roman" w:hAnsi="Arial" w:cs="Arial"/>
                  <w:i/>
                  <w:iCs/>
                </w:rPr>
                <w:t>Cochrane Database of Systematic Reviews</w:t>
              </w:r>
              <w:r w:rsidRPr="00A03C10">
                <w:rPr>
                  <w:rFonts w:ascii="Arial" w:eastAsia="Times New Roman" w:hAnsi="Arial" w:cs="Arial"/>
                </w:rPr>
                <w:t xml:space="preserve">, 2019(1). Available at: </w:t>
              </w:r>
              <w:hyperlink r:id="rId70" w:history="1">
                <w:r w:rsidR="00A03C10" w:rsidRPr="00297CC9">
                  <w:rPr>
                    <w:rStyle w:val="Hyperlink"/>
                    <w:rFonts w:ascii="Arial" w:eastAsia="Times New Roman" w:hAnsi="Arial" w:cs="Arial"/>
                  </w:rPr>
                  <w:t>https://doi.org/10.1002/14651858.CD012424.pub2</w:t>
                </w:r>
              </w:hyperlink>
              <w:r w:rsidRPr="00A03C10">
                <w:rPr>
                  <w:rFonts w:ascii="Arial" w:eastAsia="Times New Roman" w:hAnsi="Arial" w:cs="Arial"/>
                </w:rPr>
                <w:t>.</w:t>
              </w:r>
            </w:p>
            <w:p w14:paraId="73AA8DD2" w14:textId="77777777" w:rsidR="00A03C10" w:rsidRPr="00A03C10" w:rsidRDefault="00A03C10" w:rsidP="00A03C10">
              <w:pPr>
                <w:spacing w:line="360" w:lineRule="auto"/>
                <w:divId w:val="1328170847"/>
                <w:rPr>
                  <w:rFonts w:ascii="Arial" w:eastAsia="Times New Roman" w:hAnsi="Arial" w:cs="Arial"/>
                </w:rPr>
              </w:pPr>
            </w:p>
            <w:p w14:paraId="7246DEDA" w14:textId="42A6F7F4" w:rsidR="0041082B" w:rsidRDefault="0041082B" w:rsidP="00A03C10">
              <w:pPr>
                <w:spacing w:line="360" w:lineRule="auto"/>
                <w:divId w:val="908423519"/>
                <w:rPr>
                  <w:rFonts w:ascii="Arial" w:eastAsia="Times New Roman" w:hAnsi="Arial" w:cs="Arial"/>
                </w:rPr>
              </w:pPr>
              <w:r w:rsidRPr="00A03C10">
                <w:rPr>
                  <w:rFonts w:ascii="Arial" w:eastAsia="Times New Roman" w:hAnsi="Arial" w:cs="Arial"/>
                </w:rPr>
                <w:t xml:space="preserve">da Silva, R.B. </w:t>
              </w:r>
              <w:r w:rsidRPr="00A03C10">
                <w:rPr>
                  <w:rFonts w:ascii="Arial" w:eastAsia="Times New Roman" w:hAnsi="Arial" w:cs="Arial"/>
                  <w:i/>
                  <w:iCs/>
                </w:rPr>
                <w:t>et al.</w:t>
              </w:r>
              <w:r w:rsidRPr="00A03C10">
                <w:rPr>
                  <w:rFonts w:ascii="Arial" w:eastAsia="Times New Roman" w:hAnsi="Arial" w:cs="Arial"/>
                </w:rPr>
                <w:t xml:space="preserve"> (2010) ‘Predictors of falls in women with and without osteoporosis.’, </w:t>
              </w:r>
              <w:r w:rsidRPr="00A03C10">
                <w:rPr>
                  <w:rFonts w:ascii="Arial" w:eastAsia="Times New Roman" w:hAnsi="Arial" w:cs="Arial"/>
                  <w:i/>
                  <w:iCs/>
                </w:rPr>
                <w:t>The Journal of orthopaedic and sports physical therapy</w:t>
              </w:r>
              <w:r w:rsidRPr="00A03C10">
                <w:rPr>
                  <w:rFonts w:ascii="Arial" w:eastAsia="Times New Roman" w:hAnsi="Arial" w:cs="Arial"/>
                </w:rPr>
                <w:t xml:space="preserve">, 40(9), pp. 582–8. Available at: </w:t>
              </w:r>
              <w:hyperlink r:id="rId71" w:history="1">
                <w:r w:rsidR="00A03C10" w:rsidRPr="00297CC9">
                  <w:rPr>
                    <w:rStyle w:val="Hyperlink"/>
                    <w:rFonts w:ascii="Arial" w:eastAsia="Times New Roman" w:hAnsi="Arial" w:cs="Arial"/>
                  </w:rPr>
                  <w:t>https://doi.org/10.2519/jospt.2010.3239</w:t>
                </w:r>
              </w:hyperlink>
              <w:r w:rsidRPr="00A03C10">
                <w:rPr>
                  <w:rFonts w:ascii="Arial" w:eastAsia="Times New Roman" w:hAnsi="Arial" w:cs="Arial"/>
                </w:rPr>
                <w:t>.</w:t>
              </w:r>
            </w:p>
            <w:p w14:paraId="13A80109" w14:textId="77777777" w:rsidR="00A03C10" w:rsidRPr="00A03C10" w:rsidRDefault="00A03C10" w:rsidP="00A03C10">
              <w:pPr>
                <w:spacing w:line="360" w:lineRule="auto"/>
                <w:divId w:val="908423519"/>
                <w:rPr>
                  <w:rFonts w:ascii="Arial" w:eastAsia="Times New Roman" w:hAnsi="Arial" w:cs="Arial"/>
                </w:rPr>
              </w:pPr>
            </w:p>
            <w:p w14:paraId="23E05525" w14:textId="6575779F" w:rsidR="0041082B" w:rsidRDefault="0041082B" w:rsidP="00A03C10">
              <w:pPr>
                <w:spacing w:line="360" w:lineRule="auto"/>
                <w:divId w:val="2124185425"/>
                <w:rPr>
                  <w:rFonts w:ascii="Arial" w:eastAsia="Times New Roman" w:hAnsi="Arial" w:cs="Arial"/>
                </w:rPr>
              </w:pPr>
              <w:proofErr w:type="spellStart"/>
              <w:r w:rsidRPr="00A03C10">
                <w:rPr>
                  <w:rFonts w:ascii="Arial" w:eastAsia="Times New Roman" w:hAnsi="Arial" w:cs="Arial"/>
                </w:rPr>
                <w:t>Sinaki</w:t>
              </w:r>
              <w:proofErr w:type="spellEnd"/>
              <w:r w:rsidRPr="00A03C10">
                <w:rPr>
                  <w:rFonts w:ascii="Arial" w:eastAsia="Times New Roman" w:hAnsi="Arial" w:cs="Arial"/>
                </w:rPr>
                <w:t xml:space="preserve">, M. </w:t>
              </w:r>
              <w:r w:rsidRPr="00A03C10">
                <w:rPr>
                  <w:rFonts w:ascii="Arial" w:eastAsia="Times New Roman" w:hAnsi="Arial" w:cs="Arial"/>
                  <w:i/>
                  <w:iCs/>
                </w:rPr>
                <w:t>et al.</w:t>
              </w:r>
              <w:r w:rsidRPr="00A03C10">
                <w:rPr>
                  <w:rFonts w:ascii="Arial" w:eastAsia="Times New Roman" w:hAnsi="Arial" w:cs="Arial"/>
                </w:rPr>
                <w:t xml:space="preserve"> (2005) ‘Balance disorder and increased risk of falls in osteoporosis and kyphosis: significance of kyphotic posture and muscle strength’, </w:t>
              </w:r>
              <w:r w:rsidRPr="00A03C10">
                <w:rPr>
                  <w:rFonts w:ascii="Arial" w:eastAsia="Times New Roman" w:hAnsi="Arial" w:cs="Arial"/>
                  <w:i/>
                  <w:iCs/>
                </w:rPr>
                <w:t>Osteoporosis International</w:t>
              </w:r>
              <w:r w:rsidRPr="00A03C10">
                <w:rPr>
                  <w:rFonts w:ascii="Arial" w:eastAsia="Times New Roman" w:hAnsi="Arial" w:cs="Arial"/>
                </w:rPr>
                <w:t xml:space="preserve">, 16(8), pp. 1004–1010. Available at: </w:t>
              </w:r>
              <w:hyperlink r:id="rId72" w:history="1">
                <w:r w:rsidR="00A03C10" w:rsidRPr="00297CC9">
                  <w:rPr>
                    <w:rStyle w:val="Hyperlink"/>
                    <w:rFonts w:ascii="Arial" w:eastAsia="Times New Roman" w:hAnsi="Arial" w:cs="Arial"/>
                  </w:rPr>
                  <w:t>https://doi.org/10.1007/s00198-004-1791-2</w:t>
                </w:r>
              </w:hyperlink>
              <w:r w:rsidRPr="00A03C10">
                <w:rPr>
                  <w:rFonts w:ascii="Arial" w:eastAsia="Times New Roman" w:hAnsi="Arial" w:cs="Arial"/>
                </w:rPr>
                <w:t>.</w:t>
              </w:r>
            </w:p>
            <w:p w14:paraId="24253347" w14:textId="77777777" w:rsidR="00A03C10" w:rsidRPr="00A03C10" w:rsidRDefault="00A03C10" w:rsidP="00A03C10">
              <w:pPr>
                <w:spacing w:line="360" w:lineRule="auto"/>
                <w:divId w:val="2124185425"/>
                <w:rPr>
                  <w:rFonts w:ascii="Arial" w:eastAsia="Times New Roman" w:hAnsi="Arial" w:cs="Arial"/>
                </w:rPr>
              </w:pPr>
            </w:p>
            <w:p w14:paraId="702F4155" w14:textId="3378C23A" w:rsidR="0041082B" w:rsidRDefault="0041082B" w:rsidP="00A03C10">
              <w:pPr>
                <w:spacing w:line="360" w:lineRule="auto"/>
                <w:divId w:val="1735203091"/>
                <w:rPr>
                  <w:rFonts w:ascii="Arial" w:eastAsia="Times New Roman" w:hAnsi="Arial" w:cs="Arial"/>
                </w:rPr>
              </w:pPr>
              <w:r w:rsidRPr="00A03C10">
                <w:rPr>
                  <w:rFonts w:ascii="Arial" w:eastAsia="Times New Roman" w:hAnsi="Arial" w:cs="Arial"/>
                </w:rPr>
                <w:t xml:space="preserve">Slade, S.C. </w:t>
              </w:r>
              <w:r w:rsidRPr="00A03C10">
                <w:rPr>
                  <w:rFonts w:ascii="Arial" w:eastAsia="Times New Roman" w:hAnsi="Arial" w:cs="Arial"/>
                  <w:i/>
                  <w:iCs/>
                </w:rPr>
                <w:t>et al.</w:t>
              </w:r>
              <w:r w:rsidRPr="00A03C10">
                <w:rPr>
                  <w:rFonts w:ascii="Arial" w:eastAsia="Times New Roman" w:hAnsi="Arial" w:cs="Arial"/>
                </w:rPr>
                <w:t xml:space="preserve"> (2016) ‘Consensus on Exercise Reporting Template (CERT): Modified Delphi Study.’, </w:t>
              </w:r>
              <w:r w:rsidRPr="00A03C10">
                <w:rPr>
                  <w:rFonts w:ascii="Arial" w:eastAsia="Times New Roman" w:hAnsi="Arial" w:cs="Arial"/>
                  <w:i/>
                  <w:iCs/>
                </w:rPr>
                <w:t>Physical therapy</w:t>
              </w:r>
              <w:r w:rsidRPr="00A03C10">
                <w:rPr>
                  <w:rFonts w:ascii="Arial" w:eastAsia="Times New Roman" w:hAnsi="Arial" w:cs="Arial"/>
                </w:rPr>
                <w:t xml:space="preserve">, 96(10), pp. 1514–1524. Available at: </w:t>
              </w:r>
              <w:hyperlink r:id="rId73" w:history="1">
                <w:r w:rsidR="00A03C10" w:rsidRPr="00297CC9">
                  <w:rPr>
                    <w:rStyle w:val="Hyperlink"/>
                    <w:rFonts w:ascii="Arial" w:eastAsia="Times New Roman" w:hAnsi="Arial" w:cs="Arial"/>
                  </w:rPr>
                  <w:t>https://doi.org/10.2522/ptj.20150668</w:t>
                </w:r>
              </w:hyperlink>
              <w:r w:rsidRPr="00A03C10">
                <w:rPr>
                  <w:rFonts w:ascii="Arial" w:eastAsia="Times New Roman" w:hAnsi="Arial" w:cs="Arial"/>
                </w:rPr>
                <w:t>.</w:t>
              </w:r>
            </w:p>
            <w:p w14:paraId="7DC1BFFE" w14:textId="77777777" w:rsidR="00A03C10" w:rsidRPr="00A03C10" w:rsidRDefault="00A03C10" w:rsidP="00A03C10">
              <w:pPr>
                <w:spacing w:line="360" w:lineRule="auto"/>
                <w:divId w:val="1735203091"/>
                <w:rPr>
                  <w:rFonts w:ascii="Arial" w:eastAsia="Times New Roman" w:hAnsi="Arial" w:cs="Arial"/>
                </w:rPr>
              </w:pPr>
            </w:p>
            <w:p w14:paraId="5FEA525D" w14:textId="6D631D5B" w:rsidR="0041082B" w:rsidRDefault="0041082B" w:rsidP="00A03C10">
              <w:pPr>
                <w:spacing w:line="360" w:lineRule="auto"/>
                <w:divId w:val="1917126293"/>
                <w:rPr>
                  <w:rFonts w:ascii="Arial" w:eastAsia="Times New Roman" w:hAnsi="Arial" w:cs="Arial"/>
                </w:rPr>
              </w:pPr>
              <w:r w:rsidRPr="00A03C10">
                <w:rPr>
                  <w:rFonts w:ascii="Arial" w:eastAsia="Times New Roman" w:hAnsi="Arial" w:cs="Arial"/>
                </w:rPr>
                <w:t xml:space="preserve">Smith-Ryan, A.E. </w:t>
              </w:r>
              <w:r w:rsidRPr="00A03C10">
                <w:rPr>
                  <w:rFonts w:ascii="Arial" w:eastAsia="Times New Roman" w:hAnsi="Arial" w:cs="Arial"/>
                  <w:i/>
                  <w:iCs/>
                </w:rPr>
                <w:t>et al.</w:t>
              </w:r>
              <w:r w:rsidRPr="00A03C10">
                <w:rPr>
                  <w:rFonts w:ascii="Arial" w:eastAsia="Times New Roman" w:hAnsi="Arial" w:cs="Arial"/>
                </w:rPr>
                <w:t xml:space="preserve"> (2021) ‘Creatine Supplementation in Women’s Health: A Lifespan Perspective’, </w:t>
              </w:r>
              <w:r w:rsidRPr="00A03C10">
                <w:rPr>
                  <w:rFonts w:ascii="Arial" w:eastAsia="Times New Roman" w:hAnsi="Arial" w:cs="Arial"/>
                  <w:i/>
                  <w:iCs/>
                </w:rPr>
                <w:t>Nutrients</w:t>
              </w:r>
              <w:r w:rsidRPr="00A03C10">
                <w:rPr>
                  <w:rFonts w:ascii="Arial" w:eastAsia="Times New Roman" w:hAnsi="Arial" w:cs="Arial"/>
                </w:rPr>
                <w:t xml:space="preserve">, 13(3), p. 877. Available at: </w:t>
              </w:r>
              <w:hyperlink r:id="rId74" w:history="1">
                <w:r w:rsidR="00A03C10" w:rsidRPr="00297CC9">
                  <w:rPr>
                    <w:rStyle w:val="Hyperlink"/>
                    <w:rFonts w:ascii="Arial" w:eastAsia="Times New Roman" w:hAnsi="Arial" w:cs="Arial"/>
                  </w:rPr>
                  <w:t>https://doi.org/10.3390/nu13030877</w:t>
                </w:r>
              </w:hyperlink>
              <w:r w:rsidRPr="00A03C10">
                <w:rPr>
                  <w:rFonts w:ascii="Arial" w:eastAsia="Times New Roman" w:hAnsi="Arial" w:cs="Arial"/>
                </w:rPr>
                <w:t>.</w:t>
              </w:r>
            </w:p>
            <w:p w14:paraId="541C73E4" w14:textId="77777777" w:rsidR="00A03C10" w:rsidRPr="00A03C10" w:rsidRDefault="00A03C10" w:rsidP="00A03C10">
              <w:pPr>
                <w:spacing w:line="360" w:lineRule="auto"/>
                <w:divId w:val="1917126293"/>
                <w:rPr>
                  <w:rFonts w:ascii="Arial" w:eastAsia="Times New Roman" w:hAnsi="Arial" w:cs="Arial"/>
                </w:rPr>
              </w:pPr>
            </w:p>
            <w:p w14:paraId="3B66969F" w14:textId="22ECD857" w:rsidR="0041082B" w:rsidRDefault="0041082B" w:rsidP="00A03C10">
              <w:pPr>
                <w:spacing w:line="360" w:lineRule="auto"/>
                <w:divId w:val="445855828"/>
                <w:rPr>
                  <w:rFonts w:ascii="Arial" w:eastAsia="Times New Roman" w:hAnsi="Arial" w:cs="Arial"/>
                </w:rPr>
              </w:pPr>
              <w:r w:rsidRPr="00A03C10">
                <w:rPr>
                  <w:rFonts w:ascii="Arial" w:eastAsia="Times New Roman" w:hAnsi="Arial" w:cs="Arial"/>
                </w:rPr>
                <w:lastRenderedPageBreak/>
                <w:t xml:space="preserve">Stares, A. and Bains, M. (2020) ‘The Additive Effects of Creatine Supplementation and Exercise Training in an Aging Population: A Systematic Review of Randomized Controlled Trials’, </w:t>
              </w:r>
              <w:r w:rsidRPr="00A03C10">
                <w:rPr>
                  <w:rFonts w:ascii="Arial" w:eastAsia="Times New Roman" w:hAnsi="Arial" w:cs="Arial"/>
                  <w:i/>
                  <w:iCs/>
                </w:rPr>
                <w:t>Journal of Geriatric Physical Therapy</w:t>
              </w:r>
              <w:r w:rsidRPr="00A03C10">
                <w:rPr>
                  <w:rFonts w:ascii="Arial" w:eastAsia="Times New Roman" w:hAnsi="Arial" w:cs="Arial"/>
                </w:rPr>
                <w:t>, 43(2), pp. 99–112. Available at:</w:t>
              </w:r>
              <w:r w:rsidR="00A03C10">
                <w:rPr>
                  <w:rFonts w:ascii="Arial" w:eastAsia="Times New Roman" w:hAnsi="Arial" w:cs="Arial"/>
                </w:rPr>
                <w:t xml:space="preserve">  </w:t>
              </w:r>
              <w:hyperlink r:id="rId75" w:history="1">
                <w:r w:rsidR="00A03C10" w:rsidRPr="00297CC9">
                  <w:rPr>
                    <w:rStyle w:val="Hyperlink"/>
                    <w:rFonts w:ascii="Arial" w:eastAsia="Times New Roman" w:hAnsi="Arial" w:cs="Arial"/>
                  </w:rPr>
                  <w:t>https://doi.org/10.1519/JPT.0000000000000222</w:t>
                </w:r>
              </w:hyperlink>
              <w:r w:rsidRPr="00A03C10">
                <w:rPr>
                  <w:rFonts w:ascii="Arial" w:eastAsia="Times New Roman" w:hAnsi="Arial" w:cs="Arial"/>
                </w:rPr>
                <w:t>.</w:t>
              </w:r>
            </w:p>
            <w:p w14:paraId="29144867" w14:textId="77777777" w:rsidR="00A03C10" w:rsidRPr="00A03C10" w:rsidRDefault="00A03C10" w:rsidP="00A03C10">
              <w:pPr>
                <w:spacing w:line="360" w:lineRule="auto"/>
                <w:divId w:val="445855828"/>
                <w:rPr>
                  <w:rFonts w:ascii="Arial" w:eastAsia="Times New Roman" w:hAnsi="Arial" w:cs="Arial"/>
                </w:rPr>
              </w:pPr>
            </w:p>
            <w:p w14:paraId="69AD2D9F" w14:textId="18197E1E" w:rsidR="0041082B" w:rsidRDefault="0041082B" w:rsidP="00A03C10">
              <w:pPr>
                <w:spacing w:line="360" w:lineRule="auto"/>
                <w:divId w:val="313485727"/>
                <w:rPr>
                  <w:rFonts w:ascii="Arial" w:eastAsia="Times New Roman" w:hAnsi="Arial" w:cs="Arial"/>
                </w:rPr>
              </w:pPr>
              <w:proofErr w:type="spellStart"/>
              <w:r w:rsidRPr="00A03C10">
                <w:rPr>
                  <w:rFonts w:ascii="Arial" w:eastAsia="Times New Roman" w:hAnsi="Arial" w:cs="Arial"/>
                </w:rPr>
                <w:t>Steenge</w:t>
              </w:r>
              <w:proofErr w:type="spellEnd"/>
              <w:r w:rsidRPr="00A03C10">
                <w:rPr>
                  <w:rFonts w:ascii="Arial" w:eastAsia="Times New Roman" w:hAnsi="Arial" w:cs="Arial"/>
                </w:rPr>
                <w:t xml:space="preserve">, G.R., Simpson, E.J. and </w:t>
              </w:r>
              <w:proofErr w:type="spellStart"/>
              <w:r w:rsidRPr="00A03C10">
                <w:rPr>
                  <w:rFonts w:ascii="Arial" w:eastAsia="Times New Roman" w:hAnsi="Arial" w:cs="Arial"/>
                </w:rPr>
                <w:t>Greenhaff</w:t>
              </w:r>
              <w:proofErr w:type="spellEnd"/>
              <w:r w:rsidRPr="00A03C10">
                <w:rPr>
                  <w:rFonts w:ascii="Arial" w:eastAsia="Times New Roman" w:hAnsi="Arial" w:cs="Arial"/>
                </w:rPr>
                <w:t xml:space="preserve">, P.L. (2000) ‘Protein- and carbohydrate-induced augmentation of </w:t>
              </w:r>
              <w:proofErr w:type="gramStart"/>
              <w:r w:rsidRPr="00A03C10">
                <w:rPr>
                  <w:rFonts w:ascii="Arial" w:eastAsia="Times New Roman" w:hAnsi="Arial" w:cs="Arial"/>
                </w:rPr>
                <w:t>whole body</w:t>
              </w:r>
              <w:proofErr w:type="gramEnd"/>
              <w:r w:rsidRPr="00A03C10">
                <w:rPr>
                  <w:rFonts w:ascii="Arial" w:eastAsia="Times New Roman" w:hAnsi="Arial" w:cs="Arial"/>
                </w:rPr>
                <w:t xml:space="preserve"> creatine retention in humans’, </w:t>
              </w:r>
              <w:r w:rsidRPr="00A03C10">
                <w:rPr>
                  <w:rFonts w:ascii="Arial" w:eastAsia="Times New Roman" w:hAnsi="Arial" w:cs="Arial"/>
                  <w:i/>
                  <w:iCs/>
                </w:rPr>
                <w:t>Journal of Applied Physiology</w:t>
              </w:r>
              <w:r w:rsidRPr="00A03C10">
                <w:rPr>
                  <w:rFonts w:ascii="Arial" w:eastAsia="Times New Roman" w:hAnsi="Arial" w:cs="Arial"/>
                </w:rPr>
                <w:t xml:space="preserve">, 89(3), pp. 1165–1171. Available at: </w:t>
              </w:r>
              <w:hyperlink r:id="rId76" w:history="1">
                <w:r w:rsidR="00A03C10" w:rsidRPr="00297CC9">
                  <w:rPr>
                    <w:rStyle w:val="Hyperlink"/>
                    <w:rFonts w:ascii="Arial" w:eastAsia="Times New Roman" w:hAnsi="Arial" w:cs="Arial"/>
                  </w:rPr>
                  <w:t>https://doi.org/10.1152/jappl.2000.89.3.1165</w:t>
                </w:r>
              </w:hyperlink>
              <w:r w:rsidRPr="00A03C10">
                <w:rPr>
                  <w:rFonts w:ascii="Arial" w:eastAsia="Times New Roman" w:hAnsi="Arial" w:cs="Arial"/>
                </w:rPr>
                <w:t>.</w:t>
              </w:r>
            </w:p>
            <w:p w14:paraId="43F488DD" w14:textId="77777777" w:rsidR="00A03C10" w:rsidRPr="00A03C10" w:rsidRDefault="00A03C10" w:rsidP="00A03C10">
              <w:pPr>
                <w:spacing w:line="360" w:lineRule="auto"/>
                <w:divId w:val="313485727"/>
                <w:rPr>
                  <w:rFonts w:ascii="Arial" w:eastAsia="Times New Roman" w:hAnsi="Arial" w:cs="Arial"/>
                </w:rPr>
              </w:pPr>
            </w:p>
            <w:p w14:paraId="33BC2120" w14:textId="2DA41422" w:rsidR="0041082B" w:rsidRDefault="0041082B" w:rsidP="00A03C10">
              <w:pPr>
                <w:spacing w:line="360" w:lineRule="auto"/>
                <w:divId w:val="586617068"/>
                <w:rPr>
                  <w:rFonts w:ascii="Arial" w:eastAsia="Times New Roman" w:hAnsi="Arial" w:cs="Arial"/>
                </w:rPr>
              </w:pPr>
              <w:r w:rsidRPr="00A03C10">
                <w:rPr>
                  <w:rFonts w:ascii="Arial" w:eastAsia="Times New Roman" w:hAnsi="Arial" w:cs="Arial"/>
                </w:rPr>
                <w:t xml:space="preserve">Stubbs, B., </w:t>
              </w:r>
              <w:proofErr w:type="spellStart"/>
              <w:r w:rsidRPr="00A03C10">
                <w:rPr>
                  <w:rFonts w:ascii="Arial" w:eastAsia="Times New Roman" w:hAnsi="Arial" w:cs="Arial"/>
                </w:rPr>
                <w:t>Brefka</w:t>
              </w:r>
              <w:proofErr w:type="spellEnd"/>
              <w:r w:rsidRPr="00A03C10">
                <w:rPr>
                  <w:rFonts w:ascii="Arial" w:eastAsia="Times New Roman" w:hAnsi="Arial" w:cs="Arial"/>
                </w:rPr>
                <w:t xml:space="preserve">, S. and </w:t>
              </w:r>
              <w:proofErr w:type="spellStart"/>
              <w:r w:rsidRPr="00A03C10">
                <w:rPr>
                  <w:rFonts w:ascii="Arial" w:eastAsia="Times New Roman" w:hAnsi="Arial" w:cs="Arial"/>
                </w:rPr>
                <w:t>Denkinger</w:t>
              </w:r>
              <w:proofErr w:type="spellEnd"/>
              <w:r w:rsidRPr="00A03C10">
                <w:rPr>
                  <w:rFonts w:ascii="Arial" w:eastAsia="Times New Roman" w:hAnsi="Arial" w:cs="Arial"/>
                </w:rPr>
                <w:t xml:space="preserve">, M.D. (2015) ‘What Works to Prevent Falls in Community-Dwelling Older Adults? Umbrella Review of Meta-analyses of Randomized Controlled Trials’, </w:t>
              </w:r>
              <w:r w:rsidRPr="00A03C10">
                <w:rPr>
                  <w:rFonts w:ascii="Arial" w:eastAsia="Times New Roman" w:hAnsi="Arial" w:cs="Arial"/>
                  <w:i/>
                  <w:iCs/>
                </w:rPr>
                <w:t>Physical Therapy</w:t>
              </w:r>
              <w:r w:rsidRPr="00A03C10">
                <w:rPr>
                  <w:rFonts w:ascii="Arial" w:eastAsia="Times New Roman" w:hAnsi="Arial" w:cs="Arial"/>
                </w:rPr>
                <w:t xml:space="preserve">, 95(8), pp. 1095–1110. Available at: </w:t>
              </w:r>
              <w:hyperlink r:id="rId77" w:history="1">
                <w:r w:rsidR="00A03C10" w:rsidRPr="00297CC9">
                  <w:rPr>
                    <w:rStyle w:val="Hyperlink"/>
                    <w:rFonts w:ascii="Arial" w:eastAsia="Times New Roman" w:hAnsi="Arial" w:cs="Arial"/>
                  </w:rPr>
                  <w:t>https://doi.org/10.2522/ptj.20140461</w:t>
                </w:r>
              </w:hyperlink>
              <w:r w:rsidRPr="00A03C10">
                <w:rPr>
                  <w:rFonts w:ascii="Arial" w:eastAsia="Times New Roman" w:hAnsi="Arial" w:cs="Arial"/>
                </w:rPr>
                <w:t>.</w:t>
              </w:r>
            </w:p>
            <w:p w14:paraId="64F1771F" w14:textId="77777777" w:rsidR="00A03C10" w:rsidRPr="00A03C10" w:rsidRDefault="00A03C10" w:rsidP="00A03C10">
              <w:pPr>
                <w:spacing w:line="360" w:lineRule="auto"/>
                <w:divId w:val="586617068"/>
                <w:rPr>
                  <w:rFonts w:ascii="Arial" w:eastAsia="Times New Roman" w:hAnsi="Arial" w:cs="Arial"/>
                </w:rPr>
              </w:pPr>
            </w:p>
            <w:p w14:paraId="534FA5D6" w14:textId="20DF3B49" w:rsidR="0041082B" w:rsidRDefault="0041082B" w:rsidP="00A03C10">
              <w:pPr>
                <w:spacing w:line="360" w:lineRule="auto"/>
                <w:divId w:val="1150905740"/>
                <w:rPr>
                  <w:rFonts w:ascii="Arial" w:eastAsia="Times New Roman" w:hAnsi="Arial" w:cs="Arial"/>
                </w:rPr>
              </w:pPr>
              <w:r w:rsidRPr="00A03C10">
                <w:rPr>
                  <w:rFonts w:ascii="Arial" w:eastAsia="Times New Roman" w:hAnsi="Arial" w:cs="Arial"/>
                </w:rPr>
                <w:t xml:space="preserve">Talar, K. </w:t>
              </w:r>
              <w:r w:rsidRPr="00A03C10">
                <w:rPr>
                  <w:rFonts w:ascii="Arial" w:eastAsia="Times New Roman" w:hAnsi="Arial" w:cs="Arial"/>
                  <w:i/>
                  <w:iCs/>
                </w:rPr>
                <w:t>et al.</w:t>
              </w:r>
              <w:r w:rsidRPr="00A03C10">
                <w:rPr>
                  <w:rFonts w:ascii="Arial" w:eastAsia="Times New Roman" w:hAnsi="Arial" w:cs="Arial"/>
                </w:rPr>
                <w:t xml:space="preserve"> (2021) ‘Benefits of Resistance Training in Early and Late Stages of Frailty and Sarcopenia: A Systematic Review and Meta-Analysis of Randomized Controlled Studies’, </w:t>
              </w:r>
              <w:r w:rsidRPr="00A03C10">
                <w:rPr>
                  <w:rFonts w:ascii="Arial" w:eastAsia="Times New Roman" w:hAnsi="Arial" w:cs="Arial"/>
                  <w:i/>
                  <w:iCs/>
                </w:rPr>
                <w:t>Journal of Clinical Medicine</w:t>
              </w:r>
              <w:r w:rsidRPr="00A03C10">
                <w:rPr>
                  <w:rFonts w:ascii="Arial" w:eastAsia="Times New Roman" w:hAnsi="Arial" w:cs="Arial"/>
                </w:rPr>
                <w:t xml:space="preserve">, 10(8), p. 1630. Available at: </w:t>
              </w:r>
              <w:hyperlink r:id="rId78" w:history="1">
                <w:r w:rsidR="00A03C10" w:rsidRPr="00297CC9">
                  <w:rPr>
                    <w:rStyle w:val="Hyperlink"/>
                    <w:rFonts w:ascii="Arial" w:eastAsia="Times New Roman" w:hAnsi="Arial" w:cs="Arial"/>
                  </w:rPr>
                  <w:t>https://doi.org/10.3390/jcm10081630</w:t>
                </w:r>
              </w:hyperlink>
              <w:r w:rsidRPr="00A03C10">
                <w:rPr>
                  <w:rFonts w:ascii="Arial" w:eastAsia="Times New Roman" w:hAnsi="Arial" w:cs="Arial"/>
                </w:rPr>
                <w:t>.</w:t>
              </w:r>
            </w:p>
            <w:p w14:paraId="05AF61D9" w14:textId="77777777" w:rsidR="00A03C10" w:rsidRPr="00A03C10" w:rsidRDefault="00A03C10" w:rsidP="00A03C10">
              <w:pPr>
                <w:spacing w:line="360" w:lineRule="auto"/>
                <w:divId w:val="1150905740"/>
                <w:rPr>
                  <w:rFonts w:ascii="Arial" w:eastAsia="Times New Roman" w:hAnsi="Arial" w:cs="Arial"/>
                </w:rPr>
              </w:pPr>
            </w:p>
            <w:p w14:paraId="3199DB15" w14:textId="77777777" w:rsidR="0041082B" w:rsidRDefault="0041082B" w:rsidP="00A03C10">
              <w:pPr>
                <w:spacing w:line="360" w:lineRule="auto"/>
                <w:divId w:val="741411221"/>
                <w:rPr>
                  <w:rFonts w:ascii="Arial" w:eastAsia="Times New Roman" w:hAnsi="Arial" w:cs="Arial"/>
                </w:rPr>
              </w:pPr>
              <w:r w:rsidRPr="00A03C10">
                <w:rPr>
                  <w:rFonts w:ascii="Arial" w:eastAsia="Times New Roman" w:hAnsi="Arial" w:cs="Arial"/>
                </w:rPr>
                <w:t xml:space="preserve">Talbert, E.E. </w:t>
              </w:r>
              <w:r w:rsidRPr="00A03C10">
                <w:rPr>
                  <w:rFonts w:ascii="Arial" w:eastAsia="Times New Roman" w:hAnsi="Arial" w:cs="Arial"/>
                  <w:i/>
                  <w:iCs/>
                </w:rPr>
                <w:t>et al.</w:t>
              </w:r>
              <w:r w:rsidRPr="00A03C10">
                <w:rPr>
                  <w:rFonts w:ascii="Arial" w:eastAsia="Times New Roman" w:hAnsi="Arial" w:cs="Arial"/>
                </w:rPr>
                <w:t xml:space="preserve"> (2009) ‘Comparison of Body Composition Measurements Using a New </w:t>
              </w:r>
              <w:proofErr w:type="spellStart"/>
              <w:r w:rsidRPr="00A03C10">
                <w:rPr>
                  <w:rFonts w:ascii="Arial" w:eastAsia="Times New Roman" w:hAnsi="Arial" w:cs="Arial"/>
                </w:rPr>
                <w:t>Caliper</w:t>
              </w:r>
              <w:proofErr w:type="spellEnd"/>
              <w:r w:rsidRPr="00A03C10">
                <w:rPr>
                  <w:rFonts w:ascii="Arial" w:eastAsia="Times New Roman" w:hAnsi="Arial" w:cs="Arial"/>
                </w:rPr>
                <w:t xml:space="preserve">, Two Established </w:t>
              </w:r>
              <w:proofErr w:type="spellStart"/>
              <w:r w:rsidRPr="00A03C10">
                <w:rPr>
                  <w:rFonts w:ascii="Arial" w:eastAsia="Times New Roman" w:hAnsi="Arial" w:cs="Arial"/>
                </w:rPr>
                <w:t>Calipers</w:t>
              </w:r>
              <w:proofErr w:type="spellEnd"/>
              <w:r w:rsidRPr="00A03C10">
                <w:rPr>
                  <w:rFonts w:ascii="Arial" w:eastAsia="Times New Roman" w:hAnsi="Arial" w:cs="Arial"/>
                </w:rPr>
                <w:t xml:space="preserve">, Hydrostatic Weighing, and </w:t>
              </w:r>
              <w:proofErr w:type="spellStart"/>
              <w:r w:rsidRPr="00A03C10">
                <w:rPr>
                  <w:rFonts w:ascii="Arial" w:eastAsia="Times New Roman" w:hAnsi="Arial" w:cs="Arial"/>
                </w:rPr>
                <w:t>BodPod</w:t>
              </w:r>
              <w:proofErr w:type="spellEnd"/>
              <w:r w:rsidRPr="00A03C10">
                <w:rPr>
                  <w:rFonts w:ascii="Arial" w:eastAsia="Times New Roman" w:hAnsi="Arial" w:cs="Arial"/>
                </w:rPr>
                <w:t xml:space="preserve">.’, </w:t>
              </w:r>
              <w:r w:rsidRPr="00A03C10">
                <w:rPr>
                  <w:rFonts w:ascii="Arial" w:eastAsia="Times New Roman" w:hAnsi="Arial" w:cs="Arial"/>
                  <w:i/>
                  <w:iCs/>
                </w:rPr>
                <w:t>International journal of exercise science</w:t>
              </w:r>
              <w:r w:rsidRPr="00A03C10">
                <w:rPr>
                  <w:rFonts w:ascii="Arial" w:eastAsia="Times New Roman" w:hAnsi="Arial" w:cs="Arial"/>
                </w:rPr>
                <w:t>, 2(1), pp. 19–27.</w:t>
              </w:r>
            </w:p>
            <w:p w14:paraId="1A777DF1" w14:textId="77777777" w:rsidR="00A03C10" w:rsidRPr="00A03C10" w:rsidRDefault="00A03C10" w:rsidP="00A03C10">
              <w:pPr>
                <w:spacing w:line="360" w:lineRule="auto"/>
                <w:divId w:val="741411221"/>
                <w:rPr>
                  <w:rFonts w:ascii="Arial" w:eastAsia="Times New Roman" w:hAnsi="Arial" w:cs="Arial"/>
                </w:rPr>
              </w:pPr>
            </w:p>
            <w:p w14:paraId="76769462" w14:textId="7603A4E9" w:rsidR="0041082B" w:rsidRDefault="0041082B" w:rsidP="00A03C10">
              <w:pPr>
                <w:spacing w:line="360" w:lineRule="auto"/>
                <w:divId w:val="684477868"/>
                <w:rPr>
                  <w:rFonts w:ascii="Arial" w:eastAsia="Times New Roman" w:hAnsi="Arial" w:cs="Arial"/>
                </w:rPr>
              </w:pPr>
              <w:r w:rsidRPr="00A03C10">
                <w:rPr>
                  <w:rFonts w:ascii="Arial" w:eastAsia="Times New Roman" w:hAnsi="Arial" w:cs="Arial"/>
                </w:rPr>
                <w:t xml:space="preserve">Tarnopolsky, M. </w:t>
              </w:r>
              <w:r w:rsidRPr="00A03C10">
                <w:rPr>
                  <w:rFonts w:ascii="Arial" w:eastAsia="Times New Roman" w:hAnsi="Arial" w:cs="Arial"/>
                  <w:i/>
                  <w:iCs/>
                </w:rPr>
                <w:t>et al.</w:t>
              </w:r>
              <w:r w:rsidRPr="00A03C10">
                <w:rPr>
                  <w:rFonts w:ascii="Arial" w:eastAsia="Times New Roman" w:hAnsi="Arial" w:cs="Arial"/>
                </w:rPr>
                <w:t xml:space="preserve"> (2007) ‘Creatine monohydrate and conjugated linoleic acid improve strength and body composition following resistance exercise in older adults.’, </w:t>
              </w:r>
              <w:proofErr w:type="spellStart"/>
              <w:r w:rsidRPr="00A03C10">
                <w:rPr>
                  <w:rFonts w:ascii="Arial" w:eastAsia="Times New Roman" w:hAnsi="Arial" w:cs="Arial"/>
                  <w:i/>
                  <w:iCs/>
                </w:rPr>
                <w:t>PloS</w:t>
              </w:r>
              <w:proofErr w:type="spellEnd"/>
              <w:r w:rsidRPr="00A03C10">
                <w:rPr>
                  <w:rFonts w:ascii="Arial" w:eastAsia="Times New Roman" w:hAnsi="Arial" w:cs="Arial"/>
                  <w:i/>
                  <w:iCs/>
                </w:rPr>
                <w:t xml:space="preserve"> one</w:t>
              </w:r>
              <w:r w:rsidRPr="00A03C10">
                <w:rPr>
                  <w:rFonts w:ascii="Arial" w:eastAsia="Times New Roman" w:hAnsi="Arial" w:cs="Arial"/>
                </w:rPr>
                <w:t xml:space="preserve">, 2(10), p. e991. Available at: </w:t>
              </w:r>
              <w:hyperlink r:id="rId79" w:history="1">
                <w:r w:rsidR="00A03C10" w:rsidRPr="00297CC9">
                  <w:rPr>
                    <w:rStyle w:val="Hyperlink"/>
                    <w:rFonts w:ascii="Arial" w:eastAsia="Times New Roman" w:hAnsi="Arial" w:cs="Arial"/>
                  </w:rPr>
                  <w:t>https://doi.org/10.1371/journal.pone.0000991</w:t>
                </w:r>
              </w:hyperlink>
              <w:r w:rsidRPr="00A03C10">
                <w:rPr>
                  <w:rFonts w:ascii="Arial" w:eastAsia="Times New Roman" w:hAnsi="Arial" w:cs="Arial"/>
                </w:rPr>
                <w:t>.</w:t>
              </w:r>
            </w:p>
            <w:p w14:paraId="7D994853" w14:textId="77777777" w:rsidR="00A03C10" w:rsidRPr="00A03C10" w:rsidRDefault="00A03C10" w:rsidP="00A03C10">
              <w:pPr>
                <w:spacing w:line="360" w:lineRule="auto"/>
                <w:divId w:val="684477868"/>
                <w:rPr>
                  <w:rFonts w:ascii="Arial" w:eastAsia="Times New Roman" w:hAnsi="Arial" w:cs="Arial"/>
                </w:rPr>
              </w:pPr>
            </w:p>
            <w:p w14:paraId="3E27790D" w14:textId="5F8236C6" w:rsidR="0041082B" w:rsidRDefault="0041082B" w:rsidP="00A03C10">
              <w:pPr>
                <w:spacing w:line="360" w:lineRule="auto"/>
                <w:divId w:val="1638217056"/>
                <w:rPr>
                  <w:rFonts w:ascii="Arial" w:eastAsia="Times New Roman" w:hAnsi="Arial" w:cs="Arial"/>
                </w:rPr>
              </w:pPr>
              <w:r w:rsidRPr="00A03C10">
                <w:rPr>
                  <w:rFonts w:ascii="Arial" w:eastAsia="Times New Roman" w:hAnsi="Arial" w:cs="Arial"/>
                </w:rPr>
                <w:t xml:space="preserve">Tarnopolsky, M. and Martin, J. (1999) ‘Creatine monohydrate increases strength in patients with neuromuscular disease’, </w:t>
              </w:r>
              <w:r w:rsidRPr="00A03C10">
                <w:rPr>
                  <w:rFonts w:ascii="Arial" w:eastAsia="Times New Roman" w:hAnsi="Arial" w:cs="Arial"/>
                  <w:i/>
                  <w:iCs/>
                </w:rPr>
                <w:t>Neurology</w:t>
              </w:r>
              <w:r w:rsidRPr="00A03C10">
                <w:rPr>
                  <w:rFonts w:ascii="Arial" w:eastAsia="Times New Roman" w:hAnsi="Arial" w:cs="Arial"/>
                </w:rPr>
                <w:t xml:space="preserve">, 52(4), pp. 854–854. Available at: </w:t>
              </w:r>
              <w:hyperlink r:id="rId80" w:history="1">
                <w:r w:rsidR="00A03C10" w:rsidRPr="00297CC9">
                  <w:rPr>
                    <w:rStyle w:val="Hyperlink"/>
                    <w:rFonts w:ascii="Arial" w:eastAsia="Times New Roman" w:hAnsi="Arial" w:cs="Arial"/>
                  </w:rPr>
                  <w:t>https://doi.org/10.1212/WNL.52.4.854</w:t>
                </w:r>
              </w:hyperlink>
              <w:r w:rsidRPr="00A03C10">
                <w:rPr>
                  <w:rFonts w:ascii="Arial" w:eastAsia="Times New Roman" w:hAnsi="Arial" w:cs="Arial"/>
                </w:rPr>
                <w:t>.</w:t>
              </w:r>
            </w:p>
            <w:p w14:paraId="5AEB6178" w14:textId="77777777" w:rsidR="00A03C10" w:rsidRPr="00A03C10" w:rsidRDefault="00A03C10" w:rsidP="00A03C10">
              <w:pPr>
                <w:spacing w:line="360" w:lineRule="auto"/>
                <w:divId w:val="1638217056"/>
                <w:rPr>
                  <w:rFonts w:ascii="Arial" w:eastAsia="Times New Roman" w:hAnsi="Arial" w:cs="Arial"/>
                </w:rPr>
              </w:pPr>
            </w:p>
            <w:p w14:paraId="0B5BAE89" w14:textId="3D5841F4" w:rsidR="0041082B" w:rsidRDefault="0041082B" w:rsidP="00A03C10">
              <w:pPr>
                <w:spacing w:line="360" w:lineRule="auto"/>
                <w:divId w:val="788284698"/>
                <w:rPr>
                  <w:rFonts w:ascii="Arial" w:eastAsia="Times New Roman" w:hAnsi="Arial" w:cs="Arial"/>
                </w:rPr>
              </w:pPr>
              <w:r w:rsidRPr="00A03C10">
                <w:rPr>
                  <w:rFonts w:ascii="Arial" w:eastAsia="Times New Roman" w:hAnsi="Arial" w:cs="Arial"/>
                </w:rPr>
                <w:t xml:space="preserve">Volpi, E., </w:t>
              </w:r>
              <w:proofErr w:type="spellStart"/>
              <w:r w:rsidRPr="00A03C10">
                <w:rPr>
                  <w:rFonts w:ascii="Arial" w:eastAsia="Times New Roman" w:hAnsi="Arial" w:cs="Arial"/>
                </w:rPr>
                <w:t>Nazemi</w:t>
              </w:r>
              <w:proofErr w:type="spellEnd"/>
              <w:r w:rsidRPr="00A03C10">
                <w:rPr>
                  <w:rFonts w:ascii="Arial" w:eastAsia="Times New Roman" w:hAnsi="Arial" w:cs="Arial"/>
                </w:rPr>
                <w:t xml:space="preserve">, R. and Fujita, S. (2004) ‘Muscle tissue changes with aging.’, </w:t>
              </w:r>
              <w:r w:rsidRPr="00A03C10">
                <w:rPr>
                  <w:rFonts w:ascii="Arial" w:eastAsia="Times New Roman" w:hAnsi="Arial" w:cs="Arial"/>
                  <w:i/>
                  <w:iCs/>
                </w:rPr>
                <w:t>Current opinion in clinical nutrition and metabolic care</w:t>
              </w:r>
              <w:r w:rsidRPr="00A03C10">
                <w:rPr>
                  <w:rFonts w:ascii="Arial" w:eastAsia="Times New Roman" w:hAnsi="Arial" w:cs="Arial"/>
                </w:rPr>
                <w:t xml:space="preserve">, 7(4), pp. 405–10. Available at: </w:t>
              </w:r>
              <w:hyperlink r:id="rId81" w:history="1">
                <w:r w:rsidR="00A03C10" w:rsidRPr="00297CC9">
                  <w:rPr>
                    <w:rStyle w:val="Hyperlink"/>
                    <w:rFonts w:ascii="Arial" w:eastAsia="Times New Roman" w:hAnsi="Arial" w:cs="Arial"/>
                  </w:rPr>
                  <w:t>https://doi.org/10.1097/01.mco.0000134362.76653.b2</w:t>
                </w:r>
              </w:hyperlink>
              <w:r w:rsidRPr="00A03C10">
                <w:rPr>
                  <w:rFonts w:ascii="Arial" w:eastAsia="Times New Roman" w:hAnsi="Arial" w:cs="Arial"/>
                </w:rPr>
                <w:t>.</w:t>
              </w:r>
            </w:p>
            <w:p w14:paraId="09736319" w14:textId="77777777" w:rsidR="00A03C10" w:rsidRPr="00A03C10" w:rsidRDefault="00A03C10" w:rsidP="00A03C10">
              <w:pPr>
                <w:spacing w:line="360" w:lineRule="auto"/>
                <w:divId w:val="788284698"/>
                <w:rPr>
                  <w:rFonts w:ascii="Arial" w:eastAsia="Times New Roman" w:hAnsi="Arial" w:cs="Arial"/>
                </w:rPr>
              </w:pPr>
            </w:p>
            <w:p w14:paraId="574363D5" w14:textId="77777777" w:rsidR="0041082B" w:rsidRDefault="0041082B" w:rsidP="00A03C10">
              <w:pPr>
                <w:spacing w:line="360" w:lineRule="auto"/>
                <w:divId w:val="192159915"/>
                <w:rPr>
                  <w:rFonts w:ascii="Arial" w:eastAsia="Times New Roman" w:hAnsi="Arial" w:cs="Arial"/>
                </w:rPr>
              </w:pPr>
              <w:proofErr w:type="spellStart"/>
              <w:r w:rsidRPr="00A03C10">
                <w:rPr>
                  <w:rFonts w:ascii="Arial" w:eastAsia="Times New Roman" w:hAnsi="Arial" w:cs="Arial"/>
                </w:rPr>
                <w:t>Waldegger</w:t>
              </w:r>
              <w:proofErr w:type="spellEnd"/>
              <w:r w:rsidRPr="00A03C10">
                <w:rPr>
                  <w:rFonts w:ascii="Arial" w:eastAsia="Times New Roman" w:hAnsi="Arial" w:cs="Arial"/>
                </w:rPr>
                <w:t xml:space="preserve">, S. </w:t>
              </w:r>
              <w:r w:rsidRPr="00A03C10">
                <w:rPr>
                  <w:rFonts w:ascii="Arial" w:eastAsia="Times New Roman" w:hAnsi="Arial" w:cs="Arial"/>
                  <w:i/>
                  <w:iCs/>
                </w:rPr>
                <w:t>et al.</w:t>
              </w:r>
              <w:r w:rsidRPr="00A03C10">
                <w:rPr>
                  <w:rFonts w:ascii="Arial" w:eastAsia="Times New Roman" w:hAnsi="Arial" w:cs="Arial"/>
                </w:rPr>
                <w:t xml:space="preserve"> (1997) ‘Effect of cellular hydration on protein metabolism.’, </w:t>
              </w:r>
              <w:r w:rsidRPr="00A03C10">
                <w:rPr>
                  <w:rFonts w:ascii="Arial" w:eastAsia="Times New Roman" w:hAnsi="Arial" w:cs="Arial"/>
                  <w:i/>
                  <w:iCs/>
                </w:rPr>
                <w:t>Mineral and electrolyte metabolism</w:t>
              </w:r>
              <w:r w:rsidRPr="00A03C10">
                <w:rPr>
                  <w:rFonts w:ascii="Arial" w:eastAsia="Times New Roman" w:hAnsi="Arial" w:cs="Arial"/>
                </w:rPr>
                <w:t>, 23(3–6), pp. 201–5.</w:t>
              </w:r>
            </w:p>
            <w:p w14:paraId="044AA1C3" w14:textId="77777777" w:rsidR="00A03C10" w:rsidRPr="00A03C10" w:rsidRDefault="00A03C10" w:rsidP="00A03C10">
              <w:pPr>
                <w:spacing w:line="360" w:lineRule="auto"/>
                <w:divId w:val="192159915"/>
                <w:rPr>
                  <w:rFonts w:ascii="Arial" w:eastAsia="Times New Roman" w:hAnsi="Arial" w:cs="Arial"/>
                </w:rPr>
              </w:pPr>
            </w:p>
            <w:p w14:paraId="4F59C6B5" w14:textId="2F8D7BFF" w:rsidR="0041082B" w:rsidRDefault="0041082B" w:rsidP="00A03C10">
              <w:pPr>
                <w:spacing w:line="360" w:lineRule="auto"/>
                <w:divId w:val="1183083462"/>
                <w:rPr>
                  <w:rFonts w:ascii="Arial" w:eastAsia="Times New Roman" w:hAnsi="Arial" w:cs="Arial"/>
                </w:rPr>
              </w:pPr>
              <w:r w:rsidRPr="00A03C10">
                <w:rPr>
                  <w:rFonts w:ascii="Arial" w:eastAsia="Times New Roman" w:hAnsi="Arial" w:cs="Arial"/>
                </w:rPr>
                <w:lastRenderedPageBreak/>
                <w:t xml:space="preserve">Welch, V.A. </w:t>
              </w:r>
              <w:r w:rsidRPr="00A03C10">
                <w:rPr>
                  <w:rFonts w:ascii="Arial" w:eastAsia="Times New Roman" w:hAnsi="Arial" w:cs="Arial"/>
                  <w:i/>
                  <w:iCs/>
                </w:rPr>
                <w:t>et al.</w:t>
              </w:r>
              <w:r w:rsidRPr="00A03C10">
                <w:rPr>
                  <w:rFonts w:ascii="Arial" w:eastAsia="Times New Roman" w:hAnsi="Arial" w:cs="Arial"/>
                </w:rPr>
                <w:t xml:space="preserve"> (2017) ‘CONSORT-Equity 2017 extension and elaboration for better reporting of health equity in randomised trials’, </w:t>
              </w:r>
              <w:r w:rsidRPr="00A03C10">
                <w:rPr>
                  <w:rFonts w:ascii="Arial" w:eastAsia="Times New Roman" w:hAnsi="Arial" w:cs="Arial"/>
                  <w:i/>
                  <w:iCs/>
                </w:rPr>
                <w:t>BMJ</w:t>
              </w:r>
              <w:r w:rsidRPr="00A03C10">
                <w:rPr>
                  <w:rFonts w:ascii="Arial" w:eastAsia="Times New Roman" w:hAnsi="Arial" w:cs="Arial"/>
                </w:rPr>
                <w:t xml:space="preserve">, p. j5085. Available at: </w:t>
              </w:r>
              <w:hyperlink r:id="rId82" w:history="1">
                <w:r w:rsidR="00A03C10" w:rsidRPr="00297CC9">
                  <w:rPr>
                    <w:rStyle w:val="Hyperlink"/>
                    <w:rFonts w:ascii="Arial" w:eastAsia="Times New Roman" w:hAnsi="Arial" w:cs="Arial"/>
                  </w:rPr>
                  <w:t>https://doi.org/10.1136/bmj.j5085</w:t>
                </w:r>
              </w:hyperlink>
              <w:r w:rsidRPr="00A03C10">
                <w:rPr>
                  <w:rFonts w:ascii="Arial" w:eastAsia="Times New Roman" w:hAnsi="Arial" w:cs="Arial"/>
                </w:rPr>
                <w:t>.</w:t>
              </w:r>
            </w:p>
            <w:p w14:paraId="4AA5A504" w14:textId="77777777" w:rsidR="00A03C10" w:rsidRPr="00A03C10" w:rsidRDefault="00A03C10" w:rsidP="00A03C10">
              <w:pPr>
                <w:spacing w:line="360" w:lineRule="auto"/>
                <w:divId w:val="1183083462"/>
                <w:rPr>
                  <w:rFonts w:ascii="Arial" w:eastAsia="Times New Roman" w:hAnsi="Arial" w:cs="Arial"/>
                </w:rPr>
              </w:pPr>
            </w:p>
            <w:p w14:paraId="4228EFE9" w14:textId="7DB4A772" w:rsidR="0041082B" w:rsidRDefault="0041082B" w:rsidP="00A03C10">
              <w:pPr>
                <w:spacing w:line="360" w:lineRule="auto"/>
                <w:divId w:val="1021198906"/>
                <w:rPr>
                  <w:rFonts w:ascii="Arial" w:eastAsia="Times New Roman" w:hAnsi="Arial" w:cs="Arial"/>
                </w:rPr>
              </w:pPr>
              <w:r w:rsidRPr="00A03C10">
                <w:rPr>
                  <w:rFonts w:ascii="Arial" w:eastAsia="Times New Roman" w:hAnsi="Arial" w:cs="Arial"/>
                </w:rPr>
                <w:t xml:space="preserve">Wilkinson, T.J. </w:t>
              </w:r>
              <w:r w:rsidRPr="00A03C10">
                <w:rPr>
                  <w:rFonts w:ascii="Arial" w:eastAsia="Times New Roman" w:hAnsi="Arial" w:cs="Arial"/>
                  <w:i/>
                  <w:iCs/>
                </w:rPr>
                <w:t>et al.</w:t>
              </w:r>
              <w:r w:rsidRPr="00A03C10">
                <w:rPr>
                  <w:rFonts w:ascii="Arial" w:eastAsia="Times New Roman" w:hAnsi="Arial" w:cs="Arial"/>
                </w:rPr>
                <w:t xml:space="preserve"> (2016) ‘Can Creatine Supplementation Improve Body Composition and Objective Physical Function in Rheumatoid Arthritis Patients? A Randomized Controlled Trial’, </w:t>
              </w:r>
              <w:r w:rsidRPr="00A03C10">
                <w:rPr>
                  <w:rFonts w:ascii="Arial" w:eastAsia="Times New Roman" w:hAnsi="Arial" w:cs="Arial"/>
                  <w:i/>
                  <w:iCs/>
                </w:rPr>
                <w:t>Arthritis Care &amp; Research</w:t>
              </w:r>
              <w:r w:rsidRPr="00A03C10">
                <w:rPr>
                  <w:rFonts w:ascii="Arial" w:eastAsia="Times New Roman" w:hAnsi="Arial" w:cs="Arial"/>
                </w:rPr>
                <w:t xml:space="preserve">, 68(6), pp. 729–737. Available at: </w:t>
              </w:r>
              <w:hyperlink r:id="rId83" w:history="1">
                <w:r w:rsidR="00A03C10" w:rsidRPr="00297CC9">
                  <w:rPr>
                    <w:rStyle w:val="Hyperlink"/>
                    <w:rFonts w:ascii="Arial" w:eastAsia="Times New Roman" w:hAnsi="Arial" w:cs="Arial"/>
                  </w:rPr>
                  <w:t>https://doi.org/10.1002/acr.22747</w:t>
                </w:r>
              </w:hyperlink>
              <w:r w:rsidRPr="00A03C10">
                <w:rPr>
                  <w:rFonts w:ascii="Arial" w:eastAsia="Times New Roman" w:hAnsi="Arial" w:cs="Arial"/>
                </w:rPr>
                <w:t>.</w:t>
              </w:r>
            </w:p>
            <w:p w14:paraId="1C1EF1D5" w14:textId="77777777" w:rsidR="00A03C10" w:rsidRPr="00A03C10" w:rsidRDefault="00A03C10" w:rsidP="00A03C10">
              <w:pPr>
                <w:spacing w:line="360" w:lineRule="auto"/>
                <w:divId w:val="1021198906"/>
                <w:rPr>
                  <w:rFonts w:ascii="Arial" w:eastAsia="Times New Roman" w:hAnsi="Arial" w:cs="Arial"/>
                </w:rPr>
              </w:pPr>
            </w:p>
            <w:p w14:paraId="37889589" w14:textId="2AB353E1" w:rsidR="0041082B" w:rsidRDefault="0041082B" w:rsidP="00A03C10">
              <w:pPr>
                <w:spacing w:line="360" w:lineRule="auto"/>
                <w:divId w:val="1091316678"/>
                <w:rPr>
                  <w:rFonts w:ascii="Arial" w:eastAsia="Times New Roman" w:hAnsi="Arial" w:cs="Arial"/>
                </w:rPr>
              </w:pPr>
              <w:r w:rsidRPr="00A03C10">
                <w:rPr>
                  <w:rFonts w:ascii="Arial" w:eastAsia="Times New Roman" w:hAnsi="Arial" w:cs="Arial"/>
                </w:rPr>
                <w:t xml:space="preserve">Wyss, M. and </w:t>
              </w:r>
              <w:proofErr w:type="spellStart"/>
              <w:r w:rsidRPr="00A03C10">
                <w:rPr>
                  <w:rFonts w:ascii="Arial" w:eastAsia="Times New Roman" w:hAnsi="Arial" w:cs="Arial"/>
                </w:rPr>
                <w:t>Kaddurah-Daouk</w:t>
              </w:r>
              <w:proofErr w:type="spellEnd"/>
              <w:r w:rsidRPr="00A03C10">
                <w:rPr>
                  <w:rFonts w:ascii="Arial" w:eastAsia="Times New Roman" w:hAnsi="Arial" w:cs="Arial"/>
                </w:rPr>
                <w:t xml:space="preserve">, R. (2000) ‘Creatine and Creatinine Metabolism’, </w:t>
              </w:r>
              <w:r w:rsidRPr="00A03C10">
                <w:rPr>
                  <w:rFonts w:ascii="Arial" w:eastAsia="Times New Roman" w:hAnsi="Arial" w:cs="Arial"/>
                  <w:i/>
                  <w:iCs/>
                </w:rPr>
                <w:t>Physiological Reviews</w:t>
              </w:r>
              <w:r w:rsidRPr="00A03C10">
                <w:rPr>
                  <w:rFonts w:ascii="Arial" w:eastAsia="Times New Roman" w:hAnsi="Arial" w:cs="Arial"/>
                </w:rPr>
                <w:t xml:space="preserve">, 80(3), pp. 1107–1213. Available at: </w:t>
              </w:r>
              <w:hyperlink r:id="rId84" w:history="1">
                <w:r w:rsidR="00A03C10" w:rsidRPr="00297CC9">
                  <w:rPr>
                    <w:rStyle w:val="Hyperlink"/>
                    <w:rFonts w:ascii="Arial" w:eastAsia="Times New Roman" w:hAnsi="Arial" w:cs="Arial"/>
                  </w:rPr>
                  <w:t>https://doi.org/10.1152/physrev.2000.80.3.1107</w:t>
                </w:r>
              </w:hyperlink>
              <w:r w:rsidRPr="00A03C10">
                <w:rPr>
                  <w:rFonts w:ascii="Arial" w:eastAsia="Times New Roman" w:hAnsi="Arial" w:cs="Arial"/>
                </w:rPr>
                <w:t>.</w:t>
              </w:r>
            </w:p>
            <w:p w14:paraId="009FAE68" w14:textId="77777777" w:rsidR="00A03C10" w:rsidRPr="00A03C10" w:rsidRDefault="00A03C10" w:rsidP="00A03C10">
              <w:pPr>
                <w:spacing w:line="360" w:lineRule="auto"/>
                <w:divId w:val="1091316678"/>
                <w:rPr>
                  <w:rFonts w:ascii="Arial" w:eastAsia="Times New Roman" w:hAnsi="Arial" w:cs="Arial"/>
                </w:rPr>
              </w:pPr>
            </w:p>
            <w:p w14:paraId="0DDD8516" w14:textId="4DD26CBB" w:rsidR="0041082B" w:rsidRDefault="0041082B" w:rsidP="00A03C10">
              <w:pPr>
                <w:spacing w:line="360" w:lineRule="auto"/>
                <w:divId w:val="1411541424"/>
                <w:rPr>
                  <w:rFonts w:ascii="Arial" w:eastAsia="Times New Roman" w:hAnsi="Arial" w:cs="Arial"/>
                </w:rPr>
              </w:pPr>
              <w:r w:rsidRPr="00A03C10">
                <w:rPr>
                  <w:rFonts w:ascii="Arial" w:eastAsia="Times New Roman" w:hAnsi="Arial" w:cs="Arial"/>
                </w:rPr>
                <w:t xml:space="preserve">Yang, Y. </w:t>
              </w:r>
              <w:r w:rsidRPr="00A03C10">
                <w:rPr>
                  <w:rFonts w:ascii="Arial" w:eastAsia="Times New Roman" w:hAnsi="Arial" w:cs="Arial"/>
                  <w:i/>
                  <w:iCs/>
                </w:rPr>
                <w:t>et al.</w:t>
              </w:r>
              <w:r w:rsidRPr="00A03C10">
                <w:rPr>
                  <w:rFonts w:ascii="Arial" w:eastAsia="Times New Roman" w:hAnsi="Arial" w:cs="Arial"/>
                </w:rPr>
                <w:t xml:space="preserve"> (2022) ‘Prevalence of sarcopenia was higher in women than in men: a cross-sectional study from a rural area in eastern China.’, </w:t>
              </w:r>
              <w:proofErr w:type="spellStart"/>
              <w:r w:rsidRPr="00A03C10">
                <w:rPr>
                  <w:rFonts w:ascii="Arial" w:eastAsia="Times New Roman" w:hAnsi="Arial" w:cs="Arial"/>
                  <w:i/>
                  <w:iCs/>
                </w:rPr>
                <w:t>PeerJ</w:t>
              </w:r>
              <w:proofErr w:type="spellEnd"/>
              <w:r w:rsidRPr="00A03C10">
                <w:rPr>
                  <w:rFonts w:ascii="Arial" w:eastAsia="Times New Roman" w:hAnsi="Arial" w:cs="Arial"/>
                </w:rPr>
                <w:t xml:space="preserve">, 10, p. e13678. Available at: </w:t>
              </w:r>
              <w:hyperlink r:id="rId85" w:history="1">
                <w:r w:rsidR="00A03C10" w:rsidRPr="00297CC9">
                  <w:rPr>
                    <w:rStyle w:val="Hyperlink"/>
                    <w:rFonts w:ascii="Arial" w:eastAsia="Times New Roman" w:hAnsi="Arial" w:cs="Arial"/>
                  </w:rPr>
                  <w:t>https://doi.org/10.7717/peerj.13678</w:t>
                </w:r>
              </w:hyperlink>
              <w:r w:rsidRPr="00A03C10">
                <w:rPr>
                  <w:rFonts w:ascii="Arial" w:eastAsia="Times New Roman" w:hAnsi="Arial" w:cs="Arial"/>
                </w:rPr>
                <w:t>.</w:t>
              </w:r>
            </w:p>
            <w:p w14:paraId="1582F015" w14:textId="77777777" w:rsidR="00A03C10" w:rsidRPr="00A03C10" w:rsidRDefault="00A03C10" w:rsidP="00A03C10">
              <w:pPr>
                <w:spacing w:line="360" w:lineRule="auto"/>
                <w:divId w:val="1411541424"/>
                <w:rPr>
                  <w:rFonts w:ascii="Arial" w:eastAsia="Times New Roman" w:hAnsi="Arial" w:cs="Arial"/>
                </w:rPr>
              </w:pPr>
            </w:p>
            <w:p w14:paraId="044AB4B3" w14:textId="06474814" w:rsidR="003B7D64" w:rsidRPr="00A03C10" w:rsidRDefault="0041082B" w:rsidP="00A03C10">
              <w:pPr>
                <w:spacing w:line="360" w:lineRule="auto"/>
                <w:rPr>
                  <w:rFonts w:ascii="Arial" w:hAnsi="Arial" w:cs="Arial"/>
                </w:rPr>
              </w:pPr>
              <w:r w:rsidRPr="00A03C10">
                <w:rPr>
                  <w:rFonts w:ascii="Arial" w:eastAsia="Times New Roman" w:hAnsi="Arial" w:cs="Arial"/>
                </w:rPr>
                <w:t> </w:t>
              </w:r>
            </w:p>
          </w:sdtContent>
        </w:sdt>
      </w:sdtContent>
    </w:sdt>
    <w:p w14:paraId="78B79E56" w14:textId="77777777" w:rsidR="003B7D64" w:rsidRPr="0050485F" w:rsidRDefault="003B7D64" w:rsidP="00FB1EF3">
      <w:pPr>
        <w:spacing w:line="360" w:lineRule="auto"/>
      </w:pPr>
    </w:p>
    <w:sectPr w:rsidR="003B7D64" w:rsidRPr="0050485F" w:rsidSect="00DF38E5">
      <w:footerReference w:type="default" r:id="rId8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D54495" w14:textId="77777777" w:rsidR="00B80664" w:rsidRDefault="00B80664">
      <w:r>
        <w:separator/>
      </w:r>
    </w:p>
  </w:endnote>
  <w:endnote w:type="continuationSeparator" w:id="0">
    <w:p w14:paraId="23E6BFF4" w14:textId="77777777" w:rsidR="00B80664" w:rsidRDefault="00B806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E636F0" w14:textId="77777777" w:rsidR="00AD2A87" w:rsidRDefault="00AD2A87">
    <w:pPr>
      <w:pStyle w:val="Footer"/>
      <w:jc w:val="center"/>
    </w:pPr>
    <w:r>
      <w:t xml:space="preserve">Page </w:t>
    </w:r>
    <w:r>
      <w:rPr>
        <w:b/>
      </w:rPr>
      <w:fldChar w:fldCharType="begin"/>
    </w:r>
    <w:r>
      <w:rPr>
        <w:b/>
      </w:rPr>
      <w:instrText xml:space="preserve"> PAGE </w:instrText>
    </w:r>
    <w:r>
      <w:rPr>
        <w:b/>
      </w:rPr>
      <w:fldChar w:fldCharType="separate"/>
    </w:r>
    <w:r>
      <w:rPr>
        <w:b/>
        <w:noProof/>
      </w:rPr>
      <w:t>3</w:t>
    </w:r>
    <w:r>
      <w:rPr>
        <w:b/>
      </w:rPr>
      <w:fldChar w:fldCharType="end"/>
    </w:r>
    <w:r>
      <w:t xml:space="preserve"> of </w:t>
    </w:r>
    <w:r>
      <w:rPr>
        <w:b/>
      </w:rPr>
      <w:fldChar w:fldCharType="begin"/>
    </w:r>
    <w:r>
      <w:rPr>
        <w:b/>
      </w:rPr>
      <w:instrText xml:space="preserve"> NUMPAGES  </w:instrText>
    </w:r>
    <w:r>
      <w:rPr>
        <w:b/>
      </w:rPr>
      <w:fldChar w:fldCharType="separate"/>
    </w:r>
    <w:r>
      <w:rPr>
        <w:b/>
        <w:noProof/>
      </w:rPr>
      <w:t>10</w:t>
    </w:r>
    <w:r>
      <w:rPr>
        <w:b/>
      </w:rPr>
      <w:fldChar w:fldCharType="end"/>
    </w:r>
  </w:p>
  <w:p w14:paraId="60D68E1F" w14:textId="77777777" w:rsidR="00AD2A87" w:rsidRDefault="00AD2A8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E5CE8B" w14:textId="77777777" w:rsidR="00B80664" w:rsidRDefault="00B80664">
      <w:r>
        <w:separator/>
      </w:r>
    </w:p>
  </w:footnote>
  <w:footnote w:type="continuationSeparator" w:id="0">
    <w:p w14:paraId="0F85E833" w14:textId="77777777" w:rsidR="00B80664" w:rsidRDefault="00B806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E0FE2"/>
    <w:multiLevelType w:val="hybridMultilevel"/>
    <w:tmpl w:val="69B4A0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C45B85"/>
    <w:multiLevelType w:val="hybridMultilevel"/>
    <w:tmpl w:val="4EF20F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0878E9"/>
    <w:multiLevelType w:val="hybridMultilevel"/>
    <w:tmpl w:val="FDF42D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CC77CEC"/>
    <w:multiLevelType w:val="hybridMultilevel"/>
    <w:tmpl w:val="6B061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301BE6"/>
    <w:multiLevelType w:val="hybridMultilevel"/>
    <w:tmpl w:val="894813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FF722E7"/>
    <w:multiLevelType w:val="hybridMultilevel"/>
    <w:tmpl w:val="3B9062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B507C86"/>
    <w:multiLevelType w:val="hybridMultilevel"/>
    <w:tmpl w:val="05DE8916"/>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16cid:durableId="587420443">
    <w:abstractNumId w:val="6"/>
  </w:num>
  <w:num w:numId="2" w16cid:durableId="726731071">
    <w:abstractNumId w:val="3"/>
  </w:num>
  <w:num w:numId="3" w16cid:durableId="476842878">
    <w:abstractNumId w:val="5"/>
  </w:num>
  <w:num w:numId="4" w16cid:durableId="255478970">
    <w:abstractNumId w:val="0"/>
  </w:num>
  <w:num w:numId="5" w16cid:durableId="582418939">
    <w:abstractNumId w:val="1"/>
  </w:num>
  <w:num w:numId="6" w16cid:durableId="1976717246">
    <w:abstractNumId w:val="2"/>
  </w:num>
  <w:num w:numId="7" w16cid:durableId="198832038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U0M7IwNrIwNDcysjBX0lEKTi0uzszPAykwNKwFAMp3uMgtAAAA"/>
  </w:docVars>
  <w:rsids>
    <w:rsidRoot w:val="007E2BDE"/>
    <w:rsid w:val="00000973"/>
    <w:rsid w:val="0000444D"/>
    <w:rsid w:val="00005CF9"/>
    <w:rsid w:val="00010224"/>
    <w:rsid w:val="00017D6B"/>
    <w:rsid w:val="00021E8F"/>
    <w:rsid w:val="00024FD3"/>
    <w:rsid w:val="000264A8"/>
    <w:rsid w:val="00027A72"/>
    <w:rsid w:val="00031106"/>
    <w:rsid w:val="000321AE"/>
    <w:rsid w:val="00035461"/>
    <w:rsid w:val="00041AA0"/>
    <w:rsid w:val="00043A67"/>
    <w:rsid w:val="00046E88"/>
    <w:rsid w:val="0005205A"/>
    <w:rsid w:val="00054278"/>
    <w:rsid w:val="0005670A"/>
    <w:rsid w:val="00057E0E"/>
    <w:rsid w:val="00060BC3"/>
    <w:rsid w:val="00066898"/>
    <w:rsid w:val="00067C56"/>
    <w:rsid w:val="00071EA5"/>
    <w:rsid w:val="0007259B"/>
    <w:rsid w:val="000726C3"/>
    <w:rsid w:val="00072DD3"/>
    <w:rsid w:val="00074873"/>
    <w:rsid w:val="000760DA"/>
    <w:rsid w:val="00085AB4"/>
    <w:rsid w:val="00086620"/>
    <w:rsid w:val="0008730F"/>
    <w:rsid w:val="000957CD"/>
    <w:rsid w:val="00097C13"/>
    <w:rsid w:val="000A11B3"/>
    <w:rsid w:val="000A3C97"/>
    <w:rsid w:val="000A5F16"/>
    <w:rsid w:val="000B3E57"/>
    <w:rsid w:val="000B3E69"/>
    <w:rsid w:val="000C033F"/>
    <w:rsid w:val="000C7017"/>
    <w:rsid w:val="000D2E6C"/>
    <w:rsid w:val="000E2669"/>
    <w:rsid w:val="000E7F4A"/>
    <w:rsid w:val="000F4386"/>
    <w:rsid w:val="000F71ED"/>
    <w:rsid w:val="0010279C"/>
    <w:rsid w:val="00106F56"/>
    <w:rsid w:val="0011019A"/>
    <w:rsid w:val="001109F5"/>
    <w:rsid w:val="00112643"/>
    <w:rsid w:val="00115359"/>
    <w:rsid w:val="0011659E"/>
    <w:rsid w:val="0012119A"/>
    <w:rsid w:val="00121660"/>
    <w:rsid w:val="00123B9B"/>
    <w:rsid w:val="0012478A"/>
    <w:rsid w:val="00125148"/>
    <w:rsid w:val="00130BB0"/>
    <w:rsid w:val="001434D3"/>
    <w:rsid w:val="0014449B"/>
    <w:rsid w:val="00147A32"/>
    <w:rsid w:val="0015119C"/>
    <w:rsid w:val="00151B58"/>
    <w:rsid w:val="0015245F"/>
    <w:rsid w:val="001567B9"/>
    <w:rsid w:val="0016714E"/>
    <w:rsid w:val="00170593"/>
    <w:rsid w:val="00171A68"/>
    <w:rsid w:val="00174E06"/>
    <w:rsid w:val="001802E3"/>
    <w:rsid w:val="00180661"/>
    <w:rsid w:val="001811D1"/>
    <w:rsid w:val="0018663E"/>
    <w:rsid w:val="00187685"/>
    <w:rsid w:val="001950AB"/>
    <w:rsid w:val="00195E69"/>
    <w:rsid w:val="001965F3"/>
    <w:rsid w:val="001A4609"/>
    <w:rsid w:val="001A6663"/>
    <w:rsid w:val="001B18EF"/>
    <w:rsid w:val="001B2FE4"/>
    <w:rsid w:val="001B5A01"/>
    <w:rsid w:val="001C50A1"/>
    <w:rsid w:val="001C7C9D"/>
    <w:rsid w:val="001D3318"/>
    <w:rsid w:val="001D630E"/>
    <w:rsid w:val="001E2B9A"/>
    <w:rsid w:val="001F0D5C"/>
    <w:rsid w:val="001F4013"/>
    <w:rsid w:val="001F4758"/>
    <w:rsid w:val="001F6EA0"/>
    <w:rsid w:val="001F747C"/>
    <w:rsid w:val="00214DD7"/>
    <w:rsid w:val="002247BB"/>
    <w:rsid w:val="00231FF7"/>
    <w:rsid w:val="00234234"/>
    <w:rsid w:val="002379A1"/>
    <w:rsid w:val="002443E5"/>
    <w:rsid w:val="00244FC9"/>
    <w:rsid w:val="00246888"/>
    <w:rsid w:val="002517F3"/>
    <w:rsid w:val="00252741"/>
    <w:rsid w:val="0025499A"/>
    <w:rsid w:val="00256AE2"/>
    <w:rsid w:val="00256AEB"/>
    <w:rsid w:val="00261936"/>
    <w:rsid w:val="0026699A"/>
    <w:rsid w:val="002723BE"/>
    <w:rsid w:val="00273F4F"/>
    <w:rsid w:val="00275D5B"/>
    <w:rsid w:val="00276A49"/>
    <w:rsid w:val="002825D7"/>
    <w:rsid w:val="00287891"/>
    <w:rsid w:val="00292F6D"/>
    <w:rsid w:val="002966F0"/>
    <w:rsid w:val="002973A0"/>
    <w:rsid w:val="002A037B"/>
    <w:rsid w:val="002A1AB7"/>
    <w:rsid w:val="002A459C"/>
    <w:rsid w:val="002A5B9C"/>
    <w:rsid w:val="002A6AB4"/>
    <w:rsid w:val="002B17E9"/>
    <w:rsid w:val="002B2520"/>
    <w:rsid w:val="002B5182"/>
    <w:rsid w:val="002C04DD"/>
    <w:rsid w:val="002C5A9F"/>
    <w:rsid w:val="002C664C"/>
    <w:rsid w:val="002C7E36"/>
    <w:rsid w:val="002D5601"/>
    <w:rsid w:val="002D7B68"/>
    <w:rsid w:val="002E211A"/>
    <w:rsid w:val="002E6A16"/>
    <w:rsid w:val="002F4FD5"/>
    <w:rsid w:val="00302DB2"/>
    <w:rsid w:val="00307FA8"/>
    <w:rsid w:val="00310A38"/>
    <w:rsid w:val="00313FFA"/>
    <w:rsid w:val="00316561"/>
    <w:rsid w:val="00326DC3"/>
    <w:rsid w:val="00330453"/>
    <w:rsid w:val="00332290"/>
    <w:rsid w:val="00334959"/>
    <w:rsid w:val="00335857"/>
    <w:rsid w:val="00337799"/>
    <w:rsid w:val="00340EB2"/>
    <w:rsid w:val="00342402"/>
    <w:rsid w:val="00346BFB"/>
    <w:rsid w:val="00351BED"/>
    <w:rsid w:val="00351E05"/>
    <w:rsid w:val="0035243B"/>
    <w:rsid w:val="003530BF"/>
    <w:rsid w:val="00355A6D"/>
    <w:rsid w:val="003572AD"/>
    <w:rsid w:val="00357714"/>
    <w:rsid w:val="0036066E"/>
    <w:rsid w:val="003673F5"/>
    <w:rsid w:val="0037723F"/>
    <w:rsid w:val="003845FE"/>
    <w:rsid w:val="00391016"/>
    <w:rsid w:val="003948F4"/>
    <w:rsid w:val="00396963"/>
    <w:rsid w:val="003A1618"/>
    <w:rsid w:val="003A46EF"/>
    <w:rsid w:val="003A5BA2"/>
    <w:rsid w:val="003B7D64"/>
    <w:rsid w:val="003C69BE"/>
    <w:rsid w:val="003D3F79"/>
    <w:rsid w:val="003E11B0"/>
    <w:rsid w:val="003E50B8"/>
    <w:rsid w:val="003E639D"/>
    <w:rsid w:val="003E6801"/>
    <w:rsid w:val="003F1440"/>
    <w:rsid w:val="003F208B"/>
    <w:rsid w:val="003F23C3"/>
    <w:rsid w:val="003F2C10"/>
    <w:rsid w:val="003F424F"/>
    <w:rsid w:val="003F7345"/>
    <w:rsid w:val="00400190"/>
    <w:rsid w:val="00402600"/>
    <w:rsid w:val="0040476F"/>
    <w:rsid w:val="00406833"/>
    <w:rsid w:val="004103E5"/>
    <w:rsid w:val="0041082B"/>
    <w:rsid w:val="00414C5C"/>
    <w:rsid w:val="00415DFF"/>
    <w:rsid w:val="00420EC7"/>
    <w:rsid w:val="00423538"/>
    <w:rsid w:val="004319C1"/>
    <w:rsid w:val="00432961"/>
    <w:rsid w:val="00432A37"/>
    <w:rsid w:val="00433F57"/>
    <w:rsid w:val="00434152"/>
    <w:rsid w:val="00437A97"/>
    <w:rsid w:val="004436DA"/>
    <w:rsid w:val="004461C4"/>
    <w:rsid w:val="004524A2"/>
    <w:rsid w:val="00455387"/>
    <w:rsid w:val="00455C33"/>
    <w:rsid w:val="00456307"/>
    <w:rsid w:val="00460D14"/>
    <w:rsid w:val="004614FF"/>
    <w:rsid w:val="004631E5"/>
    <w:rsid w:val="0046761A"/>
    <w:rsid w:val="00470A3D"/>
    <w:rsid w:val="004718D8"/>
    <w:rsid w:val="0047198A"/>
    <w:rsid w:val="0047287C"/>
    <w:rsid w:val="00472FED"/>
    <w:rsid w:val="00474A85"/>
    <w:rsid w:val="00477AC0"/>
    <w:rsid w:val="004823DC"/>
    <w:rsid w:val="004829D6"/>
    <w:rsid w:val="00484FB6"/>
    <w:rsid w:val="00486041"/>
    <w:rsid w:val="0049153B"/>
    <w:rsid w:val="00491F57"/>
    <w:rsid w:val="004A185E"/>
    <w:rsid w:val="004A34BE"/>
    <w:rsid w:val="004B0F30"/>
    <w:rsid w:val="004B593E"/>
    <w:rsid w:val="004C5C40"/>
    <w:rsid w:val="004C6BB4"/>
    <w:rsid w:val="004D0E2A"/>
    <w:rsid w:val="004D2DEC"/>
    <w:rsid w:val="004D339C"/>
    <w:rsid w:val="004D7EA5"/>
    <w:rsid w:val="004E1EBA"/>
    <w:rsid w:val="004F38BB"/>
    <w:rsid w:val="004F3B8C"/>
    <w:rsid w:val="004F4FC3"/>
    <w:rsid w:val="004F57F2"/>
    <w:rsid w:val="004F6418"/>
    <w:rsid w:val="004F7F94"/>
    <w:rsid w:val="00502306"/>
    <w:rsid w:val="0050485F"/>
    <w:rsid w:val="00504D38"/>
    <w:rsid w:val="00506DA9"/>
    <w:rsid w:val="00507B56"/>
    <w:rsid w:val="005122FE"/>
    <w:rsid w:val="00520994"/>
    <w:rsid w:val="00520A89"/>
    <w:rsid w:val="00523838"/>
    <w:rsid w:val="005263C2"/>
    <w:rsid w:val="00530F64"/>
    <w:rsid w:val="00531A21"/>
    <w:rsid w:val="005329B8"/>
    <w:rsid w:val="00534C99"/>
    <w:rsid w:val="00535FA6"/>
    <w:rsid w:val="005422C5"/>
    <w:rsid w:val="00542D5F"/>
    <w:rsid w:val="00543443"/>
    <w:rsid w:val="0054515D"/>
    <w:rsid w:val="0054556A"/>
    <w:rsid w:val="005520F1"/>
    <w:rsid w:val="005521C3"/>
    <w:rsid w:val="005571F7"/>
    <w:rsid w:val="00560A3F"/>
    <w:rsid w:val="005611FC"/>
    <w:rsid w:val="005634FC"/>
    <w:rsid w:val="00563A7B"/>
    <w:rsid w:val="00563F83"/>
    <w:rsid w:val="00572BA2"/>
    <w:rsid w:val="005741FE"/>
    <w:rsid w:val="00574B89"/>
    <w:rsid w:val="005758CE"/>
    <w:rsid w:val="0057708F"/>
    <w:rsid w:val="005813E9"/>
    <w:rsid w:val="0058213E"/>
    <w:rsid w:val="00583B2B"/>
    <w:rsid w:val="00584F7A"/>
    <w:rsid w:val="005865F3"/>
    <w:rsid w:val="0059645F"/>
    <w:rsid w:val="005A16F8"/>
    <w:rsid w:val="005A5612"/>
    <w:rsid w:val="005D08C5"/>
    <w:rsid w:val="005D1EE6"/>
    <w:rsid w:val="005D2EC1"/>
    <w:rsid w:val="005D4844"/>
    <w:rsid w:val="005D5FF7"/>
    <w:rsid w:val="005D6484"/>
    <w:rsid w:val="005D7CA6"/>
    <w:rsid w:val="005E49A6"/>
    <w:rsid w:val="005E673E"/>
    <w:rsid w:val="005F1E6E"/>
    <w:rsid w:val="005F26FD"/>
    <w:rsid w:val="005F2AC8"/>
    <w:rsid w:val="005F49E0"/>
    <w:rsid w:val="005F4BEB"/>
    <w:rsid w:val="006003F7"/>
    <w:rsid w:val="006035C9"/>
    <w:rsid w:val="00603619"/>
    <w:rsid w:val="00606009"/>
    <w:rsid w:val="00614033"/>
    <w:rsid w:val="00615431"/>
    <w:rsid w:val="00615C71"/>
    <w:rsid w:val="00626078"/>
    <w:rsid w:val="006417A2"/>
    <w:rsid w:val="006449BA"/>
    <w:rsid w:val="00645192"/>
    <w:rsid w:val="006546C4"/>
    <w:rsid w:val="006558E0"/>
    <w:rsid w:val="00655D48"/>
    <w:rsid w:val="00656D9E"/>
    <w:rsid w:val="00664DCA"/>
    <w:rsid w:val="006664AB"/>
    <w:rsid w:val="0067070F"/>
    <w:rsid w:val="0067098E"/>
    <w:rsid w:val="00671797"/>
    <w:rsid w:val="006810BB"/>
    <w:rsid w:val="0068116E"/>
    <w:rsid w:val="00682D64"/>
    <w:rsid w:val="00683CA9"/>
    <w:rsid w:val="006904C1"/>
    <w:rsid w:val="006907A6"/>
    <w:rsid w:val="006A3A7E"/>
    <w:rsid w:val="006A4857"/>
    <w:rsid w:val="006B00D2"/>
    <w:rsid w:val="006B352D"/>
    <w:rsid w:val="006B3D3C"/>
    <w:rsid w:val="006B47FE"/>
    <w:rsid w:val="006B5AB6"/>
    <w:rsid w:val="006C239F"/>
    <w:rsid w:val="006C2C9F"/>
    <w:rsid w:val="006C59A6"/>
    <w:rsid w:val="006D08C4"/>
    <w:rsid w:val="006D2B30"/>
    <w:rsid w:val="006E19A1"/>
    <w:rsid w:val="006F2C55"/>
    <w:rsid w:val="006F6AAD"/>
    <w:rsid w:val="00700C3C"/>
    <w:rsid w:val="00707DF8"/>
    <w:rsid w:val="00720535"/>
    <w:rsid w:val="00734A91"/>
    <w:rsid w:val="0074091A"/>
    <w:rsid w:val="007409CA"/>
    <w:rsid w:val="00742F88"/>
    <w:rsid w:val="00744948"/>
    <w:rsid w:val="0075072D"/>
    <w:rsid w:val="00753134"/>
    <w:rsid w:val="0075579F"/>
    <w:rsid w:val="00755C81"/>
    <w:rsid w:val="007607B1"/>
    <w:rsid w:val="00764B1D"/>
    <w:rsid w:val="0076503C"/>
    <w:rsid w:val="0076619D"/>
    <w:rsid w:val="0076722F"/>
    <w:rsid w:val="007677BD"/>
    <w:rsid w:val="007678FE"/>
    <w:rsid w:val="007727FF"/>
    <w:rsid w:val="00775282"/>
    <w:rsid w:val="00781461"/>
    <w:rsid w:val="00793F42"/>
    <w:rsid w:val="007A172F"/>
    <w:rsid w:val="007A2183"/>
    <w:rsid w:val="007A2872"/>
    <w:rsid w:val="007A2B95"/>
    <w:rsid w:val="007A36CA"/>
    <w:rsid w:val="007B44D6"/>
    <w:rsid w:val="007B4A72"/>
    <w:rsid w:val="007B68C3"/>
    <w:rsid w:val="007C1FA6"/>
    <w:rsid w:val="007C4AEC"/>
    <w:rsid w:val="007C5D6F"/>
    <w:rsid w:val="007D0145"/>
    <w:rsid w:val="007D1321"/>
    <w:rsid w:val="007D3CF1"/>
    <w:rsid w:val="007D47AC"/>
    <w:rsid w:val="007D789D"/>
    <w:rsid w:val="007E0A96"/>
    <w:rsid w:val="007E1F79"/>
    <w:rsid w:val="007E2A48"/>
    <w:rsid w:val="007E2BDE"/>
    <w:rsid w:val="007E3144"/>
    <w:rsid w:val="007F0077"/>
    <w:rsid w:val="007F0D6E"/>
    <w:rsid w:val="007F342E"/>
    <w:rsid w:val="007F542A"/>
    <w:rsid w:val="007F55F0"/>
    <w:rsid w:val="007F6458"/>
    <w:rsid w:val="007F7DA0"/>
    <w:rsid w:val="007F7FEB"/>
    <w:rsid w:val="00800361"/>
    <w:rsid w:val="00805F55"/>
    <w:rsid w:val="00806190"/>
    <w:rsid w:val="00811D03"/>
    <w:rsid w:val="0081202A"/>
    <w:rsid w:val="00816A6C"/>
    <w:rsid w:val="00826936"/>
    <w:rsid w:val="00830C34"/>
    <w:rsid w:val="008333EC"/>
    <w:rsid w:val="0083639F"/>
    <w:rsid w:val="00836409"/>
    <w:rsid w:val="0084355B"/>
    <w:rsid w:val="0084519D"/>
    <w:rsid w:val="008544A1"/>
    <w:rsid w:val="0086388D"/>
    <w:rsid w:val="008646FA"/>
    <w:rsid w:val="00866A17"/>
    <w:rsid w:val="008727AC"/>
    <w:rsid w:val="0087323A"/>
    <w:rsid w:val="00873921"/>
    <w:rsid w:val="00873AAE"/>
    <w:rsid w:val="00876203"/>
    <w:rsid w:val="00880A8B"/>
    <w:rsid w:val="008815F9"/>
    <w:rsid w:val="00883CED"/>
    <w:rsid w:val="0088599B"/>
    <w:rsid w:val="008A0E79"/>
    <w:rsid w:val="008A1ACE"/>
    <w:rsid w:val="008A29A6"/>
    <w:rsid w:val="008B0463"/>
    <w:rsid w:val="008B267E"/>
    <w:rsid w:val="008B4B52"/>
    <w:rsid w:val="008C09FC"/>
    <w:rsid w:val="008C2713"/>
    <w:rsid w:val="008C3436"/>
    <w:rsid w:val="008C3578"/>
    <w:rsid w:val="008C4F9D"/>
    <w:rsid w:val="008C5E32"/>
    <w:rsid w:val="008C6124"/>
    <w:rsid w:val="008D1CB9"/>
    <w:rsid w:val="008D495F"/>
    <w:rsid w:val="008F745D"/>
    <w:rsid w:val="00900104"/>
    <w:rsid w:val="0090191A"/>
    <w:rsid w:val="0090379D"/>
    <w:rsid w:val="00917B84"/>
    <w:rsid w:val="00923C09"/>
    <w:rsid w:val="00933CE1"/>
    <w:rsid w:val="00936864"/>
    <w:rsid w:val="00942CF0"/>
    <w:rsid w:val="00944B0F"/>
    <w:rsid w:val="009478E5"/>
    <w:rsid w:val="00952121"/>
    <w:rsid w:val="00952198"/>
    <w:rsid w:val="009526FF"/>
    <w:rsid w:val="00953F32"/>
    <w:rsid w:val="009759B3"/>
    <w:rsid w:val="00981C78"/>
    <w:rsid w:val="0099203A"/>
    <w:rsid w:val="00992FEF"/>
    <w:rsid w:val="0099448D"/>
    <w:rsid w:val="009944C5"/>
    <w:rsid w:val="00995C28"/>
    <w:rsid w:val="00997805"/>
    <w:rsid w:val="009B2C0C"/>
    <w:rsid w:val="009B3E8B"/>
    <w:rsid w:val="009B7741"/>
    <w:rsid w:val="009C25C6"/>
    <w:rsid w:val="009C383B"/>
    <w:rsid w:val="009C5A61"/>
    <w:rsid w:val="009C7A6A"/>
    <w:rsid w:val="009D7E27"/>
    <w:rsid w:val="009E1DE4"/>
    <w:rsid w:val="009E480A"/>
    <w:rsid w:val="009E4A11"/>
    <w:rsid w:val="009E70E8"/>
    <w:rsid w:val="009F03B9"/>
    <w:rsid w:val="009F4427"/>
    <w:rsid w:val="00A009E5"/>
    <w:rsid w:val="00A03C10"/>
    <w:rsid w:val="00A2456E"/>
    <w:rsid w:val="00A25317"/>
    <w:rsid w:val="00A2642E"/>
    <w:rsid w:val="00A27EF2"/>
    <w:rsid w:val="00A30D29"/>
    <w:rsid w:val="00A311EE"/>
    <w:rsid w:val="00A31B58"/>
    <w:rsid w:val="00A424B7"/>
    <w:rsid w:val="00A52B31"/>
    <w:rsid w:val="00A60470"/>
    <w:rsid w:val="00A62CB5"/>
    <w:rsid w:val="00A674DC"/>
    <w:rsid w:val="00A7357A"/>
    <w:rsid w:val="00A75DA7"/>
    <w:rsid w:val="00A800F4"/>
    <w:rsid w:val="00A81BA3"/>
    <w:rsid w:val="00A8345E"/>
    <w:rsid w:val="00A85D67"/>
    <w:rsid w:val="00A866C4"/>
    <w:rsid w:val="00A91A9B"/>
    <w:rsid w:val="00AA6417"/>
    <w:rsid w:val="00AA7D60"/>
    <w:rsid w:val="00AB1A11"/>
    <w:rsid w:val="00AC1B33"/>
    <w:rsid w:val="00AC2484"/>
    <w:rsid w:val="00AC3819"/>
    <w:rsid w:val="00AD2A87"/>
    <w:rsid w:val="00AD4594"/>
    <w:rsid w:val="00AD580B"/>
    <w:rsid w:val="00AE0AF4"/>
    <w:rsid w:val="00AE13EF"/>
    <w:rsid w:val="00AE1AB4"/>
    <w:rsid w:val="00AE1EF3"/>
    <w:rsid w:val="00AE30FC"/>
    <w:rsid w:val="00AE4579"/>
    <w:rsid w:val="00AE7FC3"/>
    <w:rsid w:val="00AF5D0A"/>
    <w:rsid w:val="00B001A1"/>
    <w:rsid w:val="00B004F3"/>
    <w:rsid w:val="00B02E4A"/>
    <w:rsid w:val="00B05790"/>
    <w:rsid w:val="00B05DC4"/>
    <w:rsid w:val="00B13BAB"/>
    <w:rsid w:val="00B15C5D"/>
    <w:rsid w:val="00B167BD"/>
    <w:rsid w:val="00B21E92"/>
    <w:rsid w:val="00B226B6"/>
    <w:rsid w:val="00B23F0A"/>
    <w:rsid w:val="00B25B04"/>
    <w:rsid w:val="00B32570"/>
    <w:rsid w:val="00B349F7"/>
    <w:rsid w:val="00B4746B"/>
    <w:rsid w:val="00B51437"/>
    <w:rsid w:val="00B524D5"/>
    <w:rsid w:val="00B5650C"/>
    <w:rsid w:val="00B63858"/>
    <w:rsid w:val="00B63A57"/>
    <w:rsid w:val="00B63C2F"/>
    <w:rsid w:val="00B6428C"/>
    <w:rsid w:val="00B658F7"/>
    <w:rsid w:val="00B72063"/>
    <w:rsid w:val="00B73B00"/>
    <w:rsid w:val="00B75CCD"/>
    <w:rsid w:val="00B769ED"/>
    <w:rsid w:val="00B80664"/>
    <w:rsid w:val="00B80C05"/>
    <w:rsid w:val="00B813AA"/>
    <w:rsid w:val="00B82D57"/>
    <w:rsid w:val="00B8384E"/>
    <w:rsid w:val="00B85161"/>
    <w:rsid w:val="00B86BBC"/>
    <w:rsid w:val="00B90C5E"/>
    <w:rsid w:val="00B937D4"/>
    <w:rsid w:val="00B93A2F"/>
    <w:rsid w:val="00B95993"/>
    <w:rsid w:val="00BA4D09"/>
    <w:rsid w:val="00BA6D59"/>
    <w:rsid w:val="00BA7D49"/>
    <w:rsid w:val="00BC041A"/>
    <w:rsid w:val="00BC40A5"/>
    <w:rsid w:val="00BC6313"/>
    <w:rsid w:val="00BC63E0"/>
    <w:rsid w:val="00BD13DE"/>
    <w:rsid w:val="00BD144F"/>
    <w:rsid w:val="00BD1D5C"/>
    <w:rsid w:val="00BD33F2"/>
    <w:rsid w:val="00BD3B74"/>
    <w:rsid w:val="00BE1748"/>
    <w:rsid w:val="00BE4C57"/>
    <w:rsid w:val="00BE78D8"/>
    <w:rsid w:val="00BE7DAB"/>
    <w:rsid w:val="00BF1528"/>
    <w:rsid w:val="00C00107"/>
    <w:rsid w:val="00C04778"/>
    <w:rsid w:val="00C118DC"/>
    <w:rsid w:val="00C131F1"/>
    <w:rsid w:val="00C2009B"/>
    <w:rsid w:val="00C210E9"/>
    <w:rsid w:val="00C2151C"/>
    <w:rsid w:val="00C22E3E"/>
    <w:rsid w:val="00C24D19"/>
    <w:rsid w:val="00C27FFD"/>
    <w:rsid w:val="00C30ABD"/>
    <w:rsid w:val="00C33BA5"/>
    <w:rsid w:val="00C341D9"/>
    <w:rsid w:val="00C37992"/>
    <w:rsid w:val="00C43397"/>
    <w:rsid w:val="00C44B4B"/>
    <w:rsid w:val="00C5085B"/>
    <w:rsid w:val="00C555CE"/>
    <w:rsid w:val="00C57611"/>
    <w:rsid w:val="00C5790A"/>
    <w:rsid w:val="00C67CCB"/>
    <w:rsid w:val="00C705E8"/>
    <w:rsid w:val="00C71B6D"/>
    <w:rsid w:val="00C7416C"/>
    <w:rsid w:val="00C74774"/>
    <w:rsid w:val="00C774DB"/>
    <w:rsid w:val="00C818A2"/>
    <w:rsid w:val="00C867C5"/>
    <w:rsid w:val="00C87B8D"/>
    <w:rsid w:val="00C96AE9"/>
    <w:rsid w:val="00C96FA2"/>
    <w:rsid w:val="00CA3332"/>
    <w:rsid w:val="00CA3408"/>
    <w:rsid w:val="00CA5433"/>
    <w:rsid w:val="00CA64FD"/>
    <w:rsid w:val="00CB3679"/>
    <w:rsid w:val="00CC0DCC"/>
    <w:rsid w:val="00CC26C5"/>
    <w:rsid w:val="00CD1C70"/>
    <w:rsid w:val="00CD51AB"/>
    <w:rsid w:val="00CE2A5F"/>
    <w:rsid w:val="00CF152B"/>
    <w:rsid w:val="00CF545B"/>
    <w:rsid w:val="00D017F9"/>
    <w:rsid w:val="00D04419"/>
    <w:rsid w:val="00D046AA"/>
    <w:rsid w:val="00D14DD7"/>
    <w:rsid w:val="00D20E76"/>
    <w:rsid w:val="00D2454F"/>
    <w:rsid w:val="00D25191"/>
    <w:rsid w:val="00D3401A"/>
    <w:rsid w:val="00D43D85"/>
    <w:rsid w:val="00D455BD"/>
    <w:rsid w:val="00D46176"/>
    <w:rsid w:val="00D51BD1"/>
    <w:rsid w:val="00D558EC"/>
    <w:rsid w:val="00D63008"/>
    <w:rsid w:val="00D63029"/>
    <w:rsid w:val="00D721B1"/>
    <w:rsid w:val="00D73FA9"/>
    <w:rsid w:val="00D864F1"/>
    <w:rsid w:val="00D93AF7"/>
    <w:rsid w:val="00D94025"/>
    <w:rsid w:val="00D955D2"/>
    <w:rsid w:val="00D95699"/>
    <w:rsid w:val="00DA354E"/>
    <w:rsid w:val="00DA396B"/>
    <w:rsid w:val="00DA4B48"/>
    <w:rsid w:val="00DA7B7A"/>
    <w:rsid w:val="00DB1C37"/>
    <w:rsid w:val="00DB3D7D"/>
    <w:rsid w:val="00DB502A"/>
    <w:rsid w:val="00DB7829"/>
    <w:rsid w:val="00DC3916"/>
    <w:rsid w:val="00DD0E31"/>
    <w:rsid w:val="00DD2A62"/>
    <w:rsid w:val="00DD2D62"/>
    <w:rsid w:val="00DD3B31"/>
    <w:rsid w:val="00DD7730"/>
    <w:rsid w:val="00DE06E0"/>
    <w:rsid w:val="00DE0C55"/>
    <w:rsid w:val="00DE224F"/>
    <w:rsid w:val="00DE326B"/>
    <w:rsid w:val="00DE6ABF"/>
    <w:rsid w:val="00DE7399"/>
    <w:rsid w:val="00DF38E5"/>
    <w:rsid w:val="00DF3B58"/>
    <w:rsid w:val="00DF5FCF"/>
    <w:rsid w:val="00E117AF"/>
    <w:rsid w:val="00E123A3"/>
    <w:rsid w:val="00E12665"/>
    <w:rsid w:val="00E1382D"/>
    <w:rsid w:val="00E14385"/>
    <w:rsid w:val="00E15E96"/>
    <w:rsid w:val="00E2312A"/>
    <w:rsid w:val="00E24904"/>
    <w:rsid w:val="00E31BAB"/>
    <w:rsid w:val="00E3555F"/>
    <w:rsid w:val="00E40C08"/>
    <w:rsid w:val="00E42062"/>
    <w:rsid w:val="00E45BD0"/>
    <w:rsid w:val="00E513E2"/>
    <w:rsid w:val="00E544E0"/>
    <w:rsid w:val="00E55227"/>
    <w:rsid w:val="00E55FAF"/>
    <w:rsid w:val="00E605F8"/>
    <w:rsid w:val="00E6219A"/>
    <w:rsid w:val="00E62EE9"/>
    <w:rsid w:val="00E639AF"/>
    <w:rsid w:val="00E70AB2"/>
    <w:rsid w:val="00E75935"/>
    <w:rsid w:val="00E76355"/>
    <w:rsid w:val="00E85679"/>
    <w:rsid w:val="00E90367"/>
    <w:rsid w:val="00E91196"/>
    <w:rsid w:val="00E925ED"/>
    <w:rsid w:val="00E973DA"/>
    <w:rsid w:val="00EA5CBB"/>
    <w:rsid w:val="00EA6CEB"/>
    <w:rsid w:val="00EB14E0"/>
    <w:rsid w:val="00EC4D5B"/>
    <w:rsid w:val="00EC5D58"/>
    <w:rsid w:val="00ED3B16"/>
    <w:rsid w:val="00ED5059"/>
    <w:rsid w:val="00EE332F"/>
    <w:rsid w:val="00EE52DD"/>
    <w:rsid w:val="00EE53E8"/>
    <w:rsid w:val="00EE6C17"/>
    <w:rsid w:val="00EE7A72"/>
    <w:rsid w:val="00EF1935"/>
    <w:rsid w:val="00EF613A"/>
    <w:rsid w:val="00F02CC2"/>
    <w:rsid w:val="00F04039"/>
    <w:rsid w:val="00F109B8"/>
    <w:rsid w:val="00F12894"/>
    <w:rsid w:val="00F136FF"/>
    <w:rsid w:val="00F144AC"/>
    <w:rsid w:val="00F1689E"/>
    <w:rsid w:val="00F17DC7"/>
    <w:rsid w:val="00F20652"/>
    <w:rsid w:val="00F22ED5"/>
    <w:rsid w:val="00F3097A"/>
    <w:rsid w:val="00F30DB0"/>
    <w:rsid w:val="00F31EAA"/>
    <w:rsid w:val="00F33BF0"/>
    <w:rsid w:val="00F347A1"/>
    <w:rsid w:val="00F369E2"/>
    <w:rsid w:val="00F42A86"/>
    <w:rsid w:val="00F43AFC"/>
    <w:rsid w:val="00F52705"/>
    <w:rsid w:val="00F53804"/>
    <w:rsid w:val="00F5728C"/>
    <w:rsid w:val="00F60064"/>
    <w:rsid w:val="00F60A8E"/>
    <w:rsid w:val="00F6308B"/>
    <w:rsid w:val="00F631F7"/>
    <w:rsid w:val="00F658AF"/>
    <w:rsid w:val="00F70D11"/>
    <w:rsid w:val="00F7112D"/>
    <w:rsid w:val="00F726AB"/>
    <w:rsid w:val="00F75E0F"/>
    <w:rsid w:val="00F76D68"/>
    <w:rsid w:val="00F76E60"/>
    <w:rsid w:val="00F84616"/>
    <w:rsid w:val="00F8493F"/>
    <w:rsid w:val="00F86A6F"/>
    <w:rsid w:val="00F905CF"/>
    <w:rsid w:val="00F9161C"/>
    <w:rsid w:val="00F930C3"/>
    <w:rsid w:val="00FA58AD"/>
    <w:rsid w:val="00FA756D"/>
    <w:rsid w:val="00FB1EF3"/>
    <w:rsid w:val="00FB4BC3"/>
    <w:rsid w:val="00FC25F9"/>
    <w:rsid w:val="00FD048D"/>
    <w:rsid w:val="00FD7A6E"/>
    <w:rsid w:val="00FE1199"/>
    <w:rsid w:val="00FE1577"/>
    <w:rsid w:val="00FE2CB0"/>
    <w:rsid w:val="00FE5850"/>
    <w:rsid w:val="00FF2C15"/>
    <w:rsid w:val="00FF2E72"/>
    <w:rsid w:val="00FF330E"/>
    <w:rsid w:val="00FF480A"/>
    <w:rsid w:val="00FF52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49DF9E"/>
  <w15:docId w15:val="{25ADB874-1CE3-4053-9AD3-A94A8F6519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2BDE"/>
    <w:pPr>
      <w:spacing w:after="0" w:line="240" w:lineRule="auto"/>
    </w:pPr>
  </w:style>
  <w:style w:type="paragraph" w:styleId="Heading1">
    <w:name w:val="heading 1"/>
    <w:basedOn w:val="Normal"/>
    <w:next w:val="Normal"/>
    <w:link w:val="Heading1Char"/>
    <w:uiPriority w:val="9"/>
    <w:qFormat/>
    <w:rsid w:val="003B7D64"/>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qFormat/>
    <w:rsid w:val="007E2BDE"/>
    <w:pPr>
      <w:keepNext/>
      <w:jc w:val="both"/>
      <w:outlineLvl w:val="1"/>
    </w:pPr>
    <w:rPr>
      <w:b/>
    </w:rPr>
  </w:style>
  <w:style w:type="paragraph" w:styleId="Heading3">
    <w:name w:val="heading 3"/>
    <w:basedOn w:val="Normal"/>
    <w:next w:val="Normal"/>
    <w:link w:val="Heading3Char"/>
    <w:uiPriority w:val="9"/>
    <w:unhideWhenUsed/>
    <w:qFormat/>
    <w:rsid w:val="007A2183"/>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qFormat/>
    <w:rsid w:val="007E2BDE"/>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7E2BDE"/>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7E2BDE"/>
    <w:rPr>
      <w:rFonts w:ascii="Times New Roman" w:eastAsia="Times New Roman" w:hAnsi="Times New Roman" w:cs="Times New Roman"/>
      <w:sz w:val="40"/>
      <w:szCs w:val="20"/>
      <w:lang w:eastAsia="en-GB"/>
    </w:rPr>
  </w:style>
  <w:style w:type="paragraph" w:styleId="Header">
    <w:name w:val="header"/>
    <w:basedOn w:val="Normal"/>
    <w:link w:val="HeaderChar"/>
    <w:rsid w:val="007E2BDE"/>
    <w:pPr>
      <w:tabs>
        <w:tab w:val="center" w:pos="4153"/>
        <w:tab w:val="right" w:pos="8306"/>
      </w:tabs>
    </w:pPr>
  </w:style>
  <w:style w:type="character" w:customStyle="1" w:styleId="HeaderChar">
    <w:name w:val="Header Char"/>
    <w:basedOn w:val="DefaultParagraphFont"/>
    <w:link w:val="Header"/>
    <w:rsid w:val="007E2BDE"/>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6F2C55"/>
    <w:pPr>
      <w:tabs>
        <w:tab w:val="center" w:pos="4153"/>
        <w:tab w:val="right" w:pos="8306"/>
      </w:tabs>
    </w:pPr>
  </w:style>
  <w:style w:type="character" w:customStyle="1" w:styleId="FooterChar">
    <w:name w:val="Footer Char"/>
    <w:basedOn w:val="DefaultParagraphFont"/>
    <w:link w:val="Footer"/>
    <w:uiPriority w:val="99"/>
    <w:rsid w:val="006F2C55"/>
    <w:rPr>
      <w:rFonts w:ascii="Times New Roman" w:eastAsia="Times New Roman" w:hAnsi="Times New Roman" w:cs="Times New Roman"/>
      <w:sz w:val="20"/>
      <w:szCs w:val="20"/>
      <w:lang w:eastAsia="en-GB"/>
    </w:rPr>
  </w:style>
  <w:style w:type="paragraph" w:customStyle="1" w:styleId="BodyText1">
    <w:name w:val="Body Text1"/>
    <w:basedOn w:val="Normal"/>
    <w:rsid w:val="006F2C55"/>
    <w:pPr>
      <w:tabs>
        <w:tab w:val="left" w:pos="720"/>
        <w:tab w:val="left" w:pos="1440"/>
      </w:tabs>
    </w:pPr>
    <w:rPr>
      <w:rFonts w:ascii="CG Times (WN)" w:hAnsi="CG Times (WN)"/>
    </w:rPr>
  </w:style>
  <w:style w:type="paragraph" w:styleId="ListParagraph">
    <w:name w:val="List Paragraph"/>
    <w:basedOn w:val="Normal"/>
    <w:uiPriority w:val="34"/>
    <w:qFormat/>
    <w:rsid w:val="006F2C55"/>
    <w:pPr>
      <w:ind w:left="720"/>
      <w:contextualSpacing/>
    </w:pPr>
  </w:style>
  <w:style w:type="character" w:customStyle="1" w:styleId="Heading1Char">
    <w:name w:val="Heading 1 Char"/>
    <w:basedOn w:val="DefaultParagraphFont"/>
    <w:link w:val="Heading1"/>
    <w:uiPriority w:val="9"/>
    <w:rsid w:val="003B7D64"/>
    <w:rPr>
      <w:rFonts w:asciiTheme="majorHAnsi" w:eastAsiaTheme="majorEastAsia" w:hAnsiTheme="majorHAnsi" w:cstheme="majorBidi"/>
      <w:color w:val="2F5496" w:themeColor="accent1" w:themeShade="BF"/>
      <w:sz w:val="32"/>
      <w:szCs w:val="32"/>
      <w:lang w:val="en-US"/>
    </w:rPr>
  </w:style>
  <w:style w:type="character" w:styleId="PlaceholderText">
    <w:name w:val="Placeholder Text"/>
    <w:basedOn w:val="DefaultParagraphFont"/>
    <w:uiPriority w:val="99"/>
    <w:semiHidden/>
    <w:rsid w:val="003B7D64"/>
    <w:rPr>
      <w:color w:val="808080"/>
    </w:rPr>
  </w:style>
  <w:style w:type="table" w:styleId="TableGrid">
    <w:name w:val="Table Grid"/>
    <w:basedOn w:val="TableNormal"/>
    <w:uiPriority w:val="39"/>
    <w:rsid w:val="00A75D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63029"/>
    <w:rPr>
      <w:color w:val="0563C1" w:themeColor="hyperlink"/>
      <w:u w:val="single"/>
    </w:rPr>
  </w:style>
  <w:style w:type="character" w:styleId="UnresolvedMention">
    <w:name w:val="Unresolved Mention"/>
    <w:basedOn w:val="DefaultParagraphFont"/>
    <w:uiPriority w:val="99"/>
    <w:semiHidden/>
    <w:unhideWhenUsed/>
    <w:rsid w:val="00D63029"/>
    <w:rPr>
      <w:color w:val="605E5C"/>
      <w:shd w:val="clear" w:color="auto" w:fill="E1DFDD"/>
    </w:rPr>
  </w:style>
  <w:style w:type="character" w:customStyle="1" w:styleId="ui-provider">
    <w:name w:val="ui-provider"/>
    <w:basedOn w:val="DefaultParagraphFont"/>
    <w:rsid w:val="003A1618"/>
  </w:style>
  <w:style w:type="character" w:customStyle="1" w:styleId="anchor-text">
    <w:name w:val="anchor-text"/>
    <w:basedOn w:val="DefaultParagraphFont"/>
    <w:rsid w:val="003A1618"/>
  </w:style>
  <w:style w:type="character" w:customStyle="1" w:styleId="Heading3Char">
    <w:name w:val="Heading 3 Char"/>
    <w:basedOn w:val="DefaultParagraphFont"/>
    <w:link w:val="Heading3"/>
    <w:uiPriority w:val="9"/>
    <w:rsid w:val="007A2183"/>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415DFF"/>
    <w:pPr>
      <w:outlineLvl w:val="9"/>
    </w:pPr>
  </w:style>
  <w:style w:type="paragraph" w:styleId="TOC1">
    <w:name w:val="toc 1"/>
    <w:basedOn w:val="Normal"/>
    <w:next w:val="Normal"/>
    <w:autoRedefine/>
    <w:uiPriority w:val="39"/>
    <w:unhideWhenUsed/>
    <w:rsid w:val="00A03C10"/>
    <w:pPr>
      <w:tabs>
        <w:tab w:val="right" w:leader="dot" w:pos="10456"/>
      </w:tabs>
      <w:spacing w:after="100" w:line="360" w:lineRule="auto"/>
    </w:pPr>
  </w:style>
  <w:style w:type="paragraph" w:styleId="TOC2">
    <w:name w:val="toc 2"/>
    <w:basedOn w:val="Normal"/>
    <w:next w:val="Normal"/>
    <w:autoRedefine/>
    <w:uiPriority w:val="39"/>
    <w:unhideWhenUsed/>
    <w:rsid w:val="00415DFF"/>
    <w:pPr>
      <w:spacing w:after="100"/>
      <w:ind w:left="240"/>
    </w:pPr>
  </w:style>
  <w:style w:type="paragraph" w:styleId="TOC3">
    <w:name w:val="toc 3"/>
    <w:basedOn w:val="Normal"/>
    <w:next w:val="Normal"/>
    <w:autoRedefine/>
    <w:uiPriority w:val="39"/>
    <w:unhideWhenUsed/>
    <w:rsid w:val="00415DFF"/>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196">
      <w:bodyDiv w:val="1"/>
      <w:marLeft w:val="0"/>
      <w:marRight w:val="0"/>
      <w:marTop w:val="0"/>
      <w:marBottom w:val="0"/>
      <w:divBdr>
        <w:top w:val="none" w:sz="0" w:space="0" w:color="auto"/>
        <w:left w:val="none" w:sz="0" w:space="0" w:color="auto"/>
        <w:bottom w:val="none" w:sz="0" w:space="0" w:color="auto"/>
        <w:right w:val="none" w:sz="0" w:space="0" w:color="auto"/>
      </w:divBdr>
    </w:div>
    <w:div w:id="399448">
      <w:bodyDiv w:val="1"/>
      <w:marLeft w:val="0"/>
      <w:marRight w:val="0"/>
      <w:marTop w:val="0"/>
      <w:marBottom w:val="0"/>
      <w:divBdr>
        <w:top w:val="none" w:sz="0" w:space="0" w:color="auto"/>
        <w:left w:val="none" w:sz="0" w:space="0" w:color="auto"/>
        <w:bottom w:val="none" w:sz="0" w:space="0" w:color="auto"/>
        <w:right w:val="none" w:sz="0" w:space="0" w:color="auto"/>
      </w:divBdr>
    </w:div>
    <w:div w:id="401702">
      <w:bodyDiv w:val="1"/>
      <w:marLeft w:val="0"/>
      <w:marRight w:val="0"/>
      <w:marTop w:val="0"/>
      <w:marBottom w:val="0"/>
      <w:divBdr>
        <w:top w:val="none" w:sz="0" w:space="0" w:color="auto"/>
        <w:left w:val="none" w:sz="0" w:space="0" w:color="auto"/>
        <w:bottom w:val="none" w:sz="0" w:space="0" w:color="auto"/>
        <w:right w:val="none" w:sz="0" w:space="0" w:color="auto"/>
      </w:divBdr>
    </w:div>
    <w:div w:id="938384">
      <w:bodyDiv w:val="1"/>
      <w:marLeft w:val="0"/>
      <w:marRight w:val="0"/>
      <w:marTop w:val="0"/>
      <w:marBottom w:val="0"/>
      <w:divBdr>
        <w:top w:val="none" w:sz="0" w:space="0" w:color="auto"/>
        <w:left w:val="none" w:sz="0" w:space="0" w:color="auto"/>
        <w:bottom w:val="none" w:sz="0" w:space="0" w:color="auto"/>
        <w:right w:val="none" w:sz="0" w:space="0" w:color="auto"/>
      </w:divBdr>
    </w:div>
    <w:div w:id="1250037">
      <w:bodyDiv w:val="1"/>
      <w:marLeft w:val="0"/>
      <w:marRight w:val="0"/>
      <w:marTop w:val="0"/>
      <w:marBottom w:val="0"/>
      <w:divBdr>
        <w:top w:val="none" w:sz="0" w:space="0" w:color="auto"/>
        <w:left w:val="none" w:sz="0" w:space="0" w:color="auto"/>
        <w:bottom w:val="none" w:sz="0" w:space="0" w:color="auto"/>
        <w:right w:val="none" w:sz="0" w:space="0" w:color="auto"/>
      </w:divBdr>
    </w:div>
    <w:div w:id="1322521">
      <w:bodyDiv w:val="1"/>
      <w:marLeft w:val="0"/>
      <w:marRight w:val="0"/>
      <w:marTop w:val="0"/>
      <w:marBottom w:val="0"/>
      <w:divBdr>
        <w:top w:val="none" w:sz="0" w:space="0" w:color="auto"/>
        <w:left w:val="none" w:sz="0" w:space="0" w:color="auto"/>
        <w:bottom w:val="none" w:sz="0" w:space="0" w:color="auto"/>
        <w:right w:val="none" w:sz="0" w:space="0" w:color="auto"/>
      </w:divBdr>
    </w:div>
    <w:div w:id="1708146">
      <w:bodyDiv w:val="1"/>
      <w:marLeft w:val="0"/>
      <w:marRight w:val="0"/>
      <w:marTop w:val="0"/>
      <w:marBottom w:val="0"/>
      <w:divBdr>
        <w:top w:val="none" w:sz="0" w:space="0" w:color="auto"/>
        <w:left w:val="none" w:sz="0" w:space="0" w:color="auto"/>
        <w:bottom w:val="none" w:sz="0" w:space="0" w:color="auto"/>
        <w:right w:val="none" w:sz="0" w:space="0" w:color="auto"/>
      </w:divBdr>
    </w:div>
    <w:div w:id="1979338">
      <w:bodyDiv w:val="1"/>
      <w:marLeft w:val="0"/>
      <w:marRight w:val="0"/>
      <w:marTop w:val="0"/>
      <w:marBottom w:val="0"/>
      <w:divBdr>
        <w:top w:val="none" w:sz="0" w:space="0" w:color="auto"/>
        <w:left w:val="none" w:sz="0" w:space="0" w:color="auto"/>
        <w:bottom w:val="none" w:sz="0" w:space="0" w:color="auto"/>
        <w:right w:val="none" w:sz="0" w:space="0" w:color="auto"/>
      </w:divBdr>
    </w:div>
    <w:div w:id="2171313">
      <w:bodyDiv w:val="1"/>
      <w:marLeft w:val="0"/>
      <w:marRight w:val="0"/>
      <w:marTop w:val="0"/>
      <w:marBottom w:val="0"/>
      <w:divBdr>
        <w:top w:val="none" w:sz="0" w:space="0" w:color="auto"/>
        <w:left w:val="none" w:sz="0" w:space="0" w:color="auto"/>
        <w:bottom w:val="none" w:sz="0" w:space="0" w:color="auto"/>
        <w:right w:val="none" w:sz="0" w:space="0" w:color="auto"/>
      </w:divBdr>
      <w:divsChild>
        <w:div w:id="1785463">
          <w:marLeft w:val="0"/>
          <w:marRight w:val="0"/>
          <w:marTop w:val="0"/>
          <w:marBottom w:val="0"/>
          <w:divBdr>
            <w:top w:val="none" w:sz="0" w:space="0" w:color="auto"/>
            <w:left w:val="none" w:sz="0" w:space="0" w:color="auto"/>
            <w:bottom w:val="none" w:sz="0" w:space="0" w:color="auto"/>
            <w:right w:val="none" w:sz="0" w:space="0" w:color="auto"/>
          </w:divBdr>
        </w:div>
        <w:div w:id="4285477">
          <w:marLeft w:val="0"/>
          <w:marRight w:val="0"/>
          <w:marTop w:val="0"/>
          <w:marBottom w:val="0"/>
          <w:divBdr>
            <w:top w:val="none" w:sz="0" w:space="0" w:color="auto"/>
            <w:left w:val="none" w:sz="0" w:space="0" w:color="auto"/>
            <w:bottom w:val="none" w:sz="0" w:space="0" w:color="auto"/>
            <w:right w:val="none" w:sz="0" w:space="0" w:color="auto"/>
          </w:divBdr>
        </w:div>
        <w:div w:id="37321970">
          <w:marLeft w:val="0"/>
          <w:marRight w:val="0"/>
          <w:marTop w:val="0"/>
          <w:marBottom w:val="0"/>
          <w:divBdr>
            <w:top w:val="none" w:sz="0" w:space="0" w:color="auto"/>
            <w:left w:val="none" w:sz="0" w:space="0" w:color="auto"/>
            <w:bottom w:val="none" w:sz="0" w:space="0" w:color="auto"/>
            <w:right w:val="none" w:sz="0" w:space="0" w:color="auto"/>
          </w:divBdr>
        </w:div>
        <w:div w:id="272830326">
          <w:marLeft w:val="0"/>
          <w:marRight w:val="0"/>
          <w:marTop w:val="0"/>
          <w:marBottom w:val="0"/>
          <w:divBdr>
            <w:top w:val="none" w:sz="0" w:space="0" w:color="auto"/>
            <w:left w:val="none" w:sz="0" w:space="0" w:color="auto"/>
            <w:bottom w:val="none" w:sz="0" w:space="0" w:color="auto"/>
            <w:right w:val="none" w:sz="0" w:space="0" w:color="auto"/>
          </w:divBdr>
        </w:div>
        <w:div w:id="294213504">
          <w:marLeft w:val="0"/>
          <w:marRight w:val="0"/>
          <w:marTop w:val="0"/>
          <w:marBottom w:val="0"/>
          <w:divBdr>
            <w:top w:val="none" w:sz="0" w:space="0" w:color="auto"/>
            <w:left w:val="none" w:sz="0" w:space="0" w:color="auto"/>
            <w:bottom w:val="none" w:sz="0" w:space="0" w:color="auto"/>
            <w:right w:val="none" w:sz="0" w:space="0" w:color="auto"/>
          </w:divBdr>
        </w:div>
        <w:div w:id="323356175">
          <w:marLeft w:val="0"/>
          <w:marRight w:val="0"/>
          <w:marTop w:val="0"/>
          <w:marBottom w:val="0"/>
          <w:divBdr>
            <w:top w:val="none" w:sz="0" w:space="0" w:color="auto"/>
            <w:left w:val="none" w:sz="0" w:space="0" w:color="auto"/>
            <w:bottom w:val="none" w:sz="0" w:space="0" w:color="auto"/>
            <w:right w:val="none" w:sz="0" w:space="0" w:color="auto"/>
          </w:divBdr>
        </w:div>
        <w:div w:id="467404164">
          <w:marLeft w:val="0"/>
          <w:marRight w:val="0"/>
          <w:marTop w:val="0"/>
          <w:marBottom w:val="0"/>
          <w:divBdr>
            <w:top w:val="none" w:sz="0" w:space="0" w:color="auto"/>
            <w:left w:val="none" w:sz="0" w:space="0" w:color="auto"/>
            <w:bottom w:val="none" w:sz="0" w:space="0" w:color="auto"/>
            <w:right w:val="none" w:sz="0" w:space="0" w:color="auto"/>
          </w:divBdr>
        </w:div>
        <w:div w:id="517738570">
          <w:marLeft w:val="0"/>
          <w:marRight w:val="0"/>
          <w:marTop w:val="0"/>
          <w:marBottom w:val="0"/>
          <w:divBdr>
            <w:top w:val="none" w:sz="0" w:space="0" w:color="auto"/>
            <w:left w:val="none" w:sz="0" w:space="0" w:color="auto"/>
            <w:bottom w:val="none" w:sz="0" w:space="0" w:color="auto"/>
            <w:right w:val="none" w:sz="0" w:space="0" w:color="auto"/>
          </w:divBdr>
        </w:div>
        <w:div w:id="680819558">
          <w:marLeft w:val="0"/>
          <w:marRight w:val="0"/>
          <w:marTop w:val="0"/>
          <w:marBottom w:val="0"/>
          <w:divBdr>
            <w:top w:val="none" w:sz="0" w:space="0" w:color="auto"/>
            <w:left w:val="none" w:sz="0" w:space="0" w:color="auto"/>
            <w:bottom w:val="none" w:sz="0" w:space="0" w:color="auto"/>
            <w:right w:val="none" w:sz="0" w:space="0" w:color="auto"/>
          </w:divBdr>
        </w:div>
        <w:div w:id="895237315">
          <w:marLeft w:val="0"/>
          <w:marRight w:val="0"/>
          <w:marTop w:val="0"/>
          <w:marBottom w:val="0"/>
          <w:divBdr>
            <w:top w:val="none" w:sz="0" w:space="0" w:color="auto"/>
            <w:left w:val="none" w:sz="0" w:space="0" w:color="auto"/>
            <w:bottom w:val="none" w:sz="0" w:space="0" w:color="auto"/>
            <w:right w:val="none" w:sz="0" w:space="0" w:color="auto"/>
          </w:divBdr>
        </w:div>
        <w:div w:id="934896392">
          <w:marLeft w:val="0"/>
          <w:marRight w:val="0"/>
          <w:marTop w:val="0"/>
          <w:marBottom w:val="0"/>
          <w:divBdr>
            <w:top w:val="none" w:sz="0" w:space="0" w:color="auto"/>
            <w:left w:val="none" w:sz="0" w:space="0" w:color="auto"/>
            <w:bottom w:val="none" w:sz="0" w:space="0" w:color="auto"/>
            <w:right w:val="none" w:sz="0" w:space="0" w:color="auto"/>
          </w:divBdr>
        </w:div>
        <w:div w:id="973633244">
          <w:marLeft w:val="0"/>
          <w:marRight w:val="0"/>
          <w:marTop w:val="0"/>
          <w:marBottom w:val="0"/>
          <w:divBdr>
            <w:top w:val="none" w:sz="0" w:space="0" w:color="auto"/>
            <w:left w:val="none" w:sz="0" w:space="0" w:color="auto"/>
            <w:bottom w:val="none" w:sz="0" w:space="0" w:color="auto"/>
            <w:right w:val="none" w:sz="0" w:space="0" w:color="auto"/>
          </w:divBdr>
        </w:div>
        <w:div w:id="1152674413">
          <w:marLeft w:val="0"/>
          <w:marRight w:val="0"/>
          <w:marTop w:val="0"/>
          <w:marBottom w:val="0"/>
          <w:divBdr>
            <w:top w:val="none" w:sz="0" w:space="0" w:color="auto"/>
            <w:left w:val="none" w:sz="0" w:space="0" w:color="auto"/>
            <w:bottom w:val="none" w:sz="0" w:space="0" w:color="auto"/>
            <w:right w:val="none" w:sz="0" w:space="0" w:color="auto"/>
          </w:divBdr>
        </w:div>
        <w:div w:id="1219391569">
          <w:marLeft w:val="0"/>
          <w:marRight w:val="0"/>
          <w:marTop w:val="0"/>
          <w:marBottom w:val="0"/>
          <w:divBdr>
            <w:top w:val="none" w:sz="0" w:space="0" w:color="auto"/>
            <w:left w:val="none" w:sz="0" w:space="0" w:color="auto"/>
            <w:bottom w:val="none" w:sz="0" w:space="0" w:color="auto"/>
            <w:right w:val="none" w:sz="0" w:space="0" w:color="auto"/>
          </w:divBdr>
        </w:div>
        <w:div w:id="1225947962">
          <w:marLeft w:val="0"/>
          <w:marRight w:val="0"/>
          <w:marTop w:val="0"/>
          <w:marBottom w:val="0"/>
          <w:divBdr>
            <w:top w:val="none" w:sz="0" w:space="0" w:color="auto"/>
            <w:left w:val="none" w:sz="0" w:space="0" w:color="auto"/>
            <w:bottom w:val="none" w:sz="0" w:space="0" w:color="auto"/>
            <w:right w:val="none" w:sz="0" w:space="0" w:color="auto"/>
          </w:divBdr>
        </w:div>
        <w:div w:id="1374650096">
          <w:marLeft w:val="0"/>
          <w:marRight w:val="0"/>
          <w:marTop w:val="0"/>
          <w:marBottom w:val="0"/>
          <w:divBdr>
            <w:top w:val="none" w:sz="0" w:space="0" w:color="auto"/>
            <w:left w:val="none" w:sz="0" w:space="0" w:color="auto"/>
            <w:bottom w:val="none" w:sz="0" w:space="0" w:color="auto"/>
            <w:right w:val="none" w:sz="0" w:space="0" w:color="auto"/>
          </w:divBdr>
        </w:div>
        <w:div w:id="1530221552">
          <w:marLeft w:val="0"/>
          <w:marRight w:val="0"/>
          <w:marTop w:val="0"/>
          <w:marBottom w:val="0"/>
          <w:divBdr>
            <w:top w:val="none" w:sz="0" w:space="0" w:color="auto"/>
            <w:left w:val="none" w:sz="0" w:space="0" w:color="auto"/>
            <w:bottom w:val="none" w:sz="0" w:space="0" w:color="auto"/>
            <w:right w:val="none" w:sz="0" w:space="0" w:color="auto"/>
          </w:divBdr>
        </w:div>
        <w:div w:id="1628004455">
          <w:marLeft w:val="0"/>
          <w:marRight w:val="0"/>
          <w:marTop w:val="0"/>
          <w:marBottom w:val="0"/>
          <w:divBdr>
            <w:top w:val="none" w:sz="0" w:space="0" w:color="auto"/>
            <w:left w:val="none" w:sz="0" w:space="0" w:color="auto"/>
            <w:bottom w:val="none" w:sz="0" w:space="0" w:color="auto"/>
            <w:right w:val="none" w:sz="0" w:space="0" w:color="auto"/>
          </w:divBdr>
        </w:div>
        <w:div w:id="1736124015">
          <w:marLeft w:val="0"/>
          <w:marRight w:val="0"/>
          <w:marTop w:val="0"/>
          <w:marBottom w:val="0"/>
          <w:divBdr>
            <w:top w:val="none" w:sz="0" w:space="0" w:color="auto"/>
            <w:left w:val="none" w:sz="0" w:space="0" w:color="auto"/>
            <w:bottom w:val="none" w:sz="0" w:space="0" w:color="auto"/>
            <w:right w:val="none" w:sz="0" w:space="0" w:color="auto"/>
          </w:divBdr>
        </w:div>
        <w:div w:id="1778669319">
          <w:marLeft w:val="0"/>
          <w:marRight w:val="0"/>
          <w:marTop w:val="0"/>
          <w:marBottom w:val="0"/>
          <w:divBdr>
            <w:top w:val="none" w:sz="0" w:space="0" w:color="auto"/>
            <w:left w:val="none" w:sz="0" w:space="0" w:color="auto"/>
            <w:bottom w:val="none" w:sz="0" w:space="0" w:color="auto"/>
            <w:right w:val="none" w:sz="0" w:space="0" w:color="auto"/>
          </w:divBdr>
        </w:div>
        <w:div w:id="1786926712">
          <w:marLeft w:val="0"/>
          <w:marRight w:val="0"/>
          <w:marTop w:val="0"/>
          <w:marBottom w:val="0"/>
          <w:divBdr>
            <w:top w:val="none" w:sz="0" w:space="0" w:color="auto"/>
            <w:left w:val="none" w:sz="0" w:space="0" w:color="auto"/>
            <w:bottom w:val="none" w:sz="0" w:space="0" w:color="auto"/>
            <w:right w:val="none" w:sz="0" w:space="0" w:color="auto"/>
          </w:divBdr>
        </w:div>
        <w:div w:id="1803688993">
          <w:marLeft w:val="0"/>
          <w:marRight w:val="0"/>
          <w:marTop w:val="0"/>
          <w:marBottom w:val="0"/>
          <w:divBdr>
            <w:top w:val="none" w:sz="0" w:space="0" w:color="auto"/>
            <w:left w:val="none" w:sz="0" w:space="0" w:color="auto"/>
            <w:bottom w:val="none" w:sz="0" w:space="0" w:color="auto"/>
            <w:right w:val="none" w:sz="0" w:space="0" w:color="auto"/>
          </w:divBdr>
        </w:div>
        <w:div w:id="2019037427">
          <w:marLeft w:val="0"/>
          <w:marRight w:val="0"/>
          <w:marTop w:val="0"/>
          <w:marBottom w:val="0"/>
          <w:divBdr>
            <w:top w:val="none" w:sz="0" w:space="0" w:color="auto"/>
            <w:left w:val="none" w:sz="0" w:space="0" w:color="auto"/>
            <w:bottom w:val="none" w:sz="0" w:space="0" w:color="auto"/>
            <w:right w:val="none" w:sz="0" w:space="0" w:color="auto"/>
          </w:divBdr>
        </w:div>
        <w:div w:id="2031374068">
          <w:marLeft w:val="0"/>
          <w:marRight w:val="0"/>
          <w:marTop w:val="0"/>
          <w:marBottom w:val="0"/>
          <w:divBdr>
            <w:top w:val="none" w:sz="0" w:space="0" w:color="auto"/>
            <w:left w:val="none" w:sz="0" w:space="0" w:color="auto"/>
            <w:bottom w:val="none" w:sz="0" w:space="0" w:color="auto"/>
            <w:right w:val="none" w:sz="0" w:space="0" w:color="auto"/>
          </w:divBdr>
        </w:div>
        <w:div w:id="2032491529">
          <w:marLeft w:val="0"/>
          <w:marRight w:val="0"/>
          <w:marTop w:val="0"/>
          <w:marBottom w:val="0"/>
          <w:divBdr>
            <w:top w:val="none" w:sz="0" w:space="0" w:color="auto"/>
            <w:left w:val="none" w:sz="0" w:space="0" w:color="auto"/>
            <w:bottom w:val="none" w:sz="0" w:space="0" w:color="auto"/>
            <w:right w:val="none" w:sz="0" w:space="0" w:color="auto"/>
          </w:divBdr>
        </w:div>
        <w:div w:id="2090685583">
          <w:marLeft w:val="0"/>
          <w:marRight w:val="0"/>
          <w:marTop w:val="0"/>
          <w:marBottom w:val="0"/>
          <w:divBdr>
            <w:top w:val="none" w:sz="0" w:space="0" w:color="auto"/>
            <w:left w:val="none" w:sz="0" w:space="0" w:color="auto"/>
            <w:bottom w:val="none" w:sz="0" w:space="0" w:color="auto"/>
            <w:right w:val="none" w:sz="0" w:space="0" w:color="auto"/>
          </w:divBdr>
        </w:div>
        <w:div w:id="2107923455">
          <w:marLeft w:val="0"/>
          <w:marRight w:val="0"/>
          <w:marTop w:val="0"/>
          <w:marBottom w:val="0"/>
          <w:divBdr>
            <w:top w:val="none" w:sz="0" w:space="0" w:color="auto"/>
            <w:left w:val="none" w:sz="0" w:space="0" w:color="auto"/>
            <w:bottom w:val="none" w:sz="0" w:space="0" w:color="auto"/>
            <w:right w:val="none" w:sz="0" w:space="0" w:color="auto"/>
          </w:divBdr>
        </w:div>
        <w:div w:id="2114202268">
          <w:marLeft w:val="0"/>
          <w:marRight w:val="0"/>
          <w:marTop w:val="0"/>
          <w:marBottom w:val="0"/>
          <w:divBdr>
            <w:top w:val="none" w:sz="0" w:space="0" w:color="auto"/>
            <w:left w:val="none" w:sz="0" w:space="0" w:color="auto"/>
            <w:bottom w:val="none" w:sz="0" w:space="0" w:color="auto"/>
            <w:right w:val="none" w:sz="0" w:space="0" w:color="auto"/>
          </w:divBdr>
        </w:div>
      </w:divsChild>
    </w:div>
    <w:div w:id="2247047">
      <w:bodyDiv w:val="1"/>
      <w:marLeft w:val="0"/>
      <w:marRight w:val="0"/>
      <w:marTop w:val="0"/>
      <w:marBottom w:val="0"/>
      <w:divBdr>
        <w:top w:val="none" w:sz="0" w:space="0" w:color="auto"/>
        <w:left w:val="none" w:sz="0" w:space="0" w:color="auto"/>
        <w:bottom w:val="none" w:sz="0" w:space="0" w:color="auto"/>
        <w:right w:val="none" w:sz="0" w:space="0" w:color="auto"/>
      </w:divBdr>
    </w:div>
    <w:div w:id="2586028">
      <w:bodyDiv w:val="1"/>
      <w:marLeft w:val="0"/>
      <w:marRight w:val="0"/>
      <w:marTop w:val="0"/>
      <w:marBottom w:val="0"/>
      <w:divBdr>
        <w:top w:val="none" w:sz="0" w:space="0" w:color="auto"/>
        <w:left w:val="none" w:sz="0" w:space="0" w:color="auto"/>
        <w:bottom w:val="none" w:sz="0" w:space="0" w:color="auto"/>
        <w:right w:val="none" w:sz="0" w:space="0" w:color="auto"/>
      </w:divBdr>
    </w:div>
    <w:div w:id="2629504">
      <w:bodyDiv w:val="1"/>
      <w:marLeft w:val="0"/>
      <w:marRight w:val="0"/>
      <w:marTop w:val="0"/>
      <w:marBottom w:val="0"/>
      <w:divBdr>
        <w:top w:val="none" w:sz="0" w:space="0" w:color="auto"/>
        <w:left w:val="none" w:sz="0" w:space="0" w:color="auto"/>
        <w:bottom w:val="none" w:sz="0" w:space="0" w:color="auto"/>
        <w:right w:val="none" w:sz="0" w:space="0" w:color="auto"/>
      </w:divBdr>
    </w:div>
    <w:div w:id="2703711">
      <w:bodyDiv w:val="1"/>
      <w:marLeft w:val="0"/>
      <w:marRight w:val="0"/>
      <w:marTop w:val="0"/>
      <w:marBottom w:val="0"/>
      <w:divBdr>
        <w:top w:val="none" w:sz="0" w:space="0" w:color="auto"/>
        <w:left w:val="none" w:sz="0" w:space="0" w:color="auto"/>
        <w:bottom w:val="none" w:sz="0" w:space="0" w:color="auto"/>
        <w:right w:val="none" w:sz="0" w:space="0" w:color="auto"/>
      </w:divBdr>
    </w:div>
    <w:div w:id="3017019">
      <w:bodyDiv w:val="1"/>
      <w:marLeft w:val="0"/>
      <w:marRight w:val="0"/>
      <w:marTop w:val="0"/>
      <w:marBottom w:val="0"/>
      <w:divBdr>
        <w:top w:val="none" w:sz="0" w:space="0" w:color="auto"/>
        <w:left w:val="none" w:sz="0" w:space="0" w:color="auto"/>
        <w:bottom w:val="none" w:sz="0" w:space="0" w:color="auto"/>
        <w:right w:val="none" w:sz="0" w:space="0" w:color="auto"/>
      </w:divBdr>
    </w:div>
    <w:div w:id="3215925">
      <w:bodyDiv w:val="1"/>
      <w:marLeft w:val="0"/>
      <w:marRight w:val="0"/>
      <w:marTop w:val="0"/>
      <w:marBottom w:val="0"/>
      <w:divBdr>
        <w:top w:val="none" w:sz="0" w:space="0" w:color="auto"/>
        <w:left w:val="none" w:sz="0" w:space="0" w:color="auto"/>
        <w:bottom w:val="none" w:sz="0" w:space="0" w:color="auto"/>
        <w:right w:val="none" w:sz="0" w:space="0" w:color="auto"/>
      </w:divBdr>
    </w:div>
    <w:div w:id="3285843">
      <w:bodyDiv w:val="1"/>
      <w:marLeft w:val="0"/>
      <w:marRight w:val="0"/>
      <w:marTop w:val="0"/>
      <w:marBottom w:val="0"/>
      <w:divBdr>
        <w:top w:val="none" w:sz="0" w:space="0" w:color="auto"/>
        <w:left w:val="none" w:sz="0" w:space="0" w:color="auto"/>
        <w:bottom w:val="none" w:sz="0" w:space="0" w:color="auto"/>
        <w:right w:val="none" w:sz="0" w:space="0" w:color="auto"/>
      </w:divBdr>
    </w:div>
    <w:div w:id="3289851">
      <w:bodyDiv w:val="1"/>
      <w:marLeft w:val="0"/>
      <w:marRight w:val="0"/>
      <w:marTop w:val="0"/>
      <w:marBottom w:val="0"/>
      <w:divBdr>
        <w:top w:val="none" w:sz="0" w:space="0" w:color="auto"/>
        <w:left w:val="none" w:sz="0" w:space="0" w:color="auto"/>
        <w:bottom w:val="none" w:sz="0" w:space="0" w:color="auto"/>
        <w:right w:val="none" w:sz="0" w:space="0" w:color="auto"/>
      </w:divBdr>
    </w:div>
    <w:div w:id="3289930">
      <w:bodyDiv w:val="1"/>
      <w:marLeft w:val="0"/>
      <w:marRight w:val="0"/>
      <w:marTop w:val="0"/>
      <w:marBottom w:val="0"/>
      <w:divBdr>
        <w:top w:val="none" w:sz="0" w:space="0" w:color="auto"/>
        <w:left w:val="none" w:sz="0" w:space="0" w:color="auto"/>
        <w:bottom w:val="none" w:sz="0" w:space="0" w:color="auto"/>
        <w:right w:val="none" w:sz="0" w:space="0" w:color="auto"/>
      </w:divBdr>
    </w:div>
    <w:div w:id="3291505">
      <w:bodyDiv w:val="1"/>
      <w:marLeft w:val="0"/>
      <w:marRight w:val="0"/>
      <w:marTop w:val="0"/>
      <w:marBottom w:val="0"/>
      <w:divBdr>
        <w:top w:val="none" w:sz="0" w:space="0" w:color="auto"/>
        <w:left w:val="none" w:sz="0" w:space="0" w:color="auto"/>
        <w:bottom w:val="none" w:sz="0" w:space="0" w:color="auto"/>
        <w:right w:val="none" w:sz="0" w:space="0" w:color="auto"/>
      </w:divBdr>
    </w:div>
    <w:div w:id="3825930">
      <w:bodyDiv w:val="1"/>
      <w:marLeft w:val="0"/>
      <w:marRight w:val="0"/>
      <w:marTop w:val="0"/>
      <w:marBottom w:val="0"/>
      <w:divBdr>
        <w:top w:val="none" w:sz="0" w:space="0" w:color="auto"/>
        <w:left w:val="none" w:sz="0" w:space="0" w:color="auto"/>
        <w:bottom w:val="none" w:sz="0" w:space="0" w:color="auto"/>
        <w:right w:val="none" w:sz="0" w:space="0" w:color="auto"/>
      </w:divBdr>
    </w:div>
    <w:div w:id="3867381">
      <w:bodyDiv w:val="1"/>
      <w:marLeft w:val="0"/>
      <w:marRight w:val="0"/>
      <w:marTop w:val="0"/>
      <w:marBottom w:val="0"/>
      <w:divBdr>
        <w:top w:val="none" w:sz="0" w:space="0" w:color="auto"/>
        <w:left w:val="none" w:sz="0" w:space="0" w:color="auto"/>
        <w:bottom w:val="none" w:sz="0" w:space="0" w:color="auto"/>
        <w:right w:val="none" w:sz="0" w:space="0" w:color="auto"/>
      </w:divBdr>
    </w:div>
    <w:div w:id="4089291">
      <w:bodyDiv w:val="1"/>
      <w:marLeft w:val="0"/>
      <w:marRight w:val="0"/>
      <w:marTop w:val="0"/>
      <w:marBottom w:val="0"/>
      <w:divBdr>
        <w:top w:val="none" w:sz="0" w:space="0" w:color="auto"/>
        <w:left w:val="none" w:sz="0" w:space="0" w:color="auto"/>
        <w:bottom w:val="none" w:sz="0" w:space="0" w:color="auto"/>
        <w:right w:val="none" w:sz="0" w:space="0" w:color="auto"/>
      </w:divBdr>
    </w:div>
    <w:div w:id="4090059">
      <w:bodyDiv w:val="1"/>
      <w:marLeft w:val="0"/>
      <w:marRight w:val="0"/>
      <w:marTop w:val="0"/>
      <w:marBottom w:val="0"/>
      <w:divBdr>
        <w:top w:val="none" w:sz="0" w:space="0" w:color="auto"/>
        <w:left w:val="none" w:sz="0" w:space="0" w:color="auto"/>
        <w:bottom w:val="none" w:sz="0" w:space="0" w:color="auto"/>
        <w:right w:val="none" w:sz="0" w:space="0" w:color="auto"/>
      </w:divBdr>
    </w:div>
    <w:div w:id="4214519">
      <w:bodyDiv w:val="1"/>
      <w:marLeft w:val="0"/>
      <w:marRight w:val="0"/>
      <w:marTop w:val="0"/>
      <w:marBottom w:val="0"/>
      <w:divBdr>
        <w:top w:val="none" w:sz="0" w:space="0" w:color="auto"/>
        <w:left w:val="none" w:sz="0" w:space="0" w:color="auto"/>
        <w:bottom w:val="none" w:sz="0" w:space="0" w:color="auto"/>
        <w:right w:val="none" w:sz="0" w:space="0" w:color="auto"/>
      </w:divBdr>
    </w:div>
    <w:div w:id="4286511">
      <w:bodyDiv w:val="1"/>
      <w:marLeft w:val="0"/>
      <w:marRight w:val="0"/>
      <w:marTop w:val="0"/>
      <w:marBottom w:val="0"/>
      <w:divBdr>
        <w:top w:val="none" w:sz="0" w:space="0" w:color="auto"/>
        <w:left w:val="none" w:sz="0" w:space="0" w:color="auto"/>
        <w:bottom w:val="none" w:sz="0" w:space="0" w:color="auto"/>
        <w:right w:val="none" w:sz="0" w:space="0" w:color="auto"/>
      </w:divBdr>
    </w:div>
    <w:div w:id="4327151">
      <w:bodyDiv w:val="1"/>
      <w:marLeft w:val="0"/>
      <w:marRight w:val="0"/>
      <w:marTop w:val="0"/>
      <w:marBottom w:val="0"/>
      <w:divBdr>
        <w:top w:val="none" w:sz="0" w:space="0" w:color="auto"/>
        <w:left w:val="none" w:sz="0" w:space="0" w:color="auto"/>
        <w:bottom w:val="none" w:sz="0" w:space="0" w:color="auto"/>
        <w:right w:val="none" w:sz="0" w:space="0" w:color="auto"/>
      </w:divBdr>
    </w:div>
    <w:div w:id="4402415">
      <w:bodyDiv w:val="1"/>
      <w:marLeft w:val="0"/>
      <w:marRight w:val="0"/>
      <w:marTop w:val="0"/>
      <w:marBottom w:val="0"/>
      <w:divBdr>
        <w:top w:val="none" w:sz="0" w:space="0" w:color="auto"/>
        <w:left w:val="none" w:sz="0" w:space="0" w:color="auto"/>
        <w:bottom w:val="none" w:sz="0" w:space="0" w:color="auto"/>
        <w:right w:val="none" w:sz="0" w:space="0" w:color="auto"/>
      </w:divBdr>
    </w:div>
    <w:div w:id="4406759">
      <w:bodyDiv w:val="1"/>
      <w:marLeft w:val="0"/>
      <w:marRight w:val="0"/>
      <w:marTop w:val="0"/>
      <w:marBottom w:val="0"/>
      <w:divBdr>
        <w:top w:val="none" w:sz="0" w:space="0" w:color="auto"/>
        <w:left w:val="none" w:sz="0" w:space="0" w:color="auto"/>
        <w:bottom w:val="none" w:sz="0" w:space="0" w:color="auto"/>
        <w:right w:val="none" w:sz="0" w:space="0" w:color="auto"/>
      </w:divBdr>
    </w:div>
    <w:div w:id="4552115">
      <w:bodyDiv w:val="1"/>
      <w:marLeft w:val="0"/>
      <w:marRight w:val="0"/>
      <w:marTop w:val="0"/>
      <w:marBottom w:val="0"/>
      <w:divBdr>
        <w:top w:val="none" w:sz="0" w:space="0" w:color="auto"/>
        <w:left w:val="none" w:sz="0" w:space="0" w:color="auto"/>
        <w:bottom w:val="none" w:sz="0" w:space="0" w:color="auto"/>
        <w:right w:val="none" w:sz="0" w:space="0" w:color="auto"/>
      </w:divBdr>
    </w:div>
    <w:div w:id="4673437">
      <w:bodyDiv w:val="1"/>
      <w:marLeft w:val="0"/>
      <w:marRight w:val="0"/>
      <w:marTop w:val="0"/>
      <w:marBottom w:val="0"/>
      <w:divBdr>
        <w:top w:val="none" w:sz="0" w:space="0" w:color="auto"/>
        <w:left w:val="none" w:sz="0" w:space="0" w:color="auto"/>
        <w:bottom w:val="none" w:sz="0" w:space="0" w:color="auto"/>
        <w:right w:val="none" w:sz="0" w:space="0" w:color="auto"/>
      </w:divBdr>
    </w:div>
    <w:div w:id="4748622">
      <w:bodyDiv w:val="1"/>
      <w:marLeft w:val="0"/>
      <w:marRight w:val="0"/>
      <w:marTop w:val="0"/>
      <w:marBottom w:val="0"/>
      <w:divBdr>
        <w:top w:val="none" w:sz="0" w:space="0" w:color="auto"/>
        <w:left w:val="none" w:sz="0" w:space="0" w:color="auto"/>
        <w:bottom w:val="none" w:sz="0" w:space="0" w:color="auto"/>
        <w:right w:val="none" w:sz="0" w:space="0" w:color="auto"/>
      </w:divBdr>
    </w:div>
    <w:div w:id="5180383">
      <w:bodyDiv w:val="1"/>
      <w:marLeft w:val="0"/>
      <w:marRight w:val="0"/>
      <w:marTop w:val="0"/>
      <w:marBottom w:val="0"/>
      <w:divBdr>
        <w:top w:val="none" w:sz="0" w:space="0" w:color="auto"/>
        <w:left w:val="none" w:sz="0" w:space="0" w:color="auto"/>
        <w:bottom w:val="none" w:sz="0" w:space="0" w:color="auto"/>
        <w:right w:val="none" w:sz="0" w:space="0" w:color="auto"/>
      </w:divBdr>
    </w:div>
    <w:div w:id="5445181">
      <w:bodyDiv w:val="1"/>
      <w:marLeft w:val="0"/>
      <w:marRight w:val="0"/>
      <w:marTop w:val="0"/>
      <w:marBottom w:val="0"/>
      <w:divBdr>
        <w:top w:val="none" w:sz="0" w:space="0" w:color="auto"/>
        <w:left w:val="none" w:sz="0" w:space="0" w:color="auto"/>
        <w:bottom w:val="none" w:sz="0" w:space="0" w:color="auto"/>
        <w:right w:val="none" w:sz="0" w:space="0" w:color="auto"/>
      </w:divBdr>
    </w:div>
    <w:div w:id="5594100">
      <w:bodyDiv w:val="1"/>
      <w:marLeft w:val="0"/>
      <w:marRight w:val="0"/>
      <w:marTop w:val="0"/>
      <w:marBottom w:val="0"/>
      <w:divBdr>
        <w:top w:val="none" w:sz="0" w:space="0" w:color="auto"/>
        <w:left w:val="none" w:sz="0" w:space="0" w:color="auto"/>
        <w:bottom w:val="none" w:sz="0" w:space="0" w:color="auto"/>
        <w:right w:val="none" w:sz="0" w:space="0" w:color="auto"/>
      </w:divBdr>
    </w:div>
    <w:div w:id="6102763">
      <w:bodyDiv w:val="1"/>
      <w:marLeft w:val="0"/>
      <w:marRight w:val="0"/>
      <w:marTop w:val="0"/>
      <w:marBottom w:val="0"/>
      <w:divBdr>
        <w:top w:val="none" w:sz="0" w:space="0" w:color="auto"/>
        <w:left w:val="none" w:sz="0" w:space="0" w:color="auto"/>
        <w:bottom w:val="none" w:sz="0" w:space="0" w:color="auto"/>
        <w:right w:val="none" w:sz="0" w:space="0" w:color="auto"/>
      </w:divBdr>
    </w:div>
    <w:div w:id="6955700">
      <w:bodyDiv w:val="1"/>
      <w:marLeft w:val="0"/>
      <w:marRight w:val="0"/>
      <w:marTop w:val="0"/>
      <w:marBottom w:val="0"/>
      <w:divBdr>
        <w:top w:val="none" w:sz="0" w:space="0" w:color="auto"/>
        <w:left w:val="none" w:sz="0" w:space="0" w:color="auto"/>
        <w:bottom w:val="none" w:sz="0" w:space="0" w:color="auto"/>
        <w:right w:val="none" w:sz="0" w:space="0" w:color="auto"/>
      </w:divBdr>
    </w:div>
    <w:div w:id="7023523">
      <w:bodyDiv w:val="1"/>
      <w:marLeft w:val="0"/>
      <w:marRight w:val="0"/>
      <w:marTop w:val="0"/>
      <w:marBottom w:val="0"/>
      <w:divBdr>
        <w:top w:val="none" w:sz="0" w:space="0" w:color="auto"/>
        <w:left w:val="none" w:sz="0" w:space="0" w:color="auto"/>
        <w:bottom w:val="none" w:sz="0" w:space="0" w:color="auto"/>
        <w:right w:val="none" w:sz="0" w:space="0" w:color="auto"/>
      </w:divBdr>
    </w:div>
    <w:div w:id="7296403">
      <w:bodyDiv w:val="1"/>
      <w:marLeft w:val="0"/>
      <w:marRight w:val="0"/>
      <w:marTop w:val="0"/>
      <w:marBottom w:val="0"/>
      <w:divBdr>
        <w:top w:val="none" w:sz="0" w:space="0" w:color="auto"/>
        <w:left w:val="none" w:sz="0" w:space="0" w:color="auto"/>
        <w:bottom w:val="none" w:sz="0" w:space="0" w:color="auto"/>
        <w:right w:val="none" w:sz="0" w:space="0" w:color="auto"/>
      </w:divBdr>
    </w:div>
    <w:div w:id="8026624">
      <w:bodyDiv w:val="1"/>
      <w:marLeft w:val="0"/>
      <w:marRight w:val="0"/>
      <w:marTop w:val="0"/>
      <w:marBottom w:val="0"/>
      <w:divBdr>
        <w:top w:val="none" w:sz="0" w:space="0" w:color="auto"/>
        <w:left w:val="none" w:sz="0" w:space="0" w:color="auto"/>
        <w:bottom w:val="none" w:sz="0" w:space="0" w:color="auto"/>
        <w:right w:val="none" w:sz="0" w:space="0" w:color="auto"/>
      </w:divBdr>
    </w:div>
    <w:div w:id="8215234">
      <w:bodyDiv w:val="1"/>
      <w:marLeft w:val="0"/>
      <w:marRight w:val="0"/>
      <w:marTop w:val="0"/>
      <w:marBottom w:val="0"/>
      <w:divBdr>
        <w:top w:val="none" w:sz="0" w:space="0" w:color="auto"/>
        <w:left w:val="none" w:sz="0" w:space="0" w:color="auto"/>
        <w:bottom w:val="none" w:sz="0" w:space="0" w:color="auto"/>
        <w:right w:val="none" w:sz="0" w:space="0" w:color="auto"/>
      </w:divBdr>
    </w:div>
    <w:div w:id="8263841">
      <w:bodyDiv w:val="1"/>
      <w:marLeft w:val="0"/>
      <w:marRight w:val="0"/>
      <w:marTop w:val="0"/>
      <w:marBottom w:val="0"/>
      <w:divBdr>
        <w:top w:val="none" w:sz="0" w:space="0" w:color="auto"/>
        <w:left w:val="none" w:sz="0" w:space="0" w:color="auto"/>
        <w:bottom w:val="none" w:sz="0" w:space="0" w:color="auto"/>
        <w:right w:val="none" w:sz="0" w:space="0" w:color="auto"/>
      </w:divBdr>
    </w:div>
    <w:div w:id="8333846">
      <w:bodyDiv w:val="1"/>
      <w:marLeft w:val="0"/>
      <w:marRight w:val="0"/>
      <w:marTop w:val="0"/>
      <w:marBottom w:val="0"/>
      <w:divBdr>
        <w:top w:val="none" w:sz="0" w:space="0" w:color="auto"/>
        <w:left w:val="none" w:sz="0" w:space="0" w:color="auto"/>
        <w:bottom w:val="none" w:sz="0" w:space="0" w:color="auto"/>
        <w:right w:val="none" w:sz="0" w:space="0" w:color="auto"/>
      </w:divBdr>
    </w:div>
    <w:div w:id="8337834">
      <w:bodyDiv w:val="1"/>
      <w:marLeft w:val="0"/>
      <w:marRight w:val="0"/>
      <w:marTop w:val="0"/>
      <w:marBottom w:val="0"/>
      <w:divBdr>
        <w:top w:val="none" w:sz="0" w:space="0" w:color="auto"/>
        <w:left w:val="none" w:sz="0" w:space="0" w:color="auto"/>
        <w:bottom w:val="none" w:sz="0" w:space="0" w:color="auto"/>
        <w:right w:val="none" w:sz="0" w:space="0" w:color="auto"/>
      </w:divBdr>
    </w:div>
    <w:div w:id="8409491">
      <w:bodyDiv w:val="1"/>
      <w:marLeft w:val="0"/>
      <w:marRight w:val="0"/>
      <w:marTop w:val="0"/>
      <w:marBottom w:val="0"/>
      <w:divBdr>
        <w:top w:val="none" w:sz="0" w:space="0" w:color="auto"/>
        <w:left w:val="none" w:sz="0" w:space="0" w:color="auto"/>
        <w:bottom w:val="none" w:sz="0" w:space="0" w:color="auto"/>
        <w:right w:val="none" w:sz="0" w:space="0" w:color="auto"/>
      </w:divBdr>
    </w:div>
    <w:div w:id="8528603">
      <w:bodyDiv w:val="1"/>
      <w:marLeft w:val="0"/>
      <w:marRight w:val="0"/>
      <w:marTop w:val="0"/>
      <w:marBottom w:val="0"/>
      <w:divBdr>
        <w:top w:val="none" w:sz="0" w:space="0" w:color="auto"/>
        <w:left w:val="none" w:sz="0" w:space="0" w:color="auto"/>
        <w:bottom w:val="none" w:sz="0" w:space="0" w:color="auto"/>
        <w:right w:val="none" w:sz="0" w:space="0" w:color="auto"/>
      </w:divBdr>
    </w:div>
    <w:div w:id="8794831">
      <w:bodyDiv w:val="1"/>
      <w:marLeft w:val="0"/>
      <w:marRight w:val="0"/>
      <w:marTop w:val="0"/>
      <w:marBottom w:val="0"/>
      <w:divBdr>
        <w:top w:val="none" w:sz="0" w:space="0" w:color="auto"/>
        <w:left w:val="none" w:sz="0" w:space="0" w:color="auto"/>
        <w:bottom w:val="none" w:sz="0" w:space="0" w:color="auto"/>
        <w:right w:val="none" w:sz="0" w:space="0" w:color="auto"/>
      </w:divBdr>
    </w:div>
    <w:div w:id="8803493">
      <w:bodyDiv w:val="1"/>
      <w:marLeft w:val="0"/>
      <w:marRight w:val="0"/>
      <w:marTop w:val="0"/>
      <w:marBottom w:val="0"/>
      <w:divBdr>
        <w:top w:val="none" w:sz="0" w:space="0" w:color="auto"/>
        <w:left w:val="none" w:sz="0" w:space="0" w:color="auto"/>
        <w:bottom w:val="none" w:sz="0" w:space="0" w:color="auto"/>
        <w:right w:val="none" w:sz="0" w:space="0" w:color="auto"/>
      </w:divBdr>
    </w:div>
    <w:div w:id="8989138">
      <w:bodyDiv w:val="1"/>
      <w:marLeft w:val="0"/>
      <w:marRight w:val="0"/>
      <w:marTop w:val="0"/>
      <w:marBottom w:val="0"/>
      <w:divBdr>
        <w:top w:val="none" w:sz="0" w:space="0" w:color="auto"/>
        <w:left w:val="none" w:sz="0" w:space="0" w:color="auto"/>
        <w:bottom w:val="none" w:sz="0" w:space="0" w:color="auto"/>
        <w:right w:val="none" w:sz="0" w:space="0" w:color="auto"/>
      </w:divBdr>
    </w:div>
    <w:div w:id="9114653">
      <w:bodyDiv w:val="1"/>
      <w:marLeft w:val="0"/>
      <w:marRight w:val="0"/>
      <w:marTop w:val="0"/>
      <w:marBottom w:val="0"/>
      <w:divBdr>
        <w:top w:val="none" w:sz="0" w:space="0" w:color="auto"/>
        <w:left w:val="none" w:sz="0" w:space="0" w:color="auto"/>
        <w:bottom w:val="none" w:sz="0" w:space="0" w:color="auto"/>
        <w:right w:val="none" w:sz="0" w:space="0" w:color="auto"/>
      </w:divBdr>
    </w:div>
    <w:div w:id="9334525">
      <w:bodyDiv w:val="1"/>
      <w:marLeft w:val="0"/>
      <w:marRight w:val="0"/>
      <w:marTop w:val="0"/>
      <w:marBottom w:val="0"/>
      <w:divBdr>
        <w:top w:val="none" w:sz="0" w:space="0" w:color="auto"/>
        <w:left w:val="none" w:sz="0" w:space="0" w:color="auto"/>
        <w:bottom w:val="none" w:sz="0" w:space="0" w:color="auto"/>
        <w:right w:val="none" w:sz="0" w:space="0" w:color="auto"/>
      </w:divBdr>
    </w:div>
    <w:div w:id="9335215">
      <w:bodyDiv w:val="1"/>
      <w:marLeft w:val="0"/>
      <w:marRight w:val="0"/>
      <w:marTop w:val="0"/>
      <w:marBottom w:val="0"/>
      <w:divBdr>
        <w:top w:val="none" w:sz="0" w:space="0" w:color="auto"/>
        <w:left w:val="none" w:sz="0" w:space="0" w:color="auto"/>
        <w:bottom w:val="none" w:sz="0" w:space="0" w:color="auto"/>
        <w:right w:val="none" w:sz="0" w:space="0" w:color="auto"/>
      </w:divBdr>
    </w:div>
    <w:div w:id="9452417">
      <w:bodyDiv w:val="1"/>
      <w:marLeft w:val="0"/>
      <w:marRight w:val="0"/>
      <w:marTop w:val="0"/>
      <w:marBottom w:val="0"/>
      <w:divBdr>
        <w:top w:val="none" w:sz="0" w:space="0" w:color="auto"/>
        <w:left w:val="none" w:sz="0" w:space="0" w:color="auto"/>
        <w:bottom w:val="none" w:sz="0" w:space="0" w:color="auto"/>
        <w:right w:val="none" w:sz="0" w:space="0" w:color="auto"/>
      </w:divBdr>
    </w:div>
    <w:div w:id="9721813">
      <w:bodyDiv w:val="1"/>
      <w:marLeft w:val="0"/>
      <w:marRight w:val="0"/>
      <w:marTop w:val="0"/>
      <w:marBottom w:val="0"/>
      <w:divBdr>
        <w:top w:val="none" w:sz="0" w:space="0" w:color="auto"/>
        <w:left w:val="none" w:sz="0" w:space="0" w:color="auto"/>
        <w:bottom w:val="none" w:sz="0" w:space="0" w:color="auto"/>
        <w:right w:val="none" w:sz="0" w:space="0" w:color="auto"/>
      </w:divBdr>
    </w:div>
    <w:div w:id="9766339">
      <w:bodyDiv w:val="1"/>
      <w:marLeft w:val="0"/>
      <w:marRight w:val="0"/>
      <w:marTop w:val="0"/>
      <w:marBottom w:val="0"/>
      <w:divBdr>
        <w:top w:val="none" w:sz="0" w:space="0" w:color="auto"/>
        <w:left w:val="none" w:sz="0" w:space="0" w:color="auto"/>
        <w:bottom w:val="none" w:sz="0" w:space="0" w:color="auto"/>
        <w:right w:val="none" w:sz="0" w:space="0" w:color="auto"/>
      </w:divBdr>
    </w:div>
    <w:div w:id="10109641">
      <w:bodyDiv w:val="1"/>
      <w:marLeft w:val="0"/>
      <w:marRight w:val="0"/>
      <w:marTop w:val="0"/>
      <w:marBottom w:val="0"/>
      <w:divBdr>
        <w:top w:val="none" w:sz="0" w:space="0" w:color="auto"/>
        <w:left w:val="none" w:sz="0" w:space="0" w:color="auto"/>
        <w:bottom w:val="none" w:sz="0" w:space="0" w:color="auto"/>
        <w:right w:val="none" w:sz="0" w:space="0" w:color="auto"/>
      </w:divBdr>
    </w:div>
    <w:div w:id="10303767">
      <w:bodyDiv w:val="1"/>
      <w:marLeft w:val="0"/>
      <w:marRight w:val="0"/>
      <w:marTop w:val="0"/>
      <w:marBottom w:val="0"/>
      <w:divBdr>
        <w:top w:val="none" w:sz="0" w:space="0" w:color="auto"/>
        <w:left w:val="none" w:sz="0" w:space="0" w:color="auto"/>
        <w:bottom w:val="none" w:sz="0" w:space="0" w:color="auto"/>
        <w:right w:val="none" w:sz="0" w:space="0" w:color="auto"/>
      </w:divBdr>
    </w:div>
    <w:div w:id="10496086">
      <w:bodyDiv w:val="1"/>
      <w:marLeft w:val="0"/>
      <w:marRight w:val="0"/>
      <w:marTop w:val="0"/>
      <w:marBottom w:val="0"/>
      <w:divBdr>
        <w:top w:val="none" w:sz="0" w:space="0" w:color="auto"/>
        <w:left w:val="none" w:sz="0" w:space="0" w:color="auto"/>
        <w:bottom w:val="none" w:sz="0" w:space="0" w:color="auto"/>
        <w:right w:val="none" w:sz="0" w:space="0" w:color="auto"/>
      </w:divBdr>
    </w:div>
    <w:div w:id="10642836">
      <w:bodyDiv w:val="1"/>
      <w:marLeft w:val="0"/>
      <w:marRight w:val="0"/>
      <w:marTop w:val="0"/>
      <w:marBottom w:val="0"/>
      <w:divBdr>
        <w:top w:val="none" w:sz="0" w:space="0" w:color="auto"/>
        <w:left w:val="none" w:sz="0" w:space="0" w:color="auto"/>
        <w:bottom w:val="none" w:sz="0" w:space="0" w:color="auto"/>
        <w:right w:val="none" w:sz="0" w:space="0" w:color="auto"/>
      </w:divBdr>
    </w:div>
    <w:div w:id="10769495">
      <w:bodyDiv w:val="1"/>
      <w:marLeft w:val="0"/>
      <w:marRight w:val="0"/>
      <w:marTop w:val="0"/>
      <w:marBottom w:val="0"/>
      <w:divBdr>
        <w:top w:val="none" w:sz="0" w:space="0" w:color="auto"/>
        <w:left w:val="none" w:sz="0" w:space="0" w:color="auto"/>
        <w:bottom w:val="none" w:sz="0" w:space="0" w:color="auto"/>
        <w:right w:val="none" w:sz="0" w:space="0" w:color="auto"/>
      </w:divBdr>
    </w:div>
    <w:div w:id="11152083">
      <w:bodyDiv w:val="1"/>
      <w:marLeft w:val="0"/>
      <w:marRight w:val="0"/>
      <w:marTop w:val="0"/>
      <w:marBottom w:val="0"/>
      <w:divBdr>
        <w:top w:val="none" w:sz="0" w:space="0" w:color="auto"/>
        <w:left w:val="none" w:sz="0" w:space="0" w:color="auto"/>
        <w:bottom w:val="none" w:sz="0" w:space="0" w:color="auto"/>
        <w:right w:val="none" w:sz="0" w:space="0" w:color="auto"/>
      </w:divBdr>
    </w:div>
    <w:div w:id="11225698">
      <w:bodyDiv w:val="1"/>
      <w:marLeft w:val="0"/>
      <w:marRight w:val="0"/>
      <w:marTop w:val="0"/>
      <w:marBottom w:val="0"/>
      <w:divBdr>
        <w:top w:val="none" w:sz="0" w:space="0" w:color="auto"/>
        <w:left w:val="none" w:sz="0" w:space="0" w:color="auto"/>
        <w:bottom w:val="none" w:sz="0" w:space="0" w:color="auto"/>
        <w:right w:val="none" w:sz="0" w:space="0" w:color="auto"/>
      </w:divBdr>
    </w:div>
    <w:div w:id="11616622">
      <w:bodyDiv w:val="1"/>
      <w:marLeft w:val="0"/>
      <w:marRight w:val="0"/>
      <w:marTop w:val="0"/>
      <w:marBottom w:val="0"/>
      <w:divBdr>
        <w:top w:val="none" w:sz="0" w:space="0" w:color="auto"/>
        <w:left w:val="none" w:sz="0" w:space="0" w:color="auto"/>
        <w:bottom w:val="none" w:sz="0" w:space="0" w:color="auto"/>
        <w:right w:val="none" w:sz="0" w:space="0" w:color="auto"/>
      </w:divBdr>
    </w:div>
    <w:div w:id="11685251">
      <w:bodyDiv w:val="1"/>
      <w:marLeft w:val="0"/>
      <w:marRight w:val="0"/>
      <w:marTop w:val="0"/>
      <w:marBottom w:val="0"/>
      <w:divBdr>
        <w:top w:val="none" w:sz="0" w:space="0" w:color="auto"/>
        <w:left w:val="none" w:sz="0" w:space="0" w:color="auto"/>
        <w:bottom w:val="none" w:sz="0" w:space="0" w:color="auto"/>
        <w:right w:val="none" w:sz="0" w:space="0" w:color="auto"/>
      </w:divBdr>
    </w:div>
    <w:div w:id="11997020">
      <w:bodyDiv w:val="1"/>
      <w:marLeft w:val="0"/>
      <w:marRight w:val="0"/>
      <w:marTop w:val="0"/>
      <w:marBottom w:val="0"/>
      <w:divBdr>
        <w:top w:val="none" w:sz="0" w:space="0" w:color="auto"/>
        <w:left w:val="none" w:sz="0" w:space="0" w:color="auto"/>
        <w:bottom w:val="none" w:sz="0" w:space="0" w:color="auto"/>
        <w:right w:val="none" w:sz="0" w:space="0" w:color="auto"/>
      </w:divBdr>
    </w:div>
    <w:div w:id="11998762">
      <w:bodyDiv w:val="1"/>
      <w:marLeft w:val="0"/>
      <w:marRight w:val="0"/>
      <w:marTop w:val="0"/>
      <w:marBottom w:val="0"/>
      <w:divBdr>
        <w:top w:val="none" w:sz="0" w:space="0" w:color="auto"/>
        <w:left w:val="none" w:sz="0" w:space="0" w:color="auto"/>
        <w:bottom w:val="none" w:sz="0" w:space="0" w:color="auto"/>
        <w:right w:val="none" w:sz="0" w:space="0" w:color="auto"/>
      </w:divBdr>
    </w:div>
    <w:div w:id="12078379">
      <w:bodyDiv w:val="1"/>
      <w:marLeft w:val="0"/>
      <w:marRight w:val="0"/>
      <w:marTop w:val="0"/>
      <w:marBottom w:val="0"/>
      <w:divBdr>
        <w:top w:val="none" w:sz="0" w:space="0" w:color="auto"/>
        <w:left w:val="none" w:sz="0" w:space="0" w:color="auto"/>
        <w:bottom w:val="none" w:sz="0" w:space="0" w:color="auto"/>
        <w:right w:val="none" w:sz="0" w:space="0" w:color="auto"/>
      </w:divBdr>
    </w:div>
    <w:div w:id="12221434">
      <w:bodyDiv w:val="1"/>
      <w:marLeft w:val="0"/>
      <w:marRight w:val="0"/>
      <w:marTop w:val="0"/>
      <w:marBottom w:val="0"/>
      <w:divBdr>
        <w:top w:val="none" w:sz="0" w:space="0" w:color="auto"/>
        <w:left w:val="none" w:sz="0" w:space="0" w:color="auto"/>
        <w:bottom w:val="none" w:sz="0" w:space="0" w:color="auto"/>
        <w:right w:val="none" w:sz="0" w:space="0" w:color="auto"/>
      </w:divBdr>
    </w:div>
    <w:div w:id="12462831">
      <w:bodyDiv w:val="1"/>
      <w:marLeft w:val="0"/>
      <w:marRight w:val="0"/>
      <w:marTop w:val="0"/>
      <w:marBottom w:val="0"/>
      <w:divBdr>
        <w:top w:val="none" w:sz="0" w:space="0" w:color="auto"/>
        <w:left w:val="none" w:sz="0" w:space="0" w:color="auto"/>
        <w:bottom w:val="none" w:sz="0" w:space="0" w:color="auto"/>
        <w:right w:val="none" w:sz="0" w:space="0" w:color="auto"/>
      </w:divBdr>
    </w:div>
    <w:div w:id="12726822">
      <w:bodyDiv w:val="1"/>
      <w:marLeft w:val="0"/>
      <w:marRight w:val="0"/>
      <w:marTop w:val="0"/>
      <w:marBottom w:val="0"/>
      <w:divBdr>
        <w:top w:val="none" w:sz="0" w:space="0" w:color="auto"/>
        <w:left w:val="none" w:sz="0" w:space="0" w:color="auto"/>
        <w:bottom w:val="none" w:sz="0" w:space="0" w:color="auto"/>
        <w:right w:val="none" w:sz="0" w:space="0" w:color="auto"/>
      </w:divBdr>
    </w:div>
    <w:div w:id="13004167">
      <w:bodyDiv w:val="1"/>
      <w:marLeft w:val="0"/>
      <w:marRight w:val="0"/>
      <w:marTop w:val="0"/>
      <w:marBottom w:val="0"/>
      <w:divBdr>
        <w:top w:val="none" w:sz="0" w:space="0" w:color="auto"/>
        <w:left w:val="none" w:sz="0" w:space="0" w:color="auto"/>
        <w:bottom w:val="none" w:sz="0" w:space="0" w:color="auto"/>
        <w:right w:val="none" w:sz="0" w:space="0" w:color="auto"/>
      </w:divBdr>
    </w:div>
    <w:div w:id="13307256">
      <w:bodyDiv w:val="1"/>
      <w:marLeft w:val="0"/>
      <w:marRight w:val="0"/>
      <w:marTop w:val="0"/>
      <w:marBottom w:val="0"/>
      <w:divBdr>
        <w:top w:val="none" w:sz="0" w:space="0" w:color="auto"/>
        <w:left w:val="none" w:sz="0" w:space="0" w:color="auto"/>
        <w:bottom w:val="none" w:sz="0" w:space="0" w:color="auto"/>
        <w:right w:val="none" w:sz="0" w:space="0" w:color="auto"/>
      </w:divBdr>
    </w:div>
    <w:div w:id="13389450">
      <w:bodyDiv w:val="1"/>
      <w:marLeft w:val="0"/>
      <w:marRight w:val="0"/>
      <w:marTop w:val="0"/>
      <w:marBottom w:val="0"/>
      <w:divBdr>
        <w:top w:val="none" w:sz="0" w:space="0" w:color="auto"/>
        <w:left w:val="none" w:sz="0" w:space="0" w:color="auto"/>
        <w:bottom w:val="none" w:sz="0" w:space="0" w:color="auto"/>
        <w:right w:val="none" w:sz="0" w:space="0" w:color="auto"/>
      </w:divBdr>
    </w:div>
    <w:div w:id="13507762">
      <w:bodyDiv w:val="1"/>
      <w:marLeft w:val="0"/>
      <w:marRight w:val="0"/>
      <w:marTop w:val="0"/>
      <w:marBottom w:val="0"/>
      <w:divBdr>
        <w:top w:val="none" w:sz="0" w:space="0" w:color="auto"/>
        <w:left w:val="none" w:sz="0" w:space="0" w:color="auto"/>
        <w:bottom w:val="none" w:sz="0" w:space="0" w:color="auto"/>
        <w:right w:val="none" w:sz="0" w:space="0" w:color="auto"/>
      </w:divBdr>
    </w:div>
    <w:div w:id="14428127">
      <w:bodyDiv w:val="1"/>
      <w:marLeft w:val="0"/>
      <w:marRight w:val="0"/>
      <w:marTop w:val="0"/>
      <w:marBottom w:val="0"/>
      <w:divBdr>
        <w:top w:val="none" w:sz="0" w:space="0" w:color="auto"/>
        <w:left w:val="none" w:sz="0" w:space="0" w:color="auto"/>
        <w:bottom w:val="none" w:sz="0" w:space="0" w:color="auto"/>
        <w:right w:val="none" w:sz="0" w:space="0" w:color="auto"/>
      </w:divBdr>
    </w:div>
    <w:div w:id="14432162">
      <w:bodyDiv w:val="1"/>
      <w:marLeft w:val="0"/>
      <w:marRight w:val="0"/>
      <w:marTop w:val="0"/>
      <w:marBottom w:val="0"/>
      <w:divBdr>
        <w:top w:val="none" w:sz="0" w:space="0" w:color="auto"/>
        <w:left w:val="none" w:sz="0" w:space="0" w:color="auto"/>
        <w:bottom w:val="none" w:sz="0" w:space="0" w:color="auto"/>
        <w:right w:val="none" w:sz="0" w:space="0" w:color="auto"/>
      </w:divBdr>
      <w:divsChild>
        <w:div w:id="35664921">
          <w:marLeft w:val="0"/>
          <w:marRight w:val="0"/>
          <w:marTop w:val="0"/>
          <w:marBottom w:val="0"/>
          <w:divBdr>
            <w:top w:val="none" w:sz="0" w:space="0" w:color="auto"/>
            <w:left w:val="none" w:sz="0" w:space="0" w:color="auto"/>
            <w:bottom w:val="none" w:sz="0" w:space="0" w:color="auto"/>
            <w:right w:val="none" w:sz="0" w:space="0" w:color="auto"/>
          </w:divBdr>
        </w:div>
        <w:div w:id="94326929">
          <w:marLeft w:val="0"/>
          <w:marRight w:val="0"/>
          <w:marTop w:val="0"/>
          <w:marBottom w:val="0"/>
          <w:divBdr>
            <w:top w:val="none" w:sz="0" w:space="0" w:color="auto"/>
            <w:left w:val="none" w:sz="0" w:space="0" w:color="auto"/>
            <w:bottom w:val="none" w:sz="0" w:space="0" w:color="auto"/>
            <w:right w:val="none" w:sz="0" w:space="0" w:color="auto"/>
          </w:divBdr>
        </w:div>
        <w:div w:id="117992805">
          <w:marLeft w:val="0"/>
          <w:marRight w:val="0"/>
          <w:marTop w:val="0"/>
          <w:marBottom w:val="0"/>
          <w:divBdr>
            <w:top w:val="none" w:sz="0" w:space="0" w:color="auto"/>
            <w:left w:val="none" w:sz="0" w:space="0" w:color="auto"/>
            <w:bottom w:val="none" w:sz="0" w:space="0" w:color="auto"/>
            <w:right w:val="none" w:sz="0" w:space="0" w:color="auto"/>
          </w:divBdr>
        </w:div>
        <w:div w:id="159779141">
          <w:marLeft w:val="0"/>
          <w:marRight w:val="0"/>
          <w:marTop w:val="0"/>
          <w:marBottom w:val="0"/>
          <w:divBdr>
            <w:top w:val="none" w:sz="0" w:space="0" w:color="auto"/>
            <w:left w:val="none" w:sz="0" w:space="0" w:color="auto"/>
            <w:bottom w:val="none" w:sz="0" w:space="0" w:color="auto"/>
            <w:right w:val="none" w:sz="0" w:space="0" w:color="auto"/>
          </w:divBdr>
        </w:div>
        <w:div w:id="170604781">
          <w:marLeft w:val="0"/>
          <w:marRight w:val="0"/>
          <w:marTop w:val="0"/>
          <w:marBottom w:val="0"/>
          <w:divBdr>
            <w:top w:val="none" w:sz="0" w:space="0" w:color="auto"/>
            <w:left w:val="none" w:sz="0" w:space="0" w:color="auto"/>
            <w:bottom w:val="none" w:sz="0" w:space="0" w:color="auto"/>
            <w:right w:val="none" w:sz="0" w:space="0" w:color="auto"/>
          </w:divBdr>
        </w:div>
        <w:div w:id="201215072">
          <w:marLeft w:val="0"/>
          <w:marRight w:val="0"/>
          <w:marTop w:val="0"/>
          <w:marBottom w:val="0"/>
          <w:divBdr>
            <w:top w:val="none" w:sz="0" w:space="0" w:color="auto"/>
            <w:left w:val="none" w:sz="0" w:space="0" w:color="auto"/>
            <w:bottom w:val="none" w:sz="0" w:space="0" w:color="auto"/>
            <w:right w:val="none" w:sz="0" w:space="0" w:color="auto"/>
          </w:divBdr>
        </w:div>
        <w:div w:id="312685023">
          <w:marLeft w:val="0"/>
          <w:marRight w:val="0"/>
          <w:marTop w:val="0"/>
          <w:marBottom w:val="0"/>
          <w:divBdr>
            <w:top w:val="none" w:sz="0" w:space="0" w:color="auto"/>
            <w:left w:val="none" w:sz="0" w:space="0" w:color="auto"/>
            <w:bottom w:val="none" w:sz="0" w:space="0" w:color="auto"/>
            <w:right w:val="none" w:sz="0" w:space="0" w:color="auto"/>
          </w:divBdr>
        </w:div>
        <w:div w:id="388697766">
          <w:marLeft w:val="0"/>
          <w:marRight w:val="0"/>
          <w:marTop w:val="0"/>
          <w:marBottom w:val="0"/>
          <w:divBdr>
            <w:top w:val="none" w:sz="0" w:space="0" w:color="auto"/>
            <w:left w:val="none" w:sz="0" w:space="0" w:color="auto"/>
            <w:bottom w:val="none" w:sz="0" w:space="0" w:color="auto"/>
            <w:right w:val="none" w:sz="0" w:space="0" w:color="auto"/>
          </w:divBdr>
        </w:div>
        <w:div w:id="391318363">
          <w:marLeft w:val="0"/>
          <w:marRight w:val="0"/>
          <w:marTop w:val="0"/>
          <w:marBottom w:val="0"/>
          <w:divBdr>
            <w:top w:val="none" w:sz="0" w:space="0" w:color="auto"/>
            <w:left w:val="none" w:sz="0" w:space="0" w:color="auto"/>
            <w:bottom w:val="none" w:sz="0" w:space="0" w:color="auto"/>
            <w:right w:val="none" w:sz="0" w:space="0" w:color="auto"/>
          </w:divBdr>
        </w:div>
        <w:div w:id="406223744">
          <w:marLeft w:val="0"/>
          <w:marRight w:val="0"/>
          <w:marTop w:val="0"/>
          <w:marBottom w:val="0"/>
          <w:divBdr>
            <w:top w:val="none" w:sz="0" w:space="0" w:color="auto"/>
            <w:left w:val="none" w:sz="0" w:space="0" w:color="auto"/>
            <w:bottom w:val="none" w:sz="0" w:space="0" w:color="auto"/>
            <w:right w:val="none" w:sz="0" w:space="0" w:color="auto"/>
          </w:divBdr>
        </w:div>
        <w:div w:id="421027752">
          <w:marLeft w:val="0"/>
          <w:marRight w:val="0"/>
          <w:marTop w:val="0"/>
          <w:marBottom w:val="0"/>
          <w:divBdr>
            <w:top w:val="none" w:sz="0" w:space="0" w:color="auto"/>
            <w:left w:val="none" w:sz="0" w:space="0" w:color="auto"/>
            <w:bottom w:val="none" w:sz="0" w:space="0" w:color="auto"/>
            <w:right w:val="none" w:sz="0" w:space="0" w:color="auto"/>
          </w:divBdr>
        </w:div>
        <w:div w:id="569386762">
          <w:marLeft w:val="0"/>
          <w:marRight w:val="0"/>
          <w:marTop w:val="0"/>
          <w:marBottom w:val="0"/>
          <w:divBdr>
            <w:top w:val="none" w:sz="0" w:space="0" w:color="auto"/>
            <w:left w:val="none" w:sz="0" w:space="0" w:color="auto"/>
            <w:bottom w:val="none" w:sz="0" w:space="0" w:color="auto"/>
            <w:right w:val="none" w:sz="0" w:space="0" w:color="auto"/>
          </w:divBdr>
        </w:div>
        <w:div w:id="709299831">
          <w:marLeft w:val="0"/>
          <w:marRight w:val="0"/>
          <w:marTop w:val="0"/>
          <w:marBottom w:val="0"/>
          <w:divBdr>
            <w:top w:val="none" w:sz="0" w:space="0" w:color="auto"/>
            <w:left w:val="none" w:sz="0" w:space="0" w:color="auto"/>
            <w:bottom w:val="none" w:sz="0" w:space="0" w:color="auto"/>
            <w:right w:val="none" w:sz="0" w:space="0" w:color="auto"/>
          </w:divBdr>
        </w:div>
        <w:div w:id="735012978">
          <w:marLeft w:val="0"/>
          <w:marRight w:val="0"/>
          <w:marTop w:val="0"/>
          <w:marBottom w:val="0"/>
          <w:divBdr>
            <w:top w:val="none" w:sz="0" w:space="0" w:color="auto"/>
            <w:left w:val="none" w:sz="0" w:space="0" w:color="auto"/>
            <w:bottom w:val="none" w:sz="0" w:space="0" w:color="auto"/>
            <w:right w:val="none" w:sz="0" w:space="0" w:color="auto"/>
          </w:divBdr>
        </w:div>
        <w:div w:id="750927019">
          <w:marLeft w:val="0"/>
          <w:marRight w:val="0"/>
          <w:marTop w:val="0"/>
          <w:marBottom w:val="0"/>
          <w:divBdr>
            <w:top w:val="none" w:sz="0" w:space="0" w:color="auto"/>
            <w:left w:val="none" w:sz="0" w:space="0" w:color="auto"/>
            <w:bottom w:val="none" w:sz="0" w:space="0" w:color="auto"/>
            <w:right w:val="none" w:sz="0" w:space="0" w:color="auto"/>
          </w:divBdr>
        </w:div>
        <w:div w:id="811556691">
          <w:marLeft w:val="0"/>
          <w:marRight w:val="0"/>
          <w:marTop w:val="0"/>
          <w:marBottom w:val="0"/>
          <w:divBdr>
            <w:top w:val="none" w:sz="0" w:space="0" w:color="auto"/>
            <w:left w:val="none" w:sz="0" w:space="0" w:color="auto"/>
            <w:bottom w:val="none" w:sz="0" w:space="0" w:color="auto"/>
            <w:right w:val="none" w:sz="0" w:space="0" w:color="auto"/>
          </w:divBdr>
        </w:div>
        <w:div w:id="837620973">
          <w:marLeft w:val="0"/>
          <w:marRight w:val="0"/>
          <w:marTop w:val="0"/>
          <w:marBottom w:val="0"/>
          <w:divBdr>
            <w:top w:val="none" w:sz="0" w:space="0" w:color="auto"/>
            <w:left w:val="none" w:sz="0" w:space="0" w:color="auto"/>
            <w:bottom w:val="none" w:sz="0" w:space="0" w:color="auto"/>
            <w:right w:val="none" w:sz="0" w:space="0" w:color="auto"/>
          </w:divBdr>
        </w:div>
        <w:div w:id="877200615">
          <w:marLeft w:val="0"/>
          <w:marRight w:val="0"/>
          <w:marTop w:val="0"/>
          <w:marBottom w:val="0"/>
          <w:divBdr>
            <w:top w:val="none" w:sz="0" w:space="0" w:color="auto"/>
            <w:left w:val="none" w:sz="0" w:space="0" w:color="auto"/>
            <w:bottom w:val="none" w:sz="0" w:space="0" w:color="auto"/>
            <w:right w:val="none" w:sz="0" w:space="0" w:color="auto"/>
          </w:divBdr>
        </w:div>
        <w:div w:id="1005207315">
          <w:marLeft w:val="0"/>
          <w:marRight w:val="0"/>
          <w:marTop w:val="0"/>
          <w:marBottom w:val="0"/>
          <w:divBdr>
            <w:top w:val="none" w:sz="0" w:space="0" w:color="auto"/>
            <w:left w:val="none" w:sz="0" w:space="0" w:color="auto"/>
            <w:bottom w:val="none" w:sz="0" w:space="0" w:color="auto"/>
            <w:right w:val="none" w:sz="0" w:space="0" w:color="auto"/>
          </w:divBdr>
        </w:div>
        <w:div w:id="1145315056">
          <w:marLeft w:val="0"/>
          <w:marRight w:val="0"/>
          <w:marTop w:val="0"/>
          <w:marBottom w:val="0"/>
          <w:divBdr>
            <w:top w:val="none" w:sz="0" w:space="0" w:color="auto"/>
            <w:left w:val="none" w:sz="0" w:space="0" w:color="auto"/>
            <w:bottom w:val="none" w:sz="0" w:space="0" w:color="auto"/>
            <w:right w:val="none" w:sz="0" w:space="0" w:color="auto"/>
          </w:divBdr>
        </w:div>
        <w:div w:id="1210069186">
          <w:marLeft w:val="0"/>
          <w:marRight w:val="0"/>
          <w:marTop w:val="0"/>
          <w:marBottom w:val="0"/>
          <w:divBdr>
            <w:top w:val="none" w:sz="0" w:space="0" w:color="auto"/>
            <w:left w:val="none" w:sz="0" w:space="0" w:color="auto"/>
            <w:bottom w:val="none" w:sz="0" w:space="0" w:color="auto"/>
            <w:right w:val="none" w:sz="0" w:space="0" w:color="auto"/>
          </w:divBdr>
        </w:div>
        <w:div w:id="1354569767">
          <w:marLeft w:val="0"/>
          <w:marRight w:val="0"/>
          <w:marTop w:val="0"/>
          <w:marBottom w:val="0"/>
          <w:divBdr>
            <w:top w:val="none" w:sz="0" w:space="0" w:color="auto"/>
            <w:left w:val="none" w:sz="0" w:space="0" w:color="auto"/>
            <w:bottom w:val="none" w:sz="0" w:space="0" w:color="auto"/>
            <w:right w:val="none" w:sz="0" w:space="0" w:color="auto"/>
          </w:divBdr>
        </w:div>
        <w:div w:id="1373729487">
          <w:marLeft w:val="0"/>
          <w:marRight w:val="0"/>
          <w:marTop w:val="0"/>
          <w:marBottom w:val="0"/>
          <w:divBdr>
            <w:top w:val="none" w:sz="0" w:space="0" w:color="auto"/>
            <w:left w:val="none" w:sz="0" w:space="0" w:color="auto"/>
            <w:bottom w:val="none" w:sz="0" w:space="0" w:color="auto"/>
            <w:right w:val="none" w:sz="0" w:space="0" w:color="auto"/>
          </w:divBdr>
        </w:div>
        <w:div w:id="1393970214">
          <w:marLeft w:val="0"/>
          <w:marRight w:val="0"/>
          <w:marTop w:val="0"/>
          <w:marBottom w:val="0"/>
          <w:divBdr>
            <w:top w:val="none" w:sz="0" w:space="0" w:color="auto"/>
            <w:left w:val="none" w:sz="0" w:space="0" w:color="auto"/>
            <w:bottom w:val="none" w:sz="0" w:space="0" w:color="auto"/>
            <w:right w:val="none" w:sz="0" w:space="0" w:color="auto"/>
          </w:divBdr>
        </w:div>
        <w:div w:id="1454595248">
          <w:marLeft w:val="0"/>
          <w:marRight w:val="0"/>
          <w:marTop w:val="0"/>
          <w:marBottom w:val="0"/>
          <w:divBdr>
            <w:top w:val="none" w:sz="0" w:space="0" w:color="auto"/>
            <w:left w:val="none" w:sz="0" w:space="0" w:color="auto"/>
            <w:bottom w:val="none" w:sz="0" w:space="0" w:color="auto"/>
            <w:right w:val="none" w:sz="0" w:space="0" w:color="auto"/>
          </w:divBdr>
        </w:div>
        <w:div w:id="1503163827">
          <w:marLeft w:val="0"/>
          <w:marRight w:val="0"/>
          <w:marTop w:val="0"/>
          <w:marBottom w:val="0"/>
          <w:divBdr>
            <w:top w:val="none" w:sz="0" w:space="0" w:color="auto"/>
            <w:left w:val="none" w:sz="0" w:space="0" w:color="auto"/>
            <w:bottom w:val="none" w:sz="0" w:space="0" w:color="auto"/>
            <w:right w:val="none" w:sz="0" w:space="0" w:color="auto"/>
          </w:divBdr>
        </w:div>
        <w:div w:id="1532036843">
          <w:marLeft w:val="0"/>
          <w:marRight w:val="0"/>
          <w:marTop w:val="0"/>
          <w:marBottom w:val="0"/>
          <w:divBdr>
            <w:top w:val="none" w:sz="0" w:space="0" w:color="auto"/>
            <w:left w:val="none" w:sz="0" w:space="0" w:color="auto"/>
            <w:bottom w:val="none" w:sz="0" w:space="0" w:color="auto"/>
            <w:right w:val="none" w:sz="0" w:space="0" w:color="auto"/>
          </w:divBdr>
        </w:div>
        <w:div w:id="1557929795">
          <w:marLeft w:val="0"/>
          <w:marRight w:val="0"/>
          <w:marTop w:val="0"/>
          <w:marBottom w:val="0"/>
          <w:divBdr>
            <w:top w:val="none" w:sz="0" w:space="0" w:color="auto"/>
            <w:left w:val="none" w:sz="0" w:space="0" w:color="auto"/>
            <w:bottom w:val="none" w:sz="0" w:space="0" w:color="auto"/>
            <w:right w:val="none" w:sz="0" w:space="0" w:color="auto"/>
          </w:divBdr>
        </w:div>
        <w:div w:id="1722248826">
          <w:marLeft w:val="0"/>
          <w:marRight w:val="0"/>
          <w:marTop w:val="0"/>
          <w:marBottom w:val="0"/>
          <w:divBdr>
            <w:top w:val="none" w:sz="0" w:space="0" w:color="auto"/>
            <w:left w:val="none" w:sz="0" w:space="0" w:color="auto"/>
            <w:bottom w:val="none" w:sz="0" w:space="0" w:color="auto"/>
            <w:right w:val="none" w:sz="0" w:space="0" w:color="auto"/>
          </w:divBdr>
        </w:div>
        <w:div w:id="1745182690">
          <w:marLeft w:val="0"/>
          <w:marRight w:val="0"/>
          <w:marTop w:val="0"/>
          <w:marBottom w:val="0"/>
          <w:divBdr>
            <w:top w:val="none" w:sz="0" w:space="0" w:color="auto"/>
            <w:left w:val="none" w:sz="0" w:space="0" w:color="auto"/>
            <w:bottom w:val="none" w:sz="0" w:space="0" w:color="auto"/>
            <w:right w:val="none" w:sz="0" w:space="0" w:color="auto"/>
          </w:divBdr>
        </w:div>
        <w:div w:id="1746878089">
          <w:marLeft w:val="0"/>
          <w:marRight w:val="0"/>
          <w:marTop w:val="0"/>
          <w:marBottom w:val="0"/>
          <w:divBdr>
            <w:top w:val="none" w:sz="0" w:space="0" w:color="auto"/>
            <w:left w:val="none" w:sz="0" w:space="0" w:color="auto"/>
            <w:bottom w:val="none" w:sz="0" w:space="0" w:color="auto"/>
            <w:right w:val="none" w:sz="0" w:space="0" w:color="auto"/>
          </w:divBdr>
        </w:div>
        <w:div w:id="1802117288">
          <w:marLeft w:val="0"/>
          <w:marRight w:val="0"/>
          <w:marTop w:val="0"/>
          <w:marBottom w:val="0"/>
          <w:divBdr>
            <w:top w:val="none" w:sz="0" w:space="0" w:color="auto"/>
            <w:left w:val="none" w:sz="0" w:space="0" w:color="auto"/>
            <w:bottom w:val="none" w:sz="0" w:space="0" w:color="auto"/>
            <w:right w:val="none" w:sz="0" w:space="0" w:color="auto"/>
          </w:divBdr>
        </w:div>
        <w:div w:id="2054037690">
          <w:marLeft w:val="0"/>
          <w:marRight w:val="0"/>
          <w:marTop w:val="0"/>
          <w:marBottom w:val="0"/>
          <w:divBdr>
            <w:top w:val="none" w:sz="0" w:space="0" w:color="auto"/>
            <w:left w:val="none" w:sz="0" w:space="0" w:color="auto"/>
            <w:bottom w:val="none" w:sz="0" w:space="0" w:color="auto"/>
            <w:right w:val="none" w:sz="0" w:space="0" w:color="auto"/>
          </w:divBdr>
        </w:div>
        <w:div w:id="2062055817">
          <w:marLeft w:val="0"/>
          <w:marRight w:val="0"/>
          <w:marTop w:val="0"/>
          <w:marBottom w:val="0"/>
          <w:divBdr>
            <w:top w:val="none" w:sz="0" w:space="0" w:color="auto"/>
            <w:left w:val="none" w:sz="0" w:space="0" w:color="auto"/>
            <w:bottom w:val="none" w:sz="0" w:space="0" w:color="auto"/>
            <w:right w:val="none" w:sz="0" w:space="0" w:color="auto"/>
          </w:divBdr>
        </w:div>
        <w:div w:id="2143770967">
          <w:marLeft w:val="0"/>
          <w:marRight w:val="0"/>
          <w:marTop w:val="0"/>
          <w:marBottom w:val="0"/>
          <w:divBdr>
            <w:top w:val="none" w:sz="0" w:space="0" w:color="auto"/>
            <w:left w:val="none" w:sz="0" w:space="0" w:color="auto"/>
            <w:bottom w:val="none" w:sz="0" w:space="0" w:color="auto"/>
            <w:right w:val="none" w:sz="0" w:space="0" w:color="auto"/>
          </w:divBdr>
        </w:div>
      </w:divsChild>
    </w:div>
    <w:div w:id="14576176">
      <w:bodyDiv w:val="1"/>
      <w:marLeft w:val="0"/>
      <w:marRight w:val="0"/>
      <w:marTop w:val="0"/>
      <w:marBottom w:val="0"/>
      <w:divBdr>
        <w:top w:val="none" w:sz="0" w:space="0" w:color="auto"/>
        <w:left w:val="none" w:sz="0" w:space="0" w:color="auto"/>
        <w:bottom w:val="none" w:sz="0" w:space="0" w:color="auto"/>
        <w:right w:val="none" w:sz="0" w:space="0" w:color="auto"/>
      </w:divBdr>
    </w:div>
    <w:div w:id="15009821">
      <w:bodyDiv w:val="1"/>
      <w:marLeft w:val="0"/>
      <w:marRight w:val="0"/>
      <w:marTop w:val="0"/>
      <w:marBottom w:val="0"/>
      <w:divBdr>
        <w:top w:val="none" w:sz="0" w:space="0" w:color="auto"/>
        <w:left w:val="none" w:sz="0" w:space="0" w:color="auto"/>
        <w:bottom w:val="none" w:sz="0" w:space="0" w:color="auto"/>
        <w:right w:val="none" w:sz="0" w:space="0" w:color="auto"/>
      </w:divBdr>
    </w:div>
    <w:div w:id="15619073">
      <w:bodyDiv w:val="1"/>
      <w:marLeft w:val="0"/>
      <w:marRight w:val="0"/>
      <w:marTop w:val="0"/>
      <w:marBottom w:val="0"/>
      <w:divBdr>
        <w:top w:val="none" w:sz="0" w:space="0" w:color="auto"/>
        <w:left w:val="none" w:sz="0" w:space="0" w:color="auto"/>
        <w:bottom w:val="none" w:sz="0" w:space="0" w:color="auto"/>
        <w:right w:val="none" w:sz="0" w:space="0" w:color="auto"/>
      </w:divBdr>
    </w:div>
    <w:div w:id="16468934">
      <w:bodyDiv w:val="1"/>
      <w:marLeft w:val="0"/>
      <w:marRight w:val="0"/>
      <w:marTop w:val="0"/>
      <w:marBottom w:val="0"/>
      <w:divBdr>
        <w:top w:val="none" w:sz="0" w:space="0" w:color="auto"/>
        <w:left w:val="none" w:sz="0" w:space="0" w:color="auto"/>
        <w:bottom w:val="none" w:sz="0" w:space="0" w:color="auto"/>
        <w:right w:val="none" w:sz="0" w:space="0" w:color="auto"/>
      </w:divBdr>
    </w:div>
    <w:div w:id="16471935">
      <w:bodyDiv w:val="1"/>
      <w:marLeft w:val="0"/>
      <w:marRight w:val="0"/>
      <w:marTop w:val="0"/>
      <w:marBottom w:val="0"/>
      <w:divBdr>
        <w:top w:val="none" w:sz="0" w:space="0" w:color="auto"/>
        <w:left w:val="none" w:sz="0" w:space="0" w:color="auto"/>
        <w:bottom w:val="none" w:sz="0" w:space="0" w:color="auto"/>
        <w:right w:val="none" w:sz="0" w:space="0" w:color="auto"/>
      </w:divBdr>
    </w:div>
    <w:div w:id="16589446">
      <w:bodyDiv w:val="1"/>
      <w:marLeft w:val="0"/>
      <w:marRight w:val="0"/>
      <w:marTop w:val="0"/>
      <w:marBottom w:val="0"/>
      <w:divBdr>
        <w:top w:val="none" w:sz="0" w:space="0" w:color="auto"/>
        <w:left w:val="none" w:sz="0" w:space="0" w:color="auto"/>
        <w:bottom w:val="none" w:sz="0" w:space="0" w:color="auto"/>
        <w:right w:val="none" w:sz="0" w:space="0" w:color="auto"/>
      </w:divBdr>
    </w:div>
    <w:div w:id="16733019">
      <w:bodyDiv w:val="1"/>
      <w:marLeft w:val="0"/>
      <w:marRight w:val="0"/>
      <w:marTop w:val="0"/>
      <w:marBottom w:val="0"/>
      <w:divBdr>
        <w:top w:val="none" w:sz="0" w:space="0" w:color="auto"/>
        <w:left w:val="none" w:sz="0" w:space="0" w:color="auto"/>
        <w:bottom w:val="none" w:sz="0" w:space="0" w:color="auto"/>
        <w:right w:val="none" w:sz="0" w:space="0" w:color="auto"/>
      </w:divBdr>
    </w:div>
    <w:div w:id="16737969">
      <w:bodyDiv w:val="1"/>
      <w:marLeft w:val="0"/>
      <w:marRight w:val="0"/>
      <w:marTop w:val="0"/>
      <w:marBottom w:val="0"/>
      <w:divBdr>
        <w:top w:val="none" w:sz="0" w:space="0" w:color="auto"/>
        <w:left w:val="none" w:sz="0" w:space="0" w:color="auto"/>
        <w:bottom w:val="none" w:sz="0" w:space="0" w:color="auto"/>
        <w:right w:val="none" w:sz="0" w:space="0" w:color="auto"/>
      </w:divBdr>
    </w:div>
    <w:div w:id="16783405">
      <w:bodyDiv w:val="1"/>
      <w:marLeft w:val="0"/>
      <w:marRight w:val="0"/>
      <w:marTop w:val="0"/>
      <w:marBottom w:val="0"/>
      <w:divBdr>
        <w:top w:val="none" w:sz="0" w:space="0" w:color="auto"/>
        <w:left w:val="none" w:sz="0" w:space="0" w:color="auto"/>
        <w:bottom w:val="none" w:sz="0" w:space="0" w:color="auto"/>
        <w:right w:val="none" w:sz="0" w:space="0" w:color="auto"/>
      </w:divBdr>
    </w:div>
    <w:div w:id="16927729">
      <w:bodyDiv w:val="1"/>
      <w:marLeft w:val="0"/>
      <w:marRight w:val="0"/>
      <w:marTop w:val="0"/>
      <w:marBottom w:val="0"/>
      <w:divBdr>
        <w:top w:val="none" w:sz="0" w:space="0" w:color="auto"/>
        <w:left w:val="none" w:sz="0" w:space="0" w:color="auto"/>
        <w:bottom w:val="none" w:sz="0" w:space="0" w:color="auto"/>
        <w:right w:val="none" w:sz="0" w:space="0" w:color="auto"/>
      </w:divBdr>
    </w:div>
    <w:div w:id="16976928">
      <w:bodyDiv w:val="1"/>
      <w:marLeft w:val="0"/>
      <w:marRight w:val="0"/>
      <w:marTop w:val="0"/>
      <w:marBottom w:val="0"/>
      <w:divBdr>
        <w:top w:val="none" w:sz="0" w:space="0" w:color="auto"/>
        <w:left w:val="none" w:sz="0" w:space="0" w:color="auto"/>
        <w:bottom w:val="none" w:sz="0" w:space="0" w:color="auto"/>
        <w:right w:val="none" w:sz="0" w:space="0" w:color="auto"/>
      </w:divBdr>
    </w:div>
    <w:div w:id="17053038">
      <w:bodyDiv w:val="1"/>
      <w:marLeft w:val="0"/>
      <w:marRight w:val="0"/>
      <w:marTop w:val="0"/>
      <w:marBottom w:val="0"/>
      <w:divBdr>
        <w:top w:val="none" w:sz="0" w:space="0" w:color="auto"/>
        <w:left w:val="none" w:sz="0" w:space="0" w:color="auto"/>
        <w:bottom w:val="none" w:sz="0" w:space="0" w:color="auto"/>
        <w:right w:val="none" w:sz="0" w:space="0" w:color="auto"/>
      </w:divBdr>
    </w:div>
    <w:div w:id="17590898">
      <w:bodyDiv w:val="1"/>
      <w:marLeft w:val="0"/>
      <w:marRight w:val="0"/>
      <w:marTop w:val="0"/>
      <w:marBottom w:val="0"/>
      <w:divBdr>
        <w:top w:val="none" w:sz="0" w:space="0" w:color="auto"/>
        <w:left w:val="none" w:sz="0" w:space="0" w:color="auto"/>
        <w:bottom w:val="none" w:sz="0" w:space="0" w:color="auto"/>
        <w:right w:val="none" w:sz="0" w:space="0" w:color="auto"/>
      </w:divBdr>
      <w:divsChild>
        <w:div w:id="32658996">
          <w:marLeft w:val="0"/>
          <w:marRight w:val="0"/>
          <w:marTop w:val="0"/>
          <w:marBottom w:val="0"/>
          <w:divBdr>
            <w:top w:val="none" w:sz="0" w:space="0" w:color="auto"/>
            <w:left w:val="none" w:sz="0" w:space="0" w:color="auto"/>
            <w:bottom w:val="none" w:sz="0" w:space="0" w:color="auto"/>
            <w:right w:val="none" w:sz="0" w:space="0" w:color="auto"/>
          </w:divBdr>
        </w:div>
        <w:div w:id="87121099">
          <w:marLeft w:val="0"/>
          <w:marRight w:val="0"/>
          <w:marTop w:val="0"/>
          <w:marBottom w:val="0"/>
          <w:divBdr>
            <w:top w:val="none" w:sz="0" w:space="0" w:color="auto"/>
            <w:left w:val="none" w:sz="0" w:space="0" w:color="auto"/>
            <w:bottom w:val="none" w:sz="0" w:space="0" w:color="auto"/>
            <w:right w:val="none" w:sz="0" w:space="0" w:color="auto"/>
          </w:divBdr>
        </w:div>
        <w:div w:id="88891166">
          <w:marLeft w:val="0"/>
          <w:marRight w:val="0"/>
          <w:marTop w:val="0"/>
          <w:marBottom w:val="0"/>
          <w:divBdr>
            <w:top w:val="none" w:sz="0" w:space="0" w:color="auto"/>
            <w:left w:val="none" w:sz="0" w:space="0" w:color="auto"/>
            <w:bottom w:val="none" w:sz="0" w:space="0" w:color="auto"/>
            <w:right w:val="none" w:sz="0" w:space="0" w:color="auto"/>
          </w:divBdr>
        </w:div>
        <w:div w:id="91827336">
          <w:marLeft w:val="0"/>
          <w:marRight w:val="0"/>
          <w:marTop w:val="0"/>
          <w:marBottom w:val="0"/>
          <w:divBdr>
            <w:top w:val="none" w:sz="0" w:space="0" w:color="auto"/>
            <w:left w:val="none" w:sz="0" w:space="0" w:color="auto"/>
            <w:bottom w:val="none" w:sz="0" w:space="0" w:color="auto"/>
            <w:right w:val="none" w:sz="0" w:space="0" w:color="auto"/>
          </w:divBdr>
        </w:div>
        <w:div w:id="94206174">
          <w:marLeft w:val="0"/>
          <w:marRight w:val="0"/>
          <w:marTop w:val="0"/>
          <w:marBottom w:val="0"/>
          <w:divBdr>
            <w:top w:val="none" w:sz="0" w:space="0" w:color="auto"/>
            <w:left w:val="none" w:sz="0" w:space="0" w:color="auto"/>
            <w:bottom w:val="none" w:sz="0" w:space="0" w:color="auto"/>
            <w:right w:val="none" w:sz="0" w:space="0" w:color="auto"/>
          </w:divBdr>
        </w:div>
        <w:div w:id="94519308">
          <w:marLeft w:val="0"/>
          <w:marRight w:val="0"/>
          <w:marTop w:val="0"/>
          <w:marBottom w:val="0"/>
          <w:divBdr>
            <w:top w:val="none" w:sz="0" w:space="0" w:color="auto"/>
            <w:left w:val="none" w:sz="0" w:space="0" w:color="auto"/>
            <w:bottom w:val="none" w:sz="0" w:space="0" w:color="auto"/>
            <w:right w:val="none" w:sz="0" w:space="0" w:color="auto"/>
          </w:divBdr>
        </w:div>
        <w:div w:id="191116932">
          <w:marLeft w:val="0"/>
          <w:marRight w:val="0"/>
          <w:marTop w:val="0"/>
          <w:marBottom w:val="0"/>
          <w:divBdr>
            <w:top w:val="none" w:sz="0" w:space="0" w:color="auto"/>
            <w:left w:val="none" w:sz="0" w:space="0" w:color="auto"/>
            <w:bottom w:val="none" w:sz="0" w:space="0" w:color="auto"/>
            <w:right w:val="none" w:sz="0" w:space="0" w:color="auto"/>
          </w:divBdr>
        </w:div>
        <w:div w:id="299501345">
          <w:marLeft w:val="0"/>
          <w:marRight w:val="0"/>
          <w:marTop w:val="0"/>
          <w:marBottom w:val="0"/>
          <w:divBdr>
            <w:top w:val="none" w:sz="0" w:space="0" w:color="auto"/>
            <w:left w:val="none" w:sz="0" w:space="0" w:color="auto"/>
            <w:bottom w:val="none" w:sz="0" w:space="0" w:color="auto"/>
            <w:right w:val="none" w:sz="0" w:space="0" w:color="auto"/>
          </w:divBdr>
        </w:div>
        <w:div w:id="401685620">
          <w:marLeft w:val="0"/>
          <w:marRight w:val="0"/>
          <w:marTop w:val="0"/>
          <w:marBottom w:val="0"/>
          <w:divBdr>
            <w:top w:val="none" w:sz="0" w:space="0" w:color="auto"/>
            <w:left w:val="none" w:sz="0" w:space="0" w:color="auto"/>
            <w:bottom w:val="none" w:sz="0" w:space="0" w:color="auto"/>
            <w:right w:val="none" w:sz="0" w:space="0" w:color="auto"/>
          </w:divBdr>
        </w:div>
        <w:div w:id="421534849">
          <w:marLeft w:val="0"/>
          <w:marRight w:val="0"/>
          <w:marTop w:val="0"/>
          <w:marBottom w:val="0"/>
          <w:divBdr>
            <w:top w:val="none" w:sz="0" w:space="0" w:color="auto"/>
            <w:left w:val="none" w:sz="0" w:space="0" w:color="auto"/>
            <w:bottom w:val="none" w:sz="0" w:space="0" w:color="auto"/>
            <w:right w:val="none" w:sz="0" w:space="0" w:color="auto"/>
          </w:divBdr>
        </w:div>
        <w:div w:id="447360492">
          <w:marLeft w:val="0"/>
          <w:marRight w:val="0"/>
          <w:marTop w:val="0"/>
          <w:marBottom w:val="0"/>
          <w:divBdr>
            <w:top w:val="none" w:sz="0" w:space="0" w:color="auto"/>
            <w:left w:val="none" w:sz="0" w:space="0" w:color="auto"/>
            <w:bottom w:val="none" w:sz="0" w:space="0" w:color="auto"/>
            <w:right w:val="none" w:sz="0" w:space="0" w:color="auto"/>
          </w:divBdr>
        </w:div>
        <w:div w:id="448621167">
          <w:marLeft w:val="0"/>
          <w:marRight w:val="0"/>
          <w:marTop w:val="0"/>
          <w:marBottom w:val="0"/>
          <w:divBdr>
            <w:top w:val="none" w:sz="0" w:space="0" w:color="auto"/>
            <w:left w:val="none" w:sz="0" w:space="0" w:color="auto"/>
            <w:bottom w:val="none" w:sz="0" w:space="0" w:color="auto"/>
            <w:right w:val="none" w:sz="0" w:space="0" w:color="auto"/>
          </w:divBdr>
        </w:div>
        <w:div w:id="454645362">
          <w:marLeft w:val="0"/>
          <w:marRight w:val="0"/>
          <w:marTop w:val="0"/>
          <w:marBottom w:val="0"/>
          <w:divBdr>
            <w:top w:val="none" w:sz="0" w:space="0" w:color="auto"/>
            <w:left w:val="none" w:sz="0" w:space="0" w:color="auto"/>
            <w:bottom w:val="none" w:sz="0" w:space="0" w:color="auto"/>
            <w:right w:val="none" w:sz="0" w:space="0" w:color="auto"/>
          </w:divBdr>
        </w:div>
        <w:div w:id="538011727">
          <w:marLeft w:val="0"/>
          <w:marRight w:val="0"/>
          <w:marTop w:val="0"/>
          <w:marBottom w:val="0"/>
          <w:divBdr>
            <w:top w:val="none" w:sz="0" w:space="0" w:color="auto"/>
            <w:left w:val="none" w:sz="0" w:space="0" w:color="auto"/>
            <w:bottom w:val="none" w:sz="0" w:space="0" w:color="auto"/>
            <w:right w:val="none" w:sz="0" w:space="0" w:color="auto"/>
          </w:divBdr>
        </w:div>
        <w:div w:id="561217021">
          <w:marLeft w:val="0"/>
          <w:marRight w:val="0"/>
          <w:marTop w:val="0"/>
          <w:marBottom w:val="0"/>
          <w:divBdr>
            <w:top w:val="none" w:sz="0" w:space="0" w:color="auto"/>
            <w:left w:val="none" w:sz="0" w:space="0" w:color="auto"/>
            <w:bottom w:val="none" w:sz="0" w:space="0" w:color="auto"/>
            <w:right w:val="none" w:sz="0" w:space="0" w:color="auto"/>
          </w:divBdr>
        </w:div>
        <w:div w:id="669523468">
          <w:marLeft w:val="0"/>
          <w:marRight w:val="0"/>
          <w:marTop w:val="0"/>
          <w:marBottom w:val="0"/>
          <w:divBdr>
            <w:top w:val="none" w:sz="0" w:space="0" w:color="auto"/>
            <w:left w:val="none" w:sz="0" w:space="0" w:color="auto"/>
            <w:bottom w:val="none" w:sz="0" w:space="0" w:color="auto"/>
            <w:right w:val="none" w:sz="0" w:space="0" w:color="auto"/>
          </w:divBdr>
        </w:div>
        <w:div w:id="700595608">
          <w:marLeft w:val="0"/>
          <w:marRight w:val="0"/>
          <w:marTop w:val="0"/>
          <w:marBottom w:val="0"/>
          <w:divBdr>
            <w:top w:val="none" w:sz="0" w:space="0" w:color="auto"/>
            <w:left w:val="none" w:sz="0" w:space="0" w:color="auto"/>
            <w:bottom w:val="none" w:sz="0" w:space="0" w:color="auto"/>
            <w:right w:val="none" w:sz="0" w:space="0" w:color="auto"/>
          </w:divBdr>
        </w:div>
        <w:div w:id="709454873">
          <w:marLeft w:val="0"/>
          <w:marRight w:val="0"/>
          <w:marTop w:val="0"/>
          <w:marBottom w:val="0"/>
          <w:divBdr>
            <w:top w:val="none" w:sz="0" w:space="0" w:color="auto"/>
            <w:left w:val="none" w:sz="0" w:space="0" w:color="auto"/>
            <w:bottom w:val="none" w:sz="0" w:space="0" w:color="auto"/>
            <w:right w:val="none" w:sz="0" w:space="0" w:color="auto"/>
          </w:divBdr>
        </w:div>
        <w:div w:id="734738107">
          <w:marLeft w:val="0"/>
          <w:marRight w:val="0"/>
          <w:marTop w:val="0"/>
          <w:marBottom w:val="0"/>
          <w:divBdr>
            <w:top w:val="none" w:sz="0" w:space="0" w:color="auto"/>
            <w:left w:val="none" w:sz="0" w:space="0" w:color="auto"/>
            <w:bottom w:val="none" w:sz="0" w:space="0" w:color="auto"/>
            <w:right w:val="none" w:sz="0" w:space="0" w:color="auto"/>
          </w:divBdr>
        </w:div>
        <w:div w:id="776486066">
          <w:marLeft w:val="0"/>
          <w:marRight w:val="0"/>
          <w:marTop w:val="0"/>
          <w:marBottom w:val="0"/>
          <w:divBdr>
            <w:top w:val="none" w:sz="0" w:space="0" w:color="auto"/>
            <w:left w:val="none" w:sz="0" w:space="0" w:color="auto"/>
            <w:bottom w:val="none" w:sz="0" w:space="0" w:color="auto"/>
            <w:right w:val="none" w:sz="0" w:space="0" w:color="auto"/>
          </w:divBdr>
        </w:div>
        <w:div w:id="842281953">
          <w:marLeft w:val="0"/>
          <w:marRight w:val="0"/>
          <w:marTop w:val="0"/>
          <w:marBottom w:val="0"/>
          <w:divBdr>
            <w:top w:val="none" w:sz="0" w:space="0" w:color="auto"/>
            <w:left w:val="none" w:sz="0" w:space="0" w:color="auto"/>
            <w:bottom w:val="none" w:sz="0" w:space="0" w:color="auto"/>
            <w:right w:val="none" w:sz="0" w:space="0" w:color="auto"/>
          </w:divBdr>
        </w:div>
        <w:div w:id="954140671">
          <w:marLeft w:val="0"/>
          <w:marRight w:val="0"/>
          <w:marTop w:val="0"/>
          <w:marBottom w:val="0"/>
          <w:divBdr>
            <w:top w:val="none" w:sz="0" w:space="0" w:color="auto"/>
            <w:left w:val="none" w:sz="0" w:space="0" w:color="auto"/>
            <w:bottom w:val="none" w:sz="0" w:space="0" w:color="auto"/>
            <w:right w:val="none" w:sz="0" w:space="0" w:color="auto"/>
          </w:divBdr>
        </w:div>
        <w:div w:id="998271888">
          <w:marLeft w:val="0"/>
          <w:marRight w:val="0"/>
          <w:marTop w:val="0"/>
          <w:marBottom w:val="0"/>
          <w:divBdr>
            <w:top w:val="none" w:sz="0" w:space="0" w:color="auto"/>
            <w:left w:val="none" w:sz="0" w:space="0" w:color="auto"/>
            <w:bottom w:val="none" w:sz="0" w:space="0" w:color="auto"/>
            <w:right w:val="none" w:sz="0" w:space="0" w:color="auto"/>
          </w:divBdr>
        </w:div>
        <w:div w:id="1082944789">
          <w:marLeft w:val="0"/>
          <w:marRight w:val="0"/>
          <w:marTop w:val="0"/>
          <w:marBottom w:val="0"/>
          <w:divBdr>
            <w:top w:val="none" w:sz="0" w:space="0" w:color="auto"/>
            <w:left w:val="none" w:sz="0" w:space="0" w:color="auto"/>
            <w:bottom w:val="none" w:sz="0" w:space="0" w:color="auto"/>
            <w:right w:val="none" w:sz="0" w:space="0" w:color="auto"/>
          </w:divBdr>
        </w:div>
        <w:div w:id="1192498749">
          <w:marLeft w:val="0"/>
          <w:marRight w:val="0"/>
          <w:marTop w:val="0"/>
          <w:marBottom w:val="0"/>
          <w:divBdr>
            <w:top w:val="none" w:sz="0" w:space="0" w:color="auto"/>
            <w:left w:val="none" w:sz="0" w:space="0" w:color="auto"/>
            <w:bottom w:val="none" w:sz="0" w:space="0" w:color="auto"/>
            <w:right w:val="none" w:sz="0" w:space="0" w:color="auto"/>
          </w:divBdr>
        </w:div>
        <w:div w:id="1215776886">
          <w:marLeft w:val="0"/>
          <w:marRight w:val="0"/>
          <w:marTop w:val="0"/>
          <w:marBottom w:val="0"/>
          <w:divBdr>
            <w:top w:val="none" w:sz="0" w:space="0" w:color="auto"/>
            <w:left w:val="none" w:sz="0" w:space="0" w:color="auto"/>
            <w:bottom w:val="none" w:sz="0" w:space="0" w:color="auto"/>
            <w:right w:val="none" w:sz="0" w:space="0" w:color="auto"/>
          </w:divBdr>
        </w:div>
        <w:div w:id="1223638456">
          <w:marLeft w:val="0"/>
          <w:marRight w:val="0"/>
          <w:marTop w:val="0"/>
          <w:marBottom w:val="0"/>
          <w:divBdr>
            <w:top w:val="none" w:sz="0" w:space="0" w:color="auto"/>
            <w:left w:val="none" w:sz="0" w:space="0" w:color="auto"/>
            <w:bottom w:val="none" w:sz="0" w:space="0" w:color="auto"/>
            <w:right w:val="none" w:sz="0" w:space="0" w:color="auto"/>
          </w:divBdr>
        </w:div>
        <w:div w:id="1310672129">
          <w:marLeft w:val="0"/>
          <w:marRight w:val="0"/>
          <w:marTop w:val="0"/>
          <w:marBottom w:val="0"/>
          <w:divBdr>
            <w:top w:val="none" w:sz="0" w:space="0" w:color="auto"/>
            <w:left w:val="none" w:sz="0" w:space="0" w:color="auto"/>
            <w:bottom w:val="none" w:sz="0" w:space="0" w:color="auto"/>
            <w:right w:val="none" w:sz="0" w:space="0" w:color="auto"/>
          </w:divBdr>
        </w:div>
        <w:div w:id="1348554474">
          <w:marLeft w:val="0"/>
          <w:marRight w:val="0"/>
          <w:marTop w:val="0"/>
          <w:marBottom w:val="0"/>
          <w:divBdr>
            <w:top w:val="none" w:sz="0" w:space="0" w:color="auto"/>
            <w:left w:val="none" w:sz="0" w:space="0" w:color="auto"/>
            <w:bottom w:val="none" w:sz="0" w:space="0" w:color="auto"/>
            <w:right w:val="none" w:sz="0" w:space="0" w:color="auto"/>
          </w:divBdr>
        </w:div>
        <w:div w:id="1463425432">
          <w:marLeft w:val="0"/>
          <w:marRight w:val="0"/>
          <w:marTop w:val="0"/>
          <w:marBottom w:val="0"/>
          <w:divBdr>
            <w:top w:val="none" w:sz="0" w:space="0" w:color="auto"/>
            <w:left w:val="none" w:sz="0" w:space="0" w:color="auto"/>
            <w:bottom w:val="none" w:sz="0" w:space="0" w:color="auto"/>
            <w:right w:val="none" w:sz="0" w:space="0" w:color="auto"/>
          </w:divBdr>
        </w:div>
        <w:div w:id="1466198448">
          <w:marLeft w:val="0"/>
          <w:marRight w:val="0"/>
          <w:marTop w:val="0"/>
          <w:marBottom w:val="0"/>
          <w:divBdr>
            <w:top w:val="none" w:sz="0" w:space="0" w:color="auto"/>
            <w:left w:val="none" w:sz="0" w:space="0" w:color="auto"/>
            <w:bottom w:val="none" w:sz="0" w:space="0" w:color="auto"/>
            <w:right w:val="none" w:sz="0" w:space="0" w:color="auto"/>
          </w:divBdr>
        </w:div>
        <w:div w:id="1476527603">
          <w:marLeft w:val="0"/>
          <w:marRight w:val="0"/>
          <w:marTop w:val="0"/>
          <w:marBottom w:val="0"/>
          <w:divBdr>
            <w:top w:val="none" w:sz="0" w:space="0" w:color="auto"/>
            <w:left w:val="none" w:sz="0" w:space="0" w:color="auto"/>
            <w:bottom w:val="none" w:sz="0" w:space="0" w:color="auto"/>
            <w:right w:val="none" w:sz="0" w:space="0" w:color="auto"/>
          </w:divBdr>
        </w:div>
        <w:div w:id="1492021881">
          <w:marLeft w:val="0"/>
          <w:marRight w:val="0"/>
          <w:marTop w:val="0"/>
          <w:marBottom w:val="0"/>
          <w:divBdr>
            <w:top w:val="none" w:sz="0" w:space="0" w:color="auto"/>
            <w:left w:val="none" w:sz="0" w:space="0" w:color="auto"/>
            <w:bottom w:val="none" w:sz="0" w:space="0" w:color="auto"/>
            <w:right w:val="none" w:sz="0" w:space="0" w:color="auto"/>
          </w:divBdr>
        </w:div>
        <w:div w:id="1531606097">
          <w:marLeft w:val="0"/>
          <w:marRight w:val="0"/>
          <w:marTop w:val="0"/>
          <w:marBottom w:val="0"/>
          <w:divBdr>
            <w:top w:val="none" w:sz="0" w:space="0" w:color="auto"/>
            <w:left w:val="none" w:sz="0" w:space="0" w:color="auto"/>
            <w:bottom w:val="none" w:sz="0" w:space="0" w:color="auto"/>
            <w:right w:val="none" w:sz="0" w:space="0" w:color="auto"/>
          </w:divBdr>
        </w:div>
        <w:div w:id="1569538405">
          <w:marLeft w:val="0"/>
          <w:marRight w:val="0"/>
          <w:marTop w:val="0"/>
          <w:marBottom w:val="0"/>
          <w:divBdr>
            <w:top w:val="none" w:sz="0" w:space="0" w:color="auto"/>
            <w:left w:val="none" w:sz="0" w:space="0" w:color="auto"/>
            <w:bottom w:val="none" w:sz="0" w:space="0" w:color="auto"/>
            <w:right w:val="none" w:sz="0" w:space="0" w:color="auto"/>
          </w:divBdr>
        </w:div>
        <w:div w:id="1599948590">
          <w:marLeft w:val="0"/>
          <w:marRight w:val="0"/>
          <w:marTop w:val="0"/>
          <w:marBottom w:val="0"/>
          <w:divBdr>
            <w:top w:val="none" w:sz="0" w:space="0" w:color="auto"/>
            <w:left w:val="none" w:sz="0" w:space="0" w:color="auto"/>
            <w:bottom w:val="none" w:sz="0" w:space="0" w:color="auto"/>
            <w:right w:val="none" w:sz="0" w:space="0" w:color="auto"/>
          </w:divBdr>
        </w:div>
        <w:div w:id="1657565349">
          <w:marLeft w:val="0"/>
          <w:marRight w:val="0"/>
          <w:marTop w:val="0"/>
          <w:marBottom w:val="0"/>
          <w:divBdr>
            <w:top w:val="none" w:sz="0" w:space="0" w:color="auto"/>
            <w:left w:val="none" w:sz="0" w:space="0" w:color="auto"/>
            <w:bottom w:val="none" w:sz="0" w:space="0" w:color="auto"/>
            <w:right w:val="none" w:sz="0" w:space="0" w:color="auto"/>
          </w:divBdr>
        </w:div>
        <w:div w:id="1667703791">
          <w:marLeft w:val="0"/>
          <w:marRight w:val="0"/>
          <w:marTop w:val="0"/>
          <w:marBottom w:val="0"/>
          <w:divBdr>
            <w:top w:val="none" w:sz="0" w:space="0" w:color="auto"/>
            <w:left w:val="none" w:sz="0" w:space="0" w:color="auto"/>
            <w:bottom w:val="none" w:sz="0" w:space="0" w:color="auto"/>
            <w:right w:val="none" w:sz="0" w:space="0" w:color="auto"/>
          </w:divBdr>
        </w:div>
        <w:div w:id="1671133668">
          <w:marLeft w:val="0"/>
          <w:marRight w:val="0"/>
          <w:marTop w:val="0"/>
          <w:marBottom w:val="0"/>
          <w:divBdr>
            <w:top w:val="none" w:sz="0" w:space="0" w:color="auto"/>
            <w:left w:val="none" w:sz="0" w:space="0" w:color="auto"/>
            <w:bottom w:val="none" w:sz="0" w:space="0" w:color="auto"/>
            <w:right w:val="none" w:sz="0" w:space="0" w:color="auto"/>
          </w:divBdr>
        </w:div>
        <w:div w:id="1757629139">
          <w:marLeft w:val="0"/>
          <w:marRight w:val="0"/>
          <w:marTop w:val="0"/>
          <w:marBottom w:val="0"/>
          <w:divBdr>
            <w:top w:val="none" w:sz="0" w:space="0" w:color="auto"/>
            <w:left w:val="none" w:sz="0" w:space="0" w:color="auto"/>
            <w:bottom w:val="none" w:sz="0" w:space="0" w:color="auto"/>
            <w:right w:val="none" w:sz="0" w:space="0" w:color="auto"/>
          </w:divBdr>
        </w:div>
        <w:div w:id="1802111499">
          <w:marLeft w:val="0"/>
          <w:marRight w:val="0"/>
          <w:marTop w:val="0"/>
          <w:marBottom w:val="0"/>
          <w:divBdr>
            <w:top w:val="none" w:sz="0" w:space="0" w:color="auto"/>
            <w:left w:val="none" w:sz="0" w:space="0" w:color="auto"/>
            <w:bottom w:val="none" w:sz="0" w:space="0" w:color="auto"/>
            <w:right w:val="none" w:sz="0" w:space="0" w:color="auto"/>
          </w:divBdr>
        </w:div>
        <w:div w:id="1830752220">
          <w:marLeft w:val="0"/>
          <w:marRight w:val="0"/>
          <w:marTop w:val="0"/>
          <w:marBottom w:val="0"/>
          <w:divBdr>
            <w:top w:val="none" w:sz="0" w:space="0" w:color="auto"/>
            <w:left w:val="none" w:sz="0" w:space="0" w:color="auto"/>
            <w:bottom w:val="none" w:sz="0" w:space="0" w:color="auto"/>
            <w:right w:val="none" w:sz="0" w:space="0" w:color="auto"/>
          </w:divBdr>
        </w:div>
        <w:div w:id="1902977538">
          <w:marLeft w:val="0"/>
          <w:marRight w:val="0"/>
          <w:marTop w:val="0"/>
          <w:marBottom w:val="0"/>
          <w:divBdr>
            <w:top w:val="none" w:sz="0" w:space="0" w:color="auto"/>
            <w:left w:val="none" w:sz="0" w:space="0" w:color="auto"/>
            <w:bottom w:val="none" w:sz="0" w:space="0" w:color="auto"/>
            <w:right w:val="none" w:sz="0" w:space="0" w:color="auto"/>
          </w:divBdr>
        </w:div>
        <w:div w:id="1907446114">
          <w:marLeft w:val="0"/>
          <w:marRight w:val="0"/>
          <w:marTop w:val="0"/>
          <w:marBottom w:val="0"/>
          <w:divBdr>
            <w:top w:val="none" w:sz="0" w:space="0" w:color="auto"/>
            <w:left w:val="none" w:sz="0" w:space="0" w:color="auto"/>
            <w:bottom w:val="none" w:sz="0" w:space="0" w:color="auto"/>
            <w:right w:val="none" w:sz="0" w:space="0" w:color="auto"/>
          </w:divBdr>
        </w:div>
        <w:div w:id="1938365059">
          <w:marLeft w:val="0"/>
          <w:marRight w:val="0"/>
          <w:marTop w:val="0"/>
          <w:marBottom w:val="0"/>
          <w:divBdr>
            <w:top w:val="none" w:sz="0" w:space="0" w:color="auto"/>
            <w:left w:val="none" w:sz="0" w:space="0" w:color="auto"/>
            <w:bottom w:val="none" w:sz="0" w:space="0" w:color="auto"/>
            <w:right w:val="none" w:sz="0" w:space="0" w:color="auto"/>
          </w:divBdr>
        </w:div>
        <w:div w:id="2000037917">
          <w:marLeft w:val="0"/>
          <w:marRight w:val="0"/>
          <w:marTop w:val="0"/>
          <w:marBottom w:val="0"/>
          <w:divBdr>
            <w:top w:val="none" w:sz="0" w:space="0" w:color="auto"/>
            <w:left w:val="none" w:sz="0" w:space="0" w:color="auto"/>
            <w:bottom w:val="none" w:sz="0" w:space="0" w:color="auto"/>
            <w:right w:val="none" w:sz="0" w:space="0" w:color="auto"/>
          </w:divBdr>
        </w:div>
      </w:divsChild>
    </w:div>
    <w:div w:id="17973587">
      <w:bodyDiv w:val="1"/>
      <w:marLeft w:val="0"/>
      <w:marRight w:val="0"/>
      <w:marTop w:val="0"/>
      <w:marBottom w:val="0"/>
      <w:divBdr>
        <w:top w:val="none" w:sz="0" w:space="0" w:color="auto"/>
        <w:left w:val="none" w:sz="0" w:space="0" w:color="auto"/>
        <w:bottom w:val="none" w:sz="0" w:space="0" w:color="auto"/>
        <w:right w:val="none" w:sz="0" w:space="0" w:color="auto"/>
      </w:divBdr>
    </w:div>
    <w:div w:id="18045154">
      <w:bodyDiv w:val="1"/>
      <w:marLeft w:val="0"/>
      <w:marRight w:val="0"/>
      <w:marTop w:val="0"/>
      <w:marBottom w:val="0"/>
      <w:divBdr>
        <w:top w:val="none" w:sz="0" w:space="0" w:color="auto"/>
        <w:left w:val="none" w:sz="0" w:space="0" w:color="auto"/>
        <w:bottom w:val="none" w:sz="0" w:space="0" w:color="auto"/>
        <w:right w:val="none" w:sz="0" w:space="0" w:color="auto"/>
      </w:divBdr>
    </w:div>
    <w:div w:id="18240620">
      <w:bodyDiv w:val="1"/>
      <w:marLeft w:val="0"/>
      <w:marRight w:val="0"/>
      <w:marTop w:val="0"/>
      <w:marBottom w:val="0"/>
      <w:divBdr>
        <w:top w:val="none" w:sz="0" w:space="0" w:color="auto"/>
        <w:left w:val="none" w:sz="0" w:space="0" w:color="auto"/>
        <w:bottom w:val="none" w:sz="0" w:space="0" w:color="auto"/>
        <w:right w:val="none" w:sz="0" w:space="0" w:color="auto"/>
      </w:divBdr>
    </w:div>
    <w:div w:id="18362867">
      <w:bodyDiv w:val="1"/>
      <w:marLeft w:val="0"/>
      <w:marRight w:val="0"/>
      <w:marTop w:val="0"/>
      <w:marBottom w:val="0"/>
      <w:divBdr>
        <w:top w:val="none" w:sz="0" w:space="0" w:color="auto"/>
        <w:left w:val="none" w:sz="0" w:space="0" w:color="auto"/>
        <w:bottom w:val="none" w:sz="0" w:space="0" w:color="auto"/>
        <w:right w:val="none" w:sz="0" w:space="0" w:color="auto"/>
      </w:divBdr>
    </w:div>
    <w:div w:id="18942824">
      <w:bodyDiv w:val="1"/>
      <w:marLeft w:val="0"/>
      <w:marRight w:val="0"/>
      <w:marTop w:val="0"/>
      <w:marBottom w:val="0"/>
      <w:divBdr>
        <w:top w:val="none" w:sz="0" w:space="0" w:color="auto"/>
        <w:left w:val="none" w:sz="0" w:space="0" w:color="auto"/>
        <w:bottom w:val="none" w:sz="0" w:space="0" w:color="auto"/>
        <w:right w:val="none" w:sz="0" w:space="0" w:color="auto"/>
      </w:divBdr>
    </w:div>
    <w:div w:id="19280153">
      <w:bodyDiv w:val="1"/>
      <w:marLeft w:val="0"/>
      <w:marRight w:val="0"/>
      <w:marTop w:val="0"/>
      <w:marBottom w:val="0"/>
      <w:divBdr>
        <w:top w:val="none" w:sz="0" w:space="0" w:color="auto"/>
        <w:left w:val="none" w:sz="0" w:space="0" w:color="auto"/>
        <w:bottom w:val="none" w:sz="0" w:space="0" w:color="auto"/>
        <w:right w:val="none" w:sz="0" w:space="0" w:color="auto"/>
      </w:divBdr>
    </w:div>
    <w:div w:id="19358727">
      <w:bodyDiv w:val="1"/>
      <w:marLeft w:val="0"/>
      <w:marRight w:val="0"/>
      <w:marTop w:val="0"/>
      <w:marBottom w:val="0"/>
      <w:divBdr>
        <w:top w:val="none" w:sz="0" w:space="0" w:color="auto"/>
        <w:left w:val="none" w:sz="0" w:space="0" w:color="auto"/>
        <w:bottom w:val="none" w:sz="0" w:space="0" w:color="auto"/>
        <w:right w:val="none" w:sz="0" w:space="0" w:color="auto"/>
      </w:divBdr>
    </w:div>
    <w:div w:id="19429629">
      <w:bodyDiv w:val="1"/>
      <w:marLeft w:val="0"/>
      <w:marRight w:val="0"/>
      <w:marTop w:val="0"/>
      <w:marBottom w:val="0"/>
      <w:divBdr>
        <w:top w:val="none" w:sz="0" w:space="0" w:color="auto"/>
        <w:left w:val="none" w:sz="0" w:space="0" w:color="auto"/>
        <w:bottom w:val="none" w:sz="0" w:space="0" w:color="auto"/>
        <w:right w:val="none" w:sz="0" w:space="0" w:color="auto"/>
      </w:divBdr>
    </w:div>
    <w:div w:id="19820944">
      <w:bodyDiv w:val="1"/>
      <w:marLeft w:val="0"/>
      <w:marRight w:val="0"/>
      <w:marTop w:val="0"/>
      <w:marBottom w:val="0"/>
      <w:divBdr>
        <w:top w:val="none" w:sz="0" w:space="0" w:color="auto"/>
        <w:left w:val="none" w:sz="0" w:space="0" w:color="auto"/>
        <w:bottom w:val="none" w:sz="0" w:space="0" w:color="auto"/>
        <w:right w:val="none" w:sz="0" w:space="0" w:color="auto"/>
      </w:divBdr>
    </w:div>
    <w:div w:id="20016689">
      <w:bodyDiv w:val="1"/>
      <w:marLeft w:val="0"/>
      <w:marRight w:val="0"/>
      <w:marTop w:val="0"/>
      <w:marBottom w:val="0"/>
      <w:divBdr>
        <w:top w:val="none" w:sz="0" w:space="0" w:color="auto"/>
        <w:left w:val="none" w:sz="0" w:space="0" w:color="auto"/>
        <w:bottom w:val="none" w:sz="0" w:space="0" w:color="auto"/>
        <w:right w:val="none" w:sz="0" w:space="0" w:color="auto"/>
      </w:divBdr>
    </w:div>
    <w:div w:id="20278562">
      <w:bodyDiv w:val="1"/>
      <w:marLeft w:val="0"/>
      <w:marRight w:val="0"/>
      <w:marTop w:val="0"/>
      <w:marBottom w:val="0"/>
      <w:divBdr>
        <w:top w:val="none" w:sz="0" w:space="0" w:color="auto"/>
        <w:left w:val="none" w:sz="0" w:space="0" w:color="auto"/>
        <w:bottom w:val="none" w:sz="0" w:space="0" w:color="auto"/>
        <w:right w:val="none" w:sz="0" w:space="0" w:color="auto"/>
      </w:divBdr>
    </w:div>
    <w:div w:id="20514412">
      <w:bodyDiv w:val="1"/>
      <w:marLeft w:val="0"/>
      <w:marRight w:val="0"/>
      <w:marTop w:val="0"/>
      <w:marBottom w:val="0"/>
      <w:divBdr>
        <w:top w:val="none" w:sz="0" w:space="0" w:color="auto"/>
        <w:left w:val="none" w:sz="0" w:space="0" w:color="auto"/>
        <w:bottom w:val="none" w:sz="0" w:space="0" w:color="auto"/>
        <w:right w:val="none" w:sz="0" w:space="0" w:color="auto"/>
      </w:divBdr>
    </w:div>
    <w:div w:id="20783233">
      <w:bodyDiv w:val="1"/>
      <w:marLeft w:val="0"/>
      <w:marRight w:val="0"/>
      <w:marTop w:val="0"/>
      <w:marBottom w:val="0"/>
      <w:divBdr>
        <w:top w:val="none" w:sz="0" w:space="0" w:color="auto"/>
        <w:left w:val="none" w:sz="0" w:space="0" w:color="auto"/>
        <w:bottom w:val="none" w:sz="0" w:space="0" w:color="auto"/>
        <w:right w:val="none" w:sz="0" w:space="0" w:color="auto"/>
      </w:divBdr>
    </w:div>
    <w:div w:id="20866587">
      <w:bodyDiv w:val="1"/>
      <w:marLeft w:val="0"/>
      <w:marRight w:val="0"/>
      <w:marTop w:val="0"/>
      <w:marBottom w:val="0"/>
      <w:divBdr>
        <w:top w:val="none" w:sz="0" w:space="0" w:color="auto"/>
        <w:left w:val="none" w:sz="0" w:space="0" w:color="auto"/>
        <w:bottom w:val="none" w:sz="0" w:space="0" w:color="auto"/>
        <w:right w:val="none" w:sz="0" w:space="0" w:color="auto"/>
      </w:divBdr>
    </w:div>
    <w:div w:id="21396629">
      <w:bodyDiv w:val="1"/>
      <w:marLeft w:val="0"/>
      <w:marRight w:val="0"/>
      <w:marTop w:val="0"/>
      <w:marBottom w:val="0"/>
      <w:divBdr>
        <w:top w:val="none" w:sz="0" w:space="0" w:color="auto"/>
        <w:left w:val="none" w:sz="0" w:space="0" w:color="auto"/>
        <w:bottom w:val="none" w:sz="0" w:space="0" w:color="auto"/>
        <w:right w:val="none" w:sz="0" w:space="0" w:color="auto"/>
      </w:divBdr>
    </w:div>
    <w:div w:id="21440142">
      <w:bodyDiv w:val="1"/>
      <w:marLeft w:val="0"/>
      <w:marRight w:val="0"/>
      <w:marTop w:val="0"/>
      <w:marBottom w:val="0"/>
      <w:divBdr>
        <w:top w:val="none" w:sz="0" w:space="0" w:color="auto"/>
        <w:left w:val="none" w:sz="0" w:space="0" w:color="auto"/>
        <w:bottom w:val="none" w:sz="0" w:space="0" w:color="auto"/>
        <w:right w:val="none" w:sz="0" w:space="0" w:color="auto"/>
      </w:divBdr>
    </w:div>
    <w:div w:id="21562832">
      <w:bodyDiv w:val="1"/>
      <w:marLeft w:val="0"/>
      <w:marRight w:val="0"/>
      <w:marTop w:val="0"/>
      <w:marBottom w:val="0"/>
      <w:divBdr>
        <w:top w:val="none" w:sz="0" w:space="0" w:color="auto"/>
        <w:left w:val="none" w:sz="0" w:space="0" w:color="auto"/>
        <w:bottom w:val="none" w:sz="0" w:space="0" w:color="auto"/>
        <w:right w:val="none" w:sz="0" w:space="0" w:color="auto"/>
      </w:divBdr>
    </w:div>
    <w:div w:id="21633639">
      <w:bodyDiv w:val="1"/>
      <w:marLeft w:val="0"/>
      <w:marRight w:val="0"/>
      <w:marTop w:val="0"/>
      <w:marBottom w:val="0"/>
      <w:divBdr>
        <w:top w:val="none" w:sz="0" w:space="0" w:color="auto"/>
        <w:left w:val="none" w:sz="0" w:space="0" w:color="auto"/>
        <w:bottom w:val="none" w:sz="0" w:space="0" w:color="auto"/>
        <w:right w:val="none" w:sz="0" w:space="0" w:color="auto"/>
      </w:divBdr>
    </w:div>
    <w:div w:id="21711121">
      <w:bodyDiv w:val="1"/>
      <w:marLeft w:val="0"/>
      <w:marRight w:val="0"/>
      <w:marTop w:val="0"/>
      <w:marBottom w:val="0"/>
      <w:divBdr>
        <w:top w:val="none" w:sz="0" w:space="0" w:color="auto"/>
        <w:left w:val="none" w:sz="0" w:space="0" w:color="auto"/>
        <w:bottom w:val="none" w:sz="0" w:space="0" w:color="auto"/>
        <w:right w:val="none" w:sz="0" w:space="0" w:color="auto"/>
      </w:divBdr>
    </w:div>
    <w:div w:id="21788965">
      <w:bodyDiv w:val="1"/>
      <w:marLeft w:val="0"/>
      <w:marRight w:val="0"/>
      <w:marTop w:val="0"/>
      <w:marBottom w:val="0"/>
      <w:divBdr>
        <w:top w:val="none" w:sz="0" w:space="0" w:color="auto"/>
        <w:left w:val="none" w:sz="0" w:space="0" w:color="auto"/>
        <w:bottom w:val="none" w:sz="0" w:space="0" w:color="auto"/>
        <w:right w:val="none" w:sz="0" w:space="0" w:color="auto"/>
      </w:divBdr>
    </w:div>
    <w:div w:id="22170243">
      <w:bodyDiv w:val="1"/>
      <w:marLeft w:val="0"/>
      <w:marRight w:val="0"/>
      <w:marTop w:val="0"/>
      <w:marBottom w:val="0"/>
      <w:divBdr>
        <w:top w:val="none" w:sz="0" w:space="0" w:color="auto"/>
        <w:left w:val="none" w:sz="0" w:space="0" w:color="auto"/>
        <w:bottom w:val="none" w:sz="0" w:space="0" w:color="auto"/>
        <w:right w:val="none" w:sz="0" w:space="0" w:color="auto"/>
      </w:divBdr>
    </w:div>
    <w:div w:id="22217075">
      <w:bodyDiv w:val="1"/>
      <w:marLeft w:val="0"/>
      <w:marRight w:val="0"/>
      <w:marTop w:val="0"/>
      <w:marBottom w:val="0"/>
      <w:divBdr>
        <w:top w:val="none" w:sz="0" w:space="0" w:color="auto"/>
        <w:left w:val="none" w:sz="0" w:space="0" w:color="auto"/>
        <w:bottom w:val="none" w:sz="0" w:space="0" w:color="auto"/>
        <w:right w:val="none" w:sz="0" w:space="0" w:color="auto"/>
      </w:divBdr>
    </w:div>
    <w:div w:id="22248484">
      <w:bodyDiv w:val="1"/>
      <w:marLeft w:val="0"/>
      <w:marRight w:val="0"/>
      <w:marTop w:val="0"/>
      <w:marBottom w:val="0"/>
      <w:divBdr>
        <w:top w:val="none" w:sz="0" w:space="0" w:color="auto"/>
        <w:left w:val="none" w:sz="0" w:space="0" w:color="auto"/>
        <w:bottom w:val="none" w:sz="0" w:space="0" w:color="auto"/>
        <w:right w:val="none" w:sz="0" w:space="0" w:color="auto"/>
      </w:divBdr>
    </w:div>
    <w:div w:id="22288861">
      <w:bodyDiv w:val="1"/>
      <w:marLeft w:val="0"/>
      <w:marRight w:val="0"/>
      <w:marTop w:val="0"/>
      <w:marBottom w:val="0"/>
      <w:divBdr>
        <w:top w:val="none" w:sz="0" w:space="0" w:color="auto"/>
        <w:left w:val="none" w:sz="0" w:space="0" w:color="auto"/>
        <w:bottom w:val="none" w:sz="0" w:space="0" w:color="auto"/>
        <w:right w:val="none" w:sz="0" w:space="0" w:color="auto"/>
      </w:divBdr>
    </w:div>
    <w:div w:id="22291600">
      <w:bodyDiv w:val="1"/>
      <w:marLeft w:val="0"/>
      <w:marRight w:val="0"/>
      <w:marTop w:val="0"/>
      <w:marBottom w:val="0"/>
      <w:divBdr>
        <w:top w:val="none" w:sz="0" w:space="0" w:color="auto"/>
        <w:left w:val="none" w:sz="0" w:space="0" w:color="auto"/>
        <w:bottom w:val="none" w:sz="0" w:space="0" w:color="auto"/>
        <w:right w:val="none" w:sz="0" w:space="0" w:color="auto"/>
      </w:divBdr>
    </w:div>
    <w:div w:id="22368374">
      <w:bodyDiv w:val="1"/>
      <w:marLeft w:val="0"/>
      <w:marRight w:val="0"/>
      <w:marTop w:val="0"/>
      <w:marBottom w:val="0"/>
      <w:divBdr>
        <w:top w:val="none" w:sz="0" w:space="0" w:color="auto"/>
        <w:left w:val="none" w:sz="0" w:space="0" w:color="auto"/>
        <w:bottom w:val="none" w:sz="0" w:space="0" w:color="auto"/>
        <w:right w:val="none" w:sz="0" w:space="0" w:color="auto"/>
      </w:divBdr>
    </w:div>
    <w:div w:id="22369338">
      <w:bodyDiv w:val="1"/>
      <w:marLeft w:val="0"/>
      <w:marRight w:val="0"/>
      <w:marTop w:val="0"/>
      <w:marBottom w:val="0"/>
      <w:divBdr>
        <w:top w:val="none" w:sz="0" w:space="0" w:color="auto"/>
        <w:left w:val="none" w:sz="0" w:space="0" w:color="auto"/>
        <w:bottom w:val="none" w:sz="0" w:space="0" w:color="auto"/>
        <w:right w:val="none" w:sz="0" w:space="0" w:color="auto"/>
      </w:divBdr>
    </w:div>
    <w:div w:id="22370780">
      <w:bodyDiv w:val="1"/>
      <w:marLeft w:val="0"/>
      <w:marRight w:val="0"/>
      <w:marTop w:val="0"/>
      <w:marBottom w:val="0"/>
      <w:divBdr>
        <w:top w:val="none" w:sz="0" w:space="0" w:color="auto"/>
        <w:left w:val="none" w:sz="0" w:space="0" w:color="auto"/>
        <w:bottom w:val="none" w:sz="0" w:space="0" w:color="auto"/>
        <w:right w:val="none" w:sz="0" w:space="0" w:color="auto"/>
      </w:divBdr>
    </w:div>
    <w:div w:id="22442227">
      <w:bodyDiv w:val="1"/>
      <w:marLeft w:val="0"/>
      <w:marRight w:val="0"/>
      <w:marTop w:val="0"/>
      <w:marBottom w:val="0"/>
      <w:divBdr>
        <w:top w:val="none" w:sz="0" w:space="0" w:color="auto"/>
        <w:left w:val="none" w:sz="0" w:space="0" w:color="auto"/>
        <w:bottom w:val="none" w:sz="0" w:space="0" w:color="auto"/>
        <w:right w:val="none" w:sz="0" w:space="0" w:color="auto"/>
      </w:divBdr>
    </w:div>
    <w:div w:id="22485309">
      <w:bodyDiv w:val="1"/>
      <w:marLeft w:val="0"/>
      <w:marRight w:val="0"/>
      <w:marTop w:val="0"/>
      <w:marBottom w:val="0"/>
      <w:divBdr>
        <w:top w:val="none" w:sz="0" w:space="0" w:color="auto"/>
        <w:left w:val="none" w:sz="0" w:space="0" w:color="auto"/>
        <w:bottom w:val="none" w:sz="0" w:space="0" w:color="auto"/>
        <w:right w:val="none" w:sz="0" w:space="0" w:color="auto"/>
      </w:divBdr>
    </w:div>
    <w:div w:id="22630325">
      <w:bodyDiv w:val="1"/>
      <w:marLeft w:val="0"/>
      <w:marRight w:val="0"/>
      <w:marTop w:val="0"/>
      <w:marBottom w:val="0"/>
      <w:divBdr>
        <w:top w:val="none" w:sz="0" w:space="0" w:color="auto"/>
        <w:left w:val="none" w:sz="0" w:space="0" w:color="auto"/>
        <w:bottom w:val="none" w:sz="0" w:space="0" w:color="auto"/>
        <w:right w:val="none" w:sz="0" w:space="0" w:color="auto"/>
      </w:divBdr>
    </w:div>
    <w:div w:id="22824098">
      <w:bodyDiv w:val="1"/>
      <w:marLeft w:val="0"/>
      <w:marRight w:val="0"/>
      <w:marTop w:val="0"/>
      <w:marBottom w:val="0"/>
      <w:divBdr>
        <w:top w:val="none" w:sz="0" w:space="0" w:color="auto"/>
        <w:left w:val="none" w:sz="0" w:space="0" w:color="auto"/>
        <w:bottom w:val="none" w:sz="0" w:space="0" w:color="auto"/>
        <w:right w:val="none" w:sz="0" w:space="0" w:color="auto"/>
      </w:divBdr>
    </w:div>
    <w:div w:id="22824274">
      <w:bodyDiv w:val="1"/>
      <w:marLeft w:val="0"/>
      <w:marRight w:val="0"/>
      <w:marTop w:val="0"/>
      <w:marBottom w:val="0"/>
      <w:divBdr>
        <w:top w:val="none" w:sz="0" w:space="0" w:color="auto"/>
        <w:left w:val="none" w:sz="0" w:space="0" w:color="auto"/>
        <w:bottom w:val="none" w:sz="0" w:space="0" w:color="auto"/>
        <w:right w:val="none" w:sz="0" w:space="0" w:color="auto"/>
      </w:divBdr>
    </w:div>
    <w:div w:id="22900150">
      <w:bodyDiv w:val="1"/>
      <w:marLeft w:val="0"/>
      <w:marRight w:val="0"/>
      <w:marTop w:val="0"/>
      <w:marBottom w:val="0"/>
      <w:divBdr>
        <w:top w:val="none" w:sz="0" w:space="0" w:color="auto"/>
        <w:left w:val="none" w:sz="0" w:space="0" w:color="auto"/>
        <w:bottom w:val="none" w:sz="0" w:space="0" w:color="auto"/>
        <w:right w:val="none" w:sz="0" w:space="0" w:color="auto"/>
      </w:divBdr>
    </w:div>
    <w:div w:id="23286225">
      <w:bodyDiv w:val="1"/>
      <w:marLeft w:val="0"/>
      <w:marRight w:val="0"/>
      <w:marTop w:val="0"/>
      <w:marBottom w:val="0"/>
      <w:divBdr>
        <w:top w:val="none" w:sz="0" w:space="0" w:color="auto"/>
        <w:left w:val="none" w:sz="0" w:space="0" w:color="auto"/>
        <w:bottom w:val="none" w:sz="0" w:space="0" w:color="auto"/>
        <w:right w:val="none" w:sz="0" w:space="0" w:color="auto"/>
      </w:divBdr>
    </w:div>
    <w:div w:id="23336596">
      <w:bodyDiv w:val="1"/>
      <w:marLeft w:val="0"/>
      <w:marRight w:val="0"/>
      <w:marTop w:val="0"/>
      <w:marBottom w:val="0"/>
      <w:divBdr>
        <w:top w:val="none" w:sz="0" w:space="0" w:color="auto"/>
        <w:left w:val="none" w:sz="0" w:space="0" w:color="auto"/>
        <w:bottom w:val="none" w:sz="0" w:space="0" w:color="auto"/>
        <w:right w:val="none" w:sz="0" w:space="0" w:color="auto"/>
      </w:divBdr>
    </w:div>
    <w:div w:id="23871756">
      <w:bodyDiv w:val="1"/>
      <w:marLeft w:val="0"/>
      <w:marRight w:val="0"/>
      <w:marTop w:val="0"/>
      <w:marBottom w:val="0"/>
      <w:divBdr>
        <w:top w:val="none" w:sz="0" w:space="0" w:color="auto"/>
        <w:left w:val="none" w:sz="0" w:space="0" w:color="auto"/>
        <w:bottom w:val="none" w:sz="0" w:space="0" w:color="auto"/>
        <w:right w:val="none" w:sz="0" w:space="0" w:color="auto"/>
      </w:divBdr>
    </w:div>
    <w:div w:id="24599675">
      <w:bodyDiv w:val="1"/>
      <w:marLeft w:val="0"/>
      <w:marRight w:val="0"/>
      <w:marTop w:val="0"/>
      <w:marBottom w:val="0"/>
      <w:divBdr>
        <w:top w:val="none" w:sz="0" w:space="0" w:color="auto"/>
        <w:left w:val="none" w:sz="0" w:space="0" w:color="auto"/>
        <w:bottom w:val="none" w:sz="0" w:space="0" w:color="auto"/>
        <w:right w:val="none" w:sz="0" w:space="0" w:color="auto"/>
      </w:divBdr>
    </w:div>
    <w:div w:id="24671546">
      <w:bodyDiv w:val="1"/>
      <w:marLeft w:val="0"/>
      <w:marRight w:val="0"/>
      <w:marTop w:val="0"/>
      <w:marBottom w:val="0"/>
      <w:divBdr>
        <w:top w:val="none" w:sz="0" w:space="0" w:color="auto"/>
        <w:left w:val="none" w:sz="0" w:space="0" w:color="auto"/>
        <w:bottom w:val="none" w:sz="0" w:space="0" w:color="auto"/>
        <w:right w:val="none" w:sz="0" w:space="0" w:color="auto"/>
      </w:divBdr>
    </w:div>
    <w:div w:id="24722758">
      <w:bodyDiv w:val="1"/>
      <w:marLeft w:val="0"/>
      <w:marRight w:val="0"/>
      <w:marTop w:val="0"/>
      <w:marBottom w:val="0"/>
      <w:divBdr>
        <w:top w:val="none" w:sz="0" w:space="0" w:color="auto"/>
        <w:left w:val="none" w:sz="0" w:space="0" w:color="auto"/>
        <w:bottom w:val="none" w:sz="0" w:space="0" w:color="auto"/>
        <w:right w:val="none" w:sz="0" w:space="0" w:color="auto"/>
      </w:divBdr>
    </w:div>
    <w:div w:id="24910757">
      <w:bodyDiv w:val="1"/>
      <w:marLeft w:val="0"/>
      <w:marRight w:val="0"/>
      <w:marTop w:val="0"/>
      <w:marBottom w:val="0"/>
      <w:divBdr>
        <w:top w:val="none" w:sz="0" w:space="0" w:color="auto"/>
        <w:left w:val="none" w:sz="0" w:space="0" w:color="auto"/>
        <w:bottom w:val="none" w:sz="0" w:space="0" w:color="auto"/>
        <w:right w:val="none" w:sz="0" w:space="0" w:color="auto"/>
      </w:divBdr>
    </w:div>
    <w:div w:id="25719342">
      <w:bodyDiv w:val="1"/>
      <w:marLeft w:val="0"/>
      <w:marRight w:val="0"/>
      <w:marTop w:val="0"/>
      <w:marBottom w:val="0"/>
      <w:divBdr>
        <w:top w:val="none" w:sz="0" w:space="0" w:color="auto"/>
        <w:left w:val="none" w:sz="0" w:space="0" w:color="auto"/>
        <w:bottom w:val="none" w:sz="0" w:space="0" w:color="auto"/>
        <w:right w:val="none" w:sz="0" w:space="0" w:color="auto"/>
      </w:divBdr>
    </w:div>
    <w:div w:id="25757793">
      <w:bodyDiv w:val="1"/>
      <w:marLeft w:val="0"/>
      <w:marRight w:val="0"/>
      <w:marTop w:val="0"/>
      <w:marBottom w:val="0"/>
      <w:divBdr>
        <w:top w:val="none" w:sz="0" w:space="0" w:color="auto"/>
        <w:left w:val="none" w:sz="0" w:space="0" w:color="auto"/>
        <w:bottom w:val="none" w:sz="0" w:space="0" w:color="auto"/>
        <w:right w:val="none" w:sz="0" w:space="0" w:color="auto"/>
      </w:divBdr>
    </w:div>
    <w:div w:id="25762535">
      <w:bodyDiv w:val="1"/>
      <w:marLeft w:val="0"/>
      <w:marRight w:val="0"/>
      <w:marTop w:val="0"/>
      <w:marBottom w:val="0"/>
      <w:divBdr>
        <w:top w:val="none" w:sz="0" w:space="0" w:color="auto"/>
        <w:left w:val="none" w:sz="0" w:space="0" w:color="auto"/>
        <w:bottom w:val="none" w:sz="0" w:space="0" w:color="auto"/>
        <w:right w:val="none" w:sz="0" w:space="0" w:color="auto"/>
      </w:divBdr>
    </w:div>
    <w:div w:id="25952296">
      <w:bodyDiv w:val="1"/>
      <w:marLeft w:val="0"/>
      <w:marRight w:val="0"/>
      <w:marTop w:val="0"/>
      <w:marBottom w:val="0"/>
      <w:divBdr>
        <w:top w:val="none" w:sz="0" w:space="0" w:color="auto"/>
        <w:left w:val="none" w:sz="0" w:space="0" w:color="auto"/>
        <w:bottom w:val="none" w:sz="0" w:space="0" w:color="auto"/>
        <w:right w:val="none" w:sz="0" w:space="0" w:color="auto"/>
      </w:divBdr>
    </w:div>
    <w:div w:id="26297635">
      <w:bodyDiv w:val="1"/>
      <w:marLeft w:val="0"/>
      <w:marRight w:val="0"/>
      <w:marTop w:val="0"/>
      <w:marBottom w:val="0"/>
      <w:divBdr>
        <w:top w:val="none" w:sz="0" w:space="0" w:color="auto"/>
        <w:left w:val="none" w:sz="0" w:space="0" w:color="auto"/>
        <w:bottom w:val="none" w:sz="0" w:space="0" w:color="auto"/>
        <w:right w:val="none" w:sz="0" w:space="0" w:color="auto"/>
      </w:divBdr>
    </w:div>
    <w:div w:id="26371955">
      <w:bodyDiv w:val="1"/>
      <w:marLeft w:val="0"/>
      <w:marRight w:val="0"/>
      <w:marTop w:val="0"/>
      <w:marBottom w:val="0"/>
      <w:divBdr>
        <w:top w:val="none" w:sz="0" w:space="0" w:color="auto"/>
        <w:left w:val="none" w:sz="0" w:space="0" w:color="auto"/>
        <w:bottom w:val="none" w:sz="0" w:space="0" w:color="auto"/>
        <w:right w:val="none" w:sz="0" w:space="0" w:color="auto"/>
      </w:divBdr>
    </w:div>
    <w:div w:id="26612616">
      <w:bodyDiv w:val="1"/>
      <w:marLeft w:val="0"/>
      <w:marRight w:val="0"/>
      <w:marTop w:val="0"/>
      <w:marBottom w:val="0"/>
      <w:divBdr>
        <w:top w:val="none" w:sz="0" w:space="0" w:color="auto"/>
        <w:left w:val="none" w:sz="0" w:space="0" w:color="auto"/>
        <w:bottom w:val="none" w:sz="0" w:space="0" w:color="auto"/>
        <w:right w:val="none" w:sz="0" w:space="0" w:color="auto"/>
      </w:divBdr>
    </w:div>
    <w:div w:id="26688064">
      <w:bodyDiv w:val="1"/>
      <w:marLeft w:val="0"/>
      <w:marRight w:val="0"/>
      <w:marTop w:val="0"/>
      <w:marBottom w:val="0"/>
      <w:divBdr>
        <w:top w:val="none" w:sz="0" w:space="0" w:color="auto"/>
        <w:left w:val="none" w:sz="0" w:space="0" w:color="auto"/>
        <w:bottom w:val="none" w:sz="0" w:space="0" w:color="auto"/>
        <w:right w:val="none" w:sz="0" w:space="0" w:color="auto"/>
      </w:divBdr>
    </w:div>
    <w:div w:id="26834166">
      <w:bodyDiv w:val="1"/>
      <w:marLeft w:val="0"/>
      <w:marRight w:val="0"/>
      <w:marTop w:val="0"/>
      <w:marBottom w:val="0"/>
      <w:divBdr>
        <w:top w:val="none" w:sz="0" w:space="0" w:color="auto"/>
        <w:left w:val="none" w:sz="0" w:space="0" w:color="auto"/>
        <w:bottom w:val="none" w:sz="0" w:space="0" w:color="auto"/>
        <w:right w:val="none" w:sz="0" w:space="0" w:color="auto"/>
      </w:divBdr>
    </w:div>
    <w:div w:id="27417010">
      <w:bodyDiv w:val="1"/>
      <w:marLeft w:val="0"/>
      <w:marRight w:val="0"/>
      <w:marTop w:val="0"/>
      <w:marBottom w:val="0"/>
      <w:divBdr>
        <w:top w:val="none" w:sz="0" w:space="0" w:color="auto"/>
        <w:left w:val="none" w:sz="0" w:space="0" w:color="auto"/>
        <w:bottom w:val="none" w:sz="0" w:space="0" w:color="auto"/>
        <w:right w:val="none" w:sz="0" w:space="0" w:color="auto"/>
      </w:divBdr>
    </w:div>
    <w:div w:id="27417538">
      <w:bodyDiv w:val="1"/>
      <w:marLeft w:val="0"/>
      <w:marRight w:val="0"/>
      <w:marTop w:val="0"/>
      <w:marBottom w:val="0"/>
      <w:divBdr>
        <w:top w:val="none" w:sz="0" w:space="0" w:color="auto"/>
        <w:left w:val="none" w:sz="0" w:space="0" w:color="auto"/>
        <w:bottom w:val="none" w:sz="0" w:space="0" w:color="auto"/>
        <w:right w:val="none" w:sz="0" w:space="0" w:color="auto"/>
      </w:divBdr>
    </w:div>
    <w:div w:id="27460301">
      <w:bodyDiv w:val="1"/>
      <w:marLeft w:val="0"/>
      <w:marRight w:val="0"/>
      <w:marTop w:val="0"/>
      <w:marBottom w:val="0"/>
      <w:divBdr>
        <w:top w:val="none" w:sz="0" w:space="0" w:color="auto"/>
        <w:left w:val="none" w:sz="0" w:space="0" w:color="auto"/>
        <w:bottom w:val="none" w:sz="0" w:space="0" w:color="auto"/>
        <w:right w:val="none" w:sz="0" w:space="0" w:color="auto"/>
      </w:divBdr>
    </w:div>
    <w:div w:id="27727256">
      <w:bodyDiv w:val="1"/>
      <w:marLeft w:val="0"/>
      <w:marRight w:val="0"/>
      <w:marTop w:val="0"/>
      <w:marBottom w:val="0"/>
      <w:divBdr>
        <w:top w:val="none" w:sz="0" w:space="0" w:color="auto"/>
        <w:left w:val="none" w:sz="0" w:space="0" w:color="auto"/>
        <w:bottom w:val="none" w:sz="0" w:space="0" w:color="auto"/>
        <w:right w:val="none" w:sz="0" w:space="0" w:color="auto"/>
      </w:divBdr>
    </w:div>
    <w:div w:id="27878183">
      <w:bodyDiv w:val="1"/>
      <w:marLeft w:val="0"/>
      <w:marRight w:val="0"/>
      <w:marTop w:val="0"/>
      <w:marBottom w:val="0"/>
      <w:divBdr>
        <w:top w:val="none" w:sz="0" w:space="0" w:color="auto"/>
        <w:left w:val="none" w:sz="0" w:space="0" w:color="auto"/>
        <w:bottom w:val="none" w:sz="0" w:space="0" w:color="auto"/>
        <w:right w:val="none" w:sz="0" w:space="0" w:color="auto"/>
      </w:divBdr>
    </w:div>
    <w:div w:id="27924215">
      <w:bodyDiv w:val="1"/>
      <w:marLeft w:val="0"/>
      <w:marRight w:val="0"/>
      <w:marTop w:val="0"/>
      <w:marBottom w:val="0"/>
      <w:divBdr>
        <w:top w:val="none" w:sz="0" w:space="0" w:color="auto"/>
        <w:left w:val="none" w:sz="0" w:space="0" w:color="auto"/>
        <w:bottom w:val="none" w:sz="0" w:space="0" w:color="auto"/>
        <w:right w:val="none" w:sz="0" w:space="0" w:color="auto"/>
      </w:divBdr>
    </w:div>
    <w:div w:id="27950848">
      <w:bodyDiv w:val="1"/>
      <w:marLeft w:val="0"/>
      <w:marRight w:val="0"/>
      <w:marTop w:val="0"/>
      <w:marBottom w:val="0"/>
      <w:divBdr>
        <w:top w:val="none" w:sz="0" w:space="0" w:color="auto"/>
        <w:left w:val="none" w:sz="0" w:space="0" w:color="auto"/>
        <w:bottom w:val="none" w:sz="0" w:space="0" w:color="auto"/>
        <w:right w:val="none" w:sz="0" w:space="0" w:color="auto"/>
      </w:divBdr>
    </w:div>
    <w:div w:id="27995764">
      <w:bodyDiv w:val="1"/>
      <w:marLeft w:val="0"/>
      <w:marRight w:val="0"/>
      <w:marTop w:val="0"/>
      <w:marBottom w:val="0"/>
      <w:divBdr>
        <w:top w:val="none" w:sz="0" w:space="0" w:color="auto"/>
        <w:left w:val="none" w:sz="0" w:space="0" w:color="auto"/>
        <w:bottom w:val="none" w:sz="0" w:space="0" w:color="auto"/>
        <w:right w:val="none" w:sz="0" w:space="0" w:color="auto"/>
      </w:divBdr>
    </w:div>
    <w:div w:id="29112539">
      <w:bodyDiv w:val="1"/>
      <w:marLeft w:val="0"/>
      <w:marRight w:val="0"/>
      <w:marTop w:val="0"/>
      <w:marBottom w:val="0"/>
      <w:divBdr>
        <w:top w:val="none" w:sz="0" w:space="0" w:color="auto"/>
        <w:left w:val="none" w:sz="0" w:space="0" w:color="auto"/>
        <w:bottom w:val="none" w:sz="0" w:space="0" w:color="auto"/>
        <w:right w:val="none" w:sz="0" w:space="0" w:color="auto"/>
      </w:divBdr>
    </w:div>
    <w:div w:id="29310151">
      <w:bodyDiv w:val="1"/>
      <w:marLeft w:val="0"/>
      <w:marRight w:val="0"/>
      <w:marTop w:val="0"/>
      <w:marBottom w:val="0"/>
      <w:divBdr>
        <w:top w:val="none" w:sz="0" w:space="0" w:color="auto"/>
        <w:left w:val="none" w:sz="0" w:space="0" w:color="auto"/>
        <w:bottom w:val="none" w:sz="0" w:space="0" w:color="auto"/>
        <w:right w:val="none" w:sz="0" w:space="0" w:color="auto"/>
      </w:divBdr>
    </w:div>
    <w:div w:id="29647040">
      <w:bodyDiv w:val="1"/>
      <w:marLeft w:val="0"/>
      <w:marRight w:val="0"/>
      <w:marTop w:val="0"/>
      <w:marBottom w:val="0"/>
      <w:divBdr>
        <w:top w:val="none" w:sz="0" w:space="0" w:color="auto"/>
        <w:left w:val="none" w:sz="0" w:space="0" w:color="auto"/>
        <w:bottom w:val="none" w:sz="0" w:space="0" w:color="auto"/>
        <w:right w:val="none" w:sz="0" w:space="0" w:color="auto"/>
      </w:divBdr>
    </w:div>
    <w:div w:id="30737918">
      <w:bodyDiv w:val="1"/>
      <w:marLeft w:val="0"/>
      <w:marRight w:val="0"/>
      <w:marTop w:val="0"/>
      <w:marBottom w:val="0"/>
      <w:divBdr>
        <w:top w:val="none" w:sz="0" w:space="0" w:color="auto"/>
        <w:left w:val="none" w:sz="0" w:space="0" w:color="auto"/>
        <w:bottom w:val="none" w:sz="0" w:space="0" w:color="auto"/>
        <w:right w:val="none" w:sz="0" w:space="0" w:color="auto"/>
      </w:divBdr>
    </w:div>
    <w:div w:id="30809398">
      <w:bodyDiv w:val="1"/>
      <w:marLeft w:val="0"/>
      <w:marRight w:val="0"/>
      <w:marTop w:val="0"/>
      <w:marBottom w:val="0"/>
      <w:divBdr>
        <w:top w:val="none" w:sz="0" w:space="0" w:color="auto"/>
        <w:left w:val="none" w:sz="0" w:space="0" w:color="auto"/>
        <w:bottom w:val="none" w:sz="0" w:space="0" w:color="auto"/>
        <w:right w:val="none" w:sz="0" w:space="0" w:color="auto"/>
      </w:divBdr>
    </w:div>
    <w:div w:id="32384474">
      <w:bodyDiv w:val="1"/>
      <w:marLeft w:val="0"/>
      <w:marRight w:val="0"/>
      <w:marTop w:val="0"/>
      <w:marBottom w:val="0"/>
      <w:divBdr>
        <w:top w:val="none" w:sz="0" w:space="0" w:color="auto"/>
        <w:left w:val="none" w:sz="0" w:space="0" w:color="auto"/>
        <w:bottom w:val="none" w:sz="0" w:space="0" w:color="auto"/>
        <w:right w:val="none" w:sz="0" w:space="0" w:color="auto"/>
      </w:divBdr>
    </w:div>
    <w:div w:id="32733413">
      <w:bodyDiv w:val="1"/>
      <w:marLeft w:val="0"/>
      <w:marRight w:val="0"/>
      <w:marTop w:val="0"/>
      <w:marBottom w:val="0"/>
      <w:divBdr>
        <w:top w:val="none" w:sz="0" w:space="0" w:color="auto"/>
        <w:left w:val="none" w:sz="0" w:space="0" w:color="auto"/>
        <w:bottom w:val="none" w:sz="0" w:space="0" w:color="auto"/>
        <w:right w:val="none" w:sz="0" w:space="0" w:color="auto"/>
      </w:divBdr>
    </w:div>
    <w:div w:id="33624159">
      <w:bodyDiv w:val="1"/>
      <w:marLeft w:val="0"/>
      <w:marRight w:val="0"/>
      <w:marTop w:val="0"/>
      <w:marBottom w:val="0"/>
      <w:divBdr>
        <w:top w:val="none" w:sz="0" w:space="0" w:color="auto"/>
        <w:left w:val="none" w:sz="0" w:space="0" w:color="auto"/>
        <w:bottom w:val="none" w:sz="0" w:space="0" w:color="auto"/>
        <w:right w:val="none" w:sz="0" w:space="0" w:color="auto"/>
      </w:divBdr>
    </w:div>
    <w:div w:id="33969211">
      <w:bodyDiv w:val="1"/>
      <w:marLeft w:val="0"/>
      <w:marRight w:val="0"/>
      <w:marTop w:val="0"/>
      <w:marBottom w:val="0"/>
      <w:divBdr>
        <w:top w:val="none" w:sz="0" w:space="0" w:color="auto"/>
        <w:left w:val="none" w:sz="0" w:space="0" w:color="auto"/>
        <w:bottom w:val="none" w:sz="0" w:space="0" w:color="auto"/>
        <w:right w:val="none" w:sz="0" w:space="0" w:color="auto"/>
      </w:divBdr>
    </w:div>
    <w:div w:id="34233068">
      <w:bodyDiv w:val="1"/>
      <w:marLeft w:val="0"/>
      <w:marRight w:val="0"/>
      <w:marTop w:val="0"/>
      <w:marBottom w:val="0"/>
      <w:divBdr>
        <w:top w:val="none" w:sz="0" w:space="0" w:color="auto"/>
        <w:left w:val="none" w:sz="0" w:space="0" w:color="auto"/>
        <w:bottom w:val="none" w:sz="0" w:space="0" w:color="auto"/>
        <w:right w:val="none" w:sz="0" w:space="0" w:color="auto"/>
      </w:divBdr>
    </w:div>
    <w:div w:id="34238178">
      <w:bodyDiv w:val="1"/>
      <w:marLeft w:val="0"/>
      <w:marRight w:val="0"/>
      <w:marTop w:val="0"/>
      <w:marBottom w:val="0"/>
      <w:divBdr>
        <w:top w:val="none" w:sz="0" w:space="0" w:color="auto"/>
        <w:left w:val="none" w:sz="0" w:space="0" w:color="auto"/>
        <w:bottom w:val="none" w:sz="0" w:space="0" w:color="auto"/>
        <w:right w:val="none" w:sz="0" w:space="0" w:color="auto"/>
      </w:divBdr>
    </w:div>
    <w:div w:id="34669382">
      <w:bodyDiv w:val="1"/>
      <w:marLeft w:val="0"/>
      <w:marRight w:val="0"/>
      <w:marTop w:val="0"/>
      <w:marBottom w:val="0"/>
      <w:divBdr>
        <w:top w:val="none" w:sz="0" w:space="0" w:color="auto"/>
        <w:left w:val="none" w:sz="0" w:space="0" w:color="auto"/>
        <w:bottom w:val="none" w:sz="0" w:space="0" w:color="auto"/>
        <w:right w:val="none" w:sz="0" w:space="0" w:color="auto"/>
      </w:divBdr>
    </w:div>
    <w:div w:id="34696248">
      <w:bodyDiv w:val="1"/>
      <w:marLeft w:val="0"/>
      <w:marRight w:val="0"/>
      <w:marTop w:val="0"/>
      <w:marBottom w:val="0"/>
      <w:divBdr>
        <w:top w:val="none" w:sz="0" w:space="0" w:color="auto"/>
        <w:left w:val="none" w:sz="0" w:space="0" w:color="auto"/>
        <w:bottom w:val="none" w:sz="0" w:space="0" w:color="auto"/>
        <w:right w:val="none" w:sz="0" w:space="0" w:color="auto"/>
      </w:divBdr>
    </w:div>
    <w:div w:id="34819094">
      <w:bodyDiv w:val="1"/>
      <w:marLeft w:val="0"/>
      <w:marRight w:val="0"/>
      <w:marTop w:val="0"/>
      <w:marBottom w:val="0"/>
      <w:divBdr>
        <w:top w:val="none" w:sz="0" w:space="0" w:color="auto"/>
        <w:left w:val="none" w:sz="0" w:space="0" w:color="auto"/>
        <w:bottom w:val="none" w:sz="0" w:space="0" w:color="auto"/>
        <w:right w:val="none" w:sz="0" w:space="0" w:color="auto"/>
      </w:divBdr>
    </w:div>
    <w:div w:id="34896572">
      <w:bodyDiv w:val="1"/>
      <w:marLeft w:val="0"/>
      <w:marRight w:val="0"/>
      <w:marTop w:val="0"/>
      <w:marBottom w:val="0"/>
      <w:divBdr>
        <w:top w:val="none" w:sz="0" w:space="0" w:color="auto"/>
        <w:left w:val="none" w:sz="0" w:space="0" w:color="auto"/>
        <w:bottom w:val="none" w:sz="0" w:space="0" w:color="auto"/>
        <w:right w:val="none" w:sz="0" w:space="0" w:color="auto"/>
      </w:divBdr>
    </w:div>
    <w:div w:id="35324852">
      <w:bodyDiv w:val="1"/>
      <w:marLeft w:val="0"/>
      <w:marRight w:val="0"/>
      <w:marTop w:val="0"/>
      <w:marBottom w:val="0"/>
      <w:divBdr>
        <w:top w:val="none" w:sz="0" w:space="0" w:color="auto"/>
        <w:left w:val="none" w:sz="0" w:space="0" w:color="auto"/>
        <w:bottom w:val="none" w:sz="0" w:space="0" w:color="auto"/>
        <w:right w:val="none" w:sz="0" w:space="0" w:color="auto"/>
      </w:divBdr>
    </w:div>
    <w:div w:id="35743199">
      <w:bodyDiv w:val="1"/>
      <w:marLeft w:val="0"/>
      <w:marRight w:val="0"/>
      <w:marTop w:val="0"/>
      <w:marBottom w:val="0"/>
      <w:divBdr>
        <w:top w:val="none" w:sz="0" w:space="0" w:color="auto"/>
        <w:left w:val="none" w:sz="0" w:space="0" w:color="auto"/>
        <w:bottom w:val="none" w:sz="0" w:space="0" w:color="auto"/>
        <w:right w:val="none" w:sz="0" w:space="0" w:color="auto"/>
      </w:divBdr>
      <w:divsChild>
        <w:div w:id="34743405">
          <w:marLeft w:val="0"/>
          <w:marRight w:val="0"/>
          <w:marTop w:val="0"/>
          <w:marBottom w:val="0"/>
          <w:divBdr>
            <w:top w:val="none" w:sz="0" w:space="0" w:color="auto"/>
            <w:left w:val="none" w:sz="0" w:space="0" w:color="auto"/>
            <w:bottom w:val="none" w:sz="0" w:space="0" w:color="auto"/>
            <w:right w:val="none" w:sz="0" w:space="0" w:color="auto"/>
          </w:divBdr>
        </w:div>
        <w:div w:id="36004730">
          <w:marLeft w:val="0"/>
          <w:marRight w:val="0"/>
          <w:marTop w:val="0"/>
          <w:marBottom w:val="0"/>
          <w:divBdr>
            <w:top w:val="none" w:sz="0" w:space="0" w:color="auto"/>
            <w:left w:val="none" w:sz="0" w:space="0" w:color="auto"/>
            <w:bottom w:val="none" w:sz="0" w:space="0" w:color="auto"/>
            <w:right w:val="none" w:sz="0" w:space="0" w:color="auto"/>
          </w:divBdr>
        </w:div>
        <w:div w:id="95951928">
          <w:marLeft w:val="0"/>
          <w:marRight w:val="0"/>
          <w:marTop w:val="0"/>
          <w:marBottom w:val="0"/>
          <w:divBdr>
            <w:top w:val="none" w:sz="0" w:space="0" w:color="auto"/>
            <w:left w:val="none" w:sz="0" w:space="0" w:color="auto"/>
            <w:bottom w:val="none" w:sz="0" w:space="0" w:color="auto"/>
            <w:right w:val="none" w:sz="0" w:space="0" w:color="auto"/>
          </w:divBdr>
        </w:div>
        <w:div w:id="107432776">
          <w:marLeft w:val="0"/>
          <w:marRight w:val="0"/>
          <w:marTop w:val="0"/>
          <w:marBottom w:val="0"/>
          <w:divBdr>
            <w:top w:val="none" w:sz="0" w:space="0" w:color="auto"/>
            <w:left w:val="none" w:sz="0" w:space="0" w:color="auto"/>
            <w:bottom w:val="none" w:sz="0" w:space="0" w:color="auto"/>
            <w:right w:val="none" w:sz="0" w:space="0" w:color="auto"/>
          </w:divBdr>
        </w:div>
        <w:div w:id="125439595">
          <w:marLeft w:val="0"/>
          <w:marRight w:val="0"/>
          <w:marTop w:val="0"/>
          <w:marBottom w:val="0"/>
          <w:divBdr>
            <w:top w:val="none" w:sz="0" w:space="0" w:color="auto"/>
            <w:left w:val="none" w:sz="0" w:space="0" w:color="auto"/>
            <w:bottom w:val="none" w:sz="0" w:space="0" w:color="auto"/>
            <w:right w:val="none" w:sz="0" w:space="0" w:color="auto"/>
          </w:divBdr>
        </w:div>
        <w:div w:id="184179413">
          <w:marLeft w:val="0"/>
          <w:marRight w:val="0"/>
          <w:marTop w:val="0"/>
          <w:marBottom w:val="0"/>
          <w:divBdr>
            <w:top w:val="none" w:sz="0" w:space="0" w:color="auto"/>
            <w:left w:val="none" w:sz="0" w:space="0" w:color="auto"/>
            <w:bottom w:val="none" w:sz="0" w:space="0" w:color="auto"/>
            <w:right w:val="none" w:sz="0" w:space="0" w:color="auto"/>
          </w:divBdr>
        </w:div>
        <w:div w:id="251622288">
          <w:marLeft w:val="0"/>
          <w:marRight w:val="0"/>
          <w:marTop w:val="0"/>
          <w:marBottom w:val="0"/>
          <w:divBdr>
            <w:top w:val="none" w:sz="0" w:space="0" w:color="auto"/>
            <w:left w:val="none" w:sz="0" w:space="0" w:color="auto"/>
            <w:bottom w:val="none" w:sz="0" w:space="0" w:color="auto"/>
            <w:right w:val="none" w:sz="0" w:space="0" w:color="auto"/>
          </w:divBdr>
        </w:div>
        <w:div w:id="316109486">
          <w:marLeft w:val="0"/>
          <w:marRight w:val="0"/>
          <w:marTop w:val="0"/>
          <w:marBottom w:val="0"/>
          <w:divBdr>
            <w:top w:val="none" w:sz="0" w:space="0" w:color="auto"/>
            <w:left w:val="none" w:sz="0" w:space="0" w:color="auto"/>
            <w:bottom w:val="none" w:sz="0" w:space="0" w:color="auto"/>
            <w:right w:val="none" w:sz="0" w:space="0" w:color="auto"/>
          </w:divBdr>
        </w:div>
        <w:div w:id="388235408">
          <w:marLeft w:val="0"/>
          <w:marRight w:val="0"/>
          <w:marTop w:val="0"/>
          <w:marBottom w:val="0"/>
          <w:divBdr>
            <w:top w:val="none" w:sz="0" w:space="0" w:color="auto"/>
            <w:left w:val="none" w:sz="0" w:space="0" w:color="auto"/>
            <w:bottom w:val="none" w:sz="0" w:space="0" w:color="auto"/>
            <w:right w:val="none" w:sz="0" w:space="0" w:color="auto"/>
          </w:divBdr>
        </w:div>
        <w:div w:id="491338749">
          <w:marLeft w:val="0"/>
          <w:marRight w:val="0"/>
          <w:marTop w:val="0"/>
          <w:marBottom w:val="0"/>
          <w:divBdr>
            <w:top w:val="none" w:sz="0" w:space="0" w:color="auto"/>
            <w:left w:val="none" w:sz="0" w:space="0" w:color="auto"/>
            <w:bottom w:val="none" w:sz="0" w:space="0" w:color="auto"/>
            <w:right w:val="none" w:sz="0" w:space="0" w:color="auto"/>
          </w:divBdr>
        </w:div>
        <w:div w:id="495534580">
          <w:marLeft w:val="0"/>
          <w:marRight w:val="0"/>
          <w:marTop w:val="0"/>
          <w:marBottom w:val="0"/>
          <w:divBdr>
            <w:top w:val="none" w:sz="0" w:space="0" w:color="auto"/>
            <w:left w:val="none" w:sz="0" w:space="0" w:color="auto"/>
            <w:bottom w:val="none" w:sz="0" w:space="0" w:color="auto"/>
            <w:right w:val="none" w:sz="0" w:space="0" w:color="auto"/>
          </w:divBdr>
        </w:div>
        <w:div w:id="544636259">
          <w:marLeft w:val="0"/>
          <w:marRight w:val="0"/>
          <w:marTop w:val="0"/>
          <w:marBottom w:val="0"/>
          <w:divBdr>
            <w:top w:val="none" w:sz="0" w:space="0" w:color="auto"/>
            <w:left w:val="none" w:sz="0" w:space="0" w:color="auto"/>
            <w:bottom w:val="none" w:sz="0" w:space="0" w:color="auto"/>
            <w:right w:val="none" w:sz="0" w:space="0" w:color="auto"/>
          </w:divBdr>
        </w:div>
        <w:div w:id="550194991">
          <w:marLeft w:val="0"/>
          <w:marRight w:val="0"/>
          <w:marTop w:val="0"/>
          <w:marBottom w:val="0"/>
          <w:divBdr>
            <w:top w:val="none" w:sz="0" w:space="0" w:color="auto"/>
            <w:left w:val="none" w:sz="0" w:space="0" w:color="auto"/>
            <w:bottom w:val="none" w:sz="0" w:space="0" w:color="auto"/>
            <w:right w:val="none" w:sz="0" w:space="0" w:color="auto"/>
          </w:divBdr>
        </w:div>
        <w:div w:id="598024491">
          <w:marLeft w:val="0"/>
          <w:marRight w:val="0"/>
          <w:marTop w:val="0"/>
          <w:marBottom w:val="0"/>
          <w:divBdr>
            <w:top w:val="none" w:sz="0" w:space="0" w:color="auto"/>
            <w:left w:val="none" w:sz="0" w:space="0" w:color="auto"/>
            <w:bottom w:val="none" w:sz="0" w:space="0" w:color="auto"/>
            <w:right w:val="none" w:sz="0" w:space="0" w:color="auto"/>
          </w:divBdr>
        </w:div>
        <w:div w:id="611787740">
          <w:marLeft w:val="0"/>
          <w:marRight w:val="0"/>
          <w:marTop w:val="0"/>
          <w:marBottom w:val="0"/>
          <w:divBdr>
            <w:top w:val="none" w:sz="0" w:space="0" w:color="auto"/>
            <w:left w:val="none" w:sz="0" w:space="0" w:color="auto"/>
            <w:bottom w:val="none" w:sz="0" w:space="0" w:color="auto"/>
            <w:right w:val="none" w:sz="0" w:space="0" w:color="auto"/>
          </w:divBdr>
        </w:div>
        <w:div w:id="640576019">
          <w:marLeft w:val="0"/>
          <w:marRight w:val="0"/>
          <w:marTop w:val="0"/>
          <w:marBottom w:val="0"/>
          <w:divBdr>
            <w:top w:val="none" w:sz="0" w:space="0" w:color="auto"/>
            <w:left w:val="none" w:sz="0" w:space="0" w:color="auto"/>
            <w:bottom w:val="none" w:sz="0" w:space="0" w:color="auto"/>
            <w:right w:val="none" w:sz="0" w:space="0" w:color="auto"/>
          </w:divBdr>
        </w:div>
        <w:div w:id="738940610">
          <w:marLeft w:val="0"/>
          <w:marRight w:val="0"/>
          <w:marTop w:val="0"/>
          <w:marBottom w:val="0"/>
          <w:divBdr>
            <w:top w:val="none" w:sz="0" w:space="0" w:color="auto"/>
            <w:left w:val="none" w:sz="0" w:space="0" w:color="auto"/>
            <w:bottom w:val="none" w:sz="0" w:space="0" w:color="auto"/>
            <w:right w:val="none" w:sz="0" w:space="0" w:color="auto"/>
          </w:divBdr>
        </w:div>
        <w:div w:id="796723069">
          <w:marLeft w:val="0"/>
          <w:marRight w:val="0"/>
          <w:marTop w:val="0"/>
          <w:marBottom w:val="0"/>
          <w:divBdr>
            <w:top w:val="none" w:sz="0" w:space="0" w:color="auto"/>
            <w:left w:val="none" w:sz="0" w:space="0" w:color="auto"/>
            <w:bottom w:val="none" w:sz="0" w:space="0" w:color="auto"/>
            <w:right w:val="none" w:sz="0" w:space="0" w:color="auto"/>
          </w:divBdr>
        </w:div>
        <w:div w:id="834763013">
          <w:marLeft w:val="0"/>
          <w:marRight w:val="0"/>
          <w:marTop w:val="0"/>
          <w:marBottom w:val="0"/>
          <w:divBdr>
            <w:top w:val="none" w:sz="0" w:space="0" w:color="auto"/>
            <w:left w:val="none" w:sz="0" w:space="0" w:color="auto"/>
            <w:bottom w:val="none" w:sz="0" w:space="0" w:color="auto"/>
            <w:right w:val="none" w:sz="0" w:space="0" w:color="auto"/>
          </w:divBdr>
        </w:div>
        <w:div w:id="841550837">
          <w:marLeft w:val="0"/>
          <w:marRight w:val="0"/>
          <w:marTop w:val="0"/>
          <w:marBottom w:val="0"/>
          <w:divBdr>
            <w:top w:val="none" w:sz="0" w:space="0" w:color="auto"/>
            <w:left w:val="none" w:sz="0" w:space="0" w:color="auto"/>
            <w:bottom w:val="none" w:sz="0" w:space="0" w:color="auto"/>
            <w:right w:val="none" w:sz="0" w:space="0" w:color="auto"/>
          </w:divBdr>
        </w:div>
        <w:div w:id="979381593">
          <w:marLeft w:val="0"/>
          <w:marRight w:val="0"/>
          <w:marTop w:val="0"/>
          <w:marBottom w:val="0"/>
          <w:divBdr>
            <w:top w:val="none" w:sz="0" w:space="0" w:color="auto"/>
            <w:left w:val="none" w:sz="0" w:space="0" w:color="auto"/>
            <w:bottom w:val="none" w:sz="0" w:space="0" w:color="auto"/>
            <w:right w:val="none" w:sz="0" w:space="0" w:color="auto"/>
          </w:divBdr>
        </w:div>
        <w:div w:id="980689194">
          <w:marLeft w:val="0"/>
          <w:marRight w:val="0"/>
          <w:marTop w:val="0"/>
          <w:marBottom w:val="0"/>
          <w:divBdr>
            <w:top w:val="none" w:sz="0" w:space="0" w:color="auto"/>
            <w:left w:val="none" w:sz="0" w:space="0" w:color="auto"/>
            <w:bottom w:val="none" w:sz="0" w:space="0" w:color="auto"/>
            <w:right w:val="none" w:sz="0" w:space="0" w:color="auto"/>
          </w:divBdr>
        </w:div>
        <w:div w:id="1027095972">
          <w:marLeft w:val="0"/>
          <w:marRight w:val="0"/>
          <w:marTop w:val="0"/>
          <w:marBottom w:val="0"/>
          <w:divBdr>
            <w:top w:val="none" w:sz="0" w:space="0" w:color="auto"/>
            <w:left w:val="none" w:sz="0" w:space="0" w:color="auto"/>
            <w:bottom w:val="none" w:sz="0" w:space="0" w:color="auto"/>
            <w:right w:val="none" w:sz="0" w:space="0" w:color="auto"/>
          </w:divBdr>
        </w:div>
        <w:div w:id="1065106606">
          <w:marLeft w:val="0"/>
          <w:marRight w:val="0"/>
          <w:marTop w:val="0"/>
          <w:marBottom w:val="0"/>
          <w:divBdr>
            <w:top w:val="none" w:sz="0" w:space="0" w:color="auto"/>
            <w:left w:val="none" w:sz="0" w:space="0" w:color="auto"/>
            <w:bottom w:val="none" w:sz="0" w:space="0" w:color="auto"/>
            <w:right w:val="none" w:sz="0" w:space="0" w:color="auto"/>
          </w:divBdr>
        </w:div>
        <w:div w:id="1086923057">
          <w:marLeft w:val="0"/>
          <w:marRight w:val="0"/>
          <w:marTop w:val="0"/>
          <w:marBottom w:val="0"/>
          <w:divBdr>
            <w:top w:val="none" w:sz="0" w:space="0" w:color="auto"/>
            <w:left w:val="none" w:sz="0" w:space="0" w:color="auto"/>
            <w:bottom w:val="none" w:sz="0" w:space="0" w:color="auto"/>
            <w:right w:val="none" w:sz="0" w:space="0" w:color="auto"/>
          </w:divBdr>
        </w:div>
        <w:div w:id="1154641285">
          <w:marLeft w:val="0"/>
          <w:marRight w:val="0"/>
          <w:marTop w:val="0"/>
          <w:marBottom w:val="0"/>
          <w:divBdr>
            <w:top w:val="none" w:sz="0" w:space="0" w:color="auto"/>
            <w:left w:val="none" w:sz="0" w:space="0" w:color="auto"/>
            <w:bottom w:val="none" w:sz="0" w:space="0" w:color="auto"/>
            <w:right w:val="none" w:sz="0" w:space="0" w:color="auto"/>
          </w:divBdr>
        </w:div>
        <w:div w:id="1195146761">
          <w:marLeft w:val="0"/>
          <w:marRight w:val="0"/>
          <w:marTop w:val="0"/>
          <w:marBottom w:val="0"/>
          <w:divBdr>
            <w:top w:val="none" w:sz="0" w:space="0" w:color="auto"/>
            <w:left w:val="none" w:sz="0" w:space="0" w:color="auto"/>
            <w:bottom w:val="none" w:sz="0" w:space="0" w:color="auto"/>
            <w:right w:val="none" w:sz="0" w:space="0" w:color="auto"/>
          </w:divBdr>
        </w:div>
        <w:div w:id="1253052337">
          <w:marLeft w:val="0"/>
          <w:marRight w:val="0"/>
          <w:marTop w:val="0"/>
          <w:marBottom w:val="0"/>
          <w:divBdr>
            <w:top w:val="none" w:sz="0" w:space="0" w:color="auto"/>
            <w:left w:val="none" w:sz="0" w:space="0" w:color="auto"/>
            <w:bottom w:val="none" w:sz="0" w:space="0" w:color="auto"/>
            <w:right w:val="none" w:sz="0" w:space="0" w:color="auto"/>
          </w:divBdr>
        </w:div>
        <w:div w:id="1282373706">
          <w:marLeft w:val="0"/>
          <w:marRight w:val="0"/>
          <w:marTop w:val="0"/>
          <w:marBottom w:val="0"/>
          <w:divBdr>
            <w:top w:val="none" w:sz="0" w:space="0" w:color="auto"/>
            <w:left w:val="none" w:sz="0" w:space="0" w:color="auto"/>
            <w:bottom w:val="none" w:sz="0" w:space="0" w:color="auto"/>
            <w:right w:val="none" w:sz="0" w:space="0" w:color="auto"/>
          </w:divBdr>
        </w:div>
        <w:div w:id="1372193274">
          <w:marLeft w:val="0"/>
          <w:marRight w:val="0"/>
          <w:marTop w:val="0"/>
          <w:marBottom w:val="0"/>
          <w:divBdr>
            <w:top w:val="none" w:sz="0" w:space="0" w:color="auto"/>
            <w:left w:val="none" w:sz="0" w:space="0" w:color="auto"/>
            <w:bottom w:val="none" w:sz="0" w:space="0" w:color="auto"/>
            <w:right w:val="none" w:sz="0" w:space="0" w:color="auto"/>
          </w:divBdr>
        </w:div>
        <w:div w:id="1375039730">
          <w:marLeft w:val="0"/>
          <w:marRight w:val="0"/>
          <w:marTop w:val="0"/>
          <w:marBottom w:val="0"/>
          <w:divBdr>
            <w:top w:val="none" w:sz="0" w:space="0" w:color="auto"/>
            <w:left w:val="none" w:sz="0" w:space="0" w:color="auto"/>
            <w:bottom w:val="none" w:sz="0" w:space="0" w:color="auto"/>
            <w:right w:val="none" w:sz="0" w:space="0" w:color="auto"/>
          </w:divBdr>
        </w:div>
        <w:div w:id="1383097673">
          <w:marLeft w:val="0"/>
          <w:marRight w:val="0"/>
          <w:marTop w:val="0"/>
          <w:marBottom w:val="0"/>
          <w:divBdr>
            <w:top w:val="none" w:sz="0" w:space="0" w:color="auto"/>
            <w:left w:val="none" w:sz="0" w:space="0" w:color="auto"/>
            <w:bottom w:val="none" w:sz="0" w:space="0" w:color="auto"/>
            <w:right w:val="none" w:sz="0" w:space="0" w:color="auto"/>
          </w:divBdr>
        </w:div>
        <w:div w:id="1476794758">
          <w:marLeft w:val="0"/>
          <w:marRight w:val="0"/>
          <w:marTop w:val="0"/>
          <w:marBottom w:val="0"/>
          <w:divBdr>
            <w:top w:val="none" w:sz="0" w:space="0" w:color="auto"/>
            <w:left w:val="none" w:sz="0" w:space="0" w:color="auto"/>
            <w:bottom w:val="none" w:sz="0" w:space="0" w:color="auto"/>
            <w:right w:val="none" w:sz="0" w:space="0" w:color="auto"/>
          </w:divBdr>
        </w:div>
        <w:div w:id="1492067042">
          <w:marLeft w:val="0"/>
          <w:marRight w:val="0"/>
          <w:marTop w:val="0"/>
          <w:marBottom w:val="0"/>
          <w:divBdr>
            <w:top w:val="none" w:sz="0" w:space="0" w:color="auto"/>
            <w:left w:val="none" w:sz="0" w:space="0" w:color="auto"/>
            <w:bottom w:val="none" w:sz="0" w:space="0" w:color="auto"/>
            <w:right w:val="none" w:sz="0" w:space="0" w:color="auto"/>
          </w:divBdr>
        </w:div>
        <w:div w:id="1516993324">
          <w:marLeft w:val="0"/>
          <w:marRight w:val="0"/>
          <w:marTop w:val="0"/>
          <w:marBottom w:val="0"/>
          <w:divBdr>
            <w:top w:val="none" w:sz="0" w:space="0" w:color="auto"/>
            <w:left w:val="none" w:sz="0" w:space="0" w:color="auto"/>
            <w:bottom w:val="none" w:sz="0" w:space="0" w:color="auto"/>
            <w:right w:val="none" w:sz="0" w:space="0" w:color="auto"/>
          </w:divBdr>
        </w:div>
        <w:div w:id="1594896081">
          <w:marLeft w:val="0"/>
          <w:marRight w:val="0"/>
          <w:marTop w:val="0"/>
          <w:marBottom w:val="0"/>
          <w:divBdr>
            <w:top w:val="none" w:sz="0" w:space="0" w:color="auto"/>
            <w:left w:val="none" w:sz="0" w:space="0" w:color="auto"/>
            <w:bottom w:val="none" w:sz="0" w:space="0" w:color="auto"/>
            <w:right w:val="none" w:sz="0" w:space="0" w:color="auto"/>
          </w:divBdr>
        </w:div>
        <w:div w:id="1598951166">
          <w:marLeft w:val="0"/>
          <w:marRight w:val="0"/>
          <w:marTop w:val="0"/>
          <w:marBottom w:val="0"/>
          <w:divBdr>
            <w:top w:val="none" w:sz="0" w:space="0" w:color="auto"/>
            <w:left w:val="none" w:sz="0" w:space="0" w:color="auto"/>
            <w:bottom w:val="none" w:sz="0" w:space="0" w:color="auto"/>
            <w:right w:val="none" w:sz="0" w:space="0" w:color="auto"/>
          </w:divBdr>
        </w:div>
        <w:div w:id="1608610603">
          <w:marLeft w:val="0"/>
          <w:marRight w:val="0"/>
          <w:marTop w:val="0"/>
          <w:marBottom w:val="0"/>
          <w:divBdr>
            <w:top w:val="none" w:sz="0" w:space="0" w:color="auto"/>
            <w:left w:val="none" w:sz="0" w:space="0" w:color="auto"/>
            <w:bottom w:val="none" w:sz="0" w:space="0" w:color="auto"/>
            <w:right w:val="none" w:sz="0" w:space="0" w:color="auto"/>
          </w:divBdr>
        </w:div>
        <w:div w:id="1613324244">
          <w:marLeft w:val="0"/>
          <w:marRight w:val="0"/>
          <w:marTop w:val="0"/>
          <w:marBottom w:val="0"/>
          <w:divBdr>
            <w:top w:val="none" w:sz="0" w:space="0" w:color="auto"/>
            <w:left w:val="none" w:sz="0" w:space="0" w:color="auto"/>
            <w:bottom w:val="none" w:sz="0" w:space="0" w:color="auto"/>
            <w:right w:val="none" w:sz="0" w:space="0" w:color="auto"/>
          </w:divBdr>
        </w:div>
        <w:div w:id="1703700292">
          <w:marLeft w:val="0"/>
          <w:marRight w:val="0"/>
          <w:marTop w:val="0"/>
          <w:marBottom w:val="0"/>
          <w:divBdr>
            <w:top w:val="none" w:sz="0" w:space="0" w:color="auto"/>
            <w:left w:val="none" w:sz="0" w:space="0" w:color="auto"/>
            <w:bottom w:val="none" w:sz="0" w:space="0" w:color="auto"/>
            <w:right w:val="none" w:sz="0" w:space="0" w:color="auto"/>
          </w:divBdr>
        </w:div>
        <w:div w:id="1753578127">
          <w:marLeft w:val="0"/>
          <w:marRight w:val="0"/>
          <w:marTop w:val="0"/>
          <w:marBottom w:val="0"/>
          <w:divBdr>
            <w:top w:val="none" w:sz="0" w:space="0" w:color="auto"/>
            <w:left w:val="none" w:sz="0" w:space="0" w:color="auto"/>
            <w:bottom w:val="none" w:sz="0" w:space="0" w:color="auto"/>
            <w:right w:val="none" w:sz="0" w:space="0" w:color="auto"/>
          </w:divBdr>
        </w:div>
        <w:div w:id="1882131433">
          <w:marLeft w:val="0"/>
          <w:marRight w:val="0"/>
          <w:marTop w:val="0"/>
          <w:marBottom w:val="0"/>
          <w:divBdr>
            <w:top w:val="none" w:sz="0" w:space="0" w:color="auto"/>
            <w:left w:val="none" w:sz="0" w:space="0" w:color="auto"/>
            <w:bottom w:val="none" w:sz="0" w:space="0" w:color="auto"/>
            <w:right w:val="none" w:sz="0" w:space="0" w:color="auto"/>
          </w:divBdr>
        </w:div>
        <w:div w:id="1921061301">
          <w:marLeft w:val="0"/>
          <w:marRight w:val="0"/>
          <w:marTop w:val="0"/>
          <w:marBottom w:val="0"/>
          <w:divBdr>
            <w:top w:val="none" w:sz="0" w:space="0" w:color="auto"/>
            <w:left w:val="none" w:sz="0" w:space="0" w:color="auto"/>
            <w:bottom w:val="none" w:sz="0" w:space="0" w:color="auto"/>
            <w:right w:val="none" w:sz="0" w:space="0" w:color="auto"/>
          </w:divBdr>
        </w:div>
        <w:div w:id="1923831298">
          <w:marLeft w:val="0"/>
          <w:marRight w:val="0"/>
          <w:marTop w:val="0"/>
          <w:marBottom w:val="0"/>
          <w:divBdr>
            <w:top w:val="none" w:sz="0" w:space="0" w:color="auto"/>
            <w:left w:val="none" w:sz="0" w:space="0" w:color="auto"/>
            <w:bottom w:val="none" w:sz="0" w:space="0" w:color="auto"/>
            <w:right w:val="none" w:sz="0" w:space="0" w:color="auto"/>
          </w:divBdr>
        </w:div>
        <w:div w:id="1929003680">
          <w:marLeft w:val="0"/>
          <w:marRight w:val="0"/>
          <w:marTop w:val="0"/>
          <w:marBottom w:val="0"/>
          <w:divBdr>
            <w:top w:val="none" w:sz="0" w:space="0" w:color="auto"/>
            <w:left w:val="none" w:sz="0" w:space="0" w:color="auto"/>
            <w:bottom w:val="none" w:sz="0" w:space="0" w:color="auto"/>
            <w:right w:val="none" w:sz="0" w:space="0" w:color="auto"/>
          </w:divBdr>
        </w:div>
        <w:div w:id="1938825517">
          <w:marLeft w:val="0"/>
          <w:marRight w:val="0"/>
          <w:marTop w:val="0"/>
          <w:marBottom w:val="0"/>
          <w:divBdr>
            <w:top w:val="none" w:sz="0" w:space="0" w:color="auto"/>
            <w:left w:val="none" w:sz="0" w:space="0" w:color="auto"/>
            <w:bottom w:val="none" w:sz="0" w:space="0" w:color="auto"/>
            <w:right w:val="none" w:sz="0" w:space="0" w:color="auto"/>
          </w:divBdr>
        </w:div>
        <w:div w:id="1941446278">
          <w:marLeft w:val="0"/>
          <w:marRight w:val="0"/>
          <w:marTop w:val="0"/>
          <w:marBottom w:val="0"/>
          <w:divBdr>
            <w:top w:val="none" w:sz="0" w:space="0" w:color="auto"/>
            <w:left w:val="none" w:sz="0" w:space="0" w:color="auto"/>
            <w:bottom w:val="none" w:sz="0" w:space="0" w:color="auto"/>
            <w:right w:val="none" w:sz="0" w:space="0" w:color="auto"/>
          </w:divBdr>
        </w:div>
        <w:div w:id="1943146825">
          <w:marLeft w:val="0"/>
          <w:marRight w:val="0"/>
          <w:marTop w:val="0"/>
          <w:marBottom w:val="0"/>
          <w:divBdr>
            <w:top w:val="none" w:sz="0" w:space="0" w:color="auto"/>
            <w:left w:val="none" w:sz="0" w:space="0" w:color="auto"/>
            <w:bottom w:val="none" w:sz="0" w:space="0" w:color="auto"/>
            <w:right w:val="none" w:sz="0" w:space="0" w:color="auto"/>
          </w:divBdr>
        </w:div>
        <w:div w:id="1965573870">
          <w:marLeft w:val="0"/>
          <w:marRight w:val="0"/>
          <w:marTop w:val="0"/>
          <w:marBottom w:val="0"/>
          <w:divBdr>
            <w:top w:val="none" w:sz="0" w:space="0" w:color="auto"/>
            <w:left w:val="none" w:sz="0" w:space="0" w:color="auto"/>
            <w:bottom w:val="none" w:sz="0" w:space="0" w:color="auto"/>
            <w:right w:val="none" w:sz="0" w:space="0" w:color="auto"/>
          </w:divBdr>
        </w:div>
        <w:div w:id="1976451637">
          <w:marLeft w:val="0"/>
          <w:marRight w:val="0"/>
          <w:marTop w:val="0"/>
          <w:marBottom w:val="0"/>
          <w:divBdr>
            <w:top w:val="none" w:sz="0" w:space="0" w:color="auto"/>
            <w:left w:val="none" w:sz="0" w:space="0" w:color="auto"/>
            <w:bottom w:val="none" w:sz="0" w:space="0" w:color="auto"/>
            <w:right w:val="none" w:sz="0" w:space="0" w:color="auto"/>
          </w:divBdr>
        </w:div>
        <w:div w:id="2080401792">
          <w:marLeft w:val="0"/>
          <w:marRight w:val="0"/>
          <w:marTop w:val="0"/>
          <w:marBottom w:val="0"/>
          <w:divBdr>
            <w:top w:val="none" w:sz="0" w:space="0" w:color="auto"/>
            <w:left w:val="none" w:sz="0" w:space="0" w:color="auto"/>
            <w:bottom w:val="none" w:sz="0" w:space="0" w:color="auto"/>
            <w:right w:val="none" w:sz="0" w:space="0" w:color="auto"/>
          </w:divBdr>
        </w:div>
        <w:div w:id="2110269919">
          <w:marLeft w:val="0"/>
          <w:marRight w:val="0"/>
          <w:marTop w:val="0"/>
          <w:marBottom w:val="0"/>
          <w:divBdr>
            <w:top w:val="none" w:sz="0" w:space="0" w:color="auto"/>
            <w:left w:val="none" w:sz="0" w:space="0" w:color="auto"/>
            <w:bottom w:val="none" w:sz="0" w:space="0" w:color="auto"/>
            <w:right w:val="none" w:sz="0" w:space="0" w:color="auto"/>
          </w:divBdr>
        </w:div>
      </w:divsChild>
    </w:div>
    <w:div w:id="35935580">
      <w:bodyDiv w:val="1"/>
      <w:marLeft w:val="0"/>
      <w:marRight w:val="0"/>
      <w:marTop w:val="0"/>
      <w:marBottom w:val="0"/>
      <w:divBdr>
        <w:top w:val="none" w:sz="0" w:space="0" w:color="auto"/>
        <w:left w:val="none" w:sz="0" w:space="0" w:color="auto"/>
        <w:bottom w:val="none" w:sz="0" w:space="0" w:color="auto"/>
        <w:right w:val="none" w:sz="0" w:space="0" w:color="auto"/>
      </w:divBdr>
    </w:div>
    <w:div w:id="36324854">
      <w:bodyDiv w:val="1"/>
      <w:marLeft w:val="0"/>
      <w:marRight w:val="0"/>
      <w:marTop w:val="0"/>
      <w:marBottom w:val="0"/>
      <w:divBdr>
        <w:top w:val="none" w:sz="0" w:space="0" w:color="auto"/>
        <w:left w:val="none" w:sz="0" w:space="0" w:color="auto"/>
        <w:bottom w:val="none" w:sz="0" w:space="0" w:color="auto"/>
        <w:right w:val="none" w:sz="0" w:space="0" w:color="auto"/>
      </w:divBdr>
    </w:div>
    <w:div w:id="36439121">
      <w:bodyDiv w:val="1"/>
      <w:marLeft w:val="0"/>
      <w:marRight w:val="0"/>
      <w:marTop w:val="0"/>
      <w:marBottom w:val="0"/>
      <w:divBdr>
        <w:top w:val="none" w:sz="0" w:space="0" w:color="auto"/>
        <w:left w:val="none" w:sz="0" w:space="0" w:color="auto"/>
        <w:bottom w:val="none" w:sz="0" w:space="0" w:color="auto"/>
        <w:right w:val="none" w:sz="0" w:space="0" w:color="auto"/>
      </w:divBdr>
    </w:div>
    <w:div w:id="36442545">
      <w:bodyDiv w:val="1"/>
      <w:marLeft w:val="0"/>
      <w:marRight w:val="0"/>
      <w:marTop w:val="0"/>
      <w:marBottom w:val="0"/>
      <w:divBdr>
        <w:top w:val="none" w:sz="0" w:space="0" w:color="auto"/>
        <w:left w:val="none" w:sz="0" w:space="0" w:color="auto"/>
        <w:bottom w:val="none" w:sz="0" w:space="0" w:color="auto"/>
        <w:right w:val="none" w:sz="0" w:space="0" w:color="auto"/>
      </w:divBdr>
    </w:div>
    <w:div w:id="36778422">
      <w:bodyDiv w:val="1"/>
      <w:marLeft w:val="0"/>
      <w:marRight w:val="0"/>
      <w:marTop w:val="0"/>
      <w:marBottom w:val="0"/>
      <w:divBdr>
        <w:top w:val="none" w:sz="0" w:space="0" w:color="auto"/>
        <w:left w:val="none" w:sz="0" w:space="0" w:color="auto"/>
        <w:bottom w:val="none" w:sz="0" w:space="0" w:color="auto"/>
        <w:right w:val="none" w:sz="0" w:space="0" w:color="auto"/>
      </w:divBdr>
    </w:div>
    <w:div w:id="36785215">
      <w:bodyDiv w:val="1"/>
      <w:marLeft w:val="0"/>
      <w:marRight w:val="0"/>
      <w:marTop w:val="0"/>
      <w:marBottom w:val="0"/>
      <w:divBdr>
        <w:top w:val="none" w:sz="0" w:space="0" w:color="auto"/>
        <w:left w:val="none" w:sz="0" w:space="0" w:color="auto"/>
        <w:bottom w:val="none" w:sz="0" w:space="0" w:color="auto"/>
        <w:right w:val="none" w:sz="0" w:space="0" w:color="auto"/>
      </w:divBdr>
    </w:div>
    <w:div w:id="37122276">
      <w:bodyDiv w:val="1"/>
      <w:marLeft w:val="0"/>
      <w:marRight w:val="0"/>
      <w:marTop w:val="0"/>
      <w:marBottom w:val="0"/>
      <w:divBdr>
        <w:top w:val="none" w:sz="0" w:space="0" w:color="auto"/>
        <w:left w:val="none" w:sz="0" w:space="0" w:color="auto"/>
        <w:bottom w:val="none" w:sz="0" w:space="0" w:color="auto"/>
        <w:right w:val="none" w:sz="0" w:space="0" w:color="auto"/>
      </w:divBdr>
    </w:div>
    <w:div w:id="37242165">
      <w:bodyDiv w:val="1"/>
      <w:marLeft w:val="0"/>
      <w:marRight w:val="0"/>
      <w:marTop w:val="0"/>
      <w:marBottom w:val="0"/>
      <w:divBdr>
        <w:top w:val="none" w:sz="0" w:space="0" w:color="auto"/>
        <w:left w:val="none" w:sz="0" w:space="0" w:color="auto"/>
        <w:bottom w:val="none" w:sz="0" w:space="0" w:color="auto"/>
        <w:right w:val="none" w:sz="0" w:space="0" w:color="auto"/>
      </w:divBdr>
    </w:div>
    <w:div w:id="37629535">
      <w:bodyDiv w:val="1"/>
      <w:marLeft w:val="0"/>
      <w:marRight w:val="0"/>
      <w:marTop w:val="0"/>
      <w:marBottom w:val="0"/>
      <w:divBdr>
        <w:top w:val="none" w:sz="0" w:space="0" w:color="auto"/>
        <w:left w:val="none" w:sz="0" w:space="0" w:color="auto"/>
        <w:bottom w:val="none" w:sz="0" w:space="0" w:color="auto"/>
        <w:right w:val="none" w:sz="0" w:space="0" w:color="auto"/>
      </w:divBdr>
    </w:div>
    <w:div w:id="37901034">
      <w:bodyDiv w:val="1"/>
      <w:marLeft w:val="0"/>
      <w:marRight w:val="0"/>
      <w:marTop w:val="0"/>
      <w:marBottom w:val="0"/>
      <w:divBdr>
        <w:top w:val="none" w:sz="0" w:space="0" w:color="auto"/>
        <w:left w:val="none" w:sz="0" w:space="0" w:color="auto"/>
        <w:bottom w:val="none" w:sz="0" w:space="0" w:color="auto"/>
        <w:right w:val="none" w:sz="0" w:space="0" w:color="auto"/>
      </w:divBdr>
    </w:div>
    <w:div w:id="38169487">
      <w:bodyDiv w:val="1"/>
      <w:marLeft w:val="0"/>
      <w:marRight w:val="0"/>
      <w:marTop w:val="0"/>
      <w:marBottom w:val="0"/>
      <w:divBdr>
        <w:top w:val="none" w:sz="0" w:space="0" w:color="auto"/>
        <w:left w:val="none" w:sz="0" w:space="0" w:color="auto"/>
        <w:bottom w:val="none" w:sz="0" w:space="0" w:color="auto"/>
        <w:right w:val="none" w:sz="0" w:space="0" w:color="auto"/>
      </w:divBdr>
    </w:div>
    <w:div w:id="38285139">
      <w:bodyDiv w:val="1"/>
      <w:marLeft w:val="0"/>
      <w:marRight w:val="0"/>
      <w:marTop w:val="0"/>
      <w:marBottom w:val="0"/>
      <w:divBdr>
        <w:top w:val="none" w:sz="0" w:space="0" w:color="auto"/>
        <w:left w:val="none" w:sz="0" w:space="0" w:color="auto"/>
        <w:bottom w:val="none" w:sz="0" w:space="0" w:color="auto"/>
        <w:right w:val="none" w:sz="0" w:space="0" w:color="auto"/>
      </w:divBdr>
    </w:div>
    <w:div w:id="38632038">
      <w:bodyDiv w:val="1"/>
      <w:marLeft w:val="0"/>
      <w:marRight w:val="0"/>
      <w:marTop w:val="0"/>
      <w:marBottom w:val="0"/>
      <w:divBdr>
        <w:top w:val="none" w:sz="0" w:space="0" w:color="auto"/>
        <w:left w:val="none" w:sz="0" w:space="0" w:color="auto"/>
        <w:bottom w:val="none" w:sz="0" w:space="0" w:color="auto"/>
        <w:right w:val="none" w:sz="0" w:space="0" w:color="auto"/>
      </w:divBdr>
    </w:div>
    <w:div w:id="39526014">
      <w:bodyDiv w:val="1"/>
      <w:marLeft w:val="0"/>
      <w:marRight w:val="0"/>
      <w:marTop w:val="0"/>
      <w:marBottom w:val="0"/>
      <w:divBdr>
        <w:top w:val="none" w:sz="0" w:space="0" w:color="auto"/>
        <w:left w:val="none" w:sz="0" w:space="0" w:color="auto"/>
        <w:bottom w:val="none" w:sz="0" w:space="0" w:color="auto"/>
        <w:right w:val="none" w:sz="0" w:space="0" w:color="auto"/>
      </w:divBdr>
    </w:div>
    <w:div w:id="39942964">
      <w:bodyDiv w:val="1"/>
      <w:marLeft w:val="0"/>
      <w:marRight w:val="0"/>
      <w:marTop w:val="0"/>
      <w:marBottom w:val="0"/>
      <w:divBdr>
        <w:top w:val="none" w:sz="0" w:space="0" w:color="auto"/>
        <w:left w:val="none" w:sz="0" w:space="0" w:color="auto"/>
        <w:bottom w:val="none" w:sz="0" w:space="0" w:color="auto"/>
        <w:right w:val="none" w:sz="0" w:space="0" w:color="auto"/>
      </w:divBdr>
    </w:div>
    <w:div w:id="39986807">
      <w:bodyDiv w:val="1"/>
      <w:marLeft w:val="0"/>
      <w:marRight w:val="0"/>
      <w:marTop w:val="0"/>
      <w:marBottom w:val="0"/>
      <w:divBdr>
        <w:top w:val="none" w:sz="0" w:space="0" w:color="auto"/>
        <w:left w:val="none" w:sz="0" w:space="0" w:color="auto"/>
        <w:bottom w:val="none" w:sz="0" w:space="0" w:color="auto"/>
        <w:right w:val="none" w:sz="0" w:space="0" w:color="auto"/>
      </w:divBdr>
    </w:div>
    <w:div w:id="40138815">
      <w:bodyDiv w:val="1"/>
      <w:marLeft w:val="0"/>
      <w:marRight w:val="0"/>
      <w:marTop w:val="0"/>
      <w:marBottom w:val="0"/>
      <w:divBdr>
        <w:top w:val="none" w:sz="0" w:space="0" w:color="auto"/>
        <w:left w:val="none" w:sz="0" w:space="0" w:color="auto"/>
        <w:bottom w:val="none" w:sz="0" w:space="0" w:color="auto"/>
        <w:right w:val="none" w:sz="0" w:space="0" w:color="auto"/>
      </w:divBdr>
    </w:div>
    <w:div w:id="40370946">
      <w:bodyDiv w:val="1"/>
      <w:marLeft w:val="0"/>
      <w:marRight w:val="0"/>
      <w:marTop w:val="0"/>
      <w:marBottom w:val="0"/>
      <w:divBdr>
        <w:top w:val="none" w:sz="0" w:space="0" w:color="auto"/>
        <w:left w:val="none" w:sz="0" w:space="0" w:color="auto"/>
        <w:bottom w:val="none" w:sz="0" w:space="0" w:color="auto"/>
        <w:right w:val="none" w:sz="0" w:space="0" w:color="auto"/>
      </w:divBdr>
    </w:div>
    <w:div w:id="40792686">
      <w:bodyDiv w:val="1"/>
      <w:marLeft w:val="0"/>
      <w:marRight w:val="0"/>
      <w:marTop w:val="0"/>
      <w:marBottom w:val="0"/>
      <w:divBdr>
        <w:top w:val="none" w:sz="0" w:space="0" w:color="auto"/>
        <w:left w:val="none" w:sz="0" w:space="0" w:color="auto"/>
        <w:bottom w:val="none" w:sz="0" w:space="0" w:color="auto"/>
        <w:right w:val="none" w:sz="0" w:space="0" w:color="auto"/>
      </w:divBdr>
      <w:divsChild>
        <w:div w:id="20282133">
          <w:marLeft w:val="0"/>
          <w:marRight w:val="0"/>
          <w:marTop w:val="0"/>
          <w:marBottom w:val="0"/>
          <w:divBdr>
            <w:top w:val="none" w:sz="0" w:space="0" w:color="auto"/>
            <w:left w:val="none" w:sz="0" w:space="0" w:color="auto"/>
            <w:bottom w:val="none" w:sz="0" w:space="0" w:color="auto"/>
            <w:right w:val="none" w:sz="0" w:space="0" w:color="auto"/>
          </w:divBdr>
        </w:div>
        <w:div w:id="28799868">
          <w:marLeft w:val="0"/>
          <w:marRight w:val="0"/>
          <w:marTop w:val="0"/>
          <w:marBottom w:val="0"/>
          <w:divBdr>
            <w:top w:val="none" w:sz="0" w:space="0" w:color="auto"/>
            <w:left w:val="none" w:sz="0" w:space="0" w:color="auto"/>
            <w:bottom w:val="none" w:sz="0" w:space="0" w:color="auto"/>
            <w:right w:val="none" w:sz="0" w:space="0" w:color="auto"/>
          </w:divBdr>
        </w:div>
        <w:div w:id="47270944">
          <w:marLeft w:val="0"/>
          <w:marRight w:val="0"/>
          <w:marTop w:val="0"/>
          <w:marBottom w:val="0"/>
          <w:divBdr>
            <w:top w:val="none" w:sz="0" w:space="0" w:color="auto"/>
            <w:left w:val="none" w:sz="0" w:space="0" w:color="auto"/>
            <w:bottom w:val="none" w:sz="0" w:space="0" w:color="auto"/>
            <w:right w:val="none" w:sz="0" w:space="0" w:color="auto"/>
          </w:divBdr>
        </w:div>
        <w:div w:id="49379091">
          <w:marLeft w:val="0"/>
          <w:marRight w:val="0"/>
          <w:marTop w:val="0"/>
          <w:marBottom w:val="0"/>
          <w:divBdr>
            <w:top w:val="none" w:sz="0" w:space="0" w:color="auto"/>
            <w:left w:val="none" w:sz="0" w:space="0" w:color="auto"/>
            <w:bottom w:val="none" w:sz="0" w:space="0" w:color="auto"/>
            <w:right w:val="none" w:sz="0" w:space="0" w:color="auto"/>
          </w:divBdr>
        </w:div>
        <w:div w:id="94372064">
          <w:marLeft w:val="0"/>
          <w:marRight w:val="0"/>
          <w:marTop w:val="0"/>
          <w:marBottom w:val="0"/>
          <w:divBdr>
            <w:top w:val="none" w:sz="0" w:space="0" w:color="auto"/>
            <w:left w:val="none" w:sz="0" w:space="0" w:color="auto"/>
            <w:bottom w:val="none" w:sz="0" w:space="0" w:color="auto"/>
            <w:right w:val="none" w:sz="0" w:space="0" w:color="auto"/>
          </w:divBdr>
        </w:div>
        <w:div w:id="192808433">
          <w:marLeft w:val="0"/>
          <w:marRight w:val="0"/>
          <w:marTop w:val="0"/>
          <w:marBottom w:val="0"/>
          <w:divBdr>
            <w:top w:val="none" w:sz="0" w:space="0" w:color="auto"/>
            <w:left w:val="none" w:sz="0" w:space="0" w:color="auto"/>
            <w:bottom w:val="none" w:sz="0" w:space="0" w:color="auto"/>
            <w:right w:val="none" w:sz="0" w:space="0" w:color="auto"/>
          </w:divBdr>
        </w:div>
        <w:div w:id="222369401">
          <w:marLeft w:val="0"/>
          <w:marRight w:val="0"/>
          <w:marTop w:val="0"/>
          <w:marBottom w:val="0"/>
          <w:divBdr>
            <w:top w:val="none" w:sz="0" w:space="0" w:color="auto"/>
            <w:left w:val="none" w:sz="0" w:space="0" w:color="auto"/>
            <w:bottom w:val="none" w:sz="0" w:space="0" w:color="auto"/>
            <w:right w:val="none" w:sz="0" w:space="0" w:color="auto"/>
          </w:divBdr>
        </w:div>
        <w:div w:id="228544557">
          <w:marLeft w:val="0"/>
          <w:marRight w:val="0"/>
          <w:marTop w:val="0"/>
          <w:marBottom w:val="0"/>
          <w:divBdr>
            <w:top w:val="none" w:sz="0" w:space="0" w:color="auto"/>
            <w:left w:val="none" w:sz="0" w:space="0" w:color="auto"/>
            <w:bottom w:val="none" w:sz="0" w:space="0" w:color="auto"/>
            <w:right w:val="none" w:sz="0" w:space="0" w:color="auto"/>
          </w:divBdr>
        </w:div>
        <w:div w:id="234165461">
          <w:marLeft w:val="0"/>
          <w:marRight w:val="0"/>
          <w:marTop w:val="0"/>
          <w:marBottom w:val="0"/>
          <w:divBdr>
            <w:top w:val="none" w:sz="0" w:space="0" w:color="auto"/>
            <w:left w:val="none" w:sz="0" w:space="0" w:color="auto"/>
            <w:bottom w:val="none" w:sz="0" w:space="0" w:color="auto"/>
            <w:right w:val="none" w:sz="0" w:space="0" w:color="auto"/>
          </w:divBdr>
        </w:div>
        <w:div w:id="316420091">
          <w:marLeft w:val="0"/>
          <w:marRight w:val="0"/>
          <w:marTop w:val="0"/>
          <w:marBottom w:val="0"/>
          <w:divBdr>
            <w:top w:val="none" w:sz="0" w:space="0" w:color="auto"/>
            <w:left w:val="none" w:sz="0" w:space="0" w:color="auto"/>
            <w:bottom w:val="none" w:sz="0" w:space="0" w:color="auto"/>
            <w:right w:val="none" w:sz="0" w:space="0" w:color="auto"/>
          </w:divBdr>
        </w:div>
        <w:div w:id="360865037">
          <w:marLeft w:val="0"/>
          <w:marRight w:val="0"/>
          <w:marTop w:val="0"/>
          <w:marBottom w:val="0"/>
          <w:divBdr>
            <w:top w:val="none" w:sz="0" w:space="0" w:color="auto"/>
            <w:left w:val="none" w:sz="0" w:space="0" w:color="auto"/>
            <w:bottom w:val="none" w:sz="0" w:space="0" w:color="auto"/>
            <w:right w:val="none" w:sz="0" w:space="0" w:color="auto"/>
          </w:divBdr>
        </w:div>
        <w:div w:id="389111123">
          <w:marLeft w:val="0"/>
          <w:marRight w:val="0"/>
          <w:marTop w:val="0"/>
          <w:marBottom w:val="0"/>
          <w:divBdr>
            <w:top w:val="none" w:sz="0" w:space="0" w:color="auto"/>
            <w:left w:val="none" w:sz="0" w:space="0" w:color="auto"/>
            <w:bottom w:val="none" w:sz="0" w:space="0" w:color="auto"/>
            <w:right w:val="none" w:sz="0" w:space="0" w:color="auto"/>
          </w:divBdr>
        </w:div>
        <w:div w:id="444883346">
          <w:marLeft w:val="0"/>
          <w:marRight w:val="0"/>
          <w:marTop w:val="0"/>
          <w:marBottom w:val="0"/>
          <w:divBdr>
            <w:top w:val="none" w:sz="0" w:space="0" w:color="auto"/>
            <w:left w:val="none" w:sz="0" w:space="0" w:color="auto"/>
            <w:bottom w:val="none" w:sz="0" w:space="0" w:color="auto"/>
            <w:right w:val="none" w:sz="0" w:space="0" w:color="auto"/>
          </w:divBdr>
        </w:div>
        <w:div w:id="487212574">
          <w:marLeft w:val="0"/>
          <w:marRight w:val="0"/>
          <w:marTop w:val="0"/>
          <w:marBottom w:val="0"/>
          <w:divBdr>
            <w:top w:val="none" w:sz="0" w:space="0" w:color="auto"/>
            <w:left w:val="none" w:sz="0" w:space="0" w:color="auto"/>
            <w:bottom w:val="none" w:sz="0" w:space="0" w:color="auto"/>
            <w:right w:val="none" w:sz="0" w:space="0" w:color="auto"/>
          </w:divBdr>
        </w:div>
        <w:div w:id="496461901">
          <w:marLeft w:val="0"/>
          <w:marRight w:val="0"/>
          <w:marTop w:val="0"/>
          <w:marBottom w:val="0"/>
          <w:divBdr>
            <w:top w:val="none" w:sz="0" w:space="0" w:color="auto"/>
            <w:left w:val="none" w:sz="0" w:space="0" w:color="auto"/>
            <w:bottom w:val="none" w:sz="0" w:space="0" w:color="auto"/>
            <w:right w:val="none" w:sz="0" w:space="0" w:color="auto"/>
          </w:divBdr>
        </w:div>
        <w:div w:id="579758065">
          <w:marLeft w:val="0"/>
          <w:marRight w:val="0"/>
          <w:marTop w:val="0"/>
          <w:marBottom w:val="0"/>
          <w:divBdr>
            <w:top w:val="none" w:sz="0" w:space="0" w:color="auto"/>
            <w:left w:val="none" w:sz="0" w:space="0" w:color="auto"/>
            <w:bottom w:val="none" w:sz="0" w:space="0" w:color="auto"/>
            <w:right w:val="none" w:sz="0" w:space="0" w:color="auto"/>
          </w:divBdr>
        </w:div>
        <w:div w:id="601645103">
          <w:marLeft w:val="0"/>
          <w:marRight w:val="0"/>
          <w:marTop w:val="0"/>
          <w:marBottom w:val="0"/>
          <w:divBdr>
            <w:top w:val="none" w:sz="0" w:space="0" w:color="auto"/>
            <w:left w:val="none" w:sz="0" w:space="0" w:color="auto"/>
            <w:bottom w:val="none" w:sz="0" w:space="0" w:color="auto"/>
            <w:right w:val="none" w:sz="0" w:space="0" w:color="auto"/>
          </w:divBdr>
        </w:div>
        <w:div w:id="680743610">
          <w:marLeft w:val="0"/>
          <w:marRight w:val="0"/>
          <w:marTop w:val="0"/>
          <w:marBottom w:val="0"/>
          <w:divBdr>
            <w:top w:val="none" w:sz="0" w:space="0" w:color="auto"/>
            <w:left w:val="none" w:sz="0" w:space="0" w:color="auto"/>
            <w:bottom w:val="none" w:sz="0" w:space="0" w:color="auto"/>
            <w:right w:val="none" w:sz="0" w:space="0" w:color="auto"/>
          </w:divBdr>
        </w:div>
        <w:div w:id="724184240">
          <w:marLeft w:val="0"/>
          <w:marRight w:val="0"/>
          <w:marTop w:val="0"/>
          <w:marBottom w:val="0"/>
          <w:divBdr>
            <w:top w:val="none" w:sz="0" w:space="0" w:color="auto"/>
            <w:left w:val="none" w:sz="0" w:space="0" w:color="auto"/>
            <w:bottom w:val="none" w:sz="0" w:space="0" w:color="auto"/>
            <w:right w:val="none" w:sz="0" w:space="0" w:color="auto"/>
          </w:divBdr>
        </w:div>
        <w:div w:id="724597149">
          <w:marLeft w:val="0"/>
          <w:marRight w:val="0"/>
          <w:marTop w:val="0"/>
          <w:marBottom w:val="0"/>
          <w:divBdr>
            <w:top w:val="none" w:sz="0" w:space="0" w:color="auto"/>
            <w:left w:val="none" w:sz="0" w:space="0" w:color="auto"/>
            <w:bottom w:val="none" w:sz="0" w:space="0" w:color="auto"/>
            <w:right w:val="none" w:sz="0" w:space="0" w:color="auto"/>
          </w:divBdr>
        </w:div>
        <w:div w:id="835418373">
          <w:marLeft w:val="0"/>
          <w:marRight w:val="0"/>
          <w:marTop w:val="0"/>
          <w:marBottom w:val="0"/>
          <w:divBdr>
            <w:top w:val="none" w:sz="0" w:space="0" w:color="auto"/>
            <w:left w:val="none" w:sz="0" w:space="0" w:color="auto"/>
            <w:bottom w:val="none" w:sz="0" w:space="0" w:color="auto"/>
            <w:right w:val="none" w:sz="0" w:space="0" w:color="auto"/>
          </w:divBdr>
        </w:div>
        <w:div w:id="884489176">
          <w:marLeft w:val="0"/>
          <w:marRight w:val="0"/>
          <w:marTop w:val="0"/>
          <w:marBottom w:val="0"/>
          <w:divBdr>
            <w:top w:val="none" w:sz="0" w:space="0" w:color="auto"/>
            <w:left w:val="none" w:sz="0" w:space="0" w:color="auto"/>
            <w:bottom w:val="none" w:sz="0" w:space="0" w:color="auto"/>
            <w:right w:val="none" w:sz="0" w:space="0" w:color="auto"/>
          </w:divBdr>
        </w:div>
        <w:div w:id="951402154">
          <w:marLeft w:val="0"/>
          <w:marRight w:val="0"/>
          <w:marTop w:val="0"/>
          <w:marBottom w:val="0"/>
          <w:divBdr>
            <w:top w:val="none" w:sz="0" w:space="0" w:color="auto"/>
            <w:left w:val="none" w:sz="0" w:space="0" w:color="auto"/>
            <w:bottom w:val="none" w:sz="0" w:space="0" w:color="auto"/>
            <w:right w:val="none" w:sz="0" w:space="0" w:color="auto"/>
          </w:divBdr>
        </w:div>
        <w:div w:id="1097674037">
          <w:marLeft w:val="0"/>
          <w:marRight w:val="0"/>
          <w:marTop w:val="0"/>
          <w:marBottom w:val="0"/>
          <w:divBdr>
            <w:top w:val="none" w:sz="0" w:space="0" w:color="auto"/>
            <w:left w:val="none" w:sz="0" w:space="0" w:color="auto"/>
            <w:bottom w:val="none" w:sz="0" w:space="0" w:color="auto"/>
            <w:right w:val="none" w:sz="0" w:space="0" w:color="auto"/>
          </w:divBdr>
        </w:div>
        <w:div w:id="1223055148">
          <w:marLeft w:val="0"/>
          <w:marRight w:val="0"/>
          <w:marTop w:val="0"/>
          <w:marBottom w:val="0"/>
          <w:divBdr>
            <w:top w:val="none" w:sz="0" w:space="0" w:color="auto"/>
            <w:left w:val="none" w:sz="0" w:space="0" w:color="auto"/>
            <w:bottom w:val="none" w:sz="0" w:space="0" w:color="auto"/>
            <w:right w:val="none" w:sz="0" w:space="0" w:color="auto"/>
          </w:divBdr>
        </w:div>
        <w:div w:id="1280141030">
          <w:marLeft w:val="0"/>
          <w:marRight w:val="0"/>
          <w:marTop w:val="0"/>
          <w:marBottom w:val="0"/>
          <w:divBdr>
            <w:top w:val="none" w:sz="0" w:space="0" w:color="auto"/>
            <w:left w:val="none" w:sz="0" w:space="0" w:color="auto"/>
            <w:bottom w:val="none" w:sz="0" w:space="0" w:color="auto"/>
            <w:right w:val="none" w:sz="0" w:space="0" w:color="auto"/>
          </w:divBdr>
        </w:div>
        <w:div w:id="1334185213">
          <w:marLeft w:val="0"/>
          <w:marRight w:val="0"/>
          <w:marTop w:val="0"/>
          <w:marBottom w:val="0"/>
          <w:divBdr>
            <w:top w:val="none" w:sz="0" w:space="0" w:color="auto"/>
            <w:left w:val="none" w:sz="0" w:space="0" w:color="auto"/>
            <w:bottom w:val="none" w:sz="0" w:space="0" w:color="auto"/>
            <w:right w:val="none" w:sz="0" w:space="0" w:color="auto"/>
          </w:divBdr>
        </w:div>
        <w:div w:id="1391878397">
          <w:marLeft w:val="0"/>
          <w:marRight w:val="0"/>
          <w:marTop w:val="0"/>
          <w:marBottom w:val="0"/>
          <w:divBdr>
            <w:top w:val="none" w:sz="0" w:space="0" w:color="auto"/>
            <w:left w:val="none" w:sz="0" w:space="0" w:color="auto"/>
            <w:bottom w:val="none" w:sz="0" w:space="0" w:color="auto"/>
            <w:right w:val="none" w:sz="0" w:space="0" w:color="auto"/>
          </w:divBdr>
        </w:div>
        <w:div w:id="1438914822">
          <w:marLeft w:val="0"/>
          <w:marRight w:val="0"/>
          <w:marTop w:val="0"/>
          <w:marBottom w:val="0"/>
          <w:divBdr>
            <w:top w:val="none" w:sz="0" w:space="0" w:color="auto"/>
            <w:left w:val="none" w:sz="0" w:space="0" w:color="auto"/>
            <w:bottom w:val="none" w:sz="0" w:space="0" w:color="auto"/>
            <w:right w:val="none" w:sz="0" w:space="0" w:color="auto"/>
          </w:divBdr>
        </w:div>
        <w:div w:id="1490252087">
          <w:marLeft w:val="0"/>
          <w:marRight w:val="0"/>
          <w:marTop w:val="0"/>
          <w:marBottom w:val="0"/>
          <w:divBdr>
            <w:top w:val="none" w:sz="0" w:space="0" w:color="auto"/>
            <w:left w:val="none" w:sz="0" w:space="0" w:color="auto"/>
            <w:bottom w:val="none" w:sz="0" w:space="0" w:color="auto"/>
            <w:right w:val="none" w:sz="0" w:space="0" w:color="auto"/>
          </w:divBdr>
        </w:div>
        <w:div w:id="1497572361">
          <w:marLeft w:val="0"/>
          <w:marRight w:val="0"/>
          <w:marTop w:val="0"/>
          <w:marBottom w:val="0"/>
          <w:divBdr>
            <w:top w:val="none" w:sz="0" w:space="0" w:color="auto"/>
            <w:left w:val="none" w:sz="0" w:space="0" w:color="auto"/>
            <w:bottom w:val="none" w:sz="0" w:space="0" w:color="auto"/>
            <w:right w:val="none" w:sz="0" w:space="0" w:color="auto"/>
          </w:divBdr>
        </w:div>
        <w:div w:id="1502771388">
          <w:marLeft w:val="0"/>
          <w:marRight w:val="0"/>
          <w:marTop w:val="0"/>
          <w:marBottom w:val="0"/>
          <w:divBdr>
            <w:top w:val="none" w:sz="0" w:space="0" w:color="auto"/>
            <w:left w:val="none" w:sz="0" w:space="0" w:color="auto"/>
            <w:bottom w:val="none" w:sz="0" w:space="0" w:color="auto"/>
            <w:right w:val="none" w:sz="0" w:space="0" w:color="auto"/>
          </w:divBdr>
        </w:div>
        <w:div w:id="1597669278">
          <w:marLeft w:val="0"/>
          <w:marRight w:val="0"/>
          <w:marTop w:val="0"/>
          <w:marBottom w:val="0"/>
          <w:divBdr>
            <w:top w:val="none" w:sz="0" w:space="0" w:color="auto"/>
            <w:left w:val="none" w:sz="0" w:space="0" w:color="auto"/>
            <w:bottom w:val="none" w:sz="0" w:space="0" w:color="auto"/>
            <w:right w:val="none" w:sz="0" w:space="0" w:color="auto"/>
          </w:divBdr>
        </w:div>
        <w:div w:id="1623612993">
          <w:marLeft w:val="0"/>
          <w:marRight w:val="0"/>
          <w:marTop w:val="0"/>
          <w:marBottom w:val="0"/>
          <w:divBdr>
            <w:top w:val="none" w:sz="0" w:space="0" w:color="auto"/>
            <w:left w:val="none" w:sz="0" w:space="0" w:color="auto"/>
            <w:bottom w:val="none" w:sz="0" w:space="0" w:color="auto"/>
            <w:right w:val="none" w:sz="0" w:space="0" w:color="auto"/>
          </w:divBdr>
        </w:div>
        <w:div w:id="1626962764">
          <w:marLeft w:val="0"/>
          <w:marRight w:val="0"/>
          <w:marTop w:val="0"/>
          <w:marBottom w:val="0"/>
          <w:divBdr>
            <w:top w:val="none" w:sz="0" w:space="0" w:color="auto"/>
            <w:left w:val="none" w:sz="0" w:space="0" w:color="auto"/>
            <w:bottom w:val="none" w:sz="0" w:space="0" w:color="auto"/>
            <w:right w:val="none" w:sz="0" w:space="0" w:color="auto"/>
          </w:divBdr>
        </w:div>
        <w:div w:id="1658533989">
          <w:marLeft w:val="0"/>
          <w:marRight w:val="0"/>
          <w:marTop w:val="0"/>
          <w:marBottom w:val="0"/>
          <w:divBdr>
            <w:top w:val="none" w:sz="0" w:space="0" w:color="auto"/>
            <w:left w:val="none" w:sz="0" w:space="0" w:color="auto"/>
            <w:bottom w:val="none" w:sz="0" w:space="0" w:color="auto"/>
            <w:right w:val="none" w:sz="0" w:space="0" w:color="auto"/>
          </w:divBdr>
        </w:div>
        <w:div w:id="1670979173">
          <w:marLeft w:val="0"/>
          <w:marRight w:val="0"/>
          <w:marTop w:val="0"/>
          <w:marBottom w:val="0"/>
          <w:divBdr>
            <w:top w:val="none" w:sz="0" w:space="0" w:color="auto"/>
            <w:left w:val="none" w:sz="0" w:space="0" w:color="auto"/>
            <w:bottom w:val="none" w:sz="0" w:space="0" w:color="auto"/>
            <w:right w:val="none" w:sz="0" w:space="0" w:color="auto"/>
          </w:divBdr>
        </w:div>
        <w:div w:id="1674801146">
          <w:marLeft w:val="0"/>
          <w:marRight w:val="0"/>
          <w:marTop w:val="0"/>
          <w:marBottom w:val="0"/>
          <w:divBdr>
            <w:top w:val="none" w:sz="0" w:space="0" w:color="auto"/>
            <w:left w:val="none" w:sz="0" w:space="0" w:color="auto"/>
            <w:bottom w:val="none" w:sz="0" w:space="0" w:color="auto"/>
            <w:right w:val="none" w:sz="0" w:space="0" w:color="auto"/>
          </w:divBdr>
        </w:div>
        <w:div w:id="1675263110">
          <w:marLeft w:val="0"/>
          <w:marRight w:val="0"/>
          <w:marTop w:val="0"/>
          <w:marBottom w:val="0"/>
          <w:divBdr>
            <w:top w:val="none" w:sz="0" w:space="0" w:color="auto"/>
            <w:left w:val="none" w:sz="0" w:space="0" w:color="auto"/>
            <w:bottom w:val="none" w:sz="0" w:space="0" w:color="auto"/>
            <w:right w:val="none" w:sz="0" w:space="0" w:color="auto"/>
          </w:divBdr>
        </w:div>
        <w:div w:id="1729036632">
          <w:marLeft w:val="0"/>
          <w:marRight w:val="0"/>
          <w:marTop w:val="0"/>
          <w:marBottom w:val="0"/>
          <w:divBdr>
            <w:top w:val="none" w:sz="0" w:space="0" w:color="auto"/>
            <w:left w:val="none" w:sz="0" w:space="0" w:color="auto"/>
            <w:bottom w:val="none" w:sz="0" w:space="0" w:color="auto"/>
            <w:right w:val="none" w:sz="0" w:space="0" w:color="auto"/>
          </w:divBdr>
        </w:div>
        <w:div w:id="1755393931">
          <w:marLeft w:val="0"/>
          <w:marRight w:val="0"/>
          <w:marTop w:val="0"/>
          <w:marBottom w:val="0"/>
          <w:divBdr>
            <w:top w:val="none" w:sz="0" w:space="0" w:color="auto"/>
            <w:left w:val="none" w:sz="0" w:space="0" w:color="auto"/>
            <w:bottom w:val="none" w:sz="0" w:space="0" w:color="auto"/>
            <w:right w:val="none" w:sz="0" w:space="0" w:color="auto"/>
          </w:divBdr>
        </w:div>
        <w:div w:id="1827278432">
          <w:marLeft w:val="0"/>
          <w:marRight w:val="0"/>
          <w:marTop w:val="0"/>
          <w:marBottom w:val="0"/>
          <w:divBdr>
            <w:top w:val="none" w:sz="0" w:space="0" w:color="auto"/>
            <w:left w:val="none" w:sz="0" w:space="0" w:color="auto"/>
            <w:bottom w:val="none" w:sz="0" w:space="0" w:color="auto"/>
            <w:right w:val="none" w:sz="0" w:space="0" w:color="auto"/>
          </w:divBdr>
        </w:div>
        <w:div w:id="1870020418">
          <w:marLeft w:val="0"/>
          <w:marRight w:val="0"/>
          <w:marTop w:val="0"/>
          <w:marBottom w:val="0"/>
          <w:divBdr>
            <w:top w:val="none" w:sz="0" w:space="0" w:color="auto"/>
            <w:left w:val="none" w:sz="0" w:space="0" w:color="auto"/>
            <w:bottom w:val="none" w:sz="0" w:space="0" w:color="auto"/>
            <w:right w:val="none" w:sz="0" w:space="0" w:color="auto"/>
          </w:divBdr>
        </w:div>
        <w:div w:id="1895778532">
          <w:marLeft w:val="0"/>
          <w:marRight w:val="0"/>
          <w:marTop w:val="0"/>
          <w:marBottom w:val="0"/>
          <w:divBdr>
            <w:top w:val="none" w:sz="0" w:space="0" w:color="auto"/>
            <w:left w:val="none" w:sz="0" w:space="0" w:color="auto"/>
            <w:bottom w:val="none" w:sz="0" w:space="0" w:color="auto"/>
            <w:right w:val="none" w:sz="0" w:space="0" w:color="auto"/>
          </w:divBdr>
        </w:div>
        <w:div w:id="1898933321">
          <w:marLeft w:val="0"/>
          <w:marRight w:val="0"/>
          <w:marTop w:val="0"/>
          <w:marBottom w:val="0"/>
          <w:divBdr>
            <w:top w:val="none" w:sz="0" w:space="0" w:color="auto"/>
            <w:left w:val="none" w:sz="0" w:space="0" w:color="auto"/>
            <w:bottom w:val="none" w:sz="0" w:space="0" w:color="auto"/>
            <w:right w:val="none" w:sz="0" w:space="0" w:color="auto"/>
          </w:divBdr>
        </w:div>
        <w:div w:id="1943957172">
          <w:marLeft w:val="0"/>
          <w:marRight w:val="0"/>
          <w:marTop w:val="0"/>
          <w:marBottom w:val="0"/>
          <w:divBdr>
            <w:top w:val="none" w:sz="0" w:space="0" w:color="auto"/>
            <w:left w:val="none" w:sz="0" w:space="0" w:color="auto"/>
            <w:bottom w:val="none" w:sz="0" w:space="0" w:color="auto"/>
            <w:right w:val="none" w:sz="0" w:space="0" w:color="auto"/>
          </w:divBdr>
        </w:div>
        <w:div w:id="2062173259">
          <w:marLeft w:val="0"/>
          <w:marRight w:val="0"/>
          <w:marTop w:val="0"/>
          <w:marBottom w:val="0"/>
          <w:divBdr>
            <w:top w:val="none" w:sz="0" w:space="0" w:color="auto"/>
            <w:left w:val="none" w:sz="0" w:space="0" w:color="auto"/>
            <w:bottom w:val="none" w:sz="0" w:space="0" w:color="auto"/>
            <w:right w:val="none" w:sz="0" w:space="0" w:color="auto"/>
          </w:divBdr>
        </w:div>
        <w:div w:id="2124954680">
          <w:marLeft w:val="0"/>
          <w:marRight w:val="0"/>
          <w:marTop w:val="0"/>
          <w:marBottom w:val="0"/>
          <w:divBdr>
            <w:top w:val="none" w:sz="0" w:space="0" w:color="auto"/>
            <w:left w:val="none" w:sz="0" w:space="0" w:color="auto"/>
            <w:bottom w:val="none" w:sz="0" w:space="0" w:color="auto"/>
            <w:right w:val="none" w:sz="0" w:space="0" w:color="auto"/>
          </w:divBdr>
        </w:div>
        <w:div w:id="2129277660">
          <w:marLeft w:val="0"/>
          <w:marRight w:val="0"/>
          <w:marTop w:val="0"/>
          <w:marBottom w:val="0"/>
          <w:divBdr>
            <w:top w:val="none" w:sz="0" w:space="0" w:color="auto"/>
            <w:left w:val="none" w:sz="0" w:space="0" w:color="auto"/>
            <w:bottom w:val="none" w:sz="0" w:space="0" w:color="auto"/>
            <w:right w:val="none" w:sz="0" w:space="0" w:color="auto"/>
          </w:divBdr>
        </w:div>
      </w:divsChild>
    </w:div>
    <w:div w:id="40984419">
      <w:bodyDiv w:val="1"/>
      <w:marLeft w:val="0"/>
      <w:marRight w:val="0"/>
      <w:marTop w:val="0"/>
      <w:marBottom w:val="0"/>
      <w:divBdr>
        <w:top w:val="none" w:sz="0" w:space="0" w:color="auto"/>
        <w:left w:val="none" w:sz="0" w:space="0" w:color="auto"/>
        <w:bottom w:val="none" w:sz="0" w:space="0" w:color="auto"/>
        <w:right w:val="none" w:sz="0" w:space="0" w:color="auto"/>
      </w:divBdr>
    </w:div>
    <w:div w:id="41947877">
      <w:bodyDiv w:val="1"/>
      <w:marLeft w:val="0"/>
      <w:marRight w:val="0"/>
      <w:marTop w:val="0"/>
      <w:marBottom w:val="0"/>
      <w:divBdr>
        <w:top w:val="none" w:sz="0" w:space="0" w:color="auto"/>
        <w:left w:val="none" w:sz="0" w:space="0" w:color="auto"/>
        <w:bottom w:val="none" w:sz="0" w:space="0" w:color="auto"/>
        <w:right w:val="none" w:sz="0" w:space="0" w:color="auto"/>
      </w:divBdr>
    </w:div>
    <w:div w:id="41948579">
      <w:bodyDiv w:val="1"/>
      <w:marLeft w:val="0"/>
      <w:marRight w:val="0"/>
      <w:marTop w:val="0"/>
      <w:marBottom w:val="0"/>
      <w:divBdr>
        <w:top w:val="none" w:sz="0" w:space="0" w:color="auto"/>
        <w:left w:val="none" w:sz="0" w:space="0" w:color="auto"/>
        <w:bottom w:val="none" w:sz="0" w:space="0" w:color="auto"/>
        <w:right w:val="none" w:sz="0" w:space="0" w:color="auto"/>
      </w:divBdr>
    </w:div>
    <w:div w:id="42799590">
      <w:bodyDiv w:val="1"/>
      <w:marLeft w:val="0"/>
      <w:marRight w:val="0"/>
      <w:marTop w:val="0"/>
      <w:marBottom w:val="0"/>
      <w:divBdr>
        <w:top w:val="none" w:sz="0" w:space="0" w:color="auto"/>
        <w:left w:val="none" w:sz="0" w:space="0" w:color="auto"/>
        <w:bottom w:val="none" w:sz="0" w:space="0" w:color="auto"/>
        <w:right w:val="none" w:sz="0" w:space="0" w:color="auto"/>
      </w:divBdr>
    </w:div>
    <w:div w:id="42871699">
      <w:bodyDiv w:val="1"/>
      <w:marLeft w:val="0"/>
      <w:marRight w:val="0"/>
      <w:marTop w:val="0"/>
      <w:marBottom w:val="0"/>
      <w:divBdr>
        <w:top w:val="none" w:sz="0" w:space="0" w:color="auto"/>
        <w:left w:val="none" w:sz="0" w:space="0" w:color="auto"/>
        <w:bottom w:val="none" w:sz="0" w:space="0" w:color="auto"/>
        <w:right w:val="none" w:sz="0" w:space="0" w:color="auto"/>
      </w:divBdr>
    </w:div>
    <w:div w:id="43215873">
      <w:bodyDiv w:val="1"/>
      <w:marLeft w:val="0"/>
      <w:marRight w:val="0"/>
      <w:marTop w:val="0"/>
      <w:marBottom w:val="0"/>
      <w:divBdr>
        <w:top w:val="none" w:sz="0" w:space="0" w:color="auto"/>
        <w:left w:val="none" w:sz="0" w:space="0" w:color="auto"/>
        <w:bottom w:val="none" w:sz="0" w:space="0" w:color="auto"/>
        <w:right w:val="none" w:sz="0" w:space="0" w:color="auto"/>
      </w:divBdr>
    </w:div>
    <w:div w:id="43218069">
      <w:bodyDiv w:val="1"/>
      <w:marLeft w:val="0"/>
      <w:marRight w:val="0"/>
      <w:marTop w:val="0"/>
      <w:marBottom w:val="0"/>
      <w:divBdr>
        <w:top w:val="none" w:sz="0" w:space="0" w:color="auto"/>
        <w:left w:val="none" w:sz="0" w:space="0" w:color="auto"/>
        <w:bottom w:val="none" w:sz="0" w:space="0" w:color="auto"/>
        <w:right w:val="none" w:sz="0" w:space="0" w:color="auto"/>
      </w:divBdr>
      <w:divsChild>
        <w:div w:id="1672491017">
          <w:marLeft w:val="0"/>
          <w:marRight w:val="0"/>
          <w:marTop w:val="0"/>
          <w:marBottom w:val="0"/>
          <w:divBdr>
            <w:top w:val="none" w:sz="0" w:space="0" w:color="auto"/>
            <w:left w:val="none" w:sz="0" w:space="0" w:color="auto"/>
            <w:bottom w:val="none" w:sz="0" w:space="0" w:color="auto"/>
            <w:right w:val="none" w:sz="0" w:space="0" w:color="auto"/>
          </w:divBdr>
        </w:div>
        <w:div w:id="1765109012">
          <w:marLeft w:val="0"/>
          <w:marRight w:val="0"/>
          <w:marTop w:val="0"/>
          <w:marBottom w:val="0"/>
          <w:divBdr>
            <w:top w:val="none" w:sz="0" w:space="0" w:color="auto"/>
            <w:left w:val="none" w:sz="0" w:space="0" w:color="auto"/>
            <w:bottom w:val="none" w:sz="0" w:space="0" w:color="auto"/>
            <w:right w:val="none" w:sz="0" w:space="0" w:color="auto"/>
          </w:divBdr>
        </w:div>
        <w:div w:id="1313633541">
          <w:marLeft w:val="0"/>
          <w:marRight w:val="0"/>
          <w:marTop w:val="0"/>
          <w:marBottom w:val="0"/>
          <w:divBdr>
            <w:top w:val="none" w:sz="0" w:space="0" w:color="auto"/>
            <w:left w:val="none" w:sz="0" w:space="0" w:color="auto"/>
            <w:bottom w:val="none" w:sz="0" w:space="0" w:color="auto"/>
            <w:right w:val="none" w:sz="0" w:space="0" w:color="auto"/>
          </w:divBdr>
        </w:div>
        <w:div w:id="1835753605">
          <w:marLeft w:val="0"/>
          <w:marRight w:val="0"/>
          <w:marTop w:val="0"/>
          <w:marBottom w:val="0"/>
          <w:divBdr>
            <w:top w:val="none" w:sz="0" w:space="0" w:color="auto"/>
            <w:left w:val="none" w:sz="0" w:space="0" w:color="auto"/>
            <w:bottom w:val="none" w:sz="0" w:space="0" w:color="auto"/>
            <w:right w:val="none" w:sz="0" w:space="0" w:color="auto"/>
          </w:divBdr>
        </w:div>
        <w:div w:id="1760834166">
          <w:marLeft w:val="0"/>
          <w:marRight w:val="0"/>
          <w:marTop w:val="0"/>
          <w:marBottom w:val="0"/>
          <w:divBdr>
            <w:top w:val="none" w:sz="0" w:space="0" w:color="auto"/>
            <w:left w:val="none" w:sz="0" w:space="0" w:color="auto"/>
            <w:bottom w:val="none" w:sz="0" w:space="0" w:color="auto"/>
            <w:right w:val="none" w:sz="0" w:space="0" w:color="auto"/>
          </w:divBdr>
        </w:div>
        <w:div w:id="2101945945">
          <w:marLeft w:val="0"/>
          <w:marRight w:val="0"/>
          <w:marTop w:val="0"/>
          <w:marBottom w:val="0"/>
          <w:divBdr>
            <w:top w:val="none" w:sz="0" w:space="0" w:color="auto"/>
            <w:left w:val="none" w:sz="0" w:space="0" w:color="auto"/>
            <w:bottom w:val="none" w:sz="0" w:space="0" w:color="auto"/>
            <w:right w:val="none" w:sz="0" w:space="0" w:color="auto"/>
          </w:divBdr>
        </w:div>
        <w:div w:id="861668658">
          <w:marLeft w:val="0"/>
          <w:marRight w:val="0"/>
          <w:marTop w:val="0"/>
          <w:marBottom w:val="0"/>
          <w:divBdr>
            <w:top w:val="none" w:sz="0" w:space="0" w:color="auto"/>
            <w:left w:val="none" w:sz="0" w:space="0" w:color="auto"/>
            <w:bottom w:val="none" w:sz="0" w:space="0" w:color="auto"/>
            <w:right w:val="none" w:sz="0" w:space="0" w:color="auto"/>
          </w:divBdr>
        </w:div>
        <w:div w:id="1182937337">
          <w:marLeft w:val="0"/>
          <w:marRight w:val="0"/>
          <w:marTop w:val="0"/>
          <w:marBottom w:val="0"/>
          <w:divBdr>
            <w:top w:val="none" w:sz="0" w:space="0" w:color="auto"/>
            <w:left w:val="none" w:sz="0" w:space="0" w:color="auto"/>
            <w:bottom w:val="none" w:sz="0" w:space="0" w:color="auto"/>
            <w:right w:val="none" w:sz="0" w:space="0" w:color="auto"/>
          </w:divBdr>
        </w:div>
        <w:div w:id="1326200230">
          <w:marLeft w:val="0"/>
          <w:marRight w:val="0"/>
          <w:marTop w:val="0"/>
          <w:marBottom w:val="0"/>
          <w:divBdr>
            <w:top w:val="none" w:sz="0" w:space="0" w:color="auto"/>
            <w:left w:val="none" w:sz="0" w:space="0" w:color="auto"/>
            <w:bottom w:val="none" w:sz="0" w:space="0" w:color="auto"/>
            <w:right w:val="none" w:sz="0" w:space="0" w:color="auto"/>
          </w:divBdr>
        </w:div>
        <w:div w:id="891886503">
          <w:marLeft w:val="0"/>
          <w:marRight w:val="0"/>
          <w:marTop w:val="0"/>
          <w:marBottom w:val="0"/>
          <w:divBdr>
            <w:top w:val="none" w:sz="0" w:space="0" w:color="auto"/>
            <w:left w:val="none" w:sz="0" w:space="0" w:color="auto"/>
            <w:bottom w:val="none" w:sz="0" w:space="0" w:color="auto"/>
            <w:right w:val="none" w:sz="0" w:space="0" w:color="auto"/>
          </w:divBdr>
        </w:div>
        <w:div w:id="1855487191">
          <w:marLeft w:val="0"/>
          <w:marRight w:val="0"/>
          <w:marTop w:val="0"/>
          <w:marBottom w:val="0"/>
          <w:divBdr>
            <w:top w:val="none" w:sz="0" w:space="0" w:color="auto"/>
            <w:left w:val="none" w:sz="0" w:space="0" w:color="auto"/>
            <w:bottom w:val="none" w:sz="0" w:space="0" w:color="auto"/>
            <w:right w:val="none" w:sz="0" w:space="0" w:color="auto"/>
          </w:divBdr>
        </w:div>
        <w:div w:id="33896309">
          <w:marLeft w:val="0"/>
          <w:marRight w:val="0"/>
          <w:marTop w:val="0"/>
          <w:marBottom w:val="0"/>
          <w:divBdr>
            <w:top w:val="none" w:sz="0" w:space="0" w:color="auto"/>
            <w:left w:val="none" w:sz="0" w:space="0" w:color="auto"/>
            <w:bottom w:val="none" w:sz="0" w:space="0" w:color="auto"/>
            <w:right w:val="none" w:sz="0" w:space="0" w:color="auto"/>
          </w:divBdr>
        </w:div>
        <w:div w:id="543951493">
          <w:marLeft w:val="0"/>
          <w:marRight w:val="0"/>
          <w:marTop w:val="0"/>
          <w:marBottom w:val="0"/>
          <w:divBdr>
            <w:top w:val="none" w:sz="0" w:space="0" w:color="auto"/>
            <w:left w:val="none" w:sz="0" w:space="0" w:color="auto"/>
            <w:bottom w:val="none" w:sz="0" w:space="0" w:color="auto"/>
            <w:right w:val="none" w:sz="0" w:space="0" w:color="auto"/>
          </w:divBdr>
        </w:div>
        <w:div w:id="632171504">
          <w:marLeft w:val="0"/>
          <w:marRight w:val="0"/>
          <w:marTop w:val="0"/>
          <w:marBottom w:val="0"/>
          <w:divBdr>
            <w:top w:val="none" w:sz="0" w:space="0" w:color="auto"/>
            <w:left w:val="none" w:sz="0" w:space="0" w:color="auto"/>
            <w:bottom w:val="none" w:sz="0" w:space="0" w:color="auto"/>
            <w:right w:val="none" w:sz="0" w:space="0" w:color="auto"/>
          </w:divBdr>
        </w:div>
        <w:div w:id="563371099">
          <w:marLeft w:val="0"/>
          <w:marRight w:val="0"/>
          <w:marTop w:val="0"/>
          <w:marBottom w:val="0"/>
          <w:divBdr>
            <w:top w:val="none" w:sz="0" w:space="0" w:color="auto"/>
            <w:left w:val="none" w:sz="0" w:space="0" w:color="auto"/>
            <w:bottom w:val="none" w:sz="0" w:space="0" w:color="auto"/>
            <w:right w:val="none" w:sz="0" w:space="0" w:color="auto"/>
          </w:divBdr>
        </w:div>
        <w:div w:id="940721878">
          <w:marLeft w:val="0"/>
          <w:marRight w:val="0"/>
          <w:marTop w:val="0"/>
          <w:marBottom w:val="0"/>
          <w:divBdr>
            <w:top w:val="none" w:sz="0" w:space="0" w:color="auto"/>
            <w:left w:val="none" w:sz="0" w:space="0" w:color="auto"/>
            <w:bottom w:val="none" w:sz="0" w:space="0" w:color="auto"/>
            <w:right w:val="none" w:sz="0" w:space="0" w:color="auto"/>
          </w:divBdr>
        </w:div>
        <w:div w:id="713233680">
          <w:marLeft w:val="0"/>
          <w:marRight w:val="0"/>
          <w:marTop w:val="0"/>
          <w:marBottom w:val="0"/>
          <w:divBdr>
            <w:top w:val="none" w:sz="0" w:space="0" w:color="auto"/>
            <w:left w:val="none" w:sz="0" w:space="0" w:color="auto"/>
            <w:bottom w:val="none" w:sz="0" w:space="0" w:color="auto"/>
            <w:right w:val="none" w:sz="0" w:space="0" w:color="auto"/>
          </w:divBdr>
        </w:div>
        <w:div w:id="535239954">
          <w:marLeft w:val="0"/>
          <w:marRight w:val="0"/>
          <w:marTop w:val="0"/>
          <w:marBottom w:val="0"/>
          <w:divBdr>
            <w:top w:val="none" w:sz="0" w:space="0" w:color="auto"/>
            <w:left w:val="none" w:sz="0" w:space="0" w:color="auto"/>
            <w:bottom w:val="none" w:sz="0" w:space="0" w:color="auto"/>
            <w:right w:val="none" w:sz="0" w:space="0" w:color="auto"/>
          </w:divBdr>
        </w:div>
        <w:div w:id="1499811156">
          <w:marLeft w:val="0"/>
          <w:marRight w:val="0"/>
          <w:marTop w:val="0"/>
          <w:marBottom w:val="0"/>
          <w:divBdr>
            <w:top w:val="none" w:sz="0" w:space="0" w:color="auto"/>
            <w:left w:val="none" w:sz="0" w:space="0" w:color="auto"/>
            <w:bottom w:val="none" w:sz="0" w:space="0" w:color="auto"/>
            <w:right w:val="none" w:sz="0" w:space="0" w:color="auto"/>
          </w:divBdr>
        </w:div>
        <w:div w:id="689917581">
          <w:marLeft w:val="0"/>
          <w:marRight w:val="0"/>
          <w:marTop w:val="0"/>
          <w:marBottom w:val="0"/>
          <w:divBdr>
            <w:top w:val="none" w:sz="0" w:space="0" w:color="auto"/>
            <w:left w:val="none" w:sz="0" w:space="0" w:color="auto"/>
            <w:bottom w:val="none" w:sz="0" w:space="0" w:color="auto"/>
            <w:right w:val="none" w:sz="0" w:space="0" w:color="auto"/>
          </w:divBdr>
        </w:div>
        <w:div w:id="548414679">
          <w:marLeft w:val="0"/>
          <w:marRight w:val="0"/>
          <w:marTop w:val="0"/>
          <w:marBottom w:val="0"/>
          <w:divBdr>
            <w:top w:val="none" w:sz="0" w:space="0" w:color="auto"/>
            <w:left w:val="none" w:sz="0" w:space="0" w:color="auto"/>
            <w:bottom w:val="none" w:sz="0" w:space="0" w:color="auto"/>
            <w:right w:val="none" w:sz="0" w:space="0" w:color="auto"/>
          </w:divBdr>
        </w:div>
        <w:div w:id="1728644851">
          <w:marLeft w:val="0"/>
          <w:marRight w:val="0"/>
          <w:marTop w:val="0"/>
          <w:marBottom w:val="0"/>
          <w:divBdr>
            <w:top w:val="none" w:sz="0" w:space="0" w:color="auto"/>
            <w:left w:val="none" w:sz="0" w:space="0" w:color="auto"/>
            <w:bottom w:val="none" w:sz="0" w:space="0" w:color="auto"/>
            <w:right w:val="none" w:sz="0" w:space="0" w:color="auto"/>
          </w:divBdr>
        </w:div>
        <w:div w:id="755441469">
          <w:marLeft w:val="0"/>
          <w:marRight w:val="0"/>
          <w:marTop w:val="0"/>
          <w:marBottom w:val="0"/>
          <w:divBdr>
            <w:top w:val="none" w:sz="0" w:space="0" w:color="auto"/>
            <w:left w:val="none" w:sz="0" w:space="0" w:color="auto"/>
            <w:bottom w:val="none" w:sz="0" w:space="0" w:color="auto"/>
            <w:right w:val="none" w:sz="0" w:space="0" w:color="auto"/>
          </w:divBdr>
        </w:div>
        <w:div w:id="1872179491">
          <w:marLeft w:val="0"/>
          <w:marRight w:val="0"/>
          <w:marTop w:val="0"/>
          <w:marBottom w:val="0"/>
          <w:divBdr>
            <w:top w:val="none" w:sz="0" w:space="0" w:color="auto"/>
            <w:left w:val="none" w:sz="0" w:space="0" w:color="auto"/>
            <w:bottom w:val="none" w:sz="0" w:space="0" w:color="auto"/>
            <w:right w:val="none" w:sz="0" w:space="0" w:color="auto"/>
          </w:divBdr>
        </w:div>
        <w:div w:id="581180633">
          <w:marLeft w:val="0"/>
          <w:marRight w:val="0"/>
          <w:marTop w:val="0"/>
          <w:marBottom w:val="0"/>
          <w:divBdr>
            <w:top w:val="none" w:sz="0" w:space="0" w:color="auto"/>
            <w:left w:val="none" w:sz="0" w:space="0" w:color="auto"/>
            <w:bottom w:val="none" w:sz="0" w:space="0" w:color="auto"/>
            <w:right w:val="none" w:sz="0" w:space="0" w:color="auto"/>
          </w:divBdr>
        </w:div>
        <w:div w:id="1179275113">
          <w:marLeft w:val="0"/>
          <w:marRight w:val="0"/>
          <w:marTop w:val="0"/>
          <w:marBottom w:val="0"/>
          <w:divBdr>
            <w:top w:val="none" w:sz="0" w:space="0" w:color="auto"/>
            <w:left w:val="none" w:sz="0" w:space="0" w:color="auto"/>
            <w:bottom w:val="none" w:sz="0" w:space="0" w:color="auto"/>
            <w:right w:val="none" w:sz="0" w:space="0" w:color="auto"/>
          </w:divBdr>
        </w:div>
        <w:div w:id="397636747">
          <w:marLeft w:val="0"/>
          <w:marRight w:val="0"/>
          <w:marTop w:val="0"/>
          <w:marBottom w:val="0"/>
          <w:divBdr>
            <w:top w:val="none" w:sz="0" w:space="0" w:color="auto"/>
            <w:left w:val="none" w:sz="0" w:space="0" w:color="auto"/>
            <w:bottom w:val="none" w:sz="0" w:space="0" w:color="auto"/>
            <w:right w:val="none" w:sz="0" w:space="0" w:color="auto"/>
          </w:divBdr>
        </w:div>
        <w:div w:id="901671463">
          <w:marLeft w:val="0"/>
          <w:marRight w:val="0"/>
          <w:marTop w:val="0"/>
          <w:marBottom w:val="0"/>
          <w:divBdr>
            <w:top w:val="none" w:sz="0" w:space="0" w:color="auto"/>
            <w:left w:val="none" w:sz="0" w:space="0" w:color="auto"/>
            <w:bottom w:val="none" w:sz="0" w:space="0" w:color="auto"/>
            <w:right w:val="none" w:sz="0" w:space="0" w:color="auto"/>
          </w:divBdr>
        </w:div>
        <w:div w:id="1999917802">
          <w:marLeft w:val="0"/>
          <w:marRight w:val="0"/>
          <w:marTop w:val="0"/>
          <w:marBottom w:val="0"/>
          <w:divBdr>
            <w:top w:val="none" w:sz="0" w:space="0" w:color="auto"/>
            <w:left w:val="none" w:sz="0" w:space="0" w:color="auto"/>
            <w:bottom w:val="none" w:sz="0" w:space="0" w:color="auto"/>
            <w:right w:val="none" w:sz="0" w:space="0" w:color="auto"/>
          </w:divBdr>
        </w:div>
        <w:div w:id="112478810">
          <w:marLeft w:val="0"/>
          <w:marRight w:val="0"/>
          <w:marTop w:val="0"/>
          <w:marBottom w:val="0"/>
          <w:divBdr>
            <w:top w:val="none" w:sz="0" w:space="0" w:color="auto"/>
            <w:left w:val="none" w:sz="0" w:space="0" w:color="auto"/>
            <w:bottom w:val="none" w:sz="0" w:space="0" w:color="auto"/>
            <w:right w:val="none" w:sz="0" w:space="0" w:color="auto"/>
          </w:divBdr>
        </w:div>
        <w:div w:id="82335484">
          <w:marLeft w:val="0"/>
          <w:marRight w:val="0"/>
          <w:marTop w:val="0"/>
          <w:marBottom w:val="0"/>
          <w:divBdr>
            <w:top w:val="none" w:sz="0" w:space="0" w:color="auto"/>
            <w:left w:val="none" w:sz="0" w:space="0" w:color="auto"/>
            <w:bottom w:val="none" w:sz="0" w:space="0" w:color="auto"/>
            <w:right w:val="none" w:sz="0" w:space="0" w:color="auto"/>
          </w:divBdr>
        </w:div>
        <w:div w:id="820774461">
          <w:marLeft w:val="0"/>
          <w:marRight w:val="0"/>
          <w:marTop w:val="0"/>
          <w:marBottom w:val="0"/>
          <w:divBdr>
            <w:top w:val="none" w:sz="0" w:space="0" w:color="auto"/>
            <w:left w:val="none" w:sz="0" w:space="0" w:color="auto"/>
            <w:bottom w:val="none" w:sz="0" w:space="0" w:color="auto"/>
            <w:right w:val="none" w:sz="0" w:space="0" w:color="auto"/>
          </w:divBdr>
        </w:div>
        <w:div w:id="1789813742">
          <w:marLeft w:val="0"/>
          <w:marRight w:val="0"/>
          <w:marTop w:val="0"/>
          <w:marBottom w:val="0"/>
          <w:divBdr>
            <w:top w:val="none" w:sz="0" w:space="0" w:color="auto"/>
            <w:left w:val="none" w:sz="0" w:space="0" w:color="auto"/>
            <w:bottom w:val="none" w:sz="0" w:space="0" w:color="auto"/>
            <w:right w:val="none" w:sz="0" w:space="0" w:color="auto"/>
          </w:divBdr>
        </w:div>
        <w:div w:id="1326131786">
          <w:marLeft w:val="0"/>
          <w:marRight w:val="0"/>
          <w:marTop w:val="0"/>
          <w:marBottom w:val="0"/>
          <w:divBdr>
            <w:top w:val="none" w:sz="0" w:space="0" w:color="auto"/>
            <w:left w:val="none" w:sz="0" w:space="0" w:color="auto"/>
            <w:bottom w:val="none" w:sz="0" w:space="0" w:color="auto"/>
            <w:right w:val="none" w:sz="0" w:space="0" w:color="auto"/>
          </w:divBdr>
        </w:div>
        <w:div w:id="1655838006">
          <w:marLeft w:val="0"/>
          <w:marRight w:val="0"/>
          <w:marTop w:val="0"/>
          <w:marBottom w:val="0"/>
          <w:divBdr>
            <w:top w:val="none" w:sz="0" w:space="0" w:color="auto"/>
            <w:left w:val="none" w:sz="0" w:space="0" w:color="auto"/>
            <w:bottom w:val="none" w:sz="0" w:space="0" w:color="auto"/>
            <w:right w:val="none" w:sz="0" w:space="0" w:color="auto"/>
          </w:divBdr>
        </w:div>
        <w:div w:id="993990977">
          <w:marLeft w:val="0"/>
          <w:marRight w:val="0"/>
          <w:marTop w:val="0"/>
          <w:marBottom w:val="0"/>
          <w:divBdr>
            <w:top w:val="none" w:sz="0" w:space="0" w:color="auto"/>
            <w:left w:val="none" w:sz="0" w:space="0" w:color="auto"/>
            <w:bottom w:val="none" w:sz="0" w:space="0" w:color="auto"/>
            <w:right w:val="none" w:sz="0" w:space="0" w:color="auto"/>
          </w:divBdr>
        </w:div>
        <w:div w:id="1950237392">
          <w:marLeft w:val="0"/>
          <w:marRight w:val="0"/>
          <w:marTop w:val="0"/>
          <w:marBottom w:val="0"/>
          <w:divBdr>
            <w:top w:val="none" w:sz="0" w:space="0" w:color="auto"/>
            <w:left w:val="none" w:sz="0" w:space="0" w:color="auto"/>
            <w:bottom w:val="none" w:sz="0" w:space="0" w:color="auto"/>
            <w:right w:val="none" w:sz="0" w:space="0" w:color="auto"/>
          </w:divBdr>
        </w:div>
        <w:div w:id="1220164135">
          <w:marLeft w:val="0"/>
          <w:marRight w:val="0"/>
          <w:marTop w:val="0"/>
          <w:marBottom w:val="0"/>
          <w:divBdr>
            <w:top w:val="none" w:sz="0" w:space="0" w:color="auto"/>
            <w:left w:val="none" w:sz="0" w:space="0" w:color="auto"/>
            <w:bottom w:val="none" w:sz="0" w:space="0" w:color="auto"/>
            <w:right w:val="none" w:sz="0" w:space="0" w:color="auto"/>
          </w:divBdr>
        </w:div>
        <w:div w:id="191699051">
          <w:marLeft w:val="0"/>
          <w:marRight w:val="0"/>
          <w:marTop w:val="0"/>
          <w:marBottom w:val="0"/>
          <w:divBdr>
            <w:top w:val="none" w:sz="0" w:space="0" w:color="auto"/>
            <w:left w:val="none" w:sz="0" w:space="0" w:color="auto"/>
            <w:bottom w:val="none" w:sz="0" w:space="0" w:color="auto"/>
            <w:right w:val="none" w:sz="0" w:space="0" w:color="auto"/>
          </w:divBdr>
        </w:div>
        <w:div w:id="1170219674">
          <w:marLeft w:val="0"/>
          <w:marRight w:val="0"/>
          <w:marTop w:val="0"/>
          <w:marBottom w:val="0"/>
          <w:divBdr>
            <w:top w:val="none" w:sz="0" w:space="0" w:color="auto"/>
            <w:left w:val="none" w:sz="0" w:space="0" w:color="auto"/>
            <w:bottom w:val="none" w:sz="0" w:space="0" w:color="auto"/>
            <w:right w:val="none" w:sz="0" w:space="0" w:color="auto"/>
          </w:divBdr>
        </w:div>
        <w:div w:id="258149852">
          <w:marLeft w:val="0"/>
          <w:marRight w:val="0"/>
          <w:marTop w:val="0"/>
          <w:marBottom w:val="0"/>
          <w:divBdr>
            <w:top w:val="none" w:sz="0" w:space="0" w:color="auto"/>
            <w:left w:val="none" w:sz="0" w:space="0" w:color="auto"/>
            <w:bottom w:val="none" w:sz="0" w:space="0" w:color="auto"/>
            <w:right w:val="none" w:sz="0" w:space="0" w:color="auto"/>
          </w:divBdr>
        </w:div>
        <w:div w:id="1114976976">
          <w:marLeft w:val="0"/>
          <w:marRight w:val="0"/>
          <w:marTop w:val="0"/>
          <w:marBottom w:val="0"/>
          <w:divBdr>
            <w:top w:val="none" w:sz="0" w:space="0" w:color="auto"/>
            <w:left w:val="none" w:sz="0" w:space="0" w:color="auto"/>
            <w:bottom w:val="none" w:sz="0" w:space="0" w:color="auto"/>
            <w:right w:val="none" w:sz="0" w:space="0" w:color="auto"/>
          </w:divBdr>
        </w:div>
        <w:div w:id="1684015224">
          <w:marLeft w:val="0"/>
          <w:marRight w:val="0"/>
          <w:marTop w:val="0"/>
          <w:marBottom w:val="0"/>
          <w:divBdr>
            <w:top w:val="none" w:sz="0" w:space="0" w:color="auto"/>
            <w:left w:val="none" w:sz="0" w:space="0" w:color="auto"/>
            <w:bottom w:val="none" w:sz="0" w:space="0" w:color="auto"/>
            <w:right w:val="none" w:sz="0" w:space="0" w:color="auto"/>
          </w:divBdr>
        </w:div>
        <w:div w:id="2093966772">
          <w:marLeft w:val="0"/>
          <w:marRight w:val="0"/>
          <w:marTop w:val="0"/>
          <w:marBottom w:val="0"/>
          <w:divBdr>
            <w:top w:val="none" w:sz="0" w:space="0" w:color="auto"/>
            <w:left w:val="none" w:sz="0" w:space="0" w:color="auto"/>
            <w:bottom w:val="none" w:sz="0" w:space="0" w:color="auto"/>
            <w:right w:val="none" w:sz="0" w:space="0" w:color="auto"/>
          </w:divBdr>
        </w:div>
        <w:div w:id="1323194182">
          <w:marLeft w:val="0"/>
          <w:marRight w:val="0"/>
          <w:marTop w:val="0"/>
          <w:marBottom w:val="0"/>
          <w:divBdr>
            <w:top w:val="none" w:sz="0" w:space="0" w:color="auto"/>
            <w:left w:val="none" w:sz="0" w:space="0" w:color="auto"/>
            <w:bottom w:val="none" w:sz="0" w:space="0" w:color="auto"/>
            <w:right w:val="none" w:sz="0" w:space="0" w:color="auto"/>
          </w:divBdr>
        </w:div>
        <w:div w:id="719287786">
          <w:marLeft w:val="0"/>
          <w:marRight w:val="0"/>
          <w:marTop w:val="0"/>
          <w:marBottom w:val="0"/>
          <w:divBdr>
            <w:top w:val="none" w:sz="0" w:space="0" w:color="auto"/>
            <w:left w:val="none" w:sz="0" w:space="0" w:color="auto"/>
            <w:bottom w:val="none" w:sz="0" w:space="0" w:color="auto"/>
            <w:right w:val="none" w:sz="0" w:space="0" w:color="auto"/>
          </w:divBdr>
        </w:div>
        <w:div w:id="1330985332">
          <w:marLeft w:val="0"/>
          <w:marRight w:val="0"/>
          <w:marTop w:val="0"/>
          <w:marBottom w:val="0"/>
          <w:divBdr>
            <w:top w:val="none" w:sz="0" w:space="0" w:color="auto"/>
            <w:left w:val="none" w:sz="0" w:space="0" w:color="auto"/>
            <w:bottom w:val="none" w:sz="0" w:space="0" w:color="auto"/>
            <w:right w:val="none" w:sz="0" w:space="0" w:color="auto"/>
          </w:divBdr>
        </w:div>
        <w:div w:id="608514471">
          <w:marLeft w:val="0"/>
          <w:marRight w:val="0"/>
          <w:marTop w:val="0"/>
          <w:marBottom w:val="0"/>
          <w:divBdr>
            <w:top w:val="none" w:sz="0" w:space="0" w:color="auto"/>
            <w:left w:val="none" w:sz="0" w:space="0" w:color="auto"/>
            <w:bottom w:val="none" w:sz="0" w:space="0" w:color="auto"/>
            <w:right w:val="none" w:sz="0" w:space="0" w:color="auto"/>
          </w:divBdr>
        </w:div>
        <w:div w:id="2003269013">
          <w:marLeft w:val="0"/>
          <w:marRight w:val="0"/>
          <w:marTop w:val="0"/>
          <w:marBottom w:val="0"/>
          <w:divBdr>
            <w:top w:val="none" w:sz="0" w:space="0" w:color="auto"/>
            <w:left w:val="none" w:sz="0" w:space="0" w:color="auto"/>
            <w:bottom w:val="none" w:sz="0" w:space="0" w:color="auto"/>
            <w:right w:val="none" w:sz="0" w:space="0" w:color="auto"/>
          </w:divBdr>
        </w:div>
        <w:div w:id="14892372">
          <w:marLeft w:val="0"/>
          <w:marRight w:val="0"/>
          <w:marTop w:val="0"/>
          <w:marBottom w:val="0"/>
          <w:divBdr>
            <w:top w:val="none" w:sz="0" w:space="0" w:color="auto"/>
            <w:left w:val="none" w:sz="0" w:space="0" w:color="auto"/>
            <w:bottom w:val="none" w:sz="0" w:space="0" w:color="auto"/>
            <w:right w:val="none" w:sz="0" w:space="0" w:color="auto"/>
          </w:divBdr>
        </w:div>
        <w:div w:id="1319847175">
          <w:marLeft w:val="0"/>
          <w:marRight w:val="0"/>
          <w:marTop w:val="0"/>
          <w:marBottom w:val="0"/>
          <w:divBdr>
            <w:top w:val="none" w:sz="0" w:space="0" w:color="auto"/>
            <w:left w:val="none" w:sz="0" w:space="0" w:color="auto"/>
            <w:bottom w:val="none" w:sz="0" w:space="0" w:color="auto"/>
            <w:right w:val="none" w:sz="0" w:space="0" w:color="auto"/>
          </w:divBdr>
        </w:div>
        <w:div w:id="1162698595">
          <w:marLeft w:val="0"/>
          <w:marRight w:val="0"/>
          <w:marTop w:val="0"/>
          <w:marBottom w:val="0"/>
          <w:divBdr>
            <w:top w:val="none" w:sz="0" w:space="0" w:color="auto"/>
            <w:left w:val="none" w:sz="0" w:space="0" w:color="auto"/>
            <w:bottom w:val="none" w:sz="0" w:space="0" w:color="auto"/>
            <w:right w:val="none" w:sz="0" w:space="0" w:color="auto"/>
          </w:divBdr>
        </w:div>
        <w:div w:id="1842818410">
          <w:marLeft w:val="0"/>
          <w:marRight w:val="0"/>
          <w:marTop w:val="0"/>
          <w:marBottom w:val="0"/>
          <w:divBdr>
            <w:top w:val="none" w:sz="0" w:space="0" w:color="auto"/>
            <w:left w:val="none" w:sz="0" w:space="0" w:color="auto"/>
            <w:bottom w:val="none" w:sz="0" w:space="0" w:color="auto"/>
            <w:right w:val="none" w:sz="0" w:space="0" w:color="auto"/>
          </w:divBdr>
        </w:div>
        <w:div w:id="1436366099">
          <w:marLeft w:val="0"/>
          <w:marRight w:val="0"/>
          <w:marTop w:val="0"/>
          <w:marBottom w:val="0"/>
          <w:divBdr>
            <w:top w:val="none" w:sz="0" w:space="0" w:color="auto"/>
            <w:left w:val="none" w:sz="0" w:space="0" w:color="auto"/>
            <w:bottom w:val="none" w:sz="0" w:space="0" w:color="auto"/>
            <w:right w:val="none" w:sz="0" w:space="0" w:color="auto"/>
          </w:divBdr>
        </w:div>
        <w:div w:id="923606804">
          <w:marLeft w:val="0"/>
          <w:marRight w:val="0"/>
          <w:marTop w:val="0"/>
          <w:marBottom w:val="0"/>
          <w:divBdr>
            <w:top w:val="none" w:sz="0" w:space="0" w:color="auto"/>
            <w:left w:val="none" w:sz="0" w:space="0" w:color="auto"/>
            <w:bottom w:val="none" w:sz="0" w:space="0" w:color="auto"/>
            <w:right w:val="none" w:sz="0" w:space="0" w:color="auto"/>
          </w:divBdr>
        </w:div>
        <w:div w:id="1243686253">
          <w:marLeft w:val="0"/>
          <w:marRight w:val="0"/>
          <w:marTop w:val="0"/>
          <w:marBottom w:val="0"/>
          <w:divBdr>
            <w:top w:val="none" w:sz="0" w:space="0" w:color="auto"/>
            <w:left w:val="none" w:sz="0" w:space="0" w:color="auto"/>
            <w:bottom w:val="none" w:sz="0" w:space="0" w:color="auto"/>
            <w:right w:val="none" w:sz="0" w:space="0" w:color="auto"/>
          </w:divBdr>
        </w:div>
        <w:div w:id="1480535862">
          <w:marLeft w:val="0"/>
          <w:marRight w:val="0"/>
          <w:marTop w:val="0"/>
          <w:marBottom w:val="0"/>
          <w:divBdr>
            <w:top w:val="none" w:sz="0" w:space="0" w:color="auto"/>
            <w:left w:val="none" w:sz="0" w:space="0" w:color="auto"/>
            <w:bottom w:val="none" w:sz="0" w:space="0" w:color="auto"/>
            <w:right w:val="none" w:sz="0" w:space="0" w:color="auto"/>
          </w:divBdr>
        </w:div>
        <w:div w:id="774134616">
          <w:marLeft w:val="0"/>
          <w:marRight w:val="0"/>
          <w:marTop w:val="0"/>
          <w:marBottom w:val="0"/>
          <w:divBdr>
            <w:top w:val="none" w:sz="0" w:space="0" w:color="auto"/>
            <w:left w:val="none" w:sz="0" w:space="0" w:color="auto"/>
            <w:bottom w:val="none" w:sz="0" w:space="0" w:color="auto"/>
            <w:right w:val="none" w:sz="0" w:space="0" w:color="auto"/>
          </w:divBdr>
        </w:div>
        <w:div w:id="1901673713">
          <w:marLeft w:val="0"/>
          <w:marRight w:val="0"/>
          <w:marTop w:val="0"/>
          <w:marBottom w:val="0"/>
          <w:divBdr>
            <w:top w:val="none" w:sz="0" w:space="0" w:color="auto"/>
            <w:left w:val="none" w:sz="0" w:space="0" w:color="auto"/>
            <w:bottom w:val="none" w:sz="0" w:space="0" w:color="auto"/>
            <w:right w:val="none" w:sz="0" w:space="0" w:color="auto"/>
          </w:divBdr>
        </w:div>
        <w:div w:id="15618683">
          <w:marLeft w:val="0"/>
          <w:marRight w:val="0"/>
          <w:marTop w:val="0"/>
          <w:marBottom w:val="0"/>
          <w:divBdr>
            <w:top w:val="none" w:sz="0" w:space="0" w:color="auto"/>
            <w:left w:val="none" w:sz="0" w:space="0" w:color="auto"/>
            <w:bottom w:val="none" w:sz="0" w:space="0" w:color="auto"/>
            <w:right w:val="none" w:sz="0" w:space="0" w:color="auto"/>
          </w:divBdr>
        </w:div>
        <w:div w:id="1382249554">
          <w:marLeft w:val="0"/>
          <w:marRight w:val="0"/>
          <w:marTop w:val="0"/>
          <w:marBottom w:val="0"/>
          <w:divBdr>
            <w:top w:val="none" w:sz="0" w:space="0" w:color="auto"/>
            <w:left w:val="none" w:sz="0" w:space="0" w:color="auto"/>
            <w:bottom w:val="none" w:sz="0" w:space="0" w:color="auto"/>
            <w:right w:val="none" w:sz="0" w:space="0" w:color="auto"/>
          </w:divBdr>
        </w:div>
        <w:div w:id="661736819">
          <w:marLeft w:val="0"/>
          <w:marRight w:val="0"/>
          <w:marTop w:val="0"/>
          <w:marBottom w:val="0"/>
          <w:divBdr>
            <w:top w:val="none" w:sz="0" w:space="0" w:color="auto"/>
            <w:left w:val="none" w:sz="0" w:space="0" w:color="auto"/>
            <w:bottom w:val="none" w:sz="0" w:space="0" w:color="auto"/>
            <w:right w:val="none" w:sz="0" w:space="0" w:color="auto"/>
          </w:divBdr>
        </w:div>
        <w:div w:id="1625694528">
          <w:marLeft w:val="0"/>
          <w:marRight w:val="0"/>
          <w:marTop w:val="0"/>
          <w:marBottom w:val="0"/>
          <w:divBdr>
            <w:top w:val="none" w:sz="0" w:space="0" w:color="auto"/>
            <w:left w:val="none" w:sz="0" w:space="0" w:color="auto"/>
            <w:bottom w:val="none" w:sz="0" w:space="0" w:color="auto"/>
            <w:right w:val="none" w:sz="0" w:space="0" w:color="auto"/>
          </w:divBdr>
        </w:div>
        <w:div w:id="819151859">
          <w:marLeft w:val="0"/>
          <w:marRight w:val="0"/>
          <w:marTop w:val="0"/>
          <w:marBottom w:val="0"/>
          <w:divBdr>
            <w:top w:val="none" w:sz="0" w:space="0" w:color="auto"/>
            <w:left w:val="none" w:sz="0" w:space="0" w:color="auto"/>
            <w:bottom w:val="none" w:sz="0" w:space="0" w:color="auto"/>
            <w:right w:val="none" w:sz="0" w:space="0" w:color="auto"/>
          </w:divBdr>
        </w:div>
        <w:div w:id="1657610664">
          <w:marLeft w:val="0"/>
          <w:marRight w:val="0"/>
          <w:marTop w:val="0"/>
          <w:marBottom w:val="0"/>
          <w:divBdr>
            <w:top w:val="none" w:sz="0" w:space="0" w:color="auto"/>
            <w:left w:val="none" w:sz="0" w:space="0" w:color="auto"/>
            <w:bottom w:val="none" w:sz="0" w:space="0" w:color="auto"/>
            <w:right w:val="none" w:sz="0" w:space="0" w:color="auto"/>
          </w:divBdr>
        </w:div>
        <w:div w:id="1106273234">
          <w:marLeft w:val="0"/>
          <w:marRight w:val="0"/>
          <w:marTop w:val="0"/>
          <w:marBottom w:val="0"/>
          <w:divBdr>
            <w:top w:val="none" w:sz="0" w:space="0" w:color="auto"/>
            <w:left w:val="none" w:sz="0" w:space="0" w:color="auto"/>
            <w:bottom w:val="none" w:sz="0" w:space="0" w:color="auto"/>
            <w:right w:val="none" w:sz="0" w:space="0" w:color="auto"/>
          </w:divBdr>
        </w:div>
        <w:div w:id="204604623">
          <w:marLeft w:val="0"/>
          <w:marRight w:val="0"/>
          <w:marTop w:val="0"/>
          <w:marBottom w:val="0"/>
          <w:divBdr>
            <w:top w:val="none" w:sz="0" w:space="0" w:color="auto"/>
            <w:left w:val="none" w:sz="0" w:space="0" w:color="auto"/>
            <w:bottom w:val="none" w:sz="0" w:space="0" w:color="auto"/>
            <w:right w:val="none" w:sz="0" w:space="0" w:color="auto"/>
          </w:divBdr>
        </w:div>
        <w:div w:id="1964993312">
          <w:marLeft w:val="0"/>
          <w:marRight w:val="0"/>
          <w:marTop w:val="0"/>
          <w:marBottom w:val="0"/>
          <w:divBdr>
            <w:top w:val="none" w:sz="0" w:space="0" w:color="auto"/>
            <w:left w:val="none" w:sz="0" w:space="0" w:color="auto"/>
            <w:bottom w:val="none" w:sz="0" w:space="0" w:color="auto"/>
            <w:right w:val="none" w:sz="0" w:space="0" w:color="auto"/>
          </w:divBdr>
        </w:div>
        <w:div w:id="1209688095">
          <w:marLeft w:val="0"/>
          <w:marRight w:val="0"/>
          <w:marTop w:val="0"/>
          <w:marBottom w:val="0"/>
          <w:divBdr>
            <w:top w:val="none" w:sz="0" w:space="0" w:color="auto"/>
            <w:left w:val="none" w:sz="0" w:space="0" w:color="auto"/>
            <w:bottom w:val="none" w:sz="0" w:space="0" w:color="auto"/>
            <w:right w:val="none" w:sz="0" w:space="0" w:color="auto"/>
          </w:divBdr>
        </w:div>
        <w:div w:id="392434339">
          <w:marLeft w:val="0"/>
          <w:marRight w:val="0"/>
          <w:marTop w:val="0"/>
          <w:marBottom w:val="0"/>
          <w:divBdr>
            <w:top w:val="none" w:sz="0" w:space="0" w:color="auto"/>
            <w:left w:val="none" w:sz="0" w:space="0" w:color="auto"/>
            <w:bottom w:val="none" w:sz="0" w:space="0" w:color="auto"/>
            <w:right w:val="none" w:sz="0" w:space="0" w:color="auto"/>
          </w:divBdr>
        </w:div>
        <w:div w:id="280645854">
          <w:marLeft w:val="0"/>
          <w:marRight w:val="0"/>
          <w:marTop w:val="0"/>
          <w:marBottom w:val="0"/>
          <w:divBdr>
            <w:top w:val="none" w:sz="0" w:space="0" w:color="auto"/>
            <w:left w:val="none" w:sz="0" w:space="0" w:color="auto"/>
            <w:bottom w:val="none" w:sz="0" w:space="0" w:color="auto"/>
            <w:right w:val="none" w:sz="0" w:space="0" w:color="auto"/>
          </w:divBdr>
        </w:div>
        <w:div w:id="1712420264">
          <w:marLeft w:val="0"/>
          <w:marRight w:val="0"/>
          <w:marTop w:val="0"/>
          <w:marBottom w:val="0"/>
          <w:divBdr>
            <w:top w:val="none" w:sz="0" w:space="0" w:color="auto"/>
            <w:left w:val="none" w:sz="0" w:space="0" w:color="auto"/>
            <w:bottom w:val="none" w:sz="0" w:space="0" w:color="auto"/>
            <w:right w:val="none" w:sz="0" w:space="0" w:color="auto"/>
          </w:divBdr>
        </w:div>
        <w:div w:id="1318458307">
          <w:marLeft w:val="0"/>
          <w:marRight w:val="0"/>
          <w:marTop w:val="0"/>
          <w:marBottom w:val="0"/>
          <w:divBdr>
            <w:top w:val="none" w:sz="0" w:space="0" w:color="auto"/>
            <w:left w:val="none" w:sz="0" w:space="0" w:color="auto"/>
            <w:bottom w:val="none" w:sz="0" w:space="0" w:color="auto"/>
            <w:right w:val="none" w:sz="0" w:space="0" w:color="auto"/>
          </w:divBdr>
        </w:div>
        <w:div w:id="827750689">
          <w:marLeft w:val="0"/>
          <w:marRight w:val="0"/>
          <w:marTop w:val="0"/>
          <w:marBottom w:val="0"/>
          <w:divBdr>
            <w:top w:val="none" w:sz="0" w:space="0" w:color="auto"/>
            <w:left w:val="none" w:sz="0" w:space="0" w:color="auto"/>
            <w:bottom w:val="none" w:sz="0" w:space="0" w:color="auto"/>
            <w:right w:val="none" w:sz="0" w:space="0" w:color="auto"/>
          </w:divBdr>
        </w:div>
        <w:div w:id="8606657">
          <w:marLeft w:val="0"/>
          <w:marRight w:val="0"/>
          <w:marTop w:val="0"/>
          <w:marBottom w:val="0"/>
          <w:divBdr>
            <w:top w:val="none" w:sz="0" w:space="0" w:color="auto"/>
            <w:left w:val="none" w:sz="0" w:space="0" w:color="auto"/>
            <w:bottom w:val="none" w:sz="0" w:space="0" w:color="auto"/>
            <w:right w:val="none" w:sz="0" w:space="0" w:color="auto"/>
          </w:divBdr>
        </w:div>
        <w:div w:id="653605832">
          <w:marLeft w:val="0"/>
          <w:marRight w:val="0"/>
          <w:marTop w:val="0"/>
          <w:marBottom w:val="0"/>
          <w:divBdr>
            <w:top w:val="none" w:sz="0" w:space="0" w:color="auto"/>
            <w:left w:val="none" w:sz="0" w:space="0" w:color="auto"/>
            <w:bottom w:val="none" w:sz="0" w:space="0" w:color="auto"/>
            <w:right w:val="none" w:sz="0" w:space="0" w:color="auto"/>
          </w:divBdr>
        </w:div>
      </w:divsChild>
    </w:div>
    <w:div w:id="43218132">
      <w:bodyDiv w:val="1"/>
      <w:marLeft w:val="0"/>
      <w:marRight w:val="0"/>
      <w:marTop w:val="0"/>
      <w:marBottom w:val="0"/>
      <w:divBdr>
        <w:top w:val="none" w:sz="0" w:space="0" w:color="auto"/>
        <w:left w:val="none" w:sz="0" w:space="0" w:color="auto"/>
        <w:bottom w:val="none" w:sz="0" w:space="0" w:color="auto"/>
        <w:right w:val="none" w:sz="0" w:space="0" w:color="auto"/>
      </w:divBdr>
    </w:div>
    <w:div w:id="43482483">
      <w:bodyDiv w:val="1"/>
      <w:marLeft w:val="0"/>
      <w:marRight w:val="0"/>
      <w:marTop w:val="0"/>
      <w:marBottom w:val="0"/>
      <w:divBdr>
        <w:top w:val="none" w:sz="0" w:space="0" w:color="auto"/>
        <w:left w:val="none" w:sz="0" w:space="0" w:color="auto"/>
        <w:bottom w:val="none" w:sz="0" w:space="0" w:color="auto"/>
        <w:right w:val="none" w:sz="0" w:space="0" w:color="auto"/>
      </w:divBdr>
    </w:div>
    <w:div w:id="43718200">
      <w:bodyDiv w:val="1"/>
      <w:marLeft w:val="0"/>
      <w:marRight w:val="0"/>
      <w:marTop w:val="0"/>
      <w:marBottom w:val="0"/>
      <w:divBdr>
        <w:top w:val="none" w:sz="0" w:space="0" w:color="auto"/>
        <w:left w:val="none" w:sz="0" w:space="0" w:color="auto"/>
        <w:bottom w:val="none" w:sz="0" w:space="0" w:color="auto"/>
        <w:right w:val="none" w:sz="0" w:space="0" w:color="auto"/>
      </w:divBdr>
    </w:div>
    <w:div w:id="44260529">
      <w:bodyDiv w:val="1"/>
      <w:marLeft w:val="0"/>
      <w:marRight w:val="0"/>
      <w:marTop w:val="0"/>
      <w:marBottom w:val="0"/>
      <w:divBdr>
        <w:top w:val="none" w:sz="0" w:space="0" w:color="auto"/>
        <w:left w:val="none" w:sz="0" w:space="0" w:color="auto"/>
        <w:bottom w:val="none" w:sz="0" w:space="0" w:color="auto"/>
        <w:right w:val="none" w:sz="0" w:space="0" w:color="auto"/>
      </w:divBdr>
      <w:divsChild>
        <w:div w:id="938054">
          <w:marLeft w:val="0"/>
          <w:marRight w:val="0"/>
          <w:marTop w:val="0"/>
          <w:marBottom w:val="0"/>
          <w:divBdr>
            <w:top w:val="none" w:sz="0" w:space="0" w:color="auto"/>
            <w:left w:val="none" w:sz="0" w:space="0" w:color="auto"/>
            <w:bottom w:val="none" w:sz="0" w:space="0" w:color="auto"/>
            <w:right w:val="none" w:sz="0" w:space="0" w:color="auto"/>
          </w:divBdr>
        </w:div>
        <w:div w:id="32927886">
          <w:marLeft w:val="0"/>
          <w:marRight w:val="0"/>
          <w:marTop w:val="0"/>
          <w:marBottom w:val="0"/>
          <w:divBdr>
            <w:top w:val="none" w:sz="0" w:space="0" w:color="auto"/>
            <w:left w:val="none" w:sz="0" w:space="0" w:color="auto"/>
            <w:bottom w:val="none" w:sz="0" w:space="0" w:color="auto"/>
            <w:right w:val="none" w:sz="0" w:space="0" w:color="auto"/>
          </w:divBdr>
        </w:div>
        <w:div w:id="68621230">
          <w:marLeft w:val="0"/>
          <w:marRight w:val="0"/>
          <w:marTop w:val="0"/>
          <w:marBottom w:val="0"/>
          <w:divBdr>
            <w:top w:val="none" w:sz="0" w:space="0" w:color="auto"/>
            <w:left w:val="none" w:sz="0" w:space="0" w:color="auto"/>
            <w:bottom w:val="none" w:sz="0" w:space="0" w:color="auto"/>
            <w:right w:val="none" w:sz="0" w:space="0" w:color="auto"/>
          </w:divBdr>
        </w:div>
        <w:div w:id="76945581">
          <w:marLeft w:val="0"/>
          <w:marRight w:val="0"/>
          <w:marTop w:val="0"/>
          <w:marBottom w:val="0"/>
          <w:divBdr>
            <w:top w:val="none" w:sz="0" w:space="0" w:color="auto"/>
            <w:left w:val="none" w:sz="0" w:space="0" w:color="auto"/>
            <w:bottom w:val="none" w:sz="0" w:space="0" w:color="auto"/>
            <w:right w:val="none" w:sz="0" w:space="0" w:color="auto"/>
          </w:divBdr>
        </w:div>
        <w:div w:id="103766724">
          <w:marLeft w:val="0"/>
          <w:marRight w:val="0"/>
          <w:marTop w:val="0"/>
          <w:marBottom w:val="0"/>
          <w:divBdr>
            <w:top w:val="none" w:sz="0" w:space="0" w:color="auto"/>
            <w:left w:val="none" w:sz="0" w:space="0" w:color="auto"/>
            <w:bottom w:val="none" w:sz="0" w:space="0" w:color="auto"/>
            <w:right w:val="none" w:sz="0" w:space="0" w:color="auto"/>
          </w:divBdr>
        </w:div>
        <w:div w:id="117460548">
          <w:marLeft w:val="0"/>
          <w:marRight w:val="0"/>
          <w:marTop w:val="0"/>
          <w:marBottom w:val="0"/>
          <w:divBdr>
            <w:top w:val="none" w:sz="0" w:space="0" w:color="auto"/>
            <w:left w:val="none" w:sz="0" w:space="0" w:color="auto"/>
            <w:bottom w:val="none" w:sz="0" w:space="0" w:color="auto"/>
            <w:right w:val="none" w:sz="0" w:space="0" w:color="auto"/>
          </w:divBdr>
        </w:div>
        <w:div w:id="131562457">
          <w:marLeft w:val="0"/>
          <w:marRight w:val="0"/>
          <w:marTop w:val="0"/>
          <w:marBottom w:val="0"/>
          <w:divBdr>
            <w:top w:val="none" w:sz="0" w:space="0" w:color="auto"/>
            <w:left w:val="none" w:sz="0" w:space="0" w:color="auto"/>
            <w:bottom w:val="none" w:sz="0" w:space="0" w:color="auto"/>
            <w:right w:val="none" w:sz="0" w:space="0" w:color="auto"/>
          </w:divBdr>
        </w:div>
        <w:div w:id="339477390">
          <w:marLeft w:val="0"/>
          <w:marRight w:val="0"/>
          <w:marTop w:val="0"/>
          <w:marBottom w:val="0"/>
          <w:divBdr>
            <w:top w:val="none" w:sz="0" w:space="0" w:color="auto"/>
            <w:left w:val="none" w:sz="0" w:space="0" w:color="auto"/>
            <w:bottom w:val="none" w:sz="0" w:space="0" w:color="auto"/>
            <w:right w:val="none" w:sz="0" w:space="0" w:color="auto"/>
          </w:divBdr>
        </w:div>
        <w:div w:id="380057650">
          <w:marLeft w:val="0"/>
          <w:marRight w:val="0"/>
          <w:marTop w:val="0"/>
          <w:marBottom w:val="0"/>
          <w:divBdr>
            <w:top w:val="none" w:sz="0" w:space="0" w:color="auto"/>
            <w:left w:val="none" w:sz="0" w:space="0" w:color="auto"/>
            <w:bottom w:val="none" w:sz="0" w:space="0" w:color="auto"/>
            <w:right w:val="none" w:sz="0" w:space="0" w:color="auto"/>
          </w:divBdr>
        </w:div>
        <w:div w:id="380132350">
          <w:marLeft w:val="0"/>
          <w:marRight w:val="0"/>
          <w:marTop w:val="0"/>
          <w:marBottom w:val="0"/>
          <w:divBdr>
            <w:top w:val="none" w:sz="0" w:space="0" w:color="auto"/>
            <w:left w:val="none" w:sz="0" w:space="0" w:color="auto"/>
            <w:bottom w:val="none" w:sz="0" w:space="0" w:color="auto"/>
            <w:right w:val="none" w:sz="0" w:space="0" w:color="auto"/>
          </w:divBdr>
        </w:div>
        <w:div w:id="389110770">
          <w:marLeft w:val="0"/>
          <w:marRight w:val="0"/>
          <w:marTop w:val="0"/>
          <w:marBottom w:val="0"/>
          <w:divBdr>
            <w:top w:val="none" w:sz="0" w:space="0" w:color="auto"/>
            <w:left w:val="none" w:sz="0" w:space="0" w:color="auto"/>
            <w:bottom w:val="none" w:sz="0" w:space="0" w:color="auto"/>
            <w:right w:val="none" w:sz="0" w:space="0" w:color="auto"/>
          </w:divBdr>
        </w:div>
        <w:div w:id="447354675">
          <w:marLeft w:val="0"/>
          <w:marRight w:val="0"/>
          <w:marTop w:val="0"/>
          <w:marBottom w:val="0"/>
          <w:divBdr>
            <w:top w:val="none" w:sz="0" w:space="0" w:color="auto"/>
            <w:left w:val="none" w:sz="0" w:space="0" w:color="auto"/>
            <w:bottom w:val="none" w:sz="0" w:space="0" w:color="auto"/>
            <w:right w:val="none" w:sz="0" w:space="0" w:color="auto"/>
          </w:divBdr>
        </w:div>
        <w:div w:id="472873414">
          <w:marLeft w:val="0"/>
          <w:marRight w:val="0"/>
          <w:marTop w:val="0"/>
          <w:marBottom w:val="0"/>
          <w:divBdr>
            <w:top w:val="none" w:sz="0" w:space="0" w:color="auto"/>
            <w:left w:val="none" w:sz="0" w:space="0" w:color="auto"/>
            <w:bottom w:val="none" w:sz="0" w:space="0" w:color="auto"/>
            <w:right w:val="none" w:sz="0" w:space="0" w:color="auto"/>
          </w:divBdr>
        </w:div>
        <w:div w:id="494421613">
          <w:marLeft w:val="0"/>
          <w:marRight w:val="0"/>
          <w:marTop w:val="0"/>
          <w:marBottom w:val="0"/>
          <w:divBdr>
            <w:top w:val="none" w:sz="0" w:space="0" w:color="auto"/>
            <w:left w:val="none" w:sz="0" w:space="0" w:color="auto"/>
            <w:bottom w:val="none" w:sz="0" w:space="0" w:color="auto"/>
            <w:right w:val="none" w:sz="0" w:space="0" w:color="auto"/>
          </w:divBdr>
        </w:div>
        <w:div w:id="518466676">
          <w:marLeft w:val="0"/>
          <w:marRight w:val="0"/>
          <w:marTop w:val="0"/>
          <w:marBottom w:val="0"/>
          <w:divBdr>
            <w:top w:val="none" w:sz="0" w:space="0" w:color="auto"/>
            <w:left w:val="none" w:sz="0" w:space="0" w:color="auto"/>
            <w:bottom w:val="none" w:sz="0" w:space="0" w:color="auto"/>
            <w:right w:val="none" w:sz="0" w:space="0" w:color="auto"/>
          </w:divBdr>
        </w:div>
        <w:div w:id="590360735">
          <w:marLeft w:val="0"/>
          <w:marRight w:val="0"/>
          <w:marTop w:val="0"/>
          <w:marBottom w:val="0"/>
          <w:divBdr>
            <w:top w:val="none" w:sz="0" w:space="0" w:color="auto"/>
            <w:left w:val="none" w:sz="0" w:space="0" w:color="auto"/>
            <w:bottom w:val="none" w:sz="0" w:space="0" w:color="auto"/>
            <w:right w:val="none" w:sz="0" w:space="0" w:color="auto"/>
          </w:divBdr>
        </w:div>
        <w:div w:id="607785276">
          <w:marLeft w:val="0"/>
          <w:marRight w:val="0"/>
          <w:marTop w:val="0"/>
          <w:marBottom w:val="0"/>
          <w:divBdr>
            <w:top w:val="none" w:sz="0" w:space="0" w:color="auto"/>
            <w:left w:val="none" w:sz="0" w:space="0" w:color="auto"/>
            <w:bottom w:val="none" w:sz="0" w:space="0" w:color="auto"/>
            <w:right w:val="none" w:sz="0" w:space="0" w:color="auto"/>
          </w:divBdr>
        </w:div>
        <w:div w:id="646932312">
          <w:marLeft w:val="0"/>
          <w:marRight w:val="0"/>
          <w:marTop w:val="0"/>
          <w:marBottom w:val="0"/>
          <w:divBdr>
            <w:top w:val="none" w:sz="0" w:space="0" w:color="auto"/>
            <w:left w:val="none" w:sz="0" w:space="0" w:color="auto"/>
            <w:bottom w:val="none" w:sz="0" w:space="0" w:color="auto"/>
            <w:right w:val="none" w:sz="0" w:space="0" w:color="auto"/>
          </w:divBdr>
        </w:div>
        <w:div w:id="664017429">
          <w:marLeft w:val="0"/>
          <w:marRight w:val="0"/>
          <w:marTop w:val="0"/>
          <w:marBottom w:val="0"/>
          <w:divBdr>
            <w:top w:val="none" w:sz="0" w:space="0" w:color="auto"/>
            <w:left w:val="none" w:sz="0" w:space="0" w:color="auto"/>
            <w:bottom w:val="none" w:sz="0" w:space="0" w:color="auto"/>
            <w:right w:val="none" w:sz="0" w:space="0" w:color="auto"/>
          </w:divBdr>
        </w:div>
        <w:div w:id="667171593">
          <w:marLeft w:val="0"/>
          <w:marRight w:val="0"/>
          <w:marTop w:val="0"/>
          <w:marBottom w:val="0"/>
          <w:divBdr>
            <w:top w:val="none" w:sz="0" w:space="0" w:color="auto"/>
            <w:left w:val="none" w:sz="0" w:space="0" w:color="auto"/>
            <w:bottom w:val="none" w:sz="0" w:space="0" w:color="auto"/>
            <w:right w:val="none" w:sz="0" w:space="0" w:color="auto"/>
          </w:divBdr>
        </w:div>
        <w:div w:id="746658600">
          <w:marLeft w:val="0"/>
          <w:marRight w:val="0"/>
          <w:marTop w:val="0"/>
          <w:marBottom w:val="0"/>
          <w:divBdr>
            <w:top w:val="none" w:sz="0" w:space="0" w:color="auto"/>
            <w:left w:val="none" w:sz="0" w:space="0" w:color="auto"/>
            <w:bottom w:val="none" w:sz="0" w:space="0" w:color="auto"/>
            <w:right w:val="none" w:sz="0" w:space="0" w:color="auto"/>
          </w:divBdr>
        </w:div>
        <w:div w:id="752896947">
          <w:marLeft w:val="0"/>
          <w:marRight w:val="0"/>
          <w:marTop w:val="0"/>
          <w:marBottom w:val="0"/>
          <w:divBdr>
            <w:top w:val="none" w:sz="0" w:space="0" w:color="auto"/>
            <w:left w:val="none" w:sz="0" w:space="0" w:color="auto"/>
            <w:bottom w:val="none" w:sz="0" w:space="0" w:color="auto"/>
            <w:right w:val="none" w:sz="0" w:space="0" w:color="auto"/>
          </w:divBdr>
        </w:div>
        <w:div w:id="815490840">
          <w:marLeft w:val="0"/>
          <w:marRight w:val="0"/>
          <w:marTop w:val="0"/>
          <w:marBottom w:val="0"/>
          <w:divBdr>
            <w:top w:val="none" w:sz="0" w:space="0" w:color="auto"/>
            <w:left w:val="none" w:sz="0" w:space="0" w:color="auto"/>
            <w:bottom w:val="none" w:sz="0" w:space="0" w:color="auto"/>
            <w:right w:val="none" w:sz="0" w:space="0" w:color="auto"/>
          </w:divBdr>
        </w:div>
        <w:div w:id="817576695">
          <w:marLeft w:val="0"/>
          <w:marRight w:val="0"/>
          <w:marTop w:val="0"/>
          <w:marBottom w:val="0"/>
          <w:divBdr>
            <w:top w:val="none" w:sz="0" w:space="0" w:color="auto"/>
            <w:left w:val="none" w:sz="0" w:space="0" w:color="auto"/>
            <w:bottom w:val="none" w:sz="0" w:space="0" w:color="auto"/>
            <w:right w:val="none" w:sz="0" w:space="0" w:color="auto"/>
          </w:divBdr>
        </w:div>
        <w:div w:id="841696840">
          <w:marLeft w:val="0"/>
          <w:marRight w:val="0"/>
          <w:marTop w:val="0"/>
          <w:marBottom w:val="0"/>
          <w:divBdr>
            <w:top w:val="none" w:sz="0" w:space="0" w:color="auto"/>
            <w:left w:val="none" w:sz="0" w:space="0" w:color="auto"/>
            <w:bottom w:val="none" w:sz="0" w:space="0" w:color="auto"/>
            <w:right w:val="none" w:sz="0" w:space="0" w:color="auto"/>
          </w:divBdr>
        </w:div>
        <w:div w:id="844903393">
          <w:marLeft w:val="0"/>
          <w:marRight w:val="0"/>
          <w:marTop w:val="0"/>
          <w:marBottom w:val="0"/>
          <w:divBdr>
            <w:top w:val="none" w:sz="0" w:space="0" w:color="auto"/>
            <w:left w:val="none" w:sz="0" w:space="0" w:color="auto"/>
            <w:bottom w:val="none" w:sz="0" w:space="0" w:color="auto"/>
            <w:right w:val="none" w:sz="0" w:space="0" w:color="auto"/>
          </w:divBdr>
        </w:div>
        <w:div w:id="866220015">
          <w:marLeft w:val="0"/>
          <w:marRight w:val="0"/>
          <w:marTop w:val="0"/>
          <w:marBottom w:val="0"/>
          <w:divBdr>
            <w:top w:val="none" w:sz="0" w:space="0" w:color="auto"/>
            <w:left w:val="none" w:sz="0" w:space="0" w:color="auto"/>
            <w:bottom w:val="none" w:sz="0" w:space="0" w:color="auto"/>
            <w:right w:val="none" w:sz="0" w:space="0" w:color="auto"/>
          </w:divBdr>
        </w:div>
        <w:div w:id="909852566">
          <w:marLeft w:val="0"/>
          <w:marRight w:val="0"/>
          <w:marTop w:val="0"/>
          <w:marBottom w:val="0"/>
          <w:divBdr>
            <w:top w:val="none" w:sz="0" w:space="0" w:color="auto"/>
            <w:left w:val="none" w:sz="0" w:space="0" w:color="auto"/>
            <w:bottom w:val="none" w:sz="0" w:space="0" w:color="auto"/>
            <w:right w:val="none" w:sz="0" w:space="0" w:color="auto"/>
          </w:divBdr>
        </w:div>
        <w:div w:id="910888577">
          <w:marLeft w:val="0"/>
          <w:marRight w:val="0"/>
          <w:marTop w:val="0"/>
          <w:marBottom w:val="0"/>
          <w:divBdr>
            <w:top w:val="none" w:sz="0" w:space="0" w:color="auto"/>
            <w:left w:val="none" w:sz="0" w:space="0" w:color="auto"/>
            <w:bottom w:val="none" w:sz="0" w:space="0" w:color="auto"/>
            <w:right w:val="none" w:sz="0" w:space="0" w:color="auto"/>
          </w:divBdr>
        </w:div>
        <w:div w:id="977956664">
          <w:marLeft w:val="0"/>
          <w:marRight w:val="0"/>
          <w:marTop w:val="0"/>
          <w:marBottom w:val="0"/>
          <w:divBdr>
            <w:top w:val="none" w:sz="0" w:space="0" w:color="auto"/>
            <w:left w:val="none" w:sz="0" w:space="0" w:color="auto"/>
            <w:bottom w:val="none" w:sz="0" w:space="0" w:color="auto"/>
            <w:right w:val="none" w:sz="0" w:space="0" w:color="auto"/>
          </w:divBdr>
        </w:div>
        <w:div w:id="1003969749">
          <w:marLeft w:val="0"/>
          <w:marRight w:val="0"/>
          <w:marTop w:val="0"/>
          <w:marBottom w:val="0"/>
          <w:divBdr>
            <w:top w:val="none" w:sz="0" w:space="0" w:color="auto"/>
            <w:left w:val="none" w:sz="0" w:space="0" w:color="auto"/>
            <w:bottom w:val="none" w:sz="0" w:space="0" w:color="auto"/>
            <w:right w:val="none" w:sz="0" w:space="0" w:color="auto"/>
          </w:divBdr>
        </w:div>
        <w:div w:id="1006713728">
          <w:marLeft w:val="0"/>
          <w:marRight w:val="0"/>
          <w:marTop w:val="0"/>
          <w:marBottom w:val="0"/>
          <w:divBdr>
            <w:top w:val="none" w:sz="0" w:space="0" w:color="auto"/>
            <w:left w:val="none" w:sz="0" w:space="0" w:color="auto"/>
            <w:bottom w:val="none" w:sz="0" w:space="0" w:color="auto"/>
            <w:right w:val="none" w:sz="0" w:space="0" w:color="auto"/>
          </w:divBdr>
        </w:div>
        <w:div w:id="1046762279">
          <w:marLeft w:val="0"/>
          <w:marRight w:val="0"/>
          <w:marTop w:val="0"/>
          <w:marBottom w:val="0"/>
          <w:divBdr>
            <w:top w:val="none" w:sz="0" w:space="0" w:color="auto"/>
            <w:left w:val="none" w:sz="0" w:space="0" w:color="auto"/>
            <w:bottom w:val="none" w:sz="0" w:space="0" w:color="auto"/>
            <w:right w:val="none" w:sz="0" w:space="0" w:color="auto"/>
          </w:divBdr>
        </w:div>
        <w:div w:id="1089421737">
          <w:marLeft w:val="0"/>
          <w:marRight w:val="0"/>
          <w:marTop w:val="0"/>
          <w:marBottom w:val="0"/>
          <w:divBdr>
            <w:top w:val="none" w:sz="0" w:space="0" w:color="auto"/>
            <w:left w:val="none" w:sz="0" w:space="0" w:color="auto"/>
            <w:bottom w:val="none" w:sz="0" w:space="0" w:color="auto"/>
            <w:right w:val="none" w:sz="0" w:space="0" w:color="auto"/>
          </w:divBdr>
        </w:div>
        <w:div w:id="1193301110">
          <w:marLeft w:val="0"/>
          <w:marRight w:val="0"/>
          <w:marTop w:val="0"/>
          <w:marBottom w:val="0"/>
          <w:divBdr>
            <w:top w:val="none" w:sz="0" w:space="0" w:color="auto"/>
            <w:left w:val="none" w:sz="0" w:space="0" w:color="auto"/>
            <w:bottom w:val="none" w:sz="0" w:space="0" w:color="auto"/>
            <w:right w:val="none" w:sz="0" w:space="0" w:color="auto"/>
          </w:divBdr>
        </w:div>
        <w:div w:id="1220171839">
          <w:marLeft w:val="0"/>
          <w:marRight w:val="0"/>
          <w:marTop w:val="0"/>
          <w:marBottom w:val="0"/>
          <w:divBdr>
            <w:top w:val="none" w:sz="0" w:space="0" w:color="auto"/>
            <w:left w:val="none" w:sz="0" w:space="0" w:color="auto"/>
            <w:bottom w:val="none" w:sz="0" w:space="0" w:color="auto"/>
            <w:right w:val="none" w:sz="0" w:space="0" w:color="auto"/>
          </w:divBdr>
        </w:div>
        <w:div w:id="1264848501">
          <w:marLeft w:val="0"/>
          <w:marRight w:val="0"/>
          <w:marTop w:val="0"/>
          <w:marBottom w:val="0"/>
          <w:divBdr>
            <w:top w:val="none" w:sz="0" w:space="0" w:color="auto"/>
            <w:left w:val="none" w:sz="0" w:space="0" w:color="auto"/>
            <w:bottom w:val="none" w:sz="0" w:space="0" w:color="auto"/>
            <w:right w:val="none" w:sz="0" w:space="0" w:color="auto"/>
          </w:divBdr>
        </w:div>
        <w:div w:id="1265461980">
          <w:marLeft w:val="0"/>
          <w:marRight w:val="0"/>
          <w:marTop w:val="0"/>
          <w:marBottom w:val="0"/>
          <w:divBdr>
            <w:top w:val="none" w:sz="0" w:space="0" w:color="auto"/>
            <w:left w:val="none" w:sz="0" w:space="0" w:color="auto"/>
            <w:bottom w:val="none" w:sz="0" w:space="0" w:color="auto"/>
            <w:right w:val="none" w:sz="0" w:space="0" w:color="auto"/>
          </w:divBdr>
        </w:div>
        <w:div w:id="1266425690">
          <w:marLeft w:val="0"/>
          <w:marRight w:val="0"/>
          <w:marTop w:val="0"/>
          <w:marBottom w:val="0"/>
          <w:divBdr>
            <w:top w:val="none" w:sz="0" w:space="0" w:color="auto"/>
            <w:left w:val="none" w:sz="0" w:space="0" w:color="auto"/>
            <w:bottom w:val="none" w:sz="0" w:space="0" w:color="auto"/>
            <w:right w:val="none" w:sz="0" w:space="0" w:color="auto"/>
          </w:divBdr>
        </w:div>
        <w:div w:id="1279870496">
          <w:marLeft w:val="0"/>
          <w:marRight w:val="0"/>
          <w:marTop w:val="0"/>
          <w:marBottom w:val="0"/>
          <w:divBdr>
            <w:top w:val="none" w:sz="0" w:space="0" w:color="auto"/>
            <w:left w:val="none" w:sz="0" w:space="0" w:color="auto"/>
            <w:bottom w:val="none" w:sz="0" w:space="0" w:color="auto"/>
            <w:right w:val="none" w:sz="0" w:space="0" w:color="auto"/>
          </w:divBdr>
        </w:div>
        <w:div w:id="1295017234">
          <w:marLeft w:val="0"/>
          <w:marRight w:val="0"/>
          <w:marTop w:val="0"/>
          <w:marBottom w:val="0"/>
          <w:divBdr>
            <w:top w:val="none" w:sz="0" w:space="0" w:color="auto"/>
            <w:left w:val="none" w:sz="0" w:space="0" w:color="auto"/>
            <w:bottom w:val="none" w:sz="0" w:space="0" w:color="auto"/>
            <w:right w:val="none" w:sz="0" w:space="0" w:color="auto"/>
          </w:divBdr>
        </w:div>
        <w:div w:id="1373462570">
          <w:marLeft w:val="0"/>
          <w:marRight w:val="0"/>
          <w:marTop w:val="0"/>
          <w:marBottom w:val="0"/>
          <w:divBdr>
            <w:top w:val="none" w:sz="0" w:space="0" w:color="auto"/>
            <w:left w:val="none" w:sz="0" w:space="0" w:color="auto"/>
            <w:bottom w:val="none" w:sz="0" w:space="0" w:color="auto"/>
            <w:right w:val="none" w:sz="0" w:space="0" w:color="auto"/>
          </w:divBdr>
        </w:div>
        <w:div w:id="1425346694">
          <w:marLeft w:val="0"/>
          <w:marRight w:val="0"/>
          <w:marTop w:val="0"/>
          <w:marBottom w:val="0"/>
          <w:divBdr>
            <w:top w:val="none" w:sz="0" w:space="0" w:color="auto"/>
            <w:left w:val="none" w:sz="0" w:space="0" w:color="auto"/>
            <w:bottom w:val="none" w:sz="0" w:space="0" w:color="auto"/>
            <w:right w:val="none" w:sz="0" w:space="0" w:color="auto"/>
          </w:divBdr>
        </w:div>
        <w:div w:id="1434014731">
          <w:marLeft w:val="0"/>
          <w:marRight w:val="0"/>
          <w:marTop w:val="0"/>
          <w:marBottom w:val="0"/>
          <w:divBdr>
            <w:top w:val="none" w:sz="0" w:space="0" w:color="auto"/>
            <w:left w:val="none" w:sz="0" w:space="0" w:color="auto"/>
            <w:bottom w:val="none" w:sz="0" w:space="0" w:color="auto"/>
            <w:right w:val="none" w:sz="0" w:space="0" w:color="auto"/>
          </w:divBdr>
        </w:div>
        <w:div w:id="1440102822">
          <w:marLeft w:val="0"/>
          <w:marRight w:val="0"/>
          <w:marTop w:val="0"/>
          <w:marBottom w:val="0"/>
          <w:divBdr>
            <w:top w:val="none" w:sz="0" w:space="0" w:color="auto"/>
            <w:left w:val="none" w:sz="0" w:space="0" w:color="auto"/>
            <w:bottom w:val="none" w:sz="0" w:space="0" w:color="auto"/>
            <w:right w:val="none" w:sz="0" w:space="0" w:color="auto"/>
          </w:divBdr>
        </w:div>
        <w:div w:id="1499229712">
          <w:marLeft w:val="0"/>
          <w:marRight w:val="0"/>
          <w:marTop w:val="0"/>
          <w:marBottom w:val="0"/>
          <w:divBdr>
            <w:top w:val="none" w:sz="0" w:space="0" w:color="auto"/>
            <w:left w:val="none" w:sz="0" w:space="0" w:color="auto"/>
            <w:bottom w:val="none" w:sz="0" w:space="0" w:color="auto"/>
            <w:right w:val="none" w:sz="0" w:space="0" w:color="auto"/>
          </w:divBdr>
        </w:div>
        <w:div w:id="1535264819">
          <w:marLeft w:val="0"/>
          <w:marRight w:val="0"/>
          <w:marTop w:val="0"/>
          <w:marBottom w:val="0"/>
          <w:divBdr>
            <w:top w:val="none" w:sz="0" w:space="0" w:color="auto"/>
            <w:left w:val="none" w:sz="0" w:space="0" w:color="auto"/>
            <w:bottom w:val="none" w:sz="0" w:space="0" w:color="auto"/>
            <w:right w:val="none" w:sz="0" w:space="0" w:color="auto"/>
          </w:divBdr>
        </w:div>
        <w:div w:id="1573808065">
          <w:marLeft w:val="0"/>
          <w:marRight w:val="0"/>
          <w:marTop w:val="0"/>
          <w:marBottom w:val="0"/>
          <w:divBdr>
            <w:top w:val="none" w:sz="0" w:space="0" w:color="auto"/>
            <w:left w:val="none" w:sz="0" w:space="0" w:color="auto"/>
            <w:bottom w:val="none" w:sz="0" w:space="0" w:color="auto"/>
            <w:right w:val="none" w:sz="0" w:space="0" w:color="auto"/>
          </w:divBdr>
        </w:div>
        <w:div w:id="1587104612">
          <w:marLeft w:val="0"/>
          <w:marRight w:val="0"/>
          <w:marTop w:val="0"/>
          <w:marBottom w:val="0"/>
          <w:divBdr>
            <w:top w:val="none" w:sz="0" w:space="0" w:color="auto"/>
            <w:left w:val="none" w:sz="0" w:space="0" w:color="auto"/>
            <w:bottom w:val="none" w:sz="0" w:space="0" w:color="auto"/>
            <w:right w:val="none" w:sz="0" w:space="0" w:color="auto"/>
          </w:divBdr>
        </w:div>
        <w:div w:id="1609197388">
          <w:marLeft w:val="0"/>
          <w:marRight w:val="0"/>
          <w:marTop w:val="0"/>
          <w:marBottom w:val="0"/>
          <w:divBdr>
            <w:top w:val="none" w:sz="0" w:space="0" w:color="auto"/>
            <w:left w:val="none" w:sz="0" w:space="0" w:color="auto"/>
            <w:bottom w:val="none" w:sz="0" w:space="0" w:color="auto"/>
            <w:right w:val="none" w:sz="0" w:space="0" w:color="auto"/>
          </w:divBdr>
        </w:div>
        <w:div w:id="1673409988">
          <w:marLeft w:val="0"/>
          <w:marRight w:val="0"/>
          <w:marTop w:val="0"/>
          <w:marBottom w:val="0"/>
          <w:divBdr>
            <w:top w:val="none" w:sz="0" w:space="0" w:color="auto"/>
            <w:left w:val="none" w:sz="0" w:space="0" w:color="auto"/>
            <w:bottom w:val="none" w:sz="0" w:space="0" w:color="auto"/>
            <w:right w:val="none" w:sz="0" w:space="0" w:color="auto"/>
          </w:divBdr>
        </w:div>
        <w:div w:id="1763526405">
          <w:marLeft w:val="0"/>
          <w:marRight w:val="0"/>
          <w:marTop w:val="0"/>
          <w:marBottom w:val="0"/>
          <w:divBdr>
            <w:top w:val="none" w:sz="0" w:space="0" w:color="auto"/>
            <w:left w:val="none" w:sz="0" w:space="0" w:color="auto"/>
            <w:bottom w:val="none" w:sz="0" w:space="0" w:color="auto"/>
            <w:right w:val="none" w:sz="0" w:space="0" w:color="auto"/>
          </w:divBdr>
        </w:div>
        <w:div w:id="1766263691">
          <w:marLeft w:val="0"/>
          <w:marRight w:val="0"/>
          <w:marTop w:val="0"/>
          <w:marBottom w:val="0"/>
          <w:divBdr>
            <w:top w:val="none" w:sz="0" w:space="0" w:color="auto"/>
            <w:left w:val="none" w:sz="0" w:space="0" w:color="auto"/>
            <w:bottom w:val="none" w:sz="0" w:space="0" w:color="auto"/>
            <w:right w:val="none" w:sz="0" w:space="0" w:color="auto"/>
          </w:divBdr>
        </w:div>
        <w:div w:id="1791169035">
          <w:marLeft w:val="0"/>
          <w:marRight w:val="0"/>
          <w:marTop w:val="0"/>
          <w:marBottom w:val="0"/>
          <w:divBdr>
            <w:top w:val="none" w:sz="0" w:space="0" w:color="auto"/>
            <w:left w:val="none" w:sz="0" w:space="0" w:color="auto"/>
            <w:bottom w:val="none" w:sz="0" w:space="0" w:color="auto"/>
            <w:right w:val="none" w:sz="0" w:space="0" w:color="auto"/>
          </w:divBdr>
        </w:div>
        <w:div w:id="1848250033">
          <w:marLeft w:val="0"/>
          <w:marRight w:val="0"/>
          <w:marTop w:val="0"/>
          <w:marBottom w:val="0"/>
          <w:divBdr>
            <w:top w:val="none" w:sz="0" w:space="0" w:color="auto"/>
            <w:left w:val="none" w:sz="0" w:space="0" w:color="auto"/>
            <w:bottom w:val="none" w:sz="0" w:space="0" w:color="auto"/>
            <w:right w:val="none" w:sz="0" w:space="0" w:color="auto"/>
          </w:divBdr>
        </w:div>
        <w:div w:id="1854108886">
          <w:marLeft w:val="0"/>
          <w:marRight w:val="0"/>
          <w:marTop w:val="0"/>
          <w:marBottom w:val="0"/>
          <w:divBdr>
            <w:top w:val="none" w:sz="0" w:space="0" w:color="auto"/>
            <w:left w:val="none" w:sz="0" w:space="0" w:color="auto"/>
            <w:bottom w:val="none" w:sz="0" w:space="0" w:color="auto"/>
            <w:right w:val="none" w:sz="0" w:space="0" w:color="auto"/>
          </w:divBdr>
        </w:div>
        <w:div w:id="1873154744">
          <w:marLeft w:val="0"/>
          <w:marRight w:val="0"/>
          <w:marTop w:val="0"/>
          <w:marBottom w:val="0"/>
          <w:divBdr>
            <w:top w:val="none" w:sz="0" w:space="0" w:color="auto"/>
            <w:left w:val="none" w:sz="0" w:space="0" w:color="auto"/>
            <w:bottom w:val="none" w:sz="0" w:space="0" w:color="auto"/>
            <w:right w:val="none" w:sz="0" w:space="0" w:color="auto"/>
          </w:divBdr>
        </w:div>
        <w:div w:id="1894152470">
          <w:marLeft w:val="0"/>
          <w:marRight w:val="0"/>
          <w:marTop w:val="0"/>
          <w:marBottom w:val="0"/>
          <w:divBdr>
            <w:top w:val="none" w:sz="0" w:space="0" w:color="auto"/>
            <w:left w:val="none" w:sz="0" w:space="0" w:color="auto"/>
            <w:bottom w:val="none" w:sz="0" w:space="0" w:color="auto"/>
            <w:right w:val="none" w:sz="0" w:space="0" w:color="auto"/>
          </w:divBdr>
        </w:div>
        <w:div w:id="1986200229">
          <w:marLeft w:val="0"/>
          <w:marRight w:val="0"/>
          <w:marTop w:val="0"/>
          <w:marBottom w:val="0"/>
          <w:divBdr>
            <w:top w:val="none" w:sz="0" w:space="0" w:color="auto"/>
            <w:left w:val="none" w:sz="0" w:space="0" w:color="auto"/>
            <w:bottom w:val="none" w:sz="0" w:space="0" w:color="auto"/>
            <w:right w:val="none" w:sz="0" w:space="0" w:color="auto"/>
          </w:divBdr>
        </w:div>
        <w:div w:id="2006005592">
          <w:marLeft w:val="0"/>
          <w:marRight w:val="0"/>
          <w:marTop w:val="0"/>
          <w:marBottom w:val="0"/>
          <w:divBdr>
            <w:top w:val="none" w:sz="0" w:space="0" w:color="auto"/>
            <w:left w:val="none" w:sz="0" w:space="0" w:color="auto"/>
            <w:bottom w:val="none" w:sz="0" w:space="0" w:color="auto"/>
            <w:right w:val="none" w:sz="0" w:space="0" w:color="auto"/>
          </w:divBdr>
        </w:div>
        <w:div w:id="2056466403">
          <w:marLeft w:val="0"/>
          <w:marRight w:val="0"/>
          <w:marTop w:val="0"/>
          <w:marBottom w:val="0"/>
          <w:divBdr>
            <w:top w:val="none" w:sz="0" w:space="0" w:color="auto"/>
            <w:left w:val="none" w:sz="0" w:space="0" w:color="auto"/>
            <w:bottom w:val="none" w:sz="0" w:space="0" w:color="auto"/>
            <w:right w:val="none" w:sz="0" w:space="0" w:color="auto"/>
          </w:divBdr>
        </w:div>
        <w:div w:id="2097633038">
          <w:marLeft w:val="0"/>
          <w:marRight w:val="0"/>
          <w:marTop w:val="0"/>
          <w:marBottom w:val="0"/>
          <w:divBdr>
            <w:top w:val="none" w:sz="0" w:space="0" w:color="auto"/>
            <w:left w:val="none" w:sz="0" w:space="0" w:color="auto"/>
            <w:bottom w:val="none" w:sz="0" w:space="0" w:color="auto"/>
            <w:right w:val="none" w:sz="0" w:space="0" w:color="auto"/>
          </w:divBdr>
        </w:div>
        <w:div w:id="2139446838">
          <w:marLeft w:val="0"/>
          <w:marRight w:val="0"/>
          <w:marTop w:val="0"/>
          <w:marBottom w:val="0"/>
          <w:divBdr>
            <w:top w:val="none" w:sz="0" w:space="0" w:color="auto"/>
            <w:left w:val="none" w:sz="0" w:space="0" w:color="auto"/>
            <w:bottom w:val="none" w:sz="0" w:space="0" w:color="auto"/>
            <w:right w:val="none" w:sz="0" w:space="0" w:color="auto"/>
          </w:divBdr>
        </w:div>
      </w:divsChild>
    </w:div>
    <w:div w:id="44377685">
      <w:bodyDiv w:val="1"/>
      <w:marLeft w:val="0"/>
      <w:marRight w:val="0"/>
      <w:marTop w:val="0"/>
      <w:marBottom w:val="0"/>
      <w:divBdr>
        <w:top w:val="none" w:sz="0" w:space="0" w:color="auto"/>
        <w:left w:val="none" w:sz="0" w:space="0" w:color="auto"/>
        <w:bottom w:val="none" w:sz="0" w:space="0" w:color="auto"/>
        <w:right w:val="none" w:sz="0" w:space="0" w:color="auto"/>
      </w:divBdr>
    </w:div>
    <w:div w:id="44527566">
      <w:bodyDiv w:val="1"/>
      <w:marLeft w:val="0"/>
      <w:marRight w:val="0"/>
      <w:marTop w:val="0"/>
      <w:marBottom w:val="0"/>
      <w:divBdr>
        <w:top w:val="none" w:sz="0" w:space="0" w:color="auto"/>
        <w:left w:val="none" w:sz="0" w:space="0" w:color="auto"/>
        <w:bottom w:val="none" w:sz="0" w:space="0" w:color="auto"/>
        <w:right w:val="none" w:sz="0" w:space="0" w:color="auto"/>
      </w:divBdr>
    </w:div>
    <w:div w:id="44528333">
      <w:bodyDiv w:val="1"/>
      <w:marLeft w:val="0"/>
      <w:marRight w:val="0"/>
      <w:marTop w:val="0"/>
      <w:marBottom w:val="0"/>
      <w:divBdr>
        <w:top w:val="none" w:sz="0" w:space="0" w:color="auto"/>
        <w:left w:val="none" w:sz="0" w:space="0" w:color="auto"/>
        <w:bottom w:val="none" w:sz="0" w:space="0" w:color="auto"/>
        <w:right w:val="none" w:sz="0" w:space="0" w:color="auto"/>
      </w:divBdr>
    </w:div>
    <w:div w:id="44836771">
      <w:bodyDiv w:val="1"/>
      <w:marLeft w:val="0"/>
      <w:marRight w:val="0"/>
      <w:marTop w:val="0"/>
      <w:marBottom w:val="0"/>
      <w:divBdr>
        <w:top w:val="none" w:sz="0" w:space="0" w:color="auto"/>
        <w:left w:val="none" w:sz="0" w:space="0" w:color="auto"/>
        <w:bottom w:val="none" w:sz="0" w:space="0" w:color="auto"/>
        <w:right w:val="none" w:sz="0" w:space="0" w:color="auto"/>
      </w:divBdr>
      <w:divsChild>
        <w:div w:id="1085568333">
          <w:marLeft w:val="0"/>
          <w:marRight w:val="0"/>
          <w:marTop w:val="0"/>
          <w:marBottom w:val="0"/>
          <w:divBdr>
            <w:top w:val="none" w:sz="0" w:space="0" w:color="auto"/>
            <w:left w:val="none" w:sz="0" w:space="0" w:color="auto"/>
            <w:bottom w:val="none" w:sz="0" w:space="0" w:color="auto"/>
            <w:right w:val="none" w:sz="0" w:space="0" w:color="auto"/>
          </w:divBdr>
        </w:div>
        <w:div w:id="861016058">
          <w:marLeft w:val="0"/>
          <w:marRight w:val="0"/>
          <w:marTop w:val="0"/>
          <w:marBottom w:val="0"/>
          <w:divBdr>
            <w:top w:val="none" w:sz="0" w:space="0" w:color="auto"/>
            <w:left w:val="none" w:sz="0" w:space="0" w:color="auto"/>
            <w:bottom w:val="none" w:sz="0" w:space="0" w:color="auto"/>
            <w:right w:val="none" w:sz="0" w:space="0" w:color="auto"/>
          </w:divBdr>
        </w:div>
        <w:div w:id="1794516085">
          <w:marLeft w:val="0"/>
          <w:marRight w:val="0"/>
          <w:marTop w:val="0"/>
          <w:marBottom w:val="0"/>
          <w:divBdr>
            <w:top w:val="none" w:sz="0" w:space="0" w:color="auto"/>
            <w:left w:val="none" w:sz="0" w:space="0" w:color="auto"/>
            <w:bottom w:val="none" w:sz="0" w:space="0" w:color="auto"/>
            <w:right w:val="none" w:sz="0" w:space="0" w:color="auto"/>
          </w:divBdr>
        </w:div>
        <w:div w:id="528837222">
          <w:marLeft w:val="0"/>
          <w:marRight w:val="0"/>
          <w:marTop w:val="0"/>
          <w:marBottom w:val="0"/>
          <w:divBdr>
            <w:top w:val="none" w:sz="0" w:space="0" w:color="auto"/>
            <w:left w:val="none" w:sz="0" w:space="0" w:color="auto"/>
            <w:bottom w:val="none" w:sz="0" w:space="0" w:color="auto"/>
            <w:right w:val="none" w:sz="0" w:space="0" w:color="auto"/>
          </w:divBdr>
        </w:div>
        <w:div w:id="1752195744">
          <w:marLeft w:val="0"/>
          <w:marRight w:val="0"/>
          <w:marTop w:val="0"/>
          <w:marBottom w:val="0"/>
          <w:divBdr>
            <w:top w:val="none" w:sz="0" w:space="0" w:color="auto"/>
            <w:left w:val="none" w:sz="0" w:space="0" w:color="auto"/>
            <w:bottom w:val="none" w:sz="0" w:space="0" w:color="auto"/>
            <w:right w:val="none" w:sz="0" w:space="0" w:color="auto"/>
          </w:divBdr>
        </w:div>
        <w:div w:id="935753556">
          <w:marLeft w:val="0"/>
          <w:marRight w:val="0"/>
          <w:marTop w:val="0"/>
          <w:marBottom w:val="0"/>
          <w:divBdr>
            <w:top w:val="none" w:sz="0" w:space="0" w:color="auto"/>
            <w:left w:val="none" w:sz="0" w:space="0" w:color="auto"/>
            <w:bottom w:val="none" w:sz="0" w:space="0" w:color="auto"/>
            <w:right w:val="none" w:sz="0" w:space="0" w:color="auto"/>
          </w:divBdr>
        </w:div>
        <w:div w:id="25955052">
          <w:marLeft w:val="0"/>
          <w:marRight w:val="0"/>
          <w:marTop w:val="0"/>
          <w:marBottom w:val="0"/>
          <w:divBdr>
            <w:top w:val="none" w:sz="0" w:space="0" w:color="auto"/>
            <w:left w:val="none" w:sz="0" w:space="0" w:color="auto"/>
            <w:bottom w:val="none" w:sz="0" w:space="0" w:color="auto"/>
            <w:right w:val="none" w:sz="0" w:space="0" w:color="auto"/>
          </w:divBdr>
        </w:div>
        <w:div w:id="2089693927">
          <w:marLeft w:val="0"/>
          <w:marRight w:val="0"/>
          <w:marTop w:val="0"/>
          <w:marBottom w:val="0"/>
          <w:divBdr>
            <w:top w:val="none" w:sz="0" w:space="0" w:color="auto"/>
            <w:left w:val="none" w:sz="0" w:space="0" w:color="auto"/>
            <w:bottom w:val="none" w:sz="0" w:space="0" w:color="auto"/>
            <w:right w:val="none" w:sz="0" w:space="0" w:color="auto"/>
          </w:divBdr>
        </w:div>
        <w:div w:id="1782143934">
          <w:marLeft w:val="0"/>
          <w:marRight w:val="0"/>
          <w:marTop w:val="0"/>
          <w:marBottom w:val="0"/>
          <w:divBdr>
            <w:top w:val="none" w:sz="0" w:space="0" w:color="auto"/>
            <w:left w:val="none" w:sz="0" w:space="0" w:color="auto"/>
            <w:bottom w:val="none" w:sz="0" w:space="0" w:color="auto"/>
            <w:right w:val="none" w:sz="0" w:space="0" w:color="auto"/>
          </w:divBdr>
        </w:div>
        <w:div w:id="814109445">
          <w:marLeft w:val="0"/>
          <w:marRight w:val="0"/>
          <w:marTop w:val="0"/>
          <w:marBottom w:val="0"/>
          <w:divBdr>
            <w:top w:val="none" w:sz="0" w:space="0" w:color="auto"/>
            <w:left w:val="none" w:sz="0" w:space="0" w:color="auto"/>
            <w:bottom w:val="none" w:sz="0" w:space="0" w:color="auto"/>
            <w:right w:val="none" w:sz="0" w:space="0" w:color="auto"/>
          </w:divBdr>
        </w:div>
        <w:div w:id="1987930972">
          <w:marLeft w:val="0"/>
          <w:marRight w:val="0"/>
          <w:marTop w:val="0"/>
          <w:marBottom w:val="0"/>
          <w:divBdr>
            <w:top w:val="none" w:sz="0" w:space="0" w:color="auto"/>
            <w:left w:val="none" w:sz="0" w:space="0" w:color="auto"/>
            <w:bottom w:val="none" w:sz="0" w:space="0" w:color="auto"/>
            <w:right w:val="none" w:sz="0" w:space="0" w:color="auto"/>
          </w:divBdr>
        </w:div>
        <w:div w:id="1593515026">
          <w:marLeft w:val="0"/>
          <w:marRight w:val="0"/>
          <w:marTop w:val="0"/>
          <w:marBottom w:val="0"/>
          <w:divBdr>
            <w:top w:val="none" w:sz="0" w:space="0" w:color="auto"/>
            <w:left w:val="none" w:sz="0" w:space="0" w:color="auto"/>
            <w:bottom w:val="none" w:sz="0" w:space="0" w:color="auto"/>
            <w:right w:val="none" w:sz="0" w:space="0" w:color="auto"/>
          </w:divBdr>
        </w:div>
        <w:div w:id="1957561651">
          <w:marLeft w:val="0"/>
          <w:marRight w:val="0"/>
          <w:marTop w:val="0"/>
          <w:marBottom w:val="0"/>
          <w:divBdr>
            <w:top w:val="none" w:sz="0" w:space="0" w:color="auto"/>
            <w:left w:val="none" w:sz="0" w:space="0" w:color="auto"/>
            <w:bottom w:val="none" w:sz="0" w:space="0" w:color="auto"/>
            <w:right w:val="none" w:sz="0" w:space="0" w:color="auto"/>
          </w:divBdr>
        </w:div>
        <w:div w:id="2118133419">
          <w:marLeft w:val="0"/>
          <w:marRight w:val="0"/>
          <w:marTop w:val="0"/>
          <w:marBottom w:val="0"/>
          <w:divBdr>
            <w:top w:val="none" w:sz="0" w:space="0" w:color="auto"/>
            <w:left w:val="none" w:sz="0" w:space="0" w:color="auto"/>
            <w:bottom w:val="none" w:sz="0" w:space="0" w:color="auto"/>
            <w:right w:val="none" w:sz="0" w:space="0" w:color="auto"/>
          </w:divBdr>
        </w:div>
        <w:div w:id="248316732">
          <w:marLeft w:val="0"/>
          <w:marRight w:val="0"/>
          <w:marTop w:val="0"/>
          <w:marBottom w:val="0"/>
          <w:divBdr>
            <w:top w:val="none" w:sz="0" w:space="0" w:color="auto"/>
            <w:left w:val="none" w:sz="0" w:space="0" w:color="auto"/>
            <w:bottom w:val="none" w:sz="0" w:space="0" w:color="auto"/>
            <w:right w:val="none" w:sz="0" w:space="0" w:color="auto"/>
          </w:divBdr>
        </w:div>
        <w:div w:id="350229728">
          <w:marLeft w:val="0"/>
          <w:marRight w:val="0"/>
          <w:marTop w:val="0"/>
          <w:marBottom w:val="0"/>
          <w:divBdr>
            <w:top w:val="none" w:sz="0" w:space="0" w:color="auto"/>
            <w:left w:val="none" w:sz="0" w:space="0" w:color="auto"/>
            <w:bottom w:val="none" w:sz="0" w:space="0" w:color="auto"/>
            <w:right w:val="none" w:sz="0" w:space="0" w:color="auto"/>
          </w:divBdr>
        </w:div>
        <w:div w:id="1706368405">
          <w:marLeft w:val="0"/>
          <w:marRight w:val="0"/>
          <w:marTop w:val="0"/>
          <w:marBottom w:val="0"/>
          <w:divBdr>
            <w:top w:val="none" w:sz="0" w:space="0" w:color="auto"/>
            <w:left w:val="none" w:sz="0" w:space="0" w:color="auto"/>
            <w:bottom w:val="none" w:sz="0" w:space="0" w:color="auto"/>
            <w:right w:val="none" w:sz="0" w:space="0" w:color="auto"/>
          </w:divBdr>
        </w:div>
        <w:div w:id="1777823658">
          <w:marLeft w:val="0"/>
          <w:marRight w:val="0"/>
          <w:marTop w:val="0"/>
          <w:marBottom w:val="0"/>
          <w:divBdr>
            <w:top w:val="none" w:sz="0" w:space="0" w:color="auto"/>
            <w:left w:val="none" w:sz="0" w:space="0" w:color="auto"/>
            <w:bottom w:val="none" w:sz="0" w:space="0" w:color="auto"/>
            <w:right w:val="none" w:sz="0" w:space="0" w:color="auto"/>
          </w:divBdr>
        </w:div>
        <w:div w:id="2005737585">
          <w:marLeft w:val="0"/>
          <w:marRight w:val="0"/>
          <w:marTop w:val="0"/>
          <w:marBottom w:val="0"/>
          <w:divBdr>
            <w:top w:val="none" w:sz="0" w:space="0" w:color="auto"/>
            <w:left w:val="none" w:sz="0" w:space="0" w:color="auto"/>
            <w:bottom w:val="none" w:sz="0" w:space="0" w:color="auto"/>
            <w:right w:val="none" w:sz="0" w:space="0" w:color="auto"/>
          </w:divBdr>
        </w:div>
        <w:div w:id="465122883">
          <w:marLeft w:val="0"/>
          <w:marRight w:val="0"/>
          <w:marTop w:val="0"/>
          <w:marBottom w:val="0"/>
          <w:divBdr>
            <w:top w:val="none" w:sz="0" w:space="0" w:color="auto"/>
            <w:left w:val="none" w:sz="0" w:space="0" w:color="auto"/>
            <w:bottom w:val="none" w:sz="0" w:space="0" w:color="auto"/>
            <w:right w:val="none" w:sz="0" w:space="0" w:color="auto"/>
          </w:divBdr>
        </w:div>
        <w:div w:id="1224948270">
          <w:marLeft w:val="0"/>
          <w:marRight w:val="0"/>
          <w:marTop w:val="0"/>
          <w:marBottom w:val="0"/>
          <w:divBdr>
            <w:top w:val="none" w:sz="0" w:space="0" w:color="auto"/>
            <w:left w:val="none" w:sz="0" w:space="0" w:color="auto"/>
            <w:bottom w:val="none" w:sz="0" w:space="0" w:color="auto"/>
            <w:right w:val="none" w:sz="0" w:space="0" w:color="auto"/>
          </w:divBdr>
        </w:div>
        <w:div w:id="233126631">
          <w:marLeft w:val="0"/>
          <w:marRight w:val="0"/>
          <w:marTop w:val="0"/>
          <w:marBottom w:val="0"/>
          <w:divBdr>
            <w:top w:val="none" w:sz="0" w:space="0" w:color="auto"/>
            <w:left w:val="none" w:sz="0" w:space="0" w:color="auto"/>
            <w:bottom w:val="none" w:sz="0" w:space="0" w:color="auto"/>
            <w:right w:val="none" w:sz="0" w:space="0" w:color="auto"/>
          </w:divBdr>
        </w:div>
        <w:div w:id="1176461474">
          <w:marLeft w:val="0"/>
          <w:marRight w:val="0"/>
          <w:marTop w:val="0"/>
          <w:marBottom w:val="0"/>
          <w:divBdr>
            <w:top w:val="none" w:sz="0" w:space="0" w:color="auto"/>
            <w:left w:val="none" w:sz="0" w:space="0" w:color="auto"/>
            <w:bottom w:val="none" w:sz="0" w:space="0" w:color="auto"/>
            <w:right w:val="none" w:sz="0" w:space="0" w:color="auto"/>
          </w:divBdr>
        </w:div>
        <w:div w:id="1465390599">
          <w:marLeft w:val="0"/>
          <w:marRight w:val="0"/>
          <w:marTop w:val="0"/>
          <w:marBottom w:val="0"/>
          <w:divBdr>
            <w:top w:val="none" w:sz="0" w:space="0" w:color="auto"/>
            <w:left w:val="none" w:sz="0" w:space="0" w:color="auto"/>
            <w:bottom w:val="none" w:sz="0" w:space="0" w:color="auto"/>
            <w:right w:val="none" w:sz="0" w:space="0" w:color="auto"/>
          </w:divBdr>
        </w:div>
        <w:div w:id="286204303">
          <w:marLeft w:val="0"/>
          <w:marRight w:val="0"/>
          <w:marTop w:val="0"/>
          <w:marBottom w:val="0"/>
          <w:divBdr>
            <w:top w:val="none" w:sz="0" w:space="0" w:color="auto"/>
            <w:left w:val="none" w:sz="0" w:space="0" w:color="auto"/>
            <w:bottom w:val="none" w:sz="0" w:space="0" w:color="auto"/>
            <w:right w:val="none" w:sz="0" w:space="0" w:color="auto"/>
          </w:divBdr>
        </w:div>
        <w:div w:id="2085833060">
          <w:marLeft w:val="0"/>
          <w:marRight w:val="0"/>
          <w:marTop w:val="0"/>
          <w:marBottom w:val="0"/>
          <w:divBdr>
            <w:top w:val="none" w:sz="0" w:space="0" w:color="auto"/>
            <w:left w:val="none" w:sz="0" w:space="0" w:color="auto"/>
            <w:bottom w:val="none" w:sz="0" w:space="0" w:color="auto"/>
            <w:right w:val="none" w:sz="0" w:space="0" w:color="auto"/>
          </w:divBdr>
        </w:div>
        <w:div w:id="569582810">
          <w:marLeft w:val="0"/>
          <w:marRight w:val="0"/>
          <w:marTop w:val="0"/>
          <w:marBottom w:val="0"/>
          <w:divBdr>
            <w:top w:val="none" w:sz="0" w:space="0" w:color="auto"/>
            <w:left w:val="none" w:sz="0" w:space="0" w:color="auto"/>
            <w:bottom w:val="none" w:sz="0" w:space="0" w:color="auto"/>
            <w:right w:val="none" w:sz="0" w:space="0" w:color="auto"/>
          </w:divBdr>
        </w:div>
        <w:div w:id="1379088807">
          <w:marLeft w:val="0"/>
          <w:marRight w:val="0"/>
          <w:marTop w:val="0"/>
          <w:marBottom w:val="0"/>
          <w:divBdr>
            <w:top w:val="none" w:sz="0" w:space="0" w:color="auto"/>
            <w:left w:val="none" w:sz="0" w:space="0" w:color="auto"/>
            <w:bottom w:val="none" w:sz="0" w:space="0" w:color="auto"/>
            <w:right w:val="none" w:sz="0" w:space="0" w:color="auto"/>
          </w:divBdr>
        </w:div>
        <w:div w:id="1294143471">
          <w:marLeft w:val="0"/>
          <w:marRight w:val="0"/>
          <w:marTop w:val="0"/>
          <w:marBottom w:val="0"/>
          <w:divBdr>
            <w:top w:val="none" w:sz="0" w:space="0" w:color="auto"/>
            <w:left w:val="none" w:sz="0" w:space="0" w:color="auto"/>
            <w:bottom w:val="none" w:sz="0" w:space="0" w:color="auto"/>
            <w:right w:val="none" w:sz="0" w:space="0" w:color="auto"/>
          </w:divBdr>
        </w:div>
        <w:div w:id="1094547319">
          <w:marLeft w:val="0"/>
          <w:marRight w:val="0"/>
          <w:marTop w:val="0"/>
          <w:marBottom w:val="0"/>
          <w:divBdr>
            <w:top w:val="none" w:sz="0" w:space="0" w:color="auto"/>
            <w:left w:val="none" w:sz="0" w:space="0" w:color="auto"/>
            <w:bottom w:val="none" w:sz="0" w:space="0" w:color="auto"/>
            <w:right w:val="none" w:sz="0" w:space="0" w:color="auto"/>
          </w:divBdr>
        </w:div>
        <w:div w:id="1217201885">
          <w:marLeft w:val="0"/>
          <w:marRight w:val="0"/>
          <w:marTop w:val="0"/>
          <w:marBottom w:val="0"/>
          <w:divBdr>
            <w:top w:val="none" w:sz="0" w:space="0" w:color="auto"/>
            <w:left w:val="none" w:sz="0" w:space="0" w:color="auto"/>
            <w:bottom w:val="none" w:sz="0" w:space="0" w:color="auto"/>
            <w:right w:val="none" w:sz="0" w:space="0" w:color="auto"/>
          </w:divBdr>
        </w:div>
        <w:div w:id="1202130257">
          <w:marLeft w:val="0"/>
          <w:marRight w:val="0"/>
          <w:marTop w:val="0"/>
          <w:marBottom w:val="0"/>
          <w:divBdr>
            <w:top w:val="none" w:sz="0" w:space="0" w:color="auto"/>
            <w:left w:val="none" w:sz="0" w:space="0" w:color="auto"/>
            <w:bottom w:val="none" w:sz="0" w:space="0" w:color="auto"/>
            <w:right w:val="none" w:sz="0" w:space="0" w:color="auto"/>
          </w:divBdr>
        </w:div>
        <w:div w:id="1888107541">
          <w:marLeft w:val="0"/>
          <w:marRight w:val="0"/>
          <w:marTop w:val="0"/>
          <w:marBottom w:val="0"/>
          <w:divBdr>
            <w:top w:val="none" w:sz="0" w:space="0" w:color="auto"/>
            <w:left w:val="none" w:sz="0" w:space="0" w:color="auto"/>
            <w:bottom w:val="none" w:sz="0" w:space="0" w:color="auto"/>
            <w:right w:val="none" w:sz="0" w:space="0" w:color="auto"/>
          </w:divBdr>
        </w:div>
        <w:div w:id="113448050">
          <w:marLeft w:val="0"/>
          <w:marRight w:val="0"/>
          <w:marTop w:val="0"/>
          <w:marBottom w:val="0"/>
          <w:divBdr>
            <w:top w:val="none" w:sz="0" w:space="0" w:color="auto"/>
            <w:left w:val="none" w:sz="0" w:space="0" w:color="auto"/>
            <w:bottom w:val="none" w:sz="0" w:space="0" w:color="auto"/>
            <w:right w:val="none" w:sz="0" w:space="0" w:color="auto"/>
          </w:divBdr>
        </w:div>
        <w:div w:id="1414005855">
          <w:marLeft w:val="0"/>
          <w:marRight w:val="0"/>
          <w:marTop w:val="0"/>
          <w:marBottom w:val="0"/>
          <w:divBdr>
            <w:top w:val="none" w:sz="0" w:space="0" w:color="auto"/>
            <w:left w:val="none" w:sz="0" w:space="0" w:color="auto"/>
            <w:bottom w:val="none" w:sz="0" w:space="0" w:color="auto"/>
            <w:right w:val="none" w:sz="0" w:space="0" w:color="auto"/>
          </w:divBdr>
        </w:div>
        <w:div w:id="698967139">
          <w:marLeft w:val="0"/>
          <w:marRight w:val="0"/>
          <w:marTop w:val="0"/>
          <w:marBottom w:val="0"/>
          <w:divBdr>
            <w:top w:val="none" w:sz="0" w:space="0" w:color="auto"/>
            <w:left w:val="none" w:sz="0" w:space="0" w:color="auto"/>
            <w:bottom w:val="none" w:sz="0" w:space="0" w:color="auto"/>
            <w:right w:val="none" w:sz="0" w:space="0" w:color="auto"/>
          </w:divBdr>
        </w:div>
        <w:div w:id="1649478015">
          <w:marLeft w:val="0"/>
          <w:marRight w:val="0"/>
          <w:marTop w:val="0"/>
          <w:marBottom w:val="0"/>
          <w:divBdr>
            <w:top w:val="none" w:sz="0" w:space="0" w:color="auto"/>
            <w:left w:val="none" w:sz="0" w:space="0" w:color="auto"/>
            <w:bottom w:val="none" w:sz="0" w:space="0" w:color="auto"/>
            <w:right w:val="none" w:sz="0" w:space="0" w:color="auto"/>
          </w:divBdr>
        </w:div>
        <w:div w:id="1404645556">
          <w:marLeft w:val="0"/>
          <w:marRight w:val="0"/>
          <w:marTop w:val="0"/>
          <w:marBottom w:val="0"/>
          <w:divBdr>
            <w:top w:val="none" w:sz="0" w:space="0" w:color="auto"/>
            <w:left w:val="none" w:sz="0" w:space="0" w:color="auto"/>
            <w:bottom w:val="none" w:sz="0" w:space="0" w:color="auto"/>
            <w:right w:val="none" w:sz="0" w:space="0" w:color="auto"/>
          </w:divBdr>
        </w:div>
        <w:div w:id="201789492">
          <w:marLeft w:val="0"/>
          <w:marRight w:val="0"/>
          <w:marTop w:val="0"/>
          <w:marBottom w:val="0"/>
          <w:divBdr>
            <w:top w:val="none" w:sz="0" w:space="0" w:color="auto"/>
            <w:left w:val="none" w:sz="0" w:space="0" w:color="auto"/>
            <w:bottom w:val="none" w:sz="0" w:space="0" w:color="auto"/>
            <w:right w:val="none" w:sz="0" w:space="0" w:color="auto"/>
          </w:divBdr>
        </w:div>
        <w:div w:id="526991390">
          <w:marLeft w:val="0"/>
          <w:marRight w:val="0"/>
          <w:marTop w:val="0"/>
          <w:marBottom w:val="0"/>
          <w:divBdr>
            <w:top w:val="none" w:sz="0" w:space="0" w:color="auto"/>
            <w:left w:val="none" w:sz="0" w:space="0" w:color="auto"/>
            <w:bottom w:val="none" w:sz="0" w:space="0" w:color="auto"/>
            <w:right w:val="none" w:sz="0" w:space="0" w:color="auto"/>
          </w:divBdr>
        </w:div>
        <w:div w:id="1797141145">
          <w:marLeft w:val="0"/>
          <w:marRight w:val="0"/>
          <w:marTop w:val="0"/>
          <w:marBottom w:val="0"/>
          <w:divBdr>
            <w:top w:val="none" w:sz="0" w:space="0" w:color="auto"/>
            <w:left w:val="none" w:sz="0" w:space="0" w:color="auto"/>
            <w:bottom w:val="none" w:sz="0" w:space="0" w:color="auto"/>
            <w:right w:val="none" w:sz="0" w:space="0" w:color="auto"/>
          </w:divBdr>
        </w:div>
        <w:div w:id="862206413">
          <w:marLeft w:val="0"/>
          <w:marRight w:val="0"/>
          <w:marTop w:val="0"/>
          <w:marBottom w:val="0"/>
          <w:divBdr>
            <w:top w:val="none" w:sz="0" w:space="0" w:color="auto"/>
            <w:left w:val="none" w:sz="0" w:space="0" w:color="auto"/>
            <w:bottom w:val="none" w:sz="0" w:space="0" w:color="auto"/>
            <w:right w:val="none" w:sz="0" w:space="0" w:color="auto"/>
          </w:divBdr>
        </w:div>
        <w:div w:id="166210449">
          <w:marLeft w:val="0"/>
          <w:marRight w:val="0"/>
          <w:marTop w:val="0"/>
          <w:marBottom w:val="0"/>
          <w:divBdr>
            <w:top w:val="none" w:sz="0" w:space="0" w:color="auto"/>
            <w:left w:val="none" w:sz="0" w:space="0" w:color="auto"/>
            <w:bottom w:val="none" w:sz="0" w:space="0" w:color="auto"/>
            <w:right w:val="none" w:sz="0" w:space="0" w:color="auto"/>
          </w:divBdr>
        </w:div>
        <w:div w:id="1659075720">
          <w:marLeft w:val="0"/>
          <w:marRight w:val="0"/>
          <w:marTop w:val="0"/>
          <w:marBottom w:val="0"/>
          <w:divBdr>
            <w:top w:val="none" w:sz="0" w:space="0" w:color="auto"/>
            <w:left w:val="none" w:sz="0" w:space="0" w:color="auto"/>
            <w:bottom w:val="none" w:sz="0" w:space="0" w:color="auto"/>
            <w:right w:val="none" w:sz="0" w:space="0" w:color="auto"/>
          </w:divBdr>
        </w:div>
        <w:div w:id="282423480">
          <w:marLeft w:val="0"/>
          <w:marRight w:val="0"/>
          <w:marTop w:val="0"/>
          <w:marBottom w:val="0"/>
          <w:divBdr>
            <w:top w:val="none" w:sz="0" w:space="0" w:color="auto"/>
            <w:left w:val="none" w:sz="0" w:space="0" w:color="auto"/>
            <w:bottom w:val="none" w:sz="0" w:space="0" w:color="auto"/>
            <w:right w:val="none" w:sz="0" w:space="0" w:color="auto"/>
          </w:divBdr>
        </w:div>
        <w:div w:id="1991210914">
          <w:marLeft w:val="0"/>
          <w:marRight w:val="0"/>
          <w:marTop w:val="0"/>
          <w:marBottom w:val="0"/>
          <w:divBdr>
            <w:top w:val="none" w:sz="0" w:space="0" w:color="auto"/>
            <w:left w:val="none" w:sz="0" w:space="0" w:color="auto"/>
            <w:bottom w:val="none" w:sz="0" w:space="0" w:color="auto"/>
            <w:right w:val="none" w:sz="0" w:space="0" w:color="auto"/>
          </w:divBdr>
        </w:div>
        <w:div w:id="624430925">
          <w:marLeft w:val="0"/>
          <w:marRight w:val="0"/>
          <w:marTop w:val="0"/>
          <w:marBottom w:val="0"/>
          <w:divBdr>
            <w:top w:val="none" w:sz="0" w:space="0" w:color="auto"/>
            <w:left w:val="none" w:sz="0" w:space="0" w:color="auto"/>
            <w:bottom w:val="none" w:sz="0" w:space="0" w:color="auto"/>
            <w:right w:val="none" w:sz="0" w:space="0" w:color="auto"/>
          </w:divBdr>
        </w:div>
        <w:div w:id="453671197">
          <w:marLeft w:val="0"/>
          <w:marRight w:val="0"/>
          <w:marTop w:val="0"/>
          <w:marBottom w:val="0"/>
          <w:divBdr>
            <w:top w:val="none" w:sz="0" w:space="0" w:color="auto"/>
            <w:left w:val="none" w:sz="0" w:space="0" w:color="auto"/>
            <w:bottom w:val="none" w:sz="0" w:space="0" w:color="auto"/>
            <w:right w:val="none" w:sz="0" w:space="0" w:color="auto"/>
          </w:divBdr>
        </w:div>
        <w:div w:id="1803039018">
          <w:marLeft w:val="0"/>
          <w:marRight w:val="0"/>
          <w:marTop w:val="0"/>
          <w:marBottom w:val="0"/>
          <w:divBdr>
            <w:top w:val="none" w:sz="0" w:space="0" w:color="auto"/>
            <w:left w:val="none" w:sz="0" w:space="0" w:color="auto"/>
            <w:bottom w:val="none" w:sz="0" w:space="0" w:color="auto"/>
            <w:right w:val="none" w:sz="0" w:space="0" w:color="auto"/>
          </w:divBdr>
        </w:div>
        <w:div w:id="555436025">
          <w:marLeft w:val="0"/>
          <w:marRight w:val="0"/>
          <w:marTop w:val="0"/>
          <w:marBottom w:val="0"/>
          <w:divBdr>
            <w:top w:val="none" w:sz="0" w:space="0" w:color="auto"/>
            <w:left w:val="none" w:sz="0" w:space="0" w:color="auto"/>
            <w:bottom w:val="none" w:sz="0" w:space="0" w:color="auto"/>
            <w:right w:val="none" w:sz="0" w:space="0" w:color="auto"/>
          </w:divBdr>
        </w:div>
        <w:div w:id="995692073">
          <w:marLeft w:val="0"/>
          <w:marRight w:val="0"/>
          <w:marTop w:val="0"/>
          <w:marBottom w:val="0"/>
          <w:divBdr>
            <w:top w:val="none" w:sz="0" w:space="0" w:color="auto"/>
            <w:left w:val="none" w:sz="0" w:space="0" w:color="auto"/>
            <w:bottom w:val="none" w:sz="0" w:space="0" w:color="auto"/>
            <w:right w:val="none" w:sz="0" w:space="0" w:color="auto"/>
          </w:divBdr>
        </w:div>
        <w:div w:id="1310018682">
          <w:marLeft w:val="0"/>
          <w:marRight w:val="0"/>
          <w:marTop w:val="0"/>
          <w:marBottom w:val="0"/>
          <w:divBdr>
            <w:top w:val="none" w:sz="0" w:space="0" w:color="auto"/>
            <w:left w:val="none" w:sz="0" w:space="0" w:color="auto"/>
            <w:bottom w:val="none" w:sz="0" w:space="0" w:color="auto"/>
            <w:right w:val="none" w:sz="0" w:space="0" w:color="auto"/>
          </w:divBdr>
        </w:div>
        <w:div w:id="67382570">
          <w:marLeft w:val="0"/>
          <w:marRight w:val="0"/>
          <w:marTop w:val="0"/>
          <w:marBottom w:val="0"/>
          <w:divBdr>
            <w:top w:val="none" w:sz="0" w:space="0" w:color="auto"/>
            <w:left w:val="none" w:sz="0" w:space="0" w:color="auto"/>
            <w:bottom w:val="none" w:sz="0" w:space="0" w:color="auto"/>
            <w:right w:val="none" w:sz="0" w:space="0" w:color="auto"/>
          </w:divBdr>
        </w:div>
        <w:div w:id="704863472">
          <w:marLeft w:val="0"/>
          <w:marRight w:val="0"/>
          <w:marTop w:val="0"/>
          <w:marBottom w:val="0"/>
          <w:divBdr>
            <w:top w:val="none" w:sz="0" w:space="0" w:color="auto"/>
            <w:left w:val="none" w:sz="0" w:space="0" w:color="auto"/>
            <w:bottom w:val="none" w:sz="0" w:space="0" w:color="auto"/>
            <w:right w:val="none" w:sz="0" w:space="0" w:color="auto"/>
          </w:divBdr>
        </w:div>
        <w:div w:id="75712374">
          <w:marLeft w:val="0"/>
          <w:marRight w:val="0"/>
          <w:marTop w:val="0"/>
          <w:marBottom w:val="0"/>
          <w:divBdr>
            <w:top w:val="none" w:sz="0" w:space="0" w:color="auto"/>
            <w:left w:val="none" w:sz="0" w:space="0" w:color="auto"/>
            <w:bottom w:val="none" w:sz="0" w:space="0" w:color="auto"/>
            <w:right w:val="none" w:sz="0" w:space="0" w:color="auto"/>
          </w:divBdr>
        </w:div>
        <w:div w:id="600381827">
          <w:marLeft w:val="0"/>
          <w:marRight w:val="0"/>
          <w:marTop w:val="0"/>
          <w:marBottom w:val="0"/>
          <w:divBdr>
            <w:top w:val="none" w:sz="0" w:space="0" w:color="auto"/>
            <w:left w:val="none" w:sz="0" w:space="0" w:color="auto"/>
            <w:bottom w:val="none" w:sz="0" w:space="0" w:color="auto"/>
            <w:right w:val="none" w:sz="0" w:space="0" w:color="auto"/>
          </w:divBdr>
        </w:div>
        <w:div w:id="1469515391">
          <w:marLeft w:val="0"/>
          <w:marRight w:val="0"/>
          <w:marTop w:val="0"/>
          <w:marBottom w:val="0"/>
          <w:divBdr>
            <w:top w:val="none" w:sz="0" w:space="0" w:color="auto"/>
            <w:left w:val="none" w:sz="0" w:space="0" w:color="auto"/>
            <w:bottom w:val="none" w:sz="0" w:space="0" w:color="auto"/>
            <w:right w:val="none" w:sz="0" w:space="0" w:color="auto"/>
          </w:divBdr>
        </w:div>
        <w:div w:id="1381906911">
          <w:marLeft w:val="0"/>
          <w:marRight w:val="0"/>
          <w:marTop w:val="0"/>
          <w:marBottom w:val="0"/>
          <w:divBdr>
            <w:top w:val="none" w:sz="0" w:space="0" w:color="auto"/>
            <w:left w:val="none" w:sz="0" w:space="0" w:color="auto"/>
            <w:bottom w:val="none" w:sz="0" w:space="0" w:color="auto"/>
            <w:right w:val="none" w:sz="0" w:space="0" w:color="auto"/>
          </w:divBdr>
        </w:div>
        <w:div w:id="696546416">
          <w:marLeft w:val="0"/>
          <w:marRight w:val="0"/>
          <w:marTop w:val="0"/>
          <w:marBottom w:val="0"/>
          <w:divBdr>
            <w:top w:val="none" w:sz="0" w:space="0" w:color="auto"/>
            <w:left w:val="none" w:sz="0" w:space="0" w:color="auto"/>
            <w:bottom w:val="none" w:sz="0" w:space="0" w:color="auto"/>
            <w:right w:val="none" w:sz="0" w:space="0" w:color="auto"/>
          </w:divBdr>
        </w:div>
        <w:div w:id="473913664">
          <w:marLeft w:val="0"/>
          <w:marRight w:val="0"/>
          <w:marTop w:val="0"/>
          <w:marBottom w:val="0"/>
          <w:divBdr>
            <w:top w:val="none" w:sz="0" w:space="0" w:color="auto"/>
            <w:left w:val="none" w:sz="0" w:space="0" w:color="auto"/>
            <w:bottom w:val="none" w:sz="0" w:space="0" w:color="auto"/>
            <w:right w:val="none" w:sz="0" w:space="0" w:color="auto"/>
          </w:divBdr>
        </w:div>
        <w:div w:id="211894569">
          <w:marLeft w:val="0"/>
          <w:marRight w:val="0"/>
          <w:marTop w:val="0"/>
          <w:marBottom w:val="0"/>
          <w:divBdr>
            <w:top w:val="none" w:sz="0" w:space="0" w:color="auto"/>
            <w:left w:val="none" w:sz="0" w:space="0" w:color="auto"/>
            <w:bottom w:val="none" w:sz="0" w:space="0" w:color="auto"/>
            <w:right w:val="none" w:sz="0" w:space="0" w:color="auto"/>
          </w:divBdr>
        </w:div>
        <w:div w:id="1628588976">
          <w:marLeft w:val="0"/>
          <w:marRight w:val="0"/>
          <w:marTop w:val="0"/>
          <w:marBottom w:val="0"/>
          <w:divBdr>
            <w:top w:val="none" w:sz="0" w:space="0" w:color="auto"/>
            <w:left w:val="none" w:sz="0" w:space="0" w:color="auto"/>
            <w:bottom w:val="none" w:sz="0" w:space="0" w:color="auto"/>
            <w:right w:val="none" w:sz="0" w:space="0" w:color="auto"/>
          </w:divBdr>
        </w:div>
        <w:div w:id="1235429375">
          <w:marLeft w:val="0"/>
          <w:marRight w:val="0"/>
          <w:marTop w:val="0"/>
          <w:marBottom w:val="0"/>
          <w:divBdr>
            <w:top w:val="none" w:sz="0" w:space="0" w:color="auto"/>
            <w:left w:val="none" w:sz="0" w:space="0" w:color="auto"/>
            <w:bottom w:val="none" w:sz="0" w:space="0" w:color="auto"/>
            <w:right w:val="none" w:sz="0" w:space="0" w:color="auto"/>
          </w:divBdr>
        </w:div>
        <w:div w:id="71855549">
          <w:marLeft w:val="0"/>
          <w:marRight w:val="0"/>
          <w:marTop w:val="0"/>
          <w:marBottom w:val="0"/>
          <w:divBdr>
            <w:top w:val="none" w:sz="0" w:space="0" w:color="auto"/>
            <w:left w:val="none" w:sz="0" w:space="0" w:color="auto"/>
            <w:bottom w:val="none" w:sz="0" w:space="0" w:color="auto"/>
            <w:right w:val="none" w:sz="0" w:space="0" w:color="auto"/>
          </w:divBdr>
        </w:div>
        <w:div w:id="260141495">
          <w:marLeft w:val="0"/>
          <w:marRight w:val="0"/>
          <w:marTop w:val="0"/>
          <w:marBottom w:val="0"/>
          <w:divBdr>
            <w:top w:val="none" w:sz="0" w:space="0" w:color="auto"/>
            <w:left w:val="none" w:sz="0" w:space="0" w:color="auto"/>
            <w:bottom w:val="none" w:sz="0" w:space="0" w:color="auto"/>
            <w:right w:val="none" w:sz="0" w:space="0" w:color="auto"/>
          </w:divBdr>
        </w:div>
        <w:div w:id="574243069">
          <w:marLeft w:val="0"/>
          <w:marRight w:val="0"/>
          <w:marTop w:val="0"/>
          <w:marBottom w:val="0"/>
          <w:divBdr>
            <w:top w:val="none" w:sz="0" w:space="0" w:color="auto"/>
            <w:left w:val="none" w:sz="0" w:space="0" w:color="auto"/>
            <w:bottom w:val="none" w:sz="0" w:space="0" w:color="auto"/>
            <w:right w:val="none" w:sz="0" w:space="0" w:color="auto"/>
          </w:divBdr>
        </w:div>
        <w:div w:id="1279291496">
          <w:marLeft w:val="0"/>
          <w:marRight w:val="0"/>
          <w:marTop w:val="0"/>
          <w:marBottom w:val="0"/>
          <w:divBdr>
            <w:top w:val="none" w:sz="0" w:space="0" w:color="auto"/>
            <w:left w:val="none" w:sz="0" w:space="0" w:color="auto"/>
            <w:bottom w:val="none" w:sz="0" w:space="0" w:color="auto"/>
            <w:right w:val="none" w:sz="0" w:space="0" w:color="auto"/>
          </w:divBdr>
        </w:div>
        <w:div w:id="1622036389">
          <w:marLeft w:val="0"/>
          <w:marRight w:val="0"/>
          <w:marTop w:val="0"/>
          <w:marBottom w:val="0"/>
          <w:divBdr>
            <w:top w:val="none" w:sz="0" w:space="0" w:color="auto"/>
            <w:left w:val="none" w:sz="0" w:space="0" w:color="auto"/>
            <w:bottom w:val="none" w:sz="0" w:space="0" w:color="auto"/>
            <w:right w:val="none" w:sz="0" w:space="0" w:color="auto"/>
          </w:divBdr>
        </w:div>
        <w:div w:id="365761157">
          <w:marLeft w:val="0"/>
          <w:marRight w:val="0"/>
          <w:marTop w:val="0"/>
          <w:marBottom w:val="0"/>
          <w:divBdr>
            <w:top w:val="none" w:sz="0" w:space="0" w:color="auto"/>
            <w:left w:val="none" w:sz="0" w:space="0" w:color="auto"/>
            <w:bottom w:val="none" w:sz="0" w:space="0" w:color="auto"/>
            <w:right w:val="none" w:sz="0" w:space="0" w:color="auto"/>
          </w:divBdr>
        </w:div>
        <w:div w:id="321591362">
          <w:marLeft w:val="0"/>
          <w:marRight w:val="0"/>
          <w:marTop w:val="0"/>
          <w:marBottom w:val="0"/>
          <w:divBdr>
            <w:top w:val="none" w:sz="0" w:space="0" w:color="auto"/>
            <w:left w:val="none" w:sz="0" w:space="0" w:color="auto"/>
            <w:bottom w:val="none" w:sz="0" w:space="0" w:color="auto"/>
            <w:right w:val="none" w:sz="0" w:space="0" w:color="auto"/>
          </w:divBdr>
        </w:div>
        <w:div w:id="837966034">
          <w:marLeft w:val="0"/>
          <w:marRight w:val="0"/>
          <w:marTop w:val="0"/>
          <w:marBottom w:val="0"/>
          <w:divBdr>
            <w:top w:val="none" w:sz="0" w:space="0" w:color="auto"/>
            <w:left w:val="none" w:sz="0" w:space="0" w:color="auto"/>
            <w:bottom w:val="none" w:sz="0" w:space="0" w:color="auto"/>
            <w:right w:val="none" w:sz="0" w:space="0" w:color="auto"/>
          </w:divBdr>
        </w:div>
        <w:div w:id="22749973">
          <w:marLeft w:val="0"/>
          <w:marRight w:val="0"/>
          <w:marTop w:val="0"/>
          <w:marBottom w:val="0"/>
          <w:divBdr>
            <w:top w:val="none" w:sz="0" w:space="0" w:color="auto"/>
            <w:left w:val="none" w:sz="0" w:space="0" w:color="auto"/>
            <w:bottom w:val="none" w:sz="0" w:space="0" w:color="auto"/>
            <w:right w:val="none" w:sz="0" w:space="0" w:color="auto"/>
          </w:divBdr>
        </w:div>
        <w:div w:id="36205960">
          <w:marLeft w:val="0"/>
          <w:marRight w:val="0"/>
          <w:marTop w:val="0"/>
          <w:marBottom w:val="0"/>
          <w:divBdr>
            <w:top w:val="none" w:sz="0" w:space="0" w:color="auto"/>
            <w:left w:val="none" w:sz="0" w:space="0" w:color="auto"/>
            <w:bottom w:val="none" w:sz="0" w:space="0" w:color="auto"/>
            <w:right w:val="none" w:sz="0" w:space="0" w:color="auto"/>
          </w:divBdr>
        </w:div>
      </w:divsChild>
    </w:div>
    <w:div w:id="44843293">
      <w:bodyDiv w:val="1"/>
      <w:marLeft w:val="0"/>
      <w:marRight w:val="0"/>
      <w:marTop w:val="0"/>
      <w:marBottom w:val="0"/>
      <w:divBdr>
        <w:top w:val="none" w:sz="0" w:space="0" w:color="auto"/>
        <w:left w:val="none" w:sz="0" w:space="0" w:color="auto"/>
        <w:bottom w:val="none" w:sz="0" w:space="0" w:color="auto"/>
        <w:right w:val="none" w:sz="0" w:space="0" w:color="auto"/>
      </w:divBdr>
    </w:div>
    <w:div w:id="45182085">
      <w:bodyDiv w:val="1"/>
      <w:marLeft w:val="0"/>
      <w:marRight w:val="0"/>
      <w:marTop w:val="0"/>
      <w:marBottom w:val="0"/>
      <w:divBdr>
        <w:top w:val="none" w:sz="0" w:space="0" w:color="auto"/>
        <w:left w:val="none" w:sz="0" w:space="0" w:color="auto"/>
        <w:bottom w:val="none" w:sz="0" w:space="0" w:color="auto"/>
        <w:right w:val="none" w:sz="0" w:space="0" w:color="auto"/>
      </w:divBdr>
    </w:div>
    <w:div w:id="45498925">
      <w:bodyDiv w:val="1"/>
      <w:marLeft w:val="0"/>
      <w:marRight w:val="0"/>
      <w:marTop w:val="0"/>
      <w:marBottom w:val="0"/>
      <w:divBdr>
        <w:top w:val="none" w:sz="0" w:space="0" w:color="auto"/>
        <w:left w:val="none" w:sz="0" w:space="0" w:color="auto"/>
        <w:bottom w:val="none" w:sz="0" w:space="0" w:color="auto"/>
        <w:right w:val="none" w:sz="0" w:space="0" w:color="auto"/>
      </w:divBdr>
    </w:div>
    <w:div w:id="45613500">
      <w:bodyDiv w:val="1"/>
      <w:marLeft w:val="0"/>
      <w:marRight w:val="0"/>
      <w:marTop w:val="0"/>
      <w:marBottom w:val="0"/>
      <w:divBdr>
        <w:top w:val="none" w:sz="0" w:space="0" w:color="auto"/>
        <w:left w:val="none" w:sz="0" w:space="0" w:color="auto"/>
        <w:bottom w:val="none" w:sz="0" w:space="0" w:color="auto"/>
        <w:right w:val="none" w:sz="0" w:space="0" w:color="auto"/>
      </w:divBdr>
    </w:div>
    <w:div w:id="45762847">
      <w:bodyDiv w:val="1"/>
      <w:marLeft w:val="0"/>
      <w:marRight w:val="0"/>
      <w:marTop w:val="0"/>
      <w:marBottom w:val="0"/>
      <w:divBdr>
        <w:top w:val="none" w:sz="0" w:space="0" w:color="auto"/>
        <w:left w:val="none" w:sz="0" w:space="0" w:color="auto"/>
        <w:bottom w:val="none" w:sz="0" w:space="0" w:color="auto"/>
        <w:right w:val="none" w:sz="0" w:space="0" w:color="auto"/>
      </w:divBdr>
      <w:divsChild>
        <w:div w:id="90858522">
          <w:marLeft w:val="0"/>
          <w:marRight w:val="0"/>
          <w:marTop w:val="0"/>
          <w:marBottom w:val="0"/>
          <w:divBdr>
            <w:top w:val="none" w:sz="0" w:space="0" w:color="auto"/>
            <w:left w:val="none" w:sz="0" w:space="0" w:color="auto"/>
            <w:bottom w:val="none" w:sz="0" w:space="0" w:color="auto"/>
            <w:right w:val="none" w:sz="0" w:space="0" w:color="auto"/>
          </w:divBdr>
        </w:div>
        <w:div w:id="141655089">
          <w:marLeft w:val="0"/>
          <w:marRight w:val="0"/>
          <w:marTop w:val="0"/>
          <w:marBottom w:val="0"/>
          <w:divBdr>
            <w:top w:val="none" w:sz="0" w:space="0" w:color="auto"/>
            <w:left w:val="none" w:sz="0" w:space="0" w:color="auto"/>
            <w:bottom w:val="none" w:sz="0" w:space="0" w:color="auto"/>
            <w:right w:val="none" w:sz="0" w:space="0" w:color="auto"/>
          </w:divBdr>
        </w:div>
        <w:div w:id="167863970">
          <w:marLeft w:val="0"/>
          <w:marRight w:val="0"/>
          <w:marTop w:val="0"/>
          <w:marBottom w:val="0"/>
          <w:divBdr>
            <w:top w:val="none" w:sz="0" w:space="0" w:color="auto"/>
            <w:left w:val="none" w:sz="0" w:space="0" w:color="auto"/>
            <w:bottom w:val="none" w:sz="0" w:space="0" w:color="auto"/>
            <w:right w:val="none" w:sz="0" w:space="0" w:color="auto"/>
          </w:divBdr>
        </w:div>
        <w:div w:id="221213231">
          <w:marLeft w:val="0"/>
          <w:marRight w:val="0"/>
          <w:marTop w:val="0"/>
          <w:marBottom w:val="0"/>
          <w:divBdr>
            <w:top w:val="none" w:sz="0" w:space="0" w:color="auto"/>
            <w:left w:val="none" w:sz="0" w:space="0" w:color="auto"/>
            <w:bottom w:val="none" w:sz="0" w:space="0" w:color="auto"/>
            <w:right w:val="none" w:sz="0" w:space="0" w:color="auto"/>
          </w:divBdr>
        </w:div>
        <w:div w:id="227958181">
          <w:marLeft w:val="0"/>
          <w:marRight w:val="0"/>
          <w:marTop w:val="0"/>
          <w:marBottom w:val="0"/>
          <w:divBdr>
            <w:top w:val="none" w:sz="0" w:space="0" w:color="auto"/>
            <w:left w:val="none" w:sz="0" w:space="0" w:color="auto"/>
            <w:bottom w:val="none" w:sz="0" w:space="0" w:color="auto"/>
            <w:right w:val="none" w:sz="0" w:space="0" w:color="auto"/>
          </w:divBdr>
        </w:div>
        <w:div w:id="254630674">
          <w:marLeft w:val="0"/>
          <w:marRight w:val="0"/>
          <w:marTop w:val="0"/>
          <w:marBottom w:val="0"/>
          <w:divBdr>
            <w:top w:val="none" w:sz="0" w:space="0" w:color="auto"/>
            <w:left w:val="none" w:sz="0" w:space="0" w:color="auto"/>
            <w:bottom w:val="none" w:sz="0" w:space="0" w:color="auto"/>
            <w:right w:val="none" w:sz="0" w:space="0" w:color="auto"/>
          </w:divBdr>
        </w:div>
        <w:div w:id="349988790">
          <w:marLeft w:val="0"/>
          <w:marRight w:val="0"/>
          <w:marTop w:val="0"/>
          <w:marBottom w:val="0"/>
          <w:divBdr>
            <w:top w:val="none" w:sz="0" w:space="0" w:color="auto"/>
            <w:left w:val="none" w:sz="0" w:space="0" w:color="auto"/>
            <w:bottom w:val="none" w:sz="0" w:space="0" w:color="auto"/>
            <w:right w:val="none" w:sz="0" w:space="0" w:color="auto"/>
          </w:divBdr>
        </w:div>
        <w:div w:id="390347133">
          <w:marLeft w:val="0"/>
          <w:marRight w:val="0"/>
          <w:marTop w:val="0"/>
          <w:marBottom w:val="0"/>
          <w:divBdr>
            <w:top w:val="none" w:sz="0" w:space="0" w:color="auto"/>
            <w:left w:val="none" w:sz="0" w:space="0" w:color="auto"/>
            <w:bottom w:val="none" w:sz="0" w:space="0" w:color="auto"/>
            <w:right w:val="none" w:sz="0" w:space="0" w:color="auto"/>
          </w:divBdr>
        </w:div>
        <w:div w:id="406927403">
          <w:marLeft w:val="0"/>
          <w:marRight w:val="0"/>
          <w:marTop w:val="0"/>
          <w:marBottom w:val="0"/>
          <w:divBdr>
            <w:top w:val="none" w:sz="0" w:space="0" w:color="auto"/>
            <w:left w:val="none" w:sz="0" w:space="0" w:color="auto"/>
            <w:bottom w:val="none" w:sz="0" w:space="0" w:color="auto"/>
            <w:right w:val="none" w:sz="0" w:space="0" w:color="auto"/>
          </w:divBdr>
        </w:div>
        <w:div w:id="486241196">
          <w:marLeft w:val="0"/>
          <w:marRight w:val="0"/>
          <w:marTop w:val="0"/>
          <w:marBottom w:val="0"/>
          <w:divBdr>
            <w:top w:val="none" w:sz="0" w:space="0" w:color="auto"/>
            <w:left w:val="none" w:sz="0" w:space="0" w:color="auto"/>
            <w:bottom w:val="none" w:sz="0" w:space="0" w:color="auto"/>
            <w:right w:val="none" w:sz="0" w:space="0" w:color="auto"/>
          </w:divBdr>
        </w:div>
        <w:div w:id="625038765">
          <w:marLeft w:val="0"/>
          <w:marRight w:val="0"/>
          <w:marTop w:val="0"/>
          <w:marBottom w:val="0"/>
          <w:divBdr>
            <w:top w:val="none" w:sz="0" w:space="0" w:color="auto"/>
            <w:left w:val="none" w:sz="0" w:space="0" w:color="auto"/>
            <w:bottom w:val="none" w:sz="0" w:space="0" w:color="auto"/>
            <w:right w:val="none" w:sz="0" w:space="0" w:color="auto"/>
          </w:divBdr>
        </w:div>
        <w:div w:id="712925729">
          <w:marLeft w:val="0"/>
          <w:marRight w:val="0"/>
          <w:marTop w:val="0"/>
          <w:marBottom w:val="0"/>
          <w:divBdr>
            <w:top w:val="none" w:sz="0" w:space="0" w:color="auto"/>
            <w:left w:val="none" w:sz="0" w:space="0" w:color="auto"/>
            <w:bottom w:val="none" w:sz="0" w:space="0" w:color="auto"/>
            <w:right w:val="none" w:sz="0" w:space="0" w:color="auto"/>
          </w:divBdr>
        </w:div>
        <w:div w:id="739328311">
          <w:marLeft w:val="0"/>
          <w:marRight w:val="0"/>
          <w:marTop w:val="0"/>
          <w:marBottom w:val="0"/>
          <w:divBdr>
            <w:top w:val="none" w:sz="0" w:space="0" w:color="auto"/>
            <w:left w:val="none" w:sz="0" w:space="0" w:color="auto"/>
            <w:bottom w:val="none" w:sz="0" w:space="0" w:color="auto"/>
            <w:right w:val="none" w:sz="0" w:space="0" w:color="auto"/>
          </w:divBdr>
        </w:div>
        <w:div w:id="752317169">
          <w:marLeft w:val="0"/>
          <w:marRight w:val="0"/>
          <w:marTop w:val="0"/>
          <w:marBottom w:val="0"/>
          <w:divBdr>
            <w:top w:val="none" w:sz="0" w:space="0" w:color="auto"/>
            <w:left w:val="none" w:sz="0" w:space="0" w:color="auto"/>
            <w:bottom w:val="none" w:sz="0" w:space="0" w:color="auto"/>
            <w:right w:val="none" w:sz="0" w:space="0" w:color="auto"/>
          </w:divBdr>
        </w:div>
        <w:div w:id="779296683">
          <w:marLeft w:val="0"/>
          <w:marRight w:val="0"/>
          <w:marTop w:val="0"/>
          <w:marBottom w:val="0"/>
          <w:divBdr>
            <w:top w:val="none" w:sz="0" w:space="0" w:color="auto"/>
            <w:left w:val="none" w:sz="0" w:space="0" w:color="auto"/>
            <w:bottom w:val="none" w:sz="0" w:space="0" w:color="auto"/>
            <w:right w:val="none" w:sz="0" w:space="0" w:color="auto"/>
          </w:divBdr>
        </w:div>
        <w:div w:id="852109487">
          <w:marLeft w:val="0"/>
          <w:marRight w:val="0"/>
          <w:marTop w:val="0"/>
          <w:marBottom w:val="0"/>
          <w:divBdr>
            <w:top w:val="none" w:sz="0" w:space="0" w:color="auto"/>
            <w:left w:val="none" w:sz="0" w:space="0" w:color="auto"/>
            <w:bottom w:val="none" w:sz="0" w:space="0" w:color="auto"/>
            <w:right w:val="none" w:sz="0" w:space="0" w:color="auto"/>
          </w:divBdr>
        </w:div>
        <w:div w:id="862091411">
          <w:marLeft w:val="0"/>
          <w:marRight w:val="0"/>
          <w:marTop w:val="0"/>
          <w:marBottom w:val="0"/>
          <w:divBdr>
            <w:top w:val="none" w:sz="0" w:space="0" w:color="auto"/>
            <w:left w:val="none" w:sz="0" w:space="0" w:color="auto"/>
            <w:bottom w:val="none" w:sz="0" w:space="0" w:color="auto"/>
            <w:right w:val="none" w:sz="0" w:space="0" w:color="auto"/>
          </w:divBdr>
        </w:div>
        <w:div w:id="909467298">
          <w:marLeft w:val="0"/>
          <w:marRight w:val="0"/>
          <w:marTop w:val="0"/>
          <w:marBottom w:val="0"/>
          <w:divBdr>
            <w:top w:val="none" w:sz="0" w:space="0" w:color="auto"/>
            <w:left w:val="none" w:sz="0" w:space="0" w:color="auto"/>
            <w:bottom w:val="none" w:sz="0" w:space="0" w:color="auto"/>
            <w:right w:val="none" w:sz="0" w:space="0" w:color="auto"/>
          </w:divBdr>
        </w:div>
        <w:div w:id="970865974">
          <w:marLeft w:val="0"/>
          <w:marRight w:val="0"/>
          <w:marTop w:val="0"/>
          <w:marBottom w:val="0"/>
          <w:divBdr>
            <w:top w:val="none" w:sz="0" w:space="0" w:color="auto"/>
            <w:left w:val="none" w:sz="0" w:space="0" w:color="auto"/>
            <w:bottom w:val="none" w:sz="0" w:space="0" w:color="auto"/>
            <w:right w:val="none" w:sz="0" w:space="0" w:color="auto"/>
          </w:divBdr>
        </w:div>
        <w:div w:id="1124731612">
          <w:marLeft w:val="0"/>
          <w:marRight w:val="0"/>
          <w:marTop w:val="0"/>
          <w:marBottom w:val="0"/>
          <w:divBdr>
            <w:top w:val="none" w:sz="0" w:space="0" w:color="auto"/>
            <w:left w:val="none" w:sz="0" w:space="0" w:color="auto"/>
            <w:bottom w:val="none" w:sz="0" w:space="0" w:color="auto"/>
            <w:right w:val="none" w:sz="0" w:space="0" w:color="auto"/>
          </w:divBdr>
        </w:div>
        <w:div w:id="1133594650">
          <w:marLeft w:val="0"/>
          <w:marRight w:val="0"/>
          <w:marTop w:val="0"/>
          <w:marBottom w:val="0"/>
          <w:divBdr>
            <w:top w:val="none" w:sz="0" w:space="0" w:color="auto"/>
            <w:left w:val="none" w:sz="0" w:space="0" w:color="auto"/>
            <w:bottom w:val="none" w:sz="0" w:space="0" w:color="auto"/>
            <w:right w:val="none" w:sz="0" w:space="0" w:color="auto"/>
          </w:divBdr>
        </w:div>
        <w:div w:id="1183976958">
          <w:marLeft w:val="0"/>
          <w:marRight w:val="0"/>
          <w:marTop w:val="0"/>
          <w:marBottom w:val="0"/>
          <w:divBdr>
            <w:top w:val="none" w:sz="0" w:space="0" w:color="auto"/>
            <w:left w:val="none" w:sz="0" w:space="0" w:color="auto"/>
            <w:bottom w:val="none" w:sz="0" w:space="0" w:color="auto"/>
            <w:right w:val="none" w:sz="0" w:space="0" w:color="auto"/>
          </w:divBdr>
        </w:div>
        <w:div w:id="1252590069">
          <w:marLeft w:val="0"/>
          <w:marRight w:val="0"/>
          <w:marTop w:val="0"/>
          <w:marBottom w:val="0"/>
          <w:divBdr>
            <w:top w:val="none" w:sz="0" w:space="0" w:color="auto"/>
            <w:left w:val="none" w:sz="0" w:space="0" w:color="auto"/>
            <w:bottom w:val="none" w:sz="0" w:space="0" w:color="auto"/>
            <w:right w:val="none" w:sz="0" w:space="0" w:color="auto"/>
          </w:divBdr>
        </w:div>
        <w:div w:id="1374115213">
          <w:marLeft w:val="0"/>
          <w:marRight w:val="0"/>
          <w:marTop w:val="0"/>
          <w:marBottom w:val="0"/>
          <w:divBdr>
            <w:top w:val="none" w:sz="0" w:space="0" w:color="auto"/>
            <w:left w:val="none" w:sz="0" w:space="0" w:color="auto"/>
            <w:bottom w:val="none" w:sz="0" w:space="0" w:color="auto"/>
            <w:right w:val="none" w:sz="0" w:space="0" w:color="auto"/>
          </w:divBdr>
        </w:div>
        <w:div w:id="1432551521">
          <w:marLeft w:val="0"/>
          <w:marRight w:val="0"/>
          <w:marTop w:val="0"/>
          <w:marBottom w:val="0"/>
          <w:divBdr>
            <w:top w:val="none" w:sz="0" w:space="0" w:color="auto"/>
            <w:left w:val="none" w:sz="0" w:space="0" w:color="auto"/>
            <w:bottom w:val="none" w:sz="0" w:space="0" w:color="auto"/>
            <w:right w:val="none" w:sz="0" w:space="0" w:color="auto"/>
          </w:divBdr>
        </w:div>
        <w:div w:id="1482577859">
          <w:marLeft w:val="0"/>
          <w:marRight w:val="0"/>
          <w:marTop w:val="0"/>
          <w:marBottom w:val="0"/>
          <w:divBdr>
            <w:top w:val="none" w:sz="0" w:space="0" w:color="auto"/>
            <w:left w:val="none" w:sz="0" w:space="0" w:color="auto"/>
            <w:bottom w:val="none" w:sz="0" w:space="0" w:color="auto"/>
            <w:right w:val="none" w:sz="0" w:space="0" w:color="auto"/>
          </w:divBdr>
        </w:div>
        <w:div w:id="1723098703">
          <w:marLeft w:val="0"/>
          <w:marRight w:val="0"/>
          <w:marTop w:val="0"/>
          <w:marBottom w:val="0"/>
          <w:divBdr>
            <w:top w:val="none" w:sz="0" w:space="0" w:color="auto"/>
            <w:left w:val="none" w:sz="0" w:space="0" w:color="auto"/>
            <w:bottom w:val="none" w:sz="0" w:space="0" w:color="auto"/>
            <w:right w:val="none" w:sz="0" w:space="0" w:color="auto"/>
          </w:divBdr>
        </w:div>
        <w:div w:id="1740515061">
          <w:marLeft w:val="0"/>
          <w:marRight w:val="0"/>
          <w:marTop w:val="0"/>
          <w:marBottom w:val="0"/>
          <w:divBdr>
            <w:top w:val="none" w:sz="0" w:space="0" w:color="auto"/>
            <w:left w:val="none" w:sz="0" w:space="0" w:color="auto"/>
            <w:bottom w:val="none" w:sz="0" w:space="0" w:color="auto"/>
            <w:right w:val="none" w:sz="0" w:space="0" w:color="auto"/>
          </w:divBdr>
        </w:div>
        <w:div w:id="1806466495">
          <w:marLeft w:val="0"/>
          <w:marRight w:val="0"/>
          <w:marTop w:val="0"/>
          <w:marBottom w:val="0"/>
          <w:divBdr>
            <w:top w:val="none" w:sz="0" w:space="0" w:color="auto"/>
            <w:left w:val="none" w:sz="0" w:space="0" w:color="auto"/>
            <w:bottom w:val="none" w:sz="0" w:space="0" w:color="auto"/>
            <w:right w:val="none" w:sz="0" w:space="0" w:color="auto"/>
          </w:divBdr>
        </w:div>
        <w:div w:id="1913157401">
          <w:marLeft w:val="0"/>
          <w:marRight w:val="0"/>
          <w:marTop w:val="0"/>
          <w:marBottom w:val="0"/>
          <w:divBdr>
            <w:top w:val="none" w:sz="0" w:space="0" w:color="auto"/>
            <w:left w:val="none" w:sz="0" w:space="0" w:color="auto"/>
            <w:bottom w:val="none" w:sz="0" w:space="0" w:color="auto"/>
            <w:right w:val="none" w:sz="0" w:space="0" w:color="auto"/>
          </w:divBdr>
        </w:div>
        <w:div w:id="2025589331">
          <w:marLeft w:val="0"/>
          <w:marRight w:val="0"/>
          <w:marTop w:val="0"/>
          <w:marBottom w:val="0"/>
          <w:divBdr>
            <w:top w:val="none" w:sz="0" w:space="0" w:color="auto"/>
            <w:left w:val="none" w:sz="0" w:space="0" w:color="auto"/>
            <w:bottom w:val="none" w:sz="0" w:space="0" w:color="auto"/>
            <w:right w:val="none" w:sz="0" w:space="0" w:color="auto"/>
          </w:divBdr>
        </w:div>
        <w:div w:id="2062094227">
          <w:marLeft w:val="0"/>
          <w:marRight w:val="0"/>
          <w:marTop w:val="0"/>
          <w:marBottom w:val="0"/>
          <w:divBdr>
            <w:top w:val="none" w:sz="0" w:space="0" w:color="auto"/>
            <w:left w:val="none" w:sz="0" w:space="0" w:color="auto"/>
            <w:bottom w:val="none" w:sz="0" w:space="0" w:color="auto"/>
            <w:right w:val="none" w:sz="0" w:space="0" w:color="auto"/>
          </w:divBdr>
        </w:div>
        <w:div w:id="2091389589">
          <w:marLeft w:val="0"/>
          <w:marRight w:val="0"/>
          <w:marTop w:val="0"/>
          <w:marBottom w:val="0"/>
          <w:divBdr>
            <w:top w:val="none" w:sz="0" w:space="0" w:color="auto"/>
            <w:left w:val="none" w:sz="0" w:space="0" w:color="auto"/>
            <w:bottom w:val="none" w:sz="0" w:space="0" w:color="auto"/>
            <w:right w:val="none" w:sz="0" w:space="0" w:color="auto"/>
          </w:divBdr>
        </w:div>
      </w:divsChild>
    </w:div>
    <w:div w:id="45767030">
      <w:bodyDiv w:val="1"/>
      <w:marLeft w:val="0"/>
      <w:marRight w:val="0"/>
      <w:marTop w:val="0"/>
      <w:marBottom w:val="0"/>
      <w:divBdr>
        <w:top w:val="none" w:sz="0" w:space="0" w:color="auto"/>
        <w:left w:val="none" w:sz="0" w:space="0" w:color="auto"/>
        <w:bottom w:val="none" w:sz="0" w:space="0" w:color="auto"/>
        <w:right w:val="none" w:sz="0" w:space="0" w:color="auto"/>
      </w:divBdr>
    </w:div>
    <w:div w:id="45835694">
      <w:bodyDiv w:val="1"/>
      <w:marLeft w:val="0"/>
      <w:marRight w:val="0"/>
      <w:marTop w:val="0"/>
      <w:marBottom w:val="0"/>
      <w:divBdr>
        <w:top w:val="none" w:sz="0" w:space="0" w:color="auto"/>
        <w:left w:val="none" w:sz="0" w:space="0" w:color="auto"/>
        <w:bottom w:val="none" w:sz="0" w:space="0" w:color="auto"/>
        <w:right w:val="none" w:sz="0" w:space="0" w:color="auto"/>
      </w:divBdr>
    </w:div>
    <w:div w:id="45836664">
      <w:bodyDiv w:val="1"/>
      <w:marLeft w:val="0"/>
      <w:marRight w:val="0"/>
      <w:marTop w:val="0"/>
      <w:marBottom w:val="0"/>
      <w:divBdr>
        <w:top w:val="none" w:sz="0" w:space="0" w:color="auto"/>
        <w:left w:val="none" w:sz="0" w:space="0" w:color="auto"/>
        <w:bottom w:val="none" w:sz="0" w:space="0" w:color="auto"/>
        <w:right w:val="none" w:sz="0" w:space="0" w:color="auto"/>
      </w:divBdr>
    </w:div>
    <w:div w:id="45878024">
      <w:bodyDiv w:val="1"/>
      <w:marLeft w:val="0"/>
      <w:marRight w:val="0"/>
      <w:marTop w:val="0"/>
      <w:marBottom w:val="0"/>
      <w:divBdr>
        <w:top w:val="none" w:sz="0" w:space="0" w:color="auto"/>
        <w:left w:val="none" w:sz="0" w:space="0" w:color="auto"/>
        <w:bottom w:val="none" w:sz="0" w:space="0" w:color="auto"/>
        <w:right w:val="none" w:sz="0" w:space="0" w:color="auto"/>
      </w:divBdr>
    </w:div>
    <w:div w:id="46032682">
      <w:bodyDiv w:val="1"/>
      <w:marLeft w:val="0"/>
      <w:marRight w:val="0"/>
      <w:marTop w:val="0"/>
      <w:marBottom w:val="0"/>
      <w:divBdr>
        <w:top w:val="none" w:sz="0" w:space="0" w:color="auto"/>
        <w:left w:val="none" w:sz="0" w:space="0" w:color="auto"/>
        <w:bottom w:val="none" w:sz="0" w:space="0" w:color="auto"/>
        <w:right w:val="none" w:sz="0" w:space="0" w:color="auto"/>
      </w:divBdr>
    </w:div>
    <w:div w:id="46877721">
      <w:bodyDiv w:val="1"/>
      <w:marLeft w:val="0"/>
      <w:marRight w:val="0"/>
      <w:marTop w:val="0"/>
      <w:marBottom w:val="0"/>
      <w:divBdr>
        <w:top w:val="none" w:sz="0" w:space="0" w:color="auto"/>
        <w:left w:val="none" w:sz="0" w:space="0" w:color="auto"/>
        <w:bottom w:val="none" w:sz="0" w:space="0" w:color="auto"/>
        <w:right w:val="none" w:sz="0" w:space="0" w:color="auto"/>
      </w:divBdr>
    </w:div>
    <w:div w:id="47269178">
      <w:bodyDiv w:val="1"/>
      <w:marLeft w:val="0"/>
      <w:marRight w:val="0"/>
      <w:marTop w:val="0"/>
      <w:marBottom w:val="0"/>
      <w:divBdr>
        <w:top w:val="none" w:sz="0" w:space="0" w:color="auto"/>
        <w:left w:val="none" w:sz="0" w:space="0" w:color="auto"/>
        <w:bottom w:val="none" w:sz="0" w:space="0" w:color="auto"/>
        <w:right w:val="none" w:sz="0" w:space="0" w:color="auto"/>
      </w:divBdr>
    </w:div>
    <w:div w:id="47582442">
      <w:bodyDiv w:val="1"/>
      <w:marLeft w:val="0"/>
      <w:marRight w:val="0"/>
      <w:marTop w:val="0"/>
      <w:marBottom w:val="0"/>
      <w:divBdr>
        <w:top w:val="none" w:sz="0" w:space="0" w:color="auto"/>
        <w:left w:val="none" w:sz="0" w:space="0" w:color="auto"/>
        <w:bottom w:val="none" w:sz="0" w:space="0" w:color="auto"/>
        <w:right w:val="none" w:sz="0" w:space="0" w:color="auto"/>
      </w:divBdr>
    </w:div>
    <w:div w:id="47657950">
      <w:bodyDiv w:val="1"/>
      <w:marLeft w:val="0"/>
      <w:marRight w:val="0"/>
      <w:marTop w:val="0"/>
      <w:marBottom w:val="0"/>
      <w:divBdr>
        <w:top w:val="none" w:sz="0" w:space="0" w:color="auto"/>
        <w:left w:val="none" w:sz="0" w:space="0" w:color="auto"/>
        <w:bottom w:val="none" w:sz="0" w:space="0" w:color="auto"/>
        <w:right w:val="none" w:sz="0" w:space="0" w:color="auto"/>
      </w:divBdr>
      <w:divsChild>
        <w:div w:id="120807840">
          <w:marLeft w:val="0"/>
          <w:marRight w:val="0"/>
          <w:marTop w:val="0"/>
          <w:marBottom w:val="0"/>
          <w:divBdr>
            <w:top w:val="none" w:sz="0" w:space="0" w:color="auto"/>
            <w:left w:val="none" w:sz="0" w:space="0" w:color="auto"/>
            <w:bottom w:val="none" w:sz="0" w:space="0" w:color="auto"/>
            <w:right w:val="none" w:sz="0" w:space="0" w:color="auto"/>
          </w:divBdr>
        </w:div>
        <w:div w:id="258223446">
          <w:marLeft w:val="0"/>
          <w:marRight w:val="0"/>
          <w:marTop w:val="0"/>
          <w:marBottom w:val="0"/>
          <w:divBdr>
            <w:top w:val="none" w:sz="0" w:space="0" w:color="auto"/>
            <w:left w:val="none" w:sz="0" w:space="0" w:color="auto"/>
            <w:bottom w:val="none" w:sz="0" w:space="0" w:color="auto"/>
            <w:right w:val="none" w:sz="0" w:space="0" w:color="auto"/>
          </w:divBdr>
        </w:div>
        <w:div w:id="285087033">
          <w:marLeft w:val="0"/>
          <w:marRight w:val="0"/>
          <w:marTop w:val="0"/>
          <w:marBottom w:val="0"/>
          <w:divBdr>
            <w:top w:val="none" w:sz="0" w:space="0" w:color="auto"/>
            <w:left w:val="none" w:sz="0" w:space="0" w:color="auto"/>
            <w:bottom w:val="none" w:sz="0" w:space="0" w:color="auto"/>
            <w:right w:val="none" w:sz="0" w:space="0" w:color="auto"/>
          </w:divBdr>
        </w:div>
        <w:div w:id="300114068">
          <w:marLeft w:val="0"/>
          <w:marRight w:val="0"/>
          <w:marTop w:val="0"/>
          <w:marBottom w:val="0"/>
          <w:divBdr>
            <w:top w:val="none" w:sz="0" w:space="0" w:color="auto"/>
            <w:left w:val="none" w:sz="0" w:space="0" w:color="auto"/>
            <w:bottom w:val="none" w:sz="0" w:space="0" w:color="auto"/>
            <w:right w:val="none" w:sz="0" w:space="0" w:color="auto"/>
          </w:divBdr>
        </w:div>
        <w:div w:id="420487544">
          <w:marLeft w:val="0"/>
          <w:marRight w:val="0"/>
          <w:marTop w:val="0"/>
          <w:marBottom w:val="0"/>
          <w:divBdr>
            <w:top w:val="none" w:sz="0" w:space="0" w:color="auto"/>
            <w:left w:val="none" w:sz="0" w:space="0" w:color="auto"/>
            <w:bottom w:val="none" w:sz="0" w:space="0" w:color="auto"/>
            <w:right w:val="none" w:sz="0" w:space="0" w:color="auto"/>
          </w:divBdr>
        </w:div>
        <w:div w:id="502743664">
          <w:marLeft w:val="0"/>
          <w:marRight w:val="0"/>
          <w:marTop w:val="0"/>
          <w:marBottom w:val="0"/>
          <w:divBdr>
            <w:top w:val="none" w:sz="0" w:space="0" w:color="auto"/>
            <w:left w:val="none" w:sz="0" w:space="0" w:color="auto"/>
            <w:bottom w:val="none" w:sz="0" w:space="0" w:color="auto"/>
            <w:right w:val="none" w:sz="0" w:space="0" w:color="auto"/>
          </w:divBdr>
        </w:div>
        <w:div w:id="504973744">
          <w:marLeft w:val="0"/>
          <w:marRight w:val="0"/>
          <w:marTop w:val="0"/>
          <w:marBottom w:val="0"/>
          <w:divBdr>
            <w:top w:val="none" w:sz="0" w:space="0" w:color="auto"/>
            <w:left w:val="none" w:sz="0" w:space="0" w:color="auto"/>
            <w:bottom w:val="none" w:sz="0" w:space="0" w:color="auto"/>
            <w:right w:val="none" w:sz="0" w:space="0" w:color="auto"/>
          </w:divBdr>
        </w:div>
        <w:div w:id="524949376">
          <w:marLeft w:val="0"/>
          <w:marRight w:val="0"/>
          <w:marTop w:val="0"/>
          <w:marBottom w:val="0"/>
          <w:divBdr>
            <w:top w:val="none" w:sz="0" w:space="0" w:color="auto"/>
            <w:left w:val="none" w:sz="0" w:space="0" w:color="auto"/>
            <w:bottom w:val="none" w:sz="0" w:space="0" w:color="auto"/>
            <w:right w:val="none" w:sz="0" w:space="0" w:color="auto"/>
          </w:divBdr>
        </w:div>
        <w:div w:id="610094160">
          <w:marLeft w:val="0"/>
          <w:marRight w:val="0"/>
          <w:marTop w:val="0"/>
          <w:marBottom w:val="0"/>
          <w:divBdr>
            <w:top w:val="none" w:sz="0" w:space="0" w:color="auto"/>
            <w:left w:val="none" w:sz="0" w:space="0" w:color="auto"/>
            <w:bottom w:val="none" w:sz="0" w:space="0" w:color="auto"/>
            <w:right w:val="none" w:sz="0" w:space="0" w:color="auto"/>
          </w:divBdr>
        </w:div>
        <w:div w:id="648824783">
          <w:marLeft w:val="0"/>
          <w:marRight w:val="0"/>
          <w:marTop w:val="0"/>
          <w:marBottom w:val="0"/>
          <w:divBdr>
            <w:top w:val="none" w:sz="0" w:space="0" w:color="auto"/>
            <w:left w:val="none" w:sz="0" w:space="0" w:color="auto"/>
            <w:bottom w:val="none" w:sz="0" w:space="0" w:color="auto"/>
            <w:right w:val="none" w:sz="0" w:space="0" w:color="auto"/>
          </w:divBdr>
        </w:div>
        <w:div w:id="668019842">
          <w:marLeft w:val="0"/>
          <w:marRight w:val="0"/>
          <w:marTop w:val="0"/>
          <w:marBottom w:val="0"/>
          <w:divBdr>
            <w:top w:val="none" w:sz="0" w:space="0" w:color="auto"/>
            <w:left w:val="none" w:sz="0" w:space="0" w:color="auto"/>
            <w:bottom w:val="none" w:sz="0" w:space="0" w:color="auto"/>
            <w:right w:val="none" w:sz="0" w:space="0" w:color="auto"/>
          </w:divBdr>
        </w:div>
        <w:div w:id="762725523">
          <w:marLeft w:val="0"/>
          <w:marRight w:val="0"/>
          <w:marTop w:val="0"/>
          <w:marBottom w:val="0"/>
          <w:divBdr>
            <w:top w:val="none" w:sz="0" w:space="0" w:color="auto"/>
            <w:left w:val="none" w:sz="0" w:space="0" w:color="auto"/>
            <w:bottom w:val="none" w:sz="0" w:space="0" w:color="auto"/>
            <w:right w:val="none" w:sz="0" w:space="0" w:color="auto"/>
          </w:divBdr>
        </w:div>
        <w:div w:id="800000816">
          <w:marLeft w:val="0"/>
          <w:marRight w:val="0"/>
          <w:marTop w:val="0"/>
          <w:marBottom w:val="0"/>
          <w:divBdr>
            <w:top w:val="none" w:sz="0" w:space="0" w:color="auto"/>
            <w:left w:val="none" w:sz="0" w:space="0" w:color="auto"/>
            <w:bottom w:val="none" w:sz="0" w:space="0" w:color="auto"/>
            <w:right w:val="none" w:sz="0" w:space="0" w:color="auto"/>
          </w:divBdr>
        </w:div>
        <w:div w:id="883371295">
          <w:marLeft w:val="0"/>
          <w:marRight w:val="0"/>
          <w:marTop w:val="0"/>
          <w:marBottom w:val="0"/>
          <w:divBdr>
            <w:top w:val="none" w:sz="0" w:space="0" w:color="auto"/>
            <w:left w:val="none" w:sz="0" w:space="0" w:color="auto"/>
            <w:bottom w:val="none" w:sz="0" w:space="0" w:color="auto"/>
            <w:right w:val="none" w:sz="0" w:space="0" w:color="auto"/>
          </w:divBdr>
        </w:div>
        <w:div w:id="893733318">
          <w:marLeft w:val="0"/>
          <w:marRight w:val="0"/>
          <w:marTop w:val="0"/>
          <w:marBottom w:val="0"/>
          <w:divBdr>
            <w:top w:val="none" w:sz="0" w:space="0" w:color="auto"/>
            <w:left w:val="none" w:sz="0" w:space="0" w:color="auto"/>
            <w:bottom w:val="none" w:sz="0" w:space="0" w:color="auto"/>
            <w:right w:val="none" w:sz="0" w:space="0" w:color="auto"/>
          </w:divBdr>
        </w:div>
        <w:div w:id="967396196">
          <w:marLeft w:val="0"/>
          <w:marRight w:val="0"/>
          <w:marTop w:val="0"/>
          <w:marBottom w:val="0"/>
          <w:divBdr>
            <w:top w:val="none" w:sz="0" w:space="0" w:color="auto"/>
            <w:left w:val="none" w:sz="0" w:space="0" w:color="auto"/>
            <w:bottom w:val="none" w:sz="0" w:space="0" w:color="auto"/>
            <w:right w:val="none" w:sz="0" w:space="0" w:color="auto"/>
          </w:divBdr>
        </w:div>
        <w:div w:id="1027411200">
          <w:marLeft w:val="0"/>
          <w:marRight w:val="0"/>
          <w:marTop w:val="0"/>
          <w:marBottom w:val="0"/>
          <w:divBdr>
            <w:top w:val="none" w:sz="0" w:space="0" w:color="auto"/>
            <w:left w:val="none" w:sz="0" w:space="0" w:color="auto"/>
            <w:bottom w:val="none" w:sz="0" w:space="0" w:color="auto"/>
            <w:right w:val="none" w:sz="0" w:space="0" w:color="auto"/>
          </w:divBdr>
        </w:div>
        <w:div w:id="1164471328">
          <w:marLeft w:val="0"/>
          <w:marRight w:val="0"/>
          <w:marTop w:val="0"/>
          <w:marBottom w:val="0"/>
          <w:divBdr>
            <w:top w:val="none" w:sz="0" w:space="0" w:color="auto"/>
            <w:left w:val="none" w:sz="0" w:space="0" w:color="auto"/>
            <w:bottom w:val="none" w:sz="0" w:space="0" w:color="auto"/>
            <w:right w:val="none" w:sz="0" w:space="0" w:color="auto"/>
          </w:divBdr>
        </w:div>
        <w:div w:id="1236206594">
          <w:marLeft w:val="0"/>
          <w:marRight w:val="0"/>
          <w:marTop w:val="0"/>
          <w:marBottom w:val="0"/>
          <w:divBdr>
            <w:top w:val="none" w:sz="0" w:space="0" w:color="auto"/>
            <w:left w:val="none" w:sz="0" w:space="0" w:color="auto"/>
            <w:bottom w:val="none" w:sz="0" w:space="0" w:color="auto"/>
            <w:right w:val="none" w:sz="0" w:space="0" w:color="auto"/>
          </w:divBdr>
        </w:div>
        <w:div w:id="1254777161">
          <w:marLeft w:val="0"/>
          <w:marRight w:val="0"/>
          <w:marTop w:val="0"/>
          <w:marBottom w:val="0"/>
          <w:divBdr>
            <w:top w:val="none" w:sz="0" w:space="0" w:color="auto"/>
            <w:left w:val="none" w:sz="0" w:space="0" w:color="auto"/>
            <w:bottom w:val="none" w:sz="0" w:space="0" w:color="auto"/>
            <w:right w:val="none" w:sz="0" w:space="0" w:color="auto"/>
          </w:divBdr>
        </w:div>
        <w:div w:id="1271814505">
          <w:marLeft w:val="0"/>
          <w:marRight w:val="0"/>
          <w:marTop w:val="0"/>
          <w:marBottom w:val="0"/>
          <w:divBdr>
            <w:top w:val="none" w:sz="0" w:space="0" w:color="auto"/>
            <w:left w:val="none" w:sz="0" w:space="0" w:color="auto"/>
            <w:bottom w:val="none" w:sz="0" w:space="0" w:color="auto"/>
            <w:right w:val="none" w:sz="0" w:space="0" w:color="auto"/>
          </w:divBdr>
        </w:div>
        <w:div w:id="1291130042">
          <w:marLeft w:val="0"/>
          <w:marRight w:val="0"/>
          <w:marTop w:val="0"/>
          <w:marBottom w:val="0"/>
          <w:divBdr>
            <w:top w:val="none" w:sz="0" w:space="0" w:color="auto"/>
            <w:left w:val="none" w:sz="0" w:space="0" w:color="auto"/>
            <w:bottom w:val="none" w:sz="0" w:space="0" w:color="auto"/>
            <w:right w:val="none" w:sz="0" w:space="0" w:color="auto"/>
          </w:divBdr>
        </w:div>
        <w:div w:id="1352682777">
          <w:marLeft w:val="0"/>
          <w:marRight w:val="0"/>
          <w:marTop w:val="0"/>
          <w:marBottom w:val="0"/>
          <w:divBdr>
            <w:top w:val="none" w:sz="0" w:space="0" w:color="auto"/>
            <w:left w:val="none" w:sz="0" w:space="0" w:color="auto"/>
            <w:bottom w:val="none" w:sz="0" w:space="0" w:color="auto"/>
            <w:right w:val="none" w:sz="0" w:space="0" w:color="auto"/>
          </w:divBdr>
        </w:div>
        <w:div w:id="1426225507">
          <w:marLeft w:val="0"/>
          <w:marRight w:val="0"/>
          <w:marTop w:val="0"/>
          <w:marBottom w:val="0"/>
          <w:divBdr>
            <w:top w:val="none" w:sz="0" w:space="0" w:color="auto"/>
            <w:left w:val="none" w:sz="0" w:space="0" w:color="auto"/>
            <w:bottom w:val="none" w:sz="0" w:space="0" w:color="auto"/>
            <w:right w:val="none" w:sz="0" w:space="0" w:color="auto"/>
          </w:divBdr>
        </w:div>
        <w:div w:id="1465656911">
          <w:marLeft w:val="0"/>
          <w:marRight w:val="0"/>
          <w:marTop w:val="0"/>
          <w:marBottom w:val="0"/>
          <w:divBdr>
            <w:top w:val="none" w:sz="0" w:space="0" w:color="auto"/>
            <w:left w:val="none" w:sz="0" w:space="0" w:color="auto"/>
            <w:bottom w:val="none" w:sz="0" w:space="0" w:color="auto"/>
            <w:right w:val="none" w:sz="0" w:space="0" w:color="auto"/>
          </w:divBdr>
        </w:div>
        <w:div w:id="1577547994">
          <w:marLeft w:val="0"/>
          <w:marRight w:val="0"/>
          <w:marTop w:val="0"/>
          <w:marBottom w:val="0"/>
          <w:divBdr>
            <w:top w:val="none" w:sz="0" w:space="0" w:color="auto"/>
            <w:left w:val="none" w:sz="0" w:space="0" w:color="auto"/>
            <w:bottom w:val="none" w:sz="0" w:space="0" w:color="auto"/>
            <w:right w:val="none" w:sz="0" w:space="0" w:color="auto"/>
          </w:divBdr>
        </w:div>
        <w:div w:id="1590849502">
          <w:marLeft w:val="0"/>
          <w:marRight w:val="0"/>
          <w:marTop w:val="0"/>
          <w:marBottom w:val="0"/>
          <w:divBdr>
            <w:top w:val="none" w:sz="0" w:space="0" w:color="auto"/>
            <w:left w:val="none" w:sz="0" w:space="0" w:color="auto"/>
            <w:bottom w:val="none" w:sz="0" w:space="0" w:color="auto"/>
            <w:right w:val="none" w:sz="0" w:space="0" w:color="auto"/>
          </w:divBdr>
        </w:div>
        <w:div w:id="1621255015">
          <w:marLeft w:val="0"/>
          <w:marRight w:val="0"/>
          <w:marTop w:val="0"/>
          <w:marBottom w:val="0"/>
          <w:divBdr>
            <w:top w:val="none" w:sz="0" w:space="0" w:color="auto"/>
            <w:left w:val="none" w:sz="0" w:space="0" w:color="auto"/>
            <w:bottom w:val="none" w:sz="0" w:space="0" w:color="auto"/>
            <w:right w:val="none" w:sz="0" w:space="0" w:color="auto"/>
          </w:divBdr>
        </w:div>
        <w:div w:id="1641840132">
          <w:marLeft w:val="0"/>
          <w:marRight w:val="0"/>
          <w:marTop w:val="0"/>
          <w:marBottom w:val="0"/>
          <w:divBdr>
            <w:top w:val="none" w:sz="0" w:space="0" w:color="auto"/>
            <w:left w:val="none" w:sz="0" w:space="0" w:color="auto"/>
            <w:bottom w:val="none" w:sz="0" w:space="0" w:color="auto"/>
            <w:right w:val="none" w:sz="0" w:space="0" w:color="auto"/>
          </w:divBdr>
        </w:div>
        <w:div w:id="1659337064">
          <w:marLeft w:val="0"/>
          <w:marRight w:val="0"/>
          <w:marTop w:val="0"/>
          <w:marBottom w:val="0"/>
          <w:divBdr>
            <w:top w:val="none" w:sz="0" w:space="0" w:color="auto"/>
            <w:left w:val="none" w:sz="0" w:space="0" w:color="auto"/>
            <w:bottom w:val="none" w:sz="0" w:space="0" w:color="auto"/>
            <w:right w:val="none" w:sz="0" w:space="0" w:color="auto"/>
          </w:divBdr>
        </w:div>
        <w:div w:id="1700661623">
          <w:marLeft w:val="0"/>
          <w:marRight w:val="0"/>
          <w:marTop w:val="0"/>
          <w:marBottom w:val="0"/>
          <w:divBdr>
            <w:top w:val="none" w:sz="0" w:space="0" w:color="auto"/>
            <w:left w:val="none" w:sz="0" w:space="0" w:color="auto"/>
            <w:bottom w:val="none" w:sz="0" w:space="0" w:color="auto"/>
            <w:right w:val="none" w:sz="0" w:space="0" w:color="auto"/>
          </w:divBdr>
        </w:div>
        <w:div w:id="1756971377">
          <w:marLeft w:val="0"/>
          <w:marRight w:val="0"/>
          <w:marTop w:val="0"/>
          <w:marBottom w:val="0"/>
          <w:divBdr>
            <w:top w:val="none" w:sz="0" w:space="0" w:color="auto"/>
            <w:left w:val="none" w:sz="0" w:space="0" w:color="auto"/>
            <w:bottom w:val="none" w:sz="0" w:space="0" w:color="auto"/>
            <w:right w:val="none" w:sz="0" w:space="0" w:color="auto"/>
          </w:divBdr>
        </w:div>
        <w:div w:id="1780250181">
          <w:marLeft w:val="0"/>
          <w:marRight w:val="0"/>
          <w:marTop w:val="0"/>
          <w:marBottom w:val="0"/>
          <w:divBdr>
            <w:top w:val="none" w:sz="0" w:space="0" w:color="auto"/>
            <w:left w:val="none" w:sz="0" w:space="0" w:color="auto"/>
            <w:bottom w:val="none" w:sz="0" w:space="0" w:color="auto"/>
            <w:right w:val="none" w:sz="0" w:space="0" w:color="auto"/>
          </w:divBdr>
        </w:div>
        <w:div w:id="1831822479">
          <w:marLeft w:val="0"/>
          <w:marRight w:val="0"/>
          <w:marTop w:val="0"/>
          <w:marBottom w:val="0"/>
          <w:divBdr>
            <w:top w:val="none" w:sz="0" w:space="0" w:color="auto"/>
            <w:left w:val="none" w:sz="0" w:space="0" w:color="auto"/>
            <w:bottom w:val="none" w:sz="0" w:space="0" w:color="auto"/>
            <w:right w:val="none" w:sz="0" w:space="0" w:color="auto"/>
          </w:divBdr>
        </w:div>
        <w:div w:id="1855075210">
          <w:marLeft w:val="0"/>
          <w:marRight w:val="0"/>
          <w:marTop w:val="0"/>
          <w:marBottom w:val="0"/>
          <w:divBdr>
            <w:top w:val="none" w:sz="0" w:space="0" w:color="auto"/>
            <w:left w:val="none" w:sz="0" w:space="0" w:color="auto"/>
            <w:bottom w:val="none" w:sz="0" w:space="0" w:color="auto"/>
            <w:right w:val="none" w:sz="0" w:space="0" w:color="auto"/>
          </w:divBdr>
        </w:div>
      </w:divsChild>
    </w:div>
    <w:div w:id="47724542">
      <w:bodyDiv w:val="1"/>
      <w:marLeft w:val="0"/>
      <w:marRight w:val="0"/>
      <w:marTop w:val="0"/>
      <w:marBottom w:val="0"/>
      <w:divBdr>
        <w:top w:val="none" w:sz="0" w:space="0" w:color="auto"/>
        <w:left w:val="none" w:sz="0" w:space="0" w:color="auto"/>
        <w:bottom w:val="none" w:sz="0" w:space="0" w:color="auto"/>
        <w:right w:val="none" w:sz="0" w:space="0" w:color="auto"/>
      </w:divBdr>
    </w:div>
    <w:div w:id="47730300">
      <w:bodyDiv w:val="1"/>
      <w:marLeft w:val="0"/>
      <w:marRight w:val="0"/>
      <w:marTop w:val="0"/>
      <w:marBottom w:val="0"/>
      <w:divBdr>
        <w:top w:val="none" w:sz="0" w:space="0" w:color="auto"/>
        <w:left w:val="none" w:sz="0" w:space="0" w:color="auto"/>
        <w:bottom w:val="none" w:sz="0" w:space="0" w:color="auto"/>
        <w:right w:val="none" w:sz="0" w:space="0" w:color="auto"/>
      </w:divBdr>
    </w:div>
    <w:div w:id="48235867">
      <w:bodyDiv w:val="1"/>
      <w:marLeft w:val="0"/>
      <w:marRight w:val="0"/>
      <w:marTop w:val="0"/>
      <w:marBottom w:val="0"/>
      <w:divBdr>
        <w:top w:val="none" w:sz="0" w:space="0" w:color="auto"/>
        <w:left w:val="none" w:sz="0" w:space="0" w:color="auto"/>
        <w:bottom w:val="none" w:sz="0" w:space="0" w:color="auto"/>
        <w:right w:val="none" w:sz="0" w:space="0" w:color="auto"/>
      </w:divBdr>
      <w:divsChild>
        <w:div w:id="523791245">
          <w:marLeft w:val="480"/>
          <w:marRight w:val="0"/>
          <w:marTop w:val="0"/>
          <w:marBottom w:val="0"/>
          <w:divBdr>
            <w:top w:val="none" w:sz="0" w:space="0" w:color="auto"/>
            <w:left w:val="none" w:sz="0" w:space="0" w:color="auto"/>
            <w:bottom w:val="none" w:sz="0" w:space="0" w:color="auto"/>
            <w:right w:val="none" w:sz="0" w:space="0" w:color="auto"/>
          </w:divBdr>
        </w:div>
        <w:div w:id="598493537">
          <w:marLeft w:val="480"/>
          <w:marRight w:val="0"/>
          <w:marTop w:val="0"/>
          <w:marBottom w:val="0"/>
          <w:divBdr>
            <w:top w:val="none" w:sz="0" w:space="0" w:color="auto"/>
            <w:left w:val="none" w:sz="0" w:space="0" w:color="auto"/>
            <w:bottom w:val="none" w:sz="0" w:space="0" w:color="auto"/>
            <w:right w:val="none" w:sz="0" w:space="0" w:color="auto"/>
          </w:divBdr>
        </w:div>
        <w:div w:id="548345683">
          <w:marLeft w:val="480"/>
          <w:marRight w:val="0"/>
          <w:marTop w:val="0"/>
          <w:marBottom w:val="0"/>
          <w:divBdr>
            <w:top w:val="none" w:sz="0" w:space="0" w:color="auto"/>
            <w:left w:val="none" w:sz="0" w:space="0" w:color="auto"/>
            <w:bottom w:val="none" w:sz="0" w:space="0" w:color="auto"/>
            <w:right w:val="none" w:sz="0" w:space="0" w:color="auto"/>
          </w:divBdr>
        </w:div>
        <w:div w:id="1582331337">
          <w:marLeft w:val="480"/>
          <w:marRight w:val="0"/>
          <w:marTop w:val="0"/>
          <w:marBottom w:val="0"/>
          <w:divBdr>
            <w:top w:val="none" w:sz="0" w:space="0" w:color="auto"/>
            <w:left w:val="none" w:sz="0" w:space="0" w:color="auto"/>
            <w:bottom w:val="none" w:sz="0" w:space="0" w:color="auto"/>
            <w:right w:val="none" w:sz="0" w:space="0" w:color="auto"/>
          </w:divBdr>
        </w:div>
        <w:div w:id="1469585383">
          <w:marLeft w:val="480"/>
          <w:marRight w:val="0"/>
          <w:marTop w:val="0"/>
          <w:marBottom w:val="0"/>
          <w:divBdr>
            <w:top w:val="none" w:sz="0" w:space="0" w:color="auto"/>
            <w:left w:val="none" w:sz="0" w:space="0" w:color="auto"/>
            <w:bottom w:val="none" w:sz="0" w:space="0" w:color="auto"/>
            <w:right w:val="none" w:sz="0" w:space="0" w:color="auto"/>
          </w:divBdr>
        </w:div>
        <w:div w:id="381250381">
          <w:marLeft w:val="480"/>
          <w:marRight w:val="0"/>
          <w:marTop w:val="0"/>
          <w:marBottom w:val="0"/>
          <w:divBdr>
            <w:top w:val="none" w:sz="0" w:space="0" w:color="auto"/>
            <w:left w:val="none" w:sz="0" w:space="0" w:color="auto"/>
            <w:bottom w:val="none" w:sz="0" w:space="0" w:color="auto"/>
            <w:right w:val="none" w:sz="0" w:space="0" w:color="auto"/>
          </w:divBdr>
        </w:div>
        <w:div w:id="250549676">
          <w:marLeft w:val="480"/>
          <w:marRight w:val="0"/>
          <w:marTop w:val="0"/>
          <w:marBottom w:val="0"/>
          <w:divBdr>
            <w:top w:val="none" w:sz="0" w:space="0" w:color="auto"/>
            <w:left w:val="none" w:sz="0" w:space="0" w:color="auto"/>
            <w:bottom w:val="none" w:sz="0" w:space="0" w:color="auto"/>
            <w:right w:val="none" w:sz="0" w:space="0" w:color="auto"/>
          </w:divBdr>
        </w:div>
        <w:div w:id="1798841373">
          <w:marLeft w:val="480"/>
          <w:marRight w:val="0"/>
          <w:marTop w:val="0"/>
          <w:marBottom w:val="0"/>
          <w:divBdr>
            <w:top w:val="none" w:sz="0" w:space="0" w:color="auto"/>
            <w:left w:val="none" w:sz="0" w:space="0" w:color="auto"/>
            <w:bottom w:val="none" w:sz="0" w:space="0" w:color="auto"/>
            <w:right w:val="none" w:sz="0" w:space="0" w:color="auto"/>
          </w:divBdr>
        </w:div>
        <w:div w:id="170528594">
          <w:marLeft w:val="480"/>
          <w:marRight w:val="0"/>
          <w:marTop w:val="0"/>
          <w:marBottom w:val="0"/>
          <w:divBdr>
            <w:top w:val="none" w:sz="0" w:space="0" w:color="auto"/>
            <w:left w:val="none" w:sz="0" w:space="0" w:color="auto"/>
            <w:bottom w:val="none" w:sz="0" w:space="0" w:color="auto"/>
            <w:right w:val="none" w:sz="0" w:space="0" w:color="auto"/>
          </w:divBdr>
        </w:div>
        <w:div w:id="1403213366">
          <w:marLeft w:val="480"/>
          <w:marRight w:val="0"/>
          <w:marTop w:val="0"/>
          <w:marBottom w:val="0"/>
          <w:divBdr>
            <w:top w:val="none" w:sz="0" w:space="0" w:color="auto"/>
            <w:left w:val="none" w:sz="0" w:space="0" w:color="auto"/>
            <w:bottom w:val="none" w:sz="0" w:space="0" w:color="auto"/>
            <w:right w:val="none" w:sz="0" w:space="0" w:color="auto"/>
          </w:divBdr>
        </w:div>
        <w:div w:id="84886611">
          <w:marLeft w:val="480"/>
          <w:marRight w:val="0"/>
          <w:marTop w:val="0"/>
          <w:marBottom w:val="0"/>
          <w:divBdr>
            <w:top w:val="none" w:sz="0" w:space="0" w:color="auto"/>
            <w:left w:val="none" w:sz="0" w:space="0" w:color="auto"/>
            <w:bottom w:val="none" w:sz="0" w:space="0" w:color="auto"/>
            <w:right w:val="none" w:sz="0" w:space="0" w:color="auto"/>
          </w:divBdr>
        </w:div>
        <w:div w:id="1092817316">
          <w:marLeft w:val="480"/>
          <w:marRight w:val="0"/>
          <w:marTop w:val="0"/>
          <w:marBottom w:val="0"/>
          <w:divBdr>
            <w:top w:val="none" w:sz="0" w:space="0" w:color="auto"/>
            <w:left w:val="none" w:sz="0" w:space="0" w:color="auto"/>
            <w:bottom w:val="none" w:sz="0" w:space="0" w:color="auto"/>
            <w:right w:val="none" w:sz="0" w:space="0" w:color="auto"/>
          </w:divBdr>
        </w:div>
        <w:div w:id="1560437688">
          <w:marLeft w:val="480"/>
          <w:marRight w:val="0"/>
          <w:marTop w:val="0"/>
          <w:marBottom w:val="0"/>
          <w:divBdr>
            <w:top w:val="none" w:sz="0" w:space="0" w:color="auto"/>
            <w:left w:val="none" w:sz="0" w:space="0" w:color="auto"/>
            <w:bottom w:val="none" w:sz="0" w:space="0" w:color="auto"/>
            <w:right w:val="none" w:sz="0" w:space="0" w:color="auto"/>
          </w:divBdr>
        </w:div>
        <w:div w:id="486823412">
          <w:marLeft w:val="480"/>
          <w:marRight w:val="0"/>
          <w:marTop w:val="0"/>
          <w:marBottom w:val="0"/>
          <w:divBdr>
            <w:top w:val="none" w:sz="0" w:space="0" w:color="auto"/>
            <w:left w:val="none" w:sz="0" w:space="0" w:color="auto"/>
            <w:bottom w:val="none" w:sz="0" w:space="0" w:color="auto"/>
            <w:right w:val="none" w:sz="0" w:space="0" w:color="auto"/>
          </w:divBdr>
        </w:div>
        <w:div w:id="435180252">
          <w:marLeft w:val="480"/>
          <w:marRight w:val="0"/>
          <w:marTop w:val="0"/>
          <w:marBottom w:val="0"/>
          <w:divBdr>
            <w:top w:val="none" w:sz="0" w:space="0" w:color="auto"/>
            <w:left w:val="none" w:sz="0" w:space="0" w:color="auto"/>
            <w:bottom w:val="none" w:sz="0" w:space="0" w:color="auto"/>
            <w:right w:val="none" w:sz="0" w:space="0" w:color="auto"/>
          </w:divBdr>
        </w:div>
        <w:div w:id="1592082616">
          <w:marLeft w:val="480"/>
          <w:marRight w:val="0"/>
          <w:marTop w:val="0"/>
          <w:marBottom w:val="0"/>
          <w:divBdr>
            <w:top w:val="none" w:sz="0" w:space="0" w:color="auto"/>
            <w:left w:val="none" w:sz="0" w:space="0" w:color="auto"/>
            <w:bottom w:val="none" w:sz="0" w:space="0" w:color="auto"/>
            <w:right w:val="none" w:sz="0" w:space="0" w:color="auto"/>
          </w:divBdr>
        </w:div>
        <w:div w:id="2057392520">
          <w:marLeft w:val="480"/>
          <w:marRight w:val="0"/>
          <w:marTop w:val="0"/>
          <w:marBottom w:val="0"/>
          <w:divBdr>
            <w:top w:val="none" w:sz="0" w:space="0" w:color="auto"/>
            <w:left w:val="none" w:sz="0" w:space="0" w:color="auto"/>
            <w:bottom w:val="none" w:sz="0" w:space="0" w:color="auto"/>
            <w:right w:val="none" w:sz="0" w:space="0" w:color="auto"/>
          </w:divBdr>
        </w:div>
        <w:div w:id="2129005655">
          <w:marLeft w:val="480"/>
          <w:marRight w:val="0"/>
          <w:marTop w:val="0"/>
          <w:marBottom w:val="0"/>
          <w:divBdr>
            <w:top w:val="none" w:sz="0" w:space="0" w:color="auto"/>
            <w:left w:val="none" w:sz="0" w:space="0" w:color="auto"/>
            <w:bottom w:val="none" w:sz="0" w:space="0" w:color="auto"/>
            <w:right w:val="none" w:sz="0" w:space="0" w:color="auto"/>
          </w:divBdr>
        </w:div>
        <w:div w:id="2027822675">
          <w:marLeft w:val="480"/>
          <w:marRight w:val="0"/>
          <w:marTop w:val="0"/>
          <w:marBottom w:val="0"/>
          <w:divBdr>
            <w:top w:val="none" w:sz="0" w:space="0" w:color="auto"/>
            <w:left w:val="none" w:sz="0" w:space="0" w:color="auto"/>
            <w:bottom w:val="none" w:sz="0" w:space="0" w:color="auto"/>
            <w:right w:val="none" w:sz="0" w:space="0" w:color="auto"/>
          </w:divBdr>
        </w:div>
        <w:div w:id="1583684376">
          <w:marLeft w:val="480"/>
          <w:marRight w:val="0"/>
          <w:marTop w:val="0"/>
          <w:marBottom w:val="0"/>
          <w:divBdr>
            <w:top w:val="none" w:sz="0" w:space="0" w:color="auto"/>
            <w:left w:val="none" w:sz="0" w:space="0" w:color="auto"/>
            <w:bottom w:val="none" w:sz="0" w:space="0" w:color="auto"/>
            <w:right w:val="none" w:sz="0" w:space="0" w:color="auto"/>
          </w:divBdr>
        </w:div>
        <w:div w:id="1736975668">
          <w:marLeft w:val="480"/>
          <w:marRight w:val="0"/>
          <w:marTop w:val="0"/>
          <w:marBottom w:val="0"/>
          <w:divBdr>
            <w:top w:val="none" w:sz="0" w:space="0" w:color="auto"/>
            <w:left w:val="none" w:sz="0" w:space="0" w:color="auto"/>
            <w:bottom w:val="none" w:sz="0" w:space="0" w:color="auto"/>
            <w:right w:val="none" w:sz="0" w:space="0" w:color="auto"/>
          </w:divBdr>
        </w:div>
        <w:div w:id="1104837469">
          <w:marLeft w:val="480"/>
          <w:marRight w:val="0"/>
          <w:marTop w:val="0"/>
          <w:marBottom w:val="0"/>
          <w:divBdr>
            <w:top w:val="none" w:sz="0" w:space="0" w:color="auto"/>
            <w:left w:val="none" w:sz="0" w:space="0" w:color="auto"/>
            <w:bottom w:val="none" w:sz="0" w:space="0" w:color="auto"/>
            <w:right w:val="none" w:sz="0" w:space="0" w:color="auto"/>
          </w:divBdr>
        </w:div>
        <w:div w:id="1083911639">
          <w:marLeft w:val="480"/>
          <w:marRight w:val="0"/>
          <w:marTop w:val="0"/>
          <w:marBottom w:val="0"/>
          <w:divBdr>
            <w:top w:val="none" w:sz="0" w:space="0" w:color="auto"/>
            <w:left w:val="none" w:sz="0" w:space="0" w:color="auto"/>
            <w:bottom w:val="none" w:sz="0" w:space="0" w:color="auto"/>
            <w:right w:val="none" w:sz="0" w:space="0" w:color="auto"/>
          </w:divBdr>
        </w:div>
        <w:div w:id="812794201">
          <w:marLeft w:val="480"/>
          <w:marRight w:val="0"/>
          <w:marTop w:val="0"/>
          <w:marBottom w:val="0"/>
          <w:divBdr>
            <w:top w:val="none" w:sz="0" w:space="0" w:color="auto"/>
            <w:left w:val="none" w:sz="0" w:space="0" w:color="auto"/>
            <w:bottom w:val="none" w:sz="0" w:space="0" w:color="auto"/>
            <w:right w:val="none" w:sz="0" w:space="0" w:color="auto"/>
          </w:divBdr>
        </w:div>
        <w:div w:id="154804503">
          <w:marLeft w:val="480"/>
          <w:marRight w:val="0"/>
          <w:marTop w:val="0"/>
          <w:marBottom w:val="0"/>
          <w:divBdr>
            <w:top w:val="none" w:sz="0" w:space="0" w:color="auto"/>
            <w:left w:val="none" w:sz="0" w:space="0" w:color="auto"/>
            <w:bottom w:val="none" w:sz="0" w:space="0" w:color="auto"/>
            <w:right w:val="none" w:sz="0" w:space="0" w:color="auto"/>
          </w:divBdr>
        </w:div>
        <w:div w:id="67271108">
          <w:marLeft w:val="480"/>
          <w:marRight w:val="0"/>
          <w:marTop w:val="0"/>
          <w:marBottom w:val="0"/>
          <w:divBdr>
            <w:top w:val="none" w:sz="0" w:space="0" w:color="auto"/>
            <w:left w:val="none" w:sz="0" w:space="0" w:color="auto"/>
            <w:bottom w:val="none" w:sz="0" w:space="0" w:color="auto"/>
            <w:right w:val="none" w:sz="0" w:space="0" w:color="auto"/>
          </w:divBdr>
        </w:div>
        <w:div w:id="246110753">
          <w:marLeft w:val="480"/>
          <w:marRight w:val="0"/>
          <w:marTop w:val="0"/>
          <w:marBottom w:val="0"/>
          <w:divBdr>
            <w:top w:val="none" w:sz="0" w:space="0" w:color="auto"/>
            <w:left w:val="none" w:sz="0" w:space="0" w:color="auto"/>
            <w:bottom w:val="none" w:sz="0" w:space="0" w:color="auto"/>
            <w:right w:val="none" w:sz="0" w:space="0" w:color="auto"/>
          </w:divBdr>
        </w:div>
        <w:div w:id="981082108">
          <w:marLeft w:val="480"/>
          <w:marRight w:val="0"/>
          <w:marTop w:val="0"/>
          <w:marBottom w:val="0"/>
          <w:divBdr>
            <w:top w:val="none" w:sz="0" w:space="0" w:color="auto"/>
            <w:left w:val="none" w:sz="0" w:space="0" w:color="auto"/>
            <w:bottom w:val="none" w:sz="0" w:space="0" w:color="auto"/>
            <w:right w:val="none" w:sz="0" w:space="0" w:color="auto"/>
          </w:divBdr>
        </w:div>
        <w:div w:id="102386176">
          <w:marLeft w:val="480"/>
          <w:marRight w:val="0"/>
          <w:marTop w:val="0"/>
          <w:marBottom w:val="0"/>
          <w:divBdr>
            <w:top w:val="none" w:sz="0" w:space="0" w:color="auto"/>
            <w:left w:val="none" w:sz="0" w:space="0" w:color="auto"/>
            <w:bottom w:val="none" w:sz="0" w:space="0" w:color="auto"/>
            <w:right w:val="none" w:sz="0" w:space="0" w:color="auto"/>
          </w:divBdr>
        </w:div>
        <w:div w:id="2118209924">
          <w:marLeft w:val="480"/>
          <w:marRight w:val="0"/>
          <w:marTop w:val="0"/>
          <w:marBottom w:val="0"/>
          <w:divBdr>
            <w:top w:val="none" w:sz="0" w:space="0" w:color="auto"/>
            <w:left w:val="none" w:sz="0" w:space="0" w:color="auto"/>
            <w:bottom w:val="none" w:sz="0" w:space="0" w:color="auto"/>
            <w:right w:val="none" w:sz="0" w:space="0" w:color="auto"/>
          </w:divBdr>
        </w:div>
        <w:div w:id="1241448933">
          <w:marLeft w:val="480"/>
          <w:marRight w:val="0"/>
          <w:marTop w:val="0"/>
          <w:marBottom w:val="0"/>
          <w:divBdr>
            <w:top w:val="none" w:sz="0" w:space="0" w:color="auto"/>
            <w:left w:val="none" w:sz="0" w:space="0" w:color="auto"/>
            <w:bottom w:val="none" w:sz="0" w:space="0" w:color="auto"/>
            <w:right w:val="none" w:sz="0" w:space="0" w:color="auto"/>
          </w:divBdr>
        </w:div>
        <w:div w:id="1228608618">
          <w:marLeft w:val="480"/>
          <w:marRight w:val="0"/>
          <w:marTop w:val="0"/>
          <w:marBottom w:val="0"/>
          <w:divBdr>
            <w:top w:val="none" w:sz="0" w:space="0" w:color="auto"/>
            <w:left w:val="none" w:sz="0" w:space="0" w:color="auto"/>
            <w:bottom w:val="none" w:sz="0" w:space="0" w:color="auto"/>
            <w:right w:val="none" w:sz="0" w:space="0" w:color="auto"/>
          </w:divBdr>
        </w:div>
        <w:div w:id="1092972197">
          <w:marLeft w:val="480"/>
          <w:marRight w:val="0"/>
          <w:marTop w:val="0"/>
          <w:marBottom w:val="0"/>
          <w:divBdr>
            <w:top w:val="none" w:sz="0" w:space="0" w:color="auto"/>
            <w:left w:val="none" w:sz="0" w:space="0" w:color="auto"/>
            <w:bottom w:val="none" w:sz="0" w:space="0" w:color="auto"/>
            <w:right w:val="none" w:sz="0" w:space="0" w:color="auto"/>
          </w:divBdr>
        </w:div>
        <w:div w:id="1581065607">
          <w:marLeft w:val="480"/>
          <w:marRight w:val="0"/>
          <w:marTop w:val="0"/>
          <w:marBottom w:val="0"/>
          <w:divBdr>
            <w:top w:val="none" w:sz="0" w:space="0" w:color="auto"/>
            <w:left w:val="none" w:sz="0" w:space="0" w:color="auto"/>
            <w:bottom w:val="none" w:sz="0" w:space="0" w:color="auto"/>
            <w:right w:val="none" w:sz="0" w:space="0" w:color="auto"/>
          </w:divBdr>
        </w:div>
        <w:div w:id="784691520">
          <w:marLeft w:val="480"/>
          <w:marRight w:val="0"/>
          <w:marTop w:val="0"/>
          <w:marBottom w:val="0"/>
          <w:divBdr>
            <w:top w:val="none" w:sz="0" w:space="0" w:color="auto"/>
            <w:left w:val="none" w:sz="0" w:space="0" w:color="auto"/>
            <w:bottom w:val="none" w:sz="0" w:space="0" w:color="auto"/>
            <w:right w:val="none" w:sz="0" w:space="0" w:color="auto"/>
          </w:divBdr>
        </w:div>
        <w:div w:id="1263033670">
          <w:marLeft w:val="480"/>
          <w:marRight w:val="0"/>
          <w:marTop w:val="0"/>
          <w:marBottom w:val="0"/>
          <w:divBdr>
            <w:top w:val="none" w:sz="0" w:space="0" w:color="auto"/>
            <w:left w:val="none" w:sz="0" w:space="0" w:color="auto"/>
            <w:bottom w:val="none" w:sz="0" w:space="0" w:color="auto"/>
            <w:right w:val="none" w:sz="0" w:space="0" w:color="auto"/>
          </w:divBdr>
        </w:div>
        <w:div w:id="1823809224">
          <w:marLeft w:val="480"/>
          <w:marRight w:val="0"/>
          <w:marTop w:val="0"/>
          <w:marBottom w:val="0"/>
          <w:divBdr>
            <w:top w:val="none" w:sz="0" w:space="0" w:color="auto"/>
            <w:left w:val="none" w:sz="0" w:space="0" w:color="auto"/>
            <w:bottom w:val="none" w:sz="0" w:space="0" w:color="auto"/>
            <w:right w:val="none" w:sz="0" w:space="0" w:color="auto"/>
          </w:divBdr>
        </w:div>
        <w:div w:id="1995989618">
          <w:marLeft w:val="480"/>
          <w:marRight w:val="0"/>
          <w:marTop w:val="0"/>
          <w:marBottom w:val="0"/>
          <w:divBdr>
            <w:top w:val="none" w:sz="0" w:space="0" w:color="auto"/>
            <w:left w:val="none" w:sz="0" w:space="0" w:color="auto"/>
            <w:bottom w:val="none" w:sz="0" w:space="0" w:color="auto"/>
            <w:right w:val="none" w:sz="0" w:space="0" w:color="auto"/>
          </w:divBdr>
        </w:div>
        <w:div w:id="1209144799">
          <w:marLeft w:val="480"/>
          <w:marRight w:val="0"/>
          <w:marTop w:val="0"/>
          <w:marBottom w:val="0"/>
          <w:divBdr>
            <w:top w:val="none" w:sz="0" w:space="0" w:color="auto"/>
            <w:left w:val="none" w:sz="0" w:space="0" w:color="auto"/>
            <w:bottom w:val="none" w:sz="0" w:space="0" w:color="auto"/>
            <w:right w:val="none" w:sz="0" w:space="0" w:color="auto"/>
          </w:divBdr>
        </w:div>
        <w:div w:id="137697970">
          <w:marLeft w:val="480"/>
          <w:marRight w:val="0"/>
          <w:marTop w:val="0"/>
          <w:marBottom w:val="0"/>
          <w:divBdr>
            <w:top w:val="none" w:sz="0" w:space="0" w:color="auto"/>
            <w:left w:val="none" w:sz="0" w:space="0" w:color="auto"/>
            <w:bottom w:val="none" w:sz="0" w:space="0" w:color="auto"/>
            <w:right w:val="none" w:sz="0" w:space="0" w:color="auto"/>
          </w:divBdr>
        </w:div>
        <w:div w:id="500202535">
          <w:marLeft w:val="480"/>
          <w:marRight w:val="0"/>
          <w:marTop w:val="0"/>
          <w:marBottom w:val="0"/>
          <w:divBdr>
            <w:top w:val="none" w:sz="0" w:space="0" w:color="auto"/>
            <w:left w:val="none" w:sz="0" w:space="0" w:color="auto"/>
            <w:bottom w:val="none" w:sz="0" w:space="0" w:color="auto"/>
            <w:right w:val="none" w:sz="0" w:space="0" w:color="auto"/>
          </w:divBdr>
        </w:div>
        <w:div w:id="561907985">
          <w:marLeft w:val="480"/>
          <w:marRight w:val="0"/>
          <w:marTop w:val="0"/>
          <w:marBottom w:val="0"/>
          <w:divBdr>
            <w:top w:val="none" w:sz="0" w:space="0" w:color="auto"/>
            <w:left w:val="none" w:sz="0" w:space="0" w:color="auto"/>
            <w:bottom w:val="none" w:sz="0" w:space="0" w:color="auto"/>
            <w:right w:val="none" w:sz="0" w:space="0" w:color="auto"/>
          </w:divBdr>
        </w:div>
        <w:div w:id="1361735667">
          <w:marLeft w:val="480"/>
          <w:marRight w:val="0"/>
          <w:marTop w:val="0"/>
          <w:marBottom w:val="0"/>
          <w:divBdr>
            <w:top w:val="none" w:sz="0" w:space="0" w:color="auto"/>
            <w:left w:val="none" w:sz="0" w:space="0" w:color="auto"/>
            <w:bottom w:val="none" w:sz="0" w:space="0" w:color="auto"/>
            <w:right w:val="none" w:sz="0" w:space="0" w:color="auto"/>
          </w:divBdr>
        </w:div>
        <w:div w:id="1735932070">
          <w:marLeft w:val="480"/>
          <w:marRight w:val="0"/>
          <w:marTop w:val="0"/>
          <w:marBottom w:val="0"/>
          <w:divBdr>
            <w:top w:val="none" w:sz="0" w:space="0" w:color="auto"/>
            <w:left w:val="none" w:sz="0" w:space="0" w:color="auto"/>
            <w:bottom w:val="none" w:sz="0" w:space="0" w:color="auto"/>
            <w:right w:val="none" w:sz="0" w:space="0" w:color="auto"/>
          </w:divBdr>
        </w:div>
        <w:div w:id="1595284899">
          <w:marLeft w:val="480"/>
          <w:marRight w:val="0"/>
          <w:marTop w:val="0"/>
          <w:marBottom w:val="0"/>
          <w:divBdr>
            <w:top w:val="none" w:sz="0" w:space="0" w:color="auto"/>
            <w:left w:val="none" w:sz="0" w:space="0" w:color="auto"/>
            <w:bottom w:val="none" w:sz="0" w:space="0" w:color="auto"/>
            <w:right w:val="none" w:sz="0" w:space="0" w:color="auto"/>
          </w:divBdr>
        </w:div>
        <w:div w:id="130488500">
          <w:marLeft w:val="480"/>
          <w:marRight w:val="0"/>
          <w:marTop w:val="0"/>
          <w:marBottom w:val="0"/>
          <w:divBdr>
            <w:top w:val="none" w:sz="0" w:space="0" w:color="auto"/>
            <w:left w:val="none" w:sz="0" w:space="0" w:color="auto"/>
            <w:bottom w:val="none" w:sz="0" w:space="0" w:color="auto"/>
            <w:right w:val="none" w:sz="0" w:space="0" w:color="auto"/>
          </w:divBdr>
        </w:div>
        <w:div w:id="1266112021">
          <w:marLeft w:val="480"/>
          <w:marRight w:val="0"/>
          <w:marTop w:val="0"/>
          <w:marBottom w:val="0"/>
          <w:divBdr>
            <w:top w:val="none" w:sz="0" w:space="0" w:color="auto"/>
            <w:left w:val="none" w:sz="0" w:space="0" w:color="auto"/>
            <w:bottom w:val="none" w:sz="0" w:space="0" w:color="auto"/>
            <w:right w:val="none" w:sz="0" w:space="0" w:color="auto"/>
          </w:divBdr>
        </w:div>
        <w:div w:id="293799079">
          <w:marLeft w:val="480"/>
          <w:marRight w:val="0"/>
          <w:marTop w:val="0"/>
          <w:marBottom w:val="0"/>
          <w:divBdr>
            <w:top w:val="none" w:sz="0" w:space="0" w:color="auto"/>
            <w:left w:val="none" w:sz="0" w:space="0" w:color="auto"/>
            <w:bottom w:val="none" w:sz="0" w:space="0" w:color="auto"/>
            <w:right w:val="none" w:sz="0" w:space="0" w:color="auto"/>
          </w:divBdr>
        </w:div>
        <w:div w:id="2028602213">
          <w:marLeft w:val="480"/>
          <w:marRight w:val="0"/>
          <w:marTop w:val="0"/>
          <w:marBottom w:val="0"/>
          <w:divBdr>
            <w:top w:val="none" w:sz="0" w:space="0" w:color="auto"/>
            <w:left w:val="none" w:sz="0" w:space="0" w:color="auto"/>
            <w:bottom w:val="none" w:sz="0" w:space="0" w:color="auto"/>
            <w:right w:val="none" w:sz="0" w:space="0" w:color="auto"/>
          </w:divBdr>
        </w:div>
        <w:div w:id="1343049499">
          <w:marLeft w:val="480"/>
          <w:marRight w:val="0"/>
          <w:marTop w:val="0"/>
          <w:marBottom w:val="0"/>
          <w:divBdr>
            <w:top w:val="none" w:sz="0" w:space="0" w:color="auto"/>
            <w:left w:val="none" w:sz="0" w:space="0" w:color="auto"/>
            <w:bottom w:val="none" w:sz="0" w:space="0" w:color="auto"/>
            <w:right w:val="none" w:sz="0" w:space="0" w:color="auto"/>
          </w:divBdr>
        </w:div>
        <w:div w:id="1870331913">
          <w:marLeft w:val="480"/>
          <w:marRight w:val="0"/>
          <w:marTop w:val="0"/>
          <w:marBottom w:val="0"/>
          <w:divBdr>
            <w:top w:val="none" w:sz="0" w:space="0" w:color="auto"/>
            <w:left w:val="none" w:sz="0" w:space="0" w:color="auto"/>
            <w:bottom w:val="none" w:sz="0" w:space="0" w:color="auto"/>
            <w:right w:val="none" w:sz="0" w:space="0" w:color="auto"/>
          </w:divBdr>
        </w:div>
        <w:div w:id="1720201809">
          <w:marLeft w:val="480"/>
          <w:marRight w:val="0"/>
          <w:marTop w:val="0"/>
          <w:marBottom w:val="0"/>
          <w:divBdr>
            <w:top w:val="none" w:sz="0" w:space="0" w:color="auto"/>
            <w:left w:val="none" w:sz="0" w:space="0" w:color="auto"/>
            <w:bottom w:val="none" w:sz="0" w:space="0" w:color="auto"/>
            <w:right w:val="none" w:sz="0" w:space="0" w:color="auto"/>
          </w:divBdr>
        </w:div>
        <w:div w:id="1806197796">
          <w:marLeft w:val="480"/>
          <w:marRight w:val="0"/>
          <w:marTop w:val="0"/>
          <w:marBottom w:val="0"/>
          <w:divBdr>
            <w:top w:val="none" w:sz="0" w:space="0" w:color="auto"/>
            <w:left w:val="none" w:sz="0" w:space="0" w:color="auto"/>
            <w:bottom w:val="none" w:sz="0" w:space="0" w:color="auto"/>
            <w:right w:val="none" w:sz="0" w:space="0" w:color="auto"/>
          </w:divBdr>
        </w:div>
        <w:div w:id="1672442421">
          <w:marLeft w:val="480"/>
          <w:marRight w:val="0"/>
          <w:marTop w:val="0"/>
          <w:marBottom w:val="0"/>
          <w:divBdr>
            <w:top w:val="none" w:sz="0" w:space="0" w:color="auto"/>
            <w:left w:val="none" w:sz="0" w:space="0" w:color="auto"/>
            <w:bottom w:val="none" w:sz="0" w:space="0" w:color="auto"/>
            <w:right w:val="none" w:sz="0" w:space="0" w:color="auto"/>
          </w:divBdr>
        </w:div>
        <w:div w:id="1961378414">
          <w:marLeft w:val="480"/>
          <w:marRight w:val="0"/>
          <w:marTop w:val="0"/>
          <w:marBottom w:val="0"/>
          <w:divBdr>
            <w:top w:val="none" w:sz="0" w:space="0" w:color="auto"/>
            <w:left w:val="none" w:sz="0" w:space="0" w:color="auto"/>
            <w:bottom w:val="none" w:sz="0" w:space="0" w:color="auto"/>
            <w:right w:val="none" w:sz="0" w:space="0" w:color="auto"/>
          </w:divBdr>
        </w:div>
        <w:div w:id="562527735">
          <w:marLeft w:val="480"/>
          <w:marRight w:val="0"/>
          <w:marTop w:val="0"/>
          <w:marBottom w:val="0"/>
          <w:divBdr>
            <w:top w:val="none" w:sz="0" w:space="0" w:color="auto"/>
            <w:left w:val="none" w:sz="0" w:space="0" w:color="auto"/>
            <w:bottom w:val="none" w:sz="0" w:space="0" w:color="auto"/>
            <w:right w:val="none" w:sz="0" w:space="0" w:color="auto"/>
          </w:divBdr>
        </w:div>
        <w:div w:id="726339069">
          <w:marLeft w:val="480"/>
          <w:marRight w:val="0"/>
          <w:marTop w:val="0"/>
          <w:marBottom w:val="0"/>
          <w:divBdr>
            <w:top w:val="none" w:sz="0" w:space="0" w:color="auto"/>
            <w:left w:val="none" w:sz="0" w:space="0" w:color="auto"/>
            <w:bottom w:val="none" w:sz="0" w:space="0" w:color="auto"/>
            <w:right w:val="none" w:sz="0" w:space="0" w:color="auto"/>
          </w:divBdr>
        </w:div>
        <w:div w:id="1083799086">
          <w:marLeft w:val="480"/>
          <w:marRight w:val="0"/>
          <w:marTop w:val="0"/>
          <w:marBottom w:val="0"/>
          <w:divBdr>
            <w:top w:val="none" w:sz="0" w:space="0" w:color="auto"/>
            <w:left w:val="none" w:sz="0" w:space="0" w:color="auto"/>
            <w:bottom w:val="none" w:sz="0" w:space="0" w:color="auto"/>
            <w:right w:val="none" w:sz="0" w:space="0" w:color="auto"/>
          </w:divBdr>
        </w:div>
        <w:div w:id="1664310637">
          <w:marLeft w:val="480"/>
          <w:marRight w:val="0"/>
          <w:marTop w:val="0"/>
          <w:marBottom w:val="0"/>
          <w:divBdr>
            <w:top w:val="none" w:sz="0" w:space="0" w:color="auto"/>
            <w:left w:val="none" w:sz="0" w:space="0" w:color="auto"/>
            <w:bottom w:val="none" w:sz="0" w:space="0" w:color="auto"/>
            <w:right w:val="none" w:sz="0" w:space="0" w:color="auto"/>
          </w:divBdr>
        </w:div>
        <w:div w:id="1388410364">
          <w:marLeft w:val="480"/>
          <w:marRight w:val="0"/>
          <w:marTop w:val="0"/>
          <w:marBottom w:val="0"/>
          <w:divBdr>
            <w:top w:val="none" w:sz="0" w:space="0" w:color="auto"/>
            <w:left w:val="none" w:sz="0" w:space="0" w:color="auto"/>
            <w:bottom w:val="none" w:sz="0" w:space="0" w:color="auto"/>
            <w:right w:val="none" w:sz="0" w:space="0" w:color="auto"/>
          </w:divBdr>
        </w:div>
        <w:div w:id="1674186435">
          <w:marLeft w:val="480"/>
          <w:marRight w:val="0"/>
          <w:marTop w:val="0"/>
          <w:marBottom w:val="0"/>
          <w:divBdr>
            <w:top w:val="none" w:sz="0" w:space="0" w:color="auto"/>
            <w:left w:val="none" w:sz="0" w:space="0" w:color="auto"/>
            <w:bottom w:val="none" w:sz="0" w:space="0" w:color="auto"/>
            <w:right w:val="none" w:sz="0" w:space="0" w:color="auto"/>
          </w:divBdr>
        </w:div>
        <w:div w:id="1780105238">
          <w:marLeft w:val="480"/>
          <w:marRight w:val="0"/>
          <w:marTop w:val="0"/>
          <w:marBottom w:val="0"/>
          <w:divBdr>
            <w:top w:val="none" w:sz="0" w:space="0" w:color="auto"/>
            <w:left w:val="none" w:sz="0" w:space="0" w:color="auto"/>
            <w:bottom w:val="none" w:sz="0" w:space="0" w:color="auto"/>
            <w:right w:val="none" w:sz="0" w:space="0" w:color="auto"/>
          </w:divBdr>
        </w:div>
        <w:div w:id="824323113">
          <w:marLeft w:val="480"/>
          <w:marRight w:val="0"/>
          <w:marTop w:val="0"/>
          <w:marBottom w:val="0"/>
          <w:divBdr>
            <w:top w:val="none" w:sz="0" w:space="0" w:color="auto"/>
            <w:left w:val="none" w:sz="0" w:space="0" w:color="auto"/>
            <w:bottom w:val="none" w:sz="0" w:space="0" w:color="auto"/>
            <w:right w:val="none" w:sz="0" w:space="0" w:color="auto"/>
          </w:divBdr>
        </w:div>
        <w:div w:id="859780516">
          <w:marLeft w:val="480"/>
          <w:marRight w:val="0"/>
          <w:marTop w:val="0"/>
          <w:marBottom w:val="0"/>
          <w:divBdr>
            <w:top w:val="none" w:sz="0" w:space="0" w:color="auto"/>
            <w:left w:val="none" w:sz="0" w:space="0" w:color="auto"/>
            <w:bottom w:val="none" w:sz="0" w:space="0" w:color="auto"/>
            <w:right w:val="none" w:sz="0" w:space="0" w:color="auto"/>
          </w:divBdr>
        </w:div>
        <w:div w:id="1852255633">
          <w:marLeft w:val="480"/>
          <w:marRight w:val="0"/>
          <w:marTop w:val="0"/>
          <w:marBottom w:val="0"/>
          <w:divBdr>
            <w:top w:val="none" w:sz="0" w:space="0" w:color="auto"/>
            <w:left w:val="none" w:sz="0" w:space="0" w:color="auto"/>
            <w:bottom w:val="none" w:sz="0" w:space="0" w:color="auto"/>
            <w:right w:val="none" w:sz="0" w:space="0" w:color="auto"/>
          </w:divBdr>
        </w:div>
        <w:div w:id="411589287">
          <w:marLeft w:val="480"/>
          <w:marRight w:val="0"/>
          <w:marTop w:val="0"/>
          <w:marBottom w:val="0"/>
          <w:divBdr>
            <w:top w:val="none" w:sz="0" w:space="0" w:color="auto"/>
            <w:left w:val="none" w:sz="0" w:space="0" w:color="auto"/>
            <w:bottom w:val="none" w:sz="0" w:space="0" w:color="auto"/>
            <w:right w:val="none" w:sz="0" w:space="0" w:color="auto"/>
          </w:divBdr>
        </w:div>
        <w:div w:id="1726175091">
          <w:marLeft w:val="480"/>
          <w:marRight w:val="0"/>
          <w:marTop w:val="0"/>
          <w:marBottom w:val="0"/>
          <w:divBdr>
            <w:top w:val="none" w:sz="0" w:space="0" w:color="auto"/>
            <w:left w:val="none" w:sz="0" w:space="0" w:color="auto"/>
            <w:bottom w:val="none" w:sz="0" w:space="0" w:color="auto"/>
            <w:right w:val="none" w:sz="0" w:space="0" w:color="auto"/>
          </w:divBdr>
        </w:div>
        <w:div w:id="95030666">
          <w:marLeft w:val="480"/>
          <w:marRight w:val="0"/>
          <w:marTop w:val="0"/>
          <w:marBottom w:val="0"/>
          <w:divBdr>
            <w:top w:val="none" w:sz="0" w:space="0" w:color="auto"/>
            <w:left w:val="none" w:sz="0" w:space="0" w:color="auto"/>
            <w:bottom w:val="none" w:sz="0" w:space="0" w:color="auto"/>
            <w:right w:val="none" w:sz="0" w:space="0" w:color="auto"/>
          </w:divBdr>
        </w:div>
        <w:div w:id="1682856013">
          <w:marLeft w:val="480"/>
          <w:marRight w:val="0"/>
          <w:marTop w:val="0"/>
          <w:marBottom w:val="0"/>
          <w:divBdr>
            <w:top w:val="none" w:sz="0" w:space="0" w:color="auto"/>
            <w:left w:val="none" w:sz="0" w:space="0" w:color="auto"/>
            <w:bottom w:val="none" w:sz="0" w:space="0" w:color="auto"/>
            <w:right w:val="none" w:sz="0" w:space="0" w:color="auto"/>
          </w:divBdr>
        </w:div>
        <w:div w:id="448621750">
          <w:marLeft w:val="480"/>
          <w:marRight w:val="0"/>
          <w:marTop w:val="0"/>
          <w:marBottom w:val="0"/>
          <w:divBdr>
            <w:top w:val="none" w:sz="0" w:space="0" w:color="auto"/>
            <w:left w:val="none" w:sz="0" w:space="0" w:color="auto"/>
            <w:bottom w:val="none" w:sz="0" w:space="0" w:color="auto"/>
            <w:right w:val="none" w:sz="0" w:space="0" w:color="auto"/>
          </w:divBdr>
        </w:div>
        <w:div w:id="640698693">
          <w:marLeft w:val="480"/>
          <w:marRight w:val="0"/>
          <w:marTop w:val="0"/>
          <w:marBottom w:val="0"/>
          <w:divBdr>
            <w:top w:val="none" w:sz="0" w:space="0" w:color="auto"/>
            <w:left w:val="none" w:sz="0" w:space="0" w:color="auto"/>
            <w:bottom w:val="none" w:sz="0" w:space="0" w:color="auto"/>
            <w:right w:val="none" w:sz="0" w:space="0" w:color="auto"/>
          </w:divBdr>
        </w:div>
        <w:div w:id="131093795">
          <w:marLeft w:val="480"/>
          <w:marRight w:val="0"/>
          <w:marTop w:val="0"/>
          <w:marBottom w:val="0"/>
          <w:divBdr>
            <w:top w:val="none" w:sz="0" w:space="0" w:color="auto"/>
            <w:left w:val="none" w:sz="0" w:space="0" w:color="auto"/>
            <w:bottom w:val="none" w:sz="0" w:space="0" w:color="auto"/>
            <w:right w:val="none" w:sz="0" w:space="0" w:color="auto"/>
          </w:divBdr>
        </w:div>
        <w:div w:id="937837332">
          <w:marLeft w:val="480"/>
          <w:marRight w:val="0"/>
          <w:marTop w:val="0"/>
          <w:marBottom w:val="0"/>
          <w:divBdr>
            <w:top w:val="none" w:sz="0" w:space="0" w:color="auto"/>
            <w:left w:val="none" w:sz="0" w:space="0" w:color="auto"/>
            <w:bottom w:val="none" w:sz="0" w:space="0" w:color="auto"/>
            <w:right w:val="none" w:sz="0" w:space="0" w:color="auto"/>
          </w:divBdr>
        </w:div>
        <w:div w:id="2037923656">
          <w:marLeft w:val="480"/>
          <w:marRight w:val="0"/>
          <w:marTop w:val="0"/>
          <w:marBottom w:val="0"/>
          <w:divBdr>
            <w:top w:val="none" w:sz="0" w:space="0" w:color="auto"/>
            <w:left w:val="none" w:sz="0" w:space="0" w:color="auto"/>
            <w:bottom w:val="none" w:sz="0" w:space="0" w:color="auto"/>
            <w:right w:val="none" w:sz="0" w:space="0" w:color="auto"/>
          </w:divBdr>
        </w:div>
        <w:div w:id="1219433966">
          <w:marLeft w:val="480"/>
          <w:marRight w:val="0"/>
          <w:marTop w:val="0"/>
          <w:marBottom w:val="0"/>
          <w:divBdr>
            <w:top w:val="none" w:sz="0" w:space="0" w:color="auto"/>
            <w:left w:val="none" w:sz="0" w:space="0" w:color="auto"/>
            <w:bottom w:val="none" w:sz="0" w:space="0" w:color="auto"/>
            <w:right w:val="none" w:sz="0" w:space="0" w:color="auto"/>
          </w:divBdr>
        </w:div>
        <w:div w:id="1335643208">
          <w:marLeft w:val="480"/>
          <w:marRight w:val="0"/>
          <w:marTop w:val="0"/>
          <w:marBottom w:val="0"/>
          <w:divBdr>
            <w:top w:val="none" w:sz="0" w:space="0" w:color="auto"/>
            <w:left w:val="none" w:sz="0" w:space="0" w:color="auto"/>
            <w:bottom w:val="none" w:sz="0" w:space="0" w:color="auto"/>
            <w:right w:val="none" w:sz="0" w:space="0" w:color="auto"/>
          </w:divBdr>
        </w:div>
      </w:divsChild>
    </w:div>
    <w:div w:id="48457798">
      <w:bodyDiv w:val="1"/>
      <w:marLeft w:val="0"/>
      <w:marRight w:val="0"/>
      <w:marTop w:val="0"/>
      <w:marBottom w:val="0"/>
      <w:divBdr>
        <w:top w:val="none" w:sz="0" w:space="0" w:color="auto"/>
        <w:left w:val="none" w:sz="0" w:space="0" w:color="auto"/>
        <w:bottom w:val="none" w:sz="0" w:space="0" w:color="auto"/>
        <w:right w:val="none" w:sz="0" w:space="0" w:color="auto"/>
      </w:divBdr>
    </w:div>
    <w:div w:id="48461374">
      <w:bodyDiv w:val="1"/>
      <w:marLeft w:val="0"/>
      <w:marRight w:val="0"/>
      <w:marTop w:val="0"/>
      <w:marBottom w:val="0"/>
      <w:divBdr>
        <w:top w:val="none" w:sz="0" w:space="0" w:color="auto"/>
        <w:left w:val="none" w:sz="0" w:space="0" w:color="auto"/>
        <w:bottom w:val="none" w:sz="0" w:space="0" w:color="auto"/>
        <w:right w:val="none" w:sz="0" w:space="0" w:color="auto"/>
      </w:divBdr>
    </w:div>
    <w:div w:id="48769845">
      <w:bodyDiv w:val="1"/>
      <w:marLeft w:val="0"/>
      <w:marRight w:val="0"/>
      <w:marTop w:val="0"/>
      <w:marBottom w:val="0"/>
      <w:divBdr>
        <w:top w:val="none" w:sz="0" w:space="0" w:color="auto"/>
        <w:left w:val="none" w:sz="0" w:space="0" w:color="auto"/>
        <w:bottom w:val="none" w:sz="0" w:space="0" w:color="auto"/>
        <w:right w:val="none" w:sz="0" w:space="0" w:color="auto"/>
      </w:divBdr>
    </w:div>
    <w:div w:id="48849900">
      <w:bodyDiv w:val="1"/>
      <w:marLeft w:val="0"/>
      <w:marRight w:val="0"/>
      <w:marTop w:val="0"/>
      <w:marBottom w:val="0"/>
      <w:divBdr>
        <w:top w:val="none" w:sz="0" w:space="0" w:color="auto"/>
        <w:left w:val="none" w:sz="0" w:space="0" w:color="auto"/>
        <w:bottom w:val="none" w:sz="0" w:space="0" w:color="auto"/>
        <w:right w:val="none" w:sz="0" w:space="0" w:color="auto"/>
      </w:divBdr>
    </w:div>
    <w:div w:id="48918160">
      <w:bodyDiv w:val="1"/>
      <w:marLeft w:val="0"/>
      <w:marRight w:val="0"/>
      <w:marTop w:val="0"/>
      <w:marBottom w:val="0"/>
      <w:divBdr>
        <w:top w:val="none" w:sz="0" w:space="0" w:color="auto"/>
        <w:left w:val="none" w:sz="0" w:space="0" w:color="auto"/>
        <w:bottom w:val="none" w:sz="0" w:space="0" w:color="auto"/>
        <w:right w:val="none" w:sz="0" w:space="0" w:color="auto"/>
      </w:divBdr>
    </w:div>
    <w:div w:id="49309572">
      <w:bodyDiv w:val="1"/>
      <w:marLeft w:val="0"/>
      <w:marRight w:val="0"/>
      <w:marTop w:val="0"/>
      <w:marBottom w:val="0"/>
      <w:divBdr>
        <w:top w:val="none" w:sz="0" w:space="0" w:color="auto"/>
        <w:left w:val="none" w:sz="0" w:space="0" w:color="auto"/>
        <w:bottom w:val="none" w:sz="0" w:space="0" w:color="auto"/>
        <w:right w:val="none" w:sz="0" w:space="0" w:color="auto"/>
      </w:divBdr>
      <w:divsChild>
        <w:div w:id="31347203">
          <w:marLeft w:val="0"/>
          <w:marRight w:val="0"/>
          <w:marTop w:val="0"/>
          <w:marBottom w:val="0"/>
          <w:divBdr>
            <w:top w:val="none" w:sz="0" w:space="0" w:color="auto"/>
            <w:left w:val="none" w:sz="0" w:space="0" w:color="auto"/>
            <w:bottom w:val="none" w:sz="0" w:space="0" w:color="auto"/>
            <w:right w:val="none" w:sz="0" w:space="0" w:color="auto"/>
          </w:divBdr>
        </w:div>
        <w:div w:id="82799499">
          <w:marLeft w:val="0"/>
          <w:marRight w:val="0"/>
          <w:marTop w:val="0"/>
          <w:marBottom w:val="0"/>
          <w:divBdr>
            <w:top w:val="none" w:sz="0" w:space="0" w:color="auto"/>
            <w:left w:val="none" w:sz="0" w:space="0" w:color="auto"/>
            <w:bottom w:val="none" w:sz="0" w:space="0" w:color="auto"/>
            <w:right w:val="none" w:sz="0" w:space="0" w:color="auto"/>
          </w:divBdr>
        </w:div>
        <w:div w:id="120851885">
          <w:marLeft w:val="0"/>
          <w:marRight w:val="0"/>
          <w:marTop w:val="0"/>
          <w:marBottom w:val="0"/>
          <w:divBdr>
            <w:top w:val="none" w:sz="0" w:space="0" w:color="auto"/>
            <w:left w:val="none" w:sz="0" w:space="0" w:color="auto"/>
            <w:bottom w:val="none" w:sz="0" w:space="0" w:color="auto"/>
            <w:right w:val="none" w:sz="0" w:space="0" w:color="auto"/>
          </w:divBdr>
        </w:div>
        <w:div w:id="167452024">
          <w:marLeft w:val="0"/>
          <w:marRight w:val="0"/>
          <w:marTop w:val="0"/>
          <w:marBottom w:val="0"/>
          <w:divBdr>
            <w:top w:val="none" w:sz="0" w:space="0" w:color="auto"/>
            <w:left w:val="none" w:sz="0" w:space="0" w:color="auto"/>
            <w:bottom w:val="none" w:sz="0" w:space="0" w:color="auto"/>
            <w:right w:val="none" w:sz="0" w:space="0" w:color="auto"/>
          </w:divBdr>
        </w:div>
        <w:div w:id="194661042">
          <w:marLeft w:val="0"/>
          <w:marRight w:val="0"/>
          <w:marTop w:val="0"/>
          <w:marBottom w:val="0"/>
          <w:divBdr>
            <w:top w:val="none" w:sz="0" w:space="0" w:color="auto"/>
            <w:left w:val="none" w:sz="0" w:space="0" w:color="auto"/>
            <w:bottom w:val="none" w:sz="0" w:space="0" w:color="auto"/>
            <w:right w:val="none" w:sz="0" w:space="0" w:color="auto"/>
          </w:divBdr>
        </w:div>
        <w:div w:id="276645066">
          <w:marLeft w:val="0"/>
          <w:marRight w:val="0"/>
          <w:marTop w:val="0"/>
          <w:marBottom w:val="0"/>
          <w:divBdr>
            <w:top w:val="none" w:sz="0" w:space="0" w:color="auto"/>
            <w:left w:val="none" w:sz="0" w:space="0" w:color="auto"/>
            <w:bottom w:val="none" w:sz="0" w:space="0" w:color="auto"/>
            <w:right w:val="none" w:sz="0" w:space="0" w:color="auto"/>
          </w:divBdr>
        </w:div>
        <w:div w:id="297927993">
          <w:marLeft w:val="0"/>
          <w:marRight w:val="0"/>
          <w:marTop w:val="0"/>
          <w:marBottom w:val="0"/>
          <w:divBdr>
            <w:top w:val="none" w:sz="0" w:space="0" w:color="auto"/>
            <w:left w:val="none" w:sz="0" w:space="0" w:color="auto"/>
            <w:bottom w:val="none" w:sz="0" w:space="0" w:color="auto"/>
            <w:right w:val="none" w:sz="0" w:space="0" w:color="auto"/>
          </w:divBdr>
        </w:div>
        <w:div w:id="317461458">
          <w:marLeft w:val="0"/>
          <w:marRight w:val="0"/>
          <w:marTop w:val="0"/>
          <w:marBottom w:val="0"/>
          <w:divBdr>
            <w:top w:val="none" w:sz="0" w:space="0" w:color="auto"/>
            <w:left w:val="none" w:sz="0" w:space="0" w:color="auto"/>
            <w:bottom w:val="none" w:sz="0" w:space="0" w:color="auto"/>
            <w:right w:val="none" w:sz="0" w:space="0" w:color="auto"/>
          </w:divBdr>
        </w:div>
        <w:div w:id="355347787">
          <w:marLeft w:val="0"/>
          <w:marRight w:val="0"/>
          <w:marTop w:val="0"/>
          <w:marBottom w:val="0"/>
          <w:divBdr>
            <w:top w:val="none" w:sz="0" w:space="0" w:color="auto"/>
            <w:left w:val="none" w:sz="0" w:space="0" w:color="auto"/>
            <w:bottom w:val="none" w:sz="0" w:space="0" w:color="auto"/>
            <w:right w:val="none" w:sz="0" w:space="0" w:color="auto"/>
          </w:divBdr>
        </w:div>
        <w:div w:id="407314136">
          <w:marLeft w:val="0"/>
          <w:marRight w:val="0"/>
          <w:marTop w:val="0"/>
          <w:marBottom w:val="0"/>
          <w:divBdr>
            <w:top w:val="none" w:sz="0" w:space="0" w:color="auto"/>
            <w:left w:val="none" w:sz="0" w:space="0" w:color="auto"/>
            <w:bottom w:val="none" w:sz="0" w:space="0" w:color="auto"/>
            <w:right w:val="none" w:sz="0" w:space="0" w:color="auto"/>
          </w:divBdr>
        </w:div>
        <w:div w:id="432941709">
          <w:marLeft w:val="0"/>
          <w:marRight w:val="0"/>
          <w:marTop w:val="0"/>
          <w:marBottom w:val="0"/>
          <w:divBdr>
            <w:top w:val="none" w:sz="0" w:space="0" w:color="auto"/>
            <w:left w:val="none" w:sz="0" w:space="0" w:color="auto"/>
            <w:bottom w:val="none" w:sz="0" w:space="0" w:color="auto"/>
            <w:right w:val="none" w:sz="0" w:space="0" w:color="auto"/>
          </w:divBdr>
        </w:div>
        <w:div w:id="461966524">
          <w:marLeft w:val="0"/>
          <w:marRight w:val="0"/>
          <w:marTop w:val="0"/>
          <w:marBottom w:val="0"/>
          <w:divBdr>
            <w:top w:val="none" w:sz="0" w:space="0" w:color="auto"/>
            <w:left w:val="none" w:sz="0" w:space="0" w:color="auto"/>
            <w:bottom w:val="none" w:sz="0" w:space="0" w:color="auto"/>
            <w:right w:val="none" w:sz="0" w:space="0" w:color="auto"/>
          </w:divBdr>
        </w:div>
        <w:div w:id="495607160">
          <w:marLeft w:val="0"/>
          <w:marRight w:val="0"/>
          <w:marTop w:val="0"/>
          <w:marBottom w:val="0"/>
          <w:divBdr>
            <w:top w:val="none" w:sz="0" w:space="0" w:color="auto"/>
            <w:left w:val="none" w:sz="0" w:space="0" w:color="auto"/>
            <w:bottom w:val="none" w:sz="0" w:space="0" w:color="auto"/>
            <w:right w:val="none" w:sz="0" w:space="0" w:color="auto"/>
          </w:divBdr>
        </w:div>
        <w:div w:id="593587933">
          <w:marLeft w:val="0"/>
          <w:marRight w:val="0"/>
          <w:marTop w:val="0"/>
          <w:marBottom w:val="0"/>
          <w:divBdr>
            <w:top w:val="none" w:sz="0" w:space="0" w:color="auto"/>
            <w:left w:val="none" w:sz="0" w:space="0" w:color="auto"/>
            <w:bottom w:val="none" w:sz="0" w:space="0" w:color="auto"/>
            <w:right w:val="none" w:sz="0" w:space="0" w:color="auto"/>
          </w:divBdr>
        </w:div>
        <w:div w:id="611323400">
          <w:marLeft w:val="0"/>
          <w:marRight w:val="0"/>
          <w:marTop w:val="0"/>
          <w:marBottom w:val="0"/>
          <w:divBdr>
            <w:top w:val="none" w:sz="0" w:space="0" w:color="auto"/>
            <w:left w:val="none" w:sz="0" w:space="0" w:color="auto"/>
            <w:bottom w:val="none" w:sz="0" w:space="0" w:color="auto"/>
            <w:right w:val="none" w:sz="0" w:space="0" w:color="auto"/>
          </w:divBdr>
        </w:div>
        <w:div w:id="706099964">
          <w:marLeft w:val="0"/>
          <w:marRight w:val="0"/>
          <w:marTop w:val="0"/>
          <w:marBottom w:val="0"/>
          <w:divBdr>
            <w:top w:val="none" w:sz="0" w:space="0" w:color="auto"/>
            <w:left w:val="none" w:sz="0" w:space="0" w:color="auto"/>
            <w:bottom w:val="none" w:sz="0" w:space="0" w:color="auto"/>
            <w:right w:val="none" w:sz="0" w:space="0" w:color="auto"/>
          </w:divBdr>
        </w:div>
        <w:div w:id="707410349">
          <w:marLeft w:val="0"/>
          <w:marRight w:val="0"/>
          <w:marTop w:val="0"/>
          <w:marBottom w:val="0"/>
          <w:divBdr>
            <w:top w:val="none" w:sz="0" w:space="0" w:color="auto"/>
            <w:left w:val="none" w:sz="0" w:space="0" w:color="auto"/>
            <w:bottom w:val="none" w:sz="0" w:space="0" w:color="auto"/>
            <w:right w:val="none" w:sz="0" w:space="0" w:color="auto"/>
          </w:divBdr>
        </w:div>
        <w:div w:id="742483703">
          <w:marLeft w:val="0"/>
          <w:marRight w:val="0"/>
          <w:marTop w:val="0"/>
          <w:marBottom w:val="0"/>
          <w:divBdr>
            <w:top w:val="none" w:sz="0" w:space="0" w:color="auto"/>
            <w:left w:val="none" w:sz="0" w:space="0" w:color="auto"/>
            <w:bottom w:val="none" w:sz="0" w:space="0" w:color="auto"/>
            <w:right w:val="none" w:sz="0" w:space="0" w:color="auto"/>
          </w:divBdr>
        </w:div>
        <w:div w:id="752359879">
          <w:marLeft w:val="0"/>
          <w:marRight w:val="0"/>
          <w:marTop w:val="0"/>
          <w:marBottom w:val="0"/>
          <w:divBdr>
            <w:top w:val="none" w:sz="0" w:space="0" w:color="auto"/>
            <w:left w:val="none" w:sz="0" w:space="0" w:color="auto"/>
            <w:bottom w:val="none" w:sz="0" w:space="0" w:color="auto"/>
            <w:right w:val="none" w:sz="0" w:space="0" w:color="auto"/>
          </w:divBdr>
        </w:div>
        <w:div w:id="806777930">
          <w:marLeft w:val="0"/>
          <w:marRight w:val="0"/>
          <w:marTop w:val="0"/>
          <w:marBottom w:val="0"/>
          <w:divBdr>
            <w:top w:val="none" w:sz="0" w:space="0" w:color="auto"/>
            <w:left w:val="none" w:sz="0" w:space="0" w:color="auto"/>
            <w:bottom w:val="none" w:sz="0" w:space="0" w:color="auto"/>
            <w:right w:val="none" w:sz="0" w:space="0" w:color="auto"/>
          </w:divBdr>
        </w:div>
        <w:div w:id="837965768">
          <w:marLeft w:val="0"/>
          <w:marRight w:val="0"/>
          <w:marTop w:val="0"/>
          <w:marBottom w:val="0"/>
          <w:divBdr>
            <w:top w:val="none" w:sz="0" w:space="0" w:color="auto"/>
            <w:left w:val="none" w:sz="0" w:space="0" w:color="auto"/>
            <w:bottom w:val="none" w:sz="0" w:space="0" w:color="auto"/>
            <w:right w:val="none" w:sz="0" w:space="0" w:color="auto"/>
          </w:divBdr>
        </w:div>
        <w:div w:id="840196376">
          <w:marLeft w:val="0"/>
          <w:marRight w:val="0"/>
          <w:marTop w:val="0"/>
          <w:marBottom w:val="0"/>
          <w:divBdr>
            <w:top w:val="none" w:sz="0" w:space="0" w:color="auto"/>
            <w:left w:val="none" w:sz="0" w:space="0" w:color="auto"/>
            <w:bottom w:val="none" w:sz="0" w:space="0" w:color="auto"/>
            <w:right w:val="none" w:sz="0" w:space="0" w:color="auto"/>
          </w:divBdr>
        </w:div>
        <w:div w:id="859784915">
          <w:marLeft w:val="0"/>
          <w:marRight w:val="0"/>
          <w:marTop w:val="0"/>
          <w:marBottom w:val="0"/>
          <w:divBdr>
            <w:top w:val="none" w:sz="0" w:space="0" w:color="auto"/>
            <w:left w:val="none" w:sz="0" w:space="0" w:color="auto"/>
            <w:bottom w:val="none" w:sz="0" w:space="0" w:color="auto"/>
            <w:right w:val="none" w:sz="0" w:space="0" w:color="auto"/>
          </w:divBdr>
        </w:div>
        <w:div w:id="983704063">
          <w:marLeft w:val="0"/>
          <w:marRight w:val="0"/>
          <w:marTop w:val="0"/>
          <w:marBottom w:val="0"/>
          <w:divBdr>
            <w:top w:val="none" w:sz="0" w:space="0" w:color="auto"/>
            <w:left w:val="none" w:sz="0" w:space="0" w:color="auto"/>
            <w:bottom w:val="none" w:sz="0" w:space="0" w:color="auto"/>
            <w:right w:val="none" w:sz="0" w:space="0" w:color="auto"/>
          </w:divBdr>
        </w:div>
        <w:div w:id="1038117126">
          <w:marLeft w:val="0"/>
          <w:marRight w:val="0"/>
          <w:marTop w:val="0"/>
          <w:marBottom w:val="0"/>
          <w:divBdr>
            <w:top w:val="none" w:sz="0" w:space="0" w:color="auto"/>
            <w:left w:val="none" w:sz="0" w:space="0" w:color="auto"/>
            <w:bottom w:val="none" w:sz="0" w:space="0" w:color="auto"/>
            <w:right w:val="none" w:sz="0" w:space="0" w:color="auto"/>
          </w:divBdr>
        </w:div>
        <w:div w:id="1065451495">
          <w:marLeft w:val="0"/>
          <w:marRight w:val="0"/>
          <w:marTop w:val="0"/>
          <w:marBottom w:val="0"/>
          <w:divBdr>
            <w:top w:val="none" w:sz="0" w:space="0" w:color="auto"/>
            <w:left w:val="none" w:sz="0" w:space="0" w:color="auto"/>
            <w:bottom w:val="none" w:sz="0" w:space="0" w:color="auto"/>
            <w:right w:val="none" w:sz="0" w:space="0" w:color="auto"/>
          </w:divBdr>
        </w:div>
        <w:div w:id="1090076883">
          <w:marLeft w:val="0"/>
          <w:marRight w:val="0"/>
          <w:marTop w:val="0"/>
          <w:marBottom w:val="0"/>
          <w:divBdr>
            <w:top w:val="none" w:sz="0" w:space="0" w:color="auto"/>
            <w:left w:val="none" w:sz="0" w:space="0" w:color="auto"/>
            <w:bottom w:val="none" w:sz="0" w:space="0" w:color="auto"/>
            <w:right w:val="none" w:sz="0" w:space="0" w:color="auto"/>
          </w:divBdr>
        </w:div>
        <w:div w:id="1096898552">
          <w:marLeft w:val="0"/>
          <w:marRight w:val="0"/>
          <w:marTop w:val="0"/>
          <w:marBottom w:val="0"/>
          <w:divBdr>
            <w:top w:val="none" w:sz="0" w:space="0" w:color="auto"/>
            <w:left w:val="none" w:sz="0" w:space="0" w:color="auto"/>
            <w:bottom w:val="none" w:sz="0" w:space="0" w:color="auto"/>
            <w:right w:val="none" w:sz="0" w:space="0" w:color="auto"/>
          </w:divBdr>
        </w:div>
        <w:div w:id="1103963145">
          <w:marLeft w:val="0"/>
          <w:marRight w:val="0"/>
          <w:marTop w:val="0"/>
          <w:marBottom w:val="0"/>
          <w:divBdr>
            <w:top w:val="none" w:sz="0" w:space="0" w:color="auto"/>
            <w:left w:val="none" w:sz="0" w:space="0" w:color="auto"/>
            <w:bottom w:val="none" w:sz="0" w:space="0" w:color="auto"/>
            <w:right w:val="none" w:sz="0" w:space="0" w:color="auto"/>
          </w:divBdr>
        </w:div>
        <w:div w:id="1231118356">
          <w:marLeft w:val="0"/>
          <w:marRight w:val="0"/>
          <w:marTop w:val="0"/>
          <w:marBottom w:val="0"/>
          <w:divBdr>
            <w:top w:val="none" w:sz="0" w:space="0" w:color="auto"/>
            <w:left w:val="none" w:sz="0" w:space="0" w:color="auto"/>
            <w:bottom w:val="none" w:sz="0" w:space="0" w:color="auto"/>
            <w:right w:val="none" w:sz="0" w:space="0" w:color="auto"/>
          </w:divBdr>
        </w:div>
        <w:div w:id="1288122275">
          <w:marLeft w:val="0"/>
          <w:marRight w:val="0"/>
          <w:marTop w:val="0"/>
          <w:marBottom w:val="0"/>
          <w:divBdr>
            <w:top w:val="none" w:sz="0" w:space="0" w:color="auto"/>
            <w:left w:val="none" w:sz="0" w:space="0" w:color="auto"/>
            <w:bottom w:val="none" w:sz="0" w:space="0" w:color="auto"/>
            <w:right w:val="none" w:sz="0" w:space="0" w:color="auto"/>
          </w:divBdr>
        </w:div>
        <w:div w:id="1327056450">
          <w:marLeft w:val="0"/>
          <w:marRight w:val="0"/>
          <w:marTop w:val="0"/>
          <w:marBottom w:val="0"/>
          <w:divBdr>
            <w:top w:val="none" w:sz="0" w:space="0" w:color="auto"/>
            <w:left w:val="none" w:sz="0" w:space="0" w:color="auto"/>
            <w:bottom w:val="none" w:sz="0" w:space="0" w:color="auto"/>
            <w:right w:val="none" w:sz="0" w:space="0" w:color="auto"/>
          </w:divBdr>
        </w:div>
        <w:div w:id="1386761060">
          <w:marLeft w:val="0"/>
          <w:marRight w:val="0"/>
          <w:marTop w:val="0"/>
          <w:marBottom w:val="0"/>
          <w:divBdr>
            <w:top w:val="none" w:sz="0" w:space="0" w:color="auto"/>
            <w:left w:val="none" w:sz="0" w:space="0" w:color="auto"/>
            <w:bottom w:val="none" w:sz="0" w:space="0" w:color="auto"/>
            <w:right w:val="none" w:sz="0" w:space="0" w:color="auto"/>
          </w:divBdr>
        </w:div>
        <w:div w:id="1463425988">
          <w:marLeft w:val="0"/>
          <w:marRight w:val="0"/>
          <w:marTop w:val="0"/>
          <w:marBottom w:val="0"/>
          <w:divBdr>
            <w:top w:val="none" w:sz="0" w:space="0" w:color="auto"/>
            <w:left w:val="none" w:sz="0" w:space="0" w:color="auto"/>
            <w:bottom w:val="none" w:sz="0" w:space="0" w:color="auto"/>
            <w:right w:val="none" w:sz="0" w:space="0" w:color="auto"/>
          </w:divBdr>
        </w:div>
        <w:div w:id="1468744858">
          <w:marLeft w:val="0"/>
          <w:marRight w:val="0"/>
          <w:marTop w:val="0"/>
          <w:marBottom w:val="0"/>
          <w:divBdr>
            <w:top w:val="none" w:sz="0" w:space="0" w:color="auto"/>
            <w:left w:val="none" w:sz="0" w:space="0" w:color="auto"/>
            <w:bottom w:val="none" w:sz="0" w:space="0" w:color="auto"/>
            <w:right w:val="none" w:sz="0" w:space="0" w:color="auto"/>
          </w:divBdr>
        </w:div>
        <w:div w:id="1512067728">
          <w:marLeft w:val="0"/>
          <w:marRight w:val="0"/>
          <w:marTop w:val="0"/>
          <w:marBottom w:val="0"/>
          <w:divBdr>
            <w:top w:val="none" w:sz="0" w:space="0" w:color="auto"/>
            <w:left w:val="none" w:sz="0" w:space="0" w:color="auto"/>
            <w:bottom w:val="none" w:sz="0" w:space="0" w:color="auto"/>
            <w:right w:val="none" w:sz="0" w:space="0" w:color="auto"/>
          </w:divBdr>
        </w:div>
        <w:div w:id="1562980084">
          <w:marLeft w:val="0"/>
          <w:marRight w:val="0"/>
          <w:marTop w:val="0"/>
          <w:marBottom w:val="0"/>
          <w:divBdr>
            <w:top w:val="none" w:sz="0" w:space="0" w:color="auto"/>
            <w:left w:val="none" w:sz="0" w:space="0" w:color="auto"/>
            <w:bottom w:val="none" w:sz="0" w:space="0" w:color="auto"/>
            <w:right w:val="none" w:sz="0" w:space="0" w:color="auto"/>
          </w:divBdr>
        </w:div>
        <w:div w:id="1574974351">
          <w:marLeft w:val="0"/>
          <w:marRight w:val="0"/>
          <w:marTop w:val="0"/>
          <w:marBottom w:val="0"/>
          <w:divBdr>
            <w:top w:val="none" w:sz="0" w:space="0" w:color="auto"/>
            <w:left w:val="none" w:sz="0" w:space="0" w:color="auto"/>
            <w:bottom w:val="none" w:sz="0" w:space="0" w:color="auto"/>
            <w:right w:val="none" w:sz="0" w:space="0" w:color="auto"/>
          </w:divBdr>
        </w:div>
        <w:div w:id="1577856223">
          <w:marLeft w:val="0"/>
          <w:marRight w:val="0"/>
          <w:marTop w:val="0"/>
          <w:marBottom w:val="0"/>
          <w:divBdr>
            <w:top w:val="none" w:sz="0" w:space="0" w:color="auto"/>
            <w:left w:val="none" w:sz="0" w:space="0" w:color="auto"/>
            <w:bottom w:val="none" w:sz="0" w:space="0" w:color="auto"/>
            <w:right w:val="none" w:sz="0" w:space="0" w:color="auto"/>
          </w:divBdr>
        </w:div>
        <w:div w:id="1630277602">
          <w:marLeft w:val="0"/>
          <w:marRight w:val="0"/>
          <w:marTop w:val="0"/>
          <w:marBottom w:val="0"/>
          <w:divBdr>
            <w:top w:val="none" w:sz="0" w:space="0" w:color="auto"/>
            <w:left w:val="none" w:sz="0" w:space="0" w:color="auto"/>
            <w:bottom w:val="none" w:sz="0" w:space="0" w:color="auto"/>
            <w:right w:val="none" w:sz="0" w:space="0" w:color="auto"/>
          </w:divBdr>
        </w:div>
        <w:div w:id="1666057278">
          <w:marLeft w:val="0"/>
          <w:marRight w:val="0"/>
          <w:marTop w:val="0"/>
          <w:marBottom w:val="0"/>
          <w:divBdr>
            <w:top w:val="none" w:sz="0" w:space="0" w:color="auto"/>
            <w:left w:val="none" w:sz="0" w:space="0" w:color="auto"/>
            <w:bottom w:val="none" w:sz="0" w:space="0" w:color="auto"/>
            <w:right w:val="none" w:sz="0" w:space="0" w:color="auto"/>
          </w:divBdr>
        </w:div>
        <w:div w:id="1671441531">
          <w:marLeft w:val="0"/>
          <w:marRight w:val="0"/>
          <w:marTop w:val="0"/>
          <w:marBottom w:val="0"/>
          <w:divBdr>
            <w:top w:val="none" w:sz="0" w:space="0" w:color="auto"/>
            <w:left w:val="none" w:sz="0" w:space="0" w:color="auto"/>
            <w:bottom w:val="none" w:sz="0" w:space="0" w:color="auto"/>
            <w:right w:val="none" w:sz="0" w:space="0" w:color="auto"/>
          </w:divBdr>
        </w:div>
        <w:div w:id="1690792655">
          <w:marLeft w:val="0"/>
          <w:marRight w:val="0"/>
          <w:marTop w:val="0"/>
          <w:marBottom w:val="0"/>
          <w:divBdr>
            <w:top w:val="none" w:sz="0" w:space="0" w:color="auto"/>
            <w:left w:val="none" w:sz="0" w:space="0" w:color="auto"/>
            <w:bottom w:val="none" w:sz="0" w:space="0" w:color="auto"/>
            <w:right w:val="none" w:sz="0" w:space="0" w:color="auto"/>
          </w:divBdr>
        </w:div>
        <w:div w:id="1736735052">
          <w:marLeft w:val="0"/>
          <w:marRight w:val="0"/>
          <w:marTop w:val="0"/>
          <w:marBottom w:val="0"/>
          <w:divBdr>
            <w:top w:val="none" w:sz="0" w:space="0" w:color="auto"/>
            <w:left w:val="none" w:sz="0" w:space="0" w:color="auto"/>
            <w:bottom w:val="none" w:sz="0" w:space="0" w:color="auto"/>
            <w:right w:val="none" w:sz="0" w:space="0" w:color="auto"/>
          </w:divBdr>
        </w:div>
        <w:div w:id="1788430746">
          <w:marLeft w:val="0"/>
          <w:marRight w:val="0"/>
          <w:marTop w:val="0"/>
          <w:marBottom w:val="0"/>
          <w:divBdr>
            <w:top w:val="none" w:sz="0" w:space="0" w:color="auto"/>
            <w:left w:val="none" w:sz="0" w:space="0" w:color="auto"/>
            <w:bottom w:val="none" w:sz="0" w:space="0" w:color="auto"/>
            <w:right w:val="none" w:sz="0" w:space="0" w:color="auto"/>
          </w:divBdr>
        </w:div>
        <w:div w:id="1841577968">
          <w:marLeft w:val="0"/>
          <w:marRight w:val="0"/>
          <w:marTop w:val="0"/>
          <w:marBottom w:val="0"/>
          <w:divBdr>
            <w:top w:val="none" w:sz="0" w:space="0" w:color="auto"/>
            <w:left w:val="none" w:sz="0" w:space="0" w:color="auto"/>
            <w:bottom w:val="none" w:sz="0" w:space="0" w:color="auto"/>
            <w:right w:val="none" w:sz="0" w:space="0" w:color="auto"/>
          </w:divBdr>
        </w:div>
        <w:div w:id="1846438190">
          <w:marLeft w:val="0"/>
          <w:marRight w:val="0"/>
          <w:marTop w:val="0"/>
          <w:marBottom w:val="0"/>
          <w:divBdr>
            <w:top w:val="none" w:sz="0" w:space="0" w:color="auto"/>
            <w:left w:val="none" w:sz="0" w:space="0" w:color="auto"/>
            <w:bottom w:val="none" w:sz="0" w:space="0" w:color="auto"/>
            <w:right w:val="none" w:sz="0" w:space="0" w:color="auto"/>
          </w:divBdr>
        </w:div>
        <w:div w:id="1853255535">
          <w:marLeft w:val="0"/>
          <w:marRight w:val="0"/>
          <w:marTop w:val="0"/>
          <w:marBottom w:val="0"/>
          <w:divBdr>
            <w:top w:val="none" w:sz="0" w:space="0" w:color="auto"/>
            <w:left w:val="none" w:sz="0" w:space="0" w:color="auto"/>
            <w:bottom w:val="none" w:sz="0" w:space="0" w:color="auto"/>
            <w:right w:val="none" w:sz="0" w:space="0" w:color="auto"/>
          </w:divBdr>
        </w:div>
        <w:div w:id="1853566925">
          <w:marLeft w:val="0"/>
          <w:marRight w:val="0"/>
          <w:marTop w:val="0"/>
          <w:marBottom w:val="0"/>
          <w:divBdr>
            <w:top w:val="none" w:sz="0" w:space="0" w:color="auto"/>
            <w:left w:val="none" w:sz="0" w:space="0" w:color="auto"/>
            <w:bottom w:val="none" w:sz="0" w:space="0" w:color="auto"/>
            <w:right w:val="none" w:sz="0" w:space="0" w:color="auto"/>
          </w:divBdr>
        </w:div>
        <w:div w:id="1860314672">
          <w:marLeft w:val="0"/>
          <w:marRight w:val="0"/>
          <w:marTop w:val="0"/>
          <w:marBottom w:val="0"/>
          <w:divBdr>
            <w:top w:val="none" w:sz="0" w:space="0" w:color="auto"/>
            <w:left w:val="none" w:sz="0" w:space="0" w:color="auto"/>
            <w:bottom w:val="none" w:sz="0" w:space="0" w:color="auto"/>
            <w:right w:val="none" w:sz="0" w:space="0" w:color="auto"/>
          </w:divBdr>
        </w:div>
        <w:div w:id="1909222826">
          <w:marLeft w:val="0"/>
          <w:marRight w:val="0"/>
          <w:marTop w:val="0"/>
          <w:marBottom w:val="0"/>
          <w:divBdr>
            <w:top w:val="none" w:sz="0" w:space="0" w:color="auto"/>
            <w:left w:val="none" w:sz="0" w:space="0" w:color="auto"/>
            <w:bottom w:val="none" w:sz="0" w:space="0" w:color="auto"/>
            <w:right w:val="none" w:sz="0" w:space="0" w:color="auto"/>
          </w:divBdr>
        </w:div>
        <w:div w:id="1936210564">
          <w:marLeft w:val="0"/>
          <w:marRight w:val="0"/>
          <w:marTop w:val="0"/>
          <w:marBottom w:val="0"/>
          <w:divBdr>
            <w:top w:val="none" w:sz="0" w:space="0" w:color="auto"/>
            <w:left w:val="none" w:sz="0" w:space="0" w:color="auto"/>
            <w:bottom w:val="none" w:sz="0" w:space="0" w:color="auto"/>
            <w:right w:val="none" w:sz="0" w:space="0" w:color="auto"/>
          </w:divBdr>
        </w:div>
        <w:div w:id="1953127467">
          <w:marLeft w:val="0"/>
          <w:marRight w:val="0"/>
          <w:marTop w:val="0"/>
          <w:marBottom w:val="0"/>
          <w:divBdr>
            <w:top w:val="none" w:sz="0" w:space="0" w:color="auto"/>
            <w:left w:val="none" w:sz="0" w:space="0" w:color="auto"/>
            <w:bottom w:val="none" w:sz="0" w:space="0" w:color="auto"/>
            <w:right w:val="none" w:sz="0" w:space="0" w:color="auto"/>
          </w:divBdr>
        </w:div>
        <w:div w:id="1957713912">
          <w:marLeft w:val="0"/>
          <w:marRight w:val="0"/>
          <w:marTop w:val="0"/>
          <w:marBottom w:val="0"/>
          <w:divBdr>
            <w:top w:val="none" w:sz="0" w:space="0" w:color="auto"/>
            <w:left w:val="none" w:sz="0" w:space="0" w:color="auto"/>
            <w:bottom w:val="none" w:sz="0" w:space="0" w:color="auto"/>
            <w:right w:val="none" w:sz="0" w:space="0" w:color="auto"/>
          </w:divBdr>
        </w:div>
        <w:div w:id="1990936438">
          <w:marLeft w:val="0"/>
          <w:marRight w:val="0"/>
          <w:marTop w:val="0"/>
          <w:marBottom w:val="0"/>
          <w:divBdr>
            <w:top w:val="none" w:sz="0" w:space="0" w:color="auto"/>
            <w:left w:val="none" w:sz="0" w:space="0" w:color="auto"/>
            <w:bottom w:val="none" w:sz="0" w:space="0" w:color="auto"/>
            <w:right w:val="none" w:sz="0" w:space="0" w:color="auto"/>
          </w:divBdr>
        </w:div>
        <w:div w:id="2065327231">
          <w:marLeft w:val="0"/>
          <w:marRight w:val="0"/>
          <w:marTop w:val="0"/>
          <w:marBottom w:val="0"/>
          <w:divBdr>
            <w:top w:val="none" w:sz="0" w:space="0" w:color="auto"/>
            <w:left w:val="none" w:sz="0" w:space="0" w:color="auto"/>
            <w:bottom w:val="none" w:sz="0" w:space="0" w:color="auto"/>
            <w:right w:val="none" w:sz="0" w:space="0" w:color="auto"/>
          </w:divBdr>
        </w:div>
        <w:div w:id="2100708144">
          <w:marLeft w:val="0"/>
          <w:marRight w:val="0"/>
          <w:marTop w:val="0"/>
          <w:marBottom w:val="0"/>
          <w:divBdr>
            <w:top w:val="none" w:sz="0" w:space="0" w:color="auto"/>
            <w:left w:val="none" w:sz="0" w:space="0" w:color="auto"/>
            <w:bottom w:val="none" w:sz="0" w:space="0" w:color="auto"/>
            <w:right w:val="none" w:sz="0" w:space="0" w:color="auto"/>
          </w:divBdr>
        </w:div>
      </w:divsChild>
    </w:div>
    <w:div w:id="49576847">
      <w:bodyDiv w:val="1"/>
      <w:marLeft w:val="0"/>
      <w:marRight w:val="0"/>
      <w:marTop w:val="0"/>
      <w:marBottom w:val="0"/>
      <w:divBdr>
        <w:top w:val="none" w:sz="0" w:space="0" w:color="auto"/>
        <w:left w:val="none" w:sz="0" w:space="0" w:color="auto"/>
        <w:bottom w:val="none" w:sz="0" w:space="0" w:color="auto"/>
        <w:right w:val="none" w:sz="0" w:space="0" w:color="auto"/>
      </w:divBdr>
    </w:div>
    <w:div w:id="49621492">
      <w:bodyDiv w:val="1"/>
      <w:marLeft w:val="0"/>
      <w:marRight w:val="0"/>
      <w:marTop w:val="0"/>
      <w:marBottom w:val="0"/>
      <w:divBdr>
        <w:top w:val="none" w:sz="0" w:space="0" w:color="auto"/>
        <w:left w:val="none" w:sz="0" w:space="0" w:color="auto"/>
        <w:bottom w:val="none" w:sz="0" w:space="0" w:color="auto"/>
        <w:right w:val="none" w:sz="0" w:space="0" w:color="auto"/>
      </w:divBdr>
    </w:div>
    <w:div w:id="49692557">
      <w:bodyDiv w:val="1"/>
      <w:marLeft w:val="0"/>
      <w:marRight w:val="0"/>
      <w:marTop w:val="0"/>
      <w:marBottom w:val="0"/>
      <w:divBdr>
        <w:top w:val="none" w:sz="0" w:space="0" w:color="auto"/>
        <w:left w:val="none" w:sz="0" w:space="0" w:color="auto"/>
        <w:bottom w:val="none" w:sz="0" w:space="0" w:color="auto"/>
        <w:right w:val="none" w:sz="0" w:space="0" w:color="auto"/>
      </w:divBdr>
    </w:div>
    <w:div w:id="50005010">
      <w:bodyDiv w:val="1"/>
      <w:marLeft w:val="0"/>
      <w:marRight w:val="0"/>
      <w:marTop w:val="0"/>
      <w:marBottom w:val="0"/>
      <w:divBdr>
        <w:top w:val="none" w:sz="0" w:space="0" w:color="auto"/>
        <w:left w:val="none" w:sz="0" w:space="0" w:color="auto"/>
        <w:bottom w:val="none" w:sz="0" w:space="0" w:color="auto"/>
        <w:right w:val="none" w:sz="0" w:space="0" w:color="auto"/>
      </w:divBdr>
    </w:div>
    <w:div w:id="50009761">
      <w:bodyDiv w:val="1"/>
      <w:marLeft w:val="0"/>
      <w:marRight w:val="0"/>
      <w:marTop w:val="0"/>
      <w:marBottom w:val="0"/>
      <w:divBdr>
        <w:top w:val="none" w:sz="0" w:space="0" w:color="auto"/>
        <w:left w:val="none" w:sz="0" w:space="0" w:color="auto"/>
        <w:bottom w:val="none" w:sz="0" w:space="0" w:color="auto"/>
        <w:right w:val="none" w:sz="0" w:space="0" w:color="auto"/>
      </w:divBdr>
    </w:div>
    <w:div w:id="50081357">
      <w:bodyDiv w:val="1"/>
      <w:marLeft w:val="0"/>
      <w:marRight w:val="0"/>
      <w:marTop w:val="0"/>
      <w:marBottom w:val="0"/>
      <w:divBdr>
        <w:top w:val="none" w:sz="0" w:space="0" w:color="auto"/>
        <w:left w:val="none" w:sz="0" w:space="0" w:color="auto"/>
        <w:bottom w:val="none" w:sz="0" w:space="0" w:color="auto"/>
        <w:right w:val="none" w:sz="0" w:space="0" w:color="auto"/>
      </w:divBdr>
    </w:div>
    <w:div w:id="50160492">
      <w:bodyDiv w:val="1"/>
      <w:marLeft w:val="0"/>
      <w:marRight w:val="0"/>
      <w:marTop w:val="0"/>
      <w:marBottom w:val="0"/>
      <w:divBdr>
        <w:top w:val="none" w:sz="0" w:space="0" w:color="auto"/>
        <w:left w:val="none" w:sz="0" w:space="0" w:color="auto"/>
        <w:bottom w:val="none" w:sz="0" w:space="0" w:color="auto"/>
        <w:right w:val="none" w:sz="0" w:space="0" w:color="auto"/>
      </w:divBdr>
    </w:div>
    <w:div w:id="50202908">
      <w:bodyDiv w:val="1"/>
      <w:marLeft w:val="0"/>
      <w:marRight w:val="0"/>
      <w:marTop w:val="0"/>
      <w:marBottom w:val="0"/>
      <w:divBdr>
        <w:top w:val="none" w:sz="0" w:space="0" w:color="auto"/>
        <w:left w:val="none" w:sz="0" w:space="0" w:color="auto"/>
        <w:bottom w:val="none" w:sz="0" w:space="0" w:color="auto"/>
        <w:right w:val="none" w:sz="0" w:space="0" w:color="auto"/>
      </w:divBdr>
    </w:div>
    <w:div w:id="50277732">
      <w:bodyDiv w:val="1"/>
      <w:marLeft w:val="0"/>
      <w:marRight w:val="0"/>
      <w:marTop w:val="0"/>
      <w:marBottom w:val="0"/>
      <w:divBdr>
        <w:top w:val="none" w:sz="0" w:space="0" w:color="auto"/>
        <w:left w:val="none" w:sz="0" w:space="0" w:color="auto"/>
        <w:bottom w:val="none" w:sz="0" w:space="0" w:color="auto"/>
        <w:right w:val="none" w:sz="0" w:space="0" w:color="auto"/>
      </w:divBdr>
    </w:div>
    <w:div w:id="50465139">
      <w:bodyDiv w:val="1"/>
      <w:marLeft w:val="0"/>
      <w:marRight w:val="0"/>
      <w:marTop w:val="0"/>
      <w:marBottom w:val="0"/>
      <w:divBdr>
        <w:top w:val="none" w:sz="0" w:space="0" w:color="auto"/>
        <w:left w:val="none" w:sz="0" w:space="0" w:color="auto"/>
        <w:bottom w:val="none" w:sz="0" w:space="0" w:color="auto"/>
        <w:right w:val="none" w:sz="0" w:space="0" w:color="auto"/>
      </w:divBdr>
    </w:div>
    <w:div w:id="50467997">
      <w:bodyDiv w:val="1"/>
      <w:marLeft w:val="0"/>
      <w:marRight w:val="0"/>
      <w:marTop w:val="0"/>
      <w:marBottom w:val="0"/>
      <w:divBdr>
        <w:top w:val="none" w:sz="0" w:space="0" w:color="auto"/>
        <w:left w:val="none" w:sz="0" w:space="0" w:color="auto"/>
        <w:bottom w:val="none" w:sz="0" w:space="0" w:color="auto"/>
        <w:right w:val="none" w:sz="0" w:space="0" w:color="auto"/>
      </w:divBdr>
    </w:div>
    <w:div w:id="50623038">
      <w:bodyDiv w:val="1"/>
      <w:marLeft w:val="0"/>
      <w:marRight w:val="0"/>
      <w:marTop w:val="0"/>
      <w:marBottom w:val="0"/>
      <w:divBdr>
        <w:top w:val="none" w:sz="0" w:space="0" w:color="auto"/>
        <w:left w:val="none" w:sz="0" w:space="0" w:color="auto"/>
        <w:bottom w:val="none" w:sz="0" w:space="0" w:color="auto"/>
        <w:right w:val="none" w:sz="0" w:space="0" w:color="auto"/>
      </w:divBdr>
    </w:div>
    <w:div w:id="50806828">
      <w:bodyDiv w:val="1"/>
      <w:marLeft w:val="0"/>
      <w:marRight w:val="0"/>
      <w:marTop w:val="0"/>
      <w:marBottom w:val="0"/>
      <w:divBdr>
        <w:top w:val="none" w:sz="0" w:space="0" w:color="auto"/>
        <w:left w:val="none" w:sz="0" w:space="0" w:color="auto"/>
        <w:bottom w:val="none" w:sz="0" w:space="0" w:color="auto"/>
        <w:right w:val="none" w:sz="0" w:space="0" w:color="auto"/>
      </w:divBdr>
    </w:div>
    <w:div w:id="50857814">
      <w:bodyDiv w:val="1"/>
      <w:marLeft w:val="0"/>
      <w:marRight w:val="0"/>
      <w:marTop w:val="0"/>
      <w:marBottom w:val="0"/>
      <w:divBdr>
        <w:top w:val="none" w:sz="0" w:space="0" w:color="auto"/>
        <w:left w:val="none" w:sz="0" w:space="0" w:color="auto"/>
        <w:bottom w:val="none" w:sz="0" w:space="0" w:color="auto"/>
        <w:right w:val="none" w:sz="0" w:space="0" w:color="auto"/>
      </w:divBdr>
    </w:div>
    <w:div w:id="50927651">
      <w:bodyDiv w:val="1"/>
      <w:marLeft w:val="0"/>
      <w:marRight w:val="0"/>
      <w:marTop w:val="0"/>
      <w:marBottom w:val="0"/>
      <w:divBdr>
        <w:top w:val="none" w:sz="0" w:space="0" w:color="auto"/>
        <w:left w:val="none" w:sz="0" w:space="0" w:color="auto"/>
        <w:bottom w:val="none" w:sz="0" w:space="0" w:color="auto"/>
        <w:right w:val="none" w:sz="0" w:space="0" w:color="auto"/>
      </w:divBdr>
    </w:div>
    <w:div w:id="50929062">
      <w:bodyDiv w:val="1"/>
      <w:marLeft w:val="0"/>
      <w:marRight w:val="0"/>
      <w:marTop w:val="0"/>
      <w:marBottom w:val="0"/>
      <w:divBdr>
        <w:top w:val="none" w:sz="0" w:space="0" w:color="auto"/>
        <w:left w:val="none" w:sz="0" w:space="0" w:color="auto"/>
        <w:bottom w:val="none" w:sz="0" w:space="0" w:color="auto"/>
        <w:right w:val="none" w:sz="0" w:space="0" w:color="auto"/>
      </w:divBdr>
    </w:div>
    <w:div w:id="50933381">
      <w:bodyDiv w:val="1"/>
      <w:marLeft w:val="0"/>
      <w:marRight w:val="0"/>
      <w:marTop w:val="0"/>
      <w:marBottom w:val="0"/>
      <w:divBdr>
        <w:top w:val="none" w:sz="0" w:space="0" w:color="auto"/>
        <w:left w:val="none" w:sz="0" w:space="0" w:color="auto"/>
        <w:bottom w:val="none" w:sz="0" w:space="0" w:color="auto"/>
        <w:right w:val="none" w:sz="0" w:space="0" w:color="auto"/>
      </w:divBdr>
    </w:div>
    <w:div w:id="51119611">
      <w:bodyDiv w:val="1"/>
      <w:marLeft w:val="0"/>
      <w:marRight w:val="0"/>
      <w:marTop w:val="0"/>
      <w:marBottom w:val="0"/>
      <w:divBdr>
        <w:top w:val="none" w:sz="0" w:space="0" w:color="auto"/>
        <w:left w:val="none" w:sz="0" w:space="0" w:color="auto"/>
        <w:bottom w:val="none" w:sz="0" w:space="0" w:color="auto"/>
        <w:right w:val="none" w:sz="0" w:space="0" w:color="auto"/>
      </w:divBdr>
    </w:div>
    <w:div w:id="51392500">
      <w:bodyDiv w:val="1"/>
      <w:marLeft w:val="0"/>
      <w:marRight w:val="0"/>
      <w:marTop w:val="0"/>
      <w:marBottom w:val="0"/>
      <w:divBdr>
        <w:top w:val="none" w:sz="0" w:space="0" w:color="auto"/>
        <w:left w:val="none" w:sz="0" w:space="0" w:color="auto"/>
        <w:bottom w:val="none" w:sz="0" w:space="0" w:color="auto"/>
        <w:right w:val="none" w:sz="0" w:space="0" w:color="auto"/>
      </w:divBdr>
    </w:div>
    <w:div w:id="51779155">
      <w:bodyDiv w:val="1"/>
      <w:marLeft w:val="0"/>
      <w:marRight w:val="0"/>
      <w:marTop w:val="0"/>
      <w:marBottom w:val="0"/>
      <w:divBdr>
        <w:top w:val="none" w:sz="0" w:space="0" w:color="auto"/>
        <w:left w:val="none" w:sz="0" w:space="0" w:color="auto"/>
        <w:bottom w:val="none" w:sz="0" w:space="0" w:color="auto"/>
        <w:right w:val="none" w:sz="0" w:space="0" w:color="auto"/>
      </w:divBdr>
    </w:div>
    <w:div w:id="51929262">
      <w:bodyDiv w:val="1"/>
      <w:marLeft w:val="0"/>
      <w:marRight w:val="0"/>
      <w:marTop w:val="0"/>
      <w:marBottom w:val="0"/>
      <w:divBdr>
        <w:top w:val="none" w:sz="0" w:space="0" w:color="auto"/>
        <w:left w:val="none" w:sz="0" w:space="0" w:color="auto"/>
        <w:bottom w:val="none" w:sz="0" w:space="0" w:color="auto"/>
        <w:right w:val="none" w:sz="0" w:space="0" w:color="auto"/>
      </w:divBdr>
    </w:div>
    <w:div w:id="51972458">
      <w:bodyDiv w:val="1"/>
      <w:marLeft w:val="0"/>
      <w:marRight w:val="0"/>
      <w:marTop w:val="0"/>
      <w:marBottom w:val="0"/>
      <w:divBdr>
        <w:top w:val="none" w:sz="0" w:space="0" w:color="auto"/>
        <w:left w:val="none" w:sz="0" w:space="0" w:color="auto"/>
        <w:bottom w:val="none" w:sz="0" w:space="0" w:color="auto"/>
        <w:right w:val="none" w:sz="0" w:space="0" w:color="auto"/>
      </w:divBdr>
    </w:div>
    <w:div w:id="52438186">
      <w:bodyDiv w:val="1"/>
      <w:marLeft w:val="0"/>
      <w:marRight w:val="0"/>
      <w:marTop w:val="0"/>
      <w:marBottom w:val="0"/>
      <w:divBdr>
        <w:top w:val="none" w:sz="0" w:space="0" w:color="auto"/>
        <w:left w:val="none" w:sz="0" w:space="0" w:color="auto"/>
        <w:bottom w:val="none" w:sz="0" w:space="0" w:color="auto"/>
        <w:right w:val="none" w:sz="0" w:space="0" w:color="auto"/>
      </w:divBdr>
    </w:div>
    <w:div w:id="52626239">
      <w:bodyDiv w:val="1"/>
      <w:marLeft w:val="0"/>
      <w:marRight w:val="0"/>
      <w:marTop w:val="0"/>
      <w:marBottom w:val="0"/>
      <w:divBdr>
        <w:top w:val="none" w:sz="0" w:space="0" w:color="auto"/>
        <w:left w:val="none" w:sz="0" w:space="0" w:color="auto"/>
        <w:bottom w:val="none" w:sz="0" w:space="0" w:color="auto"/>
        <w:right w:val="none" w:sz="0" w:space="0" w:color="auto"/>
      </w:divBdr>
    </w:div>
    <w:div w:id="52776514">
      <w:bodyDiv w:val="1"/>
      <w:marLeft w:val="0"/>
      <w:marRight w:val="0"/>
      <w:marTop w:val="0"/>
      <w:marBottom w:val="0"/>
      <w:divBdr>
        <w:top w:val="none" w:sz="0" w:space="0" w:color="auto"/>
        <w:left w:val="none" w:sz="0" w:space="0" w:color="auto"/>
        <w:bottom w:val="none" w:sz="0" w:space="0" w:color="auto"/>
        <w:right w:val="none" w:sz="0" w:space="0" w:color="auto"/>
      </w:divBdr>
    </w:div>
    <w:div w:id="53284698">
      <w:bodyDiv w:val="1"/>
      <w:marLeft w:val="0"/>
      <w:marRight w:val="0"/>
      <w:marTop w:val="0"/>
      <w:marBottom w:val="0"/>
      <w:divBdr>
        <w:top w:val="none" w:sz="0" w:space="0" w:color="auto"/>
        <w:left w:val="none" w:sz="0" w:space="0" w:color="auto"/>
        <w:bottom w:val="none" w:sz="0" w:space="0" w:color="auto"/>
        <w:right w:val="none" w:sz="0" w:space="0" w:color="auto"/>
      </w:divBdr>
    </w:div>
    <w:div w:id="54135178">
      <w:bodyDiv w:val="1"/>
      <w:marLeft w:val="0"/>
      <w:marRight w:val="0"/>
      <w:marTop w:val="0"/>
      <w:marBottom w:val="0"/>
      <w:divBdr>
        <w:top w:val="none" w:sz="0" w:space="0" w:color="auto"/>
        <w:left w:val="none" w:sz="0" w:space="0" w:color="auto"/>
        <w:bottom w:val="none" w:sz="0" w:space="0" w:color="auto"/>
        <w:right w:val="none" w:sz="0" w:space="0" w:color="auto"/>
      </w:divBdr>
    </w:div>
    <w:div w:id="54357916">
      <w:bodyDiv w:val="1"/>
      <w:marLeft w:val="0"/>
      <w:marRight w:val="0"/>
      <w:marTop w:val="0"/>
      <w:marBottom w:val="0"/>
      <w:divBdr>
        <w:top w:val="none" w:sz="0" w:space="0" w:color="auto"/>
        <w:left w:val="none" w:sz="0" w:space="0" w:color="auto"/>
        <w:bottom w:val="none" w:sz="0" w:space="0" w:color="auto"/>
        <w:right w:val="none" w:sz="0" w:space="0" w:color="auto"/>
      </w:divBdr>
    </w:div>
    <w:div w:id="54552870">
      <w:bodyDiv w:val="1"/>
      <w:marLeft w:val="0"/>
      <w:marRight w:val="0"/>
      <w:marTop w:val="0"/>
      <w:marBottom w:val="0"/>
      <w:divBdr>
        <w:top w:val="none" w:sz="0" w:space="0" w:color="auto"/>
        <w:left w:val="none" w:sz="0" w:space="0" w:color="auto"/>
        <w:bottom w:val="none" w:sz="0" w:space="0" w:color="auto"/>
        <w:right w:val="none" w:sz="0" w:space="0" w:color="auto"/>
      </w:divBdr>
    </w:div>
    <w:div w:id="54665587">
      <w:bodyDiv w:val="1"/>
      <w:marLeft w:val="0"/>
      <w:marRight w:val="0"/>
      <w:marTop w:val="0"/>
      <w:marBottom w:val="0"/>
      <w:divBdr>
        <w:top w:val="none" w:sz="0" w:space="0" w:color="auto"/>
        <w:left w:val="none" w:sz="0" w:space="0" w:color="auto"/>
        <w:bottom w:val="none" w:sz="0" w:space="0" w:color="auto"/>
        <w:right w:val="none" w:sz="0" w:space="0" w:color="auto"/>
      </w:divBdr>
    </w:div>
    <w:div w:id="54738936">
      <w:bodyDiv w:val="1"/>
      <w:marLeft w:val="0"/>
      <w:marRight w:val="0"/>
      <w:marTop w:val="0"/>
      <w:marBottom w:val="0"/>
      <w:divBdr>
        <w:top w:val="none" w:sz="0" w:space="0" w:color="auto"/>
        <w:left w:val="none" w:sz="0" w:space="0" w:color="auto"/>
        <w:bottom w:val="none" w:sz="0" w:space="0" w:color="auto"/>
        <w:right w:val="none" w:sz="0" w:space="0" w:color="auto"/>
      </w:divBdr>
    </w:div>
    <w:div w:id="54940763">
      <w:bodyDiv w:val="1"/>
      <w:marLeft w:val="0"/>
      <w:marRight w:val="0"/>
      <w:marTop w:val="0"/>
      <w:marBottom w:val="0"/>
      <w:divBdr>
        <w:top w:val="none" w:sz="0" w:space="0" w:color="auto"/>
        <w:left w:val="none" w:sz="0" w:space="0" w:color="auto"/>
        <w:bottom w:val="none" w:sz="0" w:space="0" w:color="auto"/>
        <w:right w:val="none" w:sz="0" w:space="0" w:color="auto"/>
      </w:divBdr>
    </w:div>
    <w:div w:id="55322657">
      <w:bodyDiv w:val="1"/>
      <w:marLeft w:val="0"/>
      <w:marRight w:val="0"/>
      <w:marTop w:val="0"/>
      <w:marBottom w:val="0"/>
      <w:divBdr>
        <w:top w:val="none" w:sz="0" w:space="0" w:color="auto"/>
        <w:left w:val="none" w:sz="0" w:space="0" w:color="auto"/>
        <w:bottom w:val="none" w:sz="0" w:space="0" w:color="auto"/>
        <w:right w:val="none" w:sz="0" w:space="0" w:color="auto"/>
      </w:divBdr>
    </w:div>
    <w:div w:id="55325798">
      <w:bodyDiv w:val="1"/>
      <w:marLeft w:val="0"/>
      <w:marRight w:val="0"/>
      <w:marTop w:val="0"/>
      <w:marBottom w:val="0"/>
      <w:divBdr>
        <w:top w:val="none" w:sz="0" w:space="0" w:color="auto"/>
        <w:left w:val="none" w:sz="0" w:space="0" w:color="auto"/>
        <w:bottom w:val="none" w:sz="0" w:space="0" w:color="auto"/>
        <w:right w:val="none" w:sz="0" w:space="0" w:color="auto"/>
      </w:divBdr>
    </w:div>
    <w:div w:id="55397277">
      <w:bodyDiv w:val="1"/>
      <w:marLeft w:val="0"/>
      <w:marRight w:val="0"/>
      <w:marTop w:val="0"/>
      <w:marBottom w:val="0"/>
      <w:divBdr>
        <w:top w:val="none" w:sz="0" w:space="0" w:color="auto"/>
        <w:left w:val="none" w:sz="0" w:space="0" w:color="auto"/>
        <w:bottom w:val="none" w:sz="0" w:space="0" w:color="auto"/>
        <w:right w:val="none" w:sz="0" w:space="0" w:color="auto"/>
      </w:divBdr>
      <w:divsChild>
        <w:div w:id="4284640">
          <w:marLeft w:val="0"/>
          <w:marRight w:val="0"/>
          <w:marTop w:val="0"/>
          <w:marBottom w:val="0"/>
          <w:divBdr>
            <w:top w:val="none" w:sz="0" w:space="0" w:color="auto"/>
            <w:left w:val="none" w:sz="0" w:space="0" w:color="auto"/>
            <w:bottom w:val="none" w:sz="0" w:space="0" w:color="auto"/>
            <w:right w:val="none" w:sz="0" w:space="0" w:color="auto"/>
          </w:divBdr>
        </w:div>
        <w:div w:id="13770348">
          <w:marLeft w:val="0"/>
          <w:marRight w:val="0"/>
          <w:marTop w:val="0"/>
          <w:marBottom w:val="0"/>
          <w:divBdr>
            <w:top w:val="none" w:sz="0" w:space="0" w:color="auto"/>
            <w:left w:val="none" w:sz="0" w:space="0" w:color="auto"/>
            <w:bottom w:val="none" w:sz="0" w:space="0" w:color="auto"/>
            <w:right w:val="none" w:sz="0" w:space="0" w:color="auto"/>
          </w:divBdr>
        </w:div>
        <w:div w:id="46227696">
          <w:marLeft w:val="0"/>
          <w:marRight w:val="0"/>
          <w:marTop w:val="0"/>
          <w:marBottom w:val="0"/>
          <w:divBdr>
            <w:top w:val="none" w:sz="0" w:space="0" w:color="auto"/>
            <w:left w:val="none" w:sz="0" w:space="0" w:color="auto"/>
            <w:bottom w:val="none" w:sz="0" w:space="0" w:color="auto"/>
            <w:right w:val="none" w:sz="0" w:space="0" w:color="auto"/>
          </w:divBdr>
        </w:div>
        <w:div w:id="67461672">
          <w:marLeft w:val="0"/>
          <w:marRight w:val="0"/>
          <w:marTop w:val="0"/>
          <w:marBottom w:val="0"/>
          <w:divBdr>
            <w:top w:val="none" w:sz="0" w:space="0" w:color="auto"/>
            <w:left w:val="none" w:sz="0" w:space="0" w:color="auto"/>
            <w:bottom w:val="none" w:sz="0" w:space="0" w:color="auto"/>
            <w:right w:val="none" w:sz="0" w:space="0" w:color="auto"/>
          </w:divBdr>
        </w:div>
        <w:div w:id="80222384">
          <w:marLeft w:val="0"/>
          <w:marRight w:val="0"/>
          <w:marTop w:val="0"/>
          <w:marBottom w:val="0"/>
          <w:divBdr>
            <w:top w:val="none" w:sz="0" w:space="0" w:color="auto"/>
            <w:left w:val="none" w:sz="0" w:space="0" w:color="auto"/>
            <w:bottom w:val="none" w:sz="0" w:space="0" w:color="auto"/>
            <w:right w:val="none" w:sz="0" w:space="0" w:color="auto"/>
          </w:divBdr>
        </w:div>
        <w:div w:id="119152908">
          <w:marLeft w:val="0"/>
          <w:marRight w:val="0"/>
          <w:marTop w:val="0"/>
          <w:marBottom w:val="0"/>
          <w:divBdr>
            <w:top w:val="none" w:sz="0" w:space="0" w:color="auto"/>
            <w:left w:val="none" w:sz="0" w:space="0" w:color="auto"/>
            <w:bottom w:val="none" w:sz="0" w:space="0" w:color="auto"/>
            <w:right w:val="none" w:sz="0" w:space="0" w:color="auto"/>
          </w:divBdr>
        </w:div>
        <w:div w:id="156575280">
          <w:marLeft w:val="0"/>
          <w:marRight w:val="0"/>
          <w:marTop w:val="0"/>
          <w:marBottom w:val="0"/>
          <w:divBdr>
            <w:top w:val="none" w:sz="0" w:space="0" w:color="auto"/>
            <w:left w:val="none" w:sz="0" w:space="0" w:color="auto"/>
            <w:bottom w:val="none" w:sz="0" w:space="0" w:color="auto"/>
            <w:right w:val="none" w:sz="0" w:space="0" w:color="auto"/>
          </w:divBdr>
        </w:div>
        <w:div w:id="207768665">
          <w:marLeft w:val="0"/>
          <w:marRight w:val="0"/>
          <w:marTop w:val="0"/>
          <w:marBottom w:val="0"/>
          <w:divBdr>
            <w:top w:val="none" w:sz="0" w:space="0" w:color="auto"/>
            <w:left w:val="none" w:sz="0" w:space="0" w:color="auto"/>
            <w:bottom w:val="none" w:sz="0" w:space="0" w:color="auto"/>
            <w:right w:val="none" w:sz="0" w:space="0" w:color="auto"/>
          </w:divBdr>
        </w:div>
        <w:div w:id="293752934">
          <w:marLeft w:val="0"/>
          <w:marRight w:val="0"/>
          <w:marTop w:val="0"/>
          <w:marBottom w:val="0"/>
          <w:divBdr>
            <w:top w:val="none" w:sz="0" w:space="0" w:color="auto"/>
            <w:left w:val="none" w:sz="0" w:space="0" w:color="auto"/>
            <w:bottom w:val="none" w:sz="0" w:space="0" w:color="auto"/>
            <w:right w:val="none" w:sz="0" w:space="0" w:color="auto"/>
          </w:divBdr>
        </w:div>
        <w:div w:id="320811545">
          <w:marLeft w:val="0"/>
          <w:marRight w:val="0"/>
          <w:marTop w:val="0"/>
          <w:marBottom w:val="0"/>
          <w:divBdr>
            <w:top w:val="none" w:sz="0" w:space="0" w:color="auto"/>
            <w:left w:val="none" w:sz="0" w:space="0" w:color="auto"/>
            <w:bottom w:val="none" w:sz="0" w:space="0" w:color="auto"/>
            <w:right w:val="none" w:sz="0" w:space="0" w:color="auto"/>
          </w:divBdr>
        </w:div>
        <w:div w:id="359554473">
          <w:marLeft w:val="0"/>
          <w:marRight w:val="0"/>
          <w:marTop w:val="0"/>
          <w:marBottom w:val="0"/>
          <w:divBdr>
            <w:top w:val="none" w:sz="0" w:space="0" w:color="auto"/>
            <w:left w:val="none" w:sz="0" w:space="0" w:color="auto"/>
            <w:bottom w:val="none" w:sz="0" w:space="0" w:color="auto"/>
            <w:right w:val="none" w:sz="0" w:space="0" w:color="auto"/>
          </w:divBdr>
        </w:div>
        <w:div w:id="368453337">
          <w:marLeft w:val="0"/>
          <w:marRight w:val="0"/>
          <w:marTop w:val="0"/>
          <w:marBottom w:val="0"/>
          <w:divBdr>
            <w:top w:val="none" w:sz="0" w:space="0" w:color="auto"/>
            <w:left w:val="none" w:sz="0" w:space="0" w:color="auto"/>
            <w:bottom w:val="none" w:sz="0" w:space="0" w:color="auto"/>
            <w:right w:val="none" w:sz="0" w:space="0" w:color="auto"/>
          </w:divBdr>
        </w:div>
        <w:div w:id="392435605">
          <w:marLeft w:val="0"/>
          <w:marRight w:val="0"/>
          <w:marTop w:val="0"/>
          <w:marBottom w:val="0"/>
          <w:divBdr>
            <w:top w:val="none" w:sz="0" w:space="0" w:color="auto"/>
            <w:left w:val="none" w:sz="0" w:space="0" w:color="auto"/>
            <w:bottom w:val="none" w:sz="0" w:space="0" w:color="auto"/>
            <w:right w:val="none" w:sz="0" w:space="0" w:color="auto"/>
          </w:divBdr>
        </w:div>
        <w:div w:id="413208935">
          <w:marLeft w:val="0"/>
          <w:marRight w:val="0"/>
          <w:marTop w:val="0"/>
          <w:marBottom w:val="0"/>
          <w:divBdr>
            <w:top w:val="none" w:sz="0" w:space="0" w:color="auto"/>
            <w:left w:val="none" w:sz="0" w:space="0" w:color="auto"/>
            <w:bottom w:val="none" w:sz="0" w:space="0" w:color="auto"/>
            <w:right w:val="none" w:sz="0" w:space="0" w:color="auto"/>
          </w:divBdr>
        </w:div>
        <w:div w:id="491021043">
          <w:marLeft w:val="0"/>
          <w:marRight w:val="0"/>
          <w:marTop w:val="0"/>
          <w:marBottom w:val="0"/>
          <w:divBdr>
            <w:top w:val="none" w:sz="0" w:space="0" w:color="auto"/>
            <w:left w:val="none" w:sz="0" w:space="0" w:color="auto"/>
            <w:bottom w:val="none" w:sz="0" w:space="0" w:color="auto"/>
            <w:right w:val="none" w:sz="0" w:space="0" w:color="auto"/>
          </w:divBdr>
        </w:div>
        <w:div w:id="551893648">
          <w:marLeft w:val="0"/>
          <w:marRight w:val="0"/>
          <w:marTop w:val="0"/>
          <w:marBottom w:val="0"/>
          <w:divBdr>
            <w:top w:val="none" w:sz="0" w:space="0" w:color="auto"/>
            <w:left w:val="none" w:sz="0" w:space="0" w:color="auto"/>
            <w:bottom w:val="none" w:sz="0" w:space="0" w:color="auto"/>
            <w:right w:val="none" w:sz="0" w:space="0" w:color="auto"/>
          </w:divBdr>
        </w:div>
        <w:div w:id="574779097">
          <w:marLeft w:val="0"/>
          <w:marRight w:val="0"/>
          <w:marTop w:val="0"/>
          <w:marBottom w:val="0"/>
          <w:divBdr>
            <w:top w:val="none" w:sz="0" w:space="0" w:color="auto"/>
            <w:left w:val="none" w:sz="0" w:space="0" w:color="auto"/>
            <w:bottom w:val="none" w:sz="0" w:space="0" w:color="auto"/>
            <w:right w:val="none" w:sz="0" w:space="0" w:color="auto"/>
          </w:divBdr>
        </w:div>
        <w:div w:id="612715832">
          <w:marLeft w:val="0"/>
          <w:marRight w:val="0"/>
          <w:marTop w:val="0"/>
          <w:marBottom w:val="0"/>
          <w:divBdr>
            <w:top w:val="none" w:sz="0" w:space="0" w:color="auto"/>
            <w:left w:val="none" w:sz="0" w:space="0" w:color="auto"/>
            <w:bottom w:val="none" w:sz="0" w:space="0" w:color="auto"/>
            <w:right w:val="none" w:sz="0" w:space="0" w:color="auto"/>
          </w:divBdr>
        </w:div>
        <w:div w:id="614562921">
          <w:marLeft w:val="0"/>
          <w:marRight w:val="0"/>
          <w:marTop w:val="0"/>
          <w:marBottom w:val="0"/>
          <w:divBdr>
            <w:top w:val="none" w:sz="0" w:space="0" w:color="auto"/>
            <w:left w:val="none" w:sz="0" w:space="0" w:color="auto"/>
            <w:bottom w:val="none" w:sz="0" w:space="0" w:color="auto"/>
            <w:right w:val="none" w:sz="0" w:space="0" w:color="auto"/>
          </w:divBdr>
        </w:div>
        <w:div w:id="628629042">
          <w:marLeft w:val="0"/>
          <w:marRight w:val="0"/>
          <w:marTop w:val="0"/>
          <w:marBottom w:val="0"/>
          <w:divBdr>
            <w:top w:val="none" w:sz="0" w:space="0" w:color="auto"/>
            <w:left w:val="none" w:sz="0" w:space="0" w:color="auto"/>
            <w:bottom w:val="none" w:sz="0" w:space="0" w:color="auto"/>
            <w:right w:val="none" w:sz="0" w:space="0" w:color="auto"/>
          </w:divBdr>
        </w:div>
        <w:div w:id="683820168">
          <w:marLeft w:val="0"/>
          <w:marRight w:val="0"/>
          <w:marTop w:val="0"/>
          <w:marBottom w:val="0"/>
          <w:divBdr>
            <w:top w:val="none" w:sz="0" w:space="0" w:color="auto"/>
            <w:left w:val="none" w:sz="0" w:space="0" w:color="auto"/>
            <w:bottom w:val="none" w:sz="0" w:space="0" w:color="auto"/>
            <w:right w:val="none" w:sz="0" w:space="0" w:color="auto"/>
          </w:divBdr>
        </w:div>
        <w:div w:id="711537793">
          <w:marLeft w:val="0"/>
          <w:marRight w:val="0"/>
          <w:marTop w:val="0"/>
          <w:marBottom w:val="0"/>
          <w:divBdr>
            <w:top w:val="none" w:sz="0" w:space="0" w:color="auto"/>
            <w:left w:val="none" w:sz="0" w:space="0" w:color="auto"/>
            <w:bottom w:val="none" w:sz="0" w:space="0" w:color="auto"/>
            <w:right w:val="none" w:sz="0" w:space="0" w:color="auto"/>
          </w:divBdr>
        </w:div>
        <w:div w:id="732628424">
          <w:marLeft w:val="0"/>
          <w:marRight w:val="0"/>
          <w:marTop w:val="0"/>
          <w:marBottom w:val="0"/>
          <w:divBdr>
            <w:top w:val="none" w:sz="0" w:space="0" w:color="auto"/>
            <w:left w:val="none" w:sz="0" w:space="0" w:color="auto"/>
            <w:bottom w:val="none" w:sz="0" w:space="0" w:color="auto"/>
            <w:right w:val="none" w:sz="0" w:space="0" w:color="auto"/>
          </w:divBdr>
        </w:div>
        <w:div w:id="848327205">
          <w:marLeft w:val="0"/>
          <w:marRight w:val="0"/>
          <w:marTop w:val="0"/>
          <w:marBottom w:val="0"/>
          <w:divBdr>
            <w:top w:val="none" w:sz="0" w:space="0" w:color="auto"/>
            <w:left w:val="none" w:sz="0" w:space="0" w:color="auto"/>
            <w:bottom w:val="none" w:sz="0" w:space="0" w:color="auto"/>
            <w:right w:val="none" w:sz="0" w:space="0" w:color="auto"/>
          </w:divBdr>
        </w:div>
        <w:div w:id="889879811">
          <w:marLeft w:val="0"/>
          <w:marRight w:val="0"/>
          <w:marTop w:val="0"/>
          <w:marBottom w:val="0"/>
          <w:divBdr>
            <w:top w:val="none" w:sz="0" w:space="0" w:color="auto"/>
            <w:left w:val="none" w:sz="0" w:space="0" w:color="auto"/>
            <w:bottom w:val="none" w:sz="0" w:space="0" w:color="auto"/>
            <w:right w:val="none" w:sz="0" w:space="0" w:color="auto"/>
          </w:divBdr>
        </w:div>
        <w:div w:id="998384547">
          <w:marLeft w:val="0"/>
          <w:marRight w:val="0"/>
          <w:marTop w:val="0"/>
          <w:marBottom w:val="0"/>
          <w:divBdr>
            <w:top w:val="none" w:sz="0" w:space="0" w:color="auto"/>
            <w:left w:val="none" w:sz="0" w:space="0" w:color="auto"/>
            <w:bottom w:val="none" w:sz="0" w:space="0" w:color="auto"/>
            <w:right w:val="none" w:sz="0" w:space="0" w:color="auto"/>
          </w:divBdr>
        </w:div>
        <w:div w:id="1022703874">
          <w:marLeft w:val="0"/>
          <w:marRight w:val="0"/>
          <w:marTop w:val="0"/>
          <w:marBottom w:val="0"/>
          <w:divBdr>
            <w:top w:val="none" w:sz="0" w:space="0" w:color="auto"/>
            <w:left w:val="none" w:sz="0" w:space="0" w:color="auto"/>
            <w:bottom w:val="none" w:sz="0" w:space="0" w:color="auto"/>
            <w:right w:val="none" w:sz="0" w:space="0" w:color="auto"/>
          </w:divBdr>
        </w:div>
        <w:div w:id="1053233286">
          <w:marLeft w:val="0"/>
          <w:marRight w:val="0"/>
          <w:marTop w:val="0"/>
          <w:marBottom w:val="0"/>
          <w:divBdr>
            <w:top w:val="none" w:sz="0" w:space="0" w:color="auto"/>
            <w:left w:val="none" w:sz="0" w:space="0" w:color="auto"/>
            <w:bottom w:val="none" w:sz="0" w:space="0" w:color="auto"/>
            <w:right w:val="none" w:sz="0" w:space="0" w:color="auto"/>
          </w:divBdr>
        </w:div>
        <w:div w:id="1081875703">
          <w:marLeft w:val="0"/>
          <w:marRight w:val="0"/>
          <w:marTop w:val="0"/>
          <w:marBottom w:val="0"/>
          <w:divBdr>
            <w:top w:val="none" w:sz="0" w:space="0" w:color="auto"/>
            <w:left w:val="none" w:sz="0" w:space="0" w:color="auto"/>
            <w:bottom w:val="none" w:sz="0" w:space="0" w:color="auto"/>
            <w:right w:val="none" w:sz="0" w:space="0" w:color="auto"/>
          </w:divBdr>
        </w:div>
        <w:div w:id="1144002761">
          <w:marLeft w:val="0"/>
          <w:marRight w:val="0"/>
          <w:marTop w:val="0"/>
          <w:marBottom w:val="0"/>
          <w:divBdr>
            <w:top w:val="none" w:sz="0" w:space="0" w:color="auto"/>
            <w:left w:val="none" w:sz="0" w:space="0" w:color="auto"/>
            <w:bottom w:val="none" w:sz="0" w:space="0" w:color="auto"/>
            <w:right w:val="none" w:sz="0" w:space="0" w:color="auto"/>
          </w:divBdr>
        </w:div>
        <w:div w:id="1224874505">
          <w:marLeft w:val="0"/>
          <w:marRight w:val="0"/>
          <w:marTop w:val="0"/>
          <w:marBottom w:val="0"/>
          <w:divBdr>
            <w:top w:val="none" w:sz="0" w:space="0" w:color="auto"/>
            <w:left w:val="none" w:sz="0" w:space="0" w:color="auto"/>
            <w:bottom w:val="none" w:sz="0" w:space="0" w:color="auto"/>
            <w:right w:val="none" w:sz="0" w:space="0" w:color="auto"/>
          </w:divBdr>
        </w:div>
        <w:div w:id="1230843323">
          <w:marLeft w:val="0"/>
          <w:marRight w:val="0"/>
          <w:marTop w:val="0"/>
          <w:marBottom w:val="0"/>
          <w:divBdr>
            <w:top w:val="none" w:sz="0" w:space="0" w:color="auto"/>
            <w:left w:val="none" w:sz="0" w:space="0" w:color="auto"/>
            <w:bottom w:val="none" w:sz="0" w:space="0" w:color="auto"/>
            <w:right w:val="none" w:sz="0" w:space="0" w:color="auto"/>
          </w:divBdr>
        </w:div>
        <w:div w:id="1431196018">
          <w:marLeft w:val="0"/>
          <w:marRight w:val="0"/>
          <w:marTop w:val="0"/>
          <w:marBottom w:val="0"/>
          <w:divBdr>
            <w:top w:val="none" w:sz="0" w:space="0" w:color="auto"/>
            <w:left w:val="none" w:sz="0" w:space="0" w:color="auto"/>
            <w:bottom w:val="none" w:sz="0" w:space="0" w:color="auto"/>
            <w:right w:val="none" w:sz="0" w:space="0" w:color="auto"/>
          </w:divBdr>
        </w:div>
        <w:div w:id="1476410936">
          <w:marLeft w:val="0"/>
          <w:marRight w:val="0"/>
          <w:marTop w:val="0"/>
          <w:marBottom w:val="0"/>
          <w:divBdr>
            <w:top w:val="none" w:sz="0" w:space="0" w:color="auto"/>
            <w:left w:val="none" w:sz="0" w:space="0" w:color="auto"/>
            <w:bottom w:val="none" w:sz="0" w:space="0" w:color="auto"/>
            <w:right w:val="none" w:sz="0" w:space="0" w:color="auto"/>
          </w:divBdr>
        </w:div>
        <w:div w:id="1581060672">
          <w:marLeft w:val="0"/>
          <w:marRight w:val="0"/>
          <w:marTop w:val="0"/>
          <w:marBottom w:val="0"/>
          <w:divBdr>
            <w:top w:val="none" w:sz="0" w:space="0" w:color="auto"/>
            <w:left w:val="none" w:sz="0" w:space="0" w:color="auto"/>
            <w:bottom w:val="none" w:sz="0" w:space="0" w:color="auto"/>
            <w:right w:val="none" w:sz="0" w:space="0" w:color="auto"/>
          </w:divBdr>
        </w:div>
        <w:div w:id="1637443290">
          <w:marLeft w:val="0"/>
          <w:marRight w:val="0"/>
          <w:marTop w:val="0"/>
          <w:marBottom w:val="0"/>
          <w:divBdr>
            <w:top w:val="none" w:sz="0" w:space="0" w:color="auto"/>
            <w:left w:val="none" w:sz="0" w:space="0" w:color="auto"/>
            <w:bottom w:val="none" w:sz="0" w:space="0" w:color="auto"/>
            <w:right w:val="none" w:sz="0" w:space="0" w:color="auto"/>
          </w:divBdr>
        </w:div>
        <w:div w:id="1680429181">
          <w:marLeft w:val="0"/>
          <w:marRight w:val="0"/>
          <w:marTop w:val="0"/>
          <w:marBottom w:val="0"/>
          <w:divBdr>
            <w:top w:val="none" w:sz="0" w:space="0" w:color="auto"/>
            <w:left w:val="none" w:sz="0" w:space="0" w:color="auto"/>
            <w:bottom w:val="none" w:sz="0" w:space="0" w:color="auto"/>
            <w:right w:val="none" w:sz="0" w:space="0" w:color="auto"/>
          </w:divBdr>
        </w:div>
        <w:div w:id="1680503055">
          <w:marLeft w:val="0"/>
          <w:marRight w:val="0"/>
          <w:marTop w:val="0"/>
          <w:marBottom w:val="0"/>
          <w:divBdr>
            <w:top w:val="none" w:sz="0" w:space="0" w:color="auto"/>
            <w:left w:val="none" w:sz="0" w:space="0" w:color="auto"/>
            <w:bottom w:val="none" w:sz="0" w:space="0" w:color="auto"/>
            <w:right w:val="none" w:sz="0" w:space="0" w:color="auto"/>
          </w:divBdr>
        </w:div>
        <w:div w:id="1689941561">
          <w:marLeft w:val="0"/>
          <w:marRight w:val="0"/>
          <w:marTop w:val="0"/>
          <w:marBottom w:val="0"/>
          <w:divBdr>
            <w:top w:val="none" w:sz="0" w:space="0" w:color="auto"/>
            <w:left w:val="none" w:sz="0" w:space="0" w:color="auto"/>
            <w:bottom w:val="none" w:sz="0" w:space="0" w:color="auto"/>
            <w:right w:val="none" w:sz="0" w:space="0" w:color="auto"/>
          </w:divBdr>
        </w:div>
        <w:div w:id="1706101721">
          <w:marLeft w:val="0"/>
          <w:marRight w:val="0"/>
          <w:marTop w:val="0"/>
          <w:marBottom w:val="0"/>
          <w:divBdr>
            <w:top w:val="none" w:sz="0" w:space="0" w:color="auto"/>
            <w:left w:val="none" w:sz="0" w:space="0" w:color="auto"/>
            <w:bottom w:val="none" w:sz="0" w:space="0" w:color="auto"/>
            <w:right w:val="none" w:sz="0" w:space="0" w:color="auto"/>
          </w:divBdr>
        </w:div>
        <w:div w:id="1729456726">
          <w:marLeft w:val="0"/>
          <w:marRight w:val="0"/>
          <w:marTop w:val="0"/>
          <w:marBottom w:val="0"/>
          <w:divBdr>
            <w:top w:val="none" w:sz="0" w:space="0" w:color="auto"/>
            <w:left w:val="none" w:sz="0" w:space="0" w:color="auto"/>
            <w:bottom w:val="none" w:sz="0" w:space="0" w:color="auto"/>
            <w:right w:val="none" w:sz="0" w:space="0" w:color="auto"/>
          </w:divBdr>
        </w:div>
        <w:div w:id="1809663549">
          <w:marLeft w:val="0"/>
          <w:marRight w:val="0"/>
          <w:marTop w:val="0"/>
          <w:marBottom w:val="0"/>
          <w:divBdr>
            <w:top w:val="none" w:sz="0" w:space="0" w:color="auto"/>
            <w:left w:val="none" w:sz="0" w:space="0" w:color="auto"/>
            <w:bottom w:val="none" w:sz="0" w:space="0" w:color="auto"/>
            <w:right w:val="none" w:sz="0" w:space="0" w:color="auto"/>
          </w:divBdr>
        </w:div>
        <w:div w:id="1965194192">
          <w:marLeft w:val="0"/>
          <w:marRight w:val="0"/>
          <w:marTop w:val="0"/>
          <w:marBottom w:val="0"/>
          <w:divBdr>
            <w:top w:val="none" w:sz="0" w:space="0" w:color="auto"/>
            <w:left w:val="none" w:sz="0" w:space="0" w:color="auto"/>
            <w:bottom w:val="none" w:sz="0" w:space="0" w:color="auto"/>
            <w:right w:val="none" w:sz="0" w:space="0" w:color="auto"/>
          </w:divBdr>
        </w:div>
        <w:div w:id="2066176250">
          <w:marLeft w:val="0"/>
          <w:marRight w:val="0"/>
          <w:marTop w:val="0"/>
          <w:marBottom w:val="0"/>
          <w:divBdr>
            <w:top w:val="none" w:sz="0" w:space="0" w:color="auto"/>
            <w:left w:val="none" w:sz="0" w:space="0" w:color="auto"/>
            <w:bottom w:val="none" w:sz="0" w:space="0" w:color="auto"/>
            <w:right w:val="none" w:sz="0" w:space="0" w:color="auto"/>
          </w:divBdr>
        </w:div>
        <w:div w:id="2096396737">
          <w:marLeft w:val="0"/>
          <w:marRight w:val="0"/>
          <w:marTop w:val="0"/>
          <w:marBottom w:val="0"/>
          <w:divBdr>
            <w:top w:val="none" w:sz="0" w:space="0" w:color="auto"/>
            <w:left w:val="none" w:sz="0" w:space="0" w:color="auto"/>
            <w:bottom w:val="none" w:sz="0" w:space="0" w:color="auto"/>
            <w:right w:val="none" w:sz="0" w:space="0" w:color="auto"/>
          </w:divBdr>
        </w:div>
        <w:div w:id="2099713814">
          <w:marLeft w:val="0"/>
          <w:marRight w:val="0"/>
          <w:marTop w:val="0"/>
          <w:marBottom w:val="0"/>
          <w:divBdr>
            <w:top w:val="none" w:sz="0" w:space="0" w:color="auto"/>
            <w:left w:val="none" w:sz="0" w:space="0" w:color="auto"/>
            <w:bottom w:val="none" w:sz="0" w:space="0" w:color="auto"/>
            <w:right w:val="none" w:sz="0" w:space="0" w:color="auto"/>
          </w:divBdr>
        </w:div>
        <w:div w:id="2120836623">
          <w:marLeft w:val="0"/>
          <w:marRight w:val="0"/>
          <w:marTop w:val="0"/>
          <w:marBottom w:val="0"/>
          <w:divBdr>
            <w:top w:val="none" w:sz="0" w:space="0" w:color="auto"/>
            <w:left w:val="none" w:sz="0" w:space="0" w:color="auto"/>
            <w:bottom w:val="none" w:sz="0" w:space="0" w:color="auto"/>
            <w:right w:val="none" w:sz="0" w:space="0" w:color="auto"/>
          </w:divBdr>
        </w:div>
      </w:divsChild>
    </w:div>
    <w:div w:id="55588600">
      <w:bodyDiv w:val="1"/>
      <w:marLeft w:val="0"/>
      <w:marRight w:val="0"/>
      <w:marTop w:val="0"/>
      <w:marBottom w:val="0"/>
      <w:divBdr>
        <w:top w:val="none" w:sz="0" w:space="0" w:color="auto"/>
        <w:left w:val="none" w:sz="0" w:space="0" w:color="auto"/>
        <w:bottom w:val="none" w:sz="0" w:space="0" w:color="auto"/>
        <w:right w:val="none" w:sz="0" w:space="0" w:color="auto"/>
      </w:divBdr>
    </w:div>
    <w:div w:id="56124413">
      <w:bodyDiv w:val="1"/>
      <w:marLeft w:val="0"/>
      <w:marRight w:val="0"/>
      <w:marTop w:val="0"/>
      <w:marBottom w:val="0"/>
      <w:divBdr>
        <w:top w:val="none" w:sz="0" w:space="0" w:color="auto"/>
        <w:left w:val="none" w:sz="0" w:space="0" w:color="auto"/>
        <w:bottom w:val="none" w:sz="0" w:space="0" w:color="auto"/>
        <w:right w:val="none" w:sz="0" w:space="0" w:color="auto"/>
      </w:divBdr>
    </w:div>
    <w:div w:id="56319117">
      <w:bodyDiv w:val="1"/>
      <w:marLeft w:val="0"/>
      <w:marRight w:val="0"/>
      <w:marTop w:val="0"/>
      <w:marBottom w:val="0"/>
      <w:divBdr>
        <w:top w:val="none" w:sz="0" w:space="0" w:color="auto"/>
        <w:left w:val="none" w:sz="0" w:space="0" w:color="auto"/>
        <w:bottom w:val="none" w:sz="0" w:space="0" w:color="auto"/>
        <w:right w:val="none" w:sz="0" w:space="0" w:color="auto"/>
      </w:divBdr>
    </w:div>
    <w:div w:id="57023644">
      <w:bodyDiv w:val="1"/>
      <w:marLeft w:val="0"/>
      <w:marRight w:val="0"/>
      <w:marTop w:val="0"/>
      <w:marBottom w:val="0"/>
      <w:divBdr>
        <w:top w:val="none" w:sz="0" w:space="0" w:color="auto"/>
        <w:left w:val="none" w:sz="0" w:space="0" w:color="auto"/>
        <w:bottom w:val="none" w:sz="0" w:space="0" w:color="auto"/>
        <w:right w:val="none" w:sz="0" w:space="0" w:color="auto"/>
      </w:divBdr>
    </w:div>
    <w:div w:id="57098926">
      <w:bodyDiv w:val="1"/>
      <w:marLeft w:val="0"/>
      <w:marRight w:val="0"/>
      <w:marTop w:val="0"/>
      <w:marBottom w:val="0"/>
      <w:divBdr>
        <w:top w:val="none" w:sz="0" w:space="0" w:color="auto"/>
        <w:left w:val="none" w:sz="0" w:space="0" w:color="auto"/>
        <w:bottom w:val="none" w:sz="0" w:space="0" w:color="auto"/>
        <w:right w:val="none" w:sz="0" w:space="0" w:color="auto"/>
      </w:divBdr>
    </w:div>
    <w:div w:id="57284442">
      <w:bodyDiv w:val="1"/>
      <w:marLeft w:val="0"/>
      <w:marRight w:val="0"/>
      <w:marTop w:val="0"/>
      <w:marBottom w:val="0"/>
      <w:divBdr>
        <w:top w:val="none" w:sz="0" w:space="0" w:color="auto"/>
        <w:left w:val="none" w:sz="0" w:space="0" w:color="auto"/>
        <w:bottom w:val="none" w:sz="0" w:space="0" w:color="auto"/>
        <w:right w:val="none" w:sz="0" w:space="0" w:color="auto"/>
      </w:divBdr>
    </w:div>
    <w:div w:id="57364233">
      <w:bodyDiv w:val="1"/>
      <w:marLeft w:val="0"/>
      <w:marRight w:val="0"/>
      <w:marTop w:val="0"/>
      <w:marBottom w:val="0"/>
      <w:divBdr>
        <w:top w:val="none" w:sz="0" w:space="0" w:color="auto"/>
        <w:left w:val="none" w:sz="0" w:space="0" w:color="auto"/>
        <w:bottom w:val="none" w:sz="0" w:space="0" w:color="auto"/>
        <w:right w:val="none" w:sz="0" w:space="0" w:color="auto"/>
      </w:divBdr>
    </w:div>
    <w:div w:id="57366502">
      <w:bodyDiv w:val="1"/>
      <w:marLeft w:val="0"/>
      <w:marRight w:val="0"/>
      <w:marTop w:val="0"/>
      <w:marBottom w:val="0"/>
      <w:divBdr>
        <w:top w:val="none" w:sz="0" w:space="0" w:color="auto"/>
        <w:left w:val="none" w:sz="0" w:space="0" w:color="auto"/>
        <w:bottom w:val="none" w:sz="0" w:space="0" w:color="auto"/>
        <w:right w:val="none" w:sz="0" w:space="0" w:color="auto"/>
      </w:divBdr>
    </w:div>
    <w:div w:id="57747874">
      <w:bodyDiv w:val="1"/>
      <w:marLeft w:val="0"/>
      <w:marRight w:val="0"/>
      <w:marTop w:val="0"/>
      <w:marBottom w:val="0"/>
      <w:divBdr>
        <w:top w:val="none" w:sz="0" w:space="0" w:color="auto"/>
        <w:left w:val="none" w:sz="0" w:space="0" w:color="auto"/>
        <w:bottom w:val="none" w:sz="0" w:space="0" w:color="auto"/>
        <w:right w:val="none" w:sz="0" w:space="0" w:color="auto"/>
      </w:divBdr>
    </w:div>
    <w:div w:id="57751962">
      <w:bodyDiv w:val="1"/>
      <w:marLeft w:val="0"/>
      <w:marRight w:val="0"/>
      <w:marTop w:val="0"/>
      <w:marBottom w:val="0"/>
      <w:divBdr>
        <w:top w:val="none" w:sz="0" w:space="0" w:color="auto"/>
        <w:left w:val="none" w:sz="0" w:space="0" w:color="auto"/>
        <w:bottom w:val="none" w:sz="0" w:space="0" w:color="auto"/>
        <w:right w:val="none" w:sz="0" w:space="0" w:color="auto"/>
      </w:divBdr>
    </w:div>
    <w:div w:id="57827001">
      <w:bodyDiv w:val="1"/>
      <w:marLeft w:val="0"/>
      <w:marRight w:val="0"/>
      <w:marTop w:val="0"/>
      <w:marBottom w:val="0"/>
      <w:divBdr>
        <w:top w:val="none" w:sz="0" w:space="0" w:color="auto"/>
        <w:left w:val="none" w:sz="0" w:space="0" w:color="auto"/>
        <w:bottom w:val="none" w:sz="0" w:space="0" w:color="auto"/>
        <w:right w:val="none" w:sz="0" w:space="0" w:color="auto"/>
      </w:divBdr>
    </w:div>
    <w:div w:id="57828509">
      <w:bodyDiv w:val="1"/>
      <w:marLeft w:val="0"/>
      <w:marRight w:val="0"/>
      <w:marTop w:val="0"/>
      <w:marBottom w:val="0"/>
      <w:divBdr>
        <w:top w:val="none" w:sz="0" w:space="0" w:color="auto"/>
        <w:left w:val="none" w:sz="0" w:space="0" w:color="auto"/>
        <w:bottom w:val="none" w:sz="0" w:space="0" w:color="auto"/>
        <w:right w:val="none" w:sz="0" w:space="0" w:color="auto"/>
      </w:divBdr>
    </w:div>
    <w:div w:id="58066877">
      <w:bodyDiv w:val="1"/>
      <w:marLeft w:val="0"/>
      <w:marRight w:val="0"/>
      <w:marTop w:val="0"/>
      <w:marBottom w:val="0"/>
      <w:divBdr>
        <w:top w:val="none" w:sz="0" w:space="0" w:color="auto"/>
        <w:left w:val="none" w:sz="0" w:space="0" w:color="auto"/>
        <w:bottom w:val="none" w:sz="0" w:space="0" w:color="auto"/>
        <w:right w:val="none" w:sz="0" w:space="0" w:color="auto"/>
      </w:divBdr>
    </w:div>
    <w:div w:id="58286906">
      <w:bodyDiv w:val="1"/>
      <w:marLeft w:val="0"/>
      <w:marRight w:val="0"/>
      <w:marTop w:val="0"/>
      <w:marBottom w:val="0"/>
      <w:divBdr>
        <w:top w:val="none" w:sz="0" w:space="0" w:color="auto"/>
        <w:left w:val="none" w:sz="0" w:space="0" w:color="auto"/>
        <w:bottom w:val="none" w:sz="0" w:space="0" w:color="auto"/>
        <w:right w:val="none" w:sz="0" w:space="0" w:color="auto"/>
      </w:divBdr>
    </w:div>
    <w:div w:id="58410705">
      <w:bodyDiv w:val="1"/>
      <w:marLeft w:val="0"/>
      <w:marRight w:val="0"/>
      <w:marTop w:val="0"/>
      <w:marBottom w:val="0"/>
      <w:divBdr>
        <w:top w:val="none" w:sz="0" w:space="0" w:color="auto"/>
        <w:left w:val="none" w:sz="0" w:space="0" w:color="auto"/>
        <w:bottom w:val="none" w:sz="0" w:space="0" w:color="auto"/>
        <w:right w:val="none" w:sz="0" w:space="0" w:color="auto"/>
      </w:divBdr>
    </w:div>
    <w:div w:id="58553178">
      <w:bodyDiv w:val="1"/>
      <w:marLeft w:val="0"/>
      <w:marRight w:val="0"/>
      <w:marTop w:val="0"/>
      <w:marBottom w:val="0"/>
      <w:divBdr>
        <w:top w:val="none" w:sz="0" w:space="0" w:color="auto"/>
        <w:left w:val="none" w:sz="0" w:space="0" w:color="auto"/>
        <w:bottom w:val="none" w:sz="0" w:space="0" w:color="auto"/>
        <w:right w:val="none" w:sz="0" w:space="0" w:color="auto"/>
      </w:divBdr>
    </w:div>
    <w:div w:id="58595791">
      <w:bodyDiv w:val="1"/>
      <w:marLeft w:val="0"/>
      <w:marRight w:val="0"/>
      <w:marTop w:val="0"/>
      <w:marBottom w:val="0"/>
      <w:divBdr>
        <w:top w:val="none" w:sz="0" w:space="0" w:color="auto"/>
        <w:left w:val="none" w:sz="0" w:space="0" w:color="auto"/>
        <w:bottom w:val="none" w:sz="0" w:space="0" w:color="auto"/>
        <w:right w:val="none" w:sz="0" w:space="0" w:color="auto"/>
      </w:divBdr>
    </w:div>
    <w:div w:id="58596455">
      <w:bodyDiv w:val="1"/>
      <w:marLeft w:val="0"/>
      <w:marRight w:val="0"/>
      <w:marTop w:val="0"/>
      <w:marBottom w:val="0"/>
      <w:divBdr>
        <w:top w:val="none" w:sz="0" w:space="0" w:color="auto"/>
        <w:left w:val="none" w:sz="0" w:space="0" w:color="auto"/>
        <w:bottom w:val="none" w:sz="0" w:space="0" w:color="auto"/>
        <w:right w:val="none" w:sz="0" w:space="0" w:color="auto"/>
      </w:divBdr>
    </w:div>
    <w:div w:id="58670776">
      <w:bodyDiv w:val="1"/>
      <w:marLeft w:val="0"/>
      <w:marRight w:val="0"/>
      <w:marTop w:val="0"/>
      <w:marBottom w:val="0"/>
      <w:divBdr>
        <w:top w:val="none" w:sz="0" w:space="0" w:color="auto"/>
        <w:left w:val="none" w:sz="0" w:space="0" w:color="auto"/>
        <w:bottom w:val="none" w:sz="0" w:space="0" w:color="auto"/>
        <w:right w:val="none" w:sz="0" w:space="0" w:color="auto"/>
      </w:divBdr>
      <w:divsChild>
        <w:div w:id="14161379">
          <w:marLeft w:val="0"/>
          <w:marRight w:val="0"/>
          <w:marTop w:val="0"/>
          <w:marBottom w:val="0"/>
          <w:divBdr>
            <w:top w:val="none" w:sz="0" w:space="0" w:color="auto"/>
            <w:left w:val="none" w:sz="0" w:space="0" w:color="auto"/>
            <w:bottom w:val="none" w:sz="0" w:space="0" w:color="auto"/>
            <w:right w:val="none" w:sz="0" w:space="0" w:color="auto"/>
          </w:divBdr>
        </w:div>
        <w:div w:id="26487765">
          <w:marLeft w:val="0"/>
          <w:marRight w:val="0"/>
          <w:marTop w:val="0"/>
          <w:marBottom w:val="0"/>
          <w:divBdr>
            <w:top w:val="none" w:sz="0" w:space="0" w:color="auto"/>
            <w:left w:val="none" w:sz="0" w:space="0" w:color="auto"/>
            <w:bottom w:val="none" w:sz="0" w:space="0" w:color="auto"/>
            <w:right w:val="none" w:sz="0" w:space="0" w:color="auto"/>
          </w:divBdr>
        </w:div>
        <w:div w:id="57871358">
          <w:marLeft w:val="0"/>
          <w:marRight w:val="0"/>
          <w:marTop w:val="0"/>
          <w:marBottom w:val="0"/>
          <w:divBdr>
            <w:top w:val="none" w:sz="0" w:space="0" w:color="auto"/>
            <w:left w:val="none" w:sz="0" w:space="0" w:color="auto"/>
            <w:bottom w:val="none" w:sz="0" w:space="0" w:color="auto"/>
            <w:right w:val="none" w:sz="0" w:space="0" w:color="auto"/>
          </w:divBdr>
        </w:div>
        <w:div w:id="147400150">
          <w:marLeft w:val="0"/>
          <w:marRight w:val="0"/>
          <w:marTop w:val="0"/>
          <w:marBottom w:val="0"/>
          <w:divBdr>
            <w:top w:val="none" w:sz="0" w:space="0" w:color="auto"/>
            <w:left w:val="none" w:sz="0" w:space="0" w:color="auto"/>
            <w:bottom w:val="none" w:sz="0" w:space="0" w:color="auto"/>
            <w:right w:val="none" w:sz="0" w:space="0" w:color="auto"/>
          </w:divBdr>
        </w:div>
        <w:div w:id="218438326">
          <w:marLeft w:val="0"/>
          <w:marRight w:val="0"/>
          <w:marTop w:val="0"/>
          <w:marBottom w:val="0"/>
          <w:divBdr>
            <w:top w:val="none" w:sz="0" w:space="0" w:color="auto"/>
            <w:left w:val="none" w:sz="0" w:space="0" w:color="auto"/>
            <w:bottom w:val="none" w:sz="0" w:space="0" w:color="auto"/>
            <w:right w:val="none" w:sz="0" w:space="0" w:color="auto"/>
          </w:divBdr>
        </w:div>
        <w:div w:id="294064786">
          <w:marLeft w:val="0"/>
          <w:marRight w:val="0"/>
          <w:marTop w:val="0"/>
          <w:marBottom w:val="0"/>
          <w:divBdr>
            <w:top w:val="none" w:sz="0" w:space="0" w:color="auto"/>
            <w:left w:val="none" w:sz="0" w:space="0" w:color="auto"/>
            <w:bottom w:val="none" w:sz="0" w:space="0" w:color="auto"/>
            <w:right w:val="none" w:sz="0" w:space="0" w:color="auto"/>
          </w:divBdr>
        </w:div>
        <w:div w:id="300114430">
          <w:marLeft w:val="0"/>
          <w:marRight w:val="0"/>
          <w:marTop w:val="0"/>
          <w:marBottom w:val="0"/>
          <w:divBdr>
            <w:top w:val="none" w:sz="0" w:space="0" w:color="auto"/>
            <w:left w:val="none" w:sz="0" w:space="0" w:color="auto"/>
            <w:bottom w:val="none" w:sz="0" w:space="0" w:color="auto"/>
            <w:right w:val="none" w:sz="0" w:space="0" w:color="auto"/>
          </w:divBdr>
        </w:div>
        <w:div w:id="342123300">
          <w:marLeft w:val="0"/>
          <w:marRight w:val="0"/>
          <w:marTop w:val="0"/>
          <w:marBottom w:val="0"/>
          <w:divBdr>
            <w:top w:val="none" w:sz="0" w:space="0" w:color="auto"/>
            <w:left w:val="none" w:sz="0" w:space="0" w:color="auto"/>
            <w:bottom w:val="none" w:sz="0" w:space="0" w:color="auto"/>
            <w:right w:val="none" w:sz="0" w:space="0" w:color="auto"/>
          </w:divBdr>
        </w:div>
        <w:div w:id="345055941">
          <w:marLeft w:val="0"/>
          <w:marRight w:val="0"/>
          <w:marTop w:val="0"/>
          <w:marBottom w:val="0"/>
          <w:divBdr>
            <w:top w:val="none" w:sz="0" w:space="0" w:color="auto"/>
            <w:left w:val="none" w:sz="0" w:space="0" w:color="auto"/>
            <w:bottom w:val="none" w:sz="0" w:space="0" w:color="auto"/>
            <w:right w:val="none" w:sz="0" w:space="0" w:color="auto"/>
          </w:divBdr>
        </w:div>
        <w:div w:id="375159000">
          <w:marLeft w:val="0"/>
          <w:marRight w:val="0"/>
          <w:marTop w:val="0"/>
          <w:marBottom w:val="0"/>
          <w:divBdr>
            <w:top w:val="none" w:sz="0" w:space="0" w:color="auto"/>
            <w:left w:val="none" w:sz="0" w:space="0" w:color="auto"/>
            <w:bottom w:val="none" w:sz="0" w:space="0" w:color="auto"/>
            <w:right w:val="none" w:sz="0" w:space="0" w:color="auto"/>
          </w:divBdr>
        </w:div>
        <w:div w:id="451049204">
          <w:marLeft w:val="0"/>
          <w:marRight w:val="0"/>
          <w:marTop w:val="0"/>
          <w:marBottom w:val="0"/>
          <w:divBdr>
            <w:top w:val="none" w:sz="0" w:space="0" w:color="auto"/>
            <w:left w:val="none" w:sz="0" w:space="0" w:color="auto"/>
            <w:bottom w:val="none" w:sz="0" w:space="0" w:color="auto"/>
            <w:right w:val="none" w:sz="0" w:space="0" w:color="auto"/>
          </w:divBdr>
        </w:div>
        <w:div w:id="455296793">
          <w:marLeft w:val="0"/>
          <w:marRight w:val="0"/>
          <w:marTop w:val="0"/>
          <w:marBottom w:val="0"/>
          <w:divBdr>
            <w:top w:val="none" w:sz="0" w:space="0" w:color="auto"/>
            <w:left w:val="none" w:sz="0" w:space="0" w:color="auto"/>
            <w:bottom w:val="none" w:sz="0" w:space="0" w:color="auto"/>
            <w:right w:val="none" w:sz="0" w:space="0" w:color="auto"/>
          </w:divBdr>
        </w:div>
        <w:div w:id="488256157">
          <w:marLeft w:val="0"/>
          <w:marRight w:val="0"/>
          <w:marTop w:val="0"/>
          <w:marBottom w:val="0"/>
          <w:divBdr>
            <w:top w:val="none" w:sz="0" w:space="0" w:color="auto"/>
            <w:left w:val="none" w:sz="0" w:space="0" w:color="auto"/>
            <w:bottom w:val="none" w:sz="0" w:space="0" w:color="auto"/>
            <w:right w:val="none" w:sz="0" w:space="0" w:color="auto"/>
          </w:divBdr>
        </w:div>
        <w:div w:id="510411025">
          <w:marLeft w:val="0"/>
          <w:marRight w:val="0"/>
          <w:marTop w:val="0"/>
          <w:marBottom w:val="0"/>
          <w:divBdr>
            <w:top w:val="none" w:sz="0" w:space="0" w:color="auto"/>
            <w:left w:val="none" w:sz="0" w:space="0" w:color="auto"/>
            <w:bottom w:val="none" w:sz="0" w:space="0" w:color="auto"/>
            <w:right w:val="none" w:sz="0" w:space="0" w:color="auto"/>
          </w:divBdr>
        </w:div>
        <w:div w:id="534468969">
          <w:marLeft w:val="0"/>
          <w:marRight w:val="0"/>
          <w:marTop w:val="0"/>
          <w:marBottom w:val="0"/>
          <w:divBdr>
            <w:top w:val="none" w:sz="0" w:space="0" w:color="auto"/>
            <w:left w:val="none" w:sz="0" w:space="0" w:color="auto"/>
            <w:bottom w:val="none" w:sz="0" w:space="0" w:color="auto"/>
            <w:right w:val="none" w:sz="0" w:space="0" w:color="auto"/>
          </w:divBdr>
        </w:div>
        <w:div w:id="584605213">
          <w:marLeft w:val="0"/>
          <w:marRight w:val="0"/>
          <w:marTop w:val="0"/>
          <w:marBottom w:val="0"/>
          <w:divBdr>
            <w:top w:val="none" w:sz="0" w:space="0" w:color="auto"/>
            <w:left w:val="none" w:sz="0" w:space="0" w:color="auto"/>
            <w:bottom w:val="none" w:sz="0" w:space="0" w:color="auto"/>
            <w:right w:val="none" w:sz="0" w:space="0" w:color="auto"/>
          </w:divBdr>
        </w:div>
        <w:div w:id="603345755">
          <w:marLeft w:val="0"/>
          <w:marRight w:val="0"/>
          <w:marTop w:val="0"/>
          <w:marBottom w:val="0"/>
          <w:divBdr>
            <w:top w:val="none" w:sz="0" w:space="0" w:color="auto"/>
            <w:left w:val="none" w:sz="0" w:space="0" w:color="auto"/>
            <w:bottom w:val="none" w:sz="0" w:space="0" w:color="auto"/>
            <w:right w:val="none" w:sz="0" w:space="0" w:color="auto"/>
          </w:divBdr>
        </w:div>
        <w:div w:id="616520187">
          <w:marLeft w:val="0"/>
          <w:marRight w:val="0"/>
          <w:marTop w:val="0"/>
          <w:marBottom w:val="0"/>
          <w:divBdr>
            <w:top w:val="none" w:sz="0" w:space="0" w:color="auto"/>
            <w:left w:val="none" w:sz="0" w:space="0" w:color="auto"/>
            <w:bottom w:val="none" w:sz="0" w:space="0" w:color="auto"/>
            <w:right w:val="none" w:sz="0" w:space="0" w:color="auto"/>
          </w:divBdr>
        </w:div>
        <w:div w:id="703556289">
          <w:marLeft w:val="0"/>
          <w:marRight w:val="0"/>
          <w:marTop w:val="0"/>
          <w:marBottom w:val="0"/>
          <w:divBdr>
            <w:top w:val="none" w:sz="0" w:space="0" w:color="auto"/>
            <w:left w:val="none" w:sz="0" w:space="0" w:color="auto"/>
            <w:bottom w:val="none" w:sz="0" w:space="0" w:color="auto"/>
            <w:right w:val="none" w:sz="0" w:space="0" w:color="auto"/>
          </w:divBdr>
        </w:div>
        <w:div w:id="718746375">
          <w:marLeft w:val="0"/>
          <w:marRight w:val="0"/>
          <w:marTop w:val="0"/>
          <w:marBottom w:val="0"/>
          <w:divBdr>
            <w:top w:val="none" w:sz="0" w:space="0" w:color="auto"/>
            <w:left w:val="none" w:sz="0" w:space="0" w:color="auto"/>
            <w:bottom w:val="none" w:sz="0" w:space="0" w:color="auto"/>
            <w:right w:val="none" w:sz="0" w:space="0" w:color="auto"/>
          </w:divBdr>
        </w:div>
        <w:div w:id="755789487">
          <w:marLeft w:val="0"/>
          <w:marRight w:val="0"/>
          <w:marTop w:val="0"/>
          <w:marBottom w:val="0"/>
          <w:divBdr>
            <w:top w:val="none" w:sz="0" w:space="0" w:color="auto"/>
            <w:left w:val="none" w:sz="0" w:space="0" w:color="auto"/>
            <w:bottom w:val="none" w:sz="0" w:space="0" w:color="auto"/>
            <w:right w:val="none" w:sz="0" w:space="0" w:color="auto"/>
          </w:divBdr>
        </w:div>
        <w:div w:id="765615687">
          <w:marLeft w:val="0"/>
          <w:marRight w:val="0"/>
          <w:marTop w:val="0"/>
          <w:marBottom w:val="0"/>
          <w:divBdr>
            <w:top w:val="none" w:sz="0" w:space="0" w:color="auto"/>
            <w:left w:val="none" w:sz="0" w:space="0" w:color="auto"/>
            <w:bottom w:val="none" w:sz="0" w:space="0" w:color="auto"/>
            <w:right w:val="none" w:sz="0" w:space="0" w:color="auto"/>
          </w:divBdr>
        </w:div>
        <w:div w:id="765616695">
          <w:marLeft w:val="0"/>
          <w:marRight w:val="0"/>
          <w:marTop w:val="0"/>
          <w:marBottom w:val="0"/>
          <w:divBdr>
            <w:top w:val="none" w:sz="0" w:space="0" w:color="auto"/>
            <w:left w:val="none" w:sz="0" w:space="0" w:color="auto"/>
            <w:bottom w:val="none" w:sz="0" w:space="0" w:color="auto"/>
            <w:right w:val="none" w:sz="0" w:space="0" w:color="auto"/>
          </w:divBdr>
        </w:div>
        <w:div w:id="818494538">
          <w:marLeft w:val="0"/>
          <w:marRight w:val="0"/>
          <w:marTop w:val="0"/>
          <w:marBottom w:val="0"/>
          <w:divBdr>
            <w:top w:val="none" w:sz="0" w:space="0" w:color="auto"/>
            <w:left w:val="none" w:sz="0" w:space="0" w:color="auto"/>
            <w:bottom w:val="none" w:sz="0" w:space="0" w:color="auto"/>
            <w:right w:val="none" w:sz="0" w:space="0" w:color="auto"/>
          </w:divBdr>
        </w:div>
        <w:div w:id="827671271">
          <w:marLeft w:val="0"/>
          <w:marRight w:val="0"/>
          <w:marTop w:val="0"/>
          <w:marBottom w:val="0"/>
          <w:divBdr>
            <w:top w:val="none" w:sz="0" w:space="0" w:color="auto"/>
            <w:left w:val="none" w:sz="0" w:space="0" w:color="auto"/>
            <w:bottom w:val="none" w:sz="0" w:space="0" w:color="auto"/>
            <w:right w:val="none" w:sz="0" w:space="0" w:color="auto"/>
          </w:divBdr>
        </w:div>
        <w:div w:id="856774700">
          <w:marLeft w:val="0"/>
          <w:marRight w:val="0"/>
          <w:marTop w:val="0"/>
          <w:marBottom w:val="0"/>
          <w:divBdr>
            <w:top w:val="none" w:sz="0" w:space="0" w:color="auto"/>
            <w:left w:val="none" w:sz="0" w:space="0" w:color="auto"/>
            <w:bottom w:val="none" w:sz="0" w:space="0" w:color="auto"/>
            <w:right w:val="none" w:sz="0" w:space="0" w:color="auto"/>
          </w:divBdr>
        </w:div>
        <w:div w:id="893153287">
          <w:marLeft w:val="0"/>
          <w:marRight w:val="0"/>
          <w:marTop w:val="0"/>
          <w:marBottom w:val="0"/>
          <w:divBdr>
            <w:top w:val="none" w:sz="0" w:space="0" w:color="auto"/>
            <w:left w:val="none" w:sz="0" w:space="0" w:color="auto"/>
            <w:bottom w:val="none" w:sz="0" w:space="0" w:color="auto"/>
            <w:right w:val="none" w:sz="0" w:space="0" w:color="auto"/>
          </w:divBdr>
        </w:div>
        <w:div w:id="928932271">
          <w:marLeft w:val="0"/>
          <w:marRight w:val="0"/>
          <w:marTop w:val="0"/>
          <w:marBottom w:val="0"/>
          <w:divBdr>
            <w:top w:val="none" w:sz="0" w:space="0" w:color="auto"/>
            <w:left w:val="none" w:sz="0" w:space="0" w:color="auto"/>
            <w:bottom w:val="none" w:sz="0" w:space="0" w:color="auto"/>
            <w:right w:val="none" w:sz="0" w:space="0" w:color="auto"/>
          </w:divBdr>
        </w:div>
        <w:div w:id="1021661035">
          <w:marLeft w:val="0"/>
          <w:marRight w:val="0"/>
          <w:marTop w:val="0"/>
          <w:marBottom w:val="0"/>
          <w:divBdr>
            <w:top w:val="none" w:sz="0" w:space="0" w:color="auto"/>
            <w:left w:val="none" w:sz="0" w:space="0" w:color="auto"/>
            <w:bottom w:val="none" w:sz="0" w:space="0" w:color="auto"/>
            <w:right w:val="none" w:sz="0" w:space="0" w:color="auto"/>
          </w:divBdr>
        </w:div>
        <w:div w:id="1026566106">
          <w:marLeft w:val="0"/>
          <w:marRight w:val="0"/>
          <w:marTop w:val="0"/>
          <w:marBottom w:val="0"/>
          <w:divBdr>
            <w:top w:val="none" w:sz="0" w:space="0" w:color="auto"/>
            <w:left w:val="none" w:sz="0" w:space="0" w:color="auto"/>
            <w:bottom w:val="none" w:sz="0" w:space="0" w:color="auto"/>
            <w:right w:val="none" w:sz="0" w:space="0" w:color="auto"/>
          </w:divBdr>
        </w:div>
        <w:div w:id="1058741803">
          <w:marLeft w:val="0"/>
          <w:marRight w:val="0"/>
          <w:marTop w:val="0"/>
          <w:marBottom w:val="0"/>
          <w:divBdr>
            <w:top w:val="none" w:sz="0" w:space="0" w:color="auto"/>
            <w:left w:val="none" w:sz="0" w:space="0" w:color="auto"/>
            <w:bottom w:val="none" w:sz="0" w:space="0" w:color="auto"/>
            <w:right w:val="none" w:sz="0" w:space="0" w:color="auto"/>
          </w:divBdr>
        </w:div>
        <w:div w:id="1099836235">
          <w:marLeft w:val="0"/>
          <w:marRight w:val="0"/>
          <w:marTop w:val="0"/>
          <w:marBottom w:val="0"/>
          <w:divBdr>
            <w:top w:val="none" w:sz="0" w:space="0" w:color="auto"/>
            <w:left w:val="none" w:sz="0" w:space="0" w:color="auto"/>
            <w:bottom w:val="none" w:sz="0" w:space="0" w:color="auto"/>
            <w:right w:val="none" w:sz="0" w:space="0" w:color="auto"/>
          </w:divBdr>
        </w:div>
        <w:div w:id="1114249986">
          <w:marLeft w:val="0"/>
          <w:marRight w:val="0"/>
          <w:marTop w:val="0"/>
          <w:marBottom w:val="0"/>
          <w:divBdr>
            <w:top w:val="none" w:sz="0" w:space="0" w:color="auto"/>
            <w:left w:val="none" w:sz="0" w:space="0" w:color="auto"/>
            <w:bottom w:val="none" w:sz="0" w:space="0" w:color="auto"/>
            <w:right w:val="none" w:sz="0" w:space="0" w:color="auto"/>
          </w:divBdr>
        </w:div>
        <w:div w:id="1114667913">
          <w:marLeft w:val="0"/>
          <w:marRight w:val="0"/>
          <w:marTop w:val="0"/>
          <w:marBottom w:val="0"/>
          <w:divBdr>
            <w:top w:val="none" w:sz="0" w:space="0" w:color="auto"/>
            <w:left w:val="none" w:sz="0" w:space="0" w:color="auto"/>
            <w:bottom w:val="none" w:sz="0" w:space="0" w:color="auto"/>
            <w:right w:val="none" w:sz="0" w:space="0" w:color="auto"/>
          </w:divBdr>
        </w:div>
        <w:div w:id="1122698763">
          <w:marLeft w:val="0"/>
          <w:marRight w:val="0"/>
          <w:marTop w:val="0"/>
          <w:marBottom w:val="0"/>
          <w:divBdr>
            <w:top w:val="none" w:sz="0" w:space="0" w:color="auto"/>
            <w:left w:val="none" w:sz="0" w:space="0" w:color="auto"/>
            <w:bottom w:val="none" w:sz="0" w:space="0" w:color="auto"/>
            <w:right w:val="none" w:sz="0" w:space="0" w:color="auto"/>
          </w:divBdr>
        </w:div>
        <w:div w:id="1167289408">
          <w:marLeft w:val="0"/>
          <w:marRight w:val="0"/>
          <w:marTop w:val="0"/>
          <w:marBottom w:val="0"/>
          <w:divBdr>
            <w:top w:val="none" w:sz="0" w:space="0" w:color="auto"/>
            <w:left w:val="none" w:sz="0" w:space="0" w:color="auto"/>
            <w:bottom w:val="none" w:sz="0" w:space="0" w:color="auto"/>
            <w:right w:val="none" w:sz="0" w:space="0" w:color="auto"/>
          </w:divBdr>
        </w:div>
        <w:div w:id="1200625341">
          <w:marLeft w:val="0"/>
          <w:marRight w:val="0"/>
          <w:marTop w:val="0"/>
          <w:marBottom w:val="0"/>
          <w:divBdr>
            <w:top w:val="none" w:sz="0" w:space="0" w:color="auto"/>
            <w:left w:val="none" w:sz="0" w:space="0" w:color="auto"/>
            <w:bottom w:val="none" w:sz="0" w:space="0" w:color="auto"/>
            <w:right w:val="none" w:sz="0" w:space="0" w:color="auto"/>
          </w:divBdr>
        </w:div>
        <w:div w:id="1218973488">
          <w:marLeft w:val="0"/>
          <w:marRight w:val="0"/>
          <w:marTop w:val="0"/>
          <w:marBottom w:val="0"/>
          <w:divBdr>
            <w:top w:val="none" w:sz="0" w:space="0" w:color="auto"/>
            <w:left w:val="none" w:sz="0" w:space="0" w:color="auto"/>
            <w:bottom w:val="none" w:sz="0" w:space="0" w:color="auto"/>
            <w:right w:val="none" w:sz="0" w:space="0" w:color="auto"/>
          </w:divBdr>
        </w:div>
        <w:div w:id="1219510566">
          <w:marLeft w:val="0"/>
          <w:marRight w:val="0"/>
          <w:marTop w:val="0"/>
          <w:marBottom w:val="0"/>
          <w:divBdr>
            <w:top w:val="none" w:sz="0" w:space="0" w:color="auto"/>
            <w:left w:val="none" w:sz="0" w:space="0" w:color="auto"/>
            <w:bottom w:val="none" w:sz="0" w:space="0" w:color="auto"/>
            <w:right w:val="none" w:sz="0" w:space="0" w:color="auto"/>
          </w:divBdr>
        </w:div>
        <w:div w:id="1429815319">
          <w:marLeft w:val="0"/>
          <w:marRight w:val="0"/>
          <w:marTop w:val="0"/>
          <w:marBottom w:val="0"/>
          <w:divBdr>
            <w:top w:val="none" w:sz="0" w:space="0" w:color="auto"/>
            <w:left w:val="none" w:sz="0" w:space="0" w:color="auto"/>
            <w:bottom w:val="none" w:sz="0" w:space="0" w:color="auto"/>
            <w:right w:val="none" w:sz="0" w:space="0" w:color="auto"/>
          </w:divBdr>
        </w:div>
        <w:div w:id="1459688073">
          <w:marLeft w:val="0"/>
          <w:marRight w:val="0"/>
          <w:marTop w:val="0"/>
          <w:marBottom w:val="0"/>
          <w:divBdr>
            <w:top w:val="none" w:sz="0" w:space="0" w:color="auto"/>
            <w:left w:val="none" w:sz="0" w:space="0" w:color="auto"/>
            <w:bottom w:val="none" w:sz="0" w:space="0" w:color="auto"/>
            <w:right w:val="none" w:sz="0" w:space="0" w:color="auto"/>
          </w:divBdr>
        </w:div>
        <w:div w:id="1459763562">
          <w:marLeft w:val="0"/>
          <w:marRight w:val="0"/>
          <w:marTop w:val="0"/>
          <w:marBottom w:val="0"/>
          <w:divBdr>
            <w:top w:val="none" w:sz="0" w:space="0" w:color="auto"/>
            <w:left w:val="none" w:sz="0" w:space="0" w:color="auto"/>
            <w:bottom w:val="none" w:sz="0" w:space="0" w:color="auto"/>
            <w:right w:val="none" w:sz="0" w:space="0" w:color="auto"/>
          </w:divBdr>
        </w:div>
        <w:div w:id="1494102508">
          <w:marLeft w:val="0"/>
          <w:marRight w:val="0"/>
          <w:marTop w:val="0"/>
          <w:marBottom w:val="0"/>
          <w:divBdr>
            <w:top w:val="none" w:sz="0" w:space="0" w:color="auto"/>
            <w:left w:val="none" w:sz="0" w:space="0" w:color="auto"/>
            <w:bottom w:val="none" w:sz="0" w:space="0" w:color="auto"/>
            <w:right w:val="none" w:sz="0" w:space="0" w:color="auto"/>
          </w:divBdr>
        </w:div>
        <w:div w:id="1502086694">
          <w:marLeft w:val="0"/>
          <w:marRight w:val="0"/>
          <w:marTop w:val="0"/>
          <w:marBottom w:val="0"/>
          <w:divBdr>
            <w:top w:val="none" w:sz="0" w:space="0" w:color="auto"/>
            <w:left w:val="none" w:sz="0" w:space="0" w:color="auto"/>
            <w:bottom w:val="none" w:sz="0" w:space="0" w:color="auto"/>
            <w:right w:val="none" w:sz="0" w:space="0" w:color="auto"/>
          </w:divBdr>
        </w:div>
        <w:div w:id="1583904378">
          <w:marLeft w:val="0"/>
          <w:marRight w:val="0"/>
          <w:marTop w:val="0"/>
          <w:marBottom w:val="0"/>
          <w:divBdr>
            <w:top w:val="none" w:sz="0" w:space="0" w:color="auto"/>
            <w:left w:val="none" w:sz="0" w:space="0" w:color="auto"/>
            <w:bottom w:val="none" w:sz="0" w:space="0" w:color="auto"/>
            <w:right w:val="none" w:sz="0" w:space="0" w:color="auto"/>
          </w:divBdr>
        </w:div>
        <w:div w:id="1602450823">
          <w:marLeft w:val="0"/>
          <w:marRight w:val="0"/>
          <w:marTop w:val="0"/>
          <w:marBottom w:val="0"/>
          <w:divBdr>
            <w:top w:val="none" w:sz="0" w:space="0" w:color="auto"/>
            <w:left w:val="none" w:sz="0" w:space="0" w:color="auto"/>
            <w:bottom w:val="none" w:sz="0" w:space="0" w:color="auto"/>
            <w:right w:val="none" w:sz="0" w:space="0" w:color="auto"/>
          </w:divBdr>
        </w:div>
        <w:div w:id="1684354205">
          <w:marLeft w:val="0"/>
          <w:marRight w:val="0"/>
          <w:marTop w:val="0"/>
          <w:marBottom w:val="0"/>
          <w:divBdr>
            <w:top w:val="none" w:sz="0" w:space="0" w:color="auto"/>
            <w:left w:val="none" w:sz="0" w:space="0" w:color="auto"/>
            <w:bottom w:val="none" w:sz="0" w:space="0" w:color="auto"/>
            <w:right w:val="none" w:sz="0" w:space="0" w:color="auto"/>
          </w:divBdr>
        </w:div>
        <w:div w:id="1686788274">
          <w:marLeft w:val="0"/>
          <w:marRight w:val="0"/>
          <w:marTop w:val="0"/>
          <w:marBottom w:val="0"/>
          <w:divBdr>
            <w:top w:val="none" w:sz="0" w:space="0" w:color="auto"/>
            <w:left w:val="none" w:sz="0" w:space="0" w:color="auto"/>
            <w:bottom w:val="none" w:sz="0" w:space="0" w:color="auto"/>
            <w:right w:val="none" w:sz="0" w:space="0" w:color="auto"/>
          </w:divBdr>
        </w:div>
        <w:div w:id="1742096530">
          <w:marLeft w:val="0"/>
          <w:marRight w:val="0"/>
          <w:marTop w:val="0"/>
          <w:marBottom w:val="0"/>
          <w:divBdr>
            <w:top w:val="none" w:sz="0" w:space="0" w:color="auto"/>
            <w:left w:val="none" w:sz="0" w:space="0" w:color="auto"/>
            <w:bottom w:val="none" w:sz="0" w:space="0" w:color="auto"/>
            <w:right w:val="none" w:sz="0" w:space="0" w:color="auto"/>
          </w:divBdr>
        </w:div>
        <w:div w:id="1745911280">
          <w:marLeft w:val="0"/>
          <w:marRight w:val="0"/>
          <w:marTop w:val="0"/>
          <w:marBottom w:val="0"/>
          <w:divBdr>
            <w:top w:val="none" w:sz="0" w:space="0" w:color="auto"/>
            <w:left w:val="none" w:sz="0" w:space="0" w:color="auto"/>
            <w:bottom w:val="none" w:sz="0" w:space="0" w:color="auto"/>
            <w:right w:val="none" w:sz="0" w:space="0" w:color="auto"/>
          </w:divBdr>
        </w:div>
        <w:div w:id="1789353822">
          <w:marLeft w:val="0"/>
          <w:marRight w:val="0"/>
          <w:marTop w:val="0"/>
          <w:marBottom w:val="0"/>
          <w:divBdr>
            <w:top w:val="none" w:sz="0" w:space="0" w:color="auto"/>
            <w:left w:val="none" w:sz="0" w:space="0" w:color="auto"/>
            <w:bottom w:val="none" w:sz="0" w:space="0" w:color="auto"/>
            <w:right w:val="none" w:sz="0" w:space="0" w:color="auto"/>
          </w:divBdr>
        </w:div>
        <w:div w:id="1804420734">
          <w:marLeft w:val="0"/>
          <w:marRight w:val="0"/>
          <w:marTop w:val="0"/>
          <w:marBottom w:val="0"/>
          <w:divBdr>
            <w:top w:val="none" w:sz="0" w:space="0" w:color="auto"/>
            <w:left w:val="none" w:sz="0" w:space="0" w:color="auto"/>
            <w:bottom w:val="none" w:sz="0" w:space="0" w:color="auto"/>
            <w:right w:val="none" w:sz="0" w:space="0" w:color="auto"/>
          </w:divBdr>
        </w:div>
        <w:div w:id="1874951912">
          <w:marLeft w:val="0"/>
          <w:marRight w:val="0"/>
          <w:marTop w:val="0"/>
          <w:marBottom w:val="0"/>
          <w:divBdr>
            <w:top w:val="none" w:sz="0" w:space="0" w:color="auto"/>
            <w:left w:val="none" w:sz="0" w:space="0" w:color="auto"/>
            <w:bottom w:val="none" w:sz="0" w:space="0" w:color="auto"/>
            <w:right w:val="none" w:sz="0" w:space="0" w:color="auto"/>
          </w:divBdr>
        </w:div>
        <w:div w:id="1902210615">
          <w:marLeft w:val="0"/>
          <w:marRight w:val="0"/>
          <w:marTop w:val="0"/>
          <w:marBottom w:val="0"/>
          <w:divBdr>
            <w:top w:val="none" w:sz="0" w:space="0" w:color="auto"/>
            <w:left w:val="none" w:sz="0" w:space="0" w:color="auto"/>
            <w:bottom w:val="none" w:sz="0" w:space="0" w:color="auto"/>
            <w:right w:val="none" w:sz="0" w:space="0" w:color="auto"/>
          </w:divBdr>
        </w:div>
        <w:div w:id="1916276629">
          <w:marLeft w:val="0"/>
          <w:marRight w:val="0"/>
          <w:marTop w:val="0"/>
          <w:marBottom w:val="0"/>
          <w:divBdr>
            <w:top w:val="none" w:sz="0" w:space="0" w:color="auto"/>
            <w:left w:val="none" w:sz="0" w:space="0" w:color="auto"/>
            <w:bottom w:val="none" w:sz="0" w:space="0" w:color="auto"/>
            <w:right w:val="none" w:sz="0" w:space="0" w:color="auto"/>
          </w:divBdr>
        </w:div>
        <w:div w:id="1928227931">
          <w:marLeft w:val="0"/>
          <w:marRight w:val="0"/>
          <w:marTop w:val="0"/>
          <w:marBottom w:val="0"/>
          <w:divBdr>
            <w:top w:val="none" w:sz="0" w:space="0" w:color="auto"/>
            <w:left w:val="none" w:sz="0" w:space="0" w:color="auto"/>
            <w:bottom w:val="none" w:sz="0" w:space="0" w:color="auto"/>
            <w:right w:val="none" w:sz="0" w:space="0" w:color="auto"/>
          </w:divBdr>
        </w:div>
        <w:div w:id="1971746065">
          <w:marLeft w:val="0"/>
          <w:marRight w:val="0"/>
          <w:marTop w:val="0"/>
          <w:marBottom w:val="0"/>
          <w:divBdr>
            <w:top w:val="none" w:sz="0" w:space="0" w:color="auto"/>
            <w:left w:val="none" w:sz="0" w:space="0" w:color="auto"/>
            <w:bottom w:val="none" w:sz="0" w:space="0" w:color="auto"/>
            <w:right w:val="none" w:sz="0" w:space="0" w:color="auto"/>
          </w:divBdr>
        </w:div>
        <w:div w:id="1983079105">
          <w:marLeft w:val="0"/>
          <w:marRight w:val="0"/>
          <w:marTop w:val="0"/>
          <w:marBottom w:val="0"/>
          <w:divBdr>
            <w:top w:val="none" w:sz="0" w:space="0" w:color="auto"/>
            <w:left w:val="none" w:sz="0" w:space="0" w:color="auto"/>
            <w:bottom w:val="none" w:sz="0" w:space="0" w:color="auto"/>
            <w:right w:val="none" w:sz="0" w:space="0" w:color="auto"/>
          </w:divBdr>
        </w:div>
        <w:div w:id="2019429454">
          <w:marLeft w:val="0"/>
          <w:marRight w:val="0"/>
          <w:marTop w:val="0"/>
          <w:marBottom w:val="0"/>
          <w:divBdr>
            <w:top w:val="none" w:sz="0" w:space="0" w:color="auto"/>
            <w:left w:val="none" w:sz="0" w:space="0" w:color="auto"/>
            <w:bottom w:val="none" w:sz="0" w:space="0" w:color="auto"/>
            <w:right w:val="none" w:sz="0" w:space="0" w:color="auto"/>
          </w:divBdr>
        </w:div>
        <w:div w:id="2027829946">
          <w:marLeft w:val="0"/>
          <w:marRight w:val="0"/>
          <w:marTop w:val="0"/>
          <w:marBottom w:val="0"/>
          <w:divBdr>
            <w:top w:val="none" w:sz="0" w:space="0" w:color="auto"/>
            <w:left w:val="none" w:sz="0" w:space="0" w:color="auto"/>
            <w:bottom w:val="none" w:sz="0" w:space="0" w:color="auto"/>
            <w:right w:val="none" w:sz="0" w:space="0" w:color="auto"/>
          </w:divBdr>
        </w:div>
        <w:div w:id="2031253471">
          <w:marLeft w:val="0"/>
          <w:marRight w:val="0"/>
          <w:marTop w:val="0"/>
          <w:marBottom w:val="0"/>
          <w:divBdr>
            <w:top w:val="none" w:sz="0" w:space="0" w:color="auto"/>
            <w:left w:val="none" w:sz="0" w:space="0" w:color="auto"/>
            <w:bottom w:val="none" w:sz="0" w:space="0" w:color="auto"/>
            <w:right w:val="none" w:sz="0" w:space="0" w:color="auto"/>
          </w:divBdr>
        </w:div>
        <w:div w:id="2046716127">
          <w:marLeft w:val="0"/>
          <w:marRight w:val="0"/>
          <w:marTop w:val="0"/>
          <w:marBottom w:val="0"/>
          <w:divBdr>
            <w:top w:val="none" w:sz="0" w:space="0" w:color="auto"/>
            <w:left w:val="none" w:sz="0" w:space="0" w:color="auto"/>
            <w:bottom w:val="none" w:sz="0" w:space="0" w:color="auto"/>
            <w:right w:val="none" w:sz="0" w:space="0" w:color="auto"/>
          </w:divBdr>
        </w:div>
        <w:div w:id="2067677255">
          <w:marLeft w:val="0"/>
          <w:marRight w:val="0"/>
          <w:marTop w:val="0"/>
          <w:marBottom w:val="0"/>
          <w:divBdr>
            <w:top w:val="none" w:sz="0" w:space="0" w:color="auto"/>
            <w:left w:val="none" w:sz="0" w:space="0" w:color="auto"/>
            <w:bottom w:val="none" w:sz="0" w:space="0" w:color="auto"/>
            <w:right w:val="none" w:sz="0" w:space="0" w:color="auto"/>
          </w:divBdr>
        </w:div>
      </w:divsChild>
    </w:div>
    <w:div w:id="58673981">
      <w:bodyDiv w:val="1"/>
      <w:marLeft w:val="0"/>
      <w:marRight w:val="0"/>
      <w:marTop w:val="0"/>
      <w:marBottom w:val="0"/>
      <w:divBdr>
        <w:top w:val="none" w:sz="0" w:space="0" w:color="auto"/>
        <w:left w:val="none" w:sz="0" w:space="0" w:color="auto"/>
        <w:bottom w:val="none" w:sz="0" w:space="0" w:color="auto"/>
        <w:right w:val="none" w:sz="0" w:space="0" w:color="auto"/>
      </w:divBdr>
    </w:div>
    <w:div w:id="58720782">
      <w:bodyDiv w:val="1"/>
      <w:marLeft w:val="0"/>
      <w:marRight w:val="0"/>
      <w:marTop w:val="0"/>
      <w:marBottom w:val="0"/>
      <w:divBdr>
        <w:top w:val="none" w:sz="0" w:space="0" w:color="auto"/>
        <w:left w:val="none" w:sz="0" w:space="0" w:color="auto"/>
        <w:bottom w:val="none" w:sz="0" w:space="0" w:color="auto"/>
        <w:right w:val="none" w:sz="0" w:space="0" w:color="auto"/>
      </w:divBdr>
    </w:div>
    <w:div w:id="58788715">
      <w:bodyDiv w:val="1"/>
      <w:marLeft w:val="0"/>
      <w:marRight w:val="0"/>
      <w:marTop w:val="0"/>
      <w:marBottom w:val="0"/>
      <w:divBdr>
        <w:top w:val="none" w:sz="0" w:space="0" w:color="auto"/>
        <w:left w:val="none" w:sz="0" w:space="0" w:color="auto"/>
        <w:bottom w:val="none" w:sz="0" w:space="0" w:color="auto"/>
        <w:right w:val="none" w:sz="0" w:space="0" w:color="auto"/>
      </w:divBdr>
    </w:div>
    <w:div w:id="58989074">
      <w:bodyDiv w:val="1"/>
      <w:marLeft w:val="0"/>
      <w:marRight w:val="0"/>
      <w:marTop w:val="0"/>
      <w:marBottom w:val="0"/>
      <w:divBdr>
        <w:top w:val="none" w:sz="0" w:space="0" w:color="auto"/>
        <w:left w:val="none" w:sz="0" w:space="0" w:color="auto"/>
        <w:bottom w:val="none" w:sz="0" w:space="0" w:color="auto"/>
        <w:right w:val="none" w:sz="0" w:space="0" w:color="auto"/>
      </w:divBdr>
    </w:div>
    <w:div w:id="59208296">
      <w:bodyDiv w:val="1"/>
      <w:marLeft w:val="0"/>
      <w:marRight w:val="0"/>
      <w:marTop w:val="0"/>
      <w:marBottom w:val="0"/>
      <w:divBdr>
        <w:top w:val="none" w:sz="0" w:space="0" w:color="auto"/>
        <w:left w:val="none" w:sz="0" w:space="0" w:color="auto"/>
        <w:bottom w:val="none" w:sz="0" w:space="0" w:color="auto"/>
        <w:right w:val="none" w:sz="0" w:space="0" w:color="auto"/>
      </w:divBdr>
    </w:div>
    <w:div w:id="59258104">
      <w:bodyDiv w:val="1"/>
      <w:marLeft w:val="0"/>
      <w:marRight w:val="0"/>
      <w:marTop w:val="0"/>
      <w:marBottom w:val="0"/>
      <w:divBdr>
        <w:top w:val="none" w:sz="0" w:space="0" w:color="auto"/>
        <w:left w:val="none" w:sz="0" w:space="0" w:color="auto"/>
        <w:bottom w:val="none" w:sz="0" w:space="0" w:color="auto"/>
        <w:right w:val="none" w:sz="0" w:space="0" w:color="auto"/>
      </w:divBdr>
    </w:div>
    <w:div w:id="59642460">
      <w:bodyDiv w:val="1"/>
      <w:marLeft w:val="0"/>
      <w:marRight w:val="0"/>
      <w:marTop w:val="0"/>
      <w:marBottom w:val="0"/>
      <w:divBdr>
        <w:top w:val="none" w:sz="0" w:space="0" w:color="auto"/>
        <w:left w:val="none" w:sz="0" w:space="0" w:color="auto"/>
        <w:bottom w:val="none" w:sz="0" w:space="0" w:color="auto"/>
        <w:right w:val="none" w:sz="0" w:space="0" w:color="auto"/>
      </w:divBdr>
    </w:div>
    <w:div w:id="59790441">
      <w:bodyDiv w:val="1"/>
      <w:marLeft w:val="0"/>
      <w:marRight w:val="0"/>
      <w:marTop w:val="0"/>
      <w:marBottom w:val="0"/>
      <w:divBdr>
        <w:top w:val="none" w:sz="0" w:space="0" w:color="auto"/>
        <w:left w:val="none" w:sz="0" w:space="0" w:color="auto"/>
        <w:bottom w:val="none" w:sz="0" w:space="0" w:color="auto"/>
        <w:right w:val="none" w:sz="0" w:space="0" w:color="auto"/>
      </w:divBdr>
    </w:div>
    <w:div w:id="60300739">
      <w:bodyDiv w:val="1"/>
      <w:marLeft w:val="0"/>
      <w:marRight w:val="0"/>
      <w:marTop w:val="0"/>
      <w:marBottom w:val="0"/>
      <w:divBdr>
        <w:top w:val="none" w:sz="0" w:space="0" w:color="auto"/>
        <w:left w:val="none" w:sz="0" w:space="0" w:color="auto"/>
        <w:bottom w:val="none" w:sz="0" w:space="0" w:color="auto"/>
        <w:right w:val="none" w:sz="0" w:space="0" w:color="auto"/>
      </w:divBdr>
    </w:div>
    <w:div w:id="60367601">
      <w:bodyDiv w:val="1"/>
      <w:marLeft w:val="0"/>
      <w:marRight w:val="0"/>
      <w:marTop w:val="0"/>
      <w:marBottom w:val="0"/>
      <w:divBdr>
        <w:top w:val="none" w:sz="0" w:space="0" w:color="auto"/>
        <w:left w:val="none" w:sz="0" w:space="0" w:color="auto"/>
        <w:bottom w:val="none" w:sz="0" w:space="0" w:color="auto"/>
        <w:right w:val="none" w:sz="0" w:space="0" w:color="auto"/>
      </w:divBdr>
    </w:div>
    <w:div w:id="60955568">
      <w:bodyDiv w:val="1"/>
      <w:marLeft w:val="0"/>
      <w:marRight w:val="0"/>
      <w:marTop w:val="0"/>
      <w:marBottom w:val="0"/>
      <w:divBdr>
        <w:top w:val="none" w:sz="0" w:space="0" w:color="auto"/>
        <w:left w:val="none" w:sz="0" w:space="0" w:color="auto"/>
        <w:bottom w:val="none" w:sz="0" w:space="0" w:color="auto"/>
        <w:right w:val="none" w:sz="0" w:space="0" w:color="auto"/>
      </w:divBdr>
    </w:div>
    <w:div w:id="61298743">
      <w:bodyDiv w:val="1"/>
      <w:marLeft w:val="0"/>
      <w:marRight w:val="0"/>
      <w:marTop w:val="0"/>
      <w:marBottom w:val="0"/>
      <w:divBdr>
        <w:top w:val="none" w:sz="0" w:space="0" w:color="auto"/>
        <w:left w:val="none" w:sz="0" w:space="0" w:color="auto"/>
        <w:bottom w:val="none" w:sz="0" w:space="0" w:color="auto"/>
        <w:right w:val="none" w:sz="0" w:space="0" w:color="auto"/>
      </w:divBdr>
    </w:div>
    <w:div w:id="61489577">
      <w:bodyDiv w:val="1"/>
      <w:marLeft w:val="0"/>
      <w:marRight w:val="0"/>
      <w:marTop w:val="0"/>
      <w:marBottom w:val="0"/>
      <w:divBdr>
        <w:top w:val="none" w:sz="0" w:space="0" w:color="auto"/>
        <w:left w:val="none" w:sz="0" w:space="0" w:color="auto"/>
        <w:bottom w:val="none" w:sz="0" w:space="0" w:color="auto"/>
        <w:right w:val="none" w:sz="0" w:space="0" w:color="auto"/>
      </w:divBdr>
    </w:div>
    <w:div w:id="61678400">
      <w:bodyDiv w:val="1"/>
      <w:marLeft w:val="0"/>
      <w:marRight w:val="0"/>
      <w:marTop w:val="0"/>
      <w:marBottom w:val="0"/>
      <w:divBdr>
        <w:top w:val="none" w:sz="0" w:space="0" w:color="auto"/>
        <w:left w:val="none" w:sz="0" w:space="0" w:color="auto"/>
        <w:bottom w:val="none" w:sz="0" w:space="0" w:color="auto"/>
        <w:right w:val="none" w:sz="0" w:space="0" w:color="auto"/>
      </w:divBdr>
    </w:div>
    <w:div w:id="61758636">
      <w:bodyDiv w:val="1"/>
      <w:marLeft w:val="0"/>
      <w:marRight w:val="0"/>
      <w:marTop w:val="0"/>
      <w:marBottom w:val="0"/>
      <w:divBdr>
        <w:top w:val="none" w:sz="0" w:space="0" w:color="auto"/>
        <w:left w:val="none" w:sz="0" w:space="0" w:color="auto"/>
        <w:bottom w:val="none" w:sz="0" w:space="0" w:color="auto"/>
        <w:right w:val="none" w:sz="0" w:space="0" w:color="auto"/>
      </w:divBdr>
    </w:div>
    <w:div w:id="61762502">
      <w:bodyDiv w:val="1"/>
      <w:marLeft w:val="0"/>
      <w:marRight w:val="0"/>
      <w:marTop w:val="0"/>
      <w:marBottom w:val="0"/>
      <w:divBdr>
        <w:top w:val="none" w:sz="0" w:space="0" w:color="auto"/>
        <w:left w:val="none" w:sz="0" w:space="0" w:color="auto"/>
        <w:bottom w:val="none" w:sz="0" w:space="0" w:color="auto"/>
        <w:right w:val="none" w:sz="0" w:space="0" w:color="auto"/>
      </w:divBdr>
    </w:div>
    <w:div w:id="62028450">
      <w:bodyDiv w:val="1"/>
      <w:marLeft w:val="0"/>
      <w:marRight w:val="0"/>
      <w:marTop w:val="0"/>
      <w:marBottom w:val="0"/>
      <w:divBdr>
        <w:top w:val="none" w:sz="0" w:space="0" w:color="auto"/>
        <w:left w:val="none" w:sz="0" w:space="0" w:color="auto"/>
        <w:bottom w:val="none" w:sz="0" w:space="0" w:color="auto"/>
        <w:right w:val="none" w:sz="0" w:space="0" w:color="auto"/>
      </w:divBdr>
    </w:div>
    <w:div w:id="62291279">
      <w:bodyDiv w:val="1"/>
      <w:marLeft w:val="0"/>
      <w:marRight w:val="0"/>
      <w:marTop w:val="0"/>
      <w:marBottom w:val="0"/>
      <w:divBdr>
        <w:top w:val="none" w:sz="0" w:space="0" w:color="auto"/>
        <w:left w:val="none" w:sz="0" w:space="0" w:color="auto"/>
        <w:bottom w:val="none" w:sz="0" w:space="0" w:color="auto"/>
        <w:right w:val="none" w:sz="0" w:space="0" w:color="auto"/>
      </w:divBdr>
    </w:div>
    <w:div w:id="62526918">
      <w:bodyDiv w:val="1"/>
      <w:marLeft w:val="0"/>
      <w:marRight w:val="0"/>
      <w:marTop w:val="0"/>
      <w:marBottom w:val="0"/>
      <w:divBdr>
        <w:top w:val="none" w:sz="0" w:space="0" w:color="auto"/>
        <w:left w:val="none" w:sz="0" w:space="0" w:color="auto"/>
        <w:bottom w:val="none" w:sz="0" w:space="0" w:color="auto"/>
        <w:right w:val="none" w:sz="0" w:space="0" w:color="auto"/>
      </w:divBdr>
    </w:div>
    <w:div w:id="62530025">
      <w:bodyDiv w:val="1"/>
      <w:marLeft w:val="0"/>
      <w:marRight w:val="0"/>
      <w:marTop w:val="0"/>
      <w:marBottom w:val="0"/>
      <w:divBdr>
        <w:top w:val="none" w:sz="0" w:space="0" w:color="auto"/>
        <w:left w:val="none" w:sz="0" w:space="0" w:color="auto"/>
        <w:bottom w:val="none" w:sz="0" w:space="0" w:color="auto"/>
        <w:right w:val="none" w:sz="0" w:space="0" w:color="auto"/>
      </w:divBdr>
    </w:div>
    <w:div w:id="62722147">
      <w:bodyDiv w:val="1"/>
      <w:marLeft w:val="0"/>
      <w:marRight w:val="0"/>
      <w:marTop w:val="0"/>
      <w:marBottom w:val="0"/>
      <w:divBdr>
        <w:top w:val="none" w:sz="0" w:space="0" w:color="auto"/>
        <w:left w:val="none" w:sz="0" w:space="0" w:color="auto"/>
        <w:bottom w:val="none" w:sz="0" w:space="0" w:color="auto"/>
        <w:right w:val="none" w:sz="0" w:space="0" w:color="auto"/>
      </w:divBdr>
    </w:div>
    <w:div w:id="62725940">
      <w:bodyDiv w:val="1"/>
      <w:marLeft w:val="0"/>
      <w:marRight w:val="0"/>
      <w:marTop w:val="0"/>
      <w:marBottom w:val="0"/>
      <w:divBdr>
        <w:top w:val="none" w:sz="0" w:space="0" w:color="auto"/>
        <w:left w:val="none" w:sz="0" w:space="0" w:color="auto"/>
        <w:bottom w:val="none" w:sz="0" w:space="0" w:color="auto"/>
        <w:right w:val="none" w:sz="0" w:space="0" w:color="auto"/>
      </w:divBdr>
    </w:div>
    <w:div w:id="62914788">
      <w:bodyDiv w:val="1"/>
      <w:marLeft w:val="0"/>
      <w:marRight w:val="0"/>
      <w:marTop w:val="0"/>
      <w:marBottom w:val="0"/>
      <w:divBdr>
        <w:top w:val="none" w:sz="0" w:space="0" w:color="auto"/>
        <w:left w:val="none" w:sz="0" w:space="0" w:color="auto"/>
        <w:bottom w:val="none" w:sz="0" w:space="0" w:color="auto"/>
        <w:right w:val="none" w:sz="0" w:space="0" w:color="auto"/>
      </w:divBdr>
    </w:div>
    <w:div w:id="63261156">
      <w:bodyDiv w:val="1"/>
      <w:marLeft w:val="0"/>
      <w:marRight w:val="0"/>
      <w:marTop w:val="0"/>
      <w:marBottom w:val="0"/>
      <w:divBdr>
        <w:top w:val="none" w:sz="0" w:space="0" w:color="auto"/>
        <w:left w:val="none" w:sz="0" w:space="0" w:color="auto"/>
        <w:bottom w:val="none" w:sz="0" w:space="0" w:color="auto"/>
        <w:right w:val="none" w:sz="0" w:space="0" w:color="auto"/>
      </w:divBdr>
    </w:div>
    <w:div w:id="63375442">
      <w:bodyDiv w:val="1"/>
      <w:marLeft w:val="0"/>
      <w:marRight w:val="0"/>
      <w:marTop w:val="0"/>
      <w:marBottom w:val="0"/>
      <w:divBdr>
        <w:top w:val="none" w:sz="0" w:space="0" w:color="auto"/>
        <w:left w:val="none" w:sz="0" w:space="0" w:color="auto"/>
        <w:bottom w:val="none" w:sz="0" w:space="0" w:color="auto"/>
        <w:right w:val="none" w:sz="0" w:space="0" w:color="auto"/>
      </w:divBdr>
    </w:div>
    <w:div w:id="63577573">
      <w:bodyDiv w:val="1"/>
      <w:marLeft w:val="0"/>
      <w:marRight w:val="0"/>
      <w:marTop w:val="0"/>
      <w:marBottom w:val="0"/>
      <w:divBdr>
        <w:top w:val="none" w:sz="0" w:space="0" w:color="auto"/>
        <w:left w:val="none" w:sz="0" w:space="0" w:color="auto"/>
        <w:bottom w:val="none" w:sz="0" w:space="0" w:color="auto"/>
        <w:right w:val="none" w:sz="0" w:space="0" w:color="auto"/>
      </w:divBdr>
    </w:div>
    <w:div w:id="63725095">
      <w:bodyDiv w:val="1"/>
      <w:marLeft w:val="0"/>
      <w:marRight w:val="0"/>
      <w:marTop w:val="0"/>
      <w:marBottom w:val="0"/>
      <w:divBdr>
        <w:top w:val="none" w:sz="0" w:space="0" w:color="auto"/>
        <w:left w:val="none" w:sz="0" w:space="0" w:color="auto"/>
        <w:bottom w:val="none" w:sz="0" w:space="0" w:color="auto"/>
        <w:right w:val="none" w:sz="0" w:space="0" w:color="auto"/>
      </w:divBdr>
    </w:div>
    <w:div w:id="64031720">
      <w:bodyDiv w:val="1"/>
      <w:marLeft w:val="0"/>
      <w:marRight w:val="0"/>
      <w:marTop w:val="0"/>
      <w:marBottom w:val="0"/>
      <w:divBdr>
        <w:top w:val="none" w:sz="0" w:space="0" w:color="auto"/>
        <w:left w:val="none" w:sz="0" w:space="0" w:color="auto"/>
        <w:bottom w:val="none" w:sz="0" w:space="0" w:color="auto"/>
        <w:right w:val="none" w:sz="0" w:space="0" w:color="auto"/>
      </w:divBdr>
    </w:div>
    <w:div w:id="64037655">
      <w:bodyDiv w:val="1"/>
      <w:marLeft w:val="0"/>
      <w:marRight w:val="0"/>
      <w:marTop w:val="0"/>
      <w:marBottom w:val="0"/>
      <w:divBdr>
        <w:top w:val="none" w:sz="0" w:space="0" w:color="auto"/>
        <w:left w:val="none" w:sz="0" w:space="0" w:color="auto"/>
        <w:bottom w:val="none" w:sz="0" w:space="0" w:color="auto"/>
        <w:right w:val="none" w:sz="0" w:space="0" w:color="auto"/>
      </w:divBdr>
    </w:div>
    <w:div w:id="64187040">
      <w:bodyDiv w:val="1"/>
      <w:marLeft w:val="0"/>
      <w:marRight w:val="0"/>
      <w:marTop w:val="0"/>
      <w:marBottom w:val="0"/>
      <w:divBdr>
        <w:top w:val="none" w:sz="0" w:space="0" w:color="auto"/>
        <w:left w:val="none" w:sz="0" w:space="0" w:color="auto"/>
        <w:bottom w:val="none" w:sz="0" w:space="0" w:color="auto"/>
        <w:right w:val="none" w:sz="0" w:space="0" w:color="auto"/>
      </w:divBdr>
    </w:div>
    <w:div w:id="65034091">
      <w:bodyDiv w:val="1"/>
      <w:marLeft w:val="0"/>
      <w:marRight w:val="0"/>
      <w:marTop w:val="0"/>
      <w:marBottom w:val="0"/>
      <w:divBdr>
        <w:top w:val="none" w:sz="0" w:space="0" w:color="auto"/>
        <w:left w:val="none" w:sz="0" w:space="0" w:color="auto"/>
        <w:bottom w:val="none" w:sz="0" w:space="0" w:color="auto"/>
        <w:right w:val="none" w:sz="0" w:space="0" w:color="auto"/>
      </w:divBdr>
    </w:div>
    <w:div w:id="65303842">
      <w:bodyDiv w:val="1"/>
      <w:marLeft w:val="0"/>
      <w:marRight w:val="0"/>
      <w:marTop w:val="0"/>
      <w:marBottom w:val="0"/>
      <w:divBdr>
        <w:top w:val="none" w:sz="0" w:space="0" w:color="auto"/>
        <w:left w:val="none" w:sz="0" w:space="0" w:color="auto"/>
        <w:bottom w:val="none" w:sz="0" w:space="0" w:color="auto"/>
        <w:right w:val="none" w:sz="0" w:space="0" w:color="auto"/>
      </w:divBdr>
    </w:div>
    <w:div w:id="65423232">
      <w:bodyDiv w:val="1"/>
      <w:marLeft w:val="0"/>
      <w:marRight w:val="0"/>
      <w:marTop w:val="0"/>
      <w:marBottom w:val="0"/>
      <w:divBdr>
        <w:top w:val="none" w:sz="0" w:space="0" w:color="auto"/>
        <w:left w:val="none" w:sz="0" w:space="0" w:color="auto"/>
        <w:bottom w:val="none" w:sz="0" w:space="0" w:color="auto"/>
        <w:right w:val="none" w:sz="0" w:space="0" w:color="auto"/>
      </w:divBdr>
    </w:div>
    <w:div w:id="65616712">
      <w:bodyDiv w:val="1"/>
      <w:marLeft w:val="0"/>
      <w:marRight w:val="0"/>
      <w:marTop w:val="0"/>
      <w:marBottom w:val="0"/>
      <w:divBdr>
        <w:top w:val="none" w:sz="0" w:space="0" w:color="auto"/>
        <w:left w:val="none" w:sz="0" w:space="0" w:color="auto"/>
        <w:bottom w:val="none" w:sz="0" w:space="0" w:color="auto"/>
        <w:right w:val="none" w:sz="0" w:space="0" w:color="auto"/>
      </w:divBdr>
    </w:div>
    <w:div w:id="65686984">
      <w:bodyDiv w:val="1"/>
      <w:marLeft w:val="0"/>
      <w:marRight w:val="0"/>
      <w:marTop w:val="0"/>
      <w:marBottom w:val="0"/>
      <w:divBdr>
        <w:top w:val="none" w:sz="0" w:space="0" w:color="auto"/>
        <w:left w:val="none" w:sz="0" w:space="0" w:color="auto"/>
        <w:bottom w:val="none" w:sz="0" w:space="0" w:color="auto"/>
        <w:right w:val="none" w:sz="0" w:space="0" w:color="auto"/>
      </w:divBdr>
    </w:div>
    <w:div w:id="65763334">
      <w:bodyDiv w:val="1"/>
      <w:marLeft w:val="0"/>
      <w:marRight w:val="0"/>
      <w:marTop w:val="0"/>
      <w:marBottom w:val="0"/>
      <w:divBdr>
        <w:top w:val="none" w:sz="0" w:space="0" w:color="auto"/>
        <w:left w:val="none" w:sz="0" w:space="0" w:color="auto"/>
        <w:bottom w:val="none" w:sz="0" w:space="0" w:color="auto"/>
        <w:right w:val="none" w:sz="0" w:space="0" w:color="auto"/>
      </w:divBdr>
    </w:div>
    <w:div w:id="66001794">
      <w:bodyDiv w:val="1"/>
      <w:marLeft w:val="0"/>
      <w:marRight w:val="0"/>
      <w:marTop w:val="0"/>
      <w:marBottom w:val="0"/>
      <w:divBdr>
        <w:top w:val="none" w:sz="0" w:space="0" w:color="auto"/>
        <w:left w:val="none" w:sz="0" w:space="0" w:color="auto"/>
        <w:bottom w:val="none" w:sz="0" w:space="0" w:color="auto"/>
        <w:right w:val="none" w:sz="0" w:space="0" w:color="auto"/>
      </w:divBdr>
    </w:div>
    <w:div w:id="66266866">
      <w:bodyDiv w:val="1"/>
      <w:marLeft w:val="0"/>
      <w:marRight w:val="0"/>
      <w:marTop w:val="0"/>
      <w:marBottom w:val="0"/>
      <w:divBdr>
        <w:top w:val="none" w:sz="0" w:space="0" w:color="auto"/>
        <w:left w:val="none" w:sz="0" w:space="0" w:color="auto"/>
        <w:bottom w:val="none" w:sz="0" w:space="0" w:color="auto"/>
        <w:right w:val="none" w:sz="0" w:space="0" w:color="auto"/>
      </w:divBdr>
    </w:div>
    <w:div w:id="66273106">
      <w:bodyDiv w:val="1"/>
      <w:marLeft w:val="0"/>
      <w:marRight w:val="0"/>
      <w:marTop w:val="0"/>
      <w:marBottom w:val="0"/>
      <w:divBdr>
        <w:top w:val="none" w:sz="0" w:space="0" w:color="auto"/>
        <w:left w:val="none" w:sz="0" w:space="0" w:color="auto"/>
        <w:bottom w:val="none" w:sz="0" w:space="0" w:color="auto"/>
        <w:right w:val="none" w:sz="0" w:space="0" w:color="auto"/>
      </w:divBdr>
    </w:div>
    <w:div w:id="67315406">
      <w:bodyDiv w:val="1"/>
      <w:marLeft w:val="0"/>
      <w:marRight w:val="0"/>
      <w:marTop w:val="0"/>
      <w:marBottom w:val="0"/>
      <w:divBdr>
        <w:top w:val="none" w:sz="0" w:space="0" w:color="auto"/>
        <w:left w:val="none" w:sz="0" w:space="0" w:color="auto"/>
        <w:bottom w:val="none" w:sz="0" w:space="0" w:color="auto"/>
        <w:right w:val="none" w:sz="0" w:space="0" w:color="auto"/>
      </w:divBdr>
    </w:div>
    <w:div w:id="67962863">
      <w:bodyDiv w:val="1"/>
      <w:marLeft w:val="0"/>
      <w:marRight w:val="0"/>
      <w:marTop w:val="0"/>
      <w:marBottom w:val="0"/>
      <w:divBdr>
        <w:top w:val="none" w:sz="0" w:space="0" w:color="auto"/>
        <w:left w:val="none" w:sz="0" w:space="0" w:color="auto"/>
        <w:bottom w:val="none" w:sz="0" w:space="0" w:color="auto"/>
        <w:right w:val="none" w:sz="0" w:space="0" w:color="auto"/>
      </w:divBdr>
    </w:div>
    <w:div w:id="68113451">
      <w:bodyDiv w:val="1"/>
      <w:marLeft w:val="0"/>
      <w:marRight w:val="0"/>
      <w:marTop w:val="0"/>
      <w:marBottom w:val="0"/>
      <w:divBdr>
        <w:top w:val="none" w:sz="0" w:space="0" w:color="auto"/>
        <w:left w:val="none" w:sz="0" w:space="0" w:color="auto"/>
        <w:bottom w:val="none" w:sz="0" w:space="0" w:color="auto"/>
        <w:right w:val="none" w:sz="0" w:space="0" w:color="auto"/>
      </w:divBdr>
    </w:div>
    <w:div w:id="68163968">
      <w:bodyDiv w:val="1"/>
      <w:marLeft w:val="0"/>
      <w:marRight w:val="0"/>
      <w:marTop w:val="0"/>
      <w:marBottom w:val="0"/>
      <w:divBdr>
        <w:top w:val="none" w:sz="0" w:space="0" w:color="auto"/>
        <w:left w:val="none" w:sz="0" w:space="0" w:color="auto"/>
        <w:bottom w:val="none" w:sz="0" w:space="0" w:color="auto"/>
        <w:right w:val="none" w:sz="0" w:space="0" w:color="auto"/>
      </w:divBdr>
    </w:div>
    <w:div w:id="68432091">
      <w:bodyDiv w:val="1"/>
      <w:marLeft w:val="0"/>
      <w:marRight w:val="0"/>
      <w:marTop w:val="0"/>
      <w:marBottom w:val="0"/>
      <w:divBdr>
        <w:top w:val="none" w:sz="0" w:space="0" w:color="auto"/>
        <w:left w:val="none" w:sz="0" w:space="0" w:color="auto"/>
        <w:bottom w:val="none" w:sz="0" w:space="0" w:color="auto"/>
        <w:right w:val="none" w:sz="0" w:space="0" w:color="auto"/>
      </w:divBdr>
    </w:div>
    <w:div w:id="68583056">
      <w:bodyDiv w:val="1"/>
      <w:marLeft w:val="0"/>
      <w:marRight w:val="0"/>
      <w:marTop w:val="0"/>
      <w:marBottom w:val="0"/>
      <w:divBdr>
        <w:top w:val="none" w:sz="0" w:space="0" w:color="auto"/>
        <w:left w:val="none" w:sz="0" w:space="0" w:color="auto"/>
        <w:bottom w:val="none" w:sz="0" w:space="0" w:color="auto"/>
        <w:right w:val="none" w:sz="0" w:space="0" w:color="auto"/>
      </w:divBdr>
    </w:div>
    <w:div w:id="68619581">
      <w:bodyDiv w:val="1"/>
      <w:marLeft w:val="0"/>
      <w:marRight w:val="0"/>
      <w:marTop w:val="0"/>
      <w:marBottom w:val="0"/>
      <w:divBdr>
        <w:top w:val="none" w:sz="0" w:space="0" w:color="auto"/>
        <w:left w:val="none" w:sz="0" w:space="0" w:color="auto"/>
        <w:bottom w:val="none" w:sz="0" w:space="0" w:color="auto"/>
        <w:right w:val="none" w:sz="0" w:space="0" w:color="auto"/>
      </w:divBdr>
    </w:div>
    <w:div w:id="68694936">
      <w:bodyDiv w:val="1"/>
      <w:marLeft w:val="0"/>
      <w:marRight w:val="0"/>
      <w:marTop w:val="0"/>
      <w:marBottom w:val="0"/>
      <w:divBdr>
        <w:top w:val="none" w:sz="0" w:space="0" w:color="auto"/>
        <w:left w:val="none" w:sz="0" w:space="0" w:color="auto"/>
        <w:bottom w:val="none" w:sz="0" w:space="0" w:color="auto"/>
        <w:right w:val="none" w:sz="0" w:space="0" w:color="auto"/>
      </w:divBdr>
    </w:div>
    <w:div w:id="68843547">
      <w:bodyDiv w:val="1"/>
      <w:marLeft w:val="0"/>
      <w:marRight w:val="0"/>
      <w:marTop w:val="0"/>
      <w:marBottom w:val="0"/>
      <w:divBdr>
        <w:top w:val="none" w:sz="0" w:space="0" w:color="auto"/>
        <w:left w:val="none" w:sz="0" w:space="0" w:color="auto"/>
        <w:bottom w:val="none" w:sz="0" w:space="0" w:color="auto"/>
        <w:right w:val="none" w:sz="0" w:space="0" w:color="auto"/>
      </w:divBdr>
    </w:div>
    <w:div w:id="69237712">
      <w:bodyDiv w:val="1"/>
      <w:marLeft w:val="0"/>
      <w:marRight w:val="0"/>
      <w:marTop w:val="0"/>
      <w:marBottom w:val="0"/>
      <w:divBdr>
        <w:top w:val="none" w:sz="0" w:space="0" w:color="auto"/>
        <w:left w:val="none" w:sz="0" w:space="0" w:color="auto"/>
        <w:bottom w:val="none" w:sz="0" w:space="0" w:color="auto"/>
        <w:right w:val="none" w:sz="0" w:space="0" w:color="auto"/>
      </w:divBdr>
    </w:div>
    <w:div w:id="69281121">
      <w:bodyDiv w:val="1"/>
      <w:marLeft w:val="0"/>
      <w:marRight w:val="0"/>
      <w:marTop w:val="0"/>
      <w:marBottom w:val="0"/>
      <w:divBdr>
        <w:top w:val="none" w:sz="0" w:space="0" w:color="auto"/>
        <w:left w:val="none" w:sz="0" w:space="0" w:color="auto"/>
        <w:bottom w:val="none" w:sz="0" w:space="0" w:color="auto"/>
        <w:right w:val="none" w:sz="0" w:space="0" w:color="auto"/>
      </w:divBdr>
    </w:div>
    <w:div w:id="69351579">
      <w:bodyDiv w:val="1"/>
      <w:marLeft w:val="0"/>
      <w:marRight w:val="0"/>
      <w:marTop w:val="0"/>
      <w:marBottom w:val="0"/>
      <w:divBdr>
        <w:top w:val="none" w:sz="0" w:space="0" w:color="auto"/>
        <w:left w:val="none" w:sz="0" w:space="0" w:color="auto"/>
        <w:bottom w:val="none" w:sz="0" w:space="0" w:color="auto"/>
        <w:right w:val="none" w:sz="0" w:space="0" w:color="auto"/>
      </w:divBdr>
    </w:div>
    <w:div w:id="69548639">
      <w:bodyDiv w:val="1"/>
      <w:marLeft w:val="0"/>
      <w:marRight w:val="0"/>
      <w:marTop w:val="0"/>
      <w:marBottom w:val="0"/>
      <w:divBdr>
        <w:top w:val="none" w:sz="0" w:space="0" w:color="auto"/>
        <w:left w:val="none" w:sz="0" w:space="0" w:color="auto"/>
        <w:bottom w:val="none" w:sz="0" w:space="0" w:color="auto"/>
        <w:right w:val="none" w:sz="0" w:space="0" w:color="auto"/>
      </w:divBdr>
    </w:div>
    <w:div w:id="69617901">
      <w:bodyDiv w:val="1"/>
      <w:marLeft w:val="0"/>
      <w:marRight w:val="0"/>
      <w:marTop w:val="0"/>
      <w:marBottom w:val="0"/>
      <w:divBdr>
        <w:top w:val="none" w:sz="0" w:space="0" w:color="auto"/>
        <w:left w:val="none" w:sz="0" w:space="0" w:color="auto"/>
        <w:bottom w:val="none" w:sz="0" w:space="0" w:color="auto"/>
        <w:right w:val="none" w:sz="0" w:space="0" w:color="auto"/>
      </w:divBdr>
    </w:div>
    <w:div w:id="69620874">
      <w:bodyDiv w:val="1"/>
      <w:marLeft w:val="0"/>
      <w:marRight w:val="0"/>
      <w:marTop w:val="0"/>
      <w:marBottom w:val="0"/>
      <w:divBdr>
        <w:top w:val="none" w:sz="0" w:space="0" w:color="auto"/>
        <w:left w:val="none" w:sz="0" w:space="0" w:color="auto"/>
        <w:bottom w:val="none" w:sz="0" w:space="0" w:color="auto"/>
        <w:right w:val="none" w:sz="0" w:space="0" w:color="auto"/>
      </w:divBdr>
    </w:div>
    <w:div w:id="69814331">
      <w:bodyDiv w:val="1"/>
      <w:marLeft w:val="0"/>
      <w:marRight w:val="0"/>
      <w:marTop w:val="0"/>
      <w:marBottom w:val="0"/>
      <w:divBdr>
        <w:top w:val="none" w:sz="0" w:space="0" w:color="auto"/>
        <w:left w:val="none" w:sz="0" w:space="0" w:color="auto"/>
        <w:bottom w:val="none" w:sz="0" w:space="0" w:color="auto"/>
        <w:right w:val="none" w:sz="0" w:space="0" w:color="auto"/>
      </w:divBdr>
    </w:div>
    <w:div w:id="69817793">
      <w:bodyDiv w:val="1"/>
      <w:marLeft w:val="0"/>
      <w:marRight w:val="0"/>
      <w:marTop w:val="0"/>
      <w:marBottom w:val="0"/>
      <w:divBdr>
        <w:top w:val="none" w:sz="0" w:space="0" w:color="auto"/>
        <w:left w:val="none" w:sz="0" w:space="0" w:color="auto"/>
        <w:bottom w:val="none" w:sz="0" w:space="0" w:color="auto"/>
        <w:right w:val="none" w:sz="0" w:space="0" w:color="auto"/>
      </w:divBdr>
    </w:div>
    <w:div w:id="69885262">
      <w:bodyDiv w:val="1"/>
      <w:marLeft w:val="0"/>
      <w:marRight w:val="0"/>
      <w:marTop w:val="0"/>
      <w:marBottom w:val="0"/>
      <w:divBdr>
        <w:top w:val="none" w:sz="0" w:space="0" w:color="auto"/>
        <w:left w:val="none" w:sz="0" w:space="0" w:color="auto"/>
        <w:bottom w:val="none" w:sz="0" w:space="0" w:color="auto"/>
        <w:right w:val="none" w:sz="0" w:space="0" w:color="auto"/>
      </w:divBdr>
    </w:div>
    <w:div w:id="69936238">
      <w:bodyDiv w:val="1"/>
      <w:marLeft w:val="0"/>
      <w:marRight w:val="0"/>
      <w:marTop w:val="0"/>
      <w:marBottom w:val="0"/>
      <w:divBdr>
        <w:top w:val="none" w:sz="0" w:space="0" w:color="auto"/>
        <w:left w:val="none" w:sz="0" w:space="0" w:color="auto"/>
        <w:bottom w:val="none" w:sz="0" w:space="0" w:color="auto"/>
        <w:right w:val="none" w:sz="0" w:space="0" w:color="auto"/>
      </w:divBdr>
    </w:div>
    <w:div w:id="70734799">
      <w:bodyDiv w:val="1"/>
      <w:marLeft w:val="0"/>
      <w:marRight w:val="0"/>
      <w:marTop w:val="0"/>
      <w:marBottom w:val="0"/>
      <w:divBdr>
        <w:top w:val="none" w:sz="0" w:space="0" w:color="auto"/>
        <w:left w:val="none" w:sz="0" w:space="0" w:color="auto"/>
        <w:bottom w:val="none" w:sz="0" w:space="0" w:color="auto"/>
        <w:right w:val="none" w:sz="0" w:space="0" w:color="auto"/>
      </w:divBdr>
    </w:div>
    <w:div w:id="71240909">
      <w:bodyDiv w:val="1"/>
      <w:marLeft w:val="0"/>
      <w:marRight w:val="0"/>
      <w:marTop w:val="0"/>
      <w:marBottom w:val="0"/>
      <w:divBdr>
        <w:top w:val="none" w:sz="0" w:space="0" w:color="auto"/>
        <w:left w:val="none" w:sz="0" w:space="0" w:color="auto"/>
        <w:bottom w:val="none" w:sz="0" w:space="0" w:color="auto"/>
        <w:right w:val="none" w:sz="0" w:space="0" w:color="auto"/>
      </w:divBdr>
    </w:div>
    <w:div w:id="71322820">
      <w:bodyDiv w:val="1"/>
      <w:marLeft w:val="0"/>
      <w:marRight w:val="0"/>
      <w:marTop w:val="0"/>
      <w:marBottom w:val="0"/>
      <w:divBdr>
        <w:top w:val="none" w:sz="0" w:space="0" w:color="auto"/>
        <w:left w:val="none" w:sz="0" w:space="0" w:color="auto"/>
        <w:bottom w:val="none" w:sz="0" w:space="0" w:color="auto"/>
        <w:right w:val="none" w:sz="0" w:space="0" w:color="auto"/>
      </w:divBdr>
    </w:div>
    <w:div w:id="71700756">
      <w:bodyDiv w:val="1"/>
      <w:marLeft w:val="0"/>
      <w:marRight w:val="0"/>
      <w:marTop w:val="0"/>
      <w:marBottom w:val="0"/>
      <w:divBdr>
        <w:top w:val="none" w:sz="0" w:space="0" w:color="auto"/>
        <w:left w:val="none" w:sz="0" w:space="0" w:color="auto"/>
        <w:bottom w:val="none" w:sz="0" w:space="0" w:color="auto"/>
        <w:right w:val="none" w:sz="0" w:space="0" w:color="auto"/>
      </w:divBdr>
    </w:div>
    <w:div w:id="72316776">
      <w:bodyDiv w:val="1"/>
      <w:marLeft w:val="0"/>
      <w:marRight w:val="0"/>
      <w:marTop w:val="0"/>
      <w:marBottom w:val="0"/>
      <w:divBdr>
        <w:top w:val="none" w:sz="0" w:space="0" w:color="auto"/>
        <w:left w:val="none" w:sz="0" w:space="0" w:color="auto"/>
        <w:bottom w:val="none" w:sz="0" w:space="0" w:color="auto"/>
        <w:right w:val="none" w:sz="0" w:space="0" w:color="auto"/>
      </w:divBdr>
    </w:div>
    <w:div w:id="72630705">
      <w:bodyDiv w:val="1"/>
      <w:marLeft w:val="0"/>
      <w:marRight w:val="0"/>
      <w:marTop w:val="0"/>
      <w:marBottom w:val="0"/>
      <w:divBdr>
        <w:top w:val="none" w:sz="0" w:space="0" w:color="auto"/>
        <w:left w:val="none" w:sz="0" w:space="0" w:color="auto"/>
        <w:bottom w:val="none" w:sz="0" w:space="0" w:color="auto"/>
        <w:right w:val="none" w:sz="0" w:space="0" w:color="auto"/>
      </w:divBdr>
    </w:div>
    <w:div w:id="72748629">
      <w:bodyDiv w:val="1"/>
      <w:marLeft w:val="0"/>
      <w:marRight w:val="0"/>
      <w:marTop w:val="0"/>
      <w:marBottom w:val="0"/>
      <w:divBdr>
        <w:top w:val="none" w:sz="0" w:space="0" w:color="auto"/>
        <w:left w:val="none" w:sz="0" w:space="0" w:color="auto"/>
        <w:bottom w:val="none" w:sz="0" w:space="0" w:color="auto"/>
        <w:right w:val="none" w:sz="0" w:space="0" w:color="auto"/>
      </w:divBdr>
    </w:div>
    <w:div w:id="72968382">
      <w:bodyDiv w:val="1"/>
      <w:marLeft w:val="0"/>
      <w:marRight w:val="0"/>
      <w:marTop w:val="0"/>
      <w:marBottom w:val="0"/>
      <w:divBdr>
        <w:top w:val="none" w:sz="0" w:space="0" w:color="auto"/>
        <w:left w:val="none" w:sz="0" w:space="0" w:color="auto"/>
        <w:bottom w:val="none" w:sz="0" w:space="0" w:color="auto"/>
        <w:right w:val="none" w:sz="0" w:space="0" w:color="auto"/>
      </w:divBdr>
    </w:div>
    <w:div w:id="73012689">
      <w:bodyDiv w:val="1"/>
      <w:marLeft w:val="0"/>
      <w:marRight w:val="0"/>
      <w:marTop w:val="0"/>
      <w:marBottom w:val="0"/>
      <w:divBdr>
        <w:top w:val="none" w:sz="0" w:space="0" w:color="auto"/>
        <w:left w:val="none" w:sz="0" w:space="0" w:color="auto"/>
        <w:bottom w:val="none" w:sz="0" w:space="0" w:color="auto"/>
        <w:right w:val="none" w:sz="0" w:space="0" w:color="auto"/>
      </w:divBdr>
    </w:div>
    <w:div w:id="73285858">
      <w:bodyDiv w:val="1"/>
      <w:marLeft w:val="0"/>
      <w:marRight w:val="0"/>
      <w:marTop w:val="0"/>
      <w:marBottom w:val="0"/>
      <w:divBdr>
        <w:top w:val="none" w:sz="0" w:space="0" w:color="auto"/>
        <w:left w:val="none" w:sz="0" w:space="0" w:color="auto"/>
        <w:bottom w:val="none" w:sz="0" w:space="0" w:color="auto"/>
        <w:right w:val="none" w:sz="0" w:space="0" w:color="auto"/>
      </w:divBdr>
    </w:div>
    <w:div w:id="73400873">
      <w:bodyDiv w:val="1"/>
      <w:marLeft w:val="0"/>
      <w:marRight w:val="0"/>
      <w:marTop w:val="0"/>
      <w:marBottom w:val="0"/>
      <w:divBdr>
        <w:top w:val="none" w:sz="0" w:space="0" w:color="auto"/>
        <w:left w:val="none" w:sz="0" w:space="0" w:color="auto"/>
        <w:bottom w:val="none" w:sz="0" w:space="0" w:color="auto"/>
        <w:right w:val="none" w:sz="0" w:space="0" w:color="auto"/>
      </w:divBdr>
    </w:div>
    <w:div w:id="73401283">
      <w:bodyDiv w:val="1"/>
      <w:marLeft w:val="0"/>
      <w:marRight w:val="0"/>
      <w:marTop w:val="0"/>
      <w:marBottom w:val="0"/>
      <w:divBdr>
        <w:top w:val="none" w:sz="0" w:space="0" w:color="auto"/>
        <w:left w:val="none" w:sz="0" w:space="0" w:color="auto"/>
        <w:bottom w:val="none" w:sz="0" w:space="0" w:color="auto"/>
        <w:right w:val="none" w:sz="0" w:space="0" w:color="auto"/>
      </w:divBdr>
    </w:div>
    <w:div w:id="73431732">
      <w:bodyDiv w:val="1"/>
      <w:marLeft w:val="0"/>
      <w:marRight w:val="0"/>
      <w:marTop w:val="0"/>
      <w:marBottom w:val="0"/>
      <w:divBdr>
        <w:top w:val="none" w:sz="0" w:space="0" w:color="auto"/>
        <w:left w:val="none" w:sz="0" w:space="0" w:color="auto"/>
        <w:bottom w:val="none" w:sz="0" w:space="0" w:color="auto"/>
        <w:right w:val="none" w:sz="0" w:space="0" w:color="auto"/>
      </w:divBdr>
    </w:div>
    <w:div w:id="73554600">
      <w:bodyDiv w:val="1"/>
      <w:marLeft w:val="0"/>
      <w:marRight w:val="0"/>
      <w:marTop w:val="0"/>
      <w:marBottom w:val="0"/>
      <w:divBdr>
        <w:top w:val="none" w:sz="0" w:space="0" w:color="auto"/>
        <w:left w:val="none" w:sz="0" w:space="0" w:color="auto"/>
        <w:bottom w:val="none" w:sz="0" w:space="0" w:color="auto"/>
        <w:right w:val="none" w:sz="0" w:space="0" w:color="auto"/>
      </w:divBdr>
    </w:div>
    <w:div w:id="73598368">
      <w:bodyDiv w:val="1"/>
      <w:marLeft w:val="0"/>
      <w:marRight w:val="0"/>
      <w:marTop w:val="0"/>
      <w:marBottom w:val="0"/>
      <w:divBdr>
        <w:top w:val="none" w:sz="0" w:space="0" w:color="auto"/>
        <w:left w:val="none" w:sz="0" w:space="0" w:color="auto"/>
        <w:bottom w:val="none" w:sz="0" w:space="0" w:color="auto"/>
        <w:right w:val="none" w:sz="0" w:space="0" w:color="auto"/>
      </w:divBdr>
    </w:div>
    <w:div w:id="73672394">
      <w:bodyDiv w:val="1"/>
      <w:marLeft w:val="0"/>
      <w:marRight w:val="0"/>
      <w:marTop w:val="0"/>
      <w:marBottom w:val="0"/>
      <w:divBdr>
        <w:top w:val="none" w:sz="0" w:space="0" w:color="auto"/>
        <w:left w:val="none" w:sz="0" w:space="0" w:color="auto"/>
        <w:bottom w:val="none" w:sz="0" w:space="0" w:color="auto"/>
        <w:right w:val="none" w:sz="0" w:space="0" w:color="auto"/>
      </w:divBdr>
    </w:div>
    <w:div w:id="73862132">
      <w:bodyDiv w:val="1"/>
      <w:marLeft w:val="0"/>
      <w:marRight w:val="0"/>
      <w:marTop w:val="0"/>
      <w:marBottom w:val="0"/>
      <w:divBdr>
        <w:top w:val="none" w:sz="0" w:space="0" w:color="auto"/>
        <w:left w:val="none" w:sz="0" w:space="0" w:color="auto"/>
        <w:bottom w:val="none" w:sz="0" w:space="0" w:color="auto"/>
        <w:right w:val="none" w:sz="0" w:space="0" w:color="auto"/>
      </w:divBdr>
    </w:div>
    <w:div w:id="73862272">
      <w:bodyDiv w:val="1"/>
      <w:marLeft w:val="0"/>
      <w:marRight w:val="0"/>
      <w:marTop w:val="0"/>
      <w:marBottom w:val="0"/>
      <w:divBdr>
        <w:top w:val="none" w:sz="0" w:space="0" w:color="auto"/>
        <w:left w:val="none" w:sz="0" w:space="0" w:color="auto"/>
        <w:bottom w:val="none" w:sz="0" w:space="0" w:color="auto"/>
        <w:right w:val="none" w:sz="0" w:space="0" w:color="auto"/>
      </w:divBdr>
    </w:div>
    <w:div w:id="74326936">
      <w:bodyDiv w:val="1"/>
      <w:marLeft w:val="0"/>
      <w:marRight w:val="0"/>
      <w:marTop w:val="0"/>
      <w:marBottom w:val="0"/>
      <w:divBdr>
        <w:top w:val="none" w:sz="0" w:space="0" w:color="auto"/>
        <w:left w:val="none" w:sz="0" w:space="0" w:color="auto"/>
        <w:bottom w:val="none" w:sz="0" w:space="0" w:color="auto"/>
        <w:right w:val="none" w:sz="0" w:space="0" w:color="auto"/>
      </w:divBdr>
    </w:div>
    <w:div w:id="74402717">
      <w:bodyDiv w:val="1"/>
      <w:marLeft w:val="0"/>
      <w:marRight w:val="0"/>
      <w:marTop w:val="0"/>
      <w:marBottom w:val="0"/>
      <w:divBdr>
        <w:top w:val="none" w:sz="0" w:space="0" w:color="auto"/>
        <w:left w:val="none" w:sz="0" w:space="0" w:color="auto"/>
        <w:bottom w:val="none" w:sz="0" w:space="0" w:color="auto"/>
        <w:right w:val="none" w:sz="0" w:space="0" w:color="auto"/>
      </w:divBdr>
    </w:div>
    <w:div w:id="74478027">
      <w:bodyDiv w:val="1"/>
      <w:marLeft w:val="0"/>
      <w:marRight w:val="0"/>
      <w:marTop w:val="0"/>
      <w:marBottom w:val="0"/>
      <w:divBdr>
        <w:top w:val="none" w:sz="0" w:space="0" w:color="auto"/>
        <w:left w:val="none" w:sz="0" w:space="0" w:color="auto"/>
        <w:bottom w:val="none" w:sz="0" w:space="0" w:color="auto"/>
        <w:right w:val="none" w:sz="0" w:space="0" w:color="auto"/>
      </w:divBdr>
    </w:div>
    <w:div w:id="74592574">
      <w:bodyDiv w:val="1"/>
      <w:marLeft w:val="0"/>
      <w:marRight w:val="0"/>
      <w:marTop w:val="0"/>
      <w:marBottom w:val="0"/>
      <w:divBdr>
        <w:top w:val="none" w:sz="0" w:space="0" w:color="auto"/>
        <w:left w:val="none" w:sz="0" w:space="0" w:color="auto"/>
        <w:bottom w:val="none" w:sz="0" w:space="0" w:color="auto"/>
        <w:right w:val="none" w:sz="0" w:space="0" w:color="auto"/>
      </w:divBdr>
    </w:div>
    <w:div w:id="74863319">
      <w:bodyDiv w:val="1"/>
      <w:marLeft w:val="0"/>
      <w:marRight w:val="0"/>
      <w:marTop w:val="0"/>
      <w:marBottom w:val="0"/>
      <w:divBdr>
        <w:top w:val="none" w:sz="0" w:space="0" w:color="auto"/>
        <w:left w:val="none" w:sz="0" w:space="0" w:color="auto"/>
        <w:bottom w:val="none" w:sz="0" w:space="0" w:color="auto"/>
        <w:right w:val="none" w:sz="0" w:space="0" w:color="auto"/>
      </w:divBdr>
    </w:div>
    <w:div w:id="74981478">
      <w:bodyDiv w:val="1"/>
      <w:marLeft w:val="0"/>
      <w:marRight w:val="0"/>
      <w:marTop w:val="0"/>
      <w:marBottom w:val="0"/>
      <w:divBdr>
        <w:top w:val="none" w:sz="0" w:space="0" w:color="auto"/>
        <w:left w:val="none" w:sz="0" w:space="0" w:color="auto"/>
        <w:bottom w:val="none" w:sz="0" w:space="0" w:color="auto"/>
        <w:right w:val="none" w:sz="0" w:space="0" w:color="auto"/>
      </w:divBdr>
    </w:div>
    <w:div w:id="75136408">
      <w:bodyDiv w:val="1"/>
      <w:marLeft w:val="0"/>
      <w:marRight w:val="0"/>
      <w:marTop w:val="0"/>
      <w:marBottom w:val="0"/>
      <w:divBdr>
        <w:top w:val="none" w:sz="0" w:space="0" w:color="auto"/>
        <w:left w:val="none" w:sz="0" w:space="0" w:color="auto"/>
        <w:bottom w:val="none" w:sz="0" w:space="0" w:color="auto"/>
        <w:right w:val="none" w:sz="0" w:space="0" w:color="auto"/>
      </w:divBdr>
    </w:div>
    <w:div w:id="75173639">
      <w:bodyDiv w:val="1"/>
      <w:marLeft w:val="0"/>
      <w:marRight w:val="0"/>
      <w:marTop w:val="0"/>
      <w:marBottom w:val="0"/>
      <w:divBdr>
        <w:top w:val="none" w:sz="0" w:space="0" w:color="auto"/>
        <w:left w:val="none" w:sz="0" w:space="0" w:color="auto"/>
        <w:bottom w:val="none" w:sz="0" w:space="0" w:color="auto"/>
        <w:right w:val="none" w:sz="0" w:space="0" w:color="auto"/>
      </w:divBdr>
    </w:div>
    <w:div w:id="75252075">
      <w:bodyDiv w:val="1"/>
      <w:marLeft w:val="0"/>
      <w:marRight w:val="0"/>
      <w:marTop w:val="0"/>
      <w:marBottom w:val="0"/>
      <w:divBdr>
        <w:top w:val="none" w:sz="0" w:space="0" w:color="auto"/>
        <w:left w:val="none" w:sz="0" w:space="0" w:color="auto"/>
        <w:bottom w:val="none" w:sz="0" w:space="0" w:color="auto"/>
        <w:right w:val="none" w:sz="0" w:space="0" w:color="auto"/>
      </w:divBdr>
    </w:div>
    <w:div w:id="76250556">
      <w:bodyDiv w:val="1"/>
      <w:marLeft w:val="0"/>
      <w:marRight w:val="0"/>
      <w:marTop w:val="0"/>
      <w:marBottom w:val="0"/>
      <w:divBdr>
        <w:top w:val="none" w:sz="0" w:space="0" w:color="auto"/>
        <w:left w:val="none" w:sz="0" w:space="0" w:color="auto"/>
        <w:bottom w:val="none" w:sz="0" w:space="0" w:color="auto"/>
        <w:right w:val="none" w:sz="0" w:space="0" w:color="auto"/>
      </w:divBdr>
    </w:div>
    <w:div w:id="76363971">
      <w:bodyDiv w:val="1"/>
      <w:marLeft w:val="0"/>
      <w:marRight w:val="0"/>
      <w:marTop w:val="0"/>
      <w:marBottom w:val="0"/>
      <w:divBdr>
        <w:top w:val="none" w:sz="0" w:space="0" w:color="auto"/>
        <w:left w:val="none" w:sz="0" w:space="0" w:color="auto"/>
        <w:bottom w:val="none" w:sz="0" w:space="0" w:color="auto"/>
        <w:right w:val="none" w:sz="0" w:space="0" w:color="auto"/>
      </w:divBdr>
    </w:div>
    <w:div w:id="76631437">
      <w:bodyDiv w:val="1"/>
      <w:marLeft w:val="0"/>
      <w:marRight w:val="0"/>
      <w:marTop w:val="0"/>
      <w:marBottom w:val="0"/>
      <w:divBdr>
        <w:top w:val="none" w:sz="0" w:space="0" w:color="auto"/>
        <w:left w:val="none" w:sz="0" w:space="0" w:color="auto"/>
        <w:bottom w:val="none" w:sz="0" w:space="0" w:color="auto"/>
        <w:right w:val="none" w:sz="0" w:space="0" w:color="auto"/>
      </w:divBdr>
    </w:div>
    <w:div w:id="76951382">
      <w:bodyDiv w:val="1"/>
      <w:marLeft w:val="0"/>
      <w:marRight w:val="0"/>
      <w:marTop w:val="0"/>
      <w:marBottom w:val="0"/>
      <w:divBdr>
        <w:top w:val="none" w:sz="0" w:space="0" w:color="auto"/>
        <w:left w:val="none" w:sz="0" w:space="0" w:color="auto"/>
        <w:bottom w:val="none" w:sz="0" w:space="0" w:color="auto"/>
        <w:right w:val="none" w:sz="0" w:space="0" w:color="auto"/>
      </w:divBdr>
    </w:div>
    <w:div w:id="77019424">
      <w:bodyDiv w:val="1"/>
      <w:marLeft w:val="0"/>
      <w:marRight w:val="0"/>
      <w:marTop w:val="0"/>
      <w:marBottom w:val="0"/>
      <w:divBdr>
        <w:top w:val="none" w:sz="0" w:space="0" w:color="auto"/>
        <w:left w:val="none" w:sz="0" w:space="0" w:color="auto"/>
        <w:bottom w:val="none" w:sz="0" w:space="0" w:color="auto"/>
        <w:right w:val="none" w:sz="0" w:space="0" w:color="auto"/>
      </w:divBdr>
    </w:div>
    <w:div w:id="77097316">
      <w:bodyDiv w:val="1"/>
      <w:marLeft w:val="0"/>
      <w:marRight w:val="0"/>
      <w:marTop w:val="0"/>
      <w:marBottom w:val="0"/>
      <w:divBdr>
        <w:top w:val="none" w:sz="0" w:space="0" w:color="auto"/>
        <w:left w:val="none" w:sz="0" w:space="0" w:color="auto"/>
        <w:bottom w:val="none" w:sz="0" w:space="0" w:color="auto"/>
        <w:right w:val="none" w:sz="0" w:space="0" w:color="auto"/>
      </w:divBdr>
    </w:div>
    <w:div w:id="77677283">
      <w:bodyDiv w:val="1"/>
      <w:marLeft w:val="0"/>
      <w:marRight w:val="0"/>
      <w:marTop w:val="0"/>
      <w:marBottom w:val="0"/>
      <w:divBdr>
        <w:top w:val="none" w:sz="0" w:space="0" w:color="auto"/>
        <w:left w:val="none" w:sz="0" w:space="0" w:color="auto"/>
        <w:bottom w:val="none" w:sz="0" w:space="0" w:color="auto"/>
        <w:right w:val="none" w:sz="0" w:space="0" w:color="auto"/>
      </w:divBdr>
    </w:div>
    <w:div w:id="78450427">
      <w:bodyDiv w:val="1"/>
      <w:marLeft w:val="0"/>
      <w:marRight w:val="0"/>
      <w:marTop w:val="0"/>
      <w:marBottom w:val="0"/>
      <w:divBdr>
        <w:top w:val="none" w:sz="0" w:space="0" w:color="auto"/>
        <w:left w:val="none" w:sz="0" w:space="0" w:color="auto"/>
        <w:bottom w:val="none" w:sz="0" w:space="0" w:color="auto"/>
        <w:right w:val="none" w:sz="0" w:space="0" w:color="auto"/>
      </w:divBdr>
    </w:div>
    <w:div w:id="78718061">
      <w:bodyDiv w:val="1"/>
      <w:marLeft w:val="0"/>
      <w:marRight w:val="0"/>
      <w:marTop w:val="0"/>
      <w:marBottom w:val="0"/>
      <w:divBdr>
        <w:top w:val="none" w:sz="0" w:space="0" w:color="auto"/>
        <w:left w:val="none" w:sz="0" w:space="0" w:color="auto"/>
        <w:bottom w:val="none" w:sz="0" w:space="0" w:color="auto"/>
        <w:right w:val="none" w:sz="0" w:space="0" w:color="auto"/>
      </w:divBdr>
    </w:div>
    <w:div w:id="78719253">
      <w:bodyDiv w:val="1"/>
      <w:marLeft w:val="0"/>
      <w:marRight w:val="0"/>
      <w:marTop w:val="0"/>
      <w:marBottom w:val="0"/>
      <w:divBdr>
        <w:top w:val="none" w:sz="0" w:space="0" w:color="auto"/>
        <w:left w:val="none" w:sz="0" w:space="0" w:color="auto"/>
        <w:bottom w:val="none" w:sz="0" w:space="0" w:color="auto"/>
        <w:right w:val="none" w:sz="0" w:space="0" w:color="auto"/>
      </w:divBdr>
    </w:div>
    <w:div w:id="78866299">
      <w:bodyDiv w:val="1"/>
      <w:marLeft w:val="0"/>
      <w:marRight w:val="0"/>
      <w:marTop w:val="0"/>
      <w:marBottom w:val="0"/>
      <w:divBdr>
        <w:top w:val="none" w:sz="0" w:space="0" w:color="auto"/>
        <w:left w:val="none" w:sz="0" w:space="0" w:color="auto"/>
        <w:bottom w:val="none" w:sz="0" w:space="0" w:color="auto"/>
        <w:right w:val="none" w:sz="0" w:space="0" w:color="auto"/>
      </w:divBdr>
    </w:div>
    <w:div w:id="79525599">
      <w:bodyDiv w:val="1"/>
      <w:marLeft w:val="0"/>
      <w:marRight w:val="0"/>
      <w:marTop w:val="0"/>
      <w:marBottom w:val="0"/>
      <w:divBdr>
        <w:top w:val="none" w:sz="0" w:space="0" w:color="auto"/>
        <w:left w:val="none" w:sz="0" w:space="0" w:color="auto"/>
        <w:bottom w:val="none" w:sz="0" w:space="0" w:color="auto"/>
        <w:right w:val="none" w:sz="0" w:space="0" w:color="auto"/>
      </w:divBdr>
    </w:div>
    <w:div w:id="79527225">
      <w:bodyDiv w:val="1"/>
      <w:marLeft w:val="0"/>
      <w:marRight w:val="0"/>
      <w:marTop w:val="0"/>
      <w:marBottom w:val="0"/>
      <w:divBdr>
        <w:top w:val="none" w:sz="0" w:space="0" w:color="auto"/>
        <w:left w:val="none" w:sz="0" w:space="0" w:color="auto"/>
        <w:bottom w:val="none" w:sz="0" w:space="0" w:color="auto"/>
        <w:right w:val="none" w:sz="0" w:space="0" w:color="auto"/>
      </w:divBdr>
    </w:div>
    <w:div w:id="79646035">
      <w:bodyDiv w:val="1"/>
      <w:marLeft w:val="0"/>
      <w:marRight w:val="0"/>
      <w:marTop w:val="0"/>
      <w:marBottom w:val="0"/>
      <w:divBdr>
        <w:top w:val="none" w:sz="0" w:space="0" w:color="auto"/>
        <w:left w:val="none" w:sz="0" w:space="0" w:color="auto"/>
        <w:bottom w:val="none" w:sz="0" w:space="0" w:color="auto"/>
        <w:right w:val="none" w:sz="0" w:space="0" w:color="auto"/>
      </w:divBdr>
    </w:div>
    <w:div w:id="79838305">
      <w:bodyDiv w:val="1"/>
      <w:marLeft w:val="0"/>
      <w:marRight w:val="0"/>
      <w:marTop w:val="0"/>
      <w:marBottom w:val="0"/>
      <w:divBdr>
        <w:top w:val="none" w:sz="0" w:space="0" w:color="auto"/>
        <w:left w:val="none" w:sz="0" w:space="0" w:color="auto"/>
        <w:bottom w:val="none" w:sz="0" w:space="0" w:color="auto"/>
        <w:right w:val="none" w:sz="0" w:space="0" w:color="auto"/>
      </w:divBdr>
    </w:div>
    <w:div w:id="80761700">
      <w:bodyDiv w:val="1"/>
      <w:marLeft w:val="0"/>
      <w:marRight w:val="0"/>
      <w:marTop w:val="0"/>
      <w:marBottom w:val="0"/>
      <w:divBdr>
        <w:top w:val="none" w:sz="0" w:space="0" w:color="auto"/>
        <w:left w:val="none" w:sz="0" w:space="0" w:color="auto"/>
        <w:bottom w:val="none" w:sz="0" w:space="0" w:color="auto"/>
        <w:right w:val="none" w:sz="0" w:space="0" w:color="auto"/>
      </w:divBdr>
    </w:div>
    <w:div w:id="81222109">
      <w:bodyDiv w:val="1"/>
      <w:marLeft w:val="0"/>
      <w:marRight w:val="0"/>
      <w:marTop w:val="0"/>
      <w:marBottom w:val="0"/>
      <w:divBdr>
        <w:top w:val="none" w:sz="0" w:space="0" w:color="auto"/>
        <w:left w:val="none" w:sz="0" w:space="0" w:color="auto"/>
        <w:bottom w:val="none" w:sz="0" w:space="0" w:color="auto"/>
        <w:right w:val="none" w:sz="0" w:space="0" w:color="auto"/>
      </w:divBdr>
    </w:div>
    <w:div w:id="81530365">
      <w:bodyDiv w:val="1"/>
      <w:marLeft w:val="0"/>
      <w:marRight w:val="0"/>
      <w:marTop w:val="0"/>
      <w:marBottom w:val="0"/>
      <w:divBdr>
        <w:top w:val="none" w:sz="0" w:space="0" w:color="auto"/>
        <w:left w:val="none" w:sz="0" w:space="0" w:color="auto"/>
        <w:bottom w:val="none" w:sz="0" w:space="0" w:color="auto"/>
        <w:right w:val="none" w:sz="0" w:space="0" w:color="auto"/>
      </w:divBdr>
    </w:div>
    <w:div w:id="81607837">
      <w:bodyDiv w:val="1"/>
      <w:marLeft w:val="0"/>
      <w:marRight w:val="0"/>
      <w:marTop w:val="0"/>
      <w:marBottom w:val="0"/>
      <w:divBdr>
        <w:top w:val="none" w:sz="0" w:space="0" w:color="auto"/>
        <w:left w:val="none" w:sz="0" w:space="0" w:color="auto"/>
        <w:bottom w:val="none" w:sz="0" w:space="0" w:color="auto"/>
        <w:right w:val="none" w:sz="0" w:space="0" w:color="auto"/>
      </w:divBdr>
    </w:div>
    <w:div w:id="81727190">
      <w:bodyDiv w:val="1"/>
      <w:marLeft w:val="0"/>
      <w:marRight w:val="0"/>
      <w:marTop w:val="0"/>
      <w:marBottom w:val="0"/>
      <w:divBdr>
        <w:top w:val="none" w:sz="0" w:space="0" w:color="auto"/>
        <w:left w:val="none" w:sz="0" w:space="0" w:color="auto"/>
        <w:bottom w:val="none" w:sz="0" w:space="0" w:color="auto"/>
        <w:right w:val="none" w:sz="0" w:space="0" w:color="auto"/>
      </w:divBdr>
    </w:div>
    <w:div w:id="81875691">
      <w:bodyDiv w:val="1"/>
      <w:marLeft w:val="0"/>
      <w:marRight w:val="0"/>
      <w:marTop w:val="0"/>
      <w:marBottom w:val="0"/>
      <w:divBdr>
        <w:top w:val="none" w:sz="0" w:space="0" w:color="auto"/>
        <w:left w:val="none" w:sz="0" w:space="0" w:color="auto"/>
        <w:bottom w:val="none" w:sz="0" w:space="0" w:color="auto"/>
        <w:right w:val="none" w:sz="0" w:space="0" w:color="auto"/>
      </w:divBdr>
    </w:div>
    <w:div w:id="81922867">
      <w:bodyDiv w:val="1"/>
      <w:marLeft w:val="0"/>
      <w:marRight w:val="0"/>
      <w:marTop w:val="0"/>
      <w:marBottom w:val="0"/>
      <w:divBdr>
        <w:top w:val="none" w:sz="0" w:space="0" w:color="auto"/>
        <w:left w:val="none" w:sz="0" w:space="0" w:color="auto"/>
        <w:bottom w:val="none" w:sz="0" w:space="0" w:color="auto"/>
        <w:right w:val="none" w:sz="0" w:space="0" w:color="auto"/>
      </w:divBdr>
    </w:div>
    <w:div w:id="82192944">
      <w:bodyDiv w:val="1"/>
      <w:marLeft w:val="0"/>
      <w:marRight w:val="0"/>
      <w:marTop w:val="0"/>
      <w:marBottom w:val="0"/>
      <w:divBdr>
        <w:top w:val="none" w:sz="0" w:space="0" w:color="auto"/>
        <w:left w:val="none" w:sz="0" w:space="0" w:color="auto"/>
        <w:bottom w:val="none" w:sz="0" w:space="0" w:color="auto"/>
        <w:right w:val="none" w:sz="0" w:space="0" w:color="auto"/>
      </w:divBdr>
    </w:div>
    <w:div w:id="82268606">
      <w:bodyDiv w:val="1"/>
      <w:marLeft w:val="0"/>
      <w:marRight w:val="0"/>
      <w:marTop w:val="0"/>
      <w:marBottom w:val="0"/>
      <w:divBdr>
        <w:top w:val="none" w:sz="0" w:space="0" w:color="auto"/>
        <w:left w:val="none" w:sz="0" w:space="0" w:color="auto"/>
        <w:bottom w:val="none" w:sz="0" w:space="0" w:color="auto"/>
        <w:right w:val="none" w:sz="0" w:space="0" w:color="auto"/>
      </w:divBdr>
    </w:div>
    <w:div w:id="82605561">
      <w:bodyDiv w:val="1"/>
      <w:marLeft w:val="0"/>
      <w:marRight w:val="0"/>
      <w:marTop w:val="0"/>
      <w:marBottom w:val="0"/>
      <w:divBdr>
        <w:top w:val="none" w:sz="0" w:space="0" w:color="auto"/>
        <w:left w:val="none" w:sz="0" w:space="0" w:color="auto"/>
        <w:bottom w:val="none" w:sz="0" w:space="0" w:color="auto"/>
        <w:right w:val="none" w:sz="0" w:space="0" w:color="auto"/>
      </w:divBdr>
    </w:div>
    <w:div w:id="83111029">
      <w:bodyDiv w:val="1"/>
      <w:marLeft w:val="0"/>
      <w:marRight w:val="0"/>
      <w:marTop w:val="0"/>
      <w:marBottom w:val="0"/>
      <w:divBdr>
        <w:top w:val="none" w:sz="0" w:space="0" w:color="auto"/>
        <w:left w:val="none" w:sz="0" w:space="0" w:color="auto"/>
        <w:bottom w:val="none" w:sz="0" w:space="0" w:color="auto"/>
        <w:right w:val="none" w:sz="0" w:space="0" w:color="auto"/>
      </w:divBdr>
    </w:div>
    <w:div w:id="83427646">
      <w:bodyDiv w:val="1"/>
      <w:marLeft w:val="0"/>
      <w:marRight w:val="0"/>
      <w:marTop w:val="0"/>
      <w:marBottom w:val="0"/>
      <w:divBdr>
        <w:top w:val="none" w:sz="0" w:space="0" w:color="auto"/>
        <w:left w:val="none" w:sz="0" w:space="0" w:color="auto"/>
        <w:bottom w:val="none" w:sz="0" w:space="0" w:color="auto"/>
        <w:right w:val="none" w:sz="0" w:space="0" w:color="auto"/>
      </w:divBdr>
    </w:div>
    <w:div w:id="83574944">
      <w:bodyDiv w:val="1"/>
      <w:marLeft w:val="0"/>
      <w:marRight w:val="0"/>
      <w:marTop w:val="0"/>
      <w:marBottom w:val="0"/>
      <w:divBdr>
        <w:top w:val="none" w:sz="0" w:space="0" w:color="auto"/>
        <w:left w:val="none" w:sz="0" w:space="0" w:color="auto"/>
        <w:bottom w:val="none" w:sz="0" w:space="0" w:color="auto"/>
        <w:right w:val="none" w:sz="0" w:space="0" w:color="auto"/>
      </w:divBdr>
    </w:div>
    <w:div w:id="83888348">
      <w:bodyDiv w:val="1"/>
      <w:marLeft w:val="0"/>
      <w:marRight w:val="0"/>
      <w:marTop w:val="0"/>
      <w:marBottom w:val="0"/>
      <w:divBdr>
        <w:top w:val="none" w:sz="0" w:space="0" w:color="auto"/>
        <w:left w:val="none" w:sz="0" w:space="0" w:color="auto"/>
        <w:bottom w:val="none" w:sz="0" w:space="0" w:color="auto"/>
        <w:right w:val="none" w:sz="0" w:space="0" w:color="auto"/>
      </w:divBdr>
    </w:div>
    <w:div w:id="84114618">
      <w:bodyDiv w:val="1"/>
      <w:marLeft w:val="0"/>
      <w:marRight w:val="0"/>
      <w:marTop w:val="0"/>
      <w:marBottom w:val="0"/>
      <w:divBdr>
        <w:top w:val="none" w:sz="0" w:space="0" w:color="auto"/>
        <w:left w:val="none" w:sz="0" w:space="0" w:color="auto"/>
        <w:bottom w:val="none" w:sz="0" w:space="0" w:color="auto"/>
        <w:right w:val="none" w:sz="0" w:space="0" w:color="auto"/>
      </w:divBdr>
    </w:div>
    <w:div w:id="84302500">
      <w:bodyDiv w:val="1"/>
      <w:marLeft w:val="0"/>
      <w:marRight w:val="0"/>
      <w:marTop w:val="0"/>
      <w:marBottom w:val="0"/>
      <w:divBdr>
        <w:top w:val="none" w:sz="0" w:space="0" w:color="auto"/>
        <w:left w:val="none" w:sz="0" w:space="0" w:color="auto"/>
        <w:bottom w:val="none" w:sz="0" w:space="0" w:color="auto"/>
        <w:right w:val="none" w:sz="0" w:space="0" w:color="auto"/>
      </w:divBdr>
    </w:div>
    <w:div w:id="84304078">
      <w:bodyDiv w:val="1"/>
      <w:marLeft w:val="0"/>
      <w:marRight w:val="0"/>
      <w:marTop w:val="0"/>
      <w:marBottom w:val="0"/>
      <w:divBdr>
        <w:top w:val="none" w:sz="0" w:space="0" w:color="auto"/>
        <w:left w:val="none" w:sz="0" w:space="0" w:color="auto"/>
        <w:bottom w:val="none" w:sz="0" w:space="0" w:color="auto"/>
        <w:right w:val="none" w:sz="0" w:space="0" w:color="auto"/>
      </w:divBdr>
    </w:div>
    <w:div w:id="84346549">
      <w:bodyDiv w:val="1"/>
      <w:marLeft w:val="0"/>
      <w:marRight w:val="0"/>
      <w:marTop w:val="0"/>
      <w:marBottom w:val="0"/>
      <w:divBdr>
        <w:top w:val="none" w:sz="0" w:space="0" w:color="auto"/>
        <w:left w:val="none" w:sz="0" w:space="0" w:color="auto"/>
        <w:bottom w:val="none" w:sz="0" w:space="0" w:color="auto"/>
        <w:right w:val="none" w:sz="0" w:space="0" w:color="auto"/>
      </w:divBdr>
    </w:div>
    <w:div w:id="84350217">
      <w:bodyDiv w:val="1"/>
      <w:marLeft w:val="0"/>
      <w:marRight w:val="0"/>
      <w:marTop w:val="0"/>
      <w:marBottom w:val="0"/>
      <w:divBdr>
        <w:top w:val="none" w:sz="0" w:space="0" w:color="auto"/>
        <w:left w:val="none" w:sz="0" w:space="0" w:color="auto"/>
        <w:bottom w:val="none" w:sz="0" w:space="0" w:color="auto"/>
        <w:right w:val="none" w:sz="0" w:space="0" w:color="auto"/>
      </w:divBdr>
    </w:div>
    <w:div w:id="84376850">
      <w:bodyDiv w:val="1"/>
      <w:marLeft w:val="0"/>
      <w:marRight w:val="0"/>
      <w:marTop w:val="0"/>
      <w:marBottom w:val="0"/>
      <w:divBdr>
        <w:top w:val="none" w:sz="0" w:space="0" w:color="auto"/>
        <w:left w:val="none" w:sz="0" w:space="0" w:color="auto"/>
        <w:bottom w:val="none" w:sz="0" w:space="0" w:color="auto"/>
        <w:right w:val="none" w:sz="0" w:space="0" w:color="auto"/>
      </w:divBdr>
    </w:div>
    <w:div w:id="84421663">
      <w:bodyDiv w:val="1"/>
      <w:marLeft w:val="0"/>
      <w:marRight w:val="0"/>
      <w:marTop w:val="0"/>
      <w:marBottom w:val="0"/>
      <w:divBdr>
        <w:top w:val="none" w:sz="0" w:space="0" w:color="auto"/>
        <w:left w:val="none" w:sz="0" w:space="0" w:color="auto"/>
        <w:bottom w:val="none" w:sz="0" w:space="0" w:color="auto"/>
        <w:right w:val="none" w:sz="0" w:space="0" w:color="auto"/>
      </w:divBdr>
    </w:div>
    <w:div w:id="84570977">
      <w:bodyDiv w:val="1"/>
      <w:marLeft w:val="0"/>
      <w:marRight w:val="0"/>
      <w:marTop w:val="0"/>
      <w:marBottom w:val="0"/>
      <w:divBdr>
        <w:top w:val="none" w:sz="0" w:space="0" w:color="auto"/>
        <w:left w:val="none" w:sz="0" w:space="0" w:color="auto"/>
        <w:bottom w:val="none" w:sz="0" w:space="0" w:color="auto"/>
        <w:right w:val="none" w:sz="0" w:space="0" w:color="auto"/>
      </w:divBdr>
    </w:div>
    <w:div w:id="84572944">
      <w:bodyDiv w:val="1"/>
      <w:marLeft w:val="0"/>
      <w:marRight w:val="0"/>
      <w:marTop w:val="0"/>
      <w:marBottom w:val="0"/>
      <w:divBdr>
        <w:top w:val="none" w:sz="0" w:space="0" w:color="auto"/>
        <w:left w:val="none" w:sz="0" w:space="0" w:color="auto"/>
        <w:bottom w:val="none" w:sz="0" w:space="0" w:color="auto"/>
        <w:right w:val="none" w:sz="0" w:space="0" w:color="auto"/>
      </w:divBdr>
    </w:div>
    <w:div w:id="84884238">
      <w:bodyDiv w:val="1"/>
      <w:marLeft w:val="0"/>
      <w:marRight w:val="0"/>
      <w:marTop w:val="0"/>
      <w:marBottom w:val="0"/>
      <w:divBdr>
        <w:top w:val="none" w:sz="0" w:space="0" w:color="auto"/>
        <w:left w:val="none" w:sz="0" w:space="0" w:color="auto"/>
        <w:bottom w:val="none" w:sz="0" w:space="0" w:color="auto"/>
        <w:right w:val="none" w:sz="0" w:space="0" w:color="auto"/>
      </w:divBdr>
    </w:div>
    <w:div w:id="85424979">
      <w:bodyDiv w:val="1"/>
      <w:marLeft w:val="0"/>
      <w:marRight w:val="0"/>
      <w:marTop w:val="0"/>
      <w:marBottom w:val="0"/>
      <w:divBdr>
        <w:top w:val="none" w:sz="0" w:space="0" w:color="auto"/>
        <w:left w:val="none" w:sz="0" w:space="0" w:color="auto"/>
        <w:bottom w:val="none" w:sz="0" w:space="0" w:color="auto"/>
        <w:right w:val="none" w:sz="0" w:space="0" w:color="auto"/>
      </w:divBdr>
    </w:div>
    <w:div w:id="85468132">
      <w:bodyDiv w:val="1"/>
      <w:marLeft w:val="0"/>
      <w:marRight w:val="0"/>
      <w:marTop w:val="0"/>
      <w:marBottom w:val="0"/>
      <w:divBdr>
        <w:top w:val="none" w:sz="0" w:space="0" w:color="auto"/>
        <w:left w:val="none" w:sz="0" w:space="0" w:color="auto"/>
        <w:bottom w:val="none" w:sz="0" w:space="0" w:color="auto"/>
        <w:right w:val="none" w:sz="0" w:space="0" w:color="auto"/>
      </w:divBdr>
    </w:div>
    <w:div w:id="85806674">
      <w:bodyDiv w:val="1"/>
      <w:marLeft w:val="0"/>
      <w:marRight w:val="0"/>
      <w:marTop w:val="0"/>
      <w:marBottom w:val="0"/>
      <w:divBdr>
        <w:top w:val="none" w:sz="0" w:space="0" w:color="auto"/>
        <w:left w:val="none" w:sz="0" w:space="0" w:color="auto"/>
        <w:bottom w:val="none" w:sz="0" w:space="0" w:color="auto"/>
        <w:right w:val="none" w:sz="0" w:space="0" w:color="auto"/>
      </w:divBdr>
    </w:div>
    <w:div w:id="85923084">
      <w:bodyDiv w:val="1"/>
      <w:marLeft w:val="0"/>
      <w:marRight w:val="0"/>
      <w:marTop w:val="0"/>
      <w:marBottom w:val="0"/>
      <w:divBdr>
        <w:top w:val="none" w:sz="0" w:space="0" w:color="auto"/>
        <w:left w:val="none" w:sz="0" w:space="0" w:color="auto"/>
        <w:bottom w:val="none" w:sz="0" w:space="0" w:color="auto"/>
        <w:right w:val="none" w:sz="0" w:space="0" w:color="auto"/>
      </w:divBdr>
    </w:div>
    <w:div w:id="86312533">
      <w:bodyDiv w:val="1"/>
      <w:marLeft w:val="0"/>
      <w:marRight w:val="0"/>
      <w:marTop w:val="0"/>
      <w:marBottom w:val="0"/>
      <w:divBdr>
        <w:top w:val="none" w:sz="0" w:space="0" w:color="auto"/>
        <w:left w:val="none" w:sz="0" w:space="0" w:color="auto"/>
        <w:bottom w:val="none" w:sz="0" w:space="0" w:color="auto"/>
        <w:right w:val="none" w:sz="0" w:space="0" w:color="auto"/>
      </w:divBdr>
    </w:div>
    <w:div w:id="86468318">
      <w:bodyDiv w:val="1"/>
      <w:marLeft w:val="0"/>
      <w:marRight w:val="0"/>
      <w:marTop w:val="0"/>
      <w:marBottom w:val="0"/>
      <w:divBdr>
        <w:top w:val="none" w:sz="0" w:space="0" w:color="auto"/>
        <w:left w:val="none" w:sz="0" w:space="0" w:color="auto"/>
        <w:bottom w:val="none" w:sz="0" w:space="0" w:color="auto"/>
        <w:right w:val="none" w:sz="0" w:space="0" w:color="auto"/>
      </w:divBdr>
    </w:div>
    <w:div w:id="86469178">
      <w:bodyDiv w:val="1"/>
      <w:marLeft w:val="0"/>
      <w:marRight w:val="0"/>
      <w:marTop w:val="0"/>
      <w:marBottom w:val="0"/>
      <w:divBdr>
        <w:top w:val="none" w:sz="0" w:space="0" w:color="auto"/>
        <w:left w:val="none" w:sz="0" w:space="0" w:color="auto"/>
        <w:bottom w:val="none" w:sz="0" w:space="0" w:color="auto"/>
        <w:right w:val="none" w:sz="0" w:space="0" w:color="auto"/>
      </w:divBdr>
    </w:div>
    <w:div w:id="86854412">
      <w:bodyDiv w:val="1"/>
      <w:marLeft w:val="0"/>
      <w:marRight w:val="0"/>
      <w:marTop w:val="0"/>
      <w:marBottom w:val="0"/>
      <w:divBdr>
        <w:top w:val="none" w:sz="0" w:space="0" w:color="auto"/>
        <w:left w:val="none" w:sz="0" w:space="0" w:color="auto"/>
        <w:bottom w:val="none" w:sz="0" w:space="0" w:color="auto"/>
        <w:right w:val="none" w:sz="0" w:space="0" w:color="auto"/>
      </w:divBdr>
    </w:div>
    <w:div w:id="87119131">
      <w:bodyDiv w:val="1"/>
      <w:marLeft w:val="0"/>
      <w:marRight w:val="0"/>
      <w:marTop w:val="0"/>
      <w:marBottom w:val="0"/>
      <w:divBdr>
        <w:top w:val="none" w:sz="0" w:space="0" w:color="auto"/>
        <w:left w:val="none" w:sz="0" w:space="0" w:color="auto"/>
        <w:bottom w:val="none" w:sz="0" w:space="0" w:color="auto"/>
        <w:right w:val="none" w:sz="0" w:space="0" w:color="auto"/>
      </w:divBdr>
      <w:divsChild>
        <w:div w:id="47609370">
          <w:marLeft w:val="0"/>
          <w:marRight w:val="0"/>
          <w:marTop w:val="0"/>
          <w:marBottom w:val="0"/>
          <w:divBdr>
            <w:top w:val="none" w:sz="0" w:space="0" w:color="auto"/>
            <w:left w:val="none" w:sz="0" w:space="0" w:color="auto"/>
            <w:bottom w:val="none" w:sz="0" w:space="0" w:color="auto"/>
            <w:right w:val="none" w:sz="0" w:space="0" w:color="auto"/>
          </w:divBdr>
        </w:div>
        <w:div w:id="111174175">
          <w:marLeft w:val="0"/>
          <w:marRight w:val="0"/>
          <w:marTop w:val="0"/>
          <w:marBottom w:val="0"/>
          <w:divBdr>
            <w:top w:val="none" w:sz="0" w:space="0" w:color="auto"/>
            <w:left w:val="none" w:sz="0" w:space="0" w:color="auto"/>
            <w:bottom w:val="none" w:sz="0" w:space="0" w:color="auto"/>
            <w:right w:val="none" w:sz="0" w:space="0" w:color="auto"/>
          </w:divBdr>
        </w:div>
        <w:div w:id="209607982">
          <w:marLeft w:val="0"/>
          <w:marRight w:val="0"/>
          <w:marTop w:val="0"/>
          <w:marBottom w:val="0"/>
          <w:divBdr>
            <w:top w:val="none" w:sz="0" w:space="0" w:color="auto"/>
            <w:left w:val="none" w:sz="0" w:space="0" w:color="auto"/>
            <w:bottom w:val="none" w:sz="0" w:space="0" w:color="auto"/>
            <w:right w:val="none" w:sz="0" w:space="0" w:color="auto"/>
          </w:divBdr>
        </w:div>
        <w:div w:id="312877591">
          <w:marLeft w:val="0"/>
          <w:marRight w:val="0"/>
          <w:marTop w:val="0"/>
          <w:marBottom w:val="0"/>
          <w:divBdr>
            <w:top w:val="none" w:sz="0" w:space="0" w:color="auto"/>
            <w:left w:val="none" w:sz="0" w:space="0" w:color="auto"/>
            <w:bottom w:val="none" w:sz="0" w:space="0" w:color="auto"/>
            <w:right w:val="none" w:sz="0" w:space="0" w:color="auto"/>
          </w:divBdr>
        </w:div>
        <w:div w:id="407656865">
          <w:marLeft w:val="0"/>
          <w:marRight w:val="0"/>
          <w:marTop w:val="0"/>
          <w:marBottom w:val="0"/>
          <w:divBdr>
            <w:top w:val="none" w:sz="0" w:space="0" w:color="auto"/>
            <w:left w:val="none" w:sz="0" w:space="0" w:color="auto"/>
            <w:bottom w:val="none" w:sz="0" w:space="0" w:color="auto"/>
            <w:right w:val="none" w:sz="0" w:space="0" w:color="auto"/>
          </w:divBdr>
        </w:div>
        <w:div w:id="542332995">
          <w:marLeft w:val="0"/>
          <w:marRight w:val="0"/>
          <w:marTop w:val="0"/>
          <w:marBottom w:val="0"/>
          <w:divBdr>
            <w:top w:val="none" w:sz="0" w:space="0" w:color="auto"/>
            <w:left w:val="none" w:sz="0" w:space="0" w:color="auto"/>
            <w:bottom w:val="none" w:sz="0" w:space="0" w:color="auto"/>
            <w:right w:val="none" w:sz="0" w:space="0" w:color="auto"/>
          </w:divBdr>
        </w:div>
        <w:div w:id="571550466">
          <w:marLeft w:val="0"/>
          <w:marRight w:val="0"/>
          <w:marTop w:val="0"/>
          <w:marBottom w:val="0"/>
          <w:divBdr>
            <w:top w:val="none" w:sz="0" w:space="0" w:color="auto"/>
            <w:left w:val="none" w:sz="0" w:space="0" w:color="auto"/>
            <w:bottom w:val="none" w:sz="0" w:space="0" w:color="auto"/>
            <w:right w:val="none" w:sz="0" w:space="0" w:color="auto"/>
          </w:divBdr>
        </w:div>
        <w:div w:id="605113209">
          <w:marLeft w:val="0"/>
          <w:marRight w:val="0"/>
          <w:marTop w:val="0"/>
          <w:marBottom w:val="0"/>
          <w:divBdr>
            <w:top w:val="none" w:sz="0" w:space="0" w:color="auto"/>
            <w:left w:val="none" w:sz="0" w:space="0" w:color="auto"/>
            <w:bottom w:val="none" w:sz="0" w:space="0" w:color="auto"/>
            <w:right w:val="none" w:sz="0" w:space="0" w:color="auto"/>
          </w:divBdr>
        </w:div>
        <w:div w:id="687024536">
          <w:marLeft w:val="0"/>
          <w:marRight w:val="0"/>
          <w:marTop w:val="0"/>
          <w:marBottom w:val="0"/>
          <w:divBdr>
            <w:top w:val="none" w:sz="0" w:space="0" w:color="auto"/>
            <w:left w:val="none" w:sz="0" w:space="0" w:color="auto"/>
            <w:bottom w:val="none" w:sz="0" w:space="0" w:color="auto"/>
            <w:right w:val="none" w:sz="0" w:space="0" w:color="auto"/>
          </w:divBdr>
        </w:div>
        <w:div w:id="771587151">
          <w:marLeft w:val="0"/>
          <w:marRight w:val="0"/>
          <w:marTop w:val="0"/>
          <w:marBottom w:val="0"/>
          <w:divBdr>
            <w:top w:val="none" w:sz="0" w:space="0" w:color="auto"/>
            <w:left w:val="none" w:sz="0" w:space="0" w:color="auto"/>
            <w:bottom w:val="none" w:sz="0" w:space="0" w:color="auto"/>
            <w:right w:val="none" w:sz="0" w:space="0" w:color="auto"/>
          </w:divBdr>
        </w:div>
        <w:div w:id="897941259">
          <w:marLeft w:val="0"/>
          <w:marRight w:val="0"/>
          <w:marTop w:val="0"/>
          <w:marBottom w:val="0"/>
          <w:divBdr>
            <w:top w:val="none" w:sz="0" w:space="0" w:color="auto"/>
            <w:left w:val="none" w:sz="0" w:space="0" w:color="auto"/>
            <w:bottom w:val="none" w:sz="0" w:space="0" w:color="auto"/>
            <w:right w:val="none" w:sz="0" w:space="0" w:color="auto"/>
          </w:divBdr>
        </w:div>
        <w:div w:id="975527151">
          <w:marLeft w:val="0"/>
          <w:marRight w:val="0"/>
          <w:marTop w:val="0"/>
          <w:marBottom w:val="0"/>
          <w:divBdr>
            <w:top w:val="none" w:sz="0" w:space="0" w:color="auto"/>
            <w:left w:val="none" w:sz="0" w:space="0" w:color="auto"/>
            <w:bottom w:val="none" w:sz="0" w:space="0" w:color="auto"/>
            <w:right w:val="none" w:sz="0" w:space="0" w:color="auto"/>
          </w:divBdr>
        </w:div>
        <w:div w:id="1032262205">
          <w:marLeft w:val="0"/>
          <w:marRight w:val="0"/>
          <w:marTop w:val="0"/>
          <w:marBottom w:val="0"/>
          <w:divBdr>
            <w:top w:val="none" w:sz="0" w:space="0" w:color="auto"/>
            <w:left w:val="none" w:sz="0" w:space="0" w:color="auto"/>
            <w:bottom w:val="none" w:sz="0" w:space="0" w:color="auto"/>
            <w:right w:val="none" w:sz="0" w:space="0" w:color="auto"/>
          </w:divBdr>
        </w:div>
        <w:div w:id="1069575548">
          <w:marLeft w:val="0"/>
          <w:marRight w:val="0"/>
          <w:marTop w:val="0"/>
          <w:marBottom w:val="0"/>
          <w:divBdr>
            <w:top w:val="none" w:sz="0" w:space="0" w:color="auto"/>
            <w:left w:val="none" w:sz="0" w:space="0" w:color="auto"/>
            <w:bottom w:val="none" w:sz="0" w:space="0" w:color="auto"/>
            <w:right w:val="none" w:sz="0" w:space="0" w:color="auto"/>
          </w:divBdr>
        </w:div>
        <w:div w:id="1073048514">
          <w:marLeft w:val="0"/>
          <w:marRight w:val="0"/>
          <w:marTop w:val="0"/>
          <w:marBottom w:val="0"/>
          <w:divBdr>
            <w:top w:val="none" w:sz="0" w:space="0" w:color="auto"/>
            <w:left w:val="none" w:sz="0" w:space="0" w:color="auto"/>
            <w:bottom w:val="none" w:sz="0" w:space="0" w:color="auto"/>
            <w:right w:val="none" w:sz="0" w:space="0" w:color="auto"/>
          </w:divBdr>
        </w:div>
        <w:div w:id="1127241165">
          <w:marLeft w:val="0"/>
          <w:marRight w:val="0"/>
          <w:marTop w:val="0"/>
          <w:marBottom w:val="0"/>
          <w:divBdr>
            <w:top w:val="none" w:sz="0" w:space="0" w:color="auto"/>
            <w:left w:val="none" w:sz="0" w:space="0" w:color="auto"/>
            <w:bottom w:val="none" w:sz="0" w:space="0" w:color="auto"/>
            <w:right w:val="none" w:sz="0" w:space="0" w:color="auto"/>
          </w:divBdr>
        </w:div>
        <w:div w:id="1160267652">
          <w:marLeft w:val="0"/>
          <w:marRight w:val="0"/>
          <w:marTop w:val="0"/>
          <w:marBottom w:val="0"/>
          <w:divBdr>
            <w:top w:val="none" w:sz="0" w:space="0" w:color="auto"/>
            <w:left w:val="none" w:sz="0" w:space="0" w:color="auto"/>
            <w:bottom w:val="none" w:sz="0" w:space="0" w:color="auto"/>
            <w:right w:val="none" w:sz="0" w:space="0" w:color="auto"/>
          </w:divBdr>
        </w:div>
        <w:div w:id="1451971069">
          <w:marLeft w:val="0"/>
          <w:marRight w:val="0"/>
          <w:marTop w:val="0"/>
          <w:marBottom w:val="0"/>
          <w:divBdr>
            <w:top w:val="none" w:sz="0" w:space="0" w:color="auto"/>
            <w:left w:val="none" w:sz="0" w:space="0" w:color="auto"/>
            <w:bottom w:val="none" w:sz="0" w:space="0" w:color="auto"/>
            <w:right w:val="none" w:sz="0" w:space="0" w:color="auto"/>
          </w:divBdr>
        </w:div>
        <w:div w:id="1544637135">
          <w:marLeft w:val="0"/>
          <w:marRight w:val="0"/>
          <w:marTop w:val="0"/>
          <w:marBottom w:val="0"/>
          <w:divBdr>
            <w:top w:val="none" w:sz="0" w:space="0" w:color="auto"/>
            <w:left w:val="none" w:sz="0" w:space="0" w:color="auto"/>
            <w:bottom w:val="none" w:sz="0" w:space="0" w:color="auto"/>
            <w:right w:val="none" w:sz="0" w:space="0" w:color="auto"/>
          </w:divBdr>
        </w:div>
        <w:div w:id="1547180914">
          <w:marLeft w:val="0"/>
          <w:marRight w:val="0"/>
          <w:marTop w:val="0"/>
          <w:marBottom w:val="0"/>
          <w:divBdr>
            <w:top w:val="none" w:sz="0" w:space="0" w:color="auto"/>
            <w:left w:val="none" w:sz="0" w:space="0" w:color="auto"/>
            <w:bottom w:val="none" w:sz="0" w:space="0" w:color="auto"/>
            <w:right w:val="none" w:sz="0" w:space="0" w:color="auto"/>
          </w:divBdr>
        </w:div>
        <w:div w:id="1636134496">
          <w:marLeft w:val="0"/>
          <w:marRight w:val="0"/>
          <w:marTop w:val="0"/>
          <w:marBottom w:val="0"/>
          <w:divBdr>
            <w:top w:val="none" w:sz="0" w:space="0" w:color="auto"/>
            <w:left w:val="none" w:sz="0" w:space="0" w:color="auto"/>
            <w:bottom w:val="none" w:sz="0" w:space="0" w:color="auto"/>
            <w:right w:val="none" w:sz="0" w:space="0" w:color="auto"/>
          </w:divBdr>
        </w:div>
        <w:div w:id="1637180765">
          <w:marLeft w:val="0"/>
          <w:marRight w:val="0"/>
          <w:marTop w:val="0"/>
          <w:marBottom w:val="0"/>
          <w:divBdr>
            <w:top w:val="none" w:sz="0" w:space="0" w:color="auto"/>
            <w:left w:val="none" w:sz="0" w:space="0" w:color="auto"/>
            <w:bottom w:val="none" w:sz="0" w:space="0" w:color="auto"/>
            <w:right w:val="none" w:sz="0" w:space="0" w:color="auto"/>
          </w:divBdr>
        </w:div>
        <w:div w:id="1731803260">
          <w:marLeft w:val="0"/>
          <w:marRight w:val="0"/>
          <w:marTop w:val="0"/>
          <w:marBottom w:val="0"/>
          <w:divBdr>
            <w:top w:val="none" w:sz="0" w:space="0" w:color="auto"/>
            <w:left w:val="none" w:sz="0" w:space="0" w:color="auto"/>
            <w:bottom w:val="none" w:sz="0" w:space="0" w:color="auto"/>
            <w:right w:val="none" w:sz="0" w:space="0" w:color="auto"/>
          </w:divBdr>
        </w:div>
        <w:div w:id="1874880649">
          <w:marLeft w:val="0"/>
          <w:marRight w:val="0"/>
          <w:marTop w:val="0"/>
          <w:marBottom w:val="0"/>
          <w:divBdr>
            <w:top w:val="none" w:sz="0" w:space="0" w:color="auto"/>
            <w:left w:val="none" w:sz="0" w:space="0" w:color="auto"/>
            <w:bottom w:val="none" w:sz="0" w:space="0" w:color="auto"/>
            <w:right w:val="none" w:sz="0" w:space="0" w:color="auto"/>
          </w:divBdr>
        </w:div>
        <w:div w:id="1897356867">
          <w:marLeft w:val="0"/>
          <w:marRight w:val="0"/>
          <w:marTop w:val="0"/>
          <w:marBottom w:val="0"/>
          <w:divBdr>
            <w:top w:val="none" w:sz="0" w:space="0" w:color="auto"/>
            <w:left w:val="none" w:sz="0" w:space="0" w:color="auto"/>
            <w:bottom w:val="none" w:sz="0" w:space="0" w:color="auto"/>
            <w:right w:val="none" w:sz="0" w:space="0" w:color="auto"/>
          </w:divBdr>
        </w:div>
        <w:div w:id="2003503056">
          <w:marLeft w:val="0"/>
          <w:marRight w:val="0"/>
          <w:marTop w:val="0"/>
          <w:marBottom w:val="0"/>
          <w:divBdr>
            <w:top w:val="none" w:sz="0" w:space="0" w:color="auto"/>
            <w:left w:val="none" w:sz="0" w:space="0" w:color="auto"/>
            <w:bottom w:val="none" w:sz="0" w:space="0" w:color="auto"/>
            <w:right w:val="none" w:sz="0" w:space="0" w:color="auto"/>
          </w:divBdr>
        </w:div>
        <w:div w:id="2063013898">
          <w:marLeft w:val="0"/>
          <w:marRight w:val="0"/>
          <w:marTop w:val="0"/>
          <w:marBottom w:val="0"/>
          <w:divBdr>
            <w:top w:val="none" w:sz="0" w:space="0" w:color="auto"/>
            <w:left w:val="none" w:sz="0" w:space="0" w:color="auto"/>
            <w:bottom w:val="none" w:sz="0" w:space="0" w:color="auto"/>
            <w:right w:val="none" w:sz="0" w:space="0" w:color="auto"/>
          </w:divBdr>
        </w:div>
        <w:div w:id="2069835760">
          <w:marLeft w:val="0"/>
          <w:marRight w:val="0"/>
          <w:marTop w:val="0"/>
          <w:marBottom w:val="0"/>
          <w:divBdr>
            <w:top w:val="none" w:sz="0" w:space="0" w:color="auto"/>
            <w:left w:val="none" w:sz="0" w:space="0" w:color="auto"/>
            <w:bottom w:val="none" w:sz="0" w:space="0" w:color="auto"/>
            <w:right w:val="none" w:sz="0" w:space="0" w:color="auto"/>
          </w:divBdr>
        </w:div>
      </w:divsChild>
    </w:div>
    <w:div w:id="87310029">
      <w:bodyDiv w:val="1"/>
      <w:marLeft w:val="0"/>
      <w:marRight w:val="0"/>
      <w:marTop w:val="0"/>
      <w:marBottom w:val="0"/>
      <w:divBdr>
        <w:top w:val="none" w:sz="0" w:space="0" w:color="auto"/>
        <w:left w:val="none" w:sz="0" w:space="0" w:color="auto"/>
        <w:bottom w:val="none" w:sz="0" w:space="0" w:color="auto"/>
        <w:right w:val="none" w:sz="0" w:space="0" w:color="auto"/>
      </w:divBdr>
    </w:div>
    <w:div w:id="87384530">
      <w:bodyDiv w:val="1"/>
      <w:marLeft w:val="0"/>
      <w:marRight w:val="0"/>
      <w:marTop w:val="0"/>
      <w:marBottom w:val="0"/>
      <w:divBdr>
        <w:top w:val="none" w:sz="0" w:space="0" w:color="auto"/>
        <w:left w:val="none" w:sz="0" w:space="0" w:color="auto"/>
        <w:bottom w:val="none" w:sz="0" w:space="0" w:color="auto"/>
        <w:right w:val="none" w:sz="0" w:space="0" w:color="auto"/>
      </w:divBdr>
    </w:div>
    <w:div w:id="87700351">
      <w:bodyDiv w:val="1"/>
      <w:marLeft w:val="0"/>
      <w:marRight w:val="0"/>
      <w:marTop w:val="0"/>
      <w:marBottom w:val="0"/>
      <w:divBdr>
        <w:top w:val="none" w:sz="0" w:space="0" w:color="auto"/>
        <w:left w:val="none" w:sz="0" w:space="0" w:color="auto"/>
        <w:bottom w:val="none" w:sz="0" w:space="0" w:color="auto"/>
        <w:right w:val="none" w:sz="0" w:space="0" w:color="auto"/>
      </w:divBdr>
    </w:div>
    <w:div w:id="87848955">
      <w:bodyDiv w:val="1"/>
      <w:marLeft w:val="0"/>
      <w:marRight w:val="0"/>
      <w:marTop w:val="0"/>
      <w:marBottom w:val="0"/>
      <w:divBdr>
        <w:top w:val="none" w:sz="0" w:space="0" w:color="auto"/>
        <w:left w:val="none" w:sz="0" w:space="0" w:color="auto"/>
        <w:bottom w:val="none" w:sz="0" w:space="0" w:color="auto"/>
        <w:right w:val="none" w:sz="0" w:space="0" w:color="auto"/>
      </w:divBdr>
    </w:div>
    <w:div w:id="87969883">
      <w:bodyDiv w:val="1"/>
      <w:marLeft w:val="0"/>
      <w:marRight w:val="0"/>
      <w:marTop w:val="0"/>
      <w:marBottom w:val="0"/>
      <w:divBdr>
        <w:top w:val="none" w:sz="0" w:space="0" w:color="auto"/>
        <w:left w:val="none" w:sz="0" w:space="0" w:color="auto"/>
        <w:bottom w:val="none" w:sz="0" w:space="0" w:color="auto"/>
        <w:right w:val="none" w:sz="0" w:space="0" w:color="auto"/>
      </w:divBdr>
    </w:div>
    <w:div w:id="88084827">
      <w:bodyDiv w:val="1"/>
      <w:marLeft w:val="0"/>
      <w:marRight w:val="0"/>
      <w:marTop w:val="0"/>
      <w:marBottom w:val="0"/>
      <w:divBdr>
        <w:top w:val="none" w:sz="0" w:space="0" w:color="auto"/>
        <w:left w:val="none" w:sz="0" w:space="0" w:color="auto"/>
        <w:bottom w:val="none" w:sz="0" w:space="0" w:color="auto"/>
        <w:right w:val="none" w:sz="0" w:space="0" w:color="auto"/>
      </w:divBdr>
      <w:divsChild>
        <w:div w:id="1635089941">
          <w:marLeft w:val="480"/>
          <w:marRight w:val="0"/>
          <w:marTop w:val="0"/>
          <w:marBottom w:val="0"/>
          <w:divBdr>
            <w:top w:val="none" w:sz="0" w:space="0" w:color="auto"/>
            <w:left w:val="none" w:sz="0" w:space="0" w:color="auto"/>
            <w:bottom w:val="none" w:sz="0" w:space="0" w:color="auto"/>
            <w:right w:val="none" w:sz="0" w:space="0" w:color="auto"/>
          </w:divBdr>
        </w:div>
        <w:div w:id="494539830">
          <w:marLeft w:val="480"/>
          <w:marRight w:val="0"/>
          <w:marTop w:val="0"/>
          <w:marBottom w:val="0"/>
          <w:divBdr>
            <w:top w:val="none" w:sz="0" w:space="0" w:color="auto"/>
            <w:left w:val="none" w:sz="0" w:space="0" w:color="auto"/>
            <w:bottom w:val="none" w:sz="0" w:space="0" w:color="auto"/>
            <w:right w:val="none" w:sz="0" w:space="0" w:color="auto"/>
          </w:divBdr>
        </w:div>
        <w:div w:id="1853645244">
          <w:marLeft w:val="480"/>
          <w:marRight w:val="0"/>
          <w:marTop w:val="0"/>
          <w:marBottom w:val="0"/>
          <w:divBdr>
            <w:top w:val="none" w:sz="0" w:space="0" w:color="auto"/>
            <w:left w:val="none" w:sz="0" w:space="0" w:color="auto"/>
            <w:bottom w:val="none" w:sz="0" w:space="0" w:color="auto"/>
            <w:right w:val="none" w:sz="0" w:space="0" w:color="auto"/>
          </w:divBdr>
        </w:div>
        <w:div w:id="404303140">
          <w:marLeft w:val="480"/>
          <w:marRight w:val="0"/>
          <w:marTop w:val="0"/>
          <w:marBottom w:val="0"/>
          <w:divBdr>
            <w:top w:val="none" w:sz="0" w:space="0" w:color="auto"/>
            <w:left w:val="none" w:sz="0" w:space="0" w:color="auto"/>
            <w:bottom w:val="none" w:sz="0" w:space="0" w:color="auto"/>
            <w:right w:val="none" w:sz="0" w:space="0" w:color="auto"/>
          </w:divBdr>
        </w:div>
        <w:div w:id="1505240719">
          <w:marLeft w:val="480"/>
          <w:marRight w:val="0"/>
          <w:marTop w:val="0"/>
          <w:marBottom w:val="0"/>
          <w:divBdr>
            <w:top w:val="none" w:sz="0" w:space="0" w:color="auto"/>
            <w:left w:val="none" w:sz="0" w:space="0" w:color="auto"/>
            <w:bottom w:val="none" w:sz="0" w:space="0" w:color="auto"/>
            <w:right w:val="none" w:sz="0" w:space="0" w:color="auto"/>
          </w:divBdr>
        </w:div>
        <w:div w:id="1062559734">
          <w:marLeft w:val="480"/>
          <w:marRight w:val="0"/>
          <w:marTop w:val="0"/>
          <w:marBottom w:val="0"/>
          <w:divBdr>
            <w:top w:val="none" w:sz="0" w:space="0" w:color="auto"/>
            <w:left w:val="none" w:sz="0" w:space="0" w:color="auto"/>
            <w:bottom w:val="none" w:sz="0" w:space="0" w:color="auto"/>
            <w:right w:val="none" w:sz="0" w:space="0" w:color="auto"/>
          </w:divBdr>
        </w:div>
        <w:div w:id="246426439">
          <w:marLeft w:val="480"/>
          <w:marRight w:val="0"/>
          <w:marTop w:val="0"/>
          <w:marBottom w:val="0"/>
          <w:divBdr>
            <w:top w:val="none" w:sz="0" w:space="0" w:color="auto"/>
            <w:left w:val="none" w:sz="0" w:space="0" w:color="auto"/>
            <w:bottom w:val="none" w:sz="0" w:space="0" w:color="auto"/>
            <w:right w:val="none" w:sz="0" w:space="0" w:color="auto"/>
          </w:divBdr>
        </w:div>
        <w:div w:id="1313875762">
          <w:marLeft w:val="480"/>
          <w:marRight w:val="0"/>
          <w:marTop w:val="0"/>
          <w:marBottom w:val="0"/>
          <w:divBdr>
            <w:top w:val="none" w:sz="0" w:space="0" w:color="auto"/>
            <w:left w:val="none" w:sz="0" w:space="0" w:color="auto"/>
            <w:bottom w:val="none" w:sz="0" w:space="0" w:color="auto"/>
            <w:right w:val="none" w:sz="0" w:space="0" w:color="auto"/>
          </w:divBdr>
        </w:div>
        <w:div w:id="1049259228">
          <w:marLeft w:val="480"/>
          <w:marRight w:val="0"/>
          <w:marTop w:val="0"/>
          <w:marBottom w:val="0"/>
          <w:divBdr>
            <w:top w:val="none" w:sz="0" w:space="0" w:color="auto"/>
            <w:left w:val="none" w:sz="0" w:space="0" w:color="auto"/>
            <w:bottom w:val="none" w:sz="0" w:space="0" w:color="auto"/>
            <w:right w:val="none" w:sz="0" w:space="0" w:color="auto"/>
          </w:divBdr>
        </w:div>
        <w:div w:id="1420717934">
          <w:marLeft w:val="480"/>
          <w:marRight w:val="0"/>
          <w:marTop w:val="0"/>
          <w:marBottom w:val="0"/>
          <w:divBdr>
            <w:top w:val="none" w:sz="0" w:space="0" w:color="auto"/>
            <w:left w:val="none" w:sz="0" w:space="0" w:color="auto"/>
            <w:bottom w:val="none" w:sz="0" w:space="0" w:color="auto"/>
            <w:right w:val="none" w:sz="0" w:space="0" w:color="auto"/>
          </w:divBdr>
        </w:div>
        <w:div w:id="1734741309">
          <w:marLeft w:val="480"/>
          <w:marRight w:val="0"/>
          <w:marTop w:val="0"/>
          <w:marBottom w:val="0"/>
          <w:divBdr>
            <w:top w:val="none" w:sz="0" w:space="0" w:color="auto"/>
            <w:left w:val="none" w:sz="0" w:space="0" w:color="auto"/>
            <w:bottom w:val="none" w:sz="0" w:space="0" w:color="auto"/>
            <w:right w:val="none" w:sz="0" w:space="0" w:color="auto"/>
          </w:divBdr>
        </w:div>
        <w:div w:id="1619945684">
          <w:marLeft w:val="480"/>
          <w:marRight w:val="0"/>
          <w:marTop w:val="0"/>
          <w:marBottom w:val="0"/>
          <w:divBdr>
            <w:top w:val="none" w:sz="0" w:space="0" w:color="auto"/>
            <w:left w:val="none" w:sz="0" w:space="0" w:color="auto"/>
            <w:bottom w:val="none" w:sz="0" w:space="0" w:color="auto"/>
            <w:right w:val="none" w:sz="0" w:space="0" w:color="auto"/>
          </w:divBdr>
        </w:div>
        <w:div w:id="766927500">
          <w:marLeft w:val="480"/>
          <w:marRight w:val="0"/>
          <w:marTop w:val="0"/>
          <w:marBottom w:val="0"/>
          <w:divBdr>
            <w:top w:val="none" w:sz="0" w:space="0" w:color="auto"/>
            <w:left w:val="none" w:sz="0" w:space="0" w:color="auto"/>
            <w:bottom w:val="none" w:sz="0" w:space="0" w:color="auto"/>
            <w:right w:val="none" w:sz="0" w:space="0" w:color="auto"/>
          </w:divBdr>
        </w:div>
        <w:div w:id="873233863">
          <w:marLeft w:val="480"/>
          <w:marRight w:val="0"/>
          <w:marTop w:val="0"/>
          <w:marBottom w:val="0"/>
          <w:divBdr>
            <w:top w:val="none" w:sz="0" w:space="0" w:color="auto"/>
            <w:left w:val="none" w:sz="0" w:space="0" w:color="auto"/>
            <w:bottom w:val="none" w:sz="0" w:space="0" w:color="auto"/>
            <w:right w:val="none" w:sz="0" w:space="0" w:color="auto"/>
          </w:divBdr>
        </w:div>
        <w:div w:id="1862165818">
          <w:marLeft w:val="480"/>
          <w:marRight w:val="0"/>
          <w:marTop w:val="0"/>
          <w:marBottom w:val="0"/>
          <w:divBdr>
            <w:top w:val="none" w:sz="0" w:space="0" w:color="auto"/>
            <w:left w:val="none" w:sz="0" w:space="0" w:color="auto"/>
            <w:bottom w:val="none" w:sz="0" w:space="0" w:color="auto"/>
            <w:right w:val="none" w:sz="0" w:space="0" w:color="auto"/>
          </w:divBdr>
        </w:div>
        <w:div w:id="210657991">
          <w:marLeft w:val="480"/>
          <w:marRight w:val="0"/>
          <w:marTop w:val="0"/>
          <w:marBottom w:val="0"/>
          <w:divBdr>
            <w:top w:val="none" w:sz="0" w:space="0" w:color="auto"/>
            <w:left w:val="none" w:sz="0" w:space="0" w:color="auto"/>
            <w:bottom w:val="none" w:sz="0" w:space="0" w:color="auto"/>
            <w:right w:val="none" w:sz="0" w:space="0" w:color="auto"/>
          </w:divBdr>
        </w:div>
        <w:div w:id="174271890">
          <w:marLeft w:val="480"/>
          <w:marRight w:val="0"/>
          <w:marTop w:val="0"/>
          <w:marBottom w:val="0"/>
          <w:divBdr>
            <w:top w:val="none" w:sz="0" w:space="0" w:color="auto"/>
            <w:left w:val="none" w:sz="0" w:space="0" w:color="auto"/>
            <w:bottom w:val="none" w:sz="0" w:space="0" w:color="auto"/>
            <w:right w:val="none" w:sz="0" w:space="0" w:color="auto"/>
          </w:divBdr>
        </w:div>
        <w:div w:id="1503350659">
          <w:marLeft w:val="480"/>
          <w:marRight w:val="0"/>
          <w:marTop w:val="0"/>
          <w:marBottom w:val="0"/>
          <w:divBdr>
            <w:top w:val="none" w:sz="0" w:space="0" w:color="auto"/>
            <w:left w:val="none" w:sz="0" w:space="0" w:color="auto"/>
            <w:bottom w:val="none" w:sz="0" w:space="0" w:color="auto"/>
            <w:right w:val="none" w:sz="0" w:space="0" w:color="auto"/>
          </w:divBdr>
        </w:div>
        <w:div w:id="1673987120">
          <w:marLeft w:val="480"/>
          <w:marRight w:val="0"/>
          <w:marTop w:val="0"/>
          <w:marBottom w:val="0"/>
          <w:divBdr>
            <w:top w:val="none" w:sz="0" w:space="0" w:color="auto"/>
            <w:left w:val="none" w:sz="0" w:space="0" w:color="auto"/>
            <w:bottom w:val="none" w:sz="0" w:space="0" w:color="auto"/>
            <w:right w:val="none" w:sz="0" w:space="0" w:color="auto"/>
          </w:divBdr>
        </w:div>
        <w:div w:id="939026611">
          <w:marLeft w:val="480"/>
          <w:marRight w:val="0"/>
          <w:marTop w:val="0"/>
          <w:marBottom w:val="0"/>
          <w:divBdr>
            <w:top w:val="none" w:sz="0" w:space="0" w:color="auto"/>
            <w:left w:val="none" w:sz="0" w:space="0" w:color="auto"/>
            <w:bottom w:val="none" w:sz="0" w:space="0" w:color="auto"/>
            <w:right w:val="none" w:sz="0" w:space="0" w:color="auto"/>
          </w:divBdr>
        </w:div>
        <w:div w:id="1347442941">
          <w:marLeft w:val="480"/>
          <w:marRight w:val="0"/>
          <w:marTop w:val="0"/>
          <w:marBottom w:val="0"/>
          <w:divBdr>
            <w:top w:val="none" w:sz="0" w:space="0" w:color="auto"/>
            <w:left w:val="none" w:sz="0" w:space="0" w:color="auto"/>
            <w:bottom w:val="none" w:sz="0" w:space="0" w:color="auto"/>
            <w:right w:val="none" w:sz="0" w:space="0" w:color="auto"/>
          </w:divBdr>
        </w:div>
        <w:div w:id="2018842605">
          <w:marLeft w:val="480"/>
          <w:marRight w:val="0"/>
          <w:marTop w:val="0"/>
          <w:marBottom w:val="0"/>
          <w:divBdr>
            <w:top w:val="none" w:sz="0" w:space="0" w:color="auto"/>
            <w:left w:val="none" w:sz="0" w:space="0" w:color="auto"/>
            <w:bottom w:val="none" w:sz="0" w:space="0" w:color="auto"/>
            <w:right w:val="none" w:sz="0" w:space="0" w:color="auto"/>
          </w:divBdr>
        </w:div>
        <w:div w:id="2125076224">
          <w:marLeft w:val="480"/>
          <w:marRight w:val="0"/>
          <w:marTop w:val="0"/>
          <w:marBottom w:val="0"/>
          <w:divBdr>
            <w:top w:val="none" w:sz="0" w:space="0" w:color="auto"/>
            <w:left w:val="none" w:sz="0" w:space="0" w:color="auto"/>
            <w:bottom w:val="none" w:sz="0" w:space="0" w:color="auto"/>
            <w:right w:val="none" w:sz="0" w:space="0" w:color="auto"/>
          </w:divBdr>
        </w:div>
        <w:div w:id="2079745331">
          <w:marLeft w:val="480"/>
          <w:marRight w:val="0"/>
          <w:marTop w:val="0"/>
          <w:marBottom w:val="0"/>
          <w:divBdr>
            <w:top w:val="none" w:sz="0" w:space="0" w:color="auto"/>
            <w:left w:val="none" w:sz="0" w:space="0" w:color="auto"/>
            <w:bottom w:val="none" w:sz="0" w:space="0" w:color="auto"/>
            <w:right w:val="none" w:sz="0" w:space="0" w:color="auto"/>
          </w:divBdr>
        </w:div>
        <w:div w:id="202214">
          <w:marLeft w:val="480"/>
          <w:marRight w:val="0"/>
          <w:marTop w:val="0"/>
          <w:marBottom w:val="0"/>
          <w:divBdr>
            <w:top w:val="none" w:sz="0" w:space="0" w:color="auto"/>
            <w:left w:val="none" w:sz="0" w:space="0" w:color="auto"/>
            <w:bottom w:val="none" w:sz="0" w:space="0" w:color="auto"/>
            <w:right w:val="none" w:sz="0" w:space="0" w:color="auto"/>
          </w:divBdr>
        </w:div>
        <w:div w:id="451560771">
          <w:marLeft w:val="480"/>
          <w:marRight w:val="0"/>
          <w:marTop w:val="0"/>
          <w:marBottom w:val="0"/>
          <w:divBdr>
            <w:top w:val="none" w:sz="0" w:space="0" w:color="auto"/>
            <w:left w:val="none" w:sz="0" w:space="0" w:color="auto"/>
            <w:bottom w:val="none" w:sz="0" w:space="0" w:color="auto"/>
            <w:right w:val="none" w:sz="0" w:space="0" w:color="auto"/>
          </w:divBdr>
        </w:div>
        <w:div w:id="1021585087">
          <w:marLeft w:val="480"/>
          <w:marRight w:val="0"/>
          <w:marTop w:val="0"/>
          <w:marBottom w:val="0"/>
          <w:divBdr>
            <w:top w:val="none" w:sz="0" w:space="0" w:color="auto"/>
            <w:left w:val="none" w:sz="0" w:space="0" w:color="auto"/>
            <w:bottom w:val="none" w:sz="0" w:space="0" w:color="auto"/>
            <w:right w:val="none" w:sz="0" w:space="0" w:color="auto"/>
          </w:divBdr>
        </w:div>
        <w:div w:id="1841851589">
          <w:marLeft w:val="480"/>
          <w:marRight w:val="0"/>
          <w:marTop w:val="0"/>
          <w:marBottom w:val="0"/>
          <w:divBdr>
            <w:top w:val="none" w:sz="0" w:space="0" w:color="auto"/>
            <w:left w:val="none" w:sz="0" w:space="0" w:color="auto"/>
            <w:bottom w:val="none" w:sz="0" w:space="0" w:color="auto"/>
            <w:right w:val="none" w:sz="0" w:space="0" w:color="auto"/>
          </w:divBdr>
        </w:div>
        <w:div w:id="1664964469">
          <w:marLeft w:val="480"/>
          <w:marRight w:val="0"/>
          <w:marTop w:val="0"/>
          <w:marBottom w:val="0"/>
          <w:divBdr>
            <w:top w:val="none" w:sz="0" w:space="0" w:color="auto"/>
            <w:left w:val="none" w:sz="0" w:space="0" w:color="auto"/>
            <w:bottom w:val="none" w:sz="0" w:space="0" w:color="auto"/>
            <w:right w:val="none" w:sz="0" w:space="0" w:color="auto"/>
          </w:divBdr>
        </w:div>
        <w:div w:id="1406802843">
          <w:marLeft w:val="480"/>
          <w:marRight w:val="0"/>
          <w:marTop w:val="0"/>
          <w:marBottom w:val="0"/>
          <w:divBdr>
            <w:top w:val="none" w:sz="0" w:space="0" w:color="auto"/>
            <w:left w:val="none" w:sz="0" w:space="0" w:color="auto"/>
            <w:bottom w:val="none" w:sz="0" w:space="0" w:color="auto"/>
            <w:right w:val="none" w:sz="0" w:space="0" w:color="auto"/>
          </w:divBdr>
        </w:div>
        <w:div w:id="304743972">
          <w:marLeft w:val="480"/>
          <w:marRight w:val="0"/>
          <w:marTop w:val="0"/>
          <w:marBottom w:val="0"/>
          <w:divBdr>
            <w:top w:val="none" w:sz="0" w:space="0" w:color="auto"/>
            <w:left w:val="none" w:sz="0" w:space="0" w:color="auto"/>
            <w:bottom w:val="none" w:sz="0" w:space="0" w:color="auto"/>
            <w:right w:val="none" w:sz="0" w:space="0" w:color="auto"/>
          </w:divBdr>
        </w:div>
        <w:div w:id="253825060">
          <w:marLeft w:val="480"/>
          <w:marRight w:val="0"/>
          <w:marTop w:val="0"/>
          <w:marBottom w:val="0"/>
          <w:divBdr>
            <w:top w:val="none" w:sz="0" w:space="0" w:color="auto"/>
            <w:left w:val="none" w:sz="0" w:space="0" w:color="auto"/>
            <w:bottom w:val="none" w:sz="0" w:space="0" w:color="auto"/>
            <w:right w:val="none" w:sz="0" w:space="0" w:color="auto"/>
          </w:divBdr>
        </w:div>
        <w:div w:id="1352218343">
          <w:marLeft w:val="480"/>
          <w:marRight w:val="0"/>
          <w:marTop w:val="0"/>
          <w:marBottom w:val="0"/>
          <w:divBdr>
            <w:top w:val="none" w:sz="0" w:space="0" w:color="auto"/>
            <w:left w:val="none" w:sz="0" w:space="0" w:color="auto"/>
            <w:bottom w:val="none" w:sz="0" w:space="0" w:color="auto"/>
            <w:right w:val="none" w:sz="0" w:space="0" w:color="auto"/>
          </w:divBdr>
        </w:div>
        <w:div w:id="1141538237">
          <w:marLeft w:val="480"/>
          <w:marRight w:val="0"/>
          <w:marTop w:val="0"/>
          <w:marBottom w:val="0"/>
          <w:divBdr>
            <w:top w:val="none" w:sz="0" w:space="0" w:color="auto"/>
            <w:left w:val="none" w:sz="0" w:space="0" w:color="auto"/>
            <w:bottom w:val="none" w:sz="0" w:space="0" w:color="auto"/>
            <w:right w:val="none" w:sz="0" w:space="0" w:color="auto"/>
          </w:divBdr>
        </w:div>
        <w:div w:id="1965767142">
          <w:marLeft w:val="480"/>
          <w:marRight w:val="0"/>
          <w:marTop w:val="0"/>
          <w:marBottom w:val="0"/>
          <w:divBdr>
            <w:top w:val="none" w:sz="0" w:space="0" w:color="auto"/>
            <w:left w:val="none" w:sz="0" w:space="0" w:color="auto"/>
            <w:bottom w:val="none" w:sz="0" w:space="0" w:color="auto"/>
            <w:right w:val="none" w:sz="0" w:space="0" w:color="auto"/>
          </w:divBdr>
        </w:div>
        <w:div w:id="1145048676">
          <w:marLeft w:val="480"/>
          <w:marRight w:val="0"/>
          <w:marTop w:val="0"/>
          <w:marBottom w:val="0"/>
          <w:divBdr>
            <w:top w:val="none" w:sz="0" w:space="0" w:color="auto"/>
            <w:left w:val="none" w:sz="0" w:space="0" w:color="auto"/>
            <w:bottom w:val="none" w:sz="0" w:space="0" w:color="auto"/>
            <w:right w:val="none" w:sz="0" w:space="0" w:color="auto"/>
          </w:divBdr>
        </w:div>
        <w:div w:id="722142363">
          <w:marLeft w:val="480"/>
          <w:marRight w:val="0"/>
          <w:marTop w:val="0"/>
          <w:marBottom w:val="0"/>
          <w:divBdr>
            <w:top w:val="none" w:sz="0" w:space="0" w:color="auto"/>
            <w:left w:val="none" w:sz="0" w:space="0" w:color="auto"/>
            <w:bottom w:val="none" w:sz="0" w:space="0" w:color="auto"/>
            <w:right w:val="none" w:sz="0" w:space="0" w:color="auto"/>
          </w:divBdr>
        </w:div>
        <w:div w:id="820970011">
          <w:marLeft w:val="480"/>
          <w:marRight w:val="0"/>
          <w:marTop w:val="0"/>
          <w:marBottom w:val="0"/>
          <w:divBdr>
            <w:top w:val="none" w:sz="0" w:space="0" w:color="auto"/>
            <w:left w:val="none" w:sz="0" w:space="0" w:color="auto"/>
            <w:bottom w:val="none" w:sz="0" w:space="0" w:color="auto"/>
            <w:right w:val="none" w:sz="0" w:space="0" w:color="auto"/>
          </w:divBdr>
        </w:div>
        <w:div w:id="1330013907">
          <w:marLeft w:val="480"/>
          <w:marRight w:val="0"/>
          <w:marTop w:val="0"/>
          <w:marBottom w:val="0"/>
          <w:divBdr>
            <w:top w:val="none" w:sz="0" w:space="0" w:color="auto"/>
            <w:left w:val="none" w:sz="0" w:space="0" w:color="auto"/>
            <w:bottom w:val="none" w:sz="0" w:space="0" w:color="auto"/>
            <w:right w:val="none" w:sz="0" w:space="0" w:color="auto"/>
          </w:divBdr>
        </w:div>
        <w:div w:id="1565602594">
          <w:marLeft w:val="480"/>
          <w:marRight w:val="0"/>
          <w:marTop w:val="0"/>
          <w:marBottom w:val="0"/>
          <w:divBdr>
            <w:top w:val="none" w:sz="0" w:space="0" w:color="auto"/>
            <w:left w:val="none" w:sz="0" w:space="0" w:color="auto"/>
            <w:bottom w:val="none" w:sz="0" w:space="0" w:color="auto"/>
            <w:right w:val="none" w:sz="0" w:space="0" w:color="auto"/>
          </w:divBdr>
        </w:div>
        <w:div w:id="877929828">
          <w:marLeft w:val="480"/>
          <w:marRight w:val="0"/>
          <w:marTop w:val="0"/>
          <w:marBottom w:val="0"/>
          <w:divBdr>
            <w:top w:val="none" w:sz="0" w:space="0" w:color="auto"/>
            <w:left w:val="none" w:sz="0" w:space="0" w:color="auto"/>
            <w:bottom w:val="none" w:sz="0" w:space="0" w:color="auto"/>
            <w:right w:val="none" w:sz="0" w:space="0" w:color="auto"/>
          </w:divBdr>
        </w:div>
        <w:div w:id="2094081067">
          <w:marLeft w:val="480"/>
          <w:marRight w:val="0"/>
          <w:marTop w:val="0"/>
          <w:marBottom w:val="0"/>
          <w:divBdr>
            <w:top w:val="none" w:sz="0" w:space="0" w:color="auto"/>
            <w:left w:val="none" w:sz="0" w:space="0" w:color="auto"/>
            <w:bottom w:val="none" w:sz="0" w:space="0" w:color="auto"/>
            <w:right w:val="none" w:sz="0" w:space="0" w:color="auto"/>
          </w:divBdr>
        </w:div>
        <w:div w:id="703093764">
          <w:marLeft w:val="480"/>
          <w:marRight w:val="0"/>
          <w:marTop w:val="0"/>
          <w:marBottom w:val="0"/>
          <w:divBdr>
            <w:top w:val="none" w:sz="0" w:space="0" w:color="auto"/>
            <w:left w:val="none" w:sz="0" w:space="0" w:color="auto"/>
            <w:bottom w:val="none" w:sz="0" w:space="0" w:color="auto"/>
            <w:right w:val="none" w:sz="0" w:space="0" w:color="auto"/>
          </w:divBdr>
        </w:div>
        <w:div w:id="895626197">
          <w:marLeft w:val="480"/>
          <w:marRight w:val="0"/>
          <w:marTop w:val="0"/>
          <w:marBottom w:val="0"/>
          <w:divBdr>
            <w:top w:val="none" w:sz="0" w:space="0" w:color="auto"/>
            <w:left w:val="none" w:sz="0" w:space="0" w:color="auto"/>
            <w:bottom w:val="none" w:sz="0" w:space="0" w:color="auto"/>
            <w:right w:val="none" w:sz="0" w:space="0" w:color="auto"/>
          </w:divBdr>
        </w:div>
        <w:div w:id="447821983">
          <w:marLeft w:val="480"/>
          <w:marRight w:val="0"/>
          <w:marTop w:val="0"/>
          <w:marBottom w:val="0"/>
          <w:divBdr>
            <w:top w:val="none" w:sz="0" w:space="0" w:color="auto"/>
            <w:left w:val="none" w:sz="0" w:space="0" w:color="auto"/>
            <w:bottom w:val="none" w:sz="0" w:space="0" w:color="auto"/>
            <w:right w:val="none" w:sz="0" w:space="0" w:color="auto"/>
          </w:divBdr>
        </w:div>
        <w:div w:id="832262446">
          <w:marLeft w:val="480"/>
          <w:marRight w:val="0"/>
          <w:marTop w:val="0"/>
          <w:marBottom w:val="0"/>
          <w:divBdr>
            <w:top w:val="none" w:sz="0" w:space="0" w:color="auto"/>
            <w:left w:val="none" w:sz="0" w:space="0" w:color="auto"/>
            <w:bottom w:val="none" w:sz="0" w:space="0" w:color="auto"/>
            <w:right w:val="none" w:sz="0" w:space="0" w:color="auto"/>
          </w:divBdr>
        </w:div>
        <w:div w:id="2104566124">
          <w:marLeft w:val="480"/>
          <w:marRight w:val="0"/>
          <w:marTop w:val="0"/>
          <w:marBottom w:val="0"/>
          <w:divBdr>
            <w:top w:val="none" w:sz="0" w:space="0" w:color="auto"/>
            <w:left w:val="none" w:sz="0" w:space="0" w:color="auto"/>
            <w:bottom w:val="none" w:sz="0" w:space="0" w:color="auto"/>
            <w:right w:val="none" w:sz="0" w:space="0" w:color="auto"/>
          </w:divBdr>
        </w:div>
        <w:div w:id="1053622410">
          <w:marLeft w:val="480"/>
          <w:marRight w:val="0"/>
          <w:marTop w:val="0"/>
          <w:marBottom w:val="0"/>
          <w:divBdr>
            <w:top w:val="none" w:sz="0" w:space="0" w:color="auto"/>
            <w:left w:val="none" w:sz="0" w:space="0" w:color="auto"/>
            <w:bottom w:val="none" w:sz="0" w:space="0" w:color="auto"/>
            <w:right w:val="none" w:sz="0" w:space="0" w:color="auto"/>
          </w:divBdr>
        </w:div>
        <w:div w:id="1047149663">
          <w:marLeft w:val="480"/>
          <w:marRight w:val="0"/>
          <w:marTop w:val="0"/>
          <w:marBottom w:val="0"/>
          <w:divBdr>
            <w:top w:val="none" w:sz="0" w:space="0" w:color="auto"/>
            <w:left w:val="none" w:sz="0" w:space="0" w:color="auto"/>
            <w:bottom w:val="none" w:sz="0" w:space="0" w:color="auto"/>
            <w:right w:val="none" w:sz="0" w:space="0" w:color="auto"/>
          </w:divBdr>
        </w:div>
        <w:div w:id="838539450">
          <w:marLeft w:val="480"/>
          <w:marRight w:val="0"/>
          <w:marTop w:val="0"/>
          <w:marBottom w:val="0"/>
          <w:divBdr>
            <w:top w:val="none" w:sz="0" w:space="0" w:color="auto"/>
            <w:left w:val="none" w:sz="0" w:space="0" w:color="auto"/>
            <w:bottom w:val="none" w:sz="0" w:space="0" w:color="auto"/>
            <w:right w:val="none" w:sz="0" w:space="0" w:color="auto"/>
          </w:divBdr>
        </w:div>
        <w:div w:id="503201988">
          <w:marLeft w:val="480"/>
          <w:marRight w:val="0"/>
          <w:marTop w:val="0"/>
          <w:marBottom w:val="0"/>
          <w:divBdr>
            <w:top w:val="none" w:sz="0" w:space="0" w:color="auto"/>
            <w:left w:val="none" w:sz="0" w:space="0" w:color="auto"/>
            <w:bottom w:val="none" w:sz="0" w:space="0" w:color="auto"/>
            <w:right w:val="none" w:sz="0" w:space="0" w:color="auto"/>
          </w:divBdr>
        </w:div>
        <w:div w:id="1079868525">
          <w:marLeft w:val="480"/>
          <w:marRight w:val="0"/>
          <w:marTop w:val="0"/>
          <w:marBottom w:val="0"/>
          <w:divBdr>
            <w:top w:val="none" w:sz="0" w:space="0" w:color="auto"/>
            <w:left w:val="none" w:sz="0" w:space="0" w:color="auto"/>
            <w:bottom w:val="none" w:sz="0" w:space="0" w:color="auto"/>
            <w:right w:val="none" w:sz="0" w:space="0" w:color="auto"/>
          </w:divBdr>
        </w:div>
        <w:div w:id="458647801">
          <w:marLeft w:val="480"/>
          <w:marRight w:val="0"/>
          <w:marTop w:val="0"/>
          <w:marBottom w:val="0"/>
          <w:divBdr>
            <w:top w:val="none" w:sz="0" w:space="0" w:color="auto"/>
            <w:left w:val="none" w:sz="0" w:space="0" w:color="auto"/>
            <w:bottom w:val="none" w:sz="0" w:space="0" w:color="auto"/>
            <w:right w:val="none" w:sz="0" w:space="0" w:color="auto"/>
          </w:divBdr>
        </w:div>
        <w:div w:id="1233463802">
          <w:marLeft w:val="480"/>
          <w:marRight w:val="0"/>
          <w:marTop w:val="0"/>
          <w:marBottom w:val="0"/>
          <w:divBdr>
            <w:top w:val="none" w:sz="0" w:space="0" w:color="auto"/>
            <w:left w:val="none" w:sz="0" w:space="0" w:color="auto"/>
            <w:bottom w:val="none" w:sz="0" w:space="0" w:color="auto"/>
            <w:right w:val="none" w:sz="0" w:space="0" w:color="auto"/>
          </w:divBdr>
        </w:div>
        <w:div w:id="1680309190">
          <w:marLeft w:val="480"/>
          <w:marRight w:val="0"/>
          <w:marTop w:val="0"/>
          <w:marBottom w:val="0"/>
          <w:divBdr>
            <w:top w:val="none" w:sz="0" w:space="0" w:color="auto"/>
            <w:left w:val="none" w:sz="0" w:space="0" w:color="auto"/>
            <w:bottom w:val="none" w:sz="0" w:space="0" w:color="auto"/>
            <w:right w:val="none" w:sz="0" w:space="0" w:color="auto"/>
          </w:divBdr>
        </w:div>
        <w:div w:id="2039089028">
          <w:marLeft w:val="480"/>
          <w:marRight w:val="0"/>
          <w:marTop w:val="0"/>
          <w:marBottom w:val="0"/>
          <w:divBdr>
            <w:top w:val="none" w:sz="0" w:space="0" w:color="auto"/>
            <w:left w:val="none" w:sz="0" w:space="0" w:color="auto"/>
            <w:bottom w:val="none" w:sz="0" w:space="0" w:color="auto"/>
            <w:right w:val="none" w:sz="0" w:space="0" w:color="auto"/>
          </w:divBdr>
        </w:div>
        <w:div w:id="1560743427">
          <w:marLeft w:val="480"/>
          <w:marRight w:val="0"/>
          <w:marTop w:val="0"/>
          <w:marBottom w:val="0"/>
          <w:divBdr>
            <w:top w:val="none" w:sz="0" w:space="0" w:color="auto"/>
            <w:left w:val="none" w:sz="0" w:space="0" w:color="auto"/>
            <w:bottom w:val="none" w:sz="0" w:space="0" w:color="auto"/>
            <w:right w:val="none" w:sz="0" w:space="0" w:color="auto"/>
          </w:divBdr>
        </w:div>
        <w:div w:id="262034927">
          <w:marLeft w:val="480"/>
          <w:marRight w:val="0"/>
          <w:marTop w:val="0"/>
          <w:marBottom w:val="0"/>
          <w:divBdr>
            <w:top w:val="none" w:sz="0" w:space="0" w:color="auto"/>
            <w:left w:val="none" w:sz="0" w:space="0" w:color="auto"/>
            <w:bottom w:val="none" w:sz="0" w:space="0" w:color="auto"/>
            <w:right w:val="none" w:sz="0" w:space="0" w:color="auto"/>
          </w:divBdr>
        </w:div>
        <w:div w:id="1644113143">
          <w:marLeft w:val="480"/>
          <w:marRight w:val="0"/>
          <w:marTop w:val="0"/>
          <w:marBottom w:val="0"/>
          <w:divBdr>
            <w:top w:val="none" w:sz="0" w:space="0" w:color="auto"/>
            <w:left w:val="none" w:sz="0" w:space="0" w:color="auto"/>
            <w:bottom w:val="none" w:sz="0" w:space="0" w:color="auto"/>
            <w:right w:val="none" w:sz="0" w:space="0" w:color="auto"/>
          </w:divBdr>
        </w:div>
        <w:div w:id="638462481">
          <w:marLeft w:val="480"/>
          <w:marRight w:val="0"/>
          <w:marTop w:val="0"/>
          <w:marBottom w:val="0"/>
          <w:divBdr>
            <w:top w:val="none" w:sz="0" w:space="0" w:color="auto"/>
            <w:left w:val="none" w:sz="0" w:space="0" w:color="auto"/>
            <w:bottom w:val="none" w:sz="0" w:space="0" w:color="auto"/>
            <w:right w:val="none" w:sz="0" w:space="0" w:color="auto"/>
          </w:divBdr>
        </w:div>
        <w:div w:id="1664896639">
          <w:marLeft w:val="480"/>
          <w:marRight w:val="0"/>
          <w:marTop w:val="0"/>
          <w:marBottom w:val="0"/>
          <w:divBdr>
            <w:top w:val="none" w:sz="0" w:space="0" w:color="auto"/>
            <w:left w:val="none" w:sz="0" w:space="0" w:color="auto"/>
            <w:bottom w:val="none" w:sz="0" w:space="0" w:color="auto"/>
            <w:right w:val="none" w:sz="0" w:space="0" w:color="auto"/>
          </w:divBdr>
        </w:div>
        <w:div w:id="188840615">
          <w:marLeft w:val="480"/>
          <w:marRight w:val="0"/>
          <w:marTop w:val="0"/>
          <w:marBottom w:val="0"/>
          <w:divBdr>
            <w:top w:val="none" w:sz="0" w:space="0" w:color="auto"/>
            <w:left w:val="none" w:sz="0" w:space="0" w:color="auto"/>
            <w:bottom w:val="none" w:sz="0" w:space="0" w:color="auto"/>
            <w:right w:val="none" w:sz="0" w:space="0" w:color="auto"/>
          </w:divBdr>
        </w:div>
        <w:div w:id="1980258260">
          <w:marLeft w:val="480"/>
          <w:marRight w:val="0"/>
          <w:marTop w:val="0"/>
          <w:marBottom w:val="0"/>
          <w:divBdr>
            <w:top w:val="none" w:sz="0" w:space="0" w:color="auto"/>
            <w:left w:val="none" w:sz="0" w:space="0" w:color="auto"/>
            <w:bottom w:val="none" w:sz="0" w:space="0" w:color="auto"/>
            <w:right w:val="none" w:sz="0" w:space="0" w:color="auto"/>
          </w:divBdr>
        </w:div>
        <w:div w:id="142547156">
          <w:marLeft w:val="480"/>
          <w:marRight w:val="0"/>
          <w:marTop w:val="0"/>
          <w:marBottom w:val="0"/>
          <w:divBdr>
            <w:top w:val="none" w:sz="0" w:space="0" w:color="auto"/>
            <w:left w:val="none" w:sz="0" w:space="0" w:color="auto"/>
            <w:bottom w:val="none" w:sz="0" w:space="0" w:color="auto"/>
            <w:right w:val="none" w:sz="0" w:space="0" w:color="auto"/>
          </w:divBdr>
        </w:div>
        <w:div w:id="99568480">
          <w:marLeft w:val="480"/>
          <w:marRight w:val="0"/>
          <w:marTop w:val="0"/>
          <w:marBottom w:val="0"/>
          <w:divBdr>
            <w:top w:val="none" w:sz="0" w:space="0" w:color="auto"/>
            <w:left w:val="none" w:sz="0" w:space="0" w:color="auto"/>
            <w:bottom w:val="none" w:sz="0" w:space="0" w:color="auto"/>
            <w:right w:val="none" w:sz="0" w:space="0" w:color="auto"/>
          </w:divBdr>
        </w:div>
        <w:div w:id="1202788067">
          <w:marLeft w:val="480"/>
          <w:marRight w:val="0"/>
          <w:marTop w:val="0"/>
          <w:marBottom w:val="0"/>
          <w:divBdr>
            <w:top w:val="none" w:sz="0" w:space="0" w:color="auto"/>
            <w:left w:val="none" w:sz="0" w:space="0" w:color="auto"/>
            <w:bottom w:val="none" w:sz="0" w:space="0" w:color="auto"/>
            <w:right w:val="none" w:sz="0" w:space="0" w:color="auto"/>
          </w:divBdr>
        </w:div>
        <w:div w:id="402534762">
          <w:marLeft w:val="480"/>
          <w:marRight w:val="0"/>
          <w:marTop w:val="0"/>
          <w:marBottom w:val="0"/>
          <w:divBdr>
            <w:top w:val="none" w:sz="0" w:space="0" w:color="auto"/>
            <w:left w:val="none" w:sz="0" w:space="0" w:color="auto"/>
            <w:bottom w:val="none" w:sz="0" w:space="0" w:color="auto"/>
            <w:right w:val="none" w:sz="0" w:space="0" w:color="auto"/>
          </w:divBdr>
        </w:div>
        <w:div w:id="1238982894">
          <w:marLeft w:val="480"/>
          <w:marRight w:val="0"/>
          <w:marTop w:val="0"/>
          <w:marBottom w:val="0"/>
          <w:divBdr>
            <w:top w:val="none" w:sz="0" w:space="0" w:color="auto"/>
            <w:left w:val="none" w:sz="0" w:space="0" w:color="auto"/>
            <w:bottom w:val="none" w:sz="0" w:space="0" w:color="auto"/>
            <w:right w:val="none" w:sz="0" w:space="0" w:color="auto"/>
          </w:divBdr>
        </w:div>
        <w:div w:id="978415419">
          <w:marLeft w:val="480"/>
          <w:marRight w:val="0"/>
          <w:marTop w:val="0"/>
          <w:marBottom w:val="0"/>
          <w:divBdr>
            <w:top w:val="none" w:sz="0" w:space="0" w:color="auto"/>
            <w:left w:val="none" w:sz="0" w:space="0" w:color="auto"/>
            <w:bottom w:val="none" w:sz="0" w:space="0" w:color="auto"/>
            <w:right w:val="none" w:sz="0" w:space="0" w:color="auto"/>
          </w:divBdr>
        </w:div>
        <w:div w:id="1698655927">
          <w:marLeft w:val="480"/>
          <w:marRight w:val="0"/>
          <w:marTop w:val="0"/>
          <w:marBottom w:val="0"/>
          <w:divBdr>
            <w:top w:val="none" w:sz="0" w:space="0" w:color="auto"/>
            <w:left w:val="none" w:sz="0" w:space="0" w:color="auto"/>
            <w:bottom w:val="none" w:sz="0" w:space="0" w:color="auto"/>
            <w:right w:val="none" w:sz="0" w:space="0" w:color="auto"/>
          </w:divBdr>
        </w:div>
        <w:div w:id="155339964">
          <w:marLeft w:val="480"/>
          <w:marRight w:val="0"/>
          <w:marTop w:val="0"/>
          <w:marBottom w:val="0"/>
          <w:divBdr>
            <w:top w:val="none" w:sz="0" w:space="0" w:color="auto"/>
            <w:left w:val="none" w:sz="0" w:space="0" w:color="auto"/>
            <w:bottom w:val="none" w:sz="0" w:space="0" w:color="auto"/>
            <w:right w:val="none" w:sz="0" w:space="0" w:color="auto"/>
          </w:divBdr>
        </w:div>
        <w:div w:id="1608005399">
          <w:marLeft w:val="480"/>
          <w:marRight w:val="0"/>
          <w:marTop w:val="0"/>
          <w:marBottom w:val="0"/>
          <w:divBdr>
            <w:top w:val="none" w:sz="0" w:space="0" w:color="auto"/>
            <w:left w:val="none" w:sz="0" w:space="0" w:color="auto"/>
            <w:bottom w:val="none" w:sz="0" w:space="0" w:color="auto"/>
            <w:right w:val="none" w:sz="0" w:space="0" w:color="auto"/>
          </w:divBdr>
        </w:div>
        <w:div w:id="25563269">
          <w:marLeft w:val="480"/>
          <w:marRight w:val="0"/>
          <w:marTop w:val="0"/>
          <w:marBottom w:val="0"/>
          <w:divBdr>
            <w:top w:val="none" w:sz="0" w:space="0" w:color="auto"/>
            <w:left w:val="none" w:sz="0" w:space="0" w:color="auto"/>
            <w:bottom w:val="none" w:sz="0" w:space="0" w:color="auto"/>
            <w:right w:val="none" w:sz="0" w:space="0" w:color="auto"/>
          </w:divBdr>
        </w:div>
        <w:div w:id="1512909933">
          <w:marLeft w:val="480"/>
          <w:marRight w:val="0"/>
          <w:marTop w:val="0"/>
          <w:marBottom w:val="0"/>
          <w:divBdr>
            <w:top w:val="none" w:sz="0" w:space="0" w:color="auto"/>
            <w:left w:val="none" w:sz="0" w:space="0" w:color="auto"/>
            <w:bottom w:val="none" w:sz="0" w:space="0" w:color="auto"/>
            <w:right w:val="none" w:sz="0" w:space="0" w:color="auto"/>
          </w:divBdr>
        </w:div>
        <w:div w:id="1832981138">
          <w:marLeft w:val="480"/>
          <w:marRight w:val="0"/>
          <w:marTop w:val="0"/>
          <w:marBottom w:val="0"/>
          <w:divBdr>
            <w:top w:val="none" w:sz="0" w:space="0" w:color="auto"/>
            <w:left w:val="none" w:sz="0" w:space="0" w:color="auto"/>
            <w:bottom w:val="none" w:sz="0" w:space="0" w:color="auto"/>
            <w:right w:val="none" w:sz="0" w:space="0" w:color="auto"/>
          </w:divBdr>
        </w:div>
      </w:divsChild>
    </w:div>
    <w:div w:id="88816488">
      <w:bodyDiv w:val="1"/>
      <w:marLeft w:val="0"/>
      <w:marRight w:val="0"/>
      <w:marTop w:val="0"/>
      <w:marBottom w:val="0"/>
      <w:divBdr>
        <w:top w:val="none" w:sz="0" w:space="0" w:color="auto"/>
        <w:left w:val="none" w:sz="0" w:space="0" w:color="auto"/>
        <w:bottom w:val="none" w:sz="0" w:space="0" w:color="auto"/>
        <w:right w:val="none" w:sz="0" w:space="0" w:color="auto"/>
      </w:divBdr>
    </w:div>
    <w:div w:id="89593898">
      <w:bodyDiv w:val="1"/>
      <w:marLeft w:val="0"/>
      <w:marRight w:val="0"/>
      <w:marTop w:val="0"/>
      <w:marBottom w:val="0"/>
      <w:divBdr>
        <w:top w:val="none" w:sz="0" w:space="0" w:color="auto"/>
        <w:left w:val="none" w:sz="0" w:space="0" w:color="auto"/>
        <w:bottom w:val="none" w:sz="0" w:space="0" w:color="auto"/>
        <w:right w:val="none" w:sz="0" w:space="0" w:color="auto"/>
      </w:divBdr>
    </w:div>
    <w:div w:id="90008165">
      <w:bodyDiv w:val="1"/>
      <w:marLeft w:val="0"/>
      <w:marRight w:val="0"/>
      <w:marTop w:val="0"/>
      <w:marBottom w:val="0"/>
      <w:divBdr>
        <w:top w:val="none" w:sz="0" w:space="0" w:color="auto"/>
        <w:left w:val="none" w:sz="0" w:space="0" w:color="auto"/>
        <w:bottom w:val="none" w:sz="0" w:space="0" w:color="auto"/>
        <w:right w:val="none" w:sz="0" w:space="0" w:color="auto"/>
      </w:divBdr>
    </w:div>
    <w:div w:id="90203507">
      <w:bodyDiv w:val="1"/>
      <w:marLeft w:val="0"/>
      <w:marRight w:val="0"/>
      <w:marTop w:val="0"/>
      <w:marBottom w:val="0"/>
      <w:divBdr>
        <w:top w:val="none" w:sz="0" w:space="0" w:color="auto"/>
        <w:left w:val="none" w:sz="0" w:space="0" w:color="auto"/>
        <w:bottom w:val="none" w:sz="0" w:space="0" w:color="auto"/>
        <w:right w:val="none" w:sz="0" w:space="0" w:color="auto"/>
      </w:divBdr>
    </w:div>
    <w:div w:id="90400235">
      <w:bodyDiv w:val="1"/>
      <w:marLeft w:val="0"/>
      <w:marRight w:val="0"/>
      <w:marTop w:val="0"/>
      <w:marBottom w:val="0"/>
      <w:divBdr>
        <w:top w:val="none" w:sz="0" w:space="0" w:color="auto"/>
        <w:left w:val="none" w:sz="0" w:space="0" w:color="auto"/>
        <w:bottom w:val="none" w:sz="0" w:space="0" w:color="auto"/>
        <w:right w:val="none" w:sz="0" w:space="0" w:color="auto"/>
      </w:divBdr>
    </w:div>
    <w:div w:id="90442919">
      <w:bodyDiv w:val="1"/>
      <w:marLeft w:val="0"/>
      <w:marRight w:val="0"/>
      <w:marTop w:val="0"/>
      <w:marBottom w:val="0"/>
      <w:divBdr>
        <w:top w:val="none" w:sz="0" w:space="0" w:color="auto"/>
        <w:left w:val="none" w:sz="0" w:space="0" w:color="auto"/>
        <w:bottom w:val="none" w:sz="0" w:space="0" w:color="auto"/>
        <w:right w:val="none" w:sz="0" w:space="0" w:color="auto"/>
      </w:divBdr>
    </w:div>
    <w:div w:id="90860721">
      <w:bodyDiv w:val="1"/>
      <w:marLeft w:val="0"/>
      <w:marRight w:val="0"/>
      <w:marTop w:val="0"/>
      <w:marBottom w:val="0"/>
      <w:divBdr>
        <w:top w:val="none" w:sz="0" w:space="0" w:color="auto"/>
        <w:left w:val="none" w:sz="0" w:space="0" w:color="auto"/>
        <w:bottom w:val="none" w:sz="0" w:space="0" w:color="auto"/>
        <w:right w:val="none" w:sz="0" w:space="0" w:color="auto"/>
      </w:divBdr>
    </w:div>
    <w:div w:id="91439469">
      <w:bodyDiv w:val="1"/>
      <w:marLeft w:val="0"/>
      <w:marRight w:val="0"/>
      <w:marTop w:val="0"/>
      <w:marBottom w:val="0"/>
      <w:divBdr>
        <w:top w:val="none" w:sz="0" w:space="0" w:color="auto"/>
        <w:left w:val="none" w:sz="0" w:space="0" w:color="auto"/>
        <w:bottom w:val="none" w:sz="0" w:space="0" w:color="auto"/>
        <w:right w:val="none" w:sz="0" w:space="0" w:color="auto"/>
      </w:divBdr>
    </w:div>
    <w:div w:id="91510165">
      <w:bodyDiv w:val="1"/>
      <w:marLeft w:val="0"/>
      <w:marRight w:val="0"/>
      <w:marTop w:val="0"/>
      <w:marBottom w:val="0"/>
      <w:divBdr>
        <w:top w:val="none" w:sz="0" w:space="0" w:color="auto"/>
        <w:left w:val="none" w:sz="0" w:space="0" w:color="auto"/>
        <w:bottom w:val="none" w:sz="0" w:space="0" w:color="auto"/>
        <w:right w:val="none" w:sz="0" w:space="0" w:color="auto"/>
      </w:divBdr>
    </w:div>
    <w:div w:id="91629942">
      <w:bodyDiv w:val="1"/>
      <w:marLeft w:val="0"/>
      <w:marRight w:val="0"/>
      <w:marTop w:val="0"/>
      <w:marBottom w:val="0"/>
      <w:divBdr>
        <w:top w:val="none" w:sz="0" w:space="0" w:color="auto"/>
        <w:left w:val="none" w:sz="0" w:space="0" w:color="auto"/>
        <w:bottom w:val="none" w:sz="0" w:space="0" w:color="auto"/>
        <w:right w:val="none" w:sz="0" w:space="0" w:color="auto"/>
      </w:divBdr>
    </w:div>
    <w:div w:id="91707352">
      <w:bodyDiv w:val="1"/>
      <w:marLeft w:val="0"/>
      <w:marRight w:val="0"/>
      <w:marTop w:val="0"/>
      <w:marBottom w:val="0"/>
      <w:divBdr>
        <w:top w:val="none" w:sz="0" w:space="0" w:color="auto"/>
        <w:left w:val="none" w:sz="0" w:space="0" w:color="auto"/>
        <w:bottom w:val="none" w:sz="0" w:space="0" w:color="auto"/>
        <w:right w:val="none" w:sz="0" w:space="0" w:color="auto"/>
      </w:divBdr>
    </w:div>
    <w:div w:id="91896761">
      <w:bodyDiv w:val="1"/>
      <w:marLeft w:val="0"/>
      <w:marRight w:val="0"/>
      <w:marTop w:val="0"/>
      <w:marBottom w:val="0"/>
      <w:divBdr>
        <w:top w:val="none" w:sz="0" w:space="0" w:color="auto"/>
        <w:left w:val="none" w:sz="0" w:space="0" w:color="auto"/>
        <w:bottom w:val="none" w:sz="0" w:space="0" w:color="auto"/>
        <w:right w:val="none" w:sz="0" w:space="0" w:color="auto"/>
      </w:divBdr>
    </w:div>
    <w:div w:id="92014919">
      <w:bodyDiv w:val="1"/>
      <w:marLeft w:val="0"/>
      <w:marRight w:val="0"/>
      <w:marTop w:val="0"/>
      <w:marBottom w:val="0"/>
      <w:divBdr>
        <w:top w:val="none" w:sz="0" w:space="0" w:color="auto"/>
        <w:left w:val="none" w:sz="0" w:space="0" w:color="auto"/>
        <w:bottom w:val="none" w:sz="0" w:space="0" w:color="auto"/>
        <w:right w:val="none" w:sz="0" w:space="0" w:color="auto"/>
      </w:divBdr>
    </w:div>
    <w:div w:id="92090691">
      <w:bodyDiv w:val="1"/>
      <w:marLeft w:val="0"/>
      <w:marRight w:val="0"/>
      <w:marTop w:val="0"/>
      <w:marBottom w:val="0"/>
      <w:divBdr>
        <w:top w:val="none" w:sz="0" w:space="0" w:color="auto"/>
        <w:left w:val="none" w:sz="0" w:space="0" w:color="auto"/>
        <w:bottom w:val="none" w:sz="0" w:space="0" w:color="auto"/>
        <w:right w:val="none" w:sz="0" w:space="0" w:color="auto"/>
      </w:divBdr>
    </w:div>
    <w:div w:id="92406256">
      <w:bodyDiv w:val="1"/>
      <w:marLeft w:val="0"/>
      <w:marRight w:val="0"/>
      <w:marTop w:val="0"/>
      <w:marBottom w:val="0"/>
      <w:divBdr>
        <w:top w:val="none" w:sz="0" w:space="0" w:color="auto"/>
        <w:left w:val="none" w:sz="0" w:space="0" w:color="auto"/>
        <w:bottom w:val="none" w:sz="0" w:space="0" w:color="auto"/>
        <w:right w:val="none" w:sz="0" w:space="0" w:color="auto"/>
      </w:divBdr>
    </w:div>
    <w:div w:id="92476077">
      <w:bodyDiv w:val="1"/>
      <w:marLeft w:val="0"/>
      <w:marRight w:val="0"/>
      <w:marTop w:val="0"/>
      <w:marBottom w:val="0"/>
      <w:divBdr>
        <w:top w:val="none" w:sz="0" w:space="0" w:color="auto"/>
        <w:left w:val="none" w:sz="0" w:space="0" w:color="auto"/>
        <w:bottom w:val="none" w:sz="0" w:space="0" w:color="auto"/>
        <w:right w:val="none" w:sz="0" w:space="0" w:color="auto"/>
      </w:divBdr>
    </w:div>
    <w:div w:id="92554218">
      <w:bodyDiv w:val="1"/>
      <w:marLeft w:val="0"/>
      <w:marRight w:val="0"/>
      <w:marTop w:val="0"/>
      <w:marBottom w:val="0"/>
      <w:divBdr>
        <w:top w:val="none" w:sz="0" w:space="0" w:color="auto"/>
        <w:left w:val="none" w:sz="0" w:space="0" w:color="auto"/>
        <w:bottom w:val="none" w:sz="0" w:space="0" w:color="auto"/>
        <w:right w:val="none" w:sz="0" w:space="0" w:color="auto"/>
      </w:divBdr>
      <w:divsChild>
        <w:div w:id="18556318">
          <w:marLeft w:val="0"/>
          <w:marRight w:val="0"/>
          <w:marTop w:val="0"/>
          <w:marBottom w:val="0"/>
          <w:divBdr>
            <w:top w:val="none" w:sz="0" w:space="0" w:color="auto"/>
            <w:left w:val="none" w:sz="0" w:space="0" w:color="auto"/>
            <w:bottom w:val="none" w:sz="0" w:space="0" w:color="auto"/>
            <w:right w:val="none" w:sz="0" w:space="0" w:color="auto"/>
          </w:divBdr>
        </w:div>
        <w:div w:id="37318763">
          <w:marLeft w:val="0"/>
          <w:marRight w:val="0"/>
          <w:marTop w:val="0"/>
          <w:marBottom w:val="0"/>
          <w:divBdr>
            <w:top w:val="none" w:sz="0" w:space="0" w:color="auto"/>
            <w:left w:val="none" w:sz="0" w:space="0" w:color="auto"/>
            <w:bottom w:val="none" w:sz="0" w:space="0" w:color="auto"/>
            <w:right w:val="none" w:sz="0" w:space="0" w:color="auto"/>
          </w:divBdr>
        </w:div>
        <w:div w:id="203374304">
          <w:marLeft w:val="0"/>
          <w:marRight w:val="0"/>
          <w:marTop w:val="0"/>
          <w:marBottom w:val="0"/>
          <w:divBdr>
            <w:top w:val="none" w:sz="0" w:space="0" w:color="auto"/>
            <w:left w:val="none" w:sz="0" w:space="0" w:color="auto"/>
            <w:bottom w:val="none" w:sz="0" w:space="0" w:color="auto"/>
            <w:right w:val="none" w:sz="0" w:space="0" w:color="auto"/>
          </w:divBdr>
        </w:div>
        <w:div w:id="275404057">
          <w:marLeft w:val="0"/>
          <w:marRight w:val="0"/>
          <w:marTop w:val="0"/>
          <w:marBottom w:val="0"/>
          <w:divBdr>
            <w:top w:val="none" w:sz="0" w:space="0" w:color="auto"/>
            <w:left w:val="none" w:sz="0" w:space="0" w:color="auto"/>
            <w:bottom w:val="none" w:sz="0" w:space="0" w:color="auto"/>
            <w:right w:val="none" w:sz="0" w:space="0" w:color="auto"/>
          </w:divBdr>
        </w:div>
        <w:div w:id="319313226">
          <w:marLeft w:val="0"/>
          <w:marRight w:val="0"/>
          <w:marTop w:val="0"/>
          <w:marBottom w:val="0"/>
          <w:divBdr>
            <w:top w:val="none" w:sz="0" w:space="0" w:color="auto"/>
            <w:left w:val="none" w:sz="0" w:space="0" w:color="auto"/>
            <w:bottom w:val="none" w:sz="0" w:space="0" w:color="auto"/>
            <w:right w:val="none" w:sz="0" w:space="0" w:color="auto"/>
          </w:divBdr>
        </w:div>
        <w:div w:id="341009677">
          <w:marLeft w:val="0"/>
          <w:marRight w:val="0"/>
          <w:marTop w:val="0"/>
          <w:marBottom w:val="0"/>
          <w:divBdr>
            <w:top w:val="none" w:sz="0" w:space="0" w:color="auto"/>
            <w:left w:val="none" w:sz="0" w:space="0" w:color="auto"/>
            <w:bottom w:val="none" w:sz="0" w:space="0" w:color="auto"/>
            <w:right w:val="none" w:sz="0" w:space="0" w:color="auto"/>
          </w:divBdr>
        </w:div>
        <w:div w:id="399182104">
          <w:marLeft w:val="0"/>
          <w:marRight w:val="0"/>
          <w:marTop w:val="0"/>
          <w:marBottom w:val="0"/>
          <w:divBdr>
            <w:top w:val="none" w:sz="0" w:space="0" w:color="auto"/>
            <w:left w:val="none" w:sz="0" w:space="0" w:color="auto"/>
            <w:bottom w:val="none" w:sz="0" w:space="0" w:color="auto"/>
            <w:right w:val="none" w:sz="0" w:space="0" w:color="auto"/>
          </w:divBdr>
        </w:div>
        <w:div w:id="506789998">
          <w:marLeft w:val="0"/>
          <w:marRight w:val="0"/>
          <w:marTop w:val="0"/>
          <w:marBottom w:val="0"/>
          <w:divBdr>
            <w:top w:val="none" w:sz="0" w:space="0" w:color="auto"/>
            <w:left w:val="none" w:sz="0" w:space="0" w:color="auto"/>
            <w:bottom w:val="none" w:sz="0" w:space="0" w:color="auto"/>
            <w:right w:val="none" w:sz="0" w:space="0" w:color="auto"/>
          </w:divBdr>
        </w:div>
        <w:div w:id="600256298">
          <w:marLeft w:val="0"/>
          <w:marRight w:val="0"/>
          <w:marTop w:val="0"/>
          <w:marBottom w:val="0"/>
          <w:divBdr>
            <w:top w:val="none" w:sz="0" w:space="0" w:color="auto"/>
            <w:left w:val="none" w:sz="0" w:space="0" w:color="auto"/>
            <w:bottom w:val="none" w:sz="0" w:space="0" w:color="auto"/>
            <w:right w:val="none" w:sz="0" w:space="0" w:color="auto"/>
          </w:divBdr>
        </w:div>
        <w:div w:id="604533468">
          <w:marLeft w:val="0"/>
          <w:marRight w:val="0"/>
          <w:marTop w:val="0"/>
          <w:marBottom w:val="0"/>
          <w:divBdr>
            <w:top w:val="none" w:sz="0" w:space="0" w:color="auto"/>
            <w:left w:val="none" w:sz="0" w:space="0" w:color="auto"/>
            <w:bottom w:val="none" w:sz="0" w:space="0" w:color="auto"/>
            <w:right w:val="none" w:sz="0" w:space="0" w:color="auto"/>
          </w:divBdr>
        </w:div>
        <w:div w:id="787045111">
          <w:marLeft w:val="0"/>
          <w:marRight w:val="0"/>
          <w:marTop w:val="0"/>
          <w:marBottom w:val="0"/>
          <w:divBdr>
            <w:top w:val="none" w:sz="0" w:space="0" w:color="auto"/>
            <w:left w:val="none" w:sz="0" w:space="0" w:color="auto"/>
            <w:bottom w:val="none" w:sz="0" w:space="0" w:color="auto"/>
            <w:right w:val="none" w:sz="0" w:space="0" w:color="auto"/>
          </w:divBdr>
        </w:div>
        <w:div w:id="793600413">
          <w:marLeft w:val="0"/>
          <w:marRight w:val="0"/>
          <w:marTop w:val="0"/>
          <w:marBottom w:val="0"/>
          <w:divBdr>
            <w:top w:val="none" w:sz="0" w:space="0" w:color="auto"/>
            <w:left w:val="none" w:sz="0" w:space="0" w:color="auto"/>
            <w:bottom w:val="none" w:sz="0" w:space="0" w:color="auto"/>
            <w:right w:val="none" w:sz="0" w:space="0" w:color="auto"/>
          </w:divBdr>
        </w:div>
        <w:div w:id="807674908">
          <w:marLeft w:val="0"/>
          <w:marRight w:val="0"/>
          <w:marTop w:val="0"/>
          <w:marBottom w:val="0"/>
          <w:divBdr>
            <w:top w:val="none" w:sz="0" w:space="0" w:color="auto"/>
            <w:left w:val="none" w:sz="0" w:space="0" w:color="auto"/>
            <w:bottom w:val="none" w:sz="0" w:space="0" w:color="auto"/>
            <w:right w:val="none" w:sz="0" w:space="0" w:color="auto"/>
          </w:divBdr>
        </w:div>
        <w:div w:id="832723856">
          <w:marLeft w:val="0"/>
          <w:marRight w:val="0"/>
          <w:marTop w:val="0"/>
          <w:marBottom w:val="0"/>
          <w:divBdr>
            <w:top w:val="none" w:sz="0" w:space="0" w:color="auto"/>
            <w:left w:val="none" w:sz="0" w:space="0" w:color="auto"/>
            <w:bottom w:val="none" w:sz="0" w:space="0" w:color="auto"/>
            <w:right w:val="none" w:sz="0" w:space="0" w:color="auto"/>
          </w:divBdr>
        </w:div>
        <w:div w:id="901329908">
          <w:marLeft w:val="0"/>
          <w:marRight w:val="0"/>
          <w:marTop w:val="0"/>
          <w:marBottom w:val="0"/>
          <w:divBdr>
            <w:top w:val="none" w:sz="0" w:space="0" w:color="auto"/>
            <w:left w:val="none" w:sz="0" w:space="0" w:color="auto"/>
            <w:bottom w:val="none" w:sz="0" w:space="0" w:color="auto"/>
            <w:right w:val="none" w:sz="0" w:space="0" w:color="auto"/>
          </w:divBdr>
        </w:div>
        <w:div w:id="930315812">
          <w:marLeft w:val="0"/>
          <w:marRight w:val="0"/>
          <w:marTop w:val="0"/>
          <w:marBottom w:val="0"/>
          <w:divBdr>
            <w:top w:val="none" w:sz="0" w:space="0" w:color="auto"/>
            <w:left w:val="none" w:sz="0" w:space="0" w:color="auto"/>
            <w:bottom w:val="none" w:sz="0" w:space="0" w:color="auto"/>
            <w:right w:val="none" w:sz="0" w:space="0" w:color="auto"/>
          </w:divBdr>
        </w:div>
        <w:div w:id="948658743">
          <w:marLeft w:val="0"/>
          <w:marRight w:val="0"/>
          <w:marTop w:val="0"/>
          <w:marBottom w:val="0"/>
          <w:divBdr>
            <w:top w:val="none" w:sz="0" w:space="0" w:color="auto"/>
            <w:left w:val="none" w:sz="0" w:space="0" w:color="auto"/>
            <w:bottom w:val="none" w:sz="0" w:space="0" w:color="auto"/>
            <w:right w:val="none" w:sz="0" w:space="0" w:color="auto"/>
          </w:divBdr>
        </w:div>
        <w:div w:id="959340840">
          <w:marLeft w:val="0"/>
          <w:marRight w:val="0"/>
          <w:marTop w:val="0"/>
          <w:marBottom w:val="0"/>
          <w:divBdr>
            <w:top w:val="none" w:sz="0" w:space="0" w:color="auto"/>
            <w:left w:val="none" w:sz="0" w:space="0" w:color="auto"/>
            <w:bottom w:val="none" w:sz="0" w:space="0" w:color="auto"/>
            <w:right w:val="none" w:sz="0" w:space="0" w:color="auto"/>
          </w:divBdr>
        </w:div>
        <w:div w:id="987515283">
          <w:marLeft w:val="0"/>
          <w:marRight w:val="0"/>
          <w:marTop w:val="0"/>
          <w:marBottom w:val="0"/>
          <w:divBdr>
            <w:top w:val="none" w:sz="0" w:space="0" w:color="auto"/>
            <w:left w:val="none" w:sz="0" w:space="0" w:color="auto"/>
            <w:bottom w:val="none" w:sz="0" w:space="0" w:color="auto"/>
            <w:right w:val="none" w:sz="0" w:space="0" w:color="auto"/>
          </w:divBdr>
        </w:div>
        <w:div w:id="1035739632">
          <w:marLeft w:val="0"/>
          <w:marRight w:val="0"/>
          <w:marTop w:val="0"/>
          <w:marBottom w:val="0"/>
          <w:divBdr>
            <w:top w:val="none" w:sz="0" w:space="0" w:color="auto"/>
            <w:left w:val="none" w:sz="0" w:space="0" w:color="auto"/>
            <w:bottom w:val="none" w:sz="0" w:space="0" w:color="auto"/>
            <w:right w:val="none" w:sz="0" w:space="0" w:color="auto"/>
          </w:divBdr>
        </w:div>
        <w:div w:id="1086194346">
          <w:marLeft w:val="0"/>
          <w:marRight w:val="0"/>
          <w:marTop w:val="0"/>
          <w:marBottom w:val="0"/>
          <w:divBdr>
            <w:top w:val="none" w:sz="0" w:space="0" w:color="auto"/>
            <w:left w:val="none" w:sz="0" w:space="0" w:color="auto"/>
            <w:bottom w:val="none" w:sz="0" w:space="0" w:color="auto"/>
            <w:right w:val="none" w:sz="0" w:space="0" w:color="auto"/>
          </w:divBdr>
        </w:div>
        <w:div w:id="1167135129">
          <w:marLeft w:val="0"/>
          <w:marRight w:val="0"/>
          <w:marTop w:val="0"/>
          <w:marBottom w:val="0"/>
          <w:divBdr>
            <w:top w:val="none" w:sz="0" w:space="0" w:color="auto"/>
            <w:left w:val="none" w:sz="0" w:space="0" w:color="auto"/>
            <w:bottom w:val="none" w:sz="0" w:space="0" w:color="auto"/>
            <w:right w:val="none" w:sz="0" w:space="0" w:color="auto"/>
          </w:divBdr>
        </w:div>
        <w:div w:id="1408382137">
          <w:marLeft w:val="0"/>
          <w:marRight w:val="0"/>
          <w:marTop w:val="0"/>
          <w:marBottom w:val="0"/>
          <w:divBdr>
            <w:top w:val="none" w:sz="0" w:space="0" w:color="auto"/>
            <w:left w:val="none" w:sz="0" w:space="0" w:color="auto"/>
            <w:bottom w:val="none" w:sz="0" w:space="0" w:color="auto"/>
            <w:right w:val="none" w:sz="0" w:space="0" w:color="auto"/>
          </w:divBdr>
        </w:div>
        <w:div w:id="1491364868">
          <w:marLeft w:val="0"/>
          <w:marRight w:val="0"/>
          <w:marTop w:val="0"/>
          <w:marBottom w:val="0"/>
          <w:divBdr>
            <w:top w:val="none" w:sz="0" w:space="0" w:color="auto"/>
            <w:left w:val="none" w:sz="0" w:space="0" w:color="auto"/>
            <w:bottom w:val="none" w:sz="0" w:space="0" w:color="auto"/>
            <w:right w:val="none" w:sz="0" w:space="0" w:color="auto"/>
          </w:divBdr>
        </w:div>
        <w:div w:id="1520393556">
          <w:marLeft w:val="0"/>
          <w:marRight w:val="0"/>
          <w:marTop w:val="0"/>
          <w:marBottom w:val="0"/>
          <w:divBdr>
            <w:top w:val="none" w:sz="0" w:space="0" w:color="auto"/>
            <w:left w:val="none" w:sz="0" w:space="0" w:color="auto"/>
            <w:bottom w:val="none" w:sz="0" w:space="0" w:color="auto"/>
            <w:right w:val="none" w:sz="0" w:space="0" w:color="auto"/>
          </w:divBdr>
        </w:div>
        <w:div w:id="1544830567">
          <w:marLeft w:val="0"/>
          <w:marRight w:val="0"/>
          <w:marTop w:val="0"/>
          <w:marBottom w:val="0"/>
          <w:divBdr>
            <w:top w:val="none" w:sz="0" w:space="0" w:color="auto"/>
            <w:left w:val="none" w:sz="0" w:space="0" w:color="auto"/>
            <w:bottom w:val="none" w:sz="0" w:space="0" w:color="auto"/>
            <w:right w:val="none" w:sz="0" w:space="0" w:color="auto"/>
          </w:divBdr>
        </w:div>
        <w:div w:id="1569346316">
          <w:marLeft w:val="0"/>
          <w:marRight w:val="0"/>
          <w:marTop w:val="0"/>
          <w:marBottom w:val="0"/>
          <w:divBdr>
            <w:top w:val="none" w:sz="0" w:space="0" w:color="auto"/>
            <w:left w:val="none" w:sz="0" w:space="0" w:color="auto"/>
            <w:bottom w:val="none" w:sz="0" w:space="0" w:color="auto"/>
            <w:right w:val="none" w:sz="0" w:space="0" w:color="auto"/>
          </w:divBdr>
        </w:div>
        <w:div w:id="1672298172">
          <w:marLeft w:val="0"/>
          <w:marRight w:val="0"/>
          <w:marTop w:val="0"/>
          <w:marBottom w:val="0"/>
          <w:divBdr>
            <w:top w:val="none" w:sz="0" w:space="0" w:color="auto"/>
            <w:left w:val="none" w:sz="0" w:space="0" w:color="auto"/>
            <w:bottom w:val="none" w:sz="0" w:space="0" w:color="auto"/>
            <w:right w:val="none" w:sz="0" w:space="0" w:color="auto"/>
          </w:divBdr>
        </w:div>
        <w:div w:id="1708793844">
          <w:marLeft w:val="0"/>
          <w:marRight w:val="0"/>
          <w:marTop w:val="0"/>
          <w:marBottom w:val="0"/>
          <w:divBdr>
            <w:top w:val="none" w:sz="0" w:space="0" w:color="auto"/>
            <w:left w:val="none" w:sz="0" w:space="0" w:color="auto"/>
            <w:bottom w:val="none" w:sz="0" w:space="0" w:color="auto"/>
            <w:right w:val="none" w:sz="0" w:space="0" w:color="auto"/>
          </w:divBdr>
        </w:div>
        <w:div w:id="1752850295">
          <w:marLeft w:val="0"/>
          <w:marRight w:val="0"/>
          <w:marTop w:val="0"/>
          <w:marBottom w:val="0"/>
          <w:divBdr>
            <w:top w:val="none" w:sz="0" w:space="0" w:color="auto"/>
            <w:left w:val="none" w:sz="0" w:space="0" w:color="auto"/>
            <w:bottom w:val="none" w:sz="0" w:space="0" w:color="auto"/>
            <w:right w:val="none" w:sz="0" w:space="0" w:color="auto"/>
          </w:divBdr>
        </w:div>
        <w:div w:id="1874490802">
          <w:marLeft w:val="0"/>
          <w:marRight w:val="0"/>
          <w:marTop w:val="0"/>
          <w:marBottom w:val="0"/>
          <w:divBdr>
            <w:top w:val="none" w:sz="0" w:space="0" w:color="auto"/>
            <w:left w:val="none" w:sz="0" w:space="0" w:color="auto"/>
            <w:bottom w:val="none" w:sz="0" w:space="0" w:color="auto"/>
            <w:right w:val="none" w:sz="0" w:space="0" w:color="auto"/>
          </w:divBdr>
        </w:div>
        <w:div w:id="1884444215">
          <w:marLeft w:val="0"/>
          <w:marRight w:val="0"/>
          <w:marTop w:val="0"/>
          <w:marBottom w:val="0"/>
          <w:divBdr>
            <w:top w:val="none" w:sz="0" w:space="0" w:color="auto"/>
            <w:left w:val="none" w:sz="0" w:space="0" w:color="auto"/>
            <w:bottom w:val="none" w:sz="0" w:space="0" w:color="auto"/>
            <w:right w:val="none" w:sz="0" w:space="0" w:color="auto"/>
          </w:divBdr>
        </w:div>
        <w:div w:id="1888830547">
          <w:marLeft w:val="0"/>
          <w:marRight w:val="0"/>
          <w:marTop w:val="0"/>
          <w:marBottom w:val="0"/>
          <w:divBdr>
            <w:top w:val="none" w:sz="0" w:space="0" w:color="auto"/>
            <w:left w:val="none" w:sz="0" w:space="0" w:color="auto"/>
            <w:bottom w:val="none" w:sz="0" w:space="0" w:color="auto"/>
            <w:right w:val="none" w:sz="0" w:space="0" w:color="auto"/>
          </w:divBdr>
        </w:div>
        <w:div w:id="1918859127">
          <w:marLeft w:val="0"/>
          <w:marRight w:val="0"/>
          <w:marTop w:val="0"/>
          <w:marBottom w:val="0"/>
          <w:divBdr>
            <w:top w:val="none" w:sz="0" w:space="0" w:color="auto"/>
            <w:left w:val="none" w:sz="0" w:space="0" w:color="auto"/>
            <w:bottom w:val="none" w:sz="0" w:space="0" w:color="auto"/>
            <w:right w:val="none" w:sz="0" w:space="0" w:color="auto"/>
          </w:divBdr>
        </w:div>
        <w:div w:id="2126341103">
          <w:marLeft w:val="0"/>
          <w:marRight w:val="0"/>
          <w:marTop w:val="0"/>
          <w:marBottom w:val="0"/>
          <w:divBdr>
            <w:top w:val="none" w:sz="0" w:space="0" w:color="auto"/>
            <w:left w:val="none" w:sz="0" w:space="0" w:color="auto"/>
            <w:bottom w:val="none" w:sz="0" w:space="0" w:color="auto"/>
            <w:right w:val="none" w:sz="0" w:space="0" w:color="auto"/>
          </w:divBdr>
        </w:div>
      </w:divsChild>
    </w:div>
    <w:div w:id="92559659">
      <w:bodyDiv w:val="1"/>
      <w:marLeft w:val="0"/>
      <w:marRight w:val="0"/>
      <w:marTop w:val="0"/>
      <w:marBottom w:val="0"/>
      <w:divBdr>
        <w:top w:val="none" w:sz="0" w:space="0" w:color="auto"/>
        <w:left w:val="none" w:sz="0" w:space="0" w:color="auto"/>
        <w:bottom w:val="none" w:sz="0" w:space="0" w:color="auto"/>
        <w:right w:val="none" w:sz="0" w:space="0" w:color="auto"/>
      </w:divBdr>
    </w:div>
    <w:div w:id="92628127">
      <w:bodyDiv w:val="1"/>
      <w:marLeft w:val="0"/>
      <w:marRight w:val="0"/>
      <w:marTop w:val="0"/>
      <w:marBottom w:val="0"/>
      <w:divBdr>
        <w:top w:val="none" w:sz="0" w:space="0" w:color="auto"/>
        <w:left w:val="none" w:sz="0" w:space="0" w:color="auto"/>
        <w:bottom w:val="none" w:sz="0" w:space="0" w:color="auto"/>
        <w:right w:val="none" w:sz="0" w:space="0" w:color="auto"/>
      </w:divBdr>
    </w:div>
    <w:div w:id="93719251">
      <w:bodyDiv w:val="1"/>
      <w:marLeft w:val="0"/>
      <w:marRight w:val="0"/>
      <w:marTop w:val="0"/>
      <w:marBottom w:val="0"/>
      <w:divBdr>
        <w:top w:val="none" w:sz="0" w:space="0" w:color="auto"/>
        <w:left w:val="none" w:sz="0" w:space="0" w:color="auto"/>
        <w:bottom w:val="none" w:sz="0" w:space="0" w:color="auto"/>
        <w:right w:val="none" w:sz="0" w:space="0" w:color="auto"/>
      </w:divBdr>
    </w:div>
    <w:div w:id="94061069">
      <w:bodyDiv w:val="1"/>
      <w:marLeft w:val="0"/>
      <w:marRight w:val="0"/>
      <w:marTop w:val="0"/>
      <w:marBottom w:val="0"/>
      <w:divBdr>
        <w:top w:val="none" w:sz="0" w:space="0" w:color="auto"/>
        <w:left w:val="none" w:sz="0" w:space="0" w:color="auto"/>
        <w:bottom w:val="none" w:sz="0" w:space="0" w:color="auto"/>
        <w:right w:val="none" w:sz="0" w:space="0" w:color="auto"/>
      </w:divBdr>
    </w:div>
    <w:div w:id="94138920">
      <w:bodyDiv w:val="1"/>
      <w:marLeft w:val="0"/>
      <w:marRight w:val="0"/>
      <w:marTop w:val="0"/>
      <w:marBottom w:val="0"/>
      <w:divBdr>
        <w:top w:val="none" w:sz="0" w:space="0" w:color="auto"/>
        <w:left w:val="none" w:sz="0" w:space="0" w:color="auto"/>
        <w:bottom w:val="none" w:sz="0" w:space="0" w:color="auto"/>
        <w:right w:val="none" w:sz="0" w:space="0" w:color="auto"/>
      </w:divBdr>
    </w:div>
    <w:div w:id="94443983">
      <w:bodyDiv w:val="1"/>
      <w:marLeft w:val="0"/>
      <w:marRight w:val="0"/>
      <w:marTop w:val="0"/>
      <w:marBottom w:val="0"/>
      <w:divBdr>
        <w:top w:val="none" w:sz="0" w:space="0" w:color="auto"/>
        <w:left w:val="none" w:sz="0" w:space="0" w:color="auto"/>
        <w:bottom w:val="none" w:sz="0" w:space="0" w:color="auto"/>
        <w:right w:val="none" w:sz="0" w:space="0" w:color="auto"/>
      </w:divBdr>
    </w:div>
    <w:div w:id="94446450">
      <w:bodyDiv w:val="1"/>
      <w:marLeft w:val="0"/>
      <w:marRight w:val="0"/>
      <w:marTop w:val="0"/>
      <w:marBottom w:val="0"/>
      <w:divBdr>
        <w:top w:val="none" w:sz="0" w:space="0" w:color="auto"/>
        <w:left w:val="none" w:sz="0" w:space="0" w:color="auto"/>
        <w:bottom w:val="none" w:sz="0" w:space="0" w:color="auto"/>
        <w:right w:val="none" w:sz="0" w:space="0" w:color="auto"/>
      </w:divBdr>
    </w:div>
    <w:div w:id="95055396">
      <w:bodyDiv w:val="1"/>
      <w:marLeft w:val="0"/>
      <w:marRight w:val="0"/>
      <w:marTop w:val="0"/>
      <w:marBottom w:val="0"/>
      <w:divBdr>
        <w:top w:val="none" w:sz="0" w:space="0" w:color="auto"/>
        <w:left w:val="none" w:sz="0" w:space="0" w:color="auto"/>
        <w:bottom w:val="none" w:sz="0" w:space="0" w:color="auto"/>
        <w:right w:val="none" w:sz="0" w:space="0" w:color="auto"/>
      </w:divBdr>
    </w:div>
    <w:div w:id="95103944">
      <w:bodyDiv w:val="1"/>
      <w:marLeft w:val="0"/>
      <w:marRight w:val="0"/>
      <w:marTop w:val="0"/>
      <w:marBottom w:val="0"/>
      <w:divBdr>
        <w:top w:val="none" w:sz="0" w:space="0" w:color="auto"/>
        <w:left w:val="none" w:sz="0" w:space="0" w:color="auto"/>
        <w:bottom w:val="none" w:sz="0" w:space="0" w:color="auto"/>
        <w:right w:val="none" w:sz="0" w:space="0" w:color="auto"/>
      </w:divBdr>
    </w:div>
    <w:div w:id="95253772">
      <w:bodyDiv w:val="1"/>
      <w:marLeft w:val="0"/>
      <w:marRight w:val="0"/>
      <w:marTop w:val="0"/>
      <w:marBottom w:val="0"/>
      <w:divBdr>
        <w:top w:val="none" w:sz="0" w:space="0" w:color="auto"/>
        <w:left w:val="none" w:sz="0" w:space="0" w:color="auto"/>
        <w:bottom w:val="none" w:sz="0" w:space="0" w:color="auto"/>
        <w:right w:val="none" w:sz="0" w:space="0" w:color="auto"/>
      </w:divBdr>
    </w:div>
    <w:div w:id="95369643">
      <w:bodyDiv w:val="1"/>
      <w:marLeft w:val="0"/>
      <w:marRight w:val="0"/>
      <w:marTop w:val="0"/>
      <w:marBottom w:val="0"/>
      <w:divBdr>
        <w:top w:val="none" w:sz="0" w:space="0" w:color="auto"/>
        <w:left w:val="none" w:sz="0" w:space="0" w:color="auto"/>
        <w:bottom w:val="none" w:sz="0" w:space="0" w:color="auto"/>
        <w:right w:val="none" w:sz="0" w:space="0" w:color="auto"/>
      </w:divBdr>
    </w:div>
    <w:div w:id="96141997">
      <w:bodyDiv w:val="1"/>
      <w:marLeft w:val="0"/>
      <w:marRight w:val="0"/>
      <w:marTop w:val="0"/>
      <w:marBottom w:val="0"/>
      <w:divBdr>
        <w:top w:val="none" w:sz="0" w:space="0" w:color="auto"/>
        <w:left w:val="none" w:sz="0" w:space="0" w:color="auto"/>
        <w:bottom w:val="none" w:sz="0" w:space="0" w:color="auto"/>
        <w:right w:val="none" w:sz="0" w:space="0" w:color="auto"/>
      </w:divBdr>
    </w:div>
    <w:div w:id="96294031">
      <w:bodyDiv w:val="1"/>
      <w:marLeft w:val="0"/>
      <w:marRight w:val="0"/>
      <w:marTop w:val="0"/>
      <w:marBottom w:val="0"/>
      <w:divBdr>
        <w:top w:val="none" w:sz="0" w:space="0" w:color="auto"/>
        <w:left w:val="none" w:sz="0" w:space="0" w:color="auto"/>
        <w:bottom w:val="none" w:sz="0" w:space="0" w:color="auto"/>
        <w:right w:val="none" w:sz="0" w:space="0" w:color="auto"/>
      </w:divBdr>
    </w:div>
    <w:div w:id="96759483">
      <w:bodyDiv w:val="1"/>
      <w:marLeft w:val="0"/>
      <w:marRight w:val="0"/>
      <w:marTop w:val="0"/>
      <w:marBottom w:val="0"/>
      <w:divBdr>
        <w:top w:val="none" w:sz="0" w:space="0" w:color="auto"/>
        <w:left w:val="none" w:sz="0" w:space="0" w:color="auto"/>
        <w:bottom w:val="none" w:sz="0" w:space="0" w:color="auto"/>
        <w:right w:val="none" w:sz="0" w:space="0" w:color="auto"/>
      </w:divBdr>
    </w:div>
    <w:div w:id="96760601">
      <w:bodyDiv w:val="1"/>
      <w:marLeft w:val="0"/>
      <w:marRight w:val="0"/>
      <w:marTop w:val="0"/>
      <w:marBottom w:val="0"/>
      <w:divBdr>
        <w:top w:val="none" w:sz="0" w:space="0" w:color="auto"/>
        <w:left w:val="none" w:sz="0" w:space="0" w:color="auto"/>
        <w:bottom w:val="none" w:sz="0" w:space="0" w:color="auto"/>
        <w:right w:val="none" w:sz="0" w:space="0" w:color="auto"/>
      </w:divBdr>
    </w:div>
    <w:div w:id="96871429">
      <w:bodyDiv w:val="1"/>
      <w:marLeft w:val="0"/>
      <w:marRight w:val="0"/>
      <w:marTop w:val="0"/>
      <w:marBottom w:val="0"/>
      <w:divBdr>
        <w:top w:val="none" w:sz="0" w:space="0" w:color="auto"/>
        <w:left w:val="none" w:sz="0" w:space="0" w:color="auto"/>
        <w:bottom w:val="none" w:sz="0" w:space="0" w:color="auto"/>
        <w:right w:val="none" w:sz="0" w:space="0" w:color="auto"/>
      </w:divBdr>
    </w:div>
    <w:div w:id="97221159">
      <w:bodyDiv w:val="1"/>
      <w:marLeft w:val="0"/>
      <w:marRight w:val="0"/>
      <w:marTop w:val="0"/>
      <w:marBottom w:val="0"/>
      <w:divBdr>
        <w:top w:val="none" w:sz="0" w:space="0" w:color="auto"/>
        <w:left w:val="none" w:sz="0" w:space="0" w:color="auto"/>
        <w:bottom w:val="none" w:sz="0" w:space="0" w:color="auto"/>
        <w:right w:val="none" w:sz="0" w:space="0" w:color="auto"/>
      </w:divBdr>
    </w:div>
    <w:div w:id="97255529">
      <w:bodyDiv w:val="1"/>
      <w:marLeft w:val="0"/>
      <w:marRight w:val="0"/>
      <w:marTop w:val="0"/>
      <w:marBottom w:val="0"/>
      <w:divBdr>
        <w:top w:val="none" w:sz="0" w:space="0" w:color="auto"/>
        <w:left w:val="none" w:sz="0" w:space="0" w:color="auto"/>
        <w:bottom w:val="none" w:sz="0" w:space="0" w:color="auto"/>
        <w:right w:val="none" w:sz="0" w:space="0" w:color="auto"/>
      </w:divBdr>
    </w:div>
    <w:div w:id="97263432">
      <w:bodyDiv w:val="1"/>
      <w:marLeft w:val="0"/>
      <w:marRight w:val="0"/>
      <w:marTop w:val="0"/>
      <w:marBottom w:val="0"/>
      <w:divBdr>
        <w:top w:val="none" w:sz="0" w:space="0" w:color="auto"/>
        <w:left w:val="none" w:sz="0" w:space="0" w:color="auto"/>
        <w:bottom w:val="none" w:sz="0" w:space="0" w:color="auto"/>
        <w:right w:val="none" w:sz="0" w:space="0" w:color="auto"/>
      </w:divBdr>
    </w:div>
    <w:div w:id="97264611">
      <w:bodyDiv w:val="1"/>
      <w:marLeft w:val="0"/>
      <w:marRight w:val="0"/>
      <w:marTop w:val="0"/>
      <w:marBottom w:val="0"/>
      <w:divBdr>
        <w:top w:val="none" w:sz="0" w:space="0" w:color="auto"/>
        <w:left w:val="none" w:sz="0" w:space="0" w:color="auto"/>
        <w:bottom w:val="none" w:sz="0" w:space="0" w:color="auto"/>
        <w:right w:val="none" w:sz="0" w:space="0" w:color="auto"/>
      </w:divBdr>
    </w:div>
    <w:div w:id="97338560">
      <w:bodyDiv w:val="1"/>
      <w:marLeft w:val="0"/>
      <w:marRight w:val="0"/>
      <w:marTop w:val="0"/>
      <w:marBottom w:val="0"/>
      <w:divBdr>
        <w:top w:val="none" w:sz="0" w:space="0" w:color="auto"/>
        <w:left w:val="none" w:sz="0" w:space="0" w:color="auto"/>
        <w:bottom w:val="none" w:sz="0" w:space="0" w:color="auto"/>
        <w:right w:val="none" w:sz="0" w:space="0" w:color="auto"/>
      </w:divBdr>
    </w:div>
    <w:div w:id="97601948">
      <w:bodyDiv w:val="1"/>
      <w:marLeft w:val="0"/>
      <w:marRight w:val="0"/>
      <w:marTop w:val="0"/>
      <w:marBottom w:val="0"/>
      <w:divBdr>
        <w:top w:val="none" w:sz="0" w:space="0" w:color="auto"/>
        <w:left w:val="none" w:sz="0" w:space="0" w:color="auto"/>
        <w:bottom w:val="none" w:sz="0" w:space="0" w:color="auto"/>
        <w:right w:val="none" w:sz="0" w:space="0" w:color="auto"/>
      </w:divBdr>
    </w:div>
    <w:div w:id="97605588">
      <w:bodyDiv w:val="1"/>
      <w:marLeft w:val="0"/>
      <w:marRight w:val="0"/>
      <w:marTop w:val="0"/>
      <w:marBottom w:val="0"/>
      <w:divBdr>
        <w:top w:val="none" w:sz="0" w:space="0" w:color="auto"/>
        <w:left w:val="none" w:sz="0" w:space="0" w:color="auto"/>
        <w:bottom w:val="none" w:sz="0" w:space="0" w:color="auto"/>
        <w:right w:val="none" w:sz="0" w:space="0" w:color="auto"/>
      </w:divBdr>
    </w:div>
    <w:div w:id="97995135">
      <w:bodyDiv w:val="1"/>
      <w:marLeft w:val="0"/>
      <w:marRight w:val="0"/>
      <w:marTop w:val="0"/>
      <w:marBottom w:val="0"/>
      <w:divBdr>
        <w:top w:val="none" w:sz="0" w:space="0" w:color="auto"/>
        <w:left w:val="none" w:sz="0" w:space="0" w:color="auto"/>
        <w:bottom w:val="none" w:sz="0" w:space="0" w:color="auto"/>
        <w:right w:val="none" w:sz="0" w:space="0" w:color="auto"/>
      </w:divBdr>
    </w:div>
    <w:div w:id="98304352">
      <w:bodyDiv w:val="1"/>
      <w:marLeft w:val="0"/>
      <w:marRight w:val="0"/>
      <w:marTop w:val="0"/>
      <w:marBottom w:val="0"/>
      <w:divBdr>
        <w:top w:val="none" w:sz="0" w:space="0" w:color="auto"/>
        <w:left w:val="none" w:sz="0" w:space="0" w:color="auto"/>
        <w:bottom w:val="none" w:sz="0" w:space="0" w:color="auto"/>
        <w:right w:val="none" w:sz="0" w:space="0" w:color="auto"/>
      </w:divBdr>
    </w:div>
    <w:div w:id="98912286">
      <w:bodyDiv w:val="1"/>
      <w:marLeft w:val="0"/>
      <w:marRight w:val="0"/>
      <w:marTop w:val="0"/>
      <w:marBottom w:val="0"/>
      <w:divBdr>
        <w:top w:val="none" w:sz="0" w:space="0" w:color="auto"/>
        <w:left w:val="none" w:sz="0" w:space="0" w:color="auto"/>
        <w:bottom w:val="none" w:sz="0" w:space="0" w:color="auto"/>
        <w:right w:val="none" w:sz="0" w:space="0" w:color="auto"/>
      </w:divBdr>
    </w:div>
    <w:div w:id="98959981">
      <w:bodyDiv w:val="1"/>
      <w:marLeft w:val="0"/>
      <w:marRight w:val="0"/>
      <w:marTop w:val="0"/>
      <w:marBottom w:val="0"/>
      <w:divBdr>
        <w:top w:val="none" w:sz="0" w:space="0" w:color="auto"/>
        <w:left w:val="none" w:sz="0" w:space="0" w:color="auto"/>
        <w:bottom w:val="none" w:sz="0" w:space="0" w:color="auto"/>
        <w:right w:val="none" w:sz="0" w:space="0" w:color="auto"/>
      </w:divBdr>
    </w:div>
    <w:div w:id="98986670">
      <w:bodyDiv w:val="1"/>
      <w:marLeft w:val="0"/>
      <w:marRight w:val="0"/>
      <w:marTop w:val="0"/>
      <w:marBottom w:val="0"/>
      <w:divBdr>
        <w:top w:val="none" w:sz="0" w:space="0" w:color="auto"/>
        <w:left w:val="none" w:sz="0" w:space="0" w:color="auto"/>
        <w:bottom w:val="none" w:sz="0" w:space="0" w:color="auto"/>
        <w:right w:val="none" w:sz="0" w:space="0" w:color="auto"/>
      </w:divBdr>
    </w:div>
    <w:div w:id="99223200">
      <w:bodyDiv w:val="1"/>
      <w:marLeft w:val="0"/>
      <w:marRight w:val="0"/>
      <w:marTop w:val="0"/>
      <w:marBottom w:val="0"/>
      <w:divBdr>
        <w:top w:val="none" w:sz="0" w:space="0" w:color="auto"/>
        <w:left w:val="none" w:sz="0" w:space="0" w:color="auto"/>
        <w:bottom w:val="none" w:sz="0" w:space="0" w:color="auto"/>
        <w:right w:val="none" w:sz="0" w:space="0" w:color="auto"/>
      </w:divBdr>
    </w:div>
    <w:div w:id="99376913">
      <w:bodyDiv w:val="1"/>
      <w:marLeft w:val="0"/>
      <w:marRight w:val="0"/>
      <w:marTop w:val="0"/>
      <w:marBottom w:val="0"/>
      <w:divBdr>
        <w:top w:val="none" w:sz="0" w:space="0" w:color="auto"/>
        <w:left w:val="none" w:sz="0" w:space="0" w:color="auto"/>
        <w:bottom w:val="none" w:sz="0" w:space="0" w:color="auto"/>
        <w:right w:val="none" w:sz="0" w:space="0" w:color="auto"/>
      </w:divBdr>
    </w:div>
    <w:div w:id="99840486">
      <w:bodyDiv w:val="1"/>
      <w:marLeft w:val="0"/>
      <w:marRight w:val="0"/>
      <w:marTop w:val="0"/>
      <w:marBottom w:val="0"/>
      <w:divBdr>
        <w:top w:val="none" w:sz="0" w:space="0" w:color="auto"/>
        <w:left w:val="none" w:sz="0" w:space="0" w:color="auto"/>
        <w:bottom w:val="none" w:sz="0" w:space="0" w:color="auto"/>
        <w:right w:val="none" w:sz="0" w:space="0" w:color="auto"/>
      </w:divBdr>
    </w:div>
    <w:div w:id="100416287">
      <w:bodyDiv w:val="1"/>
      <w:marLeft w:val="0"/>
      <w:marRight w:val="0"/>
      <w:marTop w:val="0"/>
      <w:marBottom w:val="0"/>
      <w:divBdr>
        <w:top w:val="none" w:sz="0" w:space="0" w:color="auto"/>
        <w:left w:val="none" w:sz="0" w:space="0" w:color="auto"/>
        <w:bottom w:val="none" w:sz="0" w:space="0" w:color="auto"/>
        <w:right w:val="none" w:sz="0" w:space="0" w:color="auto"/>
      </w:divBdr>
    </w:div>
    <w:div w:id="100490153">
      <w:bodyDiv w:val="1"/>
      <w:marLeft w:val="0"/>
      <w:marRight w:val="0"/>
      <w:marTop w:val="0"/>
      <w:marBottom w:val="0"/>
      <w:divBdr>
        <w:top w:val="none" w:sz="0" w:space="0" w:color="auto"/>
        <w:left w:val="none" w:sz="0" w:space="0" w:color="auto"/>
        <w:bottom w:val="none" w:sz="0" w:space="0" w:color="auto"/>
        <w:right w:val="none" w:sz="0" w:space="0" w:color="auto"/>
      </w:divBdr>
    </w:div>
    <w:div w:id="101583287">
      <w:bodyDiv w:val="1"/>
      <w:marLeft w:val="0"/>
      <w:marRight w:val="0"/>
      <w:marTop w:val="0"/>
      <w:marBottom w:val="0"/>
      <w:divBdr>
        <w:top w:val="none" w:sz="0" w:space="0" w:color="auto"/>
        <w:left w:val="none" w:sz="0" w:space="0" w:color="auto"/>
        <w:bottom w:val="none" w:sz="0" w:space="0" w:color="auto"/>
        <w:right w:val="none" w:sz="0" w:space="0" w:color="auto"/>
      </w:divBdr>
    </w:div>
    <w:div w:id="101845036">
      <w:bodyDiv w:val="1"/>
      <w:marLeft w:val="0"/>
      <w:marRight w:val="0"/>
      <w:marTop w:val="0"/>
      <w:marBottom w:val="0"/>
      <w:divBdr>
        <w:top w:val="none" w:sz="0" w:space="0" w:color="auto"/>
        <w:left w:val="none" w:sz="0" w:space="0" w:color="auto"/>
        <w:bottom w:val="none" w:sz="0" w:space="0" w:color="auto"/>
        <w:right w:val="none" w:sz="0" w:space="0" w:color="auto"/>
      </w:divBdr>
    </w:div>
    <w:div w:id="101993937">
      <w:bodyDiv w:val="1"/>
      <w:marLeft w:val="0"/>
      <w:marRight w:val="0"/>
      <w:marTop w:val="0"/>
      <w:marBottom w:val="0"/>
      <w:divBdr>
        <w:top w:val="none" w:sz="0" w:space="0" w:color="auto"/>
        <w:left w:val="none" w:sz="0" w:space="0" w:color="auto"/>
        <w:bottom w:val="none" w:sz="0" w:space="0" w:color="auto"/>
        <w:right w:val="none" w:sz="0" w:space="0" w:color="auto"/>
      </w:divBdr>
    </w:div>
    <w:div w:id="102043280">
      <w:bodyDiv w:val="1"/>
      <w:marLeft w:val="0"/>
      <w:marRight w:val="0"/>
      <w:marTop w:val="0"/>
      <w:marBottom w:val="0"/>
      <w:divBdr>
        <w:top w:val="none" w:sz="0" w:space="0" w:color="auto"/>
        <w:left w:val="none" w:sz="0" w:space="0" w:color="auto"/>
        <w:bottom w:val="none" w:sz="0" w:space="0" w:color="auto"/>
        <w:right w:val="none" w:sz="0" w:space="0" w:color="auto"/>
      </w:divBdr>
    </w:div>
    <w:div w:id="102112044">
      <w:bodyDiv w:val="1"/>
      <w:marLeft w:val="0"/>
      <w:marRight w:val="0"/>
      <w:marTop w:val="0"/>
      <w:marBottom w:val="0"/>
      <w:divBdr>
        <w:top w:val="none" w:sz="0" w:space="0" w:color="auto"/>
        <w:left w:val="none" w:sz="0" w:space="0" w:color="auto"/>
        <w:bottom w:val="none" w:sz="0" w:space="0" w:color="auto"/>
        <w:right w:val="none" w:sz="0" w:space="0" w:color="auto"/>
      </w:divBdr>
    </w:div>
    <w:div w:id="102456104">
      <w:bodyDiv w:val="1"/>
      <w:marLeft w:val="0"/>
      <w:marRight w:val="0"/>
      <w:marTop w:val="0"/>
      <w:marBottom w:val="0"/>
      <w:divBdr>
        <w:top w:val="none" w:sz="0" w:space="0" w:color="auto"/>
        <w:left w:val="none" w:sz="0" w:space="0" w:color="auto"/>
        <w:bottom w:val="none" w:sz="0" w:space="0" w:color="auto"/>
        <w:right w:val="none" w:sz="0" w:space="0" w:color="auto"/>
      </w:divBdr>
    </w:div>
    <w:div w:id="102851159">
      <w:bodyDiv w:val="1"/>
      <w:marLeft w:val="0"/>
      <w:marRight w:val="0"/>
      <w:marTop w:val="0"/>
      <w:marBottom w:val="0"/>
      <w:divBdr>
        <w:top w:val="none" w:sz="0" w:space="0" w:color="auto"/>
        <w:left w:val="none" w:sz="0" w:space="0" w:color="auto"/>
        <w:bottom w:val="none" w:sz="0" w:space="0" w:color="auto"/>
        <w:right w:val="none" w:sz="0" w:space="0" w:color="auto"/>
      </w:divBdr>
      <w:divsChild>
        <w:div w:id="52898598">
          <w:marLeft w:val="0"/>
          <w:marRight w:val="0"/>
          <w:marTop w:val="0"/>
          <w:marBottom w:val="0"/>
          <w:divBdr>
            <w:top w:val="none" w:sz="0" w:space="0" w:color="auto"/>
            <w:left w:val="none" w:sz="0" w:space="0" w:color="auto"/>
            <w:bottom w:val="none" w:sz="0" w:space="0" w:color="auto"/>
            <w:right w:val="none" w:sz="0" w:space="0" w:color="auto"/>
          </w:divBdr>
        </w:div>
        <w:div w:id="82184585">
          <w:marLeft w:val="0"/>
          <w:marRight w:val="0"/>
          <w:marTop w:val="0"/>
          <w:marBottom w:val="0"/>
          <w:divBdr>
            <w:top w:val="none" w:sz="0" w:space="0" w:color="auto"/>
            <w:left w:val="none" w:sz="0" w:space="0" w:color="auto"/>
            <w:bottom w:val="none" w:sz="0" w:space="0" w:color="auto"/>
            <w:right w:val="none" w:sz="0" w:space="0" w:color="auto"/>
          </w:divBdr>
        </w:div>
        <w:div w:id="102380708">
          <w:marLeft w:val="0"/>
          <w:marRight w:val="0"/>
          <w:marTop w:val="0"/>
          <w:marBottom w:val="0"/>
          <w:divBdr>
            <w:top w:val="none" w:sz="0" w:space="0" w:color="auto"/>
            <w:left w:val="none" w:sz="0" w:space="0" w:color="auto"/>
            <w:bottom w:val="none" w:sz="0" w:space="0" w:color="auto"/>
            <w:right w:val="none" w:sz="0" w:space="0" w:color="auto"/>
          </w:divBdr>
        </w:div>
        <w:div w:id="102381575">
          <w:marLeft w:val="0"/>
          <w:marRight w:val="0"/>
          <w:marTop w:val="0"/>
          <w:marBottom w:val="0"/>
          <w:divBdr>
            <w:top w:val="none" w:sz="0" w:space="0" w:color="auto"/>
            <w:left w:val="none" w:sz="0" w:space="0" w:color="auto"/>
            <w:bottom w:val="none" w:sz="0" w:space="0" w:color="auto"/>
            <w:right w:val="none" w:sz="0" w:space="0" w:color="auto"/>
          </w:divBdr>
        </w:div>
        <w:div w:id="131212846">
          <w:marLeft w:val="0"/>
          <w:marRight w:val="0"/>
          <w:marTop w:val="0"/>
          <w:marBottom w:val="0"/>
          <w:divBdr>
            <w:top w:val="none" w:sz="0" w:space="0" w:color="auto"/>
            <w:left w:val="none" w:sz="0" w:space="0" w:color="auto"/>
            <w:bottom w:val="none" w:sz="0" w:space="0" w:color="auto"/>
            <w:right w:val="none" w:sz="0" w:space="0" w:color="auto"/>
          </w:divBdr>
        </w:div>
        <w:div w:id="131946572">
          <w:marLeft w:val="0"/>
          <w:marRight w:val="0"/>
          <w:marTop w:val="0"/>
          <w:marBottom w:val="0"/>
          <w:divBdr>
            <w:top w:val="none" w:sz="0" w:space="0" w:color="auto"/>
            <w:left w:val="none" w:sz="0" w:space="0" w:color="auto"/>
            <w:bottom w:val="none" w:sz="0" w:space="0" w:color="auto"/>
            <w:right w:val="none" w:sz="0" w:space="0" w:color="auto"/>
          </w:divBdr>
        </w:div>
        <w:div w:id="139543314">
          <w:marLeft w:val="0"/>
          <w:marRight w:val="0"/>
          <w:marTop w:val="0"/>
          <w:marBottom w:val="0"/>
          <w:divBdr>
            <w:top w:val="none" w:sz="0" w:space="0" w:color="auto"/>
            <w:left w:val="none" w:sz="0" w:space="0" w:color="auto"/>
            <w:bottom w:val="none" w:sz="0" w:space="0" w:color="auto"/>
            <w:right w:val="none" w:sz="0" w:space="0" w:color="auto"/>
          </w:divBdr>
        </w:div>
        <w:div w:id="193856951">
          <w:marLeft w:val="0"/>
          <w:marRight w:val="0"/>
          <w:marTop w:val="0"/>
          <w:marBottom w:val="0"/>
          <w:divBdr>
            <w:top w:val="none" w:sz="0" w:space="0" w:color="auto"/>
            <w:left w:val="none" w:sz="0" w:space="0" w:color="auto"/>
            <w:bottom w:val="none" w:sz="0" w:space="0" w:color="auto"/>
            <w:right w:val="none" w:sz="0" w:space="0" w:color="auto"/>
          </w:divBdr>
        </w:div>
        <w:div w:id="199324948">
          <w:marLeft w:val="0"/>
          <w:marRight w:val="0"/>
          <w:marTop w:val="0"/>
          <w:marBottom w:val="0"/>
          <w:divBdr>
            <w:top w:val="none" w:sz="0" w:space="0" w:color="auto"/>
            <w:left w:val="none" w:sz="0" w:space="0" w:color="auto"/>
            <w:bottom w:val="none" w:sz="0" w:space="0" w:color="auto"/>
            <w:right w:val="none" w:sz="0" w:space="0" w:color="auto"/>
          </w:divBdr>
        </w:div>
        <w:div w:id="283736837">
          <w:marLeft w:val="0"/>
          <w:marRight w:val="0"/>
          <w:marTop w:val="0"/>
          <w:marBottom w:val="0"/>
          <w:divBdr>
            <w:top w:val="none" w:sz="0" w:space="0" w:color="auto"/>
            <w:left w:val="none" w:sz="0" w:space="0" w:color="auto"/>
            <w:bottom w:val="none" w:sz="0" w:space="0" w:color="auto"/>
            <w:right w:val="none" w:sz="0" w:space="0" w:color="auto"/>
          </w:divBdr>
        </w:div>
        <w:div w:id="305086337">
          <w:marLeft w:val="0"/>
          <w:marRight w:val="0"/>
          <w:marTop w:val="0"/>
          <w:marBottom w:val="0"/>
          <w:divBdr>
            <w:top w:val="none" w:sz="0" w:space="0" w:color="auto"/>
            <w:left w:val="none" w:sz="0" w:space="0" w:color="auto"/>
            <w:bottom w:val="none" w:sz="0" w:space="0" w:color="auto"/>
            <w:right w:val="none" w:sz="0" w:space="0" w:color="auto"/>
          </w:divBdr>
        </w:div>
        <w:div w:id="343289149">
          <w:marLeft w:val="0"/>
          <w:marRight w:val="0"/>
          <w:marTop w:val="0"/>
          <w:marBottom w:val="0"/>
          <w:divBdr>
            <w:top w:val="none" w:sz="0" w:space="0" w:color="auto"/>
            <w:left w:val="none" w:sz="0" w:space="0" w:color="auto"/>
            <w:bottom w:val="none" w:sz="0" w:space="0" w:color="auto"/>
            <w:right w:val="none" w:sz="0" w:space="0" w:color="auto"/>
          </w:divBdr>
        </w:div>
        <w:div w:id="349723172">
          <w:marLeft w:val="0"/>
          <w:marRight w:val="0"/>
          <w:marTop w:val="0"/>
          <w:marBottom w:val="0"/>
          <w:divBdr>
            <w:top w:val="none" w:sz="0" w:space="0" w:color="auto"/>
            <w:left w:val="none" w:sz="0" w:space="0" w:color="auto"/>
            <w:bottom w:val="none" w:sz="0" w:space="0" w:color="auto"/>
            <w:right w:val="none" w:sz="0" w:space="0" w:color="auto"/>
          </w:divBdr>
        </w:div>
        <w:div w:id="515078865">
          <w:marLeft w:val="0"/>
          <w:marRight w:val="0"/>
          <w:marTop w:val="0"/>
          <w:marBottom w:val="0"/>
          <w:divBdr>
            <w:top w:val="none" w:sz="0" w:space="0" w:color="auto"/>
            <w:left w:val="none" w:sz="0" w:space="0" w:color="auto"/>
            <w:bottom w:val="none" w:sz="0" w:space="0" w:color="auto"/>
            <w:right w:val="none" w:sz="0" w:space="0" w:color="auto"/>
          </w:divBdr>
        </w:div>
        <w:div w:id="525291285">
          <w:marLeft w:val="0"/>
          <w:marRight w:val="0"/>
          <w:marTop w:val="0"/>
          <w:marBottom w:val="0"/>
          <w:divBdr>
            <w:top w:val="none" w:sz="0" w:space="0" w:color="auto"/>
            <w:left w:val="none" w:sz="0" w:space="0" w:color="auto"/>
            <w:bottom w:val="none" w:sz="0" w:space="0" w:color="auto"/>
            <w:right w:val="none" w:sz="0" w:space="0" w:color="auto"/>
          </w:divBdr>
        </w:div>
        <w:div w:id="558395025">
          <w:marLeft w:val="0"/>
          <w:marRight w:val="0"/>
          <w:marTop w:val="0"/>
          <w:marBottom w:val="0"/>
          <w:divBdr>
            <w:top w:val="none" w:sz="0" w:space="0" w:color="auto"/>
            <w:left w:val="none" w:sz="0" w:space="0" w:color="auto"/>
            <w:bottom w:val="none" w:sz="0" w:space="0" w:color="auto"/>
            <w:right w:val="none" w:sz="0" w:space="0" w:color="auto"/>
          </w:divBdr>
        </w:div>
        <w:div w:id="575287921">
          <w:marLeft w:val="0"/>
          <w:marRight w:val="0"/>
          <w:marTop w:val="0"/>
          <w:marBottom w:val="0"/>
          <w:divBdr>
            <w:top w:val="none" w:sz="0" w:space="0" w:color="auto"/>
            <w:left w:val="none" w:sz="0" w:space="0" w:color="auto"/>
            <w:bottom w:val="none" w:sz="0" w:space="0" w:color="auto"/>
            <w:right w:val="none" w:sz="0" w:space="0" w:color="auto"/>
          </w:divBdr>
        </w:div>
        <w:div w:id="575937440">
          <w:marLeft w:val="0"/>
          <w:marRight w:val="0"/>
          <w:marTop w:val="0"/>
          <w:marBottom w:val="0"/>
          <w:divBdr>
            <w:top w:val="none" w:sz="0" w:space="0" w:color="auto"/>
            <w:left w:val="none" w:sz="0" w:space="0" w:color="auto"/>
            <w:bottom w:val="none" w:sz="0" w:space="0" w:color="auto"/>
            <w:right w:val="none" w:sz="0" w:space="0" w:color="auto"/>
          </w:divBdr>
        </w:div>
        <w:div w:id="603535570">
          <w:marLeft w:val="0"/>
          <w:marRight w:val="0"/>
          <w:marTop w:val="0"/>
          <w:marBottom w:val="0"/>
          <w:divBdr>
            <w:top w:val="none" w:sz="0" w:space="0" w:color="auto"/>
            <w:left w:val="none" w:sz="0" w:space="0" w:color="auto"/>
            <w:bottom w:val="none" w:sz="0" w:space="0" w:color="auto"/>
            <w:right w:val="none" w:sz="0" w:space="0" w:color="auto"/>
          </w:divBdr>
        </w:div>
        <w:div w:id="619141480">
          <w:marLeft w:val="0"/>
          <w:marRight w:val="0"/>
          <w:marTop w:val="0"/>
          <w:marBottom w:val="0"/>
          <w:divBdr>
            <w:top w:val="none" w:sz="0" w:space="0" w:color="auto"/>
            <w:left w:val="none" w:sz="0" w:space="0" w:color="auto"/>
            <w:bottom w:val="none" w:sz="0" w:space="0" w:color="auto"/>
            <w:right w:val="none" w:sz="0" w:space="0" w:color="auto"/>
          </w:divBdr>
        </w:div>
        <w:div w:id="620654327">
          <w:marLeft w:val="0"/>
          <w:marRight w:val="0"/>
          <w:marTop w:val="0"/>
          <w:marBottom w:val="0"/>
          <w:divBdr>
            <w:top w:val="none" w:sz="0" w:space="0" w:color="auto"/>
            <w:left w:val="none" w:sz="0" w:space="0" w:color="auto"/>
            <w:bottom w:val="none" w:sz="0" w:space="0" w:color="auto"/>
            <w:right w:val="none" w:sz="0" w:space="0" w:color="auto"/>
          </w:divBdr>
        </w:div>
        <w:div w:id="681668688">
          <w:marLeft w:val="0"/>
          <w:marRight w:val="0"/>
          <w:marTop w:val="0"/>
          <w:marBottom w:val="0"/>
          <w:divBdr>
            <w:top w:val="none" w:sz="0" w:space="0" w:color="auto"/>
            <w:left w:val="none" w:sz="0" w:space="0" w:color="auto"/>
            <w:bottom w:val="none" w:sz="0" w:space="0" w:color="auto"/>
            <w:right w:val="none" w:sz="0" w:space="0" w:color="auto"/>
          </w:divBdr>
        </w:div>
        <w:div w:id="700931976">
          <w:marLeft w:val="0"/>
          <w:marRight w:val="0"/>
          <w:marTop w:val="0"/>
          <w:marBottom w:val="0"/>
          <w:divBdr>
            <w:top w:val="none" w:sz="0" w:space="0" w:color="auto"/>
            <w:left w:val="none" w:sz="0" w:space="0" w:color="auto"/>
            <w:bottom w:val="none" w:sz="0" w:space="0" w:color="auto"/>
            <w:right w:val="none" w:sz="0" w:space="0" w:color="auto"/>
          </w:divBdr>
        </w:div>
        <w:div w:id="853373942">
          <w:marLeft w:val="0"/>
          <w:marRight w:val="0"/>
          <w:marTop w:val="0"/>
          <w:marBottom w:val="0"/>
          <w:divBdr>
            <w:top w:val="none" w:sz="0" w:space="0" w:color="auto"/>
            <w:left w:val="none" w:sz="0" w:space="0" w:color="auto"/>
            <w:bottom w:val="none" w:sz="0" w:space="0" w:color="auto"/>
            <w:right w:val="none" w:sz="0" w:space="0" w:color="auto"/>
          </w:divBdr>
        </w:div>
        <w:div w:id="866333169">
          <w:marLeft w:val="0"/>
          <w:marRight w:val="0"/>
          <w:marTop w:val="0"/>
          <w:marBottom w:val="0"/>
          <w:divBdr>
            <w:top w:val="none" w:sz="0" w:space="0" w:color="auto"/>
            <w:left w:val="none" w:sz="0" w:space="0" w:color="auto"/>
            <w:bottom w:val="none" w:sz="0" w:space="0" w:color="auto"/>
            <w:right w:val="none" w:sz="0" w:space="0" w:color="auto"/>
          </w:divBdr>
        </w:div>
        <w:div w:id="897521926">
          <w:marLeft w:val="0"/>
          <w:marRight w:val="0"/>
          <w:marTop w:val="0"/>
          <w:marBottom w:val="0"/>
          <w:divBdr>
            <w:top w:val="none" w:sz="0" w:space="0" w:color="auto"/>
            <w:left w:val="none" w:sz="0" w:space="0" w:color="auto"/>
            <w:bottom w:val="none" w:sz="0" w:space="0" w:color="auto"/>
            <w:right w:val="none" w:sz="0" w:space="0" w:color="auto"/>
          </w:divBdr>
        </w:div>
        <w:div w:id="904334620">
          <w:marLeft w:val="0"/>
          <w:marRight w:val="0"/>
          <w:marTop w:val="0"/>
          <w:marBottom w:val="0"/>
          <w:divBdr>
            <w:top w:val="none" w:sz="0" w:space="0" w:color="auto"/>
            <w:left w:val="none" w:sz="0" w:space="0" w:color="auto"/>
            <w:bottom w:val="none" w:sz="0" w:space="0" w:color="auto"/>
            <w:right w:val="none" w:sz="0" w:space="0" w:color="auto"/>
          </w:divBdr>
        </w:div>
        <w:div w:id="945697463">
          <w:marLeft w:val="0"/>
          <w:marRight w:val="0"/>
          <w:marTop w:val="0"/>
          <w:marBottom w:val="0"/>
          <w:divBdr>
            <w:top w:val="none" w:sz="0" w:space="0" w:color="auto"/>
            <w:left w:val="none" w:sz="0" w:space="0" w:color="auto"/>
            <w:bottom w:val="none" w:sz="0" w:space="0" w:color="auto"/>
            <w:right w:val="none" w:sz="0" w:space="0" w:color="auto"/>
          </w:divBdr>
        </w:div>
        <w:div w:id="975837749">
          <w:marLeft w:val="0"/>
          <w:marRight w:val="0"/>
          <w:marTop w:val="0"/>
          <w:marBottom w:val="0"/>
          <w:divBdr>
            <w:top w:val="none" w:sz="0" w:space="0" w:color="auto"/>
            <w:left w:val="none" w:sz="0" w:space="0" w:color="auto"/>
            <w:bottom w:val="none" w:sz="0" w:space="0" w:color="auto"/>
            <w:right w:val="none" w:sz="0" w:space="0" w:color="auto"/>
          </w:divBdr>
        </w:div>
        <w:div w:id="1028674472">
          <w:marLeft w:val="0"/>
          <w:marRight w:val="0"/>
          <w:marTop w:val="0"/>
          <w:marBottom w:val="0"/>
          <w:divBdr>
            <w:top w:val="none" w:sz="0" w:space="0" w:color="auto"/>
            <w:left w:val="none" w:sz="0" w:space="0" w:color="auto"/>
            <w:bottom w:val="none" w:sz="0" w:space="0" w:color="auto"/>
            <w:right w:val="none" w:sz="0" w:space="0" w:color="auto"/>
          </w:divBdr>
        </w:div>
        <w:div w:id="1049456959">
          <w:marLeft w:val="0"/>
          <w:marRight w:val="0"/>
          <w:marTop w:val="0"/>
          <w:marBottom w:val="0"/>
          <w:divBdr>
            <w:top w:val="none" w:sz="0" w:space="0" w:color="auto"/>
            <w:left w:val="none" w:sz="0" w:space="0" w:color="auto"/>
            <w:bottom w:val="none" w:sz="0" w:space="0" w:color="auto"/>
            <w:right w:val="none" w:sz="0" w:space="0" w:color="auto"/>
          </w:divBdr>
        </w:div>
        <w:div w:id="1070075669">
          <w:marLeft w:val="0"/>
          <w:marRight w:val="0"/>
          <w:marTop w:val="0"/>
          <w:marBottom w:val="0"/>
          <w:divBdr>
            <w:top w:val="none" w:sz="0" w:space="0" w:color="auto"/>
            <w:left w:val="none" w:sz="0" w:space="0" w:color="auto"/>
            <w:bottom w:val="none" w:sz="0" w:space="0" w:color="auto"/>
            <w:right w:val="none" w:sz="0" w:space="0" w:color="auto"/>
          </w:divBdr>
        </w:div>
        <w:div w:id="1091438163">
          <w:marLeft w:val="0"/>
          <w:marRight w:val="0"/>
          <w:marTop w:val="0"/>
          <w:marBottom w:val="0"/>
          <w:divBdr>
            <w:top w:val="none" w:sz="0" w:space="0" w:color="auto"/>
            <w:left w:val="none" w:sz="0" w:space="0" w:color="auto"/>
            <w:bottom w:val="none" w:sz="0" w:space="0" w:color="auto"/>
            <w:right w:val="none" w:sz="0" w:space="0" w:color="auto"/>
          </w:divBdr>
        </w:div>
        <w:div w:id="1094131958">
          <w:marLeft w:val="0"/>
          <w:marRight w:val="0"/>
          <w:marTop w:val="0"/>
          <w:marBottom w:val="0"/>
          <w:divBdr>
            <w:top w:val="none" w:sz="0" w:space="0" w:color="auto"/>
            <w:left w:val="none" w:sz="0" w:space="0" w:color="auto"/>
            <w:bottom w:val="none" w:sz="0" w:space="0" w:color="auto"/>
            <w:right w:val="none" w:sz="0" w:space="0" w:color="auto"/>
          </w:divBdr>
        </w:div>
        <w:div w:id="1124616994">
          <w:marLeft w:val="0"/>
          <w:marRight w:val="0"/>
          <w:marTop w:val="0"/>
          <w:marBottom w:val="0"/>
          <w:divBdr>
            <w:top w:val="none" w:sz="0" w:space="0" w:color="auto"/>
            <w:left w:val="none" w:sz="0" w:space="0" w:color="auto"/>
            <w:bottom w:val="none" w:sz="0" w:space="0" w:color="auto"/>
            <w:right w:val="none" w:sz="0" w:space="0" w:color="auto"/>
          </w:divBdr>
        </w:div>
        <w:div w:id="1212575104">
          <w:marLeft w:val="0"/>
          <w:marRight w:val="0"/>
          <w:marTop w:val="0"/>
          <w:marBottom w:val="0"/>
          <w:divBdr>
            <w:top w:val="none" w:sz="0" w:space="0" w:color="auto"/>
            <w:left w:val="none" w:sz="0" w:space="0" w:color="auto"/>
            <w:bottom w:val="none" w:sz="0" w:space="0" w:color="auto"/>
            <w:right w:val="none" w:sz="0" w:space="0" w:color="auto"/>
          </w:divBdr>
        </w:div>
        <w:div w:id="1230774537">
          <w:marLeft w:val="0"/>
          <w:marRight w:val="0"/>
          <w:marTop w:val="0"/>
          <w:marBottom w:val="0"/>
          <w:divBdr>
            <w:top w:val="none" w:sz="0" w:space="0" w:color="auto"/>
            <w:left w:val="none" w:sz="0" w:space="0" w:color="auto"/>
            <w:bottom w:val="none" w:sz="0" w:space="0" w:color="auto"/>
            <w:right w:val="none" w:sz="0" w:space="0" w:color="auto"/>
          </w:divBdr>
        </w:div>
        <w:div w:id="1258751407">
          <w:marLeft w:val="0"/>
          <w:marRight w:val="0"/>
          <w:marTop w:val="0"/>
          <w:marBottom w:val="0"/>
          <w:divBdr>
            <w:top w:val="none" w:sz="0" w:space="0" w:color="auto"/>
            <w:left w:val="none" w:sz="0" w:space="0" w:color="auto"/>
            <w:bottom w:val="none" w:sz="0" w:space="0" w:color="auto"/>
            <w:right w:val="none" w:sz="0" w:space="0" w:color="auto"/>
          </w:divBdr>
        </w:div>
        <w:div w:id="1315178789">
          <w:marLeft w:val="0"/>
          <w:marRight w:val="0"/>
          <w:marTop w:val="0"/>
          <w:marBottom w:val="0"/>
          <w:divBdr>
            <w:top w:val="none" w:sz="0" w:space="0" w:color="auto"/>
            <w:left w:val="none" w:sz="0" w:space="0" w:color="auto"/>
            <w:bottom w:val="none" w:sz="0" w:space="0" w:color="auto"/>
            <w:right w:val="none" w:sz="0" w:space="0" w:color="auto"/>
          </w:divBdr>
        </w:div>
        <w:div w:id="1373000785">
          <w:marLeft w:val="0"/>
          <w:marRight w:val="0"/>
          <w:marTop w:val="0"/>
          <w:marBottom w:val="0"/>
          <w:divBdr>
            <w:top w:val="none" w:sz="0" w:space="0" w:color="auto"/>
            <w:left w:val="none" w:sz="0" w:space="0" w:color="auto"/>
            <w:bottom w:val="none" w:sz="0" w:space="0" w:color="auto"/>
            <w:right w:val="none" w:sz="0" w:space="0" w:color="auto"/>
          </w:divBdr>
        </w:div>
        <w:div w:id="1453402638">
          <w:marLeft w:val="0"/>
          <w:marRight w:val="0"/>
          <w:marTop w:val="0"/>
          <w:marBottom w:val="0"/>
          <w:divBdr>
            <w:top w:val="none" w:sz="0" w:space="0" w:color="auto"/>
            <w:left w:val="none" w:sz="0" w:space="0" w:color="auto"/>
            <w:bottom w:val="none" w:sz="0" w:space="0" w:color="auto"/>
            <w:right w:val="none" w:sz="0" w:space="0" w:color="auto"/>
          </w:divBdr>
        </w:div>
        <w:div w:id="1465196189">
          <w:marLeft w:val="0"/>
          <w:marRight w:val="0"/>
          <w:marTop w:val="0"/>
          <w:marBottom w:val="0"/>
          <w:divBdr>
            <w:top w:val="none" w:sz="0" w:space="0" w:color="auto"/>
            <w:left w:val="none" w:sz="0" w:space="0" w:color="auto"/>
            <w:bottom w:val="none" w:sz="0" w:space="0" w:color="auto"/>
            <w:right w:val="none" w:sz="0" w:space="0" w:color="auto"/>
          </w:divBdr>
        </w:div>
        <w:div w:id="1504591690">
          <w:marLeft w:val="0"/>
          <w:marRight w:val="0"/>
          <w:marTop w:val="0"/>
          <w:marBottom w:val="0"/>
          <w:divBdr>
            <w:top w:val="none" w:sz="0" w:space="0" w:color="auto"/>
            <w:left w:val="none" w:sz="0" w:space="0" w:color="auto"/>
            <w:bottom w:val="none" w:sz="0" w:space="0" w:color="auto"/>
            <w:right w:val="none" w:sz="0" w:space="0" w:color="auto"/>
          </w:divBdr>
        </w:div>
        <w:div w:id="1512181644">
          <w:marLeft w:val="0"/>
          <w:marRight w:val="0"/>
          <w:marTop w:val="0"/>
          <w:marBottom w:val="0"/>
          <w:divBdr>
            <w:top w:val="none" w:sz="0" w:space="0" w:color="auto"/>
            <w:left w:val="none" w:sz="0" w:space="0" w:color="auto"/>
            <w:bottom w:val="none" w:sz="0" w:space="0" w:color="auto"/>
            <w:right w:val="none" w:sz="0" w:space="0" w:color="auto"/>
          </w:divBdr>
        </w:div>
        <w:div w:id="1567111185">
          <w:marLeft w:val="0"/>
          <w:marRight w:val="0"/>
          <w:marTop w:val="0"/>
          <w:marBottom w:val="0"/>
          <w:divBdr>
            <w:top w:val="none" w:sz="0" w:space="0" w:color="auto"/>
            <w:left w:val="none" w:sz="0" w:space="0" w:color="auto"/>
            <w:bottom w:val="none" w:sz="0" w:space="0" w:color="auto"/>
            <w:right w:val="none" w:sz="0" w:space="0" w:color="auto"/>
          </w:divBdr>
        </w:div>
        <w:div w:id="1608541973">
          <w:marLeft w:val="0"/>
          <w:marRight w:val="0"/>
          <w:marTop w:val="0"/>
          <w:marBottom w:val="0"/>
          <w:divBdr>
            <w:top w:val="none" w:sz="0" w:space="0" w:color="auto"/>
            <w:left w:val="none" w:sz="0" w:space="0" w:color="auto"/>
            <w:bottom w:val="none" w:sz="0" w:space="0" w:color="auto"/>
            <w:right w:val="none" w:sz="0" w:space="0" w:color="auto"/>
          </w:divBdr>
        </w:div>
        <w:div w:id="1617836440">
          <w:marLeft w:val="0"/>
          <w:marRight w:val="0"/>
          <w:marTop w:val="0"/>
          <w:marBottom w:val="0"/>
          <w:divBdr>
            <w:top w:val="none" w:sz="0" w:space="0" w:color="auto"/>
            <w:left w:val="none" w:sz="0" w:space="0" w:color="auto"/>
            <w:bottom w:val="none" w:sz="0" w:space="0" w:color="auto"/>
            <w:right w:val="none" w:sz="0" w:space="0" w:color="auto"/>
          </w:divBdr>
        </w:div>
        <w:div w:id="1650862488">
          <w:marLeft w:val="0"/>
          <w:marRight w:val="0"/>
          <w:marTop w:val="0"/>
          <w:marBottom w:val="0"/>
          <w:divBdr>
            <w:top w:val="none" w:sz="0" w:space="0" w:color="auto"/>
            <w:left w:val="none" w:sz="0" w:space="0" w:color="auto"/>
            <w:bottom w:val="none" w:sz="0" w:space="0" w:color="auto"/>
            <w:right w:val="none" w:sz="0" w:space="0" w:color="auto"/>
          </w:divBdr>
        </w:div>
        <w:div w:id="1694531187">
          <w:marLeft w:val="0"/>
          <w:marRight w:val="0"/>
          <w:marTop w:val="0"/>
          <w:marBottom w:val="0"/>
          <w:divBdr>
            <w:top w:val="none" w:sz="0" w:space="0" w:color="auto"/>
            <w:left w:val="none" w:sz="0" w:space="0" w:color="auto"/>
            <w:bottom w:val="none" w:sz="0" w:space="0" w:color="auto"/>
            <w:right w:val="none" w:sz="0" w:space="0" w:color="auto"/>
          </w:divBdr>
        </w:div>
        <w:div w:id="1699500023">
          <w:marLeft w:val="0"/>
          <w:marRight w:val="0"/>
          <w:marTop w:val="0"/>
          <w:marBottom w:val="0"/>
          <w:divBdr>
            <w:top w:val="none" w:sz="0" w:space="0" w:color="auto"/>
            <w:left w:val="none" w:sz="0" w:space="0" w:color="auto"/>
            <w:bottom w:val="none" w:sz="0" w:space="0" w:color="auto"/>
            <w:right w:val="none" w:sz="0" w:space="0" w:color="auto"/>
          </w:divBdr>
        </w:div>
        <w:div w:id="1724668826">
          <w:marLeft w:val="0"/>
          <w:marRight w:val="0"/>
          <w:marTop w:val="0"/>
          <w:marBottom w:val="0"/>
          <w:divBdr>
            <w:top w:val="none" w:sz="0" w:space="0" w:color="auto"/>
            <w:left w:val="none" w:sz="0" w:space="0" w:color="auto"/>
            <w:bottom w:val="none" w:sz="0" w:space="0" w:color="auto"/>
            <w:right w:val="none" w:sz="0" w:space="0" w:color="auto"/>
          </w:divBdr>
        </w:div>
        <w:div w:id="1734162259">
          <w:marLeft w:val="0"/>
          <w:marRight w:val="0"/>
          <w:marTop w:val="0"/>
          <w:marBottom w:val="0"/>
          <w:divBdr>
            <w:top w:val="none" w:sz="0" w:space="0" w:color="auto"/>
            <w:left w:val="none" w:sz="0" w:space="0" w:color="auto"/>
            <w:bottom w:val="none" w:sz="0" w:space="0" w:color="auto"/>
            <w:right w:val="none" w:sz="0" w:space="0" w:color="auto"/>
          </w:divBdr>
        </w:div>
        <w:div w:id="1737975272">
          <w:marLeft w:val="0"/>
          <w:marRight w:val="0"/>
          <w:marTop w:val="0"/>
          <w:marBottom w:val="0"/>
          <w:divBdr>
            <w:top w:val="none" w:sz="0" w:space="0" w:color="auto"/>
            <w:left w:val="none" w:sz="0" w:space="0" w:color="auto"/>
            <w:bottom w:val="none" w:sz="0" w:space="0" w:color="auto"/>
            <w:right w:val="none" w:sz="0" w:space="0" w:color="auto"/>
          </w:divBdr>
        </w:div>
        <w:div w:id="1802655051">
          <w:marLeft w:val="0"/>
          <w:marRight w:val="0"/>
          <w:marTop w:val="0"/>
          <w:marBottom w:val="0"/>
          <w:divBdr>
            <w:top w:val="none" w:sz="0" w:space="0" w:color="auto"/>
            <w:left w:val="none" w:sz="0" w:space="0" w:color="auto"/>
            <w:bottom w:val="none" w:sz="0" w:space="0" w:color="auto"/>
            <w:right w:val="none" w:sz="0" w:space="0" w:color="auto"/>
          </w:divBdr>
        </w:div>
        <w:div w:id="1819568865">
          <w:marLeft w:val="0"/>
          <w:marRight w:val="0"/>
          <w:marTop w:val="0"/>
          <w:marBottom w:val="0"/>
          <w:divBdr>
            <w:top w:val="none" w:sz="0" w:space="0" w:color="auto"/>
            <w:left w:val="none" w:sz="0" w:space="0" w:color="auto"/>
            <w:bottom w:val="none" w:sz="0" w:space="0" w:color="auto"/>
            <w:right w:val="none" w:sz="0" w:space="0" w:color="auto"/>
          </w:divBdr>
        </w:div>
        <w:div w:id="1827545793">
          <w:marLeft w:val="0"/>
          <w:marRight w:val="0"/>
          <w:marTop w:val="0"/>
          <w:marBottom w:val="0"/>
          <w:divBdr>
            <w:top w:val="none" w:sz="0" w:space="0" w:color="auto"/>
            <w:left w:val="none" w:sz="0" w:space="0" w:color="auto"/>
            <w:bottom w:val="none" w:sz="0" w:space="0" w:color="auto"/>
            <w:right w:val="none" w:sz="0" w:space="0" w:color="auto"/>
          </w:divBdr>
        </w:div>
        <w:div w:id="1907570659">
          <w:marLeft w:val="0"/>
          <w:marRight w:val="0"/>
          <w:marTop w:val="0"/>
          <w:marBottom w:val="0"/>
          <w:divBdr>
            <w:top w:val="none" w:sz="0" w:space="0" w:color="auto"/>
            <w:left w:val="none" w:sz="0" w:space="0" w:color="auto"/>
            <w:bottom w:val="none" w:sz="0" w:space="0" w:color="auto"/>
            <w:right w:val="none" w:sz="0" w:space="0" w:color="auto"/>
          </w:divBdr>
        </w:div>
        <w:div w:id="1908343013">
          <w:marLeft w:val="0"/>
          <w:marRight w:val="0"/>
          <w:marTop w:val="0"/>
          <w:marBottom w:val="0"/>
          <w:divBdr>
            <w:top w:val="none" w:sz="0" w:space="0" w:color="auto"/>
            <w:left w:val="none" w:sz="0" w:space="0" w:color="auto"/>
            <w:bottom w:val="none" w:sz="0" w:space="0" w:color="auto"/>
            <w:right w:val="none" w:sz="0" w:space="0" w:color="auto"/>
          </w:divBdr>
        </w:div>
        <w:div w:id="1992127434">
          <w:marLeft w:val="0"/>
          <w:marRight w:val="0"/>
          <w:marTop w:val="0"/>
          <w:marBottom w:val="0"/>
          <w:divBdr>
            <w:top w:val="none" w:sz="0" w:space="0" w:color="auto"/>
            <w:left w:val="none" w:sz="0" w:space="0" w:color="auto"/>
            <w:bottom w:val="none" w:sz="0" w:space="0" w:color="auto"/>
            <w:right w:val="none" w:sz="0" w:space="0" w:color="auto"/>
          </w:divBdr>
        </w:div>
        <w:div w:id="2004778353">
          <w:marLeft w:val="0"/>
          <w:marRight w:val="0"/>
          <w:marTop w:val="0"/>
          <w:marBottom w:val="0"/>
          <w:divBdr>
            <w:top w:val="none" w:sz="0" w:space="0" w:color="auto"/>
            <w:left w:val="none" w:sz="0" w:space="0" w:color="auto"/>
            <w:bottom w:val="none" w:sz="0" w:space="0" w:color="auto"/>
            <w:right w:val="none" w:sz="0" w:space="0" w:color="auto"/>
          </w:divBdr>
        </w:div>
        <w:div w:id="2058123711">
          <w:marLeft w:val="0"/>
          <w:marRight w:val="0"/>
          <w:marTop w:val="0"/>
          <w:marBottom w:val="0"/>
          <w:divBdr>
            <w:top w:val="none" w:sz="0" w:space="0" w:color="auto"/>
            <w:left w:val="none" w:sz="0" w:space="0" w:color="auto"/>
            <w:bottom w:val="none" w:sz="0" w:space="0" w:color="auto"/>
            <w:right w:val="none" w:sz="0" w:space="0" w:color="auto"/>
          </w:divBdr>
        </w:div>
        <w:div w:id="2061201646">
          <w:marLeft w:val="0"/>
          <w:marRight w:val="0"/>
          <w:marTop w:val="0"/>
          <w:marBottom w:val="0"/>
          <w:divBdr>
            <w:top w:val="none" w:sz="0" w:space="0" w:color="auto"/>
            <w:left w:val="none" w:sz="0" w:space="0" w:color="auto"/>
            <w:bottom w:val="none" w:sz="0" w:space="0" w:color="auto"/>
            <w:right w:val="none" w:sz="0" w:space="0" w:color="auto"/>
          </w:divBdr>
        </w:div>
        <w:div w:id="2076854398">
          <w:marLeft w:val="0"/>
          <w:marRight w:val="0"/>
          <w:marTop w:val="0"/>
          <w:marBottom w:val="0"/>
          <w:divBdr>
            <w:top w:val="none" w:sz="0" w:space="0" w:color="auto"/>
            <w:left w:val="none" w:sz="0" w:space="0" w:color="auto"/>
            <w:bottom w:val="none" w:sz="0" w:space="0" w:color="auto"/>
            <w:right w:val="none" w:sz="0" w:space="0" w:color="auto"/>
          </w:divBdr>
        </w:div>
      </w:divsChild>
    </w:div>
    <w:div w:id="102963653">
      <w:bodyDiv w:val="1"/>
      <w:marLeft w:val="0"/>
      <w:marRight w:val="0"/>
      <w:marTop w:val="0"/>
      <w:marBottom w:val="0"/>
      <w:divBdr>
        <w:top w:val="none" w:sz="0" w:space="0" w:color="auto"/>
        <w:left w:val="none" w:sz="0" w:space="0" w:color="auto"/>
        <w:bottom w:val="none" w:sz="0" w:space="0" w:color="auto"/>
        <w:right w:val="none" w:sz="0" w:space="0" w:color="auto"/>
      </w:divBdr>
    </w:div>
    <w:div w:id="102967309">
      <w:bodyDiv w:val="1"/>
      <w:marLeft w:val="0"/>
      <w:marRight w:val="0"/>
      <w:marTop w:val="0"/>
      <w:marBottom w:val="0"/>
      <w:divBdr>
        <w:top w:val="none" w:sz="0" w:space="0" w:color="auto"/>
        <w:left w:val="none" w:sz="0" w:space="0" w:color="auto"/>
        <w:bottom w:val="none" w:sz="0" w:space="0" w:color="auto"/>
        <w:right w:val="none" w:sz="0" w:space="0" w:color="auto"/>
      </w:divBdr>
    </w:div>
    <w:div w:id="103234731">
      <w:bodyDiv w:val="1"/>
      <w:marLeft w:val="0"/>
      <w:marRight w:val="0"/>
      <w:marTop w:val="0"/>
      <w:marBottom w:val="0"/>
      <w:divBdr>
        <w:top w:val="none" w:sz="0" w:space="0" w:color="auto"/>
        <w:left w:val="none" w:sz="0" w:space="0" w:color="auto"/>
        <w:bottom w:val="none" w:sz="0" w:space="0" w:color="auto"/>
        <w:right w:val="none" w:sz="0" w:space="0" w:color="auto"/>
      </w:divBdr>
    </w:div>
    <w:div w:id="103304630">
      <w:bodyDiv w:val="1"/>
      <w:marLeft w:val="0"/>
      <w:marRight w:val="0"/>
      <w:marTop w:val="0"/>
      <w:marBottom w:val="0"/>
      <w:divBdr>
        <w:top w:val="none" w:sz="0" w:space="0" w:color="auto"/>
        <w:left w:val="none" w:sz="0" w:space="0" w:color="auto"/>
        <w:bottom w:val="none" w:sz="0" w:space="0" w:color="auto"/>
        <w:right w:val="none" w:sz="0" w:space="0" w:color="auto"/>
      </w:divBdr>
    </w:div>
    <w:div w:id="103311393">
      <w:bodyDiv w:val="1"/>
      <w:marLeft w:val="0"/>
      <w:marRight w:val="0"/>
      <w:marTop w:val="0"/>
      <w:marBottom w:val="0"/>
      <w:divBdr>
        <w:top w:val="none" w:sz="0" w:space="0" w:color="auto"/>
        <w:left w:val="none" w:sz="0" w:space="0" w:color="auto"/>
        <w:bottom w:val="none" w:sz="0" w:space="0" w:color="auto"/>
        <w:right w:val="none" w:sz="0" w:space="0" w:color="auto"/>
      </w:divBdr>
    </w:div>
    <w:div w:id="103311640">
      <w:bodyDiv w:val="1"/>
      <w:marLeft w:val="0"/>
      <w:marRight w:val="0"/>
      <w:marTop w:val="0"/>
      <w:marBottom w:val="0"/>
      <w:divBdr>
        <w:top w:val="none" w:sz="0" w:space="0" w:color="auto"/>
        <w:left w:val="none" w:sz="0" w:space="0" w:color="auto"/>
        <w:bottom w:val="none" w:sz="0" w:space="0" w:color="auto"/>
        <w:right w:val="none" w:sz="0" w:space="0" w:color="auto"/>
      </w:divBdr>
    </w:div>
    <w:div w:id="103380395">
      <w:bodyDiv w:val="1"/>
      <w:marLeft w:val="0"/>
      <w:marRight w:val="0"/>
      <w:marTop w:val="0"/>
      <w:marBottom w:val="0"/>
      <w:divBdr>
        <w:top w:val="none" w:sz="0" w:space="0" w:color="auto"/>
        <w:left w:val="none" w:sz="0" w:space="0" w:color="auto"/>
        <w:bottom w:val="none" w:sz="0" w:space="0" w:color="auto"/>
        <w:right w:val="none" w:sz="0" w:space="0" w:color="auto"/>
      </w:divBdr>
    </w:div>
    <w:div w:id="103769996">
      <w:bodyDiv w:val="1"/>
      <w:marLeft w:val="0"/>
      <w:marRight w:val="0"/>
      <w:marTop w:val="0"/>
      <w:marBottom w:val="0"/>
      <w:divBdr>
        <w:top w:val="none" w:sz="0" w:space="0" w:color="auto"/>
        <w:left w:val="none" w:sz="0" w:space="0" w:color="auto"/>
        <w:bottom w:val="none" w:sz="0" w:space="0" w:color="auto"/>
        <w:right w:val="none" w:sz="0" w:space="0" w:color="auto"/>
      </w:divBdr>
    </w:div>
    <w:div w:id="103772910">
      <w:bodyDiv w:val="1"/>
      <w:marLeft w:val="0"/>
      <w:marRight w:val="0"/>
      <w:marTop w:val="0"/>
      <w:marBottom w:val="0"/>
      <w:divBdr>
        <w:top w:val="none" w:sz="0" w:space="0" w:color="auto"/>
        <w:left w:val="none" w:sz="0" w:space="0" w:color="auto"/>
        <w:bottom w:val="none" w:sz="0" w:space="0" w:color="auto"/>
        <w:right w:val="none" w:sz="0" w:space="0" w:color="auto"/>
      </w:divBdr>
    </w:div>
    <w:div w:id="103885109">
      <w:bodyDiv w:val="1"/>
      <w:marLeft w:val="0"/>
      <w:marRight w:val="0"/>
      <w:marTop w:val="0"/>
      <w:marBottom w:val="0"/>
      <w:divBdr>
        <w:top w:val="none" w:sz="0" w:space="0" w:color="auto"/>
        <w:left w:val="none" w:sz="0" w:space="0" w:color="auto"/>
        <w:bottom w:val="none" w:sz="0" w:space="0" w:color="auto"/>
        <w:right w:val="none" w:sz="0" w:space="0" w:color="auto"/>
      </w:divBdr>
    </w:div>
    <w:div w:id="104152275">
      <w:bodyDiv w:val="1"/>
      <w:marLeft w:val="0"/>
      <w:marRight w:val="0"/>
      <w:marTop w:val="0"/>
      <w:marBottom w:val="0"/>
      <w:divBdr>
        <w:top w:val="none" w:sz="0" w:space="0" w:color="auto"/>
        <w:left w:val="none" w:sz="0" w:space="0" w:color="auto"/>
        <w:bottom w:val="none" w:sz="0" w:space="0" w:color="auto"/>
        <w:right w:val="none" w:sz="0" w:space="0" w:color="auto"/>
      </w:divBdr>
    </w:div>
    <w:div w:id="104233028">
      <w:bodyDiv w:val="1"/>
      <w:marLeft w:val="0"/>
      <w:marRight w:val="0"/>
      <w:marTop w:val="0"/>
      <w:marBottom w:val="0"/>
      <w:divBdr>
        <w:top w:val="none" w:sz="0" w:space="0" w:color="auto"/>
        <w:left w:val="none" w:sz="0" w:space="0" w:color="auto"/>
        <w:bottom w:val="none" w:sz="0" w:space="0" w:color="auto"/>
        <w:right w:val="none" w:sz="0" w:space="0" w:color="auto"/>
      </w:divBdr>
    </w:div>
    <w:div w:id="104353770">
      <w:bodyDiv w:val="1"/>
      <w:marLeft w:val="0"/>
      <w:marRight w:val="0"/>
      <w:marTop w:val="0"/>
      <w:marBottom w:val="0"/>
      <w:divBdr>
        <w:top w:val="none" w:sz="0" w:space="0" w:color="auto"/>
        <w:left w:val="none" w:sz="0" w:space="0" w:color="auto"/>
        <w:bottom w:val="none" w:sz="0" w:space="0" w:color="auto"/>
        <w:right w:val="none" w:sz="0" w:space="0" w:color="auto"/>
      </w:divBdr>
    </w:div>
    <w:div w:id="104422925">
      <w:bodyDiv w:val="1"/>
      <w:marLeft w:val="0"/>
      <w:marRight w:val="0"/>
      <w:marTop w:val="0"/>
      <w:marBottom w:val="0"/>
      <w:divBdr>
        <w:top w:val="none" w:sz="0" w:space="0" w:color="auto"/>
        <w:left w:val="none" w:sz="0" w:space="0" w:color="auto"/>
        <w:bottom w:val="none" w:sz="0" w:space="0" w:color="auto"/>
        <w:right w:val="none" w:sz="0" w:space="0" w:color="auto"/>
      </w:divBdr>
    </w:div>
    <w:div w:id="104929969">
      <w:bodyDiv w:val="1"/>
      <w:marLeft w:val="0"/>
      <w:marRight w:val="0"/>
      <w:marTop w:val="0"/>
      <w:marBottom w:val="0"/>
      <w:divBdr>
        <w:top w:val="none" w:sz="0" w:space="0" w:color="auto"/>
        <w:left w:val="none" w:sz="0" w:space="0" w:color="auto"/>
        <w:bottom w:val="none" w:sz="0" w:space="0" w:color="auto"/>
        <w:right w:val="none" w:sz="0" w:space="0" w:color="auto"/>
      </w:divBdr>
    </w:div>
    <w:div w:id="105003195">
      <w:bodyDiv w:val="1"/>
      <w:marLeft w:val="0"/>
      <w:marRight w:val="0"/>
      <w:marTop w:val="0"/>
      <w:marBottom w:val="0"/>
      <w:divBdr>
        <w:top w:val="none" w:sz="0" w:space="0" w:color="auto"/>
        <w:left w:val="none" w:sz="0" w:space="0" w:color="auto"/>
        <w:bottom w:val="none" w:sz="0" w:space="0" w:color="auto"/>
        <w:right w:val="none" w:sz="0" w:space="0" w:color="auto"/>
      </w:divBdr>
    </w:div>
    <w:div w:id="105126106">
      <w:bodyDiv w:val="1"/>
      <w:marLeft w:val="0"/>
      <w:marRight w:val="0"/>
      <w:marTop w:val="0"/>
      <w:marBottom w:val="0"/>
      <w:divBdr>
        <w:top w:val="none" w:sz="0" w:space="0" w:color="auto"/>
        <w:left w:val="none" w:sz="0" w:space="0" w:color="auto"/>
        <w:bottom w:val="none" w:sz="0" w:space="0" w:color="auto"/>
        <w:right w:val="none" w:sz="0" w:space="0" w:color="auto"/>
      </w:divBdr>
    </w:div>
    <w:div w:id="105271630">
      <w:bodyDiv w:val="1"/>
      <w:marLeft w:val="0"/>
      <w:marRight w:val="0"/>
      <w:marTop w:val="0"/>
      <w:marBottom w:val="0"/>
      <w:divBdr>
        <w:top w:val="none" w:sz="0" w:space="0" w:color="auto"/>
        <w:left w:val="none" w:sz="0" w:space="0" w:color="auto"/>
        <w:bottom w:val="none" w:sz="0" w:space="0" w:color="auto"/>
        <w:right w:val="none" w:sz="0" w:space="0" w:color="auto"/>
      </w:divBdr>
    </w:div>
    <w:div w:id="105545571">
      <w:bodyDiv w:val="1"/>
      <w:marLeft w:val="0"/>
      <w:marRight w:val="0"/>
      <w:marTop w:val="0"/>
      <w:marBottom w:val="0"/>
      <w:divBdr>
        <w:top w:val="none" w:sz="0" w:space="0" w:color="auto"/>
        <w:left w:val="none" w:sz="0" w:space="0" w:color="auto"/>
        <w:bottom w:val="none" w:sz="0" w:space="0" w:color="auto"/>
        <w:right w:val="none" w:sz="0" w:space="0" w:color="auto"/>
      </w:divBdr>
    </w:div>
    <w:div w:id="105664457">
      <w:bodyDiv w:val="1"/>
      <w:marLeft w:val="0"/>
      <w:marRight w:val="0"/>
      <w:marTop w:val="0"/>
      <w:marBottom w:val="0"/>
      <w:divBdr>
        <w:top w:val="none" w:sz="0" w:space="0" w:color="auto"/>
        <w:left w:val="none" w:sz="0" w:space="0" w:color="auto"/>
        <w:bottom w:val="none" w:sz="0" w:space="0" w:color="auto"/>
        <w:right w:val="none" w:sz="0" w:space="0" w:color="auto"/>
      </w:divBdr>
    </w:div>
    <w:div w:id="105736256">
      <w:bodyDiv w:val="1"/>
      <w:marLeft w:val="0"/>
      <w:marRight w:val="0"/>
      <w:marTop w:val="0"/>
      <w:marBottom w:val="0"/>
      <w:divBdr>
        <w:top w:val="none" w:sz="0" w:space="0" w:color="auto"/>
        <w:left w:val="none" w:sz="0" w:space="0" w:color="auto"/>
        <w:bottom w:val="none" w:sz="0" w:space="0" w:color="auto"/>
        <w:right w:val="none" w:sz="0" w:space="0" w:color="auto"/>
      </w:divBdr>
    </w:div>
    <w:div w:id="105854751">
      <w:bodyDiv w:val="1"/>
      <w:marLeft w:val="0"/>
      <w:marRight w:val="0"/>
      <w:marTop w:val="0"/>
      <w:marBottom w:val="0"/>
      <w:divBdr>
        <w:top w:val="none" w:sz="0" w:space="0" w:color="auto"/>
        <w:left w:val="none" w:sz="0" w:space="0" w:color="auto"/>
        <w:bottom w:val="none" w:sz="0" w:space="0" w:color="auto"/>
        <w:right w:val="none" w:sz="0" w:space="0" w:color="auto"/>
      </w:divBdr>
    </w:div>
    <w:div w:id="106700332">
      <w:bodyDiv w:val="1"/>
      <w:marLeft w:val="0"/>
      <w:marRight w:val="0"/>
      <w:marTop w:val="0"/>
      <w:marBottom w:val="0"/>
      <w:divBdr>
        <w:top w:val="none" w:sz="0" w:space="0" w:color="auto"/>
        <w:left w:val="none" w:sz="0" w:space="0" w:color="auto"/>
        <w:bottom w:val="none" w:sz="0" w:space="0" w:color="auto"/>
        <w:right w:val="none" w:sz="0" w:space="0" w:color="auto"/>
      </w:divBdr>
    </w:div>
    <w:div w:id="107090849">
      <w:bodyDiv w:val="1"/>
      <w:marLeft w:val="0"/>
      <w:marRight w:val="0"/>
      <w:marTop w:val="0"/>
      <w:marBottom w:val="0"/>
      <w:divBdr>
        <w:top w:val="none" w:sz="0" w:space="0" w:color="auto"/>
        <w:left w:val="none" w:sz="0" w:space="0" w:color="auto"/>
        <w:bottom w:val="none" w:sz="0" w:space="0" w:color="auto"/>
        <w:right w:val="none" w:sz="0" w:space="0" w:color="auto"/>
      </w:divBdr>
    </w:div>
    <w:div w:id="107092466">
      <w:bodyDiv w:val="1"/>
      <w:marLeft w:val="0"/>
      <w:marRight w:val="0"/>
      <w:marTop w:val="0"/>
      <w:marBottom w:val="0"/>
      <w:divBdr>
        <w:top w:val="none" w:sz="0" w:space="0" w:color="auto"/>
        <w:left w:val="none" w:sz="0" w:space="0" w:color="auto"/>
        <w:bottom w:val="none" w:sz="0" w:space="0" w:color="auto"/>
        <w:right w:val="none" w:sz="0" w:space="0" w:color="auto"/>
      </w:divBdr>
    </w:div>
    <w:div w:id="107166504">
      <w:bodyDiv w:val="1"/>
      <w:marLeft w:val="0"/>
      <w:marRight w:val="0"/>
      <w:marTop w:val="0"/>
      <w:marBottom w:val="0"/>
      <w:divBdr>
        <w:top w:val="none" w:sz="0" w:space="0" w:color="auto"/>
        <w:left w:val="none" w:sz="0" w:space="0" w:color="auto"/>
        <w:bottom w:val="none" w:sz="0" w:space="0" w:color="auto"/>
        <w:right w:val="none" w:sz="0" w:space="0" w:color="auto"/>
      </w:divBdr>
    </w:div>
    <w:div w:id="107236115">
      <w:bodyDiv w:val="1"/>
      <w:marLeft w:val="0"/>
      <w:marRight w:val="0"/>
      <w:marTop w:val="0"/>
      <w:marBottom w:val="0"/>
      <w:divBdr>
        <w:top w:val="none" w:sz="0" w:space="0" w:color="auto"/>
        <w:left w:val="none" w:sz="0" w:space="0" w:color="auto"/>
        <w:bottom w:val="none" w:sz="0" w:space="0" w:color="auto"/>
        <w:right w:val="none" w:sz="0" w:space="0" w:color="auto"/>
      </w:divBdr>
    </w:div>
    <w:div w:id="107436717">
      <w:bodyDiv w:val="1"/>
      <w:marLeft w:val="0"/>
      <w:marRight w:val="0"/>
      <w:marTop w:val="0"/>
      <w:marBottom w:val="0"/>
      <w:divBdr>
        <w:top w:val="none" w:sz="0" w:space="0" w:color="auto"/>
        <w:left w:val="none" w:sz="0" w:space="0" w:color="auto"/>
        <w:bottom w:val="none" w:sz="0" w:space="0" w:color="auto"/>
        <w:right w:val="none" w:sz="0" w:space="0" w:color="auto"/>
      </w:divBdr>
    </w:div>
    <w:div w:id="107704159">
      <w:bodyDiv w:val="1"/>
      <w:marLeft w:val="0"/>
      <w:marRight w:val="0"/>
      <w:marTop w:val="0"/>
      <w:marBottom w:val="0"/>
      <w:divBdr>
        <w:top w:val="none" w:sz="0" w:space="0" w:color="auto"/>
        <w:left w:val="none" w:sz="0" w:space="0" w:color="auto"/>
        <w:bottom w:val="none" w:sz="0" w:space="0" w:color="auto"/>
        <w:right w:val="none" w:sz="0" w:space="0" w:color="auto"/>
      </w:divBdr>
    </w:div>
    <w:div w:id="107742992">
      <w:bodyDiv w:val="1"/>
      <w:marLeft w:val="0"/>
      <w:marRight w:val="0"/>
      <w:marTop w:val="0"/>
      <w:marBottom w:val="0"/>
      <w:divBdr>
        <w:top w:val="none" w:sz="0" w:space="0" w:color="auto"/>
        <w:left w:val="none" w:sz="0" w:space="0" w:color="auto"/>
        <w:bottom w:val="none" w:sz="0" w:space="0" w:color="auto"/>
        <w:right w:val="none" w:sz="0" w:space="0" w:color="auto"/>
      </w:divBdr>
    </w:div>
    <w:div w:id="107743559">
      <w:bodyDiv w:val="1"/>
      <w:marLeft w:val="0"/>
      <w:marRight w:val="0"/>
      <w:marTop w:val="0"/>
      <w:marBottom w:val="0"/>
      <w:divBdr>
        <w:top w:val="none" w:sz="0" w:space="0" w:color="auto"/>
        <w:left w:val="none" w:sz="0" w:space="0" w:color="auto"/>
        <w:bottom w:val="none" w:sz="0" w:space="0" w:color="auto"/>
        <w:right w:val="none" w:sz="0" w:space="0" w:color="auto"/>
      </w:divBdr>
    </w:div>
    <w:div w:id="107819348">
      <w:bodyDiv w:val="1"/>
      <w:marLeft w:val="0"/>
      <w:marRight w:val="0"/>
      <w:marTop w:val="0"/>
      <w:marBottom w:val="0"/>
      <w:divBdr>
        <w:top w:val="none" w:sz="0" w:space="0" w:color="auto"/>
        <w:left w:val="none" w:sz="0" w:space="0" w:color="auto"/>
        <w:bottom w:val="none" w:sz="0" w:space="0" w:color="auto"/>
        <w:right w:val="none" w:sz="0" w:space="0" w:color="auto"/>
      </w:divBdr>
    </w:div>
    <w:div w:id="108016223">
      <w:bodyDiv w:val="1"/>
      <w:marLeft w:val="0"/>
      <w:marRight w:val="0"/>
      <w:marTop w:val="0"/>
      <w:marBottom w:val="0"/>
      <w:divBdr>
        <w:top w:val="none" w:sz="0" w:space="0" w:color="auto"/>
        <w:left w:val="none" w:sz="0" w:space="0" w:color="auto"/>
        <w:bottom w:val="none" w:sz="0" w:space="0" w:color="auto"/>
        <w:right w:val="none" w:sz="0" w:space="0" w:color="auto"/>
      </w:divBdr>
    </w:div>
    <w:div w:id="108016739">
      <w:bodyDiv w:val="1"/>
      <w:marLeft w:val="0"/>
      <w:marRight w:val="0"/>
      <w:marTop w:val="0"/>
      <w:marBottom w:val="0"/>
      <w:divBdr>
        <w:top w:val="none" w:sz="0" w:space="0" w:color="auto"/>
        <w:left w:val="none" w:sz="0" w:space="0" w:color="auto"/>
        <w:bottom w:val="none" w:sz="0" w:space="0" w:color="auto"/>
        <w:right w:val="none" w:sz="0" w:space="0" w:color="auto"/>
      </w:divBdr>
    </w:div>
    <w:div w:id="108209699">
      <w:bodyDiv w:val="1"/>
      <w:marLeft w:val="0"/>
      <w:marRight w:val="0"/>
      <w:marTop w:val="0"/>
      <w:marBottom w:val="0"/>
      <w:divBdr>
        <w:top w:val="none" w:sz="0" w:space="0" w:color="auto"/>
        <w:left w:val="none" w:sz="0" w:space="0" w:color="auto"/>
        <w:bottom w:val="none" w:sz="0" w:space="0" w:color="auto"/>
        <w:right w:val="none" w:sz="0" w:space="0" w:color="auto"/>
      </w:divBdr>
    </w:div>
    <w:div w:id="108471220">
      <w:bodyDiv w:val="1"/>
      <w:marLeft w:val="0"/>
      <w:marRight w:val="0"/>
      <w:marTop w:val="0"/>
      <w:marBottom w:val="0"/>
      <w:divBdr>
        <w:top w:val="none" w:sz="0" w:space="0" w:color="auto"/>
        <w:left w:val="none" w:sz="0" w:space="0" w:color="auto"/>
        <w:bottom w:val="none" w:sz="0" w:space="0" w:color="auto"/>
        <w:right w:val="none" w:sz="0" w:space="0" w:color="auto"/>
      </w:divBdr>
    </w:div>
    <w:div w:id="108818470">
      <w:bodyDiv w:val="1"/>
      <w:marLeft w:val="0"/>
      <w:marRight w:val="0"/>
      <w:marTop w:val="0"/>
      <w:marBottom w:val="0"/>
      <w:divBdr>
        <w:top w:val="none" w:sz="0" w:space="0" w:color="auto"/>
        <w:left w:val="none" w:sz="0" w:space="0" w:color="auto"/>
        <w:bottom w:val="none" w:sz="0" w:space="0" w:color="auto"/>
        <w:right w:val="none" w:sz="0" w:space="0" w:color="auto"/>
      </w:divBdr>
    </w:div>
    <w:div w:id="108857386">
      <w:bodyDiv w:val="1"/>
      <w:marLeft w:val="0"/>
      <w:marRight w:val="0"/>
      <w:marTop w:val="0"/>
      <w:marBottom w:val="0"/>
      <w:divBdr>
        <w:top w:val="none" w:sz="0" w:space="0" w:color="auto"/>
        <w:left w:val="none" w:sz="0" w:space="0" w:color="auto"/>
        <w:bottom w:val="none" w:sz="0" w:space="0" w:color="auto"/>
        <w:right w:val="none" w:sz="0" w:space="0" w:color="auto"/>
      </w:divBdr>
    </w:div>
    <w:div w:id="108933198">
      <w:bodyDiv w:val="1"/>
      <w:marLeft w:val="0"/>
      <w:marRight w:val="0"/>
      <w:marTop w:val="0"/>
      <w:marBottom w:val="0"/>
      <w:divBdr>
        <w:top w:val="none" w:sz="0" w:space="0" w:color="auto"/>
        <w:left w:val="none" w:sz="0" w:space="0" w:color="auto"/>
        <w:bottom w:val="none" w:sz="0" w:space="0" w:color="auto"/>
        <w:right w:val="none" w:sz="0" w:space="0" w:color="auto"/>
      </w:divBdr>
    </w:div>
    <w:div w:id="109054825">
      <w:bodyDiv w:val="1"/>
      <w:marLeft w:val="0"/>
      <w:marRight w:val="0"/>
      <w:marTop w:val="0"/>
      <w:marBottom w:val="0"/>
      <w:divBdr>
        <w:top w:val="none" w:sz="0" w:space="0" w:color="auto"/>
        <w:left w:val="none" w:sz="0" w:space="0" w:color="auto"/>
        <w:bottom w:val="none" w:sz="0" w:space="0" w:color="auto"/>
        <w:right w:val="none" w:sz="0" w:space="0" w:color="auto"/>
      </w:divBdr>
    </w:div>
    <w:div w:id="109278432">
      <w:bodyDiv w:val="1"/>
      <w:marLeft w:val="0"/>
      <w:marRight w:val="0"/>
      <w:marTop w:val="0"/>
      <w:marBottom w:val="0"/>
      <w:divBdr>
        <w:top w:val="none" w:sz="0" w:space="0" w:color="auto"/>
        <w:left w:val="none" w:sz="0" w:space="0" w:color="auto"/>
        <w:bottom w:val="none" w:sz="0" w:space="0" w:color="auto"/>
        <w:right w:val="none" w:sz="0" w:space="0" w:color="auto"/>
      </w:divBdr>
    </w:div>
    <w:div w:id="109401268">
      <w:bodyDiv w:val="1"/>
      <w:marLeft w:val="0"/>
      <w:marRight w:val="0"/>
      <w:marTop w:val="0"/>
      <w:marBottom w:val="0"/>
      <w:divBdr>
        <w:top w:val="none" w:sz="0" w:space="0" w:color="auto"/>
        <w:left w:val="none" w:sz="0" w:space="0" w:color="auto"/>
        <w:bottom w:val="none" w:sz="0" w:space="0" w:color="auto"/>
        <w:right w:val="none" w:sz="0" w:space="0" w:color="auto"/>
      </w:divBdr>
    </w:div>
    <w:div w:id="109446412">
      <w:bodyDiv w:val="1"/>
      <w:marLeft w:val="0"/>
      <w:marRight w:val="0"/>
      <w:marTop w:val="0"/>
      <w:marBottom w:val="0"/>
      <w:divBdr>
        <w:top w:val="none" w:sz="0" w:space="0" w:color="auto"/>
        <w:left w:val="none" w:sz="0" w:space="0" w:color="auto"/>
        <w:bottom w:val="none" w:sz="0" w:space="0" w:color="auto"/>
        <w:right w:val="none" w:sz="0" w:space="0" w:color="auto"/>
      </w:divBdr>
    </w:div>
    <w:div w:id="109516862">
      <w:bodyDiv w:val="1"/>
      <w:marLeft w:val="0"/>
      <w:marRight w:val="0"/>
      <w:marTop w:val="0"/>
      <w:marBottom w:val="0"/>
      <w:divBdr>
        <w:top w:val="none" w:sz="0" w:space="0" w:color="auto"/>
        <w:left w:val="none" w:sz="0" w:space="0" w:color="auto"/>
        <w:bottom w:val="none" w:sz="0" w:space="0" w:color="auto"/>
        <w:right w:val="none" w:sz="0" w:space="0" w:color="auto"/>
      </w:divBdr>
    </w:div>
    <w:div w:id="110126790">
      <w:bodyDiv w:val="1"/>
      <w:marLeft w:val="0"/>
      <w:marRight w:val="0"/>
      <w:marTop w:val="0"/>
      <w:marBottom w:val="0"/>
      <w:divBdr>
        <w:top w:val="none" w:sz="0" w:space="0" w:color="auto"/>
        <w:left w:val="none" w:sz="0" w:space="0" w:color="auto"/>
        <w:bottom w:val="none" w:sz="0" w:space="0" w:color="auto"/>
        <w:right w:val="none" w:sz="0" w:space="0" w:color="auto"/>
      </w:divBdr>
    </w:div>
    <w:div w:id="110172549">
      <w:bodyDiv w:val="1"/>
      <w:marLeft w:val="0"/>
      <w:marRight w:val="0"/>
      <w:marTop w:val="0"/>
      <w:marBottom w:val="0"/>
      <w:divBdr>
        <w:top w:val="none" w:sz="0" w:space="0" w:color="auto"/>
        <w:left w:val="none" w:sz="0" w:space="0" w:color="auto"/>
        <w:bottom w:val="none" w:sz="0" w:space="0" w:color="auto"/>
        <w:right w:val="none" w:sz="0" w:space="0" w:color="auto"/>
      </w:divBdr>
    </w:div>
    <w:div w:id="110322680">
      <w:bodyDiv w:val="1"/>
      <w:marLeft w:val="0"/>
      <w:marRight w:val="0"/>
      <w:marTop w:val="0"/>
      <w:marBottom w:val="0"/>
      <w:divBdr>
        <w:top w:val="none" w:sz="0" w:space="0" w:color="auto"/>
        <w:left w:val="none" w:sz="0" w:space="0" w:color="auto"/>
        <w:bottom w:val="none" w:sz="0" w:space="0" w:color="auto"/>
        <w:right w:val="none" w:sz="0" w:space="0" w:color="auto"/>
      </w:divBdr>
    </w:div>
    <w:div w:id="110637903">
      <w:bodyDiv w:val="1"/>
      <w:marLeft w:val="0"/>
      <w:marRight w:val="0"/>
      <w:marTop w:val="0"/>
      <w:marBottom w:val="0"/>
      <w:divBdr>
        <w:top w:val="none" w:sz="0" w:space="0" w:color="auto"/>
        <w:left w:val="none" w:sz="0" w:space="0" w:color="auto"/>
        <w:bottom w:val="none" w:sz="0" w:space="0" w:color="auto"/>
        <w:right w:val="none" w:sz="0" w:space="0" w:color="auto"/>
      </w:divBdr>
    </w:div>
    <w:div w:id="110825703">
      <w:bodyDiv w:val="1"/>
      <w:marLeft w:val="0"/>
      <w:marRight w:val="0"/>
      <w:marTop w:val="0"/>
      <w:marBottom w:val="0"/>
      <w:divBdr>
        <w:top w:val="none" w:sz="0" w:space="0" w:color="auto"/>
        <w:left w:val="none" w:sz="0" w:space="0" w:color="auto"/>
        <w:bottom w:val="none" w:sz="0" w:space="0" w:color="auto"/>
        <w:right w:val="none" w:sz="0" w:space="0" w:color="auto"/>
      </w:divBdr>
    </w:div>
    <w:div w:id="110976135">
      <w:bodyDiv w:val="1"/>
      <w:marLeft w:val="0"/>
      <w:marRight w:val="0"/>
      <w:marTop w:val="0"/>
      <w:marBottom w:val="0"/>
      <w:divBdr>
        <w:top w:val="none" w:sz="0" w:space="0" w:color="auto"/>
        <w:left w:val="none" w:sz="0" w:space="0" w:color="auto"/>
        <w:bottom w:val="none" w:sz="0" w:space="0" w:color="auto"/>
        <w:right w:val="none" w:sz="0" w:space="0" w:color="auto"/>
      </w:divBdr>
    </w:div>
    <w:div w:id="111673556">
      <w:bodyDiv w:val="1"/>
      <w:marLeft w:val="0"/>
      <w:marRight w:val="0"/>
      <w:marTop w:val="0"/>
      <w:marBottom w:val="0"/>
      <w:divBdr>
        <w:top w:val="none" w:sz="0" w:space="0" w:color="auto"/>
        <w:left w:val="none" w:sz="0" w:space="0" w:color="auto"/>
        <w:bottom w:val="none" w:sz="0" w:space="0" w:color="auto"/>
        <w:right w:val="none" w:sz="0" w:space="0" w:color="auto"/>
      </w:divBdr>
    </w:div>
    <w:div w:id="111825883">
      <w:bodyDiv w:val="1"/>
      <w:marLeft w:val="0"/>
      <w:marRight w:val="0"/>
      <w:marTop w:val="0"/>
      <w:marBottom w:val="0"/>
      <w:divBdr>
        <w:top w:val="none" w:sz="0" w:space="0" w:color="auto"/>
        <w:left w:val="none" w:sz="0" w:space="0" w:color="auto"/>
        <w:bottom w:val="none" w:sz="0" w:space="0" w:color="auto"/>
        <w:right w:val="none" w:sz="0" w:space="0" w:color="auto"/>
      </w:divBdr>
    </w:div>
    <w:div w:id="111871063">
      <w:bodyDiv w:val="1"/>
      <w:marLeft w:val="0"/>
      <w:marRight w:val="0"/>
      <w:marTop w:val="0"/>
      <w:marBottom w:val="0"/>
      <w:divBdr>
        <w:top w:val="none" w:sz="0" w:space="0" w:color="auto"/>
        <w:left w:val="none" w:sz="0" w:space="0" w:color="auto"/>
        <w:bottom w:val="none" w:sz="0" w:space="0" w:color="auto"/>
        <w:right w:val="none" w:sz="0" w:space="0" w:color="auto"/>
      </w:divBdr>
    </w:div>
    <w:div w:id="111902605">
      <w:bodyDiv w:val="1"/>
      <w:marLeft w:val="0"/>
      <w:marRight w:val="0"/>
      <w:marTop w:val="0"/>
      <w:marBottom w:val="0"/>
      <w:divBdr>
        <w:top w:val="none" w:sz="0" w:space="0" w:color="auto"/>
        <w:left w:val="none" w:sz="0" w:space="0" w:color="auto"/>
        <w:bottom w:val="none" w:sz="0" w:space="0" w:color="auto"/>
        <w:right w:val="none" w:sz="0" w:space="0" w:color="auto"/>
      </w:divBdr>
    </w:div>
    <w:div w:id="112133355">
      <w:bodyDiv w:val="1"/>
      <w:marLeft w:val="0"/>
      <w:marRight w:val="0"/>
      <w:marTop w:val="0"/>
      <w:marBottom w:val="0"/>
      <w:divBdr>
        <w:top w:val="none" w:sz="0" w:space="0" w:color="auto"/>
        <w:left w:val="none" w:sz="0" w:space="0" w:color="auto"/>
        <w:bottom w:val="none" w:sz="0" w:space="0" w:color="auto"/>
        <w:right w:val="none" w:sz="0" w:space="0" w:color="auto"/>
      </w:divBdr>
    </w:div>
    <w:div w:id="112404558">
      <w:bodyDiv w:val="1"/>
      <w:marLeft w:val="0"/>
      <w:marRight w:val="0"/>
      <w:marTop w:val="0"/>
      <w:marBottom w:val="0"/>
      <w:divBdr>
        <w:top w:val="none" w:sz="0" w:space="0" w:color="auto"/>
        <w:left w:val="none" w:sz="0" w:space="0" w:color="auto"/>
        <w:bottom w:val="none" w:sz="0" w:space="0" w:color="auto"/>
        <w:right w:val="none" w:sz="0" w:space="0" w:color="auto"/>
      </w:divBdr>
    </w:div>
    <w:div w:id="112940156">
      <w:bodyDiv w:val="1"/>
      <w:marLeft w:val="0"/>
      <w:marRight w:val="0"/>
      <w:marTop w:val="0"/>
      <w:marBottom w:val="0"/>
      <w:divBdr>
        <w:top w:val="none" w:sz="0" w:space="0" w:color="auto"/>
        <w:left w:val="none" w:sz="0" w:space="0" w:color="auto"/>
        <w:bottom w:val="none" w:sz="0" w:space="0" w:color="auto"/>
        <w:right w:val="none" w:sz="0" w:space="0" w:color="auto"/>
      </w:divBdr>
    </w:div>
    <w:div w:id="113062668">
      <w:bodyDiv w:val="1"/>
      <w:marLeft w:val="0"/>
      <w:marRight w:val="0"/>
      <w:marTop w:val="0"/>
      <w:marBottom w:val="0"/>
      <w:divBdr>
        <w:top w:val="none" w:sz="0" w:space="0" w:color="auto"/>
        <w:left w:val="none" w:sz="0" w:space="0" w:color="auto"/>
        <w:bottom w:val="none" w:sz="0" w:space="0" w:color="auto"/>
        <w:right w:val="none" w:sz="0" w:space="0" w:color="auto"/>
      </w:divBdr>
    </w:div>
    <w:div w:id="113182645">
      <w:bodyDiv w:val="1"/>
      <w:marLeft w:val="0"/>
      <w:marRight w:val="0"/>
      <w:marTop w:val="0"/>
      <w:marBottom w:val="0"/>
      <w:divBdr>
        <w:top w:val="none" w:sz="0" w:space="0" w:color="auto"/>
        <w:left w:val="none" w:sz="0" w:space="0" w:color="auto"/>
        <w:bottom w:val="none" w:sz="0" w:space="0" w:color="auto"/>
        <w:right w:val="none" w:sz="0" w:space="0" w:color="auto"/>
      </w:divBdr>
    </w:div>
    <w:div w:id="113524656">
      <w:bodyDiv w:val="1"/>
      <w:marLeft w:val="0"/>
      <w:marRight w:val="0"/>
      <w:marTop w:val="0"/>
      <w:marBottom w:val="0"/>
      <w:divBdr>
        <w:top w:val="none" w:sz="0" w:space="0" w:color="auto"/>
        <w:left w:val="none" w:sz="0" w:space="0" w:color="auto"/>
        <w:bottom w:val="none" w:sz="0" w:space="0" w:color="auto"/>
        <w:right w:val="none" w:sz="0" w:space="0" w:color="auto"/>
      </w:divBdr>
    </w:div>
    <w:div w:id="113524932">
      <w:bodyDiv w:val="1"/>
      <w:marLeft w:val="0"/>
      <w:marRight w:val="0"/>
      <w:marTop w:val="0"/>
      <w:marBottom w:val="0"/>
      <w:divBdr>
        <w:top w:val="none" w:sz="0" w:space="0" w:color="auto"/>
        <w:left w:val="none" w:sz="0" w:space="0" w:color="auto"/>
        <w:bottom w:val="none" w:sz="0" w:space="0" w:color="auto"/>
        <w:right w:val="none" w:sz="0" w:space="0" w:color="auto"/>
      </w:divBdr>
    </w:div>
    <w:div w:id="113794150">
      <w:bodyDiv w:val="1"/>
      <w:marLeft w:val="0"/>
      <w:marRight w:val="0"/>
      <w:marTop w:val="0"/>
      <w:marBottom w:val="0"/>
      <w:divBdr>
        <w:top w:val="none" w:sz="0" w:space="0" w:color="auto"/>
        <w:left w:val="none" w:sz="0" w:space="0" w:color="auto"/>
        <w:bottom w:val="none" w:sz="0" w:space="0" w:color="auto"/>
        <w:right w:val="none" w:sz="0" w:space="0" w:color="auto"/>
      </w:divBdr>
    </w:div>
    <w:div w:id="113911820">
      <w:bodyDiv w:val="1"/>
      <w:marLeft w:val="0"/>
      <w:marRight w:val="0"/>
      <w:marTop w:val="0"/>
      <w:marBottom w:val="0"/>
      <w:divBdr>
        <w:top w:val="none" w:sz="0" w:space="0" w:color="auto"/>
        <w:left w:val="none" w:sz="0" w:space="0" w:color="auto"/>
        <w:bottom w:val="none" w:sz="0" w:space="0" w:color="auto"/>
        <w:right w:val="none" w:sz="0" w:space="0" w:color="auto"/>
      </w:divBdr>
    </w:div>
    <w:div w:id="114102411">
      <w:bodyDiv w:val="1"/>
      <w:marLeft w:val="0"/>
      <w:marRight w:val="0"/>
      <w:marTop w:val="0"/>
      <w:marBottom w:val="0"/>
      <w:divBdr>
        <w:top w:val="none" w:sz="0" w:space="0" w:color="auto"/>
        <w:left w:val="none" w:sz="0" w:space="0" w:color="auto"/>
        <w:bottom w:val="none" w:sz="0" w:space="0" w:color="auto"/>
        <w:right w:val="none" w:sz="0" w:space="0" w:color="auto"/>
      </w:divBdr>
    </w:div>
    <w:div w:id="114641244">
      <w:bodyDiv w:val="1"/>
      <w:marLeft w:val="0"/>
      <w:marRight w:val="0"/>
      <w:marTop w:val="0"/>
      <w:marBottom w:val="0"/>
      <w:divBdr>
        <w:top w:val="none" w:sz="0" w:space="0" w:color="auto"/>
        <w:left w:val="none" w:sz="0" w:space="0" w:color="auto"/>
        <w:bottom w:val="none" w:sz="0" w:space="0" w:color="auto"/>
        <w:right w:val="none" w:sz="0" w:space="0" w:color="auto"/>
      </w:divBdr>
    </w:div>
    <w:div w:id="114756481">
      <w:bodyDiv w:val="1"/>
      <w:marLeft w:val="0"/>
      <w:marRight w:val="0"/>
      <w:marTop w:val="0"/>
      <w:marBottom w:val="0"/>
      <w:divBdr>
        <w:top w:val="none" w:sz="0" w:space="0" w:color="auto"/>
        <w:left w:val="none" w:sz="0" w:space="0" w:color="auto"/>
        <w:bottom w:val="none" w:sz="0" w:space="0" w:color="auto"/>
        <w:right w:val="none" w:sz="0" w:space="0" w:color="auto"/>
      </w:divBdr>
    </w:div>
    <w:div w:id="114957388">
      <w:bodyDiv w:val="1"/>
      <w:marLeft w:val="0"/>
      <w:marRight w:val="0"/>
      <w:marTop w:val="0"/>
      <w:marBottom w:val="0"/>
      <w:divBdr>
        <w:top w:val="none" w:sz="0" w:space="0" w:color="auto"/>
        <w:left w:val="none" w:sz="0" w:space="0" w:color="auto"/>
        <w:bottom w:val="none" w:sz="0" w:space="0" w:color="auto"/>
        <w:right w:val="none" w:sz="0" w:space="0" w:color="auto"/>
      </w:divBdr>
    </w:div>
    <w:div w:id="115026257">
      <w:bodyDiv w:val="1"/>
      <w:marLeft w:val="0"/>
      <w:marRight w:val="0"/>
      <w:marTop w:val="0"/>
      <w:marBottom w:val="0"/>
      <w:divBdr>
        <w:top w:val="none" w:sz="0" w:space="0" w:color="auto"/>
        <w:left w:val="none" w:sz="0" w:space="0" w:color="auto"/>
        <w:bottom w:val="none" w:sz="0" w:space="0" w:color="auto"/>
        <w:right w:val="none" w:sz="0" w:space="0" w:color="auto"/>
      </w:divBdr>
    </w:div>
    <w:div w:id="115027552">
      <w:bodyDiv w:val="1"/>
      <w:marLeft w:val="0"/>
      <w:marRight w:val="0"/>
      <w:marTop w:val="0"/>
      <w:marBottom w:val="0"/>
      <w:divBdr>
        <w:top w:val="none" w:sz="0" w:space="0" w:color="auto"/>
        <w:left w:val="none" w:sz="0" w:space="0" w:color="auto"/>
        <w:bottom w:val="none" w:sz="0" w:space="0" w:color="auto"/>
        <w:right w:val="none" w:sz="0" w:space="0" w:color="auto"/>
      </w:divBdr>
    </w:div>
    <w:div w:id="115101358">
      <w:bodyDiv w:val="1"/>
      <w:marLeft w:val="0"/>
      <w:marRight w:val="0"/>
      <w:marTop w:val="0"/>
      <w:marBottom w:val="0"/>
      <w:divBdr>
        <w:top w:val="none" w:sz="0" w:space="0" w:color="auto"/>
        <w:left w:val="none" w:sz="0" w:space="0" w:color="auto"/>
        <w:bottom w:val="none" w:sz="0" w:space="0" w:color="auto"/>
        <w:right w:val="none" w:sz="0" w:space="0" w:color="auto"/>
      </w:divBdr>
    </w:div>
    <w:div w:id="115178446">
      <w:bodyDiv w:val="1"/>
      <w:marLeft w:val="0"/>
      <w:marRight w:val="0"/>
      <w:marTop w:val="0"/>
      <w:marBottom w:val="0"/>
      <w:divBdr>
        <w:top w:val="none" w:sz="0" w:space="0" w:color="auto"/>
        <w:left w:val="none" w:sz="0" w:space="0" w:color="auto"/>
        <w:bottom w:val="none" w:sz="0" w:space="0" w:color="auto"/>
        <w:right w:val="none" w:sz="0" w:space="0" w:color="auto"/>
      </w:divBdr>
    </w:div>
    <w:div w:id="115367987">
      <w:bodyDiv w:val="1"/>
      <w:marLeft w:val="0"/>
      <w:marRight w:val="0"/>
      <w:marTop w:val="0"/>
      <w:marBottom w:val="0"/>
      <w:divBdr>
        <w:top w:val="none" w:sz="0" w:space="0" w:color="auto"/>
        <w:left w:val="none" w:sz="0" w:space="0" w:color="auto"/>
        <w:bottom w:val="none" w:sz="0" w:space="0" w:color="auto"/>
        <w:right w:val="none" w:sz="0" w:space="0" w:color="auto"/>
      </w:divBdr>
    </w:div>
    <w:div w:id="115605562">
      <w:bodyDiv w:val="1"/>
      <w:marLeft w:val="0"/>
      <w:marRight w:val="0"/>
      <w:marTop w:val="0"/>
      <w:marBottom w:val="0"/>
      <w:divBdr>
        <w:top w:val="none" w:sz="0" w:space="0" w:color="auto"/>
        <w:left w:val="none" w:sz="0" w:space="0" w:color="auto"/>
        <w:bottom w:val="none" w:sz="0" w:space="0" w:color="auto"/>
        <w:right w:val="none" w:sz="0" w:space="0" w:color="auto"/>
      </w:divBdr>
    </w:div>
    <w:div w:id="115683225">
      <w:bodyDiv w:val="1"/>
      <w:marLeft w:val="0"/>
      <w:marRight w:val="0"/>
      <w:marTop w:val="0"/>
      <w:marBottom w:val="0"/>
      <w:divBdr>
        <w:top w:val="none" w:sz="0" w:space="0" w:color="auto"/>
        <w:left w:val="none" w:sz="0" w:space="0" w:color="auto"/>
        <w:bottom w:val="none" w:sz="0" w:space="0" w:color="auto"/>
        <w:right w:val="none" w:sz="0" w:space="0" w:color="auto"/>
      </w:divBdr>
      <w:divsChild>
        <w:div w:id="39670727">
          <w:marLeft w:val="0"/>
          <w:marRight w:val="0"/>
          <w:marTop w:val="0"/>
          <w:marBottom w:val="0"/>
          <w:divBdr>
            <w:top w:val="none" w:sz="0" w:space="0" w:color="auto"/>
            <w:left w:val="none" w:sz="0" w:space="0" w:color="auto"/>
            <w:bottom w:val="none" w:sz="0" w:space="0" w:color="auto"/>
            <w:right w:val="none" w:sz="0" w:space="0" w:color="auto"/>
          </w:divBdr>
        </w:div>
        <w:div w:id="148325075">
          <w:marLeft w:val="0"/>
          <w:marRight w:val="0"/>
          <w:marTop w:val="0"/>
          <w:marBottom w:val="0"/>
          <w:divBdr>
            <w:top w:val="none" w:sz="0" w:space="0" w:color="auto"/>
            <w:left w:val="none" w:sz="0" w:space="0" w:color="auto"/>
            <w:bottom w:val="none" w:sz="0" w:space="0" w:color="auto"/>
            <w:right w:val="none" w:sz="0" w:space="0" w:color="auto"/>
          </w:divBdr>
        </w:div>
        <w:div w:id="158155678">
          <w:marLeft w:val="0"/>
          <w:marRight w:val="0"/>
          <w:marTop w:val="0"/>
          <w:marBottom w:val="0"/>
          <w:divBdr>
            <w:top w:val="none" w:sz="0" w:space="0" w:color="auto"/>
            <w:left w:val="none" w:sz="0" w:space="0" w:color="auto"/>
            <w:bottom w:val="none" w:sz="0" w:space="0" w:color="auto"/>
            <w:right w:val="none" w:sz="0" w:space="0" w:color="auto"/>
          </w:divBdr>
        </w:div>
        <w:div w:id="262346929">
          <w:marLeft w:val="0"/>
          <w:marRight w:val="0"/>
          <w:marTop w:val="0"/>
          <w:marBottom w:val="0"/>
          <w:divBdr>
            <w:top w:val="none" w:sz="0" w:space="0" w:color="auto"/>
            <w:left w:val="none" w:sz="0" w:space="0" w:color="auto"/>
            <w:bottom w:val="none" w:sz="0" w:space="0" w:color="auto"/>
            <w:right w:val="none" w:sz="0" w:space="0" w:color="auto"/>
          </w:divBdr>
        </w:div>
        <w:div w:id="270355719">
          <w:marLeft w:val="0"/>
          <w:marRight w:val="0"/>
          <w:marTop w:val="0"/>
          <w:marBottom w:val="0"/>
          <w:divBdr>
            <w:top w:val="none" w:sz="0" w:space="0" w:color="auto"/>
            <w:left w:val="none" w:sz="0" w:space="0" w:color="auto"/>
            <w:bottom w:val="none" w:sz="0" w:space="0" w:color="auto"/>
            <w:right w:val="none" w:sz="0" w:space="0" w:color="auto"/>
          </w:divBdr>
        </w:div>
        <w:div w:id="304967101">
          <w:marLeft w:val="0"/>
          <w:marRight w:val="0"/>
          <w:marTop w:val="0"/>
          <w:marBottom w:val="0"/>
          <w:divBdr>
            <w:top w:val="none" w:sz="0" w:space="0" w:color="auto"/>
            <w:left w:val="none" w:sz="0" w:space="0" w:color="auto"/>
            <w:bottom w:val="none" w:sz="0" w:space="0" w:color="auto"/>
            <w:right w:val="none" w:sz="0" w:space="0" w:color="auto"/>
          </w:divBdr>
        </w:div>
        <w:div w:id="313879857">
          <w:marLeft w:val="0"/>
          <w:marRight w:val="0"/>
          <w:marTop w:val="0"/>
          <w:marBottom w:val="0"/>
          <w:divBdr>
            <w:top w:val="none" w:sz="0" w:space="0" w:color="auto"/>
            <w:left w:val="none" w:sz="0" w:space="0" w:color="auto"/>
            <w:bottom w:val="none" w:sz="0" w:space="0" w:color="auto"/>
            <w:right w:val="none" w:sz="0" w:space="0" w:color="auto"/>
          </w:divBdr>
        </w:div>
        <w:div w:id="379980950">
          <w:marLeft w:val="0"/>
          <w:marRight w:val="0"/>
          <w:marTop w:val="0"/>
          <w:marBottom w:val="0"/>
          <w:divBdr>
            <w:top w:val="none" w:sz="0" w:space="0" w:color="auto"/>
            <w:left w:val="none" w:sz="0" w:space="0" w:color="auto"/>
            <w:bottom w:val="none" w:sz="0" w:space="0" w:color="auto"/>
            <w:right w:val="none" w:sz="0" w:space="0" w:color="auto"/>
          </w:divBdr>
        </w:div>
        <w:div w:id="466706951">
          <w:marLeft w:val="0"/>
          <w:marRight w:val="0"/>
          <w:marTop w:val="0"/>
          <w:marBottom w:val="0"/>
          <w:divBdr>
            <w:top w:val="none" w:sz="0" w:space="0" w:color="auto"/>
            <w:left w:val="none" w:sz="0" w:space="0" w:color="auto"/>
            <w:bottom w:val="none" w:sz="0" w:space="0" w:color="auto"/>
            <w:right w:val="none" w:sz="0" w:space="0" w:color="auto"/>
          </w:divBdr>
        </w:div>
        <w:div w:id="467012906">
          <w:marLeft w:val="0"/>
          <w:marRight w:val="0"/>
          <w:marTop w:val="0"/>
          <w:marBottom w:val="0"/>
          <w:divBdr>
            <w:top w:val="none" w:sz="0" w:space="0" w:color="auto"/>
            <w:left w:val="none" w:sz="0" w:space="0" w:color="auto"/>
            <w:bottom w:val="none" w:sz="0" w:space="0" w:color="auto"/>
            <w:right w:val="none" w:sz="0" w:space="0" w:color="auto"/>
          </w:divBdr>
        </w:div>
        <w:div w:id="566689934">
          <w:marLeft w:val="0"/>
          <w:marRight w:val="0"/>
          <w:marTop w:val="0"/>
          <w:marBottom w:val="0"/>
          <w:divBdr>
            <w:top w:val="none" w:sz="0" w:space="0" w:color="auto"/>
            <w:left w:val="none" w:sz="0" w:space="0" w:color="auto"/>
            <w:bottom w:val="none" w:sz="0" w:space="0" w:color="auto"/>
            <w:right w:val="none" w:sz="0" w:space="0" w:color="auto"/>
          </w:divBdr>
        </w:div>
        <w:div w:id="682321092">
          <w:marLeft w:val="0"/>
          <w:marRight w:val="0"/>
          <w:marTop w:val="0"/>
          <w:marBottom w:val="0"/>
          <w:divBdr>
            <w:top w:val="none" w:sz="0" w:space="0" w:color="auto"/>
            <w:left w:val="none" w:sz="0" w:space="0" w:color="auto"/>
            <w:bottom w:val="none" w:sz="0" w:space="0" w:color="auto"/>
            <w:right w:val="none" w:sz="0" w:space="0" w:color="auto"/>
          </w:divBdr>
        </w:div>
        <w:div w:id="742677591">
          <w:marLeft w:val="0"/>
          <w:marRight w:val="0"/>
          <w:marTop w:val="0"/>
          <w:marBottom w:val="0"/>
          <w:divBdr>
            <w:top w:val="none" w:sz="0" w:space="0" w:color="auto"/>
            <w:left w:val="none" w:sz="0" w:space="0" w:color="auto"/>
            <w:bottom w:val="none" w:sz="0" w:space="0" w:color="auto"/>
            <w:right w:val="none" w:sz="0" w:space="0" w:color="auto"/>
          </w:divBdr>
        </w:div>
        <w:div w:id="756444831">
          <w:marLeft w:val="0"/>
          <w:marRight w:val="0"/>
          <w:marTop w:val="0"/>
          <w:marBottom w:val="0"/>
          <w:divBdr>
            <w:top w:val="none" w:sz="0" w:space="0" w:color="auto"/>
            <w:left w:val="none" w:sz="0" w:space="0" w:color="auto"/>
            <w:bottom w:val="none" w:sz="0" w:space="0" w:color="auto"/>
            <w:right w:val="none" w:sz="0" w:space="0" w:color="auto"/>
          </w:divBdr>
        </w:div>
        <w:div w:id="782194667">
          <w:marLeft w:val="0"/>
          <w:marRight w:val="0"/>
          <w:marTop w:val="0"/>
          <w:marBottom w:val="0"/>
          <w:divBdr>
            <w:top w:val="none" w:sz="0" w:space="0" w:color="auto"/>
            <w:left w:val="none" w:sz="0" w:space="0" w:color="auto"/>
            <w:bottom w:val="none" w:sz="0" w:space="0" w:color="auto"/>
            <w:right w:val="none" w:sz="0" w:space="0" w:color="auto"/>
          </w:divBdr>
        </w:div>
        <w:div w:id="866063252">
          <w:marLeft w:val="0"/>
          <w:marRight w:val="0"/>
          <w:marTop w:val="0"/>
          <w:marBottom w:val="0"/>
          <w:divBdr>
            <w:top w:val="none" w:sz="0" w:space="0" w:color="auto"/>
            <w:left w:val="none" w:sz="0" w:space="0" w:color="auto"/>
            <w:bottom w:val="none" w:sz="0" w:space="0" w:color="auto"/>
            <w:right w:val="none" w:sz="0" w:space="0" w:color="auto"/>
          </w:divBdr>
        </w:div>
        <w:div w:id="935945591">
          <w:marLeft w:val="0"/>
          <w:marRight w:val="0"/>
          <w:marTop w:val="0"/>
          <w:marBottom w:val="0"/>
          <w:divBdr>
            <w:top w:val="none" w:sz="0" w:space="0" w:color="auto"/>
            <w:left w:val="none" w:sz="0" w:space="0" w:color="auto"/>
            <w:bottom w:val="none" w:sz="0" w:space="0" w:color="auto"/>
            <w:right w:val="none" w:sz="0" w:space="0" w:color="auto"/>
          </w:divBdr>
        </w:div>
        <w:div w:id="947084903">
          <w:marLeft w:val="0"/>
          <w:marRight w:val="0"/>
          <w:marTop w:val="0"/>
          <w:marBottom w:val="0"/>
          <w:divBdr>
            <w:top w:val="none" w:sz="0" w:space="0" w:color="auto"/>
            <w:left w:val="none" w:sz="0" w:space="0" w:color="auto"/>
            <w:bottom w:val="none" w:sz="0" w:space="0" w:color="auto"/>
            <w:right w:val="none" w:sz="0" w:space="0" w:color="auto"/>
          </w:divBdr>
        </w:div>
        <w:div w:id="950403083">
          <w:marLeft w:val="0"/>
          <w:marRight w:val="0"/>
          <w:marTop w:val="0"/>
          <w:marBottom w:val="0"/>
          <w:divBdr>
            <w:top w:val="none" w:sz="0" w:space="0" w:color="auto"/>
            <w:left w:val="none" w:sz="0" w:space="0" w:color="auto"/>
            <w:bottom w:val="none" w:sz="0" w:space="0" w:color="auto"/>
            <w:right w:val="none" w:sz="0" w:space="0" w:color="auto"/>
          </w:divBdr>
        </w:div>
        <w:div w:id="963117501">
          <w:marLeft w:val="0"/>
          <w:marRight w:val="0"/>
          <w:marTop w:val="0"/>
          <w:marBottom w:val="0"/>
          <w:divBdr>
            <w:top w:val="none" w:sz="0" w:space="0" w:color="auto"/>
            <w:left w:val="none" w:sz="0" w:space="0" w:color="auto"/>
            <w:bottom w:val="none" w:sz="0" w:space="0" w:color="auto"/>
            <w:right w:val="none" w:sz="0" w:space="0" w:color="auto"/>
          </w:divBdr>
        </w:div>
        <w:div w:id="974290174">
          <w:marLeft w:val="0"/>
          <w:marRight w:val="0"/>
          <w:marTop w:val="0"/>
          <w:marBottom w:val="0"/>
          <w:divBdr>
            <w:top w:val="none" w:sz="0" w:space="0" w:color="auto"/>
            <w:left w:val="none" w:sz="0" w:space="0" w:color="auto"/>
            <w:bottom w:val="none" w:sz="0" w:space="0" w:color="auto"/>
            <w:right w:val="none" w:sz="0" w:space="0" w:color="auto"/>
          </w:divBdr>
        </w:div>
        <w:div w:id="1004939060">
          <w:marLeft w:val="0"/>
          <w:marRight w:val="0"/>
          <w:marTop w:val="0"/>
          <w:marBottom w:val="0"/>
          <w:divBdr>
            <w:top w:val="none" w:sz="0" w:space="0" w:color="auto"/>
            <w:left w:val="none" w:sz="0" w:space="0" w:color="auto"/>
            <w:bottom w:val="none" w:sz="0" w:space="0" w:color="auto"/>
            <w:right w:val="none" w:sz="0" w:space="0" w:color="auto"/>
          </w:divBdr>
        </w:div>
        <w:div w:id="1019041978">
          <w:marLeft w:val="0"/>
          <w:marRight w:val="0"/>
          <w:marTop w:val="0"/>
          <w:marBottom w:val="0"/>
          <w:divBdr>
            <w:top w:val="none" w:sz="0" w:space="0" w:color="auto"/>
            <w:left w:val="none" w:sz="0" w:space="0" w:color="auto"/>
            <w:bottom w:val="none" w:sz="0" w:space="0" w:color="auto"/>
            <w:right w:val="none" w:sz="0" w:space="0" w:color="auto"/>
          </w:divBdr>
        </w:div>
        <w:div w:id="1021467826">
          <w:marLeft w:val="0"/>
          <w:marRight w:val="0"/>
          <w:marTop w:val="0"/>
          <w:marBottom w:val="0"/>
          <w:divBdr>
            <w:top w:val="none" w:sz="0" w:space="0" w:color="auto"/>
            <w:left w:val="none" w:sz="0" w:space="0" w:color="auto"/>
            <w:bottom w:val="none" w:sz="0" w:space="0" w:color="auto"/>
            <w:right w:val="none" w:sz="0" w:space="0" w:color="auto"/>
          </w:divBdr>
        </w:div>
        <w:div w:id="1069377409">
          <w:marLeft w:val="0"/>
          <w:marRight w:val="0"/>
          <w:marTop w:val="0"/>
          <w:marBottom w:val="0"/>
          <w:divBdr>
            <w:top w:val="none" w:sz="0" w:space="0" w:color="auto"/>
            <w:left w:val="none" w:sz="0" w:space="0" w:color="auto"/>
            <w:bottom w:val="none" w:sz="0" w:space="0" w:color="auto"/>
            <w:right w:val="none" w:sz="0" w:space="0" w:color="auto"/>
          </w:divBdr>
        </w:div>
        <w:div w:id="1127893720">
          <w:marLeft w:val="0"/>
          <w:marRight w:val="0"/>
          <w:marTop w:val="0"/>
          <w:marBottom w:val="0"/>
          <w:divBdr>
            <w:top w:val="none" w:sz="0" w:space="0" w:color="auto"/>
            <w:left w:val="none" w:sz="0" w:space="0" w:color="auto"/>
            <w:bottom w:val="none" w:sz="0" w:space="0" w:color="auto"/>
            <w:right w:val="none" w:sz="0" w:space="0" w:color="auto"/>
          </w:divBdr>
        </w:div>
        <w:div w:id="1251964799">
          <w:marLeft w:val="0"/>
          <w:marRight w:val="0"/>
          <w:marTop w:val="0"/>
          <w:marBottom w:val="0"/>
          <w:divBdr>
            <w:top w:val="none" w:sz="0" w:space="0" w:color="auto"/>
            <w:left w:val="none" w:sz="0" w:space="0" w:color="auto"/>
            <w:bottom w:val="none" w:sz="0" w:space="0" w:color="auto"/>
            <w:right w:val="none" w:sz="0" w:space="0" w:color="auto"/>
          </w:divBdr>
        </w:div>
        <w:div w:id="1303581332">
          <w:marLeft w:val="0"/>
          <w:marRight w:val="0"/>
          <w:marTop w:val="0"/>
          <w:marBottom w:val="0"/>
          <w:divBdr>
            <w:top w:val="none" w:sz="0" w:space="0" w:color="auto"/>
            <w:left w:val="none" w:sz="0" w:space="0" w:color="auto"/>
            <w:bottom w:val="none" w:sz="0" w:space="0" w:color="auto"/>
            <w:right w:val="none" w:sz="0" w:space="0" w:color="auto"/>
          </w:divBdr>
        </w:div>
        <w:div w:id="1354379254">
          <w:marLeft w:val="0"/>
          <w:marRight w:val="0"/>
          <w:marTop w:val="0"/>
          <w:marBottom w:val="0"/>
          <w:divBdr>
            <w:top w:val="none" w:sz="0" w:space="0" w:color="auto"/>
            <w:left w:val="none" w:sz="0" w:space="0" w:color="auto"/>
            <w:bottom w:val="none" w:sz="0" w:space="0" w:color="auto"/>
            <w:right w:val="none" w:sz="0" w:space="0" w:color="auto"/>
          </w:divBdr>
        </w:div>
        <w:div w:id="1416512587">
          <w:marLeft w:val="0"/>
          <w:marRight w:val="0"/>
          <w:marTop w:val="0"/>
          <w:marBottom w:val="0"/>
          <w:divBdr>
            <w:top w:val="none" w:sz="0" w:space="0" w:color="auto"/>
            <w:left w:val="none" w:sz="0" w:space="0" w:color="auto"/>
            <w:bottom w:val="none" w:sz="0" w:space="0" w:color="auto"/>
            <w:right w:val="none" w:sz="0" w:space="0" w:color="auto"/>
          </w:divBdr>
        </w:div>
        <w:div w:id="1431464865">
          <w:marLeft w:val="0"/>
          <w:marRight w:val="0"/>
          <w:marTop w:val="0"/>
          <w:marBottom w:val="0"/>
          <w:divBdr>
            <w:top w:val="none" w:sz="0" w:space="0" w:color="auto"/>
            <w:left w:val="none" w:sz="0" w:space="0" w:color="auto"/>
            <w:bottom w:val="none" w:sz="0" w:space="0" w:color="auto"/>
            <w:right w:val="none" w:sz="0" w:space="0" w:color="auto"/>
          </w:divBdr>
        </w:div>
        <w:div w:id="1434478732">
          <w:marLeft w:val="0"/>
          <w:marRight w:val="0"/>
          <w:marTop w:val="0"/>
          <w:marBottom w:val="0"/>
          <w:divBdr>
            <w:top w:val="none" w:sz="0" w:space="0" w:color="auto"/>
            <w:left w:val="none" w:sz="0" w:space="0" w:color="auto"/>
            <w:bottom w:val="none" w:sz="0" w:space="0" w:color="auto"/>
            <w:right w:val="none" w:sz="0" w:space="0" w:color="auto"/>
          </w:divBdr>
        </w:div>
        <w:div w:id="1471509851">
          <w:marLeft w:val="0"/>
          <w:marRight w:val="0"/>
          <w:marTop w:val="0"/>
          <w:marBottom w:val="0"/>
          <w:divBdr>
            <w:top w:val="none" w:sz="0" w:space="0" w:color="auto"/>
            <w:left w:val="none" w:sz="0" w:space="0" w:color="auto"/>
            <w:bottom w:val="none" w:sz="0" w:space="0" w:color="auto"/>
            <w:right w:val="none" w:sz="0" w:space="0" w:color="auto"/>
          </w:divBdr>
        </w:div>
        <w:div w:id="1490438100">
          <w:marLeft w:val="0"/>
          <w:marRight w:val="0"/>
          <w:marTop w:val="0"/>
          <w:marBottom w:val="0"/>
          <w:divBdr>
            <w:top w:val="none" w:sz="0" w:space="0" w:color="auto"/>
            <w:left w:val="none" w:sz="0" w:space="0" w:color="auto"/>
            <w:bottom w:val="none" w:sz="0" w:space="0" w:color="auto"/>
            <w:right w:val="none" w:sz="0" w:space="0" w:color="auto"/>
          </w:divBdr>
        </w:div>
        <w:div w:id="1634630980">
          <w:marLeft w:val="0"/>
          <w:marRight w:val="0"/>
          <w:marTop w:val="0"/>
          <w:marBottom w:val="0"/>
          <w:divBdr>
            <w:top w:val="none" w:sz="0" w:space="0" w:color="auto"/>
            <w:left w:val="none" w:sz="0" w:space="0" w:color="auto"/>
            <w:bottom w:val="none" w:sz="0" w:space="0" w:color="auto"/>
            <w:right w:val="none" w:sz="0" w:space="0" w:color="auto"/>
          </w:divBdr>
        </w:div>
        <w:div w:id="1712997102">
          <w:marLeft w:val="0"/>
          <w:marRight w:val="0"/>
          <w:marTop w:val="0"/>
          <w:marBottom w:val="0"/>
          <w:divBdr>
            <w:top w:val="none" w:sz="0" w:space="0" w:color="auto"/>
            <w:left w:val="none" w:sz="0" w:space="0" w:color="auto"/>
            <w:bottom w:val="none" w:sz="0" w:space="0" w:color="auto"/>
            <w:right w:val="none" w:sz="0" w:space="0" w:color="auto"/>
          </w:divBdr>
        </w:div>
        <w:div w:id="1734812416">
          <w:marLeft w:val="0"/>
          <w:marRight w:val="0"/>
          <w:marTop w:val="0"/>
          <w:marBottom w:val="0"/>
          <w:divBdr>
            <w:top w:val="none" w:sz="0" w:space="0" w:color="auto"/>
            <w:left w:val="none" w:sz="0" w:space="0" w:color="auto"/>
            <w:bottom w:val="none" w:sz="0" w:space="0" w:color="auto"/>
            <w:right w:val="none" w:sz="0" w:space="0" w:color="auto"/>
          </w:divBdr>
        </w:div>
        <w:div w:id="1748070356">
          <w:marLeft w:val="0"/>
          <w:marRight w:val="0"/>
          <w:marTop w:val="0"/>
          <w:marBottom w:val="0"/>
          <w:divBdr>
            <w:top w:val="none" w:sz="0" w:space="0" w:color="auto"/>
            <w:left w:val="none" w:sz="0" w:space="0" w:color="auto"/>
            <w:bottom w:val="none" w:sz="0" w:space="0" w:color="auto"/>
            <w:right w:val="none" w:sz="0" w:space="0" w:color="auto"/>
          </w:divBdr>
        </w:div>
        <w:div w:id="1843277938">
          <w:marLeft w:val="0"/>
          <w:marRight w:val="0"/>
          <w:marTop w:val="0"/>
          <w:marBottom w:val="0"/>
          <w:divBdr>
            <w:top w:val="none" w:sz="0" w:space="0" w:color="auto"/>
            <w:left w:val="none" w:sz="0" w:space="0" w:color="auto"/>
            <w:bottom w:val="none" w:sz="0" w:space="0" w:color="auto"/>
            <w:right w:val="none" w:sz="0" w:space="0" w:color="auto"/>
          </w:divBdr>
        </w:div>
        <w:div w:id="1844971791">
          <w:marLeft w:val="0"/>
          <w:marRight w:val="0"/>
          <w:marTop w:val="0"/>
          <w:marBottom w:val="0"/>
          <w:divBdr>
            <w:top w:val="none" w:sz="0" w:space="0" w:color="auto"/>
            <w:left w:val="none" w:sz="0" w:space="0" w:color="auto"/>
            <w:bottom w:val="none" w:sz="0" w:space="0" w:color="auto"/>
            <w:right w:val="none" w:sz="0" w:space="0" w:color="auto"/>
          </w:divBdr>
        </w:div>
        <w:div w:id="1890147213">
          <w:marLeft w:val="0"/>
          <w:marRight w:val="0"/>
          <w:marTop w:val="0"/>
          <w:marBottom w:val="0"/>
          <w:divBdr>
            <w:top w:val="none" w:sz="0" w:space="0" w:color="auto"/>
            <w:left w:val="none" w:sz="0" w:space="0" w:color="auto"/>
            <w:bottom w:val="none" w:sz="0" w:space="0" w:color="auto"/>
            <w:right w:val="none" w:sz="0" w:space="0" w:color="auto"/>
          </w:divBdr>
        </w:div>
        <w:div w:id="1901134345">
          <w:marLeft w:val="0"/>
          <w:marRight w:val="0"/>
          <w:marTop w:val="0"/>
          <w:marBottom w:val="0"/>
          <w:divBdr>
            <w:top w:val="none" w:sz="0" w:space="0" w:color="auto"/>
            <w:left w:val="none" w:sz="0" w:space="0" w:color="auto"/>
            <w:bottom w:val="none" w:sz="0" w:space="0" w:color="auto"/>
            <w:right w:val="none" w:sz="0" w:space="0" w:color="auto"/>
          </w:divBdr>
        </w:div>
        <w:div w:id="2079553219">
          <w:marLeft w:val="0"/>
          <w:marRight w:val="0"/>
          <w:marTop w:val="0"/>
          <w:marBottom w:val="0"/>
          <w:divBdr>
            <w:top w:val="none" w:sz="0" w:space="0" w:color="auto"/>
            <w:left w:val="none" w:sz="0" w:space="0" w:color="auto"/>
            <w:bottom w:val="none" w:sz="0" w:space="0" w:color="auto"/>
            <w:right w:val="none" w:sz="0" w:space="0" w:color="auto"/>
          </w:divBdr>
        </w:div>
        <w:div w:id="2142724479">
          <w:marLeft w:val="0"/>
          <w:marRight w:val="0"/>
          <w:marTop w:val="0"/>
          <w:marBottom w:val="0"/>
          <w:divBdr>
            <w:top w:val="none" w:sz="0" w:space="0" w:color="auto"/>
            <w:left w:val="none" w:sz="0" w:space="0" w:color="auto"/>
            <w:bottom w:val="none" w:sz="0" w:space="0" w:color="auto"/>
            <w:right w:val="none" w:sz="0" w:space="0" w:color="auto"/>
          </w:divBdr>
        </w:div>
      </w:divsChild>
    </w:div>
    <w:div w:id="115831885">
      <w:bodyDiv w:val="1"/>
      <w:marLeft w:val="0"/>
      <w:marRight w:val="0"/>
      <w:marTop w:val="0"/>
      <w:marBottom w:val="0"/>
      <w:divBdr>
        <w:top w:val="none" w:sz="0" w:space="0" w:color="auto"/>
        <w:left w:val="none" w:sz="0" w:space="0" w:color="auto"/>
        <w:bottom w:val="none" w:sz="0" w:space="0" w:color="auto"/>
        <w:right w:val="none" w:sz="0" w:space="0" w:color="auto"/>
      </w:divBdr>
    </w:div>
    <w:div w:id="115947735">
      <w:bodyDiv w:val="1"/>
      <w:marLeft w:val="0"/>
      <w:marRight w:val="0"/>
      <w:marTop w:val="0"/>
      <w:marBottom w:val="0"/>
      <w:divBdr>
        <w:top w:val="none" w:sz="0" w:space="0" w:color="auto"/>
        <w:left w:val="none" w:sz="0" w:space="0" w:color="auto"/>
        <w:bottom w:val="none" w:sz="0" w:space="0" w:color="auto"/>
        <w:right w:val="none" w:sz="0" w:space="0" w:color="auto"/>
      </w:divBdr>
    </w:div>
    <w:div w:id="116292347">
      <w:bodyDiv w:val="1"/>
      <w:marLeft w:val="0"/>
      <w:marRight w:val="0"/>
      <w:marTop w:val="0"/>
      <w:marBottom w:val="0"/>
      <w:divBdr>
        <w:top w:val="none" w:sz="0" w:space="0" w:color="auto"/>
        <w:left w:val="none" w:sz="0" w:space="0" w:color="auto"/>
        <w:bottom w:val="none" w:sz="0" w:space="0" w:color="auto"/>
        <w:right w:val="none" w:sz="0" w:space="0" w:color="auto"/>
      </w:divBdr>
    </w:div>
    <w:div w:id="116415116">
      <w:bodyDiv w:val="1"/>
      <w:marLeft w:val="0"/>
      <w:marRight w:val="0"/>
      <w:marTop w:val="0"/>
      <w:marBottom w:val="0"/>
      <w:divBdr>
        <w:top w:val="none" w:sz="0" w:space="0" w:color="auto"/>
        <w:left w:val="none" w:sz="0" w:space="0" w:color="auto"/>
        <w:bottom w:val="none" w:sz="0" w:space="0" w:color="auto"/>
        <w:right w:val="none" w:sz="0" w:space="0" w:color="auto"/>
      </w:divBdr>
    </w:div>
    <w:div w:id="116526943">
      <w:bodyDiv w:val="1"/>
      <w:marLeft w:val="0"/>
      <w:marRight w:val="0"/>
      <w:marTop w:val="0"/>
      <w:marBottom w:val="0"/>
      <w:divBdr>
        <w:top w:val="none" w:sz="0" w:space="0" w:color="auto"/>
        <w:left w:val="none" w:sz="0" w:space="0" w:color="auto"/>
        <w:bottom w:val="none" w:sz="0" w:space="0" w:color="auto"/>
        <w:right w:val="none" w:sz="0" w:space="0" w:color="auto"/>
      </w:divBdr>
    </w:div>
    <w:div w:id="116723681">
      <w:bodyDiv w:val="1"/>
      <w:marLeft w:val="0"/>
      <w:marRight w:val="0"/>
      <w:marTop w:val="0"/>
      <w:marBottom w:val="0"/>
      <w:divBdr>
        <w:top w:val="none" w:sz="0" w:space="0" w:color="auto"/>
        <w:left w:val="none" w:sz="0" w:space="0" w:color="auto"/>
        <w:bottom w:val="none" w:sz="0" w:space="0" w:color="auto"/>
        <w:right w:val="none" w:sz="0" w:space="0" w:color="auto"/>
      </w:divBdr>
    </w:div>
    <w:div w:id="117376911">
      <w:bodyDiv w:val="1"/>
      <w:marLeft w:val="0"/>
      <w:marRight w:val="0"/>
      <w:marTop w:val="0"/>
      <w:marBottom w:val="0"/>
      <w:divBdr>
        <w:top w:val="none" w:sz="0" w:space="0" w:color="auto"/>
        <w:left w:val="none" w:sz="0" w:space="0" w:color="auto"/>
        <w:bottom w:val="none" w:sz="0" w:space="0" w:color="auto"/>
        <w:right w:val="none" w:sz="0" w:space="0" w:color="auto"/>
      </w:divBdr>
    </w:div>
    <w:div w:id="117996977">
      <w:bodyDiv w:val="1"/>
      <w:marLeft w:val="0"/>
      <w:marRight w:val="0"/>
      <w:marTop w:val="0"/>
      <w:marBottom w:val="0"/>
      <w:divBdr>
        <w:top w:val="none" w:sz="0" w:space="0" w:color="auto"/>
        <w:left w:val="none" w:sz="0" w:space="0" w:color="auto"/>
        <w:bottom w:val="none" w:sz="0" w:space="0" w:color="auto"/>
        <w:right w:val="none" w:sz="0" w:space="0" w:color="auto"/>
      </w:divBdr>
    </w:div>
    <w:div w:id="118185733">
      <w:bodyDiv w:val="1"/>
      <w:marLeft w:val="0"/>
      <w:marRight w:val="0"/>
      <w:marTop w:val="0"/>
      <w:marBottom w:val="0"/>
      <w:divBdr>
        <w:top w:val="none" w:sz="0" w:space="0" w:color="auto"/>
        <w:left w:val="none" w:sz="0" w:space="0" w:color="auto"/>
        <w:bottom w:val="none" w:sz="0" w:space="0" w:color="auto"/>
        <w:right w:val="none" w:sz="0" w:space="0" w:color="auto"/>
      </w:divBdr>
    </w:div>
    <w:div w:id="118257960">
      <w:bodyDiv w:val="1"/>
      <w:marLeft w:val="0"/>
      <w:marRight w:val="0"/>
      <w:marTop w:val="0"/>
      <w:marBottom w:val="0"/>
      <w:divBdr>
        <w:top w:val="none" w:sz="0" w:space="0" w:color="auto"/>
        <w:left w:val="none" w:sz="0" w:space="0" w:color="auto"/>
        <w:bottom w:val="none" w:sz="0" w:space="0" w:color="auto"/>
        <w:right w:val="none" w:sz="0" w:space="0" w:color="auto"/>
      </w:divBdr>
    </w:div>
    <w:div w:id="118644249">
      <w:bodyDiv w:val="1"/>
      <w:marLeft w:val="0"/>
      <w:marRight w:val="0"/>
      <w:marTop w:val="0"/>
      <w:marBottom w:val="0"/>
      <w:divBdr>
        <w:top w:val="none" w:sz="0" w:space="0" w:color="auto"/>
        <w:left w:val="none" w:sz="0" w:space="0" w:color="auto"/>
        <w:bottom w:val="none" w:sz="0" w:space="0" w:color="auto"/>
        <w:right w:val="none" w:sz="0" w:space="0" w:color="auto"/>
      </w:divBdr>
    </w:div>
    <w:div w:id="118644943">
      <w:bodyDiv w:val="1"/>
      <w:marLeft w:val="0"/>
      <w:marRight w:val="0"/>
      <w:marTop w:val="0"/>
      <w:marBottom w:val="0"/>
      <w:divBdr>
        <w:top w:val="none" w:sz="0" w:space="0" w:color="auto"/>
        <w:left w:val="none" w:sz="0" w:space="0" w:color="auto"/>
        <w:bottom w:val="none" w:sz="0" w:space="0" w:color="auto"/>
        <w:right w:val="none" w:sz="0" w:space="0" w:color="auto"/>
      </w:divBdr>
    </w:div>
    <w:div w:id="118694475">
      <w:bodyDiv w:val="1"/>
      <w:marLeft w:val="0"/>
      <w:marRight w:val="0"/>
      <w:marTop w:val="0"/>
      <w:marBottom w:val="0"/>
      <w:divBdr>
        <w:top w:val="none" w:sz="0" w:space="0" w:color="auto"/>
        <w:left w:val="none" w:sz="0" w:space="0" w:color="auto"/>
        <w:bottom w:val="none" w:sz="0" w:space="0" w:color="auto"/>
        <w:right w:val="none" w:sz="0" w:space="0" w:color="auto"/>
      </w:divBdr>
    </w:div>
    <w:div w:id="118765684">
      <w:bodyDiv w:val="1"/>
      <w:marLeft w:val="0"/>
      <w:marRight w:val="0"/>
      <w:marTop w:val="0"/>
      <w:marBottom w:val="0"/>
      <w:divBdr>
        <w:top w:val="none" w:sz="0" w:space="0" w:color="auto"/>
        <w:left w:val="none" w:sz="0" w:space="0" w:color="auto"/>
        <w:bottom w:val="none" w:sz="0" w:space="0" w:color="auto"/>
        <w:right w:val="none" w:sz="0" w:space="0" w:color="auto"/>
      </w:divBdr>
    </w:div>
    <w:div w:id="119036253">
      <w:bodyDiv w:val="1"/>
      <w:marLeft w:val="0"/>
      <w:marRight w:val="0"/>
      <w:marTop w:val="0"/>
      <w:marBottom w:val="0"/>
      <w:divBdr>
        <w:top w:val="none" w:sz="0" w:space="0" w:color="auto"/>
        <w:left w:val="none" w:sz="0" w:space="0" w:color="auto"/>
        <w:bottom w:val="none" w:sz="0" w:space="0" w:color="auto"/>
        <w:right w:val="none" w:sz="0" w:space="0" w:color="auto"/>
      </w:divBdr>
    </w:div>
    <w:div w:id="119110422">
      <w:bodyDiv w:val="1"/>
      <w:marLeft w:val="0"/>
      <w:marRight w:val="0"/>
      <w:marTop w:val="0"/>
      <w:marBottom w:val="0"/>
      <w:divBdr>
        <w:top w:val="none" w:sz="0" w:space="0" w:color="auto"/>
        <w:left w:val="none" w:sz="0" w:space="0" w:color="auto"/>
        <w:bottom w:val="none" w:sz="0" w:space="0" w:color="auto"/>
        <w:right w:val="none" w:sz="0" w:space="0" w:color="auto"/>
      </w:divBdr>
    </w:div>
    <w:div w:id="119492131">
      <w:bodyDiv w:val="1"/>
      <w:marLeft w:val="0"/>
      <w:marRight w:val="0"/>
      <w:marTop w:val="0"/>
      <w:marBottom w:val="0"/>
      <w:divBdr>
        <w:top w:val="none" w:sz="0" w:space="0" w:color="auto"/>
        <w:left w:val="none" w:sz="0" w:space="0" w:color="auto"/>
        <w:bottom w:val="none" w:sz="0" w:space="0" w:color="auto"/>
        <w:right w:val="none" w:sz="0" w:space="0" w:color="auto"/>
      </w:divBdr>
    </w:div>
    <w:div w:id="119492347">
      <w:bodyDiv w:val="1"/>
      <w:marLeft w:val="0"/>
      <w:marRight w:val="0"/>
      <w:marTop w:val="0"/>
      <w:marBottom w:val="0"/>
      <w:divBdr>
        <w:top w:val="none" w:sz="0" w:space="0" w:color="auto"/>
        <w:left w:val="none" w:sz="0" w:space="0" w:color="auto"/>
        <w:bottom w:val="none" w:sz="0" w:space="0" w:color="auto"/>
        <w:right w:val="none" w:sz="0" w:space="0" w:color="auto"/>
      </w:divBdr>
    </w:div>
    <w:div w:id="119806646">
      <w:bodyDiv w:val="1"/>
      <w:marLeft w:val="0"/>
      <w:marRight w:val="0"/>
      <w:marTop w:val="0"/>
      <w:marBottom w:val="0"/>
      <w:divBdr>
        <w:top w:val="none" w:sz="0" w:space="0" w:color="auto"/>
        <w:left w:val="none" w:sz="0" w:space="0" w:color="auto"/>
        <w:bottom w:val="none" w:sz="0" w:space="0" w:color="auto"/>
        <w:right w:val="none" w:sz="0" w:space="0" w:color="auto"/>
      </w:divBdr>
    </w:div>
    <w:div w:id="119807792">
      <w:bodyDiv w:val="1"/>
      <w:marLeft w:val="0"/>
      <w:marRight w:val="0"/>
      <w:marTop w:val="0"/>
      <w:marBottom w:val="0"/>
      <w:divBdr>
        <w:top w:val="none" w:sz="0" w:space="0" w:color="auto"/>
        <w:left w:val="none" w:sz="0" w:space="0" w:color="auto"/>
        <w:bottom w:val="none" w:sz="0" w:space="0" w:color="auto"/>
        <w:right w:val="none" w:sz="0" w:space="0" w:color="auto"/>
      </w:divBdr>
    </w:div>
    <w:div w:id="119954679">
      <w:bodyDiv w:val="1"/>
      <w:marLeft w:val="0"/>
      <w:marRight w:val="0"/>
      <w:marTop w:val="0"/>
      <w:marBottom w:val="0"/>
      <w:divBdr>
        <w:top w:val="none" w:sz="0" w:space="0" w:color="auto"/>
        <w:left w:val="none" w:sz="0" w:space="0" w:color="auto"/>
        <w:bottom w:val="none" w:sz="0" w:space="0" w:color="auto"/>
        <w:right w:val="none" w:sz="0" w:space="0" w:color="auto"/>
      </w:divBdr>
    </w:div>
    <w:div w:id="120005846">
      <w:bodyDiv w:val="1"/>
      <w:marLeft w:val="0"/>
      <w:marRight w:val="0"/>
      <w:marTop w:val="0"/>
      <w:marBottom w:val="0"/>
      <w:divBdr>
        <w:top w:val="none" w:sz="0" w:space="0" w:color="auto"/>
        <w:left w:val="none" w:sz="0" w:space="0" w:color="auto"/>
        <w:bottom w:val="none" w:sz="0" w:space="0" w:color="auto"/>
        <w:right w:val="none" w:sz="0" w:space="0" w:color="auto"/>
      </w:divBdr>
    </w:div>
    <w:div w:id="120195659">
      <w:bodyDiv w:val="1"/>
      <w:marLeft w:val="0"/>
      <w:marRight w:val="0"/>
      <w:marTop w:val="0"/>
      <w:marBottom w:val="0"/>
      <w:divBdr>
        <w:top w:val="none" w:sz="0" w:space="0" w:color="auto"/>
        <w:left w:val="none" w:sz="0" w:space="0" w:color="auto"/>
        <w:bottom w:val="none" w:sz="0" w:space="0" w:color="auto"/>
        <w:right w:val="none" w:sz="0" w:space="0" w:color="auto"/>
      </w:divBdr>
    </w:div>
    <w:div w:id="120348592">
      <w:bodyDiv w:val="1"/>
      <w:marLeft w:val="0"/>
      <w:marRight w:val="0"/>
      <w:marTop w:val="0"/>
      <w:marBottom w:val="0"/>
      <w:divBdr>
        <w:top w:val="none" w:sz="0" w:space="0" w:color="auto"/>
        <w:left w:val="none" w:sz="0" w:space="0" w:color="auto"/>
        <w:bottom w:val="none" w:sz="0" w:space="0" w:color="auto"/>
        <w:right w:val="none" w:sz="0" w:space="0" w:color="auto"/>
      </w:divBdr>
    </w:div>
    <w:div w:id="120542566">
      <w:bodyDiv w:val="1"/>
      <w:marLeft w:val="0"/>
      <w:marRight w:val="0"/>
      <w:marTop w:val="0"/>
      <w:marBottom w:val="0"/>
      <w:divBdr>
        <w:top w:val="none" w:sz="0" w:space="0" w:color="auto"/>
        <w:left w:val="none" w:sz="0" w:space="0" w:color="auto"/>
        <w:bottom w:val="none" w:sz="0" w:space="0" w:color="auto"/>
        <w:right w:val="none" w:sz="0" w:space="0" w:color="auto"/>
      </w:divBdr>
    </w:div>
    <w:div w:id="120660614">
      <w:bodyDiv w:val="1"/>
      <w:marLeft w:val="0"/>
      <w:marRight w:val="0"/>
      <w:marTop w:val="0"/>
      <w:marBottom w:val="0"/>
      <w:divBdr>
        <w:top w:val="none" w:sz="0" w:space="0" w:color="auto"/>
        <w:left w:val="none" w:sz="0" w:space="0" w:color="auto"/>
        <w:bottom w:val="none" w:sz="0" w:space="0" w:color="auto"/>
        <w:right w:val="none" w:sz="0" w:space="0" w:color="auto"/>
      </w:divBdr>
      <w:divsChild>
        <w:div w:id="69041562">
          <w:marLeft w:val="0"/>
          <w:marRight w:val="0"/>
          <w:marTop w:val="0"/>
          <w:marBottom w:val="0"/>
          <w:divBdr>
            <w:top w:val="none" w:sz="0" w:space="0" w:color="auto"/>
            <w:left w:val="none" w:sz="0" w:space="0" w:color="auto"/>
            <w:bottom w:val="none" w:sz="0" w:space="0" w:color="auto"/>
            <w:right w:val="none" w:sz="0" w:space="0" w:color="auto"/>
          </w:divBdr>
        </w:div>
        <w:div w:id="74057304">
          <w:marLeft w:val="0"/>
          <w:marRight w:val="0"/>
          <w:marTop w:val="0"/>
          <w:marBottom w:val="0"/>
          <w:divBdr>
            <w:top w:val="none" w:sz="0" w:space="0" w:color="auto"/>
            <w:left w:val="none" w:sz="0" w:space="0" w:color="auto"/>
            <w:bottom w:val="none" w:sz="0" w:space="0" w:color="auto"/>
            <w:right w:val="none" w:sz="0" w:space="0" w:color="auto"/>
          </w:divBdr>
        </w:div>
        <w:div w:id="215355215">
          <w:marLeft w:val="0"/>
          <w:marRight w:val="0"/>
          <w:marTop w:val="0"/>
          <w:marBottom w:val="0"/>
          <w:divBdr>
            <w:top w:val="none" w:sz="0" w:space="0" w:color="auto"/>
            <w:left w:val="none" w:sz="0" w:space="0" w:color="auto"/>
            <w:bottom w:val="none" w:sz="0" w:space="0" w:color="auto"/>
            <w:right w:val="none" w:sz="0" w:space="0" w:color="auto"/>
          </w:divBdr>
        </w:div>
        <w:div w:id="499740323">
          <w:marLeft w:val="0"/>
          <w:marRight w:val="0"/>
          <w:marTop w:val="0"/>
          <w:marBottom w:val="0"/>
          <w:divBdr>
            <w:top w:val="none" w:sz="0" w:space="0" w:color="auto"/>
            <w:left w:val="none" w:sz="0" w:space="0" w:color="auto"/>
            <w:bottom w:val="none" w:sz="0" w:space="0" w:color="auto"/>
            <w:right w:val="none" w:sz="0" w:space="0" w:color="auto"/>
          </w:divBdr>
        </w:div>
        <w:div w:id="510725588">
          <w:marLeft w:val="0"/>
          <w:marRight w:val="0"/>
          <w:marTop w:val="0"/>
          <w:marBottom w:val="0"/>
          <w:divBdr>
            <w:top w:val="none" w:sz="0" w:space="0" w:color="auto"/>
            <w:left w:val="none" w:sz="0" w:space="0" w:color="auto"/>
            <w:bottom w:val="none" w:sz="0" w:space="0" w:color="auto"/>
            <w:right w:val="none" w:sz="0" w:space="0" w:color="auto"/>
          </w:divBdr>
        </w:div>
        <w:div w:id="841699971">
          <w:marLeft w:val="0"/>
          <w:marRight w:val="0"/>
          <w:marTop w:val="0"/>
          <w:marBottom w:val="0"/>
          <w:divBdr>
            <w:top w:val="none" w:sz="0" w:space="0" w:color="auto"/>
            <w:left w:val="none" w:sz="0" w:space="0" w:color="auto"/>
            <w:bottom w:val="none" w:sz="0" w:space="0" w:color="auto"/>
            <w:right w:val="none" w:sz="0" w:space="0" w:color="auto"/>
          </w:divBdr>
        </w:div>
        <w:div w:id="887381928">
          <w:marLeft w:val="0"/>
          <w:marRight w:val="0"/>
          <w:marTop w:val="0"/>
          <w:marBottom w:val="0"/>
          <w:divBdr>
            <w:top w:val="none" w:sz="0" w:space="0" w:color="auto"/>
            <w:left w:val="none" w:sz="0" w:space="0" w:color="auto"/>
            <w:bottom w:val="none" w:sz="0" w:space="0" w:color="auto"/>
            <w:right w:val="none" w:sz="0" w:space="0" w:color="auto"/>
          </w:divBdr>
        </w:div>
        <w:div w:id="1125778768">
          <w:marLeft w:val="0"/>
          <w:marRight w:val="0"/>
          <w:marTop w:val="0"/>
          <w:marBottom w:val="0"/>
          <w:divBdr>
            <w:top w:val="none" w:sz="0" w:space="0" w:color="auto"/>
            <w:left w:val="none" w:sz="0" w:space="0" w:color="auto"/>
            <w:bottom w:val="none" w:sz="0" w:space="0" w:color="auto"/>
            <w:right w:val="none" w:sz="0" w:space="0" w:color="auto"/>
          </w:divBdr>
        </w:div>
        <w:div w:id="1221478484">
          <w:marLeft w:val="0"/>
          <w:marRight w:val="0"/>
          <w:marTop w:val="0"/>
          <w:marBottom w:val="0"/>
          <w:divBdr>
            <w:top w:val="none" w:sz="0" w:space="0" w:color="auto"/>
            <w:left w:val="none" w:sz="0" w:space="0" w:color="auto"/>
            <w:bottom w:val="none" w:sz="0" w:space="0" w:color="auto"/>
            <w:right w:val="none" w:sz="0" w:space="0" w:color="auto"/>
          </w:divBdr>
        </w:div>
        <w:div w:id="1367680350">
          <w:marLeft w:val="0"/>
          <w:marRight w:val="0"/>
          <w:marTop w:val="0"/>
          <w:marBottom w:val="0"/>
          <w:divBdr>
            <w:top w:val="none" w:sz="0" w:space="0" w:color="auto"/>
            <w:left w:val="none" w:sz="0" w:space="0" w:color="auto"/>
            <w:bottom w:val="none" w:sz="0" w:space="0" w:color="auto"/>
            <w:right w:val="none" w:sz="0" w:space="0" w:color="auto"/>
          </w:divBdr>
        </w:div>
        <w:div w:id="1578594045">
          <w:marLeft w:val="0"/>
          <w:marRight w:val="0"/>
          <w:marTop w:val="0"/>
          <w:marBottom w:val="0"/>
          <w:divBdr>
            <w:top w:val="none" w:sz="0" w:space="0" w:color="auto"/>
            <w:left w:val="none" w:sz="0" w:space="0" w:color="auto"/>
            <w:bottom w:val="none" w:sz="0" w:space="0" w:color="auto"/>
            <w:right w:val="none" w:sz="0" w:space="0" w:color="auto"/>
          </w:divBdr>
        </w:div>
        <w:div w:id="1657487007">
          <w:marLeft w:val="0"/>
          <w:marRight w:val="0"/>
          <w:marTop w:val="0"/>
          <w:marBottom w:val="0"/>
          <w:divBdr>
            <w:top w:val="none" w:sz="0" w:space="0" w:color="auto"/>
            <w:left w:val="none" w:sz="0" w:space="0" w:color="auto"/>
            <w:bottom w:val="none" w:sz="0" w:space="0" w:color="auto"/>
            <w:right w:val="none" w:sz="0" w:space="0" w:color="auto"/>
          </w:divBdr>
        </w:div>
        <w:div w:id="1665431122">
          <w:marLeft w:val="0"/>
          <w:marRight w:val="0"/>
          <w:marTop w:val="0"/>
          <w:marBottom w:val="0"/>
          <w:divBdr>
            <w:top w:val="none" w:sz="0" w:space="0" w:color="auto"/>
            <w:left w:val="none" w:sz="0" w:space="0" w:color="auto"/>
            <w:bottom w:val="none" w:sz="0" w:space="0" w:color="auto"/>
            <w:right w:val="none" w:sz="0" w:space="0" w:color="auto"/>
          </w:divBdr>
        </w:div>
        <w:div w:id="1714040618">
          <w:marLeft w:val="0"/>
          <w:marRight w:val="0"/>
          <w:marTop w:val="0"/>
          <w:marBottom w:val="0"/>
          <w:divBdr>
            <w:top w:val="none" w:sz="0" w:space="0" w:color="auto"/>
            <w:left w:val="none" w:sz="0" w:space="0" w:color="auto"/>
            <w:bottom w:val="none" w:sz="0" w:space="0" w:color="auto"/>
            <w:right w:val="none" w:sz="0" w:space="0" w:color="auto"/>
          </w:divBdr>
        </w:div>
        <w:div w:id="1799570775">
          <w:marLeft w:val="0"/>
          <w:marRight w:val="0"/>
          <w:marTop w:val="0"/>
          <w:marBottom w:val="0"/>
          <w:divBdr>
            <w:top w:val="none" w:sz="0" w:space="0" w:color="auto"/>
            <w:left w:val="none" w:sz="0" w:space="0" w:color="auto"/>
            <w:bottom w:val="none" w:sz="0" w:space="0" w:color="auto"/>
            <w:right w:val="none" w:sz="0" w:space="0" w:color="auto"/>
          </w:divBdr>
        </w:div>
        <w:div w:id="1859346456">
          <w:marLeft w:val="0"/>
          <w:marRight w:val="0"/>
          <w:marTop w:val="0"/>
          <w:marBottom w:val="0"/>
          <w:divBdr>
            <w:top w:val="none" w:sz="0" w:space="0" w:color="auto"/>
            <w:left w:val="none" w:sz="0" w:space="0" w:color="auto"/>
            <w:bottom w:val="none" w:sz="0" w:space="0" w:color="auto"/>
            <w:right w:val="none" w:sz="0" w:space="0" w:color="auto"/>
          </w:divBdr>
        </w:div>
        <w:div w:id="2123183694">
          <w:marLeft w:val="0"/>
          <w:marRight w:val="0"/>
          <w:marTop w:val="0"/>
          <w:marBottom w:val="0"/>
          <w:divBdr>
            <w:top w:val="none" w:sz="0" w:space="0" w:color="auto"/>
            <w:left w:val="none" w:sz="0" w:space="0" w:color="auto"/>
            <w:bottom w:val="none" w:sz="0" w:space="0" w:color="auto"/>
            <w:right w:val="none" w:sz="0" w:space="0" w:color="auto"/>
          </w:divBdr>
        </w:div>
        <w:div w:id="2141261532">
          <w:marLeft w:val="0"/>
          <w:marRight w:val="0"/>
          <w:marTop w:val="0"/>
          <w:marBottom w:val="0"/>
          <w:divBdr>
            <w:top w:val="none" w:sz="0" w:space="0" w:color="auto"/>
            <w:left w:val="none" w:sz="0" w:space="0" w:color="auto"/>
            <w:bottom w:val="none" w:sz="0" w:space="0" w:color="auto"/>
            <w:right w:val="none" w:sz="0" w:space="0" w:color="auto"/>
          </w:divBdr>
        </w:div>
      </w:divsChild>
    </w:div>
    <w:div w:id="120661571">
      <w:bodyDiv w:val="1"/>
      <w:marLeft w:val="0"/>
      <w:marRight w:val="0"/>
      <w:marTop w:val="0"/>
      <w:marBottom w:val="0"/>
      <w:divBdr>
        <w:top w:val="none" w:sz="0" w:space="0" w:color="auto"/>
        <w:left w:val="none" w:sz="0" w:space="0" w:color="auto"/>
        <w:bottom w:val="none" w:sz="0" w:space="0" w:color="auto"/>
        <w:right w:val="none" w:sz="0" w:space="0" w:color="auto"/>
      </w:divBdr>
    </w:div>
    <w:div w:id="120735568">
      <w:bodyDiv w:val="1"/>
      <w:marLeft w:val="0"/>
      <w:marRight w:val="0"/>
      <w:marTop w:val="0"/>
      <w:marBottom w:val="0"/>
      <w:divBdr>
        <w:top w:val="none" w:sz="0" w:space="0" w:color="auto"/>
        <w:left w:val="none" w:sz="0" w:space="0" w:color="auto"/>
        <w:bottom w:val="none" w:sz="0" w:space="0" w:color="auto"/>
        <w:right w:val="none" w:sz="0" w:space="0" w:color="auto"/>
      </w:divBdr>
    </w:div>
    <w:div w:id="120848522">
      <w:bodyDiv w:val="1"/>
      <w:marLeft w:val="0"/>
      <w:marRight w:val="0"/>
      <w:marTop w:val="0"/>
      <w:marBottom w:val="0"/>
      <w:divBdr>
        <w:top w:val="none" w:sz="0" w:space="0" w:color="auto"/>
        <w:left w:val="none" w:sz="0" w:space="0" w:color="auto"/>
        <w:bottom w:val="none" w:sz="0" w:space="0" w:color="auto"/>
        <w:right w:val="none" w:sz="0" w:space="0" w:color="auto"/>
      </w:divBdr>
    </w:div>
    <w:div w:id="120926900">
      <w:bodyDiv w:val="1"/>
      <w:marLeft w:val="0"/>
      <w:marRight w:val="0"/>
      <w:marTop w:val="0"/>
      <w:marBottom w:val="0"/>
      <w:divBdr>
        <w:top w:val="none" w:sz="0" w:space="0" w:color="auto"/>
        <w:left w:val="none" w:sz="0" w:space="0" w:color="auto"/>
        <w:bottom w:val="none" w:sz="0" w:space="0" w:color="auto"/>
        <w:right w:val="none" w:sz="0" w:space="0" w:color="auto"/>
      </w:divBdr>
    </w:div>
    <w:div w:id="120928688">
      <w:bodyDiv w:val="1"/>
      <w:marLeft w:val="0"/>
      <w:marRight w:val="0"/>
      <w:marTop w:val="0"/>
      <w:marBottom w:val="0"/>
      <w:divBdr>
        <w:top w:val="none" w:sz="0" w:space="0" w:color="auto"/>
        <w:left w:val="none" w:sz="0" w:space="0" w:color="auto"/>
        <w:bottom w:val="none" w:sz="0" w:space="0" w:color="auto"/>
        <w:right w:val="none" w:sz="0" w:space="0" w:color="auto"/>
      </w:divBdr>
    </w:div>
    <w:div w:id="121387941">
      <w:bodyDiv w:val="1"/>
      <w:marLeft w:val="0"/>
      <w:marRight w:val="0"/>
      <w:marTop w:val="0"/>
      <w:marBottom w:val="0"/>
      <w:divBdr>
        <w:top w:val="none" w:sz="0" w:space="0" w:color="auto"/>
        <w:left w:val="none" w:sz="0" w:space="0" w:color="auto"/>
        <w:bottom w:val="none" w:sz="0" w:space="0" w:color="auto"/>
        <w:right w:val="none" w:sz="0" w:space="0" w:color="auto"/>
      </w:divBdr>
    </w:div>
    <w:div w:id="121536121">
      <w:bodyDiv w:val="1"/>
      <w:marLeft w:val="0"/>
      <w:marRight w:val="0"/>
      <w:marTop w:val="0"/>
      <w:marBottom w:val="0"/>
      <w:divBdr>
        <w:top w:val="none" w:sz="0" w:space="0" w:color="auto"/>
        <w:left w:val="none" w:sz="0" w:space="0" w:color="auto"/>
        <w:bottom w:val="none" w:sz="0" w:space="0" w:color="auto"/>
        <w:right w:val="none" w:sz="0" w:space="0" w:color="auto"/>
      </w:divBdr>
    </w:div>
    <w:div w:id="121924140">
      <w:bodyDiv w:val="1"/>
      <w:marLeft w:val="0"/>
      <w:marRight w:val="0"/>
      <w:marTop w:val="0"/>
      <w:marBottom w:val="0"/>
      <w:divBdr>
        <w:top w:val="none" w:sz="0" w:space="0" w:color="auto"/>
        <w:left w:val="none" w:sz="0" w:space="0" w:color="auto"/>
        <w:bottom w:val="none" w:sz="0" w:space="0" w:color="auto"/>
        <w:right w:val="none" w:sz="0" w:space="0" w:color="auto"/>
      </w:divBdr>
    </w:div>
    <w:div w:id="122121213">
      <w:bodyDiv w:val="1"/>
      <w:marLeft w:val="0"/>
      <w:marRight w:val="0"/>
      <w:marTop w:val="0"/>
      <w:marBottom w:val="0"/>
      <w:divBdr>
        <w:top w:val="none" w:sz="0" w:space="0" w:color="auto"/>
        <w:left w:val="none" w:sz="0" w:space="0" w:color="auto"/>
        <w:bottom w:val="none" w:sz="0" w:space="0" w:color="auto"/>
        <w:right w:val="none" w:sz="0" w:space="0" w:color="auto"/>
      </w:divBdr>
    </w:div>
    <w:div w:id="122776309">
      <w:bodyDiv w:val="1"/>
      <w:marLeft w:val="0"/>
      <w:marRight w:val="0"/>
      <w:marTop w:val="0"/>
      <w:marBottom w:val="0"/>
      <w:divBdr>
        <w:top w:val="none" w:sz="0" w:space="0" w:color="auto"/>
        <w:left w:val="none" w:sz="0" w:space="0" w:color="auto"/>
        <w:bottom w:val="none" w:sz="0" w:space="0" w:color="auto"/>
        <w:right w:val="none" w:sz="0" w:space="0" w:color="auto"/>
      </w:divBdr>
    </w:div>
    <w:div w:id="122844752">
      <w:bodyDiv w:val="1"/>
      <w:marLeft w:val="0"/>
      <w:marRight w:val="0"/>
      <w:marTop w:val="0"/>
      <w:marBottom w:val="0"/>
      <w:divBdr>
        <w:top w:val="none" w:sz="0" w:space="0" w:color="auto"/>
        <w:left w:val="none" w:sz="0" w:space="0" w:color="auto"/>
        <w:bottom w:val="none" w:sz="0" w:space="0" w:color="auto"/>
        <w:right w:val="none" w:sz="0" w:space="0" w:color="auto"/>
      </w:divBdr>
    </w:div>
    <w:div w:id="123230856">
      <w:bodyDiv w:val="1"/>
      <w:marLeft w:val="0"/>
      <w:marRight w:val="0"/>
      <w:marTop w:val="0"/>
      <w:marBottom w:val="0"/>
      <w:divBdr>
        <w:top w:val="none" w:sz="0" w:space="0" w:color="auto"/>
        <w:left w:val="none" w:sz="0" w:space="0" w:color="auto"/>
        <w:bottom w:val="none" w:sz="0" w:space="0" w:color="auto"/>
        <w:right w:val="none" w:sz="0" w:space="0" w:color="auto"/>
      </w:divBdr>
    </w:div>
    <w:div w:id="123349938">
      <w:bodyDiv w:val="1"/>
      <w:marLeft w:val="0"/>
      <w:marRight w:val="0"/>
      <w:marTop w:val="0"/>
      <w:marBottom w:val="0"/>
      <w:divBdr>
        <w:top w:val="none" w:sz="0" w:space="0" w:color="auto"/>
        <w:left w:val="none" w:sz="0" w:space="0" w:color="auto"/>
        <w:bottom w:val="none" w:sz="0" w:space="0" w:color="auto"/>
        <w:right w:val="none" w:sz="0" w:space="0" w:color="auto"/>
      </w:divBdr>
    </w:div>
    <w:div w:id="123475628">
      <w:bodyDiv w:val="1"/>
      <w:marLeft w:val="0"/>
      <w:marRight w:val="0"/>
      <w:marTop w:val="0"/>
      <w:marBottom w:val="0"/>
      <w:divBdr>
        <w:top w:val="none" w:sz="0" w:space="0" w:color="auto"/>
        <w:left w:val="none" w:sz="0" w:space="0" w:color="auto"/>
        <w:bottom w:val="none" w:sz="0" w:space="0" w:color="auto"/>
        <w:right w:val="none" w:sz="0" w:space="0" w:color="auto"/>
      </w:divBdr>
    </w:div>
    <w:div w:id="123547200">
      <w:bodyDiv w:val="1"/>
      <w:marLeft w:val="0"/>
      <w:marRight w:val="0"/>
      <w:marTop w:val="0"/>
      <w:marBottom w:val="0"/>
      <w:divBdr>
        <w:top w:val="none" w:sz="0" w:space="0" w:color="auto"/>
        <w:left w:val="none" w:sz="0" w:space="0" w:color="auto"/>
        <w:bottom w:val="none" w:sz="0" w:space="0" w:color="auto"/>
        <w:right w:val="none" w:sz="0" w:space="0" w:color="auto"/>
      </w:divBdr>
    </w:div>
    <w:div w:id="123698855">
      <w:bodyDiv w:val="1"/>
      <w:marLeft w:val="0"/>
      <w:marRight w:val="0"/>
      <w:marTop w:val="0"/>
      <w:marBottom w:val="0"/>
      <w:divBdr>
        <w:top w:val="none" w:sz="0" w:space="0" w:color="auto"/>
        <w:left w:val="none" w:sz="0" w:space="0" w:color="auto"/>
        <w:bottom w:val="none" w:sz="0" w:space="0" w:color="auto"/>
        <w:right w:val="none" w:sz="0" w:space="0" w:color="auto"/>
      </w:divBdr>
    </w:div>
    <w:div w:id="123887195">
      <w:bodyDiv w:val="1"/>
      <w:marLeft w:val="0"/>
      <w:marRight w:val="0"/>
      <w:marTop w:val="0"/>
      <w:marBottom w:val="0"/>
      <w:divBdr>
        <w:top w:val="none" w:sz="0" w:space="0" w:color="auto"/>
        <w:left w:val="none" w:sz="0" w:space="0" w:color="auto"/>
        <w:bottom w:val="none" w:sz="0" w:space="0" w:color="auto"/>
        <w:right w:val="none" w:sz="0" w:space="0" w:color="auto"/>
      </w:divBdr>
    </w:div>
    <w:div w:id="123936160">
      <w:bodyDiv w:val="1"/>
      <w:marLeft w:val="0"/>
      <w:marRight w:val="0"/>
      <w:marTop w:val="0"/>
      <w:marBottom w:val="0"/>
      <w:divBdr>
        <w:top w:val="none" w:sz="0" w:space="0" w:color="auto"/>
        <w:left w:val="none" w:sz="0" w:space="0" w:color="auto"/>
        <w:bottom w:val="none" w:sz="0" w:space="0" w:color="auto"/>
        <w:right w:val="none" w:sz="0" w:space="0" w:color="auto"/>
      </w:divBdr>
    </w:div>
    <w:div w:id="124081948">
      <w:bodyDiv w:val="1"/>
      <w:marLeft w:val="0"/>
      <w:marRight w:val="0"/>
      <w:marTop w:val="0"/>
      <w:marBottom w:val="0"/>
      <w:divBdr>
        <w:top w:val="none" w:sz="0" w:space="0" w:color="auto"/>
        <w:left w:val="none" w:sz="0" w:space="0" w:color="auto"/>
        <w:bottom w:val="none" w:sz="0" w:space="0" w:color="auto"/>
        <w:right w:val="none" w:sz="0" w:space="0" w:color="auto"/>
      </w:divBdr>
    </w:div>
    <w:div w:id="124547394">
      <w:bodyDiv w:val="1"/>
      <w:marLeft w:val="0"/>
      <w:marRight w:val="0"/>
      <w:marTop w:val="0"/>
      <w:marBottom w:val="0"/>
      <w:divBdr>
        <w:top w:val="none" w:sz="0" w:space="0" w:color="auto"/>
        <w:left w:val="none" w:sz="0" w:space="0" w:color="auto"/>
        <w:bottom w:val="none" w:sz="0" w:space="0" w:color="auto"/>
        <w:right w:val="none" w:sz="0" w:space="0" w:color="auto"/>
      </w:divBdr>
    </w:div>
    <w:div w:id="124666814">
      <w:bodyDiv w:val="1"/>
      <w:marLeft w:val="0"/>
      <w:marRight w:val="0"/>
      <w:marTop w:val="0"/>
      <w:marBottom w:val="0"/>
      <w:divBdr>
        <w:top w:val="none" w:sz="0" w:space="0" w:color="auto"/>
        <w:left w:val="none" w:sz="0" w:space="0" w:color="auto"/>
        <w:bottom w:val="none" w:sz="0" w:space="0" w:color="auto"/>
        <w:right w:val="none" w:sz="0" w:space="0" w:color="auto"/>
      </w:divBdr>
    </w:div>
    <w:div w:id="125395565">
      <w:bodyDiv w:val="1"/>
      <w:marLeft w:val="0"/>
      <w:marRight w:val="0"/>
      <w:marTop w:val="0"/>
      <w:marBottom w:val="0"/>
      <w:divBdr>
        <w:top w:val="none" w:sz="0" w:space="0" w:color="auto"/>
        <w:left w:val="none" w:sz="0" w:space="0" w:color="auto"/>
        <w:bottom w:val="none" w:sz="0" w:space="0" w:color="auto"/>
        <w:right w:val="none" w:sz="0" w:space="0" w:color="auto"/>
      </w:divBdr>
    </w:div>
    <w:div w:id="125779780">
      <w:bodyDiv w:val="1"/>
      <w:marLeft w:val="0"/>
      <w:marRight w:val="0"/>
      <w:marTop w:val="0"/>
      <w:marBottom w:val="0"/>
      <w:divBdr>
        <w:top w:val="none" w:sz="0" w:space="0" w:color="auto"/>
        <w:left w:val="none" w:sz="0" w:space="0" w:color="auto"/>
        <w:bottom w:val="none" w:sz="0" w:space="0" w:color="auto"/>
        <w:right w:val="none" w:sz="0" w:space="0" w:color="auto"/>
      </w:divBdr>
    </w:div>
    <w:div w:id="126049149">
      <w:bodyDiv w:val="1"/>
      <w:marLeft w:val="0"/>
      <w:marRight w:val="0"/>
      <w:marTop w:val="0"/>
      <w:marBottom w:val="0"/>
      <w:divBdr>
        <w:top w:val="none" w:sz="0" w:space="0" w:color="auto"/>
        <w:left w:val="none" w:sz="0" w:space="0" w:color="auto"/>
        <w:bottom w:val="none" w:sz="0" w:space="0" w:color="auto"/>
        <w:right w:val="none" w:sz="0" w:space="0" w:color="auto"/>
      </w:divBdr>
    </w:div>
    <w:div w:id="126516195">
      <w:bodyDiv w:val="1"/>
      <w:marLeft w:val="0"/>
      <w:marRight w:val="0"/>
      <w:marTop w:val="0"/>
      <w:marBottom w:val="0"/>
      <w:divBdr>
        <w:top w:val="none" w:sz="0" w:space="0" w:color="auto"/>
        <w:left w:val="none" w:sz="0" w:space="0" w:color="auto"/>
        <w:bottom w:val="none" w:sz="0" w:space="0" w:color="auto"/>
        <w:right w:val="none" w:sz="0" w:space="0" w:color="auto"/>
      </w:divBdr>
    </w:div>
    <w:div w:id="127434323">
      <w:bodyDiv w:val="1"/>
      <w:marLeft w:val="0"/>
      <w:marRight w:val="0"/>
      <w:marTop w:val="0"/>
      <w:marBottom w:val="0"/>
      <w:divBdr>
        <w:top w:val="none" w:sz="0" w:space="0" w:color="auto"/>
        <w:left w:val="none" w:sz="0" w:space="0" w:color="auto"/>
        <w:bottom w:val="none" w:sz="0" w:space="0" w:color="auto"/>
        <w:right w:val="none" w:sz="0" w:space="0" w:color="auto"/>
      </w:divBdr>
    </w:div>
    <w:div w:id="127747435">
      <w:bodyDiv w:val="1"/>
      <w:marLeft w:val="0"/>
      <w:marRight w:val="0"/>
      <w:marTop w:val="0"/>
      <w:marBottom w:val="0"/>
      <w:divBdr>
        <w:top w:val="none" w:sz="0" w:space="0" w:color="auto"/>
        <w:left w:val="none" w:sz="0" w:space="0" w:color="auto"/>
        <w:bottom w:val="none" w:sz="0" w:space="0" w:color="auto"/>
        <w:right w:val="none" w:sz="0" w:space="0" w:color="auto"/>
      </w:divBdr>
    </w:div>
    <w:div w:id="128018966">
      <w:bodyDiv w:val="1"/>
      <w:marLeft w:val="0"/>
      <w:marRight w:val="0"/>
      <w:marTop w:val="0"/>
      <w:marBottom w:val="0"/>
      <w:divBdr>
        <w:top w:val="none" w:sz="0" w:space="0" w:color="auto"/>
        <w:left w:val="none" w:sz="0" w:space="0" w:color="auto"/>
        <w:bottom w:val="none" w:sz="0" w:space="0" w:color="auto"/>
        <w:right w:val="none" w:sz="0" w:space="0" w:color="auto"/>
      </w:divBdr>
    </w:div>
    <w:div w:id="128060893">
      <w:bodyDiv w:val="1"/>
      <w:marLeft w:val="0"/>
      <w:marRight w:val="0"/>
      <w:marTop w:val="0"/>
      <w:marBottom w:val="0"/>
      <w:divBdr>
        <w:top w:val="none" w:sz="0" w:space="0" w:color="auto"/>
        <w:left w:val="none" w:sz="0" w:space="0" w:color="auto"/>
        <w:bottom w:val="none" w:sz="0" w:space="0" w:color="auto"/>
        <w:right w:val="none" w:sz="0" w:space="0" w:color="auto"/>
      </w:divBdr>
    </w:div>
    <w:div w:id="128404046">
      <w:bodyDiv w:val="1"/>
      <w:marLeft w:val="0"/>
      <w:marRight w:val="0"/>
      <w:marTop w:val="0"/>
      <w:marBottom w:val="0"/>
      <w:divBdr>
        <w:top w:val="none" w:sz="0" w:space="0" w:color="auto"/>
        <w:left w:val="none" w:sz="0" w:space="0" w:color="auto"/>
        <w:bottom w:val="none" w:sz="0" w:space="0" w:color="auto"/>
        <w:right w:val="none" w:sz="0" w:space="0" w:color="auto"/>
      </w:divBdr>
    </w:div>
    <w:div w:id="128480293">
      <w:bodyDiv w:val="1"/>
      <w:marLeft w:val="0"/>
      <w:marRight w:val="0"/>
      <w:marTop w:val="0"/>
      <w:marBottom w:val="0"/>
      <w:divBdr>
        <w:top w:val="none" w:sz="0" w:space="0" w:color="auto"/>
        <w:left w:val="none" w:sz="0" w:space="0" w:color="auto"/>
        <w:bottom w:val="none" w:sz="0" w:space="0" w:color="auto"/>
        <w:right w:val="none" w:sz="0" w:space="0" w:color="auto"/>
      </w:divBdr>
    </w:div>
    <w:div w:id="128715642">
      <w:bodyDiv w:val="1"/>
      <w:marLeft w:val="0"/>
      <w:marRight w:val="0"/>
      <w:marTop w:val="0"/>
      <w:marBottom w:val="0"/>
      <w:divBdr>
        <w:top w:val="none" w:sz="0" w:space="0" w:color="auto"/>
        <w:left w:val="none" w:sz="0" w:space="0" w:color="auto"/>
        <w:bottom w:val="none" w:sz="0" w:space="0" w:color="auto"/>
        <w:right w:val="none" w:sz="0" w:space="0" w:color="auto"/>
      </w:divBdr>
    </w:div>
    <w:div w:id="128910530">
      <w:bodyDiv w:val="1"/>
      <w:marLeft w:val="0"/>
      <w:marRight w:val="0"/>
      <w:marTop w:val="0"/>
      <w:marBottom w:val="0"/>
      <w:divBdr>
        <w:top w:val="none" w:sz="0" w:space="0" w:color="auto"/>
        <w:left w:val="none" w:sz="0" w:space="0" w:color="auto"/>
        <w:bottom w:val="none" w:sz="0" w:space="0" w:color="auto"/>
        <w:right w:val="none" w:sz="0" w:space="0" w:color="auto"/>
      </w:divBdr>
    </w:div>
    <w:div w:id="129783220">
      <w:bodyDiv w:val="1"/>
      <w:marLeft w:val="0"/>
      <w:marRight w:val="0"/>
      <w:marTop w:val="0"/>
      <w:marBottom w:val="0"/>
      <w:divBdr>
        <w:top w:val="none" w:sz="0" w:space="0" w:color="auto"/>
        <w:left w:val="none" w:sz="0" w:space="0" w:color="auto"/>
        <w:bottom w:val="none" w:sz="0" w:space="0" w:color="auto"/>
        <w:right w:val="none" w:sz="0" w:space="0" w:color="auto"/>
      </w:divBdr>
    </w:div>
    <w:div w:id="129829112">
      <w:bodyDiv w:val="1"/>
      <w:marLeft w:val="0"/>
      <w:marRight w:val="0"/>
      <w:marTop w:val="0"/>
      <w:marBottom w:val="0"/>
      <w:divBdr>
        <w:top w:val="none" w:sz="0" w:space="0" w:color="auto"/>
        <w:left w:val="none" w:sz="0" w:space="0" w:color="auto"/>
        <w:bottom w:val="none" w:sz="0" w:space="0" w:color="auto"/>
        <w:right w:val="none" w:sz="0" w:space="0" w:color="auto"/>
      </w:divBdr>
    </w:div>
    <w:div w:id="130171575">
      <w:bodyDiv w:val="1"/>
      <w:marLeft w:val="0"/>
      <w:marRight w:val="0"/>
      <w:marTop w:val="0"/>
      <w:marBottom w:val="0"/>
      <w:divBdr>
        <w:top w:val="none" w:sz="0" w:space="0" w:color="auto"/>
        <w:left w:val="none" w:sz="0" w:space="0" w:color="auto"/>
        <w:bottom w:val="none" w:sz="0" w:space="0" w:color="auto"/>
        <w:right w:val="none" w:sz="0" w:space="0" w:color="auto"/>
      </w:divBdr>
    </w:div>
    <w:div w:id="130370608">
      <w:bodyDiv w:val="1"/>
      <w:marLeft w:val="0"/>
      <w:marRight w:val="0"/>
      <w:marTop w:val="0"/>
      <w:marBottom w:val="0"/>
      <w:divBdr>
        <w:top w:val="none" w:sz="0" w:space="0" w:color="auto"/>
        <w:left w:val="none" w:sz="0" w:space="0" w:color="auto"/>
        <w:bottom w:val="none" w:sz="0" w:space="0" w:color="auto"/>
        <w:right w:val="none" w:sz="0" w:space="0" w:color="auto"/>
      </w:divBdr>
    </w:div>
    <w:div w:id="130943440">
      <w:bodyDiv w:val="1"/>
      <w:marLeft w:val="0"/>
      <w:marRight w:val="0"/>
      <w:marTop w:val="0"/>
      <w:marBottom w:val="0"/>
      <w:divBdr>
        <w:top w:val="none" w:sz="0" w:space="0" w:color="auto"/>
        <w:left w:val="none" w:sz="0" w:space="0" w:color="auto"/>
        <w:bottom w:val="none" w:sz="0" w:space="0" w:color="auto"/>
        <w:right w:val="none" w:sz="0" w:space="0" w:color="auto"/>
      </w:divBdr>
    </w:div>
    <w:div w:id="130948605">
      <w:bodyDiv w:val="1"/>
      <w:marLeft w:val="0"/>
      <w:marRight w:val="0"/>
      <w:marTop w:val="0"/>
      <w:marBottom w:val="0"/>
      <w:divBdr>
        <w:top w:val="none" w:sz="0" w:space="0" w:color="auto"/>
        <w:left w:val="none" w:sz="0" w:space="0" w:color="auto"/>
        <w:bottom w:val="none" w:sz="0" w:space="0" w:color="auto"/>
        <w:right w:val="none" w:sz="0" w:space="0" w:color="auto"/>
      </w:divBdr>
    </w:div>
    <w:div w:id="131217762">
      <w:bodyDiv w:val="1"/>
      <w:marLeft w:val="0"/>
      <w:marRight w:val="0"/>
      <w:marTop w:val="0"/>
      <w:marBottom w:val="0"/>
      <w:divBdr>
        <w:top w:val="none" w:sz="0" w:space="0" w:color="auto"/>
        <w:left w:val="none" w:sz="0" w:space="0" w:color="auto"/>
        <w:bottom w:val="none" w:sz="0" w:space="0" w:color="auto"/>
        <w:right w:val="none" w:sz="0" w:space="0" w:color="auto"/>
      </w:divBdr>
    </w:div>
    <w:div w:id="131363510">
      <w:bodyDiv w:val="1"/>
      <w:marLeft w:val="0"/>
      <w:marRight w:val="0"/>
      <w:marTop w:val="0"/>
      <w:marBottom w:val="0"/>
      <w:divBdr>
        <w:top w:val="none" w:sz="0" w:space="0" w:color="auto"/>
        <w:left w:val="none" w:sz="0" w:space="0" w:color="auto"/>
        <w:bottom w:val="none" w:sz="0" w:space="0" w:color="auto"/>
        <w:right w:val="none" w:sz="0" w:space="0" w:color="auto"/>
      </w:divBdr>
    </w:div>
    <w:div w:id="131751660">
      <w:bodyDiv w:val="1"/>
      <w:marLeft w:val="0"/>
      <w:marRight w:val="0"/>
      <w:marTop w:val="0"/>
      <w:marBottom w:val="0"/>
      <w:divBdr>
        <w:top w:val="none" w:sz="0" w:space="0" w:color="auto"/>
        <w:left w:val="none" w:sz="0" w:space="0" w:color="auto"/>
        <w:bottom w:val="none" w:sz="0" w:space="0" w:color="auto"/>
        <w:right w:val="none" w:sz="0" w:space="0" w:color="auto"/>
      </w:divBdr>
    </w:div>
    <w:div w:id="131753237">
      <w:bodyDiv w:val="1"/>
      <w:marLeft w:val="0"/>
      <w:marRight w:val="0"/>
      <w:marTop w:val="0"/>
      <w:marBottom w:val="0"/>
      <w:divBdr>
        <w:top w:val="none" w:sz="0" w:space="0" w:color="auto"/>
        <w:left w:val="none" w:sz="0" w:space="0" w:color="auto"/>
        <w:bottom w:val="none" w:sz="0" w:space="0" w:color="auto"/>
        <w:right w:val="none" w:sz="0" w:space="0" w:color="auto"/>
      </w:divBdr>
    </w:div>
    <w:div w:id="132334357">
      <w:bodyDiv w:val="1"/>
      <w:marLeft w:val="0"/>
      <w:marRight w:val="0"/>
      <w:marTop w:val="0"/>
      <w:marBottom w:val="0"/>
      <w:divBdr>
        <w:top w:val="none" w:sz="0" w:space="0" w:color="auto"/>
        <w:left w:val="none" w:sz="0" w:space="0" w:color="auto"/>
        <w:bottom w:val="none" w:sz="0" w:space="0" w:color="auto"/>
        <w:right w:val="none" w:sz="0" w:space="0" w:color="auto"/>
      </w:divBdr>
    </w:div>
    <w:div w:id="132409171">
      <w:bodyDiv w:val="1"/>
      <w:marLeft w:val="0"/>
      <w:marRight w:val="0"/>
      <w:marTop w:val="0"/>
      <w:marBottom w:val="0"/>
      <w:divBdr>
        <w:top w:val="none" w:sz="0" w:space="0" w:color="auto"/>
        <w:left w:val="none" w:sz="0" w:space="0" w:color="auto"/>
        <w:bottom w:val="none" w:sz="0" w:space="0" w:color="auto"/>
        <w:right w:val="none" w:sz="0" w:space="0" w:color="auto"/>
      </w:divBdr>
    </w:div>
    <w:div w:id="132602439">
      <w:bodyDiv w:val="1"/>
      <w:marLeft w:val="0"/>
      <w:marRight w:val="0"/>
      <w:marTop w:val="0"/>
      <w:marBottom w:val="0"/>
      <w:divBdr>
        <w:top w:val="none" w:sz="0" w:space="0" w:color="auto"/>
        <w:left w:val="none" w:sz="0" w:space="0" w:color="auto"/>
        <w:bottom w:val="none" w:sz="0" w:space="0" w:color="auto"/>
        <w:right w:val="none" w:sz="0" w:space="0" w:color="auto"/>
      </w:divBdr>
    </w:div>
    <w:div w:id="132841695">
      <w:bodyDiv w:val="1"/>
      <w:marLeft w:val="0"/>
      <w:marRight w:val="0"/>
      <w:marTop w:val="0"/>
      <w:marBottom w:val="0"/>
      <w:divBdr>
        <w:top w:val="none" w:sz="0" w:space="0" w:color="auto"/>
        <w:left w:val="none" w:sz="0" w:space="0" w:color="auto"/>
        <w:bottom w:val="none" w:sz="0" w:space="0" w:color="auto"/>
        <w:right w:val="none" w:sz="0" w:space="0" w:color="auto"/>
      </w:divBdr>
    </w:div>
    <w:div w:id="132991547">
      <w:bodyDiv w:val="1"/>
      <w:marLeft w:val="0"/>
      <w:marRight w:val="0"/>
      <w:marTop w:val="0"/>
      <w:marBottom w:val="0"/>
      <w:divBdr>
        <w:top w:val="none" w:sz="0" w:space="0" w:color="auto"/>
        <w:left w:val="none" w:sz="0" w:space="0" w:color="auto"/>
        <w:bottom w:val="none" w:sz="0" w:space="0" w:color="auto"/>
        <w:right w:val="none" w:sz="0" w:space="0" w:color="auto"/>
      </w:divBdr>
    </w:div>
    <w:div w:id="133182660">
      <w:bodyDiv w:val="1"/>
      <w:marLeft w:val="0"/>
      <w:marRight w:val="0"/>
      <w:marTop w:val="0"/>
      <w:marBottom w:val="0"/>
      <w:divBdr>
        <w:top w:val="none" w:sz="0" w:space="0" w:color="auto"/>
        <w:left w:val="none" w:sz="0" w:space="0" w:color="auto"/>
        <w:bottom w:val="none" w:sz="0" w:space="0" w:color="auto"/>
        <w:right w:val="none" w:sz="0" w:space="0" w:color="auto"/>
      </w:divBdr>
    </w:div>
    <w:div w:id="133837304">
      <w:bodyDiv w:val="1"/>
      <w:marLeft w:val="0"/>
      <w:marRight w:val="0"/>
      <w:marTop w:val="0"/>
      <w:marBottom w:val="0"/>
      <w:divBdr>
        <w:top w:val="none" w:sz="0" w:space="0" w:color="auto"/>
        <w:left w:val="none" w:sz="0" w:space="0" w:color="auto"/>
        <w:bottom w:val="none" w:sz="0" w:space="0" w:color="auto"/>
        <w:right w:val="none" w:sz="0" w:space="0" w:color="auto"/>
      </w:divBdr>
    </w:div>
    <w:div w:id="133910400">
      <w:bodyDiv w:val="1"/>
      <w:marLeft w:val="0"/>
      <w:marRight w:val="0"/>
      <w:marTop w:val="0"/>
      <w:marBottom w:val="0"/>
      <w:divBdr>
        <w:top w:val="none" w:sz="0" w:space="0" w:color="auto"/>
        <w:left w:val="none" w:sz="0" w:space="0" w:color="auto"/>
        <w:bottom w:val="none" w:sz="0" w:space="0" w:color="auto"/>
        <w:right w:val="none" w:sz="0" w:space="0" w:color="auto"/>
      </w:divBdr>
    </w:div>
    <w:div w:id="134153409">
      <w:bodyDiv w:val="1"/>
      <w:marLeft w:val="0"/>
      <w:marRight w:val="0"/>
      <w:marTop w:val="0"/>
      <w:marBottom w:val="0"/>
      <w:divBdr>
        <w:top w:val="none" w:sz="0" w:space="0" w:color="auto"/>
        <w:left w:val="none" w:sz="0" w:space="0" w:color="auto"/>
        <w:bottom w:val="none" w:sz="0" w:space="0" w:color="auto"/>
        <w:right w:val="none" w:sz="0" w:space="0" w:color="auto"/>
      </w:divBdr>
    </w:div>
    <w:div w:id="134220457">
      <w:bodyDiv w:val="1"/>
      <w:marLeft w:val="0"/>
      <w:marRight w:val="0"/>
      <w:marTop w:val="0"/>
      <w:marBottom w:val="0"/>
      <w:divBdr>
        <w:top w:val="none" w:sz="0" w:space="0" w:color="auto"/>
        <w:left w:val="none" w:sz="0" w:space="0" w:color="auto"/>
        <w:bottom w:val="none" w:sz="0" w:space="0" w:color="auto"/>
        <w:right w:val="none" w:sz="0" w:space="0" w:color="auto"/>
      </w:divBdr>
    </w:div>
    <w:div w:id="134415542">
      <w:bodyDiv w:val="1"/>
      <w:marLeft w:val="0"/>
      <w:marRight w:val="0"/>
      <w:marTop w:val="0"/>
      <w:marBottom w:val="0"/>
      <w:divBdr>
        <w:top w:val="none" w:sz="0" w:space="0" w:color="auto"/>
        <w:left w:val="none" w:sz="0" w:space="0" w:color="auto"/>
        <w:bottom w:val="none" w:sz="0" w:space="0" w:color="auto"/>
        <w:right w:val="none" w:sz="0" w:space="0" w:color="auto"/>
      </w:divBdr>
    </w:div>
    <w:div w:id="134490456">
      <w:bodyDiv w:val="1"/>
      <w:marLeft w:val="0"/>
      <w:marRight w:val="0"/>
      <w:marTop w:val="0"/>
      <w:marBottom w:val="0"/>
      <w:divBdr>
        <w:top w:val="none" w:sz="0" w:space="0" w:color="auto"/>
        <w:left w:val="none" w:sz="0" w:space="0" w:color="auto"/>
        <w:bottom w:val="none" w:sz="0" w:space="0" w:color="auto"/>
        <w:right w:val="none" w:sz="0" w:space="0" w:color="auto"/>
      </w:divBdr>
    </w:div>
    <w:div w:id="134684756">
      <w:bodyDiv w:val="1"/>
      <w:marLeft w:val="0"/>
      <w:marRight w:val="0"/>
      <w:marTop w:val="0"/>
      <w:marBottom w:val="0"/>
      <w:divBdr>
        <w:top w:val="none" w:sz="0" w:space="0" w:color="auto"/>
        <w:left w:val="none" w:sz="0" w:space="0" w:color="auto"/>
        <w:bottom w:val="none" w:sz="0" w:space="0" w:color="auto"/>
        <w:right w:val="none" w:sz="0" w:space="0" w:color="auto"/>
      </w:divBdr>
    </w:div>
    <w:div w:id="134764801">
      <w:bodyDiv w:val="1"/>
      <w:marLeft w:val="0"/>
      <w:marRight w:val="0"/>
      <w:marTop w:val="0"/>
      <w:marBottom w:val="0"/>
      <w:divBdr>
        <w:top w:val="none" w:sz="0" w:space="0" w:color="auto"/>
        <w:left w:val="none" w:sz="0" w:space="0" w:color="auto"/>
        <w:bottom w:val="none" w:sz="0" w:space="0" w:color="auto"/>
        <w:right w:val="none" w:sz="0" w:space="0" w:color="auto"/>
      </w:divBdr>
    </w:div>
    <w:div w:id="134876117">
      <w:bodyDiv w:val="1"/>
      <w:marLeft w:val="0"/>
      <w:marRight w:val="0"/>
      <w:marTop w:val="0"/>
      <w:marBottom w:val="0"/>
      <w:divBdr>
        <w:top w:val="none" w:sz="0" w:space="0" w:color="auto"/>
        <w:left w:val="none" w:sz="0" w:space="0" w:color="auto"/>
        <w:bottom w:val="none" w:sz="0" w:space="0" w:color="auto"/>
        <w:right w:val="none" w:sz="0" w:space="0" w:color="auto"/>
      </w:divBdr>
    </w:div>
    <w:div w:id="134951094">
      <w:bodyDiv w:val="1"/>
      <w:marLeft w:val="0"/>
      <w:marRight w:val="0"/>
      <w:marTop w:val="0"/>
      <w:marBottom w:val="0"/>
      <w:divBdr>
        <w:top w:val="none" w:sz="0" w:space="0" w:color="auto"/>
        <w:left w:val="none" w:sz="0" w:space="0" w:color="auto"/>
        <w:bottom w:val="none" w:sz="0" w:space="0" w:color="auto"/>
        <w:right w:val="none" w:sz="0" w:space="0" w:color="auto"/>
      </w:divBdr>
    </w:div>
    <w:div w:id="135100844">
      <w:bodyDiv w:val="1"/>
      <w:marLeft w:val="0"/>
      <w:marRight w:val="0"/>
      <w:marTop w:val="0"/>
      <w:marBottom w:val="0"/>
      <w:divBdr>
        <w:top w:val="none" w:sz="0" w:space="0" w:color="auto"/>
        <w:left w:val="none" w:sz="0" w:space="0" w:color="auto"/>
        <w:bottom w:val="none" w:sz="0" w:space="0" w:color="auto"/>
        <w:right w:val="none" w:sz="0" w:space="0" w:color="auto"/>
      </w:divBdr>
    </w:div>
    <w:div w:id="135144036">
      <w:bodyDiv w:val="1"/>
      <w:marLeft w:val="0"/>
      <w:marRight w:val="0"/>
      <w:marTop w:val="0"/>
      <w:marBottom w:val="0"/>
      <w:divBdr>
        <w:top w:val="none" w:sz="0" w:space="0" w:color="auto"/>
        <w:left w:val="none" w:sz="0" w:space="0" w:color="auto"/>
        <w:bottom w:val="none" w:sz="0" w:space="0" w:color="auto"/>
        <w:right w:val="none" w:sz="0" w:space="0" w:color="auto"/>
      </w:divBdr>
    </w:div>
    <w:div w:id="135144430">
      <w:bodyDiv w:val="1"/>
      <w:marLeft w:val="0"/>
      <w:marRight w:val="0"/>
      <w:marTop w:val="0"/>
      <w:marBottom w:val="0"/>
      <w:divBdr>
        <w:top w:val="none" w:sz="0" w:space="0" w:color="auto"/>
        <w:left w:val="none" w:sz="0" w:space="0" w:color="auto"/>
        <w:bottom w:val="none" w:sz="0" w:space="0" w:color="auto"/>
        <w:right w:val="none" w:sz="0" w:space="0" w:color="auto"/>
      </w:divBdr>
    </w:div>
    <w:div w:id="135223248">
      <w:bodyDiv w:val="1"/>
      <w:marLeft w:val="0"/>
      <w:marRight w:val="0"/>
      <w:marTop w:val="0"/>
      <w:marBottom w:val="0"/>
      <w:divBdr>
        <w:top w:val="none" w:sz="0" w:space="0" w:color="auto"/>
        <w:left w:val="none" w:sz="0" w:space="0" w:color="auto"/>
        <w:bottom w:val="none" w:sz="0" w:space="0" w:color="auto"/>
        <w:right w:val="none" w:sz="0" w:space="0" w:color="auto"/>
      </w:divBdr>
    </w:div>
    <w:div w:id="135226652">
      <w:bodyDiv w:val="1"/>
      <w:marLeft w:val="0"/>
      <w:marRight w:val="0"/>
      <w:marTop w:val="0"/>
      <w:marBottom w:val="0"/>
      <w:divBdr>
        <w:top w:val="none" w:sz="0" w:space="0" w:color="auto"/>
        <w:left w:val="none" w:sz="0" w:space="0" w:color="auto"/>
        <w:bottom w:val="none" w:sz="0" w:space="0" w:color="auto"/>
        <w:right w:val="none" w:sz="0" w:space="0" w:color="auto"/>
      </w:divBdr>
    </w:div>
    <w:div w:id="135416504">
      <w:bodyDiv w:val="1"/>
      <w:marLeft w:val="0"/>
      <w:marRight w:val="0"/>
      <w:marTop w:val="0"/>
      <w:marBottom w:val="0"/>
      <w:divBdr>
        <w:top w:val="none" w:sz="0" w:space="0" w:color="auto"/>
        <w:left w:val="none" w:sz="0" w:space="0" w:color="auto"/>
        <w:bottom w:val="none" w:sz="0" w:space="0" w:color="auto"/>
        <w:right w:val="none" w:sz="0" w:space="0" w:color="auto"/>
      </w:divBdr>
    </w:div>
    <w:div w:id="135607567">
      <w:bodyDiv w:val="1"/>
      <w:marLeft w:val="0"/>
      <w:marRight w:val="0"/>
      <w:marTop w:val="0"/>
      <w:marBottom w:val="0"/>
      <w:divBdr>
        <w:top w:val="none" w:sz="0" w:space="0" w:color="auto"/>
        <w:left w:val="none" w:sz="0" w:space="0" w:color="auto"/>
        <w:bottom w:val="none" w:sz="0" w:space="0" w:color="auto"/>
        <w:right w:val="none" w:sz="0" w:space="0" w:color="auto"/>
      </w:divBdr>
    </w:div>
    <w:div w:id="135608716">
      <w:bodyDiv w:val="1"/>
      <w:marLeft w:val="0"/>
      <w:marRight w:val="0"/>
      <w:marTop w:val="0"/>
      <w:marBottom w:val="0"/>
      <w:divBdr>
        <w:top w:val="none" w:sz="0" w:space="0" w:color="auto"/>
        <w:left w:val="none" w:sz="0" w:space="0" w:color="auto"/>
        <w:bottom w:val="none" w:sz="0" w:space="0" w:color="auto"/>
        <w:right w:val="none" w:sz="0" w:space="0" w:color="auto"/>
      </w:divBdr>
    </w:div>
    <w:div w:id="135614649">
      <w:bodyDiv w:val="1"/>
      <w:marLeft w:val="0"/>
      <w:marRight w:val="0"/>
      <w:marTop w:val="0"/>
      <w:marBottom w:val="0"/>
      <w:divBdr>
        <w:top w:val="none" w:sz="0" w:space="0" w:color="auto"/>
        <w:left w:val="none" w:sz="0" w:space="0" w:color="auto"/>
        <w:bottom w:val="none" w:sz="0" w:space="0" w:color="auto"/>
        <w:right w:val="none" w:sz="0" w:space="0" w:color="auto"/>
      </w:divBdr>
    </w:div>
    <w:div w:id="135880961">
      <w:bodyDiv w:val="1"/>
      <w:marLeft w:val="0"/>
      <w:marRight w:val="0"/>
      <w:marTop w:val="0"/>
      <w:marBottom w:val="0"/>
      <w:divBdr>
        <w:top w:val="none" w:sz="0" w:space="0" w:color="auto"/>
        <w:left w:val="none" w:sz="0" w:space="0" w:color="auto"/>
        <w:bottom w:val="none" w:sz="0" w:space="0" w:color="auto"/>
        <w:right w:val="none" w:sz="0" w:space="0" w:color="auto"/>
      </w:divBdr>
    </w:div>
    <w:div w:id="136000595">
      <w:bodyDiv w:val="1"/>
      <w:marLeft w:val="0"/>
      <w:marRight w:val="0"/>
      <w:marTop w:val="0"/>
      <w:marBottom w:val="0"/>
      <w:divBdr>
        <w:top w:val="none" w:sz="0" w:space="0" w:color="auto"/>
        <w:left w:val="none" w:sz="0" w:space="0" w:color="auto"/>
        <w:bottom w:val="none" w:sz="0" w:space="0" w:color="auto"/>
        <w:right w:val="none" w:sz="0" w:space="0" w:color="auto"/>
      </w:divBdr>
    </w:div>
    <w:div w:id="136189104">
      <w:bodyDiv w:val="1"/>
      <w:marLeft w:val="0"/>
      <w:marRight w:val="0"/>
      <w:marTop w:val="0"/>
      <w:marBottom w:val="0"/>
      <w:divBdr>
        <w:top w:val="none" w:sz="0" w:space="0" w:color="auto"/>
        <w:left w:val="none" w:sz="0" w:space="0" w:color="auto"/>
        <w:bottom w:val="none" w:sz="0" w:space="0" w:color="auto"/>
        <w:right w:val="none" w:sz="0" w:space="0" w:color="auto"/>
      </w:divBdr>
    </w:div>
    <w:div w:id="136648074">
      <w:bodyDiv w:val="1"/>
      <w:marLeft w:val="0"/>
      <w:marRight w:val="0"/>
      <w:marTop w:val="0"/>
      <w:marBottom w:val="0"/>
      <w:divBdr>
        <w:top w:val="none" w:sz="0" w:space="0" w:color="auto"/>
        <w:left w:val="none" w:sz="0" w:space="0" w:color="auto"/>
        <w:bottom w:val="none" w:sz="0" w:space="0" w:color="auto"/>
        <w:right w:val="none" w:sz="0" w:space="0" w:color="auto"/>
      </w:divBdr>
    </w:div>
    <w:div w:id="136731499">
      <w:bodyDiv w:val="1"/>
      <w:marLeft w:val="0"/>
      <w:marRight w:val="0"/>
      <w:marTop w:val="0"/>
      <w:marBottom w:val="0"/>
      <w:divBdr>
        <w:top w:val="none" w:sz="0" w:space="0" w:color="auto"/>
        <w:left w:val="none" w:sz="0" w:space="0" w:color="auto"/>
        <w:bottom w:val="none" w:sz="0" w:space="0" w:color="auto"/>
        <w:right w:val="none" w:sz="0" w:space="0" w:color="auto"/>
      </w:divBdr>
    </w:div>
    <w:div w:id="136805035">
      <w:bodyDiv w:val="1"/>
      <w:marLeft w:val="0"/>
      <w:marRight w:val="0"/>
      <w:marTop w:val="0"/>
      <w:marBottom w:val="0"/>
      <w:divBdr>
        <w:top w:val="none" w:sz="0" w:space="0" w:color="auto"/>
        <w:left w:val="none" w:sz="0" w:space="0" w:color="auto"/>
        <w:bottom w:val="none" w:sz="0" w:space="0" w:color="auto"/>
        <w:right w:val="none" w:sz="0" w:space="0" w:color="auto"/>
      </w:divBdr>
    </w:div>
    <w:div w:id="136805210">
      <w:bodyDiv w:val="1"/>
      <w:marLeft w:val="0"/>
      <w:marRight w:val="0"/>
      <w:marTop w:val="0"/>
      <w:marBottom w:val="0"/>
      <w:divBdr>
        <w:top w:val="none" w:sz="0" w:space="0" w:color="auto"/>
        <w:left w:val="none" w:sz="0" w:space="0" w:color="auto"/>
        <w:bottom w:val="none" w:sz="0" w:space="0" w:color="auto"/>
        <w:right w:val="none" w:sz="0" w:space="0" w:color="auto"/>
      </w:divBdr>
    </w:div>
    <w:div w:id="137109343">
      <w:bodyDiv w:val="1"/>
      <w:marLeft w:val="0"/>
      <w:marRight w:val="0"/>
      <w:marTop w:val="0"/>
      <w:marBottom w:val="0"/>
      <w:divBdr>
        <w:top w:val="none" w:sz="0" w:space="0" w:color="auto"/>
        <w:left w:val="none" w:sz="0" w:space="0" w:color="auto"/>
        <w:bottom w:val="none" w:sz="0" w:space="0" w:color="auto"/>
        <w:right w:val="none" w:sz="0" w:space="0" w:color="auto"/>
      </w:divBdr>
    </w:div>
    <w:div w:id="137386309">
      <w:bodyDiv w:val="1"/>
      <w:marLeft w:val="0"/>
      <w:marRight w:val="0"/>
      <w:marTop w:val="0"/>
      <w:marBottom w:val="0"/>
      <w:divBdr>
        <w:top w:val="none" w:sz="0" w:space="0" w:color="auto"/>
        <w:left w:val="none" w:sz="0" w:space="0" w:color="auto"/>
        <w:bottom w:val="none" w:sz="0" w:space="0" w:color="auto"/>
        <w:right w:val="none" w:sz="0" w:space="0" w:color="auto"/>
      </w:divBdr>
    </w:div>
    <w:div w:id="137455189">
      <w:bodyDiv w:val="1"/>
      <w:marLeft w:val="0"/>
      <w:marRight w:val="0"/>
      <w:marTop w:val="0"/>
      <w:marBottom w:val="0"/>
      <w:divBdr>
        <w:top w:val="none" w:sz="0" w:space="0" w:color="auto"/>
        <w:left w:val="none" w:sz="0" w:space="0" w:color="auto"/>
        <w:bottom w:val="none" w:sz="0" w:space="0" w:color="auto"/>
        <w:right w:val="none" w:sz="0" w:space="0" w:color="auto"/>
      </w:divBdr>
    </w:div>
    <w:div w:id="137692143">
      <w:bodyDiv w:val="1"/>
      <w:marLeft w:val="0"/>
      <w:marRight w:val="0"/>
      <w:marTop w:val="0"/>
      <w:marBottom w:val="0"/>
      <w:divBdr>
        <w:top w:val="none" w:sz="0" w:space="0" w:color="auto"/>
        <w:left w:val="none" w:sz="0" w:space="0" w:color="auto"/>
        <w:bottom w:val="none" w:sz="0" w:space="0" w:color="auto"/>
        <w:right w:val="none" w:sz="0" w:space="0" w:color="auto"/>
      </w:divBdr>
    </w:div>
    <w:div w:id="137889946">
      <w:bodyDiv w:val="1"/>
      <w:marLeft w:val="0"/>
      <w:marRight w:val="0"/>
      <w:marTop w:val="0"/>
      <w:marBottom w:val="0"/>
      <w:divBdr>
        <w:top w:val="none" w:sz="0" w:space="0" w:color="auto"/>
        <w:left w:val="none" w:sz="0" w:space="0" w:color="auto"/>
        <w:bottom w:val="none" w:sz="0" w:space="0" w:color="auto"/>
        <w:right w:val="none" w:sz="0" w:space="0" w:color="auto"/>
      </w:divBdr>
    </w:div>
    <w:div w:id="138153292">
      <w:bodyDiv w:val="1"/>
      <w:marLeft w:val="0"/>
      <w:marRight w:val="0"/>
      <w:marTop w:val="0"/>
      <w:marBottom w:val="0"/>
      <w:divBdr>
        <w:top w:val="none" w:sz="0" w:space="0" w:color="auto"/>
        <w:left w:val="none" w:sz="0" w:space="0" w:color="auto"/>
        <w:bottom w:val="none" w:sz="0" w:space="0" w:color="auto"/>
        <w:right w:val="none" w:sz="0" w:space="0" w:color="auto"/>
      </w:divBdr>
    </w:div>
    <w:div w:id="138153989">
      <w:bodyDiv w:val="1"/>
      <w:marLeft w:val="0"/>
      <w:marRight w:val="0"/>
      <w:marTop w:val="0"/>
      <w:marBottom w:val="0"/>
      <w:divBdr>
        <w:top w:val="none" w:sz="0" w:space="0" w:color="auto"/>
        <w:left w:val="none" w:sz="0" w:space="0" w:color="auto"/>
        <w:bottom w:val="none" w:sz="0" w:space="0" w:color="auto"/>
        <w:right w:val="none" w:sz="0" w:space="0" w:color="auto"/>
      </w:divBdr>
    </w:div>
    <w:div w:id="138615503">
      <w:bodyDiv w:val="1"/>
      <w:marLeft w:val="0"/>
      <w:marRight w:val="0"/>
      <w:marTop w:val="0"/>
      <w:marBottom w:val="0"/>
      <w:divBdr>
        <w:top w:val="none" w:sz="0" w:space="0" w:color="auto"/>
        <w:left w:val="none" w:sz="0" w:space="0" w:color="auto"/>
        <w:bottom w:val="none" w:sz="0" w:space="0" w:color="auto"/>
        <w:right w:val="none" w:sz="0" w:space="0" w:color="auto"/>
      </w:divBdr>
    </w:div>
    <w:div w:id="138618359">
      <w:bodyDiv w:val="1"/>
      <w:marLeft w:val="0"/>
      <w:marRight w:val="0"/>
      <w:marTop w:val="0"/>
      <w:marBottom w:val="0"/>
      <w:divBdr>
        <w:top w:val="none" w:sz="0" w:space="0" w:color="auto"/>
        <w:left w:val="none" w:sz="0" w:space="0" w:color="auto"/>
        <w:bottom w:val="none" w:sz="0" w:space="0" w:color="auto"/>
        <w:right w:val="none" w:sz="0" w:space="0" w:color="auto"/>
      </w:divBdr>
    </w:div>
    <w:div w:id="138689063">
      <w:bodyDiv w:val="1"/>
      <w:marLeft w:val="0"/>
      <w:marRight w:val="0"/>
      <w:marTop w:val="0"/>
      <w:marBottom w:val="0"/>
      <w:divBdr>
        <w:top w:val="none" w:sz="0" w:space="0" w:color="auto"/>
        <w:left w:val="none" w:sz="0" w:space="0" w:color="auto"/>
        <w:bottom w:val="none" w:sz="0" w:space="0" w:color="auto"/>
        <w:right w:val="none" w:sz="0" w:space="0" w:color="auto"/>
      </w:divBdr>
    </w:div>
    <w:div w:id="139349516">
      <w:bodyDiv w:val="1"/>
      <w:marLeft w:val="0"/>
      <w:marRight w:val="0"/>
      <w:marTop w:val="0"/>
      <w:marBottom w:val="0"/>
      <w:divBdr>
        <w:top w:val="none" w:sz="0" w:space="0" w:color="auto"/>
        <w:left w:val="none" w:sz="0" w:space="0" w:color="auto"/>
        <w:bottom w:val="none" w:sz="0" w:space="0" w:color="auto"/>
        <w:right w:val="none" w:sz="0" w:space="0" w:color="auto"/>
      </w:divBdr>
    </w:div>
    <w:div w:id="139731920">
      <w:bodyDiv w:val="1"/>
      <w:marLeft w:val="0"/>
      <w:marRight w:val="0"/>
      <w:marTop w:val="0"/>
      <w:marBottom w:val="0"/>
      <w:divBdr>
        <w:top w:val="none" w:sz="0" w:space="0" w:color="auto"/>
        <w:left w:val="none" w:sz="0" w:space="0" w:color="auto"/>
        <w:bottom w:val="none" w:sz="0" w:space="0" w:color="auto"/>
        <w:right w:val="none" w:sz="0" w:space="0" w:color="auto"/>
      </w:divBdr>
    </w:div>
    <w:div w:id="139737248">
      <w:bodyDiv w:val="1"/>
      <w:marLeft w:val="0"/>
      <w:marRight w:val="0"/>
      <w:marTop w:val="0"/>
      <w:marBottom w:val="0"/>
      <w:divBdr>
        <w:top w:val="none" w:sz="0" w:space="0" w:color="auto"/>
        <w:left w:val="none" w:sz="0" w:space="0" w:color="auto"/>
        <w:bottom w:val="none" w:sz="0" w:space="0" w:color="auto"/>
        <w:right w:val="none" w:sz="0" w:space="0" w:color="auto"/>
      </w:divBdr>
    </w:div>
    <w:div w:id="140077812">
      <w:bodyDiv w:val="1"/>
      <w:marLeft w:val="0"/>
      <w:marRight w:val="0"/>
      <w:marTop w:val="0"/>
      <w:marBottom w:val="0"/>
      <w:divBdr>
        <w:top w:val="none" w:sz="0" w:space="0" w:color="auto"/>
        <w:left w:val="none" w:sz="0" w:space="0" w:color="auto"/>
        <w:bottom w:val="none" w:sz="0" w:space="0" w:color="auto"/>
        <w:right w:val="none" w:sz="0" w:space="0" w:color="auto"/>
      </w:divBdr>
    </w:div>
    <w:div w:id="140268953">
      <w:bodyDiv w:val="1"/>
      <w:marLeft w:val="0"/>
      <w:marRight w:val="0"/>
      <w:marTop w:val="0"/>
      <w:marBottom w:val="0"/>
      <w:divBdr>
        <w:top w:val="none" w:sz="0" w:space="0" w:color="auto"/>
        <w:left w:val="none" w:sz="0" w:space="0" w:color="auto"/>
        <w:bottom w:val="none" w:sz="0" w:space="0" w:color="auto"/>
        <w:right w:val="none" w:sz="0" w:space="0" w:color="auto"/>
      </w:divBdr>
    </w:div>
    <w:div w:id="140586249">
      <w:bodyDiv w:val="1"/>
      <w:marLeft w:val="0"/>
      <w:marRight w:val="0"/>
      <w:marTop w:val="0"/>
      <w:marBottom w:val="0"/>
      <w:divBdr>
        <w:top w:val="none" w:sz="0" w:space="0" w:color="auto"/>
        <w:left w:val="none" w:sz="0" w:space="0" w:color="auto"/>
        <w:bottom w:val="none" w:sz="0" w:space="0" w:color="auto"/>
        <w:right w:val="none" w:sz="0" w:space="0" w:color="auto"/>
      </w:divBdr>
    </w:div>
    <w:div w:id="140779921">
      <w:bodyDiv w:val="1"/>
      <w:marLeft w:val="0"/>
      <w:marRight w:val="0"/>
      <w:marTop w:val="0"/>
      <w:marBottom w:val="0"/>
      <w:divBdr>
        <w:top w:val="none" w:sz="0" w:space="0" w:color="auto"/>
        <w:left w:val="none" w:sz="0" w:space="0" w:color="auto"/>
        <w:bottom w:val="none" w:sz="0" w:space="0" w:color="auto"/>
        <w:right w:val="none" w:sz="0" w:space="0" w:color="auto"/>
      </w:divBdr>
    </w:div>
    <w:div w:id="141237286">
      <w:bodyDiv w:val="1"/>
      <w:marLeft w:val="0"/>
      <w:marRight w:val="0"/>
      <w:marTop w:val="0"/>
      <w:marBottom w:val="0"/>
      <w:divBdr>
        <w:top w:val="none" w:sz="0" w:space="0" w:color="auto"/>
        <w:left w:val="none" w:sz="0" w:space="0" w:color="auto"/>
        <w:bottom w:val="none" w:sz="0" w:space="0" w:color="auto"/>
        <w:right w:val="none" w:sz="0" w:space="0" w:color="auto"/>
      </w:divBdr>
    </w:div>
    <w:div w:id="141586242">
      <w:bodyDiv w:val="1"/>
      <w:marLeft w:val="0"/>
      <w:marRight w:val="0"/>
      <w:marTop w:val="0"/>
      <w:marBottom w:val="0"/>
      <w:divBdr>
        <w:top w:val="none" w:sz="0" w:space="0" w:color="auto"/>
        <w:left w:val="none" w:sz="0" w:space="0" w:color="auto"/>
        <w:bottom w:val="none" w:sz="0" w:space="0" w:color="auto"/>
        <w:right w:val="none" w:sz="0" w:space="0" w:color="auto"/>
      </w:divBdr>
    </w:div>
    <w:div w:id="141704046">
      <w:bodyDiv w:val="1"/>
      <w:marLeft w:val="0"/>
      <w:marRight w:val="0"/>
      <w:marTop w:val="0"/>
      <w:marBottom w:val="0"/>
      <w:divBdr>
        <w:top w:val="none" w:sz="0" w:space="0" w:color="auto"/>
        <w:left w:val="none" w:sz="0" w:space="0" w:color="auto"/>
        <w:bottom w:val="none" w:sz="0" w:space="0" w:color="auto"/>
        <w:right w:val="none" w:sz="0" w:space="0" w:color="auto"/>
      </w:divBdr>
    </w:div>
    <w:div w:id="141776509">
      <w:bodyDiv w:val="1"/>
      <w:marLeft w:val="0"/>
      <w:marRight w:val="0"/>
      <w:marTop w:val="0"/>
      <w:marBottom w:val="0"/>
      <w:divBdr>
        <w:top w:val="none" w:sz="0" w:space="0" w:color="auto"/>
        <w:left w:val="none" w:sz="0" w:space="0" w:color="auto"/>
        <w:bottom w:val="none" w:sz="0" w:space="0" w:color="auto"/>
        <w:right w:val="none" w:sz="0" w:space="0" w:color="auto"/>
      </w:divBdr>
    </w:div>
    <w:div w:id="141892396">
      <w:bodyDiv w:val="1"/>
      <w:marLeft w:val="0"/>
      <w:marRight w:val="0"/>
      <w:marTop w:val="0"/>
      <w:marBottom w:val="0"/>
      <w:divBdr>
        <w:top w:val="none" w:sz="0" w:space="0" w:color="auto"/>
        <w:left w:val="none" w:sz="0" w:space="0" w:color="auto"/>
        <w:bottom w:val="none" w:sz="0" w:space="0" w:color="auto"/>
        <w:right w:val="none" w:sz="0" w:space="0" w:color="auto"/>
      </w:divBdr>
    </w:div>
    <w:div w:id="142549334">
      <w:bodyDiv w:val="1"/>
      <w:marLeft w:val="0"/>
      <w:marRight w:val="0"/>
      <w:marTop w:val="0"/>
      <w:marBottom w:val="0"/>
      <w:divBdr>
        <w:top w:val="none" w:sz="0" w:space="0" w:color="auto"/>
        <w:left w:val="none" w:sz="0" w:space="0" w:color="auto"/>
        <w:bottom w:val="none" w:sz="0" w:space="0" w:color="auto"/>
        <w:right w:val="none" w:sz="0" w:space="0" w:color="auto"/>
      </w:divBdr>
    </w:div>
    <w:div w:id="142549672">
      <w:bodyDiv w:val="1"/>
      <w:marLeft w:val="0"/>
      <w:marRight w:val="0"/>
      <w:marTop w:val="0"/>
      <w:marBottom w:val="0"/>
      <w:divBdr>
        <w:top w:val="none" w:sz="0" w:space="0" w:color="auto"/>
        <w:left w:val="none" w:sz="0" w:space="0" w:color="auto"/>
        <w:bottom w:val="none" w:sz="0" w:space="0" w:color="auto"/>
        <w:right w:val="none" w:sz="0" w:space="0" w:color="auto"/>
      </w:divBdr>
    </w:div>
    <w:div w:id="142623155">
      <w:bodyDiv w:val="1"/>
      <w:marLeft w:val="0"/>
      <w:marRight w:val="0"/>
      <w:marTop w:val="0"/>
      <w:marBottom w:val="0"/>
      <w:divBdr>
        <w:top w:val="none" w:sz="0" w:space="0" w:color="auto"/>
        <w:left w:val="none" w:sz="0" w:space="0" w:color="auto"/>
        <w:bottom w:val="none" w:sz="0" w:space="0" w:color="auto"/>
        <w:right w:val="none" w:sz="0" w:space="0" w:color="auto"/>
      </w:divBdr>
    </w:div>
    <w:div w:id="142937323">
      <w:bodyDiv w:val="1"/>
      <w:marLeft w:val="0"/>
      <w:marRight w:val="0"/>
      <w:marTop w:val="0"/>
      <w:marBottom w:val="0"/>
      <w:divBdr>
        <w:top w:val="none" w:sz="0" w:space="0" w:color="auto"/>
        <w:left w:val="none" w:sz="0" w:space="0" w:color="auto"/>
        <w:bottom w:val="none" w:sz="0" w:space="0" w:color="auto"/>
        <w:right w:val="none" w:sz="0" w:space="0" w:color="auto"/>
      </w:divBdr>
    </w:div>
    <w:div w:id="143088796">
      <w:bodyDiv w:val="1"/>
      <w:marLeft w:val="0"/>
      <w:marRight w:val="0"/>
      <w:marTop w:val="0"/>
      <w:marBottom w:val="0"/>
      <w:divBdr>
        <w:top w:val="none" w:sz="0" w:space="0" w:color="auto"/>
        <w:left w:val="none" w:sz="0" w:space="0" w:color="auto"/>
        <w:bottom w:val="none" w:sz="0" w:space="0" w:color="auto"/>
        <w:right w:val="none" w:sz="0" w:space="0" w:color="auto"/>
      </w:divBdr>
    </w:div>
    <w:div w:id="143474873">
      <w:bodyDiv w:val="1"/>
      <w:marLeft w:val="0"/>
      <w:marRight w:val="0"/>
      <w:marTop w:val="0"/>
      <w:marBottom w:val="0"/>
      <w:divBdr>
        <w:top w:val="none" w:sz="0" w:space="0" w:color="auto"/>
        <w:left w:val="none" w:sz="0" w:space="0" w:color="auto"/>
        <w:bottom w:val="none" w:sz="0" w:space="0" w:color="auto"/>
        <w:right w:val="none" w:sz="0" w:space="0" w:color="auto"/>
      </w:divBdr>
    </w:div>
    <w:div w:id="143814612">
      <w:bodyDiv w:val="1"/>
      <w:marLeft w:val="0"/>
      <w:marRight w:val="0"/>
      <w:marTop w:val="0"/>
      <w:marBottom w:val="0"/>
      <w:divBdr>
        <w:top w:val="none" w:sz="0" w:space="0" w:color="auto"/>
        <w:left w:val="none" w:sz="0" w:space="0" w:color="auto"/>
        <w:bottom w:val="none" w:sz="0" w:space="0" w:color="auto"/>
        <w:right w:val="none" w:sz="0" w:space="0" w:color="auto"/>
      </w:divBdr>
    </w:div>
    <w:div w:id="143935384">
      <w:bodyDiv w:val="1"/>
      <w:marLeft w:val="0"/>
      <w:marRight w:val="0"/>
      <w:marTop w:val="0"/>
      <w:marBottom w:val="0"/>
      <w:divBdr>
        <w:top w:val="none" w:sz="0" w:space="0" w:color="auto"/>
        <w:left w:val="none" w:sz="0" w:space="0" w:color="auto"/>
        <w:bottom w:val="none" w:sz="0" w:space="0" w:color="auto"/>
        <w:right w:val="none" w:sz="0" w:space="0" w:color="auto"/>
      </w:divBdr>
    </w:div>
    <w:div w:id="144052354">
      <w:bodyDiv w:val="1"/>
      <w:marLeft w:val="0"/>
      <w:marRight w:val="0"/>
      <w:marTop w:val="0"/>
      <w:marBottom w:val="0"/>
      <w:divBdr>
        <w:top w:val="none" w:sz="0" w:space="0" w:color="auto"/>
        <w:left w:val="none" w:sz="0" w:space="0" w:color="auto"/>
        <w:bottom w:val="none" w:sz="0" w:space="0" w:color="auto"/>
        <w:right w:val="none" w:sz="0" w:space="0" w:color="auto"/>
      </w:divBdr>
    </w:div>
    <w:div w:id="144052947">
      <w:bodyDiv w:val="1"/>
      <w:marLeft w:val="0"/>
      <w:marRight w:val="0"/>
      <w:marTop w:val="0"/>
      <w:marBottom w:val="0"/>
      <w:divBdr>
        <w:top w:val="none" w:sz="0" w:space="0" w:color="auto"/>
        <w:left w:val="none" w:sz="0" w:space="0" w:color="auto"/>
        <w:bottom w:val="none" w:sz="0" w:space="0" w:color="auto"/>
        <w:right w:val="none" w:sz="0" w:space="0" w:color="auto"/>
      </w:divBdr>
    </w:div>
    <w:div w:id="144275209">
      <w:bodyDiv w:val="1"/>
      <w:marLeft w:val="0"/>
      <w:marRight w:val="0"/>
      <w:marTop w:val="0"/>
      <w:marBottom w:val="0"/>
      <w:divBdr>
        <w:top w:val="none" w:sz="0" w:space="0" w:color="auto"/>
        <w:left w:val="none" w:sz="0" w:space="0" w:color="auto"/>
        <w:bottom w:val="none" w:sz="0" w:space="0" w:color="auto"/>
        <w:right w:val="none" w:sz="0" w:space="0" w:color="auto"/>
      </w:divBdr>
    </w:div>
    <w:div w:id="144320989">
      <w:bodyDiv w:val="1"/>
      <w:marLeft w:val="0"/>
      <w:marRight w:val="0"/>
      <w:marTop w:val="0"/>
      <w:marBottom w:val="0"/>
      <w:divBdr>
        <w:top w:val="none" w:sz="0" w:space="0" w:color="auto"/>
        <w:left w:val="none" w:sz="0" w:space="0" w:color="auto"/>
        <w:bottom w:val="none" w:sz="0" w:space="0" w:color="auto"/>
        <w:right w:val="none" w:sz="0" w:space="0" w:color="auto"/>
      </w:divBdr>
    </w:div>
    <w:div w:id="144442247">
      <w:bodyDiv w:val="1"/>
      <w:marLeft w:val="0"/>
      <w:marRight w:val="0"/>
      <w:marTop w:val="0"/>
      <w:marBottom w:val="0"/>
      <w:divBdr>
        <w:top w:val="none" w:sz="0" w:space="0" w:color="auto"/>
        <w:left w:val="none" w:sz="0" w:space="0" w:color="auto"/>
        <w:bottom w:val="none" w:sz="0" w:space="0" w:color="auto"/>
        <w:right w:val="none" w:sz="0" w:space="0" w:color="auto"/>
      </w:divBdr>
    </w:div>
    <w:div w:id="144784810">
      <w:bodyDiv w:val="1"/>
      <w:marLeft w:val="0"/>
      <w:marRight w:val="0"/>
      <w:marTop w:val="0"/>
      <w:marBottom w:val="0"/>
      <w:divBdr>
        <w:top w:val="none" w:sz="0" w:space="0" w:color="auto"/>
        <w:left w:val="none" w:sz="0" w:space="0" w:color="auto"/>
        <w:bottom w:val="none" w:sz="0" w:space="0" w:color="auto"/>
        <w:right w:val="none" w:sz="0" w:space="0" w:color="auto"/>
      </w:divBdr>
    </w:div>
    <w:div w:id="144857377">
      <w:bodyDiv w:val="1"/>
      <w:marLeft w:val="0"/>
      <w:marRight w:val="0"/>
      <w:marTop w:val="0"/>
      <w:marBottom w:val="0"/>
      <w:divBdr>
        <w:top w:val="none" w:sz="0" w:space="0" w:color="auto"/>
        <w:left w:val="none" w:sz="0" w:space="0" w:color="auto"/>
        <w:bottom w:val="none" w:sz="0" w:space="0" w:color="auto"/>
        <w:right w:val="none" w:sz="0" w:space="0" w:color="auto"/>
      </w:divBdr>
    </w:div>
    <w:div w:id="144859302">
      <w:bodyDiv w:val="1"/>
      <w:marLeft w:val="0"/>
      <w:marRight w:val="0"/>
      <w:marTop w:val="0"/>
      <w:marBottom w:val="0"/>
      <w:divBdr>
        <w:top w:val="none" w:sz="0" w:space="0" w:color="auto"/>
        <w:left w:val="none" w:sz="0" w:space="0" w:color="auto"/>
        <w:bottom w:val="none" w:sz="0" w:space="0" w:color="auto"/>
        <w:right w:val="none" w:sz="0" w:space="0" w:color="auto"/>
      </w:divBdr>
    </w:div>
    <w:div w:id="144905828">
      <w:bodyDiv w:val="1"/>
      <w:marLeft w:val="0"/>
      <w:marRight w:val="0"/>
      <w:marTop w:val="0"/>
      <w:marBottom w:val="0"/>
      <w:divBdr>
        <w:top w:val="none" w:sz="0" w:space="0" w:color="auto"/>
        <w:left w:val="none" w:sz="0" w:space="0" w:color="auto"/>
        <w:bottom w:val="none" w:sz="0" w:space="0" w:color="auto"/>
        <w:right w:val="none" w:sz="0" w:space="0" w:color="auto"/>
      </w:divBdr>
    </w:div>
    <w:div w:id="145434240">
      <w:bodyDiv w:val="1"/>
      <w:marLeft w:val="0"/>
      <w:marRight w:val="0"/>
      <w:marTop w:val="0"/>
      <w:marBottom w:val="0"/>
      <w:divBdr>
        <w:top w:val="none" w:sz="0" w:space="0" w:color="auto"/>
        <w:left w:val="none" w:sz="0" w:space="0" w:color="auto"/>
        <w:bottom w:val="none" w:sz="0" w:space="0" w:color="auto"/>
        <w:right w:val="none" w:sz="0" w:space="0" w:color="auto"/>
      </w:divBdr>
    </w:div>
    <w:div w:id="145704940">
      <w:bodyDiv w:val="1"/>
      <w:marLeft w:val="0"/>
      <w:marRight w:val="0"/>
      <w:marTop w:val="0"/>
      <w:marBottom w:val="0"/>
      <w:divBdr>
        <w:top w:val="none" w:sz="0" w:space="0" w:color="auto"/>
        <w:left w:val="none" w:sz="0" w:space="0" w:color="auto"/>
        <w:bottom w:val="none" w:sz="0" w:space="0" w:color="auto"/>
        <w:right w:val="none" w:sz="0" w:space="0" w:color="auto"/>
      </w:divBdr>
    </w:div>
    <w:div w:id="146022644">
      <w:bodyDiv w:val="1"/>
      <w:marLeft w:val="0"/>
      <w:marRight w:val="0"/>
      <w:marTop w:val="0"/>
      <w:marBottom w:val="0"/>
      <w:divBdr>
        <w:top w:val="none" w:sz="0" w:space="0" w:color="auto"/>
        <w:left w:val="none" w:sz="0" w:space="0" w:color="auto"/>
        <w:bottom w:val="none" w:sz="0" w:space="0" w:color="auto"/>
        <w:right w:val="none" w:sz="0" w:space="0" w:color="auto"/>
      </w:divBdr>
    </w:div>
    <w:div w:id="146093523">
      <w:bodyDiv w:val="1"/>
      <w:marLeft w:val="0"/>
      <w:marRight w:val="0"/>
      <w:marTop w:val="0"/>
      <w:marBottom w:val="0"/>
      <w:divBdr>
        <w:top w:val="none" w:sz="0" w:space="0" w:color="auto"/>
        <w:left w:val="none" w:sz="0" w:space="0" w:color="auto"/>
        <w:bottom w:val="none" w:sz="0" w:space="0" w:color="auto"/>
        <w:right w:val="none" w:sz="0" w:space="0" w:color="auto"/>
      </w:divBdr>
    </w:div>
    <w:div w:id="146476727">
      <w:bodyDiv w:val="1"/>
      <w:marLeft w:val="0"/>
      <w:marRight w:val="0"/>
      <w:marTop w:val="0"/>
      <w:marBottom w:val="0"/>
      <w:divBdr>
        <w:top w:val="none" w:sz="0" w:space="0" w:color="auto"/>
        <w:left w:val="none" w:sz="0" w:space="0" w:color="auto"/>
        <w:bottom w:val="none" w:sz="0" w:space="0" w:color="auto"/>
        <w:right w:val="none" w:sz="0" w:space="0" w:color="auto"/>
      </w:divBdr>
    </w:div>
    <w:div w:id="146702147">
      <w:bodyDiv w:val="1"/>
      <w:marLeft w:val="0"/>
      <w:marRight w:val="0"/>
      <w:marTop w:val="0"/>
      <w:marBottom w:val="0"/>
      <w:divBdr>
        <w:top w:val="none" w:sz="0" w:space="0" w:color="auto"/>
        <w:left w:val="none" w:sz="0" w:space="0" w:color="auto"/>
        <w:bottom w:val="none" w:sz="0" w:space="0" w:color="auto"/>
        <w:right w:val="none" w:sz="0" w:space="0" w:color="auto"/>
      </w:divBdr>
    </w:div>
    <w:div w:id="146943262">
      <w:bodyDiv w:val="1"/>
      <w:marLeft w:val="0"/>
      <w:marRight w:val="0"/>
      <w:marTop w:val="0"/>
      <w:marBottom w:val="0"/>
      <w:divBdr>
        <w:top w:val="none" w:sz="0" w:space="0" w:color="auto"/>
        <w:left w:val="none" w:sz="0" w:space="0" w:color="auto"/>
        <w:bottom w:val="none" w:sz="0" w:space="0" w:color="auto"/>
        <w:right w:val="none" w:sz="0" w:space="0" w:color="auto"/>
      </w:divBdr>
    </w:div>
    <w:div w:id="147208210">
      <w:bodyDiv w:val="1"/>
      <w:marLeft w:val="0"/>
      <w:marRight w:val="0"/>
      <w:marTop w:val="0"/>
      <w:marBottom w:val="0"/>
      <w:divBdr>
        <w:top w:val="none" w:sz="0" w:space="0" w:color="auto"/>
        <w:left w:val="none" w:sz="0" w:space="0" w:color="auto"/>
        <w:bottom w:val="none" w:sz="0" w:space="0" w:color="auto"/>
        <w:right w:val="none" w:sz="0" w:space="0" w:color="auto"/>
      </w:divBdr>
    </w:div>
    <w:div w:id="147285673">
      <w:bodyDiv w:val="1"/>
      <w:marLeft w:val="0"/>
      <w:marRight w:val="0"/>
      <w:marTop w:val="0"/>
      <w:marBottom w:val="0"/>
      <w:divBdr>
        <w:top w:val="none" w:sz="0" w:space="0" w:color="auto"/>
        <w:left w:val="none" w:sz="0" w:space="0" w:color="auto"/>
        <w:bottom w:val="none" w:sz="0" w:space="0" w:color="auto"/>
        <w:right w:val="none" w:sz="0" w:space="0" w:color="auto"/>
      </w:divBdr>
    </w:div>
    <w:div w:id="147527458">
      <w:bodyDiv w:val="1"/>
      <w:marLeft w:val="0"/>
      <w:marRight w:val="0"/>
      <w:marTop w:val="0"/>
      <w:marBottom w:val="0"/>
      <w:divBdr>
        <w:top w:val="none" w:sz="0" w:space="0" w:color="auto"/>
        <w:left w:val="none" w:sz="0" w:space="0" w:color="auto"/>
        <w:bottom w:val="none" w:sz="0" w:space="0" w:color="auto"/>
        <w:right w:val="none" w:sz="0" w:space="0" w:color="auto"/>
      </w:divBdr>
      <w:divsChild>
        <w:div w:id="37434299">
          <w:marLeft w:val="0"/>
          <w:marRight w:val="0"/>
          <w:marTop w:val="0"/>
          <w:marBottom w:val="0"/>
          <w:divBdr>
            <w:top w:val="none" w:sz="0" w:space="0" w:color="auto"/>
            <w:left w:val="none" w:sz="0" w:space="0" w:color="auto"/>
            <w:bottom w:val="none" w:sz="0" w:space="0" w:color="auto"/>
            <w:right w:val="none" w:sz="0" w:space="0" w:color="auto"/>
          </w:divBdr>
        </w:div>
        <w:div w:id="162816914">
          <w:marLeft w:val="0"/>
          <w:marRight w:val="0"/>
          <w:marTop w:val="0"/>
          <w:marBottom w:val="0"/>
          <w:divBdr>
            <w:top w:val="none" w:sz="0" w:space="0" w:color="auto"/>
            <w:left w:val="none" w:sz="0" w:space="0" w:color="auto"/>
            <w:bottom w:val="none" w:sz="0" w:space="0" w:color="auto"/>
            <w:right w:val="none" w:sz="0" w:space="0" w:color="auto"/>
          </w:divBdr>
        </w:div>
        <w:div w:id="197360409">
          <w:marLeft w:val="0"/>
          <w:marRight w:val="0"/>
          <w:marTop w:val="0"/>
          <w:marBottom w:val="0"/>
          <w:divBdr>
            <w:top w:val="none" w:sz="0" w:space="0" w:color="auto"/>
            <w:left w:val="none" w:sz="0" w:space="0" w:color="auto"/>
            <w:bottom w:val="none" w:sz="0" w:space="0" w:color="auto"/>
            <w:right w:val="none" w:sz="0" w:space="0" w:color="auto"/>
          </w:divBdr>
        </w:div>
        <w:div w:id="201946647">
          <w:marLeft w:val="0"/>
          <w:marRight w:val="0"/>
          <w:marTop w:val="0"/>
          <w:marBottom w:val="0"/>
          <w:divBdr>
            <w:top w:val="none" w:sz="0" w:space="0" w:color="auto"/>
            <w:left w:val="none" w:sz="0" w:space="0" w:color="auto"/>
            <w:bottom w:val="none" w:sz="0" w:space="0" w:color="auto"/>
            <w:right w:val="none" w:sz="0" w:space="0" w:color="auto"/>
          </w:divBdr>
        </w:div>
        <w:div w:id="233706271">
          <w:marLeft w:val="0"/>
          <w:marRight w:val="0"/>
          <w:marTop w:val="0"/>
          <w:marBottom w:val="0"/>
          <w:divBdr>
            <w:top w:val="none" w:sz="0" w:space="0" w:color="auto"/>
            <w:left w:val="none" w:sz="0" w:space="0" w:color="auto"/>
            <w:bottom w:val="none" w:sz="0" w:space="0" w:color="auto"/>
            <w:right w:val="none" w:sz="0" w:space="0" w:color="auto"/>
          </w:divBdr>
        </w:div>
        <w:div w:id="236330834">
          <w:marLeft w:val="0"/>
          <w:marRight w:val="0"/>
          <w:marTop w:val="0"/>
          <w:marBottom w:val="0"/>
          <w:divBdr>
            <w:top w:val="none" w:sz="0" w:space="0" w:color="auto"/>
            <w:left w:val="none" w:sz="0" w:space="0" w:color="auto"/>
            <w:bottom w:val="none" w:sz="0" w:space="0" w:color="auto"/>
            <w:right w:val="none" w:sz="0" w:space="0" w:color="auto"/>
          </w:divBdr>
        </w:div>
        <w:div w:id="325666006">
          <w:marLeft w:val="0"/>
          <w:marRight w:val="0"/>
          <w:marTop w:val="0"/>
          <w:marBottom w:val="0"/>
          <w:divBdr>
            <w:top w:val="none" w:sz="0" w:space="0" w:color="auto"/>
            <w:left w:val="none" w:sz="0" w:space="0" w:color="auto"/>
            <w:bottom w:val="none" w:sz="0" w:space="0" w:color="auto"/>
            <w:right w:val="none" w:sz="0" w:space="0" w:color="auto"/>
          </w:divBdr>
        </w:div>
        <w:div w:id="335428773">
          <w:marLeft w:val="0"/>
          <w:marRight w:val="0"/>
          <w:marTop w:val="0"/>
          <w:marBottom w:val="0"/>
          <w:divBdr>
            <w:top w:val="none" w:sz="0" w:space="0" w:color="auto"/>
            <w:left w:val="none" w:sz="0" w:space="0" w:color="auto"/>
            <w:bottom w:val="none" w:sz="0" w:space="0" w:color="auto"/>
            <w:right w:val="none" w:sz="0" w:space="0" w:color="auto"/>
          </w:divBdr>
        </w:div>
        <w:div w:id="335689450">
          <w:marLeft w:val="0"/>
          <w:marRight w:val="0"/>
          <w:marTop w:val="0"/>
          <w:marBottom w:val="0"/>
          <w:divBdr>
            <w:top w:val="none" w:sz="0" w:space="0" w:color="auto"/>
            <w:left w:val="none" w:sz="0" w:space="0" w:color="auto"/>
            <w:bottom w:val="none" w:sz="0" w:space="0" w:color="auto"/>
            <w:right w:val="none" w:sz="0" w:space="0" w:color="auto"/>
          </w:divBdr>
        </w:div>
        <w:div w:id="361129477">
          <w:marLeft w:val="0"/>
          <w:marRight w:val="0"/>
          <w:marTop w:val="0"/>
          <w:marBottom w:val="0"/>
          <w:divBdr>
            <w:top w:val="none" w:sz="0" w:space="0" w:color="auto"/>
            <w:left w:val="none" w:sz="0" w:space="0" w:color="auto"/>
            <w:bottom w:val="none" w:sz="0" w:space="0" w:color="auto"/>
            <w:right w:val="none" w:sz="0" w:space="0" w:color="auto"/>
          </w:divBdr>
        </w:div>
        <w:div w:id="364646246">
          <w:marLeft w:val="0"/>
          <w:marRight w:val="0"/>
          <w:marTop w:val="0"/>
          <w:marBottom w:val="0"/>
          <w:divBdr>
            <w:top w:val="none" w:sz="0" w:space="0" w:color="auto"/>
            <w:left w:val="none" w:sz="0" w:space="0" w:color="auto"/>
            <w:bottom w:val="none" w:sz="0" w:space="0" w:color="auto"/>
            <w:right w:val="none" w:sz="0" w:space="0" w:color="auto"/>
          </w:divBdr>
        </w:div>
        <w:div w:id="378746629">
          <w:marLeft w:val="0"/>
          <w:marRight w:val="0"/>
          <w:marTop w:val="0"/>
          <w:marBottom w:val="0"/>
          <w:divBdr>
            <w:top w:val="none" w:sz="0" w:space="0" w:color="auto"/>
            <w:left w:val="none" w:sz="0" w:space="0" w:color="auto"/>
            <w:bottom w:val="none" w:sz="0" w:space="0" w:color="auto"/>
            <w:right w:val="none" w:sz="0" w:space="0" w:color="auto"/>
          </w:divBdr>
        </w:div>
        <w:div w:id="445739352">
          <w:marLeft w:val="0"/>
          <w:marRight w:val="0"/>
          <w:marTop w:val="0"/>
          <w:marBottom w:val="0"/>
          <w:divBdr>
            <w:top w:val="none" w:sz="0" w:space="0" w:color="auto"/>
            <w:left w:val="none" w:sz="0" w:space="0" w:color="auto"/>
            <w:bottom w:val="none" w:sz="0" w:space="0" w:color="auto"/>
            <w:right w:val="none" w:sz="0" w:space="0" w:color="auto"/>
          </w:divBdr>
        </w:div>
        <w:div w:id="451091262">
          <w:marLeft w:val="0"/>
          <w:marRight w:val="0"/>
          <w:marTop w:val="0"/>
          <w:marBottom w:val="0"/>
          <w:divBdr>
            <w:top w:val="none" w:sz="0" w:space="0" w:color="auto"/>
            <w:left w:val="none" w:sz="0" w:space="0" w:color="auto"/>
            <w:bottom w:val="none" w:sz="0" w:space="0" w:color="auto"/>
            <w:right w:val="none" w:sz="0" w:space="0" w:color="auto"/>
          </w:divBdr>
        </w:div>
        <w:div w:id="548995998">
          <w:marLeft w:val="0"/>
          <w:marRight w:val="0"/>
          <w:marTop w:val="0"/>
          <w:marBottom w:val="0"/>
          <w:divBdr>
            <w:top w:val="none" w:sz="0" w:space="0" w:color="auto"/>
            <w:left w:val="none" w:sz="0" w:space="0" w:color="auto"/>
            <w:bottom w:val="none" w:sz="0" w:space="0" w:color="auto"/>
            <w:right w:val="none" w:sz="0" w:space="0" w:color="auto"/>
          </w:divBdr>
        </w:div>
        <w:div w:id="625426348">
          <w:marLeft w:val="0"/>
          <w:marRight w:val="0"/>
          <w:marTop w:val="0"/>
          <w:marBottom w:val="0"/>
          <w:divBdr>
            <w:top w:val="none" w:sz="0" w:space="0" w:color="auto"/>
            <w:left w:val="none" w:sz="0" w:space="0" w:color="auto"/>
            <w:bottom w:val="none" w:sz="0" w:space="0" w:color="auto"/>
            <w:right w:val="none" w:sz="0" w:space="0" w:color="auto"/>
          </w:divBdr>
        </w:div>
        <w:div w:id="638072727">
          <w:marLeft w:val="0"/>
          <w:marRight w:val="0"/>
          <w:marTop w:val="0"/>
          <w:marBottom w:val="0"/>
          <w:divBdr>
            <w:top w:val="none" w:sz="0" w:space="0" w:color="auto"/>
            <w:left w:val="none" w:sz="0" w:space="0" w:color="auto"/>
            <w:bottom w:val="none" w:sz="0" w:space="0" w:color="auto"/>
            <w:right w:val="none" w:sz="0" w:space="0" w:color="auto"/>
          </w:divBdr>
        </w:div>
        <w:div w:id="679430426">
          <w:marLeft w:val="0"/>
          <w:marRight w:val="0"/>
          <w:marTop w:val="0"/>
          <w:marBottom w:val="0"/>
          <w:divBdr>
            <w:top w:val="none" w:sz="0" w:space="0" w:color="auto"/>
            <w:left w:val="none" w:sz="0" w:space="0" w:color="auto"/>
            <w:bottom w:val="none" w:sz="0" w:space="0" w:color="auto"/>
            <w:right w:val="none" w:sz="0" w:space="0" w:color="auto"/>
          </w:divBdr>
        </w:div>
        <w:div w:id="705375306">
          <w:marLeft w:val="0"/>
          <w:marRight w:val="0"/>
          <w:marTop w:val="0"/>
          <w:marBottom w:val="0"/>
          <w:divBdr>
            <w:top w:val="none" w:sz="0" w:space="0" w:color="auto"/>
            <w:left w:val="none" w:sz="0" w:space="0" w:color="auto"/>
            <w:bottom w:val="none" w:sz="0" w:space="0" w:color="auto"/>
            <w:right w:val="none" w:sz="0" w:space="0" w:color="auto"/>
          </w:divBdr>
        </w:div>
        <w:div w:id="816458851">
          <w:marLeft w:val="0"/>
          <w:marRight w:val="0"/>
          <w:marTop w:val="0"/>
          <w:marBottom w:val="0"/>
          <w:divBdr>
            <w:top w:val="none" w:sz="0" w:space="0" w:color="auto"/>
            <w:left w:val="none" w:sz="0" w:space="0" w:color="auto"/>
            <w:bottom w:val="none" w:sz="0" w:space="0" w:color="auto"/>
            <w:right w:val="none" w:sz="0" w:space="0" w:color="auto"/>
          </w:divBdr>
        </w:div>
        <w:div w:id="841704980">
          <w:marLeft w:val="0"/>
          <w:marRight w:val="0"/>
          <w:marTop w:val="0"/>
          <w:marBottom w:val="0"/>
          <w:divBdr>
            <w:top w:val="none" w:sz="0" w:space="0" w:color="auto"/>
            <w:left w:val="none" w:sz="0" w:space="0" w:color="auto"/>
            <w:bottom w:val="none" w:sz="0" w:space="0" w:color="auto"/>
            <w:right w:val="none" w:sz="0" w:space="0" w:color="auto"/>
          </w:divBdr>
        </w:div>
        <w:div w:id="1080255893">
          <w:marLeft w:val="0"/>
          <w:marRight w:val="0"/>
          <w:marTop w:val="0"/>
          <w:marBottom w:val="0"/>
          <w:divBdr>
            <w:top w:val="none" w:sz="0" w:space="0" w:color="auto"/>
            <w:left w:val="none" w:sz="0" w:space="0" w:color="auto"/>
            <w:bottom w:val="none" w:sz="0" w:space="0" w:color="auto"/>
            <w:right w:val="none" w:sz="0" w:space="0" w:color="auto"/>
          </w:divBdr>
        </w:div>
        <w:div w:id="1084449371">
          <w:marLeft w:val="0"/>
          <w:marRight w:val="0"/>
          <w:marTop w:val="0"/>
          <w:marBottom w:val="0"/>
          <w:divBdr>
            <w:top w:val="none" w:sz="0" w:space="0" w:color="auto"/>
            <w:left w:val="none" w:sz="0" w:space="0" w:color="auto"/>
            <w:bottom w:val="none" w:sz="0" w:space="0" w:color="auto"/>
            <w:right w:val="none" w:sz="0" w:space="0" w:color="auto"/>
          </w:divBdr>
        </w:div>
        <w:div w:id="1159660001">
          <w:marLeft w:val="0"/>
          <w:marRight w:val="0"/>
          <w:marTop w:val="0"/>
          <w:marBottom w:val="0"/>
          <w:divBdr>
            <w:top w:val="none" w:sz="0" w:space="0" w:color="auto"/>
            <w:left w:val="none" w:sz="0" w:space="0" w:color="auto"/>
            <w:bottom w:val="none" w:sz="0" w:space="0" w:color="auto"/>
            <w:right w:val="none" w:sz="0" w:space="0" w:color="auto"/>
          </w:divBdr>
        </w:div>
        <w:div w:id="1174147550">
          <w:marLeft w:val="0"/>
          <w:marRight w:val="0"/>
          <w:marTop w:val="0"/>
          <w:marBottom w:val="0"/>
          <w:divBdr>
            <w:top w:val="none" w:sz="0" w:space="0" w:color="auto"/>
            <w:left w:val="none" w:sz="0" w:space="0" w:color="auto"/>
            <w:bottom w:val="none" w:sz="0" w:space="0" w:color="auto"/>
            <w:right w:val="none" w:sz="0" w:space="0" w:color="auto"/>
          </w:divBdr>
        </w:div>
        <w:div w:id="1181701222">
          <w:marLeft w:val="0"/>
          <w:marRight w:val="0"/>
          <w:marTop w:val="0"/>
          <w:marBottom w:val="0"/>
          <w:divBdr>
            <w:top w:val="none" w:sz="0" w:space="0" w:color="auto"/>
            <w:left w:val="none" w:sz="0" w:space="0" w:color="auto"/>
            <w:bottom w:val="none" w:sz="0" w:space="0" w:color="auto"/>
            <w:right w:val="none" w:sz="0" w:space="0" w:color="auto"/>
          </w:divBdr>
        </w:div>
        <w:div w:id="1263104720">
          <w:marLeft w:val="0"/>
          <w:marRight w:val="0"/>
          <w:marTop w:val="0"/>
          <w:marBottom w:val="0"/>
          <w:divBdr>
            <w:top w:val="none" w:sz="0" w:space="0" w:color="auto"/>
            <w:left w:val="none" w:sz="0" w:space="0" w:color="auto"/>
            <w:bottom w:val="none" w:sz="0" w:space="0" w:color="auto"/>
            <w:right w:val="none" w:sz="0" w:space="0" w:color="auto"/>
          </w:divBdr>
        </w:div>
        <w:div w:id="1283919341">
          <w:marLeft w:val="0"/>
          <w:marRight w:val="0"/>
          <w:marTop w:val="0"/>
          <w:marBottom w:val="0"/>
          <w:divBdr>
            <w:top w:val="none" w:sz="0" w:space="0" w:color="auto"/>
            <w:left w:val="none" w:sz="0" w:space="0" w:color="auto"/>
            <w:bottom w:val="none" w:sz="0" w:space="0" w:color="auto"/>
            <w:right w:val="none" w:sz="0" w:space="0" w:color="auto"/>
          </w:divBdr>
        </w:div>
        <w:div w:id="1285388783">
          <w:marLeft w:val="0"/>
          <w:marRight w:val="0"/>
          <w:marTop w:val="0"/>
          <w:marBottom w:val="0"/>
          <w:divBdr>
            <w:top w:val="none" w:sz="0" w:space="0" w:color="auto"/>
            <w:left w:val="none" w:sz="0" w:space="0" w:color="auto"/>
            <w:bottom w:val="none" w:sz="0" w:space="0" w:color="auto"/>
            <w:right w:val="none" w:sz="0" w:space="0" w:color="auto"/>
          </w:divBdr>
        </w:div>
        <w:div w:id="1395007389">
          <w:marLeft w:val="0"/>
          <w:marRight w:val="0"/>
          <w:marTop w:val="0"/>
          <w:marBottom w:val="0"/>
          <w:divBdr>
            <w:top w:val="none" w:sz="0" w:space="0" w:color="auto"/>
            <w:left w:val="none" w:sz="0" w:space="0" w:color="auto"/>
            <w:bottom w:val="none" w:sz="0" w:space="0" w:color="auto"/>
            <w:right w:val="none" w:sz="0" w:space="0" w:color="auto"/>
          </w:divBdr>
        </w:div>
        <w:div w:id="1437944908">
          <w:marLeft w:val="0"/>
          <w:marRight w:val="0"/>
          <w:marTop w:val="0"/>
          <w:marBottom w:val="0"/>
          <w:divBdr>
            <w:top w:val="none" w:sz="0" w:space="0" w:color="auto"/>
            <w:left w:val="none" w:sz="0" w:space="0" w:color="auto"/>
            <w:bottom w:val="none" w:sz="0" w:space="0" w:color="auto"/>
            <w:right w:val="none" w:sz="0" w:space="0" w:color="auto"/>
          </w:divBdr>
        </w:div>
        <w:div w:id="1531606493">
          <w:marLeft w:val="0"/>
          <w:marRight w:val="0"/>
          <w:marTop w:val="0"/>
          <w:marBottom w:val="0"/>
          <w:divBdr>
            <w:top w:val="none" w:sz="0" w:space="0" w:color="auto"/>
            <w:left w:val="none" w:sz="0" w:space="0" w:color="auto"/>
            <w:bottom w:val="none" w:sz="0" w:space="0" w:color="auto"/>
            <w:right w:val="none" w:sz="0" w:space="0" w:color="auto"/>
          </w:divBdr>
        </w:div>
        <w:div w:id="1544974295">
          <w:marLeft w:val="0"/>
          <w:marRight w:val="0"/>
          <w:marTop w:val="0"/>
          <w:marBottom w:val="0"/>
          <w:divBdr>
            <w:top w:val="none" w:sz="0" w:space="0" w:color="auto"/>
            <w:left w:val="none" w:sz="0" w:space="0" w:color="auto"/>
            <w:bottom w:val="none" w:sz="0" w:space="0" w:color="auto"/>
            <w:right w:val="none" w:sz="0" w:space="0" w:color="auto"/>
          </w:divBdr>
        </w:div>
        <w:div w:id="1567490145">
          <w:marLeft w:val="0"/>
          <w:marRight w:val="0"/>
          <w:marTop w:val="0"/>
          <w:marBottom w:val="0"/>
          <w:divBdr>
            <w:top w:val="none" w:sz="0" w:space="0" w:color="auto"/>
            <w:left w:val="none" w:sz="0" w:space="0" w:color="auto"/>
            <w:bottom w:val="none" w:sz="0" w:space="0" w:color="auto"/>
            <w:right w:val="none" w:sz="0" w:space="0" w:color="auto"/>
          </w:divBdr>
        </w:div>
        <w:div w:id="1648239926">
          <w:marLeft w:val="0"/>
          <w:marRight w:val="0"/>
          <w:marTop w:val="0"/>
          <w:marBottom w:val="0"/>
          <w:divBdr>
            <w:top w:val="none" w:sz="0" w:space="0" w:color="auto"/>
            <w:left w:val="none" w:sz="0" w:space="0" w:color="auto"/>
            <w:bottom w:val="none" w:sz="0" w:space="0" w:color="auto"/>
            <w:right w:val="none" w:sz="0" w:space="0" w:color="auto"/>
          </w:divBdr>
        </w:div>
        <w:div w:id="1702047848">
          <w:marLeft w:val="0"/>
          <w:marRight w:val="0"/>
          <w:marTop w:val="0"/>
          <w:marBottom w:val="0"/>
          <w:divBdr>
            <w:top w:val="none" w:sz="0" w:space="0" w:color="auto"/>
            <w:left w:val="none" w:sz="0" w:space="0" w:color="auto"/>
            <w:bottom w:val="none" w:sz="0" w:space="0" w:color="auto"/>
            <w:right w:val="none" w:sz="0" w:space="0" w:color="auto"/>
          </w:divBdr>
        </w:div>
        <w:div w:id="1706104308">
          <w:marLeft w:val="0"/>
          <w:marRight w:val="0"/>
          <w:marTop w:val="0"/>
          <w:marBottom w:val="0"/>
          <w:divBdr>
            <w:top w:val="none" w:sz="0" w:space="0" w:color="auto"/>
            <w:left w:val="none" w:sz="0" w:space="0" w:color="auto"/>
            <w:bottom w:val="none" w:sz="0" w:space="0" w:color="auto"/>
            <w:right w:val="none" w:sz="0" w:space="0" w:color="auto"/>
          </w:divBdr>
        </w:div>
        <w:div w:id="1716926778">
          <w:marLeft w:val="0"/>
          <w:marRight w:val="0"/>
          <w:marTop w:val="0"/>
          <w:marBottom w:val="0"/>
          <w:divBdr>
            <w:top w:val="none" w:sz="0" w:space="0" w:color="auto"/>
            <w:left w:val="none" w:sz="0" w:space="0" w:color="auto"/>
            <w:bottom w:val="none" w:sz="0" w:space="0" w:color="auto"/>
            <w:right w:val="none" w:sz="0" w:space="0" w:color="auto"/>
          </w:divBdr>
        </w:div>
        <w:div w:id="1823034911">
          <w:marLeft w:val="0"/>
          <w:marRight w:val="0"/>
          <w:marTop w:val="0"/>
          <w:marBottom w:val="0"/>
          <w:divBdr>
            <w:top w:val="none" w:sz="0" w:space="0" w:color="auto"/>
            <w:left w:val="none" w:sz="0" w:space="0" w:color="auto"/>
            <w:bottom w:val="none" w:sz="0" w:space="0" w:color="auto"/>
            <w:right w:val="none" w:sz="0" w:space="0" w:color="auto"/>
          </w:divBdr>
        </w:div>
        <w:div w:id="1921913548">
          <w:marLeft w:val="0"/>
          <w:marRight w:val="0"/>
          <w:marTop w:val="0"/>
          <w:marBottom w:val="0"/>
          <w:divBdr>
            <w:top w:val="none" w:sz="0" w:space="0" w:color="auto"/>
            <w:left w:val="none" w:sz="0" w:space="0" w:color="auto"/>
            <w:bottom w:val="none" w:sz="0" w:space="0" w:color="auto"/>
            <w:right w:val="none" w:sz="0" w:space="0" w:color="auto"/>
          </w:divBdr>
        </w:div>
        <w:div w:id="1949434450">
          <w:marLeft w:val="0"/>
          <w:marRight w:val="0"/>
          <w:marTop w:val="0"/>
          <w:marBottom w:val="0"/>
          <w:divBdr>
            <w:top w:val="none" w:sz="0" w:space="0" w:color="auto"/>
            <w:left w:val="none" w:sz="0" w:space="0" w:color="auto"/>
            <w:bottom w:val="none" w:sz="0" w:space="0" w:color="auto"/>
            <w:right w:val="none" w:sz="0" w:space="0" w:color="auto"/>
          </w:divBdr>
        </w:div>
        <w:div w:id="2015911252">
          <w:marLeft w:val="0"/>
          <w:marRight w:val="0"/>
          <w:marTop w:val="0"/>
          <w:marBottom w:val="0"/>
          <w:divBdr>
            <w:top w:val="none" w:sz="0" w:space="0" w:color="auto"/>
            <w:left w:val="none" w:sz="0" w:space="0" w:color="auto"/>
            <w:bottom w:val="none" w:sz="0" w:space="0" w:color="auto"/>
            <w:right w:val="none" w:sz="0" w:space="0" w:color="auto"/>
          </w:divBdr>
        </w:div>
        <w:div w:id="2083989182">
          <w:marLeft w:val="0"/>
          <w:marRight w:val="0"/>
          <w:marTop w:val="0"/>
          <w:marBottom w:val="0"/>
          <w:divBdr>
            <w:top w:val="none" w:sz="0" w:space="0" w:color="auto"/>
            <w:left w:val="none" w:sz="0" w:space="0" w:color="auto"/>
            <w:bottom w:val="none" w:sz="0" w:space="0" w:color="auto"/>
            <w:right w:val="none" w:sz="0" w:space="0" w:color="auto"/>
          </w:divBdr>
        </w:div>
        <w:div w:id="2084443967">
          <w:marLeft w:val="0"/>
          <w:marRight w:val="0"/>
          <w:marTop w:val="0"/>
          <w:marBottom w:val="0"/>
          <w:divBdr>
            <w:top w:val="none" w:sz="0" w:space="0" w:color="auto"/>
            <w:left w:val="none" w:sz="0" w:space="0" w:color="auto"/>
            <w:bottom w:val="none" w:sz="0" w:space="0" w:color="auto"/>
            <w:right w:val="none" w:sz="0" w:space="0" w:color="auto"/>
          </w:divBdr>
        </w:div>
      </w:divsChild>
    </w:div>
    <w:div w:id="147596563">
      <w:bodyDiv w:val="1"/>
      <w:marLeft w:val="0"/>
      <w:marRight w:val="0"/>
      <w:marTop w:val="0"/>
      <w:marBottom w:val="0"/>
      <w:divBdr>
        <w:top w:val="none" w:sz="0" w:space="0" w:color="auto"/>
        <w:left w:val="none" w:sz="0" w:space="0" w:color="auto"/>
        <w:bottom w:val="none" w:sz="0" w:space="0" w:color="auto"/>
        <w:right w:val="none" w:sz="0" w:space="0" w:color="auto"/>
      </w:divBdr>
    </w:div>
    <w:div w:id="147867130">
      <w:bodyDiv w:val="1"/>
      <w:marLeft w:val="0"/>
      <w:marRight w:val="0"/>
      <w:marTop w:val="0"/>
      <w:marBottom w:val="0"/>
      <w:divBdr>
        <w:top w:val="none" w:sz="0" w:space="0" w:color="auto"/>
        <w:left w:val="none" w:sz="0" w:space="0" w:color="auto"/>
        <w:bottom w:val="none" w:sz="0" w:space="0" w:color="auto"/>
        <w:right w:val="none" w:sz="0" w:space="0" w:color="auto"/>
      </w:divBdr>
    </w:div>
    <w:div w:id="148711355">
      <w:bodyDiv w:val="1"/>
      <w:marLeft w:val="0"/>
      <w:marRight w:val="0"/>
      <w:marTop w:val="0"/>
      <w:marBottom w:val="0"/>
      <w:divBdr>
        <w:top w:val="none" w:sz="0" w:space="0" w:color="auto"/>
        <w:left w:val="none" w:sz="0" w:space="0" w:color="auto"/>
        <w:bottom w:val="none" w:sz="0" w:space="0" w:color="auto"/>
        <w:right w:val="none" w:sz="0" w:space="0" w:color="auto"/>
      </w:divBdr>
    </w:div>
    <w:div w:id="148791852">
      <w:bodyDiv w:val="1"/>
      <w:marLeft w:val="0"/>
      <w:marRight w:val="0"/>
      <w:marTop w:val="0"/>
      <w:marBottom w:val="0"/>
      <w:divBdr>
        <w:top w:val="none" w:sz="0" w:space="0" w:color="auto"/>
        <w:left w:val="none" w:sz="0" w:space="0" w:color="auto"/>
        <w:bottom w:val="none" w:sz="0" w:space="0" w:color="auto"/>
        <w:right w:val="none" w:sz="0" w:space="0" w:color="auto"/>
      </w:divBdr>
    </w:div>
    <w:div w:id="148985119">
      <w:bodyDiv w:val="1"/>
      <w:marLeft w:val="0"/>
      <w:marRight w:val="0"/>
      <w:marTop w:val="0"/>
      <w:marBottom w:val="0"/>
      <w:divBdr>
        <w:top w:val="none" w:sz="0" w:space="0" w:color="auto"/>
        <w:left w:val="none" w:sz="0" w:space="0" w:color="auto"/>
        <w:bottom w:val="none" w:sz="0" w:space="0" w:color="auto"/>
        <w:right w:val="none" w:sz="0" w:space="0" w:color="auto"/>
      </w:divBdr>
    </w:div>
    <w:div w:id="149177155">
      <w:bodyDiv w:val="1"/>
      <w:marLeft w:val="0"/>
      <w:marRight w:val="0"/>
      <w:marTop w:val="0"/>
      <w:marBottom w:val="0"/>
      <w:divBdr>
        <w:top w:val="none" w:sz="0" w:space="0" w:color="auto"/>
        <w:left w:val="none" w:sz="0" w:space="0" w:color="auto"/>
        <w:bottom w:val="none" w:sz="0" w:space="0" w:color="auto"/>
        <w:right w:val="none" w:sz="0" w:space="0" w:color="auto"/>
      </w:divBdr>
    </w:div>
    <w:div w:id="149251542">
      <w:bodyDiv w:val="1"/>
      <w:marLeft w:val="0"/>
      <w:marRight w:val="0"/>
      <w:marTop w:val="0"/>
      <w:marBottom w:val="0"/>
      <w:divBdr>
        <w:top w:val="none" w:sz="0" w:space="0" w:color="auto"/>
        <w:left w:val="none" w:sz="0" w:space="0" w:color="auto"/>
        <w:bottom w:val="none" w:sz="0" w:space="0" w:color="auto"/>
        <w:right w:val="none" w:sz="0" w:space="0" w:color="auto"/>
      </w:divBdr>
    </w:div>
    <w:div w:id="149837293">
      <w:bodyDiv w:val="1"/>
      <w:marLeft w:val="0"/>
      <w:marRight w:val="0"/>
      <w:marTop w:val="0"/>
      <w:marBottom w:val="0"/>
      <w:divBdr>
        <w:top w:val="none" w:sz="0" w:space="0" w:color="auto"/>
        <w:left w:val="none" w:sz="0" w:space="0" w:color="auto"/>
        <w:bottom w:val="none" w:sz="0" w:space="0" w:color="auto"/>
        <w:right w:val="none" w:sz="0" w:space="0" w:color="auto"/>
      </w:divBdr>
    </w:div>
    <w:div w:id="150024974">
      <w:bodyDiv w:val="1"/>
      <w:marLeft w:val="0"/>
      <w:marRight w:val="0"/>
      <w:marTop w:val="0"/>
      <w:marBottom w:val="0"/>
      <w:divBdr>
        <w:top w:val="none" w:sz="0" w:space="0" w:color="auto"/>
        <w:left w:val="none" w:sz="0" w:space="0" w:color="auto"/>
        <w:bottom w:val="none" w:sz="0" w:space="0" w:color="auto"/>
        <w:right w:val="none" w:sz="0" w:space="0" w:color="auto"/>
      </w:divBdr>
    </w:div>
    <w:div w:id="150027428">
      <w:bodyDiv w:val="1"/>
      <w:marLeft w:val="0"/>
      <w:marRight w:val="0"/>
      <w:marTop w:val="0"/>
      <w:marBottom w:val="0"/>
      <w:divBdr>
        <w:top w:val="none" w:sz="0" w:space="0" w:color="auto"/>
        <w:left w:val="none" w:sz="0" w:space="0" w:color="auto"/>
        <w:bottom w:val="none" w:sz="0" w:space="0" w:color="auto"/>
        <w:right w:val="none" w:sz="0" w:space="0" w:color="auto"/>
      </w:divBdr>
    </w:div>
    <w:div w:id="150102679">
      <w:bodyDiv w:val="1"/>
      <w:marLeft w:val="0"/>
      <w:marRight w:val="0"/>
      <w:marTop w:val="0"/>
      <w:marBottom w:val="0"/>
      <w:divBdr>
        <w:top w:val="none" w:sz="0" w:space="0" w:color="auto"/>
        <w:left w:val="none" w:sz="0" w:space="0" w:color="auto"/>
        <w:bottom w:val="none" w:sz="0" w:space="0" w:color="auto"/>
        <w:right w:val="none" w:sz="0" w:space="0" w:color="auto"/>
      </w:divBdr>
    </w:div>
    <w:div w:id="150216225">
      <w:bodyDiv w:val="1"/>
      <w:marLeft w:val="0"/>
      <w:marRight w:val="0"/>
      <w:marTop w:val="0"/>
      <w:marBottom w:val="0"/>
      <w:divBdr>
        <w:top w:val="none" w:sz="0" w:space="0" w:color="auto"/>
        <w:left w:val="none" w:sz="0" w:space="0" w:color="auto"/>
        <w:bottom w:val="none" w:sz="0" w:space="0" w:color="auto"/>
        <w:right w:val="none" w:sz="0" w:space="0" w:color="auto"/>
      </w:divBdr>
    </w:div>
    <w:div w:id="150947435">
      <w:bodyDiv w:val="1"/>
      <w:marLeft w:val="0"/>
      <w:marRight w:val="0"/>
      <w:marTop w:val="0"/>
      <w:marBottom w:val="0"/>
      <w:divBdr>
        <w:top w:val="none" w:sz="0" w:space="0" w:color="auto"/>
        <w:left w:val="none" w:sz="0" w:space="0" w:color="auto"/>
        <w:bottom w:val="none" w:sz="0" w:space="0" w:color="auto"/>
        <w:right w:val="none" w:sz="0" w:space="0" w:color="auto"/>
      </w:divBdr>
    </w:div>
    <w:div w:id="150949650">
      <w:bodyDiv w:val="1"/>
      <w:marLeft w:val="0"/>
      <w:marRight w:val="0"/>
      <w:marTop w:val="0"/>
      <w:marBottom w:val="0"/>
      <w:divBdr>
        <w:top w:val="none" w:sz="0" w:space="0" w:color="auto"/>
        <w:left w:val="none" w:sz="0" w:space="0" w:color="auto"/>
        <w:bottom w:val="none" w:sz="0" w:space="0" w:color="auto"/>
        <w:right w:val="none" w:sz="0" w:space="0" w:color="auto"/>
      </w:divBdr>
    </w:div>
    <w:div w:id="151063316">
      <w:bodyDiv w:val="1"/>
      <w:marLeft w:val="0"/>
      <w:marRight w:val="0"/>
      <w:marTop w:val="0"/>
      <w:marBottom w:val="0"/>
      <w:divBdr>
        <w:top w:val="none" w:sz="0" w:space="0" w:color="auto"/>
        <w:left w:val="none" w:sz="0" w:space="0" w:color="auto"/>
        <w:bottom w:val="none" w:sz="0" w:space="0" w:color="auto"/>
        <w:right w:val="none" w:sz="0" w:space="0" w:color="auto"/>
      </w:divBdr>
    </w:div>
    <w:div w:id="151332656">
      <w:bodyDiv w:val="1"/>
      <w:marLeft w:val="0"/>
      <w:marRight w:val="0"/>
      <w:marTop w:val="0"/>
      <w:marBottom w:val="0"/>
      <w:divBdr>
        <w:top w:val="none" w:sz="0" w:space="0" w:color="auto"/>
        <w:left w:val="none" w:sz="0" w:space="0" w:color="auto"/>
        <w:bottom w:val="none" w:sz="0" w:space="0" w:color="auto"/>
        <w:right w:val="none" w:sz="0" w:space="0" w:color="auto"/>
      </w:divBdr>
    </w:div>
    <w:div w:id="151680791">
      <w:bodyDiv w:val="1"/>
      <w:marLeft w:val="0"/>
      <w:marRight w:val="0"/>
      <w:marTop w:val="0"/>
      <w:marBottom w:val="0"/>
      <w:divBdr>
        <w:top w:val="none" w:sz="0" w:space="0" w:color="auto"/>
        <w:left w:val="none" w:sz="0" w:space="0" w:color="auto"/>
        <w:bottom w:val="none" w:sz="0" w:space="0" w:color="auto"/>
        <w:right w:val="none" w:sz="0" w:space="0" w:color="auto"/>
      </w:divBdr>
    </w:div>
    <w:div w:id="151995904">
      <w:bodyDiv w:val="1"/>
      <w:marLeft w:val="0"/>
      <w:marRight w:val="0"/>
      <w:marTop w:val="0"/>
      <w:marBottom w:val="0"/>
      <w:divBdr>
        <w:top w:val="none" w:sz="0" w:space="0" w:color="auto"/>
        <w:left w:val="none" w:sz="0" w:space="0" w:color="auto"/>
        <w:bottom w:val="none" w:sz="0" w:space="0" w:color="auto"/>
        <w:right w:val="none" w:sz="0" w:space="0" w:color="auto"/>
      </w:divBdr>
    </w:div>
    <w:div w:id="152840585">
      <w:bodyDiv w:val="1"/>
      <w:marLeft w:val="0"/>
      <w:marRight w:val="0"/>
      <w:marTop w:val="0"/>
      <w:marBottom w:val="0"/>
      <w:divBdr>
        <w:top w:val="none" w:sz="0" w:space="0" w:color="auto"/>
        <w:left w:val="none" w:sz="0" w:space="0" w:color="auto"/>
        <w:bottom w:val="none" w:sz="0" w:space="0" w:color="auto"/>
        <w:right w:val="none" w:sz="0" w:space="0" w:color="auto"/>
      </w:divBdr>
    </w:div>
    <w:div w:id="152961781">
      <w:bodyDiv w:val="1"/>
      <w:marLeft w:val="0"/>
      <w:marRight w:val="0"/>
      <w:marTop w:val="0"/>
      <w:marBottom w:val="0"/>
      <w:divBdr>
        <w:top w:val="none" w:sz="0" w:space="0" w:color="auto"/>
        <w:left w:val="none" w:sz="0" w:space="0" w:color="auto"/>
        <w:bottom w:val="none" w:sz="0" w:space="0" w:color="auto"/>
        <w:right w:val="none" w:sz="0" w:space="0" w:color="auto"/>
      </w:divBdr>
    </w:div>
    <w:div w:id="152987656">
      <w:bodyDiv w:val="1"/>
      <w:marLeft w:val="0"/>
      <w:marRight w:val="0"/>
      <w:marTop w:val="0"/>
      <w:marBottom w:val="0"/>
      <w:divBdr>
        <w:top w:val="none" w:sz="0" w:space="0" w:color="auto"/>
        <w:left w:val="none" w:sz="0" w:space="0" w:color="auto"/>
        <w:bottom w:val="none" w:sz="0" w:space="0" w:color="auto"/>
        <w:right w:val="none" w:sz="0" w:space="0" w:color="auto"/>
      </w:divBdr>
    </w:div>
    <w:div w:id="153029190">
      <w:bodyDiv w:val="1"/>
      <w:marLeft w:val="0"/>
      <w:marRight w:val="0"/>
      <w:marTop w:val="0"/>
      <w:marBottom w:val="0"/>
      <w:divBdr>
        <w:top w:val="none" w:sz="0" w:space="0" w:color="auto"/>
        <w:left w:val="none" w:sz="0" w:space="0" w:color="auto"/>
        <w:bottom w:val="none" w:sz="0" w:space="0" w:color="auto"/>
        <w:right w:val="none" w:sz="0" w:space="0" w:color="auto"/>
      </w:divBdr>
    </w:div>
    <w:div w:id="153179675">
      <w:bodyDiv w:val="1"/>
      <w:marLeft w:val="0"/>
      <w:marRight w:val="0"/>
      <w:marTop w:val="0"/>
      <w:marBottom w:val="0"/>
      <w:divBdr>
        <w:top w:val="none" w:sz="0" w:space="0" w:color="auto"/>
        <w:left w:val="none" w:sz="0" w:space="0" w:color="auto"/>
        <w:bottom w:val="none" w:sz="0" w:space="0" w:color="auto"/>
        <w:right w:val="none" w:sz="0" w:space="0" w:color="auto"/>
      </w:divBdr>
    </w:div>
    <w:div w:id="153372882">
      <w:bodyDiv w:val="1"/>
      <w:marLeft w:val="0"/>
      <w:marRight w:val="0"/>
      <w:marTop w:val="0"/>
      <w:marBottom w:val="0"/>
      <w:divBdr>
        <w:top w:val="none" w:sz="0" w:space="0" w:color="auto"/>
        <w:left w:val="none" w:sz="0" w:space="0" w:color="auto"/>
        <w:bottom w:val="none" w:sz="0" w:space="0" w:color="auto"/>
        <w:right w:val="none" w:sz="0" w:space="0" w:color="auto"/>
      </w:divBdr>
    </w:div>
    <w:div w:id="153496297">
      <w:bodyDiv w:val="1"/>
      <w:marLeft w:val="0"/>
      <w:marRight w:val="0"/>
      <w:marTop w:val="0"/>
      <w:marBottom w:val="0"/>
      <w:divBdr>
        <w:top w:val="none" w:sz="0" w:space="0" w:color="auto"/>
        <w:left w:val="none" w:sz="0" w:space="0" w:color="auto"/>
        <w:bottom w:val="none" w:sz="0" w:space="0" w:color="auto"/>
        <w:right w:val="none" w:sz="0" w:space="0" w:color="auto"/>
      </w:divBdr>
    </w:div>
    <w:div w:id="153690137">
      <w:bodyDiv w:val="1"/>
      <w:marLeft w:val="0"/>
      <w:marRight w:val="0"/>
      <w:marTop w:val="0"/>
      <w:marBottom w:val="0"/>
      <w:divBdr>
        <w:top w:val="none" w:sz="0" w:space="0" w:color="auto"/>
        <w:left w:val="none" w:sz="0" w:space="0" w:color="auto"/>
        <w:bottom w:val="none" w:sz="0" w:space="0" w:color="auto"/>
        <w:right w:val="none" w:sz="0" w:space="0" w:color="auto"/>
      </w:divBdr>
    </w:div>
    <w:div w:id="154077425">
      <w:bodyDiv w:val="1"/>
      <w:marLeft w:val="0"/>
      <w:marRight w:val="0"/>
      <w:marTop w:val="0"/>
      <w:marBottom w:val="0"/>
      <w:divBdr>
        <w:top w:val="none" w:sz="0" w:space="0" w:color="auto"/>
        <w:left w:val="none" w:sz="0" w:space="0" w:color="auto"/>
        <w:bottom w:val="none" w:sz="0" w:space="0" w:color="auto"/>
        <w:right w:val="none" w:sz="0" w:space="0" w:color="auto"/>
      </w:divBdr>
    </w:div>
    <w:div w:id="154422910">
      <w:bodyDiv w:val="1"/>
      <w:marLeft w:val="0"/>
      <w:marRight w:val="0"/>
      <w:marTop w:val="0"/>
      <w:marBottom w:val="0"/>
      <w:divBdr>
        <w:top w:val="none" w:sz="0" w:space="0" w:color="auto"/>
        <w:left w:val="none" w:sz="0" w:space="0" w:color="auto"/>
        <w:bottom w:val="none" w:sz="0" w:space="0" w:color="auto"/>
        <w:right w:val="none" w:sz="0" w:space="0" w:color="auto"/>
      </w:divBdr>
    </w:div>
    <w:div w:id="154565635">
      <w:bodyDiv w:val="1"/>
      <w:marLeft w:val="0"/>
      <w:marRight w:val="0"/>
      <w:marTop w:val="0"/>
      <w:marBottom w:val="0"/>
      <w:divBdr>
        <w:top w:val="none" w:sz="0" w:space="0" w:color="auto"/>
        <w:left w:val="none" w:sz="0" w:space="0" w:color="auto"/>
        <w:bottom w:val="none" w:sz="0" w:space="0" w:color="auto"/>
        <w:right w:val="none" w:sz="0" w:space="0" w:color="auto"/>
      </w:divBdr>
    </w:div>
    <w:div w:id="154688717">
      <w:bodyDiv w:val="1"/>
      <w:marLeft w:val="0"/>
      <w:marRight w:val="0"/>
      <w:marTop w:val="0"/>
      <w:marBottom w:val="0"/>
      <w:divBdr>
        <w:top w:val="none" w:sz="0" w:space="0" w:color="auto"/>
        <w:left w:val="none" w:sz="0" w:space="0" w:color="auto"/>
        <w:bottom w:val="none" w:sz="0" w:space="0" w:color="auto"/>
        <w:right w:val="none" w:sz="0" w:space="0" w:color="auto"/>
      </w:divBdr>
    </w:div>
    <w:div w:id="154731863">
      <w:bodyDiv w:val="1"/>
      <w:marLeft w:val="0"/>
      <w:marRight w:val="0"/>
      <w:marTop w:val="0"/>
      <w:marBottom w:val="0"/>
      <w:divBdr>
        <w:top w:val="none" w:sz="0" w:space="0" w:color="auto"/>
        <w:left w:val="none" w:sz="0" w:space="0" w:color="auto"/>
        <w:bottom w:val="none" w:sz="0" w:space="0" w:color="auto"/>
        <w:right w:val="none" w:sz="0" w:space="0" w:color="auto"/>
      </w:divBdr>
    </w:div>
    <w:div w:id="154955816">
      <w:bodyDiv w:val="1"/>
      <w:marLeft w:val="0"/>
      <w:marRight w:val="0"/>
      <w:marTop w:val="0"/>
      <w:marBottom w:val="0"/>
      <w:divBdr>
        <w:top w:val="none" w:sz="0" w:space="0" w:color="auto"/>
        <w:left w:val="none" w:sz="0" w:space="0" w:color="auto"/>
        <w:bottom w:val="none" w:sz="0" w:space="0" w:color="auto"/>
        <w:right w:val="none" w:sz="0" w:space="0" w:color="auto"/>
      </w:divBdr>
    </w:div>
    <w:div w:id="154957457">
      <w:bodyDiv w:val="1"/>
      <w:marLeft w:val="0"/>
      <w:marRight w:val="0"/>
      <w:marTop w:val="0"/>
      <w:marBottom w:val="0"/>
      <w:divBdr>
        <w:top w:val="none" w:sz="0" w:space="0" w:color="auto"/>
        <w:left w:val="none" w:sz="0" w:space="0" w:color="auto"/>
        <w:bottom w:val="none" w:sz="0" w:space="0" w:color="auto"/>
        <w:right w:val="none" w:sz="0" w:space="0" w:color="auto"/>
      </w:divBdr>
    </w:div>
    <w:div w:id="155194460">
      <w:bodyDiv w:val="1"/>
      <w:marLeft w:val="0"/>
      <w:marRight w:val="0"/>
      <w:marTop w:val="0"/>
      <w:marBottom w:val="0"/>
      <w:divBdr>
        <w:top w:val="none" w:sz="0" w:space="0" w:color="auto"/>
        <w:left w:val="none" w:sz="0" w:space="0" w:color="auto"/>
        <w:bottom w:val="none" w:sz="0" w:space="0" w:color="auto"/>
        <w:right w:val="none" w:sz="0" w:space="0" w:color="auto"/>
      </w:divBdr>
    </w:div>
    <w:div w:id="155614338">
      <w:bodyDiv w:val="1"/>
      <w:marLeft w:val="0"/>
      <w:marRight w:val="0"/>
      <w:marTop w:val="0"/>
      <w:marBottom w:val="0"/>
      <w:divBdr>
        <w:top w:val="none" w:sz="0" w:space="0" w:color="auto"/>
        <w:left w:val="none" w:sz="0" w:space="0" w:color="auto"/>
        <w:bottom w:val="none" w:sz="0" w:space="0" w:color="auto"/>
        <w:right w:val="none" w:sz="0" w:space="0" w:color="auto"/>
      </w:divBdr>
    </w:div>
    <w:div w:id="155875855">
      <w:bodyDiv w:val="1"/>
      <w:marLeft w:val="0"/>
      <w:marRight w:val="0"/>
      <w:marTop w:val="0"/>
      <w:marBottom w:val="0"/>
      <w:divBdr>
        <w:top w:val="none" w:sz="0" w:space="0" w:color="auto"/>
        <w:left w:val="none" w:sz="0" w:space="0" w:color="auto"/>
        <w:bottom w:val="none" w:sz="0" w:space="0" w:color="auto"/>
        <w:right w:val="none" w:sz="0" w:space="0" w:color="auto"/>
      </w:divBdr>
    </w:div>
    <w:div w:id="155922828">
      <w:bodyDiv w:val="1"/>
      <w:marLeft w:val="0"/>
      <w:marRight w:val="0"/>
      <w:marTop w:val="0"/>
      <w:marBottom w:val="0"/>
      <w:divBdr>
        <w:top w:val="none" w:sz="0" w:space="0" w:color="auto"/>
        <w:left w:val="none" w:sz="0" w:space="0" w:color="auto"/>
        <w:bottom w:val="none" w:sz="0" w:space="0" w:color="auto"/>
        <w:right w:val="none" w:sz="0" w:space="0" w:color="auto"/>
      </w:divBdr>
    </w:div>
    <w:div w:id="156264488">
      <w:bodyDiv w:val="1"/>
      <w:marLeft w:val="0"/>
      <w:marRight w:val="0"/>
      <w:marTop w:val="0"/>
      <w:marBottom w:val="0"/>
      <w:divBdr>
        <w:top w:val="none" w:sz="0" w:space="0" w:color="auto"/>
        <w:left w:val="none" w:sz="0" w:space="0" w:color="auto"/>
        <w:bottom w:val="none" w:sz="0" w:space="0" w:color="auto"/>
        <w:right w:val="none" w:sz="0" w:space="0" w:color="auto"/>
      </w:divBdr>
    </w:div>
    <w:div w:id="156311251">
      <w:bodyDiv w:val="1"/>
      <w:marLeft w:val="0"/>
      <w:marRight w:val="0"/>
      <w:marTop w:val="0"/>
      <w:marBottom w:val="0"/>
      <w:divBdr>
        <w:top w:val="none" w:sz="0" w:space="0" w:color="auto"/>
        <w:left w:val="none" w:sz="0" w:space="0" w:color="auto"/>
        <w:bottom w:val="none" w:sz="0" w:space="0" w:color="auto"/>
        <w:right w:val="none" w:sz="0" w:space="0" w:color="auto"/>
      </w:divBdr>
    </w:div>
    <w:div w:id="156657072">
      <w:bodyDiv w:val="1"/>
      <w:marLeft w:val="0"/>
      <w:marRight w:val="0"/>
      <w:marTop w:val="0"/>
      <w:marBottom w:val="0"/>
      <w:divBdr>
        <w:top w:val="none" w:sz="0" w:space="0" w:color="auto"/>
        <w:left w:val="none" w:sz="0" w:space="0" w:color="auto"/>
        <w:bottom w:val="none" w:sz="0" w:space="0" w:color="auto"/>
        <w:right w:val="none" w:sz="0" w:space="0" w:color="auto"/>
      </w:divBdr>
    </w:div>
    <w:div w:id="156772708">
      <w:bodyDiv w:val="1"/>
      <w:marLeft w:val="0"/>
      <w:marRight w:val="0"/>
      <w:marTop w:val="0"/>
      <w:marBottom w:val="0"/>
      <w:divBdr>
        <w:top w:val="none" w:sz="0" w:space="0" w:color="auto"/>
        <w:left w:val="none" w:sz="0" w:space="0" w:color="auto"/>
        <w:bottom w:val="none" w:sz="0" w:space="0" w:color="auto"/>
        <w:right w:val="none" w:sz="0" w:space="0" w:color="auto"/>
      </w:divBdr>
    </w:div>
    <w:div w:id="156849319">
      <w:bodyDiv w:val="1"/>
      <w:marLeft w:val="0"/>
      <w:marRight w:val="0"/>
      <w:marTop w:val="0"/>
      <w:marBottom w:val="0"/>
      <w:divBdr>
        <w:top w:val="none" w:sz="0" w:space="0" w:color="auto"/>
        <w:left w:val="none" w:sz="0" w:space="0" w:color="auto"/>
        <w:bottom w:val="none" w:sz="0" w:space="0" w:color="auto"/>
        <w:right w:val="none" w:sz="0" w:space="0" w:color="auto"/>
      </w:divBdr>
    </w:div>
    <w:div w:id="156919113">
      <w:bodyDiv w:val="1"/>
      <w:marLeft w:val="0"/>
      <w:marRight w:val="0"/>
      <w:marTop w:val="0"/>
      <w:marBottom w:val="0"/>
      <w:divBdr>
        <w:top w:val="none" w:sz="0" w:space="0" w:color="auto"/>
        <w:left w:val="none" w:sz="0" w:space="0" w:color="auto"/>
        <w:bottom w:val="none" w:sz="0" w:space="0" w:color="auto"/>
        <w:right w:val="none" w:sz="0" w:space="0" w:color="auto"/>
      </w:divBdr>
    </w:div>
    <w:div w:id="156922276">
      <w:bodyDiv w:val="1"/>
      <w:marLeft w:val="0"/>
      <w:marRight w:val="0"/>
      <w:marTop w:val="0"/>
      <w:marBottom w:val="0"/>
      <w:divBdr>
        <w:top w:val="none" w:sz="0" w:space="0" w:color="auto"/>
        <w:left w:val="none" w:sz="0" w:space="0" w:color="auto"/>
        <w:bottom w:val="none" w:sz="0" w:space="0" w:color="auto"/>
        <w:right w:val="none" w:sz="0" w:space="0" w:color="auto"/>
      </w:divBdr>
    </w:div>
    <w:div w:id="156965242">
      <w:bodyDiv w:val="1"/>
      <w:marLeft w:val="0"/>
      <w:marRight w:val="0"/>
      <w:marTop w:val="0"/>
      <w:marBottom w:val="0"/>
      <w:divBdr>
        <w:top w:val="none" w:sz="0" w:space="0" w:color="auto"/>
        <w:left w:val="none" w:sz="0" w:space="0" w:color="auto"/>
        <w:bottom w:val="none" w:sz="0" w:space="0" w:color="auto"/>
        <w:right w:val="none" w:sz="0" w:space="0" w:color="auto"/>
      </w:divBdr>
    </w:div>
    <w:div w:id="157113899">
      <w:bodyDiv w:val="1"/>
      <w:marLeft w:val="0"/>
      <w:marRight w:val="0"/>
      <w:marTop w:val="0"/>
      <w:marBottom w:val="0"/>
      <w:divBdr>
        <w:top w:val="none" w:sz="0" w:space="0" w:color="auto"/>
        <w:left w:val="none" w:sz="0" w:space="0" w:color="auto"/>
        <w:bottom w:val="none" w:sz="0" w:space="0" w:color="auto"/>
        <w:right w:val="none" w:sz="0" w:space="0" w:color="auto"/>
      </w:divBdr>
    </w:div>
    <w:div w:id="157306181">
      <w:bodyDiv w:val="1"/>
      <w:marLeft w:val="0"/>
      <w:marRight w:val="0"/>
      <w:marTop w:val="0"/>
      <w:marBottom w:val="0"/>
      <w:divBdr>
        <w:top w:val="none" w:sz="0" w:space="0" w:color="auto"/>
        <w:left w:val="none" w:sz="0" w:space="0" w:color="auto"/>
        <w:bottom w:val="none" w:sz="0" w:space="0" w:color="auto"/>
        <w:right w:val="none" w:sz="0" w:space="0" w:color="auto"/>
      </w:divBdr>
    </w:div>
    <w:div w:id="157503831">
      <w:bodyDiv w:val="1"/>
      <w:marLeft w:val="0"/>
      <w:marRight w:val="0"/>
      <w:marTop w:val="0"/>
      <w:marBottom w:val="0"/>
      <w:divBdr>
        <w:top w:val="none" w:sz="0" w:space="0" w:color="auto"/>
        <w:left w:val="none" w:sz="0" w:space="0" w:color="auto"/>
        <w:bottom w:val="none" w:sz="0" w:space="0" w:color="auto"/>
        <w:right w:val="none" w:sz="0" w:space="0" w:color="auto"/>
      </w:divBdr>
    </w:div>
    <w:div w:id="158008441">
      <w:bodyDiv w:val="1"/>
      <w:marLeft w:val="0"/>
      <w:marRight w:val="0"/>
      <w:marTop w:val="0"/>
      <w:marBottom w:val="0"/>
      <w:divBdr>
        <w:top w:val="none" w:sz="0" w:space="0" w:color="auto"/>
        <w:left w:val="none" w:sz="0" w:space="0" w:color="auto"/>
        <w:bottom w:val="none" w:sz="0" w:space="0" w:color="auto"/>
        <w:right w:val="none" w:sz="0" w:space="0" w:color="auto"/>
      </w:divBdr>
    </w:div>
    <w:div w:id="158203937">
      <w:bodyDiv w:val="1"/>
      <w:marLeft w:val="0"/>
      <w:marRight w:val="0"/>
      <w:marTop w:val="0"/>
      <w:marBottom w:val="0"/>
      <w:divBdr>
        <w:top w:val="none" w:sz="0" w:space="0" w:color="auto"/>
        <w:left w:val="none" w:sz="0" w:space="0" w:color="auto"/>
        <w:bottom w:val="none" w:sz="0" w:space="0" w:color="auto"/>
        <w:right w:val="none" w:sz="0" w:space="0" w:color="auto"/>
      </w:divBdr>
    </w:div>
    <w:div w:id="158353863">
      <w:bodyDiv w:val="1"/>
      <w:marLeft w:val="0"/>
      <w:marRight w:val="0"/>
      <w:marTop w:val="0"/>
      <w:marBottom w:val="0"/>
      <w:divBdr>
        <w:top w:val="none" w:sz="0" w:space="0" w:color="auto"/>
        <w:left w:val="none" w:sz="0" w:space="0" w:color="auto"/>
        <w:bottom w:val="none" w:sz="0" w:space="0" w:color="auto"/>
        <w:right w:val="none" w:sz="0" w:space="0" w:color="auto"/>
      </w:divBdr>
    </w:div>
    <w:div w:id="158664801">
      <w:bodyDiv w:val="1"/>
      <w:marLeft w:val="0"/>
      <w:marRight w:val="0"/>
      <w:marTop w:val="0"/>
      <w:marBottom w:val="0"/>
      <w:divBdr>
        <w:top w:val="none" w:sz="0" w:space="0" w:color="auto"/>
        <w:left w:val="none" w:sz="0" w:space="0" w:color="auto"/>
        <w:bottom w:val="none" w:sz="0" w:space="0" w:color="auto"/>
        <w:right w:val="none" w:sz="0" w:space="0" w:color="auto"/>
      </w:divBdr>
    </w:div>
    <w:div w:id="158932383">
      <w:bodyDiv w:val="1"/>
      <w:marLeft w:val="0"/>
      <w:marRight w:val="0"/>
      <w:marTop w:val="0"/>
      <w:marBottom w:val="0"/>
      <w:divBdr>
        <w:top w:val="none" w:sz="0" w:space="0" w:color="auto"/>
        <w:left w:val="none" w:sz="0" w:space="0" w:color="auto"/>
        <w:bottom w:val="none" w:sz="0" w:space="0" w:color="auto"/>
        <w:right w:val="none" w:sz="0" w:space="0" w:color="auto"/>
      </w:divBdr>
    </w:div>
    <w:div w:id="158935215">
      <w:bodyDiv w:val="1"/>
      <w:marLeft w:val="0"/>
      <w:marRight w:val="0"/>
      <w:marTop w:val="0"/>
      <w:marBottom w:val="0"/>
      <w:divBdr>
        <w:top w:val="none" w:sz="0" w:space="0" w:color="auto"/>
        <w:left w:val="none" w:sz="0" w:space="0" w:color="auto"/>
        <w:bottom w:val="none" w:sz="0" w:space="0" w:color="auto"/>
        <w:right w:val="none" w:sz="0" w:space="0" w:color="auto"/>
      </w:divBdr>
    </w:div>
    <w:div w:id="159196342">
      <w:bodyDiv w:val="1"/>
      <w:marLeft w:val="0"/>
      <w:marRight w:val="0"/>
      <w:marTop w:val="0"/>
      <w:marBottom w:val="0"/>
      <w:divBdr>
        <w:top w:val="none" w:sz="0" w:space="0" w:color="auto"/>
        <w:left w:val="none" w:sz="0" w:space="0" w:color="auto"/>
        <w:bottom w:val="none" w:sz="0" w:space="0" w:color="auto"/>
        <w:right w:val="none" w:sz="0" w:space="0" w:color="auto"/>
      </w:divBdr>
    </w:div>
    <w:div w:id="159739385">
      <w:bodyDiv w:val="1"/>
      <w:marLeft w:val="0"/>
      <w:marRight w:val="0"/>
      <w:marTop w:val="0"/>
      <w:marBottom w:val="0"/>
      <w:divBdr>
        <w:top w:val="none" w:sz="0" w:space="0" w:color="auto"/>
        <w:left w:val="none" w:sz="0" w:space="0" w:color="auto"/>
        <w:bottom w:val="none" w:sz="0" w:space="0" w:color="auto"/>
        <w:right w:val="none" w:sz="0" w:space="0" w:color="auto"/>
      </w:divBdr>
    </w:div>
    <w:div w:id="160244585">
      <w:bodyDiv w:val="1"/>
      <w:marLeft w:val="0"/>
      <w:marRight w:val="0"/>
      <w:marTop w:val="0"/>
      <w:marBottom w:val="0"/>
      <w:divBdr>
        <w:top w:val="none" w:sz="0" w:space="0" w:color="auto"/>
        <w:left w:val="none" w:sz="0" w:space="0" w:color="auto"/>
        <w:bottom w:val="none" w:sz="0" w:space="0" w:color="auto"/>
        <w:right w:val="none" w:sz="0" w:space="0" w:color="auto"/>
      </w:divBdr>
    </w:div>
    <w:div w:id="160435444">
      <w:bodyDiv w:val="1"/>
      <w:marLeft w:val="0"/>
      <w:marRight w:val="0"/>
      <w:marTop w:val="0"/>
      <w:marBottom w:val="0"/>
      <w:divBdr>
        <w:top w:val="none" w:sz="0" w:space="0" w:color="auto"/>
        <w:left w:val="none" w:sz="0" w:space="0" w:color="auto"/>
        <w:bottom w:val="none" w:sz="0" w:space="0" w:color="auto"/>
        <w:right w:val="none" w:sz="0" w:space="0" w:color="auto"/>
      </w:divBdr>
    </w:div>
    <w:div w:id="160510724">
      <w:bodyDiv w:val="1"/>
      <w:marLeft w:val="0"/>
      <w:marRight w:val="0"/>
      <w:marTop w:val="0"/>
      <w:marBottom w:val="0"/>
      <w:divBdr>
        <w:top w:val="none" w:sz="0" w:space="0" w:color="auto"/>
        <w:left w:val="none" w:sz="0" w:space="0" w:color="auto"/>
        <w:bottom w:val="none" w:sz="0" w:space="0" w:color="auto"/>
        <w:right w:val="none" w:sz="0" w:space="0" w:color="auto"/>
      </w:divBdr>
    </w:div>
    <w:div w:id="161315960">
      <w:bodyDiv w:val="1"/>
      <w:marLeft w:val="0"/>
      <w:marRight w:val="0"/>
      <w:marTop w:val="0"/>
      <w:marBottom w:val="0"/>
      <w:divBdr>
        <w:top w:val="none" w:sz="0" w:space="0" w:color="auto"/>
        <w:left w:val="none" w:sz="0" w:space="0" w:color="auto"/>
        <w:bottom w:val="none" w:sz="0" w:space="0" w:color="auto"/>
        <w:right w:val="none" w:sz="0" w:space="0" w:color="auto"/>
      </w:divBdr>
    </w:div>
    <w:div w:id="161942318">
      <w:bodyDiv w:val="1"/>
      <w:marLeft w:val="0"/>
      <w:marRight w:val="0"/>
      <w:marTop w:val="0"/>
      <w:marBottom w:val="0"/>
      <w:divBdr>
        <w:top w:val="none" w:sz="0" w:space="0" w:color="auto"/>
        <w:left w:val="none" w:sz="0" w:space="0" w:color="auto"/>
        <w:bottom w:val="none" w:sz="0" w:space="0" w:color="auto"/>
        <w:right w:val="none" w:sz="0" w:space="0" w:color="auto"/>
      </w:divBdr>
    </w:div>
    <w:div w:id="162087941">
      <w:bodyDiv w:val="1"/>
      <w:marLeft w:val="0"/>
      <w:marRight w:val="0"/>
      <w:marTop w:val="0"/>
      <w:marBottom w:val="0"/>
      <w:divBdr>
        <w:top w:val="none" w:sz="0" w:space="0" w:color="auto"/>
        <w:left w:val="none" w:sz="0" w:space="0" w:color="auto"/>
        <w:bottom w:val="none" w:sz="0" w:space="0" w:color="auto"/>
        <w:right w:val="none" w:sz="0" w:space="0" w:color="auto"/>
      </w:divBdr>
    </w:div>
    <w:div w:id="162168176">
      <w:bodyDiv w:val="1"/>
      <w:marLeft w:val="0"/>
      <w:marRight w:val="0"/>
      <w:marTop w:val="0"/>
      <w:marBottom w:val="0"/>
      <w:divBdr>
        <w:top w:val="none" w:sz="0" w:space="0" w:color="auto"/>
        <w:left w:val="none" w:sz="0" w:space="0" w:color="auto"/>
        <w:bottom w:val="none" w:sz="0" w:space="0" w:color="auto"/>
        <w:right w:val="none" w:sz="0" w:space="0" w:color="auto"/>
      </w:divBdr>
    </w:div>
    <w:div w:id="162206538">
      <w:bodyDiv w:val="1"/>
      <w:marLeft w:val="0"/>
      <w:marRight w:val="0"/>
      <w:marTop w:val="0"/>
      <w:marBottom w:val="0"/>
      <w:divBdr>
        <w:top w:val="none" w:sz="0" w:space="0" w:color="auto"/>
        <w:left w:val="none" w:sz="0" w:space="0" w:color="auto"/>
        <w:bottom w:val="none" w:sz="0" w:space="0" w:color="auto"/>
        <w:right w:val="none" w:sz="0" w:space="0" w:color="auto"/>
      </w:divBdr>
    </w:div>
    <w:div w:id="162472869">
      <w:bodyDiv w:val="1"/>
      <w:marLeft w:val="0"/>
      <w:marRight w:val="0"/>
      <w:marTop w:val="0"/>
      <w:marBottom w:val="0"/>
      <w:divBdr>
        <w:top w:val="none" w:sz="0" w:space="0" w:color="auto"/>
        <w:left w:val="none" w:sz="0" w:space="0" w:color="auto"/>
        <w:bottom w:val="none" w:sz="0" w:space="0" w:color="auto"/>
        <w:right w:val="none" w:sz="0" w:space="0" w:color="auto"/>
      </w:divBdr>
    </w:div>
    <w:div w:id="162479515">
      <w:bodyDiv w:val="1"/>
      <w:marLeft w:val="0"/>
      <w:marRight w:val="0"/>
      <w:marTop w:val="0"/>
      <w:marBottom w:val="0"/>
      <w:divBdr>
        <w:top w:val="none" w:sz="0" w:space="0" w:color="auto"/>
        <w:left w:val="none" w:sz="0" w:space="0" w:color="auto"/>
        <w:bottom w:val="none" w:sz="0" w:space="0" w:color="auto"/>
        <w:right w:val="none" w:sz="0" w:space="0" w:color="auto"/>
      </w:divBdr>
    </w:div>
    <w:div w:id="162595054">
      <w:bodyDiv w:val="1"/>
      <w:marLeft w:val="0"/>
      <w:marRight w:val="0"/>
      <w:marTop w:val="0"/>
      <w:marBottom w:val="0"/>
      <w:divBdr>
        <w:top w:val="none" w:sz="0" w:space="0" w:color="auto"/>
        <w:left w:val="none" w:sz="0" w:space="0" w:color="auto"/>
        <w:bottom w:val="none" w:sz="0" w:space="0" w:color="auto"/>
        <w:right w:val="none" w:sz="0" w:space="0" w:color="auto"/>
      </w:divBdr>
    </w:div>
    <w:div w:id="163013715">
      <w:bodyDiv w:val="1"/>
      <w:marLeft w:val="0"/>
      <w:marRight w:val="0"/>
      <w:marTop w:val="0"/>
      <w:marBottom w:val="0"/>
      <w:divBdr>
        <w:top w:val="none" w:sz="0" w:space="0" w:color="auto"/>
        <w:left w:val="none" w:sz="0" w:space="0" w:color="auto"/>
        <w:bottom w:val="none" w:sz="0" w:space="0" w:color="auto"/>
        <w:right w:val="none" w:sz="0" w:space="0" w:color="auto"/>
      </w:divBdr>
    </w:div>
    <w:div w:id="163013909">
      <w:bodyDiv w:val="1"/>
      <w:marLeft w:val="0"/>
      <w:marRight w:val="0"/>
      <w:marTop w:val="0"/>
      <w:marBottom w:val="0"/>
      <w:divBdr>
        <w:top w:val="none" w:sz="0" w:space="0" w:color="auto"/>
        <w:left w:val="none" w:sz="0" w:space="0" w:color="auto"/>
        <w:bottom w:val="none" w:sz="0" w:space="0" w:color="auto"/>
        <w:right w:val="none" w:sz="0" w:space="0" w:color="auto"/>
      </w:divBdr>
    </w:div>
    <w:div w:id="163085096">
      <w:bodyDiv w:val="1"/>
      <w:marLeft w:val="0"/>
      <w:marRight w:val="0"/>
      <w:marTop w:val="0"/>
      <w:marBottom w:val="0"/>
      <w:divBdr>
        <w:top w:val="none" w:sz="0" w:space="0" w:color="auto"/>
        <w:left w:val="none" w:sz="0" w:space="0" w:color="auto"/>
        <w:bottom w:val="none" w:sz="0" w:space="0" w:color="auto"/>
        <w:right w:val="none" w:sz="0" w:space="0" w:color="auto"/>
      </w:divBdr>
    </w:div>
    <w:div w:id="163279219">
      <w:bodyDiv w:val="1"/>
      <w:marLeft w:val="0"/>
      <w:marRight w:val="0"/>
      <w:marTop w:val="0"/>
      <w:marBottom w:val="0"/>
      <w:divBdr>
        <w:top w:val="none" w:sz="0" w:space="0" w:color="auto"/>
        <w:left w:val="none" w:sz="0" w:space="0" w:color="auto"/>
        <w:bottom w:val="none" w:sz="0" w:space="0" w:color="auto"/>
        <w:right w:val="none" w:sz="0" w:space="0" w:color="auto"/>
      </w:divBdr>
    </w:div>
    <w:div w:id="163325983">
      <w:bodyDiv w:val="1"/>
      <w:marLeft w:val="0"/>
      <w:marRight w:val="0"/>
      <w:marTop w:val="0"/>
      <w:marBottom w:val="0"/>
      <w:divBdr>
        <w:top w:val="none" w:sz="0" w:space="0" w:color="auto"/>
        <w:left w:val="none" w:sz="0" w:space="0" w:color="auto"/>
        <w:bottom w:val="none" w:sz="0" w:space="0" w:color="auto"/>
        <w:right w:val="none" w:sz="0" w:space="0" w:color="auto"/>
      </w:divBdr>
    </w:div>
    <w:div w:id="163475755">
      <w:bodyDiv w:val="1"/>
      <w:marLeft w:val="0"/>
      <w:marRight w:val="0"/>
      <w:marTop w:val="0"/>
      <w:marBottom w:val="0"/>
      <w:divBdr>
        <w:top w:val="none" w:sz="0" w:space="0" w:color="auto"/>
        <w:left w:val="none" w:sz="0" w:space="0" w:color="auto"/>
        <w:bottom w:val="none" w:sz="0" w:space="0" w:color="auto"/>
        <w:right w:val="none" w:sz="0" w:space="0" w:color="auto"/>
      </w:divBdr>
    </w:div>
    <w:div w:id="163476027">
      <w:bodyDiv w:val="1"/>
      <w:marLeft w:val="0"/>
      <w:marRight w:val="0"/>
      <w:marTop w:val="0"/>
      <w:marBottom w:val="0"/>
      <w:divBdr>
        <w:top w:val="none" w:sz="0" w:space="0" w:color="auto"/>
        <w:left w:val="none" w:sz="0" w:space="0" w:color="auto"/>
        <w:bottom w:val="none" w:sz="0" w:space="0" w:color="auto"/>
        <w:right w:val="none" w:sz="0" w:space="0" w:color="auto"/>
      </w:divBdr>
    </w:div>
    <w:div w:id="163520992">
      <w:bodyDiv w:val="1"/>
      <w:marLeft w:val="0"/>
      <w:marRight w:val="0"/>
      <w:marTop w:val="0"/>
      <w:marBottom w:val="0"/>
      <w:divBdr>
        <w:top w:val="none" w:sz="0" w:space="0" w:color="auto"/>
        <w:left w:val="none" w:sz="0" w:space="0" w:color="auto"/>
        <w:bottom w:val="none" w:sz="0" w:space="0" w:color="auto"/>
        <w:right w:val="none" w:sz="0" w:space="0" w:color="auto"/>
      </w:divBdr>
    </w:div>
    <w:div w:id="163709434">
      <w:bodyDiv w:val="1"/>
      <w:marLeft w:val="0"/>
      <w:marRight w:val="0"/>
      <w:marTop w:val="0"/>
      <w:marBottom w:val="0"/>
      <w:divBdr>
        <w:top w:val="none" w:sz="0" w:space="0" w:color="auto"/>
        <w:left w:val="none" w:sz="0" w:space="0" w:color="auto"/>
        <w:bottom w:val="none" w:sz="0" w:space="0" w:color="auto"/>
        <w:right w:val="none" w:sz="0" w:space="0" w:color="auto"/>
      </w:divBdr>
    </w:div>
    <w:div w:id="163740399">
      <w:bodyDiv w:val="1"/>
      <w:marLeft w:val="0"/>
      <w:marRight w:val="0"/>
      <w:marTop w:val="0"/>
      <w:marBottom w:val="0"/>
      <w:divBdr>
        <w:top w:val="none" w:sz="0" w:space="0" w:color="auto"/>
        <w:left w:val="none" w:sz="0" w:space="0" w:color="auto"/>
        <w:bottom w:val="none" w:sz="0" w:space="0" w:color="auto"/>
        <w:right w:val="none" w:sz="0" w:space="0" w:color="auto"/>
      </w:divBdr>
    </w:div>
    <w:div w:id="163857670">
      <w:bodyDiv w:val="1"/>
      <w:marLeft w:val="0"/>
      <w:marRight w:val="0"/>
      <w:marTop w:val="0"/>
      <w:marBottom w:val="0"/>
      <w:divBdr>
        <w:top w:val="none" w:sz="0" w:space="0" w:color="auto"/>
        <w:left w:val="none" w:sz="0" w:space="0" w:color="auto"/>
        <w:bottom w:val="none" w:sz="0" w:space="0" w:color="auto"/>
        <w:right w:val="none" w:sz="0" w:space="0" w:color="auto"/>
      </w:divBdr>
    </w:div>
    <w:div w:id="163860039">
      <w:bodyDiv w:val="1"/>
      <w:marLeft w:val="0"/>
      <w:marRight w:val="0"/>
      <w:marTop w:val="0"/>
      <w:marBottom w:val="0"/>
      <w:divBdr>
        <w:top w:val="none" w:sz="0" w:space="0" w:color="auto"/>
        <w:left w:val="none" w:sz="0" w:space="0" w:color="auto"/>
        <w:bottom w:val="none" w:sz="0" w:space="0" w:color="auto"/>
        <w:right w:val="none" w:sz="0" w:space="0" w:color="auto"/>
      </w:divBdr>
    </w:div>
    <w:div w:id="163860208">
      <w:bodyDiv w:val="1"/>
      <w:marLeft w:val="0"/>
      <w:marRight w:val="0"/>
      <w:marTop w:val="0"/>
      <w:marBottom w:val="0"/>
      <w:divBdr>
        <w:top w:val="none" w:sz="0" w:space="0" w:color="auto"/>
        <w:left w:val="none" w:sz="0" w:space="0" w:color="auto"/>
        <w:bottom w:val="none" w:sz="0" w:space="0" w:color="auto"/>
        <w:right w:val="none" w:sz="0" w:space="0" w:color="auto"/>
      </w:divBdr>
    </w:div>
    <w:div w:id="164126177">
      <w:bodyDiv w:val="1"/>
      <w:marLeft w:val="0"/>
      <w:marRight w:val="0"/>
      <w:marTop w:val="0"/>
      <w:marBottom w:val="0"/>
      <w:divBdr>
        <w:top w:val="none" w:sz="0" w:space="0" w:color="auto"/>
        <w:left w:val="none" w:sz="0" w:space="0" w:color="auto"/>
        <w:bottom w:val="none" w:sz="0" w:space="0" w:color="auto"/>
        <w:right w:val="none" w:sz="0" w:space="0" w:color="auto"/>
      </w:divBdr>
    </w:div>
    <w:div w:id="164250719">
      <w:bodyDiv w:val="1"/>
      <w:marLeft w:val="0"/>
      <w:marRight w:val="0"/>
      <w:marTop w:val="0"/>
      <w:marBottom w:val="0"/>
      <w:divBdr>
        <w:top w:val="none" w:sz="0" w:space="0" w:color="auto"/>
        <w:left w:val="none" w:sz="0" w:space="0" w:color="auto"/>
        <w:bottom w:val="none" w:sz="0" w:space="0" w:color="auto"/>
        <w:right w:val="none" w:sz="0" w:space="0" w:color="auto"/>
      </w:divBdr>
    </w:div>
    <w:div w:id="164634485">
      <w:bodyDiv w:val="1"/>
      <w:marLeft w:val="0"/>
      <w:marRight w:val="0"/>
      <w:marTop w:val="0"/>
      <w:marBottom w:val="0"/>
      <w:divBdr>
        <w:top w:val="none" w:sz="0" w:space="0" w:color="auto"/>
        <w:left w:val="none" w:sz="0" w:space="0" w:color="auto"/>
        <w:bottom w:val="none" w:sz="0" w:space="0" w:color="auto"/>
        <w:right w:val="none" w:sz="0" w:space="0" w:color="auto"/>
      </w:divBdr>
      <w:divsChild>
        <w:div w:id="122311065">
          <w:marLeft w:val="0"/>
          <w:marRight w:val="0"/>
          <w:marTop w:val="0"/>
          <w:marBottom w:val="0"/>
          <w:divBdr>
            <w:top w:val="none" w:sz="0" w:space="0" w:color="auto"/>
            <w:left w:val="none" w:sz="0" w:space="0" w:color="auto"/>
            <w:bottom w:val="none" w:sz="0" w:space="0" w:color="auto"/>
            <w:right w:val="none" w:sz="0" w:space="0" w:color="auto"/>
          </w:divBdr>
        </w:div>
        <w:div w:id="99567118">
          <w:marLeft w:val="0"/>
          <w:marRight w:val="0"/>
          <w:marTop w:val="0"/>
          <w:marBottom w:val="0"/>
          <w:divBdr>
            <w:top w:val="none" w:sz="0" w:space="0" w:color="auto"/>
            <w:left w:val="none" w:sz="0" w:space="0" w:color="auto"/>
            <w:bottom w:val="none" w:sz="0" w:space="0" w:color="auto"/>
            <w:right w:val="none" w:sz="0" w:space="0" w:color="auto"/>
          </w:divBdr>
        </w:div>
        <w:div w:id="329066460">
          <w:marLeft w:val="0"/>
          <w:marRight w:val="0"/>
          <w:marTop w:val="0"/>
          <w:marBottom w:val="0"/>
          <w:divBdr>
            <w:top w:val="none" w:sz="0" w:space="0" w:color="auto"/>
            <w:left w:val="none" w:sz="0" w:space="0" w:color="auto"/>
            <w:bottom w:val="none" w:sz="0" w:space="0" w:color="auto"/>
            <w:right w:val="none" w:sz="0" w:space="0" w:color="auto"/>
          </w:divBdr>
        </w:div>
        <w:div w:id="1187020006">
          <w:marLeft w:val="0"/>
          <w:marRight w:val="0"/>
          <w:marTop w:val="0"/>
          <w:marBottom w:val="0"/>
          <w:divBdr>
            <w:top w:val="none" w:sz="0" w:space="0" w:color="auto"/>
            <w:left w:val="none" w:sz="0" w:space="0" w:color="auto"/>
            <w:bottom w:val="none" w:sz="0" w:space="0" w:color="auto"/>
            <w:right w:val="none" w:sz="0" w:space="0" w:color="auto"/>
          </w:divBdr>
        </w:div>
        <w:div w:id="981543099">
          <w:marLeft w:val="0"/>
          <w:marRight w:val="0"/>
          <w:marTop w:val="0"/>
          <w:marBottom w:val="0"/>
          <w:divBdr>
            <w:top w:val="none" w:sz="0" w:space="0" w:color="auto"/>
            <w:left w:val="none" w:sz="0" w:space="0" w:color="auto"/>
            <w:bottom w:val="none" w:sz="0" w:space="0" w:color="auto"/>
            <w:right w:val="none" w:sz="0" w:space="0" w:color="auto"/>
          </w:divBdr>
        </w:div>
        <w:div w:id="725033010">
          <w:marLeft w:val="0"/>
          <w:marRight w:val="0"/>
          <w:marTop w:val="0"/>
          <w:marBottom w:val="0"/>
          <w:divBdr>
            <w:top w:val="none" w:sz="0" w:space="0" w:color="auto"/>
            <w:left w:val="none" w:sz="0" w:space="0" w:color="auto"/>
            <w:bottom w:val="none" w:sz="0" w:space="0" w:color="auto"/>
            <w:right w:val="none" w:sz="0" w:space="0" w:color="auto"/>
          </w:divBdr>
        </w:div>
        <w:div w:id="726612277">
          <w:marLeft w:val="0"/>
          <w:marRight w:val="0"/>
          <w:marTop w:val="0"/>
          <w:marBottom w:val="0"/>
          <w:divBdr>
            <w:top w:val="none" w:sz="0" w:space="0" w:color="auto"/>
            <w:left w:val="none" w:sz="0" w:space="0" w:color="auto"/>
            <w:bottom w:val="none" w:sz="0" w:space="0" w:color="auto"/>
            <w:right w:val="none" w:sz="0" w:space="0" w:color="auto"/>
          </w:divBdr>
        </w:div>
        <w:div w:id="748769495">
          <w:marLeft w:val="0"/>
          <w:marRight w:val="0"/>
          <w:marTop w:val="0"/>
          <w:marBottom w:val="0"/>
          <w:divBdr>
            <w:top w:val="none" w:sz="0" w:space="0" w:color="auto"/>
            <w:left w:val="none" w:sz="0" w:space="0" w:color="auto"/>
            <w:bottom w:val="none" w:sz="0" w:space="0" w:color="auto"/>
            <w:right w:val="none" w:sz="0" w:space="0" w:color="auto"/>
          </w:divBdr>
        </w:div>
        <w:div w:id="1691028331">
          <w:marLeft w:val="0"/>
          <w:marRight w:val="0"/>
          <w:marTop w:val="0"/>
          <w:marBottom w:val="0"/>
          <w:divBdr>
            <w:top w:val="none" w:sz="0" w:space="0" w:color="auto"/>
            <w:left w:val="none" w:sz="0" w:space="0" w:color="auto"/>
            <w:bottom w:val="none" w:sz="0" w:space="0" w:color="auto"/>
            <w:right w:val="none" w:sz="0" w:space="0" w:color="auto"/>
          </w:divBdr>
        </w:div>
        <w:div w:id="494691576">
          <w:marLeft w:val="0"/>
          <w:marRight w:val="0"/>
          <w:marTop w:val="0"/>
          <w:marBottom w:val="0"/>
          <w:divBdr>
            <w:top w:val="none" w:sz="0" w:space="0" w:color="auto"/>
            <w:left w:val="none" w:sz="0" w:space="0" w:color="auto"/>
            <w:bottom w:val="none" w:sz="0" w:space="0" w:color="auto"/>
            <w:right w:val="none" w:sz="0" w:space="0" w:color="auto"/>
          </w:divBdr>
        </w:div>
        <w:div w:id="807665774">
          <w:marLeft w:val="0"/>
          <w:marRight w:val="0"/>
          <w:marTop w:val="0"/>
          <w:marBottom w:val="0"/>
          <w:divBdr>
            <w:top w:val="none" w:sz="0" w:space="0" w:color="auto"/>
            <w:left w:val="none" w:sz="0" w:space="0" w:color="auto"/>
            <w:bottom w:val="none" w:sz="0" w:space="0" w:color="auto"/>
            <w:right w:val="none" w:sz="0" w:space="0" w:color="auto"/>
          </w:divBdr>
        </w:div>
        <w:div w:id="1935019461">
          <w:marLeft w:val="0"/>
          <w:marRight w:val="0"/>
          <w:marTop w:val="0"/>
          <w:marBottom w:val="0"/>
          <w:divBdr>
            <w:top w:val="none" w:sz="0" w:space="0" w:color="auto"/>
            <w:left w:val="none" w:sz="0" w:space="0" w:color="auto"/>
            <w:bottom w:val="none" w:sz="0" w:space="0" w:color="auto"/>
            <w:right w:val="none" w:sz="0" w:space="0" w:color="auto"/>
          </w:divBdr>
        </w:div>
        <w:div w:id="1337686477">
          <w:marLeft w:val="0"/>
          <w:marRight w:val="0"/>
          <w:marTop w:val="0"/>
          <w:marBottom w:val="0"/>
          <w:divBdr>
            <w:top w:val="none" w:sz="0" w:space="0" w:color="auto"/>
            <w:left w:val="none" w:sz="0" w:space="0" w:color="auto"/>
            <w:bottom w:val="none" w:sz="0" w:space="0" w:color="auto"/>
            <w:right w:val="none" w:sz="0" w:space="0" w:color="auto"/>
          </w:divBdr>
        </w:div>
        <w:div w:id="1638604384">
          <w:marLeft w:val="0"/>
          <w:marRight w:val="0"/>
          <w:marTop w:val="0"/>
          <w:marBottom w:val="0"/>
          <w:divBdr>
            <w:top w:val="none" w:sz="0" w:space="0" w:color="auto"/>
            <w:left w:val="none" w:sz="0" w:space="0" w:color="auto"/>
            <w:bottom w:val="none" w:sz="0" w:space="0" w:color="auto"/>
            <w:right w:val="none" w:sz="0" w:space="0" w:color="auto"/>
          </w:divBdr>
        </w:div>
        <w:div w:id="1459226604">
          <w:marLeft w:val="0"/>
          <w:marRight w:val="0"/>
          <w:marTop w:val="0"/>
          <w:marBottom w:val="0"/>
          <w:divBdr>
            <w:top w:val="none" w:sz="0" w:space="0" w:color="auto"/>
            <w:left w:val="none" w:sz="0" w:space="0" w:color="auto"/>
            <w:bottom w:val="none" w:sz="0" w:space="0" w:color="auto"/>
            <w:right w:val="none" w:sz="0" w:space="0" w:color="auto"/>
          </w:divBdr>
        </w:div>
        <w:div w:id="2140493086">
          <w:marLeft w:val="0"/>
          <w:marRight w:val="0"/>
          <w:marTop w:val="0"/>
          <w:marBottom w:val="0"/>
          <w:divBdr>
            <w:top w:val="none" w:sz="0" w:space="0" w:color="auto"/>
            <w:left w:val="none" w:sz="0" w:space="0" w:color="auto"/>
            <w:bottom w:val="none" w:sz="0" w:space="0" w:color="auto"/>
            <w:right w:val="none" w:sz="0" w:space="0" w:color="auto"/>
          </w:divBdr>
        </w:div>
        <w:div w:id="331763257">
          <w:marLeft w:val="0"/>
          <w:marRight w:val="0"/>
          <w:marTop w:val="0"/>
          <w:marBottom w:val="0"/>
          <w:divBdr>
            <w:top w:val="none" w:sz="0" w:space="0" w:color="auto"/>
            <w:left w:val="none" w:sz="0" w:space="0" w:color="auto"/>
            <w:bottom w:val="none" w:sz="0" w:space="0" w:color="auto"/>
            <w:right w:val="none" w:sz="0" w:space="0" w:color="auto"/>
          </w:divBdr>
        </w:div>
        <w:div w:id="2051803092">
          <w:marLeft w:val="0"/>
          <w:marRight w:val="0"/>
          <w:marTop w:val="0"/>
          <w:marBottom w:val="0"/>
          <w:divBdr>
            <w:top w:val="none" w:sz="0" w:space="0" w:color="auto"/>
            <w:left w:val="none" w:sz="0" w:space="0" w:color="auto"/>
            <w:bottom w:val="none" w:sz="0" w:space="0" w:color="auto"/>
            <w:right w:val="none" w:sz="0" w:space="0" w:color="auto"/>
          </w:divBdr>
        </w:div>
        <w:div w:id="1733848223">
          <w:marLeft w:val="0"/>
          <w:marRight w:val="0"/>
          <w:marTop w:val="0"/>
          <w:marBottom w:val="0"/>
          <w:divBdr>
            <w:top w:val="none" w:sz="0" w:space="0" w:color="auto"/>
            <w:left w:val="none" w:sz="0" w:space="0" w:color="auto"/>
            <w:bottom w:val="none" w:sz="0" w:space="0" w:color="auto"/>
            <w:right w:val="none" w:sz="0" w:space="0" w:color="auto"/>
          </w:divBdr>
        </w:div>
        <w:div w:id="737442212">
          <w:marLeft w:val="0"/>
          <w:marRight w:val="0"/>
          <w:marTop w:val="0"/>
          <w:marBottom w:val="0"/>
          <w:divBdr>
            <w:top w:val="none" w:sz="0" w:space="0" w:color="auto"/>
            <w:left w:val="none" w:sz="0" w:space="0" w:color="auto"/>
            <w:bottom w:val="none" w:sz="0" w:space="0" w:color="auto"/>
            <w:right w:val="none" w:sz="0" w:space="0" w:color="auto"/>
          </w:divBdr>
        </w:div>
        <w:div w:id="765226664">
          <w:marLeft w:val="0"/>
          <w:marRight w:val="0"/>
          <w:marTop w:val="0"/>
          <w:marBottom w:val="0"/>
          <w:divBdr>
            <w:top w:val="none" w:sz="0" w:space="0" w:color="auto"/>
            <w:left w:val="none" w:sz="0" w:space="0" w:color="auto"/>
            <w:bottom w:val="none" w:sz="0" w:space="0" w:color="auto"/>
            <w:right w:val="none" w:sz="0" w:space="0" w:color="auto"/>
          </w:divBdr>
        </w:div>
        <w:div w:id="1300916701">
          <w:marLeft w:val="0"/>
          <w:marRight w:val="0"/>
          <w:marTop w:val="0"/>
          <w:marBottom w:val="0"/>
          <w:divBdr>
            <w:top w:val="none" w:sz="0" w:space="0" w:color="auto"/>
            <w:left w:val="none" w:sz="0" w:space="0" w:color="auto"/>
            <w:bottom w:val="none" w:sz="0" w:space="0" w:color="auto"/>
            <w:right w:val="none" w:sz="0" w:space="0" w:color="auto"/>
          </w:divBdr>
        </w:div>
        <w:div w:id="2026514650">
          <w:marLeft w:val="0"/>
          <w:marRight w:val="0"/>
          <w:marTop w:val="0"/>
          <w:marBottom w:val="0"/>
          <w:divBdr>
            <w:top w:val="none" w:sz="0" w:space="0" w:color="auto"/>
            <w:left w:val="none" w:sz="0" w:space="0" w:color="auto"/>
            <w:bottom w:val="none" w:sz="0" w:space="0" w:color="auto"/>
            <w:right w:val="none" w:sz="0" w:space="0" w:color="auto"/>
          </w:divBdr>
        </w:div>
        <w:div w:id="1389452095">
          <w:marLeft w:val="0"/>
          <w:marRight w:val="0"/>
          <w:marTop w:val="0"/>
          <w:marBottom w:val="0"/>
          <w:divBdr>
            <w:top w:val="none" w:sz="0" w:space="0" w:color="auto"/>
            <w:left w:val="none" w:sz="0" w:space="0" w:color="auto"/>
            <w:bottom w:val="none" w:sz="0" w:space="0" w:color="auto"/>
            <w:right w:val="none" w:sz="0" w:space="0" w:color="auto"/>
          </w:divBdr>
        </w:div>
        <w:div w:id="655645537">
          <w:marLeft w:val="0"/>
          <w:marRight w:val="0"/>
          <w:marTop w:val="0"/>
          <w:marBottom w:val="0"/>
          <w:divBdr>
            <w:top w:val="none" w:sz="0" w:space="0" w:color="auto"/>
            <w:left w:val="none" w:sz="0" w:space="0" w:color="auto"/>
            <w:bottom w:val="none" w:sz="0" w:space="0" w:color="auto"/>
            <w:right w:val="none" w:sz="0" w:space="0" w:color="auto"/>
          </w:divBdr>
        </w:div>
        <w:div w:id="684672632">
          <w:marLeft w:val="0"/>
          <w:marRight w:val="0"/>
          <w:marTop w:val="0"/>
          <w:marBottom w:val="0"/>
          <w:divBdr>
            <w:top w:val="none" w:sz="0" w:space="0" w:color="auto"/>
            <w:left w:val="none" w:sz="0" w:space="0" w:color="auto"/>
            <w:bottom w:val="none" w:sz="0" w:space="0" w:color="auto"/>
            <w:right w:val="none" w:sz="0" w:space="0" w:color="auto"/>
          </w:divBdr>
        </w:div>
        <w:div w:id="302349147">
          <w:marLeft w:val="0"/>
          <w:marRight w:val="0"/>
          <w:marTop w:val="0"/>
          <w:marBottom w:val="0"/>
          <w:divBdr>
            <w:top w:val="none" w:sz="0" w:space="0" w:color="auto"/>
            <w:left w:val="none" w:sz="0" w:space="0" w:color="auto"/>
            <w:bottom w:val="none" w:sz="0" w:space="0" w:color="auto"/>
            <w:right w:val="none" w:sz="0" w:space="0" w:color="auto"/>
          </w:divBdr>
        </w:div>
        <w:div w:id="193464194">
          <w:marLeft w:val="0"/>
          <w:marRight w:val="0"/>
          <w:marTop w:val="0"/>
          <w:marBottom w:val="0"/>
          <w:divBdr>
            <w:top w:val="none" w:sz="0" w:space="0" w:color="auto"/>
            <w:left w:val="none" w:sz="0" w:space="0" w:color="auto"/>
            <w:bottom w:val="none" w:sz="0" w:space="0" w:color="auto"/>
            <w:right w:val="none" w:sz="0" w:space="0" w:color="auto"/>
          </w:divBdr>
        </w:div>
        <w:div w:id="409930511">
          <w:marLeft w:val="0"/>
          <w:marRight w:val="0"/>
          <w:marTop w:val="0"/>
          <w:marBottom w:val="0"/>
          <w:divBdr>
            <w:top w:val="none" w:sz="0" w:space="0" w:color="auto"/>
            <w:left w:val="none" w:sz="0" w:space="0" w:color="auto"/>
            <w:bottom w:val="none" w:sz="0" w:space="0" w:color="auto"/>
            <w:right w:val="none" w:sz="0" w:space="0" w:color="auto"/>
          </w:divBdr>
        </w:div>
        <w:div w:id="964624530">
          <w:marLeft w:val="0"/>
          <w:marRight w:val="0"/>
          <w:marTop w:val="0"/>
          <w:marBottom w:val="0"/>
          <w:divBdr>
            <w:top w:val="none" w:sz="0" w:space="0" w:color="auto"/>
            <w:left w:val="none" w:sz="0" w:space="0" w:color="auto"/>
            <w:bottom w:val="none" w:sz="0" w:space="0" w:color="auto"/>
            <w:right w:val="none" w:sz="0" w:space="0" w:color="auto"/>
          </w:divBdr>
        </w:div>
        <w:div w:id="1760515540">
          <w:marLeft w:val="0"/>
          <w:marRight w:val="0"/>
          <w:marTop w:val="0"/>
          <w:marBottom w:val="0"/>
          <w:divBdr>
            <w:top w:val="none" w:sz="0" w:space="0" w:color="auto"/>
            <w:left w:val="none" w:sz="0" w:space="0" w:color="auto"/>
            <w:bottom w:val="none" w:sz="0" w:space="0" w:color="auto"/>
            <w:right w:val="none" w:sz="0" w:space="0" w:color="auto"/>
          </w:divBdr>
        </w:div>
        <w:div w:id="925117232">
          <w:marLeft w:val="0"/>
          <w:marRight w:val="0"/>
          <w:marTop w:val="0"/>
          <w:marBottom w:val="0"/>
          <w:divBdr>
            <w:top w:val="none" w:sz="0" w:space="0" w:color="auto"/>
            <w:left w:val="none" w:sz="0" w:space="0" w:color="auto"/>
            <w:bottom w:val="none" w:sz="0" w:space="0" w:color="auto"/>
            <w:right w:val="none" w:sz="0" w:space="0" w:color="auto"/>
          </w:divBdr>
        </w:div>
        <w:div w:id="1935085733">
          <w:marLeft w:val="0"/>
          <w:marRight w:val="0"/>
          <w:marTop w:val="0"/>
          <w:marBottom w:val="0"/>
          <w:divBdr>
            <w:top w:val="none" w:sz="0" w:space="0" w:color="auto"/>
            <w:left w:val="none" w:sz="0" w:space="0" w:color="auto"/>
            <w:bottom w:val="none" w:sz="0" w:space="0" w:color="auto"/>
            <w:right w:val="none" w:sz="0" w:space="0" w:color="auto"/>
          </w:divBdr>
        </w:div>
        <w:div w:id="265502597">
          <w:marLeft w:val="0"/>
          <w:marRight w:val="0"/>
          <w:marTop w:val="0"/>
          <w:marBottom w:val="0"/>
          <w:divBdr>
            <w:top w:val="none" w:sz="0" w:space="0" w:color="auto"/>
            <w:left w:val="none" w:sz="0" w:space="0" w:color="auto"/>
            <w:bottom w:val="none" w:sz="0" w:space="0" w:color="auto"/>
            <w:right w:val="none" w:sz="0" w:space="0" w:color="auto"/>
          </w:divBdr>
        </w:div>
        <w:div w:id="2097902004">
          <w:marLeft w:val="0"/>
          <w:marRight w:val="0"/>
          <w:marTop w:val="0"/>
          <w:marBottom w:val="0"/>
          <w:divBdr>
            <w:top w:val="none" w:sz="0" w:space="0" w:color="auto"/>
            <w:left w:val="none" w:sz="0" w:space="0" w:color="auto"/>
            <w:bottom w:val="none" w:sz="0" w:space="0" w:color="auto"/>
            <w:right w:val="none" w:sz="0" w:space="0" w:color="auto"/>
          </w:divBdr>
        </w:div>
        <w:div w:id="795878598">
          <w:marLeft w:val="0"/>
          <w:marRight w:val="0"/>
          <w:marTop w:val="0"/>
          <w:marBottom w:val="0"/>
          <w:divBdr>
            <w:top w:val="none" w:sz="0" w:space="0" w:color="auto"/>
            <w:left w:val="none" w:sz="0" w:space="0" w:color="auto"/>
            <w:bottom w:val="none" w:sz="0" w:space="0" w:color="auto"/>
            <w:right w:val="none" w:sz="0" w:space="0" w:color="auto"/>
          </w:divBdr>
        </w:div>
        <w:div w:id="1076367814">
          <w:marLeft w:val="0"/>
          <w:marRight w:val="0"/>
          <w:marTop w:val="0"/>
          <w:marBottom w:val="0"/>
          <w:divBdr>
            <w:top w:val="none" w:sz="0" w:space="0" w:color="auto"/>
            <w:left w:val="none" w:sz="0" w:space="0" w:color="auto"/>
            <w:bottom w:val="none" w:sz="0" w:space="0" w:color="auto"/>
            <w:right w:val="none" w:sz="0" w:space="0" w:color="auto"/>
          </w:divBdr>
        </w:div>
        <w:div w:id="1701006162">
          <w:marLeft w:val="0"/>
          <w:marRight w:val="0"/>
          <w:marTop w:val="0"/>
          <w:marBottom w:val="0"/>
          <w:divBdr>
            <w:top w:val="none" w:sz="0" w:space="0" w:color="auto"/>
            <w:left w:val="none" w:sz="0" w:space="0" w:color="auto"/>
            <w:bottom w:val="none" w:sz="0" w:space="0" w:color="auto"/>
            <w:right w:val="none" w:sz="0" w:space="0" w:color="auto"/>
          </w:divBdr>
        </w:div>
        <w:div w:id="567811574">
          <w:marLeft w:val="0"/>
          <w:marRight w:val="0"/>
          <w:marTop w:val="0"/>
          <w:marBottom w:val="0"/>
          <w:divBdr>
            <w:top w:val="none" w:sz="0" w:space="0" w:color="auto"/>
            <w:left w:val="none" w:sz="0" w:space="0" w:color="auto"/>
            <w:bottom w:val="none" w:sz="0" w:space="0" w:color="auto"/>
            <w:right w:val="none" w:sz="0" w:space="0" w:color="auto"/>
          </w:divBdr>
        </w:div>
        <w:div w:id="1815365145">
          <w:marLeft w:val="0"/>
          <w:marRight w:val="0"/>
          <w:marTop w:val="0"/>
          <w:marBottom w:val="0"/>
          <w:divBdr>
            <w:top w:val="none" w:sz="0" w:space="0" w:color="auto"/>
            <w:left w:val="none" w:sz="0" w:space="0" w:color="auto"/>
            <w:bottom w:val="none" w:sz="0" w:space="0" w:color="auto"/>
            <w:right w:val="none" w:sz="0" w:space="0" w:color="auto"/>
          </w:divBdr>
        </w:div>
        <w:div w:id="1365711196">
          <w:marLeft w:val="0"/>
          <w:marRight w:val="0"/>
          <w:marTop w:val="0"/>
          <w:marBottom w:val="0"/>
          <w:divBdr>
            <w:top w:val="none" w:sz="0" w:space="0" w:color="auto"/>
            <w:left w:val="none" w:sz="0" w:space="0" w:color="auto"/>
            <w:bottom w:val="none" w:sz="0" w:space="0" w:color="auto"/>
            <w:right w:val="none" w:sz="0" w:space="0" w:color="auto"/>
          </w:divBdr>
        </w:div>
        <w:div w:id="1588231256">
          <w:marLeft w:val="0"/>
          <w:marRight w:val="0"/>
          <w:marTop w:val="0"/>
          <w:marBottom w:val="0"/>
          <w:divBdr>
            <w:top w:val="none" w:sz="0" w:space="0" w:color="auto"/>
            <w:left w:val="none" w:sz="0" w:space="0" w:color="auto"/>
            <w:bottom w:val="none" w:sz="0" w:space="0" w:color="auto"/>
            <w:right w:val="none" w:sz="0" w:space="0" w:color="auto"/>
          </w:divBdr>
        </w:div>
        <w:div w:id="2052071147">
          <w:marLeft w:val="0"/>
          <w:marRight w:val="0"/>
          <w:marTop w:val="0"/>
          <w:marBottom w:val="0"/>
          <w:divBdr>
            <w:top w:val="none" w:sz="0" w:space="0" w:color="auto"/>
            <w:left w:val="none" w:sz="0" w:space="0" w:color="auto"/>
            <w:bottom w:val="none" w:sz="0" w:space="0" w:color="auto"/>
            <w:right w:val="none" w:sz="0" w:space="0" w:color="auto"/>
          </w:divBdr>
        </w:div>
        <w:div w:id="541017764">
          <w:marLeft w:val="0"/>
          <w:marRight w:val="0"/>
          <w:marTop w:val="0"/>
          <w:marBottom w:val="0"/>
          <w:divBdr>
            <w:top w:val="none" w:sz="0" w:space="0" w:color="auto"/>
            <w:left w:val="none" w:sz="0" w:space="0" w:color="auto"/>
            <w:bottom w:val="none" w:sz="0" w:space="0" w:color="auto"/>
            <w:right w:val="none" w:sz="0" w:space="0" w:color="auto"/>
          </w:divBdr>
        </w:div>
        <w:div w:id="542403371">
          <w:marLeft w:val="0"/>
          <w:marRight w:val="0"/>
          <w:marTop w:val="0"/>
          <w:marBottom w:val="0"/>
          <w:divBdr>
            <w:top w:val="none" w:sz="0" w:space="0" w:color="auto"/>
            <w:left w:val="none" w:sz="0" w:space="0" w:color="auto"/>
            <w:bottom w:val="none" w:sz="0" w:space="0" w:color="auto"/>
            <w:right w:val="none" w:sz="0" w:space="0" w:color="auto"/>
          </w:divBdr>
        </w:div>
        <w:div w:id="1930918407">
          <w:marLeft w:val="0"/>
          <w:marRight w:val="0"/>
          <w:marTop w:val="0"/>
          <w:marBottom w:val="0"/>
          <w:divBdr>
            <w:top w:val="none" w:sz="0" w:space="0" w:color="auto"/>
            <w:left w:val="none" w:sz="0" w:space="0" w:color="auto"/>
            <w:bottom w:val="none" w:sz="0" w:space="0" w:color="auto"/>
            <w:right w:val="none" w:sz="0" w:space="0" w:color="auto"/>
          </w:divBdr>
        </w:div>
        <w:div w:id="56903126">
          <w:marLeft w:val="0"/>
          <w:marRight w:val="0"/>
          <w:marTop w:val="0"/>
          <w:marBottom w:val="0"/>
          <w:divBdr>
            <w:top w:val="none" w:sz="0" w:space="0" w:color="auto"/>
            <w:left w:val="none" w:sz="0" w:space="0" w:color="auto"/>
            <w:bottom w:val="none" w:sz="0" w:space="0" w:color="auto"/>
            <w:right w:val="none" w:sz="0" w:space="0" w:color="auto"/>
          </w:divBdr>
        </w:div>
        <w:div w:id="883252321">
          <w:marLeft w:val="0"/>
          <w:marRight w:val="0"/>
          <w:marTop w:val="0"/>
          <w:marBottom w:val="0"/>
          <w:divBdr>
            <w:top w:val="none" w:sz="0" w:space="0" w:color="auto"/>
            <w:left w:val="none" w:sz="0" w:space="0" w:color="auto"/>
            <w:bottom w:val="none" w:sz="0" w:space="0" w:color="auto"/>
            <w:right w:val="none" w:sz="0" w:space="0" w:color="auto"/>
          </w:divBdr>
        </w:div>
        <w:div w:id="547953482">
          <w:marLeft w:val="0"/>
          <w:marRight w:val="0"/>
          <w:marTop w:val="0"/>
          <w:marBottom w:val="0"/>
          <w:divBdr>
            <w:top w:val="none" w:sz="0" w:space="0" w:color="auto"/>
            <w:left w:val="none" w:sz="0" w:space="0" w:color="auto"/>
            <w:bottom w:val="none" w:sz="0" w:space="0" w:color="auto"/>
            <w:right w:val="none" w:sz="0" w:space="0" w:color="auto"/>
          </w:divBdr>
        </w:div>
        <w:div w:id="1689284121">
          <w:marLeft w:val="0"/>
          <w:marRight w:val="0"/>
          <w:marTop w:val="0"/>
          <w:marBottom w:val="0"/>
          <w:divBdr>
            <w:top w:val="none" w:sz="0" w:space="0" w:color="auto"/>
            <w:left w:val="none" w:sz="0" w:space="0" w:color="auto"/>
            <w:bottom w:val="none" w:sz="0" w:space="0" w:color="auto"/>
            <w:right w:val="none" w:sz="0" w:space="0" w:color="auto"/>
          </w:divBdr>
        </w:div>
        <w:div w:id="1672760051">
          <w:marLeft w:val="0"/>
          <w:marRight w:val="0"/>
          <w:marTop w:val="0"/>
          <w:marBottom w:val="0"/>
          <w:divBdr>
            <w:top w:val="none" w:sz="0" w:space="0" w:color="auto"/>
            <w:left w:val="none" w:sz="0" w:space="0" w:color="auto"/>
            <w:bottom w:val="none" w:sz="0" w:space="0" w:color="auto"/>
            <w:right w:val="none" w:sz="0" w:space="0" w:color="auto"/>
          </w:divBdr>
        </w:div>
        <w:div w:id="1665353012">
          <w:marLeft w:val="0"/>
          <w:marRight w:val="0"/>
          <w:marTop w:val="0"/>
          <w:marBottom w:val="0"/>
          <w:divBdr>
            <w:top w:val="none" w:sz="0" w:space="0" w:color="auto"/>
            <w:left w:val="none" w:sz="0" w:space="0" w:color="auto"/>
            <w:bottom w:val="none" w:sz="0" w:space="0" w:color="auto"/>
            <w:right w:val="none" w:sz="0" w:space="0" w:color="auto"/>
          </w:divBdr>
        </w:div>
        <w:div w:id="1778479923">
          <w:marLeft w:val="0"/>
          <w:marRight w:val="0"/>
          <w:marTop w:val="0"/>
          <w:marBottom w:val="0"/>
          <w:divBdr>
            <w:top w:val="none" w:sz="0" w:space="0" w:color="auto"/>
            <w:left w:val="none" w:sz="0" w:space="0" w:color="auto"/>
            <w:bottom w:val="none" w:sz="0" w:space="0" w:color="auto"/>
            <w:right w:val="none" w:sz="0" w:space="0" w:color="auto"/>
          </w:divBdr>
        </w:div>
        <w:div w:id="647325263">
          <w:marLeft w:val="0"/>
          <w:marRight w:val="0"/>
          <w:marTop w:val="0"/>
          <w:marBottom w:val="0"/>
          <w:divBdr>
            <w:top w:val="none" w:sz="0" w:space="0" w:color="auto"/>
            <w:left w:val="none" w:sz="0" w:space="0" w:color="auto"/>
            <w:bottom w:val="none" w:sz="0" w:space="0" w:color="auto"/>
            <w:right w:val="none" w:sz="0" w:space="0" w:color="auto"/>
          </w:divBdr>
        </w:div>
        <w:div w:id="194272745">
          <w:marLeft w:val="0"/>
          <w:marRight w:val="0"/>
          <w:marTop w:val="0"/>
          <w:marBottom w:val="0"/>
          <w:divBdr>
            <w:top w:val="none" w:sz="0" w:space="0" w:color="auto"/>
            <w:left w:val="none" w:sz="0" w:space="0" w:color="auto"/>
            <w:bottom w:val="none" w:sz="0" w:space="0" w:color="auto"/>
            <w:right w:val="none" w:sz="0" w:space="0" w:color="auto"/>
          </w:divBdr>
        </w:div>
        <w:div w:id="1597010349">
          <w:marLeft w:val="0"/>
          <w:marRight w:val="0"/>
          <w:marTop w:val="0"/>
          <w:marBottom w:val="0"/>
          <w:divBdr>
            <w:top w:val="none" w:sz="0" w:space="0" w:color="auto"/>
            <w:left w:val="none" w:sz="0" w:space="0" w:color="auto"/>
            <w:bottom w:val="none" w:sz="0" w:space="0" w:color="auto"/>
            <w:right w:val="none" w:sz="0" w:space="0" w:color="auto"/>
          </w:divBdr>
        </w:div>
        <w:div w:id="863791603">
          <w:marLeft w:val="0"/>
          <w:marRight w:val="0"/>
          <w:marTop w:val="0"/>
          <w:marBottom w:val="0"/>
          <w:divBdr>
            <w:top w:val="none" w:sz="0" w:space="0" w:color="auto"/>
            <w:left w:val="none" w:sz="0" w:space="0" w:color="auto"/>
            <w:bottom w:val="none" w:sz="0" w:space="0" w:color="auto"/>
            <w:right w:val="none" w:sz="0" w:space="0" w:color="auto"/>
          </w:divBdr>
        </w:div>
        <w:div w:id="972179914">
          <w:marLeft w:val="0"/>
          <w:marRight w:val="0"/>
          <w:marTop w:val="0"/>
          <w:marBottom w:val="0"/>
          <w:divBdr>
            <w:top w:val="none" w:sz="0" w:space="0" w:color="auto"/>
            <w:left w:val="none" w:sz="0" w:space="0" w:color="auto"/>
            <w:bottom w:val="none" w:sz="0" w:space="0" w:color="auto"/>
            <w:right w:val="none" w:sz="0" w:space="0" w:color="auto"/>
          </w:divBdr>
        </w:div>
        <w:div w:id="1564674769">
          <w:marLeft w:val="0"/>
          <w:marRight w:val="0"/>
          <w:marTop w:val="0"/>
          <w:marBottom w:val="0"/>
          <w:divBdr>
            <w:top w:val="none" w:sz="0" w:space="0" w:color="auto"/>
            <w:left w:val="none" w:sz="0" w:space="0" w:color="auto"/>
            <w:bottom w:val="none" w:sz="0" w:space="0" w:color="auto"/>
            <w:right w:val="none" w:sz="0" w:space="0" w:color="auto"/>
          </w:divBdr>
        </w:div>
        <w:div w:id="245576642">
          <w:marLeft w:val="0"/>
          <w:marRight w:val="0"/>
          <w:marTop w:val="0"/>
          <w:marBottom w:val="0"/>
          <w:divBdr>
            <w:top w:val="none" w:sz="0" w:space="0" w:color="auto"/>
            <w:left w:val="none" w:sz="0" w:space="0" w:color="auto"/>
            <w:bottom w:val="none" w:sz="0" w:space="0" w:color="auto"/>
            <w:right w:val="none" w:sz="0" w:space="0" w:color="auto"/>
          </w:divBdr>
        </w:div>
        <w:div w:id="516044458">
          <w:marLeft w:val="0"/>
          <w:marRight w:val="0"/>
          <w:marTop w:val="0"/>
          <w:marBottom w:val="0"/>
          <w:divBdr>
            <w:top w:val="none" w:sz="0" w:space="0" w:color="auto"/>
            <w:left w:val="none" w:sz="0" w:space="0" w:color="auto"/>
            <w:bottom w:val="none" w:sz="0" w:space="0" w:color="auto"/>
            <w:right w:val="none" w:sz="0" w:space="0" w:color="auto"/>
          </w:divBdr>
        </w:div>
        <w:div w:id="1096248588">
          <w:marLeft w:val="0"/>
          <w:marRight w:val="0"/>
          <w:marTop w:val="0"/>
          <w:marBottom w:val="0"/>
          <w:divBdr>
            <w:top w:val="none" w:sz="0" w:space="0" w:color="auto"/>
            <w:left w:val="none" w:sz="0" w:space="0" w:color="auto"/>
            <w:bottom w:val="none" w:sz="0" w:space="0" w:color="auto"/>
            <w:right w:val="none" w:sz="0" w:space="0" w:color="auto"/>
          </w:divBdr>
        </w:div>
        <w:div w:id="60370324">
          <w:marLeft w:val="0"/>
          <w:marRight w:val="0"/>
          <w:marTop w:val="0"/>
          <w:marBottom w:val="0"/>
          <w:divBdr>
            <w:top w:val="none" w:sz="0" w:space="0" w:color="auto"/>
            <w:left w:val="none" w:sz="0" w:space="0" w:color="auto"/>
            <w:bottom w:val="none" w:sz="0" w:space="0" w:color="auto"/>
            <w:right w:val="none" w:sz="0" w:space="0" w:color="auto"/>
          </w:divBdr>
        </w:div>
        <w:div w:id="212278001">
          <w:marLeft w:val="0"/>
          <w:marRight w:val="0"/>
          <w:marTop w:val="0"/>
          <w:marBottom w:val="0"/>
          <w:divBdr>
            <w:top w:val="none" w:sz="0" w:space="0" w:color="auto"/>
            <w:left w:val="none" w:sz="0" w:space="0" w:color="auto"/>
            <w:bottom w:val="none" w:sz="0" w:space="0" w:color="auto"/>
            <w:right w:val="none" w:sz="0" w:space="0" w:color="auto"/>
          </w:divBdr>
        </w:div>
        <w:div w:id="306589048">
          <w:marLeft w:val="0"/>
          <w:marRight w:val="0"/>
          <w:marTop w:val="0"/>
          <w:marBottom w:val="0"/>
          <w:divBdr>
            <w:top w:val="none" w:sz="0" w:space="0" w:color="auto"/>
            <w:left w:val="none" w:sz="0" w:space="0" w:color="auto"/>
            <w:bottom w:val="none" w:sz="0" w:space="0" w:color="auto"/>
            <w:right w:val="none" w:sz="0" w:space="0" w:color="auto"/>
          </w:divBdr>
        </w:div>
        <w:div w:id="1868130037">
          <w:marLeft w:val="0"/>
          <w:marRight w:val="0"/>
          <w:marTop w:val="0"/>
          <w:marBottom w:val="0"/>
          <w:divBdr>
            <w:top w:val="none" w:sz="0" w:space="0" w:color="auto"/>
            <w:left w:val="none" w:sz="0" w:space="0" w:color="auto"/>
            <w:bottom w:val="none" w:sz="0" w:space="0" w:color="auto"/>
            <w:right w:val="none" w:sz="0" w:space="0" w:color="auto"/>
          </w:divBdr>
        </w:div>
        <w:div w:id="1841849535">
          <w:marLeft w:val="0"/>
          <w:marRight w:val="0"/>
          <w:marTop w:val="0"/>
          <w:marBottom w:val="0"/>
          <w:divBdr>
            <w:top w:val="none" w:sz="0" w:space="0" w:color="auto"/>
            <w:left w:val="none" w:sz="0" w:space="0" w:color="auto"/>
            <w:bottom w:val="none" w:sz="0" w:space="0" w:color="auto"/>
            <w:right w:val="none" w:sz="0" w:space="0" w:color="auto"/>
          </w:divBdr>
        </w:div>
        <w:div w:id="688871646">
          <w:marLeft w:val="0"/>
          <w:marRight w:val="0"/>
          <w:marTop w:val="0"/>
          <w:marBottom w:val="0"/>
          <w:divBdr>
            <w:top w:val="none" w:sz="0" w:space="0" w:color="auto"/>
            <w:left w:val="none" w:sz="0" w:space="0" w:color="auto"/>
            <w:bottom w:val="none" w:sz="0" w:space="0" w:color="auto"/>
            <w:right w:val="none" w:sz="0" w:space="0" w:color="auto"/>
          </w:divBdr>
        </w:div>
        <w:div w:id="1673028002">
          <w:marLeft w:val="0"/>
          <w:marRight w:val="0"/>
          <w:marTop w:val="0"/>
          <w:marBottom w:val="0"/>
          <w:divBdr>
            <w:top w:val="none" w:sz="0" w:space="0" w:color="auto"/>
            <w:left w:val="none" w:sz="0" w:space="0" w:color="auto"/>
            <w:bottom w:val="none" w:sz="0" w:space="0" w:color="auto"/>
            <w:right w:val="none" w:sz="0" w:space="0" w:color="auto"/>
          </w:divBdr>
        </w:div>
        <w:div w:id="674572824">
          <w:marLeft w:val="0"/>
          <w:marRight w:val="0"/>
          <w:marTop w:val="0"/>
          <w:marBottom w:val="0"/>
          <w:divBdr>
            <w:top w:val="none" w:sz="0" w:space="0" w:color="auto"/>
            <w:left w:val="none" w:sz="0" w:space="0" w:color="auto"/>
            <w:bottom w:val="none" w:sz="0" w:space="0" w:color="auto"/>
            <w:right w:val="none" w:sz="0" w:space="0" w:color="auto"/>
          </w:divBdr>
        </w:div>
        <w:div w:id="28990306">
          <w:marLeft w:val="0"/>
          <w:marRight w:val="0"/>
          <w:marTop w:val="0"/>
          <w:marBottom w:val="0"/>
          <w:divBdr>
            <w:top w:val="none" w:sz="0" w:space="0" w:color="auto"/>
            <w:left w:val="none" w:sz="0" w:space="0" w:color="auto"/>
            <w:bottom w:val="none" w:sz="0" w:space="0" w:color="auto"/>
            <w:right w:val="none" w:sz="0" w:space="0" w:color="auto"/>
          </w:divBdr>
        </w:div>
        <w:div w:id="1453861894">
          <w:marLeft w:val="0"/>
          <w:marRight w:val="0"/>
          <w:marTop w:val="0"/>
          <w:marBottom w:val="0"/>
          <w:divBdr>
            <w:top w:val="none" w:sz="0" w:space="0" w:color="auto"/>
            <w:left w:val="none" w:sz="0" w:space="0" w:color="auto"/>
            <w:bottom w:val="none" w:sz="0" w:space="0" w:color="auto"/>
            <w:right w:val="none" w:sz="0" w:space="0" w:color="auto"/>
          </w:divBdr>
        </w:div>
        <w:div w:id="168562904">
          <w:marLeft w:val="0"/>
          <w:marRight w:val="0"/>
          <w:marTop w:val="0"/>
          <w:marBottom w:val="0"/>
          <w:divBdr>
            <w:top w:val="none" w:sz="0" w:space="0" w:color="auto"/>
            <w:left w:val="none" w:sz="0" w:space="0" w:color="auto"/>
            <w:bottom w:val="none" w:sz="0" w:space="0" w:color="auto"/>
            <w:right w:val="none" w:sz="0" w:space="0" w:color="auto"/>
          </w:divBdr>
        </w:div>
        <w:div w:id="1016424029">
          <w:marLeft w:val="0"/>
          <w:marRight w:val="0"/>
          <w:marTop w:val="0"/>
          <w:marBottom w:val="0"/>
          <w:divBdr>
            <w:top w:val="none" w:sz="0" w:space="0" w:color="auto"/>
            <w:left w:val="none" w:sz="0" w:space="0" w:color="auto"/>
            <w:bottom w:val="none" w:sz="0" w:space="0" w:color="auto"/>
            <w:right w:val="none" w:sz="0" w:space="0" w:color="auto"/>
          </w:divBdr>
        </w:div>
        <w:div w:id="604265211">
          <w:marLeft w:val="0"/>
          <w:marRight w:val="0"/>
          <w:marTop w:val="0"/>
          <w:marBottom w:val="0"/>
          <w:divBdr>
            <w:top w:val="none" w:sz="0" w:space="0" w:color="auto"/>
            <w:left w:val="none" w:sz="0" w:space="0" w:color="auto"/>
            <w:bottom w:val="none" w:sz="0" w:space="0" w:color="auto"/>
            <w:right w:val="none" w:sz="0" w:space="0" w:color="auto"/>
          </w:divBdr>
        </w:div>
        <w:div w:id="1690906778">
          <w:marLeft w:val="0"/>
          <w:marRight w:val="0"/>
          <w:marTop w:val="0"/>
          <w:marBottom w:val="0"/>
          <w:divBdr>
            <w:top w:val="none" w:sz="0" w:space="0" w:color="auto"/>
            <w:left w:val="none" w:sz="0" w:space="0" w:color="auto"/>
            <w:bottom w:val="none" w:sz="0" w:space="0" w:color="auto"/>
            <w:right w:val="none" w:sz="0" w:space="0" w:color="auto"/>
          </w:divBdr>
        </w:div>
      </w:divsChild>
    </w:div>
    <w:div w:id="165219510">
      <w:bodyDiv w:val="1"/>
      <w:marLeft w:val="0"/>
      <w:marRight w:val="0"/>
      <w:marTop w:val="0"/>
      <w:marBottom w:val="0"/>
      <w:divBdr>
        <w:top w:val="none" w:sz="0" w:space="0" w:color="auto"/>
        <w:left w:val="none" w:sz="0" w:space="0" w:color="auto"/>
        <w:bottom w:val="none" w:sz="0" w:space="0" w:color="auto"/>
        <w:right w:val="none" w:sz="0" w:space="0" w:color="auto"/>
      </w:divBdr>
    </w:div>
    <w:div w:id="165365135">
      <w:bodyDiv w:val="1"/>
      <w:marLeft w:val="0"/>
      <w:marRight w:val="0"/>
      <w:marTop w:val="0"/>
      <w:marBottom w:val="0"/>
      <w:divBdr>
        <w:top w:val="none" w:sz="0" w:space="0" w:color="auto"/>
        <w:left w:val="none" w:sz="0" w:space="0" w:color="auto"/>
        <w:bottom w:val="none" w:sz="0" w:space="0" w:color="auto"/>
        <w:right w:val="none" w:sz="0" w:space="0" w:color="auto"/>
      </w:divBdr>
    </w:div>
    <w:div w:id="165751146">
      <w:bodyDiv w:val="1"/>
      <w:marLeft w:val="0"/>
      <w:marRight w:val="0"/>
      <w:marTop w:val="0"/>
      <w:marBottom w:val="0"/>
      <w:divBdr>
        <w:top w:val="none" w:sz="0" w:space="0" w:color="auto"/>
        <w:left w:val="none" w:sz="0" w:space="0" w:color="auto"/>
        <w:bottom w:val="none" w:sz="0" w:space="0" w:color="auto"/>
        <w:right w:val="none" w:sz="0" w:space="0" w:color="auto"/>
      </w:divBdr>
    </w:div>
    <w:div w:id="166213550">
      <w:bodyDiv w:val="1"/>
      <w:marLeft w:val="0"/>
      <w:marRight w:val="0"/>
      <w:marTop w:val="0"/>
      <w:marBottom w:val="0"/>
      <w:divBdr>
        <w:top w:val="none" w:sz="0" w:space="0" w:color="auto"/>
        <w:left w:val="none" w:sz="0" w:space="0" w:color="auto"/>
        <w:bottom w:val="none" w:sz="0" w:space="0" w:color="auto"/>
        <w:right w:val="none" w:sz="0" w:space="0" w:color="auto"/>
      </w:divBdr>
    </w:div>
    <w:div w:id="166286317">
      <w:bodyDiv w:val="1"/>
      <w:marLeft w:val="0"/>
      <w:marRight w:val="0"/>
      <w:marTop w:val="0"/>
      <w:marBottom w:val="0"/>
      <w:divBdr>
        <w:top w:val="none" w:sz="0" w:space="0" w:color="auto"/>
        <w:left w:val="none" w:sz="0" w:space="0" w:color="auto"/>
        <w:bottom w:val="none" w:sz="0" w:space="0" w:color="auto"/>
        <w:right w:val="none" w:sz="0" w:space="0" w:color="auto"/>
      </w:divBdr>
    </w:div>
    <w:div w:id="166675722">
      <w:bodyDiv w:val="1"/>
      <w:marLeft w:val="0"/>
      <w:marRight w:val="0"/>
      <w:marTop w:val="0"/>
      <w:marBottom w:val="0"/>
      <w:divBdr>
        <w:top w:val="none" w:sz="0" w:space="0" w:color="auto"/>
        <w:left w:val="none" w:sz="0" w:space="0" w:color="auto"/>
        <w:bottom w:val="none" w:sz="0" w:space="0" w:color="auto"/>
        <w:right w:val="none" w:sz="0" w:space="0" w:color="auto"/>
      </w:divBdr>
    </w:div>
    <w:div w:id="166750885">
      <w:bodyDiv w:val="1"/>
      <w:marLeft w:val="0"/>
      <w:marRight w:val="0"/>
      <w:marTop w:val="0"/>
      <w:marBottom w:val="0"/>
      <w:divBdr>
        <w:top w:val="none" w:sz="0" w:space="0" w:color="auto"/>
        <w:left w:val="none" w:sz="0" w:space="0" w:color="auto"/>
        <w:bottom w:val="none" w:sz="0" w:space="0" w:color="auto"/>
        <w:right w:val="none" w:sz="0" w:space="0" w:color="auto"/>
      </w:divBdr>
    </w:div>
    <w:div w:id="166751637">
      <w:bodyDiv w:val="1"/>
      <w:marLeft w:val="0"/>
      <w:marRight w:val="0"/>
      <w:marTop w:val="0"/>
      <w:marBottom w:val="0"/>
      <w:divBdr>
        <w:top w:val="none" w:sz="0" w:space="0" w:color="auto"/>
        <w:left w:val="none" w:sz="0" w:space="0" w:color="auto"/>
        <w:bottom w:val="none" w:sz="0" w:space="0" w:color="auto"/>
        <w:right w:val="none" w:sz="0" w:space="0" w:color="auto"/>
      </w:divBdr>
    </w:div>
    <w:div w:id="167256592">
      <w:bodyDiv w:val="1"/>
      <w:marLeft w:val="0"/>
      <w:marRight w:val="0"/>
      <w:marTop w:val="0"/>
      <w:marBottom w:val="0"/>
      <w:divBdr>
        <w:top w:val="none" w:sz="0" w:space="0" w:color="auto"/>
        <w:left w:val="none" w:sz="0" w:space="0" w:color="auto"/>
        <w:bottom w:val="none" w:sz="0" w:space="0" w:color="auto"/>
        <w:right w:val="none" w:sz="0" w:space="0" w:color="auto"/>
      </w:divBdr>
    </w:div>
    <w:div w:id="167331501">
      <w:bodyDiv w:val="1"/>
      <w:marLeft w:val="0"/>
      <w:marRight w:val="0"/>
      <w:marTop w:val="0"/>
      <w:marBottom w:val="0"/>
      <w:divBdr>
        <w:top w:val="none" w:sz="0" w:space="0" w:color="auto"/>
        <w:left w:val="none" w:sz="0" w:space="0" w:color="auto"/>
        <w:bottom w:val="none" w:sz="0" w:space="0" w:color="auto"/>
        <w:right w:val="none" w:sz="0" w:space="0" w:color="auto"/>
      </w:divBdr>
    </w:div>
    <w:div w:id="167452691">
      <w:bodyDiv w:val="1"/>
      <w:marLeft w:val="0"/>
      <w:marRight w:val="0"/>
      <w:marTop w:val="0"/>
      <w:marBottom w:val="0"/>
      <w:divBdr>
        <w:top w:val="none" w:sz="0" w:space="0" w:color="auto"/>
        <w:left w:val="none" w:sz="0" w:space="0" w:color="auto"/>
        <w:bottom w:val="none" w:sz="0" w:space="0" w:color="auto"/>
        <w:right w:val="none" w:sz="0" w:space="0" w:color="auto"/>
      </w:divBdr>
    </w:div>
    <w:div w:id="167521938">
      <w:bodyDiv w:val="1"/>
      <w:marLeft w:val="0"/>
      <w:marRight w:val="0"/>
      <w:marTop w:val="0"/>
      <w:marBottom w:val="0"/>
      <w:divBdr>
        <w:top w:val="none" w:sz="0" w:space="0" w:color="auto"/>
        <w:left w:val="none" w:sz="0" w:space="0" w:color="auto"/>
        <w:bottom w:val="none" w:sz="0" w:space="0" w:color="auto"/>
        <w:right w:val="none" w:sz="0" w:space="0" w:color="auto"/>
      </w:divBdr>
    </w:div>
    <w:div w:id="167522623">
      <w:bodyDiv w:val="1"/>
      <w:marLeft w:val="0"/>
      <w:marRight w:val="0"/>
      <w:marTop w:val="0"/>
      <w:marBottom w:val="0"/>
      <w:divBdr>
        <w:top w:val="none" w:sz="0" w:space="0" w:color="auto"/>
        <w:left w:val="none" w:sz="0" w:space="0" w:color="auto"/>
        <w:bottom w:val="none" w:sz="0" w:space="0" w:color="auto"/>
        <w:right w:val="none" w:sz="0" w:space="0" w:color="auto"/>
      </w:divBdr>
    </w:div>
    <w:div w:id="167715471">
      <w:bodyDiv w:val="1"/>
      <w:marLeft w:val="0"/>
      <w:marRight w:val="0"/>
      <w:marTop w:val="0"/>
      <w:marBottom w:val="0"/>
      <w:divBdr>
        <w:top w:val="none" w:sz="0" w:space="0" w:color="auto"/>
        <w:left w:val="none" w:sz="0" w:space="0" w:color="auto"/>
        <w:bottom w:val="none" w:sz="0" w:space="0" w:color="auto"/>
        <w:right w:val="none" w:sz="0" w:space="0" w:color="auto"/>
      </w:divBdr>
    </w:div>
    <w:div w:id="167908271">
      <w:bodyDiv w:val="1"/>
      <w:marLeft w:val="0"/>
      <w:marRight w:val="0"/>
      <w:marTop w:val="0"/>
      <w:marBottom w:val="0"/>
      <w:divBdr>
        <w:top w:val="none" w:sz="0" w:space="0" w:color="auto"/>
        <w:left w:val="none" w:sz="0" w:space="0" w:color="auto"/>
        <w:bottom w:val="none" w:sz="0" w:space="0" w:color="auto"/>
        <w:right w:val="none" w:sz="0" w:space="0" w:color="auto"/>
      </w:divBdr>
    </w:div>
    <w:div w:id="167915023">
      <w:bodyDiv w:val="1"/>
      <w:marLeft w:val="0"/>
      <w:marRight w:val="0"/>
      <w:marTop w:val="0"/>
      <w:marBottom w:val="0"/>
      <w:divBdr>
        <w:top w:val="none" w:sz="0" w:space="0" w:color="auto"/>
        <w:left w:val="none" w:sz="0" w:space="0" w:color="auto"/>
        <w:bottom w:val="none" w:sz="0" w:space="0" w:color="auto"/>
        <w:right w:val="none" w:sz="0" w:space="0" w:color="auto"/>
      </w:divBdr>
    </w:div>
    <w:div w:id="168101486">
      <w:bodyDiv w:val="1"/>
      <w:marLeft w:val="0"/>
      <w:marRight w:val="0"/>
      <w:marTop w:val="0"/>
      <w:marBottom w:val="0"/>
      <w:divBdr>
        <w:top w:val="none" w:sz="0" w:space="0" w:color="auto"/>
        <w:left w:val="none" w:sz="0" w:space="0" w:color="auto"/>
        <w:bottom w:val="none" w:sz="0" w:space="0" w:color="auto"/>
        <w:right w:val="none" w:sz="0" w:space="0" w:color="auto"/>
      </w:divBdr>
    </w:div>
    <w:div w:id="168298386">
      <w:bodyDiv w:val="1"/>
      <w:marLeft w:val="0"/>
      <w:marRight w:val="0"/>
      <w:marTop w:val="0"/>
      <w:marBottom w:val="0"/>
      <w:divBdr>
        <w:top w:val="none" w:sz="0" w:space="0" w:color="auto"/>
        <w:left w:val="none" w:sz="0" w:space="0" w:color="auto"/>
        <w:bottom w:val="none" w:sz="0" w:space="0" w:color="auto"/>
        <w:right w:val="none" w:sz="0" w:space="0" w:color="auto"/>
      </w:divBdr>
    </w:div>
    <w:div w:id="168839151">
      <w:bodyDiv w:val="1"/>
      <w:marLeft w:val="0"/>
      <w:marRight w:val="0"/>
      <w:marTop w:val="0"/>
      <w:marBottom w:val="0"/>
      <w:divBdr>
        <w:top w:val="none" w:sz="0" w:space="0" w:color="auto"/>
        <w:left w:val="none" w:sz="0" w:space="0" w:color="auto"/>
        <w:bottom w:val="none" w:sz="0" w:space="0" w:color="auto"/>
        <w:right w:val="none" w:sz="0" w:space="0" w:color="auto"/>
      </w:divBdr>
    </w:div>
    <w:div w:id="169108793">
      <w:bodyDiv w:val="1"/>
      <w:marLeft w:val="0"/>
      <w:marRight w:val="0"/>
      <w:marTop w:val="0"/>
      <w:marBottom w:val="0"/>
      <w:divBdr>
        <w:top w:val="none" w:sz="0" w:space="0" w:color="auto"/>
        <w:left w:val="none" w:sz="0" w:space="0" w:color="auto"/>
        <w:bottom w:val="none" w:sz="0" w:space="0" w:color="auto"/>
        <w:right w:val="none" w:sz="0" w:space="0" w:color="auto"/>
      </w:divBdr>
    </w:div>
    <w:div w:id="169179721">
      <w:bodyDiv w:val="1"/>
      <w:marLeft w:val="0"/>
      <w:marRight w:val="0"/>
      <w:marTop w:val="0"/>
      <w:marBottom w:val="0"/>
      <w:divBdr>
        <w:top w:val="none" w:sz="0" w:space="0" w:color="auto"/>
        <w:left w:val="none" w:sz="0" w:space="0" w:color="auto"/>
        <w:bottom w:val="none" w:sz="0" w:space="0" w:color="auto"/>
        <w:right w:val="none" w:sz="0" w:space="0" w:color="auto"/>
      </w:divBdr>
    </w:div>
    <w:div w:id="169224259">
      <w:bodyDiv w:val="1"/>
      <w:marLeft w:val="0"/>
      <w:marRight w:val="0"/>
      <w:marTop w:val="0"/>
      <w:marBottom w:val="0"/>
      <w:divBdr>
        <w:top w:val="none" w:sz="0" w:space="0" w:color="auto"/>
        <w:left w:val="none" w:sz="0" w:space="0" w:color="auto"/>
        <w:bottom w:val="none" w:sz="0" w:space="0" w:color="auto"/>
        <w:right w:val="none" w:sz="0" w:space="0" w:color="auto"/>
      </w:divBdr>
    </w:div>
    <w:div w:id="169293371">
      <w:bodyDiv w:val="1"/>
      <w:marLeft w:val="0"/>
      <w:marRight w:val="0"/>
      <w:marTop w:val="0"/>
      <w:marBottom w:val="0"/>
      <w:divBdr>
        <w:top w:val="none" w:sz="0" w:space="0" w:color="auto"/>
        <w:left w:val="none" w:sz="0" w:space="0" w:color="auto"/>
        <w:bottom w:val="none" w:sz="0" w:space="0" w:color="auto"/>
        <w:right w:val="none" w:sz="0" w:space="0" w:color="auto"/>
      </w:divBdr>
    </w:div>
    <w:div w:id="169562758">
      <w:bodyDiv w:val="1"/>
      <w:marLeft w:val="0"/>
      <w:marRight w:val="0"/>
      <w:marTop w:val="0"/>
      <w:marBottom w:val="0"/>
      <w:divBdr>
        <w:top w:val="none" w:sz="0" w:space="0" w:color="auto"/>
        <w:left w:val="none" w:sz="0" w:space="0" w:color="auto"/>
        <w:bottom w:val="none" w:sz="0" w:space="0" w:color="auto"/>
        <w:right w:val="none" w:sz="0" w:space="0" w:color="auto"/>
      </w:divBdr>
    </w:div>
    <w:div w:id="169608245">
      <w:bodyDiv w:val="1"/>
      <w:marLeft w:val="0"/>
      <w:marRight w:val="0"/>
      <w:marTop w:val="0"/>
      <w:marBottom w:val="0"/>
      <w:divBdr>
        <w:top w:val="none" w:sz="0" w:space="0" w:color="auto"/>
        <w:left w:val="none" w:sz="0" w:space="0" w:color="auto"/>
        <w:bottom w:val="none" w:sz="0" w:space="0" w:color="auto"/>
        <w:right w:val="none" w:sz="0" w:space="0" w:color="auto"/>
      </w:divBdr>
    </w:div>
    <w:div w:id="170070438">
      <w:bodyDiv w:val="1"/>
      <w:marLeft w:val="0"/>
      <w:marRight w:val="0"/>
      <w:marTop w:val="0"/>
      <w:marBottom w:val="0"/>
      <w:divBdr>
        <w:top w:val="none" w:sz="0" w:space="0" w:color="auto"/>
        <w:left w:val="none" w:sz="0" w:space="0" w:color="auto"/>
        <w:bottom w:val="none" w:sz="0" w:space="0" w:color="auto"/>
        <w:right w:val="none" w:sz="0" w:space="0" w:color="auto"/>
      </w:divBdr>
    </w:div>
    <w:div w:id="170223335">
      <w:bodyDiv w:val="1"/>
      <w:marLeft w:val="0"/>
      <w:marRight w:val="0"/>
      <w:marTop w:val="0"/>
      <w:marBottom w:val="0"/>
      <w:divBdr>
        <w:top w:val="none" w:sz="0" w:space="0" w:color="auto"/>
        <w:left w:val="none" w:sz="0" w:space="0" w:color="auto"/>
        <w:bottom w:val="none" w:sz="0" w:space="0" w:color="auto"/>
        <w:right w:val="none" w:sz="0" w:space="0" w:color="auto"/>
      </w:divBdr>
    </w:div>
    <w:div w:id="170225046">
      <w:bodyDiv w:val="1"/>
      <w:marLeft w:val="0"/>
      <w:marRight w:val="0"/>
      <w:marTop w:val="0"/>
      <w:marBottom w:val="0"/>
      <w:divBdr>
        <w:top w:val="none" w:sz="0" w:space="0" w:color="auto"/>
        <w:left w:val="none" w:sz="0" w:space="0" w:color="auto"/>
        <w:bottom w:val="none" w:sz="0" w:space="0" w:color="auto"/>
        <w:right w:val="none" w:sz="0" w:space="0" w:color="auto"/>
      </w:divBdr>
    </w:div>
    <w:div w:id="170410328">
      <w:bodyDiv w:val="1"/>
      <w:marLeft w:val="0"/>
      <w:marRight w:val="0"/>
      <w:marTop w:val="0"/>
      <w:marBottom w:val="0"/>
      <w:divBdr>
        <w:top w:val="none" w:sz="0" w:space="0" w:color="auto"/>
        <w:left w:val="none" w:sz="0" w:space="0" w:color="auto"/>
        <w:bottom w:val="none" w:sz="0" w:space="0" w:color="auto"/>
        <w:right w:val="none" w:sz="0" w:space="0" w:color="auto"/>
      </w:divBdr>
    </w:div>
    <w:div w:id="170414718">
      <w:bodyDiv w:val="1"/>
      <w:marLeft w:val="0"/>
      <w:marRight w:val="0"/>
      <w:marTop w:val="0"/>
      <w:marBottom w:val="0"/>
      <w:divBdr>
        <w:top w:val="none" w:sz="0" w:space="0" w:color="auto"/>
        <w:left w:val="none" w:sz="0" w:space="0" w:color="auto"/>
        <w:bottom w:val="none" w:sz="0" w:space="0" w:color="auto"/>
        <w:right w:val="none" w:sz="0" w:space="0" w:color="auto"/>
      </w:divBdr>
    </w:div>
    <w:div w:id="170603905">
      <w:bodyDiv w:val="1"/>
      <w:marLeft w:val="0"/>
      <w:marRight w:val="0"/>
      <w:marTop w:val="0"/>
      <w:marBottom w:val="0"/>
      <w:divBdr>
        <w:top w:val="none" w:sz="0" w:space="0" w:color="auto"/>
        <w:left w:val="none" w:sz="0" w:space="0" w:color="auto"/>
        <w:bottom w:val="none" w:sz="0" w:space="0" w:color="auto"/>
        <w:right w:val="none" w:sz="0" w:space="0" w:color="auto"/>
      </w:divBdr>
    </w:div>
    <w:div w:id="170612712">
      <w:bodyDiv w:val="1"/>
      <w:marLeft w:val="0"/>
      <w:marRight w:val="0"/>
      <w:marTop w:val="0"/>
      <w:marBottom w:val="0"/>
      <w:divBdr>
        <w:top w:val="none" w:sz="0" w:space="0" w:color="auto"/>
        <w:left w:val="none" w:sz="0" w:space="0" w:color="auto"/>
        <w:bottom w:val="none" w:sz="0" w:space="0" w:color="auto"/>
        <w:right w:val="none" w:sz="0" w:space="0" w:color="auto"/>
      </w:divBdr>
    </w:div>
    <w:div w:id="171381543">
      <w:bodyDiv w:val="1"/>
      <w:marLeft w:val="0"/>
      <w:marRight w:val="0"/>
      <w:marTop w:val="0"/>
      <w:marBottom w:val="0"/>
      <w:divBdr>
        <w:top w:val="none" w:sz="0" w:space="0" w:color="auto"/>
        <w:left w:val="none" w:sz="0" w:space="0" w:color="auto"/>
        <w:bottom w:val="none" w:sz="0" w:space="0" w:color="auto"/>
        <w:right w:val="none" w:sz="0" w:space="0" w:color="auto"/>
      </w:divBdr>
      <w:divsChild>
        <w:div w:id="65302572">
          <w:marLeft w:val="0"/>
          <w:marRight w:val="0"/>
          <w:marTop w:val="0"/>
          <w:marBottom w:val="0"/>
          <w:divBdr>
            <w:top w:val="none" w:sz="0" w:space="0" w:color="auto"/>
            <w:left w:val="none" w:sz="0" w:space="0" w:color="auto"/>
            <w:bottom w:val="none" w:sz="0" w:space="0" w:color="auto"/>
            <w:right w:val="none" w:sz="0" w:space="0" w:color="auto"/>
          </w:divBdr>
        </w:div>
        <w:div w:id="93867752">
          <w:marLeft w:val="0"/>
          <w:marRight w:val="0"/>
          <w:marTop w:val="0"/>
          <w:marBottom w:val="0"/>
          <w:divBdr>
            <w:top w:val="none" w:sz="0" w:space="0" w:color="auto"/>
            <w:left w:val="none" w:sz="0" w:space="0" w:color="auto"/>
            <w:bottom w:val="none" w:sz="0" w:space="0" w:color="auto"/>
            <w:right w:val="none" w:sz="0" w:space="0" w:color="auto"/>
          </w:divBdr>
        </w:div>
        <w:div w:id="162475186">
          <w:marLeft w:val="0"/>
          <w:marRight w:val="0"/>
          <w:marTop w:val="0"/>
          <w:marBottom w:val="0"/>
          <w:divBdr>
            <w:top w:val="none" w:sz="0" w:space="0" w:color="auto"/>
            <w:left w:val="none" w:sz="0" w:space="0" w:color="auto"/>
            <w:bottom w:val="none" w:sz="0" w:space="0" w:color="auto"/>
            <w:right w:val="none" w:sz="0" w:space="0" w:color="auto"/>
          </w:divBdr>
        </w:div>
        <w:div w:id="176844715">
          <w:marLeft w:val="0"/>
          <w:marRight w:val="0"/>
          <w:marTop w:val="0"/>
          <w:marBottom w:val="0"/>
          <w:divBdr>
            <w:top w:val="none" w:sz="0" w:space="0" w:color="auto"/>
            <w:left w:val="none" w:sz="0" w:space="0" w:color="auto"/>
            <w:bottom w:val="none" w:sz="0" w:space="0" w:color="auto"/>
            <w:right w:val="none" w:sz="0" w:space="0" w:color="auto"/>
          </w:divBdr>
        </w:div>
        <w:div w:id="194000026">
          <w:marLeft w:val="0"/>
          <w:marRight w:val="0"/>
          <w:marTop w:val="0"/>
          <w:marBottom w:val="0"/>
          <w:divBdr>
            <w:top w:val="none" w:sz="0" w:space="0" w:color="auto"/>
            <w:left w:val="none" w:sz="0" w:space="0" w:color="auto"/>
            <w:bottom w:val="none" w:sz="0" w:space="0" w:color="auto"/>
            <w:right w:val="none" w:sz="0" w:space="0" w:color="auto"/>
          </w:divBdr>
        </w:div>
        <w:div w:id="220747973">
          <w:marLeft w:val="0"/>
          <w:marRight w:val="0"/>
          <w:marTop w:val="0"/>
          <w:marBottom w:val="0"/>
          <w:divBdr>
            <w:top w:val="none" w:sz="0" w:space="0" w:color="auto"/>
            <w:left w:val="none" w:sz="0" w:space="0" w:color="auto"/>
            <w:bottom w:val="none" w:sz="0" w:space="0" w:color="auto"/>
            <w:right w:val="none" w:sz="0" w:space="0" w:color="auto"/>
          </w:divBdr>
        </w:div>
        <w:div w:id="253982446">
          <w:marLeft w:val="0"/>
          <w:marRight w:val="0"/>
          <w:marTop w:val="0"/>
          <w:marBottom w:val="0"/>
          <w:divBdr>
            <w:top w:val="none" w:sz="0" w:space="0" w:color="auto"/>
            <w:left w:val="none" w:sz="0" w:space="0" w:color="auto"/>
            <w:bottom w:val="none" w:sz="0" w:space="0" w:color="auto"/>
            <w:right w:val="none" w:sz="0" w:space="0" w:color="auto"/>
          </w:divBdr>
        </w:div>
        <w:div w:id="303703589">
          <w:marLeft w:val="0"/>
          <w:marRight w:val="0"/>
          <w:marTop w:val="0"/>
          <w:marBottom w:val="0"/>
          <w:divBdr>
            <w:top w:val="none" w:sz="0" w:space="0" w:color="auto"/>
            <w:left w:val="none" w:sz="0" w:space="0" w:color="auto"/>
            <w:bottom w:val="none" w:sz="0" w:space="0" w:color="auto"/>
            <w:right w:val="none" w:sz="0" w:space="0" w:color="auto"/>
          </w:divBdr>
        </w:div>
        <w:div w:id="437528121">
          <w:marLeft w:val="0"/>
          <w:marRight w:val="0"/>
          <w:marTop w:val="0"/>
          <w:marBottom w:val="0"/>
          <w:divBdr>
            <w:top w:val="none" w:sz="0" w:space="0" w:color="auto"/>
            <w:left w:val="none" w:sz="0" w:space="0" w:color="auto"/>
            <w:bottom w:val="none" w:sz="0" w:space="0" w:color="auto"/>
            <w:right w:val="none" w:sz="0" w:space="0" w:color="auto"/>
          </w:divBdr>
        </w:div>
        <w:div w:id="437601938">
          <w:marLeft w:val="0"/>
          <w:marRight w:val="0"/>
          <w:marTop w:val="0"/>
          <w:marBottom w:val="0"/>
          <w:divBdr>
            <w:top w:val="none" w:sz="0" w:space="0" w:color="auto"/>
            <w:left w:val="none" w:sz="0" w:space="0" w:color="auto"/>
            <w:bottom w:val="none" w:sz="0" w:space="0" w:color="auto"/>
            <w:right w:val="none" w:sz="0" w:space="0" w:color="auto"/>
          </w:divBdr>
        </w:div>
        <w:div w:id="466628746">
          <w:marLeft w:val="0"/>
          <w:marRight w:val="0"/>
          <w:marTop w:val="0"/>
          <w:marBottom w:val="0"/>
          <w:divBdr>
            <w:top w:val="none" w:sz="0" w:space="0" w:color="auto"/>
            <w:left w:val="none" w:sz="0" w:space="0" w:color="auto"/>
            <w:bottom w:val="none" w:sz="0" w:space="0" w:color="auto"/>
            <w:right w:val="none" w:sz="0" w:space="0" w:color="auto"/>
          </w:divBdr>
        </w:div>
        <w:div w:id="660697763">
          <w:marLeft w:val="0"/>
          <w:marRight w:val="0"/>
          <w:marTop w:val="0"/>
          <w:marBottom w:val="0"/>
          <w:divBdr>
            <w:top w:val="none" w:sz="0" w:space="0" w:color="auto"/>
            <w:left w:val="none" w:sz="0" w:space="0" w:color="auto"/>
            <w:bottom w:val="none" w:sz="0" w:space="0" w:color="auto"/>
            <w:right w:val="none" w:sz="0" w:space="0" w:color="auto"/>
          </w:divBdr>
        </w:div>
        <w:div w:id="667056222">
          <w:marLeft w:val="0"/>
          <w:marRight w:val="0"/>
          <w:marTop w:val="0"/>
          <w:marBottom w:val="0"/>
          <w:divBdr>
            <w:top w:val="none" w:sz="0" w:space="0" w:color="auto"/>
            <w:left w:val="none" w:sz="0" w:space="0" w:color="auto"/>
            <w:bottom w:val="none" w:sz="0" w:space="0" w:color="auto"/>
            <w:right w:val="none" w:sz="0" w:space="0" w:color="auto"/>
          </w:divBdr>
        </w:div>
        <w:div w:id="835917959">
          <w:marLeft w:val="0"/>
          <w:marRight w:val="0"/>
          <w:marTop w:val="0"/>
          <w:marBottom w:val="0"/>
          <w:divBdr>
            <w:top w:val="none" w:sz="0" w:space="0" w:color="auto"/>
            <w:left w:val="none" w:sz="0" w:space="0" w:color="auto"/>
            <w:bottom w:val="none" w:sz="0" w:space="0" w:color="auto"/>
            <w:right w:val="none" w:sz="0" w:space="0" w:color="auto"/>
          </w:divBdr>
        </w:div>
        <w:div w:id="873464461">
          <w:marLeft w:val="0"/>
          <w:marRight w:val="0"/>
          <w:marTop w:val="0"/>
          <w:marBottom w:val="0"/>
          <w:divBdr>
            <w:top w:val="none" w:sz="0" w:space="0" w:color="auto"/>
            <w:left w:val="none" w:sz="0" w:space="0" w:color="auto"/>
            <w:bottom w:val="none" w:sz="0" w:space="0" w:color="auto"/>
            <w:right w:val="none" w:sz="0" w:space="0" w:color="auto"/>
          </w:divBdr>
        </w:div>
        <w:div w:id="886725428">
          <w:marLeft w:val="0"/>
          <w:marRight w:val="0"/>
          <w:marTop w:val="0"/>
          <w:marBottom w:val="0"/>
          <w:divBdr>
            <w:top w:val="none" w:sz="0" w:space="0" w:color="auto"/>
            <w:left w:val="none" w:sz="0" w:space="0" w:color="auto"/>
            <w:bottom w:val="none" w:sz="0" w:space="0" w:color="auto"/>
            <w:right w:val="none" w:sz="0" w:space="0" w:color="auto"/>
          </w:divBdr>
        </w:div>
        <w:div w:id="1028870025">
          <w:marLeft w:val="0"/>
          <w:marRight w:val="0"/>
          <w:marTop w:val="0"/>
          <w:marBottom w:val="0"/>
          <w:divBdr>
            <w:top w:val="none" w:sz="0" w:space="0" w:color="auto"/>
            <w:left w:val="none" w:sz="0" w:space="0" w:color="auto"/>
            <w:bottom w:val="none" w:sz="0" w:space="0" w:color="auto"/>
            <w:right w:val="none" w:sz="0" w:space="0" w:color="auto"/>
          </w:divBdr>
        </w:div>
        <w:div w:id="1078479025">
          <w:marLeft w:val="0"/>
          <w:marRight w:val="0"/>
          <w:marTop w:val="0"/>
          <w:marBottom w:val="0"/>
          <w:divBdr>
            <w:top w:val="none" w:sz="0" w:space="0" w:color="auto"/>
            <w:left w:val="none" w:sz="0" w:space="0" w:color="auto"/>
            <w:bottom w:val="none" w:sz="0" w:space="0" w:color="auto"/>
            <w:right w:val="none" w:sz="0" w:space="0" w:color="auto"/>
          </w:divBdr>
        </w:div>
        <w:div w:id="1086534358">
          <w:marLeft w:val="0"/>
          <w:marRight w:val="0"/>
          <w:marTop w:val="0"/>
          <w:marBottom w:val="0"/>
          <w:divBdr>
            <w:top w:val="none" w:sz="0" w:space="0" w:color="auto"/>
            <w:left w:val="none" w:sz="0" w:space="0" w:color="auto"/>
            <w:bottom w:val="none" w:sz="0" w:space="0" w:color="auto"/>
            <w:right w:val="none" w:sz="0" w:space="0" w:color="auto"/>
          </w:divBdr>
        </w:div>
        <w:div w:id="1092430904">
          <w:marLeft w:val="0"/>
          <w:marRight w:val="0"/>
          <w:marTop w:val="0"/>
          <w:marBottom w:val="0"/>
          <w:divBdr>
            <w:top w:val="none" w:sz="0" w:space="0" w:color="auto"/>
            <w:left w:val="none" w:sz="0" w:space="0" w:color="auto"/>
            <w:bottom w:val="none" w:sz="0" w:space="0" w:color="auto"/>
            <w:right w:val="none" w:sz="0" w:space="0" w:color="auto"/>
          </w:divBdr>
        </w:div>
        <w:div w:id="1154953029">
          <w:marLeft w:val="0"/>
          <w:marRight w:val="0"/>
          <w:marTop w:val="0"/>
          <w:marBottom w:val="0"/>
          <w:divBdr>
            <w:top w:val="none" w:sz="0" w:space="0" w:color="auto"/>
            <w:left w:val="none" w:sz="0" w:space="0" w:color="auto"/>
            <w:bottom w:val="none" w:sz="0" w:space="0" w:color="auto"/>
            <w:right w:val="none" w:sz="0" w:space="0" w:color="auto"/>
          </w:divBdr>
        </w:div>
        <w:div w:id="1218474034">
          <w:marLeft w:val="0"/>
          <w:marRight w:val="0"/>
          <w:marTop w:val="0"/>
          <w:marBottom w:val="0"/>
          <w:divBdr>
            <w:top w:val="none" w:sz="0" w:space="0" w:color="auto"/>
            <w:left w:val="none" w:sz="0" w:space="0" w:color="auto"/>
            <w:bottom w:val="none" w:sz="0" w:space="0" w:color="auto"/>
            <w:right w:val="none" w:sz="0" w:space="0" w:color="auto"/>
          </w:divBdr>
        </w:div>
        <w:div w:id="1224220493">
          <w:marLeft w:val="0"/>
          <w:marRight w:val="0"/>
          <w:marTop w:val="0"/>
          <w:marBottom w:val="0"/>
          <w:divBdr>
            <w:top w:val="none" w:sz="0" w:space="0" w:color="auto"/>
            <w:left w:val="none" w:sz="0" w:space="0" w:color="auto"/>
            <w:bottom w:val="none" w:sz="0" w:space="0" w:color="auto"/>
            <w:right w:val="none" w:sz="0" w:space="0" w:color="auto"/>
          </w:divBdr>
        </w:div>
        <w:div w:id="1247879989">
          <w:marLeft w:val="0"/>
          <w:marRight w:val="0"/>
          <w:marTop w:val="0"/>
          <w:marBottom w:val="0"/>
          <w:divBdr>
            <w:top w:val="none" w:sz="0" w:space="0" w:color="auto"/>
            <w:left w:val="none" w:sz="0" w:space="0" w:color="auto"/>
            <w:bottom w:val="none" w:sz="0" w:space="0" w:color="auto"/>
            <w:right w:val="none" w:sz="0" w:space="0" w:color="auto"/>
          </w:divBdr>
        </w:div>
        <w:div w:id="1303653087">
          <w:marLeft w:val="0"/>
          <w:marRight w:val="0"/>
          <w:marTop w:val="0"/>
          <w:marBottom w:val="0"/>
          <w:divBdr>
            <w:top w:val="none" w:sz="0" w:space="0" w:color="auto"/>
            <w:left w:val="none" w:sz="0" w:space="0" w:color="auto"/>
            <w:bottom w:val="none" w:sz="0" w:space="0" w:color="auto"/>
            <w:right w:val="none" w:sz="0" w:space="0" w:color="auto"/>
          </w:divBdr>
        </w:div>
        <w:div w:id="1341814819">
          <w:marLeft w:val="0"/>
          <w:marRight w:val="0"/>
          <w:marTop w:val="0"/>
          <w:marBottom w:val="0"/>
          <w:divBdr>
            <w:top w:val="none" w:sz="0" w:space="0" w:color="auto"/>
            <w:left w:val="none" w:sz="0" w:space="0" w:color="auto"/>
            <w:bottom w:val="none" w:sz="0" w:space="0" w:color="auto"/>
            <w:right w:val="none" w:sz="0" w:space="0" w:color="auto"/>
          </w:divBdr>
        </w:div>
        <w:div w:id="1371225742">
          <w:marLeft w:val="0"/>
          <w:marRight w:val="0"/>
          <w:marTop w:val="0"/>
          <w:marBottom w:val="0"/>
          <w:divBdr>
            <w:top w:val="none" w:sz="0" w:space="0" w:color="auto"/>
            <w:left w:val="none" w:sz="0" w:space="0" w:color="auto"/>
            <w:bottom w:val="none" w:sz="0" w:space="0" w:color="auto"/>
            <w:right w:val="none" w:sz="0" w:space="0" w:color="auto"/>
          </w:divBdr>
        </w:div>
        <w:div w:id="1500735013">
          <w:marLeft w:val="0"/>
          <w:marRight w:val="0"/>
          <w:marTop w:val="0"/>
          <w:marBottom w:val="0"/>
          <w:divBdr>
            <w:top w:val="none" w:sz="0" w:space="0" w:color="auto"/>
            <w:left w:val="none" w:sz="0" w:space="0" w:color="auto"/>
            <w:bottom w:val="none" w:sz="0" w:space="0" w:color="auto"/>
            <w:right w:val="none" w:sz="0" w:space="0" w:color="auto"/>
          </w:divBdr>
        </w:div>
        <w:div w:id="1549804050">
          <w:marLeft w:val="0"/>
          <w:marRight w:val="0"/>
          <w:marTop w:val="0"/>
          <w:marBottom w:val="0"/>
          <w:divBdr>
            <w:top w:val="none" w:sz="0" w:space="0" w:color="auto"/>
            <w:left w:val="none" w:sz="0" w:space="0" w:color="auto"/>
            <w:bottom w:val="none" w:sz="0" w:space="0" w:color="auto"/>
            <w:right w:val="none" w:sz="0" w:space="0" w:color="auto"/>
          </w:divBdr>
        </w:div>
        <w:div w:id="1590188069">
          <w:marLeft w:val="0"/>
          <w:marRight w:val="0"/>
          <w:marTop w:val="0"/>
          <w:marBottom w:val="0"/>
          <w:divBdr>
            <w:top w:val="none" w:sz="0" w:space="0" w:color="auto"/>
            <w:left w:val="none" w:sz="0" w:space="0" w:color="auto"/>
            <w:bottom w:val="none" w:sz="0" w:space="0" w:color="auto"/>
            <w:right w:val="none" w:sz="0" w:space="0" w:color="auto"/>
          </w:divBdr>
        </w:div>
        <w:div w:id="1609197105">
          <w:marLeft w:val="0"/>
          <w:marRight w:val="0"/>
          <w:marTop w:val="0"/>
          <w:marBottom w:val="0"/>
          <w:divBdr>
            <w:top w:val="none" w:sz="0" w:space="0" w:color="auto"/>
            <w:left w:val="none" w:sz="0" w:space="0" w:color="auto"/>
            <w:bottom w:val="none" w:sz="0" w:space="0" w:color="auto"/>
            <w:right w:val="none" w:sz="0" w:space="0" w:color="auto"/>
          </w:divBdr>
        </w:div>
        <w:div w:id="1638072399">
          <w:marLeft w:val="0"/>
          <w:marRight w:val="0"/>
          <w:marTop w:val="0"/>
          <w:marBottom w:val="0"/>
          <w:divBdr>
            <w:top w:val="none" w:sz="0" w:space="0" w:color="auto"/>
            <w:left w:val="none" w:sz="0" w:space="0" w:color="auto"/>
            <w:bottom w:val="none" w:sz="0" w:space="0" w:color="auto"/>
            <w:right w:val="none" w:sz="0" w:space="0" w:color="auto"/>
          </w:divBdr>
        </w:div>
        <w:div w:id="1717311447">
          <w:marLeft w:val="0"/>
          <w:marRight w:val="0"/>
          <w:marTop w:val="0"/>
          <w:marBottom w:val="0"/>
          <w:divBdr>
            <w:top w:val="none" w:sz="0" w:space="0" w:color="auto"/>
            <w:left w:val="none" w:sz="0" w:space="0" w:color="auto"/>
            <w:bottom w:val="none" w:sz="0" w:space="0" w:color="auto"/>
            <w:right w:val="none" w:sz="0" w:space="0" w:color="auto"/>
          </w:divBdr>
        </w:div>
        <w:div w:id="1752967751">
          <w:marLeft w:val="0"/>
          <w:marRight w:val="0"/>
          <w:marTop w:val="0"/>
          <w:marBottom w:val="0"/>
          <w:divBdr>
            <w:top w:val="none" w:sz="0" w:space="0" w:color="auto"/>
            <w:left w:val="none" w:sz="0" w:space="0" w:color="auto"/>
            <w:bottom w:val="none" w:sz="0" w:space="0" w:color="auto"/>
            <w:right w:val="none" w:sz="0" w:space="0" w:color="auto"/>
          </w:divBdr>
        </w:div>
        <w:div w:id="1760057072">
          <w:marLeft w:val="0"/>
          <w:marRight w:val="0"/>
          <w:marTop w:val="0"/>
          <w:marBottom w:val="0"/>
          <w:divBdr>
            <w:top w:val="none" w:sz="0" w:space="0" w:color="auto"/>
            <w:left w:val="none" w:sz="0" w:space="0" w:color="auto"/>
            <w:bottom w:val="none" w:sz="0" w:space="0" w:color="auto"/>
            <w:right w:val="none" w:sz="0" w:space="0" w:color="auto"/>
          </w:divBdr>
        </w:div>
        <w:div w:id="1811482804">
          <w:marLeft w:val="0"/>
          <w:marRight w:val="0"/>
          <w:marTop w:val="0"/>
          <w:marBottom w:val="0"/>
          <w:divBdr>
            <w:top w:val="none" w:sz="0" w:space="0" w:color="auto"/>
            <w:left w:val="none" w:sz="0" w:space="0" w:color="auto"/>
            <w:bottom w:val="none" w:sz="0" w:space="0" w:color="auto"/>
            <w:right w:val="none" w:sz="0" w:space="0" w:color="auto"/>
          </w:divBdr>
        </w:div>
        <w:div w:id="1824269467">
          <w:marLeft w:val="0"/>
          <w:marRight w:val="0"/>
          <w:marTop w:val="0"/>
          <w:marBottom w:val="0"/>
          <w:divBdr>
            <w:top w:val="none" w:sz="0" w:space="0" w:color="auto"/>
            <w:left w:val="none" w:sz="0" w:space="0" w:color="auto"/>
            <w:bottom w:val="none" w:sz="0" w:space="0" w:color="auto"/>
            <w:right w:val="none" w:sz="0" w:space="0" w:color="auto"/>
          </w:divBdr>
        </w:div>
        <w:div w:id="1849636293">
          <w:marLeft w:val="0"/>
          <w:marRight w:val="0"/>
          <w:marTop w:val="0"/>
          <w:marBottom w:val="0"/>
          <w:divBdr>
            <w:top w:val="none" w:sz="0" w:space="0" w:color="auto"/>
            <w:left w:val="none" w:sz="0" w:space="0" w:color="auto"/>
            <w:bottom w:val="none" w:sz="0" w:space="0" w:color="auto"/>
            <w:right w:val="none" w:sz="0" w:space="0" w:color="auto"/>
          </w:divBdr>
        </w:div>
        <w:div w:id="1966155903">
          <w:marLeft w:val="0"/>
          <w:marRight w:val="0"/>
          <w:marTop w:val="0"/>
          <w:marBottom w:val="0"/>
          <w:divBdr>
            <w:top w:val="none" w:sz="0" w:space="0" w:color="auto"/>
            <w:left w:val="none" w:sz="0" w:space="0" w:color="auto"/>
            <w:bottom w:val="none" w:sz="0" w:space="0" w:color="auto"/>
            <w:right w:val="none" w:sz="0" w:space="0" w:color="auto"/>
          </w:divBdr>
        </w:div>
        <w:div w:id="2006009094">
          <w:marLeft w:val="0"/>
          <w:marRight w:val="0"/>
          <w:marTop w:val="0"/>
          <w:marBottom w:val="0"/>
          <w:divBdr>
            <w:top w:val="none" w:sz="0" w:space="0" w:color="auto"/>
            <w:left w:val="none" w:sz="0" w:space="0" w:color="auto"/>
            <w:bottom w:val="none" w:sz="0" w:space="0" w:color="auto"/>
            <w:right w:val="none" w:sz="0" w:space="0" w:color="auto"/>
          </w:divBdr>
        </w:div>
        <w:div w:id="2006476409">
          <w:marLeft w:val="0"/>
          <w:marRight w:val="0"/>
          <w:marTop w:val="0"/>
          <w:marBottom w:val="0"/>
          <w:divBdr>
            <w:top w:val="none" w:sz="0" w:space="0" w:color="auto"/>
            <w:left w:val="none" w:sz="0" w:space="0" w:color="auto"/>
            <w:bottom w:val="none" w:sz="0" w:space="0" w:color="auto"/>
            <w:right w:val="none" w:sz="0" w:space="0" w:color="auto"/>
          </w:divBdr>
        </w:div>
        <w:div w:id="2053533278">
          <w:marLeft w:val="0"/>
          <w:marRight w:val="0"/>
          <w:marTop w:val="0"/>
          <w:marBottom w:val="0"/>
          <w:divBdr>
            <w:top w:val="none" w:sz="0" w:space="0" w:color="auto"/>
            <w:left w:val="none" w:sz="0" w:space="0" w:color="auto"/>
            <w:bottom w:val="none" w:sz="0" w:space="0" w:color="auto"/>
            <w:right w:val="none" w:sz="0" w:space="0" w:color="auto"/>
          </w:divBdr>
        </w:div>
        <w:div w:id="2070494883">
          <w:marLeft w:val="0"/>
          <w:marRight w:val="0"/>
          <w:marTop w:val="0"/>
          <w:marBottom w:val="0"/>
          <w:divBdr>
            <w:top w:val="none" w:sz="0" w:space="0" w:color="auto"/>
            <w:left w:val="none" w:sz="0" w:space="0" w:color="auto"/>
            <w:bottom w:val="none" w:sz="0" w:space="0" w:color="auto"/>
            <w:right w:val="none" w:sz="0" w:space="0" w:color="auto"/>
          </w:divBdr>
        </w:div>
        <w:div w:id="2082630864">
          <w:marLeft w:val="0"/>
          <w:marRight w:val="0"/>
          <w:marTop w:val="0"/>
          <w:marBottom w:val="0"/>
          <w:divBdr>
            <w:top w:val="none" w:sz="0" w:space="0" w:color="auto"/>
            <w:left w:val="none" w:sz="0" w:space="0" w:color="auto"/>
            <w:bottom w:val="none" w:sz="0" w:space="0" w:color="auto"/>
            <w:right w:val="none" w:sz="0" w:space="0" w:color="auto"/>
          </w:divBdr>
        </w:div>
      </w:divsChild>
    </w:div>
    <w:div w:id="171575742">
      <w:bodyDiv w:val="1"/>
      <w:marLeft w:val="0"/>
      <w:marRight w:val="0"/>
      <w:marTop w:val="0"/>
      <w:marBottom w:val="0"/>
      <w:divBdr>
        <w:top w:val="none" w:sz="0" w:space="0" w:color="auto"/>
        <w:left w:val="none" w:sz="0" w:space="0" w:color="auto"/>
        <w:bottom w:val="none" w:sz="0" w:space="0" w:color="auto"/>
        <w:right w:val="none" w:sz="0" w:space="0" w:color="auto"/>
      </w:divBdr>
    </w:div>
    <w:div w:id="171648347">
      <w:bodyDiv w:val="1"/>
      <w:marLeft w:val="0"/>
      <w:marRight w:val="0"/>
      <w:marTop w:val="0"/>
      <w:marBottom w:val="0"/>
      <w:divBdr>
        <w:top w:val="none" w:sz="0" w:space="0" w:color="auto"/>
        <w:left w:val="none" w:sz="0" w:space="0" w:color="auto"/>
        <w:bottom w:val="none" w:sz="0" w:space="0" w:color="auto"/>
        <w:right w:val="none" w:sz="0" w:space="0" w:color="auto"/>
      </w:divBdr>
    </w:div>
    <w:div w:id="171990255">
      <w:bodyDiv w:val="1"/>
      <w:marLeft w:val="0"/>
      <w:marRight w:val="0"/>
      <w:marTop w:val="0"/>
      <w:marBottom w:val="0"/>
      <w:divBdr>
        <w:top w:val="none" w:sz="0" w:space="0" w:color="auto"/>
        <w:left w:val="none" w:sz="0" w:space="0" w:color="auto"/>
        <w:bottom w:val="none" w:sz="0" w:space="0" w:color="auto"/>
        <w:right w:val="none" w:sz="0" w:space="0" w:color="auto"/>
      </w:divBdr>
    </w:div>
    <w:div w:id="172040057">
      <w:bodyDiv w:val="1"/>
      <w:marLeft w:val="0"/>
      <w:marRight w:val="0"/>
      <w:marTop w:val="0"/>
      <w:marBottom w:val="0"/>
      <w:divBdr>
        <w:top w:val="none" w:sz="0" w:space="0" w:color="auto"/>
        <w:left w:val="none" w:sz="0" w:space="0" w:color="auto"/>
        <w:bottom w:val="none" w:sz="0" w:space="0" w:color="auto"/>
        <w:right w:val="none" w:sz="0" w:space="0" w:color="auto"/>
      </w:divBdr>
    </w:div>
    <w:div w:id="172304542">
      <w:bodyDiv w:val="1"/>
      <w:marLeft w:val="0"/>
      <w:marRight w:val="0"/>
      <w:marTop w:val="0"/>
      <w:marBottom w:val="0"/>
      <w:divBdr>
        <w:top w:val="none" w:sz="0" w:space="0" w:color="auto"/>
        <w:left w:val="none" w:sz="0" w:space="0" w:color="auto"/>
        <w:bottom w:val="none" w:sz="0" w:space="0" w:color="auto"/>
        <w:right w:val="none" w:sz="0" w:space="0" w:color="auto"/>
      </w:divBdr>
    </w:div>
    <w:div w:id="172695118">
      <w:bodyDiv w:val="1"/>
      <w:marLeft w:val="0"/>
      <w:marRight w:val="0"/>
      <w:marTop w:val="0"/>
      <w:marBottom w:val="0"/>
      <w:divBdr>
        <w:top w:val="none" w:sz="0" w:space="0" w:color="auto"/>
        <w:left w:val="none" w:sz="0" w:space="0" w:color="auto"/>
        <w:bottom w:val="none" w:sz="0" w:space="0" w:color="auto"/>
        <w:right w:val="none" w:sz="0" w:space="0" w:color="auto"/>
      </w:divBdr>
    </w:div>
    <w:div w:id="172843406">
      <w:bodyDiv w:val="1"/>
      <w:marLeft w:val="0"/>
      <w:marRight w:val="0"/>
      <w:marTop w:val="0"/>
      <w:marBottom w:val="0"/>
      <w:divBdr>
        <w:top w:val="none" w:sz="0" w:space="0" w:color="auto"/>
        <w:left w:val="none" w:sz="0" w:space="0" w:color="auto"/>
        <w:bottom w:val="none" w:sz="0" w:space="0" w:color="auto"/>
        <w:right w:val="none" w:sz="0" w:space="0" w:color="auto"/>
      </w:divBdr>
    </w:div>
    <w:div w:id="172963738">
      <w:bodyDiv w:val="1"/>
      <w:marLeft w:val="0"/>
      <w:marRight w:val="0"/>
      <w:marTop w:val="0"/>
      <w:marBottom w:val="0"/>
      <w:divBdr>
        <w:top w:val="none" w:sz="0" w:space="0" w:color="auto"/>
        <w:left w:val="none" w:sz="0" w:space="0" w:color="auto"/>
        <w:bottom w:val="none" w:sz="0" w:space="0" w:color="auto"/>
        <w:right w:val="none" w:sz="0" w:space="0" w:color="auto"/>
      </w:divBdr>
    </w:div>
    <w:div w:id="173879395">
      <w:bodyDiv w:val="1"/>
      <w:marLeft w:val="0"/>
      <w:marRight w:val="0"/>
      <w:marTop w:val="0"/>
      <w:marBottom w:val="0"/>
      <w:divBdr>
        <w:top w:val="none" w:sz="0" w:space="0" w:color="auto"/>
        <w:left w:val="none" w:sz="0" w:space="0" w:color="auto"/>
        <w:bottom w:val="none" w:sz="0" w:space="0" w:color="auto"/>
        <w:right w:val="none" w:sz="0" w:space="0" w:color="auto"/>
      </w:divBdr>
    </w:div>
    <w:div w:id="173883131">
      <w:bodyDiv w:val="1"/>
      <w:marLeft w:val="0"/>
      <w:marRight w:val="0"/>
      <w:marTop w:val="0"/>
      <w:marBottom w:val="0"/>
      <w:divBdr>
        <w:top w:val="none" w:sz="0" w:space="0" w:color="auto"/>
        <w:left w:val="none" w:sz="0" w:space="0" w:color="auto"/>
        <w:bottom w:val="none" w:sz="0" w:space="0" w:color="auto"/>
        <w:right w:val="none" w:sz="0" w:space="0" w:color="auto"/>
      </w:divBdr>
    </w:div>
    <w:div w:id="173883188">
      <w:bodyDiv w:val="1"/>
      <w:marLeft w:val="0"/>
      <w:marRight w:val="0"/>
      <w:marTop w:val="0"/>
      <w:marBottom w:val="0"/>
      <w:divBdr>
        <w:top w:val="none" w:sz="0" w:space="0" w:color="auto"/>
        <w:left w:val="none" w:sz="0" w:space="0" w:color="auto"/>
        <w:bottom w:val="none" w:sz="0" w:space="0" w:color="auto"/>
        <w:right w:val="none" w:sz="0" w:space="0" w:color="auto"/>
      </w:divBdr>
    </w:div>
    <w:div w:id="174079846">
      <w:bodyDiv w:val="1"/>
      <w:marLeft w:val="0"/>
      <w:marRight w:val="0"/>
      <w:marTop w:val="0"/>
      <w:marBottom w:val="0"/>
      <w:divBdr>
        <w:top w:val="none" w:sz="0" w:space="0" w:color="auto"/>
        <w:left w:val="none" w:sz="0" w:space="0" w:color="auto"/>
        <w:bottom w:val="none" w:sz="0" w:space="0" w:color="auto"/>
        <w:right w:val="none" w:sz="0" w:space="0" w:color="auto"/>
      </w:divBdr>
    </w:div>
    <w:div w:id="174653815">
      <w:bodyDiv w:val="1"/>
      <w:marLeft w:val="0"/>
      <w:marRight w:val="0"/>
      <w:marTop w:val="0"/>
      <w:marBottom w:val="0"/>
      <w:divBdr>
        <w:top w:val="none" w:sz="0" w:space="0" w:color="auto"/>
        <w:left w:val="none" w:sz="0" w:space="0" w:color="auto"/>
        <w:bottom w:val="none" w:sz="0" w:space="0" w:color="auto"/>
        <w:right w:val="none" w:sz="0" w:space="0" w:color="auto"/>
      </w:divBdr>
    </w:div>
    <w:div w:id="175001121">
      <w:bodyDiv w:val="1"/>
      <w:marLeft w:val="0"/>
      <w:marRight w:val="0"/>
      <w:marTop w:val="0"/>
      <w:marBottom w:val="0"/>
      <w:divBdr>
        <w:top w:val="none" w:sz="0" w:space="0" w:color="auto"/>
        <w:left w:val="none" w:sz="0" w:space="0" w:color="auto"/>
        <w:bottom w:val="none" w:sz="0" w:space="0" w:color="auto"/>
        <w:right w:val="none" w:sz="0" w:space="0" w:color="auto"/>
      </w:divBdr>
    </w:div>
    <w:div w:id="175197831">
      <w:bodyDiv w:val="1"/>
      <w:marLeft w:val="0"/>
      <w:marRight w:val="0"/>
      <w:marTop w:val="0"/>
      <w:marBottom w:val="0"/>
      <w:divBdr>
        <w:top w:val="none" w:sz="0" w:space="0" w:color="auto"/>
        <w:left w:val="none" w:sz="0" w:space="0" w:color="auto"/>
        <w:bottom w:val="none" w:sz="0" w:space="0" w:color="auto"/>
        <w:right w:val="none" w:sz="0" w:space="0" w:color="auto"/>
      </w:divBdr>
    </w:div>
    <w:div w:id="175391238">
      <w:bodyDiv w:val="1"/>
      <w:marLeft w:val="0"/>
      <w:marRight w:val="0"/>
      <w:marTop w:val="0"/>
      <w:marBottom w:val="0"/>
      <w:divBdr>
        <w:top w:val="none" w:sz="0" w:space="0" w:color="auto"/>
        <w:left w:val="none" w:sz="0" w:space="0" w:color="auto"/>
        <w:bottom w:val="none" w:sz="0" w:space="0" w:color="auto"/>
        <w:right w:val="none" w:sz="0" w:space="0" w:color="auto"/>
      </w:divBdr>
    </w:div>
    <w:div w:id="175538018">
      <w:bodyDiv w:val="1"/>
      <w:marLeft w:val="0"/>
      <w:marRight w:val="0"/>
      <w:marTop w:val="0"/>
      <w:marBottom w:val="0"/>
      <w:divBdr>
        <w:top w:val="none" w:sz="0" w:space="0" w:color="auto"/>
        <w:left w:val="none" w:sz="0" w:space="0" w:color="auto"/>
        <w:bottom w:val="none" w:sz="0" w:space="0" w:color="auto"/>
        <w:right w:val="none" w:sz="0" w:space="0" w:color="auto"/>
      </w:divBdr>
    </w:div>
    <w:div w:id="175776642">
      <w:bodyDiv w:val="1"/>
      <w:marLeft w:val="0"/>
      <w:marRight w:val="0"/>
      <w:marTop w:val="0"/>
      <w:marBottom w:val="0"/>
      <w:divBdr>
        <w:top w:val="none" w:sz="0" w:space="0" w:color="auto"/>
        <w:left w:val="none" w:sz="0" w:space="0" w:color="auto"/>
        <w:bottom w:val="none" w:sz="0" w:space="0" w:color="auto"/>
        <w:right w:val="none" w:sz="0" w:space="0" w:color="auto"/>
      </w:divBdr>
    </w:div>
    <w:div w:id="175847653">
      <w:bodyDiv w:val="1"/>
      <w:marLeft w:val="0"/>
      <w:marRight w:val="0"/>
      <w:marTop w:val="0"/>
      <w:marBottom w:val="0"/>
      <w:divBdr>
        <w:top w:val="none" w:sz="0" w:space="0" w:color="auto"/>
        <w:left w:val="none" w:sz="0" w:space="0" w:color="auto"/>
        <w:bottom w:val="none" w:sz="0" w:space="0" w:color="auto"/>
        <w:right w:val="none" w:sz="0" w:space="0" w:color="auto"/>
      </w:divBdr>
    </w:div>
    <w:div w:id="175854060">
      <w:bodyDiv w:val="1"/>
      <w:marLeft w:val="0"/>
      <w:marRight w:val="0"/>
      <w:marTop w:val="0"/>
      <w:marBottom w:val="0"/>
      <w:divBdr>
        <w:top w:val="none" w:sz="0" w:space="0" w:color="auto"/>
        <w:left w:val="none" w:sz="0" w:space="0" w:color="auto"/>
        <w:bottom w:val="none" w:sz="0" w:space="0" w:color="auto"/>
        <w:right w:val="none" w:sz="0" w:space="0" w:color="auto"/>
      </w:divBdr>
    </w:div>
    <w:div w:id="176429653">
      <w:bodyDiv w:val="1"/>
      <w:marLeft w:val="0"/>
      <w:marRight w:val="0"/>
      <w:marTop w:val="0"/>
      <w:marBottom w:val="0"/>
      <w:divBdr>
        <w:top w:val="none" w:sz="0" w:space="0" w:color="auto"/>
        <w:left w:val="none" w:sz="0" w:space="0" w:color="auto"/>
        <w:bottom w:val="none" w:sz="0" w:space="0" w:color="auto"/>
        <w:right w:val="none" w:sz="0" w:space="0" w:color="auto"/>
      </w:divBdr>
    </w:div>
    <w:div w:id="176894877">
      <w:bodyDiv w:val="1"/>
      <w:marLeft w:val="0"/>
      <w:marRight w:val="0"/>
      <w:marTop w:val="0"/>
      <w:marBottom w:val="0"/>
      <w:divBdr>
        <w:top w:val="none" w:sz="0" w:space="0" w:color="auto"/>
        <w:left w:val="none" w:sz="0" w:space="0" w:color="auto"/>
        <w:bottom w:val="none" w:sz="0" w:space="0" w:color="auto"/>
        <w:right w:val="none" w:sz="0" w:space="0" w:color="auto"/>
      </w:divBdr>
    </w:div>
    <w:div w:id="176968000">
      <w:bodyDiv w:val="1"/>
      <w:marLeft w:val="0"/>
      <w:marRight w:val="0"/>
      <w:marTop w:val="0"/>
      <w:marBottom w:val="0"/>
      <w:divBdr>
        <w:top w:val="none" w:sz="0" w:space="0" w:color="auto"/>
        <w:left w:val="none" w:sz="0" w:space="0" w:color="auto"/>
        <w:bottom w:val="none" w:sz="0" w:space="0" w:color="auto"/>
        <w:right w:val="none" w:sz="0" w:space="0" w:color="auto"/>
      </w:divBdr>
    </w:div>
    <w:div w:id="177162474">
      <w:bodyDiv w:val="1"/>
      <w:marLeft w:val="0"/>
      <w:marRight w:val="0"/>
      <w:marTop w:val="0"/>
      <w:marBottom w:val="0"/>
      <w:divBdr>
        <w:top w:val="none" w:sz="0" w:space="0" w:color="auto"/>
        <w:left w:val="none" w:sz="0" w:space="0" w:color="auto"/>
        <w:bottom w:val="none" w:sz="0" w:space="0" w:color="auto"/>
        <w:right w:val="none" w:sz="0" w:space="0" w:color="auto"/>
      </w:divBdr>
    </w:div>
    <w:div w:id="177278540">
      <w:bodyDiv w:val="1"/>
      <w:marLeft w:val="0"/>
      <w:marRight w:val="0"/>
      <w:marTop w:val="0"/>
      <w:marBottom w:val="0"/>
      <w:divBdr>
        <w:top w:val="none" w:sz="0" w:space="0" w:color="auto"/>
        <w:left w:val="none" w:sz="0" w:space="0" w:color="auto"/>
        <w:bottom w:val="none" w:sz="0" w:space="0" w:color="auto"/>
        <w:right w:val="none" w:sz="0" w:space="0" w:color="auto"/>
      </w:divBdr>
    </w:div>
    <w:div w:id="177544145">
      <w:bodyDiv w:val="1"/>
      <w:marLeft w:val="0"/>
      <w:marRight w:val="0"/>
      <w:marTop w:val="0"/>
      <w:marBottom w:val="0"/>
      <w:divBdr>
        <w:top w:val="none" w:sz="0" w:space="0" w:color="auto"/>
        <w:left w:val="none" w:sz="0" w:space="0" w:color="auto"/>
        <w:bottom w:val="none" w:sz="0" w:space="0" w:color="auto"/>
        <w:right w:val="none" w:sz="0" w:space="0" w:color="auto"/>
      </w:divBdr>
    </w:div>
    <w:div w:id="178586380">
      <w:bodyDiv w:val="1"/>
      <w:marLeft w:val="0"/>
      <w:marRight w:val="0"/>
      <w:marTop w:val="0"/>
      <w:marBottom w:val="0"/>
      <w:divBdr>
        <w:top w:val="none" w:sz="0" w:space="0" w:color="auto"/>
        <w:left w:val="none" w:sz="0" w:space="0" w:color="auto"/>
        <w:bottom w:val="none" w:sz="0" w:space="0" w:color="auto"/>
        <w:right w:val="none" w:sz="0" w:space="0" w:color="auto"/>
      </w:divBdr>
    </w:div>
    <w:div w:id="178593522">
      <w:bodyDiv w:val="1"/>
      <w:marLeft w:val="0"/>
      <w:marRight w:val="0"/>
      <w:marTop w:val="0"/>
      <w:marBottom w:val="0"/>
      <w:divBdr>
        <w:top w:val="none" w:sz="0" w:space="0" w:color="auto"/>
        <w:left w:val="none" w:sz="0" w:space="0" w:color="auto"/>
        <w:bottom w:val="none" w:sz="0" w:space="0" w:color="auto"/>
        <w:right w:val="none" w:sz="0" w:space="0" w:color="auto"/>
      </w:divBdr>
    </w:div>
    <w:div w:id="178928518">
      <w:bodyDiv w:val="1"/>
      <w:marLeft w:val="0"/>
      <w:marRight w:val="0"/>
      <w:marTop w:val="0"/>
      <w:marBottom w:val="0"/>
      <w:divBdr>
        <w:top w:val="none" w:sz="0" w:space="0" w:color="auto"/>
        <w:left w:val="none" w:sz="0" w:space="0" w:color="auto"/>
        <w:bottom w:val="none" w:sz="0" w:space="0" w:color="auto"/>
        <w:right w:val="none" w:sz="0" w:space="0" w:color="auto"/>
      </w:divBdr>
    </w:div>
    <w:div w:id="179005726">
      <w:bodyDiv w:val="1"/>
      <w:marLeft w:val="0"/>
      <w:marRight w:val="0"/>
      <w:marTop w:val="0"/>
      <w:marBottom w:val="0"/>
      <w:divBdr>
        <w:top w:val="none" w:sz="0" w:space="0" w:color="auto"/>
        <w:left w:val="none" w:sz="0" w:space="0" w:color="auto"/>
        <w:bottom w:val="none" w:sz="0" w:space="0" w:color="auto"/>
        <w:right w:val="none" w:sz="0" w:space="0" w:color="auto"/>
      </w:divBdr>
    </w:div>
    <w:div w:id="179011323">
      <w:bodyDiv w:val="1"/>
      <w:marLeft w:val="0"/>
      <w:marRight w:val="0"/>
      <w:marTop w:val="0"/>
      <w:marBottom w:val="0"/>
      <w:divBdr>
        <w:top w:val="none" w:sz="0" w:space="0" w:color="auto"/>
        <w:left w:val="none" w:sz="0" w:space="0" w:color="auto"/>
        <w:bottom w:val="none" w:sz="0" w:space="0" w:color="auto"/>
        <w:right w:val="none" w:sz="0" w:space="0" w:color="auto"/>
      </w:divBdr>
    </w:div>
    <w:div w:id="179852115">
      <w:bodyDiv w:val="1"/>
      <w:marLeft w:val="0"/>
      <w:marRight w:val="0"/>
      <w:marTop w:val="0"/>
      <w:marBottom w:val="0"/>
      <w:divBdr>
        <w:top w:val="none" w:sz="0" w:space="0" w:color="auto"/>
        <w:left w:val="none" w:sz="0" w:space="0" w:color="auto"/>
        <w:bottom w:val="none" w:sz="0" w:space="0" w:color="auto"/>
        <w:right w:val="none" w:sz="0" w:space="0" w:color="auto"/>
      </w:divBdr>
    </w:div>
    <w:div w:id="179899876">
      <w:bodyDiv w:val="1"/>
      <w:marLeft w:val="0"/>
      <w:marRight w:val="0"/>
      <w:marTop w:val="0"/>
      <w:marBottom w:val="0"/>
      <w:divBdr>
        <w:top w:val="none" w:sz="0" w:space="0" w:color="auto"/>
        <w:left w:val="none" w:sz="0" w:space="0" w:color="auto"/>
        <w:bottom w:val="none" w:sz="0" w:space="0" w:color="auto"/>
        <w:right w:val="none" w:sz="0" w:space="0" w:color="auto"/>
      </w:divBdr>
    </w:div>
    <w:div w:id="180124789">
      <w:bodyDiv w:val="1"/>
      <w:marLeft w:val="0"/>
      <w:marRight w:val="0"/>
      <w:marTop w:val="0"/>
      <w:marBottom w:val="0"/>
      <w:divBdr>
        <w:top w:val="none" w:sz="0" w:space="0" w:color="auto"/>
        <w:left w:val="none" w:sz="0" w:space="0" w:color="auto"/>
        <w:bottom w:val="none" w:sz="0" w:space="0" w:color="auto"/>
        <w:right w:val="none" w:sz="0" w:space="0" w:color="auto"/>
      </w:divBdr>
    </w:div>
    <w:div w:id="180239733">
      <w:bodyDiv w:val="1"/>
      <w:marLeft w:val="0"/>
      <w:marRight w:val="0"/>
      <w:marTop w:val="0"/>
      <w:marBottom w:val="0"/>
      <w:divBdr>
        <w:top w:val="none" w:sz="0" w:space="0" w:color="auto"/>
        <w:left w:val="none" w:sz="0" w:space="0" w:color="auto"/>
        <w:bottom w:val="none" w:sz="0" w:space="0" w:color="auto"/>
        <w:right w:val="none" w:sz="0" w:space="0" w:color="auto"/>
      </w:divBdr>
    </w:div>
    <w:div w:id="180360154">
      <w:bodyDiv w:val="1"/>
      <w:marLeft w:val="0"/>
      <w:marRight w:val="0"/>
      <w:marTop w:val="0"/>
      <w:marBottom w:val="0"/>
      <w:divBdr>
        <w:top w:val="none" w:sz="0" w:space="0" w:color="auto"/>
        <w:left w:val="none" w:sz="0" w:space="0" w:color="auto"/>
        <w:bottom w:val="none" w:sz="0" w:space="0" w:color="auto"/>
        <w:right w:val="none" w:sz="0" w:space="0" w:color="auto"/>
      </w:divBdr>
    </w:div>
    <w:div w:id="180633604">
      <w:bodyDiv w:val="1"/>
      <w:marLeft w:val="0"/>
      <w:marRight w:val="0"/>
      <w:marTop w:val="0"/>
      <w:marBottom w:val="0"/>
      <w:divBdr>
        <w:top w:val="none" w:sz="0" w:space="0" w:color="auto"/>
        <w:left w:val="none" w:sz="0" w:space="0" w:color="auto"/>
        <w:bottom w:val="none" w:sz="0" w:space="0" w:color="auto"/>
        <w:right w:val="none" w:sz="0" w:space="0" w:color="auto"/>
      </w:divBdr>
    </w:div>
    <w:div w:id="180704552">
      <w:bodyDiv w:val="1"/>
      <w:marLeft w:val="0"/>
      <w:marRight w:val="0"/>
      <w:marTop w:val="0"/>
      <w:marBottom w:val="0"/>
      <w:divBdr>
        <w:top w:val="none" w:sz="0" w:space="0" w:color="auto"/>
        <w:left w:val="none" w:sz="0" w:space="0" w:color="auto"/>
        <w:bottom w:val="none" w:sz="0" w:space="0" w:color="auto"/>
        <w:right w:val="none" w:sz="0" w:space="0" w:color="auto"/>
      </w:divBdr>
    </w:div>
    <w:div w:id="180709207">
      <w:bodyDiv w:val="1"/>
      <w:marLeft w:val="0"/>
      <w:marRight w:val="0"/>
      <w:marTop w:val="0"/>
      <w:marBottom w:val="0"/>
      <w:divBdr>
        <w:top w:val="none" w:sz="0" w:space="0" w:color="auto"/>
        <w:left w:val="none" w:sz="0" w:space="0" w:color="auto"/>
        <w:bottom w:val="none" w:sz="0" w:space="0" w:color="auto"/>
        <w:right w:val="none" w:sz="0" w:space="0" w:color="auto"/>
      </w:divBdr>
    </w:div>
    <w:div w:id="180827687">
      <w:bodyDiv w:val="1"/>
      <w:marLeft w:val="0"/>
      <w:marRight w:val="0"/>
      <w:marTop w:val="0"/>
      <w:marBottom w:val="0"/>
      <w:divBdr>
        <w:top w:val="none" w:sz="0" w:space="0" w:color="auto"/>
        <w:left w:val="none" w:sz="0" w:space="0" w:color="auto"/>
        <w:bottom w:val="none" w:sz="0" w:space="0" w:color="auto"/>
        <w:right w:val="none" w:sz="0" w:space="0" w:color="auto"/>
      </w:divBdr>
    </w:div>
    <w:div w:id="181208075">
      <w:bodyDiv w:val="1"/>
      <w:marLeft w:val="0"/>
      <w:marRight w:val="0"/>
      <w:marTop w:val="0"/>
      <w:marBottom w:val="0"/>
      <w:divBdr>
        <w:top w:val="none" w:sz="0" w:space="0" w:color="auto"/>
        <w:left w:val="none" w:sz="0" w:space="0" w:color="auto"/>
        <w:bottom w:val="none" w:sz="0" w:space="0" w:color="auto"/>
        <w:right w:val="none" w:sz="0" w:space="0" w:color="auto"/>
      </w:divBdr>
    </w:div>
    <w:div w:id="181822975">
      <w:bodyDiv w:val="1"/>
      <w:marLeft w:val="0"/>
      <w:marRight w:val="0"/>
      <w:marTop w:val="0"/>
      <w:marBottom w:val="0"/>
      <w:divBdr>
        <w:top w:val="none" w:sz="0" w:space="0" w:color="auto"/>
        <w:left w:val="none" w:sz="0" w:space="0" w:color="auto"/>
        <w:bottom w:val="none" w:sz="0" w:space="0" w:color="auto"/>
        <w:right w:val="none" w:sz="0" w:space="0" w:color="auto"/>
      </w:divBdr>
    </w:div>
    <w:div w:id="181866202">
      <w:bodyDiv w:val="1"/>
      <w:marLeft w:val="0"/>
      <w:marRight w:val="0"/>
      <w:marTop w:val="0"/>
      <w:marBottom w:val="0"/>
      <w:divBdr>
        <w:top w:val="none" w:sz="0" w:space="0" w:color="auto"/>
        <w:left w:val="none" w:sz="0" w:space="0" w:color="auto"/>
        <w:bottom w:val="none" w:sz="0" w:space="0" w:color="auto"/>
        <w:right w:val="none" w:sz="0" w:space="0" w:color="auto"/>
      </w:divBdr>
      <w:divsChild>
        <w:div w:id="80151504">
          <w:marLeft w:val="0"/>
          <w:marRight w:val="0"/>
          <w:marTop w:val="0"/>
          <w:marBottom w:val="0"/>
          <w:divBdr>
            <w:top w:val="none" w:sz="0" w:space="0" w:color="auto"/>
            <w:left w:val="none" w:sz="0" w:space="0" w:color="auto"/>
            <w:bottom w:val="none" w:sz="0" w:space="0" w:color="auto"/>
            <w:right w:val="none" w:sz="0" w:space="0" w:color="auto"/>
          </w:divBdr>
        </w:div>
        <w:div w:id="100105205">
          <w:marLeft w:val="0"/>
          <w:marRight w:val="0"/>
          <w:marTop w:val="0"/>
          <w:marBottom w:val="0"/>
          <w:divBdr>
            <w:top w:val="none" w:sz="0" w:space="0" w:color="auto"/>
            <w:left w:val="none" w:sz="0" w:space="0" w:color="auto"/>
            <w:bottom w:val="none" w:sz="0" w:space="0" w:color="auto"/>
            <w:right w:val="none" w:sz="0" w:space="0" w:color="auto"/>
          </w:divBdr>
        </w:div>
        <w:div w:id="213279633">
          <w:marLeft w:val="0"/>
          <w:marRight w:val="0"/>
          <w:marTop w:val="0"/>
          <w:marBottom w:val="0"/>
          <w:divBdr>
            <w:top w:val="none" w:sz="0" w:space="0" w:color="auto"/>
            <w:left w:val="none" w:sz="0" w:space="0" w:color="auto"/>
            <w:bottom w:val="none" w:sz="0" w:space="0" w:color="auto"/>
            <w:right w:val="none" w:sz="0" w:space="0" w:color="auto"/>
          </w:divBdr>
        </w:div>
        <w:div w:id="249583359">
          <w:marLeft w:val="0"/>
          <w:marRight w:val="0"/>
          <w:marTop w:val="0"/>
          <w:marBottom w:val="0"/>
          <w:divBdr>
            <w:top w:val="none" w:sz="0" w:space="0" w:color="auto"/>
            <w:left w:val="none" w:sz="0" w:space="0" w:color="auto"/>
            <w:bottom w:val="none" w:sz="0" w:space="0" w:color="auto"/>
            <w:right w:val="none" w:sz="0" w:space="0" w:color="auto"/>
          </w:divBdr>
        </w:div>
        <w:div w:id="324868022">
          <w:marLeft w:val="0"/>
          <w:marRight w:val="0"/>
          <w:marTop w:val="0"/>
          <w:marBottom w:val="0"/>
          <w:divBdr>
            <w:top w:val="none" w:sz="0" w:space="0" w:color="auto"/>
            <w:left w:val="none" w:sz="0" w:space="0" w:color="auto"/>
            <w:bottom w:val="none" w:sz="0" w:space="0" w:color="auto"/>
            <w:right w:val="none" w:sz="0" w:space="0" w:color="auto"/>
          </w:divBdr>
        </w:div>
        <w:div w:id="352657116">
          <w:marLeft w:val="0"/>
          <w:marRight w:val="0"/>
          <w:marTop w:val="0"/>
          <w:marBottom w:val="0"/>
          <w:divBdr>
            <w:top w:val="none" w:sz="0" w:space="0" w:color="auto"/>
            <w:left w:val="none" w:sz="0" w:space="0" w:color="auto"/>
            <w:bottom w:val="none" w:sz="0" w:space="0" w:color="auto"/>
            <w:right w:val="none" w:sz="0" w:space="0" w:color="auto"/>
          </w:divBdr>
        </w:div>
        <w:div w:id="392047341">
          <w:marLeft w:val="0"/>
          <w:marRight w:val="0"/>
          <w:marTop w:val="0"/>
          <w:marBottom w:val="0"/>
          <w:divBdr>
            <w:top w:val="none" w:sz="0" w:space="0" w:color="auto"/>
            <w:left w:val="none" w:sz="0" w:space="0" w:color="auto"/>
            <w:bottom w:val="none" w:sz="0" w:space="0" w:color="auto"/>
            <w:right w:val="none" w:sz="0" w:space="0" w:color="auto"/>
          </w:divBdr>
        </w:div>
        <w:div w:id="426775981">
          <w:marLeft w:val="0"/>
          <w:marRight w:val="0"/>
          <w:marTop w:val="0"/>
          <w:marBottom w:val="0"/>
          <w:divBdr>
            <w:top w:val="none" w:sz="0" w:space="0" w:color="auto"/>
            <w:left w:val="none" w:sz="0" w:space="0" w:color="auto"/>
            <w:bottom w:val="none" w:sz="0" w:space="0" w:color="auto"/>
            <w:right w:val="none" w:sz="0" w:space="0" w:color="auto"/>
          </w:divBdr>
        </w:div>
        <w:div w:id="490676726">
          <w:marLeft w:val="0"/>
          <w:marRight w:val="0"/>
          <w:marTop w:val="0"/>
          <w:marBottom w:val="0"/>
          <w:divBdr>
            <w:top w:val="none" w:sz="0" w:space="0" w:color="auto"/>
            <w:left w:val="none" w:sz="0" w:space="0" w:color="auto"/>
            <w:bottom w:val="none" w:sz="0" w:space="0" w:color="auto"/>
            <w:right w:val="none" w:sz="0" w:space="0" w:color="auto"/>
          </w:divBdr>
        </w:div>
        <w:div w:id="494882164">
          <w:marLeft w:val="0"/>
          <w:marRight w:val="0"/>
          <w:marTop w:val="0"/>
          <w:marBottom w:val="0"/>
          <w:divBdr>
            <w:top w:val="none" w:sz="0" w:space="0" w:color="auto"/>
            <w:left w:val="none" w:sz="0" w:space="0" w:color="auto"/>
            <w:bottom w:val="none" w:sz="0" w:space="0" w:color="auto"/>
            <w:right w:val="none" w:sz="0" w:space="0" w:color="auto"/>
          </w:divBdr>
        </w:div>
        <w:div w:id="607928209">
          <w:marLeft w:val="0"/>
          <w:marRight w:val="0"/>
          <w:marTop w:val="0"/>
          <w:marBottom w:val="0"/>
          <w:divBdr>
            <w:top w:val="none" w:sz="0" w:space="0" w:color="auto"/>
            <w:left w:val="none" w:sz="0" w:space="0" w:color="auto"/>
            <w:bottom w:val="none" w:sz="0" w:space="0" w:color="auto"/>
            <w:right w:val="none" w:sz="0" w:space="0" w:color="auto"/>
          </w:divBdr>
        </w:div>
        <w:div w:id="743919390">
          <w:marLeft w:val="0"/>
          <w:marRight w:val="0"/>
          <w:marTop w:val="0"/>
          <w:marBottom w:val="0"/>
          <w:divBdr>
            <w:top w:val="none" w:sz="0" w:space="0" w:color="auto"/>
            <w:left w:val="none" w:sz="0" w:space="0" w:color="auto"/>
            <w:bottom w:val="none" w:sz="0" w:space="0" w:color="auto"/>
            <w:right w:val="none" w:sz="0" w:space="0" w:color="auto"/>
          </w:divBdr>
        </w:div>
        <w:div w:id="789783841">
          <w:marLeft w:val="0"/>
          <w:marRight w:val="0"/>
          <w:marTop w:val="0"/>
          <w:marBottom w:val="0"/>
          <w:divBdr>
            <w:top w:val="none" w:sz="0" w:space="0" w:color="auto"/>
            <w:left w:val="none" w:sz="0" w:space="0" w:color="auto"/>
            <w:bottom w:val="none" w:sz="0" w:space="0" w:color="auto"/>
            <w:right w:val="none" w:sz="0" w:space="0" w:color="auto"/>
          </w:divBdr>
        </w:div>
        <w:div w:id="860166557">
          <w:marLeft w:val="0"/>
          <w:marRight w:val="0"/>
          <w:marTop w:val="0"/>
          <w:marBottom w:val="0"/>
          <w:divBdr>
            <w:top w:val="none" w:sz="0" w:space="0" w:color="auto"/>
            <w:left w:val="none" w:sz="0" w:space="0" w:color="auto"/>
            <w:bottom w:val="none" w:sz="0" w:space="0" w:color="auto"/>
            <w:right w:val="none" w:sz="0" w:space="0" w:color="auto"/>
          </w:divBdr>
        </w:div>
        <w:div w:id="892275382">
          <w:marLeft w:val="0"/>
          <w:marRight w:val="0"/>
          <w:marTop w:val="0"/>
          <w:marBottom w:val="0"/>
          <w:divBdr>
            <w:top w:val="none" w:sz="0" w:space="0" w:color="auto"/>
            <w:left w:val="none" w:sz="0" w:space="0" w:color="auto"/>
            <w:bottom w:val="none" w:sz="0" w:space="0" w:color="auto"/>
            <w:right w:val="none" w:sz="0" w:space="0" w:color="auto"/>
          </w:divBdr>
        </w:div>
        <w:div w:id="993526066">
          <w:marLeft w:val="0"/>
          <w:marRight w:val="0"/>
          <w:marTop w:val="0"/>
          <w:marBottom w:val="0"/>
          <w:divBdr>
            <w:top w:val="none" w:sz="0" w:space="0" w:color="auto"/>
            <w:left w:val="none" w:sz="0" w:space="0" w:color="auto"/>
            <w:bottom w:val="none" w:sz="0" w:space="0" w:color="auto"/>
            <w:right w:val="none" w:sz="0" w:space="0" w:color="auto"/>
          </w:divBdr>
        </w:div>
        <w:div w:id="1029335735">
          <w:marLeft w:val="0"/>
          <w:marRight w:val="0"/>
          <w:marTop w:val="0"/>
          <w:marBottom w:val="0"/>
          <w:divBdr>
            <w:top w:val="none" w:sz="0" w:space="0" w:color="auto"/>
            <w:left w:val="none" w:sz="0" w:space="0" w:color="auto"/>
            <w:bottom w:val="none" w:sz="0" w:space="0" w:color="auto"/>
            <w:right w:val="none" w:sz="0" w:space="0" w:color="auto"/>
          </w:divBdr>
        </w:div>
        <w:div w:id="1060440253">
          <w:marLeft w:val="0"/>
          <w:marRight w:val="0"/>
          <w:marTop w:val="0"/>
          <w:marBottom w:val="0"/>
          <w:divBdr>
            <w:top w:val="none" w:sz="0" w:space="0" w:color="auto"/>
            <w:left w:val="none" w:sz="0" w:space="0" w:color="auto"/>
            <w:bottom w:val="none" w:sz="0" w:space="0" w:color="auto"/>
            <w:right w:val="none" w:sz="0" w:space="0" w:color="auto"/>
          </w:divBdr>
        </w:div>
        <w:div w:id="1077897158">
          <w:marLeft w:val="0"/>
          <w:marRight w:val="0"/>
          <w:marTop w:val="0"/>
          <w:marBottom w:val="0"/>
          <w:divBdr>
            <w:top w:val="none" w:sz="0" w:space="0" w:color="auto"/>
            <w:left w:val="none" w:sz="0" w:space="0" w:color="auto"/>
            <w:bottom w:val="none" w:sz="0" w:space="0" w:color="auto"/>
            <w:right w:val="none" w:sz="0" w:space="0" w:color="auto"/>
          </w:divBdr>
        </w:div>
        <w:div w:id="1161047308">
          <w:marLeft w:val="0"/>
          <w:marRight w:val="0"/>
          <w:marTop w:val="0"/>
          <w:marBottom w:val="0"/>
          <w:divBdr>
            <w:top w:val="none" w:sz="0" w:space="0" w:color="auto"/>
            <w:left w:val="none" w:sz="0" w:space="0" w:color="auto"/>
            <w:bottom w:val="none" w:sz="0" w:space="0" w:color="auto"/>
            <w:right w:val="none" w:sz="0" w:space="0" w:color="auto"/>
          </w:divBdr>
        </w:div>
        <w:div w:id="1170676364">
          <w:marLeft w:val="0"/>
          <w:marRight w:val="0"/>
          <w:marTop w:val="0"/>
          <w:marBottom w:val="0"/>
          <w:divBdr>
            <w:top w:val="none" w:sz="0" w:space="0" w:color="auto"/>
            <w:left w:val="none" w:sz="0" w:space="0" w:color="auto"/>
            <w:bottom w:val="none" w:sz="0" w:space="0" w:color="auto"/>
            <w:right w:val="none" w:sz="0" w:space="0" w:color="auto"/>
          </w:divBdr>
        </w:div>
        <w:div w:id="1253248072">
          <w:marLeft w:val="0"/>
          <w:marRight w:val="0"/>
          <w:marTop w:val="0"/>
          <w:marBottom w:val="0"/>
          <w:divBdr>
            <w:top w:val="none" w:sz="0" w:space="0" w:color="auto"/>
            <w:left w:val="none" w:sz="0" w:space="0" w:color="auto"/>
            <w:bottom w:val="none" w:sz="0" w:space="0" w:color="auto"/>
            <w:right w:val="none" w:sz="0" w:space="0" w:color="auto"/>
          </w:divBdr>
        </w:div>
        <w:div w:id="1283808812">
          <w:marLeft w:val="0"/>
          <w:marRight w:val="0"/>
          <w:marTop w:val="0"/>
          <w:marBottom w:val="0"/>
          <w:divBdr>
            <w:top w:val="none" w:sz="0" w:space="0" w:color="auto"/>
            <w:left w:val="none" w:sz="0" w:space="0" w:color="auto"/>
            <w:bottom w:val="none" w:sz="0" w:space="0" w:color="auto"/>
            <w:right w:val="none" w:sz="0" w:space="0" w:color="auto"/>
          </w:divBdr>
        </w:div>
        <w:div w:id="1311322778">
          <w:marLeft w:val="0"/>
          <w:marRight w:val="0"/>
          <w:marTop w:val="0"/>
          <w:marBottom w:val="0"/>
          <w:divBdr>
            <w:top w:val="none" w:sz="0" w:space="0" w:color="auto"/>
            <w:left w:val="none" w:sz="0" w:space="0" w:color="auto"/>
            <w:bottom w:val="none" w:sz="0" w:space="0" w:color="auto"/>
            <w:right w:val="none" w:sz="0" w:space="0" w:color="auto"/>
          </w:divBdr>
        </w:div>
        <w:div w:id="1322465136">
          <w:marLeft w:val="0"/>
          <w:marRight w:val="0"/>
          <w:marTop w:val="0"/>
          <w:marBottom w:val="0"/>
          <w:divBdr>
            <w:top w:val="none" w:sz="0" w:space="0" w:color="auto"/>
            <w:left w:val="none" w:sz="0" w:space="0" w:color="auto"/>
            <w:bottom w:val="none" w:sz="0" w:space="0" w:color="auto"/>
            <w:right w:val="none" w:sz="0" w:space="0" w:color="auto"/>
          </w:divBdr>
        </w:div>
        <w:div w:id="1336493636">
          <w:marLeft w:val="0"/>
          <w:marRight w:val="0"/>
          <w:marTop w:val="0"/>
          <w:marBottom w:val="0"/>
          <w:divBdr>
            <w:top w:val="none" w:sz="0" w:space="0" w:color="auto"/>
            <w:left w:val="none" w:sz="0" w:space="0" w:color="auto"/>
            <w:bottom w:val="none" w:sz="0" w:space="0" w:color="auto"/>
            <w:right w:val="none" w:sz="0" w:space="0" w:color="auto"/>
          </w:divBdr>
        </w:div>
        <w:div w:id="1360082731">
          <w:marLeft w:val="0"/>
          <w:marRight w:val="0"/>
          <w:marTop w:val="0"/>
          <w:marBottom w:val="0"/>
          <w:divBdr>
            <w:top w:val="none" w:sz="0" w:space="0" w:color="auto"/>
            <w:left w:val="none" w:sz="0" w:space="0" w:color="auto"/>
            <w:bottom w:val="none" w:sz="0" w:space="0" w:color="auto"/>
            <w:right w:val="none" w:sz="0" w:space="0" w:color="auto"/>
          </w:divBdr>
        </w:div>
        <w:div w:id="1388263506">
          <w:marLeft w:val="0"/>
          <w:marRight w:val="0"/>
          <w:marTop w:val="0"/>
          <w:marBottom w:val="0"/>
          <w:divBdr>
            <w:top w:val="none" w:sz="0" w:space="0" w:color="auto"/>
            <w:left w:val="none" w:sz="0" w:space="0" w:color="auto"/>
            <w:bottom w:val="none" w:sz="0" w:space="0" w:color="auto"/>
            <w:right w:val="none" w:sz="0" w:space="0" w:color="auto"/>
          </w:divBdr>
        </w:div>
        <w:div w:id="1419862268">
          <w:marLeft w:val="0"/>
          <w:marRight w:val="0"/>
          <w:marTop w:val="0"/>
          <w:marBottom w:val="0"/>
          <w:divBdr>
            <w:top w:val="none" w:sz="0" w:space="0" w:color="auto"/>
            <w:left w:val="none" w:sz="0" w:space="0" w:color="auto"/>
            <w:bottom w:val="none" w:sz="0" w:space="0" w:color="auto"/>
            <w:right w:val="none" w:sz="0" w:space="0" w:color="auto"/>
          </w:divBdr>
        </w:div>
        <w:div w:id="1508867267">
          <w:marLeft w:val="0"/>
          <w:marRight w:val="0"/>
          <w:marTop w:val="0"/>
          <w:marBottom w:val="0"/>
          <w:divBdr>
            <w:top w:val="none" w:sz="0" w:space="0" w:color="auto"/>
            <w:left w:val="none" w:sz="0" w:space="0" w:color="auto"/>
            <w:bottom w:val="none" w:sz="0" w:space="0" w:color="auto"/>
            <w:right w:val="none" w:sz="0" w:space="0" w:color="auto"/>
          </w:divBdr>
        </w:div>
        <w:div w:id="1523665483">
          <w:marLeft w:val="0"/>
          <w:marRight w:val="0"/>
          <w:marTop w:val="0"/>
          <w:marBottom w:val="0"/>
          <w:divBdr>
            <w:top w:val="none" w:sz="0" w:space="0" w:color="auto"/>
            <w:left w:val="none" w:sz="0" w:space="0" w:color="auto"/>
            <w:bottom w:val="none" w:sz="0" w:space="0" w:color="auto"/>
            <w:right w:val="none" w:sz="0" w:space="0" w:color="auto"/>
          </w:divBdr>
        </w:div>
        <w:div w:id="1565993416">
          <w:marLeft w:val="0"/>
          <w:marRight w:val="0"/>
          <w:marTop w:val="0"/>
          <w:marBottom w:val="0"/>
          <w:divBdr>
            <w:top w:val="none" w:sz="0" w:space="0" w:color="auto"/>
            <w:left w:val="none" w:sz="0" w:space="0" w:color="auto"/>
            <w:bottom w:val="none" w:sz="0" w:space="0" w:color="auto"/>
            <w:right w:val="none" w:sz="0" w:space="0" w:color="auto"/>
          </w:divBdr>
        </w:div>
        <w:div w:id="1599287541">
          <w:marLeft w:val="0"/>
          <w:marRight w:val="0"/>
          <w:marTop w:val="0"/>
          <w:marBottom w:val="0"/>
          <w:divBdr>
            <w:top w:val="none" w:sz="0" w:space="0" w:color="auto"/>
            <w:left w:val="none" w:sz="0" w:space="0" w:color="auto"/>
            <w:bottom w:val="none" w:sz="0" w:space="0" w:color="auto"/>
            <w:right w:val="none" w:sz="0" w:space="0" w:color="auto"/>
          </w:divBdr>
        </w:div>
        <w:div w:id="1721632741">
          <w:marLeft w:val="0"/>
          <w:marRight w:val="0"/>
          <w:marTop w:val="0"/>
          <w:marBottom w:val="0"/>
          <w:divBdr>
            <w:top w:val="none" w:sz="0" w:space="0" w:color="auto"/>
            <w:left w:val="none" w:sz="0" w:space="0" w:color="auto"/>
            <w:bottom w:val="none" w:sz="0" w:space="0" w:color="auto"/>
            <w:right w:val="none" w:sz="0" w:space="0" w:color="auto"/>
          </w:divBdr>
        </w:div>
        <w:div w:id="1747609850">
          <w:marLeft w:val="0"/>
          <w:marRight w:val="0"/>
          <w:marTop w:val="0"/>
          <w:marBottom w:val="0"/>
          <w:divBdr>
            <w:top w:val="none" w:sz="0" w:space="0" w:color="auto"/>
            <w:left w:val="none" w:sz="0" w:space="0" w:color="auto"/>
            <w:bottom w:val="none" w:sz="0" w:space="0" w:color="auto"/>
            <w:right w:val="none" w:sz="0" w:space="0" w:color="auto"/>
          </w:divBdr>
        </w:div>
        <w:div w:id="1755667790">
          <w:marLeft w:val="0"/>
          <w:marRight w:val="0"/>
          <w:marTop w:val="0"/>
          <w:marBottom w:val="0"/>
          <w:divBdr>
            <w:top w:val="none" w:sz="0" w:space="0" w:color="auto"/>
            <w:left w:val="none" w:sz="0" w:space="0" w:color="auto"/>
            <w:bottom w:val="none" w:sz="0" w:space="0" w:color="auto"/>
            <w:right w:val="none" w:sz="0" w:space="0" w:color="auto"/>
          </w:divBdr>
        </w:div>
        <w:div w:id="1774473639">
          <w:marLeft w:val="0"/>
          <w:marRight w:val="0"/>
          <w:marTop w:val="0"/>
          <w:marBottom w:val="0"/>
          <w:divBdr>
            <w:top w:val="none" w:sz="0" w:space="0" w:color="auto"/>
            <w:left w:val="none" w:sz="0" w:space="0" w:color="auto"/>
            <w:bottom w:val="none" w:sz="0" w:space="0" w:color="auto"/>
            <w:right w:val="none" w:sz="0" w:space="0" w:color="auto"/>
          </w:divBdr>
        </w:div>
        <w:div w:id="1776437946">
          <w:marLeft w:val="0"/>
          <w:marRight w:val="0"/>
          <w:marTop w:val="0"/>
          <w:marBottom w:val="0"/>
          <w:divBdr>
            <w:top w:val="none" w:sz="0" w:space="0" w:color="auto"/>
            <w:left w:val="none" w:sz="0" w:space="0" w:color="auto"/>
            <w:bottom w:val="none" w:sz="0" w:space="0" w:color="auto"/>
            <w:right w:val="none" w:sz="0" w:space="0" w:color="auto"/>
          </w:divBdr>
        </w:div>
        <w:div w:id="1831750454">
          <w:marLeft w:val="0"/>
          <w:marRight w:val="0"/>
          <w:marTop w:val="0"/>
          <w:marBottom w:val="0"/>
          <w:divBdr>
            <w:top w:val="none" w:sz="0" w:space="0" w:color="auto"/>
            <w:left w:val="none" w:sz="0" w:space="0" w:color="auto"/>
            <w:bottom w:val="none" w:sz="0" w:space="0" w:color="auto"/>
            <w:right w:val="none" w:sz="0" w:space="0" w:color="auto"/>
          </w:divBdr>
        </w:div>
        <w:div w:id="1853686005">
          <w:marLeft w:val="0"/>
          <w:marRight w:val="0"/>
          <w:marTop w:val="0"/>
          <w:marBottom w:val="0"/>
          <w:divBdr>
            <w:top w:val="none" w:sz="0" w:space="0" w:color="auto"/>
            <w:left w:val="none" w:sz="0" w:space="0" w:color="auto"/>
            <w:bottom w:val="none" w:sz="0" w:space="0" w:color="auto"/>
            <w:right w:val="none" w:sz="0" w:space="0" w:color="auto"/>
          </w:divBdr>
        </w:div>
        <w:div w:id="1887834082">
          <w:marLeft w:val="0"/>
          <w:marRight w:val="0"/>
          <w:marTop w:val="0"/>
          <w:marBottom w:val="0"/>
          <w:divBdr>
            <w:top w:val="none" w:sz="0" w:space="0" w:color="auto"/>
            <w:left w:val="none" w:sz="0" w:space="0" w:color="auto"/>
            <w:bottom w:val="none" w:sz="0" w:space="0" w:color="auto"/>
            <w:right w:val="none" w:sz="0" w:space="0" w:color="auto"/>
          </w:divBdr>
        </w:div>
        <w:div w:id="1906599540">
          <w:marLeft w:val="0"/>
          <w:marRight w:val="0"/>
          <w:marTop w:val="0"/>
          <w:marBottom w:val="0"/>
          <w:divBdr>
            <w:top w:val="none" w:sz="0" w:space="0" w:color="auto"/>
            <w:left w:val="none" w:sz="0" w:space="0" w:color="auto"/>
            <w:bottom w:val="none" w:sz="0" w:space="0" w:color="auto"/>
            <w:right w:val="none" w:sz="0" w:space="0" w:color="auto"/>
          </w:divBdr>
        </w:div>
        <w:div w:id="1935436224">
          <w:marLeft w:val="0"/>
          <w:marRight w:val="0"/>
          <w:marTop w:val="0"/>
          <w:marBottom w:val="0"/>
          <w:divBdr>
            <w:top w:val="none" w:sz="0" w:space="0" w:color="auto"/>
            <w:left w:val="none" w:sz="0" w:space="0" w:color="auto"/>
            <w:bottom w:val="none" w:sz="0" w:space="0" w:color="auto"/>
            <w:right w:val="none" w:sz="0" w:space="0" w:color="auto"/>
          </w:divBdr>
        </w:div>
        <w:div w:id="1954822465">
          <w:marLeft w:val="0"/>
          <w:marRight w:val="0"/>
          <w:marTop w:val="0"/>
          <w:marBottom w:val="0"/>
          <w:divBdr>
            <w:top w:val="none" w:sz="0" w:space="0" w:color="auto"/>
            <w:left w:val="none" w:sz="0" w:space="0" w:color="auto"/>
            <w:bottom w:val="none" w:sz="0" w:space="0" w:color="auto"/>
            <w:right w:val="none" w:sz="0" w:space="0" w:color="auto"/>
          </w:divBdr>
        </w:div>
        <w:div w:id="1963808119">
          <w:marLeft w:val="0"/>
          <w:marRight w:val="0"/>
          <w:marTop w:val="0"/>
          <w:marBottom w:val="0"/>
          <w:divBdr>
            <w:top w:val="none" w:sz="0" w:space="0" w:color="auto"/>
            <w:left w:val="none" w:sz="0" w:space="0" w:color="auto"/>
            <w:bottom w:val="none" w:sz="0" w:space="0" w:color="auto"/>
            <w:right w:val="none" w:sz="0" w:space="0" w:color="auto"/>
          </w:divBdr>
        </w:div>
        <w:div w:id="1994942384">
          <w:marLeft w:val="0"/>
          <w:marRight w:val="0"/>
          <w:marTop w:val="0"/>
          <w:marBottom w:val="0"/>
          <w:divBdr>
            <w:top w:val="none" w:sz="0" w:space="0" w:color="auto"/>
            <w:left w:val="none" w:sz="0" w:space="0" w:color="auto"/>
            <w:bottom w:val="none" w:sz="0" w:space="0" w:color="auto"/>
            <w:right w:val="none" w:sz="0" w:space="0" w:color="auto"/>
          </w:divBdr>
        </w:div>
        <w:div w:id="2000423338">
          <w:marLeft w:val="0"/>
          <w:marRight w:val="0"/>
          <w:marTop w:val="0"/>
          <w:marBottom w:val="0"/>
          <w:divBdr>
            <w:top w:val="none" w:sz="0" w:space="0" w:color="auto"/>
            <w:left w:val="none" w:sz="0" w:space="0" w:color="auto"/>
            <w:bottom w:val="none" w:sz="0" w:space="0" w:color="auto"/>
            <w:right w:val="none" w:sz="0" w:space="0" w:color="auto"/>
          </w:divBdr>
        </w:div>
        <w:div w:id="2010592456">
          <w:marLeft w:val="0"/>
          <w:marRight w:val="0"/>
          <w:marTop w:val="0"/>
          <w:marBottom w:val="0"/>
          <w:divBdr>
            <w:top w:val="none" w:sz="0" w:space="0" w:color="auto"/>
            <w:left w:val="none" w:sz="0" w:space="0" w:color="auto"/>
            <w:bottom w:val="none" w:sz="0" w:space="0" w:color="auto"/>
            <w:right w:val="none" w:sz="0" w:space="0" w:color="auto"/>
          </w:divBdr>
        </w:div>
        <w:div w:id="2033023324">
          <w:marLeft w:val="0"/>
          <w:marRight w:val="0"/>
          <w:marTop w:val="0"/>
          <w:marBottom w:val="0"/>
          <w:divBdr>
            <w:top w:val="none" w:sz="0" w:space="0" w:color="auto"/>
            <w:left w:val="none" w:sz="0" w:space="0" w:color="auto"/>
            <w:bottom w:val="none" w:sz="0" w:space="0" w:color="auto"/>
            <w:right w:val="none" w:sz="0" w:space="0" w:color="auto"/>
          </w:divBdr>
        </w:div>
        <w:div w:id="2037925338">
          <w:marLeft w:val="0"/>
          <w:marRight w:val="0"/>
          <w:marTop w:val="0"/>
          <w:marBottom w:val="0"/>
          <w:divBdr>
            <w:top w:val="none" w:sz="0" w:space="0" w:color="auto"/>
            <w:left w:val="none" w:sz="0" w:space="0" w:color="auto"/>
            <w:bottom w:val="none" w:sz="0" w:space="0" w:color="auto"/>
            <w:right w:val="none" w:sz="0" w:space="0" w:color="auto"/>
          </w:divBdr>
        </w:div>
      </w:divsChild>
    </w:div>
    <w:div w:id="182324624">
      <w:bodyDiv w:val="1"/>
      <w:marLeft w:val="0"/>
      <w:marRight w:val="0"/>
      <w:marTop w:val="0"/>
      <w:marBottom w:val="0"/>
      <w:divBdr>
        <w:top w:val="none" w:sz="0" w:space="0" w:color="auto"/>
        <w:left w:val="none" w:sz="0" w:space="0" w:color="auto"/>
        <w:bottom w:val="none" w:sz="0" w:space="0" w:color="auto"/>
        <w:right w:val="none" w:sz="0" w:space="0" w:color="auto"/>
      </w:divBdr>
    </w:div>
    <w:div w:id="182670042">
      <w:bodyDiv w:val="1"/>
      <w:marLeft w:val="0"/>
      <w:marRight w:val="0"/>
      <w:marTop w:val="0"/>
      <w:marBottom w:val="0"/>
      <w:divBdr>
        <w:top w:val="none" w:sz="0" w:space="0" w:color="auto"/>
        <w:left w:val="none" w:sz="0" w:space="0" w:color="auto"/>
        <w:bottom w:val="none" w:sz="0" w:space="0" w:color="auto"/>
        <w:right w:val="none" w:sz="0" w:space="0" w:color="auto"/>
      </w:divBdr>
    </w:div>
    <w:div w:id="182866891">
      <w:bodyDiv w:val="1"/>
      <w:marLeft w:val="0"/>
      <w:marRight w:val="0"/>
      <w:marTop w:val="0"/>
      <w:marBottom w:val="0"/>
      <w:divBdr>
        <w:top w:val="none" w:sz="0" w:space="0" w:color="auto"/>
        <w:left w:val="none" w:sz="0" w:space="0" w:color="auto"/>
        <w:bottom w:val="none" w:sz="0" w:space="0" w:color="auto"/>
        <w:right w:val="none" w:sz="0" w:space="0" w:color="auto"/>
      </w:divBdr>
    </w:div>
    <w:div w:id="182939433">
      <w:bodyDiv w:val="1"/>
      <w:marLeft w:val="0"/>
      <w:marRight w:val="0"/>
      <w:marTop w:val="0"/>
      <w:marBottom w:val="0"/>
      <w:divBdr>
        <w:top w:val="none" w:sz="0" w:space="0" w:color="auto"/>
        <w:left w:val="none" w:sz="0" w:space="0" w:color="auto"/>
        <w:bottom w:val="none" w:sz="0" w:space="0" w:color="auto"/>
        <w:right w:val="none" w:sz="0" w:space="0" w:color="auto"/>
      </w:divBdr>
    </w:div>
    <w:div w:id="183373236">
      <w:bodyDiv w:val="1"/>
      <w:marLeft w:val="0"/>
      <w:marRight w:val="0"/>
      <w:marTop w:val="0"/>
      <w:marBottom w:val="0"/>
      <w:divBdr>
        <w:top w:val="none" w:sz="0" w:space="0" w:color="auto"/>
        <w:left w:val="none" w:sz="0" w:space="0" w:color="auto"/>
        <w:bottom w:val="none" w:sz="0" w:space="0" w:color="auto"/>
        <w:right w:val="none" w:sz="0" w:space="0" w:color="auto"/>
      </w:divBdr>
      <w:divsChild>
        <w:div w:id="31269930">
          <w:marLeft w:val="0"/>
          <w:marRight w:val="0"/>
          <w:marTop w:val="0"/>
          <w:marBottom w:val="0"/>
          <w:divBdr>
            <w:top w:val="none" w:sz="0" w:space="0" w:color="auto"/>
            <w:left w:val="none" w:sz="0" w:space="0" w:color="auto"/>
            <w:bottom w:val="none" w:sz="0" w:space="0" w:color="auto"/>
            <w:right w:val="none" w:sz="0" w:space="0" w:color="auto"/>
          </w:divBdr>
        </w:div>
        <w:div w:id="70785585">
          <w:marLeft w:val="0"/>
          <w:marRight w:val="0"/>
          <w:marTop w:val="0"/>
          <w:marBottom w:val="0"/>
          <w:divBdr>
            <w:top w:val="none" w:sz="0" w:space="0" w:color="auto"/>
            <w:left w:val="none" w:sz="0" w:space="0" w:color="auto"/>
            <w:bottom w:val="none" w:sz="0" w:space="0" w:color="auto"/>
            <w:right w:val="none" w:sz="0" w:space="0" w:color="auto"/>
          </w:divBdr>
        </w:div>
        <w:div w:id="105589955">
          <w:marLeft w:val="0"/>
          <w:marRight w:val="0"/>
          <w:marTop w:val="0"/>
          <w:marBottom w:val="0"/>
          <w:divBdr>
            <w:top w:val="none" w:sz="0" w:space="0" w:color="auto"/>
            <w:left w:val="none" w:sz="0" w:space="0" w:color="auto"/>
            <w:bottom w:val="none" w:sz="0" w:space="0" w:color="auto"/>
            <w:right w:val="none" w:sz="0" w:space="0" w:color="auto"/>
          </w:divBdr>
        </w:div>
        <w:div w:id="139621676">
          <w:marLeft w:val="0"/>
          <w:marRight w:val="0"/>
          <w:marTop w:val="0"/>
          <w:marBottom w:val="0"/>
          <w:divBdr>
            <w:top w:val="none" w:sz="0" w:space="0" w:color="auto"/>
            <w:left w:val="none" w:sz="0" w:space="0" w:color="auto"/>
            <w:bottom w:val="none" w:sz="0" w:space="0" w:color="auto"/>
            <w:right w:val="none" w:sz="0" w:space="0" w:color="auto"/>
          </w:divBdr>
        </w:div>
        <w:div w:id="204677166">
          <w:marLeft w:val="0"/>
          <w:marRight w:val="0"/>
          <w:marTop w:val="0"/>
          <w:marBottom w:val="0"/>
          <w:divBdr>
            <w:top w:val="none" w:sz="0" w:space="0" w:color="auto"/>
            <w:left w:val="none" w:sz="0" w:space="0" w:color="auto"/>
            <w:bottom w:val="none" w:sz="0" w:space="0" w:color="auto"/>
            <w:right w:val="none" w:sz="0" w:space="0" w:color="auto"/>
          </w:divBdr>
        </w:div>
        <w:div w:id="249504069">
          <w:marLeft w:val="0"/>
          <w:marRight w:val="0"/>
          <w:marTop w:val="0"/>
          <w:marBottom w:val="0"/>
          <w:divBdr>
            <w:top w:val="none" w:sz="0" w:space="0" w:color="auto"/>
            <w:left w:val="none" w:sz="0" w:space="0" w:color="auto"/>
            <w:bottom w:val="none" w:sz="0" w:space="0" w:color="auto"/>
            <w:right w:val="none" w:sz="0" w:space="0" w:color="auto"/>
          </w:divBdr>
        </w:div>
        <w:div w:id="253244474">
          <w:marLeft w:val="0"/>
          <w:marRight w:val="0"/>
          <w:marTop w:val="0"/>
          <w:marBottom w:val="0"/>
          <w:divBdr>
            <w:top w:val="none" w:sz="0" w:space="0" w:color="auto"/>
            <w:left w:val="none" w:sz="0" w:space="0" w:color="auto"/>
            <w:bottom w:val="none" w:sz="0" w:space="0" w:color="auto"/>
            <w:right w:val="none" w:sz="0" w:space="0" w:color="auto"/>
          </w:divBdr>
        </w:div>
        <w:div w:id="262105989">
          <w:marLeft w:val="0"/>
          <w:marRight w:val="0"/>
          <w:marTop w:val="0"/>
          <w:marBottom w:val="0"/>
          <w:divBdr>
            <w:top w:val="none" w:sz="0" w:space="0" w:color="auto"/>
            <w:left w:val="none" w:sz="0" w:space="0" w:color="auto"/>
            <w:bottom w:val="none" w:sz="0" w:space="0" w:color="auto"/>
            <w:right w:val="none" w:sz="0" w:space="0" w:color="auto"/>
          </w:divBdr>
        </w:div>
        <w:div w:id="272371865">
          <w:marLeft w:val="0"/>
          <w:marRight w:val="0"/>
          <w:marTop w:val="0"/>
          <w:marBottom w:val="0"/>
          <w:divBdr>
            <w:top w:val="none" w:sz="0" w:space="0" w:color="auto"/>
            <w:left w:val="none" w:sz="0" w:space="0" w:color="auto"/>
            <w:bottom w:val="none" w:sz="0" w:space="0" w:color="auto"/>
            <w:right w:val="none" w:sz="0" w:space="0" w:color="auto"/>
          </w:divBdr>
        </w:div>
        <w:div w:id="308292472">
          <w:marLeft w:val="0"/>
          <w:marRight w:val="0"/>
          <w:marTop w:val="0"/>
          <w:marBottom w:val="0"/>
          <w:divBdr>
            <w:top w:val="none" w:sz="0" w:space="0" w:color="auto"/>
            <w:left w:val="none" w:sz="0" w:space="0" w:color="auto"/>
            <w:bottom w:val="none" w:sz="0" w:space="0" w:color="auto"/>
            <w:right w:val="none" w:sz="0" w:space="0" w:color="auto"/>
          </w:divBdr>
        </w:div>
        <w:div w:id="316763975">
          <w:marLeft w:val="0"/>
          <w:marRight w:val="0"/>
          <w:marTop w:val="0"/>
          <w:marBottom w:val="0"/>
          <w:divBdr>
            <w:top w:val="none" w:sz="0" w:space="0" w:color="auto"/>
            <w:left w:val="none" w:sz="0" w:space="0" w:color="auto"/>
            <w:bottom w:val="none" w:sz="0" w:space="0" w:color="auto"/>
            <w:right w:val="none" w:sz="0" w:space="0" w:color="auto"/>
          </w:divBdr>
        </w:div>
        <w:div w:id="318466412">
          <w:marLeft w:val="0"/>
          <w:marRight w:val="0"/>
          <w:marTop w:val="0"/>
          <w:marBottom w:val="0"/>
          <w:divBdr>
            <w:top w:val="none" w:sz="0" w:space="0" w:color="auto"/>
            <w:left w:val="none" w:sz="0" w:space="0" w:color="auto"/>
            <w:bottom w:val="none" w:sz="0" w:space="0" w:color="auto"/>
            <w:right w:val="none" w:sz="0" w:space="0" w:color="auto"/>
          </w:divBdr>
        </w:div>
        <w:div w:id="352344851">
          <w:marLeft w:val="0"/>
          <w:marRight w:val="0"/>
          <w:marTop w:val="0"/>
          <w:marBottom w:val="0"/>
          <w:divBdr>
            <w:top w:val="none" w:sz="0" w:space="0" w:color="auto"/>
            <w:left w:val="none" w:sz="0" w:space="0" w:color="auto"/>
            <w:bottom w:val="none" w:sz="0" w:space="0" w:color="auto"/>
            <w:right w:val="none" w:sz="0" w:space="0" w:color="auto"/>
          </w:divBdr>
        </w:div>
        <w:div w:id="420834484">
          <w:marLeft w:val="0"/>
          <w:marRight w:val="0"/>
          <w:marTop w:val="0"/>
          <w:marBottom w:val="0"/>
          <w:divBdr>
            <w:top w:val="none" w:sz="0" w:space="0" w:color="auto"/>
            <w:left w:val="none" w:sz="0" w:space="0" w:color="auto"/>
            <w:bottom w:val="none" w:sz="0" w:space="0" w:color="auto"/>
            <w:right w:val="none" w:sz="0" w:space="0" w:color="auto"/>
          </w:divBdr>
        </w:div>
        <w:div w:id="468517155">
          <w:marLeft w:val="0"/>
          <w:marRight w:val="0"/>
          <w:marTop w:val="0"/>
          <w:marBottom w:val="0"/>
          <w:divBdr>
            <w:top w:val="none" w:sz="0" w:space="0" w:color="auto"/>
            <w:left w:val="none" w:sz="0" w:space="0" w:color="auto"/>
            <w:bottom w:val="none" w:sz="0" w:space="0" w:color="auto"/>
            <w:right w:val="none" w:sz="0" w:space="0" w:color="auto"/>
          </w:divBdr>
        </w:div>
        <w:div w:id="474687687">
          <w:marLeft w:val="0"/>
          <w:marRight w:val="0"/>
          <w:marTop w:val="0"/>
          <w:marBottom w:val="0"/>
          <w:divBdr>
            <w:top w:val="none" w:sz="0" w:space="0" w:color="auto"/>
            <w:left w:val="none" w:sz="0" w:space="0" w:color="auto"/>
            <w:bottom w:val="none" w:sz="0" w:space="0" w:color="auto"/>
            <w:right w:val="none" w:sz="0" w:space="0" w:color="auto"/>
          </w:divBdr>
        </w:div>
        <w:div w:id="630088924">
          <w:marLeft w:val="0"/>
          <w:marRight w:val="0"/>
          <w:marTop w:val="0"/>
          <w:marBottom w:val="0"/>
          <w:divBdr>
            <w:top w:val="none" w:sz="0" w:space="0" w:color="auto"/>
            <w:left w:val="none" w:sz="0" w:space="0" w:color="auto"/>
            <w:bottom w:val="none" w:sz="0" w:space="0" w:color="auto"/>
            <w:right w:val="none" w:sz="0" w:space="0" w:color="auto"/>
          </w:divBdr>
        </w:div>
        <w:div w:id="659889360">
          <w:marLeft w:val="0"/>
          <w:marRight w:val="0"/>
          <w:marTop w:val="0"/>
          <w:marBottom w:val="0"/>
          <w:divBdr>
            <w:top w:val="none" w:sz="0" w:space="0" w:color="auto"/>
            <w:left w:val="none" w:sz="0" w:space="0" w:color="auto"/>
            <w:bottom w:val="none" w:sz="0" w:space="0" w:color="auto"/>
            <w:right w:val="none" w:sz="0" w:space="0" w:color="auto"/>
          </w:divBdr>
        </w:div>
        <w:div w:id="664163736">
          <w:marLeft w:val="0"/>
          <w:marRight w:val="0"/>
          <w:marTop w:val="0"/>
          <w:marBottom w:val="0"/>
          <w:divBdr>
            <w:top w:val="none" w:sz="0" w:space="0" w:color="auto"/>
            <w:left w:val="none" w:sz="0" w:space="0" w:color="auto"/>
            <w:bottom w:val="none" w:sz="0" w:space="0" w:color="auto"/>
            <w:right w:val="none" w:sz="0" w:space="0" w:color="auto"/>
          </w:divBdr>
        </w:div>
        <w:div w:id="701976659">
          <w:marLeft w:val="0"/>
          <w:marRight w:val="0"/>
          <w:marTop w:val="0"/>
          <w:marBottom w:val="0"/>
          <w:divBdr>
            <w:top w:val="none" w:sz="0" w:space="0" w:color="auto"/>
            <w:left w:val="none" w:sz="0" w:space="0" w:color="auto"/>
            <w:bottom w:val="none" w:sz="0" w:space="0" w:color="auto"/>
            <w:right w:val="none" w:sz="0" w:space="0" w:color="auto"/>
          </w:divBdr>
        </w:div>
        <w:div w:id="805972491">
          <w:marLeft w:val="0"/>
          <w:marRight w:val="0"/>
          <w:marTop w:val="0"/>
          <w:marBottom w:val="0"/>
          <w:divBdr>
            <w:top w:val="none" w:sz="0" w:space="0" w:color="auto"/>
            <w:left w:val="none" w:sz="0" w:space="0" w:color="auto"/>
            <w:bottom w:val="none" w:sz="0" w:space="0" w:color="auto"/>
            <w:right w:val="none" w:sz="0" w:space="0" w:color="auto"/>
          </w:divBdr>
        </w:div>
        <w:div w:id="824783220">
          <w:marLeft w:val="0"/>
          <w:marRight w:val="0"/>
          <w:marTop w:val="0"/>
          <w:marBottom w:val="0"/>
          <w:divBdr>
            <w:top w:val="none" w:sz="0" w:space="0" w:color="auto"/>
            <w:left w:val="none" w:sz="0" w:space="0" w:color="auto"/>
            <w:bottom w:val="none" w:sz="0" w:space="0" w:color="auto"/>
            <w:right w:val="none" w:sz="0" w:space="0" w:color="auto"/>
          </w:divBdr>
        </w:div>
        <w:div w:id="933443263">
          <w:marLeft w:val="0"/>
          <w:marRight w:val="0"/>
          <w:marTop w:val="0"/>
          <w:marBottom w:val="0"/>
          <w:divBdr>
            <w:top w:val="none" w:sz="0" w:space="0" w:color="auto"/>
            <w:left w:val="none" w:sz="0" w:space="0" w:color="auto"/>
            <w:bottom w:val="none" w:sz="0" w:space="0" w:color="auto"/>
            <w:right w:val="none" w:sz="0" w:space="0" w:color="auto"/>
          </w:divBdr>
        </w:div>
        <w:div w:id="947543038">
          <w:marLeft w:val="0"/>
          <w:marRight w:val="0"/>
          <w:marTop w:val="0"/>
          <w:marBottom w:val="0"/>
          <w:divBdr>
            <w:top w:val="none" w:sz="0" w:space="0" w:color="auto"/>
            <w:left w:val="none" w:sz="0" w:space="0" w:color="auto"/>
            <w:bottom w:val="none" w:sz="0" w:space="0" w:color="auto"/>
            <w:right w:val="none" w:sz="0" w:space="0" w:color="auto"/>
          </w:divBdr>
        </w:div>
        <w:div w:id="954024379">
          <w:marLeft w:val="0"/>
          <w:marRight w:val="0"/>
          <w:marTop w:val="0"/>
          <w:marBottom w:val="0"/>
          <w:divBdr>
            <w:top w:val="none" w:sz="0" w:space="0" w:color="auto"/>
            <w:left w:val="none" w:sz="0" w:space="0" w:color="auto"/>
            <w:bottom w:val="none" w:sz="0" w:space="0" w:color="auto"/>
            <w:right w:val="none" w:sz="0" w:space="0" w:color="auto"/>
          </w:divBdr>
        </w:div>
        <w:div w:id="959607207">
          <w:marLeft w:val="0"/>
          <w:marRight w:val="0"/>
          <w:marTop w:val="0"/>
          <w:marBottom w:val="0"/>
          <w:divBdr>
            <w:top w:val="none" w:sz="0" w:space="0" w:color="auto"/>
            <w:left w:val="none" w:sz="0" w:space="0" w:color="auto"/>
            <w:bottom w:val="none" w:sz="0" w:space="0" w:color="auto"/>
            <w:right w:val="none" w:sz="0" w:space="0" w:color="auto"/>
          </w:divBdr>
        </w:div>
        <w:div w:id="990406440">
          <w:marLeft w:val="0"/>
          <w:marRight w:val="0"/>
          <w:marTop w:val="0"/>
          <w:marBottom w:val="0"/>
          <w:divBdr>
            <w:top w:val="none" w:sz="0" w:space="0" w:color="auto"/>
            <w:left w:val="none" w:sz="0" w:space="0" w:color="auto"/>
            <w:bottom w:val="none" w:sz="0" w:space="0" w:color="auto"/>
            <w:right w:val="none" w:sz="0" w:space="0" w:color="auto"/>
          </w:divBdr>
        </w:div>
        <w:div w:id="1017654941">
          <w:marLeft w:val="0"/>
          <w:marRight w:val="0"/>
          <w:marTop w:val="0"/>
          <w:marBottom w:val="0"/>
          <w:divBdr>
            <w:top w:val="none" w:sz="0" w:space="0" w:color="auto"/>
            <w:left w:val="none" w:sz="0" w:space="0" w:color="auto"/>
            <w:bottom w:val="none" w:sz="0" w:space="0" w:color="auto"/>
            <w:right w:val="none" w:sz="0" w:space="0" w:color="auto"/>
          </w:divBdr>
        </w:div>
        <w:div w:id="1025597252">
          <w:marLeft w:val="0"/>
          <w:marRight w:val="0"/>
          <w:marTop w:val="0"/>
          <w:marBottom w:val="0"/>
          <w:divBdr>
            <w:top w:val="none" w:sz="0" w:space="0" w:color="auto"/>
            <w:left w:val="none" w:sz="0" w:space="0" w:color="auto"/>
            <w:bottom w:val="none" w:sz="0" w:space="0" w:color="auto"/>
            <w:right w:val="none" w:sz="0" w:space="0" w:color="auto"/>
          </w:divBdr>
        </w:div>
        <w:div w:id="1030494568">
          <w:marLeft w:val="0"/>
          <w:marRight w:val="0"/>
          <w:marTop w:val="0"/>
          <w:marBottom w:val="0"/>
          <w:divBdr>
            <w:top w:val="none" w:sz="0" w:space="0" w:color="auto"/>
            <w:left w:val="none" w:sz="0" w:space="0" w:color="auto"/>
            <w:bottom w:val="none" w:sz="0" w:space="0" w:color="auto"/>
            <w:right w:val="none" w:sz="0" w:space="0" w:color="auto"/>
          </w:divBdr>
        </w:div>
        <w:div w:id="1044408801">
          <w:marLeft w:val="0"/>
          <w:marRight w:val="0"/>
          <w:marTop w:val="0"/>
          <w:marBottom w:val="0"/>
          <w:divBdr>
            <w:top w:val="none" w:sz="0" w:space="0" w:color="auto"/>
            <w:left w:val="none" w:sz="0" w:space="0" w:color="auto"/>
            <w:bottom w:val="none" w:sz="0" w:space="0" w:color="auto"/>
            <w:right w:val="none" w:sz="0" w:space="0" w:color="auto"/>
          </w:divBdr>
        </w:div>
        <w:div w:id="1046293881">
          <w:marLeft w:val="0"/>
          <w:marRight w:val="0"/>
          <w:marTop w:val="0"/>
          <w:marBottom w:val="0"/>
          <w:divBdr>
            <w:top w:val="none" w:sz="0" w:space="0" w:color="auto"/>
            <w:left w:val="none" w:sz="0" w:space="0" w:color="auto"/>
            <w:bottom w:val="none" w:sz="0" w:space="0" w:color="auto"/>
            <w:right w:val="none" w:sz="0" w:space="0" w:color="auto"/>
          </w:divBdr>
        </w:div>
        <w:div w:id="1054354921">
          <w:marLeft w:val="0"/>
          <w:marRight w:val="0"/>
          <w:marTop w:val="0"/>
          <w:marBottom w:val="0"/>
          <w:divBdr>
            <w:top w:val="none" w:sz="0" w:space="0" w:color="auto"/>
            <w:left w:val="none" w:sz="0" w:space="0" w:color="auto"/>
            <w:bottom w:val="none" w:sz="0" w:space="0" w:color="auto"/>
            <w:right w:val="none" w:sz="0" w:space="0" w:color="auto"/>
          </w:divBdr>
        </w:div>
        <w:div w:id="1054937332">
          <w:marLeft w:val="0"/>
          <w:marRight w:val="0"/>
          <w:marTop w:val="0"/>
          <w:marBottom w:val="0"/>
          <w:divBdr>
            <w:top w:val="none" w:sz="0" w:space="0" w:color="auto"/>
            <w:left w:val="none" w:sz="0" w:space="0" w:color="auto"/>
            <w:bottom w:val="none" w:sz="0" w:space="0" w:color="auto"/>
            <w:right w:val="none" w:sz="0" w:space="0" w:color="auto"/>
          </w:divBdr>
        </w:div>
        <w:div w:id="1068067870">
          <w:marLeft w:val="0"/>
          <w:marRight w:val="0"/>
          <w:marTop w:val="0"/>
          <w:marBottom w:val="0"/>
          <w:divBdr>
            <w:top w:val="none" w:sz="0" w:space="0" w:color="auto"/>
            <w:left w:val="none" w:sz="0" w:space="0" w:color="auto"/>
            <w:bottom w:val="none" w:sz="0" w:space="0" w:color="auto"/>
            <w:right w:val="none" w:sz="0" w:space="0" w:color="auto"/>
          </w:divBdr>
        </w:div>
        <w:div w:id="1091858732">
          <w:marLeft w:val="0"/>
          <w:marRight w:val="0"/>
          <w:marTop w:val="0"/>
          <w:marBottom w:val="0"/>
          <w:divBdr>
            <w:top w:val="none" w:sz="0" w:space="0" w:color="auto"/>
            <w:left w:val="none" w:sz="0" w:space="0" w:color="auto"/>
            <w:bottom w:val="none" w:sz="0" w:space="0" w:color="auto"/>
            <w:right w:val="none" w:sz="0" w:space="0" w:color="auto"/>
          </w:divBdr>
        </w:div>
        <w:div w:id="1118335616">
          <w:marLeft w:val="0"/>
          <w:marRight w:val="0"/>
          <w:marTop w:val="0"/>
          <w:marBottom w:val="0"/>
          <w:divBdr>
            <w:top w:val="none" w:sz="0" w:space="0" w:color="auto"/>
            <w:left w:val="none" w:sz="0" w:space="0" w:color="auto"/>
            <w:bottom w:val="none" w:sz="0" w:space="0" w:color="auto"/>
            <w:right w:val="none" w:sz="0" w:space="0" w:color="auto"/>
          </w:divBdr>
        </w:div>
        <w:div w:id="1156260751">
          <w:marLeft w:val="0"/>
          <w:marRight w:val="0"/>
          <w:marTop w:val="0"/>
          <w:marBottom w:val="0"/>
          <w:divBdr>
            <w:top w:val="none" w:sz="0" w:space="0" w:color="auto"/>
            <w:left w:val="none" w:sz="0" w:space="0" w:color="auto"/>
            <w:bottom w:val="none" w:sz="0" w:space="0" w:color="auto"/>
            <w:right w:val="none" w:sz="0" w:space="0" w:color="auto"/>
          </w:divBdr>
        </w:div>
        <w:div w:id="1186945352">
          <w:marLeft w:val="0"/>
          <w:marRight w:val="0"/>
          <w:marTop w:val="0"/>
          <w:marBottom w:val="0"/>
          <w:divBdr>
            <w:top w:val="none" w:sz="0" w:space="0" w:color="auto"/>
            <w:left w:val="none" w:sz="0" w:space="0" w:color="auto"/>
            <w:bottom w:val="none" w:sz="0" w:space="0" w:color="auto"/>
            <w:right w:val="none" w:sz="0" w:space="0" w:color="auto"/>
          </w:divBdr>
        </w:div>
        <w:div w:id="1204710874">
          <w:marLeft w:val="0"/>
          <w:marRight w:val="0"/>
          <w:marTop w:val="0"/>
          <w:marBottom w:val="0"/>
          <w:divBdr>
            <w:top w:val="none" w:sz="0" w:space="0" w:color="auto"/>
            <w:left w:val="none" w:sz="0" w:space="0" w:color="auto"/>
            <w:bottom w:val="none" w:sz="0" w:space="0" w:color="auto"/>
            <w:right w:val="none" w:sz="0" w:space="0" w:color="auto"/>
          </w:divBdr>
        </w:div>
        <w:div w:id="1249731339">
          <w:marLeft w:val="0"/>
          <w:marRight w:val="0"/>
          <w:marTop w:val="0"/>
          <w:marBottom w:val="0"/>
          <w:divBdr>
            <w:top w:val="none" w:sz="0" w:space="0" w:color="auto"/>
            <w:left w:val="none" w:sz="0" w:space="0" w:color="auto"/>
            <w:bottom w:val="none" w:sz="0" w:space="0" w:color="auto"/>
            <w:right w:val="none" w:sz="0" w:space="0" w:color="auto"/>
          </w:divBdr>
        </w:div>
        <w:div w:id="1262228445">
          <w:marLeft w:val="0"/>
          <w:marRight w:val="0"/>
          <w:marTop w:val="0"/>
          <w:marBottom w:val="0"/>
          <w:divBdr>
            <w:top w:val="none" w:sz="0" w:space="0" w:color="auto"/>
            <w:left w:val="none" w:sz="0" w:space="0" w:color="auto"/>
            <w:bottom w:val="none" w:sz="0" w:space="0" w:color="auto"/>
            <w:right w:val="none" w:sz="0" w:space="0" w:color="auto"/>
          </w:divBdr>
        </w:div>
        <w:div w:id="1288702777">
          <w:marLeft w:val="0"/>
          <w:marRight w:val="0"/>
          <w:marTop w:val="0"/>
          <w:marBottom w:val="0"/>
          <w:divBdr>
            <w:top w:val="none" w:sz="0" w:space="0" w:color="auto"/>
            <w:left w:val="none" w:sz="0" w:space="0" w:color="auto"/>
            <w:bottom w:val="none" w:sz="0" w:space="0" w:color="auto"/>
            <w:right w:val="none" w:sz="0" w:space="0" w:color="auto"/>
          </w:divBdr>
        </w:div>
        <w:div w:id="1316959837">
          <w:marLeft w:val="0"/>
          <w:marRight w:val="0"/>
          <w:marTop w:val="0"/>
          <w:marBottom w:val="0"/>
          <w:divBdr>
            <w:top w:val="none" w:sz="0" w:space="0" w:color="auto"/>
            <w:left w:val="none" w:sz="0" w:space="0" w:color="auto"/>
            <w:bottom w:val="none" w:sz="0" w:space="0" w:color="auto"/>
            <w:right w:val="none" w:sz="0" w:space="0" w:color="auto"/>
          </w:divBdr>
        </w:div>
        <w:div w:id="1321811443">
          <w:marLeft w:val="0"/>
          <w:marRight w:val="0"/>
          <w:marTop w:val="0"/>
          <w:marBottom w:val="0"/>
          <w:divBdr>
            <w:top w:val="none" w:sz="0" w:space="0" w:color="auto"/>
            <w:left w:val="none" w:sz="0" w:space="0" w:color="auto"/>
            <w:bottom w:val="none" w:sz="0" w:space="0" w:color="auto"/>
            <w:right w:val="none" w:sz="0" w:space="0" w:color="auto"/>
          </w:divBdr>
        </w:div>
        <w:div w:id="1324047428">
          <w:marLeft w:val="0"/>
          <w:marRight w:val="0"/>
          <w:marTop w:val="0"/>
          <w:marBottom w:val="0"/>
          <w:divBdr>
            <w:top w:val="none" w:sz="0" w:space="0" w:color="auto"/>
            <w:left w:val="none" w:sz="0" w:space="0" w:color="auto"/>
            <w:bottom w:val="none" w:sz="0" w:space="0" w:color="auto"/>
            <w:right w:val="none" w:sz="0" w:space="0" w:color="auto"/>
          </w:divBdr>
        </w:div>
        <w:div w:id="1332951807">
          <w:marLeft w:val="0"/>
          <w:marRight w:val="0"/>
          <w:marTop w:val="0"/>
          <w:marBottom w:val="0"/>
          <w:divBdr>
            <w:top w:val="none" w:sz="0" w:space="0" w:color="auto"/>
            <w:left w:val="none" w:sz="0" w:space="0" w:color="auto"/>
            <w:bottom w:val="none" w:sz="0" w:space="0" w:color="auto"/>
            <w:right w:val="none" w:sz="0" w:space="0" w:color="auto"/>
          </w:divBdr>
        </w:div>
        <w:div w:id="1507474987">
          <w:marLeft w:val="0"/>
          <w:marRight w:val="0"/>
          <w:marTop w:val="0"/>
          <w:marBottom w:val="0"/>
          <w:divBdr>
            <w:top w:val="none" w:sz="0" w:space="0" w:color="auto"/>
            <w:left w:val="none" w:sz="0" w:space="0" w:color="auto"/>
            <w:bottom w:val="none" w:sz="0" w:space="0" w:color="auto"/>
            <w:right w:val="none" w:sz="0" w:space="0" w:color="auto"/>
          </w:divBdr>
        </w:div>
        <w:div w:id="1533805803">
          <w:marLeft w:val="0"/>
          <w:marRight w:val="0"/>
          <w:marTop w:val="0"/>
          <w:marBottom w:val="0"/>
          <w:divBdr>
            <w:top w:val="none" w:sz="0" w:space="0" w:color="auto"/>
            <w:left w:val="none" w:sz="0" w:space="0" w:color="auto"/>
            <w:bottom w:val="none" w:sz="0" w:space="0" w:color="auto"/>
            <w:right w:val="none" w:sz="0" w:space="0" w:color="auto"/>
          </w:divBdr>
        </w:div>
        <w:div w:id="1569732621">
          <w:marLeft w:val="0"/>
          <w:marRight w:val="0"/>
          <w:marTop w:val="0"/>
          <w:marBottom w:val="0"/>
          <w:divBdr>
            <w:top w:val="none" w:sz="0" w:space="0" w:color="auto"/>
            <w:left w:val="none" w:sz="0" w:space="0" w:color="auto"/>
            <w:bottom w:val="none" w:sz="0" w:space="0" w:color="auto"/>
            <w:right w:val="none" w:sz="0" w:space="0" w:color="auto"/>
          </w:divBdr>
        </w:div>
        <w:div w:id="1613896876">
          <w:marLeft w:val="0"/>
          <w:marRight w:val="0"/>
          <w:marTop w:val="0"/>
          <w:marBottom w:val="0"/>
          <w:divBdr>
            <w:top w:val="none" w:sz="0" w:space="0" w:color="auto"/>
            <w:left w:val="none" w:sz="0" w:space="0" w:color="auto"/>
            <w:bottom w:val="none" w:sz="0" w:space="0" w:color="auto"/>
            <w:right w:val="none" w:sz="0" w:space="0" w:color="auto"/>
          </w:divBdr>
        </w:div>
        <w:div w:id="1624850785">
          <w:marLeft w:val="0"/>
          <w:marRight w:val="0"/>
          <w:marTop w:val="0"/>
          <w:marBottom w:val="0"/>
          <w:divBdr>
            <w:top w:val="none" w:sz="0" w:space="0" w:color="auto"/>
            <w:left w:val="none" w:sz="0" w:space="0" w:color="auto"/>
            <w:bottom w:val="none" w:sz="0" w:space="0" w:color="auto"/>
            <w:right w:val="none" w:sz="0" w:space="0" w:color="auto"/>
          </w:divBdr>
        </w:div>
        <w:div w:id="1698653351">
          <w:marLeft w:val="0"/>
          <w:marRight w:val="0"/>
          <w:marTop w:val="0"/>
          <w:marBottom w:val="0"/>
          <w:divBdr>
            <w:top w:val="none" w:sz="0" w:space="0" w:color="auto"/>
            <w:left w:val="none" w:sz="0" w:space="0" w:color="auto"/>
            <w:bottom w:val="none" w:sz="0" w:space="0" w:color="auto"/>
            <w:right w:val="none" w:sz="0" w:space="0" w:color="auto"/>
          </w:divBdr>
        </w:div>
        <w:div w:id="1777020425">
          <w:marLeft w:val="0"/>
          <w:marRight w:val="0"/>
          <w:marTop w:val="0"/>
          <w:marBottom w:val="0"/>
          <w:divBdr>
            <w:top w:val="none" w:sz="0" w:space="0" w:color="auto"/>
            <w:left w:val="none" w:sz="0" w:space="0" w:color="auto"/>
            <w:bottom w:val="none" w:sz="0" w:space="0" w:color="auto"/>
            <w:right w:val="none" w:sz="0" w:space="0" w:color="auto"/>
          </w:divBdr>
        </w:div>
        <w:div w:id="1810635775">
          <w:marLeft w:val="0"/>
          <w:marRight w:val="0"/>
          <w:marTop w:val="0"/>
          <w:marBottom w:val="0"/>
          <w:divBdr>
            <w:top w:val="none" w:sz="0" w:space="0" w:color="auto"/>
            <w:left w:val="none" w:sz="0" w:space="0" w:color="auto"/>
            <w:bottom w:val="none" w:sz="0" w:space="0" w:color="auto"/>
            <w:right w:val="none" w:sz="0" w:space="0" w:color="auto"/>
          </w:divBdr>
        </w:div>
        <w:div w:id="1836456310">
          <w:marLeft w:val="0"/>
          <w:marRight w:val="0"/>
          <w:marTop w:val="0"/>
          <w:marBottom w:val="0"/>
          <w:divBdr>
            <w:top w:val="none" w:sz="0" w:space="0" w:color="auto"/>
            <w:left w:val="none" w:sz="0" w:space="0" w:color="auto"/>
            <w:bottom w:val="none" w:sz="0" w:space="0" w:color="auto"/>
            <w:right w:val="none" w:sz="0" w:space="0" w:color="auto"/>
          </w:divBdr>
        </w:div>
        <w:div w:id="1905486326">
          <w:marLeft w:val="0"/>
          <w:marRight w:val="0"/>
          <w:marTop w:val="0"/>
          <w:marBottom w:val="0"/>
          <w:divBdr>
            <w:top w:val="none" w:sz="0" w:space="0" w:color="auto"/>
            <w:left w:val="none" w:sz="0" w:space="0" w:color="auto"/>
            <w:bottom w:val="none" w:sz="0" w:space="0" w:color="auto"/>
            <w:right w:val="none" w:sz="0" w:space="0" w:color="auto"/>
          </w:divBdr>
        </w:div>
        <w:div w:id="1958827429">
          <w:marLeft w:val="0"/>
          <w:marRight w:val="0"/>
          <w:marTop w:val="0"/>
          <w:marBottom w:val="0"/>
          <w:divBdr>
            <w:top w:val="none" w:sz="0" w:space="0" w:color="auto"/>
            <w:left w:val="none" w:sz="0" w:space="0" w:color="auto"/>
            <w:bottom w:val="none" w:sz="0" w:space="0" w:color="auto"/>
            <w:right w:val="none" w:sz="0" w:space="0" w:color="auto"/>
          </w:divBdr>
        </w:div>
        <w:div w:id="1974095940">
          <w:marLeft w:val="0"/>
          <w:marRight w:val="0"/>
          <w:marTop w:val="0"/>
          <w:marBottom w:val="0"/>
          <w:divBdr>
            <w:top w:val="none" w:sz="0" w:space="0" w:color="auto"/>
            <w:left w:val="none" w:sz="0" w:space="0" w:color="auto"/>
            <w:bottom w:val="none" w:sz="0" w:space="0" w:color="auto"/>
            <w:right w:val="none" w:sz="0" w:space="0" w:color="auto"/>
          </w:divBdr>
        </w:div>
        <w:div w:id="2064057154">
          <w:marLeft w:val="0"/>
          <w:marRight w:val="0"/>
          <w:marTop w:val="0"/>
          <w:marBottom w:val="0"/>
          <w:divBdr>
            <w:top w:val="none" w:sz="0" w:space="0" w:color="auto"/>
            <w:left w:val="none" w:sz="0" w:space="0" w:color="auto"/>
            <w:bottom w:val="none" w:sz="0" w:space="0" w:color="auto"/>
            <w:right w:val="none" w:sz="0" w:space="0" w:color="auto"/>
          </w:divBdr>
        </w:div>
        <w:div w:id="2072582834">
          <w:marLeft w:val="0"/>
          <w:marRight w:val="0"/>
          <w:marTop w:val="0"/>
          <w:marBottom w:val="0"/>
          <w:divBdr>
            <w:top w:val="none" w:sz="0" w:space="0" w:color="auto"/>
            <w:left w:val="none" w:sz="0" w:space="0" w:color="auto"/>
            <w:bottom w:val="none" w:sz="0" w:space="0" w:color="auto"/>
            <w:right w:val="none" w:sz="0" w:space="0" w:color="auto"/>
          </w:divBdr>
        </w:div>
        <w:div w:id="2088502194">
          <w:marLeft w:val="0"/>
          <w:marRight w:val="0"/>
          <w:marTop w:val="0"/>
          <w:marBottom w:val="0"/>
          <w:divBdr>
            <w:top w:val="none" w:sz="0" w:space="0" w:color="auto"/>
            <w:left w:val="none" w:sz="0" w:space="0" w:color="auto"/>
            <w:bottom w:val="none" w:sz="0" w:space="0" w:color="auto"/>
            <w:right w:val="none" w:sz="0" w:space="0" w:color="auto"/>
          </w:divBdr>
        </w:div>
        <w:div w:id="2121223025">
          <w:marLeft w:val="0"/>
          <w:marRight w:val="0"/>
          <w:marTop w:val="0"/>
          <w:marBottom w:val="0"/>
          <w:divBdr>
            <w:top w:val="none" w:sz="0" w:space="0" w:color="auto"/>
            <w:left w:val="none" w:sz="0" w:space="0" w:color="auto"/>
            <w:bottom w:val="none" w:sz="0" w:space="0" w:color="auto"/>
            <w:right w:val="none" w:sz="0" w:space="0" w:color="auto"/>
          </w:divBdr>
        </w:div>
        <w:div w:id="2122799978">
          <w:marLeft w:val="0"/>
          <w:marRight w:val="0"/>
          <w:marTop w:val="0"/>
          <w:marBottom w:val="0"/>
          <w:divBdr>
            <w:top w:val="none" w:sz="0" w:space="0" w:color="auto"/>
            <w:left w:val="none" w:sz="0" w:space="0" w:color="auto"/>
            <w:bottom w:val="none" w:sz="0" w:space="0" w:color="auto"/>
            <w:right w:val="none" w:sz="0" w:space="0" w:color="auto"/>
          </w:divBdr>
        </w:div>
        <w:div w:id="2128769907">
          <w:marLeft w:val="0"/>
          <w:marRight w:val="0"/>
          <w:marTop w:val="0"/>
          <w:marBottom w:val="0"/>
          <w:divBdr>
            <w:top w:val="none" w:sz="0" w:space="0" w:color="auto"/>
            <w:left w:val="none" w:sz="0" w:space="0" w:color="auto"/>
            <w:bottom w:val="none" w:sz="0" w:space="0" w:color="auto"/>
            <w:right w:val="none" w:sz="0" w:space="0" w:color="auto"/>
          </w:divBdr>
        </w:div>
        <w:div w:id="2129464825">
          <w:marLeft w:val="0"/>
          <w:marRight w:val="0"/>
          <w:marTop w:val="0"/>
          <w:marBottom w:val="0"/>
          <w:divBdr>
            <w:top w:val="none" w:sz="0" w:space="0" w:color="auto"/>
            <w:left w:val="none" w:sz="0" w:space="0" w:color="auto"/>
            <w:bottom w:val="none" w:sz="0" w:space="0" w:color="auto"/>
            <w:right w:val="none" w:sz="0" w:space="0" w:color="auto"/>
          </w:divBdr>
        </w:div>
      </w:divsChild>
    </w:div>
    <w:div w:id="183444535">
      <w:bodyDiv w:val="1"/>
      <w:marLeft w:val="0"/>
      <w:marRight w:val="0"/>
      <w:marTop w:val="0"/>
      <w:marBottom w:val="0"/>
      <w:divBdr>
        <w:top w:val="none" w:sz="0" w:space="0" w:color="auto"/>
        <w:left w:val="none" w:sz="0" w:space="0" w:color="auto"/>
        <w:bottom w:val="none" w:sz="0" w:space="0" w:color="auto"/>
        <w:right w:val="none" w:sz="0" w:space="0" w:color="auto"/>
      </w:divBdr>
    </w:div>
    <w:div w:id="184056258">
      <w:bodyDiv w:val="1"/>
      <w:marLeft w:val="0"/>
      <w:marRight w:val="0"/>
      <w:marTop w:val="0"/>
      <w:marBottom w:val="0"/>
      <w:divBdr>
        <w:top w:val="none" w:sz="0" w:space="0" w:color="auto"/>
        <w:left w:val="none" w:sz="0" w:space="0" w:color="auto"/>
        <w:bottom w:val="none" w:sz="0" w:space="0" w:color="auto"/>
        <w:right w:val="none" w:sz="0" w:space="0" w:color="auto"/>
      </w:divBdr>
    </w:div>
    <w:div w:id="184096532">
      <w:bodyDiv w:val="1"/>
      <w:marLeft w:val="0"/>
      <w:marRight w:val="0"/>
      <w:marTop w:val="0"/>
      <w:marBottom w:val="0"/>
      <w:divBdr>
        <w:top w:val="none" w:sz="0" w:space="0" w:color="auto"/>
        <w:left w:val="none" w:sz="0" w:space="0" w:color="auto"/>
        <w:bottom w:val="none" w:sz="0" w:space="0" w:color="auto"/>
        <w:right w:val="none" w:sz="0" w:space="0" w:color="auto"/>
      </w:divBdr>
    </w:div>
    <w:div w:id="184297742">
      <w:bodyDiv w:val="1"/>
      <w:marLeft w:val="0"/>
      <w:marRight w:val="0"/>
      <w:marTop w:val="0"/>
      <w:marBottom w:val="0"/>
      <w:divBdr>
        <w:top w:val="none" w:sz="0" w:space="0" w:color="auto"/>
        <w:left w:val="none" w:sz="0" w:space="0" w:color="auto"/>
        <w:bottom w:val="none" w:sz="0" w:space="0" w:color="auto"/>
        <w:right w:val="none" w:sz="0" w:space="0" w:color="auto"/>
      </w:divBdr>
    </w:div>
    <w:div w:id="184439196">
      <w:bodyDiv w:val="1"/>
      <w:marLeft w:val="0"/>
      <w:marRight w:val="0"/>
      <w:marTop w:val="0"/>
      <w:marBottom w:val="0"/>
      <w:divBdr>
        <w:top w:val="none" w:sz="0" w:space="0" w:color="auto"/>
        <w:left w:val="none" w:sz="0" w:space="0" w:color="auto"/>
        <w:bottom w:val="none" w:sz="0" w:space="0" w:color="auto"/>
        <w:right w:val="none" w:sz="0" w:space="0" w:color="auto"/>
      </w:divBdr>
    </w:div>
    <w:div w:id="184830597">
      <w:bodyDiv w:val="1"/>
      <w:marLeft w:val="0"/>
      <w:marRight w:val="0"/>
      <w:marTop w:val="0"/>
      <w:marBottom w:val="0"/>
      <w:divBdr>
        <w:top w:val="none" w:sz="0" w:space="0" w:color="auto"/>
        <w:left w:val="none" w:sz="0" w:space="0" w:color="auto"/>
        <w:bottom w:val="none" w:sz="0" w:space="0" w:color="auto"/>
        <w:right w:val="none" w:sz="0" w:space="0" w:color="auto"/>
      </w:divBdr>
    </w:div>
    <w:div w:id="184833704">
      <w:bodyDiv w:val="1"/>
      <w:marLeft w:val="0"/>
      <w:marRight w:val="0"/>
      <w:marTop w:val="0"/>
      <w:marBottom w:val="0"/>
      <w:divBdr>
        <w:top w:val="none" w:sz="0" w:space="0" w:color="auto"/>
        <w:left w:val="none" w:sz="0" w:space="0" w:color="auto"/>
        <w:bottom w:val="none" w:sz="0" w:space="0" w:color="auto"/>
        <w:right w:val="none" w:sz="0" w:space="0" w:color="auto"/>
      </w:divBdr>
    </w:div>
    <w:div w:id="185171713">
      <w:bodyDiv w:val="1"/>
      <w:marLeft w:val="0"/>
      <w:marRight w:val="0"/>
      <w:marTop w:val="0"/>
      <w:marBottom w:val="0"/>
      <w:divBdr>
        <w:top w:val="none" w:sz="0" w:space="0" w:color="auto"/>
        <w:left w:val="none" w:sz="0" w:space="0" w:color="auto"/>
        <w:bottom w:val="none" w:sz="0" w:space="0" w:color="auto"/>
        <w:right w:val="none" w:sz="0" w:space="0" w:color="auto"/>
      </w:divBdr>
    </w:div>
    <w:div w:id="186145163">
      <w:bodyDiv w:val="1"/>
      <w:marLeft w:val="0"/>
      <w:marRight w:val="0"/>
      <w:marTop w:val="0"/>
      <w:marBottom w:val="0"/>
      <w:divBdr>
        <w:top w:val="none" w:sz="0" w:space="0" w:color="auto"/>
        <w:left w:val="none" w:sz="0" w:space="0" w:color="auto"/>
        <w:bottom w:val="none" w:sz="0" w:space="0" w:color="auto"/>
        <w:right w:val="none" w:sz="0" w:space="0" w:color="auto"/>
      </w:divBdr>
    </w:div>
    <w:div w:id="186213296">
      <w:bodyDiv w:val="1"/>
      <w:marLeft w:val="0"/>
      <w:marRight w:val="0"/>
      <w:marTop w:val="0"/>
      <w:marBottom w:val="0"/>
      <w:divBdr>
        <w:top w:val="none" w:sz="0" w:space="0" w:color="auto"/>
        <w:left w:val="none" w:sz="0" w:space="0" w:color="auto"/>
        <w:bottom w:val="none" w:sz="0" w:space="0" w:color="auto"/>
        <w:right w:val="none" w:sz="0" w:space="0" w:color="auto"/>
      </w:divBdr>
    </w:div>
    <w:div w:id="186413560">
      <w:bodyDiv w:val="1"/>
      <w:marLeft w:val="0"/>
      <w:marRight w:val="0"/>
      <w:marTop w:val="0"/>
      <w:marBottom w:val="0"/>
      <w:divBdr>
        <w:top w:val="none" w:sz="0" w:space="0" w:color="auto"/>
        <w:left w:val="none" w:sz="0" w:space="0" w:color="auto"/>
        <w:bottom w:val="none" w:sz="0" w:space="0" w:color="auto"/>
        <w:right w:val="none" w:sz="0" w:space="0" w:color="auto"/>
      </w:divBdr>
    </w:div>
    <w:div w:id="186601550">
      <w:bodyDiv w:val="1"/>
      <w:marLeft w:val="0"/>
      <w:marRight w:val="0"/>
      <w:marTop w:val="0"/>
      <w:marBottom w:val="0"/>
      <w:divBdr>
        <w:top w:val="none" w:sz="0" w:space="0" w:color="auto"/>
        <w:left w:val="none" w:sz="0" w:space="0" w:color="auto"/>
        <w:bottom w:val="none" w:sz="0" w:space="0" w:color="auto"/>
        <w:right w:val="none" w:sz="0" w:space="0" w:color="auto"/>
      </w:divBdr>
    </w:div>
    <w:div w:id="186725042">
      <w:bodyDiv w:val="1"/>
      <w:marLeft w:val="0"/>
      <w:marRight w:val="0"/>
      <w:marTop w:val="0"/>
      <w:marBottom w:val="0"/>
      <w:divBdr>
        <w:top w:val="none" w:sz="0" w:space="0" w:color="auto"/>
        <w:left w:val="none" w:sz="0" w:space="0" w:color="auto"/>
        <w:bottom w:val="none" w:sz="0" w:space="0" w:color="auto"/>
        <w:right w:val="none" w:sz="0" w:space="0" w:color="auto"/>
      </w:divBdr>
    </w:div>
    <w:div w:id="187111328">
      <w:bodyDiv w:val="1"/>
      <w:marLeft w:val="0"/>
      <w:marRight w:val="0"/>
      <w:marTop w:val="0"/>
      <w:marBottom w:val="0"/>
      <w:divBdr>
        <w:top w:val="none" w:sz="0" w:space="0" w:color="auto"/>
        <w:left w:val="none" w:sz="0" w:space="0" w:color="auto"/>
        <w:bottom w:val="none" w:sz="0" w:space="0" w:color="auto"/>
        <w:right w:val="none" w:sz="0" w:space="0" w:color="auto"/>
      </w:divBdr>
    </w:div>
    <w:div w:id="188180168">
      <w:bodyDiv w:val="1"/>
      <w:marLeft w:val="0"/>
      <w:marRight w:val="0"/>
      <w:marTop w:val="0"/>
      <w:marBottom w:val="0"/>
      <w:divBdr>
        <w:top w:val="none" w:sz="0" w:space="0" w:color="auto"/>
        <w:left w:val="none" w:sz="0" w:space="0" w:color="auto"/>
        <w:bottom w:val="none" w:sz="0" w:space="0" w:color="auto"/>
        <w:right w:val="none" w:sz="0" w:space="0" w:color="auto"/>
      </w:divBdr>
    </w:div>
    <w:div w:id="188224047">
      <w:bodyDiv w:val="1"/>
      <w:marLeft w:val="0"/>
      <w:marRight w:val="0"/>
      <w:marTop w:val="0"/>
      <w:marBottom w:val="0"/>
      <w:divBdr>
        <w:top w:val="none" w:sz="0" w:space="0" w:color="auto"/>
        <w:left w:val="none" w:sz="0" w:space="0" w:color="auto"/>
        <w:bottom w:val="none" w:sz="0" w:space="0" w:color="auto"/>
        <w:right w:val="none" w:sz="0" w:space="0" w:color="auto"/>
      </w:divBdr>
    </w:div>
    <w:div w:id="188228260">
      <w:bodyDiv w:val="1"/>
      <w:marLeft w:val="0"/>
      <w:marRight w:val="0"/>
      <w:marTop w:val="0"/>
      <w:marBottom w:val="0"/>
      <w:divBdr>
        <w:top w:val="none" w:sz="0" w:space="0" w:color="auto"/>
        <w:left w:val="none" w:sz="0" w:space="0" w:color="auto"/>
        <w:bottom w:val="none" w:sz="0" w:space="0" w:color="auto"/>
        <w:right w:val="none" w:sz="0" w:space="0" w:color="auto"/>
      </w:divBdr>
    </w:div>
    <w:div w:id="188418502">
      <w:bodyDiv w:val="1"/>
      <w:marLeft w:val="0"/>
      <w:marRight w:val="0"/>
      <w:marTop w:val="0"/>
      <w:marBottom w:val="0"/>
      <w:divBdr>
        <w:top w:val="none" w:sz="0" w:space="0" w:color="auto"/>
        <w:left w:val="none" w:sz="0" w:space="0" w:color="auto"/>
        <w:bottom w:val="none" w:sz="0" w:space="0" w:color="auto"/>
        <w:right w:val="none" w:sz="0" w:space="0" w:color="auto"/>
      </w:divBdr>
    </w:div>
    <w:div w:id="188833150">
      <w:bodyDiv w:val="1"/>
      <w:marLeft w:val="0"/>
      <w:marRight w:val="0"/>
      <w:marTop w:val="0"/>
      <w:marBottom w:val="0"/>
      <w:divBdr>
        <w:top w:val="none" w:sz="0" w:space="0" w:color="auto"/>
        <w:left w:val="none" w:sz="0" w:space="0" w:color="auto"/>
        <w:bottom w:val="none" w:sz="0" w:space="0" w:color="auto"/>
        <w:right w:val="none" w:sz="0" w:space="0" w:color="auto"/>
      </w:divBdr>
    </w:div>
    <w:div w:id="188878641">
      <w:bodyDiv w:val="1"/>
      <w:marLeft w:val="0"/>
      <w:marRight w:val="0"/>
      <w:marTop w:val="0"/>
      <w:marBottom w:val="0"/>
      <w:divBdr>
        <w:top w:val="none" w:sz="0" w:space="0" w:color="auto"/>
        <w:left w:val="none" w:sz="0" w:space="0" w:color="auto"/>
        <w:bottom w:val="none" w:sz="0" w:space="0" w:color="auto"/>
        <w:right w:val="none" w:sz="0" w:space="0" w:color="auto"/>
      </w:divBdr>
    </w:div>
    <w:div w:id="189225508">
      <w:bodyDiv w:val="1"/>
      <w:marLeft w:val="0"/>
      <w:marRight w:val="0"/>
      <w:marTop w:val="0"/>
      <w:marBottom w:val="0"/>
      <w:divBdr>
        <w:top w:val="none" w:sz="0" w:space="0" w:color="auto"/>
        <w:left w:val="none" w:sz="0" w:space="0" w:color="auto"/>
        <w:bottom w:val="none" w:sz="0" w:space="0" w:color="auto"/>
        <w:right w:val="none" w:sz="0" w:space="0" w:color="auto"/>
      </w:divBdr>
    </w:div>
    <w:div w:id="189271225">
      <w:bodyDiv w:val="1"/>
      <w:marLeft w:val="0"/>
      <w:marRight w:val="0"/>
      <w:marTop w:val="0"/>
      <w:marBottom w:val="0"/>
      <w:divBdr>
        <w:top w:val="none" w:sz="0" w:space="0" w:color="auto"/>
        <w:left w:val="none" w:sz="0" w:space="0" w:color="auto"/>
        <w:bottom w:val="none" w:sz="0" w:space="0" w:color="auto"/>
        <w:right w:val="none" w:sz="0" w:space="0" w:color="auto"/>
      </w:divBdr>
    </w:div>
    <w:div w:id="189414910">
      <w:bodyDiv w:val="1"/>
      <w:marLeft w:val="0"/>
      <w:marRight w:val="0"/>
      <w:marTop w:val="0"/>
      <w:marBottom w:val="0"/>
      <w:divBdr>
        <w:top w:val="none" w:sz="0" w:space="0" w:color="auto"/>
        <w:left w:val="none" w:sz="0" w:space="0" w:color="auto"/>
        <w:bottom w:val="none" w:sz="0" w:space="0" w:color="auto"/>
        <w:right w:val="none" w:sz="0" w:space="0" w:color="auto"/>
      </w:divBdr>
    </w:div>
    <w:div w:id="189538222">
      <w:bodyDiv w:val="1"/>
      <w:marLeft w:val="0"/>
      <w:marRight w:val="0"/>
      <w:marTop w:val="0"/>
      <w:marBottom w:val="0"/>
      <w:divBdr>
        <w:top w:val="none" w:sz="0" w:space="0" w:color="auto"/>
        <w:left w:val="none" w:sz="0" w:space="0" w:color="auto"/>
        <w:bottom w:val="none" w:sz="0" w:space="0" w:color="auto"/>
        <w:right w:val="none" w:sz="0" w:space="0" w:color="auto"/>
      </w:divBdr>
    </w:div>
    <w:div w:id="189608088">
      <w:bodyDiv w:val="1"/>
      <w:marLeft w:val="0"/>
      <w:marRight w:val="0"/>
      <w:marTop w:val="0"/>
      <w:marBottom w:val="0"/>
      <w:divBdr>
        <w:top w:val="none" w:sz="0" w:space="0" w:color="auto"/>
        <w:left w:val="none" w:sz="0" w:space="0" w:color="auto"/>
        <w:bottom w:val="none" w:sz="0" w:space="0" w:color="auto"/>
        <w:right w:val="none" w:sz="0" w:space="0" w:color="auto"/>
      </w:divBdr>
    </w:div>
    <w:div w:id="190414621">
      <w:bodyDiv w:val="1"/>
      <w:marLeft w:val="0"/>
      <w:marRight w:val="0"/>
      <w:marTop w:val="0"/>
      <w:marBottom w:val="0"/>
      <w:divBdr>
        <w:top w:val="none" w:sz="0" w:space="0" w:color="auto"/>
        <w:left w:val="none" w:sz="0" w:space="0" w:color="auto"/>
        <w:bottom w:val="none" w:sz="0" w:space="0" w:color="auto"/>
        <w:right w:val="none" w:sz="0" w:space="0" w:color="auto"/>
      </w:divBdr>
    </w:div>
    <w:div w:id="190454961">
      <w:bodyDiv w:val="1"/>
      <w:marLeft w:val="0"/>
      <w:marRight w:val="0"/>
      <w:marTop w:val="0"/>
      <w:marBottom w:val="0"/>
      <w:divBdr>
        <w:top w:val="none" w:sz="0" w:space="0" w:color="auto"/>
        <w:left w:val="none" w:sz="0" w:space="0" w:color="auto"/>
        <w:bottom w:val="none" w:sz="0" w:space="0" w:color="auto"/>
        <w:right w:val="none" w:sz="0" w:space="0" w:color="auto"/>
      </w:divBdr>
    </w:div>
    <w:div w:id="190723837">
      <w:bodyDiv w:val="1"/>
      <w:marLeft w:val="0"/>
      <w:marRight w:val="0"/>
      <w:marTop w:val="0"/>
      <w:marBottom w:val="0"/>
      <w:divBdr>
        <w:top w:val="none" w:sz="0" w:space="0" w:color="auto"/>
        <w:left w:val="none" w:sz="0" w:space="0" w:color="auto"/>
        <w:bottom w:val="none" w:sz="0" w:space="0" w:color="auto"/>
        <w:right w:val="none" w:sz="0" w:space="0" w:color="auto"/>
      </w:divBdr>
    </w:div>
    <w:div w:id="190993959">
      <w:bodyDiv w:val="1"/>
      <w:marLeft w:val="0"/>
      <w:marRight w:val="0"/>
      <w:marTop w:val="0"/>
      <w:marBottom w:val="0"/>
      <w:divBdr>
        <w:top w:val="none" w:sz="0" w:space="0" w:color="auto"/>
        <w:left w:val="none" w:sz="0" w:space="0" w:color="auto"/>
        <w:bottom w:val="none" w:sz="0" w:space="0" w:color="auto"/>
        <w:right w:val="none" w:sz="0" w:space="0" w:color="auto"/>
      </w:divBdr>
    </w:div>
    <w:div w:id="191499850">
      <w:bodyDiv w:val="1"/>
      <w:marLeft w:val="0"/>
      <w:marRight w:val="0"/>
      <w:marTop w:val="0"/>
      <w:marBottom w:val="0"/>
      <w:divBdr>
        <w:top w:val="none" w:sz="0" w:space="0" w:color="auto"/>
        <w:left w:val="none" w:sz="0" w:space="0" w:color="auto"/>
        <w:bottom w:val="none" w:sz="0" w:space="0" w:color="auto"/>
        <w:right w:val="none" w:sz="0" w:space="0" w:color="auto"/>
      </w:divBdr>
    </w:div>
    <w:div w:id="191502515">
      <w:bodyDiv w:val="1"/>
      <w:marLeft w:val="0"/>
      <w:marRight w:val="0"/>
      <w:marTop w:val="0"/>
      <w:marBottom w:val="0"/>
      <w:divBdr>
        <w:top w:val="none" w:sz="0" w:space="0" w:color="auto"/>
        <w:left w:val="none" w:sz="0" w:space="0" w:color="auto"/>
        <w:bottom w:val="none" w:sz="0" w:space="0" w:color="auto"/>
        <w:right w:val="none" w:sz="0" w:space="0" w:color="auto"/>
      </w:divBdr>
    </w:div>
    <w:div w:id="191572544">
      <w:bodyDiv w:val="1"/>
      <w:marLeft w:val="0"/>
      <w:marRight w:val="0"/>
      <w:marTop w:val="0"/>
      <w:marBottom w:val="0"/>
      <w:divBdr>
        <w:top w:val="none" w:sz="0" w:space="0" w:color="auto"/>
        <w:left w:val="none" w:sz="0" w:space="0" w:color="auto"/>
        <w:bottom w:val="none" w:sz="0" w:space="0" w:color="auto"/>
        <w:right w:val="none" w:sz="0" w:space="0" w:color="auto"/>
      </w:divBdr>
    </w:div>
    <w:div w:id="191654418">
      <w:bodyDiv w:val="1"/>
      <w:marLeft w:val="0"/>
      <w:marRight w:val="0"/>
      <w:marTop w:val="0"/>
      <w:marBottom w:val="0"/>
      <w:divBdr>
        <w:top w:val="none" w:sz="0" w:space="0" w:color="auto"/>
        <w:left w:val="none" w:sz="0" w:space="0" w:color="auto"/>
        <w:bottom w:val="none" w:sz="0" w:space="0" w:color="auto"/>
        <w:right w:val="none" w:sz="0" w:space="0" w:color="auto"/>
      </w:divBdr>
    </w:div>
    <w:div w:id="191725464">
      <w:bodyDiv w:val="1"/>
      <w:marLeft w:val="0"/>
      <w:marRight w:val="0"/>
      <w:marTop w:val="0"/>
      <w:marBottom w:val="0"/>
      <w:divBdr>
        <w:top w:val="none" w:sz="0" w:space="0" w:color="auto"/>
        <w:left w:val="none" w:sz="0" w:space="0" w:color="auto"/>
        <w:bottom w:val="none" w:sz="0" w:space="0" w:color="auto"/>
        <w:right w:val="none" w:sz="0" w:space="0" w:color="auto"/>
      </w:divBdr>
    </w:div>
    <w:div w:id="192114887">
      <w:bodyDiv w:val="1"/>
      <w:marLeft w:val="0"/>
      <w:marRight w:val="0"/>
      <w:marTop w:val="0"/>
      <w:marBottom w:val="0"/>
      <w:divBdr>
        <w:top w:val="none" w:sz="0" w:space="0" w:color="auto"/>
        <w:left w:val="none" w:sz="0" w:space="0" w:color="auto"/>
        <w:bottom w:val="none" w:sz="0" w:space="0" w:color="auto"/>
        <w:right w:val="none" w:sz="0" w:space="0" w:color="auto"/>
      </w:divBdr>
    </w:div>
    <w:div w:id="192421413">
      <w:bodyDiv w:val="1"/>
      <w:marLeft w:val="0"/>
      <w:marRight w:val="0"/>
      <w:marTop w:val="0"/>
      <w:marBottom w:val="0"/>
      <w:divBdr>
        <w:top w:val="none" w:sz="0" w:space="0" w:color="auto"/>
        <w:left w:val="none" w:sz="0" w:space="0" w:color="auto"/>
        <w:bottom w:val="none" w:sz="0" w:space="0" w:color="auto"/>
        <w:right w:val="none" w:sz="0" w:space="0" w:color="auto"/>
      </w:divBdr>
    </w:div>
    <w:div w:id="192571427">
      <w:bodyDiv w:val="1"/>
      <w:marLeft w:val="0"/>
      <w:marRight w:val="0"/>
      <w:marTop w:val="0"/>
      <w:marBottom w:val="0"/>
      <w:divBdr>
        <w:top w:val="none" w:sz="0" w:space="0" w:color="auto"/>
        <w:left w:val="none" w:sz="0" w:space="0" w:color="auto"/>
        <w:bottom w:val="none" w:sz="0" w:space="0" w:color="auto"/>
        <w:right w:val="none" w:sz="0" w:space="0" w:color="auto"/>
      </w:divBdr>
    </w:div>
    <w:div w:id="192574689">
      <w:bodyDiv w:val="1"/>
      <w:marLeft w:val="0"/>
      <w:marRight w:val="0"/>
      <w:marTop w:val="0"/>
      <w:marBottom w:val="0"/>
      <w:divBdr>
        <w:top w:val="none" w:sz="0" w:space="0" w:color="auto"/>
        <w:left w:val="none" w:sz="0" w:space="0" w:color="auto"/>
        <w:bottom w:val="none" w:sz="0" w:space="0" w:color="auto"/>
        <w:right w:val="none" w:sz="0" w:space="0" w:color="auto"/>
      </w:divBdr>
    </w:div>
    <w:div w:id="193227490">
      <w:bodyDiv w:val="1"/>
      <w:marLeft w:val="0"/>
      <w:marRight w:val="0"/>
      <w:marTop w:val="0"/>
      <w:marBottom w:val="0"/>
      <w:divBdr>
        <w:top w:val="none" w:sz="0" w:space="0" w:color="auto"/>
        <w:left w:val="none" w:sz="0" w:space="0" w:color="auto"/>
        <w:bottom w:val="none" w:sz="0" w:space="0" w:color="auto"/>
        <w:right w:val="none" w:sz="0" w:space="0" w:color="auto"/>
      </w:divBdr>
    </w:div>
    <w:div w:id="193230180">
      <w:bodyDiv w:val="1"/>
      <w:marLeft w:val="0"/>
      <w:marRight w:val="0"/>
      <w:marTop w:val="0"/>
      <w:marBottom w:val="0"/>
      <w:divBdr>
        <w:top w:val="none" w:sz="0" w:space="0" w:color="auto"/>
        <w:left w:val="none" w:sz="0" w:space="0" w:color="auto"/>
        <w:bottom w:val="none" w:sz="0" w:space="0" w:color="auto"/>
        <w:right w:val="none" w:sz="0" w:space="0" w:color="auto"/>
      </w:divBdr>
    </w:div>
    <w:div w:id="193345518">
      <w:bodyDiv w:val="1"/>
      <w:marLeft w:val="0"/>
      <w:marRight w:val="0"/>
      <w:marTop w:val="0"/>
      <w:marBottom w:val="0"/>
      <w:divBdr>
        <w:top w:val="none" w:sz="0" w:space="0" w:color="auto"/>
        <w:left w:val="none" w:sz="0" w:space="0" w:color="auto"/>
        <w:bottom w:val="none" w:sz="0" w:space="0" w:color="auto"/>
        <w:right w:val="none" w:sz="0" w:space="0" w:color="auto"/>
      </w:divBdr>
    </w:div>
    <w:div w:id="193690126">
      <w:bodyDiv w:val="1"/>
      <w:marLeft w:val="0"/>
      <w:marRight w:val="0"/>
      <w:marTop w:val="0"/>
      <w:marBottom w:val="0"/>
      <w:divBdr>
        <w:top w:val="none" w:sz="0" w:space="0" w:color="auto"/>
        <w:left w:val="none" w:sz="0" w:space="0" w:color="auto"/>
        <w:bottom w:val="none" w:sz="0" w:space="0" w:color="auto"/>
        <w:right w:val="none" w:sz="0" w:space="0" w:color="auto"/>
      </w:divBdr>
    </w:div>
    <w:div w:id="193886456">
      <w:bodyDiv w:val="1"/>
      <w:marLeft w:val="0"/>
      <w:marRight w:val="0"/>
      <w:marTop w:val="0"/>
      <w:marBottom w:val="0"/>
      <w:divBdr>
        <w:top w:val="none" w:sz="0" w:space="0" w:color="auto"/>
        <w:left w:val="none" w:sz="0" w:space="0" w:color="auto"/>
        <w:bottom w:val="none" w:sz="0" w:space="0" w:color="auto"/>
        <w:right w:val="none" w:sz="0" w:space="0" w:color="auto"/>
      </w:divBdr>
    </w:div>
    <w:div w:id="193926956">
      <w:bodyDiv w:val="1"/>
      <w:marLeft w:val="0"/>
      <w:marRight w:val="0"/>
      <w:marTop w:val="0"/>
      <w:marBottom w:val="0"/>
      <w:divBdr>
        <w:top w:val="none" w:sz="0" w:space="0" w:color="auto"/>
        <w:left w:val="none" w:sz="0" w:space="0" w:color="auto"/>
        <w:bottom w:val="none" w:sz="0" w:space="0" w:color="auto"/>
        <w:right w:val="none" w:sz="0" w:space="0" w:color="auto"/>
      </w:divBdr>
    </w:div>
    <w:div w:id="194118660">
      <w:bodyDiv w:val="1"/>
      <w:marLeft w:val="0"/>
      <w:marRight w:val="0"/>
      <w:marTop w:val="0"/>
      <w:marBottom w:val="0"/>
      <w:divBdr>
        <w:top w:val="none" w:sz="0" w:space="0" w:color="auto"/>
        <w:left w:val="none" w:sz="0" w:space="0" w:color="auto"/>
        <w:bottom w:val="none" w:sz="0" w:space="0" w:color="auto"/>
        <w:right w:val="none" w:sz="0" w:space="0" w:color="auto"/>
      </w:divBdr>
    </w:div>
    <w:div w:id="194193157">
      <w:bodyDiv w:val="1"/>
      <w:marLeft w:val="0"/>
      <w:marRight w:val="0"/>
      <w:marTop w:val="0"/>
      <w:marBottom w:val="0"/>
      <w:divBdr>
        <w:top w:val="none" w:sz="0" w:space="0" w:color="auto"/>
        <w:left w:val="none" w:sz="0" w:space="0" w:color="auto"/>
        <w:bottom w:val="none" w:sz="0" w:space="0" w:color="auto"/>
        <w:right w:val="none" w:sz="0" w:space="0" w:color="auto"/>
      </w:divBdr>
    </w:div>
    <w:div w:id="194202432">
      <w:bodyDiv w:val="1"/>
      <w:marLeft w:val="0"/>
      <w:marRight w:val="0"/>
      <w:marTop w:val="0"/>
      <w:marBottom w:val="0"/>
      <w:divBdr>
        <w:top w:val="none" w:sz="0" w:space="0" w:color="auto"/>
        <w:left w:val="none" w:sz="0" w:space="0" w:color="auto"/>
        <w:bottom w:val="none" w:sz="0" w:space="0" w:color="auto"/>
        <w:right w:val="none" w:sz="0" w:space="0" w:color="auto"/>
      </w:divBdr>
    </w:div>
    <w:div w:id="194344801">
      <w:bodyDiv w:val="1"/>
      <w:marLeft w:val="0"/>
      <w:marRight w:val="0"/>
      <w:marTop w:val="0"/>
      <w:marBottom w:val="0"/>
      <w:divBdr>
        <w:top w:val="none" w:sz="0" w:space="0" w:color="auto"/>
        <w:left w:val="none" w:sz="0" w:space="0" w:color="auto"/>
        <w:bottom w:val="none" w:sz="0" w:space="0" w:color="auto"/>
        <w:right w:val="none" w:sz="0" w:space="0" w:color="auto"/>
      </w:divBdr>
    </w:div>
    <w:div w:id="194655641">
      <w:bodyDiv w:val="1"/>
      <w:marLeft w:val="0"/>
      <w:marRight w:val="0"/>
      <w:marTop w:val="0"/>
      <w:marBottom w:val="0"/>
      <w:divBdr>
        <w:top w:val="none" w:sz="0" w:space="0" w:color="auto"/>
        <w:left w:val="none" w:sz="0" w:space="0" w:color="auto"/>
        <w:bottom w:val="none" w:sz="0" w:space="0" w:color="auto"/>
        <w:right w:val="none" w:sz="0" w:space="0" w:color="auto"/>
      </w:divBdr>
    </w:div>
    <w:div w:id="194852225">
      <w:bodyDiv w:val="1"/>
      <w:marLeft w:val="0"/>
      <w:marRight w:val="0"/>
      <w:marTop w:val="0"/>
      <w:marBottom w:val="0"/>
      <w:divBdr>
        <w:top w:val="none" w:sz="0" w:space="0" w:color="auto"/>
        <w:left w:val="none" w:sz="0" w:space="0" w:color="auto"/>
        <w:bottom w:val="none" w:sz="0" w:space="0" w:color="auto"/>
        <w:right w:val="none" w:sz="0" w:space="0" w:color="auto"/>
      </w:divBdr>
    </w:div>
    <w:div w:id="195237161">
      <w:bodyDiv w:val="1"/>
      <w:marLeft w:val="0"/>
      <w:marRight w:val="0"/>
      <w:marTop w:val="0"/>
      <w:marBottom w:val="0"/>
      <w:divBdr>
        <w:top w:val="none" w:sz="0" w:space="0" w:color="auto"/>
        <w:left w:val="none" w:sz="0" w:space="0" w:color="auto"/>
        <w:bottom w:val="none" w:sz="0" w:space="0" w:color="auto"/>
        <w:right w:val="none" w:sz="0" w:space="0" w:color="auto"/>
      </w:divBdr>
    </w:div>
    <w:div w:id="195702833">
      <w:bodyDiv w:val="1"/>
      <w:marLeft w:val="0"/>
      <w:marRight w:val="0"/>
      <w:marTop w:val="0"/>
      <w:marBottom w:val="0"/>
      <w:divBdr>
        <w:top w:val="none" w:sz="0" w:space="0" w:color="auto"/>
        <w:left w:val="none" w:sz="0" w:space="0" w:color="auto"/>
        <w:bottom w:val="none" w:sz="0" w:space="0" w:color="auto"/>
        <w:right w:val="none" w:sz="0" w:space="0" w:color="auto"/>
      </w:divBdr>
    </w:div>
    <w:div w:id="196047069">
      <w:bodyDiv w:val="1"/>
      <w:marLeft w:val="0"/>
      <w:marRight w:val="0"/>
      <w:marTop w:val="0"/>
      <w:marBottom w:val="0"/>
      <w:divBdr>
        <w:top w:val="none" w:sz="0" w:space="0" w:color="auto"/>
        <w:left w:val="none" w:sz="0" w:space="0" w:color="auto"/>
        <w:bottom w:val="none" w:sz="0" w:space="0" w:color="auto"/>
        <w:right w:val="none" w:sz="0" w:space="0" w:color="auto"/>
      </w:divBdr>
    </w:div>
    <w:div w:id="196361108">
      <w:bodyDiv w:val="1"/>
      <w:marLeft w:val="0"/>
      <w:marRight w:val="0"/>
      <w:marTop w:val="0"/>
      <w:marBottom w:val="0"/>
      <w:divBdr>
        <w:top w:val="none" w:sz="0" w:space="0" w:color="auto"/>
        <w:left w:val="none" w:sz="0" w:space="0" w:color="auto"/>
        <w:bottom w:val="none" w:sz="0" w:space="0" w:color="auto"/>
        <w:right w:val="none" w:sz="0" w:space="0" w:color="auto"/>
      </w:divBdr>
    </w:div>
    <w:div w:id="196620902">
      <w:bodyDiv w:val="1"/>
      <w:marLeft w:val="0"/>
      <w:marRight w:val="0"/>
      <w:marTop w:val="0"/>
      <w:marBottom w:val="0"/>
      <w:divBdr>
        <w:top w:val="none" w:sz="0" w:space="0" w:color="auto"/>
        <w:left w:val="none" w:sz="0" w:space="0" w:color="auto"/>
        <w:bottom w:val="none" w:sz="0" w:space="0" w:color="auto"/>
        <w:right w:val="none" w:sz="0" w:space="0" w:color="auto"/>
      </w:divBdr>
    </w:div>
    <w:div w:id="196629502">
      <w:bodyDiv w:val="1"/>
      <w:marLeft w:val="0"/>
      <w:marRight w:val="0"/>
      <w:marTop w:val="0"/>
      <w:marBottom w:val="0"/>
      <w:divBdr>
        <w:top w:val="none" w:sz="0" w:space="0" w:color="auto"/>
        <w:left w:val="none" w:sz="0" w:space="0" w:color="auto"/>
        <w:bottom w:val="none" w:sz="0" w:space="0" w:color="auto"/>
        <w:right w:val="none" w:sz="0" w:space="0" w:color="auto"/>
      </w:divBdr>
    </w:div>
    <w:div w:id="196747471">
      <w:bodyDiv w:val="1"/>
      <w:marLeft w:val="0"/>
      <w:marRight w:val="0"/>
      <w:marTop w:val="0"/>
      <w:marBottom w:val="0"/>
      <w:divBdr>
        <w:top w:val="none" w:sz="0" w:space="0" w:color="auto"/>
        <w:left w:val="none" w:sz="0" w:space="0" w:color="auto"/>
        <w:bottom w:val="none" w:sz="0" w:space="0" w:color="auto"/>
        <w:right w:val="none" w:sz="0" w:space="0" w:color="auto"/>
      </w:divBdr>
    </w:div>
    <w:div w:id="196818448">
      <w:bodyDiv w:val="1"/>
      <w:marLeft w:val="0"/>
      <w:marRight w:val="0"/>
      <w:marTop w:val="0"/>
      <w:marBottom w:val="0"/>
      <w:divBdr>
        <w:top w:val="none" w:sz="0" w:space="0" w:color="auto"/>
        <w:left w:val="none" w:sz="0" w:space="0" w:color="auto"/>
        <w:bottom w:val="none" w:sz="0" w:space="0" w:color="auto"/>
        <w:right w:val="none" w:sz="0" w:space="0" w:color="auto"/>
      </w:divBdr>
    </w:div>
    <w:div w:id="196896063">
      <w:bodyDiv w:val="1"/>
      <w:marLeft w:val="0"/>
      <w:marRight w:val="0"/>
      <w:marTop w:val="0"/>
      <w:marBottom w:val="0"/>
      <w:divBdr>
        <w:top w:val="none" w:sz="0" w:space="0" w:color="auto"/>
        <w:left w:val="none" w:sz="0" w:space="0" w:color="auto"/>
        <w:bottom w:val="none" w:sz="0" w:space="0" w:color="auto"/>
        <w:right w:val="none" w:sz="0" w:space="0" w:color="auto"/>
      </w:divBdr>
    </w:div>
    <w:div w:id="196938855">
      <w:bodyDiv w:val="1"/>
      <w:marLeft w:val="0"/>
      <w:marRight w:val="0"/>
      <w:marTop w:val="0"/>
      <w:marBottom w:val="0"/>
      <w:divBdr>
        <w:top w:val="none" w:sz="0" w:space="0" w:color="auto"/>
        <w:left w:val="none" w:sz="0" w:space="0" w:color="auto"/>
        <w:bottom w:val="none" w:sz="0" w:space="0" w:color="auto"/>
        <w:right w:val="none" w:sz="0" w:space="0" w:color="auto"/>
      </w:divBdr>
    </w:div>
    <w:div w:id="196967400">
      <w:bodyDiv w:val="1"/>
      <w:marLeft w:val="0"/>
      <w:marRight w:val="0"/>
      <w:marTop w:val="0"/>
      <w:marBottom w:val="0"/>
      <w:divBdr>
        <w:top w:val="none" w:sz="0" w:space="0" w:color="auto"/>
        <w:left w:val="none" w:sz="0" w:space="0" w:color="auto"/>
        <w:bottom w:val="none" w:sz="0" w:space="0" w:color="auto"/>
        <w:right w:val="none" w:sz="0" w:space="0" w:color="auto"/>
      </w:divBdr>
    </w:div>
    <w:div w:id="197013405">
      <w:bodyDiv w:val="1"/>
      <w:marLeft w:val="0"/>
      <w:marRight w:val="0"/>
      <w:marTop w:val="0"/>
      <w:marBottom w:val="0"/>
      <w:divBdr>
        <w:top w:val="none" w:sz="0" w:space="0" w:color="auto"/>
        <w:left w:val="none" w:sz="0" w:space="0" w:color="auto"/>
        <w:bottom w:val="none" w:sz="0" w:space="0" w:color="auto"/>
        <w:right w:val="none" w:sz="0" w:space="0" w:color="auto"/>
      </w:divBdr>
    </w:div>
    <w:div w:id="197285106">
      <w:bodyDiv w:val="1"/>
      <w:marLeft w:val="0"/>
      <w:marRight w:val="0"/>
      <w:marTop w:val="0"/>
      <w:marBottom w:val="0"/>
      <w:divBdr>
        <w:top w:val="none" w:sz="0" w:space="0" w:color="auto"/>
        <w:left w:val="none" w:sz="0" w:space="0" w:color="auto"/>
        <w:bottom w:val="none" w:sz="0" w:space="0" w:color="auto"/>
        <w:right w:val="none" w:sz="0" w:space="0" w:color="auto"/>
      </w:divBdr>
    </w:div>
    <w:div w:id="197354473">
      <w:bodyDiv w:val="1"/>
      <w:marLeft w:val="0"/>
      <w:marRight w:val="0"/>
      <w:marTop w:val="0"/>
      <w:marBottom w:val="0"/>
      <w:divBdr>
        <w:top w:val="none" w:sz="0" w:space="0" w:color="auto"/>
        <w:left w:val="none" w:sz="0" w:space="0" w:color="auto"/>
        <w:bottom w:val="none" w:sz="0" w:space="0" w:color="auto"/>
        <w:right w:val="none" w:sz="0" w:space="0" w:color="auto"/>
      </w:divBdr>
    </w:div>
    <w:div w:id="197620075">
      <w:bodyDiv w:val="1"/>
      <w:marLeft w:val="0"/>
      <w:marRight w:val="0"/>
      <w:marTop w:val="0"/>
      <w:marBottom w:val="0"/>
      <w:divBdr>
        <w:top w:val="none" w:sz="0" w:space="0" w:color="auto"/>
        <w:left w:val="none" w:sz="0" w:space="0" w:color="auto"/>
        <w:bottom w:val="none" w:sz="0" w:space="0" w:color="auto"/>
        <w:right w:val="none" w:sz="0" w:space="0" w:color="auto"/>
      </w:divBdr>
    </w:div>
    <w:div w:id="198010086">
      <w:bodyDiv w:val="1"/>
      <w:marLeft w:val="0"/>
      <w:marRight w:val="0"/>
      <w:marTop w:val="0"/>
      <w:marBottom w:val="0"/>
      <w:divBdr>
        <w:top w:val="none" w:sz="0" w:space="0" w:color="auto"/>
        <w:left w:val="none" w:sz="0" w:space="0" w:color="auto"/>
        <w:bottom w:val="none" w:sz="0" w:space="0" w:color="auto"/>
        <w:right w:val="none" w:sz="0" w:space="0" w:color="auto"/>
      </w:divBdr>
    </w:div>
    <w:div w:id="198126213">
      <w:bodyDiv w:val="1"/>
      <w:marLeft w:val="0"/>
      <w:marRight w:val="0"/>
      <w:marTop w:val="0"/>
      <w:marBottom w:val="0"/>
      <w:divBdr>
        <w:top w:val="none" w:sz="0" w:space="0" w:color="auto"/>
        <w:left w:val="none" w:sz="0" w:space="0" w:color="auto"/>
        <w:bottom w:val="none" w:sz="0" w:space="0" w:color="auto"/>
        <w:right w:val="none" w:sz="0" w:space="0" w:color="auto"/>
      </w:divBdr>
    </w:div>
    <w:div w:id="198469996">
      <w:bodyDiv w:val="1"/>
      <w:marLeft w:val="0"/>
      <w:marRight w:val="0"/>
      <w:marTop w:val="0"/>
      <w:marBottom w:val="0"/>
      <w:divBdr>
        <w:top w:val="none" w:sz="0" w:space="0" w:color="auto"/>
        <w:left w:val="none" w:sz="0" w:space="0" w:color="auto"/>
        <w:bottom w:val="none" w:sz="0" w:space="0" w:color="auto"/>
        <w:right w:val="none" w:sz="0" w:space="0" w:color="auto"/>
      </w:divBdr>
    </w:div>
    <w:div w:id="198708401">
      <w:bodyDiv w:val="1"/>
      <w:marLeft w:val="0"/>
      <w:marRight w:val="0"/>
      <w:marTop w:val="0"/>
      <w:marBottom w:val="0"/>
      <w:divBdr>
        <w:top w:val="none" w:sz="0" w:space="0" w:color="auto"/>
        <w:left w:val="none" w:sz="0" w:space="0" w:color="auto"/>
        <w:bottom w:val="none" w:sz="0" w:space="0" w:color="auto"/>
        <w:right w:val="none" w:sz="0" w:space="0" w:color="auto"/>
      </w:divBdr>
    </w:div>
    <w:div w:id="199320880">
      <w:bodyDiv w:val="1"/>
      <w:marLeft w:val="0"/>
      <w:marRight w:val="0"/>
      <w:marTop w:val="0"/>
      <w:marBottom w:val="0"/>
      <w:divBdr>
        <w:top w:val="none" w:sz="0" w:space="0" w:color="auto"/>
        <w:left w:val="none" w:sz="0" w:space="0" w:color="auto"/>
        <w:bottom w:val="none" w:sz="0" w:space="0" w:color="auto"/>
        <w:right w:val="none" w:sz="0" w:space="0" w:color="auto"/>
      </w:divBdr>
    </w:div>
    <w:div w:id="199510745">
      <w:bodyDiv w:val="1"/>
      <w:marLeft w:val="0"/>
      <w:marRight w:val="0"/>
      <w:marTop w:val="0"/>
      <w:marBottom w:val="0"/>
      <w:divBdr>
        <w:top w:val="none" w:sz="0" w:space="0" w:color="auto"/>
        <w:left w:val="none" w:sz="0" w:space="0" w:color="auto"/>
        <w:bottom w:val="none" w:sz="0" w:space="0" w:color="auto"/>
        <w:right w:val="none" w:sz="0" w:space="0" w:color="auto"/>
      </w:divBdr>
    </w:div>
    <w:div w:id="199900353">
      <w:bodyDiv w:val="1"/>
      <w:marLeft w:val="0"/>
      <w:marRight w:val="0"/>
      <w:marTop w:val="0"/>
      <w:marBottom w:val="0"/>
      <w:divBdr>
        <w:top w:val="none" w:sz="0" w:space="0" w:color="auto"/>
        <w:left w:val="none" w:sz="0" w:space="0" w:color="auto"/>
        <w:bottom w:val="none" w:sz="0" w:space="0" w:color="auto"/>
        <w:right w:val="none" w:sz="0" w:space="0" w:color="auto"/>
      </w:divBdr>
    </w:div>
    <w:div w:id="199903374">
      <w:bodyDiv w:val="1"/>
      <w:marLeft w:val="0"/>
      <w:marRight w:val="0"/>
      <w:marTop w:val="0"/>
      <w:marBottom w:val="0"/>
      <w:divBdr>
        <w:top w:val="none" w:sz="0" w:space="0" w:color="auto"/>
        <w:left w:val="none" w:sz="0" w:space="0" w:color="auto"/>
        <w:bottom w:val="none" w:sz="0" w:space="0" w:color="auto"/>
        <w:right w:val="none" w:sz="0" w:space="0" w:color="auto"/>
      </w:divBdr>
    </w:div>
    <w:div w:id="200092311">
      <w:bodyDiv w:val="1"/>
      <w:marLeft w:val="0"/>
      <w:marRight w:val="0"/>
      <w:marTop w:val="0"/>
      <w:marBottom w:val="0"/>
      <w:divBdr>
        <w:top w:val="none" w:sz="0" w:space="0" w:color="auto"/>
        <w:left w:val="none" w:sz="0" w:space="0" w:color="auto"/>
        <w:bottom w:val="none" w:sz="0" w:space="0" w:color="auto"/>
        <w:right w:val="none" w:sz="0" w:space="0" w:color="auto"/>
      </w:divBdr>
    </w:div>
    <w:div w:id="200672915">
      <w:bodyDiv w:val="1"/>
      <w:marLeft w:val="0"/>
      <w:marRight w:val="0"/>
      <w:marTop w:val="0"/>
      <w:marBottom w:val="0"/>
      <w:divBdr>
        <w:top w:val="none" w:sz="0" w:space="0" w:color="auto"/>
        <w:left w:val="none" w:sz="0" w:space="0" w:color="auto"/>
        <w:bottom w:val="none" w:sz="0" w:space="0" w:color="auto"/>
        <w:right w:val="none" w:sz="0" w:space="0" w:color="auto"/>
      </w:divBdr>
    </w:div>
    <w:div w:id="200675685">
      <w:bodyDiv w:val="1"/>
      <w:marLeft w:val="0"/>
      <w:marRight w:val="0"/>
      <w:marTop w:val="0"/>
      <w:marBottom w:val="0"/>
      <w:divBdr>
        <w:top w:val="none" w:sz="0" w:space="0" w:color="auto"/>
        <w:left w:val="none" w:sz="0" w:space="0" w:color="auto"/>
        <w:bottom w:val="none" w:sz="0" w:space="0" w:color="auto"/>
        <w:right w:val="none" w:sz="0" w:space="0" w:color="auto"/>
      </w:divBdr>
    </w:div>
    <w:div w:id="200754715">
      <w:bodyDiv w:val="1"/>
      <w:marLeft w:val="0"/>
      <w:marRight w:val="0"/>
      <w:marTop w:val="0"/>
      <w:marBottom w:val="0"/>
      <w:divBdr>
        <w:top w:val="none" w:sz="0" w:space="0" w:color="auto"/>
        <w:left w:val="none" w:sz="0" w:space="0" w:color="auto"/>
        <w:bottom w:val="none" w:sz="0" w:space="0" w:color="auto"/>
        <w:right w:val="none" w:sz="0" w:space="0" w:color="auto"/>
      </w:divBdr>
    </w:div>
    <w:div w:id="201094885">
      <w:bodyDiv w:val="1"/>
      <w:marLeft w:val="0"/>
      <w:marRight w:val="0"/>
      <w:marTop w:val="0"/>
      <w:marBottom w:val="0"/>
      <w:divBdr>
        <w:top w:val="none" w:sz="0" w:space="0" w:color="auto"/>
        <w:left w:val="none" w:sz="0" w:space="0" w:color="auto"/>
        <w:bottom w:val="none" w:sz="0" w:space="0" w:color="auto"/>
        <w:right w:val="none" w:sz="0" w:space="0" w:color="auto"/>
      </w:divBdr>
    </w:div>
    <w:div w:id="201136685">
      <w:bodyDiv w:val="1"/>
      <w:marLeft w:val="0"/>
      <w:marRight w:val="0"/>
      <w:marTop w:val="0"/>
      <w:marBottom w:val="0"/>
      <w:divBdr>
        <w:top w:val="none" w:sz="0" w:space="0" w:color="auto"/>
        <w:left w:val="none" w:sz="0" w:space="0" w:color="auto"/>
        <w:bottom w:val="none" w:sz="0" w:space="0" w:color="auto"/>
        <w:right w:val="none" w:sz="0" w:space="0" w:color="auto"/>
      </w:divBdr>
    </w:div>
    <w:div w:id="202133638">
      <w:bodyDiv w:val="1"/>
      <w:marLeft w:val="0"/>
      <w:marRight w:val="0"/>
      <w:marTop w:val="0"/>
      <w:marBottom w:val="0"/>
      <w:divBdr>
        <w:top w:val="none" w:sz="0" w:space="0" w:color="auto"/>
        <w:left w:val="none" w:sz="0" w:space="0" w:color="auto"/>
        <w:bottom w:val="none" w:sz="0" w:space="0" w:color="auto"/>
        <w:right w:val="none" w:sz="0" w:space="0" w:color="auto"/>
      </w:divBdr>
    </w:div>
    <w:div w:id="203299293">
      <w:bodyDiv w:val="1"/>
      <w:marLeft w:val="0"/>
      <w:marRight w:val="0"/>
      <w:marTop w:val="0"/>
      <w:marBottom w:val="0"/>
      <w:divBdr>
        <w:top w:val="none" w:sz="0" w:space="0" w:color="auto"/>
        <w:left w:val="none" w:sz="0" w:space="0" w:color="auto"/>
        <w:bottom w:val="none" w:sz="0" w:space="0" w:color="auto"/>
        <w:right w:val="none" w:sz="0" w:space="0" w:color="auto"/>
      </w:divBdr>
    </w:div>
    <w:div w:id="203325351">
      <w:bodyDiv w:val="1"/>
      <w:marLeft w:val="0"/>
      <w:marRight w:val="0"/>
      <w:marTop w:val="0"/>
      <w:marBottom w:val="0"/>
      <w:divBdr>
        <w:top w:val="none" w:sz="0" w:space="0" w:color="auto"/>
        <w:left w:val="none" w:sz="0" w:space="0" w:color="auto"/>
        <w:bottom w:val="none" w:sz="0" w:space="0" w:color="auto"/>
        <w:right w:val="none" w:sz="0" w:space="0" w:color="auto"/>
      </w:divBdr>
    </w:div>
    <w:div w:id="203489470">
      <w:bodyDiv w:val="1"/>
      <w:marLeft w:val="0"/>
      <w:marRight w:val="0"/>
      <w:marTop w:val="0"/>
      <w:marBottom w:val="0"/>
      <w:divBdr>
        <w:top w:val="none" w:sz="0" w:space="0" w:color="auto"/>
        <w:left w:val="none" w:sz="0" w:space="0" w:color="auto"/>
        <w:bottom w:val="none" w:sz="0" w:space="0" w:color="auto"/>
        <w:right w:val="none" w:sz="0" w:space="0" w:color="auto"/>
      </w:divBdr>
    </w:div>
    <w:div w:id="203520622">
      <w:bodyDiv w:val="1"/>
      <w:marLeft w:val="0"/>
      <w:marRight w:val="0"/>
      <w:marTop w:val="0"/>
      <w:marBottom w:val="0"/>
      <w:divBdr>
        <w:top w:val="none" w:sz="0" w:space="0" w:color="auto"/>
        <w:left w:val="none" w:sz="0" w:space="0" w:color="auto"/>
        <w:bottom w:val="none" w:sz="0" w:space="0" w:color="auto"/>
        <w:right w:val="none" w:sz="0" w:space="0" w:color="auto"/>
      </w:divBdr>
    </w:div>
    <w:div w:id="203906585">
      <w:bodyDiv w:val="1"/>
      <w:marLeft w:val="0"/>
      <w:marRight w:val="0"/>
      <w:marTop w:val="0"/>
      <w:marBottom w:val="0"/>
      <w:divBdr>
        <w:top w:val="none" w:sz="0" w:space="0" w:color="auto"/>
        <w:left w:val="none" w:sz="0" w:space="0" w:color="auto"/>
        <w:bottom w:val="none" w:sz="0" w:space="0" w:color="auto"/>
        <w:right w:val="none" w:sz="0" w:space="0" w:color="auto"/>
      </w:divBdr>
    </w:div>
    <w:div w:id="203980557">
      <w:bodyDiv w:val="1"/>
      <w:marLeft w:val="0"/>
      <w:marRight w:val="0"/>
      <w:marTop w:val="0"/>
      <w:marBottom w:val="0"/>
      <w:divBdr>
        <w:top w:val="none" w:sz="0" w:space="0" w:color="auto"/>
        <w:left w:val="none" w:sz="0" w:space="0" w:color="auto"/>
        <w:bottom w:val="none" w:sz="0" w:space="0" w:color="auto"/>
        <w:right w:val="none" w:sz="0" w:space="0" w:color="auto"/>
      </w:divBdr>
    </w:div>
    <w:div w:id="204292918">
      <w:bodyDiv w:val="1"/>
      <w:marLeft w:val="0"/>
      <w:marRight w:val="0"/>
      <w:marTop w:val="0"/>
      <w:marBottom w:val="0"/>
      <w:divBdr>
        <w:top w:val="none" w:sz="0" w:space="0" w:color="auto"/>
        <w:left w:val="none" w:sz="0" w:space="0" w:color="auto"/>
        <w:bottom w:val="none" w:sz="0" w:space="0" w:color="auto"/>
        <w:right w:val="none" w:sz="0" w:space="0" w:color="auto"/>
      </w:divBdr>
    </w:div>
    <w:div w:id="204367628">
      <w:bodyDiv w:val="1"/>
      <w:marLeft w:val="0"/>
      <w:marRight w:val="0"/>
      <w:marTop w:val="0"/>
      <w:marBottom w:val="0"/>
      <w:divBdr>
        <w:top w:val="none" w:sz="0" w:space="0" w:color="auto"/>
        <w:left w:val="none" w:sz="0" w:space="0" w:color="auto"/>
        <w:bottom w:val="none" w:sz="0" w:space="0" w:color="auto"/>
        <w:right w:val="none" w:sz="0" w:space="0" w:color="auto"/>
      </w:divBdr>
    </w:div>
    <w:div w:id="204485885">
      <w:bodyDiv w:val="1"/>
      <w:marLeft w:val="0"/>
      <w:marRight w:val="0"/>
      <w:marTop w:val="0"/>
      <w:marBottom w:val="0"/>
      <w:divBdr>
        <w:top w:val="none" w:sz="0" w:space="0" w:color="auto"/>
        <w:left w:val="none" w:sz="0" w:space="0" w:color="auto"/>
        <w:bottom w:val="none" w:sz="0" w:space="0" w:color="auto"/>
        <w:right w:val="none" w:sz="0" w:space="0" w:color="auto"/>
      </w:divBdr>
    </w:div>
    <w:div w:id="204803857">
      <w:bodyDiv w:val="1"/>
      <w:marLeft w:val="0"/>
      <w:marRight w:val="0"/>
      <w:marTop w:val="0"/>
      <w:marBottom w:val="0"/>
      <w:divBdr>
        <w:top w:val="none" w:sz="0" w:space="0" w:color="auto"/>
        <w:left w:val="none" w:sz="0" w:space="0" w:color="auto"/>
        <w:bottom w:val="none" w:sz="0" w:space="0" w:color="auto"/>
        <w:right w:val="none" w:sz="0" w:space="0" w:color="auto"/>
      </w:divBdr>
    </w:div>
    <w:div w:id="205024675">
      <w:bodyDiv w:val="1"/>
      <w:marLeft w:val="0"/>
      <w:marRight w:val="0"/>
      <w:marTop w:val="0"/>
      <w:marBottom w:val="0"/>
      <w:divBdr>
        <w:top w:val="none" w:sz="0" w:space="0" w:color="auto"/>
        <w:left w:val="none" w:sz="0" w:space="0" w:color="auto"/>
        <w:bottom w:val="none" w:sz="0" w:space="0" w:color="auto"/>
        <w:right w:val="none" w:sz="0" w:space="0" w:color="auto"/>
      </w:divBdr>
      <w:divsChild>
        <w:div w:id="111752646">
          <w:marLeft w:val="0"/>
          <w:marRight w:val="0"/>
          <w:marTop w:val="0"/>
          <w:marBottom w:val="0"/>
          <w:divBdr>
            <w:top w:val="none" w:sz="0" w:space="0" w:color="auto"/>
            <w:left w:val="none" w:sz="0" w:space="0" w:color="auto"/>
            <w:bottom w:val="none" w:sz="0" w:space="0" w:color="auto"/>
            <w:right w:val="none" w:sz="0" w:space="0" w:color="auto"/>
          </w:divBdr>
        </w:div>
        <w:div w:id="301548572">
          <w:marLeft w:val="0"/>
          <w:marRight w:val="0"/>
          <w:marTop w:val="0"/>
          <w:marBottom w:val="0"/>
          <w:divBdr>
            <w:top w:val="none" w:sz="0" w:space="0" w:color="auto"/>
            <w:left w:val="none" w:sz="0" w:space="0" w:color="auto"/>
            <w:bottom w:val="none" w:sz="0" w:space="0" w:color="auto"/>
            <w:right w:val="none" w:sz="0" w:space="0" w:color="auto"/>
          </w:divBdr>
        </w:div>
        <w:div w:id="313413861">
          <w:marLeft w:val="0"/>
          <w:marRight w:val="0"/>
          <w:marTop w:val="0"/>
          <w:marBottom w:val="0"/>
          <w:divBdr>
            <w:top w:val="none" w:sz="0" w:space="0" w:color="auto"/>
            <w:left w:val="none" w:sz="0" w:space="0" w:color="auto"/>
            <w:bottom w:val="none" w:sz="0" w:space="0" w:color="auto"/>
            <w:right w:val="none" w:sz="0" w:space="0" w:color="auto"/>
          </w:divBdr>
        </w:div>
        <w:div w:id="322591866">
          <w:marLeft w:val="0"/>
          <w:marRight w:val="0"/>
          <w:marTop w:val="0"/>
          <w:marBottom w:val="0"/>
          <w:divBdr>
            <w:top w:val="none" w:sz="0" w:space="0" w:color="auto"/>
            <w:left w:val="none" w:sz="0" w:space="0" w:color="auto"/>
            <w:bottom w:val="none" w:sz="0" w:space="0" w:color="auto"/>
            <w:right w:val="none" w:sz="0" w:space="0" w:color="auto"/>
          </w:divBdr>
        </w:div>
        <w:div w:id="331641661">
          <w:marLeft w:val="0"/>
          <w:marRight w:val="0"/>
          <w:marTop w:val="0"/>
          <w:marBottom w:val="0"/>
          <w:divBdr>
            <w:top w:val="none" w:sz="0" w:space="0" w:color="auto"/>
            <w:left w:val="none" w:sz="0" w:space="0" w:color="auto"/>
            <w:bottom w:val="none" w:sz="0" w:space="0" w:color="auto"/>
            <w:right w:val="none" w:sz="0" w:space="0" w:color="auto"/>
          </w:divBdr>
        </w:div>
        <w:div w:id="348065975">
          <w:marLeft w:val="0"/>
          <w:marRight w:val="0"/>
          <w:marTop w:val="0"/>
          <w:marBottom w:val="0"/>
          <w:divBdr>
            <w:top w:val="none" w:sz="0" w:space="0" w:color="auto"/>
            <w:left w:val="none" w:sz="0" w:space="0" w:color="auto"/>
            <w:bottom w:val="none" w:sz="0" w:space="0" w:color="auto"/>
            <w:right w:val="none" w:sz="0" w:space="0" w:color="auto"/>
          </w:divBdr>
        </w:div>
        <w:div w:id="378629482">
          <w:marLeft w:val="0"/>
          <w:marRight w:val="0"/>
          <w:marTop w:val="0"/>
          <w:marBottom w:val="0"/>
          <w:divBdr>
            <w:top w:val="none" w:sz="0" w:space="0" w:color="auto"/>
            <w:left w:val="none" w:sz="0" w:space="0" w:color="auto"/>
            <w:bottom w:val="none" w:sz="0" w:space="0" w:color="auto"/>
            <w:right w:val="none" w:sz="0" w:space="0" w:color="auto"/>
          </w:divBdr>
        </w:div>
        <w:div w:id="405687021">
          <w:marLeft w:val="0"/>
          <w:marRight w:val="0"/>
          <w:marTop w:val="0"/>
          <w:marBottom w:val="0"/>
          <w:divBdr>
            <w:top w:val="none" w:sz="0" w:space="0" w:color="auto"/>
            <w:left w:val="none" w:sz="0" w:space="0" w:color="auto"/>
            <w:bottom w:val="none" w:sz="0" w:space="0" w:color="auto"/>
            <w:right w:val="none" w:sz="0" w:space="0" w:color="auto"/>
          </w:divBdr>
        </w:div>
        <w:div w:id="467549413">
          <w:marLeft w:val="0"/>
          <w:marRight w:val="0"/>
          <w:marTop w:val="0"/>
          <w:marBottom w:val="0"/>
          <w:divBdr>
            <w:top w:val="none" w:sz="0" w:space="0" w:color="auto"/>
            <w:left w:val="none" w:sz="0" w:space="0" w:color="auto"/>
            <w:bottom w:val="none" w:sz="0" w:space="0" w:color="auto"/>
            <w:right w:val="none" w:sz="0" w:space="0" w:color="auto"/>
          </w:divBdr>
        </w:div>
        <w:div w:id="598951257">
          <w:marLeft w:val="0"/>
          <w:marRight w:val="0"/>
          <w:marTop w:val="0"/>
          <w:marBottom w:val="0"/>
          <w:divBdr>
            <w:top w:val="none" w:sz="0" w:space="0" w:color="auto"/>
            <w:left w:val="none" w:sz="0" w:space="0" w:color="auto"/>
            <w:bottom w:val="none" w:sz="0" w:space="0" w:color="auto"/>
            <w:right w:val="none" w:sz="0" w:space="0" w:color="auto"/>
          </w:divBdr>
        </w:div>
        <w:div w:id="683096553">
          <w:marLeft w:val="0"/>
          <w:marRight w:val="0"/>
          <w:marTop w:val="0"/>
          <w:marBottom w:val="0"/>
          <w:divBdr>
            <w:top w:val="none" w:sz="0" w:space="0" w:color="auto"/>
            <w:left w:val="none" w:sz="0" w:space="0" w:color="auto"/>
            <w:bottom w:val="none" w:sz="0" w:space="0" w:color="auto"/>
            <w:right w:val="none" w:sz="0" w:space="0" w:color="auto"/>
          </w:divBdr>
        </w:div>
        <w:div w:id="698238538">
          <w:marLeft w:val="0"/>
          <w:marRight w:val="0"/>
          <w:marTop w:val="0"/>
          <w:marBottom w:val="0"/>
          <w:divBdr>
            <w:top w:val="none" w:sz="0" w:space="0" w:color="auto"/>
            <w:left w:val="none" w:sz="0" w:space="0" w:color="auto"/>
            <w:bottom w:val="none" w:sz="0" w:space="0" w:color="auto"/>
            <w:right w:val="none" w:sz="0" w:space="0" w:color="auto"/>
          </w:divBdr>
        </w:div>
        <w:div w:id="762528285">
          <w:marLeft w:val="0"/>
          <w:marRight w:val="0"/>
          <w:marTop w:val="0"/>
          <w:marBottom w:val="0"/>
          <w:divBdr>
            <w:top w:val="none" w:sz="0" w:space="0" w:color="auto"/>
            <w:left w:val="none" w:sz="0" w:space="0" w:color="auto"/>
            <w:bottom w:val="none" w:sz="0" w:space="0" w:color="auto"/>
            <w:right w:val="none" w:sz="0" w:space="0" w:color="auto"/>
          </w:divBdr>
        </w:div>
        <w:div w:id="900605298">
          <w:marLeft w:val="0"/>
          <w:marRight w:val="0"/>
          <w:marTop w:val="0"/>
          <w:marBottom w:val="0"/>
          <w:divBdr>
            <w:top w:val="none" w:sz="0" w:space="0" w:color="auto"/>
            <w:left w:val="none" w:sz="0" w:space="0" w:color="auto"/>
            <w:bottom w:val="none" w:sz="0" w:space="0" w:color="auto"/>
            <w:right w:val="none" w:sz="0" w:space="0" w:color="auto"/>
          </w:divBdr>
        </w:div>
        <w:div w:id="1007056972">
          <w:marLeft w:val="0"/>
          <w:marRight w:val="0"/>
          <w:marTop w:val="0"/>
          <w:marBottom w:val="0"/>
          <w:divBdr>
            <w:top w:val="none" w:sz="0" w:space="0" w:color="auto"/>
            <w:left w:val="none" w:sz="0" w:space="0" w:color="auto"/>
            <w:bottom w:val="none" w:sz="0" w:space="0" w:color="auto"/>
            <w:right w:val="none" w:sz="0" w:space="0" w:color="auto"/>
          </w:divBdr>
        </w:div>
        <w:div w:id="1170556582">
          <w:marLeft w:val="0"/>
          <w:marRight w:val="0"/>
          <w:marTop w:val="0"/>
          <w:marBottom w:val="0"/>
          <w:divBdr>
            <w:top w:val="none" w:sz="0" w:space="0" w:color="auto"/>
            <w:left w:val="none" w:sz="0" w:space="0" w:color="auto"/>
            <w:bottom w:val="none" w:sz="0" w:space="0" w:color="auto"/>
            <w:right w:val="none" w:sz="0" w:space="0" w:color="auto"/>
          </w:divBdr>
        </w:div>
        <w:div w:id="1244219246">
          <w:marLeft w:val="0"/>
          <w:marRight w:val="0"/>
          <w:marTop w:val="0"/>
          <w:marBottom w:val="0"/>
          <w:divBdr>
            <w:top w:val="none" w:sz="0" w:space="0" w:color="auto"/>
            <w:left w:val="none" w:sz="0" w:space="0" w:color="auto"/>
            <w:bottom w:val="none" w:sz="0" w:space="0" w:color="auto"/>
            <w:right w:val="none" w:sz="0" w:space="0" w:color="auto"/>
          </w:divBdr>
        </w:div>
        <w:div w:id="1247767211">
          <w:marLeft w:val="0"/>
          <w:marRight w:val="0"/>
          <w:marTop w:val="0"/>
          <w:marBottom w:val="0"/>
          <w:divBdr>
            <w:top w:val="none" w:sz="0" w:space="0" w:color="auto"/>
            <w:left w:val="none" w:sz="0" w:space="0" w:color="auto"/>
            <w:bottom w:val="none" w:sz="0" w:space="0" w:color="auto"/>
            <w:right w:val="none" w:sz="0" w:space="0" w:color="auto"/>
          </w:divBdr>
        </w:div>
        <w:div w:id="1271283798">
          <w:marLeft w:val="0"/>
          <w:marRight w:val="0"/>
          <w:marTop w:val="0"/>
          <w:marBottom w:val="0"/>
          <w:divBdr>
            <w:top w:val="none" w:sz="0" w:space="0" w:color="auto"/>
            <w:left w:val="none" w:sz="0" w:space="0" w:color="auto"/>
            <w:bottom w:val="none" w:sz="0" w:space="0" w:color="auto"/>
            <w:right w:val="none" w:sz="0" w:space="0" w:color="auto"/>
          </w:divBdr>
        </w:div>
        <w:div w:id="1305770670">
          <w:marLeft w:val="0"/>
          <w:marRight w:val="0"/>
          <w:marTop w:val="0"/>
          <w:marBottom w:val="0"/>
          <w:divBdr>
            <w:top w:val="none" w:sz="0" w:space="0" w:color="auto"/>
            <w:left w:val="none" w:sz="0" w:space="0" w:color="auto"/>
            <w:bottom w:val="none" w:sz="0" w:space="0" w:color="auto"/>
            <w:right w:val="none" w:sz="0" w:space="0" w:color="auto"/>
          </w:divBdr>
        </w:div>
        <w:div w:id="1338993558">
          <w:marLeft w:val="0"/>
          <w:marRight w:val="0"/>
          <w:marTop w:val="0"/>
          <w:marBottom w:val="0"/>
          <w:divBdr>
            <w:top w:val="none" w:sz="0" w:space="0" w:color="auto"/>
            <w:left w:val="none" w:sz="0" w:space="0" w:color="auto"/>
            <w:bottom w:val="none" w:sz="0" w:space="0" w:color="auto"/>
            <w:right w:val="none" w:sz="0" w:space="0" w:color="auto"/>
          </w:divBdr>
        </w:div>
        <w:div w:id="1426851728">
          <w:marLeft w:val="0"/>
          <w:marRight w:val="0"/>
          <w:marTop w:val="0"/>
          <w:marBottom w:val="0"/>
          <w:divBdr>
            <w:top w:val="none" w:sz="0" w:space="0" w:color="auto"/>
            <w:left w:val="none" w:sz="0" w:space="0" w:color="auto"/>
            <w:bottom w:val="none" w:sz="0" w:space="0" w:color="auto"/>
            <w:right w:val="none" w:sz="0" w:space="0" w:color="auto"/>
          </w:divBdr>
        </w:div>
        <w:div w:id="1460492005">
          <w:marLeft w:val="0"/>
          <w:marRight w:val="0"/>
          <w:marTop w:val="0"/>
          <w:marBottom w:val="0"/>
          <w:divBdr>
            <w:top w:val="none" w:sz="0" w:space="0" w:color="auto"/>
            <w:left w:val="none" w:sz="0" w:space="0" w:color="auto"/>
            <w:bottom w:val="none" w:sz="0" w:space="0" w:color="auto"/>
            <w:right w:val="none" w:sz="0" w:space="0" w:color="auto"/>
          </w:divBdr>
        </w:div>
        <w:div w:id="1480153174">
          <w:marLeft w:val="0"/>
          <w:marRight w:val="0"/>
          <w:marTop w:val="0"/>
          <w:marBottom w:val="0"/>
          <w:divBdr>
            <w:top w:val="none" w:sz="0" w:space="0" w:color="auto"/>
            <w:left w:val="none" w:sz="0" w:space="0" w:color="auto"/>
            <w:bottom w:val="none" w:sz="0" w:space="0" w:color="auto"/>
            <w:right w:val="none" w:sz="0" w:space="0" w:color="auto"/>
          </w:divBdr>
        </w:div>
        <w:div w:id="1617757009">
          <w:marLeft w:val="0"/>
          <w:marRight w:val="0"/>
          <w:marTop w:val="0"/>
          <w:marBottom w:val="0"/>
          <w:divBdr>
            <w:top w:val="none" w:sz="0" w:space="0" w:color="auto"/>
            <w:left w:val="none" w:sz="0" w:space="0" w:color="auto"/>
            <w:bottom w:val="none" w:sz="0" w:space="0" w:color="auto"/>
            <w:right w:val="none" w:sz="0" w:space="0" w:color="auto"/>
          </w:divBdr>
        </w:div>
        <w:div w:id="1696734078">
          <w:marLeft w:val="0"/>
          <w:marRight w:val="0"/>
          <w:marTop w:val="0"/>
          <w:marBottom w:val="0"/>
          <w:divBdr>
            <w:top w:val="none" w:sz="0" w:space="0" w:color="auto"/>
            <w:left w:val="none" w:sz="0" w:space="0" w:color="auto"/>
            <w:bottom w:val="none" w:sz="0" w:space="0" w:color="auto"/>
            <w:right w:val="none" w:sz="0" w:space="0" w:color="auto"/>
          </w:divBdr>
        </w:div>
        <w:div w:id="1791581770">
          <w:marLeft w:val="0"/>
          <w:marRight w:val="0"/>
          <w:marTop w:val="0"/>
          <w:marBottom w:val="0"/>
          <w:divBdr>
            <w:top w:val="none" w:sz="0" w:space="0" w:color="auto"/>
            <w:left w:val="none" w:sz="0" w:space="0" w:color="auto"/>
            <w:bottom w:val="none" w:sz="0" w:space="0" w:color="auto"/>
            <w:right w:val="none" w:sz="0" w:space="0" w:color="auto"/>
          </w:divBdr>
        </w:div>
        <w:div w:id="1940873361">
          <w:marLeft w:val="0"/>
          <w:marRight w:val="0"/>
          <w:marTop w:val="0"/>
          <w:marBottom w:val="0"/>
          <w:divBdr>
            <w:top w:val="none" w:sz="0" w:space="0" w:color="auto"/>
            <w:left w:val="none" w:sz="0" w:space="0" w:color="auto"/>
            <w:bottom w:val="none" w:sz="0" w:space="0" w:color="auto"/>
            <w:right w:val="none" w:sz="0" w:space="0" w:color="auto"/>
          </w:divBdr>
        </w:div>
        <w:div w:id="1987393127">
          <w:marLeft w:val="0"/>
          <w:marRight w:val="0"/>
          <w:marTop w:val="0"/>
          <w:marBottom w:val="0"/>
          <w:divBdr>
            <w:top w:val="none" w:sz="0" w:space="0" w:color="auto"/>
            <w:left w:val="none" w:sz="0" w:space="0" w:color="auto"/>
            <w:bottom w:val="none" w:sz="0" w:space="0" w:color="auto"/>
            <w:right w:val="none" w:sz="0" w:space="0" w:color="auto"/>
          </w:divBdr>
        </w:div>
        <w:div w:id="2011984512">
          <w:marLeft w:val="0"/>
          <w:marRight w:val="0"/>
          <w:marTop w:val="0"/>
          <w:marBottom w:val="0"/>
          <w:divBdr>
            <w:top w:val="none" w:sz="0" w:space="0" w:color="auto"/>
            <w:left w:val="none" w:sz="0" w:space="0" w:color="auto"/>
            <w:bottom w:val="none" w:sz="0" w:space="0" w:color="auto"/>
            <w:right w:val="none" w:sz="0" w:space="0" w:color="auto"/>
          </w:divBdr>
        </w:div>
        <w:div w:id="2048604657">
          <w:marLeft w:val="0"/>
          <w:marRight w:val="0"/>
          <w:marTop w:val="0"/>
          <w:marBottom w:val="0"/>
          <w:divBdr>
            <w:top w:val="none" w:sz="0" w:space="0" w:color="auto"/>
            <w:left w:val="none" w:sz="0" w:space="0" w:color="auto"/>
            <w:bottom w:val="none" w:sz="0" w:space="0" w:color="auto"/>
            <w:right w:val="none" w:sz="0" w:space="0" w:color="auto"/>
          </w:divBdr>
        </w:div>
        <w:div w:id="2063166212">
          <w:marLeft w:val="0"/>
          <w:marRight w:val="0"/>
          <w:marTop w:val="0"/>
          <w:marBottom w:val="0"/>
          <w:divBdr>
            <w:top w:val="none" w:sz="0" w:space="0" w:color="auto"/>
            <w:left w:val="none" w:sz="0" w:space="0" w:color="auto"/>
            <w:bottom w:val="none" w:sz="0" w:space="0" w:color="auto"/>
            <w:right w:val="none" w:sz="0" w:space="0" w:color="auto"/>
          </w:divBdr>
        </w:div>
        <w:div w:id="2112360872">
          <w:marLeft w:val="0"/>
          <w:marRight w:val="0"/>
          <w:marTop w:val="0"/>
          <w:marBottom w:val="0"/>
          <w:divBdr>
            <w:top w:val="none" w:sz="0" w:space="0" w:color="auto"/>
            <w:left w:val="none" w:sz="0" w:space="0" w:color="auto"/>
            <w:bottom w:val="none" w:sz="0" w:space="0" w:color="auto"/>
            <w:right w:val="none" w:sz="0" w:space="0" w:color="auto"/>
          </w:divBdr>
        </w:div>
        <w:div w:id="2113935902">
          <w:marLeft w:val="0"/>
          <w:marRight w:val="0"/>
          <w:marTop w:val="0"/>
          <w:marBottom w:val="0"/>
          <w:divBdr>
            <w:top w:val="none" w:sz="0" w:space="0" w:color="auto"/>
            <w:left w:val="none" w:sz="0" w:space="0" w:color="auto"/>
            <w:bottom w:val="none" w:sz="0" w:space="0" w:color="auto"/>
            <w:right w:val="none" w:sz="0" w:space="0" w:color="auto"/>
          </w:divBdr>
        </w:div>
      </w:divsChild>
    </w:div>
    <w:div w:id="205457955">
      <w:bodyDiv w:val="1"/>
      <w:marLeft w:val="0"/>
      <w:marRight w:val="0"/>
      <w:marTop w:val="0"/>
      <w:marBottom w:val="0"/>
      <w:divBdr>
        <w:top w:val="none" w:sz="0" w:space="0" w:color="auto"/>
        <w:left w:val="none" w:sz="0" w:space="0" w:color="auto"/>
        <w:bottom w:val="none" w:sz="0" w:space="0" w:color="auto"/>
        <w:right w:val="none" w:sz="0" w:space="0" w:color="auto"/>
      </w:divBdr>
    </w:div>
    <w:div w:id="205532914">
      <w:bodyDiv w:val="1"/>
      <w:marLeft w:val="0"/>
      <w:marRight w:val="0"/>
      <w:marTop w:val="0"/>
      <w:marBottom w:val="0"/>
      <w:divBdr>
        <w:top w:val="none" w:sz="0" w:space="0" w:color="auto"/>
        <w:left w:val="none" w:sz="0" w:space="0" w:color="auto"/>
        <w:bottom w:val="none" w:sz="0" w:space="0" w:color="auto"/>
        <w:right w:val="none" w:sz="0" w:space="0" w:color="auto"/>
      </w:divBdr>
    </w:div>
    <w:div w:id="205721819">
      <w:bodyDiv w:val="1"/>
      <w:marLeft w:val="0"/>
      <w:marRight w:val="0"/>
      <w:marTop w:val="0"/>
      <w:marBottom w:val="0"/>
      <w:divBdr>
        <w:top w:val="none" w:sz="0" w:space="0" w:color="auto"/>
        <w:left w:val="none" w:sz="0" w:space="0" w:color="auto"/>
        <w:bottom w:val="none" w:sz="0" w:space="0" w:color="auto"/>
        <w:right w:val="none" w:sz="0" w:space="0" w:color="auto"/>
      </w:divBdr>
    </w:div>
    <w:div w:id="205795278">
      <w:bodyDiv w:val="1"/>
      <w:marLeft w:val="0"/>
      <w:marRight w:val="0"/>
      <w:marTop w:val="0"/>
      <w:marBottom w:val="0"/>
      <w:divBdr>
        <w:top w:val="none" w:sz="0" w:space="0" w:color="auto"/>
        <w:left w:val="none" w:sz="0" w:space="0" w:color="auto"/>
        <w:bottom w:val="none" w:sz="0" w:space="0" w:color="auto"/>
        <w:right w:val="none" w:sz="0" w:space="0" w:color="auto"/>
      </w:divBdr>
    </w:div>
    <w:div w:id="205872115">
      <w:bodyDiv w:val="1"/>
      <w:marLeft w:val="0"/>
      <w:marRight w:val="0"/>
      <w:marTop w:val="0"/>
      <w:marBottom w:val="0"/>
      <w:divBdr>
        <w:top w:val="none" w:sz="0" w:space="0" w:color="auto"/>
        <w:left w:val="none" w:sz="0" w:space="0" w:color="auto"/>
        <w:bottom w:val="none" w:sz="0" w:space="0" w:color="auto"/>
        <w:right w:val="none" w:sz="0" w:space="0" w:color="auto"/>
      </w:divBdr>
    </w:div>
    <w:div w:id="206071271">
      <w:bodyDiv w:val="1"/>
      <w:marLeft w:val="0"/>
      <w:marRight w:val="0"/>
      <w:marTop w:val="0"/>
      <w:marBottom w:val="0"/>
      <w:divBdr>
        <w:top w:val="none" w:sz="0" w:space="0" w:color="auto"/>
        <w:left w:val="none" w:sz="0" w:space="0" w:color="auto"/>
        <w:bottom w:val="none" w:sz="0" w:space="0" w:color="auto"/>
        <w:right w:val="none" w:sz="0" w:space="0" w:color="auto"/>
      </w:divBdr>
    </w:div>
    <w:div w:id="206570499">
      <w:bodyDiv w:val="1"/>
      <w:marLeft w:val="0"/>
      <w:marRight w:val="0"/>
      <w:marTop w:val="0"/>
      <w:marBottom w:val="0"/>
      <w:divBdr>
        <w:top w:val="none" w:sz="0" w:space="0" w:color="auto"/>
        <w:left w:val="none" w:sz="0" w:space="0" w:color="auto"/>
        <w:bottom w:val="none" w:sz="0" w:space="0" w:color="auto"/>
        <w:right w:val="none" w:sz="0" w:space="0" w:color="auto"/>
      </w:divBdr>
    </w:div>
    <w:div w:id="206643679">
      <w:bodyDiv w:val="1"/>
      <w:marLeft w:val="0"/>
      <w:marRight w:val="0"/>
      <w:marTop w:val="0"/>
      <w:marBottom w:val="0"/>
      <w:divBdr>
        <w:top w:val="none" w:sz="0" w:space="0" w:color="auto"/>
        <w:left w:val="none" w:sz="0" w:space="0" w:color="auto"/>
        <w:bottom w:val="none" w:sz="0" w:space="0" w:color="auto"/>
        <w:right w:val="none" w:sz="0" w:space="0" w:color="auto"/>
      </w:divBdr>
    </w:div>
    <w:div w:id="206769838">
      <w:bodyDiv w:val="1"/>
      <w:marLeft w:val="0"/>
      <w:marRight w:val="0"/>
      <w:marTop w:val="0"/>
      <w:marBottom w:val="0"/>
      <w:divBdr>
        <w:top w:val="none" w:sz="0" w:space="0" w:color="auto"/>
        <w:left w:val="none" w:sz="0" w:space="0" w:color="auto"/>
        <w:bottom w:val="none" w:sz="0" w:space="0" w:color="auto"/>
        <w:right w:val="none" w:sz="0" w:space="0" w:color="auto"/>
      </w:divBdr>
      <w:divsChild>
        <w:div w:id="14305355">
          <w:marLeft w:val="0"/>
          <w:marRight w:val="0"/>
          <w:marTop w:val="0"/>
          <w:marBottom w:val="0"/>
          <w:divBdr>
            <w:top w:val="none" w:sz="0" w:space="0" w:color="auto"/>
            <w:left w:val="none" w:sz="0" w:space="0" w:color="auto"/>
            <w:bottom w:val="none" w:sz="0" w:space="0" w:color="auto"/>
            <w:right w:val="none" w:sz="0" w:space="0" w:color="auto"/>
          </w:divBdr>
        </w:div>
        <w:div w:id="44716707">
          <w:marLeft w:val="0"/>
          <w:marRight w:val="0"/>
          <w:marTop w:val="0"/>
          <w:marBottom w:val="0"/>
          <w:divBdr>
            <w:top w:val="none" w:sz="0" w:space="0" w:color="auto"/>
            <w:left w:val="none" w:sz="0" w:space="0" w:color="auto"/>
            <w:bottom w:val="none" w:sz="0" w:space="0" w:color="auto"/>
            <w:right w:val="none" w:sz="0" w:space="0" w:color="auto"/>
          </w:divBdr>
        </w:div>
        <w:div w:id="73673928">
          <w:marLeft w:val="0"/>
          <w:marRight w:val="0"/>
          <w:marTop w:val="0"/>
          <w:marBottom w:val="0"/>
          <w:divBdr>
            <w:top w:val="none" w:sz="0" w:space="0" w:color="auto"/>
            <w:left w:val="none" w:sz="0" w:space="0" w:color="auto"/>
            <w:bottom w:val="none" w:sz="0" w:space="0" w:color="auto"/>
            <w:right w:val="none" w:sz="0" w:space="0" w:color="auto"/>
          </w:divBdr>
        </w:div>
        <w:div w:id="180625879">
          <w:marLeft w:val="0"/>
          <w:marRight w:val="0"/>
          <w:marTop w:val="0"/>
          <w:marBottom w:val="0"/>
          <w:divBdr>
            <w:top w:val="none" w:sz="0" w:space="0" w:color="auto"/>
            <w:left w:val="none" w:sz="0" w:space="0" w:color="auto"/>
            <w:bottom w:val="none" w:sz="0" w:space="0" w:color="auto"/>
            <w:right w:val="none" w:sz="0" w:space="0" w:color="auto"/>
          </w:divBdr>
        </w:div>
        <w:div w:id="245186225">
          <w:marLeft w:val="0"/>
          <w:marRight w:val="0"/>
          <w:marTop w:val="0"/>
          <w:marBottom w:val="0"/>
          <w:divBdr>
            <w:top w:val="none" w:sz="0" w:space="0" w:color="auto"/>
            <w:left w:val="none" w:sz="0" w:space="0" w:color="auto"/>
            <w:bottom w:val="none" w:sz="0" w:space="0" w:color="auto"/>
            <w:right w:val="none" w:sz="0" w:space="0" w:color="auto"/>
          </w:divBdr>
        </w:div>
        <w:div w:id="276259314">
          <w:marLeft w:val="0"/>
          <w:marRight w:val="0"/>
          <w:marTop w:val="0"/>
          <w:marBottom w:val="0"/>
          <w:divBdr>
            <w:top w:val="none" w:sz="0" w:space="0" w:color="auto"/>
            <w:left w:val="none" w:sz="0" w:space="0" w:color="auto"/>
            <w:bottom w:val="none" w:sz="0" w:space="0" w:color="auto"/>
            <w:right w:val="none" w:sz="0" w:space="0" w:color="auto"/>
          </w:divBdr>
        </w:div>
        <w:div w:id="393747169">
          <w:marLeft w:val="0"/>
          <w:marRight w:val="0"/>
          <w:marTop w:val="0"/>
          <w:marBottom w:val="0"/>
          <w:divBdr>
            <w:top w:val="none" w:sz="0" w:space="0" w:color="auto"/>
            <w:left w:val="none" w:sz="0" w:space="0" w:color="auto"/>
            <w:bottom w:val="none" w:sz="0" w:space="0" w:color="auto"/>
            <w:right w:val="none" w:sz="0" w:space="0" w:color="auto"/>
          </w:divBdr>
        </w:div>
        <w:div w:id="409012525">
          <w:marLeft w:val="0"/>
          <w:marRight w:val="0"/>
          <w:marTop w:val="0"/>
          <w:marBottom w:val="0"/>
          <w:divBdr>
            <w:top w:val="none" w:sz="0" w:space="0" w:color="auto"/>
            <w:left w:val="none" w:sz="0" w:space="0" w:color="auto"/>
            <w:bottom w:val="none" w:sz="0" w:space="0" w:color="auto"/>
            <w:right w:val="none" w:sz="0" w:space="0" w:color="auto"/>
          </w:divBdr>
        </w:div>
        <w:div w:id="512845413">
          <w:marLeft w:val="0"/>
          <w:marRight w:val="0"/>
          <w:marTop w:val="0"/>
          <w:marBottom w:val="0"/>
          <w:divBdr>
            <w:top w:val="none" w:sz="0" w:space="0" w:color="auto"/>
            <w:left w:val="none" w:sz="0" w:space="0" w:color="auto"/>
            <w:bottom w:val="none" w:sz="0" w:space="0" w:color="auto"/>
            <w:right w:val="none" w:sz="0" w:space="0" w:color="auto"/>
          </w:divBdr>
        </w:div>
        <w:div w:id="674114681">
          <w:marLeft w:val="0"/>
          <w:marRight w:val="0"/>
          <w:marTop w:val="0"/>
          <w:marBottom w:val="0"/>
          <w:divBdr>
            <w:top w:val="none" w:sz="0" w:space="0" w:color="auto"/>
            <w:left w:val="none" w:sz="0" w:space="0" w:color="auto"/>
            <w:bottom w:val="none" w:sz="0" w:space="0" w:color="auto"/>
            <w:right w:val="none" w:sz="0" w:space="0" w:color="auto"/>
          </w:divBdr>
        </w:div>
        <w:div w:id="684089003">
          <w:marLeft w:val="0"/>
          <w:marRight w:val="0"/>
          <w:marTop w:val="0"/>
          <w:marBottom w:val="0"/>
          <w:divBdr>
            <w:top w:val="none" w:sz="0" w:space="0" w:color="auto"/>
            <w:left w:val="none" w:sz="0" w:space="0" w:color="auto"/>
            <w:bottom w:val="none" w:sz="0" w:space="0" w:color="auto"/>
            <w:right w:val="none" w:sz="0" w:space="0" w:color="auto"/>
          </w:divBdr>
        </w:div>
        <w:div w:id="877469924">
          <w:marLeft w:val="0"/>
          <w:marRight w:val="0"/>
          <w:marTop w:val="0"/>
          <w:marBottom w:val="0"/>
          <w:divBdr>
            <w:top w:val="none" w:sz="0" w:space="0" w:color="auto"/>
            <w:left w:val="none" w:sz="0" w:space="0" w:color="auto"/>
            <w:bottom w:val="none" w:sz="0" w:space="0" w:color="auto"/>
            <w:right w:val="none" w:sz="0" w:space="0" w:color="auto"/>
          </w:divBdr>
        </w:div>
        <w:div w:id="966472423">
          <w:marLeft w:val="0"/>
          <w:marRight w:val="0"/>
          <w:marTop w:val="0"/>
          <w:marBottom w:val="0"/>
          <w:divBdr>
            <w:top w:val="none" w:sz="0" w:space="0" w:color="auto"/>
            <w:left w:val="none" w:sz="0" w:space="0" w:color="auto"/>
            <w:bottom w:val="none" w:sz="0" w:space="0" w:color="auto"/>
            <w:right w:val="none" w:sz="0" w:space="0" w:color="auto"/>
          </w:divBdr>
        </w:div>
        <w:div w:id="1033506764">
          <w:marLeft w:val="0"/>
          <w:marRight w:val="0"/>
          <w:marTop w:val="0"/>
          <w:marBottom w:val="0"/>
          <w:divBdr>
            <w:top w:val="none" w:sz="0" w:space="0" w:color="auto"/>
            <w:left w:val="none" w:sz="0" w:space="0" w:color="auto"/>
            <w:bottom w:val="none" w:sz="0" w:space="0" w:color="auto"/>
            <w:right w:val="none" w:sz="0" w:space="0" w:color="auto"/>
          </w:divBdr>
        </w:div>
        <w:div w:id="1347750119">
          <w:marLeft w:val="0"/>
          <w:marRight w:val="0"/>
          <w:marTop w:val="0"/>
          <w:marBottom w:val="0"/>
          <w:divBdr>
            <w:top w:val="none" w:sz="0" w:space="0" w:color="auto"/>
            <w:left w:val="none" w:sz="0" w:space="0" w:color="auto"/>
            <w:bottom w:val="none" w:sz="0" w:space="0" w:color="auto"/>
            <w:right w:val="none" w:sz="0" w:space="0" w:color="auto"/>
          </w:divBdr>
        </w:div>
        <w:div w:id="1356611235">
          <w:marLeft w:val="0"/>
          <w:marRight w:val="0"/>
          <w:marTop w:val="0"/>
          <w:marBottom w:val="0"/>
          <w:divBdr>
            <w:top w:val="none" w:sz="0" w:space="0" w:color="auto"/>
            <w:left w:val="none" w:sz="0" w:space="0" w:color="auto"/>
            <w:bottom w:val="none" w:sz="0" w:space="0" w:color="auto"/>
            <w:right w:val="none" w:sz="0" w:space="0" w:color="auto"/>
          </w:divBdr>
        </w:div>
        <w:div w:id="1416199344">
          <w:marLeft w:val="0"/>
          <w:marRight w:val="0"/>
          <w:marTop w:val="0"/>
          <w:marBottom w:val="0"/>
          <w:divBdr>
            <w:top w:val="none" w:sz="0" w:space="0" w:color="auto"/>
            <w:left w:val="none" w:sz="0" w:space="0" w:color="auto"/>
            <w:bottom w:val="none" w:sz="0" w:space="0" w:color="auto"/>
            <w:right w:val="none" w:sz="0" w:space="0" w:color="auto"/>
          </w:divBdr>
        </w:div>
        <w:div w:id="1498765126">
          <w:marLeft w:val="0"/>
          <w:marRight w:val="0"/>
          <w:marTop w:val="0"/>
          <w:marBottom w:val="0"/>
          <w:divBdr>
            <w:top w:val="none" w:sz="0" w:space="0" w:color="auto"/>
            <w:left w:val="none" w:sz="0" w:space="0" w:color="auto"/>
            <w:bottom w:val="none" w:sz="0" w:space="0" w:color="auto"/>
            <w:right w:val="none" w:sz="0" w:space="0" w:color="auto"/>
          </w:divBdr>
        </w:div>
        <w:div w:id="1541627324">
          <w:marLeft w:val="0"/>
          <w:marRight w:val="0"/>
          <w:marTop w:val="0"/>
          <w:marBottom w:val="0"/>
          <w:divBdr>
            <w:top w:val="none" w:sz="0" w:space="0" w:color="auto"/>
            <w:left w:val="none" w:sz="0" w:space="0" w:color="auto"/>
            <w:bottom w:val="none" w:sz="0" w:space="0" w:color="auto"/>
            <w:right w:val="none" w:sz="0" w:space="0" w:color="auto"/>
          </w:divBdr>
        </w:div>
        <w:div w:id="1626034235">
          <w:marLeft w:val="0"/>
          <w:marRight w:val="0"/>
          <w:marTop w:val="0"/>
          <w:marBottom w:val="0"/>
          <w:divBdr>
            <w:top w:val="none" w:sz="0" w:space="0" w:color="auto"/>
            <w:left w:val="none" w:sz="0" w:space="0" w:color="auto"/>
            <w:bottom w:val="none" w:sz="0" w:space="0" w:color="auto"/>
            <w:right w:val="none" w:sz="0" w:space="0" w:color="auto"/>
          </w:divBdr>
        </w:div>
        <w:div w:id="1758090125">
          <w:marLeft w:val="0"/>
          <w:marRight w:val="0"/>
          <w:marTop w:val="0"/>
          <w:marBottom w:val="0"/>
          <w:divBdr>
            <w:top w:val="none" w:sz="0" w:space="0" w:color="auto"/>
            <w:left w:val="none" w:sz="0" w:space="0" w:color="auto"/>
            <w:bottom w:val="none" w:sz="0" w:space="0" w:color="auto"/>
            <w:right w:val="none" w:sz="0" w:space="0" w:color="auto"/>
          </w:divBdr>
        </w:div>
        <w:div w:id="1796483569">
          <w:marLeft w:val="0"/>
          <w:marRight w:val="0"/>
          <w:marTop w:val="0"/>
          <w:marBottom w:val="0"/>
          <w:divBdr>
            <w:top w:val="none" w:sz="0" w:space="0" w:color="auto"/>
            <w:left w:val="none" w:sz="0" w:space="0" w:color="auto"/>
            <w:bottom w:val="none" w:sz="0" w:space="0" w:color="auto"/>
            <w:right w:val="none" w:sz="0" w:space="0" w:color="auto"/>
          </w:divBdr>
        </w:div>
        <w:div w:id="1857839423">
          <w:marLeft w:val="0"/>
          <w:marRight w:val="0"/>
          <w:marTop w:val="0"/>
          <w:marBottom w:val="0"/>
          <w:divBdr>
            <w:top w:val="none" w:sz="0" w:space="0" w:color="auto"/>
            <w:left w:val="none" w:sz="0" w:space="0" w:color="auto"/>
            <w:bottom w:val="none" w:sz="0" w:space="0" w:color="auto"/>
            <w:right w:val="none" w:sz="0" w:space="0" w:color="auto"/>
          </w:divBdr>
        </w:div>
        <w:div w:id="2083867425">
          <w:marLeft w:val="0"/>
          <w:marRight w:val="0"/>
          <w:marTop w:val="0"/>
          <w:marBottom w:val="0"/>
          <w:divBdr>
            <w:top w:val="none" w:sz="0" w:space="0" w:color="auto"/>
            <w:left w:val="none" w:sz="0" w:space="0" w:color="auto"/>
            <w:bottom w:val="none" w:sz="0" w:space="0" w:color="auto"/>
            <w:right w:val="none" w:sz="0" w:space="0" w:color="auto"/>
          </w:divBdr>
        </w:div>
      </w:divsChild>
    </w:div>
    <w:div w:id="207113256">
      <w:bodyDiv w:val="1"/>
      <w:marLeft w:val="0"/>
      <w:marRight w:val="0"/>
      <w:marTop w:val="0"/>
      <w:marBottom w:val="0"/>
      <w:divBdr>
        <w:top w:val="none" w:sz="0" w:space="0" w:color="auto"/>
        <w:left w:val="none" w:sz="0" w:space="0" w:color="auto"/>
        <w:bottom w:val="none" w:sz="0" w:space="0" w:color="auto"/>
        <w:right w:val="none" w:sz="0" w:space="0" w:color="auto"/>
      </w:divBdr>
    </w:div>
    <w:div w:id="207180966">
      <w:bodyDiv w:val="1"/>
      <w:marLeft w:val="0"/>
      <w:marRight w:val="0"/>
      <w:marTop w:val="0"/>
      <w:marBottom w:val="0"/>
      <w:divBdr>
        <w:top w:val="none" w:sz="0" w:space="0" w:color="auto"/>
        <w:left w:val="none" w:sz="0" w:space="0" w:color="auto"/>
        <w:bottom w:val="none" w:sz="0" w:space="0" w:color="auto"/>
        <w:right w:val="none" w:sz="0" w:space="0" w:color="auto"/>
      </w:divBdr>
    </w:div>
    <w:div w:id="207189220">
      <w:bodyDiv w:val="1"/>
      <w:marLeft w:val="0"/>
      <w:marRight w:val="0"/>
      <w:marTop w:val="0"/>
      <w:marBottom w:val="0"/>
      <w:divBdr>
        <w:top w:val="none" w:sz="0" w:space="0" w:color="auto"/>
        <w:left w:val="none" w:sz="0" w:space="0" w:color="auto"/>
        <w:bottom w:val="none" w:sz="0" w:space="0" w:color="auto"/>
        <w:right w:val="none" w:sz="0" w:space="0" w:color="auto"/>
      </w:divBdr>
    </w:div>
    <w:div w:id="207493307">
      <w:bodyDiv w:val="1"/>
      <w:marLeft w:val="0"/>
      <w:marRight w:val="0"/>
      <w:marTop w:val="0"/>
      <w:marBottom w:val="0"/>
      <w:divBdr>
        <w:top w:val="none" w:sz="0" w:space="0" w:color="auto"/>
        <w:left w:val="none" w:sz="0" w:space="0" w:color="auto"/>
        <w:bottom w:val="none" w:sz="0" w:space="0" w:color="auto"/>
        <w:right w:val="none" w:sz="0" w:space="0" w:color="auto"/>
      </w:divBdr>
    </w:div>
    <w:div w:id="207841134">
      <w:bodyDiv w:val="1"/>
      <w:marLeft w:val="0"/>
      <w:marRight w:val="0"/>
      <w:marTop w:val="0"/>
      <w:marBottom w:val="0"/>
      <w:divBdr>
        <w:top w:val="none" w:sz="0" w:space="0" w:color="auto"/>
        <w:left w:val="none" w:sz="0" w:space="0" w:color="auto"/>
        <w:bottom w:val="none" w:sz="0" w:space="0" w:color="auto"/>
        <w:right w:val="none" w:sz="0" w:space="0" w:color="auto"/>
      </w:divBdr>
    </w:div>
    <w:div w:id="208146637">
      <w:bodyDiv w:val="1"/>
      <w:marLeft w:val="0"/>
      <w:marRight w:val="0"/>
      <w:marTop w:val="0"/>
      <w:marBottom w:val="0"/>
      <w:divBdr>
        <w:top w:val="none" w:sz="0" w:space="0" w:color="auto"/>
        <w:left w:val="none" w:sz="0" w:space="0" w:color="auto"/>
        <w:bottom w:val="none" w:sz="0" w:space="0" w:color="auto"/>
        <w:right w:val="none" w:sz="0" w:space="0" w:color="auto"/>
      </w:divBdr>
    </w:div>
    <w:div w:id="208148718">
      <w:bodyDiv w:val="1"/>
      <w:marLeft w:val="0"/>
      <w:marRight w:val="0"/>
      <w:marTop w:val="0"/>
      <w:marBottom w:val="0"/>
      <w:divBdr>
        <w:top w:val="none" w:sz="0" w:space="0" w:color="auto"/>
        <w:left w:val="none" w:sz="0" w:space="0" w:color="auto"/>
        <w:bottom w:val="none" w:sz="0" w:space="0" w:color="auto"/>
        <w:right w:val="none" w:sz="0" w:space="0" w:color="auto"/>
      </w:divBdr>
    </w:div>
    <w:div w:id="209193469">
      <w:bodyDiv w:val="1"/>
      <w:marLeft w:val="0"/>
      <w:marRight w:val="0"/>
      <w:marTop w:val="0"/>
      <w:marBottom w:val="0"/>
      <w:divBdr>
        <w:top w:val="none" w:sz="0" w:space="0" w:color="auto"/>
        <w:left w:val="none" w:sz="0" w:space="0" w:color="auto"/>
        <w:bottom w:val="none" w:sz="0" w:space="0" w:color="auto"/>
        <w:right w:val="none" w:sz="0" w:space="0" w:color="auto"/>
      </w:divBdr>
    </w:div>
    <w:div w:id="209268354">
      <w:bodyDiv w:val="1"/>
      <w:marLeft w:val="0"/>
      <w:marRight w:val="0"/>
      <w:marTop w:val="0"/>
      <w:marBottom w:val="0"/>
      <w:divBdr>
        <w:top w:val="none" w:sz="0" w:space="0" w:color="auto"/>
        <w:left w:val="none" w:sz="0" w:space="0" w:color="auto"/>
        <w:bottom w:val="none" w:sz="0" w:space="0" w:color="auto"/>
        <w:right w:val="none" w:sz="0" w:space="0" w:color="auto"/>
      </w:divBdr>
    </w:div>
    <w:div w:id="209346761">
      <w:bodyDiv w:val="1"/>
      <w:marLeft w:val="0"/>
      <w:marRight w:val="0"/>
      <w:marTop w:val="0"/>
      <w:marBottom w:val="0"/>
      <w:divBdr>
        <w:top w:val="none" w:sz="0" w:space="0" w:color="auto"/>
        <w:left w:val="none" w:sz="0" w:space="0" w:color="auto"/>
        <w:bottom w:val="none" w:sz="0" w:space="0" w:color="auto"/>
        <w:right w:val="none" w:sz="0" w:space="0" w:color="auto"/>
      </w:divBdr>
    </w:div>
    <w:div w:id="209656213">
      <w:bodyDiv w:val="1"/>
      <w:marLeft w:val="0"/>
      <w:marRight w:val="0"/>
      <w:marTop w:val="0"/>
      <w:marBottom w:val="0"/>
      <w:divBdr>
        <w:top w:val="none" w:sz="0" w:space="0" w:color="auto"/>
        <w:left w:val="none" w:sz="0" w:space="0" w:color="auto"/>
        <w:bottom w:val="none" w:sz="0" w:space="0" w:color="auto"/>
        <w:right w:val="none" w:sz="0" w:space="0" w:color="auto"/>
      </w:divBdr>
    </w:div>
    <w:div w:id="209730051">
      <w:bodyDiv w:val="1"/>
      <w:marLeft w:val="0"/>
      <w:marRight w:val="0"/>
      <w:marTop w:val="0"/>
      <w:marBottom w:val="0"/>
      <w:divBdr>
        <w:top w:val="none" w:sz="0" w:space="0" w:color="auto"/>
        <w:left w:val="none" w:sz="0" w:space="0" w:color="auto"/>
        <w:bottom w:val="none" w:sz="0" w:space="0" w:color="auto"/>
        <w:right w:val="none" w:sz="0" w:space="0" w:color="auto"/>
      </w:divBdr>
    </w:div>
    <w:div w:id="210072437">
      <w:bodyDiv w:val="1"/>
      <w:marLeft w:val="0"/>
      <w:marRight w:val="0"/>
      <w:marTop w:val="0"/>
      <w:marBottom w:val="0"/>
      <w:divBdr>
        <w:top w:val="none" w:sz="0" w:space="0" w:color="auto"/>
        <w:left w:val="none" w:sz="0" w:space="0" w:color="auto"/>
        <w:bottom w:val="none" w:sz="0" w:space="0" w:color="auto"/>
        <w:right w:val="none" w:sz="0" w:space="0" w:color="auto"/>
      </w:divBdr>
    </w:div>
    <w:div w:id="210115934">
      <w:bodyDiv w:val="1"/>
      <w:marLeft w:val="0"/>
      <w:marRight w:val="0"/>
      <w:marTop w:val="0"/>
      <w:marBottom w:val="0"/>
      <w:divBdr>
        <w:top w:val="none" w:sz="0" w:space="0" w:color="auto"/>
        <w:left w:val="none" w:sz="0" w:space="0" w:color="auto"/>
        <w:bottom w:val="none" w:sz="0" w:space="0" w:color="auto"/>
        <w:right w:val="none" w:sz="0" w:space="0" w:color="auto"/>
      </w:divBdr>
    </w:div>
    <w:div w:id="210266686">
      <w:bodyDiv w:val="1"/>
      <w:marLeft w:val="0"/>
      <w:marRight w:val="0"/>
      <w:marTop w:val="0"/>
      <w:marBottom w:val="0"/>
      <w:divBdr>
        <w:top w:val="none" w:sz="0" w:space="0" w:color="auto"/>
        <w:left w:val="none" w:sz="0" w:space="0" w:color="auto"/>
        <w:bottom w:val="none" w:sz="0" w:space="0" w:color="auto"/>
        <w:right w:val="none" w:sz="0" w:space="0" w:color="auto"/>
      </w:divBdr>
    </w:div>
    <w:div w:id="210578564">
      <w:bodyDiv w:val="1"/>
      <w:marLeft w:val="0"/>
      <w:marRight w:val="0"/>
      <w:marTop w:val="0"/>
      <w:marBottom w:val="0"/>
      <w:divBdr>
        <w:top w:val="none" w:sz="0" w:space="0" w:color="auto"/>
        <w:left w:val="none" w:sz="0" w:space="0" w:color="auto"/>
        <w:bottom w:val="none" w:sz="0" w:space="0" w:color="auto"/>
        <w:right w:val="none" w:sz="0" w:space="0" w:color="auto"/>
      </w:divBdr>
    </w:div>
    <w:div w:id="210727802">
      <w:bodyDiv w:val="1"/>
      <w:marLeft w:val="0"/>
      <w:marRight w:val="0"/>
      <w:marTop w:val="0"/>
      <w:marBottom w:val="0"/>
      <w:divBdr>
        <w:top w:val="none" w:sz="0" w:space="0" w:color="auto"/>
        <w:left w:val="none" w:sz="0" w:space="0" w:color="auto"/>
        <w:bottom w:val="none" w:sz="0" w:space="0" w:color="auto"/>
        <w:right w:val="none" w:sz="0" w:space="0" w:color="auto"/>
      </w:divBdr>
    </w:div>
    <w:div w:id="211114036">
      <w:bodyDiv w:val="1"/>
      <w:marLeft w:val="0"/>
      <w:marRight w:val="0"/>
      <w:marTop w:val="0"/>
      <w:marBottom w:val="0"/>
      <w:divBdr>
        <w:top w:val="none" w:sz="0" w:space="0" w:color="auto"/>
        <w:left w:val="none" w:sz="0" w:space="0" w:color="auto"/>
        <w:bottom w:val="none" w:sz="0" w:space="0" w:color="auto"/>
        <w:right w:val="none" w:sz="0" w:space="0" w:color="auto"/>
      </w:divBdr>
    </w:div>
    <w:div w:id="211120925">
      <w:bodyDiv w:val="1"/>
      <w:marLeft w:val="0"/>
      <w:marRight w:val="0"/>
      <w:marTop w:val="0"/>
      <w:marBottom w:val="0"/>
      <w:divBdr>
        <w:top w:val="none" w:sz="0" w:space="0" w:color="auto"/>
        <w:left w:val="none" w:sz="0" w:space="0" w:color="auto"/>
        <w:bottom w:val="none" w:sz="0" w:space="0" w:color="auto"/>
        <w:right w:val="none" w:sz="0" w:space="0" w:color="auto"/>
      </w:divBdr>
    </w:div>
    <w:div w:id="211188406">
      <w:bodyDiv w:val="1"/>
      <w:marLeft w:val="0"/>
      <w:marRight w:val="0"/>
      <w:marTop w:val="0"/>
      <w:marBottom w:val="0"/>
      <w:divBdr>
        <w:top w:val="none" w:sz="0" w:space="0" w:color="auto"/>
        <w:left w:val="none" w:sz="0" w:space="0" w:color="auto"/>
        <w:bottom w:val="none" w:sz="0" w:space="0" w:color="auto"/>
        <w:right w:val="none" w:sz="0" w:space="0" w:color="auto"/>
      </w:divBdr>
    </w:div>
    <w:div w:id="211767613">
      <w:bodyDiv w:val="1"/>
      <w:marLeft w:val="0"/>
      <w:marRight w:val="0"/>
      <w:marTop w:val="0"/>
      <w:marBottom w:val="0"/>
      <w:divBdr>
        <w:top w:val="none" w:sz="0" w:space="0" w:color="auto"/>
        <w:left w:val="none" w:sz="0" w:space="0" w:color="auto"/>
        <w:bottom w:val="none" w:sz="0" w:space="0" w:color="auto"/>
        <w:right w:val="none" w:sz="0" w:space="0" w:color="auto"/>
      </w:divBdr>
    </w:div>
    <w:div w:id="212231866">
      <w:bodyDiv w:val="1"/>
      <w:marLeft w:val="0"/>
      <w:marRight w:val="0"/>
      <w:marTop w:val="0"/>
      <w:marBottom w:val="0"/>
      <w:divBdr>
        <w:top w:val="none" w:sz="0" w:space="0" w:color="auto"/>
        <w:left w:val="none" w:sz="0" w:space="0" w:color="auto"/>
        <w:bottom w:val="none" w:sz="0" w:space="0" w:color="auto"/>
        <w:right w:val="none" w:sz="0" w:space="0" w:color="auto"/>
      </w:divBdr>
    </w:div>
    <w:div w:id="212545179">
      <w:bodyDiv w:val="1"/>
      <w:marLeft w:val="0"/>
      <w:marRight w:val="0"/>
      <w:marTop w:val="0"/>
      <w:marBottom w:val="0"/>
      <w:divBdr>
        <w:top w:val="none" w:sz="0" w:space="0" w:color="auto"/>
        <w:left w:val="none" w:sz="0" w:space="0" w:color="auto"/>
        <w:bottom w:val="none" w:sz="0" w:space="0" w:color="auto"/>
        <w:right w:val="none" w:sz="0" w:space="0" w:color="auto"/>
      </w:divBdr>
    </w:div>
    <w:div w:id="212547883">
      <w:bodyDiv w:val="1"/>
      <w:marLeft w:val="0"/>
      <w:marRight w:val="0"/>
      <w:marTop w:val="0"/>
      <w:marBottom w:val="0"/>
      <w:divBdr>
        <w:top w:val="none" w:sz="0" w:space="0" w:color="auto"/>
        <w:left w:val="none" w:sz="0" w:space="0" w:color="auto"/>
        <w:bottom w:val="none" w:sz="0" w:space="0" w:color="auto"/>
        <w:right w:val="none" w:sz="0" w:space="0" w:color="auto"/>
      </w:divBdr>
    </w:div>
    <w:div w:id="212809704">
      <w:bodyDiv w:val="1"/>
      <w:marLeft w:val="0"/>
      <w:marRight w:val="0"/>
      <w:marTop w:val="0"/>
      <w:marBottom w:val="0"/>
      <w:divBdr>
        <w:top w:val="none" w:sz="0" w:space="0" w:color="auto"/>
        <w:left w:val="none" w:sz="0" w:space="0" w:color="auto"/>
        <w:bottom w:val="none" w:sz="0" w:space="0" w:color="auto"/>
        <w:right w:val="none" w:sz="0" w:space="0" w:color="auto"/>
      </w:divBdr>
    </w:div>
    <w:div w:id="212810750">
      <w:bodyDiv w:val="1"/>
      <w:marLeft w:val="0"/>
      <w:marRight w:val="0"/>
      <w:marTop w:val="0"/>
      <w:marBottom w:val="0"/>
      <w:divBdr>
        <w:top w:val="none" w:sz="0" w:space="0" w:color="auto"/>
        <w:left w:val="none" w:sz="0" w:space="0" w:color="auto"/>
        <w:bottom w:val="none" w:sz="0" w:space="0" w:color="auto"/>
        <w:right w:val="none" w:sz="0" w:space="0" w:color="auto"/>
      </w:divBdr>
    </w:div>
    <w:div w:id="212885512">
      <w:bodyDiv w:val="1"/>
      <w:marLeft w:val="0"/>
      <w:marRight w:val="0"/>
      <w:marTop w:val="0"/>
      <w:marBottom w:val="0"/>
      <w:divBdr>
        <w:top w:val="none" w:sz="0" w:space="0" w:color="auto"/>
        <w:left w:val="none" w:sz="0" w:space="0" w:color="auto"/>
        <w:bottom w:val="none" w:sz="0" w:space="0" w:color="auto"/>
        <w:right w:val="none" w:sz="0" w:space="0" w:color="auto"/>
      </w:divBdr>
    </w:div>
    <w:div w:id="213196281">
      <w:bodyDiv w:val="1"/>
      <w:marLeft w:val="0"/>
      <w:marRight w:val="0"/>
      <w:marTop w:val="0"/>
      <w:marBottom w:val="0"/>
      <w:divBdr>
        <w:top w:val="none" w:sz="0" w:space="0" w:color="auto"/>
        <w:left w:val="none" w:sz="0" w:space="0" w:color="auto"/>
        <w:bottom w:val="none" w:sz="0" w:space="0" w:color="auto"/>
        <w:right w:val="none" w:sz="0" w:space="0" w:color="auto"/>
      </w:divBdr>
    </w:div>
    <w:div w:id="213199293">
      <w:bodyDiv w:val="1"/>
      <w:marLeft w:val="0"/>
      <w:marRight w:val="0"/>
      <w:marTop w:val="0"/>
      <w:marBottom w:val="0"/>
      <w:divBdr>
        <w:top w:val="none" w:sz="0" w:space="0" w:color="auto"/>
        <w:left w:val="none" w:sz="0" w:space="0" w:color="auto"/>
        <w:bottom w:val="none" w:sz="0" w:space="0" w:color="auto"/>
        <w:right w:val="none" w:sz="0" w:space="0" w:color="auto"/>
      </w:divBdr>
    </w:div>
    <w:div w:id="213200318">
      <w:bodyDiv w:val="1"/>
      <w:marLeft w:val="0"/>
      <w:marRight w:val="0"/>
      <w:marTop w:val="0"/>
      <w:marBottom w:val="0"/>
      <w:divBdr>
        <w:top w:val="none" w:sz="0" w:space="0" w:color="auto"/>
        <w:left w:val="none" w:sz="0" w:space="0" w:color="auto"/>
        <w:bottom w:val="none" w:sz="0" w:space="0" w:color="auto"/>
        <w:right w:val="none" w:sz="0" w:space="0" w:color="auto"/>
      </w:divBdr>
    </w:div>
    <w:div w:id="213277653">
      <w:bodyDiv w:val="1"/>
      <w:marLeft w:val="0"/>
      <w:marRight w:val="0"/>
      <w:marTop w:val="0"/>
      <w:marBottom w:val="0"/>
      <w:divBdr>
        <w:top w:val="none" w:sz="0" w:space="0" w:color="auto"/>
        <w:left w:val="none" w:sz="0" w:space="0" w:color="auto"/>
        <w:bottom w:val="none" w:sz="0" w:space="0" w:color="auto"/>
        <w:right w:val="none" w:sz="0" w:space="0" w:color="auto"/>
      </w:divBdr>
    </w:div>
    <w:div w:id="214048058">
      <w:bodyDiv w:val="1"/>
      <w:marLeft w:val="0"/>
      <w:marRight w:val="0"/>
      <w:marTop w:val="0"/>
      <w:marBottom w:val="0"/>
      <w:divBdr>
        <w:top w:val="none" w:sz="0" w:space="0" w:color="auto"/>
        <w:left w:val="none" w:sz="0" w:space="0" w:color="auto"/>
        <w:bottom w:val="none" w:sz="0" w:space="0" w:color="auto"/>
        <w:right w:val="none" w:sz="0" w:space="0" w:color="auto"/>
      </w:divBdr>
    </w:div>
    <w:div w:id="214048268">
      <w:bodyDiv w:val="1"/>
      <w:marLeft w:val="0"/>
      <w:marRight w:val="0"/>
      <w:marTop w:val="0"/>
      <w:marBottom w:val="0"/>
      <w:divBdr>
        <w:top w:val="none" w:sz="0" w:space="0" w:color="auto"/>
        <w:left w:val="none" w:sz="0" w:space="0" w:color="auto"/>
        <w:bottom w:val="none" w:sz="0" w:space="0" w:color="auto"/>
        <w:right w:val="none" w:sz="0" w:space="0" w:color="auto"/>
      </w:divBdr>
    </w:div>
    <w:div w:id="214314599">
      <w:bodyDiv w:val="1"/>
      <w:marLeft w:val="0"/>
      <w:marRight w:val="0"/>
      <w:marTop w:val="0"/>
      <w:marBottom w:val="0"/>
      <w:divBdr>
        <w:top w:val="none" w:sz="0" w:space="0" w:color="auto"/>
        <w:left w:val="none" w:sz="0" w:space="0" w:color="auto"/>
        <w:bottom w:val="none" w:sz="0" w:space="0" w:color="auto"/>
        <w:right w:val="none" w:sz="0" w:space="0" w:color="auto"/>
      </w:divBdr>
    </w:div>
    <w:div w:id="214512077">
      <w:bodyDiv w:val="1"/>
      <w:marLeft w:val="0"/>
      <w:marRight w:val="0"/>
      <w:marTop w:val="0"/>
      <w:marBottom w:val="0"/>
      <w:divBdr>
        <w:top w:val="none" w:sz="0" w:space="0" w:color="auto"/>
        <w:left w:val="none" w:sz="0" w:space="0" w:color="auto"/>
        <w:bottom w:val="none" w:sz="0" w:space="0" w:color="auto"/>
        <w:right w:val="none" w:sz="0" w:space="0" w:color="auto"/>
      </w:divBdr>
    </w:div>
    <w:div w:id="214782968">
      <w:bodyDiv w:val="1"/>
      <w:marLeft w:val="0"/>
      <w:marRight w:val="0"/>
      <w:marTop w:val="0"/>
      <w:marBottom w:val="0"/>
      <w:divBdr>
        <w:top w:val="none" w:sz="0" w:space="0" w:color="auto"/>
        <w:left w:val="none" w:sz="0" w:space="0" w:color="auto"/>
        <w:bottom w:val="none" w:sz="0" w:space="0" w:color="auto"/>
        <w:right w:val="none" w:sz="0" w:space="0" w:color="auto"/>
      </w:divBdr>
    </w:div>
    <w:div w:id="215164792">
      <w:bodyDiv w:val="1"/>
      <w:marLeft w:val="0"/>
      <w:marRight w:val="0"/>
      <w:marTop w:val="0"/>
      <w:marBottom w:val="0"/>
      <w:divBdr>
        <w:top w:val="none" w:sz="0" w:space="0" w:color="auto"/>
        <w:left w:val="none" w:sz="0" w:space="0" w:color="auto"/>
        <w:bottom w:val="none" w:sz="0" w:space="0" w:color="auto"/>
        <w:right w:val="none" w:sz="0" w:space="0" w:color="auto"/>
      </w:divBdr>
    </w:div>
    <w:div w:id="215237428">
      <w:bodyDiv w:val="1"/>
      <w:marLeft w:val="0"/>
      <w:marRight w:val="0"/>
      <w:marTop w:val="0"/>
      <w:marBottom w:val="0"/>
      <w:divBdr>
        <w:top w:val="none" w:sz="0" w:space="0" w:color="auto"/>
        <w:left w:val="none" w:sz="0" w:space="0" w:color="auto"/>
        <w:bottom w:val="none" w:sz="0" w:space="0" w:color="auto"/>
        <w:right w:val="none" w:sz="0" w:space="0" w:color="auto"/>
      </w:divBdr>
    </w:div>
    <w:div w:id="215316425">
      <w:bodyDiv w:val="1"/>
      <w:marLeft w:val="0"/>
      <w:marRight w:val="0"/>
      <w:marTop w:val="0"/>
      <w:marBottom w:val="0"/>
      <w:divBdr>
        <w:top w:val="none" w:sz="0" w:space="0" w:color="auto"/>
        <w:left w:val="none" w:sz="0" w:space="0" w:color="auto"/>
        <w:bottom w:val="none" w:sz="0" w:space="0" w:color="auto"/>
        <w:right w:val="none" w:sz="0" w:space="0" w:color="auto"/>
      </w:divBdr>
    </w:div>
    <w:div w:id="215506929">
      <w:bodyDiv w:val="1"/>
      <w:marLeft w:val="0"/>
      <w:marRight w:val="0"/>
      <w:marTop w:val="0"/>
      <w:marBottom w:val="0"/>
      <w:divBdr>
        <w:top w:val="none" w:sz="0" w:space="0" w:color="auto"/>
        <w:left w:val="none" w:sz="0" w:space="0" w:color="auto"/>
        <w:bottom w:val="none" w:sz="0" w:space="0" w:color="auto"/>
        <w:right w:val="none" w:sz="0" w:space="0" w:color="auto"/>
      </w:divBdr>
    </w:div>
    <w:div w:id="215897699">
      <w:bodyDiv w:val="1"/>
      <w:marLeft w:val="0"/>
      <w:marRight w:val="0"/>
      <w:marTop w:val="0"/>
      <w:marBottom w:val="0"/>
      <w:divBdr>
        <w:top w:val="none" w:sz="0" w:space="0" w:color="auto"/>
        <w:left w:val="none" w:sz="0" w:space="0" w:color="auto"/>
        <w:bottom w:val="none" w:sz="0" w:space="0" w:color="auto"/>
        <w:right w:val="none" w:sz="0" w:space="0" w:color="auto"/>
      </w:divBdr>
    </w:div>
    <w:div w:id="216013357">
      <w:bodyDiv w:val="1"/>
      <w:marLeft w:val="0"/>
      <w:marRight w:val="0"/>
      <w:marTop w:val="0"/>
      <w:marBottom w:val="0"/>
      <w:divBdr>
        <w:top w:val="none" w:sz="0" w:space="0" w:color="auto"/>
        <w:left w:val="none" w:sz="0" w:space="0" w:color="auto"/>
        <w:bottom w:val="none" w:sz="0" w:space="0" w:color="auto"/>
        <w:right w:val="none" w:sz="0" w:space="0" w:color="auto"/>
      </w:divBdr>
    </w:div>
    <w:div w:id="216478057">
      <w:bodyDiv w:val="1"/>
      <w:marLeft w:val="0"/>
      <w:marRight w:val="0"/>
      <w:marTop w:val="0"/>
      <w:marBottom w:val="0"/>
      <w:divBdr>
        <w:top w:val="none" w:sz="0" w:space="0" w:color="auto"/>
        <w:left w:val="none" w:sz="0" w:space="0" w:color="auto"/>
        <w:bottom w:val="none" w:sz="0" w:space="0" w:color="auto"/>
        <w:right w:val="none" w:sz="0" w:space="0" w:color="auto"/>
      </w:divBdr>
    </w:div>
    <w:div w:id="216599089">
      <w:bodyDiv w:val="1"/>
      <w:marLeft w:val="0"/>
      <w:marRight w:val="0"/>
      <w:marTop w:val="0"/>
      <w:marBottom w:val="0"/>
      <w:divBdr>
        <w:top w:val="none" w:sz="0" w:space="0" w:color="auto"/>
        <w:left w:val="none" w:sz="0" w:space="0" w:color="auto"/>
        <w:bottom w:val="none" w:sz="0" w:space="0" w:color="auto"/>
        <w:right w:val="none" w:sz="0" w:space="0" w:color="auto"/>
      </w:divBdr>
    </w:div>
    <w:div w:id="216626186">
      <w:bodyDiv w:val="1"/>
      <w:marLeft w:val="0"/>
      <w:marRight w:val="0"/>
      <w:marTop w:val="0"/>
      <w:marBottom w:val="0"/>
      <w:divBdr>
        <w:top w:val="none" w:sz="0" w:space="0" w:color="auto"/>
        <w:left w:val="none" w:sz="0" w:space="0" w:color="auto"/>
        <w:bottom w:val="none" w:sz="0" w:space="0" w:color="auto"/>
        <w:right w:val="none" w:sz="0" w:space="0" w:color="auto"/>
      </w:divBdr>
    </w:div>
    <w:div w:id="216672708">
      <w:bodyDiv w:val="1"/>
      <w:marLeft w:val="0"/>
      <w:marRight w:val="0"/>
      <w:marTop w:val="0"/>
      <w:marBottom w:val="0"/>
      <w:divBdr>
        <w:top w:val="none" w:sz="0" w:space="0" w:color="auto"/>
        <w:left w:val="none" w:sz="0" w:space="0" w:color="auto"/>
        <w:bottom w:val="none" w:sz="0" w:space="0" w:color="auto"/>
        <w:right w:val="none" w:sz="0" w:space="0" w:color="auto"/>
      </w:divBdr>
    </w:div>
    <w:div w:id="216820496">
      <w:bodyDiv w:val="1"/>
      <w:marLeft w:val="0"/>
      <w:marRight w:val="0"/>
      <w:marTop w:val="0"/>
      <w:marBottom w:val="0"/>
      <w:divBdr>
        <w:top w:val="none" w:sz="0" w:space="0" w:color="auto"/>
        <w:left w:val="none" w:sz="0" w:space="0" w:color="auto"/>
        <w:bottom w:val="none" w:sz="0" w:space="0" w:color="auto"/>
        <w:right w:val="none" w:sz="0" w:space="0" w:color="auto"/>
      </w:divBdr>
    </w:div>
    <w:div w:id="217009199">
      <w:bodyDiv w:val="1"/>
      <w:marLeft w:val="0"/>
      <w:marRight w:val="0"/>
      <w:marTop w:val="0"/>
      <w:marBottom w:val="0"/>
      <w:divBdr>
        <w:top w:val="none" w:sz="0" w:space="0" w:color="auto"/>
        <w:left w:val="none" w:sz="0" w:space="0" w:color="auto"/>
        <w:bottom w:val="none" w:sz="0" w:space="0" w:color="auto"/>
        <w:right w:val="none" w:sz="0" w:space="0" w:color="auto"/>
      </w:divBdr>
    </w:div>
    <w:div w:id="217059147">
      <w:bodyDiv w:val="1"/>
      <w:marLeft w:val="0"/>
      <w:marRight w:val="0"/>
      <w:marTop w:val="0"/>
      <w:marBottom w:val="0"/>
      <w:divBdr>
        <w:top w:val="none" w:sz="0" w:space="0" w:color="auto"/>
        <w:left w:val="none" w:sz="0" w:space="0" w:color="auto"/>
        <w:bottom w:val="none" w:sz="0" w:space="0" w:color="auto"/>
        <w:right w:val="none" w:sz="0" w:space="0" w:color="auto"/>
      </w:divBdr>
    </w:div>
    <w:div w:id="217087736">
      <w:bodyDiv w:val="1"/>
      <w:marLeft w:val="0"/>
      <w:marRight w:val="0"/>
      <w:marTop w:val="0"/>
      <w:marBottom w:val="0"/>
      <w:divBdr>
        <w:top w:val="none" w:sz="0" w:space="0" w:color="auto"/>
        <w:left w:val="none" w:sz="0" w:space="0" w:color="auto"/>
        <w:bottom w:val="none" w:sz="0" w:space="0" w:color="auto"/>
        <w:right w:val="none" w:sz="0" w:space="0" w:color="auto"/>
      </w:divBdr>
    </w:div>
    <w:div w:id="217401413">
      <w:bodyDiv w:val="1"/>
      <w:marLeft w:val="0"/>
      <w:marRight w:val="0"/>
      <w:marTop w:val="0"/>
      <w:marBottom w:val="0"/>
      <w:divBdr>
        <w:top w:val="none" w:sz="0" w:space="0" w:color="auto"/>
        <w:left w:val="none" w:sz="0" w:space="0" w:color="auto"/>
        <w:bottom w:val="none" w:sz="0" w:space="0" w:color="auto"/>
        <w:right w:val="none" w:sz="0" w:space="0" w:color="auto"/>
      </w:divBdr>
    </w:div>
    <w:div w:id="217471828">
      <w:bodyDiv w:val="1"/>
      <w:marLeft w:val="0"/>
      <w:marRight w:val="0"/>
      <w:marTop w:val="0"/>
      <w:marBottom w:val="0"/>
      <w:divBdr>
        <w:top w:val="none" w:sz="0" w:space="0" w:color="auto"/>
        <w:left w:val="none" w:sz="0" w:space="0" w:color="auto"/>
        <w:bottom w:val="none" w:sz="0" w:space="0" w:color="auto"/>
        <w:right w:val="none" w:sz="0" w:space="0" w:color="auto"/>
      </w:divBdr>
    </w:div>
    <w:div w:id="217860548">
      <w:bodyDiv w:val="1"/>
      <w:marLeft w:val="0"/>
      <w:marRight w:val="0"/>
      <w:marTop w:val="0"/>
      <w:marBottom w:val="0"/>
      <w:divBdr>
        <w:top w:val="none" w:sz="0" w:space="0" w:color="auto"/>
        <w:left w:val="none" w:sz="0" w:space="0" w:color="auto"/>
        <w:bottom w:val="none" w:sz="0" w:space="0" w:color="auto"/>
        <w:right w:val="none" w:sz="0" w:space="0" w:color="auto"/>
      </w:divBdr>
    </w:div>
    <w:div w:id="217936674">
      <w:bodyDiv w:val="1"/>
      <w:marLeft w:val="0"/>
      <w:marRight w:val="0"/>
      <w:marTop w:val="0"/>
      <w:marBottom w:val="0"/>
      <w:divBdr>
        <w:top w:val="none" w:sz="0" w:space="0" w:color="auto"/>
        <w:left w:val="none" w:sz="0" w:space="0" w:color="auto"/>
        <w:bottom w:val="none" w:sz="0" w:space="0" w:color="auto"/>
        <w:right w:val="none" w:sz="0" w:space="0" w:color="auto"/>
      </w:divBdr>
    </w:div>
    <w:div w:id="217980098">
      <w:bodyDiv w:val="1"/>
      <w:marLeft w:val="0"/>
      <w:marRight w:val="0"/>
      <w:marTop w:val="0"/>
      <w:marBottom w:val="0"/>
      <w:divBdr>
        <w:top w:val="none" w:sz="0" w:space="0" w:color="auto"/>
        <w:left w:val="none" w:sz="0" w:space="0" w:color="auto"/>
        <w:bottom w:val="none" w:sz="0" w:space="0" w:color="auto"/>
        <w:right w:val="none" w:sz="0" w:space="0" w:color="auto"/>
      </w:divBdr>
    </w:div>
    <w:div w:id="218322846">
      <w:bodyDiv w:val="1"/>
      <w:marLeft w:val="0"/>
      <w:marRight w:val="0"/>
      <w:marTop w:val="0"/>
      <w:marBottom w:val="0"/>
      <w:divBdr>
        <w:top w:val="none" w:sz="0" w:space="0" w:color="auto"/>
        <w:left w:val="none" w:sz="0" w:space="0" w:color="auto"/>
        <w:bottom w:val="none" w:sz="0" w:space="0" w:color="auto"/>
        <w:right w:val="none" w:sz="0" w:space="0" w:color="auto"/>
      </w:divBdr>
    </w:div>
    <w:div w:id="218907975">
      <w:bodyDiv w:val="1"/>
      <w:marLeft w:val="0"/>
      <w:marRight w:val="0"/>
      <w:marTop w:val="0"/>
      <w:marBottom w:val="0"/>
      <w:divBdr>
        <w:top w:val="none" w:sz="0" w:space="0" w:color="auto"/>
        <w:left w:val="none" w:sz="0" w:space="0" w:color="auto"/>
        <w:bottom w:val="none" w:sz="0" w:space="0" w:color="auto"/>
        <w:right w:val="none" w:sz="0" w:space="0" w:color="auto"/>
      </w:divBdr>
    </w:div>
    <w:div w:id="219288630">
      <w:bodyDiv w:val="1"/>
      <w:marLeft w:val="0"/>
      <w:marRight w:val="0"/>
      <w:marTop w:val="0"/>
      <w:marBottom w:val="0"/>
      <w:divBdr>
        <w:top w:val="none" w:sz="0" w:space="0" w:color="auto"/>
        <w:left w:val="none" w:sz="0" w:space="0" w:color="auto"/>
        <w:bottom w:val="none" w:sz="0" w:space="0" w:color="auto"/>
        <w:right w:val="none" w:sz="0" w:space="0" w:color="auto"/>
      </w:divBdr>
    </w:div>
    <w:div w:id="219441822">
      <w:bodyDiv w:val="1"/>
      <w:marLeft w:val="0"/>
      <w:marRight w:val="0"/>
      <w:marTop w:val="0"/>
      <w:marBottom w:val="0"/>
      <w:divBdr>
        <w:top w:val="none" w:sz="0" w:space="0" w:color="auto"/>
        <w:left w:val="none" w:sz="0" w:space="0" w:color="auto"/>
        <w:bottom w:val="none" w:sz="0" w:space="0" w:color="auto"/>
        <w:right w:val="none" w:sz="0" w:space="0" w:color="auto"/>
      </w:divBdr>
    </w:div>
    <w:div w:id="219512496">
      <w:bodyDiv w:val="1"/>
      <w:marLeft w:val="0"/>
      <w:marRight w:val="0"/>
      <w:marTop w:val="0"/>
      <w:marBottom w:val="0"/>
      <w:divBdr>
        <w:top w:val="none" w:sz="0" w:space="0" w:color="auto"/>
        <w:left w:val="none" w:sz="0" w:space="0" w:color="auto"/>
        <w:bottom w:val="none" w:sz="0" w:space="0" w:color="auto"/>
        <w:right w:val="none" w:sz="0" w:space="0" w:color="auto"/>
      </w:divBdr>
    </w:div>
    <w:div w:id="219631377">
      <w:bodyDiv w:val="1"/>
      <w:marLeft w:val="0"/>
      <w:marRight w:val="0"/>
      <w:marTop w:val="0"/>
      <w:marBottom w:val="0"/>
      <w:divBdr>
        <w:top w:val="none" w:sz="0" w:space="0" w:color="auto"/>
        <w:left w:val="none" w:sz="0" w:space="0" w:color="auto"/>
        <w:bottom w:val="none" w:sz="0" w:space="0" w:color="auto"/>
        <w:right w:val="none" w:sz="0" w:space="0" w:color="auto"/>
      </w:divBdr>
    </w:div>
    <w:div w:id="219831292">
      <w:bodyDiv w:val="1"/>
      <w:marLeft w:val="0"/>
      <w:marRight w:val="0"/>
      <w:marTop w:val="0"/>
      <w:marBottom w:val="0"/>
      <w:divBdr>
        <w:top w:val="none" w:sz="0" w:space="0" w:color="auto"/>
        <w:left w:val="none" w:sz="0" w:space="0" w:color="auto"/>
        <w:bottom w:val="none" w:sz="0" w:space="0" w:color="auto"/>
        <w:right w:val="none" w:sz="0" w:space="0" w:color="auto"/>
      </w:divBdr>
    </w:div>
    <w:div w:id="219875834">
      <w:bodyDiv w:val="1"/>
      <w:marLeft w:val="0"/>
      <w:marRight w:val="0"/>
      <w:marTop w:val="0"/>
      <w:marBottom w:val="0"/>
      <w:divBdr>
        <w:top w:val="none" w:sz="0" w:space="0" w:color="auto"/>
        <w:left w:val="none" w:sz="0" w:space="0" w:color="auto"/>
        <w:bottom w:val="none" w:sz="0" w:space="0" w:color="auto"/>
        <w:right w:val="none" w:sz="0" w:space="0" w:color="auto"/>
      </w:divBdr>
    </w:div>
    <w:div w:id="220480562">
      <w:bodyDiv w:val="1"/>
      <w:marLeft w:val="0"/>
      <w:marRight w:val="0"/>
      <w:marTop w:val="0"/>
      <w:marBottom w:val="0"/>
      <w:divBdr>
        <w:top w:val="none" w:sz="0" w:space="0" w:color="auto"/>
        <w:left w:val="none" w:sz="0" w:space="0" w:color="auto"/>
        <w:bottom w:val="none" w:sz="0" w:space="0" w:color="auto"/>
        <w:right w:val="none" w:sz="0" w:space="0" w:color="auto"/>
      </w:divBdr>
    </w:div>
    <w:div w:id="221016212">
      <w:bodyDiv w:val="1"/>
      <w:marLeft w:val="0"/>
      <w:marRight w:val="0"/>
      <w:marTop w:val="0"/>
      <w:marBottom w:val="0"/>
      <w:divBdr>
        <w:top w:val="none" w:sz="0" w:space="0" w:color="auto"/>
        <w:left w:val="none" w:sz="0" w:space="0" w:color="auto"/>
        <w:bottom w:val="none" w:sz="0" w:space="0" w:color="auto"/>
        <w:right w:val="none" w:sz="0" w:space="0" w:color="auto"/>
      </w:divBdr>
    </w:div>
    <w:div w:id="221213582">
      <w:bodyDiv w:val="1"/>
      <w:marLeft w:val="0"/>
      <w:marRight w:val="0"/>
      <w:marTop w:val="0"/>
      <w:marBottom w:val="0"/>
      <w:divBdr>
        <w:top w:val="none" w:sz="0" w:space="0" w:color="auto"/>
        <w:left w:val="none" w:sz="0" w:space="0" w:color="auto"/>
        <w:bottom w:val="none" w:sz="0" w:space="0" w:color="auto"/>
        <w:right w:val="none" w:sz="0" w:space="0" w:color="auto"/>
      </w:divBdr>
    </w:div>
    <w:div w:id="221329086">
      <w:bodyDiv w:val="1"/>
      <w:marLeft w:val="0"/>
      <w:marRight w:val="0"/>
      <w:marTop w:val="0"/>
      <w:marBottom w:val="0"/>
      <w:divBdr>
        <w:top w:val="none" w:sz="0" w:space="0" w:color="auto"/>
        <w:left w:val="none" w:sz="0" w:space="0" w:color="auto"/>
        <w:bottom w:val="none" w:sz="0" w:space="0" w:color="auto"/>
        <w:right w:val="none" w:sz="0" w:space="0" w:color="auto"/>
      </w:divBdr>
    </w:div>
    <w:div w:id="221331065">
      <w:bodyDiv w:val="1"/>
      <w:marLeft w:val="0"/>
      <w:marRight w:val="0"/>
      <w:marTop w:val="0"/>
      <w:marBottom w:val="0"/>
      <w:divBdr>
        <w:top w:val="none" w:sz="0" w:space="0" w:color="auto"/>
        <w:left w:val="none" w:sz="0" w:space="0" w:color="auto"/>
        <w:bottom w:val="none" w:sz="0" w:space="0" w:color="auto"/>
        <w:right w:val="none" w:sz="0" w:space="0" w:color="auto"/>
      </w:divBdr>
    </w:div>
    <w:div w:id="221526232">
      <w:bodyDiv w:val="1"/>
      <w:marLeft w:val="0"/>
      <w:marRight w:val="0"/>
      <w:marTop w:val="0"/>
      <w:marBottom w:val="0"/>
      <w:divBdr>
        <w:top w:val="none" w:sz="0" w:space="0" w:color="auto"/>
        <w:left w:val="none" w:sz="0" w:space="0" w:color="auto"/>
        <w:bottom w:val="none" w:sz="0" w:space="0" w:color="auto"/>
        <w:right w:val="none" w:sz="0" w:space="0" w:color="auto"/>
      </w:divBdr>
    </w:div>
    <w:div w:id="221529258">
      <w:bodyDiv w:val="1"/>
      <w:marLeft w:val="0"/>
      <w:marRight w:val="0"/>
      <w:marTop w:val="0"/>
      <w:marBottom w:val="0"/>
      <w:divBdr>
        <w:top w:val="none" w:sz="0" w:space="0" w:color="auto"/>
        <w:left w:val="none" w:sz="0" w:space="0" w:color="auto"/>
        <w:bottom w:val="none" w:sz="0" w:space="0" w:color="auto"/>
        <w:right w:val="none" w:sz="0" w:space="0" w:color="auto"/>
      </w:divBdr>
      <w:divsChild>
        <w:div w:id="206113877">
          <w:marLeft w:val="0"/>
          <w:marRight w:val="0"/>
          <w:marTop w:val="0"/>
          <w:marBottom w:val="0"/>
          <w:divBdr>
            <w:top w:val="none" w:sz="0" w:space="0" w:color="auto"/>
            <w:left w:val="none" w:sz="0" w:space="0" w:color="auto"/>
            <w:bottom w:val="none" w:sz="0" w:space="0" w:color="auto"/>
            <w:right w:val="none" w:sz="0" w:space="0" w:color="auto"/>
          </w:divBdr>
        </w:div>
        <w:div w:id="247007873">
          <w:marLeft w:val="0"/>
          <w:marRight w:val="0"/>
          <w:marTop w:val="0"/>
          <w:marBottom w:val="0"/>
          <w:divBdr>
            <w:top w:val="none" w:sz="0" w:space="0" w:color="auto"/>
            <w:left w:val="none" w:sz="0" w:space="0" w:color="auto"/>
            <w:bottom w:val="none" w:sz="0" w:space="0" w:color="auto"/>
            <w:right w:val="none" w:sz="0" w:space="0" w:color="auto"/>
          </w:divBdr>
        </w:div>
        <w:div w:id="271668735">
          <w:marLeft w:val="0"/>
          <w:marRight w:val="0"/>
          <w:marTop w:val="0"/>
          <w:marBottom w:val="0"/>
          <w:divBdr>
            <w:top w:val="none" w:sz="0" w:space="0" w:color="auto"/>
            <w:left w:val="none" w:sz="0" w:space="0" w:color="auto"/>
            <w:bottom w:val="none" w:sz="0" w:space="0" w:color="auto"/>
            <w:right w:val="none" w:sz="0" w:space="0" w:color="auto"/>
          </w:divBdr>
        </w:div>
        <w:div w:id="303629031">
          <w:marLeft w:val="0"/>
          <w:marRight w:val="0"/>
          <w:marTop w:val="0"/>
          <w:marBottom w:val="0"/>
          <w:divBdr>
            <w:top w:val="none" w:sz="0" w:space="0" w:color="auto"/>
            <w:left w:val="none" w:sz="0" w:space="0" w:color="auto"/>
            <w:bottom w:val="none" w:sz="0" w:space="0" w:color="auto"/>
            <w:right w:val="none" w:sz="0" w:space="0" w:color="auto"/>
          </w:divBdr>
        </w:div>
        <w:div w:id="356807850">
          <w:marLeft w:val="0"/>
          <w:marRight w:val="0"/>
          <w:marTop w:val="0"/>
          <w:marBottom w:val="0"/>
          <w:divBdr>
            <w:top w:val="none" w:sz="0" w:space="0" w:color="auto"/>
            <w:left w:val="none" w:sz="0" w:space="0" w:color="auto"/>
            <w:bottom w:val="none" w:sz="0" w:space="0" w:color="auto"/>
            <w:right w:val="none" w:sz="0" w:space="0" w:color="auto"/>
          </w:divBdr>
        </w:div>
        <w:div w:id="370956442">
          <w:marLeft w:val="0"/>
          <w:marRight w:val="0"/>
          <w:marTop w:val="0"/>
          <w:marBottom w:val="0"/>
          <w:divBdr>
            <w:top w:val="none" w:sz="0" w:space="0" w:color="auto"/>
            <w:left w:val="none" w:sz="0" w:space="0" w:color="auto"/>
            <w:bottom w:val="none" w:sz="0" w:space="0" w:color="auto"/>
            <w:right w:val="none" w:sz="0" w:space="0" w:color="auto"/>
          </w:divBdr>
        </w:div>
        <w:div w:id="373190724">
          <w:marLeft w:val="0"/>
          <w:marRight w:val="0"/>
          <w:marTop w:val="0"/>
          <w:marBottom w:val="0"/>
          <w:divBdr>
            <w:top w:val="none" w:sz="0" w:space="0" w:color="auto"/>
            <w:left w:val="none" w:sz="0" w:space="0" w:color="auto"/>
            <w:bottom w:val="none" w:sz="0" w:space="0" w:color="auto"/>
            <w:right w:val="none" w:sz="0" w:space="0" w:color="auto"/>
          </w:divBdr>
        </w:div>
        <w:div w:id="470175622">
          <w:marLeft w:val="0"/>
          <w:marRight w:val="0"/>
          <w:marTop w:val="0"/>
          <w:marBottom w:val="0"/>
          <w:divBdr>
            <w:top w:val="none" w:sz="0" w:space="0" w:color="auto"/>
            <w:left w:val="none" w:sz="0" w:space="0" w:color="auto"/>
            <w:bottom w:val="none" w:sz="0" w:space="0" w:color="auto"/>
            <w:right w:val="none" w:sz="0" w:space="0" w:color="auto"/>
          </w:divBdr>
        </w:div>
        <w:div w:id="564754342">
          <w:marLeft w:val="0"/>
          <w:marRight w:val="0"/>
          <w:marTop w:val="0"/>
          <w:marBottom w:val="0"/>
          <w:divBdr>
            <w:top w:val="none" w:sz="0" w:space="0" w:color="auto"/>
            <w:left w:val="none" w:sz="0" w:space="0" w:color="auto"/>
            <w:bottom w:val="none" w:sz="0" w:space="0" w:color="auto"/>
            <w:right w:val="none" w:sz="0" w:space="0" w:color="auto"/>
          </w:divBdr>
        </w:div>
        <w:div w:id="587275941">
          <w:marLeft w:val="0"/>
          <w:marRight w:val="0"/>
          <w:marTop w:val="0"/>
          <w:marBottom w:val="0"/>
          <w:divBdr>
            <w:top w:val="none" w:sz="0" w:space="0" w:color="auto"/>
            <w:left w:val="none" w:sz="0" w:space="0" w:color="auto"/>
            <w:bottom w:val="none" w:sz="0" w:space="0" w:color="auto"/>
            <w:right w:val="none" w:sz="0" w:space="0" w:color="auto"/>
          </w:divBdr>
        </w:div>
        <w:div w:id="637224428">
          <w:marLeft w:val="0"/>
          <w:marRight w:val="0"/>
          <w:marTop w:val="0"/>
          <w:marBottom w:val="0"/>
          <w:divBdr>
            <w:top w:val="none" w:sz="0" w:space="0" w:color="auto"/>
            <w:left w:val="none" w:sz="0" w:space="0" w:color="auto"/>
            <w:bottom w:val="none" w:sz="0" w:space="0" w:color="auto"/>
            <w:right w:val="none" w:sz="0" w:space="0" w:color="auto"/>
          </w:divBdr>
        </w:div>
        <w:div w:id="642466670">
          <w:marLeft w:val="0"/>
          <w:marRight w:val="0"/>
          <w:marTop w:val="0"/>
          <w:marBottom w:val="0"/>
          <w:divBdr>
            <w:top w:val="none" w:sz="0" w:space="0" w:color="auto"/>
            <w:left w:val="none" w:sz="0" w:space="0" w:color="auto"/>
            <w:bottom w:val="none" w:sz="0" w:space="0" w:color="auto"/>
            <w:right w:val="none" w:sz="0" w:space="0" w:color="auto"/>
          </w:divBdr>
        </w:div>
        <w:div w:id="658198181">
          <w:marLeft w:val="0"/>
          <w:marRight w:val="0"/>
          <w:marTop w:val="0"/>
          <w:marBottom w:val="0"/>
          <w:divBdr>
            <w:top w:val="none" w:sz="0" w:space="0" w:color="auto"/>
            <w:left w:val="none" w:sz="0" w:space="0" w:color="auto"/>
            <w:bottom w:val="none" w:sz="0" w:space="0" w:color="auto"/>
            <w:right w:val="none" w:sz="0" w:space="0" w:color="auto"/>
          </w:divBdr>
        </w:div>
        <w:div w:id="711350089">
          <w:marLeft w:val="0"/>
          <w:marRight w:val="0"/>
          <w:marTop w:val="0"/>
          <w:marBottom w:val="0"/>
          <w:divBdr>
            <w:top w:val="none" w:sz="0" w:space="0" w:color="auto"/>
            <w:left w:val="none" w:sz="0" w:space="0" w:color="auto"/>
            <w:bottom w:val="none" w:sz="0" w:space="0" w:color="auto"/>
            <w:right w:val="none" w:sz="0" w:space="0" w:color="auto"/>
          </w:divBdr>
        </w:div>
        <w:div w:id="731925500">
          <w:marLeft w:val="0"/>
          <w:marRight w:val="0"/>
          <w:marTop w:val="0"/>
          <w:marBottom w:val="0"/>
          <w:divBdr>
            <w:top w:val="none" w:sz="0" w:space="0" w:color="auto"/>
            <w:left w:val="none" w:sz="0" w:space="0" w:color="auto"/>
            <w:bottom w:val="none" w:sz="0" w:space="0" w:color="auto"/>
            <w:right w:val="none" w:sz="0" w:space="0" w:color="auto"/>
          </w:divBdr>
        </w:div>
        <w:div w:id="746076305">
          <w:marLeft w:val="0"/>
          <w:marRight w:val="0"/>
          <w:marTop w:val="0"/>
          <w:marBottom w:val="0"/>
          <w:divBdr>
            <w:top w:val="none" w:sz="0" w:space="0" w:color="auto"/>
            <w:left w:val="none" w:sz="0" w:space="0" w:color="auto"/>
            <w:bottom w:val="none" w:sz="0" w:space="0" w:color="auto"/>
            <w:right w:val="none" w:sz="0" w:space="0" w:color="auto"/>
          </w:divBdr>
        </w:div>
        <w:div w:id="759984321">
          <w:marLeft w:val="0"/>
          <w:marRight w:val="0"/>
          <w:marTop w:val="0"/>
          <w:marBottom w:val="0"/>
          <w:divBdr>
            <w:top w:val="none" w:sz="0" w:space="0" w:color="auto"/>
            <w:left w:val="none" w:sz="0" w:space="0" w:color="auto"/>
            <w:bottom w:val="none" w:sz="0" w:space="0" w:color="auto"/>
            <w:right w:val="none" w:sz="0" w:space="0" w:color="auto"/>
          </w:divBdr>
        </w:div>
        <w:div w:id="775102624">
          <w:marLeft w:val="0"/>
          <w:marRight w:val="0"/>
          <w:marTop w:val="0"/>
          <w:marBottom w:val="0"/>
          <w:divBdr>
            <w:top w:val="none" w:sz="0" w:space="0" w:color="auto"/>
            <w:left w:val="none" w:sz="0" w:space="0" w:color="auto"/>
            <w:bottom w:val="none" w:sz="0" w:space="0" w:color="auto"/>
            <w:right w:val="none" w:sz="0" w:space="0" w:color="auto"/>
          </w:divBdr>
        </w:div>
        <w:div w:id="819076653">
          <w:marLeft w:val="0"/>
          <w:marRight w:val="0"/>
          <w:marTop w:val="0"/>
          <w:marBottom w:val="0"/>
          <w:divBdr>
            <w:top w:val="none" w:sz="0" w:space="0" w:color="auto"/>
            <w:left w:val="none" w:sz="0" w:space="0" w:color="auto"/>
            <w:bottom w:val="none" w:sz="0" w:space="0" w:color="auto"/>
            <w:right w:val="none" w:sz="0" w:space="0" w:color="auto"/>
          </w:divBdr>
        </w:div>
        <w:div w:id="821656479">
          <w:marLeft w:val="0"/>
          <w:marRight w:val="0"/>
          <w:marTop w:val="0"/>
          <w:marBottom w:val="0"/>
          <w:divBdr>
            <w:top w:val="none" w:sz="0" w:space="0" w:color="auto"/>
            <w:left w:val="none" w:sz="0" w:space="0" w:color="auto"/>
            <w:bottom w:val="none" w:sz="0" w:space="0" w:color="auto"/>
            <w:right w:val="none" w:sz="0" w:space="0" w:color="auto"/>
          </w:divBdr>
        </w:div>
        <w:div w:id="832454059">
          <w:marLeft w:val="0"/>
          <w:marRight w:val="0"/>
          <w:marTop w:val="0"/>
          <w:marBottom w:val="0"/>
          <w:divBdr>
            <w:top w:val="none" w:sz="0" w:space="0" w:color="auto"/>
            <w:left w:val="none" w:sz="0" w:space="0" w:color="auto"/>
            <w:bottom w:val="none" w:sz="0" w:space="0" w:color="auto"/>
            <w:right w:val="none" w:sz="0" w:space="0" w:color="auto"/>
          </w:divBdr>
        </w:div>
        <w:div w:id="841892321">
          <w:marLeft w:val="0"/>
          <w:marRight w:val="0"/>
          <w:marTop w:val="0"/>
          <w:marBottom w:val="0"/>
          <w:divBdr>
            <w:top w:val="none" w:sz="0" w:space="0" w:color="auto"/>
            <w:left w:val="none" w:sz="0" w:space="0" w:color="auto"/>
            <w:bottom w:val="none" w:sz="0" w:space="0" w:color="auto"/>
            <w:right w:val="none" w:sz="0" w:space="0" w:color="auto"/>
          </w:divBdr>
        </w:div>
        <w:div w:id="861631183">
          <w:marLeft w:val="0"/>
          <w:marRight w:val="0"/>
          <w:marTop w:val="0"/>
          <w:marBottom w:val="0"/>
          <w:divBdr>
            <w:top w:val="none" w:sz="0" w:space="0" w:color="auto"/>
            <w:left w:val="none" w:sz="0" w:space="0" w:color="auto"/>
            <w:bottom w:val="none" w:sz="0" w:space="0" w:color="auto"/>
            <w:right w:val="none" w:sz="0" w:space="0" w:color="auto"/>
          </w:divBdr>
        </w:div>
        <w:div w:id="964195227">
          <w:marLeft w:val="0"/>
          <w:marRight w:val="0"/>
          <w:marTop w:val="0"/>
          <w:marBottom w:val="0"/>
          <w:divBdr>
            <w:top w:val="none" w:sz="0" w:space="0" w:color="auto"/>
            <w:left w:val="none" w:sz="0" w:space="0" w:color="auto"/>
            <w:bottom w:val="none" w:sz="0" w:space="0" w:color="auto"/>
            <w:right w:val="none" w:sz="0" w:space="0" w:color="auto"/>
          </w:divBdr>
        </w:div>
        <w:div w:id="970479537">
          <w:marLeft w:val="0"/>
          <w:marRight w:val="0"/>
          <w:marTop w:val="0"/>
          <w:marBottom w:val="0"/>
          <w:divBdr>
            <w:top w:val="none" w:sz="0" w:space="0" w:color="auto"/>
            <w:left w:val="none" w:sz="0" w:space="0" w:color="auto"/>
            <w:bottom w:val="none" w:sz="0" w:space="0" w:color="auto"/>
            <w:right w:val="none" w:sz="0" w:space="0" w:color="auto"/>
          </w:divBdr>
        </w:div>
        <w:div w:id="1011683489">
          <w:marLeft w:val="0"/>
          <w:marRight w:val="0"/>
          <w:marTop w:val="0"/>
          <w:marBottom w:val="0"/>
          <w:divBdr>
            <w:top w:val="none" w:sz="0" w:space="0" w:color="auto"/>
            <w:left w:val="none" w:sz="0" w:space="0" w:color="auto"/>
            <w:bottom w:val="none" w:sz="0" w:space="0" w:color="auto"/>
            <w:right w:val="none" w:sz="0" w:space="0" w:color="auto"/>
          </w:divBdr>
        </w:div>
        <w:div w:id="1093433994">
          <w:marLeft w:val="0"/>
          <w:marRight w:val="0"/>
          <w:marTop w:val="0"/>
          <w:marBottom w:val="0"/>
          <w:divBdr>
            <w:top w:val="none" w:sz="0" w:space="0" w:color="auto"/>
            <w:left w:val="none" w:sz="0" w:space="0" w:color="auto"/>
            <w:bottom w:val="none" w:sz="0" w:space="0" w:color="auto"/>
            <w:right w:val="none" w:sz="0" w:space="0" w:color="auto"/>
          </w:divBdr>
        </w:div>
        <w:div w:id="1110979243">
          <w:marLeft w:val="0"/>
          <w:marRight w:val="0"/>
          <w:marTop w:val="0"/>
          <w:marBottom w:val="0"/>
          <w:divBdr>
            <w:top w:val="none" w:sz="0" w:space="0" w:color="auto"/>
            <w:left w:val="none" w:sz="0" w:space="0" w:color="auto"/>
            <w:bottom w:val="none" w:sz="0" w:space="0" w:color="auto"/>
            <w:right w:val="none" w:sz="0" w:space="0" w:color="auto"/>
          </w:divBdr>
        </w:div>
        <w:div w:id="1159230440">
          <w:marLeft w:val="0"/>
          <w:marRight w:val="0"/>
          <w:marTop w:val="0"/>
          <w:marBottom w:val="0"/>
          <w:divBdr>
            <w:top w:val="none" w:sz="0" w:space="0" w:color="auto"/>
            <w:left w:val="none" w:sz="0" w:space="0" w:color="auto"/>
            <w:bottom w:val="none" w:sz="0" w:space="0" w:color="auto"/>
            <w:right w:val="none" w:sz="0" w:space="0" w:color="auto"/>
          </w:divBdr>
        </w:div>
        <w:div w:id="1188175187">
          <w:marLeft w:val="0"/>
          <w:marRight w:val="0"/>
          <w:marTop w:val="0"/>
          <w:marBottom w:val="0"/>
          <w:divBdr>
            <w:top w:val="none" w:sz="0" w:space="0" w:color="auto"/>
            <w:left w:val="none" w:sz="0" w:space="0" w:color="auto"/>
            <w:bottom w:val="none" w:sz="0" w:space="0" w:color="auto"/>
            <w:right w:val="none" w:sz="0" w:space="0" w:color="auto"/>
          </w:divBdr>
        </w:div>
        <w:div w:id="1499687073">
          <w:marLeft w:val="0"/>
          <w:marRight w:val="0"/>
          <w:marTop w:val="0"/>
          <w:marBottom w:val="0"/>
          <w:divBdr>
            <w:top w:val="none" w:sz="0" w:space="0" w:color="auto"/>
            <w:left w:val="none" w:sz="0" w:space="0" w:color="auto"/>
            <w:bottom w:val="none" w:sz="0" w:space="0" w:color="auto"/>
            <w:right w:val="none" w:sz="0" w:space="0" w:color="auto"/>
          </w:divBdr>
        </w:div>
        <w:div w:id="1536843977">
          <w:marLeft w:val="0"/>
          <w:marRight w:val="0"/>
          <w:marTop w:val="0"/>
          <w:marBottom w:val="0"/>
          <w:divBdr>
            <w:top w:val="none" w:sz="0" w:space="0" w:color="auto"/>
            <w:left w:val="none" w:sz="0" w:space="0" w:color="auto"/>
            <w:bottom w:val="none" w:sz="0" w:space="0" w:color="auto"/>
            <w:right w:val="none" w:sz="0" w:space="0" w:color="auto"/>
          </w:divBdr>
        </w:div>
        <w:div w:id="1602911202">
          <w:marLeft w:val="0"/>
          <w:marRight w:val="0"/>
          <w:marTop w:val="0"/>
          <w:marBottom w:val="0"/>
          <w:divBdr>
            <w:top w:val="none" w:sz="0" w:space="0" w:color="auto"/>
            <w:left w:val="none" w:sz="0" w:space="0" w:color="auto"/>
            <w:bottom w:val="none" w:sz="0" w:space="0" w:color="auto"/>
            <w:right w:val="none" w:sz="0" w:space="0" w:color="auto"/>
          </w:divBdr>
        </w:div>
        <w:div w:id="1625647882">
          <w:marLeft w:val="0"/>
          <w:marRight w:val="0"/>
          <w:marTop w:val="0"/>
          <w:marBottom w:val="0"/>
          <w:divBdr>
            <w:top w:val="none" w:sz="0" w:space="0" w:color="auto"/>
            <w:left w:val="none" w:sz="0" w:space="0" w:color="auto"/>
            <w:bottom w:val="none" w:sz="0" w:space="0" w:color="auto"/>
            <w:right w:val="none" w:sz="0" w:space="0" w:color="auto"/>
          </w:divBdr>
        </w:div>
        <w:div w:id="1685936187">
          <w:marLeft w:val="0"/>
          <w:marRight w:val="0"/>
          <w:marTop w:val="0"/>
          <w:marBottom w:val="0"/>
          <w:divBdr>
            <w:top w:val="none" w:sz="0" w:space="0" w:color="auto"/>
            <w:left w:val="none" w:sz="0" w:space="0" w:color="auto"/>
            <w:bottom w:val="none" w:sz="0" w:space="0" w:color="auto"/>
            <w:right w:val="none" w:sz="0" w:space="0" w:color="auto"/>
          </w:divBdr>
        </w:div>
        <w:div w:id="1699432982">
          <w:marLeft w:val="0"/>
          <w:marRight w:val="0"/>
          <w:marTop w:val="0"/>
          <w:marBottom w:val="0"/>
          <w:divBdr>
            <w:top w:val="none" w:sz="0" w:space="0" w:color="auto"/>
            <w:left w:val="none" w:sz="0" w:space="0" w:color="auto"/>
            <w:bottom w:val="none" w:sz="0" w:space="0" w:color="auto"/>
            <w:right w:val="none" w:sz="0" w:space="0" w:color="auto"/>
          </w:divBdr>
        </w:div>
        <w:div w:id="1704938966">
          <w:marLeft w:val="0"/>
          <w:marRight w:val="0"/>
          <w:marTop w:val="0"/>
          <w:marBottom w:val="0"/>
          <w:divBdr>
            <w:top w:val="none" w:sz="0" w:space="0" w:color="auto"/>
            <w:left w:val="none" w:sz="0" w:space="0" w:color="auto"/>
            <w:bottom w:val="none" w:sz="0" w:space="0" w:color="auto"/>
            <w:right w:val="none" w:sz="0" w:space="0" w:color="auto"/>
          </w:divBdr>
        </w:div>
        <w:div w:id="1735470977">
          <w:marLeft w:val="0"/>
          <w:marRight w:val="0"/>
          <w:marTop w:val="0"/>
          <w:marBottom w:val="0"/>
          <w:divBdr>
            <w:top w:val="none" w:sz="0" w:space="0" w:color="auto"/>
            <w:left w:val="none" w:sz="0" w:space="0" w:color="auto"/>
            <w:bottom w:val="none" w:sz="0" w:space="0" w:color="auto"/>
            <w:right w:val="none" w:sz="0" w:space="0" w:color="auto"/>
          </w:divBdr>
        </w:div>
        <w:div w:id="1793668393">
          <w:marLeft w:val="0"/>
          <w:marRight w:val="0"/>
          <w:marTop w:val="0"/>
          <w:marBottom w:val="0"/>
          <w:divBdr>
            <w:top w:val="none" w:sz="0" w:space="0" w:color="auto"/>
            <w:left w:val="none" w:sz="0" w:space="0" w:color="auto"/>
            <w:bottom w:val="none" w:sz="0" w:space="0" w:color="auto"/>
            <w:right w:val="none" w:sz="0" w:space="0" w:color="auto"/>
          </w:divBdr>
        </w:div>
        <w:div w:id="1966807681">
          <w:marLeft w:val="0"/>
          <w:marRight w:val="0"/>
          <w:marTop w:val="0"/>
          <w:marBottom w:val="0"/>
          <w:divBdr>
            <w:top w:val="none" w:sz="0" w:space="0" w:color="auto"/>
            <w:left w:val="none" w:sz="0" w:space="0" w:color="auto"/>
            <w:bottom w:val="none" w:sz="0" w:space="0" w:color="auto"/>
            <w:right w:val="none" w:sz="0" w:space="0" w:color="auto"/>
          </w:divBdr>
        </w:div>
        <w:div w:id="2004505584">
          <w:marLeft w:val="0"/>
          <w:marRight w:val="0"/>
          <w:marTop w:val="0"/>
          <w:marBottom w:val="0"/>
          <w:divBdr>
            <w:top w:val="none" w:sz="0" w:space="0" w:color="auto"/>
            <w:left w:val="none" w:sz="0" w:space="0" w:color="auto"/>
            <w:bottom w:val="none" w:sz="0" w:space="0" w:color="auto"/>
            <w:right w:val="none" w:sz="0" w:space="0" w:color="auto"/>
          </w:divBdr>
        </w:div>
        <w:div w:id="2032993976">
          <w:marLeft w:val="0"/>
          <w:marRight w:val="0"/>
          <w:marTop w:val="0"/>
          <w:marBottom w:val="0"/>
          <w:divBdr>
            <w:top w:val="none" w:sz="0" w:space="0" w:color="auto"/>
            <w:left w:val="none" w:sz="0" w:space="0" w:color="auto"/>
            <w:bottom w:val="none" w:sz="0" w:space="0" w:color="auto"/>
            <w:right w:val="none" w:sz="0" w:space="0" w:color="auto"/>
          </w:divBdr>
        </w:div>
        <w:div w:id="2050260703">
          <w:marLeft w:val="0"/>
          <w:marRight w:val="0"/>
          <w:marTop w:val="0"/>
          <w:marBottom w:val="0"/>
          <w:divBdr>
            <w:top w:val="none" w:sz="0" w:space="0" w:color="auto"/>
            <w:left w:val="none" w:sz="0" w:space="0" w:color="auto"/>
            <w:bottom w:val="none" w:sz="0" w:space="0" w:color="auto"/>
            <w:right w:val="none" w:sz="0" w:space="0" w:color="auto"/>
          </w:divBdr>
        </w:div>
        <w:div w:id="2083939830">
          <w:marLeft w:val="0"/>
          <w:marRight w:val="0"/>
          <w:marTop w:val="0"/>
          <w:marBottom w:val="0"/>
          <w:divBdr>
            <w:top w:val="none" w:sz="0" w:space="0" w:color="auto"/>
            <w:left w:val="none" w:sz="0" w:space="0" w:color="auto"/>
            <w:bottom w:val="none" w:sz="0" w:space="0" w:color="auto"/>
            <w:right w:val="none" w:sz="0" w:space="0" w:color="auto"/>
          </w:divBdr>
        </w:div>
      </w:divsChild>
    </w:div>
    <w:div w:id="221601881">
      <w:bodyDiv w:val="1"/>
      <w:marLeft w:val="0"/>
      <w:marRight w:val="0"/>
      <w:marTop w:val="0"/>
      <w:marBottom w:val="0"/>
      <w:divBdr>
        <w:top w:val="none" w:sz="0" w:space="0" w:color="auto"/>
        <w:left w:val="none" w:sz="0" w:space="0" w:color="auto"/>
        <w:bottom w:val="none" w:sz="0" w:space="0" w:color="auto"/>
        <w:right w:val="none" w:sz="0" w:space="0" w:color="auto"/>
      </w:divBdr>
    </w:div>
    <w:div w:id="221983510">
      <w:bodyDiv w:val="1"/>
      <w:marLeft w:val="0"/>
      <w:marRight w:val="0"/>
      <w:marTop w:val="0"/>
      <w:marBottom w:val="0"/>
      <w:divBdr>
        <w:top w:val="none" w:sz="0" w:space="0" w:color="auto"/>
        <w:left w:val="none" w:sz="0" w:space="0" w:color="auto"/>
        <w:bottom w:val="none" w:sz="0" w:space="0" w:color="auto"/>
        <w:right w:val="none" w:sz="0" w:space="0" w:color="auto"/>
      </w:divBdr>
    </w:div>
    <w:div w:id="222107354">
      <w:bodyDiv w:val="1"/>
      <w:marLeft w:val="0"/>
      <w:marRight w:val="0"/>
      <w:marTop w:val="0"/>
      <w:marBottom w:val="0"/>
      <w:divBdr>
        <w:top w:val="none" w:sz="0" w:space="0" w:color="auto"/>
        <w:left w:val="none" w:sz="0" w:space="0" w:color="auto"/>
        <w:bottom w:val="none" w:sz="0" w:space="0" w:color="auto"/>
        <w:right w:val="none" w:sz="0" w:space="0" w:color="auto"/>
      </w:divBdr>
    </w:div>
    <w:div w:id="222328446">
      <w:bodyDiv w:val="1"/>
      <w:marLeft w:val="0"/>
      <w:marRight w:val="0"/>
      <w:marTop w:val="0"/>
      <w:marBottom w:val="0"/>
      <w:divBdr>
        <w:top w:val="none" w:sz="0" w:space="0" w:color="auto"/>
        <w:left w:val="none" w:sz="0" w:space="0" w:color="auto"/>
        <w:bottom w:val="none" w:sz="0" w:space="0" w:color="auto"/>
        <w:right w:val="none" w:sz="0" w:space="0" w:color="auto"/>
      </w:divBdr>
    </w:div>
    <w:div w:id="222521723">
      <w:bodyDiv w:val="1"/>
      <w:marLeft w:val="0"/>
      <w:marRight w:val="0"/>
      <w:marTop w:val="0"/>
      <w:marBottom w:val="0"/>
      <w:divBdr>
        <w:top w:val="none" w:sz="0" w:space="0" w:color="auto"/>
        <w:left w:val="none" w:sz="0" w:space="0" w:color="auto"/>
        <w:bottom w:val="none" w:sz="0" w:space="0" w:color="auto"/>
        <w:right w:val="none" w:sz="0" w:space="0" w:color="auto"/>
      </w:divBdr>
    </w:div>
    <w:div w:id="222569525">
      <w:bodyDiv w:val="1"/>
      <w:marLeft w:val="0"/>
      <w:marRight w:val="0"/>
      <w:marTop w:val="0"/>
      <w:marBottom w:val="0"/>
      <w:divBdr>
        <w:top w:val="none" w:sz="0" w:space="0" w:color="auto"/>
        <w:left w:val="none" w:sz="0" w:space="0" w:color="auto"/>
        <w:bottom w:val="none" w:sz="0" w:space="0" w:color="auto"/>
        <w:right w:val="none" w:sz="0" w:space="0" w:color="auto"/>
      </w:divBdr>
    </w:div>
    <w:div w:id="222760351">
      <w:bodyDiv w:val="1"/>
      <w:marLeft w:val="0"/>
      <w:marRight w:val="0"/>
      <w:marTop w:val="0"/>
      <w:marBottom w:val="0"/>
      <w:divBdr>
        <w:top w:val="none" w:sz="0" w:space="0" w:color="auto"/>
        <w:left w:val="none" w:sz="0" w:space="0" w:color="auto"/>
        <w:bottom w:val="none" w:sz="0" w:space="0" w:color="auto"/>
        <w:right w:val="none" w:sz="0" w:space="0" w:color="auto"/>
      </w:divBdr>
    </w:div>
    <w:div w:id="222957586">
      <w:bodyDiv w:val="1"/>
      <w:marLeft w:val="0"/>
      <w:marRight w:val="0"/>
      <w:marTop w:val="0"/>
      <w:marBottom w:val="0"/>
      <w:divBdr>
        <w:top w:val="none" w:sz="0" w:space="0" w:color="auto"/>
        <w:left w:val="none" w:sz="0" w:space="0" w:color="auto"/>
        <w:bottom w:val="none" w:sz="0" w:space="0" w:color="auto"/>
        <w:right w:val="none" w:sz="0" w:space="0" w:color="auto"/>
      </w:divBdr>
    </w:div>
    <w:div w:id="223412589">
      <w:bodyDiv w:val="1"/>
      <w:marLeft w:val="0"/>
      <w:marRight w:val="0"/>
      <w:marTop w:val="0"/>
      <w:marBottom w:val="0"/>
      <w:divBdr>
        <w:top w:val="none" w:sz="0" w:space="0" w:color="auto"/>
        <w:left w:val="none" w:sz="0" w:space="0" w:color="auto"/>
        <w:bottom w:val="none" w:sz="0" w:space="0" w:color="auto"/>
        <w:right w:val="none" w:sz="0" w:space="0" w:color="auto"/>
      </w:divBdr>
    </w:div>
    <w:div w:id="223758032">
      <w:bodyDiv w:val="1"/>
      <w:marLeft w:val="0"/>
      <w:marRight w:val="0"/>
      <w:marTop w:val="0"/>
      <w:marBottom w:val="0"/>
      <w:divBdr>
        <w:top w:val="none" w:sz="0" w:space="0" w:color="auto"/>
        <w:left w:val="none" w:sz="0" w:space="0" w:color="auto"/>
        <w:bottom w:val="none" w:sz="0" w:space="0" w:color="auto"/>
        <w:right w:val="none" w:sz="0" w:space="0" w:color="auto"/>
      </w:divBdr>
    </w:div>
    <w:div w:id="223881840">
      <w:bodyDiv w:val="1"/>
      <w:marLeft w:val="0"/>
      <w:marRight w:val="0"/>
      <w:marTop w:val="0"/>
      <w:marBottom w:val="0"/>
      <w:divBdr>
        <w:top w:val="none" w:sz="0" w:space="0" w:color="auto"/>
        <w:left w:val="none" w:sz="0" w:space="0" w:color="auto"/>
        <w:bottom w:val="none" w:sz="0" w:space="0" w:color="auto"/>
        <w:right w:val="none" w:sz="0" w:space="0" w:color="auto"/>
      </w:divBdr>
    </w:div>
    <w:div w:id="224143626">
      <w:bodyDiv w:val="1"/>
      <w:marLeft w:val="0"/>
      <w:marRight w:val="0"/>
      <w:marTop w:val="0"/>
      <w:marBottom w:val="0"/>
      <w:divBdr>
        <w:top w:val="none" w:sz="0" w:space="0" w:color="auto"/>
        <w:left w:val="none" w:sz="0" w:space="0" w:color="auto"/>
        <w:bottom w:val="none" w:sz="0" w:space="0" w:color="auto"/>
        <w:right w:val="none" w:sz="0" w:space="0" w:color="auto"/>
      </w:divBdr>
    </w:div>
    <w:div w:id="224225112">
      <w:bodyDiv w:val="1"/>
      <w:marLeft w:val="0"/>
      <w:marRight w:val="0"/>
      <w:marTop w:val="0"/>
      <w:marBottom w:val="0"/>
      <w:divBdr>
        <w:top w:val="none" w:sz="0" w:space="0" w:color="auto"/>
        <w:left w:val="none" w:sz="0" w:space="0" w:color="auto"/>
        <w:bottom w:val="none" w:sz="0" w:space="0" w:color="auto"/>
        <w:right w:val="none" w:sz="0" w:space="0" w:color="auto"/>
      </w:divBdr>
    </w:div>
    <w:div w:id="224877628">
      <w:bodyDiv w:val="1"/>
      <w:marLeft w:val="0"/>
      <w:marRight w:val="0"/>
      <w:marTop w:val="0"/>
      <w:marBottom w:val="0"/>
      <w:divBdr>
        <w:top w:val="none" w:sz="0" w:space="0" w:color="auto"/>
        <w:left w:val="none" w:sz="0" w:space="0" w:color="auto"/>
        <w:bottom w:val="none" w:sz="0" w:space="0" w:color="auto"/>
        <w:right w:val="none" w:sz="0" w:space="0" w:color="auto"/>
      </w:divBdr>
    </w:div>
    <w:div w:id="224950524">
      <w:bodyDiv w:val="1"/>
      <w:marLeft w:val="0"/>
      <w:marRight w:val="0"/>
      <w:marTop w:val="0"/>
      <w:marBottom w:val="0"/>
      <w:divBdr>
        <w:top w:val="none" w:sz="0" w:space="0" w:color="auto"/>
        <w:left w:val="none" w:sz="0" w:space="0" w:color="auto"/>
        <w:bottom w:val="none" w:sz="0" w:space="0" w:color="auto"/>
        <w:right w:val="none" w:sz="0" w:space="0" w:color="auto"/>
      </w:divBdr>
    </w:div>
    <w:div w:id="225459236">
      <w:bodyDiv w:val="1"/>
      <w:marLeft w:val="0"/>
      <w:marRight w:val="0"/>
      <w:marTop w:val="0"/>
      <w:marBottom w:val="0"/>
      <w:divBdr>
        <w:top w:val="none" w:sz="0" w:space="0" w:color="auto"/>
        <w:left w:val="none" w:sz="0" w:space="0" w:color="auto"/>
        <w:bottom w:val="none" w:sz="0" w:space="0" w:color="auto"/>
        <w:right w:val="none" w:sz="0" w:space="0" w:color="auto"/>
      </w:divBdr>
    </w:div>
    <w:div w:id="225605215">
      <w:bodyDiv w:val="1"/>
      <w:marLeft w:val="0"/>
      <w:marRight w:val="0"/>
      <w:marTop w:val="0"/>
      <w:marBottom w:val="0"/>
      <w:divBdr>
        <w:top w:val="none" w:sz="0" w:space="0" w:color="auto"/>
        <w:left w:val="none" w:sz="0" w:space="0" w:color="auto"/>
        <w:bottom w:val="none" w:sz="0" w:space="0" w:color="auto"/>
        <w:right w:val="none" w:sz="0" w:space="0" w:color="auto"/>
      </w:divBdr>
    </w:div>
    <w:div w:id="225921933">
      <w:bodyDiv w:val="1"/>
      <w:marLeft w:val="0"/>
      <w:marRight w:val="0"/>
      <w:marTop w:val="0"/>
      <w:marBottom w:val="0"/>
      <w:divBdr>
        <w:top w:val="none" w:sz="0" w:space="0" w:color="auto"/>
        <w:left w:val="none" w:sz="0" w:space="0" w:color="auto"/>
        <w:bottom w:val="none" w:sz="0" w:space="0" w:color="auto"/>
        <w:right w:val="none" w:sz="0" w:space="0" w:color="auto"/>
      </w:divBdr>
    </w:div>
    <w:div w:id="225993389">
      <w:bodyDiv w:val="1"/>
      <w:marLeft w:val="0"/>
      <w:marRight w:val="0"/>
      <w:marTop w:val="0"/>
      <w:marBottom w:val="0"/>
      <w:divBdr>
        <w:top w:val="none" w:sz="0" w:space="0" w:color="auto"/>
        <w:left w:val="none" w:sz="0" w:space="0" w:color="auto"/>
        <w:bottom w:val="none" w:sz="0" w:space="0" w:color="auto"/>
        <w:right w:val="none" w:sz="0" w:space="0" w:color="auto"/>
      </w:divBdr>
      <w:divsChild>
        <w:div w:id="6490015">
          <w:marLeft w:val="0"/>
          <w:marRight w:val="0"/>
          <w:marTop w:val="0"/>
          <w:marBottom w:val="0"/>
          <w:divBdr>
            <w:top w:val="none" w:sz="0" w:space="0" w:color="auto"/>
            <w:left w:val="none" w:sz="0" w:space="0" w:color="auto"/>
            <w:bottom w:val="none" w:sz="0" w:space="0" w:color="auto"/>
            <w:right w:val="none" w:sz="0" w:space="0" w:color="auto"/>
          </w:divBdr>
        </w:div>
        <w:div w:id="33190812">
          <w:marLeft w:val="0"/>
          <w:marRight w:val="0"/>
          <w:marTop w:val="0"/>
          <w:marBottom w:val="0"/>
          <w:divBdr>
            <w:top w:val="none" w:sz="0" w:space="0" w:color="auto"/>
            <w:left w:val="none" w:sz="0" w:space="0" w:color="auto"/>
            <w:bottom w:val="none" w:sz="0" w:space="0" w:color="auto"/>
            <w:right w:val="none" w:sz="0" w:space="0" w:color="auto"/>
          </w:divBdr>
        </w:div>
        <w:div w:id="45644343">
          <w:marLeft w:val="0"/>
          <w:marRight w:val="0"/>
          <w:marTop w:val="0"/>
          <w:marBottom w:val="0"/>
          <w:divBdr>
            <w:top w:val="none" w:sz="0" w:space="0" w:color="auto"/>
            <w:left w:val="none" w:sz="0" w:space="0" w:color="auto"/>
            <w:bottom w:val="none" w:sz="0" w:space="0" w:color="auto"/>
            <w:right w:val="none" w:sz="0" w:space="0" w:color="auto"/>
          </w:divBdr>
        </w:div>
        <w:div w:id="58528024">
          <w:marLeft w:val="0"/>
          <w:marRight w:val="0"/>
          <w:marTop w:val="0"/>
          <w:marBottom w:val="0"/>
          <w:divBdr>
            <w:top w:val="none" w:sz="0" w:space="0" w:color="auto"/>
            <w:left w:val="none" w:sz="0" w:space="0" w:color="auto"/>
            <w:bottom w:val="none" w:sz="0" w:space="0" w:color="auto"/>
            <w:right w:val="none" w:sz="0" w:space="0" w:color="auto"/>
          </w:divBdr>
        </w:div>
        <w:div w:id="79834090">
          <w:marLeft w:val="0"/>
          <w:marRight w:val="0"/>
          <w:marTop w:val="0"/>
          <w:marBottom w:val="0"/>
          <w:divBdr>
            <w:top w:val="none" w:sz="0" w:space="0" w:color="auto"/>
            <w:left w:val="none" w:sz="0" w:space="0" w:color="auto"/>
            <w:bottom w:val="none" w:sz="0" w:space="0" w:color="auto"/>
            <w:right w:val="none" w:sz="0" w:space="0" w:color="auto"/>
          </w:divBdr>
        </w:div>
        <w:div w:id="105151602">
          <w:marLeft w:val="0"/>
          <w:marRight w:val="0"/>
          <w:marTop w:val="0"/>
          <w:marBottom w:val="0"/>
          <w:divBdr>
            <w:top w:val="none" w:sz="0" w:space="0" w:color="auto"/>
            <w:left w:val="none" w:sz="0" w:space="0" w:color="auto"/>
            <w:bottom w:val="none" w:sz="0" w:space="0" w:color="auto"/>
            <w:right w:val="none" w:sz="0" w:space="0" w:color="auto"/>
          </w:divBdr>
        </w:div>
        <w:div w:id="290792028">
          <w:marLeft w:val="0"/>
          <w:marRight w:val="0"/>
          <w:marTop w:val="0"/>
          <w:marBottom w:val="0"/>
          <w:divBdr>
            <w:top w:val="none" w:sz="0" w:space="0" w:color="auto"/>
            <w:left w:val="none" w:sz="0" w:space="0" w:color="auto"/>
            <w:bottom w:val="none" w:sz="0" w:space="0" w:color="auto"/>
            <w:right w:val="none" w:sz="0" w:space="0" w:color="auto"/>
          </w:divBdr>
        </w:div>
        <w:div w:id="321593100">
          <w:marLeft w:val="0"/>
          <w:marRight w:val="0"/>
          <w:marTop w:val="0"/>
          <w:marBottom w:val="0"/>
          <w:divBdr>
            <w:top w:val="none" w:sz="0" w:space="0" w:color="auto"/>
            <w:left w:val="none" w:sz="0" w:space="0" w:color="auto"/>
            <w:bottom w:val="none" w:sz="0" w:space="0" w:color="auto"/>
            <w:right w:val="none" w:sz="0" w:space="0" w:color="auto"/>
          </w:divBdr>
        </w:div>
        <w:div w:id="365372212">
          <w:marLeft w:val="0"/>
          <w:marRight w:val="0"/>
          <w:marTop w:val="0"/>
          <w:marBottom w:val="0"/>
          <w:divBdr>
            <w:top w:val="none" w:sz="0" w:space="0" w:color="auto"/>
            <w:left w:val="none" w:sz="0" w:space="0" w:color="auto"/>
            <w:bottom w:val="none" w:sz="0" w:space="0" w:color="auto"/>
            <w:right w:val="none" w:sz="0" w:space="0" w:color="auto"/>
          </w:divBdr>
        </w:div>
        <w:div w:id="375735271">
          <w:marLeft w:val="0"/>
          <w:marRight w:val="0"/>
          <w:marTop w:val="0"/>
          <w:marBottom w:val="0"/>
          <w:divBdr>
            <w:top w:val="none" w:sz="0" w:space="0" w:color="auto"/>
            <w:left w:val="none" w:sz="0" w:space="0" w:color="auto"/>
            <w:bottom w:val="none" w:sz="0" w:space="0" w:color="auto"/>
            <w:right w:val="none" w:sz="0" w:space="0" w:color="auto"/>
          </w:divBdr>
        </w:div>
        <w:div w:id="423383349">
          <w:marLeft w:val="0"/>
          <w:marRight w:val="0"/>
          <w:marTop w:val="0"/>
          <w:marBottom w:val="0"/>
          <w:divBdr>
            <w:top w:val="none" w:sz="0" w:space="0" w:color="auto"/>
            <w:left w:val="none" w:sz="0" w:space="0" w:color="auto"/>
            <w:bottom w:val="none" w:sz="0" w:space="0" w:color="auto"/>
            <w:right w:val="none" w:sz="0" w:space="0" w:color="auto"/>
          </w:divBdr>
        </w:div>
        <w:div w:id="475954708">
          <w:marLeft w:val="0"/>
          <w:marRight w:val="0"/>
          <w:marTop w:val="0"/>
          <w:marBottom w:val="0"/>
          <w:divBdr>
            <w:top w:val="none" w:sz="0" w:space="0" w:color="auto"/>
            <w:left w:val="none" w:sz="0" w:space="0" w:color="auto"/>
            <w:bottom w:val="none" w:sz="0" w:space="0" w:color="auto"/>
            <w:right w:val="none" w:sz="0" w:space="0" w:color="auto"/>
          </w:divBdr>
        </w:div>
        <w:div w:id="487984905">
          <w:marLeft w:val="0"/>
          <w:marRight w:val="0"/>
          <w:marTop w:val="0"/>
          <w:marBottom w:val="0"/>
          <w:divBdr>
            <w:top w:val="none" w:sz="0" w:space="0" w:color="auto"/>
            <w:left w:val="none" w:sz="0" w:space="0" w:color="auto"/>
            <w:bottom w:val="none" w:sz="0" w:space="0" w:color="auto"/>
            <w:right w:val="none" w:sz="0" w:space="0" w:color="auto"/>
          </w:divBdr>
        </w:div>
        <w:div w:id="499581400">
          <w:marLeft w:val="0"/>
          <w:marRight w:val="0"/>
          <w:marTop w:val="0"/>
          <w:marBottom w:val="0"/>
          <w:divBdr>
            <w:top w:val="none" w:sz="0" w:space="0" w:color="auto"/>
            <w:left w:val="none" w:sz="0" w:space="0" w:color="auto"/>
            <w:bottom w:val="none" w:sz="0" w:space="0" w:color="auto"/>
            <w:right w:val="none" w:sz="0" w:space="0" w:color="auto"/>
          </w:divBdr>
        </w:div>
        <w:div w:id="550725332">
          <w:marLeft w:val="0"/>
          <w:marRight w:val="0"/>
          <w:marTop w:val="0"/>
          <w:marBottom w:val="0"/>
          <w:divBdr>
            <w:top w:val="none" w:sz="0" w:space="0" w:color="auto"/>
            <w:left w:val="none" w:sz="0" w:space="0" w:color="auto"/>
            <w:bottom w:val="none" w:sz="0" w:space="0" w:color="auto"/>
            <w:right w:val="none" w:sz="0" w:space="0" w:color="auto"/>
          </w:divBdr>
        </w:div>
        <w:div w:id="575281618">
          <w:marLeft w:val="0"/>
          <w:marRight w:val="0"/>
          <w:marTop w:val="0"/>
          <w:marBottom w:val="0"/>
          <w:divBdr>
            <w:top w:val="none" w:sz="0" w:space="0" w:color="auto"/>
            <w:left w:val="none" w:sz="0" w:space="0" w:color="auto"/>
            <w:bottom w:val="none" w:sz="0" w:space="0" w:color="auto"/>
            <w:right w:val="none" w:sz="0" w:space="0" w:color="auto"/>
          </w:divBdr>
        </w:div>
        <w:div w:id="698090130">
          <w:marLeft w:val="0"/>
          <w:marRight w:val="0"/>
          <w:marTop w:val="0"/>
          <w:marBottom w:val="0"/>
          <w:divBdr>
            <w:top w:val="none" w:sz="0" w:space="0" w:color="auto"/>
            <w:left w:val="none" w:sz="0" w:space="0" w:color="auto"/>
            <w:bottom w:val="none" w:sz="0" w:space="0" w:color="auto"/>
            <w:right w:val="none" w:sz="0" w:space="0" w:color="auto"/>
          </w:divBdr>
        </w:div>
        <w:div w:id="884171864">
          <w:marLeft w:val="0"/>
          <w:marRight w:val="0"/>
          <w:marTop w:val="0"/>
          <w:marBottom w:val="0"/>
          <w:divBdr>
            <w:top w:val="none" w:sz="0" w:space="0" w:color="auto"/>
            <w:left w:val="none" w:sz="0" w:space="0" w:color="auto"/>
            <w:bottom w:val="none" w:sz="0" w:space="0" w:color="auto"/>
            <w:right w:val="none" w:sz="0" w:space="0" w:color="auto"/>
          </w:divBdr>
        </w:div>
        <w:div w:id="906375139">
          <w:marLeft w:val="0"/>
          <w:marRight w:val="0"/>
          <w:marTop w:val="0"/>
          <w:marBottom w:val="0"/>
          <w:divBdr>
            <w:top w:val="none" w:sz="0" w:space="0" w:color="auto"/>
            <w:left w:val="none" w:sz="0" w:space="0" w:color="auto"/>
            <w:bottom w:val="none" w:sz="0" w:space="0" w:color="auto"/>
            <w:right w:val="none" w:sz="0" w:space="0" w:color="auto"/>
          </w:divBdr>
        </w:div>
        <w:div w:id="999776687">
          <w:marLeft w:val="0"/>
          <w:marRight w:val="0"/>
          <w:marTop w:val="0"/>
          <w:marBottom w:val="0"/>
          <w:divBdr>
            <w:top w:val="none" w:sz="0" w:space="0" w:color="auto"/>
            <w:left w:val="none" w:sz="0" w:space="0" w:color="auto"/>
            <w:bottom w:val="none" w:sz="0" w:space="0" w:color="auto"/>
            <w:right w:val="none" w:sz="0" w:space="0" w:color="auto"/>
          </w:divBdr>
        </w:div>
        <w:div w:id="1011840086">
          <w:marLeft w:val="0"/>
          <w:marRight w:val="0"/>
          <w:marTop w:val="0"/>
          <w:marBottom w:val="0"/>
          <w:divBdr>
            <w:top w:val="none" w:sz="0" w:space="0" w:color="auto"/>
            <w:left w:val="none" w:sz="0" w:space="0" w:color="auto"/>
            <w:bottom w:val="none" w:sz="0" w:space="0" w:color="auto"/>
            <w:right w:val="none" w:sz="0" w:space="0" w:color="auto"/>
          </w:divBdr>
        </w:div>
        <w:div w:id="1023629516">
          <w:marLeft w:val="0"/>
          <w:marRight w:val="0"/>
          <w:marTop w:val="0"/>
          <w:marBottom w:val="0"/>
          <w:divBdr>
            <w:top w:val="none" w:sz="0" w:space="0" w:color="auto"/>
            <w:left w:val="none" w:sz="0" w:space="0" w:color="auto"/>
            <w:bottom w:val="none" w:sz="0" w:space="0" w:color="auto"/>
            <w:right w:val="none" w:sz="0" w:space="0" w:color="auto"/>
          </w:divBdr>
        </w:div>
        <w:div w:id="1056663144">
          <w:marLeft w:val="0"/>
          <w:marRight w:val="0"/>
          <w:marTop w:val="0"/>
          <w:marBottom w:val="0"/>
          <w:divBdr>
            <w:top w:val="none" w:sz="0" w:space="0" w:color="auto"/>
            <w:left w:val="none" w:sz="0" w:space="0" w:color="auto"/>
            <w:bottom w:val="none" w:sz="0" w:space="0" w:color="auto"/>
            <w:right w:val="none" w:sz="0" w:space="0" w:color="auto"/>
          </w:divBdr>
        </w:div>
        <w:div w:id="1069772328">
          <w:marLeft w:val="0"/>
          <w:marRight w:val="0"/>
          <w:marTop w:val="0"/>
          <w:marBottom w:val="0"/>
          <w:divBdr>
            <w:top w:val="none" w:sz="0" w:space="0" w:color="auto"/>
            <w:left w:val="none" w:sz="0" w:space="0" w:color="auto"/>
            <w:bottom w:val="none" w:sz="0" w:space="0" w:color="auto"/>
            <w:right w:val="none" w:sz="0" w:space="0" w:color="auto"/>
          </w:divBdr>
        </w:div>
        <w:div w:id="1089083236">
          <w:marLeft w:val="0"/>
          <w:marRight w:val="0"/>
          <w:marTop w:val="0"/>
          <w:marBottom w:val="0"/>
          <w:divBdr>
            <w:top w:val="none" w:sz="0" w:space="0" w:color="auto"/>
            <w:left w:val="none" w:sz="0" w:space="0" w:color="auto"/>
            <w:bottom w:val="none" w:sz="0" w:space="0" w:color="auto"/>
            <w:right w:val="none" w:sz="0" w:space="0" w:color="auto"/>
          </w:divBdr>
        </w:div>
        <w:div w:id="1118911872">
          <w:marLeft w:val="0"/>
          <w:marRight w:val="0"/>
          <w:marTop w:val="0"/>
          <w:marBottom w:val="0"/>
          <w:divBdr>
            <w:top w:val="none" w:sz="0" w:space="0" w:color="auto"/>
            <w:left w:val="none" w:sz="0" w:space="0" w:color="auto"/>
            <w:bottom w:val="none" w:sz="0" w:space="0" w:color="auto"/>
            <w:right w:val="none" w:sz="0" w:space="0" w:color="auto"/>
          </w:divBdr>
        </w:div>
        <w:div w:id="1126580706">
          <w:marLeft w:val="0"/>
          <w:marRight w:val="0"/>
          <w:marTop w:val="0"/>
          <w:marBottom w:val="0"/>
          <w:divBdr>
            <w:top w:val="none" w:sz="0" w:space="0" w:color="auto"/>
            <w:left w:val="none" w:sz="0" w:space="0" w:color="auto"/>
            <w:bottom w:val="none" w:sz="0" w:space="0" w:color="auto"/>
            <w:right w:val="none" w:sz="0" w:space="0" w:color="auto"/>
          </w:divBdr>
        </w:div>
        <w:div w:id="1185051139">
          <w:marLeft w:val="0"/>
          <w:marRight w:val="0"/>
          <w:marTop w:val="0"/>
          <w:marBottom w:val="0"/>
          <w:divBdr>
            <w:top w:val="none" w:sz="0" w:space="0" w:color="auto"/>
            <w:left w:val="none" w:sz="0" w:space="0" w:color="auto"/>
            <w:bottom w:val="none" w:sz="0" w:space="0" w:color="auto"/>
            <w:right w:val="none" w:sz="0" w:space="0" w:color="auto"/>
          </w:divBdr>
        </w:div>
        <w:div w:id="1234044096">
          <w:marLeft w:val="0"/>
          <w:marRight w:val="0"/>
          <w:marTop w:val="0"/>
          <w:marBottom w:val="0"/>
          <w:divBdr>
            <w:top w:val="none" w:sz="0" w:space="0" w:color="auto"/>
            <w:left w:val="none" w:sz="0" w:space="0" w:color="auto"/>
            <w:bottom w:val="none" w:sz="0" w:space="0" w:color="auto"/>
            <w:right w:val="none" w:sz="0" w:space="0" w:color="auto"/>
          </w:divBdr>
        </w:div>
        <w:div w:id="1340036962">
          <w:marLeft w:val="0"/>
          <w:marRight w:val="0"/>
          <w:marTop w:val="0"/>
          <w:marBottom w:val="0"/>
          <w:divBdr>
            <w:top w:val="none" w:sz="0" w:space="0" w:color="auto"/>
            <w:left w:val="none" w:sz="0" w:space="0" w:color="auto"/>
            <w:bottom w:val="none" w:sz="0" w:space="0" w:color="auto"/>
            <w:right w:val="none" w:sz="0" w:space="0" w:color="auto"/>
          </w:divBdr>
        </w:div>
        <w:div w:id="1348867704">
          <w:marLeft w:val="0"/>
          <w:marRight w:val="0"/>
          <w:marTop w:val="0"/>
          <w:marBottom w:val="0"/>
          <w:divBdr>
            <w:top w:val="none" w:sz="0" w:space="0" w:color="auto"/>
            <w:left w:val="none" w:sz="0" w:space="0" w:color="auto"/>
            <w:bottom w:val="none" w:sz="0" w:space="0" w:color="auto"/>
            <w:right w:val="none" w:sz="0" w:space="0" w:color="auto"/>
          </w:divBdr>
        </w:div>
        <w:div w:id="1381633303">
          <w:marLeft w:val="0"/>
          <w:marRight w:val="0"/>
          <w:marTop w:val="0"/>
          <w:marBottom w:val="0"/>
          <w:divBdr>
            <w:top w:val="none" w:sz="0" w:space="0" w:color="auto"/>
            <w:left w:val="none" w:sz="0" w:space="0" w:color="auto"/>
            <w:bottom w:val="none" w:sz="0" w:space="0" w:color="auto"/>
            <w:right w:val="none" w:sz="0" w:space="0" w:color="auto"/>
          </w:divBdr>
        </w:div>
        <w:div w:id="1514804195">
          <w:marLeft w:val="0"/>
          <w:marRight w:val="0"/>
          <w:marTop w:val="0"/>
          <w:marBottom w:val="0"/>
          <w:divBdr>
            <w:top w:val="none" w:sz="0" w:space="0" w:color="auto"/>
            <w:left w:val="none" w:sz="0" w:space="0" w:color="auto"/>
            <w:bottom w:val="none" w:sz="0" w:space="0" w:color="auto"/>
            <w:right w:val="none" w:sz="0" w:space="0" w:color="auto"/>
          </w:divBdr>
        </w:div>
        <w:div w:id="1530600727">
          <w:marLeft w:val="0"/>
          <w:marRight w:val="0"/>
          <w:marTop w:val="0"/>
          <w:marBottom w:val="0"/>
          <w:divBdr>
            <w:top w:val="none" w:sz="0" w:space="0" w:color="auto"/>
            <w:left w:val="none" w:sz="0" w:space="0" w:color="auto"/>
            <w:bottom w:val="none" w:sz="0" w:space="0" w:color="auto"/>
            <w:right w:val="none" w:sz="0" w:space="0" w:color="auto"/>
          </w:divBdr>
        </w:div>
        <w:div w:id="1606034924">
          <w:marLeft w:val="0"/>
          <w:marRight w:val="0"/>
          <w:marTop w:val="0"/>
          <w:marBottom w:val="0"/>
          <w:divBdr>
            <w:top w:val="none" w:sz="0" w:space="0" w:color="auto"/>
            <w:left w:val="none" w:sz="0" w:space="0" w:color="auto"/>
            <w:bottom w:val="none" w:sz="0" w:space="0" w:color="auto"/>
            <w:right w:val="none" w:sz="0" w:space="0" w:color="auto"/>
          </w:divBdr>
        </w:div>
        <w:div w:id="1693844845">
          <w:marLeft w:val="0"/>
          <w:marRight w:val="0"/>
          <w:marTop w:val="0"/>
          <w:marBottom w:val="0"/>
          <w:divBdr>
            <w:top w:val="none" w:sz="0" w:space="0" w:color="auto"/>
            <w:left w:val="none" w:sz="0" w:space="0" w:color="auto"/>
            <w:bottom w:val="none" w:sz="0" w:space="0" w:color="auto"/>
            <w:right w:val="none" w:sz="0" w:space="0" w:color="auto"/>
          </w:divBdr>
        </w:div>
        <w:div w:id="1751924242">
          <w:marLeft w:val="0"/>
          <w:marRight w:val="0"/>
          <w:marTop w:val="0"/>
          <w:marBottom w:val="0"/>
          <w:divBdr>
            <w:top w:val="none" w:sz="0" w:space="0" w:color="auto"/>
            <w:left w:val="none" w:sz="0" w:space="0" w:color="auto"/>
            <w:bottom w:val="none" w:sz="0" w:space="0" w:color="auto"/>
            <w:right w:val="none" w:sz="0" w:space="0" w:color="auto"/>
          </w:divBdr>
        </w:div>
        <w:div w:id="1820804312">
          <w:marLeft w:val="0"/>
          <w:marRight w:val="0"/>
          <w:marTop w:val="0"/>
          <w:marBottom w:val="0"/>
          <w:divBdr>
            <w:top w:val="none" w:sz="0" w:space="0" w:color="auto"/>
            <w:left w:val="none" w:sz="0" w:space="0" w:color="auto"/>
            <w:bottom w:val="none" w:sz="0" w:space="0" w:color="auto"/>
            <w:right w:val="none" w:sz="0" w:space="0" w:color="auto"/>
          </w:divBdr>
        </w:div>
        <w:div w:id="1840004878">
          <w:marLeft w:val="0"/>
          <w:marRight w:val="0"/>
          <w:marTop w:val="0"/>
          <w:marBottom w:val="0"/>
          <w:divBdr>
            <w:top w:val="none" w:sz="0" w:space="0" w:color="auto"/>
            <w:left w:val="none" w:sz="0" w:space="0" w:color="auto"/>
            <w:bottom w:val="none" w:sz="0" w:space="0" w:color="auto"/>
            <w:right w:val="none" w:sz="0" w:space="0" w:color="auto"/>
          </w:divBdr>
        </w:div>
        <w:div w:id="2011178330">
          <w:marLeft w:val="0"/>
          <w:marRight w:val="0"/>
          <w:marTop w:val="0"/>
          <w:marBottom w:val="0"/>
          <w:divBdr>
            <w:top w:val="none" w:sz="0" w:space="0" w:color="auto"/>
            <w:left w:val="none" w:sz="0" w:space="0" w:color="auto"/>
            <w:bottom w:val="none" w:sz="0" w:space="0" w:color="auto"/>
            <w:right w:val="none" w:sz="0" w:space="0" w:color="auto"/>
          </w:divBdr>
        </w:div>
        <w:div w:id="2036345337">
          <w:marLeft w:val="0"/>
          <w:marRight w:val="0"/>
          <w:marTop w:val="0"/>
          <w:marBottom w:val="0"/>
          <w:divBdr>
            <w:top w:val="none" w:sz="0" w:space="0" w:color="auto"/>
            <w:left w:val="none" w:sz="0" w:space="0" w:color="auto"/>
            <w:bottom w:val="none" w:sz="0" w:space="0" w:color="auto"/>
            <w:right w:val="none" w:sz="0" w:space="0" w:color="auto"/>
          </w:divBdr>
        </w:div>
        <w:div w:id="2040662076">
          <w:marLeft w:val="0"/>
          <w:marRight w:val="0"/>
          <w:marTop w:val="0"/>
          <w:marBottom w:val="0"/>
          <w:divBdr>
            <w:top w:val="none" w:sz="0" w:space="0" w:color="auto"/>
            <w:left w:val="none" w:sz="0" w:space="0" w:color="auto"/>
            <w:bottom w:val="none" w:sz="0" w:space="0" w:color="auto"/>
            <w:right w:val="none" w:sz="0" w:space="0" w:color="auto"/>
          </w:divBdr>
        </w:div>
        <w:div w:id="2082478847">
          <w:marLeft w:val="0"/>
          <w:marRight w:val="0"/>
          <w:marTop w:val="0"/>
          <w:marBottom w:val="0"/>
          <w:divBdr>
            <w:top w:val="none" w:sz="0" w:space="0" w:color="auto"/>
            <w:left w:val="none" w:sz="0" w:space="0" w:color="auto"/>
            <w:bottom w:val="none" w:sz="0" w:space="0" w:color="auto"/>
            <w:right w:val="none" w:sz="0" w:space="0" w:color="auto"/>
          </w:divBdr>
        </w:div>
        <w:div w:id="2118059761">
          <w:marLeft w:val="0"/>
          <w:marRight w:val="0"/>
          <w:marTop w:val="0"/>
          <w:marBottom w:val="0"/>
          <w:divBdr>
            <w:top w:val="none" w:sz="0" w:space="0" w:color="auto"/>
            <w:left w:val="none" w:sz="0" w:space="0" w:color="auto"/>
            <w:bottom w:val="none" w:sz="0" w:space="0" w:color="auto"/>
            <w:right w:val="none" w:sz="0" w:space="0" w:color="auto"/>
          </w:divBdr>
        </w:div>
      </w:divsChild>
    </w:div>
    <w:div w:id="226301972">
      <w:bodyDiv w:val="1"/>
      <w:marLeft w:val="0"/>
      <w:marRight w:val="0"/>
      <w:marTop w:val="0"/>
      <w:marBottom w:val="0"/>
      <w:divBdr>
        <w:top w:val="none" w:sz="0" w:space="0" w:color="auto"/>
        <w:left w:val="none" w:sz="0" w:space="0" w:color="auto"/>
        <w:bottom w:val="none" w:sz="0" w:space="0" w:color="auto"/>
        <w:right w:val="none" w:sz="0" w:space="0" w:color="auto"/>
      </w:divBdr>
    </w:div>
    <w:div w:id="226956829">
      <w:bodyDiv w:val="1"/>
      <w:marLeft w:val="0"/>
      <w:marRight w:val="0"/>
      <w:marTop w:val="0"/>
      <w:marBottom w:val="0"/>
      <w:divBdr>
        <w:top w:val="none" w:sz="0" w:space="0" w:color="auto"/>
        <w:left w:val="none" w:sz="0" w:space="0" w:color="auto"/>
        <w:bottom w:val="none" w:sz="0" w:space="0" w:color="auto"/>
        <w:right w:val="none" w:sz="0" w:space="0" w:color="auto"/>
      </w:divBdr>
    </w:div>
    <w:div w:id="227109176">
      <w:bodyDiv w:val="1"/>
      <w:marLeft w:val="0"/>
      <w:marRight w:val="0"/>
      <w:marTop w:val="0"/>
      <w:marBottom w:val="0"/>
      <w:divBdr>
        <w:top w:val="none" w:sz="0" w:space="0" w:color="auto"/>
        <w:left w:val="none" w:sz="0" w:space="0" w:color="auto"/>
        <w:bottom w:val="none" w:sz="0" w:space="0" w:color="auto"/>
        <w:right w:val="none" w:sz="0" w:space="0" w:color="auto"/>
      </w:divBdr>
    </w:div>
    <w:div w:id="227226273">
      <w:bodyDiv w:val="1"/>
      <w:marLeft w:val="0"/>
      <w:marRight w:val="0"/>
      <w:marTop w:val="0"/>
      <w:marBottom w:val="0"/>
      <w:divBdr>
        <w:top w:val="none" w:sz="0" w:space="0" w:color="auto"/>
        <w:left w:val="none" w:sz="0" w:space="0" w:color="auto"/>
        <w:bottom w:val="none" w:sz="0" w:space="0" w:color="auto"/>
        <w:right w:val="none" w:sz="0" w:space="0" w:color="auto"/>
      </w:divBdr>
    </w:div>
    <w:div w:id="227234257">
      <w:bodyDiv w:val="1"/>
      <w:marLeft w:val="0"/>
      <w:marRight w:val="0"/>
      <w:marTop w:val="0"/>
      <w:marBottom w:val="0"/>
      <w:divBdr>
        <w:top w:val="none" w:sz="0" w:space="0" w:color="auto"/>
        <w:left w:val="none" w:sz="0" w:space="0" w:color="auto"/>
        <w:bottom w:val="none" w:sz="0" w:space="0" w:color="auto"/>
        <w:right w:val="none" w:sz="0" w:space="0" w:color="auto"/>
      </w:divBdr>
    </w:div>
    <w:div w:id="227762790">
      <w:bodyDiv w:val="1"/>
      <w:marLeft w:val="0"/>
      <w:marRight w:val="0"/>
      <w:marTop w:val="0"/>
      <w:marBottom w:val="0"/>
      <w:divBdr>
        <w:top w:val="none" w:sz="0" w:space="0" w:color="auto"/>
        <w:left w:val="none" w:sz="0" w:space="0" w:color="auto"/>
        <w:bottom w:val="none" w:sz="0" w:space="0" w:color="auto"/>
        <w:right w:val="none" w:sz="0" w:space="0" w:color="auto"/>
      </w:divBdr>
    </w:div>
    <w:div w:id="227763246">
      <w:bodyDiv w:val="1"/>
      <w:marLeft w:val="0"/>
      <w:marRight w:val="0"/>
      <w:marTop w:val="0"/>
      <w:marBottom w:val="0"/>
      <w:divBdr>
        <w:top w:val="none" w:sz="0" w:space="0" w:color="auto"/>
        <w:left w:val="none" w:sz="0" w:space="0" w:color="auto"/>
        <w:bottom w:val="none" w:sz="0" w:space="0" w:color="auto"/>
        <w:right w:val="none" w:sz="0" w:space="0" w:color="auto"/>
      </w:divBdr>
    </w:div>
    <w:div w:id="227956808">
      <w:bodyDiv w:val="1"/>
      <w:marLeft w:val="0"/>
      <w:marRight w:val="0"/>
      <w:marTop w:val="0"/>
      <w:marBottom w:val="0"/>
      <w:divBdr>
        <w:top w:val="none" w:sz="0" w:space="0" w:color="auto"/>
        <w:left w:val="none" w:sz="0" w:space="0" w:color="auto"/>
        <w:bottom w:val="none" w:sz="0" w:space="0" w:color="auto"/>
        <w:right w:val="none" w:sz="0" w:space="0" w:color="auto"/>
      </w:divBdr>
    </w:div>
    <w:div w:id="227961744">
      <w:bodyDiv w:val="1"/>
      <w:marLeft w:val="0"/>
      <w:marRight w:val="0"/>
      <w:marTop w:val="0"/>
      <w:marBottom w:val="0"/>
      <w:divBdr>
        <w:top w:val="none" w:sz="0" w:space="0" w:color="auto"/>
        <w:left w:val="none" w:sz="0" w:space="0" w:color="auto"/>
        <w:bottom w:val="none" w:sz="0" w:space="0" w:color="auto"/>
        <w:right w:val="none" w:sz="0" w:space="0" w:color="auto"/>
      </w:divBdr>
    </w:div>
    <w:div w:id="228854078">
      <w:bodyDiv w:val="1"/>
      <w:marLeft w:val="0"/>
      <w:marRight w:val="0"/>
      <w:marTop w:val="0"/>
      <w:marBottom w:val="0"/>
      <w:divBdr>
        <w:top w:val="none" w:sz="0" w:space="0" w:color="auto"/>
        <w:left w:val="none" w:sz="0" w:space="0" w:color="auto"/>
        <w:bottom w:val="none" w:sz="0" w:space="0" w:color="auto"/>
        <w:right w:val="none" w:sz="0" w:space="0" w:color="auto"/>
      </w:divBdr>
    </w:div>
    <w:div w:id="229312364">
      <w:bodyDiv w:val="1"/>
      <w:marLeft w:val="0"/>
      <w:marRight w:val="0"/>
      <w:marTop w:val="0"/>
      <w:marBottom w:val="0"/>
      <w:divBdr>
        <w:top w:val="none" w:sz="0" w:space="0" w:color="auto"/>
        <w:left w:val="none" w:sz="0" w:space="0" w:color="auto"/>
        <w:bottom w:val="none" w:sz="0" w:space="0" w:color="auto"/>
        <w:right w:val="none" w:sz="0" w:space="0" w:color="auto"/>
      </w:divBdr>
    </w:div>
    <w:div w:id="229855259">
      <w:bodyDiv w:val="1"/>
      <w:marLeft w:val="0"/>
      <w:marRight w:val="0"/>
      <w:marTop w:val="0"/>
      <w:marBottom w:val="0"/>
      <w:divBdr>
        <w:top w:val="none" w:sz="0" w:space="0" w:color="auto"/>
        <w:left w:val="none" w:sz="0" w:space="0" w:color="auto"/>
        <w:bottom w:val="none" w:sz="0" w:space="0" w:color="auto"/>
        <w:right w:val="none" w:sz="0" w:space="0" w:color="auto"/>
      </w:divBdr>
    </w:div>
    <w:div w:id="229968735">
      <w:bodyDiv w:val="1"/>
      <w:marLeft w:val="0"/>
      <w:marRight w:val="0"/>
      <w:marTop w:val="0"/>
      <w:marBottom w:val="0"/>
      <w:divBdr>
        <w:top w:val="none" w:sz="0" w:space="0" w:color="auto"/>
        <w:left w:val="none" w:sz="0" w:space="0" w:color="auto"/>
        <w:bottom w:val="none" w:sz="0" w:space="0" w:color="auto"/>
        <w:right w:val="none" w:sz="0" w:space="0" w:color="auto"/>
      </w:divBdr>
    </w:div>
    <w:div w:id="230048149">
      <w:bodyDiv w:val="1"/>
      <w:marLeft w:val="0"/>
      <w:marRight w:val="0"/>
      <w:marTop w:val="0"/>
      <w:marBottom w:val="0"/>
      <w:divBdr>
        <w:top w:val="none" w:sz="0" w:space="0" w:color="auto"/>
        <w:left w:val="none" w:sz="0" w:space="0" w:color="auto"/>
        <w:bottom w:val="none" w:sz="0" w:space="0" w:color="auto"/>
        <w:right w:val="none" w:sz="0" w:space="0" w:color="auto"/>
      </w:divBdr>
    </w:div>
    <w:div w:id="230190052">
      <w:bodyDiv w:val="1"/>
      <w:marLeft w:val="0"/>
      <w:marRight w:val="0"/>
      <w:marTop w:val="0"/>
      <w:marBottom w:val="0"/>
      <w:divBdr>
        <w:top w:val="none" w:sz="0" w:space="0" w:color="auto"/>
        <w:left w:val="none" w:sz="0" w:space="0" w:color="auto"/>
        <w:bottom w:val="none" w:sz="0" w:space="0" w:color="auto"/>
        <w:right w:val="none" w:sz="0" w:space="0" w:color="auto"/>
      </w:divBdr>
    </w:div>
    <w:div w:id="230581104">
      <w:bodyDiv w:val="1"/>
      <w:marLeft w:val="0"/>
      <w:marRight w:val="0"/>
      <w:marTop w:val="0"/>
      <w:marBottom w:val="0"/>
      <w:divBdr>
        <w:top w:val="none" w:sz="0" w:space="0" w:color="auto"/>
        <w:left w:val="none" w:sz="0" w:space="0" w:color="auto"/>
        <w:bottom w:val="none" w:sz="0" w:space="0" w:color="auto"/>
        <w:right w:val="none" w:sz="0" w:space="0" w:color="auto"/>
      </w:divBdr>
    </w:div>
    <w:div w:id="230583493">
      <w:bodyDiv w:val="1"/>
      <w:marLeft w:val="0"/>
      <w:marRight w:val="0"/>
      <w:marTop w:val="0"/>
      <w:marBottom w:val="0"/>
      <w:divBdr>
        <w:top w:val="none" w:sz="0" w:space="0" w:color="auto"/>
        <w:left w:val="none" w:sz="0" w:space="0" w:color="auto"/>
        <w:bottom w:val="none" w:sz="0" w:space="0" w:color="auto"/>
        <w:right w:val="none" w:sz="0" w:space="0" w:color="auto"/>
      </w:divBdr>
    </w:div>
    <w:div w:id="230697260">
      <w:bodyDiv w:val="1"/>
      <w:marLeft w:val="0"/>
      <w:marRight w:val="0"/>
      <w:marTop w:val="0"/>
      <w:marBottom w:val="0"/>
      <w:divBdr>
        <w:top w:val="none" w:sz="0" w:space="0" w:color="auto"/>
        <w:left w:val="none" w:sz="0" w:space="0" w:color="auto"/>
        <w:bottom w:val="none" w:sz="0" w:space="0" w:color="auto"/>
        <w:right w:val="none" w:sz="0" w:space="0" w:color="auto"/>
      </w:divBdr>
    </w:div>
    <w:div w:id="230701792">
      <w:bodyDiv w:val="1"/>
      <w:marLeft w:val="0"/>
      <w:marRight w:val="0"/>
      <w:marTop w:val="0"/>
      <w:marBottom w:val="0"/>
      <w:divBdr>
        <w:top w:val="none" w:sz="0" w:space="0" w:color="auto"/>
        <w:left w:val="none" w:sz="0" w:space="0" w:color="auto"/>
        <w:bottom w:val="none" w:sz="0" w:space="0" w:color="auto"/>
        <w:right w:val="none" w:sz="0" w:space="0" w:color="auto"/>
      </w:divBdr>
    </w:div>
    <w:div w:id="230819347">
      <w:bodyDiv w:val="1"/>
      <w:marLeft w:val="0"/>
      <w:marRight w:val="0"/>
      <w:marTop w:val="0"/>
      <w:marBottom w:val="0"/>
      <w:divBdr>
        <w:top w:val="none" w:sz="0" w:space="0" w:color="auto"/>
        <w:left w:val="none" w:sz="0" w:space="0" w:color="auto"/>
        <w:bottom w:val="none" w:sz="0" w:space="0" w:color="auto"/>
        <w:right w:val="none" w:sz="0" w:space="0" w:color="auto"/>
      </w:divBdr>
    </w:div>
    <w:div w:id="230846865">
      <w:bodyDiv w:val="1"/>
      <w:marLeft w:val="0"/>
      <w:marRight w:val="0"/>
      <w:marTop w:val="0"/>
      <w:marBottom w:val="0"/>
      <w:divBdr>
        <w:top w:val="none" w:sz="0" w:space="0" w:color="auto"/>
        <w:left w:val="none" w:sz="0" w:space="0" w:color="auto"/>
        <w:bottom w:val="none" w:sz="0" w:space="0" w:color="auto"/>
        <w:right w:val="none" w:sz="0" w:space="0" w:color="auto"/>
      </w:divBdr>
    </w:div>
    <w:div w:id="231434040">
      <w:bodyDiv w:val="1"/>
      <w:marLeft w:val="0"/>
      <w:marRight w:val="0"/>
      <w:marTop w:val="0"/>
      <w:marBottom w:val="0"/>
      <w:divBdr>
        <w:top w:val="none" w:sz="0" w:space="0" w:color="auto"/>
        <w:left w:val="none" w:sz="0" w:space="0" w:color="auto"/>
        <w:bottom w:val="none" w:sz="0" w:space="0" w:color="auto"/>
        <w:right w:val="none" w:sz="0" w:space="0" w:color="auto"/>
      </w:divBdr>
      <w:divsChild>
        <w:div w:id="10306331">
          <w:marLeft w:val="0"/>
          <w:marRight w:val="0"/>
          <w:marTop w:val="0"/>
          <w:marBottom w:val="0"/>
          <w:divBdr>
            <w:top w:val="none" w:sz="0" w:space="0" w:color="auto"/>
            <w:left w:val="none" w:sz="0" w:space="0" w:color="auto"/>
            <w:bottom w:val="none" w:sz="0" w:space="0" w:color="auto"/>
            <w:right w:val="none" w:sz="0" w:space="0" w:color="auto"/>
          </w:divBdr>
        </w:div>
        <w:div w:id="24210123">
          <w:marLeft w:val="0"/>
          <w:marRight w:val="0"/>
          <w:marTop w:val="0"/>
          <w:marBottom w:val="0"/>
          <w:divBdr>
            <w:top w:val="none" w:sz="0" w:space="0" w:color="auto"/>
            <w:left w:val="none" w:sz="0" w:space="0" w:color="auto"/>
            <w:bottom w:val="none" w:sz="0" w:space="0" w:color="auto"/>
            <w:right w:val="none" w:sz="0" w:space="0" w:color="auto"/>
          </w:divBdr>
        </w:div>
        <w:div w:id="45687844">
          <w:marLeft w:val="0"/>
          <w:marRight w:val="0"/>
          <w:marTop w:val="0"/>
          <w:marBottom w:val="0"/>
          <w:divBdr>
            <w:top w:val="none" w:sz="0" w:space="0" w:color="auto"/>
            <w:left w:val="none" w:sz="0" w:space="0" w:color="auto"/>
            <w:bottom w:val="none" w:sz="0" w:space="0" w:color="auto"/>
            <w:right w:val="none" w:sz="0" w:space="0" w:color="auto"/>
          </w:divBdr>
        </w:div>
        <w:div w:id="75060709">
          <w:marLeft w:val="0"/>
          <w:marRight w:val="0"/>
          <w:marTop w:val="0"/>
          <w:marBottom w:val="0"/>
          <w:divBdr>
            <w:top w:val="none" w:sz="0" w:space="0" w:color="auto"/>
            <w:left w:val="none" w:sz="0" w:space="0" w:color="auto"/>
            <w:bottom w:val="none" w:sz="0" w:space="0" w:color="auto"/>
            <w:right w:val="none" w:sz="0" w:space="0" w:color="auto"/>
          </w:divBdr>
        </w:div>
        <w:div w:id="75714996">
          <w:marLeft w:val="0"/>
          <w:marRight w:val="0"/>
          <w:marTop w:val="0"/>
          <w:marBottom w:val="0"/>
          <w:divBdr>
            <w:top w:val="none" w:sz="0" w:space="0" w:color="auto"/>
            <w:left w:val="none" w:sz="0" w:space="0" w:color="auto"/>
            <w:bottom w:val="none" w:sz="0" w:space="0" w:color="auto"/>
            <w:right w:val="none" w:sz="0" w:space="0" w:color="auto"/>
          </w:divBdr>
        </w:div>
        <w:div w:id="78405162">
          <w:marLeft w:val="0"/>
          <w:marRight w:val="0"/>
          <w:marTop w:val="0"/>
          <w:marBottom w:val="0"/>
          <w:divBdr>
            <w:top w:val="none" w:sz="0" w:space="0" w:color="auto"/>
            <w:left w:val="none" w:sz="0" w:space="0" w:color="auto"/>
            <w:bottom w:val="none" w:sz="0" w:space="0" w:color="auto"/>
            <w:right w:val="none" w:sz="0" w:space="0" w:color="auto"/>
          </w:divBdr>
        </w:div>
        <w:div w:id="82143108">
          <w:marLeft w:val="0"/>
          <w:marRight w:val="0"/>
          <w:marTop w:val="0"/>
          <w:marBottom w:val="0"/>
          <w:divBdr>
            <w:top w:val="none" w:sz="0" w:space="0" w:color="auto"/>
            <w:left w:val="none" w:sz="0" w:space="0" w:color="auto"/>
            <w:bottom w:val="none" w:sz="0" w:space="0" w:color="auto"/>
            <w:right w:val="none" w:sz="0" w:space="0" w:color="auto"/>
          </w:divBdr>
        </w:div>
        <w:div w:id="96491688">
          <w:marLeft w:val="0"/>
          <w:marRight w:val="0"/>
          <w:marTop w:val="0"/>
          <w:marBottom w:val="0"/>
          <w:divBdr>
            <w:top w:val="none" w:sz="0" w:space="0" w:color="auto"/>
            <w:left w:val="none" w:sz="0" w:space="0" w:color="auto"/>
            <w:bottom w:val="none" w:sz="0" w:space="0" w:color="auto"/>
            <w:right w:val="none" w:sz="0" w:space="0" w:color="auto"/>
          </w:divBdr>
        </w:div>
        <w:div w:id="107284452">
          <w:marLeft w:val="0"/>
          <w:marRight w:val="0"/>
          <w:marTop w:val="0"/>
          <w:marBottom w:val="0"/>
          <w:divBdr>
            <w:top w:val="none" w:sz="0" w:space="0" w:color="auto"/>
            <w:left w:val="none" w:sz="0" w:space="0" w:color="auto"/>
            <w:bottom w:val="none" w:sz="0" w:space="0" w:color="auto"/>
            <w:right w:val="none" w:sz="0" w:space="0" w:color="auto"/>
          </w:divBdr>
        </w:div>
        <w:div w:id="202524979">
          <w:marLeft w:val="0"/>
          <w:marRight w:val="0"/>
          <w:marTop w:val="0"/>
          <w:marBottom w:val="0"/>
          <w:divBdr>
            <w:top w:val="none" w:sz="0" w:space="0" w:color="auto"/>
            <w:left w:val="none" w:sz="0" w:space="0" w:color="auto"/>
            <w:bottom w:val="none" w:sz="0" w:space="0" w:color="auto"/>
            <w:right w:val="none" w:sz="0" w:space="0" w:color="auto"/>
          </w:divBdr>
        </w:div>
        <w:div w:id="206644266">
          <w:marLeft w:val="0"/>
          <w:marRight w:val="0"/>
          <w:marTop w:val="0"/>
          <w:marBottom w:val="0"/>
          <w:divBdr>
            <w:top w:val="none" w:sz="0" w:space="0" w:color="auto"/>
            <w:left w:val="none" w:sz="0" w:space="0" w:color="auto"/>
            <w:bottom w:val="none" w:sz="0" w:space="0" w:color="auto"/>
            <w:right w:val="none" w:sz="0" w:space="0" w:color="auto"/>
          </w:divBdr>
        </w:div>
        <w:div w:id="215362837">
          <w:marLeft w:val="0"/>
          <w:marRight w:val="0"/>
          <w:marTop w:val="0"/>
          <w:marBottom w:val="0"/>
          <w:divBdr>
            <w:top w:val="none" w:sz="0" w:space="0" w:color="auto"/>
            <w:left w:val="none" w:sz="0" w:space="0" w:color="auto"/>
            <w:bottom w:val="none" w:sz="0" w:space="0" w:color="auto"/>
            <w:right w:val="none" w:sz="0" w:space="0" w:color="auto"/>
          </w:divBdr>
        </w:div>
        <w:div w:id="218323428">
          <w:marLeft w:val="0"/>
          <w:marRight w:val="0"/>
          <w:marTop w:val="0"/>
          <w:marBottom w:val="0"/>
          <w:divBdr>
            <w:top w:val="none" w:sz="0" w:space="0" w:color="auto"/>
            <w:left w:val="none" w:sz="0" w:space="0" w:color="auto"/>
            <w:bottom w:val="none" w:sz="0" w:space="0" w:color="auto"/>
            <w:right w:val="none" w:sz="0" w:space="0" w:color="auto"/>
          </w:divBdr>
        </w:div>
        <w:div w:id="224950831">
          <w:marLeft w:val="0"/>
          <w:marRight w:val="0"/>
          <w:marTop w:val="0"/>
          <w:marBottom w:val="0"/>
          <w:divBdr>
            <w:top w:val="none" w:sz="0" w:space="0" w:color="auto"/>
            <w:left w:val="none" w:sz="0" w:space="0" w:color="auto"/>
            <w:bottom w:val="none" w:sz="0" w:space="0" w:color="auto"/>
            <w:right w:val="none" w:sz="0" w:space="0" w:color="auto"/>
          </w:divBdr>
        </w:div>
        <w:div w:id="260572375">
          <w:marLeft w:val="0"/>
          <w:marRight w:val="0"/>
          <w:marTop w:val="0"/>
          <w:marBottom w:val="0"/>
          <w:divBdr>
            <w:top w:val="none" w:sz="0" w:space="0" w:color="auto"/>
            <w:left w:val="none" w:sz="0" w:space="0" w:color="auto"/>
            <w:bottom w:val="none" w:sz="0" w:space="0" w:color="auto"/>
            <w:right w:val="none" w:sz="0" w:space="0" w:color="auto"/>
          </w:divBdr>
        </w:div>
        <w:div w:id="264070729">
          <w:marLeft w:val="0"/>
          <w:marRight w:val="0"/>
          <w:marTop w:val="0"/>
          <w:marBottom w:val="0"/>
          <w:divBdr>
            <w:top w:val="none" w:sz="0" w:space="0" w:color="auto"/>
            <w:left w:val="none" w:sz="0" w:space="0" w:color="auto"/>
            <w:bottom w:val="none" w:sz="0" w:space="0" w:color="auto"/>
            <w:right w:val="none" w:sz="0" w:space="0" w:color="auto"/>
          </w:divBdr>
        </w:div>
        <w:div w:id="293485981">
          <w:marLeft w:val="0"/>
          <w:marRight w:val="0"/>
          <w:marTop w:val="0"/>
          <w:marBottom w:val="0"/>
          <w:divBdr>
            <w:top w:val="none" w:sz="0" w:space="0" w:color="auto"/>
            <w:left w:val="none" w:sz="0" w:space="0" w:color="auto"/>
            <w:bottom w:val="none" w:sz="0" w:space="0" w:color="auto"/>
            <w:right w:val="none" w:sz="0" w:space="0" w:color="auto"/>
          </w:divBdr>
        </w:div>
        <w:div w:id="305624137">
          <w:marLeft w:val="0"/>
          <w:marRight w:val="0"/>
          <w:marTop w:val="0"/>
          <w:marBottom w:val="0"/>
          <w:divBdr>
            <w:top w:val="none" w:sz="0" w:space="0" w:color="auto"/>
            <w:left w:val="none" w:sz="0" w:space="0" w:color="auto"/>
            <w:bottom w:val="none" w:sz="0" w:space="0" w:color="auto"/>
            <w:right w:val="none" w:sz="0" w:space="0" w:color="auto"/>
          </w:divBdr>
        </w:div>
        <w:div w:id="321082748">
          <w:marLeft w:val="0"/>
          <w:marRight w:val="0"/>
          <w:marTop w:val="0"/>
          <w:marBottom w:val="0"/>
          <w:divBdr>
            <w:top w:val="none" w:sz="0" w:space="0" w:color="auto"/>
            <w:left w:val="none" w:sz="0" w:space="0" w:color="auto"/>
            <w:bottom w:val="none" w:sz="0" w:space="0" w:color="auto"/>
            <w:right w:val="none" w:sz="0" w:space="0" w:color="auto"/>
          </w:divBdr>
        </w:div>
        <w:div w:id="322050877">
          <w:marLeft w:val="0"/>
          <w:marRight w:val="0"/>
          <w:marTop w:val="0"/>
          <w:marBottom w:val="0"/>
          <w:divBdr>
            <w:top w:val="none" w:sz="0" w:space="0" w:color="auto"/>
            <w:left w:val="none" w:sz="0" w:space="0" w:color="auto"/>
            <w:bottom w:val="none" w:sz="0" w:space="0" w:color="auto"/>
            <w:right w:val="none" w:sz="0" w:space="0" w:color="auto"/>
          </w:divBdr>
        </w:div>
        <w:div w:id="328337332">
          <w:marLeft w:val="0"/>
          <w:marRight w:val="0"/>
          <w:marTop w:val="0"/>
          <w:marBottom w:val="0"/>
          <w:divBdr>
            <w:top w:val="none" w:sz="0" w:space="0" w:color="auto"/>
            <w:left w:val="none" w:sz="0" w:space="0" w:color="auto"/>
            <w:bottom w:val="none" w:sz="0" w:space="0" w:color="auto"/>
            <w:right w:val="none" w:sz="0" w:space="0" w:color="auto"/>
          </w:divBdr>
        </w:div>
        <w:div w:id="328753582">
          <w:marLeft w:val="0"/>
          <w:marRight w:val="0"/>
          <w:marTop w:val="0"/>
          <w:marBottom w:val="0"/>
          <w:divBdr>
            <w:top w:val="none" w:sz="0" w:space="0" w:color="auto"/>
            <w:left w:val="none" w:sz="0" w:space="0" w:color="auto"/>
            <w:bottom w:val="none" w:sz="0" w:space="0" w:color="auto"/>
            <w:right w:val="none" w:sz="0" w:space="0" w:color="auto"/>
          </w:divBdr>
        </w:div>
        <w:div w:id="393239641">
          <w:marLeft w:val="0"/>
          <w:marRight w:val="0"/>
          <w:marTop w:val="0"/>
          <w:marBottom w:val="0"/>
          <w:divBdr>
            <w:top w:val="none" w:sz="0" w:space="0" w:color="auto"/>
            <w:left w:val="none" w:sz="0" w:space="0" w:color="auto"/>
            <w:bottom w:val="none" w:sz="0" w:space="0" w:color="auto"/>
            <w:right w:val="none" w:sz="0" w:space="0" w:color="auto"/>
          </w:divBdr>
        </w:div>
        <w:div w:id="399402256">
          <w:marLeft w:val="0"/>
          <w:marRight w:val="0"/>
          <w:marTop w:val="0"/>
          <w:marBottom w:val="0"/>
          <w:divBdr>
            <w:top w:val="none" w:sz="0" w:space="0" w:color="auto"/>
            <w:left w:val="none" w:sz="0" w:space="0" w:color="auto"/>
            <w:bottom w:val="none" w:sz="0" w:space="0" w:color="auto"/>
            <w:right w:val="none" w:sz="0" w:space="0" w:color="auto"/>
          </w:divBdr>
        </w:div>
        <w:div w:id="486285923">
          <w:marLeft w:val="0"/>
          <w:marRight w:val="0"/>
          <w:marTop w:val="0"/>
          <w:marBottom w:val="0"/>
          <w:divBdr>
            <w:top w:val="none" w:sz="0" w:space="0" w:color="auto"/>
            <w:left w:val="none" w:sz="0" w:space="0" w:color="auto"/>
            <w:bottom w:val="none" w:sz="0" w:space="0" w:color="auto"/>
            <w:right w:val="none" w:sz="0" w:space="0" w:color="auto"/>
          </w:divBdr>
        </w:div>
        <w:div w:id="535776732">
          <w:marLeft w:val="0"/>
          <w:marRight w:val="0"/>
          <w:marTop w:val="0"/>
          <w:marBottom w:val="0"/>
          <w:divBdr>
            <w:top w:val="none" w:sz="0" w:space="0" w:color="auto"/>
            <w:left w:val="none" w:sz="0" w:space="0" w:color="auto"/>
            <w:bottom w:val="none" w:sz="0" w:space="0" w:color="auto"/>
            <w:right w:val="none" w:sz="0" w:space="0" w:color="auto"/>
          </w:divBdr>
        </w:div>
        <w:div w:id="615411993">
          <w:marLeft w:val="0"/>
          <w:marRight w:val="0"/>
          <w:marTop w:val="0"/>
          <w:marBottom w:val="0"/>
          <w:divBdr>
            <w:top w:val="none" w:sz="0" w:space="0" w:color="auto"/>
            <w:left w:val="none" w:sz="0" w:space="0" w:color="auto"/>
            <w:bottom w:val="none" w:sz="0" w:space="0" w:color="auto"/>
            <w:right w:val="none" w:sz="0" w:space="0" w:color="auto"/>
          </w:divBdr>
        </w:div>
        <w:div w:id="639502961">
          <w:marLeft w:val="0"/>
          <w:marRight w:val="0"/>
          <w:marTop w:val="0"/>
          <w:marBottom w:val="0"/>
          <w:divBdr>
            <w:top w:val="none" w:sz="0" w:space="0" w:color="auto"/>
            <w:left w:val="none" w:sz="0" w:space="0" w:color="auto"/>
            <w:bottom w:val="none" w:sz="0" w:space="0" w:color="auto"/>
            <w:right w:val="none" w:sz="0" w:space="0" w:color="auto"/>
          </w:divBdr>
        </w:div>
        <w:div w:id="653415667">
          <w:marLeft w:val="0"/>
          <w:marRight w:val="0"/>
          <w:marTop w:val="0"/>
          <w:marBottom w:val="0"/>
          <w:divBdr>
            <w:top w:val="none" w:sz="0" w:space="0" w:color="auto"/>
            <w:left w:val="none" w:sz="0" w:space="0" w:color="auto"/>
            <w:bottom w:val="none" w:sz="0" w:space="0" w:color="auto"/>
            <w:right w:val="none" w:sz="0" w:space="0" w:color="auto"/>
          </w:divBdr>
        </w:div>
        <w:div w:id="666325025">
          <w:marLeft w:val="0"/>
          <w:marRight w:val="0"/>
          <w:marTop w:val="0"/>
          <w:marBottom w:val="0"/>
          <w:divBdr>
            <w:top w:val="none" w:sz="0" w:space="0" w:color="auto"/>
            <w:left w:val="none" w:sz="0" w:space="0" w:color="auto"/>
            <w:bottom w:val="none" w:sz="0" w:space="0" w:color="auto"/>
            <w:right w:val="none" w:sz="0" w:space="0" w:color="auto"/>
          </w:divBdr>
        </w:div>
        <w:div w:id="671952575">
          <w:marLeft w:val="0"/>
          <w:marRight w:val="0"/>
          <w:marTop w:val="0"/>
          <w:marBottom w:val="0"/>
          <w:divBdr>
            <w:top w:val="none" w:sz="0" w:space="0" w:color="auto"/>
            <w:left w:val="none" w:sz="0" w:space="0" w:color="auto"/>
            <w:bottom w:val="none" w:sz="0" w:space="0" w:color="auto"/>
            <w:right w:val="none" w:sz="0" w:space="0" w:color="auto"/>
          </w:divBdr>
        </w:div>
        <w:div w:id="723255402">
          <w:marLeft w:val="0"/>
          <w:marRight w:val="0"/>
          <w:marTop w:val="0"/>
          <w:marBottom w:val="0"/>
          <w:divBdr>
            <w:top w:val="none" w:sz="0" w:space="0" w:color="auto"/>
            <w:left w:val="none" w:sz="0" w:space="0" w:color="auto"/>
            <w:bottom w:val="none" w:sz="0" w:space="0" w:color="auto"/>
            <w:right w:val="none" w:sz="0" w:space="0" w:color="auto"/>
          </w:divBdr>
        </w:div>
        <w:div w:id="745034402">
          <w:marLeft w:val="0"/>
          <w:marRight w:val="0"/>
          <w:marTop w:val="0"/>
          <w:marBottom w:val="0"/>
          <w:divBdr>
            <w:top w:val="none" w:sz="0" w:space="0" w:color="auto"/>
            <w:left w:val="none" w:sz="0" w:space="0" w:color="auto"/>
            <w:bottom w:val="none" w:sz="0" w:space="0" w:color="auto"/>
            <w:right w:val="none" w:sz="0" w:space="0" w:color="auto"/>
          </w:divBdr>
        </w:div>
        <w:div w:id="836968192">
          <w:marLeft w:val="0"/>
          <w:marRight w:val="0"/>
          <w:marTop w:val="0"/>
          <w:marBottom w:val="0"/>
          <w:divBdr>
            <w:top w:val="none" w:sz="0" w:space="0" w:color="auto"/>
            <w:left w:val="none" w:sz="0" w:space="0" w:color="auto"/>
            <w:bottom w:val="none" w:sz="0" w:space="0" w:color="auto"/>
            <w:right w:val="none" w:sz="0" w:space="0" w:color="auto"/>
          </w:divBdr>
        </w:div>
        <w:div w:id="840589224">
          <w:marLeft w:val="0"/>
          <w:marRight w:val="0"/>
          <w:marTop w:val="0"/>
          <w:marBottom w:val="0"/>
          <w:divBdr>
            <w:top w:val="none" w:sz="0" w:space="0" w:color="auto"/>
            <w:left w:val="none" w:sz="0" w:space="0" w:color="auto"/>
            <w:bottom w:val="none" w:sz="0" w:space="0" w:color="auto"/>
            <w:right w:val="none" w:sz="0" w:space="0" w:color="auto"/>
          </w:divBdr>
        </w:div>
        <w:div w:id="928387540">
          <w:marLeft w:val="0"/>
          <w:marRight w:val="0"/>
          <w:marTop w:val="0"/>
          <w:marBottom w:val="0"/>
          <w:divBdr>
            <w:top w:val="none" w:sz="0" w:space="0" w:color="auto"/>
            <w:left w:val="none" w:sz="0" w:space="0" w:color="auto"/>
            <w:bottom w:val="none" w:sz="0" w:space="0" w:color="auto"/>
            <w:right w:val="none" w:sz="0" w:space="0" w:color="auto"/>
          </w:divBdr>
        </w:div>
        <w:div w:id="945504657">
          <w:marLeft w:val="0"/>
          <w:marRight w:val="0"/>
          <w:marTop w:val="0"/>
          <w:marBottom w:val="0"/>
          <w:divBdr>
            <w:top w:val="none" w:sz="0" w:space="0" w:color="auto"/>
            <w:left w:val="none" w:sz="0" w:space="0" w:color="auto"/>
            <w:bottom w:val="none" w:sz="0" w:space="0" w:color="auto"/>
            <w:right w:val="none" w:sz="0" w:space="0" w:color="auto"/>
          </w:divBdr>
        </w:div>
        <w:div w:id="953370282">
          <w:marLeft w:val="0"/>
          <w:marRight w:val="0"/>
          <w:marTop w:val="0"/>
          <w:marBottom w:val="0"/>
          <w:divBdr>
            <w:top w:val="none" w:sz="0" w:space="0" w:color="auto"/>
            <w:left w:val="none" w:sz="0" w:space="0" w:color="auto"/>
            <w:bottom w:val="none" w:sz="0" w:space="0" w:color="auto"/>
            <w:right w:val="none" w:sz="0" w:space="0" w:color="auto"/>
          </w:divBdr>
        </w:div>
        <w:div w:id="958144077">
          <w:marLeft w:val="0"/>
          <w:marRight w:val="0"/>
          <w:marTop w:val="0"/>
          <w:marBottom w:val="0"/>
          <w:divBdr>
            <w:top w:val="none" w:sz="0" w:space="0" w:color="auto"/>
            <w:left w:val="none" w:sz="0" w:space="0" w:color="auto"/>
            <w:bottom w:val="none" w:sz="0" w:space="0" w:color="auto"/>
            <w:right w:val="none" w:sz="0" w:space="0" w:color="auto"/>
          </w:divBdr>
        </w:div>
        <w:div w:id="975987289">
          <w:marLeft w:val="0"/>
          <w:marRight w:val="0"/>
          <w:marTop w:val="0"/>
          <w:marBottom w:val="0"/>
          <w:divBdr>
            <w:top w:val="none" w:sz="0" w:space="0" w:color="auto"/>
            <w:left w:val="none" w:sz="0" w:space="0" w:color="auto"/>
            <w:bottom w:val="none" w:sz="0" w:space="0" w:color="auto"/>
            <w:right w:val="none" w:sz="0" w:space="0" w:color="auto"/>
          </w:divBdr>
        </w:div>
        <w:div w:id="997807226">
          <w:marLeft w:val="0"/>
          <w:marRight w:val="0"/>
          <w:marTop w:val="0"/>
          <w:marBottom w:val="0"/>
          <w:divBdr>
            <w:top w:val="none" w:sz="0" w:space="0" w:color="auto"/>
            <w:left w:val="none" w:sz="0" w:space="0" w:color="auto"/>
            <w:bottom w:val="none" w:sz="0" w:space="0" w:color="auto"/>
            <w:right w:val="none" w:sz="0" w:space="0" w:color="auto"/>
          </w:divBdr>
        </w:div>
        <w:div w:id="1027801572">
          <w:marLeft w:val="0"/>
          <w:marRight w:val="0"/>
          <w:marTop w:val="0"/>
          <w:marBottom w:val="0"/>
          <w:divBdr>
            <w:top w:val="none" w:sz="0" w:space="0" w:color="auto"/>
            <w:left w:val="none" w:sz="0" w:space="0" w:color="auto"/>
            <w:bottom w:val="none" w:sz="0" w:space="0" w:color="auto"/>
            <w:right w:val="none" w:sz="0" w:space="0" w:color="auto"/>
          </w:divBdr>
        </w:div>
        <w:div w:id="1070234006">
          <w:marLeft w:val="0"/>
          <w:marRight w:val="0"/>
          <w:marTop w:val="0"/>
          <w:marBottom w:val="0"/>
          <w:divBdr>
            <w:top w:val="none" w:sz="0" w:space="0" w:color="auto"/>
            <w:left w:val="none" w:sz="0" w:space="0" w:color="auto"/>
            <w:bottom w:val="none" w:sz="0" w:space="0" w:color="auto"/>
            <w:right w:val="none" w:sz="0" w:space="0" w:color="auto"/>
          </w:divBdr>
        </w:div>
        <w:div w:id="1118643159">
          <w:marLeft w:val="0"/>
          <w:marRight w:val="0"/>
          <w:marTop w:val="0"/>
          <w:marBottom w:val="0"/>
          <w:divBdr>
            <w:top w:val="none" w:sz="0" w:space="0" w:color="auto"/>
            <w:left w:val="none" w:sz="0" w:space="0" w:color="auto"/>
            <w:bottom w:val="none" w:sz="0" w:space="0" w:color="auto"/>
            <w:right w:val="none" w:sz="0" w:space="0" w:color="auto"/>
          </w:divBdr>
        </w:div>
        <w:div w:id="1145657765">
          <w:marLeft w:val="0"/>
          <w:marRight w:val="0"/>
          <w:marTop w:val="0"/>
          <w:marBottom w:val="0"/>
          <w:divBdr>
            <w:top w:val="none" w:sz="0" w:space="0" w:color="auto"/>
            <w:left w:val="none" w:sz="0" w:space="0" w:color="auto"/>
            <w:bottom w:val="none" w:sz="0" w:space="0" w:color="auto"/>
            <w:right w:val="none" w:sz="0" w:space="0" w:color="auto"/>
          </w:divBdr>
        </w:div>
        <w:div w:id="1159691979">
          <w:marLeft w:val="0"/>
          <w:marRight w:val="0"/>
          <w:marTop w:val="0"/>
          <w:marBottom w:val="0"/>
          <w:divBdr>
            <w:top w:val="none" w:sz="0" w:space="0" w:color="auto"/>
            <w:left w:val="none" w:sz="0" w:space="0" w:color="auto"/>
            <w:bottom w:val="none" w:sz="0" w:space="0" w:color="auto"/>
            <w:right w:val="none" w:sz="0" w:space="0" w:color="auto"/>
          </w:divBdr>
        </w:div>
        <w:div w:id="1181166506">
          <w:marLeft w:val="0"/>
          <w:marRight w:val="0"/>
          <w:marTop w:val="0"/>
          <w:marBottom w:val="0"/>
          <w:divBdr>
            <w:top w:val="none" w:sz="0" w:space="0" w:color="auto"/>
            <w:left w:val="none" w:sz="0" w:space="0" w:color="auto"/>
            <w:bottom w:val="none" w:sz="0" w:space="0" w:color="auto"/>
            <w:right w:val="none" w:sz="0" w:space="0" w:color="auto"/>
          </w:divBdr>
        </w:div>
        <w:div w:id="1183057902">
          <w:marLeft w:val="0"/>
          <w:marRight w:val="0"/>
          <w:marTop w:val="0"/>
          <w:marBottom w:val="0"/>
          <w:divBdr>
            <w:top w:val="none" w:sz="0" w:space="0" w:color="auto"/>
            <w:left w:val="none" w:sz="0" w:space="0" w:color="auto"/>
            <w:bottom w:val="none" w:sz="0" w:space="0" w:color="auto"/>
            <w:right w:val="none" w:sz="0" w:space="0" w:color="auto"/>
          </w:divBdr>
        </w:div>
        <w:div w:id="1231231403">
          <w:marLeft w:val="0"/>
          <w:marRight w:val="0"/>
          <w:marTop w:val="0"/>
          <w:marBottom w:val="0"/>
          <w:divBdr>
            <w:top w:val="none" w:sz="0" w:space="0" w:color="auto"/>
            <w:left w:val="none" w:sz="0" w:space="0" w:color="auto"/>
            <w:bottom w:val="none" w:sz="0" w:space="0" w:color="auto"/>
            <w:right w:val="none" w:sz="0" w:space="0" w:color="auto"/>
          </w:divBdr>
        </w:div>
        <w:div w:id="1282230661">
          <w:marLeft w:val="0"/>
          <w:marRight w:val="0"/>
          <w:marTop w:val="0"/>
          <w:marBottom w:val="0"/>
          <w:divBdr>
            <w:top w:val="none" w:sz="0" w:space="0" w:color="auto"/>
            <w:left w:val="none" w:sz="0" w:space="0" w:color="auto"/>
            <w:bottom w:val="none" w:sz="0" w:space="0" w:color="auto"/>
            <w:right w:val="none" w:sz="0" w:space="0" w:color="auto"/>
          </w:divBdr>
        </w:div>
        <w:div w:id="1404836195">
          <w:marLeft w:val="0"/>
          <w:marRight w:val="0"/>
          <w:marTop w:val="0"/>
          <w:marBottom w:val="0"/>
          <w:divBdr>
            <w:top w:val="none" w:sz="0" w:space="0" w:color="auto"/>
            <w:left w:val="none" w:sz="0" w:space="0" w:color="auto"/>
            <w:bottom w:val="none" w:sz="0" w:space="0" w:color="auto"/>
            <w:right w:val="none" w:sz="0" w:space="0" w:color="auto"/>
          </w:divBdr>
        </w:div>
        <w:div w:id="1408304571">
          <w:marLeft w:val="0"/>
          <w:marRight w:val="0"/>
          <w:marTop w:val="0"/>
          <w:marBottom w:val="0"/>
          <w:divBdr>
            <w:top w:val="none" w:sz="0" w:space="0" w:color="auto"/>
            <w:left w:val="none" w:sz="0" w:space="0" w:color="auto"/>
            <w:bottom w:val="none" w:sz="0" w:space="0" w:color="auto"/>
            <w:right w:val="none" w:sz="0" w:space="0" w:color="auto"/>
          </w:divBdr>
        </w:div>
        <w:div w:id="1454863590">
          <w:marLeft w:val="0"/>
          <w:marRight w:val="0"/>
          <w:marTop w:val="0"/>
          <w:marBottom w:val="0"/>
          <w:divBdr>
            <w:top w:val="none" w:sz="0" w:space="0" w:color="auto"/>
            <w:left w:val="none" w:sz="0" w:space="0" w:color="auto"/>
            <w:bottom w:val="none" w:sz="0" w:space="0" w:color="auto"/>
            <w:right w:val="none" w:sz="0" w:space="0" w:color="auto"/>
          </w:divBdr>
        </w:div>
        <w:div w:id="1469737719">
          <w:marLeft w:val="0"/>
          <w:marRight w:val="0"/>
          <w:marTop w:val="0"/>
          <w:marBottom w:val="0"/>
          <w:divBdr>
            <w:top w:val="none" w:sz="0" w:space="0" w:color="auto"/>
            <w:left w:val="none" w:sz="0" w:space="0" w:color="auto"/>
            <w:bottom w:val="none" w:sz="0" w:space="0" w:color="auto"/>
            <w:right w:val="none" w:sz="0" w:space="0" w:color="auto"/>
          </w:divBdr>
        </w:div>
        <w:div w:id="1478061608">
          <w:marLeft w:val="0"/>
          <w:marRight w:val="0"/>
          <w:marTop w:val="0"/>
          <w:marBottom w:val="0"/>
          <w:divBdr>
            <w:top w:val="none" w:sz="0" w:space="0" w:color="auto"/>
            <w:left w:val="none" w:sz="0" w:space="0" w:color="auto"/>
            <w:bottom w:val="none" w:sz="0" w:space="0" w:color="auto"/>
            <w:right w:val="none" w:sz="0" w:space="0" w:color="auto"/>
          </w:divBdr>
        </w:div>
        <w:div w:id="1566456761">
          <w:marLeft w:val="0"/>
          <w:marRight w:val="0"/>
          <w:marTop w:val="0"/>
          <w:marBottom w:val="0"/>
          <w:divBdr>
            <w:top w:val="none" w:sz="0" w:space="0" w:color="auto"/>
            <w:left w:val="none" w:sz="0" w:space="0" w:color="auto"/>
            <w:bottom w:val="none" w:sz="0" w:space="0" w:color="auto"/>
            <w:right w:val="none" w:sz="0" w:space="0" w:color="auto"/>
          </w:divBdr>
        </w:div>
        <w:div w:id="1567105137">
          <w:marLeft w:val="0"/>
          <w:marRight w:val="0"/>
          <w:marTop w:val="0"/>
          <w:marBottom w:val="0"/>
          <w:divBdr>
            <w:top w:val="none" w:sz="0" w:space="0" w:color="auto"/>
            <w:left w:val="none" w:sz="0" w:space="0" w:color="auto"/>
            <w:bottom w:val="none" w:sz="0" w:space="0" w:color="auto"/>
            <w:right w:val="none" w:sz="0" w:space="0" w:color="auto"/>
          </w:divBdr>
        </w:div>
        <w:div w:id="1647541398">
          <w:marLeft w:val="0"/>
          <w:marRight w:val="0"/>
          <w:marTop w:val="0"/>
          <w:marBottom w:val="0"/>
          <w:divBdr>
            <w:top w:val="none" w:sz="0" w:space="0" w:color="auto"/>
            <w:left w:val="none" w:sz="0" w:space="0" w:color="auto"/>
            <w:bottom w:val="none" w:sz="0" w:space="0" w:color="auto"/>
            <w:right w:val="none" w:sz="0" w:space="0" w:color="auto"/>
          </w:divBdr>
        </w:div>
        <w:div w:id="1685084462">
          <w:marLeft w:val="0"/>
          <w:marRight w:val="0"/>
          <w:marTop w:val="0"/>
          <w:marBottom w:val="0"/>
          <w:divBdr>
            <w:top w:val="none" w:sz="0" w:space="0" w:color="auto"/>
            <w:left w:val="none" w:sz="0" w:space="0" w:color="auto"/>
            <w:bottom w:val="none" w:sz="0" w:space="0" w:color="auto"/>
            <w:right w:val="none" w:sz="0" w:space="0" w:color="auto"/>
          </w:divBdr>
        </w:div>
        <w:div w:id="1692489219">
          <w:marLeft w:val="0"/>
          <w:marRight w:val="0"/>
          <w:marTop w:val="0"/>
          <w:marBottom w:val="0"/>
          <w:divBdr>
            <w:top w:val="none" w:sz="0" w:space="0" w:color="auto"/>
            <w:left w:val="none" w:sz="0" w:space="0" w:color="auto"/>
            <w:bottom w:val="none" w:sz="0" w:space="0" w:color="auto"/>
            <w:right w:val="none" w:sz="0" w:space="0" w:color="auto"/>
          </w:divBdr>
        </w:div>
        <w:div w:id="1743063106">
          <w:marLeft w:val="0"/>
          <w:marRight w:val="0"/>
          <w:marTop w:val="0"/>
          <w:marBottom w:val="0"/>
          <w:divBdr>
            <w:top w:val="none" w:sz="0" w:space="0" w:color="auto"/>
            <w:left w:val="none" w:sz="0" w:space="0" w:color="auto"/>
            <w:bottom w:val="none" w:sz="0" w:space="0" w:color="auto"/>
            <w:right w:val="none" w:sz="0" w:space="0" w:color="auto"/>
          </w:divBdr>
        </w:div>
        <w:div w:id="1775905255">
          <w:marLeft w:val="0"/>
          <w:marRight w:val="0"/>
          <w:marTop w:val="0"/>
          <w:marBottom w:val="0"/>
          <w:divBdr>
            <w:top w:val="none" w:sz="0" w:space="0" w:color="auto"/>
            <w:left w:val="none" w:sz="0" w:space="0" w:color="auto"/>
            <w:bottom w:val="none" w:sz="0" w:space="0" w:color="auto"/>
            <w:right w:val="none" w:sz="0" w:space="0" w:color="auto"/>
          </w:divBdr>
        </w:div>
        <w:div w:id="1832209028">
          <w:marLeft w:val="0"/>
          <w:marRight w:val="0"/>
          <w:marTop w:val="0"/>
          <w:marBottom w:val="0"/>
          <w:divBdr>
            <w:top w:val="none" w:sz="0" w:space="0" w:color="auto"/>
            <w:left w:val="none" w:sz="0" w:space="0" w:color="auto"/>
            <w:bottom w:val="none" w:sz="0" w:space="0" w:color="auto"/>
            <w:right w:val="none" w:sz="0" w:space="0" w:color="auto"/>
          </w:divBdr>
        </w:div>
        <w:div w:id="1845707713">
          <w:marLeft w:val="0"/>
          <w:marRight w:val="0"/>
          <w:marTop w:val="0"/>
          <w:marBottom w:val="0"/>
          <w:divBdr>
            <w:top w:val="none" w:sz="0" w:space="0" w:color="auto"/>
            <w:left w:val="none" w:sz="0" w:space="0" w:color="auto"/>
            <w:bottom w:val="none" w:sz="0" w:space="0" w:color="auto"/>
            <w:right w:val="none" w:sz="0" w:space="0" w:color="auto"/>
          </w:divBdr>
        </w:div>
        <w:div w:id="1846628644">
          <w:marLeft w:val="0"/>
          <w:marRight w:val="0"/>
          <w:marTop w:val="0"/>
          <w:marBottom w:val="0"/>
          <w:divBdr>
            <w:top w:val="none" w:sz="0" w:space="0" w:color="auto"/>
            <w:left w:val="none" w:sz="0" w:space="0" w:color="auto"/>
            <w:bottom w:val="none" w:sz="0" w:space="0" w:color="auto"/>
            <w:right w:val="none" w:sz="0" w:space="0" w:color="auto"/>
          </w:divBdr>
        </w:div>
        <w:div w:id="1867213898">
          <w:marLeft w:val="0"/>
          <w:marRight w:val="0"/>
          <w:marTop w:val="0"/>
          <w:marBottom w:val="0"/>
          <w:divBdr>
            <w:top w:val="none" w:sz="0" w:space="0" w:color="auto"/>
            <w:left w:val="none" w:sz="0" w:space="0" w:color="auto"/>
            <w:bottom w:val="none" w:sz="0" w:space="0" w:color="auto"/>
            <w:right w:val="none" w:sz="0" w:space="0" w:color="auto"/>
          </w:divBdr>
        </w:div>
        <w:div w:id="1888370172">
          <w:marLeft w:val="0"/>
          <w:marRight w:val="0"/>
          <w:marTop w:val="0"/>
          <w:marBottom w:val="0"/>
          <w:divBdr>
            <w:top w:val="none" w:sz="0" w:space="0" w:color="auto"/>
            <w:left w:val="none" w:sz="0" w:space="0" w:color="auto"/>
            <w:bottom w:val="none" w:sz="0" w:space="0" w:color="auto"/>
            <w:right w:val="none" w:sz="0" w:space="0" w:color="auto"/>
          </w:divBdr>
        </w:div>
        <w:div w:id="1890413586">
          <w:marLeft w:val="0"/>
          <w:marRight w:val="0"/>
          <w:marTop w:val="0"/>
          <w:marBottom w:val="0"/>
          <w:divBdr>
            <w:top w:val="none" w:sz="0" w:space="0" w:color="auto"/>
            <w:left w:val="none" w:sz="0" w:space="0" w:color="auto"/>
            <w:bottom w:val="none" w:sz="0" w:space="0" w:color="auto"/>
            <w:right w:val="none" w:sz="0" w:space="0" w:color="auto"/>
          </w:divBdr>
        </w:div>
        <w:div w:id="1930036438">
          <w:marLeft w:val="0"/>
          <w:marRight w:val="0"/>
          <w:marTop w:val="0"/>
          <w:marBottom w:val="0"/>
          <w:divBdr>
            <w:top w:val="none" w:sz="0" w:space="0" w:color="auto"/>
            <w:left w:val="none" w:sz="0" w:space="0" w:color="auto"/>
            <w:bottom w:val="none" w:sz="0" w:space="0" w:color="auto"/>
            <w:right w:val="none" w:sz="0" w:space="0" w:color="auto"/>
          </w:divBdr>
        </w:div>
        <w:div w:id="1939675421">
          <w:marLeft w:val="0"/>
          <w:marRight w:val="0"/>
          <w:marTop w:val="0"/>
          <w:marBottom w:val="0"/>
          <w:divBdr>
            <w:top w:val="none" w:sz="0" w:space="0" w:color="auto"/>
            <w:left w:val="none" w:sz="0" w:space="0" w:color="auto"/>
            <w:bottom w:val="none" w:sz="0" w:space="0" w:color="auto"/>
            <w:right w:val="none" w:sz="0" w:space="0" w:color="auto"/>
          </w:divBdr>
        </w:div>
        <w:div w:id="1973096027">
          <w:marLeft w:val="0"/>
          <w:marRight w:val="0"/>
          <w:marTop w:val="0"/>
          <w:marBottom w:val="0"/>
          <w:divBdr>
            <w:top w:val="none" w:sz="0" w:space="0" w:color="auto"/>
            <w:left w:val="none" w:sz="0" w:space="0" w:color="auto"/>
            <w:bottom w:val="none" w:sz="0" w:space="0" w:color="auto"/>
            <w:right w:val="none" w:sz="0" w:space="0" w:color="auto"/>
          </w:divBdr>
        </w:div>
        <w:div w:id="2108844921">
          <w:marLeft w:val="0"/>
          <w:marRight w:val="0"/>
          <w:marTop w:val="0"/>
          <w:marBottom w:val="0"/>
          <w:divBdr>
            <w:top w:val="none" w:sz="0" w:space="0" w:color="auto"/>
            <w:left w:val="none" w:sz="0" w:space="0" w:color="auto"/>
            <w:bottom w:val="none" w:sz="0" w:space="0" w:color="auto"/>
            <w:right w:val="none" w:sz="0" w:space="0" w:color="auto"/>
          </w:divBdr>
        </w:div>
        <w:div w:id="2123844101">
          <w:marLeft w:val="0"/>
          <w:marRight w:val="0"/>
          <w:marTop w:val="0"/>
          <w:marBottom w:val="0"/>
          <w:divBdr>
            <w:top w:val="none" w:sz="0" w:space="0" w:color="auto"/>
            <w:left w:val="none" w:sz="0" w:space="0" w:color="auto"/>
            <w:bottom w:val="none" w:sz="0" w:space="0" w:color="auto"/>
            <w:right w:val="none" w:sz="0" w:space="0" w:color="auto"/>
          </w:divBdr>
        </w:div>
      </w:divsChild>
    </w:div>
    <w:div w:id="231937927">
      <w:bodyDiv w:val="1"/>
      <w:marLeft w:val="0"/>
      <w:marRight w:val="0"/>
      <w:marTop w:val="0"/>
      <w:marBottom w:val="0"/>
      <w:divBdr>
        <w:top w:val="none" w:sz="0" w:space="0" w:color="auto"/>
        <w:left w:val="none" w:sz="0" w:space="0" w:color="auto"/>
        <w:bottom w:val="none" w:sz="0" w:space="0" w:color="auto"/>
        <w:right w:val="none" w:sz="0" w:space="0" w:color="auto"/>
      </w:divBdr>
      <w:divsChild>
        <w:div w:id="476184836">
          <w:marLeft w:val="0"/>
          <w:marRight w:val="0"/>
          <w:marTop w:val="0"/>
          <w:marBottom w:val="0"/>
          <w:divBdr>
            <w:top w:val="none" w:sz="0" w:space="0" w:color="auto"/>
            <w:left w:val="none" w:sz="0" w:space="0" w:color="auto"/>
            <w:bottom w:val="none" w:sz="0" w:space="0" w:color="auto"/>
            <w:right w:val="none" w:sz="0" w:space="0" w:color="auto"/>
          </w:divBdr>
        </w:div>
        <w:div w:id="2080321500">
          <w:marLeft w:val="0"/>
          <w:marRight w:val="0"/>
          <w:marTop w:val="0"/>
          <w:marBottom w:val="0"/>
          <w:divBdr>
            <w:top w:val="none" w:sz="0" w:space="0" w:color="auto"/>
            <w:left w:val="none" w:sz="0" w:space="0" w:color="auto"/>
            <w:bottom w:val="none" w:sz="0" w:space="0" w:color="auto"/>
            <w:right w:val="none" w:sz="0" w:space="0" w:color="auto"/>
          </w:divBdr>
        </w:div>
        <w:div w:id="763067807">
          <w:marLeft w:val="0"/>
          <w:marRight w:val="0"/>
          <w:marTop w:val="0"/>
          <w:marBottom w:val="0"/>
          <w:divBdr>
            <w:top w:val="none" w:sz="0" w:space="0" w:color="auto"/>
            <w:left w:val="none" w:sz="0" w:space="0" w:color="auto"/>
            <w:bottom w:val="none" w:sz="0" w:space="0" w:color="auto"/>
            <w:right w:val="none" w:sz="0" w:space="0" w:color="auto"/>
          </w:divBdr>
        </w:div>
        <w:div w:id="1981691205">
          <w:marLeft w:val="0"/>
          <w:marRight w:val="0"/>
          <w:marTop w:val="0"/>
          <w:marBottom w:val="0"/>
          <w:divBdr>
            <w:top w:val="none" w:sz="0" w:space="0" w:color="auto"/>
            <w:left w:val="none" w:sz="0" w:space="0" w:color="auto"/>
            <w:bottom w:val="none" w:sz="0" w:space="0" w:color="auto"/>
            <w:right w:val="none" w:sz="0" w:space="0" w:color="auto"/>
          </w:divBdr>
        </w:div>
        <w:div w:id="910772252">
          <w:marLeft w:val="0"/>
          <w:marRight w:val="0"/>
          <w:marTop w:val="0"/>
          <w:marBottom w:val="0"/>
          <w:divBdr>
            <w:top w:val="none" w:sz="0" w:space="0" w:color="auto"/>
            <w:left w:val="none" w:sz="0" w:space="0" w:color="auto"/>
            <w:bottom w:val="none" w:sz="0" w:space="0" w:color="auto"/>
            <w:right w:val="none" w:sz="0" w:space="0" w:color="auto"/>
          </w:divBdr>
        </w:div>
        <w:div w:id="1938781604">
          <w:marLeft w:val="0"/>
          <w:marRight w:val="0"/>
          <w:marTop w:val="0"/>
          <w:marBottom w:val="0"/>
          <w:divBdr>
            <w:top w:val="none" w:sz="0" w:space="0" w:color="auto"/>
            <w:left w:val="none" w:sz="0" w:space="0" w:color="auto"/>
            <w:bottom w:val="none" w:sz="0" w:space="0" w:color="auto"/>
            <w:right w:val="none" w:sz="0" w:space="0" w:color="auto"/>
          </w:divBdr>
        </w:div>
        <w:div w:id="1084377469">
          <w:marLeft w:val="0"/>
          <w:marRight w:val="0"/>
          <w:marTop w:val="0"/>
          <w:marBottom w:val="0"/>
          <w:divBdr>
            <w:top w:val="none" w:sz="0" w:space="0" w:color="auto"/>
            <w:left w:val="none" w:sz="0" w:space="0" w:color="auto"/>
            <w:bottom w:val="none" w:sz="0" w:space="0" w:color="auto"/>
            <w:right w:val="none" w:sz="0" w:space="0" w:color="auto"/>
          </w:divBdr>
        </w:div>
        <w:div w:id="1260672653">
          <w:marLeft w:val="0"/>
          <w:marRight w:val="0"/>
          <w:marTop w:val="0"/>
          <w:marBottom w:val="0"/>
          <w:divBdr>
            <w:top w:val="none" w:sz="0" w:space="0" w:color="auto"/>
            <w:left w:val="none" w:sz="0" w:space="0" w:color="auto"/>
            <w:bottom w:val="none" w:sz="0" w:space="0" w:color="auto"/>
            <w:right w:val="none" w:sz="0" w:space="0" w:color="auto"/>
          </w:divBdr>
        </w:div>
        <w:div w:id="1982222455">
          <w:marLeft w:val="0"/>
          <w:marRight w:val="0"/>
          <w:marTop w:val="0"/>
          <w:marBottom w:val="0"/>
          <w:divBdr>
            <w:top w:val="none" w:sz="0" w:space="0" w:color="auto"/>
            <w:left w:val="none" w:sz="0" w:space="0" w:color="auto"/>
            <w:bottom w:val="none" w:sz="0" w:space="0" w:color="auto"/>
            <w:right w:val="none" w:sz="0" w:space="0" w:color="auto"/>
          </w:divBdr>
        </w:div>
        <w:div w:id="292255159">
          <w:marLeft w:val="0"/>
          <w:marRight w:val="0"/>
          <w:marTop w:val="0"/>
          <w:marBottom w:val="0"/>
          <w:divBdr>
            <w:top w:val="none" w:sz="0" w:space="0" w:color="auto"/>
            <w:left w:val="none" w:sz="0" w:space="0" w:color="auto"/>
            <w:bottom w:val="none" w:sz="0" w:space="0" w:color="auto"/>
            <w:right w:val="none" w:sz="0" w:space="0" w:color="auto"/>
          </w:divBdr>
        </w:div>
        <w:div w:id="475222517">
          <w:marLeft w:val="0"/>
          <w:marRight w:val="0"/>
          <w:marTop w:val="0"/>
          <w:marBottom w:val="0"/>
          <w:divBdr>
            <w:top w:val="none" w:sz="0" w:space="0" w:color="auto"/>
            <w:left w:val="none" w:sz="0" w:space="0" w:color="auto"/>
            <w:bottom w:val="none" w:sz="0" w:space="0" w:color="auto"/>
            <w:right w:val="none" w:sz="0" w:space="0" w:color="auto"/>
          </w:divBdr>
        </w:div>
        <w:div w:id="1084376663">
          <w:marLeft w:val="0"/>
          <w:marRight w:val="0"/>
          <w:marTop w:val="0"/>
          <w:marBottom w:val="0"/>
          <w:divBdr>
            <w:top w:val="none" w:sz="0" w:space="0" w:color="auto"/>
            <w:left w:val="none" w:sz="0" w:space="0" w:color="auto"/>
            <w:bottom w:val="none" w:sz="0" w:space="0" w:color="auto"/>
            <w:right w:val="none" w:sz="0" w:space="0" w:color="auto"/>
          </w:divBdr>
        </w:div>
        <w:div w:id="342828483">
          <w:marLeft w:val="0"/>
          <w:marRight w:val="0"/>
          <w:marTop w:val="0"/>
          <w:marBottom w:val="0"/>
          <w:divBdr>
            <w:top w:val="none" w:sz="0" w:space="0" w:color="auto"/>
            <w:left w:val="none" w:sz="0" w:space="0" w:color="auto"/>
            <w:bottom w:val="none" w:sz="0" w:space="0" w:color="auto"/>
            <w:right w:val="none" w:sz="0" w:space="0" w:color="auto"/>
          </w:divBdr>
        </w:div>
        <w:div w:id="1009672985">
          <w:marLeft w:val="0"/>
          <w:marRight w:val="0"/>
          <w:marTop w:val="0"/>
          <w:marBottom w:val="0"/>
          <w:divBdr>
            <w:top w:val="none" w:sz="0" w:space="0" w:color="auto"/>
            <w:left w:val="none" w:sz="0" w:space="0" w:color="auto"/>
            <w:bottom w:val="none" w:sz="0" w:space="0" w:color="auto"/>
            <w:right w:val="none" w:sz="0" w:space="0" w:color="auto"/>
          </w:divBdr>
        </w:div>
        <w:div w:id="1623413530">
          <w:marLeft w:val="0"/>
          <w:marRight w:val="0"/>
          <w:marTop w:val="0"/>
          <w:marBottom w:val="0"/>
          <w:divBdr>
            <w:top w:val="none" w:sz="0" w:space="0" w:color="auto"/>
            <w:left w:val="none" w:sz="0" w:space="0" w:color="auto"/>
            <w:bottom w:val="none" w:sz="0" w:space="0" w:color="auto"/>
            <w:right w:val="none" w:sz="0" w:space="0" w:color="auto"/>
          </w:divBdr>
        </w:div>
        <w:div w:id="743987195">
          <w:marLeft w:val="0"/>
          <w:marRight w:val="0"/>
          <w:marTop w:val="0"/>
          <w:marBottom w:val="0"/>
          <w:divBdr>
            <w:top w:val="none" w:sz="0" w:space="0" w:color="auto"/>
            <w:left w:val="none" w:sz="0" w:space="0" w:color="auto"/>
            <w:bottom w:val="none" w:sz="0" w:space="0" w:color="auto"/>
            <w:right w:val="none" w:sz="0" w:space="0" w:color="auto"/>
          </w:divBdr>
        </w:div>
        <w:div w:id="1566646888">
          <w:marLeft w:val="0"/>
          <w:marRight w:val="0"/>
          <w:marTop w:val="0"/>
          <w:marBottom w:val="0"/>
          <w:divBdr>
            <w:top w:val="none" w:sz="0" w:space="0" w:color="auto"/>
            <w:left w:val="none" w:sz="0" w:space="0" w:color="auto"/>
            <w:bottom w:val="none" w:sz="0" w:space="0" w:color="auto"/>
            <w:right w:val="none" w:sz="0" w:space="0" w:color="auto"/>
          </w:divBdr>
        </w:div>
        <w:div w:id="141972447">
          <w:marLeft w:val="0"/>
          <w:marRight w:val="0"/>
          <w:marTop w:val="0"/>
          <w:marBottom w:val="0"/>
          <w:divBdr>
            <w:top w:val="none" w:sz="0" w:space="0" w:color="auto"/>
            <w:left w:val="none" w:sz="0" w:space="0" w:color="auto"/>
            <w:bottom w:val="none" w:sz="0" w:space="0" w:color="auto"/>
            <w:right w:val="none" w:sz="0" w:space="0" w:color="auto"/>
          </w:divBdr>
        </w:div>
        <w:div w:id="1167479544">
          <w:marLeft w:val="0"/>
          <w:marRight w:val="0"/>
          <w:marTop w:val="0"/>
          <w:marBottom w:val="0"/>
          <w:divBdr>
            <w:top w:val="none" w:sz="0" w:space="0" w:color="auto"/>
            <w:left w:val="none" w:sz="0" w:space="0" w:color="auto"/>
            <w:bottom w:val="none" w:sz="0" w:space="0" w:color="auto"/>
            <w:right w:val="none" w:sz="0" w:space="0" w:color="auto"/>
          </w:divBdr>
        </w:div>
        <w:div w:id="537549720">
          <w:marLeft w:val="0"/>
          <w:marRight w:val="0"/>
          <w:marTop w:val="0"/>
          <w:marBottom w:val="0"/>
          <w:divBdr>
            <w:top w:val="none" w:sz="0" w:space="0" w:color="auto"/>
            <w:left w:val="none" w:sz="0" w:space="0" w:color="auto"/>
            <w:bottom w:val="none" w:sz="0" w:space="0" w:color="auto"/>
            <w:right w:val="none" w:sz="0" w:space="0" w:color="auto"/>
          </w:divBdr>
        </w:div>
        <w:div w:id="124470825">
          <w:marLeft w:val="0"/>
          <w:marRight w:val="0"/>
          <w:marTop w:val="0"/>
          <w:marBottom w:val="0"/>
          <w:divBdr>
            <w:top w:val="none" w:sz="0" w:space="0" w:color="auto"/>
            <w:left w:val="none" w:sz="0" w:space="0" w:color="auto"/>
            <w:bottom w:val="none" w:sz="0" w:space="0" w:color="auto"/>
            <w:right w:val="none" w:sz="0" w:space="0" w:color="auto"/>
          </w:divBdr>
        </w:div>
        <w:div w:id="963124115">
          <w:marLeft w:val="0"/>
          <w:marRight w:val="0"/>
          <w:marTop w:val="0"/>
          <w:marBottom w:val="0"/>
          <w:divBdr>
            <w:top w:val="none" w:sz="0" w:space="0" w:color="auto"/>
            <w:left w:val="none" w:sz="0" w:space="0" w:color="auto"/>
            <w:bottom w:val="none" w:sz="0" w:space="0" w:color="auto"/>
            <w:right w:val="none" w:sz="0" w:space="0" w:color="auto"/>
          </w:divBdr>
        </w:div>
        <w:div w:id="1903174986">
          <w:marLeft w:val="0"/>
          <w:marRight w:val="0"/>
          <w:marTop w:val="0"/>
          <w:marBottom w:val="0"/>
          <w:divBdr>
            <w:top w:val="none" w:sz="0" w:space="0" w:color="auto"/>
            <w:left w:val="none" w:sz="0" w:space="0" w:color="auto"/>
            <w:bottom w:val="none" w:sz="0" w:space="0" w:color="auto"/>
            <w:right w:val="none" w:sz="0" w:space="0" w:color="auto"/>
          </w:divBdr>
        </w:div>
        <w:div w:id="442923484">
          <w:marLeft w:val="0"/>
          <w:marRight w:val="0"/>
          <w:marTop w:val="0"/>
          <w:marBottom w:val="0"/>
          <w:divBdr>
            <w:top w:val="none" w:sz="0" w:space="0" w:color="auto"/>
            <w:left w:val="none" w:sz="0" w:space="0" w:color="auto"/>
            <w:bottom w:val="none" w:sz="0" w:space="0" w:color="auto"/>
            <w:right w:val="none" w:sz="0" w:space="0" w:color="auto"/>
          </w:divBdr>
        </w:div>
        <w:div w:id="490291663">
          <w:marLeft w:val="0"/>
          <w:marRight w:val="0"/>
          <w:marTop w:val="0"/>
          <w:marBottom w:val="0"/>
          <w:divBdr>
            <w:top w:val="none" w:sz="0" w:space="0" w:color="auto"/>
            <w:left w:val="none" w:sz="0" w:space="0" w:color="auto"/>
            <w:bottom w:val="none" w:sz="0" w:space="0" w:color="auto"/>
            <w:right w:val="none" w:sz="0" w:space="0" w:color="auto"/>
          </w:divBdr>
        </w:div>
        <w:div w:id="1247376326">
          <w:marLeft w:val="0"/>
          <w:marRight w:val="0"/>
          <w:marTop w:val="0"/>
          <w:marBottom w:val="0"/>
          <w:divBdr>
            <w:top w:val="none" w:sz="0" w:space="0" w:color="auto"/>
            <w:left w:val="none" w:sz="0" w:space="0" w:color="auto"/>
            <w:bottom w:val="none" w:sz="0" w:space="0" w:color="auto"/>
            <w:right w:val="none" w:sz="0" w:space="0" w:color="auto"/>
          </w:divBdr>
        </w:div>
        <w:div w:id="246310387">
          <w:marLeft w:val="0"/>
          <w:marRight w:val="0"/>
          <w:marTop w:val="0"/>
          <w:marBottom w:val="0"/>
          <w:divBdr>
            <w:top w:val="none" w:sz="0" w:space="0" w:color="auto"/>
            <w:left w:val="none" w:sz="0" w:space="0" w:color="auto"/>
            <w:bottom w:val="none" w:sz="0" w:space="0" w:color="auto"/>
            <w:right w:val="none" w:sz="0" w:space="0" w:color="auto"/>
          </w:divBdr>
        </w:div>
        <w:div w:id="923757664">
          <w:marLeft w:val="0"/>
          <w:marRight w:val="0"/>
          <w:marTop w:val="0"/>
          <w:marBottom w:val="0"/>
          <w:divBdr>
            <w:top w:val="none" w:sz="0" w:space="0" w:color="auto"/>
            <w:left w:val="none" w:sz="0" w:space="0" w:color="auto"/>
            <w:bottom w:val="none" w:sz="0" w:space="0" w:color="auto"/>
            <w:right w:val="none" w:sz="0" w:space="0" w:color="auto"/>
          </w:divBdr>
        </w:div>
        <w:div w:id="1259829499">
          <w:marLeft w:val="0"/>
          <w:marRight w:val="0"/>
          <w:marTop w:val="0"/>
          <w:marBottom w:val="0"/>
          <w:divBdr>
            <w:top w:val="none" w:sz="0" w:space="0" w:color="auto"/>
            <w:left w:val="none" w:sz="0" w:space="0" w:color="auto"/>
            <w:bottom w:val="none" w:sz="0" w:space="0" w:color="auto"/>
            <w:right w:val="none" w:sz="0" w:space="0" w:color="auto"/>
          </w:divBdr>
        </w:div>
        <w:div w:id="1319724312">
          <w:marLeft w:val="0"/>
          <w:marRight w:val="0"/>
          <w:marTop w:val="0"/>
          <w:marBottom w:val="0"/>
          <w:divBdr>
            <w:top w:val="none" w:sz="0" w:space="0" w:color="auto"/>
            <w:left w:val="none" w:sz="0" w:space="0" w:color="auto"/>
            <w:bottom w:val="none" w:sz="0" w:space="0" w:color="auto"/>
            <w:right w:val="none" w:sz="0" w:space="0" w:color="auto"/>
          </w:divBdr>
        </w:div>
        <w:div w:id="1591307428">
          <w:marLeft w:val="0"/>
          <w:marRight w:val="0"/>
          <w:marTop w:val="0"/>
          <w:marBottom w:val="0"/>
          <w:divBdr>
            <w:top w:val="none" w:sz="0" w:space="0" w:color="auto"/>
            <w:left w:val="none" w:sz="0" w:space="0" w:color="auto"/>
            <w:bottom w:val="none" w:sz="0" w:space="0" w:color="auto"/>
            <w:right w:val="none" w:sz="0" w:space="0" w:color="auto"/>
          </w:divBdr>
        </w:div>
        <w:div w:id="1855152074">
          <w:marLeft w:val="0"/>
          <w:marRight w:val="0"/>
          <w:marTop w:val="0"/>
          <w:marBottom w:val="0"/>
          <w:divBdr>
            <w:top w:val="none" w:sz="0" w:space="0" w:color="auto"/>
            <w:left w:val="none" w:sz="0" w:space="0" w:color="auto"/>
            <w:bottom w:val="none" w:sz="0" w:space="0" w:color="auto"/>
            <w:right w:val="none" w:sz="0" w:space="0" w:color="auto"/>
          </w:divBdr>
        </w:div>
        <w:div w:id="2004813765">
          <w:marLeft w:val="0"/>
          <w:marRight w:val="0"/>
          <w:marTop w:val="0"/>
          <w:marBottom w:val="0"/>
          <w:divBdr>
            <w:top w:val="none" w:sz="0" w:space="0" w:color="auto"/>
            <w:left w:val="none" w:sz="0" w:space="0" w:color="auto"/>
            <w:bottom w:val="none" w:sz="0" w:space="0" w:color="auto"/>
            <w:right w:val="none" w:sz="0" w:space="0" w:color="auto"/>
          </w:divBdr>
        </w:div>
        <w:div w:id="751124912">
          <w:marLeft w:val="0"/>
          <w:marRight w:val="0"/>
          <w:marTop w:val="0"/>
          <w:marBottom w:val="0"/>
          <w:divBdr>
            <w:top w:val="none" w:sz="0" w:space="0" w:color="auto"/>
            <w:left w:val="none" w:sz="0" w:space="0" w:color="auto"/>
            <w:bottom w:val="none" w:sz="0" w:space="0" w:color="auto"/>
            <w:right w:val="none" w:sz="0" w:space="0" w:color="auto"/>
          </w:divBdr>
        </w:div>
        <w:div w:id="580332440">
          <w:marLeft w:val="0"/>
          <w:marRight w:val="0"/>
          <w:marTop w:val="0"/>
          <w:marBottom w:val="0"/>
          <w:divBdr>
            <w:top w:val="none" w:sz="0" w:space="0" w:color="auto"/>
            <w:left w:val="none" w:sz="0" w:space="0" w:color="auto"/>
            <w:bottom w:val="none" w:sz="0" w:space="0" w:color="auto"/>
            <w:right w:val="none" w:sz="0" w:space="0" w:color="auto"/>
          </w:divBdr>
        </w:div>
        <w:div w:id="1870026976">
          <w:marLeft w:val="0"/>
          <w:marRight w:val="0"/>
          <w:marTop w:val="0"/>
          <w:marBottom w:val="0"/>
          <w:divBdr>
            <w:top w:val="none" w:sz="0" w:space="0" w:color="auto"/>
            <w:left w:val="none" w:sz="0" w:space="0" w:color="auto"/>
            <w:bottom w:val="none" w:sz="0" w:space="0" w:color="auto"/>
            <w:right w:val="none" w:sz="0" w:space="0" w:color="auto"/>
          </w:divBdr>
        </w:div>
        <w:div w:id="436096995">
          <w:marLeft w:val="0"/>
          <w:marRight w:val="0"/>
          <w:marTop w:val="0"/>
          <w:marBottom w:val="0"/>
          <w:divBdr>
            <w:top w:val="none" w:sz="0" w:space="0" w:color="auto"/>
            <w:left w:val="none" w:sz="0" w:space="0" w:color="auto"/>
            <w:bottom w:val="none" w:sz="0" w:space="0" w:color="auto"/>
            <w:right w:val="none" w:sz="0" w:space="0" w:color="auto"/>
          </w:divBdr>
        </w:div>
        <w:div w:id="1735814086">
          <w:marLeft w:val="0"/>
          <w:marRight w:val="0"/>
          <w:marTop w:val="0"/>
          <w:marBottom w:val="0"/>
          <w:divBdr>
            <w:top w:val="none" w:sz="0" w:space="0" w:color="auto"/>
            <w:left w:val="none" w:sz="0" w:space="0" w:color="auto"/>
            <w:bottom w:val="none" w:sz="0" w:space="0" w:color="auto"/>
            <w:right w:val="none" w:sz="0" w:space="0" w:color="auto"/>
          </w:divBdr>
        </w:div>
        <w:div w:id="1028413699">
          <w:marLeft w:val="0"/>
          <w:marRight w:val="0"/>
          <w:marTop w:val="0"/>
          <w:marBottom w:val="0"/>
          <w:divBdr>
            <w:top w:val="none" w:sz="0" w:space="0" w:color="auto"/>
            <w:left w:val="none" w:sz="0" w:space="0" w:color="auto"/>
            <w:bottom w:val="none" w:sz="0" w:space="0" w:color="auto"/>
            <w:right w:val="none" w:sz="0" w:space="0" w:color="auto"/>
          </w:divBdr>
        </w:div>
        <w:div w:id="1616132220">
          <w:marLeft w:val="0"/>
          <w:marRight w:val="0"/>
          <w:marTop w:val="0"/>
          <w:marBottom w:val="0"/>
          <w:divBdr>
            <w:top w:val="none" w:sz="0" w:space="0" w:color="auto"/>
            <w:left w:val="none" w:sz="0" w:space="0" w:color="auto"/>
            <w:bottom w:val="none" w:sz="0" w:space="0" w:color="auto"/>
            <w:right w:val="none" w:sz="0" w:space="0" w:color="auto"/>
          </w:divBdr>
        </w:div>
        <w:div w:id="2092503420">
          <w:marLeft w:val="0"/>
          <w:marRight w:val="0"/>
          <w:marTop w:val="0"/>
          <w:marBottom w:val="0"/>
          <w:divBdr>
            <w:top w:val="none" w:sz="0" w:space="0" w:color="auto"/>
            <w:left w:val="none" w:sz="0" w:space="0" w:color="auto"/>
            <w:bottom w:val="none" w:sz="0" w:space="0" w:color="auto"/>
            <w:right w:val="none" w:sz="0" w:space="0" w:color="auto"/>
          </w:divBdr>
        </w:div>
        <w:div w:id="1157452800">
          <w:marLeft w:val="0"/>
          <w:marRight w:val="0"/>
          <w:marTop w:val="0"/>
          <w:marBottom w:val="0"/>
          <w:divBdr>
            <w:top w:val="none" w:sz="0" w:space="0" w:color="auto"/>
            <w:left w:val="none" w:sz="0" w:space="0" w:color="auto"/>
            <w:bottom w:val="none" w:sz="0" w:space="0" w:color="auto"/>
            <w:right w:val="none" w:sz="0" w:space="0" w:color="auto"/>
          </w:divBdr>
        </w:div>
        <w:div w:id="353269162">
          <w:marLeft w:val="0"/>
          <w:marRight w:val="0"/>
          <w:marTop w:val="0"/>
          <w:marBottom w:val="0"/>
          <w:divBdr>
            <w:top w:val="none" w:sz="0" w:space="0" w:color="auto"/>
            <w:left w:val="none" w:sz="0" w:space="0" w:color="auto"/>
            <w:bottom w:val="none" w:sz="0" w:space="0" w:color="auto"/>
            <w:right w:val="none" w:sz="0" w:space="0" w:color="auto"/>
          </w:divBdr>
        </w:div>
        <w:div w:id="508372868">
          <w:marLeft w:val="0"/>
          <w:marRight w:val="0"/>
          <w:marTop w:val="0"/>
          <w:marBottom w:val="0"/>
          <w:divBdr>
            <w:top w:val="none" w:sz="0" w:space="0" w:color="auto"/>
            <w:left w:val="none" w:sz="0" w:space="0" w:color="auto"/>
            <w:bottom w:val="none" w:sz="0" w:space="0" w:color="auto"/>
            <w:right w:val="none" w:sz="0" w:space="0" w:color="auto"/>
          </w:divBdr>
        </w:div>
        <w:div w:id="246157658">
          <w:marLeft w:val="0"/>
          <w:marRight w:val="0"/>
          <w:marTop w:val="0"/>
          <w:marBottom w:val="0"/>
          <w:divBdr>
            <w:top w:val="none" w:sz="0" w:space="0" w:color="auto"/>
            <w:left w:val="none" w:sz="0" w:space="0" w:color="auto"/>
            <w:bottom w:val="none" w:sz="0" w:space="0" w:color="auto"/>
            <w:right w:val="none" w:sz="0" w:space="0" w:color="auto"/>
          </w:divBdr>
        </w:div>
        <w:div w:id="787313047">
          <w:marLeft w:val="0"/>
          <w:marRight w:val="0"/>
          <w:marTop w:val="0"/>
          <w:marBottom w:val="0"/>
          <w:divBdr>
            <w:top w:val="none" w:sz="0" w:space="0" w:color="auto"/>
            <w:left w:val="none" w:sz="0" w:space="0" w:color="auto"/>
            <w:bottom w:val="none" w:sz="0" w:space="0" w:color="auto"/>
            <w:right w:val="none" w:sz="0" w:space="0" w:color="auto"/>
          </w:divBdr>
        </w:div>
        <w:div w:id="1620842526">
          <w:marLeft w:val="0"/>
          <w:marRight w:val="0"/>
          <w:marTop w:val="0"/>
          <w:marBottom w:val="0"/>
          <w:divBdr>
            <w:top w:val="none" w:sz="0" w:space="0" w:color="auto"/>
            <w:left w:val="none" w:sz="0" w:space="0" w:color="auto"/>
            <w:bottom w:val="none" w:sz="0" w:space="0" w:color="auto"/>
            <w:right w:val="none" w:sz="0" w:space="0" w:color="auto"/>
          </w:divBdr>
        </w:div>
        <w:div w:id="1491751308">
          <w:marLeft w:val="0"/>
          <w:marRight w:val="0"/>
          <w:marTop w:val="0"/>
          <w:marBottom w:val="0"/>
          <w:divBdr>
            <w:top w:val="none" w:sz="0" w:space="0" w:color="auto"/>
            <w:left w:val="none" w:sz="0" w:space="0" w:color="auto"/>
            <w:bottom w:val="none" w:sz="0" w:space="0" w:color="auto"/>
            <w:right w:val="none" w:sz="0" w:space="0" w:color="auto"/>
          </w:divBdr>
        </w:div>
        <w:div w:id="204367001">
          <w:marLeft w:val="0"/>
          <w:marRight w:val="0"/>
          <w:marTop w:val="0"/>
          <w:marBottom w:val="0"/>
          <w:divBdr>
            <w:top w:val="none" w:sz="0" w:space="0" w:color="auto"/>
            <w:left w:val="none" w:sz="0" w:space="0" w:color="auto"/>
            <w:bottom w:val="none" w:sz="0" w:space="0" w:color="auto"/>
            <w:right w:val="none" w:sz="0" w:space="0" w:color="auto"/>
          </w:divBdr>
        </w:div>
        <w:div w:id="1749376045">
          <w:marLeft w:val="0"/>
          <w:marRight w:val="0"/>
          <w:marTop w:val="0"/>
          <w:marBottom w:val="0"/>
          <w:divBdr>
            <w:top w:val="none" w:sz="0" w:space="0" w:color="auto"/>
            <w:left w:val="none" w:sz="0" w:space="0" w:color="auto"/>
            <w:bottom w:val="none" w:sz="0" w:space="0" w:color="auto"/>
            <w:right w:val="none" w:sz="0" w:space="0" w:color="auto"/>
          </w:divBdr>
        </w:div>
        <w:div w:id="1142045172">
          <w:marLeft w:val="0"/>
          <w:marRight w:val="0"/>
          <w:marTop w:val="0"/>
          <w:marBottom w:val="0"/>
          <w:divBdr>
            <w:top w:val="none" w:sz="0" w:space="0" w:color="auto"/>
            <w:left w:val="none" w:sz="0" w:space="0" w:color="auto"/>
            <w:bottom w:val="none" w:sz="0" w:space="0" w:color="auto"/>
            <w:right w:val="none" w:sz="0" w:space="0" w:color="auto"/>
          </w:divBdr>
        </w:div>
        <w:div w:id="1809083921">
          <w:marLeft w:val="0"/>
          <w:marRight w:val="0"/>
          <w:marTop w:val="0"/>
          <w:marBottom w:val="0"/>
          <w:divBdr>
            <w:top w:val="none" w:sz="0" w:space="0" w:color="auto"/>
            <w:left w:val="none" w:sz="0" w:space="0" w:color="auto"/>
            <w:bottom w:val="none" w:sz="0" w:space="0" w:color="auto"/>
            <w:right w:val="none" w:sz="0" w:space="0" w:color="auto"/>
          </w:divBdr>
        </w:div>
        <w:div w:id="1011956713">
          <w:marLeft w:val="0"/>
          <w:marRight w:val="0"/>
          <w:marTop w:val="0"/>
          <w:marBottom w:val="0"/>
          <w:divBdr>
            <w:top w:val="none" w:sz="0" w:space="0" w:color="auto"/>
            <w:left w:val="none" w:sz="0" w:space="0" w:color="auto"/>
            <w:bottom w:val="none" w:sz="0" w:space="0" w:color="auto"/>
            <w:right w:val="none" w:sz="0" w:space="0" w:color="auto"/>
          </w:divBdr>
        </w:div>
        <w:div w:id="1920675061">
          <w:marLeft w:val="0"/>
          <w:marRight w:val="0"/>
          <w:marTop w:val="0"/>
          <w:marBottom w:val="0"/>
          <w:divBdr>
            <w:top w:val="none" w:sz="0" w:space="0" w:color="auto"/>
            <w:left w:val="none" w:sz="0" w:space="0" w:color="auto"/>
            <w:bottom w:val="none" w:sz="0" w:space="0" w:color="auto"/>
            <w:right w:val="none" w:sz="0" w:space="0" w:color="auto"/>
          </w:divBdr>
        </w:div>
        <w:div w:id="1021667669">
          <w:marLeft w:val="0"/>
          <w:marRight w:val="0"/>
          <w:marTop w:val="0"/>
          <w:marBottom w:val="0"/>
          <w:divBdr>
            <w:top w:val="none" w:sz="0" w:space="0" w:color="auto"/>
            <w:left w:val="none" w:sz="0" w:space="0" w:color="auto"/>
            <w:bottom w:val="none" w:sz="0" w:space="0" w:color="auto"/>
            <w:right w:val="none" w:sz="0" w:space="0" w:color="auto"/>
          </w:divBdr>
        </w:div>
        <w:div w:id="78260161">
          <w:marLeft w:val="0"/>
          <w:marRight w:val="0"/>
          <w:marTop w:val="0"/>
          <w:marBottom w:val="0"/>
          <w:divBdr>
            <w:top w:val="none" w:sz="0" w:space="0" w:color="auto"/>
            <w:left w:val="none" w:sz="0" w:space="0" w:color="auto"/>
            <w:bottom w:val="none" w:sz="0" w:space="0" w:color="auto"/>
            <w:right w:val="none" w:sz="0" w:space="0" w:color="auto"/>
          </w:divBdr>
        </w:div>
        <w:div w:id="841510866">
          <w:marLeft w:val="0"/>
          <w:marRight w:val="0"/>
          <w:marTop w:val="0"/>
          <w:marBottom w:val="0"/>
          <w:divBdr>
            <w:top w:val="none" w:sz="0" w:space="0" w:color="auto"/>
            <w:left w:val="none" w:sz="0" w:space="0" w:color="auto"/>
            <w:bottom w:val="none" w:sz="0" w:space="0" w:color="auto"/>
            <w:right w:val="none" w:sz="0" w:space="0" w:color="auto"/>
          </w:divBdr>
        </w:div>
        <w:div w:id="1764912312">
          <w:marLeft w:val="0"/>
          <w:marRight w:val="0"/>
          <w:marTop w:val="0"/>
          <w:marBottom w:val="0"/>
          <w:divBdr>
            <w:top w:val="none" w:sz="0" w:space="0" w:color="auto"/>
            <w:left w:val="none" w:sz="0" w:space="0" w:color="auto"/>
            <w:bottom w:val="none" w:sz="0" w:space="0" w:color="auto"/>
            <w:right w:val="none" w:sz="0" w:space="0" w:color="auto"/>
          </w:divBdr>
        </w:div>
        <w:div w:id="2142267182">
          <w:marLeft w:val="0"/>
          <w:marRight w:val="0"/>
          <w:marTop w:val="0"/>
          <w:marBottom w:val="0"/>
          <w:divBdr>
            <w:top w:val="none" w:sz="0" w:space="0" w:color="auto"/>
            <w:left w:val="none" w:sz="0" w:space="0" w:color="auto"/>
            <w:bottom w:val="none" w:sz="0" w:space="0" w:color="auto"/>
            <w:right w:val="none" w:sz="0" w:space="0" w:color="auto"/>
          </w:divBdr>
        </w:div>
        <w:div w:id="1705590978">
          <w:marLeft w:val="0"/>
          <w:marRight w:val="0"/>
          <w:marTop w:val="0"/>
          <w:marBottom w:val="0"/>
          <w:divBdr>
            <w:top w:val="none" w:sz="0" w:space="0" w:color="auto"/>
            <w:left w:val="none" w:sz="0" w:space="0" w:color="auto"/>
            <w:bottom w:val="none" w:sz="0" w:space="0" w:color="auto"/>
            <w:right w:val="none" w:sz="0" w:space="0" w:color="auto"/>
          </w:divBdr>
        </w:div>
        <w:div w:id="1685664227">
          <w:marLeft w:val="0"/>
          <w:marRight w:val="0"/>
          <w:marTop w:val="0"/>
          <w:marBottom w:val="0"/>
          <w:divBdr>
            <w:top w:val="none" w:sz="0" w:space="0" w:color="auto"/>
            <w:left w:val="none" w:sz="0" w:space="0" w:color="auto"/>
            <w:bottom w:val="none" w:sz="0" w:space="0" w:color="auto"/>
            <w:right w:val="none" w:sz="0" w:space="0" w:color="auto"/>
          </w:divBdr>
        </w:div>
        <w:div w:id="1975480316">
          <w:marLeft w:val="0"/>
          <w:marRight w:val="0"/>
          <w:marTop w:val="0"/>
          <w:marBottom w:val="0"/>
          <w:divBdr>
            <w:top w:val="none" w:sz="0" w:space="0" w:color="auto"/>
            <w:left w:val="none" w:sz="0" w:space="0" w:color="auto"/>
            <w:bottom w:val="none" w:sz="0" w:space="0" w:color="auto"/>
            <w:right w:val="none" w:sz="0" w:space="0" w:color="auto"/>
          </w:divBdr>
        </w:div>
        <w:div w:id="1296564450">
          <w:marLeft w:val="0"/>
          <w:marRight w:val="0"/>
          <w:marTop w:val="0"/>
          <w:marBottom w:val="0"/>
          <w:divBdr>
            <w:top w:val="none" w:sz="0" w:space="0" w:color="auto"/>
            <w:left w:val="none" w:sz="0" w:space="0" w:color="auto"/>
            <w:bottom w:val="none" w:sz="0" w:space="0" w:color="auto"/>
            <w:right w:val="none" w:sz="0" w:space="0" w:color="auto"/>
          </w:divBdr>
        </w:div>
        <w:div w:id="1662075524">
          <w:marLeft w:val="0"/>
          <w:marRight w:val="0"/>
          <w:marTop w:val="0"/>
          <w:marBottom w:val="0"/>
          <w:divBdr>
            <w:top w:val="none" w:sz="0" w:space="0" w:color="auto"/>
            <w:left w:val="none" w:sz="0" w:space="0" w:color="auto"/>
            <w:bottom w:val="none" w:sz="0" w:space="0" w:color="auto"/>
            <w:right w:val="none" w:sz="0" w:space="0" w:color="auto"/>
          </w:divBdr>
        </w:div>
        <w:div w:id="1806581054">
          <w:marLeft w:val="0"/>
          <w:marRight w:val="0"/>
          <w:marTop w:val="0"/>
          <w:marBottom w:val="0"/>
          <w:divBdr>
            <w:top w:val="none" w:sz="0" w:space="0" w:color="auto"/>
            <w:left w:val="none" w:sz="0" w:space="0" w:color="auto"/>
            <w:bottom w:val="none" w:sz="0" w:space="0" w:color="auto"/>
            <w:right w:val="none" w:sz="0" w:space="0" w:color="auto"/>
          </w:divBdr>
        </w:div>
        <w:div w:id="334459734">
          <w:marLeft w:val="0"/>
          <w:marRight w:val="0"/>
          <w:marTop w:val="0"/>
          <w:marBottom w:val="0"/>
          <w:divBdr>
            <w:top w:val="none" w:sz="0" w:space="0" w:color="auto"/>
            <w:left w:val="none" w:sz="0" w:space="0" w:color="auto"/>
            <w:bottom w:val="none" w:sz="0" w:space="0" w:color="auto"/>
            <w:right w:val="none" w:sz="0" w:space="0" w:color="auto"/>
          </w:divBdr>
        </w:div>
        <w:div w:id="1218396094">
          <w:marLeft w:val="0"/>
          <w:marRight w:val="0"/>
          <w:marTop w:val="0"/>
          <w:marBottom w:val="0"/>
          <w:divBdr>
            <w:top w:val="none" w:sz="0" w:space="0" w:color="auto"/>
            <w:left w:val="none" w:sz="0" w:space="0" w:color="auto"/>
            <w:bottom w:val="none" w:sz="0" w:space="0" w:color="auto"/>
            <w:right w:val="none" w:sz="0" w:space="0" w:color="auto"/>
          </w:divBdr>
        </w:div>
        <w:div w:id="1980760708">
          <w:marLeft w:val="0"/>
          <w:marRight w:val="0"/>
          <w:marTop w:val="0"/>
          <w:marBottom w:val="0"/>
          <w:divBdr>
            <w:top w:val="none" w:sz="0" w:space="0" w:color="auto"/>
            <w:left w:val="none" w:sz="0" w:space="0" w:color="auto"/>
            <w:bottom w:val="none" w:sz="0" w:space="0" w:color="auto"/>
            <w:right w:val="none" w:sz="0" w:space="0" w:color="auto"/>
          </w:divBdr>
        </w:div>
        <w:div w:id="432940498">
          <w:marLeft w:val="0"/>
          <w:marRight w:val="0"/>
          <w:marTop w:val="0"/>
          <w:marBottom w:val="0"/>
          <w:divBdr>
            <w:top w:val="none" w:sz="0" w:space="0" w:color="auto"/>
            <w:left w:val="none" w:sz="0" w:space="0" w:color="auto"/>
            <w:bottom w:val="none" w:sz="0" w:space="0" w:color="auto"/>
            <w:right w:val="none" w:sz="0" w:space="0" w:color="auto"/>
          </w:divBdr>
        </w:div>
        <w:div w:id="2008702700">
          <w:marLeft w:val="0"/>
          <w:marRight w:val="0"/>
          <w:marTop w:val="0"/>
          <w:marBottom w:val="0"/>
          <w:divBdr>
            <w:top w:val="none" w:sz="0" w:space="0" w:color="auto"/>
            <w:left w:val="none" w:sz="0" w:space="0" w:color="auto"/>
            <w:bottom w:val="none" w:sz="0" w:space="0" w:color="auto"/>
            <w:right w:val="none" w:sz="0" w:space="0" w:color="auto"/>
          </w:divBdr>
        </w:div>
        <w:div w:id="431901510">
          <w:marLeft w:val="0"/>
          <w:marRight w:val="0"/>
          <w:marTop w:val="0"/>
          <w:marBottom w:val="0"/>
          <w:divBdr>
            <w:top w:val="none" w:sz="0" w:space="0" w:color="auto"/>
            <w:left w:val="none" w:sz="0" w:space="0" w:color="auto"/>
            <w:bottom w:val="none" w:sz="0" w:space="0" w:color="auto"/>
            <w:right w:val="none" w:sz="0" w:space="0" w:color="auto"/>
          </w:divBdr>
        </w:div>
        <w:div w:id="1360931538">
          <w:marLeft w:val="0"/>
          <w:marRight w:val="0"/>
          <w:marTop w:val="0"/>
          <w:marBottom w:val="0"/>
          <w:divBdr>
            <w:top w:val="none" w:sz="0" w:space="0" w:color="auto"/>
            <w:left w:val="none" w:sz="0" w:space="0" w:color="auto"/>
            <w:bottom w:val="none" w:sz="0" w:space="0" w:color="auto"/>
            <w:right w:val="none" w:sz="0" w:space="0" w:color="auto"/>
          </w:divBdr>
        </w:div>
        <w:div w:id="1364400370">
          <w:marLeft w:val="0"/>
          <w:marRight w:val="0"/>
          <w:marTop w:val="0"/>
          <w:marBottom w:val="0"/>
          <w:divBdr>
            <w:top w:val="none" w:sz="0" w:space="0" w:color="auto"/>
            <w:left w:val="none" w:sz="0" w:space="0" w:color="auto"/>
            <w:bottom w:val="none" w:sz="0" w:space="0" w:color="auto"/>
            <w:right w:val="none" w:sz="0" w:space="0" w:color="auto"/>
          </w:divBdr>
        </w:div>
        <w:div w:id="39675464">
          <w:marLeft w:val="0"/>
          <w:marRight w:val="0"/>
          <w:marTop w:val="0"/>
          <w:marBottom w:val="0"/>
          <w:divBdr>
            <w:top w:val="none" w:sz="0" w:space="0" w:color="auto"/>
            <w:left w:val="none" w:sz="0" w:space="0" w:color="auto"/>
            <w:bottom w:val="none" w:sz="0" w:space="0" w:color="auto"/>
            <w:right w:val="none" w:sz="0" w:space="0" w:color="auto"/>
          </w:divBdr>
        </w:div>
        <w:div w:id="272788024">
          <w:marLeft w:val="0"/>
          <w:marRight w:val="0"/>
          <w:marTop w:val="0"/>
          <w:marBottom w:val="0"/>
          <w:divBdr>
            <w:top w:val="none" w:sz="0" w:space="0" w:color="auto"/>
            <w:left w:val="none" w:sz="0" w:space="0" w:color="auto"/>
            <w:bottom w:val="none" w:sz="0" w:space="0" w:color="auto"/>
            <w:right w:val="none" w:sz="0" w:space="0" w:color="auto"/>
          </w:divBdr>
        </w:div>
        <w:div w:id="507445689">
          <w:marLeft w:val="0"/>
          <w:marRight w:val="0"/>
          <w:marTop w:val="0"/>
          <w:marBottom w:val="0"/>
          <w:divBdr>
            <w:top w:val="none" w:sz="0" w:space="0" w:color="auto"/>
            <w:left w:val="none" w:sz="0" w:space="0" w:color="auto"/>
            <w:bottom w:val="none" w:sz="0" w:space="0" w:color="auto"/>
            <w:right w:val="none" w:sz="0" w:space="0" w:color="auto"/>
          </w:divBdr>
        </w:div>
      </w:divsChild>
    </w:div>
    <w:div w:id="232010723">
      <w:bodyDiv w:val="1"/>
      <w:marLeft w:val="0"/>
      <w:marRight w:val="0"/>
      <w:marTop w:val="0"/>
      <w:marBottom w:val="0"/>
      <w:divBdr>
        <w:top w:val="none" w:sz="0" w:space="0" w:color="auto"/>
        <w:left w:val="none" w:sz="0" w:space="0" w:color="auto"/>
        <w:bottom w:val="none" w:sz="0" w:space="0" w:color="auto"/>
        <w:right w:val="none" w:sz="0" w:space="0" w:color="auto"/>
      </w:divBdr>
    </w:div>
    <w:div w:id="232081497">
      <w:bodyDiv w:val="1"/>
      <w:marLeft w:val="0"/>
      <w:marRight w:val="0"/>
      <w:marTop w:val="0"/>
      <w:marBottom w:val="0"/>
      <w:divBdr>
        <w:top w:val="none" w:sz="0" w:space="0" w:color="auto"/>
        <w:left w:val="none" w:sz="0" w:space="0" w:color="auto"/>
        <w:bottom w:val="none" w:sz="0" w:space="0" w:color="auto"/>
        <w:right w:val="none" w:sz="0" w:space="0" w:color="auto"/>
      </w:divBdr>
    </w:div>
    <w:div w:id="232275974">
      <w:bodyDiv w:val="1"/>
      <w:marLeft w:val="0"/>
      <w:marRight w:val="0"/>
      <w:marTop w:val="0"/>
      <w:marBottom w:val="0"/>
      <w:divBdr>
        <w:top w:val="none" w:sz="0" w:space="0" w:color="auto"/>
        <w:left w:val="none" w:sz="0" w:space="0" w:color="auto"/>
        <w:bottom w:val="none" w:sz="0" w:space="0" w:color="auto"/>
        <w:right w:val="none" w:sz="0" w:space="0" w:color="auto"/>
      </w:divBdr>
    </w:div>
    <w:div w:id="232471487">
      <w:bodyDiv w:val="1"/>
      <w:marLeft w:val="0"/>
      <w:marRight w:val="0"/>
      <w:marTop w:val="0"/>
      <w:marBottom w:val="0"/>
      <w:divBdr>
        <w:top w:val="none" w:sz="0" w:space="0" w:color="auto"/>
        <w:left w:val="none" w:sz="0" w:space="0" w:color="auto"/>
        <w:bottom w:val="none" w:sz="0" w:space="0" w:color="auto"/>
        <w:right w:val="none" w:sz="0" w:space="0" w:color="auto"/>
      </w:divBdr>
    </w:div>
    <w:div w:id="232663329">
      <w:bodyDiv w:val="1"/>
      <w:marLeft w:val="0"/>
      <w:marRight w:val="0"/>
      <w:marTop w:val="0"/>
      <w:marBottom w:val="0"/>
      <w:divBdr>
        <w:top w:val="none" w:sz="0" w:space="0" w:color="auto"/>
        <w:left w:val="none" w:sz="0" w:space="0" w:color="auto"/>
        <w:bottom w:val="none" w:sz="0" w:space="0" w:color="auto"/>
        <w:right w:val="none" w:sz="0" w:space="0" w:color="auto"/>
      </w:divBdr>
    </w:div>
    <w:div w:id="232743458">
      <w:bodyDiv w:val="1"/>
      <w:marLeft w:val="0"/>
      <w:marRight w:val="0"/>
      <w:marTop w:val="0"/>
      <w:marBottom w:val="0"/>
      <w:divBdr>
        <w:top w:val="none" w:sz="0" w:space="0" w:color="auto"/>
        <w:left w:val="none" w:sz="0" w:space="0" w:color="auto"/>
        <w:bottom w:val="none" w:sz="0" w:space="0" w:color="auto"/>
        <w:right w:val="none" w:sz="0" w:space="0" w:color="auto"/>
      </w:divBdr>
    </w:div>
    <w:div w:id="233471843">
      <w:bodyDiv w:val="1"/>
      <w:marLeft w:val="0"/>
      <w:marRight w:val="0"/>
      <w:marTop w:val="0"/>
      <w:marBottom w:val="0"/>
      <w:divBdr>
        <w:top w:val="none" w:sz="0" w:space="0" w:color="auto"/>
        <w:left w:val="none" w:sz="0" w:space="0" w:color="auto"/>
        <w:bottom w:val="none" w:sz="0" w:space="0" w:color="auto"/>
        <w:right w:val="none" w:sz="0" w:space="0" w:color="auto"/>
      </w:divBdr>
      <w:divsChild>
        <w:div w:id="570509951">
          <w:marLeft w:val="0"/>
          <w:marRight w:val="0"/>
          <w:marTop w:val="0"/>
          <w:marBottom w:val="0"/>
          <w:divBdr>
            <w:top w:val="none" w:sz="0" w:space="0" w:color="auto"/>
            <w:left w:val="none" w:sz="0" w:space="0" w:color="auto"/>
            <w:bottom w:val="none" w:sz="0" w:space="0" w:color="auto"/>
            <w:right w:val="none" w:sz="0" w:space="0" w:color="auto"/>
          </w:divBdr>
        </w:div>
        <w:div w:id="327904120">
          <w:marLeft w:val="0"/>
          <w:marRight w:val="0"/>
          <w:marTop w:val="0"/>
          <w:marBottom w:val="0"/>
          <w:divBdr>
            <w:top w:val="none" w:sz="0" w:space="0" w:color="auto"/>
            <w:left w:val="none" w:sz="0" w:space="0" w:color="auto"/>
            <w:bottom w:val="none" w:sz="0" w:space="0" w:color="auto"/>
            <w:right w:val="none" w:sz="0" w:space="0" w:color="auto"/>
          </w:divBdr>
        </w:div>
        <w:div w:id="2143422766">
          <w:marLeft w:val="0"/>
          <w:marRight w:val="0"/>
          <w:marTop w:val="0"/>
          <w:marBottom w:val="0"/>
          <w:divBdr>
            <w:top w:val="none" w:sz="0" w:space="0" w:color="auto"/>
            <w:left w:val="none" w:sz="0" w:space="0" w:color="auto"/>
            <w:bottom w:val="none" w:sz="0" w:space="0" w:color="auto"/>
            <w:right w:val="none" w:sz="0" w:space="0" w:color="auto"/>
          </w:divBdr>
        </w:div>
        <w:div w:id="1048802279">
          <w:marLeft w:val="0"/>
          <w:marRight w:val="0"/>
          <w:marTop w:val="0"/>
          <w:marBottom w:val="0"/>
          <w:divBdr>
            <w:top w:val="none" w:sz="0" w:space="0" w:color="auto"/>
            <w:left w:val="none" w:sz="0" w:space="0" w:color="auto"/>
            <w:bottom w:val="none" w:sz="0" w:space="0" w:color="auto"/>
            <w:right w:val="none" w:sz="0" w:space="0" w:color="auto"/>
          </w:divBdr>
        </w:div>
        <w:div w:id="2139837672">
          <w:marLeft w:val="0"/>
          <w:marRight w:val="0"/>
          <w:marTop w:val="0"/>
          <w:marBottom w:val="0"/>
          <w:divBdr>
            <w:top w:val="none" w:sz="0" w:space="0" w:color="auto"/>
            <w:left w:val="none" w:sz="0" w:space="0" w:color="auto"/>
            <w:bottom w:val="none" w:sz="0" w:space="0" w:color="auto"/>
            <w:right w:val="none" w:sz="0" w:space="0" w:color="auto"/>
          </w:divBdr>
        </w:div>
        <w:div w:id="1995335557">
          <w:marLeft w:val="0"/>
          <w:marRight w:val="0"/>
          <w:marTop w:val="0"/>
          <w:marBottom w:val="0"/>
          <w:divBdr>
            <w:top w:val="none" w:sz="0" w:space="0" w:color="auto"/>
            <w:left w:val="none" w:sz="0" w:space="0" w:color="auto"/>
            <w:bottom w:val="none" w:sz="0" w:space="0" w:color="auto"/>
            <w:right w:val="none" w:sz="0" w:space="0" w:color="auto"/>
          </w:divBdr>
        </w:div>
        <w:div w:id="1942373649">
          <w:marLeft w:val="0"/>
          <w:marRight w:val="0"/>
          <w:marTop w:val="0"/>
          <w:marBottom w:val="0"/>
          <w:divBdr>
            <w:top w:val="none" w:sz="0" w:space="0" w:color="auto"/>
            <w:left w:val="none" w:sz="0" w:space="0" w:color="auto"/>
            <w:bottom w:val="none" w:sz="0" w:space="0" w:color="auto"/>
            <w:right w:val="none" w:sz="0" w:space="0" w:color="auto"/>
          </w:divBdr>
        </w:div>
        <w:div w:id="934168338">
          <w:marLeft w:val="0"/>
          <w:marRight w:val="0"/>
          <w:marTop w:val="0"/>
          <w:marBottom w:val="0"/>
          <w:divBdr>
            <w:top w:val="none" w:sz="0" w:space="0" w:color="auto"/>
            <w:left w:val="none" w:sz="0" w:space="0" w:color="auto"/>
            <w:bottom w:val="none" w:sz="0" w:space="0" w:color="auto"/>
            <w:right w:val="none" w:sz="0" w:space="0" w:color="auto"/>
          </w:divBdr>
        </w:div>
        <w:div w:id="355347732">
          <w:marLeft w:val="0"/>
          <w:marRight w:val="0"/>
          <w:marTop w:val="0"/>
          <w:marBottom w:val="0"/>
          <w:divBdr>
            <w:top w:val="none" w:sz="0" w:space="0" w:color="auto"/>
            <w:left w:val="none" w:sz="0" w:space="0" w:color="auto"/>
            <w:bottom w:val="none" w:sz="0" w:space="0" w:color="auto"/>
            <w:right w:val="none" w:sz="0" w:space="0" w:color="auto"/>
          </w:divBdr>
        </w:div>
        <w:div w:id="1678925662">
          <w:marLeft w:val="0"/>
          <w:marRight w:val="0"/>
          <w:marTop w:val="0"/>
          <w:marBottom w:val="0"/>
          <w:divBdr>
            <w:top w:val="none" w:sz="0" w:space="0" w:color="auto"/>
            <w:left w:val="none" w:sz="0" w:space="0" w:color="auto"/>
            <w:bottom w:val="none" w:sz="0" w:space="0" w:color="auto"/>
            <w:right w:val="none" w:sz="0" w:space="0" w:color="auto"/>
          </w:divBdr>
        </w:div>
        <w:div w:id="806976574">
          <w:marLeft w:val="0"/>
          <w:marRight w:val="0"/>
          <w:marTop w:val="0"/>
          <w:marBottom w:val="0"/>
          <w:divBdr>
            <w:top w:val="none" w:sz="0" w:space="0" w:color="auto"/>
            <w:left w:val="none" w:sz="0" w:space="0" w:color="auto"/>
            <w:bottom w:val="none" w:sz="0" w:space="0" w:color="auto"/>
            <w:right w:val="none" w:sz="0" w:space="0" w:color="auto"/>
          </w:divBdr>
        </w:div>
        <w:div w:id="339357989">
          <w:marLeft w:val="0"/>
          <w:marRight w:val="0"/>
          <w:marTop w:val="0"/>
          <w:marBottom w:val="0"/>
          <w:divBdr>
            <w:top w:val="none" w:sz="0" w:space="0" w:color="auto"/>
            <w:left w:val="none" w:sz="0" w:space="0" w:color="auto"/>
            <w:bottom w:val="none" w:sz="0" w:space="0" w:color="auto"/>
            <w:right w:val="none" w:sz="0" w:space="0" w:color="auto"/>
          </w:divBdr>
        </w:div>
        <w:div w:id="1823689431">
          <w:marLeft w:val="0"/>
          <w:marRight w:val="0"/>
          <w:marTop w:val="0"/>
          <w:marBottom w:val="0"/>
          <w:divBdr>
            <w:top w:val="none" w:sz="0" w:space="0" w:color="auto"/>
            <w:left w:val="none" w:sz="0" w:space="0" w:color="auto"/>
            <w:bottom w:val="none" w:sz="0" w:space="0" w:color="auto"/>
            <w:right w:val="none" w:sz="0" w:space="0" w:color="auto"/>
          </w:divBdr>
        </w:div>
        <w:div w:id="743576618">
          <w:marLeft w:val="0"/>
          <w:marRight w:val="0"/>
          <w:marTop w:val="0"/>
          <w:marBottom w:val="0"/>
          <w:divBdr>
            <w:top w:val="none" w:sz="0" w:space="0" w:color="auto"/>
            <w:left w:val="none" w:sz="0" w:space="0" w:color="auto"/>
            <w:bottom w:val="none" w:sz="0" w:space="0" w:color="auto"/>
            <w:right w:val="none" w:sz="0" w:space="0" w:color="auto"/>
          </w:divBdr>
        </w:div>
        <w:div w:id="230504154">
          <w:marLeft w:val="0"/>
          <w:marRight w:val="0"/>
          <w:marTop w:val="0"/>
          <w:marBottom w:val="0"/>
          <w:divBdr>
            <w:top w:val="none" w:sz="0" w:space="0" w:color="auto"/>
            <w:left w:val="none" w:sz="0" w:space="0" w:color="auto"/>
            <w:bottom w:val="none" w:sz="0" w:space="0" w:color="auto"/>
            <w:right w:val="none" w:sz="0" w:space="0" w:color="auto"/>
          </w:divBdr>
        </w:div>
        <w:div w:id="1885407539">
          <w:marLeft w:val="0"/>
          <w:marRight w:val="0"/>
          <w:marTop w:val="0"/>
          <w:marBottom w:val="0"/>
          <w:divBdr>
            <w:top w:val="none" w:sz="0" w:space="0" w:color="auto"/>
            <w:left w:val="none" w:sz="0" w:space="0" w:color="auto"/>
            <w:bottom w:val="none" w:sz="0" w:space="0" w:color="auto"/>
            <w:right w:val="none" w:sz="0" w:space="0" w:color="auto"/>
          </w:divBdr>
        </w:div>
        <w:div w:id="1928808699">
          <w:marLeft w:val="0"/>
          <w:marRight w:val="0"/>
          <w:marTop w:val="0"/>
          <w:marBottom w:val="0"/>
          <w:divBdr>
            <w:top w:val="none" w:sz="0" w:space="0" w:color="auto"/>
            <w:left w:val="none" w:sz="0" w:space="0" w:color="auto"/>
            <w:bottom w:val="none" w:sz="0" w:space="0" w:color="auto"/>
            <w:right w:val="none" w:sz="0" w:space="0" w:color="auto"/>
          </w:divBdr>
        </w:div>
        <w:div w:id="1767263573">
          <w:marLeft w:val="0"/>
          <w:marRight w:val="0"/>
          <w:marTop w:val="0"/>
          <w:marBottom w:val="0"/>
          <w:divBdr>
            <w:top w:val="none" w:sz="0" w:space="0" w:color="auto"/>
            <w:left w:val="none" w:sz="0" w:space="0" w:color="auto"/>
            <w:bottom w:val="none" w:sz="0" w:space="0" w:color="auto"/>
            <w:right w:val="none" w:sz="0" w:space="0" w:color="auto"/>
          </w:divBdr>
        </w:div>
        <w:div w:id="1134061155">
          <w:marLeft w:val="0"/>
          <w:marRight w:val="0"/>
          <w:marTop w:val="0"/>
          <w:marBottom w:val="0"/>
          <w:divBdr>
            <w:top w:val="none" w:sz="0" w:space="0" w:color="auto"/>
            <w:left w:val="none" w:sz="0" w:space="0" w:color="auto"/>
            <w:bottom w:val="none" w:sz="0" w:space="0" w:color="auto"/>
            <w:right w:val="none" w:sz="0" w:space="0" w:color="auto"/>
          </w:divBdr>
        </w:div>
        <w:div w:id="228657910">
          <w:marLeft w:val="0"/>
          <w:marRight w:val="0"/>
          <w:marTop w:val="0"/>
          <w:marBottom w:val="0"/>
          <w:divBdr>
            <w:top w:val="none" w:sz="0" w:space="0" w:color="auto"/>
            <w:left w:val="none" w:sz="0" w:space="0" w:color="auto"/>
            <w:bottom w:val="none" w:sz="0" w:space="0" w:color="auto"/>
            <w:right w:val="none" w:sz="0" w:space="0" w:color="auto"/>
          </w:divBdr>
        </w:div>
        <w:div w:id="221601037">
          <w:marLeft w:val="0"/>
          <w:marRight w:val="0"/>
          <w:marTop w:val="0"/>
          <w:marBottom w:val="0"/>
          <w:divBdr>
            <w:top w:val="none" w:sz="0" w:space="0" w:color="auto"/>
            <w:left w:val="none" w:sz="0" w:space="0" w:color="auto"/>
            <w:bottom w:val="none" w:sz="0" w:space="0" w:color="auto"/>
            <w:right w:val="none" w:sz="0" w:space="0" w:color="auto"/>
          </w:divBdr>
        </w:div>
        <w:div w:id="1848714895">
          <w:marLeft w:val="0"/>
          <w:marRight w:val="0"/>
          <w:marTop w:val="0"/>
          <w:marBottom w:val="0"/>
          <w:divBdr>
            <w:top w:val="none" w:sz="0" w:space="0" w:color="auto"/>
            <w:left w:val="none" w:sz="0" w:space="0" w:color="auto"/>
            <w:bottom w:val="none" w:sz="0" w:space="0" w:color="auto"/>
            <w:right w:val="none" w:sz="0" w:space="0" w:color="auto"/>
          </w:divBdr>
        </w:div>
        <w:div w:id="1456173777">
          <w:marLeft w:val="0"/>
          <w:marRight w:val="0"/>
          <w:marTop w:val="0"/>
          <w:marBottom w:val="0"/>
          <w:divBdr>
            <w:top w:val="none" w:sz="0" w:space="0" w:color="auto"/>
            <w:left w:val="none" w:sz="0" w:space="0" w:color="auto"/>
            <w:bottom w:val="none" w:sz="0" w:space="0" w:color="auto"/>
            <w:right w:val="none" w:sz="0" w:space="0" w:color="auto"/>
          </w:divBdr>
        </w:div>
        <w:div w:id="1472136571">
          <w:marLeft w:val="0"/>
          <w:marRight w:val="0"/>
          <w:marTop w:val="0"/>
          <w:marBottom w:val="0"/>
          <w:divBdr>
            <w:top w:val="none" w:sz="0" w:space="0" w:color="auto"/>
            <w:left w:val="none" w:sz="0" w:space="0" w:color="auto"/>
            <w:bottom w:val="none" w:sz="0" w:space="0" w:color="auto"/>
            <w:right w:val="none" w:sz="0" w:space="0" w:color="auto"/>
          </w:divBdr>
        </w:div>
        <w:div w:id="994919521">
          <w:marLeft w:val="0"/>
          <w:marRight w:val="0"/>
          <w:marTop w:val="0"/>
          <w:marBottom w:val="0"/>
          <w:divBdr>
            <w:top w:val="none" w:sz="0" w:space="0" w:color="auto"/>
            <w:left w:val="none" w:sz="0" w:space="0" w:color="auto"/>
            <w:bottom w:val="none" w:sz="0" w:space="0" w:color="auto"/>
            <w:right w:val="none" w:sz="0" w:space="0" w:color="auto"/>
          </w:divBdr>
        </w:div>
        <w:div w:id="1736463484">
          <w:marLeft w:val="0"/>
          <w:marRight w:val="0"/>
          <w:marTop w:val="0"/>
          <w:marBottom w:val="0"/>
          <w:divBdr>
            <w:top w:val="none" w:sz="0" w:space="0" w:color="auto"/>
            <w:left w:val="none" w:sz="0" w:space="0" w:color="auto"/>
            <w:bottom w:val="none" w:sz="0" w:space="0" w:color="auto"/>
            <w:right w:val="none" w:sz="0" w:space="0" w:color="auto"/>
          </w:divBdr>
        </w:div>
        <w:div w:id="729498899">
          <w:marLeft w:val="0"/>
          <w:marRight w:val="0"/>
          <w:marTop w:val="0"/>
          <w:marBottom w:val="0"/>
          <w:divBdr>
            <w:top w:val="none" w:sz="0" w:space="0" w:color="auto"/>
            <w:left w:val="none" w:sz="0" w:space="0" w:color="auto"/>
            <w:bottom w:val="none" w:sz="0" w:space="0" w:color="auto"/>
            <w:right w:val="none" w:sz="0" w:space="0" w:color="auto"/>
          </w:divBdr>
        </w:div>
        <w:div w:id="249432985">
          <w:marLeft w:val="0"/>
          <w:marRight w:val="0"/>
          <w:marTop w:val="0"/>
          <w:marBottom w:val="0"/>
          <w:divBdr>
            <w:top w:val="none" w:sz="0" w:space="0" w:color="auto"/>
            <w:left w:val="none" w:sz="0" w:space="0" w:color="auto"/>
            <w:bottom w:val="none" w:sz="0" w:space="0" w:color="auto"/>
            <w:right w:val="none" w:sz="0" w:space="0" w:color="auto"/>
          </w:divBdr>
        </w:div>
        <w:div w:id="1745566975">
          <w:marLeft w:val="0"/>
          <w:marRight w:val="0"/>
          <w:marTop w:val="0"/>
          <w:marBottom w:val="0"/>
          <w:divBdr>
            <w:top w:val="none" w:sz="0" w:space="0" w:color="auto"/>
            <w:left w:val="none" w:sz="0" w:space="0" w:color="auto"/>
            <w:bottom w:val="none" w:sz="0" w:space="0" w:color="auto"/>
            <w:right w:val="none" w:sz="0" w:space="0" w:color="auto"/>
          </w:divBdr>
        </w:div>
        <w:div w:id="674846974">
          <w:marLeft w:val="0"/>
          <w:marRight w:val="0"/>
          <w:marTop w:val="0"/>
          <w:marBottom w:val="0"/>
          <w:divBdr>
            <w:top w:val="none" w:sz="0" w:space="0" w:color="auto"/>
            <w:left w:val="none" w:sz="0" w:space="0" w:color="auto"/>
            <w:bottom w:val="none" w:sz="0" w:space="0" w:color="auto"/>
            <w:right w:val="none" w:sz="0" w:space="0" w:color="auto"/>
          </w:divBdr>
        </w:div>
        <w:div w:id="774979135">
          <w:marLeft w:val="0"/>
          <w:marRight w:val="0"/>
          <w:marTop w:val="0"/>
          <w:marBottom w:val="0"/>
          <w:divBdr>
            <w:top w:val="none" w:sz="0" w:space="0" w:color="auto"/>
            <w:left w:val="none" w:sz="0" w:space="0" w:color="auto"/>
            <w:bottom w:val="none" w:sz="0" w:space="0" w:color="auto"/>
            <w:right w:val="none" w:sz="0" w:space="0" w:color="auto"/>
          </w:divBdr>
        </w:div>
        <w:div w:id="498077645">
          <w:marLeft w:val="0"/>
          <w:marRight w:val="0"/>
          <w:marTop w:val="0"/>
          <w:marBottom w:val="0"/>
          <w:divBdr>
            <w:top w:val="none" w:sz="0" w:space="0" w:color="auto"/>
            <w:left w:val="none" w:sz="0" w:space="0" w:color="auto"/>
            <w:bottom w:val="none" w:sz="0" w:space="0" w:color="auto"/>
            <w:right w:val="none" w:sz="0" w:space="0" w:color="auto"/>
          </w:divBdr>
        </w:div>
        <w:div w:id="805120479">
          <w:marLeft w:val="0"/>
          <w:marRight w:val="0"/>
          <w:marTop w:val="0"/>
          <w:marBottom w:val="0"/>
          <w:divBdr>
            <w:top w:val="none" w:sz="0" w:space="0" w:color="auto"/>
            <w:left w:val="none" w:sz="0" w:space="0" w:color="auto"/>
            <w:bottom w:val="none" w:sz="0" w:space="0" w:color="auto"/>
            <w:right w:val="none" w:sz="0" w:space="0" w:color="auto"/>
          </w:divBdr>
        </w:div>
        <w:div w:id="1763406513">
          <w:marLeft w:val="0"/>
          <w:marRight w:val="0"/>
          <w:marTop w:val="0"/>
          <w:marBottom w:val="0"/>
          <w:divBdr>
            <w:top w:val="none" w:sz="0" w:space="0" w:color="auto"/>
            <w:left w:val="none" w:sz="0" w:space="0" w:color="auto"/>
            <w:bottom w:val="none" w:sz="0" w:space="0" w:color="auto"/>
            <w:right w:val="none" w:sz="0" w:space="0" w:color="auto"/>
          </w:divBdr>
        </w:div>
        <w:div w:id="328411893">
          <w:marLeft w:val="0"/>
          <w:marRight w:val="0"/>
          <w:marTop w:val="0"/>
          <w:marBottom w:val="0"/>
          <w:divBdr>
            <w:top w:val="none" w:sz="0" w:space="0" w:color="auto"/>
            <w:left w:val="none" w:sz="0" w:space="0" w:color="auto"/>
            <w:bottom w:val="none" w:sz="0" w:space="0" w:color="auto"/>
            <w:right w:val="none" w:sz="0" w:space="0" w:color="auto"/>
          </w:divBdr>
        </w:div>
        <w:div w:id="503979889">
          <w:marLeft w:val="0"/>
          <w:marRight w:val="0"/>
          <w:marTop w:val="0"/>
          <w:marBottom w:val="0"/>
          <w:divBdr>
            <w:top w:val="none" w:sz="0" w:space="0" w:color="auto"/>
            <w:left w:val="none" w:sz="0" w:space="0" w:color="auto"/>
            <w:bottom w:val="none" w:sz="0" w:space="0" w:color="auto"/>
            <w:right w:val="none" w:sz="0" w:space="0" w:color="auto"/>
          </w:divBdr>
        </w:div>
        <w:div w:id="1106923643">
          <w:marLeft w:val="0"/>
          <w:marRight w:val="0"/>
          <w:marTop w:val="0"/>
          <w:marBottom w:val="0"/>
          <w:divBdr>
            <w:top w:val="none" w:sz="0" w:space="0" w:color="auto"/>
            <w:left w:val="none" w:sz="0" w:space="0" w:color="auto"/>
            <w:bottom w:val="none" w:sz="0" w:space="0" w:color="auto"/>
            <w:right w:val="none" w:sz="0" w:space="0" w:color="auto"/>
          </w:divBdr>
        </w:div>
        <w:div w:id="824515976">
          <w:marLeft w:val="0"/>
          <w:marRight w:val="0"/>
          <w:marTop w:val="0"/>
          <w:marBottom w:val="0"/>
          <w:divBdr>
            <w:top w:val="none" w:sz="0" w:space="0" w:color="auto"/>
            <w:left w:val="none" w:sz="0" w:space="0" w:color="auto"/>
            <w:bottom w:val="none" w:sz="0" w:space="0" w:color="auto"/>
            <w:right w:val="none" w:sz="0" w:space="0" w:color="auto"/>
          </w:divBdr>
        </w:div>
        <w:div w:id="1889294187">
          <w:marLeft w:val="0"/>
          <w:marRight w:val="0"/>
          <w:marTop w:val="0"/>
          <w:marBottom w:val="0"/>
          <w:divBdr>
            <w:top w:val="none" w:sz="0" w:space="0" w:color="auto"/>
            <w:left w:val="none" w:sz="0" w:space="0" w:color="auto"/>
            <w:bottom w:val="none" w:sz="0" w:space="0" w:color="auto"/>
            <w:right w:val="none" w:sz="0" w:space="0" w:color="auto"/>
          </w:divBdr>
        </w:div>
        <w:div w:id="1479685961">
          <w:marLeft w:val="0"/>
          <w:marRight w:val="0"/>
          <w:marTop w:val="0"/>
          <w:marBottom w:val="0"/>
          <w:divBdr>
            <w:top w:val="none" w:sz="0" w:space="0" w:color="auto"/>
            <w:left w:val="none" w:sz="0" w:space="0" w:color="auto"/>
            <w:bottom w:val="none" w:sz="0" w:space="0" w:color="auto"/>
            <w:right w:val="none" w:sz="0" w:space="0" w:color="auto"/>
          </w:divBdr>
        </w:div>
        <w:div w:id="2071265307">
          <w:marLeft w:val="0"/>
          <w:marRight w:val="0"/>
          <w:marTop w:val="0"/>
          <w:marBottom w:val="0"/>
          <w:divBdr>
            <w:top w:val="none" w:sz="0" w:space="0" w:color="auto"/>
            <w:left w:val="none" w:sz="0" w:space="0" w:color="auto"/>
            <w:bottom w:val="none" w:sz="0" w:space="0" w:color="auto"/>
            <w:right w:val="none" w:sz="0" w:space="0" w:color="auto"/>
          </w:divBdr>
        </w:div>
        <w:div w:id="504052804">
          <w:marLeft w:val="0"/>
          <w:marRight w:val="0"/>
          <w:marTop w:val="0"/>
          <w:marBottom w:val="0"/>
          <w:divBdr>
            <w:top w:val="none" w:sz="0" w:space="0" w:color="auto"/>
            <w:left w:val="none" w:sz="0" w:space="0" w:color="auto"/>
            <w:bottom w:val="none" w:sz="0" w:space="0" w:color="auto"/>
            <w:right w:val="none" w:sz="0" w:space="0" w:color="auto"/>
          </w:divBdr>
        </w:div>
        <w:div w:id="224533695">
          <w:marLeft w:val="0"/>
          <w:marRight w:val="0"/>
          <w:marTop w:val="0"/>
          <w:marBottom w:val="0"/>
          <w:divBdr>
            <w:top w:val="none" w:sz="0" w:space="0" w:color="auto"/>
            <w:left w:val="none" w:sz="0" w:space="0" w:color="auto"/>
            <w:bottom w:val="none" w:sz="0" w:space="0" w:color="auto"/>
            <w:right w:val="none" w:sz="0" w:space="0" w:color="auto"/>
          </w:divBdr>
        </w:div>
        <w:div w:id="1236893458">
          <w:marLeft w:val="0"/>
          <w:marRight w:val="0"/>
          <w:marTop w:val="0"/>
          <w:marBottom w:val="0"/>
          <w:divBdr>
            <w:top w:val="none" w:sz="0" w:space="0" w:color="auto"/>
            <w:left w:val="none" w:sz="0" w:space="0" w:color="auto"/>
            <w:bottom w:val="none" w:sz="0" w:space="0" w:color="auto"/>
            <w:right w:val="none" w:sz="0" w:space="0" w:color="auto"/>
          </w:divBdr>
        </w:div>
        <w:div w:id="194002256">
          <w:marLeft w:val="0"/>
          <w:marRight w:val="0"/>
          <w:marTop w:val="0"/>
          <w:marBottom w:val="0"/>
          <w:divBdr>
            <w:top w:val="none" w:sz="0" w:space="0" w:color="auto"/>
            <w:left w:val="none" w:sz="0" w:space="0" w:color="auto"/>
            <w:bottom w:val="none" w:sz="0" w:space="0" w:color="auto"/>
            <w:right w:val="none" w:sz="0" w:space="0" w:color="auto"/>
          </w:divBdr>
        </w:div>
        <w:div w:id="894779296">
          <w:marLeft w:val="0"/>
          <w:marRight w:val="0"/>
          <w:marTop w:val="0"/>
          <w:marBottom w:val="0"/>
          <w:divBdr>
            <w:top w:val="none" w:sz="0" w:space="0" w:color="auto"/>
            <w:left w:val="none" w:sz="0" w:space="0" w:color="auto"/>
            <w:bottom w:val="none" w:sz="0" w:space="0" w:color="auto"/>
            <w:right w:val="none" w:sz="0" w:space="0" w:color="auto"/>
          </w:divBdr>
        </w:div>
        <w:div w:id="93208370">
          <w:marLeft w:val="0"/>
          <w:marRight w:val="0"/>
          <w:marTop w:val="0"/>
          <w:marBottom w:val="0"/>
          <w:divBdr>
            <w:top w:val="none" w:sz="0" w:space="0" w:color="auto"/>
            <w:left w:val="none" w:sz="0" w:space="0" w:color="auto"/>
            <w:bottom w:val="none" w:sz="0" w:space="0" w:color="auto"/>
            <w:right w:val="none" w:sz="0" w:space="0" w:color="auto"/>
          </w:divBdr>
        </w:div>
        <w:div w:id="54788716">
          <w:marLeft w:val="0"/>
          <w:marRight w:val="0"/>
          <w:marTop w:val="0"/>
          <w:marBottom w:val="0"/>
          <w:divBdr>
            <w:top w:val="none" w:sz="0" w:space="0" w:color="auto"/>
            <w:left w:val="none" w:sz="0" w:space="0" w:color="auto"/>
            <w:bottom w:val="none" w:sz="0" w:space="0" w:color="auto"/>
            <w:right w:val="none" w:sz="0" w:space="0" w:color="auto"/>
          </w:divBdr>
        </w:div>
        <w:div w:id="1666931088">
          <w:marLeft w:val="0"/>
          <w:marRight w:val="0"/>
          <w:marTop w:val="0"/>
          <w:marBottom w:val="0"/>
          <w:divBdr>
            <w:top w:val="none" w:sz="0" w:space="0" w:color="auto"/>
            <w:left w:val="none" w:sz="0" w:space="0" w:color="auto"/>
            <w:bottom w:val="none" w:sz="0" w:space="0" w:color="auto"/>
            <w:right w:val="none" w:sz="0" w:space="0" w:color="auto"/>
          </w:divBdr>
        </w:div>
        <w:div w:id="284389948">
          <w:marLeft w:val="0"/>
          <w:marRight w:val="0"/>
          <w:marTop w:val="0"/>
          <w:marBottom w:val="0"/>
          <w:divBdr>
            <w:top w:val="none" w:sz="0" w:space="0" w:color="auto"/>
            <w:left w:val="none" w:sz="0" w:space="0" w:color="auto"/>
            <w:bottom w:val="none" w:sz="0" w:space="0" w:color="auto"/>
            <w:right w:val="none" w:sz="0" w:space="0" w:color="auto"/>
          </w:divBdr>
        </w:div>
        <w:div w:id="2134327433">
          <w:marLeft w:val="0"/>
          <w:marRight w:val="0"/>
          <w:marTop w:val="0"/>
          <w:marBottom w:val="0"/>
          <w:divBdr>
            <w:top w:val="none" w:sz="0" w:space="0" w:color="auto"/>
            <w:left w:val="none" w:sz="0" w:space="0" w:color="auto"/>
            <w:bottom w:val="none" w:sz="0" w:space="0" w:color="auto"/>
            <w:right w:val="none" w:sz="0" w:space="0" w:color="auto"/>
          </w:divBdr>
        </w:div>
        <w:div w:id="1790932244">
          <w:marLeft w:val="0"/>
          <w:marRight w:val="0"/>
          <w:marTop w:val="0"/>
          <w:marBottom w:val="0"/>
          <w:divBdr>
            <w:top w:val="none" w:sz="0" w:space="0" w:color="auto"/>
            <w:left w:val="none" w:sz="0" w:space="0" w:color="auto"/>
            <w:bottom w:val="none" w:sz="0" w:space="0" w:color="auto"/>
            <w:right w:val="none" w:sz="0" w:space="0" w:color="auto"/>
          </w:divBdr>
        </w:div>
        <w:div w:id="792943420">
          <w:marLeft w:val="0"/>
          <w:marRight w:val="0"/>
          <w:marTop w:val="0"/>
          <w:marBottom w:val="0"/>
          <w:divBdr>
            <w:top w:val="none" w:sz="0" w:space="0" w:color="auto"/>
            <w:left w:val="none" w:sz="0" w:space="0" w:color="auto"/>
            <w:bottom w:val="none" w:sz="0" w:space="0" w:color="auto"/>
            <w:right w:val="none" w:sz="0" w:space="0" w:color="auto"/>
          </w:divBdr>
        </w:div>
        <w:div w:id="902372343">
          <w:marLeft w:val="0"/>
          <w:marRight w:val="0"/>
          <w:marTop w:val="0"/>
          <w:marBottom w:val="0"/>
          <w:divBdr>
            <w:top w:val="none" w:sz="0" w:space="0" w:color="auto"/>
            <w:left w:val="none" w:sz="0" w:space="0" w:color="auto"/>
            <w:bottom w:val="none" w:sz="0" w:space="0" w:color="auto"/>
            <w:right w:val="none" w:sz="0" w:space="0" w:color="auto"/>
          </w:divBdr>
        </w:div>
        <w:div w:id="1942564989">
          <w:marLeft w:val="0"/>
          <w:marRight w:val="0"/>
          <w:marTop w:val="0"/>
          <w:marBottom w:val="0"/>
          <w:divBdr>
            <w:top w:val="none" w:sz="0" w:space="0" w:color="auto"/>
            <w:left w:val="none" w:sz="0" w:space="0" w:color="auto"/>
            <w:bottom w:val="none" w:sz="0" w:space="0" w:color="auto"/>
            <w:right w:val="none" w:sz="0" w:space="0" w:color="auto"/>
          </w:divBdr>
        </w:div>
        <w:div w:id="1021013958">
          <w:marLeft w:val="0"/>
          <w:marRight w:val="0"/>
          <w:marTop w:val="0"/>
          <w:marBottom w:val="0"/>
          <w:divBdr>
            <w:top w:val="none" w:sz="0" w:space="0" w:color="auto"/>
            <w:left w:val="none" w:sz="0" w:space="0" w:color="auto"/>
            <w:bottom w:val="none" w:sz="0" w:space="0" w:color="auto"/>
            <w:right w:val="none" w:sz="0" w:space="0" w:color="auto"/>
          </w:divBdr>
        </w:div>
        <w:div w:id="502471160">
          <w:marLeft w:val="0"/>
          <w:marRight w:val="0"/>
          <w:marTop w:val="0"/>
          <w:marBottom w:val="0"/>
          <w:divBdr>
            <w:top w:val="none" w:sz="0" w:space="0" w:color="auto"/>
            <w:left w:val="none" w:sz="0" w:space="0" w:color="auto"/>
            <w:bottom w:val="none" w:sz="0" w:space="0" w:color="auto"/>
            <w:right w:val="none" w:sz="0" w:space="0" w:color="auto"/>
          </w:divBdr>
        </w:div>
        <w:div w:id="1498303955">
          <w:marLeft w:val="0"/>
          <w:marRight w:val="0"/>
          <w:marTop w:val="0"/>
          <w:marBottom w:val="0"/>
          <w:divBdr>
            <w:top w:val="none" w:sz="0" w:space="0" w:color="auto"/>
            <w:left w:val="none" w:sz="0" w:space="0" w:color="auto"/>
            <w:bottom w:val="none" w:sz="0" w:space="0" w:color="auto"/>
            <w:right w:val="none" w:sz="0" w:space="0" w:color="auto"/>
          </w:divBdr>
        </w:div>
        <w:div w:id="1032461387">
          <w:marLeft w:val="0"/>
          <w:marRight w:val="0"/>
          <w:marTop w:val="0"/>
          <w:marBottom w:val="0"/>
          <w:divBdr>
            <w:top w:val="none" w:sz="0" w:space="0" w:color="auto"/>
            <w:left w:val="none" w:sz="0" w:space="0" w:color="auto"/>
            <w:bottom w:val="none" w:sz="0" w:space="0" w:color="auto"/>
            <w:right w:val="none" w:sz="0" w:space="0" w:color="auto"/>
          </w:divBdr>
        </w:div>
        <w:div w:id="189417152">
          <w:marLeft w:val="0"/>
          <w:marRight w:val="0"/>
          <w:marTop w:val="0"/>
          <w:marBottom w:val="0"/>
          <w:divBdr>
            <w:top w:val="none" w:sz="0" w:space="0" w:color="auto"/>
            <w:left w:val="none" w:sz="0" w:space="0" w:color="auto"/>
            <w:bottom w:val="none" w:sz="0" w:space="0" w:color="auto"/>
            <w:right w:val="none" w:sz="0" w:space="0" w:color="auto"/>
          </w:divBdr>
        </w:div>
        <w:div w:id="1466654022">
          <w:marLeft w:val="0"/>
          <w:marRight w:val="0"/>
          <w:marTop w:val="0"/>
          <w:marBottom w:val="0"/>
          <w:divBdr>
            <w:top w:val="none" w:sz="0" w:space="0" w:color="auto"/>
            <w:left w:val="none" w:sz="0" w:space="0" w:color="auto"/>
            <w:bottom w:val="none" w:sz="0" w:space="0" w:color="auto"/>
            <w:right w:val="none" w:sz="0" w:space="0" w:color="auto"/>
          </w:divBdr>
        </w:div>
        <w:div w:id="2006473717">
          <w:marLeft w:val="0"/>
          <w:marRight w:val="0"/>
          <w:marTop w:val="0"/>
          <w:marBottom w:val="0"/>
          <w:divBdr>
            <w:top w:val="none" w:sz="0" w:space="0" w:color="auto"/>
            <w:left w:val="none" w:sz="0" w:space="0" w:color="auto"/>
            <w:bottom w:val="none" w:sz="0" w:space="0" w:color="auto"/>
            <w:right w:val="none" w:sz="0" w:space="0" w:color="auto"/>
          </w:divBdr>
        </w:div>
        <w:div w:id="1987320223">
          <w:marLeft w:val="0"/>
          <w:marRight w:val="0"/>
          <w:marTop w:val="0"/>
          <w:marBottom w:val="0"/>
          <w:divBdr>
            <w:top w:val="none" w:sz="0" w:space="0" w:color="auto"/>
            <w:left w:val="none" w:sz="0" w:space="0" w:color="auto"/>
            <w:bottom w:val="none" w:sz="0" w:space="0" w:color="auto"/>
            <w:right w:val="none" w:sz="0" w:space="0" w:color="auto"/>
          </w:divBdr>
        </w:div>
        <w:div w:id="97260270">
          <w:marLeft w:val="0"/>
          <w:marRight w:val="0"/>
          <w:marTop w:val="0"/>
          <w:marBottom w:val="0"/>
          <w:divBdr>
            <w:top w:val="none" w:sz="0" w:space="0" w:color="auto"/>
            <w:left w:val="none" w:sz="0" w:space="0" w:color="auto"/>
            <w:bottom w:val="none" w:sz="0" w:space="0" w:color="auto"/>
            <w:right w:val="none" w:sz="0" w:space="0" w:color="auto"/>
          </w:divBdr>
        </w:div>
        <w:div w:id="1252086004">
          <w:marLeft w:val="0"/>
          <w:marRight w:val="0"/>
          <w:marTop w:val="0"/>
          <w:marBottom w:val="0"/>
          <w:divBdr>
            <w:top w:val="none" w:sz="0" w:space="0" w:color="auto"/>
            <w:left w:val="none" w:sz="0" w:space="0" w:color="auto"/>
            <w:bottom w:val="none" w:sz="0" w:space="0" w:color="auto"/>
            <w:right w:val="none" w:sz="0" w:space="0" w:color="auto"/>
          </w:divBdr>
        </w:div>
        <w:div w:id="1351376746">
          <w:marLeft w:val="0"/>
          <w:marRight w:val="0"/>
          <w:marTop w:val="0"/>
          <w:marBottom w:val="0"/>
          <w:divBdr>
            <w:top w:val="none" w:sz="0" w:space="0" w:color="auto"/>
            <w:left w:val="none" w:sz="0" w:space="0" w:color="auto"/>
            <w:bottom w:val="none" w:sz="0" w:space="0" w:color="auto"/>
            <w:right w:val="none" w:sz="0" w:space="0" w:color="auto"/>
          </w:divBdr>
        </w:div>
        <w:div w:id="290403851">
          <w:marLeft w:val="0"/>
          <w:marRight w:val="0"/>
          <w:marTop w:val="0"/>
          <w:marBottom w:val="0"/>
          <w:divBdr>
            <w:top w:val="none" w:sz="0" w:space="0" w:color="auto"/>
            <w:left w:val="none" w:sz="0" w:space="0" w:color="auto"/>
            <w:bottom w:val="none" w:sz="0" w:space="0" w:color="auto"/>
            <w:right w:val="none" w:sz="0" w:space="0" w:color="auto"/>
          </w:divBdr>
        </w:div>
        <w:div w:id="1431774439">
          <w:marLeft w:val="0"/>
          <w:marRight w:val="0"/>
          <w:marTop w:val="0"/>
          <w:marBottom w:val="0"/>
          <w:divBdr>
            <w:top w:val="none" w:sz="0" w:space="0" w:color="auto"/>
            <w:left w:val="none" w:sz="0" w:space="0" w:color="auto"/>
            <w:bottom w:val="none" w:sz="0" w:space="0" w:color="auto"/>
            <w:right w:val="none" w:sz="0" w:space="0" w:color="auto"/>
          </w:divBdr>
        </w:div>
        <w:div w:id="844325692">
          <w:marLeft w:val="0"/>
          <w:marRight w:val="0"/>
          <w:marTop w:val="0"/>
          <w:marBottom w:val="0"/>
          <w:divBdr>
            <w:top w:val="none" w:sz="0" w:space="0" w:color="auto"/>
            <w:left w:val="none" w:sz="0" w:space="0" w:color="auto"/>
            <w:bottom w:val="none" w:sz="0" w:space="0" w:color="auto"/>
            <w:right w:val="none" w:sz="0" w:space="0" w:color="auto"/>
          </w:divBdr>
        </w:div>
        <w:div w:id="462768866">
          <w:marLeft w:val="0"/>
          <w:marRight w:val="0"/>
          <w:marTop w:val="0"/>
          <w:marBottom w:val="0"/>
          <w:divBdr>
            <w:top w:val="none" w:sz="0" w:space="0" w:color="auto"/>
            <w:left w:val="none" w:sz="0" w:space="0" w:color="auto"/>
            <w:bottom w:val="none" w:sz="0" w:space="0" w:color="auto"/>
            <w:right w:val="none" w:sz="0" w:space="0" w:color="auto"/>
          </w:divBdr>
        </w:div>
        <w:div w:id="1304894504">
          <w:marLeft w:val="0"/>
          <w:marRight w:val="0"/>
          <w:marTop w:val="0"/>
          <w:marBottom w:val="0"/>
          <w:divBdr>
            <w:top w:val="none" w:sz="0" w:space="0" w:color="auto"/>
            <w:left w:val="none" w:sz="0" w:space="0" w:color="auto"/>
            <w:bottom w:val="none" w:sz="0" w:space="0" w:color="auto"/>
            <w:right w:val="none" w:sz="0" w:space="0" w:color="auto"/>
          </w:divBdr>
        </w:div>
        <w:div w:id="684594166">
          <w:marLeft w:val="0"/>
          <w:marRight w:val="0"/>
          <w:marTop w:val="0"/>
          <w:marBottom w:val="0"/>
          <w:divBdr>
            <w:top w:val="none" w:sz="0" w:space="0" w:color="auto"/>
            <w:left w:val="none" w:sz="0" w:space="0" w:color="auto"/>
            <w:bottom w:val="none" w:sz="0" w:space="0" w:color="auto"/>
            <w:right w:val="none" w:sz="0" w:space="0" w:color="auto"/>
          </w:divBdr>
        </w:div>
        <w:div w:id="1090589980">
          <w:marLeft w:val="0"/>
          <w:marRight w:val="0"/>
          <w:marTop w:val="0"/>
          <w:marBottom w:val="0"/>
          <w:divBdr>
            <w:top w:val="none" w:sz="0" w:space="0" w:color="auto"/>
            <w:left w:val="none" w:sz="0" w:space="0" w:color="auto"/>
            <w:bottom w:val="none" w:sz="0" w:space="0" w:color="auto"/>
            <w:right w:val="none" w:sz="0" w:space="0" w:color="auto"/>
          </w:divBdr>
        </w:div>
        <w:div w:id="1528448912">
          <w:marLeft w:val="0"/>
          <w:marRight w:val="0"/>
          <w:marTop w:val="0"/>
          <w:marBottom w:val="0"/>
          <w:divBdr>
            <w:top w:val="none" w:sz="0" w:space="0" w:color="auto"/>
            <w:left w:val="none" w:sz="0" w:space="0" w:color="auto"/>
            <w:bottom w:val="none" w:sz="0" w:space="0" w:color="auto"/>
            <w:right w:val="none" w:sz="0" w:space="0" w:color="auto"/>
          </w:divBdr>
        </w:div>
        <w:div w:id="122583713">
          <w:marLeft w:val="0"/>
          <w:marRight w:val="0"/>
          <w:marTop w:val="0"/>
          <w:marBottom w:val="0"/>
          <w:divBdr>
            <w:top w:val="none" w:sz="0" w:space="0" w:color="auto"/>
            <w:left w:val="none" w:sz="0" w:space="0" w:color="auto"/>
            <w:bottom w:val="none" w:sz="0" w:space="0" w:color="auto"/>
            <w:right w:val="none" w:sz="0" w:space="0" w:color="auto"/>
          </w:divBdr>
        </w:div>
      </w:divsChild>
    </w:div>
    <w:div w:id="233584764">
      <w:bodyDiv w:val="1"/>
      <w:marLeft w:val="0"/>
      <w:marRight w:val="0"/>
      <w:marTop w:val="0"/>
      <w:marBottom w:val="0"/>
      <w:divBdr>
        <w:top w:val="none" w:sz="0" w:space="0" w:color="auto"/>
        <w:left w:val="none" w:sz="0" w:space="0" w:color="auto"/>
        <w:bottom w:val="none" w:sz="0" w:space="0" w:color="auto"/>
        <w:right w:val="none" w:sz="0" w:space="0" w:color="auto"/>
      </w:divBdr>
    </w:div>
    <w:div w:id="233782115">
      <w:bodyDiv w:val="1"/>
      <w:marLeft w:val="0"/>
      <w:marRight w:val="0"/>
      <w:marTop w:val="0"/>
      <w:marBottom w:val="0"/>
      <w:divBdr>
        <w:top w:val="none" w:sz="0" w:space="0" w:color="auto"/>
        <w:left w:val="none" w:sz="0" w:space="0" w:color="auto"/>
        <w:bottom w:val="none" w:sz="0" w:space="0" w:color="auto"/>
        <w:right w:val="none" w:sz="0" w:space="0" w:color="auto"/>
      </w:divBdr>
    </w:div>
    <w:div w:id="234123802">
      <w:bodyDiv w:val="1"/>
      <w:marLeft w:val="0"/>
      <w:marRight w:val="0"/>
      <w:marTop w:val="0"/>
      <w:marBottom w:val="0"/>
      <w:divBdr>
        <w:top w:val="none" w:sz="0" w:space="0" w:color="auto"/>
        <w:left w:val="none" w:sz="0" w:space="0" w:color="auto"/>
        <w:bottom w:val="none" w:sz="0" w:space="0" w:color="auto"/>
        <w:right w:val="none" w:sz="0" w:space="0" w:color="auto"/>
      </w:divBdr>
    </w:div>
    <w:div w:id="234127281">
      <w:bodyDiv w:val="1"/>
      <w:marLeft w:val="0"/>
      <w:marRight w:val="0"/>
      <w:marTop w:val="0"/>
      <w:marBottom w:val="0"/>
      <w:divBdr>
        <w:top w:val="none" w:sz="0" w:space="0" w:color="auto"/>
        <w:left w:val="none" w:sz="0" w:space="0" w:color="auto"/>
        <w:bottom w:val="none" w:sz="0" w:space="0" w:color="auto"/>
        <w:right w:val="none" w:sz="0" w:space="0" w:color="auto"/>
      </w:divBdr>
    </w:div>
    <w:div w:id="234242970">
      <w:bodyDiv w:val="1"/>
      <w:marLeft w:val="0"/>
      <w:marRight w:val="0"/>
      <w:marTop w:val="0"/>
      <w:marBottom w:val="0"/>
      <w:divBdr>
        <w:top w:val="none" w:sz="0" w:space="0" w:color="auto"/>
        <w:left w:val="none" w:sz="0" w:space="0" w:color="auto"/>
        <w:bottom w:val="none" w:sz="0" w:space="0" w:color="auto"/>
        <w:right w:val="none" w:sz="0" w:space="0" w:color="auto"/>
      </w:divBdr>
    </w:div>
    <w:div w:id="234244872">
      <w:bodyDiv w:val="1"/>
      <w:marLeft w:val="0"/>
      <w:marRight w:val="0"/>
      <w:marTop w:val="0"/>
      <w:marBottom w:val="0"/>
      <w:divBdr>
        <w:top w:val="none" w:sz="0" w:space="0" w:color="auto"/>
        <w:left w:val="none" w:sz="0" w:space="0" w:color="auto"/>
        <w:bottom w:val="none" w:sz="0" w:space="0" w:color="auto"/>
        <w:right w:val="none" w:sz="0" w:space="0" w:color="auto"/>
      </w:divBdr>
    </w:div>
    <w:div w:id="234437009">
      <w:bodyDiv w:val="1"/>
      <w:marLeft w:val="0"/>
      <w:marRight w:val="0"/>
      <w:marTop w:val="0"/>
      <w:marBottom w:val="0"/>
      <w:divBdr>
        <w:top w:val="none" w:sz="0" w:space="0" w:color="auto"/>
        <w:left w:val="none" w:sz="0" w:space="0" w:color="auto"/>
        <w:bottom w:val="none" w:sz="0" w:space="0" w:color="auto"/>
        <w:right w:val="none" w:sz="0" w:space="0" w:color="auto"/>
      </w:divBdr>
    </w:div>
    <w:div w:id="234585956">
      <w:bodyDiv w:val="1"/>
      <w:marLeft w:val="0"/>
      <w:marRight w:val="0"/>
      <w:marTop w:val="0"/>
      <w:marBottom w:val="0"/>
      <w:divBdr>
        <w:top w:val="none" w:sz="0" w:space="0" w:color="auto"/>
        <w:left w:val="none" w:sz="0" w:space="0" w:color="auto"/>
        <w:bottom w:val="none" w:sz="0" w:space="0" w:color="auto"/>
        <w:right w:val="none" w:sz="0" w:space="0" w:color="auto"/>
      </w:divBdr>
    </w:div>
    <w:div w:id="234631243">
      <w:bodyDiv w:val="1"/>
      <w:marLeft w:val="0"/>
      <w:marRight w:val="0"/>
      <w:marTop w:val="0"/>
      <w:marBottom w:val="0"/>
      <w:divBdr>
        <w:top w:val="none" w:sz="0" w:space="0" w:color="auto"/>
        <w:left w:val="none" w:sz="0" w:space="0" w:color="auto"/>
        <w:bottom w:val="none" w:sz="0" w:space="0" w:color="auto"/>
        <w:right w:val="none" w:sz="0" w:space="0" w:color="auto"/>
      </w:divBdr>
    </w:div>
    <w:div w:id="235089846">
      <w:bodyDiv w:val="1"/>
      <w:marLeft w:val="0"/>
      <w:marRight w:val="0"/>
      <w:marTop w:val="0"/>
      <w:marBottom w:val="0"/>
      <w:divBdr>
        <w:top w:val="none" w:sz="0" w:space="0" w:color="auto"/>
        <w:left w:val="none" w:sz="0" w:space="0" w:color="auto"/>
        <w:bottom w:val="none" w:sz="0" w:space="0" w:color="auto"/>
        <w:right w:val="none" w:sz="0" w:space="0" w:color="auto"/>
      </w:divBdr>
    </w:div>
    <w:div w:id="235095442">
      <w:bodyDiv w:val="1"/>
      <w:marLeft w:val="0"/>
      <w:marRight w:val="0"/>
      <w:marTop w:val="0"/>
      <w:marBottom w:val="0"/>
      <w:divBdr>
        <w:top w:val="none" w:sz="0" w:space="0" w:color="auto"/>
        <w:left w:val="none" w:sz="0" w:space="0" w:color="auto"/>
        <w:bottom w:val="none" w:sz="0" w:space="0" w:color="auto"/>
        <w:right w:val="none" w:sz="0" w:space="0" w:color="auto"/>
      </w:divBdr>
    </w:div>
    <w:div w:id="235283546">
      <w:bodyDiv w:val="1"/>
      <w:marLeft w:val="0"/>
      <w:marRight w:val="0"/>
      <w:marTop w:val="0"/>
      <w:marBottom w:val="0"/>
      <w:divBdr>
        <w:top w:val="none" w:sz="0" w:space="0" w:color="auto"/>
        <w:left w:val="none" w:sz="0" w:space="0" w:color="auto"/>
        <w:bottom w:val="none" w:sz="0" w:space="0" w:color="auto"/>
        <w:right w:val="none" w:sz="0" w:space="0" w:color="auto"/>
      </w:divBdr>
    </w:div>
    <w:div w:id="235364863">
      <w:bodyDiv w:val="1"/>
      <w:marLeft w:val="0"/>
      <w:marRight w:val="0"/>
      <w:marTop w:val="0"/>
      <w:marBottom w:val="0"/>
      <w:divBdr>
        <w:top w:val="none" w:sz="0" w:space="0" w:color="auto"/>
        <w:left w:val="none" w:sz="0" w:space="0" w:color="auto"/>
        <w:bottom w:val="none" w:sz="0" w:space="0" w:color="auto"/>
        <w:right w:val="none" w:sz="0" w:space="0" w:color="auto"/>
      </w:divBdr>
    </w:div>
    <w:div w:id="235628131">
      <w:bodyDiv w:val="1"/>
      <w:marLeft w:val="0"/>
      <w:marRight w:val="0"/>
      <w:marTop w:val="0"/>
      <w:marBottom w:val="0"/>
      <w:divBdr>
        <w:top w:val="none" w:sz="0" w:space="0" w:color="auto"/>
        <w:left w:val="none" w:sz="0" w:space="0" w:color="auto"/>
        <w:bottom w:val="none" w:sz="0" w:space="0" w:color="auto"/>
        <w:right w:val="none" w:sz="0" w:space="0" w:color="auto"/>
      </w:divBdr>
    </w:div>
    <w:div w:id="235828299">
      <w:bodyDiv w:val="1"/>
      <w:marLeft w:val="0"/>
      <w:marRight w:val="0"/>
      <w:marTop w:val="0"/>
      <w:marBottom w:val="0"/>
      <w:divBdr>
        <w:top w:val="none" w:sz="0" w:space="0" w:color="auto"/>
        <w:left w:val="none" w:sz="0" w:space="0" w:color="auto"/>
        <w:bottom w:val="none" w:sz="0" w:space="0" w:color="auto"/>
        <w:right w:val="none" w:sz="0" w:space="0" w:color="auto"/>
      </w:divBdr>
    </w:div>
    <w:div w:id="235866230">
      <w:bodyDiv w:val="1"/>
      <w:marLeft w:val="0"/>
      <w:marRight w:val="0"/>
      <w:marTop w:val="0"/>
      <w:marBottom w:val="0"/>
      <w:divBdr>
        <w:top w:val="none" w:sz="0" w:space="0" w:color="auto"/>
        <w:left w:val="none" w:sz="0" w:space="0" w:color="auto"/>
        <w:bottom w:val="none" w:sz="0" w:space="0" w:color="auto"/>
        <w:right w:val="none" w:sz="0" w:space="0" w:color="auto"/>
      </w:divBdr>
    </w:div>
    <w:div w:id="236135473">
      <w:bodyDiv w:val="1"/>
      <w:marLeft w:val="0"/>
      <w:marRight w:val="0"/>
      <w:marTop w:val="0"/>
      <w:marBottom w:val="0"/>
      <w:divBdr>
        <w:top w:val="none" w:sz="0" w:space="0" w:color="auto"/>
        <w:left w:val="none" w:sz="0" w:space="0" w:color="auto"/>
        <w:bottom w:val="none" w:sz="0" w:space="0" w:color="auto"/>
        <w:right w:val="none" w:sz="0" w:space="0" w:color="auto"/>
      </w:divBdr>
    </w:div>
    <w:div w:id="236137103">
      <w:bodyDiv w:val="1"/>
      <w:marLeft w:val="0"/>
      <w:marRight w:val="0"/>
      <w:marTop w:val="0"/>
      <w:marBottom w:val="0"/>
      <w:divBdr>
        <w:top w:val="none" w:sz="0" w:space="0" w:color="auto"/>
        <w:left w:val="none" w:sz="0" w:space="0" w:color="auto"/>
        <w:bottom w:val="none" w:sz="0" w:space="0" w:color="auto"/>
        <w:right w:val="none" w:sz="0" w:space="0" w:color="auto"/>
      </w:divBdr>
    </w:div>
    <w:div w:id="236282965">
      <w:bodyDiv w:val="1"/>
      <w:marLeft w:val="0"/>
      <w:marRight w:val="0"/>
      <w:marTop w:val="0"/>
      <w:marBottom w:val="0"/>
      <w:divBdr>
        <w:top w:val="none" w:sz="0" w:space="0" w:color="auto"/>
        <w:left w:val="none" w:sz="0" w:space="0" w:color="auto"/>
        <w:bottom w:val="none" w:sz="0" w:space="0" w:color="auto"/>
        <w:right w:val="none" w:sz="0" w:space="0" w:color="auto"/>
      </w:divBdr>
    </w:div>
    <w:div w:id="236325757">
      <w:bodyDiv w:val="1"/>
      <w:marLeft w:val="0"/>
      <w:marRight w:val="0"/>
      <w:marTop w:val="0"/>
      <w:marBottom w:val="0"/>
      <w:divBdr>
        <w:top w:val="none" w:sz="0" w:space="0" w:color="auto"/>
        <w:left w:val="none" w:sz="0" w:space="0" w:color="auto"/>
        <w:bottom w:val="none" w:sz="0" w:space="0" w:color="auto"/>
        <w:right w:val="none" w:sz="0" w:space="0" w:color="auto"/>
      </w:divBdr>
    </w:div>
    <w:div w:id="236792934">
      <w:bodyDiv w:val="1"/>
      <w:marLeft w:val="0"/>
      <w:marRight w:val="0"/>
      <w:marTop w:val="0"/>
      <w:marBottom w:val="0"/>
      <w:divBdr>
        <w:top w:val="none" w:sz="0" w:space="0" w:color="auto"/>
        <w:left w:val="none" w:sz="0" w:space="0" w:color="auto"/>
        <w:bottom w:val="none" w:sz="0" w:space="0" w:color="auto"/>
        <w:right w:val="none" w:sz="0" w:space="0" w:color="auto"/>
      </w:divBdr>
    </w:div>
    <w:div w:id="236983981">
      <w:bodyDiv w:val="1"/>
      <w:marLeft w:val="0"/>
      <w:marRight w:val="0"/>
      <w:marTop w:val="0"/>
      <w:marBottom w:val="0"/>
      <w:divBdr>
        <w:top w:val="none" w:sz="0" w:space="0" w:color="auto"/>
        <w:left w:val="none" w:sz="0" w:space="0" w:color="auto"/>
        <w:bottom w:val="none" w:sz="0" w:space="0" w:color="auto"/>
        <w:right w:val="none" w:sz="0" w:space="0" w:color="auto"/>
      </w:divBdr>
    </w:div>
    <w:div w:id="237179394">
      <w:bodyDiv w:val="1"/>
      <w:marLeft w:val="0"/>
      <w:marRight w:val="0"/>
      <w:marTop w:val="0"/>
      <w:marBottom w:val="0"/>
      <w:divBdr>
        <w:top w:val="none" w:sz="0" w:space="0" w:color="auto"/>
        <w:left w:val="none" w:sz="0" w:space="0" w:color="auto"/>
        <w:bottom w:val="none" w:sz="0" w:space="0" w:color="auto"/>
        <w:right w:val="none" w:sz="0" w:space="0" w:color="auto"/>
      </w:divBdr>
    </w:div>
    <w:div w:id="237517546">
      <w:bodyDiv w:val="1"/>
      <w:marLeft w:val="0"/>
      <w:marRight w:val="0"/>
      <w:marTop w:val="0"/>
      <w:marBottom w:val="0"/>
      <w:divBdr>
        <w:top w:val="none" w:sz="0" w:space="0" w:color="auto"/>
        <w:left w:val="none" w:sz="0" w:space="0" w:color="auto"/>
        <w:bottom w:val="none" w:sz="0" w:space="0" w:color="auto"/>
        <w:right w:val="none" w:sz="0" w:space="0" w:color="auto"/>
      </w:divBdr>
    </w:div>
    <w:div w:id="238295679">
      <w:bodyDiv w:val="1"/>
      <w:marLeft w:val="0"/>
      <w:marRight w:val="0"/>
      <w:marTop w:val="0"/>
      <w:marBottom w:val="0"/>
      <w:divBdr>
        <w:top w:val="none" w:sz="0" w:space="0" w:color="auto"/>
        <w:left w:val="none" w:sz="0" w:space="0" w:color="auto"/>
        <w:bottom w:val="none" w:sz="0" w:space="0" w:color="auto"/>
        <w:right w:val="none" w:sz="0" w:space="0" w:color="auto"/>
      </w:divBdr>
    </w:div>
    <w:div w:id="238370991">
      <w:bodyDiv w:val="1"/>
      <w:marLeft w:val="0"/>
      <w:marRight w:val="0"/>
      <w:marTop w:val="0"/>
      <w:marBottom w:val="0"/>
      <w:divBdr>
        <w:top w:val="none" w:sz="0" w:space="0" w:color="auto"/>
        <w:left w:val="none" w:sz="0" w:space="0" w:color="auto"/>
        <w:bottom w:val="none" w:sz="0" w:space="0" w:color="auto"/>
        <w:right w:val="none" w:sz="0" w:space="0" w:color="auto"/>
      </w:divBdr>
    </w:div>
    <w:div w:id="239019982">
      <w:bodyDiv w:val="1"/>
      <w:marLeft w:val="0"/>
      <w:marRight w:val="0"/>
      <w:marTop w:val="0"/>
      <w:marBottom w:val="0"/>
      <w:divBdr>
        <w:top w:val="none" w:sz="0" w:space="0" w:color="auto"/>
        <w:left w:val="none" w:sz="0" w:space="0" w:color="auto"/>
        <w:bottom w:val="none" w:sz="0" w:space="0" w:color="auto"/>
        <w:right w:val="none" w:sz="0" w:space="0" w:color="auto"/>
      </w:divBdr>
    </w:div>
    <w:div w:id="239095041">
      <w:bodyDiv w:val="1"/>
      <w:marLeft w:val="0"/>
      <w:marRight w:val="0"/>
      <w:marTop w:val="0"/>
      <w:marBottom w:val="0"/>
      <w:divBdr>
        <w:top w:val="none" w:sz="0" w:space="0" w:color="auto"/>
        <w:left w:val="none" w:sz="0" w:space="0" w:color="auto"/>
        <w:bottom w:val="none" w:sz="0" w:space="0" w:color="auto"/>
        <w:right w:val="none" w:sz="0" w:space="0" w:color="auto"/>
      </w:divBdr>
    </w:div>
    <w:div w:id="239214406">
      <w:bodyDiv w:val="1"/>
      <w:marLeft w:val="0"/>
      <w:marRight w:val="0"/>
      <w:marTop w:val="0"/>
      <w:marBottom w:val="0"/>
      <w:divBdr>
        <w:top w:val="none" w:sz="0" w:space="0" w:color="auto"/>
        <w:left w:val="none" w:sz="0" w:space="0" w:color="auto"/>
        <w:bottom w:val="none" w:sz="0" w:space="0" w:color="auto"/>
        <w:right w:val="none" w:sz="0" w:space="0" w:color="auto"/>
      </w:divBdr>
    </w:div>
    <w:div w:id="239603348">
      <w:bodyDiv w:val="1"/>
      <w:marLeft w:val="0"/>
      <w:marRight w:val="0"/>
      <w:marTop w:val="0"/>
      <w:marBottom w:val="0"/>
      <w:divBdr>
        <w:top w:val="none" w:sz="0" w:space="0" w:color="auto"/>
        <w:left w:val="none" w:sz="0" w:space="0" w:color="auto"/>
        <w:bottom w:val="none" w:sz="0" w:space="0" w:color="auto"/>
        <w:right w:val="none" w:sz="0" w:space="0" w:color="auto"/>
      </w:divBdr>
    </w:div>
    <w:div w:id="239681360">
      <w:bodyDiv w:val="1"/>
      <w:marLeft w:val="0"/>
      <w:marRight w:val="0"/>
      <w:marTop w:val="0"/>
      <w:marBottom w:val="0"/>
      <w:divBdr>
        <w:top w:val="none" w:sz="0" w:space="0" w:color="auto"/>
        <w:left w:val="none" w:sz="0" w:space="0" w:color="auto"/>
        <w:bottom w:val="none" w:sz="0" w:space="0" w:color="auto"/>
        <w:right w:val="none" w:sz="0" w:space="0" w:color="auto"/>
      </w:divBdr>
    </w:div>
    <w:div w:id="240143310">
      <w:bodyDiv w:val="1"/>
      <w:marLeft w:val="0"/>
      <w:marRight w:val="0"/>
      <w:marTop w:val="0"/>
      <w:marBottom w:val="0"/>
      <w:divBdr>
        <w:top w:val="none" w:sz="0" w:space="0" w:color="auto"/>
        <w:left w:val="none" w:sz="0" w:space="0" w:color="auto"/>
        <w:bottom w:val="none" w:sz="0" w:space="0" w:color="auto"/>
        <w:right w:val="none" w:sz="0" w:space="0" w:color="auto"/>
      </w:divBdr>
    </w:div>
    <w:div w:id="240332470">
      <w:bodyDiv w:val="1"/>
      <w:marLeft w:val="0"/>
      <w:marRight w:val="0"/>
      <w:marTop w:val="0"/>
      <w:marBottom w:val="0"/>
      <w:divBdr>
        <w:top w:val="none" w:sz="0" w:space="0" w:color="auto"/>
        <w:left w:val="none" w:sz="0" w:space="0" w:color="auto"/>
        <w:bottom w:val="none" w:sz="0" w:space="0" w:color="auto"/>
        <w:right w:val="none" w:sz="0" w:space="0" w:color="auto"/>
      </w:divBdr>
    </w:div>
    <w:div w:id="240410203">
      <w:bodyDiv w:val="1"/>
      <w:marLeft w:val="0"/>
      <w:marRight w:val="0"/>
      <w:marTop w:val="0"/>
      <w:marBottom w:val="0"/>
      <w:divBdr>
        <w:top w:val="none" w:sz="0" w:space="0" w:color="auto"/>
        <w:left w:val="none" w:sz="0" w:space="0" w:color="auto"/>
        <w:bottom w:val="none" w:sz="0" w:space="0" w:color="auto"/>
        <w:right w:val="none" w:sz="0" w:space="0" w:color="auto"/>
      </w:divBdr>
    </w:div>
    <w:div w:id="240411725">
      <w:bodyDiv w:val="1"/>
      <w:marLeft w:val="0"/>
      <w:marRight w:val="0"/>
      <w:marTop w:val="0"/>
      <w:marBottom w:val="0"/>
      <w:divBdr>
        <w:top w:val="none" w:sz="0" w:space="0" w:color="auto"/>
        <w:left w:val="none" w:sz="0" w:space="0" w:color="auto"/>
        <w:bottom w:val="none" w:sz="0" w:space="0" w:color="auto"/>
        <w:right w:val="none" w:sz="0" w:space="0" w:color="auto"/>
      </w:divBdr>
    </w:div>
    <w:div w:id="240599930">
      <w:bodyDiv w:val="1"/>
      <w:marLeft w:val="0"/>
      <w:marRight w:val="0"/>
      <w:marTop w:val="0"/>
      <w:marBottom w:val="0"/>
      <w:divBdr>
        <w:top w:val="none" w:sz="0" w:space="0" w:color="auto"/>
        <w:left w:val="none" w:sz="0" w:space="0" w:color="auto"/>
        <w:bottom w:val="none" w:sz="0" w:space="0" w:color="auto"/>
        <w:right w:val="none" w:sz="0" w:space="0" w:color="auto"/>
      </w:divBdr>
    </w:div>
    <w:div w:id="240606697">
      <w:bodyDiv w:val="1"/>
      <w:marLeft w:val="0"/>
      <w:marRight w:val="0"/>
      <w:marTop w:val="0"/>
      <w:marBottom w:val="0"/>
      <w:divBdr>
        <w:top w:val="none" w:sz="0" w:space="0" w:color="auto"/>
        <w:left w:val="none" w:sz="0" w:space="0" w:color="auto"/>
        <w:bottom w:val="none" w:sz="0" w:space="0" w:color="auto"/>
        <w:right w:val="none" w:sz="0" w:space="0" w:color="auto"/>
      </w:divBdr>
      <w:divsChild>
        <w:div w:id="93718495">
          <w:marLeft w:val="0"/>
          <w:marRight w:val="0"/>
          <w:marTop w:val="0"/>
          <w:marBottom w:val="0"/>
          <w:divBdr>
            <w:top w:val="none" w:sz="0" w:space="0" w:color="auto"/>
            <w:left w:val="none" w:sz="0" w:space="0" w:color="auto"/>
            <w:bottom w:val="none" w:sz="0" w:space="0" w:color="auto"/>
            <w:right w:val="none" w:sz="0" w:space="0" w:color="auto"/>
          </w:divBdr>
        </w:div>
        <w:div w:id="168714985">
          <w:marLeft w:val="0"/>
          <w:marRight w:val="0"/>
          <w:marTop w:val="0"/>
          <w:marBottom w:val="0"/>
          <w:divBdr>
            <w:top w:val="none" w:sz="0" w:space="0" w:color="auto"/>
            <w:left w:val="none" w:sz="0" w:space="0" w:color="auto"/>
            <w:bottom w:val="none" w:sz="0" w:space="0" w:color="auto"/>
            <w:right w:val="none" w:sz="0" w:space="0" w:color="auto"/>
          </w:divBdr>
        </w:div>
        <w:div w:id="183519695">
          <w:marLeft w:val="0"/>
          <w:marRight w:val="0"/>
          <w:marTop w:val="0"/>
          <w:marBottom w:val="0"/>
          <w:divBdr>
            <w:top w:val="none" w:sz="0" w:space="0" w:color="auto"/>
            <w:left w:val="none" w:sz="0" w:space="0" w:color="auto"/>
            <w:bottom w:val="none" w:sz="0" w:space="0" w:color="auto"/>
            <w:right w:val="none" w:sz="0" w:space="0" w:color="auto"/>
          </w:divBdr>
        </w:div>
        <w:div w:id="219444421">
          <w:marLeft w:val="0"/>
          <w:marRight w:val="0"/>
          <w:marTop w:val="0"/>
          <w:marBottom w:val="0"/>
          <w:divBdr>
            <w:top w:val="none" w:sz="0" w:space="0" w:color="auto"/>
            <w:left w:val="none" w:sz="0" w:space="0" w:color="auto"/>
            <w:bottom w:val="none" w:sz="0" w:space="0" w:color="auto"/>
            <w:right w:val="none" w:sz="0" w:space="0" w:color="auto"/>
          </w:divBdr>
        </w:div>
        <w:div w:id="220167834">
          <w:marLeft w:val="0"/>
          <w:marRight w:val="0"/>
          <w:marTop w:val="0"/>
          <w:marBottom w:val="0"/>
          <w:divBdr>
            <w:top w:val="none" w:sz="0" w:space="0" w:color="auto"/>
            <w:left w:val="none" w:sz="0" w:space="0" w:color="auto"/>
            <w:bottom w:val="none" w:sz="0" w:space="0" w:color="auto"/>
            <w:right w:val="none" w:sz="0" w:space="0" w:color="auto"/>
          </w:divBdr>
        </w:div>
        <w:div w:id="278533336">
          <w:marLeft w:val="0"/>
          <w:marRight w:val="0"/>
          <w:marTop w:val="0"/>
          <w:marBottom w:val="0"/>
          <w:divBdr>
            <w:top w:val="none" w:sz="0" w:space="0" w:color="auto"/>
            <w:left w:val="none" w:sz="0" w:space="0" w:color="auto"/>
            <w:bottom w:val="none" w:sz="0" w:space="0" w:color="auto"/>
            <w:right w:val="none" w:sz="0" w:space="0" w:color="auto"/>
          </w:divBdr>
        </w:div>
        <w:div w:id="376053610">
          <w:marLeft w:val="0"/>
          <w:marRight w:val="0"/>
          <w:marTop w:val="0"/>
          <w:marBottom w:val="0"/>
          <w:divBdr>
            <w:top w:val="none" w:sz="0" w:space="0" w:color="auto"/>
            <w:left w:val="none" w:sz="0" w:space="0" w:color="auto"/>
            <w:bottom w:val="none" w:sz="0" w:space="0" w:color="auto"/>
            <w:right w:val="none" w:sz="0" w:space="0" w:color="auto"/>
          </w:divBdr>
        </w:div>
        <w:div w:id="408582084">
          <w:marLeft w:val="0"/>
          <w:marRight w:val="0"/>
          <w:marTop w:val="0"/>
          <w:marBottom w:val="0"/>
          <w:divBdr>
            <w:top w:val="none" w:sz="0" w:space="0" w:color="auto"/>
            <w:left w:val="none" w:sz="0" w:space="0" w:color="auto"/>
            <w:bottom w:val="none" w:sz="0" w:space="0" w:color="auto"/>
            <w:right w:val="none" w:sz="0" w:space="0" w:color="auto"/>
          </w:divBdr>
        </w:div>
        <w:div w:id="416245074">
          <w:marLeft w:val="0"/>
          <w:marRight w:val="0"/>
          <w:marTop w:val="0"/>
          <w:marBottom w:val="0"/>
          <w:divBdr>
            <w:top w:val="none" w:sz="0" w:space="0" w:color="auto"/>
            <w:left w:val="none" w:sz="0" w:space="0" w:color="auto"/>
            <w:bottom w:val="none" w:sz="0" w:space="0" w:color="auto"/>
            <w:right w:val="none" w:sz="0" w:space="0" w:color="auto"/>
          </w:divBdr>
        </w:div>
        <w:div w:id="422730329">
          <w:marLeft w:val="0"/>
          <w:marRight w:val="0"/>
          <w:marTop w:val="0"/>
          <w:marBottom w:val="0"/>
          <w:divBdr>
            <w:top w:val="none" w:sz="0" w:space="0" w:color="auto"/>
            <w:left w:val="none" w:sz="0" w:space="0" w:color="auto"/>
            <w:bottom w:val="none" w:sz="0" w:space="0" w:color="auto"/>
            <w:right w:val="none" w:sz="0" w:space="0" w:color="auto"/>
          </w:divBdr>
        </w:div>
        <w:div w:id="452863754">
          <w:marLeft w:val="0"/>
          <w:marRight w:val="0"/>
          <w:marTop w:val="0"/>
          <w:marBottom w:val="0"/>
          <w:divBdr>
            <w:top w:val="none" w:sz="0" w:space="0" w:color="auto"/>
            <w:left w:val="none" w:sz="0" w:space="0" w:color="auto"/>
            <w:bottom w:val="none" w:sz="0" w:space="0" w:color="auto"/>
            <w:right w:val="none" w:sz="0" w:space="0" w:color="auto"/>
          </w:divBdr>
        </w:div>
        <w:div w:id="540871709">
          <w:marLeft w:val="0"/>
          <w:marRight w:val="0"/>
          <w:marTop w:val="0"/>
          <w:marBottom w:val="0"/>
          <w:divBdr>
            <w:top w:val="none" w:sz="0" w:space="0" w:color="auto"/>
            <w:left w:val="none" w:sz="0" w:space="0" w:color="auto"/>
            <w:bottom w:val="none" w:sz="0" w:space="0" w:color="auto"/>
            <w:right w:val="none" w:sz="0" w:space="0" w:color="auto"/>
          </w:divBdr>
        </w:div>
        <w:div w:id="568463816">
          <w:marLeft w:val="0"/>
          <w:marRight w:val="0"/>
          <w:marTop w:val="0"/>
          <w:marBottom w:val="0"/>
          <w:divBdr>
            <w:top w:val="none" w:sz="0" w:space="0" w:color="auto"/>
            <w:left w:val="none" w:sz="0" w:space="0" w:color="auto"/>
            <w:bottom w:val="none" w:sz="0" w:space="0" w:color="auto"/>
            <w:right w:val="none" w:sz="0" w:space="0" w:color="auto"/>
          </w:divBdr>
        </w:div>
        <w:div w:id="613557827">
          <w:marLeft w:val="0"/>
          <w:marRight w:val="0"/>
          <w:marTop w:val="0"/>
          <w:marBottom w:val="0"/>
          <w:divBdr>
            <w:top w:val="none" w:sz="0" w:space="0" w:color="auto"/>
            <w:left w:val="none" w:sz="0" w:space="0" w:color="auto"/>
            <w:bottom w:val="none" w:sz="0" w:space="0" w:color="auto"/>
            <w:right w:val="none" w:sz="0" w:space="0" w:color="auto"/>
          </w:divBdr>
        </w:div>
        <w:div w:id="688024648">
          <w:marLeft w:val="0"/>
          <w:marRight w:val="0"/>
          <w:marTop w:val="0"/>
          <w:marBottom w:val="0"/>
          <w:divBdr>
            <w:top w:val="none" w:sz="0" w:space="0" w:color="auto"/>
            <w:left w:val="none" w:sz="0" w:space="0" w:color="auto"/>
            <w:bottom w:val="none" w:sz="0" w:space="0" w:color="auto"/>
            <w:right w:val="none" w:sz="0" w:space="0" w:color="auto"/>
          </w:divBdr>
        </w:div>
        <w:div w:id="689332805">
          <w:marLeft w:val="0"/>
          <w:marRight w:val="0"/>
          <w:marTop w:val="0"/>
          <w:marBottom w:val="0"/>
          <w:divBdr>
            <w:top w:val="none" w:sz="0" w:space="0" w:color="auto"/>
            <w:left w:val="none" w:sz="0" w:space="0" w:color="auto"/>
            <w:bottom w:val="none" w:sz="0" w:space="0" w:color="auto"/>
            <w:right w:val="none" w:sz="0" w:space="0" w:color="auto"/>
          </w:divBdr>
        </w:div>
        <w:div w:id="724916768">
          <w:marLeft w:val="0"/>
          <w:marRight w:val="0"/>
          <w:marTop w:val="0"/>
          <w:marBottom w:val="0"/>
          <w:divBdr>
            <w:top w:val="none" w:sz="0" w:space="0" w:color="auto"/>
            <w:left w:val="none" w:sz="0" w:space="0" w:color="auto"/>
            <w:bottom w:val="none" w:sz="0" w:space="0" w:color="auto"/>
            <w:right w:val="none" w:sz="0" w:space="0" w:color="auto"/>
          </w:divBdr>
        </w:div>
        <w:div w:id="739013641">
          <w:marLeft w:val="0"/>
          <w:marRight w:val="0"/>
          <w:marTop w:val="0"/>
          <w:marBottom w:val="0"/>
          <w:divBdr>
            <w:top w:val="none" w:sz="0" w:space="0" w:color="auto"/>
            <w:left w:val="none" w:sz="0" w:space="0" w:color="auto"/>
            <w:bottom w:val="none" w:sz="0" w:space="0" w:color="auto"/>
            <w:right w:val="none" w:sz="0" w:space="0" w:color="auto"/>
          </w:divBdr>
        </w:div>
        <w:div w:id="755319666">
          <w:marLeft w:val="0"/>
          <w:marRight w:val="0"/>
          <w:marTop w:val="0"/>
          <w:marBottom w:val="0"/>
          <w:divBdr>
            <w:top w:val="none" w:sz="0" w:space="0" w:color="auto"/>
            <w:left w:val="none" w:sz="0" w:space="0" w:color="auto"/>
            <w:bottom w:val="none" w:sz="0" w:space="0" w:color="auto"/>
            <w:right w:val="none" w:sz="0" w:space="0" w:color="auto"/>
          </w:divBdr>
        </w:div>
        <w:div w:id="774205972">
          <w:marLeft w:val="0"/>
          <w:marRight w:val="0"/>
          <w:marTop w:val="0"/>
          <w:marBottom w:val="0"/>
          <w:divBdr>
            <w:top w:val="none" w:sz="0" w:space="0" w:color="auto"/>
            <w:left w:val="none" w:sz="0" w:space="0" w:color="auto"/>
            <w:bottom w:val="none" w:sz="0" w:space="0" w:color="auto"/>
            <w:right w:val="none" w:sz="0" w:space="0" w:color="auto"/>
          </w:divBdr>
        </w:div>
        <w:div w:id="856037356">
          <w:marLeft w:val="0"/>
          <w:marRight w:val="0"/>
          <w:marTop w:val="0"/>
          <w:marBottom w:val="0"/>
          <w:divBdr>
            <w:top w:val="none" w:sz="0" w:space="0" w:color="auto"/>
            <w:left w:val="none" w:sz="0" w:space="0" w:color="auto"/>
            <w:bottom w:val="none" w:sz="0" w:space="0" w:color="auto"/>
            <w:right w:val="none" w:sz="0" w:space="0" w:color="auto"/>
          </w:divBdr>
        </w:div>
        <w:div w:id="922225896">
          <w:marLeft w:val="0"/>
          <w:marRight w:val="0"/>
          <w:marTop w:val="0"/>
          <w:marBottom w:val="0"/>
          <w:divBdr>
            <w:top w:val="none" w:sz="0" w:space="0" w:color="auto"/>
            <w:left w:val="none" w:sz="0" w:space="0" w:color="auto"/>
            <w:bottom w:val="none" w:sz="0" w:space="0" w:color="auto"/>
            <w:right w:val="none" w:sz="0" w:space="0" w:color="auto"/>
          </w:divBdr>
        </w:div>
        <w:div w:id="923995864">
          <w:marLeft w:val="0"/>
          <w:marRight w:val="0"/>
          <w:marTop w:val="0"/>
          <w:marBottom w:val="0"/>
          <w:divBdr>
            <w:top w:val="none" w:sz="0" w:space="0" w:color="auto"/>
            <w:left w:val="none" w:sz="0" w:space="0" w:color="auto"/>
            <w:bottom w:val="none" w:sz="0" w:space="0" w:color="auto"/>
            <w:right w:val="none" w:sz="0" w:space="0" w:color="auto"/>
          </w:divBdr>
        </w:div>
        <w:div w:id="933127428">
          <w:marLeft w:val="0"/>
          <w:marRight w:val="0"/>
          <w:marTop w:val="0"/>
          <w:marBottom w:val="0"/>
          <w:divBdr>
            <w:top w:val="none" w:sz="0" w:space="0" w:color="auto"/>
            <w:left w:val="none" w:sz="0" w:space="0" w:color="auto"/>
            <w:bottom w:val="none" w:sz="0" w:space="0" w:color="auto"/>
            <w:right w:val="none" w:sz="0" w:space="0" w:color="auto"/>
          </w:divBdr>
        </w:div>
        <w:div w:id="952983415">
          <w:marLeft w:val="0"/>
          <w:marRight w:val="0"/>
          <w:marTop w:val="0"/>
          <w:marBottom w:val="0"/>
          <w:divBdr>
            <w:top w:val="none" w:sz="0" w:space="0" w:color="auto"/>
            <w:left w:val="none" w:sz="0" w:space="0" w:color="auto"/>
            <w:bottom w:val="none" w:sz="0" w:space="0" w:color="auto"/>
            <w:right w:val="none" w:sz="0" w:space="0" w:color="auto"/>
          </w:divBdr>
        </w:div>
        <w:div w:id="1067613744">
          <w:marLeft w:val="0"/>
          <w:marRight w:val="0"/>
          <w:marTop w:val="0"/>
          <w:marBottom w:val="0"/>
          <w:divBdr>
            <w:top w:val="none" w:sz="0" w:space="0" w:color="auto"/>
            <w:left w:val="none" w:sz="0" w:space="0" w:color="auto"/>
            <w:bottom w:val="none" w:sz="0" w:space="0" w:color="auto"/>
            <w:right w:val="none" w:sz="0" w:space="0" w:color="auto"/>
          </w:divBdr>
        </w:div>
        <w:div w:id="1097945698">
          <w:marLeft w:val="0"/>
          <w:marRight w:val="0"/>
          <w:marTop w:val="0"/>
          <w:marBottom w:val="0"/>
          <w:divBdr>
            <w:top w:val="none" w:sz="0" w:space="0" w:color="auto"/>
            <w:left w:val="none" w:sz="0" w:space="0" w:color="auto"/>
            <w:bottom w:val="none" w:sz="0" w:space="0" w:color="auto"/>
            <w:right w:val="none" w:sz="0" w:space="0" w:color="auto"/>
          </w:divBdr>
        </w:div>
        <w:div w:id="1181578448">
          <w:marLeft w:val="0"/>
          <w:marRight w:val="0"/>
          <w:marTop w:val="0"/>
          <w:marBottom w:val="0"/>
          <w:divBdr>
            <w:top w:val="none" w:sz="0" w:space="0" w:color="auto"/>
            <w:left w:val="none" w:sz="0" w:space="0" w:color="auto"/>
            <w:bottom w:val="none" w:sz="0" w:space="0" w:color="auto"/>
            <w:right w:val="none" w:sz="0" w:space="0" w:color="auto"/>
          </w:divBdr>
        </w:div>
        <w:div w:id="1182354512">
          <w:marLeft w:val="0"/>
          <w:marRight w:val="0"/>
          <w:marTop w:val="0"/>
          <w:marBottom w:val="0"/>
          <w:divBdr>
            <w:top w:val="none" w:sz="0" w:space="0" w:color="auto"/>
            <w:left w:val="none" w:sz="0" w:space="0" w:color="auto"/>
            <w:bottom w:val="none" w:sz="0" w:space="0" w:color="auto"/>
            <w:right w:val="none" w:sz="0" w:space="0" w:color="auto"/>
          </w:divBdr>
        </w:div>
        <w:div w:id="1409576917">
          <w:marLeft w:val="0"/>
          <w:marRight w:val="0"/>
          <w:marTop w:val="0"/>
          <w:marBottom w:val="0"/>
          <w:divBdr>
            <w:top w:val="none" w:sz="0" w:space="0" w:color="auto"/>
            <w:left w:val="none" w:sz="0" w:space="0" w:color="auto"/>
            <w:bottom w:val="none" w:sz="0" w:space="0" w:color="auto"/>
            <w:right w:val="none" w:sz="0" w:space="0" w:color="auto"/>
          </w:divBdr>
        </w:div>
        <w:div w:id="1416778142">
          <w:marLeft w:val="0"/>
          <w:marRight w:val="0"/>
          <w:marTop w:val="0"/>
          <w:marBottom w:val="0"/>
          <w:divBdr>
            <w:top w:val="none" w:sz="0" w:space="0" w:color="auto"/>
            <w:left w:val="none" w:sz="0" w:space="0" w:color="auto"/>
            <w:bottom w:val="none" w:sz="0" w:space="0" w:color="auto"/>
            <w:right w:val="none" w:sz="0" w:space="0" w:color="auto"/>
          </w:divBdr>
        </w:div>
        <w:div w:id="1470712329">
          <w:marLeft w:val="0"/>
          <w:marRight w:val="0"/>
          <w:marTop w:val="0"/>
          <w:marBottom w:val="0"/>
          <w:divBdr>
            <w:top w:val="none" w:sz="0" w:space="0" w:color="auto"/>
            <w:left w:val="none" w:sz="0" w:space="0" w:color="auto"/>
            <w:bottom w:val="none" w:sz="0" w:space="0" w:color="auto"/>
            <w:right w:val="none" w:sz="0" w:space="0" w:color="auto"/>
          </w:divBdr>
        </w:div>
        <w:div w:id="1567032214">
          <w:marLeft w:val="0"/>
          <w:marRight w:val="0"/>
          <w:marTop w:val="0"/>
          <w:marBottom w:val="0"/>
          <w:divBdr>
            <w:top w:val="none" w:sz="0" w:space="0" w:color="auto"/>
            <w:left w:val="none" w:sz="0" w:space="0" w:color="auto"/>
            <w:bottom w:val="none" w:sz="0" w:space="0" w:color="auto"/>
            <w:right w:val="none" w:sz="0" w:space="0" w:color="auto"/>
          </w:divBdr>
        </w:div>
        <w:div w:id="1661039067">
          <w:marLeft w:val="0"/>
          <w:marRight w:val="0"/>
          <w:marTop w:val="0"/>
          <w:marBottom w:val="0"/>
          <w:divBdr>
            <w:top w:val="none" w:sz="0" w:space="0" w:color="auto"/>
            <w:left w:val="none" w:sz="0" w:space="0" w:color="auto"/>
            <w:bottom w:val="none" w:sz="0" w:space="0" w:color="auto"/>
            <w:right w:val="none" w:sz="0" w:space="0" w:color="auto"/>
          </w:divBdr>
        </w:div>
        <w:div w:id="1719739849">
          <w:marLeft w:val="0"/>
          <w:marRight w:val="0"/>
          <w:marTop w:val="0"/>
          <w:marBottom w:val="0"/>
          <w:divBdr>
            <w:top w:val="none" w:sz="0" w:space="0" w:color="auto"/>
            <w:left w:val="none" w:sz="0" w:space="0" w:color="auto"/>
            <w:bottom w:val="none" w:sz="0" w:space="0" w:color="auto"/>
            <w:right w:val="none" w:sz="0" w:space="0" w:color="auto"/>
          </w:divBdr>
        </w:div>
        <w:div w:id="1793161581">
          <w:marLeft w:val="0"/>
          <w:marRight w:val="0"/>
          <w:marTop w:val="0"/>
          <w:marBottom w:val="0"/>
          <w:divBdr>
            <w:top w:val="none" w:sz="0" w:space="0" w:color="auto"/>
            <w:left w:val="none" w:sz="0" w:space="0" w:color="auto"/>
            <w:bottom w:val="none" w:sz="0" w:space="0" w:color="auto"/>
            <w:right w:val="none" w:sz="0" w:space="0" w:color="auto"/>
          </w:divBdr>
        </w:div>
        <w:div w:id="1830049423">
          <w:marLeft w:val="0"/>
          <w:marRight w:val="0"/>
          <w:marTop w:val="0"/>
          <w:marBottom w:val="0"/>
          <w:divBdr>
            <w:top w:val="none" w:sz="0" w:space="0" w:color="auto"/>
            <w:left w:val="none" w:sz="0" w:space="0" w:color="auto"/>
            <w:bottom w:val="none" w:sz="0" w:space="0" w:color="auto"/>
            <w:right w:val="none" w:sz="0" w:space="0" w:color="auto"/>
          </w:divBdr>
        </w:div>
        <w:div w:id="1877886970">
          <w:marLeft w:val="0"/>
          <w:marRight w:val="0"/>
          <w:marTop w:val="0"/>
          <w:marBottom w:val="0"/>
          <w:divBdr>
            <w:top w:val="none" w:sz="0" w:space="0" w:color="auto"/>
            <w:left w:val="none" w:sz="0" w:space="0" w:color="auto"/>
            <w:bottom w:val="none" w:sz="0" w:space="0" w:color="auto"/>
            <w:right w:val="none" w:sz="0" w:space="0" w:color="auto"/>
          </w:divBdr>
        </w:div>
        <w:div w:id="1915846441">
          <w:marLeft w:val="0"/>
          <w:marRight w:val="0"/>
          <w:marTop w:val="0"/>
          <w:marBottom w:val="0"/>
          <w:divBdr>
            <w:top w:val="none" w:sz="0" w:space="0" w:color="auto"/>
            <w:left w:val="none" w:sz="0" w:space="0" w:color="auto"/>
            <w:bottom w:val="none" w:sz="0" w:space="0" w:color="auto"/>
            <w:right w:val="none" w:sz="0" w:space="0" w:color="auto"/>
          </w:divBdr>
        </w:div>
        <w:div w:id="2005743506">
          <w:marLeft w:val="0"/>
          <w:marRight w:val="0"/>
          <w:marTop w:val="0"/>
          <w:marBottom w:val="0"/>
          <w:divBdr>
            <w:top w:val="none" w:sz="0" w:space="0" w:color="auto"/>
            <w:left w:val="none" w:sz="0" w:space="0" w:color="auto"/>
            <w:bottom w:val="none" w:sz="0" w:space="0" w:color="auto"/>
            <w:right w:val="none" w:sz="0" w:space="0" w:color="auto"/>
          </w:divBdr>
        </w:div>
        <w:div w:id="2071272233">
          <w:marLeft w:val="0"/>
          <w:marRight w:val="0"/>
          <w:marTop w:val="0"/>
          <w:marBottom w:val="0"/>
          <w:divBdr>
            <w:top w:val="none" w:sz="0" w:space="0" w:color="auto"/>
            <w:left w:val="none" w:sz="0" w:space="0" w:color="auto"/>
            <w:bottom w:val="none" w:sz="0" w:space="0" w:color="auto"/>
            <w:right w:val="none" w:sz="0" w:space="0" w:color="auto"/>
          </w:divBdr>
        </w:div>
        <w:div w:id="2100978511">
          <w:marLeft w:val="0"/>
          <w:marRight w:val="0"/>
          <w:marTop w:val="0"/>
          <w:marBottom w:val="0"/>
          <w:divBdr>
            <w:top w:val="none" w:sz="0" w:space="0" w:color="auto"/>
            <w:left w:val="none" w:sz="0" w:space="0" w:color="auto"/>
            <w:bottom w:val="none" w:sz="0" w:space="0" w:color="auto"/>
            <w:right w:val="none" w:sz="0" w:space="0" w:color="auto"/>
          </w:divBdr>
        </w:div>
        <w:div w:id="2106919826">
          <w:marLeft w:val="0"/>
          <w:marRight w:val="0"/>
          <w:marTop w:val="0"/>
          <w:marBottom w:val="0"/>
          <w:divBdr>
            <w:top w:val="none" w:sz="0" w:space="0" w:color="auto"/>
            <w:left w:val="none" w:sz="0" w:space="0" w:color="auto"/>
            <w:bottom w:val="none" w:sz="0" w:space="0" w:color="auto"/>
            <w:right w:val="none" w:sz="0" w:space="0" w:color="auto"/>
          </w:divBdr>
        </w:div>
      </w:divsChild>
    </w:div>
    <w:div w:id="240868935">
      <w:bodyDiv w:val="1"/>
      <w:marLeft w:val="0"/>
      <w:marRight w:val="0"/>
      <w:marTop w:val="0"/>
      <w:marBottom w:val="0"/>
      <w:divBdr>
        <w:top w:val="none" w:sz="0" w:space="0" w:color="auto"/>
        <w:left w:val="none" w:sz="0" w:space="0" w:color="auto"/>
        <w:bottom w:val="none" w:sz="0" w:space="0" w:color="auto"/>
        <w:right w:val="none" w:sz="0" w:space="0" w:color="auto"/>
      </w:divBdr>
    </w:div>
    <w:div w:id="241109632">
      <w:bodyDiv w:val="1"/>
      <w:marLeft w:val="0"/>
      <w:marRight w:val="0"/>
      <w:marTop w:val="0"/>
      <w:marBottom w:val="0"/>
      <w:divBdr>
        <w:top w:val="none" w:sz="0" w:space="0" w:color="auto"/>
        <w:left w:val="none" w:sz="0" w:space="0" w:color="auto"/>
        <w:bottom w:val="none" w:sz="0" w:space="0" w:color="auto"/>
        <w:right w:val="none" w:sz="0" w:space="0" w:color="auto"/>
      </w:divBdr>
    </w:div>
    <w:div w:id="241531190">
      <w:bodyDiv w:val="1"/>
      <w:marLeft w:val="0"/>
      <w:marRight w:val="0"/>
      <w:marTop w:val="0"/>
      <w:marBottom w:val="0"/>
      <w:divBdr>
        <w:top w:val="none" w:sz="0" w:space="0" w:color="auto"/>
        <w:left w:val="none" w:sz="0" w:space="0" w:color="auto"/>
        <w:bottom w:val="none" w:sz="0" w:space="0" w:color="auto"/>
        <w:right w:val="none" w:sz="0" w:space="0" w:color="auto"/>
      </w:divBdr>
    </w:div>
    <w:div w:id="242302973">
      <w:bodyDiv w:val="1"/>
      <w:marLeft w:val="0"/>
      <w:marRight w:val="0"/>
      <w:marTop w:val="0"/>
      <w:marBottom w:val="0"/>
      <w:divBdr>
        <w:top w:val="none" w:sz="0" w:space="0" w:color="auto"/>
        <w:left w:val="none" w:sz="0" w:space="0" w:color="auto"/>
        <w:bottom w:val="none" w:sz="0" w:space="0" w:color="auto"/>
        <w:right w:val="none" w:sz="0" w:space="0" w:color="auto"/>
      </w:divBdr>
    </w:div>
    <w:div w:id="242421094">
      <w:bodyDiv w:val="1"/>
      <w:marLeft w:val="0"/>
      <w:marRight w:val="0"/>
      <w:marTop w:val="0"/>
      <w:marBottom w:val="0"/>
      <w:divBdr>
        <w:top w:val="none" w:sz="0" w:space="0" w:color="auto"/>
        <w:left w:val="none" w:sz="0" w:space="0" w:color="auto"/>
        <w:bottom w:val="none" w:sz="0" w:space="0" w:color="auto"/>
        <w:right w:val="none" w:sz="0" w:space="0" w:color="auto"/>
      </w:divBdr>
    </w:div>
    <w:div w:id="242877959">
      <w:bodyDiv w:val="1"/>
      <w:marLeft w:val="0"/>
      <w:marRight w:val="0"/>
      <w:marTop w:val="0"/>
      <w:marBottom w:val="0"/>
      <w:divBdr>
        <w:top w:val="none" w:sz="0" w:space="0" w:color="auto"/>
        <w:left w:val="none" w:sz="0" w:space="0" w:color="auto"/>
        <w:bottom w:val="none" w:sz="0" w:space="0" w:color="auto"/>
        <w:right w:val="none" w:sz="0" w:space="0" w:color="auto"/>
      </w:divBdr>
    </w:div>
    <w:div w:id="243028323">
      <w:bodyDiv w:val="1"/>
      <w:marLeft w:val="0"/>
      <w:marRight w:val="0"/>
      <w:marTop w:val="0"/>
      <w:marBottom w:val="0"/>
      <w:divBdr>
        <w:top w:val="none" w:sz="0" w:space="0" w:color="auto"/>
        <w:left w:val="none" w:sz="0" w:space="0" w:color="auto"/>
        <w:bottom w:val="none" w:sz="0" w:space="0" w:color="auto"/>
        <w:right w:val="none" w:sz="0" w:space="0" w:color="auto"/>
      </w:divBdr>
    </w:div>
    <w:div w:id="243146196">
      <w:bodyDiv w:val="1"/>
      <w:marLeft w:val="0"/>
      <w:marRight w:val="0"/>
      <w:marTop w:val="0"/>
      <w:marBottom w:val="0"/>
      <w:divBdr>
        <w:top w:val="none" w:sz="0" w:space="0" w:color="auto"/>
        <w:left w:val="none" w:sz="0" w:space="0" w:color="auto"/>
        <w:bottom w:val="none" w:sz="0" w:space="0" w:color="auto"/>
        <w:right w:val="none" w:sz="0" w:space="0" w:color="auto"/>
      </w:divBdr>
    </w:div>
    <w:div w:id="243152959">
      <w:bodyDiv w:val="1"/>
      <w:marLeft w:val="0"/>
      <w:marRight w:val="0"/>
      <w:marTop w:val="0"/>
      <w:marBottom w:val="0"/>
      <w:divBdr>
        <w:top w:val="none" w:sz="0" w:space="0" w:color="auto"/>
        <w:left w:val="none" w:sz="0" w:space="0" w:color="auto"/>
        <w:bottom w:val="none" w:sz="0" w:space="0" w:color="auto"/>
        <w:right w:val="none" w:sz="0" w:space="0" w:color="auto"/>
      </w:divBdr>
    </w:div>
    <w:div w:id="243608875">
      <w:bodyDiv w:val="1"/>
      <w:marLeft w:val="0"/>
      <w:marRight w:val="0"/>
      <w:marTop w:val="0"/>
      <w:marBottom w:val="0"/>
      <w:divBdr>
        <w:top w:val="none" w:sz="0" w:space="0" w:color="auto"/>
        <w:left w:val="none" w:sz="0" w:space="0" w:color="auto"/>
        <w:bottom w:val="none" w:sz="0" w:space="0" w:color="auto"/>
        <w:right w:val="none" w:sz="0" w:space="0" w:color="auto"/>
      </w:divBdr>
    </w:div>
    <w:div w:id="243689094">
      <w:bodyDiv w:val="1"/>
      <w:marLeft w:val="0"/>
      <w:marRight w:val="0"/>
      <w:marTop w:val="0"/>
      <w:marBottom w:val="0"/>
      <w:divBdr>
        <w:top w:val="none" w:sz="0" w:space="0" w:color="auto"/>
        <w:left w:val="none" w:sz="0" w:space="0" w:color="auto"/>
        <w:bottom w:val="none" w:sz="0" w:space="0" w:color="auto"/>
        <w:right w:val="none" w:sz="0" w:space="0" w:color="auto"/>
      </w:divBdr>
    </w:div>
    <w:div w:id="243925148">
      <w:bodyDiv w:val="1"/>
      <w:marLeft w:val="0"/>
      <w:marRight w:val="0"/>
      <w:marTop w:val="0"/>
      <w:marBottom w:val="0"/>
      <w:divBdr>
        <w:top w:val="none" w:sz="0" w:space="0" w:color="auto"/>
        <w:left w:val="none" w:sz="0" w:space="0" w:color="auto"/>
        <w:bottom w:val="none" w:sz="0" w:space="0" w:color="auto"/>
        <w:right w:val="none" w:sz="0" w:space="0" w:color="auto"/>
      </w:divBdr>
    </w:div>
    <w:div w:id="243993684">
      <w:bodyDiv w:val="1"/>
      <w:marLeft w:val="0"/>
      <w:marRight w:val="0"/>
      <w:marTop w:val="0"/>
      <w:marBottom w:val="0"/>
      <w:divBdr>
        <w:top w:val="none" w:sz="0" w:space="0" w:color="auto"/>
        <w:left w:val="none" w:sz="0" w:space="0" w:color="auto"/>
        <w:bottom w:val="none" w:sz="0" w:space="0" w:color="auto"/>
        <w:right w:val="none" w:sz="0" w:space="0" w:color="auto"/>
      </w:divBdr>
    </w:div>
    <w:div w:id="244385631">
      <w:bodyDiv w:val="1"/>
      <w:marLeft w:val="0"/>
      <w:marRight w:val="0"/>
      <w:marTop w:val="0"/>
      <w:marBottom w:val="0"/>
      <w:divBdr>
        <w:top w:val="none" w:sz="0" w:space="0" w:color="auto"/>
        <w:left w:val="none" w:sz="0" w:space="0" w:color="auto"/>
        <w:bottom w:val="none" w:sz="0" w:space="0" w:color="auto"/>
        <w:right w:val="none" w:sz="0" w:space="0" w:color="auto"/>
      </w:divBdr>
    </w:div>
    <w:div w:id="244843264">
      <w:bodyDiv w:val="1"/>
      <w:marLeft w:val="0"/>
      <w:marRight w:val="0"/>
      <w:marTop w:val="0"/>
      <w:marBottom w:val="0"/>
      <w:divBdr>
        <w:top w:val="none" w:sz="0" w:space="0" w:color="auto"/>
        <w:left w:val="none" w:sz="0" w:space="0" w:color="auto"/>
        <w:bottom w:val="none" w:sz="0" w:space="0" w:color="auto"/>
        <w:right w:val="none" w:sz="0" w:space="0" w:color="auto"/>
      </w:divBdr>
    </w:div>
    <w:div w:id="245000047">
      <w:bodyDiv w:val="1"/>
      <w:marLeft w:val="0"/>
      <w:marRight w:val="0"/>
      <w:marTop w:val="0"/>
      <w:marBottom w:val="0"/>
      <w:divBdr>
        <w:top w:val="none" w:sz="0" w:space="0" w:color="auto"/>
        <w:left w:val="none" w:sz="0" w:space="0" w:color="auto"/>
        <w:bottom w:val="none" w:sz="0" w:space="0" w:color="auto"/>
        <w:right w:val="none" w:sz="0" w:space="0" w:color="auto"/>
      </w:divBdr>
    </w:div>
    <w:div w:id="245262166">
      <w:bodyDiv w:val="1"/>
      <w:marLeft w:val="0"/>
      <w:marRight w:val="0"/>
      <w:marTop w:val="0"/>
      <w:marBottom w:val="0"/>
      <w:divBdr>
        <w:top w:val="none" w:sz="0" w:space="0" w:color="auto"/>
        <w:left w:val="none" w:sz="0" w:space="0" w:color="auto"/>
        <w:bottom w:val="none" w:sz="0" w:space="0" w:color="auto"/>
        <w:right w:val="none" w:sz="0" w:space="0" w:color="auto"/>
      </w:divBdr>
    </w:div>
    <w:div w:id="245382222">
      <w:bodyDiv w:val="1"/>
      <w:marLeft w:val="0"/>
      <w:marRight w:val="0"/>
      <w:marTop w:val="0"/>
      <w:marBottom w:val="0"/>
      <w:divBdr>
        <w:top w:val="none" w:sz="0" w:space="0" w:color="auto"/>
        <w:left w:val="none" w:sz="0" w:space="0" w:color="auto"/>
        <w:bottom w:val="none" w:sz="0" w:space="0" w:color="auto"/>
        <w:right w:val="none" w:sz="0" w:space="0" w:color="auto"/>
      </w:divBdr>
    </w:div>
    <w:div w:id="245579143">
      <w:bodyDiv w:val="1"/>
      <w:marLeft w:val="0"/>
      <w:marRight w:val="0"/>
      <w:marTop w:val="0"/>
      <w:marBottom w:val="0"/>
      <w:divBdr>
        <w:top w:val="none" w:sz="0" w:space="0" w:color="auto"/>
        <w:left w:val="none" w:sz="0" w:space="0" w:color="auto"/>
        <w:bottom w:val="none" w:sz="0" w:space="0" w:color="auto"/>
        <w:right w:val="none" w:sz="0" w:space="0" w:color="auto"/>
      </w:divBdr>
    </w:div>
    <w:div w:id="245774369">
      <w:bodyDiv w:val="1"/>
      <w:marLeft w:val="0"/>
      <w:marRight w:val="0"/>
      <w:marTop w:val="0"/>
      <w:marBottom w:val="0"/>
      <w:divBdr>
        <w:top w:val="none" w:sz="0" w:space="0" w:color="auto"/>
        <w:left w:val="none" w:sz="0" w:space="0" w:color="auto"/>
        <w:bottom w:val="none" w:sz="0" w:space="0" w:color="auto"/>
        <w:right w:val="none" w:sz="0" w:space="0" w:color="auto"/>
      </w:divBdr>
    </w:div>
    <w:div w:id="245843199">
      <w:bodyDiv w:val="1"/>
      <w:marLeft w:val="0"/>
      <w:marRight w:val="0"/>
      <w:marTop w:val="0"/>
      <w:marBottom w:val="0"/>
      <w:divBdr>
        <w:top w:val="none" w:sz="0" w:space="0" w:color="auto"/>
        <w:left w:val="none" w:sz="0" w:space="0" w:color="auto"/>
        <w:bottom w:val="none" w:sz="0" w:space="0" w:color="auto"/>
        <w:right w:val="none" w:sz="0" w:space="0" w:color="auto"/>
      </w:divBdr>
    </w:div>
    <w:div w:id="245843714">
      <w:bodyDiv w:val="1"/>
      <w:marLeft w:val="0"/>
      <w:marRight w:val="0"/>
      <w:marTop w:val="0"/>
      <w:marBottom w:val="0"/>
      <w:divBdr>
        <w:top w:val="none" w:sz="0" w:space="0" w:color="auto"/>
        <w:left w:val="none" w:sz="0" w:space="0" w:color="auto"/>
        <w:bottom w:val="none" w:sz="0" w:space="0" w:color="auto"/>
        <w:right w:val="none" w:sz="0" w:space="0" w:color="auto"/>
      </w:divBdr>
    </w:div>
    <w:div w:id="245964082">
      <w:bodyDiv w:val="1"/>
      <w:marLeft w:val="0"/>
      <w:marRight w:val="0"/>
      <w:marTop w:val="0"/>
      <w:marBottom w:val="0"/>
      <w:divBdr>
        <w:top w:val="none" w:sz="0" w:space="0" w:color="auto"/>
        <w:left w:val="none" w:sz="0" w:space="0" w:color="auto"/>
        <w:bottom w:val="none" w:sz="0" w:space="0" w:color="auto"/>
        <w:right w:val="none" w:sz="0" w:space="0" w:color="auto"/>
      </w:divBdr>
    </w:div>
    <w:div w:id="246766287">
      <w:bodyDiv w:val="1"/>
      <w:marLeft w:val="0"/>
      <w:marRight w:val="0"/>
      <w:marTop w:val="0"/>
      <w:marBottom w:val="0"/>
      <w:divBdr>
        <w:top w:val="none" w:sz="0" w:space="0" w:color="auto"/>
        <w:left w:val="none" w:sz="0" w:space="0" w:color="auto"/>
        <w:bottom w:val="none" w:sz="0" w:space="0" w:color="auto"/>
        <w:right w:val="none" w:sz="0" w:space="0" w:color="auto"/>
      </w:divBdr>
    </w:div>
    <w:div w:id="247352304">
      <w:bodyDiv w:val="1"/>
      <w:marLeft w:val="0"/>
      <w:marRight w:val="0"/>
      <w:marTop w:val="0"/>
      <w:marBottom w:val="0"/>
      <w:divBdr>
        <w:top w:val="none" w:sz="0" w:space="0" w:color="auto"/>
        <w:left w:val="none" w:sz="0" w:space="0" w:color="auto"/>
        <w:bottom w:val="none" w:sz="0" w:space="0" w:color="auto"/>
        <w:right w:val="none" w:sz="0" w:space="0" w:color="auto"/>
      </w:divBdr>
    </w:div>
    <w:div w:id="247425116">
      <w:bodyDiv w:val="1"/>
      <w:marLeft w:val="0"/>
      <w:marRight w:val="0"/>
      <w:marTop w:val="0"/>
      <w:marBottom w:val="0"/>
      <w:divBdr>
        <w:top w:val="none" w:sz="0" w:space="0" w:color="auto"/>
        <w:left w:val="none" w:sz="0" w:space="0" w:color="auto"/>
        <w:bottom w:val="none" w:sz="0" w:space="0" w:color="auto"/>
        <w:right w:val="none" w:sz="0" w:space="0" w:color="auto"/>
      </w:divBdr>
    </w:div>
    <w:div w:id="247883226">
      <w:bodyDiv w:val="1"/>
      <w:marLeft w:val="0"/>
      <w:marRight w:val="0"/>
      <w:marTop w:val="0"/>
      <w:marBottom w:val="0"/>
      <w:divBdr>
        <w:top w:val="none" w:sz="0" w:space="0" w:color="auto"/>
        <w:left w:val="none" w:sz="0" w:space="0" w:color="auto"/>
        <w:bottom w:val="none" w:sz="0" w:space="0" w:color="auto"/>
        <w:right w:val="none" w:sz="0" w:space="0" w:color="auto"/>
      </w:divBdr>
    </w:div>
    <w:div w:id="247927481">
      <w:bodyDiv w:val="1"/>
      <w:marLeft w:val="0"/>
      <w:marRight w:val="0"/>
      <w:marTop w:val="0"/>
      <w:marBottom w:val="0"/>
      <w:divBdr>
        <w:top w:val="none" w:sz="0" w:space="0" w:color="auto"/>
        <w:left w:val="none" w:sz="0" w:space="0" w:color="auto"/>
        <w:bottom w:val="none" w:sz="0" w:space="0" w:color="auto"/>
        <w:right w:val="none" w:sz="0" w:space="0" w:color="auto"/>
      </w:divBdr>
    </w:div>
    <w:div w:id="248005571">
      <w:bodyDiv w:val="1"/>
      <w:marLeft w:val="0"/>
      <w:marRight w:val="0"/>
      <w:marTop w:val="0"/>
      <w:marBottom w:val="0"/>
      <w:divBdr>
        <w:top w:val="none" w:sz="0" w:space="0" w:color="auto"/>
        <w:left w:val="none" w:sz="0" w:space="0" w:color="auto"/>
        <w:bottom w:val="none" w:sz="0" w:space="0" w:color="auto"/>
        <w:right w:val="none" w:sz="0" w:space="0" w:color="auto"/>
      </w:divBdr>
    </w:div>
    <w:div w:id="248273879">
      <w:bodyDiv w:val="1"/>
      <w:marLeft w:val="0"/>
      <w:marRight w:val="0"/>
      <w:marTop w:val="0"/>
      <w:marBottom w:val="0"/>
      <w:divBdr>
        <w:top w:val="none" w:sz="0" w:space="0" w:color="auto"/>
        <w:left w:val="none" w:sz="0" w:space="0" w:color="auto"/>
        <w:bottom w:val="none" w:sz="0" w:space="0" w:color="auto"/>
        <w:right w:val="none" w:sz="0" w:space="0" w:color="auto"/>
      </w:divBdr>
      <w:divsChild>
        <w:div w:id="3824492">
          <w:marLeft w:val="0"/>
          <w:marRight w:val="0"/>
          <w:marTop w:val="0"/>
          <w:marBottom w:val="0"/>
          <w:divBdr>
            <w:top w:val="none" w:sz="0" w:space="0" w:color="auto"/>
            <w:left w:val="none" w:sz="0" w:space="0" w:color="auto"/>
            <w:bottom w:val="none" w:sz="0" w:space="0" w:color="auto"/>
            <w:right w:val="none" w:sz="0" w:space="0" w:color="auto"/>
          </w:divBdr>
        </w:div>
        <w:div w:id="19398699">
          <w:marLeft w:val="0"/>
          <w:marRight w:val="0"/>
          <w:marTop w:val="0"/>
          <w:marBottom w:val="0"/>
          <w:divBdr>
            <w:top w:val="none" w:sz="0" w:space="0" w:color="auto"/>
            <w:left w:val="none" w:sz="0" w:space="0" w:color="auto"/>
            <w:bottom w:val="none" w:sz="0" w:space="0" w:color="auto"/>
            <w:right w:val="none" w:sz="0" w:space="0" w:color="auto"/>
          </w:divBdr>
        </w:div>
        <w:div w:id="40832671">
          <w:marLeft w:val="0"/>
          <w:marRight w:val="0"/>
          <w:marTop w:val="0"/>
          <w:marBottom w:val="0"/>
          <w:divBdr>
            <w:top w:val="none" w:sz="0" w:space="0" w:color="auto"/>
            <w:left w:val="none" w:sz="0" w:space="0" w:color="auto"/>
            <w:bottom w:val="none" w:sz="0" w:space="0" w:color="auto"/>
            <w:right w:val="none" w:sz="0" w:space="0" w:color="auto"/>
          </w:divBdr>
        </w:div>
        <w:div w:id="124273180">
          <w:marLeft w:val="0"/>
          <w:marRight w:val="0"/>
          <w:marTop w:val="0"/>
          <w:marBottom w:val="0"/>
          <w:divBdr>
            <w:top w:val="none" w:sz="0" w:space="0" w:color="auto"/>
            <w:left w:val="none" w:sz="0" w:space="0" w:color="auto"/>
            <w:bottom w:val="none" w:sz="0" w:space="0" w:color="auto"/>
            <w:right w:val="none" w:sz="0" w:space="0" w:color="auto"/>
          </w:divBdr>
        </w:div>
        <w:div w:id="156046082">
          <w:marLeft w:val="0"/>
          <w:marRight w:val="0"/>
          <w:marTop w:val="0"/>
          <w:marBottom w:val="0"/>
          <w:divBdr>
            <w:top w:val="none" w:sz="0" w:space="0" w:color="auto"/>
            <w:left w:val="none" w:sz="0" w:space="0" w:color="auto"/>
            <w:bottom w:val="none" w:sz="0" w:space="0" w:color="auto"/>
            <w:right w:val="none" w:sz="0" w:space="0" w:color="auto"/>
          </w:divBdr>
        </w:div>
        <w:div w:id="164825910">
          <w:marLeft w:val="0"/>
          <w:marRight w:val="0"/>
          <w:marTop w:val="0"/>
          <w:marBottom w:val="0"/>
          <w:divBdr>
            <w:top w:val="none" w:sz="0" w:space="0" w:color="auto"/>
            <w:left w:val="none" w:sz="0" w:space="0" w:color="auto"/>
            <w:bottom w:val="none" w:sz="0" w:space="0" w:color="auto"/>
            <w:right w:val="none" w:sz="0" w:space="0" w:color="auto"/>
          </w:divBdr>
        </w:div>
        <w:div w:id="200287073">
          <w:marLeft w:val="0"/>
          <w:marRight w:val="0"/>
          <w:marTop w:val="0"/>
          <w:marBottom w:val="0"/>
          <w:divBdr>
            <w:top w:val="none" w:sz="0" w:space="0" w:color="auto"/>
            <w:left w:val="none" w:sz="0" w:space="0" w:color="auto"/>
            <w:bottom w:val="none" w:sz="0" w:space="0" w:color="auto"/>
            <w:right w:val="none" w:sz="0" w:space="0" w:color="auto"/>
          </w:divBdr>
        </w:div>
        <w:div w:id="228737140">
          <w:marLeft w:val="0"/>
          <w:marRight w:val="0"/>
          <w:marTop w:val="0"/>
          <w:marBottom w:val="0"/>
          <w:divBdr>
            <w:top w:val="none" w:sz="0" w:space="0" w:color="auto"/>
            <w:left w:val="none" w:sz="0" w:space="0" w:color="auto"/>
            <w:bottom w:val="none" w:sz="0" w:space="0" w:color="auto"/>
            <w:right w:val="none" w:sz="0" w:space="0" w:color="auto"/>
          </w:divBdr>
        </w:div>
        <w:div w:id="229073436">
          <w:marLeft w:val="0"/>
          <w:marRight w:val="0"/>
          <w:marTop w:val="0"/>
          <w:marBottom w:val="0"/>
          <w:divBdr>
            <w:top w:val="none" w:sz="0" w:space="0" w:color="auto"/>
            <w:left w:val="none" w:sz="0" w:space="0" w:color="auto"/>
            <w:bottom w:val="none" w:sz="0" w:space="0" w:color="auto"/>
            <w:right w:val="none" w:sz="0" w:space="0" w:color="auto"/>
          </w:divBdr>
        </w:div>
        <w:div w:id="252204021">
          <w:marLeft w:val="0"/>
          <w:marRight w:val="0"/>
          <w:marTop w:val="0"/>
          <w:marBottom w:val="0"/>
          <w:divBdr>
            <w:top w:val="none" w:sz="0" w:space="0" w:color="auto"/>
            <w:left w:val="none" w:sz="0" w:space="0" w:color="auto"/>
            <w:bottom w:val="none" w:sz="0" w:space="0" w:color="auto"/>
            <w:right w:val="none" w:sz="0" w:space="0" w:color="auto"/>
          </w:divBdr>
        </w:div>
        <w:div w:id="258877369">
          <w:marLeft w:val="0"/>
          <w:marRight w:val="0"/>
          <w:marTop w:val="0"/>
          <w:marBottom w:val="0"/>
          <w:divBdr>
            <w:top w:val="none" w:sz="0" w:space="0" w:color="auto"/>
            <w:left w:val="none" w:sz="0" w:space="0" w:color="auto"/>
            <w:bottom w:val="none" w:sz="0" w:space="0" w:color="auto"/>
            <w:right w:val="none" w:sz="0" w:space="0" w:color="auto"/>
          </w:divBdr>
        </w:div>
        <w:div w:id="291205611">
          <w:marLeft w:val="0"/>
          <w:marRight w:val="0"/>
          <w:marTop w:val="0"/>
          <w:marBottom w:val="0"/>
          <w:divBdr>
            <w:top w:val="none" w:sz="0" w:space="0" w:color="auto"/>
            <w:left w:val="none" w:sz="0" w:space="0" w:color="auto"/>
            <w:bottom w:val="none" w:sz="0" w:space="0" w:color="auto"/>
            <w:right w:val="none" w:sz="0" w:space="0" w:color="auto"/>
          </w:divBdr>
        </w:div>
        <w:div w:id="320158377">
          <w:marLeft w:val="0"/>
          <w:marRight w:val="0"/>
          <w:marTop w:val="0"/>
          <w:marBottom w:val="0"/>
          <w:divBdr>
            <w:top w:val="none" w:sz="0" w:space="0" w:color="auto"/>
            <w:left w:val="none" w:sz="0" w:space="0" w:color="auto"/>
            <w:bottom w:val="none" w:sz="0" w:space="0" w:color="auto"/>
            <w:right w:val="none" w:sz="0" w:space="0" w:color="auto"/>
          </w:divBdr>
        </w:div>
        <w:div w:id="386488163">
          <w:marLeft w:val="0"/>
          <w:marRight w:val="0"/>
          <w:marTop w:val="0"/>
          <w:marBottom w:val="0"/>
          <w:divBdr>
            <w:top w:val="none" w:sz="0" w:space="0" w:color="auto"/>
            <w:left w:val="none" w:sz="0" w:space="0" w:color="auto"/>
            <w:bottom w:val="none" w:sz="0" w:space="0" w:color="auto"/>
            <w:right w:val="none" w:sz="0" w:space="0" w:color="auto"/>
          </w:divBdr>
        </w:div>
        <w:div w:id="409084979">
          <w:marLeft w:val="0"/>
          <w:marRight w:val="0"/>
          <w:marTop w:val="0"/>
          <w:marBottom w:val="0"/>
          <w:divBdr>
            <w:top w:val="none" w:sz="0" w:space="0" w:color="auto"/>
            <w:left w:val="none" w:sz="0" w:space="0" w:color="auto"/>
            <w:bottom w:val="none" w:sz="0" w:space="0" w:color="auto"/>
            <w:right w:val="none" w:sz="0" w:space="0" w:color="auto"/>
          </w:divBdr>
        </w:div>
        <w:div w:id="410008681">
          <w:marLeft w:val="0"/>
          <w:marRight w:val="0"/>
          <w:marTop w:val="0"/>
          <w:marBottom w:val="0"/>
          <w:divBdr>
            <w:top w:val="none" w:sz="0" w:space="0" w:color="auto"/>
            <w:left w:val="none" w:sz="0" w:space="0" w:color="auto"/>
            <w:bottom w:val="none" w:sz="0" w:space="0" w:color="auto"/>
            <w:right w:val="none" w:sz="0" w:space="0" w:color="auto"/>
          </w:divBdr>
        </w:div>
        <w:div w:id="471605763">
          <w:marLeft w:val="0"/>
          <w:marRight w:val="0"/>
          <w:marTop w:val="0"/>
          <w:marBottom w:val="0"/>
          <w:divBdr>
            <w:top w:val="none" w:sz="0" w:space="0" w:color="auto"/>
            <w:left w:val="none" w:sz="0" w:space="0" w:color="auto"/>
            <w:bottom w:val="none" w:sz="0" w:space="0" w:color="auto"/>
            <w:right w:val="none" w:sz="0" w:space="0" w:color="auto"/>
          </w:divBdr>
        </w:div>
        <w:div w:id="554439337">
          <w:marLeft w:val="0"/>
          <w:marRight w:val="0"/>
          <w:marTop w:val="0"/>
          <w:marBottom w:val="0"/>
          <w:divBdr>
            <w:top w:val="none" w:sz="0" w:space="0" w:color="auto"/>
            <w:left w:val="none" w:sz="0" w:space="0" w:color="auto"/>
            <w:bottom w:val="none" w:sz="0" w:space="0" w:color="auto"/>
            <w:right w:val="none" w:sz="0" w:space="0" w:color="auto"/>
          </w:divBdr>
        </w:div>
        <w:div w:id="612514609">
          <w:marLeft w:val="0"/>
          <w:marRight w:val="0"/>
          <w:marTop w:val="0"/>
          <w:marBottom w:val="0"/>
          <w:divBdr>
            <w:top w:val="none" w:sz="0" w:space="0" w:color="auto"/>
            <w:left w:val="none" w:sz="0" w:space="0" w:color="auto"/>
            <w:bottom w:val="none" w:sz="0" w:space="0" w:color="auto"/>
            <w:right w:val="none" w:sz="0" w:space="0" w:color="auto"/>
          </w:divBdr>
        </w:div>
        <w:div w:id="668481785">
          <w:marLeft w:val="0"/>
          <w:marRight w:val="0"/>
          <w:marTop w:val="0"/>
          <w:marBottom w:val="0"/>
          <w:divBdr>
            <w:top w:val="none" w:sz="0" w:space="0" w:color="auto"/>
            <w:left w:val="none" w:sz="0" w:space="0" w:color="auto"/>
            <w:bottom w:val="none" w:sz="0" w:space="0" w:color="auto"/>
            <w:right w:val="none" w:sz="0" w:space="0" w:color="auto"/>
          </w:divBdr>
        </w:div>
        <w:div w:id="690572182">
          <w:marLeft w:val="0"/>
          <w:marRight w:val="0"/>
          <w:marTop w:val="0"/>
          <w:marBottom w:val="0"/>
          <w:divBdr>
            <w:top w:val="none" w:sz="0" w:space="0" w:color="auto"/>
            <w:left w:val="none" w:sz="0" w:space="0" w:color="auto"/>
            <w:bottom w:val="none" w:sz="0" w:space="0" w:color="auto"/>
            <w:right w:val="none" w:sz="0" w:space="0" w:color="auto"/>
          </w:divBdr>
        </w:div>
        <w:div w:id="698046578">
          <w:marLeft w:val="0"/>
          <w:marRight w:val="0"/>
          <w:marTop w:val="0"/>
          <w:marBottom w:val="0"/>
          <w:divBdr>
            <w:top w:val="none" w:sz="0" w:space="0" w:color="auto"/>
            <w:left w:val="none" w:sz="0" w:space="0" w:color="auto"/>
            <w:bottom w:val="none" w:sz="0" w:space="0" w:color="auto"/>
            <w:right w:val="none" w:sz="0" w:space="0" w:color="auto"/>
          </w:divBdr>
        </w:div>
        <w:div w:id="715815017">
          <w:marLeft w:val="0"/>
          <w:marRight w:val="0"/>
          <w:marTop w:val="0"/>
          <w:marBottom w:val="0"/>
          <w:divBdr>
            <w:top w:val="none" w:sz="0" w:space="0" w:color="auto"/>
            <w:left w:val="none" w:sz="0" w:space="0" w:color="auto"/>
            <w:bottom w:val="none" w:sz="0" w:space="0" w:color="auto"/>
            <w:right w:val="none" w:sz="0" w:space="0" w:color="auto"/>
          </w:divBdr>
        </w:div>
        <w:div w:id="737483072">
          <w:marLeft w:val="0"/>
          <w:marRight w:val="0"/>
          <w:marTop w:val="0"/>
          <w:marBottom w:val="0"/>
          <w:divBdr>
            <w:top w:val="none" w:sz="0" w:space="0" w:color="auto"/>
            <w:left w:val="none" w:sz="0" w:space="0" w:color="auto"/>
            <w:bottom w:val="none" w:sz="0" w:space="0" w:color="auto"/>
            <w:right w:val="none" w:sz="0" w:space="0" w:color="auto"/>
          </w:divBdr>
        </w:div>
        <w:div w:id="766921818">
          <w:marLeft w:val="0"/>
          <w:marRight w:val="0"/>
          <w:marTop w:val="0"/>
          <w:marBottom w:val="0"/>
          <w:divBdr>
            <w:top w:val="none" w:sz="0" w:space="0" w:color="auto"/>
            <w:left w:val="none" w:sz="0" w:space="0" w:color="auto"/>
            <w:bottom w:val="none" w:sz="0" w:space="0" w:color="auto"/>
            <w:right w:val="none" w:sz="0" w:space="0" w:color="auto"/>
          </w:divBdr>
        </w:div>
        <w:div w:id="814030457">
          <w:marLeft w:val="0"/>
          <w:marRight w:val="0"/>
          <w:marTop w:val="0"/>
          <w:marBottom w:val="0"/>
          <w:divBdr>
            <w:top w:val="none" w:sz="0" w:space="0" w:color="auto"/>
            <w:left w:val="none" w:sz="0" w:space="0" w:color="auto"/>
            <w:bottom w:val="none" w:sz="0" w:space="0" w:color="auto"/>
            <w:right w:val="none" w:sz="0" w:space="0" w:color="auto"/>
          </w:divBdr>
        </w:div>
        <w:div w:id="821655995">
          <w:marLeft w:val="0"/>
          <w:marRight w:val="0"/>
          <w:marTop w:val="0"/>
          <w:marBottom w:val="0"/>
          <w:divBdr>
            <w:top w:val="none" w:sz="0" w:space="0" w:color="auto"/>
            <w:left w:val="none" w:sz="0" w:space="0" w:color="auto"/>
            <w:bottom w:val="none" w:sz="0" w:space="0" w:color="auto"/>
            <w:right w:val="none" w:sz="0" w:space="0" w:color="auto"/>
          </w:divBdr>
        </w:div>
        <w:div w:id="846676770">
          <w:marLeft w:val="0"/>
          <w:marRight w:val="0"/>
          <w:marTop w:val="0"/>
          <w:marBottom w:val="0"/>
          <w:divBdr>
            <w:top w:val="none" w:sz="0" w:space="0" w:color="auto"/>
            <w:left w:val="none" w:sz="0" w:space="0" w:color="auto"/>
            <w:bottom w:val="none" w:sz="0" w:space="0" w:color="auto"/>
            <w:right w:val="none" w:sz="0" w:space="0" w:color="auto"/>
          </w:divBdr>
        </w:div>
        <w:div w:id="941182709">
          <w:marLeft w:val="0"/>
          <w:marRight w:val="0"/>
          <w:marTop w:val="0"/>
          <w:marBottom w:val="0"/>
          <w:divBdr>
            <w:top w:val="none" w:sz="0" w:space="0" w:color="auto"/>
            <w:left w:val="none" w:sz="0" w:space="0" w:color="auto"/>
            <w:bottom w:val="none" w:sz="0" w:space="0" w:color="auto"/>
            <w:right w:val="none" w:sz="0" w:space="0" w:color="auto"/>
          </w:divBdr>
        </w:div>
        <w:div w:id="962881894">
          <w:marLeft w:val="0"/>
          <w:marRight w:val="0"/>
          <w:marTop w:val="0"/>
          <w:marBottom w:val="0"/>
          <w:divBdr>
            <w:top w:val="none" w:sz="0" w:space="0" w:color="auto"/>
            <w:left w:val="none" w:sz="0" w:space="0" w:color="auto"/>
            <w:bottom w:val="none" w:sz="0" w:space="0" w:color="auto"/>
            <w:right w:val="none" w:sz="0" w:space="0" w:color="auto"/>
          </w:divBdr>
        </w:div>
        <w:div w:id="972951758">
          <w:marLeft w:val="0"/>
          <w:marRight w:val="0"/>
          <w:marTop w:val="0"/>
          <w:marBottom w:val="0"/>
          <w:divBdr>
            <w:top w:val="none" w:sz="0" w:space="0" w:color="auto"/>
            <w:left w:val="none" w:sz="0" w:space="0" w:color="auto"/>
            <w:bottom w:val="none" w:sz="0" w:space="0" w:color="auto"/>
            <w:right w:val="none" w:sz="0" w:space="0" w:color="auto"/>
          </w:divBdr>
        </w:div>
        <w:div w:id="1005479048">
          <w:marLeft w:val="0"/>
          <w:marRight w:val="0"/>
          <w:marTop w:val="0"/>
          <w:marBottom w:val="0"/>
          <w:divBdr>
            <w:top w:val="none" w:sz="0" w:space="0" w:color="auto"/>
            <w:left w:val="none" w:sz="0" w:space="0" w:color="auto"/>
            <w:bottom w:val="none" w:sz="0" w:space="0" w:color="auto"/>
            <w:right w:val="none" w:sz="0" w:space="0" w:color="auto"/>
          </w:divBdr>
        </w:div>
        <w:div w:id="1016882076">
          <w:marLeft w:val="0"/>
          <w:marRight w:val="0"/>
          <w:marTop w:val="0"/>
          <w:marBottom w:val="0"/>
          <w:divBdr>
            <w:top w:val="none" w:sz="0" w:space="0" w:color="auto"/>
            <w:left w:val="none" w:sz="0" w:space="0" w:color="auto"/>
            <w:bottom w:val="none" w:sz="0" w:space="0" w:color="auto"/>
            <w:right w:val="none" w:sz="0" w:space="0" w:color="auto"/>
          </w:divBdr>
        </w:div>
        <w:div w:id="1052732161">
          <w:marLeft w:val="0"/>
          <w:marRight w:val="0"/>
          <w:marTop w:val="0"/>
          <w:marBottom w:val="0"/>
          <w:divBdr>
            <w:top w:val="none" w:sz="0" w:space="0" w:color="auto"/>
            <w:left w:val="none" w:sz="0" w:space="0" w:color="auto"/>
            <w:bottom w:val="none" w:sz="0" w:space="0" w:color="auto"/>
            <w:right w:val="none" w:sz="0" w:space="0" w:color="auto"/>
          </w:divBdr>
        </w:div>
        <w:div w:id="1081566361">
          <w:marLeft w:val="0"/>
          <w:marRight w:val="0"/>
          <w:marTop w:val="0"/>
          <w:marBottom w:val="0"/>
          <w:divBdr>
            <w:top w:val="none" w:sz="0" w:space="0" w:color="auto"/>
            <w:left w:val="none" w:sz="0" w:space="0" w:color="auto"/>
            <w:bottom w:val="none" w:sz="0" w:space="0" w:color="auto"/>
            <w:right w:val="none" w:sz="0" w:space="0" w:color="auto"/>
          </w:divBdr>
        </w:div>
        <w:div w:id="1102184829">
          <w:marLeft w:val="0"/>
          <w:marRight w:val="0"/>
          <w:marTop w:val="0"/>
          <w:marBottom w:val="0"/>
          <w:divBdr>
            <w:top w:val="none" w:sz="0" w:space="0" w:color="auto"/>
            <w:left w:val="none" w:sz="0" w:space="0" w:color="auto"/>
            <w:bottom w:val="none" w:sz="0" w:space="0" w:color="auto"/>
            <w:right w:val="none" w:sz="0" w:space="0" w:color="auto"/>
          </w:divBdr>
        </w:div>
        <w:div w:id="1122579837">
          <w:marLeft w:val="0"/>
          <w:marRight w:val="0"/>
          <w:marTop w:val="0"/>
          <w:marBottom w:val="0"/>
          <w:divBdr>
            <w:top w:val="none" w:sz="0" w:space="0" w:color="auto"/>
            <w:left w:val="none" w:sz="0" w:space="0" w:color="auto"/>
            <w:bottom w:val="none" w:sz="0" w:space="0" w:color="auto"/>
            <w:right w:val="none" w:sz="0" w:space="0" w:color="auto"/>
          </w:divBdr>
        </w:div>
        <w:div w:id="1133450866">
          <w:marLeft w:val="0"/>
          <w:marRight w:val="0"/>
          <w:marTop w:val="0"/>
          <w:marBottom w:val="0"/>
          <w:divBdr>
            <w:top w:val="none" w:sz="0" w:space="0" w:color="auto"/>
            <w:left w:val="none" w:sz="0" w:space="0" w:color="auto"/>
            <w:bottom w:val="none" w:sz="0" w:space="0" w:color="auto"/>
            <w:right w:val="none" w:sz="0" w:space="0" w:color="auto"/>
          </w:divBdr>
        </w:div>
        <w:div w:id="1147209114">
          <w:marLeft w:val="0"/>
          <w:marRight w:val="0"/>
          <w:marTop w:val="0"/>
          <w:marBottom w:val="0"/>
          <w:divBdr>
            <w:top w:val="none" w:sz="0" w:space="0" w:color="auto"/>
            <w:left w:val="none" w:sz="0" w:space="0" w:color="auto"/>
            <w:bottom w:val="none" w:sz="0" w:space="0" w:color="auto"/>
            <w:right w:val="none" w:sz="0" w:space="0" w:color="auto"/>
          </w:divBdr>
        </w:div>
        <w:div w:id="1172063101">
          <w:marLeft w:val="0"/>
          <w:marRight w:val="0"/>
          <w:marTop w:val="0"/>
          <w:marBottom w:val="0"/>
          <w:divBdr>
            <w:top w:val="none" w:sz="0" w:space="0" w:color="auto"/>
            <w:left w:val="none" w:sz="0" w:space="0" w:color="auto"/>
            <w:bottom w:val="none" w:sz="0" w:space="0" w:color="auto"/>
            <w:right w:val="none" w:sz="0" w:space="0" w:color="auto"/>
          </w:divBdr>
        </w:div>
        <w:div w:id="1197699792">
          <w:marLeft w:val="0"/>
          <w:marRight w:val="0"/>
          <w:marTop w:val="0"/>
          <w:marBottom w:val="0"/>
          <w:divBdr>
            <w:top w:val="none" w:sz="0" w:space="0" w:color="auto"/>
            <w:left w:val="none" w:sz="0" w:space="0" w:color="auto"/>
            <w:bottom w:val="none" w:sz="0" w:space="0" w:color="auto"/>
            <w:right w:val="none" w:sz="0" w:space="0" w:color="auto"/>
          </w:divBdr>
        </w:div>
        <w:div w:id="1207831736">
          <w:marLeft w:val="0"/>
          <w:marRight w:val="0"/>
          <w:marTop w:val="0"/>
          <w:marBottom w:val="0"/>
          <w:divBdr>
            <w:top w:val="none" w:sz="0" w:space="0" w:color="auto"/>
            <w:left w:val="none" w:sz="0" w:space="0" w:color="auto"/>
            <w:bottom w:val="none" w:sz="0" w:space="0" w:color="auto"/>
            <w:right w:val="none" w:sz="0" w:space="0" w:color="auto"/>
          </w:divBdr>
        </w:div>
        <w:div w:id="1251964372">
          <w:marLeft w:val="0"/>
          <w:marRight w:val="0"/>
          <w:marTop w:val="0"/>
          <w:marBottom w:val="0"/>
          <w:divBdr>
            <w:top w:val="none" w:sz="0" w:space="0" w:color="auto"/>
            <w:left w:val="none" w:sz="0" w:space="0" w:color="auto"/>
            <w:bottom w:val="none" w:sz="0" w:space="0" w:color="auto"/>
            <w:right w:val="none" w:sz="0" w:space="0" w:color="auto"/>
          </w:divBdr>
        </w:div>
        <w:div w:id="1279945620">
          <w:marLeft w:val="0"/>
          <w:marRight w:val="0"/>
          <w:marTop w:val="0"/>
          <w:marBottom w:val="0"/>
          <w:divBdr>
            <w:top w:val="none" w:sz="0" w:space="0" w:color="auto"/>
            <w:left w:val="none" w:sz="0" w:space="0" w:color="auto"/>
            <w:bottom w:val="none" w:sz="0" w:space="0" w:color="auto"/>
            <w:right w:val="none" w:sz="0" w:space="0" w:color="auto"/>
          </w:divBdr>
        </w:div>
        <w:div w:id="1303540099">
          <w:marLeft w:val="0"/>
          <w:marRight w:val="0"/>
          <w:marTop w:val="0"/>
          <w:marBottom w:val="0"/>
          <w:divBdr>
            <w:top w:val="none" w:sz="0" w:space="0" w:color="auto"/>
            <w:left w:val="none" w:sz="0" w:space="0" w:color="auto"/>
            <w:bottom w:val="none" w:sz="0" w:space="0" w:color="auto"/>
            <w:right w:val="none" w:sz="0" w:space="0" w:color="auto"/>
          </w:divBdr>
        </w:div>
        <w:div w:id="1343118574">
          <w:marLeft w:val="0"/>
          <w:marRight w:val="0"/>
          <w:marTop w:val="0"/>
          <w:marBottom w:val="0"/>
          <w:divBdr>
            <w:top w:val="none" w:sz="0" w:space="0" w:color="auto"/>
            <w:left w:val="none" w:sz="0" w:space="0" w:color="auto"/>
            <w:bottom w:val="none" w:sz="0" w:space="0" w:color="auto"/>
            <w:right w:val="none" w:sz="0" w:space="0" w:color="auto"/>
          </w:divBdr>
        </w:div>
        <w:div w:id="1346594599">
          <w:marLeft w:val="0"/>
          <w:marRight w:val="0"/>
          <w:marTop w:val="0"/>
          <w:marBottom w:val="0"/>
          <w:divBdr>
            <w:top w:val="none" w:sz="0" w:space="0" w:color="auto"/>
            <w:left w:val="none" w:sz="0" w:space="0" w:color="auto"/>
            <w:bottom w:val="none" w:sz="0" w:space="0" w:color="auto"/>
            <w:right w:val="none" w:sz="0" w:space="0" w:color="auto"/>
          </w:divBdr>
        </w:div>
        <w:div w:id="1359744706">
          <w:marLeft w:val="0"/>
          <w:marRight w:val="0"/>
          <w:marTop w:val="0"/>
          <w:marBottom w:val="0"/>
          <w:divBdr>
            <w:top w:val="none" w:sz="0" w:space="0" w:color="auto"/>
            <w:left w:val="none" w:sz="0" w:space="0" w:color="auto"/>
            <w:bottom w:val="none" w:sz="0" w:space="0" w:color="auto"/>
            <w:right w:val="none" w:sz="0" w:space="0" w:color="auto"/>
          </w:divBdr>
        </w:div>
        <w:div w:id="1371681726">
          <w:marLeft w:val="0"/>
          <w:marRight w:val="0"/>
          <w:marTop w:val="0"/>
          <w:marBottom w:val="0"/>
          <w:divBdr>
            <w:top w:val="none" w:sz="0" w:space="0" w:color="auto"/>
            <w:left w:val="none" w:sz="0" w:space="0" w:color="auto"/>
            <w:bottom w:val="none" w:sz="0" w:space="0" w:color="auto"/>
            <w:right w:val="none" w:sz="0" w:space="0" w:color="auto"/>
          </w:divBdr>
        </w:div>
        <w:div w:id="1442148767">
          <w:marLeft w:val="0"/>
          <w:marRight w:val="0"/>
          <w:marTop w:val="0"/>
          <w:marBottom w:val="0"/>
          <w:divBdr>
            <w:top w:val="none" w:sz="0" w:space="0" w:color="auto"/>
            <w:left w:val="none" w:sz="0" w:space="0" w:color="auto"/>
            <w:bottom w:val="none" w:sz="0" w:space="0" w:color="auto"/>
            <w:right w:val="none" w:sz="0" w:space="0" w:color="auto"/>
          </w:divBdr>
        </w:div>
        <w:div w:id="1472483743">
          <w:marLeft w:val="0"/>
          <w:marRight w:val="0"/>
          <w:marTop w:val="0"/>
          <w:marBottom w:val="0"/>
          <w:divBdr>
            <w:top w:val="none" w:sz="0" w:space="0" w:color="auto"/>
            <w:left w:val="none" w:sz="0" w:space="0" w:color="auto"/>
            <w:bottom w:val="none" w:sz="0" w:space="0" w:color="auto"/>
            <w:right w:val="none" w:sz="0" w:space="0" w:color="auto"/>
          </w:divBdr>
        </w:div>
        <w:div w:id="1504080008">
          <w:marLeft w:val="0"/>
          <w:marRight w:val="0"/>
          <w:marTop w:val="0"/>
          <w:marBottom w:val="0"/>
          <w:divBdr>
            <w:top w:val="none" w:sz="0" w:space="0" w:color="auto"/>
            <w:left w:val="none" w:sz="0" w:space="0" w:color="auto"/>
            <w:bottom w:val="none" w:sz="0" w:space="0" w:color="auto"/>
            <w:right w:val="none" w:sz="0" w:space="0" w:color="auto"/>
          </w:divBdr>
        </w:div>
        <w:div w:id="1507280883">
          <w:marLeft w:val="0"/>
          <w:marRight w:val="0"/>
          <w:marTop w:val="0"/>
          <w:marBottom w:val="0"/>
          <w:divBdr>
            <w:top w:val="none" w:sz="0" w:space="0" w:color="auto"/>
            <w:left w:val="none" w:sz="0" w:space="0" w:color="auto"/>
            <w:bottom w:val="none" w:sz="0" w:space="0" w:color="auto"/>
            <w:right w:val="none" w:sz="0" w:space="0" w:color="auto"/>
          </w:divBdr>
        </w:div>
        <w:div w:id="1529638857">
          <w:marLeft w:val="0"/>
          <w:marRight w:val="0"/>
          <w:marTop w:val="0"/>
          <w:marBottom w:val="0"/>
          <w:divBdr>
            <w:top w:val="none" w:sz="0" w:space="0" w:color="auto"/>
            <w:left w:val="none" w:sz="0" w:space="0" w:color="auto"/>
            <w:bottom w:val="none" w:sz="0" w:space="0" w:color="auto"/>
            <w:right w:val="none" w:sz="0" w:space="0" w:color="auto"/>
          </w:divBdr>
        </w:div>
        <w:div w:id="1577932065">
          <w:marLeft w:val="0"/>
          <w:marRight w:val="0"/>
          <w:marTop w:val="0"/>
          <w:marBottom w:val="0"/>
          <w:divBdr>
            <w:top w:val="none" w:sz="0" w:space="0" w:color="auto"/>
            <w:left w:val="none" w:sz="0" w:space="0" w:color="auto"/>
            <w:bottom w:val="none" w:sz="0" w:space="0" w:color="auto"/>
            <w:right w:val="none" w:sz="0" w:space="0" w:color="auto"/>
          </w:divBdr>
        </w:div>
        <w:div w:id="1602377886">
          <w:marLeft w:val="0"/>
          <w:marRight w:val="0"/>
          <w:marTop w:val="0"/>
          <w:marBottom w:val="0"/>
          <w:divBdr>
            <w:top w:val="none" w:sz="0" w:space="0" w:color="auto"/>
            <w:left w:val="none" w:sz="0" w:space="0" w:color="auto"/>
            <w:bottom w:val="none" w:sz="0" w:space="0" w:color="auto"/>
            <w:right w:val="none" w:sz="0" w:space="0" w:color="auto"/>
          </w:divBdr>
        </w:div>
        <w:div w:id="1652052736">
          <w:marLeft w:val="0"/>
          <w:marRight w:val="0"/>
          <w:marTop w:val="0"/>
          <w:marBottom w:val="0"/>
          <w:divBdr>
            <w:top w:val="none" w:sz="0" w:space="0" w:color="auto"/>
            <w:left w:val="none" w:sz="0" w:space="0" w:color="auto"/>
            <w:bottom w:val="none" w:sz="0" w:space="0" w:color="auto"/>
            <w:right w:val="none" w:sz="0" w:space="0" w:color="auto"/>
          </w:divBdr>
        </w:div>
        <w:div w:id="1660496404">
          <w:marLeft w:val="0"/>
          <w:marRight w:val="0"/>
          <w:marTop w:val="0"/>
          <w:marBottom w:val="0"/>
          <w:divBdr>
            <w:top w:val="none" w:sz="0" w:space="0" w:color="auto"/>
            <w:left w:val="none" w:sz="0" w:space="0" w:color="auto"/>
            <w:bottom w:val="none" w:sz="0" w:space="0" w:color="auto"/>
            <w:right w:val="none" w:sz="0" w:space="0" w:color="auto"/>
          </w:divBdr>
        </w:div>
        <w:div w:id="1670519601">
          <w:marLeft w:val="0"/>
          <w:marRight w:val="0"/>
          <w:marTop w:val="0"/>
          <w:marBottom w:val="0"/>
          <w:divBdr>
            <w:top w:val="none" w:sz="0" w:space="0" w:color="auto"/>
            <w:left w:val="none" w:sz="0" w:space="0" w:color="auto"/>
            <w:bottom w:val="none" w:sz="0" w:space="0" w:color="auto"/>
            <w:right w:val="none" w:sz="0" w:space="0" w:color="auto"/>
          </w:divBdr>
        </w:div>
        <w:div w:id="1704743223">
          <w:marLeft w:val="0"/>
          <w:marRight w:val="0"/>
          <w:marTop w:val="0"/>
          <w:marBottom w:val="0"/>
          <w:divBdr>
            <w:top w:val="none" w:sz="0" w:space="0" w:color="auto"/>
            <w:left w:val="none" w:sz="0" w:space="0" w:color="auto"/>
            <w:bottom w:val="none" w:sz="0" w:space="0" w:color="auto"/>
            <w:right w:val="none" w:sz="0" w:space="0" w:color="auto"/>
          </w:divBdr>
        </w:div>
        <w:div w:id="1738238475">
          <w:marLeft w:val="0"/>
          <w:marRight w:val="0"/>
          <w:marTop w:val="0"/>
          <w:marBottom w:val="0"/>
          <w:divBdr>
            <w:top w:val="none" w:sz="0" w:space="0" w:color="auto"/>
            <w:left w:val="none" w:sz="0" w:space="0" w:color="auto"/>
            <w:bottom w:val="none" w:sz="0" w:space="0" w:color="auto"/>
            <w:right w:val="none" w:sz="0" w:space="0" w:color="auto"/>
          </w:divBdr>
        </w:div>
        <w:div w:id="1821849768">
          <w:marLeft w:val="0"/>
          <w:marRight w:val="0"/>
          <w:marTop w:val="0"/>
          <w:marBottom w:val="0"/>
          <w:divBdr>
            <w:top w:val="none" w:sz="0" w:space="0" w:color="auto"/>
            <w:left w:val="none" w:sz="0" w:space="0" w:color="auto"/>
            <w:bottom w:val="none" w:sz="0" w:space="0" w:color="auto"/>
            <w:right w:val="none" w:sz="0" w:space="0" w:color="auto"/>
          </w:divBdr>
        </w:div>
        <w:div w:id="1834176710">
          <w:marLeft w:val="0"/>
          <w:marRight w:val="0"/>
          <w:marTop w:val="0"/>
          <w:marBottom w:val="0"/>
          <w:divBdr>
            <w:top w:val="none" w:sz="0" w:space="0" w:color="auto"/>
            <w:left w:val="none" w:sz="0" w:space="0" w:color="auto"/>
            <w:bottom w:val="none" w:sz="0" w:space="0" w:color="auto"/>
            <w:right w:val="none" w:sz="0" w:space="0" w:color="auto"/>
          </w:divBdr>
        </w:div>
        <w:div w:id="1848517115">
          <w:marLeft w:val="0"/>
          <w:marRight w:val="0"/>
          <w:marTop w:val="0"/>
          <w:marBottom w:val="0"/>
          <w:divBdr>
            <w:top w:val="none" w:sz="0" w:space="0" w:color="auto"/>
            <w:left w:val="none" w:sz="0" w:space="0" w:color="auto"/>
            <w:bottom w:val="none" w:sz="0" w:space="0" w:color="auto"/>
            <w:right w:val="none" w:sz="0" w:space="0" w:color="auto"/>
          </w:divBdr>
        </w:div>
        <w:div w:id="1856379875">
          <w:marLeft w:val="0"/>
          <w:marRight w:val="0"/>
          <w:marTop w:val="0"/>
          <w:marBottom w:val="0"/>
          <w:divBdr>
            <w:top w:val="none" w:sz="0" w:space="0" w:color="auto"/>
            <w:left w:val="none" w:sz="0" w:space="0" w:color="auto"/>
            <w:bottom w:val="none" w:sz="0" w:space="0" w:color="auto"/>
            <w:right w:val="none" w:sz="0" w:space="0" w:color="auto"/>
          </w:divBdr>
        </w:div>
        <w:div w:id="1888300665">
          <w:marLeft w:val="0"/>
          <w:marRight w:val="0"/>
          <w:marTop w:val="0"/>
          <w:marBottom w:val="0"/>
          <w:divBdr>
            <w:top w:val="none" w:sz="0" w:space="0" w:color="auto"/>
            <w:left w:val="none" w:sz="0" w:space="0" w:color="auto"/>
            <w:bottom w:val="none" w:sz="0" w:space="0" w:color="auto"/>
            <w:right w:val="none" w:sz="0" w:space="0" w:color="auto"/>
          </w:divBdr>
        </w:div>
        <w:div w:id="1893734040">
          <w:marLeft w:val="0"/>
          <w:marRight w:val="0"/>
          <w:marTop w:val="0"/>
          <w:marBottom w:val="0"/>
          <w:divBdr>
            <w:top w:val="none" w:sz="0" w:space="0" w:color="auto"/>
            <w:left w:val="none" w:sz="0" w:space="0" w:color="auto"/>
            <w:bottom w:val="none" w:sz="0" w:space="0" w:color="auto"/>
            <w:right w:val="none" w:sz="0" w:space="0" w:color="auto"/>
          </w:divBdr>
        </w:div>
        <w:div w:id="2025134710">
          <w:marLeft w:val="0"/>
          <w:marRight w:val="0"/>
          <w:marTop w:val="0"/>
          <w:marBottom w:val="0"/>
          <w:divBdr>
            <w:top w:val="none" w:sz="0" w:space="0" w:color="auto"/>
            <w:left w:val="none" w:sz="0" w:space="0" w:color="auto"/>
            <w:bottom w:val="none" w:sz="0" w:space="0" w:color="auto"/>
            <w:right w:val="none" w:sz="0" w:space="0" w:color="auto"/>
          </w:divBdr>
        </w:div>
        <w:div w:id="2032299860">
          <w:marLeft w:val="0"/>
          <w:marRight w:val="0"/>
          <w:marTop w:val="0"/>
          <w:marBottom w:val="0"/>
          <w:divBdr>
            <w:top w:val="none" w:sz="0" w:space="0" w:color="auto"/>
            <w:left w:val="none" w:sz="0" w:space="0" w:color="auto"/>
            <w:bottom w:val="none" w:sz="0" w:space="0" w:color="auto"/>
            <w:right w:val="none" w:sz="0" w:space="0" w:color="auto"/>
          </w:divBdr>
        </w:div>
        <w:div w:id="2033605987">
          <w:marLeft w:val="0"/>
          <w:marRight w:val="0"/>
          <w:marTop w:val="0"/>
          <w:marBottom w:val="0"/>
          <w:divBdr>
            <w:top w:val="none" w:sz="0" w:space="0" w:color="auto"/>
            <w:left w:val="none" w:sz="0" w:space="0" w:color="auto"/>
            <w:bottom w:val="none" w:sz="0" w:space="0" w:color="auto"/>
            <w:right w:val="none" w:sz="0" w:space="0" w:color="auto"/>
          </w:divBdr>
        </w:div>
        <w:div w:id="2054115848">
          <w:marLeft w:val="0"/>
          <w:marRight w:val="0"/>
          <w:marTop w:val="0"/>
          <w:marBottom w:val="0"/>
          <w:divBdr>
            <w:top w:val="none" w:sz="0" w:space="0" w:color="auto"/>
            <w:left w:val="none" w:sz="0" w:space="0" w:color="auto"/>
            <w:bottom w:val="none" w:sz="0" w:space="0" w:color="auto"/>
            <w:right w:val="none" w:sz="0" w:space="0" w:color="auto"/>
          </w:divBdr>
        </w:div>
        <w:div w:id="2117482015">
          <w:marLeft w:val="0"/>
          <w:marRight w:val="0"/>
          <w:marTop w:val="0"/>
          <w:marBottom w:val="0"/>
          <w:divBdr>
            <w:top w:val="none" w:sz="0" w:space="0" w:color="auto"/>
            <w:left w:val="none" w:sz="0" w:space="0" w:color="auto"/>
            <w:bottom w:val="none" w:sz="0" w:space="0" w:color="auto"/>
            <w:right w:val="none" w:sz="0" w:space="0" w:color="auto"/>
          </w:divBdr>
        </w:div>
        <w:div w:id="2136832025">
          <w:marLeft w:val="0"/>
          <w:marRight w:val="0"/>
          <w:marTop w:val="0"/>
          <w:marBottom w:val="0"/>
          <w:divBdr>
            <w:top w:val="none" w:sz="0" w:space="0" w:color="auto"/>
            <w:left w:val="none" w:sz="0" w:space="0" w:color="auto"/>
            <w:bottom w:val="none" w:sz="0" w:space="0" w:color="auto"/>
            <w:right w:val="none" w:sz="0" w:space="0" w:color="auto"/>
          </w:divBdr>
        </w:div>
      </w:divsChild>
    </w:div>
    <w:div w:id="248347883">
      <w:bodyDiv w:val="1"/>
      <w:marLeft w:val="0"/>
      <w:marRight w:val="0"/>
      <w:marTop w:val="0"/>
      <w:marBottom w:val="0"/>
      <w:divBdr>
        <w:top w:val="none" w:sz="0" w:space="0" w:color="auto"/>
        <w:left w:val="none" w:sz="0" w:space="0" w:color="auto"/>
        <w:bottom w:val="none" w:sz="0" w:space="0" w:color="auto"/>
        <w:right w:val="none" w:sz="0" w:space="0" w:color="auto"/>
      </w:divBdr>
    </w:div>
    <w:div w:id="248466068">
      <w:bodyDiv w:val="1"/>
      <w:marLeft w:val="0"/>
      <w:marRight w:val="0"/>
      <w:marTop w:val="0"/>
      <w:marBottom w:val="0"/>
      <w:divBdr>
        <w:top w:val="none" w:sz="0" w:space="0" w:color="auto"/>
        <w:left w:val="none" w:sz="0" w:space="0" w:color="auto"/>
        <w:bottom w:val="none" w:sz="0" w:space="0" w:color="auto"/>
        <w:right w:val="none" w:sz="0" w:space="0" w:color="auto"/>
      </w:divBdr>
    </w:div>
    <w:div w:id="248924326">
      <w:bodyDiv w:val="1"/>
      <w:marLeft w:val="0"/>
      <w:marRight w:val="0"/>
      <w:marTop w:val="0"/>
      <w:marBottom w:val="0"/>
      <w:divBdr>
        <w:top w:val="none" w:sz="0" w:space="0" w:color="auto"/>
        <w:left w:val="none" w:sz="0" w:space="0" w:color="auto"/>
        <w:bottom w:val="none" w:sz="0" w:space="0" w:color="auto"/>
        <w:right w:val="none" w:sz="0" w:space="0" w:color="auto"/>
      </w:divBdr>
    </w:div>
    <w:div w:id="249001646">
      <w:bodyDiv w:val="1"/>
      <w:marLeft w:val="0"/>
      <w:marRight w:val="0"/>
      <w:marTop w:val="0"/>
      <w:marBottom w:val="0"/>
      <w:divBdr>
        <w:top w:val="none" w:sz="0" w:space="0" w:color="auto"/>
        <w:left w:val="none" w:sz="0" w:space="0" w:color="auto"/>
        <w:bottom w:val="none" w:sz="0" w:space="0" w:color="auto"/>
        <w:right w:val="none" w:sz="0" w:space="0" w:color="auto"/>
      </w:divBdr>
    </w:div>
    <w:div w:id="249043322">
      <w:bodyDiv w:val="1"/>
      <w:marLeft w:val="0"/>
      <w:marRight w:val="0"/>
      <w:marTop w:val="0"/>
      <w:marBottom w:val="0"/>
      <w:divBdr>
        <w:top w:val="none" w:sz="0" w:space="0" w:color="auto"/>
        <w:left w:val="none" w:sz="0" w:space="0" w:color="auto"/>
        <w:bottom w:val="none" w:sz="0" w:space="0" w:color="auto"/>
        <w:right w:val="none" w:sz="0" w:space="0" w:color="auto"/>
      </w:divBdr>
    </w:div>
    <w:div w:id="249313681">
      <w:bodyDiv w:val="1"/>
      <w:marLeft w:val="0"/>
      <w:marRight w:val="0"/>
      <w:marTop w:val="0"/>
      <w:marBottom w:val="0"/>
      <w:divBdr>
        <w:top w:val="none" w:sz="0" w:space="0" w:color="auto"/>
        <w:left w:val="none" w:sz="0" w:space="0" w:color="auto"/>
        <w:bottom w:val="none" w:sz="0" w:space="0" w:color="auto"/>
        <w:right w:val="none" w:sz="0" w:space="0" w:color="auto"/>
      </w:divBdr>
    </w:div>
    <w:div w:id="249430379">
      <w:bodyDiv w:val="1"/>
      <w:marLeft w:val="0"/>
      <w:marRight w:val="0"/>
      <w:marTop w:val="0"/>
      <w:marBottom w:val="0"/>
      <w:divBdr>
        <w:top w:val="none" w:sz="0" w:space="0" w:color="auto"/>
        <w:left w:val="none" w:sz="0" w:space="0" w:color="auto"/>
        <w:bottom w:val="none" w:sz="0" w:space="0" w:color="auto"/>
        <w:right w:val="none" w:sz="0" w:space="0" w:color="auto"/>
      </w:divBdr>
    </w:div>
    <w:div w:id="249430660">
      <w:bodyDiv w:val="1"/>
      <w:marLeft w:val="0"/>
      <w:marRight w:val="0"/>
      <w:marTop w:val="0"/>
      <w:marBottom w:val="0"/>
      <w:divBdr>
        <w:top w:val="none" w:sz="0" w:space="0" w:color="auto"/>
        <w:left w:val="none" w:sz="0" w:space="0" w:color="auto"/>
        <w:bottom w:val="none" w:sz="0" w:space="0" w:color="auto"/>
        <w:right w:val="none" w:sz="0" w:space="0" w:color="auto"/>
      </w:divBdr>
    </w:div>
    <w:div w:id="249893846">
      <w:bodyDiv w:val="1"/>
      <w:marLeft w:val="0"/>
      <w:marRight w:val="0"/>
      <w:marTop w:val="0"/>
      <w:marBottom w:val="0"/>
      <w:divBdr>
        <w:top w:val="none" w:sz="0" w:space="0" w:color="auto"/>
        <w:left w:val="none" w:sz="0" w:space="0" w:color="auto"/>
        <w:bottom w:val="none" w:sz="0" w:space="0" w:color="auto"/>
        <w:right w:val="none" w:sz="0" w:space="0" w:color="auto"/>
      </w:divBdr>
    </w:div>
    <w:div w:id="250092138">
      <w:bodyDiv w:val="1"/>
      <w:marLeft w:val="0"/>
      <w:marRight w:val="0"/>
      <w:marTop w:val="0"/>
      <w:marBottom w:val="0"/>
      <w:divBdr>
        <w:top w:val="none" w:sz="0" w:space="0" w:color="auto"/>
        <w:left w:val="none" w:sz="0" w:space="0" w:color="auto"/>
        <w:bottom w:val="none" w:sz="0" w:space="0" w:color="auto"/>
        <w:right w:val="none" w:sz="0" w:space="0" w:color="auto"/>
      </w:divBdr>
    </w:div>
    <w:div w:id="250092156">
      <w:bodyDiv w:val="1"/>
      <w:marLeft w:val="0"/>
      <w:marRight w:val="0"/>
      <w:marTop w:val="0"/>
      <w:marBottom w:val="0"/>
      <w:divBdr>
        <w:top w:val="none" w:sz="0" w:space="0" w:color="auto"/>
        <w:left w:val="none" w:sz="0" w:space="0" w:color="auto"/>
        <w:bottom w:val="none" w:sz="0" w:space="0" w:color="auto"/>
        <w:right w:val="none" w:sz="0" w:space="0" w:color="auto"/>
      </w:divBdr>
    </w:div>
    <w:div w:id="250629497">
      <w:bodyDiv w:val="1"/>
      <w:marLeft w:val="0"/>
      <w:marRight w:val="0"/>
      <w:marTop w:val="0"/>
      <w:marBottom w:val="0"/>
      <w:divBdr>
        <w:top w:val="none" w:sz="0" w:space="0" w:color="auto"/>
        <w:left w:val="none" w:sz="0" w:space="0" w:color="auto"/>
        <w:bottom w:val="none" w:sz="0" w:space="0" w:color="auto"/>
        <w:right w:val="none" w:sz="0" w:space="0" w:color="auto"/>
      </w:divBdr>
      <w:divsChild>
        <w:div w:id="15233847">
          <w:marLeft w:val="0"/>
          <w:marRight w:val="0"/>
          <w:marTop w:val="0"/>
          <w:marBottom w:val="0"/>
          <w:divBdr>
            <w:top w:val="none" w:sz="0" w:space="0" w:color="auto"/>
            <w:left w:val="none" w:sz="0" w:space="0" w:color="auto"/>
            <w:bottom w:val="none" w:sz="0" w:space="0" w:color="auto"/>
            <w:right w:val="none" w:sz="0" w:space="0" w:color="auto"/>
          </w:divBdr>
        </w:div>
        <w:div w:id="22169069">
          <w:marLeft w:val="0"/>
          <w:marRight w:val="0"/>
          <w:marTop w:val="0"/>
          <w:marBottom w:val="0"/>
          <w:divBdr>
            <w:top w:val="none" w:sz="0" w:space="0" w:color="auto"/>
            <w:left w:val="none" w:sz="0" w:space="0" w:color="auto"/>
            <w:bottom w:val="none" w:sz="0" w:space="0" w:color="auto"/>
            <w:right w:val="none" w:sz="0" w:space="0" w:color="auto"/>
          </w:divBdr>
        </w:div>
        <w:div w:id="39747058">
          <w:marLeft w:val="0"/>
          <w:marRight w:val="0"/>
          <w:marTop w:val="0"/>
          <w:marBottom w:val="0"/>
          <w:divBdr>
            <w:top w:val="none" w:sz="0" w:space="0" w:color="auto"/>
            <w:left w:val="none" w:sz="0" w:space="0" w:color="auto"/>
            <w:bottom w:val="none" w:sz="0" w:space="0" w:color="auto"/>
            <w:right w:val="none" w:sz="0" w:space="0" w:color="auto"/>
          </w:divBdr>
        </w:div>
        <w:div w:id="167644878">
          <w:marLeft w:val="0"/>
          <w:marRight w:val="0"/>
          <w:marTop w:val="0"/>
          <w:marBottom w:val="0"/>
          <w:divBdr>
            <w:top w:val="none" w:sz="0" w:space="0" w:color="auto"/>
            <w:left w:val="none" w:sz="0" w:space="0" w:color="auto"/>
            <w:bottom w:val="none" w:sz="0" w:space="0" w:color="auto"/>
            <w:right w:val="none" w:sz="0" w:space="0" w:color="auto"/>
          </w:divBdr>
        </w:div>
        <w:div w:id="171072153">
          <w:marLeft w:val="0"/>
          <w:marRight w:val="0"/>
          <w:marTop w:val="0"/>
          <w:marBottom w:val="0"/>
          <w:divBdr>
            <w:top w:val="none" w:sz="0" w:space="0" w:color="auto"/>
            <w:left w:val="none" w:sz="0" w:space="0" w:color="auto"/>
            <w:bottom w:val="none" w:sz="0" w:space="0" w:color="auto"/>
            <w:right w:val="none" w:sz="0" w:space="0" w:color="auto"/>
          </w:divBdr>
        </w:div>
        <w:div w:id="263920341">
          <w:marLeft w:val="0"/>
          <w:marRight w:val="0"/>
          <w:marTop w:val="0"/>
          <w:marBottom w:val="0"/>
          <w:divBdr>
            <w:top w:val="none" w:sz="0" w:space="0" w:color="auto"/>
            <w:left w:val="none" w:sz="0" w:space="0" w:color="auto"/>
            <w:bottom w:val="none" w:sz="0" w:space="0" w:color="auto"/>
            <w:right w:val="none" w:sz="0" w:space="0" w:color="auto"/>
          </w:divBdr>
        </w:div>
        <w:div w:id="326832348">
          <w:marLeft w:val="0"/>
          <w:marRight w:val="0"/>
          <w:marTop w:val="0"/>
          <w:marBottom w:val="0"/>
          <w:divBdr>
            <w:top w:val="none" w:sz="0" w:space="0" w:color="auto"/>
            <w:left w:val="none" w:sz="0" w:space="0" w:color="auto"/>
            <w:bottom w:val="none" w:sz="0" w:space="0" w:color="auto"/>
            <w:right w:val="none" w:sz="0" w:space="0" w:color="auto"/>
          </w:divBdr>
        </w:div>
        <w:div w:id="348411606">
          <w:marLeft w:val="0"/>
          <w:marRight w:val="0"/>
          <w:marTop w:val="0"/>
          <w:marBottom w:val="0"/>
          <w:divBdr>
            <w:top w:val="none" w:sz="0" w:space="0" w:color="auto"/>
            <w:left w:val="none" w:sz="0" w:space="0" w:color="auto"/>
            <w:bottom w:val="none" w:sz="0" w:space="0" w:color="auto"/>
            <w:right w:val="none" w:sz="0" w:space="0" w:color="auto"/>
          </w:divBdr>
        </w:div>
        <w:div w:id="445273420">
          <w:marLeft w:val="0"/>
          <w:marRight w:val="0"/>
          <w:marTop w:val="0"/>
          <w:marBottom w:val="0"/>
          <w:divBdr>
            <w:top w:val="none" w:sz="0" w:space="0" w:color="auto"/>
            <w:left w:val="none" w:sz="0" w:space="0" w:color="auto"/>
            <w:bottom w:val="none" w:sz="0" w:space="0" w:color="auto"/>
            <w:right w:val="none" w:sz="0" w:space="0" w:color="auto"/>
          </w:divBdr>
        </w:div>
        <w:div w:id="474954633">
          <w:marLeft w:val="0"/>
          <w:marRight w:val="0"/>
          <w:marTop w:val="0"/>
          <w:marBottom w:val="0"/>
          <w:divBdr>
            <w:top w:val="none" w:sz="0" w:space="0" w:color="auto"/>
            <w:left w:val="none" w:sz="0" w:space="0" w:color="auto"/>
            <w:bottom w:val="none" w:sz="0" w:space="0" w:color="auto"/>
            <w:right w:val="none" w:sz="0" w:space="0" w:color="auto"/>
          </w:divBdr>
        </w:div>
        <w:div w:id="482239199">
          <w:marLeft w:val="0"/>
          <w:marRight w:val="0"/>
          <w:marTop w:val="0"/>
          <w:marBottom w:val="0"/>
          <w:divBdr>
            <w:top w:val="none" w:sz="0" w:space="0" w:color="auto"/>
            <w:left w:val="none" w:sz="0" w:space="0" w:color="auto"/>
            <w:bottom w:val="none" w:sz="0" w:space="0" w:color="auto"/>
            <w:right w:val="none" w:sz="0" w:space="0" w:color="auto"/>
          </w:divBdr>
        </w:div>
        <w:div w:id="494803279">
          <w:marLeft w:val="0"/>
          <w:marRight w:val="0"/>
          <w:marTop w:val="0"/>
          <w:marBottom w:val="0"/>
          <w:divBdr>
            <w:top w:val="none" w:sz="0" w:space="0" w:color="auto"/>
            <w:left w:val="none" w:sz="0" w:space="0" w:color="auto"/>
            <w:bottom w:val="none" w:sz="0" w:space="0" w:color="auto"/>
            <w:right w:val="none" w:sz="0" w:space="0" w:color="auto"/>
          </w:divBdr>
        </w:div>
        <w:div w:id="523715250">
          <w:marLeft w:val="0"/>
          <w:marRight w:val="0"/>
          <w:marTop w:val="0"/>
          <w:marBottom w:val="0"/>
          <w:divBdr>
            <w:top w:val="none" w:sz="0" w:space="0" w:color="auto"/>
            <w:left w:val="none" w:sz="0" w:space="0" w:color="auto"/>
            <w:bottom w:val="none" w:sz="0" w:space="0" w:color="auto"/>
            <w:right w:val="none" w:sz="0" w:space="0" w:color="auto"/>
          </w:divBdr>
        </w:div>
        <w:div w:id="581332519">
          <w:marLeft w:val="0"/>
          <w:marRight w:val="0"/>
          <w:marTop w:val="0"/>
          <w:marBottom w:val="0"/>
          <w:divBdr>
            <w:top w:val="none" w:sz="0" w:space="0" w:color="auto"/>
            <w:left w:val="none" w:sz="0" w:space="0" w:color="auto"/>
            <w:bottom w:val="none" w:sz="0" w:space="0" w:color="auto"/>
            <w:right w:val="none" w:sz="0" w:space="0" w:color="auto"/>
          </w:divBdr>
        </w:div>
        <w:div w:id="600527240">
          <w:marLeft w:val="0"/>
          <w:marRight w:val="0"/>
          <w:marTop w:val="0"/>
          <w:marBottom w:val="0"/>
          <w:divBdr>
            <w:top w:val="none" w:sz="0" w:space="0" w:color="auto"/>
            <w:left w:val="none" w:sz="0" w:space="0" w:color="auto"/>
            <w:bottom w:val="none" w:sz="0" w:space="0" w:color="auto"/>
            <w:right w:val="none" w:sz="0" w:space="0" w:color="auto"/>
          </w:divBdr>
        </w:div>
        <w:div w:id="664551708">
          <w:marLeft w:val="0"/>
          <w:marRight w:val="0"/>
          <w:marTop w:val="0"/>
          <w:marBottom w:val="0"/>
          <w:divBdr>
            <w:top w:val="none" w:sz="0" w:space="0" w:color="auto"/>
            <w:left w:val="none" w:sz="0" w:space="0" w:color="auto"/>
            <w:bottom w:val="none" w:sz="0" w:space="0" w:color="auto"/>
            <w:right w:val="none" w:sz="0" w:space="0" w:color="auto"/>
          </w:divBdr>
        </w:div>
        <w:div w:id="684015908">
          <w:marLeft w:val="0"/>
          <w:marRight w:val="0"/>
          <w:marTop w:val="0"/>
          <w:marBottom w:val="0"/>
          <w:divBdr>
            <w:top w:val="none" w:sz="0" w:space="0" w:color="auto"/>
            <w:left w:val="none" w:sz="0" w:space="0" w:color="auto"/>
            <w:bottom w:val="none" w:sz="0" w:space="0" w:color="auto"/>
            <w:right w:val="none" w:sz="0" w:space="0" w:color="auto"/>
          </w:divBdr>
        </w:div>
        <w:div w:id="724110559">
          <w:marLeft w:val="0"/>
          <w:marRight w:val="0"/>
          <w:marTop w:val="0"/>
          <w:marBottom w:val="0"/>
          <w:divBdr>
            <w:top w:val="none" w:sz="0" w:space="0" w:color="auto"/>
            <w:left w:val="none" w:sz="0" w:space="0" w:color="auto"/>
            <w:bottom w:val="none" w:sz="0" w:space="0" w:color="auto"/>
            <w:right w:val="none" w:sz="0" w:space="0" w:color="auto"/>
          </w:divBdr>
        </w:div>
        <w:div w:id="760570307">
          <w:marLeft w:val="0"/>
          <w:marRight w:val="0"/>
          <w:marTop w:val="0"/>
          <w:marBottom w:val="0"/>
          <w:divBdr>
            <w:top w:val="none" w:sz="0" w:space="0" w:color="auto"/>
            <w:left w:val="none" w:sz="0" w:space="0" w:color="auto"/>
            <w:bottom w:val="none" w:sz="0" w:space="0" w:color="auto"/>
            <w:right w:val="none" w:sz="0" w:space="0" w:color="auto"/>
          </w:divBdr>
        </w:div>
        <w:div w:id="763185380">
          <w:marLeft w:val="0"/>
          <w:marRight w:val="0"/>
          <w:marTop w:val="0"/>
          <w:marBottom w:val="0"/>
          <w:divBdr>
            <w:top w:val="none" w:sz="0" w:space="0" w:color="auto"/>
            <w:left w:val="none" w:sz="0" w:space="0" w:color="auto"/>
            <w:bottom w:val="none" w:sz="0" w:space="0" w:color="auto"/>
            <w:right w:val="none" w:sz="0" w:space="0" w:color="auto"/>
          </w:divBdr>
        </w:div>
        <w:div w:id="823089311">
          <w:marLeft w:val="0"/>
          <w:marRight w:val="0"/>
          <w:marTop w:val="0"/>
          <w:marBottom w:val="0"/>
          <w:divBdr>
            <w:top w:val="none" w:sz="0" w:space="0" w:color="auto"/>
            <w:left w:val="none" w:sz="0" w:space="0" w:color="auto"/>
            <w:bottom w:val="none" w:sz="0" w:space="0" w:color="auto"/>
            <w:right w:val="none" w:sz="0" w:space="0" w:color="auto"/>
          </w:divBdr>
        </w:div>
        <w:div w:id="852955276">
          <w:marLeft w:val="0"/>
          <w:marRight w:val="0"/>
          <w:marTop w:val="0"/>
          <w:marBottom w:val="0"/>
          <w:divBdr>
            <w:top w:val="none" w:sz="0" w:space="0" w:color="auto"/>
            <w:left w:val="none" w:sz="0" w:space="0" w:color="auto"/>
            <w:bottom w:val="none" w:sz="0" w:space="0" w:color="auto"/>
            <w:right w:val="none" w:sz="0" w:space="0" w:color="auto"/>
          </w:divBdr>
        </w:div>
        <w:div w:id="882642108">
          <w:marLeft w:val="0"/>
          <w:marRight w:val="0"/>
          <w:marTop w:val="0"/>
          <w:marBottom w:val="0"/>
          <w:divBdr>
            <w:top w:val="none" w:sz="0" w:space="0" w:color="auto"/>
            <w:left w:val="none" w:sz="0" w:space="0" w:color="auto"/>
            <w:bottom w:val="none" w:sz="0" w:space="0" w:color="auto"/>
            <w:right w:val="none" w:sz="0" w:space="0" w:color="auto"/>
          </w:divBdr>
        </w:div>
        <w:div w:id="945695329">
          <w:marLeft w:val="0"/>
          <w:marRight w:val="0"/>
          <w:marTop w:val="0"/>
          <w:marBottom w:val="0"/>
          <w:divBdr>
            <w:top w:val="none" w:sz="0" w:space="0" w:color="auto"/>
            <w:left w:val="none" w:sz="0" w:space="0" w:color="auto"/>
            <w:bottom w:val="none" w:sz="0" w:space="0" w:color="auto"/>
            <w:right w:val="none" w:sz="0" w:space="0" w:color="auto"/>
          </w:divBdr>
        </w:div>
        <w:div w:id="947851158">
          <w:marLeft w:val="0"/>
          <w:marRight w:val="0"/>
          <w:marTop w:val="0"/>
          <w:marBottom w:val="0"/>
          <w:divBdr>
            <w:top w:val="none" w:sz="0" w:space="0" w:color="auto"/>
            <w:left w:val="none" w:sz="0" w:space="0" w:color="auto"/>
            <w:bottom w:val="none" w:sz="0" w:space="0" w:color="auto"/>
            <w:right w:val="none" w:sz="0" w:space="0" w:color="auto"/>
          </w:divBdr>
        </w:div>
        <w:div w:id="1056854177">
          <w:marLeft w:val="0"/>
          <w:marRight w:val="0"/>
          <w:marTop w:val="0"/>
          <w:marBottom w:val="0"/>
          <w:divBdr>
            <w:top w:val="none" w:sz="0" w:space="0" w:color="auto"/>
            <w:left w:val="none" w:sz="0" w:space="0" w:color="auto"/>
            <w:bottom w:val="none" w:sz="0" w:space="0" w:color="auto"/>
            <w:right w:val="none" w:sz="0" w:space="0" w:color="auto"/>
          </w:divBdr>
        </w:div>
        <w:div w:id="1070081885">
          <w:marLeft w:val="0"/>
          <w:marRight w:val="0"/>
          <w:marTop w:val="0"/>
          <w:marBottom w:val="0"/>
          <w:divBdr>
            <w:top w:val="none" w:sz="0" w:space="0" w:color="auto"/>
            <w:left w:val="none" w:sz="0" w:space="0" w:color="auto"/>
            <w:bottom w:val="none" w:sz="0" w:space="0" w:color="auto"/>
            <w:right w:val="none" w:sz="0" w:space="0" w:color="auto"/>
          </w:divBdr>
        </w:div>
        <w:div w:id="1107650869">
          <w:marLeft w:val="0"/>
          <w:marRight w:val="0"/>
          <w:marTop w:val="0"/>
          <w:marBottom w:val="0"/>
          <w:divBdr>
            <w:top w:val="none" w:sz="0" w:space="0" w:color="auto"/>
            <w:left w:val="none" w:sz="0" w:space="0" w:color="auto"/>
            <w:bottom w:val="none" w:sz="0" w:space="0" w:color="auto"/>
            <w:right w:val="none" w:sz="0" w:space="0" w:color="auto"/>
          </w:divBdr>
        </w:div>
        <w:div w:id="1114405537">
          <w:marLeft w:val="0"/>
          <w:marRight w:val="0"/>
          <w:marTop w:val="0"/>
          <w:marBottom w:val="0"/>
          <w:divBdr>
            <w:top w:val="none" w:sz="0" w:space="0" w:color="auto"/>
            <w:left w:val="none" w:sz="0" w:space="0" w:color="auto"/>
            <w:bottom w:val="none" w:sz="0" w:space="0" w:color="auto"/>
            <w:right w:val="none" w:sz="0" w:space="0" w:color="auto"/>
          </w:divBdr>
        </w:div>
        <w:div w:id="1133791705">
          <w:marLeft w:val="0"/>
          <w:marRight w:val="0"/>
          <w:marTop w:val="0"/>
          <w:marBottom w:val="0"/>
          <w:divBdr>
            <w:top w:val="none" w:sz="0" w:space="0" w:color="auto"/>
            <w:left w:val="none" w:sz="0" w:space="0" w:color="auto"/>
            <w:bottom w:val="none" w:sz="0" w:space="0" w:color="auto"/>
            <w:right w:val="none" w:sz="0" w:space="0" w:color="auto"/>
          </w:divBdr>
        </w:div>
        <w:div w:id="1177883910">
          <w:marLeft w:val="0"/>
          <w:marRight w:val="0"/>
          <w:marTop w:val="0"/>
          <w:marBottom w:val="0"/>
          <w:divBdr>
            <w:top w:val="none" w:sz="0" w:space="0" w:color="auto"/>
            <w:left w:val="none" w:sz="0" w:space="0" w:color="auto"/>
            <w:bottom w:val="none" w:sz="0" w:space="0" w:color="auto"/>
            <w:right w:val="none" w:sz="0" w:space="0" w:color="auto"/>
          </w:divBdr>
        </w:div>
        <w:div w:id="1232040069">
          <w:marLeft w:val="0"/>
          <w:marRight w:val="0"/>
          <w:marTop w:val="0"/>
          <w:marBottom w:val="0"/>
          <w:divBdr>
            <w:top w:val="none" w:sz="0" w:space="0" w:color="auto"/>
            <w:left w:val="none" w:sz="0" w:space="0" w:color="auto"/>
            <w:bottom w:val="none" w:sz="0" w:space="0" w:color="auto"/>
            <w:right w:val="none" w:sz="0" w:space="0" w:color="auto"/>
          </w:divBdr>
        </w:div>
        <w:div w:id="1295982526">
          <w:marLeft w:val="0"/>
          <w:marRight w:val="0"/>
          <w:marTop w:val="0"/>
          <w:marBottom w:val="0"/>
          <w:divBdr>
            <w:top w:val="none" w:sz="0" w:space="0" w:color="auto"/>
            <w:left w:val="none" w:sz="0" w:space="0" w:color="auto"/>
            <w:bottom w:val="none" w:sz="0" w:space="0" w:color="auto"/>
            <w:right w:val="none" w:sz="0" w:space="0" w:color="auto"/>
          </w:divBdr>
        </w:div>
        <w:div w:id="1384599724">
          <w:marLeft w:val="0"/>
          <w:marRight w:val="0"/>
          <w:marTop w:val="0"/>
          <w:marBottom w:val="0"/>
          <w:divBdr>
            <w:top w:val="none" w:sz="0" w:space="0" w:color="auto"/>
            <w:left w:val="none" w:sz="0" w:space="0" w:color="auto"/>
            <w:bottom w:val="none" w:sz="0" w:space="0" w:color="auto"/>
            <w:right w:val="none" w:sz="0" w:space="0" w:color="auto"/>
          </w:divBdr>
        </w:div>
        <w:div w:id="1418944323">
          <w:marLeft w:val="0"/>
          <w:marRight w:val="0"/>
          <w:marTop w:val="0"/>
          <w:marBottom w:val="0"/>
          <w:divBdr>
            <w:top w:val="none" w:sz="0" w:space="0" w:color="auto"/>
            <w:left w:val="none" w:sz="0" w:space="0" w:color="auto"/>
            <w:bottom w:val="none" w:sz="0" w:space="0" w:color="auto"/>
            <w:right w:val="none" w:sz="0" w:space="0" w:color="auto"/>
          </w:divBdr>
        </w:div>
        <w:div w:id="1439836398">
          <w:marLeft w:val="0"/>
          <w:marRight w:val="0"/>
          <w:marTop w:val="0"/>
          <w:marBottom w:val="0"/>
          <w:divBdr>
            <w:top w:val="none" w:sz="0" w:space="0" w:color="auto"/>
            <w:left w:val="none" w:sz="0" w:space="0" w:color="auto"/>
            <w:bottom w:val="none" w:sz="0" w:space="0" w:color="auto"/>
            <w:right w:val="none" w:sz="0" w:space="0" w:color="auto"/>
          </w:divBdr>
        </w:div>
        <w:div w:id="1482652464">
          <w:marLeft w:val="0"/>
          <w:marRight w:val="0"/>
          <w:marTop w:val="0"/>
          <w:marBottom w:val="0"/>
          <w:divBdr>
            <w:top w:val="none" w:sz="0" w:space="0" w:color="auto"/>
            <w:left w:val="none" w:sz="0" w:space="0" w:color="auto"/>
            <w:bottom w:val="none" w:sz="0" w:space="0" w:color="auto"/>
            <w:right w:val="none" w:sz="0" w:space="0" w:color="auto"/>
          </w:divBdr>
        </w:div>
        <w:div w:id="1497188527">
          <w:marLeft w:val="0"/>
          <w:marRight w:val="0"/>
          <w:marTop w:val="0"/>
          <w:marBottom w:val="0"/>
          <w:divBdr>
            <w:top w:val="none" w:sz="0" w:space="0" w:color="auto"/>
            <w:left w:val="none" w:sz="0" w:space="0" w:color="auto"/>
            <w:bottom w:val="none" w:sz="0" w:space="0" w:color="auto"/>
            <w:right w:val="none" w:sz="0" w:space="0" w:color="auto"/>
          </w:divBdr>
        </w:div>
        <w:div w:id="1560824139">
          <w:marLeft w:val="0"/>
          <w:marRight w:val="0"/>
          <w:marTop w:val="0"/>
          <w:marBottom w:val="0"/>
          <w:divBdr>
            <w:top w:val="none" w:sz="0" w:space="0" w:color="auto"/>
            <w:left w:val="none" w:sz="0" w:space="0" w:color="auto"/>
            <w:bottom w:val="none" w:sz="0" w:space="0" w:color="auto"/>
            <w:right w:val="none" w:sz="0" w:space="0" w:color="auto"/>
          </w:divBdr>
        </w:div>
        <w:div w:id="1575581284">
          <w:marLeft w:val="0"/>
          <w:marRight w:val="0"/>
          <w:marTop w:val="0"/>
          <w:marBottom w:val="0"/>
          <w:divBdr>
            <w:top w:val="none" w:sz="0" w:space="0" w:color="auto"/>
            <w:left w:val="none" w:sz="0" w:space="0" w:color="auto"/>
            <w:bottom w:val="none" w:sz="0" w:space="0" w:color="auto"/>
            <w:right w:val="none" w:sz="0" w:space="0" w:color="auto"/>
          </w:divBdr>
        </w:div>
        <w:div w:id="1600717847">
          <w:marLeft w:val="0"/>
          <w:marRight w:val="0"/>
          <w:marTop w:val="0"/>
          <w:marBottom w:val="0"/>
          <w:divBdr>
            <w:top w:val="none" w:sz="0" w:space="0" w:color="auto"/>
            <w:left w:val="none" w:sz="0" w:space="0" w:color="auto"/>
            <w:bottom w:val="none" w:sz="0" w:space="0" w:color="auto"/>
            <w:right w:val="none" w:sz="0" w:space="0" w:color="auto"/>
          </w:divBdr>
        </w:div>
        <w:div w:id="1641837932">
          <w:marLeft w:val="0"/>
          <w:marRight w:val="0"/>
          <w:marTop w:val="0"/>
          <w:marBottom w:val="0"/>
          <w:divBdr>
            <w:top w:val="none" w:sz="0" w:space="0" w:color="auto"/>
            <w:left w:val="none" w:sz="0" w:space="0" w:color="auto"/>
            <w:bottom w:val="none" w:sz="0" w:space="0" w:color="auto"/>
            <w:right w:val="none" w:sz="0" w:space="0" w:color="auto"/>
          </w:divBdr>
        </w:div>
        <w:div w:id="1679114035">
          <w:marLeft w:val="0"/>
          <w:marRight w:val="0"/>
          <w:marTop w:val="0"/>
          <w:marBottom w:val="0"/>
          <w:divBdr>
            <w:top w:val="none" w:sz="0" w:space="0" w:color="auto"/>
            <w:left w:val="none" w:sz="0" w:space="0" w:color="auto"/>
            <w:bottom w:val="none" w:sz="0" w:space="0" w:color="auto"/>
            <w:right w:val="none" w:sz="0" w:space="0" w:color="auto"/>
          </w:divBdr>
        </w:div>
        <w:div w:id="1730228736">
          <w:marLeft w:val="0"/>
          <w:marRight w:val="0"/>
          <w:marTop w:val="0"/>
          <w:marBottom w:val="0"/>
          <w:divBdr>
            <w:top w:val="none" w:sz="0" w:space="0" w:color="auto"/>
            <w:left w:val="none" w:sz="0" w:space="0" w:color="auto"/>
            <w:bottom w:val="none" w:sz="0" w:space="0" w:color="auto"/>
            <w:right w:val="none" w:sz="0" w:space="0" w:color="auto"/>
          </w:divBdr>
        </w:div>
        <w:div w:id="1733387933">
          <w:marLeft w:val="0"/>
          <w:marRight w:val="0"/>
          <w:marTop w:val="0"/>
          <w:marBottom w:val="0"/>
          <w:divBdr>
            <w:top w:val="none" w:sz="0" w:space="0" w:color="auto"/>
            <w:left w:val="none" w:sz="0" w:space="0" w:color="auto"/>
            <w:bottom w:val="none" w:sz="0" w:space="0" w:color="auto"/>
            <w:right w:val="none" w:sz="0" w:space="0" w:color="auto"/>
          </w:divBdr>
        </w:div>
        <w:div w:id="1746024997">
          <w:marLeft w:val="0"/>
          <w:marRight w:val="0"/>
          <w:marTop w:val="0"/>
          <w:marBottom w:val="0"/>
          <w:divBdr>
            <w:top w:val="none" w:sz="0" w:space="0" w:color="auto"/>
            <w:left w:val="none" w:sz="0" w:space="0" w:color="auto"/>
            <w:bottom w:val="none" w:sz="0" w:space="0" w:color="auto"/>
            <w:right w:val="none" w:sz="0" w:space="0" w:color="auto"/>
          </w:divBdr>
        </w:div>
        <w:div w:id="1748185322">
          <w:marLeft w:val="0"/>
          <w:marRight w:val="0"/>
          <w:marTop w:val="0"/>
          <w:marBottom w:val="0"/>
          <w:divBdr>
            <w:top w:val="none" w:sz="0" w:space="0" w:color="auto"/>
            <w:left w:val="none" w:sz="0" w:space="0" w:color="auto"/>
            <w:bottom w:val="none" w:sz="0" w:space="0" w:color="auto"/>
            <w:right w:val="none" w:sz="0" w:space="0" w:color="auto"/>
          </w:divBdr>
        </w:div>
        <w:div w:id="1749426308">
          <w:marLeft w:val="0"/>
          <w:marRight w:val="0"/>
          <w:marTop w:val="0"/>
          <w:marBottom w:val="0"/>
          <w:divBdr>
            <w:top w:val="none" w:sz="0" w:space="0" w:color="auto"/>
            <w:left w:val="none" w:sz="0" w:space="0" w:color="auto"/>
            <w:bottom w:val="none" w:sz="0" w:space="0" w:color="auto"/>
            <w:right w:val="none" w:sz="0" w:space="0" w:color="auto"/>
          </w:divBdr>
        </w:div>
        <w:div w:id="1769307948">
          <w:marLeft w:val="0"/>
          <w:marRight w:val="0"/>
          <w:marTop w:val="0"/>
          <w:marBottom w:val="0"/>
          <w:divBdr>
            <w:top w:val="none" w:sz="0" w:space="0" w:color="auto"/>
            <w:left w:val="none" w:sz="0" w:space="0" w:color="auto"/>
            <w:bottom w:val="none" w:sz="0" w:space="0" w:color="auto"/>
            <w:right w:val="none" w:sz="0" w:space="0" w:color="auto"/>
          </w:divBdr>
        </w:div>
        <w:div w:id="1816332103">
          <w:marLeft w:val="0"/>
          <w:marRight w:val="0"/>
          <w:marTop w:val="0"/>
          <w:marBottom w:val="0"/>
          <w:divBdr>
            <w:top w:val="none" w:sz="0" w:space="0" w:color="auto"/>
            <w:left w:val="none" w:sz="0" w:space="0" w:color="auto"/>
            <w:bottom w:val="none" w:sz="0" w:space="0" w:color="auto"/>
            <w:right w:val="none" w:sz="0" w:space="0" w:color="auto"/>
          </w:divBdr>
        </w:div>
        <w:div w:id="1859613633">
          <w:marLeft w:val="0"/>
          <w:marRight w:val="0"/>
          <w:marTop w:val="0"/>
          <w:marBottom w:val="0"/>
          <w:divBdr>
            <w:top w:val="none" w:sz="0" w:space="0" w:color="auto"/>
            <w:left w:val="none" w:sz="0" w:space="0" w:color="auto"/>
            <w:bottom w:val="none" w:sz="0" w:space="0" w:color="auto"/>
            <w:right w:val="none" w:sz="0" w:space="0" w:color="auto"/>
          </w:divBdr>
        </w:div>
        <w:div w:id="1886716344">
          <w:marLeft w:val="0"/>
          <w:marRight w:val="0"/>
          <w:marTop w:val="0"/>
          <w:marBottom w:val="0"/>
          <w:divBdr>
            <w:top w:val="none" w:sz="0" w:space="0" w:color="auto"/>
            <w:left w:val="none" w:sz="0" w:space="0" w:color="auto"/>
            <w:bottom w:val="none" w:sz="0" w:space="0" w:color="auto"/>
            <w:right w:val="none" w:sz="0" w:space="0" w:color="auto"/>
          </w:divBdr>
        </w:div>
        <w:div w:id="1913733285">
          <w:marLeft w:val="0"/>
          <w:marRight w:val="0"/>
          <w:marTop w:val="0"/>
          <w:marBottom w:val="0"/>
          <w:divBdr>
            <w:top w:val="none" w:sz="0" w:space="0" w:color="auto"/>
            <w:left w:val="none" w:sz="0" w:space="0" w:color="auto"/>
            <w:bottom w:val="none" w:sz="0" w:space="0" w:color="auto"/>
            <w:right w:val="none" w:sz="0" w:space="0" w:color="auto"/>
          </w:divBdr>
        </w:div>
        <w:div w:id="1924491911">
          <w:marLeft w:val="0"/>
          <w:marRight w:val="0"/>
          <w:marTop w:val="0"/>
          <w:marBottom w:val="0"/>
          <w:divBdr>
            <w:top w:val="none" w:sz="0" w:space="0" w:color="auto"/>
            <w:left w:val="none" w:sz="0" w:space="0" w:color="auto"/>
            <w:bottom w:val="none" w:sz="0" w:space="0" w:color="auto"/>
            <w:right w:val="none" w:sz="0" w:space="0" w:color="auto"/>
          </w:divBdr>
        </w:div>
        <w:div w:id="1950578772">
          <w:marLeft w:val="0"/>
          <w:marRight w:val="0"/>
          <w:marTop w:val="0"/>
          <w:marBottom w:val="0"/>
          <w:divBdr>
            <w:top w:val="none" w:sz="0" w:space="0" w:color="auto"/>
            <w:left w:val="none" w:sz="0" w:space="0" w:color="auto"/>
            <w:bottom w:val="none" w:sz="0" w:space="0" w:color="auto"/>
            <w:right w:val="none" w:sz="0" w:space="0" w:color="auto"/>
          </w:divBdr>
        </w:div>
        <w:div w:id="2012365155">
          <w:marLeft w:val="0"/>
          <w:marRight w:val="0"/>
          <w:marTop w:val="0"/>
          <w:marBottom w:val="0"/>
          <w:divBdr>
            <w:top w:val="none" w:sz="0" w:space="0" w:color="auto"/>
            <w:left w:val="none" w:sz="0" w:space="0" w:color="auto"/>
            <w:bottom w:val="none" w:sz="0" w:space="0" w:color="auto"/>
            <w:right w:val="none" w:sz="0" w:space="0" w:color="auto"/>
          </w:divBdr>
        </w:div>
        <w:div w:id="2093622409">
          <w:marLeft w:val="0"/>
          <w:marRight w:val="0"/>
          <w:marTop w:val="0"/>
          <w:marBottom w:val="0"/>
          <w:divBdr>
            <w:top w:val="none" w:sz="0" w:space="0" w:color="auto"/>
            <w:left w:val="none" w:sz="0" w:space="0" w:color="auto"/>
            <w:bottom w:val="none" w:sz="0" w:space="0" w:color="auto"/>
            <w:right w:val="none" w:sz="0" w:space="0" w:color="auto"/>
          </w:divBdr>
        </w:div>
      </w:divsChild>
    </w:div>
    <w:div w:id="251017261">
      <w:bodyDiv w:val="1"/>
      <w:marLeft w:val="0"/>
      <w:marRight w:val="0"/>
      <w:marTop w:val="0"/>
      <w:marBottom w:val="0"/>
      <w:divBdr>
        <w:top w:val="none" w:sz="0" w:space="0" w:color="auto"/>
        <w:left w:val="none" w:sz="0" w:space="0" w:color="auto"/>
        <w:bottom w:val="none" w:sz="0" w:space="0" w:color="auto"/>
        <w:right w:val="none" w:sz="0" w:space="0" w:color="auto"/>
      </w:divBdr>
    </w:div>
    <w:div w:id="251428358">
      <w:bodyDiv w:val="1"/>
      <w:marLeft w:val="0"/>
      <w:marRight w:val="0"/>
      <w:marTop w:val="0"/>
      <w:marBottom w:val="0"/>
      <w:divBdr>
        <w:top w:val="none" w:sz="0" w:space="0" w:color="auto"/>
        <w:left w:val="none" w:sz="0" w:space="0" w:color="auto"/>
        <w:bottom w:val="none" w:sz="0" w:space="0" w:color="auto"/>
        <w:right w:val="none" w:sz="0" w:space="0" w:color="auto"/>
      </w:divBdr>
    </w:div>
    <w:div w:id="251471833">
      <w:bodyDiv w:val="1"/>
      <w:marLeft w:val="0"/>
      <w:marRight w:val="0"/>
      <w:marTop w:val="0"/>
      <w:marBottom w:val="0"/>
      <w:divBdr>
        <w:top w:val="none" w:sz="0" w:space="0" w:color="auto"/>
        <w:left w:val="none" w:sz="0" w:space="0" w:color="auto"/>
        <w:bottom w:val="none" w:sz="0" w:space="0" w:color="auto"/>
        <w:right w:val="none" w:sz="0" w:space="0" w:color="auto"/>
      </w:divBdr>
    </w:div>
    <w:div w:id="251478548">
      <w:bodyDiv w:val="1"/>
      <w:marLeft w:val="0"/>
      <w:marRight w:val="0"/>
      <w:marTop w:val="0"/>
      <w:marBottom w:val="0"/>
      <w:divBdr>
        <w:top w:val="none" w:sz="0" w:space="0" w:color="auto"/>
        <w:left w:val="none" w:sz="0" w:space="0" w:color="auto"/>
        <w:bottom w:val="none" w:sz="0" w:space="0" w:color="auto"/>
        <w:right w:val="none" w:sz="0" w:space="0" w:color="auto"/>
      </w:divBdr>
    </w:div>
    <w:div w:id="251548523">
      <w:bodyDiv w:val="1"/>
      <w:marLeft w:val="0"/>
      <w:marRight w:val="0"/>
      <w:marTop w:val="0"/>
      <w:marBottom w:val="0"/>
      <w:divBdr>
        <w:top w:val="none" w:sz="0" w:space="0" w:color="auto"/>
        <w:left w:val="none" w:sz="0" w:space="0" w:color="auto"/>
        <w:bottom w:val="none" w:sz="0" w:space="0" w:color="auto"/>
        <w:right w:val="none" w:sz="0" w:space="0" w:color="auto"/>
      </w:divBdr>
    </w:div>
    <w:div w:id="251553883">
      <w:bodyDiv w:val="1"/>
      <w:marLeft w:val="0"/>
      <w:marRight w:val="0"/>
      <w:marTop w:val="0"/>
      <w:marBottom w:val="0"/>
      <w:divBdr>
        <w:top w:val="none" w:sz="0" w:space="0" w:color="auto"/>
        <w:left w:val="none" w:sz="0" w:space="0" w:color="auto"/>
        <w:bottom w:val="none" w:sz="0" w:space="0" w:color="auto"/>
        <w:right w:val="none" w:sz="0" w:space="0" w:color="auto"/>
      </w:divBdr>
    </w:div>
    <w:div w:id="251858630">
      <w:bodyDiv w:val="1"/>
      <w:marLeft w:val="0"/>
      <w:marRight w:val="0"/>
      <w:marTop w:val="0"/>
      <w:marBottom w:val="0"/>
      <w:divBdr>
        <w:top w:val="none" w:sz="0" w:space="0" w:color="auto"/>
        <w:left w:val="none" w:sz="0" w:space="0" w:color="auto"/>
        <w:bottom w:val="none" w:sz="0" w:space="0" w:color="auto"/>
        <w:right w:val="none" w:sz="0" w:space="0" w:color="auto"/>
      </w:divBdr>
    </w:div>
    <w:div w:id="252007014">
      <w:bodyDiv w:val="1"/>
      <w:marLeft w:val="0"/>
      <w:marRight w:val="0"/>
      <w:marTop w:val="0"/>
      <w:marBottom w:val="0"/>
      <w:divBdr>
        <w:top w:val="none" w:sz="0" w:space="0" w:color="auto"/>
        <w:left w:val="none" w:sz="0" w:space="0" w:color="auto"/>
        <w:bottom w:val="none" w:sz="0" w:space="0" w:color="auto"/>
        <w:right w:val="none" w:sz="0" w:space="0" w:color="auto"/>
      </w:divBdr>
    </w:div>
    <w:div w:id="252133169">
      <w:bodyDiv w:val="1"/>
      <w:marLeft w:val="0"/>
      <w:marRight w:val="0"/>
      <w:marTop w:val="0"/>
      <w:marBottom w:val="0"/>
      <w:divBdr>
        <w:top w:val="none" w:sz="0" w:space="0" w:color="auto"/>
        <w:left w:val="none" w:sz="0" w:space="0" w:color="auto"/>
        <w:bottom w:val="none" w:sz="0" w:space="0" w:color="auto"/>
        <w:right w:val="none" w:sz="0" w:space="0" w:color="auto"/>
      </w:divBdr>
    </w:div>
    <w:div w:id="253633235">
      <w:bodyDiv w:val="1"/>
      <w:marLeft w:val="0"/>
      <w:marRight w:val="0"/>
      <w:marTop w:val="0"/>
      <w:marBottom w:val="0"/>
      <w:divBdr>
        <w:top w:val="none" w:sz="0" w:space="0" w:color="auto"/>
        <w:left w:val="none" w:sz="0" w:space="0" w:color="auto"/>
        <w:bottom w:val="none" w:sz="0" w:space="0" w:color="auto"/>
        <w:right w:val="none" w:sz="0" w:space="0" w:color="auto"/>
      </w:divBdr>
    </w:div>
    <w:div w:id="253709126">
      <w:bodyDiv w:val="1"/>
      <w:marLeft w:val="0"/>
      <w:marRight w:val="0"/>
      <w:marTop w:val="0"/>
      <w:marBottom w:val="0"/>
      <w:divBdr>
        <w:top w:val="none" w:sz="0" w:space="0" w:color="auto"/>
        <w:left w:val="none" w:sz="0" w:space="0" w:color="auto"/>
        <w:bottom w:val="none" w:sz="0" w:space="0" w:color="auto"/>
        <w:right w:val="none" w:sz="0" w:space="0" w:color="auto"/>
      </w:divBdr>
    </w:div>
    <w:div w:id="253898952">
      <w:bodyDiv w:val="1"/>
      <w:marLeft w:val="0"/>
      <w:marRight w:val="0"/>
      <w:marTop w:val="0"/>
      <w:marBottom w:val="0"/>
      <w:divBdr>
        <w:top w:val="none" w:sz="0" w:space="0" w:color="auto"/>
        <w:left w:val="none" w:sz="0" w:space="0" w:color="auto"/>
        <w:bottom w:val="none" w:sz="0" w:space="0" w:color="auto"/>
        <w:right w:val="none" w:sz="0" w:space="0" w:color="auto"/>
      </w:divBdr>
    </w:div>
    <w:div w:id="254169969">
      <w:bodyDiv w:val="1"/>
      <w:marLeft w:val="0"/>
      <w:marRight w:val="0"/>
      <w:marTop w:val="0"/>
      <w:marBottom w:val="0"/>
      <w:divBdr>
        <w:top w:val="none" w:sz="0" w:space="0" w:color="auto"/>
        <w:left w:val="none" w:sz="0" w:space="0" w:color="auto"/>
        <w:bottom w:val="none" w:sz="0" w:space="0" w:color="auto"/>
        <w:right w:val="none" w:sz="0" w:space="0" w:color="auto"/>
      </w:divBdr>
    </w:div>
    <w:div w:id="254217050">
      <w:bodyDiv w:val="1"/>
      <w:marLeft w:val="0"/>
      <w:marRight w:val="0"/>
      <w:marTop w:val="0"/>
      <w:marBottom w:val="0"/>
      <w:divBdr>
        <w:top w:val="none" w:sz="0" w:space="0" w:color="auto"/>
        <w:left w:val="none" w:sz="0" w:space="0" w:color="auto"/>
        <w:bottom w:val="none" w:sz="0" w:space="0" w:color="auto"/>
        <w:right w:val="none" w:sz="0" w:space="0" w:color="auto"/>
      </w:divBdr>
    </w:div>
    <w:div w:id="254749681">
      <w:bodyDiv w:val="1"/>
      <w:marLeft w:val="0"/>
      <w:marRight w:val="0"/>
      <w:marTop w:val="0"/>
      <w:marBottom w:val="0"/>
      <w:divBdr>
        <w:top w:val="none" w:sz="0" w:space="0" w:color="auto"/>
        <w:left w:val="none" w:sz="0" w:space="0" w:color="auto"/>
        <w:bottom w:val="none" w:sz="0" w:space="0" w:color="auto"/>
        <w:right w:val="none" w:sz="0" w:space="0" w:color="auto"/>
      </w:divBdr>
    </w:div>
    <w:div w:id="254825761">
      <w:bodyDiv w:val="1"/>
      <w:marLeft w:val="0"/>
      <w:marRight w:val="0"/>
      <w:marTop w:val="0"/>
      <w:marBottom w:val="0"/>
      <w:divBdr>
        <w:top w:val="none" w:sz="0" w:space="0" w:color="auto"/>
        <w:left w:val="none" w:sz="0" w:space="0" w:color="auto"/>
        <w:bottom w:val="none" w:sz="0" w:space="0" w:color="auto"/>
        <w:right w:val="none" w:sz="0" w:space="0" w:color="auto"/>
      </w:divBdr>
    </w:div>
    <w:div w:id="255478267">
      <w:bodyDiv w:val="1"/>
      <w:marLeft w:val="0"/>
      <w:marRight w:val="0"/>
      <w:marTop w:val="0"/>
      <w:marBottom w:val="0"/>
      <w:divBdr>
        <w:top w:val="none" w:sz="0" w:space="0" w:color="auto"/>
        <w:left w:val="none" w:sz="0" w:space="0" w:color="auto"/>
        <w:bottom w:val="none" w:sz="0" w:space="0" w:color="auto"/>
        <w:right w:val="none" w:sz="0" w:space="0" w:color="auto"/>
      </w:divBdr>
      <w:divsChild>
        <w:div w:id="84232285">
          <w:marLeft w:val="0"/>
          <w:marRight w:val="0"/>
          <w:marTop w:val="0"/>
          <w:marBottom w:val="0"/>
          <w:divBdr>
            <w:top w:val="none" w:sz="0" w:space="0" w:color="auto"/>
            <w:left w:val="none" w:sz="0" w:space="0" w:color="auto"/>
            <w:bottom w:val="none" w:sz="0" w:space="0" w:color="auto"/>
            <w:right w:val="none" w:sz="0" w:space="0" w:color="auto"/>
          </w:divBdr>
        </w:div>
        <w:div w:id="135295241">
          <w:marLeft w:val="0"/>
          <w:marRight w:val="0"/>
          <w:marTop w:val="0"/>
          <w:marBottom w:val="0"/>
          <w:divBdr>
            <w:top w:val="none" w:sz="0" w:space="0" w:color="auto"/>
            <w:left w:val="none" w:sz="0" w:space="0" w:color="auto"/>
            <w:bottom w:val="none" w:sz="0" w:space="0" w:color="auto"/>
            <w:right w:val="none" w:sz="0" w:space="0" w:color="auto"/>
          </w:divBdr>
        </w:div>
        <w:div w:id="159079538">
          <w:marLeft w:val="0"/>
          <w:marRight w:val="0"/>
          <w:marTop w:val="0"/>
          <w:marBottom w:val="0"/>
          <w:divBdr>
            <w:top w:val="none" w:sz="0" w:space="0" w:color="auto"/>
            <w:left w:val="none" w:sz="0" w:space="0" w:color="auto"/>
            <w:bottom w:val="none" w:sz="0" w:space="0" w:color="auto"/>
            <w:right w:val="none" w:sz="0" w:space="0" w:color="auto"/>
          </w:divBdr>
        </w:div>
        <w:div w:id="171072708">
          <w:marLeft w:val="0"/>
          <w:marRight w:val="0"/>
          <w:marTop w:val="0"/>
          <w:marBottom w:val="0"/>
          <w:divBdr>
            <w:top w:val="none" w:sz="0" w:space="0" w:color="auto"/>
            <w:left w:val="none" w:sz="0" w:space="0" w:color="auto"/>
            <w:bottom w:val="none" w:sz="0" w:space="0" w:color="auto"/>
            <w:right w:val="none" w:sz="0" w:space="0" w:color="auto"/>
          </w:divBdr>
        </w:div>
        <w:div w:id="299265563">
          <w:marLeft w:val="0"/>
          <w:marRight w:val="0"/>
          <w:marTop w:val="0"/>
          <w:marBottom w:val="0"/>
          <w:divBdr>
            <w:top w:val="none" w:sz="0" w:space="0" w:color="auto"/>
            <w:left w:val="none" w:sz="0" w:space="0" w:color="auto"/>
            <w:bottom w:val="none" w:sz="0" w:space="0" w:color="auto"/>
            <w:right w:val="none" w:sz="0" w:space="0" w:color="auto"/>
          </w:divBdr>
        </w:div>
        <w:div w:id="327514826">
          <w:marLeft w:val="0"/>
          <w:marRight w:val="0"/>
          <w:marTop w:val="0"/>
          <w:marBottom w:val="0"/>
          <w:divBdr>
            <w:top w:val="none" w:sz="0" w:space="0" w:color="auto"/>
            <w:left w:val="none" w:sz="0" w:space="0" w:color="auto"/>
            <w:bottom w:val="none" w:sz="0" w:space="0" w:color="auto"/>
            <w:right w:val="none" w:sz="0" w:space="0" w:color="auto"/>
          </w:divBdr>
        </w:div>
        <w:div w:id="351688140">
          <w:marLeft w:val="0"/>
          <w:marRight w:val="0"/>
          <w:marTop w:val="0"/>
          <w:marBottom w:val="0"/>
          <w:divBdr>
            <w:top w:val="none" w:sz="0" w:space="0" w:color="auto"/>
            <w:left w:val="none" w:sz="0" w:space="0" w:color="auto"/>
            <w:bottom w:val="none" w:sz="0" w:space="0" w:color="auto"/>
            <w:right w:val="none" w:sz="0" w:space="0" w:color="auto"/>
          </w:divBdr>
        </w:div>
        <w:div w:id="389041866">
          <w:marLeft w:val="0"/>
          <w:marRight w:val="0"/>
          <w:marTop w:val="0"/>
          <w:marBottom w:val="0"/>
          <w:divBdr>
            <w:top w:val="none" w:sz="0" w:space="0" w:color="auto"/>
            <w:left w:val="none" w:sz="0" w:space="0" w:color="auto"/>
            <w:bottom w:val="none" w:sz="0" w:space="0" w:color="auto"/>
            <w:right w:val="none" w:sz="0" w:space="0" w:color="auto"/>
          </w:divBdr>
        </w:div>
        <w:div w:id="496381456">
          <w:marLeft w:val="0"/>
          <w:marRight w:val="0"/>
          <w:marTop w:val="0"/>
          <w:marBottom w:val="0"/>
          <w:divBdr>
            <w:top w:val="none" w:sz="0" w:space="0" w:color="auto"/>
            <w:left w:val="none" w:sz="0" w:space="0" w:color="auto"/>
            <w:bottom w:val="none" w:sz="0" w:space="0" w:color="auto"/>
            <w:right w:val="none" w:sz="0" w:space="0" w:color="auto"/>
          </w:divBdr>
        </w:div>
        <w:div w:id="505827312">
          <w:marLeft w:val="0"/>
          <w:marRight w:val="0"/>
          <w:marTop w:val="0"/>
          <w:marBottom w:val="0"/>
          <w:divBdr>
            <w:top w:val="none" w:sz="0" w:space="0" w:color="auto"/>
            <w:left w:val="none" w:sz="0" w:space="0" w:color="auto"/>
            <w:bottom w:val="none" w:sz="0" w:space="0" w:color="auto"/>
            <w:right w:val="none" w:sz="0" w:space="0" w:color="auto"/>
          </w:divBdr>
        </w:div>
        <w:div w:id="508182857">
          <w:marLeft w:val="0"/>
          <w:marRight w:val="0"/>
          <w:marTop w:val="0"/>
          <w:marBottom w:val="0"/>
          <w:divBdr>
            <w:top w:val="none" w:sz="0" w:space="0" w:color="auto"/>
            <w:left w:val="none" w:sz="0" w:space="0" w:color="auto"/>
            <w:bottom w:val="none" w:sz="0" w:space="0" w:color="auto"/>
            <w:right w:val="none" w:sz="0" w:space="0" w:color="auto"/>
          </w:divBdr>
        </w:div>
        <w:div w:id="581061146">
          <w:marLeft w:val="0"/>
          <w:marRight w:val="0"/>
          <w:marTop w:val="0"/>
          <w:marBottom w:val="0"/>
          <w:divBdr>
            <w:top w:val="none" w:sz="0" w:space="0" w:color="auto"/>
            <w:left w:val="none" w:sz="0" w:space="0" w:color="auto"/>
            <w:bottom w:val="none" w:sz="0" w:space="0" w:color="auto"/>
            <w:right w:val="none" w:sz="0" w:space="0" w:color="auto"/>
          </w:divBdr>
        </w:div>
        <w:div w:id="601956436">
          <w:marLeft w:val="0"/>
          <w:marRight w:val="0"/>
          <w:marTop w:val="0"/>
          <w:marBottom w:val="0"/>
          <w:divBdr>
            <w:top w:val="none" w:sz="0" w:space="0" w:color="auto"/>
            <w:left w:val="none" w:sz="0" w:space="0" w:color="auto"/>
            <w:bottom w:val="none" w:sz="0" w:space="0" w:color="auto"/>
            <w:right w:val="none" w:sz="0" w:space="0" w:color="auto"/>
          </w:divBdr>
        </w:div>
        <w:div w:id="667027748">
          <w:marLeft w:val="0"/>
          <w:marRight w:val="0"/>
          <w:marTop w:val="0"/>
          <w:marBottom w:val="0"/>
          <w:divBdr>
            <w:top w:val="none" w:sz="0" w:space="0" w:color="auto"/>
            <w:left w:val="none" w:sz="0" w:space="0" w:color="auto"/>
            <w:bottom w:val="none" w:sz="0" w:space="0" w:color="auto"/>
            <w:right w:val="none" w:sz="0" w:space="0" w:color="auto"/>
          </w:divBdr>
        </w:div>
        <w:div w:id="697662052">
          <w:marLeft w:val="0"/>
          <w:marRight w:val="0"/>
          <w:marTop w:val="0"/>
          <w:marBottom w:val="0"/>
          <w:divBdr>
            <w:top w:val="none" w:sz="0" w:space="0" w:color="auto"/>
            <w:left w:val="none" w:sz="0" w:space="0" w:color="auto"/>
            <w:bottom w:val="none" w:sz="0" w:space="0" w:color="auto"/>
            <w:right w:val="none" w:sz="0" w:space="0" w:color="auto"/>
          </w:divBdr>
        </w:div>
        <w:div w:id="769620184">
          <w:marLeft w:val="0"/>
          <w:marRight w:val="0"/>
          <w:marTop w:val="0"/>
          <w:marBottom w:val="0"/>
          <w:divBdr>
            <w:top w:val="none" w:sz="0" w:space="0" w:color="auto"/>
            <w:left w:val="none" w:sz="0" w:space="0" w:color="auto"/>
            <w:bottom w:val="none" w:sz="0" w:space="0" w:color="auto"/>
            <w:right w:val="none" w:sz="0" w:space="0" w:color="auto"/>
          </w:divBdr>
        </w:div>
        <w:div w:id="815955703">
          <w:marLeft w:val="0"/>
          <w:marRight w:val="0"/>
          <w:marTop w:val="0"/>
          <w:marBottom w:val="0"/>
          <w:divBdr>
            <w:top w:val="none" w:sz="0" w:space="0" w:color="auto"/>
            <w:left w:val="none" w:sz="0" w:space="0" w:color="auto"/>
            <w:bottom w:val="none" w:sz="0" w:space="0" w:color="auto"/>
            <w:right w:val="none" w:sz="0" w:space="0" w:color="auto"/>
          </w:divBdr>
        </w:div>
        <w:div w:id="819426834">
          <w:marLeft w:val="0"/>
          <w:marRight w:val="0"/>
          <w:marTop w:val="0"/>
          <w:marBottom w:val="0"/>
          <w:divBdr>
            <w:top w:val="none" w:sz="0" w:space="0" w:color="auto"/>
            <w:left w:val="none" w:sz="0" w:space="0" w:color="auto"/>
            <w:bottom w:val="none" w:sz="0" w:space="0" w:color="auto"/>
            <w:right w:val="none" w:sz="0" w:space="0" w:color="auto"/>
          </w:divBdr>
        </w:div>
        <w:div w:id="820194976">
          <w:marLeft w:val="0"/>
          <w:marRight w:val="0"/>
          <w:marTop w:val="0"/>
          <w:marBottom w:val="0"/>
          <w:divBdr>
            <w:top w:val="none" w:sz="0" w:space="0" w:color="auto"/>
            <w:left w:val="none" w:sz="0" w:space="0" w:color="auto"/>
            <w:bottom w:val="none" w:sz="0" w:space="0" w:color="auto"/>
            <w:right w:val="none" w:sz="0" w:space="0" w:color="auto"/>
          </w:divBdr>
        </w:div>
        <w:div w:id="872117118">
          <w:marLeft w:val="0"/>
          <w:marRight w:val="0"/>
          <w:marTop w:val="0"/>
          <w:marBottom w:val="0"/>
          <w:divBdr>
            <w:top w:val="none" w:sz="0" w:space="0" w:color="auto"/>
            <w:left w:val="none" w:sz="0" w:space="0" w:color="auto"/>
            <w:bottom w:val="none" w:sz="0" w:space="0" w:color="auto"/>
            <w:right w:val="none" w:sz="0" w:space="0" w:color="auto"/>
          </w:divBdr>
        </w:div>
        <w:div w:id="886070740">
          <w:marLeft w:val="0"/>
          <w:marRight w:val="0"/>
          <w:marTop w:val="0"/>
          <w:marBottom w:val="0"/>
          <w:divBdr>
            <w:top w:val="none" w:sz="0" w:space="0" w:color="auto"/>
            <w:left w:val="none" w:sz="0" w:space="0" w:color="auto"/>
            <w:bottom w:val="none" w:sz="0" w:space="0" w:color="auto"/>
            <w:right w:val="none" w:sz="0" w:space="0" w:color="auto"/>
          </w:divBdr>
        </w:div>
        <w:div w:id="921449806">
          <w:marLeft w:val="0"/>
          <w:marRight w:val="0"/>
          <w:marTop w:val="0"/>
          <w:marBottom w:val="0"/>
          <w:divBdr>
            <w:top w:val="none" w:sz="0" w:space="0" w:color="auto"/>
            <w:left w:val="none" w:sz="0" w:space="0" w:color="auto"/>
            <w:bottom w:val="none" w:sz="0" w:space="0" w:color="auto"/>
            <w:right w:val="none" w:sz="0" w:space="0" w:color="auto"/>
          </w:divBdr>
        </w:div>
        <w:div w:id="940993186">
          <w:marLeft w:val="0"/>
          <w:marRight w:val="0"/>
          <w:marTop w:val="0"/>
          <w:marBottom w:val="0"/>
          <w:divBdr>
            <w:top w:val="none" w:sz="0" w:space="0" w:color="auto"/>
            <w:left w:val="none" w:sz="0" w:space="0" w:color="auto"/>
            <w:bottom w:val="none" w:sz="0" w:space="0" w:color="auto"/>
            <w:right w:val="none" w:sz="0" w:space="0" w:color="auto"/>
          </w:divBdr>
        </w:div>
        <w:div w:id="956719412">
          <w:marLeft w:val="0"/>
          <w:marRight w:val="0"/>
          <w:marTop w:val="0"/>
          <w:marBottom w:val="0"/>
          <w:divBdr>
            <w:top w:val="none" w:sz="0" w:space="0" w:color="auto"/>
            <w:left w:val="none" w:sz="0" w:space="0" w:color="auto"/>
            <w:bottom w:val="none" w:sz="0" w:space="0" w:color="auto"/>
            <w:right w:val="none" w:sz="0" w:space="0" w:color="auto"/>
          </w:divBdr>
        </w:div>
        <w:div w:id="961958776">
          <w:marLeft w:val="0"/>
          <w:marRight w:val="0"/>
          <w:marTop w:val="0"/>
          <w:marBottom w:val="0"/>
          <w:divBdr>
            <w:top w:val="none" w:sz="0" w:space="0" w:color="auto"/>
            <w:left w:val="none" w:sz="0" w:space="0" w:color="auto"/>
            <w:bottom w:val="none" w:sz="0" w:space="0" w:color="auto"/>
            <w:right w:val="none" w:sz="0" w:space="0" w:color="auto"/>
          </w:divBdr>
        </w:div>
        <w:div w:id="970595893">
          <w:marLeft w:val="0"/>
          <w:marRight w:val="0"/>
          <w:marTop w:val="0"/>
          <w:marBottom w:val="0"/>
          <w:divBdr>
            <w:top w:val="none" w:sz="0" w:space="0" w:color="auto"/>
            <w:left w:val="none" w:sz="0" w:space="0" w:color="auto"/>
            <w:bottom w:val="none" w:sz="0" w:space="0" w:color="auto"/>
            <w:right w:val="none" w:sz="0" w:space="0" w:color="auto"/>
          </w:divBdr>
        </w:div>
        <w:div w:id="976447439">
          <w:marLeft w:val="0"/>
          <w:marRight w:val="0"/>
          <w:marTop w:val="0"/>
          <w:marBottom w:val="0"/>
          <w:divBdr>
            <w:top w:val="none" w:sz="0" w:space="0" w:color="auto"/>
            <w:left w:val="none" w:sz="0" w:space="0" w:color="auto"/>
            <w:bottom w:val="none" w:sz="0" w:space="0" w:color="auto"/>
            <w:right w:val="none" w:sz="0" w:space="0" w:color="auto"/>
          </w:divBdr>
        </w:div>
        <w:div w:id="1029338625">
          <w:marLeft w:val="0"/>
          <w:marRight w:val="0"/>
          <w:marTop w:val="0"/>
          <w:marBottom w:val="0"/>
          <w:divBdr>
            <w:top w:val="none" w:sz="0" w:space="0" w:color="auto"/>
            <w:left w:val="none" w:sz="0" w:space="0" w:color="auto"/>
            <w:bottom w:val="none" w:sz="0" w:space="0" w:color="auto"/>
            <w:right w:val="none" w:sz="0" w:space="0" w:color="auto"/>
          </w:divBdr>
        </w:div>
        <w:div w:id="1059062364">
          <w:marLeft w:val="0"/>
          <w:marRight w:val="0"/>
          <w:marTop w:val="0"/>
          <w:marBottom w:val="0"/>
          <w:divBdr>
            <w:top w:val="none" w:sz="0" w:space="0" w:color="auto"/>
            <w:left w:val="none" w:sz="0" w:space="0" w:color="auto"/>
            <w:bottom w:val="none" w:sz="0" w:space="0" w:color="auto"/>
            <w:right w:val="none" w:sz="0" w:space="0" w:color="auto"/>
          </w:divBdr>
        </w:div>
        <w:div w:id="1173298648">
          <w:marLeft w:val="0"/>
          <w:marRight w:val="0"/>
          <w:marTop w:val="0"/>
          <w:marBottom w:val="0"/>
          <w:divBdr>
            <w:top w:val="none" w:sz="0" w:space="0" w:color="auto"/>
            <w:left w:val="none" w:sz="0" w:space="0" w:color="auto"/>
            <w:bottom w:val="none" w:sz="0" w:space="0" w:color="auto"/>
            <w:right w:val="none" w:sz="0" w:space="0" w:color="auto"/>
          </w:divBdr>
        </w:div>
        <w:div w:id="1265771864">
          <w:marLeft w:val="0"/>
          <w:marRight w:val="0"/>
          <w:marTop w:val="0"/>
          <w:marBottom w:val="0"/>
          <w:divBdr>
            <w:top w:val="none" w:sz="0" w:space="0" w:color="auto"/>
            <w:left w:val="none" w:sz="0" w:space="0" w:color="auto"/>
            <w:bottom w:val="none" w:sz="0" w:space="0" w:color="auto"/>
            <w:right w:val="none" w:sz="0" w:space="0" w:color="auto"/>
          </w:divBdr>
        </w:div>
        <w:div w:id="1326979502">
          <w:marLeft w:val="0"/>
          <w:marRight w:val="0"/>
          <w:marTop w:val="0"/>
          <w:marBottom w:val="0"/>
          <w:divBdr>
            <w:top w:val="none" w:sz="0" w:space="0" w:color="auto"/>
            <w:left w:val="none" w:sz="0" w:space="0" w:color="auto"/>
            <w:bottom w:val="none" w:sz="0" w:space="0" w:color="auto"/>
            <w:right w:val="none" w:sz="0" w:space="0" w:color="auto"/>
          </w:divBdr>
        </w:div>
        <w:div w:id="1357342653">
          <w:marLeft w:val="0"/>
          <w:marRight w:val="0"/>
          <w:marTop w:val="0"/>
          <w:marBottom w:val="0"/>
          <w:divBdr>
            <w:top w:val="none" w:sz="0" w:space="0" w:color="auto"/>
            <w:left w:val="none" w:sz="0" w:space="0" w:color="auto"/>
            <w:bottom w:val="none" w:sz="0" w:space="0" w:color="auto"/>
            <w:right w:val="none" w:sz="0" w:space="0" w:color="auto"/>
          </w:divBdr>
        </w:div>
        <w:div w:id="1359744794">
          <w:marLeft w:val="0"/>
          <w:marRight w:val="0"/>
          <w:marTop w:val="0"/>
          <w:marBottom w:val="0"/>
          <w:divBdr>
            <w:top w:val="none" w:sz="0" w:space="0" w:color="auto"/>
            <w:left w:val="none" w:sz="0" w:space="0" w:color="auto"/>
            <w:bottom w:val="none" w:sz="0" w:space="0" w:color="auto"/>
            <w:right w:val="none" w:sz="0" w:space="0" w:color="auto"/>
          </w:divBdr>
        </w:div>
        <w:div w:id="1407722410">
          <w:marLeft w:val="0"/>
          <w:marRight w:val="0"/>
          <w:marTop w:val="0"/>
          <w:marBottom w:val="0"/>
          <w:divBdr>
            <w:top w:val="none" w:sz="0" w:space="0" w:color="auto"/>
            <w:left w:val="none" w:sz="0" w:space="0" w:color="auto"/>
            <w:bottom w:val="none" w:sz="0" w:space="0" w:color="auto"/>
            <w:right w:val="none" w:sz="0" w:space="0" w:color="auto"/>
          </w:divBdr>
        </w:div>
        <w:div w:id="1426998970">
          <w:marLeft w:val="0"/>
          <w:marRight w:val="0"/>
          <w:marTop w:val="0"/>
          <w:marBottom w:val="0"/>
          <w:divBdr>
            <w:top w:val="none" w:sz="0" w:space="0" w:color="auto"/>
            <w:left w:val="none" w:sz="0" w:space="0" w:color="auto"/>
            <w:bottom w:val="none" w:sz="0" w:space="0" w:color="auto"/>
            <w:right w:val="none" w:sz="0" w:space="0" w:color="auto"/>
          </w:divBdr>
        </w:div>
        <w:div w:id="1430200341">
          <w:marLeft w:val="0"/>
          <w:marRight w:val="0"/>
          <w:marTop w:val="0"/>
          <w:marBottom w:val="0"/>
          <w:divBdr>
            <w:top w:val="none" w:sz="0" w:space="0" w:color="auto"/>
            <w:left w:val="none" w:sz="0" w:space="0" w:color="auto"/>
            <w:bottom w:val="none" w:sz="0" w:space="0" w:color="auto"/>
            <w:right w:val="none" w:sz="0" w:space="0" w:color="auto"/>
          </w:divBdr>
        </w:div>
        <w:div w:id="1437017170">
          <w:marLeft w:val="0"/>
          <w:marRight w:val="0"/>
          <w:marTop w:val="0"/>
          <w:marBottom w:val="0"/>
          <w:divBdr>
            <w:top w:val="none" w:sz="0" w:space="0" w:color="auto"/>
            <w:left w:val="none" w:sz="0" w:space="0" w:color="auto"/>
            <w:bottom w:val="none" w:sz="0" w:space="0" w:color="auto"/>
            <w:right w:val="none" w:sz="0" w:space="0" w:color="auto"/>
          </w:divBdr>
        </w:div>
        <w:div w:id="1596328362">
          <w:marLeft w:val="0"/>
          <w:marRight w:val="0"/>
          <w:marTop w:val="0"/>
          <w:marBottom w:val="0"/>
          <w:divBdr>
            <w:top w:val="none" w:sz="0" w:space="0" w:color="auto"/>
            <w:left w:val="none" w:sz="0" w:space="0" w:color="auto"/>
            <w:bottom w:val="none" w:sz="0" w:space="0" w:color="auto"/>
            <w:right w:val="none" w:sz="0" w:space="0" w:color="auto"/>
          </w:divBdr>
        </w:div>
        <w:div w:id="1613513670">
          <w:marLeft w:val="0"/>
          <w:marRight w:val="0"/>
          <w:marTop w:val="0"/>
          <w:marBottom w:val="0"/>
          <w:divBdr>
            <w:top w:val="none" w:sz="0" w:space="0" w:color="auto"/>
            <w:left w:val="none" w:sz="0" w:space="0" w:color="auto"/>
            <w:bottom w:val="none" w:sz="0" w:space="0" w:color="auto"/>
            <w:right w:val="none" w:sz="0" w:space="0" w:color="auto"/>
          </w:divBdr>
        </w:div>
        <w:div w:id="1708144693">
          <w:marLeft w:val="0"/>
          <w:marRight w:val="0"/>
          <w:marTop w:val="0"/>
          <w:marBottom w:val="0"/>
          <w:divBdr>
            <w:top w:val="none" w:sz="0" w:space="0" w:color="auto"/>
            <w:left w:val="none" w:sz="0" w:space="0" w:color="auto"/>
            <w:bottom w:val="none" w:sz="0" w:space="0" w:color="auto"/>
            <w:right w:val="none" w:sz="0" w:space="0" w:color="auto"/>
          </w:divBdr>
        </w:div>
        <w:div w:id="1794135804">
          <w:marLeft w:val="0"/>
          <w:marRight w:val="0"/>
          <w:marTop w:val="0"/>
          <w:marBottom w:val="0"/>
          <w:divBdr>
            <w:top w:val="none" w:sz="0" w:space="0" w:color="auto"/>
            <w:left w:val="none" w:sz="0" w:space="0" w:color="auto"/>
            <w:bottom w:val="none" w:sz="0" w:space="0" w:color="auto"/>
            <w:right w:val="none" w:sz="0" w:space="0" w:color="auto"/>
          </w:divBdr>
        </w:div>
        <w:div w:id="1903830256">
          <w:marLeft w:val="0"/>
          <w:marRight w:val="0"/>
          <w:marTop w:val="0"/>
          <w:marBottom w:val="0"/>
          <w:divBdr>
            <w:top w:val="none" w:sz="0" w:space="0" w:color="auto"/>
            <w:left w:val="none" w:sz="0" w:space="0" w:color="auto"/>
            <w:bottom w:val="none" w:sz="0" w:space="0" w:color="auto"/>
            <w:right w:val="none" w:sz="0" w:space="0" w:color="auto"/>
          </w:divBdr>
        </w:div>
        <w:div w:id="1969125019">
          <w:marLeft w:val="0"/>
          <w:marRight w:val="0"/>
          <w:marTop w:val="0"/>
          <w:marBottom w:val="0"/>
          <w:divBdr>
            <w:top w:val="none" w:sz="0" w:space="0" w:color="auto"/>
            <w:left w:val="none" w:sz="0" w:space="0" w:color="auto"/>
            <w:bottom w:val="none" w:sz="0" w:space="0" w:color="auto"/>
            <w:right w:val="none" w:sz="0" w:space="0" w:color="auto"/>
          </w:divBdr>
        </w:div>
        <w:div w:id="2012945148">
          <w:marLeft w:val="0"/>
          <w:marRight w:val="0"/>
          <w:marTop w:val="0"/>
          <w:marBottom w:val="0"/>
          <w:divBdr>
            <w:top w:val="none" w:sz="0" w:space="0" w:color="auto"/>
            <w:left w:val="none" w:sz="0" w:space="0" w:color="auto"/>
            <w:bottom w:val="none" w:sz="0" w:space="0" w:color="auto"/>
            <w:right w:val="none" w:sz="0" w:space="0" w:color="auto"/>
          </w:divBdr>
        </w:div>
        <w:div w:id="2013099597">
          <w:marLeft w:val="0"/>
          <w:marRight w:val="0"/>
          <w:marTop w:val="0"/>
          <w:marBottom w:val="0"/>
          <w:divBdr>
            <w:top w:val="none" w:sz="0" w:space="0" w:color="auto"/>
            <w:left w:val="none" w:sz="0" w:space="0" w:color="auto"/>
            <w:bottom w:val="none" w:sz="0" w:space="0" w:color="auto"/>
            <w:right w:val="none" w:sz="0" w:space="0" w:color="auto"/>
          </w:divBdr>
        </w:div>
        <w:div w:id="2126347874">
          <w:marLeft w:val="0"/>
          <w:marRight w:val="0"/>
          <w:marTop w:val="0"/>
          <w:marBottom w:val="0"/>
          <w:divBdr>
            <w:top w:val="none" w:sz="0" w:space="0" w:color="auto"/>
            <w:left w:val="none" w:sz="0" w:space="0" w:color="auto"/>
            <w:bottom w:val="none" w:sz="0" w:space="0" w:color="auto"/>
            <w:right w:val="none" w:sz="0" w:space="0" w:color="auto"/>
          </w:divBdr>
        </w:div>
      </w:divsChild>
    </w:div>
    <w:div w:id="255679538">
      <w:bodyDiv w:val="1"/>
      <w:marLeft w:val="0"/>
      <w:marRight w:val="0"/>
      <w:marTop w:val="0"/>
      <w:marBottom w:val="0"/>
      <w:divBdr>
        <w:top w:val="none" w:sz="0" w:space="0" w:color="auto"/>
        <w:left w:val="none" w:sz="0" w:space="0" w:color="auto"/>
        <w:bottom w:val="none" w:sz="0" w:space="0" w:color="auto"/>
        <w:right w:val="none" w:sz="0" w:space="0" w:color="auto"/>
      </w:divBdr>
    </w:div>
    <w:div w:id="256250241">
      <w:bodyDiv w:val="1"/>
      <w:marLeft w:val="0"/>
      <w:marRight w:val="0"/>
      <w:marTop w:val="0"/>
      <w:marBottom w:val="0"/>
      <w:divBdr>
        <w:top w:val="none" w:sz="0" w:space="0" w:color="auto"/>
        <w:left w:val="none" w:sz="0" w:space="0" w:color="auto"/>
        <w:bottom w:val="none" w:sz="0" w:space="0" w:color="auto"/>
        <w:right w:val="none" w:sz="0" w:space="0" w:color="auto"/>
      </w:divBdr>
    </w:div>
    <w:div w:id="256599406">
      <w:bodyDiv w:val="1"/>
      <w:marLeft w:val="0"/>
      <w:marRight w:val="0"/>
      <w:marTop w:val="0"/>
      <w:marBottom w:val="0"/>
      <w:divBdr>
        <w:top w:val="none" w:sz="0" w:space="0" w:color="auto"/>
        <w:left w:val="none" w:sz="0" w:space="0" w:color="auto"/>
        <w:bottom w:val="none" w:sz="0" w:space="0" w:color="auto"/>
        <w:right w:val="none" w:sz="0" w:space="0" w:color="auto"/>
      </w:divBdr>
    </w:div>
    <w:div w:id="257060855">
      <w:bodyDiv w:val="1"/>
      <w:marLeft w:val="0"/>
      <w:marRight w:val="0"/>
      <w:marTop w:val="0"/>
      <w:marBottom w:val="0"/>
      <w:divBdr>
        <w:top w:val="none" w:sz="0" w:space="0" w:color="auto"/>
        <w:left w:val="none" w:sz="0" w:space="0" w:color="auto"/>
        <w:bottom w:val="none" w:sz="0" w:space="0" w:color="auto"/>
        <w:right w:val="none" w:sz="0" w:space="0" w:color="auto"/>
      </w:divBdr>
    </w:div>
    <w:div w:id="257249722">
      <w:bodyDiv w:val="1"/>
      <w:marLeft w:val="0"/>
      <w:marRight w:val="0"/>
      <w:marTop w:val="0"/>
      <w:marBottom w:val="0"/>
      <w:divBdr>
        <w:top w:val="none" w:sz="0" w:space="0" w:color="auto"/>
        <w:left w:val="none" w:sz="0" w:space="0" w:color="auto"/>
        <w:bottom w:val="none" w:sz="0" w:space="0" w:color="auto"/>
        <w:right w:val="none" w:sz="0" w:space="0" w:color="auto"/>
      </w:divBdr>
    </w:div>
    <w:div w:id="257523168">
      <w:bodyDiv w:val="1"/>
      <w:marLeft w:val="0"/>
      <w:marRight w:val="0"/>
      <w:marTop w:val="0"/>
      <w:marBottom w:val="0"/>
      <w:divBdr>
        <w:top w:val="none" w:sz="0" w:space="0" w:color="auto"/>
        <w:left w:val="none" w:sz="0" w:space="0" w:color="auto"/>
        <w:bottom w:val="none" w:sz="0" w:space="0" w:color="auto"/>
        <w:right w:val="none" w:sz="0" w:space="0" w:color="auto"/>
      </w:divBdr>
    </w:div>
    <w:div w:id="257905108">
      <w:bodyDiv w:val="1"/>
      <w:marLeft w:val="0"/>
      <w:marRight w:val="0"/>
      <w:marTop w:val="0"/>
      <w:marBottom w:val="0"/>
      <w:divBdr>
        <w:top w:val="none" w:sz="0" w:space="0" w:color="auto"/>
        <w:left w:val="none" w:sz="0" w:space="0" w:color="auto"/>
        <w:bottom w:val="none" w:sz="0" w:space="0" w:color="auto"/>
        <w:right w:val="none" w:sz="0" w:space="0" w:color="auto"/>
      </w:divBdr>
    </w:div>
    <w:div w:id="258024820">
      <w:bodyDiv w:val="1"/>
      <w:marLeft w:val="0"/>
      <w:marRight w:val="0"/>
      <w:marTop w:val="0"/>
      <w:marBottom w:val="0"/>
      <w:divBdr>
        <w:top w:val="none" w:sz="0" w:space="0" w:color="auto"/>
        <w:left w:val="none" w:sz="0" w:space="0" w:color="auto"/>
        <w:bottom w:val="none" w:sz="0" w:space="0" w:color="auto"/>
        <w:right w:val="none" w:sz="0" w:space="0" w:color="auto"/>
      </w:divBdr>
    </w:div>
    <w:div w:id="258028710">
      <w:bodyDiv w:val="1"/>
      <w:marLeft w:val="0"/>
      <w:marRight w:val="0"/>
      <w:marTop w:val="0"/>
      <w:marBottom w:val="0"/>
      <w:divBdr>
        <w:top w:val="none" w:sz="0" w:space="0" w:color="auto"/>
        <w:left w:val="none" w:sz="0" w:space="0" w:color="auto"/>
        <w:bottom w:val="none" w:sz="0" w:space="0" w:color="auto"/>
        <w:right w:val="none" w:sz="0" w:space="0" w:color="auto"/>
      </w:divBdr>
    </w:div>
    <w:div w:id="258174499">
      <w:bodyDiv w:val="1"/>
      <w:marLeft w:val="0"/>
      <w:marRight w:val="0"/>
      <w:marTop w:val="0"/>
      <w:marBottom w:val="0"/>
      <w:divBdr>
        <w:top w:val="none" w:sz="0" w:space="0" w:color="auto"/>
        <w:left w:val="none" w:sz="0" w:space="0" w:color="auto"/>
        <w:bottom w:val="none" w:sz="0" w:space="0" w:color="auto"/>
        <w:right w:val="none" w:sz="0" w:space="0" w:color="auto"/>
      </w:divBdr>
    </w:div>
    <w:div w:id="258566865">
      <w:bodyDiv w:val="1"/>
      <w:marLeft w:val="0"/>
      <w:marRight w:val="0"/>
      <w:marTop w:val="0"/>
      <w:marBottom w:val="0"/>
      <w:divBdr>
        <w:top w:val="none" w:sz="0" w:space="0" w:color="auto"/>
        <w:left w:val="none" w:sz="0" w:space="0" w:color="auto"/>
        <w:bottom w:val="none" w:sz="0" w:space="0" w:color="auto"/>
        <w:right w:val="none" w:sz="0" w:space="0" w:color="auto"/>
      </w:divBdr>
    </w:div>
    <w:div w:id="258680922">
      <w:bodyDiv w:val="1"/>
      <w:marLeft w:val="0"/>
      <w:marRight w:val="0"/>
      <w:marTop w:val="0"/>
      <w:marBottom w:val="0"/>
      <w:divBdr>
        <w:top w:val="none" w:sz="0" w:space="0" w:color="auto"/>
        <w:left w:val="none" w:sz="0" w:space="0" w:color="auto"/>
        <w:bottom w:val="none" w:sz="0" w:space="0" w:color="auto"/>
        <w:right w:val="none" w:sz="0" w:space="0" w:color="auto"/>
      </w:divBdr>
    </w:div>
    <w:div w:id="258682099">
      <w:bodyDiv w:val="1"/>
      <w:marLeft w:val="0"/>
      <w:marRight w:val="0"/>
      <w:marTop w:val="0"/>
      <w:marBottom w:val="0"/>
      <w:divBdr>
        <w:top w:val="none" w:sz="0" w:space="0" w:color="auto"/>
        <w:left w:val="none" w:sz="0" w:space="0" w:color="auto"/>
        <w:bottom w:val="none" w:sz="0" w:space="0" w:color="auto"/>
        <w:right w:val="none" w:sz="0" w:space="0" w:color="auto"/>
      </w:divBdr>
    </w:div>
    <w:div w:id="258873485">
      <w:bodyDiv w:val="1"/>
      <w:marLeft w:val="0"/>
      <w:marRight w:val="0"/>
      <w:marTop w:val="0"/>
      <w:marBottom w:val="0"/>
      <w:divBdr>
        <w:top w:val="none" w:sz="0" w:space="0" w:color="auto"/>
        <w:left w:val="none" w:sz="0" w:space="0" w:color="auto"/>
        <w:bottom w:val="none" w:sz="0" w:space="0" w:color="auto"/>
        <w:right w:val="none" w:sz="0" w:space="0" w:color="auto"/>
      </w:divBdr>
    </w:div>
    <w:div w:id="259066352">
      <w:bodyDiv w:val="1"/>
      <w:marLeft w:val="0"/>
      <w:marRight w:val="0"/>
      <w:marTop w:val="0"/>
      <w:marBottom w:val="0"/>
      <w:divBdr>
        <w:top w:val="none" w:sz="0" w:space="0" w:color="auto"/>
        <w:left w:val="none" w:sz="0" w:space="0" w:color="auto"/>
        <w:bottom w:val="none" w:sz="0" w:space="0" w:color="auto"/>
        <w:right w:val="none" w:sz="0" w:space="0" w:color="auto"/>
      </w:divBdr>
    </w:div>
    <w:div w:id="259262791">
      <w:bodyDiv w:val="1"/>
      <w:marLeft w:val="0"/>
      <w:marRight w:val="0"/>
      <w:marTop w:val="0"/>
      <w:marBottom w:val="0"/>
      <w:divBdr>
        <w:top w:val="none" w:sz="0" w:space="0" w:color="auto"/>
        <w:left w:val="none" w:sz="0" w:space="0" w:color="auto"/>
        <w:bottom w:val="none" w:sz="0" w:space="0" w:color="auto"/>
        <w:right w:val="none" w:sz="0" w:space="0" w:color="auto"/>
      </w:divBdr>
    </w:div>
    <w:div w:id="259872424">
      <w:bodyDiv w:val="1"/>
      <w:marLeft w:val="0"/>
      <w:marRight w:val="0"/>
      <w:marTop w:val="0"/>
      <w:marBottom w:val="0"/>
      <w:divBdr>
        <w:top w:val="none" w:sz="0" w:space="0" w:color="auto"/>
        <w:left w:val="none" w:sz="0" w:space="0" w:color="auto"/>
        <w:bottom w:val="none" w:sz="0" w:space="0" w:color="auto"/>
        <w:right w:val="none" w:sz="0" w:space="0" w:color="auto"/>
      </w:divBdr>
    </w:div>
    <w:div w:id="259991023">
      <w:bodyDiv w:val="1"/>
      <w:marLeft w:val="0"/>
      <w:marRight w:val="0"/>
      <w:marTop w:val="0"/>
      <w:marBottom w:val="0"/>
      <w:divBdr>
        <w:top w:val="none" w:sz="0" w:space="0" w:color="auto"/>
        <w:left w:val="none" w:sz="0" w:space="0" w:color="auto"/>
        <w:bottom w:val="none" w:sz="0" w:space="0" w:color="auto"/>
        <w:right w:val="none" w:sz="0" w:space="0" w:color="auto"/>
      </w:divBdr>
    </w:div>
    <w:div w:id="260069258">
      <w:bodyDiv w:val="1"/>
      <w:marLeft w:val="0"/>
      <w:marRight w:val="0"/>
      <w:marTop w:val="0"/>
      <w:marBottom w:val="0"/>
      <w:divBdr>
        <w:top w:val="none" w:sz="0" w:space="0" w:color="auto"/>
        <w:left w:val="none" w:sz="0" w:space="0" w:color="auto"/>
        <w:bottom w:val="none" w:sz="0" w:space="0" w:color="auto"/>
        <w:right w:val="none" w:sz="0" w:space="0" w:color="auto"/>
      </w:divBdr>
    </w:div>
    <w:div w:id="260527534">
      <w:bodyDiv w:val="1"/>
      <w:marLeft w:val="0"/>
      <w:marRight w:val="0"/>
      <w:marTop w:val="0"/>
      <w:marBottom w:val="0"/>
      <w:divBdr>
        <w:top w:val="none" w:sz="0" w:space="0" w:color="auto"/>
        <w:left w:val="none" w:sz="0" w:space="0" w:color="auto"/>
        <w:bottom w:val="none" w:sz="0" w:space="0" w:color="auto"/>
        <w:right w:val="none" w:sz="0" w:space="0" w:color="auto"/>
      </w:divBdr>
    </w:div>
    <w:div w:id="260533209">
      <w:bodyDiv w:val="1"/>
      <w:marLeft w:val="0"/>
      <w:marRight w:val="0"/>
      <w:marTop w:val="0"/>
      <w:marBottom w:val="0"/>
      <w:divBdr>
        <w:top w:val="none" w:sz="0" w:space="0" w:color="auto"/>
        <w:left w:val="none" w:sz="0" w:space="0" w:color="auto"/>
        <w:bottom w:val="none" w:sz="0" w:space="0" w:color="auto"/>
        <w:right w:val="none" w:sz="0" w:space="0" w:color="auto"/>
      </w:divBdr>
    </w:div>
    <w:div w:id="260914397">
      <w:bodyDiv w:val="1"/>
      <w:marLeft w:val="0"/>
      <w:marRight w:val="0"/>
      <w:marTop w:val="0"/>
      <w:marBottom w:val="0"/>
      <w:divBdr>
        <w:top w:val="none" w:sz="0" w:space="0" w:color="auto"/>
        <w:left w:val="none" w:sz="0" w:space="0" w:color="auto"/>
        <w:bottom w:val="none" w:sz="0" w:space="0" w:color="auto"/>
        <w:right w:val="none" w:sz="0" w:space="0" w:color="auto"/>
      </w:divBdr>
    </w:div>
    <w:div w:id="261112130">
      <w:bodyDiv w:val="1"/>
      <w:marLeft w:val="0"/>
      <w:marRight w:val="0"/>
      <w:marTop w:val="0"/>
      <w:marBottom w:val="0"/>
      <w:divBdr>
        <w:top w:val="none" w:sz="0" w:space="0" w:color="auto"/>
        <w:left w:val="none" w:sz="0" w:space="0" w:color="auto"/>
        <w:bottom w:val="none" w:sz="0" w:space="0" w:color="auto"/>
        <w:right w:val="none" w:sz="0" w:space="0" w:color="auto"/>
      </w:divBdr>
    </w:div>
    <w:div w:id="261378247">
      <w:bodyDiv w:val="1"/>
      <w:marLeft w:val="0"/>
      <w:marRight w:val="0"/>
      <w:marTop w:val="0"/>
      <w:marBottom w:val="0"/>
      <w:divBdr>
        <w:top w:val="none" w:sz="0" w:space="0" w:color="auto"/>
        <w:left w:val="none" w:sz="0" w:space="0" w:color="auto"/>
        <w:bottom w:val="none" w:sz="0" w:space="0" w:color="auto"/>
        <w:right w:val="none" w:sz="0" w:space="0" w:color="auto"/>
      </w:divBdr>
    </w:div>
    <w:div w:id="261379745">
      <w:bodyDiv w:val="1"/>
      <w:marLeft w:val="0"/>
      <w:marRight w:val="0"/>
      <w:marTop w:val="0"/>
      <w:marBottom w:val="0"/>
      <w:divBdr>
        <w:top w:val="none" w:sz="0" w:space="0" w:color="auto"/>
        <w:left w:val="none" w:sz="0" w:space="0" w:color="auto"/>
        <w:bottom w:val="none" w:sz="0" w:space="0" w:color="auto"/>
        <w:right w:val="none" w:sz="0" w:space="0" w:color="auto"/>
      </w:divBdr>
    </w:div>
    <w:div w:id="261497318">
      <w:bodyDiv w:val="1"/>
      <w:marLeft w:val="0"/>
      <w:marRight w:val="0"/>
      <w:marTop w:val="0"/>
      <w:marBottom w:val="0"/>
      <w:divBdr>
        <w:top w:val="none" w:sz="0" w:space="0" w:color="auto"/>
        <w:left w:val="none" w:sz="0" w:space="0" w:color="auto"/>
        <w:bottom w:val="none" w:sz="0" w:space="0" w:color="auto"/>
        <w:right w:val="none" w:sz="0" w:space="0" w:color="auto"/>
      </w:divBdr>
    </w:div>
    <w:div w:id="261571084">
      <w:bodyDiv w:val="1"/>
      <w:marLeft w:val="0"/>
      <w:marRight w:val="0"/>
      <w:marTop w:val="0"/>
      <w:marBottom w:val="0"/>
      <w:divBdr>
        <w:top w:val="none" w:sz="0" w:space="0" w:color="auto"/>
        <w:left w:val="none" w:sz="0" w:space="0" w:color="auto"/>
        <w:bottom w:val="none" w:sz="0" w:space="0" w:color="auto"/>
        <w:right w:val="none" w:sz="0" w:space="0" w:color="auto"/>
      </w:divBdr>
    </w:div>
    <w:div w:id="261840158">
      <w:bodyDiv w:val="1"/>
      <w:marLeft w:val="0"/>
      <w:marRight w:val="0"/>
      <w:marTop w:val="0"/>
      <w:marBottom w:val="0"/>
      <w:divBdr>
        <w:top w:val="none" w:sz="0" w:space="0" w:color="auto"/>
        <w:left w:val="none" w:sz="0" w:space="0" w:color="auto"/>
        <w:bottom w:val="none" w:sz="0" w:space="0" w:color="auto"/>
        <w:right w:val="none" w:sz="0" w:space="0" w:color="auto"/>
      </w:divBdr>
    </w:div>
    <w:div w:id="262497531">
      <w:bodyDiv w:val="1"/>
      <w:marLeft w:val="0"/>
      <w:marRight w:val="0"/>
      <w:marTop w:val="0"/>
      <w:marBottom w:val="0"/>
      <w:divBdr>
        <w:top w:val="none" w:sz="0" w:space="0" w:color="auto"/>
        <w:left w:val="none" w:sz="0" w:space="0" w:color="auto"/>
        <w:bottom w:val="none" w:sz="0" w:space="0" w:color="auto"/>
        <w:right w:val="none" w:sz="0" w:space="0" w:color="auto"/>
      </w:divBdr>
    </w:div>
    <w:div w:id="262805284">
      <w:bodyDiv w:val="1"/>
      <w:marLeft w:val="0"/>
      <w:marRight w:val="0"/>
      <w:marTop w:val="0"/>
      <w:marBottom w:val="0"/>
      <w:divBdr>
        <w:top w:val="none" w:sz="0" w:space="0" w:color="auto"/>
        <w:left w:val="none" w:sz="0" w:space="0" w:color="auto"/>
        <w:bottom w:val="none" w:sz="0" w:space="0" w:color="auto"/>
        <w:right w:val="none" w:sz="0" w:space="0" w:color="auto"/>
      </w:divBdr>
    </w:div>
    <w:div w:id="263004158">
      <w:bodyDiv w:val="1"/>
      <w:marLeft w:val="0"/>
      <w:marRight w:val="0"/>
      <w:marTop w:val="0"/>
      <w:marBottom w:val="0"/>
      <w:divBdr>
        <w:top w:val="none" w:sz="0" w:space="0" w:color="auto"/>
        <w:left w:val="none" w:sz="0" w:space="0" w:color="auto"/>
        <w:bottom w:val="none" w:sz="0" w:space="0" w:color="auto"/>
        <w:right w:val="none" w:sz="0" w:space="0" w:color="auto"/>
      </w:divBdr>
    </w:div>
    <w:div w:id="263075976">
      <w:bodyDiv w:val="1"/>
      <w:marLeft w:val="0"/>
      <w:marRight w:val="0"/>
      <w:marTop w:val="0"/>
      <w:marBottom w:val="0"/>
      <w:divBdr>
        <w:top w:val="none" w:sz="0" w:space="0" w:color="auto"/>
        <w:left w:val="none" w:sz="0" w:space="0" w:color="auto"/>
        <w:bottom w:val="none" w:sz="0" w:space="0" w:color="auto"/>
        <w:right w:val="none" w:sz="0" w:space="0" w:color="auto"/>
      </w:divBdr>
    </w:div>
    <w:div w:id="263269923">
      <w:bodyDiv w:val="1"/>
      <w:marLeft w:val="0"/>
      <w:marRight w:val="0"/>
      <w:marTop w:val="0"/>
      <w:marBottom w:val="0"/>
      <w:divBdr>
        <w:top w:val="none" w:sz="0" w:space="0" w:color="auto"/>
        <w:left w:val="none" w:sz="0" w:space="0" w:color="auto"/>
        <w:bottom w:val="none" w:sz="0" w:space="0" w:color="auto"/>
        <w:right w:val="none" w:sz="0" w:space="0" w:color="auto"/>
      </w:divBdr>
    </w:div>
    <w:div w:id="263274346">
      <w:bodyDiv w:val="1"/>
      <w:marLeft w:val="0"/>
      <w:marRight w:val="0"/>
      <w:marTop w:val="0"/>
      <w:marBottom w:val="0"/>
      <w:divBdr>
        <w:top w:val="none" w:sz="0" w:space="0" w:color="auto"/>
        <w:left w:val="none" w:sz="0" w:space="0" w:color="auto"/>
        <w:bottom w:val="none" w:sz="0" w:space="0" w:color="auto"/>
        <w:right w:val="none" w:sz="0" w:space="0" w:color="auto"/>
      </w:divBdr>
      <w:divsChild>
        <w:div w:id="2170862">
          <w:marLeft w:val="0"/>
          <w:marRight w:val="0"/>
          <w:marTop w:val="0"/>
          <w:marBottom w:val="0"/>
          <w:divBdr>
            <w:top w:val="none" w:sz="0" w:space="0" w:color="auto"/>
            <w:left w:val="none" w:sz="0" w:space="0" w:color="auto"/>
            <w:bottom w:val="none" w:sz="0" w:space="0" w:color="auto"/>
            <w:right w:val="none" w:sz="0" w:space="0" w:color="auto"/>
          </w:divBdr>
        </w:div>
        <w:div w:id="19937429">
          <w:marLeft w:val="0"/>
          <w:marRight w:val="0"/>
          <w:marTop w:val="0"/>
          <w:marBottom w:val="0"/>
          <w:divBdr>
            <w:top w:val="none" w:sz="0" w:space="0" w:color="auto"/>
            <w:left w:val="none" w:sz="0" w:space="0" w:color="auto"/>
            <w:bottom w:val="none" w:sz="0" w:space="0" w:color="auto"/>
            <w:right w:val="none" w:sz="0" w:space="0" w:color="auto"/>
          </w:divBdr>
        </w:div>
        <w:div w:id="35542299">
          <w:marLeft w:val="0"/>
          <w:marRight w:val="0"/>
          <w:marTop w:val="0"/>
          <w:marBottom w:val="0"/>
          <w:divBdr>
            <w:top w:val="none" w:sz="0" w:space="0" w:color="auto"/>
            <w:left w:val="none" w:sz="0" w:space="0" w:color="auto"/>
            <w:bottom w:val="none" w:sz="0" w:space="0" w:color="auto"/>
            <w:right w:val="none" w:sz="0" w:space="0" w:color="auto"/>
          </w:divBdr>
        </w:div>
        <w:div w:id="56368062">
          <w:marLeft w:val="0"/>
          <w:marRight w:val="0"/>
          <w:marTop w:val="0"/>
          <w:marBottom w:val="0"/>
          <w:divBdr>
            <w:top w:val="none" w:sz="0" w:space="0" w:color="auto"/>
            <w:left w:val="none" w:sz="0" w:space="0" w:color="auto"/>
            <w:bottom w:val="none" w:sz="0" w:space="0" w:color="auto"/>
            <w:right w:val="none" w:sz="0" w:space="0" w:color="auto"/>
          </w:divBdr>
        </w:div>
        <w:div w:id="70741677">
          <w:marLeft w:val="0"/>
          <w:marRight w:val="0"/>
          <w:marTop w:val="0"/>
          <w:marBottom w:val="0"/>
          <w:divBdr>
            <w:top w:val="none" w:sz="0" w:space="0" w:color="auto"/>
            <w:left w:val="none" w:sz="0" w:space="0" w:color="auto"/>
            <w:bottom w:val="none" w:sz="0" w:space="0" w:color="auto"/>
            <w:right w:val="none" w:sz="0" w:space="0" w:color="auto"/>
          </w:divBdr>
        </w:div>
        <w:div w:id="77333845">
          <w:marLeft w:val="0"/>
          <w:marRight w:val="0"/>
          <w:marTop w:val="0"/>
          <w:marBottom w:val="0"/>
          <w:divBdr>
            <w:top w:val="none" w:sz="0" w:space="0" w:color="auto"/>
            <w:left w:val="none" w:sz="0" w:space="0" w:color="auto"/>
            <w:bottom w:val="none" w:sz="0" w:space="0" w:color="auto"/>
            <w:right w:val="none" w:sz="0" w:space="0" w:color="auto"/>
          </w:divBdr>
        </w:div>
        <w:div w:id="122967869">
          <w:marLeft w:val="0"/>
          <w:marRight w:val="0"/>
          <w:marTop w:val="0"/>
          <w:marBottom w:val="0"/>
          <w:divBdr>
            <w:top w:val="none" w:sz="0" w:space="0" w:color="auto"/>
            <w:left w:val="none" w:sz="0" w:space="0" w:color="auto"/>
            <w:bottom w:val="none" w:sz="0" w:space="0" w:color="auto"/>
            <w:right w:val="none" w:sz="0" w:space="0" w:color="auto"/>
          </w:divBdr>
        </w:div>
        <w:div w:id="130026282">
          <w:marLeft w:val="0"/>
          <w:marRight w:val="0"/>
          <w:marTop w:val="0"/>
          <w:marBottom w:val="0"/>
          <w:divBdr>
            <w:top w:val="none" w:sz="0" w:space="0" w:color="auto"/>
            <w:left w:val="none" w:sz="0" w:space="0" w:color="auto"/>
            <w:bottom w:val="none" w:sz="0" w:space="0" w:color="auto"/>
            <w:right w:val="none" w:sz="0" w:space="0" w:color="auto"/>
          </w:divBdr>
        </w:div>
        <w:div w:id="194200491">
          <w:marLeft w:val="0"/>
          <w:marRight w:val="0"/>
          <w:marTop w:val="0"/>
          <w:marBottom w:val="0"/>
          <w:divBdr>
            <w:top w:val="none" w:sz="0" w:space="0" w:color="auto"/>
            <w:left w:val="none" w:sz="0" w:space="0" w:color="auto"/>
            <w:bottom w:val="none" w:sz="0" w:space="0" w:color="auto"/>
            <w:right w:val="none" w:sz="0" w:space="0" w:color="auto"/>
          </w:divBdr>
        </w:div>
        <w:div w:id="207690447">
          <w:marLeft w:val="0"/>
          <w:marRight w:val="0"/>
          <w:marTop w:val="0"/>
          <w:marBottom w:val="0"/>
          <w:divBdr>
            <w:top w:val="none" w:sz="0" w:space="0" w:color="auto"/>
            <w:left w:val="none" w:sz="0" w:space="0" w:color="auto"/>
            <w:bottom w:val="none" w:sz="0" w:space="0" w:color="auto"/>
            <w:right w:val="none" w:sz="0" w:space="0" w:color="auto"/>
          </w:divBdr>
        </w:div>
        <w:div w:id="260459955">
          <w:marLeft w:val="0"/>
          <w:marRight w:val="0"/>
          <w:marTop w:val="0"/>
          <w:marBottom w:val="0"/>
          <w:divBdr>
            <w:top w:val="none" w:sz="0" w:space="0" w:color="auto"/>
            <w:left w:val="none" w:sz="0" w:space="0" w:color="auto"/>
            <w:bottom w:val="none" w:sz="0" w:space="0" w:color="auto"/>
            <w:right w:val="none" w:sz="0" w:space="0" w:color="auto"/>
          </w:divBdr>
        </w:div>
        <w:div w:id="312029230">
          <w:marLeft w:val="0"/>
          <w:marRight w:val="0"/>
          <w:marTop w:val="0"/>
          <w:marBottom w:val="0"/>
          <w:divBdr>
            <w:top w:val="none" w:sz="0" w:space="0" w:color="auto"/>
            <w:left w:val="none" w:sz="0" w:space="0" w:color="auto"/>
            <w:bottom w:val="none" w:sz="0" w:space="0" w:color="auto"/>
            <w:right w:val="none" w:sz="0" w:space="0" w:color="auto"/>
          </w:divBdr>
        </w:div>
        <w:div w:id="333385174">
          <w:marLeft w:val="0"/>
          <w:marRight w:val="0"/>
          <w:marTop w:val="0"/>
          <w:marBottom w:val="0"/>
          <w:divBdr>
            <w:top w:val="none" w:sz="0" w:space="0" w:color="auto"/>
            <w:left w:val="none" w:sz="0" w:space="0" w:color="auto"/>
            <w:bottom w:val="none" w:sz="0" w:space="0" w:color="auto"/>
            <w:right w:val="none" w:sz="0" w:space="0" w:color="auto"/>
          </w:divBdr>
        </w:div>
        <w:div w:id="375542821">
          <w:marLeft w:val="0"/>
          <w:marRight w:val="0"/>
          <w:marTop w:val="0"/>
          <w:marBottom w:val="0"/>
          <w:divBdr>
            <w:top w:val="none" w:sz="0" w:space="0" w:color="auto"/>
            <w:left w:val="none" w:sz="0" w:space="0" w:color="auto"/>
            <w:bottom w:val="none" w:sz="0" w:space="0" w:color="auto"/>
            <w:right w:val="none" w:sz="0" w:space="0" w:color="auto"/>
          </w:divBdr>
        </w:div>
        <w:div w:id="443618978">
          <w:marLeft w:val="0"/>
          <w:marRight w:val="0"/>
          <w:marTop w:val="0"/>
          <w:marBottom w:val="0"/>
          <w:divBdr>
            <w:top w:val="none" w:sz="0" w:space="0" w:color="auto"/>
            <w:left w:val="none" w:sz="0" w:space="0" w:color="auto"/>
            <w:bottom w:val="none" w:sz="0" w:space="0" w:color="auto"/>
            <w:right w:val="none" w:sz="0" w:space="0" w:color="auto"/>
          </w:divBdr>
        </w:div>
        <w:div w:id="443885936">
          <w:marLeft w:val="0"/>
          <w:marRight w:val="0"/>
          <w:marTop w:val="0"/>
          <w:marBottom w:val="0"/>
          <w:divBdr>
            <w:top w:val="none" w:sz="0" w:space="0" w:color="auto"/>
            <w:left w:val="none" w:sz="0" w:space="0" w:color="auto"/>
            <w:bottom w:val="none" w:sz="0" w:space="0" w:color="auto"/>
            <w:right w:val="none" w:sz="0" w:space="0" w:color="auto"/>
          </w:divBdr>
        </w:div>
        <w:div w:id="529227367">
          <w:marLeft w:val="0"/>
          <w:marRight w:val="0"/>
          <w:marTop w:val="0"/>
          <w:marBottom w:val="0"/>
          <w:divBdr>
            <w:top w:val="none" w:sz="0" w:space="0" w:color="auto"/>
            <w:left w:val="none" w:sz="0" w:space="0" w:color="auto"/>
            <w:bottom w:val="none" w:sz="0" w:space="0" w:color="auto"/>
            <w:right w:val="none" w:sz="0" w:space="0" w:color="auto"/>
          </w:divBdr>
        </w:div>
        <w:div w:id="571309911">
          <w:marLeft w:val="0"/>
          <w:marRight w:val="0"/>
          <w:marTop w:val="0"/>
          <w:marBottom w:val="0"/>
          <w:divBdr>
            <w:top w:val="none" w:sz="0" w:space="0" w:color="auto"/>
            <w:left w:val="none" w:sz="0" w:space="0" w:color="auto"/>
            <w:bottom w:val="none" w:sz="0" w:space="0" w:color="auto"/>
            <w:right w:val="none" w:sz="0" w:space="0" w:color="auto"/>
          </w:divBdr>
        </w:div>
        <w:div w:id="689455570">
          <w:marLeft w:val="0"/>
          <w:marRight w:val="0"/>
          <w:marTop w:val="0"/>
          <w:marBottom w:val="0"/>
          <w:divBdr>
            <w:top w:val="none" w:sz="0" w:space="0" w:color="auto"/>
            <w:left w:val="none" w:sz="0" w:space="0" w:color="auto"/>
            <w:bottom w:val="none" w:sz="0" w:space="0" w:color="auto"/>
            <w:right w:val="none" w:sz="0" w:space="0" w:color="auto"/>
          </w:divBdr>
        </w:div>
        <w:div w:id="701898933">
          <w:marLeft w:val="0"/>
          <w:marRight w:val="0"/>
          <w:marTop w:val="0"/>
          <w:marBottom w:val="0"/>
          <w:divBdr>
            <w:top w:val="none" w:sz="0" w:space="0" w:color="auto"/>
            <w:left w:val="none" w:sz="0" w:space="0" w:color="auto"/>
            <w:bottom w:val="none" w:sz="0" w:space="0" w:color="auto"/>
            <w:right w:val="none" w:sz="0" w:space="0" w:color="auto"/>
          </w:divBdr>
        </w:div>
        <w:div w:id="773524758">
          <w:marLeft w:val="0"/>
          <w:marRight w:val="0"/>
          <w:marTop w:val="0"/>
          <w:marBottom w:val="0"/>
          <w:divBdr>
            <w:top w:val="none" w:sz="0" w:space="0" w:color="auto"/>
            <w:left w:val="none" w:sz="0" w:space="0" w:color="auto"/>
            <w:bottom w:val="none" w:sz="0" w:space="0" w:color="auto"/>
            <w:right w:val="none" w:sz="0" w:space="0" w:color="auto"/>
          </w:divBdr>
        </w:div>
        <w:div w:id="809789528">
          <w:marLeft w:val="0"/>
          <w:marRight w:val="0"/>
          <w:marTop w:val="0"/>
          <w:marBottom w:val="0"/>
          <w:divBdr>
            <w:top w:val="none" w:sz="0" w:space="0" w:color="auto"/>
            <w:left w:val="none" w:sz="0" w:space="0" w:color="auto"/>
            <w:bottom w:val="none" w:sz="0" w:space="0" w:color="auto"/>
            <w:right w:val="none" w:sz="0" w:space="0" w:color="auto"/>
          </w:divBdr>
        </w:div>
        <w:div w:id="851450513">
          <w:marLeft w:val="0"/>
          <w:marRight w:val="0"/>
          <w:marTop w:val="0"/>
          <w:marBottom w:val="0"/>
          <w:divBdr>
            <w:top w:val="none" w:sz="0" w:space="0" w:color="auto"/>
            <w:left w:val="none" w:sz="0" w:space="0" w:color="auto"/>
            <w:bottom w:val="none" w:sz="0" w:space="0" w:color="auto"/>
            <w:right w:val="none" w:sz="0" w:space="0" w:color="auto"/>
          </w:divBdr>
        </w:div>
        <w:div w:id="880022589">
          <w:marLeft w:val="0"/>
          <w:marRight w:val="0"/>
          <w:marTop w:val="0"/>
          <w:marBottom w:val="0"/>
          <w:divBdr>
            <w:top w:val="none" w:sz="0" w:space="0" w:color="auto"/>
            <w:left w:val="none" w:sz="0" w:space="0" w:color="auto"/>
            <w:bottom w:val="none" w:sz="0" w:space="0" w:color="auto"/>
            <w:right w:val="none" w:sz="0" w:space="0" w:color="auto"/>
          </w:divBdr>
        </w:div>
        <w:div w:id="887646042">
          <w:marLeft w:val="0"/>
          <w:marRight w:val="0"/>
          <w:marTop w:val="0"/>
          <w:marBottom w:val="0"/>
          <w:divBdr>
            <w:top w:val="none" w:sz="0" w:space="0" w:color="auto"/>
            <w:left w:val="none" w:sz="0" w:space="0" w:color="auto"/>
            <w:bottom w:val="none" w:sz="0" w:space="0" w:color="auto"/>
            <w:right w:val="none" w:sz="0" w:space="0" w:color="auto"/>
          </w:divBdr>
        </w:div>
        <w:div w:id="903878176">
          <w:marLeft w:val="0"/>
          <w:marRight w:val="0"/>
          <w:marTop w:val="0"/>
          <w:marBottom w:val="0"/>
          <w:divBdr>
            <w:top w:val="none" w:sz="0" w:space="0" w:color="auto"/>
            <w:left w:val="none" w:sz="0" w:space="0" w:color="auto"/>
            <w:bottom w:val="none" w:sz="0" w:space="0" w:color="auto"/>
            <w:right w:val="none" w:sz="0" w:space="0" w:color="auto"/>
          </w:divBdr>
        </w:div>
        <w:div w:id="907886260">
          <w:marLeft w:val="0"/>
          <w:marRight w:val="0"/>
          <w:marTop w:val="0"/>
          <w:marBottom w:val="0"/>
          <w:divBdr>
            <w:top w:val="none" w:sz="0" w:space="0" w:color="auto"/>
            <w:left w:val="none" w:sz="0" w:space="0" w:color="auto"/>
            <w:bottom w:val="none" w:sz="0" w:space="0" w:color="auto"/>
            <w:right w:val="none" w:sz="0" w:space="0" w:color="auto"/>
          </w:divBdr>
        </w:div>
        <w:div w:id="931088937">
          <w:marLeft w:val="0"/>
          <w:marRight w:val="0"/>
          <w:marTop w:val="0"/>
          <w:marBottom w:val="0"/>
          <w:divBdr>
            <w:top w:val="none" w:sz="0" w:space="0" w:color="auto"/>
            <w:left w:val="none" w:sz="0" w:space="0" w:color="auto"/>
            <w:bottom w:val="none" w:sz="0" w:space="0" w:color="auto"/>
            <w:right w:val="none" w:sz="0" w:space="0" w:color="auto"/>
          </w:divBdr>
        </w:div>
        <w:div w:id="933905301">
          <w:marLeft w:val="0"/>
          <w:marRight w:val="0"/>
          <w:marTop w:val="0"/>
          <w:marBottom w:val="0"/>
          <w:divBdr>
            <w:top w:val="none" w:sz="0" w:space="0" w:color="auto"/>
            <w:left w:val="none" w:sz="0" w:space="0" w:color="auto"/>
            <w:bottom w:val="none" w:sz="0" w:space="0" w:color="auto"/>
            <w:right w:val="none" w:sz="0" w:space="0" w:color="auto"/>
          </w:divBdr>
        </w:div>
        <w:div w:id="1062557603">
          <w:marLeft w:val="0"/>
          <w:marRight w:val="0"/>
          <w:marTop w:val="0"/>
          <w:marBottom w:val="0"/>
          <w:divBdr>
            <w:top w:val="none" w:sz="0" w:space="0" w:color="auto"/>
            <w:left w:val="none" w:sz="0" w:space="0" w:color="auto"/>
            <w:bottom w:val="none" w:sz="0" w:space="0" w:color="auto"/>
            <w:right w:val="none" w:sz="0" w:space="0" w:color="auto"/>
          </w:divBdr>
        </w:div>
        <w:div w:id="1063411777">
          <w:marLeft w:val="0"/>
          <w:marRight w:val="0"/>
          <w:marTop w:val="0"/>
          <w:marBottom w:val="0"/>
          <w:divBdr>
            <w:top w:val="none" w:sz="0" w:space="0" w:color="auto"/>
            <w:left w:val="none" w:sz="0" w:space="0" w:color="auto"/>
            <w:bottom w:val="none" w:sz="0" w:space="0" w:color="auto"/>
            <w:right w:val="none" w:sz="0" w:space="0" w:color="auto"/>
          </w:divBdr>
        </w:div>
        <w:div w:id="1097406971">
          <w:marLeft w:val="0"/>
          <w:marRight w:val="0"/>
          <w:marTop w:val="0"/>
          <w:marBottom w:val="0"/>
          <w:divBdr>
            <w:top w:val="none" w:sz="0" w:space="0" w:color="auto"/>
            <w:left w:val="none" w:sz="0" w:space="0" w:color="auto"/>
            <w:bottom w:val="none" w:sz="0" w:space="0" w:color="auto"/>
            <w:right w:val="none" w:sz="0" w:space="0" w:color="auto"/>
          </w:divBdr>
        </w:div>
        <w:div w:id="1105884302">
          <w:marLeft w:val="0"/>
          <w:marRight w:val="0"/>
          <w:marTop w:val="0"/>
          <w:marBottom w:val="0"/>
          <w:divBdr>
            <w:top w:val="none" w:sz="0" w:space="0" w:color="auto"/>
            <w:left w:val="none" w:sz="0" w:space="0" w:color="auto"/>
            <w:bottom w:val="none" w:sz="0" w:space="0" w:color="auto"/>
            <w:right w:val="none" w:sz="0" w:space="0" w:color="auto"/>
          </w:divBdr>
        </w:div>
        <w:div w:id="1141383152">
          <w:marLeft w:val="0"/>
          <w:marRight w:val="0"/>
          <w:marTop w:val="0"/>
          <w:marBottom w:val="0"/>
          <w:divBdr>
            <w:top w:val="none" w:sz="0" w:space="0" w:color="auto"/>
            <w:left w:val="none" w:sz="0" w:space="0" w:color="auto"/>
            <w:bottom w:val="none" w:sz="0" w:space="0" w:color="auto"/>
            <w:right w:val="none" w:sz="0" w:space="0" w:color="auto"/>
          </w:divBdr>
        </w:div>
        <w:div w:id="1168791325">
          <w:marLeft w:val="0"/>
          <w:marRight w:val="0"/>
          <w:marTop w:val="0"/>
          <w:marBottom w:val="0"/>
          <w:divBdr>
            <w:top w:val="none" w:sz="0" w:space="0" w:color="auto"/>
            <w:left w:val="none" w:sz="0" w:space="0" w:color="auto"/>
            <w:bottom w:val="none" w:sz="0" w:space="0" w:color="auto"/>
            <w:right w:val="none" w:sz="0" w:space="0" w:color="auto"/>
          </w:divBdr>
        </w:div>
        <w:div w:id="1204249665">
          <w:marLeft w:val="0"/>
          <w:marRight w:val="0"/>
          <w:marTop w:val="0"/>
          <w:marBottom w:val="0"/>
          <w:divBdr>
            <w:top w:val="none" w:sz="0" w:space="0" w:color="auto"/>
            <w:left w:val="none" w:sz="0" w:space="0" w:color="auto"/>
            <w:bottom w:val="none" w:sz="0" w:space="0" w:color="auto"/>
            <w:right w:val="none" w:sz="0" w:space="0" w:color="auto"/>
          </w:divBdr>
        </w:div>
        <w:div w:id="1210606585">
          <w:marLeft w:val="0"/>
          <w:marRight w:val="0"/>
          <w:marTop w:val="0"/>
          <w:marBottom w:val="0"/>
          <w:divBdr>
            <w:top w:val="none" w:sz="0" w:space="0" w:color="auto"/>
            <w:left w:val="none" w:sz="0" w:space="0" w:color="auto"/>
            <w:bottom w:val="none" w:sz="0" w:space="0" w:color="auto"/>
            <w:right w:val="none" w:sz="0" w:space="0" w:color="auto"/>
          </w:divBdr>
        </w:div>
        <w:div w:id="1270773525">
          <w:marLeft w:val="0"/>
          <w:marRight w:val="0"/>
          <w:marTop w:val="0"/>
          <w:marBottom w:val="0"/>
          <w:divBdr>
            <w:top w:val="none" w:sz="0" w:space="0" w:color="auto"/>
            <w:left w:val="none" w:sz="0" w:space="0" w:color="auto"/>
            <w:bottom w:val="none" w:sz="0" w:space="0" w:color="auto"/>
            <w:right w:val="none" w:sz="0" w:space="0" w:color="auto"/>
          </w:divBdr>
        </w:div>
        <w:div w:id="1314676359">
          <w:marLeft w:val="0"/>
          <w:marRight w:val="0"/>
          <w:marTop w:val="0"/>
          <w:marBottom w:val="0"/>
          <w:divBdr>
            <w:top w:val="none" w:sz="0" w:space="0" w:color="auto"/>
            <w:left w:val="none" w:sz="0" w:space="0" w:color="auto"/>
            <w:bottom w:val="none" w:sz="0" w:space="0" w:color="auto"/>
            <w:right w:val="none" w:sz="0" w:space="0" w:color="auto"/>
          </w:divBdr>
        </w:div>
        <w:div w:id="1330138865">
          <w:marLeft w:val="0"/>
          <w:marRight w:val="0"/>
          <w:marTop w:val="0"/>
          <w:marBottom w:val="0"/>
          <w:divBdr>
            <w:top w:val="none" w:sz="0" w:space="0" w:color="auto"/>
            <w:left w:val="none" w:sz="0" w:space="0" w:color="auto"/>
            <w:bottom w:val="none" w:sz="0" w:space="0" w:color="auto"/>
            <w:right w:val="none" w:sz="0" w:space="0" w:color="auto"/>
          </w:divBdr>
        </w:div>
        <w:div w:id="1336497231">
          <w:marLeft w:val="0"/>
          <w:marRight w:val="0"/>
          <w:marTop w:val="0"/>
          <w:marBottom w:val="0"/>
          <w:divBdr>
            <w:top w:val="none" w:sz="0" w:space="0" w:color="auto"/>
            <w:left w:val="none" w:sz="0" w:space="0" w:color="auto"/>
            <w:bottom w:val="none" w:sz="0" w:space="0" w:color="auto"/>
            <w:right w:val="none" w:sz="0" w:space="0" w:color="auto"/>
          </w:divBdr>
        </w:div>
        <w:div w:id="1406102969">
          <w:marLeft w:val="0"/>
          <w:marRight w:val="0"/>
          <w:marTop w:val="0"/>
          <w:marBottom w:val="0"/>
          <w:divBdr>
            <w:top w:val="none" w:sz="0" w:space="0" w:color="auto"/>
            <w:left w:val="none" w:sz="0" w:space="0" w:color="auto"/>
            <w:bottom w:val="none" w:sz="0" w:space="0" w:color="auto"/>
            <w:right w:val="none" w:sz="0" w:space="0" w:color="auto"/>
          </w:divBdr>
        </w:div>
        <w:div w:id="1497569850">
          <w:marLeft w:val="0"/>
          <w:marRight w:val="0"/>
          <w:marTop w:val="0"/>
          <w:marBottom w:val="0"/>
          <w:divBdr>
            <w:top w:val="none" w:sz="0" w:space="0" w:color="auto"/>
            <w:left w:val="none" w:sz="0" w:space="0" w:color="auto"/>
            <w:bottom w:val="none" w:sz="0" w:space="0" w:color="auto"/>
            <w:right w:val="none" w:sz="0" w:space="0" w:color="auto"/>
          </w:divBdr>
        </w:div>
        <w:div w:id="1558317740">
          <w:marLeft w:val="0"/>
          <w:marRight w:val="0"/>
          <w:marTop w:val="0"/>
          <w:marBottom w:val="0"/>
          <w:divBdr>
            <w:top w:val="none" w:sz="0" w:space="0" w:color="auto"/>
            <w:left w:val="none" w:sz="0" w:space="0" w:color="auto"/>
            <w:bottom w:val="none" w:sz="0" w:space="0" w:color="auto"/>
            <w:right w:val="none" w:sz="0" w:space="0" w:color="auto"/>
          </w:divBdr>
        </w:div>
        <w:div w:id="1569026381">
          <w:marLeft w:val="0"/>
          <w:marRight w:val="0"/>
          <w:marTop w:val="0"/>
          <w:marBottom w:val="0"/>
          <w:divBdr>
            <w:top w:val="none" w:sz="0" w:space="0" w:color="auto"/>
            <w:left w:val="none" w:sz="0" w:space="0" w:color="auto"/>
            <w:bottom w:val="none" w:sz="0" w:space="0" w:color="auto"/>
            <w:right w:val="none" w:sz="0" w:space="0" w:color="auto"/>
          </w:divBdr>
        </w:div>
        <w:div w:id="1584870733">
          <w:marLeft w:val="0"/>
          <w:marRight w:val="0"/>
          <w:marTop w:val="0"/>
          <w:marBottom w:val="0"/>
          <w:divBdr>
            <w:top w:val="none" w:sz="0" w:space="0" w:color="auto"/>
            <w:left w:val="none" w:sz="0" w:space="0" w:color="auto"/>
            <w:bottom w:val="none" w:sz="0" w:space="0" w:color="auto"/>
            <w:right w:val="none" w:sz="0" w:space="0" w:color="auto"/>
          </w:divBdr>
        </w:div>
        <w:div w:id="1611737039">
          <w:marLeft w:val="0"/>
          <w:marRight w:val="0"/>
          <w:marTop w:val="0"/>
          <w:marBottom w:val="0"/>
          <w:divBdr>
            <w:top w:val="none" w:sz="0" w:space="0" w:color="auto"/>
            <w:left w:val="none" w:sz="0" w:space="0" w:color="auto"/>
            <w:bottom w:val="none" w:sz="0" w:space="0" w:color="auto"/>
            <w:right w:val="none" w:sz="0" w:space="0" w:color="auto"/>
          </w:divBdr>
        </w:div>
        <w:div w:id="1618291497">
          <w:marLeft w:val="0"/>
          <w:marRight w:val="0"/>
          <w:marTop w:val="0"/>
          <w:marBottom w:val="0"/>
          <w:divBdr>
            <w:top w:val="none" w:sz="0" w:space="0" w:color="auto"/>
            <w:left w:val="none" w:sz="0" w:space="0" w:color="auto"/>
            <w:bottom w:val="none" w:sz="0" w:space="0" w:color="auto"/>
            <w:right w:val="none" w:sz="0" w:space="0" w:color="auto"/>
          </w:divBdr>
        </w:div>
        <w:div w:id="1672103150">
          <w:marLeft w:val="0"/>
          <w:marRight w:val="0"/>
          <w:marTop w:val="0"/>
          <w:marBottom w:val="0"/>
          <w:divBdr>
            <w:top w:val="none" w:sz="0" w:space="0" w:color="auto"/>
            <w:left w:val="none" w:sz="0" w:space="0" w:color="auto"/>
            <w:bottom w:val="none" w:sz="0" w:space="0" w:color="auto"/>
            <w:right w:val="none" w:sz="0" w:space="0" w:color="auto"/>
          </w:divBdr>
        </w:div>
        <w:div w:id="1706758211">
          <w:marLeft w:val="0"/>
          <w:marRight w:val="0"/>
          <w:marTop w:val="0"/>
          <w:marBottom w:val="0"/>
          <w:divBdr>
            <w:top w:val="none" w:sz="0" w:space="0" w:color="auto"/>
            <w:left w:val="none" w:sz="0" w:space="0" w:color="auto"/>
            <w:bottom w:val="none" w:sz="0" w:space="0" w:color="auto"/>
            <w:right w:val="none" w:sz="0" w:space="0" w:color="auto"/>
          </w:divBdr>
        </w:div>
        <w:div w:id="1712532848">
          <w:marLeft w:val="0"/>
          <w:marRight w:val="0"/>
          <w:marTop w:val="0"/>
          <w:marBottom w:val="0"/>
          <w:divBdr>
            <w:top w:val="none" w:sz="0" w:space="0" w:color="auto"/>
            <w:left w:val="none" w:sz="0" w:space="0" w:color="auto"/>
            <w:bottom w:val="none" w:sz="0" w:space="0" w:color="auto"/>
            <w:right w:val="none" w:sz="0" w:space="0" w:color="auto"/>
          </w:divBdr>
        </w:div>
        <w:div w:id="1717394346">
          <w:marLeft w:val="0"/>
          <w:marRight w:val="0"/>
          <w:marTop w:val="0"/>
          <w:marBottom w:val="0"/>
          <w:divBdr>
            <w:top w:val="none" w:sz="0" w:space="0" w:color="auto"/>
            <w:left w:val="none" w:sz="0" w:space="0" w:color="auto"/>
            <w:bottom w:val="none" w:sz="0" w:space="0" w:color="auto"/>
            <w:right w:val="none" w:sz="0" w:space="0" w:color="auto"/>
          </w:divBdr>
        </w:div>
        <w:div w:id="1721053447">
          <w:marLeft w:val="0"/>
          <w:marRight w:val="0"/>
          <w:marTop w:val="0"/>
          <w:marBottom w:val="0"/>
          <w:divBdr>
            <w:top w:val="none" w:sz="0" w:space="0" w:color="auto"/>
            <w:left w:val="none" w:sz="0" w:space="0" w:color="auto"/>
            <w:bottom w:val="none" w:sz="0" w:space="0" w:color="auto"/>
            <w:right w:val="none" w:sz="0" w:space="0" w:color="auto"/>
          </w:divBdr>
        </w:div>
        <w:div w:id="1726415221">
          <w:marLeft w:val="0"/>
          <w:marRight w:val="0"/>
          <w:marTop w:val="0"/>
          <w:marBottom w:val="0"/>
          <w:divBdr>
            <w:top w:val="none" w:sz="0" w:space="0" w:color="auto"/>
            <w:left w:val="none" w:sz="0" w:space="0" w:color="auto"/>
            <w:bottom w:val="none" w:sz="0" w:space="0" w:color="auto"/>
            <w:right w:val="none" w:sz="0" w:space="0" w:color="auto"/>
          </w:divBdr>
        </w:div>
        <w:div w:id="1770850897">
          <w:marLeft w:val="0"/>
          <w:marRight w:val="0"/>
          <w:marTop w:val="0"/>
          <w:marBottom w:val="0"/>
          <w:divBdr>
            <w:top w:val="none" w:sz="0" w:space="0" w:color="auto"/>
            <w:left w:val="none" w:sz="0" w:space="0" w:color="auto"/>
            <w:bottom w:val="none" w:sz="0" w:space="0" w:color="auto"/>
            <w:right w:val="none" w:sz="0" w:space="0" w:color="auto"/>
          </w:divBdr>
        </w:div>
        <w:div w:id="1789154579">
          <w:marLeft w:val="0"/>
          <w:marRight w:val="0"/>
          <w:marTop w:val="0"/>
          <w:marBottom w:val="0"/>
          <w:divBdr>
            <w:top w:val="none" w:sz="0" w:space="0" w:color="auto"/>
            <w:left w:val="none" w:sz="0" w:space="0" w:color="auto"/>
            <w:bottom w:val="none" w:sz="0" w:space="0" w:color="auto"/>
            <w:right w:val="none" w:sz="0" w:space="0" w:color="auto"/>
          </w:divBdr>
        </w:div>
        <w:div w:id="1816678329">
          <w:marLeft w:val="0"/>
          <w:marRight w:val="0"/>
          <w:marTop w:val="0"/>
          <w:marBottom w:val="0"/>
          <w:divBdr>
            <w:top w:val="none" w:sz="0" w:space="0" w:color="auto"/>
            <w:left w:val="none" w:sz="0" w:space="0" w:color="auto"/>
            <w:bottom w:val="none" w:sz="0" w:space="0" w:color="auto"/>
            <w:right w:val="none" w:sz="0" w:space="0" w:color="auto"/>
          </w:divBdr>
        </w:div>
        <w:div w:id="1818647657">
          <w:marLeft w:val="0"/>
          <w:marRight w:val="0"/>
          <w:marTop w:val="0"/>
          <w:marBottom w:val="0"/>
          <w:divBdr>
            <w:top w:val="none" w:sz="0" w:space="0" w:color="auto"/>
            <w:left w:val="none" w:sz="0" w:space="0" w:color="auto"/>
            <w:bottom w:val="none" w:sz="0" w:space="0" w:color="auto"/>
            <w:right w:val="none" w:sz="0" w:space="0" w:color="auto"/>
          </w:divBdr>
        </w:div>
        <w:div w:id="1868373918">
          <w:marLeft w:val="0"/>
          <w:marRight w:val="0"/>
          <w:marTop w:val="0"/>
          <w:marBottom w:val="0"/>
          <w:divBdr>
            <w:top w:val="none" w:sz="0" w:space="0" w:color="auto"/>
            <w:left w:val="none" w:sz="0" w:space="0" w:color="auto"/>
            <w:bottom w:val="none" w:sz="0" w:space="0" w:color="auto"/>
            <w:right w:val="none" w:sz="0" w:space="0" w:color="auto"/>
          </w:divBdr>
        </w:div>
        <w:div w:id="1963461571">
          <w:marLeft w:val="0"/>
          <w:marRight w:val="0"/>
          <w:marTop w:val="0"/>
          <w:marBottom w:val="0"/>
          <w:divBdr>
            <w:top w:val="none" w:sz="0" w:space="0" w:color="auto"/>
            <w:left w:val="none" w:sz="0" w:space="0" w:color="auto"/>
            <w:bottom w:val="none" w:sz="0" w:space="0" w:color="auto"/>
            <w:right w:val="none" w:sz="0" w:space="0" w:color="auto"/>
          </w:divBdr>
        </w:div>
        <w:div w:id="1969817829">
          <w:marLeft w:val="0"/>
          <w:marRight w:val="0"/>
          <w:marTop w:val="0"/>
          <w:marBottom w:val="0"/>
          <w:divBdr>
            <w:top w:val="none" w:sz="0" w:space="0" w:color="auto"/>
            <w:left w:val="none" w:sz="0" w:space="0" w:color="auto"/>
            <w:bottom w:val="none" w:sz="0" w:space="0" w:color="auto"/>
            <w:right w:val="none" w:sz="0" w:space="0" w:color="auto"/>
          </w:divBdr>
        </w:div>
        <w:div w:id="1994523142">
          <w:marLeft w:val="0"/>
          <w:marRight w:val="0"/>
          <w:marTop w:val="0"/>
          <w:marBottom w:val="0"/>
          <w:divBdr>
            <w:top w:val="none" w:sz="0" w:space="0" w:color="auto"/>
            <w:left w:val="none" w:sz="0" w:space="0" w:color="auto"/>
            <w:bottom w:val="none" w:sz="0" w:space="0" w:color="auto"/>
            <w:right w:val="none" w:sz="0" w:space="0" w:color="auto"/>
          </w:divBdr>
        </w:div>
        <w:div w:id="1997948832">
          <w:marLeft w:val="0"/>
          <w:marRight w:val="0"/>
          <w:marTop w:val="0"/>
          <w:marBottom w:val="0"/>
          <w:divBdr>
            <w:top w:val="none" w:sz="0" w:space="0" w:color="auto"/>
            <w:left w:val="none" w:sz="0" w:space="0" w:color="auto"/>
            <w:bottom w:val="none" w:sz="0" w:space="0" w:color="auto"/>
            <w:right w:val="none" w:sz="0" w:space="0" w:color="auto"/>
          </w:divBdr>
        </w:div>
        <w:div w:id="2031761195">
          <w:marLeft w:val="0"/>
          <w:marRight w:val="0"/>
          <w:marTop w:val="0"/>
          <w:marBottom w:val="0"/>
          <w:divBdr>
            <w:top w:val="none" w:sz="0" w:space="0" w:color="auto"/>
            <w:left w:val="none" w:sz="0" w:space="0" w:color="auto"/>
            <w:bottom w:val="none" w:sz="0" w:space="0" w:color="auto"/>
            <w:right w:val="none" w:sz="0" w:space="0" w:color="auto"/>
          </w:divBdr>
        </w:div>
        <w:div w:id="2040205892">
          <w:marLeft w:val="0"/>
          <w:marRight w:val="0"/>
          <w:marTop w:val="0"/>
          <w:marBottom w:val="0"/>
          <w:divBdr>
            <w:top w:val="none" w:sz="0" w:space="0" w:color="auto"/>
            <w:left w:val="none" w:sz="0" w:space="0" w:color="auto"/>
            <w:bottom w:val="none" w:sz="0" w:space="0" w:color="auto"/>
            <w:right w:val="none" w:sz="0" w:space="0" w:color="auto"/>
          </w:divBdr>
        </w:div>
      </w:divsChild>
    </w:div>
    <w:div w:id="263617387">
      <w:bodyDiv w:val="1"/>
      <w:marLeft w:val="0"/>
      <w:marRight w:val="0"/>
      <w:marTop w:val="0"/>
      <w:marBottom w:val="0"/>
      <w:divBdr>
        <w:top w:val="none" w:sz="0" w:space="0" w:color="auto"/>
        <w:left w:val="none" w:sz="0" w:space="0" w:color="auto"/>
        <w:bottom w:val="none" w:sz="0" w:space="0" w:color="auto"/>
        <w:right w:val="none" w:sz="0" w:space="0" w:color="auto"/>
      </w:divBdr>
    </w:div>
    <w:div w:id="263617645">
      <w:bodyDiv w:val="1"/>
      <w:marLeft w:val="0"/>
      <w:marRight w:val="0"/>
      <w:marTop w:val="0"/>
      <w:marBottom w:val="0"/>
      <w:divBdr>
        <w:top w:val="none" w:sz="0" w:space="0" w:color="auto"/>
        <w:left w:val="none" w:sz="0" w:space="0" w:color="auto"/>
        <w:bottom w:val="none" w:sz="0" w:space="0" w:color="auto"/>
        <w:right w:val="none" w:sz="0" w:space="0" w:color="auto"/>
      </w:divBdr>
    </w:div>
    <w:div w:id="263727265">
      <w:bodyDiv w:val="1"/>
      <w:marLeft w:val="0"/>
      <w:marRight w:val="0"/>
      <w:marTop w:val="0"/>
      <w:marBottom w:val="0"/>
      <w:divBdr>
        <w:top w:val="none" w:sz="0" w:space="0" w:color="auto"/>
        <w:left w:val="none" w:sz="0" w:space="0" w:color="auto"/>
        <w:bottom w:val="none" w:sz="0" w:space="0" w:color="auto"/>
        <w:right w:val="none" w:sz="0" w:space="0" w:color="auto"/>
      </w:divBdr>
    </w:div>
    <w:div w:id="263732978">
      <w:bodyDiv w:val="1"/>
      <w:marLeft w:val="0"/>
      <w:marRight w:val="0"/>
      <w:marTop w:val="0"/>
      <w:marBottom w:val="0"/>
      <w:divBdr>
        <w:top w:val="none" w:sz="0" w:space="0" w:color="auto"/>
        <w:left w:val="none" w:sz="0" w:space="0" w:color="auto"/>
        <w:bottom w:val="none" w:sz="0" w:space="0" w:color="auto"/>
        <w:right w:val="none" w:sz="0" w:space="0" w:color="auto"/>
      </w:divBdr>
    </w:div>
    <w:div w:id="264073271">
      <w:bodyDiv w:val="1"/>
      <w:marLeft w:val="0"/>
      <w:marRight w:val="0"/>
      <w:marTop w:val="0"/>
      <w:marBottom w:val="0"/>
      <w:divBdr>
        <w:top w:val="none" w:sz="0" w:space="0" w:color="auto"/>
        <w:left w:val="none" w:sz="0" w:space="0" w:color="auto"/>
        <w:bottom w:val="none" w:sz="0" w:space="0" w:color="auto"/>
        <w:right w:val="none" w:sz="0" w:space="0" w:color="auto"/>
      </w:divBdr>
    </w:div>
    <w:div w:id="264121395">
      <w:bodyDiv w:val="1"/>
      <w:marLeft w:val="0"/>
      <w:marRight w:val="0"/>
      <w:marTop w:val="0"/>
      <w:marBottom w:val="0"/>
      <w:divBdr>
        <w:top w:val="none" w:sz="0" w:space="0" w:color="auto"/>
        <w:left w:val="none" w:sz="0" w:space="0" w:color="auto"/>
        <w:bottom w:val="none" w:sz="0" w:space="0" w:color="auto"/>
        <w:right w:val="none" w:sz="0" w:space="0" w:color="auto"/>
      </w:divBdr>
    </w:div>
    <w:div w:id="264195321">
      <w:bodyDiv w:val="1"/>
      <w:marLeft w:val="0"/>
      <w:marRight w:val="0"/>
      <w:marTop w:val="0"/>
      <w:marBottom w:val="0"/>
      <w:divBdr>
        <w:top w:val="none" w:sz="0" w:space="0" w:color="auto"/>
        <w:left w:val="none" w:sz="0" w:space="0" w:color="auto"/>
        <w:bottom w:val="none" w:sz="0" w:space="0" w:color="auto"/>
        <w:right w:val="none" w:sz="0" w:space="0" w:color="auto"/>
      </w:divBdr>
    </w:div>
    <w:div w:id="264771860">
      <w:bodyDiv w:val="1"/>
      <w:marLeft w:val="0"/>
      <w:marRight w:val="0"/>
      <w:marTop w:val="0"/>
      <w:marBottom w:val="0"/>
      <w:divBdr>
        <w:top w:val="none" w:sz="0" w:space="0" w:color="auto"/>
        <w:left w:val="none" w:sz="0" w:space="0" w:color="auto"/>
        <w:bottom w:val="none" w:sz="0" w:space="0" w:color="auto"/>
        <w:right w:val="none" w:sz="0" w:space="0" w:color="auto"/>
      </w:divBdr>
    </w:div>
    <w:div w:id="264920357">
      <w:bodyDiv w:val="1"/>
      <w:marLeft w:val="0"/>
      <w:marRight w:val="0"/>
      <w:marTop w:val="0"/>
      <w:marBottom w:val="0"/>
      <w:divBdr>
        <w:top w:val="none" w:sz="0" w:space="0" w:color="auto"/>
        <w:left w:val="none" w:sz="0" w:space="0" w:color="auto"/>
        <w:bottom w:val="none" w:sz="0" w:space="0" w:color="auto"/>
        <w:right w:val="none" w:sz="0" w:space="0" w:color="auto"/>
      </w:divBdr>
    </w:div>
    <w:div w:id="265121191">
      <w:bodyDiv w:val="1"/>
      <w:marLeft w:val="0"/>
      <w:marRight w:val="0"/>
      <w:marTop w:val="0"/>
      <w:marBottom w:val="0"/>
      <w:divBdr>
        <w:top w:val="none" w:sz="0" w:space="0" w:color="auto"/>
        <w:left w:val="none" w:sz="0" w:space="0" w:color="auto"/>
        <w:bottom w:val="none" w:sz="0" w:space="0" w:color="auto"/>
        <w:right w:val="none" w:sz="0" w:space="0" w:color="auto"/>
      </w:divBdr>
    </w:div>
    <w:div w:id="265234299">
      <w:bodyDiv w:val="1"/>
      <w:marLeft w:val="0"/>
      <w:marRight w:val="0"/>
      <w:marTop w:val="0"/>
      <w:marBottom w:val="0"/>
      <w:divBdr>
        <w:top w:val="none" w:sz="0" w:space="0" w:color="auto"/>
        <w:left w:val="none" w:sz="0" w:space="0" w:color="auto"/>
        <w:bottom w:val="none" w:sz="0" w:space="0" w:color="auto"/>
        <w:right w:val="none" w:sz="0" w:space="0" w:color="auto"/>
      </w:divBdr>
    </w:div>
    <w:div w:id="265307710">
      <w:bodyDiv w:val="1"/>
      <w:marLeft w:val="0"/>
      <w:marRight w:val="0"/>
      <w:marTop w:val="0"/>
      <w:marBottom w:val="0"/>
      <w:divBdr>
        <w:top w:val="none" w:sz="0" w:space="0" w:color="auto"/>
        <w:left w:val="none" w:sz="0" w:space="0" w:color="auto"/>
        <w:bottom w:val="none" w:sz="0" w:space="0" w:color="auto"/>
        <w:right w:val="none" w:sz="0" w:space="0" w:color="auto"/>
      </w:divBdr>
    </w:div>
    <w:div w:id="265387344">
      <w:bodyDiv w:val="1"/>
      <w:marLeft w:val="0"/>
      <w:marRight w:val="0"/>
      <w:marTop w:val="0"/>
      <w:marBottom w:val="0"/>
      <w:divBdr>
        <w:top w:val="none" w:sz="0" w:space="0" w:color="auto"/>
        <w:left w:val="none" w:sz="0" w:space="0" w:color="auto"/>
        <w:bottom w:val="none" w:sz="0" w:space="0" w:color="auto"/>
        <w:right w:val="none" w:sz="0" w:space="0" w:color="auto"/>
      </w:divBdr>
    </w:div>
    <w:div w:id="265578623">
      <w:bodyDiv w:val="1"/>
      <w:marLeft w:val="0"/>
      <w:marRight w:val="0"/>
      <w:marTop w:val="0"/>
      <w:marBottom w:val="0"/>
      <w:divBdr>
        <w:top w:val="none" w:sz="0" w:space="0" w:color="auto"/>
        <w:left w:val="none" w:sz="0" w:space="0" w:color="auto"/>
        <w:bottom w:val="none" w:sz="0" w:space="0" w:color="auto"/>
        <w:right w:val="none" w:sz="0" w:space="0" w:color="auto"/>
      </w:divBdr>
    </w:div>
    <w:div w:id="265580990">
      <w:bodyDiv w:val="1"/>
      <w:marLeft w:val="0"/>
      <w:marRight w:val="0"/>
      <w:marTop w:val="0"/>
      <w:marBottom w:val="0"/>
      <w:divBdr>
        <w:top w:val="none" w:sz="0" w:space="0" w:color="auto"/>
        <w:left w:val="none" w:sz="0" w:space="0" w:color="auto"/>
        <w:bottom w:val="none" w:sz="0" w:space="0" w:color="auto"/>
        <w:right w:val="none" w:sz="0" w:space="0" w:color="auto"/>
      </w:divBdr>
    </w:div>
    <w:div w:id="265625550">
      <w:bodyDiv w:val="1"/>
      <w:marLeft w:val="0"/>
      <w:marRight w:val="0"/>
      <w:marTop w:val="0"/>
      <w:marBottom w:val="0"/>
      <w:divBdr>
        <w:top w:val="none" w:sz="0" w:space="0" w:color="auto"/>
        <w:left w:val="none" w:sz="0" w:space="0" w:color="auto"/>
        <w:bottom w:val="none" w:sz="0" w:space="0" w:color="auto"/>
        <w:right w:val="none" w:sz="0" w:space="0" w:color="auto"/>
      </w:divBdr>
    </w:div>
    <w:div w:id="265693304">
      <w:bodyDiv w:val="1"/>
      <w:marLeft w:val="0"/>
      <w:marRight w:val="0"/>
      <w:marTop w:val="0"/>
      <w:marBottom w:val="0"/>
      <w:divBdr>
        <w:top w:val="none" w:sz="0" w:space="0" w:color="auto"/>
        <w:left w:val="none" w:sz="0" w:space="0" w:color="auto"/>
        <w:bottom w:val="none" w:sz="0" w:space="0" w:color="auto"/>
        <w:right w:val="none" w:sz="0" w:space="0" w:color="auto"/>
      </w:divBdr>
    </w:div>
    <w:div w:id="265701118">
      <w:bodyDiv w:val="1"/>
      <w:marLeft w:val="0"/>
      <w:marRight w:val="0"/>
      <w:marTop w:val="0"/>
      <w:marBottom w:val="0"/>
      <w:divBdr>
        <w:top w:val="none" w:sz="0" w:space="0" w:color="auto"/>
        <w:left w:val="none" w:sz="0" w:space="0" w:color="auto"/>
        <w:bottom w:val="none" w:sz="0" w:space="0" w:color="auto"/>
        <w:right w:val="none" w:sz="0" w:space="0" w:color="auto"/>
      </w:divBdr>
    </w:div>
    <w:div w:id="265843503">
      <w:bodyDiv w:val="1"/>
      <w:marLeft w:val="0"/>
      <w:marRight w:val="0"/>
      <w:marTop w:val="0"/>
      <w:marBottom w:val="0"/>
      <w:divBdr>
        <w:top w:val="none" w:sz="0" w:space="0" w:color="auto"/>
        <w:left w:val="none" w:sz="0" w:space="0" w:color="auto"/>
        <w:bottom w:val="none" w:sz="0" w:space="0" w:color="auto"/>
        <w:right w:val="none" w:sz="0" w:space="0" w:color="auto"/>
      </w:divBdr>
    </w:div>
    <w:div w:id="265893302">
      <w:bodyDiv w:val="1"/>
      <w:marLeft w:val="0"/>
      <w:marRight w:val="0"/>
      <w:marTop w:val="0"/>
      <w:marBottom w:val="0"/>
      <w:divBdr>
        <w:top w:val="none" w:sz="0" w:space="0" w:color="auto"/>
        <w:left w:val="none" w:sz="0" w:space="0" w:color="auto"/>
        <w:bottom w:val="none" w:sz="0" w:space="0" w:color="auto"/>
        <w:right w:val="none" w:sz="0" w:space="0" w:color="auto"/>
      </w:divBdr>
    </w:div>
    <w:div w:id="265967621">
      <w:bodyDiv w:val="1"/>
      <w:marLeft w:val="0"/>
      <w:marRight w:val="0"/>
      <w:marTop w:val="0"/>
      <w:marBottom w:val="0"/>
      <w:divBdr>
        <w:top w:val="none" w:sz="0" w:space="0" w:color="auto"/>
        <w:left w:val="none" w:sz="0" w:space="0" w:color="auto"/>
        <w:bottom w:val="none" w:sz="0" w:space="0" w:color="auto"/>
        <w:right w:val="none" w:sz="0" w:space="0" w:color="auto"/>
      </w:divBdr>
    </w:div>
    <w:div w:id="266040893">
      <w:bodyDiv w:val="1"/>
      <w:marLeft w:val="0"/>
      <w:marRight w:val="0"/>
      <w:marTop w:val="0"/>
      <w:marBottom w:val="0"/>
      <w:divBdr>
        <w:top w:val="none" w:sz="0" w:space="0" w:color="auto"/>
        <w:left w:val="none" w:sz="0" w:space="0" w:color="auto"/>
        <w:bottom w:val="none" w:sz="0" w:space="0" w:color="auto"/>
        <w:right w:val="none" w:sz="0" w:space="0" w:color="auto"/>
      </w:divBdr>
    </w:div>
    <w:div w:id="266697496">
      <w:bodyDiv w:val="1"/>
      <w:marLeft w:val="0"/>
      <w:marRight w:val="0"/>
      <w:marTop w:val="0"/>
      <w:marBottom w:val="0"/>
      <w:divBdr>
        <w:top w:val="none" w:sz="0" w:space="0" w:color="auto"/>
        <w:left w:val="none" w:sz="0" w:space="0" w:color="auto"/>
        <w:bottom w:val="none" w:sz="0" w:space="0" w:color="auto"/>
        <w:right w:val="none" w:sz="0" w:space="0" w:color="auto"/>
      </w:divBdr>
      <w:divsChild>
        <w:div w:id="16005424">
          <w:marLeft w:val="0"/>
          <w:marRight w:val="0"/>
          <w:marTop w:val="0"/>
          <w:marBottom w:val="0"/>
          <w:divBdr>
            <w:top w:val="none" w:sz="0" w:space="0" w:color="auto"/>
            <w:left w:val="none" w:sz="0" w:space="0" w:color="auto"/>
            <w:bottom w:val="none" w:sz="0" w:space="0" w:color="auto"/>
            <w:right w:val="none" w:sz="0" w:space="0" w:color="auto"/>
          </w:divBdr>
        </w:div>
        <w:div w:id="21786992">
          <w:marLeft w:val="0"/>
          <w:marRight w:val="0"/>
          <w:marTop w:val="0"/>
          <w:marBottom w:val="0"/>
          <w:divBdr>
            <w:top w:val="none" w:sz="0" w:space="0" w:color="auto"/>
            <w:left w:val="none" w:sz="0" w:space="0" w:color="auto"/>
            <w:bottom w:val="none" w:sz="0" w:space="0" w:color="auto"/>
            <w:right w:val="none" w:sz="0" w:space="0" w:color="auto"/>
          </w:divBdr>
        </w:div>
        <w:div w:id="133986860">
          <w:marLeft w:val="0"/>
          <w:marRight w:val="0"/>
          <w:marTop w:val="0"/>
          <w:marBottom w:val="0"/>
          <w:divBdr>
            <w:top w:val="none" w:sz="0" w:space="0" w:color="auto"/>
            <w:left w:val="none" w:sz="0" w:space="0" w:color="auto"/>
            <w:bottom w:val="none" w:sz="0" w:space="0" w:color="auto"/>
            <w:right w:val="none" w:sz="0" w:space="0" w:color="auto"/>
          </w:divBdr>
        </w:div>
        <w:div w:id="134567538">
          <w:marLeft w:val="0"/>
          <w:marRight w:val="0"/>
          <w:marTop w:val="0"/>
          <w:marBottom w:val="0"/>
          <w:divBdr>
            <w:top w:val="none" w:sz="0" w:space="0" w:color="auto"/>
            <w:left w:val="none" w:sz="0" w:space="0" w:color="auto"/>
            <w:bottom w:val="none" w:sz="0" w:space="0" w:color="auto"/>
            <w:right w:val="none" w:sz="0" w:space="0" w:color="auto"/>
          </w:divBdr>
        </w:div>
        <w:div w:id="188764761">
          <w:marLeft w:val="0"/>
          <w:marRight w:val="0"/>
          <w:marTop w:val="0"/>
          <w:marBottom w:val="0"/>
          <w:divBdr>
            <w:top w:val="none" w:sz="0" w:space="0" w:color="auto"/>
            <w:left w:val="none" w:sz="0" w:space="0" w:color="auto"/>
            <w:bottom w:val="none" w:sz="0" w:space="0" w:color="auto"/>
            <w:right w:val="none" w:sz="0" w:space="0" w:color="auto"/>
          </w:divBdr>
        </w:div>
        <w:div w:id="212541399">
          <w:marLeft w:val="0"/>
          <w:marRight w:val="0"/>
          <w:marTop w:val="0"/>
          <w:marBottom w:val="0"/>
          <w:divBdr>
            <w:top w:val="none" w:sz="0" w:space="0" w:color="auto"/>
            <w:left w:val="none" w:sz="0" w:space="0" w:color="auto"/>
            <w:bottom w:val="none" w:sz="0" w:space="0" w:color="auto"/>
            <w:right w:val="none" w:sz="0" w:space="0" w:color="auto"/>
          </w:divBdr>
        </w:div>
        <w:div w:id="239828074">
          <w:marLeft w:val="0"/>
          <w:marRight w:val="0"/>
          <w:marTop w:val="0"/>
          <w:marBottom w:val="0"/>
          <w:divBdr>
            <w:top w:val="none" w:sz="0" w:space="0" w:color="auto"/>
            <w:left w:val="none" w:sz="0" w:space="0" w:color="auto"/>
            <w:bottom w:val="none" w:sz="0" w:space="0" w:color="auto"/>
            <w:right w:val="none" w:sz="0" w:space="0" w:color="auto"/>
          </w:divBdr>
        </w:div>
        <w:div w:id="277225889">
          <w:marLeft w:val="0"/>
          <w:marRight w:val="0"/>
          <w:marTop w:val="0"/>
          <w:marBottom w:val="0"/>
          <w:divBdr>
            <w:top w:val="none" w:sz="0" w:space="0" w:color="auto"/>
            <w:left w:val="none" w:sz="0" w:space="0" w:color="auto"/>
            <w:bottom w:val="none" w:sz="0" w:space="0" w:color="auto"/>
            <w:right w:val="none" w:sz="0" w:space="0" w:color="auto"/>
          </w:divBdr>
        </w:div>
        <w:div w:id="304971023">
          <w:marLeft w:val="0"/>
          <w:marRight w:val="0"/>
          <w:marTop w:val="0"/>
          <w:marBottom w:val="0"/>
          <w:divBdr>
            <w:top w:val="none" w:sz="0" w:space="0" w:color="auto"/>
            <w:left w:val="none" w:sz="0" w:space="0" w:color="auto"/>
            <w:bottom w:val="none" w:sz="0" w:space="0" w:color="auto"/>
            <w:right w:val="none" w:sz="0" w:space="0" w:color="auto"/>
          </w:divBdr>
        </w:div>
        <w:div w:id="645620730">
          <w:marLeft w:val="0"/>
          <w:marRight w:val="0"/>
          <w:marTop w:val="0"/>
          <w:marBottom w:val="0"/>
          <w:divBdr>
            <w:top w:val="none" w:sz="0" w:space="0" w:color="auto"/>
            <w:left w:val="none" w:sz="0" w:space="0" w:color="auto"/>
            <w:bottom w:val="none" w:sz="0" w:space="0" w:color="auto"/>
            <w:right w:val="none" w:sz="0" w:space="0" w:color="auto"/>
          </w:divBdr>
        </w:div>
        <w:div w:id="740716175">
          <w:marLeft w:val="0"/>
          <w:marRight w:val="0"/>
          <w:marTop w:val="0"/>
          <w:marBottom w:val="0"/>
          <w:divBdr>
            <w:top w:val="none" w:sz="0" w:space="0" w:color="auto"/>
            <w:left w:val="none" w:sz="0" w:space="0" w:color="auto"/>
            <w:bottom w:val="none" w:sz="0" w:space="0" w:color="auto"/>
            <w:right w:val="none" w:sz="0" w:space="0" w:color="auto"/>
          </w:divBdr>
        </w:div>
        <w:div w:id="807279797">
          <w:marLeft w:val="0"/>
          <w:marRight w:val="0"/>
          <w:marTop w:val="0"/>
          <w:marBottom w:val="0"/>
          <w:divBdr>
            <w:top w:val="none" w:sz="0" w:space="0" w:color="auto"/>
            <w:left w:val="none" w:sz="0" w:space="0" w:color="auto"/>
            <w:bottom w:val="none" w:sz="0" w:space="0" w:color="auto"/>
            <w:right w:val="none" w:sz="0" w:space="0" w:color="auto"/>
          </w:divBdr>
        </w:div>
        <w:div w:id="832137500">
          <w:marLeft w:val="0"/>
          <w:marRight w:val="0"/>
          <w:marTop w:val="0"/>
          <w:marBottom w:val="0"/>
          <w:divBdr>
            <w:top w:val="none" w:sz="0" w:space="0" w:color="auto"/>
            <w:left w:val="none" w:sz="0" w:space="0" w:color="auto"/>
            <w:bottom w:val="none" w:sz="0" w:space="0" w:color="auto"/>
            <w:right w:val="none" w:sz="0" w:space="0" w:color="auto"/>
          </w:divBdr>
        </w:div>
        <w:div w:id="961154067">
          <w:marLeft w:val="0"/>
          <w:marRight w:val="0"/>
          <w:marTop w:val="0"/>
          <w:marBottom w:val="0"/>
          <w:divBdr>
            <w:top w:val="none" w:sz="0" w:space="0" w:color="auto"/>
            <w:left w:val="none" w:sz="0" w:space="0" w:color="auto"/>
            <w:bottom w:val="none" w:sz="0" w:space="0" w:color="auto"/>
            <w:right w:val="none" w:sz="0" w:space="0" w:color="auto"/>
          </w:divBdr>
        </w:div>
        <w:div w:id="1072432044">
          <w:marLeft w:val="0"/>
          <w:marRight w:val="0"/>
          <w:marTop w:val="0"/>
          <w:marBottom w:val="0"/>
          <w:divBdr>
            <w:top w:val="none" w:sz="0" w:space="0" w:color="auto"/>
            <w:left w:val="none" w:sz="0" w:space="0" w:color="auto"/>
            <w:bottom w:val="none" w:sz="0" w:space="0" w:color="auto"/>
            <w:right w:val="none" w:sz="0" w:space="0" w:color="auto"/>
          </w:divBdr>
        </w:div>
        <w:div w:id="1166631576">
          <w:marLeft w:val="0"/>
          <w:marRight w:val="0"/>
          <w:marTop w:val="0"/>
          <w:marBottom w:val="0"/>
          <w:divBdr>
            <w:top w:val="none" w:sz="0" w:space="0" w:color="auto"/>
            <w:left w:val="none" w:sz="0" w:space="0" w:color="auto"/>
            <w:bottom w:val="none" w:sz="0" w:space="0" w:color="auto"/>
            <w:right w:val="none" w:sz="0" w:space="0" w:color="auto"/>
          </w:divBdr>
        </w:div>
        <w:div w:id="1189640932">
          <w:marLeft w:val="0"/>
          <w:marRight w:val="0"/>
          <w:marTop w:val="0"/>
          <w:marBottom w:val="0"/>
          <w:divBdr>
            <w:top w:val="none" w:sz="0" w:space="0" w:color="auto"/>
            <w:left w:val="none" w:sz="0" w:space="0" w:color="auto"/>
            <w:bottom w:val="none" w:sz="0" w:space="0" w:color="auto"/>
            <w:right w:val="none" w:sz="0" w:space="0" w:color="auto"/>
          </w:divBdr>
        </w:div>
        <w:div w:id="1202938547">
          <w:marLeft w:val="0"/>
          <w:marRight w:val="0"/>
          <w:marTop w:val="0"/>
          <w:marBottom w:val="0"/>
          <w:divBdr>
            <w:top w:val="none" w:sz="0" w:space="0" w:color="auto"/>
            <w:left w:val="none" w:sz="0" w:space="0" w:color="auto"/>
            <w:bottom w:val="none" w:sz="0" w:space="0" w:color="auto"/>
            <w:right w:val="none" w:sz="0" w:space="0" w:color="auto"/>
          </w:divBdr>
        </w:div>
        <w:div w:id="1245994372">
          <w:marLeft w:val="0"/>
          <w:marRight w:val="0"/>
          <w:marTop w:val="0"/>
          <w:marBottom w:val="0"/>
          <w:divBdr>
            <w:top w:val="none" w:sz="0" w:space="0" w:color="auto"/>
            <w:left w:val="none" w:sz="0" w:space="0" w:color="auto"/>
            <w:bottom w:val="none" w:sz="0" w:space="0" w:color="auto"/>
            <w:right w:val="none" w:sz="0" w:space="0" w:color="auto"/>
          </w:divBdr>
        </w:div>
        <w:div w:id="1315992808">
          <w:marLeft w:val="0"/>
          <w:marRight w:val="0"/>
          <w:marTop w:val="0"/>
          <w:marBottom w:val="0"/>
          <w:divBdr>
            <w:top w:val="none" w:sz="0" w:space="0" w:color="auto"/>
            <w:left w:val="none" w:sz="0" w:space="0" w:color="auto"/>
            <w:bottom w:val="none" w:sz="0" w:space="0" w:color="auto"/>
            <w:right w:val="none" w:sz="0" w:space="0" w:color="auto"/>
          </w:divBdr>
        </w:div>
        <w:div w:id="1623657679">
          <w:marLeft w:val="0"/>
          <w:marRight w:val="0"/>
          <w:marTop w:val="0"/>
          <w:marBottom w:val="0"/>
          <w:divBdr>
            <w:top w:val="none" w:sz="0" w:space="0" w:color="auto"/>
            <w:left w:val="none" w:sz="0" w:space="0" w:color="auto"/>
            <w:bottom w:val="none" w:sz="0" w:space="0" w:color="auto"/>
            <w:right w:val="none" w:sz="0" w:space="0" w:color="auto"/>
          </w:divBdr>
        </w:div>
        <w:div w:id="1812627195">
          <w:marLeft w:val="0"/>
          <w:marRight w:val="0"/>
          <w:marTop w:val="0"/>
          <w:marBottom w:val="0"/>
          <w:divBdr>
            <w:top w:val="none" w:sz="0" w:space="0" w:color="auto"/>
            <w:left w:val="none" w:sz="0" w:space="0" w:color="auto"/>
            <w:bottom w:val="none" w:sz="0" w:space="0" w:color="auto"/>
            <w:right w:val="none" w:sz="0" w:space="0" w:color="auto"/>
          </w:divBdr>
        </w:div>
        <w:div w:id="1822386574">
          <w:marLeft w:val="0"/>
          <w:marRight w:val="0"/>
          <w:marTop w:val="0"/>
          <w:marBottom w:val="0"/>
          <w:divBdr>
            <w:top w:val="none" w:sz="0" w:space="0" w:color="auto"/>
            <w:left w:val="none" w:sz="0" w:space="0" w:color="auto"/>
            <w:bottom w:val="none" w:sz="0" w:space="0" w:color="auto"/>
            <w:right w:val="none" w:sz="0" w:space="0" w:color="auto"/>
          </w:divBdr>
        </w:div>
        <w:div w:id="1822774980">
          <w:marLeft w:val="0"/>
          <w:marRight w:val="0"/>
          <w:marTop w:val="0"/>
          <w:marBottom w:val="0"/>
          <w:divBdr>
            <w:top w:val="none" w:sz="0" w:space="0" w:color="auto"/>
            <w:left w:val="none" w:sz="0" w:space="0" w:color="auto"/>
            <w:bottom w:val="none" w:sz="0" w:space="0" w:color="auto"/>
            <w:right w:val="none" w:sz="0" w:space="0" w:color="auto"/>
          </w:divBdr>
        </w:div>
        <w:div w:id="1822886611">
          <w:marLeft w:val="0"/>
          <w:marRight w:val="0"/>
          <w:marTop w:val="0"/>
          <w:marBottom w:val="0"/>
          <w:divBdr>
            <w:top w:val="none" w:sz="0" w:space="0" w:color="auto"/>
            <w:left w:val="none" w:sz="0" w:space="0" w:color="auto"/>
            <w:bottom w:val="none" w:sz="0" w:space="0" w:color="auto"/>
            <w:right w:val="none" w:sz="0" w:space="0" w:color="auto"/>
          </w:divBdr>
        </w:div>
        <w:div w:id="1931700047">
          <w:marLeft w:val="0"/>
          <w:marRight w:val="0"/>
          <w:marTop w:val="0"/>
          <w:marBottom w:val="0"/>
          <w:divBdr>
            <w:top w:val="none" w:sz="0" w:space="0" w:color="auto"/>
            <w:left w:val="none" w:sz="0" w:space="0" w:color="auto"/>
            <w:bottom w:val="none" w:sz="0" w:space="0" w:color="auto"/>
            <w:right w:val="none" w:sz="0" w:space="0" w:color="auto"/>
          </w:divBdr>
        </w:div>
        <w:div w:id="1938370398">
          <w:marLeft w:val="0"/>
          <w:marRight w:val="0"/>
          <w:marTop w:val="0"/>
          <w:marBottom w:val="0"/>
          <w:divBdr>
            <w:top w:val="none" w:sz="0" w:space="0" w:color="auto"/>
            <w:left w:val="none" w:sz="0" w:space="0" w:color="auto"/>
            <w:bottom w:val="none" w:sz="0" w:space="0" w:color="auto"/>
            <w:right w:val="none" w:sz="0" w:space="0" w:color="auto"/>
          </w:divBdr>
        </w:div>
        <w:div w:id="1968848373">
          <w:marLeft w:val="0"/>
          <w:marRight w:val="0"/>
          <w:marTop w:val="0"/>
          <w:marBottom w:val="0"/>
          <w:divBdr>
            <w:top w:val="none" w:sz="0" w:space="0" w:color="auto"/>
            <w:left w:val="none" w:sz="0" w:space="0" w:color="auto"/>
            <w:bottom w:val="none" w:sz="0" w:space="0" w:color="auto"/>
            <w:right w:val="none" w:sz="0" w:space="0" w:color="auto"/>
          </w:divBdr>
        </w:div>
        <w:div w:id="2000694943">
          <w:marLeft w:val="0"/>
          <w:marRight w:val="0"/>
          <w:marTop w:val="0"/>
          <w:marBottom w:val="0"/>
          <w:divBdr>
            <w:top w:val="none" w:sz="0" w:space="0" w:color="auto"/>
            <w:left w:val="none" w:sz="0" w:space="0" w:color="auto"/>
            <w:bottom w:val="none" w:sz="0" w:space="0" w:color="auto"/>
            <w:right w:val="none" w:sz="0" w:space="0" w:color="auto"/>
          </w:divBdr>
        </w:div>
      </w:divsChild>
    </w:div>
    <w:div w:id="266739785">
      <w:bodyDiv w:val="1"/>
      <w:marLeft w:val="0"/>
      <w:marRight w:val="0"/>
      <w:marTop w:val="0"/>
      <w:marBottom w:val="0"/>
      <w:divBdr>
        <w:top w:val="none" w:sz="0" w:space="0" w:color="auto"/>
        <w:left w:val="none" w:sz="0" w:space="0" w:color="auto"/>
        <w:bottom w:val="none" w:sz="0" w:space="0" w:color="auto"/>
        <w:right w:val="none" w:sz="0" w:space="0" w:color="auto"/>
      </w:divBdr>
    </w:div>
    <w:div w:id="266930493">
      <w:bodyDiv w:val="1"/>
      <w:marLeft w:val="0"/>
      <w:marRight w:val="0"/>
      <w:marTop w:val="0"/>
      <w:marBottom w:val="0"/>
      <w:divBdr>
        <w:top w:val="none" w:sz="0" w:space="0" w:color="auto"/>
        <w:left w:val="none" w:sz="0" w:space="0" w:color="auto"/>
        <w:bottom w:val="none" w:sz="0" w:space="0" w:color="auto"/>
        <w:right w:val="none" w:sz="0" w:space="0" w:color="auto"/>
      </w:divBdr>
    </w:div>
    <w:div w:id="267087507">
      <w:bodyDiv w:val="1"/>
      <w:marLeft w:val="0"/>
      <w:marRight w:val="0"/>
      <w:marTop w:val="0"/>
      <w:marBottom w:val="0"/>
      <w:divBdr>
        <w:top w:val="none" w:sz="0" w:space="0" w:color="auto"/>
        <w:left w:val="none" w:sz="0" w:space="0" w:color="auto"/>
        <w:bottom w:val="none" w:sz="0" w:space="0" w:color="auto"/>
        <w:right w:val="none" w:sz="0" w:space="0" w:color="auto"/>
      </w:divBdr>
    </w:div>
    <w:div w:id="267130547">
      <w:bodyDiv w:val="1"/>
      <w:marLeft w:val="0"/>
      <w:marRight w:val="0"/>
      <w:marTop w:val="0"/>
      <w:marBottom w:val="0"/>
      <w:divBdr>
        <w:top w:val="none" w:sz="0" w:space="0" w:color="auto"/>
        <w:left w:val="none" w:sz="0" w:space="0" w:color="auto"/>
        <w:bottom w:val="none" w:sz="0" w:space="0" w:color="auto"/>
        <w:right w:val="none" w:sz="0" w:space="0" w:color="auto"/>
      </w:divBdr>
    </w:div>
    <w:div w:id="267201469">
      <w:bodyDiv w:val="1"/>
      <w:marLeft w:val="0"/>
      <w:marRight w:val="0"/>
      <w:marTop w:val="0"/>
      <w:marBottom w:val="0"/>
      <w:divBdr>
        <w:top w:val="none" w:sz="0" w:space="0" w:color="auto"/>
        <w:left w:val="none" w:sz="0" w:space="0" w:color="auto"/>
        <w:bottom w:val="none" w:sz="0" w:space="0" w:color="auto"/>
        <w:right w:val="none" w:sz="0" w:space="0" w:color="auto"/>
      </w:divBdr>
    </w:div>
    <w:div w:id="267353429">
      <w:bodyDiv w:val="1"/>
      <w:marLeft w:val="0"/>
      <w:marRight w:val="0"/>
      <w:marTop w:val="0"/>
      <w:marBottom w:val="0"/>
      <w:divBdr>
        <w:top w:val="none" w:sz="0" w:space="0" w:color="auto"/>
        <w:left w:val="none" w:sz="0" w:space="0" w:color="auto"/>
        <w:bottom w:val="none" w:sz="0" w:space="0" w:color="auto"/>
        <w:right w:val="none" w:sz="0" w:space="0" w:color="auto"/>
      </w:divBdr>
    </w:div>
    <w:div w:id="267978216">
      <w:bodyDiv w:val="1"/>
      <w:marLeft w:val="0"/>
      <w:marRight w:val="0"/>
      <w:marTop w:val="0"/>
      <w:marBottom w:val="0"/>
      <w:divBdr>
        <w:top w:val="none" w:sz="0" w:space="0" w:color="auto"/>
        <w:left w:val="none" w:sz="0" w:space="0" w:color="auto"/>
        <w:bottom w:val="none" w:sz="0" w:space="0" w:color="auto"/>
        <w:right w:val="none" w:sz="0" w:space="0" w:color="auto"/>
      </w:divBdr>
    </w:div>
    <w:div w:id="268396052">
      <w:bodyDiv w:val="1"/>
      <w:marLeft w:val="0"/>
      <w:marRight w:val="0"/>
      <w:marTop w:val="0"/>
      <w:marBottom w:val="0"/>
      <w:divBdr>
        <w:top w:val="none" w:sz="0" w:space="0" w:color="auto"/>
        <w:left w:val="none" w:sz="0" w:space="0" w:color="auto"/>
        <w:bottom w:val="none" w:sz="0" w:space="0" w:color="auto"/>
        <w:right w:val="none" w:sz="0" w:space="0" w:color="auto"/>
      </w:divBdr>
    </w:div>
    <w:div w:id="268590647">
      <w:bodyDiv w:val="1"/>
      <w:marLeft w:val="0"/>
      <w:marRight w:val="0"/>
      <w:marTop w:val="0"/>
      <w:marBottom w:val="0"/>
      <w:divBdr>
        <w:top w:val="none" w:sz="0" w:space="0" w:color="auto"/>
        <w:left w:val="none" w:sz="0" w:space="0" w:color="auto"/>
        <w:bottom w:val="none" w:sz="0" w:space="0" w:color="auto"/>
        <w:right w:val="none" w:sz="0" w:space="0" w:color="auto"/>
      </w:divBdr>
    </w:div>
    <w:div w:id="268705081">
      <w:bodyDiv w:val="1"/>
      <w:marLeft w:val="0"/>
      <w:marRight w:val="0"/>
      <w:marTop w:val="0"/>
      <w:marBottom w:val="0"/>
      <w:divBdr>
        <w:top w:val="none" w:sz="0" w:space="0" w:color="auto"/>
        <w:left w:val="none" w:sz="0" w:space="0" w:color="auto"/>
        <w:bottom w:val="none" w:sz="0" w:space="0" w:color="auto"/>
        <w:right w:val="none" w:sz="0" w:space="0" w:color="auto"/>
      </w:divBdr>
    </w:div>
    <w:div w:id="268854295">
      <w:bodyDiv w:val="1"/>
      <w:marLeft w:val="0"/>
      <w:marRight w:val="0"/>
      <w:marTop w:val="0"/>
      <w:marBottom w:val="0"/>
      <w:divBdr>
        <w:top w:val="none" w:sz="0" w:space="0" w:color="auto"/>
        <w:left w:val="none" w:sz="0" w:space="0" w:color="auto"/>
        <w:bottom w:val="none" w:sz="0" w:space="0" w:color="auto"/>
        <w:right w:val="none" w:sz="0" w:space="0" w:color="auto"/>
      </w:divBdr>
    </w:div>
    <w:div w:id="268896539">
      <w:bodyDiv w:val="1"/>
      <w:marLeft w:val="0"/>
      <w:marRight w:val="0"/>
      <w:marTop w:val="0"/>
      <w:marBottom w:val="0"/>
      <w:divBdr>
        <w:top w:val="none" w:sz="0" w:space="0" w:color="auto"/>
        <w:left w:val="none" w:sz="0" w:space="0" w:color="auto"/>
        <w:bottom w:val="none" w:sz="0" w:space="0" w:color="auto"/>
        <w:right w:val="none" w:sz="0" w:space="0" w:color="auto"/>
      </w:divBdr>
    </w:div>
    <w:div w:id="269355434">
      <w:bodyDiv w:val="1"/>
      <w:marLeft w:val="0"/>
      <w:marRight w:val="0"/>
      <w:marTop w:val="0"/>
      <w:marBottom w:val="0"/>
      <w:divBdr>
        <w:top w:val="none" w:sz="0" w:space="0" w:color="auto"/>
        <w:left w:val="none" w:sz="0" w:space="0" w:color="auto"/>
        <w:bottom w:val="none" w:sz="0" w:space="0" w:color="auto"/>
        <w:right w:val="none" w:sz="0" w:space="0" w:color="auto"/>
      </w:divBdr>
    </w:div>
    <w:div w:id="269555947">
      <w:bodyDiv w:val="1"/>
      <w:marLeft w:val="0"/>
      <w:marRight w:val="0"/>
      <w:marTop w:val="0"/>
      <w:marBottom w:val="0"/>
      <w:divBdr>
        <w:top w:val="none" w:sz="0" w:space="0" w:color="auto"/>
        <w:left w:val="none" w:sz="0" w:space="0" w:color="auto"/>
        <w:bottom w:val="none" w:sz="0" w:space="0" w:color="auto"/>
        <w:right w:val="none" w:sz="0" w:space="0" w:color="auto"/>
      </w:divBdr>
    </w:div>
    <w:div w:id="269975143">
      <w:bodyDiv w:val="1"/>
      <w:marLeft w:val="0"/>
      <w:marRight w:val="0"/>
      <w:marTop w:val="0"/>
      <w:marBottom w:val="0"/>
      <w:divBdr>
        <w:top w:val="none" w:sz="0" w:space="0" w:color="auto"/>
        <w:left w:val="none" w:sz="0" w:space="0" w:color="auto"/>
        <w:bottom w:val="none" w:sz="0" w:space="0" w:color="auto"/>
        <w:right w:val="none" w:sz="0" w:space="0" w:color="auto"/>
      </w:divBdr>
    </w:div>
    <w:div w:id="270206064">
      <w:bodyDiv w:val="1"/>
      <w:marLeft w:val="0"/>
      <w:marRight w:val="0"/>
      <w:marTop w:val="0"/>
      <w:marBottom w:val="0"/>
      <w:divBdr>
        <w:top w:val="none" w:sz="0" w:space="0" w:color="auto"/>
        <w:left w:val="none" w:sz="0" w:space="0" w:color="auto"/>
        <w:bottom w:val="none" w:sz="0" w:space="0" w:color="auto"/>
        <w:right w:val="none" w:sz="0" w:space="0" w:color="auto"/>
      </w:divBdr>
    </w:div>
    <w:div w:id="270283192">
      <w:bodyDiv w:val="1"/>
      <w:marLeft w:val="0"/>
      <w:marRight w:val="0"/>
      <w:marTop w:val="0"/>
      <w:marBottom w:val="0"/>
      <w:divBdr>
        <w:top w:val="none" w:sz="0" w:space="0" w:color="auto"/>
        <w:left w:val="none" w:sz="0" w:space="0" w:color="auto"/>
        <w:bottom w:val="none" w:sz="0" w:space="0" w:color="auto"/>
        <w:right w:val="none" w:sz="0" w:space="0" w:color="auto"/>
      </w:divBdr>
    </w:div>
    <w:div w:id="270824925">
      <w:bodyDiv w:val="1"/>
      <w:marLeft w:val="0"/>
      <w:marRight w:val="0"/>
      <w:marTop w:val="0"/>
      <w:marBottom w:val="0"/>
      <w:divBdr>
        <w:top w:val="none" w:sz="0" w:space="0" w:color="auto"/>
        <w:left w:val="none" w:sz="0" w:space="0" w:color="auto"/>
        <w:bottom w:val="none" w:sz="0" w:space="0" w:color="auto"/>
        <w:right w:val="none" w:sz="0" w:space="0" w:color="auto"/>
      </w:divBdr>
    </w:div>
    <w:div w:id="271129146">
      <w:bodyDiv w:val="1"/>
      <w:marLeft w:val="0"/>
      <w:marRight w:val="0"/>
      <w:marTop w:val="0"/>
      <w:marBottom w:val="0"/>
      <w:divBdr>
        <w:top w:val="none" w:sz="0" w:space="0" w:color="auto"/>
        <w:left w:val="none" w:sz="0" w:space="0" w:color="auto"/>
        <w:bottom w:val="none" w:sz="0" w:space="0" w:color="auto"/>
        <w:right w:val="none" w:sz="0" w:space="0" w:color="auto"/>
      </w:divBdr>
    </w:div>
    <w:div w:id="271591191">
      <w:bodyDiv w:val="1"/>
      <w:marLeft w:val="0"/>
      <w:marRight w:val="0"/>
      <w:marTop w:val="0"/>
      <w:marBottom w:val="0"/>
      <w:divBdr>
        <w:top w:val="none" w:sz="0" w:space="0" w:color="auto"/>
        <w:left w:val="none" w:sz="0" w:space="0" w:color="auto"/>
        <w:bottom w:val="none" w:sz="0" w:space="0" w:color="auto"/>
        <w:right w:val="none" w:sz="0" w:space="0" w:color="auto"/>
      </w:divBdr>
    </w:div>
    <w:div w:id="271599499">
      <w:bodyDiv w:val="1"/>
      <w:marLeft w:val="0"/>
      <w:marRight w:val="0"/>
      <w:marTop w:val="0"/>
      <w:marBottom w:val="0"/>
      <w:divBdr>
        <w:top w:val="none" w:sz="0" w:space="0" w:color="auto"/>
        <w:left w:val="none" w:sz="0" w:space="0" w:color="auto"/>
        <w:bottom w:val="none" w:sz="0" w:space="0" w:color="auto"/>
        <w:right w:val="none" w:sz="0" w:space="0" w:color="auto"/>
      </w:divBdr>
    </w:div>
    <w:div w:id="271792408">
      <w:bodyDiv w:val="1"/>
      <w:marLeft w:val="0"/>
      <w:marRight w:val="0"/>
      <w:marTop w:val="0"/>
      <w:marBottom w:val="0"/>
      <w:divBdr>
        <w:top w:val="none" w:sz="0" w:space="0" w:color="auto"/>
        <w:left w:val="none" w:sz="0" w:space="0" w:color="auto"/>
        <w:bottom w:val="none" w:sz="0" w:space="0" w:color="auto"/>
        <w:right w:val="none" w:sz="0" w:space="0" w:color="auto"/>
      </w:divBdr>
    </w:div>
    <w:div w:id="271940183">
      <w:bodyDiv w:val="1"/>
      <w:marLeft w:val="0"/>
      <w:marRight w:val="0"/>
      <w:marTop w:val="0"/>
      <w:marBottom w:val="0"/>
      <w:divBdr>
        <w:top w:val="none" w:sz="0" w:space="0" w:color="auto"/>
        <w:left w:val="none" w:sz="0" w:space="0" w:color="auto"/>
        <w:bottom w:val="none" w:sz="0" w:space="0" w:color="auto"/>
        <w:right w:val="none" w:sz="0" w:space="0" w:color="auto"/>
      </w:divBdr>
    </w:div>
    <w:div w:id="272051800">
      <w:bodyDiv w:val="1"/>
      <w:marLeft w:val="0"/>
      <w:marRight w:val="0"/>
      <w:marTop w:val="0"/>
      <w:marBottom w:val="0"/>
      <w:divBdr>
        <w:top w:val="none" w:sz="0" w:space="0" w:color="auto"/>
        <w:left w:val="none" w:sz="0" w:space="0" w:color="auto"/>
        <w:bottom w:val="none" w:sz="0" w:space="0" w:color="auto"/>
        <w:right w:val="none" w:sz="0" w:space="0" w:color="auto"/>
      </w:divBdr>
    </w:div>
    <w:div w:id="272052213">
      <w:bodyDiv w:val="1"/>
      <w:marLeft w:val="0"/>
      <w:marRight w:val="0"/>
      <w:marTop w:val="0"/>
      <w:marBottom w:val="0"/>
      <w:divBdr>
        <w:top w:val="none" w:sz="0" w:space="0" w:color="auto"/>
        <w:left w:val="none" w:sz="0" w:space="0" w:color="auto"/>
        <w:bottom w:val="none" w:sz="0" w:space="0" w:color="auto"/>
        <w:right w:val="none" w:sz="0" w:space="0" w:color="auto"/>
      </w:divBdr>
    </w:div>
    <w:div w:id="272133750">
      <w:bodyDiv w:val="1"/>
      <w:marLeft w:val="0"/>
      <w:marRight w:val="0"/>
      <w:marTop w:val="0"/>
      <w:marBottom w:val="0"/>
      <w:divBdr>
        <w:top w:val="none" w:sz="0" w:space="0" w:color="auto"/>
        <w:left w:val="none" w:sz="0" w:space="0" w:color="auto"/>
        <w:bottom w:val="none" w:sz="0" w:space="0" w:color="auto"/>
        <w:right w:val="none" w:sz="0" w:space="0" w:color="auto"/>
      </w:divBdr>
      <w:divsChild>
        <w:div w:id="23866586">
          <w:marLeft w:val="0"/>
          <w:marRight w:val="0"/>
          <w:marTop w:val="0"/>
          <w:marBottom w:val="0"/>
          <w:divBdr>
            <w:top w:val="none" w:sz="0" w:space="0" w:color="auto"/>
            <w:left w:val="none" w:sz="0" w:space="0" w:color="auto"/>
            <w:bottom w:val="none" w:sz="0" w:space="0" w:color="auto"/>
            <w:right w:val="none" w:sz="0" w:space="0" w:color="auto"/>
          </w:divBdr>
        </w:div>
        <w:div w:id="63991277">
          <w:marLeft w:val="0"/>
          <w:marRight w:val="0"/>
          <w:marTop w:val="0"/>
          <w:marBottom w:val="0"/>
          <w:divBdr>
            <w:top w:val="none" w:sz="0" w:space="0" w:color="auto"/>
            <w:left w:val="none" w:sz="0" w:space="0" w:color="auto"/>
            <w:bottom w:val="none" w:sz="0" w:space="0" w:color="auto"/>
            <w:right w:val="none" w:sz="0" w:space="0" w:color="auto"/>
          </w:divBdr>
        </w:div>
        <w:div w:id="134302904">
          <w:marLeft w:val="0"/>
          <w:marRight w:val="0"/>
          <w:marTop w:val="0"/>
          <w:marBottom w:val="0"/>
          <w:divBdr>
            <w:top w:val="none" w:sz="0" w:space="0" w:color="auto"/>
            <w:left w:val="none" w:sz="0" w:space="0" w:color="auto"/>
            <w:bottom w:val="none" w:sz="0" w:space="0" w:color="auto"/>
            <w:right w:val="none" w:sz="0" w:space="0" w:color="auto"/>
          </w:divBdr>
        </w:div>
        <w:div w:id="185682366">
          <w:marLeft w:val="0"/>
          <w:marRight w:val="0"/>
          <w:marTop w:val="0"/>
          <w:marBottom w:val="0"/>
          <w:divBdr>
            <w:top w:val="none" w:sz="0" w:space="0" w:color="auto"/>
            <w:left w:val="none" w:sz="0" w:space="0" w:color="auto"/>
            <w:bottom w:val="none" w:sz="0" w:space="0" w:color="auto"/>
            <w:right w:val="none" w:sz="0" w:space="0" w:color="auto"/>
          </w:divBdr>
        </w:div>
        <w:div w:id="215898450">
          <w:marLeft w:val="0"/>
          <w:marRight w:val="0"/>
          <w:marTop w:val="0"/>
          <w:marBottom w:val="0"/>
          <w:divBdr>
            <w:top w:val="none" w:sz="0" w:space="0" w:color="auto"/>
            <w:left w:val="none" w:sz="0" w:space="0" w:color="auto"/>
            <w:bottom w:val="none" w:sz="0" w:space="0" w:color="auto"/>
            <w:right w:val="none" w:sz="0" w:space="0" w:color="auto"/>
          </w:divBdr>
        </w:div>
        <w:div w:id="247888451">
          <w:marLeft w:val="0"/>
          <w:marRight w:val="0"/>
          <w:marTop w:val="0"/>
          <w:marBottom w:val="0"/>
          <w:divBdr>
            <w:top w:val="none" w:sz="0" w:space="0" w:color="auto"/>
            <w:left w:val="none" w:sz="0" w:space="0" w:color="auto"/>
            <w:bottom w:val="none" w:sz="0" w:space="0" w:color="auto"/>
            <w:right w:val="none" w:sz="0" w:space="0" w:color="auto"/>
          </w:divBdr>
        </w:div>
        <w:div w:id="282468206">
          <w:marLeft w:val="0"/>
          <w:marRight w:val="0"/>
          <w:marTop w:val="0"/>
          <w:marBottom w:val="0"/>
          <w:divBdr>
            <w:top w:val="none" w:sz="0" w:space="0" w:color="auto"/>
            <w:left w:val="none" w:sz="0" w:space="0" w:color="auto"/>
            <w:bottom w:val="none" w:sz="0" w:space="0" w:color="auto"/>
            <w:right w:val="none" w:sz="0" w:space="0" w:color="auto"/>
          </w:divBdr>
        </w:div>
        <w:div w:id="304892295">
          <w:marLeft w:val="0"/>
          <w:marRight w:val="0"/>
          <w:marTop w:val="0"/>
          <w:marBottom w:val="0"/>
          <w:divBdr>
            <w:top w:val="none" w:sz="0" w:space="0" w:color="auto"/>
            <w:left w:val="none" w:sz="0" w:space="0" w:color="auto"/>
            <w:bottom w:val="none" w:sz="0" w:space="0" w:color="auto"/>
            <w:right w:val="none" w:sz="0" w:space="0" w:color="auto"/>
          </w:divBdr>
        </w:div>
        <w:div w:id="354354696">
          <w:marLeft w:val="0"/>
          <w:marRight w:val="0"/>
          <w:marTop w:val="0"/>
          <w:marBottom w:val="0"/>
          <w:divBdr>
            <w:top w:val="none" w:sz="0" w:space="0" w:color="auto"/>
            <w:left w:val="none" w:sz="0" w:space="0" w:color="auto"/>
            <w:bottom w:val="none" w:sz="0" w:space="0" w:color="auto"/>
            <w:right w:val="none" w:sz="0" w:space="0" w:color="auto"/>
          </w:divBdr>
        </w:div>
        <w:div w:id="379551703">
          <w:marLeft w:val="0"/>
          <w:marRight w:val="0"/>
          <w:marTop w:val="0"/>
          <w:marBottom w:val="0"/>
          <w:divBdr>
            <w:top w:val="none" w:sz="0" w:space="0" w:color="auto"/>
            <w:left w:val="none" w:sz="0" w:space="0" w:color="auto"/>
            <w:bottom w:val="none" w:sz="0" w:space="0" w:color="auto"/>
            <w:right w:val="none" w:sz="0" w:space="0" w:color="auto"/>
          </w:divBdr>
        </w:div>
        <w:div w:id="416555659">
          <w:marLeft w:val="0"/>
          <w:marRight w:val="0"/>
          <w:marTop w:val="0"/>
          <w:marBottom w:val="0"/>
          <w:divBdr>
            <w:top w:val="none" w:sz="0" w:space="0" w:color="auto"/>
            <w:left w:val="none" w:sz="0" w:space="0" w:color="auto"/>
            <w:bottom w:val="none" w:sz="0" w:space="0" w:color="auto"/>
            <w:right w:val="none" w:sz="0" w:space="0" w:color="auto"/>
          </w:divBdr>
        </w:div>
        <w:div w:id="522670533">
          <w:marLeft w:val="0"/>
          <w:marRight w:val="0"/>
          <w:marTop w:val="0"/>
          <w:marBottom w:val="0"/>
          <w:divBdr>
            <w:top w:val="none" w:sz="0" w:space="0" w:color="auto"/>
            <w:left w:val="none" w:sz="0" w:space="0" w:color="auto"/>
            <w:bottom w:val="none" w:sz="0" w:space="0" w:color="auto"/>
            <w:right w:val="none" w:sz="0" w:space="0" w:color="auto"/>
          </w:divBdr>
        </w:div>
        <w:div w:id="542331586">
          <w:marLeft w:val="0"/>
          <w:marRight w:val="0"/>
          <w:marTop w:val="0"/>
          <w:marBottom w:val="0"/>
          <w:divBdr>
            <w:top w:val="none" w:sz="0" w:space="0" w:color="auto"/>
            <w:left w:val="none" w:sz="0" w:space="0" w:color="auto"/>
            <w:bottom w:val="none" w:sz="0" w:space="0" w:color="auto"/>
            <w:right w:val="none" w:sz="0" w:space="0" w:color="auto"/>
          </w:divBdr>
        </w:div>
        <w:div w:id="547500065">
          <w:marLeft w:val="0"/>
          <w:marRight w:val="0"/>
          <w:marTop w:val="0"/>
          <w:marBottom w:val="0"/>
          <w:divBdr>
            <w:top w:val="none" w:sz="0" w:space="0" w:color="auto"/>
            <w:left w:val="none" w:sz="0" w:space="0" w:color="auto"/>
            <w:bottom w:val="none" w:sz="0" w:space="0" w:color="auto"/>
            <w:right w:val="none" w:sz="0" w:space="0" w:color="auto"/>
          </w:divBdr>
        </w:div>
        <w:div w:id="606471230">
          <w:marLeft w:val="0"/>
          <w:marRight w:val="0"/>
          <w:marTop w:val="0"/>
          <w:marBottom w:val="0"/>
          <w:divBdr>
            <w:top w:val="none" w:sz="0" w:space="0" w:color="auto"/>
            <w:left w:val="none" w:sz="0" w:space="0" w:color="auto"/>
            <w:bottom w:val="none" w:sz="0" w:space="0" w:color="auto"/>
            <w:right w:val="none" w:sz="0" w:space="0" w:color="auto"/>
          </w:divBdr>
        </w:div>
        <w:div w:id="630526385">
          <w:marLeft w:val="0"/>
          <w:marRight w:val="0"/>
          <w:marTop w:val="0"/>
          <w:marBottom w:val="0"/>
          <w:divBdr>
            <w:top w:val="none" w:sz="0" w:space="0" w:color="auto"/>
            <w:left w:val="none" w:sz="0" w:space="0" w:color="auto"/>
            <w:bottom w:val="none" w:sz="0" w:space="0" w:color="auto"/>
            <w:right w:val="none" w:sz="0" w:space="0" w:color="auto"/>
          </w:divBdr>
        </w:div>
        <w:div w:id="671030996">
          <w:marLeft w:val="0"/>
          <w:marRight w:val="0"/>
          <w:marTop w:val="0"/>
          <w:marBottom w:val="0"/>
          <w:divBdr>
            <w:top w:val="none" w:sz="0" w:space="0" w:color="auto"/>
            <w:left w:val="none" w:sz="0" w:space="0" w:color="auto"/>
            <w:bottom w:val="none" w:sz="0" w:space="0" w:color="auto"/>
            <w:right w:val="none" w:sz="0" w:space="0" w:color="auto"/>
          </w:divBdr>
        </w:div>
        <w:div w:id="690422772">
          <w:marLeft w:val="0"/>
          <w:marRight w:val="0"/>
          <w:marTop w:val="0"/>
          <w:marBottom w:val="0"/>
          <w:divBdr>
            <w:top w:val="none" w:sz="0" w:space="0" w:color="auto"/>
            <w:left w:val="none" w:sz="0" w:space="0" w:color="auto"/>
            <w:bottom w:val="none" w:sz="0" w:space="0" w:color="auto"/>
            <w:right w:val="none" w:sz="0" w:space="0" w:color="auto"/>
          </w:divBdr>
        </w:div>
        <w:div w:id="721636372">
          <w:marLeft w:val="0"/>
          <w:marRight w:val="0"/>
          <w:marTop w:val="0"/>
          <w:marBottom w:val="0"/>
          <w:divBdr>
            <w:top w:val="none" w:sz="0" w:space="0" w:color="auto"/>
            <w:left w:val="none" w:sz="0" w:space="0" w:color="auto"/>
            <w:bottom w:val="none" w:sz="0" w:space="0" w:color="auto"/>
            <w:right w:val="none" w:sz="0" w:space="0" w:color="auto"/>
          </w:divBdr>
        </w:div>
        <w:div w:id="763306138">
          <w:marLeft w:val="0"/>
          <w:marRight w:val="0"/>
          <w:marTop w:val="0"/>
          <w:marBottom w:val="0"/>
          <w:divBdr>
            <w:top w:val="none" w:sz="0" w:space="0" w:color="auto"/>
            <w:left w:val="none" w:sz="0" w:space="0" w:color="auto"/>
            <w:bottom w:val="none" w:sz="0" w:space="0" w:color="auto"/>
            <w:right w:val="none" w:sz="0" w:space="0" w:color="auto"/>
          </w:divBdr>
        </w:div>
        <w:div w:id="768698297">
          <w:marLeft w:val="0"/>
          <w:marRight w:val="0"/>
          <w:marTop w:val="0"/>
          <w:marBottom w:val="0"/>
          <w:divBdr>
            <w:top w:val="none" w:sz="0" w:space="0" w:color="auto"/>
            <w:left w:val="none" w:sz="0" w:space="0" w:color="auto"/>
            <w:bottom w:val="none" w:sz="0" w:space="0" w:color="auto"/>
            <w:right w:val="none" w:sz="0" w:space="0" w:color="auto"/>
          </w:divBdr>
        </w:div>
        <w:div w:id="782114355">
          <w:marLeft w:val="0"/>
          <w:marRight w:val="0"/>
          <w:marTop w:val="0"/>
          <w:marBottom w:val="0"/>
          <w:divBdr>
            <w:top w:val="none" w:sz="0" w:space="0" w:color="auto"/>
            <w:left w:val="none" w:sz="0" w:space="0" w:color="auto"/>
            <w:bottom w:val="none" w:sz="0" w:space="0" w:color="auto"/>
            <w:right w:val="none" w:sz="0" w:space="0" w:color="auto"/>
          </w:divBdr>
        </w:div>
        <w:div w:id="802429571">
          <w:marLeft w:val="0"/>
          <w:marRight w:val="0"/>
          <w:marTop w:val="0"/>
          <w:marBottom w:val="0"/>
          <w:divBdr>
            <w:top w:val="none" w:sz="0" w:space="0" w:color="auto"/>
            <w:left w:val="none" w:sz="0" w:space="0" w:color="auto"/>
            <w:bottom w:val="none" w:sz="0" w:space="0" w:color="auto"/>
            <w:right w:val="none" w:sz="0" w:space="0" w:color="auto"/>
          </w:divBdr>
        </w:div>
        <w:div w:id="833761287">
          <w:marLeft w:val="0"/>
          <w:marRight w:val="0"/>
          <w:marTop w:val="0"/>
          <w:marBottom w:val="0"/>
          <w:divBdr>
            <w:top w:val="none" w:sz="0" w:space="0" w:color="auto"/>
            <w:left w:val="none" w:sz="0" w:space="0" w:color="auto"/>
            <w:bottom w:val="none" w:sz="0" w:space="0" w:color="auto"/>
            <w:right w:val="none" w:sz="0" w:space="0" w:color="auto"/>
          </w:divBdr>
        </w:div>
        <w:div w:id="889001896">
          <w:marLeft w:val="0"/>
          <w:marRight w:val="0"/>
          <w:marTop w:val="0"/>
          <w:marBottom w:val="0"/>
          <w:divBdr>
            <w:top w:val="none" w:sz="0" w:space="0" w:color="auto"/>
            <w:left w:val="none" w:sz="0" w:space="0" w:color="auto"/>
            <w:bottom w:val="none" w:sz="0" w:space="0" w:color="auto"/>
            <w:right w:val="none" w:sz="0" w:space="0" w:color="auto"/>
          </w:divBdr>
        </w:div>
        <w:div w:id="1054160109">
          <w:marLeft w:val="0"/>
          <w:marRight w:val="0"/>
          <w:marTop w:val="0"/>
          <w:marBottom w:val="0"/>
          <w:divBdr>
            <w:top w:val="none" w:sz="0" w:space="0" w:color="auto"/>
            <w:left w:val="none" w:sz="0" w:space="0" w:color="auto"/>
            <w:bottom w:val="none" w:sz="0" w:space="0" w:color="auto"/>
            <w:right w:val="none" w:sz="0" w:space="0" w:color="auto"/>
          </w:divBdr>
        </w:div>
        <w:div w:id="1058237841">
          <w:marLeft w:val="0"/>
          <w:marRight w:val="0"/>
          <w:marTop w:val="0"/>
          <w:marBottom w:val="0"/>
          <w:divBdr>
            <w:top w:val="none" w:sz="0" w:space="0" w:color="auto"/>
            <w:left w:val="none" w:sz="0" w:space="0" w:color="auto"/>
            <w:bottom w:val="none" w:sz="0" w:space="0" w:color="auto"/>
            <w:right w:val="none" w:sz="0" w:space="0" w:color="auto"/>
          </w:divBdr>
        </w:div>
        <w:div w:id="1103500890">
          <w:marLeft w:val="0"/>
          <w:marRight w:val="0"/>
          <w:marTop w:val="0"/>
          <w:marBottom w:val="0"/>
          <w:divBdr>
            <w:top w:val="none" w:sz="0" w:space="0" w:color="auto"/>
            <w:left w:val="none" w:sz="0" w:space="0" w:color="auto"/>
            <w:bottom w:val="none" w:sz="0" w:space="0" w:color="auto"/>
            <w:right w:val="none" w:sz="0" w:space="0" w:color="auto"/>
          </w:divBdr>
        </w:div>
        <w:div w:id="1109858175">
          <w:marLeft w:val="0"/>
          <w:marRight w:val="0"/>
          <w:marTop w:val="0"/>
          <w:marBottom w:val="0"/>
          <w:divBdr>
            <w:top w:val="none" w:sz="0" w:space="0" w:color="auto"/>
            <w:left w:val="none" w:sz="0" w:space="0" w:color="auto"/>
            <w:bottom w:val="none" w:sz="0" w:space="0" w:color="auto"/>
            <w:right w:val="none" w:sz="0" w:space="0" w:color="auto"/>
          </w:divBdr>
        </w:div>
        <w:div w:id="1139419547">
          <w:marLeft w:val="0"/>
          <w:marRight w:val="0"/>
          <w:marTop w:val="0"/>
          <w:marBottom w:val="0"/>
          <w:divBdr>
            <w:top w:val="none" w:sz="0" w:space="0" w:color="auto"/>
            <w:left w:val="none" w:sz="0" w:space="0" w:color="auto"/>
            <w:bottom w:val="none" w:sz="0" w:space="0" w:color="auto"/>
            <w:right w:val="none" w:sz="0" w:space="0" w:color="auto"/>
          </w:divBdr>
        </w:div>
        <w:div w:id="1172842027">
          <w:marLeft w:val="0"/>
          <w:marRight w:val="0"/>
          <w:marTop w:val="0"/>
          <w:marBottom w:val="0"/>
          <w:divBdr>
            <w:top w:val="none" w:sz="0" w:space="0" w:color="auto"/>
            <w:left w:val="none" w:sz="0" w:space="0" w:color="auto"/>
            <w:bottom w:val="none" w:sz="0" w:space="0" w:color="auto"/>
            <w:right w:val="none" w:sz="0" w:space="0" w:color="auto"/>
          </w:divBdr>
        </w:div>
        <w:div w:id="1266187689">
          <w:marLeft w:val="0"/>
          <w:marRight w:val="0"/>
          <w:marTop w:val="0"/>
          <w:marBottom w:val="0"/>
          <w:divBdr>
            <w:top w:val="none" w:sz="0" w:space="0" w:color="auto"/>
            <w:left w:val="none" w:sz="0" w:space="0" w:color="auto"/>
            <w:bottom w:val="none" w:sz="0" w:space="0" w:color="auto"/>
            <w:right w:val="none" w:sz="0" w:space="0" w:color="auto"/>
          </w:divBdr>
        </w:div>
        <w:div w:id="1430346551">
          <w:marLeft w:val="0"/>
          <w:marRight w:val="0"/>
          <w:marTop w:val="0"/>
          <w:marBottom w:val="0"/>
          <w:divBdr>
            <w:top w:val="none" w:sz="0" w:space="0" w:color="auto"/>
            <w:left w:val="none" w:sz="0" w:space="0" w:color="auto"/>
            <w:bottom w:val="none" w:sz="0" w:space="0" w:color="auto"/>
            <w:right w:val="none" w:sz="0" w:space="0" w:color="auto"/>
          </w:divBdr>
        </w:div>
        <w:div w:id="1474328391">
          <w:marLeft w:val="0"/>
          <w:marRight w:val="0"/>
          <w:marTop w:val="0"/>
          <w:marBottom w:val="0"/>
          <w:divBdr>
            <w:top w:val="none" w:sz="0" w:space="0" w:color="auto"/>
            <w:left w:val="none" w:sz="0" w:space="0" w:color="auto"/>
            <w:bottom w:val="none" w:sz="0" w:space="0" w:color="auto"/>
            <w:right w:val="none" w:sz="0" w:space="0" w:color="auto"/>
          </w:divBdr>
        </w:div>
        <w:div w:id="1500123305">
          <w:marLeft w:val="0"/>
          <w:marRight w:val="0"/>
          <w:marTop w:val="0"/>
          <w:marBottom w:val="0"/>
          <w:divBdr>
            <w:top w:val="none" w:sz="0" w:space="0" w:color="auto"/>
            <w:left w:val="none" w:sz="0" w:space="0" w:color="auto"/>
            <w:bottom w:val="none" w:sz="0" w:space="0" w:color="auto"/>
            <w:right w:val="none" w:sz="0" w:space="0" w:color="auto"/>
          </w:divBdr>
        </w:div>
        <w:div w:id="1504542105">
          <w:marLeft w:val="0"/>
          <w:marRight w:val="0"/>
          <w:marTop w:val="0"/>
          <w:marBottom w:val="0"/>
          <w:divBdr>
            <w:top w:val="none" w:sz="0" w:space="0" w:color="auto"/>
            <w:left w:val="none" w:sz="0" w:space="0" w:color="auto"/>
            <w:bottom w:val="none" w:sz="0" w:space="0" w:color="auto"/>
            <w:right w:val="none" w:sz="0" w:space="0" w:color="auto"/>
          </w:divBdr>
        </w:div>
        <w:div w:id="1534418244">
          <w:marLeft w:val="0"/>
          <w:marRight w:val="0"/>
          <w:marTop w:val="0"/>
          <w:marBottom w:val="0"/>
          <w:divBdr>
            <w:top w:val="none" w:sz="0" w:space="0" w:color="auto"/>
            <w:left w:val="none" w:sz="0" w:space="0" w:color="auto"/>
            <w:bottom w:val="none" w:sz="0" w:space="0" w:color="auto"/>
            <w:right w:val="none" w:sz="0" w:space="0" w:color="auto"/>
          </w:divBdr>
        </w:div>
        <w:div w:id="1541430521">
          <w:marLeft w:val="0"/>
          <w:marRight w:val="0"/>
          <w:marTop w:val="0"/>
          <w:marBottom w:val="0"/>
          <w:divBdr>
            <w:top w:val="none" w:sz="0" w:space="0" w:color="auto"/>
            <w:left w:val="none" w:sz="0" w:space="0" w:color="auto"/>
            <w:bottom w:val="none" w:sz="0" w:space="0" w:color="auto"/>
            <w:right w:val="none" w:sz="0" w:space="0" w:color="auto"/>
          </w:divBdr>
        </w:div>
        <w:div w:id="1592005750">
          <w:marLeft w:val="0"/>
          <w:marRight w:val="0"/>
          <w:marTop w:val="0"/>
          <w:marBottom w:val="0"/>
          <w:divBdr>
            <w:top w:val="none" w:sz="0" w:space="0" w:color="auto"/>
            <w:left w:val="none" w:sz="0" w:space="0" w:color="auto"/>
            <w:bottom w:val="none" w:sz="0" w:space="0" w:color="auto"/>
            <w:right w:val="none" w:sz="0" w:space="0" w:color="auto"/>
          </w:divBdr>
        </w:div>
        <w:div w:id="1593586706">
          <w:marLeft w:val="0"/>
          <w:marRight w:val="0"/>
          <w:marTop w:val="0"/>
          <w:marBottom w:val="0"/>
          <w:divBdr>
            <w:top w:val="none" w:sz="0" w:space="0" w:color="auto"/>
            <w:left w:val="none" w:sz="0" w:space="0" w:color="auto"/>
            <w:bottom w:val="none" w:sz="0" w:space="0" w:color="auto"/>
            <w:right w:val="none" w:sz="0" w:space="0" w:color="auto"/>
          </w:divBdr>
        </w:div>
        <w:div w:id="1677808825">
          <w:marLeft w:val="0"/>
          <w:marRight w:val="0"/>
          <w:marTop w:val="0"/>
          <w:marBottom w:val="0"/>
          <w:divBdr>
            <w:top w:val="none" w:sz="0" w:space="0" w:color="auto"/>
            <w:left w:val="none" w:sz="0" w:space="0" w:color="auto"/>
            <w:bottom w:val="none" w:sz="0" w:space="0" w:color="auto"/>
            <w:right w:val="none" w:sz="0" w:space="0" w:color="auto"/>
          </w:divBdr>
        </w:div>
        <w:div w:id="1801801955">
          <w:marLeft w:val="0"/>
          <w:marRight w:val="0"/>
          <w:marTop w:val="0"/>
          <w:marBottom w:val="0"/>
          <w:divBdr>
            <w:top w:val="none" w:sz="0" w:space="0" w:color="auto"/>
            <w:left w:val="none" w:sz="0" w:space="0" w:color="auto"/>
            <w:bottom w:val="none" w:sz="0" w:space="0" w:color="auto"/>
            <w:right w:val="none" w:sz="0" w:space="0" w:color="auto"/>
          </w:divBdr>
        </w:div>
        <w:div w:id="1852647552">
          <w:marLeft w:val="0"/>
          <w:marRight w:val="0"/>
          <w:marTop w:val="0"/>
          <w:marBottom w:val="0"/>
          <w:divBdr>
            <w:top w:val="none" w:sz="0" w:space="0" w:color="auto"/>
            <w:left w:val="none" w:sz="0" w:space="0" w:color="auto"/>
            <w:bottom w:val="none" w:sz="0" w:space="0" w:color="auto"/>
            <w:right w:val="none" w:sz="0" w:space="0" w:color="auto"/>
          </w:divBdr>
        </w:div>
        <w:div w:id="1874341870">
          <w:marLeft w:val="0"/>
          <w:marRight w:val="0"/>
          <w:marTop w:val="0"/>
          <w:marBottom w:val="0"/>
          <w:divBdr>
            <w:top w:val="none" w:sz="0" w:space="0" w:color="auto"/>
            <w:left w:val="none" w:sz="0" w:space="0" w:color="auto"/>
            <w:bottom w:val="none" w:sz="0" w:space="0" w:color="auto"/>
            <w:right w:val="none" w:sz="0" w:space="0" w:color="auto"/>
          </w:divBdr>
        </w:div>
        <w:div w:id="1921480550">
          <w:marLeft w:val="0"/>
          <w:marRight w:val="0"/>
          <w:marTop w:val="0"/>
          <w:marBottom w:val="0"/>
          <w:divBdr>
            <w:top w:val="none" w:sz="0" w:space="0" w:color="auto"/>
            <w:left w:val="none" w:sz="0" w:space="0" w:color="auto"/>
            <w:bottom w:val="none" w:sz="0" w:space="0" w:color="auto"/>
            <w:right w:val="none" w:sz="0" w:space="0" w:color="auto"/>
          </w:divBdr>
        </w:div>
        <w:div w:id="1922370119">
          <w:marLeft w:val="0"/>
          <w:marRight w:val="0"/>
          <w:marTop w:val="0"/>
          <w:marBottom w:val="0"/>
          <w:divBdr>
            <w:top w:val="none" w:sz="0" w:space="0" w:color="auto"/>
            <w:left w:val="none" w:sz="0" w:space="0" w:color="auto"/>
            <w:bottom w:val="none" w:sz="0" w:space="0" w:color="auto"/>
            <w:right w:val="none" w:sz="0" w:space="0" w:color="auto"/>
          </w:divBdr>
        </w:div>
        <w:div w:id="1932540443">
          <w:marLeft w:val="0"/>
          <w:marRight w:val="0"/>
          <w:marTop w:val="0"/>
          <w:marBottom w:val="0"/>
          <w:divBdr>
            <w:top w:val="none" w:sz="0" w:space="0" w:color="auto"/>
            <w:left w:val="none" w:sz="0" w:space="0" w:color="auto"/>
            <w:bottom w:val="none" w:sz="0" w:space="0" w:color="auto"/>
            <w:right w:val="none" w:sz="0" w:space="0" w:color="auto"/>
          </w:divBdr>
        </w:div>
        <w:div w:id="1987320242">
          <w:marLeft w:val="0"/>
          <w:marRight w:val="0"/>
          <w:marTop w:val="0"/>
          <w:marBottom w:val="0"/>
          <w:divBdr>
            <w:top w:val="none" w:sz="0" w:space="0" w:color="auto"/>
            <w:left w:val="none" w:sz="0" w:space="0" w:color="auto"/>
            <w:bottom w:val="none" w:sz="0" w:space="0" w:color="auto"/>
            <w:right w:val="none" w:sz="0" w:space="0" w:color="auto"/>
          </w:divBdr>
        </w:div>
        <w:div w:id="1998610659">
          <w:marLeft w:val="0"/>
          <w:marRight w:val="0"/>
          <w:marTop w:val="0"/>
          <w:marBottom w:val="0"/>
          <w:divBdr>
            <w:top w:val="none" w:sz="0" w:space="0" w:color="auto"/>
            <w:left w:val="none" w:sz="0" w:space="0" w:color="auto"/>
            <w:bottom w:val="none" w:sz="0" w:space="0" w:color="auto"/>
            <w:right w:val="none" w:sz="0" w:space="0" w:color="auto"/>
          </w:divBdr>
        </w:div>
        <w:div w:id="2028366925">
          <w:marLeft w:val="0"/>
          <w:marRight w:val="0"/>
          <w:marTop w:val="0"/>
          <w:marBottom w:val="0"/>
          <w:divBdr>
            <w:top w:val="none" w:sz="0" w:space="0" w:color="auto"/>
            <w:left w:val="none" w:sz="0" w:space="0" w:color="auto"/>
            <w:bottom w:val="none" w:sz="0" w:space="0" w:color="auto"/>
            <w:right w:val="none" w:sz="0" w:space="0" w:color="auto"/>
          </w:divBdr>
        </w:div>
        <w:div w:id="2031954094">
          <w:marLeft w:val="0"/>
          <w:marRight w:val="0"/>
          <w:marTop w:val="0"/>
          <w:marBottom w:val="0"/>
          <w:divBdr>
            <w:top w:val="none" w:sz="0" w:space="0" w:color="auto"/>
            <w:left w:val="none" w:sz="0" w:space="0" w:color="auto"/>
            <w:bottom w:val="none" w:sz="0" w:space="0" w:color="auto"/>
            <w:right w:val="none" w:sz="0" w:space="0" w:color="auto"/>
          </w:divBdr>
        </w:div>
        <w:div w:id="2062820205">
          <w:marLeft w:val="0"/>
          <w:marRight w:val="0"/>
          <w:marTop w:val="0"/>
          <w:marBottom w:val="0"/>
          <w:divBdr>
            <w:top w:val="none" w:sz="0" w:space="0" w:color="auto"/>
            <w:left w:val="none" w:sz="0" w:space="0" w:color="auto"/>
            <w:bottom w:val="none" w:sz="0" w:space="0" w:color="auto"/>
            <w:right w:val="none" w:sz="0" w:space="0" w:color="auto"/>
          </w:divBdr>
        </w:div>
        <w:div w:id="2117015283">
          <w:marLeft w:val="0"/>
          <w:marRight w:val="0"/>
          <w:marTop w:val="0"/>
          <w:marBottom w:val="0"/>
          <w:divBdr>
            <w:top w:val="none" w:sz="0" w:space="0" w:color="auto"/>
            <w:left w:val="none" w:sz="0" w:space="0" w:color="auto"/>
            <w:bottom w:val="none" w:sz="0" w:space="0" w:color="auto"/>
            <w:right w:val="none" w:sz="0" w:space="0" w:color="auto"/>
          </w:divBdr>
        </w:div>
      </w:divsChild>
    </w:div>
    <w:div w:id="272329273">
      <w:bodyDiv w:val="1"/>
      <w:marLeft w:val="0"/>
      <w:marRight w:val="0"/>
      <w:marTop w:val="0"/>
      <w:marBottom w:val="0"/>
      <w:divBdr>
        <w:top w:val="none" w:sz="0" w:space="0" w:color="auto"/>
        <w:left w:val="none" w:sz="0" w:space="0" w:color="auto"/>
        <w:bottom w:val="none" w:sz="0" w:space="0" w:color="auto"/>
        <w:right w:val="none" w:sz="0" w:space="0" w:color="auto"/>
      </w:divBdr>
    </w:div>
    <w:div w:id="273555744">
      <w:bodyDiv w:val="1"/>
      <w:marLeft w:val="0"/>
      <w:marRight w:val="0"/>
      <w:marTop w:val="0"/>
      <w:marBottom w:val="0"/>
      <w:divBdr>
        <w:top w:val="none" w:sz="0" w:space="0" w:color="auto"/>
        <w:left w:val="none" w:sz="0" w:space="0" w:color="auto"/>
        <w:bottom w:val="none" w:sz="0" w:space="0" w:color="auto"/>
        <w:right w:val="none" w:sz="0" w:space="0" w:color="auto"/>
      </w:divBdr>
    </w:div>
    <w:div w:id="273826493">
      <w:bodyDiv w:val="1"/>
      <w:marLeft w:val="0"/>
      <w:marRight w:val="0"/>
      <w:marTop w:val="0"/>
      <w:marBottom w:val="0"/>
      <w:divBdr>
        <w:top w:val="none" w:sz="0" w:space="0" w:color="auto"/>
        <w:left w:val="none" w:sz="0" w:space="0" w:color="auto"/>
        <w:bottom w:val="none" w:sz="0" w:space="0" w:color="auto"/>
        <w:right w:val="none" w:sz="0" w:space="0" w:color="auto"/>
      </w:divBdr>
    </w:div>
    <w:div w:id="273906653">
      <w:bodyDiv w:val="1"/>
      <w:marLeft w:val="0"/>
      <w:marRight w:val="0"/>
      <w:marTop w:val="0"/>
      <w:marBottom w:val="0"/>
      <w:divBdr>
        <w:top w:val="none" w:sz="0" w:space="0" w:color="auto"/>
        <w:left w:val="none" w:sz="0" w:space="0" w:color="auto"/>
        <w:bottom w:val="none" w:sz="0" w:space="0" w:color="auto"/>
        <w:right w:val="none" w:sz="0" w:space="0" w:color="auto"/>
      </w:divBdr>
    </w:div>
    <w:div w:id="274138971">
      <w:bodyDiv w:val="1"/>
      <w:marLeft w:val="0"/>
      <w:marRight w:val="0"/>
      <w:marTop w:val="0"/>
      <w:marBottom w:val="0"/>
      <w:divBdr>
        <w:top w:val="none" w:sz="0" w:space="0" w:color="auto"/>
        <w:left w:val="none" w:sz="0" w:space="0" w:color="auto"/>
        <w:bottom w:val="none" w:sz="0" w:space="0" w:color="auto"/>
        <w:right w:val="none" w:sz="0" w:space="0" w:color="auto"/>
      </w:divBdr>
    </w:div>
    <w:div w:id="274143193">
      <w:bodyDiv w:val="1"/>
      <w:marLeft w:val="0"/>
      <w:marRight w:val="0"/>
      <w:marTop w:val="0"/>
      <w:marBottom w:val="0"/>
      <w:divBdr>
        <w:top w:val="none" w:sz="0" w:space="0" w:color="auto"/>
        <w:left w:val="none" w:sz="0" w:space="0" w:color="auto"/>
        <w:bottom w:val="none" w:sz="0" w:space="0" w:color="auto"/>
        <w:right w:val="none" w:sz="0" w:space="0" w:color="auto"/>
      </w:divBdr>
    </w:div>
    <w:div w:id="275134753">
      <w:bodyDiv w:val="1"/>
      <w:marLeft w:val="0"/>
      <w:marRight w:val="0"/>
      <w:marTop w:val="0"/>
      <w:marBottom w:val="0"/>
      <w:divBdr>
        <w:top w:val="none" w:sz="0" w:space="0" w:color="auto"/>
        <w:left w:val="none" w:sz="0" w:space="0" w:color="auto"/>
        <w:bottom w:val="none" w:sz="0" w:space="0" w:color="auto"/>
        <w:right w:val="none" w:sz="0" w:space="0" w:color="auto"/>
      </w:divBdr>
    </w:div>
    <w:div w:id="275672963">
      <w:bodyDiv w:val="1"/>
      <w:marLeft w:val="0"/>
      <w:marRight w:val="0"/>
      <w:marTop w:val="0"/>
      <w:marBottom w:val="0"/>
      <w:divBdr>
        <w:top w:val="none" w:sz="0" w:space="0" w:color="auto"/>
        <w:left w:val="none" w:sz="0" w:space="0" w:color="auto"/>
        <w:bottom w:val="none" w:sz="0" w:space="0" w:color="auto"/>
        <w:right w:val="none" w:sz="0" w:space="0" w:color="auto"/>
      </w:divBdr>
    </w:div>
    <w:div w:id="275792029">
      <w:bodyDiv w:val="1"/>
      <w:marLeft w:val="0"/>
      <w:marRight w:val="0"/>
      <w:marTop w:val="0"/>
      <w:marBottom w:val="0"/>
      <w:divBdr>
        <w:top w:val="none" w:sz="0" w:space="0" w:color="auto"/>
        <w:left w:val="none" w:sz="0" w:space="0" w:color="auto"/>
        <w:bottom w:val="none" w:sz="0" w:space="0" w:color="auto"/>
        <w:right w:val="none" w:sz="0" w:space="0" w:color="auto"/>
      </w:divBdr>
    </w:div>
    <w:div w:id="275871536">
      <w:bodyDiv w:val="1"/>
      <w:marLeft w:val="0"/>
      <w:marRight w:val="0"/>
      <w:marTop w:val="0"/>
      <w:marBottom w:val="0"/>
      <w:divBdr>
        <w:top w:val="none" w:sz="0" w:space="0" w:color="auto"/>
        <w:left w:val="none" w:sz="0" w:space="0" w:color="auto"/>
        <w:bottom w:val="none" w:sz="0" w:space="0" w:color="auto"/>
        <w:right w:val="none" w:sz="0" w:space="0" w:color="auto"/>
      </w:divBdr>
    </w:div>
    <w:div w:id="275908011">
      <w:bodyDiv w:val="1"/>
      <w:marLeft w:val="0"/>
      <w:marRight w:val="0"/>
      <w:marTop w:val="0"/>
      <w:marBottom w:val="0"/>
      <w:divBdr>
        <w:top w:val="none" w:sz="0" w:space="0" w:color="auto"/>
        <w:left w:val="none" w:sz="0" w:space="0" w:color="auto"/>
        <w:bottom w:val="none" w:sz="0" w:space="0" w:color="auto"/>
        <w:right w:val="none" w:sz="0" w:space="0" w:color="auto"/>
      </w:divBdr>
      <w:divsChild>
        <w:div w:id="24059020">
          <w:marLeft w:val="0"/>
          <w:marRight w:val="0"/>
          <w:marTop w:val="0"/>
          <w:marBottom w:val="0"/>
          <w:divBdr>
            <w:top w:val="none" w:sz="0" w:space="0" w:color="auto"/>
            <w:left w:val="none" w:sz="0" w:space="0" w:color="auto"/>
            <w:bottom w:val="none" w:sz="0" w:space="0" w:color="auto"/>
            <w:right w:val="none" w:sz="0" w:space="0" w:color="auto"/>
          </w:divBdr>
        </w:div>
        <w:div w:id="26757118">
          <w:marLeft w:val="0"/>
          <w:marRight w:val="0"/>
          <w:marTop w:val="0"/>
          <w:marBottom w:val="0"/>
          <w:divBdr>
            <w:top w:val="none" w:sz="0" w:space="0" w:color="auto"/>
            <w:left w:val="none" w:sz="0" w:space="0" w:color="auto"/>
            <w:bottom w:val="none" w:sz="0" w:space="0" w:color="auto"/>
            <w:right w:val="none" w:sz="0" w:space="0" w:color="auto"/>
          </w:divBdr>
        </w:div>
        <w:div w:id="31006100">
          <w:marLeft w:val="0"/>
          <w:marRight w:val="0"/>
          <w:marTop w:val="0"/>
          <w:marBottom w:val="0"/>
          <w:divBdr>
            <w:top w:val="none" w:sz="0" w:space="0" w:color="auto"/>
            <w:left w:val="none" w:sz="0" w:space="0" w:color="auto"/>
            <w:bottom w:val="none" w:sz="0" w:space="0" w:color="auto"/>
            <w:right w:val="none" w:sz="0" w:space="0" w:color="auto"/>
          </w:divBdr>
        </w:div>
        <w:div w:id="73862765">
          <w:marLeft w:val="0"/>
          <w:marRight w:val="0"/>
          <w:marTop w:val="0"/>
          <w:marBottom w:val="0"/>
          <w:divBdr>
            <w:top w:val="none" w:sz="0" w:space="0" w:color="auto"/>
            <w:left w:val="none" w:sz="0" w:space="0" w:color="auto"/>
            <w:bottom w:val="none" w:sz="0" w:space="0" w:color="auto"/>
            <w:right w:val="none" w:sz="0" w:space="0" w:color="auto"/>
          </w:divBdr>
        </w:div>
        <w:div w:id="98182353">
          <w:marLeft w:val="0"/>
          <w:marRight w:val="0"/>
          <w:marTop w:val="0"/>
          <w:marBottom w:val="0"/>
          <w:divBdr>
            <w:top w:val="none" w:sz="0" w:space="0" w:color="auto"/>
            <w:left w:val="none" w:sz="0" w:space="0" w:color="auto"/>
            <w:bottom w:val="none" w:sz="0" w:space="0" w:color="auto"/>
            <w:right w:val="none" w:sz="0" w:space="0" w:color="auto"/>
          </w:divBdr>
        </w:div>
        <w:div w:id="139689550">
          <w:marLeft w:val="0"/>
          <w:marRight w:val="0"/>
          <w:marTop w:val="0"/>
          <w:marBottom w:val="0"/>
          <w:divBdr>
            <w:top w:val="none" w:sz="0" w:space="0" w:color="auto"/>
            <w:left w:val="none" w:sz="0" w:space="0" w:color="auto"/>
            <w:bottom w:val="none" w:sz="0" w:space="0" w:color="auto"/>
            <w:right w:val="none" w:sz="0" w:space="0" w:color="auto"/>
          </w:divBdr>
        </w:div>
        <w:div w:id="172571644">
          <w:marLeft w:val="0"/>
          <w:marRight w:val="0"/>
          <w:marTop w:val="0"/>
          <w:marBottom w:val="0"/>
          <w:divBdr>
            <w:top w:val="none" w:sz="0" w:space="0" w:color="auto"/>
            <w:left w:val="none" w:sz="0" w:space="0" w:color="auto"/>
            <w:bottom w:val="none" w:sz="0" w:space="0" w:color="auto"/>
            <w:right w:val="none" w:sz="0" w:space="0" w:color="auto"/>
          </w:divBdr>
        </w:div>
        <w:div w:id="188951568">
          <w:marLeft w:val="0"/>
          <w:marRight w:val="0"/>
          <w:marTop w:val="0"/>
          <w:marBottom w:val="0"/>
          <w:divBdr>
            <w:top w:val="none" w:sz="0" w:space="0" w:color="auto"/>
            <w:left w:val="none" w:sz="0" w:space="0" w:color="auto"/>
            <w:bottom w:val="none" w:sz="0" w:space="0" w:color="auto"/>
            <w:right w:val="none" w:sz="0" w:space="0" w:color="auto"/>
          </w:divBdr>
        </w:div>
        <w:div w:id="282854436">
          <w:marLeft w:val="0"/>
          <w:marRight w:val="0"/>
          <w:marTop w:val="0"/>
          <w:marBottom w:val="0"/>
          <w:divBdr>
            <w:top w:val="none" w:sz="0" w:space="0" w:color="auto"/>
            <w:left w:val="none" w:sz="0" w:space="0" w:color="auto"/>
            <w:bottom w:val="none" w:sz="0" w:space="0" w:color="auto"/>
            <w:right w:val="none" w:sz="0" w:space="0" w:color="auto"/>
          </w:divBdr>
        </w:div>
        <w:div w:id="290788888">
          <w:marLeft w:val="0"/>
          <w:marRight w:val="0"/>
          <w:marTop w:val="0"/>
          <w:marBottom w:val="0"/>
          <w:divBdr>
            <w:top w:val="none" w:sz="0" w:space="0" w:color="auto"/>
            <w:left w:val="none" w:sz="0" w:space="0" w:color="auto"/>
            <w:bottom w:val="none" w:sz="0" w:space="0" w:color="auto"/>
            <w:right w:val="none" w:sz="0" w:space="0" w:color="auto"/>
          </w:divBdr>
        </w:div>
        <w:div w:id="352416364">
          <w:marLeft w:val="0"/>
          <w:marRight w:val="0"/>
          <w:marTop w:val="0"/>
          <w:marBottom w:val="0"/>
          <w:divBdr>
            <w:top w:val="none" w:sz="0" w:space="0" w:color="auto"/>
            <w:left w:val="none" w:sz="0" w:space="0" w:color="auto"/>
            <w:bottom w:val="none" w:sz="0" w:space="0" w:color="auto"/>
            <w:right w:val="none" w:sz="0" w:space="0" w:color="auto"/>
          </w:divBdr>
        </w:div>
        <w:div w:id="372458648">
          <w:marLeft w:val="0"/>
          <w:marRight w:val="0"/>
          <w:marTop w:val="0"/>
          <w:marBottom w:val="0"/>
          <w:divBdr>
            <w:top w:val="none" w:sz="0" w:space="0" w:color="auto"/>
            <w:left w:val="none" w:sz="0" w:space="0" w:color="auto"/>
            <w:bottom w:val="none" w:sz="0" w:space="0" w:color="auto"/>
            <w:right w:val="none" w:sz="0" w:space="0" w:color="auto"/>
          </w:divBdr>
        </w:div>
        <w:div w:id="419328359">
          <w:marLeft w:val="0"/>
          <w:marRight w:val="0"/>
          <w:marTop w:val="0"/>
          <w:marBottom w:val="0"/>
          <w:divBdr>
            <w:top w:val="none" w:sz="0" w:space="0" w:color="auto"/>
            <w:left w:val="none" w:sz="0" w:space="0" w:color="auto"/>
            <w:bottom w:val="none" w:sz="0" w:space="0" w:color="auto"/>
            <w:right w:val="none" w:sz="0" w:space="0" w:color="auto"/>
          </w:divBdr>
        </w:div>
        <w:div w:id="511341323">
          <w:marLeft w:val="0"/>
          <w:marRight w:val="0"/>
          <w:marTop w:val="0"/>
          <w:marBottom w:val="0"/>
          <w:divBdr>
            <w:top w:val="none" w:sz="0" w:space="0" w:color="auto"/>
            <w:left w:val="none" w:sz="0" w:space="0" w:color="auto"/>
            <w:bottom w:val="none" w:sz="0" w:space="0" w:color="auto"/>
            <w:right w:val="none" w:sz="0" w:space="0" w:color="auto"/>
          </w:divBdr>
        </w:div>
        <w:div w:id="533346662">
          <w:marLeft w:val="0"/>
          <w:marRight w:val="0"/>
          <w:marTop w:val="0"/>
          <w:marBottom w:val="0"/>
          <w:divBdr>
            <w:top w:val="none" w:sz="0" w:space="0" w:color="auto"/>
            <w:left w:val="none" w:sz="0" w:space="0" w:color="auto"/>
            <w:bottom w:val="none" w:sz="0" w:space="0" w:color="auto"/>
            <w:right w:val="none" w:sz="0" w:space="0" w:color="auto"/>
          </w:divBdr>
        </w:div>
        <w:div w:id="544223103">
          <w:marLeft w:val="0"/>
          <w:marRight w:val="0"/>
          <w:marTop w:val="0"/>
          <w:marBottom w:val="0"/>
          <w:divBdr>
            <w:top w:val="none" w:sz="0" w:space="0" w:color="auto"/>
            <w:left w:val="none" w:sz="0" w:space="0" w:color="auto"/>
            <w:bottom w:val="none" w:sz="0" w:space="0" w:color="auto"/>
            <w:right w:val="none" w:sz="0" w:space="0" w:color="auto"/>
          </w:divBdr>
        </w:div>
        <w:div w:id="592857099">
          <w:marLeft w:val="0"/>
          <w:marRight w:val="0"/>
          <w:marTop w:val="0"/>
          <w:marBottom w:val="0"/>
          <w:divBdr>
            <w:top w:val="none" w:sz="0" w:space="0" w:color="auto"/>
            <w:left w:val="none" w:sz="0" w:space="0" w:color="auto"/>
            <w:bottom w:val="none" w:sz="0" w:space="0" w:color="auto"/>
            <w:right w:val="none" w:sz="0" w:space="0" w:color="auto"/>
          </w:divBdr>
        </w:div>
        <w:div w:id="625742876">
          <w:marLeft w:val="0"/>
          <w:marRight w:val="0"/>
          <w:marTop w:val="0"/>
          <w:marBottom w:val="0"/>
          <w:divBdr>
            <w:top w:val="none" w:sz="0" w:space="0" w:color="auto"/>
            <w:left w:val="none" w:sz="0" w:space="0" w:color="auto"/>
            <w:bottom w:val="none" w:sz="0" w:space="0" w:color="auto"/>
            <w:right w:val="none" w:sz="0" w:space="0" w:color="auto"/>
          </w:divBdr>
        </w:div>
        <w:div w:id="629096610">
          <w:marLeft w:val="0"/>
          <w:marRight w:val="0"/>
          <w:marTop w:val="0"/>
          <w:marBottom w:val="0"/>
          <w:divBdr>
            <w:top w:val="none" w:sz="0" w:space="0" w:color="auto"/>
            <w:left w:val="none" w:sz="0" w:space="0" w:color="auto"/>
            <w:bottom w:val="none" w:sz="0" w:space="0" w:color="auto"/>
            <w:right w:val="none" w:sz="0" w:space="0" w:color="auto"/>
          </w:divBdr>
        </w:div>
        <w:div w:id="653799928">
          <w:marLeft w:val="0"/>
          <w:marRight w:val="0"/>
          <w:marTop w:val="0"/>
          <w:marBottom w:val="0"/>
          <w:divBdr>
            <w:top w:val="none" w:sz="0" w:space="0" w:color="auto"/>
            <w:left w:val="none" w:sz="0" w:space="0" w:color="auto"/>
            <w:bottom w:val="none" w:sz="0" w:space="0" w:color="auto"/>
            <w:right w:val="none" w:sz="0" w:space="0" w:color="auto"/>
          </w:divBdr>
        </w:div>
        <w:div w:id="697466473">
          <w:marLeft w:val="0"/>
          <w:marRight w:val="0"/>
          <w:marTop w:val="0"/>
          <w:marBottom w:val="0"/>
          <w:divBdr>
            <w:top w:val="none" w:sz="0" w:space="0" w:color="auto"/>
            <w:left w:val="none" w:sz="0" w:space="0" w:color="auto"/>
            <w:bottom w:val="none" w:sz="0" w:space="0" w:color="auto"/>
            <w:right w:val="none" w:sz="0" w:space="0" w:color="auto"/>
          </w:divBdr>
        </w:div>
        <w:div w:id="733550233">
          <w:marLeft w:val="0"/>
          <w:marRight w:val="0"/>
          <w:marTop w:val="0"/>
          <w:marBottom w:val="0"/>
          <w:divBdr>
            <w:top w:val="none" w:sz="0" w:space="0" w:color="auto"/>
            <w:left w:val="none" w:sz="0" w:space="0" w:color="auto"/>
            <w:bottom w:val="none" w:sz="0" w:space="0" w:color="auto"/>
            <w:right w:val="none" w:sz="0" w:space="0" w:color="auto"/>
          </w:divBdr>
        </w:div>
        <w:div w:id="788554220">
          <w:marLeft w:val="0"/>
          <w:marRight w:val="0"/>
          <w:marTop w:val="0"/>
          <w:marBottom w:val="0"/>
          <w:divBdr>
            <w:top w:val="none" w:sz="0" w:space="0" w:color="auto"/>
            <w:left w:val="none" w:sz="0" w:space="0" w:color="auto"/>
            <w:bottom w:val="none" w:sz="0" w:space="0" w:color="auto"/>
            <w:right w:val="none" w:sz="0" w:space="0" w:color="auto"/>
          </w:divBdr>
        </w:div>
        <w:div w:id="814030958">
          <w:marLeft w:val="0"/>
          <w:marRight w:val="0"/>
          <w:marTop w:val="0"/>
          <w:marBottom w:val="0"/>
          <w:divBdr>
            <w:top w:val="none" w:sz="0" w:space="0" w:color="auto"/>
            <w:left w:val="none" w:sz="0" w:space="0" w:color="auto"/>
            <w:bottom w:val="none" w:sz="0" w:space="0" w:color="auto"/>
            <w:right w:val="none" w:sz="0" w:space="0" w:color="auto"/>
          </w:divBdr>
        </w:div>
        <w:div w:id="819732348">
          <w:marLeft w:val="0"/>
          <w:marRight w:val="0"/>
          <w:marTop w:val="0"/>
          <w:marBottom w:val="0"/>
          <w:divBdr>
            <w:top w:val="none" w:sz="0" w:space="0" w:color="auto"/>
            <w:left w:val="none" w:sz="0" w:space="0" w:color="auto"/>
            <w:bottom w:val="none" w:sz="0" w:space="0" w:color="auto"/>
            <w:right w:val="none" w:sz="0" w:space="0" w:color="auto"/>
          </w:divBdr>
        </w:div>
        <w:div w:id="838928022">
          <w:marLeft w:val="0"/>
          <w:marRight w:val="0"/>
          <w:marTop w:val="0"/>
          <w:marBottom w:val="0"/>
          <w:divBdr>
            <w:top w:val="none" w:sz="0" w:space="0" w:color="auto"/>
            <w:left w:val="none" w:sz="0" w:space="0" w:color="auto"/>
            <w:bottom w:val="none" w:sz="0" w:space="0" w:color="auto"/>
            <w:right w:val="none" w:sz="0" w:space="0" w:color="auto"/>
          </w:divBdr>
        </w:div>
        <w:div w:id="855727597">
          <w:marLeft w:val="0"/>
          <w:marRight w:val="0"/>
          <w:marTop w:val="0"/>
          <w:marBottom w:val="0"/>
          <w:divBdr>
            <w:top w:val="none" w:sz="0" w:space="0" w:color="auto"/>
            <w:left w:val="none" w:sz="0" w:space="0" w:color="auto"/>
            <w:bottom w:val="none" w:sz="0" w:space="0" w:color="auto"/>
            <w:right w:val="none" w:sz="0" w:space="0" w:color="auto"/>
          </w:divBdr>
        </w:div>
        <w:div w:id="860825293">
          <w:marLeft w:val="0"/>
          <w:marRight w:val="0"/>
          <w:marTop w:val="0"/>
          <w:marBottom w:val="0"/>
          <w:divBdr>
            <w:top w:val="none" w:sz="0" w:space="0" w:color="auto"/>
            <w:left w:val="none" w:sz="0" w:space="0" w:color="auto"/>
            <w:bottom w:val="none" w:sz="0" w:space="0" w:color="auto"/>
            <w:right w:val="none" w:sz="0" w:space="0" w:color="auto"/>
          </w:divBdr>
        </w:div>
        <w:div w:id="961837214">
          <w:marLeft w:val="0"/>
          <w:marRight w:val="0"/>
          <w:marTop w:val="0"/>
          <w:marBottom w:val="0"/>
          <w:divBdr>
            <w:top w:val="none" w:sz="0" w:space="0" w:color="auto"/>
            <w:left w:val="none" w:sz="0" w:space="0" w:color="auto"/>
            <w:bottom w:val="none" w:sz="0" w:space="0" w:color="auto"/>
            <w:right w:val="none" w:sz="0" w:space="0" w:color="auto"/>
          </w:divBdr>
        </w:div>
        <w:div w:id="1042251464">
          <w:marLeft w:val="0"/>
          <w:marRight w:val="0"/>
          <w:marTop w:val="0"/>
          <w:marBottom w:val="0"/>
          <w:divBdr>
            <w:top w:val="none" w:sz="0" w:space="0" w:color="auto"/>
            <w:left w:val="none" w:sz="0" w:space="0" w:color="auto"/>
            <w:bottom w:val="none" w:sz="0" w:space="0" w:color="auto"/>
            <w:right w:val="none" w:sz="0" w:space="0" w:color="auto"/>
          </w:divBdr>
        </w:div>
        <w:div w:id="1089086827">
          <w:marLeft w:val="0"/>
          <w:marRight w:val="0"/>
          <w:marTop w:val="0"/>
          <w:marBottom w:val="0"/>
          <w:divBdr>
            <w:top w:val="none" w:sz="0" w:space="0" w:color="auto"/>
            <w:left w:val="none" w:sz="0" w:space="0" w:color="auto"/>
            <w:bottom w:val="none" w:sz="0" w:space="0" w:color="auto"/>
            <w:right w:val="none" w:sz="0" w:space="0" w:color="auto"/>
          </w:divBdr>
        </w:div>
        <w:div w:id="1091270493">
          <w:marLeft w:val="0"/>
          <w:marRight w:val="0"/>
          <w:marTop w:val="0"/>
          <w:marBottom w:val="0"/>
          <w:divBdr>
            <w:top w:val="none" w:sz="0" w:space="0" w:color="auto"/>
            <w:left w:val="none" w:sz="0" w:space="0" w:color="auto"/>
            <w:bottom w:val="none" w:sz="0" w:space="0" w:color="auto"/>
            <w:right w:val="none" w:sz="0" w:space="0" w:color="auto"/>
          </w:divBdr>
        </w:div>
        <w:div w:id="1184712246">
          <w:marLeft w:val="0"/>
          <w:marRight w:val="0"/>
          <w:marTop w:val="0"/>
          <w:marBottom w:val="0"/>
          <w:divBdr>
            <w:top w:val="none" w:sz="0" w:space="0" w:color="auto"/>
            <w:left w:val="none" w:sz="0" w:space="0" w:color="auto"/>
            <w:bottom w:val="none" w:sz="0" w:space="0" w:color="auto"/>
            <w:right w:val="none" w:sz="0" w:space="0" w:color="auto"/>
          </w:divBdr>
        </w:div>
        <w:div w:id="1254558580">
          <w:marLeft w:val="0"/>
          <w:marRight w:val="0"/>
          <w:marTop w:val="0"/>
          <w:marBottom w:val="0"/>
          <w:divBdr>
            <w:top w:val="none" w:sz="0" w:space="0" w:color="auto"/>
            <w:left w:val="none" w:sz="0" w:space="0" w:color="auto"/>
            <w:bottom w:val="none" w:sz="0" w:space="0" w:color="auto"/>
            <w:right w:val="none" w:sz="0" w:space="0" w:color="auto"/>
          </w:divBdr>
        </w:div>
        <w:div w:id="1336569842">
          <w:marLeft w:val="0"/>
          <w:marRight w:val="0"/>
          <w:marTop w:val="0"/>
          <w:marBottom w:val="0"/>
          <w:divBdr>
            <w:top w:val="none" w:sz="0" w:space="0" w:color="auto"/>
            <w:left w:val="none" w:sz="0" w:space="0" w:color="auto"/>
            <w:bottom w:val="none" w:sz="0" w:space="0" w:color="auto"/>
            <w:right w:val="none" w:sz="0" w:space="0" w:color="auto"/>
          </w:divBdr>
        </w:div>
        <w:div w:id="1359433060">
          <w:marLeft w:val="0"/>
          <w:marRight w:val="0"/>
          <w:marTop w:val="0"/>
          <w:marBottom w:val="0"/>
          <w:divBdr>
            <w:top w:val="none" w:sz="0" w:space="0" w:color="auto"/>
            <w:left w:val="none" w:sz="0" w:space="0" w:color="auto"/>
            <w:bottom w:val="none" w:sz="0" w:space="0" w:color="auto"/>
            <w:right w:val="none" w:sz="0" w:space="0" w:color="auto"/>
          </w:divBdr>
        </w:div>
        <w:div w:id="1611426974">
          <w:marLeft w:val="0"/>
          <w:marRight w:val="0"/>
          <w:marTop w:val="0"/>
          <w:marBottom w:val="0"/>
          <w:divBdr>
            <w:top w:val="none" w:sz="0" w:space="0" w:color="auto"/>
            <w:left w:val="none" w:sz="0" w:space="0" w:color="auto"/>
            <w:bottom w:val="none" w:sz="0" w:space="0" w:color="auto"/>
            <w:right w:val="none" w:sz="0" w:space="0" w:color="auto"/>
          </w:divBdr>
        </w:div>
        <w:div w:id="1653026623">
          <w:marLeft w:val="0"/>
          <w:marRight w:val="0"/>
          <w:marTop w:val="0"/>
          <w:marBottom w:val="0"/>
          <w:divBdr>
            <w:top w:val="none" w:sz="0" w:space="0" w:color="auto"/>
            <w:left w:val="none" w:sz="0" w:space="0" w:color="auto"/>
            <w:bottom w:val="none" w:sz="0" w:space="0" w:color="auto"/>
            <w:right w:val="none" w:sz="0" w:space="0" w:color="auto"/>
          </w:divBdr>
        </w:div>
        <w:div w:id="1662080506">
          <w:marLeft w:val="0"/>
          <w:marRight w:val="0"/>
          <w:marTop w:val="0"/>
          <w:marBottom w:val="0"/>
          <w:divBdr>
            <w:top w:val="none" w:sz="0" w:space="0" w:color="auto"/>
            <w:left w:val="none" w:sz="0" w:space="0" w:color="auto"/>
            <w:bottom w:val="none" w:sz="0" w:space="0" w:color="auto"/>
            <w:right w:val="none" w:sz="0" w:space="0" w:color="auto"/>
          </w:divBdr>
        </w:div>
        <w:div w:id="1687242766">
          <w:marLeft w:val="0"/>
          <w:marRight w:val="0"/>
          <w:marTop w:val="0"/>
          <w:marBottom w:val="0"/>
          <w:divBdr>
            <w:top w:val="none" w:sz="0" w:space="0" w:color="auto"/>
            <w:left w:val="none" w:sz="0" w:space="0" w:color="auto"/>
            <w:bottom w:val="none" w:sz="0" w:space="0" w:color="auto"/>
            <w:right w:val="none" w:sz="0" w:space="0" w:color="auto"/>
          </w:divBdr>
        </w:div>
        <w:div w:id="1724208193">
          <w:marLeft w:val="0"/>
          <w:marRight w:val="0"/>
          <w:marTop w:val="0"/>
          <w:marBottom w:val="0"/>
          <w:divBdr>
            <w:top w:val="none" w:sz="0" w:space="0" w:color="auto"/>
            <w:left w:val="none" w:sz="0" w:space="0" w:color="auto"/>
            <w:bottom w:val="none" w:sz="0" w:space="0" w:color="auto"/>
            <w:right w:val="none" w:sz="0" w:space="0" w:color="auto"/>
          </w:divBdr>
        </w:div>
        <w:div w:id="1730958687">
          <w:marLeft w:val="0"/>
          <w:marRight w:val="0"/>
          <w:marTop w:val="0"/>
          <w:marBottom w:val="0"/>
          <w:divBdr>
            <w:top w:val="none" w:sz="0" w:space="0" w:color="auto"/>
            <w:left w:val="none" w:sz="0" w:space="0" w:color="auto"/>
            <w:bottom w:val="none" w:sz="0" w:space="0" w:color="auto"/>
            <w:right w:val="none" w:sz="0" w:space="0" w:color="auto"/>
          </w:divBdr>
        </w:div>
        <w:div w:id="1746878710">
          <w:marLeft w:val="0"/>
          <w:marRight w:val="0"/>
          <w:marTop w:val="0"/>
          <w:marBottom w:val="0"/>
          <w:divBdr>
            <w:top w:val="none" w:sz="0" w:space="0" w:color="auto"/>
            <w:left w:val="none" w:sz="0" w:space="0" w:color="auto"/>
            <w:bottom w:val="none" w:sz="0" w:space="0" w:color="auto"/>
            <w:right w:val="none" w:sz="0" w:space="0" w:color="auto"/>
          </w:divBdr>
        </w:div>
        <w:div w:id="1887521606">
          <w:marLeft w:val="0"/>
          <w:marRight w:val="0"/>
          <w:marTop w:val="0"/>
          <w:marBottom w:val="0"/>
          <w:divBdr>
            <w:top w:val="none" w:sz="0" w:space="0" w:color="auto"/>
            <w:left w:val="none" w:sz="0" w:space="0" w:color="auto"/>
            <w:bottom w:val="none" w:sz="0" w:space="0" w:color="auto"/>
            <w:right w:val="none" w:sz="0" w:space="0" w:color="auto"/>
          </w:divBdr>
        </w:div>
        <w:div w:id="1889104384">
          <w:marLeft w:val="0"/>
          <w:marRight w:val="0"/>
          <w:marTop w:val="0"/>
          <w:marBottom w:val="0"/>
          <w:divBdr>
            <w:top w:val="none" w:sz="0" w:space="0" w:color="auto"/>
            <w:left w:val="none" w:sz="0" w:space="0" w:color="auto"/>
            <w:bottom w:val="none" w:sz="0" w:space="0" w:color="auto"/>
            <w:right w:val="none" w:sz="0" w:space="0" w:color="auto"/>
          </w:divBdr>
        </w:div>
        <w:div w:id="1901673918">
          <w:marLeft w:val="0"/>
          <w:marRight w:val="0"/>
          <w:marTop w:val="0"/>
          <w:marBottom w:val="0"/>
          <w:divBdr>
            <w:top w:val="none" w:sz="0" w:space="0" w:color="auto"/>
            <w:left w:val="none" w:sz="0" w:space="0" w:color="auto"/>
            <w:bottom w:val="none" w:sz="0" w:space="0" w:color="auto"/>
            <w:right w:val="none" w:sz="0" w:space="0" w:color="auto"/>
          </w:divBdr>
        </w:div>
        <w:div w:id="1913152612">
          <w:marLeft w:val="0"/>
          <w:marRight w:val="0"/>
          <w:marTop w:val="0"/>
          <w:marBottom w:val="0"/>
          <w:divBdr>
            <w:top w:val="none" w:sz="0" w:space="0" w:color="auto"/>
            <w:left w:val="none" w:sz="0" w:space="0" w:color="auto"/>
            <w:bottom w:val="none" w:sz="0" w:space="0" w:color="auto"/>
            <w:right w:val="none" w:sz="0" w:space="0" w:color="auto"/>
          </w:divBdr>
        </w:div>
        <w:div w:id="1932734264">
          <w:marLeft w:val="0"/>
          <w:marRight w:val="0"/>
          <w:marTop w:val="0"/>
          <w:marBottom w:val="0"/>
          <w:divBdr>
            <w:top w:val="none" w:sz="0" w:space="0" w:color="auto"/>
            <w:left w:val="none" w:sz="0" w:space="0" w:color="auto"/>
            <w:bottom w:val="none" w:sz="0" w:space="0" w:color="auto"/>
            <w:right w:val="none" w:sz="0" w:space="0" w:color="auto"/>
          </w:divBdr>
        </w:div>
        <w:div w:id="2071149906">
          <w:marLeft w:val="0"/>
          <w:marRight w:val="0"/>
          <w:marTop w:val="0"/>
          <w:marBottom w:val="0"/>
          <w:divBdr>
            <w:top w:val="none" w:sz="0" w:space="0" w:color="auto"/>
            <w:left w:val="none" w:sz="0" w:space="0" w:color="auto"/>
            <w:bottom w:val="none" w:sz="0" w:space="0" w:color="auto"/>
            <w:right w:val="none" w:sz="0" w:space="0" w:color="auto"/>
          </w:divBdr>
        </w:div>
      </w:divsChild>
    </w:div>
    <w:div w:id="275911206">
      <w:bodyDiv w:val="1"/>
      <w:marLeft w:val="0"/>
      <w:marRight w:val="0"/>
      <w:marTop w:val="0"/>
      <w:marBottom w:val="0"/>
      <w:divBdr>
        <w:top w:val="none" w:sz="0" w:space="0" w:color="auto"/>
        <w:left w:val="none" w:sz="0" w:space="0" w:color="auto"/>
        <w:bottom w:val="none" w:sz="0" w:space="0" w:color="auto"/>
        <w:right w:val="none" w:sz="0" w:space="0" w:color="auto"/>
      </w:divBdr>
    </w:div>
    <w:div w:id="275916786">
      <w:bodyDiv w:val="1"/>
      <w:marLeft w:val="0"/>
      <w:marRight w:val="0"/>
      <w:marTop w:val="0"/>
      <w:marBottom w:val="0"/>
      <w:divBdr>
        <w:top w:val="none" w:sz="0" w:space="0" w:color="auto"/>
        <w:left w:val="none" w:sz="0" w:space="0" w:color="auto"/>
        <w:bottom w:val="none" w:sz="0" w:space="0" w:color="auto"/>
        <w:right w:val="none" w:sz="0" w:space="0" w:color="auto"/>
      </w:divBdr>
    </w:div>
    <w:div w:id="276062125">
      <w:bodyDiv w:val="1"/>
      <w:marLeft w:val="0"/>
      <w:marRight w:val="0"/>
      <w:marTop w:val="0"/>
      <w:marBottom w:val="0"/>
      <w:divBdr>
        <w:top w:val="none" w:sz="0" w:space="0" w:color="auto"/>
        <w:left w:val="none" w:sz="0" w:space="0" w:color="auto"/>
        <w:bottom w:val="none" w:sz="0" w:space="0" w:color="auto"/>
        <w:right w:val="none" w:sz="0" w:space="0" w:color="auto"/>
      </w:divBdr>
    </w:div>
    <w:div w:id="276371501">
      <w:bodyDiv w:val="1"/>
      <w:marLeft w:val="0"/>
      <w:marRight w:val="0"/>
      <w:marTop w:val="0"/>
      <w:marBottom w:val="0"/>
      <w:divBdr>
        <w:top w:val="none" w:sz="0" w:space="0" w:color="auto"/>
        <w:left w:val="none" w:sz="0" w:space="0" w:color="auto"/>
        <w:bottom w:val="none" w:sz="0" w:space="0" w:color="auto"/>
        <w:right w:val="none" w:sz="0" w:space="0" w:color="auto"/>
      </w:divBdr>
    </w:div>
    <w:div w:id="276377156">
      <w:bodyDiv w:val="1"/>
      <w:marLeft w:val="0"/>
      <w:marRight w:val="0"/>
      <w:marTop w:val="0"/>
      <w:marBottom w:val="0"/>
      <w:divBdr>
        <w:top w:val="none" w:sz="0" w:space="0" w:color="auto"/>
        <w:left w:val="none" w:sz="0" w:space="0" w:color="auto"/>
        <w:bottom w:val="none" w:sz="0" w:space="0" w:color="auto"/>
        <w:right w:val="none" w:sz="0" w:space="0" w:color="auto"/>
      </w:divBdr>
    </w:div>
    <w:div w:id="276524917">
      <w:bodyDiv w:val="1"/>
      <w:marLeft w:val="0"/>
      <w:marRight w:val="0"/>
      <w:marTop w:val="0"/>
      <w:marBottom w:val="0"/>
      <w:divBdr>
        <w:top w:val="none" w:sz="0" w:space="0" w:color="auto"/>
        <w:left w:val="none" w:sz="0" w:space="0" w:color="auto"/>
        <w:bottom w:val="none" w:sz="0" w:space="0" w:color="auto"/>
        <w:right w:val="none" w:sz="0" w:space="0" w:color="auto"/>
      </w:divBdr>
    </w:div>
    <w:div w:id="276715904">
      <w:bodyDiv w:val="1"/>
      <w:marLeft w:val="0"/>
      <w:marRight w:val="0"/>
      <w:marTop w:val="0"/>
      <w:marBottom w:val="0"/>
      <w:divBdr>
        <w:top w:val="none" w:sz="0" w:space="0" w:color="auto"/>
        <w:left w:val="none" w:sz="0" w:space="0" w:color="auto"/>
        <w:bottom w:val="none" w:sz="0" w:space="0" w:color="auto"/>
        <w:right w:val="none" w:sz="0" w:space="0" w:color="auto"/>
      </w:divBdr>
    </w:div>
    <w:div w:id="276833185">
      <w:bodyDiv w:val="1"/>
      <w:marLeft w:val="0"/>
      <w:marRight w:val="0"/>
      <w:marTop w:val="0"/>
      <w:marBottom w:val="0"/>
      <w:divBdr>
        <w:top w:val="none" w:sz="0" w:space="0" w:color="auto"/>
        <w:left w:val="none" w:sz="0" w:space="0" w:color="auto"/>
        <w:bottom w:val="none" w:sz="0" w:space="0" w:color="auto"/>
        <w:right w:val="none" w:sz="0" w:space="0" w:color="auto"/>
      </w:divBdr>
    </w:div>
    <w:div w:id="276908644">
      <w:bodyDiv w:val="1"/>
      <w:marLeft w:val="0"/>
      <w:marRight w:val="0"/>
      <w:marTop w:val="0"/>
      <w:marBottom w:val="0"/>
      <w:divBdr>
        <w:top w:val="none" w:sz="0" w:space="0" w:color="auto"/>
        <w:left w:val="none" w:sz="0" w:space="0" w:color="auto"/>
        <w:bottom w:val="none" w:sz="0" w:space="0" w:color="auto"/>
        <w:right w:val="none" w:sz="0" w:space="0" w:color="auto"/>
      </w:divBdr>
    </w:div>
    <w:div w:id="276987778">
      <w:bodyDiv w:val="1"/>
      <w:marLeft w:val="0"/>
      <w:marRight w:val="0"/>
      <w:marTop w:val="0"/>
      <w:marBottom w:val="0"/>
      <w:divBdr>
        <w:top w:val="none" w:sz="0" w:space="0" w:color="auto"/>
        <w:left w:val="none" w:sz="0" w:space="0" w:color="auto"/>
        <w:bottom w:val="none" w:sz="0" w:space="0" w:color="auto"/>
        <w:right w:val="none" w:sz="0" w:space="0" w:color="auto"/>
      </w:divBdr>
    </w:div>
    <w:div w:id="277568304">
      <w:bodyDiv w:val="1"/>
      <w:marLeft w:val="0"/>
      <w:marRight w:val="0"/>
      <w:marTop w:val="0"/>
      <w:marBottom w:val="0"/>
      <w:divBdr>
        <w:top w:val="none" w:sz="0" w:space="0" w:color="auto"/>
        <w:left w:val="none" w:sz="0" w:space="0" w:color="auto"/>
        <w:bottom w:val="none" w:sz="0" w:space="0" w:color="auto"/>
        <w:right w:val="none" w:sz="0" w:space="0" w:color="auto"/>
      </w:divBdr>
    </w:div>
    <w:div w:id="277641254">
      <w:bodyDiv w:val="1"/>
      <w:marLeft w:val="0"/>
      <w:marRight w:val="0"/>
      <w:marTop w:val="0"/>
      <w:marBottom w:val="0"/>
      <w:divBdr>
        <w:top w:val="none" w:sz="0" w:space="0" w:color="auto"/>
        <w:left w:val="none" w:sz="0" w:space="0" w:color="auto"/>
        <w:bottom w:val="none" w:sz="0" w:space="0" w:color="auto"/>
        <w:right w:val="none" w:sz="0" w:space="0" w:color="auto"/>
      </w:divBdr>
    </w:div>
    <w:div w:id="277877445">
      <w:bodyDiv w:val="1"/>
      <w:marLeft w:val="0"/>
      <w:marRight w:val="0"/>
      <w:marTop w:val="0"/>
      <w:marBottom w:val="0"/>
      <w:divBdr>
        <w:top w:val="none" w:sz="0" w:space="0" w:color="auto"/>
        <w:left w:val="none" w:sz="0" w:space="0" w:color="auto"/>
        <w:bottom w:val="none" w:sz="0" w:space="0" w:color="auto"/>
        <w:right w:val="none" w:sz="0" w:space="0" w:color="auto"/>
      </w:divBdr>
    </w:div>
    <w:div w:id="277955867">
      <w:bodyDiv w:val="1"/>
      <w:marLeft w:val="0"/>
      <w:marRight w:val="0"/>
      <w:marTop w:val="0"/>
      <w:marBottom w:val="0"/>
      <w:divBdr>
        <w:top w:val="none" w:sz="0" w:space="0" w:color="auto"/>
        <w:left w:val="none" w:sz="0" w:space="0" w:color="auto"/>
        <w:bottom w:val="none" w:sz="0" w:space="0" w:color="auto"/>
        <w:right w:val="none" w:sz="0" w:space="0" w:color="auto"/>
      </w:divBdr>
    </w:div>
    <w:div w:id="277958723">
      <w:bodyDiv w:val="1"/>
      <w:marLeft w:val="0"/>
      <w:marRight w:val="0"/>
      <w:marTop w:val="0"/>
      <w:marBottom w:val="0"/>
      <w:divBdr>
        <w:top w:val="none" w:sz="0" w:space="0" w:color="auto"/>
        <w:left w:val="none" w:sz="0" w:space="0" w:color="auto"/>
        <w:bottom w:val="none" w:sz="0" w:space="0" w:color="auto"/>
        <w:right w:val="none" w:sz="0" w:space="0" w:color="auto"/>
      </w:divBdr>
    </w:div>
    <w:div w:id="278269613">
      <w:bodyDiv w:val="1"/>
      <w:marLeft w:val="0"/>
      <w:marRight w:val="0"/>
      <w:marTop w:val="0"/>
      <w:marBottom w:val="0"/>
      <w:divBdr>
        <w:top w:val="none" w:sz="0" w:space="0" w:color="auto"/>
        <w:left w:val="none" w:sz="0" w:space="0" w:color="auto"/>
        <w:bottom w:val="none" w:sz="0" w:space="0" w:color="auto"/>
        <w:right w:val="none" w:sz="0" w:space="0" w:color="auto"/>
      </w:divBdr>
    </w:div>
    <w:div w:id="278344250">
      <w:bodyDiv w:val="1"/>
      <w:marLeft w:val="0"/>
      <w:marRight w:val="0"/>
      <w:marTop w:val="0"/>
      <w:marBottom w:val="0"/>
      <w:divBdr>
        <w:top w:val="none" w:sz="0" w:space="0" w:color="auto"/>
        <w:left w:val="none" w:sz="0" w:space="0" w:color="auto"/>
        <w:bottom w:val="none" w:sz="0" w:space="0" w:color="auto"/>
        <w:right w:val="none" w:sz="0" w:space="0" w:color="auto"/>
      </w:divBdr>
    </w:div>
    <w:div w:id="278413538">
      <w:bodyDiv w:val="1"/>
      <w:marLeft w:val="0"/>
      <w:marRight w:val="0"/>
      <w:marTop w:val="0"/>
      <w:marBottom w:val="0"/>
      <w:divBdr>
        <w:top w:val="none" w:sz="0" w:space="0" w:color="auto"/>
        <w:left w:val="none" w:sz="0" w:space="0" w:color="auto"/>
        <w:bottom w:val="none" w:sz="0" w:space="0" w:color="auto"/>
        <w:right w:val="none" w:sz="0" w:space="0" w:color="auto"/>
      </w:divBdr>
    </w:div>
    <w:div w:id="278680502">
      <w:bodyDiv w:val="1"/>
      <w:marLeft w:val="0"/>
      <w:marRight w:val="0"/>
      <w:marTop w:val="0"/>
      <w:marBottom w:val="0"/>
      <w:divBdr>
        <w:top w:val="none" w:sz="0" w:space="0" w:color="auto"/>
        <w:left w:val="none" w:sz="0" w:space="0" w:color="auto"/>
        <w:bottom w:val="none" w:sz="0" w:space="0" w:color="auto"/>
        <w:right w:val="none" w:sz="0" w:space="0" w:color="auto"/>
      </w:divBdr>
    </w:div>
    <w:div w:id="278880798">
      <w:bodyDiv w:val="1"/>
      <w:marLeft w:val="0"/>
      <w:marRight w:val="0"/>
      <w:marTop w:val="0"/>
      <w:marBottom w:val="0"/>
      <w:divBdr>
        <w:top w:val="none" w:sz="0" w:space="0" w:color="auto"/>
        <w:left w:val="none" w:sz="0" w:space="0" w:color="auto"/>
        <w:bottom w:val="none" w:sz="0" w:space="0" w:color="auto"/>
        <w:right w:val="none" w:sz="0" w:space="0" w:color="auto"/>
      </w:divBdr>
      <w:divsChild>
        <w:div w:id="11150874">
          <w:marLeft w:val="0"/>
          <w:marRight w:val="0"/>
          <w:marTop w:val="0"/>
          <w:marBottom w:val="0"/>
          <w:divBdr>
            <w:top w:val="none" w:sz="0" w:space="0" w:color="auto"/>
            <w:left w:val="none" w:sz="0" w:space="0" w:color="auto"/>
            <w:bottom w:val="none" w:sz="0" w:space="0" w:color="auto"/>
            <w:right w:val="none" w:sz="0" w:space="0" w:color="auto"/>
          </w:divBdr>
        </w:div>
        <w:div w:id="39868134">
          <w:marLeft w:val="0"/>
          <w:marRight w:val="0"/>
          <w:marTop w:val="0"/>
          <w:marBottom w:val="0"/>
          <w:divBdr>
            <w:top w:val="none" w:sz="0" w:space="0" w:color="auto"/>
            <w:left w:val="none" w:sz="0" w:space="0" w:color="auto"/>
            <w:bottom w:val="none" w:sz="0" w:space="0" w:color="auto"/>
            <w:right w:val="none" w:sz="0" w:space="0" w:color="auto"/>
          </w:divBdr>
        </w:div>
        <w:div w:id="108086212">
          <w:marLeft w:val="0"/>
          <w:marRight w:val="0"/>
          <w:marTop w:val="0"/>
          <w:marBottom w:val="0"/>
          <w:divBdr>
            <w:top w:val="none" w:sz="0" w:space="0" w:color="auto"/>
            <w:left w:val="none" w:sz="0" w:space="0" w:color="auto"/>
            <w:bottom w:val="none" w:sz="0" w:space="0" w:color="auto"/>
            <w:right w:val="none" w:sz="0" w:space="0" w:color="auto"/>
          </w:divBdr>
        </w:div>
        <w:div w:id="183329471">
          <w:marLeft w:val="0"/>
          <w:marRight w:val="0"/>
          <w:marTop w:val="0"/>
          <w:marBottom w:val="0"/>
          <w:divBdr>
            <w:top w:val="none" w:sz="0" w:space="0" w:color="auto"/>
            <w:left w:val="none" w:sz="0" w:space="0" w:color="auto"/>
            <w:bottom w:val="none" w:sz="0" w:space="0" w:color="auto"/>
            <w:right w:val="none" w:sz="0" w:space="0" w:color="auto"/>
          </w:divBdr>
        </w:div>
        <w:div w:id="186137771">
          <w:marLeft w:val="0"/>
          <w:marRight w:val="0"/>
          <w:marTop w:val="0"/>
          <w:marBottom w:val="0"/>
          <w:divBdr>
            <w:top w:val="none" w:sz="0" w:space="0" w:color="auto"/>
            <w:left w:val="none" w:sz="0" w:space="0" w:color="auto"/>
            <w:bottom w:val="none" w:sz="0" w:space="0" w:color="auto"/>
            <w:right w:val="none" w:sz="0" w:space="0" w:color="auto"/>
          </w:divBdr>
        </w:div>
        <w:div w:id="187253812">
          <w:marLeft w:val="0"/>
          <w:marRight w:val="0"/>
          <w:marTop w:val="0"/>
          <w:marBottom w:val="0"/>
          <w:divBdr>
            <w:top w:val="none" w:sz="0" w:space="0" w:color="auto"/>
            <w:left w:val="none" w:sz="0" w:space="0" w:color="auto"/>
            <w:bottom w:val="none" w:sz="0" w:space="0" w:color="auto"/>
            <w:right w:val="none" w:sz="0" w:space="0" w:color="auto"/>
          </w:divBdr>
        </w:div>
        <w:div w:id="212623579">
          <w:marLeft w:val="0"/>
          <w:marRight w:val="0"/>
          <w:marTop w:val="0"/>
          <w:marBottom w:val="0"/>
          <w:divBdr>
            <w:top w:val="none" w:sz="0" w:space="0" w:color="auto"/>
            <w:left w:val="none" w:sz="0" w:space="0" w:color="auto"/>
            <w:bottom w:val="none" w:sz="0" w:space="0" w:color="auto"/>
            <w:right w:val="none" w:sz="0" w:space="0" w:color="auto"/>
          </w:divBdr>
        </w:div>
        <w:div w:id="266036485">
          <w:marLeft w:val="0"/>
          <w:marRight w:val="0"/>
          <w:marTop w:val="0"/>
          <w:marBottom w:val="0"/>
          <w:divBdr>
            <w:top w:val="none" w:sz="0" w:space="0" w:color="auto"/>
            <w:left w:val="none" w:sz="0" w:space="0" w:color="auto"/>
            <w:bottom w:val="none" w:sz="0" w:space="0" w:color="auto"/>
            <w:right w:val="none" w:sz="0" w:space="0" w:color="auto"/>
          </w:divBdr>
        </w:div>
        <w:div w:id="321084709">
          <w:marLeft w:val="0"/>
          <w:marRight w:val="0"/>
          <w:marTop w:val="0"/>
          <w:marBottom w:val="0"/>
          <w:divBdr>
            <w:top w:val="none" w:sz="0" w:space="0" w:color="auto"/>
            <w:left w:val="none" w:sz="0" w:space="0" w:color="auto"/>
            <w:bottom w:val="none" w:sz="0" w:space="0" w:color="auto"/>
            <w:right w:val="none" w:sz="0" w:space="0" w:color="auto"/>
          </w:divBdr>
        </w:div>
        <w:div w:id="390277749">
          <w:marLeft w:val="0"/>
          <w:marRight w:val="0"/>
          <w:marTop w:val="0"/>
          <w:marBottom w:val="0"/>
          <w:divBdr>
            <w:top w:val="none" w:sz="0" w:space="0" w:color="auto"/>
            <w:left w:val="none" w:sz="0" w:space="0" w:color="auto"/>
            <w:bottom w:val="none" w:sz="0" w:space="0" w:color="auto"/>
            <w:right w:val="none" w:sz="0" w:space="0" w:color="auto"/>
          </w:divBdr>
        </w:div>
        <w:div w:id="392045785">
          <w:marLeft w:val="0"/>
          <w:marRight w:val="0"/>
          <w:marTop w:val="0"/>
          <w:marBottom w:val="0"/>
          <w:divBdr>
            <w:top w:val="none" w:sz="0" w:space="0" w:color="auto"/>
            <w:left w:val="none" w:sz="0" w:space="0" w:color="auto"/>
            <w:bottom w:val="none" w:sz="0" w:space="0" w:color="auto"/>
            <w:right w:val="none" w:sz="0" w:space="0" w:color="auto"/>
          </w:divBdr>
        </w:div>
        <w:div w:id="415857676">
          <w:marLeft w:val="0"/>
          <w:marRight w:val="0"/>
          <w:marTop w:val="0"/>
          <w:marBottom w:val="0"/>
          <w:divBdr>
            <w:top w:val="none" w:sz="0" w:space="0" w:color="auto"/>
            <w:left w:val="none" w:sz="0" w:space="0" w:color="auto"/>
            <w:bottom w:val="none" w:sz="0" w:space="0" w:color="auto"/>
            <w:right w:val="none" w:sz="0" w:space="0" w:color="auto"/>
          </w:divBdr>
        </w:div>
        <w:div w:id="420419241">
          <w:marLeft w:val="0"/>
          <w:marRight w:val="0"/>
          <w:marTop w:val="0"/>
          <w:marBottom w:val="0"/>
          <w:divBdr>
            <w:top w:val="none" w:sz="0" w:space="0" w:color="auto"/>
            <w:left w:val="none" w:sz="0" w:space="0" w:color="auto"/>
            <w:bottom w:val="none" w:sz="0" w:space="0" w:color="auto"/>
            <w:right w:val="none" w:sz="0" w:space="0" w:color="auto"/>
          </w:divBdr>
        </w:div>
        <w:div w:id="482163892">
          <w:marLeft w:val="0"/>
          <w:marRight w:val="0"/>
          <w:marTop w:val="0"/>
          <w:marBottom w:val="0"/>
          <w:divBdr>
            <w:top w:val="none" w:sz="0" w:space="0" w:color="auto"/>
            <w:left w:val="none" w:sz="0" w:space="0" w:color="auto"/>
            <w:bottom w:val="none" w:sz="0" w:space="0" w:color="auto"/>
            <w:right w:val="none" w:sz="0" w:space="0" w:color="auto"/>
          </w:divBdr>
        </w:div>
        <w:div w:id="490366032">
          <w:marLeft w:val="0"/>
          <w:marRight w:val="0"/>
          <w:marTop w:val="0"/>
          <w:marBottom w:val="0"/>
          <w:divBdr>
            <w:top w:val="none" w:sz="0" w:space="0" w:color="auto"/>
            <w:left w:val="none" w:sz="0" w:space="0" w:color="auto"/>
            <w:bottom w:val="none" w:sz="0" w:space="0" w:color="auto"/>
            <w:right w:val="none" w:sz="0" w:space="0" w:color="auto"/>
          </w:divBdr>
        </w:div>
        <w:div w:id="596135403">
          <w:marLeft w:val="0"/>
          <w:marRight w:val="0"/>
          <w:marTop w:val="0"/>
          <w:marBottom w:val="0"/>
          <w:divBdr>
            <w:top w:val="none" w:sz="0" w:space="0" w:color="auto"/>
            <w:left w:val="none" w:sz="0" w:space="0" w:color="auto"/>
            <w:bottom w:val="none" w:sz="0" w:space="0" w:color="auto"/>
            <w:right w:val="none" w:sz="0" w:space="0" w:color="auto"/>
          </w:divBdr>
        </w:div>
        <w:div w:id="657541403">
          <w:marLeft w:val="0"/>
          <w:marRight w:val="0"/>
          <w:marTop w:val="0"/>
          <w:marBottom w:val="0"/>
          <w:divBdr>
            <w:top w:val="none" w:sz="0" w:space="0" w:color="auto"/>
            <w:left w:val="none" w:sz="0" w:space="0" w:color="auto"/>
            <w:bottom w:val="none" w:sz="0" w:space="0" w:color="auto"/>
            <w:right w:val="none" w:sz="0" w:space="0" w:color="auto"/>
          </w:divBdr>
        </w:div>
        <w:div w:id="693575905">
          <w:marLeft w:val="0"/>
          <w:marRight w:val="0"/>
          <w:marTop w:val="0"/>
          <w:marBottom w:val="0"/>
          <w:divBdr>
            <w:top w:val="none" w:sz="0" w:space="0" w:color="auto"/>
            <w:left w:val="none" w:sz="0" w:space="0" w:color="auto"/>
            <w:bottom w:val="none" w:sz="0" w:space="0" w:color="auto"/>
            <w:right w:val="none" w:sz="0" w:space="0" w:color="auto"/>
          </w:divBdr>
        </w:div>
        <w:div w:id="758258879">
          <w:marLeft w:val="0"/>
          <w:marRight w:val="0"/>
          <w:marTop w:val="0"/>
          <w:marBottom w:val="0"/>
          <w:divBdr>
            <w:top w:val="none" w:sz="0" w:space="0" w:color="auto"/>
            <w:left w:val="none" w:sz="0" w:space="0" w:color="auto"/>
            <w:bottom w:val="none" w:sz="0" w:space="0" w:color="auto"/>
            <w:right w:val="none" w:sz="0" w:space="0" w:color="auto"/>
          </w:divBdr>
        </w:div>
        <w:div w:id="807432769">
          <w:marLeft w:val="0"/>
          <w:marRight w:val="0"/>
          <w:marTop w:val="0"/>
          <w:marBottom w:val="0"/>
          <w:divBdr>
            <w:top w:val="none" w:sz="0" w:space="0" w:color="auto"/>
            <w:left w:val="none" w:sz="0" w:space="0" w:color="auto"/>
            <w:bottom w:val="none" w:sz="0" w:space="0" w:color="auto"/>
            <w:right w:val="none" w:sz="0" w:space="0" w:color="auto"/>
          </w:divBdr>
        </w:div>
        <w:div w:id="830219313">
          <w:marLeft w:val="0"/>
          <w:marRight w:val="0"/>
          <w:marTop w:val="0"/>
          <w:marBottom w:val="0"/>
          <w:divBdr>
            <w:top w:val="none" w:sz="0" w:space="0" w:color="auto"/>
            <w:left w:val="none" w:sz="0" w:space="0" w:color="auto"/>
            <w:bottom w:val="none" w:sz="0" w:space="0" w:color="auto"/>
            <w:right w:val="none" w:sz="0" w:space="0" w:color="auto"/>
          </w:divBdr>
        </w:div>
        <w:div w:id="838234800">
          <w:marLeft w:val="0"/>
          <w:marRight w:val="0"/>
          <w:marTop w:val="0"/>
          <w:marBottom w:val="0"/>
          <w:divBdr>
            <w:top w:val="none" w:sz="0" w:space="0" w:color="auto"/>
            <w:left w:val="none" w:sz="0" w:space="0" w:color="auto"/>
            <w:bottom w:val="none" w:sz="0" w:space="0" w:color="auto"/>
            <w:right w:val="none" w:sz="0" w:space="0" w:color="auto"/>
          </w:divBdr>
        </w:div>
        <w:div w:id="848713024">
          <w:marLeft w:val="0"/>
          <w:marRight w:val="0"/>
          <w:marTop w:val="0"/>
          <w:marBottom w:val="0"/>
          <w:divBdr>
            <w:top w:val="none" w:sz="0" w:space="0" w:color="auto"/>
            <w:left w:val="none" w:sz="0" w:space="0" w:color="auto"/>
            <w:bottom w:val="none" w:sz="0" w:space="0" w:color="auto"/>
            <w:right w:val="none" w:sz="0" w:space="0" w:color="auto"/>
          </w:divBdr>
        </w:div>
        <w:div w:id="858356159">
          <w:marLeft w:val="0"/>
          <w:marRight w:val="0"/>
          <w:marTop w:val="0"/>
          <w:marBottom w:val="0"/>
          <w:divBdr>
            <w:top w:val="none" w:sz="0" w:space="0" w:color="auto"/>
            <w:left w:val="none" w:sz="0" w:space="0" w:color="auto"/>
            <w:bottom w:val="none" w:sz="0" w:space="0" w:color="auto"/>
            <w:right w:val="none" w:sz="0" w:space="0" w:color="auto"/>
          </w:divBdr>
        </w:div>
        <w:div w:id="897131105">
          <w:marLeft w:val="0"/>
          <w:marRight w:val="0"/>
          <w:marTop w:val="0"/>
          <w:marBottom w:val="0"/>
          <w:divBdr>
            <w:top w:val="none" w:sz="0" w:space="0" w:color="auto"/>
            <w:left w:val="none" w:sz="0" w:space="0" w:color="auto"/>
            <w:bottom w:val="none" w:sz="0" w:space="0" w:color="auto"/>
            <w:right w:val="none" w:sz="0" w:space="0" w:color="auto"/>
          </w:divBdr>
        </w:div>
        <w:div w:id="923756632">
          <w:marLeft w:val="0"/>
          <w:marRight w:val="0"/>
          <w:marTop w:val="0"/>
          <w:marBottom w:val="0"/>
          <w:divBdr>
            <w:top w:val="none" w:sz="0" w:space="0" w:color="auto"/>
            <w:left w:val="none" w:sz="0" w:space="0" w:color="auto"/>
            <w:bottom w:val="none" w:sz="0" w:space="0" w:color="auto"/>
            <w:right w:val="none" w:sz="0" w:space="0" w:color="auto"/>
          </w:divBdr>
        </w:div>
        <w:div w:id="998384828">
          <w:marLeft w:val="0"/>
          <w:marRight w:val="0"/>
          <w:marTop w:val="0"/>
          <w:marBottom w:val="0"/>
          <w:divBdr>
            <w:top w:val="none" w:sz="0" w:space="0" w:color="auto"/>
            <w:left w:val="none" w:sz="0" w:space="0" w:color="auto"/>
            <w:bottom w:val="none" w:sz="0" w:space="0" w:color="auto"/>
            <w:right w:val="none" w:sz="0" w:space="0" w:color="auto"/>
          </w:divBdr>
        </w:div>
        <w:div w:id="1002899545">
          <w:marLeft w:val="0"/>
          <w:marRight w:val="0"/>
          <w:marTop w:val="0"/>
          <w:marBottom w:val="0"/>
          <w:divBdr>
            <w:top w:val="none" w:sz="0" w:space="0" w:color="auto"/>
            <w:left w:val="none" w:sz="0" w:space="0" w:color="auto"/>
            <w:bottom w:val="none" w:sz="0" w:space="0" w:color="auto"/>
            <w:right w:val="none" w:sz="0" w:space="0" w:color="auto"/>
          </w:divBdr>
        </w:div>
        <w:div w:id="1003699891">
          <w:marLeft w:val="0"/>
          <w:marRight w:val="0"/>
          <w:marTop w:val="0"/>
          <w:marBottom w:val="0"/>
          <w:divBdr>
            <w:top w:val="none" w:sz="0" w:space="0" w:color="auto"/>
            <w:left w:val="none" w:sz="0" w:space="0" w:color="auto"/>
            <w:bottom w:val="none" w:sz="0" w:space="0" w:color="auto"/>
            <w:right w:val="none" w:sz="0" w:space="0" w:color="auto"/>
          </w:divBdr>
        </w:div>
        <w:div w:id="1039357914">
          <w:marLeft w:val="0"/>
          <w:marRight w:val="0"/>
          <w:marTop w:val="0"/>
          <w:marBottom w:val="0"/>
          <w:divBdr>
            <w:top w:val="none" w:sz="0" w:space="0" w:color="auto"/>
            <w:left w:val="none" w:sz="0" w:space="0" w:color="auto"/>
            <w:bottom w:val="none" w:sz="0" w:space="0" w:color="auto"/>
            <w:right w:val="none" w:sz="0" w:space="0" w:color="auto"/>
          </w:divBdr>
        </w:div>
        <w:div w:id="1129128124">
          <w:marLeft w:val="0"/>
          <w:marRight w:val="0"/>
          <w:marTop w:val="0"/>
          <w:marBottom w:val="0"/>
          <w:divBdr>
            <w:top w:val="none" w:sz="0" w:space="0" w:color="auto"/>
            <w:left w:val="none" w:sz="0" w:space="0" w:color="auto"/>
            <w:bottom w:val="none" w:sz="0" w:space="0" w:color="auto"/>
            <w:right w:val="none" w:sz="0" w:space="0" w:color="auto"/>
          </w:divBdr>
        </w:div>
        <w:div w:id="1167940574">
          <w:marLeft w:val="0"/>
          <w:marRight w:val="0"/>
          <w:marTop w:val="0"/>
          <w:marBottom w:val="0"/>
          <w:divBdr>
            <w:top w:val="none" w:sz="0" w:space="0" w:color="auto"/>
            <w:left w:val="none" w:sz="0" w:space="0" w:color="auto"/>
            <w:bottom w:val="none" w:sz="0" w:space="0" w:color="auto"/>
            <w:right w:val="none" w:sz="0" w:space="0" w:color="auto"/>
          </w:divBdr>
        </w:div>
        <w:div w:id="1180504247">
          <w:marLeft w:val="0"/>
          <w:marRight w:val="0"/>
          <w:marTop w:val="0"/>
          <w:marBottom w:val="0"/>
          <w:divBdr>
            <w:top w:val="none" w:sz="0" w:space="0" w:color="auto"/>
            <w:left w:val="none" w:sz="0" w:space="0" w:color="auto"/>
            <w:bottom w:val="none" w:sz="0" w:space="0" w:color="auto"/>
            <w:right w:val="none" w:sz="0" w:space="0" w:color="auto"/>
          </w:divBdr>
        </w:div>
        <w:div w:id="1183930911">
          <w:marLeft w:val="0"/>
          <w:marRight w:val="0"/>
          <w:marTop w:val="0"/>
          <w:marBottom w:val="0"/>
          <w:divBdr>
            <w:top w:val="none" w:sz="0" w:space="0" w:color="auto"/>
            <w:left w:val="none" w:sz="0" w:space="0" w:color="auto"/>
            <w:bottom w:val="none" w:sz="0" w:space="0" w:color="auto"/>
            <w:right w:val="none" w:sz="0" w:space="0" w:color="auto"/>
          </w:divBdr>
        </w:div>
        <w:div w:id="1191261305">
          <w:marLeft w:val="0"/>
          <w:marRight w:val="0"/>
          <w:marTop w:val="0"/>
          <w:marBottom w:val="0"/>
          <w:divBdr>
            <w:top w:val="none" w:sz="0" w:space="0" w:color="auto"/>
            <w:left w:val="none" w:sz="0" w:space="0" w:color="auto"/>
            <w:bottom w:val="none" w:sz="0" w:space="0" w:color="auto"/>
            <w:right w:val="none" w:sz="0" w:space="0" w:color="auto"/>
          </w:divBdr>
        </w:div>
        <w:div w:id="1201169947">
          <w:marLeft w:val="0"/>
          <w:marRight w:val="0"/>
          <w:marTop w:val="0"/>
          <w:marBottom w:val="0"/>
          <w:divBdr>
            <w:top w:val="none" w:sz="0" w:space="0" w:color="auto"/>
            <w:left w:val="none" w:sz="0" w:space="0" w:color="auto"/>
            <w:bottom w:val="none" w:sz="0" w:space="0" w:color="auto"/>
            <w:right w:val="none" w:sz="0" w:space="0" w:color="auto"/>
          </w:divBdr>
        </w:div>
        <w:div w:id="1214583950">
          <w:marLeft w:val="0"/>
          <w:marRight w:val="0"/>
          <w:marTop w:val="0"/>
          <w:marBottom w:val="0"/>
          <w:divBdr>
            <w:top w:val="none" w:sz="0" w:space="0" w:color="auto"/>
            <w:left w:val="none" w:sz="0" w:space="0" w:color="auto"/>
            <w:bottom w:val="none" w:sz="0" w:space="0" w:color="auto"/>
            <w:right w:val="none" w:sz="0" w:space="0" w:color="auto"/>
          </w:divBdr>
        </w:div>
        <w:div w:id="1230456028">
          <w:marLeft w:val="0"/>
          <w:marRight w:val="0"/>
          <w:marTop w:val="0"/>
          <w:marBottom w:val="0"/>
          <w:divBdr>
            <w:top w:val="none" w:sz="0" w:space="0" w:color="auto"/>
            <w:left w:val="none" w:sz="0" w:space="0" w:color="auto"/>
            <w:bottom w:val="none" w:sz="0" w:space="0" w:color="auto"/>
            <w:right w:val="none" w:sz="0" w:space="0" w:color="auto"/>
          </w:divBdr>
        </w:div>
        <w:div w:id="1235317275">
          <w:marLeft w:val="0"/>
          <w:marRight w:val="0"/>
          <w:marTop w:val="0"/>
          <w:marBottom w:val="0"/>
          <w:divBdr>
            <w:top w:val="none" w:sz="0" w:space="0" w:color="auto"/>
            <w:left w:val="none" w:sz="0" w:space="0" w:color="auto"/>
            <w:bottom w:val="none" w:sz="0" w:space="0" w:color="auto"/>
            <w:right w:val="none" w:sz="0" w:space="0" w:color="auto"/>
          </w:divBdr>
        </w:div>
        <w:div w:id="1312296345">
          <w:marLeft w:val="0"/>
          <w:marRight w:val="0"/>
          <w:marTop w:val="0"/>
          <w:marBottom w:val="0"/>
          <w:divBdr>
            <w:top w:val="none" w:sz="0" w:space="0" w:color="auto"/>
            <w:left w:val="none" w:sz="0" w:space="0" w:color="auto"/>
            <w:bottom w:val="none" w:sz="0" w:space="0" w:color="auto"/>
            <w:right w:val="none" w:sz="0" w:space="0" w:color="auto"/>
          </w:divBdr>
        </w:div>
        <w:div w:id="1334335701">
          <w:marLeft w:val="0"/>
          <w:marRight w:val="0"/>
          <w:marTop w:val="0"/>
          <w:marBottom w:val="0"/>
          <w:divBdr>
            <w:top w:val="none" w:sz="0" w:space="0" w:color="auto"/>
            <w:left w:val="none" w:sz="0" w:space="0" w:color="auto"/>
            <w:bottom w:val="none" w:sz="0" w:space="0" w:color="auto"/>
            <w:right w:val="none" w:sz="0" w:space="0" w:color="auto"/>
          </w:divBdr>
        </w:div>
        <w:div w:id="1362628778">
          <w:marLeft w:val="0"/>
          <w:marRight w:val="0"/>
          <w:marTop w:val="0"/>
          <w:marBottom w:val="0"/>
          <w:divBdr>
            <w:top w:val="none" w:sz="0" w:space="0" w:color="auto"/>
            <w:left w:val="none" w:sz="0" w:space="0" w:color="auto"/>
            <w:bottom w:val="none" w:sz="0" w:space="0" w:color="auto"/>
            <w:right w:val="none" w:sz="0" w:space="0" w:color="auto"/>
          </w:divBdr>
        </w:div>
        <w:div w:id="1368917256">
          <w:marLeft w:val="0"/>
          <w:marRight w:val="0"/>
          <w:marTop w:val="0"/>
          <w:marBottom w:val="0"/>
          <w:divBdr>
            <w:top w:val="none" w:sz="0" w:space="0" w:color="auto"/>
            <w:left w:val="none" w:sz="0" w:space="0" w:color="auto"/>
            <w:bottom w:val="none" w:sz="0" w:space="0" w:color="auto"/>
            <w:right w:val="none" w:sz="0" w:space="0" w:color="auto"/>
          </w:divBdr>
        </w:div>
        <w:div w:id="1375621989">
          <w:marLeft w:val="0"/>
          <w:marRight w:val="0"/>
          <w:marTop w:val="0"/>
          <w:marBottom w:val="0"/>
          <w:divBdr>
            <w:top w:val="none" w:sz="0" w:space="0" w:color="auto"/>
            <w:left w:val="none" w:sz="0" w:space="0" w:color="auto"/>
            <w:bottom w:val="none" w:sz="0" w:space="0" w:color="auto"/>
            <w:right w:val="none" w:sz="0" w:space="0" w:color="auto"/>
          </w:divBdr>
        </w:div>
        <w:div w:id="1417281937">
          <w:marLeft w:val="0"/>
          <w:marRight w:val="0"/>
          <w:marTop w:val="0"/>
          <w:marBottom w:val="0"/>
          <w:divBdr>
            <w:top w:val="none" w:sz="0" w:space="0" w:color="auto"/>
            <w:left w:val="none" w:sz="0" w:space="0" w:color="auto"/>
            <w:bottom w:val="none" w:sz="0" w:space="0" w:color="auto"/>
            <w:right w:val="none" w:sz="0" w:space="0" w:color="auto"/>
          </w:divBdr>
        </w:div>
        <w:div w:id="1448503764">
          <w:marLeft w:val="0"/>
          <w:marRight w:val="0"/>
          <w:marTop w:val="0"/>
          <w:marBottom w:val="0"/>
          <w:divBdr>
            <w:top w:val="none" w:sz="0" w:space="0" w:color="auto"/>
            <w:left w:val="none" w:sz="0" w:space="0" w:color="auto"/>
            <w:bottom w:val="none" w:sz="0" w:space="0" w:color="auto"/>
            <w:right w:val="none" w:sz="0" w:space="0" w:color="auto"/>
          </w:divBdr>
        </w:div>
        <w:div w:id="1458449345">
          <w:marLeft w:val="0"/>
          <w:marRight w:val="0"/>
          <w:marTop w:val="0"/>
          <w:marBottom w:val="0"/>
          <w:divBdr>
            <w:top w:val="none" w:sz="0" w:space="0" w:color="auto"/>
            <w:left w:val="none" w:sz="0" w:space="0" w:color="auto"/>
            <w:bottom w:val="none" w:sz="0" w:space="0" w:color="auto"/>
            <w:right w:val="none" w:sz="0" w:space="0" w:color="auto"/>
          </w:divBdr>
        </w:div>
        <w:div w:id="1528445386">
          <w:marLeft w:val="0"/>
          <w:marRight w:val="0"/>
          <w:marTop w:val="0"/>
          <w:marBottom w:val="0"/>
          <w:divBdr>
            <w:top w:val="none" w:sz="0" w:space="0" w:color="auto"/>
            <w:left w:val="none" w:sz="0" w:space="0" w:color="auto"/>
            <w:bottom w:val="none" w:sz="0" w:space="0" w:color="auto"/>
            <w:right w:val="none" w:sz="0" w:space="0" w:color="auto"/>
          </w:divBdr>
        </w:div>
        <w:div w:id="1544826851">
          <w:marLeft w:val="0"/>
          <w:marRight w:val="0"/>
          <w:marTop w:val="0"/>
          <w:marBottom w:val="0"/>
          <w:divBdr>
            <w:top w:val="none" w:sz="0" w:space="0" w:color="auto"/>
            <w:left w:val="none" w:sz="0" w:space="0" w:color="auto"/>
            <w:bottom w:val="none" w:sz="0" w:space="0" w:color="auto"/>
            <w:right w:val="none" w:sz="0" w:space="0" w:color="auto"/>
          </w:divBdr>
        </w:div>
        <w:div w:id="1551182908">
          <w:marLeft w:val="0"/>
          <w:marRight w:val="0"/>
          <w:marTop w:val="0"/>
          <w:marBottom w:val="0"/>
          <w:divBdr>
            <w:top w:val="none" w:sz="0" w:space="0" w:color="auto"/>
            <w:left w:val="none" w:sz="0" w:space="0" w:color="auto"/>
            <w:bottom w:val="none" w:sz="0" w:space="0" w:color="auto"/>
            <w:right w:val="none" w:sz="0" w:space="0" w:color="auto"/>
          </w:divBdr>
        </w:div>
        <w:div w:id="1592468049">
          <w:marLeft w:val="0"/>
          <w:marRight w:val="0"/>
          <w:marTop w:val="0"/>
          <w:marBottom w:val="0"/>
          <w:divBdr>
            <w:top w:val="none" w:sz="0" w:space="0" w:color="auto"/>
            <w:left w:val="none" w:sz="0" w:space="0" w:color="auto"/>
            <w:bottom w:val="none" w:sz="0" w:space="0" w:color="auto"/>
            <w:right w:val="none" w:sz="0" w:space="0" w:color="auto"/>
          </w:divBdr>
        </w:div>
        <w:div w:id="1592928497">
          <w:marLeft w:val="0"/>
          <w:marRight w:val="0"/>
          <w:marTop w:val="0"/>
          <w:marBottom w:val="0"/>
          <w:divBdr>
            <w:top w:val="none" w:sz="0" w:space="0" w:color="auto"/>
            <w:left w:val="none" w:sz="0" w:space="0" w:color="auto"/>
            <w:bottom w:val="none" w:sz="0" w:space="0" w:color="auto"/>
            <w:right w:val="none" w:sz="0" w:space="0" w:color="auto"/>
          </w:divBdr>
        </w:div>
        <w:div w:id="1601060668">
          <w:marLeft w:val="0"/>
          <w:marRight w:val="0"/>
          <w:marTop w:val="0"/>
          <w:marBottom w:val="0"/>
          <w:divBdr>
            <w:top w:val="none" w:sz="0" w:space="0" w:color="auto"/>
            <w:left w:val="none" w:sz="0" w:space="0" w:color="auto"/>
            <w:bottom w:val="none" w:sz="0" w:space="0" w:color="auto"/>
            <w:right w:val="none" w:sz="0" w:space="0" w:color="auto"/>
          </w:divBdr>
        </w:div>
        <w:div w:id="1696811883">
          <w:marLeft w:val="0"/>
          <w:marRight w:val="0"/>
          <w:marTop w:val="0"/>
          <w:marBottom w:val="0"/>
          <w:divBdr>
            <w:top w:val="none" w:sz="0" w:space="0" w:color="auto"/>
            <w:left w:val="none" w:sz="0" w:space="0" w:color="auto"/>
            <w:bottom w:val="none" w:sz="0" w:space="0" w:color="auto"/>
            <w:right w:val="none" w:sz="0" w:space="0" w:color="auto"/>
          </w:divBdr>
        </w:div>
        <w:div w:id="1729188946">
          <w:marLeft w:val="0"/>
          <w:marRight w:val="0"/>
          <w:marTop w:val="0"/>
          <w:marBottom w:val="0"/>
          <w:divBdr>
            <w:top w:val="none" w:sz="0" w:space="0" w:color="auto"/>
            <w:left w:val="none" w:sz="0" w:space="0" w:color="auto"/>
            <w:bottom w:val="none" w:sz="0" w:space="0" w:color="auto"/>
            <w:right w:val="none" w:sz="0" w:space="0" w:color="auto"/>
          </w:divBdr>
        </w:div>
        <w:div w:id="1762096112">
          <w:marLeft w:val="0"/>
          <w:marRight w:val="0"/>
          <w:marTop w:val="0"/>
          <w:marBottom w:val="0"/>
          <w:divBdr>
            <w:top w:val="none" w:sz="0" w:space="0" w:color="auto"/>
            <w:left w:val="none" w:sz="0" w:space="0" w:color="auto"/>
            <w:bottom w:val="none" w:sz="0" w:space="0" w:color="auto"/>
            <w:right w:val="none" w:sz="0" w:space="0" w:color="auto"/>
          </w:divBdr>
        </w:div>
        <w:div w:id="1769544164">
          <w:marLeft w:val="0"/>
          <w:marRight w:val="0"/>
          <w:marTop w:val="0"/>
          <w:marBottom w:val="0"/>
          <w:divBdr>
            <w:top w:val="none" w:sz="0" w:space="0" w:color="auto"/>
            <w:left w:val="none" w:sz="0" w:space="0" w:color="auto"/>
            <w:bottom w:val="none" w:sz="0" w:space="0" w:color="auto"/>
            <w:right w:val="none" w:sz="0" w:space="0" w:color="auto"/>
          </w:divBdr>
        </w:div>
        <w:div w:id="1778986163">
          <w:marLeft w:val="0"/>
          <w:marRight w:val="0"/>
          <w:marTop w:val="0"/>
          <w:marBottom w:val="0"/>
          <w:divBdr>
            <w:top w:val="none" w:sz="0" w:space="0" w:color="auto"/>
            <w:left w:val="none" w:sz="0" w:space="0" w:color="auto"/>
            <w:bottom w:val="none" w:sz="0" w:space="0" w:color="auto"/>
            <w:right w:val="none" w:sz="0" w:space="0" w:color="auto"/>
          </w:divBdr>
        </w:div>
        <w:div w:id="1794592664">
          <w:marLeft w:val="0"/>
          <w:marRight w:val="0"/>
          <w:marTop w:val="0"/>
          <w:marBottom w:val="0"/>
          <w:divBdr>
            <w:top w:val="none" w:sz="0" w:space="0" w:color="auto"/>
            <w:left w:val="none" w:sz="0" w:space="0" w:color="auto"/>
            <w:bottom w:val="none" w:sz="0" w:space="0" w:color="auto"/>
            <w:right w:val="none" w:sz="0" w:space="0" w:color="auto"/>
          </w:divBdr>
        </w:div>
        <w:div w:id="1824001844">
          <w:marLeft w:val="0"/>
          <w:marRight w:val="0"/>
          <w:marTop w:val="0"/>
          <w:marBottom w:val="0"/>
          <w:divBdr>
            <w:top w:val="none" w:sz="0" w:space="0" w:color="auto"/>
            <w:left w:val="none" w:sz="0" w:space="0" w:color="auto"/>
            <w:bottom w:val="none" w:sz="0" w:space="0" w:color="auto"/>
            <w:right w:val="none" w:sz="0" w:space="0" w:color="auto"/>
          </w:divBdr>
        </w:div>
        <w:div w:id="1838612747">
          <w:marLeft w:val="0"/>
          <w:marRight w:val="0"/>
          <w:marTop w:val="0"/>
          <w:marBottom w:val="0"/>
          <w:divBdr>
            <w:top w:val="none" w:sz="0" w:space="0" w:color="auto"/>
            <w:left w:val="none" w:sz="0" w:space="0" w:color="auto"/>
            <w:bottom w:val="none" w:sz="0" w:space="0" w:color="auto"/>
            <w:right w:val="none" w:sz="0" w:space="0" w:color="auto"/>
          </w:divBdr>
        </w:div>
        <w:div w:id="1938055267">
          <w:marLeft w:val="0"/>
          <w:marRight w:val="0"/>
          <w:marTop w:val="0"/>
          <w:marBottom w:val="0"/>
          <w:divBdr>
            <w:top w:val="none" w:sz="0" w:space="0" w:color="auto"/>
            <w:left w:val="none" w:sz="0" w:space="0" w:color="auto"/>
            <w:bottom w:val="none" w:sz="0" w:space="0" w:color="auto"/>
            <w:right w:val="none" w:sz="0" w:space="0" w:color="auto"/>
          </w:divBdr>
        </w:div>
        <w:div w:id="1958830603">
          <w:marLeft w:val="0"/>
          <w:marRight w:val="0"/>
          <w:marTop w:val="0"/>
          <w:marBottom w:val="0"/>
          <w:divBdr>
            <w:top w:val="none" w:sz="0" w:space="0" w:color="auto"/>
            <w:left w:val="none" w:sz="0" w:space="0" w:color="auto"/>
            <w:bottom w:val="none" w:sz="0" w:space="0" w:color="auto"/>
            <w:right w:val="none" w:sz="0" w:space="0" w:color="auto"/>
          </w:divBdr>
        </w:div>
        <w:div w:id="1967739285">
          <w:marLeft w:val="0"/>
          <w:marRight w:val="0"/>
          <w:marTop w:val="0"/>
          <w:marBottom w:val="0"/>
          <w:divBdr>
            <w:top w:val="none" w:sz="0" w:space="0" w:color="auto"/>
            <w:left w:val="none" w:sz="0" w:space="0" w:color="auto"/>
            <w:bottom w:val="none" w:sz="0" w:space="0" w:color="auto"/>
            <w:right w:val="none" w:sz="0" w:space="0" w:color="auto"/>
          </w:divBdr>
        </w:div>
        <w:div w:id="1988586638">
          <w:marLeft w:val="0"/>
          <w:marRight w:val="0"/>
          <w:marTop w:val="0"/>
          <w:marBottom w:val="0"/>
          <w:divBdr>
            <w:top w:val="none" w:sz="0" w:space="0" w:color="auto"/>
            <w:left w:val="none" w:sz="0" w:space="0" w:color="auto"/>
            <w:bottom w:val="none" w:sz="0" w:space="0" w:color="auto"/>
            <w:right w:val="none" w:sz="0" w:space="0" w:color="auto"/>
          </w:divBdr>
        </w:div>
        <w:div w:id="1989089135">
          <w:marLeft w:val="0"/>
          <w:marRight w:val="0"/>
          <w:marTop w:val="0"/>
          <w:marBottom w:val="0"/>
          <w:divBdr>
            <w:top w:val="none" w:sz="0" w:space="0" w:color="auto"/>
            <w:left w:val="none" w:sz="0" w:space="0" w:color="auto"/>
            <w:bottom w:val="none" w:sz="0" w:space="0" w:color="auto"/>
            <w:right w:val="none" w:sz="0" w:space="0" w:color="auto"/>
          </w:divBdr>
        </w:div>
        <w:div w:id="2012751486">
          <w:marLeft w:val="0"/>
          <w:marRight w:val="0"/>
          <w:marTop w:val="0"/>
          <w:marBottom w:val="0"/>
          <w:divBdr>
            <w:top w:val="none" w:sz="0" w:space="0" w:color="auto"/>
            <w:left w:val="none" w:sz="0" w:space="0" w:color="auto"/>
            <w:bottom w:val="none" w:sz="0" w:space="0" w:color="auto"/>
            <w:right w:val="none" w:sz="0" w:space="0" w:color="auto"/>
          </w:divBdr>
        </w:div>
        <w:div w:id="2038655075">
          <w:marLeft w:val="0"/>
          <w:marRight w:val="0"/>
          <w:marTop w:val="0"/>
          <w:marBottom w:val="0"/>
          <w:divBdr>
            <w:top w:val="none" w:sz="0" w:space="0" w:color="auto"/>
            <w:left w:val="none" w:sz="0" w:space="0" w:color="auto"/>
            <w:bottom w:val="none" w:sz="0" w:space="0" w:color="auto"/>
            <w:right w:val="none" w:sz="0" w:space="0" w:color="auto"/>
          </w:divBdr>
        </w:div>
        <w:div w:id="2048525474">
          <w:marLeft w:val="0"/>
          <w:marRight w:val="0"/>
          <w:marTop w:val="0"/>
          <w:marBottom w:val="0"/>
          <w:divBdr>
            <w:top w:val="none" w:sz="0" w:space="0" w:color="auto"/>
            <w:left w:val="none" w:sz="0" w:space="0" w:color="auto"/>
            <w:bottom w:val="none" w:sz="0" w:space="0" w:color="auto"/>
            <w:right w:val="none" w:sz="0" w:space="0" w:color="auto"/>
          </w:divBdr>
        </w:div>
        <w:div w:id="2057924800">
          <w:marLeft w:val="0"/>
          <w:marRight w:val="0"/>
          <w:marTop w:val="0"/>
          <w:marBottom w:val="0"/>
          <w:divBdr>
            <w:top w:val="none" w:sz="0" w:space="0" w:color="auto"/>
            <w:left w:val="none" w:sz="0" w:space="0" w:color="auto"/>
            <w:bottom w:val="none" w:sz="0" w:space="0" w:color="auto"/>
            <w:right w:val="none" w:sz="0" w:space="0" w:color="auto"/>
          </w:divBdr>
        </w:div>
        <w:div w:id="2082553742">
          <w:marLeft w:val="0"/>
          <w:marRight w:val="0"/>
          <w:marTop w:val="0"/>
          <w:marBottom w:val="0"/>
          <w:divBdr>
            <w:top w:val="none" w:sz="0" w:space="0" w:color="auto"/>
            <w:left w:val="none" w:sz="0" w:space="0" w:color="auto"/>
            <w:bottom w:val="none" w:sz="0" w:space="0" w:color="auto"/>
            <w:right w:val="none" w:sz="0" w:space="0" w:color="auto"/>
          </w:divBdr>
        </w:div>
        <w:div w:id="2089300397">
          <w:marLeft w:val="0"/>
          <w:marRight w:val="0"/>
          <w:marTop w:val="0"/>
          <w:marBottom w:val="0"/>
          <w:divBdr>
            <w:top w:val="none" w:sz="0" w:space="0" w:color="auto"/>
            <w:left w:val="none" w:sz="0" w:space="0" w:color="auto"/>
            <w:bottom w:val="none" w:sz="0" w:space="0" w:color="auto"/>
            <w:right w:val="none" w:sz="0" w:space="0" w:color="auto"/>
          </w:divBdr>
        </w:div>
        <w:div w:id="2095664038">
          <w:marLeft w:val="0"/>
          <w:marRight w:val="0"/>
          <w:marTop w:val="0"/>
          <w:marBottom w:val="0"/>
          <w:divBdr>
            <w:top w:val="none" w:sz="0" w:space="0" w:color="auto"/>
            <w:left w:val="none" w:sz="0" w:space="0" w:color="auto"/>
            <w:bottom w:val="none" w:sz="0" w:space="0" w:color="auto"/>
            <w:right w:val="none" w:sz="0" w:space="0" w:color="auto"/>
          </w:divBdr>
        </w:div>
      </w:divsChild>
    </w:div>
    <w:div w:id="278882351">
      <w:bodyDiv w:val="1"/>
      <w:marLeft w:val="0"/>
      <w:marRight w:val="0"/>
      <w:marTop w:val="0"/>
      <w:marBottom w:val="0"/>
      <w:divBdr>
        <w:top w:val="none" w:sz="0" w:space="0" w:color="auto"/>
        <w:left w:val="none" w:sz="0" w:space="0" w:color="auto"/>
        <w:bottom w:val="none" w:sz="0" w:space="0" w:color="auto"/>
        <w:right w:val="none" w:sz="0" w:space="0" w:color="auto"/>
      </w:divBdr>
    </w:div>
    <w:div w:id="279456386">
      <w:bodyDiv w:val="1"/>
      <w:marLeft w:val="0"/>
      <w:marRight w:val="0"/>
      <w:marTop w:val="0"/>
      <w:marBottom w:val="0"/>
      <w:divBdr>
        <w:top w:val="none" w:sz="0" w:space="0" w:color="auto"/>
        <w:left w:val="none" w:sz="0" w:space="0" w:color="auto"/>
        <w:bottom w:val="none" w:sz="0" w:space="0" w:color="auto"/>
        <w:right w:val="none" w:sz="0" w:space="0" w:color="auto"/>
      </w:divBdr>
    </w:div>
    <w:div w:id="279728712">
      <w:bodyDiv w:val="1"/>
      <w:marLeft w:val="0"/>
      <w:marRight w:val="0"/>
      <w:marTop w:val="0"/>
      <w:marBottom w:val="0"/>
      <w:divBdr>
        <w:top w:val="none" w:sz="0" w:space="0" w:color="auto"/>
        <w:left w:val="none" w:sz="0" w:space="0" w:color="auto"/>
        <w:bottom w:val="none" w:sz="0" w:space="0" w:color="auto"/>
        <w:right w:val="none" w:sz="0" w:space="0" w:color="auto"/>
      </w:divBdr>
    </w:div>
    <w:div w:id="279799695">
      <w:bodyDiv w:val="1"/>
      <w:marLeft w:val="0"/>
      <w:marRight w:val="0"/>
      <w:marTop w:val="0"/>
      <w:marBottom w:val="0"/>
      <w:divBdr>
        <w:top w:val="none" w:sz="0" w:space="0" w:color="auto"/>
        <w:left w:val="none" w:sz="0" w:space="0" w:color="auto"/>
        <w:bottom w:val="none" w:sz="0" w:space="0" w:color="auto"/>
        <w:right w:val="none" w:sz="0" w:space="0" w:color="auto"/>
      </w:divBdr>
    </w:div>
    <w:div w:id="280041659">
      <w:bodyDiv w:val="1"/>
      <w:marLeft w:val="0"/>
      <w:marRight w:val="0"/>
      <w:marTop w:val="0"/>
      <w:marBottom w:val="0"/>
      <w:divBdr>
        <w:top w:val="none" w:sz="0" w:space="0" w:color="auto"/>
        <w:left w:val="none" w:sz="0" w:space="0" w:color="auto"/>
        <w:bottom w:val="none" w:sz="0" w:space="0" w:color="auto"/>
        <w:right w:val="none" w:sz="0" w:space="0" w:color="auto"/>
      </w:divBdr>
    </w:div>
    <w:div w:id="280067921">
      <w:bodyDiv w:val="1"/>
      <w:marLeft w:val="0"/>
      <w:marRight w:val="0"/>
      <w:marTop w:val="0"/>
      <w:marBottom w:val="0"/>
      <w:divBdr>
        <w:top w:val="none" w:sz="0" w:space="0" w:color="auto"/>
        <w:left w:val="none" w:sz="0" w:space="0" w:color="auto"/>
        <w:bottom w:val="none" w:sz="0" w:space="0" w:color="auto"/>
        <w:right w:val="none" w:sz="0" w:space="0" w:color="auto"/>
      </w:divBdr>
    </w:div>
    <w:div w:id="280185088">
      <w:bodyDiv w:val="1"/>
      <w:marLeft w:val="0"/>
      <w:marRight w:val="0"/>
      <w:marTop w:val="0"/>
      <w:marBottom w:val="0"/>
      <w:divBdr>
        <w:top w:val="none" w:sz="0" w:space="0" w:color="auto"/>
        <w:left w:val="none" w:sz="0" w:space="0" w:color="auto"/>
        <w:bottom w:val="none" w:sz="0" w:space="0" w:color="auto"/>
        <w:right w:val="none" w:sz="0" w:space="0" w:color="auto"/>
      </w:divBdr>
    </w:div>
    <w:div w:id="280189241">
      <w:bodyDiv w:val="1"/>
      <w:marLeft w:val="0"/>
      <w:marRight w:val="0"/>
      <w:marTop w:val="0"/>
      <w:marBottom w:val="0"/>
      <w:divBdr>
        <w:top w:val="none" w:sz="0" w:space="0" w:color="auto"/>
        <w:left w:val="none" w:sz="0" w:space="0" w:color="auto"/>
        <w:bottom w:val="none" w:sz="0" w:space="0" w:color="auto"/>
        <w:right w:val="none" w:sz="0" w:space="0" w:color="auto"/>
      </w:divBdr>
    </w:div>
    <w:div w:id="280496802">
      <w:bodyDiv w:val="1"/>
      <w:marLeft w:val="0"/>
      <w:marRight w:val="0"/>
      <w:marTop w:val="0"/>
      <w:marBottom w:val="0"/>
      <w:divBdr>
        <w:top w:val="none" w:sz="0" w:space="0" w:color="auto"/>
        <w:left w:val="none" w:sz="0" w:space="0" w:color="auto"/>
        <w:bottom w:val="none" w:sz="0" w:space="0" w:color="auto"/>
        <w:right w:val="none" w:sz="0" w:space="0" w:color="auto"/>
      </w:divBdr>
    </w:div>
    <w:div w:id="280723139">
      <w:bodyDiv w:val="1"/>
      <w:marLeft w:val="0"/>
      <w:marRight w:val="0"/>
      <w:marTop w:val="0"/>
      <w:marBottom w:val="0"/>
      <w:divBdr>
        <w:top w:val="none" w:sz="0" w:space="0" w:color="auto"/>
        <w:left w:val="none" w:sz="0" w:space="0" w:color="auto"/>
        <w:bottom w:val="none" w:sz="0" w:space="0" w:color="auto"/>
        <w:right w:val="none" w:sz="0" w:space="0" w:color="auto"/>
      </w:divBdr>
    </w:div>
    <w:div w:id="281377369">
      <w:bodyDiv w:val="1"/>
      <w:marLeft w:val="0"/>
      <w:marRight w:val="0"/>
      <w:marTop w:val="0"/>
      <w:marBottom w:val="0"/>
      <w:divBdr>
        <w:top w:val="none" w:sz="0" w:space="0" w:color="auto"/>
        <w:left w:val="none" w:sz="0" w:space="0" w:color="auto"/>
        <w:bottom w:val="none" w:sz="0" w:space="0" w:color="auto"/>
        <w:right w:val="none" w:sz="0" w:space="0" w:color="auto"/>
      </w:divBdr>
    </w:div>
    <w:div w:id="281687923">
      <w:bodyDiv w:val="1"/>
      <w:marLeft w:val="0"/>
      <w:marRight w:val="0"/>
      <w:marTop w:val="0"/>
      <w:marBottom w:val="0"/>
      <w:divBdr>
        <w:top w:val="none" w:sz="0" w:space="0" w:color="auto"/>
        <w:left w:val="none" w:sz="0" w:space="0" w:color="auto"/>
        <w:bottom w:val="none" w:sz="0" w:space="0" w:color="auto"/>
        <w:right w:val="none" w:sz="0" w:space="0" w:color="auto"/>
      </w:divBdr>
    </w:div>
    <w:div w:id="282419061">
      <w:bodyDiv w:val="1"/>
      <w:marLeft w:val="0"/>
      <w:marRight w:val="0"/>
      <w:marTop w:val="0"/>
      <w:marBottom w:val="0"/>
      <w:divBdr>
        <w:top w:val="none" w:sz="0" w:space="0" w:color="auto"/>
        <w:left w:val="none" w:sz="0" w:space="0" w:color="auto"/>
        <w:bottom w:val="none" w:sz="0" w:space="0" w:color="auto"/>
        <w:right w:val="none" w:sz="0" w:space="0" w:color="auto"/>
      </w:divBdr>
    </w:div>
    <w:div w:id="282539503">
      <w:bodyDiv w:val="1"/>
      <w:marLeft w:val="0"/>
      <w:marRight w:val="0"/>
      <w:marTop w:val="0"/>
      <w:marBottom w:val="0"/>
      <w:divBdr>
        <w:top w:val="none" w:sz="0" w:space="0" w:color="auto"/>
        <w:left w:val="none" w:sz="0" w:space="0" w:color="auto"/>
        <w:bottom w:val="none" w:sz="0" w:space="0" w:color="auto"/>
        <w:right w:val="none" w:sz="0" w:space="0" w:color="auto"/>
      </w:divBdr>
    </w:div>
    <w:div w:id="282880853">
      <w:bodyDiv w:val="1"/>
      <w:marLeft w:val="0"/>
      <w:marRight w:val="0"/>
      <w:marTop w:val="0"/>
      <w:marBottom w:val="0"/>
      <w:divBdr>
        <w:top w:val="none" w:sz="0" w:space="0" w:color="auto"/>
        <w:left w:val="none" w:sz="0" w:space="0" w:color="auto"/>
        <w:bottom w:val="none" w:sz="0" w:space="0" w:color="auto"/>
        <w:right w:val="none" w:sz="0" w:space="0" w:color="auto"/>
      </w:divBdr>
    </w:div>
    <w:div w:id="282883051">
      <w:bodyDiv w:val="1"/>
      <w:marLeft w:val="0"/>
      <w:marRight w:val="0"/>
      <w:marTop w:val="0"/>
      <w:marBottom w:val="0"/>
      <w:divBdr>
        <w:top w:val="none" w:sz="0" w:space="0" w:color="auto"/>
        <w:left w:val="none" w:sz="0" w:space="0" w:color="auto"/>
        <w:bottom w:val="none" w:sz="0" w:space="0" w:color="auto"/>
        <w:right w:val="none" w:sz="0" w:space="0" w:color="auto"/>
      </w:divBdr>
    </w:div>
    <w:div w:id="282999585">
      <w:bodyDiv w:val="1"/>
      <w:marLeft w:val="0"/>
      <w:marRight w:val="0"/>
      <w:marTop w:val="0"/>
      <w:marBottom w:val="0"/>
      <w:divBdr>
        <w:top w:val="none" w:sz="0" w:space="0" w:color="auto"/>
        <w:left w:val="none" w:sz="0" w:space="0" w:color="auto"/>
        <w:bottom w:val="none" w:sz="0" w:space="0" w:color="auto"/>
        <w:right w:val="none" w:sz="0" w:space="0" w:color="auto"/>
      </w:divBdr>
    </w:div>
    <w:div w:id="283003281">
      <w:bodyDiv w:val="1"/>
      <w:marLeft w:val="0"/>
      <w:marRight w:val="0"/>
      <w:marTop w:val="0"/>
      <w:marBottom w:val="0"/>
      <w:divBdr>
        <w:top w:val="none" w:sz="0" w:space="0" w:color="auto"/>
        <w:left w:val="none" w:sz="0" w:space="0" w:color="auto"/>
        <w:bottom w:val="none" w:sz="0" w:space="0" w:color="auto"/>
        <w:right w:val="none" w:sz="0" w:space="0" w:color="auto"/>
      </w:divBdr>
    </w:div>
    <w:div w:id="283118445">
      <w:bodyDiv w:val="1"/>
      <w:marLeft w:val="0"/>
      <w:marRight w:val="0"/>
      <w:marTop w:val="0"/>
      <w:marBottom w:val="0"/>
      <w:divBdr>
        <w:top w:val="none" w:sz="0" w:space="0" w:color="auto"/>
        <w:left w:val="none" w:sz="0" w:space="0" w:color="auto"/>
        <w:bottom w:val="none" w:sz="0" w:space="0" w:color="auto"/>
        <w:right w:val="none" w:sz="0" w:space="0" w:color="auto"/>
      </w:divBdr>
    </w:div>
    <w:div w:id="283541480">
      <w:bodyDiv w:val="1"/>
      <w:marLeft w:val="0"/>
      <w:marRight w:val="0"/>
      <w:marTop w:val="0"/>
      <w:marBottom w:val="0"/>
      <w:divBdr>
        <w:top w:val="none" w:sz="0" w:space="0" w:color="auto"/>
        <w:left w:val="none" w:sz="0" w:space="0" w:color="auto"/>
        <w:bottom w:val="none" w:sz="0" w:space="0" w:color="auto"/>
        <w:right w:val="none" w:sz="0" w:space="0" w:color="auto"/>
      </w:divBdr>
    </w:div>
    <w:div w:id="283587213">
      <w:bodyDiv w:val="1"/>
      <w:marLeft w:val="0"/>
      <w:marRight w:val="0"/>
      <w:marTop w:val="0"/>
      <w:marBottom w:val="0"/>
      <w:divBdr>
        <w:top w:val="none" w:sz="0" w:space="0" w:color="auto"/>
        <w:left w:val="none" w:sz="0" w:space="0" w:color="auto"/>
        <w:bottom w:val="none" w:sz="0" w:space="0" w:color="auto"/>
        <w:right w:val="none" w:sz="0" w:space="0" w:color="auto"/>
      </w:divBdr>
    </w:div>
    <w:div w:id="283778814">
      <w:bodyDiv w:val="1"/>
      <w:marLeft w:val="0"/>
      <w:marRight w:val="0"/>
      <w:marTop w:val="0"/>
      <w:marBottom w:val="0"/>
      <w:divBdr>
        <w:top w:val="none" w:sz="0" w:space="0" w:color="auto"/>
        <w:left w:val="none" w:sz="0" w:space="0" w:color="auto"/>
        <w:bottom w:val="none" w:sz="0" w:space="0" w:color="auto"/>
        <w:right w:val="none" w:sz="0" w:space="0" w:color="auto"/>
      </w:divBdr>
    </w:div>
    <w:div w:id="284194698">
      <w:bodyDiv w:val="1"/>
      <w:marLeft w:val="0"/>
      <w:marRight w:val="0"/>
      <w:marTop w:val="0"/>
      <w:marBottom w:val="0"/>
      <w:divBdr>
        <w:top w:val="none" w:sz="0" w:space="0" w:color="auto"/>
        <w:left w:val="none" w:sz="0" w:space="0" w:color="auto"/>
        <w:bottom w:val="none" w:sz="0" w:space="0" w:color="auto"/>
        <w:right w:val="none" w:sz="0" w:space="0" w:color="auto"/>
      </w:divBdr>
    </w:div>
    <w:div w:id="284626643">
      <w:bodyDiv w:val="1"/>
      <w:marLeft w:val="0"/>
      <w:marRight w:val="0"/>
      <w:marTop w:val="0"/>
      <w:marBottom w:val="0"/>
      <w:divBdr>
        <w:top w:val="none" w:sz="0" w:space="0" w:color="auto"/>
        <w:left w:val="none" w:sz="0" w:space="0" w:color="auto"/>
        <w:bottom w:val="none" w:sz="0" w:space="0" w:color="auto"/>
        <w:right w:val="none" w:sz="0" w:space="0" w:color="auto"/>
      </w:divBdr>
    </w:div>
    <w:div w:id="285045158">
      <w:bodyDiv w:val="1"/>
      <w:marLeft w:val="0"/>
      <w:marRight w:val="0"/>
      <w:marTop w:val="0"/>
      <w:marBottom w:val="0"/>
      <w:divBdr>
        <w:top w:val="none" w:sz="0" w:space="0" w:color="auto"/>
        <w:left w:val="none" w:sz="0" w:space="0" w:color="auto"/>
        <w:bottom w:val="none" w:sz="0" w:space="0" w:color="auto"/>
        <w:right w:val="none" w:sz="0" w:space="0" w:color="auto"/>
      </w:divBdr>
    </w:div>
    <w:div w:id="285160099">
      <w:bodyDiv w:val="1"/>
      <w:marLeft w:val="0"/>
      <w:marRight w:val="0"/>
      <w:marTop w:val="0"/>
      <w:marBottom w:val="0"/>
      <w:divBdr>
        <w:top w:val="none" w:sz="0" w:space="0" w:color="auto"/>
        <w:left w:val="none" w:sz="0" w:space="0" w:color="auto"/>
        <w:bottom w:val="none" w:sz="0" w:space="0" w:color="auto"/>
        <w:right w:val="none" w:sz="0" w:space="0" w:color="auto"/>
      </w:divBdr>
      <w:divsChild>
        <w:div w:id="83040161">
          <w:marLeft w:val="0"/>
          <w:marRight w:val="0"/>
          <w:marTop w:val="0"/>
          <w:marBottom w:val="0"/>
          <w:divBdr>
            <w:top w:val="none" w:sz="0" w:space="0" w:color="auto"/>
            <w:left w:val="none" w:sz="0" w:space="0" w:color="auto"/>
            <w:bottom w:val="none" w:sz="0" w:space="0" w:color="auto"/>
            <w:right w:val="none" w:sz="0" w:space="0" w:color="auto"/>
          </w:divBdr>
        </w:div>
        <w:div w:id="110636688">
          <w:marLeft w:val="0"/>
          <w:marRight w:val="0"/>
          <w:marTop w:val="0"/>
          <w:marBottom w:val="0"/>
          <w:divBdr>
            <w:top w:val="none" w:sz="0" w:space="0" w:color="auto"/>
            <w:left w:val="none" w:sz="0" w:space="0" w:color="auto"/>
            <w:bottom w:val="none" w:sz="0" w:space="0" w:color="auto"/>
            <w:right w:val="none" w:sz="0" w:space="0" w:color="auto"/>
          </w:divBdr>
        </w:div>
        <w:div w:id="157775501">
          <w:marLeft w:val="0"/>
          <w:marRight w:val="0"/>
          <w:marTop w:val="0"/>
          <w:marBottom w:val="0"/>
          <w:divBdr>
            <w:top w:val="none" w:sz="0" w:space="0" w:color="auto"/>
            <w:left w:val="none" w:sz="0" w:space="0" w:color="auto"/>
            <w:bottom w:val="none" w:sz="0" w:space="0" w:color="auto"/>
            <w:right w:val="none" w:sz="0" w:space="0" w:color="auto"/>
          </w:divBdr>
        </w:div>
        <w:div w:id="189532973">
          <w:marLeft w:val="0"/>
          <w:marRight w:val="0"/>
          <w:marTop w:val="0"/>
          <w:marBottom w:val="0"/>
          <w:divBdr>
            <w:top w:val="none" w:sz="0" w:space="0" w:color="auto"/>
            <w:left w:val="none" w:sz="0" w:space="0" w:color="auto"/>
            <w:bottom w:val="none" w:sz="0" w:space="0" w:color="auto"/>
            <w:right w:val="none" w:sz="0" w:space="0" w:color="auto"/>
          </w:divBdr>
        </w:div>
        <w:div w:id="267277133">
          <w:marLeft w:val="0"/>
          <w:marRight w:val="0"/>
          <w:marTop w:val="0"/>
          <w:marBottom w:val="0"/>
          <w:divBdr>
            <w:top w:val="none" w:sz="0" w:space="0" w:color="auto"/>
            <w:left w:val="none" w:sz="0" w:space="0" w:color="auto"/>
            <w:bottom w:val="none" w:sz="0" w:space="0" w:color="auto"/>
            <w:right w:val="none" w:sz="0" w:space="0" w:color="auto"/>
          </w:divBdr>
        </w:div>
        <w:div w:id="275064942">
          <w:marLeft w:val="0"/>
          <w:marRight w:val="0"/>
          <w:marTop w:val="0"/>
          <w:marBottom w:val="0"/>
          <w:divBdr>
            <w:top w:val="none" w:sz="0" w:space="0" w:color="auto"/>
            <w:left w:val="none" w:sz="0" w:space="0" w:color="auto"/>
            <w:bottom w:val="none" w:sz="0" w:space="0" w:color="auto"/>
            <w:right w:val="none" w:sz="0" w:space="0" w:color="auto"/>
          </w:divBdr>
        </w:div>
        <w:div w:id="306398517">
          <w:marLeft w:val="0"/>
          <w:marRight w:val="0"/>
          <w:marTop w:val="0"/>
          <w:marBottom w:val="0"/>
          <w:divBdr>
            <w:top w:val="none" w:sz="0" w:space="0" w:color="auto"/>
            <w:left w:val="none" w:sz="0" w:space="0" w:color="auto"/>
            <w:bottom w:val="none" w:sz="0" w:space="0" w:color="auto"/>
            <w:right w:val="none" w:sz="0" w:space="0" w:color="auto"/>
          </w:divBdr>
        </w:div>
        <w:div w:id="316812698">
          <w:marLeft w:val="0"/>
          <w:marRight w:val="0"/>
          <w:marTop w:val="0"/>
          <w:marBottom w:val="0"/>
          <w:divBdr>
            <w:top w:val="none" w:sz="0" w:space="0" w:color="auto"/>
            <w:left w:val="none" w:sz="0" w:space="0" w:color="auto"/>
            <w:bottom w:val="none" w:sz="0" w:space="0" w:color="auto"/>
            <w:right w:val="none" w:sz="0" w:space="0" w:color="auto"/>
          </w:divBdr>
        </w:div>
        <w:div w:id="324938816">
          <w:marLeft w:val="0"/>
          <w:marRight w:val="0"/>
          <w:marTop w:val="0"/>
          <w:marBottom w:val="0"/>
          <w:divBdr>
            <w:top w:val="none" w:sz="0" w:space="0" w:color="auto"/>
            <w:left w:val="none" w:sz="0" w:space="0" w:color="auto"/>
            <w:bottom w:val="none" w:sz="0" w:space="0" w:color="auto"/>
            <w:right w:val="none" w:sz="0" w:space="0" w:color="auto"/>
          </w:divBdr>
        </w:div>
        <w:div w:id="341978470">
          <w:marLeft w:val="0"/>
          <w:marRight w:val="0"/>
          <w:marTop w:val="0"/>
          <w:marBottom w:val="0"/>
          <w:divBdr>
            <w:top w:val="none" w:sz="0" w:space="0" w:color="auto"/>
            <w:left w:val="none" w:sz="0" w:space="0" w:color="auto"/>
            <w:bottom w:val="none" w:sz="0" w:space="0" w:color="auto"/>
            <w:right w:val="none" w:sz="0" w:space="0" w:color="auto"/>
          </w:divBdr>
        </w:div>
        <w:div w:id="454372792">
          <w:marLeft w:val="0"/>
          <w:marRight w:val="0"/>
          <w:marTop w:val="0"/>
          <w:marBottom w:val="0"/>
          <w:divBdr>
            <w:top w:val="none" w:sz="0" w:space="0" w:color="auto"/>
            <w:left w:val="none" w:sz="0" w:space="0" w:color="auto"/>
            <w:bottom w:val="none" w:sz="0" w:space="0" w:color="auto"/>
            <w:right w:val="none" w:sz="0" w:space="0" w:color="auto"/>
          </w:divBdr>
        </w:div>
        <w:div w:id="511922392">
          <w:marLeft w:val="0"/>
          <w:marRight w:val="0"/>
          <w:marTop w:val="0"/>
          <w:marBottom w:val="0"/>
          <w:divBdr>
            <w:top w:val="none" w:sz="0" w:space="0" w:color="auto"/>
            <w:left w:val="none" w:sz="0" w:space="0" w:color="auto"/>
            <w:bottom w:val="none" w:sz="0" w:space="0" w:color="auto"/>
            <w:right w:val="none" w:sz="0" w:space="0" w:color="auto"/>
          </w:divBdr>
        </w:div>
        <w:div w:id="521212708">
          <w:marLeft w:val="0"/>
          <w:marRight w:val="0"/>
          <w:marTop w:val="0"/>
          <w:marBottom w:val="0"/>
          <w:divBdr>
            <w:top w:val="none" w:sz="0" w:space="0" w:color="auto"/>
            <w:left w:val="none" w:sz="0" w:space="0" w:color="auto"/>
            <w:bottom w:val="none" w:sz="0" w:space="0" w:color="auto"/>
            <w:right w:val="none" w:sz="0" w:space="0" w:color="auto"/>
          </w:divBdr>
        </w:div>
        <w:div w:id="522744791">
          <w:marLeft w:val="0"/>
          <w:marRight w:val="0"/>
          <w:marTop w:val="0"/>
          <w:marBottom w:val="0"/>
          <w:divBdr>
            <w:top w:val="none" w:sz="0" w:space="0" w:color="auto"/>
            <w:left w:val="none" w:sz="0" w:space="0" w:color="auto"/>
            <w:bottom w:val="none" w:sz="0" w:space="0" w:color="auto"/>
            <w:right w:val="none" w:sz="0" w:space="0" w:color="auto"/>
          </w:divBdr>
        </w:div>
        <w:div w:id="525749959">
          <w:marLeft w:val="0"/>
          <w:marRight w:val="0"/>
          <w:marTop w:val="0"/>
          <w:marBottom w:val="0"/>
          <w:divBdr>
            <w:top w:val="none" w:sz="0" w:space="0" w:color="auto"/>
            <w:left w:val="none" w:sz="0" w:space="0" w:color="auto"/>
            <w:bottom w:val="none" w:sz="0" w:space="0" w:color="auto"/>
            <w:right w:val="none" w:sz="0" w:space="0" w:color="auto"/>
          </w:divBdr>
        </w:div>
        <w:div w:id="535047266">
          <w:marLeft w:val="0"/>
          <w:marRight w:val="0"/>
          <w:marTop w:val="0"/>
          <w:marBottom w:val="0"/>
          <w:divBdr>
            <w:top w:val="none" w:sz="0" w:space="0" w:color="auto"/>
            <w:left w:val="none" w:sz="0" w:space="0" w:color="auto"/>
            <w:bottom w:val="none" w:sz="0" w:space="0" w:color="auto"/>
            <w:right w:val="none" w:sz="0" w:space="0" w:color="auto"/>
          </w:divBdr>
        </w:div>
        <w:div w:id="538594154">
          <w:marLeft w:val="0"/>
          <w:marRight w:val="0"/>
          <w:marTop w:val="0"/>
          <w:marBottom w:val="0"/>
          <w:divBdr>
            <w:top w:val="none" w:sz="0" w:space="0" w:color="auto"/>
            <w:left w:val="none" w:sz="0" w:space="0" w:color="auto"/>
            <w:bottom w:val="none" w:sz="0" w:space="0" w:color="auto"/>
            <w:right w:val="none" w:sz="0" w:space="0" w:color="auto"/>
          </w:divBdr>
        </w:div>
        <w:div w:id="570819551">
          <w:marLeft w:val="0"/>
          <w:marRight w:val="0"/>
          <w:marTop w:val="0"/>
          <w:marBottom w:val="0"/>
          <w:divBdr>
            <w:top w:val="none" w:sz="0" w:space="0" w:color="auto"/>
            <w:left w:val="none" w:sz="0" w:space="0" w:color="auto"/>
            <w:bottom w:val="none" w:sz="0" w:space="0" w:color="auto"/>
            <w:right w:val="none" w:sz="0" w:space="0" w:color="auto"/>
          </w:divBdr>
        </w:div>
        <w:div w:id="584267160">
          <w:marLeft w:val="0"/>
          <w:marRight w:val="0"/>
          <w:marTop w:val="0"/>
          <w:marBottom w:val="0"/>
          <w:divBdr>
            <w:top w:val="none" w:sz="0" w:space="0" w:color="auto"/>
            <w:left w:val="none" w:sz="0" w:space="0" w:color="auto"/>
            <w:bottom w:val="none" w:sz="0" w:space="0" w:color="auto"/>
            <w:right w:val="none" w:sz="0" w:space="0" w:color="auto"/>
          </w:divBdr>
        </w:div>
        <w:div w:id="650914274">
          <w:marLeft w:val="0"/>
          <w:marRight w:val="0"/>
          <w:marTop w:val="0"/>
          <w:marBottom w:val="0"/>
          <w:divBdr>
            <w:top w:val="none" w:sz="0" w:space="0" w:color="auto"/>
            <w:left w:val="none" w:sz="0" w:space="0" w:color="auto"/>
            <w:bottom w:val="none" w:sz="0" w:space="0" w:color="auto"/>
            <w:right w:val="none" w:sz="0" w:space="0" w:color="auto"/>
          </w:divBdr>
        </w:div>
        <w:div w:id="713694354">
          <w:marLeft w:val="0"/>
          <w:marRight w:val="0"/>
          <w:marTop w:val="0"/>
          <w:marBottom w:val="0"/>
          <w:divBdr>
            <w:top w:val="none" w:sz="0" w:space="0" w:color="auto"/>
            <w:left w:val="none" w:sz="0" w:space="0" w:color="auto"/>
            <w:bottom w:val="none" w:sz="0" w:space="0" w:color="auto"/>
            <w:right w:val="none" w:sz="0" w:space="0" w:color="auto"/>
          </w:divBdr>
        </w:div>
        <w:div w:id="740521576">
          <w:marLeft w:val="0"/>
          <w:marRight w:val="0"/>
          <w:marTop w:val="0"/>
          <w:marBottom w:val="0"/>
          <w:divBdr>
            <w:top w:val="none" w:sz="0" w:space="0" w:color="auto"/>
            <w:left w:val="none" w:sz="0" w:space="0" w:color="auto"/>
            <w:bottom w:val="none" w:sz="0" w:space="0" w:color="auto"/>
            <w:right w:val="none" w:sz="0" w:space="0" w:color="auto"/>
          </w:divBdr>
        </w:div>
        <w:div w:id="771894830">
          <w:marLeft w:val="0"/>
          <w:marRight w:val="0"/>
          <w:marTop w:val="0"/>
          <w:marBottom w:val="0"/>
          <w:divBdr>
            <w:top w:val="none" w:sz="0" w:space="0" w:color="auto"/>
            <w:left w:val="none" w:sz="0" w:space="0" w:color="auto"/>
            <w:bottom w:val="none" w:sz="0" w:space="0" w:color="auto"/>
            <w:right w:val="none" w:sz="0" w:space="0" w:color="auto"/>
          </w:divBdr>
        </w:div>
        <w:div w:id="775246973">
          <w:marLeft w:val="0"/>
          <w:marRight w:val="0"/>
          <w:marTop w:val="0"/>
          <w:marBottom w:val="0"/>
          <w:divBdr>
            <w:top w:val="none" w:sz="0" w:space="0" w:color="auto"/>
            <w:left w:val="none" w:sz="0" w:space="0" w:color="auto"/>
            <w:bottom w:val="none" w:sz="0" w:space="0" w:color="auto"/>
            <w:right w:val="none" w:sz="0" w:space="0" w:color="auto"/>
          </w:divBdr>
        </w:div>
        <w:div w:id="816340257">
          <w:marLeft w:val="0"/>
          <w:marRight w:val="0"/>
          <w:marTop w:val="0"/>
          <w:marBottom w:val="0"/>
          <w:divBdr>
            <w:top w:val="none" w:sz="0" w:space="0" w:color="auto"/>
            <w:left w:val="none" w:sz="0" w:space="0" w:color="auto"/>
            <w:bottom w:val="none" w:sz="0" w:space="0" w:color="auto"/>
            <w:right w:val="none" w:sz="0" w:space="0" w:color="auto"/>
          </w:divBdr>
        </w:div>
        <w:div w:id="839584795">
          <w:marLeft w:val="0"/>
          <w:marRight w:val="0"/>
          <w:marTop w:val="0"/>
          <w:marBottom w:val="0"/>
          <w:divBdr>
            <w:top w:val="none" w:sz="0" w:space="0" w:color="auto"/>
            <w:left w:val="none" w:sz="0" w:space="0" w:color="auto"/>
            <w:bottom w:val="none" w:sz="0" w:space="0" w:color="auto"/>
            <w:right w:val="none" w:sz="0" w:space="0" w:color="auto"/>
          </w:divBdr>
        </w:div>
        <w:div w:id="846096400">
          <w:marLeft w:val="0"/>
          <w:marRight w:val="0"/>
          <w:marTop w:val="0"/>
          <w:marBottom w:val="0"/>
          <w:divBdr>
            <w:top w:val="none" w:sz="0" w:space="0" w:color="auto"/>
            <w:left w:val="none" w:sz="0" w:space="0" w:color="auto"/>
            <w:bottom w:val="none" w:sz="0" w:space="0" w:color="auto"/>
            <w:right w:val="none" w:sz="0" w:space="0" w:color="auto"/>
          </w:divBdr>
        </w:div>
        <w:div w:id="898322605">
          <w:marLeft w:val="0"/>
          <w:marRight w:val="0"/>
          <w:marTop w:val="0"/>
          <w:marBottom w:val="0"/>
          <w:divBdr>
            <w:top w:val="none" w:sz="0" w:space="0" w:color="auto"/>
            <w:left w:val="none" w:sz="0" w:space="0" w:color="auto"/>
            <w:bottom w:val="none" w:sz="0" w:space="0" w:color="auto"/>
            <w:right w:val="none" w:sz="0" w:space="0" w:color="auto"/>
          </w:divBdr>
        </w:div>
        <w:div w:id="908149204">
          <w:marLeft w:val="0"/>
          <w:marRight w:val="0"/>
          <w:marTop w:val="0"/>
          <w:marBottom w:val="0"/>
          <w:divBdr>
            <w:top w:val="none" w:sz="0" w:space="0" w:color="auto"/>
            <w:left w:val="none" w:sz="0" w:space="0" w:color="auto"/>
            <w:bottom w:val="none" w:sz="0" w:space="0" w:color="auto"/>
            <w:right w:val="none" w:sz="0" w:space="0" w:color="auto"/>
          </w:divBdr>
        </w:div>
        <w:div w:id="915436416">
          <w:marLeft w:val="0"/>
          <w:marRight w:val="0"/>
          <w:marTop w:val="0"/>
          <w:marBottom w:val="0"/>
          <w:divBdr>
            <w:top w:val="none" w:sz="0" w:space="0" w:color="auto"/>
            <w:left w:val="none" w:sz="0" w:space="0" w:color="auto"/>
            <w:bottom w:val="none" w:sz="0" w:space="0" w:color="auto"/>
            <w:right w:val="none" w:sz="0" w:space="0" w:color="auto"/>
          </w:divBdr>
        </w:div>
        <w:div w:id="958145882">
          <w:marLeft w:val="0"/>
          <w:marRight w:val="0"/>
          <w:marTop w:val="0"/>
          <w:marBottom w:val="0"/>
          <w:divBdr>
            <w:top w:val="none" w:sz="0" w:space="0" w:color="auto"/>
            <w:left w:val="none" w:sz="0" w:space="0" w:color="auto"/>
            <w:bottom w:val="none" w:sz="0" w:space="0" w:color="auto"/>
            <w:right w:val="none" w:sz="0" w:space="0" w:color="auto"/>
          </w:divBdr>
        </w:div>
        <w:div w:id="987243745">
          <w:marLeft w:val="0"/>
          <w:marRight w:val="0"/>
          <w:marTop w:val="0"/>
          <w:marBottom w:val="0"/>
          <w:divBdr>
            <w:top w:val="none" w:sz="0" w:space="0" w:color="auto"/>
            <w:left w:val="none" w:sz="0" w:space="0" w:color="auto"/>
            <w:bottom w:val="none" w:sz="0" w:space="0" w:color="auto"/>
            <w:right w:val="none" w:sz="0" w:space="0" w:color="auto"/>
          </w:divBdr>
        </w:div>
        <w:div w:id="1027951364">
          <w:marLeft w:val="0"/>
          <w:marRight w:val="0"/>
          <w:marTop w:val="0"/>
          <w:marBottom w:val="0"/>
          <w:divBdr>
            <w:top w:val="none" w:sz="0" w:space="0" w:color="auto"/>
            <w:left w:val="none" w:sz="0" w:space="0" w:color="auto"/>
            <w:bottom w:val="none" w:sz="0" w:space="0" w:color="auto"/>
            <w:right w:val="none" w:sz="0" w:space="0" w:color="auto"/>
          </w:divBdr>
        </w:div>
        <w:div w:id="1039479298">
          <w:marLeft w:val="0"/>
          <w:marRight w:val="0"/>
          <w:marTop w:val="0"/>
          <w:marBottom w:val="0"/>
          <w:divBdr>
            <w:top w:val="none" w:sz="0" w:space="0" w:color="auto"/>
            <w:left w:val="none" w:sz="0" w:space="0" w:color="auto"/>
            <w:bottom w:val="none" w:sz="0" w:space="0" w:color="auto"/>
            <w:right w:val="none" w:sz="0" w:space="0" w:color="auto"/>
          </w:divBdr>
        </w:div>
        <w:div w:id="1156343306">
          <w:marLeft w:val="0"/>
          <w:marRight w:val="0"/>
          <w:marTop w:val="0"/>
          <w:marBottom w:val="0"/>
          <w:divBdr>
            <w:top w:val="none" w:sz="0" w:space="0" w:color="auto"/>
            <w:left w:val="none" w:sz="0" w:space="0" w:color="auto"/>
            <w:bottom w:val="none" w:sz="0" w:space="0" w:color="auto"/>
            <w:right w:val="none" w:sz="0" w:space="0" w:color="auto"/>
          </w:divBdr>
        </w:div>
        <w:div w:id="1187670773">
          <w:marLeft w:val="0"/>
          <w:marRight w:val="0"/>
          <w:marTop w:val="0"/>
          <w:marBottom w:val="0"/>
          <w:divBdr>
            <w:top w:val="none" w:sz="0" w:space="0" w:color="auto"/>
            <w:left w:val="none" w:sz="0" w:space="0" w:color="auto"/>
            <w:bottom w:val="none" w:sz="0" w:space="0" w:color="auto"/>
            <w:right w:val="none" w:sz="0" w:space="0" w:color="auto"/>
          </w:divBdr>
        </w:div>
        <w:div w:id="1198005154">
          <w:marLeft w:val="0"/>
          <w:marRight w:val="0"/>
          <w:marTop w:val="0"/>
          <w:marBottom w:val="0"/>
          <w:divBdr>
            <w:top w:val="none" w:sz="0" w:space="0" w:color="auto"/>
            <w:left w:val="none" w:sz="0" w:space="0" w:color="auto"/>
            <w:bottom w:val="none" w:sz="0" w:space="0" w:color="auto"/>
            <w:right w:val="none" w:sz="0" w:space="0" w:color="auto"/>
          </w:divBdr>
        </w:div>
        <w:div w:id="1299608126">
          <w:marLeft w:val="0"/>
          <w:marRight w:val="0"/>
          <w:marTop w:val="0"/>
          <w:marBottom w:val="0"/>
          <w:divBdr>
            <w:top w:val="none" w:sz="0" w:space="0" w:color="auto"/>
            <w:left w:val="none" w:sz="0" w:space="0" w:color="auto"/>
            <w:bottom w:val="none" w:sz="0" w:space="0" w:color="auto"/>
            <w:right w:val="none" w:sz="0" w:space="0" w:color="auto"/>
          </w:divBdr>
        </w:div>
        <w:div w:id="1325665973">
          <w:marLeft w:val="0"/>
          <w:marRight w:val="0"/>
          <w:marTop w:val="0"/>
          <w:marBottom w:val="0"/>
          <w:divBdr>
            <w:top w:val="none" w:sz="0" w:space="0" w:color="auto"/>
            <w:left w:val="none" w:sz="0" w:space="0" w:color="auto"/>
            <w:bottom w:val="none" w:sz="0" w:space="0" w:color="auto"/>
            <w:right w:val="none" w:sz="0" w:space="0" w:color="auto"/>
          </w:divBdr>
        </w:div>
        <w:div w:id="1326323258">
          <w:marLeft w:val="0"/>
          <w:marRight w:val="0"/>
          <w:marTop w:val="0"/>
          <w:marBottom w:val="0"/>
          <w:divBdr>
            <w:top w:val="none" w:sz="0" w:space="0" w:color="auto"/>
            <w:left w:val="none" w:sz="0" w:space="0" w:color="auto"/>
            <w:bottom w:val="none" w:sz="0" w:space="0" w:color="auto"/>
            <w:right w:val="none" w:sz="0" w:space="0" w:color="auto"/>
          </w:divBdr>
        </w:div>
        <w:div w:id="1327323766">
          <w:marLeft w:val="0"/>
          <w:marRight w:val="0"/>
          <w:marTop w:val="0"/>
          <w:marBottom w:val="0"/>
          <w:divBdr>
            <w:top w:val="none" w:sz="0" w:space="0" w:color="auto"/>
            <w:left w:val="none" w:sz="0" w:space="0" w:color="auto"/>
            <w:bottom w:val="none" w:sz="0" w:space="0" w:color="auto"/>
            <w:right w:val="none" w:sz="0" w:space="0" w:color="auto"/>
          </w:divBdr>
        </w:div>
        <w:div w:id="1346444856">
          <w:marLeft w:val="0"/>
          <w:marRight w:val="0"/>
          <w:marTop w:val="0"/>
          <w:marBottom w:val="0"/>
          <w:divBdr>
            <w:top w:val="none" w:sz="0" w:space="0" w:color="auto"/>
            <w:left w:val="none" w:sz="0" w:space="0" w:color="auto"/>
            <w:bottom w:val="none" w:sz="0" w:space="0" w:color="auto"/>
            <w:right w:val="none" w:sz="0" w:space="0" w:color="auto"/>
          </w:divBdr>
        </w:div>
        <w:div w:id="1355695609">
          <w:marLeft w:val="0"/>
          <w:marRight w:val="0"/>
          <w:marTop w:val="0"/>
          <w:marBottom w:val="0"/>
          <w:divBdr>
            <w:top w:val="none" w:sz="0" w:space="0" w:color="auto"/>
            <w:left w:val="none" w:sz="0" w:space="0" w:color="auto"/>
            <w:bottom w:val="none" w:sz="0" w:space="0" w:color="auto"/>
            <w:right w:val="none" w:sz="0" w:space="0" w:color="auto"/>
          </w:divBdr>
        </w:div>
        <w:div w:id="1358198113">
          <w:marLeft w:val="0"/>
          <w:marRight w:val="0"/>
          <w:marTop w:val="0"/>
          <w:marBottom w:val="0"/>
          <w:divBdr>
            <w:top w:val="none" w:sz="0" w:space="0" w:color="auto"/>
            <w:left w:val="none" w:sz="0" w:space="0" w:color="auto"/>
            <w:bottom w:val="none" w:sz="0" w:space="0" w:color="auto"/>
            <w:right w:val="none" w:sz="0" w:space="0" w:color="auto"/>
          </w:divBdr>
        </w:div>
        <w:div w:id="1404639264">
          <w:marLeft w:val="0"/>
          <w:marRight w:val="0"/>
          <w:marTop w:val="0"/>
          <w:marBottom w:val="0"/>
          <w:divBdr>
            <w:top w:val="none" w:sz="0" w:space="0" w:color="auto"/>
            <w:left w:val="none" w:sz="0" w:space="0" w:color="auto"/>
            <w:bottom w:val="none" w:sz="0" w:space="0" w:color="auto"/>
            <w:right w:val="none" w:sz="0" w:space="0" w:color="auto"/>
          </w:divBdr>
        </w:div>
        <w:div w:id="1431320054">
          <w:marLeft w:val="0"/>
          <w:marRight w:val="0"/>
          <w:marTop w:val="0"/>
          <w:marBottom w:val="0"/>
          <w:divBdr>
            <w:top w:val="none" w:sz="0" w:space="0" w:color="auto"/>
            <w:left w:val="none" w:sz="0" w:space="0" w:color="auto"/>
            <w:bottom w:val="none" w:sz="0" w:space="0" w:color="auto"/>
            <w:right w:val="none" w:sz="0" w:space="0" w:color="auto"/>
          </w:divBdr>
        </w:div>
        <w:div w:id="1452240548">
          <w:marLeft w:val="0"/>
          <w:marRight w:val="0"/>
          <w:marTop w:val="0"/>
          <w:marBottom w:val="0"/>
          <w:divBdr>
            <w:top w:val="none" w:sz="0" w:space="0" w:color="auto"/>
            <w:left w:val="none" w:sz="0" w:space="0" w:color="auto"/>
            <w:bottom w:val="none" w:sz="0" w:space="0" w:color="auto"/>
            <w:right w:val="none" w:sz="0" w:space="0" w:color="auto"/>
          </w:divBdr>
        </w:div>
        <w:div w:id="1565607844">
          <w:marLeft w:val="0"/>
          <w:marRight w:val="0"/>
          <w:marTop w:val="0"/>
          <w:marBottom w:val="0"/>
          <w:divBdr>
            <w:top w:val="none" w:sz="0" w:space="0" w:color="auto"/>
            <w:left w:val="none" w:sz="0" w:space="0" w:color="auto"/>
            <w:bottom w:val="none" w:sz="0" w:space="0" w:color="auto"/>
            <w:right w:val="none" w:sz="0" w:space="0" w:color="auto"/>
          </w:divBdr>
        </w:div>
        <w:div w:id="1645625095">
          <w:marLeft w:val="0"/>
          <w:marRight w:val="0"/>
          <w:marTop w:val="0"/>
          <w:marBottom w:val="0"/>
          <w:divBdr>
            <w:top w:val="none" w:sz="0" w:space="0" w:color="auto"/>
            <w:left w:val="none" w:sz="0" w:space="0" w:color="auto"/>
            <w:bottom w:val="none" w:sz="0" w:space="0" w:color="auto"/>
            <w:right w:val="none" w:sz="0" w:space="0" w:color="auto"/>
          </w:divBdr>
        </w:div>
        <w:div w:id="1647931200">
          <w:marLeft w:val="0"/>
          <w:marRight w:val="0"/>
          <w:marTop w:val="0"/>
          <w:marBottom w:val="0"/>
          <w:divBdr>
            <w:top w:val="none" w:sz="0" w:space="0" w:color="auto"/>
            <w:left w:val="none" w:sz="0" w:space="0" w:color="auto"/>
            <w:bottom w:val="none" w:sz="0" w:space="0" w:color="auto"/>
            <w:right w:val="none" w:sz="0" w:space="0" w:color="auto"/>
          </w:divBdr>
        </w:div>
        <w:div w:id="1669671552">
          <w:marLeft w:val="0"/>
          <w:marRight w:val="0"/>
          <w:marTop w:val="0"/>
          <w:marBottom w:val="0"/>
          <w:divBdr>
            <w:top w:val="none" w:sz="0" w:space="0" w:color="auto"/>
            <w:left w:val="none" w:sz="0" w:space="0" w:color="auto"/>
            <w:bottom w:val="none" w:sz="0" w:space="0" w:color="auto"/>
            <w:right w:val="none" w:sz="0" w:space="0" w:color="auto"/>
          </w:divBdr>
        </w:div>
        <w:div w:id="1691449545">
          <w:marLeft w:val="0"/>
          <w:marRight w:val="0"/>
          <w:marTop w:val="0"/>
          <w:marBottom w:val="0"/>
          <w:divBdr>
            <w:top w:val="none" w:sz="0" w:space="0" w:color="auto"/>
            <w:left w:val="none" w:sz="0" w:space="0" w:color="auto"/>
            <w:bottom w:val="none" w:sz="0" w:space="0" w:color="auto"/>
            <w:right w:val="none" w:sz="0" w:space="0" w:color="auto"/>
          </w:divBdr>
        </w:div>
        <w:div w:id="1722167921">
          <w:marLeft w:val="0"/>
          <w:marRight w:val="0"/>
          <w:marTop w:val="0"/>
          <w:marBottom w:val="0"/>
          <w:divBdr>
            <w:top w:val="none" w:sz="0" w:space="0" w:color="auto"/>
            <w:left w:val="none" w:sz="0" w:space="0" w:color="auto"/>
            <w:bottom w:val="none" w:sz="0" w:space="0" w:color="auto"/>
            <w:right w:val="none" w:sz="0" w:space="0" w:color="auto"/>
          </w:divBdr>
        </w:div>
        <w:div w:id="1727022977">
          <w:marLeft w:val="0"/>
          <w:marRight w:val="0"/>
          <w:marTop w:val="0"/>
          <w:marBottom w:val="0"/>
          <w:divBdr>
            <w:top w:val="none" w:sz="0" w:space="0" w:color="auto"/>
            <w:left w:val="none" w:sz="0" w:space="0" w:color="auto"/>
            <w:bottom w:val="none" w:sz="0" w:space="0" w:color="auto"/>
            <w:right w:val="none" w:sz="0" w:space="0" w:color="auto"/>
          </w:divBdr>
        </w:div>
        <w:div w:id="1767992895">
          <w:marLeft w:val="0"/>
          <w:marRight w:val="0"/>
          <w:marTop w:val="0"/>
          <w:marBottom w:val="0"/>
          <w:divBdr>
            <w:top w:val="none" w:sz="0" w:space="0" w:color="auto"/>
            <w:left w:val="none" w:sz="0" w:space="0" w:color="auto"/>
            <w:bottom w:val="none" w:sz="0" w:space="0" w:color="auto"/>
            <w:right w:val="none" w:sz="0" w:space="0" w:color="auto"/>
          </w:divBdr>
        </w:div>
        <w:div w:id="1813403820">
          <w:marLeft w:val="0"/>
          <w:marRight w:val="0"/>
          <w:marTop w:val="0"/>
          <w:marBottom w:val="0"/>
          <w:divBdr>
            <w:top w:val="none" w:sz="0" w:space="0" w:color="auto"/>
            <w:left w:val="none" w:sz="0" w:space="0" w:color="auto"/>
            <w:bottom w:val="none" w:sz="0" w:space="0" w:color="auto"/>
            <w:right w:val="none" w:sz="0" w:space="0" w:color="auto"/>
          </w:divBdr>
        </w:div>
        <w:div w:id="1815872324">
          <w:marLeft w:val="0"/>
          <w:marRight w:val="0"/>
          <w:marTop w:val="0"/>
          <w:marBottom w:val="0"/>
          <w:divBdr>
            <w:top w:val="none" w:sz="0" w:space="0" w:color="auto"/>
            <w:left w:val="none" w:sz="0" w:space="0" w:color="auto"/>
            <w:bottom w:val="none" w:sz="0" w:space="0" w:color="auto"/>
            <w:right w:val="none" w:sz="0" w:space="0" w:color="auto"/>
          </w:divBdr>
        </w:div>
        <w:div w:id="1825197726">
          <w:marLeft w:val="0"/>
          <w:marRight w:val="0"/>
          <w:marTop w:val="0"/>
          <w:marBottom w:val="0"/>
          <w:divBdr>
            <w:top w:val="none" w:sz="0" w:space="0" w:color="auto"/>
            <w:left w:val="none" w:sz="0" w:space="0" w:color="auto"/>
            <w:bottom w:val="none" w:sz="0" w:space="0" w:color="auto"/>
            <w:right w:val="none" w:sz="0" w:space="0" w:color="auto"/>
          </w:divBdr>
        </w:div>
        <w:div w:id="1841265808">
          <w:marLeft w:val="0"/>
          <w:marRight w:val="0"/>
          <w:marTop w:val="0"/>
          <w:marBottom w:val="0"/>
          <w:divBdr>
            <w:top w:val="none" w:sz="0" w:space="0" w:color="auto"/>
            <w:left w:val="none" w:sz="0" w:space="0" w:color="auto"/>
            <w:bottom w:val="none" w:sz="0" w:space="0" w:color="auto"/>
            <w:right w:val="none" w:sz="0" w:space="0" w:color="auto"/>
          </w:divBdr>
        </w:div>
        <w:div w:id="1852184110">
          <w:marLeft w:val="0"/>
          <w:marRight w:val="0"/>
          <w:marTop w:val="0"/>
          <w:marBottom w:val="0"/>
          <w:divBdr>
            <w:top w:val="none" w:sz="0" w:space="0" w:color="auto"/>
            <w:left w:val="none" w:sz="0" w:space="0" w:color="auto"/>
            <w:bottom w:val="none" w:sz="0" w:space="0" w:color="auto"/>
            <w:right w:val="none" w:sz="0" w:space="0" w:color="auto"/>
          </w:divBdr>
        </w:div>
        <w:div w:id="1870220877">
          <w:marLeft w:val="0"/>
          <w:marRight w:val="0"/>
          <w:marTop w:val="0"/>
          <w:marBottom w:val="0"/>
          <w:divBdr>
            <w:top w:val="none" w:sz="0" w:space="0" w:color="auto"/>
            <w:left w:val="none" w:sz="0" w:space="0" w:color="auto"/>
            <w:bottom w:val="none" w:sz="0" w:space="0" w:color="auto"/>
            <w:right w:val="none" w:sz="0" w:space="0" w:color="auto"/>
          </w:divBdr>
        </w:div>
        <w:div w:id="1879901376">
          <w:marLeft w:val="0"/>
          <w:marRight w:val="0"/>
          <w:marTop w:val="0"/>
          <w:marBottom w:val="0"/>
          <w:divBdr>
            <w:top w:val="none" w:sz="0" w:space="0" w:color="auto"/>
            <w:left w:val="none" w:sz="0" w:space="0" w:color="auto"/>
            <w:bottom w:val="none" w:sz="0" w:space="0" w:color="auto"/>
            <w:right w:val="none" w:sz="0" w:space="0" w:color="auto"/>
          </w:divBdr>
        </w:div>
        <w:div w:id="1942835505">
          <w:marLeft w:val="0"/>
          <w:marRight w:val="0"/>
          <w:marTop w:val="0"/>
          <w:marBottom w:val="0"/>
          <w:divBdr>
            <w:top w:val="none" w:sz="0" w:space="0" w:color="auto"/>
            <w:left w:val="none" w:sz="0" w:space="0" w:color="auto"/>
            <w:bottom w:val="none" w:sz="0" w:space="0" w:color="auto"/>
            <w:right w:val="none" w:sz="0" w:space="0" w:color="auto"/>
          </w:divBdr>
        </w:div>
        <w:div w:id="2019692127">
          <w:marLeft w:val="0"/>
          <w:marRight w:val="0"/>
          <w:marTop w:val="0"/>
          <w:marBottom w:val="0"/>
          <w:divBdr>
            <w:top w:val="none" w:sz="0" w:space="0" w:color="auto"/>
            <w:left w:val="none" w:sz="0" w:space="0" w:color="auto"/>
            <w:bottom w:val="none" w:sz="0" w:space="0" w:color="auto"/>
            <w:right w:val="none" w:sz="0" w:space="0" w:color="auto"/>
          </w:divBdr>
        </w:div>
        <w:div w:id="2078817176">
          <w:marLeft w:val="0"/>
          <w:marRight w:val="0"/>
          <w:marTop w:val="0"/>
          <w:marBottom w:val="0"/>
          <w:divBdr>
            <w:top w:val="none" w:sz="0" w:space="0" w:color="auto"/>
            <w:left w:val="none" w:sz="0" w:space="0" w:color="auto"/>
            <w:bottom w:val="none" w:sz="0" w:space="0" w:color="auto"/>
            <w:right w:val="none" w:sz="0" w:space="0" w:color="auto"/>
          </w:divBdr>
        </w:div>
        <w:div w:id="2117365265">
          <w:marLeft w:val="0"/>
          <w:marRight w:val="0"/>
          <w:marTop w:val="0"/>
          <w:marBottom w:val="0"/>
          <w:divBdr>
            <w:top w:val="none" w:sz="0" w:space="0" w:color="auto"/>
            <w:left w:val="none" w:sz="0" w:space="0" w:color="auto"/>
            <w:bottom w:val="none" w:sz="0" w:space="0" w:color="auto"/>
            <w:right w:val="none" w:sz="0" w:space="0" w:color="auto"/>
          </w:divBdr>
        </w:div>
      </w:divsChild>
    </w:div>
    <w:div w:id="285235371">
      <w:bodyDiv w:val="1"/>
      <w:marLeft w:val="0"/>
      <w:marRight w:val="0"/>
      <w:marTop w:val="0"/>
      <w:marBottom w:val="0"/>
      <w:divBdr>
        <w:top w:val="none" w:sz="0" w:space="0" w:color="auto"/>
        <w:left w:val="none" w:sz="0" w:space="0" w:color="auto"/>
        <w:bottom w:val="none" w:sz="0" w:space="0" w:color="auto"/>
        <w:right w:val="none" w:sz="0" w:space="0" w:color="auto"/>
      </w:divBdr>
    </w:div>
    <w:div w:id="285308865">
      <w:bodyDiv w:val="1"/>
      <w:marLeft w:val="0"/>
      <w:marRight w:val="0"/>
      <w:marTop w:val="0"/>
      <w:marBottom w:val="0"/>
      <w:divBdr>
        <w:top w:val="none" w:sz="0" w:space="0" w:color="auto"/>
        <w:left w:val="none" w:sz="0" w:space="0" w:color="auto"/>
        <w:bottom w:val="none" w:sz="0" w:space="0" w:color="auto"/>
        <w:right w:val="none" w:sz="0" w:space="0" w:color="auto"/>
      </w:divBdr>
    </w:div>
    <w:div w:id="285351349">
      <w:bodyDiv w:val="1"/>
      <w:marLeft w:val="0"/>
      <w:marRight w:val="0"/>
      <w:marTop w:val="0"/>
      <w:marBottom w:val="0"/>
      <w:divBdr>
        <w:top w:val="none" w:sz="0" w:space="0" w:color="auto"/>
        <w:left w:val="none" w:sz="0" w:space="0" w:color="auto"/>
        <w:bottom w:val="none" w:sz="0" w:space="0" w:color="auto"/>
        <w:right w:val="none" w:sz="0" w:space="0" w:color="auto"/>
      </w:divBdr>
    </w:div>
    <w:div w:id="285546433">
      <w:bodyDiv w:val="1"/>
      <w:marLeft w:val="0"/>
      <w:marRight w:val="0"/>
      <w:marTop w:val="0"/>
      <w:marBottom w:val="0"/>
      <w:divBdr>
        <w:top w:val="none" w:sz="0" w:space="0" w:color="auto"/>
        <w:left w:val="none" w:sz="0" w:space="0" w:color="auto"/>
        <w:bottom w:val="none" w:sz="0" w:space="0" w:color="auto"/>
        <w:right w:val="none" w:sz="0" w:space="0" w:color="auto"/>
      </w:divBdr>
    </w:div>
    <w:div w:id="285550959">
      <w:bodyDiv w:val="1"/>
      <w:marLeft w:val="0"/>
      <w:marRight w:val="0"/>
      <w:marTop w:val="0"/>
      <w:marBottom w:val="0"/>
      <w:divBdr>
        <w:top w:val="none" w:sz="0" w:space="0" w:color="auto"/>
        <w:left w:val="none" w:sz="0" w:space="0" w:color="auto"/>
        <w:bottom w:val="none" w:sz="0" w:space="0" w:color="auto"/>
        <w:right w:val="none" w:sz="0" w:space="0" w:color="auto"/>
      </w:divBdr>
    </w:div>
    <w:div w:id="285697230">
      <w:bodyDiv w:val="1"/>
      <w:marLeft w:val="0"/>
      <w:marRight w:val="0"/>
      <w:marTop w:val="0"/>
      <w:marBottom w:val="0"/>
      <w:divBdr>
        <w:top w:val="none" w:sz="0" w:space="0" w:color="auto"/>
        <w:left w:val="none" w:sz="0" w:space="0" w:color="auto"/>
        <w:bottom w:val="none" w:sz="0" w:space="0" w:color="auto"/>
        <w:right w:val="none" w:sz="0" w:space="0" w:color="auto"/>
      </w:divBdr>
    </w:div>
    <w:div w:id="285744299">
      <w:bodyDiv w:val="1"/>
      <w:marLeft w:val="0"/>
      <w:marRight w:val="0"/>
      <w:marTop w:val="0"/>
      <w:marBottom w:val="0"/>
      <w:divBdr>
        <w:top w:val="none" w:sz="0" w:space="0" w:color="auto"/>
        <w:left w:val="none" w:sz="0" w:space="0" w:color="auto"/>
        <w:bottom w:val="none" w:sz="0" w:space="0" w:color="auto"/>
        <w:right w:val="none" w:sz="0" w:space="0" w:color="auto"/>
      </w:divBdr>
    </w:div>
    <w:div w:id="285887856">
      <w:bodyDiv w:val="1"/>
      <w:marLeft w:val="0"/>
      <w:marRight w:val="0"/>
      <w:marTop w:val="0"/>
      <w:marBottom w:val="0"/>
      <w:divBdr>
        <w:top w:val="none" w:sz="0" w:space="0" w:color="auto"/>
        <w:left w:val="none" w:sz="0" w:space="0" w:color="auto"/>
        <w:bottom w:val="none" w:sz="0" w:space="0" w:color="auto"/>
        <w:right w:val="none" w:sz="0" w:space="0" w:color="auto"/>
      </w:divBdr>
    </w:div>
    <w:div w:id="286131768">
      <w:bodyDiv w:val="1"/>
      <w:marLeft w:val="0"/>
      <w:marRight w:val="0"/>
      <w:marTop w:val="0"/>
      <w:marBottom w:val="0"/>
      <w:divBdr>
        <w:top w:val="none" w:sz="0" w:space="0" w:color="auto"/>
        <w:left w:val="none" w:sz="0" w:space="0" w:color="auto"/>
        <w:bottom w:val="none" w:sz="0" w:space="0" w:color="auto"/>
        <w:right w:val="none" w:sz="0" w:space="0" w:color="auto"/>
      </w:divBdr>
    </w:div>
    <w:div w:id="286359406">
      <w:bodyDiv w:val="1"/>
      <w:marLeft w:val="0"/>
      <w:marRight w:val="0"/>
      <w:marTop w:val="0"/>
      <w:marBottom w:val="0"/>
      <w:divBdr>
        <w:top w:val="none" w:sz="0" w:space="0" w:color="auto"/>
        <w:left w:val="none" w:sz="0" w:space="0" w:color="auto"/>
        <w:bottom w:val="none" w:sz="0" w:space="0" w:color="auto"/>
        <w:right w:val="none" w:sz="0" w:space="0" w:color="auto"/>
      </w:divBdr>
    </w:div>
    <w:div w:id="286591625">
      <w:bodyDiv w:val="1"/>
      <w:marLeft w:val="0"/>
      <w:marRight w:val="0"/>
      <w:marTop w:val="0"/>
      <w:marBottom w:val="0"/>
      <w:divBdr>
        <w:top w:val="none" w:sz="0" w:space="0" w:color="auto"/>
        <w:left w:val="none" w:sz="0" w:space="0" w:color="auto"/>
        <w:bottom w:val="none" w:sz="0" w:space="0" w:color="auto"/>
        <w:right w:val="none" w:sz="0" w:space="0" w:color="auto"/>
      </w:divBdr>
    </w:div>
    <w:div w:id="287594019">
      <w:bodyDiv w:val="1"/>
      <w:marLeft w:val="0"/>
      <w:marRight w:val="0"/>
      <w:marTop w:val="0"/>
      <w:marBottom w:val="0"/>
      <w:divBdr>
        <w:top w:val="none" w:sz="0" w:space="0" w:color="auto"/>
        <w:left w:val="none" w:sz="0" w:space="0" w:color="auto"/>
        <w:bottom w:val="none" w:sz="0" w:space="0" w:color="auto"/>
        <w:right w:val="none" w:sz="0" w:space="0" w:color="auto"/>
      </w:divBdr>
    </w:div>
    <w:div w:id="287899796">
      <w:bodyDiv w:val="1"/>
      <w:marLeft w:val="0"/>
      <w:marRight w:val="0"/>
      <w:marTop w:val="0"/>
      <w:marBottom w:val="0"/>
      <w:divBdr>
        <w:top w:val="none" w:sz="0" w:space="0" w:color="auto"/>
        <w:left w:val="none" w:sz="0" w:space="0" w:color="auto"/>
        <w:bottom w:val="none" w:sz="0" w:space="0" w:color="auto"/>
        <w:right w:val="none" w:sz="0" w:space="0" w:color="auto"/>
      </w:divBdr>
    </w:div>
    <w:div w:id="288125760">
      <w:bodyDiv w:val="1"/>
      <w:marLeft w:val="0"/>
      <w:marRight w:val="0"/>
      <w:marTop w:val="0"/>
      <w:marBottom w:val="0"/>
      <w:divBdr>
        <w:top w:val="none" w:sz="0" w:space="0" w:color="auto"/>
        <w:left w:val="none" w:sz="0" w:space="0" w:color="auto"/>
        <w:bottom w:val="none" w:sz="0" w:space="0" w:color="auto"/>
        <w:right w:val="none" w:sz="0" w:space="0" w:color="auto"/>
      </w:divBdr>
    </w:div>
    <w:div w:id="288781516">
      <w:bodyDiv w:val="1"/>
      <w:marLeft w:val="0"/>
      <w:marRight w:val="0"/>
      <w:marTop w:val="0"/>
      <w:marBottom w:val="0"/>
      <w:divBdr>
        <w:top w:val="none" w:sz="0" w:space="0" w:color="auto"/>
        <w:left w:val="none" w:sz="0" w:space="0" w:color="auto"/>
        <w:bottom w:val="none" w:sz="0" w:space="0" w:color="auto"/>
        <w:right w:val="none" w:sz="0" w:space="0" w:color="auto"/>
      </w:divBdr>
    </w:div>
    <w:div w:id="288821969">
      <w:bodyDiv w:val="1"/>
      <w:marLeft w:val="0"/>
      <w:marRight w:val="0"/>
      <w:marTop w:val="0"/>
      <w:marBottom w:val="0"/>
      <w:divBdr>
        <w:top w:val="none" w:sz="0" w:space="0" w:color="auto"/>
        <w:left w:val="none" w:sz="0" w:space="0" w:color="auto"/>
        <w:bottom w:val="none" w:sz="0" w:space="0" w:color="auto"/>
        <w:right w:val="none" w:sz="0" w:space="0" w:color="auto"/>
      </w:divBdr>
    </w:div>
    <w:div w:id="288972166">
      <w:bodyDiv w:val="1"/>
      <w:marLeft w:val="0"/>
      <w:marRight w:val="0"/>
      <w:marTop w:val="0"/>
      <w:marBottom w:val="0"/>
      <w:divBdr>
        <w:top w:val="none" w:sz="0" w:space="0" w:color="auto"/>
        <w:left w:val="none" w:sz="0" w:space="0" w:color="auto"/>
        <w:bottom w:val="none" w:sz="0" w:space="0" w:color="auto"/>
        <w:right w:val="none" w:sz="0" w:space="0" w:color="auto"/>
      </w:divBdr>
    </w:div>
    <w:div w:id="289015319">
      <w:bodyDiv w:val="1"/>
      <w:marLeft w:val="0"/>
      <w:marRight w:val="0"/>
      <w:marTop w:val="0"/>
      <w:marBottom w:val="0"/>
      <w:divBdr>
        <w:top w:val="none" w:sz="0" w:space="0" w:color="auto"/>
        <w:left w:val="none" w:sz="0" w:space="0" w:color="auto"/>
        <w:bottom w:val="none" w:sz="0" w:space="0" w:color="auto"/>
        <w:right w:val="none" w:sz="0" w:space="0" w:color="auto"/>
      </w:divBdr>
    </w:div>
    <w:div w:id="289164388">
      <w:bodyDiv w:val="1"/>
      <w:marLeft w:val="0"/>
      <w:marRight w:val="0"/>
      <w:marTop w:val="0"/>
      <w:marBottom w:val="0"/>
      <w:divBdr>
        <w:top w:val="none" w:sz="0" w:space="0" w:color="auto"/>
        <w:left w:val="none" w:sz="0" w:space="0" w:color="auto"/>
        <w:bottom w:val="none" w:sz="0" w:space="0" w:color="auto"/>
        <w:right w:val="none" w:sz="0" w:space="0" w:color="auto"/>
      </w:divBdr>
    </w:div>
    <w:div w:id="289435353">
      <w:bodyDiv w:val="1"/>
      <w:marLeft w:val="0"/>
      <w:marRight w:val="0"/>
      <w:marTop w:val="0"/>
      <w:marBottom w:val="0"/>
      <w:divBdr>
        <w:top w:val="none" w:sz="0" w:space="0" w:color="auto"/>
        <w:left w:val="none" w:sz="0" w:space="0" w:color="auto"/>
        <w:bottom w:val="none" w:sz="0" w:space="0" w:color="auto"/>
        <w:right w:val="none" w:sz="0" w:space="0" w:color="auto"/>
      </w:divBdr>
    </w:div>
    <w:div w:id="289438501">
      <w:bodyDiv w:val="1"/>
      <w:marLeft w:val="0"/>
      <w:marRight w:val="0"/>
      <w:marTop w:val="0"/>
      <w:marBottom w:val="0"/>
      <w:divBdr>
        <w:top w:val="none" w:sz="0" w:space="0" w:color="auto"/>
        <w:left w:val="none" w:sz="0" w:space="0" w:color="auto"/>
        <w:bottom w:val="none" w:sz="0" w:space="0" w:color="auto"/>
        <w:right w:val="none" w:sz="0" w:space="0" w:color="auto"/>
      </w:divBdr>
    </w:div>
    <w:div w:id="289554235">
      <w:bodyDiv w:val="1"/>
      <w:marLeft w:val="0"/>
      <w:marRight w:val="0"/>
      <w:marTop w:val="0"/>
      <w:marBottom w:val="0"/>
      <w:divBdr>
        <w:top w:val="none" w:sz="0" w:space="0" w:color="auto"/>
        <w:left w:val="none" w:sz="0" w:space="0" w:color="auto"/>
        <w:bottom w:val="none" w:sz="0" w:space="0" w:color="auto"/>
        <w:right w:val="none" w:sz="0" w:space="0" w:color="auto"/>
      </w:divBdr>
    </w:div>
    <w:div w:id="290138958">
      <w:bodyDiv w:val="1"/>
      <w:marLeft w:val="0"/>
      <w:marRight w:val="0"/>
      <w:marTop w:val="0"/>
      <w:marBottom w:val="0"/>
      <w:divBdr>
        <w:top w:val="none" w:sz="0" w:space="0" w:color="auto"/>
        <w:left w:val="none" w:sz="0" w:space="0" w:color="auto"/>
        <w:bottom w:val="none" w:sz="0" w:space="0" w:color="auto"/>
        <w:right w:val="none" w:sz="0" w:space="0" w:color="auto"/>
      </w:divBdr>
    </w:div>
    <w:div w:id="290140008">
      <w:bodyDiv w:val="1"/>
      <w:marLeft w:val="0"/>
      <w:marRight w:val="0"/>
      <w:marTop w:val="0"/>
      <w:marBottom w:val="0"/>
      <w:divBdr>
        <w:top w:val="none" w:sz="0" w:space="0" w:color="auto"/>
        <w:left w:val="none" w:sz="0" w:space="0" w:color="auto"/>
        <w:bottom w:val="none" w:sz="0" w:space="0" w:color="auto"/>
        <w:right w:val="none" w:sz="0" w:space="0" w:color="auto"/>
      </w:divBdr>
    </w:div>
    <w:div w:id="290599400">
      <w:bodyDiv w:val="1"/>
      <w:marLeft w:val="0"/>
      <w:marRight w:val="0"/>
      <w:marTop w:val="0"/>
      <w:marBottom w:val="0"/>
      <w:divBdr>
        <w:top w:val="none" w:sz="0" w:space="0" w:color="auto"/>
        <w:left w:val="none" w:sz="0" w:space="0" w:color="auto"/>
        <w:bottom w:val="none" w:sz="0" w:space="0" w:color="auto"/>
        <w:right w:val="none" w:sz="0" w:space="0" w:color="auto"/>
      </w:divBdr>
    </w:div>
    <w:div w:id="290672948">
      <w:bodyDiv w:val="1"/>
      <w:marLeft w:val="0"/>
      <w:marRight w:val="0"/>
      <w:marTop w:val="0"/>
      <w:marBottom w:val="0"/>
      <w:divBdr>
        <w:top w:val="none" w:sz="0" w:space="0" w:color="auto"/>
        <w:left w:val="none" w:sz="0" w:space="0" w:color="auto"/>
        <w:bottom w:val="none" w:sz="0" w:space="0" w:color="auto"/>
        <w:right w:val="none" w:sz="0" w:space="0" w:color="auto"/>
      </w:divBdr>
    </w:div>
    <w:div w:id="291255258">
      <w:bodyDiv w:val="1"/>
      <w:marLeft w:val="0"/>
      <w:marRight w:val="0"/>
      <w:marTop w:val="0"/>
      <w:marBottom w:val="0"/>
      <w:divBdr>
        <w:top w:val="none" w:sz="0" w:space="0" w:color="auto"/>
        <w:left w:val="none" w:sz="0" w:space="0" w:color="auto"/>
        <w:bottom w:val="none" w:sz="0" w:space="0" w:color="auto"/>
        <w:right w:val="none" w:sz="0" w:space="0" w:color="auto"/>
      </w:divBdr>
    </w:div>
    <w:div w:id="291401573">
      <w:bodyDiv w:val="1"/>
      <w:marLeft w:val="0"/>
      <w:marRight w:val="0"/>
      <w:marTop w:val="0"/>
      <w:marBottom w:val="0"/>
      <w:divBdr>
        <w:top w:val="none" w:sz="0" w:space="0" w:color="auto"/>
        <w:left w:val="none" w:sz="0" w:space="0" w:color="auto"/>
        <w:bottom w:val="none" w:sz="0" w:space="0" w:color="auto"/>
        <w:right w:val="none" w:sz="0" w:space="0" w:color="auto"/>
      </w:divBdr>
    </w:div>
    <w:div w:id="291525191">
      <w:bodyDiv w:val="1"/>
      <w:marLeft w:val="0"/>
      <w:marRight w:val="0"/>
      <w:marTop w:val="0"/>
      <w:marBottom w:val="0"/>
      <w:divBdr>
        <w:top w:val="none" w:sz="0" w:space="0" w:color="auto"/>
        <w:left w:val="none" w:sz="0" w:space="0" w:color="auto"/>
        <w:bottom w:val="none" w:sz="0" w:space="0" w:color="auto"/>
        <w:right w:val="none" w:sz="0" w:space="0" w:color="auto"/>
      </w:divBdr>
    </w:div>
    <w:div w:id="291794580">
      <w:bodyDiv w:val="1"/>
      <w:marLeft w:val="0"/>
      <w:marRight w:val="0"/>
      <w:marTop w:val="0"/>
      <w:marBottom w:val="0"/>
      <w:divBdr>
        <w:top w:val="none" w:sz="0" w:space="0" w:color="auto"/>
        <w:left w:val="none" w:sz="0" w:space="0" w:color="auto"/>
        <w:bottom w:val="none" w:sz="0" w:space="0" w:color="auto"/>
        <w:right w:val="none" w:sz="0" w:space="0" w:color="auto"/>
      </w:divBdr>
    </w:div>
    <w:div w:id="291988099">
      <w:bodyDiv w:val="1"/>
      <w:marLeft w:val="0"/>
      <w:marRight w:val="0"/>
      <w:marTop w:val="0"/>
      <w:marBottom w:val="0"/>
      <w:divBdr>
        <w:top w:val="none" w:sz="0" w:space="0" w:color="auto"/>
        <w:left w:val="none" w:sz="0" w:space="0" w:color="auto"/>
        <w:bottom w:val="none" w:sz="0" w:space="0" w:color="auto"/>
        <w:right w:val="none" w:sz="0" w:space="0" w:color="auto"/>
      </w:divBdr>
    </w:div>
    <w:div w:id="292566267">
      <w:bodyDiv w:val="1"/>
      <w:marLeft w:val="0"/>
      <w:marRight w:val="0"/>
      <w:marTop w:val="0"/>
      <w:marBottom w:val="0"/>
      <w:divBdr>
        <w:top w:val="none" w:sz="0" w:space="0" w:color="auto"/>
        <w:left w:val="none" w:sz="0" w:space="0" w:color="auto"/>
        <w:bottom w:val="none" w:sz="0" w:space="0" w:color="auto"/>
        <w:right w:val="none" w:sz="0" w:space="0" w:color="auto"/>
      </w:divBdr>
    </w:div>
    <w:div w:id="292828315">
      <w:bodyDiv w:val="1"/>
      <w:marLeft w:val="0"/>
      <w:marRight w:val="0"/>
      <w:marTop w:val="0"/>
      <w:marBottom w:val="0"/>
      <w:divBdr>
        <w:top w:val="none" w:sz="0" w:space="0" w:color="auto"/>
        <w:left w:val="none" w:sz="0" w:space="0" w:color="auto"/>
        <w:bottom w:val="none" w:sz="0" w:space="0" w:color="auto"/>
        <w:right w:val="none" w:sz="0" w:space="0" w:color="auto"/>
      </w:divBdr>
    </w:div>
    <w:div w:id="292830649">
      <w:bodyDiv w:val="1"/>
      <w:marLeft w:val="0"/>
      <w:marRight w:val="0"/>
      <w:marTop w:val="0"/>
      <w:marBottom w:val="0"/>
      <w:divBdr>
        <w:top w:val="none" w:sz="0" w:space="0" w:color="auto"/>
        <w:left w:val="none" w:sz="0" w:space="0" w:color="auto"/>
        <w:bottom w:val="none" w:sz="0" w:space="0" w:color="auto"/>
        <w:right w:val="none" w:sz="0" w:space="0" w:color="auto"/>
      </w:divBdr>
    </w:div>
    <w:div w:id="293561106">
      <w:bodyDiv w:val="1"/>
      <w:marLeft w:val="0"/>
      <w:marRight w:val="0"/>
      <w:marTop w:val="0"/>
      <w:marBottom w:val="0"/>
      <w:divBdr>
        <w:top w:val="none" w:sz="0" w:space="0" w:color="auto"/>
        <w:left w:val="none" w:sz="0" w:space="0" w:color="auto"/>
        <w:bottom w:val="none" w:sz="0" w:space="0" w:color="auto"/>
        <w:right w:val="none" w:sz="0" w:space="0" w:color="auto"/>
      </w:divBdr>
    </w:div>
    <w:div w:id="293754785">
      <w:bodyDiv w:val="1"/>
      <w:marLeft w:val="0"/>
      <w:marRight w:val="0"/>
      <w:marTop w:val="0"/>
      <w:marBottom w:val="0"/>
      <w:divBdr>
        <w:top w:val="none" w:sz="0" w:space="0" w:color="auto"/>
        <w:left w:val="none" w:sz="0" w:space="0" w:color="auto"/>
        <w:bottom w:val="none" w:sz="0" w:space="0" w:color="auto"/>
        <w:right w:val="none" w:sz="0" w:space="0" w:color="auto"/>
      </w:divBdr>
    </w:div>
    <w:div w:id="293871716">
      <w:bodyDiv w:val="1"/>
      <w:marLeft w:val="0"/>
      <w:marRight w:val="0"/>
      <w:marTop w:val="0"/>
      <w:marBottom w:val="0"/>
      <w:divBdr>
        <w:top w:val="none" w:sz="0" w:space="0" w:color="auto"/>
        <w:left w:val="none" w:sz="0" w:space="0" w:color="auto"/>
        <w:bottom w:val="none" w:sz="0" w:space="0" w:color="auto"/>
        <w:right w:val="none" w:sz="0" w:space="0" w:color="auto"/>
      </w:divBdr>
    </w:div>
    <w:div w:id="293874284">
      <w:bodyDiv w:val="1"/>
      <w:marLeft w:val="0"/>
      <w:marRight w:val="0"/>
      <w:marTop w:val="0"/>
      <w:marBottom w:val="0"/>
      <w:divBdr>
        <w:top w:val="none" w:sz="0" w:space="0" w:color="auto"/>
        <w:left w:val="none" w:sz="0" w:space="0" w:color="auto"/>
        <w:bottom w:val="none" w:sz="0" w:space="0" w:color="auto"/>
        <w:right w:val="none" w:sz="0" w:space="0" w:color="auto"/>
      </w:divBdr>
    </w:div>
    <w:div w:id="293953713">
      <w:bodyDiv w:val="1"/>
      <w:marLeft w:val="0"/>
      <w:marRight w:val="0"/>
      <w:marTop w:val="0"/>
      <w:marBottom w:val="0"/>
      <w:divBdr>
        <w:top w:val="none" w:sz="0" w:space="0" w:color="auto"/>
        <w:left w:val="none" w:sz="0" w:space="0" w:color="auto"/>
        <w:bottom w:val="none" w:sz="0" w:space="0" w:color="auto"/>
        <w:right w:val="none" w:sz="0" w:space="0" w:color="auto"/>
      </w:divBdr>
    </w:div>
    <w:div w:id="294146922">
      <w:bodyDiv w:val="1"/>
      <w:marLeft w:val="0"/>
      <w:marRight w:val="0"/>
      <w:marTop w:val="0"/>
      <w:marBottom w:val="0"/>
      <w:divBdr>
        <w:top w:val="none" w:sz="0" w:space="0" w:color="auto"/>
        <w:left w:val="none" w:sz="0" w:space="0" w:color="auto"/>
        <w:bottom w:val="none" w:sz="0" w:space="0" w:color="auto"/>
        <w:right w:val="none" w:sz="0" w:space="0" w:color="auto"/>
      </w:divBdr>
    </w:div>
    <w:div w:id="294219382">
      <w:bodyDiv w:val="1"/>
      <w:marLeft w:val="0"/>
      <w:marRight w:val="0"/>
      <w:marTop w:val="0"/>
      <w:marBottom w:val="0"/>
      <w:divBdr>
        <w:top w:val="none" w:sz="0" w:space="0" w:color="auto"/>
        <w:left w:val="none" w:sz="0" w:space="0" w:color="auto"/>
        <w:bottom w:val="none" w:sz="0" w:space="0" w:color="auto"/>
        <w:right w:val="none" w:sz="0" w:space="0" w:color="auto"/>
      </w:divBdr>
    </w:div>
    <w:div w:id="294332164">
      <w:bodyDiv w:val="1"/>
      <w:marLeft w:val="0"/>
      <w:marRight w:val="0"/>
      <w:marTop w:val="0"/>
      <w:marBottom w:val="0"/>
      <w:divBdr>
        <w:top w:val="none" w:sz="0" w:space="0" w:color="auto"/>
        <w:left w:val="none" w:sz="0" w:space="0" w:color="auto"/>
        <w:bottom w:val="none" w:sz="0" w:space="0" w:color="auto"/>
        <w:right w:val="none" w:sz="0" w:space="0" w:color="auto"/>
      </w:divBdr>
    </w:div>
    <w:div w:id="294530750">
      <w:bodyDiv w:val="1"/>
      <w:marLeft w:val="0"/>
      <w:marRight w:val="0"/>
      <w:marTop w:val="0"/>
      <w:marBottom w:val="0"/>
      <w:divBdr>
        <w:top w:val="none" w:sz="0" w:space="0" w:color="auto"/>
        <w:left w:val="none" w:sz="0" w:space="0" w:color="auto"/>
        <w:bottom w:val="none" w:sz="0" w:space="0" w:color="auto"/>
        <w:right w:val="none" w:sz="0" w:space="0" w:color="auto"/>
      </w:divBdr>
    </w:div>
    <w:div w:id="295062608">
      <w:bodyDiv w:val="1"/>
      <w:marLeft w:val="0"/>
      <w:marRight w:val="0"/>
      <w:marTop w:val="0"/>
      <w:marBottom w:val="0"/>
      <w:divBdr>
        <w:top w:val="none" w:sz="0" w:space="0" w:color="auto"/>
        <w:left w:val="none" w:sz="0" w:space="0" w:color="auto"/>
        <w:bottom w:val="none" w:sz="0" w:space="0" w:color="auto"/>
        <w:right w:val="none" w:sz="0" w:space="0" w:color="auto"/>
      </w:divBdr>
    </w:div>
    <w:div w:id="295381763">
      <w:bodyDiv w:val="1"/>
      <w:marLeft w:val="0"/>
      <w:marRight w:val="0"/>
      <w:marTop w:val="0"/>
      <w:marBottom w:val="0"/>
      <w:divBdr>
        <w:top w:val="none" w:sz="0" w:space="0" w:color="auto"/>
        <w:left w:val="none" w:sz="0" w:space="0" w:color="auto"/>
        <w:bottom w:val="none" w:sz="0" w:space="0" w:color="auto"/>
        <w:right w:val="none" w:sz="0" w:space="0" w:color="auto"/>
      </w:divBdr>
    </w:div>
    <w:div w:id="295835174">
      <w:bodyDiv w:val="1"/>
      <w:marLeft w:val="0"/>
      <w:marRight w:val="0"/>
      <w:marTop w:val="0"/>
      <w:marBottom w:val="0"/>
      <w:divBdr>
        <w:top w:val="none" w:sz="0" w:space="0" w:color="auto"/>
        <w:left w:val="none" w:sz="0" w:space="0" w:color="auto"/>
        <w:bottom w:val="none" w:sz="0" w:space="0" w:color="auto"/>
        <w:right w:val="none" w:sz="0" w:space="0" w:color="auto"/>
      </w:divBdr>
    </w:div>
    <w:div w:id="295838887">
      <w:bodyDiv w:val="1"/>
      <w:marLeft w:val="0"/>
      <w:marRight w:val="0"/>
      <w:marTop w:val="0"/>
      <w:marBottom w:val="0"/>
      <w:divBdr>
        <w:top w:val="none" w:sz="0" w:space="0" w:color="auto"/>
        <w:left w:val="none" w:sz="0" w:space="0" w:color="auto"/>
        <w:bottom w:val="none" w:sz="0" w:space="0" w:color="auto"/>
        <w:right w:val="none" w:sz="0" w:space="0" w:color="auto"/>
      </w:divBdr>
    </w:div>
    <w:div w:id="295841657">
      <w:bodyDiv w:val="1"/>
      <w:marLeft w:val="0"/>
      <w:marRight w:val="0"/>
      <w:marTop w:val="0"/>
      <w:marBottom w:val="0"/>
      <w:divBdr>
        <w:top w:val="none" w:sz="0" w:space="0" w:color="auto"/>
        <w:left w:val="none" w:sz="0" w:space="0" w:color="auto"/>
        <w:bottom w:val="none" w:sz="0" w:space="0" w:color="auto"/>
        <w:right w:val="none" w:sz="0" w:space="0" w:color="auto"/>
      </w:divBdr>
    </w:div>
    <w:div w:id="295843215">
      <w:bodyDiv w:val="1"/>
      <w:marLeft w:val="0"/>
      <w:marRight w:val="0"/>
      <w:marTop w:val="0"/>
      <w:marBottom w:val="0"/>
      <w:divBdr>
        <w:top w:val="none" w:sz="0" w:space="0" w:color="auto"/>
        <w:left w:val="none" w:sz="0" w:space="0" w:color="auto"/>
        <w:bottom w:val="none" w:sz="0" w:space="0" w:color="auto"/>
        <w:right w:val="none" w:sz="0" w:space="0" w:color="auto"/>
      </w:divBdr>
    </w:div>
    <w:div w:id="296420239">
      <w:bodyDiv w:val="1"/>
      <w:marLeft w:val="0"/>
      <w:marRight w:val="0"/>
      <w:marTop w:val="0"/>
      <w:marBottom w:val="0"/>
      <w:divBdr>
        <w:top w:val="none" w:sz="0" w:space="0" w:color="auto"/>
        <w:left w:val="none" w:sz="0" w:space="0" w:color="auto"/>
        <w:bottom w:val="none" w:sz="0" w:space="0" w:color="auto"/>
        <w:right w:val="none" w:sz="0" w:space="0" w:color="auto"/>
      </w:divBdr>
      <w:divsChild>
        <w:div w:id="12387787">
          <w:marLeft w:val="0"/>
          <w:marRight w:val="0"/>
          <w:marTop w:val="0"/>
          <w:marBottom w:val="0"/>
          <w:divBdr>
            <w:top w:val="none" w:sz="0" w:space="0" w:color="auto"/>
            <w:left w:val="none" w:sz="0" w:space="0" w:color="auto"/>
            <w:bottom w:val="none" w:sz="0" w:space="0" w:color="auto"/>
            <w:right w:val="none" w:sz="0" w:space="0" w:color="auto"/>
          </w:divBdr>
        </w:div>
        <w:div w:id="142624431">
          <w:marLeft w:val="0"/>
          <w:marRight w:val="0"/>
          <w:marTop w:val="0"/>
          <w:marBottom w:val="0"/>
          <w:divBdr>
            <w:top w:val="none" w:sz="0" w:space="0" w:color="auto"/>
            <w:left w:val="none" w:sz="0" w:space="0" w:color="auto"/>
            <w:bottom w:val="none" w:sz="0" w:space="0" w:color="auto"/>
            <w:right w:val="none" w:sz="0" w:space="0" w:color="auto"/>
          </w:divBdr>
        </w:div>
        <w:div w:id="185557122">
          <w:marLeft w:val="0"/>
          <w:marRight w:val="0"/>
          <w:marTop w:val="0"/>
          <w:marBottom w:val="0"/>
          <w:divBdr>
            <w:top w:val="none" w:sz="0" w:space="0" w:color="auto"/>
            <w:left w:val="none" w:sz="0" w:space="0" w:color="auto"/>
            <w:bottom w:val="none" w:sz="0" w:space="0" w:color="auto"/>
            <w:right w:val="none" w:sz="0" w:space="0" w:color="auto"/>
          </w:divBdr>
        </w:div>
        <w:div w:id="345794527">
          <w:marLeft w:val="0"/>
          <w:marRight w:val="0"/>
          <w:marTop w:val="0"/>
          <w:marBottom w:val="0"/>
          <w:divBdr>
            <w:top w:val="none" w:sz="0" w:space="0" w:color="auto"/>
            <w:left w:val="none" w:sz="0" w:space="0" w:color="auto"/>
            <w:bottom w:val="none" w:sz="0" w:space="0" w:color="auto"/>
            <w:right w:val="none" w:sz="0" w:space="0" w:color="auto"/>
          </w:divBdr>
        </w:div>
        <w:div w:id="894663332">
          <w:marLeft w:val="0"/>
          <w:marRight w:val="0"/>
          <w:marTop w:val="0"/>
          <w:marBottom w:val="0"/>
          <w:divBdr>
            <w:top w:val="none" w:sz="0" w:space="0" w:color="auto"/>
            <w:left w:val="none" w:sz="0" w:space="0" w:color="auto"/>
            <w:bottom w:val="none" w:sz="0" w:space="0" w:color="auto"/>
            <w:right w:val="none" w:sz="0" w:space="0" w:color="auto"/>
          </w:divBdr>
        </w:div>
        <w:div w:id="980773911">
          <w:marLeft w:val="0"/>
          <w:marRight w:val="0"/>
          <w:marTop w:val="0"/>
          <w:marBottom w:val="0"/>
          <w:divBdr>
            <w:top w:val="none" w:sz="0" w:space="0" w:color="auto"/>
            <w:left w:val="none" w:sz="0" w:space="0" w:color="auto"/>
            <w:bottom w:val="none" w:sz="0" w:space="0" w:color="auto"/>
            <w:right w:val="none" w:sz="0" w:space="0" w:color="auto"/>
          </w:divBdr>
        </w:div>
        <w:div w:id="1038122743">
          <w:marLeft w:val="0"/>
          <w:marRight w:val="0"/>
          <w:marTop w:val="0"/>
          <w:marBottom w:val="0"/>
          <w:divBdr>
            <w:top w:val="none" w:sz="0" w:space="0" w:color="auto"/>
            <w:left w:val="none" w:sz="0" w:space="0" w:color="auto"/>
            <w:bottom w:val="none" w:sz="0" w:space="0" w:color="auto"/>
            <w:right w:val="none" w:sz="0" w:space="0" w:color="auto"/>
          </w:divBdr>
        </w:div>
        <w:div w:id="1224872160">
          <w:marLeft w:val="0"/>
          <w:marRight w:val="0"/>
          <w:marTop w:val="0"/>
          <w:marBottom w:val="0"/>
          <w:divBdr>
            <w:top w:val="none" w:sz="0" w:space="0" w:color="auto"/>
            <w:left w:val="none" w:sz="0" w:space="0" w:color="auto"/>
            <w:bottom w:val="none" w:sz="0" w:space="0" w:color="auto"/>
            <w:right w:val="none" w:sz="0" w:space="0" w:color="auto"/>
          </w:divBdr>
        </w:div>
        <w:div w:id="1243248950">
          <w:marLeft w:val="0"/>
          <w:marRight w:val="0"/>
          <w:marTop w:val="0"/>
          <w:marBottom w:val="0"/>
          <w:divBdr>
            <w:top w:val="none" w:sz="0" w:space="0" w:color="auto"/>
            <w:left w:val="none" w:sz="0" w:space="0" w:color="auto"/>
            <w:bottom w:val="none" w:sz="0" w:space="0" w:color="auto"/>
            <w:right w:val="none" w:sz="0" w:space="0" w:color="auto"/>
          </w:divBdr>
        </w:div>
        <w:div w:id="1250848208">
          <w:marLeft w:val="0"/>
          <w:marRight w:val="0"/>
          <w:marTop w:val="0"/>
          <w:marBottom w:val="0"/>
          <w:divBdr>
            <w:top w:val="none" w:sz="0" w:space="0" w:color="auto"/>
            <w:left w:val="none" w:sz="0" w:space="0" w:color="auto"/>
            <w:bottom w:val="none" w:sz="0" w:space="0" w:color="auto"/>
            <w:right w:val="none" w:sz="0" w:space="0" w:color="auto"/>
          </w:divBdr>
        </w:div>
        <w:div w:id="1728070154">
          <w:marLeft w:val="0"/>
          <w:marRight w:val="0"/>
          <w:marTop w:val="0"/>
          <w:marBottom w:val="0"/>
          <w:divBdr>
            <w:top w:val="none" w:sz="0" w:space="0" w:color="auto"/>
            <w:left w:val="none" w:sz="0" w:space="0" w:color="auto"/>
            <w:bottom w:val="none" w:sz="0" w:space="0" w:color="auto"/>
            <w:right w:val="none" w:sz="0" w:space="0" w:color="auto"/>
          </w:divBdr>
        </w:div>
        <w:div w:id="1821997675">
          <w:marLeft w:val="0"/>
          <w:marRight w:val="0"/>
          <w:marTop w:val="0"/>
          <w:marBottom w:val="0"/>
          <w:divBdr>
            <w:top w:val="none" w:sz="0" w:space="0" w:color="auto"/>
            <w:left w:val="none" w:sz="0" w:space="0" w:color="auto"/>
            <w:bottom w:val="none" w:sz="0" w:space="0" w:color="auto"/>
            <w:right w:val="none" w:sz="0" w:space="0" w:color="auto"/>
          </w:divBdr>
        </w:div>
        <w:div w:id="1840123026">
          <w:marLeft w:val="0"/>
          <w:marRight w:val="0"/>
          <w:marTop w:val="0"/>
          <w:marBottom w:val="0"/>
          <w:divBdr>
            <w:top w:val="none" w:sz="0" w:space="0" w:color="auto"/>
            <w:left w:val="none" w:sz="0" w:space="0" w:color="auto"/>
            <w:bottom w:val="none" w:sz="0" w:space="0" w:color="auto"/>
            <w:right w:val="none" w:sz="0" w:space="0" w:color="auto"/>
          </w:divBdr>
        </w:div>
        <w:div w:id="1947232902">
          <w:marLeft w:val="0"/>
          <w:marRight w:val="0"/>
          <w:marTop w:val="0"/>
          <w:marBottom w:val="0"/>
          <w:divBdr>
            <w:top w:val="none" w:sz="0" w:space="0" w:color="auto"/>
            <w:left w:val="none" w:sz="0" w:space="0" w:color="auto"/>
            <w:bottom w:val="none" w:sz="0" w:space="0" w:color="auto"/>
            <w:right w:val="none" w:sz="0" w:space="0" w:color="auto"/>
          </w:divBdr>
        </w:div>
        <w:div w:id="2104763324">
          <w:marLeft w:val="0"/>
          <w:marRight w:val="0"/>
          <w:marTop w:val="0"/>
          <w:marBottom w:val="0"/>
          <w:divBdr>
            <w:top w:val="none" w:sz="0" w:space="0" w:color="auto"/>
            <w:left w:val="none" w:sz="0" w:space="0" w:color="auto"/>
            <w:bottom w:val="none" w:sz="0" w:space="0" w:color="auto"/>
            <w:right w:val="none" w:sz="0" w:space="0" w:color="auto"/>
          </w:divBdr>
        </w:div>
      </w:divsChild>
    </w:div>
    <w:div w:id="296451642">
      <w:bodyDiv w:val="1"/>
      <w:marLeft w:val="0"/>
      <w:marRight w:val="0"/>
      <w:marTop w:val="0"/>
      <w:marBottom w:val="0"/>
      <w:divBdr>
        <w:top w:val="none" w:sz="0" w:space="0" w:color="auto"/>
        <w:left w:val="none" w:sz="0" w:space="0" w:color="auto"/>
        <w:bottom w:val="none" w:sz="0" w:space="0" w:color="auto"/>
        <w:right w:val="none" w:sz="0" w:space="0" w:color="auto"/>
      </w:divBdr>
    </w:div>
    <w:div w:id="296910481">
      <w:bodyDiv w:val="1"/>
      <w:marLeft w:val="0"/>
      <w:marRight w:val="0"/>
      <w:marTop w:val="0"/>
      <w:marBottom w:val="0"/>
      <w:divBdr>
        <w:top w:val="none" w:sz="0" w:space="0" w:color="auto"/>
        <w:left w:val="none" w:sz="0" w:space="0" w:color="auto"/>
        <w:bottom w:val="none" w:sz="0" w:space="0" w:color="auto"/>
        <w:right w:val="none" w:sz="0" w:space="0" w:color="auto"/>
      </w:divBdr>
    </w:div>
    <w:div w:id="297300531">
      <w:bodyDiv w:val="1"/>
      <w:marLeft w:val="0"/>
      <w:marRight w:val="0"/>
      <w:marTop w:val="0"/>
      <w:marBottom w:val="0"/>
      <w:divBdr>
        <w:top w:val="none" w:sz="0" w:space="0" w:color="auto"/>
        <w:left w:val="none" w:sz="0" w:space="0" w:color="auto"/>
        <w:bottom w:val="none" w:sz="0" w:space="0" w:color="auto"/>
        <w:right w:val="none" w:sz="0" w:space="0" w:color="auto"/>
      </w:divBdr>
    </w:div>
    <w:div w:id="297540512">
      <w:bodyDiv w:val="1"/>
      <w:marLeft w:val="0"/>
      <w:marRight w:val="0"/>
      <w:marTop w:val="0"/>
      <w:marBottom w:val="0"/>
      <w:divBdr>
        <w:top w:val="none" w:sz="0" w:space="0" w:color="auto"/>
        <w:left w:val="none" w:sz="0" w:space="0" w:color="auto"/>
        <w:bottom w:val="none" w:sz="0" w:space="0" w:color="auto"/>
        <w:right w:val="none" w:sz="0" w:space="0" w:color="auto"/>
      </w:divBdr>
    </w:div>
    <w:div w:id="297806991">
      <w:bodyDiv w:val="1"/>
      <w:marLeft w:val="0"/>
      <w:marRight w:val="0"/>
      <w:marTop w:val="0"/>
      <w:marBottom w:val="0"/>
      <w:divBdr>
        <w:top w:val="none" w:sz="0" w:space="0" w:color="auto"/>
        <w:left w:val="none" w:sz="0" w:space="0" w:color="auto"/>
        <w:bottom w:val="none" w:sz="0" w:space="0" w:color="auto"/>
        <w:right w:val="none" w:sz="0" w:space="0" w:color="auto"/>
      </w:divBdr>
    </w:div>
    <w:div w:id="297807367">
      <w:bodyDiv w:val="1"/>
      <w:marLeft w:val="0"/>
      <w:marRight w:val="0"/>
      <w:marTop w:val="0"/>
      <w:marBottom w:val="0"/>
      <w:divBdr>
        <w:top w:val="none" w:sz="0" w:space="0" w:color="auto"/>
        <w:left w:val="none" w:sz="0" w:space="0" w:color="auto"/>
        <w:bottom w:val="none" w:sz="0" w:space="0" w:color="auto"/>
        <w:right w:val="none" w:sz="0" w:space="0" w:color="auto"/>
      </w:divBdr>
      <w:divsChild>
        <w:div w:id="139807185">
          <w:marLeft w:val="0"/>
          <w:marRight w:val="0"/>
          <w:marTop w:val="0"/>
          <w:marBottom w:val="0"/>
          <w:divBdr>
            <w:top w:val="none" w:sz="0" w:space="0" w:color="auto"/>
            <w:left w:val="none" w:sz="0" w:space="0" w:color="auto"/>
            <w:bottom w:val="none" w:sz="0" w:space="0" w:color="auto"/>
            <w:right w:val="none" w:sz="0" w:space="0" w:color="auto"/>
          </w:divBdr>
        </w:div>
        <w:div w:id="226191144">
          <w:marLeft w:val="0"/>
          <w:marRight w:val="0"/>
          <w:marTop w:val="0"/>
          <w:marBottom w:val="0"/>
          <w:divBdr>
            <w:top w:val="none" w:sz="0" w:space="0" w:color="auto"/>
            <w:left w:val="none" w:sz="0" w:space="0" w:color="auto"/>
            <w:bottom w:val="none" w:sz="0" w:space="0" w:color="auto"/>
            <w:right w:val="none" w:sz="0" w:space="0" w:color="auto"/>
          </w:divBdr>
        </w:div>
        <w:div w:id="240336918">
          <w:marLeft w:val="0"/>
          <w:marRight w:val="0"/>
          <w:marTop w:val="0"/>
          <w:marBottom w:val="0"/>
          <w:divBdr>
            <w:top w:val="none" w:sz="0" w:space="0" w:color="auto"/>
            <w:left w:val="none" w:sz="0" w:space="0" w:color="auto"/>
            <w:bottom w:val="none" w:sz="0" w:space="0" w:color="auto"/>
            <w:right w:val="none" w:sz="0" w:space="0" w:color="auto"/>
          </w:divBdr>
        </w:div>
        <w:div w:id="444153947">
          <w:marLeft w:val="0"/>
          <w:marRight w:val="0"/>
          <w:marTop w:val="0"/>
          <w:marBottom w:val="0"/>
          <w:divBdr>
            <w:top w:val="none" w:sz="0" w:space="0" w:color="auto"/>
            <w:left w:val="none" w:sz="0" w:space="0" w:color="auto"/>
            <w:bottom w:val="none" w:sz="0" w:space="0" w:color="auto"/>
            <w:right w:val="none" w:sz="0" w:space="0" w:color="auto"/>
          </w:divBdr>
        </w:div>
        <w:div w:id="471485456">
          <w:marLeft w:val="0"/>
          <w:marRight w:val="0"/>
          <w:marTop w:val="0"/>
          <w:marBottom w:val="0"/>
          <w:divBdr>
            <w:top w:val="none" w:sz="0" w:space="0" w:color="auto"/>
            <w:left w:val="none" w:sz="0" w:space="0" w:color="auto"/>
            <w:bottom w:val="none" w:sz="0" w:space="0" w:color="auto"/>
            <w:right w:val="none" w:sz="0" w:space="0" w:color="auto"/>
          </w:divBdr>
        </w:div>
        <w:div w:id="473835382">
          <w:marLeft w:val="0"/>
          <w:marRight w:val="0"/>
          <w:marTop w:val="0"/>
          <w:marBottom w:val="0"/>
          <w:divBdr>
            <w:top w:val="none" w:sz="0" w:space="0" w:color="auto"/>
            <w:left w:val="none" w:sz="0" w:space="0" w:color="auto"/>
            <w:bottom w:val="none" w:sz="0" w:space="0" w:color="auto"/>
            <w:right w:val="none" w:sz="0" w:space="0" w:color="auto"/>
          </w:divBdr>
        </w:div>
        <w:div w:id="584144338">
          <w:marLeft w:val="0"/>
          <w:marRight w:val="0"/>
          <w:marTop w:val="0"/>
          <w:marBottom w:val="0"/>
          <w:divBdr>
            <w:top w:val="none" w:sz="0" w:space="0" w:color="auto"/>
            <w:left w:val="none" w:sz="0" w:space="0" w:color="auto"/>
            <w:bottom w:val="none" w:sz="0" w:space="0" w:color="auto"/>
            <w:right w:val="none" w:sz="0" w:space="0" w:color="auto"/>
          </w:divBdr>
        </w:div>
        <w:div w:id="693113318">
          <w:marLeft w:val="0"/>
          <w:marRight w:val="0"/>
          <w:marTop w:val="0"/>
          <w:marBottom w:val="0"/>
          <w:divBdr>
            <w:top w:val="none" w:sz="0" w:space="0" w:color="auto"/>
            <w:left w:val="none" w:sz="0" w:space="0" w:color="auto"/>
            <w:bottom w:val="none" w:sz="0" w:space="0" w:color="auto"/>
            <w:right w:val="none" w:sz="0" w:space="0" w:color="auto"/>
          </w:divBdr>
        </w:div>
        <w:div w:id="867182069">
          <w:marLeft w:val="0"/>
          <w:marRight w:val="0"/>
          <w:marTop w:val="0"/>
          <w:marBottom w:val="0"/>
          <w:divBdr>
            <w:top w:val="none" w:sz="0" w:space="0" w:color="auto"/>
            <w:left w:val="none" w:sz="0" w:space="0" w:color="auto"/>
            <w:bottom w:val="none" w:sz="0" w:space="0" w:color="auto"/>
            <w:right w:val="none" w:sz="0" w:space="0" w:color="auto"/>
          </w:divBdr>
        </w:div>
        <w:div w:id="972515621">
          <w:marLeft w:val="0"/>
          <w:marRight w:val="0"/>
          <w:marTop w:val="0"/>
          <w:marBottom w:val="0"/>
          <w:divBdr>
            <w:top w:val="none" w:sz="0" w:space="0" w:color="auto"/>
            <w:left w:val="none" w:sz="0" w:space="0" w:color="auto"/>
            <w:bottom w:val="none" w:sz="0" w:space="0" w:color="auto"/>
            <w:right w:val="none" w:sz="0" w:space="0" w:color="auto"/>
          </w:divBdr>
        </w:div>
        <w:div w:id="1001588237">
          <w:marLeft w:val="0"/>
          <w:marRight w:val="0"/>
          <w:marTop w:val="0"/>
          <w:marBottom w:val="0"/>
          <w:divBdr>
            <w:top w:val="none" w:sz="0" w:space="0" w:color="auto"/>
            <w:left w:val="none" w:sz="0" w:space="0" w:color="auto"/>
            <w:bottom w:val="none" w:sz="0" w:space="0" w:color="auto"/>
            <w:right w:val="none" w:sz="0" w:space="0" w:color="auto"/>
          </w:divBdr>
        </w:div>
        <w:div w:id="1055466919">
          <w:marLeft w:val="0"/>
          <w:marRight w:val="0"/>
          <w:marTop w:val="0"/>
          <w:marBottom w:val="0"/>
          <w:divBdr>
            <w:top w:val="none" w:sz="0" w:space="0" w:color="auto"/>
            <w:left w:val="none" w:sz="0" w:space="0" w:color="auto"/>
            <w:bottom w:val="none" w:sz="0" w:space="0" w:color="auto"/>
            <w:right w:val="none" w:sz="0" w:space="0" w:color="auto"/>
          </w:divBdr>
        </w:div>
        <w:div w:id="1374500489">
          <w:marLeft w:val="0"/>
          <w:marRight w:val="0"/>
          <w:marTop w:val="0"/>
          <w:marBottom w:val="0"/>
          <w:divBdr>
            <w:top w:val="none" w:sz="0" w:space="0" w:color="auto"/>
            <w:left w:val="none" w:sz="0" w:space="0" w:color="auto"/>
            <w:bottom w:val="none" w:sz="0" w:space="0" w:color="auto"/>
            <w:right w:val="none" w:sz="0" w:space="0" w:color="auto"/>
          </w:divBdr>
        </w:div>
        <w:div w:id="1576432151">
          <w:marLeft w:val="0"/>
          <w:marRight w:val="0"/>
          <w:marTop w:val="0"/>
          <w:marBottom w:val="0"/>
          <w:divBdr>
            <w:top w:val="none" w:sz="0" w:space="0" w:color="auto"/>
            <w:left w:val="none" w:sz="0" w:space="0" w:color="auto"/>
            <w:bottom w:val="none" w:sz="0" w:space="0" w:color="auto"/>
            <w:right w:val="none" w:sz="0" w:space="0" w:color="auto"/>
          </w:divBdr>
        </w:div>
        <w:div w:id="1939747388">
          <w:marLeft w:val="0"/>
          <w:marRight w:val="0"/>
          <w:marTop w:val="0"/>
          <w:marBottom w:val="0"/>
          <w:divBdr>
            <w:top w:val="none" w:sz="0" w:space="0" w:color="auto"/>
            <w:left w:val="none" w:sz="0" w:space="0" w:color="auto"/>
            <w:bottom w:val="none" w:sz="0" w:space="0" w:color="auto"/>
            <w:right w:val="none" w:sz="0" w:space="0" w:color="auto"/>
          </w:divBdr>
        </w:div>
        <w:div w:id="1985046081">
          <w:marLeft w:val="0"/>
          <w:marRight w:val="0"/>
          <w:marTop w:val="0"/>
          <w:marBottom w:val="0"/>
          <w:divBdr>
            <w:top w:val="none" w:sz="0" w:space="0" w:color="auto"/>
            <w:left w:val="none" w:sz="0" w:space="0" w:color="auto"/>
            <w:bottom w:val="none" w:sz="0" w:space="0" w:color="auto"/>
            <w:right w:val="none" w:sz="0" w:space="0" w:color="auto"/>
          </w:divBdr>
        </w:div>
      </w:divsChild>
    </w:div>
    <w:div w:id="297993806">
      <w:bodyDiv w:val="1"/>
      <w:marLeft w:val="0"/>
      <w:marRight w:val="0"/>
      <w:marTop w:val="0"/>
      <w:marBottom w:val="0"/>
      <w:divBdr>
        <w:top w:val="none" w:sz="0" w:space="0" w:color="auto"/>
        <w:left w:val="none" w:sz="0" w:space="0" w:color="auto"/>
        <w:bottom w:val="none" w:sz="0" w:space="0" w:color="auto"/>
        <w:right w:val="none" w:sz="0" w:space="0" w:color="auto"/>
      </w:divBdr>
    </w:div>
    <w:div w:id="298264498">
      <w:bodyDiv w:val="1"/>
      <w:marLeft w:val="0"/>
      <w:marRight w:val="0"/>
      <w:marTop w:val="0"/>
      <w:marBottom w:val="0"/>
      <w:divBdr>
        <w:top w:val="none" w:sz="0" w:space="0" w:color="auto"/>
        <w:left w:val="none" w:sz="0" w:space="0" w:color="auto"/>
        <w:bottom w:val="none" w:sz="0" w:space="0" w:color="auto"/>
        <w:right w:val="none" w:sz="0" w:space="0" w:color="auto"/>
      </w:divBdr>
    </w:div>
    <w:div w:id="298413656">
      <w:bodyDiv w:val="1"/>
      <w:marLeft w:val="0"/>
      <w:marRight w:val="0"/>
      <w:marTop w:val="0"/>
      <w:marBottom w:val="0"/>
      <w:divBdr>
        <w:top w:val="none" w:sz="0" w:space="0" w:color="auto"/>
        <w:left w:val="none" w:sz="0" w:space="0" w:color="auto"/>
        <w:bottom w:val="none" w:sz="0" w:space="0" w:color="auto"/>
        <w:right w:val="none" w:sz="0" w:space="0" w:color="auto"/>
      </w:divBdr>
    </w:div>
    <w:div w:id="298536030">
      <w:bodyDiv w:val="1"/>
      <w:marLeft w:val="0"/>
      <w:marRight w:val="0"/>
      <w:marTop w:val="0"/>
      <w:marBottom w:val="0"/>
      <w:divBdr>
        <w:top w:val="none" w:sz="0" w:space="0" w:color="auto"/>
        <w:left w:val="none" w:sz="0" w:space="0" w:color="auto"/>
        <w:bottom w:val="none" w:sz="0" w:space="0" w:color="auto"/>
        <w:right w:val="none" w:sz="0" w:space="0" w:color="auto"/>
      </w:divBdr>
    </w:div>
    <w:div w:id="298608627">
      <w:bodyDiv w:val="1"/>
      <w:marLeft w:val="0"/>
      <w:marRight w:val="0"/>
      <w:marTop w:val="0"/>
      <w:marBottom w:val="0"/>
      <w:divBdr>
        <w:top w:val="none" w:sz="0" w:space="0" w:color="auto"/>
        <w:left w:val="none" w:sz="0" w:space="0" w:color="auto"/>
        <w:bottom w:val="none" w:sz="0" w:space="0" w:color="auto"/>
        <w:right w:val="none" w:sz="0" w:space="0" w:color="auto"/>
      </w:divBdr>
    </w:div>
    <w:div w:id="298728614">
      <w:bodyDiv w:val="1"/>
      <w:marLeft w:val="0"/>
      <w:marRight w:val="0"/>
      <w:marTop w:val="0"/>
      <w:marBottom w:val="0"/>
      <w:divBdr>
        <w:top w:val="none" w:sz="0" w:space="0" w:color="auto"/>
        <w:left w:val="none" w:sz="0" w:space="0" w:color="auto"/>
        <w:bottom w:val="none" w:sz="0" w:space="0" w:color="auto"/>
        <w:right w:val="none" w:sz="0" w:space="0" w:color="auto"/>
      </w:divBdr>
    </w:div>
    <w:div w:id="298846469">
      <w:bodyDiv w:val="1"/>
      <w:marLeft w:val="0"/>
      <w:marRight w:val="0"/>
      <w:marTop w:val="0"/>
      <w:marBottom w:val="0"/>
      <w:divBdr>
        <w:top w:val="none" w:sz="0" w:space="0" w:color="auto"/>
        <w:left w:val="none" w:sz="0" w:space="0" w:color="auto"/>
        <w:bottom w:val="none" w:sz="0" w:space="0" w:color="auto"/>
        <w:right w:val="none" w:sz="0" w:space="0" w:color="auto"/>
      </w:divBdr>
    </w:div>
    <w:div w:id="299263996">
      <w:bodyDiv w:val="1"/>
      <w:marLeft w:val="0"/>
      <w:marRight w:val="0"/>
      <w:marTop w:val="0"/>
      <w:marBottom w:val="0"/>
      <w:divBdr>
        <w:top w:val="none" w:sz="0" w:space="0" w:color="auto"/>
        <w:left w:val="none" w:sz="0" w:space="0" w:color="auto"/>
        <w:bottom w:val="none" w:sz="0" w:space="0" w:color="auto"/>
        <w:right w:val="none" w:sz="0" w:space="0" w:color="auto"/>
      </w:divBdr>
    </w:div>
    <w:div w:id="299503770">
      <w:bodyDiv w:val="1"/>
      <w:marLeft w:val="0"/>
      <w:marRight w:val="0"/>
      <w:marTop w:val="0"/>
      <w:marBottom w:val="0"/>
      <w:divBdr>
        <w:top w:val="none" w:sz="0" w:space="0" w:color="auto"/>
        <w:left w:val="none" w:sz="0" w:space="0" w:color="auto"/>
        <w:bottom w:val="none" w:sz="0" w:space="0" w:color="auto"/>
        <w:right w:val="none" w:sz="0" w:space="0" w:color="auto"/>
      </w:divBdr>
    </w:div>
    <w:div w:id="299573354">
      <w:bodyDiv w:val="1"/>
      <w:marLeft w:val="0"/>
      <w:marRight w:val="0"/>
      <w:marTop w:val="0"/>
      <w:marBottom w:val="0"/>
      <w:divBdr>
        <w:top w:val="none" w:sz="0" w:space="0" w:color="auto"/>
        <w:left w:val="none" w:sz="0" w:space="0" w:color="auto"/>
        <w:bottom w:val="none" w:sz="0" w:space="0" w:color="auto"/>
        <w:right w:val="none" w:sz="0" w:space="0" w:color="auto"/>
      </w:divBdr>
    </w:div>
    <w:div w:id="299578573">
      <w:bodyDiv w:val="1"/>
      <w:marLeft w:val="0"/>
      <w:marRight w:val="0"/>
      <w:marTop w:val="0"/>
      <w:marBottom w:val="0"/>
      <w:divBdr>
        <w:top w:val="none" w:sz="0" w:space="0" w:color="auto"/>
        <w:left w:val="none" w:sz="0" w:space="0" w:color="auto"/>
        <w:bottom w:val="none" w:sz="0" w:space="0" w:color="auto"/>
        <w:right w:val="none" w:sz="0" w:space="0" w:color="auto"/>
      </w:divBdr>
    </w:div>
    <w:div w:id="299655640">
      <w:bodyDiv w:val="1"/>
      <w:marLeft w:val="0"/>
      <w:marRight w:val="0"/>
      <w:marTop w:val="0"/>
      <w:marBottom w:val="0"/>
      <w:divBdr>
        <w:top w:val="none" w:sz="0" w:space="0" w:color="auto"/>
        <w:left w:val="none" w:sz="0" w:space="0" w:color="auto"/>
        <w:bottom w:val="none" w:sz="0" w:space="0" w:color="auto"/>
        <w:right w:val="none" w:sz="0" w:space="0" w:color="auto"/>
      </w:divBdr>
    </w:div>
    <w:div w:id="299774001">
      <w:bodyDiv w:val="1"/>
      <w:marLeft w:val="0"/>
      <w:marRight w:val="0"/>
      <w:marTop w:val="0"/>
      <w:marBottom w:val="0"/>
      <w:divBdr>
        <w:top w:val="none" w:sz="0" w:space="0" w:color="auto"/>
        <w:left w:val="none" w:sz="0" w:space="0" w:color="auto"/>
        <w:bottom w:val="none" w:sz="0" w:space="0" w:color="auto"/>
        <w:right w:val="none" w:sz="0" w:space="0" w:color="auto"/>
      </w:divBdr>
    </w:div>
    <w:div w:id="300382687">
      <w:bodyDiv w:val="1"/>
      <w:marLeft w:val="0"/>
      <w:marRight w:val="0"/>
      <w:marTop w:val="0"/>
      <w:marBottom w:val="0"/>
      <w:divBdr>
        <w:top w:val="none" w:sz="0" w:space="0" w:color="auto"/>
        <w:left w:val="none" w:sz="0" w:space="0" w:color="auto"/>
        <w:bottom w:val="none" w:sz="0" w:space="0" w:color="auto"/>
        <w:right w:val="none" w:sz="0" w:space="0" w:color="auto"/>
      </w:divBdr>
    </w:div>
    <w:div w:id="300424510">
      <w:bodyDiv w:val="1"/>
      <w:marLeft w:val="0"/>
      <w:marRight w:val="0"/>
      <w:marTop w:val="0"/>
      <w:marBottom w:val="0"/>
      <w:divBdr>
        <w:top w:val="none" w:sz="0" w:space="0" w:color="auto"/>
        <w:left w:val="none" w:sz="0" w:space="0" w:color="auto"/>
        <w:bottom w:val="none" w:sz="0" w:space="0" w:color="auto"/>
        <w:right w:val="none" w:sz="0" w:space="0" w:color="auto"/>
      </w:divBdr>
    </w:div>
    <w:div w:id="300504477">
      <w:bodyDiv w:val="1"/>
      <w:marLeft w:val="0"/>
      <w:marRight w:val="0"/>
      <w:marTop w:val="0"/>
      <w:marBottom w:val="0"/>
      <w:divBdr>
        <w:top w:val="none" w:sz="0" w:space="0" w:color="auto"/>
        <w:left w:val="none" w:sz="0" w:space="0" w:color="auto"/>
        <w:bottom w:val="none" w:sz="0" w:space="0" w:color="auto"/>
        <w:right w:val="none" w:sz="0" w:space="0" w:color="auto"/>
      </w:divBdr>
    </w:div>
    <w:div w:id="301009427">
      <w:bodyDiv w:val="1"/>
      <w:marLeft w:val="0"/>
      <w:marRight w:val="0"/>
      <w:marTop w:val="0"/>
      <w:marBottom w:val="0"/>
      <w:divBdr>
        <w:top w:val="none" w:sz="0" w:space="0" w:color="auto"/>
        <w:left w:val="none" w:sz="0" w:space="0" w:color="auto"/>
        <w:bottom w:val="none" w:sz="0" w:space="0" w:color="auto"/>
        <w:right w:val="none" w:sz="0" w:space="0" w:color="auto"/>
      </w:divBdr>
    </w:div>
    <w:div w:id="301035783">
      <w:bodyDiv w:val="1"/>
      <w:marLeft w:val="0"/>
      <w:marRight w:val="0"/>
      <w:marTop w:val="0"/>
      <w:marBottom w:val="0"/>
      <w:divBdr>
        <w:top w:val="none" w:sz="0" w:space="0" w:color="auto"/>
        <w:left w:val="none" w:sz="0" w:space="0" w:color="auto"/>
        <w:bottom w:val="none" w:sz="0" w:space="0" w:color="auto"/>
        <w:right w:val="none" w:sz="0" w:space="0" w:color="auto"/>
      </w:divBdr>
    </w:div>
    <w:div w:id="301621976">
      <w:bodyDiv w:val="1"/>
      <w:marLeft w:val="0"/>
      <w:marRight w:val="0"/>
      <w:marTop w:val="0"/>
      <w:marBottom w:val="0"/>
      <w:divBdr>
        <w:top w:val="none" w:sz="0" w:space="0" w:color="auto"/>
        <w:left w:val="none" w:sz="0" w:space="0" w:color="auto"/>
        <w:bottom w:val="none" w:sz="0" w:space="0" w:color="auto"/>
        <w:right w:val="none" w:sz="0" w:space="0" w:color="auto"/>
      </w:divBdr>
    </w:div>
    <w:div w:id="301811497">
      <w:bodyDiv w:val="1"/>
      <w:marLeft w:val="0"/>
      <w:marRight w:val="0"/>
      <w:marTop w:val="0"/>
      <w:marBottom w:val="0"/>
      <w:divBdr>
        <w:top w:val="none" w:sz="0" w:space="0" w:color="auto"/>
        <w:left w:val="none" w:sz="0" w:space="0" w:color="auto"/>
        <w:bottom w:val="none" w:sz="0" w:space="0" w:color="auto"/>
        <w:right w:val="none" w:sz="0" w:space="0" w:color="auto"/>
      </w:divBdr>
    </w:div>
    <w:div w:id="302008851">
      <w:bodyDiv w:val="1"/>
      <w:marLeft w:val="0"/>
      <w:marRight w:val="0"/>
      <w:marTop w:val="0"/>
      <w:marBottom w:val="0"/>
      <w:divBdr>
        <w:top w:val="none" w:sz="0" w:space="0" w:color="auto"/>
        <w:left w:val="none" w:sz="0" w:space="0" w:color="auto"/>
        <w:bottom w:val="none" w:sz="0" w:space="0" w:color="auto"/>
        <w:right w:val="none" w:sz="0" w:space="0" w:color="auto"/>
      </w:divBdr>
    </w:div>
    <w:div w:id="302085680">
      <w:bodyDiv w:val="1"/>
      <w:marLeft w:val="0"/>
      <w:marRight w:val="0"/>
      <w:marTop w:val="0"/>
      <w:marBottom w:val="0"/>
      <w:divBdr>
        <w:top w:val="none" w:sz="0" w:space="0" w:color="auto"/>
        <w:left w:val="none" w:sz="0" w:space="0" w:color="auto"/>
        <w:bottom w:val="none" w:sz="0" w:space="0" w:color="auto"/>
        <w:right w:val="none" w:sz="0" w:space="0" w:color="auto"/>
      </w:divBdr>
    </w:div>
    <w:div w:id="302122689">
      <w:bodyDiv w:val="1"/>
      <w:marLeft w:val="0"/>
      <w:marRight w:val="0"/>
      <w:marTop w:val="0"/>
      <w:marBottom w:val="0"/>
      <w:divBdr>
        <w:top w:val="none" w:sz="0" w:space="0" w:color="auto"/>
        <w:left w:val="none" w:sz="0" w:space="0" w:color="auto"/>
        <w:bottom w:val="none" w:sz="0" w:space="0" w:color="auto"/>
        <w:right w:val="none" w:sz="0" w:space="0" w:color="auto"/>
      </w:divBdr>
    </w:div>
    <w:div w:id="302348834">
      <w:bodyDiv w:val="1"/>
      <w:marLeft w:val="0"/>
      <w:marRight w:val="0"/>
      <w:marTop w:val="0"/>
      <w:marBottom w:val="0"/>
      <w:divBdr>
        <w:top w:val="none" w:sz="0" w:space="0" w:color="auto"/>
        <w:left w:val="none" w:sz="0" w:space="0" w:color="auto"/>
        <w:bottom w:val="none" w:sz="0" w:space="0" w:color="auto"/>
        <w:right w:val="none" w:sz="0" w:space="0" w:color="auto"/>
      </w:divBdr>
    </w:div>
    <w:div w:id="303318574">
      <w:bodyDiv w:val="1"/>
      <w:marLeft w:val="0"/>
      <w:marRight w:val="0"/>
      <w:marTop w:val="0"/>
      <w:marBottom w:val="0"/>
      <w:divBdr>
        <w:top w:val="none" w:sz="0" w:space="0" w:color="auto"/>
        <w:left w:val="none" w:sz="0" w:space="0" w:color="auto"/>
        <w:bottom w:val="none" w:sz="0" w:space="0" w:color="auto"/>
        <w:right w:val="none" w:sz="0" w:space="0" w:color="auto"/>
      </w:divBdr>
    </w:div>
    <w:div w:id="303463349">
      <w:bodyDiv w:val="1"/>
      <w:marLeft w:val="0"/>
      <w:marRight w:val="0"/>
      <w:marTop w:val="0"/>
      <w:marBottom w:val="0"/>
      <w:divBdr>
        <w:top w:val="none" w:sz="0" w:space="0" w:color="auto"/>
        <w:left w:val="none" w:sz="0" w:space="0" w:color="auto"/>
        <w:bottom w:val="none" w:sz="0" w:space="0" w:color="auto"/>
        <w:right w:val="none" w:sz="0" w:space="0" w:color="auto"/>
      </w:divBdr>
    </w:div>
    <w:div w:id="303507500">
      <w:bodyDiv w:val="1"/>
      <w:marLeft w:val="0"/>
      <w:marRight w:val="0"/>
      <w:marTop w:val="0"/>
      <w:marBottom w:val="0"/>
      <w:divBdr>
        <w:top w:val="none" w:sz="0" w:space="0" w:color="auto"/>
        <w:left w:val="none" w:sz="0" w:space="0" w:color="auto"/>
        <w:bottom w:val="none" w:sz="0" w:space="0" w:color="auto"/>
        <w:right w:val="none" w:sz="0" w:space="0" w:color="auto"/>
      </w:divBdr>
    </w:div>
    <w:div w:id="303509032">
      <w:bodyDiv w:val="1"/>
      <w:marLeft w:val="0"/>
      <w:marRight w:val="0"/>
      <w:marTop w:val="0"/>
      <w:marBottom w:val="0"/>
      <w:divBdr>
        <w:top w:val="none" w:sz="0" w:space="0" w:color="auto"/>
        <w:left w:val="none" w:sz="0" w:space="0" w:color="auto"/>
        <w:bottom w:val="none" w:sz="0" w:space="0" w:color="auto"/>
        <w:right w:val="none" w:sz="0" w:space="0" w:color="auto"/>
      </w:divBdr>
    </w:div>
    <w:div w:id="303850381">
      <w:bodyDiv w:val="1"/>
      <w:marLeft w:val="0"/>
      <w:marRight w:val="0"/>
      <w:marTop w:val="0"/>
      <w:marBottom w:val="0"/>
      <w:divBdr>
        <w:top w:val="none" w:sz="0" w:space="0" w:color="auto"/>
        <w:left w:val="none" w:sz="0" w:space="0" w:color="auto"/>
        <w:bottom w:val="none" w:sz="0" w:space="0" w:color="auto"/>
        <w:right w:val="none" w:sz="0" w:space="0" w:color="auto"/>
      </w:divBdr>
    </w:div>
    <w:div w:id="304117975">
      <w:bodyDiv w:val="1"/>
      <w:marLeft w:val="0"/>
      <w:marRight w:val="0"/>
      <w:marTop w:val="0"/>
      <w:marBottom w:val="0"/>
      <w:divBdr>
        <w:top w:val="none" w:sz="0" w:space="0" w:color="auto"/>
        <w:left w:val="none" w:sz="0" w:space="0" w:color="auto"/>
        <w:bottom w:val="none" w:sz="0" w:space="0" w:color="auto"/>
        <w:right w:val="none" w:sz="0" w:space="0" w:color="auto"/>
      </w:divBdr>
    </w:div>
    <w:div w:id="304703267">
      <w:bodyDiv w:val="1"/>
      <w:marLeft w:val="0"/>
      <w:marRight w:val="0"/>
      <w:marTop w:val="0"/>
      <w:marBottom w:val="0"/>
      <w:divBdr>
        <w:top w:val="none" w:sz="0" w:space="0" w:color="auto"/>
        <w:left w:val="none" w:sz="0" w:space="0" w:color="auto"/>
        <w:bottom w:val="none" w:sz="0" w:space="0" w:color="auto"/>
        <w:right w:val="none" w:sz="0" w:space="0" w:color="auto"/>
      </w:divBdr>
    </w:div>
    <w:div w:id="304745231">
      <w:bodyDiv w:val="1"/>
      <w:marLeft w:val="0"/>
      <w:marRight w:val="0"/>
      <w:marTop w:val="0"/>
      <w:marBottom w:val="0"/>
      <w:divBdr>
        <w:top w:val="none" w:sz="0" w:space="0" w:color="auto"/>
        <w:left w:val="none" w:sz="0" w:space="0" w:color="auto"/>
        <w:bottom w:val="none" w:sz="0" w:space="0" w:color="auto"/>
        <w:right w:val="none" w:sz="0" w:space="0" w:color="auto"/>
      </w:divBdr>
    </w:div>
    <w:div w:id="305011468">
      <w:bodyDiv w:val="1"/>
      <w:marLeft w:val="0"/>
      <w:marRight w:val="0"/>
      <w:marTop w:val="0"/>
      <w:marBottom w:val="0"/>
      <w:divBdr>
        <w:top w:val="none" w:sz="0" w:space="0" w:color="auto"/>
        <w:left w:val="none" w:sz="0" w:space="0" w:color="auto"/>
        <w:bottom w:val="none" w:sz="0" w:space="0" w:color="auto"/>
        <w:right w:val="none" w:sz="0" w:space="0" w:color="auto"/>
      </w:divBdr>
      <w:divsChild>
        <w:div w:id="19168621">
          <w:marLeft w:val="0"/>
          <w:marRight w:val="0"/>
          <w:marTop w:val="0"/>
          <w:marBottom w:val="0"/>
          <w:divBdr>
            <w:top w:val="none" w:sz="0" w:space="0" w:color="auto"/>
            <w:left w:val="none" w:sz="0" w:space="0" w:color="auto"/>
            <w:bottom w:val="none" w:sz="0" w:space="0" w:color="auto"/>
            <w:right w:val="none" w:sz="0" w:space="0" w:color="auto"/>
          </w:divBdr>
        </w:div>
        <w:div w:id="20668970">
          <w:marLeft w:val="0"/>
          <w:marRight w:val="0"/>
          <w:marTop w:val="0"/>
          <w:marBottom w:val="0"/>
          <w:divBdr>
            <w:top w:val="none" w:sz="0" w:space="0" w:color="auto"/>
            <w:left w:val="none" w:sz="0" w:space="0" w:color="auto"/>
            <w:bottom w:val="none" w:sz="0" w:space="0" w:color="auto"/>
            <w:right w:val="none" w:sz="0" w:space="0" w:color="auto"/>
          </w:divBdr>
        </w:div>
        <w:div w:id="60056531">
          <w:marLeft w:val="0"/>
          <w:marRight w:val="0"/>
          <w:marTop w:val="0"/>
          <w:marBottom w:val="0"/>
          <w:divBdr>
            <w:top w:val="none" w:sz="0" w:space="0" w:color="auto"/>
            <w:left w:val="none" w:sz="0" w:space="0" w:color="auto"/>
            <w:bottom w:val="none" w:sz="0" w:space="0" w:color="auto"/>
            <w:right w:val="none" w:sz="0" w:space="0" w:color="auto"/>
          </w:divBdr>
        </w:div>
        <w:div w:id="367343050">
          <w:marLeft w:val="0"/>
          <w:marRight w:val="0"/>
          <w:marTop w:val="0"/>
          <w:marBottom w:val="0"/>
          <w:divBdr>
            <w:top w:val="none" w:sz="0" w:space="0" w:color="auto"/>
            <w:left w:val="none" w:sz="0" w:space="0" w:color="auto"/>
            <w:bottom w:val="none" w:sz="0" w:space="0" w:color="auto"/>
            <w:right w:val="none" w:sz="0" w:space="0" w:color="auto"/>
          </w:divBdr>
        </w:div>
        <w:div w:id="429548839">
          <w:marLeft w:val="0"/>
          <w:marRight w:val="0"/>
          <w:marTop w:val="0"/>
          <w:marBottom w:val="0"/>
          <w:divBdr>
            <w:top w:val="none" w:sz="0" w:space="0" w:color="auto"/>
            <w:left w:val="none" w:sz="0" w:space="0" w:color="auto"/>
            <w:bottom w:val="none" w:sz="0" w:space="0" w:color="auto"/>
            <w:right w:val="none" w:sz="0" w:space="0" w:color="auto"/>
          </w:divBdr>
        </w:div>
        <w:div w:id="441386035">
          <w:marLeft w:val="0"/>
          <w:marRight w:val="0"/>
          <w:marTop w:val="0"/>
          <w:marBottom w:val="0"/>
          <w:divBdr>
            <w:top w:val="none" w:sz="0" w:space="0" w:color="auto"/>
            <w:left w:val="none" w:sz="0" w:space="0" w:color="auto"/>
            <w:bottom w:val="none" w:sz="0" w:space="0" w:color="auto"/>
            <w:right w:val="none" w:sz="0" w:space="0" w:color="auto"/>
          </w:divBdr>
        </w:div>
        <w:div w:id="566500582">
          <w:marLeft w:val="0"/>
          <w:marRight w:val="0"/>
          <w:marTop w:val="0"/>
          <w:marBottom w:val="0"/>
          <w:divBdr>
            <w:top w:val="none" w:sz="0" w:space="0" w:color="auto"/>
            <w:left w:val="none" w:sz="0" w:space="0" w:color="auto"/>
            <w:bottom w:val="none" w:sz="0" w:space="0" w:color="auto"/>
            <w:right w:val="none" w:sz="0" w:space="0" w:color="auto"/>
          </w:divBdr>
        </w:div>
        <w:div w:id="584535474">
          <w:marLeft w:val="0"/>
          <w:marRight w:val="0"/>
          <w:marTop w:val="0"/>
          <w:marBottom w:val="0"/>
          <w:divBdr>
            <w:top w:val="none" w:sz="0" w:space="0" w:color="auto"/>
            <w:left w:val="none" w:sz="0" w:space="0" w:color="auto"/>
            <w:bottom w:val="none" w:sz="0" w:space="0" w:color="auto"/>
            <w:right w:val="none" w:sz="0" w:space="0" w:color="auto"/>
          </w:divBdr>
        </w:div>
        <w:div w:id="599945839">
          <w:marLeft w:val="0"/>
          <w:marRight w:val="0"/>
          <w:marTop w:val="0"/>
          <w:marBottom w:val="0"/>
          <w:divBdr>
            <w:top w:val="none" w:sz="0" w:space="0" w:color="auto"/>
            <w:left w:val="none" w:sz="0" w:space="0" w:color="auto"/>
            <w:bottom w:val="none" w:sz="0" w:space="0" w:color="auto"/>
            <w:right w:val="none" w:sz="0" w:space="0" w:color="auto"/>
          </w:divBdr>
        </w:div>
        <w:div w:id="615333584">
          <w:marLeft w:val="0"/>
          <w:marRight w:val="0"/>
          <w:marTop w:val="0"/>
          <w:marBottom w:val="0"/>
          <w:divBdr>
            <w:top w:val="none" w:sz="0" w:space="0" w:color="auto"/>
            <w:left w:val="none" w:sz="0" w:space="0" w:color="auto"/>
            <w:bottom w:val="none" w:sz="0" w:space="0" w:color="auto"/>
            <w:right w:val="none" w:sz="0" w:space="0" w:color="auto"/>
          </w:divBdr>
        </w:div>
        <w:div w:id="711004569">
          <w:marLeft w:val="0"/>
          <w:marRight w:val="0"/>
          <w:marTop w:val="0"/>
          <w:marBottom w:val="0"/>
          <w:divBdr>
            <w:top w:val="none" w:sz="0" w:space="0" w:color="auto"/>
            <w:left w:val="none" w:sz="0" w:space="0" w:color="auto"/>
            <w:bottom w:val="none" w:sz="0" w:space="0" w:color="auto"/>
            <w:right w:val="none" w:sz="0" w:space="0" w:color="auto"/>
          </w:divBdr>
        </w:div>
        <w:div w:id="720330525">
          <w:marLeft w:val="0"/>
          <w:marRight w:val="0"/>
          <w:marTop w:val="0"/>
          <w:marBottom w:val="0"/>
          <w:divBdr>
            <w:top w:val="none" w:sz="0" w:space="0" w:color="auto"/>
            <w:left w:val="none" w:sz="0" w:space="0" w:color="auto"/>
            <w:bottom w:val="none" w:sz="0" w:space="0" w:color="auto"/>
            <w:right w:val="none" w:sz="0" w:space="0" w:color="auto"/>
          </w:divBdr>
        </w:div>
        <w:div w:id="823814528">
          <w:marLeft w:val="0"/>
          <w:marRight w:val="0"/>
          <w:marTop w:val="0"/>
          <w:marBottom w:val="0"/>
          <w:divBdr>
            <w:top w:val="none" w:sz="0" w:space="0" w:color="auto"/>
            <w:left w:val="none" w:sz="0" w:space="0" w:color="auto"/>
            <w:bottom w:val="none" w:sz="0" w:space="0" w:color="auto"/>
            <w:right w:val="none" w:sz="0" w:space="0" w:color="auto"/>
          </w:divBdr>
        </w:div>
        <w:div w:id="993334275">
          <w:marLeft w:val="0"/>
          <w:marRight w:val="0"/>
          <w:marTop w:val="0"/>
          <w:marBottom w:val="0"/>
          <w:divBdr>
            <w:top w:val="none" w:sz="0" w:space="0" w:color="auto"/>
            <w:left w:val="none" w:sz="0" w:space="0" w:color="auto"/>
            <w:bottom w:val="none" w:sz="0" w:space="0" w:color="auto"/>
            <w:right w:val="none" w:sz="0" w:space="0" w:color="auto"/>
          </w:divBdr>
        </w:div>
        <w:div w:id="1013458924">
          <w:marLeft w:val="0"/>
          <w:marRight w:val="0"/>
          <w:marTop w:val="0"/>
          <w:marBottom w:val="0"/>
          <w:divBdr>
            <w:top w:val="none" w:sz="0" w:space="0" w:color="auto"/>
            <w:left w:val="none" w:sz="0" w:space="0" w:color="auto"/>
            <w:bottom w:val="none" w:sz="0" w:space="0" w:color="auto"/>
            <w:right w:val="none" w:sz="0" w:space="0" w:color="auto"/>
          </w:divBdr>
        </w:div>
        <w:div w:id="1051004131">
          <w:marLeft w:val="0"/>
          <w:marRight w:val="0"/>
          <w:marTop w:val="0"/>
          <w:marBottom w:val="0"/>
          <w:divBdr>
            <w:top w:val="none" w:sz="0" w:space="0" w:color="auto"/>
            <w:left w:val="none" w:sz="0" w:space="0" w:color="auto"/>
            <w:bottom w:val="none" w:sz="0" w:space="0" w:color="auto"/>
            <w:right w:val="none" w:sz="0" w:space="0" w:color="auto"/>
          </w:divBdr>
        </w:div>
        <w:div w:id="1064449613">
          <w:marLeft w:val="0"/>
          <w:marRight w:val="0"/>
          <w:marTop w:val="0"/>
          <w:marBottom w:val="0"/>
          <w:divBdr>
            <w:top w:val="none" w:sz="0" w:space="0" w:color="auto"/>
            <w:left w:val="none" w:sz="0" w:space="0" w:color="auto"/>
            <w:bottom w:val="none" w:sz="0" w:space="0" w:color="auto"/>
            <w:right w:val="none" w:sz="0" w:space="0" w:color="auto"/>
          </w:divBdr>
        </w:div>
        <w:div w:id="1109741754">
          <w:marLeft w:val="0"/>
          <w:marRight w:val="0"/>
          <w:marTop w:val="0"/>
          <w:marBottom w:val="0"/>
          <w:divBdr>
            <w:top w:val="none" w:sz="0" w:space="0" w:color="auto"/>
            <w:left w:val="none" w:sz="0" w:space="0" w:color="auto"/>
            <w:bottom w:val="none" w:sz="0" w:space="0" w:color="auto"/>
            <w:right w:val="none" w:sz="0" w:space="0" w:color="auto"/>
          </w:divBdr>
        </w:div>
        <w:div w:id="1249269895">
          <w:marLeft w:val="0"/>
          <w:marRight w:val="0"/>
          <w:marTop w:val="0"/>
          <w:marBottom w:val="0"/>
          <w:divBdr>
            <w:top w:val="none" w:sz="0" w:space="0" w:color="auto"/>
            <w:left w:val="none" w:sz="0" w:space="0" w:color="auto"/>
            <w:bottom w:val="none" w:sz="0" w:space="0" w:color="auto"/>
            <w:right w:val="none" w:sz="0" w:space="0" w:color="auto"/>
          </w:divBdr>
        </w:div>
        <w:div w:id="1274291960">
          <w:marLeft w:val="0"/>
          <w:marRight w:val="0"/>
          <w:marTop w:val="0"/>
          <w:marBottom w:val="0"/>
          <w:divBdr>
            <w:top w:val="none" w:sz="0" w:space="0" w:color="auto"/>
            <w:left w:val="none" w:sz="0" w:space="0" w:color="auto"/>
            <w:bottom w:val="none" w:sz="0" w:space="0" w:color="auto"/>
            <w:right w:val="none" w:sz="0" w:space="0" w:color="auto"/>
          </w:divBdr>
        </w:div>
        <w:div w:id="1327591608">
          <w:marLeft w:val="0"/>
          <w:marRight w:val="0"/>
          <w:marTop w:val="0"/>
          <w:marBottom w:val="0"/>
          <w:divBdr>
            <w:top w:val="none" w:sz="0" w:space="0" w:color="auto"/>
            <w:left w:val="none" w:sz="0" w:space="0" w:color="auto"/>
            <w:bottom w:val="none" w:sz="0" w:space="0" w:color="auto"/>
            <w:right w:val="none" w:sz="0" w:space="0" w:color="auto"/>
          </w:divBdr>
        </w:div>
        <w:div w:id="1337805687">
          <w:marLeft w:val="0"/>
          <w:marRight w:val="0"/>
          <w:marTop w:val="0"/>
          <w:marBottom w:val="0"/>
          <w:divBdr>
            <w:top w:val="none" w:sz="0" w:space="0" w:color="auto"/>
            <w:left w:val="none" w:sz="0" w:space="0" w:color="auto"/>
            <w:bottom w:val="none" w:sz="0" w:space="0" w:color="auto"/>
            <w:right w:val="none" w:sz="0" w:space="0" w:color="auto"/>
          </w:divBdr>
        </w:div>
        <w:div w:id="1413698623">
          <w:marLeft w:val="0"/>
          <w:marRight w:val="0"/>
          <w:marTop w:val="0"/>
          <w:marBottom w:val="0"/>
          <w:divBdr>
            <w:top w:val="none" w:sz="0" w:space="0" w:color="auto"/>
            <w:left w:val="none" w:sz="0" w:space="0" w:color="auto"/>
            <w:bottom w:val="none" w:sz="0" w:space="0" w:color="auto"/>
            <w:right w:val="none" w:sz="0" w:space="0" w:color="auto"/>
          </w:divBdr>
        </w:div>
        <w:div w:id="1414818047">
          <w:marLeft w:val="0"/>
          <w:marRight w:val="0"/>
          <w:marTop w:val="0"/>
          <w:marBottom w:val="0"/>
          <w:divBdr>
            <w:top w:val="none" w:sz="0" w:space="0" w:color="auto"/>
            <w:left w:val="none" w:sz="0" w:space="0" w:color="auto"/>
            <w:bottom w:val="none" w:sz="0" w:space="0" w:color="auto"/>
            <w:right w:val="none" w:sz="0" w:space="0" w:color="auto"/>
          </w:divBdr>
        </w:div>
        <w:div w:id="1585798448">
          <w:marLeft w:val="0"/>
          <w:marRight w:val="0"/>
          <w:marTop w:val="0"/>
          <w:marBottom w:val="0"/>
          <w:divBdr>
            <w:top w:val="none" w:sz="0" w:space="0" w:color="auto"/>
            <w:left w:val="none" w:sz="0" w:space="0" w:color="auto"/>
            <w:bottom w:val="none" w:sz="0" w:space="0" w:color="auto"/>
            <w:right w:val="none" w:sz="0" w:space="0" w:color="auto"/>
          </w:divBdr>
        </w:div>
        <w:div w:id="1595824991">
          <w:marLeft w:val="0"/>
          <w:marRight w:val="0"/>
          <w:marTop w:val="0"/>
          <w:marBottom w:val="0"/>
          <w:divBdr>
            <w:top w:val="none" w:sz="0" w:space="0" w:color="auto"/>
            <w:left w:val="none" w:sz="0" w:space="0" w:color="auto"/>
            <w:bottom w:val="none" w:sz="0" w:space="0" w:color="auto"/>
            <w:right w:val="none" w:sz="0" w:space="0" w:color="auto"/>
          </w:divBdr>
        </w:div>
        <w:div w:id="1810708868">
          <w:marLeft w:val="0"/>
          <w:marRight w:val="0"/>
          <w:marTop w:val="0"/>
          <w:marBottom w:val="0"/>
          <w:divBdr>
            <w:top w:val="none" w:sz="0" w:space="0" w:color="auto"/>
            <w:left w:val="none" w:sz="0" w:space="0" w:color="auto"/>
            <w:bottom w:val="none" w:sz="0" w:space="0" w:color="auto"/>
            <w:right w:val="none" w:sz="0" w:space="0" w:color="auto"/>
          </w:divBdr>
        </w:div>
        <w:div w:id="1838887888">
          <w:marLeft w:val="0"/>
          <w:marRight w:val="0"/>
          <w:marTop w:val="0"/>
          <w:marBottom w:val="0"/>
          <w:divBdr>
            <w:top w:val="none" w:sz="0" w:space="0" w:color="auto"/>
            <w:left w:val="none" w:sz="0" w:space="0" w:color="auto"/>
            <w:bottom w:val="none" w:sz="0" w:space="0" w:color="auto"/>
            <w:right w:val="none" w:sz="0" w:space="0" w:color="auto"/>
          </w:divBdr>
        </w:div>
      </w:divsChild>
    </w:div>
    <w:div w:id="305018123">
      <w:bodyDiv w:val="1"/>
      <w:marLeft w:val="0"/>
      <w:marRight w:val="0"/>
      <w:marTop w:val="0"/>
      <w:marBottom w:val="0"/>
      <w:divBdr>
        <w:top w:val="none" w:sz="0" w:space="0" w:color="auto"/>
        <w:left w:val="none" w:sz="0" w:space="0" w:color="auto"/>
        <w:bottom w:val="none" w:sz="0" w:space="0" w:color="auto"/>
        <w:right w:val="none" w:sz="0" w:space="0" w:color="auto"/>
      </w:divBdr>
    </w:div>
    <w:div w:id="305476932">
      <w:bodyDiv w:val="1"/>
      <w:marLeft w:val="0"/>
      <w:marRight w:val="0"/>
      <w:marTop w:val="0"/>
      <w:marBottom w:val="0"/>
      <w:divBdr>
        <w:top w:val="none" w:sz="0" w:space="0" w:color="auto"/>
        <w:left w:val="none" w:sz="0" w:space="0" w:color="auto"/>
        <w:bottom w:val="none" w:sz="0" w:space="0" w:color="auto"/>
        <w:right w:val="none" w:sz="0" w:space="0" w:color="auto"/>
      </w:divBdr>
    </w:div>
    <w:div w:id="305747315">
      <w:bodyDiv w:val="1"/>
      <w:marLeft w:val="0"/>
      <w:marRight w:val="0"/>
      <w:marTop w:val="0"/>
      <w:marBottom w:val="0"/>
      <w:divBdr>
        <w:top w:val="none" w:sz="0" w:space="0" w:color="auto"/>
        <w:left w:val="none" w:sz="0" w:space="0" w:color="auto"/>
        <w:bottom w:val="none" w:sz="0" w:space="0" w:color="auto"/>
        <w:right w:val="none" w:sz="0" w:space="0" w:color="auto"/>
      </w:divBdr>
    </w:div>
    <w:div w:id="306057891">
      <w:bodyDiv w:val="1"/>
      <w:marLeft w:val="0"/>
      <w:marRight w:val="0"/>
      <w:marTop w:val="0"/>
      <w:marBottom w:val="0"/>
      <w:divBdr>
        <w:top w:val="none" w:sz="0" w:space="0" w:color="auto"/>
        <w:left w:val="none" w:sz="0" w:space="0" w:color="auto"/>
        <w:bottom w:val="none" w:sz="0" w:space="0" w:color="auto"/>
        <w:right w:val="none" w:sz="0" w:space="0" w:color="auto"/>
      </w:divBdr>
    </w:div>
    <w:div w:id="306132006">
      <w:bodyDiv w:val="1"/>
      <w:marLeft w:val="0"/>
      <w:marRight w:val="0"/>
      <w:marTop w:val="0"/>
      <w:marBottom w:val="0"/>
      <w:divBdr>
        <w:top w:val="none" w:sz="0" w:space="0" w:color="auto"/>
        <w:left w:val="none" w:sz="0" w:space="0" w:color="auto"/>
        <w:bottom w:val="none" w:sz="0" w:space="0" w:color="auto"/>
        <w:right w:val="none" w:sz="0" w:space="0" w:color="auto"/>
      </w:divBdr>
    </w:div>
    <w:div w:id="306205413">
      <w:bodyDiv w:val="1"/>
      <w:marLeft w:val="0"/>
      <w:marRight w:val="0"/>
      <w:marTop w:val="0"/>
      <w:marBottom w:val="0"/>
      <w:divBdr>
        <w:top w:val="none" w:sz="0" w:space="0" w:color="auto"/>
        <w:left w:val="none" w:sz="0" w:space="0" w:color="auto"/>
        <w:bottom w:val="none" w:sz="0" w:space="0" w:color="auto"/>
        <w:right w:val="none" w:sz="0" w:space="0" w:color="auto"/>
      </w:divBdr>
    </w:div>
    <w:div w:id="306327285">
      <w:bodyDiv w:val="1"/>
      <w:marLeft w:val="0"/>
      <w:marRight w:val="0"/>
      <w:marTop w:val="0"/>
      <w:marBottom w:val="0"/>
      <w:divBdr>
        <w:top w:val="none" w:sz="0" w:space="0" w:color="auto"/>
        <w:left w:val="none" w:sz="0" w:space="0" w:color="auto"/>
        <w:bottom w:val="none" w:sz="0" w:space="0" w:color="auto"/>
        <w:right w:val="none" w:sz="0" w:space="0" w:color="auto"/>
      </w:divBdr>
    </w:div>
    <w:div w:id="306594584">
      <w:bodyDiv w:val="1"/>
      <w:marLeft w:val="0"/>
      <w:marRight w:val="0"/>
      <w:marTop w:val="0"/>
      <w:marBottom w:val="0"/>
      <w:divBdr>
        <w:top w:val="none" w:sz="0" w:space="0" w:color="auto"/>
        <w:left w:val="none" w:sz="0" w:space="0" w:color="auto"/>
        <w:bottom w:val="none" w:sz="0" w:space="0" w:color="auto"/>
        <w:right w:val="none" w:sz="0" w:space="0" w:color="auto"/>
      </w:divBdr>
    </w:div>
    <w:div w:id="307439981">
      <w:bodyDiv w:val="1"/>
      <w:marLeft w:val="0"/>
      <w:marRight w:val="0"/>
      <w:marTop w:val="0"/>
      <w:marBottom w:val="0"/>
      <w:divBdr>
        <w:top w:val="none" w:sz="0" w:space="0" w:color="auto"/>
        <w:left w:val="none" w:sz="0" w:space="0" w:color="auto"/>
        <w:bottom w:val="none" w:sz="0" w:space="0" w:color="auto"/>
        <w:right w:val="none" w:sz="0" w:space="0" w:color="auto"/>
      </w:divBdr>
    </w:div>
    <w:div w:id="307442620">
      <w:bodyDiv w:val="1"/>
      <w:marLeft w:val="0"/>
      <w:marRight w:val="0"/>
      <w:marTop w:val="0"/>
      <w:marBottom w:val="0"/>
      <w:divBdr>
        <w:top w:val="none" w:sz="0" w:space="0" w:color="auto"/>
        <w:left w:val="none" w:sz="0" w:space="0" w:color="auto"/>
        <w:bottom w:val="none" w:sz="0" w:space="0" w:color="auto"/>
        <w:right w:val="none" w:sz="0" w:space="0" w:color="auto"/>
      </w:divBdr>
    </w:div>
    <w:div w:id="308020921">
      <w:bodyDiv w:val="1"/>
      <w:marLeft w:val="0"/>
      <w:marRight w:val="0"/>
      <w:marTop w:val="0"/>
      <w:marBottom w:val="0"/>
      <w:divBdr>
        <w:top w:val="none" w:sz="0" w:space="0" w:color="auto"/>
        <w:left w:val="none" w:sz="0" w:space="0" w:color="auto"/>
        <w:bottom w:val="none" w:sz="0" w:space="0" w:color="auto"/>
        <w:right w:val="none" w:sz="0" w:space="0" w:color="auto"/>
      </w:divBdr>
    </w:div>
    <w:div w:id="308099180">
      <w:bodyDiv w:val="1"/>
      <w:marLeft w:val="0"/>
      <w:marRight w:val="0"/>
      <w:marTop w:val="0"/>
      <w:marBottom w:val="0"/>
      <w:divBdr>
        <w:top w:val="none" w:sz="0" w:space="0" w:color="auto"/>
        <w:left w:val="none" w:sz="0" w:space="0" w:color="auto"/>
        <w:bottom w:val="none" w:sz="0" w:space="0" w:color="auto"/>
        <w:right w:val="none" w:sz="0" w:space="0" w:color="auto"/>
      </w:divBdr>
    </w:div>
    <w:div w:id="308436497">
      <w:bodyDiv w:val="1"/>
      <w:marLeft w:val="0"/>
      <w:marRight w:val="0"/>
      <w:marTop w:val="0"/>
      <w:marBottom w:val="0"/>
      <w:divBdr>
        <w:top w:val="none" w:sz="0" w:space="0" w:color="auto"/>
        <w:left w:val="none" w:sz="0" w:space="0" w:color="auto"/>
        <w:bottom w:val="none" w:sz="0" w:space="0" w:color="auto"/>
        <w:right w:val="none" w:sz="0" w:space="0" w:color="auto"/>
      </w:divBdr>
    </w:div>
    <w:div w:id="308482031">
      <w:bodyDiv w:val="1"/>
      <w:marLeft w:val="0"/>
      <w:marRight w:val="0"/>
      <w:marTop w:val="0"/>
      <w:marBottom w:val="0"/>
      <w:divBdr>
        <w:top w:val="none" w:sz="0" w:space="0" w:color="auto"/>
        <w:left w:val="none" w:sz="0" w:space="0" w:color="auto"/>
        <w:bottom w:val="none" w:sz="0" w:space="0" w:color="auto"/>
        <w:right w:val="none" w:sz="0" w:space="0" w:color="auto"/>
      </w:divBdr>
    </w:div>
    <w:div w:id="308747986">
      <w:bodyDiv w:val="1"/>
      <w:marLeft w:val="0"/>
      <w:marRight w:val="0"/>
      <w:marTop w:val="0"/>
      <w:marBottom w:val="0"/>
      <w:divBdr>
        <w:top w:val="none" w:sz="0" w:space="0" w:color="auto"/>
        <w:left w:val="none" w:sz="0" w:space="0" w:color="auto"/>
        <w:bottom w:val="none" w:sz="0" w:space="0" w:color="auto"/>
        <w:right w:val="none" w:sz="0" w:space="0" w:color="auto"/>
      </w:divBdr>
      <w:divsChild>
        <w:div w:id="35743450">
          <w:marLeft w:val="0"/>
          <w:marRight w:val="0"/>
          <w:marTop w:val="0"/>
          <w:marBottom w:val="0"/>
          <w:divBdr>
            <w:top w:val="none" w:sz="0" w:space="0" w:color="auto"/>
            <w:left w:val="none" w:sz="0" w:space="0" w:color="auto"/>
            <w:bottom w:val="none" w:sz="0" w:space="0" w:color="auto"/>
            <w:right w:val="none" w:sz="0" w:space="0" w:color="auto"/>
          </w:divBdr>
        </w:div>
        <w:div w:id="43604606">
          <w:marLeft w:val="0"/>
          <w:marRight w:val="0"/>
          <w:marTop w:val="0"/>
          <w:marBottom w:val="0"/>
          <w:divBdr>
            <w:top w:val="none" w:sz="0" w:space="0" w:color="auto"/>
            <w:left w:val="none" w:sz="0" w:space="0" w:color="auto"/>
            <w:bottom w:val="none" w:sz="0" w:space="0" w:color="auto"/>
            <w:right w:val="none" w:sz="0" w:space="0" w:color="auto"/>
          </w:divBdr>
        </w:div>
        <w:div w:id="54552295">
          <w:marLeft w:val="0"/>
          <w:marRight w:val="0"/>
          <w:marTop w:val="0"/>
          <w:marBottom w:val="0"/>
          <w:divBdr>
            <w:top w:val="none" w:sz="0" w:space="0" w:color="auto"/>
            <w:left w:val="none" w:sz="0" w:space="0" w:color="auto"/>
            <w:bottom w:val="none" w:sz="0" w:space="0" w:color="auto"/>
            <w:right w:val="none" w:sz="0" w:space="0" w:color="auto"/>
          </w:divBdr>
        </w:div>
        <w:div w:id="78134876">
          <w:marLeft w:val="0"/>
          <w:marRight w:val="0"/>
          <w:marTop w:val="0"/>
          <w:marBottom w:val="0"/>
          <w:divBdr>
            <w:top w:val="none" w:sz="0" w:space="0" w:color="auto"/>
            <w:left w:val="none" w:sz="0" w:space="0" w:color="auto"/>
            <w:bottom w:val="none" w:sz="0" w:space="0" w:color="auto"/>
            <w:right w:val="none" w:sz="0" w:space="0" w:color="auto"/>
          </w:divBdr>
        </w:div>
        <w:div w:id="145783540">
          <w:marLeft w:val="0"/>
          <w:marRight w:val="0"/>
          <w:marTop w:val="0"/>
          <w:marBottom w:val="0"/>
          <w:divBdr>
            <w:top w:val="none" w:sz="0" w:space="0" w:color="auto"/>
            <w:left w:val="none" w:sz="0" w:space="0" w:color="auto"/>
            <w:bottom w:val="none" w:sz="0" w:space="0" w:color="auto"/>
            <w:right w:val="none" w:sz="0" w:space="0" w:color="auto"/>
          </w:divBdr>
        </w:div>
        <w:div w:id="185755973">
          <w:marLeft w:val="0"/>
          <w:marRight w:val="0"/>
          <w:marTop w:val="0"/>
          <w:marBottom w:val="0"/>
          <w:divBdr>
            <w:top w:val="none" w:sz="0" w:space="0" w:color="auto"/>
            <w:left w:val="none" w:sz="0" w:space="0" w:color="auto"/>
            <w:bottom w:val="none" w:sz="0" w:space="0" w:color="auto"/>
            <w:right w:val="none" w:sz="0" w:space="0" w:color="auto"/>
          </w:divBdr>
        </w:div>
        <w:div w:id="260379407">
          <w:marLeft w:val="0"/>
          <w:marRight w:val="0"/>
          <w:marTop w:val="0"/>
          <w:marBottom w:val="0"/>
          <w:divBdr>
            <w:top w:val="none" w:sz="0" w:space="0" w:color="auto"/>
            <w:left w:val="none" w:sz="0" w:space="0" w:color="auto"/>
            <w:bottom w:val="none" w:sz="0" w:space="0" w:color="auto"/>
            <w:right w:val="none" w:sz="0" w:space="0" w:color="auto"/>
          </w:divBdr>
        </w:div>
        <w:div w:id="266893753">
          <w:marLeft w:val="0"/>
          <w:marRight w:val="0"/>
          <w:marTop w:val="0"/>
          <w:marBottom w:val="0"/>
          <w:divBdr>
            <w:top w:val="none" w:sz="0" w:space="0" w:color="auto"/>
            <w:left w:val="none" w:sz="0" w:space="0" w:color="auto"/>
            <w:bottom w:val="none" w:sz="0" w:space="0" w:color="auto"/>
            <w:right w:val="none" w:sz="0" w:space="0" w:color="auto"/>
          </w:divBdr>
        </w:div>
        <w:div w:id="275717363">
          <w:marLeft w:val="0"/>
          <w:marRight w:val="0"/>
          <w:marTop w:val="0"/>
          <w:marBottom w:val="0"/>
          <w:divBdr>
            <w:top w:val="none" w:sz="0" w:space="0" w:color="auto"/>
            <w:left w:val="none" w:sz="0" w:space="0" w:color="auto"/>
            <w:bottom w:val="none" w:sz="0" w:space="0" w:color="auto"/>
            <w:right w:val="none" w:sz="0" w:space="0" w:color="auto"/>
          </w:divBdr>
        </w:div>
        <w:div w:id="299195055">
          <w:marLeft w:val="0"/>
          <w:marRight w:val="0"/>
          <w:marTop w:val="0"/>
          <w:marBottom w:val="0"/>
          <w:divBdr>
            <w:top w:val="none" w:sz="0" w:space="0" w:color="auto"/>
            <w:left w:val="none" w:sz="0" w:space="0" w:color="auto"/>
            <w:bottom w:val="none" w:sz="0" w:space="0" w:color="auto"/>
            <w:right w:val="none" w:sz="0" w:space="0" w:color="auto"/>
          </w:divBdr>
        </w:div>
        <w:div w:id="359670329">
          <w:marLeft w:val="0"/>
          <w:marRight w:val="0"/>
          <w:marTop w:val="0"/>
          <w:marBottom w:val="0"/>
          <w:divBdr>
            <w:top w:val="none" w:sz="0" w:space="0" w:color="auto"/>
            <w:left w:val="none" w:sz="0" w:space="0" w:color="auto"/>
            <w:bottom w:val="none" w:sz="0" w:space="0" w:color="auto"/>
            <w:right w:val="none" w:sz="0" w:space="0" w:color="auto"/>
          </w:divBdr>
        </w:div>
        <w:div w:id="397552090">
          <w:marLeft w:val="0"/>
          <w:marRight w:val="0"/>
          <w:marTop w:val="0"/>
          <w:marBottom w:val="0"/>
          <w:divBdr>
            <w:top w:val="none" w:sz="0" w:space="0" w:color="auto"/>
            <w:left w:val="none" w:sz="0" w:space="0" w:color="auto"/>
            <w:bottom w:val="none" w:sz="0" w:space="0" w:color="auto"/>
            <w:right w:val="none" w:sz="0" w:space="0" w:color="auto"/>
          </w:divBdr>
        </w:div>
        <w:div w:id="483394946">
          <w:marLeft w:val="0"/>
          <w:marRight w:val="0"/>
          <w:marTop w:val="0"/>
          <w:marBottom w:val="0"/>
          <w:divBdr>
            <w:top w:val="none" w:sz="0" w:space="0" w:color="auto"/>
            <w:left w:val="none" w:sz="0" w:space="0" w:color="auto"/>
            <w:bottom w:val="none" w:sz="0" w:space="0" w:color="auto"/>
            <w:right w:val="none" w:sz="0" w:space="0" w:color="auto"/>
          </w:divBdr>
        </w:div>
        <w:div w:id="540241991">
          <w:marLeft w:val="0"/>
          <w:marRight w:val="0"/>
          <w:marTop w:val="0"/>
          <w:marBottom w:val="0"/>
          <w:divBdr>
            <w:top w:val="none" w:sz="0" w:space="0" w:color="auto"/>
            <w:left w:val="none" w:sz="0" w:space="0" w:color="auto"/>
            <w:bottom w:val="none" w:sz="0" w:space="0" w:color="auto"/>
            <w:right w:val="none" w:sz="0" w:space="0" w:color="auto"/>
          </w:divBdr>
        </w:div>
        <w:div w:id="543105459">
          <w:marLeft w:val="0"/>
          <w:marRight w:val="0"/>
          <w:marTop w:val="0"/>
          <w:marBottom w:val="0"/>
          <w:divBdr>
            <w:top w:val="none" w:sz="0" w:space="0" w:color="auto"/>
            <w:left w:val="none" w:sz="0" w:space="0" w:color="auto"/>
            <w:bottom w:val="none" w:sz="0" w:space="0" w:color="auto"/>
            <w:right w:val="none" w:sz="0" w:space="0" w:color="auto"/>
          </w:divBdr>
        </w:div>
        <w:div w:id="579679516">
          <w:marLeft w:val="0"/>
          <w:marRight w:val="0"/>
          <w:marTop w:val="0"/>
          <w:marBottom w:val="0"/>
          <w:divBdr>
            <w:top w:val="none" w:sz="0" w:space="0" w:color="auto"/>
            <w:left w:val="none" w:sz="0" w:space="0" w:color="auto"/>
            <w:bottom w:val="none" w:sz="0" w:space="0" w:color="auto"/>
            <w:right w:val="none" w:sz="0" w:space="0" w:color="auto"/>
          </w:divBdr>
        </w:div>
        <w:div w:id="614097656">
          <w:marLeft w:val="0"/>
          <w:marRight w:val="0"/>
          <w:marTop w:val="0"/>
          <w:marBottom w:val="0"/>
          <w:divBdr>
            <w:top w:val="none" w:sz="0" w:space="0" w:color="auto"/>
            <w:left w:val="none" w:sz="0" w:space="0" w:color="auto"/>
            <w:bottom w:val="none" w:sz="0" w:space="0" w:color="auto"/>
            <w:right w:val="none" w:sz="0" w:space="0" w:color="auto"/>
          </w:divBdr>
        </w:div>
        <w:div w:id="632639243">
          <w:marLeft w:val="0"/>
          <w:marRight w:val="0"/>
          <w:marTop w:val="0"/>
          <w:marBottom w:val="0"/>
          <w:divBdr>
            <w:top w:val="none" w:sz="0" w:space="0" w:color="auto"/>
            <w:left w:val="none" w:sz="0" w:space="0" w:color="auto"/>
            <w:bottom w:val="none" w:sz="0" w:space="0" w:color="auto"/>
            <w:right w:val="none" w:sz="0" w:space="0" w:color="auto"/>
          </w:divBdr>
        </w:div>
        <w:div w:id="633675933">
          <w:marLeft w:val="0"/>
          <w:marRight w:val="0"/>
          <w:marTop w:val="0"/>
          <w:marBottom w:val="0"/>
          <w:divBdr>
            <w:top w:val="none" w:sz="0" w:space="0" w:color="auto"/>
            <w:left w:val="none" w:sz="0" w:space="0" w:color="auto"/>
            <w:bottom w:val="none" w:sz="0" w:space="0" w:color="auto"/>
            <w:right w:val="none" w:sz="0" w:space="0" w:color="auto"/>
          </w:divBdr>
        </w:div>
        <w:div w:id="734085988">
          <w:marLeft w:val="0"/>
          <w:marRight w:val="0"/>
          <w:marTop w:val="0"/>
          <w:marBottom w:val="0"/>
          <w:divBdr>
            <w:top w:val="none" w:sz="0" w:space="0" w:color="auto"/>
            <w:left w:val="none" w:sz="0" w:space="0" w:color="auto"/>
            <w:bottom w:val="none" w:sz="0" w:space="0" w:color="auto"/>
            <w:right w:val="none" w:sz="0" w:space="0" w:color="auto"/>
          </w:divBdr>
        </w:div>
        <w:div w:id="736048638">
          <w:marLeft w:val="0"/>
          <w:marRight w:val="0"/>
          <w:marTop w:val="0"/>
          <w:marBottom w:val="0"/>
          <w:divBdr>
            <w:top w:val="none" w:sz="0" w:space="0" w:color="auto"/>
            <w:left w:val="none" w:sz="0" w:space="0" w:color="auto"/>
            <w:bottom w:val="none" w:sz="0" w:space="0" w:color="auto"/>
            <w:right w:val="none" w:sz="0" w:space="0" w:color="auto"/>
          </w:divBdr>
        </w:div>
        <w:div w:id="742071942">
          <w:marLeft w:val="0"/>
          <w:marRight w:val="0"/>
          <w:marTop w:val="0"/>
          <w:marBottom w:val="0"/>
          <w:divBdr>
            <w:top w:val="none" w:sz="0" w:space="0" w:color="auto"/>
            <w:left w:val="none" w:sz="0" w:space="0" w:color="auto"/>
            <w:bottom w:val="none" w:sz="0" w:space="0" w:color="auto"/>
            <w:right w:val="none" w:sz="0" w:space="0" w:color="auto"/>
          </w:divBdr>
        </w:div>
        <w:div w:id="810484114">
          <w:marLeft w:val="0"/>
          <w:marRight w:val="0"/>
          <w:marTop w:val="0"/>
          <w:marBottom w:val="0"/>
          <w:divBdr>
            <w:top w:val="none" w:sz="0" w:space="0" w:color="auto"/>
            <w:left w:val="none" w:sz="0" w:space="0" w:color="auto"/>
            <w:bottom w:val="none" w:sz="0" w:space="0" w:color="auto"/>
            <w:right w:val="none" w:sz="0" w:space="0" w:color="auto"/>
          </w:divBdr>
        </w:div>
        <w:div w:id="871957263">
          <w:marLeft w:val="0"/>
          <w:marRight w:val="0"/>
          <w:marTop w:val="0"/>
          <w:marBottom w:val="0"/>
          <w:divBdr>
            <w:top w:val="none" w:sz="0" w:space="0" w:color="auto"/>
            <w:left w:val="none" w:sz="0" w:space="0" w:color="auto"/>
            <w:bottom w:val="none" w:sz="0" w:space="0" w:color="auto"/>
            <w:right w:val="none" w:sz="0" w:space="0" w:color="auto"/>
          </w:divBdr>
        </w:div>
        <w:div w:id="1018308913">
          <w:marLeft w:val="0"/>
          <w:marRight w:val="0"/>
          <w:marTop w:val="0"/>
          <w:marBottom w:val="0"/>
          <w:divBdr>
            <w:top w:val="none" w:sz="0" w:space="0" w:color="auto"/>
            <w:left w:val="none" w:sz="0" w:space="0" w:color="auto"/>
            <w:bottom w:val="none" w:sz="0" w:space="0" w:color="auto"/>
            <w:right w:val="none" w:sz="0" w:space="0" w:color="auto"/>
          </w:divBdr>
        </w:div>
        <w:div w:id="1146898724">
          <w:marLeft w:val="0"/>
          <w:marRight w:val="0"/>
          <w:marTop w:val="0"/>
          <w:marBottom w:val="0"/>
          <w:divBdr>
            <w:top w:val="none" w:sz="0" w:space="0" w:color="auto"/>
            <w:left w:val="none" w:sz="0" w:space="0" w:color="auto"/>
            <w:bottom w:val="none" w:sz="0" w:space="0" w:color="auto"/>
            <w:right w:val="none" w:sz="0" w:space="0" w:color="auto"/>
          </w:divBdr>
        </w:div>
        <w:div w:id="1179002315">
          <w:marLeft w:val="0"/>
          <w:marRight w:val="0"/>
          <w:marTop w:val="0"/>
          <w:marBottom w:val="0"/>
          <w:divBdr>
            <w:top w:val="none" w:sz="0" w:space="0" w:color="auto"/>
            <w:left w:val="none" w:sz="0" w:space="0" w:color="auto"/>
            <w:bottom w:val="none" w:sz="0" w:space="0" w:color="auto"/>
            <w:right w:val="none" w:sz="0" w:space="0" w:color="auto"/>
          </w:divBdr>
        </w:div>
        <w:div w:id="1219778668">
          <w:marLeft w:val="0"/>
          <w:marRight w:val="0"/>
          <w:marTop w:val="0"/>
          <w:marBottom w:val="0"/>
          <w:divBdr>
            <w:top w:val="none" w:sz="0" w:space="0" w:color="auto"/>
            <w:left w:val="none" w:sz="0" w:space="0" w:color="auto"/>
            <w:bottom w:val="none" w:sz="0" w:space="0" w:color="auto"/>
            <w:right w:val="none" w:sz="0" w:space="0" w:color="auto"/>
          </w:divBdr>
        </w:div>
        <w:div w:id="1255164276">
          <w:marLeft w:val="0"/>
          <w:marRight w:val="0"/>
          <w:marTop w:val="0"/>
          <w:marBottom w:val="0"/>
          <w:divBdr>
            <w:top w:val="none" w:sz="0" w:space="0" w:color="auto"/>
            <w:left w:val="none" w:sz="0" w:space="0" w:color="auto"/>
            <w:bottom w:val="none" w:sz="0" w:space="0" w:color="auto"/>
            <w:right w:val="none" w:sz="0" w:space="0" w:color="auto"/>
          </w:divBdr>
        </w:div>
        <w:div w:id="1257833809">
          <w:marLeft w:val="0"/>
          <w:marRight w:val="0"/>
          <w:marTop w:val="0"/>
          <w:marBottom w:val="0"/>
          <w:divBdr>
            <w:top w:val="none" w:sz="0" w:space="0" w:color="auto"/>
            <w:left w:val="none" w:sz="0" w:space="0" w:color="auto"/>
            <w:bottom w:val="none" w:sz="0" w:space="0" w:color="auto"/>
            <w:right w:val="none" w:sz="0" w:space="0" w:color="auto"/>
          </w:divBdr>
        </w:div>
        <w:div w:id="1276904850">
          <w:marLeft w:val="0"/>
          <w:marRight w:val="0"/>
          <w:marTop w:val="0"/>
          <w:marBottom w:val="0"/>
          <w:divBdr>
            <w:top w:val="none" w:sz="0" w:space="0" w:color="auto"/>
            <w:left w:val="none" w:sz="0" w:space="0" w:color="auto"/>
            <w:bottom w:val="none" w:sz="0" w:space="0" w:color="auto"/>
            <w:right w:val="none" w:sz="0" w:space="0" w:color="auto"/>
          </w:divBdr>
        </w:div>
        <w:div w:id="1376082238">
          <w:marLeft w:val="0"/>
          <w:marRight w:val="0"/>
          <w:marTop w:val="0"/>
          <w:marBottom w:val="0"/>
          <w:divBdr>
            <w:top w:val="none" w:sz="0" w:space="0" w:color="auto"/>
            <w:left w:val="none" w:sz="0" w:space="0" w:color="auto"/>
            <w:bottom w:val="none" w:sz="0" w:space="0" w:color="auto"/>
            <w:right w:val="none" w:sz="0" w:space="0" w:color="auto"/>
          </w:divBdr>
        </w:div>
        <w:div w:id="1385368400">
          <w:marLeft w:val="0"/>
          <w:marRight w:val="0"/>
          <w:marTop w:val="0"/>
          <w:marBottom w:val="0"/>
          <w:divBdr>
            <w:top w:val="none" w:sz="0" w:space="0" w:color="auto"/>
            <w:left w:val="none" w:sz="0" w:space="0" w:color="auto"/>
            <w:bottom w:val="none" w:sz="0" w:space="0" w:color="auto"/>
            <w:right w:val="none" w:sz="0" w:space="0" w:color="auto"/>
          </w:divBdr>
        </w:div>
        <w:div w:id="1397976228">
          <w:marLeft w:val="0"/>
          <w:marRight w:val="0"/>
          <w:marTop w:val="0"/>
          <w:marBottom w:val="0"/>
          <w:divBdr>
            <w:top w:val="none" w:sz="0" w:space="0" w:color="auto"/>
            <w:left w:val="none" w:sz="0" w:space="0" w:color="auto"/>
            <w:bottom w:val="none" w:sz="0" w:space="0" w:color="auto"/>
            <w:right w:val="none" w:sz="0" w:space="0" w:color="auto"/>
          </w:divBdr>
        </w:div>
        <w:div w:id="1422144497">
          <w:marLeft w:val="0"/>
          <w:marRight w:val="0"/>
          <w:marTop w:val="0"/>
          <w:marBottom w:val="0"/>
          <w:divBdr>
            <w:top w:val="none" w:sz="0" w:space="0" w:color="auto"/>
            <w:left w:val="none" w:sz="0" w:space="0" w:color="auto"/>
            <w:bottom w:val="none" w:sz="0" w:space="0" w:color="auto"/>
            <w:right w:val="none" w:sz="0" w:space="0" w:color="auto"/>
          </w:divBdr>
        </w:div>
        <w:div w:id="1434548048">
          <w:marLeft w:val="0"/>
          <w:marRight w:val="0"/>
          <w:marTop w:val="0"/>
          <w:marBottom w:val="0"/>
          <w:divBdr>
            <w:top w:val="none" w:sz="0" w:space="0" w:color="auto"/>
            <w:left w:val="none" w:sz="0" w:space="0" w:color="auto"/>
            <w:bottom w:val="none" w:sz="0" w:space="0" w:color="auto"/>
            <w:right w:val="none" w:sz="0" w:space="0" w:color="auto"/>
          </w:divBdr>
        </w:div>
        <w:div w:id="1521045111">
          <w:marLeft w:val="0"/>
          <w:marRight w:val="0"/>
          <w:marTop w:val="0"/>
          <w:marBottom w:val="0"/>
          <w:divBdr>
            <w:top w:val="none" w:sz="0" w:space="0" w:color="auto"/>
            <w:left w:val="none" w:sz="0" w:space="0" w:color="auto"/>
            <w:bottom w:val="none" w:sz="0" w:space="0" w:color="auto"/>
            <w:right w:val="none" w:sz="0" w:space="0" w:color="auto"/>
          </w:divBdr>
        </w:div>
        <w:div w:id="1531912451">
          <w:marLeft w:val="0"/>
          <w:marRight w:val="0"/>
          <w:marTop w:val="0"/>
          <w:marBottom w:val="0"/>
          <w:divBdr>
            <w:top w:val="none" w:sz="0" w:space="0" w:color="auto"/>
            <w:left w:val="none" w:sz="0" w:space="0" w:color="auto"/>
            <w:bottom w:val="none" w:sz="0" w:space="0" w:color="auto"/>
            <w:right w:val="none" w:sz="0" w:space="0" w:color="auto"/>
          </w:divBdr>
        </w:div>
        <w:div w:id="1538658960">
          <w:marLeft w:val="0"/>
          <w:marRight w:val="0"/>
          <w:marTop w:val="0"/>
          <w:marBottom w:val="0"/>
          <w:divBdr>
            <w:top w:val="none" w:sz="0" w:space="0" w:color="auto"/>
            <w:left w:val="none" w:sz="0" w:space="0" w:color="auto"/>
            <w:bottom w:val="none" w:sz="0" w:space="0" w:color="auto"/>
            <w:right w:val="none" w:sz="0" w:space="0" w:color="auto"/>
          </w:divBdr>
        </w:div>
        <w:div w:id="1583836099">
          <w:marLeft w:val="0"/>
          <w:marRight w:val="0"/>
          <w:marTop w:val="0"/>
          <w:marBottom w:val="0"/>
          <w:divBdr>
            <w:top w:val="none" w:sz="0" w:space="0" w:color="auto"/>
            <w:left w:val="none" w:sz="0" w:space="0" w:color="auto"/>
            <w:bottom w:val="none" w:sz="0" w:space="0" w:color="auto"/>
            <w:right w:val="none" w:sz="0" w:space="0" w:color="auto"/>
          </w:divBdr>
        </w:div>
        <w:div w:id="1593736049">
          <w:marLeft w:val="0"/>
          <w:marRight w:val="0"/>
          <w:marTop w:val="0"/>
          <w:marBottom w:val="0"/>
          <w:divBdr>
            <w:top w:val="none" w:sz="0" w:space="0" w:color="auto"/>
            <w:left w:val="none" w:sz="0" w:space="0" w:color="auto"/>
            <w:bottom w:val="none" w:sz="0" w:space="0" w:color="auto"/>
            <w:right w:val="none" w:sz="0" w:space="0" w:color="auto"/>
          </w:divBdr>
        </w:div>
        <w:div w:id="1613709644">
          <w:marLeft w:val="0"/>
          <w:marRight w:val="0"/>
          <w:marTop w:val="0"/>
          <w:marBottom w:val="0"/>
          <w:divBdr>
            <w:top w:val="none" w:sz="0" w:space="0" w:color="auto"/>
            <w:left w:val="none" w:sz="0" w:space="0" w:color="auto"/>
            <w:bottom w:val="none" w:sz="0" w:space="0" w:color="auto"/>
            <w:right w:val="none" w:sz="0" w:space="0" w:color="auto"/>
          </w:divBdr>
        </w:div>
        <w:div w:id="1682972047">
          <w:marLeft w:val="0"/>
          <w:marRight w:val="0"/>
          <w:marTop w:val="0"/>
          <w:marBottom w:val="0"/>
          <w:divBdr>
            <w:top w:val="none" w:sz="0" w:space="0" w:color="auto"/>
            <w:left w:val="none" w:sz="0" w:space="0" w:color="auto"/>
            <w:bottom w:val="none" w:sz="0" w:space="0" w:color="auto"/>
            <w:right w:val="none" w:sz="0" w:space="0" w:color="auto"/>
          </w:divBdr>
        </w:div>
        <w:div w:id="1711026884">
          <w:marLeft w:val="0"/>
          <w:marRight w:val="0"/>
          <w:marTop w:val="0"/>
          <w:marBottom w:val="0"/>
          <w:divBdr>
            <w:top w:val="none" w:sz="0" w:space="0" w:color="auto"/>
            <w:left w:val="none" w:sz="0" w:space="0" w:color="auto"/>
            <w:bottom w:val="none" w:sz="0" w:space="0" w:color="auto"/>
            <w:right w:val="none" w:sz="0" w:space="0" w:color="auto"/>
          </w:divBdr>
        </w:div>
        <w:div w:id="1729961255">
          <w:marLeft w:val="0"/>
          <w:marRight w:val="0"/>
          <w:marTop w:val="0"/>
          <w:marBottom w:val="0"/>
          <w:divBdr>
            <w:top w:val="none" w:sz="0" w:space="0" w:color="auto"/>
            <w:left w:val="none" w:sz="0" w:space="0" w:color="auto"/>
            <w:bottom w:val="none" w:sz="0" w:space="0" w:color="auto"/>
            <w:right w:val="none" w:sz="0" w:space="0" w:color="auto"/>
          </w:divBdr>
        </w:div>
        <w:div w:id="1792166803">
          <w:marLeft w:val="0"/>
          <w:marRight w:val="0"/>
          <w:marTop w:val="0"/>
          <w:marBottom w:val="0"/>
          <w:divBdr>
            <w:top w:val="none" w:sz="0" w:space="0" w:color="auto"/>
            <w:left w:val="none" w:sz="0" w:space="0" w:color="auto"/>
            <w:bottom w:val="none" w:sz="0" w:space="0" w:color="auto"/>
            <w:right w:val="none" w:sz="0" w:space="0" w:color="auto"/>
          </w:divBdr>
        </w:div>
        <w:div w:id="1802923354">
          <w:marLeft w:val="0"/>
          <w:marRight w:val="0"/>
          <w:marTop w:val="0"/>
          <w:marBottom w:val="0"/>
          <w:divBdr>
            <w:top w:val="none" w:sz="0" w:space="0" w:color="auto"/>
            <w:left w:val="none" w:sz="0" w:space="0" w:color="auto"/>
            <w:bottom w:val="none" w:sz="0" w:space="0" w:color="auto"/>
            <w:right w:val="none" w:sz="0" w:space="0" w:color="auto"/>
          </w:divBdr>
        </w:div>
        <w:div w:id="1804034398">
          <w:marLeft w:val="0"/>
          <w:marRight w:val="0"/>
          <w:marTop w:val="0"/>
          <w:marBottom w:val="0"/>
          <w:divBdr>
            <w:top w:val="none" w:sz="0" w:space="0" w:color="auto"/>
            <w:left w:val="none" w:sz="0" w:space="0" w:color="auto"/>
            <w:bottom w:val="none" w:sz="0" w:space="0" w:color="auto"/>
            <w:right w:val="none" w:sz="0" w:space="0" w:color="auto"/>
          </w:divBdr>
        </w:div>
        <w:div w:id="1806466441">
          <w:marLeft w:val="0"/>
          <w:marRight w:val="0"/>
          <w:marTop w:val="0"/>
          <w:marBottom w:val="0"/>
          <w:divBdr>
            <w:top w:val="none" w:sz="0" w:space="0" w:color="auto"/>
            <w:left w:val="none" w:sz="0" w:space="0" w:color="auto"/>
            <w:bottom w:val="none" w:sz="0" w:space="0" w:color="auto"/>
            <w:right w:val="none" w:sz="0" w:space="0" w:color="auto"/>
          </w:divBdr>
        </w:div>
        <w:div w:id="1807116420">
          <w:marLeft w:val="0"/>
          <w:marRight w:val="0"/>
          <w:marTop w:val="0"/>
          <w:marBottom w:val="0"/>
          <w:divBdr>
            <w:top w:val="none" w:sz="0" w:space="0" w:color="auto"/>
            <w:left w:val="none" w:sz="0" w:space="0" w:color="auto"/>
            <w:bottom w:val="none" w:sz="0" w:space="0" w:color="auto"/>
            <w:right w:val="none" w:sz="0" w:space="0" w:color="auto"/>
          </w:divBdr>
        </w:div>
        <w:div w:id="1849098944">
          <w:marLeft w:val="0"/>
          <w:marRight w:val="0"/>
          <w:marTop w:val="0"/>
          <w:marBottom w:val="0"/>
          <w:divBdr>
            <w:top w:val="none" w:sz="0" w:space="0" w:color="auto"/>
            <w:left w:val="none" w:sz="0" w:space="0" w:color="auto"/>
            <w:bottom w:val="none" w:sz="0" w:space="0" w:color="auto"/>
            <w:right w:val="none" w:sz="0" w:space="0" w:color="auto"/>
          </w:divBdr>
        </w:div>
        <w:div w:id="1890923169">
          <w:marLeft w:val="0"/>
          <w:marRight w:val="0"/>
          <w:marTop w:val="0"/>
          <w:marBottom w:val="0"/>
          <w:divBdr>
            <w:top w:val="none" w:sz="0" w:space="0" w:color="auto"/>
            <w:left w:val="none" w:sz="0" w:space="0" w:color="auto"/>
            <w:bottom w:val="none" w:sz="0" w:space="0" w:color="auto"/>
            <w:right w:val="none" w:sz="0" w:space="0" w:color="auto"/>
          </w:divBdr>
        </w:div>
        <w:div w:id="1912108415">
          <w:marLeft w:val="0"/>
          <w:marRight w:val="0"/>
          <w:marTop w:val="0"/>
          <w:marBottom w:val="0"/>
          <w:divBdr>
            <w:top w:val="none" w:sz="0" w:space="0" w:color="auto"/>
            <w:left w:val="none" w:sz="0" w:space="0" w:color="auto"/>
            <w:bottom w:val="none" w:sz="0" w:space="0" w:color="auto"/>
            <w:right w:val="none" w:sz="0" w:space="0" w:color="auto"/>
          </w:divBdr>
        </w:div>
        <w:div w:id="1934436367">
          <w:marLeft w:val="0"/>
          <w:marRight w:val="0"/>
          <w:marTop w:val="0"/>
          <w:marBottom w:val="0"/>
          <w:divBdr>
            <w:top w:val="none" w:sz="0" w:space="0" w:color="auto"/>
            <w:left w:val="none" w:sz="0" w:space="0" w:color="auto"/>
            <w:bottom w:val="none" w:sz="0" w:space="0" w:color="auto"/>
            <w:right w:val="none" w:sz="0" w:space="0" w:color="auto"/>
          </w:divBdr>
        </w:div>
        <w:div w:id="1973828321">
          <w:marLeft w:val="0"/>
          <w:marRight w:val="0"/>
          <w:marTop w:val="0"/>
          <w:marBottom w:val="0"/>
          <w:divBdr>
            <w:top w:val="none" w:sz="0" w:space="0" w:color="auto"/>
            <w:left w:val="none" w:sz="0" w:space="0" w:color="auto"/>
            <w:bottom w:val="none" w:sz="0" w:space="0" w:color="auto"/>
            <w:right w:val="none" w:sz="0" w:space="0" w:color="auto"/>
          </w:divBdr>
        </w:div>
        <w:div w:id="1983272664">
          <w:marLeft w:val="0"/>
          <w:marRight w:val="0"/>
          <w:marTop w:val="0"/>
          <w:marBottom w:val="0"/>
          <w:divBdr>
            <w:top w:val="none" w:sz="0" w:space="0" w:color="auto"/>
            <w:left w:val="none" w:sz="0" w:space="0" w:color="auto"/>
            <w:bottom w:val="none" w:sz="0" w:space="0" w:color="auto"/>
            <w:right w:val="none" w:sz="0" w:space="0" w:color="auto"/>
          </w:divBdr>
        </w:div>
        <w:div w:id="2028363129">
          <w:marLeft w:val="0"/>
          <w:marRight w:val="0"/>
          <w:marTop w:val="0"/>
          <w:marBottom w:val="0"/>
          <w:divBdr>
            <w:top w:val="none" w:sz="0" w:space="0" w:color="auto"/>
            <w:left w:val="none" w:sz="0" w:space="0" w:color="auto"/>
            <w:bottom w:val="none" w:sz="0" w:space="0" w:color="auto"/>
            <w:right w:val="none" w:sz="0" w:space="0" w:color="auto"/>
          </w:divBdr>
        </w:div>
      </w:divsChild>
    </w:div>
    <w:div w:id="308752861">
      <w:bodyDiv w:val="1"/>
      <w:marLeft w:val="0"/>
      <w:marRight w:val="0"/>
      <w:marTop w:val="0"/>
      <w:marBottom w:val="0"/>
      <w:divBdr>
        <w:top w:val="none" w:sz="0" w:space="0" w:color="auto"/>
        <w:left w:val="none" w:sz="0" w:space="0" w:color="auto"/>
        <w:bottom w:val="none" w:sz="0" w:space="0" w:color="auto"/>
        <w:right w:val="none" w:sz="0" w:space="0" w:color="auto"/>
      </w:divBdr>
    </w:div>
    <w:div w:id="309091510">
      <w:bodyDiv w:val="1"/>
      <w:marLeft w:val="0"/>
      <w:marRight w:val="0"/>
      <w:marTop w:val="0"/>
      <w:marBottom w:val="0"/>
      <w:divBdr>
        <w:top w:val="none" w:sz="0" w:space="0" w:color="auto"/>
        <w:left w:val="none" w:sz="0" w:space="0" w:color="auto"/>
        <w:bottom w:val="none" w:sz="0" w:space="0" w:color="auto"/>
        <w:right w:val="none" w:sz="0" w:space="0" w:color="auto"/>
      </w:divBdr>
    </w:div>
    <w:div w:id="309098464">
      <w:bodyDiv w:val="1"/>
      <w:marLeft w:val="0"/>
      <w:marRight w:val="0"/>
      <w:marTop w:val="0"/>
      <w:marBottom w:val="0"/>
      <w:divBdr>
        <w:top w:val="none" w:sz="0" w:space="0" w:color="auto"/>
        <w:left w:val="none" w:sz="0" w:space="0" w:color="auto"/>
        <w:bottom w:val="none" w:sz="0" w:space="0" w:color="auto"/>
        <w:right w:val="none" w:sz="0" w:space="0" w:color="auto"/>
      </w:divBdr>
    </w:div>
    <w:div w:id="309216970">
      <w:bodyDiv w:val="1"/>
      <w:marLeft w:val="0"/>
      <w:marRight w:val="0"/>
      <w:marTop w:val="0"/>
      <w:marBottom w:val="0"/>
      <w:divBdr>
        <w:top w:val="none" w:sz="0" w:space="0" w:color="auto"/>
        <w:left w:val="none" w:sz="0" w:space="0" w:color="auto"/>
        <w:bottom w:val="none" w:sz="0" w:space="0" w:color="auto"/>
        <w:right w:val="none" w:sz="0" w:space="0" w:color="auto"/>
      </w:divBdr>
      <w:divsChild>
        <w:div w:id="4214806">
          <w:marLeft w:val="0"/>
          <w:marRight w:val="0"/>
          <w:marTop w:val="0"/>
          <w:marBottom w:val="0"/>
          <w:divBdr>
            <w:top w:val="none" w:sz="0" w:space="0" w:color="auto"/>
            <w:left w:val="none" w:sz="0" w:space="0" w:color="auto"/>
            <w:bottom w:val="none" w:sz="0" w:space="0" w:color="auto"/>
            <w:right w:val="none" w:sz="0" w:space="0" w:color="auto"/>
          </w:divBdr>
        </w:div>
        <w:div w:id="42026001">
          <w:marLeft w:val="0"/>
          <w:marRight w:val="0"/>
          <w:marTop w:val="0"/>
          <w:marBottom w:val="0"/>
          <w:divBdr>
            <w:top w:val="none" w:sz="0" w:space="0" w:color="auto"/>
            <w:left w:val="none" w:sz="0" w:space="0" w:color="auto"/>
            <w:bottom w:val="none" w:sz="0" w:space="0" w:color="auto"/>
            <w:right w:val="none" w:sz="0" w:space="0" w:color="auto"/>
          </w:divBdr>
        </w:div>
        <w:div w:id="152332072">
          <w:marLeft w:val="0"/>
          <w:marRight w:val="0"/>
          <w:marTop w:val="0"/>
          <w:marBottom w:val="0"/>
          <w:divBdr>
            <w:top w:val="none" w:sz="0" w:space="0" w:color="auto"/>
            <w:left w:val="none" w:sz="0" w:space="0" w:color="auto"/>
            <w:bottom w:val="none" w:sz="0" w:space="0" w:color="auto"/>
            <w:right w:val="none" w:sz="0" w:space="0" w:color="auto"/>
          </w:divBdr>
        </w:div>
        <w:div w:id="152643389">
          <w:marLeft w:val="0"/>
          <w:marRight w:val="0"/>
          <w:marTop w:val="0"/>
          <w:marBottom w:val="0"/>
          <w:divBdr>
            <w:top w:val="none" w:sz="0" w:space="0" w:color="auto"/>
            <w:left w:val="none" w:sz="0" w:space="0" w:color="auto"/>
            <w:bottom w:val="none" w:sz="0" w:space="0" w:color="auto"/>
            <w:right w:val="none" w:sz="0" w:space="0" w:color="auto"/>
          </w:divBdr>
        </w:div>
        <w:div w:id="159271028">
          <w:marLeft w:val="0"/>
          <w:marRight w:val="0"/>
          <w:marTop w:val="0"/>
          <w:marBottom w:val="0"/>
          <w:divBdr>
            <w:top w:val="none" w:sz="0" w:space="0" w:color="auto"/>
            <w:left w:val="none" w:sz="0" w:space="0" w:color="auto"/>
            <w:bottom w:val="none" w:sz="0" w:space="0" w:color="auto"/>
            <w:right w:val="none" w:sz="0" w:space="0" w:color="auto"/>
          </w:divBdr>
        </w:div>
        <w:div w:id="170801974">
          <w:marLeft w:val="0"/>
          <w:marRight w:val="0"/>
          <w:marTop w:val="0"/>
          <w:marBottom w:val="0"/>
          <w:divBdr>
            <w:top w:val="none" w:sz="0" w:space="0" w:color="auto"/>
            <w:left w:val="none" w:sz="0" w:space="0" w:color="auto"/>
            <w:bottom w:val="none" w:sz="0" w:space="0" w:color="auto"/>
            <w:right w:val="none" w:sz="0" w:space="0" w:color="auto"/>
          </w:divBdr>
        </w:div>
        <w:div w:id="202132238">
          <w:marLeft w:val="0"/>
          <w:marRight w:val="0"/>
          <w:marTop w:val="0"/>
          <w:marBottom w:val="0"/>
          <w:divBdr>
            <w:top w:val="none" w:sz="0" w:space="0" w:color="auto"/>
            <w:left w:val="none" w:sz="0" w:space="0" w:color="auto"/>
            <w:bottom w:val="none" w:sz="0" w:space="0" w:color="auto"/>
            <w:right w:val="none" w:sz="0" w:space="0" w:color="auto"/>
          </w:divBdr>
        </w:div>
        <w:div w:id="244262594">
          <w:marLeft w:val="0"/>
          <w:marRight w:val="0"/>
          <w:marTop w:val="0"/>
          <w:marBottom w:val="0"/>
          <w:divBdr>
            <w:top w:val="none" w:sz="0" w:space="0" w:color="auto"/>
            <w:left w:val="none" w:sz="0" w:space="0" w:color="auto"/>
            <w:bottom w:val="none" w:sz="0" w:space="0" w:color="auto"/>
            <w:right w:val="none" w:sz="0" w:space="0" w:color="auto"/>
          </w:divBdr>
        </w:div>
        <w:div w:id="291256822">
          <w:marLeft w:val="0"/>
          <w:marRight w:val="0"/>
          <w:marTop w:val="0"/>
          <w:marBottom w:val="0"/>
          <w:divBdr>
            <w:top w:val="none" w:sz="0" w:space="0" w:color="auto"/>
            <w:left w:val="none" w:sz="0" w:space="0" w:color="auto"/>
            <w:bottom w:val="none" w:sz="0" w:space="0" w:color="auto"/>
            <w:right w:val="none" w:sz="0" w:space="0" w:color="auto"/>
          </w:divBdr>
        </w:div>
        <w:div w:id="318117667">
          <w:marLeft w:val="0"/>
          <w:marRight w:val="0"/>
          <w:marTop w:val="0"/>
          <w:marBottom w:val="0"/>
          <w:divBdr>
            <w:top w:val="none" w:sz="0" w:space="0" w:color="auto"/>
            <w:left w:val="none" w:sz="0" w:space="0" w:color="auto"/>
            <w:bottom w:val="none" w:sz="0" w:space="0" w:color="auto"/>
            <w:right w:val="none" w:sz="0" w:space="0" w:color="auto"/>
          </w:divBdr>
        </w:div>
        <w:div w:id="421528644">
          <w:marLeft w:val="0"/>
          <w:marRight w:val="0"/>
          <w:marTop w:val="0"/>
          <w:marBottom w:val="0"/>
          <w:divBdr>
            <w:top w:val="none" w:sz="0" w:space="0" w:color="auto"/>
            <w:left w:val="none" w:sz="0" w:space="0" w:color="auto"/>
            <w:bottom w:val="none" w:sz="0" w:space="0" w:color="auto"/>
            <w:right w:val="none" w:sz="0" w:space="0" w:color="auto"/>
          </w:divBdr>
        </w:div>
        <w:div w:id="426656409">
          <w:marLeft w:val="0"/>
          <w:marRight w:val="0"/>
          <w:marTop w:val="0"/>
          <w:marBottom w:val="0"/>
          <w:divBdr>
            <w:top w:val="none" w:sz="0" w:space="0" w:color="auto"/>
            <w:left w:val="none" w:sz="0" w:space="0" w:color="auto"/>
            <w:bottom w:val="none" w:sz="0" w:space="0" w:color="auto"/>
            <w:right w:val="none" w:sz="0" w:space="0" w:color="auto"/>
          </w:divBdr>
        </w:div>
        <w:div w:id="436758209">
          <w:marLeft w:val="0"/>
          <w:marRight w:val="0"/>
          <w:marTop w:val="0"/>
          <w:marBottom w:val="0"/>
          <w:divBdr>
            <w:top w:val="none" w:sz="0" w:space="0" w:color="auto"/>
            <w:left w:val="none" w:sz="0" w:space="0" w:color="auto"/>
            <w:bottom w:val="none" w:sz="0" w:space="0" w:color="auto"/>
            <w:right w:val="none" w:sz="0" w:space="0" w:color="auto"/>
          </w:divBdr>
        </w:div>
        <w:div w:id="437796022">
          <w:marLeft w:val="0"/>
          <w:marRight w:val="0"/>
          <w:marTop w:val="0"/>
          <w:marBottom w:val="0"/>
          <w:divBdr>
            <w:top w:val="none" w:sz="0" w:space="0" w:color="auto"/>
            <w:left w:val="none" w:sz="0" w:space="0" w:color="auto"/>
            <w:bottom w:val="none" w:sz="0" w:space="0" w:color="auto"/>
            <w:right w:val="none" w:sz="0" w:space="0" w:color="auto"/>
          </w:divBdr>
        </w:div>
        <w:div w:id="499584836">
          <w:marLeft w:val="0"/>
          <w:marRight w:val="0"/>
          <w:marTop w:val="0"/>
          <w:marBottom w:val="0"/>
          <w:divBdr>
            <w:top w:val="none" w:sz="0" w:space="0" w:color="auto"/>
            <w:left w:val="none" w:sz="0" w:space="0" w:color="auto"/>
            <w:bottom w:val="none" w:sz="0" w:space="0" w:color="auto"/>
            <w:right w:val="none" w:sz="0" w:space="0" w:color="auto"/>
          </w:divBdr>
        </w:div>
        <w:div w:id="499974705">
          <w:marLeft w:val="0"/>
          <w:marRight w:val="0"/>
          <w:marTop w:val="0"/>
          <w:marBottom w:val="0"/>
          <w:divBdr>
            <w:top w:val="none" w:sz="0" w:space="0" w:color="auto"/>
            <w:left w:val="none" w:sz="0" w:space="0" w:color="auto"/>
            <w:bottom w:val="none" w:sz="0" w:space="0" w:color="auto"/>
            <w:right w:val="none" w:sz="0" w:space="0" w:color="auto"/>
          </w:divBdr>
        </w:div>
        <w:div w:id="538081249">
          <w:marLeft w:val="0"/>
          <w:marRight w:val="0"/>
          <w:marTop w:val="0"/>
          <w:marBottom w:val="0"/>
          <w:divBdr>
            <w:top w:val="none" w:sz="0" w:space="0" w:color="auto"/>
            <w:left w:val="none" w:sz="0" w:space="0" w:color="auto"/>
            <w:bottom w:val="none" w:sz="0" w:space="0" w:color="auto"/>
            <w:right w:val="none" w:sz="0" w:space="0" w:color="auto"/>
          </w:divBdr>
        </w:div>
        <w:div w:id="568543686">
          <w:marLeft w:val="0"/>
          <w:marRight w:val="0"/>
          <w:marTop w:val="0"/>
          <w:marBottom w:val="0"/>
          <w:divBdr>
            <w:top w:val="none" w:sz="0" w:space="0" w:color="auto"/>
            <w:left w:val="none" w:sz="0" w:space="0" w:color="auto"/>
            <w:bottom w:val="none" w:sz="0" w:space="0" w:color="auto"/>
            <w:right w:val="none" w:sz="0" w:space="0" w:color="auto"/>
          </w:divBdr>
        </w:div>
        <w:div w:id="689599405">
          <w:marLeft w:val="0"/>
          <w:marRight w:val="0"/>
          <w:marTop w:val="0"/>
          <w:marBottom w:val="0"/>
          <w:divBdr>
            <w:top w:val="none" w:sz="0" w:space="0" w:color="auto"/>
            <w:left w:val="none" w:sz="0" w:space="0" w:color="auto"/>
            <w:bottom w:val="none" w:sz="0" w:space="0" w:color="auto"/>
            <w:right w:val="none" w:sz="0" w:space="0" w:color="auto"/>
          </w:divBdr>
        </w:div>
        <w:div w:id="727843505">
          <w:marLeft w:val="0"/>
          <w:marRight w:val="0"/>
          <w:marTop w:val="0"/>
          <w:marBottom w:val="0"/>
          <w:divBdr>
            <w:top w:val="none" w:sz="0" w:space="0" w:color="auto"/>
            <w:left w:val="none" w:sz="0" w:space="0" w:color="auto"/>
            <w:bottom w:val="none" w:sz="0" w:space="0" w:color="auto"/>
            <w:right w:val="none" w:sz="0" w:space="0" w:color="auto"/>
          </w:divBdr>
        </w:div>
        <w:div w:id="760415406">
          <w:marLeft w:val="0"/>
          <w:marRight w:val="0"/>
          <w:marTop w:val="0"/>
          <w:marBottom w:val="0"/>
          <w:divBdr>
            <w:top w:val="none" w:sz="0" w:space="0" w:color="auto"/>
            <w:left w:val="none" w:sz="0" w:space="0" w:color="auto"/>
            <w:bottom w:val="none" w:sz="0" w:space="0" w:color="auto"/>
            <w:right w:val="none" w:sz="0" w:space="0" w:color="auto"/>
          </w:divBdr>
        </w:div>
        <w:div w:id="798957205">
          <w:marLeft w:val="0"/>
          <w:marRight w:val="0"/>
          <w:marTop w:val="0"/>
          <w:marBottom w:val="0"/>
          <w:divBdr>
            <w:top w:val="none" w:sz="0" w:space="0" w:color="auto"/>
            <w:left w:val="none" w:sz="0" w:space="0" w:color="auto"/>
            <w:bottom w:val="none" w:sz="0" w:space="0" w:color="auto"/>
            <w:right w:val="none" w:sz="0" w:space="0" w:color="auto"/>
          </w:divBdr>
        </w:div>
        <w:div w:id="804586672">
          <w:marLeft w:val="0"/>
          <w:marRight w:val="0"/>
          <w:marTop w:val="0"/>
          <w:marBottom w:val="0"/>
          <w:divBdr>
            <w:top w:val="none" w:sz="0" w:space="0" w:color="auto"/>
            <w:left w:val="none" w:sz="0" w:space="0" w:color="auto"/>
            <w:bottom w:val="none" w:sz="0" w:space="0" w:color="auto"/>
            <w:right w:val="none" w:sz="0" w:space="0" w:color="auto"/>
          </w:divBdr>
        </w:div>
        <w:div w:id="859854662">
          <w:marLeft w:val="0"/>
          <w:marRight w:val="0"/>
          <w:marTop w:val="0"/>
          <w:marBottom w:val="0"/>
          <w:divBdr>
            <w:top w:val="none" w:sz="0" w:space="0" w:color="auto"/>
            <w:left w:val="none" w:sz="0" w:space="0" w:color="auto"/>
            <w:bottom w:val="none" w:sz="0" w:space="0" w:color="auto"/>
            <w:right w:val="none" w:sz="0" w:space="0" w:color="auto"/>
          </w:divBdr>
        </w:div>
        <w:div w:id="911158615">
          <w:marLeft w:val="0"/>
          <w:marRight w:val="0"/>
          <w:marTop w:val="0"/>
          <w:marBottom w:val="0"/>
          <w:divBdr>
            <w:top w:val="none" w:sz="0" w:space="0" w:color="auto"/>
            <w:left w:val="none" w:sz="0" w:space="0" w:color="auto"/>
            <w:bottom w:val="none" w:sz="0" w:space="0" w:color="auto"/>
            <w:right w:val="none" w:sz="0" w:space="0" w:color="auto"/>
          </w:divBdr>
        </w:div>
        <w:div w:id="924069406">
          <w:marLeft w:val="0"/>
          <w:marRight w:val="0"/>
          <w:marTop w:val="0"/>
          <w:marBottom w:val="0"/>
          <w:divBdr>
            <w:top w:val="none" w:sz="0" w:space="0" w:color="auto"/>
            <w:left w:val="none" w:sz="0" w:space="0" w:color="auto"/>
            <w:bottom w:val="none" w:sz="0" w:space="0" w:color="auto"/>
            <w:right w:val="none" w:sz="0" w:space="0" w:color="auto"/>
          </w:divBdr>
        </w:div>
        <w:div w:id="1003822464">
          <w:marLeft w:val="0"/>
          <w:marRight w:val="0"/>
          <w:marTop w:val="0"/>
          <w:marBottom w:val="0"/>
          <w:divBdr>
            <w:top w:val="none" w:sz="0" w:space="0" w:color="auto"/>
            <w:left w:val="none" w:sz="0" w:space="0" w:color="auto"/>
            <w:bottom w:val="none" w:sz="0" w:space="0" w:color="auto"/>
            <w:right w:val="none" w:sz="0" w:space="0" w:color="auto"/>
          </w:divBdr>
        </w:div>
        <w:div w:id="1014380081">
          <w:marLeft w:val="0"/>
          <w:marRight w:val="0"/>
          <w:marTop w:val="0"/>
          <w:marBottom w:val="0"/>
          <w:divBdr>
            <w:top w:val="none" w:sz="0" w:space="0" w:color="auto"/>
            <w:left w:val="none" w:sz="0" w:space="0" w:color="auto"/>
            <w:bottom w:val="none" w:sz="0" w:space="0" w:color="auto"/>
            <w:right w:val="none" w:sz="0" w:space="0" w:color="auto"/>
          </w:divBdr>
        </w:div>
        <w:div w:id="1033653933">
          <w:marLeft w:val="0"/>
          <w:marRight w:val="0"/>
          <w:marTop w:val="0"/>
          <w:marBottom w:val="0"/>
          <w:divBdr>
            <w:top w:val="none" w:sz="0" w:space="0" w:color="auto"/>
            <w:left w:val="none" w:sz="0" w:space="0" w:color="auto"/>
            <w:bottom w:val="none" w:sz="0" w:space="0" w:color="auto"/>
            <w:right w:val="none" w:sz="0" w:space="0" w:color="auto"/>
          </w:divBdr>
        </w:div>
        <w:div w:id="1046875360">
          <w:marLeft w:val="0"/>
          <w:marRight w:val="0"/>
          <w:marTop w:val="0"/>
          <w:marBottom w:val="0"/>
          <w:divBdr>
            <w:top w:val="none" w:sz="0" w:space="0" w:color="auto"/>
            <w:left w:val="none" w:sz="0" w:space="0" w:color="auto"/>
            <w:bottom w:val="none" w:sz="0" w:space="0" w:color="auto"/>
            <w:right w:val="none" w:sz="0" w:space="0" w:color="auto"/>
          </w:divBdr>
        </w:div>
        <w:div w:id="1063019742">
          <w:marLeft w:val="0"/>
          <w:marRight w:val="0"/>
          <w:marTop w:val="0"/>
          <w:marBottom w:val="0"/>
          <w:divBdr>
            <w:top w:val="none" w:sz="0" w:space="0" w:color="auto"/>
            <w:left w:val="none" w:sz="0" w:space="0" w:color="auto"/>
            <w:bottom w:val="none" w:sz="0" w:space="0" w:color="auto"/>
            <w:right w:val="none" w:sz="0" w:space="0" w:color="auto"/>
          </w:divBdr>
        </w:div>
        <w:div w:id="1133519988">
          <w:marLeft w:val="0"/>
          <w:marRight w:val="0"/>
          <w:marTop w:val="0"/>
          <w:marBottom w:val="0"/>
          <w:divBdr>
            <w:top w:val="none" w:sz="0" w:space="0" w:color="auto"/>
            <w:left w:val="none" w:sz="0" w:space="0" w:color="auto"/>
            <w:bottom w:val="none" w:sz="0" w:space="0" w:color="auto"/>
            <w:right w:val="none" w:sz="0" w:space="0" w:color="auto"/>
          </w:divBdr>
        </w:div>
        <w:div w:id="1179320638">
          <w:marLeft w:val="0"/>
          <w:marRight w:val="0"/>
          <w:marTop w:val="0"/>
          <w:marBottom w:val="0"/>
          <w:divBdr>
            <w:top w:val="none" w:sz="0" w:space="0" w:color="auto"/>
            <w:left w:val="none" w:sz="0" w:space="0" w:color="auto"/>
            <w:bottom w:val="none" w:sz="0" w:space="0" w:color="auto"/>
            <w:right w:val="none" w:sz="0" w:space="0" w:color="auto"/>
          </w:divBdr>
        </w:div>
        <w:div w:id="1222594082">
          <w:marLeft w:val="0"/>
          <w:marRight w:val="0"/>
          <w:marTop w:val="0"/>
          <w:marBottom w:val="0"/>
          <w:divBdr>
            <w:top w:val="none" w:sz="0" w:space="0" w:color="auto"/>
            <w:left w:val="none" w:sz="0" w:space="0" w:color="auto"/>
            <w:bottom w:val="none" w:sz="0" w:space="0" w:color="auto"/>
            <w:right w:val="none" w:sz="0" w:space="0" w:color="auto"/>
          </w:divBdr>
        </w:div>
        <w:div w:id="1243223572">
          <w:marLeft w:val="0"/>
          <w:marRight w:val="0"/>
          <w:marTop w:val="0"/>
          <w:marBottom w:val="0"/>
          <w:divBdr>
            <w:top w:val="none" w:sz="0" w:space="0" w:color="auto"/>
            <w:left w:val="none" w:sz="0" w:space="0" w:color="auto"/>
            <w:bottom w:val="none" w:sz="0" w:space="0" w:color="auto"/>
            <w:right w:val="none" w:sz="0" w:space="0" w:color="auto"/>
          </w:divBdr>
        </w:div>
        <w:div w:id="1261836172">
          <w:marLeft w:val="0"/>
          <w:marRight w:val="0"/>
          <w:marTop w:val="0"/>
          <w:marBottom w:val="0"/>
          <w:divBdr>
            <w:top w:val="none" w:sz="0" w:space="0" w:color="auto"/>
            <w:left w:val="none" w:sz="0" w:space="0" w:color="auto"/>
            <w:bottom w:val="none" w:sz="0" w:space="0" w:color="auto"/>
            <w:right w:val="none" w:sz="0" w:space="0" w:color="auto"/>
          </w:divBdr>
        </w:div>
        <w:div w:id="1316763500">
          <w:marLeft w:val="0"/>
          <w:marRight w:val="0"/>
          <w:marTop w:val="0"/>
          <w:marBottom w:val="0"/>
          <w:divBdr>
            <w:top w:val="none" w:sz="0" w:space="0" w:color="auto"/>
            <w:left w:val="none" w:sz="0" w:space="0" w:color="auto"/>
            <w:bottom w:val="none" w:sz="0" w:space="0" w:color="auto"/>
            <w:right w:val="none" w:sz="0" w:space="0" w:color="auto"/>
          </w:divBdr>
        </w:div>
        <w:div w:id="1320160008">
          <w:marLeft w:val="0"/>
          <w:marRight w:val="0"/>
          <w:marTop w:val="0"/>
          <w:marBottom w:val="0"/>
          <w:divBdr>
            <w:top w:val="none" w:sz="0" w:space="0" w:color="auto"/>
            <w:left w:val="none" w:sz="0" w:space="0" w:color="auto"/>
            <w:bottom w:val="none" w:sz="0" w:space="0" w:color="auto"/>
            <w:right w:val="none" w:sz="0" w:space="0" w:color="auto"/>
          </w:divBdr>
        </w:div>
        <w:div w:id="1387144580">
          <w:marLeft w:val="0"/>
          <w:marRight w:val="0"/>
          <w:marTop w:val="0"/>
          <w:marBottom w:val="0"/>
          <w:divBdr>
            <w:top w:val="none" w:sz="0" w:space="0" w:color="auto"/>
            <w:left w:val="none" w:sz="0" w:space="0" w:color="auto"/>
            <w:bottom w:val="none" w:sz="0" w:space="0" w:color="auto"/>
            <w:right w:val="none" w:sz="0" w:space="0" w:color="auto"/>
          </w:divBdr>
        </w:div>
        <w:div w:id="1387795590">
          <w:marLeft w:val="0"/>
          <w:marRight w:val="0"/>
          <w:marTop w:val="0"/>
          <w:marBottom w:val="0"/>
          <w:divBdr>
            <w:top w:val="none" w:sz="0" w:space="0" w:color="auto"/>
            <w:left w:val="none" w:sz="0" w:space="0" w:color="auto"/>
            <w:bottom w:val="none" w:sz="0" w:space="0" w:color="auto"/>
            <w:right w:val="none" w:sz="0" w:space="0" w:color="auto"/>
          </w:divBdr>
        </w:div>
        <w:div w:id="1443651018">
          <w:marLeft w:val="0"/>
          <w:marRight w:val="0"/>
          <w:marTop w:val="0"/>
          <w:marBottom w:val="0"/>
          <w:divBdr>
            <w:top w:val="none" w:sz="0" w:space="0" w:color="auto"/>
            <w:left w:val="none" w:sz="0" w:space="0" w:color="auto"/>
            <w:bottom w:val="none" w:sz="0" w:space="0" w:color="auto"/>
            <w:right w:val="none" w:sz="0" w:space="0" w:color="auto"/>
          </w:divBdr>
        </w:div>
        <w:div w:id="1458404865">
          <w:marLeft w:val="0"/>
          <w:marRight w:val="0"/>
          <w:marTop w:val="0"/>
          <w:marBottom w:val="0"/>
          <w:divBdr>
            <w:top w:val="none" w:sz="0" w:space="0" w:color="auto"/>
            <w:left w:val="none" w:sz="0" w:space="0" w:color="auto"/>
            <w:bottom w:val="none" w:sz="0" w:space="0" w:color="auto"/>
            <w:right w:val="none" w:sz="0" w:space="0" w:color="auto"/>
          </w:divBdr>
        </w:div>
        <w:div w:id="1474715122">
          <w:marLeft w:val="0"/>
          <w:marRight w:val="0"/>
          <w:marTop w:val="0"/>
          <w:marBottom w:val="0"/>
          <w:divBdr>
            <w:top w:val="none" w:sz="0" w:space="0" w:color="auto"/>
            <w:left w:val="none" w:sz="0" w:space="0" w:color="auto"/>
            <w:bottom w:val="none" w:sz="0" w:space="0" w:color="auto"/>
            <w:right w:val="none" w:sz="0" w:space="0" w:color="auto"/>
          </w:divBdr>
        </w:div>
        <w:div w:id="1509907052">
          <w:marLeft w:val="0"/>
          <w:marRight w:val="0"/>
          <w:marTop w:val="0"/>
          <w:marBottom w:val="0"/>
          <w:divBdr>
            <w:top w:val="none" w:sz="0" w:space="0" w:color="auto"/>
            <w:left w:val="none" w:sz="0" w:space="0" w:color="auto"/>
            <w:bottom w:val="none" w:sz="0" w:space="0" w:color="auto"/>
            <w:right w:val="none" w:sz="0" w:space="0" w:color="auto"/>
          </w:divBdr>
        </w:div>
        <w:div w:id="1539394736">
          <w:marLeft w:val="0"/>
          <w:marRight w:val="0"/>
          <w:marTop w:val="0"/>
          <w:marBottom w:val="0"/>
          <w:divBdr>
            <w:top w:val="none" w:sz="0" w:space="0" w:color="auto"/>
            <w:left w:val="none" w:sz="0" w:space="0" w:color="auto"/>
            <w:bottom w:val="none" w:sz="0" w:space="0" w:color="auto"/>
            <w:right w:val="none" w:sz="0" w:space="0" w:color="auto"/>
          </w:divBdr>
        </w:div>
        <w:div w:id="1726021893">
          <w:marLeft w:val="0"/>
          <w:marRight w:val="0"/>
          <w:marTop w:val="0"/>
          <w:marBottom w:val="0"/>
          <w:divBdr>
            <w:top w:val="none" w:sz="0" w:space="0" w:color="auto"/>
            <w:left w:val="none" w:sz="0" w:space="0" w:color="auto"/>
            <w:bottom w:val="none" w:sz="0" w:space="0" w:color="auto"/>
            <w:right w:val="none" w:sz="0" w:space="0" w:color="auto"/>
          </w:divBdr>
        </w:div>
        <w:div w:id="1784493250">
          <w:marLeft w:val="0"/>
          <w:marRight w:val="0"/>
          <w:marTop w:val="0"/>
          <w:marBottom w:val="0"/>
          <w:divBdr>
            <w:top w:val="none" w:sz="0" w:space="0" w:color="auto"/>
            <w:left w:val="none" w:sz="0" w:space="0" w:color="auto"/>
            <w:bottom w:val="none" w:sz="0" w:space="0" w:color="auto"/>
            <w:right w:val="none" w:sz="0" w:space="0" w:color="auto"/>
          </w:divBdr>
        </w:div>
        <w:div w:id="1928536845">
          <w:marLeft w:val="0"/>
          <w:marRight w:val="0"/>
          <w:marTop w:val="0"/>
          <w:marBottom w:val="0"/>
          <w:divBdr>
            <w:top w:val="none" w:sz="0" w:space="0" w:color="auto"/>
            <w:left w:val="none" w:sz="0" w:space="0" w:color="auto"/>
            <w:bottom w:val="none" w:sz="0" w:space="0" w:color="auto"/>
            <w:right w:val="none" w:sz="0" w:space="0" w:color="auto"/>
          </w:divBdr>
        </w:div>
        <w:div w:id="2039812196">
          <w:marLeft w:val="0"/>
          <w:marRight w:val="0"/>
          <w:marTop w:val="0"/>
          <w:marBottom w:val="0"/>
          <w:divBdr>
            <w:top w:val="none" w:sz="0" w:space="0" w:color="auto"/>
            <w:left w:val="none" w:sz="0" w:space="0" w:color="auto"/>
            <w:bottom w:val="none" w:sz="0" w:space="0" w:color="auto"/>
            <w:right w:val="none" w:sz="0" w:space="0" w:color="auto"/>
          </w:divBdr>
        </w:div>
        <w:div w:id="2055540263">
          <w:marLeft w:val="0"/>
          <w:marRight w:val="0"/>
          <w:marTop w:val="0"/>
          <w:marBottom w:val="0"/>
          <w:divBdr>
            <w:top w:val="none" w:sz="0" w:space="0" w:color="auto"/>
            <w:left w:val="none" w:sz="0" w:space="0" w:color="auto"/>
            <w:bottom w:val="none" w:sz="0" w:space="0" w:color="auto"/>
            <w:right w:val="none" w:sz="0" w:space="0" w:color="auto"/>
          </w:divBdr>
        </w:div>
        <w:div w:id="2085947769">
          <w:marLeft w:val="0"/>
          <w:marRight w:val="0"/>
          <w:marTop w:val="0"/>
          <w:marBottom w:val="0"/>
          <w:divBdr>
            <w:top w:val="none" w:sz="0" w:space="0" w:color="auto"/>
            <w:left w:val="none" w:sz="0" w:space="0" w:color="auto"/>
            <w:bottom w:val="none" w:sz="0" w:space="0" w:color="auto"/>
            <w:right w:val="none" w:sz="0" w:space="0" w:color="auto"/>
          </w:divBdr>
        </w:div>
        <w:div w:id="2121605162">
          <w:marLeft w:val="0"/>
          <w:marRight w:val="0"/>
          <w:marTop w:val="0"/>
          <w:marBottom w:val="0"/>
          <w:divBdr>
            <w:top w:val="none" w:sz="0" w:space="0" w:color="auto"/>
            <w:left w:val="none" w:sz="0" w:space="0" w:color="auto"/>
            <w:bottom w:val="none" w:sz="0" w:space="0" w:color="auto"/>
            <w:right w:val="none" w:sz="0" w:space="0" w:color="auto"/>
          </w:divBdr>
        </w:div>
        <w:div w:id="2134667437">
          <w:marLeft w:val="0"/>
          <w:marRight w:val="0"/>
          <w:marTop w:val="0"/>
          <w:marBottom w:val="0"/>
          <w:divBdr>
            <w:top w:val="none" w:sz="0" w:space="0" w:color="auto"/>
            <w:left w:val="none" w:sz="0" w:space="0" w:color="auto"/>
            <w:bottom w:val="none" w:sz="0" w:space="0" w:color="auto"/>
            <w:right w:val="none" w:sz="0" w:space="0" w:color="auto"/>
          </w:divBdr>
        </w:div>
      </w:divsChild>
    </w:div>
    <w:div w:id="309527360">
      <w:bodyDiv w:val="1"/>
      <w:marLeft w:val="0"/>
      <w:marRight w:val="0"/>
      <w:marTop w:val="0"/>
      <w:marBottom w:val="0"/>
      <w:divBdr>
        <w:top w:val="none" w:sz="0" w:space="0" w:color="auto"/>
        <w:left w:val="none" w:sz="0" w:space="0" w:color="auto"/>
        <w:bottom w:val="none" w:sz="0" w:space="0" w:color="auto"/>
        <w:right w:val="none" w:sz="0" w:space="0" w:color="auto"/>
      </w:divBdr>
    </w:div>
    <w:div w:id="310059617">
      <w:bodyDiv w:val="1"/>
      <w:marLeft w:val="0"/>
      <w:marRight w:val="0"/>
      <w:marTop w:val="0"/>
      <w:marBottom w:val="0"/>
      <w:divBdr>
        <w:top w:val="none" w:sz="0" w:space="0" w:color="auto"/>
        <w:left w:val="none" w:sz="0" w:space="0" w:color="auto"/>
        <w:bottom w:val="none" w:sz="0" w:space="0" w:color="auto"/>
        <w:right w:val="none" w:sz="0" w:space="0" w:color="auto"/>
      </w:divBdr>
    </w:div>
    <w:div w:id="310137454">
      <w:bodyDiv w:val="1"/>
      <w:marLeft w:val="0"/>
      <w:marRight w:val="0"/>
      <w:marTop w:val="0"/>
      <w:marBottom w:val="0"/>
      <w:divBdr>
        <w:top w:val="none" w:sz="0" w:space="0" w:color="auto"/>
        <w:left w:val="none" w:sz="0" w:space="0" w:color="auto"/>
        <w:bottom w:val="none" w:sz="0" w:space="0" w:color="auto"/>
        <w:right w:val="none" w:sz="0" w:space="0" w:color="auto"/>
      </w:divBdr>
    </w:div>
    <w:div w:id="310406639">
      <w:bodyDiv w:val="1"/>
      <w:marLeft w:val="0"/>
      <w:marRight w:val="0"/>
      <w:marTop w:val="0"/>
      <w:marBottom w:val="0"/>
      <w:divBdr>
        <w:top w:val="none" w:sz="0" w:space="0" w:color="auto"/>
        <w:left w:val="none" w:sz="0" w:space="0" w:color="auto"/>
        <w:bottom w:val="none" w:sz="0" w:space="0" w:color="auto"/>
        <w:right w:val="none" w:sz="0" w:space="0" w:color="auto"/>
      </w:divBdr>
    </w:div>
    <w:div w:id="310524488">
      <w:bodyDiv w:val="1"/>
      <w:marLeft w:val="0"/>
      <w:marRight w:val="0"/>
      <w:marTop w:val="0"/>
      <w:marBottom w:val="0"/>
      <w:divBdr>
        <w:top w:val="none" w:sz="0" w:space="0" w:color="auto"/>
        <w:left w:val="none" w:sz="0" w:space="0" w:color="auto"/>
        <w:bottom w:val="none" w:sz="0" w:space="0" w:color="auto"/>
        <w:right w:val="none" w:sz="0" w:space="0" w:color="auto"/>
      </w:divBdr>
    </w:div>
    <w:div w:id="310527295">
      <w:bodyDiv w:val="1"/>
      <w:marLeft w:val="0"/>
      <w:marRight w:val="0"/>
      <w:marTop w:val="0"/>
      <w:marBottom w:val="0"/>
      <w:divBdr>
        <w:top w:val="none" w:sz="0" w:space="0" w:color="auto"/>
        <w:left w:val="none" w:sz="0" w:space="0" w:color="auto"/>
        <w:bottom w:val="none" w:sz="0" w:space="0" w:color="auto"/>
        <w:right w:val="none" w:sz="0" w:space="0" w:color="auto"/>
      </w:divBdr>
    </w:div>
    <w:div w:id="310643289">
      <w:bodyDiv w:val="1"/>
      <w:marLeft w:val="0"/>
      <w:marRight w:val="0"/>
      <w:marTop w:val="0"/>
      <w:marBottom w:val="0"/>
      <w:divBdr>
        <w:top w:val="none" w:sz="0" w:space="0" w:color="auto"/>
        <w:left w:val="none" w:sz="0" w:space="0" w:color="auto"/>
        <w:bottom w:val="none" w:sz="0" w:space="0" w:color="auto"/>
        <w:right w:val="none" w:sz="0" w:space="0" w:color="auto"/>
      </w:divBdr>
    </w:div>
    <w:div w:id="310671224">
      <w:bodyDiv w:val="1"/>
      <w:marLeft w:val="0"/>
      <w:marRight w:val="0"/>
      <w:marTop w:val="0"/>
      <w:marBottom w:val="0"/>
      <w:divBdr>
        <w:top w:val="none" w:sz="0" w:space="0" w:color="auto"/>
        <w:left w:val="none" w:sz="0" w:space="0" w:color="auto"/>
        <w:bottom w:val="none" w:sz="0" w:space="0" w:color="auto"/>
        <w:right w:val="none" w:sz="0" w:space="0" w:color="auto"/>
      </w:divBdr>
    </w:div>
    <w:div w:id="310906227">
      <w:bodyDiv w:val="1"/>
      <w:marLeft w:val="0"/>
      <w:marRight w:val="0"/>
      <w:marTop w:val="0"/>
      <w:marBottom w:val="0"/>
      <w:divBdr>
        <w:top w:val="none" w:sz="0" w:space="0" w:color="auto"/>
        <w:left w:val="none" w:sz="0" w:space="0" w:color="auto"/>
        <w:bottom w:val="none" w:sz="0" w:space="0" w:color="auto"/>
        <w:right w:val="none" w:sz="0" w:space="0" w:color="auto"/>
      </w:divBdr>
    </w:div>
    <w:div w:id="311060740">
      <w:bodyDiv w:val="1"/>
      <w:marLeft w:val="0"/>
      <w:marRight w:val="0"/>
      <w:marTop w:val="0"/>
      <w:marBottom w:val="0"/>
      <w:divBdr>
        <w:top w:val="none" w:sz="0" w:space="0" w:color="auto"/>
        <w:left w:val="none" w:sz="0" w:space="0" w:color="auto"/>
        <w:bottom w:val="none" w:sz="0" w:space="0" w:color="auto"/>
        <w:right w:val="none" w:sz="0" w:space="0" w:color="auto"/>
      </w:divBdr>
    </w:div>
    <w:div w:id="311257167">
      <w:bodyDiv w:val="1"/>
      <w:marLeft w:val="0"/>
      <w:marRight w:val="0"/>
      <w:marTop w:val="0"/>
      <w:marBottom w:val="0"/>
      <w:divBdr>
        <w:top w:val="none" w:sz="0" w:space="0" w:color="auto"/>
        <w:left w:val="none" w:sz="0" w:space="0" w:color="auto"/>
        <w:bottom w:val="none" w:sz="0" w:space="0" w:color="auto"/>
        <w:right w:val="none" w:sz="0" w:space="0" w:color="auto"/>
      </w:divBdr>
    </w:div>
    <w:div w:id="311257828">
      <w:bodyDiv w:val="1"/>
      <w:marLeft w:val="0"/>
      <w:marRight w:val="0"/>
      <w:marTop w:val="0"/>
      <w:marBottom w:val="0"/>
      <w:divBdr>
        <w:top w:val="none" w:sz="0" w:space="0" w:color="auto"/>
        <w:left w:val="none" w:sz="0" w:space="0" w:color="auto"/>
        <w:bottom w:val="none" w:sz="0" w:space="0" w:color="auto"/>
        <w:right w:val="none" w:sz="0" w:space="0" w:color="auto"/>
      </w:divBdr>
    </w:div>
    <w:div w:id="311762037">
      <w:bodyDiv w:val="1"/>
      <w:marLeft w:val="0"/>
      <w:marRight w:val="0"/>
      <w:marTop w:val="0"/>
      <w:marBottom w:val="0"/>
      <w:divBdr>
        <w:top w:val="none" w:sz="0" w:space="0" w:color="auto"/>
        <w:left w:val="none" w:sz="0" w:space="0" w:color="auto"/>
        <w:bottom w:val="none" w:sz="0" w:space="0" w:color="auto"/>
        <w:right w:val="none" w:sz="0" w:space="0" w:color="auto"/>
      </w:divBdr>
    </w:div>
    <w:div w:id="311763261">
      <w:bodyDiv w:val="1"/>
      <w:marLeft w:val="0"/>
      <w:marRight w:val="0"/>
      <w:marTop w:val="0"/>
      <w:marBottom w:val="0"/>
      <w:divBdr>
        <w:top w:val="none" w:sz="0" w:space="0" w:color="auto"/>
        <w:left w:val="none" w:sz="0" w:space="0" w:color="auto"/>
        <w:bottom w:val="none" w:sz="0" w:space="0" w:color="auto"/>
        <w:right w:val="none" w:sz="0" w:space="0" w:color="auto"/>
      </w:divBdr>
    </w:div>
    <w:div w:id="312099850">
      <w:bodyDiv w:val="1"/>
      <w:marLeft w:val="0"/>
      <w:marRight w:val="0"/>
      <w:marTop w:val="0"/>
      <w:marBottom w:val="0"/>
      <w:divBdr>
        <w:top w:val="none" w:sz="0" w:space="0" w:color="auto"/>
        <w:left w:val="none" w:sz="0" w:space="0" w:color="auto"/>
        <w:bottom w:val="none" w:sz="0" w:space="0" w:color="auto"/>
        <w:right w:val="none" w:sz="0" w:space="0" w:color="auto"/>
      </w:divBdr>
    </w:div>
    <w:div w:id="312103269">
      <w:bodyDiv w:val="1"/>
      <w:marLeft w:val="0"/>
      <w:marRight w:val="0"/>
      <w:marTop w:val="0"/>
      <w:marBottom w:val="0"/>
      <w:divBdr>
        <w:top w:val="none" w:sz="0" w:space="0" w:color="auto"/>
        <w:left w:val="none" w:sz="0" w:space="0" w:color="auto"/>
        <w:bottom w:val="none" w:sz="0" w:space="0" w:color="auto"/>
        <w:right w:val="none" w:sz="0" w:space="0" w:color="auto"/>
      </w:divBdr>
    </w:div>
    <w:div w:id="312108259">
      <w:bodyDiv w:val="1"/>
      <w:marLeft w:val="0"/>
      <w:marRight w:val="0"/>
      <w:marTop w:val="0"/>
      <w:marBottom w:val="0"/>
      <w:divBdr>
        <w:top w:val="none" w:sz="0" w:space="0" w:color="auto"/>
        <w:left w:val="none" w:sz="0" w:space="0" w:color="auto"/>
        <w:bottom w:val="none" w:sz="0" w:space="0" w:color="auto"/>
        <w:right w:val="none" w:sz="0" w:space="0" w:color="auto"/>
      </w:divBdr>
    </w:div>
    <w:div w:id="312685105">
      <w:bodyDiv w:val="1"/>
      <w:marLeft w:val="0"/>
      <w:marRight w:val="0"/>
      <w:marTop w:val="0"/>
      <w:marBottom w:val="0"/>
      <w:divBdr>
        <w:top w:val="none" w:sz="0" w:space="0" w:color="auto"/>
        <w:left w:val="none" w:sz="0" w:space="0" w:color="auto"/>
        <w:bottom w:val="none" w:sz="0" w:space="0" w:color="auto"/>
        <w:right w:val="none" w:sz="0" w:space="0" w:color="auto"/>
      </w:divBdr>
    </w:div>
    <w:div w:id="312763002">
      <w:bodyDiv w:val="1"/>
      <w:marLeft w:val="0"/>
      <w:marRight w:val="0"/>
      <w:marTop w:val="0"/>
      <w:marBottom w:val="0"/>
      <w:divBdr>
        <w:top w:val="none" w:sz="0" w:space="0" w:color="auto"/>
        <w:left w:val="none" w:sz="0" w:space="0" w:color="auto"/>
        <w:bottom w:val="none" w:sz="0" w:space="0" w:color="auto"/>
        <w:right w:val="none" w:sz="0" w:space="0" w:color="auto"/>
      </w:divBdr>
    </w:div>
    <w:div w:id="312763439">
      <w:bodyDiv w:val="1"/>
      <w:marLeft w:val="0"/>
      <w:marRight w:val="0"/>
      <w:marTop w:val="0"/>
      <w:marBottom w:val="0"/>
      <w:divBdr>
        <w:top w:val="none" w:sz="0" w:space="0" w:color="auto"/>
        <w:left w:val="none" w:sz="0" w:space="0" w:color="auto"/>
        <w:bottom w:val="none" w:sz="0" w:space="0" w:color="auto"/>
        <w:right w:val="none" w:sz="0" w:space="0" w:color="auto"/>
      </w:divBdr>
    </w:div>
    <w:div w:id="312876077">
      <w:bodyDiv w:val="1"/>
      <w:marLeft w:val="0"/>
      <w:marRight w:val="0"/>
      <w:marTop w:val="0"/>
      <w:marBottom w:val="0"/>
      <w:divBdr>
        <w:top w:val="none" w:sz="0" w:space="0" w:color="auto"/>
        <w:left w:val="none" w:sz="0" w:space="0" w:color="auto"/>
        <w:bottom w:val="none" w:sz="0" w:space="0" w:color="auto"/>
        <w:right w:val="none" w:sz="0" w:space="0" w:color="auto"/>
      </w:divBdr>
    </w:div>
    <w:div w:id="313263759">
      <w:bodyDiv w:val="1"/>
      <w:marLeft w:val="0"/>
      <w:marRight w:val="0"/>
      <w:marTop w:val="0"/>
      <w:marBottom w:val="0"/>
      <w:divBdr>
        <w:top w:val="none" w:sz="0" w:space="0" w:color="auto"/>
        <w:left w:val="none" w:sz="0" w:space="0" w:color="auto"/>
        <w:bottom w:val="none" w:sz="0" w:space="0" w:color="auto"/>
        <w:right w:val="none" w:sz="0" w:space="0" w:color="auto"/>
      </w:divBdr>
    </w:div>
    <w:div w:id="313291480">
      <w:bodyDiv w:val="1"/>
      <w:marLeft w:val="0"/>
      <w:marRight w:val="0"/>
      <w:marTop w:val="0"/>
      <w:marBottom w:val="0"/>
      <w:divBdr>
        <w:top w:val="none" w:sz="0" w:space="0" w:color="auto"/>
        <w:left w:val="none" w:sz="0" w:space="0" w:color="auto"/>
        <w:bottom w:val="none" w:sz="0" w:space="0" w:color="auto"/>
        <w:right w:val="none" w:sz="0" w:space="0" w:color="auto"/>
      </w:divBdr>
    </w:div>
    <w:div w:id="313753038">
      <w:bodyDiv w:val="1"/>
      <w:marLeft w:val="0"/>
      <w:marRight w:val="0"/>
      <w:marTop w:val="0"/>
      <w:marBottom w:val="0"/>
      <w:divBdr>
        <w:top w:val="none" w:sz="0" w:space="0" w:color="auto"/>
        <w:left w:val="none" w:sz="0" w:space="0" w:color="auto"/>
        <w:bottom w:val="none" w:sz="0" w:space="0" w:color="auto"/>
        <w:right w:val="none" w:sz="0" w:space="0" w:color="auto"/>
      </w:divBdr>
    </w:div>
    <w:div w:id="313948538">
      <w:bodyDiv w:val="1"/>
      <w:marLeft w:val="0"/>
      <w:marRight w:val="0"/>
      <w:marTop w:val="0"/>
      <w:marBottom w:val="0"/>
      <w:divBdr>
        <w:top w:val="none" w:sz="0" w:space="0" w:color="auto"/>
        <w:left w:val="none" w:sz="0" w:space="0" w:color="auto"/>
        <w:bottom w:val="none" w:sz="0" w:space="0" w:color="auto"/>
        <w:right w:val="none" w:sz="0" w:space="0" w:color="auto"/>
      </w:divBdr>
    </w:div>
    <w:div w:id="313992481">
      <w:bodyDiv w:val="1"/>
      <w:marLeft w:val="0"/>
      <w:marRight w:val="0"/>
      <w:marTop w:val="0"/>
      <w:marBottom w:val="0"/>
      <w:divBdr>
        <w:top w:val="none" w:sz="0" w:space="0" w:color="auto"/>
        <w:left w:val="none" w:sz="0" w:space="0" w:color="auto"/>
        <w:bottom w:val="none" w:sz="0" w:space="0" w:color="auto"/>
        <w:right w:val="none" w:sz="0" w:space="0" w:color="auto"/>
      </w:divBdr>
    </w:div>
    <w:div w:id="314067705">
      <w:bodyDiv w:val="1"/>
      <w:marLeft w:val="0"/>
      <w:marRight w:val="0"/>
      <w:marTop w:val="0"/>
      <w:marBottom w:val="0"/>
      <w:divBdr>
        <w:top w:val="none" w:sz="0" w:space="0" w:color="auto"/>
        <w:left w:val="none" w:sz="0" w:space="0" w:color="auto"/>
        <w:bottom w:val="none" w:sz="0" w:space="0" w:color="auto"/>
        <w:right w:val="none" w:sz="0" w:space="0" w:color="auto"/>
      </w:divBdr>
    </w:div>
    <w:div w:id="314146001">
      <w:bodyDiv w:val="1"/>
      <w:marLeft w:val="0"/>
      <w:marRight w:val="0"/>
      <w:marTop w:val="0"/>
      <w:marBottom w:val="0"/>
      <w:divBdr>
        <w:top w:val="none" w:sz="0" w:space="0" w:color="auto"/>
        <w:left w:val="none" w:sz="0" w:space="0" w:color="auto"/>
        <w:bottom w:val="none" w:sz="0" w:space="0" w:color="auto"/>
        <w:right w:val="none" w:sz="0" w:space="0" w:color="auto"/>
      </w:divBdr>
    </w:div>
    <w:div w:id="314183639">
      <w:bodyDiv w:val="1"/>
      <w:marLeft w:val="0"/>
      <w:marRight w:val="0"/>
      <w:marTop w:val="0"/>
      <w:marBottom w:val="0"/>
      <w:divBdr>
        <w:top w:val="none" w:sz="0" w:space="0" w:color="auto"/>
        <w:left w:val="none" w:sz="0" w:space="0" w:color="auto"/>
        <w:bottom w:val="none" w:sz="0" w:space="0" w:color="auto"/>
        <w:right w:val="none" w:sz="0" w:space="0" w:color="auto"/>
      </w:divBdr>
    </w:div>
    <w:div w:id="314838987">
      <w:bodyDiv w:val="1"/>
      <w:marLeft w:val="0"/>
      <w:marRight w:val="0"/>
      <w:marTop w:val="0"/>
      <w:marBottom w:val="0"/>
      <w:divBdr>
        <w:top w:val="none" w:sz="0" w:space="0" w:color="auto"/>
        <w:left w:val="none" w:sz="0" w:space="0" w:color="auto"/>
        <w:bottom w:val="none" w:sz="0" w:space="0" w:color="auto"/>
        <w:right w:val="none" w:sz="0" w:space="0" w:color="auto"/>
      </w:divBdr>
    </w:div>
    <w:div w:id="314843870">
      <w:bodyDiv w:val="1"/>
      <w:marLeft w:val="0"/>
      <w:marRight w:val="0"/>
      <w:marTop w:val="0"/>
      <w:marBottom w:val="0"/>
      <w:divBdr>
        <w:top w:val="none" w:sz="0" w:space="0" w:color="auto"/>
        <w:left w:val="none" w:sz="0" w:space="0" w:color="auto"/>
        <w:bottom w:val="none" w:sz="0" w:space="0" w:color="auto"/>
        <w:right w:val="none" w:sz="0" w:space="0" w:color="auto"/>
      </w:divBdr>
    </w:div>
    <w:div w:id="315112279">
      <w:bodyDiv w:val="1"/>
      <w:marLeft w:val="0"/>
      <w:marRight w:val="0"/>
      <w:marTop w:val="0"/>
      <w:marBottom w:val="0"/>
      <w:divBdr>
        <w:top w:val="none" w:sz="0" w:space="0" w:color="auto"/>
        <w:left w:val="none" w:sz="0" w:space="0" w:color="auto"/>
        <w:bottom w:val="none" w:sz="0" w:space="0" w:color="auto"/>
        <w:right w:val="none" w:sz="0" w:space="0" w:color="auto"/>
      </w:divBdr>
    </w:div>
    <w:div w:id="315190027">
      <w:bodyDiv w:val="1"/>
      <w:marLeft w:val="0"/>
      <w:marRight w:val="0"/>
      <w:marTop w:val="0"/>
      <w:marBottom w:val="0"/>
      <w:divBdr>
        <w:top w:val="none" w:sz="0" w:space="0" w:color="auto"/>
        <w:left w:val="none" w:sz="0" w:space="0" w:color="auto"/>
        <w:bottom w:val="none" w:sz="0" w:space="0" w:color="auto"/>
        <w:right w:val="none" w:sz="0" w:space="0" w:color="auto"/>
      </w:divBdr>
    </w:div>
    <w:div w:id="315257337">
      <w:bodyDiv w:val="1"/>
      <w:marLeft w:val="0"/>
      <w:marRight w:val="0"/>
      <w:marTop w:val="0"/>
      <w:marBottom w:val="0"/>
      <w:divBdr>
        <w:top w:val="none" w:sz="0" w:space="0" w:color="auto"/>
        <w:left w:val="none" w:sz="0" w:space="0" w:color="auto"/>
        <w:bottom w:val="none" w:sz="0" w:space="0" w:color="auto"/>
        <w:right w:val="none" w:sz="0" w:space="0" w:color="auto"/>
      </w:divBdr>
    </w:div>
    <w:div w:id="315304815">
      <w:bodyDiv w:val="1"/>
      <w:marLeft w:val="0"/>
      <w:marRight w:val="0"/>
      <w:marTop w:val="0"/>
      <w:marBottom w:val="0"/>
      <w:divBdr>
        <w:top w:val="none" w:sz="0" w:space="0" w:color="auto"/>
        <w:left w:val="none" w:sz="0" w:space="0" w:color="auto"/>
        <w:bottom w:val="none" w:sz="0" w:space="0" w:color="auto"/>
        <w:right w:val="none" w:sz="0" w:space="0" w:color="auto"/>
      </w:divBdr>
    </w:div>
    <w:div w:id="315500774">
      <w:bodyDiv w:val="1"/>
      <w:marLeft w:val="0"/>
      <w:marRight w:val="0"/>
      <w:marTop w:val="0"/>
      <w:marBottom w:val="0"/>
      <w:divBdr>
        <w:top w:val="none" w:sz="0" w:space="0" w:color="auto"/>
        <w:left w:val="none" w:sz="0" w:space="0" w:color="auto"/>
        <w:bottom w:val="none" w:sz="0" w:space="0" w:color="auto"/>
        <w:right w:val="none" w:sz="0" w:space="0" w:color="auto"/>
      </w:divBdr>
    </w:div>
    <w:div w:id="315647043">
      <w:bodyDiv w:val="1"/>
      <w:marLeft w:val="0"/>
      <w:marRight w:val="0"/>
      <w:marTop w:val="0"/>
      <w:marBottom w:val="0"/>
      <w:divBdr>
        <w:top w:val="none" w:sz="0" w:space="0" w:color="auto"/>
        <w:left w:val="none" w:sz="0" w:space="0" w:color="auto"/>
        <w:bottom w:val="none" w:sz="0" w:space="0" w:color="auto"/>
        <w:right w:val="none" w:sz="0" w:space="0" w:color="auto"/>
      </w:divBdr>
    </w:div>
    <w:div w:id="315765481">
      <w:bodyDiv w:val="1"/>
      <w:marLeft w:val="0"/>
      <w:marRight w:val="0"/>
      <w:marTop w:val="0"/>
      <w:marBottom w:val="0"/>
      <w:divBdr>
        <w:top w:val="none" w:sz="0" w:space="0" w:color="auto"/>
        <w:left w:val="none" w:sz="0" w:space="0" w:color="auto"/>
        <w:bottom w:val="none" w:sz="0" w:space="0" w:color="auto"/>
        <w:right w:val="none" w:sz="0" w:space="0" w:color="auto"/>
      </w:divBdr>
    </w:div>
    <w:div w:id="316080748">
      <w:bodyDiv w:val="1"/>
      <w:marLeft w:val="0"/>
      <w:marRight w:val="0"/>
      <w:marTop w:val="0"/>
      <w:marBottom w:val="0"/>
      <w:divBdr>
        <w:top w:val="none" w:sz="0" w:space="0" w:color="auto"/>
        <w:left w:val="none" w:sz="0" w:space="0" w:color="auto"/>
        <w:bottom w:val="none" w:sz="0" w:space="0" w:color="auto"/>
        <w:right w:val="none" w:sz="0" w:space="0" w:color="auto"/>
      </w:divBdr>
    </w:div>
    <w:div w:id="316109028">
      <w:bodyDiv w:val="1"/>
      <w:marLeft w:val="0"/>
      <w:marRight w:val="0"/>
      <w:marTop w:val="0"/>
      <w:marBottom w:val="0"/>
      <w:divBdr>
        <w:top w:val="none" w:sz="0" w:space="0" w:color="auto"/>
        <w:left w:val="none" w:sz="0" w:space="0" w:color="auto"/>
        <w:bottom w:val="none" w:sz="0" w:space="0" w:color="auto"/>
        <w:right w:val="none" w:sz="0" w:space="0" w:color="auto"/>
      </w:divBdr>
    </w:div>
    <w:div w:id="316227484">
      <w:bodyDiv w:val="1"/>
      <w:marLeft w:val="0"/>
      <w:marRight w:val="0"/>
      <w:marTop w:val="0"/>
      <w:marBottom w:val="0"/>
      <w:divBdr>
        <w:top w:val="none" w:sz="0" w:space="0" w:color="auto"/>
        <w:left w:val="none" w:sz="0" w:space="0" w:color="auto"/>
        <w:bottom w:val="none" w:sz="0" w:space="0" w:color="auto"/>
        <w:right w:val="none" w:sz="0" w:space="0" w:color="auto"/>
      </w:divBdr>
    </w:div>
    <w:div w:id="316228315">
      <w:bodyDiv w:val="1"/>
      <w:marLeft w:val="0"/>
      <w:marRight w:val="0"/>
      <w:marTop w:val="0"/>
      <w:marBottom w:val="0"/>
      <w:divBdr>
        <w:top w:val="none" w:sz="0" w:space="0" w:color="auto"/>
        <w:left w:val="none" w:sz="0" w:space="0" w:color="auto"/>
        <w:bottom w:val="none" w:sz="0" w:space="0" w:color="auto"/>
        <w:right w:val="none" w:sz="0" w:space="0" w:color="auto"/>
      </w:divBdr>
    </w:div>
    <w:div w:id="316300337">
      <w:bodyDiv w:val="1"/>
      <w:marLeft w:val="0"/>
      <w:marRight w:val="0"/>
      <w:marTop w:val="0"/>
      <w:marBottom w:val="0"/>
      <w:divBdr>
        <w:top w:val="none" w:sz="0" w:space="0" w:color="auto"/>
        <w:left w:val="none" w:sz="0" w:space="0" w:color="auto"/>
        <w:bottom w:val="none" w:sz="0" w:space="0" w:color="auto"/>
        <w:right w:val="none" w:sz="0" w:space="0" w:color="auto"/>
      </w:divBdr>
    </w:div>
    <w:div w:id="316300586">
      <w:bodyDiv w:val="1"/>
      <w:marLeft w:val="0"/>
      <w:marRight w:val="0"/>
      <w:marTop w:val="0"/>
      <w:marBottom w:val="0"/>
      <w:divBdr>
        <w:top w:val="none" w:sz="0" w:space="0" w:color="auto"/>
        <w:left w:val="none" w:sz="0" w:space="0" w:color="auto"/>
        <w:bottom w:val="none" w:sz="0" w:space="0" w:color="auto"/>
        <w:right w:val="none" w:sz="0" w:space="0" w:color="auto"/>
      </w:divBdr>
    </w:div>
    <w:div w:id="316538959">
      <w:bodyDiv w:val="1"/>
      <w:marLeft w:val="0"/>
      <w:marRight w:val="0"/>
      <w:marTop w:val="0"/>
      <w:marBottom w:val="0"/>
      <w:divBdr>
        <w:top w:val="none" w:sz="0" w:space="0" w:color="auto"/>
        <w:left w:val="none" w:sz="0" w:space="0" w:color="auto"/>
        <w:bottom w:val="none" w:sz="0" w:space="0" w:color="auto"/>
        <w:right w:val="none" w:sz="0" w:space="0" w:color="auto"/>
      </w:divBdr>
    </w:div>
    <w:div w:id="316685813">
      <w:bodyDiv w:val="1"/>
      <w:marLeft w:val="0"/>
      <w:marRight w:val="0"/>
      <w:marTop w:val="0"/>
      <w:marBottom w:val="0"/>
      <w:divBdr>
        <w:top w:val="none" w:sz="0" w:space="0" w:color="auto"/>
        <w:left w:val="none" w:sz="0" w:space="0" w:color="auto"/>
        <w:bottom w:val="none" w:sz="0" w:space="0" w:color="auto"/>
        <w:right w:val="none" w:sz="0" w:space="0" w:color="auto"/>
      </w:divBdr>
    </w:div>
    <w:div w:id="316689391">
      <w:bodyDiv w:val="1"/>
      <w:marLeft w:val="0"/>
      <w:marRight w:val="0"/>
      <w:marTop w:val="0"/>
      <w:marBottom w:val="0"/>
      <w:divBdr>
        <w:top w:val="none" w:sz="0" w:space="0" w:color="auto"/>
        <w:left w:val="none" w:sz="0" w:space="0" w:color="auto"/>
        <w:bottom w:val="none" w:sz="0" w:space="0" w:color="auto"/>
        <w:right w:val="none" w:sz="0" w:space="0" w:color="auto"/>
      </w:divBdr>
    </w:div>
    <w:div w:id="316887966">
      <w:bodyDiv w:val="1"/>
      <w:marLeft w:val="0"/>
      <w:marRight w:val="0"/>
      <w:marTop w:val="0"/>
      <w:marBottom w:val="0"/>
      <w:divBdr>
        <w:top w:val="none" w:sz="0" w:space="0" w:color="auto"/>
        <w:left w:val="none" w:sz="0" w:space="0" w:color="auto"/>
        <w:bottom w:val="none" w:sz="0" w:space="0" w:color="auto"/>
        <w:right w:val="none" w:sz="0" w:space="0" w:color="auto"/>
      </w:divBdr>
    </w:div>
    <w:div w:id="316963698">
      <w:bodyDiv w:val="1"/>
      <w:marLeft w:val="0"/>
      <w:marRight w:val="0"/>
      <w:marTop w:val="0"/>
      <w:marBottom w:val="0"/>
      <w:divBdr>
        <w:top w:val="none" w:sz="0" w:space="0" w:color="auto"/>
        <w:left w:val="none" w:sz="0" w:space="0" w:color="auto"/>
        <w:bottom w:val="none" w:sz="0" w:space="0" w:color="auto"/>
        <w:right w:val="none" w:sz="0" w:space="0" w:color="auto"/>
      </w:divBdr>
    </w:div>
    <w:div w:id="317078473">
      <w:bodyDiv w:val="1"/>
      <w:marLeft w:val="0"/>
      <w:marRight w:val="0"/>
      <w:marTop w:val="0"/>
      <w:marBottom w:val="0"/>
      <w:divBdr>
        <w:top w:val="none" w:sz="0" w:space="0" w:color="auto"/>
        <w:left w:val="none" w:sz="0" w:space="0" w:color="auto"/>
        <w:bottom w:val="none" w:sz="0" w:space="0" w:color="auto"/>
        <w:right w:val="none" w:sz="0" w:space="0" w:color="auto"/>
      </w:divBdr>
    </w:div>
    <w:div w:id="317149327">
      <w:bodyDiv w:val="1"/>
      <w:marLeft w:val="0"/>
      <w:marRight w:val="0"/>
      <w:marTop w:val="0"/>
      <w:marBottom w:val="0"/>
      <w:divBdr>
        <w:top w:val="none" w:sz="0" w:space="0" w:color="auto"/>
        <w:left w:val="none" w:sz="0" w:space="0" w:color="auto"/>
        <w:bottom w:val="none" w:sz="0" w:space="0" w:color="auto"/>
        <w:right w:val="none" w:sz="0" w:space="0" w:color="auto"/>
      </w:divBdr>
      <w:divsChild>
        <w:div w:id="912197236">
          <w:marLeft w:val="0"/>
          <w:marRight w:val="0"/>
          <w:marTop w:val="0"/>
          <w:marBottom w:val="0"/>
          <w:divBdr>
            <w:top w:val="none" w:sz="0" w:space="0" w:color="auto"/>
            <w:left w:val="none" w:sz="0" w:space="0" w:color="auto"/>
            <w:bottom w:val="none" w:sz="0" w:space="0" w:color="auto"/>
            <w:right w:val="none" w:sz="0" w:space="0" w:color="auto"/>
          </w:divBdr>
        </w:div>
        <w:div w:id="304822675">
          <w:marLeft w:val="0"/>
          <w:marRight w:val="0"/>
          <w:marTop w:val="0"/>
          <w:marBottom w:val="0"/>
          <w:divBdr>
            <w:top w:val="none" w:sz="0" w:space="0" w:color="auto"/>
            <w:left w:val="none" w:sz="0" w:space="0" w:color="auto"/>
            <w:bottom w:val="none" w:sz="0" w:space="0" w:color="auto"/>
            <w:right w:val="none" w:sz="0" w:space="0" w:color="auto"/>
          </w:divBdr>
        </w:div>
        <w:div w:id="1639995285">
          <w:marLeft w:val="0"/>
          <w:marRight w:val="0"/>
          <w:marTop w:val="0"/>
          <w:marBottom w:val="0"/>
          <w:divBdr>
            <w:top w:val="none" w:sz="0" w:space="0" w:color="auto"/>
            <w:left w:val="none" w:sz="0" w:space="0" w:color="auto"/>
            <w:bottom w:val="none" w:sz="0" w:space="0" w:color="auto"/>
            <w:right w:val="none" w:sz="0" w:space="0" w:color="auto"/>
          </w:divBdr>
        </w:div>
        <w:div w:id="518007487">
          <w:marLeft w:val="0"/>
          <w:marRight w:val="0"/>
          <w:marTop w:val="0"/>
          <w:marBottom w:val="0"/>
          <w:divBdr>
            <w:top w:val="none" w:sz="0" w:space="0" w:color="auto"/>
            <w:left w:val="none" w:sz="0" w:space="0" w:color="auto"/>
            <w:bottom w:val="none" w:sz="0" w:space="0" w:color="auto"/>
            <w:right w:val="none" w:sz="0" w:space="0" w:color="auto"/>
          </w:divBdr>
        </w:div>
        <w:div w:id="66003872">
          <w:marLeft w:val="0"/>
          <w:marRight w:val="0"/>
          <w:marTop w:val="0"/>
          <w:marBottom w:val="0"/>
          <w:divBdr>
            <w:top w:val="none" w:sz="0" w:space="0" w:color="auto"/>
            <w:left w:val="none" w:sz="0" w:space="0" w:color="auto"/>
            <w:bottom w:val="none" w:sz="0" w:space="0" w:color="auto"/>
            <w:right w:val="none" w:sz="0" w:space="0" w:color="auto"/>
          </w:divBdr>
        </w:div>
        <w:div w:id="1087769009">
          <w:marLeft w:val="0"/>
          <w:marRight w:val="0"/>
          <w:marTop w:val="0"/>
          <w:marBottom w:val="0"/>
          <w:divBdr>
            <w:top w:val="none" w:sz="0" w:space="0" w:color="auto"/>
            <w:left w:val="none" w:sz="0" w:space="0" w:color="auto"/>
            <w:bottom w:val="none" w:sz="0" w:space="0" w:color="auto"/>
            <w:right w:val="none" w:sz="0" w:space="0" w:color="auto"/>
          </w:divBdr>
        </w:div>
        <w:div w:id="1316297744">
          <w:marLeft w:val="0"/>
          <w:marRight w:val="0"/>
          <w:marTop w:val="0"/>
          <w:marBottom w:val="0"/>
          <w:divBdr>
            <w:top w:val="none" w:sz="0" w:space="0" w:color="auto"/>
            <w:left w:val="none" w:sz="0" w:space="0" w:color="auto"/>
            <w:bottom w:val="none" w:sz="0" w:space="0" w:color="auto"/>
            <w:right w:val="none" w:sz="0" w:space="0" w:color="auto"/>
          </w:divBdr>
        </w:div>
        <w:div w:id="253126863">
          <w:marLeft w:val="0"/>
          <w:marRight w:val="0"/>
          <w:marTop w:val="0"/>
          <w:marBottom w:val="0"/>
          <w:divBdr>
            <w:top w:val="none" w:sz="0" w:space="0" w:color="auto"/>
            <w:left w:val="none" w:sz="0" w:space="0" w:color="auto"/>
            <w:bottom w:val="none" w:sz="0" w:space="0" w:color="auto"/>
            <w:right w:val="none" w:sz="0" w:space="0" w:color="auto"/>
          </w:divBdr>
        </w:div>
        <w:div w:id="1884636610">
          <w:marLeft w:val="0"/>
          <w:marRight w:val="0"/>
          <w:marTop w:val="0"/>
          <w:marBottom w:val="0"/>
          <w:divBdr>
            <w:top w:val="none" w:sz="0" w:space="0" w:color="auto"/>
            <w:left w:val="none" w:sz="0" w:space="0" w:color="auto"/>
            <w:bottom w:val="none" w:sz="0" w:space="0" w:color="auto"/>
            <w:right w:val="none" w:sz="0" w:space="0" w:color="auto"/>
          </w:divBdr>
        </w:div>
        <w:div w:id="1368720763">
          <w:marLeft w:val="0"/>
          <w:marRight w:val="0"/>
          <w:marTop w:val="0"/>
          <w:marBottom w:val="0"/>
          <w:divBdr>
            <w:top w:val="none" w:sz="0" w:space="0" w:color="auto"/>
            <w:left w:val="none" w:sz="0" w:space="0" w:color="auto"/>
            <w:bottom w:val="none" w:sz="0" w:space="0" w:color="auto"/>
            <w:right w:val="none" w:sz="0" w:space="0" w:color="auto"/>
          </w:divBdr>
        </w:div>
        <w:div w:id="1425417385">
          <w:marLeft w:val="0"/>
          <w:marRight w:val="0"/>
          <w:marTop w:val="0"/>
          <w:marBottom w:val="0"/>
          <w:divBdr>
            <w:top w:val="none" w:sz="0" w:space="0" w:color="auto"/>
            <w:left w:val="none" w:sz="0" w:space="0" w:color="auto"/>
            <w:bottom w:val="none" w:sz="0" w:space="0" w:color="auto"/>
            <w:right w:val="none" w:sz="0" w:space="0" w:color="auto"/>
          </w:divBdr>
        </w:div>
        <w:div w:id="88308845">
          <w:marLeft w:val="0"/>
          <w:marRight w:val="0"/>
          <w:marTop w:val="0"/>
          <w:marBottom w:val="0"/>
          <w:divBdr>
            <w:top w:val="none" w:sz="0" w:space="0" w:color="auto"/>
            <w:left w:val="none" w:sz="0" w:space="0" w:color="auto"/>
            <w:bottom w:val="none" w:sz="0" w:space="0" w:color="auto"/>
            <w:right w:val="none" w:sz="0" w:space="0" w:color="auto"/>
          </w:divBdr>
        </w:div>
        <w:div w:id="522060862">
          <w:marLeft w:val="0"/>
          <w:marRight w:val="0"/>
          <w:marTop w:val="0"/>
          <w:marBottom w:val="0"/>
          <w:divBdr>
            <w:top w:val="none" w:sz="0" w:space="0" w:color="auto"/>
            <w:left w:val="none" w:sz="0" w:space="0" w:color="auto"/>
            <w:bottom w:val="none" w:sz="0" w:space="0" w:color="auto"/>
            <w:right w:val="none" w:sz="0" w:space="0" w:color="auto"/>
          </w:divBdr>
        </w:div>
        <w:div w:id="1124811224">
          <w:marLeft w:val="0"/>
          <w:marRight w:val="0"/>
          <w:marTop w:val="0"/>
          <w:marBottom w:val="0"/>
          <w:divBdr>
            <w:top w:val="none" w:sz="0" w:space="0" w:color="auto"/>
            <w:left w:val="none" w:sz="0" w:space="0" w:color="auto"/>
            <w:bottom w:val="none" w:sz="0" w:space="0" w:color="auto"/>
            <w:right w:val="none" w:sz="0" w:space="0" w:color="auto"/>
          </w:divBdr>
        </w:div>
        <w:div w:id="473261723">
          <w:marLeft w:val="0"/>
          <w:marRight w:val="0"/>
          <w:marTop w:val="0"/>
          <w:marBottom w:val="0"/>
          <w:divBdr>
            <w:top w:val="none" w:sz="0" w:space="0" w:color="auto"/>
            <w:left w:val="none" w:sz="0" w:space="0" w:color="auto"/>
            <w:bottom w:val="none" w:sz="0" w:space="0" w:color="auto"/>
            <w:right w:val="none" w:sz="0" w:space="0" w:color="auto"/>
          </w:divBdr>
        </w:div>
        <w:div w:id="1734885527">
          <w:marLeft w:val="0"/>
          <w:marRight w:val="0"/>
          <w:marTop w:val="0"/>
          <w:marBottom w:val="0"/>
          <w:divBdr>
            <w:top w:val="none" w:sz="0" w:space="0" w:color="auto"/>
            <w:left w:val="none" w:sz="0" w:space="0" w:color="auto"/>
            <w:bottom w:val="none" w:sz="0" w:space="0" w:color="auto"/>
            <w:right w:val="none" w:sz="0" w:space="0" w:color="auto"/>
          </w:divBdr>
        </w:div>
        <w:div w:id="61947387">
          <w:marLeft w:val="0"/>
          <w:marRight w:val="0"/>
          <w:marTop w:val="0"/>
          <w:marBottom w:val="0"/>
          <w:divBdr>
            <w:top w:val="none" w:sz="0" w:space="0" w:color="auto"/>
            <w:left w:val="none" w:sz="0" w:space="0" w:color="auto"/>
            <w:bottom w:val="none" w:sz="0" w:space="0" w:color="auto"/>
            <w:right w:val="none" w:sz="0" w:space="0" w:color="auto"/>
          </w:divBdr>
        </w:div>
        <w:div w:id="1358390744">
          <w:marLeft w:val="0"/>
          <w:marRight w:val="0"/>
          <w:marTop w:val="0"/>
          <w:marBottom w:val="0"/>
          <w:divBdr>
            <w:top w:val="none" w:sz="0" w:space="0" w:color="auto"/>
            <w:left w:val="none" w:sz="0" w:space="0" w:color="auto"/>
            <w:bottom w:val="none" w:sz="0" w:space="0" w:color="auto"/>
            <w:right w:val="none" w:sz="0" w:space="0" w:color="auto"/>
          </w:divBdr>
        </w:div>
        <w:div w:id="1215964092">
          <w:marLeft w:val="0"/>
          <w:marRight w:val="0"/>
          <w:marTop w:val="0"/>
          <w:marBottom w:val="0"/>
          <w:divBdr>
            <w:top w:val="none" w:sz="0" w:space="0" w:color="auto"/>
            <w:left w:val="none" w:sz="0" w:space="0" w:color="auto"/>
            <w:bottom w:val="none" w:sz="0" w:space="0" w:color="auto"/>
            <w:right w:val="none" w:sz="0" w:space="0" w:color="auto"/>
          </w:divBdr>
        </w:div>
        <w:div w:id="1787460103">
          <w:marLeft w:val="0"/>
          <w:marRight w:val="0"/>
          <w:marTop w:val="0"/>
          <w:marBottom w:val="0"/>
          <w:divBdr>
            <w:top w:val="none" w:sz="0" w:space="0" w:color="auto"/>
            <w:left w:val="none" w:sz="0" w:space="0" w:color="auto"/>
            <w:bottom w:val="none" w:sz="0" w:space="0" w:color="auto"/>
            <w:right w:val="none" w:sz="0" w:space="0" w:color="auto"/>
          </w:divBdr>
        </w:div>
        <w:div w:id="151602214">
          <w:marLeft w:val="0"/>
          <w:marRight w:val="0"/>
          <w:marTop w:val="0"/>
          <w:marBottom w:val="0"/>
          <w:divBdr>
            <w:top w:val="none" w:sz="0" w:space="0" w:color="auto"/>
            <w:left w:val="none" w:sz="0" w:space="0" w:color="auto"/>
            <w:bottom w:val="none" w:sz="0" w:space="0" w:color="auto"/>
            <w:right w:val="none" w:sz="0" w:space="0" w:color="auto"/>
          </w:divBdr>
        </w:div>
        <w:div w:id="266501754">
          <w:marLeft w:val="0"/>
          <w:marRight w:val="0"/>
          <w:marTop w:val="0"/>
          <w:marBottom w:val="0"/>
          <w:divBdr>
            <w:top w:val="none" w:sz="0" w:space="0" w:color="auto"/>
            <w:left w:val="none" w:sz="0" w:space="0" w:color="auto"/>
            <w:bottom w:val="none" w:sz="0" w:space="0" w:color="auto"/>
            <w:right w:val="none" w:sz="0" w:space="0" w:color="auto"/>
          </w:divBdr>
        </w:div>
        <w:div w:id="1021932008">
          <w:marLeft w:val="0"/>
          <w:marRight w:val="0"/>
          <w:marTop w:val="0"/>
          <w:marBottom w:val="0"/>
          <w:divBdr>
            <w:top w:val="none" w:sz="0" w:space="0" w:color="auto"/>
            <w:left w:val="none" w:sz="0" w:space="0" w:color="auto"/>
            <w:bottom w:val="none" w:sz="0" w:space="0" w:color="auto"/>
            <w:right w:val="none" w:sz="0" w:space="0" w:color="auto"/>
          </w:divBdr>
        </w:div>
        <w:div w:id="1888297129">
          <w:marLeft w:val="0"/>
          <w:marRight w:val="0"/>
          <w:marTop w:val="0"/>
          <w:marBottom w:val="0"/>
          <w:divBdr>
            <w:top w:val="none" w:sz="0" w:space="0" w:color="auto"/>
            <w:left w:val="none" w:sz="0" w:space="0" w:color="auto"/>
            <w:bottom w:val="none" w:sz="0" w:space="0" w:color="auto"/>
            <w:right w:val="none" w:sz="0" w:space="0" w:color="auto"/>
          </w:divBdr>
        </w:div>
        <w:div w:id="1943566732">
          <w:marLeft w:val="0"/>
          <w:marRight w:val="0"/>
          <w:marTop w:val="0"/>
          <w:marBottom w:val="0"/>
          <w:divBdr>
            <w:top w:val="none" w:sz="0" w:space="0" w:color="auto"/>
            <w:left w:val="none" w:sz="0" w:space="0" w:color="auto"/>
            <w:bottom w:val="none" w:sz="0" w:space="0" w:color="auto"/>
            <w:right w:val="none" w:sz="0" w:space="0" w:color="auto"/>
          </w:divBdr>
        </w:div>
        <w:div w:id="553201555">
          <w:marLeft w:val="0"/>
          <w:marRight w:val="0"/>
          <w:marTop w:val="0"/>
          <w:marBottom w:val="0"/>
          <w:divBdr>
            <w:top w:val="none" w:sz="0" w:space="0" w:color="auto"/>
            <w:left w:val="none" w:sz="0" w:space="0" w:color="auto"/>
            <w:bottom w:val="none" w:sz="0" w:space="0" w:color="auto"/>
            <w:right w:val="none" w:sz="0" w:space="0" w:color="auto"/>
          </w:divBdr>
        </w:div>
        <w:div w:id="619381475">
          <w:marLeft w:val="0"/>
          <w:marRight w:val="0"/>
          <w:marTop w:val="0"/>
          <w:marBottom w:val="0"/>
          <w:divBdr>
            <w:top w:val="none" w:sz="0" w:space="0" w:color="auto"/>
            <w:left w:val="none" w:sz="0" w:space="0" w:color="auto"/>
            <w:bottom w:val="none" w:sz="0" w:space="0" w:color="auto"/>
            <w:right w:val="none" w:sz="0" w:space="0" w:color="auto"/>
          </w:divBdr>
        </w:div>
        <w:div w:id="1241407394">
          <w:marLeft w:val="0"/>
          <w:marRight w:val="0"/>
          <w:marTop w:val="0"/>
          <w:marBottom w:val="0"/>
          <w:divBdr>
            <w:top w:val="none" w:sz="0" w:space="0" w:color="auto"/>
            <w:left w:val="none" w:sz="0" w:space="0" w:color="auto"/>
            <w:bottom w:val="none" w:sz="0" w:space="0" w:color="auto"/>
            <w:right w:val="none" w:sz="0" w:space="0" w:color="auto"/>
          </w:divBdr>
        </w:div>
        <w:div w:id="1991904571">
          <w:marLeft w:val="0"/>
          <w:marRight w:val="0"/>
          <w:marTop w:val="0"/>
          <w:marBottom w:val="0"/>
          <w:divBdr>
            <w:top w:val="none" w:sz="0" w:space="0" w:color="auto"/>
            <w:left w:val="none" w:sz="0" w:space="0" w:color="auto"/>
            <w:bottom w:val="none" w:sz="0" w:space="0" w:color="auto"/>
            <w:right w:val="none" w:sz="0" w:space="0" w:color="auto"/>
          </w:divBdr>
        </w:div>
        <w:div w:id="587470887">
          <w:marLeft w:val="0"/>
          <w:marRight w:val="0"/>
          <w:marTop w:val="0"/>
          <w:marBottom w:val="0"/>
          <w:divBdr>
            <w:top w:val="none" w:sz="0" w:space="0" w:color="auto"/>
            <w:left w:val="none" w:sz="0" w:space="0" w:color="auto"/>
            <w:bottom w:val="none" w:sz="0" w:space="0" w:color="auto"/>
            <w:right w:val="none" w:sz="0" w:space="0" w:color="auto"/>
          </w:divBdr>
        </w:div>
        <w:div w:id="443158741">
          <w:marLeft w:val="0"/>
          <w:marRight w:val="0"/>
          <w:marTop w:val="0"/>
          <w:marBottom w:val="0"/>
          <w:divBdr>
            <w:top w:val="none" w:sz="0" w:space="0" w:color="auto"/>
            <w:left w:val="none" w:sz="0" w:space="0" w:color="auto"/>
            <w:bottom w:val="none" w:sz="0" w:space="0" w:color="auto"/>
            <w:right w:val="none" w:sz="0" w:space="0" w:color="auto"/>
          </w:divBdr>
        </w:div>
        <w:div w:id="1512909248">
          <w:marLeft w:val="0"/>
          <w:marRight w:val="0"/>
          <w:marTop w:val="0"/>
          <w:marBottom w:val="0"/>
          <w:divBdr>
            <w:top w:val="none" w:sz="0" w:space="0" w:color="auto"/>
            <w:left w:val="none" w:sz="0" w:space="0" w:color="auto"/>
            <w:bottom w:val="none" w:sz="0" w:space="0" w:color="auto"/>
            <w:right w:val="none" w:sz="0" w:space="0" w:color="auto"/>
          </w:divBdr>
        </w:div>
        <w:div w:id="860776673">
          <w:marLeft w:val="0"/>
          <w:marRight w:val="0"/>
          <w:marTop w:val="0"/>
          <w:marBottom w:val="0"/>
          <w:divBdr>
            <w:top w:val="none" w:sz="0" w:space="0" w:color="auto"/>
            <w:left w:val="none" w:sz="0" w:space="0" w:color="auto"/>
            <w:bottom w:val="none" w:sz="0" w:space="0" w:color="auto"/>
            <w:right w:val="none" w:sz="0" w:space="0" w:color="auto"/>
          </w:divBdr>
        </w:div>
        <w:div w:id="731805875">
          <w:marLeft w:val="0"/>
          <w:marRight w:val="0"/>
          <w:marTop w:val="0"/>
          <w:marBottom w:val="0"/>
          <w:divBdr>
            <w:top w:val="none" w:sz="0" w:space="0" w:color="auto"/>
            <w:left w:val="none" w:sz="0" w:space="0" w:color="auto"/>
            <w:bottom w:val="none" w:sz="0" w:space="0" w:color="auto"/>
            <w:right w:val="none" w:sz="0" w:space="0" w:color="auto"/>
          </w:divBdr>
        </w:div>
        <w:div w:id="262154077">
          <w:marLeft w:val="0"/>
          <w:marRight w:val="0"/>
          <w:marTop w:val="0"/>
          <w:marBottom w:val="0"/>
          <w:divBdr>
            <w:top w:val="none" w:sz="0" w:space="0" w:color="auto"/>
            <w:left w:val="none" w:sz="0" w:space="0" w:color="auto"/>
            <w:bottom w:val="none" w:sz="0" w:space="0" w:color="auto"/>
            <w:right w:val="none" w:sz="0" w:space="0" w:color="auto"/>
          </w:divBdr>
        </w:div>
        <w:div w:id="663439108">
          <w:marLeft w:val="0"/>
          <w:marRight w:val="0"/>
          <w:marTop w:val="0"/>
          <w:marBottom w:val="0"/>
          <w:divBdr>
            <w:top w:val="none" w:sz="0" w:space="0" w:color="auto"/>
            <w:left w:val="none" w:sz="0" w:space="0" w:color="auto"/>
            <w:bottom w:val="none" w:sz="0" w:space="0" w:color="auto"/>
            <w:right w:val="none" w:sz="0" w:space="0" w:color="auto"/>
          </w:divBdr>
        </w:div>
        <w:div w:id="2077387401">
          <w:marLeft w:val="0"/>
          <w:marRight w:val="0"/>
          <w:marTop w:val="0"/>
          <w:marBottom w:val="0"/>
          <w:divBdr>
            <w:top w:val="none" w:sz="0" w:space="0" w:color="auto"/>
            <w:left w:val="none" w:sz="0" w:space="0" w:color="auto"/>
            <w:bottom w:val="none" w:sz="0" w:space="0" w:color="auto"/>
            <w:right w:val="none" w:sz="0" w:space="0" w:color="auto"/>
          </w:divBdr>
        </w:div>
        <w:div w:id="645399354">
          <w:marLeft w:val="0"/>
          <w:marRight w:val="0"/>
          <w:marTop w:val="0"/>
          <w:marBottom w:val="0"/>
          <w:divBdr>
            <w:top w:val="none" w:sz="0" w:space="0" w:color="auto"/>
            <w:left w:val="none" w:sz="0" w:space="0" w:color="auto"/>
            <w:bottom w:val="none" w:sz="0" w:space="0" w:color="auto"/>
            <w:right w:val="none" w:sz="0" w:space="0" w:color="auto"/>
          </w:divBdr>
        </w:div>
        <w:div w:id="1094670018">
          <w:marLeft w:val="0"/>
          <w:marRight w:val="0"/>
          <w:marTop w:val="0"/>
          <w:marBottom w:val="0"/>
          <w:divBdr>
            <w:top w:val="none" w:sz="0" w:space="0" w:color="auto"/>
            <w:left w:val="none" w:sz="0" w:space="0" w:color="auto"/>
            <w:bottom w:val="none" w:sz="0" w:space="0" w:color="auto"/>
            <w:right w:val="none" w:sz="0" w:space="0" w:color="auto"/>
          </w:divBdr>
        </w:div>
        <w:div w:id="2050259654">
          <w:marLeft w:val="0"/>
          <w:marRight w:val="0"/>
          <w:marTop w:val="0"/>
          <w:marBottom w:val="0"/>
          <w:divBdr>
            <w:top w:val="none" w:sz="0" w:space="0" w:color="auto"/>
            <w:left w:val="none" w:sz="0" w:space="0" w:color="auto"/>
            <w:bottom w:val="none" w:sz="0" w:space="0" w:color="auto"/>
            <w:right w:val="none" w:sz="0" w:space="0" w:color="auto"/>
          </w:divBdr>
        </w:div>
        <w:div w:id="687213945">
          <w:marLeft w:val="0"/>
          <w:marRight w:val="0"/>
          <w:marTop w:val="0"/>
          <w:marBottom w:val="0"/>
          <w:divBdr>
            <w:top w:val="none" w:sz="0" w:space="0" w:color="auto"/>
            <w:left w:val="none" w:sz="0" w:space="0" w:color="auto"/>
            <w:bottom w:val="none" w:sz="0" w:space="0" w:color="auto"/>
            <w:right w:val="none" w:sz="0" w:space="0" w:color="auto"/>
          </w:divBdr>
        </w:div>
        <w:div w:id="1966236175">
          <w:marLeft w:val="0"/>
          <w:marRight w:val="0"/>
          <w:marTop w:val="0"/>
          <w:marBottom w:val="0"/>
          <w:divBdr>
            <w:top w:val="none" w:sz="0" w:space="0" w:color="auto"/>
            <w:left w:val="none" w:sz="0" w:space="0" w:color="auto"/>
            <w:bottom w:val="none" w:sz="0" w:space="0" w:color="auto"/>
            <w:right w:val="none" w:sz="0" w:space="0" w:color="auto"/>
          </w:divBdr>
        </w:div>
        <w:div w:id="136919573">
          <w:marLeft w:val="0"/>
          <w:marRight w:val="0"/>
          <w:marTop w:val="0"/>
          <w:marBottom w:val="0"/>
          <w:divBdr>
            <w:top w:val="none" w:sz="0" w:space="0" w:color="auto"/>
            <w:left w:val="none" w:sz="0" w:space="0" w:color="auto"/>
            <w:bottom w:val="none" w:sz="0" w:space="0" w:color="auto"/>
            <w:right w:val="none" w:sz="0" w:space="0" w:color="auto"/>
          </w:divBdr>
        </w:div>
        <w:div w:id="1137720991">
          <w:marLeft w:val="0"/>
          <w:marRight w:val="0"/>
          <w:marTop w:val="0"/>
          <w:marBottom w:val="0"/>
          <w:divBdr>
            <w:top w:val="none" w:sz="0" w:space="0" w:color="auto"/>
            <w:left w:val="none" w:sz="0" w:space="0" w:color="auto"/>
            <w:bottom w:val="none" w:sz="0" w:space="0" w:color="auto"/>
            <w:right w:val="none" w:sz="0" w:space="0" w:color="auto"/>
          </w:divBdr>
        </w:div>
        <w:div w:id="1809129026">
          <w:marLeft w:val="0"/>
          <w:marRight w:val="0"/>
          <w:marTop w:val="0"/>
          <w:marBottom w:val="0"/>
          <w:divBdr>
            <w:top w:val="none" w:sz="0" w:space="0" w:color="auto"/>
            <w:left w:val="none" w:sz="0" w:space="0" w:color="auto"/>
            <w:bottom w:val="none" w:sz="0" w:space="0" w:color="auto"/>
            <w:right w:val="none" w:sz="0" w:space="0" w:color="auto"/>
          </w:divBdr>
        </w:div>
        <w:div w:id="1289119575">
          <w:marLeft w:val="0"/>
          <w:marRight w:val="0"/>
          <w:marTop w:val="0"/>
          <w:marBottom w:val="0"/>
          <w:divBdr>
            <w:top w:val="none" w:sz="0" w:space="0" w:color="auto"/>
            <w:left w:val="none" w:sz="0" w:space="0" w:color="auto"/>
            <w:bottom w:val="none" w:sz="0" w:space="0" w:color="auto"/>
            <w:right w:val="none" w:sz="0" w:space="0" w:color="auto"/>
          </w:divBdr>
        </w:div>
        <w:div w:id="473446996">
          <w:marLeft w:val="0"/>
          <w:marRight w:val="0"/>
          <w:marTop w:val="0"/>
          <w:marBottom w:val="0"/>
          <w:divBdr>
            <w:top w:val="none" w:sz="0" w:space="0" w:color="auto"/>
            <w:left w:val="none" w:sz="0" w:space="0" w:color="auto"/>
            <w:bottom w:val="none" w:sz="0" w:space="0" w:color="auto"/>
            <w:right w:val="none" w:sz="0" w:space="0" w:color="auto"/>
          </w:divBdr>
        </w:div>
        <w:div w:id="1062825764">
          <w:marLeft w:val="0"/>
          <w:marRight w:val="0"/>
          <w:marTop w:val="0"/>
          <w:marBottom w:val="0"/>
          <w:divBdr>
            <w:top w:val="none" w:sz="0" w:space="0" w:color="auto"/>
            <w:left w:val="none" w:sz="0" w:space="0" w:color="auto"/>
            <w:bottom w:val="none" w:sz="0" w:space="0" w:color="auto"/>
            <w:right w:val="none" w:sz="0" w:space="0" w:color="auto"/>
          </w:divBdr>
        </w:div>
        <w:div w:id="1384325480">
          <w:marLeft w:val="0"/>
          <w:marRight w:val="0"/>
          <w:marTop w:val="0"/>
          <w:marBottom w:val="0"/>
          <w:divBdr>
            <w:top w:val="none" w:sz="0" w:space="0" w:color="auto"/>
            <w:left w:val="none" w:sz="0" w:space="0" w:color="auto"/>
            <w:bottom w:val="none" w:sz="0" w:space="0" w:color="auto"/>
            <w:right w:val="none" w:sz="0" w:space="0" w:color="auto"/>
          </w:divBdr>
        </w:div>
        <w:div w:id="361057869">
          <w:marLeft w:val="0"/>
          <w:marRight w:val="0"/>
          <w:marTop w:val="0"/>
          <w:marBottom w:val="0"/>
          <w:divBdr>
            <w:top w:val="none" w:sz="0" w:space="0" w:color="auto"/>
            <w:left w:val="none" w:sz="0" w:space="0" w:color="auto"/>
            <w:bottom w:val="none" w:sz="0" w:space="0" w:color="auto"/>
            <w:right w:val="none" w:sz="0" w:space="0" w:color="auto"/>
          </w:divBdr>
        </w:div>
        <w:div w:id="2042052430">
          <w:marLeft w:val="0"/>
          <w:marRight w:val="0"/>
          <w:marTop w:val="0"/>
          <w:marBottom w:val="0"/>
          <w:divBdr>
            <w:top w:val="none" w:sz="0" w:space="0" w:color="auto"/>
            <w:left w:val="none" w:sz="0" w:space="0" w:color="auto"/>
            <w:bottom w:val="none" w:sz="0" w:space="0" w:color="auto"/>
            <w:right w:val="none" w:sz="0" w:space="0" w:color="auto"/>
          </w:divBdr>
        </w:div>
        <w:div w:id="740950264">
          <w:marLeft w:val="0"/>
          <w:marRight w:val="0"/>
          <w:marTop w:val="0"/>
          <w:marBottom w:val="0"/>
          <w:divBdr>
            <w:top w:val="none" w:sz="0" w:space="0" w:color="auto"/>
            <w:left w:val="none" w:sz="0" w:space="0" w:color="auto"/>
            <w:bottom w:val="none" w:sz="0" w:space="0" w:color="auto"/>
            <w:right w:val="none" w:sz="0" w:space="0" w:color="auto"/>
          </w:divBdr>
        </w:div>
        <w:div w:id="564612753">
          <w:marLeft w:val="0"/>
          <w:marRight w:val="0"/>
          <w:marTop w:val="0"/>
          <w:marBottom w:val="0"/>
          <w:divBdr>
            <w:top w:val="none" w:sz="0" w:space="0" w:color="auto"/>
            <w:left w:val="none" w:sz="0" w:space="0" w:color="auto"/>
            <w:bottom w:val="none" w:sz="0" w:space="0" w:color="auto"/>
            <w:right w:val="none" w:sz="0" w:space="0" w:color="auto"/>
          </w:divBdr>
        </w:div>
        <w:div w:id="961181804">
          <w:marLeft w:val="0"/>
          <w:marRight w:val="0"/>
          <w:marTop w:val="0"/>
          <w:marBottom w:val="0"/>
          <w:divBdr>
            <w:top w:val="none" w:sz="0" w:space="0" w:color="auto"/>
            <w:left w:val="none" w:sz="0" w:space="0" w:color="auto"/>
            <w:bottom w:val="none" w:sz="0" w:space="0" w:color="auto"/>
            <w:right w:val="none" w:sz="0" w:space="0" w:color="auto"/>
          </w:divBdr>
        </w:div>
        <w:div w:id="2120563471">
          <w:marLeft w:val="0"/>
          <w:marRight w:val="0"/>
          <w:marTop w:val="0"/>
          <w:marBottom w:val="0"/>
          <w:divBdr>
            <w:top w:val="none" w:sz="0" w:space="0" w:color="auto"/>
            <w:left w:val="none" w:sz="0" w:space="0" w:color="auto"/>
            <w:bottom w:val="none" w:sz="0" w:space="0" w:color="auto"/>
            <w:right w:val="none" w:sz="0" w:space="0" w:color="auto"/>
          </w:divBdr>
        </w:div>
        <w:div w:id="1466120408">
          <w:marLeft w:val="0"/>
          <w:marRight w:val="0"/>
          <w:marTop w:val="0"/>
          <w:marBottom w:val="0"/>
          <w:divBdr>
            <w:top w:val="none" w:sz="0" w:space="0" w:color="auto"/>
            <w:left w:val="none" w:sz="0" w:space="0" w:color="auto"/>
            <w:bottom w:val="none" w:sz="0" w:space="0" w:color="auto"/>
            <w:right w:val="none" w:sz="0" w:space="0" w:color="auto"/>
          </w:divBdr>
        </w:div>
        <w:div w:id="1485195846">
          <w:marLeft w:val="0"/>
          <w:marRight w:val="0"/>
          <w:marTop w:val="0"/>
          <w:marBottom w:val="0"/>
          <w:divBdr>
            <w:top w:val="none" w:sz="0" w:space="0" w:color="auto"/>
            <w:left w:val="none" w:sz="0" w:space="0" w:color="auto"/>
            <w:bottom w:val="none" w:sz="0" w:space="0" w:color="auto"/>
            <w:right w:val="none" w:sz="0" w:space="0" w:color="auto"/>
          </w:divBdr>
        </w:div>
        <w:div w:id="1796869542">
          <w:marLeft w:val="0"/>
          <w:marRight w:val="0"/>
          <w:marTop w:val="0"/>
          <w:marBottom w:val="0"/>
          <w:divBdr>
            <w:top w:val="none" w:sz="0" w:space="0" w:color="auto"/>
            <w:left w:val="none" w:sz="0" w:space="0" w:color="auto"/>
            <w:bottom w:val="none" w:sz="0" w:space="0" w:color="auto"/>
            <w:right w:val="none" w:sz="0" w:space="0" w:color="auto"/>
          </w:divBdr>
        </w:div>
        <w:div w:id="736784585">
          <w:marLeft w:val="0"/>
          <w:marRight w:val="0"/>
          <w:marTop w:val="0"/>
          <w:marBottom w:val="0"/>
          <w:divBdr>
            <w:top w:val="none" w:sz="0" w:space="0" w:color="auto"/>
            <w:left w:val="none" w:sz="0" w:space="0" w:color="auto"/>
            <w:bottom w:val="none" w:sz="0" w:space="0" w:color="auto"/>
            <w:right w:val="none" w:sz="0" w:space="0" w:color="auto"/>
          </w:divBdr>
        </w:div>
        <w:div w:id="1967006436">
          <w:marLeft w:val="0"/>
          <w:marRight w:val="0"/>
          <w:marTop w:val="0"/>
          <w:marBottom w:val="0"/>
          <w:divBdr>
            <w:top w:val="none" w:sz="0" w:space="0" w:color="auto"/>
            <w:left w:val="none" w:sz="0" w:space="0" w:color="auto"/>
            <w:bottom w:val="none" w:sz="0" w:space="0" w:color="auto"/>
            <w:right w:val="none" w:sz="0" w:space="0" w:color="auto"/>
          </w:divBdr>
        </w:div>
        <w:div w:id="407965150">
          <w:marLeft w:val="0"/>
          <w:marRight w:val="0"/>
          <w:marTop w:val="0"/>
          <w:marBottom w:val="0"/>
          <w:divBdr>
            <w:top w:val="none" w:sz="0" w:space="0" w:color="auto"/>
            <w:left w:val="none" w:sz="0" w:space="0" w:color="auto"/>
            <w:bottom w:val="none" w:sz="0" w:space="0" w:color="auto"/>
            <w:right w:val="none" w:sz="0" w:space="0" w:color="auto"/>
          </w:divBdr>
        </w:div>
        <w:div w:id="2135440592">
          <w:marLeft w:val="0"/>
          <w:marRight w:val="0"/>
          <w:marTop w:val="0"/>
          <w:marBottom w:val="0"/>
          <w:divBdr>
            <w:top w:val="none" w:sz="0" w:space="0" w:color="auto"/>
            <w:left w:val="none" w:sz="0" w:space="0" w:color="auto"/>
            <w:bottom w:val="none" w:sz="0" w:space="0" w:color="auto"/>
            <w:right w:val="none" w:sz="0" w:space="0" w:color="auto"/>
          </w:divBdr>
        </w:div>
        <w:div w:id="503786038">
          <w:marLeft w:val="0"/>
          <w:marRight w:val="0"/>
          <w:marTop w:val="0"/>
          <w:marBottom w:val="0"/>
          <w:divBdr>
            <w:top w:val="none" w:sz="0" w:space="0" w:color="auto"/>
            <w:left w:val="none" w:sz="0" w:space="0" w:color="auto"/>
            <w:bottom w:val="none" w:sz="0" w:space="0" w:color="auto"/>
            <w:right w:val="none" w:sz="0" w:space="0" w:color="auto"/>
          </w:divBdr>
        </w:div>
        <w:div w:id="1614359739">
          <w:marLeft w:val="0"/>
          <w:marRight w:val="0"/>
          <w:marTop w:val="0"/>
          <w:marBottom w:val="0"/>
          <w:divBdr>
            <w:top w:val="none" w:sz="0" w:space="0" w:color="auto"/>
            <w:left w:val="none" w:sz="0" w:space="0" w:color="auto"/>
            <w:bottom w:val="none" w:sz="0" w:space="0" w:color="auto"/>
            <w:right w:val="none" w:sz="0" w:space="0" w:color="auto"/>
          </w:divBdr>
        </w:div>
        <w:div w:id="466313414">
          <w:marLeft w:val="0"/>
          <w:marRight w:val="0"/>
          <w:marTop w:val="0"/>
          <w:marBottom w:val="0"/>
          <w:divBdr>
            <w:top w:val="none" w:sz="0" w:space="0" w:color="auto"/>
            <w:left w:val="none" w:sz="0" w:space="0" w:color="auto"/>
            <w:bottom w:val="none" w:sz="0" w:space="0" w:color="auto"/>
            <w:right w:val="none" w:sz="0" w:space="0" w:color="auto"/>
          </w:divBdr>
        </w:div>
        <w:div w:id="1006327561">
          <w:marLeft w:val="0"/>
          <w:marRight w:val="0"/>
          <w:marTop w:val="0"/>
          <w:marBottom w:val="0"/>
          <w:divBdr>
            <w:top w:val="none" w:sz="0" w:space="0" w:color="auto"/>
            <w:left w:val="none" w:sz="0" w:space="0" w:color="auto"/>
            <w:bottom w:val="none" w:sz="0" w:space="0" w:color="auto"/>
            <w:right w:val="none" w:sz="0" w:space="0" w:color="auto"/>
          </w:divBdr>
        </w:div>
        <w:div w:id="425269963">
          <w:marLeft w:val="0"/>
          <w:marRight w:val="0"/>
          <w:marTop w:val="0"/>
          <w:marBottom w:val="0"/>
          <w:divBdr>
            <w:top w:val="none" w:sz="0" w:space="0" w:color="auto"/>
            <w:left w:val="none" w:sz="0" w:space="0" w:color="auto"/>
            <w:bottom w:val="none" w:sz="0" w:space="0" w:color="auto"/>
            <w:right w:val="none" w:sz="0" w:space="0" w:color="auto"/>
          </w:divBdr>
        </w:div>
        <w:div w:id="1746413673">
          <w:marLeft w:val="0"/>
          <w:marRight w:val="0"/>
          <w:marTop w:val="0"/>
          <w:marBottom w:val="0"/>
          <w:divBdr>
            <w:top w:val="none" w:sz="0" w:space="0" w:color="auto"/>
            <w:left w:val="none" w:sz="0" w:space="0" w:color="auto"/>
            <w:bottom w:val="none" w:sz="0" w:space="0" w:color="auto"/>
            <w:right w:val="none" w:sz="0" w:space="0" w:color="auto"/>
          </w:divBdr>
        </w:div>
        <w:div w:id="1732462599">
          <w:marLeft w:val="0"/>
          <w:marRight w:val="0"/>
          <w:marTop w:val="0"/>
          <w:marBottom w:val="0"/>
          <w:divBdr>
            <w:top w:val="none" w:sz="0" w:space="0" w:color="auto"/>
            <w:left w:val="none" w:sz="0" w:space="0" w:color="auto"/>
            <w:bottom w:val="none" w:sz="0" w:space="0" w:color="auto"/>
            <w:right w:val="none" w:sz="0" w:space="0" w:color="auto"/>
          </w:divBdr>
        </w:div>
        <w:div w:id="1289894870">
          <w:marLeft w:val="0"/>
          <w:marRight w:val="0"/>
          <w:marTop w:val="0"/>
          <w:marBottom w:val="0"/>
          <w:divBdr>
            <w:top w:val="none" w:sz="0" w:space="0" w:color="auto"/>
            <w:left w:val="none" w:sz="0" w:space="0" w:color="auto"/>
            <w:bottom w:val="none" w:sz="0" w:space="0" w:color="auto"/>
            <w:right w:val="none" w:sz="0" w:space="0" w:color="auto"/>
          </w:divBdr>
        </w:div>
        <w:div w:id="764377907">
          <w:marLeft w:val="0"/>
          <w:marRight w:val="0"/>
          <w:marTop w:val="0"/>
          <w:marBottom w:val="0"/>
          <w:divBdr>
            <w:top w:val="none" w:sz="0" w:space="0" w:color="auto"/>
            <w:left w:val="none" w:sz="0" w:space="0" w:color="auto"/>
            <w:bottom w:val="none" w:sz="0" w:space="0" w:color="auto"/>
            <w:right w:val="none" w:sz="0" w:space="0" w:color="auto"/>
          </w:divBdr>
        </w:div>
        <w:div w:id="1953241006">
          <w:marLeft w:val="0"/>
          <w:marRight w:val="0"/>
          <w:marTop w:val="0"/>
          <w:marBottom w:val="0"/>
          <w:divBdr>
            <w:top w:val="none" w:sz="0" w:space="0" w:color="auto"/>
            <w:left w:val="none" w:sz="0" w:space="0" w:color="auto"/>
            <w:bottom w:val="none" w:sz="0" w:space="0" w:color="auto"/>
            <w:right w:val="none" w:sz="0" w:space="0" w:color="auto"/>
          </w:divBdr>
        </w:div>
        <w:div w:id="98642247">
          <w:marLeft w:val="0"/>
          <w:marRight w:val="0"/>
          <w:marTop w:val="0"/>
          <w:marBottom w:val="0"/>
          <w:divBdr>
            <w:top w:val="none" w:sz="0" w:space="0" w:color="auto"/>
            <w:left w:val="none" w:sz="0" w:space="0" w:color="auto"/>
            <w:bottom w:val="none" w:sz="0" w:space="0" w:color="auto"/>
            <w:right w:val="none" w:sz="0" w:space="0" w:color="auto"/>
          </w:divBdr>
        </w:div>
        <w:div w:id="168835792">
          <w:marLeft w:val="0"/>
          <w:marRight w:val="0"/>
          <w:marTop w:val="0"/>
          <w:marBottom w:val="0"/>
          <w:divBdr>
            <w:top w:val="none" w:sz="0" w:space="0" w:color="auto"/>
            <w:left w:val="none" w:sz="0" w:space="0" w:color="auto"/>
            <w:bottom w:val="none" w:sz="0" w:space="0" w:color="auto"/>
            <w:right w:val="none" w:sz="0" w:space="0" w:color="auto"/>
          </w:divBdr>
        </w:div>
        <w:div w:id="1553881614">
          <w:marLeft w:val="0"/>
          <w:marRight w:val="0"/>
          <w:marTop w:val="0"/>
          <w:marBottom w:val="0"/>
          <w:divBdr>
            <w:top w:val="none" w:sz="0" w:space="0" w:color="auto"/>
            <w:left w:val="none" w:sz="0" w:space="0" w:color="auto"/>
            <w:bottom w:val="none" w:sz="0" w:space="0" w:color="auto"/>
            <w:right w:val="none" w:sz="0" w:space="0" w:color="auto"/>
          </w:divBdr>
        </w:div>
        <w:div w:id="2051807861">
          <w:marLeft w:val="0"/>
          <w:marRight w:val="0"/>
          <w:marTop w:val="0"/>
          <w:marBottom w:val="0"/>
          <w:divBdr>
            <w:top w:val="none" w:sz="0" w:space="0" w:color="auto"/>
            <w:left w:val="none" w:sz="0" w:space="0" w:color="auto"/>
            <w:bottom w:val="none" w:sz="0" w:space="0" w:color="auto"/>
            <w:right w:val="none" w:sz="0" w:space="0" w:color="auto"/>
          </w:divBdr>
        </w:div>
      </w:divsChild>
    </w:div>
    <w:div w:id="317270222">
      <w:bodyDiv w:val="1"/>
      <w:marLeft w:val="0"/>
      <w:marRight w:val="0"/>
      <w:marTop w:val="0"/>
      <w:marBottom w:val="0"/>
      <w:divBdr>
        <w:top w:val="none" w:sz="0" w:space="0" w:color="auto"/>
        <w:left w:val="none" w:sz="0" w:space="0" w:color="auto"/>
        <w:bottom w:val="none" w:sz="0" w:space="0" w:color="auto"/>
        <w:right w:val="none" w:sz="0" w:space="0" w:color="auto"/>
      </w:divBdr>
    </w:div>
    <w:div w:id="318078824">
      <w:bodyDiv w:val="1"/>
      <w:marLeft w:val="0"/>
      <w:marRight w:val="0"/>
      <w:marTop w:val="0"/>
      <w:marBottom w:val="0"/>
      <w:divBdr>
        <w:top w:val="none" w:sz="0" w:space="0" w:color="auto"/>
        <w:left w:val="none" w:sz="0" w:space="0" w:color="auto"/>
        <w:bottom w:val="none" w:sz="0" w:space="0" w:color="auto"/>
        <w:right w:val="none" w:sz="0" w:space="0" w:color="auto"/>
      </w:divBdr>
      <w:divsChild>
        <w:div w:id="39595507">
          <w:marLeft w:val="0"/>
          <w:marRight w:val="0"/>
          <w:marTop w:val="0"/>
          <w:marBottom w:val="0"/>
          <w:divBdr>
            <w:top w:val="none" w:sz="0" w:space="0" w:color="auto"/>
            <w:left w:val="none" w:sz="0" w:space="0" w:color="auto"/>
            <w:bottom w:val="none" w:sz="0" w:space="0" w:color="auto"/>
            <w:right w:val="none" w:sz="0" w:space="0" w:color="auto"/>
          </w:divBdr>
        </w:div>
        <w:div w:id="204409226">
          <w:marLeft w:val="0"/>
          <w:marRight w:val="0"/>
          <w:marTop w:val="0"/>
          <w:marBottom w:val="0"/>
          <w:divBdr>
            <w:top w:val="none" w:sz="0" w:space="0" w:color="auto"/>
            <w:left w:val="none" w:sz="0" w:space="0" w:color="auto"/>
            <w:bottom w:val="none" w:sz="0" w:space="0" w:color="auto"/>
            <w:right w:val="none" w:sz="0" w:space="0" w:color="auto"/>
          </w:divBdr>
        </w:div>
        <w:div w:id="211578670">
          <w:marLeft w:val="0"/>
          <w:marRight w:val="0"/>
          <w:marTop w:val="0"/>
          <w:marBottom w:val="0"/>
          <w:divBdr>
            <w:top w:val="none" w:sz="0" w:space="0" w:color="auto"/>
            <w:left w:val="none" w:sz="0" w:space="0" w:color="auto"/>
            <w:bottom w:val="none" w:sz="0" w:space="0" w:color="auto"/>
            <w:right w:val="none" w:sz="0" w:space="0" w:color="auto"/>
          </w:divBdr>
        </w:div>
        <w:div w:id="229585917">
          <w:marLeft w:val="0"/>
          <w:marRight w:val="0"/>
          <w:marTop w:val="0"/>
          <w:marBottom w:val="0"/>
          <w:divBdr>
            <w:top w:val="none" w:sz="0" w:space="0" w:color="auto"/>
            <w:left w:val="none" w:sz="0" w:space="0" w:color="auto"/>
            <w:bottom w:val="none" w:sz="0" w:space="0" w:color="auto"/>
            <w:right w:val="none" w:sz="0" w:space="0" w:color="auto"/>
          </w:divBdr>
        </w:div>
        <w:div w:id="327907639">
          <w:marLeft w:val="0"/>
          <w:marRight w:val="0"/>
          <w:marTop w:val="0"/>
          <w:marBottom w:val="0"/>
          <w:divBdr>
            <w:top w:val="none" w:sz="0" w:space="0" w:color="auto"/>
            <w:left w:val="none" w:sz="0" w:space="0" w:color="auto"/>
            <w:bottom w:val="none" w:sz="0" w:space="0" w:color="auto"/>
            <w:right w:val="none" w:sz="0" w:space="0" w:color="auto"/>
          </w:divBdr>
        </w:div>
        <w:div w:id="333381763">
          <w:marLeft w:val="0"/>
          <w:marRight w:val="0"/>
          <w:marTop w:val="0"/>
          <w:marBottom w:val="0"/>
          <w:divBdr>
            <w:top w:val="none" w:sz="0" w:space="0" w:color="auto"/>
            <w:left w:val="none" w:sz="0" w:space="0" w:color="auto"/>
            <w:bottom w:val="none" w:sz="0" w:space="0" w:color="auto"/>
            <w:right w:val="none" w:sz="0" w:space="0" w:color="auto"/>
          </w:divBdr>
        </w:div>
        <w:div w:id="367461695">
          <w:marLeft w:val="0"/>
          <w:marRight w:val="0"/>
          <w:marTop w:val="0"/>
          <w:marBottom w:val="0"/>
          <w:divBdr>
            <w:top w:val="none" w:sz="0" w:space="0" w:color="auto"/>
            <w:left w:val="none" w:sz="0" w:space="0" w:color="auto"/>
            <w:bottom w:val="none" w:sz="0" w:space="0" w:color="auto"/>
            <w:right w:val="none" w:sz="0" w:space="0" w:color="auto"/>
          </w:divBdr>
        </w:div>
        <w:div w:id="414981158">
          <w:marLeft w:val="0"/>
          <w:marRight w:val="0"/>
          <w:marTop w:val="0"/>
          <w:marBottom w:val="0"/>
          <w:divBdr>
            <w:top w:val="none" w:sz="0" w:space="0" w:color="auto"/>
            <w:left w:val="none" w:sz="0" w:space="0" w:color="auto"/>
            <w:bottom w:val="none" w:sz="0" w:space="0" w:color="auto"/>
            <w:right w:val="none" w:sz="0" w:space="0" w:color="auto"/>
          </w:divBdr>
        </w:div>
        <w:div w:id="449209059">
          <w:marLeft w:val="0"/>
          <w:marRight w:val="0"/>
          <w:marTop w:val="0"/>
          <w:marBottom w:val="0"/>
          <w:divBdr>
            <w:top w:val="none" w:sz="0" w:space="0" w:color="auto"/>
            <w:left w:val="none" w:sz="0" w:space="0" w:color="auto"/>
            <w:bottom w:val="none" w:sz="0" w:space="0" w:color="auto"/>
            <w:right w:val="none" w:sz="0" w:space="0" w:color="auto"/>
          </w:divBdr>
        </w:div>
        <w:div w:id="602736374">
          <w:marLeft w:val="0"/>
          <w:marRight w:val="0"/>
          <w:marTop w:val="0"/>
          <w:marBottom w:val="0"/>
          <w:divBdr>
            <w:top w:val="none" w:sz="0" w:space="0" w:color="auto"/>
            <w:left w:val="none" w:sz="0" w:space="0" w:color="auto"/>
            <w:bottom w:val="none" w:sz="0" w:space="0" w:color="auto"/>
            <w:right w:val="none" w:sz="0" w:space="0" w:color="auto"/>
          </w:divBdr>
        </w:div>
        <w:div w:id="677776005">
          <w:marLeft w:val="0"/>
          <w:marRight w:val="0"/>
          <w:marTop w:val="0"/>
          <w:marBottom w:val="0"/>
          <w:divBdr>
            <w:top w:val="none" w:sz="0" w:space="0" w:color="auto"/>
            <w:left w:val="none" w:sz="0" w:space="0" w:color="auto"/>
            <w:bottom w:val="none" w:sz="0" w:space="0" w:color="auto"/>
            <w:right w:val="none" w:sz="0" w:space="0" w:color="auto"/>
          </w:divBdr>
        </w:div>
        <w:div w:id="678242073">
          <w:marLeft w:val="0"/>
          <w:marRight w:val="0"/>
          <w:marTop w:val="0"/>
          <w:marBottom w:val="0"/>
          <w:divBdr>
            <w:top w:val="none" w:sz="0" w:space="0" w:color="auto"/>
            <w:left w:val="none" w:sz="0" w:space="0" w:color="auto"/>
            <w:bottom w:val="none" w:sz="0" w:space="0" w:color="auto"/>
            <w:right w:val="none" w:sz="0" w:space="0" w:color="auto"/>
          </w:divBdr>
        </w:div>
        <w:div w:id="683560517">
          <w:marLeft w:val="0"/>
          <w:marRight w:val="0"/>
          <w:marTop w:val="0"/>
          <w:marBottom w:val="0"/>
          <w:divBdr>
            <w:top w:val="none" w:sz="0" w:space="0" w:color="auto"/>
            <w:left w:val="none" w:sz="0" w:space="0" w:color="auto"/>
            <w:bottom w:val="none" w:sz="0" w:space="0" w:color="auto"/>
            <w:right w:val="none" w:sz="0" w:space="0" w:color="auto"/>
          </w:divBdr>
        </w:div>
        <w:div w:id="712925014">
          <w:marLeft w:val="0"/>
          <w:marRight w:val="0"/>
          <w:marTop w:val="0"/>
          <w:marBottom w:val="0"/>
          <w:divBdr>
            <w:top w:val="none" w:sz="0" w:space="0" w:color="auto"/>
            <w:left w:val="none" w:sz="0" w:space="0" w:color="auto"/>
            <w:bottom w:val="none" w:sz="0" w:space="0" w:color="auto"/>
            <w:right w:val="none" w:sz="0" w:space="0" w:color="auto"/>
          </w:divBdr>
        </w:div>
        <w:div w:id="825127777">
          <w:marLeft w:val="0"/>
          <w:marRight w:val="0"/>
          <w:marTop w:val="0"/>
          <w:marBottom w:val="0"/>
          <w:divBdr>
            <w:top w:val="none" w:sz="0" w:space="0" w:color="auto"/>
            <w:left w:val="none" w:sz="0" w:space="0" w:color="auto"/>
            <w:bottom w:val="none" w:sz="0" w:space="0" w:color="auto"/>
            <w:right w:val="none" w:sz="0" w:space="0" w:color="auto"/>
          </w:divBdr>
        </w:div>
        <w:div w:id="910311838">
          <w:marLeft w:val="0"/>
          <w:marRight w:val="0"/>
          <w:marTop w:val="0"/>
          <w:marBottom w:val="0"/>
          <w:divBdr>
            <w:top w:val="none" w:sz="0" w:space="0" w:color="auto"/>
            <w:left w:val="none" w:sz="0" w:space="0" w:color="auto"/>
            <w:bottom w:val="none" w:sz="0" w:space="0" w:color="auto"/>
            <w:right w:val="none" w:sz="0" w:space="0" w:color="auto"/>
          </w:divBdr>
        </w:div>
        <w:div w:id="1012029322">
          <w:marLeft w:val="0"/>
          <w:marRight w:val="0"/>
          <w:marTop w:val="0"/>
          <w:marBottom w:val="0"/>
          <w:divBdr>
            <w:top w:val="none" w:sz="0" w:space="0" w:color="auto"/>
            <w:left w:val="none" w:sz="0" w:space="0" w:color="auto"/>
            <w:bottom w:val="none" w:sz="0" w:space="0" w:color="auto"/>
            <w:right w:val="none" w:sz="0" w:space="0" w:color="auto"/>
          </w:divBdr>
        </w:div>
        <w:div w:id="1077358251">
          <w:marLeft w:val="0"/>
          <w:marRight w:val="0"/>
          <w:marTop w:val="0"/>
          <w:marBottom w:val="0"/>
          <w:divBdr>
            <w:top w:val="none" w:sz="0" w:space="0" w:color="auto"/>
            <w:left w:val="none" w:sz="0" w:space="0" w:color="auto"/>
            <w:bottom w:val="none" w:sz="0" w:space="0" w:color="auto"/>
            <w:right w:val="none" w:sz="0" w:space="0" w:color="auto"/>
          </w:divBdr>
        </w:div>
        <w:div w:id="1207182664">
          <w:marLeft w:val="0"/>
          <w:marRight w:val="0"/>
          <w:marTop w:val="0"/>
          <w:marBottom w:val="0"/>
          <w:divBdr>
            <w:top w:val="none" w:sz="0" w:space="0" w:color="auto"/>
            <w:left w:val="none" w:sz="0" w:space="0" w:color="auto"/>
            <w:bottom w:val="none" w:sz="0" w:space="0" w:color="auto"/>
            <w:right w:val="none" w:sz="0" w:space="0" w:color="auto"/>
          </w:divBdr>
        </w:div>
        <w:div w:id="1211847864">
          <w:marLeft w:val="0"/>
          <w:marRight w:val="0"/>
          <w:marTop w:val="0"/>
          <w:marBottom w:val="0"/>
          <w:divBdr>
            <w:top w:val="none" w:sz="0" w:space="0" w:color="auto"/>
            <w:left w:val="none" w:sz="0" w:space="0" w:color="auto"/>
            <w:bottom w:val="none" w:sz="0" w:space="0" w:color="auto"/>
            <w:right w:val="none" w:sz="0" w:space="0" w:color="auto"/>
          </w:divBdr>
        </w:div>
        <w:div w:id="1307666648">
          <w:marLeft w:val="0"/>
          <w:marRight w:val="0"/>
          <w:marTop w:val="0"/>
          <w:marBottom w:val="0"/>
          <w:divBdr>
            <w:top w:val="none" w:sz="0" w:space="0" w:color="auto"/>
            <w:left w:val="none" w:sz="0" w:space="0" w:color="auto"/>
            <w:bottom w:val="none" w:sz="0" w:space="0" w:color="auto"/>
            <w:right w:val="none" w:sz="0" w:space="0" w:color="auto"/>
          </w:divBdr>
        </w:div>
        <w:div w:id="1333992074">
          <w:marLeft w:val="0"/>
          <w:marRight w:val="0"/>
          <w:marTop w:val="0"/>
          <w:marBottom w:val="0"/>
          <w:divBdr>
            <w:top w:val="none" w:sz="0" w:space="0" w:color="auto"/>
            <w:left w:val="none" w:sz="0" w:space="0" w:color="auto"/>
            <w:bottom w:val="none" w:sz="0" w:space="0" w:color="auto"/>
            <w:right w:val="none" w:sz="0" w:space="0" w:color="auto"/>
          </w:divBdr>
        </w:div>
        <w:div w:id="1365446117">
          <w:marLeft w:val="0"/>
          <w:marRight w:val="0"/>
          <w:marTop w:val="0"/>
          <w:marBottom w:val="0"/>
          <w:divBdr>
            <w:top w:val="none" w:sz="0" w:space="0" w:color="auto"/>
            <w:left w:val="none" w:sz="0" w:space="0" w:color="auto"/>
            <w:bottom w:val="none" w:sz="0" w:space="0" w:color="auto"/>
            <w:right w:val="none" w:sz="0" w:space="0" w:color="auto"/>
          </w:divBdr>
        </w:div>
        <w:div w:id="1375931767">
          <w:marLeft w:val="0"/>
          <w:marRight w:val="0"/>
          <w:marTop w:val="0"/>
          <w:marBottom w:val="0"/>
          <w:divBdr>
            <w:top w:val="none" w:sz="0" w:space="0" w:color="auto"/>
            <w:left w:val="none" w:sz="0" w:space="0" w:color="auto"/>
            <w:bottom w:val="none" w:sz="0" w:space="0" w:color="auto"/>
            <w:right w:val="none" w:sz="0" w:space="0" w:color="auto"/>
          </w:divBdr>
        </w:div>
        <w:div w:id="1390764027">
          <w:marLeft w:val="0"/>
          <w:marRight w:val="0"/>
          <w:marTop w:val="0"/>
          <w:marBottom w:val="0"/>
          <w:divBdr>
            <w:top w:val="none" w:sz="0" w:space="0" w:color="auto"/>
            <w:left w:val="none" w:sz="0" w:space="0" w:color="auto"/>
            <w:bottom w:val="none" w:sz="0" w:space="0" w:color="auto"/>
            <w:right w:val="none" w:sz="0" w:space="0" w:color="auto"/>
          </w:divBdr>
        </w:div>
        <w:div w:id="1432318242">
          <w:marLeft w:val="0"/>
          <w:marRight w:val="0"/>
          <w:marTop w:val="0"/>
          <w:marBottom w:val="0"/>
          <w:divBdr>
            <w:top w:val="none" w:sz="0" w:space="0" w:color="auto"/>
            <w:left w:val="none" w:sz="0" w:space="0" w:color="auto"/>
            <w:bottom w:val="none" w:sz="0" w:space="0" w:color="auto"/>
            <w:right w:val="none" w:sz="0" w:space="0" w:color="auto"/>
          </w:divBdr>
        </w:div>
        <w:div w:id="1448744251">
          <w:marLeft w:val="0"/>
          <w:marRight w:val="0"/>
          <w:marTop w:val="0"/>
          <w:marBottom w:val="0"/>
          <w:divBdr>
            <w:top w:val="none" w:sz="0" w:space="0" w:color="auto"/>
            <w:left w:val="none" w:sz="0" w:space="0" w:color="auto"/>
            <w:bottom w:val="none" w:sz="0" w:space="0" w:color="auto"/>
            <w:right w:val="none" w:sz="0" w:space="0" w:color="auto"/>
          </w:divBdr>
        </w:div>
        <w:div w:id="1467120520">
          <w:marLeft w:val="0"/>
          <w:marRight w:val="0"/>
          <w:marTop w:val="0"/>
          <w:marBottom w:val="0"/>
          <w:divBdr>
            <w:top w:val="none" w:sz="0" w:space="0" w:color="auto"/>
            <w:left w:val="none" w:sz="0" w:space="0" w:color="auto"/>
            <w:bottom w:val="none" w:sz="0" w:space="0" w:color="auto"/>
            <w:right w:val="none" w:sz="0" w:space="0" w:color="auto"/>
          </w:divBdr>
        </w:div>
        <w:div w:id="1477331475">
          <w:marLeft w:val="0"/>
          <w:marRight w:val="0"/>
          <w:marTop w:val="0"/>
          <w:marBottom w:val="0"/>
          <w:divBdr>
            <w:top w:val="none" w:sz="0" w:space="0" w:color="auto"/>
            <w:left w:val="none" w:sz="0" w:space="0" w:color="auto"/>
            <w:bottom w:val="none" w:sz="0" w:space="0" w:color="auto"/>
            <w:right w:val="none" w:sz="0" w:space="0" w:color="auto"/>
          </w:divBdr>
        </w:div>
        <w:div w:id="1516383178">
          <w:marLeft w:val="0"/>
          <w:marRight w:val="0"/>
          <w:marTop w:val="0"/>
          <w:marBottom w:val="0"/>
          <w:divBdr>
            <w:top w:val="none" w:sz="0" w:space="0" w:color="auto"/>
            <w:left w:val="none" w:sz="0" w:space="0" w:color="auto"/>
            <w:bottom w:val="none" w:sz="0" w:space="0" w:color="auto"/>
            <w:right w:val="none" w:sz="0" w:space="0" w:color="auto"/>
          </w:divBdr>
        </w:div>
        <w:div w:id="1522667643">
          <w:marLeft w:val="0"/>
          <w:marRight w:val="0"/>
          <w:marTop w:val="0"/>
          <w:marBottom w:val="0"/>
          <w:divBdr>
            <w:top w:val="none" w:sz="0" w:space="0" w:color="auto"/>
            <w:left w:val="none" w:sz="0" w:space="0" w:color="auto"/>
            <w:bottom w:val="none" w:sz="0" w:space="0" w:color="auto"/>
            <w:right w:val="none" w:sz="0" w:space="0" w:color="auto"/>
          </w:divBdr>
        </w:div>
        <w:div w:id="1532109111">
          <w:marLeft w:val="0"/>
          <w:marRight w:val="0"/>
          <w:marTop w:val="0"/>
          <w:marBottom w:val="0"/>
          <w:divBdr>
            <w:top w:val="none" w:sz="0" w:space="0" w:color="auto"/>
            <w:left w:val="none" w:sz="0" w:space="0" w:color="auto"/>
            <w:bottom w:val="none" w:sz="0" w:space="0" w:color="auto"/>
            <w:right w:val="none" w:sz="0" w:space="0" w:color="auto"/>
          </w:divBdr>
        </w:div>
        <w:div w:id="1536506828">
          <w:marLeft w:val="0"/>
          <w:marRight w:val="0"/>
          <w:marTop w:val="0"/>
          <w:marBottom w:val="0"/>
          <w:divBdr>
            <w:top w:val="none" w:sz="0" w:space="0" w:color="auto"/>
            <w:left w:val="none" w:sz="0" w:space="0" w:color="auto"/>
            <w:bottom w:val="none" w:sz="0" w:space="0" w:color="auto"/>
            <w:right w:val="none" w:sz="0" w:space="0" w:color="auto"/>
          </w:divBdr>
        </w:div>
        <w:div w:id="1558005437">
          <w:marLeft w:val="0"/>
          <w:marRight w:val="0"/>
          <w:marTop w:val="0"/>
          <w:marBottom w:val="0"/>
          <w:divBdr>
            <w:top w:val="none" w:sz="0" w:space="0" w:color="auto"/>
            <w:left w:val="none" w:sz="0" w:space="0" w:color="auto"/>
            <w:bottom w:val="none" w:sz="0" w:space="0" w:color="auto"/>
            <w:right w:val="none" w:sz="0" w:space="0" w:color="auto"/>
          </w:divBdr>
        </w:div>
        <w:div w:id="1631932786">
          <w:marLeft w:val="0"/>
          <w:marRight w:val="0"/>
          <w:marTop w:val="0"/>
          <w:marBottom w:val="0"/>
          <w:divBdr>
            <w:top w:val="none" w:sz="0" w:space="0" w:color="auto"/>
            <w:left w:val="none" w:sz="0" w:space="0" w:color="auto"/>
            <w:bottom w:val="none" w:sz="0" w:space="0" w:color="auto"/>
            <w:right w:val="none" w:sz="0" w:space="0" w:color="auto"/>
          </w:divBdr>
        </w:div>
        <w:div w:id="1676489854">
          <w:marLeft w:val="0"/>
          <w:marRight w:val="0"/>
          <w:marTop w:val="0"/>
          <w:marBottom w:val="0"/>
          <w:divBdr>
            <w:top w:val="none" w:sz="0" w:space="0" w:color="auto"/>
            <w:left w:val="none" w:sz="0" w:space="0" w:color="auto"/>
            <w:bottom w:val="none" w:sz="0" w:space="0" w:color="auto"/>
            <w:right w:val="none" w:sz="0" w:space="0" w:color="auto"/>
          </w:divBdr>
        </w:div>
        <w:div w:id="1685744338">
          <w:marLeft w:val="0"/>
          <w:marRight w:val="0"/>
          <w:marTop w:val="0"/>
          <w:marBottom w:val="0"/>
          <w:divBdr>
            <w:top w:val="none" w:sz="0" w:space="0" w:color="auto"/>
            <w:left w:val="none" w:sz="0" w:space="0" w:color="auto"/>
            <w:bottom w:val="none" w:sz="0" w:space="0" w:color="auto"/>
            <w:right w:val="none" w:sz="0" w:space="0" w:color="auto"/>
          </w:divBdr>
        </w:div>
        <w:div w:id="1748182999">
          <w:marLeft w:val="0"/>
          <w:marRight w:val="0"/>
          <w:marTop w:val="0"/>
          <w:marBottom w:val="0"/>
          <w:divBdr>
            <w:top w:val="none" w:sz="0" w:space="0" w:color="auto"/>
            <w:left w:val="none" w:sz="0" w:space="0" w:color="auto"/>
            <w:bottom w:val="none" w:sz="0" w:space="0" w:color="auto"/>
            <w:right w:val="none" w:sz="0" w:space="0" w:color="auto"/>
          </w:divBdr>
        </w:div>
        <w:div w:id="1753352230">
          <w:marLeft w:val="0"/>
          <w:marRight w:val="0"/>
          <w:marTop w:val="0"/>
          <w:marBottom w:val="0"/>
          <w:divBdr>
            <w:top w:val="none" w:sz="0" w:space="0" w:color="auto"/>
            <w:left w:val="none" w:sz="0" w:space="0" w:color="auto"/>
            <w:bottom w:val="none" w:sz="0" w:space="0" w:color="auto"/>
            <w:right w:val="none" w:sz="0" w:space="0" w:color="auto"/>
          </w:divBdr>
        </w:div>
        <w:div w:id="1762024459">
          <w:marLeft w:val="0"/>
          <w:marRight w:val="0"/>
          <w:marTop w:val="0"/>
          <w:marBottom w:val="0"/>
          <w:divBdr>
            <w:top w:val="none" w:sz="0" w:space="0" w:color="auto"/>
            <w:left w:val="none" w:sz="0" w:space="0" w:color="auto"/>
            <w:bottom w:val="none" w:sz="0" w:space="0" w:color="auto"/>
            <w:right w:val="none" w:sz="0" w:space="0" w:color="auto"/>
          </w:divBdr>
        </w:div>
        <w:div w:id="1803111442">
          <w:marLeft w:val="0"/>
          <w:marRight w:val="0"/>
          <w:marTop w:val="0"/>
          <w:marBottom w:val="0"/>
          <w:divBdr>
            <w:top w:val="none" w:sz="0" w:space="0" w:color="auto"/>
            <w:left w:val="none" w:sz="0" w:space="0" w:color="auto"/>
            <w:bottom w:val="none" w:sz="0" w:space="0" w:color="auto"/>
            <w:right w:val="none" w:sz="0" w:space="0" w:color="auto"/>
          </w:divBdr>
        </w:div>
        <w:div w:id="1830097984">
          <w:marLeft w:val="0"/>
          <w:marRight w:val="0"/>
          <w:marTop w:val="0"/>
          <w:marBottom w:val="0"/>
          <w:divBdr>
            <w:top w:val="none" w:sz="0" w:space="0" w:color="auto"/>
            <w:left w:val="none" w:sz="0" w:space="0" w:color="auto"/>
            <w:bottom w:val="none" w:sz="0" w:space="0" w:color="auto"/>
            <w:right w:val="none" w:sz="0" w:space="0" w:color="auto"/>
          </w:divBdr>
        </w:div>
        <w:div w:id="1926453374">
          <w:marLeft w:val="0"/>
          <w:marRight w:val="0"/>
          <w:marTop w:val="0"/>
          <w:marBottom w:val="0"/>
          <w:divBdr>
            <w:top w:val="none" w:sz="0" w:space="0" w:color="auto"/>
            <w:left w:val="none" w:sz="0" w:space="0" w:color="auto"/>
            <w:bottom w:val="none" w:sz="0" w:space="0" w:color="auto"/>
            <w:right w:val="none" w:sz="0" w:space="0" w:color="auto"/>
          </w:divBdr>
        </w:div>
        <w:div w:id="1974868145">
          <w:marLeft w:val="0"/>
          <w:marRight w:val="0"/>
          <w:marTop w:val="0"/>
          <w:marBottom w:val="0"/>
          <w:divBdr>
            <w:top w:val="none" w:sz="0" w:space="0" w:color="auto"/>
            <w:left w:val="none" w:sz="0" w:space="0" w:color="auto"/>
            <w:bottom w:val="none" w:sz="0" w:space="0" w:color="auto"/>
            <w:right w:val="none" w:sz="0" w:space="0" w:color="auto"/>
          </w:divBdr>
        </w:div>
        <w:div w:id="1995143604">
          <w:marLeft w:val="0"/>
          <w:marRight w:val="0"/>
          <w:marTop w:val="0"/>
          <w:marBottom w:val="0"/>
          <w:divBdr>
            <w:top w:val="none" w:sz="0" w:space="0" w:color="auto"/>
            <w:left w:val="none" w:sz="0" w:space="0" w:color="auto"/>
            <w:bottom w:val="none" w:sz="0" w:space="0" w:color="auto"/>
            <w:right w:val="none" w:sz="0" w:space="0" w:color="auto"/>
          </w:divBdr>
        </w:div>
        <w:div w:id="2094352952">
          <w:marLeft w:val="0"/>
          <w:marRight w:val="0"/>
          <w:marTop w:val="0"/>
          <w:marBottom w:val="0"/>
          <w:divBdr>
            <w:top w:val="none" w:sz="0" w:space="0" w:color="auto"/>
            <w:left w:val="none" w:sz="0" w:space="0" w:color="auto"/>
            <w:bottom w:val="none" w:sz="0" w:space="0" w:color="auto"/>
            <w:right w:val="none" w:sz="0" w:space="0" w:color="auto"/>
          </w:divBdr>
        </w:div>
      </w:divsChild>
    </w:div>
    <w:div w:id="318195720">
      <w:bodyDiv w:val="1"/>
      <w:marLeft w:val="0"/>
      <w:marRight w:val="0"/>
      <w:marTop w:val="0"/>
      <w:marBottom w:val="0"/>
      <w:divBdr>
        <w:top w:val="none" w:sz="0" w:space="0" w:color="auto"/>
        <w:left w:val="none" w:sz="0" w:space="0" w:color="auto"/>
        <w:bottom w:val="none" w:sz="0" w:space="0" w:color="auto"/>
        <w:right w:val="none" w:sz="0" w:space="0" w:color="auto"/>
      </w:divBdr>
    </w:div>
    <w:div w:id="318270256">
      <w:bodyDiv w:val="1"/>
      <w:marLeft w:val="0"/>
      <w:marRight w:val="0"/>
      <w:marTop w:val="0"/>
      <w:marBottom w:val="0"/>
      <w:divBdr>
        <w:top w:val="none" w:sz="0" w:space="0" w:color="auto"/>
        <w:left w:val="none" w:sz="0" w:space="0" w:color="auto"/>
        <w:bottom w:val="none" w:sz="0" w:space="0" w:color="auto"/>
        <w:right w:val="none" w:sz="0" w:space="0" w:color="auto"/>
      </w:divBdr>
    </w:div>
    <w:div w:id="318583890">
      <w:bodyDiv w:val="1"/>
      <w:marLeft w:val="0"/>
      <w:marRight w:val="0"/>
      <w:marTop w:val="0"/>
      <w:marBottom w:val="0"/>
      <w:divBdr>
        <w:top w:val="none" w:sz="0" w:space="0" w:color="auto"/>
        <w:left w:val="none" w:sz="0" w:space="0" w:color="auto"/>
        <w:bottom w:val="none" w:sz="0" w:space="0" w:color="auto"/>
        <w:right w:val="none" w:sz="0" w:space="0" w:color="auto"/>
      </w:divBdr>
    </w:div>
    <w:div w:id="318774497">
      <w:bodyDiv w:val="1"/>
      <w:marLeft w:val="0"/>
      <w:marRight w:val="0"/>
      <w:marTop w:val="0"/>
      <w:marBottom w:val="0"/>
      <w:divBdr>
        <w:top w:val="none" w:sz="0" w:space="0" w:color="auto"/>
        <w:left w:val="none" w:sz="0" w:space="0" w:color="auto"/>
        <w:bottom w:val="none" w:sz="0" w:space="0" w:color="auto"/>
        <w:right w:val="none" w:sz="0" w:space="0" w:color="auto"/>
      </w:divBdr>
    </w:div>
    <w:div w:id="318775948">
      <w:bodyDiv w:val="1"/>
      <w:marLeft w:val="0"/>
      <w:marRight w:val="0"/>
      <w:marTop w:val="0"/>
      <w:marBottom w:val="0"/>
      <w:divBdr>
        <w:top w:val="none" w:sz="0" w:space="0" w:color="auto"/>
        <w:left w:val="none" w:sz="0" w:space="0" w:color="auto"/>
        <w:bottom w:val="none" w:sz="0" w:space="0" w:color="auto"/>
        <w:right w:val="none" w:sz="0" w:space="0" w:color="auto"/>
      </w:divBdr>
    </w:div>
    <w:div w:id="318968669">
      <w:bodyDiv w:val="1"/>
      <w:marLeft w:val="0"/>
      <w:marRight w:val="0"/>
      <w:marTop w:val="0"/>
      <w:marBottom w:val="0"/>
      <w:divBdr>
        <w:top w:val="none" w:sz="0" w:space="0" w:color="auto"/>
        <w:left w:val="none" w:sz="0" w:space="0" w:color="auto"/>
        <w:bottom w:val="none" w:sz="0" w:space="0" w:color="auto"/>
        <w:right w:val="none" w:sz="0" w:space="0" w:color="auto"/>
      </w:divBdr>
    </w:div>
    <w:div w:id="319388909">
      <w:bodyDiv w:val="1"/>
      <w:marLeft w:val="0"/>
      <w:marRight w:val="0"/>
      <w:marTop w:val="0"/>
      <w:marBottom w:val="0"/>
      <w:divBdr>
        <w:top w:val="none" w:sz="0" w:space="0" w:color="auto"/>
        <w:left w:val="none" w:sz="0" w:space="0" w:color="auto"/>
        <w:bottom w:val="none" w:sz="0" w:space="0" w:color="auto"/>
        <w:right w:val="none" w:sz="0" w:space="0" w:color="auto"/>
      </w:divBdr>
    </w:div>
    <w:div w:id="319580551">
      <w:bodyDiv w:val="1"/>
      <w:marLeft w:val="0"/>
      <w:marRight w:val="0"/>
      <w:marTop w:val="0"/>
      <w:marBottom w:val="0"/>
      <w:divBdr>
        <w:top w:val="none" w:sz="0" w:space="0" w:color="auto"/>
        <w:left w:val="none" w:sz="0" w:space="0" w:color="auto"/>
        <w:bottom w:val="none" w:sz="0" w:space="0" w:color="auto"/>
        <w:right w:val="none" w:sz="0" w:space="0" w:color="auto"/>
      </w:divBdr>
      <w:divsChild>
        <w:div w:id="10304288">
          <w:marLeft w:val="0"/>
          <w:marRight w:val="0"/>
          <w:marTop w:val="0"/>
          <w:marBottom w:val="0"/>
          <w:divBdr>
            <w:top w:val="none" w:sz="0" w:space="0" w:color="auto"/>
            <w:left w:val="none" w:sz="0" w:space="0" w:color="auto"/>
            <w:bottom w:val="none" w:sz="0" w:space="0" w:color="auto"/>
            <w:right w:val="none" w:sz="0" w:space="0" w:color="auto"/>
          </w:divBdr>
        </w:div>
        <w:div w:id="55513417">
          <w:marLeft w:val="0"/>
          <w:marRight w:val="0"/>
          <w:marTop w:val="0"/>
          <w:marBottom w:val="0"/>
          <w:divBdr>
            <w:top w:val="none" w:sz="0" w:space="0" w:color="auto"/>
            <w:left w:val="none" w:sz="0" w:space="0" w:color="auto"/>
            <w:bottom w:val="none" w:sz="0" w:space="0" w:color="auto"/>
            <w:right w:val="none" w:sz="0" w:space="0" w:color="auto"/>
          </w:divBdr>
        </w:div>
        <w:div w:id="100154128">
          <w:marLeft w:val="0"/>
          <w:marRight w:val="0"/>
          <w:marTop w:val="0"/>
          <w:marBottom w:val="0"/>
          <w:divBdr>
            <w:top w:val="none" w:sz="0" w:space="0" w:color="auto"/>
            <w:left w:val="none" w:sz="0" w:space="0" w:color="auto"/>
            <w:bottom w:val="none" w:sz="0" w:space="0" w:color="auto"/>
            <w:right w:val="none" w:sz="0" w:space="0" w:color="auto"/>
          </w:divBdr>
        </w:div>
        <w:div w:id="194079312">
          <w:marLeft w:val="0"/>
          <w:marRight w:val="0"/>
          <w:marTop w:val="0"/>
          <w:marBottom w:val="0"/>
          <w:divBdr>
            <w:top w:val="none" w:sz="0" w:space="0" w:color="auto"/>
            <w:left w:val="none" w:sz="0" w:space="0" w:color="auto"/>
            <w:bottom w:val="none" w:sz="0" w:space="0" w:color="auto"/>
            <w:right w:val="none" w:sz="0" w:space="0" w:color="auto"/>
          </w:divBdr>
        </w:div>
        <w:div w:id="211501536">
          <w:marLeft w:val="0"/>
          <w:marRight w:val="0"/>
          <w:marTop w:val="0"/>
          <w:marBottom w:val="0"/>
          <w:divBdr>
            <w:top w:val="none" w:sz="0" w:space="0" w:color="auto"/>
            <w:left w:val="none" w:sz="0" w:space="0" w:color="auto"/>
            <w:bottom w:val="none" w:sz="0" w:space="0" w:color="auto"/>
            <w:right w:val="none" w:sz="0" w:space="0" w:color="auto"/>
          </w:divBdr>
        </w:div>
        <w:div w:id="275261808">
          <w:marLeft w:val="0"/>
          <w:marRight w:val="0"/>
          <w:marTop w:val="0"/>
          <w:marBottom w:val="0"/>
          <w:divBdr>
            <w:top w:val="none" w:sz="0" w:space="0" w:color="auto"/>
            <w:left w:val="none" w:sz="0" w:space="0" w:color="auto"/>
            <w:bottom w:val="none" w:sz="0" w:space="0" w:color="auto"/>
            <w:right w:val="none" w:sz="0" w:space="0" w:color="auto"/>
          </w:divBdr>
        </w:div>
        <w:div w:id="277369924">
          <w:marLeft w:val="0"/>
          <w:marRight w:val="0"/>
          <w:marTop w:val="0"/>
          <w:marBottom w:val="0"/>
          <w:divBdr>
            <w:top w:val="none" w:sz="0" w:space="0" w:color="auto"/>
            <w:left w:val="none" w:sz="0" w:space="0" w:color="auto"/>
            <w:bottom w:val="none" w:sz="0" w:space="0" w:color="auto"/>
            <w:right w:val="none" w:sz="0" w:space="0" w:color="auto"/>
          </w:divBdr>
        </w:div>
        <w:div w:id="352077497">
          <w:marLeft w:val="0"/>
          <w:marRight w:val="0"/>
          <w:marTop w:val="0"/>
          <w:marBottom w:val="0"/>
          <w:divBdr>
            <w:top w:val="none" w:sz="0" w:space="0" w:color="auto"/>
            <w:left w:val="none" w:sz="0" w:space="0" w:color="auto"/>
            <w:bottom w:val="none" w:sz="0" w:space="0" w:color="auto"/>
            <w:right w:val="none" w:sz="0" w:space="0" w:color="auto"/>
          </w:divBdr>
        </w:div>
        <w:div w:id="379480004">
          <w:marLeft w:val="0"/>
          <w:marRight w:val="0"/>
          <w:marTop w:val="0"/>
          <w:marBottom w:val="0"/>
          <w:divBdr>
            <w:top w:val="none" w:sz="0" w:space="0" w:color="auto"/>
            <w:left w:val="none" w:sz="0" w:space="0" w:color="auto"/>
            <w:bottom w:val="none" w:sz="0" w:space="0" w:color="auto"/>
            <w:right w:val="none" w:sz="0" w:space="0" w:color="auto"/>
          </w:divBdr>
        </w:div>
        <w:div w:id="473913922">
          <w:marLeft w:val="0"/>
          <w:marRight w:val="0"/>
          <w:marTop w:val="0"/>
          <w:marBottom w:val="0"/>
          <w:divBdr>
            <w:top w:val="none" w:sz="0" w:space="0" w:color="auto"/>
            <w:left w:val="none" w:sz="0" w:space="0" w:color="auto"/>
            <w:bottom w:val="none" w:sz="0" w:space="0" w:color="auto"/>
            <w:right w:val="none" w:sz="0" w:space="0" w:color="auto"/>
          </w:divBdr>
        </w:div>
        <w:div w:id="568462028">
          <w:marLeft w:val="0"/>
          <w:marRight w:val="0"/>
          <w:marTop w:val="0"/>
          <w:marBottom w:val="0"/>
          <w:divBdr>
            <w:top w:val="none" w:sz="0" w:space="0" w:color="auto"/>
            <w:left w:val="none" w:sz="0" w:space="0" w:color="auto"/>
            <w:bottom w:val="none" w:sz="0" w:space="0" w:color="auto"/>
            <w:right w:val="none" w:sz="0" w:space="0" w:color="auto"/>
          </w:divBdr>
        </w:div>
        <w:div w:id="601955777">
          <w:marLeft w:val="0"/>
          <w:marRight w:val="0"/>
          <w:marTop w:val="0"/>
          <w:marBottom w:val="0"/>
          <w:divBdr>
            <w:top w:val="none" w:sz="0" w:space="0" w:color="auto"/>
            <w:left w:val="none" w:sz="0" w:space="0" w:color="auto"/>
            <w:bottom w:val="none" w:sz="0" w:space="0" w:color="auto"/>
            <w:right w:val="none" w:sz="0" w:space="0" w:color="auto"/>
          </w:divBdr>
        </w:div>
        <w:div w:id="636956391">
          <w:marLeft w:val="0"/>
          <w:marRight w:val="0"/>
          <w:marTop w:val="0"/>
          <w:marBottom w:val="0"/>
          <w:divBdr>
            <w:top w:val="none" w:sz="0" w:space="0" w:color="auto"/>
            <w:left w:val="none" w:sz="0" w:space="0" w:color="auto"/>
            <w:bottom w:val="none" w:sz="0" w:space="0" w:color="auto"/>
            <w:right w:val="none" w:sz="0" w:space="0" w:color="auto"/>
          </w:divBdr>
        </w:div>
        <w:div w:id="714306212">
          <w:marLeft w:val="0"/>
          <w:marRight w:val="0"/>
          <w:marTop w:val="0"/>
          <w:marBottom w:val="0"/>
          <w:divBdr>
            <w:top w:val="none" w:sz="0" w:space="0" w:color="auto"/>
            <w:left w:val="none" w:sz="0" w:space="0" w:color="auto"/>
            <w:bottom w:val="none" w:sz="0" w:space="0" w:color="auto"/>
            <w:right w:val="none" w:sz="0" w:space="0" w:color="auto"/>
          </w:divBdr>
        </w:div>
        <w:div w:id="724060769">
          <w:marLeft w:val="0"/>
          <w:marRight w:val="0"/>
          <w:marTop w:val="0"/>
          <w:marBottom w:val="0"/>
          <w:divBdr>
            <w:top w:val="none" w:sz="0" w:space="0" w:color="auto"/>
            <w:left w:val="none" w:sz="0" w:space="0" w:color="auto"/>
            <w:bottom w:val="none" w:sz="0" w:space="0" w:color="auto"/>
            <w:right w:val="none" w:sz="0" w:space="0" w:color="auto"/>
          </w:divBdr>
        </w:div>
        <w:div w:id="729115601">
          <w:marLeft w:val="0"/>
          <w:marRight w:val="0"/>
          <w:marTop w:val="0"/>
          <w:marBottom w:val="0"/>
          <w:divBdr>
            <w:top w:val="none" w:sz="0" w:space="0" w:color="auto"/>
            <w:left w:val="none" w:sz="0" w:space="0" w:color="auto"/>
            <w:bottom w:val="none" w:sz="0" w:space="0" w:color="auto"/>
            <w:right w:val="none" w:sz="0" w:space="0" w:color="auto"/>
          </w:divBdr>
        </w:div>
        <w:div w:id="818814478">
          <w:marLeft w:val="0"/>
          <w:marRight w:val="0"/>
          <w:marTop w:val="0"/>
          <w:marBottom w:val="0"/>
          <w:divBdr>
            <w:top w:val="none" w:sz="0" w:space="0" w:color="auto"/>
            <w:left w:val="none" w:sz="0" w:space="0" w:color="auto"/>
            <w:bottom w:val="none" w:sz="0" w:space="0" w:color="auto"/>
            <w:right w:val="none" w:sz="0" w:space="0" w:color="auto"/>
          </w:divBdr>
        </w:div>
        <w:div w:id="833567109">
          <w:marLeft w:val="0"/>
          <w:marRight w:val="0"/>
          <w:marTop w:val="0"/>
          <w:marBottom w:val="0"/>
          <w:divBdr>
            <w:top w:val="none" w:sz="0" w:space="0" w:color="auto"/>
            <w:left w:val="none" w:sz="0" w:space="0" w:color="auto"/>
            <w:bottom w:val="none" w:sz="0" w:space="0" w:color="auto"/>
            <w:right w:val="none" w:sz="0" w:space="0" w:color="auto"/>
          </w:divBdr>
        </w:div>
        <w:div w:id="935332345">
          <w:marLeft w:val="0"/>
          <w:marRight w:val="0"/>
          <w:marTop w:val="0"/>
          <w:marBottom w:val="0"/>
          <w:divBdr>
            <w:top w:val="none" w:sz="0" w:space="0" w:color="auto"/>
            <w:left w:val="none" w:sz="0" w:space="0" w:color="auto"/>
            <w:bottom w:val="none" w:sz="0" w:space="0" w:color="auto"/>
            <w:right w:val="none" w:sz="0" w:space="0" w:color="auto"/>
          </w:divBdr>
        </w:div>
        <w:div w:id="1012688904">
          <w:marLeft w:val="0"/>
          <w:marRight w:val="0"/>
          <w:marTop w:val="0"/>
          <w:marBottom w:val="0"/>
          <w:divBdr>
            <w:top w:val="none" w:sz="0" w:space="0" w:color="auto"/>
            <w:left w:val="none" w:sz="0" w:space="0" w:color="auto"/>
            <w:bottom w:val="none" w:sz="0" w:space="0" w:color="auto"/>
            <w:right w:val="none" w:sz="0" w:space="0" w:color="auto"/>
          </w:divBdr>
        </w:div>
        <w:div w:id="1016926865">
          <w:marLeft w:val="0"/>
          <w:marRight w:val="0"/>
          <w:marTop w:val="0"/>
          <w:marBottom w:val="0"/>
          <w:divBdr>
            <w:top w:val="none" w:sz="0" w:space="0" w:color="auto"/>
            <w:left w:val="none" w:sz="0" w:space="0" w:color="auto"/>
            <w:bottom w:val="none" w:sz="0" w:space="0" w:color="auto"/>
            <w:right w:val="none" w:sz="0" w:space="0" w:color="auto"/>
          </w:divBdr>
        </w:div>
        <w:div w:id="1043095903">
          <w:marLeft w:val="0"/>
          <w:marRight w:val="0"/>
          <w:marTop w:val="0"/>
          <w:marBottom w:val="0"/>
          <w:divBdr>
            <w:top w:val="none" w:sz="0" w:space="0" w:color="auto"/>
            <w:left w:val="none" w:sz="0" w:space="0" w:color="auto"/>
            <w:bottom w:val="none" w:sz="0" w:space="0" w:color="auto"/>
            <w:right w:val="none" w:sz="0" w:space="0" w:color="auto"/>
          </w:divBdr>
        </w:div>
        <w:div w:id="1064259165">
          <w:marLeft w:val="0"/>
          <w:marRight w:val="0"/>
          <w:marTop w:val="0"/>
          <w:marBottom w:val="0"/>
          <w:divBdr>
            <w:top w:val="none" w:sz="0" w:space="0" w:color="auto"/>
            <w:left w:val="none" w:sz="0" w:space="0" w:color="auto"/>
            <w:bottom w:val="none" w:sz="0" w:space="0" w:color="auto"/>
            <w:right w:val="none" w:sz="0" w:space="0" w:color="auto"/>
          </w:divBdr>
        </w:div>
        <w:div w:id="1163737339">
          <w:marLeft w:val="0"/>
          <w:marRight w:val="0"/>
          <w:marTop w:val="0"/>
          <w:marBottom w:val="0"/>
          <w:divBdr>
            <w:top w:val="none" w:sz="0" w:space="0" w:color="auto"/>
            <w:left w:val="none" w:sz="0" w:space="0" w:color="auto"/>
            <w:bottom w:val="none" w:sz="0" w:space="0" w:color="auto"/>
            <w:right w:val="none" w:sz="0" w:space="0" w:color="auto"/>
          </w:divBdr>
        </w:div>
        <w:div w:id="1172182250">
          <w:marLeft w:val="0"/>
          <w:marRight w:val="0"/>
          <w:marTop w:val="0"/>
          <w:marBottom w:val="0"/>
          <w:divBdr>
            <w:top w:val="none" w:sz="0" w:space="0" w:color="auto"/>
            <w:left w:val="none" w:sz="0" w:space="0" w:color="auto"/>
            <w:bottom w:val="none" w:sz="0" w:space="0" w:color="auto"/>
            <w:right w:val="none" w:sz="0" w:space="0" w:color="auto"/>
          </w:divBdr>
        </w:div>
        <w:div w:id="1203594174">
          <w:marLeft w:val="0"/>
          <w:marRight w:val="0"/>
          <w:marTop w:val="0"/>
          <w:marBottom w:val="0"/>
          <w:divBdr>
            <w:top w:val="none" w:sz="0" w:space="0" w:color="auto"/>
            <w:left w:val="none" w:sz="0" w:space="0" w:color="auto"/>
            <w:bottom w:val="none" w:sz="0" w:space="0" w:color="auto"/>
            <w:right w:val="none" w:sz="0" w:space="0" w:color="auto"/>
          </w:divBdr>
        </w:div>
        <w:div w:id="1226717426">
          <w:marLeft w:val="0"/>
          <w:marRight w:val="0"/>
          <w:marTop w:val="0"/>
          <w:marBottom w:val="0"/>
          <w:divBdr>
            <w:top w:val="none" w:sz="0" w:space="0" w:color="auto"/>
            <w:left w:val="none" w:sz="0" w:space="0" w:color="auto"/>
            <w:bottom w:val="none" w:sz="0" w:space="0" w:color="auto"/>
            <w:right w:val="none" w:sz="0" w:space="0" w:color="auto"/>
          </w:divBdr>
        </w:div>
        <w:div w:id="1240141326">
          <w:marLeft w:val="0"/>
          <w:marRight w:val="0"/>
          <w:marTop w:val="0"/>
          <w:marBottom w:val="0"/>
          <w:divBdr>
            <w:top w:val="none" w:sz="0" w:space="0" w:color="auto"/>
            <w:left w:val="none" w:sz="0" w:space="0" w:color="auto"/>
            <w:bottom w:val="none" w:sz="0" w:space="0" w:color="auto"/>
            <w:right w:val="none" w:sz="0" w:space="0" w:color="auto"/>
          </w:divBdr>
        </w:div>
        <w:div w:id="1282608800">
          <w:marLeft w:val="0"/>
          <w:marRight w:val="0"/>
          <w:marTop w:val="0"/>
          <w:marBottom w:val="0"/>
          <w:divBdr>
            <w:top w:val="none" w:sz="0" w:space="0" w:color="auto"/>
            <w:left w:val="none" w:sz="0" w:space="0" w:color="auto"/>
            <w:bottom w:val="none" w:sz="0" w:space="0" w:color="auto"/>
            <w:right w:val="none" w:sz="0" w:space="0" w:color="auto"/>
          </w:divBdr>
        </w:div>
        <w:div w:id="1286503199">
          <w:marLeft w:val="0"/>
          <w:marRight w:val="0"/>
          <w:marTop w:val="0"/>
          <w:marBottom w:val="0"/>
          <w:divBdr>
            <w:top w:val="none" w:sz="0" w:space="0" w:color="auto"/>
            <w:left w:val="none" w:sz="0" w:space="0" w:color="auto"/>
            <w:bottom w:val="none" w:sz="0" w:space="0" w:color="auto"/>
            <w:right w:val="none" w:sz="0" w:space="0" w:color="auto"/>
          </w:divBdr>
        </w:div>
        <w:div w:id="1291595791">
          <w:marLeft w:val="0"/>
          <w:marRight w:val="0"/>
          <w:marTop w:val="0"/>
          <w:marBottom w:val="0"/>
          <w:divBdr>
            <w:top w:val="none" w:sz="0" w:space="0" w:color="auto"/>
            <w:left w:val="none" w:sz="0" w:space="0" w:color="auto"/>
            <w:bottom w:val="none" w:sz="0" w:space="0" w:color="auto"/>
            <w:right w:val="none" w:sz="0" w:space="0" w:color="auto"/>
          </w:divBdr>
        </w:div>
        <w:div w:id="1309245022">
          <w:marLeft w:val="0"/>
          <w:marRight w:val="0"/>
          <w:marTop w:val="0"/>
          <w:marBottom w:val="0"/>
          <w:divBdr>
            <w:top w:val="none" w:sz="0" w:space="0" w:color="auto"/>
            <w:left w:val="none" w:sz="0" w:space="0" w:color="auto"/>
            <w:bottom w:val="none" w:sz="0" w:space="0" w:color="auto"/>
            <w:right w:val="none" w:sz="0" w:space="0" w:color="auto"/>
          </w:divBdr>
        </w:div>
        <w:div w:id="1398626673">
          <w:marLeft w:val="0"/>
          <w:marRight w:val="0"/>
          <w:marTop w:val="0"/>
          <w:marBottom w:val="0"/>
          <w:divBdr>
            <w:top w:val="none" w:sz="0" w:space="0" w:color="auto"/>
            <w:left w:val="none" w:sz="0" w:space="0" w:color="auto"/>
            <w:bottom w:val="none" w:sz="0" w:space="0" w:color="auto"/>
            <w:right w:val="none" w:sz="0" w:space="0" w:color="auto"/>
          </w:divBdr>
        </w:div>
        <w:div w:id="1431388433">
          <w:marLeft w:val="0"/>
          <w:marRight w:val="0"/>
          <w:marTop w:val="0"/>
          <w:marBottom w:val="0"/>
          <w:divBdr>
            <w:top w:val="none" w:sz="0" w:space="0" w:color="auto"/>
            <w:left w:val="none" w:sz="0" w:space="0" w:color="auto"/>
            <w:bottom w:val="none" w:sz="0" w:space="0" w:color="auto"/>
            <w:right w:val="none" w:sz="0" w:space="0" w:color="auto"/>
          </w:divBdr>
        </w:div>
        <w:div w:id="1472595932">
          <w:marLeft w:val="0"/>
          <w:marRight w:val="0"/>
          <w:marTop w:val="0"/>
          <w:marBottom w:val="0"/>
          <w:divBdr>
            <w:top w:val="none" w:sz="0" w:space="0" w:color="auto"/>
            <w:left w:val="none" w:sz="0" w:space="0" w:color="auto"/>
            <w:bottom w:val="none" w:sz="0" w:space="0" w:color="auto"/>
            <w:right w:val="none" w:sz="0" w:space="0" w:color="auto"/>
          </w:divBdr>
        </w:div>
        <w:div w:id="1477187733">
          <w:marLeft w:val="0"/>
          <w:marRight w:val="0"/>
          <w:marTop w:val="0"/>
          <w:marBottom w:val="0"/>
          <w:divBdr>
            <w:top w:val="none" w:sz="0" w:space="0" w:color="auto"/>
            <w:left w:val="none" w:sz="0" w:space="0" w:color="auto"/>
            <w:bottom w:val="none" w:sz="0" w:space="0" w:color="auto"/>
            <w:right w:val="none" w:sz="0" w:space="0" w:color="auto"/>
          </w:divBdr>
        </w:div>
        <w:div w:id="1513491620">
          <w:marLeft w:val="0"/>
          <w:marRight w:val="0"/>
          <w:marTop w:val="0"/>
          <w:marBottom w:val="0"/>
          <w:divBdr>
            <w:top w:val="none" w:sz="0" w:space="0" w:color="auto"/>
            <w:left w:val="none" w:sz="0" w:space="0" w:color="auto"/>
            <w:bottom w:val="none" w:sz="0" w:space="0" w:color="auto"/>
            <w:right w:val="none" w:sz="0" w:space="0" w:color="auto"/>
          </w:divBdr>
        </w:div>
        <w:div w:id="1521431515">
          <w:marLeft w:val="0"/>
          <w:marRight w:val="0"/>
          <w:marTop w:val="0"/>
          <w:marBottom w:val="0"/>
          <w:divBdr>
            <w:top w:val="none" w:sz="0" w:space="0" w:color="auto"/>
            <w:left w:val="none" w:sz="0" w:space="0" w:color="auto"/>
            <w:bottom w:val="none" w:sz="0" w:space="0" w:color="auto"/>
            <w:right w:val="none" w:sz="0" w:space="0" w:color="auto"/>
          </w:divBdr>
        </w:div>
        <w:div w:id="1557202109">
          <w:marLeft w:val="0"/>
          <w:marRight w:val="0"/>
          <w:marTop w:val="0"/>
          <w:marBottom w:val="0"/>
          <w:divBdr>
            <w:top w:val="none" w:sz="0" w:space="0" w:color="auto"/>
            <w:left w:val="none" w:sz="0" w:space="0" w:color="auto"/>
            <w:bottom w:val="none" w:sz="0" w:space="0" w:color="auto"/>
            <w:right w:val="none" w:sz="0" w:space="0" w:color="auto"/>
          </w:divBdr>
        </w:div>
        <w:div w:id="1581983537">
          <w:marLeft w:val="0"/>
          <w:marRight w:val="0"/>
          <w:marTop w:val="0"/>
          <w:marBottom w:val="0"/>
          <w:divBdr>
            <w:top w:val="none" w:sz="0" w:space="0" w:color="auto"/>
            <w:left w:val="none" w:sz="0" w:space="0" w:color="auto"/>
            <w:bottom w:val="none" w:sz="0" w:space="0" w:color="auto"/>
            <w:right w:val="none" w:sz="0" w:space="0" w:color="auto"/>
          </w:divBdr>
        </w:div>
        <w:div w:id="1731076710">
          <w:marLeft w:val="0"/>
          <w:marRight w:val="0"/>
          <w:marTop w:val="0"/>
          <w:marBottom w:val="0"/>
          <w:divBdr>
            <w:top w:val="none" w:sz="0" w:space="0" w:color="auto"/>
            <w:left w:val="none" w:sz="0" w:space="0" w:color="auto"/>
            <w:bottom w:val="none" w:sz="0" w:space="0" w:color="auto"/>
            <w:right w:val="none" w:sz="0" w:space="0" w:color="auto"/>
          </w:divBdr>
        </w:div>
        <w:div w:id="1829636963">
          <w:marLeft w:val="0"/>
          <w:marRight w:val="0"/>
          <w:marTop w:val="0"/>
          <w:marBottom w:val="0"/>
          <w:divBdr>
            <w:top w:val="none" w:sz="0" w:space="0" w:color="auto"/>
            <w:left w:val="none" w:sz="0" w:space="0" w:color="auto"/>
            <w:bottom w:val="none" w:sz="0" w:space="0" w:color="auto"/>
            <w:right w:val="none" w:sz="0" w:space="0" w:color="auto"/>
          </w:divBdr>
        </w:div>
        <w:div w:id="1837648052">
          <w:marLeft w:val="0"/>
          <w:marRight w:val="0"/>
          <w:marTop w:val="0"/>
          <w:marBottom w:val="0"/>
          <w:divBdr>
            <w:top w:val="none" w:sz="0" w:space="0" w:color="auto"/>
            <w:left w:val="none" w:sz="0" w:space="0" w:color="auto"/>
            <w:bottom w:val="none" w:sz="0" w:space="0" w:color="auto"/>
            <w:right w:val="none" w:sz="0" w:space="0" w:color="auto"/>
          </w:divBdr>
        </w:div>
        <w:div w:id="1852180349">
          <w:marLeft w:val="0"/>
          <w:marRight w:val="0"/>
          <w:marTop w:val="0"/>
          <w:marBottom w:val="0"/>
          <w:divBdr>
            <w:top w:val="none" w:sz="0" w:space="0" w:color="auto"/>
            <w:left w:val="none" w:sz="0" w:space="0" w:color="auto"/>
            <w:bottom w:val="none" w:sz="0" w:space="0" w:color="auto"/>
            <w:right w:val="none" w:sz="0" w:space="0" w:color="auto"/>
          </w:divBdr>
        </w:div>
        <w:div w:id="1858498395">
          <w:marLeft w:val="0"/>
          <w:marRight w:val="0"/>
          <w:marTop w:val="0"/>
          <w:marBottom w:val="0"/>
          <w:divBdr>
            <w:top w:val="none" w:sz="0" w:space="0" w:color="auto"/>
            <w:left w:val="none" w:sz="0" w:space="0" w:color="auto"/>
            <w:bottom w:val="none" w:sz="0" w:space="0" w:color="auto"/>
            <w:right w:val="none" w:sz="0" w:space="0" w:color="auto"/>
          </w:divBdr>
        </w:div>
        <w:div w:id="1884058298">
          <w:marLeft w:val="0"/>
          <w:marRight w:val="0"/>
          <w:marTop w:val="0"/>
          <w:marBottom w:val="0"/>
          <w:divBdr>
            <w:top w:val="none" w:sz="0" w:space="0" w:color="auto"/>
            <w:left w:val="none" w:sz="0" w:space="0" w:color="auto"/>
            <w:bottom w:val="none" w:sz="0" w:space="0" w:color="auto"/>
            <w:right w:val="none" w:sz="0" w:space="0" w:color="auto"/>
          </w:divBdr>
        </w:div>
        <w:div w:id="2007853831">
          <w:marLeft w:val="0"/>
          <w:marRight w:val="0"/>
          <w:marTop w:val="0"/>
          <w:marBottom w:val="0"/>
          <w:divBdr>
            <w:top w:val="none" w:sz="0" w:space="0" w:color="auto"/>
            <w:left w:val="none" w:sz="0" w:space="0" w:color="auto"/>
            <w:bottom w:val="none" w:sz="0" w:space="0" w:color="auto"/>
            <w:right w:val="none" w:sz="0" w:space="0" w:color="auto"/>
          </w:divBdr>
        </w:div>
        <w:div w:id="2026444805">
          <w:marLeft w:val="0"/>
          <w:marRight w:val="0"/>
          <w:marTop w:val="0"/>
          <w:marBottom w:val="0"/>
          <w:divBdr>
            <w:top w:val="none" w:sz="0" w:space="0" w:color="auto"/>
            <w:left w:val="none" w:sz="0" w:space="0" w:color="auto"/>
            <w:bottom w:val="none" w:sz="0" w:space="0" w:color="auto"/>
            <w:right w:val="none" w:sz="0" w:space="0" w:color="auto"/>
          </w:divBdr>
        </w:div>
        <w:div w:id="2048791114">
          <w:marLeft w:val="0"/>
          <w:marRight w:val="0"/>
          <w:marTop w:val="0"/>
          <w:marBottom w:val="0"/>
          <w:divBdr>
            <w:top w:val="none" w:sz="0" w:space="0" w:color="auto"/>
            <w:left w:val="none" w:sz="0" w:space="0" w:color="auto"/>
            <w:bottom w:val="none" w:sz="0" w:space="0" w:color="auto"/>
            <w:right w:val="none" w:sz="0" w:space="0" w:color="auto"/>
          </w:divBdr>
        </w:div>
        <w:div w:id="2050563987">
          <w:marLeft w:val="0"/>
          <w:marRight w:val="0"/>
          <w:marTop w:val="0"/>
          <w:marBottom w:val="0"/>
          <w:divBdr>
            <w:top w:val="none" w:sz="0" w:space="0" w:color="auto"/>
            <w:left w:val="none" w:sz="0" w:space="0" w:color="auto"/>
            <w:bottom w:val="none" w:sz="0" w:space="0" w:color="auto"/>
            <w:right w:val="none" w:sz="0" w:space="0" w:color="auto"/>
          </w:divBdr>
        </w:div>
        <w:div w:id="2055232000">
          <w:marLeft w:val="0"/>
          <w:marRight w:val="0"/>
          <w:marTop w:val="0"/>
          <w:marBottom w:val="0"/>
          <w:divBdr>
            <w:top w:val="none" w:sz="0" w:space="0" w:color="auto"/>
            <w:left w:val="none" w:sz="0" w:space="0" w:color="auto"/>
            <w:bottom w:val="none" w:sz="0" w:space="0" w:color="auto"/>
            <w:right w:val="none" w:sz="0" w:space="0" w:color="auto"/>
          </w:divBdr>
        </w:div>
        <w:div w:id="2099599122">
          <w:marLeft w:val="0"/>
          <w:marRight w:val="0"/>
          <w:marTop w:val="0"/>
          <w:marBottom w:val="0"/>
          <w:divBdr>
            <w:top w:val="none" w:sz="0" w:space="0" w:color="auto"/>
            <w:left w:val="none" w:sz="0" w:space="0" w:color="auto"/>
            <w:bottom w:val="none" w:sz="0" w:space="0" w:color="auto"/>
            <w:right w:val="none" w:sz="0" w:space="0" w:color="auto"/>
          </w:divBdr>
        </w:div>
        <w:div w:id="2126347159">
          <w:marLeft w:val="0"/>
          <w:marRight w:val="0"/>
          <w:marTop w:val="0"/>
          <w:marBottom w:val="0"/>
          <w:divBdr>
            <w:top w:val="none" w:sz="0" w:space="0" w:color="auto"/>
            <w:left w:val="none" w:sz="0" w:space="0" w:color="auto"/>
            <w:bottom w:val="none" w:sz="0" w:space="0" w:color="auto"/>
            <w:right w:val="none" w:sz="0" w:space="0" w:color="auto"/>
          </w:divBdr>
        </w:div>
      </w:divsChild>
    </w:div>
    <w:div w:id="319623418">
      <w:bodyDiv w:val="1"/>
      <w:marLeft w:val="0"/>
      <w:marRight w:val="0"/>
      <w:marTop w:val="0"/>
      <w:marBottom w:val="0"/>
      <w:divBdr>
        <w:top w:val="none" w:sz="0" w:space="0" w:color="auto"/>
        <w:left w:val="none" w:sz="0" w:space="0" w:color="auto"/>
        <w:bottom w:val="none" w:sz="0" w:space="0" w:color="auto"/>
        <w:right w:val="none" w:sz="0" w:space="0" w:color="auto"/>
      </w:divBdr>
    </w:div>
    <w:div w:id="319894390">
      <w:bodyDiv w:val="1"/>
      <w:marLeft w:val="0"/>
      <w:marRight w:val="0"/>
      <w:marTop w:val="0"/>
      <w:marBottom w:val="0"/>
      <w:divBdr>
        <w:top w:val="none" w:sz="0" w:space="0" w:color="auto"/>
        <w:left w:val="none" w:sz="0" w:space="0" w:color="auto"/>
        <w:bottom w:val="none" w:sz="0" w:space="0" w:color="auto"/>
        <w:right w:val="none" w:sz="0" w:space="0" w:color="auto"/>
      </w:divBdr>
    </w:div>
    <w:div w:id="320277557">
      <w:bodyDiv w:val="1"/>
      <w:marLeft w:val="0"/>
      <w:marRight w:val="0"/>
      <w:marTop w:val="0"/>
      <w:marBottom w:val="0"/>
      <w:divBdr>
        <w:top w:val="none" w:sz="0" w:space="0" w:color="auto"/>
        <w:left w:val="none" w:sz="0" w:space="0" w:color="auto"/>
        <w:bottom w:val="none" w:sz="0" w:space="0" w:color="auto"/>
        <w:right w:val="none" w:sz="0" w:space="0" w:color="auto"/>
      </w:divBdr>
    </w:div>
    <w:div w:id="320816684">
      <w:bodyDiv w:val="1"/>
      <w:marLeft w:val="0"/>
      <w:marRight w:val="0"/>
      <w:marTop w:val="0"/>
      <w:marBottom w:val="0"/>
      <w:divBdr>
        <w:top w:val="none" w:sz="0" w:space="0" w:color="auto"/>
        <w:left w:val="none" w:sz="0" w:space="0" w:color="auto"/>
        <w:bottom w:val="none" w:sz="0" w:space="0" w:color="auto"/>
        <w:right w:val="none" w:sz="0" w:space="0" w:color="auto"/>
      </w:divBdr>
    </w:div>
    <w:div w:id="321087380">
      <w:bodyDiv w:val="1"/>
      <w:marLeft w:val="0"/>
      <w:marRight w:val="0"/>
      <w:marTop w:val="0"/>
      <w:marBottom w:val="0"/>
      <w:divBdr>
        <w:top w:val="none" w:sz="0" w:space="0" w:color="auto"/>
        <w:left w:val="none" w:sz="0" w:space="0" w:color="auto"/>
        <w:bottom w:val="none" w:sz="0" w:space="0" w:color="auto"/>
        <w:right w:val="none" w:sz="0" w:space="0" w:color="auto"/>
      </w:divBdr>
    </w:div>
    <w:div w:id="321204337">
      <w:bodyDiv w:val="1"/>
      <w:marLeft w:val="0"/>
      <w:marRight w:val="0"/>
      <w:marTop w:val="0"/>
      <w:marBottom w:val="0"/>
      <w:divBdr>
        <w:top w:val="none" w:sz="0" w:space="0" w:color="auto"/>
        <w:left w:val="none" w:sz="0" w:space="0" w:color="auto"/>
        <w:bottom w:val="none" w:sz="0" w:space="0" w:color="auto"/>
        <w:right w:val="none" w:sz="0" w:space="0" w:color="auto"/>
      </w:divBdr>
    </w:div>
    <w:div w:id="321398074">
      <w:bodyDiv w:val="1"/>
      <w:marLeft w:val="0"/>
      <w:marRight w:val="0"/>
      <w:marTop w:val="0"/>
      <w:marBottom w:val="0"/>
      <w:divBdr>
        <w:top w:val="none" w:sz="0" w:space="0" w:color="auto"/>
        <w:left w:val="none" w:sz="0" w:space="0" w:color="auto"/>
        <w:bottom w:val="none" w:sz="0" w:space="0" w:color="auto"/>
        <w:right w:val="none" w:sz="0" w:space="0" w:color="auto"/>
      </w:divBdr>
    </w:div>
    <w:div w:id="321398977">
      <w:bodyDiv w:val="1"/>
      <w:marLeft w:val="0"/>
      <w:marRight w:val="0"/>
      <w:marTop w:val="0"/>
      <w:marBottom w:val="0"/>
      <w:divBdr>
        <w:top w:val="none" w:sz="0" w:space="0" w:color="auto"/>
        <w:left w:val="none" w:sz="0" w:space="0" w:color="auto"/>
        <w:bottom w:val="none" w:sz="0" w:space="0" w:color="auto"/>
        <w:right w:val="none" w:sz="0" w:space="0" w:color="auto"/>
      </w:divBdr>
    </w:div>
    <w:div w:id="321665117">
      <w:bodyDiv w:val="1"/>
      <w:marLeft w:val="0"/>
      <w:marRight w:val="0"/>
      <w:marTop w:val="0"/>
      <w:marBottom w:val="0"/>
      <w:divBdr>
        <w:top w:val="none" w:sz="0" w:space="0" w:color="auto"/>
        <w:left w:val="none" w:sz="0" w:space="0" w:color="auto"/>
        <w:bottom w:val="none" w:sz="0" w:space="0" w:color="auto"/>
        <w:right w:val="none" w:sz="0" w:space="0" w:color="auto"/>
      </w:divBdr>
    </w:div>
    <w:div w:id="321782863">
      <w:bodyDiv w:val="1"/>
      <w:marLeft w:val="0"/>
      <w:marRight w:val="0"/>
      <w:marTop w:val="0"/>
      <w:marBottom w:val="0"/>
      <w:divBdr>
        <w:top w:val="none" w:sz="0" w:space="0" w:color="auto"/>
        <w:left w:val="none" w:sz="0" w:space="0" w:color="auto"/>
        <w:bottom w:val="none" w:sz="0" w:space="0" w:color="auto"/>
        <w:right w:val="none" w:sz="0" w:space="0" w:color="auto"/>
      </w:divBdr>
    </w:div>
    <w:div w:id="321853981">
      <w:bodyDiv w:val="1"/>
      <w:marLeft w:val="0"/>
      <w:marRight w:val="0"/>
      <w:marTop w:val="0"/>
      <w:marBottom w:val="0"/>
      <w:divBdr>
        <w:top w:val="none" w:sz="0" w:space="0" w:color="auto"/>
        <w:left w:val="none" w:sz="0" w:space="0" w:color="auto"/>
        <w:bottom w:val="none" w:sz="0" w:space="0" w:color="auto"/>
        <w:right w:val="none" w:sz="0" w:space="0" w:color="auto"/>
      </w:divBdr>
    </w:div>
    <w:div w:id="322055118">
      <w:bodyDiv w:val="1"/>
      <w:marLeft w:val="0"/>
      <w:marRight w:val="0"/>
      <w:marTop w:val="0"/>
      <w:marBottom w:val="0"/>
      <w:divBdr>
        <w:top w:val="none" w:sz="0" w:space="0" w:color="auto"/>
        <w:left w:val="none" w:sz="0" w:space="0" w:color="auto"/>
        <w:bottom w:val="none" w:sz="0" w:space="0" w:color="auto"/>
        <w:right w:val="none" w:sz="0" w:space="0" w:color="auto"/>
      </w:divBdr>
    </w:div>
    <w:div w:id="322199829">
      <w:bodyDiv w:val="1"/>
      <w:marLeft w:val="0"/>
      <w:marRight w:val="0"/>
      <w:marTop w:val="0"/>
      <w:marBottom w:val="0"/>
      <w:divBdr>
        <w:top w:val="none" w:sz="0" w:space="0" w:color="auto"/>
        <w:left w:val="none" w:sz="0" w:space="0" w:color="auto"/>
        <w:bottom w:val="none" w:sz="0" w:space="0" w:color="auto"/>
        <w:right w:val="none" w:sz="0" w:space="0" w:color="auto"/>
      </w:divBdr>
    </w:div>
    <w:div w:id="322660571">
      <w:bodyDiv w:val="1"/>
      <w:marLeft w:val="0"/>
      <w:marRight w:val="0"/>
      <w:marTop w:val="0"/>
      <w:marBottom w:val="0"/>
      <w:divBdr>
        <w:top w:val="none" w:sz="0" w:space="0" w:color="auto"/>
        <w:left w:val="none" w:sz="0" w:space="0" w:color="auto"/>
        <w:bottom w:val="none" w:sz="0" w:space="0" w:color="auto"/>
        <w:right w:val="none" w:sz="0" w:space="0" w:color="auto"/>
      </w:divBdr>
    </w:div>
    <w:div w:id="323093479">
      <w:bodyDiv w:val="1"/>
      <w:marLeft w:val="0"/>
      <w:marRight w:val="0"/>
      <w:marTop w:val="0"/>
      <w:marBottom w:val="0"/>
      <w:divBdr>
        <w:top w:val="none" w:sz="0" w:space="0" w:color="auto"/>
        <w:left w:val="none" w:sz="0" w:space="0" w:color="auto"/>
        <w:bottom w:val="none" w:sz="0" w:space="0" w:color="auto"/>
        <w:right w:val="none" w:sz="0" w:space="0" w:color="auto"/>
      </w:divBdr>
    </w:div>
    <w:div w:id="323363193">
      <w:bodyDiv w:val="1"/>
      <w:marLeft w:val="0"/>
      <w:marRight w:val="0"/>
      <w:marTop w:val="0"/>
      <w:marBottom w:val="0"/>
      <w:divBdr>
        <w:top w:val="none" w:sz="0" w:space="0" w:color="auto"/>
        <w:left w:val="none" w:sz="0" w:space="0" w:color="auto"/>
        <w:bottom w:val="none" w:sz="0" w:space="0" w:color="auto"/>
        <w:right w:val="none" w:sz="0" w:space="0" w:color="auto"/>
      </w:divBdr>
    </w:div>
    <w:div w:id="323510671">
      <w:bodyDiv w:val="1"/>
      <w:marLeft w:val="0"/>
      <w:marRight w:val="0"/>
      <w:marTop w:val="0"/>
      <w:marBottom w:val="0"/>
      <w:divBdr>
        <w:top w:val="none" w:sz="0" w:space="0" w:color="auto"/>
        <w:left w:val="none" w:sz="0" w:space="0" w:color="auto"/>
        <w:bottom w:val="none" w:sz="0" w:space="0" w:color="auto"/>
        <w:right w:val="none" w:sz="0" w:space="0" w:color="auto"/>
      </w:divBdr>
    </w:div>
    <w:div w:id="323627687">
      <w:bodyDiv w:val="1"/>
      <w:marLeft w:val="0"/>
      <w:marRight w:val="0"/>
      <w:marTop w:val="0"/>
      <w:marBottom w:val="0"/>
      <w:divBdr>
        <w:top w:val="none" w:sz="0" w:space="0" w:color="auto"/>
        <w:left w:val="none" w:sz="0" w:space="0" w:color="auto"/>
        <w:bottom w:val="none" w:sz="0" w:space="0" w:color="auto"/>
        <w:right w:val="none" w:sz="0" w:space="0" w:color="auto"/>
      </w:divBdr>
    </w:div>
    <w:div w:id="323901925">
      <w:bodyDiv w:val="1"/>
      <w:marLeft w:val="0"/>
      <w:marRight w:val="0"/>
      <w:marTop w:val="0"/>
      <w:marBottom w:val="0"/>
      <w:divBdr>
        <w:top w:val="none" w:sz="0" w:space="0" w:color="auto"/>
        <w:left w:val="none" w:sz="0" w:space="0" w:color="auto"/>
        <w:bottom w:val="none" w:sz="0" w:space="0" w:color="auto"/>
        <w:right w:val="none" w:sz="0" w:space="0" w:color="auto"/>
      </w:divBdr>
    </w:div>
    <w:div w:id="323902038">
      <w:bodyDiv w:val="1"/>
      <w:marLeft w:val="0"/>
      <w:marRight w:val="0"/>
      <w:marTop w:val="0"/>
      <w:marBottom w:val="0"/>
      <w:divBdr>
        <w:top w:val="none" w:sz="0" w:space="0" w:color="auto"/>
        <w:left w:val="none" w:sz="0" w:space="0" w:color="auto"/>
        <w:bottom w:val="none" w:sz="0" w:space="0" w:color="auto"/>
        <w:right w:val="none" w:sz="0" w:space="0" w:color="auto"/>
      </w:divBdr>
    </w:div>
    <w:div w:id="323975334">
      <w:bodyDiv w:val="1"/>
      <w:marLeft w:val="0"/>
      <w:marRight w:val="0"/>
      <w:marTop w:val="0"/>
      <w:marBottom w:val="0"/>
      <w:divBdr>
        <w:top w:val="none" w:sz="0" w:space="0" w:color="auto"/>
        <w:left w:val="none" w:sz="0" w:space="0" w:color="auto"/>
        <w:bottom w:val="none" w:sz="0" w:space="0" w:color="auto"/>
        <w:right w:val="none" w:sz="0" w:space="0" w:color="auto"/>
      </w:divBdr>
    </w:div>
    <w:div w:id="324210067">
      <w:bodyDiv w:val="1"/>
      <w:marLeft w:val="0"/>
      <w:marRight w:val="0"/>
      <w:marTop w:val="0"/>
      <w:marBottom w:val="0"/>
      <w:divBdr>
        <w:top w:val="none" w:sz="0" w:space="0" w:color="auto"/>
        <w:left w:val="none" w:sz="0" w:space="0" w:color="auto"/>
        <w:bottom w:val="none" w:sz="0" w:space="0" w:color="auto"/>
        <w:right w:val="none" w:sz="0" w:space="0" w:color="auto"/>
      </w:divBdr>
    </w:div>
    <w:div w:id="324672466">
      <w:bodyDiv w:val="1"/>
      <w:marLeft w:val="0"/>
      <w:marRight w:val="0"/>
      <w:marTop w:val="0"/>
      <w:marBottom w:val="0"/>
      <w:divBdr>
        <w:top w:val="none" w:sz="0" w:space="0" w:color="auto"/>
        <w:left w:val="none" w:sz="0" w:space="0" w:color="auto"/>
        <w:bottom w:val="none" w:sz="0" w:space="0" w:color="auto"/>
        <w:right w:val="none" w:sz="0" w:space="0" w:color="auto"/>
      </w:divBdr>
    </w:div>
    <w:div w:id="324819583">
      <w:bodyDiv w:val="1"/>
      <w:marLeft w:val="0"/>
      <w:marRight w:val="0"/>
      <w:marTop w:val="0"/>
      <w:marBottom w:val="0"/>
      <w:divBdr>
        <w:top w:val="none" w:sz="0" w:space="0" w:color="auto"/>
        <w:left w:val="none" w:sz="0" w:space="0" w:color="auto"/>
        <w:bottom w:val="none" w:sz="0" w:space="0" w:color="auto"/>
        <w:right w:val="none" w:sz="0" w:space="0" w:color="auto"/>
      </w:divBdr>
    </w:div>
    <w:div w:id="325129925">
      <w:bodyDiv w:val="1"/>
      <w:marLeft w:val="0"/>
      <w:marRight w:val="0"/>
      <w:marTop w:val="0"/>
      <w:marBottom w:val="0"/>
      <w:divBdr>
        <w:top w:val="none" w:sz="0" w:space="0" w:color="auto"/>
        <w:left w:val="none" w:sz="0" w:space="0" w:color="auto"/>
        <w:bottom w:val="none" w:sz="0" w:space="0" w:color="auto"/>
        <w:right w:val="none" w:sz="0" w:space="0" w:color="auto"/>
      </w:divBdr>
    </w:div>
    <w:div w:id="325210855">
      <w:bodyDiv w:val="1"/>
      <w:marLeft w:val="0"/>
      <w:marRight w:val="0"/>
      <w:marTop w:val="0"/>
      <w:marBottom w:val="0"/>
      <w:divBdr>
        <w:top w:val="none" w:sz="0" w:space="0" w:color="auto"/>
        <w:left w:val="none" w:sz="0" w:space="0" w:color="auto"/>
        <w:bottom w:val="none" w:sz="0" w:space="0" w:color="auto"/>
        <w:right w:val="none" w:sz="0" w:space="0" w:color="auto"/>
      </w:divBdr>
    </w:div>
    <w:div w:id="325673459">
      <w:bodyDiv w:val="1"/>
      <w:marLeft w:val="0"/>
      <w:marRight w:val="0"/>
      <w:marTop w:val="0"/>
      <w:marBottom w:val="0"/>
      <w:divBdr>
        <w:top w:val="none" w:sz="0" w:space="0" w:color="auto"/>
        <w:left w:val="none" w:sz="0" w:space="0" w:color="auto"/>
        <w:bottom w:val="none" w:sz="0" w:space="0" w:color="auto"/>
        <w:right w:val="none" w:sz="0" w:space="0" w:color="auto"/>
      </w:divBdr>
      <w:divsChild>
        <w:div w:id="5256118">
          <w:marLeft w:val="0"/>
          <w:marRight w:val="0"/>
          <w:marTop w:val="0"/>
          <w:marBottom w:val="0"/>
          <w:divBdr>
            <w:top w:val="none" w:sz="0" w:space="0" w:color="auto"/>
            <w:left w:val="none" w:sz="0" w:space="0" w:color="auto"/>
            <w:bottom w:val="none" w:sz="0" w:space="0" w:color="auto"/>
            <w:right w:val="none" w:sz="0" w:space="0" w:color="auto"/>
          </w:divBdr>
        </w:div>
        <w:div w:id="110710466">
          <w:marLeft w:val="0"/>
          <w:marRight w:val="0"/>
          <w:marTop w:val="0"/>
          <w:marBottom w:val="0"/>
          <w:divBdr>
            <w:top w:val="none" w:sz="0" w:space="0" w:color="auto"/>
            <w:left w:val="none" w:sz="0" w:space="0" w:color="auto"/>
            <w:bottom w:val="none" w:sz="0" w:space="0" w:color="auto"/>
            <w:right w:val="none" w:sz="0" w:space="0" w:color="auto"/>
          </w:divBdr>
        </w:div>
        <w:div w:id="328824960">
          <w:marLeft w:val="0"/>
          <w:marRight w:val="0"/>
          <w:marTop w:val="0"/>
          <w:marBottom w:val="0"/>
          <w:divBdr>
            <w:top w:val="none" w:sz="0" w:space="0" w:color="auto"/>
            <w:left w:val="none" w:sz="0" w:space="0" w:color="auto"/>
            <w:bottom w:val="none" w:sz="0" w:space="0" w:color="auto"/>
            <w:right w:val="none" w:sz="0" w:space="0" w:color="auto"/>
          </w:divBdr>
        </w:div>
        <w:div w:id="385029561">
          <w:marLeft w:val="0"/>
          <w:marRight w:val="0"/>
          <w:marTop w:val="0"/>
          <w:marBottom w:val="0"/>
          <w:divBdr>
            <w:top w:val="none" w:sz="0" w:space="0" w:color="auto"/>
            <w:left w:val="none" w:sz="0" w:space="0" w:color="auto"/>
            <w:bottom w:val="none" w:sz="0" w:space="0" w:color="auto"/>
            <w:right w:val="none" w:sz="0" w:space="0" w:color="auto"/>
          </w:divBdr>
        </w:div>
        <w:div w:id="443234896">
          <w:marLeft w:val="0"/>
          <w:marRight w:val="0"/>
          <w:marTop w:val="0"/>
          <w:marBottom w:val="0"/>
          <w:divBdr>
            <w:top w:val="none" w:sz="0" w:space="0" w:color="auto"/>
            <w:left w:val="none" w:sz="0" w:space="0" w:color="auto"/>
            <w:bottom w:val="none" w:sz="0" w:space="0" w:color="auto"/>
            <w:right w:val="none" w:sz="0" w:space="0" w:color="auto"/>
          </w:divBdr>
        </w:div>
        <w:div w:id="599291979">
          <w:marLeft w:val="0"/>
          <w:marRight w:val="0"/>
          <w:marTop w:val="0"/>
          <w:marBottom w:val="0"/>
          <w:divBdr>
            <w:top w:val="none" w:sz="0" w:space="0" w:color="auto"/>
            <w:left w:val="none" w:sz="0" w:space="0" w:color="auto"/>
            <w:bottom w:val="none" w:sz="0" w:space="0" w:color="auto"/>
            <w:right w:val="none" w:sz="0" w:space="0" w:color="auto"/>
          </w:divBdr>
        </w:div>
        <w:div w:id="607011640">
          <w:marLeft w:val="0"/>
          <w:marRight w:val="0"/>
          <w:marTop w:val="0"/>
          <w:marBottom w:val="0"/>
          <w:divBdr>
            <w:top w:val="none" w:sz="0" w:space="0" w:color="auto"/>
            <w:left w:val="none" w:sz="0" w:space="0" w:color="auto"/>
            <w:bottom w:val="none" w:sz="0" w:space="0" w:color="auto"/>
            <w:right w:val="none" w:sz="0" w:space="0" w:color="auto"/>
          </w:divBdr>
        </w:div>
        <w:div w:id="779178120">
          <w:marLeft w:val="0"/>
          <w:marRight w:val="0"/>
          <w:marTop w:val="0"/>
          <w:marBottom w:val="0"/>
          <w:divBdr>
            <w:top w:val="none" w:sz="0" w:space="0" w:color="auto"/>
            <w:left w:val="none" w:sz="0" w:space="0" w:color="auto"/>
            <w:bottom w:val="none" w:sz="0" w:space="0" w:color="auto"/>
            <w:right w:val="none" w:sz="0" w:space="0" w:color="auto"/>
          </w:divBdr>
        </w:div>
        <w:div w:id="797182845">
          <w:marLeft w:val="0"/>
          <w:marRight w:val="0"/>
          <w:marTop w:val="0"/>
          <w:marBottom w:val="0"/>
          <w:divBdr>
            <w:top w:val="none" w:sz="0" w:space="0" w:color="auto"/>
            <w:left w:val="none" w:sz="0" w:space="0" w:color="auto"/>
            <w:bottom w:val="none" w:sz="0" w:space="0" w:color="auto"/>
            <w:right w:val="none" w:sz="0" w:space="0" w:color="auto"/>
          </w:divBdr>
        </w:div>
        <w:div w:id="805660843">
          <w:marLeft w:val="0"/>
          <w:marRight w:val="0"/>
          <w:marTop w:val="0"/>
          <w:marBottom w:val="0"/>
          <w:divBdr>
            <w:top w:val="none" w:sz="0" w:space="0" w:color="auto"/>
            <w:left w:val="none" w:sz="0" w:space="0" w:color="auto"/>
            <w:bottom w:val="none" w:sz="0" w:space="0" w:color="auto"/>
            <w:right w:val="none" w:sz="0" w:space="0" w:color="auto"/>
          </w:divBdr>
        </w:div>
        <w:div w:id="834882720">
          <w:marLeft w:val="0"/>
          <w:marRight w:val="0"/>
          <w:marTop w:val="0"/>
          <w:marBottom w:val="0"/>
          <w:divBdr>
            <w:top w:val="none" w:sz="0" w:space="0" w:color="auto"/>
            <w:left w:val="none" w:sz="0" w:space="0" w:color="auto"/>
            <w:bottom w:val="none" w:sz="0" w:space="0" w:color="auto"/>
            <w:right w:val="none" w:sz="0" w:space="0" w:color="auto"/>
          </w:divBdr>
        </w:div>
        <w:div w:id="836843618">
          <w:marLeft w:val="0"/>
          <w:marRight w:val="0"/>
          <w:marTop w:val="0"/>
          <w:marBottom w:val="0"/>
          <w:divBdr>
            <w:top w:val="none" w:sz="0" w:space="0" w:color="auto"/>
            <w:left w:val="none" w:sz="0" w:space="0" w:color="auto"/>
            <w:bottom w:val="none" w:sz="0" w:space="0" w:color="auto"/>
            <w:right w:val="none" w:sz="0" w:space="0" w:color="auto"/>
          </w:divBdr>
        </w:div>
        <w:div w:id="866066770">
          <w:marLeft w:val="0"/>
          <w:marRight w:val="0"/>
          <w:marTop w:val="0"/>
          <w:marBottom w:val="0"/>
          <w:divBdr>
            <w:top w:val="none" w:sz="0" w:space="0" w:color="auto"/>
            <w:left w:val="none" w:sz="0" w:space="0" w:color="auto"/>
            <w:bottom w:val="none" w:sz="0" w:space="0" w:color="auto"/>
            <w:right w:val="none" w:sz="0" w:space="0" w:color="auto"/>
          </w:divBdr>
        </w:div>
        <w:div w:id="915363152">
          <w:marLeft w:val="0"/>
          <w:marRight w:val="0"/>
          <w:marTop w:val="0"/>
          <w:marBottom w:val="0"/>
          <w:divBdr>
            <w:top w:val="none" w:sz="0" w:space="0" w:color="auto"/>
            <w:left w:val="none" w:sz="0" w:space="0" w:color="auto"/>
            <w:bottom w:val="none" w:sz="0" w:space="0" w:color="auto"/>
            <w:right w:val="none" w:sz="0" w:space="0" w:color="auto"/>
          </w:divBdr>
        </w:div>
        <w:div w:id="945775177">
          <w:marLeft w:val="0"/>
          <w:marRight w:val="0"/>
          <w:marTop w:val="0"/>
          <w:marBottom w:val="0"/>
          <w:divBdr>
            <w:top w:val="none" w:sz="0" w:space="0" w:color="auto"/>
            <w:left w:val="none" w:sz="0" w:space="0" w:color="auto"/>
            <w:bottom w:val="none" w:sz="0" w:space="0" w:color="auto"/>
            <w:right w:val="none" w:sz="0" w:space="0" w:color="auto"/>
          </w:divBdr>
        </w:div>
        <w:div w:id="1021124061">
          <w:marLeft w:val="0"/>
          <w:marRight w:val="0"/>
          <w:marTop w:val="0"/>
          <w:marBottom w:val="0"/>
          <w:divBdr>
            <w:top w:val="none" w:sz="0" w:space="0" w:color="auto"/>
            <w:left w:val="none" w:sz="0" w:space="0" w:color="auto"/>
            <w:bottom w:val="none" w:sz="0" w:space="0" w:color="auto"/>
            <w:right w:val="none" w:sz="0" w:space="0" w:color="auto"/>
          </w:divBdr>
        </w:div>
        <w:div w:id="1228997265">
          <w:marLeft w:val="0"/>
          <w:marRight w:val="0"/>
          <w:marTop w:val="0"/>
          <w:marBottom w:val="0"/>
          <w:divBdr>
            <w:top w:val="none" w:sz="0" w:space="0" w:color="auto"/>
            <w:left w:val="none" w:sz="0" w:space="0" w:color="auto"/>
            <w:bottom w:val="none" w:sz="0" w:space="0" w:color="auto"/>
            <w:right w:val="none" w:sz="0" w:space="0" w:color="auto"/>
          </w:divBdr>
        </w:div>
        <w:div w:id="1286891135">
          <w:marLeft w:val="0"/>
          <w:marRight w:val="0"/>
          <w:marTop w:val="0"/>
          <w:marBottom w:val="0"/>
          <w:divBdr>
            <w:top w:val="none" w:sz="0" w:space="0" w:color="auto"/>
            <w:left w:val="none" w:sz="0" w:space="0" w:color="auto"/>
            <w:bottom w:val="none" w:sz="0" w:space="0" w:color="auto"/>
            <w:right w:val="none" w:sz="0" w:space="0" w:color="auto"/>
          </w:divBdr>
        </w:div>
        <w:div w:id="1471240186">
          <w:marLeft w:val="0"/>
          <w:marRight w:val="0"/>
          <w:marTop w:val="0"/>
          <w:marBottom w:val="0"/>
          <w:divBdr>
            <w:top w:val="none" w:sz="0" w:space="0" w:color="auto"/>
            <w:left w:val="none" w:sz="0" w:space="0" w:color="auto"/>
            <w:bottom w:val="none" w:sz="0" w:space="0" w:color="auto"/>
            <w:right w:val="none" w:sz="0" w:space="0" w:color="auto"/>
          </w:divBdr>
        </w:div>
        <w:div w:id="1538010806">
          <w:marLeft w:val="0"/>
          <w:marRight w:val="0"/>
          <w:marTop w:val="0"/>
          <w:marBottom w:val="0"/>
          <w:divBdr>
            <w:top w:val="none" w:sz="0" w:space="0" w:color="auto"/>
            <w:left w:val="none" w:sz="0" w:space="0" w:color="auto"/>
            <w:bottom w:val="none" w:sz="0" w:space="0" w:color="auto"/>
            <w:right w:val="none" w:sz="0" w:space="0" w:color="auto"/>
          </w:divBdr>
        </w:div>
        <w:div w:id="1722943628">
          <w:marLeft w:val="0"/>
          <w:marRight w:val="0"/>
          <w:marTop w:val="0"/>
          <w:marBottom w:val="0"/>
          <w:divBdr>
            <w:top w:val="none" w:sz="0" w:space="0" w:color="auto"/>
            <w:left w:val="none" w:sz="0" w:space="0" w:color="auto"/>
            <w:bottom w:val="none" w:sz="0" w:space="0" w:color="auto"/>
            <w:right w:val="none" w:sz="0" w:space="0" w:color="auto"/>
          </w:divBdr>
        </w:div>
        <w:div w:id="1758751906">
          <w:marLeft w:val="0"/>
          <w:marRight w:val="0"/>
          <w:marTop w:val="0"/>
          <w:marBottom w:val="0"/>
          <w:divBdr>
            <w:top w:val="none" w:sz="0" w:space="0" w:color="auto"/>
            <w:left w:val="none" w:sz="0" w:space="0" w:color="auto"/>
            <w:bottom w:val="none" w:sz="0" w:space="0" w:color="auto"/>
            <w:right w:val="none" w:sz="0" w:space="0" w:color="auto"/>
          </w:divBdr>
        </w:div>
        <w:div w:id="1813979201">
          <w:marLeft w:val="0"/>
          <w:marRight w:val="0"/>
          <w:marTop w:val="0"/>
          <w:marBottom w:val="0"/>
          <w:divBdr>
            <w:top w:val="none" w:sz="0" w:space="0" w:color="auto"/>
            <w:left w:val="none" w:sz="0" w:space="0" w:color="auto"/>
            <w:bottom w:val="none" w:sz="0" w:space="0" w:color="auto"/>
            <w:right w:val="none" w:sz="0" w:space="0" w:color="auto"/>
          </w:divBdr>
        </w:div>
        <w:div w:id="1897006667">
          <w:marLeft w:val="0"/>
          <w:marRight w:val="0"/>
          <w:marTop w:val="0"/>
          <w:marBottom w:val="0"/>
          <w:divBdr>
            <w:top w:val="none" w:sz="0" w:space="0" w:color="auto"/>
            <w:left w:val="none" w:sz="0" w:space="0" w:color="auto"/>
            <w:bottom w:val="none" w:sz="0" w:space="0" w:color="auto"/>
            <w:right w:val="none" w:sz="0" w:space="0" w:color="auto"/>
          </w:divBdr>
        </w:div>
        <w:div w:id="1927108539">
          <w:marLeft w:val="0"/>
          <w:marRight w:val="0"/>
          <w:marTop w:val="0"/>
          <w:marBottom w:val="0"/>
          <w:divBdr>
            <w:top w:val="none" w:sz="0" w:space="0" w:color="auto"/>
            <w:left w:val="none" w:sz="0" w:space="0" w:color="auto"/>
            <w:bottom w:val="none" w:sz="0" w:space="0" w:color="auto"/>
            <w:right w:val="none" w:sz="0" w:space="0" w:color="auto"/>
          </w:divBdr>
        </w:div>
        <w:div w:id="1930187644">
          <w:marLeft w:val="0"/>
          <w:marRight w:val="0"/>
          <w:marTop w:val="0"/>
          <w:marBottom w:val="0"/>
          <w:divBdr>
            <w:top w:val="none" w:sz="0" w:space="0" w:color="auto"/>
            <w:left w:val="none" w:sz="0" w:space="0" w:color="auto"/>
            <w:bottom w:val="none" w:sz="0" w:space="0" w:color="auto"/>
            <w:right w:val="none" w:sz="0" w:space="0" w:color="auto"/>
          </w:divBdr>
        </w:div>
        <w:div w:id="1937977807">
          <w:marLeft w:val="0"/>
          <w:marRight w:val="0"/>
          <w:marTop w:val="0"/>
          <w:marBottom w:val="0"/>
          <w:divBdr>
            <w:top w:val="none" w:sz="0" w:space="0" w:color="auto"/>
            <w:left w:val="none" w:sz="0" w:space="0" w:color="auto"/>
            <w:bottom w:val="none" w:sz="0" w:space="0" w:color="auto"/>
            <w:right w:val="none" w:sz="0" w:space="0" w:color="auto"/>
          </w:divBdr>
        </w:div>
        <w:div w:id="1965842338">
          <w:marLeft w:val="0"/>
          <w:marRight w:val="0"/>
          <w:marTop w:val="0"/>
          <w:marBottom w:val="0"/>
          <w:divBdr>
            <w:top w:val="none" w:sz="0" w:space="0" w:color="auto"/>
            <w:left w:val="none" w:sz="0" w:space="0" w:color="auto"/>
            <w:bottom w:val="none" w:sz="0" w:space="0" w:color="auto"/>
            <w:right w:val="none" w:sz="0" w:space="0" w:color="auto"/>
          </w:divBdr>
        </w:div>
        <w:div w:id="1972204331">
          <w:marLeft w:val="0"/>
          <w:marRight w:val="0"/>
          <w:marTop w:val="0"/>
          <w:marBottom w:val="0"/>
          <w:divBdr>
            <w:top w:val="none" w:sz="0" w:space="0" w:color="auto"/>
            <w:left w:val="none" w:sz="0" w:space="0" w:color="auto"/>
            <w:bottom w:val="none" w:sz="0" w:space="0" w:color="auto"/>
            <w:right w:val="none" w:sz="0" w:space="0" w:color="auto"/>
          </w:divBdr>
        </w:div>
        <w:div w:id="1991202544">
          <w:marLeft w:val="0"/>
          <w:marRight w:val="0"/>
          <w:marTop w:val="0"/>
          <w:marBottom w:val="0"/>
          <w:divBdr>
            <w:top w:val="none" w:sz="0" w:space="0" w:color="auto"/>
            <w:left w:val="none" w:sz="0" w:space="0" w:color="auto"/>
            <w:bottom w:val="none" w:sz="0" w:space="0" w:color="auto"/>
            <w:right w:val="none" w:sz="0" w:space="0" w:color="auto"/>
          </w:divBdr>
        </w:div>
        <w:div w:id="2000310033">
          <w:marLeft w:val="0"/>
          <w:marRight w:val="0"/>
          <w:marTop w:val="0"/>
          <w:marBottom w:val="0"/>
          <w:divBdr>
            <w:top w:val="none" w:sz="0" w:space="0" w:color="auto"/>
            <w:left w:val="none" w:sz="0" w:space="0" w:color="auto"/>
            <w:bottom w:val="none" w:sz="0" w:space="0" w:color="auto"/>
            <w:right w:val="none" w:sz="0" w:space="0" w:color="auto"/>
          </w:divBdr>
        </w:div>
        <w:div w:id="2120253396">
          <w:marLeft w:val="0"/>
          <w:marRight w:val="0"/>
          <w:marTop w:val="0"/>
          <w:marBottom w:val="0"/>
          <w:divBdr>
            <w:top w:val="none" w:sz="0" w:space="0" w:color="auto"/>
            <w:left w:val="none" w:sz="0" w:space="0" w:color="auto"/>
            <w:bottom w:val="none" w:sz="0" w:space="0" w:color="auto"/>
            <w:right w:val="none" w:sz="0" w:space="0" w:color="auto"/>
          </w:divBdr>
        </w:div>
      </w:divsChild>
    </w:div>
    <w:div w:id="325977064">
      <w:bodyDiv w:val="1"/>
      <w:marLeft w:val="0"/>
      <w:marRight w:val="0"/>
      <w:marTop w:val="0"/>
      <w:marBottom w:val="0"/>
      <w:divBdr>
        <w:top w:val="none" w:sz="0" w:space="0" w:color="auto"/>
        <w:left w:val="none" w:sz="0" w:space="0" w:color="auto"/>
        <w:bottom w:val="none" w:sz="0" w:space="0" w:color="auto"/>
        <w:right w:val="none" w:sz="0" w:space="0" w:color="auto"/>
      </w:divBdr>
    </w:div>
    <w:div w:id="326052631">
      <w:bodyDiv w:val="1"/>
      <w:marLeft w:val="0"/>
      <w:marRight w:val="0"/>
      <w:marTop w:val="0"/>
      <w:marBottom w:val="0"/>
      <w:divBdr>
        <w:top w:val="none" w:sz="0" w:space="0" w:color="auto"/>
        <w:left w:val="none" w:sz="0" w:space="0" w:color="auto"/>
        <w:bottom w:val="none" w:sz="0" w:space="0" w:color="auto"/>
        <w:right w:val="none" w:sz="0" w:space="0" w:color="auto"/>
      </w:divBdr>
    </w:div>
    <w:div w:id="326128165">
      <w:bodyDiv w:val="1"/>
      <w:marLeft w:val="0"/>
      <w:marRight w:val="0"/>
      <w:marTop w:val="0"/>
      <w:marBottom w:val="0"/>
      <w:divBdr>
        <w:top w:val="none" w:sz="0" w:space="0" w:color="auto"/>
        <w:left w:val="none" w:sz="0" w:space="0" w:color="auto"/>
        <w:bottom w:val="none" w:sz="0" w:space="0" w:color="auto"/>
        <w:right w:val="none" w:sz="0" w:space="0" w:color="auto"/>
      </w:divBdr>
    </w:div>
    <w:div w:id="326254748">
      <w:bodyDiv w:val="1"/>
      <w:marLeft w:val="0"/>
      <w:marRight w:val="0"/>
      <w:marTop w:val="0"/>
      <w:marBottom w:val="0"/>
      <w:divBdr>
        <w:top w:val="none" w:sz="0" w:space="0" w:color="auto"/>
        <w:left w:val="none" w:sz="0" w:space="0" w:color="auto"/>
        <w:bottom w:val="none" w:sz="0" w:space="0" w:color="auto"/>
        <w:right w:val="none" w:sz="0" w:space="0" w:color="auto"/>
      </w:divBdr>
      <w:divsChild>
        <w:div w:id="66920582">
          <w:marLeft w:val="0"/>
          <w:marRight w:val="0"/>
          <w:marTop w:val="0"/>
          <w:marBottom w:val="0"/>
          <w:divBdr>
            <w:top w:val="none" w:sz="0" w:space="0" w:color="auto"/>
            <w:left w:val="none" w:sz="0" w:space="0" w:color="auto"/>
            <w:bottom w:val="none" w:sz="0" w:space="0" w:color="auto"/>
            <w:right w:val="none" w:sz="0" w:space="0" w:color="auto"/>
          </w:divBdr>
        </w:div>
        <w:div w:id="182210636">
          <w:marLeft w:val="0"/>
          <w:marRight w:val="0"/>
          <w:marTop w:val="0"/>
          <w:marBottom w:val="0"/>
          <w:divBdr>
            <w:top w:val="none" w:sz="0" w:space="0" w:color="auto"/>
            <w:left w:val="none" w:sz="0" w:space="0" w:color="auto"/>
            <w:bottom w:val="none" w:sz="0" w:space="0" w:color="auto"/>
            <w:right w:val="none" w:sz="0" w:space="0" w:color="auto"/>
          </w:divBdr>
        </w:div>
        <w:div w:id="466360672">
          <w:marLeft w:val="0"/>
          <w:marRight w:val="0"/>
          <w:marTop w:val="0"/>
          <w:marBottom w:val="0"/>
          <w:divBdr>
            <w:top w:val="none" w:sz="0" w:space="0" w:color="auto"/>
            <w:left w:val="none" w:sz="0" w:space="0" w:color="auto"/>
            <w:bottom w:val="none" w:sz="0" w:space="0" w:color="auto"/>
            <w:right w:val="none" w:sz="0" w:space="0" w:color="auto"/>
          </w:divBdr>
        </w:div>
        <w:div w:id="502358464">
          <w:marLeft w:val="0"/>
          <w:marRight w:val="0"/>
          <w:marTop w:val="0"/>
          <w:marBottom w:val="0"/>
          <w:divBdr>
            <w:top w:val="none" w:sz="0" w:space="0" w:color="auto"/>
            <w:left w:val="none" w:sz="0" w:space="0" w:color="auto"/>
            <w:bottom w:val="none" w:sz="0" w:space="0" w:color="auto"/>
            <w:right w:val="none" w:sz="0" w:space="0" w:color="auto"/>
          </w:divBdr>
        </w:div>
        <w:div w:id="1019312502">
          <w:marLeft w:val="0"/>
          <w:marRight w:val="0"/>
          <w:marTop w:val="0"/>
          <w:marBottom w:val="0"/>
          <w:divBdr>
            <w:top w:val="none" w:sz="0" w:space="0" w:color="auto"/>
            <w:left w:val="none" w:sz="0" w:space="0" w:color="auto"/>
            <w:bottom w:val="none" w:sz="0" w:space="0" w:color="auto"/>
            <w:right w:val="none" w:sz="0" w:space="0" w:color="auto"/>
          </w:divBdr>
        </w:div>
        <w:div w:id="1138688799">
          <w:marLeft w:val="0"/>
          <w:marRight w:val="0"/>
          <w:marTop w:val="0"/>
          <w:marBottom w:val="0"/>
          <w:divBdr>
            <w:top w:val="none" w:sz="0" w:space="0" w:color="auto"/>
            <w:left w:val="none" w:sz="0" w:space="0" w:color="auto"/>
            <w:bottom w:val="none" w:sz="0" w:space="0" w:color="auto"/>
            <w:right w:val="none" w:sz="0" w:space="0" w:color="auto"/>
          </w:divBdr>
        </w:div>
        <w:div w:id="1229345983">
          <w:marLeft w:val="0"/>
          <w:marRight w:val="0"/>
          <w:marTop w:val="0"/>
          <w:marBottom w:val="0"/>
          <w:divBdr>
            <w:top w:val="none" w:sz="0" w:space="0" w:color="auto"/>
            <w:left w:val="none" w:sz="0" w:space="0" w:color="auto"/>
            <w:bottom w:val="none" w:sz="0" w:space="0" w:color="auto"/>
            <w:right w:val="none" w:sz="0" w:space="0" w:color="auto"/>
          </w:divBdr>
        </w:div>
        <w:div w:id="1254509697">
          <w:marLeft w:val="0"/>
          <w:marRight w:val="0"/>
          <w:marTop w:val="0"/>
          <w:marBottom w:val="0"/>
          <w:divBdr>
            <w:top w:val="none" w:sz="0" w:space="0" w:color="auto"/>
            <w:left w:val="none" w:sz="0" w:space="0" w:color="auto"/>
            <w:bottom w:val="none" w:sz="0" w:space="0" w:color="auto"/>
            <w:right w:val="none" w:sz="0" w:space="0" w:color="auto"/>
          </w:divBdr>
        </w:div>
        <w:div w:id="1358311375">
          <w:marLeft w:val="0"/>
          <w:marRight w:val="0"/>
          <w:marTop w:val="0"/>
          <w:marBottom w:val="0"/>
          <w:divBdr>
            <w:top w:val="none" w:sz="0" w:space="0" w:color="auto"/>
            <w:left w:val="none" w:sz="0" w:space="0" w:color="auto"/>
            <w:bottom w:val="none" w:sz="0" w:space="0" w:color="auto"/>
            <w:right w:val="none" w:sz="0" w:space="0" w:color="auto"/>
          </w:divBdr>
        </w:div>
        <w:div w:id="1408068439">
          <w:marLeft w:val="0"/>
          <w:marRight w:val="0"/>
          <w:marTop w:val="0"/>
          <w:marBottom w:val="0"/>
          <w:divBdr>
            <w:top w:val="none" w:sz="0" w:space="0" w:color="auto"/>
            <w:left w:val="none" w:sz="0" w:space="0" w:color="auto"/>
            <w:bottom w:val="none" w:sz="0" w:space="0" w:color="auto"/>
            <w:right w:val="none" w:sz="0" w:space="0" w:color="auto"/>
          </w:divBdr>
        </w:div>
        <w:div w:id="1457335421">
          <w:marLeft w:val="0"/>
          <w:marRight w:val="0"/>
          <w:marTop w:val="0"/>
          <w:marBottom w:val="0"/>
          <w:divBdr>
            <w:top w:val="none" w:sz="0" w:space="0" w:color="auto"/>
            <w:left w:val="none" w:sz="0" w:space="0" w:color="auto"/>
            <w:bottom w:val="none" w:sz="0" w:space="0" w:color="auto"/>
            <w:right w:val="none" w:sz="0" w:space="0" w:color="auto"/>
          </w:divBdr>
        </w:div>
        <w:div w:id="1539970226">
          <w:marLeft w:val="0"/>
          <w:marRight w:val="0"/>
          <w:marTop w:val="0"/>
          <w:marBottom w:val="0"/>
          <w:divBdr>
            <w:top w:val="none" w:sz="0" w:space="0" w:color="auto"/>
            <w:left w:val="none" w:sz="0" w:space="0" w:color="auto"/>
            <w:bottom w:val="none" w:sz="0" w:space="0" w:color="auto"/>
            <w:right w:val="none" w:sz="0" w:space="0" w:color="auto"/>
          </w:divBdr>
        </w:div>
        <w:div w:id="1626034842">
          <w:marLeft w:val="0"/>
          <w:marRight w:val="0"/>
          <w:marTop w:val="0"/>
          <w:marBottom w:val="0"/>
          <w:divBdr>
            <w:top w:val="none" w:sz="0" w:space="0" w:color="auto"/>
            <w:left w:val="none" w:sz="0" w:space="0" w:color="auto"/>
            <w:bottom w:val="none" w:sz="0" w:space="0" w:color="auto"/>
            <w:right w:val="none" w:sz="0" w:space="0" w:color="auto"/>
          </w:divBdr>
        </w:div>
        <w:div w:id="1646466342">
          <w:marLeft w:val="0"/>
          <w:marRight w:val="0"/>
          <w:marTop w:val="0"/>
          <w:marBottom w:val="0"/>
          <w:divBdr>
            <w:top w:val="none" w:sz="0" w:space="0" w:color="auto"/>
            <w:left w:val="none" w:sz="0" w:space="0" w:color="auto"/>
            <w:bottom w:val="none" w:sz="0" w:space="0" w:color="auto"/>
            <w:right w:val="none" w:sz="0" w:space="0" w:color="auto"/>
          </w:divBdr>
        </w:div>
        <w:div w:id="1945914712">
          <w:marLeft w:val="0"/>
          <w:marRight w:val="0"/>
          <w:marTop w:val="0"/>
          <w:marBottom w:val="0"/>
          <w:divBdr>
            <w:top w:val="none" w:sz="0" w:space="0" w:color="auto"/>
            <w:left w:val="none" w:sz="0" w:space="0" w:color="auto"/>
            <w:bottom w:val="none" w:sz="0" w:space="0" w:color="auto"/>
            <w:right w:val="none" w:sz="0" w:space="0" w:color="auto"/>
          </w:divBdr>
        </w:div>
        <w:div w:id="2052461421">
          <w:marLeft w:val="0"/>
          <w:marRight w:val="0"/>
          <w:marTop w:val="0"/>
          <w:marBottom w:val="0"/>
          <w:divBdr>
            <w:top w:val="none" w:sz="0" w:space="0" w:color="auto"/>
            <w:left w:val="none" w:sz="0" w:space="0" w:color="auto"/>
            <w:bottom w:val="none" w:sz="0" w:space="0" w:color="auto"/>
            <w:right w:val="none" w:sz="0" w:space="0" w:color="auto"/>
          </w:divBdr>
        </w:div>
      </w:divsChild>
    </w:div>
    <w:div w:id="326398677">
      <w:bodyDiv w:val="1"/>
      <w:marLeft w:val="0"/>
      <w:marRight w:val="0"/>
      <w:marTop w:val="0"/>
      <w:marBottom w:val="0"/>
      <w:divBdr>
        <w:top w:val="none" w:sz="0" w:space="0" w:color="auto"/>
        <w:left w:val="none" w:sz="0" w:space="0" w:color="auto"/>
        <w:bottom w:val="none" w:sz="0" w:space="0" w:color="auto"/>
        <w:right w:val="none" w:sz="0" w:space="0" w:color="auto"/>
      </w:divBdr>
    </w:div>
    <w:div w:id="326398720">
      <w:bodyDiv w:val="1"/>
      <w:marLeft w:val="0"/>
      <w:marRight w:val="0"/>
      <w:marTop w:val="0"/>
      <w:marBottom w:val="0"/>
      <w:divBdr>
        <w:top w:val="none" w:sz="0" w:space="0" w:color="auto"/>
        <w:left w:val="none" w:sz="0" w:space="0" w:color="auto"/>
        <w:bottom w:val="none" w:sz="0" w:space="0" w:color="auto"/>
        <w:right w:val="none" w:sz="0" w:space="0" w:color="auto"/>
      </w:divBdr>
    </w:div>
    <w:div w:id="326638350">
      <w:bodyDiv w:val="1"/>
      <w:marLeft w:val="0"/>
      <w:marRight w:val="0"/>
      <w:marTop w:val="0"/>
      <w:marBottom w:val="0"/>
      <w:divBdr>
        <w:top w:val="none" w:sz="0" w:space="0" w:color="auto"/>
        <w:left w:val="none" w:sz="0" w:space="0" w:color="auto"/>
        <w:bottom w:val="none" w:sz="0" w:space="0" w:color="auto"/>
        <w:right w:val="none" w:sz="0" w:space="0" w:color="auto"/>
      </w:divBdr>
    </w:div>
    <w:div w:id="326713710">
      <w:bodyDiv w:val="1"/>
      <w:marLeft w:val="0"/>
      <w:marRight w:val="0"/>
      <w:marTop w:val="0"/>
      <w:marBottom w:val="0"/>
      <w:divBdr>
        <w:top w:val="none" w:sz="0" w:space="0" w:color="auto"/>
        <w:left w:val="none" w:sz="0" w:space="0" w:color="auto"/>
        <w:bottom w:val="none" w:sz="0" w:space="0" w:color="auto"/>
        <w:right w:val="none" w:sz="0" w:space="0" w:color="auto"/>
      </w:divBdr>
    </w:div>
    <w:div w:id="326789627">
      <w:bodyDiv w:val="1"/>
      <w:marLeft w:val="0"/>
      <w:marRight w:val="0"/>
      <w:marTop w:val="0"/>
      <w:marBottom w:val="0"/>
      <w:divBdr>
        <w:top w:val="none" w:sz="0" w:space="0" w:color="auto"/>
        <w:left w:val="none" w:sz="0" w:space="0" w:color="auto"/>
        <w:bottom w:val="none" w:sz="0" w:space="0" w:color="auto"/>
        <w:right w:val="none" w:sz="0" w:space="0" w:color="auto"/>
      </w:divBdr>
    </w:div>
    <w:div w:id="327095464">
      <w:bodyDiv w:val="1"/>
      <w:marLeft w:val="0"/>
      <w:marRight w:val="0"/>
      <w:marTop w:val="0"/>
      <w:marBottom w:val="0"/>
      <w:divBdr>
        <w:top w:val="none" w:sz="0" w:space="0" w:color="auto"/>
        <w:left w:val="none" w:sz="0" w:space="0" w:color="auto"/>
        <w:bottom w:val="none" w:sz="0" w:space="0" w:color="auto"/>
        <w:right w:val="none" w:sz="0" w:space="0" w:color="auto"/>
      </w:divBdr>
    </w:div>
    <w:div w:id="327102136">
      <w:bodyDiv w:val="1"/>
      <w:marLeft w:val="0"/>
      <w:marRight w:val="0"/>
      <w:marTop w:val="0"/>
      <w:marBottom w:val="0"/>
      <w:divBdr>
        <w:top w:val="none" w:sz="0" w:space="0" w:color="auto"/>
        <w:left w:val="none" w:sz="0" w:space="0" w:color="auto"/>
        <w:bottom w:val="none" w:sz="0" w:space="0" w:color="auto"/>
        <w:right w:val="none" w:sz="0" w:space="0" w:color="auto"/>
      </w:divBdr>
    </w:div>
    <w:div w:id="327176926">
      <w:bodyDiv w:val="1"/>
      <w:marLeft w:val="0"/>
      <w:marRight w:val="0"/>
      <w:marTop w:val="0"/>
      <w:marBottom w:val="0"/>
      <w:divBdr>
        <w:top w:val="none" w:sz="0" w:space="0" w:color="auto"/>
        <w:left w:val="none" w:sz="0" w:space="0" w:color="auto"/>
        <w:bottom w:val="none" w:sz="0" w:space="0" w:color="auto"/>
        <w:right w:val="none" w:sz="0" w:space="0" w:color="auto"/>
      </w:divBdr>
    </w:div>
    <w:div w:id="327179319">
      <w:bodyDiv w:val="1"/>
      <w:marLeft w:val="0"/>
      <w:marRight w:val="0"/>
      <w:marTop w:val="0"/>
      <w:marBottom w:val="0"/>
      <w:divBdr>
        <w:top w:val="none" w:sz="0" w:space="0" w:color="auto"/>
        <w:left w:val="none" w:sz="0" w:space="0" w:color="auto"/>
        <w:bottom w:val="none" w:sz="0" w:space="0" w:color="auto"/>
        <w:right w:val="none" w:sz="0" w:space="0" w:color="auto"/>
      </w:divBdr>
    </w:div>
    <w:div w:id="327637994">
      <w:bodyDiv w:val="1"/>
      <w:marLeft w:val="0"/>
      <w:marRight w:val="0"/>
      <w:marTop w:val="0"/>
      <w:marBottom w:val="0"/>
      <w:divBdr>
        <w:top w:val="none" w:sz="0" w:space="0" w:color="auto"/>
        <w:left w:val="none" w:sz="0" w:space="0" w:color="auto"/>
        <w:bottom w:val="none" w:sz="0" w:space="0" w:color="auto"/>
        <w:right w:val="none" w:sz="0" w:space="0" w:color="auto"/>
      </w:divBdr>
    </w:div>
    <w:div w:id="327948338">
      <w:bodyDiv w:val="1"/>
      <w:marLeft w:val="0"/>
      <w:marRight w:val="0"/>
      <w:marTop w:val="0"/>
      <w:marBottom w:val="0"/>
      <w:divBdr>
        <w:top w:val="none" w:sz="0" w:space="0" w:color="auto"/>
        <w:left w:val="none" w:sz="0" w:space="0" w:color="auto"/>
        <w:bottom w:val="none" w:sz="0" w:space="0" w:color="auto"/>
        <w:right w:val="none" w:sz="0" w:space="0" w:color="auto"/>
      </w:divBdr>
    </w:div>
    <w:div w:id="327948358">
      <w:bodyDiv w:val="1"/>
      <w:marLeft w:val="0"/>
      <w:marRight w:val="0"/>
      <w:marTop w:val="0"/>
      <w:marBottom w:val="0"/>
      <w:divBdr>
        <w:top w:val="none" w:sz="0" w:space="0" w:color="auto"/>
        <w:left w:val="none" w:sz="0" w:space="0" w:color="auto"/>
        <w:bottom w:val="none" w:sz="0" w:space="0" w:color="auto"/>
        <w:right w:val="none" w:sz="0" w:space="0" w:color="auto"/>
      </w:divBdr>
    </w:div>
    <w:div w:id="328294817">
      <w:bodyDiv w:val="1"/>
      <w:marLeft w:val="0"/>
      <w:marRight w:val="0"/>
      <w:marTop w:val="0"/>
      <w:marBottom w:val="0"/>
      <w:divBdr>
        <w:top w:val="none" w:sz="0" w:space="0" w:color="auto"/>
        <w:left w:val="none" w:sz="0" w:space="0" w:color="auto"/>
        <w:bottom w:val="none" w:sz="0" w:space="0" w:color="auto"/>
        <w:right w:val="none" w:sz="0" w:space="0" w:color="auto"/>
      </w:divBdr>
    </w:div>
    <w:div w:id="328366552">
      <w:bodyDiv w:val="1"/>
      <w:marLeft w:val="0"/>
      <w:marRight w:val="0"/>
      <w:marTop w:val="0"/>
      <w:marBottom w:val="0"/>
      <w:divBdr>
        <w:top w:val="none" w:sz="0" w:space="0" w:color="auto"/>
        <w:left w:val="none" w:sz="0" w:space="0" w:color="auto"/>
        <w:bottom w:val="none" w:sz="0" w:space="0" w:color="auto"/>
        <w:right w:val="none" w:sz="0" w:space="0" w:color="auto"/>
      </w:divBdr>
    </w:div>
    <w:div w:id="328682395">
      <w:bodyDiv w:val="1"/>
      <w:marLeft w:val="0"/>
      <w:marRight w:val="0"/>
      <w:marTop w:val="0"/>
      <w:marBottom w:val="0"/>
      <w:divBdr>
        <w:top w:val="none" w:sz="0" w:space="0" w:color="auto"/>
        <w:left w:val="none" w:sz="0" w:space="0" w:color="auto"/>
        <w:bottom w:val="none" w:sz="0" w:space="0" w:color="auto"/>
        <w:right w:val="none" w:sz="0" w:space="0" w:color="auto"/>
      </w:divBdr>
    </w:div>
    <w:div w:id="329141596">
      <w:bodyDiv w:val="1"/>
      <w:marLeft w:val="0"/>
      <w:marRight w:val="0"/>
      <w:marTop w:val="0"/>
      <w:marBottom w:val="0"/>
      <w:divBdr>
        <w:top w:val="none" w:sz="0" w:space="0" w:color="auto"/>
        <w:left w:val="none" w:sz="0" w:space="0" w:color="auto"/>
        <w:bottom w:val="none" w:sz="0" w:space="0" w:color="auto"/>
        <w:right w:val="none" w:sz="0" w:space="0" w:color="auto"/>
      </w:divBdr>
    </w:div>
    <w:div w:id="329481517">
      <w:bodyDiv w:val="1"/>
      <w:marLeft w:val="0"/>
      <w:marRight w:val="0"/>
      <w:marTop w:val="0"/>
      <w:marBottom w:val="0"/>
      <w:divBdr>
        <w:top w:val="none" w:sz="0" w:space="0" w:color="auto"/>
        <w:left w:val="none" w:sz="0" w:space="0" w:color="auto"/>
        <w:bottom w:val="none" w:sz="0" w:space="0" w:color="auto"/>
        <w:right w:val="none" w:sz="0" w:space="0" w:color="auto"/>
      </w:divBdr>
    </w:div>
    <w:div w:id="329529021">
      <w:bodyDiv w:val="1"/>
      <w:marLeft w:val="0"/>
      <w:marRight w:val="0"/>
      <w:marTop w:val="0"/>
      <w:marBottom w:val="0"/>
      <w:divBdr>
        <w:top w:val="none" w:sz="0" w:space="0" w:color="auto"/>
        <w:left w:val="none" w:sz="0" w:space="0" w:color="auto"/>
        <w:bottom w:val="none" w:sz="0" w:space="0" w:color="auto"/>
        <w:right w:val="none" w:sz="0" w:space="0" w:color="auto"/>
      </w:divBdr>
    </w:div>
    <w:div w:id="329603942">
      <w:bodyDiv w:val="1"/>
      <w:marLeft w:val="0"/>
      <w:marRight w:val="0"/>
      <w:marTop w:val="0"/>
      <w:marBottom w:val="0"/>
      <w:divBdr>
        <w:top w:val="none" w:sz="0" w:space="0" w:color="auto"/>
        <w:left w:val="none" w:sz="0" w:space="0" w:color="auto"/>
        <w:bottom w:val="none" w:sz="0" w:space="0" w:color="auto"/>
        <w:right w:val="none" w:sz="0" w:space="0" w:color="auto"/>
      </w:divBdr>
    </w:div>
    <w:div w:id="329989549">
      <w:bodyDiv w:val="1"/>
      <w:marLeft w:val="0"/>
      <w:marRight w:val="0"/>
      <w:marTop w:val="0"/>
      <w:marBottom w:val="0"/>
      <w:divBdr>
        <w:top w:val="none" w:sz="0" w:space="0" w:color="auto"/>
        <w:left w:val="none" w:sz="0" w:space="0" w:color="auto"/>
        <w:bottom w:val="none" w:sz="0" w:space="0" w:color="auto"/>
        <w:right w:val="none" w:sz="0" w:space="0" w:color="auto"/>
      </w:divBdr>
    </w:div>
    <w:div w:id="330137199">
      <w:bodyDiv w:val="1"/>
      <w:marLeft w:val="0"/>
      <w:marRight w:val="0"/>
      <w:marTop w:val="0"/>
      <w:marBottom w:val="0"/>
      <w:divBdr>
        <w:top w:val="none" w:sz="0" w:space="0" w:color="auto"/>
        <w:left w:val="none" w:sz="0" w:space="0" w:color="auto"/>
        <w:bottom w:val="none" w:sz="0" w:space="0" w:color="auto"/>
        <w:right w:val="none" w:sz="0" w:space="0" w:color="auto"/>
      </w:divBdr>
    </w:div>
    <w:div w:id="330185214">
      <w:bodyDiv w:val="1"/>
      <w:marLeft w:val="0"/>
      <w:marRight w:val="0"/>
      <w:marTop w:val="0"/>
      <w:marBottom w:val="0"/>
      <w:divBdr>
        <w:top w:val="none" w:sz="0" w:space="0" w:color="auto"/>
        <w:left w:val="none" w:sz="0" w:space="0" w:color="auto"/>
        <w:bottom w:val="none" w:sz="0" w:space="0" w:color="auto"/>
        <w:right w:val="none" w:sz="0" w:space="0" w:color="auto"/>
      </w:divBdr>
    </w:div>
    <w:div w:id="330451261">
      <w:bodyDiv w:val="1"/>
      <w:marLeft w:val="0"/>
      <w:marRight w:val="0"/>
      <w:marTop w:val="0"/>
      <w:marBottom w:val="0"/>
      <w:divBdr>
        <w:top w:val="none" w:sz="0" w:space="0" w:color="auto"/>
        <w:left w:val="none" w:sz="0" w:space="0" w:color="auto"/>
        <w:bottom w:val="none" w:sz="0" w:space="0" w:color="auto"/>
        <w:right w:val="none" w:sz="0" w:space="0" w:color="auto"/>
      </w:divBdr>
    </w:div>
    <w:div w:id="330909645">
      <w:bodyDiv w:val="1"/>
      <w:marLeft w:val="0"/>
      <w:marRight w:val="0"/>
      <w:marTop w:val="0"/>
      <w:marBottom w:val="0"/>
      <w:divBdr>
        <w:top w:val="none" w:sz="0" w:space="0" w:color="auto"/>
        <w:left w:val="none" w:sz="0" w:space="0" w:color="auto"/>
        <w:bottom w:val="none" w:sz="0" w:space="0" w:color="auto"/>
        <w:right w:val="none" w:sz="0" w:space="0" w:color="auto"/>
      </w:divBdr>
    </w:div>
    <w:div w:id="330956996">
      <w:bodyDiv w:val="1"/>
      <w:marLeft w:val="0"/>
      <w:marRight w:val="0"/>
      <w:marTop w:val="0"/>
      <w:marBottom w:val="0"/>
      <w:divBdr>
        <w:top w:val="none" w:sz="0" w:space="0" w:color="auto"/>
        <w:left w:val="none" w:sz="0" w:space="0" w:color="auto"/>
        <w:bottom w:val="none" w:sz="0" w:space="0" w:color="auto"/>
        <w:right w:val="none" w:sz="0" w:space="0" w:color="auto"/>
      </w:divBdr>
    </w:div>
    <w:div w:id="331492072">
      <w:bodyDiv w:val="1"/>
      <w:marLeft w:val="0"/>
      <w:marRight w:val="0"/>
      <w:marTop w:val="0"/>
      <w:marBottom w:val="0"/>
      <w:divBdr>
        <w:top w:val="none" w:sz="0" w:space="0" w:color="auto"/>
        <w:left w:val="none" w:sz="0" w:space="0" w:color="auto"/>
        <w:bottom w:val="none" w:sz="0" w:space="0" w:color="auto"/>
        <w:right w:val="none" w:sz="0" w:space="0" w:color="auto"/>
      </w:divBdr>
    </w:div>
    <w:div w:id="331495237">
      <w:bodyDiv w:val="1"/>
      <w:marLeft w:val="0"/>
      <w:marRight w:val="0"/>
      <w:marTop w:val="0"/>
      <w:marBottom w:val="0"/>
      <w:divBdr>
        <w:top w:val="none" w:sz="0" w:space="0" w:color="auto"/>
        <w:left w:val="none" w:sz="0" w:space="0" w:color="auto"/>
        <w:bottom w:val="none" w:sz="0" w:space="0" w:color="auto"/>
        <w:right w:val="none" w:sz="0" w:space="0" w:color="auto"/>
      </w:divBdr>
    </w:div>
    <w:div w:id="331957890">
      <w:bodyDiv w:val="1"/>
      <w:marLeft w:val="0"/>
      <w:marRight w:val="0"/>
      <w:marTop w:val="0"/>
      <w:marBottom w:val="0"/>
      <w:divBdr>
        <w:top w:val="none" w:sz="0" w:space="0" w:color="auto"/>
        <w:left w:val="none" w:sz="0" w:space="0" w:color="auto"/>
        <w:bottom w:val="none" w:sz="0" w:space="0" w:color="auto"/>
        <w:right w:val="none" w:sz="0" w:space="0" w:color="auto"/>
      </w:divBdr>
    </w:div>
    <w:div w:id="332488616">
      <w:bodyDiv w:val="1"/>
      <w:marLeft w:val="0"/>
      <w:marRight w:val="0"/>
      <w:marTop w:val="0"/>
      <w:marBottom w:val="0"/>
      <w:divBdr>
        <w:top w:val="none" w:sz="0" w:space="0" w:color="auto"/>
        <w:left w:val="none" w:sz="0" w:space="0" w:color="auto"/>
        <w:bottom w:val="none" w:sz="0" w:space="0" w:color="auto"/>
        <w:right w:val="none" w:sz="0" w:space="0" w:color="auto"/>
      </w:divBdr>
    </w:div>
    <w:div w:id="332531197">
      <w:bodyDiv w:val="1"/>
      <w:marLeft w:val="0"/>
      <w:marRight w:val="0"/>
      <w:marTop w:val="0"/>
      <w:marBottom w:val="0"/>
      <w:divBdr>
        <w:top w:val="none" w:sz="0" w:space="0" w:color="auto"/>
        <w:left w:val="none" w:sz="0" w:space="0" w:color="auto"/>
        <w:bottom w:val="none" w:sz="0" w:space="0" w:color="auto"/>
        <w:right w:val="none" w:sz="0" w:space="0" w:color="auto"/>
      </w:divBdr>
    </w:div>
    <w:div w:id="332538930">
      <w:bodyDiv w:val="1"/>
      <w:marLeft w:val="0"/>
      <w:marRight w:val="0"/>
      <w:marTop w:val="0"/>
      <w:marBottom w:val="0"/>
      <w:divBdr>
        <w:top w:val="none" w:sz="0" w:space="0" w:color="auto"/>
        <w:left w:val="none" w:sz="0" w:space="0" w:color="auto"/>
        <w:bottom w:val="none" w:sz="0" w:space="0" w:color="auto"/>
        <w:right w:val="none" w:sz="0" w:space="0" w:color="auto"/>
      </w:divBdr>
    </w:div>
    <w:div w:id="332681563">
      <w:bodyDiv w:val="1"/>
      <w:marLeft w:val="0"/>
      <w:marRight w:val="0"/>
      <w:marTop w:val="0"/>
      <w:marBottom w:val="0"/>
      <w:divBdr>
        <w:top w:val="none" w:sz="0" w:space="0" w:color="auto"/>
        <w:left w:val="none" w:sz="0" w:space="0" w:color="auto"/>
        <w:bottom w:val="none" w:sz="0" w:space="0" w:color="auto"/>
        <w:right w:val="none" w:sz="0" w:space="0" w:color="auto"/>
      </w:divBdr>
    </w:div>
    <w:div w:id="332882514">
      <w:bodyDiv w:val="1"/>
      <w:marLeft w:val="0"/>
      <w:marRight w:val="0"/>
      <w:marTop w:val="0"/>
      <w:marBottom w:val="0"/>
      <w:divBdr>
        <w:top w:val="none" w:sz="0" w:space="0" w:color="auto"/>
        <w:left w:val="none" w:sz="0" w:space="0" w:color="auto"/>
        <w:bottom w:val="none" w:sz="0" w:space="0" w:color="auto"/>
        <w:right w:val="none" w:sz="0" w:space="0" w:color="auto"/>
      </w:divBdr>
    </w:div>
    <w:div w:id="333654373">
      <w:bodyDiv w:val="1"/>
      <w:marLeft w:val="0"/>
      <w:marRight w:val="0"/>
      <w:marTop w:val="0"/>
      <w:marBottom w:val="0"/>
      <w:divBdr>
        <w:top w:val="none" w:sz="0" w:space="0" w:color="auto"/>
        <w:left w:val="none" w:sz="0" w:space="0" w:color="auto"/>
        <w:bottom w:val="none" w:sz="0" w:space="0" w:color="auto"/>
        <w:right w:val="none" w:sz="0" w:space="0" w:color="auto"/>
      </w:divBdr>
    </w:div>
    <w:div w:id="333800814">
      <w:bodyDiv w:val="1"/>
      <w:marLeft w:val="0"/>
      <w:marRight w:val="0"/>
      <w:marTop w:val="0"/>
      <w:marBottom w:val="0"/>
      <w:divBdr>
        <w:top w:val="none" w:sz="0" w:space="0" w:color="auto"/>
        <w:left w:val="none" w:sz="0" w:space="0" w:color="auto"/>
        <w:bottom w:val="none" w:sz="0" w:space="0" w:color="auto"/>
        <w:right w:val="none" w:sz="0" w:space="0" w:color="auto"/>
      </w:divBdr>
    </w:div>
    <w:div w:id="334068448">
      <w:bodyDiv w:val="1"/>
      <w:marLeft w:val="0"/>
      <w:marRight w:val="0"/>
      <w:marTop w:val="0"/>
      <w:marBottom w:val="0"/>
      <w:divBdr>
        <w:top w:val="none" w:sz="0" w:space="0" w:color="auto"/>
        <w:left w:val="none" w:sz="0" w:space="0" w:color="auto"/>
        <w:bottom w:val="none" w:sz="0" w:space="0" w:color="auto"/>
        <w:right w:val="none" w:sz="0" w:space="0" w:color="auto"/>
      </w:divBdr>
    </w:div>
    <w:div w:id="334264978">
      <w:bodyDiv w:val="1"/>
      <w:marLeft w:val="0"/>
      <w:marRight w:val="0"/>
      <w:marTop w:val="0"/>
      <w:marBottom w:val="0"/>
      <w:divBdr>
        <w:top w:val="none" w:sz="0" w:space="0" w:color="auto"/>
        <w:left w:val="none" w:sz="0" w:space="0" w:color="auto"/>
        <w:bottom w:val="none" w:sz="0" w:space="0" w:color="auto"/>
        <w:right w:val="none" w:sz="0" w:space="0" w:color="auto"/>
      </w:divBdr>
    </w:div>
    <w:div w:id="334309939">
      <w:bodyDiv w:val="1"/>
      <w:marLeft w:val="0"/>
      <w:marRight w:val="0"/>
      <w:marTop w:val="0"/>
      <w:marBottom w:val="0"/>
      <w:divBdr>
        <w:top w:val="none" w:sz="0" w:space="0" w:color="auto"/>
        <w:left w:val="none" w:sz="0" w:space="0" w:color="auto"/>
        <w:bottom w:val="none" w:sz="0" w:space="0" w:color="auto"/>
        <w:right w:val="none" w:sz="0" w:space="0" w:color="auto"/>
      </w:divBdr>
    </w:div>
    <w:div w:id="334384590">
      <w:bodyDiv w:val="1"/>
      <w:marLeft w:val="0"/>
      <w:marRight w:val="0"/>
      <w:marTop w:val="0"/>
      <w:marBottom w:val="0"/>
      <w:divBdr>
        <w:top w:val="none" w:sz="0" w:space="0" w:color="auto"/>
        <w:left w:val="none" w:sz="0" w:space="0" w:color="auto"/>
        <w:bottom w:val="none" w:sz="0" w:space="0" w:color="auto"/>
        <w:right w:val="none" w:sz="0" w:space="0" w:color="auto"/>
      </w:divBdr>
      <w:divsChild>
        <w:div w:id="1796486192">
          <w:marLeft w:val="0"/>
          <w:marRight w:val="0"/>
          <w:marTop w:val="0"/>
          <w:marBottom w:val="0"/>
          <w:divBdr>
            <w:top w:val="none" w:sz="0" w:space="0" w:color="auto"/>
            <w:left w:val="none" w:sz="0" w:space="0" w:color="auto"/>
            <w:bottom w:val="none" w:sz="0" w:space="0" w:color="auto"/>
            <w:right w:val="none" w:sz="0" w:space="0" w:color="auto"/>
          </w:divBdr>
        </w:div>
        <w:div w:id="487746100">
          <w:marLeft w:val="0"/>
          <w:marRight w:val="0"/>
          <w:marTop w:val="0"/>
          <w:marBottom w:val="0"/>
          <w:divBdr>
            <w:top w:val="none" w:sz="0" w:space="0" w:color="auto"/>
            <w:left w:val="none" w:sz="0" w:space="0" w:color="auto"/>
            <w:bottom w:val="none" w:sz="0" w:space="0" w:color="auto"/>
            <w:right w:val="none" w:sz="0" w:space="0" w:color="auto"/>
          </w:divBdr>
        </w:div>
        <w:div w:id="16665958">
          <w:marLeft w:val="0"/>
          <w:marRight w:val="0"/>
          <w:marTop w:val="0"/>
          <w:marBottom w:val="0"/>
          <w:divBdr>
            <w:top w:val="none" w:sz="0" w:space="0" w:color="auto"/>
            <w:left w:val="none" w:sz="0" w:space="0" w:color="auto"/>
            <w:bottom w:val="none" w:sz="0" w:space="0" w:color="auto"/>
            <w:right w:val="none" w:sz="0" w:space="0" w:color="auto"/>
          </w:divBdr>
        </w:div>
        <w:div w:id="1576086408">
          <w:marLeft w:val="0"/>
          <w:marRight w:val="0"/>
          <w:marTop w:val="0"/>
          <w:marBottom w:val="0"/>
          <w:divBdr>
            <w:top w:val="none" w:sz="0" w:space="0" w:color="auto"/>
            <w:left w:val="none" w:sz="0" w:space="0" w:color="auto"/>
            <w:bottom w:val="none" w:sz="0" w:space="0" w:color="auto"/>
            <w:right w:val="none" w:sz="0" w:space="0" w:color="auto"/>
          </w:divBdr>
        </w:div>
        <w:div w:id="401566423">
          <w:marLeft w:val="0"/>
          <w:marRight w:val="0"/>
          <w:marTop w:val="0"/>
          <w:marBottom w:val="0"/>
          <w:divBdr>
            <w:top w:val="none" w:sz="0" w:space="0" w:color="auto"/>
            <w:left w:val="none" w:sz="0" w:space="0" w:color="auto"/>
            <w:bottom w:val="none" w:sz="0" w:space="0" w:color="auto"/>
            <w:right w:val="none" w:sz="0" w:space="0" w:color="auto"/>
          </w:divBdr>
        </w:div>
        <w:div w:id="1729496211">
          <w:marLeft w:val="0"/>
          <w:marRight w:val="0"/>
          <w:marTop w:val="0"/>
          <w:marBottom w:val="0"/>
          <w:divBdr>
            <w:top w:val="none" w:sz="0" w:space="0" w:color="auto"/>
            <w:left w:val="none" w:sz="0" w:space="0" w:color="auto"/>
            <w:bottom w:val="none" w:sz="0" w:space="0" w:color="auto"/>
            <w:right w:val="none" w:sz="0" w:space="0" w:color="auto"/>
          </w:divBdr>
        </w:div>
        <w:div w:id="2135368266">
          <w:marLeft w:val="0"/>
          <w:marRight w:val="0"/>
          <w:marTop w:val="0"/>
          <w:marBottom w:val="0"/>
          <w:divBdr>
            <w:top w:val="none" w:sz="0" w:space="0" w:color="auto"/>
            <w:left w:val="none" w:sz="0" w:space="0" w:color="auto"/>
            <w:bottom w:val="none" w:sz="0" w:space="0" w:color="auto"/>
            <w:right w:val="none" w:sz="0" w:space="0" w:color="auto"/>
          </w:divBdr>
        </w:div>
        <w:div w:id="308680796">
          <w:marLeft w:val="0"/>
          <w:marRight w:val="0"/>
          <w:marTop w:val="0"/>
          <w:marBottom w:val="0"/>
          <w:divBdr>
            <w:top w:val="none" w:sz="0" w:space="0" w:color="auto"/>
            <w:left w:val="none" w:sz="0" w:space="0" w:color="auto"/>
            <w:bottom w:val="none" w:sz="0" w:space="0" w:color="auto"/>
            <w:right w:val="none" w:sz="0" w:space="0" w:color="auto"/>
          </w:divBdr>
        </w:div>
        <w:div w:id="438766493">
          <w:marLeft w:val="0"/>
          <w:marRight w:val="0"/>
          <w:marTop w:val="0"/>
          <w:marBottom w:val="0"/>
          <w:divBdr>
            <w:top w:val="none" w:sz="0" w:space="0" w:color="auto"/>
            <w:left w:val="none" w:sz="0" w:space="0" w:color="auto"/>
            <w:bottom w:val="none" w:sz="0" w:space="0" w:color="auto"/>
            <w:right w:val="none" w:sz="0" w:space="0" w:color="auto"/>
          </w:divBdr>
        </w:div>
        <w:div w:id="314841672">
          <w:marLeft w:val="0"/>
          <w:marRight w:val="0"/>
          <w:marTop w:val="0"/>
          <w:marBottom w:val="0"/>
          <w:divBdr>
            <w:top w:val="none" w:sz="0" w:space="0" w:color="auto"/>
            <w:left w:val="none" w:sz="0" w:space="0" w:color="auto"/>
            <w:bottom w:val="none" w:sz="0" w:space="0" w:color="auto"/>
            <w:right w:val="none" w:sz="0" w:space="0" w:color="auto"/>
          </w:divBdr>
        </w:div>
        <w:div w:id="1058088078">
          <w:marLeft w:val="0"/>
          <w:marRight w:val="0"/>
          <w:marTop w:val="0"/>
          <w:marBottom w:val="0"/>
          <w:divBdr>
            <w:top w:val="none" w:sz="0" w:space="0" w:color="auto"/>
            <w:left w:val="none" w:sz="0" w:space="0" w:color="auto"/>
            <w:bottom w:val="none" w:sz="0" w:space="0" w:color="auto"/>
            <w:right w:val="none" w:sz="0" w:space="0" w:color="auto"/>
          </w:divBdr>
        </w:div>
        <w:div w:id="2041398655">
          <w:marLeft w:val="0"/>
          <w:marRight w:val="0"/>
          <w:marTop w:val="0"/>
          <w:marBottom w:val="0"/>
          <w:divBdr>
            <w:top w:val="none" w:sz="0" w:space="0" w:color="auto"/>
            <w:left w:val="none" w:sz="0" w:space="0" w:color="auto"/>
            <w:bottom w:val="none" w:sz="0" w:space="0" w:color="auto"/>
            <w:right w:val="none" w:sz="0" w:space="0" w:color="auto"/>
          </w:divBdr>
        </w:div>
        <w:div w:id="1050764256">
          <w:marLeft w:val="0"/>
          <w:marRight w:val="0"/>
          <w:marTop w:val="0"/>
          <w:marBottom w:val="0"/>
          <w:divBdr>
            <w:top w:val="none" w:sz="0" w:space="0" w:color="auto"/>
            <w:left w:val="none" w:sz="0" w:space="0" w:color="auto"/>
            <w:bottom w:val="none" w:sz="0" w:space="0" w:color="auto"/>
            <w:right w:val="none" w:sz="0" w:space="0" w:color="auto"/>
          </w:divBdr>
        </w:div>
        <w:div w:id="583078362">
          <w:marLeft w:val="0"/>
          <w:marRight w:val="0"/>
          <w:marTop w:val="0"/>
          <w:marBottom w:val="0"/>
          <w:divBdr>
            <w:top w:val="none" w:sz="0" w:space="0" w:color="auto"/>
            <w:left w:val="none" w:sz="0" w:space="0" w:color="auto"/>
            <w:bottom w:val="none" w:sz="0" w:space="0" w:color="auto"/>
            <w:right w:val="none" w:sz="0" w:space="0" w:color="auto"/>
          </w:divBdr>
        </w:div>
        <w:div w:id="1639726269">
          <w:marLeft w:val="0"/>
          <w:marRight w:val="0"/>
          <w:marTop w:val="0"/>
          <w:marBottom w:val="0"/>
          <w:divBdr>
            <w:top w:val="none" w:sz="0" w:space="0" w:color="auto"/>
            <w:left w:val="none" w:sz="0" w:space="0" w:color="auto"/>
            <w:bottom w:val="none" w:sz="0" w:space="0" w:color="auto"/>
            <w:right w:val="none" w:sz="0" w:space="0" w:color="auto"/>
          </w:divBdr>
        </w:div>
        <w:div w:id="783353827">
          <w:marLeft w:val="0"/>
          <w:marRight w:val="0"/>
          <w:marTop w:val="0"/>
          <w:marBottom w:val="0"/>
          <w:divBdr>
            <w:top w:val="none" w:sz="0" w:space="0" w:color="auto"/>
            <w:left w:val="none" w:sz="0" w:space="0" w:color="auto"/>
            <w:bottom w:val="none" w:sz="0" w:space="0" w:color="auto"/>
            <w:right w:val="none" w:sz="0" w:space="0" w:color="auto"/>
          </w:divBdr>
        </w:div>
        <w:div w:id="206188229">
          <w:marLeft w:val="0"/>
          <w:marRight w:val="0"/>
          <w:marTop w:val="0"/>
          <w:marBottom w:val="0"/>
          <w:divBdr>
            <w:top w:val="none" w:sz="0" w:space="0" w:color="auto"/>
            <w:left w:val="none" w:sz="0" w:space="0" w:color="auto"/>
            <w:bottom w:val="none" w:sz="0" w:space="0" w:color="auto"/>
            <w:right w:val="none" w:sz="0" w:space="0" w:color="auto"/>
          </w:divBdr>
        </w:div>
        <w:div w:id="1058897910">
          <w:marLeft w:val="0"/>
          <w:marRight w:val="0"/>
          <w:marTop w:val="0"/>
          <w:marBottom w:val="0"/>
          <w:divBdr>
            <w:top w:val="none" w:sz="0" w:space="0" w:color="auto"/>
            <w:left w:val="none" w:sz="0" w:space="0" w:color="auto"/>
            <w:bottom w:val="none" w:sz="0" w:space="0" w:color="auto"/>
            <w:right w:val="none" w:sz="0" w:space="0" w:color="auto"/>
          </w:divBdr>
        </w:div>
        <w:div w:id="662784258">
          <w:marLeft w:val="0"/>
          <w:marRight w:val="0"/>
          <w:marTop w:val="0"/>
          <w:marBottom w:val="0"/>
          <w:divBdr>
            <w:top w:val="none" w:sz="0" w:space="0" w:color="auto"/>
            <w:left w:val="none" w:sz="0" w:space="0" w:color="auto"/>
            <w:bottom w:val="none" w:sz="0" w:space="0" w:color="auto"/>
            <w:right w:val="none" w:sz="0" w:space="0" w:color="auto"/>
          </w:divBdr>
        </w:div>
        <w:div w:id="2024285803">
          <w:marLeft w:val="0"/>
          <w:marRight w:val="0"/>
          <w:marTop w:val="0"/>
          <w:marBottom w:val="0"/>
          <w:divBdr>
            <w:top w:val="none" w:sz="0" w:space="0" w:color="auto"/>
            <w:left w:val="none" w:sz="0" w:space="0" w:color="auto"/>
            <w:bottom w:val="none" w:sz="0" w:space="0" w:color="auto"/>
            <w:right w:val="none" w:sz="0" w:space="0" w:color="auto"/>
          </w:divBdr>
        </w:div>
        <w:div w:id="1796479953">
          <w:marLeft w:val="0"/>
          <w:marRight w:val="0"/>
          <w:marTop w:val="0"/>
          <w:marBottom w:val="0"/>
          <w:divBdr>
            <w:top w:val="none" w:sz="0" w:space="0" w:color="auto"/>
            <w:left w:val="none" w:sz="0" w:space="0" w:color="auto"/>
            <w:bottom w:val="none" w:sz="0" w:space="0" w:color="auto"/>
            <w:right w:val="none" w:sz="0" w:space="0" w:color="auto"/>
          </w:divBdr>
        </w:div>
        <w:div w:id="848249638">
          <w:marLeft w:val="0"/>
          <w:marRight w:val="0"/>
          <w:marTop w:val="0"/>
          <w:marBottom w:val="0"/>
          <w:divBdr>
            <w:top w:val="none" w:sz="0" w:space="0" w:color="auto"/>
            <w:left w:val="none" w:sz="0" w:space="0" w:color="auto"/>
            <w:bottom w:val="none" w:sz="0" w:space="0" w:color="auto"/>
            <w:right w:val="none" w:sz="0" w:space="0" w:color="auto"/>
          </w:divBdr>
        </w:div>
        <w:div w:id="447745783">
          <w:marLeft w:val="0"/>
          <w:marRight w:val="0"/>
          <w:marTop w:val="0"/>
          <w:marBottom w:val="0"/>
          <w:divBdr>
            <w:top w:val="none" w:sz="0" w:space="0" w:color="auto"/>
            <w:left w:val="none" w:sz="0" w:space="0" w:color="auto"/>
            <w:bottom w:val="none" w:sz="0" w:space="0" w:color="auto"/>
            <w:right w:val="none" w:sz="0" w:space="0" w:color="auto"/>
          </w:divBdr>
        </w:div>
        <w:div w:id="399795358">
          <w:marLeft w:val="0"/>
          <w:marRight w:val="0"/>
          <w:marTop w:val="0"/>
          <w:marBottom w:val="0"/>
          <w:divBdr>
            <w:top w:val="none" w:sz="0" w:space="0" w:color="auto"/>
            <w:left w:val="none" w:sz="0" w:space="0" w:color="auto"/>
            <w:bottom w:val="none" w:sz="0" w:space="0" w:color="auto"/>
            <w:right w:val="none" w:sz="0" w:space="0" w:color="auto"/>
          </w:divBdr>
        </w:div>
        <w:div w:id="361908386">
          <w:marLeft w:val="0"/>
          <w:marRight w:val="0"/>
          <w:marTop w:val="0"/>
          <w:marBottom w:val="0"/>
          <w:divBdr>
            <w:top w:val="none" w:sz="0" w:space="0" w:color="auto"/>
            <w:left w:val="none" w:sz="0" w:space="0" w:color="auto"/>
            <w:bottom w:val="none" w:sz="0" w:space="0" w:color="auto"/>
            <w:right w:val="none" w:sz="0" w:space="0" w:color="auto"/>
          </w:divBdr>
        </w:div>
        <w:div w:id="89934211">
          <w:marLeft w:val="0"/>
          <w:marRight w:val="0"/>
          <w:marTop w:val="0"/>
          <w:marBottom w:val="0"/>
          <w:divBdr>
            <w:top w:val="none" w:sz="0" w:space="0" w:color="auto"/>
            <w:left w:val="none" w:sz="0" w:space="0" w:color="auto"/>
            <w:bottom w:val="none" w:sz="0" w:space="0" w:color="auto"/>
            <w:right w:val="none" w:sz="0" w:space="0" w:color="auto"/>
          </w:divBdr>
        </w:div>
        <w:div w:id="1451169936">
          <w:marLeft w:val="0"/>
          <w:marRight w:val="0"/>
          <w:marTop w:val="0"/>
          <w:marBottom w:val="0"/>
          <w:divBdr>
            <w:top w:val="none" w:sz="0" w:space="0" w:color="auto"/>
            <w:left w:val="none" w:sz="0" w:space="0" w:color="auto"/>
            <w:bottom w:val="none" w:sz="0" w:space="0" w:color="auto"/>
            <w:right w:val="none" w:sz="0" w:space="0" w:color="auto"/>
          </w:divBdr>
        </w:div>
        <w:div w:id="1272396070">
          <w:marLeft w:val="0"/>
          <w:marRight w:val="0"/>
          <w:marTop w:val="0"/>
          <w:marBottom w:val="0"/>
          <w:divBdr>
            <w:top w:val="none" w:sz="0" w:space="0" w:color="auto"/>
            <w:left w:val="none" w:sz="0" w:space="0" w:color="auto"/>
            <w:bottom w:val="none" w:sz="0" w:space="0" w:color="auto"/>
            <w:right w:val="none" w:sz="0" w:space="0" w:color="auto"/>
          </w:divBdr>
        </w:div>
        <w:div w:id="173694711">
          <w:marLeft w:val="0"/>
          <w:marRight w:val="0"/>
          <w:marTop w:val="0"/>
          <w:marBottom w:val="0"/>
          <w:divBdr>
            <w:top w:val="none" w:sz="0" w:space="0" w:color="auto"/>
            <w:left w:val="none" w:sz="0" w:space="0" w:color="auto"/>
            <w:bottom w:val="none" w:sz="0" w:space="0" w:color="auto"/>
            <w:right w:val="none" w:sz="0" w:space="0" w:color="auto"/>
          </w:divBdr>
        </w:div>
        <w:div w:id="1571235721">
          <w:marLeft w:val="0"/>
          <w:marRight w:val="0"/>
          <w:marTop w:val="0"/>
          <w:marBottom w:val="0"/>
          <w:divBdr>
            <w:top w:val="none" w:sz="0" w:space="0" w:color="auto"/>
            <w:left w:val="none" w:sz="0" w:space="0" w:color="auto"/>
            <w:bottom w:val="none" w:sz="0" w:space="0" w:color="auto"/>
            <w:right w:val="none" w:sz="0" w:space="0" w:color="auto"/>
          </w:divBdr>
        </w:div>
        <w:div w:id="1282760039">
          <w:marLeft w:val="0"/>
          <w:marRight w:val="0"/>
          <w:marTop w:val="0"/>
          <w:marBottom w:val="0"/>
          <w:divBdr>
            <w:top w:val="none" w:sz="0" w:space="0" w:color="auto"/>
            <w:left w:val="none" w:sz="0" w:space="0" w:color="auto"/>
            <w:bottom w:val="none" w:sz="0" w:space="0" w:color="auto"/>
            <w:right w:val="none" w:sz="0" w:space="0" w:color="auto"/>
          </w:divBdr>
        </w:div>
        <w:div w:id="1331061972">
          <w:marLeft w:val="0"/>
          <w:marRight w:val="0"/>
          <w:marTop w:val="0"/>
          <w:marBottom w:val="0"/>
          <w:divBdr>
            <w:top w:val="none" w:sz="0" w:space="0" w:color="auto"/>
            <w:left w:val="none" w:sz="0" w:space="0" w:color="auto"/>
            <w:bottom w:val="none" w:sz="0" w:space="0" w:color="auto"/>
            <w:right w:val="none" w:sz="0" w:space="0" w:color="auto"/>
          </w:divBdr>
        </w:div>
        <w:div w:id="1129133418">
          <w:marLeft w:val="0"/>
          <w:marRight w:val="0"/>
          <w:marTop w:val="0"/>
          <w:marBottom w:val="0"/>
          <w:divBdr>
            <w:top w:val="none" w:sz="0" w:space="0" w:color="auto"/>
            <w:left w:val="none" w:sz="0" w:space="0" w:color="auto"/>
            <w:bottom w:val="none" w:sz="0" w:space="0" w:color="auto"/>
            <w:right w:val="none" w:sz="0" w:space="0" w:color="auto"/>
          </w:divBdr>
        </w:div>
        <w:div w:id="1306351559">
          <w:marLeft w:val="0"/>
          <w:marRight w:val="0"/>
          <w:marTop w:val="0"/>
          <w:marBottom w:val="0"/>
          <w:divBdr>
            <w:top w:val="none" w:sz="0" w:space="0" w:color="auto"/>
            <w:left w:val="none" w:sz="0" w:space="0" w:color="auto"/>
            <w:bottom w:val="none" w:sz="0" w:space="0" w:color="auto"/>
            <w:right w:val="none" w:sz="0" w:space="0" w:color="auto"/>
          </w:divBdr>
        </w:div>
        <w:div w:id="126313803">
          <w:marLeft w:val="0"/>
          <w:marRight w:val="0"/>
          <w:marTop w:val="0"/>
          <w:marBottom w:val="0"/>
          <w:divBdr>
            <w:top w:val="none" w:sz="0" w:space="0" w:color="auto"/>
            <w:left w:val="none" w:sz="0" w:space="0" w:color="auto"/>
            <w:bottom w:val="none" w:sz="0" w:space="0" w:color="auto"/>
            <w:right w:val="none" w:sz="0" w:space="0" w:color="auto"/>
          </w:divBdr>
        </w:div>
        <w:div w:id="417866854">
          <w:marLeft w:val="0"/>
          <w:marRight w:val="0"/>
          <w:marTop w:val="0"/>
          <w:marBottom w:val="0"/>
          <w:divBdr>
            <w:top w:val="none" w:sz="0" w:space="0" w:color="auto"/>
            <w:left w:val="none" w:sz="0" w:space="0" w:color="auto"/>
            <w:bottom w:val="none" w:sz="0" w:space="0" w:color="auto"/>
            <w:right w:val="none" w:sz="0" w:space="0" w:color="auto"/>
          </w:divBdr>
        </w:div>
        <w:div w:id="1981307303">
          <w:marLeft w:val="0"/>
          <w:marRight w:val="0"/>
          <w:marTop w:val="0"/>
          <w:marBottom w:val="0"/>
          <w:divBdr>
            <w:top w:val="none" w:sz="0" w:space="0" w:color="auto"/>
            <w:left w:val="none" w:sz="0" w:space="0" w:color="auto"/>
            <w:bottom w:val="none" w:sz="0" w:space="0" w:color="auto"/>
            <w:right w:val="none" w:sz="0" w:space="0" w:color="auto"/>
          </w:divBdr>
        </w:div>
        <w:div w:id="2002269137">
          <w:marLeft w:val="0"/>
          <w:marRight w:val="0"/>
          <w:marTop w:val="0"/>
          <w:marBottom w:val="0"/>
          <w:divBdr>
            <w:top w:val="none" w:sz="0" w:space="0" w:color="auto"/>
            <w:left w:val="none" w:sz="0" w:space="0" w:color="auto"/>
            <w:bottom w:val="none" w:sz="0" w:space="0" w:color="auto"/>
            <w:right w:val="none" w:sz="0" w:space="0" w:color="auto"/>
          </w:divBdr>
        </w:div>
        <w:div w:id="1876964188">
          <w:marLeft w:val="0"/>
          <w:marRight w:val="0"/>
          <w:marTop w:val="0"/>
          <w:marBottom w:val="0"/>
          <w:divBdr>
            <w:top w:val="none" w:sz="0" w:space="0" w:color="auto"/>
            <w:left w:val="none" w:sz="0" w:space="0" w:color="auto"/>
            <w:bottom w:val="none" w:sz="0" w:space="0" w:color="auto"/>
            <w:right w:val="none" w:sz="0" w:space="0" w:color="auto"/>
          </w:divBdr>
        </w:div>
        <w:div w:id="1527283288">
          <w:marLeft w:val="0"/>
          <w:marRight w:val="0"/>
          <w:marTop w:val="0"/>
          <w:marBottom w:val="0"/>
          <w:divBdr>
            <w:top w:val="none" w:sz="0" w:space="0" w:color="auto"/>
            <w:left w:val="none" w:sz="0" w:space="0" w:color="auto"/>
            <w:bottom w:val="none" w:sz="0" w:space="0" w:color="auto"/>
            <w:right w:val="none" w:sz="0" w:space="0" w:color="auto"/>
          </w:divBdr>
        </w:div>
        <w:div w:id="494691098">
          <w:marLeft w:val="0"/>
          <w:marRight w:val="0"/>
          <w:marTop w:val="0"/>
          <w:marBottom w:val="0"/>
          <w:divBdr>
            <w:top w:val="none" w:sz="0" w:space="0" w:color="auto"/>
            <w:left w:val="none" w:sz="0" w:space="0" w:color="auto"/>
            <w:bottom w:val="none" w:sz="0" w:space="0" w:color="auto"/>
            <w:right w:val="none" w:sz="0" w:space="0" w:color="auto"/>
          </w:divBdr>
        </w:div>
        <w:div w:id="64762071">
          <w:marLeft w:val="0"/>
          <w:marRight w:val="0"/>
          <w:marTop w:val="0"/>
          <w:marBottom w:val="0"/>
          <w:divBdr>
            <w:top w:val="none" w:sz="0" w:space="0" w:color="auto"/>
            <w:left w:val="none" w:sz="0" w:space="0" w:color="auto"/>
            <w:bottom w:val="none" w:sz="0" w:space="0" w:color="auto"/>
            <w:right w:val="none" w:sz="0" w:space="0" w:color="auto"/>
          </w:divBdr>
        </w:div>
        <w:div w:id="1064718972">
          <w:marLeft w:val="0"/>
          <w:marRight w:val="0"/>
          <w:marTop w:val="0"/>
          <w:marBottom w:val="0"/>
          <w:divBdr>
            <w:top w:val="none" w:sz="0" w:space="0" w:color="auto"/>
            <w:left w:val="none" w:sz="0" w:space="0" w:color="auto"/>
            <w:bottom w:val="none" w:sz="0" w:space="0" w:color="auto"/>
            <w:right w:val="none" w:sz="0" w:space="0" w:color="auto"/>
          </w:divBdr>
        </w:div>
        <w:div w:id="1944992821">
          <w:marLeft w:val="0"/>
          <w:marRight w:val="0"/>
          <w:marTop w:val="0"/>
          <w:marBottom w:val="0"/>
          <w:divBdr>
            <w:top w:val="none" w:sz="0" w:space="0" w:color="auto"/>
            <w:left w:val="none" w:sz="0" w:space="0" w:color="auto"/>
            <w:bottom w:val="none" w:sz="0" w:space="0" w:color="auto"/>
            <w:right w:val="none" w:sz="0" w:space="0" w:color="auto"/>
          </w:divBdr>
        </w:div>
        <w:div w:id="1281105192">
          <w:marLeft w:val="0"/>
          <w:marRight w:val="0"/>
          <w:marTop w:val="0"/>
          <w:marBottom w:val="0"/>
          <w:divBdr>
            <w:top w:val="none" w:sz="0" w:space="0" w:color="auto"/>
            <w:left w:val="none" w:sz="0" w:space="0" w:color="auto"/>
            <w:bottom w:val="none" w:sz="0" w:space="0" w:color="auto"/>
            <w:right w:val="none" w:sz="0" w:space="0" w:color="auto"/>
          </w:divBdr>
        </w:div>
        <w:div w:id="526141943">
          <w:marLeft w:val="0"/>
          <w:marRight w:val="0"/>
          <w:marTop w:val="0"/>
          <w:marBottom w:val="0"/>
          <w:divBdr>
            <w:top w:val="none" w:sz="0" w:space="0" w:color="auto"/>
            <w:left w:val="none" w:sz="0" w:space="0" w:color="auto"/>
            <w:bottom w:val="none" w:sz="0" w:space="0" w:color="auto"/>
            <w:right w:val="none" w:sz="0" w:space="0" w:color="auto"/>
          </w:divBdr>
        </w:div>
        <w:div w:id="765804898">
          <w:marLeft w:val="0"/>
          <w:marRight w:val="0"/>
          <w:marTop w:val="0"/>
          <w:marBottom w:val="0"/>
          <w:divBdr>
            <w:top w:val="none" w:sz="0" w:space="0" w:color="auto"/>
            <w:left w:val="none" w:sz="0" w:space="0" w:color="auto"/>
            <w:bottom w:val="none" w:sz="0" w:space="0" w:color="auto"/>
            <w:right w:val="none" w:sz="0" w:space="0" w:color="auto"/>
          </w:divBdr>
        </w:div>
        <w:div w:id="1483038542">
          <w:marLeft w:val="0"/>
          <w:marRight w:val="0"/>
          <w:marTop w:val="0"/>
          <w:marBottom w:val="0"/>
          <w:divBdr>
            <w:top w:val="none" w:sz="0" w:space="0" w:color="auto"/>
            <w:left w:val="none" w:sz="0" w:space="0" w:color="auto"/>
            <w:bottom w:val="none" w:sz="0" w:space="0" w:color="auto"/>
            <w:right w:val="none" w:sz="0" w:space="0" w:color="auto"/>
          </w:divBdr>
        </w:div>
        <w:div w:id="1463497686">
          <w:marLeft w:val="0"/>
          <w:marRight w:val="0"/>
          <w:marTop w:val="0"/>
          <w:marBottom w:val="0"/>
          <w:divBdr>
            <w:top w:val="none" w:sz="0" w:space="0" w:color="auto"/>
            <w:left w:val="none" w:sz="0" w:space="0" w:color="auto"/>
            <w:bottom w:val="none" w:sz="0" w:space="0" w:color="auto"/>
            <w:right w:val="none" w:sz="0" w:space="0" w:color="auto"/>
          </w:divBdr>
        </w:div>
        <w:div w:id="697773898">
          <w:marLeft w:val="0"/>
          <w:marRight w:val="0"/>
          <w:marTop w:val="0"/>
          <w:marBottom w:val="0"/>
          <w:divBdr>
            <w:top w:val="none" w:sz="0" w:space="0" w:color="auto"/>
            <w:left w:val="none" w:sz="0" w:space="0" w:color="auto"/>
            <w:bottom w:val="none" w:sz="0" w:space="0" w:color="auto"/>
            <w:right w:val="none" w:sz="0" w:space="0" w:color="auto"/>
          </w:divBdr>
        </w:div>
        <w:div w:id="844712389">
          <w:marLeft w:val="0"/>
          <w:marRight w:val="0"/>
          <w:marTop w:val="0"/>
          <w:marBottom w:val="0"/>
          <w:divBdr>
            <w:top w:val="none" w:sz="0" w:space="0" w:color="auto"/>
            <w:left w:val="none" w:sz="0" w:space="0" w:color="auto"/>
            <w:bottom w:val="none" w:sz="0" w:space="0" w:color="auto"/>
            <w:right w:val="none" w:sz="0" w:space="0" w:color="auto"/>
          </w:divBdr>
        </w:div>
        <w:div w:id="509873029">
          <w:marLeft w:val="0"/>
          <w:marRight w:val="0"/>
          <w:marTop w:val="0"/>
          <w:marBottom w:val="0"/>
          <w:divBdr>
            <w:top w:val="none" w:sz="0" w:space="0" w:color="auto"/>
            <w:left w:val="none" w:sz="0" w:space="0" w:color="auto"/>
            <w:bottom w:val="none" w:sz="0" w:space="0" w:color="auto"/>
            <w:right w:val="none" w:sz="0" w:space="0" w:color="auto"/>
          </w:divBdr>
        </w:div>
        <w:div w:id="23287205">
          <w:marLeft w:val="0"/>
          <w:marRight w:val="0"/>
          <w:marTop w:val="0"/>
          <w:marBottom w:val="0"/>
          <w:divBdr>
            <w:top w:val="none" w:sz="0" w:space="0" w:color="auto"/>
            <w:left w:val="none" w:sz="0" w:space="0" w:color="auto"/>
            <w:bottom w:val="none" w:sz="0" w:space="0" w:color="auto"/>
            <w:right w:val="none" w:sz="0" w:space="0" w:color="auto"/>
          </w:divBdr>
        </w:div>
        <w:div w:id="985159954">
          <w:marLeft w:val="0"/>
          <w:marRight w:val="0"/>
          <w:marTop w:val="0"/>
          <w:marBottom w:val="0"/>
          <w:divBdr>
            <w:top w:val="none" w:sz="0" w:space="0" w:color="auto"/>
            <w:left w:val="none" w:sz="0" w:space="0" w:color="auto"/>
            <w:bottom w:val="none" w:sz="0" w:space="0" w:color="auto"/>
            <w:right w:val="none" w:sz="0" w:space="0" w:color="auto"/>
          </w:divBdr>
        </w:div>
        <w:div w:id="786658059">
          <w:marLeft w:val="0"/>
          <w:marRight w:val="0"/>
          <w:marTop w:val="0"/>
          <w:marBottom w:val="0"/>
          <w:divBdr>
            <w:top w:val="none" w:sz="0" w:space="0" w:color="auto"/>
            <w:left w:val="none" w:sz="0" w:space="0" w:color="auto"/>
            <w:bottom w:val="none" w:sz="0" w:space="0" w:color="auto"/>
            <w:right w:val="none" w:sz="0" w:space="0" w:color="auto"/>
          </w:divBdr>
        </w:div>
        <w:div w:id="280502616">
          <w:marLeft w:val="0"/>
          <w:marRight w:val="0"/>
          <w:marTop w:val="0"/>
          <w:marBottom w:val="0"/>
          <w:divBdr>
            <w:top w:val="none" w:sz="0" w:space="0" w:color="auto"/>
            <w:left w:val="none" w:sz="0" w:space="0" w:color="auto"/>
            <w:bottom w:val="none" w:sz="0" w:space="0" w:color="auto"/>
            <w:right w:val="none" w:sz="0" w:space="0" w:color="auto"/>
          </w:divBdr>
        </w:div>
        <w:div w:id="843981501">
          <w:marLeft w:val="0"/>
          <w:marRight w:val="0"/>
          <w:marTop w:val="0"/>
          <w:marBottom w:val="0"/>
          <w:divBdr>
            <w:top w:val="none" w:sz="0" w:space="0" w:color="auto"/>
            <w:left w:val="none" w:sz="0" w:space="0" w:color="auto"/>
            <w:bottom w:val="none" w:sz="0" w:space="0" w:color="auto"/>
            <w:right w:val="none" w:sz="0" w:space="0" w:color="auto"/>
          </w:divBdr>
        </w:div>
        <w:div w:id="1206530673">
          <w:marLeft w:val="0"/>
          <w:marRight w:val="0"/>
          <w:marTop w:val="0"/>
          <w:marBottom w:val="0"/>
          <w:divBdr>
            <w:top w:val="none" w:sz="0" w:space="0" w:color="auto"/>
            <w:left w:val="none" w:sz="0" w:space="0" w:color="auto"/>
            <w:bottom w:val="none" w:sz="0" w:space="0" w:color="auto"/>
            <w:right w:val="none" w:sz="0" w:space="0" w:color="auto"/>
          </w:divBdr>
        </w:div>
        <w:div w:id="593854368">
          <w:marLeft w:val="0"/>
          <w:marRight w:val="0"/>
          <w:marTop w:val="0"/>
          <w:marBottom w:val="0"/>
          <w:divBdr>
            <w:top w:val="none" w:sz="0" w:space="0" w:color="auto"/>
            <w:left w:val="none" w:sz="0" w:space="0" w:color="auto"/>
            <w:bottom w:val="none" w:sz="0" w:space="0" w:color="auto"/>
            <w:right w:val="none" w:sz="0" w:space="0" w:color="auto"/>
          </w:divBdr>
        </w:div>
        <w:div w:id="1154949341">
          <w:marLeft w:val="0"/>
          <w:marRight w:val="0"/>
          <w:marTop w:val="0"/>
          <w:marBottom w:val="0"/>
          <w:divBdr>
            <w:top w:val="none" w:sz="0" w:space="0" w:color="auto"/>
            <w:left w:val="none" w:sz="0" w:space="0" w:color="auto"/>
            <w:bottom w:val="none" w:sz="0" w:space="0" w:color="auto"/>
            <w:right w:val="none" w:sz="0" w:space="0" w:color="auto"/>
          </w:divBdr>
        </w:div>
        <w:div w:id="1276407123">
          <w:marLeft w:val="0"/>
          <w:marRight w:val="0"/>
          <w:marTop w:val="0"/>
          <w:marBottom w:val="0"/>
          <w:divBdr>
            <w:top w:val="none" w:sz="0" w:space="0" w:color="auto"/>
            <w:left w:val="none" w:sz="0" w:space="0" w:color="auto"/>
            <w:bottom w:val="none" w:sz="0" w:space="0" w:color="auto"/>
            <w:right w:val="none" w:sz="0" w:space="0" w:color="auto"/>
          </w:divBdr>
        </w:div>
        <w:div w:id="1116480590">
          <w:marLeft w:val="0"/>
          <w:marRight w:val="0"/>
          <w:marTop w:val="0"/>
          <w:marBottom w:val="0"/>
          <w:divBdr>
            <w:top w:val="none" w:sz="0" w:space="0" w:color="auto"/>
            <w:left w:val="none" w:sz="0" w:space="0" w:color="auto"/>
            <w:bottom w:val="none" w:sz="0" w:space="0" w:color="auto"/>
            <w:right w:val="none" w:sz="0" w:space="0" w:color="auto"/>
          </w:divBdr>
        </w:div>
        <w:div w:id="1303391501">
          <w:marLeft w:val="0"/>
          <w:marRight w:val="0"/>
          <w:marTop w:val="0"/>
          <w:marBottom w:val="0"/>
          <w:divBdr>
            <w:top w:val="none" w:sz="0" w:space="0" w:color="auto"/>
            <w:left w:val="none" w:sz="0" w:space="0" w:color="auto"/>
            <w:bottom w:val="none" w:sz="0" w:space="0" w:color="auto"/>
            <w:right w:val="none" w:sz="0" w:space="0" w:color="auto"/>
          </w:divBdr>
        </w:div>
        <w:div w:id="1502428202">
          <w:marLeft w:val="0"/>
          <w:marRight w:val="0"/>
          <w:marTop w:val="0"/>
          <w:marBottom w:val="0"/>
          <w:divBdr>
            <w:top w:val="none" w:sz="0" w:space="0" w:color="auto"/>
            <w:left w:val="none" w:sz="0" w:space="0" w:color="auto"/>
            <w:bottom w:val="none" w:sz="0" w:space="0" w:color="auto"/>
            <w:right w:val="none" w:sz="0" w:space="0" w:color="auto"/>
          </w:divBdr>
        </w:div>
        <w:div w:id="877667861">
          <w:marLeft w:val="0"/>
          <w:marRight w:val="0"/>
          <w:marTop w:val="0"/>
          <w:marBottom w:val="0"/>
          <w:divBdr>
            <w:top w:val="none" w:sz="0" w:space="0" w:color="auto"/>
            <w:left w:val="none" w:sz="0" w:space="0" w:color="auto"/>
            <w:bottom w:val="none" w:sz="0" w:space="0" w:color="auto"/>
            <w:right w:val="none" w:sz="0" w:space="0" w:color="auto"/>
          </w:divBdr>
        </w:div>
        <w:div w:id="190994859">
          <w:marLeft w:val="0"/>
          <w:marRight w:val="0"/>
          <w:marTop w:val="0"/>
          <w:marBottom w:val="0"/>
          <w:divBdr>
            <w:top w:val="none" w:sz="0" w:space="0" w:color="auto"/>
            <w:left w:val="none" w:sz="0" w:space="0" w:color="auto"/>
            <w:bottom w:val="none" w:sz="0" w:space="0" w:color="auto"/>
            <w:right w:val="none" w:sz="0" w:space="0" w:color="auto"/>
          </w:divBdr>
        </w:div>
        <w:div w:id="276062493">
          <w:marLeft w:val="0"/>
          <w:marRight w:val="0"/>
          <w:marTop w:val="0"/>
          <w:marBottom w:val="0"/>
          <w:divBdr>
            <w:top w:val="none" w:sz="0" w:space="0" w:color="auto"/>
            <w:left w:val="none" w:sz="0" w:space="0" w:color="auto"/>
            <w:bottom w:val="none" w:sz="0" w:space="0" w:color="auto"/>
            <w:right w:val="none" w:sz="0" w:space="0" w:color="auto"/>
          </w:divBdr>
        </w:div>
        <w:div w:id="1181821465">
          <w:marLeft w:val="0"/>
          <w:marRight w:val="0"/>
          <w:marTop w:val="0"/>
          <w:marBottom w:val="0"/>
          <w:divBdr>
            <w:top w:val="none" w:sz="0" w:space="0" w:color="auto"/>
            <w:left w:val="none" w:sz="0" w:space="0" w:color="auto"/>
            <w:bottom w:val="none" w:sz="0" w:space="0" w:color="auto"/>
            <w:right w:val="none" w:sz="0" w:space="0" w:color="auto"/>
          </w:divBdr>
        </w:div>
        <w:div w:id="661590579">
          <w:marLeft w:val="0"/>
          <w:marRight w:val="0"/>
          <w:marTop w:val="0"/>
          <w:marBottom w:val="0"/>
          <w:divBdr>
            <w:top w:val="none" w:sz="0" w:space="0" w:color="auto"/>
            <w:left w:val="none" w:sz="0" w:space="0" w:color="auto"/>
            <w:bottom w:val="none" w:sz="0" w:space="0" w:color="auto"/>
            <w:right w:val="none" w:sz="0" w:space="0" w:color="auto"/>
          </w:divBdr>
        </w:div>
        <w:div w:id="1267691511">
          <w:marLeft w:val="0"/>
          <w:marRight w:val="0"/>
          <w:marTop w:val="0"/>
          <w:marBottom w:val="0"/>
          <w:divBdr>
            <w:top w:val="none" w:sz="0" w:space="0" w:color="auto"/>
            <w:left w:val="none" w:sz="0" w:space="0" w:color="auto"/>
            <w:bottom w:val="none" w:sz="0" w:space="0" w:color="auto"/>
            <w:right w:val="none" w:sz="0" w:space="0" w:color="auto"/>
          </w:divBdr>
        </w:div>
        <w:div w:id="1979797486">
          <w:marLeft w:val="0"/>
          <w:marRight w:val="0"/>
          <w:marTop w:val="0"/>
          <w:marBottom w:val="0"/>
          <w:divBdr>
            <w:top w:val="none" w:sz="0" w:space="0" w:color="auto"/>
            <w:left w:val="none" w:sz="0" w:space="0" w:color="auto"/>
            <w:bottom w:val="none" w:sz="0" w:space="0" w:color="auto"/>
            <w:right w:val="none" w:sz="0" w:space="0" w:color="auto"/>
          </w:divBdr>
        </w:div>
        <w:div w:id="1863975055">
          <w:marLeft w:val="0"/>
          <w:marRight w:val="0"/>
          <w:marTop w:val="0"/>
          <w:marBottom w:val="0"/>
          <w:divBdr>
            <w:top w:val="none" w:sz="0" w:space="0" w:color="auto"/>
            <w:left w:val="none" w:sz="0" w:space="0" w:color="auto"/>
            <w:bottom w:val="none" w:sz="0" w:space="0" w:color="auto"/>
            <w:right w:val="none" w:sz="0" w:space="0" w:color="auto"/>
          </w:divBdr>
        </w:div>
        <w:div w:id="1660189228">
          <w:marLeft w:val="0"/>
          <w:marRight w:val="0"/>
          <w:marTop w:val="0"/>
          <w:marBottom w:val="0"/>
          <w:divBdr>
            <w:top w:val="none" w:sz="0" w:space="0" w:color="auto"/>
            <w:left w:val="none" w:sz="0" w:space="0" w:color="auto"/>
            <w:bottom w:val="none" w:sz="0" w:space="0" w:color="auto"/>
            <w:right w:val="none" w:sz="0" w:space="0" w:color="auto"/>
          </w:divBdr>
        </w:div>
        <w:div w:id="371540446">
          <w:marLeft w:val="0"/>
          <w:marRight w:val="0"/>
          <w:marTop w:val="0"/>
          <w:marBottom w:val="0"/>
          <w:divBdr>
            <w:top w:val="none" w:sz="0" w:space="0" w:color="auto"/>
            <w:left w:val="none" w:sz="0" w:space="0" w:color="auto"/>
            <w:bottom w:val="none" w:sz="0" w:space="0" w:color="auto"/>
            <w:right w:val="none" w:sz="0" w:space="0" w:color="auto"/>
          </w:divBdr>
        </w:div>
        <w:div w:id="2128964839">
          <w:marLeft w:val="0"/>
          <w:marRight w:val="0"/>
          <w:marTop w:val="0"/>
          <w:marBottom w:val="0"/>
          <w:divBdr>
            <w:top w:val="none" w:sz="0" w:space="0" w:color="auto"/>
            <w:left w:val="none" w:sz="0" w:space="0" w:color="auto"/>
            <w:bottom w:val="none" w:sz="0" w:space="0" w:color="auto"/>
            <w:right w:val="none" w:sz="0" w:space="0" w:color="auto"/>
          </w:divBdr>
        </w:div>
        <w:div w:id="2019845765">
          <w:marLeft w:val="0"/>
          <w:marRight w:val="0"/>
          <w:marTop w:val="0"/>
          <w:marBottom w:val="0"/>
          <w:divBdr>
            <w:top w:val="none" w:sz="0" w:space="0" w:color="auto"/>
            <w:left w:val="none" w:sz="0" w:space="0" w:color="auto"/>
            <w:bottom w:val="none" w:sz="0" w:space="0" w:color="auto"/>
            <w:right w:val="none" w:sz="0" w:space="0" w:color="auto"/>
          </w:divBdr>
        </w:div>
      </w:divsChild>
    </w:div>
    <w:div w:id="335574766">
      <w:bodyDiv w:val="1"/>
      <w:marLeft w:val="0"/>
      <w:marRight w:val="0"/>
      <w:marTop w:val="0"/>
      <w:marBottom w:val="0"/>
      <w:divBdr>
        <w:top w:val="none" w:sz="0" w:space="0" w:color="auto"/>
        <w:left w:val="none" w:sz="0" w:space="0" w:color="auto"/>
        <w:bottom w:val="none" w:sz="0" w:space="0" w:color="auto"/>
        <w:right w:val="none" w:sz="0" w:space="0" w:color="auto"/>
      </w:divBdr>
    </w:div>
    <w:div w:id="335811191">
      <w:bodyDiv w:val="1"/>
      <w:marLeft w:val="0"/>
      <w:marRight w:val="0"/>
      <w:marTop w:val="0"/>
      <w:marBottom w:val="0"/>
      <w:divBdr>
        <w:top w:val="none" w:sz="0" w:space="0" w:color="auto"/>
        <w:left w:val="none" w:sz="0" w:space="0" w:color="auto"/>
        <w:bottom w:val="none" w:sz="0" w:space="0" w:color="auto"/>
        <w:right w:val="none" w:sz="0" w:space="0" w:color="auto"/>
      </w:divBdr>
    </w:div>
    <w:div w:id="335885018">
      <w:bodyDiv w:val="1"/>
      <w:marLeft w:val="0"/>
      <w:marRight w:val="0"/>
      <w:marTop w:val="0"/>
      <w:marBottom w:val="0"/>
      <w:divBdr>
        <w:top w:val="none" w:sz="0" w:space="0" w:color="auto"/>
        <w:left w:val="none" w:sz="0" w:space="0" w:color="auto"/>
        <w:bottom w:val="none" w:sz="0" w:space="0" w:color="auto"/>
        <w:right w:val="none" w:sz="0" w:space="0" w:color="auto"/>
      </w:divBdr>
    </w:div>
    <w:div w:id="335961529">
      <w:bodyDiv w:val="1"/>
      <w:marLeft w:val="0"/>
      <w:marRight w:val="0"/>
      <w:marTop w:val="0"/>
      <w:marBottom w:val="0"/>
      <w:divBdr>
        <w:top w:val="none" w:sz="0" w:space="0" w:color="auto"/>
        <w:left w:val="none" w:sz="0" w:space="0" w:color="auto"/>
        <w:bottom w:val="none" w:sz="0" w:space="0" w:color="auto"/>
        <w:right w:val="none" w:sz="0" w:space="0" w:color="auto"/>
      </w:divBdr>
    </w:div>
    <w:div w:id="336033959">
      <w:bodyDiv w:val="1"/>
      <w:marLeft w:val="0"/>
      <w:marRight w:val="0"/>
      <w:marTop w:val="0"/>
      <w:marBottom w:val="0"/>
      <w:divBdr>
        <w:top w:val="none" w:sz="0" w:space="0" w:color="auto"/>
        <w:left w:val="none" w:sz="0" w:space="0" w:color="auto"/>
        <w:bottom w:val="none" w:sz="0" w:space="0" w:color="auto"/>
        <w:right w:val="none" w:sz="0" w:space="0" w:color="auto"/>
      </w:divBdr>
    </w:div>
    <w:div w:id="336228107">
      <w:bodyDiv w:val="1"/>
      <w:marLeft w:val="0"/>
      <w:marRight w:val="0"/>
      <w:marTop w:val="0"/>
      <w:marBottom w:val="0"/>
      <w:divBdr>
        <w:top w:val="none" w:sz="0" w:space="0" w:color="auto"/>
        <w:left w:val="none" w:sz="0" w:space="0" w:color="auto"/>
        <w:bottom w:val="none" w:sz="0" w:space="0" w:color="auto"/>
        <w:right w:val="none" w:sz="0" w:space="0" w:color="auto"/>
      </w:divBdr>
    </w:div>
    <w:div w:id="336230574">
      <w:bodyDiv w:val="1"/>
      <w:marLeft w:val="0"/>
      <w:marRight w:val="0"/>
      <w:marTop w:val="0"/>
      <w:marBottom w:val="0"/>
      <w:divBdr>
        <w:top w:val="none" w:sz="0" w:space="0" w:color="auto"/>
        <w:left w:val="none" w:sz="0" w:space="0" w:color="auto"/>
        <w:bottom w:val="none" w:sz="0" w:space="0" w:color="auto"/>
        <w:right w:val="none" w:sz="0" w:space="0" w:color="auto"/>
      </w:divBdr>
    </w:div>
    <w:div w:id="336539410">
      <w:bodyDiv w:val="1"/>
      <w:marLeft w:val="0"/>
      <w:marRight w:val="0"/>
      <w:marTop w:val="0"/>
      <w:marBottom w:val="0"/>
      <w:divBdr>
        <w:top w:val="none" w:sz="0" w:space="0" w:color="auto"/>
        <w:left w:val="none" w:sz="0" w:space="0" w:color="auto"/>
        <w:bottom w:val="none" w:sz="0" w:space="0" w:color="auto"/>
        <w:right w:val="none" w:sz="0" w:space="0" w:color="auto"/>
      </w:divBdr>
    </w:div>
    <w:div w:id="336618843">
      <w:bodyDiv w:val="1"/>
      <w:marLeft w:val="0"/>
      <w:marRight w:val="0"/>
      <w:marTop w:val="0"/>
      <w:marBottom w:val="0"/>
      <w:divBdr>
        <w:top w:val="none" w:sz="0" w:space="0" w:color="auto"/>
        <w:left w:val="none" w:sz="0" w:space="0" w:color="auto"/>
        <w:bottom w:val="none" w:sz="0" w:space="0" w:color="auto"/>
        <w:right w:val="none" w:sz="0" w:space="0" w:color="auto"/>
      </w:divBdr>
    </w:div>
    <w:div w:id="336855316">
      <w:bodyDiv w:val="1"/>
      <w:marLeft w:val="0"/>
      <w:marRight w:val="0"/>
      <w:marTop w:val="0"/>
      <w:marBottom w:val="0"/>
      <w:divBdr>
        <w:top w:val="none" w:sz="0" w:space="0" w:color="auto"/>
        <w:left w:val="none" w:sz="0" w:space="0" w:color="auto"/>
        <w:bottom w:val="none" w:sz="0" w:space="0" w:color="auto"/>
        <w:right w:val="none" w:sz="0" w:space="0" w:color="auto"/>
      </w:divBdr>
    </w:div>
    <w:div w:id="336930139">
      <w:bodyDiv w:val="1"/>
      <w:marLeft w:val="0"/>
      <w:marRight w:val="0"/>
      <w:marTop w:val="0"/>
      <w:marBottom w:val="0"/>
      <w:divBdr>
        <w:top w:val="none" w:sz="0" w:space="0" w:color="auto"/>
        <w:left w:val="none" w:sz="0" w:space="0" w:color="auto"/>
        <w:bottom w:val="none" w:sz="0" w:space="0" w:color="auto"/>
        <w:right w:val="none" w:sz="0" w:space="0" w:color="auto"/>
      </w:divBdr>
    </w:div>
    <w:div w:id="337388676">
      <w:bodyDiv w:val="1"/>
      <w:marLeft w:val="0"/>
      <w:marRight w:val="0"/>
      <w:marTop w:val="0"/>
      <w:marBottom w:val="0"/>
      <w:divBdr>
        <w:top w:val="none" w:sz="0" w:space="0" w:color="auto"/>
        <w:left w:val="none" w:sz="0" w:space="0" w:color="auto"/>
        <w:bottom w:val="none" w:sz="0" w:space="0" w:color="auto"/>
        <w:right w:val="none" w:sz="0" w:space="0" w:color="auto"/>
      </w:divBdr>
    </w:div>
    <w:div w:id="337461100">
      <w:bodyDiv w:val="1"/>
      <w:marLeft w:val="0"/>
      <w:marRight w:val="0"/>
      <w:marTop w:val="0"/>
      <w:marBottom w:val="0"/>
      <w:divBdr>
        <w:top w:val="none" w:sz="0" w:space="0" w:color="auto"/>
        <w:left w:val="none" w:sz="0" w:space="0" w:color="auto"/>
        <w:bottom w:val="none" w:sz="0" w:space="0" w:color="auto"/>
        <w:right w:val="none" w:sz="0" w:space="0" w:color="auto"/>
      </w:divBdr>
    </w:div>
    <w:div w:id="337540441">
      <w:bodyDiv w:val="1"/>
      <w:marLeft w:val="0"/>
      <w:marRight w:val="0"/>
      <w:marTop w:val="0"/>
      <w:marBottom w:val="0"/>
      <w:divBdr>
        <w:top w:val="none" w:sz="0" w:space="0" w:color="auto"/>
        <w:left w:val="none" w:sz="0" w:space="0" w:color="auto"/>
        <w:bottom w:val="none" w:sz="0" w:space="0" w:color="auto"/>
        <w:right w:val="none" w:sz="0" w:space="0" w:color="auto"/>
      </w:divBdr>
    </w:div>
    <w:div w:id="337856464">
      <w:bodyDiv w:val="1"/>
      <w:marLeft w:val="0"/>
      <w:marRight w:val="0"/>
      <w:marTop w:val="0"/>
      <w:marBottom w:val="0"/>
      <w:divBdr>
        <w:top w:val="none" w:sz="0" w:space="0" w:color="auto"/>
        <w:left w:val="none" w:sz="0" w:space="0" w:color="auto"/>
        <w:bottom w:val="none" w:sz="0" w:space="0" w:color="auto"/>
        <w:right w:val="none" w:sz="0" w:space="0" w:color="auto"/>
      </w:divBdr>
    </w:div>
    <w:div w:id="338237390">
      <w:bodyDiv w:val="1"/>
      <w:marLeft w:val="0"/>
      <w:marRight w:val="0"/>
      <w:marTop w:val="0"/>
      <w:marBottom w:val="0"/>
      <w:divBdr>
        <w:top w:val="none" w:sz="0" w:space="0" w:color="auto"/>
        <w:left w:val="none" w:sz="0" w:space="0" w:color="auto"/>
        <w:bottom w:val="none" w:sz="0" w:space="0" w:color="auto"/>
        <w:right w:val="none" w:sz="0" w:space="0" w:color="auto"/>
      </w:divBdr>
    </w:div>
    <w:div w:id="338386275">
      <w:bodyDiv w:val="1"/>
      <w:marLeft w:val="0"/>
      <w:marRight w:val="0"/>
      <w:marTop w:val="0"/>
      <w:marBottom w:val="0"/>
      <w:divBdr>
        <w:top w:val="none" w:sz="0" w:space="0" w:color="auto"/>
        <w:left w:val="none" w:sz="0" w:space="0" w:color="auto"/>
        <w:bottom w:val="none" w:sz="0" w:space="0" w:color="auto"/>
        <w:right w:val="none" w:sz="0" w:space="0" w:color="auto"/>
      </w:divBdr>
    </w:div>
    <w:div w:id="338387526">
      <w:bodyDiv w:val="1"/>
      <w:marLeft w:val="0"/>
      <w:marRight w:val="0"/>
      <w:marTop w:val="0"/>
      <w:marBottom w:val="0"/>
      <w:divBdr>
        <w:top w:val="none" w:sz="0" w:space="0" w:color="auto"/>
        <w:left w:val="none" w:sz="0" w:space="0" w:color="auto"/>
        <w:bottom w:val="none" w:sz="0" w:space="0" w:color="auto"/>
        <w:right w:val="none" w:sz="0" w:space="0" w:color="auto"/>
      </w:divBdr>
    </w:div>
    <w:div w:id="338434399">
      <w:bodyDiv w:val="1"/>
      <w:marLeft w:val="0"/>
      <w:marRight w:val="0"/>
      <w:marTop w:val="0"/>
      <w:marBottom w:val="0"/>
      <w:divBdr>
        <w:top w:val="none" w:sz="0" w:space="0" w:color="auto"/>
        <w:left w:val="none" w:sz="0" w:space="0" w:color="auto"/>
        <w:bottom w:val="none" w:sz="0" w:space="0" w:color="auto"/>
        <w:right w:val="none" w:sz="0" w:space="0" w:color="auto"/>
      </w:divBdr>
    </w:div>
    <w:div w:id="338583467">
      <w:bodyDiv w:val="1"/>
      <w:marLeft w:val="0"/>
      <w:marRight w:val="0"/>
      <w:marTop w:val="0"/>
      <w:marBottom w:val="0"/>
      <w:divBdr>
        <w:top w:val="none" w:sz="0" w:space="0" w:color="auto"/>
        <w:left w:val="none" w:sz="0" w:space="0" w:color="auto"/>
        <w:bottom w:val="none" w:sz="0" w:space="0" w:color="auto"/>
        <w:right w:val="none" w:sz="0" w:space="0" w:color="auto"/>
      </w:divBdr>
    </w:div>
    <w:div w:id="338584109">
      <w:bodyDiv w:val="1"/>
      <w:marLeft w:val="0"/>
      <w:marRight w:val="0"/>
      <w:marTop w:val="0"/>
      <w:marBottom w:val="0"/>
      <w:divBdr>
        <w:top w:val="none" w:sz="0" w:space="0" w:color="auto"/>
        <w:left w:val="none" w:sz="0" w:space="0" w:color="auto"/>
        <w:bottom w:val="none" w:sz="0" w:space="0" w:color="auto"/>
        <w:right w:val="none" w:sz="0" w:space="0" w:color="auto"/>
      </w:divBdr>
    </w:div>
    <w:div w:id="338625166">
      <w:bodyDiv w:val="1"/>
      <w:marLeft w:val="0"/>
      <w:marRight w:val="0"/>
      <w:marTop w:val="0"/>
      <w:marBottom w:val="0"/>
      <w:divBdr>
        <w:top w:val="none" w:sz="0" w:space="0" w:color="auto"/>
        <w:left w:val="none" w:sz="0" w:space="0" w:color="auto"/>
        <w:bottom w:val="none" w:sz="0" w:space="0" w:color="auto"/>
        <w:right w:val="none" w:sz="0" w:space="0" w:color="auto"/>
      </w:divBdr>
    </w:div>
    <w:div w:id="338625553">
      <w:bodyDiv w:val="1"/>
      <w:marLeft w:val="0"/>
      <w:marRight w:val="0"/>
      <w:marTop w:val="0"/>
      <w:marBottom w:val="0"/>
      <w:divBdr>
        <w:top w:val="none" w:sz="0" w:space="0" w:color="auto"/>
        <w:left w:val="none" w:sz="0" w:space="0" w:color="auto"/>
        <w:bottom w:val="none" w:sz="0" w:space="0" w:color="auto"/>
        <w:right w:val="none" w:sz="0" w:space="0" w:color="auto"/>
      </w:divBdr>
    </w:div>
    <w:div w:id="338773052">
      <w:bodyDiv w:val="1"/>
      <w:marLeft w:val="0"/>
      <w:marRight w:val="0"/>
      <w:marTop w:val="0"/>
      <w:marBottom w:val="0"/>
      <w:divBdr>
        <w:top w:val="none" w:sz="0" w:space="0" w:color="auto"/>
        <w:left w:val="none" w:sz="0" w:space="0" w:color="auto"/>
        <w:bottom w:val="none" w:sz="0" w:space="0" w:color="auto"/>
        <w:right w:val="none" w:sz="0" w:space="0" w:color="auto"/>
      </w:divBdr>
    </w:div>
    <w:div w:id="338893055">
      <w:bodyDiv w:val="1"/>
      <w:marLeft w:val="0"/>
      <w:marRight w:val="0"/>
      <w:marTop w:val="0"/>
      <w:marBottom w:val="0"/>
      <w:divBdr>
        <w:top w:val="none" w:sz="0" w:space="0" w:color="auto"/>
        <w:left w:val="none" w:sz="0" w:space="0" w:color="auto"/>
        <w:bottom w:val="none" w:sz="0" w:space="0" w:color="auto"/>
        <w:right w:val="none" w:sz="0" w:space="0" w:color="auto"/>
      </w:divBdr>
    </w:div>
    <w:div w:id="338965154">
      <w:bodyDiv w:val="1"/>
      <w:marLeft w:val="0"/>
      <w:marRight w:val="0"/>
      <w:marTop w:val="0"/>
      <w:marBottom w:val="0"/>
      <w:divBdr>
        <w:top w:val="none" w:sz="0" w:space="0" w:color="auto"/>
        <w:left w:val="none" w:sz="0" w:space="0" w:color="auto"/>
        <w:bottom w:val="none" w:sz="0" w:space="0" w:color="auto"/>
        <w:right w:val="none" w:sz="0" w:space="0" w:color="auto"/>
      </w:divBdr>
    </w:div>
    <w:div w:id="339161631">
      <w:bodyDiv w:val="1"/>
      <w:marLeft w:val="0"/>
      <w:marRight w:val="0"/>
      <w:marTop w:val="0"/>
      <w:marBottom w:val="0"/>
      <w:divBdr>
        <w:top w:val="none" w:sz="0" w:space="0" w:color="auto"/>
        <w:left w:val="none" w:sz="0" w:space="0" w:color="auto"/>
        <w:bottom w:val="none" w:sz="0" w:space="0" w:color="auto"/>
        <w:right w:val="none" w:sz="0" w:space="0" w:color="auto"/>
      </w:divBdr>
    </w:div>
    <w:div w:id="339360751">
      <w:bodyDiv w:val="1"/>
      <w:marLeft w:val="0"/>
      <w:marRight w:val="0"/>
      <w:marTop w:val="0"/>
      <w:marBottom w:val="0"/>
      <w:divBdr>
        <w:top w:val="none" w:sz="0" w:space="0" w:color="auto"/>
        <w:left w:val="none" w:sz="0" w:space="0" w:color="auto"/>
        <w:bottom w:val="none" w:sz="0" w:space="0" w:color="auto"/>
        <w:right w:val="none" w:sz="0" w:space="0" w:color="auto"/>
      </w:divBdr>
    </w:div>
    <w:div w:id="339426640">
      <w:bodyDiv w:val="1"/>
      <w:marLeft w:val="0"/>
      <w:marRight w:val="0"/>
      <w:marTop w:val="0"/>
      <w:marBottom w:val="0"/>
      <w:divBdr>
        <w:top w:val="none" w:sz="0" w:space="0" w:color="auto"/>
        <w:left w:val="none" w:sz="0" w:space="0" w:color="auto"/>
        <w:bottom w:val="none" w:sz="0" w:space="0" w:color="auto"/>
        <w:right w:val="none" w:sz="0" w:space="0" w:color="auto"/>
      </w:divBdr>
    </w:div>
    <w:div w:id="339621247">
      <w:bodyDiv w:val="1"/>
      <w:marLeft w:val="0"/>
      <w:marRight w:val="0"/>
      <w:marTop w:val="0"/>
      <w:marBottom w:val="0"/>
      <w:divBdr>
        <w:top w:val="none" w:sz="0" w:space="0" w:color="auto"/>
        <w:left w:val="none" w:sz="0" w:space="0" w:color="auto"/>
        <w:bottom w:val="none" w:sz="0" w:space="0" w:color="auto"/>
        <w:right w:val="none" w:sz="0" w:space="0" w:color="auto"/>
      </w:divBdr>
    </w:div>
    <w:div w:id="339739930">
      <w:bodyDiv w:val="1"/>
      <w:marLeft w:val="0"/>
      <w:marRight w:val="0"/>
      <w:marTop w:val="0"/>
      <w:marBottom w:val="0"/>
      <w:divBdr>
        <w:top w:val="none" w:sz="0" w:space="0" w:color="auto"/>
        <w:left w:val="none" w:sz="0" w:space="0" w:color="auto"/>
        <w:bottom w:val="none" w:sz="0" w:space="0" w:color="auto"/>
        <w:right w:val="none" w:sz="0" w:space="0" w:color="auto"/>
      </w:divBdr>
    </w:div>
    <w:div w:id="339888779">
      <w:bodyDiv w:val="1"/>
      <w:marLeft w:val="0"/>
      <w:marRight w:val="0"/>
      <w:marTop w:val="0"/>
      <w:marBottom w:val="0"/>
      <w:divBdr>
        <w:top w:val="none" w:sz="0" w:space="0" w:color="auto"/>
        <w:left w:val="none" w:sz="0" w:space="0" w:color="auto"/>
        <w:bottom w:val="none" w:sz="0" w:space="0" w:color="auto"/>
        <w:right w:val="none" w:sz="0" w:space="0" w:color="auto"/>
      </w:divBdr>
    </w:div>
    <w:div w:id="340162761">
      <w:bodyDiv w:val="1"/>
      <w:marLeft w:val="0"/>
      <w:marRight w:val="0"/>
      <w:marTop w:val="0"/>
      <w:marBottom w:val="0"/>
      <w:divBdr>
        <w:top w:val="none" w:sz="0" w:space="0" w:color="auto"/>
        <w:left w:val="none" w:sz="0" w:space="0" w:color="auto"/>
        <w:bottom w:val="none" w:sz="0" w:space="0" w:color="auto"/>
        <w:right w:val="none" w:sz="0" w:space="0" w:color="auto"/>
      </w:divBdr>
    </w:div>
    <w:div w:id="340744102">
      <w:bodyDiv w:val="1"/>
      <w:marLeft w:val="0"/>
      <w:marRight w:val="0"/>
      <w:marTop w:val="0"/>
      <w:marBottom w:val="0"/>
      <w:divBdr>
        <w:top w:val="none" w:sz="0" w:space="0" w:color="auto"/>
        <w:left w:val="none" w:sz="0" w:space="0" w:color="auto"/>
        <w:bottom w:val="none" w:sz="0" w:space="0" w:color="auto"/>
        <w:right w:val="none" w:sz="0" w:space="0" w:color="auto"/>
      </w:divBdr>
    </w:div>
    <w:div w:id="341010118">
      <w:bodyDiv w:val="1"/>
      <w:marLeft w:val="0"/>
      <w:marRight w:val="0"/>
      <w:marTop w:val="0"/>
      <w:marBottom w:val="0"/>
      <w:divBdr>
        <w:top w:val="none" w:sz="0" w:space="0" w:color="auto"/>
        <w:left w:val="none" w:sz="0" w:space="0" w:color="auto"/>
        <w:bottom w:val="none" w:sz="0" w:space="0" w:color="auto"/>
        <w:right w:val="none" w:sz="0" w:space="0" w:color="auto"/>
      </w:divBdr>
    </w:div>
    <w:div w:id="341516998">
      <w:bodyDiv w:val="1"/>
      <w:marLeft w:val="0"/>
      <w:marRight w:val="0"/>
      <w:marTop w:val="0"/>
      <w:marBottom w:val="0"/>
      <w:divBdr>
        <w:top w:val="none" w:sz="0" w:space="0" w:color="auto"/>
        <w:left w:val="none" w:sz="0" w:space="0" w:color="auto"/>
        <w:bottom w:val="none" w:sz="0" w:space="0" w:color="auto"/>
        <w:right w:val="none" w:sz="0" w:space="0" w:color="auto"/>
      </w:divBdr>
    </w:div>
    <w:div w:id="341980236">
      <w:bodyDiv w:val="1"/>
      <w:marLeft w:val="0"/>
      <w:marRight w:val="0"/>
      <w:marTop w:val="0"/>
      <w:marBottom w:val="0"/>
      <w:divBdr>
        <w:top w:val="none" w:sz="0" w:space="0" w:color="auto"/>
        <w:left w:val="none" w:sz="0" w:space="0" w:color="auto"/>
        <w:bottom w:val="none" w:sz="0" w:space="0" w:color="auto"/>
        <w:right w:val="none" w:sz="0" w:space="0" w:color="auto"/>
      </w:divBdr>
    </w:div>
    <w:div w:id="342049087">
      <w:bodyDiv w:val="1"/>
      <w:marLeft w:val="0"/>
      <w:marRight w:val="0"/>
      <w:marTop w:val="0"/>
      <w:marBottom w:val="0"/>
      <w:divBdr>
        <w:top w:val="none" w:sz="0" w:space="0" w:color="auto"/>
        <w:left w:val="none" w:sz="0" w:space="0" w:color="auto"/>
        <w:bottom w:val="none" w:sz="0" w:space="0" w:color="auto"/>
        <w:right w:val="none" w:sz="0" w:space="0" w:color="auto"/>
      </w:divBdr>
    </w:div>
    <w:div w:id="342052394">
      <w:bodyDiv w:val="1"/>
      <w:marLeft w:val="0"/>
      <w:marRight w:val="0"/>
      <w:marTop w:val="0"/>
      <w:marBottom w:val="0"/>
      <w:divBdr>
        <w:top w:val="none" w:sz="0" w:space="0" w:color="auto"/>
        <w:left w:val="none" w:sz="0" w:space="0" w:color="auto"/>
        <w:bottom w:val="none" w:sz="0" w:space="0" w:color="auto"/>
        <w:right w:val="none" w:sz="0" w:space="0" w:color="auto"/>
      </w:divBdr>
    </w:div>
    <w:div w:id="342172054">
      <w:bodyDiv w:val="1"/>
      <w:marLeft w:val="0"/>
      <w:marRight w:val="0"/>
      <w:marTop w:val="0"/>
      <w:marBottom w:val="0"/>
      <w:divBdr>
        <w:top w:val="none" w:sz="0" w:space="0" w:color="auto"/>
        <w:left w:val="none" w:sz="0" w:space="0" w:color="auto"/>
        <w:bottom w:val="none" w:sz="0" w:space="0" w:color="auto"/>
        <w:right w:val="none" w:sz="0" w:space="0" w:color="auto"/>
      </w:divBdr>
    </w:div>
    <w:div w:id="342322424">
      <w:bodyDiv w:val="1"/>
      <w:marLeft w:val="0"/>
      <w:marRight w:val="0"/>
      <w:marTop w:val="0"/>
      <w:marBottom w:val="0"/>
      <w:divBdr>
        <w:top w:val="none" w:sz="0" w:space="0" w:color="auto"/>
        <w:left w:val="none" w:sz="0" w:space="0" w:color="auto"/>
        <w:bottom w:val="none" w:sz="0" w:space="0" w:color="auto"/>
        <w:right w:val="none" w:sz="0" w:space="0" w:color="auto"/>
      </w:divBdr>
    </w:div>
    <w:div w:id="342442963">
      <w:bodyDiv w:val="1"/>
      <w:marLeft w:val="0"/>
      <w:marRight w:val="0"/>
      <w:marTop w:val="0"/>
      <w:marBottom w:val="0"/>
      <w:divBdr>
        <w:top w:val="none" w:sz="0" w:space="0" w:color="auto"/>
        <w:left w:val="none" w:sz="0" w:space="0" w:color="auto"/>
        <w:bottom w:val="none" w:sz="0" w:space="0" w:color="auto"/>
        <w:right w:val="none" w:sz="0" w:space="0" w:color="auto"/>
      </w:divBdr>
    </w:div>
    <w:div w:id="342519276">
      <w:bodyDiv w:val="1"/>
      <w:marLeft w:val="0"/>
      <w:marRight w:val="0"/>
      <w:marTop w:val="0"/>
      <w:marBottom w:val="0"/>
      <w:divBdr>
        <w:top w:val="none" w:sz="0" w:space="0" w:color="auto"/>
        <w:left w:val="none" w:sz="0" w:space="0" w:color="auto"/>
        <w:bottom w:val="none" w:sz="0" w:space="0" w:color="auto"/>
        <w:right w:val="none" w:sz="0" w:space="0" w:color="auto"/>
      </w:divBdr>
    </w:div>
    <w:div w:id="342631518">
      <w:bodyDiv w:val="1"/>
      <w:marLeft w:val="0"/>
      <w:marRight w:val="0"/>
      <w:marTop w:val="0"/>
      <w:marBottom w:val="0"/>
      <w:divBdr>
        <w:top w:val="none" w:sz="0" w:space="0" w:color="auto"/>
        <w:left w:val="none" w:sz="0" w:space="0" w:color="auto"/>
        <w:bottom w:val="none" w:sz="0" w:space="0" w:color="auto"/>
        <w:right w:val="none" w:sz="0" w:space="0" w:color="auto"/>
      </w:divBdr>
    </w:div>
    <w:div w:id="342822335">
      <w:bodyDiv w:val="1"/>
      <w:marLeft w:val="0"/>
      <w:marRight w:val="0"/>
      <w:marTop w:val="0"/>
      <w:marBottom w:val="0"/>
      <w:divBdr>
        <w:top w:val="none" w:sz="0" w:space="0" w:color="auto"/>
        <w:left w:val="none" w:sz="0" w:space="0" w:color="auto"/>
        <w:bottom w:val="none" w:sz="0" w:space="0" w:color="auto"/>
        <w:right w:val="none" w:sz="0" w:space="0" w:color="auto"/>
      </w:divBdr>
    </w:div>
    <w:div w:id="343021202">
      <w:bodyDiv w:val="1"/>
      <w:marLeft w:val="0"/>
      <w:marRight w:val="0"/>
      <w:marTop w:val="0"/>
      <w:marBottom w:val="0"/>
      <w:divBdr>
        <w:top w:val="none" w:sz="0" w:space="0" w:color="auto"/>
        <w:left w:val="none" w:sz="0" w:space="0" w:color="auto"/>
        <w:bottom w:val="none" w:sz="0" w:space="0" w:color="auto"/>
        <w:right w:val="none" w:sz="0" w:space="0" w:color="auto"/>
      </w:divBdr>
    </w:div>
    <w:div w:id="343479265">
      <w:bodyDiv w:val="1"/>
      <w:marLeft w:val="0"/>
      <w:marRight w:val="0"/>
      <w:marTop w:val="0"/>
      <w:marBottom w:val="0"/>
      <w:divBdr>
        <w:top w:val="none" w:sz="0" w:space="0" w:color="auto"/>
        <w:left w:val="none" w:sz="0" w:space="0" w:color="auto"/>
        <w:bottom w:val="none" w:sz="0" w:space="0" w:color="auto"/>
        <w:right w:val="none" w:sz="0" w:space="0" w:color="auto"/>
      </w:divBdr>
    </w:div>
    <w:div w:id="343483863">
      <w:bodyDiv w:val="1"/>
      <w:marLeft w:val="0"/>
      <w:marRight w:val="0"/>
      <w:marTop w:val="0"/>
      <w:marBottom w:val="0"/>
      <w:divBdr>
        <w:top w:val="none" w:sz="0" w:space="0" w:color="auto"/>
        <w:left w:val="none" w:sz="0" w:space="0" w:color="auto"/>
        <w:bottom w:val="none" w:sz="0" w:space="0" w:color="auto"/>
        <w:right w:val="none" w:sz="0" w:space="0" w:color="auto"/>
      </w:divBdr>
    </w:div>
    <w:div w:id="343557201">
      <w:bodyDiv w:val="1"/>
      <w:marLeft w:val="0"/>
      <w:marRight w:val="0"/>
      <w:marTop w:val="0"/>
      <w:marBottom w:val="0"/>
      <w:divBdr>
        <w:top w:val="none" w:sz="0" w:space="0" w:color="auto"/>
        <w:left w:val="none" w:sz="0" w:space="0" w:color="auto"/>
        <w:bottom w:val="none" w:sz="0" w:space="0" w:color="auto"/>
        <w:right w:val="none" w:sz="0" w:space="0" w:color="auto"/>
      </w:divBdr>
    </w:div>
    <w:div w:id="343629554">
      <w:bodyDiv w:val="1"/>
      <w:marLeft w:val="0"/>
      <w:marRight w:val="0"/>
      <w:marTop w:val="0"/>
      <w:marBottom w:val="0"/>
      <w:divBdr>
        <w:top w:val="none" w:sz="0" w:space="0" w:color="auto"/>
        <w:left w:val="none" w:sz="0" w:space="0" w:color="auto"/>
        <w:bottom w:val="none" w:sz="0" w:space="0" w:color="auto"/>
        <w:right w:val="none" w:sz="0" w:space="0" w:color="auto"/>
      </w:divBdr>
    </w:div>
    <w:div w:id="343942923">
      <w:bodyDiv w:val="1"/>
      <w:marLeft w:val="0"/>
      <w:marRight w:val="0"/>
      <w:marTop w:val="0"/>
      <w:marBottom w:val="0"/>
      <w:divBdr>
        <w:top w:val="none" w:sz="0" w:space="0" w:color="auto"/>
        <w:left w:val="none" w:sz="0" w:space="0" w:color="auto"/>
        <w:bottom w:val="none" w:sz="0" w:space="0" w:color="auto"/>
        <w:right w:val="none" w:sz="0" w:space="0" w:color="auto"/>
      </w:divBdr>
    </w:div>
    <w:div w:id="344131600">
      <w:bodyDiv w:val="1"/>
      <w:marLeft w:val="0"/>
      <w:marRight w:val="0"/>
      <w:marTop w:val="0"/>
      <w:marBottom w:val="0"/>
      <w:divBdr>
        <w:top w:val="none" w:sz="0" w:space="0" w:color="auto"/>
        <w:left w:val="none" w:sz="0" w:space="0" w:color="auto"/>
        <w:bottom w:val="none" w:sz="0" w:space="0" w:color="auto"/>
        <w:right w:val="none" w:sz="0" w:space="0" w:color="auto"/>
      </w:divBdr>
    </w:div>
    <w:div w:id="344332064">
      <w:bodyDiv w:val="1"/>
      <w:marLeft w:val="0"/>
      <w:marRight w:val="0"/>
      <w:marTop w:val="0"/>
      <w:marBottom w:val="0"/>
      <w:divBdr>
        <w:top w:val="none" w:sz="0" w:space="0" w:color="auto"/>
        <w:left w:val="none" w:sz="0" w:space="0" w:color="auto"/>
        <w:bottom w:val="none" w:sz="0" w:space="0" w:color="auto"/>
        <w:right w:val="none" w:sz="0" w:space="0" w:color="auto"/>
      </w:divBdr>
    </w:div>
    <w:div w:id="344358823">
      <w:bodyDiv w:val="1"/>
      <w:marLeft w:val="0"/>
      <w:marRight w:val="0"/>
      <w:marTop w:val="0"/>
      <w:marBottom w:val="0"/>
      <w:divBdr>
        <w:top w:val="none" w:sz="0" w:space="0" w:color="auto"/>
        <w:left w:val="none" w:sz="0" w:space="0" w:color="auto"/>
        <w:bottom w:val="none" w:sz="0" w:space="0" w:color="auto"/>
        <w:right w:val="none" w:sz="0" w:space="0" w:color="auto"/>
      </w:divBdr>
    </w:div>
    <w:div w:id="344940869">
      <w:bodyDiv w:val="1"/>
      <w:marLeft w:val="0"/>
      <w:marRight w:val="0"/>
      <w:marTop w:val="0"/>
      <w:marBottom w:val="0"/>
      <w:divBdr>
        <w:top w:val="none" w:sz="0" w:space="0" w:color="auto"/>
        <w:left w:val="none" w:sz="0" w:space="0" w:color="auto"/>
        <w:bottom w:val="none" w:sz="0" w:space="0" w:color="auto"/>
        <w:right w:val="none" w:sz="0" w:space="0" w:color="auto"/>
      </w:divBdr>
    </w:div>
    <w:div w:id="344988643">
      <w:bodyDiv w:val="1"/>
      <w:marLeft w:val="0"/>
      <w:marRight w:val="0"/>
      <w:marTop w:val="0"/>
      <w:marBottom w:val="0"/>
      <w:divBdr>
        <w:top w:val="none" w:sz="0" w:space="0" w:color="auto"/>
        <w:left w:val="none" w:sz="0" w:space="0" w:color="auto"/>
        <w:bottom w:val="none" w:sz="0" w:space="0" w:color="auto"/>
        <w:right w:val="none" w:sz="0" w:space="0" w:color="auto"/>
      </w:divBdr>
    </w:div>
    <w:div w:id="345134207">
      <w:bodyDiv w:val="1"/>
      <w:marLeft w:val="0"/>
      <w:marRight w:val="0"/>
      <w:marTop w:val="0"/>
      <w:marBottom w:val="0"/>
      <w:divBdr>
        <w:top w:val="none" w:sz="0" w:space="0" w:color="auto"/>
        <w:left w:val="none" w:sz="0" w:space="0" w:color="auto"/>
        <w:bottom w:val="none" w:sz="0" w:space="0" w:color="auto"/>
        <w:right w:val="none" w:sz="0" w:space="0" w:color="auto"/>
      </w:divBdr>
    </w:div>
    <w:div w:id="345449339">
      <w:bodyDiv w:val="1"/>
      <w:marLeft w:val="0"/>
      <w:marRight w:val="0"/>
      <w:marTop w:val="0"/>
      <w:marBottom w:val="0"/>
      <w:divBdr>
        <w:top w:val="none" w:sz="0" w:space="0" w:color="auto"/>
        <w:left w:val="none" w:sz="0" w:space="0" w:color="auto"/>
        <w:bottom w:val="none" w:sz="0" w:space="0" w:color="auto"/>
        <w:right w:val="none" w:sz="0" w:space="0" w:color="auto"/>
      </w:divBdr>
    </w:div>
    <w:div w:id="345593808">
      <w:bodyDiv w:val="1"/>
      <w:marLeft w:val="0"/>
      <w:marRight w:val="0"/>
      <w:marTop w:val="0"/>
      <w:marBottom w:val="0"/>
      <w:divBdr>
        <w:top w:val="none" w:sz="0" w:space="0" w:color="auto"/>
        <w:left w:val="none" w:sz="0" w:space="0" w:color="auto"/>
        <w:bottom w:val="none" w:sz="0" w:space="0" w:color="auto"/>
        <w:right w:val="none" w:sz="0" w:space="0" w:color="auto"/>
      </w:divBdr>
    </w:div>
    <w:div w:id="345597189">
      <w:bodyDiv w:val="1"/>
      <w:marLeft w:val="0"/>
      <w:marRight w:val="0"/>
      <w:marTop w:val="0"/>
      <w:marBottom w:val="0"/>
      <w:divBdr>
        <w:top w:val="none" w:sz="0" w:space="0" w:color="auto"/>
        <w:left w:val="none" w:sz="0" w:space="0" w:color="auto"/>
        <w:bottom w:val="none" w:sz="0" w:space="0" w:color="auto"/>
        <w:right w:val="none" w:sz="0" w:space="0" w:color="auto"/>
      </w:divBdr>
    </w:div>
    <w:div w:id="345711311">
      <w:bodyDiv w:val="1"/>
      <w:marLeft w:val="0"/>
      <w:marRight w:val="0"/>
      <w:marTop w:val="0"/>
      <w:marBottom w:val="0"/>
      <w:divBdr>
        <w:top w:val="none" w:sz="0" w:space="0" w:color="auto"/>
        <w:left w:val="none" w:sz="0" w:space="0" w:color="auto"/>
        <w:bottom w:val="none" w:sz="0" w:space="0" w:color="auto"/>
        <w:right w:val="none" w:sz="0" w:space="0" w:color="auto"/>
      </w:divBdr>
    </w:div>
    <w:div w:id="345981024">
      <w:bodyDiv w:val="1"/>
      <w:marLeft w:val="0"/>
      <w:marRight w:val="0"/>
      <w:marTop w:val="0"/>
      <w:marBottom w:val="0"/>
      <w:divBdr>
        <w:top w:val="none" w:sz="0" w:space="0" w:color="auto"/>
        <w:left w:val="none" w:sz="0" w:space="0" w:color="auto"/>
        <w:bottom w:val="none" w:sz="0" w:space="0" w:color="auto"/>
        <w:right w:val="none" w:sz="0" w:space="0" w:color="auto"/>
      </w:divBdr>
    </w:div>
    <w:div w:id="346255468">
      <w:bodyDiv w:val="1"/>
      <w:marLeft w:val="0"/>
      <w:marRight w:val="0"/>
      <w:marTop w:val="0"/>
      <w:marBottom w:val="0"/>
      <w:divBdr>
        <w:top w:val="none" w:sz="0" w:space="0" w:color="auto"/>
        <w:left w:val="none" w:sz="0" w:space="0" w:color="auto"/>
        <w:bottom w:val="none" w:sz="0" w:space="0" w:color="auto"/>
        <w:right w:val="none" w:sz="0" w:space="0" w:color="auto"/>
      </w:divBdr>
    </w:div>
    <w:div w:id="346560827">
      <w:bodyDiv w:val="1"/>
      <w:marLeft w:val="0"/>
      <w:marRight w:val="0"/>
      <w:marTop w:val="0"/>
      <w:marBottom w:val="0"/>
      <w:divBdr>
        <w:top w:val="none" w:sz="0" w:space="0" w:color="auto"/>
        <w:left w:val="none" w:sz="0" w:space="0" w:color="auto"/>
        <w:bottom w:val="none" w:sz="0" w:space="0" w:color="auto"/>
        <w:right w:val="none" w:sz="0" w:space="0" w:color="auto"/>
      </w:divBdr>
    </w:div>
    <w:div w:id="346562204">
      <w:bodyDiv w:val="1"/>
      <w:marLeft w:val="0"/>
      <w:marRight w:val="0"/>
      <w:marTop w:val="0"/>
      <w:marBottom w:val="0"/>
      <w:divBdr>
        <w:top w:val="none" w:sz="0" w:space="0" w:color="auto"/>
        <w:left w:val="none" w:sz="0" w:space="0" w:color="auto"/>
        <w:bottom w:val="none" w:sz="0" w:space="0" w:color="auto"/>
        <w:right w:val="none" w:sz="0" w:space="0" w:color="auto"/>
      </w:divBdr>
    </w:div>
    <w:div w:id="346565511">
      <w:bodyDiv w:val="1"/>
      <w:marLeft w:val="0"/>
      <w:marRight w:val="0"/>
      <w:marTop w:val="0"/>
      <w:marBottom w:val="0"/>
      <w:divBdr>
        <w:top w:val="none" w:sz="0" w:space="0" w:color="auto"/>
        <w:left w:val="none" w:sz="0" w:space="0" w:color="auto"/>
        <w:bottom w:val="none" w:sz="0" w:space="0" w:color="auto"/>
        <w:right w:val="none" w:sz="0" w:space="0" w:color="auto"/>
      </w:divBdr>
    </w:div>
    <w:div w:id="346567364">
      <w:bodyDiv w:val="1"/>
      <w:marLeft w:val="0"/>
      <w:marRight w:val="0"/>
      <w:marTop w:val="0"/>
      <w:marBottom w:val="0"/>
      <w:divBdr>
        <w:top w:val="none" w:sz="0" w:space="0" w:color="auto"/>
        <w:left w:val="none" w:sz="0" w:space="0" w:color="auto"/>
        <w:bottom w:val="none" w:sz="0" w:space="0" w:color="auto"/>
        <w:right w:val="none" w:sz="0" w:space="0" w:color="auto"/>
      </w:divBdr>
    </w:div>
    <w:div w:id="346642822">
      <w:bodyDiv w:val="1"/>
      <w:marLeft w:val="0"/>
      <w:marRight w:val="0"/>
      <w:marTop w:val="0"/>
      <w:marBottom w:val="0"/>
      <w:divBdr>
        <w:top w:val="none" w:sz="0" w:space="0" w:color="auto"/>
        <w:left w:val="none" w:sz="0" w:space="0" w:color="auto"/>
        <w:bottom w:val="none" w:sz="0" w:space="0" w:color="auto"/>
        <w:right w:val="none" w:sz="0" w:space="0" w:color="auto"/>
      </w:divBdr>
      <w:divsChild>
        <w:div w:id="15236994">
          <w:marLeft w:val="0"/>
          <w:marRight w:val="0"/>
          <w:marTop w:val="0"/>
          <w:marBottom w:val="0"/>
          <w:divBdr>
            <w:top w:val="none" w:sz="0" w:space="0" w:color="auto"/>
            <w:left w:val="none" w:sz="0" w:space="0" w:color="auto"/>
            <w:bottom w:val="none" w:sz="0" w:space="0" w:color="auto"/>
            <w:right w:val="none" w:sz="0" w:space="0" w:color="auto"/>
          </w:divBdr>
        </w:div>
        <w:div w:id="36858642">
          <w:marLeft w:val="0"/>
          <w:marRight w:val="0"/>
          <w:marTop w:val="0"/>
          <w:marBottom w:val="0"/>
          <w:divBdr>
            <w:top w:val="none" w:sz="0" w:space="0" w:color="auto"/>
            <w:left w:val="none" w:sz="0" w:space="0" w:color="auto"/>
            <w:bottom w:val="none" w:sz="0" w:space="0" w:color="auto"/>
            <w:right w:val="none" w:sz="0" w:space="0" w:color="auto"/>
          </w:divBdr>
        </w:div>
        <w:div w:id="84158150">
          <w:marLeft w:val="0"/>
          <w:marRight w:val="0"/>
          <w:marTop w:val="0"/>
          <w:marBottom w:val="0"/>
          <w:divBdr>
            <w:top w:val="none" w:sz="0" w:space="0" w:color="auto"/>
            <w:left w:val="none" w:sz="0" w:space="0" w:color="auto"/>
            <w:bottom w:val="none" w:sz="0" w:space="0" w:color="auto"/>
            <w:right w:val="none" w:sz="0" w:space="0" w:color="auto"/>
          </w:divBdr>
        </w:div>
        <w:div w:id="85931850">
          <w:marLeft w:val="0"/>
          <w:marRight w:val="0"/>
          <w:marTop w:val="0"/>
          <w:marBottom w:val="0"/>
          <w:divBdr>
            <w:top w:val="none" w:sz="0" w:space="0" w:color="auto"/>
            <w:left w:val="none" w:sz="0" w:space="0" w:color="auto"/>
            <w:bottom w:val="none" w:sz="0" w:space="0" w:color="auto"/>
            <w:right w:val="none" w:sz="0" w:space="0" w:color="auto"/>
          </w:divBdr>
        </w:div>
        <w:div w:id="193425565">
          <w:marLeft w:val="0"/>
          <w:marRight w:val="0"/>
          <w:marTop w:val="0"/>
          <w:marBottom w:val="0"/>
          <w:divBdr>
            <w:top w:val="none" w:sz="0" w:space="0" w:color="auto"/>
            <w:left w:val="none" w:sz="0" w:space="0" w:color="auto"/>
            <w:bottom w:val="none" w:sz="0" w:space="0" w:color="auto"/>
            <w:right w:val="none" w:sz="0" w:space="0" w:color="auto"/>
          </w:divBdr>
        </w:div>
        <w:div w:id="194850273">
          <w:marLeft w:val="0"/>
          <w:marRight w:val="0"/>
          <w:marTop w:val="0"/>
          <w:marBottom w:val="0"/>
          <w:divBdr>
            <w:top w:val="none" w:sz="0" w:space="0" w:color="auto"/>
            <w:left w:val="none" w:sz="0" w:space="0" w:color="auto"/>
            <w:bottom w:val="none" w:sz="0" w:space="0" w:color="auto"/>
            <w:right w:val="none" w:sz="0" w:space="0" w:color="auto"/>
          </w:divBdr>
        </w:div>
        <w:div w:id="401215429">
          <w:marLeft w:val="0"/>
          <w:marRight w:val="0"/>
          <w:marTop w:val="0"/>
          <w:marBottom w:val="0"/>
          <w:divBdr>
            <w:top w:val="none" w:sz="0" w:space="0" w:color="auto"/>
            <w:left w:val="none" w:sz="0" w:space="0" w:color="auto"/>
            <w:bottom w:val="none" w:sz="0" w:space="0" w:color="auto"/>
            <w:right w:val="none" w:sz="0" w:space="0" w:color="auto"/>
          </w:divBdr>
        </w:div>
        <w:div w:id="465007410">
          <w:marLeft w:val="0"/>
          <w:marRight w:val="0"/>
          <w:marTop w:val="0"/>
          <w:marBottom w:val="0"/>
          <w:divBdr>
            <w:top w:val="none" w:sz="0" w:space="0" w:color="auto"/>
            <w:left w:val="none" w:sz="0" w:space="0" w:color="auto"/>
            <w:bottom w:val="none" w:sz="0" w:space="0" w:color="auto"/>
            <w:right w:val="none" w:sz="0" w:space="0" w:color="auto"/>
          </w:divBdr>
        </w:div>
        <w:div w:id="481459660">
          <w:marLeft w:val="0"/>
          <w:marRight w:val="0"/>
          <w:marTop w:val="0"/>
          <w:marBottom w:val="0"/>
          <w:divBdr>
            <w:top w:val="none" w:sz="0" w:space="0" w:color="auto"/>
            <w:left w:val="none" w:sz="0" w:space="0" w:color="auto"/>
            <w:bottom w:val="none" w:sz="0" w:space="0" w:color="auto"/>
            <w:right w:val="none" w:sz="0" w:space="0" w:color="auto"/>
          </w:divBdr>
        </w:div>
        <w:div w:id="528103851">
          <w:marLeft w:val="0"/>
          <w:marRight w:val="0"/>
          <w:marTop w:val="0"/>
          <w:marBottom w:val="0"/>
          <w:divBdr>
            <w:top w:val="none" w:sz="0" w:space="0" w:color="auto"/>
            <w:left w:val="none" w:sz="0" w:space="0" w:color="auto"/>
            <w:bottom w:val="none" w:sz="0" w:space="0" w:color="auto"/>
            <w:right w:val="none" w:sz="0" w:space="0" w:color="auto"/>
          </w:divBdr>
        </w:div>
        <w:div w:id="607156571">
          <w:marLeft w:val="0"/>
          <w:marRight w:val="0"/>
          <w:marTop w:val="0"/>
          <w:marBottom w:val="0"/>
          <w:divBdr>
            <w:top w:val="none" w:sz="0" w:space="0" w:color="auto"/>
            <w:left w:val="none" w:sz="0" w:space="0" w:color="auto"/>
            <w:bottom w:val="none" w:sz="0" w:space="0" w:color="auto"/>
            <w:right w:val="none" w:sz="0" w:space="0" w:color="auto"/>
          </w:divBdr>
        </w:div>
        <w:div w:id="642277875">
          <w:marLeft w:val="0"/>
          <w:marRight w:val="0"/>
          <w:marTop w:val="0"/>
          <w:marBottom w:val="0"/>
          <w:divBdr>
            <w:top w:val="none" w:sz="0" w:space="0" w:color="auto"/>
            <w:left w:val="none" w:sz="0" w:space="0" w:color="auto"/>
            <w:bottom w:val="none" w:sz="0" w:space="0" w:color="auto"/>
            <w:right w:val="none" w:sz="0" w:space="0" w:color="auto"/>
          </w:divBdr>
        </w:div>
        <w:div w:id="706570381">
          <w:marLeft w:val="0"/>
          <w:marRight w:val="0"/>
          <w:marTop w:val="0"/>
          <w:marBottom w:val="0"/>
          <w:divBdr>
            <w:top w:val="none" w:sz="0" w:space="0" w:color="auto"/>
            <w:left w:val="none" w:sz="0" w:space="0" w:color="auto"/>
            <w:bottom w:val="none" w:sz="0" w:space="0" w:color="auto"/>
            <w:right w:val="none" w:sz="0" w:space="0" w:color="auto"/>
          </w:divBdr>
        </w:div>
        <w:div w:id="708258480">
          <w:marLeft w:val="0"/>
          <w:marRight w:val="0"/>
          <w:marTop w:val="0"/>
          <w:marBottom w:val="0"/>
          <w:divBdr>
            <w:top w:val="none" w:sz="0" w:space="0" w:color="auto"/>
            <w:left w:val="none" w:sz="0" w:space="0" w:color="auto"/>
            <w:bottom w:val="none" w:sz="0" w:space="0" w:color="auto"/>
            <w:right w:val="none" w:sz="0" w:space="0" w:color="auto"/>
          </w:divBdr>
        </w:div>
        <w:div w:id="720179665">
          <w:marLeft w:val="0"/>
          <w:marRight w:val="0"/>
          <w:marTop w:val="0"/>
          <w:marBottom w:val="0"/>
          <w:divBdr>
            <w:top w:val="none" w:sz="0" w:space="0" w:color="auto"/>
            <w:left w:val="none" w:sz="0" w:space="0" w:color="auto"/>
            <w:bottom w:val="none" w:sz="0" w:space="0" w:color="auto"/>
            <w:right w:val="none" w:sz="0" w:space="0" w:color="auto"/>
          </w:divBdr>
        </w:div>
        <w:div w:id="792018044">
          <w:marLeft w:val="0"/>
          <w:marRight w:val="0"/>
          <w:marTop w:val="0"/>
          <w:marBottom w:val="0"/>
          <w:divBdr>
            <w:top w:val="none" w:sz="0" w:space="0" w:color="auto"/>
            <w:left w:val="none" w:sz="0" w:space="0" w:color="auto"/>
            <w:bottom w:val="none" w:sz="0" w:space="0" w:color="auto"/>
            <w:right w:val="none" w:sz="0" w:space="0" w:color="auto"/>
          </w:divBdr>
        </w:div>
        <w:div w:id="898320444">
          <w:marLeft w:val="0"/>
          <w:marRight w:val="0"/>
          <w:marTop w:val="0"/>
          <w:marBottom w:val="0"/>
          <w:divBdr>
            <w:top w:val="none" w:sz="0" w:space="0" w:color="auto"/>
            <w:left w:val="none" w:sz="0" w:space="0" w:color="auto"/>
            <w:bottom w:val="none" w:sz="0" w:space="0" w:color="auto"/>
            <w:right w:val="none" w:sz="0" w:space="0" w:color="auto"/>
          </w:divBdr>
        </w:div>
        <w:div w:id="910432959">
          <w:marLeft w:val="0"/>
          <w:marRight w:val="0"/>
          <w:marTop w:val="0"/>
          <w:marBottom w:val="0"/>
          <w:divBdr>
            <w:top w:val="none" w:sz="0" w:space="0" w:color="auto"/>
            <w:left w:val="none" w:sz="0" w:space="0" w:color="auto"/>
            <w:bottom w:val="none" w:sz="0" w:space="0" w:color="auto"/>
            <w:right w:val="none" w:sz="0" w:space="0" w:color="auto"/>
          </w:divBdr>
        </w:div>
        <w:div w:id="923957968">
          <w:marLeft w:val="0"/>
          <w:marRight w:val="0"/>
          <w:marTop w:val="0"/>
          <w:marBottom w:val="0"/>
          <w:divBdr>
            <w:top w:val="none" w:sz="0" w:space="0" w:color="auto"/>
            <w:left w:val="none" w:sz="0" w:space="0" w:color="auto"/>
            <w:bottom w:val="none" w:sz="0" w:space="0" w:color="auto"/>
            <w:right w:val="none" w:sz="0" w:space="0" w:color="auto"/>
          </w:divBdr>
        </w:div>
        <w:div w:id="928662952">
          <w:marLeft w:val="0"/>
          <w:marRight w:val="0"/>
          <w:marTop w:val="0"/>
          <w:marBottom w:val="0"/>
          <w:divBdr>
            <w:top w:val="none" w:sz="0" w:space="0" w:color="auto"/>
            <w:left w:val="none" w:sz="0" w:space="0" w:color="auto"/>
            <w:bottom w:val="none" w:sz="0" w:space="0" w:color="auto"/>
            <w:right w:val="none" w:sz="0" w:space="0" w:color="auto"/>
          </w:divBdr>
        </w:div>
        <w:div w:id="981887851">
          <w:marLeft w:val="0"/>
          <w:marRight w:val="0"/>
          <w:marTop w:val="0"/>
          <w:marBottom w:val="0"/>
          <w:divBdr>
            <w:top w:val="none" w:sz="0" w:space="0" w:color="auto"/>
            <w:left w:val="none" w:sz="0" w:space="0" w:color="auto"/>
            <w:bottom w:val="none" w:sz="0" w:space="0" w:color="auto"/>
            <w:right w:val="none" w:sz="0" w:space="0" w:color="auto"/>
          </w:divBdr>
        </w:div>
        <w:div w:id="996616427">
          <w:marLeft w:val="0"/>
          <w:marRight w:val="0"/>
          <w:marTop w:val="0"/>
          <w:marBottom w:val="0"/>
          <w:divBdr>
            <w:top w:val="none" w:sz="0" w:space="0" w:color="auto"/>
            <w:left w:val="none" w:sz="0" w:space="0" w:color="auto"/>
            <w:bottom w:val="none" w:sz="0" w:space="0" w:color="auto"/>
            <w:right w:val="none" w:sz="0" w:space="0" w:color="auto"/>
          </w:divBdr>
        </w:div>
        <w:div w:id="1059594634">
          <w:marLeft w:val="0"/>
          <w:marRight w:val="0"/>
          <w:marTop w:val="0"/>
          <w:marBottom w:val="0"/>
          <w:divBdr>
            <w:top w:val="none" w:sz="0" w:space="0" w:color="auto"/>
            <w:left w:val="none" w:sz="0" w:space="0" w:color="auto"/>
            <w:bottom w:val="none" w:sz="0" w:space="0" w:color="auto"/>
            <w:right w:val="none" w:sz="0" w:space="0" w:color="auto"/>
          </w:divBdr>
        </w:div>
        <w:div w:id="1063017411">
          <w:marLeft w:val="0"/>
          <w:marRight w:val="0"/>
          <w:marTop w:val="0"/>
          <w:marBottom w:val="0"/>
          <w:divBdr>
            <w:top w:val="none" w:sz="0" w:space="0" w:color="auto"/>
            <w:left w:val="none" w:sz="0" w:space="0" w:color="auto"/>
            <w:bottom w:val="none" w:sz="0" w:space="0" w:color="auto"/>
            <w:right w:val="none" w:sz="0" w:space="0" w:color="auto"/>
          </w:divBdr>
        </w:div>
        <w:div w:id="1083448910">
          <w:marLeft w:val="0"/>
          <w:marRight w:val="0"/>
          <w:marTop w:val="0"/>
          <w:marBottom w:val="0"/>
          <w:divBdr>
            <w:top w:val="none" w:sz="0" w:space="0" w:color="auto"/>
            <w:left w:val="none" w:sz="0" w:space="0" w:color="auto"/>
            <w:bottom w:val="none" w:sz="0" w:space="0" w:color="auto"/>
            <w:right w:val="none" w:sz="0" w:space="0" w:color="auto"/>
          </w:divBdr>
        </w:div>
        <w:div w:id="1265309588">
          <w:marLeft w:val="0"/>
          <w:marRight w:val="0"/>
          <w:marTop w:val="0"/>
          <w:marBottom w:val="0"/>
          <w:divBdr>
            <w:top w:val="none" w:sz="0" w:space="0" w:color="auto"/>
            <w:left w:val="none" w:sz="0" w:space="0" w:color="auto"/>
            <w:bottom w:val="none" w:sz="0" w:space="0" w:color="auto"/>
            <w:right w:val="none" w:sz="0" w:space="0" w:color="auto"/>
          </w:divBdr>
        </w:div>
        <w:div w:id="1296105889">
          <w:marLeft w:val="0"/>
          <w:marRight w:val="0"/>
          <w:marTop w:val="0"/>
          <w:marBottom w:val="0"/>
          <w:divBdr>
            <w:top w:val="none" w:sz="0" w:space="0" w:color="auto"/>
            <w:left w:val="none" w:sz="0" w:space="0" w:color="auto"/>
            <w:bottom w:val="none" w:sz="0" w:space="0" w:color="auto"/>
            <w:right w:val="none" w:sz="0" w:space="0" w:color="auto"/>
          </w:divBdr>
        </w:div>
        <w:div w:id="1371341529">
          <w:marLeft w:val="0"/>
          <w:marRight w:val="0"/>
          <w:marTop w:val="0"/>
          <w:marBottom w:val="0"/>
          <w:divBdr>
            <w:top w:val="none" w:sz="0" w:space="0" w:color="auto"/>
            <w:left w:val="none" w:sz="0" w:space="0" w:color="auto"/>
            <w:bottom w:val="none" w:sz="0" w:space="0" w:color="auto"/>
            <w:right w:val="none" w:sz="0" w:space="0" w:color="auto"/>
          </w:divBdr>
        </w:div>
        <w:div w:id="1446657830">
          <w:marLeft w:val="0"/>
          <w:marRight w:val="0"/>
          <w:marTop w:val="0"/>
          <w:marBottom w:val="0"/>
          <w:divBdr>
            <w:top w:val="none" w:sz="0" w:space="0" w:color="auto"/>
            <w:left w:val="none" w:sz="0" w:space="0" w:color="auto"/>
            <w:bottom w:val="none" w:sz="0" w:space="0" w:color="auto"/>
            <w:right w:val="none" w:sz="0" w:space="0" w:color="auto"/>
          </w:divBdr>
        </w:div>
        <w:div w:id="1479036416">
          <w:marLeft w:val="0"/>
          <w:marRight w:val="0"/>
          <w:marTop w:val="0"/>
          <w:marBottom w:val="0"/>
          <w:divBdr>
            <w:top w:val="none" w:sz="0" w:space="0" w:color="auto"/>
            <w:left w:val="none" w:sz="0" w:space="0" w:color="auto"/>
            <w:bottom w:val="none" w:sz="0" w:space="0" w:color="auto"/>
            <w:right w:val="none" w:sz="0" w:space="0" w:color="auto"/>
          </w:divBdr>
        </w:div>
        <w:div w:id="1480345044">
          <w:marLeft w:val="0"/>
          <w:marRight w:val="0"/>
          <w:marTop w:val="0"/>
          <w:marBottom w:val="0"/>
          <w:divBdr>
            <w:top w:val="none" w:sz="0" w:space="0" w:color="auto"/>
            <w:left w:val="none" w:sz="0" w:space="0" w:color="auto"/>
            <w:bottom w:val="none" w:sz="0" w:space="0" w:color="auto"/>
            <w:right w:val="none" w:sz="0" w:space="0" w:color="auto"/>
          </w:divBdr>
        </w:div>
        <w:div w:id="1484391888">
          <w:marLeft w:val="0"/>
          <w:marRight w:val="0"/>
          <w:marTop w:val="0"/>
          <w:marBottom w:val="0"/>
          <w:divBdr>
            <w:top w:val="none" w:sz="0" w:space="0" w:color="auto"/>
            <w:left w:val="none" w:sz="0" w:space="0" w:color="auto"/>
            <w:bottom w:val="none" w:sz="0" w:space="0" w:color="auto"/>
            <w:right w:val="none" w:sz="0" w:space="0" w:color="auto"/>
          </w:divBdr>
        </w:div>
        <w:div w:id="1501045709">
          <w:marLeft w:val="0"/>
          <w:marRight w:val="0"/>
          <w:marTop w:val="0"/>
          <w:marBottom w:val="0"/>
          <w:divBdr>
            <w:top w:val="none" w:sz="0" w:space="0" w:color="auto"/>
            <w:left w:val="none" w:sz="0" w:space="0" w:color="auto"/>
            <w:bottom w:val="none" w:sz="0" w:space="0" w:color="auto"/>
            <w:right w:val="none" w:sz="0" w:space="0" w:color="auto"/>
          </w:divBdr>
        </w:div>
        <w:div w:id="1562322971">
          <w:marLeft w:val="0"/>
          <w:marRight w:val="0"/>
          <w:marTop w:val="0"/>
          <w:marBottom w:val="0"/>
          <w:divBdr>
            <w:top w:val="none" w:sz="0" w:space="0" w:color="auto"/>
            <w:left w:val="none" w:sz="0" w:space="0" w:color="auto"/>
            <w:bottom w:val="none" w:sz="0" w:space="0" w:color="auto"/>
            <w:right w:val="none" w:sz="0" w:space="0" w:color="auto"/>
          </w:divBdr>
        </w:div>
        <w:div w:id="1637443433">
          <w:marLeft w:val="0"/>
          <w:marRight w:val="0"/>
          <w:marTop w:val="0"/>
          <w:marBottom w:val="0"/>
          <w:divBdr>
            <w:top w:val="none" w:sz="0" w:space="0" w:color="auto"/>
            <w:left w:val="none" w:sz="0" w:space="0" w:color="auto"/>
            <w:bottom w:val="none" w:sz="0" w:space="0" w:color="auto"/>
            <w:right w:val="none" w:sz="0" w:space="0" w:color="auto"/>
          </w:divBdr>
        </w:div>
        <w:div w:id="1846431552">
          <w:marLeft w:val="0"/>
          <w:marRight w:val="0"/>
          <w:marTop w:val="0"/>
          <w:marBottom w:val="0"/>
          <w:divBdr>
            <w:top w:val="none" w:sz="0" w:space="0" w:color="auto"/>
            <w:left w:val="none" w:sz="0" w:space="0" w:color="auto"/>
            <w:bottom w:val="none" w:sz="0" w:space="0" w:color="auto"/>
            <w:right w:val="none" w:sz="0" w:space="0" w:color="auto"/>
          </w:divBdr>
        </w:div>
        <w:div w:id="1936131844">
          <w:marLeft w:val="0"/>
          <w:marRight w:val="0"/>
          <w:marTop w:val="0"/>
          <w:marBottom w:val="0"/>
          <w:divBdr>
            <w:top w:val="none" w:sz="0" w:space="0" w:color="auto"/>
            <w:left w:val="none" w:sz="0" w:space="0" w:color="auto"/>
            <w:bottom w:val="none" w:sz="0" w:space="0" w:color="auto"/>
            <w:right w:val="none" w:sz="0" w:space="0" w:color="auto"/>
          </w:divBdr>
        </w:div>
        <w:div w:id="1940675242">
          <w:marLeft w:val="0"/>
          <w:marRight w:val="0"/>
          <w:marTop w:val="0"/>
          <w:marBottom w:val="0"/>
          <w:divBdr>
            <w:top w:val="none" w:sz="0" w:space="0" w:color="auto"/>
            <w:left w:val="none" w:sz="0" w:space="0" w:color="auto"/>
            <w:bottom w:val="none" w:sz="0" w:space="0" w:color="auto"/>
            <w:right w:val="none" w:sz="0" w:space="0" w:color="auto"/>
          </w:divBdr>
        </w:div>
        <w:div w:id="2032297265">
          <w:marLeft w:val="0"/>
          <w:marRight w:val="0"/>
          <w:marTop w:val="0"/>
          <w:marBottom w:val="0"/>
          <w:divBdr>
            <w:top w:val="none" w:sz="0" w:space="0" w:color="auto"/>
            <w:left w:val="none" w:sz="0" w:space="0" w:color="auto"/>
            <w:bottom w:val="none" w:sz="0" w:space="0" w:color="auto"/>
            <w:right w:val="none" w:sz="0" w:space="0" w:color="auto"/>
          </w:divBdr>
        </w:div>
        <w:div w:id="2061201925">
          <w:marLeft w:val="0"/>
          <w:marRight w:val="0"/>
          <w:marTop w:val="0"/>
          <w:marBottom w:val="0"/>
          <w:divBdr>
            <w:top w:val="none" w:sz="0" w:space="0" w:color="auto"/>
            <w:left w:val="none" w:sz="0" w:space="0" w:color="auto"/>
            <w:bottom w:val="none" w:sz="0" w:space="0" w:color="auto"/>
            <w:right w:val="none" w:sz="0" w:space="0" w:color="auto"/>
          </w:divBdr>
        </w:div>
        <w:div w:id="2083406930">
          <w:marLeft w:val="0"/>
          <w:marRight w:val="0"/>
          <w:marTop w:val="0"/>
          <w:marBottom w:val="0"/>
          <w:divBdr>
            <w:top w:val="none" w:sz="0" w:space="0" w:color="auto"/>
            <w:left w:val="none" w:sz="0" w:space="0" w:color="auto"/>
            <w:bottom w:val="none" w:sz="0" w:space="0" w:color="auto"/>
            <w:right w:val="none" w:sz="0" w:space="0" w:color="auto"/>
          </w:divBdr>
        </w:div>
        <w:div w:id="2099018284">
          <w:marLeft w:val="0"/>
          <w:marRight w:val="0"/>
          <w:marTop w:val="0"/>
          <w:marBottom w:val="0"/>
          <w:divBdr>
            <w:top w:val="none" w:sz="0" w:space="0" w:color="auto"/>
            <w:left w:val="none" w:sz="0" w:space="0" w:color="auto"/>
            <w:bottom w:val="none" w:sz="0" w:space="0" w:color="auto"/>
            <w:right w:val="none" w:sz="0" w:space="0" w:color="auto"/>
          </w:divBdr>
        </w:div>
        <w:div w:id="2115202825">
          <w:marLeft w:val="0"/>
          <w:marRight w:val="0"/>
          <w:marTop w:val="0"/>
          <w:marBottom w:val="0"/>
          <w:divBdr>
            <w:top w:val="none" w:sz="0" w:space="0" w:color="auto"/>
            <w:left w:val="none" w:sz="0" w:space="0" w:color="auto"/>
            <w:bottom w:val="none" w:sz="0" w:space="0" w:color="auto"/>
            <w:right w:val="none" w:sz="0" w:space="0" w:color="auto"/>
          </w:divBdr>
        </w:div>
      </w:divsChild>
    </w:div>
    <w:div w:id="346833914">
      <w:bodyDiv w:val="1"/>
      <w:marLeft w:val="0"/>
      <w:marRight w:val="0"/>
      <w:marTop w:val="0"/>
      <w:marBottom w:val="0"/>
      <w:divBdr>
        <w:top w:val="none" w:sz="0" w:space="0" w:color="auto"/>
        <w:left w:val="none" w:sz="0" w:space="0" w:color="auto"/>
        <w:bottom w:val="none" w:sz="0" w:space="0" w:color="auto"/>
        <w:right w:val="none" w:sz="0" w:space="0" w:color="auto"/>
      </w:divBdr>
    </w:div>
    <w:div w:id="346907282">
      <w:bodyDiv w:val="1"/>
      <w:marLeft w:val="0"/>
      <w:marRight w:val="0"/>
      <w:marTop w:val="0"/>
      <w:marBottom w:val="0"/>
      <w:divBdr>
        <w:top w:val="none" w:sz="0" w:space="0" w:color="auto"/>
        <w:left w:val="none" w:sz="0" w:space="0" w:color="auto"/>
        <w:bottom w:val="none" w:sz="0" w:space="0" w:color="auto"/>
        <w:right w:val="none" w:sz="0" w:space="0" w:color="auto"/>
      </w:divBdr>
    </w:div>
    <w:div w:id="347567076">
      <w:bodyDiv w:val="1"/>
      <w:marLeft w:val="0"/>
      <w:marRight w:val="0"/>
      <w:marTop w:val="0"/>
      <w:marBottom w:val="0"/>
      <w:divBdr>
        <w:top w:val="none" w:sz="0" w:space="0" w:color="auto"/>
        <w:left w:val="none" w:sz="0" w:space="0" w:color="auto"/>
        <w:bottom w:val="none" w:sz="0" w:space="0" w:color="auto"/>
        <w:right w:val="none" w:sz="0" w:space="0" w:color="auto"/>
      </w:divBdr>
    </w:div>
    <w:div w:id="347753833">
      <w:bodyDiv w:val="1"/>
      <w:marLeft w:val="0"/>
      <w:marRight w:val="0"/>
      <w:marTop w:val="0"/>
      <w:marBottom w:val="0"/>
      <w:divBdr>
        <w:top w:val="none" w:sz="0" w:space="0" w:color="auto"/>
        <w:left w:val="none" w:sz="0" w:space="0" w:color="auto"/>
        <w:bottom w:val="none" w:sz="0" w:space="0" w:color="auto"/>
        <w:right w:val="none" w:sz="0" w:space="0" w:color="auto"/>
      </w:divBdr>
    </w:div>
    <w:div w:id="348456392">
      <w:bodyDiv w:val="1"/>
      <w:marLeft w:val="0"/>
      <w:marRight w:val="0"/>
      <w:marTop w:val="0"/>
      <w:marBottom w:val="0"/>
      <w:divBdr>
        <w:top w:val="none" w:sz="0" w:space="0" w:color="auto"/>
        <w:left w:val="none" w:sz="0" w:space="0" w:color="auto"/>
        <w:bottom w:val="none" w:sz="0" w:space="0" w:color="auto"/>
        <w:right w:val="none" w:sz="0" w:space="0" w:color="auto"/>
      </w:divBdr>
    </w:div>
    <w:div w:id="348485343">
      <w:bodyDiv w:val="1"/>
      <w:marLeft w:val="0"/>
      <w:marRight w:val="0"/>
      <w:marTop w:val="0"/>
      <w:marBottom w:val="0"/>
      <w:divBdr>
        <w:top w:val="none" w:sz="0" w:space="0" w:color="auto"/>
        <w:left w:val="none" w:sz="0" w:space="0" w:color="auto"/>
        <w:bottom w:val="none" w:sz="0" w:space="0" w:color="auto"/>
        <w:right w:val="none" w:sz="0" w:space="0" w:color="auto"/>
      </w:divBdr>
    </w:div>
    <w:div w:id="348678897">
      <w:bodyDiv w:val="1"/>
      <w:marLeft w:val="0"/>
      <w:marRight w:val="0"/>
      <w:marTop w:val="0"/>
      <w:marBottom w:val="0"/>
      <w:divBdr>
        <w:top w:val="none" w:sz="0" w:space="0" w:color="auto"/>
        <w:left w:val="none" w:sz="0" w:space="0" w:color="auto"/>
        <w:bottom w:val="none" w:sz="0" w:space="0" w:color="auto"/>
        <w:right w:val="none" w:sz="0" w:space="0" w:color="auto"/>
      </w:divBdr>
    </w:div>
    <w:div w:id="349333233">
      <w:bodyDiv w:val="1"/>
      <w:marLeft w:val="0"/>
      <w:marRight w:val="0"/>
      <w:marTop w:val="0"/>
      <w:marBottom w:val="0"/>
      <w:divBdr>
        <w:top w:val="none" w:sz="0" w:space="0" w:color="auto"/>
        <w:left w:val="none" w:sz="0" w:space="0" w:color="auto"/>
        <w:bottom w:val="none" w:sz="0" w:space="0" w:color="auto"/>
        <w:right w:val="none" w:sz="0" w:space="0" w:color="auto"/>
      </w:divBdr>
    </w:div>
    <w:div w:id="350106102">
      <w:bodyDiv w:val="1"/>
      <w:marLeft w:val="0"/>
      <w:marRight w:val="0"/>
      <w:marTop w:val="0"/>
      <w:marBottom w:val="0"/>
      <w:divBdr>
        <w:top w:val="none" w:sz="0" w:space="0" w:color="auto"/>
        <w:left w:val="none" w:sz="0" w:space="0" w:color="auto"/>
        <w:bottom w:val="none" w:sz="0" w:space="0" w:color="auto"/>
        <w:right w:val="none" w:sz="0" w:space="0" w:color="auto"/>
      </w:divBdr>
    </w:div>
    <w:div w:id="350224954">
      <w:bodyDiv w:val="1"/>
      <w:marLeft w:val="0"/>
      <w:marRight w:val="0"/>
      <w:marTop w:val="0"/>
      <w:marBottom w:val="0"/>
      <w:divBdr>
        <w:top w:val="none" w:sz="0" w:space="0" w:color="auto"/>
        <w:left w:val="none" w:sz="0" w:space="0" w:color="auto"/>
        <w:bottom w:val="none" w:sz="0" w:space="0" w:color="auto"/>
        <w:right w:val="none" w:sz="0" w:space="0" w:color="auto"/>
      </w:divBdr>
    </w:div>
    <w:div w:id="350229325">
      <w:bodyDiv w:val="1"/>
      <w:marLeft w:val="0"/>
      <w:marRight w:val="0"/>
      <w:marTop w:val="0"/>
      <w:marBottom w:val="0"/>
      <w:divBdr>
        <w:top w:val="none" w:sz="0" w:space="0" w:color="auto"/>
        <w:left w:val="none" w:sz="0" w:space="0" w:color="auto"/>
        <w:bottom w:val="none" w:sz="0" w:space="0" w:color="auto"/>
        <w:right w:val="none" w:sz="0" w:space="0" w:color="auto"/>
      </w:divBdr>
    </w:div>
    <w:div w:id="350255451">
      <w:bodyDiv w:val="1"/>
      <w:marLeft w:val="0"/>
      <w:marRight w:val="0"/>
      <w:marTop w:val="0"/>
      <w:marBottom w:val="0"/>
      <w:divBdr>
        <w:top w:val="none" w:sz="0" w:space="0" w:color="auto"/>
        <w:left w:val="none" w:sz="0" w:space="0" w:color="auto"/>
        <w:bottom w:val="none" w:sz="0" w:space="0" w:color="auto"/>
        <w:right w:val="none" w:sz="0" w:space="0" w:color="auto"/>
      </w:divBdr>
    </w:div>
    <w:div w:id="350302759">
      <w:bodyDiv w:val="1"/>
      <w:marLeft w:val="0"/>
      <w:marRight w:val="0"/>
      <w:marTop w:val="0"/>
      <w:marBottom w:val="0"/>
      <w:divBdr>
        <w:top w:val="none" w:sz="0" w:space="0" w:color="auto"/>
        <w:left w:val="none" w:sz="0" w:space="0" w:color="auto"/>
        <w:bottom w:val="none" w:sz="0" w:space="0" w:color="auto"/>
        <w:right w:val="none" w:sz="0" w:space="0" w:color="auto"/>
      </w:divBdr>
    </w:div>
    <w:div w:id="350374732">
      <w:bodyDiv w:val="1"/>
      <w:marLeft w:val="0"/>
      <w:marRight w:val="0"/>
      <w:marTop w:val="0"/>
      <w:marBottom w:val="0"/>
      <w:divBdr>
        <w:top w:val="none" w:sz="0" w:space="0" w:color="auto"/>
        <w:left w:val="none" w:sz="0" w:space="0" w:color="auto"/>
        <w:bottom w:val="none" w:sz="0" w:space="0" w:color="auto"/>
        <w:right w:val="none" w:sz="0" w:space="0" w:color="auto"/>
      </w:divBdr>
    </w:div>
    <w:div w:id="350453165">
      <w:bodyDiv w:val="1"/>
      <w:marLeft w:val="0"/>
      <w:marRight w:val="0"/>
      <w:marTop w:val="0"/>
      <w:marBottom w:val="0"/>
      <w:divBdr>
        <w:top w:val="none" w:sz="0" w:space="0" w:color="auto"/>
        <w:left w:val="none" w:sz="0" w:space="0" w:color="auto"/>
        <w:bottom w:val="none" w:sz="0" w:space="0" w:color="auto"/>
        <w:right w:val="none" w:sz="0" w:space="0" w:color="auto"/>
      </w:divBdr>
    </w:div>
    <w:div w:id="350498657">
      <w:bodyDiv w:val="1"/>
      <w:marLeft w:val="0"/>
      <w:marRight w:val="0"/>
      <w:marTop w:val="0"/>
      <w:marBottom w:val="0"/>
      <w:divBdr>
        <w:top w:val="none" w:sz="0" w:space="0" w:color="auto"/>
        <w:left w:val="none" w:sz="0" w:space="0" w:color="auto"/>
        <w:bottom w:val="none" w:sz="0" w:space="0" w:color="auto"/>
        <w:right w:val="none" w:sz="0" w:space="0" w:color="auto"/>
      </w:divBdr>
    </w:div>
    <w:div w:id="351031241">
      <w:bodyDiv w:val="1"/>
      <w:marLeft w:val="0"/>
      <w:marRight w:val="0"/>
      <w:marTop w:val="0"/>
      <w:marBottom w:val="0"/>
      <w:divBdr>
        <w:top w:val="none" w:sz="0" w:space="0" w:color="auto"/>
        <w:left w:val="none" w:sz="0" w:space="0" w:color="auto"/>
        <w:bottom w:val="none" w:sz="0" w:space="0" w:color="auto"/>
        <w:right w:val="none" w:sz="0" w:space="0" w:color="auto"/>
      </w:divBdr>
      <w:divsChild>
        <w:div w:id="110898561">
          <w:marLeft w:val="0"/>
          <w:marRight w:val="0"/>
          <w:marTop w:val="0"/>
          <w:marBottom w:val="0"/>
          <w:divBdr>
            <w:top w:val="none" w:sz="0" w:space="0" w:color="auto"/>
            <w:left w:val="none" w:sz="0" w:space="0" w:color="auto"/>
            <w:bottom w:val="none" w:sz="0" w:space="0" w:color="auto"/>
            <w:right w:val="none" w:sz="0" w:space="0" w:color="auto"/>
          </w:divBdr>
        </w:div>
        <w:div w:id="403065682">
          <w:marLeft w:val="0"/>
          <w:marRight w:val="0"/>
          <w:marTop w:val="0"/>
          <w:marBottom w:val="0"/>
          <w:divBdr>
            <w:top w:val="none" w:sz="0" w:space="0" w:color="auto"/>
            <w:left w:val="none" w:sz="0" w:space="0" w:color="auto"/>
            <w:bottom w:val="none" w:sz="0" w:space="0" w:color="auto"/>
            <w:right w:val="none" w:sz="0" w:space="0" w:color="auto"/>
          </w:divBdr>
        </w:div>
        <w:div w:id="445276817">
          <w:marLeft w:val="0"/>
          <w:marRight w:val="0"/>
          <w:marTop w:val="0"/>
          <w:marBottom w:val="0"/>
          <w:divBdr>
            <w:top w:val="none" w:sz="0" w:space="0" w:color="auto"/>
            <w:left w:val="none" w:sz="0" w:space="0" w:color="auto"/>
            <w:bottom w:val="none" w:sz="0" w:space="0" w:color="auto"/>
            <w:right w:val="none" w:sz="0" w:space="0" w:color="auto"/>
          </w:divBdr>
        </w:div>
        <w:div w:id="696472424">
          <w:marLeft w:val="0"/>
          <w:marRight w:val="0"/>
          <w:marTop w:val="0"/>
          <w:marBottom w:val="0"/>
          <w:divBdr>
            <w:top w:val="none" w:sz="0" w:space="0" w:color="auto"/>
            <w:left w:val="none" w:sz="0" w:space="0" w:color="auto"/>
            <w:bottom w:val="none" w:sz="0" w:space="0" w:color="auto"/>
            <w:right w:val="none" w:sz="0" w:space="0" w:color="auto"/>
          </w:divBdr>
        </w:div>
        <w:div w:id="735857558">
          <w:marLeft w:val="0"/>
          <w:marRight w:val="0"/>
          <w:marTop w:val="0"/>
          <w:marBottom w:val="0"/>
          <w:divBdr>
            <w:top w:val="none" w:sz="0" w:space="0" w:color="auto"/>
            <w:left w:val="none" w:sz="0" w:space="0" w:color="auto"/>
            <w:bottom w:val="none" w:sz="0" w:space="0" w:color="auto"/>
            <w:right w:val="none" w:sz="0" w:space="0" w:color="auto"/>
          </w:divBdr>
        </w:div>
        <w:div w:id="849023967">
          <w:marLeft w:val="0"/>
          <w:marRight w:val="0"/>
          <w:marTop w:val="0"/>
          <w:marBottom w:val="0"/>
          <w:divBdr>
            <w:top w:val="none" w:sz="0" w:space="0" w:color="auto"/>
            <w:left w:val="none" w:sz="0" w:space="0" w:color="auto"/>
            <w:bottom w:val="none" w:sz="0" w:space="0" w:color="auto"/>
            <w:right w:val="none" w:sz="0" w:space="0" w:color="auto"/>
          </w:divBdr>
        </w:div>
        <w:div w:id="923951305">
          <w:marLeft w:val="0"/>
          <w:marRight w:val="0"/>
          <w:marTop w:val="0"/>
          <w:marBottom w:val="0"/>
          <w:divBdr>
            <w:top w:val="none" w:sz="0" w:space="0" w:color="auto"/>
            <w:left w:val="none" w:sz="0" w:space="0" w:color="auto"/>
            <w:bottom w:val="none" w:sz="0" w:space="0" w:color="auto"/>
            <w:right w:val="none" w:sz="0" w:space="0" w:color="auto"/>
          </w:divBdr>
        </w:div>
        <w:div w:id="1343704671">
          <w:marLeft w:val="0"/>
          <w:marRight w:val="0"/>
          <w:marTop w:val="0"/>
          <w:marBottom w:val="0"/>
          <w:divBdr>
            <w:top w:val="none" w:sz="0" w:space="0" w:color="auto"/>
            <w:left w:val="none" w:sz="0" w:space="0" w:color="auto"/>
            <w:bottom w:val="none" w:sz="0" w:space="0" w:color="auto"/>
            <w:right w:val="none" w:sz="0" w:space="0" w:color="auto"/>
          </w:divBdr>
        </w:div>
        <w:div w:id="1362589883">
          <w:marLeft w:val="0"/>
          <w:marRight w:val="0"/>
          <w:marTop w:val="0"/>
          <w:marBottom w:val="0"/>
          <w:divBdr>
            <w:top w:val="none" w:sz="0" w:space="0" w:color="auto"/>
            <w:left w:val="none" w:sz="0" w:space="0" w:color="auto"/>
            <w:bottom w:val="none" w:sz="0" w:space="0" w:color="auto"/>
            <w:right w:val="none" w:sz="0" w:space="0" w:color="auto"/>
          </w:divBdr>
        </w:div>
        <w:div w:id="1444808297">
          <w:marLeft w:val="0"/>
          <w:marRight w:val="0"/>
          <w:marTop w:val="0"/>
          <w:marBottom w:val="0"/>
          <w:divBdr>
            <w:top w:val="none" w:sz="0" w:space="0" w:color="auto"/>
            <w:left w:val="none" w:sz="0" w:space="0" w:color="auto"/>
            <w:bottom w:val="none" w:sz="0" w:space="0" w:color="auto"/>
            <w:right w:val="none" w:sz="0" w:space="0" w:color="auto"/>
          </w:divBdr>
        </w:div>
        <w:div w:id="1482582224">
          <w:marLeft w:val="0"/>
          <w:marRight w:val="0"/>
          <w:marTop w:val="0"/>
          <w:marBottom w:val="0"/>
          <w:divBdr>
            <w:top w:val="none" w:sz="0" w:space="0" w:color="auto"/>
            <w:left w:val="none" w:sz="0" w:space="0" w:color="auto"/>
            <w:bottom w:val="none" w:sz="0" w:space="0" w:color="auto"/>
            <w:right w:val="none" w:sz="0" w:space="0" w:color="auto"/>
          </w:divBdr>
        </w:div>
        <w:div w:id="1493718321">
          <w:marLeft w:val="0"/>
          <w:marRight w:val="0"/>
          <w:marTop w:val="0"/>
          <w:marBottom w:val="0"/>
          <w:divBdr>
            <w:top w:val="none" w:sz="0" w:space="0" w:color="auto"/>
            <w:left w:val="none" w:sz="0" w:space="0" w:color="auto"/>
            <w:bottom w:val="none" w:sz="0" w:space="0" w:color="auto"/>
            <w:right w:val="none" w:sz="0" w:space="0" w:color="auto"/>
          </w:divBdr>
        </w:div>
        <w:div w:id="1543401767">
          <w:marLeft w:val="0"/>
          <w:marRight w:val="0"/>
          <w:marTop w:val="0"/>
          <w:marBottom w:val="0"/>
          <w:divBdr>
            <w:top w:val="none" w:sz="0" w:space="0" w:color="auto"/>
            <w:left w:val="none" w:sz="0" w:space="0" w:color="auto"/>
            <w:bottom w:val="none" w:sz="0" w:space="0" w:color="auto"/>
            <w:right w:val="none" w:sz="0" w:space="0" w:color="auto"/>
          </w:divBdr>
        </w:div>
        <w:div w:id="1562986914">
          <w:marLeft w:val="0"/>
          <w:marRight w:val="0"/>
          <w:marTop w:val="0"/>
          <w:marBottom w:val="0"/>
          <w:divBdr>
            <w:top w:val="none" w:sz="0" w:space="0" w:color="auto"/>
            <w:left w:val="none" w:sz="0" w:space="0" w:color="auto"/>
            <w:bottom w:val="none" w:sz="0" w:space="0" w:color="auto"/>
            <w:right w:val="none" w:sz="0" w:space="0" w:color="auto"/>
          </w:divBdr>
        </w:div>
        <w:div w:id="1630628316">
          <w:marLeft w:val="0"/>
          <w:marRight w:val="0"/>
          <w:marTop w:val="0"/>
          <w:marBottom w:val="0"/>
          <w:divBdr>
            <w:top w:val="none" w:sz="0" w:space="0" w:color="auto"/>
            <w:left w:val="none" w:sz="0" w:space="0" w:color="auto"/>
            <w:bottom w:val="none" w:sz="0" w:space="0" w:color="auto"/>
            <w:right w:val="none" w:sz="0" w:space="0" w:color="auto"/>
          </w:divBdr>
        </w:div>
        <w:div w:id="1636327171">
          <w:marLeft w:val="0"/>
          <w:marRight w:val="0"/>
          <w:marTop w:val="0"/>
          <w:marBottom w:val="0"/>
          <w:divBdr>
            <w:top w:val="none" w:sz="0" w:space="0" w:color="auto"/>
            <w:left w:val="none" w:sz="0" w:space="0" w:color="auto"/>
            <w:bottom w:val="none" w:sz="0" w:space="0" w:color="auto"/>
            <w:right w:val="none" w:sz="0" w:space="0" w:color="auto"/>
          </w:divBdr>
        </w:div>
        <w:div w:id="1974477252">
          <w:marLeft w:val="0"/>
          <w:marRight w:val="0"/>
          <w:marTop w:val="0"/>
          <w:marBottom w:val="0"/>
          <w:divBdr>
            <w:top w:val="none" w:sz="0" w:space="0" w:color="auto"/>
            <w:left w:val="none" w:sz="0" w:space="0" w:color="auto"/>
            <w:bottom w:val="none" w:sz="0" w:space="0" w:color="auto"/>
            <w:right w:val="none" w:sz="0" w:space="0" w:color="auto"/>
          </w:divBdr>
        </w:div>
        <w:div w:id="2130541313">
          <w:marLeft w:val="0"/>
          <w:marRight w:val="0"/>
          <w:marTop w:val="0"/>
          <w:marBottom w:val="0"/>
          <w:divBdr>
            <w:top w:val="none" w:sz="0" w:space="0" w:color="auto"/>
            <w:left w:val="none" w:sz="0" w:space="0" w:color="auto"/>
            <w:bottom w:val="none" w:sz="0" w:space="0" w:color="auto"/>
            <w:right w:val="none" w:sz="0" w:space="0" w:color="auto"/>
          </w:divBdr>
        </w:div>
      </w:divsChild>
    </w:div>
    <w:div w:id="351152864">
      <w:bodyDiv w:val="1"/>
      <w:marLeft w:val="0"/>
      <w:marRight w:val="0"/>
      <w:marTop w:val="0"/>
      <w:marBottom w:val="0"/>
      <w:divBdr>
        <w:top w:val="none" w:sz="0" w:space="0" w:color="auto"/>
        <w:left w:val="none" w:sz="0" w:space="0" w:color="auto"/>
        <w:bottom w:val="none" w:sz="0" w:space="0" w:color="auto"/>
        <w:right w:val="none" w:sz="0" w:space="0" w:color="auto"/>
      </w:divBdr>
    </w:div>
    <w:div w:id="351346564">
      <w:bodyDiv w:val="1"/>
      <w:marLeft w:val="0"/>
      <w:marRight w:val="0"/>
      <w:marTop w:val="0"/>
      <w:marBottom w:val="0"/>
      <w:divBdr>
        <w:top w:val="none" w:sz="0" w:space="0" w:color="auto"/>
        <w:left w:val="none" w:sz="0" w:space="0" w:color="auto"/>
        <w:bottom w:val="none" w:sz="0" w:space="0" w:color="auto"/>
        <w:right w:val="none" w:sz="0" w:space="0" w:color="auto"/>
      </w:divBdr>
    </w:div>
    <w:div w:id="351347168">
      <w:bodyDiv w:val="1"/>
      <w:marLeft w:val="0"/>
      <w:marRight w:val="0"/>
      <w:marTop w:val="0"/>
      <w:marBottom w:val="0"/>
      <w:divBdr>
        <w:top w:val="none" w:sz="0" w:space="0" w:color="auto"/>
        <w:left w:val="none" w:sz="0" w:space="0" w:color="auto"/>
        <w:bottom w:val="none" w:sz="0" w:space="0" w:color="auto"/>
        <w:right w:val="none" w:sz="0" w:space="0" w:color="auto"/>
      </w:divBdr>
    </w:div>
    <w:div w:id="351535563">
      <w:bodyDiv w:val="1"/>
      <w:marLeft w:val="0"/>
      <w:marRight w:val="0"/>
      <w:marTop w:val="0"/>
      <w:marBottom w:val="0"/>
      <w:divBdr>
        <w:top w:val="none" w:sz="0" w:space="0" w:color="auto"/>
        <w:left w:val="none" w:sz="0" w:space="0" w:color="auto"/>
        <w:bottom w:val="none" w:sz="0" w:space="0" w:color="auto"/>
        <w:right w:val="none" w:sz="0" w:space="0" w:color="auto"/>
      </w:divBdr>
    </w:div>
    <w:div w:id="351567478">
      <w:bodyDiv w:val="1"/>
      <w:marLeft w:val="0"/>
      <w:marRight w:val="0"/>
      <w:marTop w:val="0"/>
      <w:marBottom w:val="0"/>
      <w:divBdr>
        <w:top w:val="none" w:sz="0" w:space="0" w:color="auto"/>
        <w:left w:val="none" w:sz="0" w:space="0" w:color="auto"/>
        <w:bottom w:val="none" w:sz="0" w:space="0" w:color="auto"/>
        <w:right w:val="none" w:sz="0" w:space="0" w:color="auto"/>
      </w:divBdr>
    </w:div>
    <w:div w:id="351762477">
      <w:bodyDiv w:val="1"/>
      <w:marLeft w:val="0"/>
      <w:marRight w:val="0"/>
      <w:marTop w:val="0"/>
      <w:marBottom w:val="0"/>
      <w:divBdr>
        <w:top w:val="none" w:sz="0" w:space="0" w:color="auto"/>
        <w:left w:val="none" w:sz="0" w:space="0" w:color="auto"/>
        <w:bottom w:val="none" w:sz="0" w:space="0" w:color="auto"/>
        <w:right w:val="none" w:sz="0" w:space="0" w:color="auto"/>
      </w:divBdr>
    </w:div>
    <w:div w:id="352000967">
      <w:bodyDiv w:val="1"/>
      <w:marLeft w:val="0"/>
      <w:marRight w:val="0"/>
      <w:marTop w:val="0"/>
      <w:marBottom w:val="0"/>
      <w:divBdr>
        <w:top w:val="none" w:sz="0" w:space="0" w:color="auto"/>
        <w:left w:val="none" w:sz="0" w:space="0" w:color="auto"/>
        <w:bottom w:val="none" w:sz="0" w:space="0" w:color="auto"/>
        <w:right w:val="none" w:sz="0" w:space="0" w:color="auto"/>
      </w:divBdr>
    </w:div>
    <w:div w:id="352387555">
      <w:bodyDiv w:val="1"/>
      <w:marLeft w:val="0"/>
      <w:marRight w:val="0"/>
      <w:marTop w:val="0"/>
      <w:marBottom w:val="0"/>
      <w:divBdr>
        <w:top w:val="none" w:sz="0" w:space="0" w:color="auto"/>
        <w:left w:val="none" w:sz="0" w:space="0" w:color="auto"/>
        <w:bottom w:val="none" w:sz="0" w:space="0" w:color="auto"/>
        <w:right w:val="none" w:sz="0" w:space="0" w:color="auto"/>
      </w:divBdr>
    </w:div>
    <w:div w:id="353045664">
      <w:bodyDiv w:val="1"/>
      <w:marLeft w:val="0"/>
      <w:marRight w:val="0"/>
      <w:marTop w:val="0"/>
      <w:marBottom w:val="0"/>
      <w:divBdr>
        <w:top w:val="none" w:sz="0" w:space="0" w:color="auto"/>
        <w:left w:val="none" w:sz="0" w:space="0" w:color="auto"/>
        <w:bottom w:val="none" w:sz="0" w:space="0" w:color="auto"/>
        <w:right w:val="none" w:sz="0" w:space="0" w:color="auto"/>
      </w:divBdr>
    </w:div>
    <w:div w:id="353117168">
      <w:bodyDiv w:val="1"/>
      <w:marLeft w:val="0"/>
      <w:marRight w:val="0"/>
      <w:marTop w:val="0"/>
      <w:marBottom w:val="0"/>
      <w:divBdr>
        <w:top w:val="none" w:sz="0" w:space="0" w:color="auto"/>
        <w:left w:val="none" w:sz="0" w:space="0" w:color="auto"/>
        <w:bottom w:val="none" w:sz="0" w:space="0" w:color="auto"/>
        <w:right w:val="none" w:sz="0" w:space="0" w:color="auto"/>
      </w:divBdr>
    </w:div>
    <w:div w:id="353121276">
      <w:bodyDiv w:val="1"/>
      <w:marLeft w:val="0"/>
      <w:marRight w:val="0"/>
      <w:marTop w:val="0"/>
      <w:marBottom w:val="0"/>
      <w:divBdr>
        <w:top w:val="none" w:sz="0" w:space="0" w:color="auto"/>
        <w:left w:val="none" w:sz="0" w:space="0" w:color="auto"/>
        <w:bottom w:val="none" w:sz="0" w:space="0" w:color="auto"/>
        <w:right w:val="none" w:sz="0" w:space="0" w:color="auto"/>
      </w:divBdr>
    </w:div>
    <w:div w:id="353308677">
      <w:bodyDiv w:val="1"/>
      <w:marLeft w:val="0"/>
      <w:marRight w:val="0"/>
      <w:marTop w:val="0"/>
      <w:marBottom w:val="0"/>
      <w:divBdr>
        <w:top w:val="none" w:sz="0" w:space="0" w:color="auto"/>
        <w:left w:val="none" w:sz="0" w:space="0" w:color="auto"/>
        <w:bottom w:val="none" w:sz="0" w:space="0" w:color="auto"/>
        <w:right w:val="none" w:sz="0" w:space="0" w:color="auto"/>
      </w:divBdr>
    </w:div>
    <w:div w:id="353724624">
      <w:bodyDiv w:val="1"/>
      <w:marLeft w:val="0"/>
      <w:marRight w:val="0"/>
      <w:marTop w:val="0"/>
      <w:marBottom w:val="0"/>
      <w:divBdr>
        <w:top w:val="none" w:sz="0" w:space="0" w:color="auto"/>
        <w:left w:val="none" w:sz="0" w:space="0" w:color="auto"/>
        <w:bottom w:val="none" w:sz="0" w:space="0" w:color="auto"/>
        <w:right w:val="none" w:sz="0" w:space="0" w:color="auto"/>
      </w:divBdr>
    </w:div>
    <w:div w:id="353725009">
      <w:bodyDiv w:val="1"/>
      <w:marLeft w:val="0"/>
      <w:marRight w:val="0"/>
      <w:marTop w:val="0"/>
      <w:marBottom w:val="0"/>
      <w:divBdr>
        <w:top w:val="none" w:sz="0" w:space="0" w:color="auto"/>
        <w:left w:val="none" w:sz="0" w:space="0" w:color="auto"/>
        <w:bottom w:val="none" w:sz="0" w:space="0" w:color="auto"/>
        <w:right w:val="none" w:sz="0" w:space="0" w:color="auto"/>
      </w:divBdr>
    </w:div>
    <w:div w:id="353730539">
      <w:bodyDiv w:val="1"/>
      <w:marLeft w:val="0"/>
      <w:marRight w:val="0"/>
      <w:marTop w:val="0"/>
      <w:marBottom w:val="0"/>
      <w:divBdr>
        <w:top w:val="none" w:sz="0" w:space="0" w:color="auto"/>
        <w:left w:val="none" w:sz="0" w:space="0" w:color="auto"/>
        <w:bottom w:val="none" w:sz="0" w:space="0" w:color="auto"/>
        <w:right w:val="none" w:sz="0" w:space="0" w:color="auto"/>
      </w:divBdr>
    </w:div>
    <w:div w:id="353968515">
      <w:bodyDiv w:val="1"/>
      <w:marLeft w:val="0"/>
      <w:marRight w:val="0"/>
      <w:marTop w:val="0"/>
      <w:marBottom w:val="0"/>
      <w:divBdr>
        <w:top w:val="none" w:sz="0" w:space="0" w:color="auto"/>
        <w:left w:val="none" w:sz="0" w:space="0" w:color="auto"/>
        <w:bottom w:val="none" w:sz="0" w:space="0" w:color="auto"/>
        <w:right w:val="none" w:sz="0" w:space="0" w:color="auto"/>
      </w:divBdr>
    </w:div>
    <w:div w:id="354044227">
      <w:bodyDiv w:val="1"/>
      <w:marLeft w:val="0"/>
      <w:marRight w:val="0"/>
      <w:marTop w:val="0"/>
      <w:marBottom w:val="0"/>
      <w:divBdr>
        <w:top w:val="none" w:sz="0" w:space="0" w:color="auto"/>
        <w:left w:val="none" w:sz="0" w:space="0" w:color="auto"/>
        <w:bottom w:val="none" w:sz="0" w:space="0" w:color="auto"/>
        <w:right w:val="none" w:sz="0" w:space="0" w:color="auto"/>
      </w:divBdr>
    </w:div>
    <w:div w:id="354431579">
      <w:bodyDiv w:val="1"/>
      <w:marLeft w:val="0"/>
      <w:marRight w:val="0"/>
      <w:marTop w:val="0"/>
      <w:marBottom w:val="0"/>
      <w:divBdr>
        <w:top w:val="none" w:sz="0" w:space="0" w:color="auto"/>
        <w:left w:val="none" w:sz="0" w:space="0" w:color="auto"/>
        <w:bottom w:val="none" w:sz="0" w:space="0" w:color="auto"/>
        <w:right w:val="none" w:sz="0" w:space="0" w:color="auto"/>
      </w:divBdr>
    </w:div>
    <w:div w:id="354817949">
      <w:bodyDiv w:val="1"/>
      <w:marLeft w:val="0"/>
      <w:marRight w:val="0"/>
      <w:marTop w:val="0"/>
      <w:marBottom w:val="0"/>
      <w:divBdr>
        <w:top w:val="none" w:sz="0" w:space="0" w:color="auto"/>
        <w:left w:val="none" w:sz="0" w:space="0" w:color="auto"/>
        <w:bottom w:val="none" w:sz="0" w:space="0" w:color="auto"/>
        <w:right w:val="none" w:sz="0" w:space="0" w:color="auto"/>
      </w:divBdr>
    </w:div>
    <w:div w:id="354888897">
      <w:bodyDiv w:val="1"/>
      <w:marLeft w:val="0"/>
      <w:marRight w:val="0"/>
      <w:marTop w:val="0"/>
      <w:marBottom w:val="0"/>
      <w:divBdr>
        <w:top w:val="none" w:sz="0" w:space="0" w:color="auto"/>
        <w:left w:val="none" w:sz="0" w:space="0" w:color="auto"/>
        <w:bottom w:val="none" w:sz="0" w:space="0" w:color="auto"/>
        <w:right w:val="none" w:sz="0" w:space="0" w:color="auto"/>
      </w:divBdr>
    </w:div>
    <w:div w:id="355087231">
      <w:bodyDiv w:val="1"/>
      <w:marLeft w:val="0"/>
      <w:marRight w:val="0"/>
      <w:marTop w:val="0"/>
      <w:marBottom w:val="0"/>
      <w:divBdr>
        <w:top w:val="none" w:sz="0" w:space="0" w:color="auto"/>
        <w:left w:val="none" w:sz="0" w:space="0" w:color="auto"/>
        <w:bottom w:val="none" w:sz="0" w:space="0" w:color="auto"/>
        <w:right w:val="none" w:sz="0" w:space="0" w:color="auto"/>
      </w:divBdr>
      <w:divsChild>
        <w:div w:id="89202895">
          <w:marLeft w:val="0"/>
          <w:marRight w:val="0"/>
          <w:marTop w:val="0"/>
          <w:marBottom w:val="0"/>
          <w:divBdr>
            <w:top w:val="none" w:sz="0" w:space="0" w:color="auto"/>
            <w:left w:val="none" w:sz="0" w:space="0" w:color="auto"/>
            <w:bottom w:val="none" w:sz="0" w:space="0" w:color="auto"/>
            <w:right w:val="none" w:sz="0" w:space="0" w:color="auto"/>
          </w:divBdr>
        </w:div>
        <w:div w:id="93524137">
          <w:marLeft w:val="0"/>
          <w:marRight w:val="0"/>
          <w:marTop w:val="0"/>
          <w:marBottom w:val="0"/>
          <w:divBdr>
            <w:top w:val="none" w:sz="0" w:space="0" w:color="auto"/>
            <w:left w:val="none" w:sz="0" w:space="0" w:color="auto"/>
            <w:bottom w:val="none" w:sz="0" w:space="0" w:color="auto"/>
            <w:right w:val="none" w:sz="0" w:space="0" w:color="auto"/>
          </w:divBdr>
        </w:div>
        <w:div w:id="109394281">
          <w:marLeft w:val="0"/>
          <w:marRight w:val="0"/>
          <w:marTop w:val="0"/>
          <w:marBottom w:val="0"/>
          <w:divBdr>
            <w:top w:val="none" w:sz="0" w:space="0" w:color="auto"/>
            <w:left w:val="none" w:sz="0" w:space="0" w:color="auto"/>
            <w:bottom w:val="none" w:sz="0" w:space="0" w:color="auto"/>
            <w:right w:val="none" w:sz="0" w:space="0" w:color="auto"/>
          </w:divBdr>
        </w:div>
        <w:div w:id="132792396">
          <w:marLeft w:val="0"/>
          <w:marRight w:val="0"/>
          <w:marTop w:val="0"/>
          <w:marBottom w:val="0"/>
          <w:divBdr>
            <w:top w:val="none" w:sz="0" w:space="0" w:color="auto"/>
            <w:left w:val="none" w:sz="0" w:space="0" w:color="auto"/>
            <w:bottom w:val="none" w:sz="0" w:space="0" w:color="auto"/>
            <w:right w:val="none" w:sz="0" w:space="0" w:color="auto"/>
          </w:divBdr>
        </w:div>
        <w:div w:id="193881666">
          <w:marLeft w:val="0"/>
          <w:marRight w:val="0"/>
          <w:marTop w:val="0"/>
          <w:marBottom w:val="0"/>
          <w:divBdr>
            <w:top w:val="none" w:sz="0" w:space="0" w:color="auto"/>
            <w:left w:val="none" w:sz="0" w:space="0" w:color="auto"/>
            <w:bottom w:val="none" w:sz="0" w:space="0" w:color="auto"/>
            <w:right w:val="none" w:sz="0" w:space="0" w:color="auto"/>
          </w:divBdr>
        </w:div>
        <w:div w:id="194386810">
          <w:marLeft w:val="0"/>
          <w:marRight w:val="0"/>
          <w:marTop w:val="0"/>
          <w:marBottom w:val="0"/>
          <w:divBdr>
            <w:top w:val="none" w:sz="0" w:space="0" w:color="auto"/>
            <w:left w:val="none" w:sz="0" w:space="0" w:color="auto"/>
            <w:bottom w:val="none" w:sz="0" w:space="0" w:color="auto"/>
            <w:right w:val="none" w:sz="0" w:space="0" w:color="auto"/>
          </w:divBdr>
        </w:div>
        <w:div w:id="207689814">
          <w:marLeft w:val="0"/>
          <w:marRight w:val="0"/>
          <w:marTop w:val="0"/>
          <w:marBottom w:val="0"/>
          <w:divBdr>
            <w:top w:val="none" w:sz="0" w:space="0" w:color="auto"/>
            <w:left w:val="none" w:sz="0" w:space="0" w:color="auto"/>
            <w:bottom w:val="none" w:sz="0" w:space="0" w:color="auto"/>
            <w:right w:val="none" w:sz="0" w:space="0" w:color="auto"/>
          </w:divBdr>
        </w:div>
        <w:div w:id="226107536">
          <w:marLeft w:val="0"/>
          <w:marRight w:val="0"/>
          <w:marTop w:val="0"/>
          <w:marBottom w:val="0"/>
          <w:divBdr>
            <w:top w:val="none" w:sz="0" w:space="0" w:color="auto"/>
            <w:left w:val="none" w:sz="0" w:space="0" w:color="auto"/>
            <w:bottom w:val="none" w:sz="0" w:space="0" w:color="auto"/>
            <w:right w:val="none" w:sz="0" w:space="0" w:color="auto"/>
          </w:divBdr>
        </w:div>
        <w:div w:id="284192030">
          <w:marLeft w:val="0"/>
          <w:marRight w:val="0"/>
          <w:marTop w:val="0"/>
          <w:marBottom w:val="0"/>
          <w:divBdr>
            <w:top w:val="none" w:sz="0" w:space="0" w:color="auto"/>
            <w:left w:val="none" w:sz="0" w:space="0" w:color="auto"/>
            <w:bottom w:val="none" w:sz="0" w:space="0" w:color="auto"/>
            <w:right w:val="none" w:sz="0" w:space="0" w:color="auto"/>
          </w:divBdr>
        </w:div>
        <w:div w:id="334462421">
          <w:marLeft w:val="0"/>
          <w:marRight w:val="0"/>
          <w:marTop w:val="0"/>
          <w:marBottom w:val="0"/>
          <w:divBdr>
            <w:top w:val="none" w:sz="0" w:space="0" w:color="auto"/>
            <w:left w:val="none" w:sz="0" w:space="0" w:color="auto"/>
            <w:bottom w:val="none" w:sz="0" w:space="0" w:color="auto"/>
            <w:right w:val="none" w:sz="0" w:space="0" w:color="auto"/>
          </w:divBdr>
        </w:div>
        <w:div w:id="404032720">
          <w:marLeft w:val="0"/>
          <w:marRight w:val="0"/>
          <w:marTop w:val="0"/>
          <w:marBottom w:val="0"/>
          <w:divBdr>
            <w:top w:val="none" w:sz="0" w:space="0" w:color="auto"/>
            <w:left w:val="none" w:sz="0" w:space="0" w:color="auto"/>
            <w:bottom w:val="none" w:sz="0" w:space="0" w:color="auto"/>
            <w:right w:val="none" w:sz="0" w:space="0" w:color="auto"/>
          </w:divBdr>
        </w:div>
        <w:div w:id="515580436">
          <w:marLeft w:val="0"/>
          <w:marRight w:val="0"/>
          <w:marTop w:val="0"/>
          <w:marBottom w:val="0"/>
          <w:divBdr>
            <w:top w:val="none" w:sz="0" w:space="0" w:color="auto"/>
            <w:left w:val="none" w:sz="0" w:space="0" w:color="auto"/>
            <w:bottom w:val="none" w:sz="0" w:space="0" w:color="auto"/>
            <w:right w:val="none" w:sz="0" w:space="0" w:color="auto"/>
          </w:divBdr>
        </w:div>
        <w:div w:id="612135262">
          <w:marLeft w:val="0"/>
          <w:marRight w:val="0"/>
          <w:marTop w:val="0"/>
          <w:marBottom w:val="0"/>
          <w:divBdr>
            <w:top w:val="none" w:sz="0" w:space="0" w:color="auto"/>
            <w:left w:val="none" w:sz="0" w:space="0" w:color="auto"/>
            <w:bottom w:val="none" w:sz="0" w:space="0" w:color="auto"/>
            <w:right w:val="none" w:sz="0" w:space="0" w:color="auto"/>
          </w:divBdr>
        </w:div>
        <w:div w:id="635255799">
          <w:marLeft w:val="0"/>
          <w:marRight w:val="0"/>
          <w:marTop w:val="0"/>
          <w:marBottom w:val="0"/>
          <w:divBdr>
            <w:top w:val="none" w:sz="0" w:space="0" w:color="auto"/>
            <w:left w:val="none" w:sz="0" w:space="0" w:color="auto"/>
            <w:bottom w:val="none" w:sz="0" w:space="0" w:color="auto"/>
            <w:right w:val="none" w:sz="0" w:space="0" w:color="auto"/>
          </w:divBdr>
        </w:div>
        <w:div w:id="678773549">
          <w:marLeft w:val="0"/>
          <w:marRight w:val="0"/>
          <w:marTop w:val="0"/>
          <w:marBottom w:val="0"/>
          <w:divBdr>
            <w:top w:val="none" w:sz="0" w:space="0" w:color="auto"/>
            <w:left w:val="none" w:sz="0" w:space="0" w:color="auto"/>
            <w:bottom w:val="none" w:sz="0" w:space="0" w:color="auto"/>
            <w:right w:val="none" w:sz="0" w:space="0" w:color="auto"/>
          </w:divBdr>
        </w:div>
        <w:div w:id="712075024">
          <w:marLeft w:val="0"/>
          <w:marRight w:val="0"/>
          <w:marTop w:val="0"/>
          <w:marBottom w:val="0"/>
          <w:divBdr>
            <w:top w:val="none" w:sz="0" w:space="0" w:color="auto"/>
            <w:left w:val="none" w:sz="0" w:space="0" w:color="auto"/>
            <w:bottom w:val="none" w:sz="0" w:space="0" w:color="auto"/>
            <w:right w:val="none" w:sz="0" w:space="0" w:color="auto"/>
          </w:divBdr>
        </w:div>
        <w:div w:id="841818694">
          <w:marLeft w:val="0"/>
          <w:marRight w:val="0"/>
          <w:marTop w:val="0"/>
          <w:marBottom w:val="0"/>
          <w:divBdr>
            <w:top w:val="none" w:sz="0" w:space="0" w:color="auto"/>
            <w:left w:val="none" w:sz="0" w:space="0" w:color="auto"/>
            <w:bottom w:val="none" w:sz="0" w:space="0" w:color="auto"/>
            <w:right w:val="none" w:sz="0" w:space="0" w:color="auto"/>
          </w:divBdr>
        </w:div>
        <w:div w:id="844324358">
          <w:marLeft w:val="0"/>
          <w:marRight w:val="0"/>
          <w:marTop w:val="0"/>
          <w:marBottom w:val="0"/>
          <w:divBdr>
            <w:top w:val="none" w:sz="0" w:space="0" w:color="auto"/>
            <w:left w:val="none" w:sz="0" w:space="0" w:color="auto"/>
            <w:bottom w:val="none" w:sz="0" w:space="0" w:color="auto"/>
            <w:right w:val="none" w:sz="0" w:space="0" w:color="auto"/>
          </w:divBdr>
        </w:div>
        <w:div w:id="893278936">
          <w:marLeft w:val="0"/>
          <w:marRight w:val="0"/>
          <w:marTop w:val="0"/>
          <w:marBottom w:val="0"/>
          <w:divBdr>
            <w:top w:val="none" w:sz="0" w:space="0" w:color="auto"/>
            <w:left w:val="none" w:sz="0" w:space="0" w:color="auto"/>
            <w:bottom w:val="none" w:sz="0" w:space="0" w:color="auto"/>
            <w:right w:val="none" w:sz="0" w:space="0" w:color="auto"/>
          </w:divBdr>
        </w:div>
        <w:div w:id="901790719">
          <w:marLeft w:val="0"/>
          <w:marRight w:val="0"/>
          <w:marTop w:val="0"/>
          <w:marBottom w:val="0"/>
          <w:divBdr>
            <w:top w:val="none" w:sz="0" w:space="0" w:color="auto"/>
            <w:left w:val="none" w:sz="0" w:space="0" w:color="auto"/>
            <w:bottom w:val="none" w:sz="0" w:space="0" w:color="auto"/>
            <w:right w:val="none" w:sz="0" w:space="0" w:color="auto"/>
          </w:divBdr>
        </w:div>
        <w:div w:id="912353509">
          <w:marLeft w:val="0"/>
          <w:marRight w:val="0"/>
          <w:marTop w:val="0"/>
          <w:marBottom w:val="0"/>
          <w:divBdr>
            <w:top w:val="none" w:sz="0" w:space="0" w:color="auto"/>
            <w:left w:val="none" w:sz="0" w:space="0" w:color="auto"/>
            <w:bottom w:val="none" w:sz="0" w:space="0" w:color="auto"/>
            <w:right w:val="none" w:sz="0" w:space="0" w:color="auto"/>
          </w:divBdr>
        </w:div>
        <w:div w:id="987980911">
          <w:marLeft w:val="0"/>
          <w:marRight w:val="0"/>
          <w:marTop w:val="0"/>
          <w:marBottom w:val="0"/>
          <w:divBdr>
            <w:top w:val="none" w:sz="0" w:space="0" w:color="auto"/>
            <w:left w:val="none" w:sz="0" w:space="0" w:color="auto"/>
            <w:bottom w:val="none" w:sz="0" w:space="0" w:color="auto"/>
            <w:right w:val="none" w:sz="0" w:space="0" w:color="auto"/>
          </w:divBdr>
        </w:div>
        <w:div w:id="1006247825">
          <w:marLeft w:val="0"/>
          <w:marRight w:val="0"/>
          <w:marTop w:val="0"/>
          <w:marBottom w:val="0"/>
          <w:divBdr>
            <w:top w:val="none" w:sz="0" w:space="0" w:color="auto"/>
            <w:left w:val="none" w:sz="0" w:space="0" w:color="auto"/>
            <w:bottom w:val="none" w:sz="0" w:space="0" w:color="auto"/>
            <w:right w:val="none" w:sz="0" w:space="0" w:color="auto"/>
          </w:divBdr>
        </w:div>
        <w:div w:id="1016079122">
          <w:marLeft w:val="0"/>
          <w:marRight w:val="0"/>
          <w:marTop w:val="0"/>
          <w:marBottom w:val="0"/>
          <w:divBdr>
            <w:top w:val="none" w:sz="0" w:space="0" w:color="auto"/>
            <w:left w:val="none" w:sz="0" w:space="0" w:color="auto"/>
            <w:bottom w:val="none" w:sz="0" w:space="0" w:color="auto"/>
            <w:right w:val="none" w:sz="0" w:space="0" w:color="auto"/>
          </w:divBdr>
        </w:div>
        <w:div w:id="1037044800">
          <w:marLeft w:val="0"/>
          <w:marRight w:val="0"/>
          <w:marTop w:val="0"/>
          <w:marBottom w:val="0"/>
          <w:divBdr>
            <w:top w:val="none" w:sz="0" w:space="0" w:color="auto"/>
            <w:left w:val="none" w:sz="0" w:space="0" w:color="auto"/>
            <w:bottom w:val="none" w:sz="0" w:space="0" w:color="auto"/>
            <w:right w:val="none" w:sz="0" w:space="0" w:color="auto"/>
          </w:divBdr>
        </w:div>
        <w:div w:id="1078287820">
          <w:marLeft w:val="0"/>
          <w:marRight w:val="0"/>
          <w:marTop w:val="0"/>
          <w:marBottom w:val="0"/>
          <w:divBdr>
            <w:top w:val="none" w:sz="0" w:space="0" w:color="auto"/>
            <w:left w:val="none" w:sz="0" w:space="0" w:color="auto"/>
            <w:bottom w:val="none" w:sz="0" w:space="0" w:color="auto"/>
            <w:right w:val="none" w:sz="0" w:space="0" w:color="auto"/>
          </w:divBdr>
        </w:div>
        <w:div w:id="1115516073">
          <w:marLeft w:val="0"/>
          <w:marRight w:val="0"/>
          <w:marTop w:val="0"/>
          <w:marBottom w:val="0"/>
          <w:divBdr>
            <w:top w:val="none" w:sz="0" w:space="0" w:color="auto"/>
            <w:left w:val="none" w:sz="0" w:space="0" w:color="auto"/>
            <w:bottom w:val="none" w:sz="0" w:space="0" w:color="auto"/>
            <w:right w:val="none" w:sz="0" w:space="0" w:color="auto"/>
          </w:divBdr>
        </w:div>
        <w:div w:id="1119685030">
          <w:marLeft w:val="0"/>
          <w:marRight w:val="0"/>
          <w:marTop w:val="0"/>
          <w:marBottom w:val="0"/>
          <w:divBdr>
            <w:top w:val="none" w:sz="0" w:space="0" w:color="auto"/>
            <w:left w:val="none" w:sz="0" w:space="0" w:color="auto"/>
            <w:bottom w:val="none" w:sz="0" w:space="0" w:color="auto"/>
            <w:right w:val="none" w:sz="0" w:space="0" w:color="auto"/>
          </w:divBdr>
        </w:div>
        <w:div w:id="1143700007">
          <w:marLeft w:val="0"/>
          <w:marRight w:val="0"/>
          <w:marTop w:val="0"/>
          <w:marBottom w:val="0"/>
          <w:divBdr>
            <w:top w:val="none" w:sz="0" w:space="0" w:color="auto"/>
            <w:left w:val="none" w:sz="0" w:space="0" w:color="auto"/>
            <w:bottom w:val="none" w:sz="0" w:space="0" w:color="auto"/>
            <w:right w:val="none" w:sz="0" w:space="0" w:color="auto"/>
          </w:divBdr>
        </w:div>
        <w:div w:id="1253785140">
          <w:marLeft w:val="0"/>
          <w:marRight w:val="0"/>
          <w:marTop w:val="0"/>
          <w:marBottom w:val="0"/>
          <w:divBdr>
            <w:top w:val="none" w:sz="0" w:space="0" w:color="auto"/>
            <w:left w:val="none" w:sz="0" w:space="0" w:color="auto"/>
            <w:bottom w:val="none" w:sz="0" w:space="0" w:color="auto"/>
            <w:right w:val="none" w:sz="0" w:space="0" w:color="auto"/>
          </w:divBdr>
        </w:div>
        <w:div w:id="1269659812">
          <w:marLeft w:val="0"/>
          <w:marRight w:val="0"/>
          <w:marTop w:val="0"/>
          <w:marBottom w:val="0"/>
          <w:divBdr>
            <w:top w:val="none" w:sz="0" w:space="0" w:color="auto"/>
            <w:left w:val="none" w:sz="0" w:space="0" w:color="auto"/>
            <w:bottom w:val="none" w:sz="0" w:space="0" w:color="auto"/>
            <w:right w:val="none" w:sz="0" w:space="0" w:color="auto"/>
          </w:divBdr>
        </w:div>
        <w:div w:id="1308825298">
          <w:marLeft w:val="0"/>
          <w:marRight w:val="0"/>
          <w:marTop w:val="0"/>
          <w:marBottom w:val="0"/>
          <w:divBdr>
            <w:top w:val="none" w:sz="0" w:space="0" w:color="auto"/>
            <w:left w:val="none" w:sz="0" w:space="0" w:color="auto"/>
            <w:bottom w:val="none" w:sz="0" w:space="0" w:color="auto"/>
            <w:right w:val="none" w:sz="0" w:space="0" w:color="auto"/>
          </w:divBdr>
        </w:div>
        <w:div w:id="1337882710">
          <w:marLeft w:val="0"/>
          <w:marRight w:val="0"/>
          <w:marTop w:val="0"/>
          <w:marBottom w:val="0"/>
          <w:divBdr>
            <w:top w:val="none" w:sz="0" w:space="0" w:color="auto"/>
            <w:left w:val="none" w:sz="0" w:space="0" w:color="auto"/>
            <w:bottom w:val="none" w:sz="0" w:space="0" w:color="auto"/>
            <w:right w:val="none" w:sz="0" w:space="0" w:color="auto"/>
          </w:divBdr>
        </w:div>
        <w:div w:id="1429812506">
          <w:marLeft w:val="0"/>
          <w:marRight w:val="0"/>
          <w:marTop w:val="0"/>
          <w:marBottom w:val="0"/>
          <w:divBdr>
            <w:top w:val="none" w:sz="0" w:space="0" w:color="auto"/>
            <w:left w:val="none" w:sz="0" w:space="0" w:color="auto"/>
            <w:bottom w:val="none" w:sz="0" w:space="0" w:color="auto"/>
            <w:right w:val="none" w:sz="0" w:space="0" w:color="auto"/>
          </w:divBdr>
        </w:div>
        <w:div w:id="1453479400">
          <w:marLeft w:val="0"/>
          <w:marRight w:val="0"/>
          <w:marTop w:val="0"/>
          <w:marBottom w:val="0"/>
          <w:divBdr>
            <w:top w:val="none" w:sz="0" w:space="0" w:color="auto"/>
            <w:left w:val="none" w:sz="0" w:space="0" w:color="auto"/>
            <w:bottom w:val="none" w:sz="0" w:space="0" w:color="auto"/>
            <w:right w:val="none" w:sz="0" w:space="0" w:color="auto"/>
          </w:divBdr>
        </w:div>
        <w:div w:id="1483765724">
          <w:marLeft w:val="0"/>
          <w:marRight w:val="0"/>
          <w:marTop w:val="0"/>
          <w:marBottom w:val="0"/>
          <w:divBdr>
            <w:top w:val="none" w:sz="0" w:space="0" w:color="auto"/>
            <w:left w:val="none" w:sz="0" w:space="0" w:color="auto"/>
            <w:bottom w:val="none" w:sz="0" w:space="0" w:color="auto"/>
            <w:right w:val="none" w:sz="0" w:space="0" w:color="auto"/>
          </w:divBdr>
        </w:div>
        <w:div w:id="1509252475">
          <w:marLeft w:val="0"/>
          <w:marRight w:val="0"/>
          <w:marTop w:val="0"/>
          <w:marBottom w:val="0"/>
          <w:divBdr>
            <w:top w:val="none" w:sz="0" w:space="0" w:color="auto"/>
            <w:left w:val="none" w:sz="0" w:space="0" w:color="auto"/>
            <w:bottom w:val="none" w:sz="0" w:space="0" w:color="auto"/>
            <w:right w:val="none" w:sz="0" w:space="0" w:color="auto"/>
          </w:divBdr>
        </w:div>
        <w:div w:id="1562641703">
          <w:marLeft w:val="0"/>
          <w:marRight w:val="0"/>
          <w:marTop w:val="0"/>
          <w:marBottom w:val="0"/>
          <w:divBdr>
            <w:top w:val="none" w:sz="0" w:space="0" w:color="auto"/>
            <w:left w:val="none" w:sz="0" w:space="0" w:color="auto"/>
            <w:bottom w:val="none" w:sz="0" w:space="0" w:color="auto"/>
            <w:right w:val="none" w:sz="0" w:space="0" w:color="auto"/>
          </w:divBdr>
        </w:div>
        <w:div w:id="1564245992">
          <w:marLeft w:val="0"/>
          <w:marRight w:val="0"/>
          <w:marTop w:val="0"/>
          <w:marBottom w:val="0"/>
          <w:divBdr>
            <w:top w:val="none" w:sz="0" w:space="0" w:color="auto"/>
            <w:left w:val="none" w:sz="0" w:space="0" w:color="auto"/>
            <w:bottom w:val="none" w:sz="0" w:space="0" w:color="auto"/>
            <w:right w:val="none" w:sz="0" w:space="0" w:color="auto"/>
          </w:divBdr>
        </w:div>
        <w:div w:id="1666201231">
          <w:marLeft w:val="0"/>
          <w:marRight w:val="0"/>
          <w:marTop w:val="0"/>
          <w:marBottom w:val="0"/>
          <w:divBdr>
            <w:top w:val="none" w:sz="0" w:space="0" w:color="auto"/>
            <w:left w:val="none" w:sz="0" w:space="0" w:color="auto"/>
            <w:bottom w:val="none" w:sz="0" w:space="0" w:color="auto"/>
            <w:right w:val="none" w:sz="0" w:space="0" w:color="auto"/>
          </w:divBdr>
        </w:div>
        <w:div w:id="1867451168">
          <w:marLeft w:val="0"/>
          <w:marRight w:val="0"/>
          <w:marTop w:val="0"/>
          <w:marBottom w:val="0"/>
          <w:divBdr>
            <w:top w:val="none" w:sz="0" w:space="0" w:color="auto"/>
            <w:left w:val="none" w:sz="0" w:space="0" w:color="auto"/>
            <w:bottom w:val="none" w:sz="0" w:space="0" w:color="auto"/>
            <w:right w:val="none" w:sz="0" w:space="0" w:color="auto"/>
          </w:divBdr>
        </w:div>
        <w:div w:id="1952131847">
          <w:marLeft w:val="0"/>
          <w:marRight w:val="0"/>
          <w:marTop w:val="0"/>
          <w:marBottom w:val="0"/>
          <w:divBdr>
            <w:top w:val="none" w:sz="0" w:space="0" w:color="auto"/>
            <w:left w:val="none" w:sz="0" w:space="0" w:color="auto"/>
            <w:bottom w:val="none" w:sz="0" w:space="0" w:color="auto"/>
            <w:right w:val="none" w:sz="0" w:space="0" w:color="auto"/>
          </w:divBdr>
        </w:div>
        <w:div w:id="1987279923">
          <w:marLeft w:val="0"/>
          <w:marRight w:val="0"/>
          <w:marTop w:val="0"/>
          <w:marBottom w:val="0"/>
          <w:divBdr>
            <w:top w:val="none" w:sz="0" w:space="0" w:color="auto"/>
            <w:left w:val="none" w:sz="0" w:space="0" w:color="auto"/>
            <w:bottom w:val="none" w:sz="0" w:space="0" w:color="auto"/>
            <w:right w:val="none" w:sz="0" w:space="0" w:color="auto"/>
          </w:divBdr>
        </w:div>
        <w:div w:id="2031371438">
          <w:marLeft w:val="0"/>
          <w:marRight w:val="0"/>
          <w:marTop w:val="0"/>
          <w:marBottom w:val="0"/>
          <w:divBdr>
            <w:top w:val="none" w:sz="0" w:space="0" w:color="auto"/>
            <w:left w:val="none" w:sz="0" w:space="0" w:color="auto"/>
            <w:bottom w:val="none" w:sz="0" w:space="0" w:color="auto"/>
            <w:right w:val="none" w:sz="0" w:space="0" w:color="auto"/>
          </w:divBdr>
        </w:div>
        <w:div w:id="2129466789">
          <w:marLeft w:val="0"/>
          <w:marRight w:val="0"/>
          <w:marTop w:val="0"/>
          <w:marBottom w:val="0"/>
          <w:divBdr>
            <w:top w:val="none" w:sz="0" w:space="0" w:color="auto"/>
            <w:left w:val="none" w:sz="0" w:space="0" w:color="auto"/>
            <w:bottom w:val="none" w:sz="0" w:space="0" w:color="auto"/>
            <w:right w:val="none" w:sz="0" w:space="0" w:color="auto"/>
          </w:divBdr>
        </w:div>
        <w:div w:id="2138597867">
          <w:marLeft w:val="0"/>
          <w:marRight w:val="0"/>
          <w:marTop w:val="0"/>
          <w:marBottom w:val="0"/>
          <w:divBdr>
            <w:top w:val="none" w:sz="0" w:space="0" w:color="auto"/>
            <w:left w:val="none" w:sz="0" w:space="0" w:color="auto"/>
            <w:bottom w:val="none" w:sz="0" w:space="0" w:color="auto"/>
            <w:right w:val="none" w:sz="0" w:space="0" w:color="auto"/>
          </w:divBdr>
        </w:div>
      </w:divsChild>
    </w:div>
    <w:div w:id="355618947">
      <w:bodyDiv w:val="1"/>
      <w:marLeft w:val="0"/>
      <w:marRight w:val="0"/>
      <w:marTop w:val="0"/>
      <w:marBottom w:val="0"/>
      <w:divBdr>
        <w:top w:val="none" w:sz="0" w:space="0" w:color="auto"/>
        <w:left w:val="none" w:sz="0" w:space="0" w:color="auto"/>
        <w:bottom w:val="none" w:sz="0" w:space="0" w:color="auto"/>
        <w:right w:val="none" w:sz="0" w:space="0" w:color="auto"/>
      </w:divBdr>
    </w:div>
    <w:div w:id="356003907">
      <w:bodyDiv w:val="1"/>
      <w:marLeft w:val="0"/>
      <w:marRight w:val="0"/>
      <w:marTop w:val="0"/>
      <w:marBottom w:val="0"/>
      <w:divBdr>
        <w:top w:val="none" w:sz="0" w:space="0" w:color="auto"/>
        <w:left w:val="none" w:sz="0" w:space="0" w:color="auto"/>
        <w:bottom w:val="none" w:sz="0" w:space="0" w:color="auto"/>
        <w:right w:val="none" w:sz="0" w:space="0" w:color="auto"/>
      </w:divBdr>
    </w:div>
    <w:div w:id="356125958">
      <w:bodyDiv w:val="1"/>
      <w:marLeft w:val="0"/>
      <w:marRight w:val="0"/>
      <w:marTop w:val="0"/>
      <w:marBottom w:val="0"/>
      <w:divBdr>
        <w:top w:val="none" w:sz="0" w:space="0" w:color="auto"/>
        <w:left w:val="none" w:sz="0" w:space="0" w:color="auto"/>
        <w:bottom w:val="none" w:sz="0" w:space="0" w:color="auto"/>
        <w:right w:val="none" w:sz="0" w:space="0" w:color="auto"/>
      </w:divBdr>
    </w:div>
    <w:div w:id="356272690">
      <w:bodyDiv w:val="1"/>
      <w:marLeft w:val="0"/>
      <w:marRight w:val="0"/>
      <w:marTop w:val="0"/>
      <w:marBottom w:val="0"/>
      <w:divBdr>
        <w:top w:val="none" w:sz="0" w:space="0" w:color="auto"/>
        <w:left w:val="none" w:sz="0" w:space="0" w:color="auto"/>
        <w:bottom w:val="none" w:sz="0" w:space="0" w:color="auto"/>
        <w:right w:val="none" w:sz="0" w:space="0" w:color="auto"/>
      </w:divBdr>
    </w:div>
    <w:div w:id="356273629">
      <w:bodyDiv w:val="1"/>
      <w:marLeft w:val="0"/>
      <w:marRight w:val="0"/>
      <w:marTop w:val="0"/>
      <w:marBottom w:val="0"/>
      <w:divBdr>
        <w:top w:val="none" w:sz="0" w:space="0" w:color="auto"/>
        <w:left w:val="none" w:sz="0" w:space="0" w:color="auto"/>
        <w:bottom w:val="none" w:sz="0" w:space="0" w:color="auto"/>
        <w:right w:val="none" w:sz="0" w:space="0" w:color="auto"/>
      </w:divBdr>
    </w:div>
    <w:div w:id="356657390">
      <w:bodyDiv w:val="1"/>
      <w:marLeft w:val="0"/>
      <w:marRight w:val="0"/>
      <w:marTop w:val="0"/>
      <w:marBottom w:val="0"/>
      <w:divBdr>
        <w:top w:val="none" w:sz="0" w:space="0" w:color="auto"/>
        <w:left w:val="none" w:sz="0" w:space="0" w:color="auto"/>
        <w:bottom w:val="none" w:sz="0" w:space="0" w:color="auto"/>
        <w:right w:val="none" w:sz="0" w:space="0" w:color="auto"/>
      </w:divBdr>
    </w:div>
    <w:div w:id="356783603">
      <w:bodyDiv w:val="1"/>
      <w:marLeft w:val="0"/>
      <w:marRight w:val="0"/>
      <w:marTop w:val="0"/>
      <w:marBottom w:val="0"/>
      <w:divBdr>
        <w:top w:val="none" w:sz="0" w:space="0" w:color="auto"/>
        <w:left w:val="none" w:sz="0" w:space="0" w:color="auto"/>
        <w:bottom w:val="none" w:sz="0" w:space="0" w:color="auto"/>
        <w:right w:val="none" w:sz="0" w:space="0" w:color="auto"/>
      </w:divBdr>
    </w:div>
    <w:div w:id="357043904">
      <w:bodyDiv w:val="1"/>
      <w:marLeft w:val="0"/>
      <w:marRight w:val="0"/>
      <w:marTop w:val="0"/>
      <w:marBottom w:val="0"/>
      <w:divBdr>
        <w:top w:val="none" w:sz="0" w:space="0" w:color="auto"/>
        <w:left w:val="none" w:sz="0" w:space="0" w:color="auto"/>
        <w:bottom w:val="none" w:sz="0" w:space="0" w:color="auto"/>
        <w:right w:val="none" w:sz="0" w:space="0" w:color="auto"/>
      </w:divBdr>
      <w:divsChild>
        <w:div w:id="30737415">
          <w:marLeft w:val="0"/>
          <w:marRight w:val="0"/>
          <w:marTop w:val="0"/>
          <w:marBottom w:val="0"/>
          <w:divBdr>
            <w:top w:val="none" w:sz="0" w:space="0" w:color="auto"/>
            <w:left w:val="none" w:sz="0" w:space="0" w:color="auto"/>
            <w:bottom w:val="none" w:sz="0" w:space="0" w:color="auto"/>
            <w:right w:val="none" w:sz="0" w:space="0" w:color="auto"/>
          </w:divBdr>
        </w:div>
        <w:div w:id="77606334">
          <w:marLeft w:val="0"/>
          <w:marRight w:val="0"/>
          <w:marTop w:val="0"/>
          <w:marBottom w:val="0"/>
          <w:divBdr>
            <w:top w:val="none" w:sz="0" w:space="0" w:color="auto"/>
            <w:left w:val="none" w:sz="0" w:space="0" w:color="auto"/>
            <w:bottom w:val="none" w:sz="0" w:space="0" w:color="auto"/>
            <w:right w:val="none" w:sz="0" w:space="0" w:color="auto"/>
          </w:divBdr>
        </w:div>
        <w:div w:id="89008852">
          <w:marLeft w:val="0"/>
          <w:marRight w:val="0"/>
          <w:marTop w:val="0"/>
          <w:marBottom w:val="0"/>
          <w:divBdr>
            <w:top w:val="none" w:sz="0" w:space="0" w:color="auto"/>
            <w:left w:val="none" w:sz="0" w:space="0" w:color="auto"/>
            <w:bottom w:val="none" w:sz="0" w:space="0" w:color="auto"/>
            <w:right w:val="none" w:sz="0" w:space="0" w:color="auto"/>
          </w:divBdr>
        </w:div>
        <w:div w:id="103620650">
          <w:marLeft w:val="0"/>
          <w:marRight w:val="0"/>
          <w:marTop w:val="0"/>
          <w:marBottom w:val="0"/>
          <w:divBdr>
            <w:top w:val="none" w:sz="0" w:space="0" w:color="auto"/>
            <w:left w:val="none" w:sz="0" w:space="0" w:color="auto"/>
            <w:bottom w:val="none" w:sz="0" w:space="0" w:color="auto"/>
            <w:right w:val="none" w:sz="0" w:space="0" w:color="auto"/>
          </w:divBdr>
        </w:div>
        <w:div w:id="223220604">
          <w:marLeft w:val="0"/>
          <w:marRight w:val="0"/>
          <w:marTop w:val="0"/>
          <w:marBottom w:val="0"/>
          <w:divBdr>
            <w:top w:val="none" w:sz="0" w:space="0" w:color="auto"/>
            <w:left w:val="none" w:sz="0" w:space="0" w:color="auto"/>
            <w:bottom w:val="none" w:sz="0" w:space="0" w:color="auto"/>
            <w:right w:val="none" w:sz="0" w:space="0" w:color="auto"/>
          </w:divBdr>
        </w:div>
        <w:div w:id="307244830">
          <w:marLeft w:val="0"/>
          <w:marRight w:val="0"/>
          <w:marTop w:val="0"/>
          <w:marBottom w:val="0"/>
          <w:divBdr>
            <w:top w:val="none" w:sz="0" w:space="0" w:color="auto"/>
            <w:left w:val="none" w:sz="0" w:space="0" w:color="auto"/>
            <w:bottom w:val="none" w:sz="0" w:space="0" w:color="auto"/>
            <w:right w:val="none" w:sz="0" w:space="0" w:color="auto"/>
          </w:divBdr>
        </w:div>
        <w:div w:id="352876140">
          <w:marLeft w:val="0"/>
          <w:marRight w:val="0"/>
          <w:marTop w:val="0"/>
          <w:marBottom w:val="0"/>
          <w:divBdr>
            <w:top w:val="none" w:sz="0" w:space="0" w:color="auto"/>
            <w:left w:val="none" w:sz="0" w:space="0" w:color="auto"/>
            <w:bottom w:val="none" w:sz="0" w:space="0" w:color="auto"/>
            <w:right w:val="none" w:sz="0" w:space="0" w:color="auto"/>
          </w:divBdr>
        </w:div>
        <w:div w:id="458426514">
          <w:marLeft w:val="0"/>
          <w:marRight w:val="0"/>
          <w:marTop w:val="0"/>
          <w:marBottom w:val="0"/>
          <w:divBdr>
            <w:top w:val="none" w:sz="0" w:space="0" w:color="auto"/>
            <w:left w:val="none" w:sz="0" w:space="0" w:color="auto"/>
            <w:bottom w:val="none" w:sz="0" w:space="0" w:color="auto"/>
            <w:right w:val="none" w:sz="0" w:space="0" w:color="auto"/>
          </w:divBdr>
        </w:div>
        <w:div w:id="460266443">
          <w:marLeft w:val="0"/>
          <w:marRight w:val="0"/>
          <w:marTop w:val="0"/>
          <w:marBottom w:val="0"/>
          <w:divBdr>
            <w:top w:val="none" w:sz="0" w:space="0" w:color="auto"/>
            <w:left w:val="none" w:sz="0" w:space="0" w:color="auto"/>
            <w:bottom w:val="none" w:sz="0" w:space="0" w:color="auto"/>
            <w:right w:val="none" w:sz="0" w:space="0" w:color="auto"/>
          </w:divBdr>
        </w:div>
        <w:div w:id="519050543">
          <w:marLeft w:val="0"/>
          <w:marRight w:val="0"/>
          <w:marTop w:val="0"/>
          <w:marBottom w:val="0"/>
          <w:divBdr>
            <w:top w:val="none" w:sz="0" w:space="0" w:color="auto"/>
            <w:left w:val="none" w:sz="0" w:space="0" w:color="auto"/>
            <w:bottom w:val="none" w:sz="0" w:space="0" w:color="auto"/>
            <w:right w:val="none" w:sz="0" w:space="0" w:color="auto"/>
          </w:divBdr>
        </w:div>
        <w:div w:id="551775773">
          <w:marLeft w:val="0"/>
          <w:marRight w:val="0"/>
          <w:marTop w:val="0"/>
          <w:marBottom w:val="0"/>
          <w:divBdr>
            <w:top w:val="none" w:sz="0" w:space="0" w:color="auto"/>
            <w:left w:val="none" w:sz="0" w:space="0" w:color="auto"/>
            <w:bottom w:val="none" w:sz="0" w:space="0" w:color="auto"/>
            <w:right w:val="none" w:sz="0" w:space="0" w:color="auto"/>
          </w:divBdr>
        </w:div>
        <w:div w:id="577596449">
          <w:marLeft w:val="0"/>
          <w:marRight w:val="0"/>
          <w:marTop w:val="0"/>
          <w:marBottom w:val="0"/>
          <w:divBdr>
            <w:top w:val="none" w:sz="0" w:space="0" w:color="auto"/>
            <w:left w:val="none" w:sz="0" w:space="0" w:color="auto"/>
            <w:bottom w:val="none" w:sz="0" w:space="0" w:color="auto"/>
            <w:right w:val="none" w:sz="0" w:space="0" w:color="auto"/>
          </w:divBdr>
        </w:div>
        <w:div w:id="602417998">
          <w:marLeft w:val="0"/>
          <w:marRight w:val="0"/>
          <w:marTop w:val="0"/>
          <w:marBottom w:val="0"/>
          <w:divBdr>
            <w:top w:val="none" w:sz="0" w:space="0" w:color="auto"/>
            <w:left w:val="none" w:sz="0" w:space="0" w:color="auto"/>
            <w:bottom w:val="none" w:sz="0" w:space="0" w:color="auto"/>
            <w:right w:val="none" w:sz="0" w:space="0" w:color="auto"/>
          </w:divBdr>
        </w:div>
        <w:div w:id="701130515">
          <w:marLeft w:val="0"/>
          <w:marRight w:val="0"/>
          <w:marTop w:val="0"/>
          <w:marBottom w:val="0"/>
          <w:divBdr>
            <w:top w:val="none" w:sz="0" w:space="0" w:color="auto"/>
            <w:left w:val="none" w:sz="0" w:space="0" w:color="auto"/>
            <w:bottom w:val="none" w:sz="0" w:space="0" w:color="auto"/>
            <w:right w:val="none" w:sz="0" w:space="0" w:color="auto"/>
          </w:divBdr>
        </w:div>
        <w:div w:id="853957906">
          <w:marLeft w:val="0"/>
          <w:marRight w:val="0"/>
          <w:marTop w:val="0"/>
          <w:marBottom w:val="0"/>
          <w:divBdr>
            <w:top w:val="none" w:sz="0" w:space="0" w:color="auto"/>
            <w:left w:val="none" w:sz="0" w:space="0" w:color="auto"/>
            <w:bottom w:val="none" w:sz="0" w:space="0" w:color="auto"/>
            <w:right w:val="none" w:sz="0" w:space="0" w:color="auto"/>
          </w:divBdr>
        </w:div>
        <w:div w:id="862474188">
          <w:marLeft w:val="0"/>
          <w:marRight w:val="0"/>
          <w:marTop w:val="0"/>
          <w:marBottom w:val="0"/>
          <w:divBdr>
            <w:top w:val="none" w:sz="0" w:space="0" w:color="auto"/>
            <w:left w:val="none" w:sz="0" w:space="0" w:color="auto"/>
            <w:bottom w:val="none" w:sz="0" w:space="0" w:color="auto"/>
            <w:right w:val="none" w:sz="0" w:space="0" w:color="auto"/>
          </w:divBdr>
        </w:div>
        <w:div w:id="890194175">
          <w:marLeft w:val="0"/>
          <w:marRight w:val="0"/>
          <w:marTop w:val="0"/>
          <w:marBottom w:val="0"/>
          <w:divBdr>
            <w:top w:val="none" w:sz="0" w:space="0" w:color="auto"/>
            <w:left w:val="none" w:sz="0" w:space="0" w:color="auto"/>
            <w:bottom w:val="none" w:sz="0" w:space="0" w:color="auto"/>
            <w:right w:val="none" w:sz="0" w:space="0" w:color="auto"/>
          </w:divBdr>
        </w:div>
        <w:div w:id="893272680">
          <w:marLeft w:val="0"/>
          <w:marRight w:val="0"/>
          <w:marTop w:val="0"/>
          <w:marBottom w:val="0"/>
          <w:divBdr>
            <w:top w:val="none" w:sz="0" w:space="0" w:color="auto"/>
            <w:left w:val="none" w:sz="0" w:space="0" w:color="auto"/>
            <w:bottom w:val="none" w:sz="0" w:space="0" w:color="auto"/>
            <w:right w:val="none" w:sz="0" w:space="0" w:color="auto"/>
          </w:divBdr>
        </w:div>
        <w:div w:id="895706528">
          <w:marLeft w:val="0"/>
          <w:marRight w:val="0"/>
          <w:marTop w:val="0"/>
          <w:marBottom w:val="0"/>
          <w:divBdr>
            <w:top w:val="none" w:sz="0" w:space="0" w:color="auto"/>
            <w:left w:val="none" w:sz="0" w:space="0" w:color="auto"/>
            <w:bottom w:val="none" w:sz="0" w:space="0" w:color="auto"/>
            <w:right w:val="none" w:sz="0" w:space="0" w:color="auto"/>
          </w:divBdr>
        </w:div>
        <w:div w:id="961766717">
          <w:marLeft w:val="0"/>
          <w:marRight w:val="0"/>
          <w:marTop w:val="0"/>
          <w:marBottom w:val="0"/>
          <w:divBdr>
            <w:top w:val="none" w:sz="0" w:space="0" w:color="auto"/>
            <w:left w:val="none" w:sz="0" w:space="0" w:color="auto"/>
            <w:bottom w:val="none" w:sz="0" w:space="0" w:color="auto"/>
            <w:right w:val="none" w:sz="0" w:space="0" w:color="auto"/>
          </w:divBdr>
        </w:div>
        <w:div w:id="1028722523">
          <w:marLeft w:val="0"/>
          <w:marRight w:val="0"/>
          <w:marTop w:val="0"/>
          <w:marBottom w:val="0"/>
          <w:divBdr>
            <w:top w:val="none" w:sz="0" w:space="0" w:color="auto"/>
            <w:left w:val="none" w:sz="0" w:space="0" w:color="auto"/>
            <w:bottom w:val="none" w:sz="0" w:space="0" w:color="auto"/>
            <w:right w:val="none" w:sz="0" w:space="0" w:color="auto"/>
          </w:divBdr>
        </w:div>
        <w:div w:id="1043141874">
          <w:marLeft w:val="0"/>
          <w:marRight w:val="0"/>
          <w:marTop w:val="0"/>
          <w:marBottom w:val="0"/>
          <w:divBdr>
            <w:top w:val="none" w:sz="0" w:space="0" w:color="auto"/>
            <w:left w:val="none" w:sz="0" w:space="0" w:color="auto"/>
            <w:bottom w:val="none" w:sz="0" w:space="0" w:color="auto"/>
            <w:right w:val="none" w:sz="0" w:space="0" w:color="auto"/>
          </w:divBdr>
        </w:div>
        <w:div w:id="1055354744">
          <w:marLeft w:val="0"/>
          <w:marRight w:val="0"/>
          <w:marTop w:val="0"/>
          <w:marBottom w:val="0"/>
          <w:divBdr>
            <w:top w:val="none" w:sz="0" w:space="0" w:color="auto"/>
            <w:left w:val="none" w:sz="0" w:space="0" w:color="auto"/>
            <w:bottom w:val="none" w:sz="0" w:space="0" w:color="auto"/>
            <w:right w:val="none" w:sz="0" w:space="0" w:color="auto"/>
          </w:divBdr>
        </w:div>
        <w:div w:id="1162699297">
          <w:marLeft w:val="0"/>
          <w:marRight w:val="0"/>
          <w:marTop w:val="0"/>
          <w:marBottom w:val="0"/>
          <w:divBdr>
            <w:top w:val="none" w:sz="0" w:space="0" w:color="auto"/>
            <w:left w:val="none" w:sz="0" w:space="0" w:color="auto"/>
            <w:bottom w:val="none" w:sz="0" w:space="0" w:color="auto"/>
            <w:right w:val="none" w:sz="0" w:space="0" w:color="auto"/>
          </w:divBdr>
        </w:div>
        <w:div w:id="1174606835">
          <w:marLeft w:val="0"/>
          <w:marRight w:val="0"/>
          <w:marTop w:val="0"/>
          <w:marBottom w:val="0"/>
          <w:divBdr>
            <w:top w:val="none" w:sz="0" w:space="0" w:color="auto"/>
            <w:left w:val="none" w:sz="0" w:space="0" w:color="auto"/>
            <w:bottom w:val="none" w:sz="0" w:space="0" w:color="auto"/>
            <w:right w:val="none" w:sz="0" w:space="0" w:color="auto"/>
          </w:divBdr>
        </w:div>
        <w:div w:id="1176963585">
          <w:marLeft w:val="0"/>
          <w:marRight w:val="0"/>
          <w:marTop w:val="0"/>
          <w:marBottom w:val="0"/>
          <w:divBdr>
            <w:top w:val="none" w:sz="0" w:space="0" w:color="auto"/>
            <w:left w:val="none" w:sz="0" w:space="0" w:color="auto"/>
            <w:bottom w:val="none" w:sz="0" w:space="0" w:color="auto"/>
            <w:right w:val="none" w:sz="0" w:space="0" w:color="auto"/>
          </w:divBdr>
        </w:div>
        <w:div w:id="1193887034">
          <w:marLeft w:val="0"/>
          <w:marRight w:val="0"/>
          <w:marTop w:val="0"/>
          <w:marBottom w:val="0"/>
          <w:divBdr>
            <w:top w:val="none" w:sz="0" w:space="0" w:color="auto"/>
            <w:left w:val="none" w:sz="0" w:space="0" w:color="auto"/>
            <w:bottom w:val="none" w:sz="0" w:space="0" w:color="auto"/>
            <w:right w:val="none" w:sz="0" w:space="0" w:color="auto"/>
          </w:divBdr>
        </w:div>
        <w:div w:id="1194341596">
          <w:marLeft w:val="0"/>
          <w:marRight w:val="0"/>
          <w:marTop w:val="0"/>
          <w:marBottom w:val="0"/>
          <w:divBdr>
            <w:top w:val="none" w:sz="0" w:space="0" w:color="auto"/>
            <w:left w:val="none" w:sz="0" w:space="0" w:color="auto"/>
            <w:bottom w:val="none" w:sz="0" w:space="0" w:color="auto"/>
            <w:right w:val="none" w:sz="0" w:space="0" w:color="auto"/>
          </w:divBdr>
        </w:div>
        <w:div w:id="1252276618">
          <w:marLeft w:val="0"/>
          <w:marRight w:val="0"/>
          <w:marTop w:val="0"/>
          <w:marBottom w:val="0"/>
          <w:divBdr>
            <w:top w:val="none" w:sz="0" w:space="0" w:color="auto"/>
            <w:left w:val="none" w:sz="0" w:space="0" w:color="auto"/>
            <w:bottom w:val="none" w:sz="0" w:space="0" w:color="auto"/>
            <w:right w:val="none" w:sz="0" w:space="0" w:color="auto"/>
          </w:divBdr>
        </w:div>
        <w:div w:id="1256281990">
          <w:marLeft w:val="0"/>
          <w:marRight w:val="0"/>
          <w:marTop w:val="0"/>
          <w:marBottom w:val="0"/>
          <w:divBdr>
            <w:top w:val="none" w:sz="0" w:space="0" w:color="auto"/>
            <w:left w:val="none" w:sz="0" w:space="0" w:color="auto"/>
            <w:bottom w:val="none" w:sz="0" w:space="0" w:color="auto"/>
            <w:right w:val="none" w:sz="0" w:space="0" w:color="auto"/>
          </w:divBdr>
        </w:div>
        <w:div w:id="1333142179">
          <w:marLeft w:val="0"/>
          <w:marRight w:val="0"/>
          <w:marTop w:val="0"/>
          <w:marBottom w:val="0"/>
          <w:divBdr>
            <w:top w:val="none" w:sz="0" w:space="0" w:color="auto"/>
            <w:left w:val="none" w:sz="0" w:space="0" w:color="auto"/>
            <w:bottom w:val="none" w:sz="0" w:space="0" w:color="auto"/>
            <w:right w:val="none" w:sz="0" w:space="0" w:color="auto"/>
          </w:divBdr>
        </w:div>
        <w:div w:id="1361735880">
          <w:marLeft w:val="0"/>
          <w:marRight w:val="0"/>
          <w:marTop w:val="0"/>
          <w:marBottom w:val="0"/>
          <w:divBdr>
            <w:top w:val="none" w:sz="0" w:space="0" w:color="auto"/>
            <w:left w:val="none" w:sz="0" w:space="0" w:color="auto"/>
            <w:bottom w:val="none" w:sz="0" w:space="0" w:color="auto"/>
            <w:right w:val="none" w:sz="0" w:space="0" w:color="auto"/>
          </w:divBdr>
        </w:div>
        <w:div w:id="1411730539">
          <w:marLeft w:val="0"/>
          <w:marRight w:val="0"/>
          <w:marTop w:val="0"/>
          <w:marBottom w:val="0"/>
          <w:divBdr>
            <w:top w:val="none" w:sz="0" w:space="0" w:color="auto"/>
            <w:left w:val="none" w:sz="0" w:space="0" w:color="auto"/>
            <w:bottom w:val="none" w:sz="0" w:space="0" w:color="auto"/>
            <w:right w:val="none" w:sz="0" w:space="0" w:color="auto"/>
          </w:divBdr>
        </w:div>
        <w:div w:id="1442073014">
          <w:marLeft w:val="0"/>
          <w:marRight w:val="0"/>
          <w:marTop w:val="0"/>
          <w:marBottom w:val="0"/>
          <w:divBdr>
            <w:top w:val="none" w:sz="0" w:space="0" w:color="auto"/>
            <w:left w:val="none" w:sz="0" w:space="0" w:color="auto"/>
            <w:bottom w:val="none" w:sz="0" w:space="0" w:color="auto"/>
            <w:right w:val="none" w:sz="0" w:space="0" w:color="auto"/>
          </w:divBdr>
        </w:div>
        <w:div w:id="1450659693">
          <w:marLeft w:val="0"/>
          <w:marRight w:val="0"/>
          <w:marTop w:val="0"/>
          <w:marBottom w:val="0"/>
          <w:divBdr>
            <w:top w:val="none" w:sz="0" w:space="0" w:color="auto"/>
            <w:left w:val="none" w:sz="0" w:space="0" w:color="auto"/>
            <w:bottom w:val="none" w:sz="0" w:space="0" w:color="auto"/>
            <w:right w:val="none" w:sz="0" w:space="0" w:color="auto"/>
          </w:divBdr>
        </w:div>
        <w:div w:id="1485123976">
          <w:marLeft w:val="0"/>
          <w:marRight w:val="0"/>
          <w:marTop w:val="0"/>
          <w:marBottom w:val="0"/>
          <w:divBdr>
            <w:top w:val="none" w:sz="0" w:space="0" w:color="auto"/>
            <w:left w:val="none" w:sz="0" w:space="0" w:color="auto"/>
            <w:bottom w:val="none" w:sz="0" w:space="0" w:color="auto"/>
            <w:right w:val="none" w:sz="0" w:space="0" w:color="auto"/>
          </w:divBdr>
        </w:div>
        <w:div w:id="1517769304">
          <w:marLeft w:val="0"/>
          <w:marRight w:val="0"/>
          <w:marTop w:val="0"/>
          <w:marBottom w:val="0"/>
          <w:divBdr>
            <w:top w:val="none" w:sz="0" w:space="0" w:color="auto"/>
            <w:left w:val="none" w:sz="0" w:space="0" w:color="auto"/>
            <w:bottom w:val="none" w:sz="0" w:space="0" w:color="auto"/>
            <w:right w:val="none" w:sz="0" w:space="0" w:color="auto"/>
          </w:divBdr>
        </w:div>
        <w:div w:id="1597206381">
          <w:marLeft w:val="0"/>
          <w:marRight w:val="0"/>
          <w:marTop w:val="0"/>
          <w:marBottom w:val="0"/>
          <w:divBdr>
            <w:top w:val="none" w:sz="0" w:space="0" w:color="auto"/>
            <w:left w:val="none" w:sz="0" w:space="0" w:color="auto"/>
            <w:bottom w:val="none" w:sz="0" w:space="0" w:color="auto"/>
            <w:right w:val="none" w:sz="0" w:space="0" w:color="auto"/>
          </w:divBdr>
        </w:div>
        <w:div w:id="1640764806">
          <w:marLeft w:val="0"/>
          <w:marRight w:val="0"/>
          <w:marTop w:val="0"/>
          <w:marBottom w:val="0"/>
          <w:divBdr>
            <w:top w:val="none" w:sz="0" w:space="0" w:color="auto"/>
            <w:left w:val="none" w:sz="0" w:space="0" w:color="auto"/>
            <w:bottom w:val="none" w:sz="0" w:space="0" w:color="auto"/>
            <w:right w:val="none" w:sz="0" w:space="0" w:color="auto"/>
          </w:divBdr>
        </w:div>
        <w:div w:id="1668051701">
          <w:marLeft w:val="0"/>
          <w:marRight w:val="0"/>
          <w:marTop w:val="0"/>
          <w:marBottom w:val="0"/>
          <w:divBdr>
            <w:top w:val="none" w:sz="0" w:space="0" w:color="auto"/>
            <w:left w:val="none" w:sz="0" w:space="0" w:color="auto"/>
            <w:bottom w:val="none" w:sz="0" w:space="0" w:color="auto"/>
            <w:right w:val="none" w:sz="0" w:space="0" w:color="auto"/>
          </w:divBdr>
        </w:div>
        <w:div w:id="1704163611">
          <w:marLeft w:val="0"/>
          <w:marRight w:val="0"/>
          <w:marTop w:val="0"/>
          <w:marBottom w:val="0"/>
          <w:divBdr>
            <w:top w:val="none" w:sz="0" w:space="0" w:color="auto"/>
            <w:left w:val="none" w:sz="0" w:space="0" w:color="auto"/>
            <w:bottom w:val="none" w:sz="0" w:space="0" w:color="auto"/>
            <w:right w:val="none" w:sz="0" w:space="0" w:color="auto"/>
          </w:divBdr>
        </w:div>
        <w:div w:id="1718046505">
          <w:marLeft w:val="0"/>
          <w:marRight w:val="0"/>
          <w:marTop w:val="0"/>
          <w:marBottom w:val="0"/>
          <w:divBdr>
            <w:top w:val="none" w:sz="0" w:space="0" w:color="auto"/>
            <w:left w:val="none" w:sz="0" w:space="0" w:color="auto"/>
            <w:bottom w:val="none" w:sz="0" w:space="0" w:color="auto"/>
            <w:right w:val="none" w:sz="0" w:space="0" w:color="auto"/>
          </w:divBdr>
        </w:div>
        <w:div w:id="1725830734">
          <w:marLeft w:val="0"/>
          <w:marRight w:val="0"/>
          <w:marTop w:val="0"/>
          <w:marBottom w:val="0"/>
          <w:divBdr>
            <w:top w:val="none" w:sz="0" w:space="0" w:color="auto"/>
            <w:left w:val="none" w:sz="0" w:space="0" w:color="auto"/>
            <w:bottom w:val="none" w:sz="0" w:space="0" w:color="auto"/>
            <w:right w:val="none" w:sz="0" w:space="0" w:color="auto"/>
          </w:divBdr>
        </w:div>
        <w:div w:id="1756630001">
          <w:marLeft w:val="0"/>
          <w:marRight w:val="0"/>
          <w:marTop w:val="0"/>
          <w:marBottom w:val="0"/>
          <w:divBdr>
            <w:top w:val="none" w:sz="0" w:space="0" w:color="auto"/>
            <w:left w:val="none" w:sz="0" w:space="0" w:color="auto"/>
            <w:bottom w:val="none" w:sz="0" w:space="0" w:color="auto"/>
            <w:right w:val="none" w:sz="0" w:space="0" w:color="auto"/>
          </w:divBdr>
        </w:div>
        <w:div w:id="1832256304">
          <w:marLeft w:val="0"/>
          <w:marRight w:val="0"/>
          <w:marTop w:val="0"/>
          <w:marBottom w:val="0"/>
          <w:divBdr>
            <w:top w:val="none" w:sz="0" w:space="0" w:color="auto"/>
            <w:left w:val="none" w:sz="0" w:space="0" w:color="auto"/>
            <w:bottom w:val="none" w:sz="0" w:space="0" w:color="auto"/>
            <w:right w:val="none" w:sz="0" w:space="0" w:color="auto"/>
          </w:divBdr>
        </w:div>
        <w:div w:id="1928230314">
          <w:marLeft w:val="0"/>
          <w:marRight w:val="0"/>
          <w:marTop w:val="0"/>
          <w:marBottom w:val="0"/>
          <w:divBdr>
            <w:top w:val="none" w:sz="0" w:space="0" w:color="auto"/>
            <w:left w:val="none" w:sz="0" w:space="0" w:color="auto"/>
            <w:bottom w:val="none" w:sz="0" w:space="0" w:color="auto"/>
            <w:right w:val="none" w:sz="0" w:space="0" w:color="auto"/>
          </w:divBdr>
        </w:div>
        <w:div w:id="1969317265">
          <w:marLeft w:val="0"/>
          <w:marRight w:val="0"/>
          <w:marTop w:val="0"/>
          <w:marBottom w:val="0"/>
          <w:divBdr>
            <w:top w:val="none" w:sz="0" w:space="0" w:color="auto"/>
            <w:left w:val="none" w:sz="0" w:space="0" w:color="auto"/>
            <w:bottom w:val="none" w:sz="0" w:space="0" w:color="auto"/>
            <w:right w:val="none" w:sz="0" w:space="0" w:color="auto"/>
          </w:divBdr>
        </w:div>
        <w:div w:id="1992715459">
          <w:marLeft w:val="0"/>
          <w:marRight w:val="0"/>
          <w:marTop w:val="0"/>
          <w:marBottom w:val="0"/>
          <w:divBdr>
            <w:top w:val="none" w:sz="0" w:space="0" w:color="auto"/>
            <w:left w:val="none" w:sz="0" w:space="0" w:color="auto"/>
            <w:bottom w:val="none" w:sz="0" w:space="0" w:color="auto"/>
            <w:right w:val="none" w:sz="0" w:space="0" w:color="auto"/>
          </w:divBdr>
        </w:div>
        <w:div w:id="2026708256">
          <w:marLeft w:val="0"/>
          <w:marRight w:val="0"/>
          <w:marTop w:val="0"/>
          <w:marBottom w:val="0"/>
          <w:divBdr>
            <w:top w:val="none" w:sz="0" w:space="0" w:color="auto"/>
            <w:left w:val="none" w:sz="0" w:space="0" w:color="auto"/>
            <w:bottom w:val="none" w:sz="0" w:space="0" w:color="auto"/>
            <w:right w:val="none" w:sz="0" w:space="0" w:color="auto"/>
          </w:divBdr>
        </w:div>
      </w:divsChild>
    </w:div>
    <w:div w:id="357434259">
      <w:bodyDiv w:val="1"/>
      <w:marLeft w:val="0"/>
      <w:marRight w:val="0"/>
      <w:marTop w:val="0"/>
      <w:marBottom w:val="0"/>
      <w:divBdr>
        <w:top w:val="none" w:sz="0" w:space="0" w:color="auto"/>
        <w:left w:val="none" w:sz="0" w:space="0" w:color="auto"/>
        <w:bottom w:val="none" w:sz="0" w:space="0" w:color="auto"/>
        <w:right w:val="none" w:sz="0" w:space="0" w:color="auto"/>
      </w:divBdr>
    </w:div>
    <w:div w:id="357465752">
      <w:bodyDiv w:val="1"/>
      <w:marLeft w:val="0"/>
      <w:marRight w:val="0"/>
      <w:marTop w:val="0"/>
      <w:marBottom w:val="0"/>
      <w:divBdr>
        <w:top w:val="none" w:sz="0" w:space="0" w:color="auto"/>
        <w:left w:val="none" w:sz="0" w:space="0" w:color="auto"/>
        <w:bottom w:val="none" w:sz="0" w:space="0" w:color="auto"/>
        <w:right w:val="none" w:sz="0" w:space="0" w:color="auto"/>
      </w:divBdr>
    </w:div>
    <w:div w:id="358163397">
      <w:bodyDiv w:val="1"/>
      <w:marLeft w:val="0"/>
      <w:marRight w:val="0"/>
      <w:marTop w:val="0"/>
      <w:marBottom w:val="0"/>
      <w:divBdr>
        <w:top w:val="none" w:sz="0" w:space="0" w:color="auto"/>
        <w:left w:val="none" w:sz="0" w:space="0" w:color="auto"/>
        <w:bottom w:val="none" w:sz="0" w:space="0" w:color="auto"/>
        <w:right w:val="none" w:sz="0" w:space="0" w:color="auto"/>
      </w:divBdr>
    </w:div>
    <w:div w:id="358244710">
      <w:bodyDiv w:val="1"/>
      <w:marLeft w:val="0"/>
      <w:marRight w:val="0"/>
      <w:marTop w:val="0"/>
      <w:marBottom w:val="0"/>
      <w:divBdr>
        <w:top w:val="none" w:sz="0" w:space="0" w:color="auto"/>
        <w:left w:val="none" w:sz="0" w:space="0" w:color="auto"/>
        <w:bottom w:val="none" w:sz="0" w:space="0" w:color="auto"/>
        <w:right w:val="none" w:sz="0" w:space="0" w:color="auto"/>
      </w:divBdr>
    </w:div>
    <w:div w:id="358285567">
      <w:bodyDiv w:val="1"/>
      <w:marLeft w:val="0"/>
      <w:marRight w:val="0"/>
      <w:marTop w:val="0"/>
      <w:marBottom w:val="0"/>
      <w:divBdr>
        <w:top w:val="none" w:sz="0" w:space="0" w:color="auto"/>
        <w:left w:val="none" w:sz="0" w:space="0" w:color="auto"/>
        <w:bottom w:val="none" w:sz="0" w:space="0" w:color="auto"/>
        <w:right w:val="none" w:sz="0" w:space="0" w:color="auto"/>
      </w:divBdr>
    </w:div>
    <w:div w:id="358432308">
      <w:bodyDiv w:val="1"/>
      <w:marLeft w:val="0"/>
      <w:marRight w:val="0"/>
      <w:marTop w:val="0"/>
      <w:marBottom w:val="0"/>
      <w:divBdr>
        <w:top w:val="none" w:sz="0" w:space="0" w:color="auto"/>
        <w:left w:val="none" w:sz="0" w:space="0" w:color="auto"/>
        <w:bottom w:val="none" w:sz="0" w:space="0" w:color="auto"/>
        <w:right w:val="none" w:sz="0" w:space="0" w:color="auto"/>
      </w:divBdr>
    </w:div>
    <w:div w:id="358509348">
      <w:bodyDiv w:val="1"/>
      <w:marLeft w:val="0"/>
      <w:marRight w:val="0"/>
      <w:marTop w:val="0"/>
      <w:marBottom w:val="0"/>
      <w:divBdr>
        <w:top w:val="none" w:sz="0" w:space="0" w:color="auto"/>
        <w:left w:val="none" w:sz="0" w:space="0" w:color="auto"/>
        <w:bottom w:val="none" w:sz="0" w:space="0" w:color="auto"/>
        <w:right w:val="none" w:sz="0" w:space="0" w:color="auto"/>
      </w:divBdr>
    </w:div>
    <w:div w:id="358555590">
      <w:bodyDiv w:val="1"/>
      <w:marLeft w:val="0"/>
      <w:marRight w:val="0"/>
      <w:marTop w:val="0"/>
      <w:marBottom w:val="0"/>
      <w:divBdr>
        <w:top w:val="none" w:sz="0" w:space="0" w:color="auto"/>
        <w:left w:val="none" w:sz="0" w:space="0" w:color="auto"/>
        <w:bottom w:val="none" w:sz="0" w:space="0" w:color="auto"/>
        <w:right w:val="none" w:sz="0" w:space="0" w:color="auto"/>
      </w:divBdr>
    </w:div>
    <w:div w:id="359936724">
      <w:bodyDiv w:val="1"/>
      <w:marLeft w:val="0"/>
      <w:marRight w:val="0"/>
      <w:marTop w:val="0"/>
      <w:marBottom w:val="0"/>
      <w:divBdr>
        <w:top w:val="none" w:sz="0" w:space="0" w:color="auto"/>
        <w:left w:val="none" w:sz="0" w:space="0" w:color="auto"/>
        <w:bottom w:val="none" w:sz="0" w:space="0" w:color="auto"/>
        <w:right w:val="none" w:sz="0" w:space="0" w:color="auto"/>
      </w:divBdr>
    </w:div>
    <w:div w:id="360016478">
      <w:bodyDiv w:val="1"/>
      <w:marLeft w:val="0"/>
      <w:marRight w:val="0"/>
      <w:marTop w:val="0"/>
      <w:marBottom w:val="0"/>
      <w:divBdr>
        <w:top w:val="none" w:sz="0" w:space="0" w:color="auto"/>
        <w:left w:val="none" w:sz="0" w:space="0" w:color="auto"/>
        <w:bottom w:val="none" w:sz="0" w:space="0" w:color="auto"/>
        <w:right w:val="none" w:sz="0" w:space="0" w:color="auto"/>
      </w:divBdr>
    </w:div>
    <w:div w:id="360277939">
      <w:bodyDiv w:val="1"/>
      <w:marLeft w:val="0"/>
      <w:marRight w:val="0"/>
      <w:marTop w:val="0"/>
      <w:marBottom w:val="0"/>
      <w:divBdr>
        <w:top w:val="none" w:sz="0" w:space="0" w:color="auto"/>
        <w:left w:val="none" w:sz="0" w:space="0" w:color="auto"/>
        <w:bottom w:val="none" w:sz="0" w:space="0" w:color="auto"/>
        <w:right w:val="none" w:sz="0" w:space="0" w:color="auto"/>
      </w:divBdr>
    </w:div>
    <w:div w:id="360590613">
      <w:bodyDiv w:val="1"/>
      <w:marLeft w:val="0"/>
      <w:marRight w:val="0"/>
      <w:marTop w:val="0"/>
      <w:marBottom w:val="0"/>
      <w:divBdr>
        <w:top w:val="none" w:sz="0" w:space="0" w:color="auto"/>
        <w:left w:val="none" w:sz="0" w:space="0" w:color="auto"/>
        <w:bottom w:val="none" w:sz="0" w:space="0" w:color="auto"/>
        <w:right w:val="none" w:sz="0" w:space="0" w:color="auto"/>
      </w:divBdr>
    </w:div>
    <w:div w:id="360671264">
      <w:bodyDiv w:val="1"/>
      <w:marLeft w:val="0"/>
      <w:marRight w:val="0"/>
      <w:marTop w:val="0"/>
      <w:marBottom w:val="0"/>
      <w:divBdr>
        <w:top w:val="none" w:sz="0" w:space="0" w:color="auto"/>
        <w:left w:val="none" w:sz="0" w:space="0" w:color="auto"/>
        <w:bottom w:val="none" w:sz="0" w:space="0" w:color="auto"/>
        <w:right w:val="none" w:sz="0" w:space="0" w:color="auto"/>
      </w:divBdr>
    </w:div>
    <w:div w:id="360741727">
      <w:bodyDiv w:val="1"/>
      <w:marLeft w:val="0"/>
      <w:marRight w:val="0"/>
      <w:marTop w:val="0"/>
      <w:marBottom w:val="0"/>
      <w:divBdr>
        <w:top w:val="none" w:sz="0" w:space="0" w:color="auto"/>
        <w:left w:val="none" w:sz="0" w:space="0" w:color="auto"/>
        <w:bottom w:val="none" w:sz="0" w:space="0" w:color="auto"/>
        <w:right w:val="none" w:sz="0" w:space="0" w:color="auto"/>
      </w:divBdr>
    </w:div>
    <w:div w:id="360935461">
      <w:bodyDiv w:val="1"/>
      <w:marLeft w:val="0"/>
      <w:marRight w:val="0"/>
      <w:marTop w:val="0"/>
      <w:marBottom w:val="0"/>
      <w:divBdr>
        <w:top w:val="none" w:sz="0" w:space="0" w:color="auto"/>
        <w:left w:val="none" w:sz="0" w:space="0" w:color="auto"/>
        <w:bottom w:val="none" w:sz="0" w:space="0" w:color="auto"/>
        <w:right w:val="none" w:sz="0" w:space="0" w:color="auto"/>
      </w:divBdr>
    </w:div>
    <w:div w:id="361169256">
      <w:bodyDiv w:val="1"/>
      <w:marLeft w:val="0"/>
      <w:marRight w:val="0"/>
      <w:marTop w:val="0"/>
      <w:marBottom w:val="0"/>
      <w:divBdr>
        <w:top w:val="none" w:sz="0" w:space="0" w:color="auto"/>
        <w:left w:val="none" w:sz="0" w:space="0" w:color="auto"/>
        <w:bottom w:val="none" w:sz="0" w:space="0" w:color="auto"/>
        <w:right w:val="none" w:sz="0" w:space="0" w:color="auto"/>
      </w:divBdr>
      <w:divsChild>
        <w:div w:id="171070058">
          <w:marLeft w:val="0"/>
          <w:marRight w:val="0"/>
          <w:marTop w:val="0"/>
          <w:marBottom w:val="0"/>
          <w:divBdr>
            <w:top w:val="none" w:sz="0" w:space="0" w:color="auto"/>
            <w:left w:val="none" w:sz="0" w:space="0" w:color="auto"/>
            <w:bottom w:val="none" w:sz="0" w:space="0" w:color="auto"/>
            <w:right w:val="none" w:sz="0" w:space="0" w:color="auto"/>
          </w:divBdr>
        </w:div>
        <w:div w:id="271743914">
          <w:marLeft w:val="0"/>
          <w:marRight w:val="0"/>
          <w:marTop w:val="0"/>
          <w:marBottom w:val="0"/>
          <w:divBdr>
            <w:top w:val="none" w:sz="0" w:space="0" w:color="auto"/>
            <w:left w:val="none" w:sz="0" w:space="0" w:color="auto"/>
            <w:bottom w:val="none" w:sz="0" w:space="0" w:color="auto"/>
            <w:right w:val="none" w:sz="0" w:space="0" w:color="auto"/>
          </w:divBdr>
        </w:div>
        <w:div w:id="291981166">
          <w:marLeft w:val="0"/>
          <w:marRight w:val="0"/>
          <w:marTop w:val="0"/>
          <w:marBottom w:val="0"/>
          <w:divBdr>
            <w:top w:val="none" w:sz="0" w:space="0" w:color="auto"/>
            <w:left w:val="none" w:sz="0" w:space="0" w:color="auto"/>
            <w:bottom w:val="none" w:sz="0" w:space="0" w:color="auto"/>
            <w:right w:val="none" w:sz="0" w:space="0" w:color="auto"/>
          </w:divBdr>
        </w:div>
        <w:div w:id="330448152">
          <w:marLeft w:val="0"/>
          <w:marRight w:val="0"/>
          <w:marTop w:val="0"/>
          <w:marBottom w:val="0"/>
          <w:divBdr>
            <w:top w:val="none" w:sz="0" w:space="0" w:color="auto"/>
            <w:left w:val="none" w:sz="0" w:space="0" w:color="auto"/>
            <w:bottom w:val="none" w:sz="0" w:space="0" w:color="auto"/>
            <w:right w:val="none" w:sz="0" w:space="0" w:color="auto"/>
          </w:divBdr>
        </w:div>
        <w:div w:id="332874533">
          <w:marLeft w:val="0"/>
          <w:marRight w:val="0"/>
          <w:marTop w:val="0"/>
          <w:marBottom w:val="0"/>
          <w:divBdr>
            <w:top w:val="none" w:sz="0" w:space="0" w:color="auto"/>
            <w:left w:val="none" w:sz="0" w:space="0" w:color="auto"/>
            <w:bottom w:val="none" w:sz="0" w:space="0" w:color="auto"/>
            <w:right w:val="none" w:sz="0" w:space="0" w:color="auto"/>
          </w:divBdr>
        </w:div>
        <w:div w:id="376243844">
          <w:marLeft w:val="0"/>
          <w:marRight w:val="0"/>
          <w:marTop w:val="0"/>
          <w:marBottom w:val="0"/>
          <w:divBdr>
            <w:top w:val="none" w:sz="0" w:space="0" w:color="auto"/>
            <w:left w:val="none" w:sz="0" w:space="0" w:color="auto"/>
            <w:bottom w:val="none" w:sz="0" w:space="0" w:color="auto"/>
            <w:right w:val="none" w:sz="0" w:space="0" w:color="auto"/>
          </w:divBdr>
        </w:div>
        <w:div w:id="438180774">
          <w:marLeft w:val="0"/>
          <w:marRight w:val="0"/>
          <w:marTop w:val="0"/>
          <w:marBottom w:val="0"/>
          <w:divBdr>
            <w:top w:val="none" w:sz="0" w:space="0" w:color="auto"/>
            <w:left w:val="none" w:sz="0" w:space="0" w:color="auto"/>
            <w:bottom w:val="none" w:sz="0" w:space="0" w:color="auto"/>
            <w:right w:val="none" w:sz="0" w:space="0" w:color="auto"/>
          </w:divBdr>
        </w:div>
        <w:div w:id="461970364">
          <w:marLeft w:val="0"/>
          <w:marRight w:val="0"/>
          <w:marTop w:val="0"/>
          <w:marBottom w:val="0"/>
          <w:divBdr>
            <w:top w:val="none" w:sz="0" w:space="0" w:color="auto"/>
            <w:left w:val="none" w:sz="0" w:space="0" w:color="auto"/>
            <w:bottom w:val="none" w:sz="0" w:space="0" w:color="auto"/>
            <w:right w:val="none" w:sz="0" w:space="0" w:color="auto"/>
          </w:divBdr>
        </w:div>
        <w:div w:id="467940867">
          <w:marLeft w:val="0"/>
          <w:marRight w:val="0"/>
          <w:marTop w:val="0"/>
          <w:marBottom w:val="0"/>
          <w:divBdr>
            <w:top w:val="none" w:sz="0" w:space="0" w:color="auto"/>
            <w:left w:val="none" w:sz="0" w:space="0" w:color="auto"/>
            <w:bottom w:val="none" w:sz="0" w:space="0" w:color="auto"/>
            <w:right w:val="none" w:sz="0" w:space="0" w:color="auto"/>
          </w:divBdr>
        </w:div>
        <w:div w:id="619803827">
          <w:marLeft w:val="0"/>
          <w:marRight w:val="0"/>
          <w:marTop w:val="0"/>
          <w:marBottom w:val="0"/>
          <w:divBdr>
            <w:top w:val="none" w:sz="0" w:space="0" w:color="auto"/>
            <w:left w:val="none" w:sz="0" w:space="0" w:color="auto"/>
            <w:bottom w:val="none" w:sz="0" w:space="0" w:color="auto"/>
            <w:right w:val="none" w:sz="0" w:space="0" w:color="auto"/>
          </w:divBdr>
        </w:div>
        <w:div w:id="682242959">
          <w:marLeft w:val="0"/>
          <w:marRight w:val="0"/>
          <w:marTop w:val="0"/>
          <w:marBottom w:val="0"/>
          <w:divBdr>
            <w:top w:val="none" w:sz="0" w:space="0" w:color="auto"/>
            <w:left w:val="none" w:sz="0" w:space="0" w:color="auto"/>
            <w:bottom w:val="none" w:sz="0" w:space="0" w:color="auto"/>
            <w:right w:val="none" w:sz="0" w:space="0" w:color="auto"/>
          </w:divBdr>
        </w:div>
        <w:div w:id="967736185">
          <w:marLeft w:val="0"/>
          <w:marRight w:val="0"/>
          <w:marTop w:val="0"/>
          <w:marBottom w:val="0"/>
          <w:divBdr>
            <w:top w:val="none" w:sz="0" w:space="0" w:color="auto"/>
            <w:left w:val="none" w:sz="0" w:space="0" w:color="auto"/>
            <w:bottom w:val="none" w:sz="0" w:space="0" w:color="auto"/>
            <w:right w:val="none" w:sz="0" w:space="0" w:color="auto"/>
          </w:divBdr>
        </w:div>
        <w:div w:id="1119033758">
          <w:marLeft w:val="0"/>
          <w:marRight w:val="0"/>
          <w:marTop w:val="0"/>
          <w:marBottom w:val="0"/>
          <w:divBdr>
            <w:top w:val="none" w:sz="0" w:space="0" w:color="auto"/>
            <w:left w:val="none" w:sz="0" w:space="0" w:color="auto"/>
            <w:bottom w:val="none" w:sz="0" w:space="0" w:color="auto"/>
            <w:right w:val="none" w:sz="0" w:space="0" w:color="auto"/>
          </w:divBdr>
        </w:div>
        <w:div w:id="1149322189">
          <w:marLeft w:val="0"/>
          <w:marRight w:val="0"/>
          <w:marTop w:val="0"/>
          <w:marBottom w:val="0"/>
          <w:divBdr>
            <w:top w:val="none" w:sz="0" w:space="0" w:color="auto"/>
            <w:left w:val="none" w:sz="0" w:space="0" w:color="auto"/>
            <w:bottom w:val="none" w:sz="0" w:space="0" w:color="auto"/>
            <w:right w:val="none" w:sz="0" w:space="0" w:color="auto"/>
          </w:divBdr>
        </w:div>
        <w:div w:id="1204827682">
          <w:marLeft w:val="0"/>
          <w:marRight w:val="0"/>
          <w:marTop w:val="0"/>
          <w:marBottom w:val="0"/>
          <w:divBdr>
            <w:top w:val="none" w:sz="0" w:space="0" w:color="auto"/>
            <w:left w:val="none" w:sz="0" w:space="0" w:color="auto"/>
            <w:bottom w:val="none" w:sz="0" w:space="0" w:color="auto"/>
            <w:right w:val="none" w:sz="0" w:space="0" w:color="auto"/>
          </w:divBdr>
        </w:div>
        <w:div w:id="1339625430">
          <w:marLeft w:val="0"/>
          <w:marRight w:val="0"/>
          <w:marTop w:val="0"/>
          <w:marBottom w:val="0"/>
          <w:divBdr>
            <w:top w:val="none" w:sz="0" w:space="0" w:color="auto"/>
            <w:left w:val="none" w:sz="0" w:space="0" w:color="auto"/>
            <w:bottom w:val="none" w:sz="0" w:space="0" w:color="auto"/>
            <w:right w:val="none" w:sz="0" w:space="0" w:color="auto"/>
          </w:divBdr>
        </w:div>
        <w:div w:id="1466317868">
          <w:marLeft w:val="0"/>
          <w:marRight w:val="0"/>
          <w:marTop w:val="0"/>
          <w:marBottom w:val="0"/>
          <w:divBdr>
            <w:top w:val="none" w:sz="0" w:space="0" w:color="auto"/>
            <w:left w:val="none" w:sz="0" w:space="0" w:color="auto"/>
            <w:bottom w:val="none" w:sz="0" w:space="0" w:color="auto"/>
            <w:right w:val="none" w:sz="0" w:space="0" w:color="auto"/>
          </w:divBdr>
        </w:div>
        <w:div w:id="1505785180">
          <w:marLeft w:val="0"/>
          <w:marRight w:val="0"/>
          <w:marTop w:val="0"/>
          <w:marBottom w:val="0"/>
          <w:divBdr>
            <w:top w:val="none" w:sz="0" w:space="0" w:color="auto"/>
            <w:left w:val="none" w:sz="0" w:space="0" w:color="auto"/>
            <w:bottom w:val="none" w:sz="0" w:space="0" w:color="auto"/>
            <w:right w:val="none" w:sz="0" w:space="0" w:color="auto"/>
          </w:divBdr>
        </w:div>
        <w:div w:id="1548882602">
          <w:marLeft w:val="0"/>
          <w:marRight w:val="0"/>
          <w:marTop w:val="0"/>
          <w:marBottom w:val="0"/>
          <w:divBdr>
            <w:top w:val="none" w:sz="0" w:space="0" w:color="auto"/>
            <w:left w:val="none" w:sz="0" w:space="0" w:color="auto"/>
            <w:bottom w:val="none" w:sz="0" w:space="0" w:color="auto"/>
            <w:right w:val="none" w:sz="0" w:space="0" w:color="auto"/>
          </w:divBdr>
        </w:div>
        <w:div w:id="1550998323">
          <w:marLeft w:val="0"/>
          <w:marRight w:val="0"/>
          <w:marTop w:val="0"/>
          <w:marBottom w:val="0"/>
          <w:divBdr>
            <w:top w:val="none" w:sz="0" w:space="0" w:color="auto"/>
            <w:left w:val="none" w:sz="0" w:space="0" w:color="auto"/>
            <w:bottom w:val="none" w:sz="0" w:space="0" w:color="auto"/>
            <w:right w:val="none" w:sz="0" w:space="0" w:color="auto"/>
          </w:divBdr>
        </w:div>
        <w:div w:id="1610817961">
          <w:marLeft w:val="0"/>
          <w:marRight w:val="0"/>
          <w:marTop w:val="0"/>
          <w:marBottom w:val="0"/>
          <w:divBdr>
            <w:top w:val="none" w:sz="0" w:space="0" w:color="auto"/>
            <w:left w:val="none" w:sz="0" w:space="0" w:color="auto"/>
            <w:bottom w:val="none" w:sz="0" w:space="0" w:color="auto"/>
            <w:right w:val="none" w:sz="0" w:space="0" w:color="auto"/>
          </w:divBdr>
        </w:div>
        <w:div w:id="1612737274">
          <w:marLeft w:val="0"/>
          <w:marRight w:val="0"/>
          <w:marTop w:val="0"/>
          <w:marBottom w:val="0"/>
          <w:divBdr>
            <w:top w:val="none" w:sz="0" w:space="0" w:color="auto"/>
            <w:left w:val="none" w:sz="0" w:space="0" w:color="auto"/>
            <w:bottom w:val="none" w:sz="0" w:space="0" w:color="auto"/>
            <w:right w:val="none" w:sz="0" w:space="0" w:color="auto"/>
          </w:divBdr>
        </w:div>
        <w:div w:id="1766461498">
          <w:marLeft w:val="0"/>
          <w:marRight w:val="0"/>
          <w:marTop w:val="0"/>
          <w:marBottom w:val="0"/>
          <w:divBdr>
            <w:top w:val="none" w:sz="0" w:space="0" w:color="auto"/>
            <w:left w:val="none" w:sz="0" w:space="0" w:color="auto"/>
            <w:bottom w:val="none" w:sz="0" w:space="0" w:color="auto"/>
            <w:right w:val="none" w:sz="0" w:space="0" w:color="auto"/>
          </w:divBdr>
        </w:div>
        <w:div w:id="1829441147">
          <w:marLeft w:val="0"/>
          <w:marRight w:val="0"/>
          <w:marTop w:val="0"/>
          <w:marBottom w:val="0"/>
          <w:divBdr>
            <w:top w:val="none" w:sz="0" w:space="0" w:color="auto"/>
            <w:left w:val="none" w:sz="0" w:space="0" w:color="auto"/>
            <w:bottom w:val="none" w:sz="0" w:space="0" w:color="auto"/>
            <w:right w:val="none" w:sz="0" w:space="0" w:color="auto"/>
          </w:divBdr>
        </w:div>
        <w:div w:id="1844470826">
          <w:marLeft w:val="0"/>
          <w:marRight w:val="0"/>
          <w:marTop w:val="0"/>
          <w:marBottom w:val="0"/>
          <w:divBdr>
            <w:top w:val="none" w:sz="0" w:space="0" w:color="auto"/>
            <w:left w:val="none" w:sz="0" w:space="0" w:color="auto"/>
            <w:bottom w:val="none" w:sz="0" w:space="0" w:color="auto"/>
            <w:right w:val="none" w:sz="0" w:space="0" w:color="auto"/>
          </w:divBdr>
        </w:div>
        <w:div w:id="1978796214">
          <w:marLeft w:val="0"/>
          <w:marRight w:val="0"/>
          <w:marTop w:val="0"/>
          <w:marBottom w:val="0"/>
          <w:divBdr>
            <w:top w:val="none" w:sz="0" w:space="0" w:color="auto"/>
            <w:left w:val="none" w:sz="0" w:space="0" w:color="auto"/>
            <w:bottom w:val="none" w:sz="0" w:space="0" w:color="auto"/>
            <w:right w:val="none" w:sz="0" w:space="0" w:color="auto"/>
          </w:divBdr>
        </w:div>
        <w:div w:id="1996564607">
          <w:marLeft w:val="0"/>
          <w:marRight w:val="0"/>
          <w:marTop w:val="0"/>
          <w:marBottom w:val="0"/>
          <w:divBdr>
            <w:top w:val="none" w:sz="0" w:space="0" w:color="auto"/>
            <w:left w:val="none" w:sz="0" w:space="0" w:color="auto"/>
            <w:bottom w:val="none" w:sz="0" w:space="0" w:color="auto"/>
            <w:right w:val="none" w:sz="0" w:space="0" w:color="auto"/>
          </w:divBdr>
        </w:div>
        <w:div w:id="2137598757">
          <w:marLeft w:val="0"/>
          <w:marRight w:val="0"/>
          <w:marTop w:val="0"/>
          <w:marBottom w:val="0"/>
          <w:divBdr>
            <w:top w:val="none" w:sz="0" w:space="0" w:color="auto"/>
            <w:left w:val="none" w:sz="0" w:space="0" w:color="auto"/>
            <w:bottom w:val="none" w:sz="0" w:space="0" w:color="auto"/>
            <w:right w:val="none" w:sz="0" w:space="0" w:color="auto"/>
          </w:divBdr>
        </w:div>
        <w:div w:id="2140411382">
          <w:marLeft w:val="0"/>
          <w:marRight w:val="0"/>
          <w:marTop w:val="0"/>
          <w:marBottom w:val="0"/>
          <w:divBdr>
            <w:top w:val="none" w:sz="0" w:space="0" w:color="auto"/>
            <w:left w:val="none" w:sz="0" w:space="0" w:color="auto"/>
            <w:bottom w:val="none" w:sz="0" w:space="0" w:color="auto"/>
            <w:right w:val="none" w:sz="0" w:space="0" w:color="auto"/>
          </w:divBdr>
        </w:div>
      </w:divsChild>
    </w:div>
    <w:div w:id="361438858">
      <w:bodyDiv w:val="1"/>
      <w:marLeft w:val="0"/>
      <w:marRight w:val="0"/>
      <w:marTop w:val="0"/>
      <w:marBottom w:val="0"/>
      <w:divBdr>
        <w:top w:val="none" w:sz="0" w:space="0" w:color="auto"/>
        <w:left w:val="none" w:sz="0" w:space="0" w:color="auto"/>
        <w:bottom w:val="none" w:sz="0" w:space="0" w:color="auto"/>
        <w:right w:val="none" w:sz="0" w:space="0" w:color="auto"/>
      </w:divBdr>
    </w:div>
    <w:div w:id="361515923">
      <w:bodyDiv w:val="1"/>
      <w:marLeft w:val="0"/>
      <w:marRight w:val="0"/>
      <w:marTop w:val="0"/>
      <w:marBottom w:val="0"/>
      <w:divBdr>
        <w:top w:val="none" w:sz="0" w:space="0" w:color="auto"/>
        <w:left w:val="none" w:sz="0" w:space="0" w:color="auto"/>
        <w:bottom w:val="none" w:sz="0" w:space="0" w:color="auto"/>
        <w:right w:val="none" w:sz="0" w:space="0" w:color="auto"/>
      </w:divBdr>
    </w:div>
    <w:div w:id="361786149">
      <w:bodyDiv w:val="1"/>
      <w:marLeft w:val="0"/>
      <w:marRight w:val="0"/>
      <w:marTop w:val="0"/>
      <w:marBottom w:val="0"/>
      <w:divBdr>
        <w:top w:val="none" w:sz="0" w:space="0" w:color="auto"/>
        <w:left w:val="none" w:sz="0" w:space="0" w:color="auto"/>
        <w:bottom w:val="none" w:sz="0" w:space="0" w:color="auto"/>
        <w:right w:val="none" w:sz="0" w:space="0" w:color="auto"/>
      </w:divBdr>
    </w:div>
    <w:div w:id="362752937">
      <w:bodyDiv w:val="1"/>
      <w:marLeft w:val="0"/>
      <w:marRight w:val="0"/>
      <w:marTop w:val="0"/>
      <w:marBottom w:val="0"/>
      <w:divBdr>
        <w:top w:val="none" w:sz="0" w:space="0" w:color="auto"/>
        <w:left w:val="none" w:sz="0" w:space="0" w:color="auto"/>
        <w:bottom w:val="none" w:sz="0" w:space="0" w:color="auto"/>
        <w:right w:val="none" w:sz="0" w:space="0" w:color="auto"/>
      </w:divBdr>
    </w:div>
    <w:div w:id="362898714">
      <w:bodyDiv w:val="1"/>
      <w:marLeft w:val="0"/>
      <w:marRight w:val="0"/>
      <w:marTop w:val="0"/>
      <w:marBottom w:val="0"/>
      <w:divBdr>
        <w:top w:val="none" w:sz="0" w:space="0" w:color="auto"/>
        <w:left w:val="none" w:sz="0" w:space="0" w:color="auto"/>
        <w:bottom w:val="none" w:sz="0" w:space="0" w:color="auto"/>
        <w:right w:val="none" w:sz="0" w:space="0" w:color="auto"/>
      </w:divBdr>
    </w:div>
    <w:div w:id="363017440">
      <w:bodyDiv w:val="1"/>
      <w:marLeft w:val="0"/>
      <w:marRight w:val="0"/>
      <w:marTop w:val="0"/>
      <w:marBottom w:val="0"/>
      <w:divBdr>
        <w:top w:val="none" w:sz="0" w:space="0" w:color="auto"/>
        <w:left w:val="none" w:sz="0" w:space="0" w:color="auto"/>
        <w:bottom w:val="none" w:sz="0" w:space="0" w:color="auto"/>
        <w:right w:val="none" w:sz="0" w:space="0" w:color="auto"/>
      </w:divBdr>
    </w:div>
    <w:div w:id="363209600">
      <w:bodyDiv w:val="1"/>
      <w:marLeft w:val="0"/>
      <w:marRight w:val="0"/>
      <w:marTop w:val="0"/>
      <w:marBottom w:val="0"/>
      <w:divBdr>
        <w:top w:val="none" w:sz="0" w:space="0" w:color="auto"/>
        <w:left w:val="none" w:sz="0" w:space="0" w:color="auto"/>
        <w:bottom w:val="none" w:sz="0" w:space="0" w:color="auto"/>
        <w:right w:val="none" w:sz="0" w:space="0" w:color="auto"/>
      </w:divBdr>
    </w:div>
    <w:div w:id="363209837">
      <w:bodyDiv w:val="1"/>
      <w:marLeft w:val="0"/>
      <w:marRight w:val="0"/>
      <w:marTop w:val="0"/>
      <w:marBottom w:val="0"/>
      <w:divBdr>
        <w:top w:val="none" w:sz="0" w:space="0" w:color="auto"/>
        <w:left w:val="none" w:sz="0" w:space="0" w:color="auto"/>
        <w:bottom w:val="none" w:sz="0" w:space="0" w:color="auto"/>
        <w:right w:val="none" w:sz="0" w:space="0" w:color="auto"/>
      </w:divBdr>
    </w:div>
    <w:div w:id="363483354">
      <w:bodyDiv w:val="1"/>
      <w:marLeft w:val="0"/>
      <w:marRight w:val="0"/>
      <w:marTop w:val="0"/>
      <w:marBottom w:val="0"/>
      <w:divBdr>
        <w:top w:val="none" w:sz="0" w:space="0" w:color="auto"/>
        <w:left w:val="none" w:sz="0" w:space="0" w:color="auto"/>
        <w:bottom w:val="none" w:sz="0" w:space="0" w:color="auto"/>
        <w:right w:val="none" w:sz="0" w:space="0" w:color="auto"/>
      </w:divBdr>
    </w:div>
    <w:div w:id="363484986">
      <w:bodyDiv w:val="1"/>
      <w:marLeft w:val="0"/>
      <w:marRight w:val="0"/>
      <w:marTop w:val="0"/>
      <w:marBottom w:val="0"/>
      <w:divBdr>
        <w:top w:val="none" w:sz="0" w:space="0" w:color="auto"/>
        <w:left w:val="none" w:sz="0" w:space="0" w:color="auto"/>
        <w:bottom w:val="none" w:sz="0" w:space="0" w:color="auto"/>
        <w:right w:val="none" w:sz="0" w:space="0" w:color="auto"/>
      </w:divBdr>
    </w:div>
    <w:div w:id="363528610">
      <w:bodyDiv w:val="1"/>
      <w:marLeft w:val="0"/>
      <w:marRight w:val="0"/>
      <w:marTop w:val="0"/>
      <w:marBottom w:val="0"/>
      <w:divBdr>
        <w:top w:val="none" w:sz="0" w:space="0" w:color="auto"/>
        <w:left w:val="none" w:sz="0" w:space="0" w:color="auto"/>
        <w:bottom w:val="none" w:sz="0" w:space="0" w:color="auto"/>
        <w:right w:val="none" w:sz="0" w:space="0" w:color="auto"/>
      </w:divBdr>
    </w:div>
    <w:div w:id="363560001">
      <w:bodyDiv w:val="1"/>
      <w:marLeft w:val="0"/>
      <w:marRight w:val="0"/>
      <w:marTop w:val="0"/>
      <w:marBottom w:val="0"/>
      <w:divBdr>
        <w:top w:val="none" w:sz="0" w:space="0" w:color="auto"/>
        <w:left w:val="none" w:sz="0" w:space="0" w:color="auto"/>
        <w:bottom w:val="none" w:sz="0" w:space="0" w:color="auto"/>
        <w:right w:val="none" w:sz="0" w:space="0" w:color="auto"/>
      </w:divBdr>
    </w:div>
    <w:div w:id="364210118">
      <w:bodyDiv w:val="1"/>
      <w:marLeft w:val="0"/>
      <w:marRight w:val="0"/>
      <w:marTop w:val="0"/>
      <w:marBottom w:val="0"/>
      <w:divBdr>
        <w:top w:val="none" w:sz="0" w:space="0" w:color="auto"/>
        <w:left w:val="none" w:sz="0" w:space="0" w:color="auto"/>
        <w:bottom w:val="none" w:sz="0" w:space="0" w:color="auto"/>
        <w:right w:val="none" w:sz="0" w:space="0" w:color="auto"/>
      </w:divBdr>
    </w:div>
    <w:div w:id="364258342">
      <w:bodyDiv w:val="1"/>
      <w:marLeft w:val="0"/>
      <w:marRight w:val="0"/>
      <w:marTop w:val="0"/>
      <w:marBottom w:val="0"/>
      <w:divBdr>
        <w:top w:val="none" w:sz="0" w:space="0" w:color="auto"/>
        <w:left w:val="none" w:sz="0" w:space="0" w:color="auto"/>
        <w:bottom w:val="none" w:sz="0" w:space="0" w:color="auto"/>
        <w:right w:val="none" w:sz="0" w:space="0" w:color="auto"/>
      </w:divBdr>
    </w:div>
    <w:div w:id="364446807">
      <w:bodyDiv w:val="1"/>
      <w:marLeft w:val="0"/>
      <w:marRight w:val="0"/>
      <w:marTop w:val="0"/>
      <w:marBottom w:val="0"/>
      <w:divBdr>
        <w:top w:val="none" w:sz="0" w:space="0" w:color="auto"/>
        <w:left w:val="none" w:sz="0" w:space="0" w:color="auto"/>
        <w:bottom w:val="none" w:sz="0" w:space="0" w:color="auto"/>
        <w:right w:val="none" w:sz="0" w:space="0" w:color="auto"/>
      </w:divBdr>
    </w:div>
    <w:div w:id="364865996">
      <w:bodyDiv w:val="1"/>
      <w:marLeft w:val="0"/>
      <w:marRight w:val="0"/>
      <w:marTop w:val="0"/>
      <w:marBottom w:val="0"/>
      <w:divBdr>
        <w:top w:val="none" w:sz="0" w:space="0" w:color="auto"/>
        <w:left w:val="none" w:sz="0" w:space="0" w:color="auto"/>
        <w:bottom w:val="none" w:sz="0" w:space="0" w:color="auto"/>
        <w:right w:val="none" w:sz="0" w:space="0" w:color="auto"/>
      </w:divBdr>
    </w:div>
    <w:div w:id="364915754">
      <w:bodyDiv w:val="1"/>
      <w:marLeft w:val="0"/>
      <w:marRight w:val="0"/>
      <w:marTop w:val="0"/>
      <w:marBottom w:val="0"/>
      <w:divBdr>
        <w:top w:val="none" w:sz="0" w:space="0" w:color="auto"/>
        <w:left w:val="none" w:sz="0" w:space="0" w:color="auto"/>
        <w:bottom w:val="none" w:sz="0" w:space="0" w:color="auto"/>
        <w:right w:val="none" w:sz="0" w:space="0" w:color="auto"/>
      </w:divBdr>
    </w:div>
    <w:div w:id="365063611">
      <w:bodyDiv w:val="1"/>
      <w:marLeft w:val="0"/>
      <w:marRight w:val="0"/>
      <w:marTop w:val="0"/>
      <w:marBottom w:val="0"/>
      <w:divBdr>
        <w:top w:val="none" w:sz="0" w:space="0" w:color="auto"/>
        <w:left w:val="none" w:sz="0" w:space="0" w:color="auto"/>
        <w:bottom w:val="none" w:sz="0" w:space="0" w:color="auto"/>
        <w:right w:val="none" w:sz="0" w:space="0" w:color="auto"/>
      </w:divBdr>
    </w:div>
    <w:div w:id="365184993">
      <w:bodyDiv w:val="1"/>
      <w:marLeft w:val="0"/>
      <w:marRight w:val="0"/>
      <w:marTop w:val="0"/>
      <w:marBottom w:val="0"/>
      <w:divBdr>
        <w:top w:val="none" w:sz="0" w:space="0" w:color="auto"/>
        <w:left w:val="none" w:sz="0" w:space="0" w:color="auto"/>
        <w:bottom w:val="none" w:sz="0" w:space="0" w:color="auto"/>
        <w:right w:val="none" w:sz="0" w:space="0" w:color="auto"/>
      </w:divBdr>
    </w:div>
    <w:div w:id="365250728">
      <w:bodyDiv w:val="1"/>
      <w:marLeft w:val="0"/>
      <w:marRight w:val="0"/>
      <w:marTop w:val="0"/>
      <w:marBottom w:val="0"/>
      <w:divBdr>
        <w:top w:val="none" w:sz="0" w:space="0" w:color="auto"/>
        <w:left w:val="none" w:sz="0" w:space="0" w:color="auto"/>
        <w:bottom w:val="none" w:sz="0" w:space="0" w:color="auto"/>
        <w:right w:val="none" w:sz="0" w:space="0" w:color="auto"/>
      </w:divBdr>
    </w:div>
    <w:div w:id="365254132">
      <w:bodyDiv w:val="1"/>
      <w:marLeft w:val="0"/>
      <w:marRight w:val="0"/>
      <w:marTop w:val="0"/>
      <w:marBottom w:val="0"/>
      <w:divBdr>
        <w:top w:val="none" w:sz="0" w:space="0" w:color="auto"/>
        <w:left w:val="none" w:sz="0" w:space="0" w:color="auto"/>
        <w:bottom w:val="none" w:sz="0" w:space="0" w:color="auto"/>
        <w:right w:val="none" w:sz="0" w:space="0" w:color="auto"/>
      </w:divBdr>
      <w:divsChild>
        <w:div w:id="75326318">
          <w:marLeft w:val="0"/>
          <w:marRight w:val="0"/>
          <w:marTop w:val="0"/>
          <w:marBottom w:val="0"/>
          <w:divBdr>
            <w:top w:val="none" w:sz="0" w:space="0" w:color="auto"/>
            <w:left w:val="none" w:sz="0" w:space="0" w:color="auto"/>
            <w:bottom w:val="none" w:sz="0" w:space="0" w:color="auto"/>
            <w:right w:val="none" w:sz="0" w:space="0" w:color="auto"/>
          </w:divBdr>
        </w:div>
        <w:div w:id="269090832">
          <w:marLeft w:val="0"/>
          <w:marRight w:val="0"/>
          <w:marTop w:val="0"/>
          <w:marBottom w:val="0"/>
          <w:divBdr>
            <w:top w:val="none" w:sz="0" w:space="0" w:color="auto"/>
            <w:left w:val="none" w:sz="0" w:space="0" w:color="auto"/>
            <w:bottom w:val="none" w:sz="0" w:space="0" w:color="auto"/>
            <w:right w:val="none" w:sz="0" w:space="0" w:color="auto"/>
          </w:divBdr>
        </w:div>
        <w:div w:id="415174774">
          <w:marLeft w:val="0"/>
          <w:marRight w:val="0"/>
          <w:marTop w:val="0"/>
          <w:marBottom w:val="0"/>
          <w:divBdr>
            <w:top w:val="none" w:sz="0" w:space="0" w:color="auto"/>
            <w:left w:val="none" w:sz="0" w:space="0" w:color="auto"/>
            <w:bottom w:val="none" w:sz="0" w:space="0" w:color="auto"/>
            <w:right w:val="none" w:sz="0" w:space="0" w:color="auto"/>
          </w:divBdr>
        </w:div>
        <w:div w:id="846098858">
          <w:marLeft w:val="0"/>
          <w:marRight w:val="0"/>
          <w:marTop w:val="0"/>
          <w:marBottom w:val="0"/>
          <w:divBdr>
            <w:top w:val="none" w:sz="0" w:space="0" w:color="auto"/>
            <w:left w:val="none" w:sz="0" w:space="0" w:color="auto"/>
            <w:bottom w:val="none" w:sz="0" w:space="0" w:color="auto"/>
            <w:right w:val="none" w:sz="0" w:space="0" w:color="auto"/>
          </w:divBdr>
        </w:div>
        <w:div w:id="869686844">
          <w:marLeft w:val="0"/>
          <w:marRight w:val="0"/>
          <w:marTop w:val="0"/>
          <w:marBottom w:val="0"/>
          <w:divBdr>
            <w:top w:val="none" w:sz="0" w:space="0" w:color="auto"/>
            <w:left w:val="none" w:sz="0" w:space="0" w:color="auto"/>
            <w:bottom w:val="none" w:sz="0" w:space="0" w:color="auto"/>
            <w:right w:val="none" w:sz="0" w:space="0" w:color="auto"/>
          </w:divBdr>
        </w:div>
        <w:div w:id="898172216">
          <w:marLeft w:val="0"/>
          <w:marRight w:val="0"/>
          <w:marTop w:val="0"/>
          <w:marBottom w:val="0"/>
          <w:divBdr>
            <w:top w:val="none" w:sz="0" w:space="0" w:color="auto"/>
            <w:left w:val="none" w:sz="0" w:space="0" w:color="auto"/>
            <w:bottom w:val="none" w:sz="0" w:space="0" w:color="auto"/>
            <w:right w:val="none" w:sz="0" w:space="0" w:color="auto"/>
          </w:divBdr>
        </w:div>
        <w:div w:id="1076587987">
          <w:marLeft w:val="0"/>
          <w:marRight w:val="0"/>
          <w:marTop w:val="0"/>
          <w:marBottom w:val="0"/>
          <w:divBdr>
            <w:top w:val="none" w:sz="0" w:space="0" w:color="auto"/>
            <w:left w:val="none" w:sz="0" w:space="0" w:color="auto"/>
            <w:bottom w:val="none" w:sz="0" w:space="0" w:color="auto"/>
            <w:right w:val="none" w:sz="0" w:space="0" w:color="auto"/>
          </w:divBdr>
        </w:div>
        <w:div w:id="1081682811">
          <w:marLeft w:val="0"/>
          <w:marRight w:val="0"/>
          <w:marTop w:val="0"/>
          <w:marBottom w:val="0"/>
          <w:divBdr>
            <w:top w:val="none" w:sz="0" w:space="0" w:color="auto"/>
            <w:left w:val="none" w:sz="0" w:space="0" w:color="auto"/>
            <w:bottom w:val="none" w:sz="0" w:space="0" w:color="auto"/>
            <w:right w:val="none" w:sz="0" w:space="0" w:color="auto"/>
          </w:divBdr>
        </w:div>
        <w:div w:id="1122648389">
          <w:marLeft w:val="0"/>
          <w:marRight w:val="0"/>
          <w:marTop w:val="0"/>
          <w:marBottom w:val="0"/>
          <w:divBdr>
            <w:top w:val="none" w:sz="0" w:space="0" w:color="auto"/>
            <w:left w:val="none" w:sz="0" w:space="0" w:color="auto"/>
            <w:bottom w:val="none" w:sz="0" w:space="0" w:color="auto"/>
            <w:right w:val="none" w:sz="0" w:space="0" w:color="auto"/>
          </w:divBdr>
        </w:div>
        <w:div w:id="1410930606">
          <w:marLeft w:val="0"/>
          <w:marRight w:val="0"/>
          <w:marTop w:val="0"/>
          <w:marBottom w:val="0"/>
          <w:divBdr>
            <w:top w:val="none" w:sz="0" w:space="0" w:color="auto"/>
            <w:left w:val="none" w:sz="0" w:space="0" w:color="auto"/>
            <w:bottom w:val="none" w:sz="0" w:space="0" w:color="auto"/>
            <w:right w:val="none" w:sz="0" w:space="0" w:color="auto"/>
          </w:divBdr>
        </w:div>
        <w:div w:id="1695956637">
          <w:marLeft w:val="0"/>
          <w:marRight w:val="0"/>
          <w:marTop w:val="0"/>
          <w:marBottom w:val="0"/>
          <w:divBdr>
            <w:top w:val="none" w:sz="0" w:space="0" w:color="auto"/>
            <w:left w:val="none" w:sz="0" w:space="0" w:color="auto"/>
            <w:bottom w:val="none" w:sz="0" w:space="0" w:color="auto"/>
            <w:right w:val="none" w:sz="0" w:space="0" w:color="auto"/>
          </w:divBdr>
        </w:div>
        <w:div w:id="1779981720">
          <w:marLeft w:val="0"/>
          <w:marRight w:val="0"/>
          <w:marTop w:val="0"/>
          <w:marBottom w:val="0"/>
          <w:divBdr>
            <w:top w:val="none" w:sz="0" w:space="0" w:color="auto"/>
            <w:left w:val="none" w:sz="0" w:space="0" w:color="auto"/>
            <w:bottom w:val="none" w:sz="0" w:space="0" w:color="auto"/>
            <w:right w:val="none" w:sz="0" w:space="0" w:color="auto"/>
          </w:divBdr>
        </w:div>
        <w:div w:id="2044867423">
          <w:marLeft w:val="0"/>
          <w:marRight w:val="0"/>
          <w:marTop w:val="0"/>
          <w:marBottom w:val="0"/>
          <w:divBdr>
            <w:top w:val="none" w:sz="0" w:space="0" w:color="auto"/>
            <w:left w:val="none" w:sz="0" w:space="0" w:color="auto"/>
            <w:bottom w:val="none" w:sz="0" w:space="0" w:color="auto"/>
            <w:right w:val="none" w:sz="0" w:space="0" w:color="auto"/>
          </w:divBdr>
        </w:div>
        <w:div w:id="2119593757">
          <w:marLeft w:val="0"/>
          <w:marRight w:val="0"/>
          <w:marTop w:val="0"/>
          <w:marBottom w:val="0"/>
          <w:divBdr>
            <w:top w:val="none" w:sz="0" w:space="0" w:color="auto"/>
            <w:left w:val="none" w:sz="0" w:space="0" w:color="auto"/>
            <w:bottom w:val="none" w:sz="0" w:space="0" w:color="auto"/>
            <w:right w:val="none" w:sz="0" w:space="0" w:color="auto"/>
          </w:divBdr>
        </w:div>
        <w:div w:id="2131362219">
          <w:marLeft w:val="0"/>
          <w:marRight w:val="0"/>
          <w:marTop w:val="0"/>
          <w:marBottom w:val="0"/>
          <w:divBdr>
            <w:top w:val="none" w:sz="0" w:space="0" w:color="auto"/>
            <w:left w:val="none" w:sz="0" w:space="0" w:color="auto"/>
            <w:bottom w:val="none" w:sz="0" w:space="0" w:color="auto"/>
            <w:right w:val="none" w:sz="0" w:space="0" w:color="auto"/>
          </w:divBdr>
        </w:div>
      </w:divsChild>
    </w:div>
    <w:div w:id="365570079">
      <w:bodyDiv w:val="1"/>
      <w:marLeft w:val="0"/>
      <w:marRight w:val="0"/>
      <w:marTop w:val="0"/>
      <w:marBottom w:val="0"/>
      <w:divBdr>
        <w:top w:val="none" w:sz="0" w:space="0" w:color="auto"/>
        <w:left w:val="none" w:sz="0" w:space="0" w:color="auto"/>
        <w:bottom w:val="none" w:sz="0" w:space="0" w:color="auto"/>
        <w:right w:val="none" w:sz="0" w:space="0" w:color="auto"/>
      </w:divBdr>
    </w:div>
    <w:div w:id="365982640">
      <w:bodyDiv w:val="1"/>
      <w:marLeft w:val="0"/>
      <w:marRight w:val="0"/>
      <w:marTop w:val="0"/>
      <w:marBottom w:val="0"/>
      <w:divBdr>
        <w:top w:val="none" w:sz="0" w:space="0" w:color="auto"/>
        <w:left w:val="none" w:sz="0" w:space="0" w:color="auto"/>
        <w:bottom w:val="none" w:sz="0" w:space="0" w:color="auto"/>
        <w:right w:val="none" w:sz="0" w:space="0" w:color="auto"/>
      </w:divBdr>
    </w:div>
    <w:div w:id="366177469">
      <w:bodyDiv w:val="1"/>
      <w:marLeft w:val="0"/>
      <w:marRight w:val="0"/>
      <w:marTop w:val="0"/>
      <w:marBottom w:val="0"/>
      <w:divBdr>
        <w:top w:val="none" w:sz="0" w:space="0" w:color="auto"/>
        <w:left w:val="none" w:sz="0" w:space="0" w:color="auto"/>
        <w:bottom w:val="none" w:sz="0" w:space="0" w:color="auto"/>
        <w:right w:val="none" w:sz="0" w:space="0" w:color="auto"/>
      </w:divBdr>
    </w:div>
    <w:div w:id="366301239">
      <w:bodyDiv w:val="1"/>
      <w:marLeft w:val="0"/>
      <w:marRight w:val="0"/>
      <w:marTop w:val="0"/>
      <w:marBottom w:val="0"/>
      <w:divBdr>
        <w:top w:val="none" w:sz="0" w:space="0" w:color="auto"/>
        <w:left w:val="none" w:sz="0" w:space="0" w:color="auto"/>
        <w:bottom w:val="none" w:sz="0" w:space="0" w:color="auto"/>
        <w:right w:val="none" w:sz="0" w:space="0" w:color="auto"/>
      </w:divBdr>
      <w:divsChild>
        <w:div w:id="970138496">
          <w:marLeft w:val="0"/>
          <w:marRight w:val="0"/>
          <w:marTop w:val="0"/>
          <w:marBottom w:val="0"/>
          <w:divBdr>
            <w:top w:val="none" w:sz="0" w:space="0" w:color="auto"/>
            <w:left w:val="none" w:sz="0" w:space="0" w:color="auto"/>
            <w:bottom w:val="none" w:sz="0" w:space="0" w:color="auto"/>
            <w:right w:val="none" w:sz="0" w:space="0" w:color="auto"/>
          </w:divBdr>
        </w:div>
        <w:div w:id="2016953561">
          <w:marLeft w:val="0"/>
          <w:marRight w:val="0"/>
          <w:marTop w:val="0"/>
          <w:marBottom w:val="0"/>
          <w:divBdr>
            <w:top w:val="none" w:sz="0" w:space="0" w:color="auto"/>
            <w:left w:val="none" w:sz="0" w:space="0" w:color="auto"/>
            <w:bottom w:val="none" w:sz="0" w:space="0" w:color="auto"/>
            <w:right w:val="none" w:sz="0" w:space="0" w:color="auto"/>
          </w:divBdr>
        </w:div>
        <w:div w:id="1723139480">
          <w:marLeft w:val="0"/>
          <w:marRight w:val="0"/>
          <w:marTop w:val="0"/>
          <w:marBottom w:val="0"/>
          <w:divBdr>
            <w:top w:val="none" w:sz="0" w:space="0" w:color="auto"/>
            <w:left w:val="none" w:sz="0" w:space="0" w:color="auto"/>
            <w:bottom w:val="none" w:sz="0" w:space="0" w:color="auto"/>
            <w:right w:val="none" w:sz="0" w:space="0" w:color="auto"/>
          </w:divBdr>
        </w:div>
        <w:div w:id="413861423">
          <w:marLeft w:val="0"/>
          <w:marRight w:val="0"/>
          <w:marTop w:val="0"/>
          <w:marBottom w:val="0"/>
          <w:divBdr>
            <w:top w:val="none" w:sz="0" w:space="0" w:color="auto"/>
            <w:left w:val="none" w:sz="0" w:space="0" w:color="auto"/>
            <w:bottom w:val="none" w:sz="0" w:space="0" w:color="auto"/>
            <w:right w:val="none" w:sz="0" w:space="0" w:color="auto"/>
          </w:divBdr>
        </w:div>
        <w:div w:id="1112481871">
          <w:marLeft w:val="0"/>
          <w:marRight w:val="0"/>
          <w:marTop w:val="0"/>
          <w:marBottom w:val="0"/>
          <w:divBdr>
            <w:top w:val="none" w:sz="0" w:space="0" w:color="auto"/>
            <w:left w:val="none" w:sz="0" w:space="0" w:color="auto"/>
            <w:bottom w:val="none" w:sz="0" w:space="0" w:color="auto"/>
            <w:right w:val="none" w:sz="0" w:space="0" w:color="auto"/>
          </w:divBdr>
        </w:div>
        <w:div w:id="306053322">
          <w:marLeft w:val="0"/>
          <w:marRight w:val="0"/>
          <w:marTop w:val="0"/>
          <w:marBottom w:val="0"/>
          <w:divBdr>
            <w:top w:val="none" w:sz="0" w:space="0" w:color="auto"/>
            <w:left w:val="none" w:sz="0" w:space="0" w:color="auto"/>
            <w:bottom w:val="none" w:sz="0" w:space="0" w:color="auto"/>
            <w:right w:val="none" w:sz="0" w:space="0" w:color="auto"/>
          </w:divBdr>
        </w:div>
        <w:div w:id="1368792367">
          <w:marLeft w:val="0"/>
          <w:marRight w:val="0"/>
          <w:marTop w:val="0"/>
          <w:marBottom w:val="0"/>
          <w:divBdr>
            <w:top w:val="none" w:sz="0" w:space="0" w:color="auto"/>
            <w:left w:val="none" w:sz="0" w:space="0" w:color="auto"/>
            <w:bottom w:val="none" w:sz="0" w:space="0" w:color="auto"/>
            <w:right w:val="none" w:sz="0" w:space="0" w:color="auto"/>
          </w:divBdr>
        </w:div>
        <w:div w:id="740717604">
          <w:marLeft w:val="0"/>
          <w:marRight w:val="0"/>
          <w:marTop w:val="0"/>
          <w:marBottom w:val="0"/>
          <w:divBdr>
            <w:top w:val="none" w:sz="0" w:space="0" w:color="auto"/>
            <w:left w:val="none" w:sz="0" w:space="0" w:color="auto"/>
            <w:bottom w:val="none" w:sz="0" w:space="0" w:color="auto"/>
            <w:right w:val="none" w:sz="0" w:space="0" w:color="auto"/>
          </w:divBdr>
        </w:div>
        <w:div w:id="927153429">
          <w:marLeft w:val="0"/>
          <w:marRight w:val="0"/>
          <w:marTop w:val="0"/>
          <w:marBottom w:val="0"/>
          <w:divBdr>
            <w:top w:val="none" w:sz="0" w:space="0" w:color="auto"/>
            <w:left w:val="none" w:sz="0" w:space="0" w:color="auto"/>
            <w:bottom w:val="none" w:sz="0" w:space="0" w:color="auto"/>
            <w:right w:val="none" w:sz="0" w:space="0" w:color="auto"/>
          </w:divBdr>
        </w:div>
        <w:div w:id="1626230423">
          <w:marLeft w:val="0"/>
          <w:marRight w:val="0"/>
          <w:marTop w:val="0"/>
          <w:marBottom w:val="0"/>
          <w:divBdr>
            <w:top w:val="none" w:sz="0" w:space="0" w:color="auto"/>
            <w:left w:val="none" w:sz="0" w:space="0" w:color="auto"/>
            <w:bottom w:val="none" w:sz="0" w:space="0" w:color="auto"/>
            <w:right w:val="none" w:sz="0" w:space="0" w:color="auto"/>
          </w:divBdr>
        </w:div>
        <w:div w:id="377097012">
          <w:marLeft w:val="0"/>
          <w:marRight w:val="0"/>
          <w:marTop w:val="0"/>
          <w:marBottom w:val="0"/>
          <w:divBdr>
            <w:top w:val="none" w:sz="0" w:space="0" w:color="auto"/>
            <w:left w:val="none" w:sz="0" w:space="0" w:color="auto"/>
            <w:bottom w:val="none" w:sz="0" w:space="0" w:color="auto"/>
            <w:right w:val="none" w:sz="0" w:space="0" w:color="auto"/>
          </w:divBdr>
        </w:div>
        <w:div w:id="1173034557">
          <w:marLeft w:val="0"/>
          <w:marRight w:val="0"/>
          <w:marTop w:val="0"/>
          <w:marBottom w:val="0"/>
          <w:divBdr>
            <w:top w:val="none" w:sz="0" w:space="0" w:color="auto"/>
            <w:left w:val="none" w:sz="0" w:space="0" w:color="auto"/>
            <w:bottom w:val="none" w:sz="0" w:space="0" w:color="auto"/>
            <w:right w:val="none" w:sz="0" w:space="0" w:color="auto"/>
          </w:divBdr>
        </w:div>
        <w:div w:id="902300585">
          <w:marLeft w:val="0"/>
          <w:marRight w:val="0"/>
          <w:marTop w:val="0"/>
          <w:marBottom w:val="0"/>
          <w:divBdr>
            <w:top w:val="none" w:sz="0" w:space="0" w:color="auto"/>
            <w:left w:val="none" w:sz="0" w:space="0" w:color="auto"/>
            <w:bottom w:val="none" w:sz="0" w:space="0" w:color="auto"/>
            <w:right w:val="none" w:sz="0" w:space="0" w:color="auto"/>
          </w:divBdr>
        </w:div>
        <w:div w:id="2057654920">
          <w:marLeft w:val="0"/>
          <w:marRight w:val="0"/>
          <w:marTop w:val="0"/>
          <w:marBottom w:val="0"/>
          <w:divBdr>
            <w:top w:val="none" w:sz="0" w:space="0" w:color="auto"/>
            <w:left w:val="none" w:sz="0" w:space="0" w:color="auto"/>
            <w:bottom w:val="none" w:sz="0" w:space="0" w:color="auto"/>
            <w:right w:val="none" w:sz="0" w:space="0" w:color="auto"/>
          </w:divBdr>
        </w:div>
        <w:div w:id="1282490122">
          <w:marLeft w:val="0"/>
          <w:marRight w:val="0"/>
          <w:marTop w:val="0"/>
          <w:marBottom w:val="0"/>
          <w:divBdr>
            <w:top w:val="none" w:sz="0" w:space="0" w:color="auto"/>
            <w:left w:val="none" w:sz="0" w:space="0" w:color="auto"/>
            <w:bottom w:val="none" w:sz="0" w:space="0" w:color="auto"/>
            <w:right w:val="none" w:sz="0" w:space="0" w:color="auto"/>
          </w:divBdr>
        </w:div>
        <w:div w:id="2118939373">
          <w:marLeft w:val="0"/>
          <w:marRight w:val="0"/>
          <w:marTop w:val="0"/>
          <w:marBottom w:val="0"/>
          <w:divBdr>
            <w:top w:val="none" w:sz="0" w:space="0" w:color="auto"/>
            <w:left w:val="none" w:sz="0" w:space="0" w:color="auto"/>
            <w:bottom w:val="none" w:sz="0" w:space="0" w:color="auto"/>
            <w:right w:val="none" w:sz="0" w:space="0" w:color="auto"/>
          </w:divBdr>
        </w:div>
        <w:div w:id="185682736">
          <w:marLeft w:val="0"/>
          <w:marRight w:val="0"/>
          <w:marTop w:val="0"/>
          <w:marBottom w:val="0"/>
          <w:divBdr>
            <w:top w:val="none" w:sz="0" w:space="0" w:color="auto"/>
            <w:left w:val="none" w:sz="0" w:space="0" w:color="auto"/>
            <w:bottom w:val="none" w:sz="0" w:space="0" w:color="auto"/>
            <w:right w:val="none" w:sz="0" w:space="0" w:color="auto"/>
          </w:divBdr>
        </w:div>
        <w:div w:id="505828760">
          <w:marLeft w:val="0"/>
          <w:marRight w:val="0"/>
          <w:marTop w:val="0"/>
          <w:marBottom w:val="0"/>
          <w:divBdr>
            <w:top w:val="none" w:sz="0" w:space="0" w:color="auto"/>
            <w:left w:val="none" w:sz="0" w:space="0" w:color="auto"/>
            <w:bottom w:val="none" w:sz="0" w:space="0" w:color="auto"/>
            <w:right w:val="none" w:sz="0" w:space="0" w:color="auto"/>
          </w:divBdr>
        </w:div>
        <w:div w:id="1189879126">
          <w:marLeft w:val="0"/>
          <w:marRight w:val="0"/>
          <w:marTop w:val="0"/>
          <w:marBottom w:val="0"/>
          <w:divBdr>
            <w:top w:val="none" w:sz="0" w:space="0" w:color="auto"/>
            <w:left w:val="none" w:sz="0" w:space="0" w:color="auto"/>
            <w:bottom w:val="none" w:sz="0" w:space="0" w:color="auto"/>
            <w:right w:val="none" w:sz="0" w:space="0" w:color="auto"/>
          </w:divBdr>
        </w:div>
        <w:div w:id="269049594">
          <w:marLeft w:val="0"/>
          <w:marRight w:val="0"/>
          <w:marTop w:val="0"/>
          <w:marBottom w:val="0"/>
          <w:divBdr>
            <w:top w:val="none" w:sz="0" w:space="0" w:color="auto"/>
            <w:left w:val="none" w:sz="0" w:space="0" w:color="auto"/>
            <w:bottom w:val="none" w:sz="0" w:space="0" w:color="auto"/>
            <w:right w:val="none" w:sz="0" w:space="0" w:color="auto"/>
          </w:divBdr>
        </w:div>
        <w:div w:id="1105342921">
          <w:marLeft w:val="0"/>
          <w:marRight w:val="0"/>
          <w:marTop w:val="0"/>
          <w:marBottom w:val="0"/>
          <w:divBdr>
            <w:top w:val="none" w:sz="0" w:space="0" w:color="auto"/>
            <w:left w:val="none" w:sz="0" w:space="0" w:color="auto"/>
            <w:bottom w:val="none" w:sz="0" w:space="0" w:color="auto"/>
            <w:right w:val="none" w:sz="0" w:space="0" w:color="auto"/>
          </w:divBdr>
        </w:div>
        <w:div w:id="130634758">
          <w:marLeft w:val="0"/>
          <w:marRight w:val="0"/>
          <w:marTop w:val="0"/>
          <w:marBottom w:val="0"/>
          <w:divBdr>
            <w:top w:val="none" w:sz="0" w:space="0" w:color="auto"/>
            <w:left w:val="none" w:sz="0" w:space="0" w:color="auto"/>
            <w:bottom w:val="none" w:sz="0" w:space="0" w:color="auto"/>
            <w:right w:val="none" w:sz="0" w:space="0" w:color="auto"/>
          </w:divBdr>
        </w:div>
        <w:div w:id="221598826">
          <w:marLeft w:val="0"/>
          <w:marRight w:val="0"/>
          <w:marTop w:val="0"/>
          <w:marBottom w:val="0"/>
          <w:divBdr>
            <w:top w:val="none" w:sz="0" w:space="0" w:color="auto"/>
            <w:left w:val="none" w:sz="0" w:space="0" w:color="auto"/>
            <w:bottom w:val="none" w:sz="0" w:space="0" w:color="auto"/>
            <w:right w:val="none" w:sz="0" w:space="0" w:color="auto"/>
          </w:divBdr>
        </w:div>
        <w:div w:id="235675642">
          <w:marLeft w:val="0"/>
          <w:marRight w:val="0"/>
          <w:marTop w:val="0"/>
          <w:marBottom w:val="0"/>
          <w:divBdr>
            <w:top w:val="none" w:sz="0" w:space="0" w:color="auto"/>
            <w:left w:val="none" w:sz="0" w:space="0" w:color="auto"/>
            <w:bottom w:val="none" w:sz="0" w:space="0" w:color="auto"/>
            <w:right w:val="none" w:sz="0" w:space="0" w:color="auto"/>
          </w:divBdr>
        </w:div>
        <w:div w:id="1215190437">
          <w:marLeft w:val="0"/>
          <w:marRight w:val="0"/>
          <w:marTop w:val="0"/>
          <w:marBottom w:val="0"/>
          <w:divBdr>
            <w:top w:val="none" w:sz="0" w:space="0" w:color="auto"/>
            <w:left w:val="none" w:sz="0" w:space="0" w:color="auto"/>
            <w:bottom w:val="none" w:sz="0" w:space="0" w:color="auto"/>
            <w:right w:val="none" w:sz="0" w:space="0" w:color="auto"/>
          </w:divBdr>
        </w:div>
        <w:div w:id="1076129707">
          <w:marLeft w:val="0"/>
          <w:marRight w:val="0"/>
          <w:marTop w:val="0"/>
          <w:marBottom w:val="0"/>
          <w:divBdr>
            <w:top w:val="none" w:sz="0" w:space="0" w:color="auto"/>
            <w:left w:val="none" w:sz="0" w:space="0" w:color="auto"/>
            <w:bottom w:val="none" w:sz="0" w:space="0" w:color="auto"/>
            <w:right w:val="none" w:sz="0" w:space="0" w:color="auto"/>
          </w:divBdr>
        </w:div>
        <w:div w:id="535851036">
          <w:marLeft w:val="0"/>
          <w:marRight w:val="0"/>
          <w:marTop w:val="0"/>
          <w:marBottom w:val="0"/>
          <w:divBdr>
            <w:top w:val="none" w:sz="0" w:space="0" w:color="auto"/>
            <w:left w:val="none" w:sz="0" w:space="0" w:color="auto"/>
            <w:bottom w:val="none" w:sz="0" w:space="0" w:color="auto"/>
            <w:right w:val="none" w:sz="0" w:space="0" w:color="auto"/>
          </w:divBdr>
        </w:div>
        <w:div w:id="244385534">
          <w:marLeft w:val="0"/>
          <w:marRight w:val="0"/>
          <w:marTop w:val="0"/>
          <w:marBottom w:val="0"/>
          <w:divBdr>
            <w:top w:val="none" w:sz="0" w:space="0" w:color="auto"/>
            <w:left w:val="none" w:sz="0" w:space="0" w:color="auto"/>
            <w:bottom w:val="none" w:sz="0" w:space="0" w:color="auto"/>
            <w:right w:val="none" w:sz="0" w:space="0" w:color="auto"/>
          </w:divBdr>
        </w:div>
        <w:div w:id="1236359900">
          <w:marLeft w:val="0"/>
          <w:marRight w:val="0"/>
          <w:marTop w:val="0"/>
          <w:marBottom w:val="0"/>
          <w:divBdr>
            <w:top w:val="none" w:sz="0" w:space="0" w:color="auto"/>
            <w:left w:val="none" w:sz="0" w:space="0" w:color="auto"/>
            <w:bottom w:val="none" w:sz="0" w:space="0" w:color="auto"/>
            <w:right w:val="none" w:sz="0" w:space="0" w:color="auto"/>
          </w:divBdr>
        </w:div>
        <w:div w:id="1034043193">
          <w:marLeft w:val="0"/>
          <w:marRight w:val="0"/>
          <w:marTop w:val="0"/>
          <w:marBottom w:val="0"/>
          <w:divBdr>
            <w:top w:val="none" w:sz="0" w:space="0" w:color="auto"/>
            <w:left w:val="none" w:sz="0" w:space="0" w:color="auto"/>
            <w:bottom w:val="none" w:sz="0" w:space="0" w:color="auto"/>
            <w:right w:val="none" w:sz="0" w:space="0" w:color="auto"/>
          </w:divBdr>
        </w:div>
        <w:div w:id="326524168">
          <w:marLeft w:val="0"/>
          <w:marRight w:val="0"/>
          <w:marTop w:val="0"/>
          <w:marBottom w:val="0"/>
          <w:divBdr>
            <w:top w:val="none" w:sz="0" w:space="0" w:color="auto"/>
            <w:left w:val="none" w:sz="0" w:space="0" w:color="auto"/>
            <w:bottom w:val="none" w:sz="0" w:space="0" w:color="auto"/>
            <w:right w:val="none" w:sz="0" w:space="0" w:color="auto"/>
          </w:divBdr>
        </w:div>
        <w:div w:id="401874877">
          <w:marLeft w:val="0"/>
          <w:marRight w:val="0"/>
          <w:marTop w:val="0"/>
          <w:marBottom w:val="0"/>
          <w:divBdr>
            <w:top w:val="none" w:sz="0" w:space="0" w:color="auto"/>
            <w:left w:val="none" w:sz="0" w:space="0" w:color="auto"/>
            <w:bottom w:val="none" w:sz="0" w:space="0" w:color="auto"/>
            <w:right w:val="none" w:sz="0" w:space="0" w:color="auto"/>
          </w:divBdr>
        </w:div>
        <w:div w:id="644891815">
          <w:marLeft w:val="0"/>
          <w:marRight w:val="0"/>
          <w:marTop w:val="0"/>
          <w:marBottom w:val="0"/>
          <w:divBdr>
            <w:top w:val="none" w:sz="0" w:space="0" w:color="auto"/>
            <w:left w:val="none" w:sz="0" w:space="0" w:color="auto"/>
            <w:bottom w:val="none" w:sz="0" w:space="0" w:color="auto"/>
            <w:right w:val="none" w:sz="0" w:space="0" w:color="auto"/>
          </w:divBdr>
        </w:div>
        <w:div w:id="1601911043">
          <w:marLeft w:val="0"/>
          <w:marRight w:val="0"/>
          <w:marTop w:val="0"/>
          <w:marBottom w:val="0"/>
          <w:divBdr>
            <w:top w:val="none" w:sz="0" w:space="0" w:color="auto"/>
            <w:left w:val="none" w:sz="0" w:space="0" w:color="auto"/>
            <w:bottom w:val="none" w:sz="0" w:space="0" w:color="auto"/>
            <w:right w:val="none" w:sz="0" w:space="0" w:color="auto"/>
          </w:divBdr>
        </w:div>
        <w:div w:id="1276672042">
          <w:marLeft w:val="0"/>
          <w:marRight w:val="0"/>
          <w:marTop w:val="0"/>
          <w:marBottom w:val="0"/>
          <w:divBdr>
            <w:top w:val="none" w:sz="0" w:space="0" w:color="auto"/>
            <w:left w:val="none" w:sz="0" w:space="0" w:color="auto"/>
            <w:bottom w:val="none" w:sz="0" w:space="0" w:color="auto"/>
            <w:right w:val="none" w:sz="0" w:space="0" w:color="auto"/>
          </w:divBdr>
        </w:div>
        <w:div w:id="254218223">
          <w:marLeft w:val="0"/>
          <w:marRight w:val="0"/>
          <w:marTop w:val="0"/>
          <w:marBottom w:val="0"/>
          <w:divBdr>
            <w:top w:val="none" w:sz="0" w:space="0" w:color="auto"/>
            <w:left w:val="none" w:sz="0" w:space="0" w:color="auto"/>
            <w:bottom w:val="none" w:sz="0" w:space="0" w:color="auto"/>
            <w:right w:val="none" w:sz="0" w:space="0" w:color="auto"/>
          </w:divBdr>
        </w:div>
        <w:div w:id="1346708310">
          <w:marLeft w:val="0"/>
          <w:marRight w:val="0"/>
          <w:marTop w:val="0"/>
          <w:marBottom w:val="0"/>
          <w:divBdr>
            <w:top w:val="none" w:sz="0" w:space="0" w:color="auto"/>
            <w:left w:val="none" w:sz="0" w:space="0" w:color="auto"/>
            <w:bottom w:val="none" w:sz="0" w:space="0" w:color="auto"/>
            <w:right w:val="none" w:sz="0" w:space="0" w:color="auto"/>
          </w:divBdr>
        </w:div>
        <w:div w:id="726681674">
          <w:marLeft w:val="0"/>
          <w:marRight w:val="0"/>
          <w:marTop w:val="0"/>
          <w:marBottom w:val="0"/>
          <w:divBdr>
            <w:top w:val="none" w:sz="0" w:space="0" w:color="auto"/>
            <w:left w:val="none" w:sz="0" w:space="0" w:color="auto"/>
            <w:bottom w:val="none" w:sz="0" w:space="0" w:color="auto"/>
            <w:right w:val="none" w:sz="0" w:space="0" w:color="auto"/>
          </w:divBdr>
        </w:div>
        <w:div w:id="1272740363">
          <w:marLeft w:val="0"/>
          <w:marRight w:val="0"/>
          <w:marTop w:val="0"/>
          <w:marBottom w:val="0"/>
          <w:divBdr>
            <w:top w:val="none" w:sz="0" w:space="0" w:color="auto"/>
            <w:left w:val="none" w:sz="0" w:space="0" w:color="auto"/>
            <w:bottom w:val="none" w:sz="0" w:space="0" w:color="auto"/>
            <w:right w:val="none" w:sz="0" w:space="0" w:color="auto"/>
          </w:divBdr>
        </w:div>
        <w:div w:id="445778794">
          <w:marLeft w:val="0"/>
          <w:marRight w:val="0"/>
          <w:marTop w:val="0"/>
          <w:marBottom w:val="0"/>
          <w:divBdr>
            <w:top w:val="none" w:sz="0" w:space="0" w:color="auto"/>
            <w:left w:val="none" w:sz="0" w:space="0" w:color="auto"/>
            <w:bottom w:val="none" w:sz="0" w:space="0" w:color="auto"/>
            <w:right w:val="none" w:sz="0" w:space="0" w:color="auto"/>
          </w:divBdr>
        </w:div>
        <w:div w:id="1704593958">
          <w:marLeft w:val="0"/>
          <w:marRight w:val="0"/>
          <w:marTop w:val="0"/>
          <w:marBottom w:val="0"/>
          <w:divBdr>
            <w:top w:val="none" w:sz="0" w:space="0" w:color="auto"/>
            <w:left w:val="none" w:sz="0" w:space="0" w:color="auto"/>
            <w:bottom w:val="none" w:sz="0" w:space="0" w:color="auto"/>
            <w:right w:val="none" w:sz="0" w:space="0" w:color="auto"/>
          </w:divBdr>
        </w:div>
        <w:div w:id="1548225048">
          <w:marLeft w:val="0"/>
          <w:marRight w:val="0"/>
          <w:marTop w:val="0"/>
          <w:marBottom w:val="0"/>
          <w:divBdr>
            <w:top w:val="none" w:sz="0" w:space="0" w:color="auto"/>
            <w:left w:val="none" w:sz="0" w:space="0" w:color="auto"/>
            <w:bottom w:val="none" w:sz="0" w:space="0" w:color="auto"/>
            <w:right w:val="none" w:sz="0" w:space="0" w:color="auto"/>
          </w:divBdr>
        </w:div>
        <w:div w:id="1462261341">
          <w:marLeft w:val="0"/>
          <w:marRight w:val="0"/>
          <w:marTop w:val="0"/>
          <w:marBottom w:val="0"/>
          <w:divBdr>
            <w:top w:val="none" w:sz="0" w:space="0" w:color="auto"/>
            <w:left w:val="none" w:sz="0" w:space="0" w:color="auto"/>
            <w:bottom w:val="none" w:sz="0" w:space="0" w:color="auto"/>
            <w:right w:val="none" w:sz="0" w:space="0" w:color="auto"/>
          </w:divBdr>
        </w:div>
        <w:div w:id="1215312146">
          <w:marLeft w:val="0"/>
          <w:marRight w:val="0"/>
          <w:marTop w:val="0"/>
          <w:marBottom w:val="0"/>
          <w:divBdr>
            <w:top w:val="none" w:sz="0" w:space="0" w:color="auto"/>
            <w:left w:val="none" w:sz="0" w:space="0" w:color="auto"/>
            <w:bottom w:val="none" w:sz="0" w:space="0" w:color="auto"/>
            <w:right w:val="none" w:sz="0" w:space="0" w:color="auto"/>
          </w:divBdr>
        </w:div>
        <w:div w:id="677586257">
          <w:marLeft w:val="0"/>
          <w:marRight w:val="0"/>
          <w:marTop w:val="0"/>
          <w:marBottom w:val="0"/>
          <w:divBdr>
            <w:top w:val="none" w:sz="0" w:space="0" w:color="auto"/>
            <w:left w:val="none" w:sz="0" w:space="0" w:color="auto"/>
            <w:bottom w:val="none" w:sz="0" w:space="0" w:color="auto"/>
            <w:right w:val="none" w:sz="0" w:space="0" w:color="auto"/>
          </w:divBdr>
        </w:div>
        <w:div w:id="493574531">
          <w:marLeft w:val="0"/>
          <w:marRight w:val="0"/>
          <w:marTop w:val="0"/>
          <w:marBottom w:val="0"/>
          <w:divBdr>
            <w:top w:val="none" w:sz="0" w:space="0" w:color="auto"/>
            <w:left w:val="none" w:sz="0" w:space="0" w:color="auto"/>
            <w:bottom w:val="none" w:sz="0" w:space="0" w:color="auto"/>
            <w:right w:val="none" w:sz="0" w:space="0" w:color="auto"/>
          </w:divBdr>
        </w:div>
        <w:div w:id="140274412">
          <w:marLeft w:val="0"/>
          <w:marRight w:val="0"/>
          <w:marTop w:val="0"/>
          <w:marBottom w:val="0"/>
          <w:divBdr>
            <w:top w:val="none" w:sz="0" w:space="0" w:color="auto"/>
            <w:left w:val="none" w:sz="0" w:space="0" w:color="auto"/>
            <w:bottom w:val="none" w:sz="0" w:space="0" w:color="auto"/>
            <w:right w:val="none" w:sz="0" w:space="0" w:color="auto"/>
          </w:divBdr>
        </w:div>
        <w:div w:id="448400132">
          <w:marLeft w:val="0"/>
          <w:marRight w:val="0"/>
          <w:marTop w:val="0"/>
          <w:marBottom w:val="0"/>
          <w:divBdr>
            <w:top w:val="none" w:sz="0" w:space="0" w:color="auto"/>
            <w:left w:val="none" w:sz="0" w:space="0" w:color="auto"/>
            <w:bottom w:val="none" w:sz="0" w:space="0" w:color="auto"/>
            <w:right w:val="none" w:sz="0" w:space="0" w:color="auto"/>
          </w:divBdr>
        </w:div>
        <w:div w:id="321394572">
          <w:marLeft w:val="0"/>
          <w:marRight w:val="0"/>
          <w:marTop w:val="0"/>
          <w:marBottom w:val="0"/>
          <w:divBdr>
            <w:top w:val="none" w:sz="0" w:space="0" w:color="auto"/>
            <w:left w:val="none" w:sz="0" w:space="0" w:color="auto"/>
            <w:bottom w:val="none" w:sz="0" w:space="0" w:color="auto"/>
            <w:right w:val="none" w:sz="0" w:space="0" w:color="auto"/>
          </w:divBdr>
        </w:div>
        <w:div w:id="1683122896">
          <w:marLeft w:val="0"/>
          <w:marRight w:val="0"/>
          <w:marTop w:val="0"/>
          <w:marBottom w:val="0"/>
          <w:divBdr>
            <w:top w:val="none" w:sz="0" w:space="0" w:color="auto"/>
            <w:left w:val="none" w:sz="0" w:space="0" w:color="auto"/>
            <w:bottom w:val="none" w:sz="0" w:space="0" w:color="auto"/>
            <w:right w:val="none" w:sz="0" w:space="0" w:color="auto"/>
          </w:divBdr>
        </w:div>
        <w:div w:id="1297024838">
          <w:marLeft w:val="0"/>
          <w:marRight w:val="0"/>
          <w:marTop w:val="0"/>
          <w:marBottom w:val="0"/>
          <w:divBdr>
            <w:top w:val="none" w:sz="0" w:space="0" w:color="auto"/>
            <w:left w:val="none" w:sz="0" w:space="0" w:color="auto"/>
            <w:bottom w:val="none" w:sz="0" w:space="0" w:color="auto"/>
            <w:right w:val="none" w:sz="0" w:space="0" w:color="auto"/>
          </w:divBdr>
        </w:div>
        <w:div w:id="150483076">
          <w:marLeft w:val="0"/>
          <w:marRight w:val="0"/>
          <w:marTop w:val="0"/>
          <w:marBottom w:val="0"/>
          <w:divBdr>
            <w:top w:val="none" w:sz="0" w:space="0" w:color="auto"/>
            <w:left w:val="none" w:sz="0" w:space="0" w:color="auto"/>
            <w:bottom w:val="none" w:sz="0" w:space="0" w:color="auto"/>
            <w:right w:val="none" w:sz="0" w:space="0" w:color="auto"/>
          </w:divBdr>
        </w:div>
        <w:div w:id="1338733135">
          <w:marLeft w:val="0"/>
          <w:marRight w:val="0"/>
          <w:marTop w:val="0"/>
          <w:marBottom w:val="0"/>
          <w:divBdr>
            <w:top w:val="none" w:sz="0" w:space="0" w:color="auto"/>
            <w:left w:val="none" w:sz="0" w:space="0" w:color="auto"/>
            <w:bottom w:val="none" w:sz="0" w:space="0" w:color="auto"/>
            <w:right w:val="none" w:sz="0" w:space="0" w:color="auto"/>
          </w:divBdr>
        </w:div>
        <w:div w:id="1998414995">
          <w:marLeft w:val="0"/>
          <w:marRight w:val="0"/>
          <w:marTop w:val="0"/>
          <w:marBottom w:val="0"/>
          <w:divBdr>
            <w:top w:val="none" w:sz="0" w:space="0" w:color="auto"/>
            <w:left w:val="none" w:sz="0" w:space="0" w:color="auto"/>
            <w:bottom w:val="none" w:sz="0" w:space="0" w:color="auto"/>
            <w:right w:val="none" w:sz="0" w:space="0" w:color="auto"/>
          </w:divBdr>
        </w:div>
        <w:div w:id="2123842979">
          <w:marLeft w:val="0"/>
          <w:marRight w:val="0"/>
          <w:marTop w:val="0"/>
          <w:marBottom w:val="0"/>
          <w:divBdr>
            <w:top w:val="none" w:sz="0" w:space="0" w:color="auto"/>
            <w:left w:val="none" w:sz="0" w:space="0" w:color="auto"/>
            <w:bottom w:val="none" w:sz="0" w:space="0" w:color="auto"/>
            <w:right w:val="none" w:sz="0" w:space="0" w:color="auto"/>
          </w:divBdr>
        </w:div>
        <w:div w:id="628125178">
          <w:marLeft w:val="0"/>
          <w:marRight w:val="0"/>
          <w:marTop w:val="0"/>
          <w:marBottom w:val="0"/>
          <w:divBdr>
            <w:top w:val="none" w:sz="0" w:space="0" w:color="auto"/>
            <w:left w:val="none" w:sz="0" w:space="0" w:color="auto"/>
            <w:bottom w:val="none" w:sz="0" w:space="0" w:color="auto"/>
            <w:right w:val="none" w:sz="0" w:space="0" w:color="auto"/>
          </w:divBdr>
        </w:div>
        <w:div w:id="1218586216">
          <w:marLeft w:val="0"/>
          <w:marRight w:val="0"/>
          <w:marTop w:val="0"/>
          <w:marBottom w:val="0"/>
          <w:divBdr>
            <w:top w:val="none" w:sz="0" w:space="0" w:color="auto"/>
            <w:left w:val="none" w:sz="0" w:space="0" w:color="auto"/>
            <w:bottom w:val="none" w:sz="0" w:space="0" w:color="auto"/>
            <w:right w:val="none" w:sz="0" w:space="0" w:color="auto"/>
          </w:divBdr>
        </w:div>
        <w:div w:id="123544792">
          <w:marLeft w:val="0"/>
          <w:marRight w:val="0"/>
          <w:marTop w:val="0"/>
          <w:marBottom w:val="0"/>
          <w:divBdr>
            <w:top w:val="none" w:sz="0" w:space="0" w:color="auto"/>
            <w:left w:val="none" w:sz="0" w:space="0" w:color="auto"/>
            <w:bottom w:val="none" w:sz="0" w:space="0" w:color="auto"/>
            <w:right w:val="none" w:sz="0" w:space="0" w:color="auto"/>
          </w:divBdr>
        </w:div>
        <w:div w:id="58790405">
          <w:marLeft w:val="0"/>
          <w:marRight w:val="0"/>
          <w:marTop w:val="0"/>
          <w:marBottom w:val="0"/>
          <w:divBdr>
            <w:top w:val="none" w:sz="0" w:space="0" w:color="auto"/>
            <w:left w:val="none" w:sz="0" w:space="0" w:color="auto"/>
            <w:bottom w:val="none" w:sz="0" w:space="0" w:color="auto"/>
            <w:right w:val="none" w:sz="0" w:space="0" w:color="auto"/>
          </w:divBdr>
        </w:div>
        <w:div w:id="1492870570">
          <w:marLeft w:val="0"/>
          <w:marRight w:val="0"/>
          <w:marTop w:val="0"/>
          <w:marBottom w:val="0"/>
          <w:divBdr>
            <w:top w:val="none" w:sz="0" w:space="0" w:color="auto"/>
            <w:left w:val="none" w:sz="0" w:space="0" w:color="auto"/>
            <w:bottom w:val="none" w:sz="0" w:space="0" w:color="auto"/>
            <w:right w:val="none" w:sz="0" w:space="0" w:color="auto"/>
          </w:divBdr>
        </w:div>
        <w:div w:id="1356344846">
          <w:marLeft w:val="0"/>
          <w:marRight w:val="0"/>
          <w:marTop w:val="0"/>
          <w:marBottom w:val="0"/>
          <w:divBdr>
            <w:top w:val="none" w:sz="0" w:space="0" w:color="auto"/>
            <w:left w:val="none" w:sz="0" w:space="0" w:color="auto"/>
            <w:bottom w:val="none" w:sz="0" w:space="0" w:color="auto"/>
            <w:right w:val="none" w:sz="0" w:space="0" w:color="auto"/>
          </w:divBdr>
        </w:div>
        <w:div w:id="1560097522">
          <w:marLeft w:val="0"/>
          <w:marRight w:val="0"/>
          <w:marTop w:val="0"/>
          <w:marBottom w:val="0"/>
          <w:divBdr>
            <w:top w:val="none" w:sz="0" w:space="0" w:color="auto"/>
            <w:left w:val="none" w:sz="0" w:space="0" w:color="auto"/>
            <w:bottom w:val="none" w:sz="0" w:space="0" w:color="auto"/>
            <w:right w:val="none" w:sz="0" w:space="0" w:color="auto"/>
          </w:divBdr>
        </w:div>
        <w:div w:id="2117283628">
          <w:marLeft w:val="0"/>
          <w:marRight w:val="0"/>
          <w:marTop w:val="0"/>
          <w:marBottom w:val="0"/>
          <w:divBdr>
            <w:top w:val="none" w:sz="0" w:space="0" w:color="auto"/>
            <w:left w:val="none" w:sz="0" w:space="0" w:color="auto"/>
            <w:bottom w:val="none" w:sz="0" w:space="0" w:color="auto"/>
            <w:right w:val="none" w:sz="0" w:space="0" w:color="auto"/>
          </w:divBdr>
        </w:div>
        <w:div w:id="988095310">
          <w:marLeft w:val="0"/>
          <w:marRight w:val="0"/>
          <w:marTop w:val="0"/>
          <w:marBottom w:val="0"/>
          <w:divBdr>
            <w:top w:val="none" w:sz="0" w:space="0" w:color="auto"/>
            <w:left w:val="none" w:sz="0" w:space="0" w:color="auto"/>
            <w:bottom w:val="none" w:sz="0" w:space="0" w:color="auto"/>
            <w:right w:val="none" w:sz="0" w:space="0" w:color="auto"/>
          </w:divBdr>
        </w:div>
        <w:div w:id="190650086">
          <w:marLeft w:val="0"/>
          <w:marRight w:val="0"/>
          <w:marTop w:val="0"/>
          <w:marBottom w:val="0"/>
          <w:divBdr>
            <w:top w:val="none" w:sz="0" w:space="0" w:color="auto"/>
            <w:left w:val="none" w:sz="0" w:space="0" w:color="auto"/>
            <w:bottom w:val="none" w:sz="0" w:space="0" w:color="auto"/>
            <w:right w:val="none" w:sz="0" w:space="0" w:color="auto"/>
          </w:divBdr>
        </w:div>
        <w:div w:id="1903444049">
          <w:marLeft w:val="0"/>
          <w:marRight w:val="0"/>
          <w:marTop w:val="0"/>
          <w:marBottom w:val="0"/>
          <w:divBdr>
            <w:top w:val="none" w:sz="0" w:space="0" w:color="auto"/>
            <w:left w:val="none" w:sz="0" w:space="0" w:color="auto"/>
            <w:bottom w:val="none" w:sz="0" w:space="0" w:color="auto"/>
            <w:right w:val="none" w:sz="0" w:space="0" w:color="auto"/>
          </w:divBdr>
        </w:div>
        <w:div w:id="129133792">
          <w:marLeft w:val="0"/>
          <w:marRight w:val="0"/>
          <w:marTop w:val="0"/>
          <w:marBottom w:val="0"/>
          <w:divBdr>
            <w:top w:val="none" w:sz="0" w:space="0" w:color="auto"/>
            <w:left w:val="none" w:sz="0" w:space="0" w:color="auto"/>
            <w:bottom w:val="none" w:sz="0" w:space="0" w:color="auto"/>
            <w:right w:val="none" w:sz="0" w:space="0" w:color="auto"/>
          </w:divBdr>
        </w:div>
        <w:div w:id="1807890078">
          <w:marLeft w:val="0"/>
          <w:marRight w:val="0"/>
          <w:marTop w:val="0"/>
          <w:marBottom w:val="0"/>
          <w:divBdr>
            <w:top w:val="none" w:sz="0" w:space="0" w:color="auto"/>
            <w:left w:val="none" w:sz="0" w:space="0" w:color="auto"/>
            <w:bottom w:val="none" w:sz="0" w:space="0" w:color="auto"/>
            <w:right w:val="none" w:sz="0" w:space="0" w:color="auto"/>
          </w:divBdr>
        </w:div>
        <w:div w:id="1844583296">
          <w:marLeft w:val="0"/>
          <w:marRight w:val="0"/>
          <w:marTop w:val="0"/>
          <w:marBottom w:val="0"/>
          <w:divBdr>
            <w:top w:val="none" w:sz="0" w:space="0" w:color="auto"/>
            <w:left w:val="none" w:sz="0" w:space="0" w:color="auto"/>
            <w:bottom w:val="none" w:sz="0" w:space="0" w:color="auto"/>
            <w:right w:val="none" w:sz="0" w:space="0" w:color="auto"/>
          </w:divBdr>
        </w:div>
        <w:div w:id="141043117">
          <w:marLeft w:val="0"/>
          <w:marRight w:val="0"/>
          <w:marTop w:val="0"/>
          <w:marBottom w:val="0"/>
          <w:divBdr>
            <w:top w:val="none" w:sz="0" w:space="0" w:color="auto"/>
            <w:left w:val="none" w:sz="0" w:space="0" w:color="auto"/>
            <w:bottom w:val="none" w:sz="0" w:space="0" w:color="auto"/>
            <w:right w:val="none" w:sz="0" w:space="0" w:color="auto"/>
          </w:divBdr>
        </w:div>
        <w:div w:id="2075662311">
          <w:marLeft w:val="0"/>
          <w:marRight w:val="0"/>
          <w:marTop w:val="0"/>
          <w:marBottom w:val="0"/>
          <w:divBdr>
            <w:top w:val="none" w:sz="0" w:space="0" w:color="auto"/>
            <w:left w:val="none" w:sz="0" w:space="0" w:color="auto"/>
            <w:bottom w:val="none" w:sz="0" w:space="0" w:color="auto"/>
            <w:right w:val="none" w:sz="0" w:space="0" w:color="auto"/>
          </w:divBdr>
        </w:div>
        <w:div w:id="360398654">
          <w:marLeft w:val="0"/>
          <w:marRight w:val="0"/>
          <w:marTop w:val="0"/>
          <w:marBottom w:val="0"/>
          <w:divBdr>
            <w:top w:val="none" w:sz="0" w:space="0" w:color="auto"/>
            <w:left w:val="none" w:sz="0" w:space="0" w:color="auto"/>
            <w:bottom w:val="none" w:sz="0" w:space="0" w:color="auto"/>
            <w:right w:val="none" w:sz="0" w:space="0" w:color="auto"/>
          </w:divBdr>
        </w:div>
        <w:div w:id="1043795496">
          <w:marLeft w:val="0"/>
          <w:marRight w:val="0"/>
          <w:marTop w:val="0"/>
          <w:marBottom w:val="0"/>
          <w:divBdr>
            <w:top w:val="none" w:sz="0" w:space="0" w:color="auto"/>
            <w:left w:val="none" w:sz="0" w:space="0" w:color="auto"/>
            <w:bottom w:val="none" w:sz="0" w:space="0" w:color="auto"/>
            <w:right w:val="none" w:sz="0" w:space="0" w:color="auto"/>
          </w:divBdr>
        </w:div>
        <w:div w:id="529487758">
          <w:marLeft w:val="0"/>
          <w:marRight w:val="0"/>
          <w:marTop w:val="0"/>
          <w:marBottom w:val="0"/>
          <w:divBdr>
            <w:top w:val="none" w:sz="0" w:space="0" w:color="auto"/>
            <w:left w:val="none" w:sz="0" w:space="0" w:color="auto"/>
            <w:bottom w:val="none" w:sz="0" w:space="0" w:color="auto"/>
            <w:right w:val="none" w:sz="0" w:space="0" w:color="auto"/>
          </w:divBdr>
        </w:div>
        <w:div w:id="363025897">
          <w:marLeft w:val="0"/>
          <w:marRight w:val="0"/>
          <w:marTop w:val="0"/>
          <w:marBottom w:val="0"/>
          <w:divBdr>
            <w:top w:val="none" w:sz="0" w:space="0" w:color="auto"/>
            <w:left w:val="none" w:sz="0" w:space="0" w:color="auto"/>
            <w:bottom w:val="none" w:sz="0" w:space="0" w:color="auto"/>
            <w:right w:val="none" w:sz="0" w:space="0" w:color="auto"/>
          </w:divBdr>
        </w:div>
        <w:div w:id="1941063769">
          <w:marLeft w:val="0"/>
          <w:marRight w:val="0"/>
          <w:marTop w:val="0"/>
          <w:marBottom w:val="0"/>
          <w:divBdr>
            <w:top w:val="none" w:sz="0" w:space="0" w:color="auto"/>
            <w:left w:val="none" w:sz="0" w:space="0" w:color="auto"/>
            <w:bottom w:val="none" w:sz="0" w:space="0" w:color="auto"/>
            <w:right w:val="none" w:sz="0" w:space="0" w:color="auto"/>
          </w:divBdr>
        </w:div>
      </w:divsChild>
    </w:div>
    <w:div w:id="366955290">
      <w:bodyDiv w:val="1"/>
      <w:marLeft w:val="0"/>
      <w:marRight w:val="0"/>
      <w:marTop w:val="0"/>
      <w:marBottom w:val="0"/>
      <w:divBdr>
        <w:top w:val="none" w:sz="0" w:space="0" w:color="auto"/>
        <w:left w:val="none" w:sz="0" w:space="0" w:color="auto"/>
        <w:bottom w:val="none" w:sz="0" w:space="0" w:color="auto"/>
        <w:right w:val="none" w:sz="0" w:space="0" w:color="auto"/>
      </w:divBdr>
    </w:div>
    <w:div w:id="367032056">
      <w:bodyDiv w:val="1"/>
      <w:marLeft w:val="0"/>
      <w:marRight w:val="0"/>
      <w:marTop w:val="0"/>
      <w:marBottom w:val="0"/>
      <w:divBdr>
        <w:top w:val="none" w:sz="0" w:space="0" w:color="auto"/>
        <w:left w:val="none" w:sz="0" w:space="0" w:color="auto"/>
        <w:bottom w:val="none" w:sz="0" w:space="0" w:color="auto"/>
        <w:right w:val="none" w:sz="0" w:space="0" w:color="auto"/>
      </w:divBdr>
      <w:divsChild>
        <w:div w:id="76293929">
          <w:marLeft w:val="0"/>
          <w:marRight w:val="0"/>
          <w:marTop w:val="0"/>
          <w:marBottom w:val="0"/>
          <w:divBdr>
            <w:top w:val="none" w:sz="0" w:space="0" w:color="auto"/>
            <w:left w:val="none" w:sz="0" w:space="0" w:color="auto"/>
            <w:bottom w:val="none" w:sz="0" w:space="0" w:color="auto"/>
            <w:right w:val="none" w:sz="0" w:space="0" w:color="auto"/>
          </w:divBdr>
        </w:div>
        <w:div w:id="240721645">
          <w:marLeft w:val="0"/>
          <w:marRight w:val="0"/>
          <w:marTop w:val="0"/>
          <w:marBottom w:val="0"/>
          <w:divBdr>
            <w:top w:val="none" w:sz="0" w:space="0" w:color="auto"/>
            <w:left w:val="none" w:sz="0" w:space="0" w:color="auto"/>
            <w:bottom w:val="none" w:sz="0" w:space="0" w:color="auto"/>
            <w:right w:val="none" w:sz="0" w:space="0" w:color="auto"/>
          </w:divBdr>
        </w:div>
        <w:div w:id="281739447">
          <w:marLeft w:val="0"/>
          <w:marRight w:val="0"/>
          <w:marTop w:val="0"/>
          <w:marBottom w:val="0"/>
          <w:divBdr>
            <w:top w:val="none" w:sz="0" w:space="0" w:color="auto"/>
            <w:left w:val="none" w:sz="0" w:space="0" w:color="auto"/>
            <w:bottom w:val="none" w:sz="0" w:space="0" w:color="auto"/>
            <w:right w:val="none" w:sz="0" w:space="0" w:color="auto"/>
          </w:divBdr>
        </w:div>
        <w:div w:id="360786628">
          <w:marLeft w:val="0"/>
          <w:marRight w:val="0"/>
          <w:marTop w:val="0"/>
          <w:marBottom w:val="0"/>
          <w:divBdr>
            <w:top w:val="none" w:sz="0" w:space="0" w:color="auto"/>
            <w:left w:val="none" w:sz="0" w:space="0" w:color="auto"/>
            <w:bottom w:val="none" w:sz="0" w:space="0" w:color="auto"/>
            <w:right w:val="none" w:sz="0" w:space="0" w:color="auto"/>
          </w:divBdr>
        </w:div>
        <w:div w:id="403652060">
          <w:marLeft w:val="0"/>
          <w:marRight w:val="0"/>
          <w:marTop w:val="0"/>
          <w:marBottom w:val="0"/>
          <w:divBdr>
            <w:top w:val="none" w:sz="0" w:space="0" w:color="auto"/>
            <w:left w:val="none" w:sz="0" w:space="0" w:color="auto"/>
            <w:bottom w:val="none" w:sz="0" w:space="0" w:color="auto"/>
            <w:right w:val="none" w:sz="0" w:space="0" w:color="auto"/>
          </w:divBdr>
        </w:div>
        <w:div w:id="412553162">
          <w:marLeft w:val="0"/>
          <w:marRight w:val="0"/>
          <w:marTop w:val="0"/>
          <w:marBottom w:val="0"/>
          <w:divBdr>
            <w:top w:val="none" w:sz="0" w:space="0" w:color="auto"/>
            <w:left w:val="none" w:sz="0" w:space="0" w:color="auto"/>
            <w:bottom w:val="none" w:sz="0" w:space="0" w:color="auto"/>
            <w:right w:val="none" w:sz="0" w:space="0" w:color="auto"/>
          </w:divBdr>
        </w:div>
        <w:div w:id="522596712">
          <w:marLeft w:val="0"/>
          <w:marRight w:val="0"/>
          <w:marTop w:val="0"/>
          <w:marBottom w:val="0"/>
          <w:divBdr>
            <w:top w:val="none" w:sz="0" w:space="0" w:color="auto"/>
            <w:left w:val="none" w:sz="0" w:space="0" w:color="auto"/>
            <w:bottom w:val="none" w:sz="0" w:space="0" w:color="auto"/>
            <w:right w:val="none" w:sz="0" w:space="0" w:color="auto"/>
          </w:divBdr>
        </w:div>
        <w:div w:id="594243331">
          <w:marLeft w:val="0"/>
          <w:marRight w:val="0"/>
          <w:marTop w:val="0"/>
          <w:marBottom w:val="0"/>
          <w:divBdr>
            <w:top w:val="none" w:sz="0" w:space="0" w:color="auto"/>
            <w:left w:val="none" w:sz="0" w:space="0" w:color="auto"/>
            <w:bottom w:val="none" w:sz="0" w:space="0" w:color="auto"/>
            <w:right w:val="none" w:sz="0" w:space="0" w:color="auto"/>
          </w:divBdr>
        </w:div>
        <w:div w:id="642781668">
          <w:marLeft w:val="0"/>
          <w:marRight w:val="0"/>
          <w:marTop w:val="0"/>
          <w:marBottom w:val="0"/>
          <w:divBdr>
            <w:top w:val="none" w:sz="0" w:space="0" w:color="auto"/>
            <w:left w:val="none" w:sz="0" w:space="0" w:color="auto"/>
            <w:bottom w:val="none" w:sz="0" w:space="0" w:color="auto"/>
            <w:right w:val="none" w:sz="0" w:space="0" w:color="auto"/>
          </w:divBdr>
        </w:div>
        <w:div w:id="790243239">
          <w:marLeft w:val="0"/>
          <w:marRight w:val="0"/>
          <w:marTop w:val="0"/>
          <w:marBottom w:val="0"/>
          <w:divBdr>
            <w:top w:val="none" w:sz="0" w:space="0" w:color="auto"/>
            <w:left w:val="none" w:sz="0" w:space="0" w:color="auto"/>
            <w:bottom w:val="none" w:sz="0" w:space="0" w:color="auto"/>
            <w:right w:val="none" w:sz="0" w:space="0" w:color="auto"/>
          </w:divBdr>
        </w:div>
        <w:div w:id="843322732">
          <w:marLeft w:val="0"/>
          <w:marRight w:val="0"/>
          <w:marTop w:val="0"/>
          <w:marBottom w:val="0"/>
          <w:divBdr>
            <w:top w:val="none" w:sz="0" w:space="0" w:color="auto"/>
            <w:left w:val="none" w:sz="0" w:space="0" w:color="auto"/>
            <w:bottom w:val="none" w:sz="0" w:space="0" w:color="auto"/>
            <w:right w:val="none" w:sz="0" w:space="0" w:color="auto"/>
          </w:divBdr>
        </w:div>
        <w:div w:id="848445561">
          <w:marLeft w:val="0"/>
          <w:marRight w:val="0"/>
          <w:marTop w:val="0"/>
          <w:marBottom w:val="0"/>
          <w:divBdr>
            <w:top w:val="none" w:sz="0" w:space="0" w:color="auto"/>
            <w:left w:val="none" w:sz="0" w:space="0" w:color="auto"/>
            <w:bottom w:val="none" w:sz="0" w:space="0" w:color="auto"/>
            <w:right w:val="none" w:sz="0" w:space="0" w:color="auto"/>
          </w:divBdr>
        </w:div>
        <w:div w:id="856118242">
          <w:marLeft w:val="0"/>
          <w:marRight w:val="0"/>
          <w:marTop w:val="0"/>
          <w:marBottom w:val="0"/>
          <w:divBdr>
            <w:top w:val="none" w:sz="0" w:space="0" w:color="auto"/>
            <w:left w:val="none" w:sz="0" w:space="0" w:color="auto"/>
            <w:bottom w:val="none" w:sz="0" w:space="0" w:color="auto"/>
            <w:right w:val="none" w:sz="0" w:space="0" w:color="auto"/>
          </w:divBdr>
        </w:div>
        <w:div w:id="883831940">
          <w:marLeft w:val="0"/>
          <w:marRight w:val="0"/>
          <w:marTop w:val="0"/>
          <w:marBottom w:val="0"/>
          <w:divBdr>
            <w:top w:val="none" w:sz="0" w:space="0" w:color="auto"/>
            <w:left w:val="none" w:sz="0" w:space="0" w:color="auto"/>
            <w:bottom w:val="none" w:sz="0" w:space="0" w:color="auto"/>
            <w:right w:val="none" w:sz="0" w:space="0" w:color="auto"/>
          </w:divBdr>
        </w:div>
        <w:div w:id="926957744">
          <w:marLeft w:val="0"/>
          <w:marRight w:val="0"/>
          <w:marTop w:val="0"/>
          <w:marBottom w:val="0"/>
          <w:divBdr>
            <w:top w:val="none" w:sz="0" w:space="0" w:color="auto"/>
            <w:left w:val="none" w:sz="0" w:space="0" w:color="auto"/>
            <w:bottom w:val="none" w:sz="0" w:space="0" w:color="auto"/>
            <w:right w:val="none" w:sz="0" w:space="0" w:color="auto"/>
          </w:divBdr>
        </w:div>
        <w:div w:id="953100325">
          <w:marLeft w:val="0"/>
          <w:marRight w:val="0"/>
          <w:marTop w:val="0"/>
          <w:marBottom w:val="0"/>
          <w:divBdr>
            <w:top w:val="none" w:sz="0" w:space="0" w:color="auto"/>
            <w:left w:val="none" w:sz="0" w:space="0" w:color="auto"/>
            <w:bottom w:val="none" w:sz="0" w:space="0" w:color="auto"/>
            <w:right w:val="none" w:sz="0" w:space="0" w:color="auto"/>
          </w:divBdr>
        </w:div>
        <w:div w:id="960260022">
          <w:marLeft w:val="0"/>
          <w:marRight w:val="0"/>
          <w:marTop w:val="0"/>
          <w:marBottom w:val="0"/>
          <w:divBdr>
            <w:top w:val="none" w:sz="0" w:space="0" w:color="auto"/>
            <w:left w:val="none" w:sz="0" w:space="0" w:color="auto"/>
            <w:bottom w:val="none" w:sz="0" w:space="0" w:color="auto"/>
            <w:right w:val="none" w:sz="0" w:space="0" w:color="auto"/>
          </w:divBdr>
        </w:div>
        <w:div w:id="988679775">
          <w:marLeft w:val="0"/>
          <w:marRight w:val="0"/>
          <w:marTop w:val="0"/>
          <w:marBottom w:val="0"/>
          <w:divBdr>
            <w:top w:val="none" w:sz="0" w:space="0" w:color="auto"/>
            <w:left w:val="none" w:sz="0" w:space="0" w:color="auto"/>
            <w:bottom w:val="none" w:sz="0" w:space="0" w:color="auto"/>
            <w:right w:val="none" w:sz="0" w:space="0" w:color="auto"/>
          </w:divBdr>
        </w:div>
        <w:div w:id="991560637">
          <w:marLeft w:val="0"/>
          <w:marRight w:val="0"/>
          <w:marTop w:val="0"/>
          <w:marBottom w:val="0"/>
          <w:divBdr>
            <w:top w:val="none" w:sz="0" w:space="0" w:color="auto"/>
            <w:left w:val="none" w:sz="0" w:space="0" w:color="auto"/>
            <w:bottom w:val="none" w:sz="0" w:space="0" w:color="auto"/>
            <w:right w:val="none" w:sz="0" w:space="0" w:color="auto"/>
          </w:divBdr>
        </w:div>
        <w:div w:id="1063138512">
          <w:marLeft w:val="0"/>
          <w:marRight w:val="0"/>
          <w:marTop w:val="0"/>
          <w:marBottom w:val="0"/>
          <w:divBdr>
            <w:top w:val="none" w:sz="0" w:space="0" w:color="auto"/>
            <w:left w:val="none" w:sz="0" w:space="0" w:color="auto"/>
            <w:bottom w:val="none" w:sz="0" w:space="0" w:color="auto"/>
            <w:right w:val="none" w:sz="0" w:space="0" w:color="auto"/>
          </w:divBdr>
        </w:div>
        <w:div w:id="1115514114">
          <w:marLeft w:val="0"/>
          <w:marRight w:val="0"/>
          <w:marTop w:val="0"/>
          <w:marBottom w:val="0"/>
          <w:divBdr>
            <w:top w:val="none" w:sz="0" w:space="0" w:color="auto"/>
            <w:left w:val="none" w:sz="0" w:space="0" w:color="auto"/>
            <w:bottom w:val="none" w:sz="0" w:space="0" w:color="auto"/>
            <w:right w:val="none" w:sz="0" w:space="0" w:color="auto"/>
          </w:divBdr>
        </w:div>
        <w:div w:id="1116753393">
          <w:marLeft w:val="0"/>
          <w:marRight w:val="0"/>
          <w:marTop w:val="0"/>
          <w:marBottom w:val="0"/>
          <w:divBdr>
            <w:top w:val="none" w:sz="0" w:space="0" w:color="auto"/>
            <w:left w:val="none" w:sz="0" w:space="0" w:color="auto"/>
            <w:bottom w:val="none" w:sz="0" w:space="0" w:color="auto"/>
            <w:right w:val="none" w:sz="0" w:space="0" w:color="auto"/>
          </w:divBdr>
        </w:div>
        <w:div w:id="1238858676">
          <w:marLeft w:val="0"/>
          <w:marRight w:val="0"/>
          <w:marTop w:val="0"/>
          <w:marBottom w:val="0"/>
          <w:divBdr>
            <w:top w:val="none" w:sz="0" w:space="0" w:color="auto"/>
            <w:left w:val="none" w:sz="0" w:space="0" w:color="auto"/>
            <w:bottom w:val="none" w:sz="0" w:space="0" w:color="auto"/>
            <w:right w:val="none" w:sz="0" w:space="0" w:color="auto"/>
          </w:divBdr>
        </w:div>
        <w:div w:id="1262374041">
          <w:marLeft w:val="0"/>
          <w:marRight w:val="0"/>
          <w:marTop w:val="0"/>
          <w:marBottom w:val="0"/>
          <w:divBdr>
            <w:top w:val="none" w:sz="0" w:space="0" w:color="auto"/>
            <w:left w:val="none" w:sz="0" w:space="0" w:color="auto"/>
            <w:bottom w:val="none" w:sz="0" w:space="0" w:color="auto"/>
            <w:right w:val="none" w:sz="0" w:space="0" w:color="auto"/>
          </w:divBdr>
        </w:div>
        <w:div w:id="1538815965">
          <w:marLeft w:val="0"/>
          <w:marRight w:val="0"/>
          <w:marTop w:val="0"/>
          <w:marBottom w:val="0"/>
          <w:divBdr>
            <w:top w:val="none" w:sz="0" w:space="0" w:color="auto"/>
            <w:left w:val="none" w:sz="0" w:space="0" w:color="auto"/>
            <w:bottom w:val="none" w:sz="0" w:space="0" w:color="auto"/>
            <w:right w:val="none" w:sz="0" w:space="0" w:color="auto"/>
          </w:divBdr>
        </w:div>
        <w:div w:id="1549879763">
          <w:marLeft w:val="0"/>
          <w:marRight w:val="0"/>
          <w:marTop w:val="0"/>
          <w:marBottom w:val="0"/>
          <w:divBdr>
            <w:top w:val="none" w:sz="0" w:space="0" w:color="auto"/>
            <w:left w:val="none" w:sz="0" w:space="0" w:color="auto"/>
            <w:bottom w:val="none" w:sz="0" w:space="0" w:color="auto"/>
            <w:right w:val="none" w:sz="0" w:space="0" w:color="auto"/>
          </w:divBdr>
        </w:div>
        <w:div w:id="1551725254">
          <w:marLeft w:val="0"/>
          <w:marRight w:val="0"/>
          <w:marTop w:val="0"/>
          <w:marBottom w:val="0"/>
          <w:divBdr>
            <w:top w:val="none" w:sz="0" w:space="0" w:color="auto"/>
            <w:left w:val="none" w:sz="0" w:space="0" w:color="auto"/>
            <w:bottom w:val="none" w:sz="0" w:space="0" w:color="auto"/>
            <w:right w:val="none" w:sz="0" w:space="0" w:color="auto"/>
          </w:divBdr>
        </w:div>
        <w:div w:id="1577782047">
          <w:marLeft w:val="0"/>
          <w:marRight w:val="0"/>
          <w:marTop w:val="0"/>
          <w:marBottom w:val="0"/>
          <w:divBdr>
            <w:top w:val="none" w:sz="0" w:space="0" w:color="auto"/>
            <w:left w:val="none" w:sz="0" w:space="0" w:color="auto"/>
            <w:bottom w:val="none" w:sz="0" w:space="0" w:color="auto"/>
            <w:right w:val="none" w:sz="0" w:space="0" w:color="auto"/>
          </w:divBdr>
        </w:div>
        <w:div w:id="1662923076">
          <w:marLeft w:val="0"/>
          <w:marRight w:val="0"/>
          <w:marTop w:val="0"/>
          <w:marBottom w:val="0"/>
          <w:divBdr>
            <w:top w:val="none" w:sz="0" w:space="0" w:color="auto"/>
            <w:left w:val="none" w:sz="0" w:space="0" w:color="auto"/>
            <w:bottom w:val="none" w:sz="0" w:space="0" w:color="auto"/>
            <w:right w:val="none" w:sz="0" w:space="0" w:color="auto"/>
          </w:divBdr>
        </w:div>
        <w:div w:id="1662928357">
          <w:marLeft w:val="0"/>
          <w:marRight w:val="0"/>
          <w:marTop w:val="0"/>
          <w:marBottom w:val="0"/>
          <w:divBdr>
            <w:top w:val="none" w:sz="0" w:space="0" w:color="auto"/>
            <w:left w:val="none" w:sz="0" w:space="0" w:color="auto"/>
            <w:bottom w:val="none" w:sz="0" w:space="0" w:color="auto"/>
            <w:right w:val="none" w:sz="0" w:space="0" w:color="auto"/>
          </w:divBdr>
        </w:div>
        <w:div w:id="1666782138">
          <w:marLeft w:val="0"/>
          <w:marRight w:val="0"/>
          <w:marTop w:val="0"/>
          <w:marBottom w:val="0"/>
          <w:divBdr>
            <w:top w:val="none" w:sz="0" w:space="0" w:color="auto"/>
            <w:left w:val="none" w:sz="0" w:space="0" w:color="auto"/>
            <w:bottom w:val="none" w:sz="0" w:space="0" w:color="auto"/>
            <w:right w:val="none" w:sz="0" w:space="0" w:color="auto"/>
          </w:divBdr>
        </w:div>
        <w:div w:id="1706364598">
          <w:marLeft w:val="0"/>
          <w:marRight w:val="0"/>
          <w:marTop w:val="0"/>
          <w:marBottom w:val="0"/>
          <w:divBdr>
            <w:top w:val="none" w:sz="0" w:space="0" w:color="auto"/>
            <w:left w:val="none" w:sz="0" w:space="0" w:color="auto"/>
            <w:bottom w:val="none" w:sz="0" w:space="0" w:color="auto"/>
            <w:right w:val="none" w:sz="0" w:space="0" w:color="auto"/>
          </w:divBdr>
        </w:div>
        <w:div w:id="1741946992">
          <w:marLeft w:val="0"/>
          <w:marRight w:val="0"/>
          <w:marTop w:val="0"/>
          <w:marBottom w:val="0"/>
          <w:divBdr>
            <w:top w:val="none" w:sz="0" w:space="0" w:color="auto"/>
            <w:left w:val="none" w:sz="0" w:space="0" w:color="auto"/>
            <w:bottom w:val="none" w:sz="0" w:space="0" w:color="auto"/>
            <w:right w:val="none" w:sz="0" w:space="0" w:color="auto"/>
          </w:divBdr>
        </w:div>
        <w:div w:id="1749384600">
          <w:marLeft w:val="0"/>
          <w:marRight w:val="0"/>
          <w:marTop w:val="0"/>
          <w:marBottom w:val="0"/>
          <w:divBdr>
            <w:top w:val="none" w:sz="0" w:space="0" w:color="auto"/>
            <w:left w:val="none" w:sz="0" w:space="0" w:color="auto"/>
            <w:bottom w:val="none" w:sz="0" w:space="0" w:color="auto"/>
            <w:right w:val="none" w:sz="0" w:space="0" w:color="auto"/>
          </w:divBdr>
        </w:div>
        <w:div w:id="1755852732">
          <w:marLeft w:val="0"/>
          <w:marRight w:val="0"/>
          <w:marTop w:val="0"/>
          <w:marBottom w:val="0"/>
          <w:divBdr>
            <w:top w:val="none" w:sz="0" w:space="0" w:color="auto"/>
            <w:left w:val="none" w:sz="0" w:space="0" w:color="auto"/>
            <w:bottom w:val="none" w:sz="0" w:space="0" w:color="auto"/>
            <w:right w:val="none" w:sz="0" w:space="0" w:color="auto"/>
          </w:divBdr>
        </w:div>
        <w:div w:id="1759979817">
          <w:marLeft w:val="0"/>
          <w:marRight w:val="0"/>
          <w:marTop w:val="0"/>
          <w:marBottom w:val="0"/>
          <w:divBdr>
            <w:top w:val="none" w:sz="0" w:space="0" w:color="auto"/>
            <w:left w:val="none" w:sz="0" w:space="0" w:color="auto"/>
            <w:bottom w:val="none" w:sz="0" w:space="0" w:color="auto"/>
            <w:right w:val="none" w:sz="0" w:space="0" w:color="auto"/>
          </w:divBdr>
        </w:div>
        <w:div w:id="1788160789">
          <w:marLeft w:val="0"/>
          <w:marRight w:val="0"/>
          <w:marTop w:val="0"/>
          <w:marBottom w:val="0"/>
          <w:divBdr>
            <w:top w:val="none" w:sz="0" w:space="0" w:color="auto"/>
            <w:left w:val="none" w:sz="0" w:space="0" w:color="auto"/>
            <w:bottom w:val="none" w:sz="0" w:space="0" w:color="auto"/>
            <w:right w:val="none" w:sz="0" w:space="0" w:color="auto"/>
          </w:divBdr>
        </w:div>
        <w:div w:id="1847161985">
          <w:marLeft w:val="0"/>
          <w:marRight w:val="0"/>
          <w:marTop w:val="0"/>
          <w:marBottom w:val="0"/>
          <w:divBdr>
            <w:top w:val="none" w:sz="0" w:space="0" w:color="auto"/>
            <w:left w:val="none" w:sz="0" w:space="0" w:color="auto"/>
            <w:bottom w:val="none" w:sz="0" w:space="0" w:color="auto"/>
            <w:right w:val="none" w:sz="0" w:space="0" w:color="auto"/>
          </w:divBdr>
        </w:div>
        <w:div w:id="1853490006">
          <w:marLeft w:val="0"/>
          <w:marRight w:val="0"/>
          <w:marTop w:val="0"/>
          <w:marBottom w:val="0"/>
          <w:divBdr>
            <w:top w:val="none" w:sz="0" w:space="0" w:color="auto"/>
            <w:left w:val="none" w:sz="0" w:space="0" w:color="auto"/>
            <w:bottom w:val="none" w:sz="0" w:space="0" w:color="auto"/>
            <w:right w:val="none" w:sz="0" w:space="0" w:color="auto"/>
          </w:divBdr>
        </w:div>
        <w:div w:id="1935742962">
          <w:marLeft w:val="0"/>
          <w:marRight w:val="0"/>
          <w:marTop w:val="0"/>
          <w:marBottom w:val="0"/>
          <w:divBdr>
            <w:top w:val="none" w:sz="0" w:space="0" w:color="auto"/>
            <w:left w:val="none" w:sz="0" w:space="0" w:color="auto"/>
            <w:bottom w:val="none" w:sz="0" w:space="0" w:color="auto"/>
            <w:right w:val="none" w:sz="0" w:space="0" w:color="auto"/>
          </w:divBdr>
        </w:div>
        <w:div w:id="1975134294">
          <w:marLeft w:val="0"/>
          <w:marRight w:val="0"/>
          <w:marTop w:val="0"/>
          <w:marBottom w:val="0"/>
          <w:divBdr>
            <w:top w:val="none" w:sz="0" w:space="0" w:color="auto"/>
            <w:left w:val="none" w:sz="0" w:space="0" w:color="auto"/>
            <w:bottom w:val="none" w:sz="0" w:space="0" w:color="auto"/>
            <w:right w:val="none" w:sz="0" w:space="0" w:color="auto"/>
          </w:divBdr>
        </w:div>
        <w:div w:id="2005666348">
          <w:marLeft w:val="0"/>
          <w:marRight w:val="0"/>
          <w:marTop w:val="0"/>
          <w:marBottom w:val="0"/>
          <w:divBdr>
            <w:top w:val="none" w:sz="0" w:space="0" w:color="auto"/>
            <w:left w:val="none" w:sz="0" w:space="0" w:color="auto"/>
            <w:bottom w:val="none" w:sz="0" w:space="0" w:color="auto"/>
            <w:right w:val="none" w:sz="0" w:space="0" w:color="auto"/>
          </w:divBdr>
        </w:div>
        <w:div w:id="2064789380">
          <w:marLeft w:val="0"/>
          <w:marRight w:val="0"/>
          <w:marTop w:val="0"/>
          <w:marBottom w:val="0"/>
          <w:divBdr>
            <w:top w:val="none" w:sz="0" w:space="0" w:color="auto"/>
            <w:left w:val="none" w:sz="0" w:space="0" w:color="auto"/>
            <w:bottom w:val="none" w:sz="0" w:space="0" w:color="auto"/>
            <w:right w:val="none" w:sz="0" w:space="0" w:color="auto"/>
          </w:divBdr>
        </w:div>
        <w:div w:id="2112511124">
          <w:marLeft w:val="0"/>
          <w:marRight w:val="0"/>
          <w:marTop w:val="0"/>
          <w:marBottom w:val="0"/>
          <w:divBdr>
            <w:top w:val="none" w:sz="0" w:space="0" w:color="auto"/>
            <w:left w:val="none" w:sz="0" w:space="0" w:color="auto"/>
            <w:bottom w:val="none" w:sz="0" w:space="0" w:color="auto"/>
            <w:right w:val="none" w:sz="0" w:space="0" w:color="auto"/>
          </w:divBdr>
        </w:div>
      </w:divsChild>
    </w:div>
    <w:div w:id="367071142">
      <w:bodyDiv w:val="1"/>
      <w:marLeft w:val="0"/>
      <w:marRight w:val="0"/>
      <w:marTop w:val="0"/>
      <w:marBottom w:val="0"/>
      <w:divBdr>
        <w:top w:val="none" w:sz="0" w:space="0" w:color="auto"/>
        <w:left w:val="none" w:sz="0" w:space="0" w:color="auto"/>
        <w:bottom w:val="none" w:sz="0" w:space="0" w:color="auto"/>
        <w:right w:val="none" w:sz="0" w:space="0" w:color="auto"/>
      </w:divBdr>
    </w:div>
    <w:div w:id="367338386">
      <w:bodyDiv w:val="1"/>
      <w:marLeft w:val="0"/>
      <w:marRight w:val="0"/>
      <w:marTop w:val="0"/>
      <w:marBottom w:val="0"/>
      <w:divBdr>
        <w:top w:val="none" w:sz="0" w:space="0" w:color="auto"/>
        <w:left w:val="none" w:sz="0" w:space="0" w:color="auto"/>
        <w:bottom w:val="none" w:sz="0" w:space="0" w:color="auto"/>
        <w:right w:val="none" w:sz="0" w:space="0" w:color="auto"/>
      </w:divBdr>
      <w:divsChild>
        <w:div w:id="989099278">
          <w:marLeft w:val="480"/>
          <w:marRight w:val="0"/>
          <w:marTop w:val="0"/>
          <w:marBottom w:val="0"/>
          <w:divBdr>
            <w:top w:val="none" w:sz="0" w:space="0" w:color="auto"/>
            <w:left w:val="none" w:sz="0" w:space="0" w:color="auto"/>
            <w:bottom w:val="none" w:sz="0" w:space="0" w:color="auto"/>
            <w:right w:val="none" w:sz="0" w:space="0" w:color="auto"/>
          </w:divBdr>
        </w:div>
        <w:div w:id="1404598666">
          <w:marLeft w:val="480"/>
          <w:marRight w:val="0"/>
          <w:marTop w:val="0"/>
          <w:marBottom w:val="0"/>
          <w:divBdr>
            <w:top w:val="none" w:sz="0" w:space="0" w:color="auto"/>
            <w:left w:val="none" w:sz="0" w:space="0" w:color="auto"/>
            <w:bottom w:val="none" w:sz="0" w:space="0" w:color="auto"/>
            <w:right w:val="none" w:sz="0" w:space="0" w:color="auto"/>
          </w:divBdr>
        </w:div>
        <w:div w:id="1057318075">
          <w:marLeft w:val="480"/>
          <w:marRight w:val="0"/>
          <w:marTop w:val="0"/>
          <w:marBottom w:val="0"/>
          <w:divBdr>
            <w:top w:val="none" w:sz="0" w:space="0" w:color="auto"/>
            <w:left w:val="none" w:sz="0" w:space="0" w:color="auto"/>
            <w:bottom w:val="none" w:sz="0" w:space="0" w:color="auto"/>
            <w:right w:val="none" w:sz="0" w:space="0" w:color="auto"/>
          </w:divBdr>
        </w:div>
        <w:div w:id="2044354641">
          <w:marLeft w:val="480"/>
          <w:marRight w:val="0"/>
          <w:marTop w:val="0"/>
          <w:marBottom w:val="0"/>
          <w:divBdr>
            <w:top w:val="none" w:sz="0" w:space="0" w:color="auto"/>
            <w:left w:val="none" w:sz="0" w:space="0" w:color="auto"/>
            <w:bottom w:val="none" w:sz="0" w:space="0" w:color="auto"/>
            <w:right w:val="none" w:sz="0" w:space="0" w:color="auto"/>
          </w:divBdr>
        </w:div>
        <w:div w:id="820082220">
          <w:marLeft w:val="480"/>
          <w:marRight w:val="0"/>
          <w:marTop w:val="0"/>
          <w:marBottom w:val="0"/>
          <w:divBdr>
            <w:top w:val="none" w:sz="0" w:space="0" w:color="auto"/>
            <w:left w:val="none" w:sz="0" w:space="0" w:color="auto"/>
            <w:bottom w:val="none" w:sz="0" w:space="0" w:color="auto"/>
            <w:right w:val="none" w:sz="0" w:space="0" w:color="auto"/>
          </w:divBdr>
        </w:div>
        <w:div w:id="856695622">
          <w:marLeft w:val="480"/>
          <w:marRight w:val="0"/>
          <w:marTop w:val="0"/>
          <w:marBottom w:val="0"/>
          <w:divBdr>
            <w:top w:val="none" w:sz="0" w:space="0" w:color="auto"/>
            <w:left w:val="none" w:sz="0" w:space="0" w:color="auto"/>
            <w:bottom w:val="none" w:sz="0" w:space="0" w:color="auto"/>
            <w:right w:val="none" w:sz="0" w:space="0" w:color="auto"/>
          </w:divBdr>
        </w:div>
        <w:div w:id="1162770841">
          <w:marLeft w:val="480"/>
          <w:marRight w:val="0"/>
          <w:marTop w:val="0"/>
          <w:marBottom w:val="0"/>
          <w:divBdr>
            <w:top w:val="none" w:sz="0" w:space="0" w:color="auto"/>
            <w:left w:val="none" w:sz="0" w:space="0" w:color="auto"/>
            <w:bottom w:val="none" w:sz="0" w:space="0" w:color="auto"/>
            <w:right w:val="none" w:sz="0" w:space="0" w:color="auto"/>
          </w:divBdr>
        </w:div>
        <w:div w:id="51344979">
          <w:marLeft w:val="480"/>
          <w:marRight w:val="0"/>
          <w:marTop w:val="0"/>
          <w:marBottom w:val="0"/>
          <w:divBdr>
            <w:top w:val="none" w:sz="0" w:space="0" w:color="auto"/>
            <w:left w:val="none" w:sz="0" w:space="0" w:color="auto"/>
            <w:bottom w:val="none" w:sz="0" w:space="0" w:color="auto"/>
            <w:right w:val="none" w:sz="0" w:space="0" w:color="auto"/>
          </w:divBdr>
        </w:div>
        <w:div w:id="1998730903">
          <w:marLeft w:val="480"/>
          <w:marRight w:val="0"/>
          <w:marTop w:val="0"/>
          <w:marBottom w:val="0"/>
          <w:divBdr>
            <w:top w:val="none" w:sz="0" w:space="0" w:color="auto"/>
            <w:left w:val="none" w:sz="0" w:space="0" w:color="auto"/>
            <w:bottom w:val="none" w:sz="0" w:space="0" w:color="auto"/>
            <w:right w:val="none" w:sz="0" w:space="0" w:color="auto"/>
          </w:divBdr>
        </w:div>
        <w:div w:id="1303005217">
          <w:marLeft w:val="480"/>
          <w:marRight w:val="0"/>
          <w:marTop w:val="0"/>
          <w:marBottom w:val="0"/>
          <w:divBdr>
            <w:top w:val="none" w:sz="0" w:space="0" w:color="auto"/>
            <w:left w:val="none" w:sz="0" w:space="0" w:color="auto"/>
            <w:bottom w:val="none" w:sz="0" w:space="0" w:color="auto"/>
            <w:right w:val="none" w:sz="0" w:space="0" w:color="auto"/>
          </w:divBdr>
        </w:div>
        <w:div w:id="1216896518">
          <w:marLeft w:val="480"/>
          <w:marRight w:val="0"/>
          <w:marTop w:val="0"/>
          <w:marBottom w:val="0"/>
          <w:divBdr>
            <w:top w:val="none" w:sz="0" w:space="0" w:color="auto"/>
            <w:left w:val="none" w:sz="0" w:space="0" w:color="auto"/>
            <w:bottom w:val="none" w:sz="0" w:space="0" w:color="auto"/>
            <w:right w:val="none" w:sz="0" w:space="0" w:color="auto"/>
          </w:divBdr>
        </w:div>
        <w:div w:id="855267162">
          <w:marLeft w:val="480"/>
          <w:marRight w:val="0"/>
          <w:marTop w:val="0"/>
          <w:marBottom w:val="0"/>
          <w:divBdr>
            <w:top w:val="none" w:sz="0" w:space="0" w:color="auto"/>
            <w:left w:val="none" w:sz="0" w:space="0" w:color="auto"/>
            <w:bottom w:val="none" w:sz="0" w:space="0" w:color="auto"/>
            <w:right w:val="none" w:sz="0" w:space="0" w:color="auto"/>
          </w:divBdr>
        </w:div>
        <w:div w:id="889070305">
          <w:marLeft w:val="480"/>
          <w:marRight w:val="0"/>
          <w:marTop w:val="0"/>
          <w:marBottom w:val="0"/>
          <w:divBdr>
            <w:top w:val="none" w:sz="0" w:space="0" w:color="auto"/>
            <w:left w:val="none" w:sz="0" w:space="0" w:color="auto"/>
            <w:bottom w:val="none" w:sz="0" w:space="0" w:color="auto"/>
            <w:right w:val="none" w:sz="0" w:space="0" w:color="auto"/>
          </w:divBdr>
        </w:div>
        <w:div w:id="613559762">
          <w:marLeft w:val="480"/>
          <w:marRight w:val="0"/>
          <w:marTop w:val="0"/>
          <w:marBottom w:val="0"/>
          <w:divBdr>
            <w:top w:val="none" w:sz="0" w:space="0" w:color="auto"/>
            <w:left w:val="none" w:sz="0" w:space="0" w:color="auto"/>
            <w:bottom w:val="none" w:sz="0" w:space="0" w:color="auto"/>
            <w:right w:val="none" w:sz="0" w:space="0" w:color="auto"/>
          </w:divBdr>
        </w:div>
        <w:div w:id="1830124636">
          <w:marLeft w:val="480"/>
          <w:marRight w:val="0"/>
          <w:marTop w:val="0"/>
          <w:marBottom w:val="0"/>
          <w:divBdr>
            <w:top w:val="none" w:sz="0" w:space="0" w:color="auto"/>
            <w:left w:val="none" w:sz="0" w:space="0" w:color="auto"/>
            <w:bottom w:val="none" w:sz="0" w:space="0" w:color="auto"/>
            <w:right w:val="none" w:sz="0" w:space="0" w:color="auto"/>
          </w:divBdr>
        </w:div>
        <w:div w:id="1959950048">
          <w:marLeft w:val="480"/>
          <w:marRight w:val="0"/>
          <w:marTop w:val="0"/>
          <w:marBottom w:val="0"/>
          <w:divBdr>
            <w:top w:val="none" w:sz="0" w:space="0" w:color="auto"/>
            <w:left w:val="none" w:sz="0" w:space="0" w:color="auto"/>
            <w:bottom w:val="none" w:sz="0" w:space="0" w:color="auto"/>
            <w:right w:val="none" w:sz="0" w:space="0" w:color="auto"/>
          </w:divBdr>
        </w:div>
        <w:div w:id="317659401">
          <w:marLeft w:val="480"/>
          <w:marRight w:val="0"/>
          <w:marTop w:val="0"/>
          <w:marBottom w:val="0"/>
          <w:divBdr>
            <w:top w:val="none" w:sz="0" w:space="0" w:color="auto"/>
            <w:left w:val="none" w:sz="0" w:space="0" w:color="auto"/>
            <w:bottom w:val="none" w:sz="0" w:space="0" w:color="auto"/>
            <w:right w:val="none" w:sz="0" w:space="0" w:color="auto"/>
          </w:divBdr>
        </w:div>
        <w:div w:id="1862041426">
          <w:marLeft w:val="480"/>
          <w:marRight w:val="0"/>
          <w:marTop w:val="0"/>
          <w:marBottom w:val="0"/>
          <w:divBdr>
            <w:top w:val="none" w:sz="0" w:space="0" w:color="auto"/>
            <w:left w:val="none" w:sz="0" w:space="0" w:color="auto"/>
            <w:bottom w:val="none" w:sz="0" w:space="0" w:color="auto"/>
            <w:right w:val="none" w:sz="0" w:space="0" w:color="auto"/>
          </w:divBdr>
        </w:div>
        <w:div w:id="759713831">
          <w:marLeft w:val="480"/>
          <w:marRight w:val="0"/>
          <w:marTop w:val="0"/>
          <w:marBottom w:val="0"/>
          <w:divBdr>
            <w:top w:val="none" w:sz="0" w:space="0" w:color="auto"/>
            <w:left w:val="none" w:sz="0" w:space="0" w:color="auto"/>
            <w:bottom w:val="none" w:sz="0" w:space="0" w:color="auto"/>
            <w:right w:val="none" w:sz="0" w:space="0" w:color="auto"/>
          </w:divBdr>
        </w:div>
        <w:div w:id="305398228">
          <w:marLeft w:val="480"/>
          <w:marRight w:val="0"/>
          <w:marTop w:val="0"/>
          <w:marBottom w:val="0"/>
          <w:divBdr>
            <w:top w:val="none" w:sz="0" w:space="0" w:color="auto"/>
            <w:left w:val="none" w:sz="0" w:space="0" w:color="auto"/>
            <w:bottom w:val="none" w:sz="0" w:space="0" w:color="auto"/>
            <w:right w:val="none" w:sz="0" w:space="0" w:color="auto"/>
          </w:divBdr>
        </w:div>
        <w:div w:id="551580838">
          <w:marLeft w:val="480"/>
          <w:marRight w:val="0"/>
          <w:marTop w:val="0"/>
          <w:marBottom w:val="0"/>
          <w:divBdr>
            <w:top w:val="none" w:sz="0" w:space="0" w:color="auto"/>
            <w:left w:val="none" w:sz="0" w:space="0" w:color="auto"/>
            <w:bottom w:val="none" w:sz="0" w:space="0" w:color="auto"/>
            <w:right w:val="none" w:sz="0" w:space="0" w:color="auto"/>
          </w:divBdr>
        </w:div>
        <w:div w:id="806894535">
          <w:marLeft w:val="480"/>
          <w:marRight w:val="0"/>
          <w:marTop w:val="0"/>
          <w:marBottom w:val="0"/>
          <w:divBdr>
            <w:top w:val="none" w:sz="0" w:space="0" w:color="auto"/>
            <w:left w:val="none" w:sz="0" w:space="0" w:color="auto"/>
            <w:bottom w:val="none" w:sz="0" w:space="0" w:color="auto"/>
            <w:right w:val="none" w:sz="0" w:space="0" w:color="auto"/>
          </w:divBdr>
        </w:div>
        <w:div w:id="1641304761">
          <w:marLeft w:val="480"/>
          <w:marRight w:val="0"/>
          <w:marTop w:val="0"/>
          <w:marBottom w:val="0"/>
          <w:divBdr>
            <w:top w:val="none" w:sz="0" w:space="0" w:color="auto"/>
            <w:left w:val="none" w:sz="0" w:space="0" w:color="auto"/>
            <w:bottom w:val="none" w:sz="0" w:space="0" w:color="auto"/>
            <w:right w:val="none" w:sz="0" w:space="0" w:color="auto"/>
          </w:divBdr>
        </w:div>
        <w:div w:id="846333911">
          <w:marLeft w:val="480"/>
          <w:marRight w:val="0"/>
          <w:marTop w:val="0"/>
          <w:marBottom w:val="0"/>
          <w:divBdr>
            <w:top w:val="none" w:sz="0" w:space="0" w:color="auto"/>
            <w:left w:val="none" w:sz="0" w:space="0" w:color="auto"/>
            <w:bottom w:val="none" w:sz="0" w:space="0" w:color="auto"/>
            <w:right w:val="none" w:sz="0" w:space="0" w:color="auto"/>
          </w:divBdr>
        </w:div>
        <w:div w:id="1581327100">
          <w:marLeft w:val="480"/>
          <w:marRight w:val="0"/>
          <w:marTop w:val="0"/>
          <w:marBottom w:val="0"/>
          <w:divBdr>
            <w:top w:val="none" w:sz="0" w:space="0" w:color="auto"/>
            <w:left w:val="none" w:sz="0" w:space="0" w:color="auto"/>
            <w:bottom w:val="none" w:sz="0" w:space="0" w:color="auto"/>
            <w:right w:val="none" w:sz="0" w:space="0" w:color="auto"/>
          </w:divBdr>
        </w:div>
        <w:div w:id="919869067">
          <w:marLeft w:val="480"/>
          <w:marRight w:val="0"/>
          <w:marTop w:val="0"/>
          <w:marBottom w:val="0"/>
          <w:divBdr>
            <w:top w:val="none" w:sz="0" w:space="0" w:color="auto"/>
            <w:left w:val="none" w:sz="0" w:space="0" w:color="auto"/>
            <w:bottom w:val="none" w:sz="0" w:space="0" w:color="auto"/>
            <w:right w:val="none" w:sz="0" w:space="0" w:color="auto"/>
          </w:divBdr>
        </w:div>
        <w:div w:id="1363282605">
          <w:marLeft w:val="480"/>
          <w:marRight w:val="0"/>
          <w:marTop w:val="0"/>
          <w:marBottom w:val="0"/>
          <w:divBdr>
            <w:top w:val="none" w:sz="0" w:space="0" w:color="auto"/>
            <w:left w:val="none" w:sz="0" w:space="0" w:color="auto"/>
            <w:bottom w:val="none" w:sz="0" w:space="0" w:color="auto"/>
            <w:right w:val="none" w:sz="0" w:space="0" w:color="auto"/>
          </w:divBdr>
        </w:div>
        <w:div w:id="392125016">
          <w:marLeft w:val="480"/>
          <w:marRight w:val="0"/>
          <w:marTop w:val="0"/>
          <w:marBottom w:val="0"/>
          <w:divBdr>
            <w:top w:val="none" w:sz="0" w:space="0" w:color="auto"/>
            <w:left w:val="none" w:sz="0" w:space="0" w:color="auto"/>
            <w:bottom w:val="none" w:sz="0" w:space="0" w:color="auto"/>
            <w:right w:val="none" w:sz="0" w:space="0" w:color="auto"/>
          </w:divBdr>
        </w:div>
        <w:div w:id="332147028">
          <w:marLeft w:val="480"/>
          <w:marRight w:val="0"/>
          <w:marTop w:val="0"/>
          <w:marBottom w:val="0"/>
          <w:divBdr>
            <w:top w:val="none" w:sz="0" w:space="0" w:color="auto"/>
            <w:left w:val="none" w:sz="0" w:space="0" w:color="auto"/>
            <w:bottom w:val="none" w:sz="0" w:space="0" w:color="auto"/>
            <w:right w:val="none" w:sz="0" w:space="0" w:color="auto"/>
          </w:divBdr>
        </w:div>
        <w:div w:id="61220679">
          <w:marLeft w:val="480"/>
          <w:marRight w:val="0"/>
          <w:marTop w:val="0"/>
          <w:marBottom w:val="0"/>
          <w:divBdr>
            <w:top w:val="none" w:sz="0" w:space="0" w:color="auto"/>
            <w:left w:val="none" w:sz="0" w:space="0" w:color="auto"/>
            <w:bottom w:val="none" w:sz="0" w:space="0" w:color="auto"/>
            <w:right w:val="none" w:sz="0" w:space="0" w:color="auto"/>
          </w:divBdr>
        </w:div>
        <w:div w:id="1480920941">
          <w:marLeft w:val="480"/>
          <w:marRight w:val="0"/>
          <w:marTop w:val="0"/>
          <w:marBottom w:val="0"/>
          <w:divBdr>
            <w:top w:val="none" w:sz="0" w:space="0" w:color="auto"/>
            <w:left w:val="none" w:sz="0" w:space="0" w:color="auto"/>
            <w:bottom w:val="none" w:sz="0" w:space="0" w:color="auto"/>
            <w:right w:val="none" w:sz="0" w:space="0" w:color="auto"/>
          </w:divBdr>
        </w:div>
        <w:div w:id="1550923657">
          <w:marLeft w:val="480"/>
          <w:marRight w:val="0"/>
          <w:marTop w:val="0"/>
          <w:marBottom w:val="0"/>
          <w:divBdr>
            <w:top w:val="none" w:sz="0" w:space="0" w:color="auto"/>
            <w:left w:val="none" w:sz="0" w:space="0" w:color="auto"/>
            <w:bottom w:val="none" w:sz="0" w:space="0" w:color="auto"/>
            <w:right w:val="none" w:sz="0" w:space="0" w:color="auto"/>
          </w:divBdr>
        </w:div>
        <w:div w:id="181943024">
          <w:marLeft w:val="480"/>
          <w:marRight w:val="0"/>
          <w:marTop w:val="0"/>
          <w:marBottom w:val="0"/>
          <w:divBdr>
            <w:top w:val="none" w:sz="0" w:space="0" w:color="auto"/>
            <w:left w:val="none" w:sz="0" w:space="0" w:color="auto"/>
            <w:bottom w:val="none" w:sz="0" w:space="0" w:color="auto"/>
            <w:right w:val="none" w:sz="0" w:space="0" w:color="auto"/>
          </w:divBdr>
        </w:div>
        <w:div w:id="742803239">
          <w:marLeft w:val="480"/>
          <w:marRight w:val="0"/>
          <w:marTop w:val="0"/>
          <w:marBottom w:val="0"/>
          <w:divBdr>
            <w:top w:val="none" w:sz="0" w:space="0" w:color="auto"/>
            <w:left w:val="none" w:sz="0" w:space="0" w:color="auto"/>
            <w:bottom w:val="none" w:sz="0" w:space="0" w:color="auto"/>
            <w:right w:val="none" w:sz="0" w:space="0" w:color="auto"/>
          </w:divBdr>
        </w:div>
        <w:div w:id="938104924">
          <w:marLeft w:val="480"/>
          <w:marRight w:val="0"/>
          <w:marTop w:val="0"/>
          <w:marBottom w:val="0"/>
          <w:divBdr>
            <w:top w:val="none" w:sz="0" w:space="0" w:color="auto"/>
            <w:left w:val="none" w:sz="0" w:space="0" w:color="auto"/>
            <w:bottom w:val="none" w:sz="0" w:space="0" w:color="auto"/>
            <w:right w:val="none" w:sz="0" w:space="0" w:color="auto"/>
          </w:divBdr>
        </w:div>
        <w:div w:id="1407413101">
          <w:marLeft w:val="480"/>
          <w:marRight w:val="0"/>
          <w:marTop w:val="0"/>
          <w:marBottom w:val="0"/>
          <w:divBdr>
            <w:top w:val="none" w:sz="0" w:space="0" w:color="auto"/>
            <w:left w:val="none" w:sz="0" w:space="0" w:color="auto"/>
            <w:bottom w:val="none" w:sz="0" w:space="0" w:color="auto"/>
            <w:right w:val="none" w:sz="0" w:space="0" w:color="auto"/>
          </w:divBdr>
        </w:div>
        <w:div w:id="1378045146">
          <w:marLeft w:val="480"/>
          <w:marRight w:val="0"/>
          <w:marTop w:val="0"/>
          <w:marBottom w:val="0"/>
          <w:divBdr>
            <w:top w:val="none" w:sz="0" w:space="0" w:color="auto"/>
            <w:left w:val="none" w:sz="0" w:space="0" w:color="auto"/>
            <w:bottom w:val="none" w:sz="0" w:space="0" w:color="auto"/>
            <w:right w:val="none" w:sz="0" w:space="0" w:color="auto"/>
          </w:divBdr>
        </w:div>
        <w:div w:id="1925534107">
          <w:marLeft w:val="480"/>
          <w:marRight w:val="0"/>
          <w:marTop w:val="0"/>
          <w:marBottom w:val="0"/>
          <w:divBdr>
            <w:top w:val="none" w:sz="0" w:space="0" w:color="auto"/>
            <w:left w:val="none" w:sz="0" w:space="0" w:color="auto"/>
            <w:bottom w:val="none" w:sz="0" w:space="0" w:color="auto"/>
            <w:right w:val="none" w:sz="0" w:space="0" w:color="auto"/>
          </w:divBdr>
        </w:div>
        <w:div w:id="1167281797">
          <w:marLeft w:val="480"/>
          <w:marRight w:val="0"/>
          <w:marTop w:val="0"/>
          <w:marBottom w:val="0"/>
          <w:divBdr>
            <w:top w:val="none" w:sz="0" w:space="0" w:color="auto"/>
            <w:left w:val="none" w:sz="0" w:space="0" w:color="auto"/>
            <w:bottom w:val="none" w:sz="0" w:space="0" w:color="auto"/>
            <w:right w:val="none" w:sz="0" w:space="0" w:color="auto"/>
          </w:divBdr>
        </w:div>
        <w:div w:id="1697147262">
          <w:marLeft w:val="480"/>
          <w:marRight w:val="0"/>
          <w:marTop w:val="0"/>
          <w:marBottom w:val="0"/>
          <w:divBdr>
            <w:top w:val="none" w:sz="0" w:space="0" w:color="auto"/>
            <w:left w:val="none" w:sz="0" w:space="0" w:color="auto"/>
            <w:bottom w:val="none" w:sz="0" w:space="0" w:color="auto"/>
            <w:right w:val="none" w:sz="0" w:space="0" w:color="auto"/>
          </w:divBdr>
        </w:div>
        <w:div w:id="758676441">
          <w:marLeft w:val="480"/>
          <w:marRight w:val="0"/>
          <w:marTop w:val="0"/>
          <w:marBottom w:val="0"/>
          <w:divBdr>
            <w:top w:val="none" w:sz="0" w:space="0" w:color="auto"/>
            <w:left w:val="none" w:sz="0" w:space="0" w:color="auto"/>
            <w:bottom w:val="none" w:sz="0" w:space="0" w:color="auto"/>
            <w:right w:val="none" w:sz="0" w:space="0" w:color="auto"/>
          </w:divBdr>
        </w:div>
        <w:div w:id="1348824039">
          <w:marLeft w:val="480"/>
          <w:marRight w:val="0"/>
          <w:marTop w:val="0"/>
          <w:marBottom w:val="0"/>
          <w:divBdr>
            <w:top w:val="none" w:sz="0" w:space="0" w:color="auto"/>
            <w:left w:val="none" w:sz="0" w:space="0" w:color="auto"/>
            <w:bottom w:val="none" w:sz="0" w:space="0" w:color="auto"/>
            <w:right w:val="none" w:sz="0" w:space="0" w:color="auto"/>
          </w:divBdr>
        </w:div>
        <w:div w:id="914360158">
          <w:marLeft w:val="480"/>
          <w:marRight w:val="0"/>
          <w:marTop w:val="0"/>
          <w:marBottom w:val="0"/>
          <w:divBdr>
            <w:top w:val="none" w:sz="0" w:space="0" w:color="auto"/>
            <w:left w:val="none" w:sz="0" w:space="0" w:color="auto"/>
            <w:bottom w:val="none" w:sz="0" w:space="0" w:color="auto"/>
            <w:right w:val="none" w:sz="0" w:space="0" w:color="auto"/>
          </w:divBdr>
        </w:div>
        <w:div w:id="641619175">
          <w:marLeft w:val="480"/>
          <w:marRight w:val="0"/>
          <w:marTop w:val="0"/>
          <w:marBottom w:val="0"/>
          <w:divBdr>
            <w:top w:val="none" w:sz="0" w:space="0" w:color="auto"/>
            <w:left w:val="none" w:sz="0" w:space="0" w:color="auto"/>
            <w:bottom w:val="none" w:sz="0" w:space="0" w:color="auto"/>
            <w:right w:val="none" w:sz="0" w:space="0" w:color="auto"/>
          </w:divBdr>
        </w:div>
        <w:div w:id="1060246043">
          <w:marLeft w:val="480"/>
          <w:marRight w:val="0"/>
          <w:marTop w:val="0"/>
          <w:marBottom w:val="0"/>
          <w:divBdr>
            <w:top w:val="none" w:sz="0" w:space="0" w:color="auto"/>
            <w:left w:val="none" w:sz="0" w:space="0" w:color="auto"/>
            <w:bottom w:val="none" w:sz="0" w:space="0" w:color="auto"/>
            <w:right w:val="none" w:sz="0" w:space="0" w:color="auto"/>
          </w:divBdr>
        </w:div>
        <w:div w:id="617415045">
          <w:marLeft w:val="480"/>
          <w:marRight w:val="0"/>
          <w:marTop w:val="0"/>
          <w:marBottom w:val="0"/>
          <w:divBdr>
            <w:top w:val="none" w:sz="0" w:space="0" w:color="auto"/>
            <w:left w:val="none" w:sz="0" w:space="0" w:color="auto"/>
            <w:bottom w:val="none" w:sz="0" w:space="0" w:color="auto"/>
            <w:right w:val="none" w:sz="0" w:space="0" w:color="auto"/>
          </w:divBdr>
        </w:div>
        <w:div w:id="1212768837">
          <w:marLeft w:val="480"/>
          <w:marRight w:val="0"/>
          <w:marTop w:val="0"/>
          <w:marBottom w:val="0"/>
          <w:divBdr>
            <w:top w:val="none" w:sz="0" w:space="0" w:color="auto"/>
            <w:left w:val="none" w:sz="0" w:space="0" w:color="auto"/>
            <w:bottom w:val="none" w:sz="0" w:space="0" w:color="auto"/>
            <w:right w:val="none" w:sz="0" w:space="0" w:color="auto"/>
          </w:divBdr>
        </w:div>
        <w:div w:id="59638772">
          <w:marLeft w:val="480"/>
          <w:marRight w:val="0"/>
          <w:marTop w:val="0"/>
          <w:marBottom w:val="0"/>
          <w:divBdr>
            <w:top w:val="none" w:sz="0" w:space="0" w:color="auto"/>
            <w:left w:val="none" w:sz="0" w:space="0" w:color="auto"/>
            <w:bottom w:val="none" w:sz="0" w:space="0" w:color="auto"/>
            <w:right w:val="none" w:sz="0" w:space="0" w:color="auto"/>
          </w:divBdr>
        </w:div>
        <w:div w:id="816724200">
          <w:marLeft w:val="480"/>
          <w:marRight w:val="0"/>
          <w:marTop w:val="0"/>
          <w:marBottom w:val="0"/>
          <w:divBdr>
            <w:top w:val="none" w:sz="0" w:space="0" w:color="auto"/>
            <w:left w:val="none" w:sz="0" w:space="0" w:color="auto"/>
            <w:bottom w:val="none" w:sz="0" w:space="0" w:color="auto"/>
            <w:right w:val="none" w:sz="0" w:space="0" w:color="auto"/>
          </w:divBdr>
        </w:div>
        <w:div w:id="753622884">
          <w:marLeft w:val="480"/>
          <w:marRight w:val="0"/>
          <w:marTop w:val="0"/>
          <w:marBottom w:val="0"/>
          <w:divBdr>
            <w:top w:val="none" w:sz="0" w:space="0" w:color="auto"/>
            <w:left w:val="none" w:sz="0" w:space="0" w:color="auto"/>
            <w:bottom w:val="none" w:sz="0" w:space="0" w:color="auto"/>
            <w:right w:val="none" w:sz="0" w:space="0" w:color="auto"/>
          </w:divBdr>
        </w:div>
        <w:div w:id="347945982">
          <w:marLeft w:val="480"/>
          <w:marRight w:val="0"/>
          <w:marTop w:val="0"/>
          <w:marBottom w:val="0"/>
          <w:divBdr>
            <w:top w:val="none" w:sz="0" w:space="0" w:color="auto"/>
            <w:left w:val="none" w:sz="0" w:space="0" w:color="auto"/>
            <w:bottom w:val="none" w:sz="0" w:space="0" w:color="auto"/>
            <w:right w:val="none" w:sz="0" w:space="0" w:color="auto"/>
          </w:divBdr>
        </w:div>
        <w:div w:id="272716716">
          <w:marLeft w:val="480"/>
          <w:marRight w:val="0"/>
          <w:marTop w:val="0"/>
          <w:marBottom w:val="0"/>
          <w:divBdr>
            <w:top w:val="none" w:sz="0" w:space="0" w:color="auto"/>
            <w:left w:val="none" w:sz="0" w:space="0" w:color="auto"/>
            <w:bottom w:val="none" w:sz="0" w:space="0" w:color="auto"/>
            <w:right w:val="none" w:sz="0" w:space="0" w:color="auto"/>
          </w:divBdr>
        </w:div>
        <w:div w:id="332297453">
          <w:marLeft w:val="480"/>
          <w:marRight w:val="0"/>
          <w:marTop w:val="0"/>
          <w:marBottom w:val="0"/>
          <w:divBdr>
            <w:top w:val="none" w:sz="0" w:space="0" w:color="auto"/>
            <w:left w:val="none" w:sz="0" w:space="0" w:color="auto"/>
            <w:bottom w:val="none" w:sz="0" w:space="0" w:color="auto"/>
            <w:right w:val="none" w:sz="0" w:space="0" w:color="auto"/>
          </w:divBdr>
        </w:div>
        <w:div w:id="1103914171">
          <w:marLeft w:val="480"/>
          <w:marRight w:val="0"/>
          <w:marTop w:val="0"/>
          <w:marBottom w:val="0"/>
          <w:divBdr>
            <w:top w:val="none" w:sz="0" w:space="0" w:color="auto"/>
            <w:left w:val="none" w:sz="0" w:space="0" w:color="auto"/>
            <w:bottom w:val="none" w:sz="0" w:space="0" w:color="auto"/>
            <w:right w:val="none" w:sz="0" w:space="0" w:color="auto"/>
          </w:divBdr>
        </w:div>
        <w:div w:id="2034763831">
          <w:marLeft w:val="480"/>
          <w:marRight w:val="0"/>
          <w:marTop w:val="0"/>
          <w:marBottom w:val="0"/>
          <w:divBdr>
            <w:top w:val="none" w:sz="0" w:space="0" w:color="auto"/>
            <w:left w:val="none" w:sz="0" w:space="0" w:color="auto"/>
            <w:bottom w:val="none" w:sz="0" w:space="0" w:color="auto"/>
            <w:right w:val="none" w:sz="0" w:space="0" w:color="auto"/>
          </w:divBdr>
        </w:div>
        <w:div w:id="816268449">
          <w:marLeft w:val="480"/>
          <w:marRight w:val="0"/>
          <w:marTop w:val="0"/>
          <w:marBottom w:val="0"/>
          <w:divBdr>
            <w:top w:val="none" w:sz="0" w:space="0" w:color="auto"/>
            <w:left w:val="none" w:sz="0" w:space="0" w:color="auto"/>
            <w:bottom w:val="none" w:sz="0" w:space="0" w:color="auto"/>
            <w:right w:val="none" w:sz="0" w:space="0" w:color="auto"/>
          </w:divBdr>
        </w:div>
        <w:div w:id="1659381197">
          <w:marLeft w:val="480"/>
          <w:marRight w:val="0"/>
          <w:marTop w:val="0"/>
          <w:marBottom w:val="0"/>
          <w:divBdr>
            <w:top w:val="none" w:sz="0" w:space="0" w:color="auto"/>
            <w:left w:val="none" w:sz="0" w:space="0" w:color="auto"/>
            <w:bottom w:val="none" w:sz="0" w:space="0" w:color="auto"/>
            <w:right w:val="none" w:sz="0" w:space="0" w:color="auto"/>
          </w:divBdr>
        </w:div>
        <w:div w:id="815679462">
          <w:marLeft w:val="480"/>
          <w:marRight w:val="0"/>
          <w:marTop w:val="0"/>
          <w:marBottom w:val="0"/>
          <w:divBdr>
            <w:top w:val="none" w:sz="0" w:space="0" w:color="auto"/>
            <w:left w:val="none" w:sz="0" w:space="0" w:color="auto"/>
            <w:bottom w:val="none" w:sz="0" w:space="0" w:color="auto"/>
            <w:right w:val="none" w:sz="0" w:space="0" w:color="auto"/>
          </w:divBdr>
        </w:div>
        <w:div w:id="1789155951">
          <w:marLeft w:val="480"/>
          <w:marRight w:val="0"/>
          <w:marTop w:val="0"/>
          <w:marBottom w:val="0"/>
          <w:divBdr>
            <w:top w:val="none" w:sz="0" w:space="0" w:color="auto"/>
            <w:left w:val="none" w:sz="0" w:space="0" w:color="auto"/>
            <w:bottom w:val="none" w:sz="0" w:space="0" w:color="auto"/>
            <w:right w:val="none" w:sz="0" w:space="0" w:color="auto"/>
          </w:divBdr>
        </w:div>
        <w:div w:id="97986807">
          <w:marLeft w:val="480"/>
          <w:marRight w:val="0"/>
          <w:marTop w:val="0"/>
          <w:marBottom w:val="0"/>
          <w:divBdr>
            <w:top w:val="none" w:sz="0" w:space="0" w:color="auto"/>
            <w:left w:val="none" w:sz="0" w:space="0" w:color="auto"/>
            <w:bottom w:val="none" w:sz="0" w:space="0" w:color="auto"/>
            <w:right w:val="none" w:sz="0" w:space="0" w:color="auto"/>
          </w:divBdr>
        </w:div>
        <w:div w:id="295067385">
          <w:marLeft w:val="480"/>
          <w:marRight w:val="0"/>
          <w:marTop w:val="0"/>
          <w:marBottom w:val="0"/>
          <w:divBdr>
            <w:top w:val="none" w:sz="0" w:space="0" w:color="auto"/>
            <w:left w:val="none" w:sz="0" w:space="0" w:color="auto"/>
            <w:bottom w:val="none" w:sz="0" w:space="0" w:color="auto"/>
            <w:right w:val="none" w:sz="0" w:space="0" w:color="auto"/>
          </w:divBdr>
        </w:div>
        <w:div w:id="669791358">
          <w:marLeft w:val="480"/>
          <w:marRight w:val="0"/>
          <w:marTop w:val="0"/>
          <w:marBottom w:val="0"/>
          <w:divBdr>
            <w:top w:val="none" w:sz="0" w:space="0" w:color="auto"/>
            <w:left w:val="none" w:sz="0" w:space="0" w:color="auto"/>
            <w:bottom w:val="none" w:sz="0" w:space="0" w:color="auto"/>
            <w:right w:val="none" w:sz="0" w:space="0" w:color="auto"/>
          </w:divBdr>
        </w:div>
        <w:div w:id="1527908677">
          <w:marLeft w:val="480"/>
          <w:marRight w:val="0"/>
          <w:marTop w:val="0"/>
          <w:marBottom w:val="0"/>
          <w:divBdr>
            <w:top w:val="none" w:sz="0" w:space="0" w:color="auto"/>
            <w:left w:val="none" w:sz="0" w:space="0" w:color="auto"/>
            <w:bottom w:val="none" w:sz="0" w:space="0" w:color="auto"/>
            <w:right w:val="none" w:sz="0" w:space="0" w:color="auto"/>
          </w:divBdr>
        </w:div>
        <w:div w:id="598949645">
          <w:marLeft w:val="480"/>
          <w:marRight w:val="0"/>
          <w:marTop w:val="0"/>
          <w:marBottom w:val="0"/>
          <w:divBdr>
            <w:top w:val="none" w:sz="0" w:space="0" w:color="auto"/>
            <w:left w:val="none" w:sz="0" w:space="0" w:color="auto"/>
            <w:bottom w:val="none" w:sz="0" w:space="0" w:color="auto"/>
            <w:right w:val="none" w:sz="0" w:space="0" w:color="auto"/>
          </w:divBdr>
        </w:div>
        <w:div w:id="1645543749">
          <w:marLeft w:val="480"/>
          <w:marRight w:val="0"/>
          <w:marTop w:val="0"/>
          <w:marBottom w:val="0"/>
          <w:divBdr>
            <w:top w:val="none" w:sz="0" w:space="0" w:color="auto"/>
            <w:left w:val="none" w:sz="0" w:space="0" w:color="auto"/>
            <w:bottom w:val="none" w:sz="0" w:space="0" w:color="auto"/>
            <w:right w:val="none" w:sz="0" w:space="0" w:color="auto"/>
          </w:divBdr>
        </w:div>
        <w:div w:id="905845933">
          <w:marLeft w:val="480"/>
          <w:marRight w:val="0"/>
          <w:marTop w:val="0"/>
          <w:marBottom w:val="0"/>
          <w:divBdr>
            <w:top w:val="none" w:sz="0" w:space="0" w:color="auto"/>
            <w:left w:val="none" w:sz="0" w:space="0" w:color="auto"/>
            <w:bottom w:val="none" w:sz="0" w:space="0" w:color="auto"/>
            <w:right w:val="none" w:sz="0" w:space="0" w:color="auto"/>
          </w:divBdr>
        </w:div>
        <w:div w:id="735130455">
          <w:marLeft w:val="480"/>
          <w:marRight w:val="0"/>
          <w:marTop w:val="0"/>
          <w:marBottom w:val="0"/>
          <w:divBdr>
            <w:top w:val="none" w:sz="0" w:space="0" w:color="auto"/>
            <w:left w:val="none" w:sz="0" w:space="0" w:color="auto"/>
            <w:bottom w:val="none" w:sz="0" w:space="0" w:color="auto"/>
            <w:right w:val="none" w:sz="0" w:space="0" w:color="auto"/>
          </w:divBdr>
        </w:div>
        <w:div w:id="926229409">
          <w:marLeft w:val="480"/>
          <w:marRight w:val="0"/>
          <w:marTop w:val="0"/>
          <w:marBottom w:val="0"/>
          <w:divBdr>
            <w:top w:val="none" w:sz="0" w:space="0" w:color="auto"/>
            <w:left w:val="none" w:sz="0" w:space="0" w:color="auto"/>
            <w:bottom w:val="none" w:sz="0" w:space="0" w:color="auto"/>
            <w:right w:val="none" w:sz="0" w:space="0" w:color="auto"/>
          </w:divBdr>
        </w:div>
        <w:div w:id="1725563430">
          <w:marLeft w:val="480"/>
          <w:marRight w:val="0"/>
          <w:marTop w:val="0"/>
          <w:marBottom w:val="0"/>
          <w:divBdr>
            <w:top w:val="none" w:sz="0" w:space="0" w:color="auto"/>
            <w:left w:val="none" w:sz="0" w:space="0" w:color="auto"/>
            <w:bottom w:val="none" w:sz="0" w:space="0" w:color="auto"/>
            <w:right w:val="none" w:sz="0" w:space="0" w:color="auto"/>
          </w:divBdr>
        </w:div>
        <w:div w:id="2005469494">
          <w:marLeft w:val="480"/>
          <w:marRight w:val="0"/>
          <w:marTop w:val="0"/>
          <w:marBottom w:val="0"/>
          <w:divBdr>
            <w:top w:val="none" w:sz="0" w:space="0" w:color="auto"/>
            <w:left w:val="none" w:sz="0" w:space="0" w:color="auto"/>
            <w:bottom w:val="none" w:sz="0" w:space="0" w:color="auto"/>
            <w:right w:val="none" w:sz="0" w:space="0" w:color="auto"/>
          </w:divBdr>
        </w:div>
        <w:div w:id="1775519493">
          <w:marLeft w:val="480"/>
          <w:marRight w:val="0"/>
          <w:marTop w:val="0"/>
          <w:marBottom w:val="0"/>
          <w:divBdr>
            <w:top w:val="none" w:sz="0" w:space="0" w:color="auto"/>
            <w:left w:val="none" w:sz="0" w:space="0" w:color="auto"/>
            <w:bottom w:val="none" w:sz="0" w:space="0" w:color="auto"/>
            <w:right w:val="none" w:sz="0" w:space="0" w:color="auto"/>
          </w:divBdr>
        </w:div>
        <w:div w:id="536818499">
          <w:marLeft w:val="480"/>
          <w:marRight w:val="0"/>
          <w:marTop w:val="0"/>
          <w:marBottom w:val="0"/>
          <w:divBdr>
            <w:top w:val="none" w:sz="0" w:space="0" w:color="auto"/>
            <w:left w:val="none" w:sz="0" w:space="0" w:color="auto"/>
            <w:bottom w:val="none" w:sz="0" w:space="0" w:color="auto"/>
            <w:right w:val="none" w:sz="0" w:space="0" w:color="auto"/>
          </w:divBdr>
        </w:div>
        <w:div w:id="846528851">
          <w:marLeft w:val="480"/>
          <w:marRight w:val="0"/>
          <w:marTop w:val="0"/>
          <w:marBottom w:val="0"/>
          <w:divBdr>
            <w:top w:val="none" w:sz="0" w:space="0" w:color="auto"/>
            <w:left w:val="none" w:sz="0" w:space="0" w:color="auto"/>
            <w:bottom w:val="none" w:sz="0" w:space="0" w:color="auto"/>
            <w:right w:val="none" w:sz="0" w:space="0" w:color="auto"/>
          </w:divBdr>
        </w:div>
        <w:div w:id="1306086155">
          <w:marLeft w:val="480"/>
          <w:marRight w:val="0"/>
          <w:marTop w:val="0"/>
          <w:marBottom w:val="0"/>
          <w:divBdr>
            <w:top w:val="none" w:sz="0" w:space="0" w:color="auto"/>
            <w:left w:val="none" w:sz="0" w:space="0" w:color="auto"/>
            <w:bottom w:val="none" w:sz="0" w:space="0" w:color="auto"/>
            <w:right w:val="none" w:sz="0" w:space="0" w:color="auto"/>
          </w:divBdr>
        </w:div>
        <w:div w:id="2081631794">
          <w:marLeft w:val="480"/>
          <w:marRight w:val="0"/>
          <w:marTop w:val="0"/>
          <w:marBottom w:val="0"/>
          <w:divBdr>
            <w:top w:val="none" w:sz="0" w:space="0" w:color="auto"/>
            <w:left w:val="none" w:sz="0" w:space="0" w:color="auto"/>
            <w:bottom w:val="none" w:sz="0" w:space="0" w:color="auto"/>
            <w:right w:val="none" w:sz="0" w:space="0" w:color="auto"/>
          </w:divBdr>
        </w:div>
        <w:div w:id="1164660888">
          <w:marLeft w:val="480"/>
          <w:marRight w:val="0"/>
          <w:marTop w:val="0"/>
          <w:marBottom w:val="0"/>
          <w:divBdr>
            <w:top w:val="none" w:sz="0" w:space="0" w:color="auto"/>
            <w:left w:val="none" w:sz="0" w:space="0" w:color="auto"/>
            <w:bottom w:val="none" w:sz="0" w:space="0" w:color="auto"/>
            <w:right w:val="none" w:sz="0" w:space="0" w:color="auto"/>
          </w:divBdr>
        </w:div>
        <w:div w:id="1700933653">
          <w:marLeft w:val="480"/>
          <w:marRight w:val="0"/>
          <w:marTop w:val="0"/>
          <w:marBottom w:val="0"/>
          <w:divBdr>
            <w:top w:val="none" w:sz="0" w:space="0" w:color="auto"/>
            <w:left w:val="none" w:sz="0" w:space="0" w:color="auto"/>
            <w:bottom w:val="none" w:sz="0" w:space="0" w:color="auto"/>
            <w:right w:val="none" w:sz="0" w:space="0" w:color="auto"/>
          </w:divBdr>
        </w:div>
        <w:div w:id="535198059">
          <w:marLeft w:val="480"/>
          <w:marRight w:val="0"/>
          <w:marTop w:val="0"/>
          <w:marBottom w:val="0"/>
          <w:divBdr>
            <w:top w:val="none" w:sz="0" w:space="0" w:color="auto"/>
            <w:left w:val="none" w:sz="0" w:space="0" w:color="auto"/>
            <w:bottom w:val="none" w:sz="0" w:space="0" w:color="auto"/>
            <w:right w:val="none" w:sz="0" w:space="0" w:color="auto"/>
          </w:divBdr>
        </w:div>
        <w:div w:id="982808946">
          <w:marLeft w:val="480"/>
          <w:marRight w:val="0"/>
          <w:marTop w:val="0"/>
          <w:marBottom w:val="0"/>
          <w:divBdr>
            <w:top w:val="none" w:sz="0" w:space="0" w:color="auto"/>
            <w:left w:val="none" w:sz="0" w:space="0" w:color="auto"/>
            <w:bottom w:val="none" w:sz="0" w:space="0" w:color="auto"/>
            <w:right w:val="none" w:sz="0" w:space="0" w:color="auto"/>
          </w:divBdr>
        </w:div>
        <w:div w:id="1149441171">
          <w:marLeft w:val="480"/>
          <w:marRight w:val="0"/>
          <w:marTop w:val="0"/>
          <w:marBottom w:val="0"/>
          <w:divBdr>
            <w:top w:val="none" w:sz="0" w:space="0" w:color="auto"/>
            <w:left w:val="none" w:sz="0" w:space="0" w:color="auto"/>
            <w:bottom w:val="none" w:sz="0" w:space="0" w:color="auto"/>
            <w:right w:val="none" w:sz="0" w:space="0" w:color="auto"/>
          </w:divBdr>
        </w:div>
        <w:div w:id="1500341020">
          <w:marLeft w:val="480"/>
          <w:marRight w:val="0"/>
          <w:marTop w:val="0"/>
          <w:marBottom w:val="0"/>
          <w:divBdr>
            <w:top w:val="none" w:sz="0" w:space="0" w:color="auto"/>
            <w:left w:val="none" w:sz="0" w:space="0" w:color="auto"/>
            <w:bottom w:val="none" w:sz="0" w:space="0" w:color="auto"/>
            <w:right w:val="none" w:sz="0" w:space="0" w:color="auto"/>
          </w:divBdr>
        </w:div>
        <w:div w:id="1213268524">
          <w:marLeft w:val="480"/>
          <w:marRight w:val="0"/>
          <w:marTop w:val="0"/>
          <w:marBottom w:val="0"/>
          <w:divBdr>
            <w:top w:val="none" w:sz="0" w:space="0" w:color="auto"/>
            <w:left w:val="none" w:sz="0" w:space="0" w:color="auto"/>
            <w:bottom w:val="none" w:sz="0" w:space="0" w:color="auto"/>
            <w:right w:val="none" w:sz="0" w:space="0" w:color="auto"/>
          </w:divBdr>
        </w:div>
        <w:div w:id="1764104060">
          <w:marLeft w:val="480"/>
          <w:marRight w:val="0"/>
          <w:marTop w:val="0"/>
          <w:marBottom w:val="0"/>
          <w:divBdr>
            <w:top w:val="none" w:sz="0" w:space="0" w:color="auto"/>
            <w:left w:val="none" w:sz="0" w:space="0" w:color="auto"/>
            <w:bottom w:val="none" w:sz="0" w:space="0" w:color="auto"/>
            <w:right w:val="none" w:sz="0" w:space="0" w:color="auto"/>
          </w:divBdr>
        </w:div>
        <w:div w:id="1954093293">
          <w:marLeft w:val="480"/>
          <w:marRight w:val="0"/>
          <w:marTop w:val="0"/>
          <w:marBottom w:val="0"/>
          <w:divBdr>
            <w:top w:val="none" w:sz="0" w:space="0" w:color="auto"/>
            <w:left w:val="none" w:sz="0" w:space="0" w:color="auto"/>
            <w:bottom w:val="none" w:sz="0" w:space="0" w:color="auto"/>
            <w:right w:val="none" w:sz="0" w:space="0" w:color="auto"/>
          </w:divBdr>
        </w:div>
        <w:div w:id="1180195443">
          <w:marLeft w:val="480"/>
          <w:marRight w:val="0"/>
          <w:marTop w:val="0"/>
          <w:marBottom w:val="0"/>
          <w:divBdr>
            <w:top w:val="none" w:sz="0" w:space="0" w:color="auto"/>
            <w:left w:val="none" w:sz="0" w:space="0" w:color="auto"/>
            <w:bottom w:val="none" w:sz="0" w:space="0" w:color="auto"/>
            <w:right w:val="none" w:sz="0" w:space="0" w:color="auto"/>
          </w:divBdr>
        </w:div>
      </w:divsChild>
    </w:div>
    <w:div w:id="367490710">
      <w:bodyDiv w:val="1"/>
      <w:marLeft w:val="0"/>
      <w:marRight w:val="0"/>
      <w:marTop w:val="0"/>
      <w:marBottom w:val="0"/>
      <w:divBdr>
        <w:top w:val="none" w:sz="0" w:space="0" w:color="auto"/>
        <w:left w:val="none" w:sz="0" w:space="0" w:color="auto"/>
        <w:bottom w:val="none" w:sz="0" w:space="0" w:color="auto"/>
        <w:right w:val="none" w:sz="0" w:space="0" w:color="auto"/>
      </w:divBdr>
    </w:div>
    <w:div w:id="367530271">
      <w:bodyDiv w:val="1"/>
      <w:marLeft w:val="0"/>
      <w:marRight w:val="0"/>
      <w:marTop w:val="0"/>
      <w:marBottom w:val="0"/>
      <w:divBdr>
        <w:top w:val="none" w:sz="0" w:space="0" w:color="auto"/>
        <w:left w:val="none" w:sz="0" w:space="0" w:color="auto"/>
        <w:bottom w:val="none" w:sz="0" w:space="0" w:color="auto"/>
        <w:right w:val="none" w:sz="0" w:space="0" w:color="auto"/>
      </w:divBdr>
    </w:div>
    <w:div w:id="367606967">
      <w:bodyDiv w:val="1"/>
      <w:marLeft w:val="0"/>
      <w:marRight w:val="0"/>
      <w:marTop w:val="0"/>
      <w:marBottom w:val="0"/>
      <w:divBdr>
        <w:top w:val="none" w:sz="0" w:space="0" w:color="auto"/>
        <w:left w:val="none" w:sz="0" w:space="0" w:color="auto"/>
        <w:bottom w:val="none" w:sz="0" w:space="0" w:color="auto"/>
        <w:right w:val="none" w:sz="0" w:space="0" w:color="auto"/>
      </w:divBdr>
    </w:div>
    <w:div w:id="367871712">
      <w:bodyDiv w:val="1"/>
      <w:marLeft w:val="0"/>
      <w:marRight w:val="0"/>
      <w:marTop w:val="0"/>
      <w:marBottom w:val="0"/>
      <w:divBdr>
        <w:top w:val="none" w:sz="0" w:space="0" w:color="auto"/>
        <w:left w:val="none" w:sz="0" w:space="0" w:color="auto"/>
        <w:bottom w:val="none" w:sz="0" w:space="0" w:color="auto"/>
        <w:right w:val="none" w:sz="0" w:space="0" w:color="auto"/>
      </w:divBdr>
    </w:div>
    <w:div w:id="367947074">
      <w:bodyDiv w:val="1"/>
      <w:marLeft w:val="0"/>
      <w:marRight w:val="0"/>
      <w:marTop w:val="0"/>
      <w:marBottom w:val="0"/>
      <w:divBdr>
        <w:top w:val="none" w:sz="0" w:space="0" w:color="auto"/>
        <w:left w:val="none" w:sz="0" w:space="0" w:color="auto"/>
        <w:bottom w:val="none" w:sz="0" w:space="0" w:color="auto"/>
        <w:right w:val="none" w:sz="0" w:space="0" w:color="auto"/>
      </w:divBdr>
    </w:div>
    <w:div w:id="368456623">
      <w:bodyDiv w:val="1"/>
      <w:marLeft w:val="0"/>
      <w:marRight w:val="0"/>
      <w:marTop w:val="0"/>
      <w:marBottom w:val="0"/>
      <w:divBdr>
        <w:top w:val="none" w:sz="0" w:space="0" w:color="auto"/>
        <w:left w:val="none" w:sz="0" w:space="0" w:color="auto"/>
        <w:bottom w:val="none" w:sz="0" w:space="0" w:color="auto"/>
        <w:right w:val="none" w:sz="0" w:space="0" w:color="auto"/>
      </w:divBdr>
    </w:div>
    <w:div w:id="368604343">
      <w:bodyDiv w:val="1"/>
      <w:marLeft w:val="0"/>
      <w:marRight w:val="0"/>
      <w:marTop w:val="0"/>
      <w:marBottom w:val="0"/>
      <w:divBdr>
        <w:top w:val="none" w:sz="0" w:space="0" w:color="auto"/>
        <w:left w:val="none" w:sz="0" w:space="0" w:color="auto"/>
        <w:bottom w:val="none" w:sz="0" w:space="0" w:color="auto"/>
        <w:right w:val="none" w:sz="0" w:space="0" w:color="auto"/>
      </w:divBdr>
    </w:div>
    <w:div w:id="368798053">
      <w:bodyDiv w:val="1"/>
      <w:marLeft w:val="0"/>
      <w:marRight w:val="0"/>
      <w:marTop w:val="0"/>
      <w:marBottom w:val="0"/>
      <w:divBdr>
        <w:top w:val="none" w:sz="0" w:space="0" w:color="auto"/>
        <w:left w:val="none" w:sz="0" w:space="0" w:color="auto"/>
        <w:bottom w:val="none" w:sz="0" w:space="0" w:color="auto"/>
        <w:right w:val="none" w:sz="0" w:space="0" w:color="auto"/>
      </w:divBdr>
    </w:div>
    <w:div w:id="368921328">
      <w:bodyDiv w:val="1"/>
      <w:marLeft w:val="0"/>
      <w:marRight w:val="0"/>
      <w:marTop w:val="0"/>
      <w:marBottom w:val="0"/>
      <w:divBdr>
        <w:top w:val="none" w:sz="0" w:space="0" w:color="auto"/>
        <w:left w:val="none" w:sz="0" w:space="0" w:color="auto"/>
        <w:bottom w:val="none" w:sz="0" w:space="0" w:color="auto"/>
        <w:right w:val="none" w:sz="0" w:space="0" w:color="auto"/>
      </w:divBdr>
    </w:div>
    <w:div w:id="369188381">
      <w:bodyDiv w:val="1"/>
      <w:marLeft w:val="0"/>
      <w:marRight w:val="0"/>
      <w:marTop w:val="0"/>
      <w:marBottom w:val="0"/>
      <w:divBdr>
        <w:top w:val="none" w:sz="0" w:space="0" w:color="auto"/>
        <w:left w:val="none" w:sz="0" w:space="0" w:color="auto"/>
        <w:bottom w:val="none" w:sz="0" w:space="0" w:color="auto"/>
        <w:right w:val="none" w:sz="0" w:space="0" w:color="auto"/>
      </w:divBdr>
    </w:div>
    <w:div w:id="369304257">
      <w:bodyDiv w:val="1"/>
      <w:marLeft w:val="0"/>
      <w:marRight w:val="0"/>
      <w:marTop w:val="0"/>
      <w:marBottom w:val="0"/>
      <w:divBdr>
        <w:top w:val="none" w:sz="0" w:space="0" w:color="auto"/>
        <w:left w:val="none" w:sz="0" w:space="0" w:color="auto"/>
        <w:bottom w:val="none" w:sz="0" w:space="0" w:color="auto"/>
        <w:right w:val="none" w:sz="0" w:space="0" w:color="auto"/>
      </w:divBdr>
    </w:div>
    <w:div w:id="369453666">
      <w:bodyDiv w:val="1"/>
      <w:marLeft w:val="0"/>
      <w:marRight w:val="0"/>
      <w:marTop w:val="0"/>
      <w:marBottom w:val="0"/>
      <w:divBdr>
        <w:top w:val="none" w:sz="0" w:space="0" w:color="auto"/>
        <w:left w:val="none" w:sz="0" w:space="0" w:color="auto"/>
        <w:bottom w:val="none" w:sz="0" w:space="0" w:color="auto"/>
        <w:right w:val="none" w:sz="0" w:space="0" w:color="auto"/>
      </w:divBdr>
    </w:div>
    <w:div w:id="369456521">
      <w:bodyDiv w:val="1"/>
      <w:marLeft w:val="0"/>
      <w:marRight w:val="0"/>
      <w:marTop w:val="0"/>
      <w:marBottom w:val="0"/>
      <w:divBdr>
        <w:top w:val="none" w:sz="0" w:space="0" w:color="auto"/>
        <w:left w:val="none" w:sz="0" w:space="0" w:color="auto"/>
        <w:bottom w:val="none" w:sz="0" w:space="0" w:color="auto"/>
        <w:right w:val="none" w:sz="0" w:space="0" w:color="auto"/>
      </w:divBdr>
    </w:div>
    <w:div w:id="369575877">
      <w:bodyDiv w:val="1"/>
      <w:marLeft w:val="0"/>
      <w:marRight w:val="0"/>
      <w:marTop w:val="0"/>
      <w:marBottom w:val="0"/>
      <w:divBdr>
        <w:top w:val="none" w:sz="0" w:space="0" w:color="auto"/>
        <w:left w:val="none" w:sz="0" w:space="0" w:color="auto"/>
        <w:bottom w:val="none" w:sz="0" w:space="0" w:color="auto"/>
        <w:right w:val="none" w:sz="0" w:space="0" w:color="auto"/>
      </w:divBdr>
    </w:div>
    <w:div w:id="369691792">
      <w:bodyDiv w:val="1"/>
      <w:marLeft w:val="0"/>
      <w:marRight w:val="0"/>
      <w:marTop w:val="0"/>
      <w:marBottom w:val="0"/>
      <w:divBdr>
        <w:top w:val="none" w:sz="0" w:space="0" w:color="auto"/>
        <w:left w:val="none" w:sz="0" w:space="0" w:color="auto"/>
        <w:bottom w:val="none" w:sz="0" w:space="0" w:color="auto"/>
        <w:right w:val="none" w:sz="0" w:space="0" w:color="auto"/>
      </w:divBdr>
    </w:div>
    <w:div w:id="369696250">
      <w:bodyDiv w:val="1"/>
      <w:marLeft w:val="0"/>
      <w:marRight w:val="0"/>
      <w:marTop w:val="0"/>
      <w:marBottom w:val="0"/>
      <w:divBdr>
        <w:top w:val="none" w:sz="0" w:space="0" w:color="auto"/>
        <w:left w:val="none" w:sz="0" w:space="0" w:color="auto"/>
        <w:bottom w:val="none" w:sz="0" w:space="0" w:color="auto"/>
        <w:right w:val="none" w:sz="0" w:space="0" w:color="auto"/>
      </w:divBdr>
    </w:div>
    <w:div w:id="369961430">
      <w:bodyDiv w:val="1"/>
      <w:marLeft w:val="0"/>
      <w:marRight w:val="0"/>
      <w:marTop w:val="0"/>
      <w:marBottom w:val="0"/>
      <w:divBdr>
        <w:top w:val="none" w:sz="0" w:space="0" w:color="auto"/>
        <w:left w:val="none" w:sz="0" w:space="0" w:color="auto"/>
        <w:bottom w:val="none" w:sz="0" w:space="0" w:color="auto"/>
        <w:right w:val="none" w:sz="0" w:space="0" w:color="auto"/>
      </w:divBdr>
    </w:div>
    <w:div w:id="370106984">
      <w:bodyDiv w:val="1"/>
      <w:marLeft w:val="0"/>
      <w:marRight w:val="0"/>
      <w:marTop w:val="0"/>
      <w:marBottom w:val="0"/>
      <w:divBdr>
        <w:top w:val="none" w:sz="0" w:space="0" w:color="auto"/>
        <w:left w:val="none" w:sz="0" w:space="0" w:color="auto"/>
        <w:bottom w:val="none" w:sz="0" w:space="0" w:color="auto"/>
        <w:right w:val="none" w:sz="0" w:space="0" w:color="auto"/>
      </w:divBdr>
    </w:div>
    <w:div w:id="370302068">
      <w:bodyDiv w:val="1"/>
      <w:marLeft w:val="0"/>
      <w:marRight w:val="0"/>
      <w:marTop w:val="0"/>
      <w:marBottom w:val="0"/>
      <w:divBdr>
        <w:top w:val="none" w:sz="0" w:space="0" w:color="auto"/>
        <w:left w:val="none" w:sz="0" w:space="0" w:color="auto"/>
        <w:bottom w:val="none" w:sz="0" w:space="0" w:color="auto"/>
        <w:right w:val="none" w:sz="0" w:space="0" w:color="auto"/>
      </w:divBdr>
    </w:div>
    <w:div w:id="370884031">
      <w:bodyDiv w:val="1"/>
      <w:marLeft w:val="0"/>
      <w:marRight w:val="0"/>
      <w:marTop w:val="0"/>
      <w:marBottom w:val="0"/>
      <w:divBdr>
        <w:top w:val="none" w:sz="0" w:space="0" w:color="auto"/>
        <w:left w:val="none" w:sz="0" w:space="0" w:color="auto"/>
        <w:bottom w:val="none" w:sz="0" w:space="0" w:color="auto"/>
        <w:right w:val="none" w:sz="0" w:space="0" w:color="auto"/>
      </w:divBdr>
    </w:div>
    <w:div w:id="370884477">
      <w:bodyDiv w:val="1"/>
      <w:marLeft w:val="0"/>
      <w:marRight w:val="0"/>
      <w:marTop w:val="0"/>
      <w:marBottom w:val="0"/>
      <w:divBdr>
        <w:top w:val="none" w:sz="0" w:space="0" w:color="auto"/>
        <w:left w:val="none" w:sz="0" w:space="0" w:color="auto"/>
        <w:bottom w:val="none" w:sz="0" w:space="0" w:color="auto"/>
        <w:right w:val="none" w:sz="0" w:space="0" w:color="auto"/>
      </w:divBdr>
    </w:div>
    <w:div w:id="370957677">
      <w:bodyDiv w:val="1"/>
      <w:marLeft w:val="0"/>
      <w:marRight w:val="0"/>
      <w:marTop w:val="0"/>
      <w:marBottom w:val="0"/>
      <w:divBdr>
        <w:top w:val="none" w:sz="0" w:space="0" w:color="auto"/>
        <w:left w:val="none" w:sz="0" w:space="0" w:color="auto"/>
        <w:bottom w:val="none" w:sz="0" w:space="0" w:color="auto"/>
        <w:right w:val="none" w:sz="0" w:space="0" w:color="auto"/>
      </w:divBdr>
    </w:div>
    <w:div w:id="371465765">
      <w:bodyDiv w:val="1"/>
      <w:marLeft w:val="0"/>
      <w:marRight w:val="0"/>
      <w:marTop w:val="0"/>
      <w:marBottom w:val="0"/>
      <w:divBdr>
        <w:top w:val="none" w:sz="0" w:space="0" w:color="auto"/>
        <w:left w:val="none" w:sz="0" w:space="0" w:color="auto"/>
        <w:bottom w:val="none" w:sz="0" w:space="0" w:color="auto"/>
        <w:right w:val="none" w:sz="0" w:space="0" w:color="auto"/>
      </w:divBdr>
    </w:div>
    <w:div w:id="371535447">
      <w:bodyDiv w:val="1"/>
      <w:marLeft w:val="0"/>
      <w:marRight w:val="0"/>
      <w:marTop w:val="0"/>
      <w:marBottom w:val="0"/>
      <w:divBdr>
        <w:top w:val="none" w:sz="0" w:space="0" w:color="auto"/>
        <w:left w:val="none" w:sz="0" w:space="0" w:color="auto"/>
        <w:bottom w:val="none" w:sz="0" w:space="0" w:color="auto"/>
        <w:right w:val="none" w:sz="0" w:space="0" w:color="auto"/>
      </w:divBdr>
    </w:div>
    <w:div w:id="371879624">
      <w:bodyDiv w:val="1"/>
      <w:marLeft w:val="0"/>
      <w:marRight w:val="0"/>
      <w:marTop w:val="0"/>
      <w:marBottom w:val="0"/>
      <w:divBdr>
        <w:top w:val="none" w:sz="0" w:space="0" w:color="auto"/>
        <w:left w:val="none" w:sz="0" w:space="0" w:color="auto"/>
        <w:bottom w:val="none" w:sz="0" w:space="0" w:color="auto"/>
        <w:right w:val="none" w:sz="0" w:space="0" w:color="auto"/>
      </w:divBdr>
    </w:div>
    <w:div w:id="371925700">
      <w:bodyDiv w:val="1"/>
      <w:marLeft w:val="0"/>
      <w:marRight w:val="0"/>
      <w:marTop w:val="0"/>
      <w:marBottom w:val="0"/>
      <w:divBdr>
        <w:top w:val="none" w:sz="0" w:space="0" w:color="auto"/>
        <w:left w:val="none" w:sz="0" w:space="0" w:color="auto"/>
        <w:bottom w:val="none" w:sz="0" w:space="0" w:color="auto"/>
        <w:right w:val="none" w:sz="0" w:space="0" w:color="auto"/>
      </w:divBdr>
    </w:div>
    <w:div w:id="372001016">
      <w:bodyDiv w:val="1"/>
      <w:marLeft w:val="0"/>
      <w:marRight w:val="0"/>
      <w:marTop w:val="0"/>
      <w:marBottom w:val="0"/>
      <w:divBdr>
        <w:top w:val="none" w:sz="0" w:space="0" w:color="auto"/>
        <w:left w:val="none" w:sz="0" w:space="0" w:color="auto"/>
        <w:bottom w:val="none" w:sz="0" w:space="0" w:color="auto"/>
        <w:right w:val="none" w:sz="0" w:space="0" w:color="auto"/>
      </w:divBdr>
    </w:div>
    <w:div w:id="372266965">
      <w:bodyDiv w:val="1"/>
      <w:marLeft w:val="0"/>
      <w:marRight w:val="0"/>
      <w:marTop w:val="0"/>
      <w:marBottom w:val="0"/>
      <w:divBdr>
        <w:top w:val="none" w:sz="0" w:space="0" w:color="auto"/>
        <w:left w:val="none" w:sz="0" w:space="0" w:color="auto"/>
        <w:bottom w:val="none" w:sz="0" w:space="0" w:color="auto"/>
        <w:right w:val="none" w:sz="0" w:space="0" w:color="auto"/>
      </w:divBdr>
    </w:div>
    <w:div w:id="372387903">
      <w:bodyDiv w:val="1"/>
      <w:marLeft w:val="0"/>
      <w:marRight w:val="0"/>
      <w:marTop w:val="0"/>
      <w:marBottom w:val="0"/>
      <w:divBdr>
        <w:top w:val="none" w:sz="0" w:space="0" w:color="auto"/>
        <w:left w:val="none" w:sz="0" w:space="0" w:color="auto"/>
        <w:bottom w:val="none" w:sz="0" w:space="0" w:color="auto"/>
        <w:right w:val="none" w:sz="0" w:space="0" w:color="auto"/>
      </w:divBdr>
    </w:div>
    <w:div w:id="372579627">
      <w:bodyDiv w:val="1"/>
      <w:marLeft w:val="0"/>
      <w:marRight w:val="0"/>
      <w:marTop w:val="0"/>
      <w:marBottom w:val="0"/>
      <w:divBdr>
        <w:top w:val="none" w:sz="0" w:space="0" w:color="auto"/>
        <w:left w:val="none" w:sz="0" w:space="0" w:color="auto"/>
        <w:bottom w:val="none" w:sz="0" w:space="0" w:color="auto"/>
        <w:right w:val="none" w:sz="0" w:space="0" w:color="auto"/>
      </w:divBdr>
    </w:div>
    <w:div w:id="372658211">
      <w:bodyDiv w:val="1"/>
      <w:marLeft w:val="0"/>
      <w:marRight w:val="0"/>
      <w:marTop w:val="0"/>
      <w:marBottom w:val="0"/>
      <w:divBdr>
        <w:top w:val="none" w:sz="0" w:space="0" w:color="auto"/>
        <w:left w:val="none" w:sz="0" w:space="0" w:color="auto"/>
        <w:bottom w:val="none" w:sz="0" w:space="0" w:color="auto"/>
        <w:right w:val="none" w:sz="0" w:space="0" w:color="auto"/>
      </w:divBdr>
    </w:div>
    <w:div w:id="372775023">
      <w:bodyDiv w:val="1"/>
      <w:marLeft w:val="0"/>
      <w:marRight w:val="0"/>
      <w:marTop w:val="0"/>
      <w:marBottom w:val="0"/>
      <w:divBdr>
        <w:top w:val="none" w:sz="0" w:space="0" w:color="auto"/>
        <w:left w:val="none" w:sz="0" w:space="0" w:color="auto"/>
        <w:bottom w:val="none" w:sz="0" w:space="0" w:color="auto"/>
        <w:right w:val="none" w:sz="0" w:space="0" w:color="auto"/>
      </w:divBdr>
    </w:div>
    <w:div w:id="372848409">
      <w:bodyDiv w:val="1"/>
      <w:marLeft w:val="0"/>
      <w:marRight w:val="0"/>
      <w:marTop w:val="0"/>
      <w:marBottom w:val="0"/>
      <w:divBdr>
        <w:top w:val="none" w:sz="0" w:space="0" w:color="auto"/>
        <w:left w:val="none" w:sz="0" w:space="0" w:color="auto"/>
        <w:bottom w:val="none" w:sz="0" w:space="0" w:color="auto"/>
        <w:right w:val="none" w:sz="0" w:space="0" w:color="auto"/>
      </w:divBdr>
    </w:div>
    <w:div w:id="372921536">
      <w:bodyDiv w:val="1"/>
      <w:marLeft w:val="0"/>
      <w:marRight w:val="0"/>
      <w:marTop w:val="0"/>
      <w:marBottom w:val="0"/>
      <w:divBdr>
        <w:top w:val="none" w:sz="0" w:space="0" w:color="auto"/>
        <w:left w:val="none" w:sz="0" w:space="0" w:color="auto"/>
        <w:bottom w:val="none" w:sz="0" w:space="0" w:color="auto"/>
        <w:right w:val="none" w:sz="0" w:space="0" w:color="auto"/>
      </w:divBdr>
    </w:div>
    <w:div w:id="373162257">
      <w:bodyDiv w:val="1"/>
      <w:marLeft w:val="0"/>
      <w:marRight w:val="0"/>
      <w:marTop w:val="0"/>
      <w:marBottom w:val="0"/>
      <w:divBdr>
        <w:top w:val="none" w:sz="0" w:space="0" w:color="auto"/>
        <w:left w:val="none" w:sz="0" w:space="0" w:color="auto"/>
        <w:bottom w:val="none" w:sz="0" w:space="0" w:color="auto"/>
        <w:right w:val="none" w:sz="0" w:space="0" w:color="auto"/>
      </w:divBdr>
      <w:divsChild>
        <w:div w:id="38021569">
          <w:marLeft w:val="0"/>
          <w:marRight w:val="0"/>
          <w:marTop w:val="0"/>
          <w:marBottom w:val="0"/>
          <w:divBdr>
            <w:top w:val="none" w:sz="0" w:space="0" w:color="auto"/>
            <w:left w:val="none" w:sz="0" w:space="0" w:color="auto"/>
            <w:bottom w:val="none" w:sz="0" w:space="0" w:color="auto"/>
            <w:right w:val="none" w:sz="0" w:space="0" w:color="auto"/>
          </w:divBdr>
        </w:div>
        <w:div w:id="88891926">
          <w:marLeft w:val="0"/>
          <w:marRight w:val="0"/>
          <w:marTop w:val="0"/>
          <w:marBottom w:val="0"/>
          <w:divBdr>
            <w:top w:val="none" w:sz="0" w:space="0" w:color="auto"/>
            <w:left w:val="none" w:sz="0" w:space="0" w:color="auto"/>
            <w:bottom w:val="none" w:sz="0" w:space="0" w:color="auto"/>
            <w:right w:val="none" w:sz="0" w:space="0" w:color="auto"/>
          </w:divBdr>
        </w:div>
        <w:div w:id="353969206">
          <w:marLeft w:val="0"/>
          <w:marRight w:val="0"/>
          <w:marTop w:val="0"/>
          <w:marBottom w:val="0"/>
          <w:divBdr>
            <w:top w:val="none" w:sz="0" w:space="0" w:color="auto"/>
            <w:left w:val="none" w:sz="0" w:space="0" w:color="auto"/>
            <w:bottom w:val="none" w:sz="0" w:space="0" w:color="auto"/>
            <w:right w:val="none" w:sz="0" w:space="0" w:color="auto"/>
          </w:divBdr>
        </w:div>
        <w:div w:id="441462473">
          <w:marLeft w:val="0"/>
          <w:marRight w:val="0"/>
          <w:marTop w:val="0"/>
          <w:marBottom w:val="0"/>
          <w:divBdr>
            <w:top w:val="none" w:sz="0" w:space="0" w:color="auto"/>
            <w:left w:val="none" w:sz="0" w:space="0" w:color="auto"/>
            <w:bottom w:val="none" w:sz="0" w:space="0" w:color="auto"/>
            <w:right w:val="none" w:sz="0" w:space="0" w:color="auto"/>
          </w:divBdr>
        </w:div>
        <w:div w:id="443116373">
          <w:marLeft w:val="0"/>
          <w:marRight w:val="0"/>
          <w:marTop w:val="0"/>
          <w:marBottom w:val="0"/>
          <w:divBdr>
            <w:top w:val="none" w:sz="0" w:space="0" w:color="auto"/>
            <w:left w:val="none" w:sz="0" w:space="0" w:color="auto"/>
            <w:bottom w:val="none" w:sz="0" w:space="0" w:color="auto"/>
            <w:right w:val="none" w:sz="0" w:space="0" w:color="auto"/>
          </w:divBdr>
        </w:div>
        <w:div w:id="488592472">
          <w:marLeft w:val="0"/>
          <w:marRight w:val="0"/>
          <w:marTop w:val="0"/>
          <w:marBottom w:val="0"/>
          <w:divBdr>
            <w:top w:val="none" w:sz="0" w:space="0" w:color="auto"/>
            <w:left w:val="none" w:sz="0" w:space="0" w:color="auto"/>
            <w:bottom w:val="none" w:sz="0" w:space="0" w:color="auto"/>
            <w:right w:val="none" w:sz="0" w:space="0" w:color="auto"/>
          </w:divBdr>
        </w:div>
        <w:div w:id="519122350">
          <w:marLeft w:val="0"/>
          <w:marRight w:val="0"/>
          <w:marTop w:val="0"/>
          <w:marBottom w:val="0"/>
          <w:divBdr>
            <w:top w:val="none" w:sz="0" w:space="0" w:color="auto"/>
            <w:left w:val="none" w:sz="0" w:space="0" w:color="auto"/>
            <w:bottom w:val="none" w:sz="0" w:space="0" w:color="auto"/>
            <w:right w:val="none" w:sz="0" w:space="0" w:color="auto"/>
          </w:divBdr>
        </w:div>
        <w:div w:id="630674509">
          <w:marLeft w:val="0"/>
          <w:marRight w:val="0"/>
          <w:marTop w:val="0"/>
          <w:marBottom w:val="0"/>
          <w:divBdr>
            <w:top w:val="none" w:sz="0" w:space="0" w:color="auto"/>
            <w:left w:val="none" w:sz="0" w:space="0" w:color="auto"/>
            <w:bottom w:val="none" w:sz="0" w:space="0" w:color="auto"/>
            <w:right w:val="none" w:sz="0" w:space="0" w:color="auto"/>
          </w:divBdr>
        </w:div>
        <w:div w:id="641928961">
          <w:marLeft w:val="0"/>
          <w:marRight w:val="0"/>
          <w:marTop w:val="0"/>
          <w:marBottom w:val="0"/>
          <w:divBdr>
            <w:top w:val="none" w:sz="0" w:space="0" w:color="auto"/>
            <w:left w:val="none" w:sz="0" w:space="0" w:color="auto"/>
            <w:bottom w:val="none" w:sz="0" w:space="0" w:color="auto"/>
            <w:right w:val="none" w:sz="0" w:space="0" w:color="auto"/>
          </w:divBdr>
        </w:div>
        <w:div w:id="715742107">
          <w:marLeft w:val="0"/>
          <w:marRight w:val="0"/>
          <w:marTop w:val="0"/>
          <w:marBottom w:val="0"/>
          <w:divBdr>
            <w:top w:val="none" w:sz="0" w:space="0" w:color="auto"/>
            <w:left w:val="none" w:sz="0" w:space="0" w:color="auto"/>
            <w:bottom w:val="none" w:sz="0" w:space="0" w:color="auto"/>
            <w:right w:val="none" w:sz="0" w:space="0" w:color="auto"/>
          </w:divBdr>
        </w:div>
        <w:div w:id="795415629">
          <w:marLeft w:val="0"/>
          <w:marRight w:val="0"/>
          <w:marTop w:val="0"/>
          <w:marBottom w:val="0"/>
          <w:divBdr>
            <w:top w:val="none" w:sz="0" w:space="0" w:color="auto"/>
            <w:left w:val="none" w:sz="0" w:space="0" w:color="auto"/>
            <w:bottom w:val="none" w:sz="0" w:space="0" w:color="auto"/>
            <w:right w:val="none" w:sz="0" w:space="0" w:color="auto"/>
          </w:divBdr>
        </w:div>
        <w:div w:id="843399507">
          <w:marLeft w:val="0"/>
          <w:marRight w:val="0"/>
          <w:marTop w:val="0"/>
          <w:marBottom w:val="0"/>
          <w:divBdr>
            <w:top w:val="none" w:sz="0" w:space="0" w:color="auto"/>
            <w:left w:val="none" w:sz="0" w:space="0" w:color="auto"/>
            <w:bottom w:val="none" w:sz="0" w:space="0" w:color="auto"/>
            <w:right w:val="none" w:sz="0" w:space="0" w:color="auto"/>
          </w:divBdr>
        </w:div>
        <w:div w:id="849837331">
          <w:marLeft w:val="0"/>
          <w:marRight w:val="0"/>
          <w:marTop w:val="0"/>
          <w:marBottom w:val="0"/>
          <w:divBdr>
            <w:top w:val="none" w:sz="0" w:space="0" w:color="auto"/>
            <w:left w:val="none" w:sz="0" w:space="0" w:color="auto"/>
            <w:bottom w:val="none" w:sz="0" w:space="0" w:color="auto"/>
            <w:right w:val="none" w:sz="0" w:space="0" w:color="auto"/>
          </w:divBdr>
        </w:div>
        <w:div w:id="879824186">
          <w:marLeft w:val="0"/>
          <w:marRight w:val="0"/>
          <w:marTop w:val="0"/>
          <w:marBottom w:val="0"/>
          <w:divBdr>
            <w:top w:val="none" w:sz="0" w:space="0" w:color="auto"/>
            <w:left w:val="none" w:sz="0" w:space="0" w:color="auto"/>
            <w:bottom w:val="none" w:sz="0" w:space="0" w:color="auto"/>
            <w:right w:val="none" w:sz="0" w:space="0" w:color="auto"/>
          </w:divBdr>
        </w:div>
        <w:div w:id="950742298">
          <w:marLeft w:val="0"/>
          <w:marRight w:val="0"/>
          <w:marTop w:val="0"/>
          <w:marBottom w:val="0"/>
          <w:divBdr>
            <w:top w:val="none" w:sz="0" w:space="0" w:color="auto"/>
            <w:left w:val="none" w:sz="0" w:space="0" w:color="auto"/>
            <w:bottom w:val="none" w:sz="0" w:space="0" w:color="auto"/>
            <w:right w:val="none" w:sz="0" w:space="0" w:color="auto"/>
          </w:divBdr>
        </w:div>
        <w:div w:id="1096445259">
          <w:marLeft w:val="0"/>
          <w:marRight w:val="0"/>
          <w:marTop w:val="0"/>
          <w:marBottom w:val="0"/>
          <w:divBdr>
            <w:top w:val="none" w:sz="0" w:space="0" w:color="auto"/>
            <w:left w:val="none" w:sz="0" w:space="0" w:color="auto"/>
            <w:bottom w:val="none" w:sz="0" w:space="0" w:color="auto"/>
            <w:right w:val="none" w:sz="0" w:space="0" w:color="auto"/>
          </w:divBdr>
        </w:div>
        <w:div w:id="1128204234">
          <w:marLeft w:val="0"/>
          <w:marRight w:val="0"/>
          <w:marTop w:val="0"/>
          <w:marBottom w:val="0"/>
          <w:divBdr>
            <w:top w:val="none" w:sz="0" w:space="0" w:color="auto"/>
            <w:left w:val="none" w:sz="0" w:space="0" w:color="auto"/>
            <w:bottom w:val="none" w:sz="0" w:space="0" w:color="auto"/>
            <w:right w:val="none" w:sz="0" w:space="0" w:color="auto"/>
          </w:divBdr>
        </w:div>
        <w:div w:id="1174760584">
          <w:marLeft w:val="0"/>
          <w:marRight w:val="0"/>
          <w:marTop w:val="0"/>
          <w:marBottom w:val="0"/>
          <w:divBdr>
            <w:top w:val="none" w:sz="0" w:space="0" w:color="auto"/>
            <w:left w:val="none" w:sz="0" w:space="0" w:color="auto"/>
            <w:bottom w:val="none" w:sz="0" w:space="0" w:color="auto"/>
            <w:right w:val="none" w:sz="0" w:space="0" w:color="auto"/>
          </w:divBdr>
        </w:div>
        <w:div w:id="1178665052">
          <w:marLeft w:val="0"/>
          <w:marRight w:val="0"/>
          <w:marTop w:val="0"/>
          <w:marBottom w:val="0"/>
          <w:divBdr>
            <w:top w:val="none" w:sz="0" w:space="0" w:color="auto"/>
            <w:left w:val="none" w:sz="0" w:space="0" w:color="auto"/>
            <w:bottom w:val="none" w:sz="0" w:space="0" w:color="auto"/>
            <w:right w:val="none" w:sz="0" w:space="0" w:color="auto"/>
          </w:divBdr>
        </w:div>
        <w:div w:id="1194658747">
          <w:marLeft w:val="0"/>
          <w:marRight w:val="0"/>
          <w:marTop w:val="0"/>
          <w:marBottom w:val="0"/>
          <w:divBdr>
            <w:top w:val="none" w:sz="0" w:space="0" w:color="auto"/>
            <w:left w:val="none" w:sz="0" w:space="0" w:color="auto"/>
            <w:bottom w:val="none" w:sz="0" w:space="0" w:color="auto"/>
            <w:right w:val="none" w:sz="0" w:space="0" w:color="auto"/>
          </w:divBdr>
        </w:div>
        <w:div w:id="1236622397">
          <w:marLeft w:val="0"/>
          <w:marRight w:val="0"/>
          <w:marTop w:val="0"/>
          <w:marBottom w:val="0"/>
          <w:divBdr>
            <w:top w:val="none" w:sz="0" w:space="0" w:color="auto"/>
            <w:left w:val="none" w:sz="0" w:space="0" w:color="auto"/>
            <w:bottom w:val="none" w:sz="0" w:space="0" w:color="auto"/>
            <w:right w:val="none" w:sz="0" w:space="0" w:color="auto"/>
          </w:divBdr>
        </w:div>
        <w:div w:id="1262644224">
          <w:marLeft w:val="0"/>
          <w:marRight w:val="0"/>
          <w:marTop w:val="0"/>
          <w:marBottom w:val="0"/>
          <w:divBdr>
            <w:top w:val="none" w:sz="0" w:space="0" w:color="auto"/>
            <w:left w:val="none" w:sz="0" w:space="0" w:color="auto"/>
            <w:bottom w:val="none" w:sz="0" w:space="0" w:color="auto"/>
            <w:right w:val="none" w:sz="0" w:space="0" w:color="auto"/>
          </w:divBdr>
        </w:div>
        <w:div w:id="1263033225">
          <w:marLeft w:val="0"/>
          <w:marRight w:val="0"/>
          <w:marTop w:val="0"/>
          <w:marBottom w:val="0"/>
          <w:divBdr>
            <w:top w:val="none" w:sz="0" w:space="0" w:color="auto"/>
            <w:left w:val="none" w:sz="0" w:space="0" w:color="auto"/>
            <w:bottom w:val="none" w:sz="0" w:space="0" w:color="auto"/>
            <w:right w:val="none" w:sz="0" w:space="0" w:color="auto"/>
          </w:divBdr>
        </w:div>
        <w:div w:id="1352337437">
          <w:marLeft w:val="0"/>
          <w:marRight w:val="0"/>
          <w:marTop w:val="0"/>
          <w:marBottom w:val="0"/>
          <w:divBdr>
            <w:top w:val="none" w:sz="0" w:space="0" w:color="auto"/>
            <w:left w:val="none" w:sz="0" w:space="0" w:color="auto"/>
            <w:bottom w:val="none" w:sz="0" w:space="0" w:color="auto"/>
            <w:right w:val="none" w:sz="0" w:space="0" w:color="auto"/>
          </w:divBdr>
        </w:div>
        <w:div w:id="1411082521">
          <w:marLeft w:val="0"/>
          <w:marRight w:val="0"/>
          <w:marTop w:val="0"/>
          <w:marBottom w:val="0"/>
          <w:divBdr>
            <w:top w:val="none" w:sz="0" w:space="0" w:color="auto"/>
            <w:left w:val="none" w:sz="0" w:space="0" w:color="auto"/>
            <w:bottom w:val="none" w:sz="0" w:space="0" w:color="auto"/>
            <w:right w:val="none" w:sz="0" w:space="0" w:color="auto"/>
          </w:divBdr>
        </w:div>
        <w:div w:id="1462916477">
          <w:marLeft w:val="0"/>
          <w:marRight w:val="0"/>
          <w:marTop w:val="0"/>
          <w:marBottom w:val="0"/>
          <w:divBdr>
            <w:top w:val="none" w:sz="0" w:space="0" w:color="auto"/>
            <w:left w:val="none" w:sz="0" w:space="0" w:color="auto"/>
            <w:bottom w:val="none" w:sz="0" w:space="0" w:color="auto"/>
            <w:right w:val="none" w:sz="0" w:space="0" w:color="auto"/>
          </w:divBdr>
        </w:div>
        <w:div w:id="1476293911">
          <w:marLeft w:val="0"/>
          <w:marRight w:val="0"/>
          <w:marTop w:val="0"/>
          <w:marBottom w:val="0"/>
          <w:divBdr>
            <w:top w:val="none" w:sz="0" w:space="0" w:color="auto"/>
            <w:left w:val="none" w:sz="0" w:space="0" w:color="auto"/>
            <w:bottom w:val="none" w:sz="0" w:space="0" w:color="auto"/>
            <w:right w:val="none" w:sz="0" w:space="0" w:color="auto"/>
          </w:divBdr>
        </w:div>
        <w:div w:id="1526211293">
          <w:marLeft w:val="0"/>
          <w:marRight w:val="0"/>
          <w:marTop w:val="0"/>
          <w:marBottom w:val="0"/>
          <w:divBdr>
            <w:top w:val="none" w:sz="0" w:space="0" w:color="auto"/>
            <w:left w:val="none" w:sz="0" w:space="0" w:color="auto"/>
            <w:bottom w:val="none" w:sz="0" w:space="0" w:color="auto"/>
            <w:right w:val="none" w:sz="0" w:space="0" w:color="auto"/>
          </w:divBdr>
        </w:div>
        <w:div w:id="1544749085">
          <w:marLeft w:val="0"/>
          <w:marRight w:val="0"/>
          <w:marTop w:val="0"/>
          <w:marBottom w:val="0"/>
          <w:divBdr>
            <w:top w:val="none" w:sz="0" w:space="0" w:color="auto"/>
            <w:left w:val="none" w:sz="0" w:space="0" w:color="auto"/>
            <w:bottom w:val="none" w:sz="0" w:space="0" w:color="auto"/>
            <w:right w:val="none" w:sz="0" w:space="0" w:color="auto"/>
          </w:divBdr>
        </w:div>
        <w:div w:id="1576628747">
          <w:marLeft w:val="0"/>
          <w:marRight w:val="0"/>
          <w:marTop w:val="0"/>
          <w:marBottom w:val="0"/>
          <w:divBdr>
            <w:top w:val="none" w:sz="0" w:space="0" w:color="auto"/>
            <w:left w:val="none" w:sz="0" w:space="0" w:color="auto"/>
            <w:bottom w:val="none" w:sz="0" w:space="0" w:color="auto"/>
            <w:right w:val="none" w:sz="0" w:space="0" w:color="auto"/>
          </w:divBdr>
        </w:div>
        <w:div w:id="1602496210">
          <w:marLeft w:val="0"/>
          <w:marRight w:val="0"/>
          <w:marTop w:val="0"/>
          <w:marBottom w:val="0"/>
          <w:divBdr>
            <w:top w:val="none" w:sz="0" w:space="0" w:color="auto"/>
            <w:left w:val="none" w:sz="0" w:space="0" w:color="auto"/>
            <w:bottom w:val="none" w:sz="0" w:space="0" w:color="auto"/>
            <w:right w:val="none" w:sz="0" w:space="0" w:color="auto"/>
          </w:divBdr>
        </w:div>
        <w:div w:id="1618682477">
          <w:marLeft w:val="0"/>
          <w:marRight w:val="0"/>
          <w:marTop w:val="0"/>
          <w:marBottom w:val="0"/>
          <w:divBdr>
            <w:top w:val="none" w:sz="0" w:space="0" w:color="auto"/>
            <w:left w:val="none" w:sz="0" w:space="0" w:color="auto"/>
            <w:bottom w:val="none" w:sz="0" w:space="0" w:color="auto"/>
            <w:right w:val="none" w:sz="0" w:space="0" w:color="auto"/>
          </w:divBdr>
        </w:div>
        <w:div w:id="1670793342">
          <w:marLeft w:val="0"/>
          <w:marRight w:val="0"/>
          <w:marTop w:val="0"/>
          <w:marBottom w:val="0"/>
          <w:divBdr>
            <w:top w:val="none" w:sz="0" w:space="0" w:color="auto"/>
            <w:left w:val="none" w:sz="0" w:space="0" w:color="auto"/>
            <w:bottom w:val="none" w:sz="0" w:space="0" w:color="auto"/>
            <w:right w:val="none" w:sz="0" w:space="0" w:color="auto"/>
          </w:divBdr>
        </w:div>
        <w:div w:id="1701123849">
          <w:marLeft w:val="0"/>
          <w:marRight w:val="0"/>
          <w:marTop w:val="0"/>
          <w:marBottom w:val="0"/>
          <w:divBdr>
            <w:top w:val="none" w:sz="0" w:space="0" w:color="auto"/>
            <w:left w:val="none" w:sz="0" w:space="0" w:color="auto"/>
            <w:bottom w:val="none" w:sz="0" w:space="0" w:color="auto"/>
            <w:right w:val="none" w:sz="0" w:space="0" w:color="auto"/>
          </w:divBdr>
        </w:div>
        <w:div w:id="1702439427">
          <w:marLeft w:val="0"/>
          <w:marRight w:val="0"/>
          <w:marTop w:val="0"/>
          <w:marBottom w:val="0"/>
          <w:divBdr>
            <w:top w:val="none" w:sz="0" w:space="0" w:color="auto"/>
            <w:left w:val="none" w:sz="0" w:space="0" w:color="auto"/>
            <w:bottom w:val="none" w:sz="0" w:space="0" w:color="auto"/>
            <w:right w:val="none" w:sz="0" w:space="0" w:color="auto"/>
          </w:divBdr>
        </w:div>
        <w:div w:id="1713265972">
          <w:marLeft w:val="0"/>
          <w:marRight w:val="0"/>
          <w:marTop w:val="0"/>
          <w:marBottom w:val="0"/>
          <w:divBdr>
            <w:top w:val="none" w:sz="0" w:space="0" w:color="auto"/>
            <w:left w:val="none" w:sz="0" w:space="0" w:color="auto"/>
            <w:bottom w:val="none" w:sz="0" w:space="0" w:color="auto"/>
            <w:right w:val="none" w:sz="0" w:space="0" w:color="auto"/>
          </w:divBdr>
        </w:div>
        <w:div w:id="1778481513">
          <w:marLeft w:val="0"/>
          <w:marRight w:val="0"/>
          <w:marTop w:val="0"/>
          <w:marBottom w:val="0"/>
          <w:divBdr>
            <w:top w:val="none" w:sz="0" w:space="0" w:color="auto"/>
            <w:left w:val="none" w:sz="0" w:space="0" w:color="auto"/>
            <w:bottom w:val="none" w:sz="0" w:space="0" w:color="auto"/>
            <w:right w:val="none" w:sz="0" w:space="0" w:color="auto"/>
          </w:divBdr>
        </w:div>
        <w:div w:id="1891839836">
          <w:marLeft w:val="0"/>
          <w:marRight w:val="0"/>
          <w:marTop w:val="0"/>
          <w:marBottom w:val="0"/>
          <w:divBdr>
            <w:top w:val="none" w:sz="0" w:space="0" w:color="auto"/>
            <w:left w:val="none" w:sz="0" w:space="0" w:color="auto"/>
            <w:bottom w:val="none" w:sz="0" w:space="0" w:color="auto"/>
            <w:right w:val="none" w:sz="0" w:space="0" w:color="auto"/>
          </w:divBdr>
        </w:div>
        <w:div w:id="1943219242">
          <w:marLeft w:val="0"/>
          <w:marRight w:val="0"/>
          <w:marTop w:val="0"/>
          <w:marBottom w:val="0"/>
          <w:divBdr>
            <w:top w:val="none" w:sz="0" w:space="0" w:color="auto"/>
            <w:left w:val="none" w:sz="0" w:space="0" w:color="auto"/>
            <w:bottom w:val="none" w:sz="0" w:space="0" w:color="auto"/>
            <w:right w:val="none" w:sz="0" w:space="0" w:color="auto"/>
          </w:divBdr>
        </w:div>
        <w:div w:id="1960141860">
          <w:marLeft w:val="0"/>
          <w:marRight w:val="0"/>
          <w:marTop w:val="0"/>
          <w:marBottom w:val="0"/>
          <w:divBdr>
            <w:top w:val="none" w:sz="0" w:space="0" w:color="auto"/>
            <w:left w:val="none" w:sz="0" w:space="0" w:color="auto"/>
            <w:bottom w:val="none" w:sz="0" w:space="0" w:color="auto"/>
            <w:right w:val="none" w:sz="0" w:space="0" w:color="auto"/>
          </w:divBdr>
        </w:div>
        <w:div w:id="1968387180">
          <w:marLeft w:val="0"/>
          <w:marRight w:val="0"/>
          <w:marTop w:val="0"/>
          <w:marBottom w:val="0"/>
          <w:divBdr>
            <w:top w:val="none" w:sz="0" w:space="0" w:color="auto"/>
            <w:left w:val="none" w:sz="0" w:space="0" w:color="auto"/>
            <w:bottom w:val="none" w:sz="0" w:space="0" w:color="auto"/>
            <w:right w:val="none" w:sz="0" w:space="0" w:color="auto"/>
          </w:divBdr>
        </w:div>
        <w:div w:id="1994066397">
          <w:marLeft w:val="0"/>
          <w:marRight w:val="0"/>
          <w:marTop w:val="0"/>
          <w:marBottom w:val="0"/>
          <w:divBdr>
            <w:top w:val="none" w:sz="0" w:space="0" w:color="auto"/>
            <w:left w:val="none" w:sz="0" w:space="0" w:color="auto"/>
            <w:bottom w:val="none" w:sz="0" w:space="0" w:color="auto"/>
            <w:right w:val="none" w:sz="0" w:space="0" w:color="auto"/>
          </w:divBdr>
        </w:div>
        <w:div w:id="2034653214">
          <w:marLeft w:val="0"/>
          <w:marRight w:val="0"/>
          <w:marTop w:val="0"/>
          <w:marBottom w:val="0"/>
          <w:divBdr>
            <w:top w:val="none" w:sz="0" w:space="0" w:color="auto"/>
            <w:left w:val="none" w:sz="0" w:space="0" w:color="auto"/>
            <w:bottom w:val="none" w:sz="0" w:space="0" w:color="auto"/>
            <w:right w:val="none" w:sz="0" w:space="0" w:color="auto"/>
          </w:divBdr>
        </w:div>
        <w:div w:id="2095973814">
          <w:marLeft w:val="0"/>
          <w:marRight w:val="0"/>
          <w:marTop w:val="0"/>
          <w:marBottom w:val="0"/>
          <w:divBdr>
            <w:top w:val="none" w:sz="0" w:space="0" w:color="auto"/>
            <w:left w:val="none" w:sz="0" w:space="0" w:color="auto"/>
            <w:bottom w:val="none" w:sz="0" w:space="0" w:color="auto"/>
            <w:right w:val="none" w:sz="0" w:space="0" w:color="auto"/>
          </w:divBdr>
        </w:div>
      </w:divsChild>
    </w:div>
    <w:div w:id="373431619">
      <w:bodyDiv w:val="1"/>
      <w:marLeft w:val="0"/>
      <w:marRight w:val="0"/>
      <w:marTop w:val="0"/>
      <w:marBottom w:val="0"/>
      <w:divBdr>
        <w:top w:val="none" w:sz="0" w:space="0" w:color="auto"/>
        <w:left w:val="none" w:sz="0" w:space="0" w:color="auto"/>
        <w:bottom w:val="none" w:sz="0" w:space="0" w:color="auto"/>
        <w:right w:val="none" w:sz="0" w:space="0" w:color="auto"/>
      </w:divBdr>
    </w:div>
    <w:div w:id="373623764">
      <w:bodyDiv w:val="1"/>
      <w:marLeft w:val="0"/>
      <w:marRight w:val="0"/>
      <w:marTop w:val="0"/>
      <w:marBottom w:val="0"/>
      <w:divBdr>
        <w:top w:val="none" w:sz="0" w:space="0" w:color="auto"/>
        <w:left w:val="none" w:sz="0" w:space="0" w:color="auto"/>
        <w:bottom w:val="none" w:sz="0" w:space="0" w:color="auto"/>
        <w:right w:val="none" w:sz="0" w:space="0" w:color="auto"/>
      </w:divBdr>
    </w:div>
    <w:div w:id="374157098">
      <w:bodyDiv w:val="1"/>
      <w:marLeft w:val="0"/>
      <w:marRight w:val="0"/>
      <w:marTop w:val="0"/>
      <w:marBottom w:val="0"/>
      <w:divBdr>
        <w:top w:val="none" w:sz="0" w:space="0" w:color="auto"/>
        <w:left w:val="none" w:sz="0" w:space="0" w:color="auto"/>
        <w:bottom w:val="none" w:sz="0" w:space="0" w:color="auto"/>
        <w:right w:val="none" w:sz="0" w:space="0" w:color="auto"/>
      </w:divBdr>
    </w:div>
    <w:div w:id="374433068">
      <w:bodyDiv w:val="1"/>
      <w:marLeft w:val="0"/>
      <w:marRight w:val="0"/>
      <w:marTop w:val="0"/>
      <w:marBottom w:val="0"/>
      <w:divBdr>
        <w:top w:val="none" w:sz="0" w:space="0" w:color="auto"/>
        <w:left w:val="none" w:sz="0" w:space="0" w:color="auto"/>
        <w:bottom w:val="none" w:sz="0" w:space="0" w:color="auto"/>
        <w:right w:val="none" w:sz="0" w:space="0" w:color="auto"/>
      </w:divBdr>
    </w:div>
    <w:div w:id="374433266">
      <w:bodyDiv w:val="1"/>
      <w:marLeft w:val="0"/>
      <w:marRight w:val="0"/>
      <w:marTop w:val="0"/>
      <w:marBottom w:val="0"/>
      <w:divBdr>
        <w:top w:val="none" w:sz="0" w:space="0" w:color="auto"/>
        <w:left w:val="none" w:sz="0" w:space="0" w:color="auto"/>
        <w:bottom w:val="none" w:sz="0" w:space="0" w:color="auto"/>
        <w:right w:val="none" w:sz="0" w:space="0" w:color="auto"/>
      </w:divBdr>
      <w:divsChild>
        <w:div w:id="579297369">
          <w:marLeft w:val="480"/>
          <w:marRight w:val="0"/>
          <w:marTop w:val="0"/>
          <w:marBottom w:val="0"/>
          <w:divBdr>
            <w:top w:val="none" w:sz="0" w:space="0" w:color="auto"/>
            <w:left w:val="none" w:sz="0" w:space="0" w:color="auto"/>
            <w:bottom w:val="none" w:sz="0" w:space="0" w:color="auto"/>
            <w:right w:val="none" w:sz="0" w:space="0" w:color="auto"/>
          </w:divBdr>
        </w:div>
        <w:div w:id="1779643777">
          <w:marLeft w:val="480"/>
          <w:marRight w:val="0"/>
          <w:marTop w:val="0"/>
          <w:marBottom w:val="0"/>
          <w:divBdr>
            <w:top w:val="none" w:sz="0" w:space="0" w:color="auto"/>
            <w:left w:val="none" w:sz="0" w:space="0" w:color="auto"/>
            <w:bottom w:val="none" w:sz="0" w:space="0" w:color="auto"/>
            <w:right w:val="none" w:sz="0" w:space="0" w:color="auto"/>
          </w:divBdr>
        </w:div>
        <w:div w:id="973294271">
          <w:marLeft w:val="480"/>
          <w:marRight w:val="0"/>
          <w:marTop w:val="0"/>
          <w:marBottom w:val="0"/>
          <w:divBdr>
            <w:top w:val="none" w:sz="0" w:space="0" w:color="auto"/>
            <w:left w:val="none" w:sz="0" w:space="0" w:color="auto"/>
            <w:bottom w:val="none" w:sz="0" w:space="0" w:color="auto"/>
            <w:right w:val="none" w:sz="0" w:space="0" w:color="auto"/>
          </w:divBdr>
        </w:div>
        <w:div w:id="543296611">
          <w:marLeft w:val="480"/>
          <w:marRight w:val="0"/>
          <w:marTop w:val="0"/>
          <w:marBottom w:val="0"/>
          <w:divBdr>
            <w:top w:val="none" w:sz="0" w:space="0" w:color="auto"/>
            <w:left w:val="none" w:sz="0" w:space="0" w:color="auto"/>
            <w:bottom w:val="none" w:sz="0" w:space="0" w:color="auto"/>
            <w:right w:val="none" w:sz="0" w:space="0" w:color="auto"/>
          </w:divBdr>
        </w:div>
        <w:div w:id="1189024632">
          <w:marLeft w:val="480"/>
          <w:marRight w:val="0"/>
          <w:marTop w:val="0"/>
          <w:marBottom w:val="0"/>
          <w:divBdr>
            <w:top w:val="none" w:sz="0" w:space="0" w:color="auto"/>
            <w:left w:val="none" w:sz="0" w:space="0" w:color="auto"/>
            <w:bottom w:val="none" w:sz="0" w:space="0" w:color="auto"/>
            <w:right w:val="none" w:sz="0" w:space="0" w:color="auto"/>
          </w:divBdr>
        </w:div>
        <w:div w:id="2069642552">
          <w:marLeft w:val="480"/>
          <w:marRight w:val="0"/>
          <w:marTop w:val="0"/>
          <w:marBottom w:val="0"/>
          <w:divBdr>
            <w:top w:val="none" w:sz="0" w:space="0" w:color="auto"/>
            <w:left w:val="none" w:sz="0" w:space="0" w:color="auto"/>
            <w:bottom w:val="none" w:sz="0" w:space="0" w:color="auto"/>
            <w:right w:val="none" w:sz="0" w:space="0" w:color="auto"/>
          </w:divBdr>
        </w:div>
        <w:div w:id="640311176">
          <w:marLeft w:val="480"/>
          <w:marRight w:val="0"/>
          <w:marTop w:val="0"/>
          <w:marBottom w:val="0"/>
          <w:divBdr>
            <w:top w:val="none" w:sz="0" w:space="0" w:color="auto"/>
            <w:left w:val="none" w:sz="0" w:space="0" w:color="auto"/>
            <w:bottom w:val="none" w:sz="0" w:space="0" w:color="auto"/>
            <w:right w:val="none" w:sz="0" w:space="0" w:color="auto"/>
          </w:divBdr>
        </w:div>
        <w:div w:id="127017797">
          <w:marLeft w:val="480"/>
          <w:marRight w:val="0"/>
          <w:marTop w:val="0"/>
          <w:marBottom w:val="0"/>
          <w:divBdr>
            <w:top w:val="none" w:sz="0" w:space="0" w:color="auto"/>
            <w:left w:val="none" w:sz="0" w:space="0" w:color="auto"/>
            <w:bottom w:val="none" w:sz="0" w:space="0" w:color="auto"/>
            <w:right w:val="none" w:sz="0" w:space="0" w:color="auto"/>
          </w:divBdr>
        </w:div>
        <w:div w:id="820275212">
          <w:marLeft w:val="480"/>
          <w:marRight w:val="0"/>
          <w:marTop w:val="0"/>
          <w:marBottom w:val="0"/>
          <w:divBdr>
            <w:top w:val="none" w:sz="0" w:space="0" w:color="auto"/>
            <w:left w:val="none" w:sz="0" w:space="0" w:color="auto"/>
            <w:bottom w:val="none" w:sz="0" w:space="0" w:color="auto"/>
            <w:right w:val="none" w:sz="0" w:space="0" w:color="auto"/>
          </w:divBdr>
        </w:div>
        <w:div w:id="875890163">
          <w:marLeft w:val="480"/>
          <w:marRight w:val="0"/>
          <w:marTop w:val="0"/>
          <w:marBottom w:val="0"/>
          <w:divBdr>
            <w:top w:val="none" w:sz="0" w:space="0" w:color="auto"/>
            <w:left w:val="none" w:sz="0" w:space="0" w:color="auto"/>
            <w:bottom w:val="none" w:sz="0" w:space="0" w:color="auto"/>
            <w:right w:val="none" w:sz="0" w:space="0" w:color="auto"/>
          </w:divBdr>
        </w:div>
        <w:div w:id="1040859373">
          <w:marLeft w:val="480"/>
          <w:marRight w:val="0"/>
          <w:marTop w:val="0"/>
          <w:marBottom w:val="0"/>
          <w:divBdr>
            <w:top w:val="none" w:sz="0" w:space="0" w:color="auto"/>
            <w:left w:val="none" w:sz="0" w:space="0" w:color="auto"/>
            <w:bottom w:val="none" w:sz="0" w:space="0" w:color="auto"/>
            <w:right w:val="none" w:sz="0" w:space="0" w:color="auto"/>
          </w:divBdr>
        </w:div>
        <w:div w:id="1854414781">
          <w:marLeft w:val="480"/>
          <w:marRight w:val="0"/>
          <w:marTop w:val="0"/>
          <w:marBottom w:val="0"/>
          <w:divBdr>
            <w:top w:val="none" w:sz="0" w:space="0" w:color="auto"/>
            <w:left w:val="none" w:sz="0" w:space="0" w:color="auto"/>
            <w:bottom w:val="none" w:sz="0" w:space="0" w:color="auto"/>
            <w:right w:val="none" w:sz="0" w:space="0" w:color="auto"/>
          </w:divBdr>
        </w:div>
        <w:div w:id="402871297">
          <w:marLeft w:val="480"/>
          <w:marRight w:val="0"/>
          <w:marTop w:val="0"/>
          <w:marBottom w:val="0"/>
          <w:divBdr>
            <w:top w:val="none" w:sz="0" w:space="0" w:color="auto"/>
            <w:left w:val="none" w:sz="0" w:space="0" w:color="auto"/>
            <w:bottom w:val="none" w:sz="0" w:space="0" w:color="auto"/>
            <w:right w:val="none" w:sz="0" w:space="0" w:color="auto"/>
          </w:divBdr>
        </w:div>
        <w:div w:id="1137187534">
          <w:marLeft w:val="480"/>
          <w:marRight w:val="0"/>
          <w:marTop w:val="0"/>
          <w:marBottom w:val="0"/>
          <w:divBdr>
            <w:top w:val="none" w:sz="0" w:space="0" w:color="auto"/>
            <w:left w:val="none" w:sz="0" w:space="0" w:color="auto"/>
            <w:bottom w:val="none" w:sz="0" w:space="0" w:color="auto"/>
            <w:right w:val="none" w:sz="0" w:space="0" w:color="auto"/>
          </w:divBdr>
        </w:div>
        <w:div w:id="1916158952">
          <w:marLeft w:val="480"/>
          <w:marRight w:val="0"/>
          <w:marTop w:val="0"/>
          <w:marBottom w:val="0"/>
          <w:divBdr>
            <w:top w:val="none" w:sz="0" w:space="0" w:color="auto"/>
            <w:left w:val="none" w:sz="0" w:space="0" w:color="auto"/>
            <w:bottom w:val="none" w:sz="0" w:space="0" w:color="auto"/>
            <w:right w:val="none" w:sz="0" w:space="0" w:color="auto"/>
          </w:divBdr>
        </w:div>
        <w:div w:id="1208253428">
          <w:marLeft w:val="480"/>
          <w:marRight w:val="0"/>
          <w:marTop w:val="0"/>
          <w:marBottom w:val="0"/>
          <w:divBdr>
            <w:top w:val="none" w:sz="0" w:space="0" w:color="auto"/>
            <w:left w:val="none" w:sz="0" w:space="0" w:color="auto"/>
            <w:bottom w:val="none" w:sz="0" w:space="0" w:color="auto"/>
            <w:right w:val="none" w:sz="0" w:space="0" w:color="auto"/>
          </w:divBdr>
        </w:div>
        <w:div w:id="1596866080">
          <w:marLeft w:val="480"/>
          <w:marRight w:val="0"/>
          <w:marTop w:val="0"/>
          <w:marBottom w:val="0"/>
          <w:divBdr>
            <w:top w:val="none" w:sz="0" w:space="0" w:color="auto"/>
            <w:left w:val="none" w:sz="0" w:space="0" w:color="auto"/>
            <w:bottom w:val="none" w:sz="0" w:space="0" w:color="auto"/>
            <w:right w:val="none" w:sz="0" w:space="0" w:color="auto"/>
          </w:divBdr>
        </w:div>
        <w:div w:id="1838496967">
          <w:marLeft w:val="480"/>
          <w:marRight w:val="0"/>
          <w:marTop w:val="0"/>
          <w:marBottom w:val="0"/>
          <w:divBdr>
            <w:top w:val="none" w:sz="0" w:space="0" w:color="auto"/>
            <w:left w:val="none" w:sz="0" w:space="0" w:color="auto"/>
            <w:bottom w:val="none" w:sz="0" w:space="0" w:color="auto"/>
            <w:right w:val="none" w:sz="0" w:space="0" w:color="auto"/>
          </w:divBdr>
        </w:div>
        <w:div w:id="1084648343">
          <w:marLeft w:val="480"/>
          <w:marRight w:val="0"/>
          <w:marTop w:val="0"/>
          <w:marBottom w:val="0"/>
          <w:divBdr>
            <w:top w:val="none" w:sz="0" w:space="0" w:color="auto"/>
            <w:left w:val="none" w:sz="0" w:space="0" w:color="auto"/>
            <w:bottom w:val="none" w:sz="0" w:space="0" w:color="auto"/>
            <w:right w:val="none" w:sz="0" w:space="0" w:color="auto"/>
          </w:divBdr>
        </w:div>
        <w:div w:id="986475951">
          <w:marLeft w:val="480"/>
          <w:marRight w:val="0"/>
          <w:marTop w:val="0"/>
          <w:marBottom w:val="0"/>
          <w:divBdr>
            <w:top w:val="none" w:sz="0" w:space="0" w:color="auto"/>
            <w:left w:val="none" w:sz="0" w:space="0" w:color="auto"/>
            <w:bottom w:val="none" w:sz="0" w:space="0" w:color="auto"/>
            <w:right w:val="none" w:sz="0" w:space="0" w:color="auto"/>
          </w:divBdr>
        </w:div>
        <w:div w:id="1996302704">
          <w:marLeft w:val="480"/>
          <w:marRight w:val="0"/>
          <w:marTop w:val="0"/>
          <w:marBottom w:val="0"/>
          <w:divBdr>
            <w:top w:val="none" w:sz="0" w:space="0" w:color="auto"/>
            <w:left w:val="none" w:sz="0" w:space="0" w:color="auto"/>
            <w:bottom w:val="none" w:sz="0" w:space="0" w:color="auto"/>
            <w:right w:val="none" w:sz="0" w:space="0" w:color="auto"/>
          </w:divBdr>
        </w:div>
        <w:div w:id="1288702421">
          <w:marLeft w:val="480"/>
          <w:marRight w:val="0"/>
          <w:marTop w:val="0"/>
          <w:marBottom w:val="0"/>
          <w:divBdr>
            <w:top w:val="none" w:sz="0" w:space="0" w:color="auto"/>
            <w:left w:val="none" w:sz="0" w:space="0" w:color="auto"/>
            <w:bottom w:val="none" w:sz="0" w:space="0" w:color="auto"/>
            <w:right w:val="none" w:sz="0" w:space="0" w:color="auto"/>
          </w:divBdr>
        </w:div>
        <w:div w:id="708997245">
          <w:marLeft w:val="480"/>
          <w:marRight w:val="0"/>
          <w:marTop w:val="0"/>
          <w:marBottom w:val="0"/>
          <w:divBdr>
            <w:top w:val="none" w:sz="0" w:space="0" w:color="auto"/>
            <w:left w:val="none" w:sz="0" w:space="0" w:color="auto"/>
            <w:bottom w:val="none" w:sz="0" w:space="0" w:color="auto"/>
            <w:right w:val="none" w:sz="0" w:space="0" w:color="auto"/>
          </w:divBdr>
        </w:div>
        <w:div w:id="1078289614">
          <w:marLeft w:val="480"/>
          <w:marRight w:val="0"/>
          <w:marTop w:val="0"/>
          <w:marBottom w:val="0"/>
          <w:divBdr>
            <w:top w:val="none" w:sz="0" w:space="0" w:color="auto"/>
            <w:left w:val="none" w:sz="0" w:space="0" w:color="auto"/>
            <w:bottom w:val="none" w:sz="0" w:space="0" w:color="auto"/>
            <w:right w:val="none" w:sz="0" w:space="0" w:color="auto"/>
          </w:divBdr>
        </w:div>
        <w:div w:id="1768849024">
          <w:marLeft w:val="480"/>
          <w:marRight w:val="0"/>
          <w:marTop w:val="0"/>
          <w:marBottom w:val="0"/>
          <w:divBdr>
            <w:top w:val="none" w:sz="0" w:space="0" w:color="auto"/>
            <w:left w:val="none" w:sz="0" w:space="0" w:color="auto"/>
            <w:bottom w:val="none" w:sz="0" w:space="0" w:color="auto"/>
            <w:right w:val="none" w:sz="0" w:space="0" w:color="auto"/>
          </w:divBdr>
        </w:div>
        <w:div w:id="665327858">
          <w:marLeft w:val="480"/>
          <w:marRight w:val="0"/>
          <w:marTop w:val="0"/>
          <w:marBottom w:val="0"/>
          <w:divBdr>
            <w:top w:val="none" w:sz="0" w:space="0" w:color="auto"/>
            <w:left w:val="none" w:sz="0" w:space="0" w:color="auto"/>
            <w:bottom w:val="none" w:sz="0" w:space="0" w:color="auto"/>
            <w:right w:val="none" w:sz="0" w:space="0" w:color="auto"/>
          </w:divBdr>
        </w:div>
        <w:div w:id="90901289">
          <w:marLeft w:val="480"/>
          <w:marRight w:val="0"/>
          <w:marTop w:val="0"/>
          <w:marBottom w:val="0"/>
          <w:divBdr>
            <w:top w:val="none" w:sz="0" w:space="0" w:color="auto"/>
            <w:left w:val="none" w:sz="0" w:space="0" w:color="auto"/>
            <w:bottom w:val="none" w:sz="0" w:space="0" w:color="auto"/>
            <w:right w:val="none" w:sz="0" w:space="0" w:color="auto"/>
          </w:divBdr>
        </w:div>
        <w:div w:id="836117612">
          <w:marLeft w:val="480"/>
          <w:marRight w:val="0"/>
          <w:marTop w:val="0"/>
          <w:marBottom w:val="0"/>
          <w:divBdr>
            <w:top w:val="none" w:sz="0" w:space="0" w:color="auto"/>
            <w:left w:val="none" w:sz="0" w:space="0" w:color="auto"/>
            <w:bottom w:val="none" w:sz="0" w:space="0" w:color="auto"/>
            <w:right w:val="none" w:sz="0" w:space="0" w:color="auto"/>
          </w:divBdr>
        </w:div>
        <w:div w:id="1427533315">
          <w:marLeft w:val="480"/>
          <w:marRight w:val="0"/>
          <w:marTop w:val="0"/>
          <w:marBottom w:val="0"/>
          <w:divBdr>
            <w:top w:val="none" w:sz="0" w:space="0" w:color="auto"/>
            <w:left w:val="none" w:sz="0" w:space="0" w:color="auto"/>
            <w:bottom w:val="none" w:sz="0" w:space="0" w:color="auto"/>
            <w:right w:val="none" w:sz="0" w:space="0" w:color="auto"/>
          </w:divBdr>
        </w:div>
        <w:div w:id="68578292">
          <w:marLeft w:val="480"/>
          <w:marRight w:val="0"/>
          <w:marTop w:val="0"/>
          <w:marBottom w:val="0"/>
          <w:divBdr>
            <w:top w:val="none" w:sz="0" w:space="0" w:color="auto"/>
            <w:left w:val="none" w:sz="0" w:space="0" w:color="auto"/>
            <w:bottom w:val="none" w:sz="0" w:space="0" w:color="auto"/>
            <w:right w:val="none" w:sz="0" w:space="0" w:color="auto"/>
          </w:divBdr>
        </w:div>
        <w:div w:id="270476500">
          <w:marLeft w:val="480"/>
          <w:marRight w:val="0"/>
          <w:marTop w:val="0"/>
          <w:marBottom w:val="0"/>
          <w:divBdr>
            <w:top w:val="none" w:sz="0" w:space="0" w:color="auto"/>
            <w:left w:val="none" w:sz="0" w:space="0" w:color="auto"/>
            <w:bottom w:val="none" w:sz="0" w:space="0" w:color="auto"/>
            <w:right w:val="none" w:sz="0" w:space="0" w:color="auto"/>
          </w:divBdr>
        </w:div>
        <w:div w:id="2064257403">
          <w:marLeft w:val="480"/>
          <w:marRight w:val="0"/>
          <w:marTop w:val="0"/>
          <w:marBottom w:val="0"/>
          <w:divBdr>
            <w:top w:val="none" w:sz="0" w:space="0" w:color="auto"/>
            <w:left w:val="none" w:sz="0" w:space="0" w:color="auto"/>
            <w:bottom w:val="none" w:sz="0" w:space="0" w:color="auto"/>
            <w:right w:val="none" w:sz="0" w:space="0" w:color="auto"/>
          </w:divBdr>
        </w:div>
        <w:div w:id="664745613">
          <w:marLeft w:val="480"/>
          <w:marRight w:val="0"/>
          <w:marTop w:val="0"/>
          <w:marBottom w:val="0"/>
          <w:divBdr>
            <w:top w:val="none" w:sz="0" w:space="0" w:color="auto"/>
            <w:left w:val="none" w:sz="0" w:space="0" w:color="auto"/>
            <w:bottom w:val="none" w:sz="0" w:space="0" w:color="auto"/>
            <w:right w:val="none" w:sz="0" w:space="0" w:color="auto"/>
          </w:divBdr>
        </w:div>
        <w:div w:id="1479610030">
          <w:marLeft w:val="480"/>
          <w:marRight w:val="0"/>
          <w:marTop w:val="0"/>
          <w:marBottom w:val="0"/>
          <w:divBdr>
            <w:top w:val="none" w:sz="0" w:space="0" w:color="auto"/>
            <w:left w:val="none" w:sz="0" w:space="0" w:color="auto"/>
            <w:bottom w:val="none" w:sz="0" w:space="0" w:color="auto"/>
            <w:right w:val="none" w:sz="0" w:space="0" w:color="auto"/>
          </w:divBdr>
        </w:div>
        <w:div w:id="795413167">
          <w:marLeft w:val="480"/>
          <w:marRight w:val="0"/>
          <w:marTop w:val="0"/>
          <w:marBottom w:val="0"/>
          <w:divBdr>
            <w:top w:val="none" w:sz="0" w:space="0" w:color="auto"/>
            <w:left w:val="none" w:sz="0" w:space="0" w:color="auto"/>
            <w:bottom w:val="none" w:sz="0" w:space="0" w:color="auto"/>
            <w:right w:val="none" w:sz="0" w:space="0" w:color="auto"/>
          </w:divBdr>
        </w:div>
        <w:div w:id="1838350385">
          <w:marLeft w:val="480"/>
          <w:marRight w:val="0"/>
          <w:marTop w:val="0"/>
          <w:marBottom w:val="0"/>
          <w:divBdr>
            <w:top w:val="none" w:sz="0" w:space="0" w:color="auto"/>
            <w:left w:val="none" w:sz="0" w:space="0" w:color="auto"/>
            <w:bottom w:val="none" w:sz="0" w:space="0" w:color="auto"/>
            <w:right w:val="none" w:sz="0" w:space="0" w:color="auto"/>
          </w:divBdr>
        </w:div>
        <w:div w:id="1702514158">
          <w:marLeft w:val="480"/>
          <w:marRight w:val="0"/>
          <w:marTop w:val="0"/>
          <w:marBottom w:val="0"/>
          <w:divBdr>
            <w:top w:val="none" w:sz="0" w:space="0" w:color="auto"/>
            <w:left w:val="none" w:sz="0" w:space="0" w:color="auto"/>
            <w:bottom w:val="none" w:sz="0" w:space="0" w:color="auto"/>
            <w:right w:val="none" w:sz="0" w:space="0" w:color="auto"/>
          </w:divBdr>
        </w:div>
        <w:div w:id="1261908525">
          <w:marLeft w:val="480"/>
          <w:marRight w:val="0"/>
          <w:marTop w:val="0"/>
          <w:marBottom w:val="0"/>
          <w:divBdr>
            <w:top w:val="none" w:sz="0" w:space="0" w:color="auto"/>
            <w:left w:val="none" w:sz="0" w:space="0" w:color="auto"/>
            <w:bottom w:val="none" w:sz="0" w:space="0" w:color="auto"/>
            <w:right w:val="none" w:sz="0" w:space="0" w:color="auto"/>
          </w:divBdr>
        </w:div>
        <w:div w:id="2043439226">
          <w:marLeft w:val="480"/>
          <w:marRight w:val="0"/>
          <w:marTop w:val="0"/>
          <w:marBottom w:val="0"/>
          <w:divBdr>
            <w:top w:val="none" w:sz="0" w:space="0" w:color="auto"/>
            <w:left w:val="none" w:sz="0" w:space="0" w:color="auto"/>
            <w:bottom w:val="none" w:sz="0" w:space="0" w:color="auto"/>
            <w:right w:val="none" w:sz="0" w:space="0" w:color="auto"/>
          </w:divBdr>
        </w:div>
        <w:div w:id="692728171">
          <w:marLeft w:val="480"/>
          <w:marRight w:val="0"/>
          <w:marTop w:val="0"/>
          <w:marBottom w:val="0"/>
          <w:divBdr>
            <w:top w:val="none" w:sz="0" w:space="0" w:color="auto"/>
            <w:left w:val="none" w:sz="0" w:space="0" w:color="auto"/>
            <w:bottom w:val="none" w:sz="0" w:space="0" w:color="auto"/>
            <w:right w:val="none" w:sz="0" w:space="0" w:color="auto"/>
          </w:divBdr>
        </w:div>
        <w:div w:id="1815179303">
          <w:marLeft w:val="480"/>
          <w:marRight w:val="0"/>
          <w:marTop w:val="0"/>
          <w:marBottom w:val="0"/>
          <w:divBdr>
            <w:top w:val="none" w:sz="0" w:space="0" w:color="auto"/>
            <w:left w:val="none" w:sz="0" w:space="0" w:color="auto"/>
            <w:bottom w:val="none" w:sz="0" w:space="0" w:color="auto"/>
            <w:right w:val="none" w:sz="0" w:space="0" w:color="auto"/>
          </w:divBdr>
        </w:div>
        <w:div w:id="658580476">
          <w:marLeft w:val="480"/>
          <w:marRight w:val="0"/>
          <w:marTop w:val="0"/>
          <w:marBottom w:val="0"/>
          <w:divBdr>
            <w:top w:val="none" w:sz="0" w:space="0" w:color="auto"/>
            <w:left w:val="none" w:sz="0" w:space="0" w:color="auto"/>
            <w:bottom w:val="none" w:sz="0" w:space="0" w:color="auto"/>
            <w:right w:val="none" w:sz="0" w:space="0" w:color="auto"/>
          </w:divBdr>
        </w:div>
        <w:div w:id="494806858">
          <w:marLeft w:val="480"/>
          <w:marRight w:val="0"/>
          <w:marTop w:val="0"/>
          <w:marBottom w:val="0"/>
          <w:divBdr>
            <w:top w:val="none" w:sz="0" w:space="0" w:color="auto"/>
            <w:left w:val="none" w:sz="0" w:space="0" w:color="auto"/>
            <w:bottom w:val="none" w:sz="0" w:space="0" w:color="auto"/>
            <w:right w:val="none" w:sz="0" w:space="0" w:color="auto"/>
          </w:divBdr>
        </w:div>
        <w:div w:id="1556354794">
          <w:marLeft w:val="480"/>
          <w:marRight w:val="0"/>
          <w:marTop w:val="0"/>
          <w:marBottom w:val="0"/>
          <w:divBdr>
            <w:top w:val="none" w:sz="0" w:space="0" w:color="auto"/>
            <w:left w:val="none" w:sz="0" w:space="0" w:color="auto"/>
            <w:bottom w:val="none" w:sz="0" w:space="0" w:color="auto"/>
            <w:right w:val="none" w:sz="0" w:space="0" w:color="auto"/>
          </w:divBdr>
        </w:div>
        <w:div w:id="394398987">
          <w:marLeft w:val="480"/>
          <w:marRight w:val="0"/>
          <w:marTop w:val="0"/>
          <w:marBottom w:val="0"/>
          <w:divBdr>
            <w:top w:val="none" w:sz="0" w:space="0" w:color="auto"/>
            <w:left w:val="none" w:sz="0" w:space="0" w:color="auto"/>
            <w:bottom w:val="none" w:sz="0" w:space="0" w:color="auto"/>
            <w:right w:val="none" w:sz="0" w:space="0" w:color="auto"/>
          </w:divBdr>
        </w:div>
        <w:div w:id="1880509987">
          <w:marLeft w:val="480"/>
          <w:marRight w:val="0"/>
          <w:marTop w:val="0"/>
          <w:marBottom w:val="0"/>
          <w:divBdr>
            <w:top w:val="none" w:sz="0" w:space="0" w:color="auto"/>
            <w:left w:val="none" w:sz="0" w:space="0" w:color="auto"/>
            <w:bottom w:val="none" w:sz="0" w:space="0" w:color="auto"/>
            <w:right w:val="none" w:sz="0" w:space="0" w:color="auto"/>
          </w:divBdr>
        </w:div>
        <w:div w:id="670839021">
          <w:marLeft w:val="480"/>
          <w:marRight w:val="0"/>
          <w:marTop w:val="0"/>
          <w:marBottom w:val="0"/>
          <w:divBdr>
            <w:top w:val="none" w:sz="0" w:space="0" w:color="auto"/>
            <w:left w:val="none" w:sz="0" w:space="0" w:color="auto"/>
            <w:bottom w:val="none" w:sz="0" w:space="0" w:color="auto"/>
            <w:right w:val="none" w:sz="0" w:space="0" w:color="auto"/>
          </w:divBdr>
        </w:div>
        <w:div w:id="270941774">
          <w:marLeft w:val="480"/>
          <w:marRight w:val="0"/>
          <w:marTop w:val="0"/>
          <w:marBottom w:val="0"/>
          <w:divBdr>
            <w:top w:val="none" w:sz="0" w:space="0" w:color="auto"/>
            <w:left w:val="none" w:sz="0" w:space="0" w:color="auto"/>
            <w:bottom w:val="none" w:sz="0" w:space="0" w:color="auto"/>
            <w:right w:val="none" w:sz="0" w:space="0" w:color="auto"/>
          </w:divBdr>
        </w:div>
        <w:div w:id="1367412274">
          <w:marLeft w:val="480"/>
          <w:marRight w:val="0"/>
          <w:marTop w:val="0"/>
          <w:marBottom w:val="0"/>
          <w:divBdr>
            <w:top w:val="none" w:sz="0" w:space="0" w:color="auto"/>
            <w:left w:val="none" w:sz="0" w:space="0" w:color="auto"/>
            <w:bottom w:val="none" w:sz="0" w:space="0" w:color="auto"/>
            <w:right w:val="none" w:sz="0" w:space="0" w:color="auto"/>
          </w:divBdr>
        </w:div>
        <w:div w:id="223175199">
          <w:marLeft w:val="480"/>
          <w:marRight w:val="0"/>
          <w:marTop w:val="0"/>
          <w:marBottom w:val="0"/>
          <w:divBdr>
            <w:top w:val="none" w:sz="0" w:space="0" w:color="auto"/>
            <w:left w:val="none" w:sz="0" w:space="0" w:color="auto"/>
            <w:bottom w:val="none" w:sz="0" w:space="0" w:color="auto"/>
            <w:right w:val="none" w:sz="0" w:space="0" w:color="auto"/>
          </w:divBdr>
        </w:div>
        <w:div w:id="1367025976">
          <w:marLeft w:val="480"/>
          <w:marRight w:val="0"/>
          <w:marTop w:val="0"/>
          <w:marBottom w:val="0"/>
          <w:divBdr>
            <w:top w:val="none" w:sz="0" w:space="0" w:color="auto"/>
            <w:left w:val="none" w:sz="0" w:space="0" w:color="auto"/>
            <w:bottom w:val="none" w:sz="0" w:space="0" w:color="auto"/>
            <w:right w:val="none" w:sz="0" w:space="0" w:color="auto"/>
          </w:divBdr>
        </w:div>
        <w:div w:id="1566523105">
          <w:marLeft w:val="480"/>
          <w:marRight w:val="0"/>
          <w:marTop w:val="0"/>
          <w:marBottom w:val="0"/>
          <w:divBdr>
            <w:top w:val="none" w:sz="0" w:space="0" w:color="auto"/>
            <w:left w:val="none" w:sz="0" w:space="0" w:color="auto"/>
            <w:bottom w:val="none" w:sz="0" w:space="0" w:color="auto"/>
            <w:right w:val="none" w:sz="0" w:space="0" w:color="auto"/>
          </w:divBdr>
        </w:div>
        <w:div w:id="1707439672">
          <w:marLeft w:val="480"/>
          <w:marRight w:val="0"/>
          <w:marTop w:val="0"/>
          <w:marBottom w:val="0"/>
          <w:divBdr>
            <w:top w:val="none" w:sz="0" w:space="0" w:color="auto"/>
            <w:left w:val="none" w:sz="0" w:space="0" w:color="auto"/>
            <w:bottom w:val="none" w:sz="0" w:space="0" w:color="auto"/>
            <w:right w:val="none" w:sz="0" w:space="0" w:color="auto"/>
          </w:divBdr>
        </w:div>
        <w:div w:id="1556354023">
          <w:marLeft w:val="480"/>
          <w:marRight w:val="0"/>
          <w:marTop w:val="0"/>
          <w:marBottom w:val="0"/>
          <w:divBdr>
            <w:top w:val="none" w:sz="0" w:space="0" w:color="auto"/>
            <w:left w:val="none" w:sz="0" w:space="0" w:color="auto"/>
            <w:bottom w:val="none" w:sz="0" w:space="0" w:color="auto"/>
            <w:right w:val="none" w:sz="0" w:space="0" w:color="auto"/>
          </w:divBdr>
        </w:div>
        <w:div w:id="339820421">
          <w:marLeft w:val="480"/>
          <w:marRight w:val="0"/>
          <w:marTop w:val="0"/>
          <w:marBottom w:val="0"/>
          <w:divBdr>
            <w:top w:val="none" w:sz="0" w:space="0" w:color="auto"/>
            <w:left w:val="none" w:sz="0" w:space="0" w:color="auto"/>
            <w:bottom w:val="none" w:sz="0" w:space="0" w:color="auto"/>
            <w:right w:val="none" w:sz="0" w:space="0" w:color="auto"/>
          </w:divBdr>
        </w:div>
        <w:div w:id="1611862451">
          <w:marLeft w:val="480"/>
          <w:marRight w:val="0"/>
          <w:marTop w:val="0"/>
          <w:marBottom w:val="0"/>
          <w:divBdr>
            <w:top w:val="none" w:sz="0" w:space="0" w:color="auto"/>
            <w:left w:val="none" w:sz="0" w:space="0" w:color="auto"/>
            <w:bottom w:val="none" w:sz="0" w:space="0" w:color="auto"/>
            <w:right w:val="none" w:sz="0" w:space="0" w:color="auto"/>
          </w:divBdr>
        </w:div>
        <w:div w:id="240066533">
          <w:marLeft w:val="480"/>
          <w:marRight w:val="0"/>
          <w:marTop w:val="0"/>
          <w:marBottom w:val="0"/>
          <w:divBdr>
            <w:top w:val="none" w:sz="0" w:space="0" w:color="auto"/>
            <w:left w:val="none" w:sz="0" w:space="0" w:color="auto"/>
            <w:bottom w:val="none" w:sz="0" w:space="0" w:color="auto"/>
            <w:right w:val="none" w:sz="0" w:space="0" w:color="auto"/>
          </w:divBdr>
        </w:div>
        <w:div w:id="586811926">
          <w:marLeft w:val="480"/>
          <w:marRight w:val="0"/>
          <w:marTop w:val="0"/>
          <w:marBottom w:val="0"/>
          <w:divBdr>
            <w:top w:val="none" w:sz="0" w:space="0" w:color="auto"/>
            <w:left w:val="none" w:sz="0" w:space="0" w:color="auto"/>
            <w:bottom w:val="none" w:sz="0" w:space="0" w:color="auto"/>
            <w:right w:val="none" w:sz="0" w:space="0" w:color="auto"/>
          </w:divBdr>
        </w:div>
        <w:div w:id="1979801225">
          <w:marLeft w:val="480"/>
          <w:marRight w:val="0"/>
          <w:marTop w:val="0"/>
          <w:marBottom w:val="0"/>
          <w:divBdr>
            <w:top w:val="none" w:sz="0" w:space="0" w:color="auto"/>
            <w:left w:val="none" w:sz="0" w:space="0" w:color="auto"/>
            <w:bottom w:val="none" w:sz="0" w:space="0" w:color="auto"/>
            <w:right w:val="none" w:sz="0" w:space="0" w:color="auto"/>
          </w:divBdr>
        </w:div>
        <w:div w:id="1639383869">
          <w:marLeft w:val="480"/>
          <w:marRight w:val="0"/>
          <w:marTop w:val="0"/>
          <w:marBottom w:val="0"/>
          <w:divBdr>
            <w:top w:val="none" w:sz="0" w:space="0" w:color="auto"/>
            <w:left w:val="none" w:sz="0" w:space="0" w:color="auto"/>
            <w:bottom w:val="none" w:sz="0" w:space="0" w:color="auto"/>
            <w:right w:val="none" w:sz="0" w:space="0" w:color="auto"/>
          </w:divBdr>
        </w:div>
        <w:div w:id="1461454516">
          <w:marLeft w:val="480"/>
          <w:marRight w:val="0"/>
          <w:marTop w:val="0"/>
          <w:marBottom w:val="0"/>
          <w:divBdr>
            <w:top w:val="none" w:sz="0" w:space="0" w:color="auto"/>
            <w:left w:val="none" w:sz="0" w:space="0" w:color="auto"/>
            <w:bottom w:val="none" w:sz="0" w:space="0" w:color="auto"/>
            <w:right w:val="none" w:sz="0" w:space="0" w:color="auto"/>
          </w:divBdr>
        </w:div>
        <w:div w:id="1122770315">
          <w:marLeft w:val="480"/>
          <w:marRight w:val="0"/>
          <w:marTop w:val="0"/>
          <w:marBottom w:val="0"/>
          <w:divBdr>
            <w:top w:val="none" w:sz="0" w:space="0" w:color="auto"/>
            <w:left w:val="none" w:sz="0" w:space="0" w:color="auto"/>
            <w:bottom w:val="none" w:sz="0" w:space="0" w:color="auto"/>
            <w:right w:val="none" w:sz="0" w:space="0" w:color="auto"/>
          </w:divBdr>
        </w:div>
        <w:div w:id="1711413838">
          <w:marLeft w:val="480"/>
          <w:marRight w:val="0"/>
          <w:marTop w:val="0"/>
          <w:marBottom w:val="0"/>
          <w:divBdr>
            <w:top w:val="none" w:sz="0" w:space="0" w:color="auto"/>
            <w:left w:val="none" w:sz="0" w:space="0" w:color="auto"/>
            <w:bottom w:val="none" w:sz="0" w:space="0" w:color="auto"/>
            <w:right w:val="none" w:sz="0" w:space="0" w:color="auto"/>
          </w:divBdr>
        </w:div>
        <w:div w:id="655497372">
          <w:marLeft w:val="480"/>
          <w:marRight w:val="0"/>
          <w:marTop w:val="0"/>
          <w:marBottom w:val="0"/>
          <w:divBdr>
            <w:top w:val="none" w:sz="0" w:space="0" w:color="auto"/>
            <w:left w:val="none" w:sz="0" w:space="0" w:color="auto"/>
            <w:bottom w:val="none" w:sz="0" w:space="0" w:color="auto"/>
            <w:right w:val="none" w:sz="0" w:space="0" w:color="auto"/>
          </w:divBdr>
        </w:div>
        <w:div w:id="487132330">
          <w:marLeft w:val="480"/>
          <w:marRight w:val="0"/>
          <w:marTop w:val="0"/>
          <w:marBottom w:val="0"/>
          <w:divBdr>
            <w:top w:val="none" w:sz="0" w:space="0" w:color="auto"/>
            <w:left w:val="none" w:sz="0" w:space="0" w:color="auto"/>
            <w:bottom w:val="none" w:sz="0" w:space="0" w:color="auto"/>
            <w:right w:val="none" w:sz="0" w:space="0" w:color="auto"/>
          </w:divBdr>
        </w:div>
        <w:div w:id="1814254503">
          <w:marLeft w:val="480"/>
          <w:marRight w:val="0"/>
          <w:marTop w:val="0"/>
          <w:marBottom w:val="0"/>
          <w:divBdr>
            <w:top w:val="none" w:sz="0" w:space="0" w:color="auto"/>
            <w:left w:val="none" w:sz="0" w:space="0" w:color="auto"/>
            <w:bottom w:val="none" w:sz="0" w:space="0" w:color="auto"/>
            <w:right w:val="none" w:sz="0" w:space="0" w:color="auto"/>
          </w:divBdr>
        </w:div>
        <w:div w:id="1376932115">
          <w:marLeft w:val="480"/>
          <w:marRight w:val="0"/>
          <w:marTop w:val="0"/>
          <w:marBottom w:val="0"/>
          <w:divBdr>
            <w:top w:val="none" w:sz="0" w:space="0" w:color="auto"/>
            <w:left w:val="none" w:sz="0" w:space="0" w:color="auto"/>
            <w:bottom w:val="none" w:sz="0" w:space="0" w:color="auto"/>
            <w:right w:val="none" w:sz="0" w:space="0" w:color="auto"/>
          </w:divBdr>
        </w:div>
        <w:div w:id="1461722080">
          <w:marLeft w:val="480"/>
          <w:marRight w:val="0"/>
          <w:marTop w:val="0"/>
          <w:marBottom w:val="0"/>
          <w:divBdr>
            <w:top w:val="none" w:sz="0" w:space="0" w:color="auto"/>
            <w:left w:val="none" w:sz="0" w:space="0" w:color="auto"/>
            <w:bottom w:val="none" w:sz="0" w:space="0" w:color="auto"/>
            <w:right w:val="none" w:sz="0" w:space="0" w:color="auto"/>
          </w:divBdr>
        </w:div>
        <w:div w:id="1773624777">
          <w:marLeft w:val="480"/>
          <w:marRight w:val="0"/>
          <w:marTop w:val="0"/>
          <w:marBottom w:val="0"/>
          <w:divBdr>
            <w:top w:val="none" w:sz="0" w:space="0" w:color="auto"/>
            <w:left w:val="none" w:sz="0" w:space="0" w:color="auto"/>
            <w:bottom w:val="none" w:sz="0" w:space="0" w:color="auto"/>
            <w:right w:val="none" w:sz="0" w:space="0" w:color="auto"/>
          </w:divBdr>
        </w:div>
        <w:div w:id="250746539">
          <w:marLeft w:val="480"/>
          <w:marRight w:val="0"/>
          <w:marTop w:val="0"/>
          <w:marBottom w:val="0"/>
          <w:divBdr>
            <w:top w:val="none" w:sz="0" w:space="0" w:color="auto"/>
            <w:left w:val="none" w:sz="0" w:space="0" w:color="auto"/>
            <w:bottom w:val="none" w:sz="0" w:space="0" w:color="auto"/>
            <w:right w:val="none" w:sz="0" w:space="0" w:color="auto"/>
          </w:divBdr>
        </w:div>
        <w:div w:id="1004672837">
          <w:marLeft w:val="480"/>
          <w:marRight w:val="0"/>
          <w:marTop w:val="0"/>
          <w:marBottom w:val="0"/>
          <w:divBdr>
            <w:top w:val="none" w:sz="0" w:space="0" w:color="auto"/>
            <w:left w:val="none" w:sz="0" w:space="0" w:color="auto"/>
            <w:bottom w:val="none" w:sz="0" w:space="0" w:color="auto"/>
            <w:right w:val="none" w:sz="0" w:space="0" w:color="auto"/>
          </w:divBdr>
        </w:div>
        <w:div w:id="909120333">
          <w:marLeft w:val="480"/>
          <w:marRight w:val="0"/>
          <w:marTop w:val="0"/>
          <w:marBottom w:val="0"/>
          <w:divBdr>
            <w:top w:val="none" w:sz="0" w:space="0" w:color="auto"/>
            <w:left w:val="none" w:sz="0" w:space="0" w:color="auto"/>
            <w:bottom w:val="none" w:sz="0" w:space="0" w:color="auto"/>
            <w:right w:val="none" w:sz="0" w:space="0" w:color="auto"/>
          </w:divBdr>
        </w:div>
        <w:div w:id="117533118">
          <w:marLeft w:val="480"/>
          <w:marRight w:val="0"/>
          <w:marTop w:val="0"/>
          <w:marBottom w:val="0"/>
          <w:divBdr>
            <w:top w:val="none" w:sz="0" w:space="0" w:color="auto"/>
            <w:left w:val="none" w:sz="0" w:space="0" w:color="auto"/>
            <w:bottom w:val="none" w:sz="0" w:space="0" w:color="auto"/>
            <w:right w:val="none" w:sz="0" w:space="0" w:color="auto"/>
          </w:divBdr>
        </w:div>
        <w:div w:id="1245411497">
          <w:marLeft w:val="480"/>
          <w:marRight w:val="0"/>
          <w:marTop w:val="0"/>
          <w:marBottom w:val="0"/>
          <w:divBdr>
            <w:top w:val="none" w:sz="0" w:space="0" w:color="auto"/>
            <w:left w:val="none" w:sz="0" w:space="0" w:color="auto"/>
            <w:bottom w:val="none" w:sz="0" w:space="0" w:color="auto"/>
            <w:right w:val="none" w:sz="0" w:space="0" w:color="auto"/>
          </w:divBdr>
        </w:div>
      </w:divsChild>
    </w:div>
    <w:div w:id="374741905">
      <w:bodyDiv w:val="1"/>
      <w:marLeft w:val="0"/>
      <w:marRight w:val="0"/>
      <w:marTop w:val="0"/>
      <w:marBottom w:val="0"/>
      <w:divBdr>
        <w:top w:val="none" w:sz="0" w:space="0" w:color="auto"/>
        <w:left w:val="none" w:sz="0" w:space="0" w:color="auto"/>
        <w:bottom w:val="none" w:sz="0" w:space="0" w:color="auto"/>
        <w:right w:val="none" w:sz="0" w:space="0" w:color="auto"/>
      </w:divBdr>
      <w:divsChild>
        <w:div w:id="8338998">
          <w:marLeft w:val="0"/>
          <w:marRight w:val="0"/>
          <w:marTop w:val="0"/>
          <w:marBottom w:val="0"/>
          <w:divBdr>
            <w:top w:val="none" w:sz="0" w:space="0" w:color="auto"/>
            <w:left w:val="none" w:sz="0" w:space="0" w:color="auto"/>
            <w:bottom w:val="none" w:sz="0" w:space="0" w:color="auto"/>
            <w:right w:val="none" w:sz="0" w:space="0" w:color="auto"/>
          </w:divBdr>
        </w:div>
        <w:div w:id="19163594">
          <w:marLeft w:val="0"/>
          <w:marRight w:val="0"/>
          <w:marTop w:val="0"/>
          <w:marBottom w:val="0"/>
          <w:divBdr>
            <w:top w:val="none" w:sz="0" w:space="0" w:color="auto"/>
            <w:left w:val="none" w:sz="0" w:space="0" w:color="auto"/>
            <w:bottom w:val="none" w:sz="0" w:space="0" w:color="auto"/>
            <w:right w:val="none" w:sz="0" w:space="0" w:color="auto"/>
          </w:divBdr>
        </w:div>
        <w:div w:id="25101272">
          <w:marLeft w:val="0"/>
          <w:marRight w:val="0"/>
          <w:marTop w:val="0"/>
          <w:marBottom w:val="0"/>
          <w:divBdr>
            <w:top w:val="none" w:sz="0" w:space="0" w:color="auto"/>
            <w:left w:val="none" w:sz="0" w:space="0" w:color="auto"/>
            <w:bottom w:val="none" w:sz="0" w:space="0" w:color="auto"/>
            <w:right w:val="none" w:sz="0" w:space="0" w:color="auto"/>
          </w:divBdr>
        </w:div>
        <w:div w:id="42216897">
          <w:marLeft w:val="0"/>
          <w:marRight w:val="0"/>
          <w:marTop w:val="0"/>
          <w:marBottom w:val="0"/>
          <w:divBdr>
            <w:top w:val="none" w:sz="0" w:space="0" w:color="auto"/>
            <w:left w:val="none" w:sz="0" w:space="0" w:color="auto"/>
            <w:bottom w:val="none" w:sz="0" w:space="0" w:color="auto"/>
            <w:right w:val="none" w:sz="0" w:space="0" w:color="auto"/>
          </w:divBdr>
        </w:div>
        <w:div w:id="74865470">
          <w:marLeft w:val="0"/>
          <w:marRight w:val="0"/>
          <w:marTop w:val="0"/>
          <w:marBottom w:val="0"/>
          <w:divBdr>
            <w:top w:val="none" w:sz="0" w:space="0" w:color="auto"/>
            <w:left w:val="none" w:sz="0" w:space="0" w:color="auto"/>
            <w:bottom w:val="none" w:sz="0" w:space="0" w:color="auto"/>
            <w:right w:val="none" w:sz="0" w:space="0" w:color="auto"/>
          </w:divBdr>
        </w:div>
        <w:div w:id="116486091">
          <w:marLeft w:val="0"/>
          <w:marRight w:val="0"/>
          <w:marTop w:val="0"/>
          <w:marBottom w:val="0"/>
          <w:divBdr>
            <w:top w:val="none" w:sz="0" w:space="0" w:color="auto"/>
            <w:left w:val="none" w:sz="0" w:space="0" w:color="auto"/>
            <w:bottom w:val="none" w:sz="0" w:space="0" w:color="auto"/>
            <w:right w:val="none" w:sz="0" w:space="0" w:color="auto"/>
          </w:divBdr>
        </w:div>
        <w:div w:id="118233358">
          <w:marLeft w:val="0"/>
          <w:marRight w:val="0"/>
          <w:marTop w:val="0"/>
          <w:marBottom w:val="0"/>
          <w:divBdr>
            <w:top w:val="none" w:sz="0" w:space="0" w:color="auto"/>
            <w:left w:val="none" w:sz="0" w:space="0" w:color="auto"/>
            <w:bottom w:val="none" w:sz="0" w:space="0" w:color="auto"/>
            <w:right w:val="none" w:sz="0" w:space="0" w:color="auto"/>
          </w:divBdr>
        </w:div>
        <w:div w:id="118498763">
          <w:marLeft w:val="0"/>
          <w:marRight w:val="0"/>
          <w:marTop w:val="0"/>
          <w:marBottom w:val="0"/>
          <w:divBdr>
            <w:top w:val="none" w:sz="0" w:space="0" w:color="auto"/>
            <w:left w:val="none" w:sz="0" w:space="0" w:color="auto"/>
            <w:bottom w:val="none" w:sz="0" w:space="0" w:color="auto"/>
            <w:right w:val="none" w:sz="0" w:space="0" w:color="auto"/>
          </w:divBdr>
        </w:div>
        <w:div w:id="122584316">
          <w:marLeft w:val="0"/>
          <w:marRight w:val="0"/>
          <w:marTop w:val="0"/>
          <w:marBottom w:val="0"/>
          <w:divBdr>
            <w:top w:val="none" w:sz="0" w:space="0" w:color="auto"/>
            <w:left w:val="none" w:sz="0" w:space="0" w:color="auto"/>
            <w:bottom w:val="none" w:sz="0" w:space="0" w:color="auto"/>
            <w:right w:val="none" w:sz="0" w:space="0" w:color="auto"/>
          </w:divBdr>
        </w:div>
        <w:div w:id="182208824">
          <w:marLeft w:val="0"/>
          <w:marRight w:val="0"/>
          <w:marTop w:val="0"/>
          <w:marBottom w:val="0"/>
          <w:divBdr>
            <w:top w:val="none" w:sz="0" w:space="0" w:color="auto"/>
            <w:left w:val="none" w:sz="0" w:space="0" w:color="auto"/>
            <w:bottom w:val="none" w:sz="0" w:space="0" w:color="auto"/>
            <w:right w:val="none" w:sz="0" w:space="0" w:color="auto"/>
          </w:divBdr>
        </w:div>
        <w:div w:id="203373417">
          <w:marLeft w:val="0"/>
          <w:marRight w:val="0"/>
          <w:marTop w:val="0"/>
          <w:marBottom w:val="0"/>
          <w:divBdr>
            <w:top w:val="none" w:sz="0" w:space="0" w:color="auto"/>
            <w:left w:val="none" w:sz="0" w:space="0" w:color="auto"/>
            <w:bottom w:val="none" w:sz="0" w:space="0" w:color="auto"/>
            <w:right w:val="none" w:sz="0" w:space="0" w:color="auto"/>
          </w:divBdr>
        </w:div>
        <w:div w:id="222715084">
          <w:marLeft w:val="0"/>
          <w:marRight w:val="0"/>
          <w:marTop w:val="0"/>
          <w:marBottom w:val="0"/>
          <w:divBdr>
            <w:top w:val="none" w:sz="0" w:space="0" w:color="auto"/>
            <w:left w:val="none" w:sz="0" w:space="0" w:color="auto"/>
            <w:bottom w:val="none" w:sz="0" w:space="0" w:color="auto"/>
            <w:right w:val="none" w:sz="0" w:space="0" w:color="auto"/>
          </w:divBdr>
        </w:div>
        <w:div w:id="254635803">
          <w:marLeft w:val="0"/>
          <w:marRight w:val="0"/>
          <w:marTop w:val="0"/>
          <w:marBottom w:val="0"/>
          <w:divBdr>
            <w:top w:val="none" w:sz="0" w:space="0" w:color="auto"/>
            <w:left w:val="none" w:sz="0" w:space="0" w:color="auto"/>
            <w:bottom w:val="none" w:sz="0" w:space="0" w:color="auto"/>
            <w:right w:val="none" w:sz="0" w:space="0" w:color="auto"/>
          </w:divBdr>
        </w:div>
        <w:div w:id="275449532">
          <w:marLeft w:val="0"/>
          <w:marRight w:val="0"/>
          <w:marTop w:val="0"/>
          <w:marBottom w:val="0"/>
          <w:divBdr>
            <w:top w:val="none" w:sz="0" w:space="0" w:color="auto"/>
            <w:left w:val="none" w:sz="0" w:space="0" w:color="auto"/>
            <w:bottom w:val="none" w:sz="0" w:space="0" w:color="auto"/>
            <w:right w:val="none" w:sz="0" w:space="0" w:color="auto"/>
          </w:divBdr>
        </w:div>
        <w:div w:id="331296524">
          <w:marLeft w:val="0"/>
          <w:marRight w:val="0"/>
          <w:marTop w:val="0"/>
          <w:marBottom w:val="0"/>
          <w:divBdr>
            <w:top w:val="none" w:sz="0" w:space="0" w:color="auto"/>
            <w:left w:val="none" w:sz="0" w:space="0" w:color="auto"/>
            <w:bottom w:val="none" w:sz="0" w:space="0" w:color="auto"/>
            <w:right w:val="none" w:sz="0" w:space="0" w:color="auto"/>
          </w:divBdr>
        </w:div>
        <w:div w:id="438919012">
          <w:marLeft w:val="0"/>
          <w:marRight w:val="0"/>
          <w:marTop w:val="0"/>
          <w:marBottom w:val="0"/>
          <w:divBdr>
            <w:top w:val="none" w:sz="0" w:space="0" w:color="auto"/>
            <w:left w:val="none" w:sz="0" w:space="0" w:color="auto"/>
            <w:bottom w:val="none" w:sz="0" w:space="0" w:color="auto"/>
            <w:right w:val="none" w:sz="0" w:space="0" w:color="auto"/>
          </w:divBdr>
        </w:div>
        <w:div w:id="491260050">
          <w:marLeft w:val="0"/>
          <w:marRight w:val="0"/>
          <w:marTop w:val="0"/>
          <w:marBottom w:val="0"/>
          <w:divBdr>
            <w:top w:val="none" w:sz="0" w:space="0" w:color="auto"/>
            <w:left w:val="none" w:sz="0" w:space="0" w:color="auto"/>
            <w:bottom w:val="none" w:sz="0" w:space="0" w:color="auto"/>
            <w:right w:val="none" w:sz="0" w:space="0" w:color="auto"/>
          </w:divBdr>
        </w:div>
        <w:div w:id="580679136">
          <w:marLeft w:val="0"/>
          <w:marRight w:val="0"/>
          <w:marTop w:val="0"/>
          <w:marBottom w:val="0"/>
          <w:divBdr>
            <w:top w:val="none" w:sz="0" w:space="0" w:color="auto"/>
            <w:left w:val="none" w:sz="0" w:space="0" w:color="auto"/>
            <w:bottom w:val="none" w:sz="0" w:space="0" w:color="auto"/>
            <w:right w:val="none" w:sz="0" w:space="0" w:color="auto"/>
          </w:divBdr>
        </w:div>
        <w:div w:id="589049272">
          <w:marLeft w:val="0"/>
          <w:marRight w:val="0"/>
          <w:marTop w:val="0"/>
          <w:marBottom w:val="0"/>
          <w:divBdr>
            <w:top w:val="none" w:sz="0" w:space="0" w:color="auto"/>
            <w:left w:val="none" w:sz="0" w:space="0" w:color="auto"/>
            <w:bottom w:val="none" w:sz="0" w:space="0" w:color="auto"/>
            <w:right w:val="none" w:sz="0" w:space="0" w:color="auto"/>
          </w:divBdr>
        </w:div>
        <w:div w:id="745417822">
          <w:marLeft w:val="0"/>
          <w:marRight w:val="0"/>
          <w:marTop w:val="0"/>
          <w:marBottom w:val="0"/>
          <w:divBdr>
            <w:top w:val="none" w:sz="0" w:space="0" w:color="auto"/>
            <w:left w:val="none" w:sz="0" w:space="0" w:color="auto"/>
            <w:bottom w:val="none" w:sz="0" w:space="0" w:color="auto"/>
            <w:right w:val="none" w:sz="0" w:space="0" w:color="auto"/>
          </w:divBdr>
        </w:div>
        <w:div w:id="812646427">
          <w:marLeft w:val="0"/>
          <w:marRight w:val="0"/>
          <w:marTop w:val="0"/>
          <w:marBottom w:val="0"/>
          <w:divBdr>
            <w:top w:val="none" w:sz="0" w:space="0" w:color="auto"/>
            <w:left w:val="none" w:sz="0" w:space="0" w:color="auto"/>
            <w:bottom w:val="none" w:sz="0" w:space="0" w:color="auto"/>
            <w:right w:val="none" w:sz="0" w:space="0" w:color="auto"/>
          </w:divBdr>
        </w:div>
        <w:div w:id="817497189">
          <w:marLeft w:val="0"/>
          <w:marRight w:val="0"/>
          <w:marTop w:val="0"/>
          <w:marBottom w:val="0"/>
          <w:divBdr>
            <w:top w:val="none" w:sz="0" w:space="0" w:color="auto"/>
            <w:left w:val="none" w:sz="0" w:space="0" w:color="auto"/>
            <w:bottom w:val="none" w:sz="0" w:space="0" w:color="auto"/>
            <w:right w:val="none" w:sz="0" w:space="0" w:color="auto"/>
          </w:divBdr>
        </w:div>
        <w:div w:id="826481003">
          <w:marLeft w:val="0"/>
          <w:marRight w:val="0"/>
          <w:marTop w:val="0"/>
          <w:marBottom w:val="0"/>
          <w:divBdr>
            <w:top w:val="none" w:sz="0" w:space="0" w:color="auto"/>
            <w:left w:val="none" w:sz="0" w:space="0" w:color="auto"/>
            <w:bottom w:val="none" w:sz="0" w:space="0" w:color="auto"/>
            <w:right w:val="none" w:sz="0" w:space="0" w:color="auto"/>
          </w:divBdr>
        </w:div>
        <w:div w:id="903027296">
          <w:marLeft w:val="0"/>
          <w:marRight w:val="0"/>
          <w:marTop w:val="0"/>
          <w:marBottom w:val="0"/>
          <w:divBdr>
            <w:top w:val="none" w:sz="0" w:space="0" w:color="auto"/>
            <w:left w:val="none" w:sz="0" w:space="0" w:color="auto"/>
            <w:bottom w:val="none" w:sz="0" w:space="0" w:color="auto"/>
            <w:right w:val="none" w:sz="0" w:space="0" w:color="auto"/>
          </w:divBdr>
        </w:div>
        <w:div w:id="943539698">
          <w:marLeft w:val="0"/>
          <w:marRight w:val="0"/>
          <w:marTop w:val="0"/>
          <w:marBottom w:val="0"/>
          <w:divBdr>
            <w:top w:val="none" w:sz="0" w:space="0" w:color="auto"/>
            <w:left w:val="none" w:sz="0" w:space="0" w:color="auto"/>
            <w:bottom w:val="none" w:sz="0" w:space="0" w:color="auto"/>
            <w:right w:val="none" w:sz="0" w:space="0" w:color="auto"/>
          </w:divBdr>
        </w:div>
        <w:div w:id="958495087">
          <w:marLeft w:val="0"/>
          <w:marRight w:val="0"/>
          <w:marTop w:val="0"/>
          <w:marBottom w:val="0"/>
          <w:divBdr>
            <w:top w:val="none" w:sz="0" w:space="0" w:color="auto"/>
            <w:left w:val="none" w:sz="0" w:space="0" w:color="auto"/>
            <w:bottom w:val="none" w:sz="0" w:space="0" w:color="auto"/>
            <w:right w:val="none" w:sz="0" w:space="0" w:color="auto"/>
          </w:divBdr>
        </w:div>
        <w:div w:id="1043212024">
          <w:marLeft w:val="0"/>
          <w:marRight w:val="0"/>
          <w:marTop w:val="0"/>
          <w:marBottom w:val="0"/>
          <w:divBdr>
            <w:top w:val="none" w:sz="0" w:space="0" w:color="auto"/>
            <w:left w:val="none" w:sz="0" w:space="0" w:color="auto"/>
            <w:bottom w:val="none" w:sz="0" w:space="0" w:color="auto"/>
            <w:right w:val="none" w:sz="0" w:space="0" w:color="auto"/>
          </w:divBdr>
        </w:div>
        <w:div w:id="1153643355">
          <w:marLeft w:val="0"/>
          <w:marRight w:val="0"/>
          <w:marTop w:val="0"/>
          <w:marBottom w:val="0"/>
          <w:divBdr>
            <w:top w:val="none" w:sz="0" w:space="0" w:color="auto"/>
            <w:left w:val="none" w:sz="0" w:space="0" w:color="auto"/>
            <w:bottom w:val="none" w:sz="0" w:space="0" w:color="auto"/>
            <w:right w:val="none" w:sz="0" w:space="0" w:color="auto"/>
          </w:divBdr>
        </w:div>
        <w:div w:id="1253127841">
          <w:marLeft w:val="0"/>
          <w:marRight w:val="0"/>
          <w:marTop w:val="0"/>
          <w:marBottom w:val="0"/>
          <w:divBdr>
            <w:top w:val="none" w:sz="0" w:space="0" w:color="auto"/>
            <w:left w:val="none" w:sz="0" w:space="0" w:color="auto"/>
            <w:bottom w:val="none" w:sz="0" w:space="0" w:color="auto"/>
            <w:right w:val="none" w:sz="0" w:space="0" w:color="auto"/>
          </w:divBdr>
        </w:div>
        <w:div w:id="1267008450">
          <w:marLeft w:val="0"/>
          <w:marRight w:val="0"/>
          <w:marTop w:val="0"/>
          <w:marBottom w:val="0"/>
          <w:divBdr>
            <w:top w:val="none" w:sz="0" w:space="0" w:color="auto"/>
            <w:left w:val="none" w:sz="0" w:space="0" w:color="auto"/>
            <w:bottom w:val="none" w:sz="0" w:space="0" w:color="auto"/>
            <w:right w:val="none" w:sz="0" w:space="0" w:color="auto"/>
          </w:divBdr>
        </w:div>
        <w:div w:id="1321807839">
          <w:marLeft w:val="0"/>
          <w:marRight w:val="0"/>
          <w:marTop w:val="0"/>
          <w:marBottom w:val="0"/>
          <w:divBdr>
            <w:top w:val="none" w:sz="0" w:space="0" w:color="auto"/>
            <w:left w:val="none" w:sz="0" w:space="0" w:color="auto"/>
            <w:bottom w:val="none" w:sz="0" w:space="0" w:color="auto"/>
            <w:right w:val="none" w:sz="0" w:space="0" w:color="auto"/>
          </w:divBdr>
        </w:div>
        <w:div w:id="1344625534">
          <w:marLeft w:val="0"/>
          <w:marRight w:val="0"/>
          <w:marTop w:val="0"/>
          <w:marBottom w:val="0"/>
          <w:divBdr>
            <w:top w:val="none" w:sz="0" w:space="0" w:color="auto"/>
            <w:left w:val="none" w:sz="0" w:space="0" w:color="auto"/>
            <w:bottom w:val="none" w:sz="0" w:space="0" w:color="auto"/>
            <w:right w:val="none" w:sz="0" w:space="0" w:color="auto"/>
          </w:divBdr>
        </w:div>
        <w:div w:id="1420322422">
          <w:marLeft w:val="0"/>
          <w:marRight w:val="0"/>
          <w:marTop w:val="0"/>
          <w:marBottom w:val="0"/>
          <w:divBdr>
            <w:top w:val="none" w:sz="0" w:space="0" w:color="auto"/>
            <w:left w:val="none" w:sz="0" w:space="0" w:color="auto"/>
            <w:bottom w:val="none" w:sz="0" w:space="0" w:color="auto"/>
            <w:right w:val="none" w:sz="0" w:space="0" w:color="auto"/>
          </w:divBdr>
        </w:div>
        <w:div w:id="1461416838">
          <w:marLeft w:val="0"/>
          <w:marRight w:val="0"/>
          <w:marTop w:val="0"/>
          <w:marBottom w:val="0"/>
          <w:divBdr>
            <w:top w:val="none" w:sz="0" w:space="0" w:color="auto"/>
            <w:left w:val="none" w:sz="0" w:space="0" w:color="auto"/>
            <w:bottom w:val="none" w:sz="0" w:space="0" w:color="auto"/>
            <w:right w:val="none" w:sz="0" w:space="0" w:color="auto"/>
          </w:divBdr>
        </w:div>
        <w:div w:id="1477261714">
          <w:marLeft w:val="0"/>
          <w:marRight w:val="0"/>
          <w:marTop w:val="0"/>
          <w:marBottom w:val="0"/>
          <w:divBdr>
            <w:top w:val="none" w:sz="0" w:space="0" w:color="auto"/>
            <w:left w:val="none" w:sz="0" w:space="0" w:color="auto"/>
            <w:bottom w:val="none" w:sz="0" w:space="0" w:color="auto"/>
            <w:right w:val="none" w:sz="0" w:space="0" w:color="auto"/>
          </w:divBdr>
        </w:div>
        <w:div w:id="1505970888">
          <w:marLeft w:val="0"/>
          <w:marRight w:val="0"/>
          <w:marTop w:val="0"/>
          <w:marBottom w:val="0"/>
          <w:divBdr>
            <w:top w:val="none" w:sz="0" w:space="0" w:color="auto"/>
            <w:left w:val="none" w:sz="0" w:space="0" w:color="auto"/>
            <w:bottom w:val="none" w:sz="0" w:space="0" w:color="auto"/>
            <w:right w:val="none" w:sz="0" w:space="0" w:color="auto"/>
          </w:divBdr>
        </w:div>
        <w:div w:id="1547178187">
          <w:marLeft w:val="0"/>
          <w:marRight w:val="0"/>
          <w:marTop w:val="0"/>
          <w:marBottom w:val="0"/>
          <w:divBdr>
            <w:top w:val="none" w:sz="0" w:space="0" w:color="auto"/>
            <w:left w:val="none" w:sz="0" w:space="0" w:color="auto"/>
            <w:bottom w:val="none" w:sz="0" w:space="0" w:color="auto"/>
            <w:right w:val="none" w:sz="0" w:space="0" w:color="auto"/>
          </w:divBdr>
        </w:div>
        <w:div w:id="1572037524">
          <w:marLeft w:val="0"/>
          <w:marRight w:val="0"/>
          <w:marTop w:val="0"/>
          <w:marBottom w:val="0"/>
          <w:divBdr>
            <w:top w:val="none" w:sz="0" w:space="0" w:color="auto"/>
            <w:left w:val="none" w:sz="0" w:space="0" w:color="auto"/>
            <w:bottom w:val="none" w:sz="0" w:space="0" w:color="auto"/>
            <w:right w:val="none" w:sz="0" w:space="0" w:color="auto"/>
          </w:divBdr>
        </w:div>
        <w:div w:id="1589339400">
          <w:marLeft w:val="0"/>
          <w:marRight w:val="0"/>
          <w:marTop w:val="0"/>
          <w:marBottom w:val="0"/>
          <w:divBdr>
            <w:top w:val="none" w:sz="0" w:space="0" w:color="auto"/>
            <w:left w:val="none" w:sz="0" w:space="0" w:color="auto"/>
            <w:bottom w:val="none" w:sz="0" w:space="0" w:color="auto"/>
            <w:right w:val="none" w:sz="0" w:space="0" w:color="auto"/>
          </w:divBdr>
        </w:div>
        <w:div w:id="1678120729">
          <w:marLeft w:val="0"/>
          <w:marRight w:val="0"/>
          <w:marTop w:val="0"/>
          <w:marBottom w:val="0"/>
          <w:divBdr>
            <w:top w:val="none" w:sz="0" w:space="0" w:color="auto"/>
            <w:left w:val="none" w:sz="0" w:space="0" w:color="auto"/>
            <w:bottom w:val="none" w:sz="0" w:space="0" w:color="auto"/>
            <w:right w:val="none" w:sz="0" w:space="0" w:color="auto"/>
          </w:divBdr>
        </w:div>
        <w:div w:id="1734692083">
          <w:marLeft w:val="0"/>
          <w:marRight w:val="0"/>
          <w:marTop w:val="0"/>
          <w:marBottom w:val="0"/>
          <w:divBdr>
            <w:top w:val="none" w:sz="0" w:space="0" w:color="auto"/>
            <w:left w:val="none" w:sz="0" w:space="0" w:color="auto"/>
            <w:bottom w:val="none" w:sz="0" w:space="0" w:color="auto"/>
            <w:right w:val="none" w:sz="0" w:space="0" w:color="auto"/>
          </w:divBdr>
        </w:div>
        <w:div w:id="1932002787">
          <w:marLeft w:val="0"/>
          <w:marRight w:val="0"/>
          <w:marTop w:val="0"/>
          <w:marBottom w:val="0"/>
          <w:divBdr>
            <w:top w:val="none" w:sz="0" w:space="0" w:color="auto"/>
            <w:left w:val="none" w:sz="0" w:space="0" w:color="auto"/>
            <w:bottom w:val="none" w:sz="0" w:space="0" w:color="auto"/>
            <w:right w:val="none" w:sz="0" w:space="0" w:color="auto"/>
          </w:divBdr>
        </w:div>
        <w:div w:id="1953319492">
          <w:marLeft w:val="0"/>
          <w:marRight w:val="0"/>
          <w:marTop w:val="0"/>
          <w:marBottom w:val="0"/>
          <w:divBdr>
            <w:top w:val="none" w:sz="0" w:space="0" w:color="auto"/>
            <w:left w:val="none" w:sz="0" w:space="0" w:color="auto"/>
            <w:bottom w:val="none" w:sz="0" w:space="0" w:color="auto"/>
            <w:right w:val="none" w:sz="0" w:space="0" w:color="auto"/>
          </w:divBdr>
        </w:div>
        <w:div w:id="2002583912">
          <w:marLeft w:val="0"/>
          <w:marRight w:val="0"/>
          <w:marTop w:val="0"/>
          <w:marBottom w:val="0"/>
          <w:divBdr>
            <w:top w:val="none" w:sz="0" w:space="0" w:color="auto"/>
            <w:left w:val="none" w:sz="0" w:space="0" w:color="auto"/>
            <w:bottom w:val="none" w:sz="0" w:space="0" w:color="auto"/>
            <w:right w:val="none" w:sz="0" w:space="0" w:color="auto"/>
          </w:divBdr>
        </w:div>
        <w:div w:id="2048528078">
          <w:marLeft w:val="0"/>
          <w:marRight w:val="0"/>
          <w:marTop w:val="0"/>
          <w:marBottom w:val="0"/>
          <w:divBdr>
            <w:top w:val="none" w:sz="0" w:space="0" w:color="auto"/>
            <w:left w:val="none" w:sz="0" w:space="0" w:color="auto"/>
            <w:bottom w:val="none" w:sz="0" w:space="0" w:color="auto"/>
            <w:right w:val="none" w:sz="0" w:space="0" w:color="auto"/>
          </w:divBdr>
        </w:div>
        <w:div w:id="2137988185">
          <w:marLeft w:val="0"/>
          <w:marRight w:val="0"/>
          <w:marTop w:val="0"/>
          <w:marBottom w:val="0"/>
          <w:divBdr>
            <w:top w:val="none" w:sz="0" w:space="0" w:color="auto"/>
            <w:left w:val="none" w:sz="0" w:space="0" w:color="auto"/>
            <w:bottom w:val="none" w:sz="0" w:space="0" w:color="auto"/>
            <w:right w:val="none" w:sz="0" w:space="0" w:color="auto"/>
          </w:divBdr>
        </w:div>
      </w:divsChild>
    </w:div>
    <w:div w:id="375158252">
      <w:bodyDiv w:val="1"/>
      <w:marLeft w:val="0"/>
      <w:marRight w:val="0"/>
      <w:marTop w:val="0"/>
      <w:marBottom w:val="0"/>
      <w:divBdr>
        <w:top w:val="none" w:sz="0" w:space="0" w:color="auto"/>
        <w:left w:val="none" w:sz="0" w:space="0" w:color="auto"/>
        <w:bottom w:val="none" w:sz="0" w:space="0" w:color="auto"/>
        <w:right w:val="none" w:sz="0" w:space="0" w:color="auto"/>
      </w:divBdr>
    </w:div>
    <w:div w:id="375200052">
      <w:bodyDiv w:val="1"/>
      <w:marLeft w:val="0"/>
      <w:marRight w:val="0"/>
      <w:marTop w:val="0"/>
      <w:marBottom w:val="0"/>
      <w:divBdr>
        <w:top w:val="none" w:sz="0" w:space="0" w:color="auto"/>
        <w:left w:val="none" w:sz="0" w:space="0" w:color="auto"/>
        <w:bottom w:val="none" w:sz="0" w:space="0" w:color="auto"/>
        <w:right w:val="none" w:sz="0" w:space="0" w:color="auto"/>
      </w:divBdr>
    </w:div>
    <w:div w:id="375355353">
      <w:bodyDiv w:val="1"/>
      <w:marLeft w:val="0"/>
      <w:marRight w:val="0"/>
      <w:marTop w:val="0"/>
      <w:marBottom w:val="0"/>
      <w:divBdr>
        <w:top w:val="none" w:sz="0" w:space="0" w:color="auto"/>
        <w:left w:val="none" w:sz="0" w:space="0" w:color="auto"/>
        <w:bottom w:val="none" w:sz="0" w:space="0" w:color="auto"/>
        <w:right w:val="none" w:sz="0" w:space="0" w:color="auto"/>
      </w:divBdr>
    </w:div>
    <w:div w:id="375475543">
      <w:bodyDiv w:val="1"/>
      <w:marLeft w:val="0"/>
      <w:marRight w:val="0"/>
      <w:marTop w:val="0"/>
      <w:marBottom w:val="0"/>
      <w:divBdr>
        <w:top w:val="none" w:sz="0" w:space="0" w:color="auto"/>
        <w:left w:val="none" w:sz="0" w:space="0" w:color="auto"/>
        <w:bottom w:val="none" w:sz="0" w:space="0" w:color="auto"/>
        <w:right w:val="none" w:sz="0" w:space="0" w:color="auto"/>
      </w:divBdr>
    </w:div>
    <w:div w:id="375666424">
      <w:bodyDiv w:val="1"/>
      <w:marLeft w:val="0"/>
      <w:marRight w:val="0"/>
      <w:marTop w:val="0"/>
      <w:marBottom w:val="0"/>
      <w:divBdr>
        <w:top w:val="none" w:sz="0" w:space="0" w:color="auto"/>
        <w:left w:val="none" w:sz="0" w:space="0" w:color="auto"/>
        <w:bottom w:val="none" w:sz="0" w:space="0" w:color="auto"/>
        <w:right w:val="none" w:sz="0" w:space="0" w:color="auto"/>
      </w:divBdr>
    </w:div>
    <w:div w:id="376395978">
      <w:bodyDiv w:val="1"/>
      <w:marLeft w:val="0"/>
      <w:marRight w:val="0"/>
      <w:marTop w:val="0"/>
      <w:marBottom w:val="0"/>
      <w:divBdr>
        <w:top w:val="none" w:sz="0" w:space="0" w:color="auto"/>
        <w:left w:val="none" w:sz="0" w:space="0" w:color="auto"/>
        <w:bottom w:val="none" w:sz="0" w:space="0" w:color="auto"/>
        <w:right w:val="none" w:sz="0" w:space="0" w:color="auto"/>
      </w:divBdr>
    </w:div>
    <w:div w:id="376467353">
      <w:bodyDiv w:val="1"/>
      <w:marLeft w:val="0"/>
      <w:marRight w:val="0"/>
      <w:marTop w:val="0"/>
      <w:marBottom w:val="0"/>
      <w:divBdr>
        <w:top w:val="none" w:sz="0" w:space="0" w:color="auto"/>
        <w:left w:val="none" w:sz="0" w:space="0" w:color="auto"/>
        <w:bottom w:val="none" w:sz="0" w:space="0" w:color="auto"/>
        <w:right w:val="none" w:sz="0" w:space="0" w:color="auto"/>
      </w:divBdr>
    </w:div>
    <w:div w:id="376860466">
      <w:bodyDiv w:val="1"/>
      <w:marLeft w:val="0"/>
      <w:marRight w:val="0"/>
      <w:marTop w:val="0"/>
      <w:marBottom w:val="0"/>
      <w:divBdr>
        <w:top w:val="none" w:sz="0" w:space="0" w:color="auto"/>
        <w:left w:val="none" w:sz="0" w:space="0" w:color="auto"/>
        <w:bottom w:val="none" w:sz="0" w:space="0" w:color="auto"/>
        <w:right w:val="none" w:sz="0" w:space="0" w:color="auto"/>
      </w:divBdr>
    </w:div>
    <w:div w:id="377125107">
      <w:bodyDiv w:val="1"/>
      <w:marLeft w:val="0"/>
      <w:marRight w:val="0"/>
      <w:marTop w:val="0"/>
      <w:marBottom w:val="0"/>
      <w:divBdr>
        <w:top w:val="none" w:sz="0" w:space="0" w:color="auto"/>
        <w:left w:val="none" w:sz="0" w:space="0" w:color="auto"/>
        <w:bottom w:val="none" w:sz="0" w:space="0" w:color="auto"/>
        <w:right w:val="none" w:sz="0" w:space="0" w:color="auto"/>
      </w:divBdr>
    </w:div>
    <w:div w:id="377516218">
      <w:bodyDiv w:val="1"/>
      <w:marLeft w:val="0"/>
      <w:marRight w:val="0"/>
      <w:marTop w:val="0"/>
      <w:marBottom w:val="0"/>
      <w:divBdr>
        <w:top w:val="none" w:sz="0" w:space="0" w:color="auto"/>
        <w:left w:val="none" w:sz="0" w:space="0" w:color="auto"/>
        <w:bottom w:val="none" w:sz="0" w:space="0" w:color="auto"/>
        <w:right w:val="none" w:sz="0" w:space="0" w:color="auto"/>
      </w:divBdr>
    </w:div>
    <w:div w:id="377977304">
      <w:bodyDiv w:val="1"/>
      <w:marLeft w:val="0"/>
      <w:marRight w:val="0"/>
      <w:marTop w:val="0"/>
      <w:marBottom w:val="0"/>
      <w:divBdr>
        <w:top w:val="none" w:sz="0" w:space="0" w:color="auto"/>
        <w:left w:val="none" w:sz="0" w:space="0" w:color="auto"/>
        <w:bottom w:val="none" w:sz="0" w:space="0" w:color="auto"/>
        <w:right w:val="none" w:sz="0" w:space="0" w:color="auto"/>
      </w:divBdr>
    </w:div>
    <w:div w:id="378096820">
      <w:bodyDiv w:val="1"/>
      <w:marLeft w:val="0"/>
      <w:marRight w:val="0"/>
      <w:marTop w:val="0"/>
      <w:marBottom w:val="0"/>
      <w:divBdr>
        <w:top w:val="none" w:sz="0" w:space="0" w:color="auto"/>
        <w:left w:val="none" w:sz="0" w:space="0" w:color="auto"/>
        <w:bottom w:val="none" w:sz="0" w:space="0" w:color="auto"/>
        <w:right w:val="none" w:sz="0" w:space="0" w:color="auto"/>
      </w:divBdr>
    </w:div>
    <w:div w:id="378287264">
      <w:bodyDiv w:val="1"/>
      <w:marLeft w:val="0"/>
      <w:marRight w:val="0"/>
      <w:marTop w:val="0"/>
      <w:marBottom w:val="0"/>
      <w:divBdr>
        <w:top w:val="none" w:sz="0" w:space="0" w:color="auto"/>
        <w:left w:val="none" w:sz="0" w:space="0" w:color="auto"/>
        <w:bottom w:val="none" w:sz="0" w:space="0" w:color="auto"/>
        <w:right w:val="none" w:sz="0" w:space="0" w:color="auto"/>
      </w:divBdr>
    </w:div>
    <w:div w:id="378549805">
      <w:bodyDiv w:val="1"/>
      <w:marLeft w:val="0"/>
      <w:marRight w:val="0"/>
      <w:marTop w:val="0"/>
      <w:marBottom w:val="0"/>
      <w:divBdr>
        <w:top w:val="none" w:sz="0" w:space="0" w:color="auto"/>
        <w:left w:val="none" w:sz="0" w:space="0" w:color="auto"/>
        <w:bottom w:val="none" w:sz="0" w:space="0" w:color="auto"/>
        <w:right w:val="none" w:sz="0" w:space="0" w:color="auto"/>
      </w:divBdr>
    </w:div>
    <w:div w:id="378625983">
      <w:bodyDiv w:val="1"/>
      <w:marLeft w:val="0"/>
      <w:marRight w:val="0"/>
      <w:marTop w:val="0"/>
      <w:marBottom w:val="0"/>
      <w:divBdr>
        <w:top w:val="none" w:sz="0" w:space="0" w:color="auto"/>
        <w:left w:val="none" w:sz="0" w:space="0" w:color="auto"/>
        <w:bottom w:val="none" w:sz="0" w:space="0" w:color="auto"/>
        <w:right w:val="none" w:sz="0" w:space="0" w:color="auto"/>
      </w:divBdr>
    </w:div>
    <w:div w:id="378628972">
      <w:bodyDiv w:val="1"/>
      <w:marLeft w:val="0"/>
      <w:marRight w:val="0"/>
      <w:marTop w:val="0"/>
      <w:marBottom w:val="0"/>
      <w:divBdr>
        <w:top w:val="none" w:sz="0" w:space="0" w:color="auto"/>
        <w:left w:val="none" w:sz="0" w:space="0" w:color="auto"/>
        <w:bottom w:val="none" w:sz="0" w:space="0" w:color="auto"/>
        <w:right w:val="none" w:sz="0" w:space="0" w:color="auto"/>
      </w:divBdr>
    </w:div>
    <w:div w:id="378827731">
      <w:bodyDiv w:val="1"/>
      <w:marLeft w:val="0"/>
      <w:marRight w:val="0"/>
      <w:marTop w:val="0"/>
      <w:marBottom w:val="0"/>
      <w:divBdr>
        <w:top w:val="none" w:sz="0" w:space="0" w:color="auto"/>
        <w:left w:val="none" w:sz="0" w:space="0" w:color="auto"/>
        <w:bottom w:val="none" w:sz="0" w:space="0" w:color="auto"/>
        <w:right w:val="none" w:sz="0" w:space="0" w:color="auto"/>
      </w:divBdr>
    </w:div>
    <w:div w:id="379013821">
      <w:bodyDiv w:val="1"/>
      <w:marLeft w:val="0"/>
      <w:marRight w:val="0"/>
      <w:marTop w:val="0"/>
      <w:marBottom w:val="0"/>
      <w:divBdr>
        <w:top w:val="none" w:sz="0" w:space="0" w:color="auto"/>
        <w:left w:val="none" w:sz="0" w:space="0" w:color="auto"/>
        <w:bottom w:val="none" w:sz="0" w:space="0" w:color="auto"/>
        <w:right w:val="none" w:sz="0" w:space="0" w:color="auto"/>
      </w:divBdr>
    </w:div>
    <w:div w:id="379212101">
      <w:bodyDiv w:val="1"/>
      <w:marLeft w:val="0"/>
      <w:marRight w:val="0"/>
      <w:marTop w:val="0"/>
      <w:marBottom w:val="0"/>
      <w:divBdr>
        <w:top w:val="none" w:sz="0" w:space="0" w:color="auto"/>
        <w:left w:val="none" w:sz="0" w:space="0" w:color="auto"/>
        <w:bottom w:val="none" w:sz="0" w:space="0" w:color="auto"/>
        <w:right w:val="none" w:sz="0" w:space="0" w:color="auto"/>
      </w:divBdr>
    </w:div>
    <w:div w:id="379743652">
      <w:bodyDiv w:val="1"/>
      <w:marLeft w:val="0"/>
      <w:marRight w:val="0"/>
      <w:marTop w:val="0"/>
      <w:marBottom w:val="0"/>
      <w:divBdr>
        <w:top w:val="none" w:sz="0" w:space="0" w:color="auto"/>
        <w:left w:val="none" w:sz="0" w:space="0" w:color="auto"/>
        <w:bottom w:val="none" w:sz="0" w:space="0" w:color="auto"/>
        <w:right w:val="none" w:sz="0" w:space="0" w:color="auto"/>
      </w:divBdr>
    </w:div>
    <w:div w:id="379860044">
      <w:bodyDiv w:val="1"/>
      <w:marLeft w:val="0"/>
      <w:marRight w:val="0"/>
      <w:marTop w:val="0"/>
      <w:marBottom w:val="0"/>
      <w:divBdr>
        <w:top w:val="none" w:sz="0" w:space="0" w:color="auto"/>
        <w:left w:val="none" w:sz="0" w:space="0" w:color="auto"/>
        <w:bottom w:val="none" w:sz="0" w:space="0" w:color="auto"/>
        <w:right w:val="none" w:sz="0" w:space="0" w:color="auto"/>
      </w:divBdr>
    </w:div>
    <w:div w:id="379861002">
      <w:bodyDiv w:val="1"/>
      <w:marLeft w:val="0"/>
      <w:marRight w:val="0"/>
      <w:marTop w:val="0"/>
      <w:marBottom w:val="0"/>
      <w:divBdr>
        <w:top w:val="none" w:sz="0" w:space="0" w:color="auto"/>
        <w:left w:val="none" w:sz="0" w:space="0" w:color="auto"/>
        <w:bottom w:val="none" w:sz="0" w:space="0" w:color="auto"/>
        <w:right w:val="none" w:sz="0" w:space="0" w:color="auto"/>
      </w:divBdr>
      <w:divsChild>
        <w:div w:id="5449093">
          <w:marLeft w:val="0"/>
          <w:marRight w:val="0"/>
          <w:marTop w:val="0"/>
          <w:marBottom w:val="0"/>
          <w:divBdr>
            <w:top w:val="none" w:sz="0" w:space="0" w:color="auto"/>
            <w:left w:val="none" w:sz="0" w:space="0" w:color="auto"/>
            <w:bottom w:val="none" w:sz="0" w:space="0" w:color="auto"/>
            <w:right w:val="none" w:sz="0" w:space="0" w:color="auto"/>
          </w:divBdr>
        </w:div>
        <w:div w:id="6760158">
          <w:marLeft w:val="0"/>
          <w:marRight w:val="0"/>
          <w:marTop w:val="0"/>
          <w:marBottom w:val="0"/>
          <w:divBdr>
            <w:top w:val="none" w:sz="0" w:space="0" w:color="auto"/>
            <w:left w:val="none" w:sz="0" w:space="0" w:color="auto"/>
            <w:bottom w:val="none" w:sz="0" w:space="0" w:color="auto"/>
            <w:right w:val="none" w:sz="0" w:space="0" w:color="auto"/>
          </w:divBdr>
        </w:div>
        <w:div w:id="13045813">
          <w:marLeft w:val="0"/>
          <w:marRight w:val="0"/>
          <w:marTop w:val="0"/>
          <w:marBottom w:val="0"/>
          <w:divBdr>
            <w:top w:val="none" w:sz="0" w:space="0" w:color="auto"/>
            <w:left w:val="none" w:sz="0" w:space="0" w:color="auto"/>
            <w:bottom w:val="none" w:sz="0" w:space="0" w:color="auto"/>
            <w:right w:val="none" w:sz="0" w:space="0" w:color="auto"/>
          </w:divBdr>
        </w:div>
        <w:div w:id="223567335">
          <w:marLeft w:val="0"/>
          <w:marRight w:val="0"/>
          <w:marTop w:val="0"/>
          <w:marBottom w:val="0"/>
          <w:divBdr>
            <w:top w:val="none" w:sz="0" w:space="0" w:color="auto"/>
            <w:left w:val="none" w:sz="0" w:space="0" w:color="auto"/>
            <w:bottom w:val="none" w:sz="0" w:space="0" w:color="auto"/>
            <w:right w:val="none" w:sz="0" w:space="0" w:color="auto"/>
          </w:divBdr>
        </w:div>
        <w:div w:id="276370159">
          <w:marLeft w:val="0"/>
          <w:marRight w:val="0"/>
          <w:marTop w:val="0"/>
          <w:marBottom w:val="0"/>
          <w:divBdr>
            <w:top w:val="none" w:sz="0" w:space="0" w:color="auto"/>
            <w:left w:val="none" w:sz="0" w:space="0" w:color="auto"/>
            <w:bottom w:val="none" w:sz="0" w:space="0" w:color="auto"/>
            <w:right w:val="none" w:sz="0" w:space="0" w:color="auto"/>
          </w:divBdr>
        </w:div>
        <w:div w:id="282422084">
          <w:marLeft w:val="0"/>
          <w:marRight w:val="0"/>
          <w:marTop w:val="0"/>
          <w:marBottom w:val="0"/>
          <w:divBdr>
            <w:top w:val="none" w:sz="0" w:space="0" w:color="auto"/>
            <w:left w:val="none" w:sz="0" w:space="0" w:color="auto"/>
            <w:bottom w:val="none" w:sz="0" w:space="0" w:color="auto"/>
            <w:right w:val="none" w:sz="0" w:space="0" w:color="auto"/>
          </w:divBdr>
        </w:div>
        <w:div w:id="291903780">
          <w:marLeft w:val="0"/>
          <w:marRight w:val="0"/>
          <w:marTop w:val="0"/>
          <w:marBottom w:val="0"/>
          <w:divBdr>
            <w:top w:val="none" w:sz="0" w:space="0" w:color="auto"/>
            <w:left w:val="none" w:sz="0" w:space="0" w:color="auto"/>
            <w:bottom w:val="none" w:sz="0" w:space="0" w:color="auto"/>
            <w:right w:val="none" w:sz="0" w:space="0" w:color="auto"/>
          </w:divBdr>
        </w:div>
        <w:div w:id="338167960">
          <w:marLeft w:val="0"/>
          <w:marRight w:val="0"/>
          <w:marTop w:val="0"/>
          <w:marBottom w:val="0"/>
          <w:divBdr>
            <w:top w:val="none" w:sz="0" w:space="0" w:color="auto"/>
            <w:left w:val="none" w:sz="0" w:space="0" w:color="auto"/>
            <w:bottom w:val="none" w:sz="0" w:space="0" w:color="auto"/>
            <w:right w:val="none" w:sz="0" w:space="0" w:color="auto"/>
          </w:divBdr>
        </w:div>
        <w:div w:id="407044726">
          <w:marLeft w:val="0"/>
          <w:marRight w:val="0"/>
          <w:marTop w:val="0"/>
          <w:marBottom w:val="0"/>
          <w:divBdr>
            <w:top w:val="none" w:sz="0" w:space="0" w:color="auto"/>
            <w:left w:val="none" w:sz="0" w:space="0" w:color="auto"/>
            <w:bottom w:val="none" w:sz="0" w:space="0" w:color="auto"/>
            <w:right w:val="none" w:sz="0" w:space="0" w:color="auto"/>
          </w:divBdr>
        </w:div>
        <w:div w:id="427626780">
          <w:marLeft w:val="0"/>
          <w:marRight w:val="0"/>
          <w:marTop w:val="0"/>
          <w:marBottom w:val="0"/>
          <w:divBdr>
            <w:top w:val="none" w:sz="0" w:space="0" w:color="auto"/>
            <w:left w:val="none" w:sz="0" w:space="0" w:color="auto"/>
            <w:bottom w:val="none" w:sz="0" w:space="0" w:color="auto"/>
            <w:right w:val="none" w:sz="0" w:space="0" w:color="auto"/>
          </w:divBdr>
        </w:div>
        <w:div w:id="687564279">
          <w:marLeft w:val="0"/>
          <w:marRight w:val="0"/>
          <w:marTop w:val="0"/>
          <w:marBottom w:val="0"/>
          <w:divBdr>
            <w:top w:val="none" w:sz="0" w:space="0" w:color="auto"/>
            <w:left w:val="none" w:sz="0" w:space="0" w:color="auto"/>
            <w:bottom w:val="none" w:sz="0" w:space="0" w:color="auto"/>
            <w:right w:val="none" w:sz="0" w:space="0" w:color="auto"/>
          </w:divBdr>
        </w:div>
        <w:div w:id="707340404">
          <w:marLeft w:val="0"/>
          <w:marRight w:val="0"/>
          <w:marTop w:val="0"/>
          <w:marBottom w:val="0"/>
          <w:divBdr>
            <w:top w:val="none" w:sz="0" w:space="0" w:color="auto"/>
            <w:left w:val="none" w:sz="0" w:space="0" w:color="auto"/>
            <w:bottom w:val="none" w:sz="0" w:space="0" w:color="auto"/>
            <w:right w:val="none" w:sz="0" w:space="0" w:color="auto"/>
          </w:divBdr>
        </w:div>
        <w:div w:id="812990900">
          <w:marLeft w:val="0"/>
          <w:marRight w:val="0"/>
          <w:marTop w:val="0"/>
          <w:marBottom w:val="0"/>
          <w:divBdr>
            <w:top w:val="none" w:sz="0" w:space="0" w:color="auto"/>
            <w:left w:val="none" w:sz="0" w:space="0" w:color="auto"/>
            <w:bottom w:val="none" w:sz="0" w:space="0" w:color="auto"/>
            <w:right w:val="none" w:sz="0" w:space="0" w:color="auto"/>
          </w:divBdr>
        </w:div>
        <w:div w:id="833451084">
          <w:marLeft w:val="0"/>
          <w:marRight w:val="0"/>
          <w:marTop w:val="0"/>
          <w:marBottom w:val="0"/>
          <w:divBdr>
            <w:top w:val="none" w:sz="0" w:space="0" w:color="auto"/>
            <w:left w:val="none" w:sz="0" w:space="0" w:color="auto"/>
            <w:bottom w:val="none" w:sz="0" w:space="0" w:color="auto"/>
            <w:right w:val="none" w:sz="0" w:space="0" w:color="auto"/>
          </w:divBdr>
        </w:div>
        <w:div w:id="863059477">
          <w:marLeft w:val="0"/>
          <w:marRight w:val="0"/>
          <w:marTop w:val="0"/>
          <w:marBottom w:val="0"/>
          <w:divBdr>
            <w:top w:val="none" w:sz="0" w:space="0" w:color="auto"/>
            <w:left w:val="none" w:sz="0" w:space="0" w:color="auto"/>
            <w:bottom w:val="none" w:sz="0" w:space="0" w:color="auto"/>
            <w:right w:val="none" w:sz="0" w:space="0" w:color="auto"/>
          </w:divBdr>
        </w:div>
        <w:div w:id="869729718">
          <w:marLeft w:val="0"/>
          <w:marRight w:val="0"/>
          <w:marTop w:val="0"/>
          <w:marBottom w:val="0"/>
          <w:divBdr>
            <w:top w:val="none" w:sz="0" w:space="0" w:color="auto"/>
            <w:left w:val="none" w:sz="0" w:space="0" w:color="auto"/>
            <w:bottom w:val="none" w:sz="0" w:space="0" w:color="auto"/>
            <w:right w:val="none" w:sz="0" w:space="0" w:color="auto"/>
          </w:divBdr>
        </w:div>
        <w:div w:id="932278844">
          <w:marLeft w:val="0"/>
          <w:marRight w:val="0"/>
          <w:marTop w:val="0"/>
          <w:marBottom w:val="0"/>
          <w:divBdr>
            <w:top w:val="none" w:sz="0" w:space="0" w:color="auto"/>
            <w:left w:val="none" w:sz="0" w:space="0" w:color="auto"/>
            <w:bottom w:val="none" w:sz="0" w:space="0" w:color="auto"/>
            <w:right w:val="none" w:sz="0" w:space="0" w:color="auto"/>
          </w:divBdr>
        </w:div>
        <w:div w:id="981537898">
          <w:marLeft w:val="0"/>
          <w:marRight w:val="0"/>
          <w:marTop w:val="0"/>
          <w:marBottom w:val="0"/>
          <w:divBdr>
            <w:top w:val="none" w:sz="0" w:space="0" w:color="auto"/>
            <w:left w:val="none" w:sz="0" w:space="0" w:color="auto"/>
            <w:bottom w:val="none" w:sz="0" w:space="0" w:color="auto"/>
            <w:right w:val="none" w:sz="0" w:space="0" w:color="auto"/>
          </w:divBdr>
        </w:div>
        <w:div w:id="1005089303">
          <w:marLeft w:val="0"/>
          <w:marRight w:val="0"/>
          <w:marTop w:val="0"/>
          <w:marBottom w:val="0"/>
          <w:divBdr>
            <w:top w:val="none" w:sz="0" w:space="0" w:color="auto"/>
            <w:left w:val="none" w:sz="0" w:space="0" w:color="auto"/>
            <w:bottom w:val="none" w:sz="0" w:space="0" w:color="auto"/>
            <w:right w:val="none" w:sz="0" w:space="0" w:color="auto"/>
          </w:divBdr>
        </w:div>
        <w:div w:id="1046491490">
          <w:marLeft w:val="0"/>
          <w:marRight w:val="0"/>
          <w:marTop w:val="0"/>
          <w:marBottom w:val="0"/>
          <w:divBdr>
            <w:top w:val="none" w:sz="0" w:space="0" w:color="auto"/>
            <w:left w:val="none" w:sz="0" w:space="0" w:color="auto"/>
            <w:bottom w:val="none" w:sz="0" w:space="0" w:color="auto"/>
            <w:right w:val="none" w:sz="0" w:space="0" w:color="auto"/>
          </w:divBdr>
        </w:div>
        <w:div w:id="1106389217">
          <w:marLeft w:val="0"/>
          <w:marRight w:val="0"/>
          <w:marTop w:val="0"/>
          <w:marBottom w:val="0"/>
          <w:divBdr>
            <w:top w:val="none" w:sz="0" w:space="0" w:color="auto"/>
            <w:left w:val="none" w:sz="0" w:space="0" w:color="auto"/>
            <w:bottom w:val="none" w:sz="0" w:space="0" w:color="auto"/>
            <w:right w:val="none" w:sz="0" w:space="0" w:color="auto"/>
          </w:divBdr>
        </w:div>
        <w:div w:id="1112699751">
          <w:marLeft w:val="0"/>
          <w:marRight w:val="0"/>
          <w:marTop w:val="0"/>
          <w:marBottom w:val="0"/>
          <w:divBdr>
            <w:top w:val="none" w:sz="0" w:space="0" w:color="auto"/>
            <w:left w:val="none" w:sz="0" w:space="0" w:color="auto"/>
            <w:bottom w:val="none" w:sz="0" w:space="0" w:color="auto"/>
            <w:right w:val="none" w:sz="0" w:space="0" w:color="auto"/>
          </w:divBdr>
        </w:div>
        <w:div w:id="1127049566">
          <w:marLeft w:val="0"/>
          <w:marRight w:val="0"/>
          <w:marTop w:val="0"/>
          <w:marBottom w:val="0"/>
          <w:divBdr>
            <w:top w:val="none" w:sz="0" w:space="0" w:color="auto"/>
            <w:left w:val="none" w:sz="0" w:space="0" w:color="auto"/>
            <w:bottom w:val="none" w:sz="0" w:space="0" w:color="auto"/>
            <w:right w:val="none" w:sz="0" w:space="0" w:color="auto"/>
          </w:divBdr>
        </w:div>
        <w:div w:id="1154494554">
          <w:marLeft w:val="0"/>
          <w:marRight w:val="0"/>
          <w:marTop w:val="0"/>
          <w:marBottom w:val="0"/>
          <w:divBdr>
            <w:top w:val="none" w:sz="0" w:space="0" w:color="auto"/>
            <w:left w:val="none" w:sz="0" w:space="0" w:color="auto"/>
            <w:bottom w:val="none" w:sz="0" w:space="0" w:color="auto"/>
            <w:right w:val="none" w:sz="0" w:space="0" w:color="auto"/>
          </w:divBdr>
        </w:div>
        <w:div w:id="1187794052">
          <w:marLeft w:val="0"/>
          <w:marRight w:val="0"/>
          <w:marTop w:val="0"/>
          <w:marBottom w:val="0"/>
          <w:divBdr>
            <w:top w:val="none" w:sz="0" w:space="0" w:color="auto"/>
            <w:left w:val="none" w:sz="0" w:space="0" w:color="auto"/>
            <w:bottom w:val="none" w:sz="0" w:space="0" w:color="auto"/>
            <w:right w:val="none" w:sz="0" w:space="0" w:color="auto"/>
          </w:divBdr>
        </w:div>
        <w:div w:id="1211305048">
          <w:marLeft w:val="0"/>
          <w:marRight w:val="0"/>
          <w:marTop w:val="0"/>
          <w:marBottom w:val="0"/>
          <w:divBdr>
            <w:top w:val="none" w:sz="0" w:space="0" w:color="auto"/>
            <w:left w:val="none" w:sz="0" w:space="0" w:color="auto"/>
            <w:bottom w:val="none" w:sz="0" w:space="0" w:color="auto"/>
            <w:right w:val="none" w:sz="0" w:space="0" w:color="auto"/>
          </w:divBdr>
        </w:div>
        <w:div w:id="1223755969">
          <w:marLeft w:val="0"/>
          <w:marRight w:val="0"/>
          <w:marTop w:val="0"/>
          <w:marBottom w:val="0"/>
          <w:divBdr>
            <w:top w:val="none" w:sz="0" w:space="0" w:color="auto"/>
            <w:left w:val="none" w:sz="0" w:space="0" w:color="auto"/>
            <w:bottom w:val="none" w:sz="0" w:space="0" w:color="auto"/>
            <w:right w:val="none" w:sz="0" w:space="0" w:color="auto"/>
          </w:divBdr>
        </w:div>
        <w:div w:id="1269118696">
          <w:marLeft w:val="0"/>
          <w:marRight w:val="0"/>
          <w:marTop w:val="0"/>
          <w:marBottom w:val="0"/>
          <w:divBdr>
            <w:top w:val="none" w:sz="0" w:space="0" w:color="auto"/>
            <w:left w:val="none" w:sz="0" w:space="0" w:color="auto"/>
            <w:bottom w:val="none" w:sz="0" w:space="0" w:color="auto"/>
            <w:right w:val="none" w:sz="0" w:space="0" w:color="auto"/>
          </w:divBdr>
        </w:div>
        <w:div w:id="1304433351">
          <w:marLeft w:val="0"/>
          <w:marRight w:val="0"/>
          <w:marTop w:val="0"/>
          <w:marBottom w:val="0"/>
          <w:divBdr>
            <w:top w:val="none" w:sz="0" w:space="0" w:color="auto"/>
            <w:left w:val="none" w:sz="0" w:space="0" w:color="auto"/>
            <w:bottom w:val="none" w:sz="0" w:space="0" w:color="auto"/>
            <w:right w:val="none" w:sz="0" w:space="0" w:color="auto"/>
          </w:divBdr>
        </w:div>
        <w:div w:id="1360005946">
          <w:marLeft w:val="0"/>
          <w:marRight w:val="0"/>
          <w:marTop w:val="0"/>
          <w:marBottom w:val="0"/>
          <w:divBdr>
            <w:top w:val="none" w:sz="0" w:space="0" w:color="auto"/>
            <w:left w:val="none" w:sz="0" w:space="0" w:color="auto"/>
            <w:bottom w:val="none" w:sz="0" w:space="0" w:color="auto"/>
            <w:right w:val="none" w:sz="0" w:space="0" w:color="auto"/>
          </w:divBdr>
        </w:div>
        <w:div w:id="1495994565">
          <w:marLeft w:val="0"/>
          <w:marRight w:val="0"/>
          <w:marTop w:val="0"/>
          <w:marBottom w:val="0"/>
          <w:divBdr>
            <w:top w:val="none" w:sz="0" w:space="0" w:color="auto"/>
            <w:left w:val="none" w:sz="0" w:space="0" w:color="auto"/>
            <w:bottom w:val="none" w:sz="0" w:space="0" w:color="auto"/>
            <w:right w:val="none" w:sz="0" w:space="0" w:color="auto"/>
          </w:divBdr>
        </w:div>
        <w:div w:id="1504004816">
          <w:marLeft w:val="0"/>
          <w:marRight w:val="0"/>
          <w:marTop w:val="0"/>
          <w:marBottom w:val="0"/>
          <w:divBdr>
            <w:top w:val="none" w:sz="0" w:space="0" w:color="auto"/>
            <w:left w:val="none" w:sz="0" w:space="0" w:color="auto"/>
            <w:bottom w:val="none" w:sz="0" w:space="0" w:color="auto"/>
            <w:right w:val="none" w:sz="0" w:space="0" w:color="auto"/>
          </w:divBdr>
        </w:div>
        <w:div w:id="1574896078">
          <w:marLeft w:val="0"/>
          <w:marRight w:val="0"/>
          <w:marTop w:val="0"/>
          <w:marBottom w:val="0"/>
          <w:divBdr>
            <w:top w:val="none" w:sz="0" w:space="0" w:color="auto"/>
            <w:left w:val="none" w:sz="0" w:space="0" w:color="auto"/>
            <w:bottom w:val="none" w:sz="0" w:space="0" w:color="auto"/>
            <w:right w:val="none" w:sz="0" w:space="0" w:color="auto"/>
          </w:divBdr>
        </w:div>
        <w:div w:id="1604728075">
          <w:marLeft w:val="0"/>
          <w:marRight w:val="0"/>
          <w:marTop w:val="0"/>
          <w:marBottom w:val="0"/>
          <w:divBdr>
            <w:top w:val="none" w:sz="0" w:space="0" w:color="auto"/>
            <w:left w:val="none" w:sz="0" w:space="0" w:color="auto"/>
            <w:bottom w:val="none" w:sz="0" w:space="0" w:color="auto"/>
            <w:right w:val="none" w:sz="0" w:space="0" w:color="auto"/>
          </w:divBdr>
        </w:div>
        <w:div w:id="1637642783">
          <w:marLeft w:val="0"/>
          <w:marRight w:val="0"/>
          <w:marTop w:val="0"/>
          <w:marBottom w:val="0"/>
          <w:divBdr>
            <w:top w:val="none" w:sz="0" w:space="0" w:color="auto"/>
            <w:left w:val="none" w:sz="0" w:space="0" w:color="auto"/>
            <w:bottom w:val="none" w:sz="0" w:space="0" w:color="auto"/>
            <w:right w:val="none" w:sz="0" w:space="0" w:color="auto"/>
          </w:divBdr>
        </w:div>
        <w:div w:id="1652977918">
          <w:marLeft w:val="0"/>
          <w:marRight w:val="0"/>
          <w:marTop w:val="0"/>
          <w:marBottom w:val="0"/>
          <w:divBdr>
            <w:top w:val="none" w:sz="0" w:space="0" w:color="auto"/>
            <w:left w:val="none" w:sz="0" w:space="0" w:color="auto"/>
            <w:bottom w:val="none" w:sz="0" w:space="0" w:color="auto"/>
            <w:right w:val="none" w:sz="0" w:space="0" w:color="auto"/>
          </w:divBdr>
        </w:div>
        <w:div w:id="1683510930">
          <w:marLeft w:val="0"/>
          <w:marRight w:val="0"/>
          <w:marTop w:val="0"/>
          <w:marBottom w:val="0"/>
          <w:divBdr>
            <w:top w:val="none" w:sz="0" w:space="0" w:color="auto"/>
            <w:left w:val="none" w:sz="0" w:space="0" w:color="auto"/>
            <w:bottom w:val="none" w:sz="0" w:space="0" w:color="auto"/>
            <w:right w:val="none" w:sz="0" w:space="0" w:color="auto"/>
          </w:divBdr>
        </w:div>
        <w:div w:id="1686520021">
          <w:marLeft w:val="0"/>
          <w:marRight w:val="0"/>
          <w:marTop w:val="0"/>
          <w:marBottom w:val="0"/>
          <w:divBdr>
            <w:top w:val="none" w:sz="0" w:space="0" w:color="auto"/>
            <w:left w:val="none" w:sz="0" w:space="0" w:color="auto"/>
            <w:bottom w:val="none" w:sz="0" w:space="0" w:color="auto"/>
            <w:right w:val="none" w:sz="0" w:space="0" w:color="auto"/>
          </w:divBdr>
        </w:div>
        <w:div w:id="1807045678">
          <w:marLeft w:val="0"/>
          <w:marRight w:val="0"/>
          <w:marTop w:val="0"/>
          <w:marBottom w:val="0"/>
          <w:divBdr>
            <w:top w:val="none" w:sz="0" w:space="0" w:color="auto"/>
            <w:left w:val="none" w:sz="0" w:space="0" w:color="auto"/>
            <w:bottom w:val="none" w:sz="0" w:space="0" w:color="auto"/>
            <w:right w:val="none" w:sz="0" w:space="0" w:color="auto"/>
          </w:divBdr>
        </w:div>
        <w:div w:id="1963462783">
          <w:marLeft w:val="0"/>
          <w:marRight w:val="0"/>
          <w:marTop w:val="0"/>
          <w:marBottom w:val="0"/>
          <w:divBdr>
            <w:top w:val="none" w:sz="0" w:space="0" w:color="auto"/>
            <w:left w:val="none" w:sz="0" w:space="0" w:color="auto"/>
            <w:bottom w:val="none" w:sz="0" w:space="0" w:color="auto"/>
            <w:right w:val="none" w:sz="0" w:space="0" w:color="auto"/>
          </w:divBdr>
        </w:div>
        <w:div w:id="2043938172">
          <w:marLeft w:val="0"/>
          <w:marRight w:val="0"/>
          <w:marTop w:val="0"/>
          <w:marBottom w:val="0"/>
          <w:divBdr>
            <w:top w:val="none" w:sz="0" w:space="0" w:color="auto"/>
            <w:left w:val="none" w:sz="0" w:space="0" w:color="auto"/>
            <w:bottom w:val="none" w:sz="0" w:space="0" w:color="auto"/>
            <w:right w:val="none" w:sz="0" w:space="0" w:color="auto"/>
          </w:divBdr>
        </w:div>
        <w:div w:id="2060976937">
          <w:marLeft w:val="0"/>
          <w:marRight w:val="0"/>
          <w:marTop w:val="0"/>
          <w:marBottom w:val="0"/>
          <w:divBdr>
            <w:top w:val="none" w:sz="0" w:space="0" w:color="auto"/>
            <w:left w:val="none" w:sz="0" w:space="0" w:color="auto"/>
            <w:bottom w:val="none" w:sz="0" w:space="0" w:color="auto"/>
            <w:right w:val="none" w:sz="0" w:space="0" w:color="auto"/>
          </w:divBdr>
        </w:div>
        <w:div w:id="2099523496">
          <w:marLeft w:val="0"/>
          <w:marRight w:val="0"/>
          <w:marTop w:val="0"/>
          <w:marBottom w:val="0"/>
          <w:divBdr>
            <w:top w:val="none" w:sz="0" w:space="0" w:color="auto"/>
            <w:left w:val="none" w:sz="0" w:space="0" w:color="auto"/>
            <w:bottom w:val="none" w:sz="0" w:space="0" w:color="auto"/>
            <w:right w:val="none" w:sz="0" w:space="0" w:color="auto"/>
          </w:divBdr>
        </w:div>
        <w:div w:id="2100104241">
          <w:marLeft w:val="0"/>
          <w:marRight w:val="0"/>
          <w:marTop w:val="0"/>
          <w:marBottom w:val="0"/>
          <w:divBdr>
            <w:top w:val="none" w:sz="0" w:space="0" w:color="auto"/>
            <w:left w:val="none" w:sz="0" w:space="0" w:color="auto"/>
            <w:bottom w:val="none" w:sz="0" w:space="0" w:color="auto"/>
            <w:right w:val="none" w:sz="0" w:space="0" w:color="auto"/>
          </w:divBdr>
        </w:div>
      </w:divsChild>
    </w:div>
    <w:div w:id="379980687">
      <w:bodyDiv w:val="1"/>
      <w:marLeft w:val="0"/>
      <w:marRight w:val="0"/>
      <w:marTop w:val="0"/>
      <w:marBottom w:val="0"/>
      <w:divBdr>
        <w:top w:val="none" w:sz="0" w:space="0" w:color="auto"/>
        <w:left w:val="none" w:sz="0" w:space="0" w:color="auto"/>
        <w:bottom w:val="none" w:sz="0" w:space="0" w:color="auto"/>
        <w:right w:val="none" w:sz="0" w:space="0" w:color="auto"/>
      </w:divBdr>
    </w:div>
    <w:div w:id="379987525">
      <w:bodyDiv w:val="1"/>
      <w:marLeft w:val="0"/>
      <w:marRight w:val="0"/>
      <w:marTop w:val="0"/>
      <w:marBottom w:val="0"/>
      <w:divBdr>
        <w:top w:val="none" w:sz="0" w:space="0" w:color="auto"/>
        <w:left w:val="none" w:sz="0" w:space="0" w:color="auto"/>
        <w:bottom w:val="none" w:sz="0" w:space="0" w:color="auto"/>
        <w:right w:val="none" w:sz="0" w:space="0" w:color="auto"/>
      </w:divBdr>
    </w:div>
    <w:div w:id="380252204">
      <w:bodyDiv w:val="1"/>
      <w:marLeft w:val="0"/>
      <w:marRight w:val="0"/>
      <w:marTop w:val="0"/>
      <w:marBottom w:val="0"/>
      <w:divBdr>
        <w:top w:val="none" w:sz="0" w:space="0" w:color="auto"/>
        <w:left w:val="none" w:sz="0" w:space="0" w:color="auto"/>
        <w:bottom w:val="none" w:sz="0" w:space="0" w:color="auto"/>
        <w:right w:val="none" w:sz="0" w:space="0" w:color="auto"/>
      </w:divBdr>
    </w:div>
    <w:div w:id="380324179">
      <w:bodyDiv w:val="1"/>
      <w:marLeft w:val="0"/>
      <w:marRight w:val="0"/>
      <w:marTop w:val="0"/>
      <w:marBottom w:val="0"/>
      <w:divBdr>
        <w:top w:val="none" w:sz="0" w:space="0" w:color="auto"/>
        <w:left w:val="none" w:sz="0" w:space="0" w:color="auto"/>
        <w:bottom w:val="none" w:sz="0" w:space="0" w:color="auto"/>
        <w:right w:val="none" w:sz="0" w:space="0" w:color="auto"/>
      </w:divBdr>
    </w:div>
    <w:div w:id="381172920">
      <w:bodyDiv w:val="1"/>
      <w:marLeft w:val="0"/>
      <w:marRight w:val="0"/>
      <w:marTop w:val="0"/>
      <w:marBottom w:val="0"/>
      <w:divBdr>
        <w:top w:val="none" w:sz="0" w:space="0" w:color="auto"/>
        <w:left w:val="none" w:sz="0" w:space="0" w:color="auto"/>
        <w:bottom w:val="none" w:sz="0" w:space="0" w:color="auto"/>
        <w:right w:val="none" w:sz="0" w:space="0" w:color="auto"/>
      </w:divBdr>
    </w:div>
    <w:div w:id="381487691">
      <w:bodyDiv w:val="1"/>
      <w:marLeft w:val="0"/>
      <w:marRight w:val="0"/>
      <w:marTop w:val="0"/>
      <w:marBottom w:val="0"/>
      <w:divBdr>
        <w:top w:val="none" w:sz="0" w:space="0" w:color="auto"/>
        <w:left w:val="none" w:sz="0" w:space="0" w:color="auto"/>
        <w:bottom w:val="none" w:sz="0" w:space="0" w:color="auto"/>
        <w:right w:val="none" w:sz="0" w:space="0" w:color="auto"/>
      </w:divBdr>
    </w:div>
    <w:div w:id="381564751">
      <w:bodyDiv w:val="1"/>
      <w:marLeft w:val="0"/>
      <w:marRight w:val="0"/>
      <w:marTop w:val="0"/>
      <w:marBottom w:val="0"/>
      <w:divBdr>
        <w:top w:val="none" w:sz="0" w:space="0" w:color="auto"/>
        <w:left w:val="none" w:sz="0" w:space="0" w:color="auto"/>
        <w:bottom w:val="none" w:sz="0" w:space="0" w:color="auto"/>
        <w:right w:val="none" w:sz="0" w:space="0" w:color="auto"/>
      </w:divBdr>
    </w:div>
    <w:div w:id="381827614">
      <w:bodyDiv w:val="1"/>
      <w:marLeft w:val="0"/>
      <w:marRight w:val="0"/>
      <w:marTop w:val="0"/>
      <w:marBottom w:val="0"/>
      <w:divBdr>
        <w:top w:val="none" w:sz="0" w:space="0" w:color="auto"/>
        <w:left w:val="none" w:sz="0" w:space="0" w:color="auto"/>
        <w:bottom w:val="none" w:sz="0" w:space="0" w:color="auto"/>
        <w:right w:val="none" w:sz="0" w:space="0" w:color="auto"/>
      </w:divBdr>
    </w:div>
    <w:div w:id="382367620">
      <w:bodyDiv w:val="1"/>
      <w:marLeft w:val="0"/>
      <w:marRight w:val="0"/>
      <w:marTop w:val="0"/>
      <w:marBottom w:val="0"/>
      <w:divBdr>
        <w:top w:val="none" w:sz="0" w:space="0" w:color="auto"/>
        <w:left w:val="none" w:sz="0" w:space="0" w:color="auto"/>
        <w:bottom w:val="none" w:sz="0" w:space="0" w:color="auto"/>
        <w:right w:val="none" w:sz="0" w:space="0" w:color="auto"/>
      </w:divBdr>
    </w:div>
    <w:div w:id="382411463">
      <w:bodyDiv w:val="1"/>
      <w:marLeft w:val="0"/>
      <w:marRight w:val="0"/>
      <w:marTop w:val="0"/>
      <w:marBottom w:val="0"/>
      <w:divBdr>
        <w:top w:val="none" w:sz="0" w:space="0" w:color="auto"/>
        <w:left w:val="none" w:sz="0" w:space="0" w:color="auto"/>
        <w:bottom w:val="none" w:sz="0" w:space="0" w:color="auto"/>
        <w:right w:val="none" w:sz="0" w:space="0" w:color="auto"/>
      </w:divBdr>
    </w:div>
    <w:div w:id="382487799">
      <w:bodyDiv w:val="1"/>
      <w:marLeft w:val="0"/>
      <w:marRight w:val="0"/>
      <w:marTop w:val="0"/>
      <w:marBottom w:val="0"/>
      <w:divBdr>
        <w:top w:val="none" w:sz="0" w:space="0" w:color="auto"/>
        <w:left w:val="none" w:sz="0" w:space="0" w:color="auto"/>
        <w:bottom w:val="none" w:sz="0" w:space="0" w:color="auto"/>
        <w:right w:val="none" w:sz="0" w:space="0" w:color="auto"/>
      </w:divBdr>
    </w:div>
    <w:div w:id="382600321">
      <w:bodyDiv w:val="1"/>
      <w:marLeft w:val="0"/>
      <w:marRight w:val="0"/>
      <w:marTop w:val="0"/>
      <w:marBottom w:val="0"/>
      <w:divBdr>
        <w:top w:val="none" w:sz="0" w:space="0" w:color="auto"/>
        <w:left w:val="none" w:sz="0" w:space="0" w:color="auto"/>
        <w:bottom w:val="none" w:sz="0" w:space="0" w:color="auto"/>
        <w:right w:val="none" w:sz="0" w:space="0" w:color="auto"/>
      </w:divBdr>
    </w:div>
    <w:div w:id="382801846">
      <w:bodyDiv w:val="1"/>
      <w:marLeft w:val="0"/>
      <w:marRight w:val="0"/>
      <w:marTop w:val="0"/>
      <w:marBottom w:val="0"/>
      <w:divBdr>
        <w:top w:val="none" w:sz="0" w:space="0" w:color="auto"/>
        <w:left w:val="none" w:sz="0" w:space="0" w:color="auto"/>
        <w:bottom w:val="none" w:sz="0" w:space="0" w:color="auto"/>
        <w:right w:val="none" w:sz="0" w:space="0" w:color="auto"/>
      </w:divBdr>
    </w:div>
    <w:div w:id="382944074">
      <w:bodyDiv w:val="1"/>
      <w:marLeft w:val="0"/>
      <w:marRight w:val="0"/>
      <w:marTop w:val="0"/>
      <w:marBottom w:val="0"/>
      <w:divBdr>
        <w:top w:val="none" w:sz="0" w:space="0" w:color="auto"/>
        <w:left w:val="none" w:sz="0" w:space="0" w:color="auto"/>
        <w:bottom w:val="none" w:sz="0" w:space="0" w:color="auto"/>
        <w:right w:val="none" w:sz="0" w:space="0" w:color="auto"/>
      </w:divBdr>
    </w:div>
    <w:div w:id="383602313">
      <w:bodyDiv w:val="1"/>
      <w:marLeft w:val="0"/>
      <w:marRight w:val="0"/>
      <w:marTop w:val="0"/>
      <w:marBottom w:val="0"/>
      <w:divBdr>
        <w:top w:val="none" w:sz="0" w:space="0" w:color="auto"/>
        <w:left w:val="none" w:sz="0" w:space="0" w:color="auto"/>
        <w:bottom w:val="none" w:sz="0" w:space="0" w:color="auto"/>
        <w:right w:val="none" w:sz="0" w:space="0" w:color="auto"/>
      </w:divBdr>
    </w:div>
    <w:div w:id="383725822">
      <w:bodyDiv w:val="1"/>
      <w:marLeft w:val="0"/>
      <w:marRight w:val="0"/>
      <w:marTop w:val="0"/>
      <w:marBottom w:val="0"/>
      <w:divBdr>
        <w:top w:val="none" w:sz="0" w:space="0" w:color="auto"/>
        <w:left w:val="none" w:sz="0" w:space="0" w:color="auto"/>
        <w:bottom w:val="none" w:sz="0" w:space="0" w:color="auto"/>
        <w:right w:val="none" w:sz="0" w:space="0" w:color="auto"/>
      </w:divBdr>
    </w:div>
    <w:div w:id="383869015">
      <w:bodyDiv w:val="1"/>
      <w:marLeft w:val="0"/>
      <w:marRight w:val="0"/>
      <w:marTop w:val="0"/>
      <w:marBottom w:val="0"/>
      <w:divBdr>
        <w:top w:val="none" w:sz="0" w:space="0" w:color="auto"/>
        <w:left w:val="none" w:sz="0" w:space="0" w:color="auto"/>
        <w:bottom w:val="none" w:sz="0" w:space="0" w:color="auto"/>
        <w:right w:val="none" w:sz="0" w:space="0" w:color="auto"/>
      </w:divBdr>
    </w:div>
    <w:div w:id="383873151">
      <w:bodyDiv w:val="1"/>
      <w:marLeft w:val="0"/>
      <w:marRight w:val="0"/>
      <w:marTop w:val="0"/>
      <w:marBottom w:val="0"/>
      <w:divBdr>
        <w:top w:val="none" w:sz="0" w:space="0" w:color="auto"/>
        <w:left w:val="none" w:sz="0" w:space="0" w:color="auto"/>
        <w:bottom w:val="none" w:sz="0" w:space="0" w:color="auto"/>
        <w:right w:val="none" w:sz="0" w:space="0" w:color="auto"/>
      </w:divBdr>
    </w:div>
    <w:div w:id="384179363">
      <w:bodyDiv w:val="1"/>
      <w:marLeft w:val="0"/>
      <w:marRight w:val="0"/>
      <w:marTop w:val="0"/>
      <w:marBottom w:val="0"/>
      <w:divBdr>
        <w:top w:val="none" w:sz="0" w:space="0" w:color="auto"/>
        <w:left w:val="none" w:sz="0" w:space="0" w:color="auto"/>
        <w:bottom w:val="none" w:sz="0" w:space="0" w:color="auto"/>
        <w:right w:val="none" w:sz="0" w:space="0" w:color="auto"/>
      </w:divBdr>
    </w:div>
    <w:div w:id="384259288">
      <w:bodyDiv w:val="1"/>
      <w:marLeft w:val="0"/>
      <w:marRight w:val="0"/>
      <w:marTop w:val="0"/>
      <w:marBottom w:val="0"/>
      <w:divBdr>
        <w:top w:val="none" w:sz="0" w:space="0" w:color="auto"/>
        <w:left w:val="none" w:sz="0" w:space="0" w:color="auto"/>
        <w:bottom w:val="none" w:sz="0" w:space="0" w:color="auto"/>
        <w:right w:val="none" w:sz="0" w:space="0" w:color="auto"/>
      </w:divBdr>
    </w:div>
    <w:div w:id="384645300">
      <w:bodyDiv w:val="1"/>
      <w:marLeft w:val="0"/>
      <w:marRight w:val="0"/>
      <w:marTop w:val="0"/>
      <w:marBottom w:val="0"/>
      <w:divBdr>
        <w:top w:val="none" w:sz="0" w:space="0" w:color="auto"/>
        <w:left w:val="none" w:sz="0" w:space="0" w:color="auto"/>
        <w:bottom w:val="none" w:sz="0" w:space="0" w:color="auto"/>
        <w:right w:val="none" w:sz="0" w:space="0" w:color="auto"/>
      </w:divBdr>
    </w:div>
    <w:div w:id="384987818">
      <w:bodyDiv w:val="1"/>
      <w:marLeft w:val="0"/>
      <w:marRight w:val="0"/>
      <w:marTop w:val="0"/>
      <w:marBottom w:val="0"/>
      <w:divBdr>
        <w:top w:val="none" w:sz="0" w:space="0" w:color="auto"/>
        <w:left w:val="none" w:sz="0" w:space="0" w:color="auto"/>
        <w:bottom w:val="none" w:sz="0" w:space="0" w:color="auto"/>
        <w:right w:val="none" w:sz="0" w:space="0" w:color="auto"/>
      </w:divBdr>
    </w:div>
    <w:div w:id="385034056">
      <w:bodyDiv w:val="1"/>
      <w:marLeft w:val="0"/>
      <w:marRight w:val="0"/>
      <w:marTop w:val="0"/>
      <w:marBottom w:val="0"/>
      <w:divBdr>
        <w:top w:val="none" w:sz="0" w:space="0" w:color="auto"/>
        <w:left w:val="none" w:sz="0" w:space="0" w:color="auto"/>
        <w:bottom w:val="none" w:sz="0" w:space="0" w:color="auto"/>
        <w:right w:val="none" w:sz="0" w:space="0" w:color="auto"/>
      </w:divBdr>
    </w:div>
    <w:div w:id="385220657">
      <w:bodyDiv w:val="1"/>
      <w:marLeft w:val="0"/>
      <w:marRight w:val="0"/>
      <w:marTop w:val="0"/>
      <w:marBottom w:val="0"/>
      <w:divBdr>
        <w:top w:val="none" w:sz="0" w:space="0" w:color="auto"/>
        <w:left w:val="none" w:sz="0" w:space="0" w:color="auto"/>
        <w:bottom w:val="none" w:sz="0" w:space="0" w:color="auto"/>
        <w:right w:val="none" w:sz="0" w:space="0" w:color="auto"/>
      </w:divBdr>
    </w:div>
    <w:div w:id="385570983">
      <w:bodyDiv w:val="1"/>
      <w:marLeft w:val="0"/>
      <w:marRight w:val="0"/>
      <w:marTop w:val="0"/>
      <w:marBottom w:val="0"/>
      <w:divBdr>
        <w:top w:val="none" w:sz="0" w:space="0" w:color="auto"/>
        <w:left w:val="none" w:sz="0" w:space="0" w:color="auto"/>
        <w:bottom w:val="none" w:sz="0" w:space="0" w:color="auto"/>
        <w:right w:val="none" w:sz="0" w:space="0" w:color="auto"/>
      </w:divBdr>
    </w:div>
    <w:div w:id="385614881">
      <w:bodyDiv w:val="1"/>
      <w:marLeft w:val="0"/>
      <w:marRight w:val="0"/>
      <w:marTop w:val="0"/>
      <w:marBottom w:val="0"/>
      <w:divBdr>
        <w:top w:val="none" w:sz="0" w:space="0" w:color="auto"/>
        <w:left w:val="none" w:sz="0" w:space="0" w:color="auto"/>
        <w:bottom w:val="none" w:sz="0" w:space="0" w:color="auto"/>
        <w:right w:val="none" w:sz="0" w:space="0" w:color="auto"/>
      </w:divBdr>
    </w:div>
    <w:div w:id="385761673">
      <w:bodyDiv w:val="1"/>
      <w:marLeft w:val="0"/>
      <w:marRight w:val="0"/>
      <w:marTop w:val="0"/>
      <w:marBottom w:val="0"/>
      <w:divBdr>
        <w:top w:val="none" w:sz="0" w:space="0" w:color="auto"/>
        <w:left w:val="none" w:sz="0" w:space="0" w:color="auto"/>
        <w:bottom w:val="none" w:sz="0" w:space="0" w:color="auto"/>
        <w:right w:val="none" w:sz="0" w:space="0" w:color="auto"/>
      </w:divBdr>
    </w:div>
    <w:div w:id="385835748">
      <w:bodyDiv w:val="1"/>
      <w:marLeft w:val="0"/>
      <w:marRight w:val="0"/>
      <w:marTop w:val="0"/>
      <w:marBottom w:val="0"/>
      <w:divBdr>
        <w:top w:val="none" w:sz="0" w:space="0" w:color="auto"/>
        <w:left w:val="none" w:sz="0" w:space="0" w:color="auto"/>
        <w:bottom w:val="none" w:sz="0" w:space="0" w:color="auto"/>
        <w:right w:val="none" w:sz="0" w:space="0" w:color="auto"/>
      </w:divBdr>
    </w:div>
    <w:div w:id="385881701">
      <w:bodyDiv w:val="1"/>
      <w:marLeft w:val="0"/>
      <w:marRight w:val="0"/>
      <w:marTop w:val="0"/>
      <w:marBottom w:val="0"/>
      <w:divBdr>
        <w:top w:val="none" w:sz="0" w:space="0" w:color="auto"/>
        <w:left w:val="none" w:sz="0" w:space="0" w:color="auto"/>
        <w:bottom w:val="none" w:sz="0" w:space="0" w:color="auto"/>
        <w:right w:val="none" w:sz="0" w:space="0" w:color="auto"/>
      </w:divBdr>
    </w:div>
    <w:div w:id="386532861">
      <w:bodyDiv w:val="1"/>
      <w:marLeft w:val="0"/>
      <w:marRight w:val="0"/>
      <w:marTop w:val="0"/>
      <w:marBottom w:val="0"/>
      <w:divBdr>
        <w:top w:val="none" w:sz="0" w:space="0" w:color="auto"/>
        <w:left w:val="none" w:sz="0" w:space="0" w:color="auto"/>
        <w:bottom w:val="none" w:sz="0" w:space="0" w:color="auto"/>
        <w:right w:val="none" w:sz="0" w:space="0" w:color="auto"/>
      </w:divBdr>
    </w:div>
    <w:div w:id="386685444">
      <w:bodyDiv w:val="1"/>
      <w:marLeft w:val="0"/>
      <w:marRight w:val="0"/>
      <w:marTop w:val="0"/>
      <w:marBottom w:val="0"/>
      <w:divBdr>
        <w:top w:val="none" w:sz="0" w:space="0" w:color="auto"/>
        <w:left w:val="none" w:sz="0" w:space="0" w:color="auto"/>
        <w:bottom w:val="none" w:sz="0" w:space="0" w:color="auto"/>
        <w:right w:val="none" w:sz="0" w:space="0" w:color="auto"/>
      </w:divBdr>
      <w:divsChild>
        <w:div w:id="333067522">
          <w:marLeft w:val="480"/>
          <w:marRight w:val="0"/>
          <w:marTop w:val="0"/>
          <w:marBottom w:val="0"/>
          <w:divBdr>
            <w:top w:val="none" w:sz="0" w:space="0" w:color="auto"/>
            <w:left w:val="none" w:sz="0" w:space="0" w:color="auto"/>
            <w:bottom w:val="none" w:sz="0" w:space="0" w:color="auto"/>
            <w:right w:val="none" w:sz="0" w:space="0" w:color="auto"/>
          </w:divBdr>
        </w:div>
        <w:div w:id="527909086">
          <w:marLeft w:val="480"/>
          <w:marRight w:val="0"/>
          <w:marTop w:val="0"/>
          <w:marBottom w:val="0"/>
          <w:divBdr>
            <w:top w:val="none" w:sz="0" w:space="0" w:color="auto"/>
            <w:left w:val="none" w:sz="0" w:space="0" w:color="auto"/>
            <w:bottom w:val="none" w:sz="0" w:space="0" w:color="auto"/>
            <w:right w:val="none" w:sz="0" w:space="0" w:color="auto"/>
          </w:divBdr>
        </w:div>
      </w:divsChild>
    </w:div>
    <w:div w:id="386799195">
      <w:bodyDiv w:val="1"/>
      <w:marLeft w:val="0"/>
      <w:marRight w:val="0"/>
      <w:marTop w:val="0"/>
      <w:marBottom w:val="0"/>
      <w:divBdr>
        <w:top w:val="none" w:sz="0" w:space="0" w:color="auto"/>
        <w:left w:val="none" w:sz="0" w:space="0" w:color="auto"/>
        <w:bottom w:val="none" w:sz="0" w:space="0" w:color="auto"/>
        <w:right w:val="none" w:sz="0" w:space="0" w:color="auto"/>
      </w:divBdr>
    </w:div>
    <w:div w:id="386994667">
      <w:bodyDiv w:val="1"/>
      <w:marLeft w:val="0"/>
      <w:marRight w:val="0"/>
      <w:marTop w:val="0"/>
      <w:marBottom w:val="0"/>
      <w:divBdr>
        <w:top w:val="none" w:sz="0" w:space="0" w:color="auto"/>
        <w:left w:val="none" w:sz="0" w:space="0" w:color="auto"/>
        <w:bottom w:val="none" w:sz="0" w:space="0" w:color="auto"/>
        <w:right w:val="none" w:sz="0" w:space="0" w:color="auto"/>
      </w:divBdr>
    </w:div>
    <w:div w:id="387654509">
      <w:bodyDiv w:val="1"/>
      <w:marLeft w:val="0"/>
      <w:marRight w:val="0"/>
      <w:marTop w:val="0"/>
      <w:marBottom w:val="0"/>
      <w:divBdr>
        <w:top w:val="none" w:sz="0" w:space="0" w:color="auto"/>
        <w:left w:val="none" w:sz="0" w:space="0" w:color="auto"/>
        <w:bottom w:val="none" w:sz="0" w:space="0" w:color="auto"/>
        <w:right w:val="none" w:sz="0" w:space="0" w:color="auto"/>
      </w:divBdr>
      <w:divsChild>
        <w:div w:id="565145939">
          <w:marLeft w:val="480"/>
          <w:marRight w:val="0"/>
          <w:marTop w:val="0"/>
          <w:marBottom w:val="0"/>
          <w:divBdr>
            <w:top w:val="none" w:sz="0" w:space="0" w:color="auto"/>
            <w:left w:val="none" w:sz="0" w:space="0" w:color="auto"/>
            <w:bottom w:val="none" w:sz="0" w:space="0" w:color="auto"/>
            <w:right w:val="none" w:sz="0" w:space="0" w:color="auto"/>
          </w:divBdr>
        </w:div>
        <w:div w:id="830026057">
          <w:marLeft w:val="480"/>
          <w:marRight w:val="0"/>
          <w:marTop w:val="0"/>
          <w:marBottom w:val="0"/>
          <w:divBdr>
            <w:top w:val="none" w:sz="0" w:space="0" w:color="auto"/>
            <w:left w:val="none" w:sz="0" w:space="0" w:color="auto"/>
            <w:bottom w:val="none" w:sz="0" w:space="0" w:color="auto"/>
            <w:right w:val="none" w:sz="0" w:space="0" w:color="auto"/>
          </w:divBdr>
        </w:div>
        <w:div w:id="1490827687">
          <w:marLeft w:val="480"/>
          <w:marRight w:val="0"/>
          <w:marTop w:val="0"/>
          <w:marBottom w:val="0"/>
          <w:divBdr>
            <w:top w:val="none" w:sz="0" w:space="0" w:color="auto"/>
            <w:left w:val="none" w:sz="0" w:space="0" w:color="auto"/>
            <w:bottom w:val="none" w:sz="0" w:space="0" w:color="auto"/>
            <w:right w:val="none" w:sz="0" w:space="0" w:color="auto"/>
          </w:divBdr>
        </w:div>
        <w:div w:id="1399553886">
          <w:marLeft w:val="480"/>
          <w:marRight w:val="0"/>
          <w:marTop w:val="0"/>
          <w:marBottom w:val="0"/>
          <w:divBdr>
            <w:top w:val="none" w:sz="0" w:space="0" w:color="auto"/>
            <w:left w:val="none" w:sz="0" w:space="0" w:color="auto"/>
            <w:bottom w:val="none" w:sz="0" w:space="0" w:color="auto"/>
            <w:right w:val="none" w:sz="0" w:space="0" w:color="auto"/>
          </w:divBdr>
        </w:div>
        <w:div w:id="1795056137">
          <w:marLeft w:val="480"/>
          <w:marRight w:val="0"/>
          <w:marTop w:val="0"/>
          <w:marBottom w:val="0"/>
          <w:divBdr>
            <w:top w:val="none" w:sz="0" w:space="0" w:color="auto"/>
            <w:left w:val="none" w:sz="0" w:space="0" w:color="auto"/>
            <w:bottom w:val="none" w:sz="0" w:space="0" w:color="auto"/>
            <w:right w:val="none" w:sz="0" w:space="0" w:color="auto"/>
          </w:divBdr>
        </w:div>
        <w:div w:id="680618806">
          <w:marLeft w:val="480"/>
          <w:marRight w:val="0"/>
          <w:marTop w:val="0"/>
          <w:marBottom w:val="0"/>
          <w:divBdr>
            <w:top w:val="none" w:sz="0" w:space="0" w:color="auto"/>
            <w:left w:val="none" w:sz="0" w:space="0" w:color="auto"/>
            <w:bottom w:val="none" w:sz="0" w:space="0" w:color="auto"/>
            <w:right w:val="none" w:sz="0" w:space="0" w:color="auto"/>
          </w:divBdr>
        </w:div>
        <w:div w:id="324481803">
          <w:marLeft w:val="480"/>
          <w:marRight w:val="0"/>
          <w:marTop w:val="0"/>
          <w:marBottom w:val="0"/>
          <w:divBdr>
            <w:top w:val="none" w:sz="0" w:space="0" w:color="auto"/>
            <w:left w:val="none" w:sz="0" w:space="0" w:color="auto"/>
            <w:bottom w:val="none" w:sz="0" w:space="0" w:color="auto"/>
            <w:right w:val="none" w:sz="0" w:space="0" w:color="auto"/>
          </w:divBdr>
        </w:div>
        <w:div w:id="1121919490">
          <w:marLeft w:val="480"/>
          <w:marRight w:val="0"/>
          <w:marTop w:val="0"/>
          <w:marBottom w:val="0"/>
          <w:divBdr>
            <w:top w:val="none" w:sz="0" w:space="0" w:color="auto"/>
            <w:left w:val="none" w:sz="0" w:space="0" w:color="auto"/>
            <w:bottom w:val="none" w:sz="0" w:space="0" w:color="auto"/>
            <w:right w:val="none" w:sz="0" w:space="0" w:color="auto"/>
          </w:divBdr>
        </w:div>
        <w:div w:id="1042052332">
          <w:marLeft w:val="480"/>
          <w:marRight w:val="0"/>
          <w:marTop w:val="0"/>
          <w:marBottom w:val="0"/>
          <w:divBdr>
            <w:top w:val="none" w:sz="0" w:space="0" w:color="auto"/>
            <w:left w:val="none" w:sz="0" w:space="0" w:color="auto"/>
            <w:bottom w:val="none" w:sz="0" w:space="0" w:color="auto"/>
            <w:right w:val="none" w:sz="0" w:space="0" w:color="auto"/>
          </w:divBdr>
        </w:div>
        <w:div w:id="760486937">
          <w:marLeft w:val="480"/>
          <w:marRight w:val="0"/>
          <w:marTop w:val="0"/>
          <w:marBottom w:val="0"/>
          <w:divBdr>
            <w:top w:val="none" w:sz="0" w:space="0" w:color="auto"/>
            <w:left w:val="none" w:sz="0" w:space="0" w:color="auto"/>
            <w:bottom w:val="none" w:sz="0" w:space="0" w:color="auto"/>
            <w:right w:val="none" w:sz="0" w:space="0" w:color="auto"/>
          </w:divBdr>
        </w:div>
        <w:div w:id="1998652001">
          <w:marLeft w:val="480"/>
          <w:marRight w:val="0"/>
          <w:marTop w:val="0"/>
          <w:marBottom w:val="0"/>
          <w:divBdr>
            <w:top w:val="none" w:sz="0" w:space="0" w:color="auto"/>
            <w:left w:val="none" w:sz="0" w:space="0" w:color="auto"/>
            <w:bottom w:val="none" w:sz="0" w:space="0" w:color="auto"/>
            <w:right w:val="none" w:sz="0" w:space="0" w:color="auto"/>
          </w:divBdr>
        </w:div>
        <w:div w:id="1363819031">
          <w:marLeft w:val="480"/>
          <w:marRight w:val="0"/>
          <w:marTop w:val="0"/>
          <w:marBottom w:val="0"/>
          <w:divBdr>
            <w:top w:val="none" w:sz="0" w:space="0" w:color="auto"/>
            <w:left w:val="none" w:sz="0" w:space="0" w:color="auto"/>
            <w:bottom w:val="none" w:sz="0" w:space="0" w:color="auto"/>
            <w:right w:val="none" w:sz="0" w:space="0" w:color="auto"/>
          </w:divBdr>
        </w:div>
        <w:div w:id="690030085">
          <w:marLeft w:val="480"/>
          <w:marRight w:val="0"/>
          <w:marTop w:val="0"/>
          <w:marBottom w:val="0"/>
          <w:divBdr>
            <w:top w:val="none" w:sz="0" w:space="0" w:color="auto"/>
            <w:left w:val="none" w:sz="0" w:space="0" w:color="auto"/>
            <w:bottom w:val="none" w:sz="0" w:space="0" w:color="auto"/>
            <w:right w:val="none" w:sz="0" w:space="0" w:color="auto"/>
          </w:divBdr>
        </w:div>
        <w:div w:id="43605164">
          <w:marLeft w:val="480"/>
          <w:marRight w:val="0"/>
          <w:marTop w:val="0"/>
          <w:marBottom w:val="0"/>
          <w:divBdr>
            <w:top w:val="none" w:sz="0" w:space="0" w:color="auto"/>
            <w:left w:val="none" w:sz="0" w:space="0" w:color="auto"/>
            <w:bottom w:val="none" w:sz="0" w:space="0" w:color="auto"/>
            <w:right w:val="none" w:sz="0" w:space="0" w:color="auto"/>
          </w:divBdr>
        </w:div>
        <w:div w:id="1647511436">
          <w:marLeft w:val="480"/>
          <w:marRight w:val="0"/>
          <w:marTop w:val="0"/>
          <w:marBottom w:val="0"/>
          <w:divBdr>
            <w:top w:val="none" w:sz="0" w:space="0" w:color="auto"/>
            <w:left w:val="none" w:sz="0" w:space="0" w:color="auto"/>
            <w:bottom w:val="none" w:sz="0" w:space="0" w:color="auto"/>
            <w:right w:val="none" w:sz="0" w:space="0" w:color="auto"/>
          </w:divBdr>
        </w:div>
        <w:div w:id="387612324">
          <w:marLeft w:val="480"/>
          <w:marRight w:val="0"/>
          <w:marTop w:val="0"/>
          <w:marBottom w:val="0"/>
          <w:divBdr>
            <w:top w:val="none" w:sz="0" w:space="0" w:color="auto"/>
            <w:left w:val="none" w:sz="0" w:space="0" w:color="auto"/>
            <w:bottom w:val="none" w:sz="0" w:space="0" w:color="auto"/>
            <w:right w:val="none" w:sz="0" w:space="0" w:color="auto"/>
          </w:divBdr>
        </w:div>
        <w:div w:id="134832020">
          <w:marLeft w:val="480"/>
          <w:marRight w:val="0"/>
          <w:marTop w:val="0"/>
          <w:marBottom w:val="0"/>
          <w:divBdr>
            <w:top w:val="none" w:sz="0" w:space="0" w:color="auto"/>
            <w:left w:val="none" w:sz="0" w:space="0" w:color="auto"/>
            <w:bottom w:val="none" w:sz="0" w:space="0" w:color="auto"/>
            <w:right w:val="none" w:sz="0" w:space="0" w:color="auto"/>
          </w:divBdr>
        </w:div>
        <w:div w:id="1253854483">
          <w:marLeft w:val="480"/>
          <w:marRight w:val="0"/>
          <w:marTop w:val="0"/>
          <w:marBottom w:val="0"/>
          <w:divBdr>
            <w:top w:val="none" w:sz="0" w:space="0" w:color="auto"/>
            <w:left w:val="none" w:sz="0" w:space="0" w:color="auto"/>
            <w:bottom w:val="none" w:sz="0" w:space="0" w:color="auto"/>
            <w:right w:val="none" w:sz="0" w:space="0" w:color="auto"/>
          </w:divBdr>
        </w:div>
        <w:div w:id="2137523924">
          <w:marLeft w:val="480"/>
          <w:marRight w:val="0"/>
          <w:marTop w:val="0"/>
          <w:marBottom w:val="0"/>
          <w:divBdr>
            <w:top w:val="none" w:sz="0" w:space="0" w:color="auto"/>
            <w:left w:val="none" w:sz="0" w:space="0" w:color="auto"/>
            <w:bottom w:val="none" w:sz="0" w:space="0" w:color="auto"/>
            <w:right w:val="none" w:sz="0" w:space="0" w:color="auto"/>
          </w:divBdr>
        </w:div>
        <w:div w:id="134103191">
          <w:marLeft w:val="480"/>
          <w:marRight w:val="0"/>
          <w:marTop w:val="0"/>
          <w:marBottom w:val="0"/>
          <w:divBdr>
            <w:top w:val="none" w:sz="0" w:space="0" w:color="auto"/>
            <w:left w:val="none" w:sz="0" w:space="0" w:color="auto"/>
            <w:bottom w:val="none" w:sz="0" w:space="0" w:color="auto"/>
            <w:right w:val="none" w:sz="0" w:space="0" w:color="auto"/>
          </w:divBdr>
        </w:div>
        <w:div w:id="1965307374">
          <w:marLeft w:val="480"/>
          <w:marRight w:val="0"/>
          <w:marTop w:val="0"/>
          <w:marBottom w:val="0"/>
          <w:divBdr>
            <w:top w:val="none" w:sz="0" w:space="0" w:color="auto"/>
            <w:left w:val="none" w:sz="0" w:space="0" w:color="auto"/>
            <w:bottom w:val="none" w:sz="0" w:space="0" w:color="auto"/>
            <w:right w:val="none" w:sz="0" w:space="0" w:color="auto"/>
          </w:divBdr>
        </w:div>
        <w:div w:id="213002926">
          <w:marLeft w:val="480"/>
          <w:marRight w:val="0"/>
          <w:marTop w:val="0"/>
          <w:marBottom w:val="0"/>
          <w:divBdr>
            <w:top w:val="none" w:sz="0" w:space="0" w:color="auto"/>
            <w:left w:val="none" w:sz="0" w:space="0" w:color="auto"/>
            <w:bottom w:val="none" w:sz="0" w:space="0" w:color="auto"/>
            <w:right w:val="none" w:sz="0" w:space="0" w:color="auto"/>
          </w:divBdr>
        </w:div>
        <w:div w:id="1914855107">
          <w:marLeft w:val="480"/>
          <w:marRight w:val="0"/>
          <w:marTop w:val="0"/>
          <w:marBottom w:val="0"/>
          <w:divBdr>
            <w:top w:val="none" w:sz="0" w:space="0" w:color="auto"/>
            <w:left w:val="none" w:sz="0" w:space="0" w:color="auto"/>
            <w:bottom w:val="none" w:sz="0" w:space="0" w:color="auto"/>
            <w:right w:val="none" w:sz="0" w:space="0" w:color="auto"/>
          </w:divBdr>
        </w:div>
        <w:div w:id="329020678">
          <w:marLeft w:val="480"/>
          <w:marRight w:val="0"/>
          <w:marTop w:val="0"/>
          <w:marBottom w:val="0"/>
          <w:divBdr>
            <w:top w:val="none" w:sz="0" w:space="0" w:color="auto"/>
            <w:left w:val="none" w:sz="0" w:space="0" w:color="auto"/>
            <w:bottom w:val="none" w:sz="0" w:space="0" w:color="auto"/>
            <w:right w:val="none" w:sz="0" w:space="0" w:color="auto"/>
          </w:divBdr>
        </w:div>
        <w:div w:id="253829476">
          <w:marLeft w:val="480"/>
          <w:marRight w:val="0"/>
          <w:marTop w:val="0"/>
          <w:marBottom w:val="0"/>
          <w:divBdr>
            <w:top w:val="none" w:sz="0" w:space="0" w:color="auto"/>
            <w:left w:val="none" w:sz="0" w:space="0" w:color="auto"/>
            <w:bottom w:val="none" w:sz="0" w:space="0" w:color="auto"/>
            <w:right w:val="none" w:sz="0" w:space="0" w:color="auto"/>
          </w:divBdr>
        </w:div>
        <w:div w:id="423036146">
          <w:marLeft w:val="480"/>
          <w:marRight w:val="0"/>
          <w:marTop w:val="0"/>
          <w:marBottom w:val="0"/>
          <w:divBdr>
            <w:top w:val="none" w:sz="0" w:space="0" w:color="auto"/>
            <w:left w:val="none" w:sz="0" w:space="0" w:color="auto"/>
            <w:bottom w:val="none" w:sz="0" w:space="0" w:color="auto"/>
            <w:right w:val="none" w:sz="0" w:space="0" w:color="auto"/>
          </w:divBdr>
        </w:div>
        <w:div w:id="860821837">
          <w:marLeft w:val="480"/>
          <w:marRight w:val="0"/>
          <w:marTop w:val="0"/>
          <w:marBottom w:val="0"/>
          <w:divBdr>
            <w:top w:val="none" w:sz="0" w:space="0" w:color="auto"/>
            <w:left w:val="none" w:sz="0" w:space="0" w:color="auto"/>
            <w:bottom w:val="none" w:sz="0" w:space="0" w:color="auto"/>
            <w:right w:val="none" w:sz="0" w:space="0" w:color="auto"/>
          </w:divBdr>
        </w:div>
        <w:div w:id="805776989">
          <w:marLeft w:val="480"/>
          <w:marRight w:val="0"/>
          <w:marTop w:val="0"/>
          <w:marBottom w:val="0"/>
          <w:divBdr>
            <w:top w:val="none" w:sz="0" w:space="0" w:color="auto"/>
            <w:left w:val="none" w:sz="0" w:space="0" w:color="auto"/>
            <w:bottom w:val="none" w:sz="0" w:space="0" w:color="auto"/>
            <w:right w:val="none" w:sz="0" w:space="0" w:color="auto"/>
          </w:divBdr>
        </w:div>
        <w:div w:id="1271399509">
          <w:marLeft w:val="480"/>
          <w:marRight w:val="0"/>
          <w:marTop w:val="0"/>
          <w:marBottom w:val="0"/>
          <w:divBdr>
            <w:top w:val="none" w:sz="0" w:space="0" w:color="auto"/>
            <w:left w:val="none" w:sz="0" w:space="0" w:color="auto"/>
            <w:bottom w:val="none" w:sz="0" w:space="0" w:color="auto"/>
            <w:right w:val="none" w:sz="0" w:space="0" w:color="auto"/>
          </w:divBdr>
        </w:div>
        <w:div w:id="1123497079">
          <w:marLeft w:val="480"/>
          <w:marRight w:val="0"/>
          <w:marTop w:val="0"/>
          <w:marBottom w:val="0"/>
          <w:divBdr>
            <w:top w:val="none" w:sz="0" w:space="0" w:color="auto"/>
            <w:left w:val="none" w:sz="0" w:space="0" w:color="auto"/>
            <w:bottom w:val="none" w:sz="0" w:space="0" w:color="auto"/>
            <w:right w:val="none" w:sz="0" w:space="0" w:color="auto"/>
          </w:divBdr>
        </w:div>
        <w:div w:id="1350642734">
          <w:marLeft w:val="480"/>
          <w:marRight w:val="0"/>
          <w:marTop w:val="0"/>
          <w:marBottom w:val="0"/>
          <w:divBdr>
            <w:top w:val="none" w:sz="0" w:space="0" w:color="auto"/>
            <w:left w:val="none" w:sz="0" w:space="0" w:color="auto"/>
            <w:bottom w:val="none" w:sz="0" w:space="0" w:color="auto"/>
            <w:right w:val="none" w:sz="0" w:space="0" w:color="auto"/>
          </w:divBdr>
        </w:div>
        <w:div w:id="1937205121">
          <w:marLeft w:val="480"/>
          <w:marRight w:val="0"/>
          <w:marTop w:val="0"/>
          <w:marBottom w:val="0"/>
          <w:divBdr>
            <w:top w:val="none" w:sz="0" w:space="0" w:color="auto"/>
            <w:left w:val="none" w:sz="0" w:space="0" w:color="auto"/>
            <w:bottom w:val="none" w:sz="0" w:space="0" w:color="auto"/>
            <w:right w:val="none" w:sz="0" w:space="0" w:color="auto"/>
          </w:divBdr>
        </w:div>
        <w:div w:id="1739092356">
          <w:marLeft w:val="480"/>
          <w:marRight w:val="0"/>
          <w:marTop w:val="0"/>
          <w:marBottom w:val="0"/>
          <w:divBdr>
            <w:top w:val="none" w:sz="0" w:space="0" w:color="auto"/>
            <w:left w:val="none" w:sz="0" w:space="0" w:color="auto"/>
            <w:bottom w:val="none" w:sz="0" w:space="0" w:color="auto"/>
            <w:right w:val="none" w:sz="0" w:space="0" w:color="auto"/>
          </w:divBdr>
        </w:div>
        <w:div w:id="1948073161">
          <w:marLeft w:val="480"/>
          <w:marRight w:val="0"/>
          <w:marTop w:val="0"/>
          <w:marBottom w:val="0"/>
          <w:divBdr>
            <w:top w:val="none" w:sz="0" w:space="0" w:color="auto"/>
            <w:left w:val="none" w:sz="0" w:space="0" w:color="auto"/>
            <w:bottom w:val="none" w:sz="0" w:space="0" w:color="auto"/>
            <w:right w:val="none" w:sz="0" w:space="0" w:color="auto"/>
          </w:divBdr>
        </w:div>
        <w:div w:id="386537980">
          <w:marLeft w:val="480"/>
          <w:marRight w:val="0"/>
          <w:marTop w:val="0"/>
          <w:marBottom w:val="0"/>
          <w:divBdr>
            <w:top w:val="none" w:sz="0" w:space="0" w:color="auto"/>
            <w:left w:val="none" w:sz="0" w:space="0" w:color="auto"/>
            <w:bottom w:val="none" w:sz="0" w:space="0" w:color="auto"/>
            <w:right w:val="none" w:sz="0" w:space="0" w:color="auto"/>
          </w:divBdr>
        </w:div>
        <w:div w:id="1621456102">
          <w:marLeft w:val="480"/>
          <w:marRight w:val="0"/>
          <w:marTop w:val="0"/>
          <w:marBottom w:val="0"/>
          <w:divBdr>
            <w:top w:val="none" w:sz="0" w:space="0" w:color="auto"/>
            <w:left w:val="none" w:sz="0" w:space="0" w:color="auto"/>
            <w:bottom w:val="none" w:sz="0" w:space="0" w:color="auto"/>
            <w:right w:val="none" w:sz="0" w:space="0" w:color="auto"/>
          </w:divBdr>
        </w:div>
        <w:div w:id="1087851639">
          <w:marLeft w:val="480"/>
          <w:marRight w:val="0"/>
          <w:marTop w:val="0"/>
          <w:marBottom w:val="0"/>
          <w:divBdr>
            <w:top w:val="none" w:sz="0" w:space="0" w:color="auto"/>
            <w:left w:val="none" w:sz="0" w:space="0" w:color="auto"/>
            <w:bottom w:val="none" w:sz="0" w:space="0" w:color="auto"/>
            <w:right w:val="none" w:sz="0" w:space="0" w:color="auto"/>
          </w:divBdr>
        </w:div>
        <w:div w:id="2145655909">
          <w:marLeft w:val="480"/>
          <w:marRight w:val="0"/>
          <w:marTop w:val="0"/>
          <w:marBottom w:val="0"/>
          <w:divBdr>
            <w:top w:val="none" w:sz="0" w:space="0" w:color="auto"/>
            <w:left w:val="none" w:sz="0" w:space="0" w:color="auto"/>
            <w:bottom w:val="none" w:sz="0" w:space="0" w:color="auto"/>
            <w:right w:val="none" w:sz="0" w:space="0" w:color="auto"/>
          </w:divBdr>
        </w:div>
        <w:div w:id="1791584204">
          <w:marLeft w:val="480"/>
          <w:marRight w:val="0"/>
          <w:marTop w:val="0"/>
          <w:marBottom w:val="0"/>
          <w:divBdr>
            <w:top w:val="none" w:sz="0" w:space="0" w:color="auto"/>
            <w:left w:val="none" w:sz="0" w:space="0" w:color="auto"/>
            <w:bottom w:val="none" w:sz="0" w:space="0" w:color="auto"/>
            <w:right w:val="none" w:sz="0" w:space="0" w:color="auto"/>
          </w:divBdr>
        </w:div>
        <w:div w:id="601492836">
          <w:marLeft w:val="480"/>
          <w:marRight w:val="0"/>
          <w:marTop w:val="0"/>
          <w:marBottom w:val="0"/>
          <w:divBdr>
            <w:top w:val="none" w:sz="0" w:space="0" w:color="auto"/>
            <w:left w:val="none" w:sz="0" w:space="0" w:color="auto"/>
            <w:bottom w:val="none" w:sz="0" w:space="0" w:color="auto"/>
            <w:right w:val="none" w:sz="0" w:space="0" w:color="auto"/>
          </w:divBdr>
        </w:div>
        <w:div w:id="1337264585">
          <w:marLeft w:val="480"/>
          <w:marRight w:val="0"/>
          <w:marTop w:val="0"/>
          <w:marBottom w:val="0"/>
          <w:divBdr>
            <w:top w:val="none" w:sz="0" w:space="0" w:color="auto"/>
            <w:left w:val="none" w:sz="0" w:space="0" w:color="auto"/>
            <w:bottom w:val="none" w:sz="0" w:space="0" w:color="auto"/>
            <w:right w:val="none" w:sz="0" w:space="0" w:color="auto"/>
          </w:divBdr>
        </w:div>
        <w:div w:id="2115861455">
          <w:marLeft w:val="480"/>
          <w:marRight w:val="0"/>
          <w:marTop w:val="0"/>
          <w:marBottom w:val="0"/>
          <w:divBdr>
            <w:top w:val="none" w:sz="0" w:space="0" w:color="auto"/>
            <w:left w:val="none" w:sz="0" w:space="0" w:color="auto"/>
            <w:bottom w:val="none" w:sz="0" w:space="0" w:color="auto"/>
            <w:right w:val="none" w:sz="0" w:space="0" w:color="auto"/>
          </w:divBdr>
        </w:div>
        <w:div w:id="1331057970">
          <w:marLeft w:val="480"/>
          <w:marRight w:val="0"/>
          <w:marTop w:val="0"/>
          <w:marBottom w:val="0"/>
          <w:divBdr>
            <w:top w:val="none" w:sz="0" w:space="0" w:color="auto"/>
            <w:left w:val="none" w:sz="0" w:space="0" w:color="auto"/>
            <w:bottom w:val="none" w:sz="0" w:space="0" w:color="auto"/>
            <w:right w:val="none" w:sz="0" w:space="0" w:color="auto"/>
          </w:divBdr>
        </w:div>
        <w:div w:id="2067100349">
          <w:marLeft w:val="480"/>
          <w:marRight w:val="0"/>
          <w:marTop w:val="0"/>
          <w:marBottom w:val="0"/>
          <w:divBdr>
            <w:top w:val="none" w:sz="0" w:space="0" w:color="auto"/>
            <w:left w:val="none" w:sz="0" w:space="0" w:color="auto"/>
            <w:bottom w:val="none" w:sz="0" w:space="0" w:color="auto"/>
            <w:right w:val="none" w:sz="0" w:space="0" w:color="auto"/>
          </w:divBdr>
        </w:div>
        <w:div w:id="2012684110">
          <w:marLeft w:val="480"/>
          <w:marRight w:val="0"/>
          <w:marTop w:val="0"/>
          <w:marBottom w:val="0"/>
          <w:divBdr>
            <w:top w:val="none" w:sz="0" w:space="0" w:color="auto"/>
            <w:left w:val="none" w:sz="0" w:space="0" w:color="auto"/>
            <w:bottom w:val="none" w:sz="0" w:space="0" w:color="auto"/>
            <w:right w:val="none" w:sz="0" w:space="0" w:color="auto"/>
          </w:divBdr>
        </w:div>
        <w:div w:id="43137813">
          <w:marLeft w:val="480"/>
          <w:marRight w:val="0"/>
          <w:marTop w:val="0"/>
          <w:marBottom w:val="0"/>
          <w:divBdr>
            <w:top w:val="none" w:sz="0" w:space="0" w:color="auto"/>
            <w:left w:val="none" w:sz="0" w:space="0" w:color="auto"/>
            <w:bottom w:val="none" w:sz="0" w:space="0" w:color="auto"/>
            <w:right w:val="none" w:sz="0" w:space="0" w:color="auto"/>
          </w:divBdr>
        </w:div>
        <w:div w:id="976297839">
          <w:marLeft w:val="480"/>
          <w:marRight w:val="0"/>
          <w:marTop w:val="0"/>
          <w:marBottom w:val="0"/>
          <w:divBdr>
            <w:top w:val="none" w:sz="0" w:space="0" w:color="auto"/>
            <w:left w:val="none" w:sz="0" w:space="0" w:color="auto"/>
            <w:bottom w:val="none" w:sz="0" w:space="0" w:color="auto"/>
            <w:right w:val="none" w:sz="0" w:space="0" w:color="auto"/>
          </w:divBdr>
        </w:div>
        <w:div w:id="1737625740">
          <w:marLeft w:val="480"/>
          <w:marRight w:val="0"/>
          <w:marTop w:val="0"/>
          <w:marBottom w:val="0"/>
          <w:divBdr>
            <w:top w:val="none" w:sz="0" w:space="0" w:color="auto"/>
            <w:left w:val="none" w:sz="0" w:space="0" w:color="auto"/>
            <w:bottom w:val="none" w:sz="0" w:space="0" w:color="auto"/>
            <w:right w:val="none" w:sz="0" w:space="0" w:color="auto"/>
          </w:divBdr>
        </w:div>
        <w:div w:id="1190342026">
          <w:marLeft w:val="480"/>
          <w:marRight w:val="0"/>
          <w:marTop w:val="0"/>
          <w:marBottom w:val="0"/>
          <w:divBdr>
            <w:top w:val="none" w:sz="0" w:space="0" w:color="auto"/>
            <w:left w:val="none" w:sz="0" w:space="0" w:color="auto"/>
            <w:bottom w:val="none" w:sz="0" w:space="0" w:color="auto"/>
            <w:right w:val="none" w:sz="0" w:space="0" w:color="auto"/>
          </w:divBdr>
        </w:div>
        <w:div w:id="160237702">
          <w:marLeft w:val="480"/>
          <w:marRight w:val="0"/>
          <w:marTop w:val="0"/>
          <w:marBottom w:val="0"/>
          <w:divBdr>
            <w:top w:val="none" w:sz="0" w:space="0" w:color="auto"/>
            <w:left w:val="none" w:sz="0" w:space="0" w:color="auto"/>
            <w:bottom w:val="none" w:sz="0" w:space="0" w:color="auto"/>
            <w:right w:val="none" w:sz="0" w:space="0" w:color="auto"/>
          </w:divBdr>
        </w:div>
        <w:div w:id="2087455684">
          <w:marLeft w:val="480"/>
          <w:marRight w:val="0"/>
          <w:marTop w:val="0"/>
          <w:marBottom w:val="0"/>
          <w:divBdr>
            <w:top w:val="none" w:sz="0" w:space="0" w:color="auto"/>
            <w:left w:val="none" w:sz="0" w:space="0" w:color="auto"/>
            <w:bottom w:val="none" w:sz="0" w:space="0" w:color="auto"/>
            <w:right w:val="none" w:sz="0" w:space="0" w:color="auto"/>
          </w:divBdr>
        </w:div>
        <w:div w:id="1561283328">
          <w:marLeft w:val="480"/>
          <w:marRight w:val="0"/>
          <w:marTop w:val="0"/>
          <w:marBottom w:val="0"/>
          <w:divBdr>
            <w:top w:val="none" w:sz="0" w:space="0" w:color="auto"/>
            <w:left w:val="none" w:sz="0" w:space="0" w:color="auto"/>
            <w:bottom w:val="none" w:sz="0" w:space="0" w:color="auto"/>
            <w:right w:val="none" w:sz="0" w:space="0" w:color="auto"/>
          </w:divBdr>
        </w:div>
        <w:div w:id="1716587671">
          <w:marLeft w:val="480"/>
          <w:marRight w:val="0"/>
          <w:marTop w:val="0"/>
          <w:marBottom w:val="0"/>
          <w:divBdr>
            <w:top w:val="none" w:sz="0" w:space="0" w:color="auto"/>
            <w:left w:val="none" w:sz="0" w:space="0" w:color="auto"/>
            <w:bottom w:val="none" w:sz="0" w:space="0" w:color="auto"/>
            <w:right w:val="none" w:sz="0" w:space="0" w:color="auto"/>
          </w:divBdr>
        </w:div>
        <w:div w:id="1971352027">
          <w:marLeft w:val="480"/>
          <w:marRight w:val="0"/>
          <w:marTop w:val="0"/>
          <w:marBottom w:val="0"/>
          <w:divBdr>
            <w:top w:val="none" w:sz="0" w:space="0" w:color="auto"/>
            <w:left w:val="none" w:sz="0" w:space="0" w:color="auto"/>
            <w:bottom w:val="none" w:sz="0" w:space="0" w:color="auto"/>
            <w:right w:val="none" w:sz="0" w:space="0" w:color="auto"/>
          </w:divBdr>
        </w:div>
        <w:div w:id="2143962718">
          <w:marLeft w:val="480"/>
          <w:marRight w:val="0"/>
          <w:marTop w:val="0"/>
          <w:marBottom w:val="0"/>
          <w:divBdr>
            <w:top w:val="none" w:sz="0" w:space="0" w:color="auto"/>
            <w:left w:val="none" w:sz="0" w:space="0" w:color="auto"/>
            <w:bottom w:val="none" w:sz="0" w:space="0" w:color="auto"/>
            <w:right w:val="none" w:sz="0" w:space="0" w:color="auto"/>
          </w:divBdr>
        </w:div>
        <w:div w:id="251354644">
          <w:marLeft w:val="480"/>
          <w:marRight w:val="0"/>
          <w:marTop w:val="0"/>
          <w:marBottom w:val="0"/>
          <w:divBdr>
            <w:top w:val="none" w:sz="0" w:space="0" w:color="auto"/>
            <w:left w:val="none" w:sz="0" w:space="0" w:color="auto"/>
            <w:bottom w:val="none" w:sz="0" w:space="0" w:color="auto"/>
            <w:right w:val="none" w:sz="0" w:space="0" w:color="auto"/>
          </w:divBdr>
        </w:div>
        <w:div w:id="1550453160">
          <w:marLeft w:val="480"/>
          <w:marRight w:val="0"/>
          <w:marTop w:val="0"/>
          <w:marBottom w:val="0"/>
          <w:divBdr>
            <w:top w:val="none" w:sz="0" w:space="0" w:color="auto"/>
            <w:left w:val="none" w:sz="0" w:space="0" w:color="auto"/>
            <w:bottom w:val="none" w:sz="0" w:space="0" w:color="auto"/>
            <w:right w:val="none" w:sz="0" w:space="0" w:color="auto"/>
          </w:divBdr>
        </w:div>
        <w:div w:id="1938632380">
          <w:marLeft w:val="480"/>
          <w:marRight w:val="0"/>
          <w:marTop w:val="0"/>
          <w:marBottom w:val="0"/>
          <w:divBdr>
            <w:top w:val="none" w:sz="0" w:space="0" w:color="auto"/>
            <w:left w:val="none" w:sz="0" w:space="0" w:color="auto"/>
            <w:bottom w:val="none" w:sz="0" w:space="0" w:color="auto"/>
            <w:right w:val="none" w:sz="0" w:space="0" w:color="auto"/>
          </w:divBdr>
        </w:div>
        <w:div w:id="1950352703">
          <w:marLeft w:val="480"/>
          <w:marRight w:val="0"/>
          <w:marTop w:val="0"/>
          <w:marBottom w:val="0"/>
          <w:divBdr>
            <w:top w:val="none" w:sz="0" w:space="0" w:color="auto"/>
            <w:left w:val="none" w:sz="0" w:space="0" w:color="auto"/>
            <w:bottom w:val="none" w:sz="0" w:space="0" w:color="auto"/>
            <w:right w:val="none" w:sz="0" w:space="0" w:color="auto"/>
          </w:divBdr>
        </w:div>
        <w:div w:id="1458717487">
          <w:marLeft w:val="480"/>
          <w:marRight w:val="0"/>
          <w:marTop w:val="0"/>
          <w:marBottom w:val="0"/>
          <w:divBdr>
            <w:top w:val="none" w:sz="0" w:space="0" w:color="auto"/>
            <w:left w:val="none" w:sz="0" w:space="0" w:color="auto"/>
            <w:bottom w:val="none" w:sz="0" w:space="0" w:color="auto"/>
            <w:right w:val="none" w:sz="0" w:space="0" w:color="auto"/>
          </w:divBdr>
        </w:div>
        <w:div w:id="1822581899">
          <w:marLeft w:val="480"/>
          <w:marRight w:val="0"/>
          <w:marTop w:val="0"/>
          <w:marBottom w:val="0"/>
          <w:divBdr>
            <w:top w:val="none" w:sz="0" w:space="0" w:color="auto"/>
            <w:left w:val="none" w:sz="0" w:space="0" w:color="auto"/>
            <w:bottom w:val="none" w:sz="0" w:space="0" w:color="auto"/>
            <w:right w:val="none" w:sz="0" w:space="0" w:color="auto"/>
          </w:divBdr>
        </w:div>
        <w:div w:id="1349990938">
          <w:marLeft w:val="480"/>
          <w:marRight w:val="0"/>
          <w:marTop w:val="0"/>
          <w:marBottom w:val="0"/>
          <w:divBdr>
            <w:top w:val="none" w:sz="0" w:space="0" w:color="auto"/>
            <w:left w:val="none" w:sz="0" w:space="0" w:color="auto"/>
            <w:bottom w:val="none" w:sz="0" w:space="0" w:color="auto"/>
            <w:right w:val="none" w:sz="0" w:space="0" w:color="auto"/>
          </w:divBdr>
        </w:div>
        <w:div w:id="81874234">
          <w:marLeft w:val="480"/>
          <w:marRight w:val="0"/>
          <w:marTop w:val="0"/>
          <w:marBottom w:val="0"/>
          <w:divBdr>
            <w:top w:val="none" w:sz="0" w:space="0" w:color="auto"/>
            <w:left w:val="none" w:sz="0" w:space="0" w:color="auto"/>
            <w:bottom w:val="none" w:sz="0" w:space="0" w:color="auto"/>
            <w:right w:val="none" w:sz="0" w:space="0" w:color="auto"/>
          </w:divBdr>
        </w:div>
        <w:div w:id="1412433160">
          <w:marLeft w:val="480"/>
          <w:marRight w:val="0"/>
          <w:marTop w:val="0"/>
          <w:marBottom w:val="0"/>
          <w:divBdr>
            <w:top w:val="none" w:sz="0" w:space="0" w:color="auto"/>
            <w:left w:val="none" w:sz="0" w:space="0" w:color="auto"/>
            <w:bottom w:val="none" w:sz="0" w:space="0" w:color="auto"/>
            <w:right w:val="none" w:sz="0" w:space="0" w:color="auto"/>
          </w:divBdr>
        </w:div>
        <w:div w:id="2077971298">
          <w:marLeft w:val="480"/>
          <w:marRight w:val="0"/>
          <w:marTop w:val="0"/>
          <w:marBottom w:val="0"/>
          <w:divBdr>
            <w:top w:val="none" w:sz="0" w:space="0" w:color="auto"/>
            <w:left w:val="none" w:sz="0" w:space="0" w:color="auto"/>
            <w:bottom w:val="none" w:sz="0" w:space="0" w:color="auto"/>
            <w:right w:val="none" w:sz="0" w:space="0" w:color="auto"/>
          </w:divBdr>
        </w:div>
        <w:div w:id="175996072">
          <w:marLeft w:val="480"/>
          <w:marRight w:val="0"/>
          <w:marTop w:val="0"/>
          <w:marBottom w:val="0"/>
          <w:divBdr>
            <w:top w:val="none" w:sz="0" w:space="0" w:color="auto"/>
            <w:left w:val="none" w:sz="0" w:space="0" w:color="auto"/>
            <w:bottom w:val="none" w:sz="0" w:space="0" w:color="auto"/>
            <w:right w:val="none" w:sz="0" w:space="0" w:color="auto"/>
          </w:divBdr>
        </w:div>
        <w:div w:id="1440176180">
          <w:marLeft w:val="480"/>
          <w:marRight w:val="0"/>
          <w:marTop w:val="0"/>
          <w:marBottom w:val="0"/>
          <w:divBdr>
            <w:top w:val="none" w:sz="0" w:space="0" w:color="auto"/>
            <w:left w:val="none" w:sz="0" w:space="0" w:color="auto"/>
            <w:bottom w:val="none" w:sz="0" w:space="0" w:color="auto"/>
            <w:right w:val="none" w:sz="0" w:space="0" w:color="auto"/>
          </w:divBdr>
        </w:div>
        <w:div w:id="1925793827">
          <w:marLeft w:val="480"/>
          <w:marRight w:val="0"/>
          <w:marTop w:val="0"/>
          <w:marBottom w:val="0"/>
          <w:divBdr>
            <w:top w:val="none" w:sz="0" w:space="0" w:color="auto"/>
            <w:left w:val="none" w:sz="0" w:space="0" w:color="auto"/>
            <w:bottom w:val="none" w:sz="0" w:space="0" w:color="auto"/>
            <w:right w:val="none" w:sz="0" w:space="0" w:color="auto"/>
          </w:divBdr>
        </w:div>
        <w:div w:id="321928120">
          <w:marLeft w:val="480"/>
          <w:marRight w:val="0"/>
          <w:marTop w:val="0"/>
          <w:marBottom w:val="0"/>
          <w:divBdr>
            <w:top w:val="none" w:sz="0" w:space="0" w:color="auto"/>
            <w:left w:val="none" w:sz="0" w:space="0" w:color="auto"/>
            <w:bottom w:val="none" w:sz="0" w:space="0" w:color="auto"/>
            <w:right w:val="none" w:sz="0" w:space="0" w:color="auto"/>
          </w:divBdr>
        </w:div>
        <w:div w:id="680012911">
          <w:marLeft w:val="480"/>
          <w:marRight w:val="0"/>
          <w:marTop w:val="0"/>
          <w:marBottom w:val="0"/>
          <w:divBdr>
            <w:top w:val="none" w:sz="0" w:space="0" w:color="auto"/>
            <w:left w:val="none" w:sz="0" w:space="0" w:color="auto"/>
            <w:bottom w:val="none" w:sz="0" w:space="0" w:color="auto"/>
            <w:right w:val="none" w:sz="0" w:space="0" w:color="auto"/>
          </w:divBdr>
        </w:div>
        <w:div w:id="849485149">
          <w:marLeft w:val="480"/>
          <w:marRight w:val="0"/>
          <w:marTop w:val="0"/>
          <w:marBottom w:val="0"/>
          <w:divBdr>
            <w:top w:val="none" w:sz="0" w:space="0" w:color="auto"/>
            <w:left w:val="none" w:sz="0" w:space="0" w:color="auto"/>
            <w:bottom w:val="none" w:sz="0" w:space="0" w:color="auto"/>
            <w:right w:val="none" w:sz="0" w:space="0" w:color="auto"/>
          </w:divBdr>
        </w:div>
        <w:div w:id="2091002525">
          <w:marLeft w:val="480"/>
          <w:marRight w:val="0"/>
          <w:marTop w:val="0"/>
          <w:marBottom w:val="0"/>
          <w:divBdr>
            <w:top w:val="none" w:sz="0" w:space="0" w:color="auto"/>
            <w:left w:val="none" w:sz="0" w:space="0" w:color="auto"/>
            <w:bottom w:val="none" w:sz="0" w:space="0" w:color="auto"/>
            <w:right w:val="none" w:sz="0" w:space="0" w:color="auto"/>
          </w:divBdr>
        </w:div>
        <w:div w:id="1385444266">
          <w:marLeft w:val="480"/>
          <w:marRight w:val="0"/>
          <w:marTop w:val="0"/>
          <w:marBottom w:val="0"/>
          <w:divBdr>
            <w:top w:val="none" w:sz="0" w:space="0" w:color="auto"/>
            <w:left w:val="none" w:sz="0" w:space="0" w:color="auto"/>
            <w:bottom w:val="none" w:sz="0" w:space="0" w:color="auto"/>
            <w:right w:val="none" w:sz="0" w:space="0" w:color="auto"/>
          </w:divBdr>
        </w:div>
        <w:div w:id="496186771">
          <w:marLeft w:val="480"/>
          <w:marRight w:val="0"/>
          <w:marTop w:val="0"/>
          <w:marBottom w:val="0"/>
          <w:divBdr>
            <w:top w:val="none" w:sz="0" w:space="0" w:color="auto"/>
            <w:left w:val="none" w:sz="0" w:space="0" w:color="auto"/>
            <w:bottom w:val="none" w:sz="0" w:space="0" w:color="auto"/>
            <w:right w:val="none" w:sz="0" w:space="0" w:color="auto"/>
          </w:divBdr>
        </w:div>
        <w:div w:id="1512528152">
          <w:marLeft w:val="480"/>
          <w:marRight w:val="0"/>
          <w:marTop w:val="0"/>
          <w:marBottom w:val="0"/>
          <w:divBdr>
            <w:top w:val="none" w:sz="0" w:space="0" w:color="auto"/>
            <w:left w:val="none" w:sz="0" w:space="0" w:color="auto"/>
            <w:bottom w:val="none" w:sz="0" w:space="0" w:color="auto"/>
            <w:right w:val="none" w:sz="0" w:space="0" w:color="auto"/>
          </w:divBdr>
        </w:div>
      </w:divsChild>
    </w:div>
    <w:div w:id="387807496">
      <w:bodyDiv w:val="1"/>
      <w:marLeft w:val="0"/>
      <w:marRight w:val="0"/>
      <w:marTop w:val="0"/>
      <w:marBottom w:val="0"/>
      <w:divBdr>
        <w:top w:val="none" w:sz="0" w:space="0" w:color="auto"/>
        <w:left w:val="none" w:sz="0" w:space="0" w:color="auto"/>
        <w:bottom w:val="none" w:sz="0" w:space="0" w:color="auto"/>
        <w:right w:val="none" w:sz="0" w:space="0" w:color="auto"/>
      </w:divBdr>
    </w:div>
    <w:div w:id="387918770">
      <w:bodyDiv w:val="1"/>
      <w:marLeft w:val="0"/>
      <w:marRight w:val="0"/>
      <w:marTop w:val="0"/>
      <w:marBottom w:val="0"/>
      <w:divBdr>
        <w:top w:val="none" w:sz="0" w:space="0" w:color="auto"/>
        <w:left w:val="none" w:sz="0" w:space="0" w:color="auto"/>
        <w:bottom w:val="none" w:sz="0" w:space="0" w:color="auto"/>
        <w:right w:val="none" w:sz="0" w:space="0" w:color="auto"/>
      </w:divBdr>
    </w:div>
    <w:div w:id="388188987">
      <w:bodyDiv w:val="1"/>
      <w:marLeft w:val="0"/>
      <w:marRight w:val="0"/>
      <w:marTop w:val="0"/>
      <w:marBottom w:val="0"/>
      <w:divBdr>
        <w:top w:val="none" w:sz="0" w:space="0" w:color="auto"/>
        <w:left w:val="none" w:sz="0" w:space="0" w:color="auto"/>
        <w:bottom w:val="none" w:sz="0" w:space="0" w:color="auto"/>
        <w:right w:val="none" w:sz="0" w:space="0" w:color="auto"/>
      </w:divBdr>
    </w:div>
    <w:div w:id="388194286">
      <w:bodyDiv w:val="1"/>
      <w:marLeft w:val="0"/>
      <w:marRight w:val="0"/>
      <w:marTop w:val="0"/>
      <w:marBottom w:val="0"/>
      <w:divBdr>
        <w:top w:val="none" w:sz="0" w:space="0" w:color="auto"/>
        <w:left w:val="none" w:sz="0" w:space="0" w:color="auto"/>
        <w:bottom w:val="none" w:sz="0" w:space="0" w:color="auto"/>
        <w:right w:val="none" w:sz="0" w:space="0" w:color="auto"/>
      </w:divBdr>
    </w:div>
    <w:div w:id="388307724">
      <w:bodyDiv w:val="1"/>
      <w:marLeft w:val="0"/>
      <w:marRight w:val="0"/>
      <w:marTop w:val="0"/>
      <w:marBottom w:val="0"/>
      <w:divBdr>
        <w:top w:val="none" w:sz="0" w:space="0" w:color="auto"/>
        <w:left w:val="none" w:sz="0" w:space="0" w:color="auto"/>
        <w:bottom w:val="none" w:sz="0" w:space="0" w:color="auto"/>
        <w:right w:val="none" w:sz="0" w:space="0" w:color="auto"/>
      </w:divBdr>
    </w:div>
    <w:div w:id="388581390">
      <w:bodyDiv w:val="1"/>
      <w:marLeft w:val="0"/>
      <w:marRight w:val="0"/>
      <w:marTop w:val="0"/>
      <w:marBottom w:val="0"/>
      <w:divBdr>
        <w:top w:val="none" w:sz="0" w:space="0" w:color="auto"/>
        <w:left w:val="none" w:sz="0" w:space="0" w:color="auto"/>
        <w:bottom w:val="none" w:sz="0" w:space="0" w:color="auto"/>
        <w:right w:val="none" w:sz="0" w:space="0" w:color="auto"/>
      </w:divBdr>
    </w:div>
    <w:div w:id="388654643">
      <w:bodyDiv w:val="1"/>
      <w:marLeft w:val="0"/>
      <w:marRight w:val="0"/>
      <w:marTop w:val="0"/>
      <w:marBottom w:val="0"/>
      <w:divBdr>
        <w:top w:val="none" w:sz="0" w:space="0" w:color="auto"/>
        <w:left w:val="none" w:sz="0" w:space="0" w:color="auto"/>
        <w:bottom w:val="none" w:sz="0" w:space="0" w:color="auto"/>
        <w:right w:val="none" w:sz="0" w:space="0" w:color="auto"/>
      </w:divBdr>
    </w:div>
    <w:div w:id="388766564">
      <w:bodyDiv w:val="1"/>
      <w:marLeft w:val="0"/>
      <w:marRight w:val="0"/>
      <w:marTop w:val="0"/>
      <w:marBottom w:val="0"/>
      <w:divBdr>
        <w:top w:val="none" w:sz="0" w:space="0" w:color="auto"/>
        <w:left w:val="none" w:sz="0" w:space="0" w:color="auto"/>
        <w:bottom w:val="none" w:sz="0" w:space="0" w:color="auto"/>
        <w:right w:val="none" w:sz="0" w:space="0" w:color="auto"/>
      </w:divBdr>
    </w:div>
    <w:div w:id="388920455">
      <w:bodyDiv w:val="1"/>
      <w:marLeft w:val="0"/>
      <w:marRight w:val="0"/>
      <w:marTop w:val="0"/>
      <w:marBottom w:val="0"/>
      <w:divBdr>
        <w:top w:val="none" w:sz="0" w:space="0" w:color="auto"/>
        <w:left w:val="none" w:sz="0" w:space="0" w:color="auto"/>
        <w:bottom w:val="none" w:sz="0" w:space="0" w:color="auto"/>
        <w:right w:val="none" w:sz="0" w:space="0" w:color="auto"/>
      </w:divBdr>
    </w:div>
    <w:div w:id="389111113">
      <w:bodyDiv w:val="1"/>
      <w:marLeft w:val="0"/>
      <w:marRight w:val="0"/>
      <w:marTop w:val="0"/>
      <w:marBottom w:val="0"/>
      <w:divBdr>
        <w:top w:val="none" w:sz="0" w:space="0" w:color="auto"/>
        <w:left w:val="none" w:sz="0" w:space="0" w:color="auto"/>
        <w:bottom w:val="none" w:sz="0" w:space="0" w:color="auto"/>
        <w:right w:val="none" w:sz="0" w:space="0" w:color="auto"/>
      </w:divBdr>
    </w:div>
    <w:div w:id="389306621">
      <w:bodyDiv w:val="1"/>
      <w:marLeft w:val="0"/>
      <w:marRight w:val="0"/>
      <w:marTop w:val="0"/>
      <w:marBottom w:val="0"/>
      <w:divBdr>
        <w:top w:val="none" w:sz="0" w:space="0" w:color="auto"/>
        <w:left w:val="none" w:sz="0" w:space="0" w:color="auto"/>
        <w:bottom w:val="none" w:sz="0" w:space="0" w:color="auto"/>
        <w:right w:val="none" w:sz="0" w:space="0" w:color="auto"/>
      </w:divBdr>
    </w:div>
    <w:div w:id="389309332">
      <w:bodyDiv w:val="1"/>
      <w:marLeft w:val="0"/>
      <w:marRight w:val="0"/>
      <w:marTop w:val="0"/>
      <w:marBottom w:val="0"/>
      <w:divBdr>
        <w:top w:val="none" w:sz="0" w:space="0" w:color="auto"/>
        <w:left w:val="none" w:sz="0" w:space="0" w:color="auto"/>
        <w:bottom w:val="none" w:sz="0" w:space="0" w:color="auto"/>
        <w:right w:val="none" w:sz="0" w:space="0" w:color="auto"/>
      </w:divBdr>
    </w:div>
    <w:div w:id="389426791">
      <w:bodyDiv w:val="1"/>
      <w:marLeft w:val="0"/>
      <w:marRight w:val="0"/>
      <w:marTop w:val="0"/>
      <w:marBottom w:val="0"/>
      <w:divBdr>
        <w:top w:val="none" w:sz="0" w:space="0" w:color="auto"/>
        <w:left w:val="none" w:sz="0" w:space="0" w:color="auto"/>
        <w:bottom w:val="none" w:sz="0" w:space="0" w:color="auto"/>
        <w:right w:val="none" w:sz="0" w:space="0" w:color="auto"/>
      </w:divBdr>
    </w:div>
    <w:div w:id="389688891">
      <w:bodyDiv w:val="1"/>
      <w:marLeft w:val="0"/>
      <w:marRight w:val="0"/>
      <w:marTop w:val="0"/>
      <w:marBottom w:val="0"/>
      <w:divBdr>
        <w:top w:val="none" w:sz="0" w:space="0" w:color="auto"/>
        <w:left w:val="none" w:sz="0" w:space="0" w:color="auto"/>
        <w:bottom w:val="none" w:sz="0" w:space="0" w:color="auto"/>
        <w:right w:val="none" w:sz="0" w:space="0" w:color="auto"/>
      </w:divBdr>
    </w:div>
    <w:div w:id="389885192">
      <w:bodyDiv w:val="1"/>
      <w:marLeft w:val="0"/>
      <w:marRight w:val="0"/>
      <w:marTop w:val="0"/>
      <w:marBottom w:val="0"/>
      <w:divBdr>
        <w:top w:val="none" w:sz="0" w:space="0" w:color="auto"/>
        <w:left w:val="none" w:sz="0" w:space="0" w:color="auto"/>
        <w:bottom w:val="none" w:sz="0" w:space="0" w:color="auto"/>
        <w:right w:val="none" w:sz="0" w:space="0" w:color="auto"/>
      </w:divBdr>
    </w:div>
    <w:div w:id="390033577">
      <w:bodyDiv w:val="1"/>
      <w:marLeft w:val="0"/>
      <w:marRight w:val="0"/>
      <w:marTop w:val="0"/>
      <w:marBottom w:val="0"/>
      <w:divBdr>
        <w:top w:val="none" w:sz="0" w:space="0" w:color="auto"/>
        <w:left w:val="none" w:sz="0" w:space="0" w:color="auto"/>
        <w:bottom w:val="none" w:sz="0" w:space="0" w:color="auto"/>
        <w:right w:val="none" w:sz="0" w:space="0" w:color="auto"/>
      </w:divBdr>
    </w:div>
    <w:div w:id="390233129">
      <w:bodyDiv w:val="1"/>
      <w:marLeft w:val="0"/>
      <w:marRight w:val="0"/>
      <w:marTop w:val="0"/>
      <w:marBottom w:val="0"/>
      <w:divBdr>
        <w:top w:val="none" w:sz="0" w:space="0" w:color="auto"/>
        <w:left w:val="none" w:sz="0" w:space="0" w:color="auto"/>
        <w:bottom w:val="none" w:sz="0" w:space="0" w:color="auto"/>
        <w:right w:val="none" w:sz="0" w:space="0" w:color="auto"/>
      </w:divBdr>
    </w:div>
    <w:div w:id="390470727">
      <w:bodyDiv w:val="1"/>
      <w:marLeft w:val="0"/>
      <w:marRight w:val="0"/>
      <w:marTop w:val="0"/>
      <w:marBottom w:val="0"/>
      <w:divBdr>
        <w:top w:val="none" w:sz="0" w:space="0" w:color="auto"/>
        <w:left w:val="none" w:sz="0" w:space="0" w:color="auto"/>
        <w:bottom w:val="none" w:sz="0" w:space="0" w:color="auto"/>
        <w:right w:val="none" w:sz="0" w:space="0" w:color="auto"/>
      </w:divBdr>
    </w:div>
    <w:div w:id="390544324">
      <w:bodyDiv w:val="1"/>
      <w:marLeft w:val="0"/>
      <w:marRight w:val="0"/>
      <w:marTop w:val="0"/>
      <w:marBottom w:val="0"/>
      <w:divBdr>
        <w:top w:val="none" w:sz="0" w:space="0" w:color="auto"/>
        <w:left w:val="none" w:sz="0" w:space="0" w:color="auto"/>
        <w:bottom w:val="none" w:sz="0" w:space="0" w:color="auto"/>
        <w:right w:val="none" w:sz="0" w:space="0" w:color="auto"/>
      </w:divBdr>
    </w:div>
    <w:div w:id="390885795">
      <w:bodyDiv w:val="1"/>
      <w:marLeft w:val="0"/>
      <w:marRight w:val="0"/>
      <w:marTop w:val="0"/>
      <w:marBottom w:val="0"/>
      <w:divBdr>
        <w:top w:val="none" w:sz="0" w:space="0" w:color="auto"/>
        <w:left w:val="none" w:sz="0" w:space="0" w:color="auto"/>
        <w:bottom w:val="none" w:sz="0" w:space="0" w:color="auto"/>
        <w:right w:val="none" w:sz="0" w:space="0" w:color="auto"/>
      </w:divBdr>
    </w:div>
    <w:div w:id="391120278">
      <w:bodyDiv w:val="1"/>
      <w:marLeft w:val="0"/>
      <w:marRight w:val="0"/>
      <w:marTop w:val="0"/>
      <w:marBottom w:val="0"/>
      <w:divBdr>
        <w:top w:val="none" w:sz="0" w:space="0" w:color="auto"/>
        <w:left w:val="none" w:sz="0" w:space="0" w:color="auto"/>
        <w:bottom w:val="none" w:sz="0" w:space="0" w:color="auto"/>
        <w:right w:val="none" w:sz="0" w:space="0" w:color="auto"/>
      </w:divBdr>
    </w:div>
    <w:div w:id="391318497">
      <w:bodyDiv w:val="1"/>
      <w:marLeft w:val="0"/>
      <w:marRight w:val="0"/>
      <w:marTop w:val="0"/>
      <w:marBottom w:val="0"/>
      <w:divBdr>
        <w:top w:val="none" w:sz="0" w:space="0" w:color="auto"/>
        <w:left w:val="none" w:sz="0" w:space="0" w:color="auto"/>
        <w:bottom w:val="none" w:sz="0" w:space="0" w:color="auto"/>
        <w:right w:val="none" w:sz="0" w:space="0" w:color="auto"/>
      </w:divBdr>
    </w:div>
    <w:div w:id="391343423">
      <w:bodyDiv w:val="1"/>
      <w:marLeft w:val="0"/>
      <w:marRight w:val="0"/>
      <w:marTop w:val="0"/>
      <w:marBottom w:val="0"/>
      <w:divBdr>
        <w:top w:val="none" w:sz="0" w:space="0" w:color="auto"/>
        <w:left w:val="none" w:sz="0" w:space="0" w:color="auto"/>
        <w:bottom w:val="none" w:sz="0" w:space="0" w:color="auto"/>
        <w:right w:val="none" w:sz="0" w:space="0" w:color="auto"/>
      </w:divBdr>
    </w:div>
    <w:div w:id="392704200">
      <w:bodyDiv w:val="1"/>
      <w:marLeft w:val="0"/>
      <w:marRight w:val="0"/>
      <w:marTop w:val="0"/>
      <w:marBottom w:val="0"/>
      <w:divBdr>
        <w:top w:val="none" w:sz="0" w:space="0" w:color="auto"/>
        <w:left w:val="none" w:sz="0" w:space="0" w:color="auto"/>
        <w:bottom w:val="none" w:sz="0" w:space="0" w:color="auto"/>
        <w:right w:val="none" w:sz="0" w:space="0" w:color="auto"/>
      </w:divBdr>
    </w:div>
    <w:div w:id="392850808">
      <w:bodyDiv w:val="1"/>
      <w:marLeft w:val="0"/>
      <w:marRight w:val="0"/>
      <w:marTop w:val="0"/>
      <w:marBottom w:val="0"/>
      <w:divBdr>
        <w:top w:val="none" w:sz="0" w:space="0" w:color="auto"/>
        <w:left w:val="none" w:sz="0" w:space="0" w:color="auto"/>
        <w:bottom w:val="none" w:sz="0" w:space="0" w:color="auto"/>
        <w:right w:val="none" w:sz="0" w:space="0" w:color="auto"/>
      </w:divBdr>
    </w:div>
    <w:div w:id="392968493">
      <w:bodyDiv w:val="1"/>
      <w:marLeft w:val="0"/>
      <w:marRight w:val="0"/>
      <w:marTop w:val="0"/>
      <w:marBottom w:val="0"/>
      <w:divBdr>
        <w:top w:val="none" w:sz="0" w:space="0" w:color="auto"/>
        <w:left w:val="none" w:sz="0" w:space="0" w:color="auto"/>
        <w:bottom w:val="none" w:sz="0" w:space="0" w:color="auto"/>
        <w:right w:val="none" w:sz="0" w:space="0" w:color="auto"/>
      </w:divBdr>
    </w:div>
    <w:div w:id="393160899">
      <w:bodyDiv w:val="1"/>
      <w:marLeft w:val="0"/>
      <w:marRight w:val="0"/>
      <w:marTop w:val="0"/>
      <w:marBottom w:val="0"/>
      <w:divBdr>
        <w:top w:val="none" w:sz="0" w:space="0" w:color="auto"/>
        <w:left w:val="none" w:sz="0" w:space="0" w:color="auto"/>
        <w:bottom w:val="none" w:sz="0" w:space="0" w:color="auto"/>
        <w:right w:val="none" w:sz="0" w:space="0" w:color="auto"/>
      </w:divBdr>
    </w:div>
    <w:div w:id="393242125">
      <w:bodyDiv w:val="1"/>
      <w:marLeft w:val="0"/>
      <w:marRight w:val="0"/>
      <w:marTop w:val="0"/>
      <w:marBottom w:val="0"/>
      <w:divBdr>
        <w:top w:val="none" w:sz="0" w:space="0" w:color="auto"/>
        <w:left w:val="none" w:sz="0" w:space="0" w:color="auto"/>
        <w:bottom w:val="none" w:sz="0" w:space="0" w:color="auto"/>
        <w:right w:val="none" w:sz="0" w:space="0" w:color="auto"/>
      </w:divBdr>
    </w:div>
    <w:div w:id="393479186">
      <w:bodyDiv w:val="1"/>
      <w:marLeft w:val="0"/>
      <w:marRight w:val="0"/>
      <w:marTop w:val="0"/>
      <w:marBottom w:val="0"/>
      <w:divBdr>
        <w:top w:val="none" w:sz="0" w:space="0" w:color="auto"/>
        <w:left w:val="none" w:sz="0" w:space="0" w:color="auto"/>
        <w:bottom w:val="none" w:sz="0" w:space="0" w:color="auto"/>
        <w:right w:val="none" w:sz="0" w:space="0" w:color="auto"/>
      </w:divBdr>
    </w:div>
    <w:div w:id="393510512">
      <w:bodyDiv w:val="1"/>
      <w:marLeft w:val="0"/>
      <w:marRight w:val="0"/>
      <w:marTop w:val="0"/>
      <w:marBottom w:val="0"/>
      <w:divBdr>
        <w:top w:val="none" w:sz="0" w:space="0" w:color="auto"/>
        <w:left w:val="none" w:sz="0" w:space="0" w:color="auto"/>
        <w:bottom w:val="none" w:sz="0" w:space="0" w:color="auto"/>
        <w:right w:val="none" w:sz="0" w:space="0" w:color="auto"/>
      </w:divBdr>
    </w:div>
    <w:div w:id="393551211">
      <w:bodyDiv w:val="1"/>
      <w:marLeft w:val="0"/>
      <w:marRight w:val="0"/>
      <w:marTop w:val="0"/>
      <w:marBottom w:val="0"/>
      <w:divBdr>
        <w:top w:val="none" w:sz="0" w:space="0" w:color="auto"/>
        <w:left w:val="none" w:sz="0" w:space="0" w:color="auto"/>
        <w:bottom w:val="none" w:sz="0" w:space="0" w:color="auto"/>
        <w:right w:val="none" w:sz="0" w:space="0" w:color="auto"/>
      </w:divBdr>
    </w:div>
    <w:div w:id="393696125">
      <w:bodyDiv w:val="1"/>
      <w:marLeft w:val="0"/>
      <w:marRight w:val="0"/>
      <w:marTop w:val="0"/>
      <w:marBottom w:val="0"/>
      <w:divBdr>
        <w:top w:val="none" w:sz="0" w:space="0" w:color="auto"/>
        <w:left w:val="none" w:sz="0" w:space="0" w:color="auto"/>
        <w:bottom w:val="none" w:sz="0" w:space="0" w:color="auto"/>
        <w:right w:val="none" w:sz="0" w:space="0" w:color="auto"/>
      </w:divBdr>
    </w:div>
    <w:div w:id="393746150">
      <w:bodyDiv w:val="1"/>
      <w:marLeft w:val="0"/>
      <w:marRight w:val="0"/>
      <w:marTop w:val="0"/>
      <w:marBottom w:val="0"/>
      <w:divBdr>
        <w:top w:val="none" w:sz="0" w:space="0" w:color="auto"/>
        <w:left w:val="none" w:sz="0" w:space="0" w:color="auto"/>
        <w:bottom w:val="none" w:sz="0" w:space="0" w:color="auto"/>
        <w:right w:val="none" w:sz="0" w:space="0" w:color="auto"/>
      </w:divBdr>
    </w:div>
    <w:div w:id="394162239">
      <w:bodyDiv w:val="1"/>
      <w:marLeft w:val="0"/>
      <w:marRight w:val="0"/>
      <w:marTop w:val="0"/>
      <w:marBottom w:val="0"/>
      <w:divBdr>
        <w:top w:val="none" w:sz="0" w:space="0" w:color="auto"/>
        <w:left w:val="none" w:sz="0" w:space="0" w:color="auto"/>
        <w:bottom w:val="none" w:sz="0" w:space="0" w:color="auto"/>
        <w:right w:val="none" w:sz="0" w:space="0" w:color="auto"/>
      </w:divBdr>
    </w:div>
    <w:div w:id="394201371">
      <w:bodyDiv w:val="1"/>
      <w:marLeft w:val="0"/>
      <w:marRight w:val="0"/>
      <w:marTop w:val="0"/>
      <w:marBottom w:val="0"/>
      <w:divBdr>
        <w:top w:val="none" w:sz="0" w:space="0" w:color="auto"/>
        <w:left w:val="none" w:sz="0" w:space="0" w:color="auto"/>
        <w:bottom w:val="none" w:sz="0" w:space="0" w:color="auto"/>
        <w:right w:val="none" w:sz="0" w:space="0" w:color="auto"/>
      </w:divBdr>
    </w:div>
    <w:div w:id="394399680">
      <w:bodyDiv w:val="1"/>
      <w:marLeft w:val="0"/>
      <w:marRight w:val="0"/>
      <w:marTop w:val="0"/>
      <w:marBottom w:val="0"/>
      <w:divBdr>
        <w:top w:val="none" w:sz="0" w:space="0" w:color="auto"/>
        <w:left w:val="none" w:sz="0" w:space="0" w:color="auto"/>
        <w:bottom w:val="none" w:sz="0" w:space="0" w:color="auto"/>
        <w:right w:val="none" w:sz="0" w:space="0" w:color="auto"/>
      </w:divBdr>
    </w:div>
    <w:div w:id="394669328">
      <w:bodyDiv w:val="1"/>
      <w:marLeft w:val="0"/>
      <w:marRight w:val="0"/>
      <w:marTop w:val="0"/>
      <w:marBottom w:val="0"/>
      <w:divBdr>
        <w:top w:val="none" w:sz="0" w:space="0" w:color="auto"/>
        <w:left w:val="none" w:sz="0" w:space="0" w:color="auto"/>
        <w:bottom w:val="none" w:sz="0" w:space="0" w:color="auto"/>
        <w:right w:val="none" w:sz="0" w:space="0" w:color="auto"/>
      </w:divBdr>
    </w:div>
    <w:div w:id="394861068">
      <w:bodyDiv w:val="1"/>
      <w:marLeft w:val="0"/>
      <w:marRight w:val="0"/>
      <w:marTop w:val="0"/>
      <w:marBottom w:val="0"/>
      <w:divBdr>
        <w:top w:val="none" w:sz="0" w:space="0" w:color="auto"/>
        <w:left w:val="none" w:sz="0" w:space="0" w:color="auto"/>
        <w:bottom w:val="none" w:sz="0" w:space="0" w:color="auto"/>
        <w:right w:val="none" w:sz="0" w:space="0" w:color="auto"/>
      </w:divBdr>
    </w:div>
    <w:div w:id="394932734">
      <w:bodyDiv w:val="1"/>
      <w:marLeft w:val="0"/>
      <w:marRight w:val="0"/>
      <w:marTop w:val="0"/>
      <w:marBottom w:val="0"/>
      <w:divBdr>
        <w:top w:val="none" w:sz="0" w:space="0" w:color="auto"/>
        <w:left w:val="none" w:sz="0" w:space="0" w:color="auto"/>
        <w:bottom w:val="none" w:sz="0" w:space="0" w:color="auto"/>
        <w:right w:val="none" w:sz="0" w:space="0" w:color="auto"/>
      </w:divBdr>
    </w:div>
    <w:div w:id="395083072">
      <w:bodyDiv w:val="1"/>
      <w:marLeft w:val="0"/>
      <w:marRight w:val="0"/>
      <w:marTop w:val="0"/>
      <w:marBottom w:val="0"/>
      <w:divBdr>
        <w:top w:val="none" w:sz="0" w:space="0" w:color="auto"/>
        <w:left w:val="none" w:sz="0" w:space="0" w:color="auto"/>
        <w:bottom w:val="none" w:sz="0" w:space="0" w:color="auto"/>
        <w:right w:val="none" w:sz="0" w:space="0" w:color="auto"/>
      </w:divBdr>
    </w:div>
    <w:div w:id="395444887">
      <w:bodyDiv w:val="1"/>
      <w:marLeft w:val="0"/>
      <w:marRight w:val="0"/>
      <w:marTop w:val="0"/>
      <w:marBottom w:val="0"/>
      <w:divBdr>
        <w:top w:val="none" w:sz="0" w:space="0" w:color="auto"/>
        <w:left w:val="none" w:sz="0" w:space="0" w:color="auto"/>
        <w:bottom w:val="none" w:sz="0" w:space="0" w:color="auto"/>
        <w:right w:val="none" w:sz="0" w:space="0" w:color="auto"/>
      </w:divBdr>
    </w:div>
    <w:div w:id="395855502">
      <w:bodyDiv w:val="1"/>
      <w:marLeft w:val="0"/>
      <w:marRight w:val="0"/>
      <w:marTop w:val="0"/>
      <w:marBottom w:val="0"/>
      <w:divBdr>
        <w:top w:val="none" w:sz="0" w:space="0" w:color="auto"/>
        <w:left w:val="none" w:sz="0" w:space="0" w:color="auto"/>
        <w:bottom w:val="none" w:sz="0" w:space="0" w:color="auto"/>
        <w:right w:val="none" w:sz="0" w:space="0" w:color="auto"/>
      </w:divBdr>
    </w:div>
    <w:div w:id="395856299">
      <w:bodyDiv w:val="1"/>
      <w:marLeft w:val="0"/>
      <w:marRight w:val="0"/>
      <w:marTop w:val="0"/>
      <w:marBottom w:val="0"/>
      <w:divBdr>
        <w:top w:val="none" w:sz="0" w:space="0" w:color="auto"/>
        <w:left w:val="none" w:sz="0" w:space="0" w:color="auto"/>
        <w:bottom w:val="none" w:sz="0" w:space="0" w:color="auto"/>
        <w:right w:val="none" w:sz="0" w:space="0" w:color="auto"/>
      </w:divBdr>
    </w:div>
    <w:div w:id="395905934">
      <w:bodyDiv w:val="1"/>
      <w:marLeft w:val="0"/>
      <w:marRight w:val="0"/>
      <w:marTop w:val="0"/>
      <w:marBottom w:val="0"/>
      <w:divBdr>
        <w:top w:val="none" w:sz="0" w:space="0" w:color="auto"/>
        <w:left w:val="none" w:sz="0" w:space="0" w:color="auto"/>
        <w:bottom w:val="none" w:sz="0" w:space="0" w:color="auto"/>
        <w:right w:val="none" w:sz="0" w:space="0" w:color="auto"/>
      </w:divBdr>
    </w:div>
    <w:div w:id="396053932">
      <w:bodyDiv w:val="1"/>
      <w:marLeft w:val="0"/>
      <w:marRight w:val="0"/>
      <w:marTop w:val="0"/>
      <w:marBottom w:val="0"/>
      <w:divBdr>
        <w:top w:val="none" w:sz="0" w:space="0" w:color="auto"/>
        <w:left w:val="none" w:sz="0" w:space="0" w:color="auto"/>
        <w:bottom w:val="none" w:sz="0" w:space="0" w:color="auto"/>
        <w:right w:val="none" w:sz="0" w:space="0" w:color="auto"/>
      </w:divBdr>
    </w:div>
    <w:div w:id="396170297">
      <w:bodyDiv w:val="1"/>
      <w:marLeft w:val="0"/>
      <w:marRight w:val="0"/>
      <w:marTop w:val="0"/>
      <w:marBottom w:val="0"/>
      <w:divBdr>
        <w:top w:val="none" w:sz="0" w:space="0" w:color="auto"/>
        <w:left w:val="none" w:sz="0" w:space="0" w:color="auto"/>
        <w:bottom w:val="none" w:sz="0" w:space="0" w:color="auto"/>
        <w:right w:val="none" w:sz="0" w:space="0" w:color="auto"/>
      </w:divBdr>
    </w:div>
    <w:div w:id="396636090">
      <w:bodyDiv w:val="1"/>
      <w:marLeft w:val="0"/>
      <w:marRight w:val="0"/>
      <w:marTop w:val="0"/>
      <w:marBottom w:val="0"/>
      <w:divBdr>
        <w:top w:val="none" w:sz="0" w:space="0" w:color="auto"/>
        <w:left w:val="none" w:sz="0" w:space="0" w:color="auto"/>
        <w:bottom w:val="none" w:sz="0" w:space="0" w:color="auto"/>
        <w:right w:val="none" w:sz="0" w:space="0" w:color="auto"/>
      </w:divBdr>
    </w:div>
    <w:div w:id="396823372">
      <w:bodyDiv w:val="1"/>
      <w:marLeft w:val="0"/>
      <w:marRight w:val="0"/>
      <w:marTop w:val="0"/>
      <w:marBottom w:val="0"/>
      <w:divBdr>
        <w:top w:val="none" w:sz="0" w:space="0" w:color="auto"/>
        <w:left w:val="none" w:sz="0" w:space="0" w:color="auto"/>
        <w:bottom w:val="none" w:sz="0" w:space="0" w:color="auto"/>
        <w:right w:val="none" w:sz="0" w:space="0" w:color="auto"/>
      </w:divBdr>
    </w:div>
    <w:div w:id="396823924">
      <w:bodyDiv w:val="1"/>
      <w:marLeft w:val="0"/>
      <w:marRight w:val="0"/>
      <w:marTop w:val="0"/>
      <w:marBottom w:val="0"/>
      <w:divBdr>
        <w:top w:val="none" w:sz="0" w:space="0" w:color="auto"/>
        <w:left w:val="none" w:sz="0" w:space="0" w:color="auto"/>
        <w:bottom w:val="none" w:sz="0" w:space="0" w:color="auto"/>
        <w:right w:val="none" w:sz="0" w:space="0" w:color="auto"/>
      </w:divBdr>
    </w:div>
    <w:div w:id="397362577">
      <w:bodyDiv w:val="1"/>
      <w:marLeft w:val="0"/>
      <w:marRight w:val="0"/>
      <w:marTop w:val="0"/>
      <w:marBottom w:val="0"/>
      <w:divBdr>
        <w:top w:val="none" w:sz="0" w:space="0" w:color="auto"/>
        <w:left w:val="none" w:sz="0" w:space="0" w:color="auto"/>
        <w:bottom w:val="none" w:sz="0" w:space="0" w:color="auto"/>
        <w:right w:val="none" w:sz="0" w:space="0" w:color="auto"/>
      </w:divBdr>
    </w:div>
    <w:div w:id="397556430">
      <w:bodyDiv w:val="1"/>
      <w:marLeft w:val="0"/>
      <w:marRight w:val="0"/>
      <w:marTop w:val="0"/>
      <w:marBottom w:val="0"/>
      <w:divBdr>
        <w:top w:val="none" w:sz="0" w:space="0" w:color="auto"/>
        <w:left w:val="none" w:sz="0" w:space="0" w:color="auto"/>
        <w:bottom w:val="none" w:sz="0" w:space="0" w:color="auto"/>
        <w:right w:val="none" w:sz="0" w:space="0" w:color="auto"/>
      </w:divBdr>
    </w:div>
    <w:div w:id="398096628">
      <w:bodyDiv w:val="1"/>
      <w:marLeft w:val="0"/>
      <w:marRight w:val="0"/>
      <w:marTop w:val="0"/>
      <w:marBottom w:val="0"/>
      <w:divBdr>
        <w:top w:val="none" w:sz="0" w:space="0" w:color="auto"/>
        <w:left w:val="none" w:sz="0" w:space="0" w:color="auto"/>
        <w:bottom w:val="none" w:sz="0" w:space="0" w:color="auto"/>
        <w:right w:val="none" w:sz="0" w:space="0" w:color="auto"/>
      </w:divBdr>
    </w:div>
    <w:div w:id="398210544">
      <w:bodyDiv w:val="1"/>
      <w:marLeft w:val="0"/>
      <w:marRight w:val="0"/>
      <w:marTop w:val="0"/>
      <w:marBottom w:val="0"/>
      <w:divBdr>
        <w:top w:val="none" w:sz="0" w:space="0" w:color="auto"/>
        <w:left w:val="none" w:sz="0" w:space="0" w:color="auto"/>
        <w:bottom w:val="none" w:sz="0" w:space="0" w:color="auto"/>
        <w:right w:val="none" w:sz="0" w:space="0" w:color="auto"/>
      </w:divBdr>
    </w:div>
    <w:div w:id="398285605">
      <w:bodyDiv w:val="1"/>
      <w:marLeft w:val="0"/>
      <w:marRight w:val="0"/>
      <w:marTop w:val="0"/>
      <w:marBottom w:val="0"/>
      <w:divBdr>
        <w:top w:val="none" w:sz="0" w:space="0" w:color="auto"/>
        <w:left w:val="none" w:sz="0" w:space="0" w:color="auto"/>
        <w:bottom w:val="none" w:sz="0" w:space="0" w:color="auto"/>
        <w:right w:val="none" w:sz="0" w:space="0" w:color="auto"/>
      </w:divBdr>
      <w:divsChild>
        <w:div w:id="13239525">
          <w:marLeft w:val="0"/>
          <w:marRight w:val="0"/>
          <w:marTop w:val="0"/>
          <w:marBottom w:val="0"/>
          <w:divBdr>
            <w:top w:val="none" w:sz="0" w:space="0" w:color="auto"/>
            <w:left w:val="none" w:sz="0" w:space="0" w:color="auto"/>
            <w:bottom w:val="none" w:sz="0" w:space="0" w:color="auto"/>
            <w:right w:val="none" w:sz="0" w:space="0" w:color="auto"/>
          </w:divBdr>
        </w:div>
        <w:div w:id="114100084">
          <w:marLeft w:val="0"/>
          <w:marRight w:val="0"/>
          <w:marTop w:val="0"/>
          <w:marBottom w:val="0"/>
          <w:divBdr>
            <w:top w:val="none" w:sz="0" w:space="0" w:color="auto"/>
            <w:left w:val="none" w:sz="0" w:space="0" w:color="auto"/>
            <w:bottom w:val="none" w:sz="0" w:space="0" w:color="auto"/>
            <w:right w:val="none" w:sz="0" w:space="0" w:color="auto"/>
          </w:divBdr>
        </w:div>
        <w:div w:id="139226961">
          <w:marLeft w:val="0"/>
          <w:marRight w:val="0"/>
          <w:marTop w:val="0"/>
          <w:marBottom w:val="0"/>
          <w:divBdr>
            <w:top w:val="none" w:sz="0" w:space="0" w:color="auto"/>
            <w:left w:val="none" w:sz="0" w:space="0" w:color="auto"/>
            <w:bottom w:val="none" w:sz="0" w:space="0" w:color="auto"/>
            <w:right w:val="none" w:sz="0" w:space="0" w:color="auto"/>
          </w:divBdr>
        </w:div>
        <w:div w:id="154227939">
          <w:marLeft w:val="0"/>
          <w:marRight w:val="0"/>
          <w:marTop w:val="0"/>
          <w:marBottom w:val="0"/>
          <w:divBdr>
            <w:top w:val="none" w:sz="0" w:space="0" w:color="auto"/>
            <w:left w:val="none" w:sz="0" w:space="0" w:color="auto"/>
            <w:bottom w:val="none" w:sz="0" w:space="0" w:color="auto"/>
            <w:right w:val="none" w:sz="0" w:space="0" w:color="auto"/>
          </w:divBdr>
        </w:div>
        <w:div w:id="201282725">
          <w:marLeft w:val="0"/>
          <w:marRight w:val="0"/>
          <w:marTop w:val="0"/>
          <w:marBottom w:val="0"/>
          <w:divBdr>
            <w:top w:val="none" w:sz="0" w:space="0" w:color="auto"/>
            <w:left w:val="none" w:sz="0" w:space="0" w:color="auto"/>
            <w:bottom w:val="none" w:sz="0" w:space="0" w:color="auto"/>
            <w:right w:val="none" w:sz="0" w:space="0" w:color="auto"/>
          </w:divBdr>
        </w:div>
        <w:div w:id="300305036">
          <w:marLeft w:val="0"/>
          <w:marRight w:val="0"/>
          <w:marTop w:val="0"/>
          <w:marBottom w:val="0"/>
          <w:divBdr>
            <w:top w:val="none" w:sz="0" w:space="0" w:color="auto"/>
            <w:left w:val="none" w:sz="0" w:space="0" w:color="auto"/>
            <w:bottom w:val="none" w:sz="0" w:space="0" w:color="auto"/>
            <w:right w:val="none" w:sz="0" w:space="0" w:color="auto"/>
          </w:divBdr>
        </w:div>
        <w:div w:id="526213201">
          <w:marLeft w:val="0"/>
          <w:marRight w:val="0"/>
          <w:marTop w:val="0"/>
          <w:marBottom w:val="0"/>
          <w:divBdr>
            <w:top w:val="none" w:sz="0" w:space="0" w:color="auto"/>
            <w:left w:val="none" w:sz="0" w:space="0" w:color="auto"/>
            <w:bottom w:val="none" w:sz="0" w:space="0" w:color="auto"/>
            <w:right w:val="none" w:sz="0" w:space="0" w:color="auto"/>
          </w:divBdr>
        </w:div>
        <w:div w:id="527790517">
          <w:marLeft w:val="0"/>
          <w:marRight w:val="0"/>
          <w:marTop w:val="0"/>
          <w:marBottom w:val="0"/>
          <w:divBdr>
            <w:top w:val="none" w:sz="0" w:space="0" w:color="auto"/>
            <w:left w:val="none" w:sz="0" w:space="0" w:color="auto"/>
            <w:bottom w:val="none" w:sz="0" w:space="0" w:color="auto"/>
            <w:right w:val="none" w:sz="0" w:space="0" w:color="auto"/>
          </w:divBdr>
        </w:div>
        <w:div w:id="535236656">
          <w:marLeft w:val="0"/>
          <w:marRight w:val="0"/>
          <w:marTop w:val="0"/>
          <w:marBottom w:val="0"/>
          <w:divBdr>
            <w:top w:val="none" w:sz="0" w:space="0" w:color="auto"/>
            <w:left w:val="none" w:sz="0" w:space="0" w:color="auto"/>
            <w:bottom w:val="none" w:sz="0" w:space="0" w:color="auto"/>
            <w:right w:val="none" w:sz="0" w:space="0" w:color="auto"/>
          </w:divBdr>
        </w:div>
        <w:div w:id="548684046">
          <w:marLeft w:val="0"/>
          <w:marRight w:val="0"/>
          <w:marTop w:val="0"/>
          <w:marBottom w:val="0"/>
          <w:divBdr>
            <w:top w:val="none" w:sz="0" w:space="0" w:color="auto"/>
            <w:left w:val="none" w:sz="0" w:space="0" w:color="auto"/>
            <w:bottom w:val="none" w:sz="0" w:space="0" w:color="auto"/>
            <w:right w:val="none" w:sz="0" w:space="0" w:color="auto"/>
          </w:divBdr>
        </w:div>
        <w:div w:id="627051223">
          <w:marLeft w:val="0"/>
          <w:marRight w:val="0"/>
          <w:marTop w:val="0"/>
          <w:marBottom w:val="0"/>
          <w:divBdr>
            <w:top w:val="none" w:sz="0" w:space="0" w:color="auto"/>
            <w:left w:val="none" w:sz="0" w:space="0" w:color="auto"/>
            <w:bottom w:val="none" w:sz="0" w:space="0" w:color="auto"/>
            <w:right w:val="none" w:sz="0" w:space="0" w:color="auto"/>
          </w:divBdr>
        </w:div>
        <w:div w:id="754714925">
          <w:marLeft w:val="0"/>
          <w:marRight w:val="0"/>
          <w:marTop w:val="0"/>
          <w:marBottom w:val="0"/>
          <w:divBdr>
            <w:top w:val="none" w:sz="0" w:space="0" w:color="auto"/>
            <w:left w:val="none" w:sz="0" w:space="0" w:color="auto"/>
            <w:bottom w:val="none" w:sz="0" w:space="0" w:color="auto"/>
            <w:right w:val="none" w:sz="0" w:space="0" w:color="auto"/>
          </w:divBdr>
        </w:div>
        <w:div w:id="798841236">
          <w:marLeft w:val="0"/>
          <w:marRight w:val="0"/>
          <w:marTop w:val="0"/>
          <w:marBottom w:val="0"/>
          <w:divBdr>
            <w:top w:val="none" w:sz="0" w:space="0" w:color="auto"/>
            <w:left w:val="none" w:sz="0" w:space="0" w:color="auto"/>
            <w:bottom w:val="none" w:sz="0" w:space="0" w:color="auto"/>
            <w:right w:val="none" w:sz="0" w:space="0" w:color="auto"/>
          </w:divBdr>
        </w:div>
        <w:div w:id="806122305">
          <w:marLeft w:val="0"/>
          <w:marRight w:val="0"/>
          <w:marTop w:val="0"/>
          <w:marBottom w:val="0"/>
          <w:divBdr>
            <w:top w:val="none" w:sz="0" w:space="0" w:color="auto"/>
            <w:left w:val="none" w:sz="0" w:space="0" w:color="auto"/>
            <w:bottom w:val="none" w:sz="0" w:space="0" w:color="auto"/>
            <w:right w:val="none" w:sz="0" w:space="0" w:color="auto"/>
          </w:divBdr>
        </w:div>
        <w:div w:id="957299328">
          <w:marLeft w:val="0"/>
          <w:marRight w:val="0"/>
          <w:marTop w:val="0"/>
          <w:marBottom w:val="0"/>
          <w:divBdr>
            <w:top w:val="none" w:sz="0" w:space="0" w:color="auto"/>
            <w:left w:val="none" w:sz="0" w:space="0" w:color="auto"/>
            <w:bottom w:val="none" w:sz="0" w:space="0" w:color="auto"/>
            <w:right w:val="none" w:sz="0" w:space="0" w:color="auto"/>
          </w:divBdr>
        </w:div>
        <w:div w:id="1164510706">
          <w:marLeft w:val="0"/>
          <w:marRight w:val="0"/>
          <w:marTop w:val="0"/>
          <w:marBottom w:val="0"/>
          <w:divBdr>
            <w:top w:val="none" w:sz="0" w:space="0" w:color="auto"/>
            <w:left w:val="none" w:sz="0" w:space="0" w:color="auto"/>
            <w:bottom w:val="none" w:sz="0" w:space="0" w:color="auto"/>
            <w:right w:val="none" w:sz="0" w:space="0" w:color="auto"/>
          </w:divBdr>
        </w:div>
        <w:div w:id="1169099625">
          <w:marLeft w:val="0"/>
          <w:marRight w:val="0"/>
          <w:marTop w:val="0"/>
          <w:marBottom w:val="0"/>
          <w:divBdr>
            <w:top w:val="none" w:sz="0" w:space="0" w:color="auto"/>
            <w:left w:val="none" w:sz="0" w:space="0" w:color="auto"/>
            <w:bottom w:val="none" w:sz="0" w:space="0" w:color="auto"/>
            <w:right w:val="none" w:sz="0" w:space="0" w:color="auto"/>
          </w:divBdr>
        </w:div>
        <w:div w:id="1246381172">
          <w:marLeft w:val="0"/>
          <w:marRight w:val="0"/>
          <w:marTop w:val="0"/>
          <w:marBottom w:val="0"/>
          <w:divBdr>
            <w:top w:val="none" w:sz="0" w:space="0" w:color="auto"/>
            <w:left w:val="none" w:sz="0" w:space="0" w:color="auto"/>
            <w:bottom w:val="none" w:sz="0" w:space="0" w:color="auto"/>
            <w:right w:val="none" w:sz="0" w:space="0" w:color="auto"/>
          </w:divBdr>
        </w:div>
        <w:div w:id="1307736962">
          <w:marLeft w:val="0"/>
          <w:marRight w:val="0"/>
          <w:marTop w:val="0"/>
          <w:marBottom w:val="0"/>
          <w:divBdr>
            <w:top w:val="none" w:sz="0" w:space="0" w:color="auto"/>
            <w:left w:val="none" w:sz="0" w:space="0" w:color="auto"/>
            <w:bottom w:val="none" w:sz="0" w:space="0" w:color="auto"/>
            <w:right w:val="none" w:sz="0" w:space="0" w:color="auto"/>
          </w:divBdr>
        </w:div>
        <w:div w:id="1316226475">
          <w:marLeft w:val="0"/>
          <w:marRight w:val="0"/>
          <w:marTop w:val="0"/>
          <w:marBottom w:val="0"/>
          <w:divBdr>
            <w:top w:val="none" w:sz="0" w:space="0" w:color="auto"/>
            <w:left w:val="none" w:sz="0" w:space="0" w:color="auto"/>
            <w:bottom w:val="none" w:sz="0" w:space="0" w:color="auto"/>
            <w:right w:val="none" w:sz="0" w:space="0" w:color="auto"/>
          </w:divBdr>
        </w:div>
        <w:div w:id="1343707902">
          <w:marLeft w:val="0"/>
          <w:marRight w:val="0"/>
          <w:marTop w:val="0"/>
          <w:marBottom w:val="0"/>
          <w:divBdr>
            <w:top w:val="none" w:sz="0" w:space="0" w:color="auto"/>
            <w:left w:val="none" w:sz="0" w:space="0" w:color="auto"/>
            <w:bottom w:val="none" w:sz="0" w:space="0" w:color="auto"/>
            <w:right w:val="none" w:sz="0" w:space="0" w:color="auto"/>
          </w:divBdr>
        </w:div>
        <w:div w:id="1395927569">
          <w:marLeft w:val="0"/>
          <w:marRight w:val="0"/>
          <w:marTop w:val="0"/>
          <w:marBottom w:val="0"/>
          <w:divBdr>
            <w:top w:val="none" w:sz="0" w:space="0" w:color="auto"/>
            <w:left w:val="none" w:sz="0" w:space="0" w:color="auto"/>
            <w:bottom w:val="none" w:sz="0" w:space="0" w:color="auto"/>
            <w:right w:val="none" w:sz="0" w:space="0" w:color="auto"/>
          </w:divBdr>
        </w:div>
        <w:div w:id="1588417747">
          <w:marLeft w:val="0"/>
          <w:marRight w:val="0"/>
          <w:marTop w:val="0"/>
          <w:marBottom w:val="0"/>
          <w:divBdr>
            <w:top w:val="none" w:sz="0" w:space="0" w:color="auto"/>
            <w:left w:val="none" w:sz="0" w:space="0" w:color="auto"/>
            <w:bottom w:val="none" w:sz="0" w:space="0" w:color="auto"/>
            <w:right w:val="none" w:sz="0" w:space="0" w:color="auto"/>
          </w:divBdr>
        </w:div>
        <w:div w:id="1698308212">
          <w:marLeft w:val="0"/>
          <w:marRight w:val="0"/>
          <w:marTop w:val="0"/>
          <w:marBottom w:val="0"/>
          <w:divBdr>
            <w:top w:val="none" w:sz="0" w:space="0" w:color="auto"/>
            <w:left w:val="none" w:sz="0" w:space="0" w:color="auto"/>
            <w:bottom w:val="none" w:sz="0" w:space="0" w:color="auto"/>
            <w:right w:val="none" w:sz="0" w:space="0" w:color="auto"/>
          </w:divBdr>
        </w:div>
        <w:div w:id="1724593950">
          <w:marLeft w:val="0"/>
          <w:marRight w:val="0"/>
          <w:marTop w:val="0"/>
          <w:marBottom w:val="0"/>
          <w:divBdr>
            <w:top w:val="none" w:sz="0" w:space="0" w:color="auto"/>
            <w:left w:val="none" w:sz="0" w:space="0" w:color="auto"/>
            <w:bottom w:val="none" w:sz="0" w:space="0" w:color="auto"/>
            <w:right w:val="none" w:sz="0" w:space="0" w:color="auto"/>
          </w:divBdr>
        </w:div>
        <w:div w:id="1731074591">
          <w:marLeft w:val="0"/>
          <w:marRight w:val="0"/>
          <w:marTop w:val="0"/>
          <w:marBottom w:val="0"/>
          <w:divBdr>
            <w:top w:val="none" w:sz="0" w:space="0" w:color="auto"/>
            <w:left w:val="none" w:sz="0" w:space="0" w:color="auto"/>
            <w:bottom w:val="none" w:sz="0" w:space="0" w:color="auto"/>
            <w:right w:val="none" w:sz="0" w:space="0" w:color="auto"/>
          </w:divBdr>
        </w:div>
        <w:div w:id="1762339144">
          <w:marLeft w:val="0"/>
          <w:marRight w:val="0"/>
          <w:marTop w:val="0"/>
          <w:marBottom w:val="0"/>
          <w:divBdr>
            <w:top w:val="none" w:sz="0" w:space="0" w:color="auto"/>
            <w:left w:val="none" w:sz="0" w:space="0" w:color="auto"/>
            <w:bottom w:val="none" w:sz="0" w:space="0" w:color="auto"/>
            <w:right w:val="none" w:sz="0" w:space="0" w:color="auto"/>
          </w:divBdr>
        </w:div>
        <w:div w:id="1951693191">
          <w:marLeft w:val="0"/>
          <w:marRight w:val="0"/>
          <w:marTop w:val="0"/>
          <w:marBottom w:val="0"/>
          <w:divBdr>
            <w:top w:val="none" w:sz="0" w:space="0" w:color="auto"/>
            <w:left w:val="none" w:sz="0" w:space="0" w:color="auto"/>
            <w:bottom w:val="none" w:sz="0" w:space="0" w:color="auto"/>
            <w:right w:val="none" w:sz="0" w:space="0" w:color="auto"/>
          </w:divBdr>
        </w:div>
      </w:divsChild>
    </w:div>
    <w:div w:id="398329818">
      <w:bodyDiv w:val="1"/>
      <w:marLeft w:val="0"/>
      <w:marRight w:val="0"/>
      <w:marTop w:val="0"/>
      <w:marBottom w:val="0"/>
      <w:divBdr>
        <w:top w:val="none" w:sz="0" w:space="0" w:color="auto"/>
        <w:left w:val="none" w:sz="0" w:space="0" w:color="auto"/>
        <w:bottom w:val="none" w:sz="0" w:space="0" w:color="auto"/>
        <w:right w:val="none" w:sz="0" w:space="0" w:color="auto"/>
      </w:divBdr>
    </w:div>
    <w:div w:id="398476782">
      <w:bodyDiv w:val="1"/>
      <w:marLeft w:val="0"/>
      <w:marRight w:val="0"/>
      <w:marTop w:val="0"/>
      <w:marBottom w:val="0"/>
      <w:divBdr>
        <w:top w:val="none" w:sz="0" w:space="0" w:color="auto"/>
        <w:left w:val="none" w:sz="0" w:space="0" w:color="auto"/>
        <w:bottom w:val="none" w:sz="0" w:space="0" w:color="auto"/>
        <w:right w:val="none" w:sz="0" w:space="0" w:color="auto"/>
      </w:divBdr>
    </w:div>
    <w:div w:id="398556925">
      <w:bodyDiv w:val="1"/>
      <w:marLeft w:val="0"/>
      <w:marRight w:val="0"/>
      <w:marTop w:val="0"/>
      <w:marBottom w:val="0"/>
      <w:divBdr>
        <w:top w:val="none" w:sz="0" w:space="0" w:color="auto"/>
        <w:left w:val="none" w:sz="0" w:space="0" w:color="auto"/>
        <w:bottom w:val="none" w:sz="0" w:space="0" w:color="auto"/>
        <w:right w:val="none" w:sz="0" w:space="0" w:color="auto"/>
      </w:divBdr>
    </w:div>
    <w:div w:id="398792975">
      <w:bodyDiv w:val="1"/>
      <w:marLeft w:val="0"/>
      <w:marRight w:val="0"/>
      <w:marTop w:val="0"/>
      <w:marBottom w:val="0"/>
      <w:divBdr>
        <w:top w:val="none" w:sz="0" w:space="0" w:color="auto"/>
        <w:left w:val="none" w:sz="0" w:space="0" w:color="auto"/>
        <w:bottom w:val="none" w:sz="0" w:space="0" w:color="auto"/>
        <w:right w:val="none" w:sz="0" w:space="0" w:color="auto"/>
      </w:divBdr>
    </w:div>
    <w:div w:id="398939976">
      <w:bodyDiv w:val="1"/>
      <w:marLeft w:val="0"/>
      <w:marRight w:val="0"/>
      <w:marTop w:val="0"/>
      <w:marBottom w:val="0"/>
      <w:divBdr>
        <w:top w:val="none" w:sz="0" w:space="0" w:color="auto"/>
        <w:left w:val="none" w:sz="0" w:space="0" w:color="auto"/>
        <w:bottom w:val="none" w:sz="0" w:space="0" w:color="auto"/>
        <w:right w:val="none" w:sz="0" w:space="0" w:color="auto"/>
      </w:divBdr>
    </w:div>
    <w:div w:id="399597388">
      <w:bodyDiv w:val="1"/>
      <w:marLeft w:val="0"/>
      <w:marRight w:val="0"/>
      <w:marTop w:val="0"/>
      <w:marBottom w:val="0"/>
      <w:divBdr>
        <w:top w:val="none" w:sz="0" w:space="0" w:color="auto"/>
        <w:left w:val="none" w:sz="0" w:space="0" w:color="auto"/>
        <w:bottom w:val="none" w:sz="0" w:space="0" w:color="auto"/>
        <w:right w:val="none" w:sz="0" w:space="0" w:color="auto"/>
      </w:divBdr>
    </w:div>
    <w:div w:id="399670493">
      <w:bodyDiv w:val="1"/>
      <w:marLeft w:val="0"/>
      <w:marRight w:val="0"/>
      <w:marTop w:val="0"/>
      <w:marBottom w:val="0"/>
      <w:divBdr>
        <w:top w:val="none" w:sz="0" w:space="0" w:color="auto"/>
        <w:left w:val="none" w:sz="0" w:space="0" w:color="auto"/>
        <w:bottom w:val="none" w:sz="0" w:space="0" w:color="auto"/>
        <w:right w:val="none" w:sz="0" w:space="0" w:color="auto"/>
      </w:divBdr>
    </w:div>
    <w:div w:id="400299184">
      <w:bodyDiv w:val="1"/>
      <w:marLeft w:val="0"/>
      <w:marRight w:val="0"/>
      <w:marTop w:val="0"/>
      <w:marBottom w:val="0"/>
      <w:divBdr>
        <w:top w:val="none" w:sz="0" w:space="0" w:color="auto"/>
        <w:left w:val="none" w:sz="0" w:space="0" w:color="auto"/>
        <w:bottom w:val="none" w:sz="0" w:space="0" w:color="auto"/>
        <w:right w:val="none" w:sz="0" w:space="0" w:color="auto"/>
      </w:divBdr>
    </w:div>
    <w:div w:id="400639477">
      <w:bodyDiv w:val="1"/>
      <w:marLeft w:val="0"/>
      <w:marRight w:val="0"/>
      <w:marTop w:val="0"/>
      <w:marBottom w:val="0"/>
      <w:divBdr>
        <w:top w:val="none" w:sz="0" w:space="0" w:color="auto"/>
        <w:left w:val="none" w:sz="0" w:space="0" w:color="auto"/>
        <w:bottom w:val="none" w:sz="0" w:space="0" w:color="auto"/>
        <w:right w:val="none" w:sz="0" w:space="0" w:color="auto"/>
      </w:divBdr>
    </w:div>
    <w:div w:id="400711672">
      <w:bodyDiv w:val="1"/>
      <w:marLeft w:val="0"/>
      <w:marRight w:val="0"/>
      <w:marTop w:val="0"/>
      <w:marBottom w:val="0"/>
      <w:divBdr>
        <w:top w:val="none" w:sz="0" w:space="0" w:color="auto"/>
        <w:left w:val="none" w:sz="0" w:space="0" w:color="auto"/>
        <w:bottom w:val="none" w:sz="0" w:space="0" w:color="auto"/>
        <w:right w:val="none" w:sz="0" w:space="0" w:color="auto"/>
      </w:divBdr>
    </w:div>
    <w:div w:id="400828477">
      <w:bodyDiv w:val="1"/>
      <w:marLeft w:val="0"/>
      <w:marRight w:val="0"/>
      <w:marTop w:val="0"/>
      <w:marBottom w:val="0"/>
      <w:divBdr>
        <w:top w:val="none" w:sz="0" w:space="0" w:color="auto"/>
        <w:left w:val="none" w:sz="0" w:space="0" w:color="auto"/>
        <w:bottom w:val="none" w:sz="0" w:space="0" w:color="auto"/>
        <w:right w:val="none" w:sz="0" w:space="0" w:color="auto"/>
      </w:divBdr>
    </w:div>
    <w:div w:id="401610308">
      <w:bodyDiv w:val="1"/>
      <w:marLeft w:val="0"/>
      <w:marRight w:val="0"/>
      <w:marTop w:val="0"/>
      <w:marBottom w:val="0"/>
      <w:divBdr>
        <w:top w:val="none" w:sz="0" w:space="0" w:color="auto"/>
        <w:left w:val="none" w:sz="0" w:space="0" w:color="auto"/>
        <w:bottom w:val="none" w:sz="0" w:space="0" w:color="auto"/>
        <w:right w:val="none" w:sz="0" w:space="0" w:color="auto"/>
      </w:divBdr>
    </w:div>
    <w:div w:id="401803412">
      <w:bodyDiv w:val="1"/>
      <w:marLeft w:val="0"/>
      <w:marRight w:val="0"/>
      <w:marTop w:val="0"/>
      <w:marBottom w:val="0"/>
      <w:divBdr>
        <w:top w:val="none" w:sz="0" w:space="0" w:color="auto"/>
        <w:left w:val="none" w:sz="0" w:space="0" w:color="auto"/>
        <w:bottom w:val="none" w:sz="0" w:space="0" w:color="auto"/>
        <w:right w:val="none" w:sz="0" w:space="0" w:color="auto"/>
      </w:divBdr>
    </w:div>
    <w:div w:id="401832854">
      <w:bodyDiv w:val="1"/>
      <w:marLeft w:val="0"/>
      <w:marRight w:val="0"/>
      <w:marTop w:val="0"/>
      <w:marBottom w:val="0"/>
      <w:divBdr>
        <w:top w:val="none" w:sz="0" w:space="0" w:color="auto"/>
        <w:left w:val="none" w:sz="0" w:space="0" w:color="auto"/>
        <w:bottom w:val="none" w:sz="0" w:space="0" w:color="auto"/>
        <w:right w:val="none" w:sz="0" w:space="0" w:color="auto"/>
      </w:divBdr>
    </w:div>
    <w:div w:id="401955057">
      <w:bodyDiv w:val="1"/>
      <w:marLeft w:val="0"/>
      <w:marRight w:val="0"/>
      <w:marTop w:val="0"/>
      <w:marBottom w:val="0"/>
      <w:divBdr>
        <w:top w:val="none" w:sz="0" w:space="0" w:color="auto"/>
        <w:left w:val="none" w:sz="0" w:space="0" w:color="auto"/>
        <w:bottom w:val="none" w:sz="0" w:space="0" w:color="auto"/>
        <w:right w:val="none" w:sz="0" w:space="0" w:color="auto"/>
      </w:divBdr>
    </w:div>
    <w:div w:id="402147728">
      <w:bodyDiv w:val="1"/>
      <w:marLeft w:val="0"/>
      <w:marRight w:val="0"/>
      <w:marTop w:val="0"/>
      <w:marBottom w:val="0"/>
      <w:divBdr>
        <w:top w:val="none" w:sz="0" w:space="0" w:color="auto"/>
        <w:left w:val="none" w:sz="0" w:space="0" w:color="auto"/>
        <w:bottom w:val="none" w:sz="0" w:space="0" w:color="auto"/>
        <w:right w:val="none" w:sz="0" w:space="0" w:color="auto"/>
      </w:divBdr>
    </w:div>
    <w:div w:id="402456902">
      <w:bodyDiv w:val="1"/>
      <w:marLeft w:val="0"/>
      <w:marRight w:val="0"/>
      <w:marTop w:val="0"/>
      <w:marBottom w:val="0"/>
      <w:divBdr>
        <w:top w:val="none" w:sz="0" w:space="0" w:color="auto"/>
        <w:left w:val="none" w:sz="0" w:space="0" w:color="auto"/>
        <w:bottom w:val="none" w:sz="0" w:space="0" w:color="auto"/>
        <w:right w:val="none" w:sz="0" w:space="0" w:color="auto"/>
      </w:divBdr>
    </w:div>
    <w:div w:id="402725848">
      <w:bodyDiv w:val="1"/>
      <w:marLeft w:val="0"/>
      <w:marRight w:val="0"/>
      <w:marTop w:val="0"/>
      <w:marBottom w:val="0"/>
      <w:divBdr>
        <w:top w:val="none" w:sz="0" w:space="0" w:color="auto"/>
        <w:left w:val="none" w:sz="0" w:space="0" w:color="auto"/>
        <w:bottom w:val="none" w:sz="0" w:space="0" w:color="auto"/>
        <w:right w:val="none" w:sz="0" w:space="0" w:color="auto"/>
      </w:divBdr>
    </w:div>
    <w:div w:id="402796730">
      <w:bodyDiv w:val="1"/>
      <w:marLeft w:val="0"/>
      <w:marRight w:val="0"/>
      <w:marTop w:val="0"/>
      <w:marBottom w:val="0"/>
      <w:divBdr>
        <w:top w:val="none" w:sz="0" w:space="0" w:color="auto"/>
        <w:left w:val="none" w:sz="0" w:space="0" w:color="auto"/>
        <w:bottom w:val="none" w:sz="0" w:space="0" w:color="auto"/>
        <w:right w:val="none" w:sz="0" w:space="0" w:color="auto"/>
      </w:divBdr>
    </w:div>
    <w:div w:id="402872535">
      <w:bodyDiv w:val="1"/>
      <w:marLeft w:val="0"/>
      <w:marRight w:val="0"/>
      <w:marTop w:val="0"/>
      <w:marBottom w:val="0"/>
      <w:divBdr>
        <w:top w:val="none" w:sz="0" w:space="0" w:color="auto"/>
        <w:left w:val="none" w:sz="0" w:space="0" w:color="auto"/>
        <w:bottom w:val="none" w:sz="0" w:space="0" w:color="auto"/>
        <w:right w:val="none" w:sz="0" w:space="0" w:color="auto"/>
      </w:divBdr>
    </w:div>
    <w:div w:id="402990867">
      <w:bodyDiv w:val="1"/>
      <w:marLeft w:val="0"/>
      <w:marRight w:val="0"/>
      <w:marTop w:val="0"/>
      <w:marBottom w:val="0"/>
      <w:divBdr>
        <w:top w:val="none" w:sz="0" w:space="0" w:color="auto"/>
        <w:left w:val="none" w:sz="0" w:space="0" w:color="auto"/>
        <w:bottom w:val="none" w:sz="0" w:space="0" w:color="auto"/>
        <w:right w:val="none" w:sz="0" w:space="0" w:color="auto"/>
      </w:divBdr>
    </w:div>
    <w:div w:id="403186196">
      <w:bodyDiv w:val="1"/>
      <w:marLeft w:val="0"/>
      <w:marRight w:val="0"/>
      <w:marTop w:val="0"/>
      <w:marBottom w:val="0"/>
      <w:divBdr>
        <w:top w:val="none" w:sz="0" w:space="0" w:color="auto"/>
        <w:left w:val="none" w:sz="0" w:space="0" w:color="auto"/>
        <w:bottom w:val="none" w:sz="0" w:space="0" w:color="auto"/>
        <w:right w:val="none" w:sz="0" w:space="0" w:color="auto"/>
      </w:divBdr>
    </w:div>
    <w:div w:id="403450156">
      <w:bodyDiv w:val="1"/>
      <w:marLeft w:val="0"/>
      <w:marRight w:val="0"/>
      <w:marTop w:val="0"/>
      <w:marBottom w:val="0"/>
      <w:divBdr>
        <w:top w:val="none" w:sz="0" w:space="0" w:color="auto"/>
        <w:left w:val="none" w:sz="0" w:space="0" w:color="auto"/>
        <w:bottom w:val="none" w:sz="0" w:space="0" w:color="auto"/>
        <w:right w:val="none" w:sz="0" w:space="0" w:color="auto"/>
      </w:divBdr>
    </w:div>
    <w:div w:id="403572244">
      <w:bodyDiv w:val="1"/>
      <w:marLeft w:val="0"/>
      <w:marRight w:val="0"/>
      <w:marTop w:val="0"/>
      <w:marBottom w:val="0"/>
      <w:divBdr>
        <w:top w:val="none" w:sz="0" w:space="0" w:color="auto"/>
        <w:left w:val="none" w:sz="0" w:space="0" w:color="auto"/>
        <w:bottom w:val="none" w:sz="0" w:space="0" w:color="auto"/>
        <w:right w:val="none" w:sz="0" w:space="0" w:color="auto"/>
      </w:divBdr>
    </w:div>
    <w:div w:id="403725025">
      <w:bodyDiv w:val="1"/>
      <w:marLeft w:val="0"/>
      <w:marRight w:val="0"/>
      <w:marTop w:val="0"/>
      <w:marBottom w:val="0"/>
      <w:divBdr>
        <w:top w:val="none" w:sz="0" w:space="0" w:color="auto"/>
        <w:left w:val="none" w:sz="0" w:space="0" w:color="auto"/>
        <w:bottom w:val="none" w:sz="0" w:space="0" w:color="auto"/>
        <w:right w:val="none" w:sz="0" w:space="0" w:color="auto"/>
      </w:divBdr>
    </w:div>
    <w:div w:id="403915515">
      <w:bodyDiv w:val="1"/>
      <w:marLeft w:val="0"/>
      <w:marRight w:val="0"/>
      <w:marTop w:val="0"/>
      <w:marBottom w:val="0"/>
      <w:divBdr>
        <w:top w:val="none" w:sz="0" w:space="0" w:color="auto"/>
        <w:left w:val="none" w:sz="0" w:space="0" w:color="auto"/>
        <w:bottom w:val="none" w:sz="0" w:space="0" w:color="auto"/>
        <w:right w:val="none" w:sz="0" w:space="0" w:color="auto"/>
      </w:divBdr>
    </w:div>
    <w:div w:id="404423509">
      <w:bodyDiv w:val="1"/>
      <w:marLeft w:val="0"/>
      <w:marRight w:val="0"/>
      <w:marTop w:val="0"/>
      <w:marBottom w:val="0"/>
      <w:divBdr>
        <w:top w:val="none" w:sz="0" w:space="0" w:color="auto"/>
        <w:left w:val="none" w:sz="0" w:space="0" w:color="auto"/>
        <w:bottom w:val="none" w:sz="0" w:space="0" w:color="auto"/>
        <w:right w:val="none" w:sz="0" w:space="0" w:color="auto"/>
      </w:divBdr>
    </w:div>
    <w:div w:id="405029078">
      <w:bodyDiv w:val="1"/>
      <w:marLeft w:val="0"/>
      <w:marRight w:val="0"/>
      <w:marTop w:val="0"/>
      <w:marBottom w:val="0"/>
      <w:divBdr>
        <w:top w:val="none" w:sz="0" w:space="0" w:color="auto"/>
        <w:left w:val="none" w:sz="0" w:space="0" w:color="auto"/>
        <w:bottom w:val="none" w:sz="0" w:space="0" w:color="auto"/>
        <w:right w:val="none" w:sz="0" w:space="0" w:color="auto"/>
      </w:divBdr>
    </w:div>
    <w:div w:id="405495336">
      <w:bodyDiv w:val="1"/>
      <w:marLeft w:val="0"/>
      <w:marRight w:val="0"/>
      <w:marTop w:val="0"/>
      <w:marBottom w:val="0"/>
      <w:divBdr>
        <w:top w:val="none" w:sz="0" w:space="0" w:color="auto"/>
        <w:left w:val="none" w:sz="0" w:space="0" w:color="auto"/>
        <w:bottom w:val="none" w:sz="0" w:space="0" w:color="auto"/>
        <w:right w:val="none" w:sz="0" w:space="0" w:color="auto"/>
      </w:divBdr>
    </w:div>
    <w:div w:id="405690150">
      <w:bodyDiv w:val="1"/>
      <w:marLeft w:val="0"/>
      <w:marRight w:val="0"/>
      <w:marTop w:val="0"/>
      <w:marBottom w:val="0"/>
      <w:divBdr>
        <w:top w:val="none" w:sz="0" w:space="0" w:color="auto"/>
        <w:left w:val="none" w:sz="0" w:space="0" w:color="auto"/>
        <w:bottom w:val="none" w:sz="0" w:space="0" w:color="auto"/>
        <w:right w:val="none" w:sz="0" w:space="0" w:color="auto"/>
      </w:divBdr>
    </w:div>
    <w:div w:id="405765611">
      <w:bodyDiv w:val="1"/>
      <w:marLeft w:val="0"/>
      <w:marRight w:val="0"/>
      <w:marTop w:val="0"/>
      <w:marBottom w:val="0"/>
      <w:divBdr>
        <w:top w:val="none" w:sz="0" w:space="0" w:color="auto"/>
        <w:left w:val="none" w:sz="0" w:space="0" w:color="auto"/>
        <w:bottom w:val="none" w:sz="0" w:space="0" w:color="auto"/>
        <w:right w:val="none" w:sz="0" w:space="0" w:color="auto"/>
      </w:divBdr>
    </w:div>
    <w:div w:id="405807105">
      <w:bodyDiv w:val="1"/>
      <w:marLeft w:val="0"/>
      <w:marRight w:val="0"/>
      <w:marTop w:val="0"/>
      <w:marBottom w:val="0"/>
      <w:divBdr>
        <w:top w:val="none" w:sz="0" w:space="0" w:color="auto"/>
        <w:left w:val="none" w:sz="0" w:space="0" w:color="auto"/>
        <w:bottom w:val="none" w:sz="0" w:space="0" w:color="auto"/>
        <w:right w:val="none" w:sz="0" w:space="0" w:color="auto"/>
      </w:divBdr>
    </w:div>
    <w:div w:id="406076024">
      <w:bodyDiv w:val="1"/>
      <w:marLeft w:val="0"/>
      <w:marRight w:val="0"/>
      <w:marTop w:val="0"/>
      <w:marBottom w:val="0"/>
      <w:divBdr>
        <w:top w:val="none" w:sz="0" w:space="0" w:color="auto"/>
        <w:left w:val="none" w:sz="0" w:space="0" w:color="auto"/>
        <w:bottom w:val="none" w:sz="0" w:space="0" w:color="auto"/>
        <w:right w:val="none" w:sz="0" w:space="0" w:color="auto"/>
      </w:divBdr>
    </w:div>
    <w:div w:id="406076078">
      <w:bodyDiv w:val="1"/>
      <w:marLeft w:val="0"/>
      <w:marRight w:val="0"/>
      <w:marTop w:val="0"/>
      <w:marBottom w:val="0"/>
      <w:divBdr>
        <w:top w:val="none" w:sz="0" w:space="0" w:color="auto"/>
        <w:left w:val="none" w:sz="0" w:space="0" w:color="auto"/>
        <w:bottom w:val="none" w:sz="0" w:space="0" w:color="auto"/>
        <w:right w:val="none" w:sz="0" w:space="0" w:color="auto"/>
      </w:divBdr>
    </w:div>
    <w:div w:id="406654013">
      <w:bodyDiv w:val="1"/>
      <w:marLeft w:val="0"/>
      <w:marRight w:val="0"/>
      <w:marTop w:val="0"/>
      <w:marBottom w:val="0"/>
      <w:divBdr>
        <w:top w:val="none" w:sz="0" w:space="0" w:color="auto"/>
        <w:left w:val="none" w:sz="0" w:space="0" w:color="auto"/>
        <w:bottom w:val="none" w:sz="0" w:space="0" w:color="auto"/>
        <w:right w:val="none" w:sz="0" w:space="0" w:color="auto"/>
      </w:divBdr>
    </w:div>
    <w:div w:id="407074476">
      <w:bodyDiv w:val="1"/>
      <w:marLeft w:val="0"/>
      <w:marRight w:val="0"/>
      <w:marTop w:val="0"/>
      <w:marBottom w:val="0"/>
      <w:divBdr>
        <w:top w:val="none" w:sz="0" w:space="0" w:color="auto"/>
        <w:left w:val="none" w:sz="0" w:space="0" w:color="auto"/>
        <w:bottom w:val="none" w:sz="0" w:space="0" w:color="auto"/>
        <w:right w:val="none" w:sz="0" w:space="0" w:color="auto"/>
      </w:divBdr>
    </w:div>
    <w:div w:id="407075628">
      <w:bodyDiv w:val="1"/>
      <w:marLeft w:val="0"/>
      <w:marRight w:val="0"/>
      <w:marTop w:val="0"/>
      <w:marBottom w:val="0"/>
      <w:divBdr>
        <w:top w:val="none" w:sz="0" w:space="0" w:color="auto"/>
        <w:left w:val="none" w:sz="0" w:space="0" w:color="auto"/>
        <w:bottom w:val="none" w:sz="0" w:space="0" w:color="auto"/>
        <w:right w:val="none" w:sz="0" w:space="0" w:color="auto"/>
      </w:divBdr>
    </w:div>
    <w:div w:id="407314493">
      <w:bodyDiv w:val="1"/>
      <w:marLeft w:val="0"/>
      <w:marRight w:val="0"/>
      <w:marTop w:val="0"/>
      <w:marBottom w:val="0"/>
      <w:divBdr>
        <w:top w:val="none" w:sz="0" w:space="0" w:color="auto"/>
        <w:left w:val="none" w:sz="0" w:space="0" w:color="auto"/>
        <w:bottom w:val="none" w:sz="0" w:space="0" w:color="auto"/>
        <w:right w:val="none" w:sz="0" w:space="0" w:color="auto"/>
      </w:divBdr>
    </w:div>
    <w:div w:id="407581374">
      <w:bodyDiv w:val="1"/>
      <w:marLeft w:val="0"/>
      <w:marRight w:val="0"/>
      <w:marTop w:val="0"/>
      <w:marBottom w:val="0"/>
      <w:divBdr>
        <w:top w:val="none" w:sz="0" w:space="0" w:color="auto"/>
        <w:left w:val="none" w:sz="0" w:space="0" w:color="auto"/>
        <w:bottom w:val="none" w:sz="0" w:space="0" w:color="auto"/>
        <w:right w:val="none" w:sz="0" w:space="0" w:color="auto"/>
      </w:divBdr>
    </w:div>
    <w:div w:id="407582574">
      <w:bodyDiv w:val="1"/>
      <w:marLeft w:val="0"/>
      <w:marRight w:val="0"/>
      <w:marTop w:val="0"/>
      <w:marBottom w:val="0"/>
      <w:divBdr>
        <w:top w:val="none" w:sz="0" w:space="0" w:color="auto"/>
        <w:left w:val="none" w:sz="0" w:space="0" w:color="auto"/>
        <w:bottom w:val="none" w:sz="0" w:space="0" w:color="auto"/>
        <w:right w:val="none" w:sz="0" w:space="0" w:color="auto"/>
      </w:divBdr>
    </w:div>
    <w:div w:id="407728271">
      <w:bodyDiv w:val="1"/>
      <w:marLeft w:val="0"/>
      <w:marRight w:val="0"/>
      <w:marTop w:val="0"/>
      <w:marBottom w:val="0"/>
      <w:divBdr>
        <w:top w:val="none" w:sz="0" w:space="0" w:color="auto"/>
        <w:left w:val="none" w:sz="0" w:space="0" w:color="auto"/>
        <w:bottom w:val="none" w:sz="0" w:space="0" w:color="auto"/>
        <w:right w:val="none" w:sz="0" w:space="0" w:color="auto"/>
      </w:divBdr>
    </w:div>
    <w:div w:id="407847450">
      <w:bodyDiv w:val="1"/>
      <w:marLeft w:val="0"/>
      <w:marRight w:val="0"/>
      <w:marTop w:val="0"/>
      <w:marBottom w:val="0"/>
      <w:divBdr>
        <w:top w:val="none" w:sz="0" w:space="0" w:color="auto"/>
        <w:left w:val="none" w:sz="0" w:space="0" w:color="auto"/>
        <w:bottom w:val="none" w:sz="0" w:space="0" w:color="auto"/>
        <w:right w:val="none" w:sz="0" w:space="0" w:color="auto"/>
      </w:divBdr>
    </w:div>
    <w:div w:id="407926683">
      <w:bodyDiv w:val="1"/>
      <w:marLeft w:val="0"/>
      <w:marRight w:val="0"/>
      <w:marTop w:val="0"/>
      <w:marBottom w:val="0"/>
      <w:divBdr>
        <w:top w:val="none" w:sz="0" w:space="0" w:color="auto"/>
        <w:left w:val="none" w:sz="0" w:space="0" w:color="auto"/>
        <w:bottom w:val="none" w:sz="0" w:space="0" w:color="auto"/>
        <w:right w:val="none" w:sz="0" w:space="0" w:color="auto"/>
      </w:divBdr>
    </w:div>
    <w:div w:id="408236939">
      <w:bodyDiv w:val="1"/>
      <w:marLeft w:val="0"/>
      <w:marRight w:val="0"/>
      <w:marTop w:val="0"/>
      <w:marBottom w:val="0"/>
      <w:divBdr>
        <w:top w:val="none" w:sz="0" w:space="0" w:color="auto"/>
        <w:left w:val="none" w:sz="0" w:space="0" w:color="auto"/>
        <w:bottom w:val="none" w:sz="0" w:space="0" w:color="auto"/>
        <w:right w:val="none" w:sz="0" w:space="0" w:color="auto"/>
      </w:divBdr>
    </w:div>
    <w:div w:id="408961951">
      <w:bodyDiv w:val="1"/>
      <w:marLeft w:val="0"/>
      <w:marRight w:val="0"/>
      <w:marTop w:val="0"/>
      <w:marBottom w:val="0"/>
      <w:divBdr>
        <w:top w:val="none" w:sz="0" w:space="0" w:color="auto"/>
        <w:left w:val="none" w:sz="0" w:space="0" w:color="auto"/>
        <w:bottom w:val="none" w:sz="0" w:space="0" w:color="auto"/>
        <w:right w:val="none" w:sz="0" w:space="0" w:color="auto"/>
      </w:divBdr>
    </w:div>
    <w:div w:id="408966103">
      <w:bodyDiv w:val="1"/>
      <w:marLeft w:val="0"/>
      <w:marRight w:val="0"/>
      <w:marTop w:val="0"/>
      <w:marBottom w:val="0"/>
      <w:divBdr>
        <w:top w:val="none" w:sz="0" w:space="0" w:color="auto"/>
        <w:left w:val="none" w:sz="0" w:space="0" w:color="auto"/>
        <w:bottom w:val="none" w:sz="0" w:space="0" w:color="auto"/>
        <w:right w:val="none" w:sz="0" w:space="0" w:color="auto"/>
      </w:divBdr>
    </w:div>
    <w:div w:id="409665936">
      <w:bodyDiv w:val="1"/>
      <w:marLeft w:val="0"/>
      <w:marRight w:val="0"/>
      <w:marTop w:val="0"/>
      <w:marBottom w:val="0"/>
      <w:divBdr>
        <w:top w:val="none" w:sz="0" w:space="0" w:color="auto"/>
        <w:left w:val="none" w:sz="0" w:space="0" w:color="auto"/>
        <w:bottom w:val="none" w:sz="0" w:space="0" w:color="auto"/>
        <w:right w:val="none" w:sz="0" w:space="0" w:color="auto"/>
      </w:divBdr>
    </w:div>
    <w:div w:id="409736513">
      <w:bodyDiv w:val="1"/>
      <w:marLeft w:val="0"/>
      <w:marRight w:val="0"/>
      <w:marTop w:val="0"/>
      <w:marBottom w:val="0"/>
      <w:divBdr>
        <w:top w:val="none" w:sz="0" w:space="0" w:color="auto"/>
        <w:left w:val="none" w:sz="0" w:space="0" w:color="auto"/>
        <w:bottom w:val="none" w:sz="0" w:space="0" w:color="auto"/>
        <w:right w:val="none" w:sz="0" w:space="0" w:color="auto"/>
      </w:divBdr>
    </w:div>
    <w:div w:id="409887772">
      <w:bodyDiv w:val="1"/>
      <w:marLeft w:val="0"/>
      <w:marRight w:val="0"/>
      <w:marTop w:val="0"/>
      <w:marBottom w:val="0"/>
      <w:divBdr>
        <w:top w:val="none" w:sz="0" w:space="0" w:color="auto"/>
        <w:left w:val="none" w:sz="0" w:space="0" w:color="auto"/>
        <w:bottom w:val="none" w:sz="0" w:space="0" w:color="auto"/>
        <w:right w:val="none" w:sz="0" w:space="0" w:color="auto"/>
      </w:divBdr>
    </w:div>
    <w:div w:id="410081019">
      <w:bodyDiv w:val="1"/>
      <w:marLeft w:val="0"/>
      <w:marRight w:val="0"/>
      <w:marTop w:val="0"/>
      <w:marBottom w:val="0"/>
      <w:divBdr>
        <w:top w:val="none" w:sz="0" w:space="0" w:color="auto"/>
        <w:left w:val="none" w:sz="0" w:space="0" w:color="auto"/>
        <w:bottom w:val="none" w:sz="0" w:space="0" w:color="auto"/>
        <w:right w:val="none" w:sz="0" w:space="0" w:color="auto"/>
      </w:divBdr>
    </w:div>
    <w:div w:id="410586314">
      <w:bodyDiv w:val="1"/>
      <w:marLeft w:val="0"/>
      <w:marRight w:val="0"/>
      <w:marTop w:val="0"/>
      <w:marBottom w:val="0"/>
      <w:divBdr>
        <w:top w:val="none" w:sz="0" w:space="0" w:color="auto"/>
        <w:left w:val="none" w:sz="0" w:space="0" w:color="auto"/>
        <w:bottom w:val="none" w:sz="0" w:space="0" w:color="auto"/>
        <w:right w:val="none" w:sz="0" w:space="0" w:color="auto"/>
      </w:divBdr>
    </w:div>
    <w:div w:id="410855646">
      <w:bodyDiv w:val="1"/>
      <w:marLeft w:val="0"/>
      <w:marRight w:val="0"/>
      <w:marTop w:val="0"/>
      <w:marBottom w:val="0"/>
      <w:divBdr>
        <w:top w:val="none" w:sz="0" w:space="0" w:color="auto"/>
        <w:left w:val="none" w:sz="0" w:space="0" w:color="auto"/>
        <w:bottom w:val="none" w:sz="0" w:space="0" w:color="auto"/>
        <w:right w:val="none" w:sz="0" w:space="0" w:color="auto"/>
      </w:divBdr>
    </w:div>
    <w:div w:id="410927305">
      <w:bodyDiv w:val="1"/>
      <w:marLeft w:val="0"/>
      <w:marRight w:val="0"/>
      <w:marTop w:val="0"/>
      <w:marBottom w:val="0"/>
      <w:divBdr>
        <w:top w:val="none" w:sz="0" w:space="0" w:color="auto"/>
        <w:left w:val="none" w:sz="0" w:space="0" w:color="auto"/>
        <w:bottom w:val="none" w:sz="0" w:space="0" w:color="auto"/>
        <w:right w:val="none" w:sz="0" w:space="0" w:color="auto"/>
      </w:divBdr>
    </w:div>
    <w:div w:id="411047275">
      <w:bodyDiv w:val="1"/>
      <w:marLeft w:val="0"/>
      <w:marRight w:val="0"/>
      <w:marTop w:val="0"/>
      <w:marBottom w:val="0"/>
      <w:divBdr>
        <w:top w:val="none" w:sz="0" w:space="0" w:color="auto"/>
        <w:left w:val="none" w:sz="0" w:space="0" w:color="auto"/>
        <w:bottom w:val="none" w:sz="0" w:space="0" w:color="auto"/>
        <w:right w:val="none" w:sz="0" w:space="0" w:color="auto"/>
      </w:divBdr>
    </w:div>
    <w:div w:id="411048393">
      <w:bodyDiv w:val="1"/>
      <w:marLeft w:val="0"/>
      <w:marRight w:val="0"/>
      <w:marTop w:val="0"/>
      <w:marBottom w:val="0"/>
      <w:divBdr>
        <w:top w:val="none" w:sz="0" w:space="0" w:color="auto"/>
        <w:left w:val="none" w:sz="0" w:space="0" w:color="auto"/>
        <w:bottom w:val="none" w:sz="0" w:space="0" w:color="auto"/>
        <w:right w:val="none" w:sz="0" w:space="0" w:color="auto"/>
      </w:divBdr>
    </w:div>
    <w:div w:id="411201307">
      <w:bodyDiv w:val="1"/>
      <w:marLeft w:val="0"/>
      <w:marRight w:val="0"/>
      <w:marTop w:val="0"/>
      <w:marBottom w:val="0"/>
      <w:divBdr>
        <w:top w:val="none" w:sz="0" w:space="0" w:color="auto"/>
        <w:left w:val="none" w:sz="0" w:space="0" w:color="auto"/>
        <w:bottom w:val="none" w:sz="0" w:space="0" w:color="auto"/>
        <w:right w:val="none" w:sz="0" w:space="0" w:color="auto"/>
      </w:divBdr>
    </w:div>
    <w:div w:id="411244491">
      <w:bodyDiv w:val="1"/>
      <w:marLeft w:val="0"/>
      <w:marRight w:val="0"/>
      <w:marTop w:val="0"/>
      <w:marBottom w:val="0"/>
      <w:divBdr>
        <w:top w:val="none" w:sz="0" w:space="0" w:color="auto"/>
        <w:left w:val="none" w:sz="0" w:space="0" w:color="auto"/>
        <w:bottom w:val="none" w:sz="0" w:space="0" w:color="auto"/>
        <w:right w:val="none" w:sz="0" w:space="0" w:color="auto"/>
      </w:divBdr>
    </w:div>
    <w:div w:id="411587617">
      <w:bodyDiv w:val="1"/>
      <w:marLeft w:val="0"/>
      <w:marRight w:val="0"/>
      <w:marTop w:val="0"/>
      <w:marBottom w:val="0"/>
      <w:divBdr>
        <w:top w:val="none" w:sz="0" w:space="0" w:color="auto"/>
        <w:left w:val="none" w:sz="0" w:space="0" w:color="auto"/>
        <w:bottom w:val="none" w:sz="0" w:space="0" w:color="auto"/>
        <w:right w:val="none" w:sz="0" w:space="0" w:color="auto"/>
      </w:divBdr>
    </w:div>
    <w:div w:id="411703936">
      <w:bodyDiv w:val="1"/>
      <w:marLeft w:val="0"/>
      <w:marRight w:val="0"/>
      <w:marTop w:val="0"/>
      <w:marBottom w:val="0"/>
      <w:divBdr>
        <w:top w:val="none" w:sz="0" w:space="0" w:color="auto"/>
        <w:left w:val="none" w:sz="0" w:space="0" w:color="auto"/>
        <w:bottom w:val="none" w:sz="0" w:space="0" w:color="auto"/>
        <w:right w:val="none" w:sz="0" w:space="0" w:color="auto"/>
      </w:divBdr>
    </w:div>
    <w:div w:id="411708443">
      <w:bodyDiv w:val="1"/>
      <w:marLeft w:val="0"/>
      <w:marRight w:val="0"/>
      <w:marTop w:val="0"/>
      <w:marBottom w:val="0"/>
      <w:divBdr>
        <w:top w:val="none" w:sz="0" w:space="0" w:color="auto"/>
        <w:left w:val="none" w:sz="0" w:space="0" w:color="auto"/>
        <w:bottom w:val="none" w:sz="0" w:space="0" w:color="auto"/>
        <w:right w:val="none" w:sz="0" w:space="0" w:color="auto"/>
      </w:divBdr>
    </w:div>
    <w:div w:id="411777064">
      <w:bodyDiv w:val="1"/>
      <w:marLeft w:val="0"/>
      <w:marRight w:val="0"/>
      <w:marTop w:val="0"/>
      <w:marBottom w:val="0"/>
      <w:divBdr>
        <w:top w:val="none" w:sz="0" w:space="0" w:color="auto"/>
        <w:left w:val="none" w:sz="0" w:space="0" w:color="auto"/>
        <w:bottom w:val="none" w:sz="0" w:space="0" w:color="auto"/>
        <w:right w:val="none" w:sz="0" w:space="0" w:color="auto"/>
      </w:divBdr>
    </w:div>
    <w:div w:id="412242531">
      <w:bodyDiv w:val="1"/>
      <w:marLeft w:val="0"/>
      <w:marRight w:val="0"/>
      <w:marTop w:val="0"/>
      <w:marBottom w:val="0"/>
      <w:divBdr>
        <w:top w:val="none" w:sz="0" w:space="0" w:color="auto"/>
        <w:left w:val="none" w:sz="0" w:space="0" w:color="auto"/>
        <w:bottom w:val="none" w:sz="0" w:space="0" w:color="auto"/>
        <w:right w:val="none" w:sz="0" w:space="0" w:color="auto"/>
      </w:divBdr>
    </w:div>
    <w:div w:id="412356867">
      <w:bodyDiv w:val="1"/>
      <w:marLeft w:val="0"/>
      <w:marRight w:val="0"/>
      <w:marTop w:val="0"/>
      <w:marBottom w:val="0"/>
      <w:divBdr>
        <w:top w:val="none" w:sz="0" w:space="0" w:color="auto"/>
        <w:left w:val="none" w:sz="0" w:space="0" w:color="auto"/>
        <w:bottom w:val="none" w:sz="0" w:space="0" w:color="auto"/>
        <w:right w:val="none" w:sz="0" w:space="0" w:color="auto"/>
      </w:divBdr>
    </w:div>
    <w:div w:id="412552435">
      <w:bodyDiv w:val="1"/>
      <w:marLeft w:val="0"/>
      <w:marRight w:val="0"/>
      <w:marTop w:val="0"/>
      <w:marBottom w:val="0"/>
      <w:divBdr>
        <w:top w:val="none" w:sz="0" w:space="0" w:color="auto"/>
        <w:left w:val="none" w:sz="0" w:space="0" w:color="auto"/>
        <w:bottom w:val="none" w:sz="0" w:space="0" w:color="auto"/>
        <w:right w:val="none" w:sz="0" w:space="0" w:color="auto"/>
      </w:divBdr>
    </w:div>
    <w:div w:id="412555316">
      <w:bodyDiv w:val="1"/>
      <w:marLeft w:val="0"/>
      <w:marRight w:val="0"/>
      <w:marTop w:val="0"/>
      <w:marBottom w:val="0"/>
      <w:divBdr>
        <w:top w:val="none" w:sz="0" w:space="0" w:color="auto"/>
        <w:left w:val="none" w:sz="0" w:space="0" w:color="auto"/>
        <w:bottom w:val="none" w:sz="0" w:space="0" w:color="auto"/>
        <w:right w:val="none" w:sz="0" w:space="0" w:color="auto"/>
      </w:divBdr>
    </w:div>
    <w:div w:id="412556656">
      <w:bodyDiv w:val="1"/>
      <w:marLeft w:val="0"/>
      <w:marRight w:val="0"/>
      <w:marTop w:val="0"/>
      <w:marBottom w:val="0"/>
      <w:divBdr>
        <w:top w:val="none" w:sz="0" w:space="0" w:color="auto"/>
        <w:left w:val="none" w:sz="0" w:space="0" w:color="auto"/>
        <w:bottom w:val="none" w:sz="0" w:space="0" w:color="auto"/>
        <w:right w:val="none" w:sz="0" w:space="0" w:color="auto"/>
      </w:divBdr>
    </w:div>
    <w:div w:id="412623951">
      <w:bodyDiv w:val="1"/>
      <w:marLeft w:val="0"/>
      <w:marRight w:val="0"/>
      <w:marTop w:val="0"/>
      <w:marBottom w:val="0"/>
      <w:divBdr>
        <w:top w:val="none" w:sz="0" w:space="0" w:color="auto"/>
        <w:left w:val="none" w:sz="0" w:space="0" w:color="auto"/>
        <w:bottom w:val="none" w:sz="0" w:space="0" w:color="auto"/>
        <w:right w:val="none" w:sz="0" w:space="0" w:color="auto"/>
      </w:divBdr>
    </w:div>
    <w:div w:id="413208742">
      <w:bodyDiv w:val="1"/>
      <w:marLeft w:val="0"/>
      <w:marRight w:val="0"/>
      <w:marTop w:val="0"/>
      <w:marBottom w:val="0"/>
      <w:divBdr>
        <w:top w:val="none" w:sz="0" w:space="0" w:color="auto"/>
        <w:left w:val="none" w:sz="0" w:space="0" w:color="auto"/>
        <w:bottom w:val="none" w:sz="0" w:space="0" w:color="auto"/>
        <w:right w:val="none" w:sz="0" w:space="0" w:color="auto"/>
      </w:divBdr>
    </w:div>
    <w:div w:id="413670408">
      <w:bodyDiv w:val="1"/>
      <w:marLeft w:val="0"/>
      <w:marRight w:val="0"/>
      <w:marTop w:val="0"/>
      <w:marBottom w:val="0"/>
      <w:divBdr>
        <w:top w:val="none" w:sz="0" w:space="0" w:color="auto"/>
        <w:left w:val="none" w:sz="0" w:space="0" w:color="auto"/>
        <w:bottom w:val="none" w:sz="0" w:space="0" w:color="auto"/>
        <w:right w:val="none" w:sz="0" w:space="0" w:color="auto"/>
      </w:divBdr>
    </w:div>
    <w:div w:id="414209196">
      <w:bodyDiv w:val="1"/>
      <w:marLeft w:val="0"/>
      <w:marRight w:val="0"/>
      <w:marTop w:val="0"/>
      <w:marBottom w:val="0"/>
      <w:divBdr>
        <w:top w:val="none" w:sz="0" w:space="0" w:color="auto"/>
        <w:left w:val="none" w:sz="0" w:space="0" w:color="auto"/>
        <w:bottom w:val="none" w:sz="0" w:space="0" w:color="auto"/>
        <w:right w:val="none" w:sz="0" w:space="0" w:color="auto"/>
      </w:divBdr>
    </w:div>
    <w:div w:id="414518236">
      <w:bodyDiv w:val="1"/>
      <w:marLeft w:val="0"/>
      <w:marRight w:val="0"/>
      <w:marTop w:val="0"/>
      <w:marBottom w:val="0"/>
      <w:divBdr>
        <w:top w:val="none" w:sz="0" w:space="0" w:color="auto"/>
        <w:left w:val="none" w:sz="0" w:space="0" w:color="auto"/>
        <w:bottom w:val="none" w:sz="0" w:space="0" w:color="auto"/>
        <w:right w:val="none" w:sz="0" w:space="0" w:color="auto"/>
      </w:divBdr>
    </w:div>
    <w:div w:id="414547355">
      <w:bodyDiv w:val="1"/>
      <w:marLeft w:val="0"/>
      <w:marRight w:val="0"/>
      <w:marTop w:val="0"/>
      <w:marBottom w:val="0"/>
      <w:divBdr>
        <w:top w:val="none" w:sz="0" w:space="0" w:color="auto"/>
        <w:left w:val="none" w:sz="0" w:space="0" w:color="auto"/>
        <w:bottom w:val="none" w:sz="0" w:space="0" w:color="auto"/>
        <w:right w:val="none" w:sz="0" w:space="0" w:color="auto"/>
      </w:divBdr>
    </w:div>
    <w:div w:id="414671765">
      <w:bodyDiv w:val="1"/>
      <w:marLeft w:val="0"/>
      <w:marRight w:val="0"/>
      <w:marTop w:val="0"/>
      <w:marBottom w:val="0"/>
      <w:divBdr>
        <w:top w:val="none" w:sz="0" w:space="0" w:color="auto"/>
        <w:left w:val="none" w:sz="0" w:space="0" w:color="auto"/>
        <w:bottom w:val="none" w:sz="0" w:space="0" w:color="auto"/>
        <w:right w:val="none" w:sz="0" w:space="0" w:color="auto"/>
      </w:divBdr>
    </w:div>
    <w:div w:id="415058592">
      <w:bodyDiv w:val="1"/>
      <w:marLeft w:val="0"/>
      <w:marRight w:val="0"/>
      <w:marTop w:val="0"/>
      <w:marBottom w:val="0"/>
      <w:divBdr>
        <w:top w:val="none" w:sz="0" w:space="0" w:color="auto"/>
        <w:left w:val="none" w:sz="0" w:space="0" w:color="auto"/>
        <w:bottom w:val="none" w:sz="0" w:space="0" w:color="auto"/>
        <w:right w:val="none" w:sz="0" w:space="0" w:color="auto"/>
      </w:divBdr>
    </w:div>
    <w:div w:id="415132298">
      <w:bodyDiv w:val="1"/>
      <w:marLeft w:val="0"/>
      <w:marRight w:val="0"/>
      <w:marTop w:val="0"/>
      <w:marBottom w:val="0"/>
      <w:divBdr>
        <w:top w:val="none" w:sz="0" w:space="0" w:color="auto"/>
        <w:left w:val="none" w:sz="0" w:space="0" w:color="auto"/>
        <w:bottom w:val="none" w:sz="0" w:space="0" w:color="auto"/>
        <w:right w:val="none" w:sz="0" w:space="0" w:color="auto"/>
      </w:divBdr>
    </w:div>
    <w:div w:id="415133742">
      <w:bodyDiv w:val="1"/>
      <w:marLeft w:val="0"/>
      <w:marRight w:val="0"/>
      <w:marTop w:val="0"/>
      <w:marBottom w:val="0"/>
      <w:divBdr>
        <w:top w:val="none" w:sz="0" w:space="0" w:color="auto"/>
        <w:left w:val="none" w:sz="0" w:space="0" w:color="auto"/>
        <w:bottom w:val="none" w:sz="0" w:space="0" w:color="auto"/>
        <w:right w:val="none" w:sz="0" w:space="0" w:color="auto"/>
      </w:divBdr>
    </w:div>
    <w:div w:id="415245224">
      <w:bodyDiv w:val="1"/>
      <w:marLeft w:val="0"/>
      <w:marRight w:val="0"/>
      <w:marTop w:val="0"/>
      <w:marBottom w:val="0"/>
      <w:divBdr>
        <w:top w:val="none" w:sz="0" w:space="0" w:color="auto"/>
        <w:left w:val="none" w:sz="0" w:space="0" w:color="auto"/>
        <w:bottom w:val="none" w:sz="0" w:space="0" w:color="auto"/>
        <w:right w:val="none" w:sz="0" w:space="0" w:color="auto"/>
      </w:divBdr>
    </w:div>
    <w:div w:id="415639699">
      <w:bodyDiv w:val="1"/>
      <w:marLeft w:val="0"/>
      <w:marRight w:val="0"/>
      <w:marTop w:val="0"/>
      <w:marBottom w:val="0"/>
      <w:divBdr>
        <w:top w:val="none" w:sz="0" w:space="0" w:color="auto"/>
        <w:left w:val="none" w:sz="0" w:space="0" w:color="auto"/>
        <w:bottom w:val="none" w:sz="0" w:space="0" w:color="auto"/>
        <w:right w:val="none" w:sz="0" w:space="0" w:color="auto"/>
      </w:divBdr>
      <w:divsChild>
        <w:div w:id="112477556">
          <w:marLeft w:val="0"/>
          <w:marRight w:val="0"/>
          <w:marTop w:val="0"/>
          <w:marBottom w:val="0"/>
          <w:divBdr>
            <w:top w:val="none" w:sz="0" w:space="0" w:color="auto"/>
            <w:left w:val="none" w:sz="0" w:space="0" w:color="auto"/>
            <w:bottom w:val="none" w:sz="0" w:space="0" w:color="auto"/>
            <w:right w:val="none" w:sz="0" w:space="0" w:color="auto"/>
          </w:divBdr>
        </w:div>
        <w:div w:id="156238221">
          <w:marLeft w:val="0"/>
          <w:marRight w:val="0"/>
          <w:marTop w:val="0"/>
          <w:marBottom w:val="0"/>
          <w:divBdr>
            <w:top w:val="none" w:sz="0" w:space="0" w:color="auto"/>
            <w:left w:val="none" w:sz="0" w:space="0" w:color="auto"/>
            <w:bottom w:val="none" w:sz="0" w:space="0" w:color="auto"/>
            <w:right w:val="none" w:sz="0" w:space="0" w:color="auto"/>
          </w:divBdr>
        </w:div>
        <w:div w:id="193931318">
          <w:marLeft w:val="0"/>
          <w:marRight w:val="0"/>
          <w:marTop w:val="0"/>
          <w:marBottom w:val="0"/>
          <w:divBdr>
            <w:top w:val="none" w:sz="0" w:space="0" w:color="auto"/>
            <w:left w:val="none" w:sz="0" w:space="0" w:color="auto"/>
            <w:bottom w:val="none" w:sz="0" w:space="0" w:color="auto"/>
            <w:right w:val="none" w:sz="0" w:space="0" w:color="auto"/>
          </w:divBdr>
        </w:div>
        <w:div w:id="198317659">
          <w:marLeft w:val="0"/>
          <w:marRight w:val="0"/>
          <w:marTop w:val="0"/>
          <w:marBottom w:val="0"/>
          <w:divBdr>
            <w:top w:val="none" w:sz="0" w:space="0" w:color="auto"/>
            <w:left w:val="none" w:sz="0" w:space="0" w:color="auto"/>
            <w:bottom w:val="none" w:sz="0" w:space="0" w:color="auto"/>
            <w:right w:val="none" w:sz="0" w:space="0" w:color="auto"/>
          </w:divBdr>
        </w:div>
        <w:div w:id="222375905">
          <w:marLeft w:val="0"/>
          <w:marRight w:val="0"/>
          <w:marTop w:val="0"/>
          <w:marBottom w:val="0"/>
          <w:divBdr>
            <w:top w:val="none" w:sz="0" w:space="0" w:color="auto"/>
            <w:left w:val="none" w:sz="0" w:space="0" w:color="auto"/>
            <w:bottom w:val="none" w:sz="0" w:space="0" w:color="auto"/>
            <w:right w:val="none" w:sz="0" w:space="0" w:color="auto"/>
          </w:divBdr>
        </w:div>
        <w:div w:id="266082418">
          <w:marLeft w:val="0"/>
          <w:marRight w:val="0"/>
          <w:marTop w:val="0"/>
          <w:marBottom w:val="0"/>
          <w:divBdr>
            <w:top w:val="none" w:sz="0" w:space="0" w:color="auto"/>
            <w:left w:val="none" w:sz="0" w:space="0" w:color="auto"/>
            <w:bottom w:val="none" w:sz="0" w:space="0" w:color="auto"/>
            <w:right w:val="none" w:sz="0" w:space="0" w:color="auto"/>
          </w:divBdr>
        </w:div>
        <w:div w:id="394856885">
          <w:marLeft w:val="0"/>
          <w:marRight w:val="0"/>
          <w:marTop w:val="0"/>
          <w:marBottom w:val="0"/>
          <w:divBdr>
            <w:top w:val="none" w:sz="0" w:space="0" w:color="auto"/>
            <w:left w:val="none" w:sz="0" w:space="0" w:color="auto"/>
            <w:bottom w:val="none" w:sz="0" w:space="0" w:color="auto"/>
            <w:right w:val="none" w:sz="0" w:space="0" w:color="auto"/>
          </w:divBdr>
        </w:div>
        <w:div w:id="411439349">
          <w:marLeft w:val="0"/>
          <w:marRight w:val="0"/>
          <w:marTop w:val="0"/>
          <w:marBottom w:val="0"/>
          <w:divBdr>
            <w:top w:val="none" w:sz="0" w:space="0" w:color="auto"/>
            <w:left w:val="none" w:sz="0" w:space="0" w:color="auto"/>
            <w:bottom w:val="none" w:sz="0" w:space="0" w:color="auto"/>
            <w:right w:val="none" w:sz="0" w:space="0" w:color="auto"/>
          </w:divBdr>
        </w:div>
        <w:div w:id="446895066">
          <w:marLeft w:val="0"/>
          <w:marRight w:val="0"/>
          <w:marTop w:val="0"/>
          <w:marBottom w:val="0"/>
          <w:divBdr>
            <w:top w:val="none" w:sz="0" w:space="0" w:color="auto"/>
            <w:left w:val="none" w:sz="0" w:space="0" w:color="auto"/>
            <w:bottom w:val="none" w:sz="0" w:space="0" w:color="auto"/>
            <w:right w:val="none" w:sz="0" w:space="0" w:color="auto"/>
          </w:divBdr>
        </w:div>
        <w:div w:id="519054632">
          <w:marLeft w:val="0"/>
          <w:marRight w:val="0"/>
          <w:marTop w:val="0"/>
          <w:marBottom w:val="0"/>
          <w:divBdr>
            <w:top w:val="none" w:sz="0" w:space="0" w:color="auto"/>
            <w:left w:val="none" w:sz="0" w:space="0" w:color="auto"/>
            <w:bottom w:val="none" w:sz="0" w:space="0" w:color="auto"/>
            <w:right w:val="none" w:sz="0" w:space="0" w:color="auto"/>
          </w:divBdr>
        </w:div>
        <w:div w:id="521867129">
          <w:marLeft w:val="0"/>
          <w:marRight w:val="0"/>
          <w:marTop w:val="0"/>
          <w:marBottom w:val="0"/>
          <w:divBdr>
            <w:top w:val="none" w:sz="0" w:space="0" w:color="auto"/>
            <w:left w:val="none" w:sz="0" w:space="0" w:color="auto"/>
            <w:bottom w:val="none" w:sz="0" w:space="0" w:color="auto"/>
            <w:right w:val="none" w:sz="0" w:space="0" w:color="auto"/>
          </w:divBdr>
        </w:div>
        <w:div w:id="532428643">
          <w:marLeft w:val="0"/>
          <w:marRight w:val="0"/>
          <w:marTop w:val="0"/>
          <w:marBottom w:val="0"/>
          <w:divBdr>
            <w:top w:val="none" w:sz="0" w:space="0" w:color="auto"/>
            <w:left w:val="none" w:sz="0" w:space="0" w:color="auto"/>
            <w:bottom w:val="none" w:sz="0" w:space="0" w:color="auto"/>
            <w:right w:val="none" w:sz="0" w:space="0" w:color="auto"/>
          </w:divBdr>
        </w:div>
        <w:div w:id="606347840">
          <w:marLeft w:val="0"/>
          <w:marRight w:val="0"/>
          <w:marTop w:val="0"/>
          <w:marBottom w:val="0"/>
          <w:divBdr>
            <w:top w:val="none" w:sz="0" w:space="0" w:color="auto"/>
            <w:left w:val="none" w:sz="0" w:space="0" w:color="auto"/>
            <w:bottom w:val="none" w:sz="0" w:space="0" w:color="auto"/>
            <w:right w:val="none" w:sz="0" w:space="0" w:color="auto"/>
          </w:divBdr>
        </w:div>
        <w:div w:id="617492469">
          <w:marLeft w:val="0"/>
          <w:marRight w:val="0"/>
          <w:marTop w:val="0"/>
          <w:marBottom w:val="0"/>
          <w:divBdr>
            <w:top w:val="none" w:sz="0" w:space="0" w:color="auto"/>
            <w:left w:val="none" w:sz="0" w:space="0" w:color="auto"/>
            <w:bottom w:val="none" w:sz="0" w:space="0" w:color="auto"/>
            <w:right w:val="none" w:sz="0" w:space="0" w:color="auto"/>
          </w:divBdr>
        </w:div>
        <w:div w:id="619722771">
          <w:marLeft w:val="0"/>
          <w:marRight w:val="0"/>
          <w:marTop w:val="0"/>
          <w:marBottom w:val="0"/>
          <w:divBdr>
            <w:top w:val="none" w:sz="0" w:space="0" w:color="auto"/>
            <w:left w:val="none" w:sz="0" w:space="0" w:color="auto"/>
            <w:bottom w:val="none" w:sz="0" w:space="0" w:color="auto"/>
            <w:right w:val="none" w:sz="0" w:space="0" w:color="auto"/>
          </w:divBdr>
        </w:div>
        <w:div w:id="655841606">
          <w:marLeft w:val="0"/>
          <w:marRight w:val="0"/>
          <w:marTop w:val="0"/>
          <w:marBottom w:val="0"/>
          <w:divBdr>
            <w:top w:val="none" w:sz="0" w:space="0" w:color="auto"/>
            <w:left w:val="none" w:sz="0" w:space="0" w:color="auto"/>
            <w:bottom w:val="none" w:sz="0" w:space="0" w:color="auto"/>
            <w:right w:val="none" w:sz="0" w:space="0" w:color="auto"/>
          </w:divBdr>
        </w:div>
        <w:div w:id="659190877">
          <w:marLeft w:val="0"/>
          <w:marRight w:val="0"/>
          <w:marTop w:val="0"/>
          <w:marBottom w:val="0"/>
          <w:divBdr>
            <w:top w:val="none" w:sz="0" w:space="0" w:color="auto"/>
            <w:left w:val="none" w:sz="0" w:space="0" w:color="auto"/>
            <w:bottom w:val="none" w:sz="0" w:space="0" w:color="auto"/>
            <w:right w:val="none" w:sz="0" w:space="0" w:color="auto"/>
          </w:divBdr>
        </w:div>
        <w:div w:id="660348557">
          <w:marLeft w:val="0"/>
          <w:marRight w:val="0"/>
          <w:marTop w:val="0"/>
          <w:marBottom w:val="0"/>
          <w:divBdr>
            <w:top w:val="none" w:sz="0" w:space="0" w:color="auto"/>
            <w:left w:val="none" w:sz="0" w:space="0" w:color="auto"/>
            <w:bottom w:val="none" w:sz="0" w:space="0" w:color="auto"/>
            <w:right w:val="none" w:sz="0" w:space="0" w:color="auto"/>
          </w:divBdr>
        </w:div>
        <w:div w:id="672996372">
          <w:marLeft w:val="0"/>
          <w:marRight w:val="0"/>
          <w:marTop w:val="0"/>
          <w:marBottom w:val="0"/>
          <w:divBdr>
            <w:top w:val="none" w:sz="0" w:space="0" w:color="auto"/>
            <w:left w:val="none" w:sz="0" w:space="0" w:color="auto"/>
            <w:bottom w:val="none" w:sz="0" w:space="0" w:color="auto"/>
            <w:right w:val="none" w:sz="0" w:space="0" w:color="auto"/>
          </w:divBdr>
        </w:div>
        <w:div w:id="740369780">
          <w:marLeft w:val="0"/>
          <w:marRight w:val="0"/>
          <w:marTop w:val="0"/>
          <w:marBottom w:val="0"/>
          <w:divBdr>
            <w:top w:val="none" w:sz="0" w:space="0" w:color="auto"/>
            <w:left w:val="none" w:sz="0" w:space="0" w:color="auto"/>
            <w:bottom w:val="none" w:sz="0" w:space="0" w:color="auto"/>
            <w:right w:val="none" w:sz="0" w:space="0" w:color="auto"/>
          </w:divBdr>
        </w:div>
        <w:div w:id="840700924">
          <w:marLeft w:val="0"/>
          <w:marRight w:val="0"/>
          <w:marTop w:val="0"/>
          <w:marBottom w:val="0"/>
          <w:divBdr>
            <w:top w:val="none" w:sz="0" w:space="0" w:color="auto"/>
            <w:left w:val="none" w:sz="0" w:space="0" w:color="auto"/>
            <w:bottom w:val="none" w:sz="0" w:space="0" w:color="auto"/>
            <w:right w:val="none" w:sz="0" w:space="0" w:color="auto"/>
          </w:divBdr>
        </w:div>
        <w:div w:id="840897322">
          <w:marLeft w:val="0"/>
          <w:marRight w:val="0"/>
          <w:marTop w:val="0"/>
          <w:marBottom w:val="0"/>
          <w:divBdr>
            <w:top w:val="none" w:sz="0" w:space="0" w:color="auto"/>
            <w:left w:val="none" w:sz="0" w:space="0" w:color="auto"/>
            <w:bottom w:val="none" w:sz="0" w:space="0" w:color="auto"/>
            <w:right w:val="none" w:sz="0" w:space="0" w:color="auto"/>
          </w:divBdr>
        </w:div>
        <w:div w:id="842470874">
          <w:marLeft w:val="0"/>
          <w:marRight w:val="0"/>
          <w:marTop w:val="0"/>
          <w:marBottom w:val="0"/>
          <w:divBdr>
            <w:top w:val="none" w:sz="0" w:space="0" w:color="auto"/>
            <w:left w:val="none" w:sz="0" w:space="0" w:color="auto"/>
            <w:bottom w:val="none" w:sz="0" w:space="0" w:color="auto"/>
            <w:right w:val="none" w:sz="0" w:space="0" w:color="auto"/>
          </w:divBdr>
        </w:div>
        <w:div w:id="865093407">
          <w:marLeft w:val="0"/>
          <w:marRight w:val="0"/>
          <w:marTop w:val="0"/>
          <w:marBottom w:val="0"/>
          <w:divBdr>
            <w:top w:val="none" w:sz="0" w:space="0" w:color="auto"/>
            <w:left w:val="none" w:sz="0" w:space="0" w:color="auto"/>
            <w:bottom w:val="none" w:sz="0" w:space="0" w:color="auto"/>
            <w:right w:val="none" w:sz="0" w:space="0" w:color="auto"/>
          </w:divBdr>
        </w:div>
        <w:div w:id="868877284">
          <w:marLeft w:val="0"/>
          <w:marRight w:val="0"/>
          <w:marTop w:val="0"/>
          <w:marBottom w:val="0"/>
          <w:divBdr>
            <w:top w:val="none" w:sz="0" w:space="0" w:color="auto"/>
            <w:left w:val="none" w:sz="0" w:space="0" w:color="auto"/>
            <w:bottom w:val="none" w:sz="0" w:space="0" w:color="auto"/>
            <w:right w:val="none" w:sz="0" w:space="0" w:color="auto"/>
          </w:divBdr>
        </w:div>
        <w:div w:id="870605138">
          <w:marLeft w:val="0"/>
          <w:marRight w:val="0"/>
          <w:marTop w:val="0"/>
          <w:marBottom w:val="0"/>
          <w:divBdr>
            <w:top w:val="none" w:sz="0" w:space="0" w:color="auto"/>
            <w:left w:val="none" w:sz="0" w:space="0" w:color="auto"/>
            <w:bottom w:val="none" w:sz="0" w:space="0" w:color="auto"/>
            <w:right w:val="none" w:sz="0" w:space="0" w:color="auto"/>
          </w:divBdr>
        </w:div>
        <w:div w:id="906889333">
          <w:marLeft w:val="0"/>
          <w:marRight w:val="0"/>
          <w:marTop w:val="0"/>
          <w:marBottom w:val="0"/>
          <w:divBdr>
            <w:top w:val="none" w:sz="0" w:space="0" w:color="auto"/>
            <w:left w:val="none" w:sz="0" w:space="0" w:color="auto"/>
            <w:bottom w:val="none" w:sz="0" w:space="0" w:color="auto"/>
            <w:right w:val="none" w:sz="0" w:space="0" w:color="auto"/>
          </w:divBdr>
        </w:div>
        <w:div w:id="914121092">
          <w:marLeft w:val="0"/>
          <w:marRight w:val="0"/>
          <w:marTop w:val="0"/>
          <w:marBottom w:val="0"/>
          <w:divBdr>
            <w:top w:val="none" w:sz="0" w:space="0" w:color="auto"/>
            <w:left w:val="none" w:sz="0" w:space="0" w:color="auto"/>
            <w:bottom w:val="none" w:sz="0" w:space="0" w:color="auto"/>
            <w:right w:val="none" w:sz="0" w:space="0" w:color="auto"/>
          </w:divBdr>
        </w:div>
        <w:div w:id="958071132">
          <w:marLeft w:val="0"/>
          <w:marRight w:val="0"/>
          <w:marTop w:val="0"/>
          <w:marBottom w:val="0"/>
          <w:divBdr>
            <w:top w:val="none" w:sz="0" w:space="0" w:color="auto"/>
            <w:left w:val="none" w:sz="0" w:space="0" w:color="auto"/>
            <w:bottom w:val="none" w:sz="0" w:space="0" w:color="auto"/>
            <w:right w:val="none" w:sz="0" w:space="0" w:color="auto"/>
          </w:divBdr>
        </w:div>
        <w:div w:id="964695529">
          <w:marLeft w:val="0"/>
          <w:marRight w:val="0"/>
          <w:marTop w:val="0"/>
          <w:marBottom w:val="0"/>
          <w:divBdr>
            <w:top w:val="none" w:sz="0" w:space="0" w:color="auto"/>
            <w:left w:val="none" w:sz="0" w:space="0" w:color="auto"/>
            <w:bottom w:val="none" w:sz="0" w:space="0" w:color="auto"/>
            <w:right w:val="none" w:sz="0" w:space="0" w:color="auto"/>
          </w:divBdr>
        </w:div>
        <w:div w:id="965503517">
          <w:marLeft w:val="0"/>
          <w:marRight w:val="0"/>
          <w:marTop w:val="0"/>
          <w:marBottom w:val="0"/>
          <w:divBdr>
            <w:top w:val="none" w:sz="0" w:space="0" w:color="auto"/>
            <w:left w:val="none" w:sz="0" w:space="0" w:color="auto"/>
            <w:bottom w:val="none" w:sz="0" w:space="0" w:color="auto"/>
            <w:right w:val="none" w:sz="0" w:space="0" w:color="auto"/>
          </w:divBdr>
        </w:div>
        <w:div w:id="999161888">
          <w:marLeft w:val="0"/>
          <w:marRight w:val="0"/>
          <w:marTop w:val="0"/>
          <w:marBottom w:val="0"/>
          <w:divBdr>
            <w:top w:val="none" w:sz="0" w:space="0" w:color="auto"/>
            <w:left w:val="none" w:sz="0" w:space="0" w:color="auto"/>
            <w:bottom w:val="none" w:sz="0" w:space="0" w:color="auto"/>
            <w:right w:val="none" w:sz="0" w:space="0" w:color="auto"/>
          </w:divBdr>
        </w:div>
        <w:div w:id="1019697666">
          <w:marLeft w:val="0"/>
          <w:marRight w:val="0"/>
          <w:marTop w:val="0"/>
          <w:marBottom w:val="0"/>
          <w:divBdr>
            <w:top w:val="none" w:sz="0" w:space="0" w:color="auto"/>
            <w:left w:val="none" w:sz="0" w:space="0" w:color="auto"/>
            <w:bottom w:val="none" w:sz="0" w:space="0" w:color="auto"/>
            <w:right w:val="none" w:sz="0" w:space="0" w:color="auto"/>
          </w:divBdr>
        </w:div>
        <w:div w:id="1039669238">
          <w:marLeft w:val="0"/>
          <w:marRight w:val="0"/>
          <w:marTop w:val="0"/>
          <w:marBottom w:val="0"/>
          <w:divBdr>
            <w:top w:val="none" w:sz="0" w:space="0" w:color="auto"/>
            <w:left w:val="none" w:sz="0" w:space="0" w:color="auto"/>
            <w:bottom w:val="none" w:sz="0" w:space="0" w:color="auto"/>
            <w:right w:val="none" w:sz="0" w:space="0" w:color="auto"/>
          </w:divBdr>
        </w:div>
        <w:div w:id="1046636099">
          <w:marLeft w:val="0"/>
          <w:marRight w:val="0"/>
          <w:marTop w:val="0"/>
          <w:marBottom w:val="0"/>
          <w:divBdr>
            <w:top w:val="none" w:sz="0" w:space="0" w:color="auto"/>
            <w:left w:val="none" w:sz="0" w:space="0" w:color="auto"/>
            <w:bottom w:val="none" w:sz="0" w:space="0" w:color="auto"/>
            <w:right w:val="none" w:sz="0" w:space="0" w:color="auto"/>
          </w:divBdr>
        </w:div>
        <w:div w:id="1049035060">
          <w:marLeft w:val="0"/>
          <w:marRight w:val="0"/>
          <w:marTop w:val="0"/>
          <w:marBottom w:val="0"/>
          <w:divBdr>
            <w:top w:val="none" w:sz="0" w:space="0" w:color="auto"/>
            <w:left w:val="none" w:sz="0" w:space="0" w:color="auto"/>
            <w:bottom w:val="none" w:sz="0" w:space="0" w:color="auto"/>
            <w:right w:val="none" w:sz="0" w:space="0" w:color="auto"/>
          </w:divBdr>
        </w:div>
        <w:div w:id="1091437917">
          <w:marLeft w:val="0"/>
          <w:marRight w:val="0"/>
          <w:marTop w:val="0"/>
          <w:marBottom w:val="0"/>
          <w:divBdr>
            <w:top w:val="none" w:sz="0" w:space="0" w:color="auto"/>
            <w:left w:val="none" w:sz="0" w:space="0" w:color="auto"/>
            <w:bottom w:val="none" w:sz="0" w:space="0" w:color="auto"/>
            <w:right w:val="none" w:sz="0" w:space="0" w:color="auto"/>
          </w:divBdr>
        </w:div>
        <w:div w:id="1173034331">
          <w:marLeft w:val="0"/>
          <w:marRight w:val="0"/>
          <w:marTop w:val="0"/>
          <w:marBottom w:val="0"/>
          <w:divBdr>
            <w:top w:val="none" w:sz="0" w:space="0" w:color="auto"/>
            <w:left w:val="none" w:sz="0" w:space="0" w:color="auto"/>
            <w:bottom w:val="none" w:sz="0" w:space="0" w:color="auto"/>
            <w:right w:val="none" w:sz="0" w:space="0" w:color="auto"/>
          </w:divBdr>
        </w:div>
        <w:div w:id="1260405713">
          <w:marLeft w:val="0"/>
          <w:marRight w:val="0"/>
          <w:marTop w:val="0"/>
          <w:marBottom w:val="0"/>
          <w:divBdr>
            <w:top w:val="none" w:sz="0" w:space="0" w:color="auto"/>
            <w:left w:val="none" w:sz="0" w:space="0" w:color="auto"/>
            <w:bottom w:val="none" w:sz="0" w:space="0" w:color="auto"/>
            <w:right w:val="none" w:sz="0" w:space="0" w:color="auto"/>
          </w:divBdr>
        </w:div>
        <w:div w:id="1290941084">
          <w:marLeft w:val="0"/>
          <w:marRight w:val="0"/>
          <w:marTop w:val="0"/>
          <w:marBottom w:val="0"/>
          <w:divBdr>
            <w:top w:val="none" w:sz="0" w:space="0" w:color="auto"/>
            <w:left w:val="none" w:sz="0" w:space="0" w:color="auto"/>
            <w:bottom w:val="none" w:sz="0" w:space="0" w:color="auto"/>
            <w:right w:val="none" w:sz="0" w:space="0" w:color="auto"/>
          </w:divBdr>
        </w:div>
        <w:div w:id="1298687054">
          <w:marLeft w:val="0"/>
          <w:marRight w:val="0"/>
          <w:marTop w:val="0"/>
          <w:marBottom w:val="0"/>
          <w:divBdr>
            <w:top w:val="none" w:sz="0" w:space="0" w:color="auto"/>
            <w:left w:val="none" w:sz="0" w:space="0" w:color="auto"/>
            <w:bottom w:val="none" w:sz="0" w:space="0" w:color="auto"/>
            <w:right w:val="none" w:sz="0" w:space="0" w:color="auto"/>
          </w:divBdr>
        </w:div>
        <w:div w:id="1301423407">
          <w:marLeft w:val="0"/>
          <w:marRight w:val="0"/>
          <w:marTop w:val="0"/>
          <w:marBottom w:val="0"/>
          <w:divBdr>
            <w:top w:val="none" w:sz="0" w:space="0" w:color="auto"/>
            <w:left w:val="none" w:sz="0" w:space="0" w:color="auto"/>
            <w:bottom w:val="none" w:sz="0" w:space="0" w:color="auto"/>
            <w:right w:val="none" w:sz="0" w:space="0" w:color="auto"/>
          </w:divBdr>
        </w:div>
        <w:div w:id="1305085420">
          <w:marLeft w:val="0"/>
          <w:marRight w:val="0"/>
          <w:marTop w:val="0"/>
          <w:marBottom w:val="0"/>
          <w:divBdr>
            <w:top w:val="none" w:sz="0" w:space="0" w:color="auto"/>
            <w:left w:val="none" w:sz="0" w:space="0" w:color="auto"/>
            <w:bottom w:val="none" w:sz="0" w:space="0" w:color="auto"/>
            <w:right w:val="none" w:sz="0" w:space="0" w:color="auto"/>
          </w:divBdr>
        </w:div>
        <w:div w:id="1309550990">
          <w:marLeft w:val="0"/>
          <w:marRight w:val="0"/>
          <w:marTop w:val="0"/>
          <w:marBottom w:val="0"/>
          <w:divBdr>
            <w:top w:val="none" w:sz="0" w:space="0" w:color="auto"/>
            <w:left w:val="none" w:sz="0" w:space="0" w:color="auto"/>
            <w:bottom w:val="none" w:sz="0" w:space="0" w:color="auto"/>
            <w:right w:val="none" w:sz="0" w:space="0" w:color="auto"/>
          </w:divBdr>
        </w:div>
        <w:div w:id="1318344677">
          <w:marLeft w:val="0"/>
          <w:marRight w:val="0"/>
          <w:marTop w:val="0"/>
          <w:marBottom w:val="0"/>
          <w:divBdr>
            <w:top w:val="none" w:sz="0" w:space="0" w:color="auto"/>
            <w:left w:val="none" w:sz="0" w:space="0" w:color="auto"/>
            <w:bottom w:val="none" w:sz="0" w:space="0" w:color="auto"/>
            <w:right w:val="none" w:sz="0" w:space="0" w:color="auto"/>
          </w:divBdr>
        </w:div>
        <w:div w:id="1321081726">
          <w:marLeft w:val="0"/>
          <w:marRight w:val="0"/>
          <w:marTop w:val="0"/>
          <w:marBottom w:val="0"/>
          <w:divBdr>
            <w:top w:val="none" w:sz="0" w:space="0" w:color="auto"/>
            <w:left w:val="none" w:sz="0" w:space="0" w:color="auto"/>
            <w:bottom w:val="none" w:sz="0" w:space="0" w:color="auto"/>
            <w:right w:val="none" w:sz="0" w:space="0" w:color="auto"/>
          </w:divBdr>
        </w:div>
        <w:div w:id="1331448559">
          <w:marLeft w:val="0"/>
          <w:marRight w:val="0"/>
          <w:marTop w:val="0"/>
          <w:marBottom w:val="0"/>
          <w:divBdr>
            <w:top w:val="none" w:sz="0" w:space="0" w:color="auto"/>
            <w:left w:val="none" w:sz="0" w:space="0" w:color="auto"/>
            <w:bottom w:val="none" w:sz="0" w:space="0" w:color="auto"/>
            <w:right w:val="none" w:sz="0" w:space="0" w:color="auto"/>
          </w:divBdr>
        </w:div>
        <w:div w:id="1339774053">
          <w:marLeft w:val="0"/>
          <w:marRight w:val="0"/>
          <w:marTop w:val="0"/>
          <w:marBottom w:val="0"/>
          <w:divBdr>
            <w:top w:val="none" w:sz="0" w:space="0" w:color="auto"/>
            <w:left w:val="none" w:sz="0" w:space="0" w:color="auto"/>
            <w:bottom w:val="none" w:sz="0" w:space="0" w:color="auto"/>
            <w:right w:val="none" w:sz="0" w:space="0" w:color="auto"/>
          </w:divBdr>
        </w:div>
        <w:div w:id="1380982067">
          <w:marLeft w:val="0"/>
          <w:marRight w:val="0"/>
          <w:marTop w:val="0"/>
          <w:marBottom w:val="0"/>
          <w:divBdr>
            <w:top w:val="none" w:sz="0" w:space="0" w:color="auto"/>
            <w:left w:val="none" w:sz="0" w:space="0" w:color="auto"/>
            <w:bottom w:val="none" w:sz="0" w:space="0" w:color="auto"/>
            <w:right w:val="none" w:sz="0" w:space="0" w:color="auto"/>
          </w:divBdr>
        </w:div>
        <w:div w:id="1395733366">
          <w:marLeft w:val="0"/>
          <w:marRight w:val="0"/>
          <w:marTop w:val="0"/>
          <w:marBottom w:val="0"/>
          <w:divBdr>
            <w:top w:val="none" w:sz="0" w:space="0" w:color="auto"/>
            <w:left w:val="none" w:sz="0" w:space="0" w:color="auto"/>
            <w:bottom w:val="none" w:sz="0" w:space="0" w:color="auto"/>
            <w:right w:val="none" w:sz="0" w:space="0" w:color="auto"/>
          </w:divBdr>
        </w:div>
        <w:div w:id="1419212664">
          <w:marLeft w:val="0"/>
          <w:marRight w:val="0"/>
          <w:marTop w:val="0"/>
          <w:marBottom w:val="0"/>
          <w:divBdr>
            <w:top w:val="none" w:sz="0" w:space="0" w:color="auto"/>
            <w:left w:val="none" w:sz="0" w:space="0" w:color="auto"/>
            <w:bottom w:val="none" w:sz="0" w:space="0" w:color="auto"/>
            <w:right w:val="none" w:sz="0" w:space="0" w:color="auto"/>
          </w:divBdr>
        </w:div>
        <w:div w:id="1441755841">
          <w:marLeft w:val="0"/>
          <w:marRight w:val="0"/>
          <w:marTop w:val="0"/>
          <w:marBottom w:val="0"/>
          <w:divBdr>
            <w:top w:val="none" w:sz="0" w:space="0" w:color="auto"/>
            <w:left w:val="none" w:sz="0" w:space="0" w:color="auto"/>
            <w:bottom w:val="none" w:sz="0" w:space="0" w:color="auto"/>
            <w:right w:val="none" w:sz="0" w:space="0" w:color="auto"/>
          </w:divBdr>
        </w:div>
        <w:div w:id="1454641642">
          <w:marLeft w:val="0"/>
          <w:marRight w:val="0"/>
          <w:marTop w:val="0"/>
          <w:marBottom w:val="0"/>
          <w:divBdr>
            <w:top w:val="none" w:sz="0" w:space="0" w:color="auto"/>
            <w:left w:val="none" w:sz="0" w:space="0" w:color="auto"/>
            <w:bottom w:val="none" w:sz="0" w:space="0" w:color="auto"/>
            <w:right w:val="none" w:sz="0" w:space="0" w:color="auto"/>
          </w:divBdr>
        </w:div>
        <w:div w:id="1458915981">
          <w:marLeft w:val="0"/>
          <w:marRight w:val="0"/>
          <w:marTop w:val="0"/>
          <w:marBottom w:val="0"/>
          <w:divBdr>
            <w:top w:val="none" w:sz="0" w:space="0" w:color="auto"/>
            <w:left w:val="none" w:sz="0" w:space="0" w:color="auto"/>
            <w:bottom w:val="none" w:sz="0" w:space="0" w:color="auto"/>
            <w:right w:val="none" w:sz="0" w:space="0" w:color="auto"/>
          </w:divBdr>
        </w:div>
        <w:div w:id="1496991572">
          <w:marLeft w:val="0"/>
          <w:marRight w:val="0"/>
          <w:marTop w:val="0"/>
          <w:marBottom w:val="0"/>
          <w:divBdr>
            <w:top w:val="none" w:sz="0" w:space="0" w:color="auto"/>
            <w:left w:val="none" w:sz="0" w:space="0" w:color="auto"/>
            <w:bottom w:val="none" w:sz="0" w:space="0" w:color="auto"/>
            <w:right w:val="none" w:sz="0" w:space="0" w:color="auto"/>
          </w:divBdr>
        </w:div>
        <w:div w:id="1557205472">
          <w:marLeft w:val="0"/>
          <w:marRight w:val="0"/>
          <w:marTop w:val="0"/>
          <w:marBottom w:val="0"/>
          <w:divBdr>
            <w:top w:val="none" w:sz="0" w:space="0" w:color="auto"/>
            <w:left w:val="none" w:sz="0" w:space="0" w:color="auto"/>
            <w:bottom w:val="none" w:sz="0" w:space="0" w:color="auto"/>
            <w:right w:val="none" w:sz="0" w:space="0" w:color="auto"/>
          </w:divBdr>
        </w:div>
        <w:div w:id="1584681968">
          <w:marLeft w:val="0"/>
          <w:marRight w:val="0"/>
          <w:marTop w:val="0"/>
          <w:marBottom w:val="0"/>
          <w:divBdr>
            <w:top w:val="none" w:sz="0" w:space="0" w:color="auto"/>
            <w:left w:val="none" w:sz="0" w:space="0" w:color="auto"/>
            <w:bottom w:val="none" w:sz="0" w:space="0" w:color="auto"/>
            <w:right w:val="none" w:sz="0" w:space="0" w:color="auto"/>
          </w:divBdr>
        </w:div>
        <w:div w:id="1624265312">
          <w:marLeft w:val="0"/>
          <w:marRight w:val="0"/>
          <w:marTop w:val="0"/>
          <w:marBottom w:val="0"/>
          <w:divBdr>
            <w:top w:val="none" w:sz="0" w:space="0" w:color="auto"/>
            <w:left w:val="none" w:sz="0" w:space="0" w:color="auto"/>
            <w:bottom w:val="none" w:sz="0" w:space="0" w:color="auto"/>
            <w:right w:val="none" w:sz="0" w:space="0" w:color="auto"/>
          </w:divBdr>
        </w:div>
        <w:div w:id="1749231030">
          <w:marLeft w:val="0"/>
          <w:marRight w:val="0"/>
          <w:marTop w:val="0"/>
          <w:marBottom w:val="0"/>
          <w:divBdr>
            <w:top w:val="none" w:sz="0" w:space="0" w:color="auto"/>
            <w:left w:val="none" w:sz="0" w:space="0" w:color="auto"/>
            <w:bottom w:val="none" w:sz="0" w:space="0" w:color="auto"/>
            <w:right w:val="none" w:sz="0" w:space="0" w:color="auto"/>
          </w:divBdr>
        </w:div>
        <w:div w:id="1781559758">
          <w:marLeft w:val="0"/>
          <w:marRight w:val="0"/>
          <w:marTop w:val="0"/>
          <w:marBottom w:val="0"/>
          <w:divBdr>
            <w:top w:val="none" w:sz="0" w:space="0" w:color="auto"/>
            <w:left w:val="none" w:sz="0" w:space="0" w:color="auto"/>
            <w:bottom w:val="none" w:sz="0" w:space="0" w:color="auto"/>
            <w:right w:val="none" w:sz="0" w:space="0" w:color="auto"/>
          </w:divBdr>
        </w:div>
        <w:div w:id="1906211080">
          <w:marLeft w:val="0"/>
          <w:marRight w:val="0"/>
          <w:marTop w:val="0"/>
          <w:marBottom w:val="0"/>
          <w:divBdr>
            <w:top w:val="none" w:sz="0" w:space="0" w:color="auto"/>
            <w:left w:val="none" w:sz="0" w:space="0" w:color="auto"/>
            <w:bottom w:val="none" w:sz="0" w:space="0" w:color="auto"/>
            <w:right w:val="none" w:sz="0" w:space="0" w:color="auto"/>
          </w:divBdr>
        </w:div>
        <w:div w:id="1908878966">
          <w:marLeft w:val="0"/>
          <w:marRight w:val="0"/>
          <w:marTop w:val="0"/>
          <w:marBottom w:val="0"/>
          <w:divBdr>
            <w:top w:val="none" w:sz="0" w:space="0" w:color="auto"/>
            <w:left w:val="none" w:sz="0" w:space="0" w:color="auto"/>
            <w:bottom w:val="none" w:sz="0" w:space="0" w:color="auto"/>
            <w:right w:val="none" w:sz="0" w:space="0" w:color="auto"/>
          </w:divBdr>
        </w:div>
        <w:div w:id="1909682219">
          <w:marLeft w:val="0"/>
          <w:marRight w:val="0"/>
          <w:marTop w:val="0"/>
          <w:marBottom w:val="0"/>
          <w:divBdr>
            <w:top w:val="none" w:sz="0" w:space="0" w:color="auto"/>
            <w:left w:val="none" w:sz="0" w:space="0" w:color="auto"/>
            <w:bottom w:val="none" w:sz="0" w:space="0" w:color="auto"/>
            <w:right w:val="none" w:sz="0" w:space="0" w:color="auto"/>
          </w:divBdr>
        </w:div>
        <w:div w:id="1915773969">
          <w:marLeft w:val="0"/>
          <w:marRight w:val="0"/>
          <w:marTop w:val="0"/>
          <w:marBottom w:val="0"/>
          <w:divBdr>
            <w:top w:val="none" w:sz="0" w:space="0" w:color="auto"/>
            <w:left w:val="none" w:sz="0" w:space="0" w:color="auto"/>
            <w:bottom w:val="none" w:sz="0" w:space="0" w:color="auto"/>
            <w:right w:val="none" w:sz="0" w:space="0" w:color="auto"/>
          </w:divBdr>
        </w:div>
        <w:div w:id="1928420068">
          <w:marLeft w:val="0"/>
          <w:marRight w:val="0"/>
          <w:marTop w:val="0"/>
          <w:marBottom w:val="0"/>
          <w:divBdr>
            <w:top w:val="none" w:sz="0" w:space="0" w:color="auto"/>
            <w:left w:val="none" w:sz="0" w:space="0" w:color="auto"/>
            <w:bottom w:val="none" w:sz="0" w:space="0" w:color="auto"/>
            <w:right w:val="none" w:sz="0" w:space="0" w:color="auto"/>
          </w:divBdr>
        </w:div>
        <w:div w:id="1958175264">
          <w:marLeft w:val="0"/>
          <w:marRight w:val="0"/>
          <w:marTop w:val="0"/>
          <w:marBottom w:val="0"/>
          <w:divBdr>
            <w:top w:val="none" w:sz="0" w:space="0" w:color="auto"/>
            <w:left w:val="none" w:sz="0" w:space="0" w:color="auto"/>
            <w:bottom w:val="none" w:sz="0" w:space="0" w:color="auto"/>
            <w:right w:val="none" w:sz="0" w:space="0" w:color="auto"/>
          </w:divBdr>
        </w:div>
        <w:div w:id="1976258271">
          <w:marLeft w:val="0"/>
          <w:marRight w:val="0"/>
          <w:marTop w:val="0"/>
          <w:marBottom w:val="0"/>
          <w:divBdr>
            <w:top w:val="none" w:sz="0" w:space="0" w:color="auto"/>
            <w:left w:val="none" w:sz="0" w:space="0" w:color="auto"/>
            <w:bottom w:val="none" w:sz="0" w:space="0" w:color="auto"/>
            <w:right w:val="none" w:sz="0" w:space="0" w:color="auto"/>
          </w:divBdr>
        </w:div>
        <w:div w:id="2065251501">
          <w:marLeft w:val="0"/>
          <w:marRight w:val="0"/>
          <w:marTop w:val="0"/>
          <w:marBottom w:val="0"/>
          <w:divBdr>
            <w:top w:val="none" w:sz="0" w:space="0" w:color="auto"/>
            <w:left w:val="none" w:sz="0" w:space="0" w:color="auto"/>
            <w:bottom w:val="none" w:sz="0" w:space="0" w:color="auto"/>
            <w:right w:val="none" w:sz="0" w:space="0" w:color="auto"/>
          </w:divBdr>
        </w:div>
        <w:div w:id="2140108639">
          <w:marLeft w:val="0"/>
          <w:marRight w:val="0"/>
          <w:marTop w:val="0"/>
          <w:marBottom w:val="0"/>
          <w:divBdr>
            <w:top w:val="none" w:sz="0" w:space="0" w:color="auto"/>
            <w:left w:val="none" w:sz="0" w:space="0" w:color="auto"/>
            <w:bottom w:val="none" w:sz="0" w:space="0" w:color="auto"/>
            <w:right w:val="none" w:sz="0" w:space="0" w:color="auto"/>
          </w:divBdr>
        </w:div>
      </w:divsChild>
    </w:div>
    <w:div w:id="415715535">
      <w:bodyDiv w:val="1"/>
      <w:marLeft w:val="0"/>
      <w:marRight w:val="0"/>
      <w:marTop w:val="0"/>
      <w:marBottom w:val="0"/>
      <w:divBdr>
        <w:top w:val="none" w:sz="0" w:space="0" w:color="auto"/>
        <w:left w:val="none" w:sz="0" w:space="0" w:color="auto"/>
        <w:bottom w:val="none" w:sz="0" w:space="0" w:color="auto"/>
        <w:right w:val="none" w:sz="0" w:space="0" w:color="auto"/>
      </w:divBdr>
    </w:div>
    <w:div w:id="416024439">
      <w:bodyDiv w:val="1"/>
      <w:marLeft w:val="0"/>
      <w:marRight w:val="0"/>
      <w:marTop w:val="0"/>
      <w:marBottom w:val="0"/>
      <w:divBdr>
        <w:top w:val="none" w:sz="0" w:space="0" w:color="auto"/>
        <w:left w:val="none" w:sz="0" w:space="0" w:color="auto"/>
        <w:bottom w:val="none" w:sz="0" w:space="0" w:color="auto"/>
        <w:right w:val="none" w:sz="0" w:space="0" w:color="auto"/>
      </w:divBdr>
    </w:div>
    <w:div w:id="416445844">
      <w:bodyDiv w:val="1"/>
      <w:marLeft w:val="0"/>
      <w:marRight w:val="0"/>
      <w:marTop w:val="0"/>
      <w:marBottom w:val="0"/>
      <w:divBdr>
        <w:top w:val="none" w:sz="0" w:space="0" w:color="auto"/>
        <w:left w:val="none" w:sz="0" w:space="0" w:color="auto"/>
        <w:bottom w:val="none" w:sz="0" w:space="0" w:color="auto"/>
        <w:right w:val="none" w:sz="0" w:space="0" w:color="auto"/>
      </w:divBdr>
    </w:div>
    <w:div w:id="416753805">
      <w:bodyDiv w:val="1"/>
      <w:marLeft w:val="0"/>
      <w:marRight w:val="0"/>
      <w:marTop w:val="0"/>
      <w:marBottom w:val="0"/>
      <w:divBdr>
        <w:top w:val="none" w:sz="0" w:space="0" w:color="auto"/>
        <w:left w:val="none" w:sz="0" w:space="0" w:color="auto"/>
        <w:bottom w:val="none" w:sz="0" w:space="0" w:color="auto"/>
        <w:right w:val="none" w:sz="0" w:space="0" w:color="auto"/>
      </w:divBdr>
    </w:div>
    <w:div w:id="416828733">
      <w:bodyDiv w:val="1"/>
      <w:marLeft w:val="0"/>
      <w:marRight w:val="0"/>
      <w:marTop w:val="0"/>
      <w:marBottom w:val="0"/>
      <w:divBdr>
        <w:top w:val="none" w:sz="0" w:space="0" w:color="auto"/>
        <w:left w:val="none" w:sz="0" w:space="0" w:color="auto"/>
        <w:bottom w:val="none" w:sz="0" w:space="0" w:color="auto"/>
        <w:right w:val="none" w:sz="0" w:space="0" w:color="auto"/>
      </w:divBdr>
    </w:div>
    <w:div w:id="416941625">
      <w:bodyDiv w:val="1"/>
      <w:marLeft w:val="0"/>
      <w:marRight w:val="0"/>
      <w:marTop w:val="0"/>
      <w:marBottom w:val="0"/>
      <w:divBdr>
        <w:top w:val="none" w:sz="0" w:space="0" w:color="auto"/>
        <w:left w:val="none" w:sz="0" w:space="0" w:color="auto"/>
        <w:bottom w:val="none" w:sz="0" w:space="0" w:color="auto"/>
        <w:right w:val="none" w:sz="0" w:space="0" w:color="auto"/>
      </w:divBdr>
    </w:div>
    <w:div w:id="417289455">
      <w:bodyDiv w:val="1"/>
      <w:marLeft w:val="0"/>
      <w:marRight w:val="0"/>
      <w:marTop w:val="0"/>
      <w:marBottom w:val="0"/>
      <w:divBdr>
        <w:top w:val="none" w:sz="0" w:space="0" w:color="auto"/>
        <w:left w:val="none" w:sz="0" w:space="0" w:color="auto"/>
        <w:bottom w:val="none" w:sz="0" w:space="0" w:color="auto"/>
        <w:right w:val="none" w:sz="0" w:space="0" w:color="auto"/>
      </w:divBdr>
    </w:div>
    <w:div w:id="417487946">
      <w:bodyDiv w:val="1"/>
      <w:marLeft w:val="0"/>
      <w:marRight w:val="0"/>
      <w:marTop w:val="0"/>
      <w:marBottom w:val="0"/>
      <w:divBdr>
        <w:top w:val="none" w:sz="0" w:space="0" w:color="auto"/>
        <w:left w:val="none" w:sz="0" w:space="0" w:color="auto"/>
        <w:bottom w:val="none" w:sz="0" w:space="0" w:color="auto"/>
        <w:right w:val="none" w:sz="0" w:space="0" w:color="auto"/>
      </w:divBdr>
    </w:div>
    <w:div w:id="417752289">
      <w:bodyDiv w:val="1"/>
      <w:marLeft w:val="0"/>
      <w:marRight w:val="0"/>
      <w:marTop w:val="0"/>
      <w:marBottom w:val="0"/>
      <w:divBdr>
        <w:top w:val="none" w:sz="0" w:space="0" w:color="auto"/>
        <w:left w:val="none" w:sz="0" w:space="0" w:color="auto"/>
        <w:bottom w:val="none" w:sz="0" w:space="0" w:color="auto"/>
        <w:right w:val="none" w:sz="0" w:space="0" w:color="auto"/>
      </w:divBdr>
    </w:div>
    <w:div w:id="417874710">
      <w:bodyDiv w:val="1"/>
      <w:marLeft w:val="0"/>
      <w:marRight w:val="0"/>
      <w:marTop w:val="0"/>
      <w:marBottom w:val="0"/>
      <w:divBdr>
        <w:top w:val="none" w:sz="0" w:space="0" w:color="auto"/>
        <w:left w:val="none" w:sz="0" w:space="0" w:color="auto"/>
        <w:bottom w:val="none" w:sz="0" w:space="0" w:color="auto"/>
        <w:right w:val="none" w:sz="0" w:space="0" w:color="auto"/>
      </w:divBdr>
    </w:div>
    <w:div w:id="418064796">
      <w:bodyDiv w:val="1"/>
      <w:marLeft w:val="0"/>
      <w:marRight w:val="0"/>
      <w:marTop w:val="0"/>
      <w:marBottom w:val="0"/>
      <w:divBdr>
        <w:top w:val="none" w:sz="0" w:space="0" w:color="auto"/>
        <w:left w:val="none" w:sz="0" w:space="0" w:color="auto"/>
        <w:bottom w:val="none" w:sz="0" w:space="0" w:color="auto"/>
        <w:right w:val="none" w:sz="0" w:space="0" w:color="auto"/>
      </w:divBdr>
    </w:div>
    <w:div w:id="418528307">
      <w:bodyDiv w:val="1"/>
      <w:marLeft w:val="0"/>
      <w:marRight w:val="0"/>
      <w:marTop w:val="0"/>
      <w:marBottom w:val="0"/>
      <w:divBdr>
        <w:top w:val="none" w:sz="0" w:space="0" w:color="auto"/>
        <w:left w:val="none" w:sz="0" w:space="0" w:color="auto"/>
        <w:bottom w:val="none" w:sz="0" w:space="0" w:color="auto"/>
        <w:right w:val="none" w:sz="0" w:space="0" w:color="auto"/>
      </w:divBdr>
    </w:div>
    <w:div w:id="418873146">
      <w:bodyDiv w:val="1"/>
      <w:marLeft w:val="0"/>
      <w:marRight w:val="0"/>
      <w:marTop w:val="0"/>
      <w:marBottom w:val="0"/>
      <w:divBdr>
        <w:top w:val="none" w:sz="0" w:space="0" w:color="auto"/>
        <w:left w:val="none" w:sz="0" w:space="0" w:color="auto"/>
        <w:bottom w:val="none" w:sz="0" w:space="0" w:color="auto"/>
        <w:right w:val="none" w:sz="0" w:space="0" w:color="auto"/>
      </w:divBdr>
    </w:div>
    <w:div w:id="418983557">
      <w:bodyDiv w:val="1"/>
      <w:marLeft w:val="0"/>
      <w:marRight w:val="0"/>
      <w:marTop w:val="0"/>
      <w:marBottom w:val="0"/>
      <w:divBdr>
        <w:top w:val="none" w:sz="0" w:space="0" w:color="auto"/>
        <w:left w:val="none" w:sz="0" w:space="0" w:color="auto"/>
        <w:bottom w:val="none" w:sz="0" w:space="0" w:color="auto"/>
        <w:right w:val="none" w:sz="0" w:space="0" w:color="auto"/>
      </w:divBdr>
    </w:div>
    <w:div w:id="419103140">
      <w:bodyDiv w:val="1"/>
      <w:marLeft w:val="0"/>
      <w:marRight w:val="0"/>
      <w:marTop w:val="0"/>
      <w:marBottom w:val="0"/>
      <w:divBdr>
        <w:top w:val="none" w:sz="0" w:space="0" w:color="auto"/>
        <w:left w:val="none" w:sz="0" w:space="0" w:color="auto"/>
        <w:bottom w:val="none" w:sz="0" w:space="0" w:color="auto"/>
        <w:right w:val="none" w:sz="0" w:space="0" w:color="auto"/>
      </w:divBdr>
    </w:div>
    <w:div w:id="419103720">
      <w:bodyDiv w:val="1"/>
      <w:marLeft w:val="0"/>
      <w:marRight w:val="0"/>
      <w:marTop w:val="0"/>
      <w:marBottom w:val="0"/>
      <w:divBdr>
        <w:top w:val="none" w:sz="0" w:space="0" w:color="auto"/>
        <w:left w:val="none" w:sz="0" w:space="0" w:color="auto"/>
        <w:bottom w:val="none" w:sz="0" w:space="0" w:color="auto"/>
        <w:right w:val="none" w:sz="0" w:space="0" w:color="auto"/>
      </w:divBdr>
    </w:div>
    <w:div w:id="419254931">
      <w:bodyDiv w:val="1"/>
      <w:marLeft w:val="0"/>
      <w:marRight w:val="0"/>
      <w:marTop w:val="0"/>
      <w:marBottom w:val="0"/>
      <w:divBdr>
        <w:top w:val="none" w:sz="0" w:space="0" w:color="auto"/>
        <w:left w:val="none" w:sz="0" w:space="0" w:color="auto"/>
        <w:bottom w:val="none" w:sz="0" w:space="0" w:color="auto"/>
        <w:right w:val="none" w:sz="0" w:space="0" w:color="auto"/>
      </w:divBdr>
    </w:div>
    <w:div w:id="419523242">
      <w:bodyDiv w:val="1"/>
      <w:marLeft w:val="0"/>
      <w:marRight w:val="0"/>
      <w:marTop w:val="0"/>
      <w:marBottom w:val="0"/>
      <w:divBdr>
        <w:top w:val="none" w:sz="0" w:space="0" w:color="auto"/>
        <w:left w:val="none" w:sz="0" w:space="0" w:color="auto"/>
        <w:bottom w:val="none" w:sz="0" w:space="0" w:color="auto"/>
        <w:right w:val="none" w:sz="0" w:space="0" w:color="auto"/>
      </w:divBdr>
    </w:div>
    <w:div w:id="419764173">
      <w:bodyDiv w:val="1"/>
      <w:marLeft w:val="0"/>
      <w:marRight w:val="0"/>
      <w:marTop w:val="0"/>
      <w:marBottom w:val="0"/>
      <w:divBdr>
        <w:top w:val="none" w:sz="0" w:space="0" w:color="auto"/>
        <w:left w:val="none" w:sz="0" w:space="0" w:color="auto"/>
        <w:bottom w:val="none" w:sz="0" w:space="0" w:color="auto"/>
        <w:right w:val="none" w:sz="0" w:space="0" w:color="auto"/>
      </w:divBdr>
    </w:div>
    <w:div w:id="419832179">
      <w:bodyDiv w:val="1"/>
      <w:marLeft w:val="0"/>
      <w:marRight w:val="0"/>
      <w:marTop w:val="0"/>
      <w:marBottom w:val="0"/>
      <w:divBdr>
        <w:top w:val="none" w:sz="0" w:space="0" w:color="auto"/>
        <w:left w:val="none" w:sz="0" w:space="0" w:color="auto"/>
        <w:bottom w:val="none" w:sz="0" w:space="0" w:color="auto"/>
        <w:right w:val="none" w:sz="0" w:space="0" w:color="auto"/>
      </w:divBdr>
    </w:div>
    <w:div w:id="419957563">
      <w:bodyDiv w:val="1"/>
      <w:marLeft w:val="0"/>
      <w:marRight w:val="0"/>
      <w:marTop w:val="0"/>
      <w:marBottom w:val="0"/>
      <w:divBdr>
        <w:top w:val="none" w:sz="0" w:space="0" w:color="auto"/>
        <w:left w:val="none" w:sz="0" w:space="0" w:color="auto"/>
        <w:bottom w:val="none" w:sz="0" w:space="0" w:color="auto"/>
        <w:right w:val="none" w:sz="0" w:space="0" w:color="auto"/>
      </w:divBdr>
    </w:div>
    <w:div w:id="419986114">
      <w:bodyDiv w:val="1"/>
      <w:marLeft w:val="0"/>
      <w:marRight w:val="0"/>
      <w:marTop w:val="0"/>
      <w:marBottom w:val="0"/>
      <w:divBdr>
        <w:top w:val="none" w:sz="0" w:space="0" w:color="auto"/>
        <w:left w:val="none" w:sz="0" w:space="0" w:color="auto"/>
        <w:bottom w:val="none" w:sz="0" w:space="0" w:color="auto"/>
        <w:right w:val="none" w:sz="0" w:space="0" w:color="auto"/>
      </w:divBdr>
    </w:div>
    <w:div w:id="420495721">
      <w:bodyDiv w:val="1"/>
      <w:marLeft w:val="0"/>
      <w:marRight w:val="0"/>
      <w:marTop w:val="0"/>
      <w:marBottom w:val="0"/>
      <w:divBdr>
        <w:top w:val="none" w:sz="0" w:space="0" w:color="auto"/>
        <w:left w:val="none" w:sz="0" w:space="0" w:color="auto"/>
        <w:bottom w:val="none" w:sz="0" w:space="0" w:color="auto"/>
        <w:right w:val="none" w:sz="0" w:space="0" w:color="auto"/>
      </w:divBdr>
    </w:div>
    <w:div w:id="420682953">
      <w:bodyDiv w:val="1"/>
      <w:marLeft w:val="0"/>
      <w:marRight w:val="0"/>
      <w:marTop w:val="0"/>
      <w:marBottom w:val="0"/>
      <w:divBdr>
        <w:top w:val="none" w:sz="0" w:space="0" w:color="auto"/>
        <w:left w:val="none" w:sz="0" w:space="0" w:color="auto"/>
        <w:bottom w:val="none" w:sz="0" w:space="0" w:color="auto"/>
        <w:right w:val="none" w:sz="0" w:space="0" w:color="auto"/>
      </w:divBdr>
    </w:div>
    <w:div w:id="420833230">
      <w:bodyDiv w:val="1"/>
      <w:marLeft w:val="0"/>
      <w:marRight w:val="0"/>
      <w:marTop w:val="0"/>
      <w:marBottom w:val="0"/>
      <w:divBdr>
        <w:top w:val="none" w:sz="0" w:space="0" w:color="auto"/>
        <w:left w:val="none" w:sz="0" w:space="0" w:color="auto"/>
        <w:bottom w:val="none" w:sz="0" w:space="0" w:color="auto"/>
        <w:right w:val="none" w:sz="0" w:space="0" w:color="auto"/>
      </w:divBdr>
    </w:div>
    <w:div w:id="420957708">
      <w:bodyDiv w:val="1"/>
      <w:marLeft w:val="0"/>
      <w:marRight w:val="0"/>
      <w:marTop w:val="0"/>
      <w:marBottom w:val="0"/>
      <w:divBdr>
        <w:top w:val="none" w:sz="0" w:space="0" w:color="auto"/>
        <w:left w:val="none" w:sz="0" w:space="0" w:color="auto"/>
        <w:bottom w:val="none" w:sz="0" w:space="0" w:color="auto"/>
        <w:right w:val="none" w:sz="0" w:space="0" w:color="auto"/>
      </w:divBdr>
    </w:div>
    <w:div w:id="421802607">
      <w:bodyDiv w:val="1"/>
      <w:marLeft w:val="0"/>
      <w:marRight w:val="0"/>
      <w:marTop w:val="0"/>
      <w:marBottom w:val="0"/>
      <w:divBdr>
        <w:top w:val="none" w:sz="0" w:space="0" w:color="auto"/>
        <w:left w:val="none" w:sz="0" w:space="0" w:color="auto"/>
        <w:bottom w:val="none" w:sz="0" w:space="0" w:color="auto"/>
        <w:right w:val="none" w:sz="0" w:space="0" w:color="auto"/>
      </w:divBdr>
    </w:div>
    <w:div w:id="421948891">
      <w:bodyDiv w:val="1"/>
      <w:marLeft w:val="0"/>
      <w:marRight w:val="0"/>
      <w:marTop w:val="0"/>
      <w:marBottom w:val="0"/>
      <w:divBdr>
        <w:top w:val="none" w:sz="0" w:space="0" w:color="auto"/>
        <w:left w:val="none" w:sz="0" w:space="0" w:color="auto"/>
        <w:bottom w:val="none" w:sz="0" w:space="0" w:color="auto"/>
        <w:right w:val="none" w:sz="0" w:space="0" w:color="auto"/>
      </w:divBdr>
      <w:divsChild>
        <w:div w:id="1125001691">
          <w:marLeft w:val="0"/>
          <w:marRight w:val="0"/>
          <w:marTop w:val="0"/>
          <w:marBottom w:val="0"/>
          <w:divBdr>
            <w:top w:val="none" w:sz="0" w:space="0" w:color="auto"/>
            <w:left w:val="none" w:sz="0" w:space="0" w:color="auto"/>
            <w:bottom w:val="none" w:sz="0" w:space="0" w:color="auto"/>
            <w:right w:val="none" w:sz="0" w:space="0" w:color="auto"/>
          </w:divBdr>
        </w:div>
        <w:div w:id="1536501483">
          <w:marLeft w:val="0"/>
          <w:marRight w:val="0"/>
          <w:marTop w:val="0"/>
          <w:marBottom w:val="0"/>
          <w:divBdr>
            <w:top w:val="none" w:sz="0" w:space="0" w:color="auto"/>
            <w:left w:val="none" w:sz="0" w:space="0" w:color="auto"/>
            <w:bottom w:val="none" w:sz="0" w:space="0" w:color="auto"/>
            <w:right w:val="none" w:sz="0" w:space="0" w:color="auto"/>
          </w:divBdr>
        </w:div>
        <w:div w:id="263346881">
          <w:marLeft w:val="0"/>
          <w:marRight w:val="0"/>
          <w:marTop w:val="0"/>
          <w:marBottom w:val="0"/>
          <w:divBdr>
            <w:top w:val="none" w:sz="0" w:space="0" w:color="auto"/>
            <w:left w:val="none" w:sz="0" w:space="0" w:color="auto"/>
            <w:bottom w:val="none" w:sz="0" w:space="0" w:color="auto"/>
            <w:right w:val="none" w:sz="0" w:space="0" w:color="auto"/>
          </w:divBdr>
        </w:div>
        <w:div w:id="883981992">
          <w:marLeft w:val="0"/>
          <w:marRight w:val="0"/>
          <w:marTop w:val="0"/>
          <w:marBottom w:val="0"/>
          <w:divBdr>
            <w:top w:val="none" w:sz="0" w:space="0" w:color="auto"/>
            <w:left w:val="none" w:sz="0" w:space="0" w:color="auto"/>
            <w:bottom w:val="none" w:sz="0" w:space="0" w:color="auto"/>
            <w:right w:val="none" w:sz="0" w:space="0" w:color="auto"/>
          </w:divBdr>
        </w:div>
        <w:div w:id="833912287">
          <w:marLeft w:val="0"/>
          <w:marRight w:val="0"/>
          <w:marTop w:val="0"/>
          <w:marBottom w:val="0"/>
          <w:divBdr>
            <w:top w:val="none" w:sz="0" w:space="0" w:color="auto"/>
            <w:left w:val="none" w:sz="0" w:space="0" w:color="auto"/>
            <w:bottom w:val="none" w:sz="0" w:space="0" w:color="auto"/>
            <w:right w:val="none" w:sz="0" w:space="0" w:color="auto"/>
          </w:divBdr>
        </w:div>
        <w:div w:id="26495906">
          <w:marLeft w:val="0"/>
          <w:marRight w:val="0"/>
          <w:marTop w:val="0"/>
          <w:marBottom w:val="0"/>
          <w:divBdr>
            <w:top w:val="none" w:sz="0" w:space="0" w:color="auto"/>
            <w:left w:val="none" w:sz="0" w:space="0" w:color="auto"/>
            <w:bottom w:val="none" w:sz="0" w:space="0" w:color="auto"/>
            <w:right w:val="none" w:sz="0" w:space="0" w:color="auto"/>
          </w:divBdr>
        </w:div>
        <w:div w:id="757411220">
          <w:marLeft w:val="0"/>
          <w:marRight w:val="0"/>
          <w:marTop w:val="0"/>
          <w:marBottom w:val="0"/>
          <w:divBdr>
            <w:top w:val="none" w:sz="0" w:space="0" w:color="auto"/>
            <w:left w:val="none" w:sz="0" w:space="0" w:color="auto"/>
            <w:bottom w:val="none" w:sz="0" w:space="0" w:color="auto"/>
            <w:right w:val="none" w:sz="0" w:space="0" w:color="auto"/>
          </w:divBdr>
        </w:div>
        <w:div w:id="206914489">
          <w:marLeft w:val="0"/>
          <w:marRight w:val="0"/>
          <w:marTop w:val="0"/>
          <w:marBottom w:val="0"/>
          <w:divBdr>
            <w:top w:val="none" w:sz="0" w:space="0" w:color="auto"/>
            <w:left w:val="none" w:sz="0" w:space="0" w:color="auto"/>
            <w:bottom w:val="none" w:sz="0" w:space="0" w:color="auto"/>
            <w:right w:val="none" w:sz="0" w:space="0" w:color="auto"/>
          </w:divBdr>
        </w:div>
        <w:div w:id="807167561">
          <w:marLeft w:val="0"/>
          <w:marRight w:val="0"/>
          <w:marTop w:val="0"/>
          <w:marBottom w:val="0"/>
          <w:divBdr>
            <w:top w:val="none" w:sz="0" w:space="0" w:color="auto"/>
            <w:left w:val="none" w:sz="0" w:space="0" w:color="auto"/>
            <w:bottom w:val="none" w:sz="0" w:space="0" w:color="auto"/>
            <w:right w:val="none" w:sz="0" w:space="0" w:color="auto"/>
          </w:divBdr>
        </w:div>
        <w:div w:id="480000138">
          <w:marLeft w:val="0"/>
          <w:marRight w:val="0"/>
          <w:marTop w:val="0"/>
          <w:marBottom w:val="0"/>
          <w:divBdr>
            <w:top w:val="none" w:sz="0" w:space="0" w:color="auto"/>
            <w:left w:val="none" w:sz="0" w:space="0" w:color="auto"/>
            <w:bottom w:val="none" w:sz="0" w:space="0" w:color="auto"/>
            <w:right w:val="none" w:sz="0" w:space="0" w:color="auto"/>
          </w:divBdr>
        </w:div>
        <w:div w:id="416369046">
          <w:marLeft w:val="0"/>
          <w:marRight w:val="0"/>
          <w:marTop w:val="0"/>
          <w:marBottom w:val="0"/>
          <w:divBdr>
            <w:top w:val="none" w:sz="0" w:space="0" w:color="auto"/>
            <w:left w:val="none" w:sz="0" w:space="0" w:color="auto"/>
            <w:bottom w:val="none" w:sz="0" w:space="0" w:color="auto"/>
            <w:right w:val="none" w:sz="0" w:space="0" w:color="auto"/>
          </w:divBdr>
        </w:div>
        <w:div w:id="797797530">
          <w:marLeft w:val="0"/>
          <w:marRight w:val="0"/>
          <w:marTop w:val="0"/>
          <w:marBottom w:val="0"/>
          <w:divBdr>
            <w:top w:val="none" w:sz="0" w:space="0" w:color="auto"/>
            <w:left w:val="none" w:sz="0" w:space="0" w:color="auto"/>
            <w:bottom w:val="none" w:sz="0" w:space="0" w:color="auto"/>
            <w:right w:val="none" w:sz="0" w:space="0" w:color="auto"/>
          </w:divBdr>
        </w:div>
        <w:div w:id="1885483812">
          <w:marLeft w:val="0"/>
          <w:marRight w:val="0"/>
          <w:marTop w:val="0"/>
          <w:marBottom w:val="0"/>
          <w:divBdr>
            <w:top w:val="none" w:sz="0" w:space="0" w:color="auto"/>
            <w:left w:val="none" w:sz="0" w:space="0" w:color="auto"/>
            <w:bottom w:val="none" w:sz="0" w:space="0" w:color="auto"/>
            <w:right w:val="none" w:sz="0" w:space="0" w:color="auto"/>
          </w:divBdr>
        </w:div>
        <w:div w:id="70781799">
          <w:marLeft w:val="0"/>
          <w:marRight w:val="0"/>
          <w:marTop w:val="0"/>
          <w:marBottom w:val="0"/>
          <w:divBdr>
            <w:top w:val="none" w:sz="0" w:space="0" w:color="auto"/>
            <w:left w:val="none" w:sz="0" w:space="0" w:color="auto"/>
            <w:bottom w:val="none" w:sz="0" w:space="0" w:color="auto"/>
            <w:right w:val="none" w:sz="0" w:space="0" w:color="auto"/>
          </w:divBdr>
        </w:div>
        <w:div w:id="1919706736">
          <w:marLeft w:val="0"/>
          <w:marRight w:val="0"/>
          <w:marTop w:val="0"/>
          <w:marBottom w:val="0"/>
          <w:divBdr>
            <w:top w:val="none" w:sz="0" w:space="0" w:color="auto"/>
            <w:left w:val="none" w:sz="0" w:space="0" w:color="auto"/>
            <w:bottom w:val="none" w:sz="0" w:space="0" w:color="auto"/>
            <w:right w:val="none" w:sz="0" w:space="0" w:color="auto"/>
          </w:divBdr>
        </w:div>
        <w:div w:id="68886270">
          <w:marLeft w:val="0"/>
          <w:marRight w:val="0"/>
          <w:marTop w:val="0"/>
          <w:marBottom w:val="0"/>
          <w:divBdr>
            <w:top w:val="none" w:sz="0" w:space="0" w:color="auto"/>
            <w:left w:val="none" w:sz="0" w:space="0" w:color="auto"/>
            <w:bottom w:val="none" w:sz="0" w:space="0" w:color="auto"/>
            <w:right w:val="none" w:sz="0" w:space="0" w:color="auto"/>
          </w:divBdr>
        </w:div>
        <w:div w:id="1985625253">
          <w:marLeft w:val="0"/>
          <w:marRight w:val="0"/>
          <w:marTop w:val="0"/>
          <w:marBottom w:val="0"/>
          <w:divBdr>
            <w:top w:val="none" w:sz="0" w:space="0" w:color="auto"/>
            <w:left w:val="none" w:sz="0" w:space="0" w:color="auto"/>
            <w:bottom w:val="none" w:sz="0" w:space="0" w:color="auto"/>
            <w:right w:val="none" w:sz="0" w:space="0" w:color="auto"/>
          </w:divBdr>
        </w:div>
        <w:div w:id="341661717">
          <w:marLeft w:val="0"/>
          <w:marRight w:val="0"/>
          <w:marTop w:val="0"/>
          <w:marBottom w:val="0"/>
          <w:divBdr>
            <w:top w:val="none" w:sz="0" w:space="0" w:color="auto"/>
            <w:left w:val="none" w:sz="0" w:space="0" w:color="auto"/>
            <w:bottom w:val="none" w:sz="0" w:space="0" w:color="auto"/>
            <w:right w:val="none" w:sz="0" w:space="0" w:color="auto"/>
          </w:divBdr>
        </w:div>
        <w:div w:id="1169521314">
          <w:marLeft w:val="0"/>
          <w:marRight w:val="0"/>
          <w:marTop w:val="0"/>
          <w:marBottom w:val="0"/>
          <w:divBdr>
            <w:top w:val="none" w:sz="0" w:space="0" w:color="auto"/>
            <w:left w:val="none" w:sz="0" w:space="0" w:color="auto"/>
            <w:bottom w:val="none" w:sz="0" w:space="0" w:color="auto"/>
            <w:right w:val="none" w:sz="0" w:space="0" w:color="auto"/>
          </w:divBdr>
        </w:div>
        <w:div w:id="910426797">
          <w:marLeft w:val="0"/>
          <w:marRight w:val="0"/>
          <w:marTop w:val="0"/>
          <w:marBottom w:val="0"/>
          <w:divBdr>
            <w:top w:val="none" w:sz="0" w:space="0" w:color="auto"/>
            <w:left w:val="none" w:sz="0" w:space="0" w:color="auto"/>
            <w:bottom w:val="none" w:sz="0" w:space="0" w:color="auto"/>
            <w:right w:val="none" w:sz="0" w:space="0" w:color="auto"/>
          </w:divBdr>
        </w:div>
        <w:div w:id="954141414">
          <w:marLeft w:val="0"/>
          <w:marRight w:val="0"/>
          <w:marTop w:val="0"/>
          <w:marBottom w:val="0"/>
          <w:divBdr>
            <w:top w:val="none" w:sz="0" w:space="0" w:color="auto"/>
            <w:left w:val="none" w:sz="0" w:space="0" w:color="auto"/>
            <w:bottom w:val="none" w:sz="0" w:space="0" w:color="auto"/>
            <w:right w:val="none" w:sz="0" w:space="0" w:color="auto"/>
          </w:divBdr>
        </w:div>
        <w:div w:id="879896345">
          <w:marLeft w:val="0"/>
          <w:marRight w:val="0"/>
          <w:marTop w:val="0"/>
          <w:marBottom w:val="0"/>
          <w:divBdr>
            <w:top w:val="none" w:sz="0" w:space="0" w:color="auto"/>
            <w:left w:val="none" w:sz="0" w:space="0" w:color="auto"/>
            <w:bottom w:val="none" w:sz="0" w:space="0" w:color="auto"/>
            <w:right w:val="none" w:sz="0" w:space="0" w:color="auto"/>
          </w:divBdr>
        </w:div>
        <w:div w:id="1937782834">
          <w:marLeft w:val="0"/>
          <w:marRight w:val="0"/>
          <w:marTop w:val="0"/>
          <w:marBottom w:val="0"/>
          <w:divBdr>
            <w:top w:val="none" w:sz="0" w:space="0" w:color="auto"/>
            <w:left w:val="none" w:sz="0" w:space="0" w:color="auto"/>
            <w:bottom w:val="none" w:sz="0" w:space="0" w:color="auto"/>
            <w:right w:val="none" w:sz="0" w:space="0" w:color="auto"/>
          </w:divBdr>
        </w:div>
        <w:div w:id="1720548791">
          <w:marLeft w:val="0"/>
          <w:marRight w:val="0"/>
          <w:marTop w:val="0"/>
          <w:marBottom w:val="0"/>
          <w:divBdr>
            <w:top w:val="none" w:sz="0" w:space="0" w:color="auto"/>
            <w:left w:val="none" w:sz="0" w:space="0" w:color="auto"/>
            <w:bottom w:val="none" w:sz="0" w:space="0" w:color="auto"/>
            <w:right w:val="none" w:sz="0" w:space="0" w:color="auto"/>
          </w:divBdr>
        </w:div>
        <w:div w:id="233204144">
          <w:marLeft w:val="0"/>
          <w:marRight w:val="0"/>
          <w:marTop w:val="0"/>
          <w:marBottom w:val="0"/>
          <w:divBdr>
            <w:top w:val="none" w:sz="0" w:space="0" w:color="auto"/>
            <w:left w:val="none" w:sz="0" w:space="0" w:color="auto"/>
            <w:bottom w:val="none" w:sz="0" w:space="0" w:color="auto"/>
            <w:right w:val="none" w:sz="0" w:space="0" w:color="auto"/>
          </w:divBdr>
        </w:div>
        <w:div w:id="843589667">
          <w:marLeft w:val="0"/>
          <w:marRight w:val="0"/>
          <w:marTop w:val="0"/>
          <w:marBottom w:val="0"/>
          <w:divBdr>
            <w:top w:val="none" w:sz="0" w:space="0" w:color="auto"/>
            <w:left w:val="none" w:sz="0" w:space="0" w:color="auto"/>
            <w:bottom w:val="none" w:sz="0" w:space="0" w:color="auto"/>
            <w:right w:val="none" w:sz="0" w:space="0" w:color="auto"/>
          </w:divBdr>
        </w:div>
        <w:div w:id="1659580388">
          <w:marLeft w:val="0"/>
          <w:marRight w:val="0"/>
          <w:marTop w:val="0"/>
          <w:marBottom w:val="0"/>
          <w:divBdr>
            <w:top w:val="none" w:sz="0" w:space="0" w:color="auto"/>
            <w:left w:val="none" w:sz="0" w:space="0" w:color="auto"/>
            <w:bottom w:val="none" w:sz="0" w:space="0" w:color="auto"/>
            <w:right w:val="none" w:sz="0" w:space="0" w:color="auto"/>
          </w:divBdr>
        </w:div>
        <w:div w:id="1191070282">
          <w:marLeft w:val="0"/>
          <w:marRight w:val="0"/>
          <w:marTop w:val="0"/>
          <w:marBottom w:val="0"/>
          <w:divBdr>
            <w:top w:val="none" w:sz="0" w:space="0" w:color="auto"/>
            <w:left w:val="none" w:sz="0" w:space="0" w:color="auto"/>
            <w:bottom w:val="none" w:sz="0" w:space="0" w:color="auto"/>
            <w:right w:val="none" w:sz="0" w:space="0" w:color="auto"/>
          </w:divBdr>
        </w:div>
        <w:div w:id="88240995">
          <w:marLeft w:val="0"/>
          <w:marRight w:val="0"/>
          <w:marTop w:val="0"/>
          <w:marBottom w:val="0"/>
          <w:divBdr>
            <w:top w:val="none" w:sz="0" w:space="0" w:color="auto"/>
            <w:left w:val="none" w:sz="0" w:space="0" w:color="auto"/>
            <w:bottom w:val="none" w:sz="0" w:space="0" w:color="auto"/>
            <w:right w:val="none" w:sz="0" w:space="0" w:color="auto"/>
          </w:divBdr>
        </w:div>
        <w:div w:id="1075786173">
          <w:marLeft w:val="0"/>
          <w:marRight w:val="0"/>
          <w:marTop w:val="0"/>
          <w:marBottom w:val="0"/>
          <w:divBdr>
            <w:top w:val="none" w:sz="0" w:space="0" w:color="auto"/>
            <w:left w:val="none" w:sz="0" w:space="0" w:color="auto"/>
            <w:bottom w:val="none" w:sz="0" w:space="0" w:color="auto"/>
            <w:right w:val="none" w:sz="0" w:space="0" w:color="auto"/>
          </w:divBdr>
        </w:div>
        <w:div w:id="1193349872">
          <w:marLeft w:val="0"/>
          <w:marRight w:val="0"/>
          <w:marTop w:val="0"/>
          <w:marBottom w:val="0"/>
          <w:divBdr>
            <w:top w:val="none" w:sz="0" w:space="0" w:color="auto"/>
            <w:left w:val="none" w:sz="0" w:space="0" w:color="auto"/>
            <w:bottom w:val="none" w:sz="0" w:space="0" w:color="auto"/>
            <w:right w:val="none" w:sz="0" w:space="0" w:color="auto"/>
          </w:divBdr>
        </w:div>
        <w:div w:id="2073430172">
          <w:marLeft w:val="0"/>
          <w:marRight w:val="0"/>
          <w:marTop w:val="0"/>
          <w:marBottom w:val="0"/>
          <w:divBdr>
            <w:top w:val="none" w:sz="0" w:space="0" w:color="auto"/>
            <w:left w:val="none" w:sz="0" w:space="0" w:color="auto"/>
            <w:bottom w:val="none" w:sz="0" w:space="0" w:color="auto"/>
            <w:right w:val="none" w:sz="0" w:space="0" w:color="auto"/>
          </w:divBdr>
        </w:div>
        <w:div w:id="1686128671">
          <w:marLeft w:val="0"/>
          <w:marRight w:val="0"/>
          <w:marTop w:val="0"/>
          <w:marBottom w:val="0"/>
          <w:divBdr>
            <w:top w:val="none" w:sz="0" w:space="0" w:color="auto"/>
            <w:left w:val="none" w:sz="0" w:space="0" w:color="auto"/>
            <w:bottom w:val="none" w:sz="0" w:space="0" w:color="auto"/>
            <w:right w:val="none" w:sz="0" w:space="0" w:color="auto"/>
          </w:divBdr>
        </w:div>
        <w:div w:id="1572736915">
          <w:marLeft w:val="0"/>
          <w:marRight w:val="0"/>
          <w:marTop w:val="0"/>
          <w:marBottom w:val="0"/>
          <w:divBdr>
            <w:top w:val="none" w:sz="0" w:space="0" w:color="auto"/>
            <w:left w:val="none" w:sz="0" w:space="0" w:color="auto"/>
            <w:bottom w:val="none" w:sz="0" w:space="0" w:color="auto"/>
            <w:right w:val="none" w:sz="0" w:space="0" w:color="auto"/>
          </w:divBdr>
        </w:div>
        <w:div w:id="1950160293">
          <w:marLeft w:val="0"/>
          <w:marRight w:val="0"/>
          <w:marTop w:val="0"/>
          <w:marBottom w:val="0"/>
          <w:divBdr>
            <w:top w:val="none" w:sz="0" w:space="0" w:color="auto"/>
            <w:left w:val="none" w:sz="0" w:space="0" w:color="auto"/>
            <w:bottom w:val="none" w:sz="0" w:space="0" w:color="auto"/>
            <w:right w:val="none" w:sz="0" w:space="0" w:color="auto"/>
          </w:divBdr>
        </w:div>
        <w:div w:id="1646229827">
          <w:marLeft w:val="0"/>
          <w:marRight w:val="0"/>
          <w:marTop w:val="0"/>
          <w:marBottom w:val="0"/>
          <w:divBdr>
            <w:top w:val="none" w:sz="0" w:space="0" w:color="auto"/>
            <w:left w:val="none" w:sz="0" w:space="0" w:color="auto"/>
            <w:bottom w:val="none" w:sz="0" w:space="0" w:color="auto"/>
            <w:right w:val="none" w:sz="0" w:space="0" w:color="auto"/>
          </w:divBdr>
        </w:div>
        <w:div w:id="995230130">
          <w:marLeft w:val="0"/>
          <w:marRight w:val="0"/>
          <w:marTop w:val="0"/>
          <w:marBottom w:val="0"/>
          <w:divBdr>
            <w:top w:val="none" w:sz="0" w:space="0" w:color="auto"/>
            <w:left w:val="none" w:sz="0" w:space="0" w:color="auto"/>
            <w:bottom w:val="none" w:sz="0" w:space="0" w:color="auto"/>
            <w:right w:val="none" w:sz="0" w:space="0" w:color="auto"/>
          </w:divBdr>
        </w:div>
        <w:div w:id="396899822">
          <w:marLeft w:val="0"/>
          <w:marRight w:val="0"/>
          <w:marTop w:val="0"/>
          <w:marBottom w:val="0"/>
          <w:divBdr>
            <w:top w:val="none" w:sz="0" w:space="0" w:color="auto"/>
            <w:left w:val="none" w:sz="0" w:space="0" w:color="auto"/>
            <w:bottom w:val="none" w:sz="0" w:space="0" w:color="auto"/>
            <w:right w:val="none" w:sz="0" w:space="0" w:color="auto"/>
          </w:divBdr>
        </w:div>
        <w:div w:id="200754506">
          <w:marLeft w:val="0"/>
          <w:marRight w:val="0"/>
          <w:marTop w:val="0"/>
          <w:marBottom w:val="0"/>
          <w:divBdr>
            <w:top w:val="none" w:sz="0" w:space="0" w:color="auto"/>
            <w:left w:val="none" w:sz="0" w:space="0" w:color="auto"/>
            <w:bottom w:val="none" w:sz="0" w:space="0" w:color="auto"/>
            <w:right w:val="none" w:sz="0" w:space="0" w:color="auto"/>
          </w:divBdr>
        </w:div>
        <w:div w:id="1184633892">
          <w:marLeft w:val="0"/>
          <w:marRight w:val="0"/>
          <w:marTop w:val="0"/>
          <w:marBottom w:val="0"/>
          <w:divBdr>
            <w:top w:val="none" w:sz="0" w:space="0" w:color="auto"/>
            <w:left w:val="none" w:sz="0" w:space="0" w:color="auto"/>
            <w:bottom w:val="none" w:sz="0" w:space="0" w:color="auto"/>
            <w:right w:val="none" w:sz="0" w:space="0" w:color="auto"/>
          </w:divBdr>
        </w:div>
        <w:div w:id="1170561812">
          <w:marLeft w:val="0"/>
          <w:marRight w:val="0"/>
          <w:marTop w:val="0"/>
          <w:marBottom w:val="0"/>
          <w:divBdr>
            <w:top w:val="none" w:sz="0" w:space="0" w:color="auto"/>
            <w:left w:val="none" w:sz="0" w:space="0" w:color="auto"/>
            <w:bottom w:val="none" w:sz="0" w:space="0" w:color="auto"/>
            <w:right w:val="none" w:sz="0" w:space="0" w:color="auto"/>
          </w:divBdr>
        </w:div>
        <w:div w:id="744300352">
          <w:marLeft w:val="0"/>
          <w:marRight w:val="0"/>
          <w:marTop w:val="0"/>
          <w:marBottom w:val="0"/>
          <w:divBdr>
            <w:top w:val="none" w:sz="0" w:space="0" w:color="auto"/>
            <w:left w:val="none" w:sz="0" w:space="0" w:color="auto"/>
            <w:bottom w:val="none" w:sz="0" w:space="0" w:color="auto"/>
            <w:right w:val="none" w:sz="0" w:space="0" w:color="auto"/>
          </w:divBdr>
        </w:div>
        <w:div w:id="2121142539">
          <w:marLeft w:val="0"/>
          <w:marRight w:val="0"/>
          <w:marTop w:val="0"/>
          <w:marBottom w:val="0"/>
          <w:divBdr>
            <w:top w:val="none" w:sz="0" w:space="0" w:color="auto"/>
            <w:left w:val="none" w:sz="0" w:space="0" w:color="auto"/>
            <w:bottom w:val="none" w:sz="0" w:space="0" w:color="auto"/>
            <w:right w:val="none" w:sz="0" w:space="0" w:color="auto"/>
          </w:divBdr>
        </w:div>
        <w:div w:id="1441410140">
          <w:marLeft w:val="0"/>
          <w:marRight w:val="0"/>
          <w:marTop w:val="0"/>
          <w:marBottom w:val="0"/>
          <w:divBdr>
            <w:top w:val="none" w:sz="0" w:space="0" w:color="auto"/>
            <w:left w:val="none" w:sz="0" w:space="0" w:color="auto"/>
            <w:bottom w:val="none" w:sz="0" w:space="0" w:color="auto"/>
            <w:right w:val="none" w:sz="0" w:space="0" w:color="auto"/>
          </w:divBdr>
        </w:div>
        <w:div w:id="1556507817">
          <w:marLeft w:val="0"/>
          <w:marRight w:val="0"/>
          <w:marTop w:val="0"/>
          <w:marBottom w:val="0"/>
          <w:divBdr>
            <w:top w:val="none" w:sz="0" w:space="0" w:color="auto"/>
            <w:left w:val="none" w:sz="0" w:space="0" w:color="auto"/>
            <w:bottom w:val="none" w:sz="0" w:space="0" w:color="auto"/>
            <w:right w:val="none" w:sz="0" w:space="0" w:color="auto"/>
          </w:divBdr>
        </w:div>
        <w:div w:id="1217472353">
          <w:marLeft w:val="0"/>
          <w:marRight w:val="0"/>
          <w:marTop w:val="0"/>
          <w:marBottom w:val="0"/>
          <w:divBdr>
            <w:top w:val="none" w:sz="0" w:space="0" w:color="auto"/>
            <w:left w:val="none" w:sz="0" w:space="0" w:color="auto"/>
            <w:bottom w:val="none" w:sz="0" w:space="0" w:color="auto"/>
            <w:right w:val="none" w:sz="0" w:space="0" w:color="auto"/>
          </w:divBdr>
        </w:div>
        <w:div w:id="1065949770">
          <w:marLeft w:val="0"/>
          <w:marRight w:val="0"/>
          <w:marTop w:val="0"/>
          <w:marBottom w:val="0"/>
          <w:divBdr>
            <w:top w:val="none" w:sz="0" w:space="0" w:color="auto"/>
            <w:left w:val="none" w:sz="0" w:space="0" w:color="auto"/>
            <w:bottom w:val="none" w:sz="0" w:space="0" w:color="auto"/>
            <w:right w:val="none" w:sz="0" w:space="0" w:color="auto"/>
          </w:divBdr>
        </w:div>
        <w:div w:id="445857136">
          <w:marLeft w:val="0"/>
          <w:marRight w:val="0"/>
          <w:marTop w:val="0"/>
          <w:marBottom w:val="0"/>
          <w:divBdr>
            <w:top w:val="none" w:sz="0" w:space="0" w:color="auto"/>
            <w:left w:val="none" w:sz="0" w:space="0" w:color="auto"/>
            <w:bottom w:val="none" w:sz="0" w:space="0" w:color="auto"/>
            <w:right w:val="none" w:sz="0" w:space="0" w:color="auto"/>
          </w:divBdr>
        </w:div>
        <w:div w:id="296566376">
          <w:marLeft w:val="0"/>
          <w:marRight w:val="0"/>
          <w:marTop w:val="0"/>
          <w:marBottom w:val="0"/>
          <w:divBdr>
            <w:top w:val="none" w:sz="0" w:space="0" w:color="auto"/>
            <w:left w:val="none" w:sz="0" w:space="0" w:color="auto"/>
            <w:bottom w:val="none" w:sz="0" w:space="0" w:color="auto"/>
            <w:right w:val="none" w:sz="0" w:space="0" w:color="auto"/>
          </w:divBdr>
        </w:div>
        <w:div w:id="1017733601">
          <w:marLeft w:val="0"/>
          <w:marRight w:val="0"/>
          <w:marTop w:val="0"/>
          <w:marBottom w:val="0"/>
          <w:divBdr>
            <w:top w:val="none" w:sz="0" w:space="0" w:color="auto"/>
            <w:left w:val="none" w:sz="0" w:space="0" w:color="auto"/>
            <w:bottom w:val="none" w:sz="0" w:space="0" w:color="auto"/>
            <w:right w:val="none" w:sz="0" w:space="0" w:color="auto"/>
          </w:divBdr>
        </w:div>
        <w:div w:id="283384646">
          <w:marLeft w:val="0"/>
          <w:marRight w:val="0"/>
          <w:marTop w:val="0"/>
          <w:marBottom w:val="0"/>
          <w:divBdr>
            <w:top w:val="none" w:sz="0" w:space="0" w:color="auto"/>
            <w:left w:val="none" w:sz="0" w:space="0" w:color="auto"/>
            <w:bottom w:val="none" w:sz="0" w:space="0" w:color="auto"/>
            <w:right w:val="none" w:sz="0" w:space="0" w:color="auto"/>
          </w:divBdr>
        </w:div>
        <w:div w:id="1584492584">
          <w:marLeft w:val="0"/>
          <w:marRight w:val="0"/>
          <w:marTop w:val="0"/>
          <w:marBottom w:val="0"/>
          <w:divBdr>
            <w:top w:val="none" w:sz="0" w:space="0" w:color="auto"/>
            <w:left w:val="none" w:sz="0" w:space="0" w:color="auto"/>
            <w:bottom w:val="none" w:sz="0" w:space="0" w:color="auto"/>
            <w:right w:val="none" w:sz="0" w:space="0" w:color="auto"/>
          </w:divBdr>
        </w:div>
        <w:div w:id="1594312804">
          <w:marLeft w:val="0"/>
          <w:marRight w:val="0"/>
          <w:marTop w:val="0"/>
          <w:marBottom w:val="0"/>
          <w:divBdr>
            <w:top w:val="none" w:sz="0" w:space="0" w:color="auto"/>
            <w:left w:val="none" w:sz="0" w:space="0" w:color="auto"/>
            <w:bottom w:val="none" w:sz="0" w:space="0" w:color="auto"/>
            <w:right w:val="none" w:sz="0" w:space="0" w:color="auto"/>
          </w:divBdr>
        </w:div>
        <w:div w:id="1181430936">
          <w:marLeft w:val="0"/>
          <w:marRight w:val="0"/>
          <w:marTop w:val="0"/>
          <w:marBottom w:val="0"/>
          <w:divBdr>
            <w:top w:val="none" w:sz="0" w:space="0" w:color="auto"/>
            <w:left w:val="none" w:sz="0" w:space="0" w:color="auto"/>
            <w:bottom w:val="none" w:sz="0" w:space="0" w:color="auto"/>
            <w:right w:val="none" w:sz="0" w:space="0" w:color="auto"/>
          </w:divBdr>
        </w:div>
        <w:div w:id="1136680899">
          <w:marLeft w:val="0"/>
          <w:marRight w:val="0"/>
          <w:marTop w:val="0"/>
          <w:marBottom w:val="0"/>
          <w:divBdr>
            <w:top w:val="none" w:sz="0" w:space="0" w:color="auto"/>
            <w:left w:val="none" w:sz="0" w:space="0" w:color="auto"/>
            <w:bottom w:val="none" w:sz="0" w:space="0" w:color="auto"/>
            <w:right w:val="none" w:sz="0" w:space="0" w:color="auto"/>
          </w:divBdr>
        </w:div>
        <w:div w:id="1430076717">
          <w:marLeft w:val="0"/>
          <w:marRight w:val="0"/>
          <w:marTop w:val="0"/>
          <w:marBottom w:val="0"/>
          <w:divBdr>
            <w:top w:val="none" w:sz="0" w:space="0" w:color="auto"/>
            <w:left w:val="none" w:sz="0" w:space="0" w:color="auto"/>
            <w:bottom w:val="none" w:sz="0" w:space="0" w:color="auto"/>
            <w:right w:val="none" w:sz="0" w:space="0" w:color="auto"/>
          </w:divBdr>
        </w:div>
        <w:div w:id="60056040">
          <w:marLeft w:val="0"/>
          <w:marRight w:val="0"/>
          <w:marTop w:val="0"/>
          <w:marBottom w:val="0"/>
          <w:divBdr>
            <w:top w:val="none" w:sz="0" w:space="0" w:color="auto"/>
            <w:left w:val="none" w:sz="0" w:space="0" w:color="auto"/>
            <w:bottom w:val="none" w:sz="0" w:space="0" w:color="auto"/>
            <w:right w:val="none" w:sz="0" w:space="0" w:color="auto"/>
          </w:divBdr>
        </w:div>
        <w:div w:id="889264449">
          <w:marLeft w:val="0"/>
          <w:marRight w:val="0"/>
          <w:marTop w:val="0"/>
          <w:marBottom w:val="0"/>
          <w:divBdr>
            <w:top w:val="none" w:sz="0" w:space="0" w:color="auto"/>
            <w:left w:val="none" w:sz="0" w:space="0" w:color="auto"/>
            <w:bottom w:val="none" w:sz="0" w:space="0" w:color="auto"/>
            <w:right w:val="none" w:sz="0" w:space="0" w:color="auto"/>
          </w:divBdr>
        </w:div>
        <w:div w:id="1404718378">
          <w:marLeft w:val="0"/>
          <w:marRight w:val="0"/>
          <w:marTop w:val="0"/>
          <w:marBottom w:val="0"/>
          <w:divBdr>
            <w:top w:val="none" w:sz="0" w:space="0" w:color="auto"/>
            <w:left w:val="none" w:sz="0" w:space="0" w:color="auto"/>
            <w:bottom w:val="none" w:sz="0" w:space="0" w:color="auto"/>
            <w:right w:val="none" w:sz="0" w:space="0" w:color="auto"/>
          </w:divBdr>
        </w:div>
        <w:div w:id="1687563000">
          <w:marLeft w:val="0"/>
          <w:marRight w:val="0"/>
          <w:marTop w:val="0"/>
          <w:marBottom w:val="0"/>
          <w:divBdr>
            <w:top w:val="none" w:sz="0" w:space="0" w:color="auto"/>
            <w:left w:val="none" w:sz="0" w:space="0" w:color="auto"/>
            <w:bottom w:val="none" w:sz="0" w:space="0" w:color="auto"/>
            <w:right w:val="none" w:sz="0" w:space="0" w:color="auto"/>
          </w:divBdr>
        </w:div>
        <w:div w:id="1929194328">
          <w:marLeft w:val="0"/>
          <w:marRight w:val="0"/>
          <w:marTop w:val="0"/>
          <w:marBottom w:val="0"/>
          <w:divBdr>
            <w:top w:val="none" w:sz="0" w:space="0" w:color="auto"/>
            <w:left w:val="none" w:sz="0" w:space="0" w:color="auto"/>
            <w:bottom w:val="none" w:sz="0" w:space="0" w:color="auto"/>
            <w:right w:val="none" w:sz="0" w:space="0" w:color="auto"/>
          </w:divBdr>
        </w:div>
        <w:div w:id="1397119582">
          <w:marLeft w:val="0"/>
          <w:marRight w:val="0"/>
          <w:marTop w:val="0"/>
          <w:marBottom w:val="0"/>
          <w:divBdr>
            <w:top w:val="none" w:sz="0" w:space="0" w:color="auto"/>
            <w:left w:val="none" w:sz="0" w:space="0" w:color="auto"/>
            <w:bottom w:val="none" w:sz="0" w:space="0" w:color="auto"/>
            <w:right w:val="none" w:sz="0" w:space="0" w:color="auto"/>
          </w:divBdr>
        </w:div>
        <w:div w:id="1583104337">
          <w:marLeft w:val="0"/>
          <w:marRight w:val="0"/>
          <w:marTop w:val="0"/>
          <w:marBottom w:val="0"/>
          <w:divBdr>
            <w:top w:val="none" w:sz="0" w:space="0" w:color="auto"/>
            <w:left w:val="none" w:sz="0" w:space="0" w:color="auto"/>
            <w:bottom w:val="none" w:sz="0" w:space="0" w:color="auto"/>
            <w:right w:val="none" w:sz="0" w:space="0" w:color="auto"/>
          </w:divBdr>
        </w:div>
        <w:div w:id="1794400312">
          <w:marLeft w:val="0"/>
          <w:marRight w:val="0"/>
          <w:marTop w:val="0"/>
          <w:marBottom w:val="0"/>
          <w:divBdr>
            <w:top w:val="none" w:sz="0" w:space="0" w:color="auto"/>
            <w:left w:val="none" w:sz="0" w:space="0" w:color="auto"/>
            <w:bottom w:val="none" w:sz="0" w:space="0" w:color="auto"/>
            <w:right w:val="none" w:sz="0" w:space="0" w:color="auto"/>
          </w:divBdr>
        </w:div>
        <w:div w:id="1887522479">
          <w:marLeft w:val="0"/>
          <w:marRight w:val="0"/>
          <w:marTop w:val="0"/>
          <w:marBottom w:val="0"/>
          <w:divBdr>
            <w:top w:val="none" w:sz="0" w:space="0" w:color="auto"/>
            <w:left w:val="none" w:sz="0" w:space="0" w:color="auto"/>
            <w:bottom w:val="none" w:sz="0" w:space="0" w:color="auto"/>
            <w:right w:val="none" w:sz="0" w:space="0" w:color="auto"/>
          </w:divBdr>
        </w:div>
        <w:div w:id="489367789">
          <w:marLeft w:val="0"/>
          <w:marRight w:val="0"/>
          <w:marTop w:val="0"/>
          <w:marBottom w:val="0"/>
          <w:divBdr>
            <w:top w:val="none" w:sz="0" w:space="0" w:color="auto"/>
            <w:left w:val="none" w:sz="0" w:space="0" w:color="auto"/>
            <w:bottom w:val="none" w:sz="0" w:space="0" w:color="auto"/>
            <w:right w:val="none" w:sz="0" w:space="0" w:color="auto"/>
          </w:divBdr>
        </w:div>
        <w:div w:id="850143688">
          <w:marLeft w:val="0"/>
          <w:marRight w:val="0"/>
          <w:marTop w:val="0"/>
          <w:marBottom w:val="0"/>
          <w:divBdr>
            <w:top w:val="none" w:sz="0" w:space="0" w:color="auto"/>
            <w:left w:val="none" w:sz="0" w:space="0" w:color="auto"/>
            <w:bottom w:val="none" w:sz="0" w:space="0" w:color="auto"/>
            <w:right w:val="none" w:sz="0" w:space="0" w:color="auto"/>
          </w:divBdr>
        </w:div>
        <w:div w:id="1906602560">
          <w:marLeft w:val="0"/>
          <w:marRight w:val="0"/>
          <w:marTop w:val="0"/>
          <w:marBottom w:val="0"/>
          <w:divBdr>
            <w:top w:val="none" w:sz="0" w:space="0" w:color="auto"/>
            <w:left w:val="none" w:sz="0" w:space="0" w:color="auto"/>
            <w:bottom w:val="none" w:sz="0" w:space="0" w:color="auto"/>
            <w:right w:val="none" w:sz="0" w:space="0" w:color="auto"/>
          </w:divBdr>
        </w:div>
        <w:div w:id="784273342">
          <w:marLeft w:val="0"/>
          <w:marRight w:val="0"/>
          <w:marTop w:val="0"/>
          <w:marBottom w:val="0"/>
          <w:divBdr>
            <w:top w:val="none" w:sz="0" w:space="0" w:color="auto"/>
            <w:left w:val="none" w:sz="0" w:space="0" w:color="auto"/>
            <w:bottom w:val="none" w:sz="0" w:space="0" w:color="auto"/>
            <w:right w:val="none" w:sz="0" w:space="0" w:color="auto"/>
          </w:divBdr>
        </w:div>
        <w:div w:id="1979646674">
          <w:marLeft w:val="0"/>
          <w:marRight w:val="0"/>
          <w:marTop w:val="0"/>
          <w:marBottom w:val="0"/>
          <w:divBdr>
            <w:top w:val="none" w:sz="0" w:space="0" w:color="auto"/>
            <w:left w:val="none" w:sz="0" w:space="0" w:color="auto"/>
            <w:bottom w:val="none" w:sz="0" w:space="0" w:color="auto"/>
            <w:right w:val="none" w:sz="0" w:space="0" w:color="auto"/>
          </w:divBdr>
        </w:div>
        <w:div w:id="733703300">
          <w:marLeft w:val="0"/>
          <w:marRight w:val="0"/>
          <w:marTop w:val="0"/>
          <w:marBottom w:val="0"/>
          <w:divBdr>
            <w:top w:val="none" w:sz="0" w:space="0" w:color="auto"/>
            <w:left w:val="none" w:sz="0" w:space="0" w:color="auto"/>
            <w:bottom w:val="none" w:sz="0" w:space="0" w:color="auto"/>
            <w:right w:val="none" w:sz="0" w:space="0" w:color="auto"/>
          </w:divBdr>
        </w:div>
        <w:div w:id="728069781">
          <w:marLeft w:val="0"/>
          <w:marRight w:val="0"/>
          <w:marTop w:val="0"/>
          <w:marBottom w:val="0"/>
          <w:divBdr>
            <w:top w:val="none" w:sz="0" w:space="0" w:color="auto"/>
            <w:left w:val="none" w:sz="0" w:space="0" w:color="auto"/>
            <w:bottom w:val="none" w:sz="0" w:space="0" w:color="auto"/>
            <w:right w:val="none" w:sz="0" w:space="0" w:color="auto"/>
          </w:divBdr>
        </w:div>
        <w:div w:id="1435592625">
          <w:marLeft w:val="0"/>
          <w:marRight w:val="0"/>
          <w:marTop w:val="0"/>
          <w:marBottom w:val="0"/>
          <w:divBdr>
            <w:top w:val="none" w:sz="0" w:space="0" w:color="auto"/>
            <w:left w:val="none" w:sz="0" w:space="0" w:color="auto"/>
            <w:bottom w:val="none" w:sz="0" w:space="0" w:color="auto"/>
            <w:right w:val="none" w:sz="0" w:space="0" w:color="auto"/>
          </w:divBdr>
        </w:div>
        <w:div w:id="93672933">
          <w:marLeft w:val="0"/>
          <w:marRight w:val="0"/>
          <w:marTop w:val="0"/>
          <w:marBottom w:val="0"/>
          <w:divBdr>
            <w:top w:val="none" w:sz="0" w:space="0" w:color="auto"/>
            <w:left w:val="none" w:sz="0" w:space="0" w:color="auto"/>
            <w:bottom w:val="none" w:sz="0" w:space="0" w:color="auto"/>
            <w:right w:val="none" w:sz="0" w:space="0" w:color="auto"/>
          </w:divBdr>
        </w:div>
        <w:div w:id="1560239652">
          <w:marLeft w:val="0"/>
          <w:marRight w:val="0"/>
          <w:marTop w:val="0"/>
          <w:marBottom w:val="0"/>
          <w:divBdr>
            <w:top w:val="none" w:sz="0" w:space="0" w:color="auto"/>
            <w:left w:val="none" w:sz="0" w:space="0" w:color="auto"/>
            <w:bottom w:val="none" w:sz="0" w:space="0" w:color="auto"/>
            <w:right w:val="none" w:sz="0" w:space="0" w:color="auto"/>
          </w:divBdr>
        </w:div>
        <w:div w:id="1018501903">
          <w:marLeft w:val="0"/>
          <w:marRight w:val="0"/>
          <w:marTop w:val="0"/>
          <w:marBottom w:val="0"/>
          <w:divBdr>
            <w:top w:val="none" w:sz="0" w:space="0" w:color="auto"/>
            <w:left w:val="none" w:sz="0" w:space="0" w:color="auto"/>
            <w:bottom w:val="none" w:sz="0" w:space="0" w:color="auto"/>
            <w:right w:val="none" w:sz="0" w:space="0" w:color="auto"/>
          </w:divBdr>
        </w:div>
      </w:divsChild>
    </w:div>
    <w:div w:id="421998445">
      <w:bodyDiv w:val="1"/>
      <w:marLeft w:val="0"/>
      <w:marRight w:val="0"/>
      <w:marTop w:val="0"/>
      <w:marBottom w:val="0"/>
      <w:divBdr>
        <w:top w:val="none" w:sz="0" w:space="0" w:color="auto"/>
        <w:left w:val="none" w:sz="0" w:space="0" w:color="auto"/>
        <w:bottom w:val="none" w:sz="0" w:space="0" w:color="auto"/>
        <w:right w:val="none" w:sz="0" w:space="0" w:color="auto"/>
      </w:divBdr>
    </w:div>
    <w:div w:id="422185061">
      <w:bodyDiv w:val="1"/>
      <w:marLeft w:val="0"/>
      <w:marRight w:val="0"/>
      <w:marTop w:val="0"/>
      <w:marBottom w:val="0"/>
      <w:divBdr>
        <w:top w:val="none" w:sz="0" w:space="0" w:color="auto"/>
        <w:left w:val="none" w:sz="0" w:space="0" w:color="auto"/>
        <w:bottom w:val="none" w:sz="0" w:space="0" w:color="auto"/>
        <w:right w:val="none" w:sz="0" w:space="0" w:color="auto"/>
      </w:divBdr>
    </w:div>
    <w:div w:id="422410982">
      <w:bodyDiv w:val="1"/>
      <w:marLeft w:val="0"/>
      <w:marRight w:val="0"/>
      <w:marTop w:val="0"/>
      <w:marBottom w:val="0"/>
      <w:divBdr>
        <w:top w:val="none" w:sz="0" w:space="0" w:color="auto"/>
        <w:left w:val="none" w:sz="0" w:space="0" w:color="auto"/>
        <w:bottom w:val="none" w:sz="0" w:space="0" w:color="auto"/>
        <w:right w:val="none" w:sz="0" w:space="0" w:color="auto"/>
      </w:divBdr>
    </w:div>
    <w:div w:id="422532134">
      <w:bodyDiv w:val="1"/>
      <w:marLeft w:val="0"/>
      <w:marRight w:val="0"/>
      <w:marTop w:val="0"/>
      <w:marBottom w:val="0"/>
      <w:divBdr>
        <w:top w:val="none" w:sz="0" w:space="0" w:color="auto"/>
        <w:left w:val="none" w:sz="0" w:space="0" w:color="auto"/>
        <w:bottom w:val="none" w:sz="0" w:space="0" w:color="auto"/>
        <w:right w:val="none" w:sz="0" w:space="0" w:color="auto"/>
      </w:divBdr>
    </w:div>
    <w:div w:id="422653637">
      <w:bodyDiv w:val="1"/>
      <w:marLeft w:val="0"/>
      <w:marRight w:val="0"/>
      <w:marTop w:val="0"/>
      <w:marBottom w:val="0"/>
      <w:divBdr>
        <w:top w:val="none" w:sz="0" w:space="0" w:color="auto"/>
        <w:left w:val="none" w:sz="0" w:space="0" w:color="auto"/>
        <w:bottom w:val="none" w:sz="0" w:space="0" w:color="auto"/>
        <w:right w:val="none" w:sz="0" w:space="0" w:color="auto"/>
      </w:divBdr>
    </w:div>
    <w:div w:id="422723948">
      <w:bodyDiv w:val="1"/>
      <w:marLeft w:val="0"/>
      <w:marRight w:val="0"/>
      <w:marTop w:val="0"/>
      <w:marBottom w:val="0"/>
      <w:divBdr>
        <w:top w:val="none" w:sz="0" w:space="0" w:color="auto"/>
        <w:left w:val="none" w:sz="0" w:space="0" w:color="auto"/>
        <w:bottom w:val="none" w:sz="0" w:space="0" w:color="auto"/>
        <w:right w:val="none" w:sz="0" w:space="0" w:color="auto"/>
      </w:divBdr>
    </w:div>
    <w:div w:id="422844621">
      <w:bodyDiv w:val="1"/>
      <w:marLeft w:val="0"/>
      <w:marRight w:val="0"/>
      <w:marTop w:val="0"/>
      <w:marBottom w:val="0"/>
      <w:divBdr>
        <w:top w:val="none" w:sz="0" w:space="0" w:color="auto"/>
        <w:left w:val="none" w:sz="0" w:space="0" w:color="auto"/>
        <w:bottom w:val="none" w:sz="0" w:space="0" w:color="auto"/>
        <w:right w:val="none" w:sz="0" w:space="0" w:color="auto"/>
      </w:divBdr>
    </w:div>
    <w:div w:id="422916134">
      <w:bodyDiv w:val="1"/>
      <w:marLeft w:val="0"/>
      <w:marRight w:val="0"/>
      <w:marTop w:val="0"/>
      <w:marBottom w:val="0"/>
      <w:divBdr>
        <w:top w:val="none" w:sz="0" w:space="0" w:color="auto"/>
        <w:left w:val="none" w:sz="0" w:space="0" w:color="auto"/>
        <w:bottom w:val="none" w:sz="0" w:space="0" w:color="auto"/>
        <w:right w:val="none" w:sz="0" w:space="0" w:color="auto"/>
      </w:divBdr>
    </w:div>
    <w:div w:id="423261413">
      <w:bodyDiv w:val="1"/>
      <w:marLeft w:val="0"/>
      <w:marRight w:val="0"/>
      <w:marTop w:val="0"/>
      <w:marBottom w:val="0"/>
      <w:divBdr>
        <w:top w:val="none" w:sz="0" w:space="0" w:color="auto"/>
        <w:left w:val="none" w:sz="0" w:space="0" w:color="auto"/>
        <w:bottom w:val="none" w:sz="0" w:space="0" w:color="auto"/>
        <w:right w:val="none" w:sz="0" w:space="0" w:color="auto"/>
      </w:divBdr>
    </w:div>
    <w:div w:id="423453276">
      <w:bodyDiv w:val="1"/>
      <w:marLeft w:val="0"/>
      <w:marRight w:val="0"/>
      <w:marTop w:val="0"/>
      <w:marBottom w:val="0"/>
      <w:divBdr>
        <w:top w:val="none" w:sz="0" w:space="0" w:color="auto"/>
        <w:left w:val="none" w:sz="0" w:space="0" w:color="auto"/>
        <w:bottom w:val="none" w:sz="0" w:space="0" w:color="auto"/>
        <w:right w:val="none" w:sz="0" w:space="0" w:color="auto"/>
      </w:divBdr>
    </w:div>
    <w:div w:id="423457058">
      <w:bodyDiv w:val="1"/>
      <w:marLeft w:val="0"/>
      <w:marRight w:val="0"/>
      <w:marTop w:val="0"/>
      <w:marBottom w:val="0"/>
      <w:divBdr>
        <w:top w:val="none" w:sz="0" w:space="0" w:color="auto"/>
        <w:left w:val="none" w:sz="0" w:space="0" w:color="auto"/>
        <w:bottom w:val="none" w:sz="0" w:space="0" w:color="auto"/>
        <w:right w:val="none" w:sz="0" w:space="0" w:color="auto"/>
      </w:divBdr>
    </w:div>
    <w:div w:id="423769567">
      <w:bodyDiv w:val="1"/>
      <w:marLeft w:val="0"/>
      <w:marRight w:val="0"/>
      <w:marTop w:val="0"/>
      <w:marBottom w:val="0"/>
      <w:divBdr>
        <w:top w:val="none" w:sz="0" w:space="0" w:color="auto"/>
        <w:left w:val="none" w:sz="0" w:space="0" w:color="auto"/>
        <w:bottom w:val="none" w:sz="0" w:space="0" w:color="auto"/>
        <w:right w:val="none" w:sz="0" w:space="0" w:color="auto"/>
      </w:divBdr>
    </w:div>
    <w:div w:id="423918144">
      <w:bodyDiv w:val="1"/>
      <w:marLeft w:val="0"/>
      <w:marRight w:val="0"/>
      <w:marTop w:val="0"/>
      <w:marBottom w:val="0"/>
      <w:divBdr>
        <w:top w:val="none" w:sz="0" w:space="0" w:color="auto"/>
        <w:left w:val="none" w:sz="0" w:space="0" w:color="auto"/>
        <w:bottom w:val="none" w:sz="0" w:space="0" w:color="auto"/>
        <w:right w:val="none" w:sz="0" w:space="0" w:color="auto"/>
      </w:divBdr>
    </w:div>
    <w:div w:id="424036635">
      <w:bodyDiv w:val="1"/>
      <w:marLeft w:val="0"/>
      <w:marRight w:val="0"/>
      <w:marTop w:val="0"/>
      <w:marBottom w:val="0"/>
      <w:divBdr>
        <w:top w:val="none" w:sz="0" w:space="0" w:color="auto"/>
        <w:left w:val="none" w:sz="0" w:space="0" w:color="auto"/>
        <w:bottom w:val="none" w:sz="0" w:space="0" w:color="auto"/>
        <w:right w:val="none" w:sz="0" w:space="0" w:color="auto"/>
      </w:divBdr>
    </w:div>
    <w:div w:id="424039506">
      <w:bodyDiv w:val="1"/>
      <w:marLeft w:val="0"/>
      <w:marRight w:val="0"/>
      <w:marTop w:val="0"/>
      <w:marBottom w:val="0"/>
      <w:divBdr>
        <w:top w:val="none" w:sz="0" w:space="0" w:color="auto"/>
        <w:left w:val="none" w:sz="0" w:space="0" w:color="auto"/>
        <w:bottom w:val="none" w:sz="0" w:space="0" w:color="auto"/>
        <w:right w:val="none" w:sz="0" w:space="0" w:color="auto"/>
      </w:divBdr>
    </w:div>
    <w:div w:id="424156784">
      <w:bodyDiv w:val="1"/>
      <w:marLeft w:val="0"/>
      <w:marRight w:val="0"/>
      <w:marTop w:val="0"/>
      <w:marBottom w:val="0"/>
      <w:divBdr>
        <w:top w:val="none" w:sz="0" w:space="0" w:color="auto"/>
        <w:left w:val="none" w:sz="0" w:space="0" w:color="auto"/>
        <w:bottom w:val="none" w:sz="0" w:space="0" w:color="auto"/>
        <w:right w:val="none" w:sz="0" w:space="0" w:color="auto"/>
      </w:divBdr>
    </w:div>
    <w:div w:id="424347530">
      <w:bodyDiv w:val="1"/>
      <w:marLeft w:val="0"/>
      <w:marRight w:val="0"/>
      <w:marTop w:val="0"/>
      <w:marBottom w:val="0"/>
      <w:divBdr>
        <w:top w:val="none" w:sz="0" w:space="0" w:color="auto"/>
        <w:left w:val="none" w:sz="0" w:space="0" w:color="auto"/>
        <w:bottom w:val="none" w:sz="0" w:space="0" w:color="auto"/>
        <w:right w:val="none" w:sz="0" w:space="0" w:color="auto"/>
      </w:divBdr>
    </w:div>
    <w:div w:id="424352040">
      <w:bodyDiv w:val="1"/>
      <w:marLeft w:val="0"/>
      <w:marRight w:val="0"/>
      <w:marTop w:val="0"/>
      <w:marBottom w:val="0"/>
      <w:divBdr>
        <w:top w:val="none" w:sz="0" w:space="0" w:color="auto"/>
        <w:left w:val="none" w:sz="0" w:space="0" w:color="auto"/>
        <w:bottom w:val="none" w:sz="0" w:space="0" w:color="auto"/>
        <w:right w:val="none" w:sz="0" w:space="0" w:color="auto"/>
      </w:divBdr>
    </w:div>
    <w:div w:id="424690422">
      <w:bodyDiv w:val="1"/>
      <w:marLeft w:val="0"/>
      <w:marRight w:val="0"/>
      <w:marTop w:val="0"/>
      <w:marBottom w:val="0"/>
      <w:divBdr>
        <w:top w:val="none" w:sz="0" w:space="0" w:color="auto"/>
        <w:left w:val="none" w:sz="0" w:space="0" w:color="auto"/>
        <w:bottom w:val="none" w:sz="0" w:space="0" w:color="auto"/>
        <w:right w:val="none" w:sz="0" w:space="0" w:color="auto"/>
      </w:divBdr>
    </w:div>
    <w:div w:id="424690640">
      <w:bodyDiv w:val="1"/>
      <w:marLeft w:val="0"/>
      <w:marRight w:val="0"/>
      <w:marTop w:val="0"/>
      <w:marBottom w:val="0"/>
      <w:divBdr>
        <w:top w:val="none" w:sz="0" w:space="0" w:color="auto"/>
        <w:left w:val="none" w:sz="0" w:space="0" w:color="auto"/>
        <w:bottom w:val="none" w:sz="0" w:space="0" w:color="auto"/>
        <w:right w:val="none" w:sz="0" w:space="0" w:color="auto"/>
      </w:divBdr>
    </w:div>
    <w:div w:id="424692497">
      <w:bodyDiv w:val="1"/>
      <w:marLeft w:val="0"/>
      <w:marRight w:val="0"/>
      <w:marTop w:val="0"/>
      <w:marBottom w:val="0"/>
      <w:divBdr>
        <w:top w:val="none" w:sz="0" w:space="0" w:color="auto"/>
        <w:left w:val="none" w:sz="0" w:space="0" w:color="auto"/>
        <w:bottom w:val="none" w:sz="0" w:space="0" w:color="auto"/>
        <w:right w:val="none" w:sz="0" w:space="0" w:color="auto"/>
      </w:divBdr>
    </w:div>
    <w:div w:id="424768065">
      <w:bodyDiv w:val="1"/>
      <w:marLeft w:val="0"/>
      <w:marRight w:val="0"/>
      <w:marTop w:val="0"/>
      <w:marBottom w:val="0"/>
      <w:divBdr>
        <w:top w:val="none" w:sz="0" w:space="0" w:color="auto"/>
        <w:left w:val="none" w:sz="0" w:space="0" w:color="auto"/>
        <w:bottom w:val="none" w:sz="0" w:space="0" w:color="auto"/>
        <w:right w:val="none" w:sz="0" w:space="0" w:color="auto"/>
      </w:divBdr>
    </w:div>
    <w:div w:id="424805930">
      <w:bodyDiv w:val="1"/>
      <w:marLeft w:val="0"/>
      <w:marRight w:val="0"/>
      <w:marTop w:val="0"/>
      <w:marBottom w:val="0"/>
      <w:divBdr>
        <w:top w:val="none" w:sz="0" w:space="0" w:color="auto"/>
        <w:left w:val="none" w:sz="0" w:space="0" w:color="auto"/>
        <w:bottom w:val="none" w:sz="0" w:space="0" w:color="auto"/>
        <w:right w:val="none" w:sz="0" w:space="0" w:color="auto"/>
      </w:divBdr>
    </w:div>
    <w:div w:id="424814420">
      <w:bodyDiv w:val="1"/>
      <w:marLeft w:val="0"/>
      <w:marRight w:val="0"/>
      <w:marTop w:val="0"/>
      <w:marBottom w:val="0"/>
      <w:divBdr>
        <w:top w:val="none" w:sz="0" w:space="0" w:color="auto"/>
        <w:left w:val="none" w:sz="0" w:space="0" w:color="auto"/>
        <w:bottom w:val="none" w:sz="0" w:space="0" w:color="auto"/>
        <w:right w:val="none" w:sz="0" w:space="0" w:color="auto"/>
      </w:divBdr>
    </w:div>
    <w:div w:id="425347571">
      <w:bodyDiv w:val="1"/>
      <w:marLeft w:val="0"/>
      <w:marRight w:val="0"/>
      <w:marTop w:val="0"/>
      <w:marBottom w:val="0"/>
      <w:divBdr>
        <w:top w:val="none" w:sz="0" w:space="0" w:color="auto"/>
        <w:left w:val="none" w:sz="0" w:space="0" w:color="auto"/>
        <w:bottom w:val="none" w:sz="0" w:space="0" w:color="auto"/>
        <w:right w:val="none" w:sz="0" w:space="0" w:color="auto"/>
      </w:divBdr>
    </w:div>
    <w:div w:id="425420276">
      <w:bodyDiv w:val="1"/>
      <w:marLeft w:val="0"/>
      <w:marRight w:val="0"/>
      <w:marTop w:val="0"/>
      <w:marBottom w:val="0"/>
      <w:divBdr>
        <w:top w:val="none" w:sz="0" w:space="0" w:color="auto"/>
        <w:left w:val="none" w:sz="0" w:space="0" w:color="auto"/>
        <w:bottom w:val="none" w:sz="0" w:space="0" w:color="auto"/>
        <w:right w:val="none" w:sz="0" w:space="0" w:color="auto"/>
      </w:divBdr>
    </w:div>
    <w:div w:id="425926788">
      <w:bodyDiv w:val="1"/>
      <w:marLeft w:val="0"/>
      <w:marRight w:val="0"/>
      <w:marTop w:val="0"/>
      <w:marBottom w:val="0"/>
      <w:divBdr>
        <w:top w:val="none" w:sz="0" w:space="0" w:color="auto"/>
        <w:left w:val="none" w:sz="0" w:space="0" w:color="auto"/>
        <w:bottom w:val="none" w:sz="0" w:space="0" w:color="auto"/>
        <w:right w:val="none" w:sz="0" w:space="0" w:color="auto"/>
      </w:divBdr>
    </w:div>
    <w:div w:id="426076554">
      <w:bodyDiv w:val="1"/>
      <w:marLeft w:val="0"/>
      <w:marRight w:val="0"/>
      <w:marTop w:val="0"/>
      <w:marBottom w:val="0"/>
      <w:divBdr>
        <w:top w:val="none" w:sz="0" w:space="0" w:color="auto"/>
        <w:left w:val="none" w:sz="0" w:space="0" w:color="auto"/>
        <w:bottom w:val="none" w:sz="0" w:space="0" w:color="auto"/>
        <w:right w:val="none" w:sz="0" w:space="0" w:color="auto"/>
      </w:divBdr>
    </w:div>
    <w:div w:id="426123404">
      <w:bodyDiv w:val="1"/>
      <w:marLeft w:val="0"/>
      <w:marRight w:val="0"/>
      <w:marTop w:val="0"/>
      <w:marBottom w:val="0"/>
      <w:divBdr>
        <w:top w:val="none" w:sz="0" w:space="0" w:color="auto"/>
        <w:left w:val="none" w:sz="0" w:space="0" w:color="auto"/>
        <w:bottom w:val="none" w:sz="0" w:space="0" w:color="auto"/>
        <w:right w:val="none" w:sz="0" w:space="0" w:color="auto"/>
      </w:divBdr>
    </w:div>
    <w:div w:id="426314530">
      <w:bodyDiv w:val="1"/>
      <w:marLeft w:val="0"/>
      <w:marRight w:val="0"/>
      <w:marTop w:val="0"/>
      <w:marBottom w:val="0"/>
      <w:divBdr>
        <w:top w:val="none" w:sz="0" w:space="0" w:color="auto"/>
        <w:left w:val="none" w:sz="0" w:space="0" w:color="auto"/>
        <w:bottom w:val="none" w:sz="0" w:space="0" w:color="auto"/>
        <w:right w:val="none" w:sz="0" w:space="0" w:color="auto"/>
      </w:divBdr>
    </w:div>
    <w:div w:id="426384518">
      <w:bodyDiv w:val="1"/>
      <w:marLeft w:val="0"/>
      <w:marRight w:val="0"/>
      <w:marTop w:val="0"/>
      <w:marBottom w:val="0"/>
      <w:divBdr>
        <w:top w:val="none" w:sz="0" w:space="0" w:color="auto"/>
        <w:left w:val="none" w:sz="0" w:space="0" w:color="auto"/>
        <w:bottom w:val="none" w:sz="0" w:space="0" w:color="auto"/>
        <w:right w:val="none" w:sz="0" w:space="0" w:color="auto"/>
      </w:divBdr>
    </w:div>
    <w:div w:id="426930488">
      <w:bodyDiv w:val="1"/>
      <w:marLeft w:val="0"/>
      <w:marRight w:val="0"/>
      <w:marTop w:val="0"/>
      <w:marBottom w:val="0"/>
      <w:divBdr>
        <w:top w:val="none" w:sz="0" w:space="0" w:color="auto"/>
        <w:left w:val="none" w:sz="0" w:space="0" w:color="auto"/>
        <w:bottom w:val="none" w:sz="0" w:space="0" w:color="auto"/>
        <w:right w:val="none" w:sz="0" w:space="0" w:color="auto"/>
      </w:divBdr>
    </w:div>
    <w:div w:id="427039385">
      <w:bodyDiv w:val="1"/>
      <w:marLeft w:val="0"/>
      <w:marRight w:val="0"/>
      <w:marTop w:val="0"/>
      <w:marBottom w:val="0"/>
      <w:divBdr>
        <w:top w:val="none" w:sz="0" w:space="0" w:color="auto"/>
        <w:left w:val="none" w:sz="0" w:space="0" w:color="auto"/>
        <w:bottom w:val="none" w:sz="0" w:space="0" w:color="auto"/>
        <w:right w:val="none" w:sz="0" w:space="0" w:color="auto"/>
      </w:divBdr>
    </w:div>
    <w:div w:id="427967807">
      <w:bodyDiv w:val="1"/>
      <w:marLeft w:val="0"/>
      <w:marRight w:val="0"/>
      <w:marTop w:val="0"/>
      <w:marBottom w:val="0"/>
      <w:divBdr>
        <w:top w:val="none" w:sz="0" w:space="0" w:color="auto"/>
        <w:left w:val="none" w:sz="0" w:space="0" w:color="auto"/>
        <w:bottom w:val="none" w:sz="0" w:space="0" w:color="auto"/>
        <w:right w:val="none" w:sz="0" w:space="0" w:color="auto"/>
      </w:divBdr>
    </w:div>
    <w:div w:id="428501815">
      <w:bodyDiv w:val="1"/>
      <w:marLeft w:val="0"/>
      <w:marRight w:val="0"/>
      <w:marTop w:val="0"/>
      <w:marBottom w:val="0"/>
      <w:divBdr>
        <w:top w:val="none" w:sz="0" w:space="0" w:color="auto"/>
        <w:left w:val="none" w:sz="0" w:space="0" w:color="auto"/>
        <w:bottom w:val="none" w:sz="0" w:space="0" w:color="auto"/>
        <w:right w:val="none" w:sz="0" w:space="0" w:color="auto"/>
      </w:divBdr>
    </w:div>
    <w:div w:id="428503423">
      <w:bodyDiv w:val="1"/>
      <w:marLeft w:val="0"/>
      <w:marRight w:val="0"/>
      <w:marTop w:val="0"/>
      <w:marBottom w:val="0"/>
      <w:divBdr>
        <w:top w:val="none" w:sz="0" w:space="0" w:color="auto"/>
        <w:left w:val="none" w:sz="0" w:space="0" w:color="auto"/>
        <w:bottom w:val="none" w:sz="0" w:space="0" w:color="auto"/>
        <w:right w:val="none" w:sz="0" w:space="0" w:color="auto"/>
      </w:divBdr>
      <w:divsChild>
        <w:div w:id="605191767">
          <w:marLeft w:val="0"/>
          <w:marRight w:val="0"/>
          <w:marTop w:val="0"/>
          <w:marBottom w:val="0"/>
          <w:divBdr>
            <w:top w:val="none" w:sz="0" w:space="0" w:color="auto"/>
            <w:left w:val="none" w:sz="0" w:space="0" w:color="auto"/>
            <w:bottom w:val="none" w:sz="0" w:space="0" w:color="auto"/>
            <w:right w:val="none" w:sz="0" w:space="0" w:color="auto"/>
          </w:divBdr>
        </w:div>
        <w:div w:id="77990875">
          <w:marLeft w:val="0"/>
          <w:marRight w:val="0"/>
          <w:marTop w:val="0"/>
          <w:marBottom w:val="0"/>
          <w:divBdr>
            <w:top w:val="none" w:sz="0" w:space="0" w:color="auto"/>
            <w:left w:val="none" w:sz="0" w:space="0" w:color="auto"/>
            <w:bottom w:val="none" w:sz="0" w:space="0" w:color="auto"/>
            <w:right w:val="none" w:sz="0" w:space="0" w:color="auto"/>
          </w:divBdr>
        </w:div>
        <w:div w:id="1360085523">
          <w:marLeft w:val="0"/>
          <w:marRight w:val="0"/>
          <w:marTop w:val="0"/>
          <w:marBottom w:val="0"/>
          <w:divBdr>
            <w:top w:val="none" w:sz="0" w:space="0" w:color="auto"/>
            <w:left w:val="none" w:sz="0" w:space="0" w:color="auto"/>
            <w:bottom w:val="none" w:sz="0" w:space="0" w:color="auto"/>
            <w:right w:val="none" w:sz="0" w:space="0" w:color="auto"/>
          </w:divBdr>
        </w:div>
        <w:div w:id="1563638971">
          <w:marLeft w:val="0"/>
          <w:marRight w:val="0"/>
          <w:marTop w:val="0"/>
          <w:marBottom w:val="0"/>
          <w:divBdr>
            <w:top w:val="none" w:sz="0" w:space="0" w:color="auto"/>
            <w:left w:val="none" w:sz="0" w:space="0" w:color="auto"/>
            <w:bottom w:val="none" w:sz="0" w:space="0" w:color="auto"/>
            <w:right w:val="none" w:sz="0" w:space="0" w:color="auto"/>
          </w:divBdr>
        </w:div>
        <w:div w:id="1625962465">
          <w:marLeft w:val="0"/>
          <w:marRight w:val="0"/>
          <w:marTop w:val="0"/>
          <w:marBottom w:val="0"/>
          <w:divBdr>
            <w:top w:val="none" w:sz="0" w:space="0" w:color="auto"/>
            <w:left w:val="none" w:sz="0" w:space="0" w:color="auto"/>
            <w:bottom w:val="none" w:sz="0" w:space="0" w:color="auto"/>
            <w:right w:val="none" w:sz="0" w:space="0" w:color="auto"/>
          </w:divBdr>
        </w:div>
        <w:div w:id="1525053123">
          <w:marLeft w:val="0"/>
          <w:marRight w:val="0"/>
          <w:marTop w:val="0"/>
          <w:marBottom w:val="0"/>
          <w:divBdr>
            <w:top w:val="none" w:sz="0" w:space="0" w:color="auto"/>
            <w:left w:val="none" w:sz="0" w:space="0" w:color="auto"/>
            <w:bottom w:val="none" w:sz="0" w:space="0" w:color="auto"/>
            <w:right w:val="none" w:sz="0" w:space="0" w:color="auto"/>
          </w:divBdr>
        </w:div>
        <w:div w:id="863401919">
          <w:marLeft w:val="0"/>
          <w:marRight w:val="0"/>
          <w:marTop w:val="0"/>
          <w:marBottom w:val="0"/>
          <w:divBdr>
            <w:top w:val="none" w:sz="0" w:space="0" w:color="auto"/>
            <w:left w:val="none" w:sz="0" w:space="0" w:color="auto"/>
            <w:bottom w:val="none" w:sz="0" w:space="0" w:color="auto"/>
            <w:right w:val="none" w:sz="0" w:space="0" w:color="auto"/>
          </w:divBdr>
        </w:div>
        <w:div w:id="396053127">
          <w:marLeft w:val="0"/>
          <w:marRight w:val="0"/>
          <w:marTop w:val="0"/>
          <w:marBottom w:val="0"/>
          <w:divBdr>
            <w:top w:val="none" w:sz="0" w:space="0" w:color="auto"/>
            <w:left w:val="none" w:sz="0" w:space="0" w:color="auto"/>
            <w:bottom w:val="none" w:sz="0" w:space="0" w:color="auto"/>
            <w:right w:val="none" w:sz="0" w:space="0" w:color="auto"/>
          </w:divBdr>
        </w:div>
        <w:div w:id="799540059">
          <w:marLeft w:val="0"/>
          <w:marRight w:val="0"/>
          <w:marTop w:val="0"/>
          <w:marBottom w:val="0"/>
          <w:divBdr>
            <w:top w:val="none" w:sz="0" w:space="0" w:color="auto"/>
            <w:left w:val="none" w:sz="0" w:space="0" w:color="auto"/>
            <w:bottom w:val="none" w:sz="0" w:space="0" w:color="auto"/>
            <w:right w:val="none" w:sz="0" w:space="0" w:color="auto"/>
          </w:divBdr>
        </w:div>
        <w:div w:id="833178766">
          <w:marLeft w:val="0"/>
          <w:marRight w:val="0"/>
          <w:marTop w:val="0"/>
          <w:marBottom w:val="0"/>
          <w:divBdr>
            <w:top w:val="none" w:sz="0" w:space="0" w:color="auto"/>
            <w:left w:val="none" w:sz="0" w:space="0" w:color="auto"/>
            <w:bottom w:val="none" w:sz="0" w:space="0" w:color="auto"/>
            <w:right w:val="none" w:sz="0" w:space="0" w:color="auto"/>
          </w:divBdr>
        </w:div>
        <w:div w:id="57944263">
          <w:marLeft w:val="0"/>
          <w:marRight w:val="0"/>
          <w:marTop w:val="0"/>
          <w:marBottom w:val="0"/>
          <w:divBdr>
            <w:top w:val="none" w:sz="0" w:space="0" w:color="auto"/>
            <w:left w:val="none" w:sz="0" w:space="0" w:color="auto"/>
            <w:bottom w:val="none" w:sz="0" w:space="0" w:color="auto"/>
            <w:right w:val="none" w:sz="0" w:space="0" w:color="auto"/>
          </w:divBdr>
        </w:div>
        <w:div w:id="2071297141">
          <w:marLeft w:val="0"/>
          <w:marRight w:val="0"/>
          <w:marTop w:val="0"/>
          <w:marBottom w:val="0"/>
          <w:divBdr>
            <w:top w:val="none" w:sz="0" w:space="0" w:color="auto"/>
            <w:left w:val="none" w:sz="0" w:space="0" w:color="auto"/>
            <w:bottom w:val="none" w:sz="0" w:space="0" w:color="auto"/>
            <w:right w:val="none" w:sz="0" w:space="0" w:color="auto"/>
          </w:divBdr>
        </w:div>
        <w:div w:id="1389837015">
          <w:marLeft w:val="0"/>
          <w:marRight w:val="0"/>
          <w:marTop w:val="0"/>
          <w:marBottom w:val="0"/>
          <w:divBdr>
            <w:top w:val="none" w:sz="0" w:space="0" w:color="auto"/>
            <w:left w:val="none" w:sz="0" w:space="0" w:color="auto"/>
            <w:bottom w:val="none" w:sz="0" w:space="0" w:color="auto"/>
            <w:right w:val="none" w:sz="0" w:space="0" w:color="auto"/>
          </w:divBdr>
        </w:div>
        <w:div w:id="1930001052">
          <w:marLeft w:val="0"/>
          <w:marRight w:val="0"/>
          <w:marTop w:val="0"/>
          <w:marBottom w:val="0"/>
          <w:divBdr>
            <w:top w:val="none" w:sz="0" w:space="0" w:color="auto"/>
            <w:left w:val="none" w:sz="0" w:space="0" w:color="auto"/>
            <w:bottom w:val="none" w:sz="0" w:space="0" w:color="auto"/>
            <w:right w:val="none" w:sz="0" w:space="0" w:color="auto"/>
          </w:divBdr>
        </w:div>
        <w:div w:id="1580022459">
          <w:marLeft w:val="0"/>
          <w:marRight w:val="0"/>
          <w:marTop w:val="0"/>
          <w:marBottom w:val="0"/>
          <w:divBdr>
            <w:top w:val="none" w:sz="0" w:space="0" w:color="auto"/>
            <w:left w:val="none" w:sz="0" w:space="0" w:color="auto"/>
            <w:bottom w:val="none" w:sz="0" w:space="0" w:color="auto"/>
            <w:right w:val="none" w:sz="0" w:space="0" w:color="auto"/>
          </w:divBdr>
        </w:div>
        <w:div w:id="727611638">
          <w:marLeft w:val="0"/>
          <w:marRight w:val="0"/>
          <w:marTop w:val="0"/>
          <w:marBottom w:val="0"/>
          <w:divBdr>
            <w:top w:val="none" w:sz="0" w:space="0" w:color="auto"/>
            <w:left w:val="none" w:sz="0" w:space="0" w:color="auto"/>
            <w:bottom w:val="none" w:sz="0" w:space="0" w:color="auto"/>
            <w:right w:val="none" w:sz="0" w:space="0" w:color="auto"/>
          </w:divBdr>
        </w:div>
        <w:div w:id="497379286">
          <w:marLeft w:val="0"/>
          <w:marRight w:val="0"/>
          <w:marTop w:val="0"/>
          <w:marBottom w:val="0"/>
          <w:divBdr>
            <w:top w:val="none" w:sz="0" w:space="0" w:color="auto"/>
            <w:left w:val="none" w:sz="0" w:space="0" w:color="auto"/>
            <w:bottom w:val="none" w:sz="0" w:space="0" w:color="auto"/>
            <w:right w:val="none" w:sz="0" w:space="0" w:color="auto"/>
          </w:divBdr>
        </w:div>
        <w:div w:id="769468877">
          <w:marLeft w:val="0"/>
          <w:marRight w:val="0"/>
          <w:marTop w:val="0"/>
          <w:marBottom w:val="0"/>
          <w:divBdr>
            <w:top w:val="none" w:sz="0" w:space="0" w:color="auto"/>
            <w:left w:val="none" w:sz="0" w:space="0" w:color="auto"/>
            <w:bottom w:val="none" w:sz="0" w:space="0" w:color="auto"/>
            <w:right w:val="none" w:sz="0" w:space="0" w:color="auto"/>
          </w:divBdr>
        </w:div>
        <w:div w:id="825129079">
          <w:marLeft w:val="0"/>
          <w:marRight w:val="0"/>
          <w:marTop w:val="0"/>
          <w:marBottom w:val="0"/>
          <w:divBdr>
            <w:top w:val="none" w:sz="0" w:space="0" w:color="auto"/>
            <w:left w:val="none" w:sz="0" w:space="0" w:color="auto"/>
            <w:bottom w:val="none" w:sz="0" w:space="0" w:color="auto"/>
            <w:right w:val="none" w:sz="0" w:space="0" w:color="auto"/>
          </w:divBdr>
        </w:div>
        <w:div w:id="391733130">
          <w:marLeft w:val="0"/>
          <w:marRight w:val="0"/>
          <w:marTop w:val="0"/>
          <w:marBottom w:val="0"/>
          <w:divBdr>
            <w:top w:val="none" w:sz="0" w:space="0" w:color="auto"/>
            <w:left w:val="none" w:sz="0" w:space="0" w:color="auto"/>
            <w:bottom w:val="none" w:sz="0" w:space="0" w:color="auto"/>
            <w:right w:val="none" w:sz="0" w:space="0" w:color="auto"/>
          </w:divBdr>
        </w:div>
        <w:div w:id="1414937213">
          <w:marLeft w:val="0"/>
          <w:marRight w:val="0"/>
          <w:marTop w:val="0"/>
          <w:marBottom w:val="0"/>
          <w:divBdr>
            <w:top w:val="none" w:sz="0" w:space="0" w:color="auto"/>
            <w:left w:val="none" w:sz="0" w:space="0" w:color="auto"/>
            <w:bottom w:val="none" w:sz="0" w:space="0" w:color="auto"/>
            <w:right w:val="none" w:sz="0" w:space="0" w:color="auto"/>
          </w:divBdr>
        </w:div>
        <w:div w:id="1789396808">
          <w:marLeft w:val="0"/>
          <w:marRight w:val="0"/>
          <w:marTop w:val="0"/>
          <w:marBottom w:val="0"/>
          <w:divBdr>
            <w:top w:val="none" w:sz="0" w:space="0" w:color="auto"/>
            <w:left w:val="none" w:sz="0" w:space="0" w:color="auto"/>
            <w:bottom w:val="none" w:sz="0" w:space="0" w:color="auto"/>
            <w:right w:val="none" w:sz="0" w:space="0" w:color="auto"/>
          </w:divBdr>
        </w:div>
        <w:div w:id="1705591472">
          <w:marLeft w:val="0"/>
          <w:marRight w:val="0"/>
          <w:marTop w:val="0"/>
          <w:marBottom w:val="0"/>
          <w:divBdr>
            <w:top w:val="none" w:sz="0" w:space="0" w:color="auto"/>
            <w:left w:val="none" w:sz="0" w:space="0" w:color="auto"/>
            <w:bottom w:val="none" w:sz="0" w:space="0" w:color="auto"/>
            <w:right w:val="none" w:sz="0" w:space="0" w:color="auto"/>
          </w:divBdr>
        </w:div>
        <w:div w:id="1859468806">
          <w:marLeft w:val="0"/>
          <w:marRight w:val="0"/>
          <w:marTop w:val="0"/>
          <w:marBottom w:val="0"/>
          <w:divBdr>
            <w:top w:val="none" w:sz="0" w:space="0" w:color="auto"/>
            <w:left w:val="none" w:sz="0" w:space="0" w:color="auto"/>
            <w:bottom w:val="none" w:sz="0" w:space="0" w:color="auto"/>
            <w:right w:val="none" w:sz="0" w:space="0" w:color="auto"/>
          </w:divBdr>
        </w:div>
        <w:div w:id="253442635">
          <w:marLeft w:val="0"/>
          <w:marRight w:val="0"/>
          <w:marTop w:val="0"/>
          <w:marBottom w:val="0"/>
          <w:divBdr>
            <w:top w:val="none" w:sz="0" w:space="0" w:color="auto"/>
            <w:left w:val="none" w:sz="0" w:space="0" w:color="auto"/>
            <w:bottom w:val="none" w:sz="0" w:space="0" w:color="auto"/>
            <w:right w:val="none" w:sz="0" w:space="0" w:color="auto"/>
          </w:divBdr>
        </w:div>
        <w:div w:id="1491868219">
          <w:marLeft w:val="0"/>
          <w:marRight w:val="0"/>
          <w:marTop w:val="0"/>
          <w:marBottom w:val="0"/>
          <w:divBdr>
            <w:top w:val="none" w:sz="0" w:space="0" w:color="auto"/>
            <w:left w:val="none" w:sz="0" w:space="0" w:color="auto"/>
            <w:bottom w:val="none" w:sz="0" w:space="0" w:color="auto"/>
            <w:right w:val="none" w:sz="0" w:space="0" w:color="auto"/>
          </w:divBdr>
        </w:div>
        <w:div w:id="1509061458">
          <w:marLeft w:val="0"/>
          <w:marRight w:val="0"/>
          <w:marTop w:val="0"/>
          <w:marBottom w:val="0"/>
          <w:divBdr>
            <w:top w:val="none" w:sz="0" w:space="0" w:color="auto"/>
            <w:left w:val="none" w:sz="0" w:space="0" w:color="auto"/>
            <w:bottom w:val="none" w:sz="0" w:space="0" w:color="auto"/>
            <w:right w:val="none" w:sz="0" w:space="0" w:color="auto"/>
          </w:divBdr>
        </w:div>
        <w:div w:id="734086594">
          <w:marLeft w:val="0"/>
          <w:marRight w:val="0"/>
          <w:marTop w:val="0"/>
          <w:marBottom w:val="0"/>
          <w:divBdr>
            <w:top w:val="none" w:sz="0" w:space="0" w:color="auto"/>
            <w:left w:val="none" w:sz="0" w:space="0" w:color="auto"/>
            <w:bottom w:val="none" w:sz="0" w:space="0" w:color="auto"/>
            <w:right w:val="none" w:sz="0" w:space="0" w:color="auto"/>
          </w:divBdr>
        </w:div>
        <w:div w:id="1315179528">
          <w:marLeft w:val="0"/>
          <w:marRight w:val="0"/>
          <w:marTop w:val="0"/>
          <w:marBottom w:val="0"/>
          <w:divBdr>
            <w:top w:val="none" w:sz="0" w:space="0" w:color="auto"/>
            <w:left w:val="none" w:sz="0" w:space="0" w:color="auto"/>
            <w:bottom w:val="none" w:sz="0" w:space="0" w:color="auto"/>
            <w:right w:val="none" w:sz="0" w:space="0" w:color="auto"/>
          </w:divBdr>
        </w:div>
        <w:div w:id="280379164">
          <w:marLeft w:val="0"/>
          <w:marRight w:val="0"/>
          <w:marTop w:val="0"/>
          <w:marBottom w:val="0"/>
          <w:divBdr>
            <w:top w:val="none" w:sz="0" w:space="0" w:color="auto"/>
            <w:left w:val="none" w:sz="0" w:space="0" w:color="auto"/>
            <w:bottom w:val="none" w:sz="0" w:space="0" w:color="auto"/>
            <w:right w:val="none" w:sz="0" w:space="0" w:color="auto"/>
          </w:divBdr>
        </w:div>
        <w:div w:id="949514320">
          <w:marLeft w:val="0"/>
          <w:marRight w:val="0"/>
          <w:marTop w:val="0"/>
          <w:marBottom w:val="0"/>
          <w:divBdr>
            <w:top w:val="none" w:sz="0" w:space="0" w:color="auto"/>
            <w:left w:val="none" w:sz="0" w:space="0" w:color="auto"/>
            <w:bottom w:val="none" w:sz="0" w:space="0" w:color="auto"/>
            <w:right w:val="none" w:sz="0" w:space="0" w:color="auto"/>
          </w:divBdr>
        </w:div>
        <w:div w:id="1369719676">
          <w:marLeft w:val="0"/>
          <w:marRight w:val="0"/>
          <w:marTop w:val="0"/>
          <w:marBottom w:val="0"/>
          <w:divBdr>
            <w:top w:val="none" w:sz="0" w:space="0" w:color="auto"/>
            <w:left w:val="none" w:sz="0" w:space="0" w:color="auto"/>
            <w:bottom w:val="none" w:sz="0" w:space="0" w:color="auto"/>
            <w:right w:val="none" w:sz="0" w:space="0" w:color="auto"/>
          </w:divBdr>
        </w:div>
        <w:div w:id="2100978733">
          <w:marLeft w:val="0"/>
          <w:marRight w:val="0"/>
          <w:marTop w:val="0"/>
          <w:marBottom w:val="0"/>
          <w:divBdr>
            <w:top w:val="none" w:sz="0" w:space="0" w:color="auto"/>
            <w:left w:val="none" w:sz="0" w:space="0" w:color="auto"/>
            <w:bottom w:val="none" w:sz="0" w:space="0" w:color="auto"/>
            <w:right w:val="none" w:sz="0" w:space="0" w:color="auto"/>
          </w:divBdr>
        </w:div>
        <w:div w:id="897401841">
          <w:marLeft w:val="0"/>
          <w:marRight w:val="0"/>
          <w:marTop w:val="0"/>
          <w:marBottom w:val="0"/>
          <w:divBdr>
            <w:top w:val="none" w:sz="0" w:space="0" w:color="auto"/>
            <w:left w:val="none" w:sz="0" w:space="0" w:color="auto"/>
            <w:bottom w:val="none" w:sz="0" w:space="0" w:color="auto"/>
            <w:right w:val="none" w:sz="0" w:space="0" w:color="auto"/>
          </w:divBdr>
        </w:div>
        <w:div w:id="149368722">
          <w:marLeft w:val="0"/>
          <w:marRight w:val="0"/>
          <w:marTop w:val="0"/>
          <w:marBottom w:val="0"/>
          <w:divBdr>
            <w:top w:val="none" w:sz="0" w:space="0" w:color="auto"/>
            <w:left w:val="none" w:sz="0" w:space="0" w:color="auto"/>
            <w:bottom w:val="none" w:sz="0" w:space="0" w:color="auto"/>
            <w:right w:val="none" w:sz="0" w:space="0" w:color="auto"/>
          </w:divBdr>
        </w:div>
        <w:div w:id="2103185709">
          <w:marLeft w:val="0"/>
          <w:marRight w:val="0"/>
          <w:marTop w:val="0"/>
          <w:marBottom w:val="0"/>
          <w:divBdr>
            <w:top w:val="none" w:sz="0" w:space="0" w:color="auto"/>
            <w:left w:val="none" w:sz="0" w:space="0" w:color="auto"/>
            <w:bottom w:val="none" w:sz="0" w:space="0" w:color="auto"/>
            <w:right w:val="none" w:sz="0" w:space="0" w:color="auto"/>
          </w:divBdr>
        </w:div>
        <w:div w:id="177888856">
          <w:marLeft w:val="0"/>
          <w:marRight w:val="0"/>
          <w:marTop w:val="0"/>
          <w:marBottom w:val="0"/>
          <w:divBdr>
            <w:top w:val="none" w:sz="0" w:space="0" w:color="auto"/>
            <w:left w:val="none" w:sz="0" w:space="0" w:color="auto"/>
            <w:bottom w:val="none" w:sz="0" w:space="0" w:color="auto"/>
            <w:right w:val="none" w:sz="0" w:space="0" w:color="auto"/>
          </w:divBdr>
        </w:div>
        <w:div w:id="1793985540">
          <w:marLeft w:val="0"/>
          <w:marRight w:val="0"/>
          <w:marTop w:val="0"/>
          <w:marBottom w:val="0"/>
          <w:divBdr>
            <w:top w:val="none" w:sz="0" w:space="0" w:color="auto"/>
            <w:left w:val="none" w:sz="0" w:space="0" w:color="auto"/>
            <w:bottom w:val="none" w:sz="0" w:space="0" w:color="auto"/>
            <w:right w:val="none" w:sz="0" w:space="0" w:color="auto"/>
          </w:divBdr>
        </w:div>
        <w:div w:id="1849951442">
          <w:marLeft w:val="0"/>
          <w:marRight w:val="0"/>
          <w:marTop w:val="0"/>
          <w:marBottom w:val="0"/>
          <w:divBdr>
            <w:top w:val="none" w:sz="0" w:space="0" w:color="auto"/>
            <w:left w:val="none" w:sz="0" w:space="0" w:color="auto"/>
            <w:bottom w:val="none" w:sz="0" w:space="0" w:color="auto"/>
            <w:right w:val="none" w:sz="0" w:space="0" w:color="auto"/>
          </w:divBdr>
        </w:div>
        <w:div w:id="1913076522">
          <w:marLeft w:val="0"/>
          <w:marRight w:val="0"/>
          <w:marTop w:val="0"/>
          <w:marBottom w:val="0"/>
          <w:divBdr>
            <w:top w:val="none" w:sz="0" w:space="0" w:color="auto"/>
            <w:left w:val="none" w:sz="0" w:space="0" w:color="auto"/>
            <w:bottom w:val="none" w:sz="0" w:space="0" w:color="auto"/>
            <w:right w:val="none" w:sz="0" w:space="0" w:color="auto"/>
          </w:divBdr>
        </w:div>
        <w:div w:id="1285120397">
          <w:marLeft w:val="0"/>
          <w:marRight w:val="0"/>
          <w:marTop w:val="0"/>
          <w:marBottom w:val="0"/>
          <w:divBdr>
            <w:top w:val="none" w:sz="0" w:space="0" w:color="auto"/>
            <w:left w:val="none" w:sz="0" w:space="0" w:color="auto"/>
            <w:bottom w:val="none" w:sz="0" w:space="0" w:color="auto"/>
            <w:right w:val="none" w:sz="0" w:space="0" w:color="auto"/>
          </w:divBdr>
        </w:div>
        <w:div w:id="107043821">
          <w:marLeft w:val="0"/>
          <w:marRight w:val="0"/>
          <w:marTop w:val="0"/>
          <w:marBottom w:val="0"/>
          <w:divBdr>
            <w:top w:val="none" w:sz="0" w:space="0" w:color="auto"/>
            <w:left w:val="none" w:sz="0" w:space="0" w:color="auto"/>
            <w:bottom w:val="none" w:sz="0" w:space="0" w:color="auto"/>
            <w:right w:val="none" w:sz="0" w:space="0" w:color="auto"/>
          </w:divBdr>
        </w:div>
        <w:div w:id="1234317319">
          <w:marLeft w:val="0"/>
          <w:marRight w:val="0"/>
          <w:marTop w:val="0"/>
          <w:marBottom w:val="0"/>
          <w:divBdr>
            <w:top w:val="none" w:sz="0" w:space="0" w:color="auto"/>
            <w:left w:val="none" w:sz="0" w:space="0" w:color="auto"/>
            <w:bottom w:val="none" w:sz="0" w:space="0" w:color="auto"/>
            <w:right w:val="none" w:sz="0" w:space="0" w:color="auto"/>
          </w:divBdr>
        </w:div>
        <w:div w:id="404839969">
          <w:marLeft w:val="0"/>
          <w:marRight w:val="0"/>
          <w:marTop w:val="0"/>
          <w:marBottom w:val="0"/>
          <w:divBdr>
            <w:top w:val="none" w:sz="0" w:space="0" w:color="auto"/>
            <w:left w:val="none" w:sz="0" w:space="0" w:color="auto"/>
            <w:bottom w:val="none" w:sz="0" w:space="0" w:color="auto"/>
            <w:right w:val="none" w:sz="0" w:space="0" w:color="auto"/>
          </w:divBdr>
        </w:div>
        <w:div w:id="709964497">
          <w:marLeft w:val="0"/>
          <w:marRight w:val="0"/>
          <w:marTop w:val="0"/>
          <w:marBottom w:val="0"/>
          <w:divBdr>
            <w:top w:val="none" w:sz="0" w:space="0" w:color="auto"/>
            <w:left w:val="none" w:sz="0" w:space="0" w:color="auto"/>
            <w:bottom w:val="none" w:sz="0" w:space="0" w:color="auto"/>
            <w:right w:val="none" w:sz="0" w:space="0" w:color="auto"/>
          </w:divBdr>
        </w:div>
        <w:div w:id="382605379">
          <w:marLeft w:val="0"/>
          <w:marRight w:val="0"/>
          <w:marTop w:val="0"/>
          <w:marBottom w:val="0"/>
          <w:divBdr>
            <w:top w:val="none" w:sz="0" w:space="0" w:color="auto"/>
            <w:left w:val="none" w:sz="0" w:space="0" w:color="auto"/>
            <w:bottom w:val="none" w:sz="0" w:space="0" w:color="auto"/>
            <w:right w:val="none" w:sz="0" w:space="0" w:color="auto"/>
          </w:divBdr>
        </w:div>
        <w:div w:id="1148588905">
          <w:marLeft w:val="0"/>
          <w:marRight w:val="0"/>
          <w:marTop w:val="0"/>
          <w:marBottom w:val="0"/>
          <w:divBdr>
            <w:top w:val="none" w:sz="0" w:space="0" w:color="auto"/>
            <w:left w:val="none" w:sz="0" w:space="0" w:color="auto"/>
            <w:bottom w:val="none" w:sz="0" w:space="0" w:color="auto"/>
            <w:right w:val="none" w:sz="0" w:space="0" w:color="auto"/>
          </w:divBdr>
        </w:div>
        <w:div w:id="1009987112">
          <w:marLeft w:val="0"/>
          <w:marRight w:val="0"/>
          <w:marTop w:val="0"/>
          <w:marBottom w:val="0"/>
          <w:divBdr>
            <w:top w:val="none" w:sz="0" w:space="0" w:color="auto"/>
            <w:left w:val="none" w:sz="0" w:space="0" w:color="auto"/>
            <w:bottom w:val="none" w:sz="0" w:space="0" w:color="auto"/>
            <w:right w:val="none" w:sz="0" w:space="0" w:color="auto"/>
          </w:divBdr>
        </w:div>
        <w:div w:id="1200508364">
          <w:marLeft w:val="0"/>
          <w:marRight w:val="0"/>
          <w:marTop w:val="0"/>
          <w:marBottom w:val="0"/>
          <w:divBdr>
            <w:top w:val="none" w:sz="0" w:space="0" w:color="auto"/>
            <w:left w:val="none" w:sz="0" w:space="0" w:color="auto"/>
            <w:bottom w:val="none" w:sz="0" w:space="0" w:color="auto"/>
            <w:right w:val="none" w:sz="0" w:space="0" w:color="auto"/>
          </w:divBdr>
        </w:div>
        <w:div w:id="1017536160">
          <w:marLeft w:val="0"/>
          <w:marRight w:val="0"/>
          <w:marTop w:val="0"/>
          <w:marBottom w:val="0"/>
          <w:divBdr>
            <w:top w:val="none" w:sz="0" w:space="0" w:color="auto"/>
            <w:left w:val="none" w:sz="0" w:space="0" w:color="auto"/>
            <w:bottom w:val="none" w:sz="0" w:space="0" w:color="auto"/>
            <w:right w:val="none" w:sz="0" w:space="0" w:color="auto"/>
          </w:divBdr>
        </w:div>
        <w:div w:id="1160659456">
          <w:marLeft w:val="0"/>
          <w:marRight w:val="0"/>
          <w:marTop w:val="0"/>
          <w:marBottom w:val="0"/>
          <w:divBdr>
            <w:top w:val="none" w:sz="0" w:space="0" w:color="auto"/>
            <w:left w:val="none" w:sz="0" w:space="0" w:color="auto"/>
            <w:bottom w:val="none" w:sz="0" w:space="0" w:color="auto"/>
            <w:right w:val="none" w:sz="0" w:space="0" w:color="auto"/>
          </w:divBdr>
        </w:div>
        <w:div w:id="432674351">
          <w:marLeft w:val="0"/>
          <w:marRight w:val="0"/>
          <w:marTop w:val="0"/>
          <w:marBottom w:val="0"/>
          <w:divBdr>
            <w:top w:val="none" w:sz="0" w:space="0" w:color="auto"/>
            <w:left w:val="none" w:sz="0" w:space="0" w:color="auto"/>
            <w:bottom w:val="none" w:sz="0" w:space="0" w:color="auto"/>
            <w:right w:val="none" w:sz="0" w:space="0" w:color="auto"/>
          </w:divBdr>
        </w:div>
        <w:div w:id="128015023">
          <w:marLeft w:val="0"/>
          <w:marRight w:val="0"/>
          <w:marTop w:val="0"/>
          <w:marBottom w:val="0"/>
          <w:divBdr>
            <w:top w:val="none" w:sz="0" w:space="0" w:color="auto"/>
            <w:left w:val="none" w:sz="0" w:space="0" w:color="auto"/>
            <w:bottom w:val="none" w:sz="0" w:space="0" w:color="auto"/>
            <w:right w:val="none" w:sz="0" w:space="0" w:color="auto"/>
          </w:divBdr>
        </w:div>
        <w:div w:id="331488201">
          <w:marLeft w:val="0"/>
          <w:marRight w:val="0"/>
          <w:marTop w:val="0"/>
          <w:marBottom w:val="0"/>
          <w:divBdr>
            <w:top w:val="none" w:sz="0" w:space="0" w:color="auto"/>
            <w:left w:val="none" w:sz="0" w:space="0" w:color="auto"/>
            <w:bottom w:val="none" w:sz="0" w:space="0" w:color="auto"/>
            <w:right w:val="none" w:sz="0" w:space="0" w:color="auto"/>
          </w:divBdr>
        </w:div>
        <w:div w:id="2132354284">
          <w:marLeft w:val="0"/>
          <w:marRight w:val="0"/>
          <w:marTop w:val="0"/>
          <w:marBottom w:val="0"/>
          <w:divBdr>
            <w:top w:val="none" w:sz="0" w:space="0" w:color="auto"/>
            <w:left w:val="none" w:sz="0" w:space="0" w:color="auto"/>
            <w:bottom w:val="none" w:sz="0" w:space="0" w:color="auto"/>
            <w:right w:val="none" w:sz="0" w:space="0" w:color="auto"/>
          </w:divBdr>
        </w:div>
        <w:div w:id="1904217916">
          <w:marLeft w:val="0"/>
          <w:marRight w:val="0"/>
          <w:marTop w:val="0"/>
          <w:marBottom w:val="0"/>
          <w:divBdr>
            <w:top w:val="none" w:sz="0" w:space="0" w:color="auto"/>
            <w:left w:val="none" w:sz="0" w:space="0" w:color="auto"/>
            <w:bottom w:val="none" w:sz="0" w:space="0" w:color="auto"/>
            <w:right w:val="none" w:sz="0" w:space="0" w:color="auto"/>
          </w:divBdr>
        </w:div>
        <w:div w:id="2114472773">
          <w:marLeft w:val="0"/>
          <w:marRight w:val="0"/>
          <w:marTop w:val="0"/>
          <w:marBottom w:val="0"/>
          <w:divBdr>
            <w:top w:val="none" w:sz="0" w:space="0" w:color="auto"/>
            <w:left w:val="none" w:sz="0" w:space="0" w:color="auto"/>
            <w:bottom w:val="none" w:sz="0" w:space="0" w:color="auto"/>
            <w:right w:val="none" w:sz="0" w:space="0" w:color="auto"/>
          </w:divBdr>
        </w:div>
        <w:div w:id="804547740">
          <w:marLeft w:val="0"/>
          <w:marRight w:val="0"/>
          <w:marTop w:val="0"/>
          <w:marBottom w:val="0"/>
          <w:divBdr>
            <w:top w:val="none" w:sz="0" w:space="0" w:color="auto"/>
            <w:left w:val="none" w:sz="0" w:space="0" w:color="auto"/>
            <w:bottom w:val="none" w:sz="0" w:space="0" w:color="auto"/>
            <w:right w:val="none" w:sz="0" w:space="0" w:color="auto"/>
          </w:divBdr>
        </w:div>
        <w:div w:id="1188102327">
          <w:marLeft w:val="0"/>
          <w:marRight w:val="0"/>
          <w:marTop w:val="0"/>
          <w:marBottom w:val="0"/>
          <w:divBdr>
            <w:top w:val="none" w:sz="0" w:space="0" w:color="auto"/>
            <w:left w:val="none" w:sz="0" w:space="0" w:color="auto"/>
            <w:bottom w:val="none" w:sz="0" w:space="0" w:color="auto"/>
            <w:right w:val="none" w:sz="0" w:space="0" w:color="auto"/>
          </w:divBdr>
        </w:div>
        <w:div w:id="74477850">
          <w:marLeft w:val="0"/>
          <w:marRight w:val="0"/>
          <w:marTop w:val="0"/>
          <w:marBottom w:val="0"/>
          <w:divBdr>
            <w:top w:val="none" w:sz="0" w:space="0" w:color="auto"/>
            <w:left w:val="none" w:sz="0" w:space="0" w:color="auto"/>
            <w:bottom w:val="none" w:sz="0" w:space="0" w:color="auto"/>
            <w:right w:val="none" w:sz="0" w:space="0" w:color="auto"/>
          </w:divBdr>
        </w:div>
        <w:div w:id="763766922">
          <w:marLeft w:val="0"/>
          <w:marRight w:val="0"/>
          <w:marTop w:val="0"/>
          <w:marBottom w:val="0"/>
          <w:divBdr>
            <w:top w:val="none" w:sz="0" w:space="0" w:color="auto"/>
            <w:left w:val="none" w:sz="0" w:space="0" w:color="auto"/>
            <w:bottom w:val="none" w:sz="0" w:space="0" w:color="auto"/>
            <w:right w:val="none" w:sz="0" w:space="0" w:color="auto"/>
          </w:divBdr>
        </w:div>
        <w:div w:id="1364598313">
          <w:marLeft w:val="0"/>
          <w:marRight w:val="0"/>
          <w:marTop w:val="0"/>
          <w:marBottom w:val="0"/>
          <w:divBdr>
            <w:top w:val="none" w:sz="0" w:space="0" w:color="auto"/>
            <w:left w:val="none" w:sz="0" w:space="0" w:color="auto"/>
            <w:bottom w:val="none" w:sz="0" w:space="0" w:color="auto"/>
            <w:right w:val="none" w:sz="0" w:space="0" w:color="auto"/>
          </w:divBdr>
        </w:div>
        <w:div w:id="723794605">
          <w:marLeft w:val="0"/>
          <w:marRight w:val="0"/>
          <w:marTop w:val="0"/>
          <w:marBottom w:val="0"/>
          <w:divBdr>
            <w:top w:val="none" w:sz="0" w:space="0" w:color="auto"/>
            <w:left w:val="none" w:sz="0" w:space="0" w:color="auto"/>
            <w:bottom w:val="none" w:sz="0" w:space="0" w:color="auto"/>
            <w:right w:val="none" w:sz="0" w:space="0" w:color="auto"/>
          </w:divBdr>
        </w:div>
        <w:div w:id="225187008">
          <w:marLeft w:val="0"/>
          <w:marRight w:val="0"/>
          <w:marTop w:val="0"/>
          <w:marBottom w:val="0"/>
          <w:divBdr>
            <w:top w:val="none" w:sz="0" w:space="0" w:color="auto"/>
            <w:left w:val="none" w:sz="0" w:space="0" w:color="auto"/>
            <w:bottom w:val="none" w:sz="0" w:space="0" w:color="auto"/>
            <w:right w:val="none" w:sz="0" w:space="0" w:color="auto"/>
          </w:divBdr>
        </w:div>
        <w:div w:id="154807077">
          <w:marLeft w:val="0"/>
          <w:marRight w:val="0"/>
          <w:marTop w:val="0"/>
          <w:marBottom w:val="0"/>
          <w:divBdr>
            <w:top w:val="none" w:sz="0" w:space="0" w:color="auto"/>
            <w:left w:val="none" w:sz="0" w:space="0" w:color="auto"/>
            <w:bottom w:val="none" w:sz="0" w:space="0" w:color="auto"/>
            <w:right w:val="none" w:sz="0" w:space="0" w:color="auto"/>
          </w:divBdr>
        </w:div>
        <w:div w:id="920025214">
          <w:marLeft w:val="0"/>
          <w:marRight w:val="0"/>
          <w:marTop w:val="0"/>
          <w:marBottom w:val="0"/>
          <w:divBdr>
            <w:top w:val="none" w:sz="0" w:space="0" w:color="auto"/>
            <w:left w:val="none" w:sz="0" w:space="0" w:color="auto"/>
            <w:bottom w:val="none" w:sz="0" w:space="0" w:color="auto"/>
            <w:right w:val="none" w:sz="0" w:space="0" w:color="auto"/>
          </w:divBdr>
        </w:div>
        <w:div w:id="745952385">
          <w:marLeft w:val="0"/>
          <w:marRight w:val="0"/>
          <w:marTop w:val="0"/>
          <w:marBottom w:val="0"/>
          <w:divBdr>
            <w:top w:val="none" w:sz="0" w:space="0" w:color="auto"/>
            <w:left w:val="none" w:sz="0" w:space="0" w:color="auto"/>
            <w:bottom w:val="none" w:sz="0" w:space="0" w:color="auto"/>
            <w:right w:val="none" w:sz="0" w:space="0" w:color="auto"/>
          </w:divBdr>
        </w:div>
        <w:div w:id="1837838380">
          <w:marLeft w:val="0"/>
          <w:marRight w:val="0"/>
          <w:marTop w:val="0"/>
          <w:marBottom w:val="0"/>
          <w:divBdr>
            <w:top w:val="none" w:sz="0" w:space="0" w:color="auto"/>
            <w:left w:val="none" w:sz="0" w:space="0" w:color="auto"/>
            <w:bottom w:val="none" w:sz="0" w:space="0" w:color="auto"/>
            <w:right w:val="none" w:sz="0" w:space="0" w:color="auto"/>
          </w:divBdr>
        </w:div>
        <w:div w:id="300426439">
          <w:marLeft w:val="0"/>
          <w:marRight w:val="0"/>
          <w:marTop w:val="0"/>
          <w:marBottom w:val="0"/>
          <w:divBdr>
            <w:top w:val="none" w:sz="0" w:space="0" w:color="auto"/>
            <w:left w:val="none" w:sz="0" w:space="0" w:color="auto"/>
            <w:bottom w:val="none" w:sz="0" w:space="0" w:color="auto"/>
            <w:right w:val="none" w:sz="0" w:space="0" w:color="auto"/>
          </w:divBdr>
        </w:div>
        <w:div w:id="185025604">
          <w:marLeft w:val="0"/>
          <w:marRight w:val="0"/>
          <w:marTop w:val="0"/>
          <w:marBottom w:val="0"/>
          <w:divBdr>
            <w:top w:val="none" w:sz="0" w:space="0" w:color="auto"/>
            <w:left w:val="none" w:sz="0" w:space="0" w:color="auto"/>
            <w:bottom w:val="none" w:sz="0" w:space="0" w:color="auto"/>
            <w:right w:val="none" w:sz="0" w:space="0" w:color="auto"/>
          </w:divBdr>
        </w:div>
        <w:div w:id="1844394439">
          <w:marLeft w:val="0"/>
          <w:marRight w:val="0"/>
          <w:marTop w:val="0"/>
          <w:marBottom w:val="0"/>
          <w:divBdr>
            <w:top w:val="none" w:sz="0" w:space="0" w:color="auto"/>
            <w:left w:val="none" w:sz="0" w:space="0" w:color="auto"/>
            <w:bottom w:val="none" w:sz="0" w:space="0" w:color="auto"/>
            <w:right w:val="none" w:sz="0" w:space="0" w:color="auto"/>
          </w:divBdr>
        </w:div>
        <w:div w:id="559022994">
          <w:marLeft w:val="0"/>
          <w:marRight w:val="0"/>
          <w:marTop w:val="0"/>
          <w:marBottom w:val="0"/>
          <w:divBdr>
            <w:top w:val="none" w:sz="0" w:space="0" w:color="auto"/>
            <w:left w:val="none" w:sz="0" w:space="0" w:color="auto"/>
            <w:bottom w:val="none" w:sz="0" w:space="0" w:color="auto"/>
            <w:right w:val="none" w:sz="0" w:space="0" w:color="auto"/>
          </w:divBdr>
        </w:div>
        <w:div w:id="195503275">
          <w:marLeft w:val="0"/>
          <w:marRight w:val="0"/>
          <w:marTop w:val="0"/>
          <w:marBottom w:val="0"/>
          <w:divBdr>
            <w:top w:val="none" w:sz="0" w:space="0" w:color="auto"/>
            <w:left w:val="none" w:sz="0" w:space="0" w:color="auto"/>
            <w:bottom w:val="none" w:sz="0" w:space="0" w:color="auto"/>
            <w:right w:val="none" w:sz="0" w:space="0" w:color="auto"/>
          </w:divBdr>
        </w:div>
        <w:div w:id="1315530828">
          <w:marLeft w:val="0"/>
          <w:marRight w:val="0"/>
          <w:marTop w:val="0"/>
          <w:marBottom w:val="0"/>
          <w:divBdr>
            <w:top w:val="none" w:sz="0" w:space="0" w:color="auto"/>
            <w:left w:val="none" w:sz="0" w:space="0" w:color="auto"/>
            <w:bottom w:val="none" w:sz="0" w:space="0" w:color="auto"/>
            <w:right w:val="none" w:sz="0" w:space="0" w:color="auto"/>
          </w:divBdr>
        </w:div>
        <w:div w:id="1521967335">
          <w:marLeft w:val="0"/>
          <w:marRight w:val="0"/>
          <w:marTop w:val="0"/>
          <w:marBottom w:val="0"/>
          <w:divBdr>
            <w:top w:val="none" w:sz="0" w:space="0" w:color="auto"/>
            <w:left w:val="none" w:sz="0" w:space="0" w:color="auto"/>
            <w:bottom w:val="none" w:sz="0" w:space="0" w:color="auto"/>
            <w:right w:val="none" w:sz="0" w:space="0" w:color="auto"/>
          </w:divBdr>
        </w:div>
        <w:div w:id="632254506">
          <w:marLeft w:val="0"/>
          <w:marRight w:val="0"/>
          <w:marTop w:val="0"/>
          <w:marBottom w:val="0"/>
          <w:divBdr>
            <w:top w:val="none" w:sz="0" w:space="0" w:color="auto"/>
            <w:left w:val="none" w:sz="0" w:space="0" w:color="auto"/>
            <w:bottom w:val="none" w:sz="0" w:space="0" w:color="auto"/>
            <w:right w:val="none" w:sz="0" w:space="0" w:color="auto"/>
          </w:divBdr>
        </w:div>
      </w:divsChild>
    </w:div>
    <w:div w:id="428894838">
      <w:bodyDiv w:val="1"/>
      <w:marLeft w:val="0"/>
      <w:marRight w:val="0"/>
      <w:marTop w:val="0"/>
      <w:marBottom w:val="0"/>
      <w:divBdr>
        <w:top w:val="none" w:sz="0" w:space="0" w:color="auto"/>
        <w:left w:val="none" w:sz="0" w:space="0" w:color="auto"/>
        <w:bottom w:val="none" w:sz="0" w:space="0" w:color="auto"/>
        <w:right w:val="none" w:sz="0" w:space="0" w:color="auto"/>
      </w:divBdr>
    </w:div>
    <w:div w:id="429472183">
      <w:bodyDiv w:val="1"/>
      <w:marLeft w:val="0"/>
      <w:marRight w:val="0"/>
      <w:marTop w:val="0"/>
      <w:marBottom w:val="0"/>
      <w:divBdr>
        <w:top w:val="none" w:sz="0" w:space="0" w:color="auto"/>
        <w:left w:val="none" w:sz="0" w:space="0" w:color="auto"/>
        <w:bottom w:val="none" w:sz="0" w:space="0" w:color="auto"/>
        <w:right w:val="none" w:sz="0" w:space="0" w:color="auto"/>
      </w:divBdr>
    </w:div>
    <w:div w:id="429549556">
      <w:bodyDiv w:val="1"/>
      <w:marLeft w:val="0"/>
      <w:marRight w:val="0"/>
      <w:marTop w:val="0"/>
      <w:marBottom w:val="0"/>
      <w:divBdr>
        <w:top w:val="none" w:sz="0" w:space="0" w:color="auto"/>
        <w:left w:val="none" w:sz="0" w:space="0" w:color="auto"/>
        <w:bottom w:val="none" w:sz="0" w:space="0" w:color="auto"/>
        <w:right w:val="none" w:sz="0" w:space="0" w:color="auto"/>
      </w:divBdr>
    </w:div>
    <w:div w:id="429594440">
      <w:bodyDiv w:val="1"/>
      <w:marLeft w:val="0"/>
      <w:marRight w:val="0"/>
      <w:marTop w:val="0"/>
      <w:marBottom w:val="0"/>
      <w:divBdr>
        <w:top w:val="none" w:sz="0" w:space="0" w:color="auto"/>
        <w:left w:val="none" w:sz="0" w:space="0" w:color="auto"/>
        <w:bottom w:val="none" w:sz="0" w:space="0" w:color="auto"/>
        <w:right w:val="none" w:sz="0" w:space="0" w:color="auto"/>
      </w:divBdr>
    </w:div>
    <w:div w:id="429664306">
      <w:bodyDiv w:val="1"/>
      <w:marLeft w:val="0"/>
      <w:marRight w:val="0"/>
      <w:marTop w:val="0"/>
      <w:marBottom w:val="0"/>
      <w:divBdr>
        <w:top w:val="none" w:sz="0" w:space="0" w:color="auto"/>
        <w:left w:val="none" w:sz="0" w:space="0" w:color="auto"/>
        <w:bottom w:val="none" w:sz="0" w:space="0" w:color="auto"/>
        <w:right w:val="none" w:sz="0" w:space="0" w:color="auto"/>
      </w:divBdr>
    </w:div>
    <w:div w:id="429743909">
      <w:bodyDiv w:val="1"/>
      <w:marLeft w:val="0"/>
      <w:marRight w:val="0"/>
      <w:marTop w:val="0"/>
      <w:marBottom w:val="0"/>
      <w:divBdr>
        <w:top w:val="none" w:sz="0" w:space="0" w:color="auto"/>
        <w:left w:val="none" w:sz="0" w:space="0" w:color="auto"/>
        <w:bottom w:val="none" w:sz="0" w:space="0" w:color="auto"/>
        <w:right w:val="none" w:sz="0" w:space="0" w:color="auto"/>
      </w:divBdr>
    </w:div>
    <w:div w:id="429933758">
      <w:bodyDiv w:val="1"/>
      <w:marLeft w:val="0"/>
      <w:marRight w:val="0"/>
      <w:marTop w:val="0"/>
      <w:marBottom w:val="0"/>
      <w:divBdr>
        <w:top w:val="none" w:sz="0" w:space="0" w:color="auto"/>
        <w:left w:val="none" w:sz="0" w:space="0" w:color="auto"/>
        <w:bottom w:val="none" w:sz="0" w:space="0" w:color="auto"/>
        <w:right w:val="none" w:sz="0" w:space="0" w:color="auto"/>
      </w:divBdr>
    </w:div>
    <w:div w:id="430513231">
      <w:bodyDiv w:val="1"/>
      <w:marLeft w:val="0"/>
      <w:marRight w:val="0"/>
      <w:marTop w:val="0"/>
      <w:marBottom w:val="0"/>
      <w:divBdr>
        <w:top w:val="none" w:sz="0" w:space="0" w:color="auto"/>
        <w:left w:val="none" w:sz="0" w:space="0" w:color="auto"/>
        <w:bottom w:val="none" w:sz="0" w:space="0" w:color="auto"/>
        <w:right w:val="none" w:sz="0" w:space="0" w:color="auto"/>
      </w:divBdr>
    </w:div>
    <w:div w:id="430593345">
      <w:bodyDiv w:val="1"/>
      <w:marLeft w:val="0"/>
      <w:marRight w:val="0"/>
      <w:marTop w:val="0"/>
      <w:marBottom w:val="0"/>
      <w:divBdr>
        <w:top w:val="none" w:sz="0" w:space="0" w:color="auto"/>
        <w:left w:val="none" w:sz="0" w:space="0" w:color="auto"/>
        <w:bottom w:val="none" w:sz="0" w:space="0" w:color="auto"/>
        <w:right w:val="none" w:sz="0" w:space="0" w:color="auto"/>
      </w:divBdr>
    </w:div>
    <w:div w:id="430777706">
      <w:bodyDiv w:val="1"/>
      <w:marLeft w:val="0"/>
      <w:marRight w:val="0"/>
      <w:marTop w:val="0"/>
      <w:marBottom w:val="0"/>
      <w:divBdr>
        <w:top w:val="none" w:sz="0" w:space="0" w:color="auto"/>
        <w:left w:val="none" w:sz="0" w:space="0" w:color="auto"/>
        <w:bottom w:val="none" w:sz="0" w:space="0" w:color="auto"/>
        <w:right w:val="none" w:sz="0" w:space="0" w:color="auto"/>
      </w:divBdr>
    </w:div>
    <w:div w:id="430781414">
      <w:bodyDiv w:val="1"/>
      <w:marLeft w:val="0"/>
      <w:marRight w:val="0"/>
      <w:marTop w:val="0"/>
      <w:marBottom w:val="0"/>
      <w:divBdr>
        <w:top w:val="none" w:sz="0" w:space="0" w:color="auto"/>
        <w:left w:val="none" w:sz="0" w:space="0" w:color="auto"/>
        <w:bottom w:val="none" w:sz="0" w:space="0" w:color="auto"/>
        <w:right w:val="none" w:sz="0" w:space="0" w:color="auto"/>
      </w:divBdr>
    </w:div>
    <w:div w:id="430786637">
      <w:bodyDiv w:val="1"/>
      <w:marLeft w:val="0"/>
      <w:marRight w:val="0"/>
      <w:marTop w:val="0"/>
      <w:marBottom w:val="0"/>
      <w:divBdr>
        <w:top w:val="none" w:sz="0" w:space="0" w:color="auto"/>
        <w:left w:val="none" w:sz="0" w:space="0" w:color="auto"/>
        <w:bottom w:val="none" w:sz="0" w:space="0" w:color="auto"/>
        <w:right w:val="none" w:sz="0" w:space="0" w:color="auto"/>
      </w:divBdr>
    </w:div>
    <w:div w:id="430854952">
      <w:bodyDiv w:val="1"/>
      <w:marLeft w:val="0"/>
      <w:marRight w:val="0"/>
      <w:marTop w:val="0"/>
      <w:marBottom w:val="0"/>
      <w:divBdr>
        <w:top w:val="none" w:sz="0" w:space="0" w:color="auto"/>
        <w:left w:val="none" w:sz="0" w:space="0" w:color="auto"/>
        <w:bottom w:val="none" w:sz="0" w:space="0" w:color="auto"/>
        <w:right w:val="none" w:sz="0" w:space="0" w:color="auto"/>
      </w:divBdr>
    </w:div>
    <w:div w:id="431241505">
      <w:bodyDiv w:val="1"/>
      <w:marLeft w:val="0"/>
      <w:marRight w:val="0"/>
      <w:marTop w:val="0"/>
      <w:marBottom w:val="0"/>
      <w:divBdr>
        <w:top w:val="none" w:sz="0" w:space="0" w:color="auto"/>
        <w:left w:val="none" w:sz="0" w:space="0" w:color="auto"/>
        <w:bottom w:val="none" w:sz="0" w:space="0" w:color="auto"/>
        <w:right w:val="none" w:sz="0" w:space="0" w:color="auto"/>
      </w:divBdr>
    </w:div>
    <w:div w:id="431362569">
      <w:bodyDiv w:val="1"/>
      <w:marLeft w:val="0"/>
      <w:marRight w:val="0"/>
      <w:marTop w:val="0"/>
      <w:marBottom w:val="0"/>
      <w:divBdr>
        <w:top w:val="none" w:sz="0" w:space="0" w:color="auto"/>
        <w:left w:val="none" w:sz="0" w:space="0" w:color="auto"/>
        <w:bottom w:val="none" w:sz="0" w:space="0" w:color="auto"/>
        <w:right w:val="none" w:sz="0" w:space="0" w:color="auto"/>
      </w:divBdr>
    </w:div>
    <w:div w:id="431517410">
      <w:bodyDiv w:val="1"/>
      <w:marLeft w:val="0"/>
      <w:marRight w:val="0"/>
      <w:marTop w:val="0"/>
      <w:marBottom w:val="0"/>
      <w:divBdr>
        <w:top w:val="none" w:sz="0" w:space="0" w:color="auto"/>
        <w:left w:val="none" w:sz="0" w:space="0" w:color="auto"/>
        <w:bottom w:val="none" w:sz="0" w:space="0" w:color="auto"/>
        <w:right w:val="none" w:sz="0" w:space="0" w:color="auto"/>
      </w:divBdr>
    </w:div>
    <w:div w:id="431629911">
      <w:bodyDiv w:val="1"/>
      <w:marLeft w:val="0"/>
      <w:marRight w:val="0"/>
      <w:marTop w:val="0"/>
      <w:marBottom w:val="0"/>
      <w:divBdr>
        <w:top w:val="none" w:sz="0" w:space="0" w:color="auto"/>
        <w:left w:val="none" w:sz="0" w:space="0" w:color="auto"/>
        <w:bottom w:val="none" w:sz="0" w:space="0" w:color="auto"/>
        <w:right w:val="none" w:sz="0" w:space="0" w:color="auto"/>
      </w:divBdr>
    </w:div>
    <w:div w:id="431708170">
      <w:bodyDiv w:val="1"/>
      <w:marLeft w:val="0"/>
      <w:marRight w:val="0"/>
      <w:marTop w:val="0"/>
      <w:marBottom w:val="0"/>
      <w:divBdr>
        <w:top w:val="none" w:sz="0" w:space="0" w:color="auto"/>
        <w:left w:val="none" w:sz="0" w:space="0" w:color="auto"/>
        <w:bottom w:val="none" w:sz="0" w:space="0" w:color="auto"/>
        <w:right w:val="none" w:sz="0" w:space="0" w:color="auto"/>
      </w:divBdr>
    </w:div>
    <w:div w:id="432093502">
      <w:bodyDiv w:val="1"/>
      <w:marLeft w:val="0"/>
      <w:marRight w:val="0"/>
      <w:marTop w:val="0"/>
      <w:marBottom w:val="0"/>
      <w:divBdr>
        <w:top w:val="none" w:sz="0" w:space="0" w:color="auto"/>
        <w:left w:val="none" w:sz="0" w:space="0" w:color="auto"/>
        <w:bottom w:val="none" w:sz="0" w:space="0" w:color="auto"/>
        <w:right w:val="none" w:sz="0" w:space="0" w:color="auto"/>
      </w:divBdr>
    </w:div>
    <w:div w:id="432360189">
      <w:bodyDiv w:val="1"/>
      <w:marLeft w:val="0"/>
      <w:marRight w:val="0"/>
      <w:marTop w:val="0"/>
      <w:marBottom w:val="0"/>
      <w:divBdr>
        <w:top w:val="none" w:sz="0" w:space="0" w:color="auto"/>
        <w:left w:val="none" w:sz="0" w:space="0" w:color="auto"/>
        <w:bottom w:val="none" w:sz="0" w:space="0" w:color="auto"/>
        <w:right w:val="none" w:sz="0" w:space="0" w:color="auto"/>
      </w:divBdr>
    </w:div>
    <w:div w:id="432474887">
      <w:bodyDiv w:val="1"/>
      <w:marLeft w:val="0"/>
      <w:marRight w:val="0"/>
      <w:marTop w:val="0"/>
      <w:marBottom w:val="0"/>
      <w:divBdr>
        <w:top w:val="none" w:sz="0" w:space="0" w:color="auto"/>
        <w:left w:val="none" w:sz="0" w:space="0" w:color="auto"/>
        <w:bottom w:val="none" w:sz="0" w:space="0" w:color="auto"/>
        <w:right w:val="none" w:sz="0" w:space="0" w:color="auto"/>
      </w:divBdr>
    </w:div>
    <w:div w:id="432701430">
      <w:bodyDiv w:val="1"/>
      <w:marLeft w:val="0"/>
      <w:marRight w:val="0"/>
      <w:marTop w:val="0"/>
      <w:marBottom w:val="0"/>
      <w:divBdr>
        <w:top w:val="none" w:sz="0" w:space="0" w:color="auto"/>
        <w:left w:val="none" w:sz="0" w:space="0" w:color="auto"/>
        <w:bottom w:val="none" w:sz="0" w:space="0" w:color="auto"/>
        <w:right w:val="none" w:sz="0" w:space="0" w:color="auto"/>
      </w:divBdr>
    </w:div>
    <w:div w:id="432867580">
      <w:bodyDiv w:val="1"/>
      <w:marLeft w:val="0"/>
      <w:marRight w:val="0"/>
      <w:marTop w:val="0"/>
      <w:marBottom w:val="0"/>
      <w:divBdr>
        <w:top w:val="none" w:sz="0" w:space="0" w:color="auto"/>
        <w:left w:val="none" w:sz="0" w:space="0" w:color="auto"/>
        <w:bottom w:val="none" w:sz="0" w:space="0" w:color="auto"/>
        <w:right w:val="none" w:sz="0" w:space="0" w:color="auto"/>
      </w:divBdr>
    </w:div>
    <w:div w:id="432938619">
      <w:bodyDiv w:val="1"/>
      <w:marLeft w:val="0"/>
      <w:marRight w:val="0"/>
      <w:marTop w:val="0"/>
      <w:marBottom w:val="0"/>
      <w:divBdr>
        <w:top w:val="none" w:sz="0" w:space="0" w:color="auto"/>
        <w:left w:val="none" w:sz="0" w:space="0" w:color="auto"/>
        <w:bottom w:val="none" w:sz="0" w:space="0" w:color="auto"/>
        <w:right w:val="none" w:sz="0" w:space="0" w:color="auto"/>
      </w:divBdr>
    </w:div>
    <w:div w:id="433402673">
      <w:bodyDiv w:val="1"/>
      <w:marLeft w:val="0"/>
      <w:marRight w:val="0"/>
      <w:marTop w:val="0"/>
      <w:marBottom w:val="0"/>
      <w:divBdr>
        <w:top w:val="none" w:sz="0" w:space="0" w:color="auto"/>
        <w:left w:val="none" w:sz="0" w:space="0" w:color="auto"/>
        <w:bottom w:val="none" w:sz="0" w:space="0" w:color="auto"/>
        <w:right w:val="none" w:sz="0" w:space="0" w:color="auto"/>
      </w:divBdr>
    </w:div>
    <w:div w:id="433789106">
      <w:bodyDiv w:val="1"/>
      <w:marLeft w:val="0"/>
      <w:marRight w:val="0"/>
      <w:marTop w:val="0"/>
      <w:marBottom w:val="0"/>
      <w:divBdr>
        <w:top w:val="none" w:sz="0" w:space="0" w:color="auto"/>
        <w:left w:val="none" w:sz="0" w:space="0" w:color="auto"/>
        <w:bottom w:val="none" w:sz="0" w:space="0" w:color="auto"/>
        <w:right w:val="none" w:sz="0" w:space="0" w:color="auto"/>
      </w:divBdr>
    </w:div>
    <w:div w:id="434180688">
      <w:bodyDiv w:val="1"/>
      <w:marLeft w:val="0"/>
      <w:marRight w:val="0"/>
      <w:marTop w:val="0"/>
      <w:marBottom w:val="0"/>
      <w:divBdr>
        <w:top w:val="none" w:sz="0" w:space="0" w:color="auto"/>
        <w:left w:val="none" w:sz="0" w:space="0" w:color="auto"/>
        <w:bottom w:val="none" w:sz="0" w:space="0" w:color="auto"/>
        <w:right w:val="none" w:sz="0" w:space="0" w:color="auto"/>
      </w:divBdr>
    </w:div>
    <w:div w:id="434372621">
      <w:bodyDiv w:val="1"/>
      <w:marLeft w:val="0"/>
      <w:marRight w:val="0"/>
      <w:marTop w:val="0"/>
      <w:marBottom w:val="0"/>
      <w:divBdr>
        <w:top w:val="none" w:sz="0" w:space="0" w:color="auto"/>
        <w:left w:val="none" w:sz="0" w:space="0" w:color="auto"/>
        <w:bottom w:val="none" w:sz="0" w:space="0" w:color="auto"/>
        <w:right w:val="none" w:sz="0" w:space="0" w:color="auto"/>
      </w:divBdr>
    </w:div>
    <w:div w:id="434598025">
      <w:bodyDiv w:val="1"/>
      <w:marLeft w:val="0"/>
      <w:marRight w:val="0"/>
      <w:marTop w:val="0"/>
      <w:marBottom w:val="0"/>
      <w:divBdr>
        <w:top w:val="none" w:sz="0" w:space="0" w:color="auto"/>
        <w:left w:val="none" w:sz="0" w:space="0" w:color="auto"/>
        <w:bottom w:val="none" w:sz="0" w:space="0" w:color="auto"/>
        <w:right w:val="none" w:sz="0" w:space="0" w:color="auto"/>
      </w:divBdr>
    </w:div>
    <w:div w:id="434793687">
      <w:bodyDiv w:val="1"/>
      <w:marLeft w:val="0"/>
      <w:marRight w:val="0"/>
      <w:marTop w:val="0"/>
      <w:marBottom w:val="0"/>
      <w:divBdr>
        <w:top w:val="none" w:sz="0" w:space="0" w:color="auto"/>
        <w:left w:val="none" w:sz="0" w:space="0" w:color="auto"/>
        <w:bottom w:val="none" w:sz="0" w:space="0" w:color="auto"/>
        <w:right w:val="none" w:sz="0" w:space="0" w:color="auto"/>
      </w:divBdr>
      <w:divsChild>
        <w:div w:id="391850870">
          <w:marLeft w:val="0"/>
          <w:marRight w:val="0"/>
          <w:marTop w:val="0"/>
          <w:marBottom w:val="0"/>
          <w:divBdr>
            <w:top w:val="none" w:sz="0" w:space="0" w:color="auto"/>
            <w:left w:val="none" w:sz="0" w:space="0" w:color="auto"/>
            <w:bottom w:val="none" w:sz="0" w:space="0" w:color="auto"/>
            <w:right w:val="none" w:sz="0" w:space="0" w:color="auto"/>
          </w:divBdr>
        </w:div>
        <w:div w:id="665326476">
          <w:marLeft w:val="0"/>
          <w:marRight w:val="0"/>
          <w:marTop w:val="0"/>
          <w:marBottom w:val="0"/>
          <w:divBdr>
            <w:top w:val="none" w:sz="0" w:space="0" w:color="auto"/>
            <w:left w:val="none" w:sz="0" w:space="0" w:color="auto"/>
            <w:bottom w:val="none" w:sz="0" w:space="0" w:color="auto"/>
            <w:right w:val="none" w:sz="0" w:space="0" w:color="auto"/>
          </w:divBdr>
        </w:div>
        <w:div w:id="839929340">
          <w:marLeft w:val="0"/>
          <w:marRight w:val="0"/>
          <w:marTop w:val="0"/>
          <w:marBottom w:val="0"/>
          <w:divBdr>
            <w:top w:val="none" w:sz="0" w:space="0" w:color="auto"/>
            <w:left w:val="none" w:sz="0" w:space="0" w:color="auto"/>
            <w:bottom w:val="none" w:sz="0" w:space="0" w:color="auto"/>
            <w:right w:val="none" w:sz="0" w:space="0" w:color="auto"/>
          </w:divBdr>
        </w:div>
        <w:div w:id="900598890">
          <w:marLeft w:val="0"/>
          <w:marRight w:val="0"/>
          <w:marTop w:val="0"/>
          <w:marBottom w:val="0"/>
          <w:divBdr>
            <w:top w:val="none" w:sz="0" w:space="0" w:color="auto"/>
            <w:left w:val="none" w:sz="0" w:space="0" w:color="auto"/>
            <w:bottom w:val="none" w:sz="0" w:space="0" w:color="auto"/>
            <w:right w:val="none" w:sz="0" w:space="0" w:color="auto"/>
          </w:divBdr>
        </w:div>
        <w:div w:id="913585454">
          <w:marLeft w:val="0"/>
          <w:marRight w:val="0"/>
          <w:marTop w:val="0"/>
          <w:marBottom w:val="0"/>
          <w:divBdr>
            <w:top w:val="none" w:sz="0" w:space="0" w:color="auto"/>
            <w:left w:val="none" w:sz="0" w:space="0" w:color="auto"/>
            <w:bottom w:val="none" w:sz="0" w:space="0" w:color="auto"/>
            <w:right w:val="none" w:sz="0" w:space="0" w:color="auto"/>
          </w:divBdr>
        </w:div>
        <w:div w:id="1101340952">
          <w:marLeft w:val="0"/>
          <w:marRight w:val="0"/>
          <w:marTop w:val="0"/>
          <w:marBottom w:val="0"/>
          <w:divBdr>
            <w:top w:val="none" w:sz="0" w:space="0" w:color="auto"/>
            <w:left w:val="none" w:sz="0" w:space="0" w:color="auto"/>
            <w:bottom w:val="none" w:sz="0" w:space="0" w:color="auto"/>
            <w:right w:val="none" w:sz="0" w:space="0" w:color="auto"/>
          </w:divBdr>
        </w:div>
        <w:div w:id="1117524642">
          <w:marLeft w:val="0"/>
          <w:marRight w:val="0"/>
          <w:marTop w:val="0"/>
          <w:marBottom w:val="0"/>
          <w:divBdr>
            <w:top w:val="none" w:sz="0" w:space="0" w:color="auto"/>
            <w:left w:val="none" w:sz="0" w:space="0" w:color="auto"/>
            <w:bottom w:val="none" w:sz="0" w:space="0" w:color="auto"/>
            <w:right w:val="none" w:sz="0" w:space="0" w:color="auto"/>
          </w:divBdr>
        </w:div>
        <w:div w:id="1118379122">
          <w:marLeft w:val="0"/>
          <w:marRight w:val="0"/>
          <w:marTop w:val="0"/>
          <w:marBottom w:val="0"/>
          <w:divBdr>
            <w:top w:val="none" w:sz="0" w:space="0" w:color="auto"/>
            <w:left w:val="none" w:sz="0" w:space="0" w:color="auto"/>
            <w:bottom w:val="none" w:sz="0" w:space="0" w:color="auto"/>
            <w:right w:val="none" w:sz="0" w:space="0" w:color="auto"/>
          </w:divBdr>
        </w:div>
        <w:div w:id="1190678558">
          <w:marLeft w:val="0"/>
          <w:marRight w:val="0"/>
          <w:marTop w:val="0"/>
          <w:marBottom w:val="0"/>
          <w:divBdr>
            <w:top w:val="none" w:sz="0" w:space="0" w:color="auto"/>
            <w:left w:val="none" w:sz="0" w:space="0" w:color="auto"/>
            <w:bottom w:val="none" w:sz="0" w:space="0" w:color="auto"/>
            <w:right w:val="none" w:sz="0" w:space="0" w:color="auto"/>
          </w:divBdr>
        </w:div>
        <w:div w:id="1208565726">
          <w:marLeft w:val="0"/>
          <w:marRight w:val="0"/>
          <w:marTop w:val="0"/>
          <w:marBottom w:val="0"/>
          <w:divBdr>
            <w:top w:val="none" w:sz="0" w:space="0" w:color="auto"/>
            <w:left w:val="none" w:sz="0" w:space="0" w:color="auto"/>
            <w:bottom w:val="none" w:sz="0" w:space="0" w:color="auto"/>
            <w:right w:val="none" w:sz="0" w:space="0" w:color="auto"/>
          </w:divBdr>
        </w:div>
        <w:div w:id="1238246076">
          <w:marLeft w:val="0"/>
          <w:marRight w:val="0"/>
          <w:marTop w:val="0"/>
          <w:marBottom w:val="0"/>
          <w:divBdr>
            <w:top w:val="none" w:sz="0" w:space="0" w:color="auto"/>
            <w:left w:val="none" w:sz="0" w:space="0" w:color="auto"/>
            <w:bottom w:val="none" w:sz="0" w:space="0" w:color="auto"/>
            <w:right w:val="none" w:sz="0" w:space="0" w:color="auto"/>
          </w:divBdr>
        </w:div>
        <w:div w:id="1532299931">
          <w:marLeft w:val="0"/>
          <w:marRight w:val="0"/>
          <w:marTop w:val="0"/>
          <w:marBottom w:val="0"/>
          <w:divBdr>
            <w:top w:val="none" w:sz="0" w:space="0" w:color="auto"/>
            <w:left w:val="none" w:sz="0" w:space="0" w:color="auto"/>
            <w:bottom w:val="none" w:sz="0" w:space="0" w:color="auto"/>
            <w:right w:val="none" w:sz="0" w:space="0" w:color="auto"/>
          </w:divBdr>
        </w:div>
        <w:div w:id="1641155541">
          <w:marLeft w:val="0"/>
          <w:marRight w:val="0"/>
          <w:marTop w:val="0"/>
          <w:marBottom w:val="0"/>
          <w:divBdr>
            <w:top w:val="none" w:sz="0" w:space="0" w:color="auto"/>
            <w:left w:val="none" w:sz="0" w:space="0" w:color="auto"/>
            <w:bottom w:val="none" w:sz="0" w:space="0" w:color="auto"/>
            <w:right w:val="none" w:sz="0" w:space="0" w:color="auto"/>
          </w:divBdr>
        </w:div>
        <w:div w:id="1685017371">
          <w:marLeft w:val="0"/>
          <w:marRight w:val="0"/>
          <w:marTop w:val="0"/>
          <w:marBottom w:val="0"/>
          <w:divBdr>
            <w:top w:val="none" w:sz="0" w:space="0" w:color="auto"/>
            <w:left w:val="none" w:sz="0" w:space="0" w:color="auto"/>
            <w:bottom w:val="none" w:sz="0" w:space="0" w:color="auto"/>
            <w:right w:val="none" w:sz="0" w:space="0" w:color="auto"/>
          </w:divBdr>
        </w:div>
        <w:div w:id="1700620346">
          <w:marLeft w:val="0"/>
          <w:marRight w:val="0"/>
          <w:marTop w:val="0"/>
          <w:marBottom w:val="0"/>
          <w:divBdr>
            <w:top w:val="none" w:sz="0" w:space="0" w:color="auto"/>
            <w:left w:val="none" w:sz="0" w:space="0" w:color="auto"/>
            <w:bottom w:val="none" w:sz="0" w:space="0" w:color="auto"/>
            <w:right w:val="none" w:sz="0" w:space="0" w:color="auto"/>
          </w:divBdr>
        </w:div>
        <w:div w:id="1702052366">
          <w:marLeft w:val="0"/>
          <w:marRight w:val="0"/>
          <w:marTop w:val="0"/>
          <w:marBottom w:val="0"/>
          <w:divBdr>
            <w:top w:val="none" w:sz="0" w:space="0" w:color="auto"/>
            <w:left w:val="none" w:sz="0" w:space="0" w:color="auto"/>
            <w:bottom w:val="none" w:sz="0" w:space="0" w:color="auto"/>
            <w:right w:val="none" w:sz="0" w:space="0" w:color="auto"/>
          </w:divBdr>
        </w:div>
        <w:div w:id="1752853413">
          <w:marLeft w:val="0"/>
          <w:marRight w:val="0"/>
          <w:marTop w:val="0"/>
          <w:marBottom w:val="0"/>
          <w:divBdr>
            <w:top w:val="none" w:sz="0" w:space="0" w:color="auto"/>
            <w:left w:val="none" w:sz="0" w:space="0" w:color="auto"/>
            <w:bottom w:val="none" w:sz="0" w:space="0" w:color="auto"/>
            <w:right w:val="none" w:sz="0" w:space="0" w:color="auto"/>
          </w:divBdr>
        </w:div>
        <w:div w:id="2030794215">
          <w:marLeft w:val="0"/>
          <w:marRight w:val="0"/>
          <w:marTop w:val="0"/>
          <w:marBottom w:val="0"/>
          <w:divBdr>
            <w:top w:val="none" w:sz="0" w:space="0" w:color="auto"/>
            <w:left w:val="none" w:sz="0" w:space="0" w:color="auto"/>
            <w:bottom w:val="none" w:sz="0" w:space="0" w:color="auto"/>
            <w:right w:val="none" w:sz="0" w:space="0" w:color="auto"/>
          </w:divBdr>
        </w:div>
      </w:divsChild>
    </w:div>
    <w:div w:id="434911402">
      <w:bodyDiv w:val="1"/>
      <w:marLeft w:val="0"/>
      <w:marRight w:val="0"/>
      <w:marTop w:val="0"/>
      <w:marBottom w:val="0"/>
      <w:divBdr>
        <w:top w:val="none" w:sz="0" w:space="0" w:color="auto"/>
        <w:left w:val="none" w:sz="0" w:space="0" w:color="auto"/>
        <w:bottom w:val="none" w:sz="0" w:space="0" w:color="auto"/>
        <w:right w:val="none" w:sz="0" w:space="0" w:color="auto"/>
      </w:divBdr>
    </w:div>
    <w:div w:id="434978712">
      <w:bodyDiv w:val="1"/>
      <w:marLeft w:val="0"/>
      <w:marRight w:val="0"/>
      <w:marTop w:val="0"/>
      <w:marBottom w:val="0"/>
      <w:divBdr>
        <w:top w:val="none" w:sz="0" w:space="0" w:color="auto"/>
        <w:left w:val="none" w:sz="0" w:space="0" w:color="auto"/>
        <w:bottom w:val="none" w:sz="0" w:space="0" w:color="auto"/>
        <w:right w:val="none" w:sz="0" w:space="0" w:color="auto"/>
      </w:divBdr>
    </w:div>
    <w:div w:id="435028412">
      <w:bodyDiv w:val="1"/>
      <w:marLeft w:val="0"/>
      <w:marRight w:val="0"/>
      <w:marTop w:val="0"/>
      <w:marBottom w:val="0"/>
      <w:divBdr>
        <w:top w:val="none" w:sz="0" w:space="0" w:color="auto"/>
        <w:left w:val="none" w:sz="0" w:space="0" w:color="auto"/>
        <w:bottom w:val="none" w:sz="0" w:space="0" w:color="auto"/>
        <w:right w:val="none" w:sz="0" w:space="0" w:color="auto"/>
      </w:divBdr>
    </w:div>
    <w:div w:id="435053857">
      <w:bodyDiv w:val="1"/>
      <w:marLeft w:val="0"/>
      <w:marRight w:val="0"/>
      <w:marTop w:val="0"/>
      <w:marBottom w:val="0"/>
      <w:divBdr>
        <w:top w:val="none" w:sz="0" w:space="0" w:color="auto"/>
        <w:left w:val="none" w:sz="0" w:space="0" w:color="auto"/>
        <w:bottom w:val="none" w:sz="0" w:space="0" w:color="auto"/>
        <w:right w:val="none" w:sz="0" w:space="0" w:color="auto"/>
      </w:divBdr>
    </w:div>
    <w:div w:id="435054490">
      <w:bodyDiv w:val="1"/>
      <w:marLeft w:val="0"/>
      <w:marRight w:val="0"/>
      <w:marTop w:val="0"/>
      <w:marBottom w:val="0"/>
      <w:divBdr>
        <w:top w:val="none" w:sz="0" w:space="0" w:color="auto"/>
        <w:left w:val="none" w:sz="0" w:space="0" w:color="auto"/>
        <w:bottom w:val="none" w:sz="0" w:space="0" w:color="auto"/>
        <w:right w:val="none" w:sz="0" w:space="0" w:color="auto"/>
      </w:divBdr>
    </w:div>
    <w:div w:id="435105375">
      <w:bodyDiv w:val="1"/>
      <w:marLeft w:val="0"/>
      <w:marRight w:val="0"/>
      <w:marTop w:val="0"/>
      <w:marBottom w:val="0"/>
      <w:divBdr>
        <w:top w:val="none" w:sz="0" w:space="0" w:color="auto"/>
        <w:left w:val="none" w:sz="0" w:space="0" w:color="auto"/>
        <w:bottom w:val="none" w:sz="0" w:space="0" w:color="auto"/>
        <w:right w:val="none" w:sz="0" w:space="0" w:color="auto"/>
      </w:divBdr>
    </w:div>
    <w:div w:id="435178248">
      <w:bodyDiv w:val="1"/>
      <w:marLeft w:val="0"/>
      <w:marRight w:val="0"/>
      <w:marTop w:val="0"/>
      <w:marBottom w:val="0"/>
      <w:divBdr>
        <w:top w:val="none" w:sz="0" w:space="0" w:color="auto"/>
        <w:left w:val="none" w:sz="0" w:space="0" w:color="auto"/>
        <w:bottom w:val="none" w:sz="0" w:space="0" w:color="auto"/>
        <w:right w:val="none" w:sz="0" w:space="0" w:color="auto"/>
      </w:divBdr>
    </w:div>
    <w:div w:id="435558922">
      <w:bodyDiv w:val="1"/>
      <w:marLeft w:val="0"/>
      <w:marRight w:val="0"/>
      <w:marTop w:val="0"/>
      <w:marBottom w:val="0"/>
      <w:divBdr>
        <w:top w:val="none" w:sz="0" w:space="0" w:color="auto"/>
        <w:left w:val="none" w:sz="0" w:space="0" w:color="auto"/>
        <w:bottom w:val="none" w:sz="0" w:space="0" w:color="auto"/>
        <w:right w:val="none" w:sz="0" w:space="0" w:color="auto"/>
      </w:divBdr>
    </w:div>
    <w:div w:id="436020075">
      <w:bodyDiv w:val="1"/>
      <w:marLeft w:val="0"/>
      <w:marRight w:val="0"/>
      <w:marTop w:val="0"/>
      <w:marBottom w:val="0"/>
      <w:divBdr>
        <w:top w:val="none" w:sz="0" w:space="0" w:color="auto"/>
        <w:left w:val="none" w:sz="0" w:space="0" w:color="auto"/>
        <w:bottom w:val="none" w:sz="0" w:space="0" w:color="auto"/>
        <w:right w:val="none" w:sz="0" w:space="0" w:color="auto"/>
      </w:divBdr>
    </w:div>
    <w:div w:id="436146223">
      <w:bodyDiv w:val="1"/>
      <w:marLeft w:val="0"/>
      <w:marRight w:val="0"/>
      <w:marTop w:val="0"/>
      <w:marBottom w:val="0"/>
      <w:divBdr>
        <w:top w:val="none" w:sz="0" w:space="0" w:color="auto"/>
        <w:left w:val="none" w:sz="0" w:space="0" w:color="auto"/>
        <w:bottom w:val="none" w:sz="0" w:space="0" w:color="auto"/>
        <w:right w:val="none" w:sz="0" w:space="0" w:color="auto"/>
      </w:divBdr>
    </w:div>
    <w:div w:id="436409001">
      <w:bodyDiv w:val="1"/>
      <w:marLeft w:val="0"/>
      <w:marRight w:val="0"/>
      <w:marTop w:val="0"/>
      <w:marBottom w:val="0"/>
      <w:divBdr>
        <w:top w:val="none" w:sz="0" w:space="0" w:color="auto"/>
        <w:left w:val="none" w:sz="0" w:space="0" w:color="auto"/>
        <w:bottom w:val="none" w:sz="0" w:space="0" w:color="auto"/>
        <w:right w:val="none" w:sz="0" w:space="0" w:color="auto"/>
      </w:divBdr>
    </w:div>
    <w:div w:id="436413871">
      <w:bodyDiv w:val="1"/>
      <w:marLeft w:val="0"/>
      <w:marRight w:val="0"/>
      <w:marTop w:val="0"/>
      <w:marBottom w:val="0"/>
      <w:divBdr>
        <w:top w:val="none" w:sz="0" w:space="0" w:color="auto"/>
        <w:left w:val="none" w:sz="0" w:space="0" w:color="auto"/>
        <w:bottom w:val="none" w:sz="0" w:space="0" w:color="auto"/>
        <w:right w:val="none" w:sz="0" w:space="0" w:color="auto"/>
      </w:divBdr>
    </w:div>
    <w:div w:id="436602535">
      <w:bodyDiv w:val="1"/>
      <w:marLeft w:val="0"/>
      <w:marRight w:val="0"/>
      <w:marTop w:val="0"/>
      <w:marBottom w:val="0"/>
      <w:divBdr>
        <w:top w:val="none" w:sz="0" w:space="0" w:color="auto"/>
        <w:left w:val="none" w:sz="0" w:space="0" w:color="auto"/>
        <w:bottom w:val="none" w:sz="0" w:space="0" w:color="auto"/>
        <w:right w:val="none" w:sz="0" w:space="0" w:color="auto"/>
      </w:divBdr>
    </w:div>
    <w:div w:id="437024991">
      <w:bodyDiv w:val="1"/>
      <w:marLeft w:val="0"/>
      <w:marRight w:val="0"/>
      <w:marTop w:val="0"/>
      <w:marBottom w:val="0"/>
      <w:divBdr>
        <w:top w:val="none" w:sz="0" w:space="0" w:color="auto"/>
        <w:left w:val="none" w:sz="0" w:space="0" w:color="auto"/>
        <w:bottom w:val="none" w:sz="0" w:space="0" w:color="auto"/>
        <w:right w:val="none" w:sz="0" w:space="0" w:color="auto"/>
      </w:divBdr>
    </w:div>
    <w:div w:id="437144256">
      <w:bodyDiv w:val="1"/>
      <w:marLeft w:val="0"/>
      <w:marRight w:val="0"/>
      <w:marTop w:val="0"/>
      <w:marBottom w:val="0"/>
      <w:divBdr>
        <w:top w:val="none" w:sz="0" w:space="0" w:color="auto"/>
        <w:left w:val="none" w:sz="0" w:space="0" w:color="auto"/>
        <w:bottom w:val="none" w:sz="0" w:space="0" w:color="auto"/>
        <w:right w:val="none" w:sz="0" w:space="0" w:color="auto"/>
      </w:divBdr>
    </w:div>
    <w:div w:id="437332690">
      <w:bodyDiv w:val="1"/>
      <w:marLeft w:val="0"/>
      <w:marRight w:val="0"/>
      <w:marTop w:val="0"/>
      <w:marBottom w:val="0"/>
      <w:divBdr>
        <w:top w:val="none" w:sz="0" w:space="0" w:color="auto"/>
        <w:left w:val="none" w:sz="0" w:space="0" w:color="auto"/>
        <w:bottom w:val="none" w:sz="0" w:space="0" w:color="auto"/>
        <w:right w:val="none" w:sz="0" w:space="0" w:color="auto"/>
      </w:divBdr>
    </w:div>
    <w:div w:id="437453653">
      <w:bodyDiv w:val="1"/>
      <w:marLeft w:val="0"/>
      <w:marRight w:val="0"/>
      <w:marTop w:val="0"/>
      <w:marBottom w:val="0"/>
      <w:divBdr>
        <w:top w:val="none" w:sz="0" w:space="0" w:color="auto"/>
        <w:left w:val="none" w:sz="0" w:space="0" w:color="auto"/>
        <w:bottom w:val="none" w:sz="0" w:space="0" w:color="auto"/>
        <w:right w:val="none" w:sz="0" w:space="0" w:color="auto"/>
      </w:divBdr>
    </w:div>
    <w:div w:id="437599237">
      <w:bodyDiv w:val="1"/>
      <w:marLeft w:val="0"/>
      <w:marRight w:val="0"/>
      <w:marTop w:val="0"/>
      <w:marBottom w:val="0"/>
      <w:divBdr>
        <w:top w:val="none" w:sz="0" w:space="0" w:color="auto"/>
        <w:left w:val="none" w:sz="0" w:space="0" w:color="auto"/>
        <w:bottom w:val="none" w:sz="0" w:space="0" w:color="auto"/>
        <w:right w:val="none" w:sz="0" w:space="0" w:color="auto"/>
      </w:divBdr>
    </w:div>
    <w:div w:id="437724988">
      <w:bodyDiv w:val="1"/>
      <w:marLeft w:val="0"/>
      <w:marRight w:val="0"/>
      <w:marTop w:val="0"/>
      <w:marBottom w:val="0"/>
      <w:divBdr>
        <w:top w:val="none" w:sz="0" w:space="0" w:color="auto"/>
        <w:left w:val="none" w:sz="0" w:space="0" w:color="auto"/>
        <w:bottom w:val="none" w:sz="0" w:space="0" w:color="auto"/>
        <w:right w:val="none" w:sz="0" w:space="0" w:color="auto"/>
      </w:divBdr>
    </w:div>
    <w:div w:id="437944071">
      <w:bodyDiv w:val="1"/>
      <w:marLeft w:val="0"/>
      <w:marRight w:val="0"/>
      <w:marTop w:val="0"/>
      <w:marBottom w:val="0"/>
      <w:divBdr>
        <w:top w:val="none" w:sz="0" w:space="0" w:color="auto"/>
        <w:left w:val="none" w:sz="0" w:space="0" w:color="auto"/>
        <w:bottom w:val="none" w:sz="0" w:space="0" w:color="auto"/>
        <w:right w:val="none" w:sz="0" w:space="0" w:color="auto"/>
      </w:divBdr>
    </w:div>
    <w:div w:id="437990588">
      <w:bodyDiv w:val="1"/>
      <w:marLeft w:val="0"/>
      <w:marRight w:val="0"/>
      <w:marTop w:val="0"/>
      <w:marBottom w:val="0"/>
      <w:divBdr>
        <w:top w:val="none" w:sz="0" w:space="0" w:color="auto"/>
        <w:left w:val="none" w:sz="0" w:space="0" w:color="auto"/>
        <w:bottom w:val="none" w:sz="0" w:space="0" w:color="auto"/>
        <w:right w:val="none" w:sz="0" w:space="0" w:color="auto"/>
      </w:divBdr>
    </w:div>
    <w:div w:id="438528610">
      <w:bodyDiv w:val="1"/>
      <w:marLeft w:val="0"/>
      <w:marRight w:val="0"/>
      <w:marTop w:val="0"/>
      <w:marBottom w:val="0"/>
      <w:divBdr>
        <w:top w:val="none" w:sz="0" w:space="0" w:color="auto"/>
        <w:left w:val="none" w:sz="0" w:space="0" w:color="auto"/>
        <w:bottom w:val="none" w:sz="0" w:space="0" w:color="auto"/>
        <w:right w:val="none" w:sz="0" w:space="0" w:color="auto"/>
      </w:divBdr>
    </w:div>
    <w:div w:id="438765644">
      <w:bodyDiv w:val="1"/>
      <w:marLeft w:val="0"/>
      <w:marRight w:val="0"/>
      <w:marTop w:val="0"/>
      <w:marBottom w:val="0"/>
      <w:divBdr>
        <w:top w:val="none" w:sz="0" w:space="0" w:color="auto"/>
        <w:left w:val="none" w:sz="0" w:space="0" w:color="auto"/>
        <w:bottom w:val="none" w:sz="0" w:space="0" w:color="auto"/>
        <w:right w:val="none" w:sz="0" w:space="0" w:color="auto"/>
      </w:divBdr>
    </w:div>
    <w:div w:id="439109176">
      <w:bodyDiv w:val="1"/>
      <w:marLeft w:val="0"/>
      <w:marRight w:val="0"/>
      <w:marTop w:val="0"/>
      <w:marBottom w:val="0"/>
      <w:divBdr>
        <w:top w:val="none" w:sz="0" w:space="0" w:color="auto"/>
        <w:left w:val="none" w:sz="0" w:space="0" w:color="auto"/>
        <w:bottom w:val="none" w:sz="0" w:space="0" w:color="auto"/>
        <w:right w:val="none" w:sz="0" w:space="0" w:color="auto"/>
      </w:divBdr>
    </w:div>
    <w:div w:id="439304938">
      <w:bodyDiv w:val="1"/>
      <w:marLeft w:val="0"/>
      <w:marRight w:val="0"/>
      <w:marTop w:val="0"/>
      <w:marBottom w:val="0"/>
      <w:divBdr>
        <w:top w:val="none" w:sz="0" w:space="0" w:color="auto"/>
        <w:left w:val="none" w:sz="0" w:space="0" w:color="auto"/>
        <w:bottom w:val="none" w:sz="0" w:space="0" w:color="auto"/>
        <w:right w:val="none" w:sz="0" w:space="0" w:color="auto"/>
      </w:divBdr>
    </w:div>
    <w:div w:id="439373987">
      <w:bodyDiv w:val="1"/>
      <w:marLeft w:val="0"/>
      <w:marRight w:val="0"/>
      <w:marTop w:val="0"/>
      <w:marBottom w:val="0"/>
      <w:divBdr>
        <w:top w:val="none" w:sz="0" w:space="0" w:color="auto"/>
        <w:left w:val="none" w:sz="0" w:space="0" w:color="auto"/>
        <w:bottom w:val="none" w:sz="0" w:space="0" w:color="auto"/>
        <w:right w:val="none" w:sz="0" w:space="0" w:color="auto"/>
      </w:divBdr>
    </w:div>
    <w:div w:id="439498381">
      <w:bodyDiv w:val="1"/>
      <w:marLeft w:val="0"/>
      <w:marRight w:val="0"/>
      <w:marTop w:val="0"/>
      <w:marBottom w:val="0"/>
      <w:divBdr>
        <w:top w:val="none" w:sz="0" w:space="0" w:color="auto"/>
        <w:left w:val="none" w:sz="0" w:space="0" w:color="auto"/>
        <w:bottom w:val="none" w:sz="0" w:space="0" w:color="auto"/>
        <w:right w:val="none" w:sz="0" w:space="0" w:color="auto"/>
      </w:divBdr>
    </w:div>
    <w:div w:id="439686892">
      <w:bodyDiv w:val="1"/>
      <w:marLeft w:val="0"/>
      <w:marRight w:val="0"/>
      <w:marTop w:val="0"/>
      <w:marBottom w:val="0"/>
      <w:divBdr>
        <w:top w:val="none" w:sz="0" w:space="0" w:color="auto"/>
        <w:left w:val="none" w:sz="0" w:space="0" w:color="auto"/>
        <w:bottom w:val="none" w:sz="0" w:space="0" w:color="auto"/>
        <w:right w:val="none" w:sz="0" w:space="0" w:color="auto"/>
      </w:divBdr>
    </w:div>
    <w:div w:id="440031028">
      <w:bodyDiv w:val="1"/>
      <w:marLeft w:val="0"/>
      <w:marRight w:val="0"/>
      <w:marTop w:val="0"/>
      <w:marBottom w:val="0"/>
      <w:divBdr>
        <w:top w:val="none" w:sz="0" w:space="0" w:color="auto"/>
        <w:left w:val="none" w:sz="0" w:space="0" w:color="auto"/>
        <w:bottom w:val="none" w:sz="0" w:space="0" w:color="auto"/>
        <w:right w:val="none" w:sz="0" w:space="0" w:color="auto"/>
      </w:divBdr>
    </w:div>
    <w:div w:id="440342749">
      <w:bodyDiv w:val="1"/>
      <w:marLeft w:val="0"/>
      <w:marRight w:val="0"/>
      <w:marTop w:val="0"/>
      <w:marBottom w:val="0"/>
      <w:divBdr>
        <w:top w:val="none" w:sz="0" w:space="0" w:color="auto"/>
        <w:left w:val="none" w:sz="0" w:space="0" w:color="auto"/>
        <w:bottom w:val="none" w:sz="0" w:space="0" w:color="auto"/>
        <w:right w:val="none" w:sz="0" w:space="0" w:color="auto"/>
      </w:divBdr>
    </w:div>
    <w:div w:id="440614366">
      <w:bodyDiv w:val="1"/>
      <w:marLeft w:val="0"/>
      <w:marRight w:val="0"/>
      <w:marTop w:val="0"/>
      <w:marBottom w:val="0"/>
      <w:divBdr>
        <w:top w:val="none" w:sz="0" w:space="0" w:color="auto"/>
        <w:left w:val="none" w:sz="0" w:space="0" w:color="auto"/>
        <w:bottom w:val="none" w:sz="0" w:space="0" w:color="auto"/>
        <w:right w:val="none" w:sz="0" w:space="0" w:color="auto"/>
      </w:divBdr>
    </w:div>
    <w:div w:id="440806199">
      <w:bodyDiv w:val="1"/>
      <w:marLeft w:val="0"/>
      <w:marRight w:val="0"/>
      <w:marTop w:val="0"/>
      <w:marBottom w:val="0"/>
      <w:divBdr>
        <w:top w:val="none" w:sz="0" w:space="0" w:color="auto"/>
        <w:left w:val="none" w:sz="0" w:space="0" w:color="auto"/>
        <w:bottom w:val="none" w:sz="0" w:space="0" w:color="auto"/>
        <w:right w:val="none" w:sz="0" w:space="0" w:color="auto"/>
      </w:divBdr>
    </w:div>
    <w:div w:id="441727860">
      <w:bodyDiv w:val="1"/>
      <w:marLeft w:val="0"/>
      <w:marRight w:val="0"/>
      <w:marTop w:val="0"/>
      <w:marBottom w:val="0"/>
      <w:divBdr>
        <w:top w:val="none" w:sz="0" w:space="0" w:color="auto"/>
        <w:left w:val="none" w:sz="0" w:space="0" w:color="auto"/>
        <w:bottom w:val="none" w:sz="0" w:space="0" w:color="auto"/>
        <w:right w:val="none" w:sz="0" w:space="0" w:color="auto"/>
      </w:divBdr>
    </w:div>
    <w:div w:id="442042656">
      <w:bodyDiv w:val="1"/>
      <w:marLeft w:val="0"/>
      <w:marRight w:val="0"/>
      <w:marTop w:val="0"/>
      <w:marBottom w:val="0"/>
      <w:divBdr>
        <w:top w:val="none" w:sz="0" w:space="0" w:color="auto"/>
        <w:left w:val="none" w:sz="0" w:space="0" w:color="auto"/>
        <w:bottom w:val="none" w:sz="0" w:space="0" w:color="auto"/>
        <w:right w:val="none" w:sz="0" w:space="0" w:color="auto"/>
      </w:divBdr>
    </w:div>
    <w:div w:id="442070706">
      <w:bodyDiv w:val="1"/>
      <w:marLeft w:val="0"/>
      <w:marRight w:val="0"/>
      <w:marTop w:val="0"/>
      <w:marBottom w:val="0"/>
      <w:divBdr>
        <w:top w:val="none" w:sz="0" w:space="0" w:color="auto"/>
        <w:left w:val="none" w:sz="0" w:space="0" w:color="auto"/>
        <w:bottom w:val="none" w:sz="0" w:space="0" w:color="auto"/>
        <w:right w:val="none" w:sz="0" w:space="0" w:color="auto"/>
      </w:divBdr>
      <w:divsChild>
        <w:div w:id="39406775">
          <w:marLeft w:val="0"/>
          <w:marRight w:val="0"/>
          <w:marTop w:val="0"/>
          <w:marBottom w:val="0"/>
          <w:divBdr>
            <w:top w:val="none" w:sz="0" w:space="0" w:color="auto"/>
            <w:left w:val="none" w:sz="0" w:space="0" w:color="auto"/>
            <w:bottom w:val="none" w:sz="0" w:space="0" w:color="auto"/>
            <w:right w:val="none" w:sz="0" w:space="0" w:color="auto"/>
          </w:divBdr>
        </w:div>
        <w:div w:id="46613481">
          <w:marLeft w:val="0"/>
          <w:marRight w:val="0"/>
          <w:marTop w:val="0"/>
          <w:marBottom w:val="0"/>
          <w:divBdr>
            <w:top w:val="none" w:sz="0" w:space="0" w:color="auto"/>
            <w:left w:val="none" w:sz="0" w:space="0" w:color="auto"/>
            <w:bottom w:val="none" w:sz="0" w:space="0" w:color="auto"/>
            <w:right w:val="none" w:sz="0" w:space="0" w:color="auto"/>
          </w:divBdr>
        </w:div>
        <w:div w:id="92215902">
          <w:marLeft w:val="0"/>
          <w:marRight w:val="0"/>
          <w:marTop w:val="0"/>
          <w:marBottom w:val="0"/>
          <w:divBdr>
            <w:top w:val="none" w:sz="0" w:space="0" w:color="auto"/>
            <w:left w:val="none" w:sz="0" w:space="0" w:color="auto"/>
            <w:bottom w:val="none" w:sz="0" w:space="0" w:color="auto"/>
            <w:right w:val="none" w:sz="0" w:space="0" w:color="auto"/>
          </w:divBdr>
        </w:div>
        <w:div w:id="149757989">
          <w:marLeft w:val="0"/>
          <w:marRight w:val="0"/>
          <w:marTop w:val="0"/>
          <w:marBottom w:val="0"/>
          <w:divBdr>
            <w:top w:val="none" w:sz="0" w:space="0" w:color="auto"/>
            <w:left w:val="none" w:sz="0" w:space="0" w:color="auto"/>
            <w:bottom w:val="none" w:sz="0" w:space="0" w:color="auto"/>
            <w:right w:val="none" w:sz="0" w:space="0" w:color="auto"/>
          </w:divBdr>
        </w:div>
        <w:div w:id="155924106">
          <w:marLeft w:val="0"/>
          <w:marRight w:val="0"/>
          <w:marTop w:val="0"/>
          <w:marBottom w:val="0"/>
          <w:divBdr>
            <w:top w:val="none" w:sz="0" w:space="0" w:color="auto"/>
            <w:left w:val="none" w:sz="0" w:space="0" w:color="auto"/>
            <w:bottom w:val="none" w:sz="0" w:space="0" w:color="auto"/>
            <w:right w:val="none" w:sz="0" w:space="0" w:color="auto"/>
          </w:divBdr>
        </w:div>
        <w:div w:id="205875101">
          <w:marLeft w:val="0"/>
          <w:marRight w:val="0"/>
          <w:marTop w:val="0"/>
          <w:marBottom w:val="0"/>
          <w:divBdr>
            <w:top w:val="none" w:sz="0" w:space="0" w:color="auto"/>
            <w:left w:val="none" w:sz="0" w:space="0" w:color="auto"/>
            <w:bottom w:val="none" w:sz="0" w:space="0" w:color="auto"/>
            <w:right w:val="none" w:sz="0" w:space="0" w:color="auto"/>
          </w:divBdr>
        </w:div>
        <w:div w:id="225773162">
          <w:marLeft w:val="0"/>
          <w:marRight w:val="0"/>
          <w:marTop w:val="0"/>
          <w:marBottom w:val="0"/>
          <w:divBdr>
            <w:top w:val="none" w:sz="0" w:space="0" w:color="auto"/>
            <w:left w:val="none" w:sz="0" w:space="0" w:color="auto"/>
            <w:bottom w:val="none" w:sz="0" w:space="0" w:color="auto"/>
            <w:right w:val="none" w:sz="0" w:space="0" w:color="auto"/>
          </w:divBdr>
        </w:div>
        <w:div w:id="243804192">
          <w:marLeft w:val="0"/>
          <w:marRight w:val="0"/>
          <w:marTop w:val="0"/>
          <w:marBottom w:val="0"/>
          <w:divBdr>
            <w:top w:val="none" w:sz="0" w:space="0" w:color="auto"/>
            <w:left w:val="none" w:sz="0" w:space="0" w:color="auto"/>
            <w:bottom w:val="none" w:sz="0" w:space="0" w:color="auto"/>
            <w:right w:val="none" w:sz="0" w:space="0" w:color="auto"/>
          </w:divBdr>
        </w:div>
        <w:div w:id="244267746">
          <w:marLeft w:val="0"/>
          <w:marRight w:val="0"/>
          <w:marTop w:val="0"/>
          <w:marBottom w:val="0"/>
          <w:divBdr>
            <w:top w:val="none" w:sz="0" w:space="0" w:color="auto"/>
            <w:left w:val="none" w:sz="0" w:space="0" w:color="auto"/>
            <w:bottom w:val="none" w:sz="0" w:space="0" w:color="auto"/>
            <w:right w:val="none" w:sz="0" w:space="0" w:color="auto"/>
          </w:divBdr>
        </w:div>
        <w:div w:id="265699954">
          <w:marLeft w:val="0"/>
          <w:marRight w:val="0"/>
          <w:marTop w:val="0"/>
          <w:marBottom w:val="0"/>
          <w:divBdr>
            <w:top w:val="none" w:sz="0" w:space="0" w:color="auto"/>
            <w:left w:val="none" w:sz="0" w:space="0" w:color="auto"/>
            <w:bottom w:val="none" w:sz="0" w:space="0" w:color="auto"/>
            <w:right w:val="none" w:sz="0" w:space="0" w:color="auto"/>
          </w:divBdr>
        </w:div>
        <w:div w:id="291833675">
          <w:marLeft w:val="0"/>
          <w:marRight w:val="0"/>
          <w:marTop w:val="0"/>
          <w:marBottom w:val="0"/>
          <w:divBdr>
            <w:top w:val="none" w:sz="0" w:space="0" w:color="auto"/>
            <w:left w:val="none" w:sz="0" w:space="0" w:color="auto"/>
            <w:bottom w:val="none" w:sz="0" w:space="0" w:color="auto"/>
            <w:right w:val="none" w:sz="0" w:space="0" w:color="auto"/>
          </w:divBdr>
        </w:div>
        <w:div w:id="292366710">
          <w:marLeft w:val="0"/>
          <w:marRight w:val="0"/>
          <w:marTop w:val="0"/>
          <w:marBottom w:val="0"/>
          <w:divBdr>
            <w:top w:val="none" w:sz="0" w:space="0" w:color="auto"/>
            <w:left w:val="none" w:sz="0" w:space="0" w:color="auto"/>
            <w:bottom w:val="none" w:sz="0" w:space="0" w:color="auto"/>
            <w:right w:val="none" w:sz="0" w:space="0" w:color="auto"/>
          </w:divBdr>
        </w:div>
        <w:div w:id="329600361">
          <w:marLeft w:val="0"/>
          <w:marRight w:val="0"/>
          <w:marTop w:val="0"/>
          <w:marBottom w:val="0"/>
          <w:divBdr>
            <w:top w:val="none" w:sz="0" w:space="0" w:color="auto"/>
            <w:left w:val="none" w:sz="0" w:space="0" w:color="auto"/>
            <w:bottom w:val="none" w:sz="0" w:space="0" w:color="auto"/>
            <w:right w:val="none" w:sz="0" w:space="0" w:color="auto"/>
          </w:divBdr>
        </w:div>
        <w:div w:id="339740748">
          <w:marLeft w:val="0"/>
          <w:marRight w:val="0"/>
          <w:marTop w:val="0"/>
          <w:marBottom w:val="0"/>
          <w:divBdr>
            <w:top w:val="none" w:sz="0" w:space="0" w:color="auto"/>
            <w:left w:val="none" w:sz="0" w:space="0" w:color="auto"/>
            <w:bottom w:val="none" w:sz="0" w:space="0" w:color="auto"/>
            <w:right w:val="none" w:sz="0" w:space="0" w:color="auto"/>
          </w:divBdr>
        </w:div>
        <w:div w:id="387194067">
          <w:marLeft w:val="0"/>
          <w:marRight w:val="0"/>
          <w:marTop w:val="0"/>
          <w:marBottom w:val="0"/>
          <w:divBdr>
            <w:top w:val="none" w:sz="0" w:space="0" w:color="auto"/>
            <w:left w:val="none" w:sz="0" w:space="0" w:color="auto"/>
            <w:bottom w:val="none" w:sz="0" w:space="0" w:color="auto"/>
            <w:right w:val="none" w:sz="0" w:space="0" w:color="auto"/>
          </w:divBdr>
        </w:div>
        <w:div w:id="400055957">
          <w:marLeft w:val="0"/>
          <w:marRight w:val="0"/>
          <w:marTop w:val="0"/>
          <w:marBottom w:val="0"/>
          <w:divBdr>
            <w:top w:val="none" w:sz="0" w:space="0" w:color="auto"/>
            <w:left w:val="none" w:sz="0" w:space="0" w:color="auto"/>
            <w:bottom w:val="none" w:sz="0" w:space="0" w:color="auto"/>
            <w:right w:val="none" w:sz="0" w:space="0" w:color="auto"/>
          </w:divBdr>
        </w:div>
        <w:div w:id="422646172">
          <w:marLeft w:val="0"/>
          <w:marRight w:val="0"/>
          <w:marTop w:val="0"/>
          <w:marBottom w:val="0"/>
          <w:divBdr>
            <w:top w:val="none" w:sz="0" w:space="0" w:color="auto"/>
            <w:left w:val="none" w:sz="0" w:space="0" w:color="auto"/>
            <w:bottom w:val="none" w:sz="0" w:space="0" w:color="auto"/>
            <w:right w:val="none" w:sz="0" w:space="0" w:color="auto"/>
          </w:divBdr>
        </w:div>
        <w:div w:id="461386296">
          <w:marLeft w:val="0"/>
          <w:marRight w:val="0"/>
          <w:marTop w:val="0"/>
          <w:marBottom w:val="0"/>
          <w:divBdr>
            <w:top w:val="none" w:sz="0" w:space="0" w:color="auto"/>
            <w:left w:val="none" w:sz="0" w:space="0" w:color="auto"/>
            <w:bottom w:val="none" w:sz="0" w:space="0" w:color="auto"/>
            <w:right w:val="none" w:sz="0" w:space="0" w:color="auto"/>
          </w:divBdr>
        </w:div>
        <w:div w:id="528685096">
          <w:marLeft w:val="0"/>
          <w:marRight w:val="0"/>
          <w:marTop w:val="0"/>
          <w:marBottom w:val="0"/>
          <w:divBdr>
            <w:top w:val="none" w:sz="0" w:space="0" w:color="auto"/>
            <w:left w:val="none" w:sz="0" w:space="0" w:color="auto"/>
            <w:bottom w:val="none" w:sz="0" w:space="0" w:color="auto"/>
            <w:right w:val="none" w:sz="0" w:space="0" w:color="auto"/>
          </w:divBdr>
        </w:div>
        <w:div w:id="533151843">
          <w:marLeft w:val="0"/>
          <w:marRight w:val="0"/>
          <w:marTop w:val="0"/>
          <w:marBottom w:val="0"/>
          <w:divBdr>
            <w:top w:val="none" w:sz="0" w:space="0" w:color="auto"/>
            <w:left w:val="none" w:sz="0" w:space="0" w:color="auto"/>
            <w:bottom w:val="none" w:sz="0" w:space="0" w:color="auto"/>
            <w:right w:val="none" w:sz="0" w:space="0" w:color="auto"/>
          </w:divBdr>
        </w:div>
        <w:div w:id="569195252">
          <w:marLeft w:val="0"/>
          <w:marRight w:val="0"/>
          <w:marTop w:val="0"/>
          <w:marBottom w:val="0"/>
          <w:divBdr>
            <w:top w:val="none" w:sz="0" w:space="0" w:color="auto"/>
            <w:left w:val="none" w:sz="0" w:space="0" w:color="auto"/>
            <w:bottom w:val="none" w:sz="0" w:space="0" w:color="auto"/>
            <w:right w:val="none" w:sz="0" w:space="0" w:color="auto"/>
          </w:divBdr>
        </w:div>
        <w:div w:id="571819480">
          <w:marLeft w:val="0"/>
          <w:marRight w:val="0"/>
          <w:marTop w:val="0"/>
          <w:marBottom w:val="0"/>
          <w:divBdr>
            <w:top w:val="none" w:sz="0" w:space="0" w:color="auto"/>
            <w:left w:val="none" w:sz="0" w:space="0" w:color="auto"/>
            <w:bottom w:val="none" w:sz="0" w:space="0" w:color="auto"/>
            <w:right w:val="none" w:sz="0" w:space="0" w:color="auto"/>
          </w:divBdr>
        </w:div>
        <w:div w:id="597715991">
          <w:marLeft w:val="0"/>
          <w:marRight w:val="0"/>
          <w:marTop w:val="0"/>
          <w:marBottom w:val="0"/>
          <w:divBdr>
            <w:top w:val="none" w:sz="0" w:space="0" w:color="auto"/>
            <w:left w:val="none" w:sz="0" w:space="0" w:color="auto"/>
            <w:bottom w:val="none" w:sz="0" w:space="0" w:color="auto"/>
            <w:right w:val="none" w:sz="0" w:space="0" w:color="auto"/>
          </w:divBdr>
        </w:div>
        <w:div w:id="606348526">
          <w:marLeft w:val="0"/>
          <w:marRight w:val="0"/>
          <w:marTop w:val="0"/>
          <w:marBottom w:val="0"/>
          <w:divBdr>
            <w:top w:val="none" w:sz="0" w:space="0" w:color="auto"/>
            <w:left w:val="none" w:sz="0" w:space="0" w:color="auto"/>
            <w:bottom w:val="none" w:sz="0" w:space="0" w:color="auto"/>
            <w:right w:val="none" w:sz="0" w:space="0" w:color="auto"/>
          </w:divBdr>
        </w:div>
        <w:div w:id="651831595">
          <w:marLeft w:val="0"/>
          <w:marRight w:val="0"/>
          <w:marTop w:val="0"/>
          <w:marBottom w:val="0"/>
          <w:divBdr>
            <w:top w:val="none" w:sz="0" w:space="0" w:color="auto"/>
            <w:left w:val="none" w:sz="0" w:space="0" w:color="auto"/>
            <w:bottom w:val="none" w:sz="0" w:space="0" w:color="auto"/>
            <w:right w:val="none" w:sz="0" w:space="0" w:color="auto"/>
          </w:divBdr>
        </w:div>
        <w:div w:id="689531124">
          <w:marLeft w:val="0"/>
          <w:marRight w:val="0"/>
          <w:marTop w:val="0"/>
          <w:marBottom w:val="0"/>
          <w:divBdr>
            <w:top w:val="none" w:sz="0" w:space="0" w:color="auto"/>
            <w:left w:val="none" w:sz="0" w:space="0" w:color="auto"/>
            <w:bottom w:val="none" w:sz="0" w:space="0" w:color="auto"/>
            <w:right w:val="none" w:sz="0" w:space="0" w:color="auto"/>
          </w:divBdr>
        </w:div>
        <w:div w:id="694963025">
          <w:marLeft w:val="0"/>
          <w:marRight w:val="0"/>
          <w:marTop w:val="0"/>
          <w:marBottom w:val="0"/>
          <w:divBdr>
            <w:top w:val="none" w:sz="0" w:space="0" w:color="auto"/>
            <w:left w:val="none" w:sz="0" w:space="0" w:color="auto"/>
            <w:bottom w:val="none" w:sz="0" w:space="0" w:color="auto"/>
            <w:right w:val="none" w:sz="0" w:space="0" w:color="auto"/>
          </w:divBdr>
        </w:div>
        <w:div w:id="766511020">
          <w:marLeft w:val="0"/>
          <w:marRight w:val="0"/>
          <w:marTop w:val="0"/>
          <w:marBottom w:val="0"/>
          <w:divBdr>
            <w:top w:val="none" w:sz="0" w:space="0" w:color="auto"/>
            <w:left w:val="none" w:sz="0" w:space="0" w:color="auto"/>
            <w:bottom w:val="none" w:sz="0" w:space="0" w:color="auto"/>
            <w:right w:val="none" w:sz="0" w:space="0" w:color="auto"/>
          </w:divBdr>
        </w:div>
        <w:div w:id="790824673">
          <w:marLeft w:val="0"/>
          <w:marRight w:val="0"/>
          <w:marTop w:val="0"/>
          <w:marBottom w:val="0"/>
          <w:divBdr>
            <w:top w:val="none" w:sz="0" w:space="0" w:color="auto"/>
            <w:left w:val="none" w:sz="0" w:space="0" w:color="auto"/>
            <w:bottom w:val="none" w:sz="0" w:space="0" w:color="auto"/>
            <w:right w:val="none" w:sz="0" w:space="0" w:color="auto"/>
          </w:divBdr>
        </w:div>
        <w:div w:id="821384910">
          <w:marLeft w:val="0"/>
          <w:marRight w:val="0"/>
          <w:marTop w:val="0"/>
          <w:marBottom w:val="0"/>
          <w:divBdr>
            <w:top w:val="none" w:sz="0" w:space="0" w:color="auto"/>
            <w:left w:val="none" w:sz="0" w:space="0" w:color="auto"/>
            <w:bottom w:val="none" w:sz="0" w:space="0" w:color="auto"/>
            <w:right w:val="none" w:sz="0" w:space="0" w:color="auto"/>
          </w:divBdr>
        </w:div>
        <w:div w:id="840121772">
          <w:marLeft w:val="0"/>
          <w:marRight w:val="0"/>
          <w:marTop w:val="0"/>
          <w:marBottom w:val="0"/>
          <w:divBdr>
            <w:top w:val="none" w:sz="0" w:space="0" w:color="auto"/>
            <w:left w:val="none" w:sz="0" w:space="0" w:color="auto"/>
            <w:bottom w:val="none" w:sz="0" w:space="0" w:color="auto"/>
            <w:right w:val="none" w:sz="0" w:space="0" w:color="auto"/>
          </w:divBdr>
        </w:div>
        <w:div w:id="893156839">
          <w:marLeft w:val="0"/>
          <w:marRight w:val="0"/>
          <w:marTop w:val="0"/>
          <w:marBottom w:val="0"/>
          <w:divBdr>
            <w:top w:val="none" w:sz="0" w:space="0" w:color="auto"/>
            <w:left w:val="none" w:sz="0" w:space="0" w:color="auto"/>
            <w:bottom w:val="none" w:sz="0" w:space="0" w:color="auto"/>
            <w:right w:val="none" w:sz="0" w:space="0" w:color="auto"/>
          </w:divBdr>
        </w:div>
        <w:div w:id="906915298">
          <w:marLeft w:val="0"/>
          <w:marRight w:val="0"/>
          <w:marTop w:val="0"/>
          <w:marBottom w:val="0"/>
          <w:divBdr>
            <w:top w:val="none" w:sz="0" w:space="0" w:color="auto"/>
            <w:left w:val="none" w:sz="0" w:space="0" w:color="auto"/>
            <w:bottom w:val="none" w:sz="0" w:space="0" w:color="auto"/>
            <w:right w:val="none" w:sz="0" w:space="0" w:color="auto"/>
          </w:divBdr>
        </w:div>
        <w:div w:id="953252333">
          <w:marLeft w:val="0"/>
          <w:marRight w:val="0"/>
          <w:marTop w:val="0"/>
          <w:marBottom w:val="0"/>
          <w:divBdr>
            <w:top w:val="none" w:sz="0" w:space="0" w:color="auto"/>
            <w:left w:val="none" w:sz="0" w:space="0" w:color="auto"/>
            <w:bottom w:val="none" w:sz="0" w:space="0" w:color="auto"/>
            <w:right w:val="none" w:sz="0" w:space="0" w:color="auto"/>
          </w:divBdr>
        </w:div>
        <w:div w:id="993992201">
          <w:marLeft w:val="0"/>
          <w:marRight w:val="0"/>
          <w:marTop w:val="0"/>
          <w:marBottom w:val="0"/>
          <w:divBdr>
            <w:top w:val="none" w:sz="0" w:space="0" w:color="auto"/>
            <w:left w:val="none" w:sz="0" w:space="0" w:color="auto"/>
            <w:bottom w:val="none" w:sz="0" w:space="0" w:color="auto"/>
            <w:right w:val="none" w:sz="0" w:space="0" w:color="auto"/>
          </w:divBdr>
        </w:div>
        <w:div w:id="1021513494">
          <w:marLeft w:val="0"/>
          <w:marRight w:val="0"/>
          <w:marTop w:val="0"/>
          <w:marBottom w:val="0"/>
          <w:divBdr>
            <w:top w:val="none" w:sz="0" w:space="0" w:color="auto"/>
            <w:left w:val="none" w:sz="0" w:space="0" w:color="auto"/>
            <w:bottom w:val="none" w:sz="0" w:space="0" w:color="auto"/>
            <w:right w:val="none" w:sz="0" w:space="0" w:color="auto"/>
          </w:divBdr>
        </w:div>
        <w:div w:id="1057974089">
          <w:marLeft w:val="0"/>
          <w:marRight w:val="0"/>
          <w:marTop w:val="0"/>
          <w:marBottom w:val="0"/>
          <w:divBdr>
            <w:top w:val="none" w:sz="0" w:space="0" w:color="auto"/>
            <w:left w:val="none" w:sz="0" w:space="0" w:color="auto"/>
            <w:bottom w:val="none" w:sz="0" w:space="0" w:color="auto"/>
            <w:right w:val="none" w:sz="0" w:space="0" w:color="auto"/>
          </w:divBdr>
        </w:div>
        <w:div w:id="1066027712">
          <w:marLeft w:val="0"/>
          <w:marRight w:val="0"/>
          <w:marTop w:val="0"/>
          <w:marBottom w:val="0"/>
          <w:divBdr>
            <w:top w:val="none" w:sz="0" w:space="0" w:color="auto"/>
            <w:left w:val="none" w:sz="0" w:space="0" w:color="auto"/>
            <w:bottom w:val="none" w:sz="0" w:space="0" w:color="auto"/>
            <w:right w:val="none" w:sz="0" w:space="0" w:color="auto"/>
          </w:divBdr>
        </w:div>
        <w:div w:id="1119882674">
          <w:marLeft w:val="0"/>
          <w:marRight w:val="0"/>
          <w:marTop w:val="0"/>
          <w:marBottom w:val="0"/>
          <w:divBdr>
            <w:top w:val="none" w:sz="0" w:space="0" w:color="auto"/>
            <w:left w:val="none" w:sz="0" w:space="0" w:color="auto"/>
            <w:bottom w:val="none" w:sz="0" w:space="0" w:color="auto"/>
            <w:right w:val="none" w:sz="0" w:space="0" w:color="auto"/>
          </w:divBdr>
        </w:div>
        <w:div w:id="1166940777">
          <w:marLeft w:val="0"/>
          <w:marRight w:val="0"/>
          <w:marTop w:val="0"/>
          <w:marBottom w:val="0"/>
          <w:divBdr>
            <w:top w:val="none" w:sz="0" w:space="0" w:color="auto"/>
            <w:left w:val="none" w:sz="0" w:space="0" w:color="auto"/>
            <w:bottom w:val="none" w:sz="0" w:space="0" w:color="auto"/>
            <w:right w:val="none" w:sz="0" w:space="0" w:color="auto"/>
          </w:divBdr>
        </w:div>
        <w:div w:id="1200822062">
          <w:marLeft w:val="0"/>
          <w:marRight w:val="0"/>
          <w:marTop w:val="0"/>
          <w:marBottom w:val="0"/>
          <w:divBdr>
            <w:top w:val="none" w:sz="0" w:space="0" w:color="auto"/>
            <w:left w:val="none" w:sz="0" w:space="0" w:color="auto"/>
            <w:bottom w:val="none" w:sz="0" w:space="0" w:color="auto"/>
            <w:right w:val="none" w:sz="0" w:space="0" w:color="auto"/>
          </w:divBdr>
        </w:div>
        <w:div w:id="1202091695">
          <w:marLeft w:val="0"/>
          <w:marRight w:val="0"/>
          <w:marTop w:val="0"/>
          <w:marBottom w:val="0"/>
          <w:divBdr>
            <w:top w:val="none" w:sz="0" w:space="0" w:color="auto"/>
            <w:left w:val="none" w:sz="0" w:space="0" w:color="auto"/>
            <w:bottom w:val="none" w:sz="0" w:space="0" w:color="auto"/>
            <w:right w:val="none" w:sz="0" w:space="0" w:color="auto"/>
          </w:divBdr>
        </w:div>
        <w:div w:id="1212109088">
          <w:marLeft w:val="0"/>
          <w:marRight w:val="0"/>
          <w:marTop w:val="0"/>
          <w:marBottom w:val="0"/>
          <w:divBdr>
            <w:top w:val="none" w:sz="0" w:space="0" w:color="auto"/>
            <w:left w:val="none" w:sz="0" w:space="0" w:color="auto"/>
            <w:bottom w:val="none" w:sz="0" w:space="0" w:color="auto"/>
            <w:right w:val="none" w:sz="0" w:space="0" w:color="auto"/>
          </w:divBdr>
        </w:div>
        <w:div w:id="1245068167">
          <w:marLeft w:val="0"/>
          <w:marRight w:val="0"/>
          <w:marTop w:val="0"/>
          <w:marBottom w:val="0"/>
          <w:divBdr>
            <w:top w:val="none" w:sz="0" w:space="0" w:color="auto"/>
            <w:left w:val="none" w:sz="0" w:space="0" w:color="auto"/>
            <w:bottom w:val="none" w:sz="0" w:space="0" w:color="auto"/>
            <w:right w:val="none" w:sz="0" w:space="0" w:color="auto"/>
          </w:divBdr>
        </w:div>
        <w:div w:id="1248731384">
          <w:marLeft w:val="0"/>
          <w:marRight w:val="0"/>
          <w:marTop w:val="0"/>
          <w:marBottom w:val="0"/>
          <w:divBdr>
            <w:top w:val="none" w:sz="0" w:space="0" w:color="auto"/>
            <w:left w:val="none" w:sz="0" w:space="0" w:color="auto"/>
            <w:bottom w:val="none" w:sz="0" w:space="0" w:color="auto"/>
            <w:right w:val="none" w:sz="0" w:space="0" w:color="auto"/>
          </w:divBdr>
        </w:div>
        <w:div w:id="1251161292">
          <w:marLeft w:val="0"/>
          <w:marRight w:val="0"/>
          <w:marTop w:val="0"/>
          <w:marBottom w:val="0"/>
          <w:divBdr>
            <w:top w:val="none" w:sz="0" w:space="0" w:color="auto"/>
            <w:left w:val="none" w:sz="0" w:space="0" w:color="auto"/>
            <w:bottom w:val="none" w:sz="0" w:space="0" w:color="auto"/>
            <w:right w:val="none" w:sz="0" w:space="0" w:color="auto"/>
          </w:divBdr>
        </w:div>
        <w:div w:id="1297296238">
          <w:marLeft w:val="0"/>
          <w:marRight w:val="0"/>
          <w:marTop w:val="0"/>
          <w:marBottom w:val="0"/>
          <w:divBdr>
            <w:top w:val="none" w:sz="0" w:space="0" w:color="auto"/>
            <w:left w:val="none" w:sz="0" w:space="0" w:color="auto"/>
            <w:bottom w:val="none" w:sz="0" w:space="0" w:color="auto"/>
            <w:right w:val="none" w:sz="0" w:space="0" w:color="auto"/>
          </w:divBdr>
        </w:div>
        <w:div w:id="1344092778">
          <w:marLeft w:val="0"/>
          <w:marRight w:val="0"/>
          <w:marTop w:val="0"/>
          <w:marBottom w:val="0"/>
          <w:divBdr>
            <w:top w:val="none" w:sz="0" w:space="0" w:color="auto"/>
            <w:left w:val="none" w:sz="0" w:space="0" w:color="auto"/>
            <w:bottom w:val="none" w:sz="0" w:space="0" w:color="auto"/>
            <w:right w:val="none" w:sz="0" w:space="0" w:color="auto"/>
          </w:divBdr>
        </w:div>
        <w:div w:id="1358892257">
          <w:marLeft w:val="0"/>
          <w:marRight w:val="0"/>
          <w:marTop w:val="0"/>
          <w:marBottom w:val="0"/>
          <w:divBdr>
            <w:top w:val="none" w:sz="0" w:space="0" w:color="auto"/>
            <w:left w:val="none" w:sz="0" w:space="0" w:color="auto"/>
            <w:bottom w:val="none" w:sz="0" w:space="0" w:color="auto"/>
            <w:right w:val="none" w:sz="0" w:space="0" w:color="auto"/>
          </w:divBdr>
        </w:div>
        <w:div w:id="1364139036">
          <w:marLeft w:val="0"/>
          <w:marRight w:val="0"/>
          <w:marTop w:val="0"/>
          <w:marBottom w:val="0"/>
          <w:divBdr>
            <w:top w:val="none" w:sz="0" w:space="0" w:color="auto"/>
            <w:left w:val="none" w:sz="0" w:space="0" w:color="auto"/>
            <w:bottom w:val="none" w:sz="0" w:space="0" w:color="auto"/>
            <w:right w:val="none" w:sz="0" w:space="0" w:color="auto"/>
          </w:divBdr>
        </w:div>
        <w:div w:id="1432045267">
          <w:marLeft w:val="0"/>
          <w:marRight w:val="0"/>
          <w:marTop w:val="0"/>
          <w:marBottom w:val="0"/>
          <w:divBdr>
            <w:top w:val="none" w:sz="0" w:space="0" w:color="auto"/>
            <w:left w:val="none" w:sz="0" w:space="0" w:color="auto"/>
            <w:bottom w:val="none" w:sz="0" w:space="0" w:color="auto"/>
            <w:right w:val="none" w:sz="0" w:space="0" w:color="auto"/>
          </w:divBdr>
        </w:div>
        <w:div w:id="1461999505">
          <w:marLeft w:val="0"/>
          <w:marRight w:val="0"/>
          <w:marTop w:val="0"/>
          <w:marBottom w:val="0"/>
          <w:divBdr>
            <w:top w:val="none" w:sz="0" w:space="0" w:color="auto"/>
            <w:left w:val="none" w:sz="0" w:space="0" w:color="auto"/>
            <w:bottom w:val="none" w:sz="0" w:space="0" w:color="auto"/>
            <w:right w:val="none" w:sz="0" w:space="0" w:color="auto"/>
          </w:divBdr>
        </w:div>
        <w:div w:id="1504315475">
          <w:marLeft w:val="0"/>
          <w:marRight w:val="0"/>
          <w:marTop w:val="0"/>
          <w:marBottom w:val="0"/>
          <w:divBdr>
            <w:top w:val="none" w:sz="0" w:space="0" w:color="auto"/>
            <w:left w:val="none" w:sz="0" w:space="0" w:color="auto"/>
            <w:bottom w:val="none" w:sz="0" w:space="0" w:color="auto"/>
            <w:right w:val="none" w:sz="0" w:space="0" w:color="auto"/>
          </w:divBdr>
        </w:div>
        <w:div w:id="1531065103">
          <w:marLeft w:val="0"/>
          <w:marRight w:val="0"/>
          <w:marTop w:val="0"/>
          <w:marBottom w:val="0"/>
          <w:divBdr>
            <w:top w:val="none" w:sz="0" w:space="0" w:color="auto"/>
            <w:left w:val="none" w:sz="0" w:space="0" w:color="auto"/>
            <w:bottom w:val="none" w:sz="0" w:space="0" w:color="auto"/>
            <w:right w:val="none" w:sz="0" w:space="0" w:color="auto"/>
          </w:divBdr>
        </w:div>
        <w:div w:id="1551265833">
          <w:marLeft w:val="0"/>
          <w:marRight w:val="0"/>
          <w:marTop w:val="0"/>
          <w:marBottom w:val="0"/>
          <w:divBdr>
            <w:top w:val="none" w:sz="0" w:space="0" w:color="auto"/>
            <w:left w:val="none" w:sz="0" w:space="0" w:color="auto"/>
            <w:bottom w:val="none" w:sz="0" w:space="0" w:color="auto"/>
            <w:right w:val="none" w:sz="0" w:space="0" w:color="auto"/>
          </w:divBdr>
        </w:div>
        <w:div w:id="1589996989">
          <w:marLeft w:val="0"/>
          <w:marRight w:val="0"/>
          <w:marTop w:val="0"/>
          <w:marBottom w:val="0"/>
          <w:divBdr>
            <w:top w:val="none" w:sz="0" w:space="0" w:color="auto"/>
            <w:left w:val="none" w:sz="0" w:space="0" w:color="auto"/>
            <w:bottom w:val="none" w:sz="0" w:space="0" w:color="auto"/>
            <w:right w:val="none" w:sz="0" w:space="0" w:color="auto"/>
          </w:divBdr>
        </w:div>
        <w:div w:id="1598714222">
          <w:marLeft w:val="0"/>
          <w:marRight w:val="0"/>
          <w:marTop w:val="0"/>
          <w:marBottom w:val="0"/>
          <w:divBdr>
            <w:top w:val="none" w:sz="0" w:space="0" w:color="auto"/>
            <w:left w:val="none" w:sz="0" w:space="0" w:color="auto"/>
            <w:bottom w:val="none" w:sz="0" w:space="0" w:color="auto"/>
            <w:right w:val="none" w:sz="0" w:space="0" w:color="auto"/>
          </w:divBdr>
        </w:div>
        <w:div w:id="1606889467">
          <w:marLeft w:val="0"/>
          <w:marRight w:val="0"/>
          <w:marTop w:val="0"/>
          <w:marBottom w:val="0"/>
          <w:divBdr>
            <w:top w:val="none" w:sz="0" w:space="0" w:color="auto"/>
            <w:left w:val="none" w:sz="0" w:space="0" w:color="auto"/>
            <w:bottom w:val="none" w:sz="0" w:space="0" w:color="auto"/>
            <w:right w:val="none" w:sz="0" w:space="0" w:color="auto"/>
          </w:divBdr>
        </w:div>
        <w:div w:id="1624076538">
          <w:marLeft w:val="0"/>
          <w:marRight w:val="0"/>
          <w:marTop w:val="0"/>
          <w:marBottom w:val="0"/>
          <w:divBdr>
            <w:top w:val="none" w:sz="0" w:space="0" w:color="auto"/>
            <w:left w:val="none" w:sz="0" w:space="0" w:color="auto"/>
            <w:bottom w:val="none" w:sz="0" w:space="0" w:color="auto"/>
            <w:right w:val="none" w:sz="0" w:space="0" w:color="auto"/>
          </w:divBdr>
        </w:div>
        <w:div w:id="1660619642">
          <w:marLeft w:val="0"/>
          <w:marRight w:val="0"/>
          <w:marTop w:val="0"/>
          <w:marBottom w:val="0"/>
          <w:divBdr>
            <w:top w:val="none" w:sz="0" w:space="0" w:color="auto"/>
            <w:left w:val="none" w:sz="0" w:space="0" w:color="auto"/>
            <w:bottom w:val="none" w:sz="0" w:space="0" w:color="auto"/>
            <w:right w:val="none" w:sz="0" w:space="0" w:color="auto"/>
          </w:divBdr>
        </w:div>
        <w:div w:id="1671331540">
          <w:marLeft w:val="0"/>
          <w:marRight w:val="0"/>
          <w:marTop w:val="0"/>
          <w:marBottom w:val="0"/>
          <w:divBdr>
            <w:top w:val="none" w:sz="0" w:space="0" w:color="auto"/>
            <w:left w:val="none" w:sz="0" w:space="0" w:color="auto"/>
            <w:bottom w:val="none" w:sz="0" w:space="0" w:color="auto"/>
            <w:right w:val="none" w:sz="0" w:space="0" w:color="auto"/>
          </w:divBdr>
        </w:div>
        <w:div w:id="1689408258">
          <w:marLeft w:val="0"/>
          <w:marRight w:val="0"/>
          <w:marTop w:val="0"/>
          <w:marBottom w:val="0"/>
          <w:divBdr>
            <w:top w:val="none" w:sz="0" w:space="0" w:color="auto"/>
            <w:left w:val="none" w:sz="0" w:space="0" w:color="auto"/>
            <w:bottom w:val="none" w:sz="0" w:space="0" w:color="auto"/>
            <w:right w:val="none" w:sz="0" w:space="0" w:color="auto"/>
          </w:divBdr>
        </w:div>
        <w:div w:id="1774594538">
          <w:marLeft w:val="0"/>
          <w:marRight w:val="0"/>
          <w:marTop w:val="0"/>
          <w:marBottom w:val="0"/>
          <w:divBdr>
            <w:top w:val="none" w:sz="0" w:space="0" w:color="auto"/>
            <w:left w:val="none" w:sz="0" w:space="0" w:color="auto"/>
            <w:bottom w:val="none" w:sz="0" w:space="0" w:color="auto"/>
            <w:right w:val="none" w:sz="0" w:space="0" w:color="auto"/>
          </w:divBdr>
        </w:div>
        <w:div w:id="1797984700">
          <w:marLeft w:val="0"/>
          <w:marRight w:val="0"/>
          <w:marTop w:val="0"/>
          <w:marBottom w:val="0"/>
          <w:divBdr>
            <w:top w:val="none" w:sz="0" w:space="0" w:color="auto"/>
            <w:left w:val="none" w:sz="0" w:space="0" w:color="auto"/>
            <w:bottom w:val="none" w:sz="0" w:space="0" w:color="auto"/>
            <w:right w:val="none" w:sz="0" w:space="0" w:color="auto"/>
          </w:divBdr>
        </w:div>
        <w:div w:id="1828785028">
          <w:marLeft w:val="0"/>
          <w:marRight w:val="0"/>
          <w:marTop w:val="0"/>
          <w:marBottom w:val="0"/>
          <w:divBdr>
            <w:top w:val="none" w:sz="0" w:space="0" w:color="auto"/>
            <w:left w:val="none" w:sz="0" w:space="0" w:color="auto"/>
            <w:bottom w:val="none" w:sz="0" w:space="0" w:color="auto"/>
            <w:right w:val="none" w:sz="0" w:space="0" w:color="auto"/>
          </w:divBdr>
        </w:div>
        <w:div w:id="1836215260">
          <w:marLeft w:val="0"/>
          <w:marRight w:val="0"/>
          <w:marTop w:val="0"/>
          <w:marBottom w:val="0"/>
          <w:divBdr>
            <w:top w:val="none" w:sz="0" w:space="0" w:color="auto"/>
            <w:left w:val="none" w:sz="0" w:space="0" w:color="auto"/>
            <w:bottom w:val="none" w:sz="0" w:space="0" w:color="auto"/>
            <w:right w:val="none" w:sz="0" w:space="0" w:color="auto"/>
          </w:divBdr>
        </w:div>
        <w:div w:id="1844710203">
          <w:marLeft w:val="0"/>
          <w:marRight w:val="0"/>
          <w:marTop w:val="0"/>
          <w:marBottom w:val="0"/>
          <w:divBdr>
            <w:top w:val="none" w:sz="0" w:space="0" w:color="auto"/>
            <w:left w:val="none" w:sz="0" w:space="0" w:color="auto"/>
            <w:bottom w:val="none" w:sz="0" w:space="0" w:color="auto"/>
            <w:right w:val="none" w:sz="0" w:space="0" w:color="auto"/>
          </w:divBdr>
        </w:div>
        <w:div w:id="1911384686">
          <w:marLeft w:val="0"/>
          <w:marRight w:val="0"/>
          <w:marTop w:val="0"/>
          <w:marBottom w:val="0"/>
          <w:divBdr>
            <w:top w:val="none" w:sz="0" w:space="0" w:color="auto"/>
            <w:left w:val="none" w:sz="0" w:space="0" w:color="auto"/>
            <w:bottom w:val="none" w:sz="0" w:space="0" w:color="auto"/>
            <w:right w:val="none" w:sz="0" w:space="0" w:color="auto"/>
          </w:divBdr>
        </w:div>
        <w:div w:id="1917007213">
          <w:marLeft w:val="0"/>
          <w:marRight w:val="0"/>
          <w:marTop w:val="0"/>
          <w:marBottom w:val="0"/>
          <w:divBdr>
            <w:top w:val="none" w:sz="0" w:space="0" w:color="auto"/>
            <w:left w:val="none" w:sz="0" w:space="0" w:color="auto"/>
            <w:bottom w:val="none" w:sz="0" w:space="0" w:color="auto"/>
            <w:right w:val="none" w:sz="0" w:space="0" w:color="auto"/>
          </w:divBdr>
        </w:div>
        <w:div w:id="1931618963">
          <w:marLeft w:val="0"/>
          <w:marRight w:val="0"/>
          <w:marTop w:val="0"/>
          <w:marBottom w:val="0"/>
          <w:divBdr>
            <w:top w:val="none" w:sz="0" w:space="0" w:color="auto"/>
            <w:left w:val="none" w:sz="0" w:space="0" w:color="auto"/>
            <w:bottom w:val="none" w:sz="0" w:space="0" w:color="auto"/>
            <w:right w:val="none" w:sz="0" w:space="0" w:color="auto"/>
          </w:divBdr>
        </w:div>
        <w:div w:id="1998730042">
          <w:marLeft w:val="0"/>
          <w:marRight w:val="0"/>
          <w:marTop w:val="0"/>
          <w:marBottom w:val="0"/>
          <w:divBdr>
            <w:top w:val="none" w:sz="0" w:space="0" w:color="auto"/>
            <w:left w:val="none" w:sz="0" w:space="0" w:color="auto"/>
            <w:bottom w:val="none" w:sz="0" w:space="0" w:color="auto"/>
            <w:right w:val="none" w:sz="0" w:space="0" w:color="auto"/>
          </w:divBdr>
        </w:div>
        <w:div w:id="2093962432">
          <w:marLeft w:val="0"/>
          <w:marRight w:val="0"/>
          <w:marTop w:val="0"/>
          <w:marBottom w:val="0"/>
          <w:divBdr>
            <w:top w:val="none" w:sz="0" w:space="0" w:color="auto"/>
            <w:left w:val="none" w:sz="0" w:space="0" w:color="auto"/>
            <w:bottom w:val="none" w:sz="0" w:space="0" w:color="auto"/>
            <w:right w:val="none" w:sz="0" w:space="0" w:color="auto"/>
          </w:divBdr>
        </w:div>
        <w:div w:id="2110661938">
          <w:marLeft w:val="0"/>
          <w:marRight w:val="0"/>
          <w:marTop w:val="0"/>
          <w:marBottom w:val="0"/>
          <w:divBdr>
            <w:top w:val="none" w:sz="0" w:space="0" w:color="auto"/>
            <w:left w:val="none" w:sz="0" w:space="0" w:color="auto"/>
            <w:bottom w:val="none" w:sz="0" w:space="0" w:color="auto"/>
            <w:right w:val="none" w:sz="0" w:space="0" w:color="auto"/>
          </w:divBdr>
        </w:div>
      </w:divsChild>
    </w:div>
    <w:div w:id="442843659">
      <w:bodyDiv w:val="1"/>
      <w:marLeft w:val="0"/>
      <w:marRight w:val="0"/>
      <w:marTop w:val="0"/>
      <w:marBottom w:val="0"/>
      <w:divBdr>
        <w:top w:val="none" w:sz="0" w:space="0" w:color="auto"/>
        <w:left w:val="none" w:sz="0" w:space="0" w:color="auto"/>
        <w:bottom w:val="none" w:sz="0" w:space="0" w:color="auto"/>
        <w:right w:val="none" w:sz="0" w:space="0" w:color="auto"/>
      </w:divBdr>
    </w:div>
    <w:div w:id="442849994">
      <w:bodyDiv w:val="1"/>
      <w:marLeft w:val="0"/>
      <w:marRight w:val="0"/>
      <w:marTop w:val="0"/>
      <w:marBottom w:val="0"/>
      <w:divBdr>
        <w:top w:val="none" w:sz="0" w:space="0" w:color="auto"/>
        <w:left w:val="none" w:sz="0" w:space="0" w:color="auto"/>
        <w:bottom w:val="none" w:sz="0" w:space="0" w:color="auto"/>
        <w:right w:val="none" w:sz="0" w:space="0" w:color="auto"/>
      </w:divBdr>
    </w:div>
    <w:div w:id="443119106">
      <w:bodyDiv w:val="1"/>
      <w:marLeft w:val="0"/>
      <w:marRight w:val="0"/>
      <w:marTop w:val="0"/>
      <w:marBottom w:val="0"/>
      <w:divBdr>
        <w:top w:val="none" w:sz="0" w:space="0" w:color="auto"/>
        <w:left w:val="none" w:sz="0" w:space="0" w:color="auto"/>
        <w:bottom w:val="none" w:sz="0" w:space="0" w:color="auto"/>
        <w:right w:val="none" w:sz="0" w:space="0" w:color="auto"/>
      </w:divBdr>
    </w:div>
    <w:div w:id="443312605">
      <w:bodyDiv w:val="1"/>
      <w:marLeft w:val="0"/>
      <w:marRight w:val="0"/>
      <w:marTop w:val="0"/>
      <w:marBottom w:val="0"/>
      <w:divBdr>
        <w:top w:val="none" w:sz="0" w:space="0" w:color="auto"/>
        <w:left w:val="none" w:sz="0" w:space="0" w:color="auto"/>
        <w:bottom w:val="none" w:sz="0" w:space="0" w:color="auto"/>
        <w:right w:val="none" w:sz="0" w:space="0" w:color="auto"/>
      </w:divBdr>
    </w:div>
    <w:div w:id="443573074">
      <w:bodyDiv w:val="1"/>
      <w:marLeft w:val="0"/>
      <w:marRight w:val="0"/>
      <w:marTop w:val="0"/>
      <w:marBottom w:val="0"/>
      <w:divBdr>
        <w:top w:val="none" w:sz="0" w:space="0" w:color="auto"/>
        <w:left w:val="none" w:sz="0" w:space="0" w:color="auto"/>
        <w:bottom w:val="none" w:sz="0" w:space="0" w:color="auto"/>
        <w:right w:val="none" w:sz="0" w:space="0" w:color="auto"/>
      </w:divBdr>
    </w:div>
    <w:div w:id="443769530">
      <w:bodyDiv w:val="1"/>
      <w:marLeft w:val="0"/>
      <w:marRight w:val="0"/>
      <w:marTop w:val="0"/>
      <w:marBottom w:val="0"/>
      <w:divBdr>
        <w:top w:val="none" w:sz="0" w:space="0" w:color="auto"/>
        <w:left w:val="none" w:sz="0" w:space="0" w:color="auto"/>
        <w:bottom w:val="none" w:sz="0" w:space="0" w:color="auto"/>
        <w:right w:val="none" w:sz="0" w:space="0" w:color="auto"/>
      </w:divBdr>
    </w:div>
    <w:div w:id="444038465">
      <w:bodyDiv w:val="1"/>
      <w:marLeft w:val="0"/>
      <w:marRight w:val="0"/>
      <w:marTop w:val="0"/>
      <w:marBottom w:val="0"/>
      <w:divBdr>
        <w:top w:val="none" w:sz="0" w:space="0" w:color="auto"/>
        <w:left w:val="none" w:sz="0" w:space="0" w:color="auto"/>
        <w:bottom w:val="none" w:sz="0" w:space="0" w:color="auto"/>
        <w:right w:val="none" w:sz="0" w:space="0" w:color="auto"/>
      </w:divBdr>
    </w:div>
    <w:div w:id="444272507">
      <w:bodyDiv w:val="1"/>
      <w:marLeft w:val="0"/>
      <w:marRight w:val="0"/>
      <w:marTop w:val="0"/>
      <w:marBottom w:val="0"/>
      <w:divBdr>
        <w:top w:val="none" w:sz="0" w:space="0" w:color="auto"/>
        <w:left w:val="none" w:sz="0" w:space="0" w:color="auto"/>
        <w:bottom w:val="none" w:sz="0" w:space="0" w:color="auto"/>
        <w:right w:val="none" w:sz="0" w:space="0" w:color="auto"/>
      </w:divBdr>
      <w:divsChild>
        <w:div w:id="731080455">
          <w:marLeft w:val="0"/>
          <w:marRight w:val="0"/>
          <w:marTop w:val="0"/>
          <w:marBottom w:val="0"/>
          <w:divBdr>
            <w:top w:val="none" w:sz="0" w:space="0" w:color="auto"/>
            <w:left w:val="none" w:sz="0" w:space="0" w:color="auto"/>
            <w:bottom w:val="none" w:sz="0" w:space="0" w:color="auto"/>
            <w:right w:val="none" w:sz="0" w:space="0" w:color="auto"/>
          </w:divBdr>
        </w:div>
        <w:div w:id="809245019">
          <w:marLeft w:val="0"/>
          <w:marRight w:val="0"/>
          <w:marTop w:val="0"/>
          <w:marBottom w:val="0"/>
          <w:divBdr>
            <w:top w:val="none" w:sz="0" w:space="0" w:color="auto"/>
            <w:left w:val="none" w:sz="0" w:space="0" w:color="auto"/>
            <w:bottom w:val="none" w:sz="0" w:space="0" w:color="auto"/>
            <w:right w:val="none" w:sz="0" w:space="0" w:color="auto"/>
          </w:divBdr>
        </w:div>
        <w:div w:id="1486126253">
          <w:marLeft w:val="0"/>
          <w:marRight w:val="0"/>
          <w:marTop w:val="0"/>
          <w:marBottom w:val="0"/>
          <w:divBdr>
            <w:top w:val="none" w:sz="0" w:space="0" w:color="auto"/>
            <w:left w:val="none" w:sz="0" w:space="0" w:color="auto"/>
            <w:bottom w:val="none" w:sz="0" w:space="0" w:color="auto"/>
            <w:right w:val="none" w:sz="0" w:space="0" w:color="auto"/>
          </w:divBdr>
        </w:div>
        <w:div w:id="592053863">
          <w:marLeft w:val="0"/>
          <w:marRight w:val="0"/>
          <w:marTop w:val="0"/>
          <w:marBottom w:val="0"/>
          <w:divBdr>
            <w:top w:val="none" w:sz="0" w:space="0" w:color="auto"/>
            <w:left w:val="none" w:sz="0" w:space="0" w:color="auto"/>
            <w:bottom w:val="none" w:sz="0" w:space="0" w:color="auto"/>
            <w:right w:val="none" w:sz="0" w:space="0" w:color="auto"/>
          </w:divBdr>
        </w:div>
        <w:div w:id="619846782">
          <w:marLeft w:val="0"/>
          <w:marRight w:val="0"/>
          <w:marTop w:val="0"/>
          <w:marBottom w:val="0"/>
          <w:divBdr>
            <w:top w:val="none" w:sz="0" w:space="0" w:color="auto"/>
            <w:left w:val="none" w:sz="0" w:space="0" w:color="auto"/>
            <w:bottom w:val="none" w:sz="0" w:space="0" w:color="auto"/>
            <w:right w:val="none" w:sz="0" w:space="0" w:color="auto"/>
          </w:divBdr>
        </w:div>
        <w:div w:id="294993120">
          <w:marLeft w:val="0"/>
          <w:marRight w:val="0"/>
          <w:marTop w:val="0"/>
          <w:marBottom w:val="0"/>
          <w:divBdr>
            <w:top w:val="none" w:sz="0" w:space="0" w:color="auto"/>
            <w:left w:val="none" w:sz="0" w:space="0" w:color="auto"/>
            <w:bottom w:val="none" w:sz="0" w:space="0" w:color="auto"/>
            <w:right w:val="none" w:sz="0" w:space="0" w:color="auto"/>
          </w:divBdr>
        </w:div>
        <w:div w:id="1820226817">
          <w:marLeft w:val="0"/>
          <w:marRight w:val="0"/>
          <w:marTop w:val="0"/>
          <w:marBottom w:val="0"/>
          <w:divBdr>
            <w:top w:val="none" w:sz="0" w:space="0" w:color="auto"/>
            <w:left w:val="none" w:sz="0" w:space="0" w:color="auto"/>
            <w:bottom w:val="none" w:sz="0" w:space="0" w:color="auto"/>
            <w:right w:val="none" w:sz="0" w:space="0" w:color="auto"/>
          </w:divBdr>
        </w:div>
        <w:div w:id="1401246531">
          <w:marLeft w:val="0"/>
          <w:marRight w:val="0"/>
          <w:marTop w:val="0"/>
          <w:marBottom w:val="0"/>
          <w:divBdr>
            <w:top w:val="none" w:sz="0" w:space="0" w:color="auto"/>
            <w:left w:val="none" w:sz="0" w:space="0" w:color="auto"/>
            <w:bottom w:val="none" w:sz="0" w:space="0" w:color="auto"/>
            <w:right w:val="none" w:sz="0" w:space="0" w:color="auto"/>
          </w:divBdr>
        </w:div>
        <w:div w:id="1384401557">
          <w:marLeft w:val="0"/>
          <w:marRight w:val="0"/>
          <w:marTop w:val="0"/>
          <w:marBottom w:val="0"/>
          <w:divBdr>
            <w:top w:val="none" w:sz="0" w:space="0" w:color="auto"/>
            <w:left w:val="none" w:sz="0" w:space="0" w:color="auto"/>
            <w:bottom w:val="none" w:sz="0" w:space="0" w:color="auto"/>
            <w:right w:val="none" w:sz="0" w:space="0" w:color="auto"/>
          </w:divBdr>
        </w:div>
        <w:div w:id="1552692804">
          <w:marLeft w:val="0"/>
          <w:marRight w:val="0"/>
          <w:marTop w:val="0"/>
          <w:marBottom w:val="0"/>
          <w:divBdr>
            <w:top w:val="none" w:sz="0" w:space="0" w:color="auto"/>
            <w:left w:val="none" w:sz="0" w:space="0" w:color="auto"/>
            <w:bottom w:val="none" w:sz="0" w:space="0" w:color="auto"/>
            <w:right w:val="none" w:sz="0" w:space="0" w:color="auto"/>
          </w:divBdr>
        </w:div>
        <w:div w:id="1604335358">
          <w:marLeft w:val="0"/>
          <w:marRight w:val="0"/>
          <w:marTop w:val="0"/>
          <w:marBottom w:val="0"/>
          <w:divBdr>
            <w:top w:val="none" w:sz="0" w:space="0" w:color="auto"/>
            <w:left w:val="none" w:sz="0" w:space="0" w:color="auto"/>
            <w:bottom w:val="none" w:sz="0" w:space="0" w:color="auto"/>
            <w:right w:val="none" w:sz="0" w:space="0" w:color="auto"/>
          </w:divBdr>
        </w:div>
        <w:div w:id="977417235">
          <w:marLeft w:val="0"/>
          <w:marRight w:val="0"/>
          <w:marTop w:val="0"/>
          <w:marBottom w:val="0"/>
          <w:divBdr>
            <w:top w:val="none" w:sz="0" w:space="0" w:color="auto"/>
            <w:left w:val="none" w:sz="0" w:space="0" w:color="auto"/>
            <w:bottom w:val="none" w:sz="0" w:space="0" w:color="auto"/>
            <w:right w:val="none" w:sz="0" w:space="0" w:color="auto"/>
          </w:divBdr>
        </w:div>
        <w:div w:id="1362973673">
          <w:marLeft w:val="0"/>
          <w:marRight w:val="0"/>
          <w:marTop w:val="0"/>
          <w:marBottom w:val="0"/>
          <w:divBdr>
            <w:top w:val="none" w:sz="0" w:space="0" w:color="auto"/>
            <w:left w:val="none" w:sz="0" w:space="0" w:color="auto"/>
            <w:bottom w:val="none" w:sz="0" w:space="0" w:color="auto"/>
            <w:right w:val="none" w:sz="0" w:space="0" w:color="auto"/>
          </w:divBdr>
        </w:div>
        <w:div w:id="870647390">
          <w:marLeft w:val="0"/>
          <w:marRight w:val="0"/>
          <w:marTop w:val="0"/>
          <w:marBottom w:val="0"/>
          <w:divBdr>
            <w:top w:val="none" w:sz="0" w:space="0" w:color="auto"/>
            <w:left w:val="none" w:sz="0" w:space="0" w:color="auto"/>
            <w:bottom w:val="none" w:sz="0" w:space="0" w:color="auto"/>
            <w:right w:val="none" w:sz="0" w:space="0" w:color="auto"/>
          </w:divBdr>
        </w:div>
        <w:div w:id="1512186741">
          <w:marLeft w:val="0"/>
          <w:marRight w:val="0"/>
          <w:marTop w:val="0"/>
          <w:marBottom w:val="0"/>
          <w:divBdr>
            <w:top w:val="none" w:sz="0" w:space="0" w:color="auto"/>
            <w:left w:val="none" w:sz="0" w:space="0" w:color="auto"/>
            <w:bottom w:val="none" w:sz="0" w:space="0" w:color="auto"/>
            <w:right w:val="none" w:sz="0" w:space="0" w:color="auto"/>
          </w:divBdr>
        </w:div>
        <w:div w:id="1076435059">
          <w:marLeft w:val="0"/>
          <w:marRight w:val="0"/>
          <w:marTop w:val="0"/>
          <w:marBottom w:val="0"/>
          <w:divBdr>
            <w:top w:val="none" w:sz="0" w:space="0" w:color="auto"/>
            <w:left w:val="none" w:sz="0" w:space="0" w:color="auto"/>
            <w:bottom w:val="none" w:sz="0" w:space="0" w:color="auto"/>
            <w:right w:val="none" w:sz="0" w:space="0" w:color="auto"/>
          </w:divBdr>
        </w:div>
        <w:div w:id="46538044">
          <w:marLeft w:val="0"/>
          <w:marRight w:val="0"/>
          <w:marTop w:val="0"/>
          <w:marBottom w:val="0"/>
          <w:divBdr>
            <w:top w:val="none" w:sz="0" w:space="0" w:color="auto"/>
            <w:left w:val="none" w:sz="0" w:space="0" w:color="auto"/>
            <w:bottom w:val="none" w:sz="0" w:space="0" w:color="auto"/>
            <w:right w:val="none" w:sz="0" w:space="0" w:color="auto"/>
          </w:divBdr>
        </w:div>
        <w:div w:id="656807075">
          <w:marLeft w:val="0"/>
          <w:marRight w:val="0"/>
          <w:marTop w:val="0"/>
          <w:marBottom w:val="0"/>
          <w:divBdr>
            <w:top w:val="none" w:sz="0" w:space="0" w:color="auto"/>
            <w:left w:val="none" w:sz="0" w:space="0" w:color="auto"/>
            <w:bottom w:val="none" w:sz="0" w:space="0" w:color="auto"/>
            <w:right w:val="none" w:sz="0" w:space="0" w:color="auto"/>
          </w:divBdr>
        </w:div>
        <w:div w:id="865866883">
          <w:marLeft w:val="0"/>
          <w:marRight w:val="0"/>
          <w:marTop w:val="0"/>
          <w:marBottom w:val="0"/>
          <w:divBdr>
            <w:top w:val="none" w:sz="0" w:space="0" w:color="auto"/>
            <w:left w:val="none" w:sz="0" w:space="0" w:color="auto"/>
            <w:bottom w:val="none" w:sz="0" w:space="0" w:color="auto"/>
            <w:right w:val="none" w:sz="0" w:space="0" w:color="auto"/>
          </w:divBdr>
        </w:div>
        <w:div w:id="1704477712">
          <w:marLeft w:val="0"/>
          <w:marRight w:val="0"/>
          <w:marTop w:val="0"/>
          <w:marBottom w:val="0"/>
          <w:divBdr>
            <w:top w:val="none" w:sz="0" w:space="0" w:color="auto"/>
            <w:left w:val="none" w:sz="0" w:space="0" w:color="auto"/>
            <w:bottom w:val="none" w:sz="0" w:space="0" w:color="auto"/>
            <w:right w:val="none" w:sz="0" w:space="0" w:color="auto"/>
          </w:divBdr>
        </w:div>
        <w:div w:id="860626592">
          <w:marLeft w:val="0"/>
          <w:marRight w:val="0"/>
          <w:marTop w:val="0"/>
          <w:marBottom w:val="0"/>
          <w:divBdr>
            <w:top w:val="none" w:sz="0" w:space="0" w:color="auto"/>
            <w:left w:val="none" w:sz="0" w:space="0" w:color="auto"/>
            <w:bottom w:val="none" w:sz="0" w:space="0" w:color="auto"/>
            <w:right w:val="none" w:sz="0" w:space="0" w:color="auto"/>
          </w:divBdr>
        </w:div>
        <w:div w:id="2139686719">
          <w:marLeft w:val="0"/>
          <w:marRight w:val="0"/>
          <w:marTop w:val="0"/>
          <w:marBottom w:val="0"/>
          <w:divBdr>
            <w:top w:val="none" w:sz="0" w:space="0" w:color="auto"/>
            <w:left w:val="none" w:sz="0" w:space="0" w:color="auto"/>
            <w:bottom w:val="none" w:sz="0" w:space="0" w:color="auto"/>
            <w:right w:val="none" w:sz="0" w:space="0" w:color="auto"/>
          </w:divBdr>
        </w:div>
        <w:div w:id="197277659">
          <w:marLeft w:val="0"/>
          <w:marRight w:val="0"/>
          <w:marTop w:val="0"/>
          <w:marBottom w:val="0"/>
          <w:divBdr>
            <w:top w:val="none" w:sz="0" w:space="0" w:color="auto"/>
            <w:left w:val="none" w:sz="0" w:space="0" w:color="auto"/>
            <w:bottom w:val="none" w:sz="0" w:space="0" w:color="auto"/>
            <w:right w:val="none" w:sz="0" w:space="0" w:color="auto"/>
          </w:divBdr>
        </w:div>
        <w:div w:id="1675063634">
          <w:marLeft w:val="0"/>
          <w:marRight w:val="0"/>
          <w:marTop w:val="0"/>
          <w:marBottom w:val="0"/>
          <w:divBdr>
            <w:top w:val="none" w:sz="0" w:space="0" w:color="auto"/>
            <w:left w:val="none" w:sz="0" w:space="0" w:color="auto"/>
            <w:bottom w:val="none" w:sz="0" w:space="0" w:color="auto"/>
            <w:right w:val="none" w:sz="0" w:space="0" w:color="auto"/>
          </w:divBdr>
        </w:div>
        <w:div w:id="2029721272">
          <w:marLeft w:val="0"/>
          <w:marRight w:val="0"/>
          <w:marTop w:val="0"/>
          <w:marBottom w:val="0"/>
          <w:divBdr>
            <w:top w:val="none" w:sz="0" w:space="0" w:color="auto"/>
            <w:left w:val="none" w:sz="0" w:space="0" w:color="auto"/>
            <w:bottom w:val="none" w:sz="0" w:space="0" w:color="auto"/>
            <w:right w:val="none" w:sz="0" w:space="0" w:color="auto"/>
          </w:divBdr>
        </w:div>
        <w:div w:id="622198964">
          <w:marLeft w:val="0"/>
          <w:marRight w:val="0"/>
          <w:marTop w:val="0"/>
          <w:marBottom w:val="0"/>
          <w:divBdr>
            <w:top w:val="none" w:sz="0" w:space="0" w:color="auto"/>
            <w:left w:val="none" w:sz="0" w:space="0" w:color="auto"/>
            <w:bottom w:val="none" w:sz="0" w:space="0" w:color="auto"/>
            <w:right w:val="none" w:sz="0" w:space="0" w:color="auto"/>
          </w:divBdr>
        </w:div>
        <w:div w:id="145630440">
          <w:marLeft w:val="0"/>
          <w:marRight w:val="0"/>
          <w:marTop w:val="0"/>
          <w:marBottom w:val="0"/>
          <w:divBdr>
            <w:top w:val="none" w:sz="0" w:space="0" w:color="auto"/>
            <w:left w:val="none" w:sz="0" w:space="0" w:color="auto"/>
            <w:bottom w:val="none" w:sz="0" w:space="0" w:color="auto"/>
            <w:right w:val="none" w:sz="0" w:space="0" w:color="auto"/>
          </w:divBdr>
        </w:div>
        <w:div w:id="2048097908">
          <w:marLeft w:val="0"/>
          <w:marRight w:val="0"/>
          <w:marTop w:val="0"/>
          <w:marBottom w:val="0"/>
          <w:divBdr>
            <w:top w:val="none" w:sz="0" w:space="0" w:color="auto"/>
            <w:left w:val="none" w:sz="0" w:space="0" w:color="auto"/>
            <w:bottom w:val="none" w:sz="0" w:space="0" w:color="auto"/>
            <w:right w:val="none" w:sz="0" w:space="0" w:color="auto"/>
          </w:divBdr>
        </w:div>
        <w:div w:id="1330252226">
          <w:marLeft w:val="0"/>
          <w:marRight w:val="0"/>
          <w:marTop w:val="0"/>
          <w:marBottom w:val="0"/>
          <w:divBdr>
            <w:top w:val="none" w:sz="0" w:space="0" w:color="auto"/>
            <w:left w:val="none" w:sz="0" w:space="0" w:color="auto"/>
            <w:bottom w:val="none" w:sz="0" w:space="0" w:color="auto"/>
            <w:right w:val="none" w:sz="0" w:space="0" w:color="auto"/>
          </w:divBdr>
        </w:div>
        <w:div w:id="1631127186">
          <w:marLeft w:val="0"/>
          <w:marRight w:val="0"/>
          <w:marTop w:val="0"/>
          <w:marBottom w:val="0"/>
          <w:divBdr>
            <w:top w:val="none" w:sz="0" w:space="0" w:color="auto"/>
            <w:left w:val="none" w:sz="0" w:space="0" w:color="auto"/>
            <w:bottom w:val="none" w:sz="0" w:space="0" w:color="auto"/>
            <w:right w:val="none" w:sz="0" w:space="0" w:color="auto"/>
          </w:divBdr>
        </w:div>
        <w:div w:id="246614683">
          <w:marLeft w:val="0"/>
          <w:marRight w:val="0"/>
          <w:marTop w:val="0"/>
          <w:marBottom w:val="0"/>
          <w:divBdr>
            <w:top w:val="none" w:sz="0" w:space="0" w:color="auto"/>
            <w:left w:val="none" w:sz="0" w:space="0" w:color="auto"/>
            <w:bottom w:val="none" w:sz="0" w:space="0" w:color="auto"/>
            <w:right w:val="none" w:sz="0" w:space="0" w:color="auto"/>
          </w:divBdr>
        </w:div>
        <w:div w:id="1920945701">
          <w:marLeft w:val="0"/>
          <w:marRight w:val="0"/>
          <w:marTop w:val="0"/>
          <w:marBottom w:val="0"/>
          <w:divBdr>
            <w:top w:val="none" w:sz="0" w:space="0" w:color="auto"/>
            <w:left w:val="none" w:sz="0" w:space="0" w:color="auto"/>
            <w:bottom w:val="none" w:sz="0" w:space="0" w:color="auto"/>
            <w:right w:val="none" w:sz="0" w:space="0" w:color="auto"/>
          </w:divBdr>
        </w:div>
        <w:div w:id="56708504">
          <w:marLeft w:val="0"/>
          <w:marRight w:val="0"/>
          <w:marTop w:val="0"/>
          <w:marBottom w:val="0"/>
          <w:divBdr>
            <w:top w:val="none" w:sz="0" w:space="0" w:color="auto"/>
            <w:left w:val="none" w:sz="0" w:space="0" w:color="auto"/>
            <w:bottom w:val="none" w:sz="0" w:space="0" w:color="auto"/>
            <w:right w:val="none" w:sz="0" w:space="0" w:color="auto"/>
          </w:divBdr>
        </w:div>
        <w:div w:id="1601719022">
          <w:marLeft w:val="0"/>
          <w:marRight w:val="0"/>
          <w:marTop w:val="0"/>
          <w:marBottom w:val="0"/>
          <w:divBdr>
            <w:top w:val="none" w:sz="0" w:space="0" w:color="auto"/>
            <w:left w:val="none" w:sz="0" w:space="0" w:color="auto"/>
            <w:bottom w:val="none" w:sz="0" w:space="0" w:color="auto"/>
            <w:right w:val="none" w:sz="0" w:space="0" w:color="auto"/>
          </w:divBdr>
        </w:div>
        <w:div w:id="631055355">
          <w:marLeft w:val="0"/>
          <w:marRight w:val="0"/>
          <w:marTop w:val="0"/>
          <w:marBottom w:val="0"/>
          <w:divBdr>
            <w:top w:val="none" w:sz="0" w:space="0" w:color="auto"/>
            <w:left w:val="none" w:sz="0" w:space="0" w:color="auto"/>
            <w:bottom w:val="none" w:sz="0" w:space="0" w:color="auto"/>
            <w:right w:val="none" w:sz="0" w:space="0" w:color="auto"/>
          </w:divBdr>
        </w:div>
        <w:div w:id="1503544572">
          <w:marLeft w:val="0"/>
          <w:marRight w:val="0"/>
          <w:marTop w:val="0"/>
          <w:marBottom w:val="0"/>
          <w:divBdr>
            <w:top w:val="none" w:sz="0" w:space="0" w:color="auto"/>
            <w:left w:val="none" w:sz="0" w:space="0" w:color="auto"/>
            <w:bottom w:val="none" w:sz="0" w:space="0" w:color="auto"/>
            <w:right w:val="none" w:sz="0" w:space="0" w:color="auto"/>
          </w:divBdr>
        </w:div>
        <w:div w:id="306982197">
          <w:marLeft w:val="0"/>
          <w:marRight w:val="0"/>
          <w:marTop w:val="0"/>
          <w:marBottom w:val="0"/>
          <w:divBdr>
            <w:top w:val="none" w:sz="0" w:space="0" w:color="auto"/>
            <w:left w:val="none" w:sz="0" w:space="0" w:color="auto"/>
            <w:bottom w:val="none" w:sz="0" w:space="0" w:color="auto"/>
            <w:right w:val="none" w:sz="0" w:space="0" w:color="auto"/>
          </w:divBdr>
        </w:div>
        <w:div w:id="1776972381">
          <w:marLeft w:val="0"/>
          <w:marRight w:val="0"/>
          <w:marTop w:val="0"/>
          <w:marBottom w:val="0"/>
          <w:divBdr>
            <w:top w:val="none" w:sz="0" w:space="0" w:color="auto"/>
            <w:left w:val="none" w:sz="0" w:space="0" w:color="auto"/>
            <w:bottom w:val="none" w:sz="0" w:space="0" w:color="auto"/>
            <w:right w:val="none" w:sz="0" w:space="0" w:color="auto"/>
          </w:divBdr>
        </w:div>
        <w:div w:id="95832785">
          <w:marLeft w:val="0"/>
          <w:marRight w:val="0"/>
          <w:marTop w:val="0"/>
          <w:marBottom w:val="0"/>
          <w:divBdr>
            <w:top w:val="none" w:sz="0" w:space="0" w:color="auto"/>
            <w:left w:val="none" w:sz="0" w:space="0" w:color="auto"/>
            <w:bottom w:val="none" w:sz="0" w:space="0" w:color="auto"/>
            <w:right w:val="none" w:sz="0" w:space="0" w:color="auto"/>
          </w:divBdr>
        </w:div>
        <w:div w:id="1295673362">
          <w:marLeft w:val="0"/>
          <w:marRight w:val="0"/>
          <w:marTop w:val="0"/>
          <w:marBottom w:val="0"/>
          <w:divBdr>
            <w:top w:val="none" w:sz="0" w:space="0" w:color="auto"/>
            <w:left w:val="none" w:sz="0" w:space="0" w:color="auto"/>
            <w:bottom w:val="none" w:sz="0" w:space="0" w:color="auto"/>
            <w:right w:val="none" w:sz="0" w:space="0" w:color="auto"/>
          </w:divBdr>
        </w:div>
        <w:div w:id="466050334">
          <w:marLeft w:val="0"/>
          <w:marRight w:val="0"/>
          <w:marTop w:val="0"/>
          <w:marBottom w:val="0"/>
          <w:divBdr>
            <w:top w:val="none" w:sz="0" w:space="0" w:color="auto"/>
            <w:left w:val="none" w:sz="0" w:space="0" w:color="auto"/>
            <w:bottom w:val="none" w:sz="0" w:space="0" w:color="auto"/>
            <w:right w:val="none" w:sz="0" w:space="0" w:color="auto"/>
          </w:divBdr>
        </w:div>
        <w:div w:id="1522821834">
          <w:marLeft w:val="0"/>
          <w:marRight w:val="0"/>
          <w:marTop w:val="0"/>
          <w:marBottom w:val="0"/>
          <w:divBdr>
            <w:top w:val="none" w:sz="0" w:space="0" w:color="auto"/>
            <w:left w:val="none" w:sz="0" w:space="0" w:color="auto"/>
            <w:bottom w:val="none" w:sz="0" w:space="0" w:color="auto"/>
            <w:right w:val="none" w:sz="0" w:space="0" w:color="auto"/>
          </w:divBdr>
        </w:div>
        <w:div w:id="1737973106">
          <w:marLeft w:val="0"/>
          <w:marRight w:val="0"/>
          <w:marTop w:val="0"/>
          <w:marBottom w:val="0"/>
          <w:divBdr>
            <w:top w:val="none" w:sz="0" w:space="0" w:color="auto"/>
            <w:left w:val="none" w:sz="0" w:space="0" w:color="auto"/>
            <w:bottom w:val="none" w:sz="0" w:space="0" w:color="auto"/>
            <w:right w:val="none" w:sz="0" w:space="0" w:color="auto"/>
          </w:divBdr>
        </w:div>
        <w:div w:id="2019038599">
          <w:marLeft w:val="0"/>
          <w:marRight w:val="0"/>
          <w:marTop w:val="0"/>
          <w:marBottom w:val="0"/>
          <w:divBdr>
            <w:top w:val="none" w:sz="0" w:space="0" w:color="auto"/>
            <w:left w:val="none" w:sz="0" w:space="0" w:color="auto"/>
            <w:bottom w:val="none" w:sz="0" w:space="0" w:color="auto"/>
            <w:right w:val="none" w:sz="0" w:space="0" w:color="auto"/>
          </w:divBdr>
        </w:div>
        <w:div w:id="1564370057">
          <w:marLeft w:val="0"/>
          <w:marRight w:val="0"/>
          <w:marTop w:val="0"/>
          <w:marBottom w:val="0"/>
          <w:divBdr>
            <w:top w:val="none" w:sz="0" w:space="0" w:color="auto"/>
            <w:left w:val="none" w:sz="0" w:space="0" w:color="auto"/>
            <w:bottom w:val="none" w:sz="0" w:space="0" w:color="auto"/>
            <w:right w:val="none" w:sz="0" w:space="0" w:color="auto"/>
          </w:divBdr>
        </w:div>
        <w:div w:id="2039815257">
          <w:marLeft w:val="0"/>
          <w:marRight w:val="0"/>
          <w:marTop w:val="0"/>
          <w:marBottom w:val="0"/>
          <w:divBdr>
            <w:top w:val="none" w:sz="0" w:space="0" w:color="auto"/>
            <w:left w:val="none" w:sz="0" w:space="0" w:color="auto"/>
            <w:bottom w:val="none" w:sz="0" w:space="0" w:color="auto"/>
            <w:right w:val="none" w:sz="0" w:space="0" w:color="auto"/>
          </w:divBdr>
        </w:div>
        <w:div w:id="368841265">
          <w:marLeft w:val="0"/>
          <w:marRight w:val="0"/>
          <w:marTop w:val="0"/>
          <w:marBottom w:val="0"/>
          <w:divBdr>
            <w:top w:val="none" w:sz="0" w:space="0" w:color="auto"/>
            <w:left w:val="none" w:sz="0" w:space="0" w:color="auto"/>
            <w:bottom w:val="none" w:sz="0" w:space="0" w:color="auto"/>
            <w:right w:val="none" w:sz="0" w:space="0" w:color="auto"/>
          </w:divBdr>
        </w:div>
        <w:div w:id="1651518292">
          <w:marLeft w:val="0"/>
          <w:marRight w:val="0"/>
          <w:marTop w:val="0"/>
          <w:marBottom w:val="0"/>
          <w:divBdr>
            <w:top w:val="none" w:sz="0" w:space="0" w:color="auto"/>
            <w:left w:val="none" w:sz="0" w:space="0" w:color="auto"/>
            <w:bottom w:val="none" w:sz="0" w:space="0" w:color="auto"/>
            <w:right w:val="none" w:sz="0" w:space="0" w:color="auto"/>
          </w:divBdr>
        </w:div>
        <w:div w:id="1346520352">
          <w:marLeft w:val="0"/>
          <w:marRight w:val="0"/>
          <w:marTop w:val="0"/>
          <w:marBottom w:val="0"/>
          <w:divBdr>
            <w:top w:val="none" w:sz="0" w:space="0" w:color="auto"/>
            <w:left w:val="none" w:sz="0" w:space="0" w:color="auto"/>
            <w:bottom w:val="none" w:sz="0" w:space="0" w:color="auto"/>
            <w:right w:val="none" w:sz="0" w:space="0" w:color="auto"/>
          </w:divBdr>
        </w:div>
        <w:div w:id="203031355">
          <w:marLeft w:val="0"/>
          <w:marRight w:val="0"/>
          <w:marTop w:val="0"/>
          <w:marBottom w:val="0"/>
          <w:divBdr>
            <w:top w:val="none" w:sz="0" w:space="0" w:color="auto"/>
            <w:left w:val="none" w:sz="0" w:space="0" w:color="auto"/>
            <w:bottom w:val="none" w:sz="0" w:space="0" w:color="auto"/>
            <w:right w:val="none" w:sz="0" w:space="0" w:color="auto"/>
          </w:divBdr>
        </w:div>
        <w:div w:id="1914462275">
          <w:marLeft w:val="0"/>
          <w:marRight w:val="0"/>
          <w:marTop w:val="0"/>
          <w:marBottom w:val="0"/>
          <w:divBdr>
            <w:top w:val="none" w:sz="0" w:space="0" w:color="auto"/>
            <w:left w:val="none" w:sz="0" w:space="0" w:color="auto"/>
            <w:bottom w:val="none" w:sz="0" w:space="0" w:color="auto"/>
            <w:right w:val="none" w:sz="0" w:space="0" w:color="auto"/>
          </w:divBdr>
        </w:div>
        <w:div w:id="491021799">
          <w:marLeft w:val="0"/>
          <w:marRight w:val="0"/>
          <w:marTop w:val="0"/>
          <w:marBottom w:val="0"/>
          <w:divBdr>
            <w:top w:val="none" w:sz="0" w:space="0" w:color="auto"/>
            <w:left w:val="none" w:sz="0" w:space="0" w:color="auto"/>
            <w:bottom w:val="none" w:sz="0" w:space="0" w:color="auto"/>
            <w:right w:val="none" w:sz="0" w:space="0" w:color="auto"/>
          </w:divBdr>
        </w:div>
        <w:div w:id="1975984546">
          <w:marLeft w:val="0"/>
          <w:marRight w:val="0"/>
          <w:marTop w:val="0"/>
          <w:marBottom w:val="0"/>
          <w:divBdr>
            <w:top w:val="none" w:sz="0" w:space="0" w:color="auto"/>
            <w:left w:val="none" w:sz="0" w:space="0" w:color="auto"/>
            <w:bottom w:val="none" w:sz="0" w:space="0" w:color="auto"/>
            <w:right w:val="none" w:sz="0" w:space="0" w:color="auto"/>
          </w:divBdr>
        </w:div>
        <w:div w:id="1670327918">
          <w:marLeft w:val="0"/>
          <w:marRight w:val="0"/>
          <w:marTop w:val="0"/>
          <w:marBottom w:val="0"/>
          <w:divBdr>
            <w:top w:val="none" w:sz="0" w:space="0" w:color="auto"/>
            <w:left w:val="none" w:sz="0" w:space="0" w:color="auto"/>
            <w:bottom w:val="none" w:sz="0" w:space="0" w:color="auto"/>
            <w:right w:val="none" w:sz="0" w:space="0" w:color="auto"/>
          </w:divBdr>
        </w:div>
        <w:div w:id="1380545800">
          <w:marLeft w:val="0"/>
          <w:marRight w:val="0"/>
          <w:marTop w:val="0"/>
          <w:marBottom w:val="0"/>
          <w:divBdr>
            <w:top w:val="none" w:sz="0" w:space="0" w:color="auto"/>
            <w:left w:val="none" w:sz="0" w:space="0" w:color="auto"/>
            <w:bottom w:val="none" w:sz="0" w:space="0" w:color="auto"/>
            <w:right w:val="none" w:sz="0" w:space="0" w:color="auto"/>
          </w:divBdr>
        </w:div>
        <w:div w:id="1874031821">
          <w:marLeft w:val="0"/>
          <w:marRight w:val="0"/>
          <w:marTop w:val="0"/>
          <w:marBottom w:val="0"/>
          <w:divBdr>
            <w:top w:val="none" w:sz="0" w:space="0" w:color="auto"/>
            <w:left w:val="none" w:sz="0" w:space="0" w:color="auto"/>
            <w:bottom w:val="none" w:sz="0" w:space="0" w:color="auto"/>
            <w:right w:val="none" w:sz="0" w:space="0" w:color="auto"/>
          </w:divBdr>
        </w:div>
        <w:div w:id="175272799">
          <w:marLeft w:val="0"/>
          <w:marRight w:val="0"/>
          <w:marTop w:val="0"/>
          <w:marBottom w:val="0"/>
          <w:divBdr>
            <w:top w:val="none" w:sz="0" w:space="0" w:color="auto"/>
            <w:left w:val="none" w:sz="0" w:space="0" w:color="auto"/>
            <w:bottom w:val="none" w:sz="0" w:space="0" w:color="auto"/>
            <w:right w:val="none" w:sz="0" w:space="0" w:color="auto"/>
          </w:divBdr>
        </w:div>
        <w:div w:id="455685271">
          <w:marLeft w:val="0"/>
          <w:marRight w:val="0"/>
          <w:marTop w:val="0"/>
          <w:marBottom w:val="0"/>
          <w:divBdr>
            <w:top w:val="none" w:sz="0" w:space="0" w:color="auto"/>
            <w:left w:val="none" w:sz="0" w:space="0" w:color="auto"/>
            <w:bottom w:val="none" w:sz="0" w:space="0" w:color="auto"/>
            <w:right w:val="none" w:sz="0" w:space="0" w:color="auto"/>
          </w:divBdr>
        </w:div>
        <w:div w:id="462387763">
          <w:marLeft w:val="0"/>
          <w:marRight w:val="0"/>
          <w:marTop w:val="0"/>
          <w:marBottom w:val="0"/>
          <w:divBdr>
            <w:top w:val="none" w:sz="0" w:space="0" w:color="auto"/>
            <w:left w:val="none" w:sz="0" w:space="0" w:color="auto"/>
            <w:bottom w:val="none" w:sz="0" w:space="0" w:color="auto"/>
            <w:right w:val="none" w:sz="0" w:space="0" w:color="auto"/>
          </w:divBdr>
        </w:div>
        <w:div w:id="444228531">
          <w:marLeft w:val="0"/>
          <w:marRight w:val="0"/>
          <w:marTop w:val="0"/>
          <w:marBottom w:val="0"/>
          <w:divBdr>
            <w:top w:val="none" w:sz="0" w:space="0" w:color="auto"/>
            <w:left w:val="none" w:sz="0" w:space="0" w:color="auto"/>
            <w:bottom w:val="none" w:sz="0" w:space="0" w:color="auto"/>
            <w:right w:val="none" w:sz="0" w:space="0" w:color="auto"/>
          </w:divBdr>
        </w:div>
        <w:div w:id="1712419653">
          <w:marLeft w:val="0"/>
          <w:marRight w:val="0"/>
          <w:marTop w:val="0"/>
          <w:marBottom w:val="0"/>
          <w:divBdr>
            <w:top w:val="none" w:sz="0" w:space="0" w:color="auto"/>
            <w:left w:val="none" w:sz="0" w:space="0" w:color="auto"/>
            <w:bottom w:val="none" w:sz="0" w:space="0" w:color="auto"/>
            <w:right w:val="none" w:sz="0" w:space="0" w:color="auto"/>
          </w:divBdr>
        </w:div>
        <w:div w:id="1453551253">
          <w:marLeft w:val="0"/>
          <w:marRight w:val="0"/>
          <w:marTop w:val="0"/>
          <w:marBottom w:val="0"/>
          <w:divBdr>
            <w:top w:val="none" w:sz="0" w:space="0" w:color="auto"/>
            <w:left w:val="none" w:sz="0" w:space="0" w:color="auto"/>
            <w:bottom w:val="none" w:sz="0" w:space="0" w:color="auto"/>
            <w:right w:val="none" w:sz="0" w:space="0" w:color="auto"/>
          </w:divBdr>
        </w:div>
        <w:div w:id="82459246">
          <w:marLeft w:val="0"/>
          <w:marRight w:val="0"/>
          <w:marTop w:val="0"/>
          <w:marBottom w:val="0"/>
          <w:divBdr>
            <w:top w:val="none" w:sz="0" w:space="0" w:color="auto"/>
            <w:left w:val="none" w:sz="0" w:space="0" w:color="auto"/>
            <w:bottom w:val="none" w:sz="0" w:space="0" w:color="auto"/>
            <w:right w:val="none" w:sz="0" w:space="0" w:color="auto"/>
          </w:divBdr>
        </w:div>
        <w:div w:id="408776606">
          <w:marLeft w:val="0"/>
          <w:marRight w:val="0"/>
          <w:marTop w:val="0"/>
          <w:marBottom w:val="0"/>
          <w:divBdr>
            <w:top w:val="none" w:sz="0" w:space="0" w:color="auto"/>
            <w:left w:val="none" w:sz="0" w:space="0" w:color="auto"/>
            <w:bottom w:val="none" w:sz="0" w:space="0" w:color="auto"/>
            <w:right w:val="none" w:sz="0" w:space="0" w:color="auto"/>
          </w:divBdr>
        </w:div>
        <w:div w:id="727652004">
          <w:marLeft w:val="0"/>
          <w:marRight w:val="0"/>
          <w:marTop w:val="0"/>
          <w:marBottom w:val="0"/>
          <w:divBdr>
            <w:top w:val="none" w:sz="0" w:space="0" w:color="auto"/>
            <w:left w:val="none" w:sz="0" w:space="0" w:color="auto"/>
            <w:bottom w:val="none" w:sz="0" w:space="0" w:color="auto"/>
            <w:right w:val="none" w:sz="0" w:space="0" w:color="auto"/>
          </w:divBdr>
        </w:div>
        <w:div w:id="354767576">
          <w:marLeft w:val="0"/>
          <w:marRight w:val="0"/>
          <w:marTop w:val="0"/>
          <w:marBottom w:val="0"/>
          <w:divBdr>
            <w:top w:val="none" w:sz="0" w:space="0" w:color="auto"/>
            <w:left w:val="none" w:sz="0" w:space="0" w:color="auto"/>
            <w:bottom w:val="none" w:sz="0" w:space="0" w:color="auto"/>
            <w:right w:val="none" w:sz="0" w:space="0" w:color="auto"/>
          </w:divBdr>
        </w:div>
        <w:div w:id="1075474783">
          <w:marLeft w:val="0"/>
          <w:marRight w:val="0"/>
          <w:marTop w:val="0"/>
          <w:marBottom w:val="0"/>
          <w:divBdr>
            <w:top w:val="none" w:sz="0" w:space="0" w:color="auto"/>
            <w:left w:val="none" w:sz="0" w:space="0" w:color="auto"/>
            <w:bottom w:val="none" w:sz="0" w:space="0" w:color="auto"/>
            <w:right w:val="none" w:sz="0" w:space="0" w:color="auto"/>
          </w:divBdr>
        </w:div>
        <w:div w:id="2031292600">
          <w:marLeft w:val="0"/>
          <w:marRight w:val="0"/>
          <w:marTop w:val="0"/>
          <w:marBottom w:val="0"/>
          <w:divBdr>
            <w:top w:val="none" w:sz="0" w:space="0" w:color="auto"/>
            <w:left w:val="none" w:sz="0" w:space="0" w:color="auto"/>
            <w:bottom w:val="none" w:sz="0" w:space="0" w:color="auto"/>
            <w:right w:val="none" w:sz="0" w:space="0" w:color="auto"/>
          </w:divBdr>
        </w:div>
        <w:div w:id="1628193352">
          <w:marLeft w:val="0"/>
          <w:marRight w:val="0"/>
          <w:marTop w:val="0"/>
          <w:marBottom w:val="0"/>
          <w:divBdr>
            <w:top w:val="none" w:sz="0" w:space="0" w:color="auto"/>
            <w:left w:val="none" w:sz="0" w:space="0" w:color="auto"/>
            <w:bottom w:val="none" w:sz="0" w:space="0" w:color="auto"/>
            <w:right w:val="none" w:sz="0" w:space="0" w:color="auto"/>
          </w:divBdr>
        </w:div>
        <w:div w:id="1432775473">
          <w:marLeft w:val="0"/>
          <w:marRight w:val="0"/>
          <w:marTop w:val="0"/>
          <w:marBottom w:val="0"/>
          <w:divBdr>
            <w:top w:val="none" w:sz="0" w:space="0" w:color="auto"/>
            <w:left w:val="none" w:sz="0" w:space="0" w:color="auto"/>
            <w:bottom w:val="none" w:sz="0" w:space="0" w:color="auto"/>
            <w:right w:val="none" w:sz="0" w:space="0" w:color="auto"/>
          </w:divBdr>
        </w:div>
        <w:div w:id="1774475050">
          <w:marLeft w:val="0"/>
          <w:marRight w:val="0"/>
          <w:marTop w:val="0"/>
          <w:marBottom w:val="0"/>
          <w:divBdr>
            <w:top w:val="none" w:sz="0" w:space="0" w:color="auto"/>
            <w:left w:val="none" w:sz="0" w:space="0" w:color="auto"/>
            <w:bottom w:val="none" w:sz="0" w:space="0" w:color="auto"/>
            <w:right w:val="none" w:sz="0" w:space="0" w:color="auto"/>
          </w:divBdr>
        </w:div>
        <w:div w:id="56975896">
          <w:marLeft w:val="0"/>
          <w:marRight w:val="0"/>
          <w:marTop w:val="0"/>
          <w:marBottom w:val="0"/>
          <w:divBdr>
            <w:top w:val="none" w:sz="0" w:space="0" w:color="auto"/>
            <w:left w:val="none" w:sz="0" w:space="0" w:color="auto"/>
            <w:bottom w:val="none" w:sz="0" w:space="0" w:color="auto"/>
            <w:right w:val="none" w:sz="0" w:space="0" w:color="auto"/>
          </w:divBdr>
        </w:div>
        <w:div w:id="1276209434">
          <w:marLeft w:val="0"/>
          <w:marRight w:val="0"/>
          <w:marTop w:val="0"/>
          <w:marBottom w:val="0"/>
          <w:divBdr>
            <w:top w:val="none" w:sz="0" w:space="0" w:color="auto"/>
            <w:left w:val="none" w:sz="0" w:space="0" w:color="auto"/>
            <w:bottom w:val="none" w:sz="0" w:space="0" w:color="auto"/>
            <w:right w:val="none" w:sz="0" w:space="0" w:color="auto"/>
          </w:divBdr>
        </w:div>
        <w:div w:id="1155301027">
          <w:marLeft w:val="0"/>
          <w:marRight w:val="0"/>
          <w:marTop w:val="0"/>
          <w:marBottom w:val="0"/>
          <w:divBdr>
            <w:top w:val="none" w:sz="0" w:space="0" w:color="auto"/>
            <w:left w:val="none" w:sz="0" w:space="0" w:color="auto"/>
            <w:bottom w:val="none" w:sz="0" w:space="0" w:color="auto"/>
            <w:right w:val="none" w:sz="0" w:space="0" w:color="auto"/>
          </w:divBdr>
        </w:div>
        <w:div w:id="1452745313">
          <w:marLeft w:val="0"/>
          <w:marRight w:val="0"/>
          <w:marTop w:val="0"/>
          <w:marBottom w:val="0"/>
          <w:divBdr>
            <w:top w:val="none" w:sz="0" w:space="0" w:color="auto"/>
            <w:left w:val="none" w:sz="0" w:space="0" w:color="auto"/>
            <w:bottom w:val="none" w:sz="0" w:space="0" w:color="auto"/>
            <w:right w:val="none" w:sz="0" w:space="0" w:color="auto"/>
          </w:divBdr>
        </w:div>
        <w:div w:id="1842621323">
          <w:marLeft w:val="0"/>
          <w:marRight w:val="0"/>
          <w:marTop w:val="0"/>
          <w:marBottom w:val="0"/>
          <w:divBdr>
            <w:top w:val="none" w:sz="0" w:space="0" w:color="auto"/>
            <w:left w:val="none" w:sz="0" w:space="0" w:color="auto"/>
            <w:bottom w:val="none" w:sz="0" w:space="0" w:color="auto"/>
            <w:right w:val="none" w:sz="0" w:space="0" w:color="auto"/>
          </w:divBdr>
        </w:div>
      </w:divsChild>
    </w:div>
    <w:div w:id="444348358">
      <w:bodyDiv w:val="1"/>
      <w:marLeft w:val="0"/>
      <w:marRight w:val="0"/>
      <w:marTop w:val="0"/>
      <w:marBottom w:val="0"/>
      <w:divBdr>
        <w:top w:val="none" w:sz="0" w:space="0" w:color="auto"/>
        <w:left w:val="none" w:sz="0" w:space="0" w:color="auto"/>
        <w:bottom w:val="none" w:sz="0" w:space="0" w:color="auto"/>
        <w:right w:val="none" w:sz="0" w:space="0" w:color="auto"/>
      </w:divBdr>
    </w:div>
    <w:div w:id="444662303">
      <w:bodyDiv w:val="1"/>
      <w:marLeft w:val="0"/>
      <w:marRight w:val="0"/>
      <w:marTop w:val="0"/>
      <w:marBottom w:val="0"/>
      <w:divBdr>
        <w:top w:val="none" w:sz="0" w:space="0" w:color="auto"/>
        <w:left w:val="none" w:sz="0" w:space="0" w:color="auto"/>
        <w:bottom w:val="none" w:sz="0" w:space="0" w:color="auto"/>
        <w:right w:val="none" w:sz="0" w:space="0" w:color="auto"/>
      </w:divBdr>
    </w:div>
    <w:div w:id="444663561">
      <w:bodyDiv w:val="1"/>
      <w:marLeft w:val="0"/>
      <w:marRight w:val="0"/>
      <w:marTop w:val="0"/>
      <w:marBottom w:val="0"/>
      <w:divBdr>
        <w:top w:val="none" w:sz="0" w:space="0" w:color="auto"/>
        <w:left w:val="none" w:sz="0" w:space="0" w:color="auto"/>
        <w:bottom w:val="none" w:sz="0" w:space="0" w:color="auto"/>
        <w:right w:val="none" w:sz="0" w:space="0" w:color="auto"/>
      </w:divBdr>
    </w:div>
    <w:div w:id="446585138">
      <w:bodyDiv w:val="1"/>
      <w:marLeft w:val="0"/>
      <w:marRight w:val="0"/>
      <w:marTop w:val="0"/>
      <w:marBottom w:val="0"/>
      <w:divBdr>
        <w:top w:val="none" w:sz="0" w:space="0" w:color="auto"/>
        <w:left w:val="none" w:sz="0" w:space="0" w:color="auto"/>
        <w:bottom w:val="none" w:sz="0" w:space="0" w:color="auto"/>
        <w:right w:val="none" w:sz="0" w:space="0" w:color="auto"/>
      </w:divBdr>
    </w:div>
    <w:div w:id="447159897">
      <w:bodyDiv w:val="1"/>
      <w:marLeft w:val="0"/>
      <w:marRight w:val="0"/>
      <w:marTop w:val="0"/>
      <w:marBottom w:val="0"/>
      <w:divBdr>
        <w:top w:val="none" w:sz="0" w:space="0" w:color="auto"/>
        <w:left w:val="none" w:sz="0" w:space="0" w:color="auto"/>
        <w:bottom w:val="none" w:sz="0" w:space="0" w:color="auto"/>
        <w:right w:val="none" w:sz="0" w:space="0" w:color="auto"/>
      </w:divBdr>
    </w:div>
    <w:div w:id="447747855">
      <w:bodyDiv w:val="1"/>
      <w:marLeft w:val="0"/>
      <w:marRight w:val="0"/>
      <w:marTop w:val="0"/>
      <w:marBottom w:val="0"/>
      <w:divBdr>
        <w:top w:val="none" w:sz="0" w:space="0" w:color="auto"/>
        <w:left w:val="none" w:sz="0" w:space="0" w:color="auto"/>
        <w:bottom w:val="none" w:sz="0" w:space="0" w:color="auto"/>
        <w:right w:val="none" w:sz="0" w:space="0" w:color="auto"/>
      </w:divBdr>
    </w:div>
    <w:div w:id="448203768">
      <w:bodyDiv w:val="1"/>
      <w:marLeft w:val="0"/>
      <w:marRight w:val="0"/>
      <w:marTop w:val="0"/>
      <w:marBottom w:val="0"/>
      <w:divBdr>
        <w:top w:val="none" w:sz="0" w:space="0" w:color="auto"/>
        <w:left w:val="none" w:sz="0" w:space="0" w:color="auto"/>
        <w:bottom w:val="none" w:sz="0" w:space="0" w:color="auto"/>
        <w:right w:val="none" w:sz="0" w:space="0" w:color="auto"/>
      </w:divBdr>
    </w:div>
    <w:div w:id="448401462">
      <w:bodyDiv w:val="1"/>
      <w:marLeft w:val="0"/>
      <w:marRight w:val="0"/>
      <w:marTop w:val="0"/>
      <w:marBottom w:val="0"/>
      <w:divBdr>
        <w:top w:val="none" w:sz="0" w:space="0" w:color="auto"/>
        <w:left w:val="none" w:sz="0" w:space="0" w:color="auto"/>
        <w:bottom w:val="none" w:sz="0" w:space="0" w:color="auto"/>
        <w:right w:val="none" w:sz="0" w:space="0" w:color="auto"/>
      </w:divBdr>
    </w:div>
    <w:div w:id="448404143">
      <w:bodyDiv w:val="1"/>
      <w:marLeft w:val="0"/>
      <w:marRight w:val="0"/>
      <w:marTop w:val="0"/>
      <w:marBottom w:val="0"/>
      <w:divBdr>
        <w:top w:val="none" w:sz="0" w:space="0" w:color="auto"/>
        <w:left w:val="none" w:sz="0" w:space="0" w:color="auto"/>
        <w:bottom w:val="none" w:sz="0" w:space="0" w:color="auto"/>
        <w:right w:val="none" w:sz="0" w:space="0" w:color="auto"/>
      </w:divBdr>
    </w:div>
    <w:div w:id="448745668">
      <w:bodyDiv w:val="1"/>
      <w:marLeft w:val="0"/>
      <w:marRight w:val="0"/>
      <w:marTop w:val="0"/>
      <w:marBottom w:val="0"/>
      <w:divBdr>
        <w:top w:val="none" w:sz="0" w:space="0" w:color="auto"/>
        <w:left w:val="none" w:sz="0" w:space="0" w:color="auto"/>
        <w:bottom w:val="none" w:sz="0" w:space="0" w:color="auto"/>
        <w:right w:val="none" w:sz="0" w:space="0" w:color="auto"/>
      </w:divBdr>
    </w:div>
    <w:div w:id="448815386">
      <w:bodyDiv w:val="1"/>
      <w:marLeft w:val="0"/>
      <w:marRight w:val="0"/>
      <w:marTop w:val="0"/>
      <w:marBottom w:val="0"/>
      <w:divBdr>
        <w:top w:val="none" w:sz="0" w:space="0" w:color="auto"/>
        <w:left w:val="none" w:sz="0" w:space="0" w:color="auto"/>
        <w:bottom w:val="none" w:sz="0" w:space="0" w:color="auto"/>
        <w:right w:val="none" w:sz="0" w:space="0" w:color="auto"/>
      </w:divBdr>
    </w:div>
    <w:div w:id="448932909">
      <w:bodyDiv w:val="1"/>
      <w:marLeft w:val="0"/>
      <w:marRight w:val="0"/>
      <w:marTop w:val="0"/>
      <w:marBottom w:val="0"/>
      <w:divBdr>
        <w:top w:val="none" w:sz="0" w:space="0" w:color="auto"/>
        <w:left w:val="none" w:sz="0" w:space="0" w:color="auto"/>
        <w:bottom w:val="none" w:sz="0" w:space="0" w:color="auto"/>
        <w:right w:val="none" w:sz="0" w:space="0" w:color="auto"/>
      </w:divBdr>
    </w:div>
    <w:div w:id="449085245">
      <w:bodyDiv w:val="1"/>
      <w:marLeft w:val="0"/>
      <w:marRight w:val="0"/>
      <w:marTop w:val="0"/>
      <w:marBottom w:val="0"/>
      <w:divBdr>
        <w:top w:val="none" w:sz="0" w:space="0" w:color="auto"/>
        <w:left w:val="none" w:sz="0" w:space="0" w:color="auto"/>
        <w:bottom w:val="none" w:sz="0" w:space="0" w:color="auto"/>
        <w:right w:val="none" w:sz="0" w:space="0" w:color="auto"/>
      </w:divBdr>
    </w:div>
    <w:div w:id="449207562">
      <w:bodyDiv w:val="1"/>
      <w:marLeft w:val="0"/>
      <w:marRight w:val="0"/>
      <w:marTop w:val="0"/>
      <w:marBottom w:val="0"/>
      <w:divBdr>
        <w:top w:val="none" w:sz="0" w:space="0" w:color="auto"/>
        <w:left w:val="none" w:sz="0" w:space="0" w:color="auto"/>
        <w:bottom w:val="none" w:sz="0" w:space="0" w:color="auto"/>
        <w:right w:val="none" w:sz="0" w:space="0" w:color="auto"/>
      </w:divBdr>
    </w:div>
    <w:div w:id="449476696">
      <w:bodyDiv w:val="1"/>
      <w:marLeft w:val="0"/>
      <w:marRight w:val="0"/>
      <w:marTop w:val="0"/>
      <w:marBottom w:val="0"/>
      <w:divBdr>
        <w:top w:val="none" w:sz="0" w:space="0" w:color="auto"/>
        <w:left w:val="none" w:sz="0" w:space="0" w:color="auto"/>
        <w:bottom w:val="none" w:sz="0" w:space="0" w:color="auto"/>
        <w:right w:val="none" w:sz="0" w:space="0" w:color="auto"/>
      </w:divBdr>
    </w:div>
    <w:div w:id="449936862">
      <w:bodyDiv w:val="1"/>
      <w:marLeft w:val="0"/>
      <w:marRight w:val="0"/>
      <w:marTop w:val="0"/>
      <w:marBottom w:val="0"/>
      <w:divBdr>
        <w:top w:val="none" w:sz="0" w:space="0" w:color="auto"/>
        <w:left w:val="none" w:sz="0" w:space="0" w:color="auto"/>
        <w:bottom w:val="none" w:sz="0" w:space="0" w:color="auto"/>
        <w:right w:val="none" w:sz="0" w:space="0" w:color="auto"/>
      </w:divBdr>
    </w:div>
    <w:div w:id="449981242">
      <w:bodyDiv w:val="1"/>
      <w:marLeft w:val="0"/>
      <w:marRight w:val="0"/>
      <w:marTop w:val="0"/>
      <w:marBottom w:val="0"/>
      <w:divBdr>
        <w:top w:val="none" w:sz="0" w:space="0" w:color="auto"/>
        <w:left w:val="none" w:sz="0" w:space="0" w:color="auto"/>
        <w:bottom w:val="none" w:sz="0" w:space="0" w:color="auto"/>
        <w:right w:val="none" w:sz="0" w:space="0" w:color="auto"/>
      </w:divBdr>
    </w:div>
    <w:div w:id="450320968">
      <w:bodyDiv w:val="1"/>
      <w:marLeft w:val="0"/>
      <w:marRight w:val="0"/>
      <w:marTop w:val="0"/>
      <w:marBottom w:val="0"/>
      <w:divBdr>
        <w:top w:val="none" w:sz="0" w:space="0" w:color="auto"/>
        <w:left w:val="none" w:sz="0" w:space="0" w:color="auto"/>
        <w:bottom w:val="none" w:sz="0" w:space="0" w:color="auto"/>
        <w:right w:val="none" w:sz="0" w:space="0" w:color="auto"/>
      </w:divBdr>
    </w:div>
    <w:div w:id="450393335">
      <w:bodyDiv w:val="1"/>
      <w:marLeft w:val="0"/>
      <w:marRight w:val="0"/>
      <w:marTop w:val="0"/>
      <w:marBottom w:val="0"/>
      <w:divBdr>
        <w:top w:val="none" w:sz="0" w:space="0" w:color="auto"/>
        <w:left w:val="none" w:sz="0" w:space="0" w:color="auto"/>
        <w:bottom w:val="none" w:sz="0" w:space="0" w:color="auto"/>
        <w:right w:val="none" w:sz="0" w:space="0" w:color="auto"/>
      </w:divBdr>
    </w:div>
    <w:div w:id="450514871">
      <w:bodyDiv w:val="1"/>
      <w:marLeft w:val="0"/>
      <w:marRight w:val="0"/>
      <w:marTop w:val="0"/>
      <w:marBottom w:val="0"/>
      <w:divBdr>
        <w:top w:val="none" w:sz="0" w:space="0" w:color="auto"/>
        <w:left w:val="none" w:sz="0" w:space="0" w:color="auto"/>
        <w:bottom w:val="none" w:sz="0" w:space="0" w:color="auto"/>
        <w:right w:val="none" w:sz="0" w:space="0" w:color="auto"/>
      </w:divBdr>
    </w:div>
    <w:div w:id="450516594">
      <w:bodyDiv w:val="1"/>
      <w:marLeft w:val="0"/>
      <w:marRight w:val="0"/>
      <w:marTop w:val="0"/>
      <w:marBottom w:val="0"/>
      <w:divBdr>
        <w:top w:val="none" w:sz="0" w:space="0" w:color="auto"/>
        <w:left w:val="none" w:sz="0" w:space="0" w:color="auto"/>
        <w:bottom w:val="none" w:sz="0" w:space="0" w:color="auto"/>
        <w:right w:val="none" w:sz="0" w:space="0" w:color="auto"/>
      </w:divBdr>
    </w:div>
    <w:div w:id="450591830">
      <w:bodyDiv w:val="1"/>
      <w:marLeft w:val="0"/>
      <w:marRight w:val="0"/>
      <w:marTop w:val="0"/>
      <w:marBottom w:val="0"/>
      <w:divBdr>
        <w:top w:val="none" w:sz="0" w:space="0" w:color="auto"/>
        <w:left w:val="none" w:sz="0" w:space="0" w:color="auto"/>
        <w:bottom w:val="none" w:sz="0" w:space="0" w:color="auto"/>
        <w:right w:val="none" w:sz="0" w:space="0" w:color="auto"/>
      </w:divBdr>
    </w:div>
    <w:div w:id="450785900">
      <w:bodyDiv w:val="1"/>
      <w:marLeft w:val="0"/>
      <w:marRight w:val="0"/>
      <w:marTop w:val="0"/>
      <w:marBottom w:val="0"/>
      <w:divBdr>
        <w:top w:val="none" w:sz="0" w:space="0" w:color="auto"/>
        <w:left w:val="none" w:sz="0" w:space="0" w:color="auto"/>
        <w:bottom w:val="none" w:sz="0" w:space="0" w:color="auto"/>
        <w:right w:val="none" w:sz="0" w:space="0" w:color="auto"/>
      </w:divBdr>
    </w:div>
    <w:div w:id="450829314">
      <w:bodyDiv w:val="1"/>
      <w:marLeft w:val="0"/>
      <w:marRight w:val="0"/>
      <w:marTop w:val="0"/>
      <w:marBottom w:val="0"/>
      <w:divBdr>
        <w:top w:val="none" w:sz="0" w:space="0" w:color="auto"/>
        <w:left w:val="none" w:sz="0" w:space="0" w:color="auto"/>
        <w:bottom w:val="none" w:sz="0" w:space="0" w:color="auto"/>
        <w:right w:val="none" w:sz="0" w:space="0" w:color="auto"/>
      </w:divBdr>
    </w:div>
    <w:div w:id="450975888">
      <w:bodyDiv w:val="1"/>
      <w:marLeft w:val="0"/>
      <w:marRight w:val="0"/>
      <w:marTop w:val="0"/>
      <w:marBottom w:val="0"/>
      <w:divBdr>
        <w:top w:val="none" w:sz="0" w:space="0" w:color="auto"/>
        <w:left w:val="none" w:sz="0" w:space="0" w:color="auto"/>
        <w:bottom w:val="none" w:sz="0" w:space="0" w:color="auto"/>
        <w:right w:val="none" w:sz="0" w:space="0" w:color="auto"/>
      </w:divBdr>
    </w:div>
    <w:div w:id="451364839">
      <w:bodyDiv w:val="1"/>
      <w:marLeft w:val="0"/>
      <w:marRight w:val="0"/>
      <w:marTop w:val="0"/>
      <w:marBottom w:val="0"/>
      <w:divBdr>
        <w:top w:val="none" w:sz="0" w:space="0" w:color="auto"/>
        <w:left w:val="none" w:sz="0" w:space="0" w:color="auto"/>
        <w:bottom w:val="none" w:sz="0" w:space="0" w:color="auto"/>
        <w:right w:val="none" w:sz="0" w:space="0" w:color="auto"/>
      </w:divBdr>
    </w:div>
    <w:div w:id="451635585">
      <w:bodyDiv w:val="1"/>
      <w:marLeft w:val="0"/>
      <w:marRight w:val="0"/>
      <w:marTop w:val="0"/>
      <w:marBottom w:val="0"/>
      <w:divBdr>
        <w:top w:val="none" w:sz="0" w:space="0" w:color="auto"/>
        <w:left w:val="none" w:sz="0" w:space="0" w:color="auto"/>
        <w:bottom w:val="none" w:sz="0" w:space="0" w:color="auto"/>
        <w:right w:val="none" w:sz="0" w:space="0" w:color="auto"/>
      </w:divBdr>
    </w:div>
    <w:div w:id="451827589">
      <w:bodyDiv w:val="1"/>
      <w:marLeft w:val="0"/>
      <w:marRight w:val="0"/>
      <w:marTop w:val="0"/>
      <w:marBottom w:val="0"/>
      <w:divBdr>
        <w:top w:val="none" w:sz="0" w:space="0" w:color="auto"/>
        <w:left w:val="none" w:sz="0" w:space="0" w:color="auto"/>
        <w:bottom w:val="none" w:sz="0" w:space="0" w:color="auto"/>
        <w:right w:val="none" w:sz="0" w:space="0" w:color="auto"/>
      </w:divBdr>
    </w:div>
    <w:div w:id="452753166">
      <w:bodyDiv w:val="1"/>
      <w:marLeft w:val="0"/>
      <w:marRight w:val="0"/>
      <w:marTop w:val="0"/>
      <w:marBottom w:val="0"/>
      <w:divBdr>
        <w:top w:val="none" w:sz="0" w:space="0" w:color="auto"/>
        <w:left w:val="none" w:sz="0" w:space="0" w:color="auto"/>
        <w:bottom w:val="none" w:sz="0" w:space="0" w:color="auto"/>
        <w:right w:val="none" w:sz="0" w:space="0" w:color="auto"/>
      </w:divBdr>
    </w:div>
    <w:div w:id="452797225">
      <w:bodyDiv w:val="1"/>
      <w:marLeft w:val="0"/>
      <w:marRight w:val="0"/>
      <w:marTop w:val="0"/>
      <w:marBottom w:val="0"/>
      <w:divBdr>
        <w:top w:val="none" w:sz="0" w:space="0" w:color="auto"/>
        <w:left w:val="none" w:sz="0" w:space="0" w:color="auto"/>
        <w:bottom w:val="none" w:sz="0" w:space="0" w:color="auto"/>
        <w:right w:val="none" w:sz="0" w:space="0" w:color="auto"/>
      </w:divBdr>
    </w:div>
    <w:div w:id="453058262">
      <w:bodyDiv w:val="1"/>
      <w:marLeft w:val="0"/>
      <w:marRight w:val="0"/>
      <w:marTop w:val="0"/>
      <w:marBottom w:val="0"/>
      <w:divBdr>
        <w:top w:val="none" w:sz="0" w:space="0" w:color="auto"/>
        <w:left w:val="none" w:sz="0" w:space="0" w:color="auto"/>
        <w:bottom w:val="none" w:sz="0" w:space="0" w:color="auto"/>
        <w:right w:val="none" w:sz="0" w:space="0" w:color="auto"/>
      </w:divBdr>
    </w:div>
    <w:div w:id="453066277">
      <w:bodyDiv w:val="1"/>
      <w:marLeft w:val="0"/>
      <w:marRight w:val="0"/>
      <w:marTop w:val="0"/>
      <w:marBottom w:val="0"/>
      <w:divBdr>
        <w:top w:val="none" w:sz="0" w:space="0" w:color="auto"/>
        <w:left w:val="none" w:sz="0" w:space="0" w:color="auto"/>
        <w:bottom w:val="none" w:sz="0" w:space="0" w:color="auto"/>
        <w:right w:val="none" w:sz="0" w:space="0" w:color="auto"/>
      </w:divBdr>
      <w:divsChild>
        <w:div w:id="46337777">
          <w:marLeft w:val="0"/>
          <w:marRight w:val="0"/>
          <w:marTop w:val="0"/>
          <w:marBottom w:val="0"/>
          <w:divBdr>
            <w:top w:val="none" w:sz="0" w:space="0" w:color="auto"/>
            <w:left w:val="none" w:sz="0" w:space="0" w:color="auto"/>
            <w:bottom w:val="none" w:sz="0" w:space="0" w:color="auto"/>
            <w:right w:val="none" w:sz="0" w:space="0" w:color="auto"/>
          </w:divBdr>
        </w:div>
        <w:div w:id="71897952">
          <w:marLeft w:val="0"/>
          <w:marRight w:val="0"/>
          <w:marTop w:val="0"/>
          <w:marBottom w:val="0"/>
          <w:divBdr>
            <w:top w:val="none" w:sz="0" w:space="0" w:color="auto"/>
            <w:left w:val="none" w:sz="0" w:space="0" w:color="auto"/>
            <w:bottom w:val="none" w:sz="0" w:space="0" w:color="auto"/>
            <w:right w:val="none" w:sz="0" w:space="0" w:color="auto"/>
          </w:divBdr>
        </w:div>
        <w:div w:id="107701541">
          <w:marLeft w:val="0"/>
          <w:marRight w:val="0"/>
          <w:marTop w:val="0"/>
          <w:marBottom w:val="0"/>
          <w:divBdr>
            <w:top w:val="none" w:sz="0" w:space="0" w:color="auto"/>
            <w:left w:val="none" w:sz="0" w:space="0" w:color="auto"/>
            <w:bottom w:val="none" w:sz="0" w:space="0" w:color="auto"/>
            <w:right w:val="none" w:sz="0" w:space="0" w:color="auto"/>
          </w:divBdr>
        </w:div>
        <w:div w:id="188956444">
          <w:marLeft w:val="0"/>
          <w:marRight w:val="0"/>
          <w:marTop w:val="0"/>
          <w:marBottom w:val="0"/>
          <w:divBdr>
            <w:top w:val="none" w:sz="0" w:space="0" w:color="auto"/>
            <w:left w:val="none" w:sz="0" w:space="0" w:color="auto"/>
            <w:bottom w:val="none" w:sz="0" w:space="0" w:color="auto"/>
            <w:right w:val="none" w:sz="0" w:space="0" w:color="auto"/>
          </w:divBdr>
        </w:div>
        <w:div w:id="202451038">
          <w:marLeft w:val="0"/>
          <w:marRight w:val="0"/>
          <w:marTop w:val="0"/>
          <w:marBottom w:val="0"/>
          <w:divBdr>
            <w:top w:val="none" w:sz="0" w:space="0" w:color="auto"/>
            <w:left w:val="none" w:sz="0" w:space="0" w:color="auto"/>
            <w:bottom w:val="none" w:sz="0" w:space="0" w:color="auto"/>
            <w:right w:val="none" w:sz="0" w:space="0" w:color="auto"/>
          </w:divBdr>
        </w:div>
        <w:div w:id="286401490">
          <w:marLeft w:val="0"/>
          <w:marRight w:val="0"/>
          <w:marTop w:val="0"/>
          <w:marBottom w:val="0"/>
          <w:divBdr>
            <w:top w:val="none" w:sz="0" w:space="0" w:color="auto"/>
            <w:left w:val="none" w:sz="0" w:space="0" w:color="auto"/>
            <w:bottom w:val="none" w:sz="0" w:space="0" w:color="auto"/>
            <w:right w:val="none" w:sz="0" w:space="0" w:color="auto"/>
          </w:divBdr>
        </w:div>
        <w:div w:id="291912392">
          <w:marLeft w:val="0"/>
          <w:marRight w:val="0"/>
          <w:marTop w:val="0"/>
          <w:marBottom w:val="0"/>
          <w:divBdr>
            <w:top w:val="none" w:sz="0" w:space="0" w:color="auto"/>
            <w:left w:val="none" w:sz="0" w:space="0" w:color="auto"/>
            <w:bottom w:val="none" w:sz="0" w:space="0" w:color="auto"/>
            <w:right w:val="none" w:sz="0" w:space="0" w:color="auto"/>
          </w:divBdr>
        </w:div>
        <w:div w:id="370109828">
          <w:marLeft w:val="0"/>
          <w:marRight w:val="0"/>
          <w:marTop w:val="0"/>
          <w:marBottom w:val="0"/>
          <w:divBdr>
            <w:top w:val="none" w:sz="0" w:space="0" w:color="auto"/>
            <w:left w:val="none" w:sz="0" w:space="0" w:color="auto"/>
            <w:bottom w:val="none" w:sz="0" w:space="0" w:color="auto"/>
            <w:right w:val="none" w:sz="0" w:space="0" w:color="auto"/>
          </w:divBdr>
        </w:div>
        <w:div w:id="382681223">
          <w:marLeft w:val="0"/>
          <w:marRight w:val="0"/>
          <w:marTop w:val="0"/>
          <w:marBottom w:val="0"/>
          <w:divBdr>
            <w:top w:val="none" w:sz="0" w:space="0" w:color="auto"/>
            <w:left w:val="none" w:sz="0" w:space="0" w:color="auto"/>
            <w:bottom w:val="none" w:sz="0" w:space="0" w:color="auto"/>
            <w:right w:val="none" w:sz="0" w:space="0" w:color="auto"/>
          </w:divBdr>
        </w:div>
        <w:div w:id="423918161">
          <w:marLeft w:val="0"/>
          <w:marRight w:val="0"/>
          <w:marTop w:val="0"/>
          <w:marBottom w:val="0"/>
          <w:divBdr>
            <w:top w:val="none" w:sz="0" w:space="0" w:color="auto"/>
            <w:left w:val="none" w:sz="0" w:space="0" w:color="auto"/>
            <w:bottom w:val="none" w:sz="0" w:space="0" w:color="auto"/>
            <w:right w:val="none" w:sz="0" w:space="0" w:color="auto"/>
          </w:divBdr>
        </w:div>
        <w:div w:id="432408717">
          <w:marLeft w:val="0"/>
          <w:marRight w:val="0"/>
          <w:marTop w:val="0"/>
          <w:marBottom w:val="0"/>
          <w:divBdr>
            <w:top w:val="none" w:sz="0" w:space="0" w:color="auto"/>
            <w:left w:val="none" w:sz="0" w:space="0" w:color="auto"/>
            <w:bottom w:val="none" w:sz="0" w:space="0" w:color="auto"/>
            <w:right w:val="none" w:sz="0" w:space="0" w:color="auto"/>
          </w:divBdr>
        </w:div>
        <w:div w:id="462308792">
          <w:marLeft w:val="0"/>
          <w:marRight w:val="0"/>
          <w:marTop w:val="0"/>
          <w:marBottom w:val="0"/>
          <w:divBdr>
            <w:top w:val="none" w:sz="0" w:space="0" w:color="auto"/>
            <w:left w:val="none" w:sz="0" w:space="0" w:color="auto"/>
            <w:bottom w:val="none" w:sz="0" w:space="0" w:color="auto"/>
            <w:right w:val="none" w:sz="0" w:space="0" w:color="auto"/>
          </w:divBdr>
        </w:div>
        <w:div w:id="491994040">
          <w:marLeft w:val="0"/>
          <w:marRight w:val="0"/>
          <w:marTop w:val="0"/>
          <w:marBottom w:val="0"/>
          <w:divBdr>
            <w:top w:val="none" w:sz="0" w:space="0" w:color="auto"/>
            <w:left w:val="none" w:sz="0" w:space="0" w:color="auto"/>
            <w:bottom w:val="none" w:sz="0" w:space="0" w:color="auto"/>
            <w:right w:val="none" w:sz="0" w:space="0" w:color="auto"/>
          </w:divBdr>
        </w:div>
        <w:div w:id="643319052">
          <w:marLeft w:val="0"/>
          <w:marRight w:val="0"/>
          <w:marTop w:val="0"/>
          <w:marBottom w:val="0"/>
          <w:divBdr>
            <w:top w:val="none" w:sz="0" w:space="0" w:color="auto"/>
            <w:left w:val="none" w:sz="0" w:space="0" w:color="auto"/>
            <w:bottom w:val="none" w:sz="0" w:space="0" w:color="auto"/>
            <w:right w:val="none" w:sz="0" w:space="0" w:color="auto"/>
          </w:divBdr>
        </w:div>
        <w:div w:id="670721447">
          <w:marLeft w:val="0"/>
          <w:marRight w:val="0"/>
          <w:marTop w:val="0"/>
          <w:marBottom w:val="0"/>
          <w:divBdr>
            <w:top w:val="none" w:sz="0" w:space="0" w:color="auto"/>
            <w:left w:val="none" w:sz="0" w:space="0" w:color="auto"/>
            <w:bottom w:val="none" w:sz="0" w:space="0" w:color="auto"/>
            <w:right w:val="none" w:sz="0" w:space="0" w:color="auto"/>
          </w:divBdr>
        </w:div>
        <w:div w:id="674764764">
          <w:marLeft w:val="0"/>
          <w:marRight w:val="0"/>
          <w:marTop w:val="0"/>
          <w:marBottom w:val="0"/>
          <w:divBdr>
            <w:top w:val="none" w:sz="0" w:space="0" w:color="auto"/>
            <w:left w:val="none" w:sz="0" w:space="0" w:color="auto"/>
            <w:bottom w:val="none" w:sz="0" w:space="0" w:color="auto"/>
            <w:right w:val="none" w:sz="0" w:space="0" w:color="auto"/>
          </w:divBdr>
        </w:div>
        <w:div w:id="694577136">
          <w:marLeft w:val="0"/>
          <w:marRight w:val="0"/>
          <w:marTop w:val="0"/>
          <w:marBottom w:val="0"/>
          <w:divBdr>
            <w:top w:val="none" w:sz="0" w:space="0" w:color="auto"/>
            <w:left w:val="none" w:sz="0" w:space="0" w:color="auto"/>
            <w:bottom w:val="none" w:sz="0" w:space="0" w:color="auto"/>
            <w:right w:val="none" w:sz="0" w:space="0" w:color="auto"/>
          </w:divBdr>
        </w:div>
        <w:div w:id="724597193">
          <w:marLeft w:val="0"/>
          <w:marRight w:val="0"/>
          <w:marTop w:val="0"/>
          <w:marBottom w:val="0"/>
          <w:divBdr>
            <w:top w:val="none" w:sz="0" w:space="0" w:color="auto"/>
            <w:left w:val="none" w:sz="0" w:space="0" w:color="auto"/>
            <w:bottom w:val="none" w:sz="0" w:space="0" w:color="auto"/>
            <w:right w:val="none" w:sz="0" w:space="0" w:color="auto"/>
          </w:divBdr>
        </w:div>
        <w:div w:id="725959533">
          <w:marLeft w:val="0"/>
          <w:marRight w:val="0"/>
          <w:marTop w:val="0"/>
          <w:marBottom w:val="0"/>
          <w:divBdr>
            <w:top w:val="none" w:sz="0" w:space="0" w:color="auto"/>
            <w:left w:val="none" w:sz="0" w:space="0" w:color="auto"/>
            <w:bottom w:val="none" w:sz="0" w:space="0" w:color="auto"/>
            <w:right w:val="none" w:sz="0" w:space="0" w:color="auto"/>
          </w:divBdr>
        </w:div>
        <w:div w:id="731389072">
          <w:marLeft w:val="0"/>
          <w:marRight w:val="0"/>
          <w:marTop w:val="0"/>
          <w:marBottom w:val="0"/>
          <w:divBdr>
            <w:top w:val="none" w:sz="0" w:space="0" w:color="auto"/>
            <w:left w:val="none" w:sz="0" w:space="0" w:color="auto"/>
            <w:bottom w:val="none" w:sz="0" w:space="0" w:color="auto"/>
            <w:right w:val="none" w:sz="0" w:space="0" w:color="auto"/>
          </w:divBdr>
        </w:div>
        <w:div w:id="750353753">
          <w:marLeft w:val="0"/>
          <w:marRight w:val="0"/>
          <w:marTop w:val="0"/>
          <w:marBottom w:val="0"/>
          <w:divBdr>
            <w:top w:val="none" w:sz="0" w:space="0" w:color="auto"/>
            <w:left w:val="none" w:sz="0" w:space="0" w:color="auto"/>
            <w:bottom w:val="none" w:sz="0" w:space="0" w:color="auto"/>
            <w:right w:val="none" w:sz="0" w:space="0" w:color="auto"/>
          </w:divBdr>
        </w:div>
        <w:div w:id="803430441">
          <w:marLeft w:val="0"/>
          <w:marRight w:val="0"/>
          <w:marTop w:val="0"/>
          <w:marBottom w:val="0"/>
          <w:divBdr>
            <w:top w:val="none" w:sz="0" w:space="0" w:color="auto"/>
            <w:left w:val="none" w:sz="0" w:space="0" w:color="auto"/>
            <w:bottom w:val="none" w:sz="0" w:space="0" w:color="auto"/>
            <w:right w:val="none" w:sz="0" w:space="0" w:color="auto"/>
          </w:divBdr>
        </w:div>
        <w:div w:id="817500324">
          <w:marLeft w:val="0"/>
          <w:marRight w:val="0"/>
          <w:marTop w:val="0"/>
          <w:marBottom w:val="0"/>
          <w:divBdr>
            <w:top w:val="none" w:sz="0" w:space="0" w:color="auto"/>
            <w:left w:val="none" w:sz="0" w:space="0" w:color="auto"/>
            <w:bottom w:val="none" w:sz="0" w:space="0" w:color="auto"/>
            <w:right w:val="none" w:sz="0" w:space="0" w:color="auto"/>
          </w:divBdr>
        </w:div>
        <w:div w:id="946886944">
          <w:marLeft w:val="0"/>
          <w:marRight w:val="0"/>
          <w:marTop w:val="0"/>
          <w:marBottom w:val="0"/>
          <w:divBdr>
            <w:top w:val="none" w:sz="0" w:space="0" w:color="auto"/>
            <w:left w:val="none" w:sz="0" w:space="0" w:color="auto"/>
            <w:bottom w:val="none" w:sz="0" w:space="0" w:color="auto"/>
            <w:right w:val="none" w:sz="0" w:space="0" w:color="auto"/>
          </w:divBdr>
        </w:div>
        <w:div w:id="977341357">
          <w:marLeft w:val="0"/>
          <w:marRight w:val="0"/>
          <w:marTop w:val="0"/>
          <w:marBottom w:val="0"/>
          <w:divBdr>
            <w:top w:val="none" w:sz="0" w:space="0" w:color="auto"/>
            <w:left w:val="none" w:sz="0" w:space="0" w:color="auto"/>
            <w:bottom w:val="none" w:sz="0" w:space="0" w:color="auto"/>
            <w:right w:val="none" w:sz="0" w:space="0" w:color="auto"/>
          </w:divBdr>
        </w:div>
        <w:div w:id="1063530570">
          <w:marLeft w:val="0"/>
          <w:marRight w:val="0"/>
          <w:marTop w:val="0"/>
          <w:marBottom w:val="0"/>
          <w:divBdr>
            <w:top w:val="none" w:sz="0" w:space="0" w:color="auto"/>
            <w:left w:val="none" w:sz="0" w:space="0" w:color="auto"/>
            <w:bottom w:val="none" w:sz="0" w:space="0" w:color="auto"/>
            <w:right w:val="none" w:sz="0" w:space="0" w:color="auto"/>
          </w:divBdr>
        </w:div>
        <w:div w:id="1109662808">
          <w:marLeft w:val="0"/>
          <w:marRight w:val="0"/>
          <w:marTop w:val="0"/>
          <w:marBottom w:val="0"/>
          <w:divBdr>
            <w:top w:val="none" w:sz="0" w:space="0" w:color="auto"/>
            <w:left w:val="none" w:sz="0" w:space="0" w:color="auto"/>
            <w:bottom w:val="none" w:sz="0" w:space="0" w:color="auto"/>
            <w:right w:val="none" w:sz="0" w:space="0" w:color="auto"/>
          </w:divBdr>
        </w:div>
        <w:div w:id="1160004577">
          <w:marLeft w:val="0"/>
          <w:marRight w:val="0"/>
          <w:marTop w:val="0"/>
          <w:marBottom w:val="0"/>
          <w:divBdr>
            <w:top w:val="none" w:sz="0" w:space="0" w:color="auto"/>
            <w:left w:val="none" w:sz="0" w:space="0" w:color="auto"/>
            <w:bottom w:val="none" w:sz="0" w:space="0" w:color="auto"/>
            <w:right w:val="none" w:sz="0" w:space="0" w:color="auto"/>
          </w:divBdr>
        </w:div>
        <w:div w:id="1184782689">
          <w:marLeft w:val="0"/>
          <w:marRight w:val="0"/>
          <w:marTop w:val="0"/>
          <w:marBottom w:val="0"/>
          <w:divBdr>
            <w:top w:val="none" w:sz="0" w:space="0" w:color="auto"/>
            <w:left w:val="none" w:sz="0" w:space="0" w:color="auto"/>
            <w:bottom w:val="none" w:sz="0" w:space="0" w:color="auto"/>
            <w:right w:val="none" w:sz="0" w:space="0" w:color="auto"/>
          </w:divBdr>
        </w:div>
        <w:div w:id="1218395364">
          <w:marLeft w:val="0"/>
          <w:marRight w:val="0"/>
          <w:marTop w:val="0"/>
          <w:marBottom w:val="0"/>
          <w:divBdr>
            <w:top w:val="none" w:sz="0" w:space="0" w:color="auto"/>
            <w:left w:val="none" w:sz="0" w:space="0" w:color="auto"/>
            <w:bottom w:val="none" w:sz="0" w:space="0" w:color="auto"/>
            <w:right w:val="none" w:sz="0" w:space="0" w:color="auto"/>
          </w:divBdr>
        </w:div>
        <w:div w:id="1300265896">
          <w:marLeft w:val="0"/>
          <w:marRight w:val="0"/>
          <w:marTop w:val="0"/>
          <w:marBottom w:val="0"/>
          <w:divBdr>
            <w:top w:val="none" w:sz="0" w:space="0" w:color="auto"/>
            <w:left w:val="none" w:sz="0" w:space="0" w:color="auto"/>
            <w:bottom w:val="none" w:sz="0" w:space="0" w:color="auto"/>
            <w:right w:val="none" w:sz="0" w:space="0" w:color="auto"/>
          </w:divBdr>
        </w:div>
        <w:div w:id="1300958889">
          <w:marLeft w:val="0"/>
          <w:marRight w:val="0"/>
          <w:marTop w:val="0"/>
          <w:marBottom w:val="0"/>
          <w:divBdr>
            <w:top w:val="none" w:sz="0" w:space="0" w:color="auto"/>
            <w:left w:val="none" w:sz="0" w:space="0" w:color="auto"/>
            <w:bottom w:val="none" w:sz="0" w:space="0" w:color="auto"/>
            <w:right w:val="none" w:sz="0" w:space="0" w:color="auto"/>
          </w:divBdr>
        </w:div>
        <w:div w:id="1326056250">
          <w:marLeft w:val="0"/>
          <w:marRight w:val="0"/>
          <w:marTop w:val="0"/>
          <w:marBottom w:val="0"/>
          <w:divBdr>
            <w:top w:val="none" w:sz="0" w:space="0" w:color="auto"/>
            <w:left w:val="none" w:sz="0" w:space="0" w:color="auto"/>
            <w:bottom w:val="none" w:sz="0" w:space="0" w:color="auto"/>
            <w:right w:val="none" w:sz="0" w:space="0" w:color="auto"/>
          </w:divBdr>
        </w:div>
        <w:div w:id="1469472928">
          <w:marLeft w:val="0"/>
          <w:marRight w:val="0"/>
          <w:marTop w:val="0"/>
          <w:marBottom w:val="0"/>
          <w:divBdr>
            <w:top w:val="none" w:sz="0" w:space="0" w:color="auto"/>
            <w:left w:val="none" w:sz="0" w:space="0" w:color="auto"/>
            <w:bottom w:val="none" w:sz="0" w:space="0" w:color="auto"/>
            <w:right w:val="none" w:sz="0" w:space="0" w:color="auto"/>
          </w:divBdr>
        </w:div>
        <w:div w:id="1490907592">
          <w:marLeft w:val="0"/>
          <w:marRight w:val="0"/>
          <w:marTop w:val="0"/>
          <w:marBottom w:val="0"/>
          <w:divBdr>
            <w:top w:val="none" w:sz="0" w:space="0" w:color="auto"/>
            <w:left w:val="none" w:sz="0" w:space="0" w:color="auto"/>
            <w:bottom w:val="none" w:sz="0" w:space="0" w:color="auto"/>
            <w:right w:val="none" w:sz="0" w:space="0" w:color="auto"/>
          </w:divBdr>
        </w:div>
        <w:div w:id="1544713955">
          <w:marLeft w:val="0"/>
          <w:marRight w:val="0"/>
          <w:marTop w:val="0"/>
          <w:marBottom w:val="0"/>
          <w:divBdr>
            <w:top w:val="none" w:sz="0" w:space="0" w:color="auto"/>
            <w:left w:val="none" w:sz="0" w:space="0" w:color="auto"/>
            <w:bottom w:val="none" w:sz="0" w:space="0" w:color="auto"/>
            <w:right w:val="none" w:sz="0" w:space="0" w:color="auto"/>
          </w:divBdr>
        </w:div>
        <w:div w:id="1554540125">
          <w:marLeft w:val="0"/>
          <w:marRight w:val="0"/>
          <w:marTop w:val="0"/>
          <w:marBottom w:val="0"/>
          <w:divBdr>
            <w:top w:val="none" w:sz="0" w:space="0" w:color="auto"/>
            <w:left w:val="none" w:sz="0" w:space="0" w:color="auto"/>
            <w:bottom w:val="none" w:sz="0" w:space="0" w:color="auto"/>
            <w:right w:val="none" w:sz="0" w:space="0" w:color="auto"/>
          </w:divBdr>
        </w:div>
        <w:div w:id="1663436125">
          <w:marLeft w:val="0"/>
          <w:marRight w:val="0"/>
          <w:marTop w:val="0"/>
          <w:marBottom w:val="0"/>
          <w:divBdr>
            <w:top w:val="none" w:sz="0" w:space="0" w:color="auto"/>
            <w:left w:val="none" w:sz="0" w:space="0" w:color="auto"/>
            <w:bottom w:val="none" w:sz="0" w:space="0" w:color="auto"/>
            <w:right w:val="none" w:sz="0" w:space="0" w:color="auto"/>
          </w:divBdr>
        </w:div>
        <w:div w:id="1672641223">
          <w:marLeft w:val="0"/>
          <w:marRight w:val="0"/>
          <w:marTop w:val="0"/>
          <w:marBottom w:val="0"/>
          <w:divBdr>
            <w:top w:val="none" w:sz="0" w:space="0" w:color="auto"/>
            <w:left w:val="none" w:sz="0" w:space="0" w:color="auto"/>
            <w:bottom w:val="none" w:sz="0" w:space="0" w:color="auto"/>
            <w:right w:val="none" w:sz="0" w:space="0" w:color="auto"/>
          </w:divBdr>
        </w:div>
        <w:div w:id="1727680144">
          <w:marLeft w:val="0"/>
          <w:marRight w:val="0"/>
          <w:marTop w:val="0"/>
          <w:marBottom w:val="0"/>
          <w:divBdr>
            <w:top w:val="none" w:sz="0" w:space="0" w:color="auto"/>
            <w:left w:val="none" w:sz="0" w:space="0" w:color="auto"/>
            <w:bottom w:val="none" w:sz="0" w:space="0" w:color="auto"/>
            <w:right w:val="none" w:sz="0" w:space="0" w:color="auto"/>
          </w:divBdr>
        </w:div>
        <w:div w:id="1830824940">
          <w:marLeft w:val="0"/>
          <w:marRight w:val="0"/>
          <w:marTop w:val="0"/>
          <w:marBottom w:val="0"/>
          <w:divBdr>
            <w:top w:val="none" w:sz="0" w:space="0" w:color="auto"/>
            <w:left w:val="none" w:sz="0" w:space="0" w:color="auto"/>
            <w:bottom w:val="none" w:sz="0" w:space="0" w:color="auto"/>
            <w:right w:val="none" w:sz="0" w:space="0" w:color="auto"/>
          </w:divBdr>
        </w:div>
        <w:div w:id="1879969875">
          <w:marLeft w:val="0"/>
          <w:marRight w:val="0"/>
          <w:marTop w:val="0"/>
          <w:marBottom w:val="0"/>
          <w:divBdr>
            <w:top w:val="none" w:sz="0" w:space="0" w:color="auto"/>
            <w:left w:val="none" w:sz="0" w:space="0" w:color="auto"/>
            <w:bottom w:val="none" w:sz="0" w:space="0" w:color="auto"/>
            <w:right w:val="none" w:sz="0" w:space="0" w:color="auto"/>
          </w:divBdr>
        </w:div>
        <w:div w:id="1886065606">
          <w:marLeft w:val="0"/>
          <w:marRight w:val="0"/>
          <w:marTop w:val="0"/>
          <w:marBottom w:val="0"/>
          <w:divBdr>
            <w:top w:val="none" w:sz="0" w:space="0" w:color="auto"/>
            <w:left w:val="none" w:sz="0" w:space="0" w:color="auto"/>
            <w:bottom w:val="none" w:sz="0" w:space="0" w:color="auto"/>
            <w:right w:val="none" w:sz="0" w:space="0" w:color="auto"/>
          </w:divBdr>
        </w:div>
        <w:div w:id="1949383912">
          <w:marLeft w:val="0"/>
          <w:marRight w:val="0"/>
          <w:marTop w:val="0"/>
          <w:marBottom w:val="0"/>
          <w:divBdr>
            <w:top w:val="none" w:sz="0" w:space="0" w:color="auto"/>
            <w:left w:val="none" w:sz="0" w:space="0" w:color="auto"/>
            <w:bottom w:val="none" w:sz="0" w:space="0" w:color="auto"/>
            <w:right w:val="none" w:sz="0" w:space="0" w:color="auto"/>
          </w:divBdr>
        </w:div>
        <w:div w:id="1981883883">
          <w:marLeft w:val="0"/>
          <w:marRight w:val="0"/>
          <w:marTop w:val="0"/>
          <w:marBottom w:val="0"/>
          <w:divBdr>
            <w:top w:val="none" w:sz="0" w:space="0" w:color="auto"/>
            <w:left w:val="none" w:sz="0" w:space="0" w:color="auto"/>
            <w:bottom w:val="none" w:sz="0" w:space="0" w:color="auto"/>
            <w:right w:val="none" w:sz="0" w:space="0" w:color="auto"/>
          </w:divBdr>
        </w:div>
        <w:div w:id="2000306121">
          <w:marLeft w:val="0"/>
          <w:marRight w:val="0"/>
          <w:marTop w:val="0"/>
          <w:marBottom w:val="0"/>
          <w:divBdr>
            <w:top w:val="none" w:sz="0" w:space="0" w:color="auto"/>
            <w:left w:val="none" w:sz="0" w:space="0" w:color="auto"/>
            <w:bottom w:val="none" w:sz="0" w:space="0" w:color="auto"/>
            <w:right w:val="none" w:sz="0" w:space="0" w:color="auto"/>
          </w:divBdr>
        </w:div>
        <w:div w:id="2021463512">
          <w:marLeft w:val="0"/>
          <w:marRight w:val="0"/>
          <w:marTop w:val="0"/>
          <w:marBottom w:val="0"/>
          <w:divBdr>
            <w:top w:val="none" w:sz="0" w:space="0" w:color="auto"/>
            <w:left w:val="none" w:sz="0" w:space="0" w:color="auto"/>
            <w:bottom w:val="none" w:sz="0" w:space="0" w:color="auto"/>
            <w:right w:val="none" w:sz="0" w:space="0" w:color="auto"/>
          </w:divBdr>
        </w:div>
        <w:div w:id="2037929029">
          <w:marLeft w:val="0"/>
          <w:marRight w:val="0"/>
          <w:marTop w:val="0"/>
          <w:marBottom w:val="0"/>
          <w:divBdr>
            <w:top w:val="none" w:sz="0" w:space="0" w:color="auto"/>
            <w:left w:val="none" w:sz="0" w:space="0" w:color="auto"/>
            <w:bottom w:val="none" w:sz="0" w:space="0" w:color="auto"/>
            <w:right w:val="none" w:sz="0" w:space="0" w:color="auto"/>
          </w:divBdr>
        </w:div>
        <w:div w:id="2055351476">
          <w:marLeft w:val="0"/>
          <w:marRight w:val="0"/>
          <w:marTop w:val="0"/>
          <w:marBottom w:val="0"/>
          <w:divBdr>
            <w:top w:val="none" w:sz="0" w:space="0" w:color="auto"/>
            <w:left w:val="none" w:sz="0" w:space="0" w:color="auto"/>
            <w:bottom w:val="none" w:sz="0" w:space="0" w:color="auto"/>
            <w:right w:val="none" w:sz="0" w:space="0" w:color="auto"/>
          </w:divBdr>
        </w:div>
        <w:div w:id="2066366327">
          <w:marLeft w:val="0"/>
          <w:marRight w:val="0"/>
          <w:marTop w:val="0"/>
          <w:marBottom w:val="0"/>
          <w:divBdr>
            <w:top w:val="none" w:sz="0" w:space="0" w:color="auto"/>
            <w:left w:val="none" w:sz="0" w:space="0" w:color="auto"/>
            <w:bottom w:val="none" w:sz="0" w:space="0" w:color="auto"/>
            <w:right w:val="none" w:sz="0" w:space="0" w:color="auto"/>
          </w:divBdr>
        </w:div>
        <w:div w:id="2083330599">
          <w:marLeft w:val="0"/>
          <w:marRight w:val="0"/>
          <w:marTop w:val="0"/>
          <w:marBottom w:val="0"/>
          <w:divBdr>
            <w:top w:val="none" w:sz="0" w:space="0" w:color="auto"/>
            <w:left w:val="none" w:sz="0" w:space="0" w:color="auto"/>
            <w:bottom w:val="none" w:sz="0" w:space="0" w:color="auto"/>
            <w:right w:val="none" w:sz="0" w:space="0" w:color="auto"/>
          </w:divBdr>
        </w:div>
        <w:div w:id="2084254298">
          <w:marLeft w:val="0"/>
          <w:marRight w:val="0"/>
          <w:marTop w:val="0"/>
          <w:marBottom w:val="0"/>
          <w:divBdr>
            <w:top w:val="none" w:sz="0" w:space="0" w:color="auto"/>
            <w:left w:val="none" w:sz="0" w:space="0" w:color="auto"/>
            <w:bottom w:val="none" w:sz="0" w:space="0" w:color="auto"/>
            <w:right w:val="none" w:sz="0" w:space="0" w:color="auto"/>
          </w:divBdr>
        </w:div>
      </w:divsChild>
    </w:div>
    <w:div w:id="453521647">
      <w:bodyDiv w:val="1"/>
      <w:marLeft w:val="0"/>
      <w:marRight w:val="0"/>
      <w:marTop w:val="0"/>
      <w:marBottom w:val="0"/>
      <w:divBdr>
        <w:top w:val="none" w:sz="0" w:space="0" w:color="auto"/>
        <w:left w:val="none" w:sz="0" w:space="0" w:color="auto"/>
        <w:bottom w:val="none" w:sz="0" w:space="0" w:color="auto"/>
        <w:right w:val="none" w:sz="0" w:space="0" w:color="auto"/>
      </w:divBdr>
    </w:div>
    <w:div w:id="453523991">
      <w:bodyDiv w:val="1"/>
      <w:marLeft w:val="0"/>
      <w:marRight w:val="0"/>
      <w:marTop w:val="0"/>
      <w:marBottom w:val="0"/>
      <w:divBdr>
        <w:top w:val="none" w:sz="0" w:space="0" w:color="auto"/>
        <w:left w:val="none" w:sz="0" w:space="0" w:color="auto"/>
        <w:bottom w:val="none" w:sz="0" w:space="0" w:color="auto"/>
        <w:right w:val="none" w:sz="0" w:space="0" w:color="auto"/>
      </w:divBdr>
      <w:divsChild>
        <w:div w:id="273291453">
          <w:marLeft w:val="0"/>
          <w:marRight w:val="0"/>
          <w:marTop w:val="0"/>
          <w:marBottom w:val="0"/>
          <w:divBdr>
            <w:top w:val="none" w:sz="0" w:space="0" w:color="auto"/>
            <w:left w:val="none" w:sz="0" w:space="0" w:color="auto"/>
            <w:bottom w:val="none" w:sz="0" w:space="0" w:color="auto"/>
            <w:right w:val="none" w:sz="0" w:space="0" w:color="auto"/>
          </w:divBdr>
        </w:div>
        <w:div w:id="538467724">
          <w:marLeft w:val="0"/>
          <w:marRight w:val="0"/>
          <w:marTop w:val="0"/>
          <w:marBottom w:val="0"/>
          <w:divBdr>
            <w:top w:val="none" w:sz="0" w:space="0" w:color="auto"/>
            <w:left w:val="none" w:sz="0" w:space="0" w:color="auto"/>
            <w:bottom w:val="none" w:sz="0" w:space="0" w:color="auto"/>
            <w:right w:val="none" w:sz="0" w:space="0" w:color="auto"/>
          </w:divBdr>
        </w:div>
        <w:div w:id="1932884721">
          <w:marLeft w:val="0"/>
          <w:marRight w:val="0"/>
          <w:marTop w:val="0"/>
          <w:marBottom w:val="0"/>
          <w:divBdr>
            <w:top w:val="none" w:sz="0" w:space="0" w:color="auto"/>
            <w:left w:val="none" w:sz="0" w:space="0" w:color="auto"/>
            <w:bottom w:val="none" w:sz="0" w:space="0" w:color="auto"/>
            <w:right w:val="none" w:sz="0" w:space="0" w:color="auto"/>
          </w:divBdr>
        </w:div>
        <w:div w:id="617300365">
          <w:marLeft w:val="0"/>
          <w:marRight w:val="0"/>
          <w:marTop w:val="0"/>
          <w:marBottom w:val="0"/>
          <w:divBdr>
            <w:top w:val="none" w:sz="0" w:space="0" w:color="auto"/>
            <w:left w:val="none" w:sz="0" w:space="0" w:color="auto"/>
            <w:bottom w:val="none" w:sz="0" w:space="0" w:color="auto"/>
            <w:right w:val="none" w:sz="0" w:space="0" w:color="auto"/>
          </w:divBdr>
        </w:div>
        <w:div w:id="1382486217">
          <w:marLeft w:val="0"/>
          <w:marRight w:val="0"/>
          <w:marTop w:val="0"/>
          <w:marBottom w:val="0"/>
          <w:divBdr>
            <w:top w:val="none" w:sz="0" w:space="0" w:color="auto"/>
            <w:left w:val="none" w:sz="0" w:space="0" w:color="auto"/>
            <w:bottom w:val="none" w:sz="0" w:space="0" w:color="auto"/>
            <w:right w:val="none" w:sz="0" w:space="0" w:color="auto"/>
          </w:divBdr>
        </w:div>
        <w:div w:id="40179944">
          <w:marLeft w:val="0"/>
          <w:marRight w:val="0"/>
          <w:marTop w:val="0"/>
          <w:marBottom w:val="0"/>
          <w:divBdr>
            <w:top w:val="none" w:sz="0" w:space="0" w:color="auto"/>
            <w:left w:val="none" w:sz="0" w:space="0" w:color="auto"/>
            <w:bottom w:val="none" w:sz="0" w:space="0" w:color="auto"/>
            <w:right w:val="none" w:sz="0" w:space="0" w:color="auto"/>
          </w:divBdr>
        </w:div>
        <w:div w:id="2105496113">
          <w:marLeft w:val="0"/>
          <w:marRight w:val="0"/>
          <w:marTop w:val="0"/>
          <w:marBottom w:val="0"/>
          <w:divBdr>
            <w:top w:val="none" w:sz="0" w:space="0" w:color="auto"/>
            <w:left w:val="none" w:sz="0" w:space="0" w:color="auto"/>
            <w:bottom w:val="none" w:sz="0" w:space="0" w:color="auto"/>
            <w:right w:val="none" w:sz="0" w:space="0" w:color="auto"/>
          </w:divBdr>
        </w:div>
        <w:div w:id="802888910">
          <w:marLeft w:val="0"/>
          <w:marRight w:val="0"/>
          <w:marTop w:val="0"/>
          <w:marBottom w:val="0"/>
          <w:divBdr>
            <w:top w:val="none" w:sz="0" w:space="0" w:color="auto"/>
            <w:left w:val="none" w:sz="0" w:space="0" w:color="auto"/>
            <w:bottom w:val="none" w:sz="0" w:space="0" w:color="auto"/>
            <w:right w:val="none" w:sz="0" w:space="0" w:color="auto"/>
          </w:divBdr>
        </w:div>
        <w:div w:id="433403378">
          <w:marLeft w:val="0"/>
          <w:marRight w:val="0"/>
          <w:marTop w:val="0"/>
          <w:marBottom w:val="0"/>
          <w:divBdr>
            <w:top w:val="none" w:sz="0" w:space="0" w:color="auto"/>
            <w:left w:val="none" w:sz="0" w:space="0" w:color="auto"/>
            <w:bottom w:val="none" w:sz="0" w:space="0" w:color="auto"/>
            <w:right w:val="none" w:sz="0" w:space="0" w:color="auto"/>
          </w:divBdr>
        </w:div>
        <w:div w:id="273367225">
          <w:marLeft w:val="0"/>
          <w:marRight w:val="0"/>
          <w:marTop w:val="0"/>
          <w:marBottom w:val="0"/>
          <w:divBdr>
            <w:top w:val="none" w:sz="0" w:space="0" w:color="auto"/>
            <w:left w:val="none" w:sz="0" w:space="0" w:color="auto"/>
            <w:bottom w:val="none" w:sz="0" w:space="0" w:color="auto"/>
            <w:right w:val="none" w:sz="0" w:space="0" w:color="auto"/>
          </w:divBdr>
        </w:div>
        <w:div w:id="151411978">
          <w:marLeft w:val="0"/>
          <w:marRight w:val="0"/>
          <w:marTop w:val="0"/>
          <w:marBottom w:val="0"/>
          <w:divBdr>
            <w:top w:val="none" w:sz="0" w:space="0" w:color="auto"/>
            <w:left w:val="none" w:sz="0" w:space="0" w:color="auto"/>
            <w:bottom w:val="none" w:sz="0" w:space="0" w:color="auto"/>
            <w:right w:val="none" w:sz="0" w:space="0" w:color="auto"/>
          </w:divBdr>
        </w:div>
        <w:div w:id="1543201771">
          <w:marLeft w:val="0"/>
          <w:marRight w:val="0"/>
          <w:marTop w:val="0"/>
          <w:marBottom w:val="0"/>
          <w:divBdr>
            <w:top w:val="none" w:sz="0" w:space="0" w:color="auto"/>
            <w:left w:val="none" w:sz="0" w:space="0" w:color="auto"/>
            <w:bottom w:val="none" w:sz="0" w:space="0" w:color="auto"/>
            <w:right w:val="none" w:sz="0" w:space="0" w:color="auto"/>
          </w:divBdr>
        </w:div>
        <w:div w:id="1222211835">
          <w:marLeft w:val="0"/>
          <w:marRight w:val="0"/>
          <w:marTop w:val="0"/>
          <w:marBottom w:val="0"/>
          <w:divBdr>
            <w:top w:val="none" w:sz="0" w:space="0" w:color="auto"/>
            <w:left w:val="none" w:sz="0" w:space="0" w:color="auto"/>
            <w:bottom w:val="none" w:sz="0" w:space="0" w:color="auto"/>
            <w:right w:val="none" w:sz="0" w:space="0" w:color="auto"/>
          </w:divBdr>
        </w:div>
        <w:div w:id="1909266395">
          <w:marLeft w:val="0"/>
          <w:marRight w:val="0"/>
          <w:marTop w:val="0"/>
          <w:marBottom w:val="0"/>
          <w:divBdr>
            <w:top w:val="none" w:sz="0" w:space="0" w:color="auto"/>
            <w:left w:val="none" w:sz="0" w:space="0" w:color="auto"/>
            <w:bottom w:val="none" w:sz="0" w:space="0" w:color="auto"/>
            <w:right w:val="none" w:sz="0" w:space="0" w:color="auto"/>
          </w:divBdr>
        </w:div>
        <w:div w:id="1295326660">
          <w:marLeft w:val="0"/>
          <w:marRight w:val="0"/>
          <w:marTop w:val="0"/>
          <w:marBottom w:val="0"/>
          <w:divBdr>
            <w:top w:val="none" w:sz="0" w:space="0" w:color="auto"/>
            <w:left w:val="none" w:sz="0" w:space="0" w:color="auto"/>
            <w:bottom w:val="none" w:sz="0" w:space="0" w:color="auto"/>
            <w:right w:val="none" w:sz="0" w:space="0" w:color="auto"/>
          </w:divBdr>
        </w:div>
        <w:div w:id="1983921162">
          <w:marLeft w:val="0"/>
          <w:marRight w:val="0"/>
          <w:marTop w:val="0"/>
          <w:marBottom w:val="0"/>
          <w:divBdr>
            <w:top w:val="none" w:sz="0" w:space="0" w:color="auto"/>
            <w:left w:val="none" w:sz="0" w:space="0" w:color="auto"/>
            <w:bottom w:val="none" w:sz="0" w:space="0" w:color="auto"/>
            <w:right w:val="none" w:sz="0" w:space="0" w:color="auto"/>
          </w:divBdr>
        </w:div>
        <w:div w:id="1551185174">
          <w:marLeft w:val="0"/>
          <w:marRight w:val="0"/>
          <w:marTop w:val="0"/>
          <w:marBottom w:val="0"/>
          <w:divBdr>
            <w:top w:val="none" w:sz="0" w:space="0" w:color="auto"/>
            <w:left w:val="none" w:sz="0" w:space="0" w:color="auto"/>
            <w:bottom w:val="none" w:sz="0" w:space="0" w:color="auto"/>
            <w:right w:val="none" w:sz="0" w:space="0" w:color="auto"/>
          </w:divBdr>
        </w:div>
        <w:div w:id="401563104">
          <w:marLeft w:val="0"/>
          <w:marRight w:val="0"/>
          <w:marTop w:val="0"/>
          <w:marBottom w:val="0"/>
          <w:divBdr>
            <w:top w:val="none" w:sz="0" w:space="0" w:color="auto"/>
            <w:left w:val="none" w:sz="0" w:space="0" w:color="auto"/>
            <w:bottom w:val="none" w:sz="0" w:space="0" w:color="auto"/>
            <w:right w:val="none" w:sz="0" w:space="0" w:color="auto"/>
          </w:divBdr>
        </w:div>
        <w:div w:id="36709218">
          <w:marLeft w:val="0"/>
          <w:marRight w:val="0"/>
          <w:marTop w:val="0"/>
          <w:marBottom w:val="0"/>
          <w:divBdr>
            <w:top w:val="none" w:sz="0" w:space="0" w:color="auto"/>
            <w:left w:val="none" w:sz="0" w:space="0" w:color="auto"/>
            <w:bottom w:val="none" w:sz="0" w:space="0" w:color="auto"/>
            <w:right w:val="none" w:sz="0" w:space="0" w:color="auto"/>
          </w:divBdr>
        </w:div>
        <w:div w:id="18821977">
          <w:marLeft w:val="0"/>
          <w:marRight w:val="0"/>
          <w:marTop w:val="0"/>
          <w:marBottom w:val="0"/>
          <w:divBdr>
            <w:top w:val="none" w:sz="0" w:space="0" w:color="auto"/>
            <w:left w:val="none" w:sz="0" w:space="0" w:color="auto"/>
            <w:bottom w:val="none" w:sz="0" w:space="0" w:color="auto"/>
            <w:right w:val="none" w:sz="0" w:space="0" w:color="auto"/>
          </w:divBdr>
        </w:div>
        <w:div w:id="1824466990">
          <w:marLeft w:val="0"/>
          <w:marRight w:val="0"/>
          <w:marTop w:val="0"/>
          <w:marBottom w:val="0"/>
          <w:divBdr>
            <w:top w:val="none" w:sz="0" w:space="0" w:color="auto"/>
            <w:left w:val="none" w:sz="0" w:space="0" w:color="auto"/>
            <w:bottom w:val="none" w:sz="0" w:space="0" w:color="auto"/>
            <w:right w:val="none" w:sz="0" w:space="0" w:color="auto"/>
          </w:divBdr>
        </w:div>
        <w:div w:id="313533945">
          <w:marLeft w:val="0"/>
          <w:marRight w:val="0"/>
          <w:marTop w:val="0"/>
          <w:marBottom w:val="0"/>
          <w:divBdr>
            <w:top w:val="none" w:sz="0" w:space="0" w:color="auto"/>
            <w:left w:val="none" w:sz="0" w:space="0" w:color="auto"/>
            <w:bottom w:val="none" w:sz="0" w:space="0" w:color="auto"/>
            <w:right w:val="none" w:sz="0" w:space="0" w:color="auto"/>
          </w:divBdr>
        </w:div>
        <w:div w:id="1403916772">
          <w:marLeft w:val="0"/>
          <w:marRight w:val="0"/>
          <w:marTop w:val="0"/>
          <w:marBottom w:val="0"/>
          <w:divBdr>
            <w:top w:val="none" w:sz="0" w:space="0" w:color="auto"/>
            <w:left w:val="none" w:sz="0" w:space="0" w:color="auto"/>
            <w:bottom w:val="none" w:sz="0" w:space="0" w:color="auto"/>
            <w:right w:val="none" w:sz="0" w:space="0" w:color="auto"/>
          </w:divBdr>
        </w:div>
        <w:div w:id="1692074405">
          <w:marLeft w:val="0"/>
          <w:marRight w:val="0"/>
          <w:marTop w:val="0"/>
          <w:marBottom w:val="0"/>
          <w:divBdr>
            <w:top w:val="none" w:sz="0" w:space="0" w:color="auto"/>
            <w:left w:val="none" w:sz="0" w:space="0" w:color="auto"/>
            <w:bottom w:val="none" w:sz="0" w:space="0" w:color="auto"/>
            <w:right w:val="none" w:sz="0" w:space="0" w:color="auto"/>
          </w:divBdr>
        </w:div>
        <w:div w:id="684291115">
          <w:marLeft w:val="0"/>
          <w:marRight w:val="0"/>
          <w:marTop w:val="0"/>
          <w:marBottom w:val="0"/>
          <w:divBdr>
            <w:top w:val="none" w:sz="0" w:space="0" w:color="auto"/>
            <w:left w:val="none" w:sz="0" w:space="0" w:color="auto"/>
            <w:bottom w:val="none" w:sz="0" w:space="0" w:color="auto"/>
            <w:right w:val="none" w:sz="0" w:space="0" w:color="auto"/>
          </w:divBdr>
        </w:div>
        <w:div w:id="835803712">
          <w:marLeft w:val="0"/>
          <w:marRight w:val="0"/>
          <w:marTop w:val="0"/>
          <w:marBottom w:val="0"/>
          <w:divBdr>
            <w:top w:val="none" w:sz="0" w:space="0" w:color="auto"/>
            <w:left w:val="none" w:sz="0" w:space="0" w:color="auto"/>
            <w:bottom w:val="none" w:sz="0" w:space="0" w:color="auto"/>
            <w:right w:val="none" w:sz="0" w:space="0" w:color="auto"/>
          </w:divBdr>
        </w:div>
        <w:div w:id="1687294063">
          <w:marLeft w:val="0"/>
          <w:marRight w:val="0"/>
          <w:marTop w:val="0"/>
          <w:marBottom w:val="0"/>
          <w:divBdr>
            <w:top w:val="none" w:sz="0" w:space="0" w:color="auto"/>
            <w:left w:val="none" w:sz="0" w:space="0" w:color="auto"/>
            <w:bottom w:val="none" w:sz="0" w:space="0" w:color="auto"/>
            <w:right w:val="none" w:sz="0" w:space="0" w:color="auto"/>
          </w:divBdr>
        </w:div>
        <w:div w:id="2049572995">
          <w:marLeft w:val="0"/>
          <w:marRight w:val="0"/>
          <w:marTop w:val="0"/>
          <w:marBottom w:val="0"/>
          <w:divBdr>
            <w:top w:val="none" w:sz="0" w:space="0" w:color="auto"/>
            <w:left w:val="none" w:sz="0" w:space="0" w:color="auto"/>
            <w:bottom w:val="none" w:sz="0" w:space="0" w:color="auto"/>
            <w:right w:val="none" w:sz="0" w:space="0" w:color="auto"/>
          </w:divBdr>
        </w:div>
        <w:div w:id="653340306">
          <w:marLeft w:val="0"/>
          <w:marRight w:val="0"/>
          <w:marTop w:val="0"/>
          <w:marBottom w:val="0"/>
          <w:divBdr>
            <w:top w:val="none" w:sz="0" w:space="0" w:color="auto"/>
            <w:left w:val="none" w:sz="0" w:space="0" w:color="auto"/>
            <w:bottom w:val="none" w:sz="0" w:space="0" w:color="auto"/>
            <w:right w:val="none" w:sz="0" w:space="0" w:color="auto"/>
          </w:divBdr>
        </w:div>
        <w:div w:id="820123468">
          <w:marLeft w:val="0"/>
          <w:marRight w:val="0"/>
          <w:marTop w:val="0"/>
          <w:marBottom w:val="0"/>
          <w:divBdr>
            <w:top w:val="none" w:sz="0" w:space="0" w:color="auto"/>
            <w:left w:val="none" w:sz="0" w:space="0" w:color="auto"/>
            <w:bottom w:val="none" w:sz="0" w:space="0" w:color="auto"/>
            <w:right w:val="none" w:sz="0" w:space="0" w:color="auto"/>
          </w:divBdr>
        </w:div>
        <w:div w:id="1621254334">
          <w:marLeft w:val="0"/>
          <w:marRight w:val="0"/>
          <w:marTop w:val="0"/>
          <w:marBottom w:val="0"/>
          <w:divBdr>
            <w:top w:val="none" w:sz="0" w:space="0" w:color="auto"/>
            <w:left w:val="none" w:sz="0" w:space="0" w:color="auto"/>
            <w:bottom w:val="none" w:sz="0" w:space="0" w:color="auto"/>
            <w:right w:val="none" w:sz="0" w:space="0" w:color="auto"/>
          </w:divBdr>
        </w:div>
        <w:div w:id="1874146480">
          <w:marLeft w:val="0"/>
          <w:marRight w:val="0"/>
          <w:marTop w:val="0"/>
          <w:marBottom w:val="0"/>
          <w:divBdr>
            <w:top w:val="none" w:sz="0" w:space="0" w:color="auto"/>
            <w:left w:val="none" w:sz="0" w:space="0" w:color="auto"/>
            <w:bottom w:val="none" w:sz="0" w:space="0" w:color="auto"/>
            <w:right w:val="none" w:sz="0" w:space="0" w:color="auto"/>
          </w:divBdr>
        </w:div>
        <w:div w:id="1530096239">
          <w:marLeft w:val="0"/>
          <w:marRight w:val="0"/>
          <w:marTop w:val="0"/>
          <w:marBottom w:val="0"/>
          <w:divBdr>
            <w:top w:val="none" w:sz="0" w:space="0" w:color="auto"/>
            <w:left w:val="none" w:sz="0" w:space="0" w:color="auto"/>
            <w:bottom w:val="none" w:sz="0" w:space="0" w:color="auto"/>
            <w:right w:val="none" w:sz="0" w:space="0" w:color="auto"/>
          </w:divBdr>
        </w:div>
        <w:div w:id="1433281794">
          <w:marLeft w:val="0"/>
          <w:marRight w:val="0"/>
          <w:marTop w:val="0"/>
          <w:marBottom w:val="0"/>
          <w:divBdr>
            <w:top w:val="none" w:sz="0" w:space="0" w:color="auto"/>
            <w:left w:val="none" w:sz="0" w:space="0" w:color="auto"/>
            <w:bottom w:val="none" w:sz="0" w:space="0" w:color="auto"/>
            <w:right w:val="none" w:sz="0" w:space="0" w:color="auto"/>
          </w:divBdr>
        </w:div>
        <w:div w:id="1083263235">
          <w:marLeft w:val="0"/>
          <w:marRight w:val="0"/>
          <w:marTop w:val="0"/>
          <w:marBottom w:val="0"/>
          <w:divBdr>
            <w:top w:val="none" w:sz="0" w:space="0" w:color="auto"/>
            <w:left w:val="none" w:sz="0" w:space="0" w:color="auto"/>
            <w:bottom w:val="none" w:sz="0" w:space="0" w:color="auto"/>
            <w:right w:val="none" w:sz="0" w:space="0" w:color="auto"/>
          </w:divBdr>
        </w:div>
        <w:div w:id="658584383">
          <w:marLeft w:val="0"/>
          <w:marRight w:val="0"/>
          <w:marTop w:val="0"/>
          <w:marBottom w:val="0"/>
          <w:divBdr>
            <w:top w:val="none" w:sz="0" w:space="0" w:color="auto"/>
            <w:left w:val="none" w:sz="0" w:space="0" w:color="auto"/>
            <w:bottom w:val="none" w:sz="0" w:space="0" w:color="auto"/>
            <w:right w:val="none" w:sz="0" w:space="0" w:color="auto"/>
          </w:divBdr>
        </w:div>
        <w:div w:id="42414526">
          <w:marLeft w:val="0"/>
          <w:marRight w:val="0"/>
          <w:marTop w:val="0"/>
          <w:marBottom w:val="0"/>
          <w:divBdr>
            <w:top w:val="none" w:sz="0" w:space="0" w:color="auto"/>
            <w:left w:val="none" w:sz="0" w:space="0" w:color="auto"/>
            <w:bottom w:val="none" w:sz="0" w:space="0" w:color="auto"/>
            <w:right w:val="none" w:sz="0" w:space="0" w:color="auto"/>
          </w:divBdr>
        </w:div>
        <w:div w:id="1631981368">
          <w:marLeft w:val="0"/>
          <w:marRight w:val="0"/>
          <w:marTop w:val="0"/>
          <w:marBottom w:val="0"/>
          <w:divBdr>
            <w:top w:val="none" w:sz="0" w:space="0" w:color="auto"/>
            <w:left w:val="none" w:sz="0" w:space="0" w:color="auto"/>
            <w:bottom w:val="none" w:sz="0" w:space="0" w:color="auto"/>
            <w:right w:val="none" w:sz="0" w:space="0" w:color="auto"/>
          </w:divBdr>
        </w:div>
        <w:div w:id="1809350082">
          <w:marLeft w:val="0"/>
          <w:marRight w:val="0"/>
          <w:marTop w:val="0"/>
          <w:marBottom w:val="0"/>
          <w:divBdr>
            <w:top w:val="none" w:sz="0" w:space="0" w:color="auto"/>
            <w:left w:val="none" w:sz="0" w:space="0" w:color="auto"/>
            <w:bottom w:val="none" w:sz="0" w:space="0" w:color="auto"/>
            <w:right w:val="none" w:sz="0" w:space="0" w:color="auto"/>
          </w:divBdr>
        </w:div>
        <w:div w:id="414397334">
          <w:marLeft w:val="0"/>
          <w:marRight w:val="0"/>
          <w:marTop w:val="0"/>
          <w:marBottom w:val="0"/>
          <w:divBdr>
            <w:top w:val="none" w:sz="0" w:space="0" w:color="auto"/>
            <w:left w:val="none" w:sz="0" w:space="0" w:color="auto"/>
            <w:bottom w:val="none" w:sz="0" w:space="0" w:color="auto"/>
            <w:right w:val="none" w:sz="0" w:space="0" w:color="auto"/>
          </w:divBdr>
        </w:div>
        <w:div w:id="222760255">
          <w:marLeft w:val="0"/>
          <w:marRight w:val="0"/>
          <w:marTop w:val="0"/>
          <w:marBottom w:val="0"/>
          <w:divBdr>
            <w:top w:val="none" w:sz="0" w:space="0" w:color="auto"/>
            <w:left w:val="none" w:sz="0" w:space="0" w:color="auto"/>
            <w:bottom w:val="none" w:sz="0" w:space="0" w:color="auto"/>
            <w:right w:val="none" w:sz="0" w:space="0" w:color="auto"/>
          </w:divBdr>
        </w:div>
        <w:div w:id="651178238">
          <w:marLeft w:val="0"/>
          <w:marRight w:val="0"/>
          <w:marTop w:val="0"/>
          <w:marBottom w:val="0"/>
          <w:divBdr>
            <w:top w:val="none" w:sz="0" w:space="0" w:color="auto"/>
            <w:left w:val="none" w:sz="0" w:space="0" w:color="auto"/>
            <w:bottom w:val="none" w:sz="0" w:space="0" w:color="auto"/>
            <w:right w:val="none" w:sz="0" w:space="0" w:color="auto"/>
          </w:divBdr>
        </w:div>
        <w:div w:id="675231600">
          <w:marLeft w:val="0"/>
          <w:marRight w:val="0"/>
          <w:marTop w:val="0"/>
          <w:marBottom w:val="0"/>
          <w:divBdr>
            <w:top w:val="none" w:sz="0" w:space="0" w:color="auto"/>
            <w:left w:val="none" w:sz="0" w:space="0" w:color="auto"/>
            <w:bottom w:val="none" w:sz="0" w:space="0" w:color="auto"/>
            <w:right w:val="none" w:sz="0" w:space="0" w:color="auto"/>
          </w:divBdr>
        </w:div>
        <w:div w:id="1781294361">
          <w:marLeft w:val="0"/>
          <w:marRight w:val="0"/>
          <w:marTop w:val="0"/>
          <w:marBottom w:val="0"/>
          <w:divBdr>
            <w:top w:val="none" w:sz="0" w:space="0" w:color="auto"/>
            <w:left w:val="none" w:sz="0" w:space="0" w:color="auto"/>
            <w:bottom w:val="none" w:sz="0" w:space="0" w:color="auto"/>
            <w:right w:val="none" w:sz="0" w:space="0" w:color="auto"/>
          </w:divBdr>
        </w:div>
        <w:div w:id="242880278">
          <w:marLeft w:val="0"/>
          <w:marRight w:val="0"/>
          <w:marTop w:val="0"/>
          <w:marBottom w:val="0"/>
          <w:divBdr>
            <w:top w:val="none" w:sz="0" w:space="0" w:color="auto"/>
            <w:left w:val="none" w:sz="0" w:space="0" w:color="auto"/>
            <w:bottom w:val="none" w:sz="0" w:space="0" w:color="auto"/>
            <w:right w:val="none" w:sz="0" w:space="0" w:color="auto"/>
          </w:divBdr>
        </w:div>
        <w:div w:id="1226796598">
          <w:marLeft w:val="0"/>
          <w:marRight w:val="0"/>
          <w:marTop w:val="0"/>
          <w:marBottom w:val="0"/>
          <w:divBdr>
            <w:top w:val="none" w:sz="0" w:space="0" w:color="auto"/>
            <w:left w:val="none" w:sz="0" w:space="0" w:color="auto"/>
            <w:bottom w:val="none" w:sz="0" w:space="0" w:color="auto"/>
            <w:right w:val="none" w:sz="0" w:space="0" w:color="auto"/>
          </w:divBdr>
        </w:div>
        <w:div w:id="624044736">
          <w:marLeft w:val="0"/>
          <w:marRight w:val="0"/>
          <w:marTop w:val="0"/>
          <w:marBottom w:val="0"/>
          <w:divBdr>
            <w:top w:val="none" w:sz="0" w:space="0" w:color="auto"/>
            <w:left w:val="none" w:sz="0" w:space="0" w:color="auto"/>
            <w:bottom w:val="none" w:sz="0" w:space="0" w:color="auto"/>
            <w:right w:val="none" w:sz="0" w:space="0" w:color="auto"/>
          </w:divBdr>
        </w:div>
        <w:div w:id="219561412">
          <w:marLeft w:val="0"/>
          <w:marRight w:val="0"/>
          <w:marTop w:val="0"/>
          <w:marBottom w:val="0"/>
          <w:divBdr>
            <w:top w:val="none" w:sz="0" w:space="0" w:color="auto"/>
            <w:left w:val="none" w:sz="0" w:space="0" w:color="auto"/>
            <w:bottom w:val="none" w:sz="0" w:space="0" w:color="auto"/>
            <w:right w:val="none" w:sz="0" w:space="0" w:color="auto"/>
          </w:divBdr>
        </w:div>
        <w:div w:id="403917156">
          <w:marLeft w:val="0"/>
          <w:marRight w:val="0"/>
          <w:marTop w:val="0"/>
          <w:marBottom w:val="0"/>
          <w:divBdr>
            <w:top w:val="none" w:sz="0" w:space="0" w:color="auto"/>
            <w:left w:val="none" w:sz="0" w:space="0" w:color="auto"/>
            <w:bottom w:val="none" w:sz="0" w:space="0" w:color="auto"/>
            <w:right w:val="none" w:sz="0" w:space="0" w:color="auto"/>
          </w:divBdr>
        </w:div>
        <w:div w:id="773406397">
          <w:marLeft w:val="0"/>
          <w:marRight w:val="0"/>
          <w:marTop w:val="0"/>
          <w:marBottom w:val="0"/>
          <w:divBdr>
            <w:top w:val="none" w:sz="0" w:space="0" w:color="auto"/>
            <w:left w:val="none" w:sz="0" w:space="0" w:color="auto"/>
            <w:bottom w:val="none" w:sz="0" w:space="0" w:color="auto"/>
            <w:right w:val="none" w:sz="0" w:space="0" w:color="auto"/>
          </w:divBdr>
        </w:div>
        <w:div w:id="1636443657">
          <w:marLeft w:val="0"/>
          <w:marRight w:val="0"/>
          <w:marTop w:val="0"/>
          <w:marBottom w:val="0"/>
          <w:divBdr>
            <w:top w:val="none" w:sz="0" w:space="0" w:color="auto"/>
            <w:left w:val="none" w:sz="0" w:space="0" w:color="auto"/>
            <w:bottom w:val="none" w:sz="0" w:space="0" w:color="auto"/>
            <w:right w:val="none" w:sz="0" w:space="0" w:color="auto"/>
          </w:divBdr>
        </w:div>
        <w:div w:id="716899796">
          <w:marLeft w:val="0"/>
          <w:marRight w:val="0"/>
          <w:marTop w:val="0"/>
          <w:marBottom w:val="0"/>
          <w:divBdr>
            <w:top w:val="none" w:sz="0" w:space="0" w:color="auto"/>
            <w:left w:val="none" w:sz="0" w:space="0" w:color="auto"/>
            <w:bottom w:val="none" w:sz="0" w:space="0" w:color="auto"/>
            <w:right w:val="none" w:sz="0" w:space="0" w:color="auto"/>
          </w:divBdr>
        </w:div>
        <w:div w:id="794830448">
          <w:marLeft w:val="0"/>
          <w:marRight w:val="0"/>
          <w:marTop w:val="0"/>
          <w:marBottom w:val="0"/>
          <w:divBdr>
            <w:top w:val="none" w:sz="0" w:space="0" w:color="auto"/>
            <w:left w:val="none" w:sz="0" w:space="0" w:color="auto"/>
            <w:bottom w:val="none" w:sz="0" w:space="0" w:color="auto"/>
            <w:right w:val="none" w:sz="0" w:space="0" w:color="auto"/>
          </w:divBdr>
        </w:div>
        <w:div w:id="432870402">
          <w:marLeft w:val="0"/>
          <w:marRight w:val="0"/>
          <w:marTop w:val="0"/>
          <w:marBottom w:val="0"/>
          <w:divBdr>
            <w:top w:val="none" w:sz="0" w:space="0" w:color="auto"/>
            <w:left w:val="none" w:sz="0" w:space="0" w:color="auto"/>
            <w:bottom w:val="none" w:sz="0" w:space="0" w:color="auto"/>
            <w:right w:val="none" w:sz="0" w:space="0" w:color="auto"/>
          </w:divBdr>
        </w:div>
        <w:div w:id="529029062">
          <w:marLeft w:val="0"/>
          <w:marRight w:val="0"/>
          <w:marTop w:val="0"/>
          <w:marBottom w:val="0"/>
          <w:divBdr>
            <w:top w:val="none" w:sz="0" w:space="0" w:color="auto"/>
            <w:left w:val="none" w:sz="0" w:space="0" w:color="auto"/>
            <w:bottom w:val="none" w:sz="0" w:space="0" w:color="auto"/>
            <w:right w:val="none" w:sz="0" w:space="0" w:color="auto"/>
          </w:divBdr>
        </w:div>
        <w:div w:id="1894197026">
          <w:marLeft w:val="0"/>
          <w:marRight w:val="0"/>
          <w:marTop w:val="0"/>
          <w:marBottom w:val="0"/>
          <w:divBdr>
            <w:top w:val="none" w:sz="0" w:space="0" w:color="auto"/>
            <w:left w:val="none" w:sz="0" w:space="0" w:color="auto"/>
            <w:bottom w:val="none" w:sz="0" w:space="0" w:color="auto"/>
            <w:right w:val="none" w:sz="0" w:space="0" w:color="auto"/>
          </w:divBdr>
        </w:div>
        <w:div w:id="1673146446">
          <w:marLeft w:val="0"/>
          <w:marRight w:val="0"/>
          <w:marTop w:val="0"/>
          <w:marBottom w:val="0"/>
          <w:divBdr>
            <w:top w:val="none" w:sz="0" w:space="0" w:color="auto"/>
            <w:left w:val="none" w:sz="0" w:space="0" w:color="auto"/>
            <w:bottom w:val="none" w:sz="0" w:space="0" w:color="auto"/>
            <w:right w:val="none" w:sz="0" w:space="0" w:color="auto"/>
          </w:divBdr>
        </w:div>
        <w:div w:id="681669843">
          <w:marLeft w:val="0"/>
          <w:marRight w:val="0"/>
          <w:marTop w:val="0"/>
          <w:marBottom w:val="0"/>
          <w:divBdr>
            <w:top w:val="none" w:sz="0" w:space="0" w:color="auto"/>
            <w:left w:val="none" w:sz="0" w:space="0" w:color="auto"/>
            <w:bottom w:val="none" w:sz="0" w:space="0" w:color="auto"/>
            <w:right w:val="none" w:sz="0" w:space="0" w:color="auto"/>
          </w:divBdr>
        </w:div>
        <w:div w:id="1974211457">
          <w:marLeft w:val="0"/>
          <w:marRight w:val="0"/>
          <w:marTop w:val="0"/>
          <w:marBottom w:val="0"/>
          <w:divBdr>
            <w:top w:val="none" w:sz="0" w:space="0" w:color="auto"/>
            <w:left w:val="none" w:sz="0" w:space="0" w:color="auto"/>
            <w:bottom w:val="none" w:sz="0" w:space="0" w:color="auto"/>
            <w:right w:val="none" w:sz="0" w:space="0" w:color="auto"/>
          </w:divBdr>
        </w:div>
        <w:div w:id="1105998285">
          <w:marLeft w:val="0"/>
          <w:marRight w:val="0"/>
          <w:marTop w:val="0"/>
          <w:marBottom w:val="0"/>
          <w:divBdr>
            <w:top w:val="none" w:sz="0" w:space="0" w:color="auto"/>
            <w:left w:val="none" w:sz="0" w:space="0" w:color="auto"/>
            <w:bottom w:val="none" w:sz="0" w:space="0" w:color="auto"/>
            <w:right w:val="none" w:sz="0" w:space="0" w:color="auto"/>
          </w:divBdr>
        </w:div>
        <w:div w:id="289020225">
          <w:marLeft w:val="0"/>
          <w:marRight w:val="0"/>
          <w:marTop w:val="0"/>
          <w:marBottom w:val="0"/>
          <w:divBdr>
            <w:top w:val="none" w:sz="0" w:space="0" w:color="auto"/>
            <w:left w:val="none" w:sz="0" w:space="0" w:color="auto"/>
            <w:bottom w:val="none" w:sz="0" w:space="0" w:color="auto"/>
            <w:right w:val="none" w:sz="0" w:space="0" w:color="auto"/>
          </w:divBdr>
        </w:div>
        <w:div w:id="1624115954">
          <w:marLeft w:val="0"/>
          <w:marRight w:val="0"/>
          <w:marTop w:val="0"/>
          <w:marBottom w:val="0"/>
          <w:divBdr>
            <w:top w:val="none" w:sz="0" w:space="0" w:color="auto"/>
            <w:left w:val="none" w:sz="0" w:space="0" w:color="auto"/>
            <w:bottom w:val="none" w:sz="0" w:space="0" w:color="auto"/>
            <w:right w:val="none" w:sz="0" w:space="0" w:color="auto"/>
          </w:divBdr>
        </w:div>
        <w:div w:id="1926957644">
          <w:marLeft w:val="0"/>
          <w:marRight w:val="0"/>
          <w:marTop w:val="0"/>
          <w:marBottom w:val="0"/>
          <w:divBdr>
            <w:top w:val="none" w:sz="0" w:space="0" w:color="auto"/>
            <w:left w:val="none" w:sz="0" w:space="0" w:color="auto"/>
            <w:bottom w:val="none" w:sz="0" w:space="0" w:color="auto"/>
            <w:right w:val="none" w:sz="0" w:space="0" w:color="auto"/>
          </w:divBdr>
        </w:div>
        <w:div w:id="279264150">
          <w:marLeft w:val="0"/>
          <w:marRight w:val="0"/>
          <w:marTop w:val="0"/>
          <w:marBottom w:val="0"/>
          <w:divBdr>
            <w:top w:val="none" w:sz="0" w:space="0" w:color="auto"/>
            <w:left w:val="none" w:sz="0" w:space="0" w:color="auto"/>
            <w:bottom w:val="none" w:sz="0" w:space="0" w:color="auto"/>
            <w:right w:val="none" w:sz="0" w:space="0" w:color="auto"/>
          </w:divBdr>
        </w:div>
        <w:div w:id="2015911230">
          <w:marLeft w:val="0"/>
          <w:marRight w:val="0"/>
          <w:marTop w:val="0"/>
          <w:marBottom w:val="0"/>
          <w:divBdr>
            <w:top w:val="none" w:sz="0" w:space="0" w:color="auto"/>
            <w:left w:val="none" w:sz="0" w:space="0" w:color="auto"/>
            <w:bottom w:val="none" w:sz="0" w:space="0" w:color="auto"/>
            <w:right w:val="none" w:sz="0" w:space="0" w:color="auto"/>
          </w:divBdr>
        </w:div>
        <w:div w:id="800463368">
          <w:marLeft w:val="0"/>
          <w:marRight w:val="0"/>
          <w:marTop w:val="0"/>
          <w:marBottom w:val="0"/>
          <w:divBdr>
            <w:top w:val="none" w:sz="0" w:space="0" w:color="auto"/>
            <w:left w:val="none" w:sz="0" w:space="0" w:color="auto"/>
            <w:bottom w:val="none" w:sz="0" w:space="0" w:color="auto"/>
            <w:right w:val="none" w:sz="0" w:space="0" w:color="auto"/>
          </w:divBdr>
        </w:div>
        <w:div w:id="844396909">
          <w:marLeft w:val="0"/>
          <w:marRight w:val="0"/>
          <w:marTop w:val="0"/>
          <w:marBottom w:val="0"/>
          <w:divBdr>
            <w:top w:val="none" w:sz="0" w:space="0" w:color="auto"/>
            <w:left w:val="none" w:sz="0" w:space="0" w:color="auto"/>
            <w:bottom w:val="none" w:sz="0" w:space="0" w:color="auto"/>
            <w:right w:val="none" w:sz="0" w:space="0" w:color="auto"/>
          </w:divBdr>
        </w:div>
        <w:div w:id="1716349607">
          <w:marLeft w:val="0"/>
          <w:marRight w:val="0"/>
          <w:marTop w:val="0"/>
          <w:marBottom w:val="0"/>
          <w:divBdr>
            <w:top w:val="none" w:sz="0" w:space="0" w:color="auto"/>
            <w:left w:val="none" w:sz="0" w:space="0" w:color="auto"/>
            <w:bottom w:val="none" w:sz="0" w:space="0" w:color="auto"/>
            <w:right w:val="none" w:sz="0" w:space="0" w:color="auto"/>
          </w:divBdr>
        </w:div>
        <w:div w:id="836772538">
          <w:marLeft w:val="0"/>
          <w:marRight w:val="0"/>
          <w:marTop w:val="0"/>
          <w:marBottom w:val="0"/>
          <w:divBdr>
            <w:top w:val="none" w:sz="0" w:space="0" w:color="auto"/>
            <w:left w:val="none" w:sz="0" w:space="0" w:color="auto"/>
            <w:bottom w:val="none" w:sz="0" w:space="0" w:color="auto"/>
            <w:right w:val="none" w:sz="0" w:space="0" w:color="auto"/>
          </w:divBdr>
        </w:div>
        <w:div w:id="1016031248">
          <w:marLeft w:val="0"/>
          <w:marRight w:val="0"/>
          <w:marTop w:val="0"/>
          <w:marBottom w:val="0"/>
          <w:divBdr>
            <w:top w:val="none" w:sz="0" w:space="0" w:color="auto"/>
            <w:left w:val="none" w:sz="0" w:space="0" w:color="auto"/>
            <w:bottom w:val="none" w:sz="0" w:space="0" w:color="auto"/>
            <w:right w:val="none" w:sz="0" w:space="0" w:color="auto"/>
          </w:divBdr>
        </w:div>
        <w:div w:id="1390610531">
          <w:marLeft w:val="0"/>
          <w:marRight w:val="0"/>
          <w:marTop w:val="0"/>
          <w:marBottom w:val="0"/>
          <w:divBdr>
            <w:top w:val="none" w:sz="0" w:space="0" w:color="auto"/>
            <w:left w:val="none" w:sz="0" w:space="0" w:color="auto"/>
            <w:bottom w:val="none" w:sz="0" w:space="0" w:color="auto"/>
            <w:right w:val="none" w:sz="0" w:space="0" w:color="auto"/>
          </w:divBdr>
        </w:div>
        <w:div w:id="1136221273">
          <w:marLeft w:val="0"/>
          <w:marRight w:val="0"/>
          <w:marTop w:val="0"/>
          <w:marBottom w:val="0"/>
          <w:divBdr>
            <w:top w:val="none" w:sz="0" w:space="0" w:color="auto"/>
            <w:left w:val="none" w:sz="0" w:space="0" w:color="auto"/>
            <w:bottom w:val="none" w:sz="0" w:space="0" w:color="auto"/>
            <w:right w:val="none" w:sz="0" w:space="0" w:color="auto"/>
          </w:divBdr>
        </w:div>
        <w:div w:id="2004048142">
          <w:marLeft w:val="0"/>
          <w:marRight w:val="0"/>
          <w:marTop w:val="0"/>
          <w:marBottom w:val="0"/>
          <w:divBdr>
            <w:top w:val="none" w:sz="0" w:space="0" w:color="auto"/>
            <w:left w:val="none" w:sz="0" w:space="0" w:color="auto"/>
            <w:bottom w:val="none" w:sz="0" w:space="0" w:color="auto"/>
            <w:right w:val="none" w:sz="0" w:space="0" w:color="auto"/>
          </w:divBdr>
        </w:div>
      </w:divsChild>
    </w:div>
    <w:div w:id="454102463">
      <w:bodyDiv w:val="1"/>
      <w:marLeft w:val="0"/>
      <w:marRight w:val="0"/>
      <w:marTop w:val="0"/>
      <w:marBottom w:val="0"/>
      <w:divBdr>
        <w:top w:val="none" w:sz="0" w:space="0" w:color="auto"/>
        <w:left w:val="none" w:sz="0" w:space="0" w:color="auto"/>
        <w:bottom w:val="none" w:sz="0" w:space="0" w:color="auto"/>
        <w:right w:val="none" w:sz="0" w:space="0" w:color="auto"/>
      </w:divBdr>
    </w:div>
    <w:div w:id="454375218">
      <w:bodyDiv w:val="1"/>
      <w:marLeft w:val="0"/>
      <w:marRight w:val="0"/>
      <w:marTop w:val="0"/>
      <w:marBottom w:val="0"/>
      <w:divBdr>
        <w:top w:val="none" w:sz="0" w:space="0" w:color="auto"/>
        <w:left w:val="none" w:sz="0" w:space="0" w:color="auto"/>
        <w:bottom w:val="none" w:sz="0" w:space="0" w:color="auto"/>
        <w:right w:val="none" w:sz="0" w:space="0" w:color="auto"/>
      </w:divBdr>
    </w:div>
    <w:div w:id="454447192">
      <w:bodyDiv w:val="1"/>
      <w:marLeft w:val="0"/>
      <w:marRight w:val="0"/>
      <w:marTop w:val="0"/>
      <w:marBottom w:val="0"/>
      <w:divBdr>
        <w:top w:val="none" w:sz="0" w:space="0" w:color="auto"/>
        <w:left w:val="none" w:sz="0" w:space="0" w:color="auto"/>
        <w:bottom w:val="none" w:sz="0" w:space="0" w:color="auto"/>
        <w:right w:val="none" w:sz="0" w:space="0" w:color="auto"/>
      </w:divBdr>
    </w:div>
    <w:div w:id="454909544">
      <w:bodyDiv w:val="1"/>
      <w:marLeft w:val="0"/>
      <w:marRight w:val="0"/>
      <w:marTop w:val="0"/>
      <w:marBottom w:val="0"/>
      <w:divBdr>
        <w:top w:val="none" w:sz="0" w:space="0" w:color="auto"/>
        <w:left w:val="none" w:sz="0" w:space="0" w:color="auto"/>
        <w:bottom w:val="none" w:sz="0" w:space="0" w:color="auto"/>
        <w:right w:val="none" w:sz="0" w:space="0" w:color="auto"/>
      </w:divBdr>
    </w:div>
    <w:div w:id="454980830">
      <w:bodyDiv w:val="1"/>
      <w:marLeft w:val="0"/>
      <w:marRight w:val="0"/>
      <w:marTop w:val="0"/>
      <w:marBottom w:val="0"/>
      <w:divBdr>
        <w:top w:val="none" w:sz="0" w:space="0" w:color="auto"/>
        <w:left w:val="none" w:sz="0" w:space="0" w:color="auto"/>
        <w:bottom w:val="none" w:sz="0" w:space="0" w:color="auto"/>
        <w:right w:val="none" w:sz="0" w:space="0" w:color="auto"/>
      </w:divBdr>
      <w:divsChild>
        <w:div w:id="44650066">
          <w:marLeft w:val="0"/>
          <w:marRight w:val="0"/>
          <w:marTop w:val="0"/>
          <w:marBottom w:val="0"/>
          <w:divBdr>
            <w:top w:val="none" w:sz="0" w:space="0" w:color="auto"/>
            <w:left w:val="none" w:sz="0" w:space="0" w:color="auto"/>
            <w:bottom w:val="none" w:sz="0" w:space="0" w:color="auto"/>
            <w:right w:val="none" w:sz="0" w:space="0" w:color="auto"/>
          </w:divBdr>
        </w:div>
        <w:div w:id="133257997">
          <w:marLeft w:val="0"/>
          <w:marRight w:val="0"/>
          <w:marTop w:val="0"/>
          <w:marBottom w:val="0"/>
          <w:divBdr>
            <w:top w:val="none" w:sz="0" w:space="0" w:color="auto"/>
            <w:left w:val="none" w:sz="0" w:space="0" w:color="auto"/>
            <w:bottom w:val="none" w:sz="0" w:space="0" w:color="auto"/>
            <w:right w:val="none" w:sz="0" w:space="0" w:color="auto"/>
          </w:divBdr>
        </w:div>
        <w:div w:id="179898896">
          <w:marLeft w:val="0"/>
          <w:marRight w:val="0"/>
          <w:marTop w:val="0"/>
          <w:marBottom w:val="0"/>
          <w:divBdr>
            <w:top w:val="none" w:sz="0" w:space="0" w:color="auto"/>
            <w:left w:val="none" w:sz="0" w:space="0" w:color="auto"/>
            <w:bottom w:val="none" w:sz="0" w:space="0" w:color="auto"/>
            <w:right w:val="none" w:sz="0" w:space="0" w:color="auto"/>
          </w:divBdr>
        </w:div>
        <w:div w:id="233710210">
          <w:marLeft w:val="0"/>
          <w:marRight w:val="0"/>
          <w:marTop w:val="0"/>
          <w:marBottom w:val="0"/>
          <w:divBdr>
            <w:top w:val="none" w:sz="0" w:space="0" w:color="auto"/>
            <w:left w:val="none" w:sz="0" w:space="0" w:color="auto"/>
            <w:bottom w:val="none" w:sz="0" w:space="0" w:color="auto"/>
            <w:right w:val="none" w:sz="0" w:space="0" w:color="auto"/>
          </w:divBdr>
        </w:div>
        <w:div w:id="242646949">
          <w:marLeft w:val="0"/>
          <w:marRight w:val="0"/>
          <w:marTop w:val="0"/>
          <w:marBottom w:val="0"/>
          <w:divBdr>
            <w:top w:val="none" w:sz="0" w:space="0" w:color="auto"/>
            <w:left w:val="none" w:sz="0" w:space="0" w:color="auto"/>
            <w:bottom w:val="none" w:sz="0" w:space="0" w:color="auto"/>
            <w:right w:val="none" w:sz="0" w:space="0" w:color="auto"/>
          </w:divBdr>
        </w:div>
        <w:div w:id="243993464">
          <w:marLeft w:val="0"/>
          <w:marRight w:val="0"/>
          <w:marTop w:val="0"/>
          <w:marBottom w:val="0"/>
          <w:divBdr>
            <w:top w:val="none" w:sz="0" w:space="0" w:color="auto"/>
            <w:left w:val="none" w:sz="0" w:space="0" w:color="auto"/>
            <w:bottom w:val="none" w:sz="0" w:space="0" w:color="auto"/>
            <w:right w:val="none" w:sz="0" w:space="0" w:color="auto"/>
          </w:divBdr>
        </w:div>
        <w:div w:id="304623800">
          <w:marLeft w:val="0"/>
          <w:marRight w:val="0"/>
          <w:marTop w:val="0"/>
          <w:marBottom w:val="0"/>
          <w:divBdr>
            <w:top w:val="none" w:sz="0" w:space="0" w:color="auto"/>
            <w:left w:val="none" w:sz="0" w:space="0" w:color="auto"/>
            <w:bottom w:val="none" w:sz="0" w:space="0" w:color="auto"/>
            <w:right w:val="none" w:sz="0" w:space="0" w:color="auto"/>
          </w:divBdr>
        </w:div>
        <w:div w:id="367722997">
          <w:marLeft w:val="0"/>
          <w:marRight w:val="0"/>
          <w:marTop w:val="0"/>
          <w:marBottom w:val="0"/>
          <w:divBdr>
            <w:top w:val="none" w:sz="0" w:space="0" w:color="auto"/>
            <w:left w:val="none" w:sz="0" w:space="0" w:color="auto"/>
            <w:bottom w:val="none" w:sz="0" w:space="0" w:color="auto"/>
            <w:right w:val="none" w:sz="0" w:space="0" w:color="auto"/>
          </w:divBdr>
        </w:div>
        <w:div w:id="377246822">
          <w:marLeft w:val="0"/>
          <w:marRight w:val="0"/>
          <w:marTop w:val="0"/>
          <w:marBottom w:val="0"/>
          <w:divBdr>
            <w:top w:val="none" w:sz="0" w:space="0" w:color="auto"/>
            <w:left w:val="none" w:sz="0" w:space="0" w:color="auto"/>
            <w:bottom w:val="none" w:sz="0" w:space="0" w:color="auto"/>
            <w:right w:val="none" w:sz="0" w:space="0" w:color="auto"/>
          </w:divBdr>
        </w:div>
        <w:div w:id="478379144">
          <w:marLeft w:val="0"/>
          <w:marRight w:val="0"/>
          <w:marTop w:val="0"/>
          <w:marBottom w:val="0"/>
          <w:divBdr>
            <w:top w:val="none" w:sz="0" w:space="0" w:color="auto"/>
            <w:left w:val="none" w:sz="0" w:space="0" w:color="auto"/>
            <w:bottom w:val="none" w:sz="0" w:space="0" w:color="auto"/>
            <w:right w:val="none" w:sz="0" w:space="0" w:color="auto"/>
          </w:divBdr>
        </w:div>
        <w:div w:id="607547891">
          <w:marLeft w:val="0"/>
          <w:marRight w:val="0"/>
          <w:marTop w:val="0"/>
          <w:marBottom w:val="0"/>
          <w:divBdr>
            <w:top w:val="none" w:sz="0" w:space="0" w:color="auto"/>
            <w:left w:val="none" w:sz="0" w:space="0" w:color="auto"/>
            <w:bottom w:val="none" w:sz="0" w:space="0" w:color="auto"/>
            <w:right w:val="none" w:sz="0" w:space="0" w:color="auto"/>
          </w:divBdr>
        </w:div>
        <w:div w:id="720714374">
          <w:marLeft w:val="0"/>
          <w:marRight w:val="0"/>
          <w:marTop w:val="0"/>
          <w:marBottom w:val="0"/>
          <w:divBdr>
            <w:top w:val="none" w:sz="0" w:space="0" w:color="auto"/>
            <w:left w:val="none" w:sz="0" w:space="0" w:color="auto"/>
            <w:bottom w:val="none" w:sz="0" w:space="0" w:color="auto"/>
            <w:right w:val="none" w:sz="0" w:space="0" w:color="auto"/>
          </w:divBdr>
        </w:div>
        <w:div w:id="812674919">
          <w:marLeft w:val="0"/>
          <w:marRight w:val="0"/>
          <w:marTop w:val="0"/>
          <w:marBottom w:val="0"/>
          <w:divBdr>
            <w:top w:val="none" w:sz="0" w:space="0" w:color="auto"/>
            <w:left w:val="none" w:sz="0" w:space="0" w:color="auto"/>
            <w:bottom w:val="none" w:sz="0" w:space="0" w:color="auto"/>
            <w:right w:val="none" w:sz="0" w:space="0" w:color="auto"/>
          </w:divBdr>
        </w:div>
        <w:div w:id="940530987">
          <w:marLeft w:val="0"/>
          <w:marRight w:val="0"/>
          <w:marTop w:val="0"/>
          <w:marBottom w:val="0"/>
          <w:divBdr>
            <w:top w:val="none" w:sz="0" w:space="0" w:color="auto"/>
            <w:left w:val="none" w:sz="0" w:space="0" w:color="auto"/>
            <w:bottom w:val="none" w:sz="0" w:space="0" w:color="auto"/>
            <w:right w:val="none" w:sz="0" w:space="0" w:color="auto"/>
          </w:divBdr>
        </w:div>
        <w:div w:id="983701455">
          <w:marLeft w:val="0"/>
          <w:marRight w:val="0"/>
          <w:marTop w:val="0"/>
          <w:marBottom w:val="0"/>
          <w:divBdr>
            <w:top w:val="none" w:sz="0" w:space="0" w:color="auto"/>
            <w:left w:val="none" w:sz="0" w:space="0" w:color="auto"/>
            <w:bottom w:val="none" w:sz="0" w:space="0" w:color="auto"/>
            <w:right w:val="none" w:sz="0" w:space="0" w:color="auto"/>
          </w:divBdr>
        </w:div>
        <w:div w:id="1256747276">
          <w:marLeft w:val="0"/>
          <w:marRight w:val="0"/>
          <w:marTop w:val="0"/>
          <w:marBottom w:val="0"/>
          <w:divBdr>
            <w:top w:val="none" w:sz="0" w:space="0" w:color="auto"/>
            <w:left w:val="none" w:sz="0" w:space="0" w:color="auto"/>
            <w:bottom w:val="none" w:sz="0" w:space="0" w:color="auto"/>
            <w:right w:val="none" w:sz="0" w:space="0" w:color="auto"/>
          </w:divBdr>
        </w:div>
        <w:div w:id="1282147381">
          <w:marLeft w:val="0"/>
          <w:marRight w:val="0"/>
          <w:marTop w:val="0"/>
          <w:marBottom w:val="0"/>
          <w:divBdr>
            <w:top w:val="none" w:sz="0" w:space="0" w:color="auto"/>
            <w:left w:val="none" w:sz="0" w:space="0" w:color="auto"/>
            <w:bottom w:val="none" w:sz="0" w:space="0" w:color="auto"/>
            <w:right w:val="none" w:sz="0" w:space="0" w:color="auto"/>
          </w:divBdr>
        </w:div>
        <w:div w:id="1480927555">
          <w:marLeft w:val="0"/>
          <w:marRight w:val="0"/>
          <w:marTop w:val="0"/>
          <w:marBottom w:val="0"/>
          <w:divBdr>
            <w:top w:val="none" w:sz="0" w:space="0" w:color="auto"/>
            <w:left w:val="none" w:sz="0" w:space="0" w:color="auto"/>
            <w:bottom w:val="none" w:sz="0" w:space="0" w:color="auto"/>
            <w:right w:val="none" w:sz="0" w:space="0" w:color="auto"/>
          </w:divBdr>
        </w:div>
        <w:div w:id="1568566858">
          <w:marLeft w:val="0"/>
          <w:marRight w:val="0"/>
          <w:marTop w:val="0"/>
          <w:marBottom w:val="0"/>
          <w:divBdr>
            <w:top w:val="none" w:sz="0" w:space="0" w:color="auto"/>
            <w:left w:val="none" w:sz="0" w:space="0" w:color="auto"/>
            <w:bottom w:val="none" w:sz="0" w:space="0" w:color="auto"/>
            <w:right w:val="none" w:sz="0" w:space="0" w:color="auto"/>
          </w:divBdr>
        </w:div>
        <w:div w:id="1568614925">
          <w:marLeft w:val="0"/>
          <w:marRight w:val="0"/>
          <w:marTop w:val="0"/>
          <w:marBottom w:val="0"/>
          <w:divBdr>
            <w:top w:val="none" w:sz="0" w:space="0" w:color="auto"/>
            <w:left w:val="none" w:sz="0" w:space="0" w:color="auto"/>
            <w:bottom w:val="none" w:sz="0" w:space="0" w:color="auto"/>
            <w:right w:val="none" w:sz="0" w:space="0" w:color="auto"/>
          </w:divBdr>
        </w:div>
        <w:div w:id="1721585387">
          <w:marLeft w:val="0"/>
          <w:marRight w:val="0"/>
          <w:marTop w:val="0"/>
          <w:marBottom w:val="0"/>
          <w:divBdr>
            <w:top w:val="none" w:sz="0" w:space="0" w:color="auto"/>
            <w:left w:val="none" w:sz="0" w:space="0" w:color="auto"/>
            <w:bottom w:val="none" w:sz="0" w:space="0" w:color="auto"/>
            <w:right w:val="none" w:sz="0" w:space="0" w:color="auto"/>
          </w:divBdr>
        </w:div>
        <w:div w:id="1912545706">
          <w:marLeft w:val="0"/>
          <w:marRight w:val="0"/>
          <w:marTop w:val="0"/>
          <w:marBottom w:val="0"/>
          <w:divBdr>
            <w:top w:val="none" w:sz="0" w:space="0" w:color="auto"/>
            <w:left w:val="none" w:sz="0" w:space="0" w:color="auto"/>
            <w:bottom w:val="none" w:sz="0" w:space="0" w:color="auto"/>
            <w:right w:val="none" w:sz="0" w:space="0" w:color="auto"/>
          </w:divBdr>
        </w:div>
        <w:div w:id="1951736921">
          <w:marLeft w:val="0"/>
          <w:marRight w:val="0"/>
          <w:marTop w:val="0"/>
          <w:marBottom w:val="0"/>
          <w:divBdr>
            <w:top w:val="none" w:sz="0" w:space="0" w:color="auto"/>
            <w:left w:val="none" w:sz="0" w:space="0" w:color="auto"/>
            <w:bottom w:val="none" w:sz="0" w:space="0" w:color="auto"/>
            <w:right w:val="none" w:sz="0" w:space="0" w:color="auto"/>
          </w:divBdr>
        </w:div>
        <w:div w:id="1987663352">
          <w:marLeft w:val="0"/>
          <w:marRight w:val="0"/>
          <w:marTop w:val="0"/>
          <w:marBottom w:val="0"/>
          <w:divBdr>
            <w:top w:val="none" w:sz="0" w:space="0" w:color="auto"/>
            <w:left w:val="none" w:sz="0" w:space="0" w:color="auto"/>
            <w:bottom w:val="none" w:sz="0" w:space="0" w:color="auto"/>
            <w:right w:val="none" w:sz="0" w:space="0" w:color="auto"/>
          </w:divBdr>
        </w:div>
        <w:div w:id="2088844649">
          <w:marLeft w:val="0"/>
          <w:marRight w:val="0"/>
          <w:marTop w:val="0"/>
          <w:marBottom w:val="0"/>
          <w:divBdr>
            <w:top w:val="none" w:sz="0" w:space="0" w:color="auto"/>
            <w:left w:val="none" w:sz="0" w:space="0" w:color="auto"/>
            <w:bottom w:val="none" w:sz="0" w:space="0" w:color="auto"/>
            <w:right w:val="none" w:sz="0" w:space="0" w:color="auto"/>
          </w:divBdr>
        </w:div>
      </w:divsChild>
    </w:div>
    <w:div w:id="455032120">
      <w:bodyDiv w:val="1"/>
      <w:marLeft w:val="0"/>
      <w:marRight w:val="0"/>
      <w:marTop w:val="0"/>
      <w:marBottom w:val="0"/>
      <w:divBdr>
        <w:top w:val="none" w:sz="0" w:space="0" w:color="auto"/>
        <w:left w:val="none" w:sz="0" w:space="0" w:color="auto"/>
        <w:bottom w:val="none" w:sz="0" w:space="0" w:color="auto"/>
        <w:right w:val="none" w:sz="0" w:space="0" w:color="auto"/>
      </w:divBdr>
    </w:div>
    <w:div w:id="455177686">
      <w:bodyDiv w:val="1"/>
      <w:marLeft w:val="0"/>
      <w:marRight w:val="0"/>
      <w:marTop w:val="0"/>
      <w:marBottom w:val="0"/>
      <w:divBdr>
        <w:top w:val="none" w:sz="0" w:space="0" w:color="auto"/>
        <w:left w:val="none" w:sz="0" w:space="0" w:color="auto"/>
        <w:bottom w:val="none" w:sz="0" w:space="0" w:color="auto"/>
        <w:right w:val="none" w:sz="0" w:space="0" w:color="auto"/>
      </w:divBdr>
    </w:div>
    <w:div w:id="455220249">
      <w:bodyDiv w:val="1"/>
      <w:marLeft w:val="0"/>
      <w:marRight w:val="0"/>
      <w:marTop w:val="0"/>
      <w:marBottom w:val="0"/>
      <w:divBdr>
        <w:top w:val="none" w:sz="0" w:space="0" w:color="auto"/>
        <w:left w:val="none" w:sz="0" w:space="0" w:color="auto"/>
        <w:bottom w:val="none" w:sz="0" w:space="0" w:color="auto"/>
        <w:right w:val="none" w:sz="0" w:space="0" w:color="auto"/>
      </w:divBdr>
      <w:divsChild>
        <w:div w:id="91126681">
          <w:marLeft w:val="0"/>
          <w:marRight w:val="0"/>
          <w:marTop w:val="0"/>
          <w:marBottom w:val="0"/>
          <w:divBdr>
            <w:top w:val="none" w:sz="0" w:space="0" w:color="auto"/>
            <w:left w:val="none" w:sz="0" w:space="0" w:color="auto"/>
            <w:bottom w:val="none" w:sz="0" w:space="0" w:color="auto"/>
            <w:right w:val="none" w:sz="0" w:space="0" w:color="auto"/>
          </w:divBdr>
        </w:div>
        <w:div w:id="97064648">
          <w:marLeft w:val="0"/>
          <w:marRight w:val="0"/>
          <w:marTop w:val="0"/>
          <w:marBottom w:val="0"/>
          <w:divBdr>
            <w:top w:val="none" w:sz="0" w:space="0" w:color="auto"/>
            <w:left w:val="none" w:sz="0" w:space="0" w:color="auto"/>
            <w:bottom w:val="none" w:sz="0" w:space="0" w:color="auto"/>
            <w:right w:val="none" w:sz="0" w:space="0" w:color="auto"/>
          </w:divBdr>
        </w:div>
        <w:div w:id="99448959">
          <w:marLeft w:val="0"/>
          <w:marRight w:val="0"/>
          <w:marTop w:val="0"/>
          <w:marBottom w:val="0"/>
          <w:divBdr>
            <w:top w:val="none" w:sz="0" w:space="0" w:color="auto"/>
            <w:left w:val="none" w:sz="0" w:space="0" w:color="auto"/>
            <w:bottom w:val="none" w:sz="0" w:space="0" w:color="auto"/>
            <w:right w:val="none" w:sz="0" w:space="0" w:color="auto"/>
          </w:divBdr>
        </w:div>
        <w:div w:id="127824950">
          <w:marLeft w:val="0"/>
          <w:marRight w:val="0"/>
          <w:marTop w:val="0"/>
          <w:marBottom w:val="0"/>
          <w:divBdr>
            <w:top w:val="none" w:sz="0" w:space="0" w:color="auto"/>
            <w:left w:val="none" w:sz="0" w:space="0" w:color="auto"/>
            <w:bottom w:val="none" w:sz="0" w:space="0" w:color="auto"/>
            <w:right w:val="none" w:sz="0" w:space="0" w:color="auto"/>
          </w:divBdr>
        </w:div>
        <w:div w:id="128402034">
          <w:marLeft w:val="0"/>
          <w:marRight w:val="0"/>
          <w:marTop w:val="0"/>
          <w:marBottom w:val="0"/>
          <w:divBdr>
            <w:top w:val="none" w:sz="0" w:space="0" w:color="auto"/>
            <w:left w:val="none" w:sz="0" w:space="0" w:color="auto"/>
            <w:bottom w:val="none" w:sz="0" w:space="0" w:color="auto"/>
            <w:right w:val="none" w:sz="0" w:space="0" w:color="auto"/>
          </w:divBdr>
        </w:div>
        <w:div w:id="194125998">
          <w:marLeft w:val="0"/>
          <w:marRight w:val="0"/>
          <w:marTop w:val="0"/>
          <w:marBottom w:val="0"/>
          <w:divBdr>
            <w:top w:val="none" w:sz="0" w:space="0" w:color="auto"/>
            <w:left w:val="none" w:sz="0" w:space="0" w:color="auto"/>
            <w:bottom w:val="none" w:sz="0" w:space="0" w:color="auto"/>
            <w:right w:val="none" w:sz="0" w:space="0" w:color="auto"/>
          </w:divBdr>
        </w:div>
        <w:div w:id="367488737">
          <w:marLeft w:val="0"/>
          <w:marRight w:val="0"/>
          <w:marTop w:val="0"/>
          <w:marBottom w:val="0"/>
          <w:divBdr>
            <w:top w:val="none" w:sz="0" w:space="0" w:color="auto"/>
            <w:left w:val="none" w:sz="0" w:space="0" w:color="auto"/>
            <w:bottom w:val="none" w:sz="0" w:space="0" w:color="auto"/>
            <w:right w:val="none" w:sz="0" w:space="0" w:color="auto"/>
          </w:divBdr>
        </w:div>
        <w:div w:id="386105006">
          <w:marLeft w:val="0"/>
          <w:marRight w:val="0"/>
          <w:marTop w:val="0"/>
          <w:marBottom w:val="0"/>
          <w:divBdr>
            <w:top w:val="none" w:sz="0" w:space="0" w:color="auto"/>
            <w:left w:val="none" w:sz="0" w:space="0" w:color="auto"/>
            <w:bottom w:val="none" w:sz="0" w:space="0" w:color="auto"/>
            <w:right w:val="none" w:sz="0" w:space="0" w:color="auto"/>
          </w:divBdr>
        </w:div>
        <w:div w:id="552548601">
          <w:marLeft w:val="0"/>
          <w:marRight w:val="0"/>
          <w:marTop w:val="0"/>
          <w:marBottom w:val="0"/>
          <w:divBdr>
            <w:top w:val="none" w:sz="0" w:space="0" w:color="auto"/>
            <w:left w:val="none" w:sz="0" w:space="0" w:color="auto"/>
            <w:bottom w:val="none" w:sz="0" w:space="0" w:color="auto"/>
            <w:right w:val="none" w:sz="0" w:space="0" w:color="auto"/>
          </w:divBdr>
        </w:div>
        <w:div w:id="740493164">
          <w:marLeft w:val="0"/>
          <w:marRight w:val="0"/>
          <w:marTop w:val="0"/>
          <w:marBottom w:val="0"/>
          <w:divBdr>
            <w:top w:val="none" w:sz="0" w:space="0" w:color="auto"/>
            <w:left w:val="none" w:sz="0" w:space="0" w:color="auto"/>
            <w:bottom w:val="none" w:sz="0" w:space="0" w:color="auto"/>
            <w:right w:val="none" w:sz="0" w:space="0" w:color="auto"/>
          </w:divBdr>
        </w:div>
        <w:div w:id="761874420">
          <w:marLeft w:val="0"/>
          <w:marRight w:val="0"/>
          <w:marTop w:val="0"/>
          <w:marBottom w:val="0"/>
          <w:divBdr>
            <w:top w:val="none" w:sz="0" w:space="0" w:color="auto"/>
            <w:left w:val="none" w:sz="0" w:space="0" w:color="auto"/>
            <w:bottom w:val="none" w:sz="0" w:space="0" w:color="auto"/>
            <w:right w:val="none" w:sz="0" w:space="0" w:color="auto"/>
          </w:divBdr>
        </w:div>
        <w:div w:id="882257239">
          <w:marLeft w:val="0"/>
          <w:marRight w:val="0"/>
          <w:marTop w:val="0"/>
          <w:marBottom w:val="0"/>
          <w:divBdr>
            <w:top w:val="none" w:sz="0" w:space="0" w:color="auto"/>
            <w:left w:val="none" w:sz="0" w:space="0" w:color="auto"/>
            <w:bottom w:val="none" w:sz="0" w:space="0" w:color="auto"/>
            <w:right w:val="none" w:sz="0" w:space="0" w:color="auto"/>
          </w:divBdr>
        </w:div>
        <w:div w:id="912007237">
          <w:marLeft w:val="0"/>
          <w:marRight w:val="0"/>
          <w:marTop w:val="0"/>
          <w:marBottom w:val="0"/>
          <w:divBdr>
            <w:top w:val="none" w:sz="0" w:space="0" w:color="auto"/>
            <w:left w:val="none" w:sz="0" w:space="0" w:color="auto"/>
            <w:bottom w:val="none" w:sz="0" w:space="0" w:color="auto"/>
            <w:right w:val="none" w:sz="0" w:space="0" w:color="auto"/>
          </w:divBdr>
        </w:div>
        <w:div w:id="1116024642">
          <w:marLeft w:val="0"/>
          <w:marRight w:val="0"/>
          <w:marTop w:val="0"/>
          <w:marBottom w:val="0"/>
          <w:divBdr>
            <w:top w:val="none" w:sz="0" w:space="0" w:color="auto"/>
            <w:left w:val="none" w:sz="0" w:space="0" w:color="auto"/>
            <w:bottom w:val="none" w:sz="0" w:space="0" w:color="auto"/>
            <w:right w:val="none" w:sz="0" w:space="0" w:color="auto"/>
          </w:divBdr>
        </w:div>
        <w:div w:id="1133786377">
          <w:marLeft w:val="0"/>
          <w:marRight w:val="0"/>
          <w:marTop w:val="0"/>
          <w:marBottom w:val="0"/>
          <w:divBdr>
            <w:top w:val="none" w:sz="0" w:space="0" w:color="auto"/>
            <w:left w:val="none" w:sz="0" w:space="0" w:color="auto"/>
            <w:bottom w:val="none" w:sz="0" w:space="0" w:color="auto"/>
            <w:right w:val="none" w:sz="0" w:space="0" w:color="auto"/>
          </w:divBdr>
        </w:div>
        <w:div w:id="1257471608">
          <w:marLeft w:val="0"/>
          <w:marRight w:val="0"/>
          <w:marTop w:val="0"/>
          <w:marBottom w:val="0"/>
          <w:divBdr>
            <w:top w:val="none" w:sz="0" w:space="0" w:color="auto"/>
            <w:left w:val="none" w:sz="0" w:space="0" w:color="auto"/>
            <w:bottom w:val="none" w:sz="0" w:space="0" w:color="auto"/>
            <w:right w:val="none" w:sz="0" w:space="0" w:color="auto"/>
          </w:divBdr>
        </w:div>
        <w:div w:id="1264262796">
          <w:marLeft w:val="0"/>
          <w:marRight w:val="0"/>
          <w:marTop w:val="0"/>
          <w:marBottom w:val="0"/>
          <w:divBdr>
            <w:top w:val="none" w:sz="0" w:space="0" w:color="auto"/>
            <w:left w:val="none" w:sz="0" w:space="0" w:color="auto"/>
            <w:bottom w:val="none" w:sz="0" w:space="0" w:color="auto"/>
            <w:right w:val="none" w:sz="0" w:space="0" w:color="auto"/>
          </w:divBdr>
        </w:div>
        <w:div w:id="1272394412">
          <w:marLeft w:val="0"/>
          <w:marRight w:val="0"/>
          <w:marTop w:val="0"/>
          <w:marBottom w:val="0"/>
          <w:divBdr>
            <w:top w:val="none" w:sz="0" w:space="0" w:color="auto"/>
            <w:left w:val="none" w:sz="0" w:space="0" w:color="auto"/>
            <w:bottom w:val="none" w:sz="0" w:space="0" w:color="auto"/>
            <w:right w:val="none" w:sz="0" w:space="0" w:color="auto"/>
          </w:divBdr>
        </w:div>
        <w:div w:id="1322735772">
          <w:marLeft w:val="0"/>
          <w:marRight w:val="0"/>
          <w:marTop w:val="0"/>
          <w:marBottom w:val="0"/>
          <w:divBdr>
            <w:top w:val="none" w:sz="0" w:space="0" w:color="auto"/>
            <w:left w:val="none" w:sz="0" w:space="0" w:color="auto"/>
            <w:bottom w:val="none" w:sz="0" w:space="0" w:color="auto"/>
            <w:right w:val="none" w:sz="0" w:space="0" w:color="auto"/>
          </w:divBdr>
        </w:div>
        <w:div w:id="1391928596">
          <w:marLeft w:val="0"/>
          <w:marRight w:val="0"/>
          <w:marTop w:val="0"/>
          <w:marBottom w:val="0"/>
          <w:divBdr>
            <w:top w:val="none" w:sz="0" w:space="0" w:color="auto"/>
            <w:left w:val="none" w:sz="0" w:space="0" w:color="auto"/>
            <w:bottom w:val="none" w:sz="0" w:space="0" w:color="auto"/>
            <w:right w:val="none" w:sz="0" w:space="0" w:color="auto"/>
          </w:divBdr>
        </w:div>
        <w:div w:id="1412585503">
          <w:marLeft w:val="0"/>
          <w:marRight w:val="0"/>
          <w:marTop w:val="0"/>
          <w:marBottom w:val="0"/>
          <w:divBdr>
            <w:top w:val="none" w:sz="0" w:space="0" w:color="auto"/>
            <w:left w:val="none" w:sz="0" w:space="0" w:color="auto"/>
            <w:bottom w:val="none" w:sz="0" w:space="0" w:color="auto"/>
            <w:right w:val="none" w:sz="0" w:space="0" w:color="auto"/>
          </w:divBdr>
        </w:div>
        <w:div w:id="1448312278">
          <w:marLeft w:val="0"/>
          <w:marRight w:val="0"/>
          <w:marTop w:val="0"/>
          <w:marBottom w:val="0"/>
          <w:divBdr>
            <w:top w:val="none" w:sz="0" w:space="0" w:color="auto"/>
            <w:left w:val="none" w:sz="0" w:space="0" w:color="auto"/>
            <w:bottom w:val="none" w:sz="0" w:space="0" w:color="auto"/>
            <w:right w:val="none" w:sz="0" w:space="0" w:color="auto"/>
          </w:divBdr>
        </w:div>
        <w:div w:id="1480538914">
          <w:marLeft w:val="0"/>
          <w:marRight w:val="0"/>
          <w:marTop w:val="0"/>
          <w:marBottom w:val="0"/>
          <w:divBdr>
            <w:top w:val="none" w:sz="0" w:space="0" w:color="auto"/>
            <w:left w:val="none" w:sz="0" w:space="0" w:color="auto"/>
            <w:bottom w:val="none" w:sz="0" w:space="0" w:color="auto"/>
            <w:right w:val="none" w:sz="0" w:space="0" w:color="auto"/>
          </w:divBdr>
        </w:div>
        <w:div w:id="1574467319">
          <w:marLeft w:val="0"/>
          <w:marRight w:val="0"/>
          <w:marTop w:val="0"/>
          <w:marBottom w:val="0"/>
          <w:divBdr>
            <w:top w:val="none" w:sz="0" w:space="0" w:color="auto"/>
            <w:left w:val="none" w:sz="0" w:space="0" w:color="auto"/>
            <w:bottom w:val="none" w:sz="0" w:space="0" w:color="auto"/>
            <w:right w:val="none" w:sz="0" w:space="0" w:color="auto"/>
          </w:divBdr>
        </w:div>
        <w:div w:id="1651130395">
          <w:marLeft w:val="0"/>
          <w:marRight w:val="0"/>
          <w:marTop w:val="0"/>
          <w:marBottom w:val="0"/>
          <w:divBdr>
            <w:top w:val="none" w:sz="0" w:space="0" w:color="auto"/>
            <w:left w:val="none" w:sz="0" w:space="0" w:color="auto"/>
            <w:bottom w:val="none" w:sz="0" w:space="0" w:color="auto"/>
            <w:right w:val="none" w:sz="0" w:space="0" w:color="auto"/>
          </w:divBdr>
        </w:div>
        <w:div w:id="1729692245">
          <w:marLeft w:val="0"/>
          <w:marRight w:val="0"/>
          <w:marTop w:val="0"/>
          <w:marBottom w:val="0"/>
          <w:divBdr>
            <w:top w:val="none" w:sz="0" w:space="0" w:color="auto"/>
            <w:left w:val="none" w:sz="0" w:space="0" w:color="auto"/>
            <w:bottom w:val="none" w:sz="0" w:space="0" w:color="auto"/>
            <w:right w:val="none" w:sz="0" w:space="0" w:color="auto"/>
          </w:divBdr>
        </w:div>
        <w:div w:id="1737774760">
          <w:marLeft w:val="0"/>
          <w:marRight w:val="0"/>
          <w:marTop w:val="0"/>
          <w:marBottom w:val="0"/>
          <w:divBdr>
            <w:top w:val="none" w:sz="0" w:space="0" w:color="auto"/>
            <w:left w:val="none" w:sz="0" w:space="0" w:color="auto"/>
            <w:bottom w:val="none" w:sz="0" w:space="0" w:color="auto"/>
            <w:right w:val="none" w:sz="0" w:space="0" w:color="auto"/>
          </w:divBdr>
        </w:div>
        <w:div w:id="1774472223">
          <w:marLeft w:val="0"/>
          <w:marRight w:val="0"/>
          <w:marTop w:val="0"/>
          <w:marBottom w:val="0"/>
          <w:divBdr>
            <w:top w:val="none" w:sz="0" w:space="0" w:color="auto"/>
            <w:left w:val="none" w:sz="0" w:space="0" w:color="auto"/>
            <w:bottom w:val="none" w:sz="0" w:space="0" w:color="auto"/>
            <w:right w:val="none" w:sz="0" w:space="0" w:color="auto"/>
          </w:divBdr>
        </w:div>
        <w:div w:id="1869446738">
          <w:marLeft w:val="0"/>
          <w:marRight w:val="0"/>
          <w:marTop w:val="0"/>
          <w:marBottom w:val="0"/>
          <w:divBdr>
            <w:top w:val="none" w:sz="0" w:space="0" w:color="auto"/>
            <w:left w:val="none" w:sz="0" w:space="0" w:color="auto"/>
            <w:bottom w:val="none" w:sz="0" w:space="0" w:color="auto"/>
            <w:right w:val="none" w:sz="0" w:space="0" w:color="auto"/>
          </w:divBdr>
        </w:div>
        <w:div w:id="1964143252">
          <w:marLeft w:val="0"/>
          <w:marRight w:val="0"/>
          <w:marTop w:val="0"/>
          <w:marBottom w:val="0"/>
          <w:divBdr>
            <w:top w:val="none" w:sz="0" w:space="0" w:color="auto"/>
            <w:left w:val="none" w:sz="0" w:space="0" w:color="auto"/>
            <w:bottom w:val="none" w:sz="0" w:space="0" w:color="auto"/>
            <w:right w:val="none" w:sz="0" w:space="0" w:color="auto"/>
          </w:divBdr>
        </w:div>
        <w:div w:id="1972905270">
          <w:marLeft w:val="0"/>
          <w:marRight w:val="0"/>
          <w:marTop w:val="0"/>
          <w:marBottom w:val="0"/>
          <w:divBdr>
            <w:top w:val="none" w:sz="0" w:space="0" w:color="auto"/>
            <w:left w:val="none" w:sz="0" w:space="0" w:color="auto"/>
            <w:bottom w:val="none" w:sz="0" w:space="0" w:color="auto"/>
            <w:right w:val="none" w:sz="0" w:space="0" w:color="auto"/>
          </w:divBdr>
        </w:div>
        <w:div w:id="1989087372">
          <w:marLeft w:val="0"/>
          <w:marRight w:val="0"/>
          <w:marTop w:val="0"/>
          <w:marBottom w:val="0"/>
          <w:divBdr>
            <w:top w:val="none" w:sz="0" w:space="0" w:color="auto"/>
            <w:left w:val="none" w:sz="0" w:space="0" w:color="auto"/>
            <w:bottom w:val="none" w:sz="0" w:space="0" w:color="auto"/>
            <w:right w:val="none" w:sz="0" w:space="0" w:color="auto"/>
          </w:divBdr>
        </w:div>
      </w:divsChild>
    </w:div>
    <w:div w:id="455488782">
      <w:bodyDiv w:val="1"/>
      <w:marLeft w:val="0"/>
      <w:marRight w:val="0"/>
      <w:marTop w:val="0"/>
      <w:marBottom w:val="0"/>
      <w:divBdr>
        <w:top w:val="none" w:sz="0" w:space="0" w:color="auto"/>
        <w:left w:val="none" w:sz="0" w:space="0" w:color="auto"/>
        <w:bottom w:val="none" w:sz="0" w:space="0" w:color="auto"/>
        <w:right w:val="none" w:sz="0" w:space="0" w:color="auto"/>
      </w:divBdr>
    </w:div>
    <w:div w:id="456338339">
      <w:bodyDiv w:val="1"/>
      <w:marLeft w:val="0"/>
      <w:marRight w:val="0"/>
      <w:marTop w:val="0"/>
      <w:marBottom w:val="0"/>
      <w:divBdr>
        <w:top w:val="none" w:sz="0" w:space="0" w:color="auto"/>
        <w:left w:val="none" w:sz="0" w:space="0" w:color="auto"/>
        <w:bottom w:val="none" w:sz="0" w:space="0" w:color="auto"/>
        <w:right w:val="none" w:sz="0" w:space="0" w:color="auto"/>
      </w:divBdr>
    </w:div>
    <w:div w:id="456340130">
      <w:bodyDiv w:val="1"/>
      <w:marLeft w:val="0"/>
      <w:marRight w:val="0"/>
      <w:marTop w:val="0"/>
      <w:marBottom w:val="0"/>
      <w:divBdr>
        <w:top w:val="none" w:sz="0" w:space="0" w:color="auto"/>
        <w:left w:val="none" w:sz="0" w:space="0" w:color="auto"/>
        <w:bottom w:val="none" w:sz="0" w:space="0" w:color="auto"/>
        <w:right w:val="none" w:sz="0" w:space="0" w:color="auto"/>
      </w:divBdr>
    </w:div>
    <w:div w:id="457257604">
      <w:bodyDiv w:val="1"/>
      <w:marLeft w:val="0"/>
      <w:marRight w:val="0"/>
      <w:marTop w:val="0"/>
      <w:marBottom w:val="0"/>
      <w:divBdr>
        <w:top w:val="none" w:sz="0" w:space="0" w:color="auto"/>
        <w:left w:val="none" w:sz="0" w:space="0" w:color="auto"/>
        <w:bottom w:val="none" w:sz="0" w:space="0" w:color="auto"/>
        <w:right w:val="none" w:sz="0" w:space="0" w:color="auto"/>
      </w:divBdr>
    </w:div>
    <w:div w:id="457260331">
      <w:bodyDiv w:val="1"/>
      <w:marLeft w:val="0"/>
      <w:marRight w:val="0"/>
      <w:marTop w:val="0"/>
      <w:marBottom w:val="0"/>
      <w:divBdr>
        <w:top w:val="none" w:sz="0" w:space="0" w:color="auto"/>
        <w:left w:val="none" w:sz="0" w:space="0" w:color="auto"/>
        <w:bottom w:val="none" w:sz="0" w:space="0" w:color="auto"/>
        <w:right w:val="none" w:sz="0" w:space="0" w:color="auto"/>
      </w:divBdr>
    </w:div>
    <w:div w:id="457333953">
      <w:bodyDiv w:val="1"/>
      <w:marLeft w:val="0"/>
      <w:marRight w:val="0"/>
      <w:marTop w:val="0"/>
      <w:marBottom w:val="0"/>
      <w:divBdr>
        <w:top w:val="none" w:sz="0" w:space="0" w:color="auto"/>
        <w:left w:val="none" w:sz="0" w:space="0" w:color="auto"/>
        <w:bottom w:val="none" w:sz="0" w:space="0" w:color="auto"/>
        <w:right w:val="none" w:sz="0" w:space="0" w:color="auto"/>
      </w:divBdr>
    </w:div>
    <w:div w:id="457452385">
      <w:bodyDiv w:val="1"/>
      <w:marLeft w:val="0"/>
      <w:marRight w:val="0"/>
      <w:marTop w:val="0"/>
      <w:marBottom w:val="0"/>
      <w:divBdr>
        <w:top w:val="none" w:sz="0" w:space="0" w:color="auto"/>
        <w:left w:val="none" w:sz="0" w:space="0" w:color="auto"/>
        <w:bottom w:val="none" w:sz="0" w:space="0" w:color="auto"/>
        <w:right w:val="none" w:sz="0" w:space="0" w:color="auto"/>
      </w:divBdr>
    </w:div>
    <w:div w:id="457993074">
      <w:bodyDiv w:val="1"/>
      <w:marLeft w:val="0"/>
      <w:marRight w:val="0"/>
      <w:marTop w:val="0"/>
      <w:marBottom w:val="0"/>
      <w:divBdr>
        <w:top w:val="none" w:sz="0" w:space="0" w:color="auto"/>
        <w:left w:val="none" w:sz="0" w:space="0" w:color="auto"/>
        <w:bottom w:val="none" w:sz="0" w:space="0" w:color="auto"/>
        <w:right w:val="none" w:sz="0" w:space="0" w:color="auto"/>
      </w:divBdr>
    </w:div>
    <w:div w:id="458307372">
      <w:bodyDiv w:val="1"/>
      <w:marLeft w:val="0"/>
      <w:marRight w:val="0"/>
      <w:marTop w:val="0"/>
      <w:marBottom w:val="0"/>
      <w:divBdr>
        <w:top w:val="none" w:sz="0" w:space="0" w:color="auto"/>
        <w:left w:val="none" w:sz="0" w:space="0" w:color="auto"/>
        <w:bottom w:val="none" w:sz="0" w:space="0" w:color="auto"/>
        <w:right w:val="none" w:sz="0" w:space="0" w:color="auto"/>
      </w:divBdr>
    </w:div>
    <w:div w:id="458648006">
      <w:bodyDiv w:val="1"/>
      <w:marLeft w:val="0"/>
      <w:marRight w:val="0"/>
      <w:marTop w:val="0"/>
      <w:marBottom w:val="0"/>
      <w:divBdr>
        <w:top w:val="none" w:sz="0" w:space="0" w:color="auto"/>
        <w:left w:val="none" w:sz="0" w:space="0" w:color="auto"/>
        <w:bottom w:val="none" w:sz="0" w:space="0" w:color="auto"/>
        <w:right w:val="none" w:sz="0" w:space="0" w:color="auto"/>
      </w:divBdr>
    </w:div>
    <w:div w:id="458648085">
      <w:bodyDiv w:val="1"/>
      <w:marLeft w:val="0"/>
      <w:marRight w:val="0"/>
      <w:marTop w:val="0"/>
      <w:marBottom w:val="0"/>
      <w:divBdr>
        <w:top w:val="none" w:sz="0" w:space="0" w:color="auto"/>
        <w:left w:val="none" w:sz="0" w:space="0" w:color="auto"/>
        <w:bottom w:val="none" w:sz="0" w:space="0" w:color="auto"/>
        <w:right w:val="none" w:sz="0" w:space="0" w:color="auto"/>
      </w:divBdr>
    </w:div>
    <w:div w:id="458764127">
      <w:bodyDiv w:val="1"/>
      <w:marLeft w:val="0"/>
      <w:marRight w:val="0"/>
      <w:marTop w:val="0"/>
      <w:marBottom w:val="0"/>
      <w:divBdr>
        <w:top w:val="none" w:sz="0" w:space="0" w:color="auto"/>
        <w:left w:val="none" w:sz="0" w:space="0" w:color="auto"/>
        <w:bottom w:val="none" w:sz="0" w:space="0" w:color="auto"/>
        <w:right w:val="none" w:sz="0" w:space="0" w:color="auto"/>
      </w:divBdr>
    </w:div>
    <w:div w:id="458912197">
      <w:bodyDiv w:val="1"/>
      <w:marLeft w:val="0"/>
      <w:marRight w:val="0"/>
      <w:marTop w:val="0"/>
      <w:marBottom w:val="0"/>
      <w:divBdr>
        <w:top w:val="none" w:sz="0" w:space="0" w:color="auto"/>
        <w:left w:val="none" w:sz="0" w:space="0" w:color="auto"/>
        <w:bottom w:val="none" w:sz="0" w:space="0" w:color="auto"/>
        <w:right w:val="none" w:sz="0" w:space="0" w:color="auto"/>
      </w:divBdr>
    </w:div>
    <w:div w:id="458962439">
      <w:bodyDiv w:val="1"/>
      <w:marLeft w:val="0"/>
      <w:marRight w:val="0"/>
      <w:marTop w:val="0"/>
      <w:marBottom w:val="0"/>
      <w:divBdr>
        <w:top w:val="none" w:sz="0" w:space="0" w:color="auto"/>
        <w:left w:val="none" w:sz="0" w:space="0" w:color="auto"/>
        <w:bottom w:val="none" w:sz="0" w:space="0" w:color="auto"/>
        <w:right w:val="none" w:sz="0" w:space="0" w:color="auto"/>
      </w:divBdr>
    </w:div>
    <w:div w:id="459304179">
      <w:bodyDiv w:val="1"/>
      <w:marLeft w:val="0"/>
      <w:marRight w:val="0"/>
      <w:marTop w:val="0"/>
      <w:marBottom w:val="0"/>
      <w:divBdr>
        <w:top w:val="none" w:sz="0" w:space="0" w:color="auto"/>
        <w:left w:val="none" w:sz="0" w:space="0" w:color="auto"/>
        <w:bottom w:val="none" w:sz="0" w:space="0" w:color="auto"/>
        <w:right w:val="none" w:sz="0" w:space="0" w:color="auto"/>
      </w:divBdr>
    </w:div>
    <w:div w:id="459765965">
      <w:bodyDiv w:val="1"/>
      <w:marLeft w:val="0"/>
      <w:marRight w:val="0"/>
      <w:marTop w:val="0"/>
      <w:marBottom w:val="0"/>
      <w:divBdr>
        <w:top w:val="none" w:sz="0" w:space="0" w:color="auto"/>
        <w:left w:val="none" w:sz="0" w:space="0" w:color="auto"/>
        <w:bottom w:val="none" w:sz="0" w:space="0" w:color="auto"/>
        <w:right w:val="none" w:sz="0" w:space="0" w:color="auto"/>
      </w:divBdr>
    </w:div>
    <w:div w:id="460534118">
      <w:bodyDiv w:val="1"/>
      <w:marLeft w:val="0"/>
      <w:marRight w:val="0"/>
      <w:marTop w:val="0"/>
      <w:marBottom w:val="0"/>
      <w:divBdr>
        <w:top w:val="none" w:sz="0" w:space="0" w:color="auto"/>
        <w:left w:val="none" w:sz="0" w:space="0" w:color="auto"/>
        <w:bottom w:val="none" w:sz="0" w:space="0" w:color="auto"/>
        <w:right w:val="none" w:sz="0" w:space="0" w:color="auto"/>
      </w:divBdr>
    </w:div>
    <w:div w:id="460540784">
      <w:bodyDiv w:val="1"/>
      <w:marLeft w:val="0"/>
      <w:marRight w:val="0"/>
      <w:marTop w:val="0"/>
      <w:marBottom w:val="0"/>
      <w:divBdr>
        <w:top w:val="none" w:sz="0" w:space="0" w:color="auto"/>
        <w:left w:val="none" w:sz="0" w:space="0" w:color="auto"/>
        <w:bottom w:val="none" w:sz="0" w:space="0" w:color="auto"/>
        <w:right w:val="none" w:sz="0" w:space="0" w:color="auto"/>
      </w:divBdr>
    </w:div>
    <w:div w:id="460609688">
      <w:bodyDiv w:val="1"/>
      <w:marLeft w:val="0"/>
      <w:marRight w:val="0"/>
      <w:marTop w:val="0"/>
      <w:marBottom w:val="0"/>
      <w:divBdr>
        <w:top w:val="none" w:sz="0" w:space="0" w:color="auto"/>
        <w:left w:val="none" w:sz="0" w:space="0" w:color="auto"/>
        <w:bottom w:val="none" w:sz="0" w:space="0" w:color="auto"/>
        <w:right w:val="none" w:sz="0" w:space="0" w:color="auto"/>
      </w:divBdr>
    </w:div>
    <w:div w:id="460616462">
      <w:bodyDiv w:val="1"/>
      <w:marLeft w:val="0"/>
      <w:marRight w:val="0"/>
      <w:marTop w:val="0"/>
      <w:marBottom w:val="0"/>
      <w:divBdr>
        <w:top w:val="none" w:sz="0" w:space="0" w:color="auto"/>
        <w:left w:val="none" w:sz="0" w:space="0" w:color="auto"/>
        <w:bottom w:val="none" w:sz="0" w:space="0" w:color="auto"/>
        <w:right w:val="none" w:sz="0" w:space="0" w:color="auto"/>
      </w:divBdr>
    </w:div>
    <w:div w:id="460732003">
      <w:bodyDiv w:val="1"/>
      <w:marLeft w:val="0"/>
      <w:marRight w:val="0"/>
      <w:marTop w:val="0"/>
      <w:marBottom w:val="0"/>
      <w:divBdr>
        <w:top w:val="none" w:sz="0" w:space="0" w:color="auto"/>
        <w:left w:val="none" w:sz="0" w:space="0" w:color="auto"/>
        <w:bottom w:val="none" w:sz="0" w:space="0" w:color="auto"/>
        <w:right w:val="none" w:sz="0" w:space="0" w:color="auto"/>
      </w:divBdr>
    </w:div>
    <w:div w:id="461003124">
      <w:bodyDiv w:val="1"/>
      <w:marLeft w:val="0"/>
      <w:marRight w:val="0"/>
      <w:marTop w:val="0"/>
      <w:marBottom w:val="0"/>
      <w:divBdr>
        <w:top w:val="none" w:sz="0" w:space="0" w:color="auto"/>
        <w:left w:val="none" w:sz="0" w:space="0" w:color="auto"/>
        <w:bottom w:val="none" w:sz="0" w:space="0" w:color="auto"/>
        <w:right w:val="none" w:sz="0" w:space="0" w:color="auto"/>
      </w:divBdr>
    </w:div>
    <w:div w:id="461267165">
      <w:bodyDiv w:val="1"/>
      <w:marLeft w:val="0"/>
      <w:marRight w:val="0"/>
      <w:marTop w:val="0"/>
      <w:marBottom w:val="0"/>
      <w:divBdr>
        <w:top w:val="none" w:sz="0" w:space="0" w:color="auto"/>
        <w:left w:val="none" w:sz="0" w:space="0" w:color="auto"/>
        <w:bottom w:val="none" w:sz="0" w:space="0" w:color="auto"/>
        <w:right w:val="none" w:sz="0" w:space="0" w:color="auto"/>
      </w:divBdr>
    </w:div>
    <w:div w:id="461269407">
      <w:bodyDiv w:val="1"/>
      <w:marLeft w:val="0"/>
      <w:marRight w:val="0"/>
      <w:marTop w:val="0"/>
      <w:marBottom w:val="0"/>
      <w:divBdr>
        <w:top w:val="none" w:sz="0" w:space="0" w:color="auto"/>
        <w:left w:val="none" w:sz="0" w:space="0" w:color="auto"/>
        <w:bottom w:val="none" w:sz="0" w:space="0" w:color="auto"/>
        <w:right w:val="none" w:sz="0" w:space="0" w:color="auto"/>
      </w:divBdr>
    </w:div>
    <w:div w:id="461269795">
      <w:bodyDiv w:val="1"/>
      <w:marLeft w:val="0"/>
      <w:marRight w:val="0"/>
      <w:marTop w:val="0"/>
      <w:marBottom w:val="0"/>
      <w:divBdr>
        <w:top w:val="none" w:sz="0" w:space="0" w:color="auto"/>
        <w:left w:val="none" w:sz="0" w:space="0" w:color="auto"/>
        <w:bottom w:val="none" w:sz="0" w:space="0" w:color="auto"/>
        <w:right w:val="none" w:sz="0" w:space="0" w:color="auto"/>
      </w:divBdr>
    </w:div>
    <w:div w:id="461963669">
      <w:bodyDiv w:val="1"/>
      <w:marLeft w:val="0"/>
      <w:marRight w:val="0"/>
      <w:marTop w:val="0"/>
      <w:marBottom w:val="0"/>
      <w:divBdr>
        <w:top w:val="none" w:sz="0" w:space="0" w:color="auto"/>
        <w:left w:val="none" w:sz="0" w:space="0" w:color="auto"/>
        <w:bottom w:val="none" w:sz="0" w:space="0" w:color="auto"/>
        <w:right w:val="none" w:sz="0" w:space="0" w:color="auto"/>
      </w:divBdr>
    </w:div>
    <w:div w:id="462113274">
      <w:bodyDiv w:val="1"/>
      <w:marLeft w:val="0"/>
      <w:marRight w:val="0"/>
      <w:marTop w:val="0"/>
      <w:marBottom w:val="0"/>
      <w:divBdr>
        <w:top w:val="none" w:sz="0" w:space="0" w:color="auto"/>
        <w:left w:val="none" w:sz="0" w:space="0" w:color="auto"/>
        <w:bottom w:val="none" w:sz="0" w:space="0" w:color="auto"/>
        <w:right w:val="none" w:sz="0" w:space="0" w:color="auto"/>
      </w:divBdr>
    </w:div>
    <w:div w:id="462115109">
      <w:bodyDiv w:val="1"/>
      <w:marLeft w:val="0"/>
      <w:marRight w:val="0"/>
      <w:marTop w:val="0"/>
      <w:marBottom w:val="0"/>
      <w:divBdr>
        <w:top w:val="none" w:sz="0" w:space="0" w:color="auto"/>
        <w:left w:val="none" w:sz="0" w:space="0" w:color="auto"/>
        <w:bottom w:val="none" w:sz="0" w:space="0" w:color="auto"/>
        <w:right w:val="none" w:sz="0" w:space="0" w:color="auto"/>
      </w:divBdr>
    </w:div>
    <w:div w:id="462230663">
      <w:bodyDiv w:val="1"/>
      <w:marLeft w:val="0"/>
      <w:marRight w:val="0"/>
      <w:marTop w:val="0"/>
      <w:marBottom w:val="0"/>
      <w:divBdr>
        <w:top w:val="none" w:sz="0" w:space="0" w:color="auto"/>
        <w:left w:val="none" w:sz="0" w:space="0" w:color="auto"/>
        <w:bottom w:val="none" w:sz="0" w:space="0" w:color="auto"/>
        <w:right w:val="none" w:sz="0" w:space="0" w:color="auto"/>
      </w:divBdr>
    </w:div>
    <w:div w:id="462385463">
      <w:bodyDiv w:val="1"/>
      <w:marLeft w:val="0"/>
      <w:marRight w:val="0"/>
      <w:marTop w:val="0"/>
      <w:marBottom w:val="0"/>
      <w:divBdr>
        <w:top w:val="none" w:sz="0" w:space="0" w:color="auto"/>
        <w:left w:val="none" w:sz="0" w:space="0" w:color="auto"/>
        <w:bottom w:val="none" w:sz="0" w:space="0" w:color="auto"/>
        <w:right w:val="none" w:sz="0" w:space="0" w:color="auto"/>
      </w:divBdr>
    </w:div>
    <w:div w:id="462504862">
      <w:bodyDiv w:val="1"/>
      <w:marLeft w:val="0"/>
      <w:marRight w:val="0"/>
      <w:marTop w:val="0"/>
      <w:marBottom w:val="0"/>
      <w:divBdr>
        <w:top w:val="none" w:sz="0" w:space="0" w:color="auto"/>
        <w:left w:val="none" w:sz="0" w:space="0" w:color="auto"/>
        <w:bottom w:val="none" w:sz="0" w:space="0" w:color="auto"/>
        <w:right w:val="none" w:sz="0" w:space="0" w:color="auto"/>
      </w:divBdr>
    </w:div>
    <w:div w:id="462847766">
      <w:bodyDiv w:val="1"/>
      <w:marLeft w:val="0"/>
      <w:marRight w:val="0"/>
      <w:marTop w:val="0"/>
      <w:marBottom w:val="0"/>
      <w:divBdr>
        <w:top w:val="none" w:sz="0" w:space="0" w:color="auto"/>
        <w:left w:val="none" w:sz="0" w:space="0" w:color="auto"/>
        <w:bottom w:val="none" w:sz="0" w:space="0" w:color="auto"/>
        <w:right w:val="none" w:sz="0" w:space="0" w:color="auto"/>
      </w:divBdr>
    </w:div>
    <w:div w:id="462888917">
      <w:bodyDiv w:val="1"/>
      <w:marLeft w:val="0"/>
      <w:marRight w:val="0"/>
      <w:marTop w:val="0"/>
      <w:marBottom w:val="0"/>
      <w:divBdr>
        <w:top w:val="none" w:sz="0" w:space="0" w:color="auto"/>
        <w:left w:val="none" w:sz="0" w:space="0" w:color="auto"/>
        <w:bottom w:val="none" w:sz="0" w:space="0" w:color="auto"/>
        <w:right w:val="none" w:sz="0" w:space="0" w:color="auto"/>
      </w:divBdr>
    </w:div>
    <w:div w:id="463044003">
      <w:bodyDiv w:val="1"/>
      <w:marLeft w:val="0"/>
      <w:marRight w:val="0"/>
      <w:marTop w:val="0"/>
      <w:marBottom w:val="0"/>
      <w:divBdr>
        <w:top w:val="none" w:sz="0" w:space="0" w:color="auto"/>
        <w:left w:val="none" w:sz="0" w:space="0" w:color="auto"/>
        <w:bottom w:val="none" w:sz="0" w:space="0" w:color="auto"/>
        <w:right w:val="none" w:sz="0" w:space="0" w:color="auto"/>
      </w:divBdr>
    </w:div>
    <w:div w:id="463085764">
      <w:bodyDiv w:val="1"/>
      <w:marLeft w:val="0"/>
      <w:marRight w:val="0"/>
      <w:marTop w:val="0"/>
      <w:marBottom w:val="0"/>
      <w:divBdr>
        <w:top w:val="none" w:sz="0" w:space="0" w:color="auto"/>
        <w:left w:val="none" w:sz="0" w:space="0" w:color="auto"/>
        <w:bottom w:val="none" w:sz="0" w:space="0" w:color="auto"/>
        <w:right w:val="none" w:sz="0" w:space="0" w:color="auto"/>
      </w:divBdr>
    </w:div>
    <w:div w:id="463088317">
      <w:bodyDiv w:val="1"/>
      <w:marLeft w:val="0"/>
      <w:marRight w:val="0"/>
      <w:marTop w:val="0"/>
      <w:marBottom w:val="0"/>
      <w:divBdr>
        <w:top w:val="none" w:sz="0" w:space="0" w:color="auto"/>
        <w:left w:val="none" w:sz="0" w:space="0" w:color="auto"/>
        <w:bottom w:val="none" w:sz="0" w:space="0" w:color="auto"/>
        <w:right w:val="none" w:sz="0" w:space="0" w:color="auto"/>
      </w:divBdr>
    </w:div>
    <w:div w:id="463352567">
      <w:bodyDiv w:val="1"/>
      <w:marLeft w:val="0"/>
      <w:marRight w:val="0"/>
      <w:marTop w:val="0"/>
      <w:marBottom w:val="0"/>
      <w:divBdr>
        <w:top w:val="none" w:sz="0" w:space="0" w:color="auto"/>
        <w:left w:val="none" w:sz="0" w:space="0" w:color="auto"/>
        <w:bottom w:val="none" w:sz="0" w:space="0" w:color="auto"/>
        <w:right w:val="none" w:sz="0" w:space="0" w:color="auto"/>
      </w:divBdr>
    </w:div>
    <w:div w:id="463545775">
      <w:bodyDiv w:val="1"/>
      <w:marLeft w:val="0"/>
      <w:marRight w:val="0"/>
      <w:marTop w:val="0"/>
      <w:marBottom w:val="0"/>
      <w:divBdr>
        <w:top w:val="none" w:sz="0" w:space="0" w:color="auto"/>
        <w:left w:val="none" w:sz="0" w:space="0" w:color="auto"/>
        <w:bottom w:val="none" w:sz="0" w:space="0" w:color="auto"/>
        <w:right w:val="none" w:sz="0" w:space="0" w:color="auto"/>
      </w:divBdr>
    </w:div>
    <w:div w:id="463935098">
      <w:bodyDiv w:val="1"/>
      <w:marLeft w:val="0"/>
      <w:marRight w:val="0"/>
      <w:marTop w:val="0"/>
      <w:marBottom w:val="0"/>
      <w:divBdr>
        <w:top w:val="none" w:sz="0" w:space="0" w:color="auto"/>
        <w:left w:val="none" w:sz="0" w:space="0" w:color="auto"/>
        <w:bottom w:val="none" w:sz="0" w:space="0" w:color="auto"/>
        <w:right w:val="none" w:sz="0" w:space="0" w:color="auto"/>
      </w:divBdr>
    </w:div>
    <w:div w:id="464009673">
      <w:bodyDiv w:val="1"/>
      <w:marLeft w:val="0"/>
      <w:marRight w:val="0"/>
      <w:marTop w:val="0"/>
      <w:marBottom w:val="0"/>
      <w:divBdr>
        <w:top w:val="none" w:sz="0" w:space="0" w:color="auto"/>
        <w:left w:val="none" w:sz="0" w:space="0" w:color="auto"/>
        <w:bottom w:val="none" w:sz="0" w:space="0" w:color="auto"/>
        <w:right w:val="none" w:sz="0" w:space="0" w:color="auto"/>
      </w:divBdr>
    </w:div>
    <w:div w:id="464085304">
      <w:bodyDiv w:val="1"/>
      <w:marLeft w:val="0"/>
      <w:marRight w:val="0"/>
      <w:marTop w:val="0"/>
      <w:marBottom w:val="0"/>
      <w:divBdr>
        <w:top w:val="none" w:sz="0" w:space="0" w:color="auto"/>
        <w:left w:val="none" w:sz="0" w:space="0" w:color="auto"/>
        <w:bottom w:val="none" w:sz="0" w:space="0" w:color="auto"/>
        <w:right w:val="none" w:sz="0" w:space="0" w:color="auto"/>
      </w:divBdr>
    </w:div>
    <w:div w:id="464852416">
      <w:bodyDiv w:val="1"/>
      <w:marLeft w:val="0"/>
      <w:marRight w:val="0"/>
      <w:marTop w:val="0"/>
      <w:marBottom w:val="0"/>
      <w:divBdr>
        <w:top w:val="none" w:sz="0" w:space="0" w:color="auto"/>
        <w:left w:val="none" w:sz="0" w:space="0" w:color="auto"/>
        <w:bottom w:val="none" w:sz="0" w:space="0" w:color="auto"/>
        <w:right w:val="none" w:sz="0" w:space="0" w:color="auto"/>
      </w:divBdr>
    </w:div>
    <w:div w:id="465121890">
      <w:bodyDiv w:val="1"/>
      <w:marLeft w:val="0"/>
      <w:marRight w:val="0"/>
      <w:marTop w:val="0"/>
      <w:marBottom w:val="0"/>
      <w:divBdr>
        <w:top w:val="none" w:sz="0" w:space="0" w:color="auto"/>
        <w:left w:val="none" w:sz="0" w:space="0" w:color="auto"/>
        <w:bottom w:val="none" w:sz="0" w:space="0" w:color="auto"/>
        <w:right w:val="none" w:sz="0" w:space="0" w:color="auto"/>
      </w:divBdr>
    </w:div>
    <w:div w:id="465195751">
      <w:bodyDiv w:val="1"/>
      <w:marLeft w:val="0"/>
      <w:marRight w:val="0"/>
      <w:marTop w:val="0"/>
      <w:marBottom w:val="0"/>
      <w:divBdr>
        <w:top w:val="none" w:sz="0" w:space="0" w:color="auto"/>
        <w:left w:val="none" w:sz="0" w:space="0" w:color="auto"/>
        <w:bottom w:val="none" w:sz="0" w:space="0" w:color="auto"/>
        <w:right w:val="none" w:sz="0" w:space="0" w:color="auto"/>
      </w:divBdr>
    </w:div>
    <w:div w:id="465397548">
      <w:bodyDiv w:val="1"/>
      <w:marLeft w:val="0"/>
      <w:marRight w:val="0"/>
      <w:marTop w:val="0"/>
      <w:marBottom w:val="0"/>
      <w:divBdr>
        <w:top w:val="none" w:sz="0" w:space="0" w:color="auto"/>
        <w:left w:val="none" w:sz="0" w:space="0" w:color="auto"/>
        <w:bottom w:val="none" w:sz="0" w:space="0" w:color="auto"/>
        <w:right w:val="none" w:sz="0" w:space="0" w:color="auto"/>
      </w:divBdr>
    </w:div>
    <w:div w:id="465708279">
      <w:bodyDiv w:val="1"/>
      <w:marLeft w:val="0"/>
      <w:marRight w:val="0"/>
      <w:marTop w:val="0"/>
      <w:marBottom w:val="0"/>
      <w:divBdr>
        <w:top w:val="none" w:sz="0" w:space="0" w:color="auto"/>
        <w:left w:val="none" w:sz="0" w:space="0" w:color="auto"/>
        <w:bottom w:val="none" w:sz="0" w:space="0" w:color="auto"/>
        <w:right w:val="none" w:sz="0" w:space="0" w:color="auto"/>
      </w:divBdr>
    </w:div>
    <w:div w:id="466171450">
      <w:bodyDiv w:val="1"/>
      <w:marLeft w:val="0"/>
      <w:marRight w:val="0"/>
      <w:marTop w:val="0"/>
      <w:marBottom w:val="0"/>
      <w:divBdr>
        <w:top w:val="none" w:sz="0" w:space="0" w:color="auto"/>
        <w:left w:val="none" w:sz="0" w:space="0" w:color="auto"/>
        <w:bottom w:val="none" w:sz="0" w:space="0" w:color="auto"/>
        <w:right w:val="none" w:sz="0" w:space="0" w:color="auto"/>
      </w:divBdr>
    </w:div>
    <w:div w:id="466240590">
      <w:bodyDiv w:val="1"/>
      <w:marLeft w:val="0"/>
      <w:marRight w:val="0"/>
      <w:marTop w:val="0"/>
      <w:marBottom w:val="0"/>
      <w:divBdr>
        <w:top w:val="none" w:sz="0" w:space="0" w:color="auto"/>
        <w:left w:val="none" w:sz="0" w:space="0" w:color="auto"/>
        <w:bottom w:val="none" w:sz="0" w:space="0" w:color="auto"/>
        <w:right w:val="none" w:sz="0" w:space="0" w:color="auto"/>
      </w:divBdr>
    </w:div>
    <w:div w:id="466288795">
      <w:bodyDiv w:val="1"/>
      <w:marLeft w:val="0"/>
      <w:marRight w:val="0"/>
      <w:marTop w:val="0"/>
      <w:marBottom w:val="0"/>
      <w:divBdr>
        <w:top w:val="none" w:sz="0" w:space="0" w:color="auto"/>
        <w:left w:val="none" w:sz="0" w:space="0" w:color="auto"/>
        <w:bottom w:val="none" w:sz="0" w:space="0" w:color="auto"/>
        <w:right w:val="none" w:sz="0" w:space="0" w:color="auto"/>
      </w:divBdr>
    </w:div>
    <w:div w:id="466699588">
      <w:bodyDiv w:val="1"/>
      <w:marLeft w:val="0"/>
      <w:marRight w:val="0"/>
      <w:marTop w:val="0"/>
      <w:marBottom w:val="0"/>
      <w:divBdr>
        <w:top w:val="none" w:sz="0" w:space="0" w:color="auto"/>
        <w:left w:val="none" w:sz="0" w:space="0" w:color="auto"/>
        <w:bottom w:val="none" w:sz="0" w:space="0" w:color="auto"/>
        <w:right w:val="none" w:sz="0" w:space="0" w:color="auto"/>
      </w:divBdr>
    </w:div>
    <w:div w:id="466703816">
      <w:bodyDiv w:val="1"/>
      <w:marLeft w:val="0"/>
      <w:marRight w:val="0"/>
      <w:marTop w:val="0"/>
      <w:marBottom w:val="0"/>
      <w:divBdr>
        <w:top w:val="none" w:sz="0" w:space="0" w:color="auto"/>
        <w:left w:val="none" w:sz="0" w:space="0" w:color="auto"/>
        <w:bottom w:val="none" w:sz="0" w:space="0" w:color="auto"/>
        <w:right w:val="none" w:sz="0" w:space="0" w:color="auto"/>
      </w:divBdr>
    </w:div>
    <w:div w:id="466775165">
      <w:bodyDiv w:val="1"/>
      <w:marLeft w:val="0"/>
      <w:marRight w:val="0"/>
      <w:marTop w:val="0"/>
      <w:marBottom w:val="0"/>
      <w:divBdr>
        <w:top w:val="none" w:sz="0" w:space="0" w:color="auto"/>
        <w:left w:val="none" w:sz="0" w:space="0" w:color="auto"/>
        <w:bottom w:val="none" w:sz="0" w:space="0" w:color="auto"/>
        <w:right w:val="none" w:sz="0" w:space="0" w:color="auto"/>
      </w:divBdr>
    </w:div>
    <w:div w:id="466900873">
      <w:bodyDiv w:val="1"/>
      <w:marLeft w:val="0"/>
      <w:marRight w:val="0"/>
      <w:marTop w:val="0"/>
      <w:marBottom w:val="0"/>
      <w:divBdr>
        <w:top w:val="none" w:sz="0" w:space="0" w:color="auto"/>
        <w:left w:val="none" w:sz="0" w:space="0" w:color="auto"/>
        <w:bottom w:val="none" w:sz="0" w:space="0" w:color="auto"/>
        <w:right w:val="none" w:sz="0" w:space="0" w:color="auto"/>
      </w:divBdr>
    </w:div>
    <w:div w:id="467406579">
      <w:bodyDiv w:val="1"/>
      <w:marLeft w:val="0"/>
      <w:marRight w:val="0"/>
      <w:marTop w:val="0"/>
      <w:marBottom w:val="0"/>
      <w:divBdr>
        <w:top w:val="none" w:sz="0" w:space="0" w:color="auto"/>
        <w:left w:val="none" w:sz="0" w:space="0" w:color="auto"/>
        <w:bottom w:val="none" w:sz="0" w:space="0" w:color="auto"/>
        <w:right w:val="none" w:sz="0" w:space="0" w:color="auto"/>
      </w:divBdr>
    </w:div>
    <w:div w:id="467628810">
      <w:bodyDiv w:val="1"/>
      <w:marLeft w:val="0"/>
      <w:marRight w:val="0"/>
      <w:marTop w:val="0"/>
      <w:marBottom w:val="0"/>
      <w:divBdr>
        <w:top w:val="none" w:sz="0" w:space="0" w:color="auto"/>
        <w:left w:val="none" w:sz="0" w:space="0" w:color="auto"/>
        <w:bottom w:val="none" w:sz="0" w:space="0" w:color="auto"/>
        <w:right w:val="none" w:sz="0" w:space="0" w:color="auto"/>
      </w:divBdr>
    </w:div>
    <w:div w:id="467665928">
      <w:bodyDiv w:val="1"/>
      <w:marLeft w:val="0"/>
      <w:marRight w:val="0"/>
      <w:marTop w:val="0"/>
      <w:marBottom w:val="0"/>
      <w:divBdr>
        <w:top w:val="none" w:sz="0" w:space="0" w:color="auto"/>
        <w:left w:val="none" w:sz="0" w:space="0" w:color="auto"/>
        <w:bottom w:val="none" w:sz="0" w:space="0" w:color="auto"/>
        <w:right w:val="none" w:sz="0" w:space="0" w:color="auto"/>
      </w:divBdr>
    </w:div>
    <w:div w:id="467669034">
      <w:bodyDiv w:val="1"/>
      <w:marLeft w:val="0"/>
      <w:marRight w:val="0"/>
      <w:marTop w:val="0"/>
      <w:marBottom w:val="0"/>
      <w:divBdr>
        <w:top w:val="none" w:sz="0" w:space="0" w:color="auto"/>
        <w:left w:val="none" w:sz="0" w:space="0" w:color="auto"/>
        <w:bottom w:val="none" w:sz="0" w:space="0" w:color="auto"/>
        <w:right w:val="none" w:sz="0" w:space="0" w:color="auto"/>
      </w:divBdr>
    </w:div>
    <w:div w:id="468016707">
      <w:bodyDiv w:val="1"/>
      <w:marLeft w:val="0"/>
      <w:marRight w:val="0"/>
      <w:marTop w:val="0"/>
      <w:marBottom w:val="0"/>
      <w:divBdr>
        <w:top w:val="none" w:sz="0" w:space="0" w:color="auto"/>
        <w:left w:val="none" w:sz="0" w:space="0" w:color="auto"/>
        <w:bottom w:val="none" w:sz="0" w:space="0" w:color="auto"/>
        <w:right w:val="none" w:sz="0" w:space="0" w:color="auto"/>
      </w:divBdr>
    </w:div>
    <w:div w:id="468090145">
      <w:bodyDiv w:val="1"/>
      <w:marLeft w:val="0"/>
      <w:marRight w:val="0"/>
      <w:marTop w:val="0"/>
      <w:marBottom w:val="0"/>
      <w:divBdr>
        <w:top w:val="none" w:sz="0" w:space="0" w:color="auto"/>
        <w:left w:val="none" w:sz="0" w:space="0" w:color="auto"/>
        <w:bottom w:val="none" w:sz="0" w:space="0" w:color="auto"/>
        <w:right w:val="none" w:sz="0" w:space="0" w:color="auto"/>
      </w:divBdr>
    </w:div>
    <w:div w:id="468405020">
      <w:bodyDiv w:val="1"/>
      <w:marLeft w:val="0"/>
      <w:marRight w:val="0"/>
      <w:marTop w:val="0"/>
      <w:marBottom w:val="0"/>
      <w:divBdr>
        <w:top w:val="none" w:sz="0" w:space="0" w:color="auto"/>
        <w:left w:val="none" w:sz="0" w:space="0" w:color="auto"/>
        <w:bottom w:val="none" w:sz="0" w:space="0" w:color="auto"/>
        <w:right w:val="none" w:sz="0" w:space="0" w:color="auto"/>
      </w:divBdr>
    </w:div>
    <w:div w:id="468910430">
      <w:bodyDiv w:val="1"/>
      <w:marLeft w:val="0"/>
      <w:marRight w:val="0"/>
      <w:marTop w:val="0"/>
      <w:marBottom w:val="0"/>
      <w:divBdr>
        <w:top w:val="none" w:sz="0" w:space="0" w:color="auto"/>
        <w:left w:val="none" w:sz="0" w:space="0" w:color="auto"/>
        <w:bottom w:val="none" w:sz="0" w:space="0" w:color="auto"/>
        <w:right w:val="none" w:sz="0" w:space="0" w:color="auto"/>
      </w:divBdr>
      <w:divsChild>
        <w:div w:id="46688917">
          <w:marLeft w:val="0"/>
          <w:marRight w:val="0"/>
          <w:marTop w:val="0"/>
          <w:marBottom w:val="0"/>
          <w:divBdr>
            <w:top w:val="none" w:sz="0" w:space="0" w:color="auto"/>
            <w:left w:val="none" w:sz="0" w:space="0" w:color="auto"/>
            <w:bottom w:val="none" w:sz="0" w:space="0" w:color="auto"/>
            <w:right w:val="none" w:sz="0" w:space="0" w:color="auto"/>
          </w:divBdr>
        </w:div>
        <w:div w:id="122970313">
          <w:marLeft w:val="0"/>
          <w:marRight w:val="0"/>
          <w:marTop w:val="0"/>
          <w:marBottom w:val="0"/>
          <w:divBdr>
            <w:top w:val="none" w:sz="0" w:space="0" w:color="auto"/>
            <w:left w:val="none" w:sz="0" w:space="0" w:color="auto"/>
            <w:bottom w:val="none" w:sz="0" w:space="0" w:color="auto"/>
            <w:right w:val="none" w:sz="0" w:space="0" w:color="auto"/>
          </w:divBdr>
        </w:div>
        <w:div w:id="182326280">
          <w:marLeft w:val="0"/>
          <w:marRight w:val="0"/>
          <w:marTop w:val="0"/>
          <w:marBottom w:val="0"/>
          <w:divBdr>
            <w:top w:val="none" w:sz="0" w:space="0" w:color="auto"/>
            <w:left w:val="none" w:sz="0" w:space="0" w:color="auto"/>
            <w:bottom w:val="none" w:sz="0" w:space="0" w:color="auto"/>
            <w:right w:val="none" w:sz="0" w:space="0" w:color="auto"/>
          </w:divBdr>
        </w:div>
        <w:div w:id="210849333">
          <w:marLeft w:val="0"/>
          <w:marRight w:val="0"/>
          <w:marTop w:val="0"/>
          <w:marBottom w:val="0"/>
          <w:divBdr>
            <w:top w:val="none" w:sz="0" w:space="0" w:color="auto"/>
            <w:left w:val="none" w:sz="0" w:space="0" w:color="auto"/>
            <w:bottom w:val="none" w:sz="0" w:space="0" w:color="auto"/>
            <w:right w:val="none" w:sz="0" w:space="0" w:color="auto"/>
          </w:divBdr>
        </w:div>
        <w:div w:id="246892467">
          <w:marLeft w:val="0"/>
          <w:marRight w:val="0"/>
          <w:marTop w:val="0"/>
          <w:marBottom w:val="0"/>
          <w:divBdr>
            <w:top w:val="none" w:sz="0" w:space="0" w:color="auto"/>
            <w:left w:val="none" w:sz="0" w:space="0" w:color="auto"/>
            <w:bottom w:val="none" w:sz="0" w:space="0" w:color="auto"/>
            <w:right w:val="none" w:sz="0" w:space="0" w:color="auto"/>
          </w:divBdr>
        </w:div>
        <w:div w:id="271479665">
          <w:marLeft w:val="0"/>
          <w:marRight w:val="0"/>
          <w:marTop w:val="0"/>
          <w:marBottom w:val="0"/>
          <w:divBdr>
            <w:top w:val="none" w:sz="0" w:space="0" w:color="auto"/>
            <w:left w:val="none" w:sz="0" w:space="0" w:color="auto"/>
            <w:bottom w:val="none" w:sz="0" w:space="0" w:color="auto"/>
            <w:right w:val="none" w:sz="0" w:space="0" w:color="auto"/>
          </w:divBdr>
        </w:div>
        <w:div w:id="285157079">
          <w:marLeft w:val="0"/>
          <w:marRight w:val="0"/>
          <w:marTop w:val="0"/>
          <w:marBottom w:val="0"/>
          <w:divBdr>
            <w:top w:val="none" w:sz="0" w:space="0" w:color="auto"/>
            <w:left w:val="none" w:sz="0" w:space="0" w:color="auto"/>
            <w:bottom w:val="none" w:sz="0" w:space="0" w:color="auto"/>
            <w:right w:val="none" w:sz="0" w:space="0" w:color="auto"/>
          </w:divBdr>
        </w:div>
        <w:div w:id="315379547">
          <w:marLeft w:val="0"/>
          <w:marRight w:val="0"/>
          <w:marTop w:val="0"/>
          <w:marBottom w:val="0"/>
          <w:divBdr>
            <w:top w:val="none" w:sz="0" w:space="0" w:color="auto"/>
            <w:left w:val="none" w:sz="0" w:space="0" w:color="auto"/>
            <w:bottom w:val="none" w:sz="0" w:space="0" w:color="auto"/>
            <w:right w:val="none" w:sz="0" w:space="0" w:color="auto"/>
          </w:divBdr>
        </w:div>
        <w:div w:id="418715377">
          <w:marLeft w:val="0"/>
          <w:marRight w:val="0"/>
          <w:marTop w:val="0"/>
          <w:marBottom w:val="0"/>
          <w:divBdr>
            <w:top w:val="none" w:sz="0" w:space="0" w:color="auto"/>
            <w:left w:val="none" w:sz="0" w:space="0" w:color="auto"/>
            <w:bottom w:val="none" w:sz="0" w:space="0" w:color="auto"/>
            <w:right w:val="none" w:sz="0" w:space="0" w:color="auto"/>
          </w:divBdr>
        </w:div>
        <w:div w:id="450830857">
          <w:marLeft w:val="0"/>
          <w:marRight w:val="0"/>
          <w:marTop w:val="0"/>
          <w:marBottom w:val="0"/>
          <w:divBdr>
            <w:top w:val="none" w:sz="0" w:space="0" w:color="auto"/>
            <w:left w:val="none" w:sz="0" w:space="0" w:color="auto"/>
            <w:bottom w:val="none" w:sz="0" w:space="0" w:color="auto"/>
            <w:right w:val="none" w:sz="0" w:space="0" w:color="auto"/>
          </w:divBdr>
        </w:div>
        <w:div w:id="469830765">
          <w:marLeft w:val="0"/>
          <w:marRight w:val="0"/>
          <w:marTop w:val="0"/>
          <w:marBottom w:val="0"/>
          <w:divBdr>
            <w:top w:val="none" w:sz="0" w:space="0" w:color="auto"/>
            <w:left w:val="none" w:sz="0" w:space="0" w:color="auto"/>
            <w:bottom w:val="none" w:sz="0" w:space="0" w:color="auto"/>
            <w:right w:val="none" w:sz="0" w:space="0" w:color="auto"/>
          </w:divBdr>
        </w:div>
        <w:div w:id="508955845">
          <w:marLeft w:val="0"/>
          <w:marRight w:val="0"/>
          <w:marTop w:val="0"/>
          <w:marBottom w:val="0"/>
          <w:divBdr>
            <w:top w:val="none" w:sz="0" w:space="0" w:color="auto"/>
            <w:left w:val="none" w:sz="0" w:space="0" w:color="auto"/>
            <w:bottom w:val="none" w:sz="0" w:space="0" w:color="auto"/>
            <w:right w:val="none" w:sz="0" w:space="0" w:color="auto"/>
          </w:divBdr>
        </w:div>
        <w:div w:id="522977833">
          <w:marLeft w:val="0"/>
          <w:marRight w:val="0"/>
          <w:marTop w:val="0"/>
          <w:marBottom w:val="0"/>
          <w:divBdr>
            <w:top w:val="none" w:sz="0" w:space="0" w:color="auto"/>
            <w:left w:val="none" w:sz="0" w:space="0" w:color="auto"/>
            <w:bottom w:val="none" w:sz="0" w:space="0" w:color="auto"/>
            <w:right w:val="none" w:sz="0" w:space="0" w:color="auto"/>
          </w:divBdr>
        </w:div>
        <w:div w:id="616104277">
          <w:marLeft w:val="0"/>
          <w:marRight w:val="0"/>
          <w:marTop w:val="0"/>
          <w:marBottom w:val="0"/>
          <w:divBdr>
            <w:top w:val="none" w:sz="0" w:space="0" w:color="auto"/>
            <w:left w:val="none" w:sz="0" w:space="0" w:color="auto"/>
            <w:bottom w:val="none" w:sz="0" w:space="0" w:color="auto"/>
            <w:right w:val="none" w:sz="0" w:space="0" w:color="auto"/>
          </w:divBdr>
        </w:div>
        <w:div w:id="650183701">
          <w:marLeft w:val="0"/>
          <w:marRight w:val="0"/>
          <w:marTop w:val="0"/>
          <w:marBottom w:val="0"/>
          <w:divBdr>
            <w:top w:val="none" w:sz="0" w:space="0" w:color="auto"/>
            <w:left w:val="none" w:sz="0" w:space="0" w:color="auto"/>
            <w:bottom w:val="none" w:sz="0" w:space="0" w:color="auto"/>
            <w:right w:val="none" w:sz="0" w:space="0" w:color="auto"/>
          </w:divBdr>
        </w:div>
        <w:div w:id="652298818">
          <w:marLeft w:val="0"/>
          <w:marRight w:val="0"/>
          <w:marTop w:val="0"/>
          <w:marBottom w:val="0"/>
          <w:divBdr>
            <w:top w:val="none" w:sz="0" w:space="0" w:color="auto"/>
            <w:left w:val="none" w:sz="0" w:space="0" w:color="auto"/>
            <w:bottom w:val="none" w:sz="0" w:space="0" w:color="auto"/>
            <w:right w:val="none" w:sz="0" w:space="0" w:color="auto"/>
          </w:divBdr>
        </w:div>
        <w:div w:id="659624002">
          <w:marLeft w:val="0"/>
          <w:marRight w:val="0"/>
          <w:marTop w:val="0"/>
          <w:marBottom w:val="0"/>
          <w:divBdr>
            <w:top w:val="none" w:sz="0" w:space="0" w:color="auto"/>
            <w:left w:val="none" w:sz="0" w:space="0" w:color="auto"/>
            <w:bottom w:val="none" w:sz="0" w:space="0" w:color="auto"/>
            <w:right w:val="none" w:sz="0" w:space="0" w:color="auto"/>
          </w:divBdr>
        </w:div>
        <w:div w:id="666708539">
          <w:marLeft w:val="0"/>
          <w:marRight w:val="0"/>
          <w:marTop w:val="0"/>
          <w:marBottom w:val="0"/>
          <w:divBdr>
            <w:top w:val="none" w:sz="0" w:space="0" w:color="auto"/>
            <w:left w:val="none" w:sz="0" w:space="0" w:color="auto"/>
            <w:bottom w:val="none" w:sz="0" w:space="0" w:color="auto"/>
            <w:right w:val="none" w:sz="0" w:space="0" w:color="auto"/>
          </w:divBdr>
        </w:div>
        <w:div w:id="668293791">
          <w:marLeft w:val="0"/>
          <w:marRight w:val="0"/>
          <w:marTop w:val="0"/>
          <w:marBottom w:val="0"/>
          <w:divBdr>
            <w:top w:val="none" w:sz="0" w:space="0" w:color="auto"/>
            <w:left w:val="none" w:sz="0" w:space="0" w:color="auto"/>
            <w:bottom w:val="none" w:sz="0" w:space="0" w:color="auto"/>
            <w:right w:val="none" w:sz="0" w:space="0" w:color="auto"/>
          </w:divBdr>
        </w:div>
        <w:div w:id="709693886">
          <w:marLeft w:val="0"/>
          <w:marRight w:val="0"/>
          <w:marTop w:val="0"/>
          <w:marBottom w:val="0"/>
          <w:divBdr>
            <w:top w:val="none" w:sz="0" w:space="0" w:color="auto"/>
            <w:left w:val="none" w:sz="0" w:space="0" w:color="auto"/>
            <w:bottom w:val="none" w:sz="0" w:space="0" w:color="auto"/>
            <w:right w:val="none" w:sz="0" w:space="0" w:color="auto"/>
          </w:divBdr>
        </w:div>
        <w:div w:id="730275192">
          <w:marLeft w:val="0"/>
          <w:marRight w:val="0"/>
          <w:marTop w:val="0"/>
          <w:marBottom w:val="0"/>
          <w:divBdr>
            <w:top w:val="none" w:sz="0" w:space="0" w:color="auto"/>
            <w:left w:val="none" w:sz="0" w:space="0" w:color="auto"/>
            <w:bottom w:val="none" w:sz="0" w:space="0" w:color="auto"/>
            <w:right w:val="none" w:sz="0" w:space="0" w:color="auto"/>
          </w:divBdr>
        </w:div>
        <w:div w:id="749472064">
          <w:marLeft w:val="0"/>
          <w:marRight w:val="0"/>
          <w:marTop w:val="0"/>
          <w:marBottom w:val="0"/>
          <w:divBdr>
            <w:top w:val="none" w:sz="0" w:space="0" w:color="auto"/>
            <w:left w:val="none" w:sz="0" w:space="0" w:color="auto"/>
            <w:bottom w:val="none" w:sz="0" w:space="0" w:color="auto"/>
            <w:right w:val="none" w:sz="0" w:space="0" w:color="auto"/>
          </w:divBdr>
        </w:div>
        <w:div w:id="777144932">
          <w:marLeft w:val="0"/>
          <w:marRight w:val="0"/>
          <w:marTop w:val="0"/>
          <w:marBottom w:val="0"/>
          <w:divBdr>
            <w:top w:val="none" w:sz="0" w:space="0" w:color="auto"/>
            <w:left w:val="none" w:sz="0" w:space="0" w:color="auto"/>
            <w:bottom w:val="none" w:sz="0" w:space="0" w:color="auto"/>
            <w:right w:val="none" w:sz="0" w:space="0" w:color="auto"/>
          </w:divBdr>
        </w:div>
        <w:div w:id="782579352">
          <w:marLeft w:val="0"/>
          <w:marRight w:val="0"/>
          <w:marTop w:val="0"/>
          <w:marBottom w:val="0"/>
          <w:divBdr>
            <w:top w:val="none" w:sz="0" w:space="0" w:color="auto"/>
            <w:left w:val="none" w:sz="0" w:space="0" w:color="auto"/>
            <w:bottom w:val="none" w:sz="0" w:space="0" w:color="auto"/>
            <w:right w:val="none" w:sz="0" w:space="0" w:color="auto"/>
          </w:divBdr>
        </w:div>
        <w:div w:id="795753386">
          <w:marLeft w:val="0"/>
          <w:marRight w:val="0"/>
          <w:marTop w:val="0"/>
          <w:marBottom w:val="0"/>
          <w:divBdr>
            <w:top w:val="none" w:sz="0" w:space="0" w:color="auto"/>
            <w:left w:val="none" w:sz="0" w:space="0" w:color="auto"/>
            <w:bottom w:val="none" w:sz="0" w:space="0" w:color="auto"/>
            <w:right w:val="none" w:sz="0" w:space="0" w:color="auto"/>
          </w:divBdr>
        </w:div>
        <w:div w:id="810051044">
          <w:marLeft w:val="0"/>
          <w:marRight w:val="0"/>
          <w:marTop w:val="0"/>
          <w:marBottom w:val="0"/>
          <w:divBdr>
            <w:top w:val="none" w:sz="0" w:space="0" w:color="auto"/>
            <w:left w:val="none" w:sz="0" w:space="0" w:color="auto"/>
            <w:bottom w:val="none" w:sz="0" w:space="0" w:color="auto"/>
            <w:right w:val="none" w:sz="0" w:space="0" w:color="auto"/>
          </w:divBdr>
        </w:div>
        <w:div w:id="876965728">
          <w:marLeft w:val="0"/>
          <w:marRight w:val="0"/>
          <w:marTop w:val="0"/>
          <w:marBottom w:val="0"/>
          <w:divBdr>
            <w:top w:val="none" w:sz="0" w:space="0" w:color="auto"/>
            <w:left w:val="none" w:sz="0" w:space="0" w:color="auto"/>
            <w:bottom w:val="none" w:sz="0" w:space="0" w:color="auto"/>
            <w:right w:val="none" w:sz="0" w:space="0" w:color="auto"/>
          </w:divBdr>
        </w:div>
        <w:div w:id="958023766">
          <w:marLeft w:val="0"/>
          <w:marRight w:val="0"/>
          <w:marTop w:val="0"/>
          <w:marBottom w:val="0"/>
          <w:divBdr>
            <w:top w:val="none" w:sz="0" w:space="0" w:color="auto"/>
            <w:left w:val="none" w:sz="0" w:space="0" w:color="auto"/>
            <w:bottom w:val="none" w:sz="0" w:space="0" w:color="auto"/>
            <w:right w:val="none" w:sz="0" w:space="0" w:color="auto"/>
          </w:divBdr>
        </w:div>
        <w:div w:id="982543395">
          <w:marLeft w:val="0"/>
          <w:marRight w:val="0"/>
          <w:marTop w:val="0"/>
          <w:marBottom w:val="0"/>
          <w:divBdr>
            <w:top w:val="none" w:sz="0" w:space="0" w:color="auto"/>
            <w:left w:val="none" w:sz="0" w:space="0" w:color="auto"/>
            <w:bottom w:val="none" w:sz="0" w:space="0" w:color="auto"/>
            <w:right w:val="none" w:sz="0" w:space="0" w:color="auto"/>
          </w:divBdr>
        </w:div>
        <w:div w:id="1016351449">
          <w:marLeft w:val="0"/>
          <w:marRight w:val="0"/>
          <w:marTop w:val="0"/>
          <w:marBottom w:val="0"/>
          <w:divBdr>
            <w:top w:val="none" w:sz="0" w:space="0" w:color="auto"/>
            <w:left w:val="none" w:sz="0" w:space="0" w:color="auto"/>
            <w:bottom w:val="none" w:sz="0" w:space="0" w:color="auto"/>
            <w:right w:val="none" w:sz="0" w:space="0" w:color="auto"/>
          </w:divBdr>
        </w:div>
        <w:div w:id="1029065625">
          <w:marLeft w:val="0"/>
          <w:marRight w:val="0"/>
          <w:marTop w:val="0"/>
          <w:marBottom w:val="0"/>
          <w:divBdr>
            <w:top w:val="none" w:sz="0" w:space="0" w:color="auto"/>
            <w:left w:val="none" w:sz="0" w:space="0" w:color="auto"/>
            <w:bottom w:val="none" w:sz="0" w:space="0" w:color="auto"/>
            <w:right w:val="none" w:sz="0" w:space="0" w:color="auto"/>
          </w:divBdr>
        </w:div>
        <w:div w:id="1029526156">
          <w:marLeft w:val="0"/>
          <w:marRight w:val="0"/>
          <w:marTop w:val="0"/>
          <w:marBottom w:val="0"/>
          <w:divBdr>
            <w:top w:val="none" w:sz="0" w:space="0" w:color="auto"/>
            <w:left w:val="none" w:sz="0" w:space="0" w:color="auto"/>
            <w:bottom w:val="none" w:sz="0" w:space="0" w:color="auto"/>
            <w:right w:val="none" w:sz="0" w:space="0" w:color="auto"/>
          </w:divBdr>
        </w:div>
        <w:div w:id="1238058421">
          <w:marLeft w:val="0"/>
          <w:marRight w:val="0"/>
          <w:marTop w:val="0"/>
          <w:marBottom w:val="0"/>
          <w:divBdr>
            <w:top w:val="none" w:sz="0" w:space="0" w:color="auto"/>
            <w:left w:val="none" w:sz="0" w:space="0" w:color="auto"/>
            <w:bottom w:val="none" w:sz="0" w:space="0" w:color="auto"/>
            <w:right w:val="none" w:sz="0" w:space="0" w:color="auto"/>
          </w:divBdr>
        </w:div>
        <w:div w:id="1247181039">
          <w:marLeft w:val="0"/>
          <w:marRight w:val="0"/>
          <w:marTop w:val="0"/>
          <w:marBottom w:val="0"/>
          <w:divBdr>
            <w:top w:val="none" w:sz="0" w:space="0" w:color="auto"/>
            <w:left w:val="none" w:sz="0" w:space="0" w:color="auto"/>
            <w:bottom w:val="none" w:sz="0" w:space="0" w:color="auto"/>
            <w:right w:val="none" w:sz="0" w:space="0" w:color="auto"/>
          </w:divBdr>
        </w:div>
        <w:div w:id="1320236160">
          <w:marLeft w:val="0"/>
          <w:marRight w:val="0"/>
          <w:marTop w:val="0"/>
          <w:marBottom w:val="0"/>
          <w:divBdr>
            <w:top w:val="none" w:sz="0" w:space="0" w:color="auto"/>
            <w:left w:val="none" w:sz="0" w:space="0" w:color="auto"/>
            <w:bottom w:val="none" w:sz="0" w:space="0" w:color="auto"/>
            <w:right w:val="none" w:sz="0" w:space="0" w:color="auto"/>
          </w:divBdr>
        </w:div>
        <w:div w:id="1475178074">
          <w:marLeft w:val="0"/>
          <w:marRight w:val="0"/>
          <w:marTop w:val="0"/>
          <w:marBottom w:val="0"/>
          <w:divBdr>
            <w:top w:val="none" w:sz="0" w:space="0" w:color="auto"/>
            <w:left w:val="none" w:sz="0" w:space="0" w:color="auto"/>
            <w:bottom w:val="none" w:sz="0" w:space="0" w:color="auto"/>
            <w:right w:val="none" w:sz="0" w:space="0" w:color="auto"/>
          </w:divBdr>
        </w:div>
        <w:div w:id="1484472347">
          <w:marLeft w:val="0"/>
          <w:marRight w:val="0"/>
          <w:marTop w:val="0"/>
          <w:marBottom w:val="0"/>
          <w:divBdr>
            <w:top w:val="none" w:sz="0" w:space="0" w:color="auto"/>
            <w:left w:val="none" w:sz="0" w:space="0" w:color="auto"/>
            <w:bottom w:val="none" w:sz="0" w:space="0" w:color="auto"/>
            <w:right w:val="none" w:sz="0" w:space="0" w:color="auto"/>
          </w:divBdr>
        </w:div>
        <w:div w:id="1505702209">
          <w:marLeft w:val="0"/>
          <w:marRight w:val="0"/>
          <w:marTop w:val="0"/>
          <w:marBottom w:val="0"/>
          <w:divBdr>
            <w:top w:val="none" w:sz="0" w:space="0" w:color="auto"/>
            <w:left w:val="none" w:sz="0" w:space="0" w:color="auto"/>
            <w:bottom w:val="none" w:sz="0" w:space="0" w:color="auto"/>
            <w:right w:val="none" w:sz="0" w:space="0" w:color="auto"/>
          </w:divBdr>
        </w:div>
        <w:div w:id="1541749221">
          <w:marLeft w:val="0"/>
          <w:marRight w:val="0"/>
          <w:marTop w:val="0"/>
          <w:marBottom w:val="0"/>
          <w:divBdr>
            <w:top w:val="none" w:sz="0" w:space="0" w:color="auto"/>
            <w:left w:val="none" w:sz="0" w:space="0" w:color="auto"/>
            <w:bottom w:val="none" w:sz="0" w:space="0" w:color="auto"/>
            <w:right w:val="none" w:sz="0" w:space="0" w:color="auto"/>
          </w:divBdr>
        </w:div>
        <w:div w:id="1560246479">
          <w:marLeft w:val="0"/>
          <w:marRight w:val="0"/>
          <w:marTop w:val="0"/>
          <w:marBottom w:val="0"/>
          <w:divBdr>
            <w:top w:val="none" w:sz="0" w:space="0" w:color="auto"/>
            <w:left w:val="none" w:sz="0" w:space="0" w:color="auto"/>
            <w:bottom w:val="none" w:sz="0" w:space="0" w:color="auto"/>
            <w:right w:val="none" w:sz="0" w:space="0" w:color="auto"/>
          </w:divBdr>
        </w:div>
        <w:div w:id="1569996688">
          <w:marLeft w:val="0"/>
          <w:marRight w:val="0"/>
          <w:marTop w:val="0"/>
          <w:marBottom w:val="0"/>
          <w:divBdr>
            <w:top w:val="none" w:sz="0" w:space="0" w:color="auto"/>
            <w:left w:val="none" w:sz="0" w:space="0" w:color="auto"/>
            <w:bottom w:val="none" w:sz="0" w:space="0" w:color="auto"/>
            <w:right w:val="none" w:sz="0" w:space="0" w:color="auto"/>
          </w:divBdr>
        </w:div>
        <w:div w:id="1588803295">
          <w:marLeft w:val="0"/>
          <w:marRight w:val="0"/>
          <w:marTop w:val="0"/>
          <w:marBottom w:val="0"/>
          <w:divBdr>
            <w:top w:val="none" w:sz="0" w:space="0" w:color="auto"/>
            <w:left w:val="none" w:sz="0" w:space="0" w:color="auto"/>
            <w:bottom w:val="none" w:sz="0" w:space="0" w:color="auto"/>
            <w:right w:val="none" w:sz="0" w:space="0" w:color="auto"/>
          </w:divBdr>
        </w:div>
        <w:div w:id="1707556294">
          <w:marLeft w:val="0"/>
          <w:marRight w:val="0"/>
          <w:marTop w:val="0"/>
          <w:marBottom w:val="0"/>
          <w:divBdr>
            <w:top w:val="none" w:sz="0" w:space="0" w:color="auto"/>
            <w:left w:val="none" w:sz="0" w:space="0" w:color="auto"/>
            <w:bottom w:val="none" w:sz="0" w:space="0" w:color="auto"/>
            <w:right w:val="none" w:sz="0" w:space="0" w:color="auto"/>
          </w:divBdr>
        </w:div>
        <w:div w:id="1769547289">
          <w:marLeft w:val="0"/>
          <w:marRight w:val="0"/>
          <w:marTop w:val="0"/>
          <w:marBottom w:val="0"/>
          <w:divBdr>
            <w:top w:val="none" w:sz="0" w:space="0" w:color="auto"/>
            <w:left w:val="none" w:sz="0" w:space="0" w:color="auto"/>
            <w:bottom w:val="none" w:sz="0" w:space="0" w:color="auto"/>
            <w:right w:val="none" w:sz="0" w:space="0" w:color="auto"/>
          </w:divBdr>
        </w:div>
        <w:div w:id="1779982030">
          <w:marLeft w:val="0"/>
          <w:marRight w:val="0"/>
          <w:marTop w:val="0"/>
          <w:marBottom w:val="0"/>
          <w:divBdr>
            <w:top w:val="none" w:sz="0" w:space="0" w:color="auto"/>
            <w:left w:val="none" w:sz="0" w:space="0" w:color="auto"/>
            <w:bottom w:val="none" w:sz="0" w:space="0" w:color="auto"/>
            <w:right w:val="none" w:sz="0" w:space="0" w:color="auto"/>
          </w:divBdr>
        </w:div>
        <w:div w:id="1826621740">
          <w:marLeft w:val="0"/>
          <w:marRight w:val="0"/>
          <w:marTop w:val="0"/>
          <w:marBottom w:val="0"/>
          <w:divBdr>
            <w:top w:val="none" w:sz="0" w:space="0" w:color="auto"/>
            <w:left w:val="none" w:sz="0" w:space="0" w:color="auto"/>
            <w:bottom w:val="none" w:sz="0" w:space="0" w:color="auto"/>
            <w:right w:val="none" w:sz="0" w:space="0" w:color="auto"/>
          </w:divBdr>
        </w:div>
        <w:div w:id="1863860848">
          <w:marLeft w:val="0"/>
          <w:marRight w:val="0"/>
          <w:marTop w:val="0"/>
          <w:marBottom w:val="0"/>
          <w:divBdr>
            <w:top w:val="none" w:sz="0" w:space="0" w:color="auto"/>
            <w:left w:val="none" w:sz="0" w:space="0" w:color="auto"/>
            <w:bottom w:val="none" w:sz="0" w:space="0" w:color="auto"/>
            <w:right w:val="none" w:sz="0" w:space="0" w:color="auto"/>
          </w:divBdr>
        </w:div>
        <w:div w:id="1924949434">
          <w:marLeft w:val="0"/>
          <w:marRight w:val="0"/>
          <w:marTop w:val="0"/>
          <w:marBottom w:val="0"/>
          <w:divBdr>
            <w:top w:val="none" w:sz="0" w:space="0" w:color="auto"/>
            <w:left w:val="none" w:sz="0" w:space="0" w:color="auto"/>
            <w:bottom w:val="none" w:sz="0" w:space="0" w:color="auto"/>
            <w:right w:val="none" w:sz="0" w:space="0" w:color="auto"/>
          </w:divBdr>
        </w:div>
        <w:div w:id="1933972021">
          <w:marLeft w:val="0"/>
          <w:marRight w:val="0"/>
          <w:marTop w:val="0"/>
          <w:marBottom w:val="0"/>
          <w:divBdr>
            <w:top w:val="none" w:sz="0" w:space="0" w:color="auto"/>
            <w:left w:val="none" w:sz="0" w:space="0" w:color="auto"/>
            <w:bottom w:val="none" w:sz="0" w:space="0" w:color="auto"/>
            <w:right w:val="none" w:sz="0" w:space="0" w:color="auto"/>
          </w:divBdr>
        </w:div>
        <w:div w:id="1938974252">
          <w:marLeft w:val="0"/>
          <w:marRight w:val="0"/>
          <w:marTop w:val="0"/>
          <w:marBottom w:val="0"/>
          <w:divBdr>
            <w:top w:val="none" w:sz="0" w:space="0" w:color="auto"/>
            <w:left w:val="none" w:sz="0" w:space="0" w:color="auto"/>
            <w:bottom w:val="none" w:sz="0" w:space="0" w:color="auto"/>
            <w:right w:val="none" w:sz="0" w:space="0" w:color="auto"/>
          </w:divBdr>
        </w:div>
        <w:div w:id="1954436537">
          <w:marLeft w:val="0"/>
          <w:marRight w:val="0"/>
          <w:marTop w:val="0"/>
          <w:marBottom w:val="0"/>
          <w:divBdr>
            <w:top w:val="none" w:sz="0" w:space="0" w:color="auto"/>
            <w:left w:val="none" w:sz="0" w:space="0" w:color="auto"/>
            <w:bottom w:val="none" w:sz="0" w:space="0" w:color="auto"/>
            <w:right w:val="none" w:sz="0" w:space="0" w:color="auto"/>
          </w:divBdr>
        </w:div>
        <w:div w:id="1956015586">
          <w:marLeft w:val="0"/>
          <w:marRight w:val="0"/>
          <w:marTop w:val="0"/>
          <w:marBottom w:val="0"/>
          <w:divBdr>
            <w:top w:val="none" w:sz="0" w:space="0" w:color="auto"/>
            <w:left w:val="none" w:sz="0" w:space="0" w:color="auto"/>
            <w:bottom w:val="none" w:sz="0" w:space="0" w:color="auto"/>
            <w:right w:val="none" w:sz="0" w:space="0" w:color="auto"/>
          </w:divBdr>
        </w:div>
        <w:div w:id="1994720022">
          <w:marLeft w:val="0"/>
          <w:marRight w:val="0"/>
          <w:marTop w:val="0"/>
          <w:marBottom w:val="0"/>
          <w:divBdr>
            <w:top w:val="none" w:sz="0" w:space="0" w:color="auto"/>
            <w:left w:val="none" w:sz="0" w:space="0" w:color="auto"/>
            <w:bottom w:val="none" w:sz="0" w:space="0" w:color="auto"/>
            <w:right w:val="none" w:sz="0" w:space="0" w:color="auto"/>
          </w:divBdr>
        </w:div>
        <w:div w:id="2028407938">
          <w:marLeft w:val="0"/>
          <w:marRight w:val="0"/>
          <w:marTop w:val="0"/>
          <w:marBottom w:val="0"/>
          <w:divBdr>
            <w:top w:val="none" w:sz="0" w:space="0" w:color="auto"/>
            <w:left w:val="none" w:sz="0" w:space="0" w:color="auto"/>
            <w:bottom w:val="none" w:sz="0" w:space="0" w:color="auto"/>
            <w:right w:val="none" w:sz="0" w:space="0" w:color="auto"/>
          </w:divBdr>
        </w:div>
        <w:div w:id="2082822972">
          <w:marLeft w:val="0"/>
          <w:marRight w:val="0"/>
          <w:marTop w:val="0"/>
          <w:marBottom w:val="0"/>
          <w:divBdr>
            <w:top w:val="none" w:sz="0" w:space="0" w:color="auto"/>
            <w:left w:val="none" w:sz="0" w:space="0" w:color="auto"/>
            <w:bottom w:val="none" w:sz="0" w:space="0" w:color="auto"/>
            <w:right w:val="none" w:sz="0" w:space="0" w:color="auto"/>
          </w:divBdr>
        </w:div>
        <w:div w:id="2128497685">
          <w:marLeft w:val="0"/>
          <w:marRight w:val="0"/>
          <w:marTop w:val="0"/>
          <w:marBottom w:val="0"/>
          <w:divBdr>
            <w:top w:val="none" w:sz="0" w:space="0" w:color="auto"/>
            <w:left w:val="none" w:sz="0" w:space="0" w:color="auto"/>
            <w:bottom w:val="none" w:sz="0" w:space="0" w:color="auto"/>
            <w:right w:val="none" w:sz="0" w:space="0" w:color="auto"/>
          </w:divBdr>
        </w:div>
        <w:div w:id="2134708527">
          <w:marLeft w:val="0"/>
          <w:marRight w:val="0"/>
          <w:marTop w:val="0"/>
          <w:marBottom w:val="0"/>
          <w:divBdr>
            <w:top w:val="none" w:sz="0" w:space="0" w:color="auto"/>
            <w:left w:val="none" w:sz="0" w:space="0" w:color="auto"/>
            <w:bottom w:val="none" w:sz="0" w:space="0" w:color="auto"/>
            <w:right w:val="none" w:sz="0" w:space="0" w:color="auto"/>
          </w:divBdr>
        </w:div>
      </w:divsChild>
    </w:div>
    <w:div w:id="469136747">
      <w:bodyDiv w:val="1"/>
      <w:marLeft w:val="0"/>
      <w:marRight w:val="0"/>
      <w:marTop w:val="0"/>
      <w:marBottom w:val="0"/>
      <w:divBdr>
        <w:top w:val="none" w:sz="0" w:space="0" w:color="auto"/>
        <w:left w:val="none" w:sz="0" w:space="0" w:color="auto"/>
        <w:bottom w:val="none" w:sz="0" w:space="0" w:color="auto"/>
        <w:right w:val="none" w:sz="0" w:space="0" w:color="auto"/>
      </w:divBdr>
    </w:div>
    <w:div w:id="469634995">
      <w:bodyDiv w:val="1"/>
      <w:marLeft w:val="0"/>
      <w:marRight w:val="0"/>
      <w:marTop w:val="0"/>
      <w:marBottom w:val="0"/>
      <w:divBdr>
        <w:top w:val="none" w:sz="0" w:space="0" w:color="auto"/>
        <w:left w:val="none" w:sz="0" w:space="0" w:color="auto"/>
        <w:bottom w:val="none" w:sz="0" w:space="0" w:color="auto"/>
        <w:right w:val="none" w:sz="0" w:space="0" w:color="auto"/>
      </w:divBdr>
    </w:div>
    <w:div w:id="469711249">
      <w:bodyDiv w:val="1"/>
      <w:marLeft w:val="0"/>
      <w:marRight w:val="0"/>
      <w:marTop w:val="0"/>
      <w:marBottom w:val="0"/>
      <w:divBdr>
        <w:top w:val="none" w:sz="0" w:space="0" w:color="auto"/>
        <w:left w:val="none" w:sz="0" w:space="0" w:color="auto"/>
        <w:bottom w:val="none" w:sz="0" w:space="0" w:color="auto"/>
        <w:right w:val="none" w:sz="0" w:space="0" w:color="auto"/>
      </w:divBdr>
    </w:div>
    <w:div w:id="469790066">
      <w:bodyDiv w:val="1"/>
      <w:marLeft w:val="0"/>
      <w:marRight w:val="0"/>
      <w:marTop w:val="0"/>
      <w:marBottom w:val="0"/>
      <w:divBdr>
        <w:top w:val="none" w:sz="0" w:space="0" w:color="auto"/>
        <w:left w:val="none" w:sz="0" w:space="0" w:color="auto"/>
        <w:bottom w:val="none" w:sz="0" w:space="0" w:color="auto"/>
        <w:right w:val="none" w:sz="0" w:space="0" w:color="auto"/>
      </w:divBdr>
    </w:div>
    <w:div w:id="469901627">
      <w:bodyDiv w:val="1"/>
      <w:marLeft w:val="0"/>
      <w:marRight w:val="0"/>
      <w:marTop w:val="0"/>
      <w:marBottom w:val="0"/>
      <w:divBdr>
        <w:top w:val="none" w:sz="0" w:space="0" w:color="auto"/>
        <w:left w:val="none" w:sz="0" w:space="0" w:color="auto"/>
        <w:bottom w:val="none" w:sz="0" w:space="0" w:color="auto"/>
        <w:right w:val="none" w:sz="0" w:space="0" w:color="auto"/>
      </w:divBdr>
    </w:div>
    <w:div w:id="470172462">
      <w:bodyDiv w:val="1"/>
      <w:marLeft w:val="0"/>
      <w:marRight w:val="0"/>
      <w:marTop w:val="0"/>
      <w:marBottom w:val="0"/>
      <w:divBdr>
        <w:top w:val="none" w:sz="0" w:space="0" w:color="auto"/>
        <w:left w:val="none" w:sz="0" w:space="0" w:color="auto"/>
        <w:bottom w:val="none" w:sz="0" w:space="0" w:color="auto"/>
        <w:right w:val="none" w:sz="0" w:space="0" w:color="auto"/>
      </w:divBdr>
    </w:div>
    <w:div w:id="470252071">
      <w:bodyDiv w:val="1"/>
      <w:marLeft w:val="0"/>
      <w:marRight w:val="0"/>
      <w:marTop w:val="0"/>
      <w:marBottom w:val="0"/>
      <w:divBdr>
        <w:top w:val="none" w:sz="0" w:space="0" w:color="auto"/>
        <w:left w:val="none" w:sz="0" w:space="0" w:color="auto"/>
        <w:bottom w:val="none" w:sz="0" w:space="0" w:color="auto"/>
        <w:right w:val="none" w:sz="0" w:space="0" w:color="auto"/>
      </w:divBdr>
    </w:div>
    <w:div w:id="470633794">
      <w:bodyDiv w:val="1"/>
      <w:marLeft w:val="0"/>
      <w:marRight w:val="0"/>
      <w:marTop w:val="0"/>
      <w:marBottom w:val="0"/>
      <w:divBdr>
        <w:top w:val="none" w:sz="0" w:space="0" w:color="auto"/>
        <w:left w:val="none" w:sz="0" w:space="0" w:color="auto"/>
        <w:bottom w:val="none" w:sz="0" w:space="0" w:color="auto"/>
        <w:right w:val="none" w:sz="0" w:space="0" w:color="auto"/>
      </w:divBdr>
    </w:div>
    <w:div w:id="470680555">
      <w:bodyDiv w:val="1"/>
      <w:marLeft w:val="0"/>
      <w:marRight w:val="0"/>
      <w:marTop w:val="0"/>
      <w:marBottom w:val="0"/>
      <w:divBdr>
        <w:top w:val="none" w:sz="0" w:space="0" w:color="auto"/>
        <w:left w:val="none" w:sz="0" w:space="0" w:color="auto"/>
        <w:bottom w:val="none" w:sz="0" w:space="0" w:color="auto"/>
        <w:right w:val="none" w:sz="0" w:space="0" w:color="auto"/>
      </w:divBdr>
    </w:div>
    <w:div w:id="470902648">
      <w:bodyDiv w:val="1"/>
      <w:marLeft w:val="0"/>
      <w:marRight w:val="0"/>
      <w:marTop w:val="0"/>
      <w:marBottom w:val="0"/>
      <w:divBdr>
        <w:top w:val="none" w:sz="0" w:space="0" w:color="auto"/>
        <w:left w:val="none" w:sz="0" w:space="0" w:color="auto"/>
        <w:bottom w:val="none" w:sz="0" w:space="0" w:color="auto"/>
        <w:right w:val="none" w:sz="0" w:space="0" w:color="auto"/>
      </w:divBdr>
    </w:div>
    <w:div w:id="471020831">
      <w:bodyDiv w:val="1"/>
      <w:marLeft w:val="0"/>
      <w:marRight w:val="0"/>
      <w:marTop w:val="0"/>
      <w:marBottom w:val="0"/>
      <w:divBdr>
        <w:top w:val="none" w:sz="0" w:space="0" w:color="auto"/>
        <w:left w:val="none" w:sz="0" w:space="0" w:color="auto"/>
        <w:bottom w:val="none" w:sz="0" w:space="0" w:color="auto"/>
        <w:right w:val="none" w:sz="0" w:space="0" w:color="auto"/>
      </w:divBdr>
    </w:div>
    <w:div w:id="471023812">
      <w:bodyDiv w:val="1"/>
      <w:marLeft w:val="0"/>
      <w:marRight w:val="0"/>
      <w:marTop w:val="0"/>
      <w:marBottom w:val="0"/>
      <w:divBdr>
        <w:top w:val="none" w:sz="0" w:space="0" w:color="auto"/>
        <w:left w:val="none" w:sz="0" w:space="0" w:color="auto"/>
        <w:bottom w:val="none" w:sz="0" w:space="0" w:color="auto"/>
        <w:right w:val="none" w:sz="0" w:space="0" w:color="auto"/>
      </w:divBdr>
    </w:div>
    <w:div w:id="471096446">
      <w:bodyDiv w:val="1"/>
      <w:marLeft w:val="0"/>
      <w:marRight w:val="0"/>
      <w:marTop w:val="0"/>
      <w:marBottom w:val="0"/>
      <w:divBdr>
        <w:top w:val="none" w:sz="0" w:space="0" w:color="auto"/>
        <w:left w:val="none" w:sz="0" w:space="0" w:color="auto"/>
        <w:bottom w:val="none" w:sz="0" w:space="0" w:color="auto"/>
        <w:right w:val="none" w:sz="0" w:space="0" w:color="auto"/>
      </w:divBdr>
    </w:div>
    <w:div w:id="471287843">
      <w:bodyDiv w:val="1"/>
      <w:marLeft w:val="0"/>
      <w:marRight w:val="0"/>
      <w:marTop w:val="0"/>
      <w:marBottom w:val="0"/>
      <w:divBdr>
        <w:top w:val="none" w:sz="0" w:space="0" w:color="auto"/>
        <w:left w:val="none" w:sz="0" w:space="0" w:color="auto"/>
        <w:bottom w:val="none" w:sz="0" w:space="0" w:color="auto"/>
        <w:right w:val="none" w:sz="0" w:space="0" w:color="auto"/>
      </w:divBdr>
    </w:div>
    <w:div w:id="471757445">
      <w:bodyDiv w:val="1"/>
      <w:marLeft w:val="0"/>
      <w:marRight w:val="0"/>
      <w:marTop w:val="0"/>
      <w:marBottom w:val="0"/>
      <w:divBdr>
        <w:top w:val="none" w:sz="0" w:space="0" w:color="auto"/>
        <w:left w:val="none" w:sz="0" w:space="0" w:color="auto"/>
        <w:bottom w:val="none" w:sz="0" w:space="0" w:color="auto"/>
        <w:right w:val="none" w:sz="0" w:space="0" w:color="auto"/>
      </w:divBdr>
    </w:div>
    <w:div w:id="471993698">
      <w:bodyDiv w:val="1"/>
      <w:marLeft w:val="0"/>
      <w:marRight w:val="0"/>
      <w:marTop w:val="0"/>
      <w:marBottom w:val="0"/>
      <w:divBdr>
        <w:top w:val="none" w:sz="0" w:space="0" w:color="auto"/>
        <w:left w:val="none" w:sz="0" w:space="0" w:color="auto"/>
        <w:bottom w:val="none" w:sz="0" w:space="0" w:color="auto"/>
        <w:right w:val="none" w:sz="0" w:space="0" w:color="auto"/>
      </w:divBdr>
    </w:div>
    <w:div w:id="472139320">
      <w:bodyDiv w:val="1"/>
      <w:marLeft w:val="0"/>
      <w:marRight w:val="0"/>
      <w:marTop w:val="0"/>
      <w:marBottom w:val="0"/>
      <w:divBdr>
        <w:top w:val="none" w:sz="0" w:space="0" w:color="auto"/>
        <w:left w:val="none" w:sz="0" w:space="0" w:color="auto"/>
        <w:bottom w:val="none" w:sz="0" w:space="0" w:color="auto"/>
        <w:right w:val="none" w:sz="0" w:space="0" w:color="auto"/>
      </w:divBdr>
    </w:div>
    <w:div w:id="472142710">
      <w:bodyDiv w:val="1"/>
      <w:marLeft w:val="0"/>
      <w:marRight w:val="0"/>
      <w:marTop w:val="0"/>
      <w:marBottom w:val="0"/>
      <w:divBdr>
        <w:top w:val="none" w:sz="0" w:space="0" w:color="auto"/>
        <w:left w:val="none" w:sz="0" w:space="0" w:color="auto"/>
        <w:bottom w:val="none" w:sz="0" w:space="0" w:color="auto"/>
        <w:right w:val="none" w:sz="0" w:space="0" w:color="auto"/>
      </w:divBdr>
    </w:div>
    <w:div w:id="472332344">
      <w:bodyDiv w:val="1"/>
      <w:marLeft w:val="0"/>
      <w:marRight w:val="0"/>
      <w:marTop w:val="0"/>
      <w:marBottom w:val="0"/>
      <w:divBdr>
        <w:top w:val="none" w:sz="0" w:space="0" w:color="auto"/>
        <w:left w:val="none" w:sz="0" w:space="0" w:color="auto"/>
        <w:bottom w:val="none" w:sz="0" w:space="0" w:color="auto"/>
        <w:right w:val="none" w:sz="0" w:space="0" w:color="auto"/>
      </w:divBdr>
    </w:div>
    <w:div w:id="472909482">
      <w:bodyDiv w:val="1"/>
      <w:marLeft w:val="0"/>
      <w:marRight w:val="0"/>
      <w:marTop w:val="0"/>
      <w:marBottom w:val="0"/>
      <w:divBdr>
        <w:top w:val="none" w:sz="0" w:space="0" w:color="auto"/>
        <w:left w:val="none" w:sz="0" w:space="0" w:color="auto"/>
        <w:bottom w:val="none" w:sz="0" w:space="0" w:color="auto"/>
        <w:right w:val="none" w:sz="0" w:space="0" w:color="auto"/>
      </w:divBdr>
    </w:div>
    <w:div w:id="472914939">
      <w:bodyDiv w:val="1"/>
      <w:marLeft w:val="0"/>
      <w:marRight w:val="0"/>
      <w:marTop w:val="0"/>
      <w:marBottom w:val="0"/>
      <w:divBdr>
        <w:top w:val="none" w:sz="0" w:space="0" w:color="auto"/>
        <w:left w:val="none" w:sz="0" w:space="0" w:color="auto"/>
        <w:bottom w:val="none" w:sz="0" w:space="0" w:color="auto"/>
        <w:right w:val="none" w:sz="0" w:space="0" w:color="auto"/>
      </w:divBdr>
    </w:div>
    <w:div w:id="473104671">
      <w:bodyDiv w:val="1"/>
      <w:marLeft w:val="0"/>
      <w:marRight w:val="0"/>
      <w:marTop w:val="0"/>
      <w:marBottom w:val="0"/>
      <w:divBdr>
        <w:top w:val="none" w:sz="0" w:space="0" w:color="auto"/>
        <w:left w:val="none" w:sz="0" w:space="0" w:color="auto"/>
        <w:bottom w:val="none" w:sz="0" w:space="0" w:color="auto"/>
        <w:right w:val="none" w:sz="0" w:space="0" w:color="auto"/>
      </w:divBdr>
    </w:div>
    <w:div w:id="473454760">
      <w:bodyDiv w:val="1"/>
      <w:marLeft w:val="0"/>
      <w:marRight w:val="0"/>
      <w:marTop w:val="0"/>
      <w:marBottom w:val="0"/>
      <w:divBdr>
        <w:top w:val="none" w:sz="0" w:space="0" w:color="auto"/>
        <w:left w:val="none" w:sz="0" w:space="0" w:color="auto"/>
        <w:bottom w:val="none" w:sz="0" w:space="0" w:color="auto"/>
        <w:right w:val="none" w:sz="0" w:space="0" w:color="auto"/>
      </w:divBdr>
    </w:div>
    <w:div w:id="473522420">
      <w:bodyDiv w:val="1"/>
      <w:marLeft w:val="0"/>
      <w:marRight w:val="0"/>
      <w:marTop w:val="0"/>
      <w:marBottom w:val="0"/>
      <w:divBdr>
        <w:top w:val="none" w:sz="0" w:space="0" w:color="auto"/>
        <w:left w:val="none" w:sz="0" w:space="0" w:color="auto"/>
        <w:bottom w:val="none" w:sz="0" w:space="0" w:color="auto"/>
        <w:right w:val="none" w:sz="0" w:space="0" w:color="auto"/>
      </w:divBdr>
    </w:div>
    <w:div w:id="473765497">
      <w:bodyDiv w:val="1"/>
      <w:marLeft w:val="0"/>
      <w:marRight w:val="0"/>
      <w:marTop w:val="0"/>
      <w:marBottom w:val="0"/>
      <w:divBdr>
        <w:top w:val="none" w:sz="0" w:space="0" w:color="auto"/>
        <w:left w:val="none" w:sz="0" w:space="0" w:color="auto"/>
        <w:bottom w:val="none" w:sz="0" w:space="0" w:color="auto"/>
        <w:right w:val="none" w:sz="0" w:space="0" w:color="auto"/>
      </w:divBdr>
    </w:div>
    <w:div w:id="474109786">
      <w:bodyDiv w:val="1"/>
      <w:marLeft w:val="0"/>
      <w:marRight w:val="0"/>
      <w:marTop w:val="0"/>
      <w:marBottom w:val="0"/>
      <w:divBdr>
        <w:top w:val="none" w:sz="0" w:space="0" w:color="auto"/>
        <w:left w:val="none" w:sz="0" w:space="0" w:color="auto"/>
        <w:bottom w:val="none" w:sz="0" w:space="0" w:color="auto"/>
        <w:right w:val="none" w:sz="0" w:space="0" w:color="auto"/>
      </w:divBdr>
    </w:div>
    <w:div w:id="474446228">
      <w:bodyDiv w:val="1"/>
      <w:marLeft w:val="0"/>
      <w:marRight w:val="0"/>
      <w:marTop w:val="0"/>
      <w:marBottom w:val="0"/>
      <w:divBdr>
        <w:top w:val="none" w:sz="0" w:space="0" w:color="auto"/>
        <w:left w:val="none" w:sz="0" w:space="0" w:color="auto"/>
        <w:bottom w:val="none" w:sz="0" w:space="0" w:color="auto"/>
        <w:right w:val="none" w:sz="0" w:space="0" w:color="auto"/>
      </w:divBdr>
    </w:div>
    <w:div w:id="474685522">
      <w:bodyDiv w:val="1"/>
      <w:marLeft w:val="0"/>
      <w:marRight w:val="0"/>
      <w:marTop w:val="0"/>
      <w:marBottom w:val="0"/>
      <w:divBdr>
        <w:top w:val="none" w:sz="0" w:space="0" w:color="auto"/>
        <w:left w:val="none" w:sz="0" w:space="0" w:color="auto"/>
        <w:bottom w:val="none" w:sz="0" w:space="0" w:color="auto"/>
        <w:right w:val="none" w:sz="0" w:space="0" w:color="auto"/>
      </w:divBdr>
    </w:div>
    <w:div w:id="474685607">
      <w:bodyDiv w:val="1"/>
      <w:marLeft w:val="0"/>
      <w:marRight w:val="0"/>
      <w:marTop w:val="0"/>
      <w:marBottom w:val="0"/>
      <w:divBdr>
        <w:top w:val="none" w:sz="0" w:space="0" w:color="auto"/>
        <w:left w:val="none" w:sz="0" w:space="0" w:color="auto"/>
        <w:bottom w:val="none" w:sz="0" w:space="0" w:color="auto"/>
        <w:right w:val="none" w:sz="0" w:space="0" w:color="auto"/>
      </w:divBdr>
    </w:div>
    <w:div w:id="474763161">
      <w:bodyDiv w:val="1"/>
      <w:marLeft w:val="0"/>
      <w:marRight w:val="0"/>
      <w:marTop w:val="0"/>
      <w:marBottom w:val="0"/>
      <w:divBdr>
        <w:top w:val="none" w:sz="0" w:space="0" w:color="auto"/>
        <w:left w:val="none" w:sz="0" w:space="0" w:color="auto"/>
        <w:bottom w:val="none" w:sz="0" w:space="0" w:color="auto"/>
        <w:right w:val="none" w:sz="0" w:space="0" w:color="auto"/>
      </w:divBdr>
    </w:div>
    <w:div w:id="474764636">
      <w:bodyDiv w:val="1"/>
      <w:marLeft w:val="0"/>
      <w:marRight w:val="0"/>
      <w:marTop w:val="0"/>
      <w:marBottom w:val="0"/>
      <w:divBdr>
        <w:top w:val="none" w:sz="0" w:space="0" w:color="auto"/>
        <w:left w:val="none" w:sz="0" w:space="0" w:color="auto"/>
        <w:bottom w:val="none" w:sz="0" w:space="0" w:color="auto"/>
        <w:right w:val="none" w:sz="0" w:space="0" w:color="auto"/>
      </w:divBdr>
    </w:div>
    <w:div w:id="474955898">
      <w:bodyDiv w:val="1"/>
      <w:marLeft w:val="0"/>
      <w:marRight w:val="0"/>
      <w:marTop w:val="0"/>
      <w:marBottom w:val="0"/>
      <w:divBdr>
        <w:top w:val="none" w:sz="0" w:space="0" w:color="auto"/>
        <w:left w:val="none" w:sz="0" w:space="0" w:color="auto"/>
        <w:bottom w:val="none" w:sz="0" w:space="0" w:color="auto"/>
        <w:right w:val="none" w:sz="0" w:space="0" w:color="auto"/>
      </w:divBdr>
    </w:div>
    <w:div w:id="475072354">
      <w:bodyDiv w:val="1"/>
      <w:marLeft w:val="0"/>
      <w:marRight w:val="0"/>
      <w:marTop w:val="0"/>
      <w:marBottom w:val="0"/>
      <w:divBdr>
        <w:top w:val="none" w:sz="0" w:space="0" w:color="auto"/>
        <w:left w:val="none" w:sz="0" w:space="0" w:color="auto"/>
        <w:bottom w:val="none" w:sz="0" w:space="0" w:color="auto"/>
        <w:right w:val="none" w:sz="0" w:space="0" w:color="auto"/>
      </w:divBdr>
    </w:div>
    <w:div w:id="475100124">
      <w:bodyDiv w:val="1"/>
      <w:marLeft w:val="0"/>
      <w:marRight w:val="0"/>
      <w:marTop w:val="0"/>
      <w:marBottom w:val="0"/>
      <w:divBdr>
        <w:top w:val="none" w:sz="0" w:space="0" w:color="auto"/>
        <w:left w:val="none" w:sz="0" w:space="0" w:color="auto"/>
        <w:bottom w:val="none" w:sz="0" w:space="0" w:color="auto"/>
        <w:right w:val="none" w:sz="0" w:space="0" w:color="auto"/>
      </w:divBdr>
    </w:div>
    <w:div w:id="475341474">
      <w:bodyDiv w:val="1"/>
      <w:marLeft w:val="0"/>
      <w:marRight w:val="0"/>
      <w:marTop w:val="0"/>
      <w:marBottom w:val="0"/>
      <w:divBdr>
        <w:top w:val="none" w:sz="0" w:space="0" w:color="auto"/>
        <w:left w:val="none" w:sz="0" w:space="0" w:color="auto"/>
        <w:bottom w:val="none" w:sz="0" w:space="0" w:color="auto"/>
        <w:right w:val="none" w:sz="0" w:space="0" w:color="auto"/>
      </w:divBdr>
    </w:div>
    <w:div w:id="475529270">
      <w:bodyDiv w:val="1"/>
      <w:marLeft w:val="0"/>
      <w:marRight w:val="0"/>
      <w:marTop w:val="0"/>
      <w:marBottom w:val="0"/>
      <w:divBdr>
        <w:top w:val="none" w:sz="0" w:space="0" w:color="auto"/>
        <w:left w:val="none" w:sz="0" w:space="0" w:color="auto"/>
        <w:bottom w:val="none" w:sz="0" w:space="0" w:color="auto"/>
        <w:right w:val="none" w:sz="0" w:space="0" w:color="auto"/>
      </w:divBdr>
    </w:div>
    <w:div w:id="475614262">
      <w:bodyDiv w:val="1"/>
      <w:marLeft w:val="0"/>
      <w:marRight w:val="0"/>
      <w:marTop w:val="0"/>
      <w:marBottom w:val="0"/>
      <w:divBdr>
        <w:top w:val="none" w:sz="0" w:space="0" w:color="auto"/>
        <w:left w:val="none" w:sz="0" w:space="0" w:color="auto"/>
        <w:bottom w:val="none" w:sz="0" w:space="0" w:color="auto"/>
        <w:right w:val="none" w:sz="0" w:space="0" w:color="auto"/>
      </w:divBdr>
    </w:div>
    <w:div w:id="475731926">
      <w:bodyDiv w:val="1"/>
      <w:marLeft w:val="0"/>
      <w:marRight w:val="0"/>
      <w:marTop w:val="0"/>
      <w:marBottom w:val="0"/>
      <w:divBdr>
        <w:top w:val="none" w:sz="0" w:space="0" w:color="auto"/>
        <w:left w:val="none" w:sz="0" w:space="0" w:color="auto"/>
        <w:bottom w:val="none" w:sz="0" w:space="0" w:color="auto"/>
        <w:right w:val="none" w:sz="0" w:space="0" w:color="auto"/>
      </w:divBdr>
    </w:div>
    <w:div w:id="477109503">
      <w:bodyDiv w:val="1"/>
      <w:marLeft w:val="0"/>
      <w:marRight w:val="0"/>
      <w:marTop w:val="0"/>
      <w:marBottom w:val="0"/>
      <w:divBdr>
        <w:top w:val="none" w:sz="0" w:space="0" w:color="auto"/>
        <w:left w:val="none" w:sz="0" w:space="0" w:color="auto"/>
        <w:bottom w:val="none" w:sz="0" w:space="0" w:color="auto"/>
        <w:right w:val="none" w:sz="0" w:space="0" w:color="auto"/>
      </w:divBdr>
    </w:div>
    <w:div w:id="477262093">
      <w:bodyDiv w:val="1"/>
      <w:marLeft w:val="0"/>
      <w:marRight w:val="0"/>
      <w:marTop w:val="0"/>
      <w:marBottom w:val="0"/>
      <w:divBdr>
        <w:top w:val="none" w:sz="0" w:space="0" w:color="auto"/>
        <w:left w:val="none" w:sz="0" w:space="0" w:color="auto"/>
        <w:bottom w:val="none" w:sz="0" w:space="0" w:color="auto"/>
        <w:right w:val="none" w:sz="0" w:space="0" w:color="auto"/>
      </w:divBdr>
    </w:div>
    <w:div w:id="477766205">
      <w:bodyDiv w:val="1"/>
      <w:marLeft w:val="0"/>
      <w:marRight w:val="0"/>
      <w:marTop w:val="0"/>
      <w:marBottom w:val="0"/>
      <w:divBdr>
        <w:top w:val="none" w:sz="0" w:space="0" w:color="auto"/>
        <w:left w:val="none" w:sz="0" w:space="0" w:color="auto"/>
        <w:bottom w:val="none" w:sz="0" w:space="0" w:color="auto"/>
        <w:right w:val="none" w:sz="0" w:space="0" w:color="auto"/>
      </w:divBdr>
    </w:div>
    <w:div w:id="478308422">
      <w:bodyDiv w:val="1"/>
      <w:marLeft w:val="0"/>
      <w:marRight w:val="0"/>
      <w:marTop w:val="0"/>
      <w:marBottom w:val="0"/>
      <w:divBdr>
        <w:top w:val="none" w:sz="0" w:space="0" w:color="auto"/>
        <w:left w:val="none" w:sz="0" w:space="0" w:color="auto"/>
        <w:bottom w:val="none" w:sz="0" w:space="0" w:color="auto"/>
        <w:right w:val="none" w:sz="0" w:space="0" w:color="auto"/>
      </w:divBdr>
    </w:div>
    <w:div w:id="478352854">
      <w:bodyDiv w:val="1"/>
      <w:marLeft w:val="0"/>
      <w:marRight w:val="0"/>
      <w:marTop w:val="0"/>
      <w:marBottom w:val="0"/>
      <w:divBdr>
        <w:top w:val="none" w:sz="0" w:space="0" w:color="auto"/>
        <w:left w:val="none" w:sz="0" w:space="0" w:color="auto"/>
        <w:bottom w:val="none" w:sz="0" w:space="0" w:color="auto"/>
        <w:right w:val="none" w:sz="0" w:space="0" w:color="auto"/>
      </w:divBdr>
    </w:div>
    <w:div w:id="478574166">
      <w:bodyDiv w:val="1"/>
      <w:marLeft w:val="0"/>
      <w:marRight w:val="0"/>
      <w:marTop w:val="0"/>
      <w:marBottom w:val="0"/>
      <w:divBdr>
        <w:top w:val="none" w:sz="0" w:space="0" w:color="auto"/>
        <w:left w:val="none" w:sz="0" w:space="0" w:color="auto"/>
        <w:bottom w:val="none" w:sz="0" w:space="0" w:color="auto"/>
        <w:right w:val="none" w:sz="0" w:space="0" w:color="auto"/>
      </w:divBdr>
    </w:div>
    <w:div w:id="479199563">
      <w:bodyDiv w:val="1"/>
      <w:marLeft w:val="0"/>
      <w:marRight w:val="0"/>
      <w:marTop w:val="0"/>
      <w:marBottom w:val="0"/>
      <w:divBdr>
        <w:top w:val="none" w:sz="0" w:space="0" w:color="auto"/>
        <w:left w:val="none" w:sz="0" w:space="0" w:color="auto"/>
        <w:bottom w:val="none" w:sz="0" w:space="0" w:color="auto"/>
        <w:right w:val="none" w:sz="0" w:space="0" w:color="auto"/>
      </w:divBdr>
    </w:div>
    <w:div w:id="479462358">
      <w:bodyDiv w:val="1"/>
      <w:marLeft w:val="0"/>
      <w:marRight w:val="0"/>
      <w:marTop w:val="0"/>
      <w:marBottom w:val="0"/>
      <w:divBdr>
        <w:top w:val="none" w:sz="0" w:space="0" w:color="auto"/>
        <w:left w:val="none" w:sz="0" w:space="0" w:color="auto"/>
        <w:bottom w:val="none" w:sz="0" w:space="0" w:color="auto"/>
        <w:right w:val="none" w:sz="0" w:space="0" w:color="auto"/>
      </w:divBdr>
    </w:div>
    <w:div w:id="479466847">
      <w:bodyDiv w:val="1"/>
      <w:marLeft w:val="0"/>
      <w:marRight w:val="0"/>
      <w:marTop w:val="0"/>
      <w:marBottom w:val="0"/>
      <w:divBdr>
        <w:top w:val="none" w:sz="0" w:space="0" w:color="auto"/>
        <w:left w:val="none" w:sz="0" w:space="0" w:color="auto"/>
        <w:bottom w:val="none" w:sz="0" w:space="0" w:color="auto"/>
        <w:right w:val="none" w:sz="0" w:space="0" w:color="auto"/>
      </w:divBdr>
    </w:div>
    <w:div w:id="479543023">
      <w:bodyDiv w:val="1"/>
      <w:marLeft w:val="0"/>
      <w:marRight w:val="0"/>
      <w:marTop w:val="0"/>
      <w:marBottom w:val="0"/>
      <w:divBdr>
        <w:top w:val="none" w:sz="0" w:space="0" w:color="auto"/>
        <w:left w:val="none" w:sz="0" w:space="0" w:color="auto"/>
        <w:bottom w:val="none" w:sz="0" w:space="0" w:color="auto"/>
        <w:right w:val="none" w:sz="0" w:space="0" w:color="auto"/>
      </w:divBdr>
    </w:div>
    <w:div w:id="479661908">
      <w:bodyDiv w:val="1"/>
      <w:marLeft w:val="0"/>
      <w:marRight w:val="0"/>
      <w:marTop w:val="0"/>
      <w:marBottom w:val="0"/>
      <w:divBdr>
        <w:top w:val="none" w:sz="0" w:space="0" w:color="auto"/>
        <w:left w:val="none" w:sz="0" w:space="0" w:color="auto"/>
        <w:bottom w:val="none" w:sz="0" w:space="0" w:color="auto"/>
        <w:right w:val="none" w:sz="0" w:space="0" w:color="auto"/>
      </w:divBdr>
    </w:div>
    <w:div w:id="480194375">
      <w:bodyDiv w:val="1"/>
      <w:marLeft w:val="0"/>
      <w:marRight w:val="0"/>
      <w:marTop w:val="0"/>
      <w:marBottom w:val="0"/>
      <w:divBdr>
        <w:top w:val="none" w:sz="0" w:space="0" w:color="auto"/>
        <w:left w:val="none" w:sz="0" w:space="0" w:color="auto"/>
        <w:bottom w:val="none" w:sz="0" w:space="0" w:color="auto"/>
        <w:right w:val="none" w:sz="0" w:space="0" w:color="auto"/>
      </w:divBdr>
    </w:div>
    <w:div w:id="480276163">
      <w:bodyDiv w:val="1"/>
      <w:marLeft w:val="0"/>
      <w:marRight w:val="0"/>
      <w:marTop w:val="0"/>
      <w:marBottom w:val="0"/>
      <w:divBdr>
        <w:top w:val="none" w:sz="0" w:space="0" w:color="auto"/>
        <w:left w:val="none" w:sz="0" w:space="0" w:color="auto"/>
        <w:bottom w:val="none" w:sz="0" w:space="0" w:color="auto"/>
        <w:right w:val="none" w:sz="0" w:space="0" w:color="auto"/>
      </w:divBdr>
    </w:div>
    <w:div w:id="480536667">
      <w:bodyDiv w:val="1"/>
      <w:marLeft w:val="0"/>
      <w:marRight w:val="0"/>
      <w:marTop w:val="0"/>
      <w:marBottom w:val="0"/>
      <w:divBdr>
        <w:top w:val="none" w:sz="0" w:space="0" w:color="auto"/>
        <w:left w:val="none" w:sz="0" w:space="0" w:color="auto"/>
        <w:bottom w:val="none" w:sz="0" w:space="0" w:color="auto"/>
        <w:right w:val="none" w:sz="0" w:space="0" w:color="auto"/>
      </w:divBdr>
    </w:div>
    <w:div w:id="480653550">
      <w:bodyDiv w:val="1"/>
      <w:marLeft w:val="0"/>
      <w:marRight w:val="0"/>
      <w:marTop w:val="0"/>
      <w:marBottom w:val="0"/>
      <w:divBdr>
        <w:top w:val="none" w:sz="0" w:space="0" w:color="auto"/>
        <w:left w:val="none" w:sz="0" w:space="0" w:color="auto"/>
        <w:bottom w:val="none" w:sz="0" w:space="0" w:color="auto"/>
        <w:right w:val="none" w:sz="0" w:space="0" w:color="auto"/>
      </w:divBdr>
    </w:div>
    <w:div w:id="480662961">
      <w:bodyDiv w:val="1"/>
      <w:marLeft w:val="0"/>
      <w:marRight w:val="0"/>
      <w:marTop w:val="0"/>
      <w:marBottom w:val="0"/>
      <w:divBdr>
        <w:top w:val="none" w:sz="0" w:space="0" w:color="auto"/>
        <w:left w:val="none" w:sz="0" w:space="0" w:color="auto"/>
        <w:bottom w:val="none" w:sz="0" w:space="0" w:color="auto"/>
        <w:right w:val="none" w:sz="0" w:space="0" w:color="auto"/>
      </w:divBdr>
    </w:div>
    <w:div w:id="480855876">
      <w:bodyDiv w:val="1"/>
      <w:marLeft w:val="0"/>
      <w:marRight w:val="0"/>
      <w:marTop w:val="0"/>
      <w:marBottom w:val="0"/>
      <w:divBdr>
        <w:top w:val="none" w:sz="0" w:space="0" w:color="auto"/>
        <w:left w:val="none" w:sz="0" w:space="0" w:color="auto"/>
        <w:bottom w:val="none" w:sz="0" w:space="0" w:color="auto"/>
        <w:right w:val="none" w:sz="0" w:space="0" w:color="auto"/>
      </w:divBdr>
    </w:div>
    <w:div w:id="481041124">
      <w:bodyDiv w:val="1"/>
      <w:marLeft w:val="0"/>
      <w:marRight w:val="0"/>
      <w:marTop w:val="0"/>
      <w:marBottom w:val="0"/>
      <w:divBdr>
        <w:top w:val="none" w:sz="0" w:space="0" w:color="auto"/>
        <w:left w:val="none" w:sz="0" w:space="0" w:color="auto"/>
        <w:bottom w:val="none" w:sz="0" w:space="0" w:color="auto"/>
        <w:right w:val="none" w:sz="0" w:space="0" w:color="auto"/>
      </w:divBdr>
    </w:div>
    <w:div w:id="481429401">
      <w:bodyDiv w:val="1"/>
      <w:marLeft w:val="0"/>
      <w:marRight w:val="0"/>
      <w:marTop w:val="0"/>
      <w:marBottom w:val="0"/>
      <w:divBdr>
        <w:top w:val="none" w:sz="0" w:space="0" w:color="auto"/>
        <w:left w:val="none" w:sz="0" w:space="0" w:color="auto"/>
        <w:bottom w:val="none" w:sz="0" w:space="0" w:color="auto"/>
        <w:right w:val="none" w:sz="0" w:space="0" w:color="auto"/>
      </w:divBdr>
    </w:div>
    <w:div w:id="481502381">
      <w:bodyDiv w:val="1"/>
      <w:marLeft w:val="0"/>
      <w:marRight w:val="0"/>
      <w:marTop w:val="0"/>
      <w:marBottom w:val="0"/>
      <w:divBdr>
        <w:top w:val="none" w:sz="0" w:space="0" w:color="auto"/>
        <w:left w:val="none" w:sz="0" w:space="0" w:color="auto"/>
        <w:bottom w:val="none" w:sz="0" w:space="0" w:color="auto"/>
        <w:right w:val="none" w:sz="0" w:space="0" w:color="auto"/>
      </w:divBdr>
    </w:div>
    <w:div w:id="481655901">
      <w:bodyDiv w:val="1"/>
      <w:marLeft w:val="0"/>
      <w:marRight w:val="0"/>
      <w:marTop w:val="0"/>
      <w:marBottom w:val="0"/>
      <w:divBdr>
        <w:top w:val="none" w:sz="0" w:space="0" w:color="auto"/>
        <w:left w:val="none" w:sz="0" w:space="0" w:color="auto"/>
        <w:bottom w:val="none" w:sz="0" w:space="0" w:color="auto"/>
        <w:right w:val="none" w:sz="0" w:space="0" w:color="auto"/>
      </w:divBdr>
    </w:div>
    <w:div w:id="481971177">
      <w:bodyDiv w:val="1"/>
      <w:marLeft w:val="0"/>
      <w:marRight w:val="0"/>
      <w:marTop w:val="0"/>
      <w:marBottom w:val="0"/>
      <w:divBdr>
        <w:top w:val="none" w:sz="0" w:space="0" w:color="auto"/>
        <w:left w:val="none" w:sz="0" w:space="0" w:color="auto"/>
        <w:bottom w:val="none" w:sz="0" w:space="0" w:color="auto"/>
        <w:right w:val="none" w:sz="0" w:space="0" w:color="auto"/>
      </w:divBdr>
    </w:div>
    <w:div w:id="482501685">
      <w:bodyDiv w:val="1"/>
      <w:marLeft w:val="0"/>
      <w:marRight w:val="0"/>
      <w:marTop w:val="0"/>
      <w:marBottom w:val="0"/>
      <w:divBdr>
        <w:top w:val="none" w:sz="0" w:space="0" w:color="auto"/>
        <w:left w:val="none" w:sz="0" w:space="0" w:color="auto"/>
        <w:bottom w:val="none" w:sz="0" w:space="0" w:color="auto"/>
        <w:right w:val="none" w:sz="0" w:space="0" w:color="auto"/>
      </w:divBdr>
    </w:div>
    <w:div w:id="482550593">
      <w:bodyDiv w:val="1"/>
      <w:marLeft w:val="0"/>
      <w:marRight w:val="0"/>
      <w:marTop w:val="0"/>
      <w:marBottom w:val="0"/>
      <w:divBdr>
        <w:top w:val="none" w:sz="0" w:space="0" w:color="auto"/>
        <w:left w:val="none" w:sz="0" w:space="0" w:color="auto"/>
        <w:bottom w:val="none" w:sz="0" w:space="0" w:color="auto"/>
        <w:right w:val="none" w:sz="0" w:space="0" w:color="auto"/>
      </w:divBdr>
    </w:div>
    <w:div w:id="482817633">
      <w:bodyDiv w:val="1"/>
      <w:marLeft w:val="0"/>
      <w:marRight w:val="0"/>
      <w:marTop w:val="0"/>
      <w:marBottom w:val="0"/>
      <w:divBdr>
        <w:top w:val="none" w:sz="0" w:space="0" w:color="auto"/>
        <w:left w:val="none" w:sz="0" w:space="0" w:color="auto"/>
        <w:bottom w:val="none" w:sz="0" w:space="0" w:color="auto"/>
        <w:right w:val="none" w:sz="0" w:space="0" w:color="auto"/>
      </w:divBdr>
    </w:div>
    <w:div w:id="482892766">
      <w:bodyDiv w:val="1"/>
      <w:marLeft w:val="0"/>
      <w:marRight w:val="0"/>
      <w:marTop w:val="0"/>
      <w:marBottom w:val="0"/>
      <w:divBdr>
        <w:top w:val="none" w:sz="0" w:space="0" w:color="auto"/>
        <w:left w:val="none" w:sz="0" w:space="0" w:color="auto"/>
        <w:bottom w:val="none" w:sz="0" w:space="0" w:color="auto"/>
        <w:right w:val="none" w:sz="0" w:space="0" w:color="auto"/>
      </w:divBdr>
    </w:div>
    <w:div w:id="483085736">
      <w:bodyDiv w:val="1"/>
      <w:marLeft w:val="0"/>
      <w:marRight w:val="0"/>
      <w:marTop w:val="0"/>
      <w:marBottom w:val="0"/>
      <w:divBdr>
        <w:top w:val="none" w:sz="0" w:space="0" w:color="auto"/>
        <w:left w:val="none" w:sz="0" w:space="0" w:color="auto"/>
        <w:bottom w:val="none" w:sz="0" w:space="0" w:color="auto"/>
        <w:right w:val="none" w:sz="0" w:space="0" w:color="auto"/>
      </w:divBdr>
    </w:div>
    <w:div w:id="483283627">
      <w:bodyDiv w:val="1"/>
      <w:marLeft w:val="0"/>
      <w:marRight w:val="0"/>
      <w:marTop w:val="0"/>
      <w:marBottom w:val="0"/>
      <w:divBdr>
        <w:top w:val="none" w:sz="0" w:space="0" w:color="auto"/>
        <w:left w:val="none" w:sz="0" w:space="0" w:color="auto"/>
        <w:bottom w:val="none" w:sz="0" w:space="0" w:color="auto"/>
        <w:right w:val="none" w:sz="0" w:space="0" w:color="auto"/>
      </w:divBdr>
    </w:div>
    <w:div w:id="483354436">
      <w:bodyDiv w:val="1"/>
      <w:marLeft w:val="0"/>
      <w:marRight w:val="0"/>
      <w:marTop w:val="0"/>
      <w:marBottom w:val="0"/>
      <w:divBdr>
        <w:top w:val="none" w:sz="0" w:space="0" w:color="auto"/>
        <w:left w:val="none" w:sz="0" w:space="0" w:color="auto"/>
        <w:bottom w:val="none" w:sz="0" w:space="0" w:color="auto"/>
        <w:right w:val="none" w:sz="0" w:space="0" w:color="auto"/>
      </w:divBdr>
    </w:div>
    <w:div w:id="483475256">
      <w:bodyDiv w:val="1"/>
      <w:marLeft w:val="0"/>
      <w:marRight w:val="0"/>
      <w:marTop w:val="0"/>
      <w:marBottom w:val="0"/>
      <w:divBdr>
        <w:top w:val="none" w:sz="0" w:space="0" w:color="auto"/>
        <w:left w:val="none" w:sz="0" w:space="0" w:color="auto"/>
        <w:bottom w:val="none" w:sz="0" w:space="0" w:color="auto"/>
        <w:right w:val="none" w:sz="0" w:space="0" w:color="auto"/>
      </w:divBdr>
    </w:div>
    <w:div w:id="483543220">
      <w:bodyDiv w:val="1"/>
      <w:marLeft w:val="0"/>
      <w:marRight w:val="0"/>
      <w:marTop w:val="0"/>
      <w:marBottom w:val="0"/>
      <w:divBdr>
        <w:top w:val="none" w:sz="0" w:space="0" w:color="auto"/>
        <w:left w:val="none" w:sz="0" w:space="0" w:color="auto"/>
        <w:bottom w:val="none" w:sz="0" w:space="0" w:color="auto"/>
        <w:right w:val="none" w:sz="0" w:space="0" w:color="auto"/>
      </w:divBdr>
    </w:div>
    <w:div w:id="483667202">
      <w:bodyDiv w:val="1"/>
      <w:marLeft w:val="0"/>
      <w:marRight w:val="0"/>
      <w:marTop w:val="0"/>
      <w:marBottom w:val="0"/>
      <w:divBdr>
        <w:top w:val="none" w:sz="0" w:space="0" w:color="auto"/>
        <w:left w:val="none" w:sz="0" w:space="0" w:color="auto"/>
        <w:bottom w:val="none" w:sz="0" w:space="0" w:color="auto"/>
        <w:right w:val="none" w:sz="0" w:space="0" w:color="auto"/>
      </w:divBdr>
    </w:div>
    <w:div w:id="483741665">
      <w:bodyDiv w:val="1"/>
      <w:marLeft w:val="0"/>
      <w:marRight w:val="0"/>
      <w:marTop w:val="0"/>
      <w:marBottom w:val="0"/>
      <w:divBdr>
        <w:top w:val="none" w:sz="0" w:space="0" w:color="auto"/>
        <w:left w:val="none" w:sz="0" w:space="0" w:color="auto"/>
        <w:bottom w:val="none" w:sz="0" w:space="0" w:color="auto"/>
        <w:right w:val="none" w:sz="0" w:space="0" w:color="auto"/>
      </w:divBdr>
    </w:div>
    <w:div w:id="483933049">
      <w:bodyDiv w:val="1"/>
      <w:marLeft w:val="0"/>
      <w:marRight w:val="0"/>
      <w:marTop w:val="0"/>
      <w:marBottom w:val="0"/>
      <w:divBdr>
        <w:top w:val="none" w:sz="0" w:space="0" w:color="auto"/>
        <w:left w:val="none" w:sz="0" w:space="0" w:color="auto"/>
        <w:bottom w:val="none" w:sz="0" w:space="0" w:color="auto"/>
        <w:right w:val="none" w:sz="0" w:space="0" w:color="auto"/>
      </w:divBdr>
    </w:div>
    <w:div w:id="484009758">
      <w:bodyDiv w:val="1"/>
      <w:marLeft w:val="0"/>
      <w:marRight w:val="0"/>
      <w:marTop w:val="0"/>
      <w:marBottom w:val="0"/>
      <w:divBdr>
        <w:top w:val="none" w:sz="0" w:space="0" w:color="auto"/>
        <w:left w:val="none" w:sz="0" w:space="0" w:color="auto"/>
        <w:bottom w:val="none" w:sz="0" w:space="0" w:color="auto"/>
        <w:right w:val="none" w:sz="0" w:space="0" w:color="auto"/>
      </w:divBdr>
    </w:div>
    <w:div w:id="484324652">
      <w:bodyDiv w:val="1"/>
      <w:marLeft w:val="0"/>
      <w:marRight w:val="0"/>
      <w:marTop w:val="0"/>
      <w:marBottom w:val="0"/>
      <w:divBdr>
        <w:top w:val="none" w:sz="0" w:space="0" w:color="auto"/>
        <w:left w:val="none" w:sz="0" w:space="0" w:color="auto"/>
        <w:bottom w:val="none" w:sz="0" w:space="0" w:color="auto"/>
        <w:right w:val="none" w:sz="0" w:space="0" w:color="auto"/>
      </w:divBdr>
    </w:div>
    <w:div w:id="484517631">
      <w:bodyDiv w:val="1"/>
      <w:marLeft w:val="0"/>
      <w:marRight w:val="0"/>
      <w:marTop w:val="0"/>
      <w:marBottom w:val="0"/>
      <w:divBdr>
        <w:top w:val="none" w:sz="0" w:space="0" w:color="auto"/>
        <w:left w:val="none" w:sz="0" w:space="0" w:color="auto"/>
        <w:bottom w:val="none" w:sz="0" w:space="0" w:color="auto"/>
        <w:right w:val="none" w:sz="0" w:space="0" w:color="auto"/>
      </w:divBdr>
    </w:div>
    <w:div w:id="484585085">
      <w:bodyDiv w:val="1"/>
      <w:marLeft w:val="0"/>
      <w:marRight w:val="0"/>
      <w:marTop w:val="0"/>
      <w:marBottom w:val="0"/>
      <w:divBdr>
        <w:top w:val="none" w:sz="0" w:space="0" w:color="auto"/>
        <w:left w:val="none" w:sz="0" w:space="0" w:color="auto"/>
        <w:bottom w:val="none" w:sz="0" w:space="0" w:color="auto"/>
        <w:right w:val="none" w:sz="0" w:space="0" w:color="auto"/>
      </w:divBdr>
    </w:div>
    <w:div w:id="484586905">
      <w:bodyDiv w:val="1"/>
      <w:marLeft w:val="0"/>
      <w:marRight w:val="0"/>
      <w:marTop w:val="0"/>
      <w:marBottom w:val="0"/>
      <w:divBdr>
        <w:top w:val="none" w:sz="0" w:space="0" w:color="auto"/>
        <w:left w:val="none" w:sz="0" w:space="0" w:color="auto"/>
        <w:bottom w:val="none" w:sz="0" w:space="0" w:color="auto"/>
        <w:right w:val="none" w:sz="0" w:space="0" w:color="auto"/>
      </w:divBdr>
      <w:divsChild>
        <w:div w:id="90207610">
          <w:marLeft w:val="0"/>
          <w:marRight w:val="0"/>
          <w:marTop w:val="0"/>
          <w:marBottom w:val="0"/>
          <w:divBdr>
            <w:top w:val="none" w:sz="0" w:space="0" w:color="auto"/>
            <w:left w:val="none" w:sz="0" w:space="0" w:color="auto"/>
            <w:bottom w:val="none" w:sz="0" w:space="0" w:color="auto"/>
            <w:right w:val="none" w:sz="0" w:space="0" w:color="auto"/>
          </w:divBdr>
        </w:div>
        <w:div w:id="144782632">
          <w:marLeft w:val="0"/>
          <w:marRight w:val="0"/>
          <w:marTop w:val="0"/>
          <w:marBottom w:val="0"/>
          <w:divBdr>
            <w:top w:val="none" w:sz="0" w:space="0" w:color="auto"/>
            <w:left w:val="none" w:sz="0" w:space="0" w:color="auto"/>
            <w:bottom w:val="none" w:sz="0" w:space="0" w:color="auto"/>
            <w:right w:val="none" w:sz="0" w:space="0" w:color="auto"/>
          </w:divBdr>
        </w:div>
        <w:div w:id="186067514">
          <w:marLeft w:val="0"/>
          <w:marRight w:val="0"/>
          <w:marTop w:val="0"/>
          <w:marBottom w:val="0"/>
          <w:divBdr>
            <w:top w:val="none" w:sz="0" w:space="0" w:color="auto"/>
            <w:left w:val="none" w:sz="0" w:space="0" w:color="auto"/>
            <w:bottom w:val="none" w:sz="0" w:space="0" w:color="auto"/>
            <w:right w:val="none" w:sz="0" w:space="0" w:color="auto"/>
          </w:divBdr>
        </w:div>
        <w:div w:id="209266949">
          <w:marLeft w:val="0"/>
          <w:marRight w:val="0"/>
          <w:marTop w:val="0"/>
          <w:marBottom w:val="0"/>
          <w:divBdr>
            <w:top w:val="none" w:sz="0" w:space="0" w:color="auto"/>
            <w:left w:val="none" w:sz="0" w:space="0" w:color="auto"/>
            <w:bottom w:val="none" w:sz="0" w:space="0" w:color="auto"/>
            <w:right w:val="none" w:sz="0" w:space="0" w:color="auto"/>
          </w:divBdr>
        </w:div>
        <w:div w:id="226380016">
          <w:marLeft w:val="0"/>
          <w:marRight w:val="0"/>
          <w:marTop w:val="0"/>
          <w:marBottom w:val="0"/>
          <w:divBdr>
            <w:top w:val="none" w:sz="0" w:space="0" w:color="auto"/>
            <w:left w:val="none" w:sz="0" w:space="0" w:color="auto"/>
            <w:bottom w:val="none" w:sz="0" w:space="0" w:color="auto"/>
            <w:right w:val="none" w:sz="0" w:space="0" w:color="auto"/>
          </w:divBdr>
        </w:div>
        <w:div w:id="301430165">
          <w:marLeft w:val="0"/>
          <w:marRight w:val="0"/>
          <w:marTop w:val="0"/>
          <w:marBottom w:val="0"/>
          <w:divBdr>
            <w:top w:val="none" w:sz="0" w:space="0" w:color="auto"/>
            <w:left w:val="none" w:sz="0" w:space="0" w:color="auto"/>
            <w:bottom w:val="none" w:sz="0" w:space="0" w:color="auto"/>
            <w:right w:val="none" w:sz="0" w:space="0" w:color="auto"/>
          </w:divBdr>
        </w:div>
        <w:div w:id="332496509">
          <w:marLeft w:val="0"/>
          <w:marRight w:val="0"/>
          <w:marTop w:val="0"/>
          <w:marBottom w:val="0"/>
          <w:divBdr>
            <w:top w:val="none" w:sz="0" w:space="0" w:color="auto"/>
            <w:left w:val="none" w:sz="0" w:space="0" w:color="auto"/>
            <w:bottom w:val="none" w:sz="0" w:space="0" w:color="auto"/>
            <w:right w:val="none" w:sz="0" w:space="0" w:color="auto"/>
          </w:divBdr>
        </w:div>
        <w:div w:id="379746149">
          <w:marLeft w:val="0"/>
          <w:marRight w:val="0"/>
          <w:marTop w:val="0"/>
          <w:marBottom w:val="0"/>
          <w:divBdr>
            <w:top w:val="none" w:sz="0" w:space="0" w:color="auto"/>
            <w:left w:val="none" w:sz="0" w:space="0" w:color="auto"/>
            <w:bottom w:val="none" w:sz="0" w:space="0" w:color="auto"/>
            <w:right w:val="none" w:sz="0" w:space="0" w:color="auto"/>
          </w:divBdr>
        </w:div>
        <w:div w:id="428090177">
          <w:marLeft w:val="0"/>
          <w:marRight w:val="0"/>
          <w:marTop w:val="0"/>
          <w:marBottom w:val="0"/>
          <w:divBdr>
            <w:top w:val="none" w:sz="0" w:space="0" w:color="auto"/>
            <w:left w:val="none" w:sz="0" w:space="0" w:color="auto"/>
            <w:bottom w:val="none" w:sz="0" w:space="0" w:color="auto"/>
            <w:right w:val="none" w:sz="0" w:space="0" w:color="auto"/>
          </w:divBdr>
        </w:div>
        <w:div w:id="630940498">
          <w:marLeft w:val="0"/>
          <w:marRight w:val="0"/>
          <w:marTop w:val="0"/>
          <w:marBottom w:val="0"/>
          <w:divBdr>
            <w:top w:val="none" w:sz="0" w:space="0" w:color="auto"/>
            <w:left w:val="none" w:sz="0" w:space="0" w:color="auto"/>
            <w:bottom w:val="none" w:sz="0" w:space="0" w:color="auto"/>
            <w:right w:val="none" w:sz="0" w:space="0" w:color="auto"/>
          </w:divBdr>
        </w:div>
        <w:div w:id="658316199">
          <w:marLeft w:val="0"/>
          <w:marRight w:val="0"/>
          <w:marTop w:val="0"/>
          <w:marBottom w:val="0"/>
          <w:divBdr>
            <w:top w:val="none" w:sz="0" w:space="0" w:color="auto"/>
            <w:left w:val="none" w:sz="0" w:space="0" w:color="auto"/>
            <w:bottom w:val="none" w:sz="0" w:space="0" w:color="auto"/>
            <w:right w:val="none" w:sz="0" w:space="0" w:color="auto"/>
          </w:divBdr>
        </w:div>
        <w:div w:id="751397323">
          <w:marLeft w:val="0"/>
          <w:marRight w:val="0"/>
          <w:marTop w:val="0"/>
          <w:marBottom w:val="0"/>
          <w:divBdr>
            <w:top w:val="none" w:sz="0" w:space="0" w:color="auto"/>
            <w:left w:val="none" w:sz="0" w:space="0" w:color="auto"/>
            <w:bottom w:val="none" w:sz="0" w:space="0" w:color="auto"/>
            <w:right w:val="none" w:sz="0" w:space="0" w:color="auto"/>
          </w:divBdr>
        </w:div>
        <w:div w:id="822546560">
          <w:marLeft w:val="0"/>
          <w:marRight w:val="0"/>
          <w:marTop w:val="0"/>
          <w:marBottom w:val="0"/>
          <w:divBdr>
            <w:top w:val="none" w:sz="0" w:space="0" w:color="auto"/>
            <w:left w:val="none" w:sz="0" w:space="0" w:color="auto"/>
            <w:bottom w:val="none" w:sz="0" w:space="0" w:color="auto"/>
            <w:right w:val="none" w:sz="0" w:space="0" w:color="auto"/>
          </w:divBdr>
        </w:div>
        <w:div w:id="825784617">
          <w:marLeft w:val="0"/>
          <w:marRight w:val="0"/>
          <w:marTop w:val="0"/>
          <w:marBottom w:val="0"/>
          <w:divBdr>
            <w:top w:val="none" w:sz="0" w:space="0" w:color="auto"/>
            <w:left w:val="none" w:sz="0" w:space="0" w:color="auto"/>
            <w:bottom w:val="none" w:sz="0" w:space="0" w:color="auto"/>
            <w:right w:val="none" w:sz="0" w:space="0" w:color="auto"/>
          </w:divBdr>
        </w:div>
        <w:div w:id="842167618">
          <w:marLeft w:val="0"/>
          <w:marRight w:val="0"/>
          <w:marTop w:val="0"/>
          <w:marBottom w:val="0"/>
          <w:divBdr>
            <w:top w:val="none" w:sz="0" w:space="0" w:color="auto"/>
            <w:left w:val="none" w:sz="0" w:space="0" w:color="auto"/>
            <w:bottom w:val="none" w:sz="0" w:space="0" w:color="auto"/>
            <w:right w:val="none" w:sz="0" w:space="0" w:color="auto"/>
          </w:divBdr>
        </w:div>
        <w:div w:id="913273420">
          <w:marLeft w:val="0"/>
          <w:marRight w:val="0"/>
          <w:marTop w:val="0"/>
          <w:marBottom w:val="0"/>
          <w:divBdr>
            <w:top w:val="none" w:sz="0" w:space="0" w:color="auto"/>
            <w:left w:val="none" w:sz="0" w:space="0" w:color="auto"/>
            <w:bottom w:val="none" w:sz="0" w:space="0" w:color="auto"/>
            <w:right w:val="none" w:sz="0" w:space="0" w:color="auto"/>
          </w:divBdr>
        </w:div>
        <w:div w:id="987713520">
          <w:marLeft w:val="0"/>
          <w:marRight w:val="0"/>
          <w:marTop w:val="0"/>
          <w:marBottom w:val="0"/>
          <w:divBdr>
            <w:top w:val="none" w:sz="0" w:space="0" w:color="auto"/>
            <w:left w:val="none" w:sz="0" w:space="0" w:color="auto"/>
            <w:bottom w:val="none" w:sz="0" w:space="0" w:color="auto"/>
            <w:right w:val="none" w:sz="0" w:space="0" w:color="auto"/>
          </w:divBdr>
        </w:div>
        <w:div w:id="1007752973">
          <w:marLeft w:val="0"/>
          <w:marRight w:val="0"/>
          <w:marTop w:val="0"/>
          <w:marBottom w:val="0"/>
          <w:divBdr>
            <w:top w:val="none" w:sz="0" w:space="0" w:color="auto"/>
            <w:left w:val="none" w:sz="0" w:space="0" w:color="auto"/>
            <w:bottom w:val="none" w:sz="0" w:space="0" w:color="auto"/>
            <w:right w:val="none" w:sz="0" w:space="0" w:color="auto"/>
          </w:divBdr>
        </w:div>
        <w:div w:id="1155023586">
          <w:marLeft w:val="0"/>
          <w:marRight w:val="0"/>
          <w:marTop w:val="0"/>
          <w:marBottom w:val="0"/>
          <w:divBdr>
            <w:top w:val="none" w:sz="0" w:space="0" w:color="auto"/>
            <w:left w:val="none" w:sz="0" w:space="0" w:color="auto"/>
            <w:bottom w:val="none" w:sz="0" w:space="0" w:color="auto"/>
            <w:right w:val="none" w:sz="0" w:space="0" w:color="auto"/>
          </w:divBdr>
        </w:div>
        <w:div w:id="1181822604">
          <w:marLeft w:val="0"/>
          <w:marRight w:val="0"/>
          <w:marTop w:val="0"/>
          <w:marBottom w:val="0"/>
          <w:divBdr>
            <w:top w:val="none" w:sz="0" w:space="0" w:color="auto"/>
            <w:left w:val="none" w:sz="0" w:space="0" w:color="auto"/>
            <w:bottom w:val="none" w:sz="0" w:space="0" w:color="auto"/>
            <w:right w:val="none" w:sz="0" w:space="0" w:color="auto"/>
          </w:divBdr>
        </w:div>
        <w:div w:id="1183982731">
          <w:marLeft w:val="0"/>
          <w:marRight w:val="0"/>
          <w:marTop w:val="0"/>
          <w:marBottom w:val="0"/>
          <w:divBdr>
            <w:top w:val="none" w:sz="0" w:space="0" w:color="auto"/>
            <w:left w:val="none" w:sz="0" w:space="0" w:color="auto"/>
            <w:bottom w:val="none" w:sz="0" w:space="0" w:color="auto"/>
            <w:right w:val="none" w:sz="0" w:space="0" w:color="auto"/>
          </w:divBdr>
        </w:div>
        <w:div w:id="1301113150">
          <w:marLeft w:val="0"/>
          <w:marRight w:val="0"/>
          <w:marTop w:val="0"/>
          <w:marBottom w:val="0"/>
          <w:divBdr>
            <w:top w:val="none" w:sz="0" w:space="0" w:color="auto"/>
            <w:left w:val="none" w:sz="0" w:space="0" w:color="auto"/>
            <w:bottom w:val="none" w:sz="0" w:space="0" w:color="auto"/>
            <w:right w:val="none" w:sz="0" w:space="0" w:color="auto"/>
          </w:divBdr>
        </w:div>
        <w:div w:id="1320842886">
          <w:marLeft w:val="0"/>
          <w:marRight w:val="0"/>
          <w:marTop w:val="0"/>
          <w:marBottom w:val="0"/>
          <w:divBdr>
            <w:top w:val="none" w:sz="0" w:space="0" w:color="auto"/>
            <w:left w:val="none" w:sz="0" w:space="0" w:color="auto"/>
            <w:bottom w:val="none" w:sz="0" w:space="0" w:color="auto"/>
            <w:right w:val="none" w:sz="0" w:space="0" w:color="auto"/>
          </w:divBdr>
        </w:div>
        <w:div w:id="1334843112">
          <w:marLeft w:val="0"/>
          <w:marRight w:val="0"/>
          <w:marTop w:val="0"/>
          <w:marBottom w:val="0"/>
          <w:divBdr>
            <w:top w:val="none" w:sz="0" w:space="0" w:color="auto"/>
            <w:left w:val="none" w:sz="0" w:space="0" w:color="auto"/>
            <w:bottom w:val="none" w:sz="0" w:space="0" w:color="auto"/>
            <w:right w:val="none" w:sz="0" w:space="0" w:color="auto"/>
          </w:divBdr>
        </w:div>
        <w:div w:id="1338192494">
          <w:marLeft w:val="0"/>
          <w:marRight w:val="0"/>
          <w:marTop w:val="0"/>
          <w:marBottom w:val="0"/>
          <w:divBdr>
            <w:top w:val="none" w:sz="0" w:space="0" w:color="auto"/>
            <w:left w:val="none" w:sz="0" w:space="0" w:color="auto"/>
            <w:bottom w:val="none" w:sz="0" w:space="0" w:color="auto"/>
            <w:right w:val="none" w:sz="0" w:space="0" w:color="auto"/>
          </w:divBdr>
        </w:div>
        <w:div w:id="1382753986">
          <w:marLeft w:val="0"/>
          <w:marRight w:val="0"/>
          <w:marTop w:val="0"/>
          <w:marBottom w:val="0"/>
          <w:divBdr>
            <w:top w:val="none" w:sz="0" w:space="0" w:color="auto"/>
            <w:left w:val="none" w:sz="0" w:space="0" w:color="auto"/>
            <w:bottom w:val="none" w:sz="0" w:space="0" w:color="auto"/>
            <w:right w:val="none" w:sz="0" w:space="0" w:color="auto"/>
          </w:divBdr>
        </w:div>
        <w:div w:id="1493369656">
          <w:marLeft w:val="0"/>
          <w:marRight w:val="0"/>
          <w:marTop w:val="0"/>
          <w:marBottom w:val="0"/>
          <w:divBdr>
            <w:top w:val="none" w:sz="0" w:space="0" w:color="auto"/>
            <w:left w:val="none" w:sz="0" w:space="0" w:color="auto"/>
            <w:bottom w:val="none" w:sz="0" w:space="0" w:color="auto"/>
            <w:right w:val="none" w:sz="0" w:space="0" w:color="auto"/>
          </w:divBdr>
        </w:div>
        <w:div w:id="1512180028">
          <w:marLeft w:val="0"/>
          <w:marRight w:val="0"/>
          <w:marTop w:val="0"/>
          <w:marBottom w:val="0"/>
          <w:divBdr>
            <w:top w:val="none" w:sz="0" w:space="0" w:color="auto"/>
            <w:left w:val="none" w:sz="0" w:space="0" w:color="auto"/>
            <w:bottom w:val="none" w:sz="0" w:space="0" w:color="auto"/>
            <w:right w:val="none" w:sz="0" w:space="0" w:color="auto"/>
          </w:divBdr>
        </w:div>
        <w:div w:id="1559123118">
          <w:marLeft w:val="0"/>
          <w:marRight w:val="0"/>
          <w:marTop w:val="0"/>
          <w:marBottom w:val="0"/>
          <w:divBdr>
            <w:top w:val="none" w:sz="0" w:space="0" w:color="auto"/>
            <w:left w:val="none" w:sz="0" w:space="0" w:color="auto"/>
            <w:bottom w:val="none" w:sz="0" w:space="0" w:color="auto"/>
            <w:right w:val="none" w:sz="0" w:space="0" w:color="auto"/>
          </w:divBdr>
        </w:div>
        <w:div w:id="1571227537">
          <w:marLeft w:val="0"/>
          <w:marRight w:val="0"/>
          <w:marTop w:val="0"/>
          <w:marBottom w:val="0"/>
          <w:divBdr>
            <w:top w:val="none" w:sz="0" w:space="0" w:color="auto"/>
            <w:left w:val="none" w:sz="0" w:space="0" w:color="auto"/>
            <w:bottom w:val="none" w:sz="0" w:space="0" w:color="auto"/>
            <w:right w:val="none" w:sz="0" w:space="0" w:color="auto"/>
          </w:divBdr>
        </w:div>
        <w:div w:id="1790054283">
          <w:marLeft w:val="0"/>
          <w:marRight w:val="0"/>
          <w:marTop w:val="0"/>
          <w:marBottom w:val="0"/>
          <w:divBdr>
            <w:top w:val="none" w:sz="0" w:space="0" w:color="auto"/>
            <w:left w:val="none" w:sz="0" w:space="0" w:color="auto"/>
            <w:bottom w:val="none" w:sz="0" w:space="0" w:color="auto"/>
            <w:right w:val="none" w:sz="0" w:space="0" w:color="auto"/>
          </w:divBdr>
        </w:div>
        <w:div w:id="1835027171">
          <w:marLeft w:val="0"/>
          <w:marRight w:val="0"/>
          <w:marTop w:val="0"/>
          <w:marBottom w:val="0"/>
          <w:divBdr>
            <w:top w:val="none" w:sz="0" w:space="0" w:color="auto"/>
            <w:left w:val="none" w:sz="0" w:space="0" w:color="auto"/>
            <w:bottom w:val="none" w:sz="0" w:space="0" w:color="auto"/>
            <w:right w:val="none" w:sz="0" w:space="0" w:color="auto"/>
          </w:divBdr>
        </w:div>
        <w:div w:id="1887452280">
          <w:marLeft w:val="0"/>
          <w:marRight w:val="0"/>
          <w:marTop w:val="0"/>
          <w:marBottom w:val="0"/>
          <w:divBdr>
            <w:top w:val="none" w:sz="0" w:space="0" w:color="auto"/>
            <w:left w:val="none" w:sz="0" w:space="0" w:color="auto"/>
            <w:bottom w:val="none" w:sz="0" w:space="0" w:color="auto"/>
            <w:right w:val="none" w:sz="0" w:space="0" w:color="auto"/>
          </w:divBdr>
        </w:div>
        <w:div w:id="1934513907">
          <w:marLeft w:val="0"/>
          <w:marRight w:val="0"/>
          <w:marTop w:val="0"/>
          <w:marBottom w:val="0"/>
          <w:divBdr>
            <w:top w:val="none" w:sz="0" w:space="0" w:color="auto"/>
            <w:left w:val="none" w:sz="0" w:space="0" w:color="auto"/>
            <w:bottom w:val="none" w:sz="0" w:space="0" w:color="auto"/>
            <w:right w:val="none" w:sz="0" w:space="0" w:color="auto"/>
          </w:divBdr>
        </w:div>
        <w:div w:id="1964312210">
          <w:marLeft w:val="0"/>
          <w:marRight w:val="0"/>
          <w:marTop w:val="0"/>
          <w:marBottom w:val="0"/>
          <w:divBdr>
            <w:top w:val="none" w:sz="0" w:space="0" w:color="auto"/>
            <w:left w:val="none" w:sz="0" w:space="0" w:color="auto"/>
            <w:bottom w:val="none" w:sz="0" w:space="0" w:color="auto"/>
            <w:right w:val="none" w:sz="0" w:space="0" w:color="auto"/>
          </w:divBdr>
        </w:div>
        <w:div w:id="1970280440">
          <w:marLeft w:val="0"/>
          <w:marRight w:val="0"/>
          <w:marTop w:val="0"/>
          <w:marBottom w:val="0"/>
          <w:divBdr>
            <w:top w:val="none" w:sz="0" w:space="0" w:color="auto"/>
            <w:left w:val="none" w:sz="0" w:space="0" w:color="auto"/>
            <w:bottom w:val="none" w:sz="0" w:space="0" w:color="auto"/>
            <w:right w:val="none" w:sz="0" w:space="0" w:color="auto"/>
          </w:divBdr>
        </w:div>
        <w:div w:id="1971475619">
          <w:marLeft w:val="0"/>
          <w:marRight w:val="0"/>
          <w:marTop w:val="0"/>
          <w:marBottom w:val="0"/>
          <w:divBdr>
            <w:top w:val="none" w:sz="0" w:space="0" w:color="auto"/>
            <w:left w:val="none" w:sz="0" w:space="0" w:color="auto"/>
            <w:bottom w:val="none" w:sz="0" w:space="0" w:color="auto"/>
            <w:right w:val="none" w:sz="0" w:space="0" w:color="auto"/>
          </w:divBdr>
        </w:div>
        <w:div w:id="1990088671">
          <w:marLeft w:val="0"/>
          <w:marRight w:val="0"/>
          <w:marTop w:val="0"/>
          <w:marBottom w:val="0"/>
          <w:divBdr>
            <w:top w:val="none" w:sz="0" w:space="0" w:color="auto"/>
            <w:left w:val="none" w:sz="0" w:space="0" w:color="auto"/>
            <w:bottom w:val="none" w:sz="0" w:space="0" w:color="auto"/>
            <w:right w:val="none" w:sz="0" w:space="0" w:color="auto"/>
          </w:divBdr>
        </w:div>
        <w:div w:id="2070641782">
          <w:marLeft w:val="0"/>
          <w:marRight w:val="0"/>
          <w:marTop w:val="0"/>
          <w:marBottom w:val="0"/>
          <w:divBdr>
            <w:top w:val="none" w:sz="0" w:space="0" w:color="auto"/>
            <w:left w:val="none" w:sz="0" w:space="0" w:color="auto"/>
            <w:bottom w:val="none" w:sz="0" w:space="0" w:color="auto"/>
            <w:right w:val="none" w:sz="0" w:space="0" w:color="auto"/>
          </w:divBdr>
        </w:div>
        <w:div w:id="2089577867">
          <w:marLeft w:val="0"/>
          <w:marRight w:val="0"/>
          <w:marTop w:val="0"/>
          <w:marBottom w:val="0"/>
          <w:divBdr>
            <w:top w:val="none" w:sz="0" w:space="0" w:color="auto"/>
            <w:left w:val="none" w:sz="0" w:space="0" w:color="auto"/>
            <w:bottom w:val="none" w:sz="0" w:space="0" w:color="auto"/>
            <w:right w:val="none" w:sz="0" w:space="0" w:color="auto"/>
          </w:divBdr>
        </w:div>
        <w:div w:id="2092121297">
          <w:marLeft w:val="0"/>
          <w:marRight w:val="0"/>
          <w:marTop w:val="0"/>
          <w:marBottom w:val="0"/>
          <w:divBdr>
            <w:top w:val="none" w:sz="0" w:space="0" w:color="auto"/>
            <w:left w:val="none" w:sz="0" w:space="0" w:color="auto"/>
            <w:bottom w:val="none" w:sz="0" w:space="0" w:color="auto"/>
            <w:right w:val="none" w:sz="0" w:space="0" w:color="auto"/>
          </w:divBdr>
        </w:div>
        <w:div w:id="2106533546">
          <w:marLeft w:val="0"/>
          <w:marRight w:val="0"/>
          <w:marTop w:val="0"/>
          <w:marBottom w:val="0"/>
          <w:divBdr>
            <w:top w:val="none" w:sz="0" w:space="0" w:color="auto"/>
            <w:left w:val="none" w:sz="0" w:space="0" w:color="auto"/>
            <w:bottom w:val="none" w:sz="0" w:space="0" w:color="auto"/>
            <w:right w:val="none" w:sz="0" w:space="0" w:color="auto"/>
          </w:divBdr>
        </w:div>
        <w:div w:id="2125806986">
          <w:marLeft w:val="0"/>
          <w:marRight w:val="0"/>
          <w:marTop w:val="0"/>
          <w:marBottom w:val="0"/>
          <w:divBdr>
            <w:top w:val="none" w:sz="0" w:space="0" w:color="auto"/>
            <w:left w:val="none" w:sz="0" w:space="0" w:color="auto"/>
            <w:bottom w:val="none" w:sz="0" w:space="0" w:color="auto"/>
            <w:right w:val="none" w:sz="0" w:space="0" w:color="auto"/>
          </w:divBdr>
        </w:div>
      </w:divsChild>
    </w:div>
    <w:div w:id="484592867">
      <w:bodyDiv w:val="1"/>
      <w:marLeft w:val="0"/>
      <w:marRight w:val="0"/>
      <w:marTop w:val="0"/>
      <w:marBottom w:val="0"/>
      <w:divBdr>
        <w:top w:val="none" w:sz="0" w:space="0" w:color="auto"/>
        <w:left w:val="none" w:sz="0" w:space="0" w:color="auto"/>
        <w:bottom w:val="none" w:sz="0" w:space="0" w:color="auto"/>
        <w:right w:val="none" w:sz="0" w:space="0" w:color="auto"/>
      </w:divBdr>
    </w:div>
    <w:div w:id="484736503">
      <w:bodyDiv w:val="1"/>
      <w:marLeft w:val="0"/>
      <w:marRight w:val="0"/>
      <w:marTop w:val="0"/>
      <w:marBottom w:val="0"/>
      <w:divBdr>
        <w:top w:val="none" w:sz="0" w:space="0" w:color="auto"/>
        <w:left w:val="none" w:sz="0" w:space="0" w:color="auto"/>
        <w:bottom w:val="none" w:sz="0" w:space="0" w:color="auto"/>
        <w:right w:val="none" w:sz="0" w:space="0" w:color="auto"/>
      </w:divBdr>
    </w:div>
    <w:div w:id="484785955">
      <w:bodyDiv w:val="1"/>
      <w:marLeft w:val="0"/>
      <w:marRight w:val="0"/>
      <w:marTop w:val="0"/>
      <w:marBottom w:val="0"/>
      <w:divBdr>
        <w:top w:val="none" w:sz="0" w:space="0" w:color="auto"/>
        <w:left w:val="none" w:sz="0" w:space="0" w:color="auto"/>
        <w:bottom w:val="none" w:sz="0" w:space="0" w:color="auto"/>
        <w:right w:val="none" w:sz="0" w:space="0" w:color="auto"/>
      </w:divBdr>
    </w:div>
    <w:div w:id="484854711">
      <w:bodyDiv w:val="1"/>
      <w:marLeft w:val="0"/>
      <w:marRight w:val="0"/>
      <w:marTop w:val="0"/>
      <w:marBottom w:val="0"/>
      <w:divBdr>
        <w:top w:val="none" w:sz="0" w:space="0" w:color="auto"/>
        <w:left w:val="none" w:sz="0" w:space="0" w:color="auto"/>
        <w:bottom w:val="none" w:sz="0" w:space="0" w:color="auto"/>
        <w:right w:val="none" w:sz="0" w:space="0" w:color="auto"/>
      </w:divBdr>
    </w:div>
    <w:div w:id="484905258">
      <w:bodyDiv w:val="1"/>
      <w:marLeft w:val="0"/>
      <w:marRight w:val="0"/>
      <w:marTop w:val="0"/>
      <w:marBottom w:val="0"/>
      <w:divBdr>
        <w:top w:val="none" w:sz="0" w:space="0" w:color="auto"/>
        <w:left w:val="none" w:sz="0" w:space="0" w:color="auto"/>
        <w:bottom w:val="none" w:sz="0" w:space="0" w:color="auto"/>
        <w:right w:val="none" w:sz="0" w:space="0" w:color="auto"/>
      </w:divBdr>
    </w:div>
    <w:div w:id="485558958">
      <w:bodyDiv w:val="1"/>
      <w:marLeft w:val="0"/>
      <w:marRight w:val="0"/>
      <w:marTop w:val="0"/>
      <w:marBottom w:val="0"/>
      <w:divBdr>
        <w:top w:val="none" w:sz="0" w:space="0" w:color="auto"/>
        <w:left w:val="none" w:sz="0" w:space="0" w:color="auto"/>
        <w:bottom w:val="none" w:sz="0" w:space="0" w:color="auto"/>
        <w:right w:val="none" w:sz="0" w:space="0" w:color="auto"/>
      </w:divBdr>
    </w:div>
    <w:div w:id="485635867">
      <w:bodyDiv w:val="1"/>
      <w:marLeft w:val="0"/>
      <w:marRight w:val="0"/>
      <w:marTop w:val="0"/>
      <w:marBottom w:val="0"/>
      <w:divBdr>
        <w:top w:val="none" w:sz="0" w:space="0" w:color="auto"/>
        <w:left w:val="none" w:sz="0" w:space="0" w:color="auto"/>
        <w:bottom w:val="none" w:sz="0" w:space="0" w:color="auto"/>
        <w:right w:val="none" w:sz="0" w:space="0" w:color="auto"/>
      </w:divBdr>
    </w:div>
    <w:div w:id="486015104">
      <w:bodyDiv w:val="1"/>
      <w:marLeft w:val="0"/>
      <w:marRight w:val="0"/>
      <w:marTop w:val="0"/>
      <w:marBottom w:val="0"/>
      <w:divBdr>
        <w:top w:val="none" w:sz="0" w:space="0" w:color="auto"/>
        <w:left w:val="none" w:sz="0" w:space="0" w:color="auto"/>
        <w:bottom w:val="none" w:sz="0" w:space="0" w:color="auto"/>
        <w:right w:val="none" w:sz="0" w:space="0" w:color="auto"/>
      </w:divBdr>
    </w:div>
    <w:div w:id="486021184">
      <w:bodyDiv w:val="1"/>
      <w:marLeft w:val="0"/>
      <w:marRight w:val="0"/>
      <w:marTop w:val="0"/>
      <w:marBottom w:val="0"/>
      <w:divBdr>
        <w:top w:val="none" w:sz="0" w:space="0" w:color="auto"/>
        <w:left w:val="none" w:sz="0" w:space="0" w:color="auto"/>
        <w:bottom w:val="none" w:sz="0" w:space="0" w:color="auto"/>
        <w:right w:val="none" w:sz="0" w:space="0" w:color="auto"/>
      </w:divBdr>
    </w:div>
    <w:div w:id="486211720">
      <w:bodyDiv w:val="1"/>
      <w:marLeft w:val="0"/>
      <w:marRight w:val="0"/>
      <w:marTop w:val="0"/>
      <w:marBottom w:val="0"/>
      <w:divBdr>
        <w:top w:val="none" w:sz="0" w:space="0" w:color="auto"/>
        <w:left w:val="none" w:sz="0" w:space="0" w:color="auto"/>
        <w:bottom w:val="none" w:sz="0" w:space="0" w:color="auto"/>
        <w:right w:val="none" w:sz="0" w:space="0" w:color="auto"/>
      </w:divBdr>
      <w:divsChild>
        <w:div w:id="7829013">
          <w:marLeft w:val="0"/>
          <w:marRight w:val="0"/>
          <w:marTop w:val="0"/>
          <w:marBottom w:val="0"/>
          <w:divBdr>
            <w:top w:val="none" w:sz="0" w:space="0" w:color="auto"/>
            <w:left w:val="none" w:sz="0" w:space="0" w:color="auto"/>
            <w:bottom w:val="none" w:sz="0" w:space="0" w:color="auto"/>
            <w:right w:val="none" w:sz="0" w:space="0" w:color="auto"/>
          </w:divBdr>
        </w:div>
        <w:div w:id="35202660">
          <w:marLeft w:val="0"/>
          <w:marRight w:val="0"/>
          <w:marTop w:val="0"/>
          <w:marBottom w:val="0"/>
          <w:divBdr>
            <w:top w:val="none" w:sz="0" w:space="0" w:color="auto"/>
            <w:left w:val="none" w:sz="0" w:space="0" w:color="auto"/>
            <w:bottom w:val="none" w:sz="0" w:space="0" w:color="auto"/>
            <w:right w:val="none" w:sz="0" w:space="0" w:color="auto"/>
          </w:divBdr>
        </w:div>
        <w:div w:id="56976158">
          <w:marLeft w:val="0"/>
          <w:marRight w:val="0"/>
          <w:marTop w:val="0"/>
          <w:marBottom w:val="0"/>
          <w:divBdr>
            <w:top w:val="none" w:sz="0" w:space="0" w:color="auto"/>
            <w:left w:val="none" w:sz="0" w:space="0" w:color="auto"/>
            <w:bottom w:val="none" w:sz="0" w:space="0" w:color="auto"/>
            <w:right w:val="none" w:sz="0" w:space="0" w:color="auto"/>
          </w:divBdr>
        </w:div>
        <w:div w:id="92558926">
          <w:marLeft w:val="0"/>
          <w:marRight w:val="0"/>
          <w:marTop w:val="0"/>
          <w:marBottom w:val="0"/>
          <w:divBdr>
            <w:top w:val="none" w:sz="0" w:space="0" w:color="auto"/>
            <w:left w:val="none" w:sz="0" w:space="0" w:color="auto"/>
            <w:bottom w:val="none" w:sz="0" w:space="0" w:color="auto"/>
            <w:right w:val="none" w:sz="0" w:space="0" w:color="auto"/>
          </w:divBdr>
        </w:div>
        <w:div w:id="139467302">
          <w:marLeft w:val="0"/>
          <w:marRight w:val="0"/>
          <w:marTop w:val="0"/>
          <w:marBottom w:val="0"/>
          <w:divBdr>
            <w:top w:val="none" w:sz="0" w:space="0" w:color="auto"/>
            <w:left w:val="none" w:sz="0" w:space="0" w:color="auto"/>
            <w:bottom w:val="none" w:sz="0" w:space="0" w:color="auto"/>
            <w:right w:val="none" w:sz="0" w:space="0" w:color="auto"/>
          </w:divBdr>
        </w:div>
        <w:div w:id="145978043">
          <w:marLeft w:val="0"/>
          <w:marRight w:val="0"/>
          <w:marTop w:val="0"/>
          <w:marBottom w:val="0"/>
          <w:divBdr>
            <w:top w:val="none" w:sz="0" w:space="0" w:color="auto"/>
            <w:left w:val="none" w:sz="0" w:space="0" w:color="auto"/>
            <w:bottom w:val="none" w:sz="0" w:space="0" w:color="auto"/>
            <w:right w:val="none" w:sz="0" w:space="0" w:color="auto"/>
          </w:divBdr>
        </w:div>
        <w:div w:id="182134965">
          <w:marLeft w:val="0"/>
          <w:marRight w:val="0"/>
          <w:marTop w:val="0"/>
          <w:marBottom w:val="0"/>
          <w:divBdr>
            <w:top w:val="none" w:sz="0" w:space="0" w:color="auto"/>
            <w:left w:val="none" w:sz="0" w:space="0" w:color="auto"/>
            <w:bottom w:val="none" w:sz="0" w:space="0" w:color="auto"/>
            <w:right w:val="none" w:sz="0" w:space="0" w:color="auto"/>
          </w:divBdr>
        </w:div>
        <w:div w:id="201594402">
          <w:marLeft w:val="0"/>
          <w:marRight w:val="0"/>
          <w:marTop w:val="0"/>
          <w:marBottom w:val="0"/>
          <w:divBdr>
            <w:top w:val="none" w:sz="0" w:space="0" w:color="auto"/>
            <w:left w:val="none" w:sz="0" w:space="0" w:color="auto"/>
            <w:bottom w:val="none" w:sz="0" w:space="0" w:color="auto"/>
            <w:right w:val="none" w:sz="0" w:space="0" w:color="auto"/>
          </w:divBdr>
        </w:div>
        <w:div w:id="263147187">
          <w:marLeft w:val="0"/>
          <w:marRight w:val="0"/>
          <w:marTop w:val="0"/>
          <w:marBottom w:val="0"/>
          <w:divBdr>
            <w:top w:val="none" w:sz="0" w:space="0" w:color="auto"/>
            <w:left w:val="none" w:sz="0" w:space="0" w:color="auto"/>
            <w:bottom w:val="none" w:sz="0" w:space="0" w:color="auto"/>
            <w:right w:val="none" w:sz="0" w:space="0" w:color="auto"/>
          </w:divBdr>
        </w:div>
        <w:div w:id="278994011">
          <w:marLeft w:val="0"/>
          <w:marRight w:val="0"/>
          <w:marTop w:val="0"/>
          <w:marBottom w:val="0"/>
          <w:divBdr>
            <w:top w:val="none" w:sz="0" w:space="0" w:color="auto"/>
            <w:left w:val="none" w:sz="0" w:space="0" w:color="auto"/>
            <w:bottom w:val="none" w:sz="0" w:space="0" w:color="auto"/>
            <w:right w:val="none" w:sz="0" w:space="0" w:color="auto"/>
          </w:divBdr>
        </w:div>
        <w:div w:id="345601257">
          <w:marLeft w:val="0"/>
          <w:marRight w:val="0"/>
          <w:marTop w:val="0"/>
          <w:marBottom w:val="0"/>
          <w:divBdr>
            <w:top w:val="none" w:sz="0" w:space="0" w:color="auto"/>
            <w:left w:val="none" w:sz="0" w:space="0" w:color="auto"/>
            <w:bottom w:val="none" w:sz="0" w:space="0" w:color="auto"/>
            <w:right w:val="none" w:sz="0" w:space="0" w:color="auto"/>
          </w:divBdr>
        </w:div>
        <w:div w:id="401607141">
          <w:marLeft w:val="0"/>
          <w:marRight w:val="0"/>
          <w:marTop w:val="0"/>
          <w:marBottom w:val="0"/>
          <w:divBdr>
            <w:top w:val="none" w:sz="0" w:space="0" w:color="auto"/>
            <w:left w:val="none" w:sz="0" w:space="0" w:color="auto"/>
            <w:bottom w:val="none" w:sz="0" w:space="0" w:color="auto"/>
            <w:right w:val="none" w:sz="0" w:space="0" w:color="auto"/>
          </w:divBdr>
        </w:div>
        <w:div w:id="404039209">
          <w:marLeft w:val="0"/>
          <w:marRight w:val="0"/>
          <w:marTop w:val="0"/>
          <w:marBottom w:val="0"/>
          <w:divBdr>
            <w:top w:val="none" w:sz="0" w:space="0" w:color="auto"/>
            <w:left w:val="none" w:sz="0" w:space="0" w:color="auto"/>
            <w:bottom w:val="none" w:sz="0" w:space="0" w:color="auto"/>
            <w:right w:val="none" w:sz="0" w:space="0" w:color="auto"/>
          </w:divBdr>
        </w:div>
        <w:div w:id="406193154">
          <w:marLeft w:val="0"/>
          <w:marRight w:val="0"/>
          <w:marTop w:val="0"/>
          <w:marBottom w:val="0"/>
          <w:divBdr>
            <w:top w:val="none" w:sz="0" w:space="0" w:color="auto"/>
            <w:left w:val="none" w:sz="0" w:space="0" w:color="auto"/>
            <w:bottom w:val="none" w:sz="0" w:space="0" w:color="auto"/>
            <w:right w:val="none" w:sz="0" w:space="0" w:color="auto"/>
          </w:divBdr>
        </w:div>
        <w:div w:id="409155505">
          <w:marLeft w:val="0"/>
          <w:marRight w:val="0"/>
          <w:marTop w:val="0"/>
          <w:marBottom w:val="0"/>
          <w:divBdr>
            <w:top w:val="none" w:sz="0" w:space="0" w:color="auto"/>
            <w:left w:val="none" w:sz="0" w:space="0" w:color="auto"/>
            <w:bottom w:val="none" w:sz="0" w:space="0" w:color="auto"/>
            <w:right w:val="none" w:sz="0" w:space="0" w:color="auto"/>
          </w:divBdr>
        </w:div>
        <w:div w:id="417949588">
          <w:marLeft w:val="0"/>
          <w:marRight w:val="0"/>
          <w:marTop w:val="0"/>
          <w:marBottom w:val="0"/>
          <w:divBdr>
            <w:top w:val="none" w:sz="0" w:space="0" w:color="auto"/>
            <w:left w:val="none" w:sz="0" w:space="0" w:color="auto"/>
            <w:bottom w:val="none" w:sz="0" w:space="0" w:color="auto"/>
            <w:right w:val="none" w:sz="0" w:space="0" w:color="auto"/>
          </w:divBdr>
        </w:div>
        <w:div w:id="434405028">
          <w:marLeft w:val="0"/>
          <w:marRight w:val="0"/>
          <w:marTop w:val="0"/>
          <w:marBottom w:val="0"/>
          <w:divBdr>
            <w:top w:val="none" w:sz="0" w:space="0" w:color="auto"/>
            <w:left w:val="none" w:sz="0" w:space="0" w:color="auto"/>
            <w:bottom w:val="none" w:sz="0" w:space="0" w:color="auto"/>
            <w:right w:val="none" w:sz="0" w:space="0" w:color="auto"/>
          </w:divBdr>
        </w:div>
        <w:div w:id="441262244">
          <w:marLeft w:val="0"/>
          <w:marRight w:val="0"/>
          <w:marTop w:val="0"/>
          <w:marBottom w:val="0"/>
          <w:divBdr>
            <w:top w:val="none" w:sz="0" w:space="0" w:color="auto"/>
            <w:left w:val="none" w:sz="0" w:space="0" w:color="auto"/>
            <w:bottom w:val="none" w:sz="0" w:space="0" w:color="auto"/>
            <w:right w:val="none" w:sz="0" w:space="0" w:color="auto"/>
          </w:divBdr>
        </w:div>
        <w:div w:id="468935780">
          <w:marLeft w:val="0"/>
          <w:marRight w:val="0"/>
          <w:marTop w:val="0"/>
          <w:marBottom w:val="0"/>
          <w:divBdr>
            <w:top w:val="none" w:sz="0" w:space="0" w:color="auto"/>
            <w:left w:val="none" w:sz="0" w:space="0" w:color="auto"/>
            <w:bottom w:val="none" w:sz="0" w:space="0" w:color="auto"/>
            <w:right w:val="none" w:sz="0" w:space="0" w:color="auto"/>
          </w:divBdr>
        </w:div>
        <w:div w:id="499346110">
          <w:marLeft w:val="0"/>
          <w:marRight w:val="0"/>
          <w:marTop w:val="0"/>
          <w:marBottom w:val="0"/>
          <w:divBdr>
            <w:top w:val="none" w:sz="0" w:space="0" w:color="auto"/>
            <w:left w:val="none" w:sz="0" w:space="0" w:color="auto"/>
            <w:bottom w:val="none" w:sz="0" w:space="0" w:color="auto"/>
            <w:right w:val="none" w:sz="0" w:space="0" w:color="auto"/>
          </w:divBdr>
        </w:div>
        <w:div w:id="505898008">
          <w:marLeft w:val="0"/>
          <w:marRight w:val="0"/>
          <w:marTop w:val="0"/>
          <w:marBottom w:val="0"/>
          <w:divBdr>
            <w:top w:val="none" w:sz="0" w:space="0" w:color="auto"/>
            <w:left w:val="none" w:sz="0" w:space="0" w:color="auto"/>
            <w:bottom w:val="none" w:sz="0" w:space="0" w:color="auto"/>
            <w:right w:val="none" w:sz="0" w:space="0" w:color="auto"/>
          </w:divBdr>
        </w:div>
        <w:div w:id="510025520">
          <w:marLeft w:val="0"/>
          <w:marRight w:val="0"/>
          <w:marTop w:val="0"/>
          <w:marBottom w:val="0"/>
          <w:divBdr>
            <w:top w:val="none" w:sz="0" w:space="0" w:color="auto"/>
            <w:left w:val="none" w:sz="0" w:space="0" w:color="auto"/>
            <w:bottom w:val="none" w:sz="0" w:space="0" w:color="auto"/>
            <w:right w:val="none" w:sz="0" w:space="0" w:color="auto"/>
          </w:divBdr>
        </w:div>
        <w:div w:id="523908735">
          <w:marLeft w:val="0"/>
          <w:marRight w:val="0"/>
          <w:marTop w:val="0"/>
          <w:marBottom w:val="0"/>
          <w:divBdr>
            <w:top w:val="none" w:sz="0" w:space="0" w:color="auto"/>
            <w:left w:val="none" w:sz="0" w:space="0" w:color="auto"/>
            <w:bottom w:val="none" w:sz="0" w:space="0" w:color="auto"/>
            <w:right w:val="none" w:sz="0" w:space="0" w:color="auto"/>
          </w:divBdr>
        </w:div>
        <w:div w:id="558328058">
          <w:marLeft w:val="0"/>
          <w:marRight w:val="0"/>
          <w:marTop w:val="0"/>
          <w:marBottom w:val="0"/>
          <w:divBdr>
            <w:top w:val="none" w:sz="0" w:space="0" w:color="auto"/>
            <w:left w:val="none" w:sz="0" w:space="0" w:color="auto"/>
            <w:bottom w:val="none" w:sz="0" w:space="0" w:color="auto"/>
            <w:right w:val="none" w:sz="0" w:space="0" w:color="auto"/>
          </w:divBdr>
        </w:div>
        <w:div w:id="566648625">
          <w:marLeft w:val="0"/>
          <w:marRight w:val="0"/>
          <w:marTop w:val="0"/>
          <w:marBottom w:val="0"/>
          <w:divBdr>
            <w:top w:val="none" w:sz="0" w:space="0" w:color="auto"/>
            <w:left w:val="none" w:sz="0" w:space="0" w:color="auto"/>
            <w:bottom w:val="none" w:sz="0" w:space="0" w:color="auto"/>
            <w:right w:val="none" w:sz="0" w:space="0" w:color="auto"/>
          </w:divBdr>
        </w:div>
        <w:div w:id="626275235">
          <w:marLeft w:val="0"/>
          <w:marRight w:val="0"/>
          <w:marTop w:val="0"/>
          <w:marBottom w:val="0"/>
          <w:divBdr>
            <w:top w:val="none" w:sz="0" w:space="0" w:color="auto"/>
            <w:left w:val="none" w:sz="0" w:space="0" w:color="auto"/>
            <w:bottom w:val="none" w:sz="0" w:space="0" w:color="auto"/>
            <w:right w:val="none" w:sz="0" w:space="0" w:color="auto"/>
          </w:divBdr>
        </w:div>
        <w:div w:id="657348947">
          <w:marLeft w:val="0"/>
          <w:marRight w:val="0"/>
          <w:marTop w:val="0"/>
          <w:marBottom w:val="0"/>
          <w:divBdr>
            <w:top w:val="none" w:sz="0" w:space="0" w:color="auto"/>
            <w:left w:val="none" w:sz="0" w:space="0" w:color="auto"/>
            <w:bottom w:val="none" w:sz="0" w:space="0" w:color="auto"/>
            <w:right w:val="none" w:sz="0" w:space="0" w:color="auto"/>
          </w:divBdr>
        </w:div>
        <w:div w:id="676347065">
          <w:marLeft w:val="0"/>
          <w:marRight w:val="0"/>
          <w:marTop w:val="0"/>
          <w:marBottom w:val="0"/>
          <w:divBdr>
            <w:top w:val="none" w:sz="0" w:space="0" w:color="auto"/>
            <w:left w:val="none" w:sz="0" w:space="0" w:color="auto"/>
            <w:bottom w:val="none" w:sz="0" w:space="0" w:color="auto"/>
            <w:right w:val="none" w:sz="0" w:space="0" w:color="auto"/>
          </w:divBdr>
        </w:div>
        <w:div w:id="712391806">
          <w:marLeft w:val="0"/>
          <w:marRight w:val="0"/>
          <w:marTop w:val="0"/>
          <w:marBottom w:val="0"/>
          <w:divBdr>
            <w:top w:val="none" w:sz="0" w:space="0" w:color="auto"/>
            <w:left w:val="none" w:sz="0" w:space="0" w:color="auto"/>
            <w:bottom w:val="none" w:sz="0" w:space="0" w:color="auto"/>
            <w:right w:val="none" w:sz="0" w:space="0" w:color="auto"/>
          </w:divBdr>
        </w:div>
        <w:div w:id="721102162">
          <w:marLeft w:val="0"/>
          <w:marRight w:val="0"/>
          <w:marTop w:val="0"/>
          <w:marBottom w:val="0"/>
          <w:divBdr>
            <w:top w:val="none" w:sz="0" w:space="0" w:color="auto"/>
            <w:left w:val="none" w:sz="0" w:space="0" w:color="auto"/>
            <w:bottom w:val="none" w:sz="0" w:space="0" w:color="auto"/>
            <w:right w:val="none" w:sz="0" w:space="0" w:color="auto"/>
          </w:divBdr>
        </w:div>
        <w:div w:id="748696817">
          <w:marLeft w:val="0"/>
          <w:marRight w:val="0"/>
          <w:marTop w:val="0"/>
          <w:marBottom w:val="0"/>
          <w:divBdr>
            <w:top w:val="none" w:sz="0" w:space="0" w:color="auto"/>
            <w:left w:val="none" w:sz="0" w:space="0" w:color="auto"/>
            <w:bottom w:val="none" w:sz="0" w:space="0" w:color="auto"/>
            <w:right w:val="none" w:sz="0" w:space="0" w:color="auto"/>
          </w:divBdr>
        </w:div>
        <w:div w:id="804811622">
          <w:marLeft w:val="0"/>
          <w:marRight w:val="0"/>
          <w:marTop w:val="0"/>
          <w:marBottom w:val="0"/>
          <w:divBdr>
            <w:top w:val="none" w:sz="0" w:space="0" w:color="auto"/>
            <w:left w:val="none" w:sz="0" w:space="0" w:color="auto"/>
            <w:bottom w:val="none" w:sz="0" w:space="0" w:color="auto"/>
            <w:right w:val="none" w:sz="0" w:space="0" w:color="auto"/>
          </w:divBdr>
        </w:div>
        <w:div w:id="866410740">
          <w:marLeft w:val="0"/>
          <w:marRight w:val="0"/>
          <w:marTop w:val="0"/>
          <w:marBottom w:val="0"/>
          <w:divBdr>
            <w:top w:val="none" w:sz="0" w:space="0" w:color="auto"/>
            <w:left w:val="none" w:sz="0" w:space="0" w:color="auto"/>
            <w:bottom w:val="none" w:sz="0" w:space="0" w:color="auto"/>
            <w:right w:val="none" w:sz="0" w:space="0" w:color="auto"/>
          </w:divBdr>
        </w:div>
        <w:div w:id="944188957">
          <w:marLeft w:val="0"/>
          <w:marRight w:val="0"/>
          <w:marTop w:val="0"/>
          <w:marBottom w:val="0"/>
          <w:divBdr>
            <w:top w:val="none" w:sz="0" w:space="0" w:color="auto"/>
            <w:left w:val="none" w:sz="0" w:space="0" w:color="auto"/>
            <w:bottom w:val="none" w:sz="0" w:space="0" w:color="auto"/>
            <w:right w:val="none" w:sz="0" w:space="0" w:color="auto"/>
          </w:divBdr>
        </w:div>
        <w:div w:id="983923234">
          <w:marLeft w:val="0"/>
          <w:marRight w:val="0"/>
          <w:marTop w:val="0"/>
          <w:marBottom w:val="0"/>
          <w:divBdr>
            <w:top w:val="none" w:sz="0" w:space="0" w:color="auto"/>
            <w:left w:val="none" w:sz="0" w:space="0" w:color="auto"/>
            <w:bottom w:val="none" w:sz="0" w:space="0" w:color="auto"/>
            <w:right w:val="none" w:sz="0" w:space="0" w:color="auto"/>
          </w:divBdr>
        </w:div>
        <w:div w:id="1003047077">
          <w:marLeft w:val="0"/>
          <w:marRight w:val="0"/>
          <w:marTop w:val="0"/>
          <w:marBottom w:val="0"/>
          <w:divBdr>
            <w:top w:val="none" w:sz="0" w:space="0" w:color="auto"/>
            <w:left w:val="none" w:sz="0" w:space="0" w:color="auto"/>
            <w:bottom w:val="none" w:sz="0" w:space="0" w:color="auto"/>
            <w:right w:val="none" w:sz="0" w:space="0" w:color="auto"/>
          </w:divBdr>
        </w:div>
        <w:div w:id="1046298987">
          <w:marLeft w:val="0"/>
          <w:marRight w:val="0"/>
          <w:marTop w:val="0"/>
          <w:marBottom w:val="0"/>
          <w:divBdr>
            <w:top w:val="none" w:sz="0" w:space="0" w:color="auto"/>
            <w:left w:val="none" w:sz="0" w:space="0" w:color="auto"/>
            <w:bottom w:val="none" w:sz="0" w:space="0" w:color="auto"/>
            <w:right w:val="none" w:sz="0" w:space="0" w:color="auto"/>
          </w:divBdr>
        </w:div>
        <w:div w:id="1057126275">
          <w:marLeft w:val="0"/>
          <w:marRight w:val="0"/>
          <w:marTop w:val="0"/>
          <w:marBottom w:val="0"/>
          <w:divBdr>
            <w:top w:val="none" w:sz="0" w:space="0" w:color="auto"/>
            <w:left w:val="none" w:sz="0" w:space="0" w:color="auto"/>
            <w:bottom w:val="none" w:sz="0" w:space="0" w:color="auto"/>
            <w:right w:val="none" w:sz="0" w:space="0" w:color="auto"/>
          </w:divBdr>
        </w:div>
        <w:div w:id="1142692892">
          <w:marLeft w:val="0"/>
          <w:marRight w:val="0"/>
          <w:marTop w:val="0"/>
          <w:marBottom w:val="0"/>
          <w:divBdr>
            <w:top w:val="none" w:sz="0" w:space="0" w:color="auto"/>
            <w:left w:val="none" w:sz="0" w:space="0" w:color="auto"/>
            <w:bottom w:val="none" w:sz="0" w:space="0" w:color="auto"/>
            <w:right w:val="none" w:sz="0" w:space="0" w:color="auto"/>
          </w:divBdr>
        </w:div>
        <w:div w:id="1158620213">
          <w:marLeft w:val="0"/>
          <w:marRight w:val="0"/>
          <w:marTop w:val="0"/>
          <w:marBottom w:val="0"/>
          <w:divBdr>
            <w:top w:val="none" w:sz="0" w:space="0" w:color="auto"/>
            <w:left w:val="none" w:sz="0" w:space="0" w:color="auto"/>
            <w:bottom w:val="none" w:sz="0" w:space="0" w:color="auto"/>
            <w:right w:val="none" w:sz="0" w:space="0" w:color="auto"/>
          </w:divBdr>
        </w:div>
        <w:div w:id="1163011149">
          <w:marLeft w:val="0"/>
          <w:marRight w:val="0"/>
          <w:marTop w:val="0"/>
          <w:marBottom w:val="0"/>
          <w:divBdr>
            <w:top w:val="none" w:sz="0" w:space="0" w:color="auto"/>
            <w:left w:val="none" w:sz="0" w:space="0" w:color="auto"/>
            <w:bottom w:val="none" w:sz="0" w:space="0" w:color="auto"/>
            <w:right w:val="none" w:sz="0" w:space="0" w:color="auto"/>
          </w:divBdr>
        </w:div>
        <w:div w:id="1167790631">
          <w:marLeft w:val="0"/>
          <w:marRight w:val="0"/>
          <w:marTop w:val="0"/>
          <w:marBottom w:val="0"/>
          <w:divBdr>
            <w:top w:val="none" w:sz="0" w:space="0" w:color="auto"/>
            <w:left w:val="none" w:sz="0" w:space="0" w:color="auto"/>
            <w:bottom w:val="none" w:sz="0" w:space="0" w:color="auto"/>
            <w:right w:val="none" w:sz="0" w:space="0" w:color="auto"/>
          </w:divBdr>
        </w:div>
        <w:div w:id="1176456891">
          <w:marLeft w:val="0"/>
          <w:marRight w:val="0"/>
          <w:marTop w:val="0"/>
          <w:marBottom w:val="0"/>
          <w:divBdr>
            <w:top w:val="none" w:sz="0" w:space="0" w:color="auto"/>
            <w:left w:val="none" w:sz="0" w:space="0" w:color="auto"/>
            <w:bottom w:val="none" w:sz="0" w:space="0" w:color="auto"/>
            <w:right w:val="none" w:sz="0" w:space="0" w:color="auto"/>
          </w:divBdr>
        </w:div>
        <w:div w:id="1281837546">
          <w:marLeft w:val="0"/>
          <w:marRight w:val="0"/>
          <w:marTop w:val="0"/>
          <w:marBottom w:val="0"/>
          <w:divBdr>
            <w:top w:val="none" w:sz="0" w:space="0" w:color="auto"/>
            <w:left w:val="none" w:sz="0" w:space="0" w:color="auto"/>
            <w:bottom w:val="none" w:sz="0" w:space="0" w:color="auto"/>
            <w:right w:val="none" w:sz="0" w:space="0" w:color="auto"/>
          </w:divBdr>
        </w:div>
        <w:div w:id="1293366281">
          <w:marLeft w:val="0"/>
          <w:marRight w:val="0"/>
          <w:marTop w:val="0"/>
          <w:marBottom w:val="0"/>
          <w:divBdr>
            <w:top w:val="none" w:sz="0" w:space="0" w:color="auto"/>
            <w:left w:val="none" w:sz="0" w:space="0" w:color="auto"/>
            <w:bottom w:val="none" w:sz="0" w:space="0" w:color="auto"/>
            <w:right w:val="none" w:sz="0" w:space="0" w:color="auto"/>
          </w:divBdr>
        </w:div>
        <w:div w:id="1343125573">
          <w:marLeft w:val="0"/>
          <w:marRight w:val="0"/>
          <w:marTop w:val="0"/>
          <w:marBottom w:val="0"/>
          <w:divBdr>
            <w:top w:val="none" w:sz="0" w:space="0" w:color="auto"/>
            <w:left w:val="none" w:sz="0" w:space="0" w:color="auto"/>
            <w:bottom w:val="none" w:sz="0" w:space="0" w:color="auto"/>
            <w:right w:val="none" w:sz="0" w:space="0" w:color="auto"/>
          </w:divBdr>
        </w:div>
        <w:div w:id="1418019921">
          <w:marLeft w:val="0"/>
          <w:marRight w:val="0"/>
          <w:marTop w:val="0"/>
          <w:marBottom w:val="0"/>
          <w:divBdr>
            <w:top w:val="none" w:sz="0" w:space="0" w:color="auto"/>
            <w:left w:val="none" w:sz="0" w:space="0" w:color="auto"/>
            <w:bottom w:val="none" w:sz="0" w:space="0" w:color="auto"/>
            <w:right w:val="none" w:sz="0" w:space="0" w:color="auto"/>
          </w:divBdr>
        </w:div>
        <w:div w:id="1458644231">
          <w:marLeft w:val="0"/>
          <w:marRight w:val="0"/>
          <w:marTop w:val="0"/>
          <w:marBottom w:val="0"/>
          <w:divBdr>
            <w:top w:val="none" w:sz="0" w:space="0" w:color="auto"/>
            <w:left w:val="none" w:sz="0" w:space="0" w:color="auto"/>
            <w:bottom w:val="none" w:sz="0" w:space="0" w:color="auto"/>
            <w:right w:val="none" w:sz="0" w:space="0" w:color="auto"/>
          </w:divBdr>
        </w:div>
        <w:div w:id="1459186005">
          <w:marLeft w:val="0"/>
          <w:marRight w:val="0"/>
          <w:marTop w:val="0"/>
          <w:marBottom w:val="0"/>
          <w:divBdr>
            <w:top w:val="none" w:sz="0" w:space="0" w:color="auto"/>
            <w:left w:val="none" w:sz="0" w:space="0" w:color="auto"/>
            <w:bottom w:val="none" w:sz="0" w:space="0" w:color="auto"/>
            <w:right w:val="none" w:sz="0" w:space="0" w:color="auto"/>
          </w:divBdr>
        </w:div>
        <w:div w:id="1462337339">
          <w:marLeft w:val="0"/>
          <w:marRight w:val="0"/>
          <w:marTop w:val="0"/>
          <w:marBottom w:val="0"/>
          <w:divBdr>
            <w:top w:val="none" w:sz="0" w:space="0" w:color="auto"/>
            <w:left w:val="none" w:sz="0" w:space="0" w:color="auto"/>
            <w:bottom w:val="none" w:sz="0" w:space="0" w:color="auto"/>
            <w:right w:val="none" w:sz="0" w:space="0" w:color="auto"/>
          </w:divBdr>
        </w:div>
        <w:div w:id="1464958374">
          <w:marLeft w:val="0"/>
          <w:marRight w:val="0"/>
          <w:marTop w:val="0"/>
          <w:marBottom w:val="0"/>
          <w:divBdr>
            <w:top w:val="none" w:sz="0" w:space="0" w:color="auto"/>
            <w:left w:val="none" w:sz="0" w:space="0" w:color="auto"/>
            <w:bottom w:val="none" w:sz="0" w:space="0" w:color="auto"/>
            <w:right w:val="none" w:sz="0" w:space="0" w:color="auto"/>
          </w:divBdr>
        </w:div>
        <w:div w:id="1502504629">
          <w:marLeft w:val="0"/>
          <w:marRight w:val="0"/>
          <w:marTop w:val="0"/>
          <w:marBottom w:val="0"/>
          <w:divBdr>
            <w:top w:val="none" w:sz="0" w:space="0" w:color="auto"/>
            <w:left w:val="none" w:sz="0" w:space="0" w:color="auto"/>
            <w:bottom w:val="none" w:sz="0" w:space="0" w:color="auto"/>
            <w:right w:val="none" w:sz="0" w:space="0" w:color="auto"/>
          </w:divBdr>
        </w:div>
        <w:div w:id="1636443847">
          <w:marLeft w:val="0"/>
          <w:marRight w:val="0"/>
          <w:marTop w:val="0"/>
          <w:marBottom w:val="0"/>
          <w:divBdr>
            <w:top w:val="none" w:sz="0" w:space="0" w:color="auto"/>
            <w:left w:val="none" w:sz="0" w:space="0" w:color="auto"/>
            <w:bottom w:val="none" w:sz="0" w:space="0" w:color="auto"/>
            <w:right w:val="none" w:sz="0" w:space="0" w:color="auto"/>
          </w:divBdr>
        </w:div>
        <w:div w:id="1656228156">
          <w:marLeft w:val="0"/>
          <w:marRight w:val="0"/>
          <w:marTop w:val="0"/>
          <w:marBottom w:val="0"/>
          <w:divBdr>
            <w:top w:val="none" w:sz="0" w:space="0" w:color="auto"/>
            <w:left w:val="none" w:sz="0" w:space="0" w:color="auto"/>
            <w:bottom w:val="none" w:sz="0" w:space="0" w:color="auto"/>
            <w:right w:val="none" w:sz="0" w:space="0" w:color="auto"/>
          </w:divBdr>
        </w:div>
        <w:div w:id="1803496468">
          <w:marLeft w:val="0"/>
          <w:marRight w:val="0"/>
          <w:marTop w:val="0"/>
          <w:marBottom w:val="0"/>
          <w:divBdr>
            <w:top w:val="none" w:sz="0" w:space="0" w:color="auto"/>
            <w:left w:val="none" w:sz="0" w:space="0" w:color="auto"/>
            <w:bottom w:val="none" w:sz="0" w:space="0" w:color="auto"/>
            <w:right w:val="none" w:sz="0" w:space="0" w:color="auto"/>
          </w:divBdr>
        </w:div>
        <w:div w:id="1881162759">
          <w:marLeft w:val="0"/>
          <w:marRight w:val="0"/>
          <w:marTop w:val="0"/>
          <w:marBottom w:val="0"/>
          <w:divBdr>
            <w:top w:val="none" w:sz="0" w:space="0" w:color="auto"/>
            <w:left w:val="none" w:sz="0" w:space="0" w:color="auto"/>
            <w:bottom w:val="none" w:sz="0" w:space="0" w:color="auto"/>
            <w:right w:val="none" w:sz="0" w:space="0" w:color="auto"/>
          </w:divBdr>
        </w:div>
        <w:div w:id="1886865765">
          <w:marLeft w:val="0"/>
          <w:marRight w:val="0"/>
          <w:marTop w:val="0"/>
          <w:marBottom w:val="0"/>
          <w:divBdr>
            <w:top w:val="none" w:sz="0" w:space="0" w:color="auto"/>
            <w:left w:val="none" w:sz="0" w:space="0" w:color="auto"/>
            <w:bottom w:val="none" w:sz="0" w:space="0" w:color="auto"/>
            <w:right w:val="none" w:sz="0" w:space="0" w:color="auto"/>
          </w:divBdr>
        </w:div>
        <w:div w:id="2012561811">
          <w:marLeft w:val="0"/>
          <w:marRight w:val="0"/>
          <w:marTop w:val="0"/>
          <w:marBottom w:val="0"/>
          <w:divBdr>
            <w:top w:val="none" w:sz="0" w:space="0" w:color="auto"/>
            <w:left w:val="none" w:sz="0" w:space="0" w:color="auto"/>
            <w:bottom w:val="none" w:sz="0" w:space="0" w:color="auto"/>
            <w:right w:val="none" w:sz="0" w:space="0" w:color="auto"/>
          </w:divBdr>
        </w:div>
        <w:div w:id="2022929527">
          <w:marLeft w:val="0"/>
          <w:marRight w:val="0"/>
          <w:marTop w:val="0"/>
          <w:marBottom w:val="0"/>
          <w:divBdr>
            <w:top w:val="none" w:sz="0" w:space="0" w:color="auto"/>
            <w:left w:val="none" w:sz="0" w:space="0" w:color="auto"/>
            <w:bottom w:val="none" w:sz="0" w:space="0" w:color="auto"/>
            <w:right w:val="none" w:sz="0" w:space="0" w:color="auto"/>
          </w:divBdr>
        </w:div>
        <w:div w:id="2026979559">
          <w:marLeft w:val="0"/>
          <w:marRight w:val="0"/>
          <w:marTop w:val="0"/>
          <w:marBottom w:val="0"/>
          <w:divBdr>
            <w:top w:val="none" w:sz="0" w:space="0" w:color="auto"/>
            <w:left w:val="none" w:sz="0" w:space="0" w:color="auto"/>
            <w:bottom w:val="none" w:sz="0" w:space="0" w:color="auto"/>
            <w:right w:val="none" w:sz="0" w:space="0" w:color="auto"/>
          </w:divBdr>
        </w:div>
        <w:div w:id="2068994939">
          <w:marLeft w:val="0"/>
          <w:marRight w:val="0"/>
          <w:marTop w:val="0"/>
          <w:marBottom w:val="0"/>
          <w:divBdr>
            <w:top w:val="none" w:sz="0" w:space="0" w:color="auto"/>
            <w:left w:val="none" w:sz="0" w:space="0" w:color="auto"/>
            <w:bottom w:val="none" w:sz="0" w:space="0" w:color="auto"/>
            <w:right w:val="none" w:sz="0" w:space="0" w:color="auto"/>
          </w:divBdr>
        </w:div>
      </w:divsChild>
    </w:div>
    <w:div w:id="486213730">
      <w:bodyDiv w:val="1"/>
      <w:marLeft w:val="0"/>
      <w:marRight w:val="0"/>
      <w:marTop w:val="0"/>
      <w:marBottom w:val="0"/>
      <w:divBdr>
        <w:top w:val="none" w:sz="0" w:space="0" w:color="auto"/>
        <w:left w:val="none" w:sz="0" w:space="0" w:color="auto"/>
        <w:bottom w:val="none" w:sz="0" w:space="0" w:color="auto"/>
        <w:right w:val="none" w:sz="0" w:space="0" w:color="auto"/>
      </w:divBdr>
    </w:div>
    <w:div w:id="486672685">
      <w:bodyDiv w:val="1"/>
      <w:marLeft w:val="0"/>
      <w:marRight w:val="0"/>
      <w:marTop w:val="0"/>
      <w:marBottom w:val="0"/>
      <w:divBdr>
        <w:top w:val="none" w:sz="0" w:space="0" w:color="auto"/>
        <w:left w:val="none" w:sz="0" w:space="0" w:color="auto"/>
        <w:bottom w:val="none" w:sz="0" w:space="0" w:color="auto"/>
        <w:right w:val="none" w:sz="0" w:space="0" w:color="auto"/>
      </w:divBdr>
    </w:div>
    <w:div w:id="486820513">
      <w:bodyDiv w:val="1"/>
      <w:marLeft w:val="0"/>
      <w:marRight w:val="0"/>
      <w:marTop w:val="0"/>
      <w:marBottom w:val="0"/>
      <w:divBdr>
        <w:top w:val="none" w:sz="0" w:space="0" w:color="auto"/>
        <w:left w:val="none" w:sz="0" w:space="0" w:color="auto"/>
        <w:bottom w:val="none" w:sz="0" w:space="0" w:color="auto"/>
        <w:right w:val="none" w:sz="0" w:space="0" w:color="auto"/>
      </w:divBdr>
    </w:div>
    <w:div w:id="487089685">
      <w:bodyDiv w:val="1"/>
      <w:marLeft w:val="0"/>
      <w:marRight w:val="0"/>
      <w:marTop w:val="0"/>
      <w:marBottom w:val="0"/>
      <w:divBdr>
        <w:top w:val="none" w:sz="0" w:space="0" w:color="auto"/>
        <w:left w:val="none" w:sz="0" w:space="0" w:color="auto"/>
        <w:bottom w:val="none" w:sz="0" w:space="0" w:color="auto"/>
        <w:right w:val="none" w:sz="0" w:space="0" w:color="auto"/>
      </w:divBdr>
    </w:div>
    <w:div w:id="487137537">
      <w:bodyDiv w:val="1"/>
      <w:marLeft w:val="0"/>
      <w:marRight w:val="0"/>
      <w:marTop w:val="0"/>
      <w:marBottom w:val="0"/>
      <w:divBdr>
        <w:top w:val="none" w:sz="0" w:space="0" w:color="auto"/>
        <w:left w:val="none" w:sz="0" w:space="0" w:color="auto"/>
        <w:bottom w:val="none" w:sz="0" w:space="0" w:color="auto"/>
        <w:right w:val="none" w:sz="0" w:space="0" w:color="auto"/>
      </w:divBdr>
    </w:div>
    <w:div w:id="487405615">
      <w:bodyDiv w:val="1"/>
      <w:marLeft w:val="0"/>
      <w:marRight w:val="0"/>
      <w:marTop w:val="0"/>
      <w:marBottom w:val="0"/>
      <w:divBdr>
        <w:top w:val="none" w:sz="0" w:space="0" w:color="auto"/>
        <w:left w:val="none" w:sz="0" w:space="0" w:color="auto"/>
        <w:bottom w:val="none" w:sz="0" w:space="0" w:color="auto"/>
        <w:right w:val="none" w:sz="0" w:space="0" w:color="auto"/>
      </w:divBdr>
    </w:div>
    <w:div w:id="487988712">
      <w:bodyDiv w:val="1"/>
      <w:marLeft w:val="0"/>
      <w:marRight w:val="0"/>
      <w:marTop w:val="0"/>
      <w:marBottom w:val="0"/>
      <w:divBdr>
        <w:top w:val="none" w:sz="0" w:space="0" w:color="auto"/>
        <w:left w:val="none" w:sz="0" w:space="0" w:color="auto"/>
        <w:bottom w:val="none" w:sz="0" w:space="0" w:color="auto"/>
        <w:right w:val="none" w:sz="0" w:space="0" w:color="auto"/>
      </w:divBdr>
    </w:div>
    <w:div w:id="488400226">
      <w:bodyDiv w:val="1"/>
      <w:marLeft w:val="0"/>
      <w:marRight w:val="0"/>
      <w:marTop w:val="0"/>
      <w:marBottom w:val="0"/>
      <w:divBdr>
        <w:top w:val="none" w:sz="0" w:space="0" w:color="auto"/>
        <w:left w:val="none" w:sz="0" w:space="0" w:color="auto"/>
        <w:bottom w:val="none" w:sz="0" w:space="0" w:color="auto"/>
        <w:right w:val="none" w:sz="0" w:space="0" w:color="auto"/>
      </w:divBdr>
    </w:div>
    <w:div w:id="488592445">
      <w:bodyDiv w:val="1"/>
      <w:marLeft w:val="0"/>
      <w:marRight w:val="0"/>
      <w:marTop w:val="0"/>
      <w:marBottom w:val="0"/>
      <w:divBdr>
        <w:top w:val="none" w:sz="0" w:space="0" w:color="auto"/>
        <w:left w:val="none" w:sz="0" w:space="0" w:color="auto"/>
        <w:bottom w:val="none" w:sz="0" w:space="0" w:color="auto"/>
        <w:right w:val="none" w:sz="0" w:space="0" w:color="auto"/>
      </w:divBdr>
    </w:div>
    <w:div w:id="489061783">
      <w:bodyDiv w:val="1"/>
      <w:marLeft w:val="0"/>
      <w:marRight w:val="0"/>
      <w:marTop w:val="0"/>
      <w:marBottom w:val="0"/>
      <w:divBdr>
        <w:top w:val="none" w:sz="0" w:space="0" w:color="auto"/>
        <w:left w:val="none" w:sz="0" w:space="0" w:color="auto"/>
        <w:bottom w:val="none" w:sz="0" w:space="0" w:color="auto"/>
        <w:right w:val="none" w:sz="0" w:space="0" w:color="auto"/>
      </w:divBdr>
    </w:div>
    <w:div w:id="489752971">
      <w:bodyDiv w:val="1"/>
      <w:marLeft w:val="0"/>
      <w:marRight w:val="0"/>
      <w:marTop w:val="0"/>
      <w:marBottom w:val="0"/>
      <w:divBdr>
        <w:top w:val="none" w:sz="0" w:space="0" w:color="auto"/>
        <w:left w:val="none" w:sz="0" w:space="0" w:color="auto"/>
        <w:bottom w:val="none" w:sz="0" w:space="0" w:color="auto"/>
        <w:right w:val="none" w:sz="0" w:space="0" w:color="auto"/>
      </w:divBdr>
    </w:div>
    <w:div w:id="489954323">
      <w:bodyDiv w:val="1"/>
      <w:marLeft w:val="0"/>
      <w:marRight w:val="0"/>
      <w:marTop w:val="0"/>
      <w:marBottom w:val="0"/>
      <w:divBdr>
        <w:top w:val="none" w:sz="0" w:space="0" w:color="auto"/>
        <w:left w:val="none" w:sz="0" w:space="0" w:color="auto"/>
        <w:bottom w:val="none" w:sz="0" w:space="0" w:color="auto"/>
        <w:right w:val="none" w:sz="0" w:space="0" w:color="auto"/>
      </w:divBdr>
    </w:div>
    <w:div w:id="489978696">
      <w:bodyDiv w:val="1"/>
      <w:marLeft w:val="0"/>
      <w:marRight w:val="0"/>
      <w:marTop w:val="0"/>
      <w:marBottom w:val="0"/>
      <w:divBdr>
        <w:top w:val="none" w:sz="0" w:space="0" w:color="auto"/>
        <w:left w:val="none" w:sz="0" w:space="0" w:color="auto"/>
        <w:bottom w:val="none" w:sz="0" w:space="0" w:color="auto"/>
        <w:right w:val="none" w:sz="0" w:space="0" w:color="auto"/>
      </w:divBdr>
      <w:divsChild>
        <w:div w:id="35131752">
          <w:marLeft w:val="0"/>
          <w:marRight w:val="0"/>
          <w:marTop w:val="0"/>
          <w:marBottom w:val="0"/>
          <w:divBdr>
            <w:top w:val="none" w:sz="0" w:space="0" w:color="auto"/>
            <w:left w:val="none" w:sz="0" w:space="0" w:color="auto"/>
            <w:bottom w:val="none" w:sz="0" w:space="0" w:color="auto"/>
            <w:right w:val="none" w:sz="0" w:space="0" w:color="auto"/>
          </w:divBdr>
        </w:div>
        <w:div w:id="1461266034">
          <w:marLeft w:val="0"/>
          <w:marRight w:val="0"/>
          <w:marTop w:val="0"/>
          <w:marBottom w:val="0"/>
          <w:divBdr>
            <w:top w:val="none" w:sz="0" w:space="0" w:color="auto"/>
            <w:left w:val="none" w:sz="0" w:space="0" w:color="auto"/>
            <w:bottom w:val="none" w:sz="0" w:space="0" w:color="auto"/>
            <w:right w:val="none" w:sz="0" w:space="0" w:color="auto"/>
          </w:divBdr>
        </w:div>
        <w:div w:id="2025135092">
          <w:marLeft w:val="0"/>
          <w:marRight w:val="0"/>
          <w:marTop w:val="0"/>
          <w:marBottom w:val="0"/>
          <w:divBdr>
            <w:top w:val="none" w:sz="0" w:space="0" w:color="auto"/>
            <w:left w:val="none" w:sz="0" w:space="0" w:color="auto"/>
            <w:bottom w:val="none" w:sz="0" w:space="0" w:color="auto"/>
            <w:right w:val="none" w:sz="0" w:space="0" w:color="auto"/>
          </w:divBdr>
        </w:div>
        <w:div w:id="2099517860">
          <w:marLeft w:val="0"/>
          <w:marRight w:val="0"/>
          <w:marTop w:val="0"/>
          <w:marBottom w:val="0"/>
          <w:divBdr>
            <w:top w:val="none" w:sz="0" w:space="0" w:color="auto"/>
            <w:left w:val="none" w:sz="0" w:space="0" w:color="auto"/>
            <w:bottom w:val="none" w:sz="0" w:space="0" w:color="auto"/>
            <w:right w:val="none" w:sz="0" w:space="0" w:color="auto"/>
          </w:divBdr>
        </w:div>
        <w:div w:id="800734584">
          <w:marLeft w:val="0"/>
          <w:marRight w:val="0"/>
          <w:marTop w:val="0"/>
          <w:marBottom w:val="0"/>
          <w:divBdr>
            <w:top w:val="none" w:sz="0" w:space="0" w:color="auto"/>
            <w:left w:val="none" w:sz="0" w:space="0" w:color="auto"/>
            <w:bottom w:val="none" w:sz="0" w:space="0" w:color="auto"/>
            <w:right w:val="none" w:sz="0" w:space="0" w:color="auto"/>
          </w:divBdr>
        </w:div>
        <w:div w:id="1329208981">
          <w:marLeft w:val="0"/>
          <w:marRight w:val="0"/>
          <w:marTop w:val="0"/>
          <w:marBottom w:val="0"/>
          <w:divBdr>
            <w:top w:val="none" w:sz="0" w:space="0" w:color="auto"/>
            <w:left w:val="none" w:sz="0" w:space="0" w:color="auto"/>
            <w:bottom w:val="none" w:sz="0" w:space="0" w:color="auto"/>
            <w:right w:val="none" w:sz="0" w:space="0" w:color="auto"/>
          </w:divBdr>
        </w:div>
        <w:div w:id="1398238808">
          <w:marLeft w:val="0"/>
          <w:marRight w:val="0"/>
          <w:marTop w:val="0"/>
          <w:marBottom w:val="0"/>
          <w:divBdr>
            <w:top w:val="none" w:sz="0" w:space="0" w:color="auto"/>
            <w:left w:val="none" w:sz="0" w:space="0" w:color="auto"/>
            <w:bottom w:val="none" w:sz="0" w:space="0" w:color="auto"/>
            <w:right w:val="none" w:sz="0" w:space="0" w:color="auto"/>
          </w:divBdr>
        </w:div>
        <w:div w:id="1410034963">
          <w:marLeft w:val="0"/>
          <w:marRight w:val="0"/>
          <w:marTop w:val="0"/>
          <w:marBottom w:val="0"/>
          <w:divBdr>
            <w:top w:val="none" w:sz="0" w:space="0" w:color="auto"/>
            <w:left w:val="none" w:sz="0" w:space="0" w:color="auto"/>
            <w:bottom w:val="none" w:sz="0" w:space="0" w:color="auto"/>
            <w:right w:val="none" w:sz="0" w:space="0" w:color="auto"/>
          </w:divBdr>
        </w:div>
        <w:div w:id="516650950">
          <w:marLeft w:val="0"/>
          <w:marRight w:val="0"/>
          <w:marTop w:val="0"/>
          <w:marBottom w:val="0"/>
          <w:divBdr>
            <w:top w:val="none" w:sz="0" w:space="0" w:color="auto"/>
            <w:left w:val="none" w:sz="0" w:space="0" w:color="auto"/>
            <w:bottom w:val="none" w:sz="0" w:space="0" w:color="auto"/>
            <w:right w:val="none" w:sz="0" w:space="0" w:color="auto"/>
          </w:divBdr>
        </w:div>
        <w:div w:id="595285547">
          <w:marLeft w:val="0"/>
          <w:marRight w:val="0"/>
          <w:marTop w:val="0"/>
          <w:marBottom w:val="0"/>
          <w:divBdr>
            <w:top w:val="none" w:sz="0" w:space="0" w:color="auto"/>
            <w:left w:val="none" w:sz="0" w:space="0" w:color="auto"/>
            <w:bottom w:val="none" w:sz="0" w:space="0" w:color="auto"/>
            <w:right w:val="none" w:sz="0" w:space="0" w:color="auto"/>
          </w:divBdr>
        </w:div>
        <w:div w:id="1663504288">
          <w:marLeft w:val="0"/>
          <w:marRight w:val="0"/>
          <w:marTop w:val="0"/>
          <w:marBottom w:val="0"/>
          <w:divBdr>
            <w:top w:val="none" w:sz="0" w:space="0" w:color="auto"/>
            <w:left w:val="none" w:sz="0" w:space="0" w:color="auto"/>
            <w:bottom w:val="none" w:sz="0" w:space="0" w:color="auto"/>
            <w:right w:val="none" w:sz="0" w:space="0" w:color="auto"/>
          </w:divBdr>
        </w:div>
        <w:div w:id="2118717923">
          <w:marLeft w:val="0"/>
          <w:marRight w:val="0"/>
          <w:marTop w:val="0"/>
          <w:marBottom w:val="0"/>
          <w:divBdr>
            <w:top w:val="none" w:sz="0" w:space="0" w:color="auto"/>
            <w:left w:val="none" w:sz="0" w:space="0" w:color="auto"/>
            <w:bottom w:val="none" w:sz="0" w:space="0" w:color="auto"/>
            <w:right w:val="none" w:sz="0" w:space="0" w:color="auto"/>
          </w:divBdr>
        </w:div>
        <w:div w:id="842473751">
          <w:marLeft w:val="0"/>
          <w:marRight w:val="0"/>
          <w:marTop w:val="0"/>
          <w:marBottom w:val="0"/>
          <w:divBdr>
            <w:top w:val="none" w:sz="0" w:space="0" w:color="auto"/>
            <w:left w:val="none" w:sz="0" w:space="0" w:color="auto"/>
            <w:bottom w:val="none" w:sz="0" w:space="0" w:color="auto"/>
            <w:right w:val="none" w:sz="0" w:space="0" w:color="auto"/>
          </w:divBdr>
        </w:div>
        <w:div w:id="1927499034">
          <w:marLeft w:val="0"/>
          <w:marRight w:val="0"/>
          <w:marTop w:val="0"/>
          <w:marBottom w:val="0"/>
          <w:divBdr>
            <w:top w:val="none" w:sz="0" w:space="0" w:color="auto"/>
            <w:left w:val="none" w:sz="0" w:space="0" w:color="auto"/>
            <w:bottom w:val="none" w:sz="0" w:space="0" w:color="auto"/>
            <w:right w:val="none" w:sz="0" w:space="0" w:color="auto"/>
          </w:divBdr>
        </w:div>
        <w:div w:id="238296550">
          <w:marLeft w:val="0"/>
          <w:marRight w:val="0"/>
          <w:marTop w:val="0"/>
          <w:marBottom w:val="0"/>
          <w:divBdr>
            <w:top w:val="none" w:sz="0" w:space="0" w:color="auto"/>
            <w:left w:val="none" w:sz="0" w:space="0" w:color="auto"/>
            <w:bottom w:val="none" w:sz="0" w:space="0" w:color="auto"/>
            <w:right w:val="none" w:sz="0" w:space="0" w:color="auto"/>
          </w:divBdr>
        </w:div>
        <w:div w:id="517157757">
          <w:marLeft w:val="0"/>
          <w:marRight w:val="0"/>
          <w:marTop w:val="0"/>
          <w:marBottom w:val="0"/>
          <w:divBdr>
            <w:top w:val="none" w:sz="0" w:space="0" w:color="auto"/>
            <w:left w:val="none" w:sz="0" w:space="0" w:color="auto"/>
            <w:bottom w:val="none" w:sz="0" w:space="0" w:color="auto"/>
            <w:right w:val="none" w:sz="0" w:space="0" w:color="auto"/>
          </w:divBdr>
        </w:div>
        <w:div w:id="1408764125">
          <w:marLeft w:val="0"/>
          <w:marRight w:val="0"/>
          <w:marTop w:val="0"/>
          <w:marBottom w:val="0"/>
          <w:divBdr>
            <w:top w:val="none" w:sz="0" w:space="0" w:color="auto"/>
            <w:left w:val="none" w:sz="0" w:space="0" w:color="auto"/>
            <w:bottom w:val="none" w:sz="0" w:space="0" w:color="auto"/>
            <w:right w:val="none" w:sz="0" w:space="0" w:color="auto"/>
          </w:divBdr>
        </w:div>
        <w:div w:id="230699232">
          <w:marLeft w:val="0"/>
          <w:marRight w:val="0"/>
          <w:marTop w:val="0"/>
          <w:marBottom w:val="0"/>
          <w:divBdr>
            <w:top w:val="none" w:sz="0" w:space="0" w:color="auto"/>
            <w:left w:val="none" w:sz="0" w:space="0" w:color="auto"/>
            <w:bottom w:val="none" w:sz="0" w:space="0" w:color="auto"/>
            <w:right w:val="none" w:sz="0" w:space="0" w:color="auto"/>
          </w:divBdr>
        </w:div>
        <w:div w:id="132794512">
          <w:marLeft w:val="0"/>
          <w:marRight w:val="0"/>
          <w:marTop w:val="0"/>
          <w:marBottom w:val="0"/>
          <w:divBdr>
            <w:top w:val="none" w:sz="0" w:space="0" w:color="auto"/>
            <w:left w:val="none" w:sz="0" w:space="0" w:color="auto"/>
            <w:bottom w:val="none" w:sz="0" w:space="0" w:color="auto"/>
            <w:right w:val="none" w:sz="0" w:space="0" w:color="auto"/>
          </w:divBdr>
        </w:div>
        <w:div w:id="1804619117">
          <w:marLeft w:val="0"/>
          <w:marRight w:val="0"/>
          <w:marTop w:val="0"/>
          <w:marBottom w:val="0"/>
          <w:divBdr>
            <w:top w:val="none" w:sz="0" w:space="0" w:color="auto"/>
            <w:left w:val="none" w:sz="0" w:space="0" w:color="auto"/>
            <w:bottom w:val="none" w:sz="0" w:space="0" w:color="auto"/>
            <w:right w:val="none" w:sz="0" w:space="0" w:color="auto"/>
          </w:divBdr>
        </w:div>
        <w:div w:id="1710567560">
          <w:marLeft w:val="0"/>
          <w:marRight w:val="0"/>
          <w:marTop w:val="0"/>
          <w:marBottom w:val="0"/>
          <w:divBdr>
            <w:top w:val="none" w:sz="0" w:space="0" w:color="auto"/>
            <w:left w:val="none" w:sz="0" w:space="0" w:color="auto"/>
            <w:bottom w:val="none" w:sz="0" w:space="0" w:color="auto"/>
            <w:right w:val="none" w:sz="0" w:space="0" w:color="auto"/>
          </w:divBdr>
        </w:div>
        <w:div w:id="1583023138">
          <w:marLeft w:val="0"/>
          <w:marRight w:val="0"/>
          <w:marTop w:val="0"/>
          <w:marBottom w:val="0"/>
          <w:divBdr>
            <w:top w:val="none" w:sz="0" w:space="0" w:color="auto"/>
            <w:left w:val="none" w:sz="0" w:space="0" w:color="auto"/>
            <w:bottom w:val="none" w:sz="0" w:space="0" w:color="auto"/>
            <w:right w:val="none" w:sz="0" w:space="0" w:color="auto"/>
          </w:divBdr>
        </w:div>
        <w:div w:id="509951478">
          <w:marLeft w:val="0"/>
          <w:marRight w:val="0"/>
          <w:marTop w:val="0"/>
          <w:marBottom w:val="0"/>
          <w:divBdr>
            <w:top w:val="none" w:sz="0" w:space="0" w:color="auto"/>
            <w:left w:val="none" w:sz="0" w:space="0" w:color="auto"/>
            <w:bottom w:val="none" w:sz="0" w:space="0" w:color="auto"/>
            <w:right w:val="none" w:sz="0" w:space="0" w:color="auto"/>
          </w:divBdr>
        </w:div>
        <w:div w:id="611131480">
          <w:marLeft w:val="0"/>
          <w:marRight w:val="0"/>
          <w:marTop w:val="0"/>
          <w:marBottom w:val="0"/>
          <w:divBdr>
            <w:top w:val="none" w:sz="0" w:space="0" w:color="auto"/>
            <w:left w:val="none" w:sz="0" w:space="0" w:color="auto"/>
            <w:bottom w:val="none" w:sz="0" w:space="0" w:color="auto"/>
            <w:right w:val="none" w:sz="0" w:space="0" w:color="auto"/>
          </w:divBdr>
        </w:div>
        <w:div w:id="1538347456">
          <w:marLeft w:val="0"/>
          <w:marRight w:val="0"/>
          <w:marTop w:val="0"/>
          <w:marBottom w:val="0"/>
          <w:divBdr>
            <w:top w:val="none" w:sz="0" w:space="0" w:color="auto"/>
            <w:left w:val="none" w:sz="0" w:space="0" w:color="auto"/>
            <w:bottom w:val="none" w:sz="0" w:space="0" w:color="auto"/>
            <w:right w:val="none" w:sz="0" w:space="0" w:color="auto"/>
          </w:divBdr>
        </w:div>
        <w:div w:id="1251084589">
          <w:marLeft w:val="0"/>
          <w:marRight w:val="0"/>
          <w:marTop w:val="0"/>
          <w:marBottom w:val="0"/>
          <w:divBdr>
            <w:top w:val="none" w:sz="0" w:space="0" w:color="auto"/>
            <w:left w:val="none" w:sz="0" w:space="0" w:color="auto"/>
            <w:bottom w:val="none" w:sz="0" w:space="0" w:color="auto"/>
            <w:right w:val="none" w:sz="0" w:space="0" w:color="auto"/>
          </w:divBdr>
        </w:div>
        <w:div w:id="395783325">
          <w:marLeft w:val="0"/>
          <w:marRight w:val="0"/>
          <w:marTop w:val="0"/>
          <w:marBottom w:val="0"/>
          <w:divBdr>
            <w:top w:val="none" w:sz="0" w:space="0" w:color="auto"/>
            <w:left w:val="none" w:sz="0" w:space="0" w:color="auto"/>
            <w:bottom w:val="none" w:sz="0" w:space="0" w:color="auto"/>
            <w:right w:val="none" w:sz="0" w:space="0" w:color="auto"/>
          </w:divBdr>
        </w:div>
        <w:div w:id="212691516">
          <w:marLeft w:val="0"/>
          <w:marRight w:val="0"/>
          <w:marTop w:val="0"/>
          <w:marBottom w:val="0"/>
          <w:divBdr>
            <w:top w:val="none" w:sz="0" w:space="0" w:color="auto"/>
            <w:left w:val="none" w:sz="0" w:space="0" w:color="auto"/>
            <w:bottom w:val="none" w:sz="0" w:space="0" w:color="auto"/>
            <w:right w:val="none" w:sz="0" w:space="0" w:color="auto"/>
          </w:divBdr>
        </w:div>
        <w:div w:id="668555231">
          <w:marLeft w:val="0"/>
          <w:marRight w:val="0"/>
          <w:marTop w:val="0"/>
          <w:marBottom w:val="0"/>
          <w:divBdr>
            <w:top w:val="none" w:sz="0" w:space="0" w:color="auto"/>
            <w:left w:val="none" w:sz="0" w:space="0" w:color="auto"/>
            <w:bottom w:val="none" w:sz="0" w:space="0" w:color="auto"/>
            <w:right w:val="none" w:sz="0" w:space="0" w:color="auto"/>
          </w:divBdr>
        </w:div>
        <w:div w:id="500700087">
          <w:marLeft w:val="0"/>
          <w:marRight w:val="0"/>
          <w:marTop w:val="0"/>
          <w:marBottom w:val="0"/>
          <w:divBdr>
            <w:top w:val="none" w:sz="0" w:space="0" w:color="auto"/>
            <w:left w:val="none" w:sz="0" w:space="0" w:color="auto"/>
            <w:bottom w:val="none" w:sz="0" w:space="0" w:color="auto"/>
            <w:right w:val="none" w:sz="0" w:space="0" w:color="auto"/>
          </w:divBdr>
        </w:div>
        <w:div w:id="1731689732">
          <w:marLeft w:val="0"/>
          <w:marRight w:val="0"/>
          <w:marTop w:val="0"/>
          <w:marBottom w:val="0"/>
          <w:divBdr>
            <w:top w:val="none" w:sz="0" w:space="0" w:color="auto"/>
            <w:left w:val="none" w:sz="0" w:space="0" w:color="auto"/>
            <w:bottom w:val="none" w:sz="0" w:space="0" w:color="auto"/>
            <w:right w:val="none" w:sz="0" w:space="0" w:color="auto"/>
          </w:divBdr>
        </w:div>
        <w:div w:id="712726671">
          <w:marLeft w:val="0"/>
          <w:marRight w:val="0"/>
          <w:marTop w:val="0"/>
          <w:marBottom w:val="0"/>
          <w:divBdr>
            <w:top w:val="none" w:sz="0" w:space="0" w:color="auto"/>
            <w:left w:val="none" w:sz="0" w:space="0" w:color="auto"/>
            <w:bottom w:val="none" w:sz="0" w:space="0" w:color="auto"/>
            <w:right w:val="none" w:sz="0" w:space="0" w:color="auto"/>
          </w:divBdr>
        </w:div>
        <w:div w:id="357631507">
          <w:marLeft w:val="0"/>
          <w:marRight w:val="0"/>
          <w:marTop w:val="0"/>
          <w:marBottom w:val="0"/>
          <w:divBdr>
            <w:top w:val="none" w:sz="0" w:space="0" w:color="auto"/>
            <w:left w:val="none" w:sz="0" w:space="0" w:color="auto"/>
            <w:bottom w:val="none" w:sz="0" w:space="0" w:color="auto"/>
            <w:right w:val="none" w:sz="0" w:space="0" w:color="auto"/>
          </w:divBdr>
        </w:div>
        <w:div w:id="151144112">
          <w:marLeft w:val="0"/>
          <w:marRight w:val="0"/>
          <w:marTop w:val="0"/>
          <w:marBottom w:val="0"/>
          <w:divBdr>
            <w:top w:val="none" w:sz="0" w:space="0" w:color="auto"/>
            <w:left w:val="none" w:sz="0" w:space="0" w:color="auto"/>
            <w:bottom w:val="none" w:sz="0" w:space="0" w:color="auto"/>
            <w:right w:val="none" w:sz="0" w:space="0" w:color="auto"/>
          </w:divBdr>
        </w:div>
        <w:div w:id="1618609486">
          <w:marLeft w:val="0"/>
          <w:marRight w:val="0"/>
          <w:marTop w:val="0"/>
          <w:marBottom w:val="0"/>
          <w:divBdr>
            <w:top w:val="none" w:sz="0" w:space="0" w:color="auto"/>
            <w:left w:val="none" w:sz="0" w:space="0" w:color="auto"/>
            <w:bottom w:val="none" w:sz="0" w:space="0" w:color="auto"/>
            <w:right w:val="none" w:sz="0" w:space="0" w:color="auto"/>
          </w:divBdr>
        </w:div>
        <w:div w:id="132139290">
          <w:marLeft w:val="0"/>
          <w:marRight w:val="0"/>
          <w:marTop w:val="0"/>
          <w:marBottom w:val="0"/>
          <w:divBdr>
            <w:top w:val="none" w:sz="0" w:space="0" w:color="auto"/>
            <w:left w:val="none" w:sz="0" w:space="0" w:color="auto"/>
            <w:bottom w:val="none" w:sz="0" w:space="0" w:color="auto"/>
            <w:right w:val="none" w:sz="0" w:space="0" w:color="auto"/>
          </w:divBdr>
        </w:div>
        <w:div w:id="2010525364">
          <w:marLeft w:val="0"/>
          <w:marRight w:val="0"/>
          <w:marTop w:val="0"/>
          <w:marBottom w:val="0"/>
          <w:divBdr>
            <w:top w:val="none" w:sz="0" w:space="0" w:color="auto"/>
            <w:left w:val="none" w:sz="0" w:space="0" w:color="auto"/>
            <w:bottom w:val="none" w:sz="0" w:space="0" w:color="auto"/>
            <w:right w:val="none" w:sz="0" w:space="0" w:color="auto"/>
          </w:divBdr>
        </w:div>
        <w:div w:id="993529159">
          <w:marLeft w:val="0"/>
          <w:marRight w:val="0"/>
          <w:marTop w:val="0"/>
          <w:marBottom w:val="0"/>
          <w:divBdr>
            <w:top w:val="none" w:sz="0" w:space="0" w:color="auto"/>
            <w:left w:val="none" w:sz="0" w:space="0" w:color="auto"/>
            <w:bottom w:val="none" w:sz="0" w:space="0" w:color="auto"/>
            <w:right w:val="none" w:sz="0" w:space="0" w:color="auto"/>
          </w:divBdr>
        </w:div>
        <w:div w:id="1641961095">
          <w:marLeft w:val="0"/>
          <w:marRight w:val="0"/>
          <w:marTop w:val="0"/>
          <w:marBottom w:val="0"/>
          <w:divBdr>
            <w:top w:val="none" w:sz="0" w:space="0" w:color="auto"/>
            <w:left w:val="none" w:sz="0" w:space="0" w:color="auto"/>
            <w:bottom w:val="none" w:sz="0" w:space="0" w:color="auto"/>
            <w:right w:val="none" w:sz="0" w:space="0" w:color="auto"/>
          </w:divBdr>
        </w:div>
        <w:div w:id="472722267">
          <w:marLeft w:val="0"/>
          <w:marRight w:val="0"/>
          <w:marTop w:val="0"/>
          <w:marBottom w:val="0"/>
          <w:divBdr>
            <w:top w:val="none" w:sz="0" w:space="0" w:color="auto"/>
            <w:left w:val="none" w:sz="0" w:space="0" w:color="auto"/>
            <w:bottom w:val="none" w:sz="0" w:space="0" w:color="auto"/>
            <w:right w:val="none" w:sz="0" w:space="0" w:color="auto"/>
          </w:divBdr>
        </w:div>
        <w:div w:id="1768504561">
          <w:marLeft w:val="0"/>
          <w:marRight w:val="0"/>
          <w:marTop w:val="0"/>
          <w:marBottom w:val="0"/>
          <w:divBdr>
            <w:top w:val="none" w:sz="0" w:space="0" w:color="auto"/>
            <w:left w:val="none" w:sz="0" w:space="0" w:color="auto"/>
            <w:bottom w:val="none" w:sz="0" w:space="0" w:color="auto"/>
            <w:right w:val="none" w:sz="0" w:space="0" w:color="auto"/>
          </w:divBdr>
        </w:div>
        <w:div w:id="2089884258">
          <w:marLeft w:val="0"/>
          <w:marRight w:val="0"/>
          <w:marTop w:val="0"/>
          <w:marBottom w:val="0"/>
          <w:divBdr>
            <w:top w:val="none" w:sz="0" w:space="0" w:color="auto"/>
            <w:left w:val="none" w:sz="0" w:space="0" w:color="auto"/>
            <w:bottom w:val="none" w:sz="0" w:space="0" w:color="auto"/>
            <w:right w:val="none" w:sz="0" w:space="0" w:color="auto"/>
          </w:divBdr>
        </w:div>
        <w:div w:id="654795005">
          <w:marLeft w:val="0"/>
          <w:marRight w:val="0"/>
          <w:marTop w:val="0"/>
          <w:marBottom w:val="0"/>
          <w:divBdr>
            <w:top w:val="none" w:sz="0" w:space="0" w:color="auto"/>
            <w:left w:val="none" w:sz="0" w:space="0" w:color="auto"/>
            <w:bottom w:val="none" w:sz="0" w:space="0" w:color="auto"/>
            <w:right w:val="none" w:sz="0" w:space="0" w:color="auto"/>
          </w:divBdr>
        </w:div>
        <w:div w:id="2064017394">
          <w:marLeft w:val="0"/>
          <w:marRight w:val="0"/>
          <w:marTop w:val="0"/>
          <w:marBottom w:val="0"/>
          <w:divBdr>
            <w:top w:val="none" w:sz="0" w:space="0" w:color="auto"/>
            <w:left w:val="none" w:sz="0" w:space="0" w:color="auto"/>
            <w:bottom w:val="none" w:sz="0" w:space="0" w:color="auto"/>
            <w:right w:val="none" w:sz="0" w:space="0" w:color="auto"/>
          </w:divBdr>
        </w:div>
        <w:div w:id="1198852746">
          <w:marLeft w:val="0"/>
          <w:marRight w:val="0"/>
          <w:marTop w:val="0"/>
          <w:marBottom w:val="0"/>
          <w:divBdr>
            <w:top w:val="none" w:sz="0" w:space="0" w:color="auto"/>
            <w:left w:val="none" w:sz="0" w:space="0" w:color="auto"/>
            <w:bottom w:val="none" w:sz="0" w:space="0" w:color="auto"/>
            <w:right w:val="none" w:sz="0" w:space="0" w:color="auto"/>
          </w:divBdr>
        </w:div>
        <w:div w:id="1439641112">
          <w:marLeft w:val="0"/>
          <w:marRight w:val="0"/>
          <w:marTop w:val="0"/>
          <w:marBottom w:val="0"/>
          <w:divBdr>
            <w:top w:val="none" w:sz="0" w:space="0" w:color="auto"/>
            <w:left w:val="none" w:sz="0" w:space="0" w:color="auto"/>
            <w:bottom w:val="none" w:sz="0" w:space="0" w:color="auto"/>
            <w:right w:val="none" w:sz="0" w:space="0" w:color="auto"/>
          </w:divBdr>
        </w:div>
        <w:div w:id="1769083373">
          <w:marLeft w:val="0"/>
          <w:marRight w:val="0"/>
          <w:marTop w:val="0"/>
          <w:marBottom w:val="0"/>
          <w:divBdr>
            <w:top w:val="none" w:sz="0" w:space="0" w:color="auto"/>
            <w:left w:val="none" w:sz="0" w:space="0" w:color="auto"/>
            <w:bottom w:val="none" w:sz="0" w:space="0" w:color="auto"/>
            <w:right w:val="none" w:sz="0" w:space="0" w:color="auto"/>
          </w:divBdr>
        </w:div>
        <w:div w:id="1052466214">
          <w:marLeft w:val="0"/>
          <w:marRight w:val="0"/>
          <w:marTop w:val="0"/>
          <w:marBottom w:val="0"/>
          <w:divBdr>
            <w:top w:val="none" w:sz="0" w:space="0" w:color="auto"/>
            <w:left w:val="none" w:sz="0" w:space="0" w:color="auto"/>
            <w:bottom w:val="none" w:sz="0" w:space="0" w:color="auto"/>
            <w:right w:val="none" w:sz="0" w:space="0" w:color="auto"/>
          </w:divBdr>
        </w:div>
        <w:div w:id="1124275328">
          <w:marLeft w:val="0"/>
          <w:marRight w:val="0"/>
          <w:marTop w:val="0"/>
          <w:marBottom w:val="0"/>
          <w:divBdr>
            <w:top w:val="none" w:sz="0" w:space="0" w:color="auto"/>
            <w:left w:val="none" w:sz="0" w:space="0" w:color="auto"/>
            <w:bottom w:val="none" w:sz="0" w:space="0" w:color="auto"/>
            <w:right w:val="none" w:sz="0" w:space="0" w:color="auto"/>
          </w:divBdr>
        </w:div>
        <w:div w:id="159349137">
          <w:marLeft w:val="0"/>
          <w:marRight w:val="0"/>
          <w:marTop w:val="0"/>
          <w:marBottom w:val="0"/>
          <w:divBdr>
            <w:top w:val="none" w:sz="0" w:space="0" w:color="auto"/>
            <w:left w:val="none" w:sz="0" w:space="0" w:color="auto"/>
            <w:bottom w:val="none" w:sz="0" w:space="0" w:color="auto"/>
            <w:right w:val="none" w:sz="0" w:space="0" w:color="auto"/>
          </w:divBdr>
        </w:div>
        <w:div w:id="1359307954">
          <w:marLeft w:val="0"/>
          <w:marRight w:val="0"/>
          <w:marTop w:val="0"/>
          <w:marBottom w:val="0"/>
          <w:divBdr>
            <w:top w:val="none" w:sz="0" w:space="0" w:color="auto"/>
            <w:left w:val="none" w:sz="0" w:space="0" w:color="auto"/>
            <w:bottom w:val="none" w:sz="0" w:space="0" w:color="auto"/>
            <w:right w:val="none" w:sz="0" w:space="0" w:color="auto"/>
          </w:divBdr>
        </w:div>
        <w:div w:id="617949218">
          <w:marLeft w:val="0"/>
          <w:marRight w:val="0"/>
          <w:marTop w:val="0"/>
          <w:marBottom w:val="0"/>
          <w:divBdr>
            <w:top w:val="none" w:sz="0" w:space="0" w:color="auto"/>
            <w:left w:val="none" w:sz="0" w:space="0" w:color="auto"/>
            <w:bottom w:val="none" w:sz="0" w:space="0" w:color="auto"/>
            <w:right w:val="none" w:sz="0" w:space="0" w:color="auto"/>
          </w:divBdr>
        </w:div>
        <w:div w:id="1091974785">
          <w:marLeft w:val="0"/>
          <w:marRight w:val="0"/>
          <w:marTop w:val="0"/>
          <w:marBottom w:val="0"/>
          <w:divBdr>
            <w:top w:val="none" w:sz="0" w:space="0" w:color="auto"/>
            <w:left w:val="none" w:sz="0" w:space="0" w:color="auto"/>
            <w:bottom w:val="none" w:sz="0" w:space="0" w:color="auto"/>
            <w:right w:val="none" w:sz="0" w:space="0" w:color="auto"/>
          </w:divBdr>
        </w:div>
        <w:div w:id="487213823">
          <w:marLeft w:val="0"/>
          <w:marRight w:val="0"/>
          <w:marTop w:val="0"/>
          <w:marBottom w:val="0"/>
          <w:divBdr>
            <w:top w:val="none" w:sz="0" w:space="0" w:color="auto"/>
            <w:left w:val="none" w:sz="0" w:space="0" w:color="auto"/>
            <w:bottom w:val="none" w:sz="0" w:space="0" w:color="auto"/>
            <w:right w:val="none" w:sz="0" w:space="0" w:color="auto"/>
          </w:divBdr>
        </w:div>
        <w:div w:id="812673652">
          <w:marLeft w:val="0"/>
          <w:marRight w:val="0"/>
          <w:marTop w:val="0"/>
          <w:marBottom w:val="0"/>
          <w:divBdr>
            <w:top w:val="none" w:sz="0" w:space="0" w:color="auto"/>
            <w:left w:val="none" w:sz="0" w:space="0" w:color="auto"/>
            <w:bottom w:val="none" w:sz="0" w:space="0" w:color="auto"/>
            <w:right w:val="none" w:sz="0" w:space="0" w:color="auto"/>
          </w:divBdr>
        </w:div>
        <w:div w:id="304287200">
          <w:marLeft w:val="0"/>
          <w:marRight w:val="0"/>
          <w:marTop w:val="0"/>
          <w:marBottom w:val="0"/>
          <w:divBdr>
            <w:top w:val="none" w:sz="0" w:space="0" w:color="auto"/>
            <w:left w:val="none" w:sz="0" w:space="0" w:color="auto"/>
            <w:bottom w:val="none" w:sz="0" w:space="0" w:color="auto"/>
            <w:right w:val="none" w:sz="0" w:space="0" w:color="auto"/>
          </w:divBdr>
        </w:div>
        <w:div w:id="1229270227">
          <w:marLeft w:val="0"/>
          <w:marRight w:val="0"/>
          <w:marTop w:val="0"/>
          <w:marBottom w:val="0"/>
          <w:divBdr>
            <w:top w:val="none" w:sz="0" w:space="0" w:color="auto"/>
            <w:left w:val="none" w:sz="0" w:space="0" w:color="auto"/>
            <w:bottom w:val="none" w:sz="0" w:space="0" w:color="auto"/>
            <w:right w:val="none" w:sz="0" w:space="0" w:color="auto"/>
          </w:divBdr>
        </w:div>
        <w:div w:id="608632931">
          <w:marLeft w:val="0"/>
          <w:marRight w:val="0"/>
          <w:marTop w:val="0"/>
          <w:marBottom w:val="0"/>
          <w:divBdr>
            <w:top w:val="none" w:sz="0" w:space="0" w:color="auto"/>
            <w:left w:val="none" w:sz="0" w:space="0" w:color="auto"/>
            <w:bottom w:val="none" w:sz="0" w:space="0" w:color="auto"/>
            <w:right w:val="none" w:sz="0" w:space="0" w:color="auto"/>
          </w:divBdr>
        </w:div>
        <w:div w:id="1480271821">
          <w:marLeft w:val="0"/>
          <w:marRight w:val="0"/>
          <w:marTop w:val="0"/>
          <w:marBottom w:val="0"/>
          <w:divBdr>
            <w:top w:val="none" w:sz="0" w:space="0" w:color="auto"/>
            <w:left w:val="none" w:sz="0" w:space="0" w:color="auto"/>
            <w:bottom w:val="none" w:sz="0" w:space="0" w:color="auto"/>
            <w:right w:val="none" w:sz="0" w:space="0" w:color="auto"/>
          </w:divBdr>
        </w:div>
        <w:div w:id="84304551">
          <w:marLeft w:val="0"/>
          <w:marRight w:val="0"/>
          <w:marTop w:val="0"/>
          <w:marBottom w:val="0"/>
          <w:divBdr>
            <w:top w:val="none" w:sz="0" w:space="0" w:color="auto"/>
            <w:left w:val="none" w:sz="0" w:space="0" w:color="auto"/>
            <w:bottom w:val="none" w:sz="0" w:space="0" w:color="auto"/>
            <w:right w:val="none" w:sz="0" w:space="0" w:color="auto"/>
          </w:divBdr>
        </w:div>
        <w:div w:id="1286816812">
          <w:marLeft w:val="0"/>
          <w:marRight w:val="0"/>
          <w:marTop w:val="0"/>
          <w:marBottom w:val="0"/>
          <w:divBdr>
            <w:top w:val="none" w:sz="0" w:space="0" w:color="auto"/>
            <w:left w:val="none" w:sz="0" w:space="0" w:color="auto"/>
            <w:bottom w:val="none" w:sz="0" w:space="0" w:color="auto"/>
            <w:right w:val="none" w:sz="0" w:space="0" w:color="auto"/>
          </w:divBdr>
        </w:div>
        <w:div w:id="2032681028">
          <w:marLeft w:val="0"/>
          <w:marRight w:val="0"/>
          <w:marTop w:val="0"/>
          <w:marBottom w:val="0"/>
          <w:divBdr>
            <w:top w:val="none" w:sz="0" w:space="0" w:color="auto"/>
            <w:left w:val="none" w:sz="0" w:space="0" w:color="auto"/>
            <w:bottom w:val="none" w:sz="0" w:space="0" w:color="auto"/>
            <w:right w:val="none" w:sz="0" w:space="0" w:color="auto"/>
          </w:divBdr>
        </w:div>
        <w:div w:id="2093817076">
          <w:marLeft w:val="0"/>
          <w:marRight w:val="0"/>
          <w:marTop w:val="0"/>
          <w:marBottom w:val="0"/>
          <w:divBdr>
            <w:top w:val="none" w:sz="0" w:space="0" w:color="auto"/>
            <w:left w:val="none" w:sz="0" w:space="0" w:color="auto"/>
            <w:bottom w:val="none" w:sz="0" w:space="0" w:color="auto"/>
            <w:right w:val="none" w:sz="0" w:space="0" w:color="auto"/>
          </w:divBdr>
        </w:div>
        <w:div w:id="1284002181">
          <w:marLeft w:val="0"/>
          <w:marRight w:val="0"/>
          <w:marTop w:val="0"/>
          <w:marBottom w:val="0"/>
          <w:divBdr>
            <w:top w:val="none" w:sz="0" w:space="0" w:color="auto"/>
            <w:left w:val="none" w:sz="0" w:space="0" w:color="auto"/>
            <w:bottom w:val="none" w:sz="0" w:space="0" w:color="auto"/>
            <w:right w:val="none" w:sz="0" w:space="0" w:color="auto"/>
          </w:divBdr>
        </w:div>
        <w:div w:id="1801915308">
          <w:marLeft w:val="0"/>
          <w:marRight w:val="0"/>
          <w:marTop w:val="0"/>
          <w:marBottom w:val="0"/>
          <w:divBdr>
            <w:top w:val="none" w:sz="0" w:space="0" w:color="auto"/>
            <w:left w:val="none" w:sz="0" w:space="0" w:color="auto"/>
            <w:bottom w:val="none" w:sz="0" w:space="0" w:color="auto"/>
            <w:right w:val="none" w:sz="0" w:space="0" w:color="auto"/>
          </w:divBdr>
        </w:div>
        <w:div w:id="1100179542">
          <w:marLeft w:val="0"/>
          <w:marRight w:val="0"/>
          <w:marTop w:val="0"/>
          <w:marBottom w:val="0"/>
          <w:divBdr>
            <w:top w:val="none" w:sz="0" w:space="0" w:color="auto"/>
            <w:left w:val="none" w:sz="0" w:space="0" w:color="auto"/>
            <w:bottom w:val="none" w:sz="0" w:space="0" w:color="auto"/>
            <w:right w:val="none" w:sz="0" w:space="0" w:color="auto"/>
          </w:divBdr>
        </w:div>
        <w:div w:id="1187253422">
          <w:marLeft w:val="0"/>
          <w:marRight w:val="0"/>
          <w:marTop w:val="0"/>
          <w:marBottom w:val="0"/>
          <w:divBdr>
            <w:top w:val="none" w:sz="0" w:space="0" w:color="auto"/>
            <w:left w:val="none" w:sz="0" w:space="0" w:color="auto"/>
            <w:bottom w:val="none" w:sz="0" w:space="0" w:color="auto"/>
            <w:right w:val="none" w:sz="0" w:space="0" w:color="auto"/>
          </w:divBdr>
        </w:div>
        <w:div w:id="94056838">
          <w:marLeft w:val="0"/>
          <w:marRight w:val="0"/>
          <w:marTop w:val="0"/>
          <w:marBottom w:val="0"/>
          <w:divBdr>
            <w:top w:val="none" w:sz="0" w:space="0" w:color="auto"/>
            <w:left w:val="none" w:sz="0" w:space="0" w:color="auto"/>
            <w:bottom w:val="none" w:sz="0" w:space="0" w:color="auto"/>
            <w:right w:val="none" w:sz="0" w:space="0" w:color="auto"/>
          </w:divBdr>
        </w:div>
        <w:div w:id="2090618530">
          <w:marLeft w:val="0"/>
          <w:marRight w:val="0"/>
          <w:marTop w:val="0"/>
          <w:marBottom w:val="0"/>
          <w:divBdr>
            <w:top w:val="none" w:sz="0" w:space="0" w:color="auto"/>
            <w:left w:val="none" w:sz="0" w:space="0" w:color="auto"/>
            <w:bottom w:val="none" w:sz="0" w:space="0" w:color="auto"/>
            <w:right w:val="none" w:sz="0" w:space="0" w:color="auto"/>
          </w:divBdr>
        </w:div>
        <w:div w:id="1052657564">
          <w:marLeft w:val="0"/>
          <w:marRight w:val="0"/>
          <w:marTop w:val="0"/>
          <w:marBottom w:val="0"/>
          <w:divBdr>
            <w:top w:val="none" w:sz="0" w:space="0" w:color="auto"/>
            <w:left w:val="none" w:sz="0" w:space="0" w:color="auto"/>
            <w:bottom w:val="none" w:sz="0" w:space="0" w:color="auto"/>
            <w:right w:val="none" w:sz="0" w:space="0" w:color="auto"/>
          </w:divBdr>
        </w:div>
        <w:div w:id="1409419038">
          <w:marLeft w:val="0"/>
          <w:marRight w:val="0"/>
          <w:marTop w:val="0"/>
          <w:marBottom w:val="0"/>
          <w:divBdr>
            <w:top w:val="none" w:sz="0" w:space="0" w:color="auto"/>
            <w:left w:val="none" w:sz="0" w:space="0" w:color="auto"/>
            <w:bottom w:val="none" w:sz="0" w:space="0" w:color="auto"/>
            <w:right w:val="none" w:sz="0" w:space="0" w:color="auto"/>
          </w:divBdr>
        </w:div>
        <w:div w:id="634527610">
          <w:marLeft w:val="0"/>
          <w:marRight w:val="0"/>
          <w:marTop w:val="0"/>
          <w:marBottom w:val="0"/>
          <w:divBdr>
            <w:top w:val="none" w:sz="0" w:space="0" w:color="auto"/>
            <w:left w:val="none" w:sz="0" w:space="0" w:color="auto"/>
            <w:bottom w:val="none" w:sz="0" w:space="0" w:color="auto"/>
            <w:right w:val="none" w:sz="0" w:space="0" w:color="auto"/>
          </w:divBdr>
        </w:div>
        <w:div w:id="640505759">
          <w:marLeft w:val="0"/>
          <w:marRight w:val="0"/>
          <w:marTop w:val="0"/>
          <w:marBottom w:val="0"/>
          <w:divBdr>
            <w:top w:val="none" w:sz="0" w:space="0" w:color="auto"/>
            <w:left w:val="none" w:sz="0" w:space="0" w:color="auto"/>
            <w:bottom w:val="none" w:sz="0" w:space="0" w:color="auto"/>
            <w:right w:val="none" w:sz="0" w:space="0" w:color="auto"/>
          </w:divBdr>
        </w:div>
        <w:div w:id="160194118">
          <w:marLeft w:val="0"/>
          <w:marRight w:val="0"/>
          <w:marTop w:val="0"/>
          <w:marBottom w:val="0"/>
          <w:divBdr>
            <w:top w:val="none" w:sz="0" w:space="0" w:color="auto"/>
            <w:left w:val="none" w:sz="0" w:space="0" w:color="auto"/>
            <w:bottom w:val="none" w:sz="0" w:space="0" w:color="auto"/>
            <w:right w:val="none" w:sz="0" w:space="0" w:color="auto"/>
          </w:divBdr>
        </w:div>
        <w:div w:id="938365388">
          <w:marLeft w:val="0"/>
          <w:marRight w:val="0"/>
          <w:marTop w:val="0"/>
          <w:marBottom w:val="0"/>
          <w:divBdr>
            <w:top w:val="none" w:sz="0" w:space="0" w:color="auto"/>
            <w:left w:val="none" w:sz="0" w:space="0" w:color="auto"/>
            <w:bottom w:val="none" w:sz="0" w:space="0" w:color="auto"/>
            <w:right w:val="none" w:sz="0" w:space="0" w:color="auto"/>
          </w:divBdr>
        </w:div>
      </w:divsChild>
    </w:div>
    <w:div w:id="490025885">
      <w:bodyDiv w:val="1"/>
      <w:marLeft w:val="0"/>
      <w:marRight w:val="0"/>
      <w:marTop w:val="0"/>
      <w:marBottom w:val="0"/>
      <w:divBdr>
        <w:top w:val="none" w:sz="0" w:space="0" w:color="auto"/>
        <w:left w:val="none" w:sz="0" w:space="0" w:color="auto"/>
        <w:bottom w:val="none" w:sz="0" w:space="0" w:color="auto"/>
        <w:right w:val="none" w:sz="0" w:space="0" w:color="auto"/>
      </w:divBdr>
    </w:div>
    <w:div w:id="490606932">
      <w:bodyDiv w:val="1"/>
      <w:marLeft w:val="0"/>
      <w:marRight w:val="0"/>
      <w:marTop w:val="0"/>
      <w:marBottom w:val="0"/>
      <w:divBdr>
        <w:top w:val="none" w:sz="0" w:space="0" w:color="auto"/>
        <w:left w:val="none" w:sz="0" w:space="0" w:color="auto"/>
        <w:bottom w:val="none" w:sz="0" w:space="0" w:color="auto"/>
        <w:right w:val="none" w:sz="0" w:space="0" w:color="auto"/>
      </w:divBdr>
    </w:div>
    <w:div w:id="490755329">
      <w:bodyDiv w:val="1"/>
      <w:marLeft w:val="0"/>
      <w:marRight w:val="0"/>
      <w:marTop w:val="0"/>
      <w:marBottom w:val="0"/>
      <w:divBdr>
        <w:top w:val="none" w:sz="0" w:space="0" w:color="auto"/>
        <w:left w:val="none" w:sz="0" w:space="0" w:color="auto"/>
        <w:bottom w:val="none" w:sz="0" w:space="0" w:color="auto"/>
        <w:right w:val="none" w:sz="0" w:space="0" w:color="auto"/>
      </w:divBdr>
    </w:div>
    <w:div w:id="490947571">
      <w:bodyDiv w:val="1"/>
      <w:marLeft w:val="0"/>
      <w:marRight w:val="0"/>
      <w:marTop w:val="0"/>
      <w:marBottom w:val="0"/>
      <w:divBdr>
        <w:top w:val="none" w:sz="0" w:space="0" w:color="auto"/>
        <w:left w:val="none" w:sz="0" w:space="0" w:color="auto"/>
        <w:bottom w:val="none" w:sz="0" w:space="0" w:color="auto"/>
        <w:right w:val="none" w:sz="0" w:space="0" w:color="auto"/>
      </w:divBdr>
    </w:div>
    <w:div w:id="491023136">
      <w:bodyDiv w:val="1"/>
      <w:marLeft w:val="0"/>
      <w:marRight w:val="0"/>
      <w:marTop w:val="0"/>
      <w:marBottom w:val="0"/>
      <w:divBdr>
        <w:top w:val="none" w:sz="0" w:space="0" w:color="auto"/>
        <w:left w:val="none" w:sz="0" w:space="0" w:color="auto"/>
        <w:bottom w:val="none" w:sz="0" w:space="0" w:color="auto"/>
        <w:right w:val="none" w:sz="0" w:space="0" w:color="auto"/>
      </w:divBdr>
    </w:div>
    <w:div w:id="491068456">
      <w:bodyDiv w:val="1"/>
      <w:marLeft w:val="0"/>
      <w:marRight w:val="0"/>
      <w:marTop w:val="0"/>
      <w:marBottom w:val="0"/>
      <w:divBdr>
        <w:top w:val="none" w:sz="0" w:space="0" w:color="auto"/>
        <w:left w:val="none" w:sz="0" w:space="0" w:color="auto"/>
        <w:bottom w:val="none" w:sz="0" w:space="0" w:color="auto"/>
        <w:right w:val="none" w:sz="0" w:space="0" w:color="auto"/>
      </w:divBdr>
    </w:div>
    <w:div w:id="491139401">
      <w:bodyDiv w:val="1"/>
      <w:marLeft w:val="0"/>
      <w:marRight w:val="0"/>
      <w:marTop w:val="0"/>
      <w:marBottom w:val="0"/>
      <w:divBdr>
        <w:top w:val="none" w:sz="0" w:space="0" w:color="auto"/>
        <w:left w:val="none" w:sz="0" w:space="0" w:color="auto"/>
        <w:bottom w:val="none" w:sz="0" w:space="0" w:color="auto"/>
        <w:right w:val="none" w:sz="0" w:space="0" w:color="auto"/>
      </w:divBdr>
    </w:div>
    <w:div w:id="491457918">
      <w:bodyDiv w:val="1"/>
      <w:marLeft w:val="0"/>
      <w:marRight w:val="0"/>
      <w:marTop w:val="0"/>
      <w:marBottom w:val="0"/>
      <w:divBdr>
        <w:top w:val="none" w:sz="0" w:space="0" w:color="auto"/>
        <w:left w:val="none" w:sz="0" w:space="0" w:color="auto"/>
        <w:bottom w:val="none" w:sz="0" w:space="0" w:color="auto"/>
        <w:right w:val="none" w:sz="0" w:space="0" w:color="auto"/>
      </w:divBdr>
    </w:div>
    <w:div w:id="491801787">
      <w:bodyDiv w:val="1"/>
      <w:marLeft w:val="0"/>
      <w:marRight w:val="0"/>
      <w:marTop w:val="0"/>
      <w:marBottom w:val="0"/>
      <w:divBdr>
        <w:top w:val="none" w:sz="0" w:space="0" w:color="auto"/>
        <w:left w:val="none" w:sz="0" w:space="0" w:color="auto"/>
        <w:bottom w:val="none" w:sz="0" w:space="0" w:color="auto"/>
        <w:right w:val="none" w:sz="0" w:space="0" w:color="auto"/>
      </w:divBdr>
    </w:div>
    <w:div w:id="492111556">
      <w:bodyDiv w:val="1"/>
      <w:marLeft w:val="0"/>
      <w:marRight w:val="0"/>
      <w:marTop w:val="0"/>
      <w:marBottom w:val="0"/>
      <w:divBdr>
        <w:top w:val="none" w:sz="0" w:space="0" w:color="auto"/>
        <w:left w:val="none" w:sz="0" w:space="0" w:color="auto"/>
        <w:bottom w:val="none" w:sz="0" w:space="0" w:color="auto"/>
        <w:right w:val="none" w:sz="0" w:space="0" w:color="auto"/>
      </w:divBdr>
    </w:div>
    <w:div w:id="492569485">
      <w:bodyDiv w:val="1"/>
      <w:marLeft w:val="0"/>
      <w:marRight w:val="0"/>
      <w:marTop w:val="0"/>
      <w:marBottom w:val="0"/>
      <w:divBdr>
        <w:top w:val="none" w:sz="0" w:space="0" w:color="auto"/>
        <w:left w:val="none" w:sz="0" w:space="0" w:color="auto"/>
        <w:bottom w:val="none" w:sz="0" w:space="0" w:color="auto"/>
        <w:right w:val="none" w:sz="0" w:space="0" w:color="auto"/>
      </w:divBdr>
    </w:div>
    <w:div w:id="492840389">
      <w:bodyDiv w:val="1"/>
      <w:marLeft w:val="0"/>
      <w:marRight w:val="0"/>
      <w:marTop w:val="0"/>
      <w:marBottom w:val="0"/>
      <w:divBdr>
        <w:top w:val="none" w:sz="0" w:space="0" w:color="auto"/>
        <w:left w:val="none" w:sz="0" w:space="0" w:color="auto"/>
        <w:bottom w:val="none" w:sz="0" w:space="0" w:color="auto"/>
        <w:right w:val="none" w:sz="0" w:space="0" w:color="auto"/>
      </w:divBdr>
    </w:div>
    <w:div w:id="493036626">
      <w:bodyDiv w:val="1"/>
      <w:marLeft w:val="0"/>
      <w:marRight w:val="0"/>
      <w:marTop w:val="0"/>
      <w:marBottom w:val="0"/>
      <w:divBdr>
        <w:top w:val="none" w:sz="0" w:space="0" w:color="auto"/>
        <w:left w:val="none" w:sz="0" w:space="0" w:color="auto"/>
        <w:bottom w:val="none" w:sz="0" w:space="0" w:color="auto"/>
        <w:right w:val="none" w:sz="0" w:space="0" w:color="auto"/>
      </w:divBdr>
    </w:div>
    <w:div w:id="493685249">
      <w:bodyDiv w:val="1"/>
      <w:marLeft w:val="0"/>
      <w:marRight w:val="0"/>
      <w:marTop w:val="0"/>
      <w:marBottom w:val="0"/>
      <w:divBdr>
        <w:top w:val="none" w:sz="0" w:space="0" w:color="auto"/>
        <w:left w:val="none" w:sz="0" w:space="0" w:color="auto"/>
        <w:bottom w:val="none" w:sz="0" w:space="0" w:color="auto"/>
        <w:right w:val="none" w:sz="0" w:space="0" w:color="auto"/>
      </w:divBdr>
    </w:div>
    <w:div w:id="494731876">
      <w:bodyDiv w:val="1"/>
      <w:marLeft w:val="0"/>
      <w:marRight w:val="0"/>
      <w:marTop w:val="0"/>
      <w:marBottom w:val="0"/>
      <w:divBdr>
        <w:top w:val="none" w:sz="0" w:space="0" w:color="auto"/>
        <w:left w:val="none" w:sz="0" w:space="0" w:color="auto"/>
        <w:bottom w:val="none" w:sz="0" w:space="0" w:color="auto"/>
        <w:right w:val="none" w:sz="0" w:space="0" w:color="auto"/>
      </w:divBdr>
    </w:div>
    <w:div w:id="494960046">
      <w:bodyDiv w:val="1"/>
      <w:marLeft w:val="0"/>
      <w:marRight w:val="0"/>
      <w:marTop w:val="0"/>
      <w:marBottom w:val="0"/>
      <w:divBdr>
        <w:top w:val="none" w:sz="0" w:space="0" w:color="auto"/>
        <w:left w:val="none" w:sz="0" w:space="0" w:color="auto"/>
        <w:bottom w:val="none" w:sz="0" w:space="0" w:color="auto"/>
        <w:right w:val="none" w:sz="0" w:space="0" w:color="auto"/>
      </w:divBdr>
    </w:div>
    <w:div w:id="495193443">
      <w:bodyDiv w:val="1"/>
      <w:marLeft w:val="0"/>
      <w:marRight w:val="0"/>
      <w:marTop w:val="0"/>
      <w:marBottom w:val="0"/>
      <w:divBdr>
        <w:top w:val="none" w:sz="0" w:space="0" w:color="auto"/>
        <w:left w:val="none" w:sz="0" w:space="0" w:color="auto"/>
        <w:bottom w:val="none" w:sz="0" w:space="0" w:color="auto"/>
        <w:right w:val="none" w:sz="0" w:space="0" w:color="auto"/>
      </w:divBdr>
    </w:div>
    <w:div w:id="495416695">
      <w:bodyDiv w:val="1"/>
      <w:marLeft w:val="0"/>
      <w:marRight w:val="0"/>
      <w:marTop w:val="0"/>
      <w:marBottom w:val="0"/>
      <w:divBdr>
        <w:top w:val="none" w:sz="0" w:space="0" w:color="auto"/>
        <w:left w:val="none" w:sz="0" w:space="0" w:color="auto"/>
        <w:bottom w:val="none" w:sz="0" w:space="0" w:color="auto"/>
        <w:right w:val="none" w:sz="0" w:space="0" w:color="auto"/>
      </w:divBdr>
    </w:div>
    <w:div w:id="495461798">
      <w:bodyDiv w:val="1"/>
      <w:marLeft w:val="0"/>
      <w:marRight w:val="0"/>
      <w:marTop w:val="0"/>
      <w:marBottom w:val="0"/>
      <w:divBdr>
        <w:top w:val="none" w:sz="0" w:space="0" w:color="auto"/>
        <w:left w:val="none" w:sz="0" w:space="0" w:color="auto"/>
        <w:bottom w:val="none" w:sz="0" w:space="0" w:color="auto"/>
        <w:right w:val="none" w:sz="0" w:space="0" w:color="auto"/>
      </w:divBdr>
    </w:div>
    <w:div w:id="495652062">
      <w:bodyDiv w:val="1"/>
      <w:marLeft w:val="0"/>
      <w:marRight w:val="0"/>
      <w:marTop w:val="0"/>
      <w:marBottom w:val="0"/>
      <w:divBdr>
        <w:top w:val="none" w:sz="0" w:space="0" w:color="auto"/>
        <w:left w:val="none" w:sz="0" w:space="0" w:color="auto"/>
        <w:bottom w:val="none" w:sz="0" w:space="0" w:color="auto"/>
        <w:right w:val="none" w:sz="0" w:space="0" w:color="auto"/>
      </w:divBdr>
    </w:div>
    <w:div w:id="496463019">
      <w:bodyDiv w:val="1"/>
      <w:marLeft w:val="0"/>
      <w:marRight w:val="0"/>
      <w:marTop w:val="0"/>
      <w:marBottom w:val="0"/>
      <w:divBdr>
        <w:top w:val="none" w:sz="0" w:space="0" w:color="auto"/>
        <w:left w:val="none" w:sz="0" w:space="0" w:color="auto"/>
        <w:bottom w:val="none" w:sz="0" w:space="0" w:color="auto"/>
        <w:right w:val="none" w:sz="0" w:space="0" w:color="auto"/>
      </w:divBdr>
    </w:div>
    <w:div w:id="496532405">
      <w:bodyDiv w:val="1"/>
      <w:marLeft w:val="0"/>
      <w:marRight w:val="0"/>
      <w:marTop w:val="0"/>
      <w:marBottom w:val="0"/>
      <w:divBdr>
        <w:top w:val="none" w:sz="0" w:space="0" w:color="auto"/>
        <w:left w:val="none" w:sz="0" w:space="0" w:color="auto"/>
        <w:bottom w:val="none" w:sz="0" w:space="0" w:color="auto"/>
        <w:right w:val="none" w:sz="0" w:space="0" w:color="auto"/>
      </w:divBdr>
    </w:div>
    <w:div w:id="496574808">
      <w:bodyDiv w:val="1"/>
      <w:marLeft w:val="0"/>
      <w:marRight w:val="0"/>
      <w:marTop w:val="0"/>
      <w:marBottom w:val="0"/>
      <w:divBdr>
        <w:top w:val="none" w:sz="0" w:space="0" w:color="auto"/>
        <w:left w:val="none" w:sz="0" w:space="0" w:color="auto"/>
        <w:bottom w:val="none" w:sz="0" w:space="0" w:color="auto"/>
        <w:right w:val="none" w:sz="0" w:space="0" w:color="auto"/>
      </w:divBdr>
    </w:div>
    <w:div w:id="496579804">
      <w:bodyDiv w:val="1"/>
      <w:marLeft w:val="0"/>
      <w:marRight w:val="0"/>
      <w:marTop w:val="0"/>
      <w:marBottom w:val="0"/>
      <w:divBdr>
        <w:top w:val="none" w:sz="0" w:space="0" w:color="auto"/>
        <w:left w:val="none" w:sz="0" w:space="0" w:color="auto"/>
        <w:bottom w:val="none" w:sz="0" w:space="0" w:color="auto"/>
        <w:right w:val="none" w:sz="0" w:space="0" w:color="auto"/>
      </w:divBdr>
    </w:div>
    <w:div w:id="496728367">
      <w:bodyDiv w:val="1"/>
      <w:marLeft w:val="0"/>
      <w:marRight w:val="0"/>
      <w:marTop w:val="0"/>
      <w:marBottom w:val="0"/>
      <w:divBdr>
        <w:top w:val="none" w:sz="0" w:space="0" w:color="auto"/>
        <w:left w:val="none" w:sz="0" w:space="0" w:color="auto"/>
        <w:bottom w:val="none" w:sz="0" w:space="0" w:color="auto"/>
        <w:right w:val="none" w:sz="0" w:space="0" w:color="auto"/>
      </w:divBdr>
    </w:div>
    <w:div w:id="496968921">
      <w:bodyDiv w:val="1"/>
      <w:marLeft w:val="0"/>
      <w:marRight w:val="0"/>
      <w:marTop w:val="0"/>
      <w:marBottom w:val="0"/>
      <w:divBdr>
        <w:top w:val="none" w:sz="0" w:space="0" w:color="auto"/>
        <w:left w:val="none" w:sz="0" w:space="0" w:color="auto"/>
        <w:bottom w:val="none" w:sz="0" w:space="0" w:color="auto"/>
        <w:right w:val="none" w:sz="0" w:space="0" w:color="auto"/>
      </w:divBdr>
    </w:div>
    <w:div w:id="497188289">
      <w:bodyDiv w:val="1"/>
      <w:marLeft w:val="0"/>
      <w:marRight w:val="0"/>
      <w:marTop w:val="0"/>
      <w:marBottom w:val="0"/>
      <w:divBdr>
        <w:top w:val="none" w:sz="0" w:space="0" w:color="auto"/>
        <w:left w:val="none" w:sz="0" w:space="0" w:color="auto"/>
        <w:bottom w:val="none" w:sz="0" w:space="0" w:color="auto"/>
        <w:right w:val="none" w:sz="0" w:space="0" w:color="auto"/>
      </w:divBdr>
    </w:div>
    <w:div w:id="497234723">
      <w:bodyDiv w:val="1"/>
      <w:marLeft w:val="0"/>
      <w:marRight w:val="0"/>
      <w:marTop w:val="0"/>
      <w:marBottom w:val="0"/>
      <w:divBdr>
        <w:top w:val="none" w:sz="0" w:space="0" w:color="auto"/>
        <w:left w:val="none" w:sz="0" w:space="0" w:color="auto"/>
        <w:bottom w:val="none" w:sz="0" w:space="0" w:color="auto"/>
        <w:right w:val="none" w:sz="0" w:space="0" w:color="auto"/>
      </w:divBdr>
    </w:div>
    <w:div w:id="497624310">
      <w:bodyDiv w:val="1"/>
      <w:marLeft w:val="0"/>
      <w:marRight w:val="0"/>
      <w:marTop w:val="0"/>
      <w:marBottom w:val="0"/>
      <w:divBdr>
        <w:top w:val="none" w:sz="0" w:space="0" w:color="auto"/>
        <w:left w:val="none" w:sz="0" w:space="0" w:color="auto"/>
        <w:bottom w:val="none" w:sz="0" w:space="0" w:color="auto"/>
        <w:right w:val="none" w:sz="0" w:space="0" w:color="auto"/>
      </w:divBdr>
    </w:div>
    <w:div w:id="497842628">
      <w:bodyDiv w:val="1"/>
      <w:marLeft w:val="0"/>
      <w:marRight w:val="0"/>
      <w:marTop w:val="0"/>
      <w:marBottom w:val="0"/>
      <w:divBdr>
        <w:top w:val="none" w:sz="0" w:space="0" w:color="auto"/>
        <w:left w:val="none" w:sz="0" w:space="0" w:color="auto"/>
        <w:bottom w:val="none" w:sz="0" w:space="0" w:color="auto"/>
        <w:right w:val="none" w:sz="0" w:space="0" w:color="auto"/>
      </w:divBdr>
    </w:div>
    <w:div w:id="498081220">
      <w:bodyDiv w:val="1"/>
      <w:marLeft w:val="0"/>
      <w:marRight w:val="0"/>
      <w:marTop w:val="0"/>
      <w:marBottom w:val="0"/>
      <w:divBdr>
        <w:top w:val="none" w:sz="0" w:space="0" w:color="auto"/>
        <w:left w:val="none" w:sz="0" w:space="0" w:color="auto"/>
        <w:bottom w:val="none" w:sz="0" w:space="0" w:color="auto"/>
        <w:right w:val="none" w:sz="0" w:space="0" w:color="auto"/>
      </w:divBdr>
    </w:div>
    <w:div w:id="498161274">
      <w:bodyDiv w:val="1"/>
      <w:marLeft w:val="0"/>
      <w:marRight w:val="0"/>
      <w:marTop w:val="0"/>
      <w:marBottom w:val="0"/>
      <w:divBdr>
        <w:top w:val="none" w:sz="0" w:space="0" w:color="auto"/>
        <w:left w:val="none" w:sz="0" w:space="0" w:color="auto"/>
        <w:bottom w:val="none" w:sz="0" w:space="0" w:color="auto"/>
        <w:right w:val="none" w:sz="0" w:space="0" w:color="auto"/>
      </w:divBdr>
    </w:div>
    <w:div w:id="498270429">
      <w:bodyDiv w:val="1"/>
      <w:marLeft w:val="0"/>
      <w:marRight w:val="0"/>
      <w:marTop w:val="0"/>
      <w:marBottom w:val="0"/>
      <w:divBdr>
        <w:top w:val="none" w:sz="0" w:space="0" w:color="auto"/>
        <w:left w:val="none" w:sz="0" w:space="0" w:color="auto"/>
        <w:bottom w:val="none" w:sz="0" w:space="0" w:color="auto"/>
        <w:right w:val="none" w:sz="0" w:space="0" w:color="auto"/>
      </w:divBdr>
    </w:div>
    <w:div w:id="498616840">
      <w:bodyDiv w:val="1"/>
      <w:marLeft w:val="0"/>
      <w:marRight w:val="0"/>
      <w:marTop w:val="0"/>
      <w:marBottom w:val="0"/>
      <w:divBdr>
        <w:top w:val="none" w:sz="0" w:space="0" w:color="auto"/>
        <w:left w:val="none" w:sz="0" w:space="0" w:color="auto"/>
        <w:bottom w:val="none" w:sz="0" w:space="0" w:color="auto"/>
        <w:right w:val="none" w:sz="0" w:space="0" w:color="auto"/>
      </w:divBdr>
    </w:div>
    <w:div w:id="498623467">
      <w:bodyDiv w:val="1"/>
      <w:marLeft w:val="0"/>
      <w:marRight w:val="0"/>
      <w:marTop w:val="0"/>
      <w:marBottom w:val="0"/>
      <w:divBdr>
        <w:top w:val="none" w:sz="0" w:space="0" w:color="auto"/>
        <w:left w:val="none" w:sz="0" w:space="0" w:color="auto"/>
        <w:bottom w:val="none" w:sz="0" w:space="0" w:color="auto"/>
        <w:right w:val="none" w:sz="0" w:space="0" w:color="auto"/>
      </w:divBdr>
    </w:div>
    <w:div w:id="498734907">
      <w:bodyDiv w:val="1"/>
      <w:marLeft w:val="0"/>
      <w:marRight w:val="0"/>
      <w:marTop w:val="0"/>
      <w:marBottom w:val="0"/>
      <w:divBdr>
        <w:top w:val="none" w:sz="0" w:space="0" w:color="auto"/>
        <w:left w:val="none" w:sz="0" w:space="0" w:color="auto"/>
        <w:bottom w:val="none" w:sz="0" w:space="0" w:color="auto"/>
        <w:right w:val="none" w:sz="0" w:space="0" w:color="auto"/>
      </w:divBdr>
    </w:div>
    <w:div w:id="498739237">
      <w:bodyDiv w:val="1"/>
      <w:marLeft w:val="0"/>
      <w:marRight w:val="0"/>
      <w:marTop w:val="0"/>
      <w:marBottom w:val="0"/>
      <w:divBdr>
        <w:top w:val="none" w:sz="0" w:space="0" w:color="auto"/>
        <w:left w:val="none" w:sz="0" w:space="0" w:color="auto"/>
        <w:bottom w:val="none" w:sz="0" w:space="0" w:color="auto"/>
        <w:right w:val="none" w:sz="0" w:space="0" w:color="auto"/>
      </w:divBdr>
    </w:div>
    <w:div w:id="498889051">
      <w:bodyDiv w:val="1"/>
      <w:marLeft w:val="0"/>
      <w:marRight w:val="0"/>
      <w:marTop w:val="0"/>
      <w:marBottom w:val="0"/>
      <w:divBdr>
        <w:top w:val="none" w:sz="0" w:space="0" w:color="auto"/>
        <w:left w:val="none" w:sz="0" w:space="0" w:color="auto"/>
        <w:bottom w:val="none" w:sz="0" w:space="0" w:color="auto"/>
        <w:right w:val="none" w:sz="0" w:space="0" w:color="auto"/>
      </w:divBdr>
    </w:div>
    <w:div w:id="498889787">
      <w:bodyDiv w:val="1"/>
      <w:marLeft w:val="0"/>
      <w:marRight w:val="0"/>
      <w:marTop w:val="0"/>
      <w:marBottom w:val="0"/>
      <w:divBdr>
        <w:top w:val="none" w:sz="0" w:space="0" w:color="auto"/>
        <w:left w:val="none" w:sz="0" w:space="0" w:color="auto"/>
        <w:bottom w:val="none" w:sz="0" w:space="0" w:color="auto"/>
        <w:right w:val="none" w:sz="0" w:space="0" w:color="auto"/>
      </w:divBdr>
    </w:div>
    <w:div w:id="499388289">
      <w:bodyDiv w:val="1"/>
      <w:marLeft w:val="0"/>
      <w:marRight w:val="0"/>
      <w:marTop w:val="0"/>
      <w:marBottom w:val="0"/>
      <w:divBdr>
        <w:top w:val="none" w:sz="0" w:space="0" w:color="auto"/>
        <w:left w:val="none" w:sz="0" w:space="0" w:color="auto"/>
        <w:bottom w:val="none" w:sz="0" w:space="0" w:color="auto"/>
        <w:right w:val="none" w:sz="0" w:space="0" w:color="auto"/>
      </w:divBdr>
    </w:div>
    <w:div w:id="499778225">
      <w:bodyDiv w:val="1"/>
      <w:marLeft w:val="0"/>
      <w:marRight w:val="0"/>
      <w:marTop w:val="0"/>
      <w:marBottom w:val="0"/>
      <w:divBdr>
        <w:top w:val="none" w:sz="0" w:space="0" w:color="auto"/>
        <w:left w:val="none" w:sz="0" w:space="0" w:color="auto"/>
        <w:bottom w:val="none" w:sz="0" w:space="0" w:color="auto"/>
        <w:right w:val="none" w:sz="0" w:space="0" w:color="auto"/>
      </w:divBdr>
    </w:div>
    <w:div w:id="499849759">
      <w:bodyDiv w:val="1"/>
      <w:marLeft w:val="0"/>
      <w:marRight w:val="0"/>
      <w:marTop w:val="0"/>
      <w:marBottom w:val="0"/>
      <w:divBdr>
        <w:top w:val="none" w:sz="0" w:space="0" w:color="auto"/>
        <w:left w:val="none" w:sz="0" w:space="0" w:color="auto"/>
        <w:bottom w:val="none" w:sz="0" w:space="0" w:color="auto"/>
        <w:right w:val="none" w:sz="0" w:space="0" w:color="auto"/>
      </w:divBdr>
    </w:div>
    <w:div w:id="499928727">
      <w:bodyDiv w:val="1"/>
      <w:marLeft w:val="0"/>
      <w:marRight w:val="0"/>
      <w:marTop w:val="0"/>
      <w:marBottom w:val="0"/>
      <w:divBdr>
        <w:top w:val="none" w:sz="0" w:space="0" w:color="auto"/>
        <w:left w:val="none" w:sz="0" w:space="0" w:color="auto"/>
        <w:bottom w:val="none" w:sz="0" w:space="0" w:color="auto"/>
        <w:right w:val="none" w:sz="0" w:space="0" w:color="auto"/>
      </w:divBdr>
    </w:div>
    <w:div w:id="500127869">
      <w:bodyDiv w:val="1"/>
      <w:marLeft w:val="0"/>
      <w:marRight w:val="0"/>
      <w:marTop w:val="0"/>
      <w:marBottom w:val="0"/>
      <w:divBdr>
        <w:top w:val="none" w:sz="0" w:space="0" w:color="auto"/>
        <w:left w:val="none" w:sz="0" w:space="0" w:color="auto"/>
        <w:bottom w:val="none" w:sz="0" w:space="0" w:color="auto"/>
        <w:right w:val="none" w:sz="0" w:space="0" w:color="auto"/>
      </w:divBdr>
    </w:div>
    <w:div w:id="500195784">
      <w:bodyDiv w:val="1"/>
      <w:marLeft w:val="0"/>
      <w:marRight w:val="0"/>
      <w:marTop w:val="0"/>
      <w:marBottom w:val="0"/>
      <w:divBdr>
        <w:top w:val="none" w:sz="0" w:space="0" w:color="auto"/>
        <w:left w:val="none" w:sz="0" w:space="0" w:color="auto"/>
        <w:bottom w:val="none" w:sz="0" w:space="0" w:color="auto"/>
        <w:right w:val="none" w:sz="0" w:space="0" w:color="auto"/>
      </w:divBdr>
    </w:div>
    <w:div w:id="500320316">
      <w:bodyDiv w:val="1"/>
      <w:marLeft w:val="0"/>
      <w:marRight w:val="0"/>
      <w:marTop w:val="0"/>
      <w:marBottom w:val="0"/>
      <w:divBdr>
        <w:top w:val="none" w:sz="0" w:space="0" w:color="auto"/>
        <w:left w:val="none" w:sz="0" w:space="0" w:color="auto"/>
        <w:bottom w:val="none" w:sz="0" w:space="0" w:color="auto"/>
        <w:right w:val="none" w:sz="0" w:space="0" w:color="auto"/>
      </w:divBdr>
    </w:div>
    <w:div w:id="500588853">
      <w:bodyDiv w:val="1"/>
      <w:marLeft w:val="0"/>
      <w:marRight w:val="0"/>
      <w:marTop w:val="0"/>
      <w:marBottom w:val="0"/>
      <w:divBdr>
        <w:top w:val="none" w:sz="0" w:space="0" w:color="auto"/>
        <w:left w:val="none" w:sz="0" w:space="0" w:color="auto"/>
        <w:bottom w:val="none" w:sz="0" w:space="0" w:color="auto"/>
        <w:right w:val="none" w:sz="0" w:space="0" w:color="auto"/>
      </w:divBdr>
    </w:div>
    <w:div w:id="500782418">
      <w:bodyDiv w:val="1"/>
      <w:marLeft w:val="0"/>
      <w:marRight w:val="0"/>
      <w:marTop w:val="0"/>
      <w:marBottom w:val="0"/>
      <w:divBdr>
        <w:top w:val="none" w:sz="0" w:space="0" w:color="auto"/>
        <w:left w:val="none" w:sz="0" w:space="0" w:color="auto"/>
        <w:bottom w:val="none" w:sz="0" w:space="0" w:color="auto"/>
        <w:right w:val="none" w:sz="0" w:space="0" w:color="auto"/>
      </w:divBdr>
    </w:div>
    <w:div w:id="500924372">
      <w:bodyDiv w:val="1"/>
      <w:marLeft w:val="0"/>
      <w:marRight w:val="0"/>
      <w:marTop w:val="0"/>
      <w:marBottom w:val="0"/>
      <w:divBdr>
        <w:top w:val="none" w:sz="0" w:space="0" w:color="auto"/>
        <w:left w:val="none" w:sz="0" w:space="0" w:color="auto"/>
        <w:bottom w:val="none" w:sz="0" w:space="0" w:color="auto"/>
        <w:right w:val="none" w:sz="0" w:space="0" w:color="auto"/>
      </w:divBdr>
    </w:div>
    <w:div w:id="500969285">
      <w:bodyDiv w:val="1"/>
      <w:marLeft w:val="0"/>
      <w:marRight w:val="0"/>
      <w:marTop w:val="0"/>
      <w:marBottom w:val="0"/>
      <w:divBdr>
        <w:top w:val="none" w:sz="0" w:space="0" w:color="auto"/>
        <w:left w:val="none" w:sz="0" w:space="0" w:color="auto"/>
        <w:bottom w:val="none" w:sz="0" w:space="0" w:color="auto"/>
        <w:right w:val="none" w:sz="0" w:space="0" w:color="auto"/>
      </w:divBdr>
    </w:div>
    <w:div w:id="501091737">
      <w:bodyDiv w:val="1"/>
      <w:marLeft w:val="0"/>
      <w:marRight w:val="0"/>
      <w:marTop w:val="0"/>
      <w:marBottom w:val="0"/>
      <w:divBdr>
        <w:top w:val="none" w:sz="0" w:space="0" w:color="auto"/>
        <w:left w:val="none" w:sz="0" w:space="0" w:color="auto"/>
        <w:bottom w:val="none" w:sz="0" w:space="0" w:color="auto"/>
        <w:right w:val="none" w:sz="0" w:space="0" w:color="auto"/>
      </w:divBdr>
    </w:div>
    <w:div w:id="501434160">
      <w:bodyDiv w:val="1"/>
      <w:marLeft w:val="0"/>
      <w:marRight w:val="0"/>
      <w:marTop w:val="0"/>
      <w:marBottom w:val="0"/>
      <w:divBdr>
        <w:top w:val="none" w:sz="0" w:space="0" w:color="auto"/>
        <w:left w:val="none" w:sz="0" w:space="0" w:color="auto"/>
        <w:bottom w:val="none" w:sz="0" w:space="0" w:color="auto"/>
        <w:right w:val="none" w:sz="0" w:space="0" w:color="auto"/>
      </w:divBdr>
    </w:div>
    <w:div w:id="501504213">
      <w:bodyDiv w:val="1"/>
      <w:marLeft w:val="0"/>
      <w:marRight w:val="0"/>
      <w:marTop w:val="0"/>
      <w:marBottom w:val="0"/>
      <w:divBdr>
        <w:top w:val="none" w:sz="0" w:space="0" w:color="auto"/>
        <w:left w:val="none" w:sz="0" w:space="0" w:color="auto"/>
        <w:bottom w:val="none" w:sz="0" w:space="0" w:color="auto"/>
        <w:right w:val="none" w:sz="0" w:space="0" w:color="auto"/>
      </w:divBdr>
    </w:div>
    <w:div w:id="501508682">
      <w:bodyDiv w:val="1"/>
      <w:marLeft w:val="0"/>
      <w:marRight w:val="0"/>
      <w:marTop w:val="0"/>
      <w:marBottom w:val="0"/>
      <w:divBdr>
        <w:top w:val="none" w:sz="0" w:space="0" w:color="auto"/>
        <w:left w:val="none" w:sz="0" w:space="0" w:color="auto"/>
        <w:bottom w:val="none" w:sz="0" w:space="0" w:color="auto"/>
        <w:right w:val="none" w:sz="0" w:space="0" w:color="auto"/>
      </w:divBdr>
    </w:div>
    <w:div w:id="501510186">
      <w:bodyDiv w:val="1"/>
      <w:marLeft w:val="0"/>
      <w:marRight w:val="0"/>
      <w:marTop w:val="0"/>
      <w:marBottom w:val="0"/>
      <w:divBdr>
        <w:top w:val="none" w:sz="0" w:space="0" w:color="auto"/>
        <w:left w:val="none" w:sz="0" w:space="0" w:color="auto"/>
        <w:bottom w:val="none" w:sz="0" w:space="0" w:color="auto"/>
        <w:right w:val="none" w:sz="0" w:space="0" w:color="auto"/>
      </w:divBdr>
    </w:div>
    <w:div w:id="501891846">
      <w:bodyDiv w:val="1"/>
      <w:marLeft w:val="0"/>
      <w:marRight w:val="0"/>
      <w:marTop w:val="0"/>
      <w:marBottom w:val="0"/>
      <w:divBdr>
        <w:top w:val="none" w:sz="0" w:space="0" w:color="auto"/>
        <w:left w:val="none" w:sz="0" w:space="0" w:color="auto"/>
        <w:bottom w:val="none" w:sz="0" w:space="0" w:color="auto"/>
        <w:right w:val="none" w:sz="0" w:space="0" w:color="auto"/>
      </w:divBdr>
    </w:div>
    <w:div w:id="502015660">
      <w:bodyDiv w:val="1"/>
      <w:marLeft w:val="0"/>
      <w:marRight w:val="0"/>
      <w:marTop w:val="0"/>
      <w:marBottom w:val="0"/>
      <w:divBdr>
        <w:top w:val="none" w:sz="0" w:space="0" w:color="auto"/>
        <w:left w:val="none" w:sz="0" w:space="0" w:color="auto"/>
        <w:bottom w:val="none" w:sz="0" w:space="0" w:color="auto"/>
        <w:right w:val="none" w:sz="0" w:space="0" w:color="auto"/>
      </w:divBdr>
    </w:div>
    <w:div w:id="502211601">
      <w:bodyDiv w:val="1"/>
      <w:marLeft w:val="0"/>
      <w:marRight w:val="0"/>
      <w:marTop w:val="0"/>
      <w:marBottom w:val="0"/>
      <w:divBdr>
        <w:top w:val="none" w:sz="0" w:space="0" w:color="auto"/>
        <w:left w:val="none" w:sz="0" w:space="0" w:color="auto"/>
        <w:bottom w:val="none" w:sz="0" w:space="0" w:color="auto"/>
        <w:right w:val="none" w:sz="0" w:space="0" w:color="auto"/>
      </w:divBdr>
    </w:div>
    <w:div w:id="502353932">
      <w:bodyDiv w:val="1"/>
      <w:marLeft w:val="0"/>
      <w:marRight w:val="0"/>
      <w:marTop w:val="0"/>
      <w:marBottom w:val="0"/>
      <w:divBdr>
        <w:top w:val="none" w:sz="0" w:space="0" w:color="auto"/>
        <w:left w:val="none" w:sz="0" w:space="0" w:color="auto"/>
        <w:bottom w:val="none" w:sz="0" w:space="0" w:color="auto"/>
        <w:right w:val="none" w:sz="0" w:space="0" w:color="auto"/>
      </w:divBdr>
    </w:div>
    <w:div w:id="502546098">
      <w:bodyDiv w:val="1"/>
      <w:marLeft w:val="0"/>
      <w:marRight w:val="0"/>
      <w:marTop w:val="0"/>
      <w:marBottom w:val="0"/>
      <w:divBdr>
        <w:top w:val="none" w:sz="0" w:space="0" w:color="auto"/>
        <w:left w:val="none" w:sz="0" w:space="0" w:color="auto"/>
        <w:bottom w:val="none" w:sz="0" w:space="0" w:color="auto"/>
        <w:right w:val="none" w:sz="0" w:space="0" w:color="auto"/>
      </w:divBdr>
    </w:div>
    <w:div w:id="502740808">
      <w:bodyDiv w:val="1"/>
      <w:marLeft w:val="0"/>
      <w:marRight w:val="0"/>
      <w:marTop w:val="0"/>
      <w:marBottom w:val="0"/>
      <w:divBdr>
        <w:top w:val="none" w:sz="0" w:space="0" w:color="auto"/>
        <w:left w:val="none" w:sz="0" w:space="0" w:color="auto"/>
        <w:bottom w:val="none" w:sz="0" w:space="0" w:color="auto"/>
        <w:right w:val="none" w:sz="0" w:space="0" w:color="auto"/>
      </w:divBdr>
    </w:div>
    <w:div w:id="503011596">
      <w:bodyDiv w:val="1"/>
      <w:marLeft w:val="0"/>
      <w:marRight w:val="0"/>
      <w:marTop w:val="0"/>
      <w:marBottom w:val="0"/>
      <w:divBdr>
        <w:top w:val="none" w:sz="0" w:space="0" w:color="auto"/>
        <w:left w:val="none" w:sz="0" w:space="0" w:color="auto"/>
        <w:bottom w:val="none" w:sz="0" w:space="0" w:color="auto"/>
        <w:right w:val="none" w:sz="0" w:space="0" w:color="auto"/>
      </w:divBdr>
    </w:div>
    <w:div w:id="503013055">
      <w:bodyDiv w:val="1"/>
      <w:marLeft w:val="0"/>
      <w:marRight w:val="0"/>
      <w:marTop w:val="0"/>
      <w:marBottom w:val="0"/>
      <w:divBdr>
        <w:top w:val="none" w:sz="0" w:space="0" w:color="auto"/>
        <w:left w:val="none" w:sz="0" w:space="0" w:color="auto"/>
        <w:bottom w:val="none" w:sz="0" w:space="0" w:color="auto"/>
        <w:right w:val="none" w:sz="0" w:space="0" w:color="auto"/>
      </w:divBdr>
    </w:div>
    <w:div w:id="503013346">
      <w:bodyDiv w:val="1"/>
      <w:marLeft w:val="0"/>
      <w:marRight w:val="0"/>
      <w:marTop w:val="0"/>
      <w:marBottom w:val="0"/>
      <w:divBdr>
        <w:top w:val="none" w:sz="0" w:space="0" w:color="auto"/>
        <w:left w:val="none" w:sz="0" w:space="0" w:color="auto"/>
        <w:bottom w:val="none" w:sz="0" w:space="0" w:color="auto"/>
        <w:right w:val="none" w:sz="0" w:space="0" w:color="auto"/>
      </w:divBdr>
    </w:div>
    <w:div w:id="503133037">
      <w:bodyDiv w:val="1"/>
      <w:marLeft w:val="0"/>
      <w:marRight w:val="0"/>
      <w:marTop w:val="0"/>
      <w:marBottom w:val="0"/>
      <w:divBdr>
        <w:top w:val="none" w:sz="0" w:space="0" w:color="auto"/>
        <w:left w:val="none" w:sz="0" w:space="0" w:color="auto"/>
        <w:bottom w:val="none" w:sz="0" w:space="0" w:color="auto"/>
        <w:right w:val="none" w:sz="0" w:space="0" w:color="auto"/>
      </w:divBdr>
      <w:divsChild>
        <w:div w:id="23286952">
          <w:marLeft w:val="0"/>
          <w:marRight w:val="0"/>
          <w:marTop w:val="0"/>
          <w:marBottom w:val="0"/>
          <w:divBdr>
            <w:top w:val="none" w:sz="0" w:space="0" w:color="auto"/>
            <w:left w:val="none" w:sz="0" w:space="0" w:color="auto"/>
            <w:bottom w:val="none" w:sz="0" w:space="0" w:color="auto"/>
            <w:right w:val="none" w:sz="0" w:space="0" w:color="auto"/>
          </w:divBdr>
        </w:div>
        <w:div w:id="28457372">
          <w:marLeft w:val="0"/>
          <w:marRight w:val="0"/>
          <w:marTop w:val="0"/>
          <w:marBottom w:val="0"/>
          <w:divBdr>
            <w:top w:val="none" w:sz="0" w:space="0" w:color="auto"/>
            <w:left w:val="none" w:sz="0" w:space="0" w:color="auto"/>
            <w:bottom w:val="none" w:sz="0" w:space="0" w:color="auto"/>
            <w:right w:val="none" w:sz="0" w:space="0" w:color="auto"/>
          </w:divBdr>
        </w:div>
        <w:div w:id="29887239">
          <w:marLeft w:val="0"/>
          <w:marRight w:val="0"/>
          <w:marTop w:val="0"/>
          <w:marBottom w:val="0"/>
          <w:divBdr>
            <w:top w:val="none" w:sz="0" w:space="0" w:color="auto"/>
            <w:left w:val="none" w:sz="0" w:space="0" w:color="auto"/>
            <w:bottom w:val="none" w:sz="0" w:space="0" w:color="auto"/>
            <w:right w:val="none" w:sz="0" w:space="0" w:color="auto"/>
          </w:divBdr>
        </w:div>
        <w:div w:id="77751198">
          <w:marLeft w:val="0"/>
          <w:marRight w:val="0"/>
          <w:marTop w:val="0"/>
          <w:marBottom w:val="0"/>
          <w:divBdr>
            <w:top w:val="none" w:sz="0" w:space="0" w:color="auto"/>
            <w:left w:val="none" w:sz="0" w:space="0" w:color="auto"/>
            <w:bottom w:val="none" w:sz="0" w:space="0" w:color="auto"/>
            <w:right w:val="none" w:sz="0" w:space="0" w:color="auto"/>
          </w:divBdr>
        </w:div>
        <w:div w:id="95256401">
          <w:marLeft w:val="0"/>
          <w:marRight w:val="0"/>
          <w:marTop w:val="0"/>
          <w:marBottom w:val="0"/>
          <w:divBdr>
            <w:top w:val="none" w:sz="0" w:space="0" w:color="auto"/>
            <w:left w:val="none" w:sz="0" w:space="0" w:color="auto"/>
            <w:bottom w:val="none" w:sz="0" w:space="0" w:color="auto"/>
            <w:right w:val="none" w:sz="0" w:space="0" w:color="auto"/>
          </w:divBdr>
        </w:div>
        <w:div w:id="132060884">
          <w:marLeft w:val="0"/>
          <w:marRight w:val="0"/>
          <w:marTop w:val="0"/>
          <w:marBottom w:val="0"/>
          <w:divBdr>
            <w:top w:val="none" w:sz="0" w:space="0" w:color="auto"/>
            <w:left w:val="none" w:sz="0" w:space="0" w:color="auto"/>
            <w:bottom w:val="none" w:sz="0" w:space="0" w:color="auto"/>
            <w:right w:val="none" w:sz="0" w:space="0" w:color="auto"/>
          </w:divBdr>
        </w:div>
        <w:div w:id="157503292">
          <w:marLeft w:val="0"/>
          <w:marRight w:val="0"/>
          <w:marTop w:val="0"/>
          <w:marBottom w:val="0"/>
          <w:divBdr>
            <w:top w:val="none" w:sz="0" w:space="0" w:color="auto"/>
            <w:left w:val="none" w:sz="0" w:space="0" w:color="auto"/>
            <w:bottom w:val="none" w:sz="0" w:space="0" w:color="auto"/>
            <w:right w:val="none" w:sz="0" w:space="0" w:color="auto"/>
          </w:divBdr>
        </w:div>
        <w:div w:id="158616438">
          <w:marLeft w:val="0"/>
          <w:marRight w:val="0"/>
          <w:marTop w:val="0"/>
          <w:marBottom w:val="0"/>
          <w:divBdr>
            <w:top w:val="none" w:sz="0" w:space="0" w:color="auto"/>
            <w:left w:val="none" w:sz="0" w:space="0" w:color="auto"/>
            <w:bottom w:val="none" w:sz="0" w:space="0" w:color="auto"/>
            <w:right w:val="none" w:sz="0" w:space="0" w:color="auto"/>
          </w:divBdr>
        </w:div>
        <w:div w:id="209801694">
          <w:marLeft w:val="0"/>
          <w:marRight w:val="0"/>
          <w:marTop w:val="0"/>
          <w:marBottom w:val="0"/>
          <w:divBdr>
            <w:top w:val="none" w:sz="0" w:space="0" w:color="auto"/>
            <w:left w:val="none" w:sz="0" w:space="0" w:color="auto"/>
            <w:bottom w:val="none" w:sz="0" w:space="0" w:color="auto"/>
            <w:right w:val="none" w:sz="0" w:space="0" w:color="auto"/>
          </w:divBdr>
        </w:div>
        <w:div w:id="363336639">
          <w:marLeft w:val="0"/>
          <w:marRight w:val="0"/>
          <w:marTop w:val="0"/>
          <w:marBottom w:val="0"/>
          <w:divBdr>
            <w:top w:val="none" w:sz="0" w:space="0" w:color="auto"/>
            <w:left w:val="none" w:sz="0" w:space="0" w:color="auto"/>
            <w:bottom w:val="none" w:sz="0" w:space="0" w:color="auto"/>
            <w:right w:val="none" w:sz="0" w:space="0" w:color="auto"/>
          </w:divBdr>
        </w:div>
        <w:div w:id="399325815">
          <w:marLeft w:val="0"/>
          <w:marRight w:val="0"/>
          <w:marTop w:val="0"/>
          <w:marBottom w:val="0"/>
          <w:divBdr>
            <w:top w:val="none" w:sz="0" w:space="0" w:color="auto"/>
            <w:left w:val="none" w:sz="0" w:space="0" w:color="auto"/>
            <w:bottom w:val="none" w:sz="0" w:space="0" w:color="auto"/>
            <w:right w:val="none" w:sz="0" w:space="0" w:color="auto"/>
          </w:divBdr>
        </w:div>
        <w:div w:id="435946521">
          <w:marLeft w:val="0"/>
          <w:marRight w:val="0"/>
          <w:marTop w:val="0"/>
          <w:marBottom w:val="0"/>
          <w:divBdr>
            <w:top w:val="none" w:sz="0" w:space="0" w:color="auto"/>
            <w:left w:val="none" w:sz="0" w:space="0" w:color="auto"/>
            <w:bottom w:val="none" w:sz="0" w:space="0" w:color="auto"/>
            <w:right w:val="none" w:sz="0" w:space="0" w:color="auto"/>
          </w:divBdr>
        </w:div>
        <w:div w:id="438793611">
          <w:marLeft w:val="0"/>
          <w:marRight w:val="0"/>
          <w:marTop w:val="0"/>
          <w:marBottom w:val="0"/>
          <w:divBdr>
            <w:top w:val="none" w:sz="0" w:space="0" w:color="auto"/>
            <w:left w:val="none" w:sz="0" w:space="0" w:color="auto"/>
            <w:bottom w:val="none" w:sz="0" w:space="0" w:color="auto"/>
            <w:right w:val="none" w:sz="0" w:space="0" w:color="auto"/>
          </w:divBdr>
        </w:div>
        <w:div w:id="442040823">
          <w:marLeft w:val="0"/>
          <w:marRight w:val="0"/>
          <w:marTop w:val="0"/>
          <w:marBottom w:val="0"/>
          <w:divBdr>
            <w:top w:val="none" w:sz="0" w:space="0" w:color="auto"/>
            <w:left w:val="none" w:sz="0" w:space="0" w:color="auto"/>
            <w:bottom w:val="none" w:sz="0" w:space="0" w:color="auto"/>
            <w:right w:val="none" w:sz="0" w:space="0" w:color="auto"/>
          </w:divBdr>
        </w:div>
        <w:div w:id="485321165">
          <w:marLeft w:val="0"/>
          <w:marRight w:val="0"/>
          <w:marTop w:val="0"/>
          <w:marBottom w:val="0"/>
          <w:divBdr>
            <w:top w:val="none" w:sz="0" w:space="0" w:color="auto"/>
            <w:left w:val="none" w:sz="0" w:space="0" w:color="auto"/>
            <w:bottom w:val="none" w:sz="0" w:space="0" w:color="auto"/>
            <w:right w:val="none" w:sz="0" w:space="0" w:color="auto"/>
          </w:divBdr>
        </w:div>
        <w:div w:id="556165065">
          <w:marLeft w:val="0"/>
          <w:marRight w:val="0"/>
          <w:marTop w:val="0"/>
          <w:marBottom w:val="0"/>
          <w:divBdr>
            <w:top w:val="none" w:sz="0" w:space="0" w:color="auto"/>
            <w:left w:val="none" w:sz="0" w:space="0" w:color="auto"/>
            <w:bottom w:val="none" w:sz="0" w:space="0" w:color="auto"/>
            <w:right w:val="none" w:sz="0" w:space="0" w:color="auto"/>
          </w:divBdr>
        </w:div>
        <w:div w:id="561601069">
          <w:marLeft w:val="0"/>
          <w:marRight w:val="0"/>
          <w:marTop w:val="0"/>
          <w:marBottom w:val="0"/>
          <w:divBdr>
            <w:top w:val="none" w:sz="0" w:space="0" w:color="auto"/>
            <w:left w:val="none" w:sz="0" w:space="0" w:color="auto"/>
            <w:bottom w:val="none" w:sz="0" w:space="0" w:color="auto"/>
            <w:right w:val="none" w:sz="0" w:space="0" w:color="auto"/>
          </w:divBdr>
        </w:div>
        <w:div w:id="561603890">
          <w:marLeft w:val="0"/>
          <w:marRight w:val="0"/>
          <w:marTop w:val="0"/>
          <w:marBottom w:val="0"/>
          <w:divBdr>
            <w:top w:val="none" w:sz="0" w:space="0" w:color="auto"/>
            <w:left w:val="none" w:sz="0" w:space="0" w:color="auto"/>
            <w:bottom w:val="none" w:sz="0" w:space="0" w:color="auto"/>
            <w:right w:val="none" w:sz="0" w:space="0" w:color="auto"/>
          </w:divBdr>
        </w:div>
        <w:div w:id="568148251">
          <w:marLeft w:val="0"/>
          <w:marRight w:val="0"/>
          <w:marTop w:val="0"/>
          <w:marBottom w:val="0"/>
          <w:divBdr>
            <w:top w:val="none" w:sz="0" w:space="0" w:color="auto"/>
            <w:left w:val="none" w:sz="0" w:space="0" w:color="auto"/>
            <w:bottom w:val="none" w:sz="0" w:space="0" w:color="auto"/>
            <w:right w:val="none" w:sz="0" w:space="0" w:color="auto"/>
          </w:divBdr>
        </w:div>
        <w:div w:id="595014600">
          <w:marLeft w:val="0"/>
          <w:marRight w:val="0"/>
          <w:marTop w:val="0"/>
          <w:marBottom w:val="0"/>
          <w:divBdr>
            <w:top w:val="none" w:sz="0" w:space="0" w:color="auto"/>
            <w:left w:val="none" w:sz="0" w:space="0" w:color="auto"/>
            <w:bottom w:val="none" w:sz="0" w:space="0" w:color="auto"/>
            <w:right w:val="none" w:sz="0" w:space="0" w:color="auto"/>
          </w:divBdr>
        </w:div>
        <w:div w:id="614681471">
          <w:marLeft w:val="0"/>
          <w:marRight w:val="0"/>
          <w:marTop w:val="0"/>
          <w:marBottom w:val="0"/>
          <w:divBdr>
            <w:top w:val="none" w:sz="0" w:space="0" w:color="auto"/>
            <w:left w:val="none" w:sz="0" w:space="0" w:color="auto"/>
            <w:bottom w:val="none" w:sz="0" w:space="0" w:color="auto"/>
            <w:right w:val="none" w:sz="0" w:space="0" w:color="auto"/>
          </w:divBdr>
        </w:div>
        <w:div w:id="643126748">
          <w:marLeft w:val="0"/>
          <w:marRight w:val="0"/>
          <w:marTop w:val="0"/>
          <w:marBottom w:val="0"/>
          <w:divBdr>
            <w:top w:val="none" w:sz="0" w:space="0" w:color="auto"/>
            <w:left w:val="none" w:sz="0" w:space="0" w:color="auto"/>
            <w:bottom w:val="none" w:sz="0" w:space="0" w:color="auto"/>
            <w:right w:val="none" w:sz="0" w:space="0" w:color="auto"/>
          </w:divBdr>
        </w:div>
        <w:div w:id="665280639">
          <w:marLeft w:val="0"/>
          <w:marRight w:val="0"/>
          <w:marTop w:val="0"/>
          <w:marBottom w:val="0"/>
          <w:divBdr>
            <w:top w:val="none" w:sz="0" w:space="0" w:color="auto"/>
            <w:left w:val="none" w:sz="0" w:space="0" w:color="auto"/>
            <w:bottom w:val="none" w:sz="0" w:space="0" w:color="auto"/>
            <w:right w:val="none" w:sz="0" w:space="0" w:color="auto"/>
          </w:divBdr>
        </w:div>
        <w:div w:id="682780466">
          <w:marLeft w:val="0"/>
          <w:marRight w:val="0"/>
          <w:marTop w:val="0"/>
          <w:marBottom w:val="0"/>
          <w:divBdr>
            <w:top w:val="none" w:sz="0" w:space="0" w:color="auto"/>
            <w:left w:val="none" w:sz="0" w:space="0" w:color="auto"/>
            <w:bottom w:val="none" w:sz="0" w:space="0" w:color="auto"/>
            <w:right w:val="none" w:sz="0" w:space="0" w:color="auto"/>
          </w:divBdr>
        </w:div>
        <w:div w:id="684479242">
          <w:marLeft w:val="0"/>
          <w:marRight w:val="0"/>
          <w:marTop w:val="0"/>
          <w:marBottom w:val="0"/>
          <w:divBdr>
            <w:top w:val="none" w:sz="0" w:space="0" w:color="auto"/>
            <w:left w:val="none" w:sz="0" w:space="0" w:color="auto"/>
            <w:bottom w:val="none" w:sz="0" w:space="0" w:color="auto"/>
            <w:right w:val="none" w:sz="0" w:space="0" w:color="auto"/>
          </w:divBdr>
        </w:div>
        <w:div w:id="782117060">
          <w:marLeft w:val="0"/>
          <w:marRight w:val="0"/>
          <w:marTop w:val="0"/>
          <w:marBottom w:val="0"/>
          <w:divBdr>
            <w:top w:val="none" w:sz="0" w:space="0" w:color="auto"/>
            <w:left w:val="none" w:sz="0" w:space="0" w:color="auto"/>
            <w:bottom w:val="none" w:sz="0" w:space="0" w:color="auto"/>
            <w:right w:val="none" w:sz="0" w:space="0" w:color="auto"/>
          </w:divBdr>
        </w:div>
        <w:div w:id="822504976">
          <w:marLeft w:val="0"/>
          <w:marRight w:val="0"/>
          <w:marTop w:val="0"/>
          <w:marBottom w:val="0"/>
          <w:divBdr>
            <w:top w:val="none" w:sz="0" w:space="0" w:color="auto"/>
            <w:left w:val="none" w:sz="0" w:space="0" w:color="auto"/>
            <w:bottom w:val="none" w:sz="0" w:space="0" w:color="auto"/>
            <w:right w:val="none" w:sz="0" w:space="0" w:color="auto"/>
          </w:divBdr>
        </w:div>
        <w:div w:id="837114635">
          <w:marLeft w:val="0"/>
          <w:marRight w:val="0"/>
          <w:marTop w:val="0"/>
          <w:marBottom w:val="0"/>
          <w:divBdr>
            <w:top w:val="none" w:sz="0" w:space="0" w:color="auto"/>
            <w:left w:val="none" w:sz="0" w:space="0" w:color="auto"/>
            <w:bottom w:val="none" w:sz="0" w:space="0" w:color="auto"/>
            <w:right w:val="none" w:sz="0" w:space="0" w:color="auto"/>
          </w:divBdr>
        </w:div>
        <w:div w:id="846215721">
          <w:marLeft w:val="0"/>
          <w:marRight w:val="0"/>
          <w:marTop w:val="0"/>
          <w:marBottom w:val="0"/>
          <w:divBdr>
            <w:top w:val="none" w:sz="0" w:space="0" w:color="auto"/>
            <w:left w:val="none" w:sz="0" w:space="0" w:color="auto"/>
            <w:bottom w:val="none" w:sz="0" w:space="0" w:color="auto"/>
            <w:right w:val="none" w:sz="0" w:space="0" w:color="auto"/>
          </w:divBdr>
        </w:div>
        <w:div w:id="905260063">
          <w:marLeft w:val="0"/>
          <w:marRight w:val="0"/>
          <w:marTop w:val="0"/>
          <w:marBottom w:val="0"/>
          <w:divBdr>
            <w:top w:val="none" w:sz="0" w:space="0" w:color="auto"/>
            <w:left w:val="none" w:sz="0" w:space="0" w:color="auto"/>
            <w:bottom w:val="none" w:sz="0" w:space="0" w:color="auto"/>
            <w:right w:val="none" w:sz="0" w:space="0" w:color="auto"/>
          </w:divBdr>
        </w:div>
        <w:div w:id="968634471">
          <w:marLeft w:val="0"/>
          <w:marRight w:val="0"/>
          <w:marTop w:val="0"/>
          <w:marBottom w:val="0"/>
          <w:divBdr>
            <w:top w:val="none" w:sz="0" w:space="0" w:color="auto"/>
            <w:left w:val="none" w:sz="0" w:space="0" w:color="auto"/>
            <w:bottom w:val="none" w:sz="0" w:space="0" w:color="auto"/>
            <w:right w:val="none" w:sz="0" w:space="0" w:color="auto"/>
          </w:divBdr>
        </w:div>
        <w:div w:id="980035784">
          <w:marLeft w:val="0"/>
          <w:marRight w:val="0"/>
          <w:marTop w:val="0"/>
          <w:marBottom w:val="0"/>
          <w:divBdr>
            <w:top w:val="none" w:sz="0" w:space="0" w:color="auto"/>
            <w:left w:val="none" w:sz="0" w:space="0" w:color="auto"/>
            <w:bottom w:val="none" w:sz="0" w:space="0" w:color="auto"/>
            <w:right w:val="none" w:sz="0" w:space="0" w:color="auto"/>
          </w:divBdr>
        </w:div>
        <w:div w:id="1007950099">
          <w:marLeft w:val="0"/>
          <w:marRight w:val="0"/>
          <w:marTop w:val="0"/>
          <w:marBottom w:val="0"/>
          <w:divBdr>
            <w:top w:val="none" w:sz="0" w:space="0" w:color="auto"/>
            <w:left w:val="none" w:sz="0" w:space="0" w:color="auto"/>
            <w:bottom w:val="none" w:sz="0" w:space="0" w:color="auto"/>
            <w:right w:val="none" w:sz="0" w:space="0" w:color="auto"/>
          </w:divBdr>
        </w:div>
        <w:div w:id="1012494946">
          <w:marLeft w:val="0"/>
          <w:marRight w:val="0"/>
          <w:marTop w:val="0"/>
          <w:marBottom w:val="0"/>
          <w:divBdr>
            <w:top w:val="none" w:sz="0" w:space="0" w:color="auto"/>
            <w:left w:val="none" w:sz="0" w:space="0" w:color="auto"/>
            <w:bottom w:val="none" w:sz="0" w:space="0" w:color="auto"/>
            <w:right w:val="none" w:sz="0" w:space="0" w:color="auto"/>
          </w:divBdr>
        </w:div>
        <w:div w:id="1056734739">
          <w:marLeft w:val="0"/>
          <w:marRight w:val="0"/>
          <w:marTop w:val="0"/>
          <w:marBottom w:val="0"/>
          <w:divBdr>
            <w:top w:val="none" w:sz="0" w:space="0" w:color="auto"/>
            <w:left w:val="none" w:sz="0" w:space="0" w:color="auto"/>
            <w:bottom w:val="none" w:sz="0" w:space="0" w:color="auto"/>
            <w:right w:val="none" w:sz="0" w:space="0" w:color="auto"/>
          </w:divBdr>
        </w:div>
        <w:div w:id="1080179680">
          <w:marLeft w:val="0"/>
          <w:marRight w:val="0"/>
          <w:marTop w:val="0"/>
          <w:marBottom w:val="0"/>
          <w:divBdr>
            <w:top w:val="none" w:sz="0" w:space="0" w:color="auto"/>
            <w:left w:val="none" w:sz="0" w:space="0" w:color="auto"/>
            <w:bottom w:val="none" w:sz="0" w:space="0" w:color="auto"/>
            <w:right w:val="none" w:sz="0" w:space="0" w:color="auto"/>
          </w:divBdr>
        </w:div>
        <w:div w:id="1107232429">
          <w:marLeft w:val="0"/>
          <w:marRight w:val="0"/>
          <w:marTop w:val="0"/>
          <w:marBottom w:val="0"/>
          <w:divBdr>
            <w:top w:val="none" w:sz="0" w:space="0" w:color="auto"/>
            <w:left w:val="none" w:sz="0" w:space="0" w:color="auto"/>
            <w:bottom w:val="none" w:sz="0" w:space="0" w:color="auto"/>
            <w:right w:val="none" w:sz="0" w:space="0" w:color="auto"/>
          </w:divBdr>
        </w:div>
        <w:div w:id="1117944360">
          <w:marLeft w:val="0"/>
          <w:marRight w:val="0"/>
          <w:marTop w:val="0"/>
          <w:marBottom w:val="0"/>
          <w:divBdr>
            <w:top w:val="none" w:sz="0" w:space="0" w:color="auto"/>
            <w:left w:val="none" w:sz="0" w:space="0" w:color="auto"/>
            <w:bottom w:val="none" w:sz="0" w:space="0" w:color="auto"/>
            <w:right w:val="none" w:sz="0" w:space="0" w:color="auto"/>
          </w:divBdr>
        </w:div>
        <w:div w:id="1130781281">
          <w:marLeft w:val="0"/>
          <w:marRight w:val="0"/>
          <w:marTop w:val="0"/>
          <w:marBottom w:val="0"/>
          <w:divBdr>
            <w:top w:val="none" w:sz="0" w:space="0" w:color="auto"/>
            <w:left w:val="none" w:sz="0" w:space="0" w:color="auto"/>
            <w:bottom w:val="none" w:sz="0" w:space="0" w:color="auto"/>
            <w:right w:val="none" w:sz="0" w:space="0" w:color="auto"/>
          </w:divBdr>
        </w:div>
        <w:div w:id="1135829318">
          <w:marLeft w:val="0"/>
          <w:marRight w:val="0"/>
          <w:marTop w:val="0"/>
          <w:marBottom w:val="0"/>
          <w:divBdr>
            <w:top w:val="none" w:sz="0" w:space="0" w:color="auto"/>
            <w:left w:val="none" w:sz="0" w:space="0" w:color="auto"/>
            <w:bottom w:val="none" w:sz="0" w:space="0" w:color="auto"/>
            <w:right w:val="none" w:sz="0" w:space="0" w:color="auto"/>
          </w:divBdr>
        </w:div>
        <w:div w:id="1173685906">
          <w:marLeft w:val="0"/>
          <w:marRight w:val="0"/>
          <w:marTop w:val="0"/>
          <w:marBottom w:val="0"/>
          <w:divBdr>
            <w:top w:val="none" w:sz="0" w:space="0" w:color="auto"/>
            <w:left w:val="none" w:sz="0" w:space="0" w:color="auto"/>
            <w:bottom w:val="none" w:sz="0" w:space="0" w:color="auto"/>
            <w:right w:val="none" w:sz="0" w:space="0" w:color="auto"/>
          </w:divBdr>
        </w:div>
        <w:div w:id="1236932081">
          <w:marLeft w:val="0"/>
          <w:marRight w:val="0"/>
          <w:marTop w:val="0"/>
          <w:marBottom w:val="0"/>
          <w:divBdr>
            <w:top w:val="none" w:sz="0" w:space="0" w:color="auto"/>
            <w:left w:val="none" w:sz="0" w:space="0" w:color="auto"/>
            <w:bottom w:val="none" w:sz="0" w:space="0" w:color="auto"/>
            <w:right w:val="none" w:sz="0" w:space="0" w:color="auto"/>
          </w:divBdr>
        </w:div>
        <w:div w:id="1284389738">
          <w:marLeft w:val="0"/>
          <w:marRight w:val="0"/>
          <w:marTop w:val="0"/>
          <w:marBottom w:val="0"/>
          <w:divBdr>
            <w:top w:val="none" w:sz="0" w:space="0" w:color="auto"/>
            <w:left w:val="none" w:sz="0" w:space="0" w:color="auto"/>
            <w:bottom w:val="none" w:sz="0" w:space="0" w:color="auto"/>
            <w:right w:val="none" w:sz="0" w:space="0" w:color="auto"/>
          </w:divBdr>
        </w:div>
        <w:div w:id="1433090783">
          <w:marLeft w:val="0"/>
          <w:marRight w:val="0"/>
          <w:marTop w:val="0"/>
          <w:marBottom w:val="0"/>
          <w:divBdr>
            <w:top w:val="none" w:sz="0" w:space="0" w:color="auto"/>
            <w:left w:val="none" w:sz="0" w:space="0" w:color="auto"/>
            <w:bottom w:val="none" w:sz="0" w:space="0" w:color="auto"/>
            <w:right w:val="none" w:sz="0" w:space="0" w:color="auto"/>
          </w:divBdr>
        </w:div>
        <w:div w:id="1444575195">
          <w:marLeft w:val="0"/>
          <w:marRight w:val="0"/>
          <w:marTop w:val="0"/>
          <w:marBottom w:val="0"/>
          <w:divBdr>
            <w:top w:val="none" w:sz="0" w:space="0" w:color="auto"/>
            <w:left w:val="none" w:sz="0" w:space="0" w:color="auto"/>
            <w:bottom w:val="none" w:sz="0" w:space="0" w:color="auto"/>
            <w:right w:val="none" w:sz="0" w:space="0" w:color="auto"/>
          </w:divBdr>
        </w:div>
        <w:div w:id="1448232689">
          <w:marLeft w:val="0"/>
          <w:marRight w:val="0"/>
          <w:marTop w:val="0"/>
          <w:marBottom w:val="0"/>
          <w:divBdr>
            <w:top w:val="none" w:sz="0" w:space="0" w:color="auto"/>
            <w:left w:val="none" w:sz="0" w:space="0" w:color="auto"/>
            <w:bottom w:val="none" w:sz="0" w:space="0" w:color="auto"/>
            <w:right w:val="none" w:sz="0" w:space="0" w:color="auto"/>
          </w:divBdr>
        </w:div>
        <w:div w:id="1474980131">
          <w:marLeft w:val="0"/>
          <w:marRight w:val="0"/>
          <w:marTop w:val="0"/>
          <w:marBottom w:val="0"/>
          <w:divBdr>
            <w:top w:val="none" w:sz="0" w:space="0" w:color="auto"/>
            <w:left w:val="none" w:sz="0" w:space="0" w:color="auto"/>
            <w:bottom w:val="none" w:sz="0" w:space="0" w:color="auto"/>
            <w:right w:val="none" w:sz="0" w:space="0" w:color="auto"/>
          </w:divBdr>
        </w:div>
        <w:div w:id="1487935211">
          <w:marLeft w:val="0"/>
          <w:marRight w:val="0"/>
          <w:marTop w:val="0"/>
          <w:marBottom w:val="0"/>
          <w:divBdr>
            <w:top w:val="none" w:sz="0" w:space="0" w:color="auto"/>
            <w:left w:val="none" w:sz="0" w:space="0" w:color="auto"/>
            <w:bottom w:val="none" w:sz="0" w:space="0" w:color="auto"/>
            <w:right w:val="none" w:sz="0" w:space="0" w:color="auto"/>
          </w:divBdr>
        </w:div>
        <w:div w:id="1500579338">
          <w:marLeft w:val="0"/>
          <w:marRight w:val="0"/>
          <w:marTop w:val="0"/>
          <w:marBottom w:val="0"/>
          <w:divBdr>
            <w:top w:val="none" w:sz="0" w:space="0" w:color="auto"/>
            <w:left w:val="none" w:sz="0" w:space="0" w:color="auto"/>
            <w:bottom w:val="none" w:sz="0" w:space="0" w:color="auto"/>
            <w:right w:val="none" w:sz="0" w:space="0" w:color="auto"/>
          </w:divBdr>
        </w:div>
        <w:div w:id="1502039636">
          <w:marLeft w:val="0"/>
          <w:marRight w:val="0"/>
          <w:marTop w:val="0"/>
          <w:marBottom w:val="0"/>
          <w:divBdr>
            <w:top w:val="none" w:sz="0" w:space="0" w:color="auto"/>
            <w:left w:val="none" w:sz="0" w:space="0" w:color="auto"/>
            <w:bottom w:val="none" w:sz="0" w:space="0" w:color="auto"/>
            <w:right w:val="none" w:sz="0" w:space="0" w:color="auto"/>
          </w:divBdr>
        </w:div>
        <w:div w:id="1523398958">
          <w:marLeft w:val="0"/>
          <w:marRight w:val="0"/>
          <w:marTop w:val="0"/>
          <w:marBottom w:val="0"/>
          <w:divBdr>
            <w:top w:val="none" w:sz="0" w:space="0" w:color="auto"/>
            <w:left w:val="none" w:sz="0" w:space="0" w:color="auto"/>
            <w:bottom w:val="none" w:sz="0" w:space="0" w:color="auto"/>
            <w:right w:val="none" w:sz="0" w:space="0" w:color="auto"/>
          </w:divBdr>
        </w:div>
        <w:div w:id="1535534636">
          <w:marLeft w:val="0"/>
          <w:marRight w:val="0"/>
          <w:marTop w:val="0"/>
          <w:marBottom w:val="0"/>
          <w:divBdr>
            <w:top w:val="none" w:sz="0" w:space="0" w:color="auto"/>
            <w:left w:val="none" w:sz="0" w:space="0" w:color="auto"/>
            <w:bottom w:val="none" w:sz="0" w:space="0" w:color="auto"/>
            <w:right w:val="none" w:sz="0" w:space="0" w:color="auto"/>
          </w:divBdr>
        </w:div>
        <w:div w:id="1546215140">
          <w:marLeft w:val="0"/>
          <w:marRight w:val="0"/>
          <w:marTop w:val="0"/>
          <w:marBottom w:val="0"/>
          <w:divBdr>
            <w:top w:val="none" w:sz="0" w:space="0" w:color="auto"/>
            <w:left w:val="none" w:sz="0" w:space="0" w:color="auto"/>
            <w:bottom w:val="none" w:sz="0" w:space="0" w:color="auto"/>
            <w:right w:val="none" w:sz="0" w:space="0" w:color="auto"/>
          </w:divBdr>
        </w:div>
        <w:div w:id="1571651427">
          <w:marLeft w:val="0"/>
          <w:marRight w:val="0"/>
          <w:marTop w:val="0"/>
          <w:marBottom w:val="0"/>
          <w:divBdr>
            <w:top w:val="none" w:sz="0" w:space="0" w:color="auto"/>
            <w:left w:val="none" w:sz="0" w:space="0" w:color="auto"/>
            <w:bottom w:val="none" w:sz="0" w:space="0" w:color="auto"/>
            <w:right w:val="none" w:sz="0" w:space="0" w:color="auto"/>
          </w:divBdr>
        </w:div>
        <w:div w:id="1635984768">
          <w:marLeft w:val="0"/>
          <w:marRight w:val="0"/>
          <w:marTop w:val="0"/>
          <w:marBottom w:val="0"/>
          <w:divBdr>
            <w:top w:val="none" w:sz="0" w:space="0" w:color="auto"/>
            <w:left w:val="none" w:sz="0" w:space="0" w:color="auto"/>
            <w:bottom w:val="none" w:sz="0" w:space="0" w:color="auto"/>
            <w:right w:val="none" w:sz="0" w:space="0" w:color="auto"/>
          </w:divBdr>
        </w:div>
        <w:div w:id="1644313340">
          <w:marLeft w:val="0"/>
          <w:marRight w:val="0"/>
          <w:marTop w:val="0"/>
          <w:marBottom w:val="0"/>
          <w:divBdr>
            <w:top w:val="none" w:sz="0" w:space="0" w:color="auto"/>
            <w:left w:val="none" w:sz="0" w:space="0" w:color="auto"/>
            <w:bottom w:val="none" w:sz="0" w:space="0" w:color="auto"/>
            <w:right w:val="none" w:sz="0" w:space="0" w:color="auto"/>
          </w:divBdr>
        </w:div>
        <w:div w:id="1644969911">
          <w:marLeft w:val="0"/>
          <w:marRight w:val="0"/>
          <w:marTop w:val="0"/>
          <w:marBottom w:val="0"/>
          <w:divBdr>
            <w:top w:val="none" w:sz="0" w:space="0" w:color="auto"/>
            <w:left w:val="none" w:sz="0" w:space="0" w:color="auto"/>
            <w:bottom w:val="none" w:sz="0" w:space="0" w:color="auto"/>
            <w:right w:val="none" w:sz="0" w:space="0" w:color="auto"/>
          </w:divBdr>
        </w:div>
        <w:div w:id="1677729912">
          <w:marLeft w:val="0"/>
          <w:marRight w:val="0"/>
          <w:marTop w:val="0"/>
          <w:marBottom w:val="0"/>
          <w:divBdr>
            <w:top w:val="none" w:sz="0" w:space="0" w:color="auto"/>
            <w:left w:val="none" w:sz="0" w:space="0" w:color="auto"/>
            <w:bottom w:val="none" w:sz="0" w:space="0" w:color="auto"/>
            <w:right w:val="none" w:sz="0" w:space="0" w:color="auto"/>
          </w:divBdr>
        </w:div>
        <w:div w:id="1699161263">
          <w:marLeft w:val="0"/>
          <w:marRight w:val="0"/>
          <w:marTop w:val="0"/>
          <w:marBottom w:val="0"/>
          <w:divBdr>
            <w:top w:val="none" w:sz="0" w:space="0" w:color="auto"/>
            <w:left w:val="none" w:sz="0" w:space="0" w:color="auto"/>
            <w:bottom w:val="none" w:sz="0" w:space="0" w:color="auto"/>
            <w:right w:val="none" w:sz="0" w:space="0" w:color="auto"/>
          </w:divBdr>
        </w:div>
        <w:div w:id="1706439173">
          <w:marLeft w:val="0"/>
          <w:marRight w:val="0"/>
          <w:marTop w:val="0"/>
          <w:marBottom w:val="0"/>
          <w:divBdr>
            <w:top w:val="none" w:sz="0" w:space="0" w:color="auto"/>
            <w:left w:val="none" w:sz="0" w:space="0" w:color="auto"/>
            <w:bottom w:val="none" w:sz="0" w:space="0" w:color="auto"/>
            <w:right w:val="none" w:sz="0" w:space="0" w:color="auto"/>
          </w:divBdr>
        </w:div>
        <w:div w:id="1816951154">
          <w:marLeft w:val="0"/>
          <w:marRight w:val="0"/>
          <w:marTop w:val="0"/>
          <w:marBottom w:val="0"/>
          <w:divBdr>
            <w:top w:val="none" w:sz="0" w:space="0" w:color="auto"/>
            <w:left w:val="none" w:sz="0" w:space="0" w:color="auto"/>
            <w:bottom w:val="none" w:sz="0" w:space="0" w:color="auto"/>
            <w:right w:val="none" w:sz="0" w:space="0" w:color="auto"/>
          </w:divBdr>
        </w:div>
        <w:div w:id="1862278576">
          <w:marLeft w:val="0"/>
          <w:marRight w:val="0"/>
          <w:marTop w:val="0"/>
          <w:marBottom w:val="0"/>
          <w:divBdr>
            <w:top w:val="none" w:sz="0" w:space="0" w:color="auto"/>
            <w:left w:val="none" w:sz="0" w:space="0" w:color="auto"/>
            <w:bottom w:val="none" w:sz="0" w:space="0" w:color="auto"/>
            <w:right w:val="none" w:sz="0" w:space="0" w:color="auto"/>
          </w:divBdr>
        </w:div>
        <w:div w:id="1921712560">
          <w:marLeft w:val="0"/>
          <w:marRight w:val="0"/>
          <w:marTop w:val="0"/>
          <w:marBottom w:val="0"/>
          <w:divBdr>
            <w:top w:val="none" w:sz="0" w:space="0" w:color="auto"/>
            <w:left w:val="none" w:sz="0" w:space="0" w:color="auto"/>
            <w:bottom w:val="none" w:sz="0" w:space="0" w:color="auto"/>
            <w:right w:val="none" w:sz="0" w:space="0" w:color="auto"/>
          </w:divBdr>
        </w:div>
        <w:div w:id="1935894518">
          <w:marLeft w:val="0"/>
          <w:marRight w:val="0"/>
          <w:marTop w:val="0"/>
          <w:marBottom w:val="0"/>
          <w:divBdr>
            <w:top w:val="none" w:sz="0" w:space="0" w:color="auto"/>
            <w:left w:val="none" w:sz="0" w:space="0" w:color="auto"/>
            <w:bottom w:val="none" w:sz="0" w:space="0" w:color="auto"/>
            <w:right w:val="none" w:sz="0" w:space="0" w:color="auto"/>
          </w:divBdr>
        </w:div>
        <w:div w:id="1958872547">
          <w:marLeft w:val="0"/>
          <w:marRight w:val="0"/>
          <w:marTop w:val="0"/>
          <w:marBottom w:val="0"/>
          <w:divBdr>
            <w:top w:val="none" w:sz="0" w:space="0" w:color="auto"/>
            <w:left w:val="none" w:sz="0" w:space="0" w:color="auto"/>
            <w:bottom w:val="none" w:sz="0" w:space="0" w:color="auto"/>
            <w:right w:val="none" w:sz="0" w:space="0" w:color="auto"/>
          </w:divBdr>
        </w:div>
        <w:div w:id="2001542719">
          <w:marLeft w:val="0"/>
          <w:marRight w:val="0"/>
          <w:marTop w:val="0"/>
          <w:marBottom w:val="0"/>
          <w:divBdr>
            <w:top w:val="none" w:sz="0" w:space="0" w:color="auto"/>
            <w:left w:val="none" w:sz="0" w:space="0" w:color="auto"/>
            <w:bottom w:val="none" w:sz="0" w:space="0" w:color="auto"/>
            <w:right w:val="none" w:sz="0" w:space="0" w:color="auto"/>
          </w:divBdr>
        </w:div>
        <w:div w:id="2022394994">
          <w:marLeft w:val="0"/>
          <w:marRight w:val="0"/>
          <w:marTop w:val="0"/>
          <w:marBottom w:val="0"/>
          <w:divBdr>
            <w:top w:val="none" w:sz="0" w:space="0" w:color="auto"/>
            <w:left w:val="none" w:sz="0" w:space="0" w:color="auto"/>
            <w:bottom w:val="none" w:sz="0" w:space="0" w:color="auto"/>
            <w:right w:val="none" w:sz="0" w:space="0" w:color="auto"/>
          </w:divBdr>
        </w:div>
        <w:div w:id="2056195670">
          <w:marLeft w:val="0"/>
          <w:marRight w:val="0"/>
          <w:marTop w:val="0"/>
          <w:marBottom w:val="0"/>
          <w:divBdr>
            <w:top w:val="none" w:sz="0" w:space="0" w:color="auto"/>
            <w:left w:val="none" w:sz="0" w:space="0" w:color="auto"/>
            <w:bottom w:val="none" w:sz="0" w:space="0" w:color="auto"/>
            <w:right w:val="none" w:sz="0" w:space="0" w:color="auto"/>
          </w:divBdr>
        </w:div>
        <w:div w:id="2072921041">
          <w:marLeft w:val="0"/>
          <w:marRight w:val="0"/>
          <w:marTop w:val="0"/>
          <w:marBottom w:val="0"/>
          <w:divBdr>
            <w:top w:val="none" w:sz="0" w:space="0" w:color="auto"/>
            <w:left w:val="none" w:sz="0" w:space="0" w:color="auto"/>
            <w:bottom w:val="none" w:sz="0" w:space="0" w:color="auto"/>
            <w:right w:val="none" w:sz="0" w:space="0" w:color="auto"/>
          </w:divBdr>
        </w:div>
        <w:div w:id="2116246952">
          <w:marLeft w:val="0"/>
          <w:marRight w:val="0"/>
          <w:marTop w:val="0"/>
          <w:marBottom w:val="0"/>
          <w:divBdr>
            <w:top w:val="none" w:sz="0" w:space="0" w:color="auto"/>
            <w:left w:val="none" w:sz="0" w:space="0" w:color="auto"/>
            <w:bottom w:val="none" w:sz="0" w:space="0" w:color="auto"/>
            <w:right w:val="none" w:sz="0" w:space="0" w:color="auto"/>
          </w:divBdr>
        </w:div>
        <w:div w:id="2142141203">
          <w:marLeft w:val="0"/>
          <w:marRight w:val="0"/>
          <w:marTop w:val="0"/>
          <w:marBottom w:val="0"/>
          <w:divBdr>
            <w:top w:val="none" w:sz="0" w:space="0" w:color="auto"/>
            <w:left w:val="none" w:sz="0" w:space="0" w:color="auto"/>
            <w:bottom w:val="none" w:sz="0" w:space="0" w:color="auto"/>
            <w:right w:val="none" w:sz="0" w:space="0" w:color="auto"/>
          </w:divBdr>
        </w:div>
        <w:div w:id="2144273834">
          <w:marLeft w:val="0"/>
          <w:marRight w:val="0"/>
          <w:marTop w:val="0"/>
          <w:marBottom w:val="0"/>
          <w:divBdr>
            <w:top w:val="none" w:sz="0" w:space="0" w:color="auto"/>
            <w:left w:val="none" w:sz="0" w:space="0" w:color="auto"/>
            <w:bottom w:val="none" w:sz="0" w:space="0" w:color="auto"/>
            <w:right w:val="none" w:sz="0" w:space="0" w:color="auto"/>
          </w:divBdr>
        </w:div>
      </w:divsChild>
    </w:div>
    <w:div w:id="503278265">
      <w:bodyDiv w:val="1"/>
      <w:marLeft w:val="0"/>
      <w:marRight w:val="0"/>
      <w:marTop w:val="0"/>
      <w:marBottom w:val="0"/>
      <w:divBdr>
        <w:top w:val="none" w:sz="0" w:space="0" w:color="auto"/>
        <w:left w:val="none" w:sz="0" w:space="0" w:color="auto"/>
        <w:bottom w:val="none" w:sz="0" w:space="0" w:color="auto"/>
        <w:right w:val="none" w:sz="0" w:space="0" w:color="auto"/>
      </w:divBdr>
      <w:divsChild>
        <w:div w:id="1693385489">
          <w:marLeft w:val="0"/>
          <w:marRight w:val="0"/>
          <w:marTop w:val="0"/>
          <w:marBottom w:val="0"/>
          <w:divBdr>
            <w:top w:val="none" w:sz="0" w:space="0" w:color="auto"/>
            <w:left w:val="none" w:sz="0" w:space="0" w:color="auto"/>
            <w:bottom w:val="none" w:sz="0" w:space="0" w:color="auto"/>
            <w:right w:val="none" w:sz="0" w:space="0" w:color="auto"/>
          </w:divBdr>
        </w:div>
        <w:div w:id="928852563">
          <w:marLeft w:val="0"/>
          <w:marRight w:val="0"/>
          <w:marTop w:val="0"/>
          <w:marBottom w:val="0"/>
          <w:divBdr>
            <w:top w:val="none" w:sz="0" w:space="0" w:color="auto"/>
            <w:left w:val="none" w:sz="0" w:space="0" w:color="auto"/>
            <w:bottom w:val="none" w:sz="0" w:space="0" w:color="auto"/>
            <w:right w:val="none" w:sz="0" w:space="0" w:color="auto"/>
          </w:divBdr>
        </w:div>
        <w:div w:id="1002464885">
          <w:marLeft w:val="0"/>
          <w:marRight w:val="0"/>
          <w:marTop w:val="0"/>
          <w:marBottom w:val="0"/>
          <w:divBdr>
            <w:top w:val="none" w:sz="0" w:space="0" w:color="auto"/>
            <w:left w:val="none" w:sz="0" w:space="0" w:color="auto"/>
            <w:bottom w:val="none" w:sz="0" w:space="0" w:color="auto"/>
            <w:right w:val="none" w:sz="0" w:space="0" w:color="auto"/>
          </w:divBdr>
        </w:div>
        <w:div w:id="1291861618">
          <w:marLeft w:val="0"/>
          <w:marRight w:val="0"/>
          <w:marTop w:val="0"/>
          <w:marBottom w:val="0"/>
          <w:divBdr>
            <w:top w:val="none" w:sz="0" w:space="0" w:color="auto"/>
            <w:left w:val="none" w:sz="0" w:space="0" w:color="auto"/>
            <w:bottom w:val="none" w:sz="0" w:space="0" w:color="auto"/>
            <w:right w:val="none" w:sz="0" w:space="0" w:color="auto"/>
          </w:divBdr>
        </w:div>
        <w:div w:id="905646709">
          <w:marLeft w:val="0"/>
          <w:marRight w:val="0"/>
          <w:marTop w:val="0"/>
          <w:marBottom w:val="0"/>
          <w:divBdr>
            <w:top w:val="none" w:sz="0" w:space="0" w:color="auto"/>
            <w:left w:val="none" w:sz="0" w:space="0" w:color="auto"/>
            <w:bottom w:val="none" w:sz="0" w:space="0" w:color="auto"/>
            <w:right w:val="none" w:sz="0" w:space="0" w:color="auto"/>
          </w:divBdr>
        </w:div>
        <w:div w:id="363023671">
          <w:marLeft w:val="0"/>
          <w:marRight w:val="0"/>
          <w:marTop w:val="0"/>
          <w:marBottom w:val="0"/>
          <w:divBdr>
            <w:top w:val="none" w:sz="0" w:space="0" w:color="auto"/>
            <w:left w:val="none" w:sz="0" w:space="0" w:color="auto"/>
            <w:bottom w:val="none" w:sz="0" w:space="0" w:color="auto"/>
            <w:right w:val="none" w:sz="0" w:space="0" w:color="auto"/>
          </w:divBdr>
        </w:div>
        <w:div w:id="1305312065">
          <w:marLeft w:val="0"/>
          <w:marRight w:val="0"/>
          <w:marTop w:val="0"/>
          <w:marBottom w:val="0"/>
          <w:divBdr>
            <w:top w:val="none" w:sz="0" w:space="0" w:color="auto"/>
            <w:left w:val="none" w:sz="0" w:space="0" w:color="auto"/>
            <w:bottom w:val="none" w:sz="0" w:space="0" w:color="auto"/>
            <w:right w:val="none" w:sz="0" w:space="0" w:color="auto"/>
          </w:divBdr>
        </w:div>
        <w:div w:id="217595784">
          <w:marLeft w:val="0"/>
          <w:marRight w:val="0"/>
          <w:marTop w:val="0"/>
          <w:marBottom w:val="0"/>
          <w:divBdr>
            <w:top w:val="none" w:sz="0" w:space="0" w:color="auto"/>
            <w:left w:val="none" w:sz="0" w:space="0" w:color="auto"/>
            <w:bottom w:val="none" w:sz="0" w:space="0" w:color="auto"/>
            <w:right w:val="none" w:sz="0" w:space="0" w:color="auto"/>
          </w:divBdr>
        </w:div>
        <w:div w:id="1903711470">
          <w:marLeft w:val="0"/>
          <w:marRight w:val="0"/>
          <w:marTop w:val="0"/>
          <w:marBottom w:val="0"/>
          <w:divBdr>
            <w:top w:val="none" w:sz="0" w:space="0" w:color="auto"/>
            <w:left w:val="none" w:sz="0" w:space="0" w:color="auto"/>
            <w:bottom w:val="none" w:sz="0" w:space="0" w:color="auto"/>
            <w:right w:val="none" w:sz="0" w:space="0" w:color="auto"/>
          </w:divBdr>
        </w:div>
        <w:div w:id="1526754049">
          <w:marLeft w:val="0"/>
          <w:marRight w:val="0"/>
          <w:marTop w:val="0"/>
          <w:marBottom w:val="0"/>
          <w:divBdr>
            <w:top w:val="none" w:sz="0" w:space="0" w:color="auto"/>
            <w:left w:val="none" w:sz="0" w:space="0" w:color="auto"/>
            <w:bottom w:val="none" w:sz="0" w:space="0" w:color="auto"/>
            <w:right w:val="none" w:sz="0" w:space="0" w:color="auto"/>
          </w:divBdr>
        </w:div>
        <w:div w:id="968239445">
          <w:marLeft w:val="0"/>
          <w:marRight w:val="0"/>
          <w:marTop w:val="0"/>
          <w:marBottom w:val="0"/>
          <w:divBdr>
            <w:top w:val="none" w:sz="0" w:space="0" w:color="auto"/>
            <w:left w:val="none" w:sz="0" w:space="0" w:color="auto"/>
            <w:bottom w:val="none" w:sz="0" w:space="0" w:color="auto"/>
            <w:right w:val="none" w:sz="0" w:space="0" w:color="auto"/>
          </w:divBdr>
        </w:div>
        <w:div w:id="1154297566">
          <w:marLeft w:val="0"/>
          <w:marRight w:val="0"/>
          <w:marTop w:val="0"/>
          <w:marBottom w:val="0"/>
          <w:divBdr>
            <w:top w:val="none" w:sz="0" w:space="0" w:color="auto"/>
            <w:left w:val="none" w:sz="0" w:space="0" w:color="auto"/>
            <w:bottom w:val="none" w:sz="0" w:space="0" w:color="auto"/>
            <w:right w:val="none" w:sz="0" w:space="0" w:color="auto"/>
          </w:divBdr>
        </w:div>
        <w:div w:id="420178112">
          <w:marLeft w:val="0"/>
          <w:marRight w:val="0"/>
          <w:marTop w:val="0"/>
          <w:marBottom w:val="0"/>
          <w:divBdr>
            <w:top w:val="none" w:sz="0" w:space="0" w:color="auto"/>
            <w:left w:val="none" w:sz="0" w:space="0" w:color="auto"/>
            <w:bottom w:val="none" w:sz="0" w:space="0" w:color="auto"/>
            <w:right w:val="none" w:sz="0" w:space="0" w:color="auto"/>
          </w:divBdr>
        </w:div>
        <w:div w:id="809596711">
          <w:marLeft w:val="0"/>
          <w:marRight w:val="0"/>
          <w:marTop w:val="0"/>
          <w:marBottom w:val="0"/>
          <w:divBdr>
            <w:top w:val="none" w:sz="0" w:space="0" w:color="auto"/>
            <w:left w:val="none" w:sz="0" w:space="0" w:color="auto"/>
            <w:bottom w:val="none" w:sz="0" w:space="0" w:color="auto"/>
            <w:right w:val="none" w:sz="0" w:space="0" w:color="auto"/>
          </w:divBdr>
        </w:div>
        <w:div w:id="741483503">
          <w:marLeft w:val="0"/>
          <w:marRight w:val="0"/>
          <w:marTop w:val="0"/>
          <w:marBottom w:val="0"/>
          <w:divBdr>
            <w:top w:val="none" w:sz="0" w:space="0" w:color="auto"/>
            <w:left w:val="none" w:sz="0" w:space="0" w:color="auto"/>
            <w:bottom w:val="none" w:sz="0" w:space="0" w:color="auto"/>
            <w:right w:val="none" w:sz="0" w:space="0" w:color="auto"/>
          </w:divBdr>
        </w:div>
        <w:div w:id="193349184">
          <w:marLeft w:val="0"/>
          <w:marRight w:val="0"/>
          <w:marTop w:val="0"/>
          <w:marBottom w:val="0"/>
          <w:divBdr>
            <w:top w:val="none" w:sz="0" w:space="0" w:color="auto"/>
            <w:left w:val="none" w:sz="0" w:space="0" w:color="auto"/>
            <w:bottom w:val="none" w:sz="0" w:space="0" w:color="auto"/>
            <w:right w:val="none" w:sz="0" w:space="0" w:color="auto"/>
          </w:divBdr>
        </w:div>
        <w:div w:id="335806488">
          <w:marLeft w:val="0"/>
          <w:marRight w:val="0"/>
          <w:marTop w:val="0"/>
          <w:marBottom w:val="0"/>
          <w:divBdr>
            <w:top w:val="none" w:sz="0" w:space="0" w:color="auto"/>
            <w:left w:val="none" w:sz="0" w:space="0" w:color="auto"/>
            <w:bottom w:val="none" w:sz="0" w:space="0" w:color="auto"/>
            <w:right w:val="none" w:sz="0" w:space="0" w:color="auto"/>
          </w:divBdr>
        </w:div>
        <w:div w:id="483475645">
          <w:marLeft w:val="0"/>
          <w:marRight w:val="0"/>
          <w:marTop w:val="0"/>
          <w:marBottom w:val="0"/>
          <w:divBdr>
            <w:top w:val="none" w:sz="0" w:space="0" w:color="auto"/>
            <w:left w:val="none" w:sz="0" w:space="0" w:color="auto"/>
            <w:bottom w:val="none" w:sz="0" w:space="0" w:color="auto"/>
            <w:right w:val="none" w:sz="0" w:space="0" w:color="auto"/>
          </w:divBdr>
        </w:div>
        <w:div w:id="1022629709">
          <w:marLeft w:val="0"/>
          <w:marRight w:val="0"/>
          <w:marTop w:val="0"/>
          <w:marBottom w:val="0"/>
          <w:divBdr>
            <w:top w:val="none" w:sz="0" w:space="0" w:color="auto"/>
            <w:left w:val="none" w:sz="0" w:space="0" w:color="auto"/>
            <w:bottom w:val="none" w:sz="0" w:space="0" w:color="auto"/>
            <w:right w:val="none" w:sz="0" w:space="0" w:color="auto"/>
          </w:divBdr>
        </w:div>
        <w:div w:id="2136216442">
          <w:marLeft w:val="0"/>
          <w:marRight w:val="0"/>
          <w:marTop w:val="0"/>
          <w:marBottom w:val="0"/>
          <w:divBdr>
            <w:top w:val="none" w:sz="0" w:space="0" w:color="auto"/>
            <w:left w:val="none" w:sz="0" w:space="0" w:color="auto"/>
            <w:bottom w:val="none" w:sz="0" w:space="0" w:color="auto"/>
            <w:right w:val="none" w:sz="0" w:space="0" w:color="auto"/>
          </w:divBdr>
        </w:div>
        <w:div w:id="851725159">
          <w:marLeft w:val="0"/>
          <w:marRight w:val="0"/>
          <w:marTop w:val="0"/>
          <w:marBottom w:val="0"/>
          <w:divBdr>
            <w:top w:val="none" w:sz="0" w:space="0" w:color="auto"/>
            <w:left w:val="none" w:sz="0" w:space="0" w:color="auto"/>
            <w:bottom w:val="none" w:sz="0" w:space="0" w:color="auto"/>
            <w:right w:val="none" w:sz="0" w:space="0" w:color="auto"/>
          </w:divBdr>
        </w:div>
        <w:div w:id="1259099659">
          <w:marLeft w:val="0"/>
          <w:marRight w:val="0"/>
          <w:marTop w:val="0"/>
          <w:marBottom w:val="0"/>
          <w:divBdr>
            <w:top w:val="none" w:sz="0" w:space="0" w:color="auto"/>
            <w:left w:val="none" w:sz="0" w:space="0" w:color="auto"/>
            <w:bottom w:val="none" w:sz="0" w:space="0" w:color="auto"/>
            <w:right w:val="none" w:sz="0" w:space="0" w:color="auto"/>
          </w:divBdr>
        </w:div>
        <w:div w:id="2078474762">
          <w:marLeft w:val="0"/>
          <w:marRight w:val="0"/>
          <w:marTop w:val="0"/>
          <w:marBottom w:val="0"/>
          <w:divBdr>
            <w:top w:val="none" w:sz="0" w:space="0" w:color="auto"/>
            <w:left w:val="none" w:sz="0" w:space="0" w:color="auto"/>
            <w:bottom w:val="none" w:sz="0" w:space="0" w:color="auto"/>
            <w:right w:val="none" w:sz="0" w:space="0" w:color="auto"/>
          </w:divBdr>
        </w:div>
        <w:div w:id="857625988">
          <w:marLeft w:val="0"/>
          <w:marRight w:val="0"/>
          <w:marTop w:val="0"/>
          <w:marBottom w:val="0"/>
          <w:divBdr>
            <w:top w:val="none" w:sz="0" w:space="0" w:color="auto"/>
            <w:left w:val="none" w:sz="0" w:space="0" w:color="auto"/>
            <w:bottom w:val="none" w:sz="0" w:space="0" w:color="auto"/>
            <w:right w:val="none" w:sz="0" w:space="0" w:color="auto"/>
          </w:divBdr>
        </w:div>
        <w:div w:id="964313572">
          <w:marLeft w:val="0"/>
          <w:marRight w:val="0"/>
          <w:marTop w:val="0"/>
          <w:marBottom w:val="0"/>
          <w:divBdr>
            <w:top w:val="none" w:sz="0" w:space="0" w:color="auto"/>
            <w:left w:val="none" w:sz="0" w:space="0" w:color="auto"/>
            <w:bottom w:val="none" w:sz="0" w:space="0" w:color="auto"/>
            <w:right w:val="none" w:sz="0" w:space="0" w:color="auto"/>
          </w:divBdr>
        </w:div>
        <w:div w:id="1451166226">
          <w:marLeft w:val="0"/>
          <w:marRight w:val="0"/>
          <w:marTop w:val="0"/>
          <w:marBottom w:val="0"/>
          <w:divBdr>
            <w:top w:val="none" w:sz="0" w:space="0" w:color="auto"/>
            <w:left w:val="none" w:sz="0" w:space="0" w:color="auto"/>
            <w:bottom w:val="none" w:sz="0" w:space="0" w:color="auto"/>
            <w:right w:val="none" w:sz="0" w:space="0" w:color="auto"/>
          </w:divBdr>
        </w:div>
        <w:div w:id="1424061794">
          <w:marLeft w:val="0"/>
          <w:marRight w:val="0"/>
          <w:marTop w:val="0"/>
          <w:marBottom w:val="0"/>
          <w:divBdr>
            <w:top w:val="none" w:sz="0" w:space="0" w:color="auto"/>
            <w:left w:val="none" w:sz="0" w:space="0" w:color="auto"/>
            <w:bottom w:val="none" w:sz="0" w:space="0" w:color="auto"/>
            <w:right w:val="none" w:sz="0" w:space="0" w:color="auto"/>
          </w:divBdr>
        </w:div>
        <w:div w:id="1569992941">
          <w:marLeft w:val="0"/>
          <w:marRight w:val="0"/>
          <w:marTop w:val="0"/>
          <w:marBottom w:val="0"/>
          <w:divBdr>
            <w:top w:val="none" w:sz="0" w:space="0" w:color="auto"/>
            <w:left w:val="none" w:sz="0" w:space="0" w:color="auto"/>
            <w:bottom w:val="none" w:sz="0" w:space="0" w:color="auto"/>
            <w:right w:val="none" w:sz="0" w:space="0" w:color="auto"/>
          </w:divBdr>
        </w:div>
        <w:div w:id="412629838">
          <w:marLeft w:val="0"/>
          <w:marRight w:val="0"/>
          <w:marTop w:val="0"/>
          <w:marBottom w:val="0"/>
          <w:divBdr>
            <w:top w:val="none" w:sz="0" w:space="0" w:color="auto"/>
            <w:left w:val="none" w:sz="0" w:space="0" w:color="auto"/>
            <w:bottom w:val="none" w:sz="0" w:space="0" w:color="auto"/>
            <w:right w:val="none" w:sz="0" w:space="0" w:color="auto"/>
          </w:divBdr>
        </w:div>
        <w:div w:id="847594897">
          <w:marLeft w:val="0"/>
          <w:marRight w:val="0"/>
          <w:marTop w:val="0"/>
          <w:marBottom w:val="0"/>
          <w:divBdr>
            <w:top w:val="none" w:sz="0" w:space="0" w:color="auto"/>
            <w:left w:val="none" w:sz="0" w:space="0" w:color="auto"/>
            <w:bottom w:val="none" w:sz="0" w:space="0" w:color="auto"/>
            <w:right w:val="none" w:sz="0" w:space="0" w:color="auto"/>
          </w:divBdr>
        </w:div>
        <w:div w:id="1609895627">
          <w:marLeft w:val="0"/>
          <w:marRight w:val="0"/>
          <w:marTop w:val="0"/>
          <w:marBottom w:val="0"/>
          <w:divBdr>
            <w:top w:val="none" w:sz="0" w:space="0" w:color="auto"/>
            <w:left w:val="none" w:sz="0" w:space="0" w:color="auto"/>
            <w:bottom w:val="none" w:sz="0" w:space="0" w:color="auto"/>
            <w:right w:val="none" w:sz="0" w:space="0" w:color="auto"/>
          </w:divBdr>
        </w:div>
        <w:div w:id="348026449">
          <w:marLeft w:val="0"/>
          <w:marRight w:val="0"/>
          <w:marTop w:val="0"/>
          <w:marBottom w:val="0"/>
          <w:divBdr>
            <w:top w:val="none" w:sz="0" w:space="0" w:color="auto"/>
            <w:left w:val="none" w:sz="0" w:space="0" w:color="auto"/>
            <w:bottom w:val="none" w:sz="0" w:space="0" w:color="auto"/>
            <w:right w:val="none" w:sz="0" w:space="0" w:color="auto"/>
          </w:divBdr>
        </w:div>
        <w:div w:id="882837349">
          <w:marLeft w:val="0"/>
          <w:marRight w:val="0"/>
          <w:marTop w:val="0"/>
          <w:marBottom w:val="0"/>
          <w:divBdr>
            <w:top w:val="none" w:sz="0" w:space="0" w:color="auto"/>
            <w:left w:val="none" w:sz="0" w:space="0" w:color="auto"/>
            <w:bottom w:val="none" w:sz="0" w:space="0" w:color="auto"/>
            <w:right w:val="none" w:sz="0" w:space="0" w:color="auto"/>
          </w:divBdr>
        </w:div>
        <w:div w:id="1217622198">
          <w:marLeft w:val="0"/>
          <w:marRight w:val="0"/>
          <w:marTop w:val="0"/>
          <w:marBottom w:val="0"/>
          <w:divBdr>
            <w:top w:val="none" w:sz="0" w:space="0" w:color="auto"/>
            <w:left w:val="none" w:sz="0" w:space="0" w:color="auto"/>
            <w:bottom w:val="none" w:sz="0" w:space="0" w:color="auto"/>
            <w:right w:val="none" w:sz="0" w:space="0" w:color="auto"/>
          </w:divBdr>
        </w:div>
        <w:div w:id="760640011">
          <w:marLeft w:val="0"/>
          <w:marRight w:val="0"/>
          <w:marTop w:val="0"/>
          <w:marBottom w:val="0"/>
          <w:divBdr>
            <w:top w:val="none" w:sz="0" w:space="0" w:color="auto"/>
            <w:left w:val="none" w:sz="0" w:space="0" w:color="auto"/>
            <w:bottom w:val="none" w:sz="0" w:space="0" w:color="auto"/>
            <w:right w:val="none" w:sz="0" w:space="0" w:color="auto"/>
          </w:divBdr>
        </w:div>
        <w:div w:id="1128939232">
          <w:marLeft w:val="0"/>
          <w:marRight w:val="0"/>
          <w:marTop w:val="0"/>
          <w:marBottom w:val="0"/>
          <w:divBdr>
            <w:top w:val="none" w:sz="0" w:space="0" w:color="auto"/>
            <w:left w:val="none" w:sz="0" w:space="0" w:color="auto"/>
            <w:bottom w:val="none" w:sz="0" w:space="0" w:color="auto"/>
            <w:right w:val="none" w:sz="0" w:space="0" w:color="auto"/>
          </w:divBdr>
        </w:div>
        <w:div w:id="707412926">
          <w:marLeft w:val="0"/>
          <w:marRight w:val="0"/>
          <w:marTop w:val="0"/>
          <w:marBottom w:val="0"/>
          <w:divBdr>
            <w:top w:val="none" w:sz="0" w:space="0" w:color="auto"/>
            <w:left w:val="none" w:sz="0" w:space="0" w:color="auto"/>
            <w:bottom w:val="none" w:sz="0" w:space="0" w:color="auto"/>
            <w:right w:val="none" w:sz="0" w:space="0" w:color="auto"/>
          </w:divBdr>
        </w:div>
        <w:div w:id="2107580233">
          <w:marLeft w:val="0"/>
          <w:marRight w:val="0"/>
          <w:marTop w:val="0"/>
          <w:marBottom w:val="0"/>
          <w:divBdr>
            <w:top w:val="none" w:sz="0" w:space="0" w:color="auto"/>
            <w:left w:val="none" w:sz="0" w:space="0" w:color="auto"/>
            <w:bottom w:val="none" w:sz="0" w:space="0" w:color="auto"/>
            <w:right w:val="none" w:sz="0" w:space="0" w:color="auto"/>
          </w:divBdr>
        </w:div>
        <w:div w:id="1155028078">
          <w:marLeft w:val="0"/>
          <w:marRight w:val="0"/>
          <w:marTop w:val="0"/>
          <w:marBottom w:val="0"/>
          <w:divBdr>
            <w:top w:val="none" w:sz="0" w:space="0" w:color="auto"/>
            <w:left w:val="none" w:sz="0" w:space="0" w:color="auto"/>
            <w:bottom w:val="none" w:sz="0" w:space="0" w:color="auto"/>
            <w:right w:val="none" w:sz="0" w:space="0" w:color="auto"/>
          </w:divBdr>
        </w:div>
        <w:div w:id="833255432">
          <w:marLeft w:val="0"/>
          <w:marRight w:val="0"/>
          <w:marTop w:val="0"/>
          <w:marBottom w:val="0"/>
          <w:divBdr>
            <w:top w:val="none" w:sz="0" w:space="0" w:color="auto"/>
            <w:left w:val="none" w:sz="0" w:space="0" w:color="auto"/>
            <w:bottom w:val="none" w:sz="0" w:space="0" w:color="auto"/>
            <w:right w:val="none" w:sz="0" w:space="0" w:color="auto"/>
          </w:divBdr>
        </w:div>
        <w:div w:id="1914002129">
          <w:marLeft w:val="0"/>
          <w:marRight w:val="0"/>
          <w:marTop w:val="0"/>
          <w:marBottom w:val="0"/>
          <w:divBdr>
            <w:top w:val="none" w:sz="0" w:space="0" w:color="auto"/>
            <w:left w:val="none" w:sz="0" w:space="0" w:color="auto"/>
            <w:bottom w:val="none" w:sz="0" w:space="0" w:color="auto"/>
            <w:right w:val="none" w:sz="0" w:space="0" w:color="auto"/>
          </w:divBdr>
        </w:div>
        <w:div w:id="814444088">
          <w:marLeft w:val="0"/>
          <w:marRight w:val="0"/>
          <w:marTop w:val="0"/>
          <w:marBottom w:val="0"/>
          <w:divBdr>
            <w:top w:val="none" w:sz="0" w:space="0" w:color="auto"/>
            <w:left w:val="none" w:sz="0" w:space="0" w:color="auto"/>
            <w:bottom w:val="none" w:sz="0" w:space="0" w:color="auto"/>
            <w:right w:val="none" w:sz="0" w:space="0" w:color="auto"/>
          </w:divBdr>
        </w:div>
        <w:div w:id="241529205">
          <w:marLeft w:val="0"/>
          <w:marRight w:val="0"/>
          <w:marTop w:val="0"/>
          <w:marBottom w:val="0"/>
          <w:divBdr>
            <w:top w:val="none" w:sz="0" w:space="0" w:color="auto"/>
            <w:left w:val="none" w:sz="0" w:space="0" w:color="auto"/>
            <w:bottom w:val="none" w:sz="0" w:space="0" w:color="auto"/>
            <w:right w:val="none" w:sz="0" w:space="0" w:color="auto"/>
          </w:divBdr>
        </w:div>
        <w:div w:id="915162382">
          <w:marLeft w:val="0"/>
          <w:marRight w:val="0"/>
          <w:marTop w:val="0"/>
          <w:marBottom w:val="0"/>
          <w:divBdr>
            <w:top w:val="none" w:sz="0" w:space="0" w:color="auto"/>
            <w:left w:val="none" w:sz="0" w:space="0" w:color="auto"/>
            <w:bottom w:val="none" w:sz="0" w:space="0" w:color="auto"/>
            <w:right w:val="none" w:sz="0" w:space="0" w:color="auto"/>
          </w:divBdr>
        </w:div>
        <w:div w:id="863708274">
          <w:marLeft w:val="0"/>
          <w:marRight w:val="0"/>
          <w:marTop w:val="0"/>
          <w:marBottom w:val="0"/>
          <w:divBdr>
            <w:top w:val="none" w:sz="0" w:space="0" w:color="auto"/>
            <w:left w:val="none" w:sz="0" w:space="0" w:color="auto"/>
            <w:bottom w:val="none" w:sz="0" w:space="0" w:color="auto"/>
            <w:right w:val="none" w:sz="0" w:space="0" w:color="auto"/>
          </w:divBdr>
        </w:div>
        <w:div w:id="730270871">
          <w:marLeft w:val="0"/>
          <w:marRight w:val="0"/>
          <w:marTop w:val="0"/>
          <w:marBottom w:val="0"/>
          <w:divBdr>
            <w:top w:val="none" w:sz="0" w:space="0" w:color="auto"/>
            <w:left w:val="none" w:sz="0" w:space="0" w:color="auto"/>
            <w:bottom w:val="none" w:sz="0" w:space="0" w:color="auto"/>
            <w:right w:val="none" w:sz="0" w:space="0" w:color="auto"/>
          </w:divBdr>
        </w:div>
        <w:div w:id="2023967918">
          <w:marLeft w:val="0"/>
          <w:marRight w:val="0"/>
          <w:marTop w:val="0"/>
          <w:marBottom w:val="0"/>
          <w:divBdr>
            <w:top w:val="none" w:sz="0" w:space="0" w:color="auto"/>
            <w:left w:val="none" w:sz="0" w:space="0" w:color="auto"/>
            <w:bottom w:val="none" w:sz="0" w:space="0" w:color="auto"/>
            <w:right w:val="none" w:sz="0" w:space="0" w:color="auto"/>
          </w:divBdr>
        </w:div>
        <w:div w:id="1137841153">
          <w:marLeft w:val="0"/>
          <w:marRight w:val="0"/>
          <w:marTop w:val="0"/>
          <w:marBottom w:val="0"/>
          <w:divBdr>
            <w:top w:val="none" w:sz="0" w:space="0" w:color="auto"/>
            <w:left w:val="none" w:sz="0" w:space="0" w:color="auto"/>
            <w:bottom w:val="none" w:sz="0" w:space="0" w:color="auto"/>
            <w:right w:val="none" w:sz="0" w:space="0" w:color="auto"/>
          </w:divBdr>
        </w:div>
        <w:div w:id="190342907">
          <w:marLeft w:val="0"/>
          <w:marRight w:val="0"/>
          <w:marTop w:val="0"/>
          <w:marBottom w:val="0"/>
          <w:divBdr>
            <w:top w:val="none" w:sz="0" w:space="0" w:color="auto"/>
            <w:left w:val="none" w:sz="0" w:space="0" w:color="auto"/>
            <w:bottom w:val="none" w:sz="0" w:space="0" w:color="auto"/>
            <w:right w:val="none" w:sz="0" w:space="0" w:color="auto"/>
          </w:divBdr>
        </w:div>
        <w:div w:id="1338537924">
          <w:marLeft w:val="0"/>
          <w:marRight w:val="0"/>
          <w:marTop w:val="0"/>
          <w:marBottom w:val="0"/>
          <w:divBdr>
            <w:top w:val="none" w:sz="0" w:space="0" w:color="auto"/>
            <w:left w:val="none" w:sz="0" w:space="0" w:color="auto"/>
            <w:bottom w:val="none" w:sz="0" w:space="0" w:color="auto"/>
            <w:right w:val="none" w:sz="0" w:space="0" w:color="auto"/>
          </w:divBdr>
        </w:div>
        <w:div w:id="1423137816">
          <w:marLeft w:val="0"/>
          <w:marRight w:val="0"/>
          <w:marTop w:val="0"/>
          <w:marBottom w:val="0"/>
          <w:divBdr>
            <w:top w:val="none" w:sz="0" w:space="0" w:color="auto"/>
            <w:left w:val="none" w:sz="0" w:space="0" w:color="auto"/>
            <w:bottom w:val="none" w:sz="0" w:space="0" w:color="auto"/>
            <w:right w:val="none" w:sz="0" w:space="0" w:color="auto"/>
          </w:divBdr>
        </w:div>
        <w:div w:id="694965031">
          <w:marLeft w:val="0"/>
          <w:marRight w:val="0"/>
          <w:marTop w:val="0"/>
          <w:marBottom w:val="0"/>
          <w:divBdr>
            <w:top w:val="none" w:sz="0" w:space="0" w:color="auto"/>
            <w:left w:val="none" w:sz="0" w:space="0" w:color="auto"/>
            <w:bottom w:val="none" w:sz="0" w:space="0" w:color="auto"/>
            <w:right w:val="none" w:sz="0" w:space="0" w:color="auto"/>
          </w:divBdr>
        </w:div>
        <w:div w:id="240219013">
          <w:marLeft w:val="0"/>
          <w:marRight w:val="0"/>
          <w:marTop w:val="0"/>
          <w:marBottom w:val="0"/>
          <w:divBdr>
            <w:top w:val="none" w:sz="0" w:space="0" w:color="auto"/>
            <w:left w:val="none" w:sz="0" w:space="0" w:color="auto"/>
            <w:bottom w:val="none" w:sz="0" w:space="0" w:color="auto"/>
            <w:right w:val="none" w:sz="0" w:space="0" w:color="auto"/>
          </w:divBdr>
        </w:div>
        <w:div w:id="1798064277">
          <w:marLeft w:val="0"/>
          <w:marRight w:val="0"/>
          <w:marTop w:val="0"/>
          <w:marBottom w:val="0"/>
          <w:divBdr>
            <w:top w:val="none" w:sz="0" w:space="0" w:color="auto"/>
            <w:left w:val="none" w:sz="0" w:space="0" w:color="auto"/>
            <w:bottom w:val="none" w:sz="0" w:space="0" w:color="auto"/>
            <w:right w:val="none" w:sz="0" w:space="0" w:color="auto"/>
          </w:divBdr>
        </w:div>
        <w:div w:id="713505871">
          <w:marLeft w:val="0"/>
          <w:marRight w:val="0"/>
          <w:marTop w:val="0"/>
          <w:marBottom w:val="0"/>
          <w:divBdr>
            <w:top w:val="none" w:sz="0" w:space="0" w:color="auto"/>
            <w:left w:val="none" w:sz="0" w:space="0" w:color="auto"/>
            <w:bottom w:val="none" w:sz="0" w:space="0" w:color="auto"/>
            <w:right w:val="none" w:sz="0" w:space="0" w:color="auto"/>
          </w:divBdr>
        </w:div>
        <w:div w:id="797066038">
          <w:marLeft w:val="0"/>
          <w:marRight w:val="0"/>
          <w:marTop w:val="0"/>
          <w:marBottom w:val="0"/>
          <w:divBdr>
            <w:top w:val="none" w:sz="0" w:space="0" w:color="auto"/>
            <w:left w:val="none" w:sz="0" w:space="0" w:color="auto"/>
            <w:bottom w:val="none" w:sz="0" w:space="0" w:color="auto"/>
            <w:right w:val="none" w:sz="0" w:space="0" w:color="auto"/>
          </w:divBdr>
        </w:div>
        <w:div w:id="2100516173">
          <w:marLeft w:val="0"/>
          <w:marRight w:val="0"/>
          <w:marTop w:val="0"/>
          <w:marBottom w:val="0"/>
          <w:divBdr>
            <w:top w:val="none" w:sz="0" w:space="0" w:color="auto"/>
            <w:left w:val="none" w:sz="0" w:space="0" w:color="auto"/>
            <w:bottom w:val="none" w:sz="0" w:space="0" w:color="auto"/>
            <w:right w:val="none" w:sz="0" w:space="0" w:color="auto"/>
          </w:divBdr>
        </w:div>
        <w:div w:id="86774197">
          <w:marLeft w:val="0"/>
          <w:marRight w:val="0"/>
          <w:marTop w:val="0"/>
          <w:marBottom w:val="0"/>
          <w:divBdr>
            <w:top w:val="none" w:sz="0" w:space="0" w:color="auto"/>
            <w:left w:val="none" w:sz="0" w:space="0" w:color="auto"/>
            <w:bottom w:val="none" w:sz="0" w:space="0" w:color="auto"/>
            <w:right w:val="none" w:sz="0" w:space="0" w:color="auto"/>
          </w:divBdr>
        </w:div>
        <w:div w:id="1590116315">
          <w:marLeft w:val="0"/>
          <w:marRight w:val="0"/>
          <w:marTop w:val="0"/>
          <w:marBottom w:val="0"/>
          <w:divBdr>
            <w:top w:val="none" w:sz="0" w:space="0" w:color="auto"/>
            <w:left w:val="none" w:sz="0" w:space="0" w:color="auto"/>
            <w:bottom w:val="none" w:sz="0" w:space="0" w:color="auto"/>
            <w:right w:val="none" w:sz="0" w:space="0" w:color="auto"/>
          </w:divBdr>
        </w:div>
        <w:div w:id="1100956041">
          <w:marLeft w:val="0"/>
          <w:marRight w:val="0"/>
          <w:marTop w:val="0"/>
          <w:marBottom w:val="0"/>
          <w:divBdr>
            <w:top w:val="none" w:sz="0" w:space="0" w:color="auto"/>
            <w:left w:val="none" w:sz="0" w:space="0" w:color="auto"/>
            <w:bottom w:val="none" w:sz="0" w:space="0" w:color="auto"/>
            <w:right w:val="none" w:sz="0" w:space="0" w:color="auto"/>
          </w:divBdr>
        </w:div>
        <w:div w:id="1061095392">
          <w:marLeft w:val="0"/>
          <w:marRight w:val="0"/>
          <w:marTop w:val="0"/>
          <w:marBottom w:val="0"/>
          <w:divBdr>
            <w:top w:val="none" w:sz="0" w:space="0" w:color="auto"/>
            <w:left w:val="none" w:sz="0" w:space="0" w:color="auto"/>
            <w:bottom w:val="none" w:sz="0" w:space="0" w:color="auto"/>
            <w:right w:val="none" w:sz="0" w:space="0" w:color="auto"/>
          </w:divBdr>
        </w:div>
        <w:div w:id="905535063">
          <w:marLeft w:val="0"/>
          <w:marRight w:val="0"/>
          <w:marTop w:val="0"/>
          <w:marBottom w:val="0"/>
          <w:divBdr>
            <w:top w:val="none" w:sz="0" w:space="0" w:color="auto"/>
            <w:left w:val="none" w:sz="0" w:space="0" w:color="auto"/>
            <w:bottom w:val="none" w:sz="0" w:space="0" w:color="auto"/>
            <w:right w:val="none" w:sz="0" w:space="0" w:color="auto"/>
          </w:divBdr>
        </w:div>
        <w:div w:id="1214584902">
          <w:marLeft w:val="0"/>
          <w:marRight w:val="0"/>
          <w:marTop w:val="0"/>
          <w:marBottom w:val="0"/>
          <w:divBdr>
            <w:top w:val="none" w:sz="0" w:space="0" w:color="auto"/>
            <w:left w:val="none" w:sz="0" w:space="0" w:color="auto"/>
            <w:bottom w:val="none" w:sz="0" w:space="0" w:color="auto"/>
            <w:right w:val="none" w:sz="0" w:space="0" w:color="auto"/>
          </w:divBdr>
        </w:div>
        <w:div w:id="1312057013">
          <w:marLeft w:val="0"/>
          <w:marRight w:val="0"/>
          <w:marTop w:val="0"/>
          <w:marBottom w:val="0"/>
          <w:divBdr>
            <w:top w:val="none" w:sz="0" w:space="0" w:color="auto"/>
            <w:left w:val="none" w:sz="0" w:space="0" w:color="auto"/>
            <w:bottom w:val="none" w:sz="0" w:space="0" w:color="auto"/>
            <w:right w:val="none" w:sz="0" w:space="0" w:color="auto"/>
          </w:divBdr>
        </w:div>
        <w:div w:id="1185440185">
          <w:marLeft w:val="0"/>
          <w:marRight w:val="0"/>
          <w:marTop w:val="0"/>
          <w:marBottom w:val="0"/>
          <w:divBdr>
            <w:top w:val="none" w:sz="0" w:space="0" w:color="auto"/>
            <w:left w:val="none" w:sz="0" w:space="0" w:color="auto"/>
            <w:bottom w:val="none" w:sz="0" w:space="0" w:color="auto"/>
            <w:right w:val="none" w:sz="0" w:space="0" w:color="auto"/>
          </w:divBdr>
        </w:div>
        <w:div w:id="737944228">
          <w:marLeft w:val="0"/>
          <w:marRight w:val="0"/>
          <w:marTop w:val="0"/>
          <w:marBottom w:val="0"/>
          <w:divBdr>
            <w:top w:val="none" w:sz="0" w:space="0" w:color="auto"/>
            <w:left w:val="none" w:sz="0" w:space="0" w:color="auto"/>
            <w:bottom w:val="none" w:sz="0" w:space="0" w:color="auto"/>
            <w:right w:val="none" w:sz="0" w:space="0" w:color="auto"/>
          </w:divBdr>
        </w:div>
        <w:div w:id="264657094">
          <w:marLeft w:val="0"/>
          <w:marRight w:val="0"/>
          <w:marTop w:val="0"/>
          <w:marBottom w:val="0"/>
          <w:divBdr>
            <w:top w:val="none" w:sz="0" w:space="0" w:color="auto"/>
            <w:left w:val="none" w:sz="0" w:space="0" w:color="auto"/>
            <w:bottom w:val="none" w:sz="0" w:space="0" w:color="auto"/>
            <w:right w:val="none" w:sz="0" w:space="0" w:color="auto"/>
          </w:divBdr>
        </w:div>
        <w:div w:id="1463308079">
          <w:marLeft w:val="0"/>
          <w:marRight w:val="0"/>
          <w:marTop w:val="0"/>
          <w:marBottom w:val="0"/>
          <w:divBdr>
            <w:top w:val="none" w:sz="0" w:space="0" w:color="auto"/>
            <w:left w:val="none" w:sz="0" w:space="0" w:color="auto"/>
            <w:bottom w:val="none" w:sz="0" w:space="0" w:color="auto"/>
            <w:right w:val="none" w:sz="0" w:space="0" w:color="auto"/>
          </w:divBdr>
        </w:div>
        <w:div w:id="1776364762">
          <w:marLeft w:val="0"/>
          <w:marRight w:val="0"/>
          <w:marTop w:val="0"/>
          <w:marBottom w:val="0"/>
          <w:divBdr>
            <w:top w:val="none" w:sz="0" w:space="0" w:color="auto"/>
            <w:left w:val="none" w:sz="0" w:space="0" w:color="auto"/>
            <w:bottom w:val="none" w:sz="0" w:space="0" w:color="auto"/>
            <w:right w:val="none" w:sz="0" w:space="0" w:color="auto"/>
          </w:divBdr>
        </w:div>
        <w:div w:id="1228297368">
          <w:marLeft w:val="0"/>
          <w:marRight w:val="0"/>
          <w:marTop w:val="0"/>
          <w:marBottom w:val="0"/>
          <w:divBdr>
            <w:top w:val="none" w:sz="0" w:space="0" w:color="auto"/>
            <w:left w:val="none" w:sz="0" w:space="0" w:color="auto"/>
            <w:bottom w:val="none" w:sz="0" w:space="0" w:color="auto"/>
            <w:right w:val="none" w:sz="0" w:space="0" w:color="auto"/>
          </w:divBdr>
        </w:div>
        <w:div w:id="1948611939">
          <w:marLeft w:val="0"/>
          <w:marRight w:val="0"/>
          <w:marTop w:val="0"/>
          <w:marBottom w:val="0"/>
          <w:divBdr>
            <w:top w:val="none" w:sz="0" w:space="0" w:color="auto"/>
            <w:left w:val="none" w:sz="0" w:space="0" w:color="auto"/>
            <w:bottom w:val="none" w:sz="0" w:space="0" w:color="auto"/>
            <w:right w:val="none" w:sz="0" w:space="0" w:color="auto"/>
          </w:divBdr>
        </w:div>
        <w:div w:id="2040036693">
          <w:marLeft w:val="0"/>
          <w:marRight w:val="0"/>
          <w:marTop w:val="0"/>
          <w:marBottom w:val="0"/>
          <w:divBdr>
            <w:top w:val="none" w:sz="0" w:space="0" w:color="auto"/>
            <w:left w:val="none" w:sz="0" w:space="0" w:color="auto"/>
            <w:bottom w:val="none" w:sz="0" w:space="0" w:color="auto"/>
            <w:right w:val="none" w:sz="0" w:space="0" w:color="auto"/>
          </w:divBdr>
        </w:div>
        <w:div w:id="1391613736">
          <w:marLeft w:val="0"/>
          <w:marRight w:val="0"/>
          <w:marTop w:val="0"/>
          <w:marBottom w:val="0"/>
          <w:divBdr>
            <w:top w:val="none" w:sz="0" w:space="0" w:color="auto"/>
            <w:left w:val="none" w:sz="0" w:space="0" w:color="auto"/>
            <w:bottom w:val="none" w:sz="0" w:space="0" w:color="auto"/>
            <w:right w:val="none" w:sz="0" w:space="0" w:color="auto"/>
          </w:divBdr>
        </w:div>
        <w:div w:id="1039548406">
          <w:marLeft w:val="0"/>
          <w:marRight w:val="0"/>
          <w:marTop w:val="0"/>
          <w:marBottom w:val="0"/>
          <w:divBdr>
            <w:top w:val="none" w:sz="0" w:space="0" w:color="auto"/>
            <w:left w:val="none" w:sz="0" w:space="0" w:color="auto"/>
            <w:bottom w:val="none" w:sz="0" w:space="0" w:color="auto"/>
            <w:right w:val="none" w:sz="0" w:space="0" w:color="auto"/>
          </w:divBdr>
        </w:div>
        <w:div w:id="1693914210">
          <w:marLeft w:val="0"/>
          <w:marRight w:val="0"/>
          <w:marTop w:val="0"/>
          <w:marBottom w:val="0"/>
          <w:divBdr>
            <w:top w:val="none" w:sz="0" w:space="0" w:color="auto"/>
            <w:left w:val="none" w:sz="0" w:space="0" w:color="auto"/>
            <w:bottom w:val="none" w:sz="0" w:space="0" w:color="auto"/>
            <w:right w:val="none" w:sz="0" w:space="0" w:color="auto"/>
          </w:divBdr>
        </w:div>
        <w:div w:id="16466056">
          <w:marLeft w:val="0"/>
          <w:marRight w:val="0"/>
          <w:marTop w:val="0"/>
          <w:marBottom w:val="0"/>
          <w:divBdr>
            <w:top w:val="none" w:sz="0" w:space="0" w:color="auto"/>
            <w:left w:val="none" w:sz="0" w:space="0" w:color="auto"/>
            <w:bottom w:val="none" w:sz="0" w:space="0" w:color="auto"/>
            <w:right w:val="none" w:sz="0" w:space="0" w:color="auto"/>
          </w:divBdr>
        </w:div>
        <w:div w:id="916592470">
          <w:marLeft w:val="0"/>
          <w:marRight w:val="0"/>
          <w:marTop w:val="0"/>
          <w:marBottom w:val="0"/>
          <w:divBdr>
            <w:top w:val="none" w:sz="0" w:space="0" w:color="auto"/>
            <w:left w:val="none" w:sz="0" w:space="0" w:color="auto"/>
            <w:bottom w:val="none" w:sz="0" w:space="0" w:color="auto"/>
            <w:right w:val="none" w:sz="0" w:space="0" w:color="auto"/>
          </w:divBdr>
        </w:div>
        <w:div w:id="1136022404">
          <w:marLeft w:val="0"/>
          <w:marRight w:val="0"/>
          <w:marTop w:val="0"/>
          <w:marBottom w:val="0"/>
          <w:divBdr>
            <w:top w:val="none" w:sz="0" w:space="0" w:color="auto"/>
            <w:left w:val="none" w:sz="0" w:space="0" w:color="auto"/>
            <w:bottom w:val="none" w:sz="0" w:space="0" w:color="auto"/>
            <w:right w:val="none" w:sz="0" w:space="0" w:color="auto"/>
          </w:divBdr>
        </w:div>
        <w:div w:id="172040782">
          <w:marLeft w:val="0"/>
          <w:marRight w:val="0"/>
          <w:marTop w:val="0"/>
          <w:marBottom w:val="0"/>
          <w:divBdr>
            <w:top w:val="none" w:sz="0" w:space="0" w:color="auto"/>
            <w:left w:val="none" w:sz="0" w:space="0" w:color="auto"/>
            <w:bottom w:val="none" w:sz="0" w:space="0" w:color="auto"/>
            <w:right w:val="none" w:sz="0" w:space="0" w:color="auto"/>
          </w:divBdr>
        </w:div>
        <w:div w:id="379940809">
          <w:marLeft w:val="0"/>
          <w:marRight w:val="0"/>
          <w:marTop w:val="0"/>
          <w:marBottom w:val="0"/>
          <w:divBdr>
            <w:top w:val="none" w:sz="0" w:space="0" w:color="auto"/>
            <w:left w:val="none" w:sz="0" w:space="0" w:color="auto"/>
            <w:bottom w:val="none" w:sz="0" w:space="0" w:color="auto"/>
            <w:right w:val="none" w:sz="0" w:space="0" w:color="auto"/>
          </w:divBdr>
        </w:div>
        <w:div w:id="363288433">
          <w:marLeft w:val="0"/>
          <w:marRight w:val="0"/>
          <w:marTop w:val="0"/>
          <w:marBottom w:val="0"/>
          <w:divBdr>
            <w:top w:val="none" w:sz="0" w:space="0" w:color="auto"/>
            <w:left w:val="none" w:sz="0" w:space="0" w:color="auto"/>
            <w:bottom w:val="none" w:sz="0" w:space="0" w:color="auto"/>
            <w:right w:val="none" w:sz="0" w:space="0" w:color="auto"/>
          </w:divBdr>
        </w:div>
        <w:div w:id="892155539">
          <w:marLeft w:val="0"/>
          <w:marRight w:val="0"/>
          <w:marTop w:val="0"/>
          <w:marBottom w:val="0"/>
          <w:divBdr>
            <w:top w:val="none" w:sz="0" w:space="0" w:color="auto"/>
            <w:left w:val="none" w:sz="0" w:space="0" w:color="auto"/>
            <w:bottom w:val="none" w:sz="0" w:space="0" w:color="auto"/>
            <w:right w:val="none" w:sz="0" w:space="0" w:color="auto"/>
          </w:divBdr>
        </w:div>
        <w:div w:id="920135792">
          <w:marLeft w:val="0"/>
          <w:marRight w:val="0"/>
          <w:marTop w:val="0"/>
          <w:marBottom w:val="0"/>
          <w:divBdr>
            <w:top w:val="none" w:sz="0" w:space="0" w:color="auto"/>
            <w:left w:val="none" w:sz="0" w:space="0" w:color="auto"/>
            <w:bottom w:val="none" w:sz="0" w:space="0" w:color="auto"/>
            <w:right w:val="none" w:sz="0" w:space="0" w:color="auto"/>
          </w:divBdr>
        </w:div>
        <w:div w:id="1437598977">
          <w:marLeft w:val="0"/>
          <w:marRight w:val="0"/>
          <w:marTop w:val="0"/>
          <w:marBottom w:val="0"/>
          <w:divBdr>
            <w:top w:val="none" w:sz="0" w:space="0" w:color="auto"/>
            <w:left w:val="none" w:sz="0" w:space="0" w:color="auto"/>
            <w:bottom w:val="none" w:sz="0" w:space="0" w:color="auto"/>
            <w:right w:val="none" w:sz="0" w:space="0" w:color="auto"/>
          </w:divBdr>
        </w:div>
        <w:div w:id="2061318706">
          <w:marLeft w:val="0"/>
          <w:marRight w:val="0"/>
          <w:marTop w:val="0"/>
          <w:marBottom w:val="0"/>
          <w:divBdr>
            <w:top w:val="none" w:sz="0" w:space="0" w:color="auto"/>
            <w:left w:val="none" w:sz="0" w:space="0" w:color="auto"/>
            <w:bottom w:val="none" w:sz="0" w:space="0" w:color="auto"/>
            <w:right w:val="none" w:sz="0" w:space="0" w:color="auto"/>
          </w:divBdr>
        </w:div>
      </w:divsChild>
    </w:div>
    <w:div w:id="503279241">
      <w:bodyDiv w:val="1"/>
      <w:marLeft w:val="0"/>
      <w:marRight w:val="0"/>
      <w:marTop w:val="0"/>
      <w:marBottom w:val="0"/>
      <w:divBdr>
        <w:top w:val="none" w:sz="0" w:space="0" w:color="auto"/>
        <w:left w:val="none" w:sz="0" w:space="0" w:color="auto"/>
        <w:bottom w:val="none" w:sz="0" w:space="0" w:color="auto"/>
        <w:right w:val="none" w:sz="0" w:space="0" w:color="auto"/>
      </w:divBdr>
    </w:div>
    <w:div w:id="503781660">
      <w:bodyDiv w:val="1"/>
      <w:marLeft w:val="0"/>
      <w:marRight w:val="0"/>
      <w:marTop w:val="0"/>
      <w:marBottom w:val="0"/>
      <w:divBdr>
        <w:top w:val="none" w:sz="0" w:space="0" w:color="auto"/>
        <w:left w:val="none" w:sz="0" w:space="0" w:color="auto"/>
        <w:bottom w:val="none" w:sz="0" w:space="0" w:color="auto"/>
        <w:right w:val="none" w:sz="0" w:space="0" w:color="auto"/>
      </w:divBdr>
    </w:div>
    <w:div w:id="503859718">
      <w:bodyDiv w:val="1"/>
      <w:marLeft w:val="0"/>
      <w:marRight w:val="0"/>
      <w:marTop w:val="0"/>
      <w:marBottom w:val="0"/>
      <w:divBdr>
        <w:top w:val="none" w:sz="0" w:space="0" w:color="auto"/>
        <w:left w:val="none" w:sz="0" w:space="0" w:color="auto"/>
        <w:bottom w:val="none" w:sz="0" w:space="0" w:color="auto"/>
        <w:right w:val="none" w:sz="0" w:space="0" w:color="auto"/>
      </w:divBdr>
    </w:div>
    <w:div w:id="504057375">
      <w:bodyDiv w:val="1"/>
      <w:marLeft w:val="0"/>
      <w:marRight w:val="0"/>
      <w:marTop w:val="0"/>
      <w:marBottom w:val="0"/>
      <w:divBdr>
        <w:top w:val="none" w:sz="0" w:space="0" w:color="auto"/>
        <w:left w:val="none" w:sz="0" w:space="0" w:color="auto"/>
        <w:bottom w:val="none" w:sz="0" w:space="0" w:color="auto"/>
        <w:right w:val="none" w:sz="0" w:space="0" w:color="auto"/>
      </w:divBdr>
    </w:div>
    <w:div w:id="504129748">
      <w:bodyDiv w:val="1"/>
      <w:marLeft w:val="0"/>
      <w:marRight w:val="0"/>
      <w:marTop w:val="0"/>
      <w:marBottom w:val="0"/>
      <w:divBdr>
        <w:top w:val="none" w:sz="0" w:space="0" w:color="auto"/>
        <w:left w:val="none" w:sz="0" w:space="0" w:color="auto"/>
        <w:bottom w:val="none" w:sz="0" w:space="0" w:color="auto"/>
        <w:right w:val="none" w:sz="0" w:space="0" w:color="auto"/>
      </w:divBdr>
    </w:div>
    <w:div w:id="504318582">
      <w:bodyDiv w:val="1"/>
      <w:marLeft w:val="0"/>
      <w:marRight w:val="0"/>
      <w:marTop w:val="0"/>
      <w:marBottom w:val="0"/>
      <w:divBdr>
        <w:top w:val="none" w:sz="0" w:space="0" w:color="auto"/>
        <w:left w:val="none" w:sz="0" w:space="0" w:color="auto"/>
        <w:bottom w:val="none" w:sz="0" w:space="0" w:color="auto"/>
        <w:right w:val="none" w:sz="0" w:space="0" w:color="auto"/>
      </w:divBdr>
    </w:div>
    <w:div w:id="504368484">
      <w:bodyDiv w:val="1"/>
      <w:marLeft w:val="0"/>
      <w:marRight w:val="0"/>
      <w:marTop w:val="0"/>
      <w:marBottom w:val="0"/>
      <w:divBdr>
        <w:top w:val="none" w:sz="0" w:space="0" w:color="auto"/>
        <w:left w:val="none" w:sz="0" w:space="0" w:color="auto"/>
        <w:bottom w:val="none" w:sz="0" w:space="0" w:color="auto"/>
        <w:right w:val="none" w:sz="0" w:space="0" w:color="auto"/>
      </w:divBdr>
    </w:div>
    <w:div w:id="504899743">
      <w:bodyDiv w:val="1"/>
      <w:marLeft w:val="0"/>
      <w:marRight w:val="0"/>
      <w:marTop w:val="0"/>
      <w:marBottom w:val="0"/>
      <w:divBdr>
        <w:top w:val="none" w:sz="0" w:space="0" w:color="auto"/>
        <w:left w:val="none" w:sz="0" w:space="0" w:color="auto"/>
        <w:bottom w:val="none" w:sz="0" w:space="0" w:color="auto"/>
        <w:right w:val="none" w:sz="0" w:space="0" w:color="auto"/>
      </w:divBdr>
    </w:div>
    <w:div w:id="505093185">
      <w:bodyDiv w:val="1"/>
      <w:marLeft w:val="0"/>
      <w:marRight w:val="0"/>
      <w:marTop w:val="0"/>
      <w:marBottom w:val="0"/>
      <w:divBdr>
        <w:top w:val="none" w:sz="0" w:space="0" w:color="auto"/>
        <w:left w:val="none" w:sz="0" w:space="0" w:color="auto"/>
        <w:bottom w:val="none" w:sz="0" w:space="0" w:color="auto"/>
        <w:right w:val="none" w:sz="0" w:space="0" w:color="auto"/>
      </w:divBdr>
    </w:div>
    <w:div w:id="505171271">
      <w:bodyDiv w:val="1"/>
      <w:marLeft w:val="0"/>
      <w:marRight w:val="0"/>
      <w:marTop w:val="0"/>
      <w:marBottom w:val="0"/>
      <w:divBdr>
        <w:top w:val="none" w:sz="0" w:space="0" w:color="auto"/>
        <w:left w:val="none" w:sz="0" w:space="0" w:color="auto"/>
        <w:bottom w:val="none" w:sz="0" w:space="0" w:color="auto"/>
        <w:right w:val="none" w:sz="0" w:space="0" w:color="auto"/>
      </w:divBdr>
    </w:div>
    <w:div w:id="505561294">
      <w:bodyDiv w:val="1"/>
      <w:marLeft w:val="0"/>
      <w:marRight w:val="0"/>
      <w:marTop w:val="0"/>
      <w:marBottom w:val="0"/>
      <w:divBdr>
        <w:top w:val="none" w:sz="0" w:space="0" w:color="auto"/>
        <w:left w:val="none" w:sz="0" w:space="0" w:color="auto"/>
        <w:bottom w:val="none" w:sz="0" w:space="0" w:color="auto"/>
        <w:right w:val="none" w:sz="0" w:space="0" w:color="auto"/>
      </w:divBdr>
    </w:div>
    <w:div w:id="505563202">
      <w:bodyDiv w:val="1"/>
      <w:marLeft w:val="0"/>
      <w:marRight w:val="0"/>
      <w:marTop w:val="0"/>
      <w:marBottom w:val="0"/>
      <w:divBdr>
        <w:top w:val="none" w:sz="0" w:space="0" w:color="auto"/>
        <w:left w:val="none" w:sz="0" w:space="0" w:color="auto"/>
        <w:bottom w:val="none" w:sz="0" w:space="0" w:color="auto"/>
        <w:right w:val="none" w:sz="0" w:space="0" w:color="auto"/>
      </w:divBdr>
    </w:div>
    <w:div w:id="505944909">
      <w:bodyDiv w:val="1"/>
      <w:marLeft w:val="0"/>
      <w:marRight w:val="0"/>
      <w:marTop w:val="0"/>
      <w:marBottom w:val="0"/>
      <w:divBdr>
        <w:top w:val="none" w:sz="0" w:space="0" w:color="auto"/>
        <w:left w:val="none" w:sz="0" w:space="0" w:color="auto"/>
        <w:bottom w:val="none" w:sz="0" w:space="0" w:color="auto"/>
        <w:right w:val="none" w:sz="0" w:space="0" w:color="auto"/>
      </w:divBdr>
    </w:div>
    <w:div w:id="506166982">
      <w:bodyDiv w:val="1"/>
      <w:marLeft w:val="0"/>
      <w:marRight w:val="0"/>
      <w:marTop w:val="0"/>
      <w:marBottom w:val="0"/>
      <w:divBdr>
        <w:top w:val="none" w:sz="0" w:space="0" w:color="auto"/>
        <w:left w:val="none" w:sz="0" w:space="0" w:color="auto"/>
        <w:bottom w:val="none" w:sz="0" w:space="0" w:color="auto"/>
        <w:right w:val="none" w:sz="0" w:space="0" w:color="auto"/>
      </w:divBdr>
    </w:div>
    <w:div w:id="506291033">
      <w:bodyDiv w:val="1"/>
      <w:marLeft w:val="0"/>
      <w:marRight w:val="0"/>
      <w:marTop w:val="0"/>
      <w:marBottom w:val="0"/>
      <w:divBdr>
        <w:top w:val="none" w:sz="0" w:space="0" w:color="auto"/>
        <w:left w:val="none" w:sz="0" w:space="0" w:color="auto"/>
        <w:bottom w:val="none" w:sz="0" w:space="0" w:color="auto"/>
        <w:right w:val="none" w:sz="0" w:space="0" w:color="auto"/>
      </w:divBdr>
    </w:div>
    <w:div w:id="506409304">
      <w:bodyDiv w:val="1"/>
      <w:marLeft w:val="0"/>
      <w:marRight w:val="0"/>
      <w:marTop w:val="0"/>
      <w:marBottom w:val="0"/>
      <w:divBdr>
        <w:top w:val="none" w:sz="0" w:space="0" w:color="auto"/>
        <w:left w:val="none" w:sz="0" w:space="0" w:color="auto"/>
        <w:bottom w:val="none" w:sz="0" w:space="0" w:color="auto"/>
        <w:right w:val="none" w:sz="0" w:space="0" w:color="auto"/>
      </w:divBdr>
    </w:div>
    <w:div w:id="506677393">
      <w:bodyDiv w:val="1"/>
      <w:marLeft w:val="0"/>
      <w:marRight w:val="0"/>
      <w:marTop w:val="0"/>
      <w:marBottom w:val="0"/>
      <w:divBdr>
        <w:top w:val="none" w:sz="0" w:space="0" w:color="auto"/>
        <w:left w:val="none" w:sz="0" w:space="0" w:color="auto"/>
        <w:bottom w:val="none" w:sz="0" w:space="0" w:color="auto"/>
        <w:right w:val="none" w:sz="0" w:space="0" w:color="auto"/>
      </w:divBdr>
    </w:div>
    <w:div w:id="506755389">
      <w:bodyDiv w:val="1"/>
      <w:marLeft w:val="0"/>
      <w:marRight w:val="0"/>
      <w:marTop w:val="0"/>
      <w:marBottom w:val="0"/>
      <w:divBdr>
        <w:top w:val="none" w:sz="0" w:space="0" w:color="auto"/>
        <w:left w:val="none" w:sz="0" w:space="0" w:color="auto"/>
        <w:bottom w:val="none" w:sz="0" w:space="0" w:color="auto"/>
        <w:right w:val="none" w:sz="0" w:space="0" w:color="auto"/>
      </w:divBdr>
    </w:div>
    <w:div w:id="506940985">
      <w:bodyDiv w:val="1"/>
      <w:marLeft w:val="0"/>
      <w:marRight w:val="0"/>
      <w:marTop w:val="0"/>
      <w:marBottom w:val="0"/>
      <w:divBdr>
        <w:top w:val="none" w:sz="0" w:space="0" w:color="auto"/>
        <w:left w:val="none" w:sz="0" w:space="0" w:color="auto"/>
        <w:bottom w:val="none" w:sz="0" w:space="0" w:color="auto"/>
        <w:right w:val="none" w:sz="0" w:space="0" w:color="auto"/>
      </w:divBdr>
    </w:div>
    <w:div w:id="507255043">
      <w:bodyDiv w:val="1"/>
      <w:marLeft w:val="0"/>
      <w:marRight w:val="0"/>
      <w:marTop w:val="0"/>
      <w:marBottom w:val="0"/>
      <w:divBdr>
        <w:top w:val="none" w:sz="0" w:space="0" w:color="auto"/>
        <w:left w:val="none" w:sz="0" w:space="0" w:color="auto"/>
        <w:bottom w:val="none" w:sz="0" w:space="0" w:color="auto"/>
        <w:right w:val="none" w:sz="0" w:space="0" w:color="auto"/>
      </w:divBdr>
    </w:div>
    <w:div w:id="507335616">
      <w:bodyDiv w:val="1"/>
      <w:marLeft w:val="0"/>
      <w:marRight w:val="0"/>
      <w:marTop w:val="0"/>
      <w:marBottom w:val="0"/>
      <w:divBdr>
        <w:top w:val="none" w:sz="0" w:space="0" w:color="auto"/>
        <w:left w:val="none" w:sz="0" w:space="0" w:color="auto"/>
        <w:bottom w:val="none" w:sz="0" w:space="0" w:color="auto"/>
        <w:right w:val="none" w:sz="0" w:space="0" w:color="auto"/>
      </w:divBdr>
    </w:div>
    <w:div w:id="507714939">
      <w:bodyDiv w:val="1"/>
      <w:marLeft w:val="0"/>
      <w:marRight w:val="0"/>
      <w:marTop w:val="0"/>
      <w:marBottom w:val="0"/>
      <w:divBdr>
        <w:top w:val="none" w:sz="0" w:space="0" w:color="auto"/>
        <w:left w:val="none" w:sz="0" w:space="0" w:color="auto"/>
        <w:bottom w:val="none" w:sz="0" w:space="0" w:color="auto"/>
        <w:right w:val="none" w:sz="0" w:space="0" w:color="auto"/>
      </w:divBdr>
    </w:div>
    <w:div w:id="507866295">
      <w:bodyDiv w:val="1"/>
      <w:marLeft w:val="0"/>
      <w:marRight w:val="0"/>
      <w:marTop w:val="0"/>
      <w:marBottom w:val="0"/>
      <w:divBdr>
        <w:top w:val="none" w:sz="0" w:space="0" w:color="auto"/>
        <w:left w:val="none" w:sz="0" w:space="0" w:color="auto"/>
        <w:bottom w:val="none" w:sz="0" w:space="0" w:color="auto"/>
        <w:right w:val="none" w:sz="0" w:space="0" w:color="auto"/>
      </w:divBdr>
    </w:div>
    <w:div w:id="507906914">
      <w:bodyDiv w:val="1"/>
      <w:marLeft w:val="0"/>
      <w:marRight w:val="0"/>
      <w:marTop w:val="0"/>
      <w:marBottom w:val="0"/>
      <w:divBdr>
        <w:top w:val="none" w:sz="0" w:space="0" w:color="auto"/>
        <w:left w:val="none" w:sz="0" w:space="0" w:color="auto"/>
        <w:bottom w:val="none" w:sz="0" w:space="0" w:color="auto"/>
        <w:right w:val="none" w:sz="0" w:space="0" w:color="auto"/>
      </w:divBdr>
    </w:div>
    <w:div w:id="507986853">
      <w:bodyDiv w:val="1"/>
      <w:marLeft w:val="0"/>
      <w:marRight w:val="0"/>
      <w:marTop w:val="0"/>
      <w:marBottom w:val="0"/>
      <w:divBdr>
        <w:top w:val="none" w:sz="0" w:space="0" w:color="auto"/>
        <w:left w:val="none" w:sz="0" w:space="0" w:color="auto"/>
        <w:bottom w:val="none" w:sz="0" w:space="0" w:color="auto"/>
        <w:right w:val="none" w:sz="0" w:space="0" w:color="auto"/>
      </w:divBdr>
    </w:div>
    <w:div w:id="508132633">
      <w:bodyDiv w:val="1"/>
      <w:marLeft w:val="0"/>
      <w:marRight w:val="0"/>
      <w:marTop w:val="0"/>
      <w:marBottom w:val="0"/>
      <w:divBdr>
        <w:top w:val="none" w:sz="0" w:space="0" w:color="auto"/>
        <w:left w:val="none" w:sz="0" w:space="0" w:color="auto"/>
        <w:bottom w:val="none" w:sz="0" w:space="0" w:color="auto"/>
        <w:right w:val="none" w:sz="0" w:space="0" w:color="auto"/>
      </w:divBdr>
    </w:div>
    <w:div w:id="508177722">
      <w:bodyDiv w:val="1"/>
      <w:marLeft w:val="0"/>
      <w:marRight w:val="0"/>
      <w:marTop w:val="0"/>
      <w:marBottom w:val="0"/>
      <w:divBdr>
        <w:top w:val="none" w:sz="0" w:space="0" w:color="auto"/>
        <w:left w:val="none" w:sz="0" w:space="0" w:color="auto"/>
        <w:bottom w:val="none" w:sz="0" w:space="0" w:color="auto"/>
        <w:right w:val="none" w:sz="0" w:space="0" w:color="auto"/>
      </w:divBdr>
    </w:div>
    <w:div w:id="508371258">
      <w:bodyDiv w:val="1"/>
      <w:marLeft w:val="0"/>
      <w:marRight w:val="0"/>
      <w:marTop w:val="0"/>
      <w:marBottom w:val="0"/>
      <w:divBdr>
        <w:top w:val="none" w:sz="0" w:space="0" w:color="auto"/>
        <w:left w:val="none" w:sz="0" w:space="0" w:color="auto"/>
        <w:bottom w:val="none" w:sz="0" w:space="0" w:color="auto"/>
        <w:right w:val="none" w:sz="0" w:space="0" w:color="auto"/>
      </w:divBdr>
    </w:div>
    <w:div w:id="508374249">
      <w:bodyDiv w:val="1"/>
      <w:marLeft w:val="0"/>
      <w:marRight w:val="0"/>
      <w:marTop w:val="0"/>
      <w:marBottom w:val="0"/>
      <w:divBdr>
        <w:top w:val="none" w:sz="0" w:space="0" w:color="auto"/>
        <w:left w:val="none" w:sz="0" w:space="0" w:color="auto"/>
        <w:bottom w:val="none" w:sz="0" w:space="0" w:color="auto"/>
        <w:right w:val="none" w:sz="0" w:space="0" w:color="auto"/>
      </w:divBdr>
    </w:div>
    <w:div w:id="508445813">
      <w:bodyDiv w:val="1"/>
      <w:marLeft w:val="0"/>
      <w:marRight w:val="0"/>
      <w:marTop w:val="0"/>
      <w:marBottom w:val="0"/>
      <w:divBdr>
        <w:top w:val="none" w:sz="0" w:space="0" w:color="auto"/>
        <w:left w:val="none" w:sz="0" w:space="0" w:color="auto"/>
        <w:bottom w:val="none" w:sz="0" w:space="0" w:color="auto"/>
        <w:right w:val="none" w:sz="0" w:space="0" w:color="auto"/>
      </w:divBdr>
    </w:div>
    <w:div w:id="508721588">
      <w:bodyDiv w:val="1"/>
      <w:marLeft w:val="0"/>
      <w:marRight w:val="0"/>
      <w:marTop w:val="0"/>
      <w:marBottom w:val="0"/>
      <w:divBdr>
        <w:top w:val="none" w:sz="0" w:space="0" w:color="auto"/>
        <w:left w:val="none" w:sz="0" w:space="0" w:color="auto"/>
        <w:bottom w:val="none" w:sz="0" w:space="0" w:color="auto"/>
        <w:right w:val="none" w:sz="0" w:space="0" w:color="auto"/>
      </w:divBdr>
    </w:div>
    <w:div w:id="508911356">
      <w:bodyDiv w:val="1"/>
      <w:marLeft w:val="0"/>
      <w:marRight w:val="0"/>
      <w:marTop w:val="0"/>
      <w:marBottom w:val="0"/>
      <w:divBdr>
        <w:top w:val="none" w:sz="0" w:space="0" w:color="auto"/>
        <w:left w:val="none" w:sz="0" w:space="0" w:color="auto"/>
        <w:bottom w:val="none" w:sz="0" w:space="0" w:color="auto"/>
        <w:right w:val="none" w:sz="0" w:space="0" w:color="auto"/>
      </w:divBdr>
    </w:div>
    <w:div w:id="509024989">
      <w:bodyDiv w:val="1"/>
      <w:marLeft w:val="0"/>
      <w:marRight w:val="0"/>
      <w:marTop w:val="0"/>
      <w:marBottom w:val="0"/>
      <w:divBdr>
        <w:top w:val="none" w:sz="0" w:space="0" w:color="auto"/>
        <w:left w:val="none" w:sz="0" w:space="0" w:color="auto"/>
        <w:bottom w:val="none" w:sz="0" w:space="0" w:color="auto"/>
        <w:right w:val="none" w:sz="0" w:space="0" w:color="auto"/>
      </w:divBdr>
    </w:div>
    <w:div w:id="509419292">
      <w:bodyDiv w:val="1"/>
      <w:marLeft w:val="0"/>
      <w:marRight w:val="0"/>
      <w:marTop w:val="0"/>
      <w:marBottom w:val="0"/>
      <w:divBdr>
        <w:top w:val="none" w:sz="0" w:space="0" w:color="auto"/>
        <w:left w:val="none" w:sz="0" w:space="0" w:color="auto"/>
        <w:bottom w:val="none" w:sz="0" w:space="0" w:color="auto"/>
        <w:right w:val="none" w:sz="0" w:space="0" w:color="auto"/>
      </w:divBdr>
    </w:div>
    <w:div w:id="509637737">
      <w:bodyDiv w:val="1"/>
      <w:marLeft w:val="0"/>
      <w:marRight w:val="0"/>
      <w:marTop w:val="0"/>
      <w:marBottom w:val="0"/>
      <w:divBdr>
        <w:top w:val="none" w:sz="0" w:space="0" w:color="auto"/>
        <w:left w:val="none" w:sz="0" w:space="0" w:color="auto"/>
        <w:bottom w:val="none" w:sz="0" w:space="0" w:color="auto"/>
        <w:right w:val="none" w:sz="0" w:space="0" w:color="auto"/>
      </w:divBdr>
    </w:div>
    <w:div w:id="509639597">
      <w:bodyDiv w:val="1"/>
      <w:marLeft w:val="0"/>
      <w:marRight w:val="0"/>
      <w:marTop w:val="0"/>
      <w:marBottom w:val="0"/>
      <w:divBdr>
        <w:top w:val="none" w:sz="0" w:space="0" w:color="auto"/>
        <w:left w:val="none" w:sz="0" w:space="0" w:color="auto"/>
        <w:bottom w:val="none" w:sz="0" w:space="0" w:color="auto"/>
        <w:right w:val="none" w:sz="0" w:space="0" w:color="auto"/>
      </w:divBdr>
    </w:div>
    <w:div w:id="510221099">
      <w:bodyDiv w:val="1"/>
      <w:marLeft w:val="0"/>
      <w:marRight w:val="0"/>
      <w:marTop w:val="0"/>
      <w:marBottom w:val="0"/>
      <w:divBdr>
        <w:top w:val="none" w:sz="0" w:space="0" w:color="auto"/>
        <w:left w:val="none" w:sz="0" w:space="0" w:color="auto"/>
        <w:bottom w:val="none" w:sz="0" w:space="0" w:color="auto"/>
        <w:right w:val="none" w:sz="0" w:space="0" w:color="auto"/>
      </w:divBdr>
    </w:div>
    <w:div w:id="510339681">
      <w:bodyDiv w:val="1"/>
      <w:marLeft w:val="0"/>
      <w:marRight w:val="0"/>
      <w:marTop w:val="0"/>
      <w:marBottom w:val="0"/>
      <w:divBdr>
        <w:top w:val="none" w:sz="0" w:space="0" w:color="auto"/>
        <w:left w:val="none" w:sz="0" w:space="0" w:color="auto"/>
        <w:bottom w:val="none" w:sz="0" w:space="0" w:color="auto"/>
        <w:right w:val="none" w:sz="0" w:space="0" w:color="auto"/>
      </w:divBdr>
    </w:div>
    <w:div w:id="510417886">
      <w:bodyDiv w:val="1"/>
      <w:marLeft w:val="0"/>
      <w:marRight w:val="0"/>
      <w:marTop w:val="0"/>
      <w:marBottom w:val="0"/>
      <w:divBdr>
        <w:top w:val="none" w:sz="0" w:space="0" w:color="auto"/>
        <w:left w:val="none" w:sz="0" w:space="0" w:color="auto"/>
        <w:bottom w:val="none" w:sz="0" w:space="0" w:color="auto"/>
        <w:right w:val="none" w:sz="0" w:space="0" w:color="auto"/>
      </w:divBdr>
    </w:div>
    <w:div w:id="510492596">
      <w:bodyDiv w:val="1"/>
      <w:marLeft w:val="0"/>
      <w:marRight w:val="0"/>
      <w:marTop w:val="0"/>
      <w:marBottom w:val="0"/>
      <w:divBdr>
        <w:top w:val="none" w:sz="0" w:space="0" w:color="auto"/>
        <w:left w:val="none" w:sz="0" w:space="0" w:color="auto"/>
        <w:bottom w:val="none" w:sz="0" w:space="0" w:color="auto"/>
        <w:right w:val="none" w:sz="0" w:space="0" w:color="auto"/>
      </w:divBdr>
    </w:div>
    <w:div w:id="511067649">
      <w:bodyDiv w:val="1"/>
      <w:marLeft w:val="0"/>
      <w:marRight w:val="0"/>
      <w:marTop w:val="0"/>
      <w:marBottom w:val="0"/>
      <w:divBdr>
        <w:top w:val="none" w:sz="0" w:space="0" w:color="auto"/>
        <w:left w:val="none" w:sz="0" w:space="0" w:color="auto"/>
        <w:bottom w:val="none" w:sz="0" w:space="0" w:color="auto"/>
        <w:right w:val="none" w:sz="0" w:space="0" w:color="auto"/>
      </w:divBdr>
    </w:div>
    <w:div w:id="512036315">
      <w:bodyDiv w:val="1"/>
      <w:marLeft w:val="0"/>
      <w:marRight w:val="0"/>
      <w:marTop w:val="0"/>
      <w:marBottom w:val="0"/>
      <w:divBdr>
        <w:top w:val="none" w:sz="0" w:space="0" w:color="auto"/>
        <w:left w:val="none" w:sz="0" w:space="0" w:color="auto"/>
        <w:bottom w:val="none" w:sz="0" w:space="0" w:color="auto"/>
        <w:right w:val="none" w:sz="0" w:space="0" w:color="auto"/>
      </w:divBdr>
    </w:div>
    <w:div w:id="512453840">
      <w:bodyDiv w:val="1"/>
      <w:marLeft w:val="0"/>
      <w:marRight w:val="0"/>
      <w:marTop w:val="0"/>
      <w:marBottom w:val="0"/>
      <w:divBdr>
        <w:top w:val="none" w:sz="0" w:space="0" w:color="auto"/>
        <w:left w:val="none" w:sz="0" w:space="0" w:color="auto"/>
        <w:bottom w:val="none" w:sz="0" w:space="0" w:color="auto"/>
        <w:right w:val="none" w:sz="0" w:space="0" w:color="auto"/>
      </w:divBdr>
    </w:div>
    <w:div w:id="512500346">
      <w:bodyDiv w:val="1"/>
      <w:marLeft w:val="0"/>
      <w:marRight w:val="0"/>
      <w:marTop w:val="0"/>
      <w:marBottom w:val="0"/>
      <w:divBdr>
        <w:top w:val="none" w:sz="0" w:space="0" w:color="auto"/>
        <w:left w:val="none" w:sz="0" w:space="0" w:color="auto"/>
        <w:bottom w:val="none" w:sz="0" w:space="0" w:color="auto"/>
        <w:right w:val="none" w:sz="0" w:space="0" w:color="auto"/>
      </w:divBdr>
    </w:div>
    <w:div w:id="513111128">
      <w:bodyDiv w:val="1"/>
      <w:marLeft w:val="0"/>
      <w:marRight w:val="0"/>
      <w:marTop w:val="0"/>
      <w:marBottom w:val="0"/>
      <w:divBdr>
        <w:top w:val="none" w:sz="0" w:space="0" w:color="auto"/>
        <w:left w:val="none" w:sz="0" w:space="0" w:color="auto"/>
        <w:bottom w:val="none" w:sz="0" w:space="0" w:color="auto"/>
        <w:right w:val="none" w:sz="0" w:space="0" w:color="auto"/>
      </w:divBdr>
    </w:div>
    <w:div w:id="513803387">
      <w:bodyDiv w:val="1"/>
      <w:marLeft w:val="0"/>
      <w:marRight w:val="0"/>
      <w:marTop w:val="0"/>
      <w:marBottom w:val="0"/>
      <w:divBdr>
        <w:top w:val="none" w:sz="0" w:space="0" w:color="auto"/>
        <w:left w:val="none" w:sz="0" w:space="0" w:color="auto"/>
        <w:bottom w:val="none" w:sz="0" w:space="0" w:color="auto"/>
        <w:right w:val="none" w:sz="0" w:space="0" w:color="auto"/>
      </w:divBdr>
    </w:div>
    <w:div w:id="514030299">
      <w:bodyDiv w:val="1"/>
      <w:marLeft w:val="0"/>
      <w:marRight w:val="0"/>
      <w:marTop w:val="0"/>
      <w:marBottom w:val="0"/>
      <w:divBdr>
        <w:top w:val="none" w:sz="0" w:space="0" w:color="auto"/>
        <w:left w:val="none" w:sz="0" w:space="0" w:color="auto"/>
        <w:bottom w:val="none" w:sz="0" w:space="0" w:color="auto"/>
        <w:right w:val="none" w:sz="0" w:space="0" w:color="auto"/>
      </w:divBdr>
    </w:div>
    <w:div w:id="514227314">
      <w:bodyDiv w:val="1"/>
      <w:marLeft w:val="0"/>
      <w:marRight w:val="0"/>
      <w:marTop w:val="0"/>
      <w:marBottom w:val="0"/>
      <w:divBdr>
        <w:top w:val="none" w:sz="0" w:space="0" w:color="auto"/>
        <w:left w:val="none" w:sz="0" w:space="0" w:color="auto"/>
        <w:bottom w:val="none" w:sz="0" w:space="0" w:color="auto"/>
        <w:right w:val="none" w:sz="0" w:space="0" w:color="auto"/>
      </w:divBdr>
    </w:div>
    <w:div w:id="514922472">
      <w:bodyDiv w:val="1"/>
      <w:marLeft w:val="0"/>
      <w:marRight w:val="0"/>
      <w:marTop w:val="0"/>
      <w:marBottom w:val="0"/>
      <w:divBdr>
        <w:top w:val="none" w:sz="0" w:space="0" w:color="auto"/>
        <w:left w:val="none" w:sz="0" w:space="0" w:color="auto"/>
        <w:bottom w:val="none" w:sz="0" w:space="0" w:color="auto"/>
        <w:right w:val="none" w:sz="0" w:space="0" w:color="auto"/>
      </w:divBdr>
    </w:div>
    <w:div w:id="515463022">
      <w:bodyDiv w:val="1"/>
      <w:marLeft w:val="0"/>
      <w:marRight w:val="0"/>
      <w:marTop w:val="0"/>
      <w:marBottom w:val="0"/>
      <w:divBdr>
        <w:top w:val="none" w:sz="0" w:space="0" w:color="auto"/>
        <w:left w:val="none" w:sz="0" w:space="0" w:color="auto"/>
        <w:bottom w:val="none" w:sz="0" w:space="0" w:color="auto"/>
        <w:right w:val="none" w:sz="0" w:space="0" w:color="auto"/>
      </w:divBdr>
    </w:div>
    <w:div w:id="515507146">
      <w:bodyDiv w:val="1"/>
      <w:marLeft w:val="0"/>
      <w:marRight w:val="0"/>
      <w:marTop w:val="0"/>
      <w:marBottom w:val="0"/>
      <w:divBdr>
        <w:top w:val="none" w:sz="0" w:space="0" w:color="auto"/>
        <w:left w:val="none" w:sz="0" w:space="0" w:color="auto"/>
        <w:bottom w:val="none" w:sz="0" w:space="0" w:color="auto"/>
        <w:right w:val="none" w:sz="0" w:space="0" w:color="auto"/>
      </w:divBdr>
    </w:div>
    <w:div w:id="516038937">
      <w:bodyDiv w:val="1"/>
      <w:marLeft w:val="0"/>
      <w:marRight w:val="0"/>
      <w:marTop w:val="0"/>
      <w:marBottom w:val="0"/>
      <w:divBdr>
        <w:top w:val="none" w:sz="0" w:space="0" w:color="auto"/>
        <w:left w:val="none" w:sz="0" w:space="0" w:color="auto"/>
        <w:bottom w:val="none" w:sz="0" w:space="0" w:color="auto"/>
        <w:right w:val="none" w:sz="0" w:space="0" w:color="auto"/>
      </w:divBdr>
    </w:div>
    <w:div w:id="516311845">
      <w:bodyDiv w:val="1"/>
      <w:marLeft w:val="0"/>
      <w:marRight w:val="0"/>
      <w:marTop w:val="0"/>
      <w:marBottom w:val="0"/>
      <w:divBdr>
        <w:top w:val="none" w:sz="0" w:space="0" w:color="auto"/>
        <w:left w:val="none" w:sz="0" w:space="0" w:color="auto"/>
        <w:bottom w:val="none" w:sz="0" w:space="0" w:color="auto"/>
        <w:right w:val="none" w:sz="0" w:space="0" w:color="auto"/>
      </w:divBdr>
    </w:div>
    <w:div w:id="516315847">
      <w:bodyDiv w:val="1"/>
      <w:marLeft w:val="0"/>
      <w:marRight w:val="0"/>
      <w:marTop w:val="0"/>
      <w:marBottom w:val="0"/>
      <w:divBdr>
        <w:top w:val="none" w:sz="0" w:space="0" w:color="auto"/>
        <w:left w:val="none" w:sz="0" w:space="0" w:color="auto"/>
        <w:bottom w:val="none" w:sz="0" w:space="0" w:color="auto"/>
        <w:right w:val="none" w:sz="0" w:space="0" w:color="auto"/>
      </w:divBdr>
    </w:div>
    <w:div w:id="516847833">
      <w:bodyDiv w:val="1"/>
      <w:marLeft w:val="0"/>
      <w:marRight w:val="0"/>
      <w:marTop w:val="0"/>
      <w:marBottom w:val="0"/>
      <w:divBdr>
        <w:top w:val="none" w:sz="0" w:space="0" w:color="auto"/>
        <w:left w:val="none" w:sz="0" w:space="0" w:color="auto"/>
        <w:bottom w:val="none" w:sz="0" w:space="0" w:color="auto"/>
        <w:right w:val="none" w:sz="0" w:space="0" w:color="auto"/>
      </w:divBdr>
    </w:div>
    <w:div w:id="516970764">
      <w:bodyDiv w:val="1"/>
      <w:marLeft w:val="0"/>
      <w:marRight w:val="0"/>
      <w:marTop w:val="0"/>
      <w:marBottom w:val="0"/>
      <w:divBdr>
        <w:top w:val="none" w:sz="0" w:space="0" w:color="auto"/>
        <w:left w:val="none" w:sz="0" w:space="0" w:color="auto"/>
        <w:bottom w:val="none" w:sz="0" w:space="0" w:color="auto"/>
        <w:right w:val="none" w:sz="0" w:space="0" w:color="auto"/>
      </w:divBdr>
    </w:div>
    <w:div w:id="516971474">
      <w:bodyDiv w:val="1"/>
      <w:marLeft w:val="0"/>
      <w:marRight w:val="0"/>
      <w:marTop w:val="0"/>
      <w:marBottom w:val="0"/>
      <w:divBdr>
        <w:top w:val="none" w:sz="0" w:space="0" w:color="auto"/>
        <w:left w:val="none" w:sz="0" w:space="0" w:color="auto"/>
        <w:bottom w:val="none" w:sz="0" w:space="0" w:color="auto"/>
        <w:right w:val="none" w:sz="0" w:space="0" w:color="auto"/>
      </w:divBdr>
    </w:div>
    <w:div w:id="517281476">
      <w:bodyDiv w:val="1"/>
      <w:marLeft w:val="0"/>
      <w:marRight w:val="0"/>
      <w:marTop w:val="0"/>
      <w:marBottom w:val="0"/>
      <w:divBdr>
        <w:top w:val="none" w:sz="0" w:space="0" w:color="auto"/>
        <w:left w:val="none" w:sz="0" w:space="0" w:color="auto"/>
        <w:bottom w:val="none" w:sz="0" w:space="0" w:color="auto"/>
        <w:right w:val="none" w:sz="0" w:space="0" w:color="auto"/>
      </w:divBdr>
      <w:divsChild>
        <w:div w:id="1545095721">
          <w:marLeft w:val="0"/>
          <w:marRight w:val="0"/>
          <w:marTop w:val="0"/>
          <w:marBottom w:val="0"/>
          <w:divBdr>
            <w:top w:val="none" w:sz="0" w:space="0" w:color="auto"/>
            <w:left w:val="none" w:sz="0" w:space="0" w:color="auto"/>
            <w:bottom w:val="none" w:sz="0" w:space="0" w:color="auto"/>
            <w:right w:val="none" w:sz="0" w:space="0" w:color="auto"/>
          </w:divBdr>
        </w:div>
        <w:div w:id="513109415">
          <w:marLeft w:val="0"/>
          <w:marRight w:val="0"/>
          <w:marTop w:val="0"/>
          <w:marBottom w:val="0"/>
          <w:divBdr>
            <w:top w:val="none" w:sz="0" w:space="0" w:color="auto"/>
            <w:left w:val="none" w:sz="0" w:space="0" w:color="auto"/>
            <w:bottom w:val="none" w:sz="0" w:space="0" w:color="auto"/>
            <w:right w:val="none" w:sz="0" w:space="0" w:color="auto"/>
          </w:divBdr>
        </w:div>
        <w:div w:id="1045449917">
          <w:marLeft w:val="0"/>
          <w:marRight w:val="0"/>
          <w:marTop w:val="0"/>
          <w:marBottom w:val="0"/>
          <w:divBdr>
            <w:top w:val="none" w:sz="0" w:space="0" w:color="auto"/>
            <w:left w:val="none" w:sz="0" w:space="0" w:color="auto"/>
            <w:bottom w:val="none" w:sz="0" w:space="0" w:color="auto"/>
            <w:right w:val="none" w:sz="0" w:space="0" w:color="auto"/>
          </w:divBdr>
        </w:div>
        <w:div w:id="66265543">
          <w:marLeft w:val="0"/>
          <w:marRight w:val="0"/>
          <w:marTop w:val="0"/>
          <w:marBottom w:val="0"/>
          <w:divBdr>
            <w:top w:val="none" w:sz="0" w:space="0" w:color="auto"/>
            <w:left w:val="none" w:sz="0" w:space="0" w:color="auto"/>
            <w:bottom w:val="none" w:sz="0" w:space="0" w:color="auto"/>
            <w:right w:val="none" w:sz="0" w:space="0" w:color="auto"/>
          </w:divBdr>
        </w:div>
        <w:div w:id="1517574148">
          <w:marLeft w:val="0"/>
          <w:marRight w:val="0"/>
          <w:marTop w:val="0"/>
          <w:marBottom w:val="0"/>
          <w:divBdr>
            <w:top w:val="none" w:sz="0" w:space="0" w:color="auto"/>
            <w:left w:val="none" w:sz="0" w:space="0" w:color="auto"/>
            <w:bottom w:val="none" w:sz="0" w:space="0" w:color="auto"/>
            <w:right w:val="none" w:sz="0" w:space="0" w:color="auto"/>
          </w:divBdr>
        </w:div>
        <w:div w:id="907573814">
          <w:marLeft w:val="0"/>
          <w:marRight w:val="0"/>
          <w:marTop w:val="0"/>
          <w:marBottom w:val="0"/>
          <w:divBdr>
            <w:top w:val="none" w:sz="0" w:space="0" w:color="auto"/>
            <w:left w:val="none" w:sz="0" w:space="0" w:color="auto"/>
            <w:bottom w:val="none" w:sz="0" w:space="0" w:color="auto"/>
            <w:right w:val="none" w:sz="0" w:space="0" w:color="auto"/>
          </w:divBdr>
        </w:div>
        <w:div w:id="303435507">
          <w:marLeft w:val="0"/>
          <w:marRight w:val="0"/>
          <w:marTop w:val="0"/>
          <w:marBottom w:val="0"/>
          <w:divBdr>
            <w:top w:val="none" w:sz="0" w:space="0" w:color="auto"/>
            <w:left w:val="none" w:sz="0" w:space="0" w:color="auto"/>
            <w:bottom w:val="none" w:sz="0" w:space="0" w:color="auto"/>
            <w:right w:val="none" w:sz="0" w:space="0" w:color="auto"/>
          </w:divBdr>
        </w:div>
        <w:div w:id="522208606">
          <w:marLeft w:val="0"/>
          <w:marRight w:val="0"/>
          <w:marTop w:val="0"/>
          <w:marBottom w:val="0"/>
          <w:divBdr>
            <w:top w:val="none" w:sz="0" w:space="0" w:color="auto"/>
            <w:left w:val="none" w:sz="0" w:space="0" w:color="auto"/>
            <w:bottom w:val="none" w:sz="0" w:space="0" w:color="auto"/>
            <w:right w:val="none" w:sz="0" w:space="0" w:color="auto"/>
          </w:divBdr>
        </w:div>
        <w:div w:id="997727253">
          <w:marLeft w:val="0"/>
          <w:marRight w:val="0"/>
          <w:marTop w:val="0"/>
          <w:marBottom w:val="0"/>
          <w:divBdr>
            <w:top w:val="none" w:sz="0" w:space="0" w:color="auto"/>
            <w:left w:val="none" w:sz="0" w:space="0" w:color="auto"/>
            <w:bottom w:val="none" w:sz="0" w:space="0" w:color="auto"/>
            <w:right w:val="none" w:sz="0" w:space="0" w:color="auto"/>
          </w:divBdr>
        </w:div>
        <w:div w:id="1416786253">
          <w:marLeft w:val="0"/>
          <w:marRight w:val="0"/>
          <w:marTop w:val="0"/>
          <w:marBottom w:val="0"/>
          <w:divBdr>
            <w:top w:val="none" w:sz="0" w:space="0" w:color="auto"/>
            <w:left w:val="none" w:sz="0" w:space="0" w:color="auto"/>
            <w:bottom w:val="none" w:sz="0" w:space="0" w:color="auto"/>
            <w:right w:val="none" w:sz="0" w:space="0" w:color="auto"/>
          </w:divBdr>
        </w:div>
        <w:div w:id="1209756265">
          <w:marLeft w:val="0"/>
          <w:marRight w:val="0"/>
          <w:marTop w:val="0"/>
          <w:marBottom w:val="0"/>
          <w:divBdr>
            <w:top w:val="none" w:sz="0" w:space="0" w:color="auto"/>
            <w:left w:val="none" w:sz="0" w:space="0" w:color="auto"/>
            <w:bottom w:val="none" w:sz="0" w:space="0" w:color="auto"/>
            <w:right w:val="none" w:sz="0" w:space="0" w:color="auto"/>
          </w:divBdr>
        </w:div>
        <w:div w:id="1944801700">
          <w:marLeft w:val="0"/>
          <w:marRight w:val="0"/>
          <w:marTop w:val="0"/>
          <w:marBottom w:val="0"/>
          <w:divBdr>
            <w:top w:val="none" w:sz="0" w:space="0" w:color="auto"/>
            <w:left w:val="none" w:sz="0" w:space="0" w:color="auto"/>
            <w:bottom w:val="none" w:sz="0" w:space="0" w:color="auto"/>
            <w:right w:val="none" w:sz="0" w:space="0" w:color="auto"/>
          </w:divBdr>
        </w:div>
        <w:div w:id="254098438">
          <w:marLeft w:val="0"/>
          <w:marRight w:val="0"/>
          <w:marTop w:val="0"/>
          <w:marBottom w:val="0"/>
          <w:divBdr>
            <w:top w:val="none" w:sz="0" w:space="0" w:color="auto"/>
            <w:left w:val="none" w:sz="0" w:space="0" w:color="auto"/>
            <w:bottom w:val="none" w:sz="0" w:space="0" w:color="auto"/>
            <w:right w:val="none" w:sz="0" w:space="0" w:color="auto"/>
          </w:divBdr>
        </w:div>
        <w:div w:id="1353799935">
          <w:marLeft w:val="0"/>
          <w:marRight w:val="0"/>
          <w:marTop w:val="0"/>
          <w:marBottom w:val="0"/>
          <w:divBdr>
            <w:top w:val="none" w:sz="0" w:space="0" w:color="auto"/>
            <w:left w:val="none" w:sz="0" w:space="0" w:color="auto"/>
            <w:bottom w:val="none" w:sz="0" w:space="0" w:color="auto"/>
            <w:right w:val="none" w:sz="0" w:space="0" w:color="auto"/>
          </w:divBdr>
        </w:div>
        <w:div w:id="1298879563">
          <w:marLeft w:val="0"/>
          <w:marRight w:val="0"/>
          <w:marTop w:val="0"/>
          <w:marBottom w:val="0"/>
          <w:divBdr>
            <w:top w:val="none" w:sz="0" w:space="0" w:color="auto"/>
            <w:left w:val="none" w:sz="0" w:space="0" w:color="auto"/>
            <w:bottom w:val="none" w:sz="0" w:space="0" w:color="auto"/>
            <w:right w:val="none" w:sz="0" w:space="0" w:color="auto"/>
          </w:divBdr>
        </w:div>
        <w:div w:id="1578130820">
          <w:marLeft w:val="0"/>
          <w:marRight w:val="0"/>
          <w:marTop w:val="0"/>
          <w:marBottom w:val="0"/>
          <w:divBdr>
            <w:top w:val="none" w:sz="0" w:space="0" w:color="auto"/>
            <w:left w:val="none" w:sz="0" w:space="0" w:color="auto"/>
            <w:bottom w:val="none" w:sz="0" w:space="0" w:color="auto"/>
            <w:right w:val="none" w:sz="0" w:space="0" w:color="auto"/>
          </w:divBdr>
        </w:div>
        <w:div w:id="740907980">
          <w:marLeft w:val="0"/>
          <w:marRight w:val="0"/>
          <w:marTop w:val="0"/>
          <w:marBottom w:val="0"/>
          <w:divBdr>
            <w:top w:val="none" w:sz="0" w:space="0" w:color="auto"/>
            <w:left w:val="none" w:sz="0" w:space="0" w:color="auto"/>
            <w:bottom w:val="none" w:sz="0" w:space="0" w:color="auto"/>
            <w:right w:val="none" w:sz="0" w:space="0" w:color="auto"/>
          </w:divBdr>
        </w:div>
        <w:div w:id="938492774">
          <w:marLeft w:val="0"/>
          <w:marRight w:val="0"/>
          <w:marTop w:val="0"/>
          <w:marBottom w:val="0"/>
          <w:divBdr>
            <w:top w:val="none" w:sz="0" w:space="0" w:color="auto"/>
            <w:left w:val="none" w:sz="0" w:space="0" w:color="auto"/>
            <w:bottom w:val="none" w:sz="0" w:space="0" w:color="auto"/>
            <w:right w:val="none" w:sz="0" w:space="0" w:color="auto"/>
          </w:divBdr>
        </w:div>
        <w:div w:id="1298606446">
          <w:marLeft w:val="0"/>
          <w:marRight w:val="0"/>
          <w:marTop w:val="0"/>
          <w:marBottom w:val="0"/>
          <w:divBdr>
            <w:top w:val="none" w:sz="0" w:space="0" w:color="auto"/>
            <w:left w:val="none" w:sz="0" w:space="0" w:color="auto"/>
            <w:bottom w:val="none" w:sz="0" w:space="0" w:color="auto"/>
            <w:right w:val="none" w:sz="0" w:space="0" w:color="auto"/>
          </w:divBdr>
        </w:div>
        <w:div w:id="1818566368">
          <w:marLeft w:val="0"/>
          <w:marRight w:val="0"/>
          <w:marTop w:val="0"/>
          <w:marBottom w:val="0"/>
          <w:divBdr>
            <w:top w:val="none" w:sz="0" w:space="0" w:color="auto"/>
            <w:left w:val="none" w:sz="0" w:space="0" w:color="auto"/>
            <w:bottom w:val="none" w:sz="0" w:space="0" w:color="auto"/>
            <w:right w:val="none" w:sz="0" w:space="0" w:color="auto"/>
          </w:divBdr>
        </w:div>
        <w:div w:id="2116442471">
          <w:marLeft w:val="0"/>
          <w:marRight w:val="0"/>
          <w:marTop w:val="0"/>
          <w:marBottom w:val="0"/>
          <w:divBdr>
            <w:top w:val="none" w:sz="0" w:space="0" w:color="auto"/>
            <w:left w:val="none" w:sz="0" w:space="0" w:color="auto"/>
            <w:bottom w:val="none" w:sz="0" w:space="0" w:color="auto"/>
            <w:right w:val="none" w:sz="0" w:space="0" w:color="auto"/>
          </w:divBdr>
        </w:div>
        <w:div w:id="1975285946">
          <w:marLeft w:val="0"/>
          <w:marRight w:val="0"/>
          <w:marTop w:val="0"/>
          <w:marBottom w:val="0"/>
          <w:divBdr>
            <w:top w:val="none" w:sz="0" w:space="0" w:color="auto"/>
            <w:left w:val="none" w:sz="0" w:space="0" w:color="auto"/>
            <w:bottom w:val="none" w:sz="0" w:space="0" w:color="auto"/>
            <w:right w:val="none" w:sz="0" w:space="0" w:color="auto"/>
          </w:divBdr>
        </w:div>
        <w:div w:id="481653649">
          <w:marLeft w:val="0"/>
          <w:marRight w:val="0"/>
          <w:marTop w:val="0"/>
          <w:marBottom w:val="0"/>
          <w:divBdr>
            <w:top w:val="none" w:sz="0" w:space="0" w:color="auto"/>
            <w:left w:val="none" w:sz="0" w:space="0" w:color="auto"/>
            <w:bottom w:val="none" w:sz="0" w:space="0" w:color="auto"/>
            <w:right w:val="none" w:sz="0" w:space="0" w:color="auto"/>
          </w:divBdr>
        </w:div>
        <w:div w:id="494225779">
          <w:marLeft w:val="0"/>
          <w:marRight w:val="0"/>
          <w:marTop w:val="0"/>
          <w:marBottom w:val="0"/>
          <w:divBdr>
            <w:top w:val="none" w:sz="0" w:space="0" w:color="auto"/>
            <w:left w:val="none" w:sz="0" w:space="0" w:color="auto"/>
            <w:bottom w:val="none" w:sz="0" w:space="0" w:color="auto"/>
            <w:right w:val="none" w:sz="0" w:space="0" w:color="auto"/>
          </w:divBdr>
        </w:div>
        <w:div w:id="1654680909">
          <w:marLeft w:val="0"/>
          <w:marRight w:val="0"/>
          <w:marTop w:val="0"/>
          <w:marBottom w:val="0"/>
          <w:divBdr>
            <w:top w:val="none" w:sz="0" w:space="0" w:color="auto"/>
            <w:left w:val="none" w:sz="0" w:space="0" w:color="auto"/>
            <w:bottom w:val="none" w:sz="0" w:space="0" w:color="auto"/>
            <w:right w:val="none" w:sz="0" w:space="0" w:color="auto"/>
          </w:divBdr>
        </w:div>
        <w:div w:id="1498037476">
          <w:marLeft w:val="0"/>
          <w:marRight w:val="0"/>
          <w:marTop w:val="0"/>
          <w:marBottom w:val="0"/>
          <w:divBdr>
            <w:top w:val="none" w:sz="0" w:space="0" w:color="auto"/>
            <w:left w:val="none" w:sz="0" w:space="0" w:color="auto"/>
            <w:bottom w:val="none" w:sz="0" w:space="0" w:color="auto"/>
            <w:right w:val="none" w:sz="0" w:space="0" w:color="auto"/>
          </w:divBdr>
        </w:div>
        <w:div w:id="50925425">
          <w:marLeft w:val="0"/>
          <w:marRight w:val="0"/>
          <w:marTop w:val="0"/>
          <w:marBottom w:val="0"/>
          <w:divBdr>
            <w:top w:val="none" w:sz="0" w:space="0" w:color="auto"/>
            <w:left w:val="none" w:sz="0" w:space="0" w:color="auto"/>
            <w:bottom w:val="none" w:sz="0" w:space="0" w:color="auto"/>
            <w:right w:val="none" w:sz="0" w:space="0" w:color="auto"/>
          </w:divBdr>
        </w:div>
        <w:div w:id="1992369989">
          <w:marLeft w:val="0"/>
          <w:marRight w:val="0"/>
          <w:marTop w:val="0"/>
          <w:marBottom w:val="0"/>
          <w:divBdr>
            <w:top w:val="none" w:sz="0" w:space="0" w:color="auto"/>
            <w:left w:val="none" w:sz="0" w:space="0" w:color="auto"/>
            <w:bottom w:val="none" w:sz="0" w:space="0" w:color="auto"/>
            <w:right w:val="none" w:sz="0" w:space="0" w:color="auto"/>
          </w:divBdr>
        </w:div>
        <w:div w:id="389352733">
          <w:marLeft w:val="0"/>
          <w:marRight w:val="0"/>
          <w:marTop w:val="0"/>
          <w:marBottom w:val="0"/>
          <w:divBdr>
            <w:top w:val="none" w:sz="0" w:space="0" w:color="auto"/>
            <w:left w:val="none" w:sz="0" w:space="0" w:color="auto"/>
            <w:bottom w:val="none" w:sz="0" w:space="0" w:color="auto"/>
            <w:right w:val="none" w:sz="0" w:space="0" w:color="auto"/>
          </w:divBdr>
        </w:div>
        <w:div w:id="325088948">
          <w:marLeft w:val="0"/>
          <w:marRight w:val="0"/>
          <w:marTop w:val="0"/>
          <w:marBottom w:val="0"/>
          <w:divBdr>
            <w:top w:val="none" w:sz="0" w:space="0" w:color="auto"/>
            <w:left w:val="none" w:sz="0" w:space="0" w:color="auto"/>
            <w:bottom w:val="none" w:sz="0" w:space="0" w:color="auto"/>
            <w:right w:val="none" w:sz="0" w:space="0" w:color="auto"/>
          </w:divBdr>
        </w:div>
        <w:div w:id="2007978662">
          <w:marLeft w:val="0"/>
          <w:marRight w:val="0"/>
          <w:marTop w:val="0"/>
          <w:marBottom w:val="0"/>
          <w:divBdr>
            <w:top w:val="none" w:sz="0" w:space="0" w:color="auto"/>
            <w:left w:val="none" w:sz="0" w:space="0" w:color="auto"/>
            <w:bottom w:val="none" w:sz="0" w:space="0" w:color="auto"/>
            <w:right w:val="none" w:sz="0" w:space="0" w:color="auto"/>
          </w:divBdr>
        </w:div>
        <w:div w:id="1042561122">
          <w:marLeft w:val="0"/>
          <w:marRight w:val="0"/>
          <w:marTop w:val="0"/>
          <w:marBottom w:val="0"/>
          <w:divBdr>
            <w:top w:val="none" w:sz="0" w:space="0" w:color="auto"/>
            <w:left w:val="none" w:sz="0" w:space="0" w:color="auto"/>
            <w:bottom w:val="none" w:sz="0" w:space="0" w:color="auto"/>
            <w:right w:val="none" w:sz="0" w:space="0" w:color="auto"/>
          </w:divBdr>
        </w:div>
        <w:div w:id="430315657">
          <w:marLeft w:val="0"/>
          <w:marRight w:val="0"/>
          <w:marTop w:val="0"/>
          <w:marBottom w:val="0"/>
          <w:divBdr>
            <w:top w:val="none" w:sz="0" w:space="0" w:color="auto"/>
            <w:left w:val="none" w:sz="0" w:space="0" w:color="auto"/>
            <w:bottom w:val="none" w:sz="0" w:space="0" w:color="auto"/>
            <w:right w:val="none" w:sz="0" w:space="0" w:color="auto"/>
          </w:divBdr>
        </w:div>
        <w:div w:id="1468357158">
          <w:marLeft w:val="0"/>
          <w:marRight w:val="0"/>
          <w:marTop w:val="0"/>
          <w:marBottom w:val="0"/>
          <w:divBdr>
            <w:top w:val="none" w:sz="0" w:space="0" w:color="auto"/>
            <w:left w:val="none" w:sz="0" w:space="0" w:color="auto"/>
            <w:bottom w:val="none" w:sz="0" w:space="0" w:color="auto"/>
            <w:right w:val="none" w:sz="0" w:space="0" w:color="auto"/>
          </w:divBdr>
        </w:div>
        <w:div w:id="405032709">
          <w:marLeft w:val="0"/>
          <w:marRight w:val="0"/>
          <w:marTop w:val="0"/>
          <w:marBottom w:val="0"/>
          <w:divBdr>
            <w:top w:val="none" w:sz="0" w:space="0" w:color="auto"/>
            <w:left w:val="none" w:sz="0" w:space="0" w:color="auto"/>
            <w:bottom w:val="none" w:sz="0" w:space="0" w:color="auto"/>
            <w:right w:val="none" w:sz="0" w:space="0" w:color="auto"/>
          </w:divBdr>
        </w:div>
        <w:div w:id="210311746">
          <w:marLeft w:val="0"/>
          <w:marRight w:val="0"/>
          <w:marTop w:val="0"/>
          <w:marBottom w:val="0"/>
          <w:divBdr>
            <w:top w:val="none" w:sz="0" w:space="0" w:color="auto"/>
            <w:left w:val="none" w:sz="0" w:space="0" w:color="auto"/>
            <w:bottom w:val="none" w:sz="0" w:space="0" w:color="auto"/>
            <w:right w:val="none" w:sz="0" w:space="0" w:color="auto"/>
          </w:divBdr>
        </w:div>
        <w:div w:id="1537696488">
          <w:marLeft w:val="0"/>
          <w:marRight w:val="0"/>
          <w:marTop w:val="0"/>
          <w:marBottom w:val="0"/>
          <w:divBdr>
            <w:top w:val="none" w:sz="0" w:space="0" w:color="auto"/>
            <w:left w:val="none" w:sz="0" w:space="0" w:color="auto"/>
            <w:bottom w:val="none" w:sz="0" w:space="0" w:color="auto"/>
            <w:right w:val="none" w:sz="0" w:space="0" w:color="auto"/>
          </w:divBdr>
        </w:div>
        <w:div w:id="49811722">
          <w:marLeft w:val="0"/>
          <w:marRight w:val="0"/>
          <w:marTop w:val="0"/>
          <w:marBottom w:val="0"/>
          <w:divBdr>
            <w:top w:val="none" w:sz="0" w:space="0" w:color="auto"/>
            <w:left w:val="none" w:sz="0" w:space="0" w:color="auto"/>
            <w:bottom w:val="none" w:sz="0" w:space="0" w:color="auto"/>
            <w:right w:val="none" w:sz="0" w:space="0" w:color="auto"/>
          </w:divBdr>
        </w:div>
        <w:div w:id="1059324739">
          <w:marLeft w:val="0"/>
          <w:marRight w:val="0"/>
          <w:marTop w:val="0"/>
          <w:marBottom w:val="0"/>
          <w:divBdr>
            <w:top w:val="none" w:sz="0" w:space="0" w:color="auto"/>
            <w:left w:val="none" w:sz="0" w:space="0" w:color="auto"/>
            <w:bottom w:val="none" w:sz="0" w:space="0" w:color="auto"/>
            <w:right w:val="none" w:sz="0" w:space="0" w:color="auto"/>
          </w:divBdr>
        </w:div>
        <w:div w:id="857933519">
          <w:marLeft w:val="0"/>
          <w:marRight w:val="0"/>
          <w:marTop w:val="0"/>
          <w:marBottom w:val="0"/>
          <w:divBdr>
            <w:top w:val="none" w:sz="0" w:space="0" w:color="auto"/>
            <w:left w:val="none" w:sz="0" w:space="0" w:color="auto"/>
            <w:bottom w:val="none" w:sz="0" w:space="0" w:color="auto"/>
            <w:right w:val="none" w:sz="0" w:space="0" w:color="auto"/>
          </w:divBdr>
        </w:div>
        <w:div w:id="932591374">
          <w:marLeft w:val="0"/>
          <w:marRight w:val="0"/>
          <w:marTop w:val="0"/>
          <w:marBottom w:val="0"/>
          <w:divBdr>
            <w:top w:val="none" w:sz="0" w:space="0" w:color="auto"/>
            <w:left w:val="none" w:sz="0" w:space="0" w:color="auto"/>
            <w:bottom w:val="none" w:sz="0" w:space="0" w:color="auto"/>
            <w:right w:val="none" w:sz="0" w:space="0" w:color="auto"/>
          </w:divBdr>
        </w:div>
        <w:div w:id="858423115">
          <w:marLeft w:val="0"/>
          <w:marRight w:val="0"/>
          <w:marTop w:val="0"/>
          <w:marBottom w:val="0"/>
          <w:divBdr>
            <w:top w:val="none" w:sz="0" w:space="0" w:color="auto"/>
            <w:left w:val="none" w:sz="0" w:space="0" w:color="auto"/>
            <w:bottom w:val="none" w:sz="0" w:space="0" w:color="auto"/>
            <w:right w:val="none" w:sz="0" w:space="0" w:color="auto"/>
          </w:divBdr>
        </w:div>
        <w:div w:id="2102333702">
          <w:marLeft w:val="0"/>
          <w:marRight w:val="0"/>
          <w:marTop w:val="0"/>
          <w:marBottom w:val="0"/>
          <w:divBdr>
            <w:top w:val="none" w:sz="0" w:space="0" w:color="auto"/>
            <w:left w:val="none" w:sz="0" w:space="0" w:color="auto"/>
            <w:bottom w:val="none" w:sz="0" w:space="0" w:color="auto"/>
            <w:right w:val="none" w:sz="0" w:space="0" w:color="auto"/>
          </w:divBdr>
        </w:div>
        <w:div w:id="636420998">
          <w:marLeft w:val="0"/>
          <w:marRight w:val="0"/>
          <w:marTop w:val="0"/>
          <w:marBottom w:val="0"/>
          <w:divBdr>
            <w:top w:val="none" w:sz="0" w:space="0" w:color="auto"/>
            <w:left w:val="none" w:sz="0" w:space="0" w:color="auto"/>
            <w:bottom w:val="none" w:sz="0" w:space="0" w:color="auto"/>
            <w:right w:val="none" w:sz="0" w:space="0" w:color="auto"/>
          </w:divBdr>
        </w:div>
        <w:div w:id="792866962">
          <w:marLeft w:val="0"/>
          <w:marRight w:val="0"/>
          <w:marTop w:val="0"/>
          <w:marBottom w:val="0"/>
          <w:divBdr>
            <w:top w:val="none" w:sz="0" w:space="0" w:color="auto"/>
            <w:left w:val="none" w:sz="0" w:space="0" w:color="auto"/>
            <w:bottom w:val="none" w:sz="0" w:space="0" w:color="auto"/>
            <w:right w:val="none" w:sz="0" w:space="0" w:color="auto"/>
          </w:divBdr>
        </w:div>
        <w:div w:id="1809929688">
          <w:marLeft w:val="0"/>
          <w:marRight w:val="0"/>
          <w:marTop w:val="0"/>
          <w:marBottom w:val="0"/>
          <w:divBdr>
            <w:top w:val="none" w:sz="0" w:space="0" w:color="auto"/>
            <w:left w:val="none" w:sz="0" w:space="0" w:color="auto"/>
            <w:bottom w:val="none" w:sz="0" w:space="0" w:color="auto"/>
            <w:right w:val="none" w:sz="0" w:space="0" w:color="auto"/>
          </w:divBdr>
        </w:div>
        <w:div w:id="1643803630">
          <w:marLeft w:val="0"/>
          <w:marRight w:val="0"/>
          <w:marTop w:val="0"/>
          <w:marBottom w:val="0"/>
          <w:divBdr>
            <w:top w:val="none" w:sz="0" w:space="0" w:color="auto"/>
            <w:left w:val="none" w:sz="0" w:space="0" w:color="auto"/>
            <w:bottom w:val="none" w:sz="0" w:space="0" w:color="auto"/>
            <w:right w:val="none" w:sz="0" w:space="0" w:color="auto"/>
          </w:divBdr>
        </w:div>
        <w:div w:id="544870330">
          <w:marLeft w:val="0"/>
          <w:marRight w:val="0"/>
          <w:marTop w:val="0"/>
          <w:marBottom w:val="0"/>
          <w:divBdr>
            <w:top w:val="none" w:sz="0" w:space="0" w:color="auto"/>
            <w:left w:val="none" w:sz="0" w:space="0" w:color="auto"/>
            <w:bottom w:val="none" w:sz="0" w:space="0" w:color="auto"/>
            <w:right w:val="none" w:sz="0" w:space="0" w:color="auto"/>
          </w:divBdr>
        </w:div>
        <w:div w:id="1675110726">
          <w:marLeft w:val="0"/>
          <w:marRight w:val="0"/>
          <w:marTop w:val="0"/>
          <w:marBottom w:val="0"/>
          <w:divBdr>
            <w:top w:val="none" w:sz="0" w:space="0" w:color="auto"/>
            <w:left w:val="none" w:sz="0" w:space="0" w:color="auto"/>
            <w:bottom w:val="none" w:sz="0" w:space="0" w:color="auto"/>
            <w:right w:val="none" w:sz="0" w:space="0" w:color="auto"/>
          </w:divBdr>
        </w:div>
        <w:div w:id="1848212379">
          <w:marLeft w:val="0"/>
          <w:marRight w:val="0"/>
          <w:marTop w:val="0"/>
          <w:marBottom w:val="0"/>
          <w:divBdr>
            <w:top w:val="none" w:sz="0" w:space="0" w:color="auto"/>
            <w:left w:val="none" w:sz="0" w:space="0" w:color="auto"/>
            <w:bottom w:val="none" w:sz="0" w:space="0" w:color="auto"/>
            <w:right w:val="none" w:sz="0" w:space="0" w:color="auto"/>
          </w:divBdr>
        </w:div>
        <w:div w:id="689257026">
          <w:marLeft w:val="0"/>
          <w:marRight w:val="0"/>
          <w:marTop w:val="0"/>
          <w:marBottom w:val="0"/>
          <w:divBdr>
            <w:top w:val="none" w:sz="0" w:space="0" w:color="auto"/>
            <w:left w:val="none" w:sz="0" w:space="0" w:color="auto"/>
            <w:bottom w:val="none" w:sz="0" w:space="0" w:color="auto"/>
            <w:right w:val="none" w:sz="0" w:space="0" w:color="auto"/>
          </w:divBdr>
        </w:div>
        <w:div w:id="514345261">
          <w:marLeft w:val="0"/>
          <w:marRight w:val="0"/>
          <w:marTop w:val="0"/>
          <w:marBottom w:val="0"/>
          <w:divBdr>
            <w:top w:val="none" w:sz="0" w:space="0" w:color="auto"/>
            <w:left w:val="none" w:sz="0" w:space="0" w:color="auto"/>
            <w:bottom w:val="none" w:sz="0" w:space="0" w:color="auto"/>
            <w:right w:val="none" w:sz="0" w:space="0" w:color="auto"/>
          </w:divBdr>
        </w:div>
        <w:div w:id="1758213152">
          <w:marLeft w:val="0"/>
          <w:marRight w:val="0"/>
          <w:marTop w:val="0"/>
          <w:marBottom w:val="0"/>
          <w:divBdr>
            <w:top w:val="none" w:sz="0" w:space="0" w:color="auto"/>
            <w:left w:val="none" w:sz="0" w:space="0" w:color="auto"/>
            <w:bottom w:val="none" w:sz="0" w:space="0" w:color="auto"/>
            <w:right w:val="none" w:sz="0" w:space="0" w:color="auto"/>
          </w:divBdr>
        </w:div>
        <w:div w:id="1127628444">
          <w:marLeft w:val="0"/>
          <w:marRight w:val="0"/>
          <w:marTop w:val="0"/>
          <w:marBottom w:val="0"/>
          <w:divBdr>
            <w:top w:val="none" w:sz="0" w:space="0" w:color="auto"/>
            <w:left w:val="none" w:sz="0" w:space="0" w:color="auto"/>
            <w:bottom w:val="none" w:sz="0" w:space="0" w:color="auto"/>
            <w:right w:val="none" w:sz="0" w:space="0" w:color="auto"/>
          </w:divBdr>
        </w:div>
        <w:div w:id="17974913">
          <w:marLeft w:val="0"/>
          <w:marRight w:val="0"/>
          <w:marTop w:val="0"/>
          <w:marBottom w:val="0"/>
          <w:divBdr>
            <w:top w:val="none" w:sz="0" w:space="0" w:color="auto"/>
            <w:left w:val="none" w:sz="0" w:space="0" w:color="auto"/>
            <w:bottom w:val="none" w:sz="0" w:space="0" w:color="auto"/>
            <w:right w:val="none" w:sz="0" w:space="0" w:color="auto"/>
          </w:divBdr>
        </w:div>
        <w:div w:id="1397437481">
          <w:marLeft w:val="0"/>
          <w:marRight w:val="0"/>
          <w:marTop w:val="0"/>
          <w:marBottom w:val="0"/>
          <w:divBdr>
            <w:top w:val="none" w:sz="0" w:space="0" w:color="auto"/>
            <w:left w:val="none" w:sz="0" w:space="0" w:color="auto"/>
            <w:bottom w:val="none" w:sz="0" w:space="0" w:color="auto"/>
            <w:right w:val="none" w:sz="0" w:space="0" w:color="auto"/>
          </w:divBdr>
        </w:div>
        <w:div w:id="690297159">
          <w:marLeft w:val="0"/>
          <w:marRight w:val="0"/>
          <w:marTop w:val="0"/>
          <w:marBottom w:val="0"/>
          <w:divBdr>
            <w:top w:val="none" w:sz="0" w:space="0" w:color="auto"/>
            <w:left w:val="none" w:sz="0" w:space="0" w:color="auto"/>
            <w:bottom w:val="none" w:sz="0" w:space="0" w:color="auto"/>
            <w:right w:val="none" w:sz="0" w:space="0" w:color="auto"/>
          </w:divBdr>
        </w:div>
        <w:div w:id="1209025762">
          <w:marLeft w:val="0"/>
          <w:marRight w:val="0"/>
          <w:marTop w:val="0"/>
          <w:marBottom w:val="0"/>
          <w:divBdr>
            <w:top w:val="none" w:sz="0" w:space="0" w:color="auto"/>
            <w:left w:val="none" w:sz="0" w:space="0" w:color="auto"/>
            <w:bottom w:val="none" w:sz="0" w:space="0" w:color="auto"/>
            <w:right w:val="none" w:sz="0" w:space="0" w:color="auto"/>
          </w:divBdr>
        </w:div>
        <w:div w:id="567112795">
          <w:marLeft w:val="0"/>
          <w:marRight w:val="0"/>
          <w:marTop w:val="0"/>
          <w:marBottom w:val="0"/>
          <w:divBdr>
            <w:top w:val="none" w:sz="0" w:space="0" w:color="auto"/>
            <w:left w:val="none" w:sz="0" w:space="0" w:color="auto"/>
            <w:bottom w:val="none" w:sz="0" w:space="0" w:color="auto"/>
            <w:right w:val="none" w:sz="0" w:space="0" w:color="auto"/>
          </w:divBdr>
        </w:div>
        <w:div w:id="1802385832">
          <w:marLeft w:val="0"/>
          <w:marRight w:val="0"/>
          <w:marTop w:val="0"/>
          <w:marBottom w:val="0"/>
          <w:divBdr>
            <w:top w:val="none" w:sz="0" w:space="0" w:color="auto"/>
            <w:left w:val="none" w:sz="0" w:space="0" w:color="auto"/>
            <w:bottom w:val="none" w:sz="0" w:space="0" w:color="auto"/>
            <w:right w:val="none" w:sz="0" w:space="0" w:color="auto"/>
          </w:divBdr>
        </w:div>
        <w:div w:id="1837838069">
          <w:marLeft w:val="0"/>
          <w:marRight w:val="0"/>
          <w:marTop w:val="0"/>
          <w:marBottom w:val="0"/>
          <w:divBdr>
            <w:top w:val="none" w:sz="0" w:space="0" w:color="auto"/>
            <w:left w:val="none" w:sz="0" w:space="0" w:color="auto"/>
            <w:bottom w:val="none" w:sz="0" w:space="0" w:color="auto"/>
            <w:right w:val="none" w:sz="0" w:space="0" w:color="auto"/>
          </w:divBdr>
        </w:div>
        <w:div w:id="227884135">
          <w:marLeft w:val="0"/>
          <w:marRight w:val="0"/>
          <w:marTop w:val="0"/>
          <w:marBottom w:val="0"/>
          <w:divBdr>
            <w:top w:val="none" w:sz="0" w:space="0" w:color="auto"/>
            <w:left w:val="none" w:sz="0" w:space="0" w:color="auto"/>
            <w:bottom w:val="none" w:sz="0" w:space="0" w:color="auto"/>
            <w:right w:val="none" w:sz="0" w:space="0" w:color="auto"/>
          </w:divBdr>
        </w:div>
        <w:div w:id="1720739098">
          <w:marLeft w:val="0"/>
          <w:marRight w:val="0"/>
          <w:marTop w:val="0"/>
          <w:marBottom w:val="0"/>
          <w:divBdr>
            <w:top w:val="none" w:sz="0" w:space="0" w:color="auto"/>
            <w:left w:val="none" w:sz="0" w:space="0" w:color="auto"/>
            <w:bottom w:val="none" w:sz="0" w:space="0" w:color="auto"/>
            <w:right w:val="none" w:sz="0" w:space="0" w:color="auto"/>
          </w:divBdr>
        </w:div>
        <w:div w:id="1135634876">
          <w:marLeft w:val="0"/>
          <w:marRight w:val="0"/>
          <w:marTop w:val="0"/>
          <w:marBottom w:val="0"/>
          <w:divBdr>
            <w:top w:val="none" w:sz="0" w:space="0" w:color="auto"/>
            <w:left w:val="none" w:sz="0" w:space="0" w:color="auto"/>
            <w:bottom w:val="none" w:sz="0" w:space="0" w:color="auto"/>
            <w:right w:val="none" w:sz="0" w:space="0" w:color="auto"/>
          </w:divBdr>
        </w:div>
        <w:div w:id="1871989866">
          <w:marLeft w:val="0"/>
          <w:marRight w:val="0"/>
          <w:marTop w:val="0"/>
          <w:marBottom w:val="0"/>
          <w:divBdr>
            <w:top w:val="none" w:sz="0" w:space="0" w:color="auto"/>
            <w:left w:val="none" w:sz="0" w:space="0" w:color="auto"/>
            <w:bottom w:val="none" w:sz="0" w:space="0" w:color="auto"/>
            <w:right w:val="none" w:sz="0" w:space="0" w:color="auto"/>
          </w:divBdr>
        </w:div>
        <w:div w:id="607856898">
          <w:marLeft w:val="0"/>
          <w:marRight w:val="0"/>
          <w:marTop w:val="0"/>
          <w:marBottom w:val="0"/>
          <w:divBdr>
            <w:top w:val="none" w:sz="0" w:space="0" w:color="auto"/>
            <w:left w:val="none" w:sz="0" w:space="0" w:color="auto"/>
            <w:bottom w:val="none" w:sz="0" w:space="0" w:color="auto"/>
            <w:right w:val="none" w:sz="0" w:space="0" w:color="auto"/>
          </w:divBdr>
        </w:div>
        <w:div w:id="1056733243">
          <w:marLeft w:val="0"/>
          <w:marRight w:val="0"/>
          <w:marTop w:val="0"/>
          <w:marBottom w:val="0"/>
          <w:divBdr>
            <w:top w:val="none" w:sz="0" w:space="0" w:color="auto"/>
            <w:left w:val="none" w:sz="0" w:space="0" w:color="auto"/>
            <w:bottom w:val="none" w:sz="0" w:space="0" w:color="auto"/>
            <w:right w:val="none" w:sz="0" w:space="0" w:color="auto"/>
          </w:divBdr>
        </w:div>
        <w:div w:id="155994855">
          <w:marLeft w:val="0"/>
          <w:marRight w:val="0"/>
          <w:marTop w:val="0"/>
          <w:marBottom w:val="0"/>
          <w:divBdr>
            <w:top w:val="none" w:sz="0" w:space="0" w:color="auto"/>
            <w:left w:val="none" w:sz="0" w:space="0" w:color="auto"/>
            <w:bottom w:val="none" w:sz="0" w:space="0" w:color="auto"/>
            <w:right w:val="none" w:sz="0" w:space="0" w:color="auto"/>
          </w:divBdr>
        </w:div>
        <w:div w:id="767697958">
          <w:marLeft w:val="0"/>
          <w:marRight w:val="0"/>
          <w:marTop w:val="0"/>
          <w:marBottom w:val="0"/>
          <w:divBdr>
            <w:top w:val="none" w:sz="0" w:space="0" w:color="auto"/>
            <w:left w:val="none" w:sz="0" w:space="0" w:color="auto"/>
            <w:bottom w:val="none" w:sz="0" w:space="0" w:color="auto"/>
            <w:right w:val="none" w:sz="0" w:space="0" w:color="auto"/>
          </w:divBdr>
        </w:div>
        <w:div w:id="1539780826">
          <w:marLeft w:val="0"/>
          <w:marRight w:val="0"/>
          <w:marTop w:val="0"/>
          <w:marBottom w:val="0"/>
          <w:divBdr>
            <w:top w:val="none" w:sz="0" w:space="0" w:color="auto"/>
            <w:left w:val="none" w:sz="0" w:space="0" w:color="auto"/>
            <w:bottom w:val="none" w:sz="0" w:space="0" w:color="auto"/>
            <w:right w:val="none" w:sz="0" w:space="0" w:color="auto"/>
          </w:divBdr>
        </w:div>
        <w:div w:id="536502229">
          <w:marLeft w:val="0"/>
          <w:marRight w:val="0"/>
          <w:marTop w:val="0"/>
          <w:marBottom w:val="0"/>
          <w:divBdr>
            <w:top w:val="none" w:sz="0" w:space="0" w:color="auto"/>
            <w:left w:val="none" w:sz="0" w:space="0" w:color="auto"/>
            <w:bottom w:val="none" w:sz="0" w:space="0" w:color="auto"/>
            <w:right w:val="none" w:sz="0" w:space="0" w:color="auto"/>
          </w:divBdr>
        </w:div>
        <w:div w:id="250893255">
          <w:marLeft w:val="0"/>
          <w:marRight w:val="0"/>
          <w:marTop w:val="0"/>
          <w:marBottom w:val="0"/>
          <w:divBdr>
            <w:top w:val="none" w:sz="0" w:space="0" w:color="auto"/>
            <w:left w:val="none" w:sz="0" w:space="0" w:color="auto"/>
            <w:bottom w:val="none" w:sz="0" w:space="0" w:color="auto"/>
            <w:right w:val="none" w:sz="0" w:space="0" w:color="auto"/>
          </w:divBdr>
        </w:div>
        <w:div w:id="416445372">
          <w:marLeft w:val="0"/>
          <w:marRight w:val="0"/>
          <w:marTop w:val="0"/>
          <w:marBottom w:val="0"/>
          <w:divBdr>
            <w:top w:val="none" w:sz="0" w:space="0" w:color="auto"/>
            <w:left w:val="none" w:sz="0" w:space="0" w:color="auto"/>
            <w:bottom w:val="none" w:sz="0" w:space="0" w:color="auto"/>
            <w:right w:val="none" w:sz="0" w:space="0" w:color="auto"/>
          </w:divBdr>
        </w:div>
      </w:divsChild>
    </w:div>
    <w:div w:id="517281591">
      <w:bodyDiv w:val="1"/>
      <w:marLeft w:val="0"/>
      <w:marRight w:val="0"/>
      <w:marTop w:val="0"/>
      <w:marBottom w:val="0"/>
      <w:divBdr>
        <w:top w:val="none" w:sz="0" w:space="0" w:color="auto"/>
        <w:left w:val="none" w:sz="0" w:space="0" w:color="auto"/>
        <w:bottom w:val="none" w:sz="0" w:space="0" w:color="auto"/>
        <w:right w:val="none" w:sz="0" w:space="0" w:color="auto"/>
      </w:divBdr>
    </w:div>
    <w:div w:id="517693675">
      <w:bodyDiv w:val="1"/>
      <w:marLeft w:val="0"/>
      <w:marRight w:val="0"/>
      <w:marTop w:val="0"/>
      <w:marBottom w:val="0"/>
      <w:divBdr>
        <w:top w:val="none" w:sz="0" w:space="0" w:color="auto"/>
        <w:left w:val="none" w:sz="0" w:space="0" w:color="auto"/>
        <w:bottom w:val="none" w:sz="0" w:space="0" w:color="auto"/>
        <w:right w:val="none" w:sz="0" w:space="0" w:color="auto"/>
      </w:divBdr>
    </w:div>
    <w:div w:id="517891271">
      <w:bodyDiv w:val="1"/>
      <w:marLeft w:val="0"/>
      <w:marRight w:val="0"/>
      <w:marTop w:val="0"/>
      <w:marBottom w:val="0"/>
      <w:divBdr>
        <w:top w:val="none" w:sz="0" w:space="0" w:color="auto"/>
        <w:left w:val="none" w:sz="0" w:space="0" w:color="auto"/>
        <w:bottom w:val="none" w:sz="0" w:space="0" w:color="auto"/>
        <w:right w:val="none" w:sz="0" w:space="0" w:color="auto"/>
      </w:divBdr>
    </w:div>
    <w:div w:id="517935456">
      <w:bodyDiv w:val="1"/>
      <w:marLeft w:val="0"/>
      <w:marRight w:val="0"/>
      <w:marTop w:val="0"/>
      <w:marBottom w:val="0"/>
      <w:divBdr>
        <w:top w:val="none" w:sz="0" w:space="0" w:color="auto"/>
        <w:left w:val="none" w:sz="0" w:space="0" w:color="auto"/>
        <w:bottom w:val="none" w:sz="0" w:space="0" w:color="auto"/>
        <w:right w:val="none" w:sz="0" w:space="0" w:color="auto"/>
      </w:divBdr>
    </w:div>
    <w:div w:id="518356214">
      <w:bodyDiv w:val="1"/>
      <w:marLeft w:val="0"/>
      <w:marRight w:val="0"/>
      <w:marTop w:val="0"/>
      <w:marBottom w:val="0"/>
      <w:divBdr>
        <w:top w:val="none" w:sz="0" w:space="0" w:color="auto"/>
        <w:left w:val="none" w:sz="0" w:space="0" w:color="auto"/>
        <w:bottom w:val="none" w:sz="0" w:space="0" w:color="auto"/>
        <w:right w:val="none" w:sz="0" w:space="0" w:color="auto"/>
      </w:divBdr>
    </w:div>
    <w:div w:id="518543258">
      <w:bodyDiv w:val="1"/>
      <w:marLeft w:val="0"/>
      <w:marRight w:val="0"/>
      <w:marTop w:val="0"/>
      <w:marBottom w:val="0"/>
      <w:divBdr>
        <w:top w:val="none" w:sz="0" w:space="0" w:color="auto"/>
        <w:left w:val="none" w:sz="0" w:space="0" w:color="auto"/>
        <w:bottom w:val="none" w:sz="0" w:space="0" w:color="auto"/>
        <w:right w:val="none" w:sz="0" w:space="0" w:color="auto"/>
      </w:divBdr>
    </w:div>
    <w:div w:id="518852435">
      <w:bodyDiv w:val="1"/>
      <w:marLeft w:val="0"/>
      <w:marRight w:val="0"/>
      <w:marTop w:val="0"/>
      <w:marBottom w:val="0"/>
      <w:divBdr>
        <w:top w:val="none" w:sz="0" w:space="0" w:color="auto"/>
        <w:left w:val="none" w:sz="0" w:space="0" w:color="auto"/>
        <w:bottom w:val="none" w:sz="0" w:space="0" w:color="auto"/>
        <w:right w:val="none" w:sz="0" w:space="0" w:color="auto"/>
      </w:divBdr>
    </w:div>
    <w:div w:id="518861469">
      <w:bodyDiv w:val="1"/>
      <w:marLeft w:val="0"/>
      <w:marRight w:val="0"/>
      <w:marTop w:val="0"/>
      <w:marBottom w:val="0"/>
      <w:divBdr>
        <w:top w:val="none" w:sz="0" w:space="0" w:color="auto"/>
        <w:left w:val="none" w:sz="0" w:space="0" w:color="auto"/>
        <w:bottom w:val="none" w:sz="0" w:space="0" w:color="auto"/>
        <w:right w:val="none" w:sz="0" w:space="0" w:color="auto"/>
      </w:divBdr>
    </w:div>
    <w:div w:id="519009907">
      <w:bodyDiv w:val="1"/>
      <w:marLeft w:val="0"/>
      <w:marRight w:val="0"/>
      <w:marTop w:val="0"/>
      <w:marBottom w:val="0"/>
      <w:divBdr>
        <w:top w:val="none" w:sz="0" w:space="0" w:color="auto"/>
        <w:left w:val="none" w:sz="0" w:space="0" w:color="auto"/>
        <w:bottom w:val="none" w:sz="0" w:space="0" w:color="auto"/>
        <w:right w:val="none" w:sz="0" w:space="0" w:color="auto"/>
      </w:divBdr>
    </w:div>
    <w:div w:id="519242526">
      <w:bodyDiv w:val="1"/>
      <w:marLeft w:val="0"/>
      <w:marRight w:val="0"/>
      <w:marTop w:val="0"/>
      <w:marBottom w:val="0"/>
      <w:divBdr>
        <w:top w:val="none" w:sz="0" w:space="0" w:color="auto"/>
        <w:left w:val="none" w:sz="0" w:space="0" w:color="auto"/>
        <w:bottom w:val="none" w:sz="0" w:space="0" w:color="auto"/>
        <w:right w:val="none" w:sz="0" w:space="0" w:color="auto"/>
      </w:divBdr>
      <w:divsChild>
        <w:div w:id="80881473">
          <w:marLeft w:val="0"/>
          <w:marRight w:val="0"/>
          <w:marTop w:val="0"/>
          <w:marBottom w:val="0"/>
          <w:divBdr>
            <w:top w:val="none" w:sz="0" w:space="0" w:color="auto"/>
            <w:left w:val="none" w:sz="0" w:space="0" w:color="auto"/>
            <w:bottom w:val="none" w:sz="0" w:space="0" w:color="auto"/>
            <w:right w:val="none" w:sz="0" w:space="0" w:color="auto"/>
          </w:divBdr>
        </w:div>
        <w:div w:id="148519587">
          <w:marLeft w:val="0"/>
          <w:marRight w:val="0"/>
          <w:marTop w:val="0"/>
          <w:marBottom w:val="0"/>
          <w:divBdr>
            <w:top w:val="none" w:sz="0" w:space="0" w:color="auto"/>
            <w:left w:val="none" w:sz="0" w:space="0" w:color="auto"/>
            <w:bottom w:val="none" w:sz="0" w:space="0" w:color="auto"/>
            <w:right w:val="none" w:sz="0" w:space="0" w:color="auto"/>
          </w:divBdr>
        </w:div>
        <w:div w:id="154416738">
          <w:marLeft w:val="0"/>
          <w:marRight w:val="0"/>
          <w:marTop w:val="0"/>
          <w:marBottom w:val="0"/>
          <w:divBdr>
            <w:top w:val="none" w:sz="0" w:space="0" w:color="auto"/>
            <w:left w:val="none" w:sz="0" w:space="0" w:color="auto"/>
            <w:bottom w:val="none" w:sz="0" w:space="0" w:color="auto"/>
            <w:right w:val="none" w:sz="0" w:space="0" w:color="auto"/>
          </w:divBdr>
        </w:div>
        <w:div w:id="216357566">
          <w:marLeft w:val="0"/>
          <w:marRight w:val="0"/>
          <w:marTop w:val="0"/>
          <w:marBottom w:val="0"/>
          <w:divBdr>
            <w:top w:val="none" w:sz="0" w:space="0" w:color="auto"/>
            <w:left w:val="none" w:sz="0" w:space="0" w:color="auto"/>
            <w:bottom w:val="none" w:sz="0" w:space="0" w:color="auto"/>
            <w:right w:val="none" w:sz="0" w:space="0" w:color="auto"/>
          </w:divBdr>
        </w:div>
        <w:div w:id="424154281">
          <w:marLeft w:val="0"/>
          <w:marRight w:val="0"/>
          <w:marTop w:val="0"/>
          <w:marBottom w:val="0"/>
          <w:divBdr>
            <w:top w:val="none" w:sz="0" w:space="0" w:color="auto"/>
            <w:left w:val="none" w:sz="0" w:space="0" w:color="auto"/>
            <w:bottom w:val="none" w:sz="0" w:space="0" w:color="auto"/>
            <w:right w:val="none" w:sz="0" w:space="0" w:color="auto"/>
          </w:divBdr>
        </w:div>
        <w:div w:id="624775787">
          <w:marLeft w:val="0"/>
          <w:marRight w:val="0"/>
          <w:marTop w:val="0"/>
          <w:marBottom w:val="0"/>
          <w:divBdr>
            <w:top w:val="none" w:sz="0" w:space="0" w:color="auto"/>
            <w:left w:val="none" w:sz="0" w:space="0" w:color="auto"/>
            <w:bottom w:val="none" w:sz="0" w:space="0" w:color="auto"/>
            <w:right w:val="none" w:sz="0" w:space="0" w:color="auto"/>
          </w:divBdr>
        </w:div>
        <w:div w:id="731513126">
          <w:marLeft w:val="0"/>
          <w:marRight w:val="0"/>
          <w:marTop w:val="0"/>
          <w:marBottom w:val="0"/>
          <w:divBdr>
            <w:top w:val="none" w:sz="0" w:space="0" w:color="auto"/>
            <w:left w:val="none" w:sz="0" w:space="0" w:color="auto"/>
            <w:bottom w:val="none" w:sz="0" w:space="0" w:color="auto"/>
            <w:right w:val="none" w:sz="0" w:space="0" w:color="auto"/>
          </w:divBdr>
        </w:div>
        <w:div w:id="742222457">
          <w:marLeft w:val="0"/>
          <w:marRight w:val="0"/>
          <w:marTop w:val="0"/>
          <w:marBottom w:val="0"/>
          <w:divBdr>
            <w:top w:val="none" w:sz="0" w:space="0" w:color="auto"/>
            <w:left w:val="none" w:sz="0" w:space="0" w:color="auto"/>
            <w:bottom w:val="none" w:sz="0" w:space="0" w:color="auto"/>
            <w:right w:val="none" w:sz="0" w:space="0" w:color="auto"/>
          </w:divBdr>
        </w:div>
        <w:div w:id="1021779328">
          <w:marLeft w:val="0"/>
          <w:marRight w:val="0"/>
          <w:marTop w:val="0"/>
          <w:marBottom w:val="0"/>
          <w:divBdr>
            <w:top w:val="none" w:sz="0" w:space="0" w:color="auto"/>
            <w:left w:val="none" w:sz="0" w:space="0" w:color="auto"/>
            <w:bottom w:val="none" w:sz="0" w:space="0" w:color="auto"/>
            <w:right w:val="none" w:sz="0" w:space="0" w:color="auto"/>
          </w:divBdr>
        </w:div>
        <w:div w:id="1063063158">
          <w:marLeft w:val="0"/>
          <w:marRight w:val="0"/>
          <w:marTop w:val="0"/>
          <w:marBottom w:val="0"/>
          <w:divBdr>
            <w:top w:val="none" w:sz="0" w:space="0" w:color="auto"/>
            <w:left w:val="none" w:sz="0" w:space="0" w:color="auto"/>
            <w:bottom w:val="none" w:sz="0" w:space="0" w:color="auto"/>
            <w:right w:val="none" w:sz="0" w:space="0" w:color="auto"/>
          </w:divBdr>
        </w:div>
        <w:div w:id="1088621372">
          <w:marLeft w:val="0"/>
          <w:marRight w:val="0"/>
          <w:marTop w:val="0"/>
          <w:marBottom w:val="0"/>
          <w:divBdr>
            <w:top w:val="none" w:sz="0" w:space="0" w:color="auto"/>
            <w:left w:val="none" w:sz="0" w:space="0" w:color="auto"/>
            <w:bottom w:val="none" w:sz="0" w:space="0" w:color="auto"/>
            <w:right w:val="none" w:sz="0" w:space="0" w:color="auto"/>
          </w:divBdr>
        </w:div>
        <w:div w:id="1130132490">
          <w:marLeft w:val="0"/>
          <w:marRight w:val="0"/>
          <w:marTop w:val="0"/>
          <w:marBottom w:val="0"/>
          <w:divBdr>
            <w:top w:val="none" w:sz="0" w:space="0" w:color="auto"/>
            <w:left w:val="none" w:sz="0" w:space="0" w:color="auto"/>
            <w:bottom w:val="none" w:sz="0" w:space="0" w:color="auto"/>
            <w:right w:val="none" w:sz="0" w:space="0" w:color="auto"/>
          </w:divBdr>
        </w:div>
        <w:div w:id="1248032923">
          <w:marLeft w:val="0"/>
          <w:marRight w:val="0"/>
          <w:marTop w:val="0"/>
          <w:marBottom w:val="0"/>
          <w:divBdr>
            <w:top w:val="none" w:sz="0" w:space="0" w:color="auto"/>
            <w:left w:val="none" w:sz="0" w:space="0" w:color="auto"/>
            <w:bottom w:val="none" w:sz="0" w:space="0" w:color="auto"/>
            <w:right w:val="none" w:sz="0" w:space="0" w:color="auto"/>
          </w:divBdr>
        </w:div>
        <w:div w:id="1250509032">
          <w:marLeft w:val="0"/>
          <w:marRight w:val="0"/>
          <w:marTop w:val="0"/>
          <w:marBottom w:val="0"/>
          <w:divBdr>
            <w:top w:val="none" w:sz="0" w:space="0" w:color="auto"/>
            <w:left w:val="none" w:sz="0" w:space="0" w:color="auto"/>
            <w:bottom w:val="none" w:sz="0" w:space="0" w:color="auto"/>
            <w:right w:val="none" w:sz="0" w:space="0" w:color="auto"/>
          </w:divBdr>
        </w:div>
        <w:div w:id="1498185246">
          <w:marLeft w:val="0"/>
          <w:marRight w:val="0"/>
          <w:marTop w:val="0"/>
          <w:marBottom w:val="0"/>
          <w:divBdr>
            <w:top w:val="none" w:sz="0" w:space="0" w:color="auto"/>
            <w:left w:val="none" w:sz="0" w:space="0" w:color="auto"/>
            <w:bottom w:val="none" w:sz="0" w:space="0" w:color="auto"/>
            <w:right w:val="none" w:sz="0" w:space="0" w:color="auto"/>
          </w:divBdr>
        </w:div>
        <w:div w:id="1518427582">
          <w:marLeft w:val="0"/>
          <w:marRight w:val="0"/>
          <w:marTop w:val="0"/>
          <w:marBottom w:val="0"/>
          <w:divBdr>
            <w:top w:val="none" w:sz="0" w:space="0" w:color="auto"/>
            <w:left w:val="none" w:sz="0" w:space="0" w:color="auto"/>
            <w:bottom w:val="none" w:sz="0" w:space="0" w:color="auto"/>
            <w:right w:val="none" w:sz="0" w:space="0" w:color="auto"/>
          </w:divBdr>
        </w:div>
        <w:div w:id="1526601443">
          <w:marLeft w:val="0"/>
          <w:marRight w:val="0"/>
          <w:marTop w:val="0"/>
          <w:marBottom w:val="0"/>
          <w:divBdr>
            <w:top w:val="none" w:sz="0" w:space="0" w:color="auto"/>
            <w:left w:val="none" w:sz="0" w:space="0" w:color="auto"/>
            <w:bottom w:val="none" w:sz="0" w:space="0" w:color="auto"/>
            <w:right w:val="none" w:sz="0" w:space="0" w:color="auto"/>
          </w:divBdr>
        </w:div>
        <w:div w:id="1598906794">
          <w:marLeft w:val="0"/>
          <w:marRight w:val="0"/>
          <w:marTop w:val="0"/>
          <w:marBottom w:val="0"/>
          <w:divBdr>
            <w:top w:val="none" w:sz="0" w:space="0" w:color="auto"/>
            <w:left w:val="none" w:sz="0" w:space="0" w:color="auto"/>
            <w:bottom w:val="none" w:sz="0" w:space="0" w:color="auto"/>
            <w:right w:val="none" w:sz="0" w:space="0" w:color="auto"/>
          </w:divBdr>
        </w:div>
        <w:div w:id="1629430322">
          <w:marLeft w:val="0"/>
          <w:marRight w:val="0"/>
          <w:marTop w:val="0"/>
          <w:marBottom w:val="0"/>
          <w:divBdr>
            <w:top w:val="none" w:sz="0" w:space="0" w:color="auto"/>
            <w:left w:val="none" w:sz="0" w:space="0" w:color="auto"/>
            <w:bottom w:val="none" w:sz="0" w:space="0" w:color="auto"/>
            <w:right w:val="none" w:sz="0" w:space="0" w:color="auto"/>
          </w:divBdr>
        </w:div>
        <w:div w:id="1719010716">
          <w:marLeft w:val="0"/>
          <w:marRight w:val="0"/>
          <w:marTop w:val="0"/>
          <w:marBottom w:val="0"/>
          <w:divBdr>
            <w:top w:val="none" w:sz="0" w:space="0" w:color="auto"/>
            <w:left w:val="none" w:sz="0" w:space="0" w:color="auto"/>
            <w:bottom w:val="none" w:sz="0" w:space="0" w:color="auto"/>
            <w:right w:val="none" w:sz="0" w:space="0" w:color="auto"/>
          </w:divBdr>
        </w:div>
        <w:div w:id="1788811988">
          <w:marLeft w:val="0"/>
          <w:marRight w:val="0"/>
          <w:marTop w:val="0"/>
          <w:marBottom w:val="0"/>
          <w:divBdr>
            <w:top w:val="none" w:sz="0" w:space="0" w:color="auto"/>
            <w:left w:val="none" w:sz="0" w:space="0" w:color="auto"/>
            <w:bottom w:val="none" w:sz="0" w:space="0" w:color="auto"/>
            <w:right w:val="none" w:sz="0" w:space="0" w:color="auto"/>
          </w:divBdr>
        </w:div>
        <w:div w:id="1818573525">
          <w:marLeft w:val="0"/>
          <w:marRight w:val="0"/>
          <w:marTop w:val="0"/>
          <w:marBottom w:val="0"/>
          <w:divBdr>
            <w:top w:val="none" w:sz="0" w:space="0" w:color="auto"/>
            <w:left w:val="none" w:sz="0" w:space="0" w:color="auto"/>
            <w:bottom w:val="none" w:sz="0" w:space="0" w:color="auto"/>
            <w:right w:val="none" w:sz="0" w:space="0" w:color="auto"/>
          </w:divBdr>
        </w:div>
        <w:div w:id="1835295866">
          <w:marLeft w:val="0"/>
          <w:marRight w:val="0"/>
          <w:marTop w:val="0"/>
          <w:marBottom w:val="0"/>
          <w:divBdr>
            <w:top w:val="none" w:sz="0" w:space="0" w:color="auto"/>
            <w:left w:val="none" w:sz="0" w:space="0" w:color="auto"/>
            <w:bottom w:val="none" w:sz="0" w:space="0" w:color="auto"/>
            <w:right w:val="none" w:sz="0" w:space="0" w:color="auto"/>
          </w:divBdr>
        </w:div>
        <w:div w:id="2018606769">
          <w:marLeft w:val="0"/>
          <w:marRight w:val="0"/>
          <w:marTop w:val="0"/>
          <w:marBottom w:val="0"/>
          <w:divBdr>
            <w:top w:val="none" w:sz="0" w:space="0" w:color="auto"/>
            <w:left w:val="none" w:sz="0" w:space="0" w:color="auto"/>
            <w:bottom w:val="none" w:sz="0" w:space="0" w:color="auto"/>
            <w:right w:val="none" w:sz="0" w:space="0" w:color="auto"/>
          </w:divBdr>
        </w:div>
        <w:div w:id="2084642856">
          <w:marLeft w:val="0"/>
          <w:marRight w:val="0"/>
          <w:marTop w:val="0"/>
          <w:marBottom w:val="0"/>
          <w:divBdr>
            <w:top w:val="none" w:sz="0" w:space="0" w:color="auto"/>
            <w:left w:val="none" w:sz="0" w:space="0" w:color="auto"/>
            <w:bottom w:val="none" w:sz="0" w:space="0" w:color="auto"/>
            <w:right w:val="none" w:sz="0" w:space="0" w:color="auto"/>
          </w:divBdr>
        </w:div>
        <w:div w:id="2106801052">
          <w:marLeft w:val="0"/>
          <w:marRight w:val="0"/>
          <w:marTop w:val="0"/>
          <w:marBottom w:val="0"/>
          <w:divBdr>
            <w:top w:val="none" w:sz="0" w:space="0" w:color="auto"/>
            <w:left w:val="none" w:sz="0" w:space="0" w:color="auto"/>
            <w:bottom w:val="none" w:sz="0" w:space="0" w:color="auto"/>
            <w:right w:val="none" w:sz="0" w:space="0" w:color="auto"/>
          </w:divBdr>
        </w:div>
      </w:divsChild>
    </w:div>
    <w:div w:id="519469567">
      <w:bodyDiv w:val="1"/>
      <w:marLeft w:val="0"/>
      <w:marRight w:val="0"/>
      <w:marTop w:val="0"/>
      <w:marBottom w:val="0"/>
      <w:divBdr>
        <w:top w:val="none" w:sz="0" w:space="0" w:color="auto"/>
        <w:left w:val="none" w:sz="0" w:space="0" w:color="auto"/>
        <w:bottom w:val="none" w:sz="0" w:space="0" w:color="auto"/>
        <w:right w:val="none" w:sz="0" w:space="0" w:color="auto"/>
      </w:divBdr>
    </w:div>
    <w:div w:id="519509875">
      <w:bodyDiv w:val="1"/>
      <w:marLeft w:val="0"/>
      <w:marRight w:val="0"/>
      <w:marTop w:val="0"/>
      <w:marBottom w:val="0"/>
      <w:divBdr>
        <w:top w:val="none" w:sz="0" w:space="0" w:color="auto"/>
        <w:left w:val="none" w:sz="0" w:space="0" w:color="auto"/>
        <w:bottom w:val="none" w:sz="0" w:space="0" w:color="auto"/>
        <w:right w:val="none" w:sz="0" w:space="0" w:color="auto"/>
      </w:divBdr>
    </w:div>
    <w:div w:id="519583567">
      <w:bodyDiv w:val="1"/>
      <w:marLeft w:val="0"/>
      <w:marRight w:val="0"/>
      <w:marTop w:val="0"/>
      <w:marBottom w:val="0"/>
      <w:divBdr>
        <w:top w:val="none" w:sz="0" w:space="0" w:color="auto"/>
        <w:left w:val="none" w:sz="0" w:space="0" w:color="auto"/>
        <w:bottom w:val="none" w:sz="0" w:space="0" w:color="auto"/>
        <w:right w:val="none" w:sz="0" w:space="0" w:color="auto"/>
      </w:divBdr>
    </w:div>
    <w:div w:id="519658986">
      <w:bodyDiv w:val="1"/>
      <w:marLeft w:val="0"/>
      <w:marRight w:val="0"/>
      <w:marTop w:val="0"/>
      <w:marBottom w:val="0"/>
      <w:divBdr>
        <w:top w:val="none" w:sz="0" w:space="0" w:color="auto"/>
        <w:left w:val="none" w:sz="0" w:space="0" w:color="auto"/>
        <w:bottom w:val="none" w:sz="0" w:space="0" w:color="auto"/>
        <w:right w:val="none" w:sz="0" w:space="0" w:color="auto"/>
      </w:divBdr>
    </w:div>
    <w:div w:id="519704751">
      <w:bodyDiv w:val="1"/>
      <w:marLeft w:val="0"/>
      <w:marRight w:val="0"/>
      <w:marTop w:val="0"/>
      <w:marBottom w:val="0"/>
      <w:divBdr>
        <w:top w:val="none" w:sz="0" w:space="0" w:color="auto"/>
        <w:left w:val="none" w:sz="0" w:space="0" w:color="auto"/>
        <w:bottom w:val="none" w:sz="0" w:space="0" w:color="auto"/>
        <w:right w:val="none" w:sz="0" w:space="0" w:color="auto"/>
      </w:divBdr>
    </w:div>
    <w:div w:id="519974678">
      <w:bodyDiv w:val="1"/>
      <w:marLeft w:val="0"/>
      <w:marRight w:val="0"/>
      <w:marTop w:val="0"/>
      <w:marBottom w:val="0"/>
      <w:divBdr>
        <w:top w:val="none" w:sz="0" w:space="0" w:color="auto"/>
        <w:left w:val="none" w:sz="0" w:space="0" w:color="auto"/>
        <w:bottom w:val="none" w:sz="0" w:space="0" w:color="auto"/>
        <w:right w:val="none" w:sz="0" w:space="0" w:color="auto"/>
      </w:divBdr>
    </w:div>
    <w:div w:id="520708486">
      <w:bodyDiv w:val="1"/>
      <w:marLeft w:val="0"/>
      <w:marRight w:val="0"/>
      <w:marTop w:val="0"/>
      <w:marBottom w:val="0"/>
      <w:divBdr>
        <w:top w:val="none" w:sz="0" w:space="0" w:color="auto"/>
        <w:left w:val="none" w:sz="0" w:space="0" w:color="auto"/>
        <w:bottom w:val="none" w:sz="0" w:space="0" w:color="auto"/>
        <w:right w:val="none" w:sz="0" w:space="0" w:color="auto"/>
      </w:divBdr>
    </w:div>
    <w:div w:id="521364371">
      <w:bodyDiv w:val="1"/>
      <w:marLeft w:val="0"/>
      <w:marRight w:val="0"/>
      <w:marTop w:val="0"/>
      <w:marBottom w:val="0"/>
      <w:divBdr>
        <w:top w:val="none" w:sz="0" w:space="0" w:color="auto"/>
        <w:left w:val="none" w:sz="0" w:space="0" w:color="auto"/>
        <w:bottom w:val="none" w:sz="0" w:space="0" w:color="auto"/>
        <w:right w:val="none" w:sz="0" w:space="0" w:color="auto"/>
      </w:divBdr>
    </w:div>
    <w:div w:id="521476065">
      <w:bodyDiv w:val="1"/>
      <w:marLeft w:val="0"/>
      <w:marRight w:val="0"/>
      <w:marTop w:val="0"/>
      <w:marBottom w:val="0"/>
      <w:divBdr>
        <w:top w:val="none" w:sz="0" w:space="0" w:color="auto"/>
        <w:left w:val="none" w:sz="0" w:space="0" w:color="auto"/>
        <w:bottom w:val="none" w:sz="0" w:space="0" w:color="auto"/>
        <w:right w:val="none" w:sz="0" w:space="0" w:color="auto"/>
      </w:divBdr>
    </w:div>
    <w:div w:id="521628067">
      <w:bodyDiv w:val="1"/>
      <w:marLeft w:val="0"/>
      <w:marRight w:val="0"/>
      <w:marTop w:val="0"/>
      <w:marBottom w:val="0"/>
      <w:divBdr>
        <w:top w:val="none" w:sz="0" w:space="0" w:color="auto"/>
        <w:left w:val="none" w:sz="0" w:space="0" w:color="auto"/>
        <w:bottom w:val="none" w:sz="0" w:space="0" w:color="auto"/>
        <w:right w:val="none" w:sz="0" w:space="0" w:color="auto"/>
      </w:divBdr>
    </w:div>
    <w:div w:id="521894953">
      <w:bodyDiv w:val="1"/>
      <w:marLeft w:val="0"/>
      <w:marRight w:val="0"/>
      <w:marTop w:val="0"/>
      <w:marBottom w:val="0"/>
      <w:divBdr>
        <w:top w:val="none" w:sz="0" w:space="0" w:color="auto"/>
        <w:left w:val="none" w:sz="0" w:space="0" w:color="auto"/>
        <w:bottom w:val="none" w:sz="0" w:space="0" w:color="auto"/>
        <w:right w:val="none" w:sz="0" w:space="0" w:color="auto"/>
      </w:divBdr>
    </w:div>
    <w:div w:id="521939081">
      <w:bodyDiv w:val="1"/>
      <w:marLeft w:val="0"/>
      <w:marRight w:val="0"/>
      <w:marTop w:val="0"/>
      <w:marBottom w:val="0"/>
      <w:divBdr>
        <w:top w:val="none" w:sz="0" w:space="0" w:color="auto"/>
        <w:left w:val="none" w:sz="0" w:space="0" w:color="auto"/>
        <w:bottom w:val="none" w:sz="0" w:space="0" w:color="auto"/>
        <w:right w:val="none" w:sz="0" w:space="0" w:color="auto"/>
      </w:divBdr>
    </w:div>
    <w:div w:id="521941836">
      <w:bodyDiv w:val="1"/>
      <w:marLeft w:val="0"/>
      <w:marRight w:val="0"/>
      <w:marTop w:val="0"/>
      <w:marBottom w:val="0"/>
      <w:divBdr>
        <w:top w:val="none" w:sz="0" w:space="0" w:color="auto"/>
        <w:left w:val="none" w:sz="0" w:space="0" w:color="auto"/>
        <w:bottom w:val="none" w:sz="0" w:space="0" w:color="auto"/>
        <w:right w:val="none" w:sz="0" w:space="0" w:color="auto"/>
      </w:divBdr>
    </w:div>
    <w:div w:id="522209117">
      <w:bodyDiv w:val="1"/>
      <w:marLeft w:val="0"/>
      <w:marRight w:val="0"/>
      <w:marTop w:val="0"/>
      <w:marBottom w:val="0"/>
      <w:divBdr>
        <w:top w:val="none" w:sz="0" w:space="0" w:color="auto"/>
        <w:left w:val="none" w:sz="0" w:space="0" w:color="auto"/>
        <w:bottom w:val="none" w:sz="0" w:space="0" w:color="auto"/>
        <w:right w:val="none" w:sz="0" w:space="0" w:color="auto"/>
      </w:divBdr>
    </w:div>
    <w:div w:id="522595987">
      <w:bodyDiv w:val="1"/>
      <w:marLeft w:val="0"/>
      <w:marRight w:val="0"/>
      <w:marTop w:val="0"/>
      <w:marBottom w:val="0"/>
      <w:divBdr>
        <w:top w:val="none" w:sz="0" w:space="0" w:color="auto"/>
        <w:left w:val="none" w:sz="0" w:space="0" w:color="auto"/>
        <w:bottom w:val="none" w:sz="0" w:space="0" w:color="auto"/>
        <w:right w:val="none" w:sz="0" w:space="0" w:color="auto"/>
      </w:divBdr>
    </w:div>
    <w:div w:id="522784427">
      <w:bodyDiv w:val="1"/>
      <w:marLeft w:val="0"/>
      <w:marRight w:val="0"/>
      <w:marTop w:val="0"/>
      <w:marBottom w:val="0"/>
      <w:divBdr>
        <w:top w:val="none" w:sz="0" w:space="0" w:color="auto"/>
        <w:left w:val="none" w:sz="0" w:space="0" w:color="auto"/>
        <w:bottom w:val="none" w:sz="0" w:space="0" w:color="auto"/>
        <w:right w:val="none" w:sz="0" w:space="0" w:color="auto"/>
      </w:divBdr>
    </w:div>
    <w:div w:id="523134950">
      <w:bodyDiv w:val="1"/>
      <w:marLeft w:val="0"/>
      <w:marRight w:val="0"/>
      <w:marTop w:val="0"/>
      <w:marBottom w:val="0"/>
      <w:divBdr>
        <w:top w:val="none" w:sz="0" w:space="0" w:color="auto"/>
        <w:left w:val="none" w:sz="0" w:space="0" w:color="auto"/>
        <w:bottom w:val="none" w:sz="0" w:space="0" w:color="auto"/>
        <w:right w:val="none" w:sz="0" w:space="0" w:color="auto"/>
      </w:divBdr>
    </w:div>
    <w:div w:id="523330345">
      <w:bodyDiv w:val="1"/>
      <w:marLeft w:val="0"/>
      <w:marRight w:val="0"/>
      <w:marTop w:val="0"/>
      <w:marBottom w:val="0"/>
      <w:divBdr>
        <w:top w:val="none" w:sz="0" w:space="0" w:color="auto"/>
        <w:left w:val="none" w:sz="0" w:space="0" w:color="auto"/>
        <w:bottom w:val="none" w:sz="0" w:space="0" w:color="auto"/>
        <w:right w:val="none" w:sz="0" w:space="0" w:color="auto"/>
      </w:divBdr>
    </w:div>
    <w:div w:id="524248669">
      <w:bodyDiv w:val="1"/>
      <w:marLeft w:val="0"/>
      <w:marRight w:val="0"/>
      <w:marTop w:val="0"/>
      <w:marBottom w:val="0"/>
      <w:divBdr>
        <w:top w:val="none" w:sz="0" w:space="0" w:color="auto"/>
        <w:left w:val="none" w:sz="0" w:space="0" w:color="auto"/>
        <w:bottom w:val="none" w:sz="0" w:space="0" w:color="auto"/>
        <w:right w:val="none" w:sz="0" w:space="0" w:color="auto"/>
      </w:divBdr>
    </w:div>
    <w:div w:id="524294709">
      <w:bodyDiv w:val="1"/>
      <w:marLeft w:val="0"/>
      <w:marRight w:val="0"/>
      <w:marTop w:val="0"/>
      <w:marBottom w:val="0"/>
      <w:divBdr>
        <w:top w:val="none" w:sz="0" w:space="0" w:color="auto"/>
        <w:left w:val="none" w:sz="0" w:space="0" w:color="auto"/>
        <w:bottom w:val="none" w:sz="0" w:space="0" w:color="auto"/>
        <w:right w:val="none" w:sz="0" w:space="0" w:color="auto"/>
      </w:divBdr>
    </w:div>
    <w:div w:id="524517244">
      <w:bodyDiv w:val="1"/>
      <w:marLeft w:val="0"/>
      <w:marRight w:val="0"/>
      <w:marTop w:val="0"/>
      <w:marBottom w:val="0"/>
      <w:divBdr>
        <w:top w:val="none" w:sz="0" w:space="0" w:color="auto"/>
        <w:left w:val="none" w:sz="0" w:space="0" w:color="auto"/>
        <w:bottom w:val="none" w:sz="0" w:space="0" w:color="auto"/>
        <w:right w:val="none" w:sz="0" w:space="0" w:color="auto"/>
      </w:divBdr>
    </w:div>
    <w:div w:id="524712896">
      <w:bodyDiv w:val="1"/>
      <w:marLeft w:val="0"/>
      <w:marRight w:val="0"/>
      <w:marTop w:val="0"/>
      <w:marBottom w:val="0"/>
      <w:divBdr>
        <w:top w:val="none" w:sz="0" w:space="0" w:color="auto"/>
        <w:left w:val="none" w:sz="0" w:space="0" w:color="auto"/>
        <w:bottom w:val="none" w:sz="0" w:space="0" w:color="auto"/>
        <w:right w:val="none" w:sz="0" w:space="0" w:color="auto"/>
      </w:divBdr>
    </w:div>
    <w:div w:id="525217150">
      <w:bodyDiv w:val="1"/>
      <w:marLeft w:val="0"/>
      <w:marRight w:val="0"/>
      <w:marTop w:val="0"/>
      <w:marBottom w:val="0"/>
      <w:divBdr>
        <w:top w:val="none" w:sz="0" w:space="0" w:color="auto"/>
        <w:left w:val="none" w:sz="0" w:space="0" w:color="auto"/>
        <w:bottom w:val="none" w:sz="0" w:space="0" w:color="auto"/>
        <w:right w:val="none" w:sz="0" w:space="0" w:color="auto"/>
      </w:divBdr>
    </w:div>
    <w:div w:id="525369192">
      <w:bodyDiv w:val="1"/>
      <w:marLeft w:val="0"/>
      <w:marRight w:val="0"/>
      <w:marTop w:val="0"/>
      <w:marBottom w:val="0"/>
      <w:divBdr>
        <w:top w:val="none" w:sz="0" w:space="0" w:color="auto"/>
        <w:left w:val="none" w:sz="0" w:space="0" w:color="auto"/>
        <w:bottom w:val="none" w:sz="0" w:space="0" w:color="auto"/>
        <w:right w:val="none" w:sz="0" w:space="0" w:color="auto"/>
      </w:divBdr>
      <w:divsChild>
        <w:div w:id="85737448">
          <w:marLeft w:val="0"/>
          <w:marRight w:val="0"/>
          <w:marTop w:val="0"/>
          <w:marBottom w:val="0"/>
          <w:divBdr>
            <w:top w:val="none" w:sz="0" w:space="0" w:color="auto"/>
            <w:left w:val="none" w:sz="0" w:space="0" w:color="auto"/>
            <w:bottom w:val="none" w:sz="0" w:space="0" w:color="auto"/>
            <w:right w:val="none" w:sz="0" w:space="0" w:color="auto"/>
          </w:divBdr>
        </w:div>
        <w:div w:id="149716653">
          <w:marLeft w:val="0"/>
          <w:marRight w:val="0"/>
          <w:marTop w:val="0"/>
          <w:marBottom w:val="0"/>
          <w:divBdr>
            <w:top w:val="none" w:sz="0" w:space="0" w:color="auto"/>
            <w:left w:val="none" w:sz="0" w:space="0" w:color="auto"/>
            <w:bottom w:val="none" w:sz="0" w:space="0" w:color="auto"/>
            <w:right w:val="none" w:sz="0" w:space="0" w:color="auto"/>
          </w:divBdr>
        </w:div>
        <w:div w:id="254679657">
          <w:marLeft w:val="0"/>
          <w:marRight w:val="0"/>
          <w:marTop w:val="0"/>
          <w:marBottom w:val="0"/>
          <w:divBdr>
            <w:top w:val="none" w:sz="0" w:space="0" w:color="auto"/>
            <w:left w:val="none" w:sz="0" w:space="0" w:color="auto"/>
            <w:bottom w:val="none" w:sz="0" w:space="0" w:color="auto"/>
            <w:right w:val="none" w:sz="0" w:space="0" w:color="auto"/>
          </w:divBdr>
        </w:div>
        <w:div w:id="405957280">
          <w:marLeft w:val="0"/>
          <w:marRight w:val="0"/>
          <w:marTop w:val="0"/>
          <w:marBottom w:val="0"/>
          <w:divBdr>
            <w:top w:val="none" w:sz="0" w:space="0" w:color="auto"/>
            <w:left w:val="none" w:sz="0" w:space="0" w:color="auto"/>
            <w:bottom w:val="none" w:sz="0" w:space="0" w:color="auto"/>
            <w:right w:val="none" w:sz="0" w:space="0" w:color="auto"/>
          </w:divBdr>
        </w:div>
        <w:div w:id="441802391">
          <w:marLeft w:val="0"/>
          <w:marRight w:val="0"/>
          <w:marTop w:val="0"/>
          <w:marBottom w:val="0"/>
          <w:divBdr>
            <w:top w:val="none" w:sz="0" w:space="0" w:color="auto"/>
            <w:left w:val="none" w:sz="0" w:space="0" w:color="auto"/>
            <w:bottom w:val="none" w:sz="0" w:space="0" w:color="auto"/>
            <w:right w:val="none" w:sz="0" w:space="0" w:color="auto"/>
          </w:divBdr>
        </w:div>
        <w:div w:id="527186691">
          <w:marLeft w:val="0"/>
          <w:marRight w:val="0"/>
          <w:marTop w:val="0"/>
          <w:marBottom w:val="0"/>
          <w:divBdr>
            <w:top w:val="none" w:sz="0" w:space="0" w:color="auto"/>
            <w:left w:val="none" w:sz="0" w:space="0" w:color="auto"/>
            <w:bottom w:val="none" w:sz="0" w:space="0" w:color="auto"/>
            <w:right w:val="none" w:sz="0" w:space="0" w:color="auto"/>
          </w:divBdr>
        </w:div>
        <w:div w:id="536621405">
          <w:marLeft w:val="0"/>
          <w:marRight w:val="0"/>
          <w:marTop w:val="0"/>
          <w:marBottom w:val="0"/>
          <w:divBdr>
            <w:top w:val="none" w:sz="0" w:space="0" w:color="auto"/>
            <w:left w:val="none" w:sz="0" w:space="0" w:color="auto"/>
            <w:bottom w:val="none" w:sz="0" w:space="0" w:color="auto"/>
            <w:right w:val="none" w:sz="0" w:space="0" w:color="auto"/>
          </w:divBdr>
        </w:div>
        <w:div w:id="669870370">
          <w:marLeft w:val="0"/>
          <w:marRight w:val="0"/>
          <w:marTop w:val="0"/>
          <w:marBottom w:val="0"/>
          <w:divBdr>
            <w:top w:val="none" w:sz="0" w:space="0" w:color="auto"/>
            <w:left w:val="none" w:sz="0" w:space="0" w:color="auto"/>
            <w:bottom w:val="none" w:sz="0" w:space="0" w:color="auto"/>
            <w:right w:val="none" w:sz="0" w:space="0" w:color="auto"/>
          </w:divBdr>
        </w:div>
        <w:div w:id="732973788">
          <w:marLeft w:val="0"/>
          <w:marRight w:val="0"/>
          <w:marTop w:val="0"/>
          <w:marBottom w:val="0"/>
          <w:divBdr>
            <w:top w:val="none" w:sz="0" w:space="0" w:color="auto"/>
            <w:left w:val="none" w:sz="0" w:space="0" w:color="auto"/>
            <w:bottom w:val="none" w:sz="0" w:space="0" w:color="auto"/>
            <w:right w:val="none" w:sz="0" w:space="0" w:color="auto"/>
          </w:divBdr>
        </w:div>
        <w:div w:id="748160625">
          <w:marLeft w:val="0"/>
          <w:marRight w:val="0"/>
          <w:marTop w:val="0"/>
          <w:marBottom w:val="0"/>
          <w:divBdr>
            <w:top w:val="none" w:sz="0" w:space="0" w:color="auto"/>
            <w:left w:val="none" w:sz="0" w:space="0" w:color="auto"/>
            <w:bottom w:val="none" w:sz="0" w:space="0" w:color="auto"/>
            <w:right w:val="none" w:sz="0" w:space="0" w:color="auto"/>
          </w:divBdr>
        </w:div>
        <w:div w:id="777524441">
          <w:marLeft w:val="0"/>
          <w:marRight w:val="0"/>
          <w:marTop w:val="0"/>
          <w:marBottom w:val="0"/>
          <w:divBdr>
            <w:top w:val="none" w:sz="0" w:space="0" w:color="auto"/>
            <w:left w:val="none" w:sz="0" w:space="0" w:color="auto"/>
            <w:bottom w:val="none" w:sz="0" w:space="0" w:color="auto"/>
            <w:right w:val="none" w:sz="0" w:space="0" w:color="auto"/>
          </w:divBdr>
        </w:div>
        <w:div w:id="844713802">
          <w:marLeft w:val="0"/>
          <w:marRight w:val="0"/>
          <w:marTop w:val="0"/>
          <w:marBottom w:val="0"/>
          <w:divBdr>
            <w:top w:val="none" w:sz="0" w:space="0" w:color="auto"/>
            <w:left w:val="none" w:sz="0" w:space="0" w:color="auto"/>
            <w:bottom w:val="none" w:sz="0" w:space="0" w:color="auto"/>
            <w:right w:val="none" w:sz="0" w:space="0" w:color="auto"/>
          </w:divBdr>
        </w:div>
        <w:div w:id="883372482">
          <w:marLeft w:val="0"/>
          <w:marRight w:val="0"/>
          <w:marTop w:val="0"/>
          <w:marBottom w:val="0"/>
          <w:divBdr>
            <w:top w:val="none" w:sz="0" w:space="0" w:color="auto"/>
            <w:left w:val="none" w:sz="0" w:space="0" w:color="auto"/>
            <w:bottom w:val="none" w:sz="0" w:space="0" w:color="auto"/>
            <w:right w:val="none" w:sz="0" w:space="0" w:color="auto"/>
          </w:divBdr>
        </w:div>
        <w:div w:id="887111060">
          <w:marLeft w:val="0"/>
          <w:marRight w:val="0"/>
          <w:marTop w:val="0"/>
          <w:marBottom w:val="0"/>
          <w:divBdr>
            <w:top w:val="none" w:sz="0" w:space="0" w:color="auto"/>
            <w:left w:val="none" w:sz="0" w:space="0" w:color="auto"/>
            <w:bottom w:val="none" w:sz="0" w:space="0" w:color="auto"/>
            <w:right w:val="none" w:sz="0" w:space="0" w:color="auto"/>
          </w:divBdr>
        </w:div>
        <w:div w:id="889341700">
          <w:marLeft w:val="0"/>
          <w:marRight w:val="0"/>
          <w:marTop w:val="0"/>
          <w:marBottom w:val="0"/>
          <w:divBdr>
            <w:top w:val="none" w:sz="0" w:space="0" w:color="auto"/>
            <w:left w:val="none" w:sz="0" w:space="0" w:color="auto"/>
            <w:bottom w:val="none" w:sz="0" w:space="0" w:color="auto"/>
            <w:right w:val="none" w:sz="0" w:space="0" w:color="auto"/>
          </w:divBdr>
        </w:div>
        <w:div w:id="1026561705">
          <w:marLeft w:val="0"/>
          <w:marRight w:val="0"/>
          <w:marTop w:val="0"/>
          <w:marBottom w:val="0"/>
          <w:divBdr>
            <w:top w:val="none" w:sz="0" w:space="0" w:color="auto"/>
            <w:left w:val="none" w:sz="0" w:space="0" w:color="auto"/>
            <w:bottom w:val="none" w:sz="0" w:space="0" w:color="auto"/>
            <w:right w:val="none" w:sz="0" w:space="0" w:color="auto"/>
          </w:divBdr>
        </w:div>
        <w:div w:id="1077828002">
          <w:marLeft w:val="0"/>
          <w:marRight w:val="0"/>
          <w:marTop w:val="0"/>
          <w:marBottom w:val="0"/>
          <w:divBdr>
            <w:top w:val="none" w:sz="0" w:space="0" w:color="auto"/>
            <w:left w:val="none" w:sz="0" w:space="0" w:color="auto"/>
            <w:bottom w:val="none" w:sz="0" w:space="0" w:color="auto"/>
            <w:right w:val="none" w:sz="0" w:space="0" w:color="auto"/>
          </w:divBdr>
        </w:div>
        <w:div w:id="1090663129">
          <w:marLeft w:val="0"/>
          <w:marRight w:val="0"/>
          <w:marTop w:val="0"/>
          <w:marBottom w:val="0"/>
          <w:divBdr>
            <w:top w:val="none" w:sz="0" w:space="0" w:color="auto"/>
            <w:left w:val="none" w:sz="0" w:space="0" w:color="auto"/>
            <w:bottom w:val="none" w:sz="0" w:space="0" w:color="auto"/>
            <w:right w:val="none" w:sz="0" w:space="0" w:color="auto"/>
          </w:divBdr>
        </w:div>
        <w:div w:id="1109157184">
          <w:marLeft w:val="0"/>
          <w:marRight w:val="0"/>
          <w:marTop w:val="0"/>
          <w:marBottom w:val="0"/>
          <w:divBdr>
            <w:top w:val="none" w:sz="0" w:space="0" w:color="auto"/>
            <w:left w:val="none" w:sz="0" w:space="0" w:color="auto"/>
            <w:bottom w:val="none" w:sz="0" w:space="0" w:color="auto"/>
            <w:right w:val="none" w:sz="0" w:space="0" w:color="auto"/>
          </w:divBdr>
        </w:div>
        <w:div w:id="1168595600">
          <w:marLeft w:val="0"/>
          <w:marRight w:val="0"/>
          <w:marTop w:val="0"/>
          <w:marBottom w:val="0"/>
          <w:divBdr>
            <w:top w:val="none" w:sz="0" w:space="0" w:color="auto"/>
            <w:left w:val="none" w:sz="0" w:space="0" w:color="auto"/>
            <w:bottom w:val="none" w:sz="0" w:space="0" w:color="auto"/>
            <w:right w:val="none" w:sz="0" w:space="0" w:color="auto"/>
          </w:divBdr>
        </w:div>
        <w:div w:id="1172066195">
          <w:marLeft w:val="0"/>
          <w:marRight w:val="0"/>
          <w:marTop w:val="0"/>
          <w:marBottom w:val="0"/>
          <w:divBdr>
            <w:top w:val="none" w:sz="0" w:space="0" w:color="auto"/>
            <w:left w:val="none" w:sz="0" w:space="0" w:color="auto"/>
            <w:bottom w:val="none" w:sz="0" w:space="0" w:color="auto"/>
            <w:right w:val="none" w:sz="0" w:space="0" w:color="auto"/>
          </w:divBdr>
        </w:div>
        <w:div w:id="1226450601">
          <w:marLeft w:val="0"/>
          <w:marRight w:val="0"/>
          <w:marTop w:val="0"/>
          <w:marBottom w:val="0"/>
          <w:divBdr>
            <w:top w:val="none" w:sz="0" w:space="0" w:color="auto"/>
            <w:left w:val="none" w:sz="0" w:space="0" w:color="auto"/>
            <w:bottom w:val="none" w:sz="0" w:space="0" w:color="auto"/>
            <w:right w:val="none" w:sz="0" w:space="0" w:color="auto"/>
          </w:divBdr>
        </w:div>
        <w:div w:id="1279684429">
          <w:marLeft w:val="0"/>
          <w:marRight w:val="0"/>
          <w:marTop w:val="0"/>
          <w:marBottom w:val="0"/>
          <w:divBdr>
            <w:top w:val="none" w:sz="0" w:space="0" w:color="auto"/>
            <w:left w:val="none" w:sz="0" w:space="0" w:color="auto"/>
            <w:bottom w:val="none" w:sz="0" w:space="0" w:color="auto"/>
            <w:right w:val="none" w:sz="0" w:space="0" w:color="auto"/>
          </w:divBdr>
        </w:div>
        <w:div w:id="1304191799">
          <w:marLeft w:val="0"/>
          <w:marRight w:val="0"/>
          <w:marTop w:val="0"/>
          <w:marBottom w:val="0"/>
          <w:divBdr>
            <w:top w:val="none" w:sz="0" w:space="0" w:color="auto"/>
            <w:left w:val="none" w:sz="0" w:space="0" w:color="auto"/>
            <w:bottom w:val="none" w:sz="0" w:space="0" w:color="auto"/>
            <w:right w:val="none" w:sz="0" w:space="0" w:color="auto"/>
          </w:divBdr>
        </w:div>
        <w:div w:id="1309095263">
          <w:marLeft w:val="0"/>
          <w:marRight w:val="0"/>
          <w:marTop w:val="0"/>
          <w:marBottom w:val="0"/>
          <w:divBdr>
            <w:top w:val="none" w:sz="0" w:space="0" w:color="auto"/>
            <w:left w:val="none" w:sz="0" w:space="0" w:color="auto"/>
            <w:bottom w:val="none" w:sz="0" w:space="0" w:color="auto"/>
            <w:right w:val="none" w:sz="0" w:space="0" w:color="auto"/>
          </w:divBdr>
        </w:div>
        <w:div w:id="1316832940">
          <w:marLeft w:val="0"/>
          <w:marRight w:val="0"/>
          <w:marTop w:val="0"/>
          <w:marBottom w:val="0"/>
          <w:divBdr>
            <w:top w:val="none" w:sz="0" w:space="0" w:color="auto"/>
            <w:left w:val="none" w:sz="0" w:space="0" w:color="auto"/>
            <w:bottom w:val="none" w:sz="0" w:space="0" w:color="auto"/>
            <w:right w:val="none" w:sz="0" w:space="0" w:color="auto"/>
          </w:divBdr>
        </w:div>
        <w:div w:id="1392313933">
          <w:marLeft w:val="0"/>
          <w:marRight w:val="0"/>
          <w:marTop w:val="0"/>
          <w:marBottom w:val="0"/>
          <w:divBdr>
            <w:top w:val="none" w:sz="0" w:space="0" w:color="auto"/>
            <w:left w:val="none" w:sz="0" w:space="0" w:color="auto"/>
            <w:bottom w:val="none" w:sz="0" w:space="0" w:color="auto"/>
            <w:right w:val="none" w:sz="0" w:space="0" w:color="auto"/>
          </w:divBdr>
        </w:div>
        <w:div w:id="1421952911">
          <w:marLeft w:val="0"/>
          <w:marRight w:val="0"/>
          <w:marTop w:val="0"/>
          <w:marBottom w:val="0"/>
          <w:divBdr>
            <w:top w:val="none" w:sz="0" w:space="0" w:color="auto"/>
            <w:left w:val="none" w:sz="0" w:space="0" w:color="auto"/>
            <w:bottom w:val="none" w:sz="0" w:space="0" w:color="auto"/>
            <w:right w:val="none" w:sz="0" w:space="0" w:color="auto"/>
          </w:divBdr>
        </w:div>
        <w:div w:id="1453208771">
          <w:marLeft w:val="0"/>
          <w:marRight w:val="0"/>
          <w:marTop w:val="0"/>
          <w:marBottom w:val="0"/>
          <w:divBdr>
            <w:top w:val="none" w:sz="0" w:space="0" w:color="auto"/>
            <w:left w:val="none" w:sz="0" w:space="0" w:color="auto"/>
            <w:bottom w:val="none" w:sz="0" w:space="0" w:color="auto"/>
            <w:right w:val="none" w:sz="0" w:space="0" w:color="auto"/>
          </w:divBdr>
        </w:div>
        <w:div w:id="1519467619">
          <w:marLeft w:val="0"/>
          <w:marRight w:val="0"/>
          <w:marTop w:val="0"/>
          <w:marBottom w:val="0"/>
          <w:divBdr>
            <w:top w:val="none" w:sz="0" w:space="0" w:color="auto"/>
            <w:left w:val="none" w:sz="0" w:space="0" w:color="auto"/>
            <w:bottom w:val="none" w:sz="0" w:space="0" w:color="auto"/>
            <w:right w:val="none" w:sz="0" w:space="0" w:color="auto"/>
          </w:divBdr>
        </w:div>
        <w:div w:id="1524898736">
          <w:marLeft w:val="0"/>
          <w:marRight w:val="0"/>
          <w:marTop w:val="0"/>
          <w:marBottom w:val="0"/>
          <w:divBdr>
            <w:top w:val="none" w:sz="0" w:space="0" w:color="auto"/>
            <w:left w:val="none" w:sz="0" w:space="0" w:color="auto"/>
            <w:bottom w:val="none" w:sz="0" w:space="0" w:color="auto"/>
            <w:right w:val="none" w:sz="0" w:space="0" w:color="auto"/>
          </w:divBdr>
        </w:div>
        <w:div w:id="1549295680">
          <w:marLeft w:val="0"/>
          <w:marRight w:val="0"/>
          <w:marTop w:val="0"/>
          <w:marBottom w:val="0"/>
          <w:divBdr>
            <w:top w:val="none" w:sz="0" w:space="0" w:color="auto"/>
            <w:left w:val="none" w:sz="0" w:space="0" w:color="auto"/>
            <w:bottom w:val="none" w:sz="0" w:space="0" w:color="auto"/>
            <w:right w:val="none" w:sz="0" w:space="0" w:color="auto"/>
          </w:divBdr>
        </w:div>
        <w:div w:id="1556970509">
          <w:marLeft w:val="0"/>
          <w:marRight w:val="0"/>
          <w:marTop w:val="0"/>
          <w:marBottom w:val="0"/>
          <w:divBdr>
            <w:top w:val="none" w:sz="0" w:space="0" w:color="auto"/>
            <w:left w:val="none" w:sz="0" w:space="0" w:color="auto"/>
            <w:bottom w:val="none" w:sz="0" w:space="0" w:color="auto"/>
            <w:right w:val="none" w:sz="0" w:space="0" w:color="auto"/>
          </w:divBdr>
        </w:div>
        <w:div w:id="1706562465">
          <w:marLeft w:val="0"/>
          <w:marRight w:val="0"/>
          <w:marTop w:val="0"/>
          <w:marBottom w:val="0"/>
          <w:divBdr>
            <w:top w:val="none" w:sz="0" w:space="0" w:color="auto"/>
            <w:left w:val="none" w:sz="0" w:space="0" w:color="auto"/>
            <w:bottom w:val="none" w:sz="0" w:space="0" w:color="auto"/>
            <w:right w:val="none" w:sz="0" w:space="0" w:color="auto"/>
          </w:divBdr>
        </w:div>
        <w:div w:id="1710061124">
          <w:marLeft w:val="0"/>
          <w:marRight w:val="0"/>
          <w:marTop w:val="0"/>
          <w:marBottom w:val="0"/>
          <w:divBdr>
            <w:top w:val="none" w:sz="0" w:space="0" w:color="auto"/>
            <w:left w:val="none" w:sz="0" w:space="0" w:color="auto"/>
            <w:bottom w:val="none" w:sz="0" w:space="0" w:color="auto"/>
            <w:right w:val="none" w:sz="0" w:space="0" w:color="auto"/>
          </w:divBdr>
        </w:div>
        <w:div w:id="1730306333">
          <w:marLeft w:val="0"/>
          <w:marRight w:val="0"/>
          <w:marTop w:val="0"/>
          <w:marBottom w:val="0"/>
          <w:divBdr>
            <w:top w:val="none" w:sz="0" w:space="0" w:color="auto"/>
            <w:left w:val="none" w:sz="0" w:space="0" w:color="auto"/>
            <w:bottom w:val="none" w:sz="0" w:space="0" w:color="auto"/>
            <w:right w:val="none" w:sz="0" w:space="0" w:color="auto"/>
          </w:divBdr>
        </w:div>
        <w:div w:id="1795172189">
          <w:marLeft w:val="0"/>
          <w:marRight w:val="0"/>
          <w:marTop w:val="0"/>
          <w:marBottom w:val="0"/>
          <w:divBdr>
            <w:top w:val="none" w:sz="0" w:space="0" w:color="auto"/>
            <w:left w:val="none" w:sz="0" w:space="0" w:color="auto"/>
            <w:bottom w:val="none" w:sz="0" w:space="0" w:color="auto"/>
            <w:right w:val="none" w:sz="0" w:space="0" w:color="auto"/>
          </w:divBdr>
        </w:div>
        <w:div w:id="1833637175">
          <w:marLeft w:val="0"/>
          <w:marRight w:val="0"/>
          <w:marTop w:val="0"/>
          <w:marBottom w:val="0"/>
          <w:divBdr>
            <w:top w:val="none" w:sz="0" w:space="0" w:color="auto"/>
            <w:left w:val="none" w:sz="0" w:space="0" w:color="auto"/>
            <w:bottom w:val="none" w:sz="0" w:space="0" w:color="auto"/>
            <w:right w:val="none" w:sz="0" w:space="0" w:color="auto"/>
          </w:divBdr>
        </w:div>
        <w:div w:id="1833712232">
          <w:marLeft w:val="0"/>
          <w:marRight w:val="0"/>
          <w:marTop w:val="0"/>
          <w:marBottom w:val="0"/>
          <w:divBdr>
            <w:top w:val="none" w:sz="0" w:space="0" w:color="auto"/>
            <w:left w:val="none" w:sz="0" w:space="0" w:color="auto"/>
            <w:bottom w:val="none" w:sz="0" w:space="0" w:color="auto"/>
            <w:right w:val="none" w:sz="0" w:space="0" w:color="auto"/>
          </w:divBdr>
        </w:div>
        <w:div w:id="1886329166">
          <w:marLeft w:val="0"/>
          <w:marRight w:val="0"/>
          <w:marTop w:val="0"/>
          <w:marBottom w:val="0"/>
          <w:divBdr>
            <w:top w:val="none" w:sz="0" w:space="0" w:color="auto"/>
            <w:left w:val="none" w:sz="0" w:space="0" w:color="auto"/>
            <w:bottom w:val="none" w:sz="0" w:space="0" w:color="auto"/>
            <w:right w:val="none" w:sz="0" w:space="0" w:color="auto"/>
          </w:divBdr>
        </w:div>
        <w:div w:id="1959798183">
          <w:marLeft w:val="0"/>
          <w:marRight w:val="0"/>
          <w:marTop w:val="0"/>
          <w:marBottom w:val="0"/>
          <w:divBdr>
            <w:top w:val="none" w:sz="0" w:space="0" w:color="auto"/>
            <w:left w:val="none" w:sz="0" w:space="0" w:color="auto"/>
            <w:bottom w:val="none" w:sz="0" w:space="0" w:color="auto"/>
            <w:right w:val="none" w:sz="0" w:space="0" w:color="auto"/>
          </w:divBdr>
        </w:div>
        <w:div w:id="1972707861">
          <w:marLeft w:val="0"/>
          <w:marRight w:val="0"/>
          <w:marTop w:val="0"/>
          <w:marBottom w:val="0"/>
          <w:divBdr>
            <w:top w:val="none" w:sz="0" w:space="0" w:color="auto"/>
            <w:left w:val="none" w:sz="0" w:space="0" w:color="auto"/>
            <w:bottom w:val="none" w:sz="0" w:space="0" w:color="auto"/>
            <w:right w:val="none" w:sz="0" w:space="0" w:color="auto"/>
          </w:divBdr>
        </w:div>
        <w:div w:id="2132429634">
          <w:marLeft w:val="0"/>
          <w:marRight w:val="0"/>
          <w:marTop w:val="0"/>
          <w:marBottom w:val="0"/>
          <w:divBdr>
            <w:top w:val="none" w:sz="0" w:space="0" w:color="auto"/>
            <w:left w:val="none" w:sz="0" w:space="0" w:color="auto"/>
            <w:bottom w:val="none" w:sz="0" w:space="0" w:color="auto"/>
            <w:right w:val="none" w:sz="0" w:space="0" w:color="auto"/>
          </w:divBdr>
        </w:div>
        <w:div w:id="2143426904">
          <w:marLeft w:val="0"/>
          <w:marRight w:val="0"/>
          <w:marTop w:val="0"/>
          <w:marBottom w:val="0"/>
          <w:divBdr>
            <w:top w:val="none" w:sz="0" w:space="0" w:color="auto"/>
            <w:left w:val="none" w:sz="0" w:space="0" w:color="auto"/>
            <w:bottom w:val="none" w:sz="0" w:space="0" w:color="auto"/>
            <w:right w:val="none" w:sz="0" w:space="0" w:color="auto"/>
          </w:divBdr>
        </w:div>
      </w:divsChild>
    </w:div>
    <w:div w:id="526337099">
      <w:bodyDiv w:val="1"/>
      <w:marLeft w:val="0"/>
      <w:marRight w:val="0"/>
      <w:marTop w:val="0"/>
      <w:marBottom w:val="0"/>
      <w:divBdr>
        <w:top w:val="none" w:sz="0" w:space="0" w:color="auto"/>
        <w:left w:val="none" w:sz="0" w:space="0" w:color="auto"/>
        <w:bottom w:val="none" w:sz="0" w:space="0" w:color="auto"/>
        <w:right w:val="none" w:sz="0" w:space="0" w:color="auto"/>
      </w:divBdr>
    </w:div>
    <w:div w:id="526867181">
      <w:bodyDiv w:val="1"/>
      <w:marLeft w:val="0"/>
      <w:marRight w:val="0"/>
      <w:marTop w:val="0"/>
      <w:marBottom w:val="0"/>
      <w:divBdr>
        <w:top w:val="none" w:sz="0" w:space="0" w:color="auto"/>
        <w:left w:val="none" w:sz="0" w:space="0" w:color="auto"/>
        <w:bottom w:val="none" w:sz="0" w:space="0" w:color="auto"/>
        <w:right w:val="none" w:sz="0" w:space="0" w:color="auto"/>
      </w:divBdr>
    </w:div>
    <w:div w:id="526867549">
      <w:bodyDiv w:val="1"/>
      <w:marLeft w:val="0"/>
      <w:marRight w:val="0"/>
      <w:marTop w:val="0"/>
      <w:marBottom w:val="0"/>
      <w:divBdr>
        <w:top w:val="none" w:sz="0" w:space="0" w:color="auto"/>
        <w:left w:val="none" w:sz="0" w:space="0" w:color="auto"/>
        <w:bottom w:val="none" w:sz="0" w:space="0" w:color="auto"/>
        <w:right w:val="none" w:sz="0" w:space="0" w:color="auto"/>
      </w:divBdr>
    </w:div>
    <w:div w:id="527179200">
      <w:bodyDiv w:val="1"/>
      <w:marLeft w:val="0"/>
      <w:marRight w:val="0"/>
      <w:marTop w:val="0"/>
      <w:marBottom w:val="0"/>
      <w:divBdr>
        <w:top w:val="none" w:sz="0" w:space="0" w:color="auto"/>
        <w:left w:val="none" w:sz="0" w:space="0" w:color="auto"/>
        <w:bottom w:val="none" w:sz="0" w:space="0" w:color="auto"/>
        <w:right w:val="none" w:sz="0" w:space="0" w:color="auto"/>
      </w:divBdr>
    </w:div>
    <w:div w:id="527255912">
      <w:bodyDiv w:val="1"/>
      <w:marLeft w:val="0"/>
      <w:marRight w:val="0"/>
      <w:marTop w:val="0"/>
      <w:marBottom w:val="0"/>
      <w:divBdr>
        <w:top w:val="none" w:sz="0" w:space="0" w:color="auto"/>
        <w:left w:val="none" w:sz="0" w:space="0" w:color="auto"/>
        <w:bottom w:val="none" w:sz="0" w:space="0" w:color="auto"/>
        <w:right w:val="none" w:sz="0" w:space="0" w:color="auto"/>
      </w:divBdr>
    </w:div>
    <w:div w:id="527256490">
      <w:bodyDiv w:val="1"/>
      <w:marLeft w:val="0"/>
      <w:marRight w:val="0"/>
      <w:marTop w:val="0"/>
      <w:marBottom w:val="0"/>
      <w:divBdr>
        <w:top w:val="none" w:sz="0" w:space="0" w:color="auto"/>
        <w:left w:val="none" w:sz="0" w:space="0" w:color="auto"/>
        <w:bottom w:val="none" w:sz="0" w:space="0" w:color="auto"/>
        <w:right w:val="none" w:sz="0" w:space="0" w:color="auto"/>
      </w:divBdr>
    </w:div>
    <w:div w:id="527529112">
      <w:bodyDiv w:val="1"/>
      <w:marLeft w:val="0"/>
      <w:marRight w:val="0"/>
      <w:marTop w:val="0"/>
      <w:marBottom w:val="0"/>
      <w:divBdr>
        <w:top w:val="none" w:sz="0" w:space="0" w:color="auto"/>
        <w:left w:val="none" w:sz="0" w:space="0" w:color="auto"/>
        <w:bottom w:val="none" w:sz="0" w:space="0" w:color="auto"/>
        <w:right w:val="none" w:sz="0" w:space="0" w:color="auto"/>
      </w:divBdr>
      <w:divsChild>
        <w:div w:id="1338343101">
          <w:marLeft w:val="0"/>
          <w:marRight w:val="0"/>
          <w:marTop w:val="0"/>
          <w:marBottom w:val="0"/>
          <w:divBdr>
            <w:top w:val="none" w:sz="0" w:space="0" w:color="auto"/>
            <w:left w:val="none" w:sz="0" w:space="0" w:color="auto"/>
            <w:bottom w:val="none" w:sz="0" w:space="0" w:color="auto"/>
            <w:right w:val="none" w:sz="0" w:space="0" w:color="auto"/>
          </w:divBdr>
        </w:div>
        <w:div w:id="1205943596">
          <w:marLeft w:val="0"/>
          <w:marRight w:val="0"/>
          <w:marTop w:val="0"/>
          <w:marBottom w:val="0"/>
          <w:divBdr>
            <w:top w:val="none" w:sz="0" w:space="0" w:color="auto"/>
            <w:left w:val="none" w:sz="0" w:space="0" w:color="auto"/>
            <w:bottom w:val="none" w:sz="0" w:space="0" w:color="auto"/>
            <w:right w:val="none" w:sz="0" w:space="0" w:color="auto"/>
          </w:divBdr>
        </w:div>
        <w:div w:id="1793358252">
          <w:marLeft w:val="0"/>
          <w:marRight w:val="0"/>
          <w:marTop w:val="0"/>
          <w:marBottom w:val="0"/>
          <w:divBdr>
            <w:top w:val="none" w:sz="0" w:space="0" w:color="auto"/>
            <w:left w:val="none" w:sz="0" w:space="0" w:color="auto"/>
            <w:bottom w:val="none" w:sz="0" w:space="0" w:color="auto"/>
            <w:right w:val="none" w:sz="0" w:space="0" w:color="auto"/>
          </w:divBdr>
        </w:div>
        <w:div w:id="1475872742">
          <w:marLeft w:val="0"/>
          <w:marRight w:val="0"/>
          <w:marTop w:val="0"/>
          <w:marBottom w:val="0"/>
          <w:divBdr>
            <w:top w:val="none" w:sz="0" w:space="0" w:color="auto"/>
            <w:left w:val="none" w:sz="0" w:space="0" w:color="auto"/>
            <w:bottom w:val="none" w:sz="0" w:space="0" w:color="auto"/>
            <w:right w:val="none" w:sz="0" w:space="0" w:color="auto"/>
          </w:divBdr>
        </w:div>
        <w:div w:id="261378180">
          <w:marLeft w:val="0"/>
          <w:marRight w:val="0"/>
          <w:marTop w:val="0"/>
          <w:marBottom w:val="0"/>
          <w:divBdr>
            <w:top w:val="none" w:sz="0" w:space="0" w:color="auto"/>
            <w:left w:val="none" w:sz="0" w:space="0" w:color="auto"/>
            <w:bottom w:val="none" w:sz="0" w:space="0" w:color="auto"/>
            <w:right w:val="none" w:sz="0" w:space="0" w:color="auto"/>
          </w:divBdr>
        </w:div>
        <w:div w:id="1997420366">
          <w:marLeft w:val="0"/>
          <w:marRight w:val="0"/>
          <w:marTop w:val="0"/>
          <w:marBottom w:val="0"/>
          <w:divBdr>
            <w:top w:val="none" w:sz="0" w:space="0" w:color="auto"/>
            <w:left w:val="none" w:sz="0" w:space="0" w:color="auto"/>
            <w:bottom w:val="none" w:sz="0" w:space="0" w:color="auto"/>
            <w:right w:val="none" w:sz="0" w:space="0" w:color="auto"/>
          </w:divBdr>
        </w:div>
        <w:div w:id="945232057">
          <w:marLeft w:val="0"/>
          <w:marRight w:val="0"/>
          <w:marTop w:val="0"/>
          <w:marBottom w:val="0"/>
          <w:divBdr>
            <w:top w:val="none" w:sz="0" w:space="0" w:color="auto"/>
            <w:left w:val="none" w:sz="0" w:space="0" w:color="auto"/>
            <w:bottom w:val="none" w:sz="0" w:space="0" w:color="auto"/>
            <w:right w:val="none" w:sz="0" w:space="0" w:color="auto"/>
          </w:divBdr>
        </w:div>
        <w:div w:id="63643991">
          <w:marLeft w:val="0"/>
          <w:marRight w:val="0"/>
          <w:marTop w:val="0"/>
          <w:marBottom w:val="0"/>
          <w:divBdr>
            <w:top w:val="none" w:sz="0" w:space="0" w:color="auto"/>
            <w:left w:val="none" w:sz="0" w:space="0" w:color="auto"/>
            <w:bottom w:val="none" w:sz="0" w:space="0" w:color="auto"/>
            <w:right w:val="none" w:sz="0" w:space="0" w:color="auto"/>
          </w:divBdr>
        </w:div>
        <w:div w:id="683900918">
          <w:marLeft w:val="0"/>
          <w:marRight w:val="0"/>
          <w:marTop w:val="0"/>
          <w:marBottom w:val="0"/>
          <w:divBdr>
            <w:top w:val="none" w:sz="0" w:space="0" w:color="auto"/>
            <w:left w:val="none" w:sz="0" w:space="0" w:color="auto"/>
            <w:bottom w:val="none" w:sz="0" w:space="0" w:color="auto"/>
            <w:right w:val="none" w:sz="0" w:space="0" w:color="auto"/>
          </w:divBdr>
        </w:div>
        <w:div w:id="881207190">
          <w:marLeft w:val="0"/>
          <w:marRight w:val="0"/>
          <w:marTop w:val="0"/>
          <w:marBottom w:val="0"/>
          <w:divBdr>
            <w:top w:val="none" w:sz="0" w:space="0" w:color="auto"/>
            <w:left w:val="none" w:sz="0" w:space="0" w:color="auto"/>
            <w:bottom w:val="none" w:sz="0" w:space="0" w:color="auto"/>
            <w:right w:val="none" w:sz="0" w:space="0" w:color="auto"/>
          </w:divBdr>
        </w:div>
        <w:div w:id="920606325">
          <w:marLeft w:val="0"/>
          <w:marRight w:val="0"/>
          <w:marTop w:val="0"/>
          <w:marBottom w:val="0"/>
          <w:divBdr>
            <w:top w:val="none" w:sz="0" w:space="0" w:color="auto"/>
            <w:left w:val="none" w:sz="0" w:space="0" w:color="auto"/>
            <w:bottom w:val="none" w:sz="0" w:space="0" w:color="auto"/>
            <w:right w:val="none" w:sz="0" w:space="0" w:color="auto"/>
          </w:divBdr>
        </w:div>
        <w:div w:id="1659118211">
          <w:marLeft w:val="0"/>
          <w:marRight w:val="0"/>
          <w:marTop w:val="0"/>
          <w:marBottom w:val="0"/>
          <w:divBdr>
            <w:top w:val="none" w:sz="0" w:space="0" w:color="auto"/>
            <w:left w:val="none" w:sz="0" w:space="0" w:color="auto"/>
            <w:bottom w:val="none" w:sz="0" w:space="0" w:color="auto"/>
            <w:right w:val="none" w:sz="0" w:space="0" w:color="auto"/>
          </w:divBdr>
        </w:div>
        <w:div w:id="508325345">
          <w:marLeft w:val="0"/>
          <w:marRight w:val="0"/>
          <w:marTop w:val="0"/>
          <w:marBottom w:val="0"/>
          <w:divBdr>
            <w:top w:val="none" w:sz="0" w:space="0" w:color="auto"/>
            <w:left w:val="none" w:sz="0" w:space="0" w:color="auto"/>
            <w:bottom w:val="none" w:sz="0" w:space="0" w:color="auto"/>
            <w:right w:val="none" w:sz="0" w:space="0" w:color="auto"/>
          </w:divBdr>
        </w:div>
        <w:div w:id="1726176478">
          <w:marLeft w:val="0"/>
          <w:marRight w:val="0"/>
          <w:marTop w:val="0"/>
          <w:marBottom w:val="0"/>
          <w:divBdr>
            <w:top w:val="none" w:sz="0" w:space="0" w:color="auto"/>
            <w:left w:val="none" w:sz="0" w:space="0" w:color="auto"/>
            <w:bottom w:val="none" w:sz="0" w:space="0" w:color="auto"/>
            <w:right w:val="none" w:sz="0" w:space="0" w:color="auto"/>
          </w:divBdr>
        </w:div>
        <w:div w:id="1258169720">
          <w:marLeft w:val="0"/>
          <w:marRight w:val="0"/>
          <w:marTop w:val="0"/>
          <w:marBottom w:val="0"/>
          <w:divBdr>
            <w:top w:val="none" w:sz="0" w:space="0" w:color="auto"/>
            <w:left w:val="none" w:sz="0" w:space="0" w:color="auto"/>
            <w:bottom w:val="none" w:sz="0" w:space="0" w:color="auto"/>
            <w:right w:val="none" w:sz="0" w:space="0" w:color="auto"/>
          </w:divBdr>
        </w:div>
        <w:div w:id="164783928">
          <w:marLeft w:val="0"/>
          <w:marRight w:val="0"/>
          <w:marTop w:val="0"/>
          <w:marBottom w:val="0"/>
          <w:divBdr>
            <w:top w:val="none" w:sz="0" w:space="0" w:color="auto"/>
            <w:left w:val="none" w:sz="0" w:space="0" w:color="auto"/>
            <w:bottom w:val="none" w:sz="0" w:space="0" w:color="auto"/>
            <w:right w:val="none" w:sz="0" w:space="0" w:color="auto"/>
          </w:divBdr>
        </w:div>
        <w:div w:id="2067487878">
          <w:marLeft w:val="0"/>
          <w:marRight w:val="0"/>
          <w:marTop w:val="0"/>
          <w:marBottom w:val="0"/>
          <w:divBdr>
            <w:top w:val="none" w:sz="0" w:space="0" w:color="auto"/>
            <w:left w:val="none" w:sz="0" w:space="0" w:color="auto"/>
            <w:bottom w:val="none" w:sz="0" w:space="0" w:color="auto"/>
            <w:right w:val="none" w:sz="0" w:space="0" w:color="auto"/>
          </w:divBdr>
        </w:div>
        <w:div w:id="813910229">
          <w:marLeft w:val="0"/>
          <w:marRight w:val="0"/>
          <w:marTop w:val="0"/>
          <w:marBottom w:val="0"/>
          <w:divBdr>
            <w:top w:val="none" w:sz="0" w:space="0" w:color="auto"/>
            <w:left w:val="none" w:sz="0" w:space="0" w:color="auto"/>
            <w:bottom w:val="none" w:sz="0" w:space="0" w:color="auto"/>
            <w:right w:val="none" w:sz="0" w:space="0" w:color="auto"/>
          </w:divBdr>
        </w:div>
        <w:div w:id="971666129">
          <w:marLeft w:val="0"/>
          <w:marRight w:val="0"/>
          <w:marTop w:val="0"/>
          <w:marBottom w:val="0"/>
          <w:divBdr>
            <w:top w:val="none" w:sz="0" w:space="0" w:color="auto"/>
            <w:left w:val="none" w:sz="0" w:space="0" w:color="auto"/>
            <w:bottom w:val="none" w:sz="0" w:space="0" w:color="auto"/>
            <w:right w:val="none" w:sz="0" w:space="0" w:color="auto"/>
          </w:divBdr>
        </w:div>
        <w:div w:id="1708677204">
          <w:marLeft w:val="0"/>
          <w:marRight w:val="0"/>
          <w:marTop w:val="0"/>
          <w:marBottom w:val="0"/>
          <w:divBdr>
            <w:top w:val="none" w:sz="0" w:space="0" w:color="auto"/>
            <w:left w:val="none" w:sz="0" w:space="0" w:color="auto"/>
            <w:bottom w:val="none" w:sz="0" w:space="0" w:color="auto"/>
            <w:right w:val="none" w:sz="0" w:space="0" w:color="auto"/>
          </w:divBdr>
        </w:div>
        <w:div w:id="802889614">
          <w:marLeft w:val="0"/>
          <w:marRight w:val="0"/>
          <w:marTop w:val="0"/>
          <w:marBottom w:val="0"/>
          <w:divBdr>
            <w:top w:val="none" w:sz="0" w:space="0" w:color="auto"/>
            <w:left w:val="none" w:sz="0" w:space="0" w:color="auto"/>
            <w:bottom w:val="none" w:sz="0" w:space="0" w:color="auto"/>
            <w:right w:val="none" w:sz="0" w:space="0" w:color="auto"/>
          </w:divBdr>
        </w:div>
        <w:div w:id="758913876">
          <w:marLeft w:val="0"/>
          <w:marRight w:val="0"/>
          <w:marTop w:val="0"/>
          <w:marBottom w:val="0"/>
          <w:divBdr>
            <w:top w:val="none" w:sz="0" w:space="0" w:color="auto"/>
            <w:left w:val="none" w:sz="0" w:space="0" w:color="auto"/>
            <w:bottom w:val="none" w:sz="0" w:space="0" w:color="auto"/>
            <w:right w:val="none" w:sz="0" w:space="0" w:color="auto"/>
          </w:divBdr>
        </w:div>
        <w:div w:id="1713382149">
          <w:marLeft w:val="0"/>
          <w:marRight w:val="0"/>
          <w:marTop w:val="0"/>
          <w:marBottom w:val="0"/>
          <w:divBdr>
            <w:top w:val="none" w:sz="0" w:space="0" w:color="auto"/>
            <w:left w:val="none" w:sz="0" w:space="0" w:color="auto"/>
            <w:bottom w:val="none" w:sz="0" w:space="0" w:color="auto"/>
            <w:right w:val="none" w:sz="0" w:space="0" w:color="auto"/>
          </w:divBdr>
        </w:div>
        <w:div w:id="405999448">
          <w:marLeft w:val="0"/>
          <w:marRight w:val="0"/>
          <w:marTop w:val="0"/>
          <w:marBottom w:val="0"/>
          <w:divBdr>
            <w:top w:val="none" w:sz="0" w:space="0" w:color="auto"/>
            <w:left w:val="none" w:sz="0" w:space="0" w:color="auto"/>
            <w:bottom w:val="none" w:sz="0" w:space="0" w:color="auto"/>
            <w:right w:val="none" w:sz="0" w:space="0" w:color="auto"/>
          </w:divBdr>
        </w:div>
        <w:div w:id="931207415">
          <w:marLeft w:val="0"/>
          <w:marRight w:val="0"/>
          <w:marTop w:val="0"/>
          <w:marBottom w:val="0"/>
          <w:divBdr>
            <w:top w:val="none" w:sz="0" w:space="0" w:color="auto"/>
            <w:left w:val="none" w:sz="0" w:space="0" w:color="auto"/>
            <w:bottom w:val="none" w:sz="0" w:space="0" w:color="auto"/>
            <w:right w:val="none" w:sz="0" w:space="0" w:color="auto"/>
          </w:divBdr>
        </w:div>
        <w:div w:id="1054502898">
          <w:marLeft w:val="0"/>
          <w:marRight w:val="0"/>
          <w:marTop w:val="0"/>
          <w:marBottom w:val="0"/>
          <w:divBdr>
            <w:top w:val="none" w:sz="0" w:space="0" w:color="auto"/>
            <w:left w:val="none" w:sz="0" w:space="0" w:color="auto"/>
            <w:bottom w:val="none" w:sz="0" w:space="0" w:color="auto"/>
            <w:right w:val="none" w:sz="0" w:space="0" w:color="auto"/>
          </w:divBdr>
        </w:div>
        <w:div w:id="889078609">
          <w:marLeft w:val="0"/>
          <w:marRight w:val="0"/>
          <w:marTop w:val="0"/>
          <w:marBottom w:val="0"/>
          <w:divBdr>
            <w:top w:val="none" w:sz="0" w:space="0" w:color="auto"/>
            <w:left w:val="none" w:sz="0" w:space="0" w:color="auto"/>
            <w:bottom w:val="none" w:sz="0" w:space="0" w:color="auto"/>
            <w:right w:val="none" w:sz="0" w:space="0" w:color="auto"/>
          </w:divBdr>
        </w:div>
        <w:div w:id="361790205">
          <w:marLeft w:val="0"/>
          <w:marRight w:val="0"/>
          <w:marTop w:val="0"/>
          <w:marBottom w:val="0"/>
          <w:divBdr>
            <w:top w:val="none" w:sz="0" w:space="0" w:color="auto"/>
            <w:left w:val="none" w:sz="0" w:space="0" w:color="auto"/>
            <w:bottom w:val="none" w:sz="0" w:space="0" w:color="auto"/>
            <w:right w:val="none" w:sz="0" w:space="0" w:color="auto"/>
          </w:divBdr>
        </w:div>
        <w:div w:id="2004773673">
          <w:marLeft w:val="0"/>
          <w:marRight w:val="0"/>
          <w:marTop w:val="0"/>
          <w:marBottom w:val="0"/>
          <w:divBdr>
            <w:top w:val="none" w:sz="0" w:space="0" w:color="auto"/>
            <w:left w:val="none" w:sz="0" w:space="0" w:color="auto"/>
            <w:bottom w:val="none" w:sz="0" w:space="0" w:color="auto"/>
            <w:right w:val="none" w:sz="0" w:space="0" w:color="auto"/>
          </w:divBdr>
        </w:div>
        <w:div w:id="576592806">
          <w:marLeft w:val="0"/>
          <w:marRight w:val="0"/>
          <w:marTop w:val="0"/>
          <w:marBottom w:val="0"/>
          <w:divBdr>
            <w:top w:val="none" w:sz="0" w:space="0" w:color="auto"/>
            <w:left w:val="none" w:sz="0" w:space="0" w:color="auto"/>
            <w:bottom w:val="none" w:sz="0" w:space="0" w:color="auto"/>
            <w:right w:val="none" w:sz="0" w:space="0" w:color="auto"/>
          </w:divBdr>
        </w:div>
        <w:div w:id="862128750">
          <w:marLeft w:val="0"/>
          <w:marRight w:val="0"/>
          <w:marTop w:val="0"/>
          <w:marBottom w:val="0"/>
          <w:divBdr>
            <w:top w:val="none" w:sz="0" w:space="0" w:color="auto"/>
            <w:left w:val="none" w:sz="0" w:space="0" w:color="auto"/>
            <w:bottom w:val="none" w:sz="0" w:space="0" w:color="auto"/>
            <w:right w:val="none" w:sz="0" w:space="0" w:color="auto"/>
          </w:divBdr>
        </w:div>
        <w:div w:id="481502563">
          <w:marLeft w:val="0"/>
          <w:marRight w:val="0"/>
          <w:marTop w:val="0"/>
          <w:marBottom w:val="0"/>
          <w:divBdr>
            <w:top w:val="none" w:sz="0" w:space="0" w:color="auto"/>
            <w:left w:val="none" w:sz="0" w:space="0" w:color="auto"/>
            <w:bottom w:val="none" w:sz="0" w:space="0" w:color="auto"/>
            <w:right w:val="none" w:sz="0" w:space="0" w:color="auto"/>
          </w:divBdr>
        </w:div>
        <w:div w:id="1318191442">
          <w:marLeft w:val="0"/>
          <w:marRight w:val="0"/>
          <w:marTop w:val="0"/>
          <w:marBottom w:val="0"/>
          <w:divBdr>
            <w:top w:val="none" w:sz="0" w:space="0" w:color="auto"/>
            <w:left w:val="none" w:sz="0" w:space="0" w:color="auto"/>
            <w:bottom w:val="none" w:sz="0" w:space="0" w:color="auto"/>
            <w:right w:val="none" w:sz="0" w:space="0" w:color="auto"/>
          </w:divBdr>
        </w:div>
        <w:div w:id="858541499">
          <w:marLeft w:val="0"/>
          <w:marRight w:val="0"/>
          <w:marTop w:val="0"/>
          <w:marBottom w:val="0"/>
          <w:divBdr>
            <w:top w:val="none" w:sz="0" w:space="0" w:color="auto"/>
            <w:left w:val="none" w:sz="0" w:space="0" w:color="auto"/>
            <w:bottom w:val="none" w:sz="0" w:space="0" w:color="auto"/>
            <w:right w:val="none" w:sz="0" w:space="0" w:color="auto"/>
          </w:divBdr>
        </w:div>
        <w:div w:id="252012558">
          <w:marLeft w:val="0"/>
          <w:marRight w:val="0"/>
          <w:marTop w:val="0"/>
          <w:marBottom w:val="0"/>
          <w:divBdr>
            <w:top w:val="none" w:sz="0" w:space="0" w:color="auto"/>
            <w:left w:val="none" w:sz="0" w:space="0" w:color="auto"/>
            <w:bottom w:val="none" w:sz="0" w:space="0" w:color="auto"/>
            <w:right w:val="none" w:sz="0" w:space="0" w:color="auto"/>
          </w:divBdr>
        </w:div>
        <w:div w:id="90202647">
          <w:marLeft w:val="0"/>
          <w:marRight w:val="0"/>
          <w:marTop w:val="0"/>
          <w:marBottom w:val="0"/>
          <w:divBdr>
            <w:top w:val="none" w:sz="0" w:space="0" w:color="auto"/>
            <w:left w:val="none" w:sz="0" w:space="0" w:color="auto"/>
            <w:bottom w:val="none" w:sz="0" w:space="0" w:color="auto"/>
            <w:right w:val="none" w:sz="0" w:space="0" w:color="auto"/>
          </w:divBdr>
        </w:div>
        <w:div w:id="835994016">
          <w:marLeft w:val="0"/>
          <w:marRight w:val="0"/>
          <w:marTop w:val="0"/>
          <w:marBottom w:val="0"/>
          <w:divBdr>
            <w:top w:val="none" w:sz="0" w:space="0" w:color="auto"/>
            <w:left w:val="none" w:sz="0" w:space="0" w:color="auto"/>
            <w:bottom w:val="none" w:sz="0" w:space="0" w:color="auto"/>
            <w:right w:val="none" w:sz="0" w:space="0" w:color="auto"/>
          </w:divBdr>
        </w:div>
        <w:div w:id="830483905">
          <w:marLeft w:val="0"/>
          <w:marRight w:val="0"/>
          <w:marTop w:val="0"/>
          <w:marBottom w:val="0"/>
          <w:divBdr>
            <w:top w:val="none" w:sz="0" w:space="0" w:color="auto"/>
            <w:left w:val="none" w:sz="0" w:space="0" w:color="auto"/>
            <w:bottom w:val="none" w:sz="0" w:space="0" w:color="auto"/>
            <w:right w:val="none" w:sz="0" w:space="0" w:color="auto"/>
          </w:divBdr>
        </w:div>
        <w:div w:id="1720206719">
          <w:marLeft w:val="0"/>
          <w:marRight w:val="0"/>
          <w:marTop w:val="0"/>
          <w:marBottom w:val="0"/>
          <w:divBdr>
            <w:top w:val="none" w:sz="0" w:space="0" w:color="auto"/>
            <w:left w:val="none" w:sz="0" w:space="0" w:color="auto"/>
            <w:bottom w:val="none" w:sz="0" w:space="0" w:color="auto"/>
            <w:right w:val="none" w:sz="0" w:space="0" w:color="auto"/>
          </w:divBdr>
        </w:div>
        <w:div w:id="1090658384">
          <w:marLeft w:val="0"/>
          <w:marRight w:val="0"/>
          <w:marTop w:val="0"/>
          <w:marBottom w:val="0"/>
          <w:divBdr>
            <w:top w:val="none" w:sz="0" w:space="0" w:color="auto"/>
            <w:left w:val="none" w:sz="0" w:space="0" w:color="auto"/>
            <w:bottom w:val="none" w:sz="0" w:space="0" w:color="auto"/>
            <w:right w:val="none" w:sz="0" w:space="0" w:color="auto"/>
          </w:divBdr>
        </w:div>
        <w:div w:id="1042708057">
          <w:marLeft w:val="0"/>
          <w:marRight w:val="0"/>
          <w:marTop w:val="0"/>
          <w:marBottom w:val="0"/>
          <w:divBdr>
            <w:top w:val="none" w:sz="0" w:space="0" w:color="auto"/>
            <w:left w:val="none" w:sz="0" w:space="0" w:color="auto"/>
            <w:bottom w:val="none" w:sz="0" w:space="0" w:color="auto"/>
            <w:right w:val="none" w:sz="0" w:space="0" w:color="auto"/>
          </w:divBdr>
        </w:div>
        <w:div w:id="1720008647">
          <w:marLeft w:val="0"/>
          <w:marRight w:val="0"/>
          <w:marTop w:val="0"/>
          <w:marBottom w:val="0"/>
          <w:divBdr>
            <w:top w:val="none" w:sz="0" w:space="0" w:color="auto"/>
            <w:left w:val="none" w:sz="0" w:space="0" w:color="auto"/>
            <w:bottom w:val="none" w:sz="0" w:space="0" w:color="auto"/>
            <w:right w:val="none" w:sz="0" w:space="0" w:color="auto"/>
          </w:divBdr>
        </w:div>
        <w:div w:id="1170831311">
          <w:marLeft w:val="0"/>
          <w:marRight w:val="0"/>
          <w:marTop w:val="0"/>
          <w:marBottom w:val="0"/>
          <w:divBdr>
            <w:top w:val="none" w:sz="0" w:space="0" w:color="auto"/>
            <w:left w:val="none" w:sz="0" w:space="0" w:color="auto"/>
            <w:bottom w:val="none" w:sz="0" w:space="0" w:color="auto"/>
            <w:right w:val="none" w:sz="0" w:space="0" w:color="auto"/>
          </w:divBdr>
        </w:div>
        <w:div w:id="1589071715">
          <w:marLeft w:val="0"/>
          <w:marRight w:val="0"/>
          <w:marTop w:val="0"/>
          <w:marBottom w:val="0"/>
          <w:divBdr>
            <w:top w:val="none" w:sz="0" w:space="0" w:color="auto"/>
            <w:left w:val="none" w:sz="0" w:space="0" w:color="auto"/>
            <w:bottom w:val="none" w:sz="0" w:space="0" w:color="auto"/>
            <w:right w:val="none" w:sz="0" w:space="0" w:color="auto"/>
          </w:divBdr>
        </w:div>
        <w:div w:id="608657965">
          <w:marLeft w:val="0"/>
          <w:marRight w:val="0"/>
          <w:marTop w:val="0"/>
          <w:marBottom w:val="0"/>
          <w:divBdr>
            <w:top w:val="none" w:sz="0" w:space="0" w:color="auto"/>
            <w:left w:val="none" w:sz="0" w:space="0" w:color="auto"/>
            <w:bottom w:val="none" w:sz="0" w:space="0" w:color="auto"/>
            <w:right w:val="none" w:sz="0" w:space="0" w:color="auto"/>
          </w:divBdr>
        </w:div>
        <w:div w:id="1875800825">
          <w:marLeft w:val="0"/>
          <w:marRight w:val="0"/>
          <w:marTop w:val="0"/>
          <w:marBottom w:val="0"/>
          <w:divBdr>
            <w:top w:val="none" w:sz="0" w:space="0" w:color="auto"/>
            <w:left w:val="none" w:sz="0" w:space="0" w:color="auto"/>
            <w:bottom w:val="none" w:sz="0" w:space="0" w:color="auto"/>
            <w:right w:val="none" w:sz="0" w:space="0" w:color="auto"/>
          </w:divBdr>
        </w:div>
        <w:div w:id="1556817371">
          <w:marLeft w:val="0"/>
          <w:marRight w:val="0"/>
          <w:marTop w:val="0"/>
          <w:marBottom w:val="0"/>
          <w:divBdr>
            <w:top w:val="none" w:sz="0" w:space="0" w:color="auto"/>
            <w:left w:val="none" w:sz="0" w:space="0" w:color="auto"/>
            <w:bottom w:val="none" w:sz="0" w:space="0" w:color="auto"/>
            <w:right w:val="none" w:sz="0" w:space="0" w:color="auto"/>
          </w:divBdr>
        </w:div>
        <w:div w:id="1142382382">
          <w:marLeft w:val="0"/>
          <w:marRight w:val="0"/>
          <w:marTop w:val="0"/>
          <w:marBottom w:val="0"/>
          <w:divBdr>
            <w:top w:val="none" w:sz="0" w:space="0" w:color="auto"/>
            <w:left w:val="none" w:sz="0" w:space="0" w:color="auto"/>
            <w:bottom w:val="none" w:sz="0" w:space="0" w:color="auto"/>
            <w:right w:val="none" w:sz="0" w:space="0" w:color="auto"/>
          </w:divBdr>
        </w:div>
        <w:div w:id="255944957">
          <w:marLeft w:val="0"/>
          <w:marRight w:val="0"/>
          <w:marTop w:val="0"/>
          <w:marBottom w:val="0"/>
          <w:divBdr>
            <w:top w:val="none" w:sz="0" w:space="0" w:color="auto"/>
            <w:left w:val="none" w:sz="0" w:space="0" w:color="auto"/>
            <w:bottom w:val="none" w:sz="0" w:space="0" w:color="auto"/>
            <w:right w:val="none" w:sz="0" w:space="0" w:color="auto"/>
          </w:divBdr>
        </w:div>
        <w:div w:id="1571454221">
          <w:marLeft w:val="0"/>
          <w:marRight w:val="0"/>
          <w:marTop w:val="0"/>
          <w:marBottom w:val="0"/>
          <w:divBdr>
            <w:top w:val="none" w:sz="0" w:space="0" w:color="auto"/>
            <w:left w:val="none" w:sz="0" w:space="0" w:color="auto"/>
            <w:bottom w:val="none" w:sz="0" w:space="0" w:color="auto"/>
            <w:right w:val="none" w:sz="0" w:space="0" w:color="auto"/>
          </w:divBdr>
        </w:div>
        <w:div w:id="151652151">
          <w:marLeft w:val="0"/>
          <w:marRight w:val="0"/>
          <w:marTop w:val="0"/>
          <w:marBottom w:val="0"/>
          <w:divBdr>
            <w:top w:val="none" w:sz="0" w:space="0" w:color="auto"/>
            <w:left w:val="none" w:sz="0" w:space="0" w:color="auto"/>
            <w:bottom w:val="none" w:sz="0" w:space="0" w:color="auto"/>
            <w:right w:val="none" w:sz="0" w:space="0" w:color="auto"/>
          </w:divBdr>
        </w:div>
        <w:div w:id="1327631364">
          <w:marLeft w:val="0"/>
          <w:marRight w:val="0"/>
          <w:marTop w:val="0"/>
          <w:marBottom w:val="0"/>
          <w:divBdr>
            <w:top w:val="none" w:sz="0" w:space="0" w:color="auto"/>
            <w:left w:val="none" w:sz="0" w:space="0" w:color="auto"/>
            <w:bottom w:val="none" w:sz="0" w:space="0" w:color="auto"/>
            <w:right w:val="none" w:sz="0" w:space="0" w:color="auto"/>
          </w:divBdr>
        </w:div>
        <w:div w:id="1858352184">
          <w:marLeft w:val="0"/>
          <w:marRight w:val="0"/>
          <w:marTop w:val="0"/>
          <w:marBottom w:val="0"/>
          <w:divBdr>
            <w:top w:val="none" w:sz="0" w:space="0" w:color="auto"/>
            <w:left w:val="none" w:sz="0" w:space="0" w:color="auto"/>
            <w:bottom w:val="none" w:sz="0" w:space="0" w:color="auto"/>
            <w:right w:val="none" w:sz="0" w:space="0" w:color="auto"/>
          </w:divBdr>
        </w:div>
        <w:div w:id="1572038670">
          <w:marLeft w:val="0"/>
          <w:marRight w:val="0"/>
          <w:marTop w:val="0"/>
          <w:marBottom w:val="0"/>
          <w:divBdr>
            <w:top w:val="none" w:sz="0" w:space="0" w:color="auto"/>
            <w:left w:val="none" w:sz="0" w:space="0" w:color="auto"/>
            <w:bottom w:val="none" w:sz="0" w:space="0" w:color="auto"/>
            <w:right w:val="none" w:sz="0" w:space="0" w:color="auto"/>
          </w:divBdr>
        </w:div>
        <w:div w:id="199363415">
          <w:marLeft w:val="0"/>
          <w:marRight w:val="0"/>
          <w:marTop w:val="0"/>
          <w:marBottom w:val="0"/>
          <w:divBdr>
            <w:top w:val="none" w:sz="0" w:space="0" w:color="auto"/>
            <w:left w:val="none" w:sz="0" w:space="0" w:color="auto"/>
            <w:bottom w:val="none" w:sz="0" w:space="0" w:color="auto"/>
            <w:right w:val="none" w:sz="0" w:space="0" w:color="auto"/>
          </w:divBdr>
        </w:div>
        <w:div w:id="284502853">
          <w:marLeft w:val="0"/>
          <w:marRight w:val="0"/>
          <w:marTop w:val="0"/>
          <w:marBottom w:val="0"/>
          <w:divBdr>
            <w:top w:val="none" w:sz="0" w:space="0" w:color="auto"/>
            <w:left w:val="none" w:sz="0" w:space="0" w:color="auto"/>
            <w:bottom w:val="none" w:sz="0" w:space="0" w:color="auto"/>
            <w:right w:val="none" w:sz="0" w:space="0" w:color="auto"/>
          </w:divBdr>
        </w:div>
        <w:div w:id="2137213491">
          <w:marLeft w:val="0"/>
          <w:marRight w:val="0"/>
          <w:marTop w:val="0"/>
          <w:marBottom w:val="0"/>
          <w:divBdr>
            <w:top w:val="none" w:sz="0" w:space="0" w:color="auto"/>
            <w:left w:val="none" w:sz="0" w:space="0" w:color="auto"/>
            <w:bottom w:val="none" w:sz="0" w:space="0" w:color="auto"/>
            <w:right w:val="none" w:sz="0" w:space="0" w:color="auto"/>
          </w:divBdr>
        </w:div>
        <w:div w:id="703552913">
          <w:marLeft w:val="0"/>
          <w:marRight w:val="0"/>
          <w:marTop w:val="0"/>
          <w:marBottom w:val="0"/>
          <w:divBdr>
            <w:top w:val="none" w:sz="0" w:space="0" w:color="auto"/>
            <w:left w:val="none" w:sz="0" w:space="0" w:color="auto"/>
            <w:bottom w:val="none" w:sz="0" w:space="0" w:color="auto"/>
            <w:right w:val="none" w:sz="0" w:space="0" w:color="auto"/>
          </w:divBdr>
        </w:div>
        <w:div w:id="925962124">
          <w:marLeft w:val="0"/>
          <w:marRight w:val="0"/>
          <w:marTop w:val="0"/>
          <w:marBottom w:val="0"/>
          <w:divBdr>
            <w:top w:val="none" w:sz="0" w:space="0" w:color="auto"/>
            <w:left w:val="none" w:sz="0" w:space="0" w:color="auto"/>
            <w:bottom w:val="none" w:sz="0" w:space="0" w:color="auto"/>
            <w:right w:val="none" w:sz="0" w:space="0" w:color="auto"/>
          </w:divBdr>
        </w:div>
        <w:div w:id="1935430315">
          <w:marLeft w:val="0"/>
          <w:marRight w:val="0"/>
          <w:marTop w:val="0"/>
          <w:marBottom w:val="0"/>
          <w:divBdr>
            <w:top w:val="none" w:sz="0" w:space="0" w:color="auto"/>
            <w:left w:val="none" w:sz="0" w:space="0" w:color="auto"/>
            <w:bottom w:val="none" w:sz="0" w:space="0" w:color="auto"/>
            <w:right w:val="none" w:sz="0" w:space="0" w:color="auto"/>
          </w:divBdr>
        </w:div>
        <w:div w:id="193346263">
          <w:marLeft w:val="0"/>
          <w:marRight w:val="0"/>
          <w:marTop w:val="0"/>
          <w:marBottom w:val="0"/>
          <w:divBdr>
            <w:top w:val="none" w:sz="0" w:space="0" w:color="auto"/>
            <w:left w:val="none" w:sz="0" w:space="0" w:color="auto"/>
            <w:bottom w:val="none" w:sz="0" w:space="0" w:color="auto"/>
            <w:right w:val="none" w:sz="0" w:space="0" w:color="auto"/>
          </w:divBdr>
        </w:div>
        <w:div w:id="1761247099">
          <w:marLeft w:val="0"/>
          <w:marRight w:val="0"/>
          <w:marTop w:val="0"/>
          <w:marBottom w:val="0"/>
          <w:divBdr>
            <w:top w:val="none" w:sz="0" w:space="0" w:color="auto"/>
            <w:left w:val="none" w:sz="0" w:space="0" w:color="auto"/>
            <w:bottom w:val="none" w:sz="0" w:space="0" w:color="auto"/>
            <w:right w:val="none" w:sz="0" w:space="0" w:color="auto"/>
          </w:divBdr>
        </w:div>
        <w:div w:id="845293688">
          <w:marLeft w:val="0"/>
          <w:marRight w:val="0"/>
          <w:marTop w:val="0"/>
          <w:marBottom w:val="0"/>
          <w:divBdr>
            <w:top w:val="none" w:sz="0" w:space="0" w:color="auto"/>
            <w:left w:val="none" w:sz="0" w:space="0" w:color="auto"/>
            <w:bottom w:val="none" w:sz="0" w:space="0" w:color="auto"/>
            <w:right w:val="none" w:sz="0" w:space="0" w:color="auto"/>
          </w:divBdr>
        </w:div>
        <w:div w:id="187645559">
          <w:marLeft w:val="0"/>
          <w:marRight w:val="0"/>
          <w:marTop w:val="0"/>
          <w:marBottom w:val="0"/>
          <w:divBdr>
            <w:top w:val="none" w:sz="0" w:space="0" w:color="auto"/>
            <w:left w:val="none" w:sz="0" w:space="0" w:color="auto"/>
            <w:bottom w:val="none" w:sz="0" w:space="0" w:color="auto"/>
            <w:right w:val="none" w:sz="0" w:space="0" w:color="auto"/>
          </w:divBdr>
        </w:div>
        <w:div w:id="1666782660">
          <w:marLeft w:val="0"/>
          <w:marRight w:val="0"/>
          <w:marTop w:val="0"/>
          <w:marBottom w:val="0"/>
          <w:divBdr>
            <w:top w:val="none" w:sz="0" w:space="0" w:color="auto"/>
            <w:left w:val="none" w:sz="0" w:space="0" w:color="auto"/>
            <w:bottom w:val="none" w:sz="0" w:space="0" w:color="auto"/>
            <w:right w:val="none" w:sz="0" w:space="0" w:color="auto"/>
          </w:divBdr>
        </w:div>
        <w:div w:id="36005232">
          <w:marLeft w:val="0"/>
          <w:marRight w:val="0"/>
          <w:marTop w:val="0"/>
          <w:marBottom w:val="0"/>
          <w:divBdr>
            <w:top w:val="none" w:sz="0" w:space="0" w:color="auto"/>
            <w:left w:val="none" w:sz="0" w:space="0" w:color="auto"/>
            <w:bottom w:val="none" w:sz="0" w:space="0" w:color="auto"/>
            <w:right w:val="none" w:sz="0" w:space="0" w:color="auto"/>
          </w:divBdr>
        </w:div>
        <w:div w:id="806898425">
          <w:marLeft w:val="0"/>
          <w:marRight w:val="0"/>
          <w:marTop w:val="0"/>
          <w:marBottom w:val="0"/>
          <w:divBdr>
            <w:top w:val="none" w:sz="0" w:space="0" w:color="auto"/>
            <w:left w:val="none" w:sz="0" w:space="0" w:color="auto"/>
            <w:bottom w:val="none" w:sz="0" w:space="0" w:color="auto"/>
            <w:right w:val="none" w:sz="0" w:space="0" w:color="auto"/>
          </w:divBdr>
        </w:div>
        <w:div w:id="1408920820">
          <w:marLeft w:val="0"/>
          <w:marRight w:val="0"/>
          <w:marTop w:val="0"/>
          <w:marBottom w:val="0"/>
          <w:divBdr>
            <w:top w:val="none" w:sz="0" w:space="0" w:color="auto"/>
            <w:left w:val="none" w:sz="0" w:space="0" w:color="auto"/>
            <w:bottom w:val="none" w:sz="0" w:space="0" w:color="auto"/>
            <w:right w:val="none" w:sz="0" w:space="0" w:color="auto"/>
          </w:divBdr>
        </w:div>
        <w:div w:id="1914271468">
          <w:marLeft w:val="0"/>
          <w:marRight w:val="0"/>
          <w:marTop w:val="0"/>
          <w:marBottom w:val="0"/>
          <w:divBdr>
            <w:top w:val="none" w:sz="0" w:space="0" w:color="auto"/>
            <w:left w:val="none" w:sz="0" w:space="0" w:color="auto"/>
            <w:bottom w:val="none" w:sz="0" w:space="0" w:color="auto"/>
            <w:right w:val="none" w:sz="0" w:space="0" w:color="auto"/>
          </w:divBdr>
        </w:div>
        <w:div w:id="1633944610">
          <w:marLeft w:val="0"/>
          <w:marRight w:val="0"/>
          <w:marTop w:val="0"/>
          <w:marBottom w:val="0"/>
          <w:divBdr>
            <w:top w:val="none" w:sz="0" w:space="0" w:color="auto"/>
            <w:left w:val="none" w:sz="0" w:space="0" w:color="auto"/>
            <w:bottom w:val="none" w:sz="0" w:space="0" w:color="auto"/>
            <w:right w:val="none" w:sz="0" w:space="0" w:color="auto"/>
          </w:divBdr>
        </w:div>
        <w:div w:id="266816928">
          <w:marLeft w:val="0"/>
          <w:marRight w:val="0"/>
          <w:marTop w:val="0"/>
          <w:marBottom w:val="0"/>
          <w:divBdr>
            <w:top w:val="none" w:sz="0" w:space="0" w:color="auto"/>
            <w:left w:val="none" w:sz="0" w:space="0" w:color="auto"/>
            <w:bottom w:val="none" w:sz="0" w:space="0" w:color="auto"/>
            <w:right w:val="none" w:sz="0" w:space="0" w:color="auto"/>
          </w:divBdr>
        </w:div>
        <w:div w:id="116460915">
          <w:marLeft w:val="0"/>
          <w:marRight w:val="0"/>
          <w:marTop w:val="0"/>
          <w:marBottom w:val="0"/>
          <w:divBdr>
            <w:top w:val="none" w:sz="0" w:space="0" w:color="auto"/>
            <w:left w:val="none" w:sz="0" w:space="0" w:color="auto"/>
            <w:bottom w:val="none" w:sz="0" w:space="0" w:color="auto"/>
            <w:right w:val="none" w:sz="0" w:space="0" w:color="auto"/>
          </w:divBdr>
        </w:div>
        <w:div w:id="1951819864">
          <w:marLeft w:val="0"/>
          <w:marRight w:val="0"/>
          <w:marTop w:val="0"/>
          <w:marBottom w:val="0"/>
          <w:divBdr>
            <w:top w:val="none" w:sz="0" w:space="0" w:color="auto"/>
            <w:left w:val="none" w:sz="0" w:space="0" w:color="auto"/>
            <w:bottom w:val="none" w:sz="0" w:space="0" w:color="auto"/>
            <w:right w:val="none" w:sz="0" w:space="0" w:color="auto"/>
          </w:divBdr>
        </w:div>
        <w:div w:id="731735751">
          <w:marLeft w:val="0"/>
          <w:marRight w:val="0"/>
          <w:marTop w:val="0"/>
          <w:marBottom w:val="0"/>
          <w:divBdr>
            <w:top w:val="none" w:sz="0" w:space="0" w:color="auto"/>
            <w:left w:val="none" w:sz="0" w:space="0" w:color="auto"/>
            <w:bottom w:val="none" w:sz="0" w:space="0" w:color="auto"/>
            <w:right w:val="none" w:sz="0" w:space="0" w:color="auto"/>
          </w:divBdr>
        </w:div>
        <w:div w:id="115299405">
          <w:marLeft w:val="0"/>
          <w:marRight w:val="0"/>
          <w:marTop w:val="0"/>
          <w:marBottom w:val="0"/>
          <w:divBdr>
            <w:top w:val="none" w:sz="0" w:space="0" w:color="auto"/>
            <w:left w:val="none" w:sz="0" w:space="0" w:color="auto"/>
            <w:bottom w:val="none" w:sz="0" w:space="0" w:color="auto"/>
            <w:right w:val="none" w:sz="0" w:space="0" w:color="auto"/>
          </w:divBdr>
        </w:div>
      </w:divsChild>
    </w:div>
    <w:div w:id="527914741">
      <w:bodyDiv w:val="1"/>
      <w:marLeft w:val="0"/>
      <w:marRight w:val="0"/>
      <w:marTop w:val="0"/>
      <w:marBottom w:val="0"/>
      <w:divBdr>
        <w:top w:val="none" w:sz="0" w:space="0" w:color="auto"/>
        <w:left w:val="none" w:sz="0" w:space="0" w:color="auto"/>
        <w:bottom w:val="none" w:sz="0" w:space="0" w:color="auto"/>
        <w:right w:val="none" w:sz="0" w:space="0" w:color="auto"/>
      </w:divBdr>
    </w:div>
    <w:div w:id="528101826">
      <w:bodyDiv w:val="1"/>
      <w:marLeft w:val="0"/>
      <w:marRight w:val="0"/>
      <w:marTop w:val="0"/>
      <w:marBottom w:val="0"/>
      <w:divBdr>
        <w:top w:val="none" w:sz="0" w:space="0" w:color="auto"/>
        <w:left w:val="none" w:sz="0" w:space="0" w:color="auto"/>
        <w:bottom w:val="none" w:sz="0" w:space="0" w:color="auto"/>
        <w:right w:val="none" w:sz="0" w:space="0" w:color="auto"/>
      </w:divBdr>
    </w:div>
    <w:div w:id="528222347">
      <w:bodyDiv w:val="1"/>
      <w:marLeft w:val="0"/>
      <w:marRight w:val="0"/>
      <w:marTop w:val="0"/>
      <w:marBottom w:val="0"/>
      <w:divBdr>
        <w:top w:val="none" w:sz="0" w:space="0" w:color="auto"/>
        <w:left w:val="none" w:sz="0" w:space="0" w:color="auto"/>
        <w:bottom w:val="none" w:sz="0" w:space="0" w:color="auto"/>
        <w:right w:val="none" w:sz="0" w:space="0" w:color="auto"/>
      </w:divBdr>
    </w:div>
    <w:div w:id="528228523">
      <w:bodyDiv w:val="1"/>
      <w:marLeft w:val="0"/>
      <w:marRight w:val="0"/>
      <w:marTop w:val="0"/>
      <w:marBottom w:val="0"/>
      <w:divBdr>
        <w:top w:val="none" w:sz="0" w:space="0" w:color="auto"/>
        <w:left w:val="none" w:sz="0" w:space="0" w:color="auto"/>
        <w:bottom w:val="none" w:sz="0" w:space="0" w:color="auto"/>
        <w:right w:val="none" w:sz="0" w:space="0" w:color="auto"/>
      </w:divBdr>
    </w:div>
    <w:div w:id="528379562">
      <w:bodyDiv w:val="1"/>
      <w:marLeft w:val="0"/>
      <w:marRight w:val="0"/>
      <w:marTop w:val="0"/>
      <w:marBottom w:val="0"/>
      <w:divBdr>
        <w:top w:val="none" w:sz="0" w:space="0" w:color="auto"/>
        <w:left w:val="none" w:sz="0" w:space="0" w:color="auto"/>
        <w:bottom w:val="none" w:sz="0" w:space="0" w:color="auto"/>
        <w:right w:val="none" w:sz="0" w:space="0" w:color="auto"/>
      </w:divBdr>
    </w:div>
    <w:div w:id="528690681">
      <w:bodyDiv w:val="1"/>
      <w:marLeft w:val="0"/>
      <w:marRight w:val="0"/>
      <w:marTop w:val="0"/>
      <w:marBottom w:val="0"/>
      <w:divBdr>
        <w:top w:val="none" w:sz="0" w:space="0" w:color="auto"/>
        <w:left w:val="none" w:sz="0" w:space="0" w:color="auto"/>
        <w:bottom w:val="none" w:sz="0" w:space="0" w:color="auto"/>
        <w:right w:val="none" w:sz="0" w:space="0" w:color="auto"/>
      </w:divBdr>
    </w:div>
    <w:div w:id="528952808">
      <w:bodyDiv w:val="1"/>
      <w:marLeft w:val="0"/>
      <w:marRight w:val="0"/>
      <w:marTop w:val="0"/>
      <w:marBottom w:val="0"/>
      <w:divBdr>
        <w:top w:val="none" w:sz="0" w:space="0" w:color="auto"/>
        <w:left w:val="none" w:sz="0" w:space="0" w:color="auto"/>
        <w:bottom w:val="none" w:sz="0" w:space="0" w:color="auto"/>
        <w:right w:val="none" w:sz="0" w:space="0" w:color="auto"/>
      </w:divBdr>
    </w:div>
    <w:div w:id="528953720">
      <w:bodyDiv w:val="1"/>
      <w:marLeft w:val="0"/>
      <w:marRight w:val="0"/>
      <w:marTop w:val="0"/>
      <w:marBottom w:val="0"/>
      <w:divBdr>
        <w:top w:val="none" w:sz="0" w:space="0" w:color="auto"/>
        <w:left w:val="none" w:sz="0" w:space="0" w:color="auto"/>
        <w:bottom w:val="none" w:sz="0" w:space="0" w:color="auto"/>
        <w:right w:val="none" w:sz="0" w:space="0" w:color="auto"/>
      </w:divBdr>
    </w:div>
    <w:div w:id="529031618">
      <w:bodyDiv w:val="1"/>
      <w:marLeft w:val="0"/>
      <w:marRight w:val="0"/>
      <w:marTop w:val="0"/>
      <w:marBottom w:val="0"/>
      <w:divBdr>
        <w:top w:val="none" w:sz="0" w:space="0" w:color="auto"/>
        <w:left w:val="none" w:sz="0" w:space="0" w:color="auto"/>
        <w:bottom w:val="none" w:sz="0" w:space="0" w:color="auto"/>
        <w:right w:val="none" w:sz="0" w:space="0" w:color="auto"/>
      </w:divBdr>
    </w:div>
    <w:div w:id="529033361">
      <w:bodyDiv w:val="1"/>
      <w:marLeft w:val="0"/>
      <w:marRight w:val="0"/>
      <w:marTop w:val="0"/>
      <w:marBottom w:val="0"/>
      <w:divBdr>
        <w:top w:val="none" w:sz="0" w:space="0" w:color="auto"/>
        <w:left w:val="none" w:sz="0" w:space="0" w:color="auto"/>
        <w:bottom w:val="none" w:sz="0" w:space="0" w:color="auto"/>
        <w:right w:val="none" w:sz="0" w:space="0" w:color="auto"/>
      </w:divBdr>
    </w:div>
    <w:div w:id="529416023">
      <w:bodyDiv w:val="1"/>
      <w:marLeft w:val="0"/>
      <w:marRight w:val="0"/>
      <w:marTop w:val="0"/>
      <w:marBottom w:val="0"/>
      <w:divBdr>
        <w:top w:val="none" w:sz="0" w:space="0" w:color="auto"/>
        <w:left w:val="none" w:sz="0" w:space="0" w:color="auto"/>
        <w:bottom w:val="none" w:sz="0" w:space="0" w:color="auto"/>
        <w:right w:val="none" w:sz="0" w:space="0" w:color="auto"/>
      </w:divBdr>
    </w:div>
    <w:div w:id="530070318">
      <w:bodyDiv w:val="1"/>
      <w:marLeft w:val="0"/>
      <w:marRight w:val="0"/>
      <w:marTop w:val="0"/>
      <w:marBottom w:val="0"/>
      <w:divBdr>
        <w:top w:val="none" w:sz="0" w:space="0" w:color="auto"/>
        <w:left w:val="none" w:sz="0" w:space="0" w:color="auto"/>
        <w:bottom w:val="none" w:sz="0" w:space="0" w:color="auto"/>
        <w:right w:val="none" w:sz="0" w:space="0" w:color="auto"/>
      </w:divBdr>
      <w:divsChild>
        <w:div w:id="37173706">
          <w:marLeft w:val="0"/>
          <w:marRight w:val="0"/>
          <w:marTop w:val="0"/>
          <w:marBottom w:val="0"/>
          <w:divBdr>
            <w:top w:val="none" w:sz="0" w:space="0" w:color="auto"/>
            <w:left w:val="none" w:sz="0" w:space="0" w:color="auto"/>
            <w:bottom w:val="none" w:sz="0" w:space="0" w:color="auto"/>
            <w:right w:val="none" w:sz="0" w:space="0" w:color="auto"/>
          </w:divBdr>
        </w:div>
        <w:div w:id="57479708">
          <w:marLeft w:val="0"/>
          <w:marRight w:val="0"/>
          <w:marTop w:val="0"/>
          <w:marBottom w:val="0"/>
          <w:divBdr>
            <w:top w:val="none" w:sz="0" w:space="0" w:color="auto"/>
            <w:left w:val="none" w:sz="0" w:space="0" w:color="auto"/>
            <w:bottom w:val="none" w:sz="0" w:space="0" w:color="auto"/>
            <w:right w:val="none" w:sz="0" w:space="0" w:color="auto"/>
          </w:divBdr>
        </w:div>
        <w:div w:id="168563944">
          <w:marLeft w:val="0"/>
          <w:marRight w:val="0"/>
          <w:marTop w:val="0"/>
          <w:marBottom w:val="0"/>
          <w:divBdr>
            <w:top w:val="none" w:sz="0" w:space="0" w:color="auto"/>
            <w:left w:val="none" w:sz="0" w:space="0" w:color="auto"/>
            <w:bottom w:val="none" w:sz="0" w:space="0" w:color="auto"/>
            <w:right w:val="none" w:sz="0" w:space="0" w:color="auto"/>
          </w:divBdr>
        </w:div>
        <w:div w:id="219943426">
          <w:marLeft w:val="0"/>
          <w:marRight w:val="0"/>
          <w:marTop w:val="0"/>
          <w:marBottom w:val="0"/>
          <w:divBdr>
            <w:top w:val="none" w:sz="0" w:space="0" w:color="auto"/>
            <w:left w:val="none" w:sz="0" w:space="0" w:color="auto"/>
            <w:bottom w:val="none" w:sz="0" w:space="0" w:color="auto"/>
            <w:right w:val="none" w:sz="0" w:space="0" w:color="auto"/>
          </w:divBdr>
        </w:div>
        <w:div w:id="321811372">
          <w:marLeft w:val="0"/>
          <w:marRight w:val="0"/>
          <w:marTop w:val="0"/>
          <w:marBottom w:val="0"/>
          <w:divBdr>
            <w:top w:val="none" w:sz="0" w:space="0" w:color="auto"/>
            <w:left w:val="none" w:sz="0" w:space="0" w:color="auto"/>
            <w:bottom w:val="none" w:sz="0" w:space="0" w:color="auto"/>
            <w:right w:val="none" w:sz="0" w:space="0" w:color="auto"/>
          </w:divBdr>
        </w:div>
        <w:div w:id="326905340">
          <w:marLeft w:val="0"/>
          <w:marRight w:val="0"/>
          <w:marTop w:val="0"/>
          <w:marBottom w:val="0"/>
          <w:divBdr>
            <w:top w:val="none" w:sz="0" w:space="0" w:color="auto"/>
            <w:left w:val="none" w:sz="0" w:space="0" w:color="auto"/>
            <w:bottom w:val="none" w:sz="0" w:space="0" w:color="auto"/>
            <w:right w:val="none" w:sz="0" w:space="0" w:color="auto"/>
          </w:divBdr>
        </w:div>
        <w:div w:id="331881832">
          <w:marLeft w:val="0"/>
          <w:marRight w:val="0"/>
          <w:marTop w:val="0"/>
          <w:marBottom w:val="0"/>
          <w:divBdr>
            <w:top w:val="none" w:sz="0" w:space="0" w:color="auto"/>
            <w:left w:val="none" w:sz="0" w:space="0" w:color="auto"/>
            <w:bottom w:val="none" w:sz="0" w:space="0" w:color="auto"/>
            <w:right w:val="none" w:sz="0" w:space="0" w:color="auto"/>
          </w:divBdr>
        </w:div>
        <w:div w:id="444926895">
          <w:marLeft w:val="0"/>
          <w:marRight w:val="0"/>
          <w:marTop w:val="0"/>
          <w:marBottom w:val="0"/>
          <w:divBdr>
            <w:top w:val="none" w:sz="0" w:space="0" w:color="auto"/>
            <w:left w:val="none" w:sz="0" w:space="0" w:color="auto"/>
            <w:bottom w:val="none" w:sz="0" w:space="0" w:color="auto"/>
            <w:right w:val="none" w:sz="0" w:space="0" w:color="auto"/>
          </w:divBdr>
        </w:div>
        <w:div w:id="477306861">
          <w:marLeft w:val="0"/>
          <w:marRight w:val="0"/>
          <w:marTop w:val="0"/>
          <w:marBottom w:val="0"/>
          <w:divBdr>
            <w:top w:val="none" w:sz="0" w:space="0" w:color="auto"/>
            <w:left w:val="none" w:sz="0" w:space="0" w:color="auto"/>
            <w:bottom w:val="none" w:sz="0" w:space="0" w:color="auto"/>
            <w:right w:val="none" w:sz="0" w:space="0" w:color="auto"/>
          </w:divBdr>
        </w:div>
        <w:div w:id="507911597">
          <w:marLeft w:val="0"/>
          <w:marRight w:val="0"/>
          <w:marTop w:val="0"/>
          <w:marBottom w:val="0"/>
          <w:divBdr>
            <w:top w:val="none" w:sz="0" w:space="0" w:color="auto"/>
            <w:left w:val="none" w:sz="0" w:space="0" w:color="auto"/>
            <w:bottom w:val="none" w:sz="0" w:space="0" w:color="auto"/>
            <w:right w:val="none" w:sz="0" w:space="0" w:color="auto"/>
          </w:divBdr>
        </w:div>
        <w:div w:id="756289433">
          <w:marLeft w:val="0"/>
          <w:marRight w:val="0"/>
          <w:marTop w:val="0"/>
          <w:marBottom w:val="0"/>
          <w:divBdr>
            <w:top w:val="none" w:sz="0" w:space="0" w:color="auto"/>
            <w:left w:val="none" w:sz="0" w:space="0" w:color="auto"/>
            <w:bottom w:val="none" w:sz="0" w:space="0" w:color="auto"/>
            <w:right w:val="none" w:sz="0" w:space="0" w:color="auto"/>
          </w:divBdr>
        </w:div>
        <w:div w:id="868638416">
          <w:marLeft w:val="0"/>
          <w:marRight w:val="0"/>
          <w:marTop w:val="0"/>
          <w:marBottom w:val="0"/>
          <w:divBdr>
            <w:top w:val="none" w:sz="0" w:space="0" w:color="auto"/>
            <w:left w:val="none" w:sz="0" w:space="0" w:color="auto"/>
            <w:bottom w:val="none" w:sz="0" w:space="0" w:color="auto"/>
            <w:right w:val="none" w:sz="0" w:space="0" w:color="auto"/>
          </w:divBdr>
        </w:div>
        <w:div w:id="898128189">
          <w:marLeft w:val="0"/>
          <w:marRight w:val="0"/>
          <w:marTop w:val="0"/>
          <w:marBottom w:val="0"/>
          <w:divBdr>
            <w:top w:val="none" w:sz="0" w:space="0" w:color="auto"/>
            <w:left w:val="none" w:sz="0" w:space="0" w:color="auto"/>
            <w:bottom w:val="none" w:sz="0" w:space="0" w:color="auto"/>
            <w:right w:val="none" w:sz="0" w:space="0" w:color="auto"/>
          </w:divBdr>
        </w:div>
        <w:div w:id="1031540744">
          <w:marLeft w:val="0"/>
          <w:marRight w:val="0"/>
          <w:marTop w:val="0"/>
          <w:marBottom w:val="0"/>
          <w:divBdr>
            <w:top w:val="none" w:sz="0" w:space="0" w:color="auto"/>
            <w:left w:val="none" w:sz="0" w:space="0" w:color="auto"/>
            <w:bottom w:val="none" w:sz="0" w:space="0" w:color="auto"/>
            <w:right w:val="none" w:sz="0" w:space="0" w:color="auto"/>
          </w:divBdr>
        </w:div>
        <w:div w:id="1195312294">
          <w:marLeft w:val="0"/>
          <w:marRight w:val="0"/>
          <w:marTop w:val="0"/>
          <w:marBottom w:val="0"/>
          <w:divBdr>
            <w:top w:val="none" w:sz="0" w:space="0" w:color="auto"/>
            <w:left w:val="none" w:sz="0" w:space="0" w:color="auto"/>
            <w:bottom w:val="none" w:sz="0" w:space="0" w:color="auto"/>
            <w:right w:val="none" w:sz="0" w:space="0" w:color="auto"/>
          </w:divBdr>
        </w:div>
        <w:div w:id="1336229636">
          <w:marLeft w:val="0"/>
          <w:marRight w:val="0"/>
          <w:marTop w:val="0"/>
          <w:marBottom w:val="0"/>
          <w:divBdr>
            <w:top w:val="none" w:sz="0" w:space="0" w:color="auto"/>
            <w:left w:val="none" w:sz="0" w:space="0" w:color="auto"/>
            <w:bottom w:val="none" w:sz="0" w:space="0" w:color="auto"/>
            <w:right w:val="none" w:sz="0" w:space="0" w:color="auto"/>
          </w:divBdr>
        </w:div>
        <w:div w:id="1354651350">
          <w:marLeft w:val="0"/>
          <w:marRight w:val="0"/>
          <w:marTop w:val="0"/>
          <w:marBottom w:val="0"/>
          <w:divBdr>
            <w:top w:val="none" w:sz="0" w:space="0" w:color="auto"/>
            <w:left w:val="none" w:sz="0" w:space="0" w:color="auto"/>
            <w:bottom w:val="none" w:sz="0" w:space="0" w:color="auto"/>
            <w:right w:val="none" w:sz="0" w:space="0" w:color="auto"/>
          </w:divBdr>
        </w:div>
        <w:div w:id="1363899763">
          <w:marLeft w:val="0"/>
          <w:marRight w:val="0"/>
          <w:marTop w:val="0"/>
          <w:marBottom w:val="0"/>
          <w:divBdr>
            <w:top w:val="none" w:sz="0" w:space="0" w:color="auto"/>
            <w:left w:val="none" w:sz="0" w:space="0" w:color="auto"/>
            <w:bottom w:val="none" w:sz="0" w:space="0" w:color="auto"/>
            <w:right w:val="none" w:sz="0" w:space="0" w:color="auto"/>
          </w:divBdr>
        </w:div>
        <w:div w:id="1405761435">
          <w:marLeft w:val="0"/>
          <w:marRight w:val="0"/>
          <w:marTop w:val="0"/>
          <w:marBottom w:val="0"/>
          <w:divBdr>
            <w:top w:val="none" w:sz="0" w:space="0" w:color="auto"/>
            <w:left w:val="none" w:sz="0" w:space="0" w:color="auto"/>
            <w:bottom w:val="none" w:sz="0" w:space="0" w:color="auto"/>
            <w:right w:val="none" w:sz="0" w:space="0" w:color="auto"/>
          </w:divBdr>
        </w:div>
        <w:div w:id="1434088293">
          <w:marLeft w:val="0"/>
          <w:marRight w:val="0"/>
          <w:marTop w:val="0"/>
          <w:marBottom w:val="0"/>
          <w:divBdr>
            <w:top w:val="none" w:sz="0" w:space="0" w:color="auto"/>
            <w:left w:val="none" w:sz="0" w:space="0" w:color="auto"/>
            <w:bottom w:val="none" w:sz="0" w:space="0" w:color="auto"/>
            <w:right w:val="none" w:sz="0" w:space="0" w:color="auto"/>
          </w:divBdr>
        </w:div>
        <w:div w:id="1511750638">
          <w:marLeft w:val="0"/>
          <w:marRight w:val="0"/>
          <w:marTop w:val="0"/>
          <w:marBottom w:val="0"/>
          <w:divBdr>
            <w:top w:val="none" w:sz="0" w:space="0" w:color="auto"/>
            <w:left w:val="none" w:sz="0" w:space="0" w:color="auto"/>
            <w:bottom w:val="none" w:sz="0" w:space="0" w:color="auto"/>
            <w:right w:val="none" w:sz="0" w:space="0" w:color="auto"/>
          </w:divBdr>
        </w:div>
        <w:div w:id="1564830305">
          <w:marLeft w:val="0"/>
          <w:marRight w:val="0"/>
          <w:marTop w:val="0"/>
          <w:marBottom w:val="0"/>
          <w:divBdr>
            <w:top w:val="none" w:sz="0" w:space="0" w:color="auto"/>
            <w:left w:val="none" w:sz="0" w:space="0" w:color="auto"/>
            <w:bottom w:val="none" w:sz="0" w:space="0" w:color="auto"/>
            <w:right w:val="none" w:sz="0" w:space="0" w:color="auto"/>
          </w:divBdr>
        </w:div>
        <w:div w:id="1590579886">
          <w:marLeft w:val="0"/>
          <w:marRight w:val="0"/>
          <w:marTop w:val="0"/>
          <w:marBottom w:val="0"/>
          <w:divBdr>
            <w:top w:val="none" w:sz="0" w:space="0" w:color="auto"/>
            <w:left w:val="none" w:sz="0" w:space="0" w:color="auto"/>
            <w:bottom w:val="none" w:sz="0" w:space="0" w:color="auto"/>
            <w:right w:val="none" w:sz="0" w:space="0" w:color="auto"/>
          </w:divBdr>
        </w:div>
        <w:div w:id="1618104403">
          <w:marLeft w:val="0"/>
          <w:marRight w:val="0"/>
          <w:marTop w:val="0"/>
          <w:marBottom w:val="0"/>
          <w:divBdr>
            <w:top w:val="none" w:sz="0" w:space="0" w:color="auto"/>
            <w:left w:val="none" w:sz="0" w:space="0" w:color="auto"/>
            <w:bottom w:val="none" w:sz="0" w:space="0" w:color="auto"/>
            <w:right w:val="none" w:sz="0" w:space="0" w:color="auto"/>
          </w:divBdr>
        </w:div>
        <w:div w:id="1630739720">
          <w:marLeft w:val="0"/>
          <w:marRight w:val="0"/>
          <w:marTop w:val="0"/>
          <w:marBottom w:val="0"/>
          <w:divBdr>
            <w:top w:val="none" w:sz="0" w:space="0" w:color="auto"/>
            <w:left w:val="none" w:sz="0" w:space="0" w:color="auto"/>
            <w:bottom w:val="none" w:sz="0" w:space="0" w:color="auto"/>
            <w:right w:val="none" w:sz="0" w:space="0" w:color="auto"/>
          </w:divBdr>
        </w:div>
        <w:div w:id="1734739574">
          <w:marLeft w:val="0"/>
          <w:marRight w:val="0"/>
          <w:marTop w:val="0"/>
          <w:marBottom w:val="0"/>
          <w:divBdr>
            <w:top w:val="none" w:sz="0" w:space="0" w:color="auto"/>
            <w:left w:val="none" w:sz="0" w:space="0" w:color="auto"/>
            <w:bottom w:val="none" w:sz="0" w:space="0" w:color="auto"/>
            <w:right w:val="none" w:sz="0" w:space="0" w:color="auto"/>
          </w:divBdr>
        </w:div>
        <w:div w:id="1799757586">
          <w:marLeft w:val="0"/>
          <w:marRight w:val="0"/>
          <w:marTop w:val="0"/>
          <w:marBottom w:val="0"/>
          <w:divBdr>
            <w:top w:val="none" w:sz="0" w:space="0" w:color="auto"/>
            <w:left w:val="none" w:sz="0" w:space="0" w:color="auto"/>
            <w:bottom w:val="none" w:sz="0" w:space="0" w:color="auto"/>
            <w:right w:val="none" w:sz="0" w:space="0" w:color="auto"/>
          </w:divBdr>
        </w:div>
        <w:div w:id="1873104532">
          <w:marLeft w:val="0"/>
          <w:marRight w:val="0"/>
          <w:marTop w:val="0"/>
          <w:marBottom w:val="0"/>
          <w:divBdr>
            <w:top w:val="none" w:sz="0" w:space="0" w:color="auto"/>
            <w:left w:val="none" w:sz="0" w:space="0" w:color="auto"/>
            <w:bottom w:val="none" w:sz="0" w:space="0" w:color="auto"/>
            <w:right w:val="none" w:sz="0" w:space="0" w:color="auto"/>
          </w:divBdr>
        </w:div>
        <w:div w:id="1956214251">
          <w:marLeft w:val="0"/>
          <w:marRight w:val="0"/>
          <w:marTop w:val="0"/>
          <w:marBottom w:val="0"/>
          <w:divBdr>
            <w:top w:val="none" w:sz="0" w:space="0" w:color="auto"/>
            <w:left w:val="none" w:sz="0" w:space="0" w:color="auto"/>
            <w:bottom w:val="none" w:sz="0" w:space="0" w:color="auto"/>
            <w:right w:val="none" w:sz="0" w:space="0" w:color="auto"/>
          </w:divBdr>
        </w:div>
      </w:divsChild>
    </w:div>
    <w:div w:id="530610175">
      <w:bodyDiv w:val="1"/>
      <w:marLeft w:val="0"/>
      <w:marRight w:val="0"/>
      <w:marTop w:val="0"/>
      <w:marBottom w:val="0"/>
      <w:divBdr>
        <w:top w:val="none" w:sz="0" w:space="0" w:color="auto"/>
        <w:left w:val="none" w:sz="0" w:space="0" w:color="auto"/>
        <w:bottom w:val="none" w:sz="0" w:space="0" w:color="auto"/>
        <w:right w:val="none" w:sz="0" w:space="0" w:color="auto"/>
      </w:divBdr>
    </w:div>
    <w:div w:id="530612020">
      <w:bodyDiv w:val="1"/>
      <w:marLeft w:val="0"/>
      <w:marRight w:val="0"/>
      <w:marTop w:val="0"/>
      <w:marBottom w:val="0"/>
      <w:divBdr>
        <w:top w:val="none" w:sz="0" w:space="0" w:color="auto"/>
        <w:left w:val="none" w:sz="0" w:space="0" w:color="auto"/>
        <w:bottom w:val="none" w:sz="0" w:space="0" w:color="auto"/>
        <w:right w:val="none" w:sz="0" w:space="0" w:color="auto"/>
      </w:divBdr>
    </w:div>
    <w:div w:id="530801045">
      <w:bodyDiv w:val="1"/>
      <w:marLeft w:val="0"/>
      <w:marRight w:val="0"/>
      <w:marTop w:val="0"/>
      <w:marBottom w:val="0"/>
      <w:divBdr>
        <w:top w:val="none" w:sz="0" w:space="0" w:color="auto"/>
        <w:left w:val="none" w:sz="0" w:space="0" w:color="auto"/>
        <w:bottom w:val="none" w:sz="0" w:space="0" w:color="auto"/>
        <w:right w:val="none" w:sz="0" w:space="0" w:color="auto"/>
      </w:divBdr>
    </w:div>
    <w:div w:id="530842144">
      <w:bodyDiv w:val="1"/>
      <w:marLeft w:val="0"/>
      <w:marRight w:val="0"/>
      <w:marTop w:val="0"/>
      <w:marBottom w:val="0"/>
      <w:divBdr>
        <w:top w:val="none" w:sz="0" w:space="0" w:color="auto"/>
        <w:left w:val="none" w:sz="0" w:space="0" w:color="auto"/>
        <w:bottom w:val="none" w:sz="0" w:space="0" w:color="auto"/>
        <w:right w:val="none" w:sz="0" w:space="0" w:color="auto"/>
      </w:divBdr>
    </w:div>
    <w:div w:id="530999851">
      <w:bodyDiv w:val="1"/>
      <w:marLeft w:val="0"/>
      <w:marRight w:val="0"/>
      <w:marTop w:val="0"/>
      <w:marBottom w:val="0"/>
      <w:divBdr>
        <w:top w:val="none" w:sz="0" w:space="0" w:color="auto"/>
        <w:left w:val="none" w:sz="0" w:space="0" w:color="auto"/>
        <w:bottom w:val="none" w:sz="0" w:space="0" w:color="auto"/>
        <w:right w:val="none" w:sz="0" w:space="0" w:color="auto"/>
      </w:divBdr>
    </w:div>
    <w:div w:id="531111391">
      <w:bodyDiv w:val="1"/>
      <w:marLeft w:val="0"/>
      <w:marRight w:val="0"/>
      <w:marTop w:val="0"/>
      <w:marBottom w:val="0"/>
      <w:divBdr>
        <w:top w:val="none" w:sz="0" w:space="0" w:color="auto"/>
        <w:left w:val="none" w:sz="0" w:space="0" w:color="auto"/>
        <w:bottom w:val="none" w:sz="0" w:space="0" w:color="auto"/>
        <w:right w:val="none" w:sz="0" w:space="0" w:color="auto"/>
      </w:divBdr>
    </w:div>
    <w:div w:id="531577717">
      <w:bodyDiv w:val="1"/>
      <w:marLeft w:val="0"/>
      <w:marRight w:val="0"/>
      <w:marTop w:val="0"/>
      <w:marBottom w:val="0"/>
      <w:divBdr>
        <w:top w:val="none" w:sz="0" w:space="0" w:color="auto"/>
        <w:left w:val="none" w:sz="0" w:space="0" w:color="auto"/>
        <w:bottom w:val="none" w:sz="0" w:space="0" w:color="auto"/>
        <w:right w:val="none" w:sz="0" w:space="0" w:color="auto"/>
      </w:divBdr>
    </w:div>
    <w:div w:id="531767999">
      <w:bodyDiv w:val="1"/>
      <w:marLeft w:val="0"/>
      <w:marRight w:val="0"/>
      <w:marTop w:val="0"/>
      <w:marBottom w:val="0"/>
      <w:divBdr>
        <w:top w:val="none" w:sz="0" w:space="0" w:color="auto"/>
        <w:left w:val="none" w:sz="0" w:space="0" w:color="auto"/>
        <w:bottom w:val="none" w:sz="0" w:space="0" w:color="auto"/>
        <w:right w:val="none" w:sz="0" w:space="0" w:color="auto"/>
      </w:divBdr>
    </w:div>
    <w:div w:id="531840459">
      <w:bodyDiv w:val="1"/>
      <w:marLeft w:val="0"/>
      <w:marRight w:val="0"/>
      <w:marTop w:val="0"/>
      <w:marBottom w:val="0"/>
      <w:divBdr>
        <w:top w:val="none" w:sz="0" w:space="0" w:color="auto"/>
        <w:left w:val="none" w:sz="0" w:space="0" w:color="auto"/>
        <w:bottom w:val="none" w:sz="0" w:space="0" w:color="auto"/>
        <w:right w:val="none" w:sz="0" w:space="0" w:color="auto"/>
      </w:divBdr>
    </w:div>
    <w:div w:id="532427044">
      <w:bodyDiv w:val="1"/>
      <w:marLeft w:val="0"/>
      <w:marRight w:val="0"/>
      <w:marTop w:val="0"/>
      <w:marBottom w:val="0"/>
      <w:divBdr>
        <w:top w:val="none" w:sz="0" w:space="0" w:color="auto"/>
        <w:left w:val="none" w:sz="0" w:space="0" w:color="auto"/>
        <w:bottom w:val="none" w:sz="0" w:space="0" w:color="auto"/>
        <w:right w:val="none" w:sz="0" w:space="0" w:color="auto"/>
      </w:divBdr>
      <w:divsChild>
        <w:div w:id="135073711">
          <w:marLeft w:val="0"/>
          <w:marRight w:val="0"/>
          <w:marTop w:val="0"/>
          <w:marBottom w:val="0"/>
          <w:divBdr>
            <w:top w:val="none" w:sz="0" w:space="0" w:color="auto"/>
            <w:left w:val="none" w:sz="0" w:space="0" w:color="auto"/>
            <w:bottom w:val="none" w:sz="0" w:space="0" w:color="auto"/>
            <w:right w:val="none" w:sz="0" w:space="0" w:color="auto"/>
          </w:divBdr>
        </w:div>
        <w:div w:id="236793553">
          <w:marLeft w:val="0"/>
          <w:marRight w:val="0"/>
          <w:marTop w:val="0"/>
          <w:marBottom w:val="0"/>
          <w:divBdr>
            <w:top w:val="none" w:sz="0" w:space="0" w:color="auto"/>
            <w:left w:val="none" w:sz="0" w:space="0" w:color="auto"/>
            <w:bottom w:val="none" w:sz="0" w:space="0" w:color="auto"/>
            <w:right w:val="none" w:sz="0" w:space="0" w:color="auto"/>
          </w:divBdr>
        </w:div>
        <w:div w:id="335351877">
          <w:marLeft w:val="0"/>
          <w:marRight w:val="0"/>
          <w:marTop w:val="0"/>
          <w:marBottom w:val="0"/>
          <w:divBdr>
            <w:top w:val="none" w:sz="0" w:space="0" w:color="auto"/>
            <w:left w:val="none" w:sz="0" w:space="0" w:color="auto"/>
            <w:bottom w:val="none" w:sz="0" w:space="0" w:color="auto"/>
            <w:right w:val="none" w:sz="0" w:space="0" w:color="auto"/>
          </w:divBdr>
        </w:div>
        <w:div w:id="339041883">
          <w:marLeft w:val="0"/>
          <w:marRight w:val="0"/>
          <w:marTop w:val="0"/>
          <w:marBottom w:val="0"/>
          <w:divBdr>
            <w:top w:val="none" w:sz="0" w:space="0" w:color="auto"/>
            <w:left w:val="none" w:sz="0" w:space="0" w:color="auto"/>
            <w:bottom w:val="none" w:sz="0" w:space="0" w:color="auto"/>
            <w:right w:val="none" w:sz="0" w:space="0" w:color="auto"/>
          </w:divBdr>
        </w:div>
        <w:div w:id="479539004">
          <w:marLeft w:val="0"/>
          <w:marRight w:val="0"/>
          <w:marTop w:val="0"/>
          <w:marBottom w:val="0"/>
          <w:divBdr>
            <w:top w:val="none" w:sz="0" w:space="0" w:color="auto"/>
            <w:left w:val="none" w:sz="0" w:space="0" w:color="auto"/>
            <w:bottom w:val="none" w:sz="0" w:space="0" w:color="auto"/>
            <w:right w:val="none" w:sz="0" w:space="0" w:color="auto"/>
          </w:divBdr>
        </w:div>
        <w:div w:id="603538618">
          <w:marLeft w:val="0"/>
          <w:marRight w:val="0"/>
          <w:marTop w:val="0"/>
          <w:marBottom w:val="0"/>
          <w:divBdr>
            <w:top w:val="none" w:sz="0" w:space="0" w:color="auto"/>
            <w:left w:val="none" w:sz="0" w:space="0" w:color="auto"/>
            <w:bottom w:val="none" w:sz="0" w:space="0" w:color="auto"/>
            <w:right w:val="none" w:sz="0" w:space="0" w:color="auto"/>
          </w:divBdr>
        </w:div>
        <w:div w:id="628128696">
          <w:marLeft w:val="0"/>
          <w:marRight w:val="0"/>
          <w:marTop w:val="0"/>
          <w:marBottom w:val="0"/>
          <w:divBdr>
            <w:top w:val="none" w:sz="0" w:space="0" w:color="auto"/>
            <w:left w:val="none" w:sz="0" w:space="0" w:color="auto"/>
            <w:bottom w:val="none" w:sz="0" w:space="0" w:color="auto"/>
            <w:right w:val="none" w:sz="0" w:space="0" w:color="auto"/>
          </w:divBdr>
        </w:div>
        <w:div w:id="728500755">
          <w:marLeft w:val="0"/>
          <w:marRight w:val="0"/>
          <w:marTop w:val="0"/>
          <w:marBottom w:val="0"/>
          <w:divBdr>
            <w:top w:val="none" w:sz="0" w:space="0" w:color="auto"/>
            <w:left w:val="none" w:sz="0" w:space="0" w:color="auto"/>
            <w:bottom w:val="none" w:sz="0" w:space="0" w:color="auto"/>
            <w:right w:val="none" w:sz="0" w:space="0" w:color="auto"/>
          </w:divBdr>
        </w:div>
        <w:div w:id="728575293">
          <w:marLeft w:val="0"/>
          <w:marRight w:val="0"/>
          <w:marTop w:val="0"/>
          <w:marBottom w:val="0"/>
          <w:divBdr>
            <w:top w:val="none" w:sz="0" w:space="0" w:color="auto"/>
            <w:left w:val="none" w:sz="0" w:space="0" w:color="auto"/>
            <w:bottom w:val="none" w:sz="0" w:space="0" w:color="auto"/>
            <w:right w:val="none" w:sz="0" w:space="0" w:color="auto"/>
          </w:divBdr>
        </w:div>
        <w:div w:id="1035426389">
          <w:marLeft w:val="0"/>
          <w:marRight w:val="0"/>
          <w:marTop w:val="0"/>
          <w:marBottom w:val="0"/>
          <w:divBdr>
            <w:top w:val="none" w:sz="0" w:space="0" w:color="auto"/>
            <w:left w:val="none" w:sz="0" w:space="0" w:color="auto"/>
            <w:bottom w:val="none" w:sz="0" w:space="0" w:color="auto"/>
            <w:right w:val="none" w:sz="0" w:space="0" w:color="auto"/>
          </w:divBdr>
        </w:div>
        <w:div w:id="1128477550">
          <w:marLeft w:val="0"/>
          <w:marRight w:val="0"/>
          <w:marTop w:val="0"/>
          <w:marBottom w:val="0"/>
          <w:divBdr>
            <w:top w:val="none" w:sz="0" w:space="0" w:color="auto"/>
            <w:left w:val="none" w:sz="0" w:space="0" w:color="auto"/>
            <w:bottom w:val="none" w:sz="0" w:space="0" w:color="auto"/>
            <w:right w:val="none" w:sz="0" w:space="0" w:color="auto"/>
          </w:divBdr>
        </w:div>
        <w:div w:id="1477139673">
          <w:marLeft w:val="0"/>
          <w:marRight w:val="0"/>
          <w:marTop w:val="0"/>
          <w:marBottom w:val="0"/>
          <w:divBdr>
            <w:top w:val="none" w:sz="0" w:space="0" w:color="auto"/>
            <w:left w:val="none" w:sz="0" w:space="0" w:color="auto"/>
            <w:bottom w:val="none" w:sz="0" w:space="0" w:color="auto"/>
            <w:right w:val="none" w:sz="0" w:space="0" w:color="auto"/>
          </w:divBdr>
        </w:div>
        <w:div w:id="1605336884">
          <w:marLeft w:val="0"/>
          <w:marRight w:val="0"/>
          <w:marTop w:val="0"/>
          <w:marBottom w:val="0"/>
          <w:divBdr>
            <w:top w:val="none" w:sz="0" w:space="0" w:color="auto"/>
            <w:left w:val="none" w:sz="0" w:space="0" w:color="auto"/>
            <w:bottom w:val="none" w:sz="0" w:space="0" w:color="auto"/>
            <w:right w:val="none" w:sz="0" w:space="0" w:color="auto"/>
          </w:divBdr>
        </w:div>
        <w:div w:id="2020085146">
          <w:marLeft w:val="0"/>
          <w:marRight w:val="0"/>
          <w:marTop w:val="0"/>
          <w:marBottom w:val="0"/>
          <w:divBdr>
            <w:top w:val="none" w:sz="0" w:space="0" w:color="auto"/>
            <w:left w:val="none" w:sz="0" w:space="0" w:color="auto"/>
            <w:bottom w:val="none" w:sz="0" w:space="0" w:color="auto"/>
            <w:right w:val="none" w:sz="0" w:space="0" w:color="auto"/>
          </w:divBdr>
        </w:div>
      </w:divsChild>
    </w:div>
    <w:div w:id="532693896">
      <w:bodyDiv w:val="1"/>
      <w:marLeft w:val="0"/>
      <w:marRight w:val="0"/>
      <w:marTop w:val="0"/>
      <w:marBottom w:val="0"/>
      <w:divBdr>
        <w:top w:val="none" w:sz="0" w:space="0" w:color="auto"/>
        <w:left w:val="none" w:sz="0" w:space="0" w:color="auto"/>
        <w:bottom w:val="none" w:sz="0" w:space="0" w:color="auto"/>
        <w:right w:val="none" w:sz="0" w:space="0" w:color="auto"/>
      </w:divBdr>
    </w:div>
    <w:div w:id="532815790">
      <w:bodyDiv w:val="1"/>
      <w:marLeft w:val="0"/>
      <w:marRight w:val="0"/>
      <w:marTop w:val="0"/>
      <w:marBottom w:val="0"/>
      <w:divBdr>
        <w:top w:val="none" w:sz="0" w:space="0" w:color="auto"/>
        <w:left w:val="none" w:sz="0" w:space="0" w:color="auto"/>
        <w:bottom w:val="none" w:sz="0" w:space="0" w:color="auto"/>
        <w:right w:val="none" w:sz="0" w:space="0" w:color="auto"/>
      </w:divBdr>
    </w:div>
    <w:div w:id="532882541">
      <w:bodyDiv w:val="1"/>
      <w:marLeft w:val="0"/>
      <w:marRight w:val="0"/>
      <w:marTop w:val="0"/>
      <w:marBottom w:val="0"/>
      <w:divBdr>
        <w:top w:val="none" w:sz="0" w:space="0" w:color="auto"/>
        <w:left w:val="none" w:sz="0" w:space="0" w:color="auto"/>
        <w:bottom w:val="none" w:sz="0" w:space="0" w:color="auto"/>
        <w:right w:val="none" w:sz="0" w:space="0" w:color="auto"/>
      </w:divBdr>
    </w:div>
    <w:div w:id="532960552">
      <w:bodyDiv w:val="1"/>
      <w:marLeft w:val="0"/>
      <w:marRight w:val="0"/>
      <w:marTop w:val="0"/>
      <w:marBottom w:val="0"/>
      <w:divBdr>
        <w:top w:val="none" w:sz="0" w:space="0" w:color="auto"/>
        <w:left w:val="none" w:sz="0" w:space="0" w:color="auto"/>
        <w:bottom w:val="none" w:sz="0" w:space="0" w:color="auto"/>
        <w:right w:val="none" w:sz="0" w:space="0" w:color="auto"/>
      </w:divBdr>
    </w:div>
    <w:div w:id="533151345">
      <w:bodyDiv w:val="1"/>
      <w:marLeft w:val="0"/>
      <w:marRight w:val="0"/>
      <w:marTop w:val="0"/>
      <w:marBottom w:val="0"/>
      <w:divBdr>
        <w:top w:val="none" w:sz="0" w:space="0" w:color="auto"/>
        <w:left w:val="none" w:sz="0" w:space="0" w:color="auto"/>
        <w:bottom w:val="none" w:sz="0" w:space="0" w:color="auto"/>
        <w:right w:val="none" w:sz="0" w:space="0" w:color="auto"/>
      </w:divBdr>
    </w:div>
    <w:div w:id="533272878">
      <w:bodyDiv w:val="1"/>
      <w:marLeft w:val="0"/>
      <w:marRight w:val="0"/>
      <w:marTop w:val="0"/>
      <w:marBottom w:val="0"/>
      <w:divBdr>
        <w:top w:val="none" w:sz="0" w:space="0" w:color="auto"/>
        <w:left w:val="none" w:sz="0" w:space="0" w:color="auto"/>
        <w:bottom w:val="none" w:sz="0" w:space="0" w:color="auto"/>
        <w:right w:val="none" w:sz="0" w:space="0" w:color="auto"/>
      </w:divBdr>
    </w:div>
    <w:div w:id="533345575">
      <w:bodyDiv w:val="1"/>
      <w:marLeft w:val="0"/>
      <w:marRight w:val="0"/>
      <w:marTop w:val="0"/>
      <w:marBottom w:val="0"/>
      <w:divBdr>
        <w:top w:val="none" w:sz="0" w:space="0" w:color="auto"/>
        <w:left w:val="none" w:sz="0" w:space="0" w:color="auto"/>
        <w:bottom w:val="none" w:sz="0" w:space="0" w:color="auto"/>
        <w:right w:val="none" w:sz="0" w:space="0" w:color="auto"/>
      </w:divBdr>
    </w:div>
    <w:div w:id="533427253">
      <w:bodyDiv w:val="1"/>
      <w:marLeft w:val="0"/>
      <w:marRight w:val="0"/>
      <w:marTop w:val="0"/>
      <w:marBottom w:val="0"/>
      <w:divBdr>
        <w:top w:val="none" w:sz="0" w:space="0" w:color="auto"/>
        <w:left w:val="none" w:sz="0" w:space="0" w:color="auto"/>
        <w:bottom w:val="none" w:sz="0" w:space="0" w:color="auto"/>
        <w:right w:val="none" w:sz="0" w:space="0" w:color="auto"/>
      </w:divBdr>
    </w:div>
    <w:div w:id="533470500">
      <w:bodyDiv w:val="1"/>
      <w:marLeft w:val="0"/>
      <w:marRight w:val="0"/>
      <w:marTop w:val="0"/>
      <w:marBottom w:val="0"/>
      <w:divBdr>
        <w:top w:val="none" w:sz="0" w:space="0" w:color="auto"/>
        <w:left w:val="none" w:sz="0" w:space="0" w:color="auto"/>
        <w:bottom w:val="none" w:sz="0" w:space="0" w:color="auto"/>
        <w:right w:val="none" w:sz="0" w:space="0" w:color="auto"/>
      </w:divBdr>
    </w:div>
    <w:div w:id="533688855">
      <w:bodyDiv w:val="1"/>
      <w:marLeft w:val="0"/>
      <w:marRight w:val="0"/>
      <w:marTop w:val="0"/>
      <w:marBottom w:val="0"/>
      <w:divBdr>
        <w:top w:val="none" w:sz="0" w:space="0" w:color="auto"/>
        <w:left w:val="none" w:sz="0" w:space="0" w:color="auto"/>
        <w:bottom w:val="none" w:sz="0" w:space="0" w:color="auto"/>
        <w:right w:val="none" w:sz="0" w:space="0" w:color="auto"/>
      </w:divBdr>
    </w:div>
    <w:div w:id="534078091">
      <w:bodyDiv w:val="1"/>
      <w:marLeft w:val="0"/>
      <w:marRight w:val="0"/>
      <w:marTop w:val="0"/>
      <w:marBottom w:val="0"/>
      <w:divBdr>
        <w:top w:val="none" w:sz="0" w:space="0" w:color="auto"/>
        <w:left w:val="none" w:sz="0" w:space="0" w:color="auto"/>
        <w:bottom w:val="none" w:sz="0" w:space="0" w:color="auto"/>
        <w:right w:val="none" w:sz="0" w:space="0" w:color="auto"/>
      </w:divBdr>
    </w:div>
    <w:div w:id="534393923">
      <w:bodyDiv w:val="1"/>
      <w:marLeft w:val="0"/>
      <w:marRight w:val="0"/>
      <w:marTop w:val="0"/>
      <w:marBottom w:val="0"/>
      <w:divBdr>
        <w:top w:val="none" w:sz="0" w:space="0" w:color="auto"/>
        <w:left w:val="none" w:sz="0" w:space="0" w:color="auto"/>
        <w:bottom w:val="none" w:sz="0" w:space="0" w:color="auto"/>
        <w:right w:val="none" w:sz="0" w:space="0" w:color="auto"/>
      </w:divBdr>
    </w:div>
    <w:div w:id="534588370">
      <w:bodyDiv w:val="1"/>
      <w:marLeft w:val="0"/>
      <w:marRight w:val="0"/>
      <w:marTop w:val="0"/>
      <w:marBottom w:val="0"/>
      <w:divBdr>
        <w:top w:val="none" w:sz="0" w:space="0" w:color="auto"/>
        <w:left w:val="none" w:sz="0" w:space="0" w:color="auto"/>
        <w:bottom w:val="none" w:sz="0" w:space="0" w:color="auto"/>
        <w:right w:val="none" w:sz="0" w:space="0" w:color="auto"/>
      </w:divBdr>
    </w:div>
    <w:div w:id="534777825">
      <w:bodyDiv w:val="1"/>
      <w:marLeft w:val="0"/>
      <w:marRight w:val="0"/>
      <w:marTop w:val="0"/>
      <w:marBottom w:val="0"/>
      <w:divBdr>
        <w:top w:val="none" w:sz="0" w:space="0" w:color="auto"/>
        <w:left w:val="none" w:sz="0" w:space="0" w:color="auto"/>
        <w:bottom w:val="none" w:sz="0" w:space="0" w:color="auto"/>
        <w:right w:val="none" w:sz="0" w:space="0" w:color="auto"/>
      </w:divBdr>
    </w:div>
    <w:div w:id="534806050">
      <w:bodyDiv w:val="1"/>
      <w:marLeft w:val="0"/>
      <w:marRight w:val="0"/>
      <w:marTop w:val="0"/>
      <w:marBottom w:val="0"/>
      <w:divBdr>
        <w:top w:val="none" w:sz="0" w:space="0" w:color="auto"/>
        <w:left w:val="none" w:sz="0" w:space="0" w:color="auto"/>
        <w:bottom w:val="none" w:sz="0" w:space="0" w:color="auto"/>
        <w:right w:val="none" w:sz="0" w:space="0" w:color="auto"/>
      </w:divBdr>
    </w:div>
    <w:div w:id="534849762">
      <w:bodyDiv w:val="1"/>
      <w:marLeft w:val="0"/>
      <w:marRight w:val="0"/>
      <w:marTop w:val="0"/>
      <w:marBottom w:val="0"/>
      <w:divBdr>
        <w:top w:val="none" w:sz="0" w:space="0" w:color="auto"/>
        <w:left w:val="none" w:sz="0" w:space="0" w:color="auto"/>
        <w:bottom w:val="none" w:sz="0" w:space="0" w:color="auto"/>
        <w:right w:val="none" w:sz="0" w:space="0" w:color="auto"/>
      </w:divBdr>
    </w:div>
    <w:div w:id="534851940">
      <w:bodyDiv w:val="1"/>
      <w:marLeft w:val="0"/>
      <w:marRight w:val="0"/>
      <w:marTop w:val="0"/>
      <w:marBottom w:val="0"/>
      <w:divBdr>
        <w:top w:val="none" w:sz="0" w:space="0" w:color="auto"/>
        <w:left w:val="none" w:sz="0" w:space="0" w:color="auto"/>
        <w:bottom w:val="none" w:sz="0" w:space="0" w:color="auto"/>
        <w:right w:val="none" w:sz="0" w:space="0" w:color="auto"/>
      </w:divBdr>
    </w:div>
    <w:div w:id="534975054">
      <w:bodyDiv w:val="1"/>
      <w:marLeft w:val="0"/>
      <w:marRight w:val="0"/>
      <w:marTop w:val="0"/>
      <w:marBottom w:val="0"/>
      <w:divBdr>
        <w:top w:val="none" w:sz="0" w:space="0" w:color="auto"/>
        <w:left w:val="none" w:sz="0" w:space="0" w:color="auto"/>
        <w:bottom w:val="none" w:sz="0" w:space="0" w:color="auto"/>
        <w:right w:val="none" w:sz="0" w:space="0" w:color="auto"/>
      </w:divBdr>
    </w:div>
    <w:div w:id="535042446">
      <w:bodyDiv w:val="1"/>
      <w:marLeft w:val="0"/>
      <w:marRight w:val="0"/>
      <w:marTop w:val="0"/>
      <w:marBottom w:val="0"/>
      <w:divBdr>
        <w:top w:val="none" w:sz="0" w:space="0" w:color="auto"/>
        <w:left w:val="none" w:sz="0" w:space="0" w:color="auto"/>
        <w:bottom w:val="none" w:sz="0" w:space="0" w:color="auto"/>
        <w:right w:val="none" w:sz="0" w:space="0" w:color="auto"/>
      </w:divBdr>
    </w:div>
    <w:div w:id="535119516">
      <w:bodyDiv w:val="1"/>
      <w:marLeft w:val="0"/>
      <w:marRight w:val="0"/>
      <w:marTop w:val="0"/>
      <w:marBottom w:val="0"/>
      <w:divBdr>
        <w:top w:val="none" w:sz="0" w:space="0" w:color="auto"/>
        <w:left w:val="none" w:sz="0" w:space="0" w:color="auto"/>
        <w:bottom w:val="none" w:sz="0" w:space="0" w:color="auto"/>
        <w:right w:val="none" w:sz="0" w:space="0" w:color="auto"/>
      </w:divBdr>
    </w:div>
    <w:div w:id="535237650">
      <w:bodyDiv w:val="1"/>
      <w:marLeft w:val="0"/>
      <w:marRight w:val="0"/>
      <w:marTop w:val="0"/>
      <w:marBottom w:val="0"/>
      <w:divBdr>
        <w:top w:val="none" w:sz="0" w:space="0" w:color="auto"/>
        <w:left w:val="none" w:sz="0" w:space="0" w:color="auto"/>
        <w:bottom w:val="none" w:sz="0" w:space="0" w:color="auto"/>
        <w:right w:val="none" w:sz="0" w:space="0" w:color="auto"/>
      </w:divBdr>
    </w:div>
    <w:div w:id="535430557">
      <w:bodyDiv w:val="1"/>
      <w:marLeft w:val="0"/>
      <w:marRight w:val="0"/>
      <w:marTop w:val="0"/>
      <w:marBottom w:val="0"/>
      <w:divBdr>
        <w:top w:val="none" w:sz="0" w:space="0" w:color="auto"/>
        <w:left w:val="none" w:sz="0" w:space="0" w:color="auto"/>
        <w:bottom w:val="none" w:sz="0" w:space="0" w:color="auto"/>
        <w:right w:val="none" w:sz="0" w:space="0" w:color="auto"/>
      </w:divBdr>
    </w:div>
    <w:div w:id="535583481">
      <w:bodyDiv w:val="1"/>
      <w:marLeft w:val="0"/>
      <w:marRight w:val="0"/>
      <w:marTop w:val="0"/>
      <w:marBottom w:val="0"/>
      <w:divBdr>
        <w:top w:val="none" w:sz="0" w:space="0" w:color="auto"/>
        <w:left w:val="none" w:sz="0" w:space="0" w:color="auto"/>
        <w:bottom w:val="none" w:sz="0" w:space="0" w:color="auto"/>
        <w:right w:val="none" w:sz="0" w:space="0" w:color="auto"/>
      </w:divBdr>
    </w:div>
    <w:div w:id="535847726">
      <w:bodyDiv w:val="1"/>
      <w:marLeft w:val="0"/>
      <w:marRight w:val="0"/>
      <w:marTop w:val="0"/>
      <w:marBottom w:val="0"/>
      <w:divBdr>
        <w:top w:val="none" w:sz="0" w:space="0" w:color="auto"/>
        <w:left w:val="none" w:sz="0" w:space="0" w:color="auto"/>
        <w:bottom w:val="none" w:sz="0" w:space="0" w:color="auto"/>
        <w:right w:val="none" w:sz="0" w:space="0" w:color="auto"/>
      </w:divBdr>
    </w:div>
    <w:div w:id="536041151">
      <w:bodyDiv w:val="1"/>
      <w:marLeft w:val="0"/>
      <w:marRight w:val="0"/>
      <w:marTop w:val="0"/>
      <w:marBottom w:val="0"/>
      <w:divBdr>
        <w:top w:val="none" w:sz="0" w:space="0" w:color="auto"/>
        <w:left w:val="none" w:sz="0" w:space="0" w:color="auto"/>
        <w:bottom w:val="none" w:sz="0" w:space="0" w:color="auto"/>
        <w:right w:val="none" w:sz="0" w:space="0" w:color="auto"/>
      </w:divBdr>
    </w:div>
    <w:div w:id="536165279">
      <w:bodyDiv w:val="1"/>
      <w:marLeft w:val="0"/>
      <w:marRight w:val="0"/>
      <w:marTop w:val="0"/>
      <w:marBottom w:val="0"/>
      <w:divBdr>
        <w:top w:val="none" w:sz="0" w:space="0" w:color="auto"/>
        <w:left w:val="none" w:sz="0" w:space="0" w:color="auto"/>
        <w:bottom w:val="none" w:sz="0" w:space="0" w:color="auto"/>
        <w:right w:val="none" w:sz="0" w:space="0" w:color="auto"/>
      </w:divBdr>
    </w:div>
    <w:div w:id="536283714">
      <w:bodyDiv w:val="1"/>
      <w:marLeft w:val="0"/>
      <w:marRight w:val="0"/>
      <w:marTop w:val="0"/>
      <w:marBottom w:val="0"/>
      <w:divBdr>
        <w:top w:val="none" w:sz="0" w:space="0" w:color="auto"/>
        <w:left w:val="none" w:sz="0" w:space="0" w:color="auto"/>
        <w:bottom w:val="none" w:sz="0" w:space="0" w:color="auto"/>
        <w:right w:val="none" w:sz="0" w:space="0" w:color="auto"/>
      </w:divBdr>
    </w:div>
    <w:div w:id="536699832">
      <w:bodyDiv w:val="1"/>
      <w:marLeft w:val="0"/>
      <w:marRight w:val="0"/>
      <w:marTop w:val="0"/>
      <w:marBottom w:val="0"/>
      <w:divBdr>
        <w:top w:val="none" w:sz="0" w:space="0" w:color="auto"/>
        <w:left w:val="none" w:sz="0" w:space="0" w:color="auto"/>
        <w:bottom w:val="none" w:sz="0" w:space="0" w:color="auto"/>
        <w:right w:val="none" w:sz="0" w:space="0" w:color="auto"/>
      </w:divBdr>
    </w:div>
    <w:div w:id="536816498">
      <w:bodyDiv w:val="1"/>
      <w:marLeft w:val="0"/>
      <w:marRight w:val="0"/>
      <w:marTop w:val="0"/>
      <w:marBottom w:val="0"/>
      <w:divBdr>
        <w:top w:val="none" w:sz="0" w:space="0" w:color="auto"/>
        <w:left w:val="none" w:sz="0" w:space="0" w:color="auto"/>
        <w:bottom w:val="none" w:sz="0" w:space="0" w:color="auto"/>
        <w:right w:val="none" w:sz="0" w:space="0" w:color="auto"/>
      </w:divBdr>
    </w:div>
    <w:div w:id="537086851">
      <w:bodyDiv w:val="1"/>
      <w:marLeft w:val="0"/>
      <w:marRight w:val="0"/>
      <w:marTop w:val="0"/>
      <w:marBottom w:val="0"/>
      <w:divBdr>
        <w:top w:val="none" w:sz="0" w:space="0" w:color="auto"/>
        <w:left w:val="none" w:sz="0" w:space="0" w:color="auto"/>
        <w:bottom w:val="none" w:sz="0" w:space="0" w:color="auto"/>
        <w:right w:val="none" w:sz="0" w:space="0" w:color="auto"/>
      </w:divBdr>
    </w:div>
    <w:div w:id="537205030">
      <w:bodyDiv w:val="1"/>
      <w:marLeft w:val="0"/>
      <w:marRight w:val="0"/>
      <w:marTop w:val="0"/>
      <w:marBottom w:val="0"/>
      <w:divBdr>
        <w:top w:val="none" w:sz="0" w:space="0" w:color="auto"/>
        <w:left w:val="none" w:sz="0" w:space="0" w:color="auto"/>
        <w:bottom w:val="none" w:sz="0" w:space="0" w:color="auto"/>
        <w:right w:val="none" w:sz="0" w:space="0" w:color="auto"/>
      </w:divBdr>
    </w:div>
    <w:div w:id="537283701">
      <w:bodyDiv w:val="1"/>
      <w:marLeft w:val="0"/>
      <w:marRight w:val="0"/>
      <w:marTop w:val="0"/>
      <w:marBottom w:val="0"/>
      <w:divBdr>
        <w:top w:val="none" w:sz="0" w:space="0" w:color="auto"/>
        <w:left w:val="none" w:sz="0" w:space="0" w:color="auto"/>
        <w:bottom w:val="none" w:sz="0" w:space="0" w:color="auto"/>
        <w:right w:val="none" w:sz="0" w:space="0" w:color="auto"/>
      </w:divBdr>
    </w:div>
    <w:div w:id="537357626">
      <w:bodyDiv w:val="1"/>
      <w:marLeft w:val="0"/>
      <w:marRight w:val="0"/>
      <w:marTop w:val="0"/>
      <w:marBottom w:val="0"/>
      <w:divBdr>
        <w:top w:val="none" w:sz="0" w:space="0" w:color="auto"/>
        <w:left w:val="none" w:sz="0" w:space="0" w:color="auto"/>
        <w:bottom w:val="none" w:sz="0" w:space="0" w:color="auto"/>
        <w:right w:val="none" w:sz="0" w:space="0" w:color="auto"/>
      </w:divBdr>
    </w:div>
    <w:div w:id="537669976">
      <w:bodyDiv w:val="1"/>
      <w:marLeft w:val="0"/>
      <w:marRight w:val="0"/>
      <w:marTop w:val="0"/>
      <w:marBottom w:val="0"/>
      <w:divBdr>
        <w:top w:val="none" w:sz="0" w:space="0" w:color="auto"/>
        <w:left w:val="none" w:sz="0" w:space="0" w:color="auto"/>
        <w:bottom w:val="none" w:sz="0" w:space="0" w:color="auto"/>
        <w:right w:val="none" w:sz="0" w:space="0" w:color="auto"/>
      </w:divBdr>
    </w:div>
    <w:div w:id="538129334">
      <w:bodyDiv w:val="1"/>
      <w:marLeft w:val="0"/>
      <w:marRight w:val="0"/>
      <w:marTop w:val="0"/>
      <w:marBottom w:val="0"/>
      <w:divBdr>
        <w:top w:val="none" w:sz="0" w:space="0" w:color="auto"/>
        <w:left w:val="none" w:sz="0" w:space="0" w:color="auto"/>
        <w:bottom w:val="none" w:sz="0" w:space="0" w:color="auto"/>
        <w:right w:val="none" w:sz="0" w:space="0" w:color="auto"/>
      </w:divBdr>
    </w:div>
    <w:div w:id="538514846">
      <w:bodyDiv w:val="1"/>
      <w:marLeft w:val="0"/>
      <w:marRight w:val="0"/>
      <w:marTop w:val="0"/>
      <w:marBottom w:val="0"/>
      <w:divBdr>
        <w:top w:val="none" w:sz="0" w:space="0" w:color="auto"/>
        <w:left w:val="none" w:sz="0" w:space="0" w:color="auto"/>
        <w:bottom w:val="none" w:sz="0" w:space="0" w:color="auto"/>
        <w:right w:val="none" w:sz="0" w:space="0" w:color="auto"/>
      </w:divBdr>
    </w:div>
    <w:div w:id="539323067">
      <w:bodyDiv w:val="1"/>
      <w:marLeft w:val="0"/>
      <w:marRight w:val="0"/>
      <w:marTop w:val="0"/>
      <w:marBottom w:val="0"/>
      <w:divBdr>
        <w:top w:val="none" w:sz="0" w:space="0" w:color="auto"/>
        <w:left w:val="none" w:sz="0" w:space="0" w:color="auto"/>
        <w:bottom w:val="none" w:sz="0" w:space="0" w:color="auto"/>
        <w:right w:val="none" w:sz="0" w:space="0" w:color="auto"/>
      </w:divBdr>
    </w:div>
    <w:div w:id="539435812">
      <w:bodyDiv w:val="1"/>
      <w:marLeft w:val="0"/>
      <w:marRight w:val="0"/>
      <w:marTop w:val="0"/>
      <w:marBottom w:val="0"/>
      <w:divBdr>
        <w:top w:val="none" w:sz="0" w:space="0" w:color="auto"/>
        <w:left w:val="none" w:sz="0" w:space="0" w:color="auto"/>
        <w:bottom w:val="none" w:sz="0" w:space="0" w:color="auto"/>
        <w:right w:val="none" w:sz="0" w:space="0" w:color="auto"/>
      </w:divBdr>
    </w:div>
    <w:div w:id="539517760">
      <w:bodyDiv w:val="1"/>
      <w:marLeft w:val="0"/>
      <w:marRight w:val="0"/>
      <w:marTop w:val="0"/>
      <w:marBottom w:val="0"/>
      <w:divBdr>
        <w:top w:val="none" w:sz="0" w:space="0" w:color="auto"/>
        <w:left w:val="none" w:sz="0" w:space="0" w:color="auto"/>
        <w:bottom w:val="none" w:sz="0" w:space="0" w:color="auto"/>
        <w:right w:val="none" w:sz="0" w:space="0" w:color="auto"/>
      </w:divBdr>
    </w:div>
    <w:div w:id="539634691">
      <w:bodyDiv w:val="1"/>
      <w:marLeft w:val="0"/>
      <w:marRight w:val="0"/>
      <w:marTop w:val="0"/>
      <w:marBottom w:val="0"/>
      <w:divBdr>
        <w:top w:val="none" w:sz="0" w:space="0" w:color="auto"/>
        <w:left w:val="none" w:sz="0" w:space="0" w:color="auto"/>
        <w:bottom w:val="none" w:sz="0" w:space="0" w:color="auto"/>
        <w:right w:val="none" w:sz="0" w:space="0" w:color="auto"/>
      </w:divBdr>
    </w:div>
    <w:div w:id="539905000">
      <w:bodyDiv w:val="1"/>
      <w:marLeft w:val="0"/>
      <w:marRight w:val="0"/>
      <w:marTop w:val="0"/>
      <w:marBottom w:val="0"/>
      <w:divBdr>
        <w:top w:val="none" w:sz="0" w:space="0" w:color="auto"/>
        <w:left w:val="none" w:sz="0" w:space="0" w:color="auto"/>
        <w:bottom w:val="none" w:sz="0" w:space="0" w:color="auto"/>
        <w:right w:val="none" w:sz="0" w:space="0" w:color="auto"/>
      </w:divBdr>
    </w:div>
    <w:div w:id="539977869">
      <w:bodyDiv w:val="1"/>
      <w:marLeft w:val="0"/>
      <w:marRight w:val="0"/>
      <w:marTop w:val="0"/>
      <w:marBottom w:val="0"/>
      <w:divBdr>
        <w:top w:val="none" w:sz="0" w:space="0" w:color="auto"/>
        <w:left w:val="none" w:sz="0" w:space="0" w:color="auto"/>
        <w:bottom w:val="none" w:sz="0" w:space="0" w:color="auto"/>
        <w:right w:val="none" w:sz="0" w:space="0" w:color="auto"/>
      </w:divBdr>
    </w:div>
    <w:div w:id="539979271">
      <w:bodyDiv w:val="1"/>
      <w:marLeft w:val="0"/>
      <w:marRight w:val="0"/>
      <w:marTop w:val="0"/>
      <w:marBottom w:val="0"/>
      <w:divBdr>
        <w:top w:val="none" w:sz="0" w:space="0" w:color="auto"/>
        <w:left w:val="none" w:sz="0" w:space="0" w:color="auto"/>
        <w:bottom w:val="none" w:sz="0" w:space="0" w:color="auto"/>
        <w:right w:val="none" w:sz="0" w:space="0" w:color="auto"/>
      </w:divBdr>
    </w:div>
    <w:div w:id="540435829">
      <w:bodyDiv w:val="1"/>
      <w:marLeft w:val="0"/>
      <w:marRight w:val="0"/>
      <w:marTop w:val="0"/>
      <w:marBottom w:val="0"/>
      <w:divBdr>
        <w:top w:val="none" w:sz="0" w:space="0" w:color="auto"/>
        <w:left w:val="none" w:sz="0" w:space="0" w:color="auto"/>
        <w:bottom w:val="none" w:sz="0" w:space="0" w:color="auto"/>
        <w:right w:val="none" w:sz="0" w:space="0" w:color="auto"/>
      </w:divBdr>
    </w:div>
    <w:div w:id="540442254">
      <w:bodyDiv w:val="1"/>
      <w:marLeft w:val="0"/>
      <w:marRight w:val="0"/>
      <w:marTop w:val="0"/>
      <w:marBottom w:val="0"/>
      <w:divBdr>
        <w:top w:val="none" w:sz="0" w:space="0" w:color="auto"/>
        <w:left w:val="none" w:sz="0" w:space="0" w:color="auto"/>
        <w:bottom w:val="none" w:sz="0" w:space="0" w:color="auto"/>
        <w:right w:val="none" w:sz="0" w:space="0" w:color="auto"/>
      </w:divBdr>
    </w:div>
    <w:div w:id="540479398">
      <w:bodyDiv w:val="1"/>
      <w:marLeft w:val="0"/>
      <w:marRight w:val="0"/>
      <w:marTop w:val="0"/>
      <w:marBottom w:val="0"/>
      <w:divBdr>
        <w:top w:val="none" w:sz="0" w:space="0" w:color="auto"/>
        <w:left w:val="none" w:sz="0" w:space="0" w:color="auto"/>
        <w:bottom w:val="none" w:sz="0" w:space="0" w:color="auto"/>
        <w:right w:val="none" w:sz="0" w:space="0" w:color="auto"/>
      </w:divBdr>
    </w:div>
    <w:div w:id="540555007">
      <w:bodyDiv w:val="1"/>
      <w:marLeft w:val="0"/>
      <w:marRight w:val="0"/>
      <w:marTop w:val="0"/>
      <w:marBottom w:val="0"/>
      <w:divBdr>
        <w:top w:val="none" w:sz="0" w:space="0" w:color="auto"/>
        <w:left w:val="none" w:sz="0" w:space="0" w:color="auto"/>
        <w:bottom w:val="none" w:sz="0" w:space="0" w:color="auto"/>
        <w:right w:val="none" w:sz="0" w:space="0" w:color="auto"/>
      </w:divBdr>
    </w:div>
    <w:div w:id="540630142">
      <w:bodyDiv w:val="1"/>
      <w:marLeft w:val="0"/>
      <w:marRight w:val="0"/>
      <w:marTop w:val="0"/>
      <w:marBottom w:val="0"/>
      <w:divBdr>
        <w:top w:val="none" w:sz="0" w:space="0" w:color="auto"/>
        <w:left w:val="none" w:sz="0" w:space="0" w:color="auto"/>
        <w:bottom w:val="none" w:sz="0" w:space="0" w:color="auto"/>
        <w:right w:val="none" w:sz="0" w:space="0" w:color="auto"/>
      </w:divBdr>
    </w:div>
    <w:div w:id="541017617">
      <w:bodyDiv w:val="1"/>
      <w:marLeft w:val="0"/>
      <w:marRight w:val="0"/>
      <w:marTop w:val="0"/>
      <w:marBottom w:val="0"/>
      <w:divBdr>
        <w:top w:val="none" w:sz="0" w:space="0" w:color="auto"/>
        <w:left w:val="none" w:sz="0" w:space="0" w:color="auto"/>
        <w:bottom w:val="none" w:sz="0" w:space="0" w:color="auto"/>
        <w:right w:val="none" w:sz="0" w:space="0" w:color="auto"/>
      </w:divBdr>
    </w:div>
    <w:div w:id="541140561">
      <w:bodyDiv w:val="1"/>
      <w:marLeft w:val="0"/>
      <w:marRight w:val="0"/>
      <w:marTop w:val="0"/>
      <w:marBottom w:val="0"/>
      <w:divBdr>
        <w:top w:val="none" w:sz="0" w:space="0" w:color="auto"/>
        <w:left w:val="none" w:sz="0" w:space="0" w:color="auto"/>
        <w:bottom w:val="none" w:sz="0" w:space="0" w:color="auto"/>
        <w:right w:val="none" w:sz="0" w:space="0" w:color="auto"/>
      </w:divBdr>
    </w:div>
    <w:div w:id="541208124">
      <w:bodyDiv w:val="1"/>
      <w:marLeft w:val="0"/>
      <w:marRight w:val="0"/>
      <w:marTop w:val="0"/>
      <w:marBottom w:val="0"/>
      <w:divBdr>
        <w:top w:val="none" w:sz="0" w:space="0" w:color="auto"/>
        <w:left w:val="none" w:sz="0" w:space="0" w:color="auto"/>
        <w:bottom w:val="none" w:sz="0" w:space="0" w:color="auto"/>
        <w:right w:val="none" w:sz="0" w:space="0" w:color="auto"/>
      </w:divBdr>
    </w:div>
    <w:div w:id="541746303">
      <w:bodyDiv w:val="1"/>
      <w:marLeft w:val="0"/>
      <w:marRight w:val="0"/>
      <w:marTop w:val="0"/>
      <w:marBottom w:val="0"/>
      <w:divBdr>
        <w:top w:val="none" w:sz="0" w:space="0" w:color="auto"/>
        <w:left w:val="none" w:sz="0" w:space="0" w:color="auto"/>
        <w:bottom w:val="none" w:sz="0" w:space="0" w:color="auto"/>
        <w:right w:val="none" w:sz="0" w:space="0" w:color="auto"/>
      </w:divBdr>
    </w:div>
    <w:div w:id="541794035">
      <w:bodyDiv w:val="1"/>
      <w:marLeft w:val="0"/>
      <w:marRight w:val="0"/>
      <w:marTop w:val="0"/>
      <w:marBottom w:val="0"/>
      <w:divBdr>
        <w:top w:val="none" w:sz="0" w:space="0" w:color="auto"/>
        <w:left w:val="none" w:sz="0" w:space="0" w:color="auto"/>
        <w:bottom w:val="none" w:sz="0" w:space="0" w:color="auto"/>
        <w:right w:val="none" w:sz="0" w:space="0" w:color="auto"/>
      </w:divBdr>
    </w:div>
    <w:div w:id="542180291">
      <w:bodyDiv w:val="1"/>
      <w:marLeft w:val="0"/>
      <w:marRight w:val="0"/>
      <w:marTop w:val="0"/>
      <w:marBottom w:val="0"/>
      <w:divBdr>
        <w:top w:val="none" w:sz="0" w:space="0" w:color="auto"/>
        <w:left w:val="none" w:sz="0" w:space="0" w:color="auto"/>
        <w:bottom w:val="none" w:sz="0" w:space="0" w:color="auto"/>
        <w:right w:val="none" w:sz="0" w:space="0" w:color="auto"/>
      </w:divBdr>
      <w:divsChild>
        <w:div w:id="18825601">
          <w:marLeft w:val="0"/>
          <w:marRight w:val="0"/>
          <w:marTop w:val="0"/>
          <w:marBottom w:val="0"/>
          <w:divBdr>
            <w:top w:val="none" w:sz="0" w:space="0" w:color="auto"/>
            <w:left w:val="none" w:sz="0" w:space="0" w:color="auto"/>
            <w:bottom w:val="none" w:sz="0" w:space="0" w:color="auto"/>
            <w:right w:val="none" w:sz="0" w:space="0" w:color="auto"/>
          </w:divBdr>
        </w:div>
        <w:div w:id="71390574">
          <w:marLeft w:val="0"/>
          <w:marRight w:val="0"/>
          <w:marTop w:val="0"/>
          <w:marBottom w:val="0"/>
          <w:divBdr>
            <w:top w:val="none" w:sz="0" w:space="0" w:color="auto"/>
            <w:left w:val="none" w:sz="0" w:space="0" w:color="auto"/>
            <w:bottom w:val="none" w:sz="0" w:space="0" w:color="auto"/>
            <w:right w:val="none" w:sz="0" w:space="0" w:color="auto"/>
          </w:divBdr>
        </w:div>
        <w:div w:id="81268458">
          <w:marLeft w:val="0"/>
          <w:marRight w:val="0"/>
          <w:marTop w:val="0"/>
          <w:marBottom w:val="0"/>
          <w:divBdr>
            <w:top w:val="none" w:sz="0" w:space="0" w:color="auto"/>
            <w:left w:val="none" w:sz="0" w:space="0" w:color="auto"/>
            <w:bottom w:val="none" w:sz="0" w:space="0" w:color="auto"/>
            <w:right w:val="none" w:sz="0" w:space="0" w:color="auto"/>
          </w:divBdr>
        </w:div>
        <w:div w:id="91972660">
          <w:marLeft w:val="0"/>
          <w:marRight w:val="0"/>
          <w:marTop w:val="0"/>
          <w:marBottom w:val="0"/>
          <w:divBdr>
            <w:top w:val="none" w:sz="0" w:space="0" w:color="auto"/>
            <w:left w:val="none" w:sz="0" w:space="0" w:color="auto"/>
            <w:bottom w:val="none" w:sz="0" w:space="0" w:color="auto"/>
            <w:right w:val="none" w:sz="0" w:space="0" w:color="auto"/>
          </w:divBdr>
        </w:div>
        <w:div w:id="93408292">
          <w:marLeft w:val="0"/>
          <w:marRight w:val="0"/>
          <w:marTop w:val="0"/>
          <w:marBottom w:val="0"/>
          <w:divBdr>
            <w:top w:val="none" w:sz="0" w:space="0" w:color="auto"/>
            <w:left w:val="none" w:sz="0" w:space="0" w:color="auto"/>
            <w:bottom w:val="none" w:sz="0" w:space="0" w:color="auto"/>
            <w:right w:val="none" w:sz="0" w:space="0" w:color="auto"/>
          </w:divBdr>
        </w:div>
        <w:div w:id="94326654">
          <w:marLeft w:val="0"/>
          <w:marRight w:val="0"/>
          <w:marTop w:val="0"/>
          <w:marBottom w:val="0"/>
          <w:divBdr>
            <w:top w:val="none" w:sz="0" w:space="0" w:color="auto"/>
            <w:left w:val="none" w:sz="0" w:space="0" w:color="auto"/>
            <w:bottom w:val="none" w:sz="0" w:space="0" w:color="auto"/>
            <w:right w:val="none" w:sz="0" w:space="0" w:color="auto"/>
          </w:divBdr>
        </w:div>
        <w:div w:id="112797289">
          <w:marLeft w:val="0"/>
          <w:marRight w:val="0"/>
          <w:marTop w:val="0"/>
          <w:marBottom w:val="0"/>
          <w:divBdr>
            <w:top w:val="none" w:sz="0" w:space="0" w:color="auto"/>
            <w:left w:val="none" w:sz="0" w:space="0" w:color="auto"/>
            <w:bottom w:val="none" w:sz="0" w:space="0" w:color="auto"/>
            <w:right w:val="none" w:sz="0" w:space="0" w:color="auto"/>
          </w:divBdr>
        </w:div>
        <w:div w:id="133373431">
          <w:marLeft w:val="0"/>
          <w:marRight w:val="0"/>
          <w:marTop w:val="0"/>
          <w:marBottom w:val="0"/>
          <w:divBdr>
            <w:top w:val="none" w:sz="0" w:space="0" w:color="auto"/>
            <w:left w:val="none" w:sz="0" w:space="0" w:color="auto"/>
            <w:bottom w:val="none" w:sz="0" w:space="0" w:color="auto"/>
            <w:right w:val="none" w:sz="0" w:space="0" w:color="auto"/>
          </w:divBdr>
        </w:div>
        <w:div w:id="149291021">
          <w:marLeft w:val="0"/>
          <w:marRight w:val="0"/>
          <w:marTop w:val="0"/>
          <w:marBottom w:val="0"/>
          <w:divBdr>
            <w:top w:val="none" w:sz="0" w:space="0" w:color="auto"/>
            <w:left w:val="none" w:sz="0" w:space="0" w:color="auto"/>
            <w:bottom w:val="none" w:sz="0" w:space="0" w:color="auto"/>
            <w:right w:val="none" w:sz="0" w:space="0" w:color="auto"/>
          </w:divBdr>
        </w:div>
        <w:div w:id="156043107">
          <w:marLeft w:val="0"/>
          <w:marRight w:val="0"/>
          <w:marTop w:val="0"/>
          <w:marBottom w:val="0"/>
          <w:divBdr>
            <w:top w:val="none" w:sz="0" w:space="0" w:color="auto"/>
            <w:left w:val="none" w:sz="0" w:space="0" w:color="auto"/>
            <w:bottom w:val="none" w:sz="0" w:space="0" w:color="auto"/>
            <w:right w:val="none" w:sz="0" w:space="0" w:color="auto"/>
          </w:divBdr>
        </w:div>
        <w:div w:id="196627058">
          <w:marLeft w:val="0"/>
          <w:marRight w:val="0"/>
          <w:marTop w:val="0"/>
          <w:marBottom w:val="0"/>
          <w:divBdr>
            <w:top w:val="none" w:sz="0" w:space="0" w:color="auto"/>
            <w:left w:val="none" w:sz="0" w:space="0" w:color="auto"/>
            <w:bottom w:val="none" w:sz="0" w:space="0" w:color="auto"/>
            <w:right w:val="none" w:sz="0" w:space="0" w:color="auto"/>
          </w:divBdr>
        </w:div>
        <w:div w:id="246696141">
          <w:marLeft w:val="0"/>
          <w:marRight w:val="0"/>
          <w:marTop w:val="0"/>
          <w:marBottom w:val="0"/>
          <w:divBdr>
            <w:top w:val="none" w:sz="0" w:space="0" w:color="auto"/>
            <w:left w:val="none" w:sz="0" w:space="0" w:color="auto"/>
            <w:bottom w:val="none" w:sz="0" w:space="0" w:color="auto"/>
            <w:right w:val="none" w:sz="0" w:space="0" w:color="auto"/>
          </w:divBdr>
        </w:div>
        <w:div w:id="256252061">
          <w:marLeft w:val="0"/>
          <w:marRight w:val="0"/>
          <w:marTop w:val="0"/>
          <w:marBottom w:val="0"/>
          <w:divBdr>
            <w:top w:val="none" w:sz="0" w:space="0" w:color="auto"/>
            <w:left w:val="none" w:sz="0" w:space="0" w:color="auto"/>
            <w:bottom w:val="none" w:sz="0" w:space="0" w:color="auto"/>
            <w:right w:val="none" w:sz="0" w:space="0" w:color="auto"/>
          </w:divBdr>
        </w:div>
        <w:div w:id="275798586">
          <w:marLeft w:val="0"/>
          <w:marRight w:val="0"/>
          <w:marTop w:val="0"/>
          <w:marBottom w:val="0"/>
          <w:divBdr>
            <w:top w:val="none" w:sz="0" w:space="0" w:color="auto"/>
            <w:left w:val="none" w:sz="0" w:space="0" w:color="auto"/>
            <w:bottom w:val="none" w:sz="0" w:space="0" w:color="auto"/>
            <w:right w:val="none" w:sz="0" w:space="0" w:color="auto"/>
          </w:divBdr>
        </w:div>
        <w:div w:id="283392059">
          <w:marLeft w:val="0"/>
          <w:marRight w:val="0"/>
          <w:marTop w:val="0"/>
          <w:marBottom w:val="0"/>
          <w:divBdr>
            <w:top w:val="none" w:sz="0" w:space="0" w:color="auto"/>
            <w:left w:val="none" w:sz="0" w:space="0" w:color="auto"/>
            <w:bottom w:val="none" w:sz="0" w:space="0" w:color="auto"/>
            <w:right w:val="none" w:sz="0" w:space="0" w:color="auto"/>
          </w:divBdr>
        </w:div>
        <w:div w:id="312830184">
          <w:marLeft w:val="0"/>
          <w:marRight w:val="0"/>
          <w:marTop w:val="0"/>
          <w:marBottom w:val="0"/>
          <w:divBdr>
            <w:top w:val="none" w:sz="0" w:space="0" w:color="auto"/>
            <w:left w:val="none" w:sz="0" w:space="0" w:color="auto"/>
            <w:bottom w:val="none" w:sz="0" w:space="0" w:color="auto"/>
            <w:right w:val="none" w:sz="0" w:space="0" w:color="auto"/>
          </w:divBdr>
        </w:div>
        <w:div w:id="335766001">
          <w:marLeft w:val="0"/>
          <w:marRight w:val="0"/>
          <w:marTop w:val="0"/>
          <w:marBottom w:val="0"/>
          <w:divBdr>
            <w:top w:val="none" w:sz="0" w:space="0" w:color="auto"/>
            <w:left w:val="none" w:sz="0" w:space="0" w:color="auto"/>
            <w:bottom w:val="none" w:sz="0" w:space="0" w:color="auto"/>
            <w:right w:val="none" w:sz="0" w:space="0" w:color="auto"/>
          </w:divBdr>
        </w:div>
        <w:div w:id="438256098">
          <w:marLeft w:val="0"/>
          <w:marRight w:val="0"/>
          <w:marTop w:val="0"/>
          <w:marBottom w:val="0"/>
          <w:divBdr>
            <w:top w:val="none" w:sz="0" w:space="0" w:color="auto"/>
            <w:left w:val="none" w:sz="0" w:space="0" w:color="auto"/>
            <w:bottom w:val="none" w:sz="0" w:space="0" w:color="auto"/>
            <w:right w:val="none" w:sz="0" w:space="0" w:color="auto"/>
          </w:divBdr>
        </w:div>
        <w:div w:id="556166463">
          <w:marLeft w:val="0"/>
          <w:marRight w:val="0"/>
          <w:marTop w:val="0"/>
          <w:marBottom w:val="0"/>
          <w:divBdr>
            <w:top w:val="none" w:sz="0" w:space="0" w:color="auto"/>
            <w:left w:val="none" w:sz="0" w:space="0" w:color="auto"/>
            <w:bottom w:val="none" w:sz="0" w:space="0" w:color="auto"/>
            <w:right w:val="none" w:sz="0" w:space="0" w:color="auto"/>
          </w:divBdr>
        </w:div>
        <w:div w:id="582564266">
          <w:marLeft w:val="0"/>
          <w:marRight w:val="0"/>
          <w:marTop w:val="0"/>
          <w:marBottom w:val="0"/>
          <w:divBdr>
            <w:top w:val="none" w:sz="0" w:space="0" w:color="auto"/>
            <w:left w:val="none" w:sz="0" w:space="0" w:color="auto"/>
            <w:bottom w:val="none" w:sz="0" w:space="0" w:color="auto"/>
            <w:right w:val="none" w:sz="0" w:space="0" w:color="auto"/>
          </w:divBdr>
        </w:div>
        <w:div w:id="624238910">
          <w:marLeft w:val="0"/>
          <w:marRight w:val="0"/>
          <w:marTop w:val="0"/>
          <w:marBottom w:val="0"/>
          <w:divBdr>
            <w:top w:val="none" w:sz="0" w:space="0" w:color="auto"/>
            <w:left w:val="none" w:sz="0" w:space="0" w:color="auto"/>
            <w:bottom w:val="none" w:sz="0" w:space="0" w:color="auto"/>
            <w:right w:val="none" w:sz="0" w:space="0" w:color="auto"/>
          </w:divBdr>
        </w:div>
        <w:div w:id="646085085">
          <w:marLeft w:val="0"/>
          <w:marRight w:val="0"/>
          <w:marTop w:val="0"/>
          <w:marBottom w:val="0"/>
          <w:divBdr>
            <w:top w:val="none" w:sz="0" w:space="0" w:color="auto"/>
            <w:left w:val="none" w:sz="0" w:space="0" w:color="auto"/>
            <w:bottom w:val="none" w:sz="0" w:space="0" w:color="auto"/>
            <w:right w:val="none" w:sz="0" w:space="0" w:color="auto"/>
          </w:divBdr>
        </w:div>
        <w:div w:id="652565795">
          <w:marLeft w:val="0"/>
          <w:marRight w:val="0"/>
          <w:marTop w:val="0"/>
          <w:marBottom w:val="0"/>
          <w:divBdr>
            <w:top w:val="none" w:sz="0" w:space="0" w:color="auto"/>
            <w:left w:val="none" w:sz="0" w:space="0" w:color="auto"/>
            <w:bottom w:val="none" w:sz="0" w:space="0" w:color="auto"/>
            <w:right w:val="none" w:sz="0" w:space="0" w:color="auto"/>
          </w:divBdr>
        </w:div>
        <w:div w:id="692998132">
          <w:marLeft w:val="0"/>
          <w:marRight w:val="0"/>
          <w:marTop w:val="0"/>
          <w:marBottom w:val="0"/>
          <w:divBdr>
            <w:top w:val="none" w:sz="0" w:space="0" w:color="auto"/>
            <w:left w:val="none" w:sz="0" w:space="0" w:color="auto"/>
            <w:bottom w:val="none" w:sz="0" w:space="0" w:color="auto"/>
            <w:right w:val="none" w:sz="0" w:space="0" w:color="auto"/>
          </w:divBdr>
        </w:div>
        <w:div w:id="712777400">
          <w:marLeft w:val="0"/>
          <w:marRight w:val="0"/>
          <w:marTop w:val="0"/>
          <w:marBottom w:val="0"/>
          <w:divBdr>
            <w:top w:val="none" w:sz="0" w:space="0" w:color="auto"/>
            <w:left w:val="none" w:sz="0" w:space="0" w:color="auto"/>
            <w:bottom w:val="none" w:sz="0" w:space="0" w:color="auto"/>
            <w:right w:val="none" w:sz="0" w:space="0" w:color="auto"/>
          </w:divBdr>
        </w:div>
        <w:div w:id="757100916">
          <w:marLeft w:val="0"/>
          <w:marRight w:val="0"/>
          <w:marTop w:val="0"/>
          <w:marBottom w:val="0"/>
          <w:divBdr>
            <w:top w:val="none" w:sz="0" w:space="0" w:color="auto"/>
            <w:left w:val="none" w:sz="0" w:space="0" w:color="auto"/>
            <w:bottom w:val="none" w:sz="0" w:space="0" w:color="auto"/>
            <w:right w:val="none" w:sz="0" w:space="0" w:color="auto"/>
          </w:divBdr>
        </w:div>
        <w:div w:id="783304034">
          <w:marLeft w:val="0"/>
          <w:marRight w:val="0"/>
          <w:marTop w:val="0"/>
          <w:marBottom w:val="0"/>
          <w:divBdr>
            <w:top w:val="none" w:sz="0" w:space="0" w:color="auto"/>
            <w:left w:val="none" w:sz="0" w:space="0" w:color="auto"/>
            <w:bottom w:val="none" w:sz="0" w:space="0" w:color="auto"/>
            <w:right w:val="none" w:sz="0" w:space="0" w:color="auto"/>
          </w:divBdr>
        </w:div>
        <w:div w:id="839197583">
          <w:marLeft w:val="0"/>
          <w:marRight w:val="0"/>
          <w:marTop w:val="0"/>
          <w:marBottom w:val="0"/>
          <w:divBdr>
            <w:top w:val="none" w:sz="0" w:space="0" w:color="auto"/>
            <w:left w:val="none" w:sz="0" w:space="0" w:color="auto"/>
            <w:bottom w:val="none" w:sz="0" w:space="0" w:color="auto"/>
            <w:right w:val="none" w:sz="0" w:space="0" w:color="auto"/>
          </w:divBdr>
        </w:div>
        <w:div w:id="842162404">
          <w:marLeft w:val="0"/>
          <w:marRight w:val="0"/>
          <w:marTop w:val="0"/>
          <w:marBottom w:val="0"/>
          <w:divBdr>
            <w:top w:val="none" w:sz="0" w:space="0" w:color="auto"/>
            <w:left w:val="none" w:sz="0" w:space="0" w:color="auto"/>
            <w:bottom w:val="none" w:sz="0" w:space="0" w:color="auto"/>
            <w:right w:val="none" w:sz="0" w:space="0" w:color="auto"/>
          </w:divBdr>
        </w:div>
        <w:div w:id="877279724">
          <w:marLeft w:val="0"/>
          <w:marRight w:val="0"/>
          <w:marTop w:val="0"/>
          <w:marBottom w:val="0"/>
          <w:divBdr>
            <w:top w:val="none" w:sz="0" w:space="0" w:color="auto"/>
            <w:left w:val="none" w:sz="0" w:space="0" w:color="auto"/>
            <w:bottom w:val="none" w:sz="0" w:space="0" w:color="auto"/>
            <w:right w:val="none" w:sz="0" w:space="0" w:color="auto"/>
          </w:divBdr>
        </w:div>
        <w:div w:id="968588376">
          <w:marLeft w:val="0"/>
          <w:marRight w:val="0"/>
          <w:marTop w:val="0"/>
          <w:marBottom w:val="0"/>
          <w:divBdr>
            <w:top w:val="none" w:sz="0" w:space="0" w:color="auto"/>
            <w:left w:val="none" w:sz="0" w:space="0" w:color="auto"/>
            <w:bottom w:val="none" w:sz="0" w:space="0" w:color="auto"/>
            <w:right w:val="none" w:sz="0" w:space="0" w:color="auto"/>
          </w:divBdr>
        </w:div>
        <w:div w:id="974259236">
          <w:marLeft w:val="0"/>
          <w:marRight w:val="0"/>
          <w:marTop w:val="0"/>
          <w:marBottom w:val="0"/>
          <w:divBdr>
            <w:top w:val="none" w:sz="0" w:space="0" w:color="auto"/>
            <w:left w:val="none" w:sz="0" w:space="0" w:color="auto"/>
            <w:bottom w:val="none" w:sz="0" w:space="0" w:color="auto"/>
            <w:right w:val="none" w:sz="0" w:space="0" w:color="auto"/>
          </w:divBdr>
        </w:div>
        <w:div w:id="977346174">
          <w:marLeft w:val="0"/>
          <w:marRight w:val="0"/>
          <w:marTop w:val="0"/>
          <w:marBottom w:val="0"/>
          <w:divBdr>
            <w:top w:val="none" w:sz="0" w:space="0" w:color="auto"/>
            <w:left w:val="none" w:sz="0" w:space="0" w:color="auto"/>
            <w:bottom w:val="none" w:sz="0" w:space="0" w:color="auto"/>
            <w:right w:val="none" w:sz="0" w:space="0" w:color="auto"/>
          </w:divBdr>
        </w:div>
        <w:div w:id="1025399482">
          <w:marLeft w:val="0"/>
          <w:marRight w:val="0"/>
          <w:marTop w:val="0"/>
          <w:marBottom w:val="0"/>
          <w:divBdr>
            <w:top w:val="none" w:sz="0" w:space="0" w:color="auto"/>
            <w:left w:val="none" w:sz="0" w:space="0" w:color="auto"/>
            <w:bottom w:val="none" w:sz="0" w:space="0" w:color="auto"/>
            <w:right w:val="none" w:sz="0" w:space="0" w:color="auto"/>
          </w:divBdr>
        </w:div>
        <w:div w:id="1045372521">
          <w:marLeft w:val="0"/>
          <w:marRight w:val="0"/>
          <w:marTop w:val="0"/>
          <w:marBottom w:val="0"/>
          <w:divBdr>
            <w:top w:val="none" w:sz="0" w:space="0" w:color="auto"/>
            <w:left w:val="none" w:sz="0" w:space="0" w:color="auto"/>
            <w:bottom w:val="none" w:sz="0" w:space="0" w:color="auto"/>
            <w:right w:val="none" w:sz="0" w:space="0" w:color="auto"/>
          </w:divBdr>
        </w:div>
        <w:div w:id="1070738779">
          <w:marLeft w:val="0"/>
          <w:marRight w:val="0"/>
          <w:marTop w:val="0"/>
          <w:marBottom w:val="0"/>
          <w:divBdr>
            <w:top w:val="none" w:sz="0" w:space="0" w:color="auto"/>
            <w:left w:val="none" w:sz="0" w:space="0" w:color="auto"/>
            <w:bottom w:val="none" w:sz="0" w:space="0" w:color="auto"/>
            <w:right w:val="none" w:sz="0" w:space="0" w:color="auto"/>
          </w:divBdr>
        </w:div>
        <w:div w:id="1090157383">
          <w:marLeft w:val="0"/>
          <w:marRight w:val="0"/>
          <w:marTop w:val="0"/>
          <w:marBottom w:val="0"/>
          <w:divBdr>
            <w:top w:val="none" w:sz="0" w:space="0" w:color="auto"/>
            <w:left w:val="none" w:sz="0" w:space="0" w:color="auto"/>
            <w:bottom w:val="none" w:sz="0" w:space="0" w:color="auto"/>
            <w:right w:val="none" w:sz="0" w:space="0" w:color="auto"/>
          </w:divBdr>
        </w:div>
        <w:div w:id="1126972283">
          <w:marLeft w:val="0"/>
          <w:marRight w:val="0"/>
          <w:marTop w:val="0"/>
          <w:marBottom w:val="0"/>
          <w:divBdr>
            <w:top w:val="none" w:sz="0" w:space="0" w:color="auto"/>
            <w:left w:val="none" w:sz="0" w:space="0" w:color="auto"/>
            <w:bottom w:val="none" w:sz="0" w:space="0" w:color="auto"/>
            <w:right w:val="none" w:sz="0" w:space="0" w:color="auto"/>
          </w:divBdr>
        </w:div>
        <w:div w:id="1139494331">
          <w:marLeft w:val="0"/>
          <w:marRight w:val="0"/>
          <w:marTop w:val="0"/>
          <w:marBottom w:val="0"/>
          <w:divBdr>
            <w:top w:val="none" w:sz="0" w:space="0" w:color="auto"/>
            <w:left w:val="none" w:sz="0" w:space="0" w:color="auto"/>
            <w:bottom w:val="none" w:sz="0" w:space="0" w:color="auto"/>
            <w:right w:val="none" w:sz="0" w:space="0" w:color="auto"/>
          </w:divBdr>
        </w:div>
        <w:div w:id="1155684628">
          <w:marLeft w:val="0"/>
          <w:marRight w:val="0"/>
          <w:marTop w:val="0"/>
          <w:marBottom w:val="0"/>
          <w:divBdr>
            <w:top w:val="none" w:sz="0" w:space="0" w:color="auto"/>
            <w:left w:val="none" w:sz="0" w:space="0" w:color="auto"/>
            <w:bottom w:val="none" w:sz="0" w:space="0" w:color="auto"/>
            <w:right w:val="none" w:sz="0" w:space="0" w:color="auto"/>
          </w:divBdr>
        </w:div>
        <w:div w:id="1166507634">
          <w:marLeft w:val="0"/>
          <w:marRight w:val="0"/>
          <w:marTop w:val="0"/>
          <w:marBottom w:val="0"/>
          <w:divBdr>
            <w:top w:val="none" w:sz="0" w:space="0" w:color="auto"/>
            <w:left w:val="none" w:sz="0" w:space="0" w:color="auto"/>
            <w:bottom w:val="none" w:sz="0" w:space="0" w:color="auto"/>
            <w:right w:val="none" w:sz="0" w:space="0" w:color="auto"/>
          </w:divBdr>
        </w:div>
        <w:div w:id="1184130786">
          <w:marLeft w:val="0"/>
          <w:marRight w:val="0"/>
          <w:marTop w:val="0"/>
          <w:marBottom w:val="0"/>
          <w:divBdr>
            <w:top w:val="none" w:sz="0" w:space="0" w:color="auto"/>
            <w:left w:val="none" w:sz="0" w:space="0" w:color="auto"/>
            <w:bottom w:val="none" w:sz="0" w:space="0" w:color="auto"/>
            <w:right w:val="none" w:sz="0" w:space="0" w:color="auto"/>
          </w:divBdr>
        </w:div>
        <w:div w:id="1216157452">
          <w:marLeft w:val="0"/>
          <w:marRight w:val="0"/>
          <w:marTop w:val="0"/>
          <w:marBottom w:val="0"/>
          <w:divBdr>
            <w:top w:val="none" w:sz="0" w:space="0" w:color="auto"/>
            <w:left w:val="none" w:sz="0" w:space="0" w:color="auto"/>
            <w:bottom w:val="none" w:sz="0" w:space="0" w:color="auto"/>
            <w:right w:val="none" w:sz="0" w:space="0" w:color="auto"/>
          </w:divBdr>
        </w:div>
        <w:div w:id="1287470583">
          <w:marLeft w:val="0"/>
          <w:marRight w:val="0"/>
          <w:marTop w:val="0"/>
          <w:marBottom w:val="0"/>
          <w:divBdr>
            <w:top w:val="none" w:sz="0" w:space="0" w:color="auto"/>
            <w:left w:val="none" w:sz="0" w:space="0" w:color="auto"/>
            <w:bottom w:val="none" w:sz="0" w:space="0" w:color="auto"/>
            <w:right w:val="none" w:sz="0" w:space="0" w:color="auto"/>
          </w:divBdr>
        </w:div>
        <w:div w:id="1356805455">
          <w:marLeft w:val="0"/>
          <w:marRight w:val="0"/>
          <w:marTop w:val="0"/>
          <w:marBottom w:val="0"/>
          <w:divBdr>
            <w:top w:val="none" w:sz="0" w:space="0" w:color="auto"/>
            <w:left w:val="none" w:sz="0" w:space="0" w:color="auto"/>
            <w:bottom w:val="none" w:sz="0" w:space="0" w:color="auto"/>
            <w:right w:val="none" w:sz="0" w:space="0" w:color="auto"/>
          </w:divBdr>
        </w:div>
        <w:div w:id="1411737615">
          <w:marLeft w:val="0"/>
          <w:marRight w:val="0"/>
          <w:marTop w:val="0"/>
          <w:marBottom w:val="0"/>
          <w:divBdr>
            <w:top w:val="none" w:sz="0" w:space="0" w:color="auto"/>
            <w:left w:val="none" w:sz="0" w:space="0" w:color="auto"/>
            <w:bottom w:val="none" w:sz="0" w:space="0" w:color="auto"/>
            <w:right w:val="none" w:sz="0" w:space="0" w:color="auto"/>
          </w:divBdr>
        </w:div>
        <w:div w:id="1462730339">
          <w:marLeft w:val="0"/>
          <w:marRight w:val="0"/>
          <w:marTop w:val="0"/>
          <w:marBottom w:val="0"/>
          <w:divBdr>
            <w:top w:val="none" w:sz="0" w:space="0" w:color="auto"/>
            <w:left w:val="none" w:sz="0" w:space="0" w:color="auto"/>
            <w:bottom w:val="none" w:sz="0" w:space="0" w:color="auto"/>
            <w:right w:val="none" w:sz="0" w:space="0" w:color="auto"/>
          </w:divBdr>
        </w:div>
        <w:div w:id="1469788000">
          <w:marLeft w:val="0"/>
          <w:marRight w:val="0"/>
          <w:marTop w:val="0"/>
          <w:marBottom w:val="0"/>
          <w:divBdr>
            <w:top w:val="none" w:sz="0" w:space="0" w:color="auto"/>
            <w:left w:val="none" w:sz="0" w:space="0" w:color="auto"/>
            <w:bottom w:val="none" w:sz="0" w:space="0" w:color="auto"/>
            <w:right w:val="none" w:sz="0" w:space="0" w:color="auto"/>
          </w:divBdr>
        </w:div>
        <w:div w:id="1475097884">
          <w:marLeft w:val="0"/>
          <w:marRight w:val="0"/>
          <w:marTop w:val="0"/>
          <w:marBottom w:val="0"/>
          <w:divBdr>
            <w:top w:val="none" w:sz="0" w:space="0" w:color="auto"/>
            <w:left w:val="none" w:sz="0" w:space="0" w:color="auto"/>
            <w:bottom w:val="none" w:sz="0" w:space="0" w:color="auto"/>
            <w:right w:val="none" w:sz="0" w:space="0" w:color="auto"/>
          </w:divBdr>
        </w:div>
        <w:div w:id="1545172422">
          <w:marLeft w:val="0"/>
          <w:marRight w:val="0"/>
          <w:marTop w:val="0"/>
          <w:marBottom w:val="0"/>
          <w:divBdr>
            <w:top w:val="none" w:sz="0" w:space="0" w:color="auto"/>
            <w:left w:val="none" w:sz="0" w:space="0" w:color="auto"/>
            <w:bottom w:val="none" w:sz="0" w:space="0" w:color="auto"/>
            <w:right w:val="none" w:sz="0" w:space="0" w:color="auto"/>
          </w:divBdr>
        </w:div>
        <w:div w:id="1638760377">
          <w:marLeft w:val="0"/>
          <w:marRight w:val="0"/>
          <w:marTop w:val="0"/>
          <w:marBottom w:val="0"/>
          <w:divBdr>
            <w:top w:val="none" w:sz="0" w:space="0" w:color="auto"/>
            <w:left w:val="none" w:sz="0" w:space="0" w:color="auto"/>
            <w:bottom w:val="none" w:sz="0" w:space="0" w:color="auto"/>
            <w:right w:val="none" w:sz="0" w:space="0" w:color="auto"/>
          </w:divBdr>
        </w:div>
        <w:div w:id="1659459039">
          <w:marLeft w:val="0"/>
          <w:marRight w:val="0"/>
          <w:marTop w:val="0"/>
          <w:marBottom w:val="0"/>
          <w:divBdr>
            <w:top w:val="none" w:sz="0" w:space="0" w:color="auto"/>
            <w:left w:val="none" w:sz="0" w:space="0" w:color="auto"/>
            <w:bottom w:val="none" w:sz="0" w:space="0" w:color="auto"/>
            <w:right w:val="none" w:sz="0" w:space="0" w:color="auto"/>
          </w:divBdr>
        </w:div>
        <w:div w:id="1713846582">
          <w:marLeft w:val="0"/>
          <w:marRight w:val="0"/>
          <w:marTop w:val="0"/>
          <w:marBottom w:val="0"/>
          <w:divBdr>
            <w:top w:val="none" w:sz="0" w:space="0" w:color="auto"/>
            <w:left w:val="none" w:sz="0" w:space="0" w:color="auto"/>
            <w:bottom w:val="none" w:sz="0" w:space="0" w:color="auto"/>
            <w:right w:val="none" w:sz="0" w:space="0" w:color="auto"/>
          </w:divBdr>
        </w:div>
        <w:div w:id="1753971050">
          <w:marLeft w:val="0"/>
          <w:marRight w:val="0"/>
          <w:marTop w:val="0"/>
          <w:marBottom w:val="0"/>
          <w:divBdr>
            <w:top w:val="none" w:sz="0" w:space="0" w:color="auto"/>
            <w:left w:val="none" w:sz="0" w:space="0" w:color="auto"/>
            <w:bottom w:val="none" w:sz="0" w:space="0" w:color="auto"/>
            <w:right w:val="none" w:sz="0" w:space="0" w:color="auto"/>
          </w:divBdr>
        </w:div>
        <w:div w:id="1763918050">
          <w:marLeft w:val="0"/>
          <w:marRight w:val="0"/>
          <w:marTop w:val="0"/>
          <w:marBottom w:val="0"/>
          <w:divBdr>
            <w:top w:val="none" w:sz="0" w:space="0" w:color="auto"/>
            <w:left w:val="none" w:sz="0" w:space="0" w:color="auto"/>
            <w:bottom w:val="none" w:sz="0" w:space="0" w:color="auto"/>
            <w:right w:val="none" w:sz="0" w:space="0" w:color="auto"/>
          </w:divBdr>
        </w:div>
        <w:div w:id="1803376812">
          <w:marLeft w:val="0"/>
          <w:marRight w:val="0"/>
          <w:marTop w:val="0"/>
          <w:marBottom w:val="0"/>
          <w:divBdr>
            <w:top w:val="none" w:sz="0" w:space="0" w:color="auto"/>
            <w:left w:val="none" w:sz="0" w:space="0" w:color="auto"/>
            <w:bottom w:val="none" w:sz="0" w:space="0" w:color="auto"/>
            <w:right w:val="none" w:sz="0" w:space="0" w:color="auto"/>
          </w:divBdr>
        </w:div>
        <w:div w:id="1884321140">
          <w:marLeft w:val="0"/>
          <w:marRight w:val="0"/>
          <w:marTop w:val="0"/>
          <w:marBottom w:val="0"/>
          <w:divBdr>
            <w:top w:val="none" w:sz="0" w:space="0" w:color="auto"/>
            <w:left w:val="none" w:sz="0" w:space="0" w:color="auto"/>
            <w:bottom w:val="none" w:sz="0" w:space="0" w:color="auto"/>
            <w:right w:val="none" w:sz="0" w:space="0" w:color="auto"/>
          </w:divBdr>
        </w:div>
        <w:div w:id="1913856412">
          <w:marLeft w:val="0"/>
          <w:marRight w:val="0"/>
          <w:marTop w:val="0"/>
          <w:marBottom w:val="0"/>
          <w:divBdr>
            <w:top w:val="none" w:sz="0" w:space="0" w:color="auto"/>
            <w:left w:val="none" w:sz="0" w:space="0" w:color="auto"/>
            <w:bottom w:val="none" w:sz="0" w:space="0" w:color="auto"/>
            <w:right w:val="none" w:sz="0" w:space="0" w:color="auto"/>
          </w:divBdr>
        </w:div>
        <w:div w:id="1936550179">
          <w:marLeft w:val="0"/>
          <w:marRight w:val="0"/>
          <w:marTop w:val="0"/>
          <w:marBottom w:val="0"/>
          <w:divBdr>
            <w:top w:val="none" w:sz="0" w:space="0" w:color="auto"/>
            <w:left w:val="none" w:sz="0" w:space="0" w:color="auto"/>
            <w:bottom w:val="none" w:sz="0" w:space="0" w:color="auto"/>
            <w:right w:val="none" w:sz="0" w:space="0" w:color="auto"/>
          </w:divBdr>
        </w:div>
        <w:div w:id="1952203216">
          <w:marLeft w:val="0"/>
          <w:marRight w:val="0"/>
          <w:marTop w:val="0"/>
          <w:marBottom w:val="0"/>
          <w:divBdr>
            <w:top w:val="none" w:sz="0" w:space="0" w:color="auto"/>
            <w:left w:val="none" w:sz="0" w:space="0" w:color="auto"/>
            <w:bottom w:val="none" w:sz="0" w:space="0" w:color="auto"/>
            <w:right w:val="none" w:sz="0" w:space="0" w:color="auto"/>
          </w:divBdr>
        </w:div>
        <w:div w:id="2000574210">
          <w:marLeft w:val="0"/>
          <w:marRight w:val="0"/>
          <w:marTop w:val="0"/>
          <w:marBottom w:val="0"/>
          <w:divBdr>
            <w:top w:val="none" w:sz="0" w:space="0" w:color="auto"/>
            <w:left w:val="none" w:sz="0" w:space="0" w:color="auto"/>
            <w:bottom w:val="none" w:sz="0" w:space="0" w:color="auto"/>
            <w:right w:val="none" w:sz="0" w:space="0" w:color="auto"/>
          </w:divBdr>
        </w:div>
        <w:div w:id="2039117380">
          <w:marLeft w:val="0"/>
          <w:marRight w:val="0"/>
          <w:marTop w:val="0"/>
          <w:marBottom w:val="0"/>
          <w:divBdr>
            <w:top w:val="none" w:sz="0" w:space="0" w:color="auto"/>
            <w:left w:val="none" w:sz="0" w:space="0" w:color="auto"/>
            <w:bottom w:val="none" w:sz="0" w:space="0" w:color="auto"/>
            <w:right w:val="none" w:sz="0" w:space="0" w:color="auto"/>
          </w:divBdr>
        </w:div>
        <w:div w:id="2106340076">
          <w:marLeft w:val="0"/>
          <w:marRight w:val="0"/>
          <w:marTop w:val="0"/>
          <w:marBottom w:val="0"/>
          <w:divBdr>
            <w:top w:val="none" w:sz="0" w:space="0" w:color="auto"/>
            <w:left w:val="none" w:sz="0" w:space="0" w:color="auto"/>
            <w:bottom w:val="none" w:sz="0" w:space="0" w:color="auto"/>
            <w:right w:val="none" w:sz="0" w:space="0" w:color="auto"/>
          </w:divBdr>
        </w:div>
      </w:divsChild>
    </w:div>
    <w:div w:id="542207676">
      <w:bodyDiv w:val="1"/>
      <w:marLeft w:val="0"/>
      <w:marRight w:val="0"/>
      <w:marTop w:val="0"/>
      <w:marBottom w:val="0"/>
      <w:divBdr>
        <w:top w:val="none" w:sz="0" w:space="0" w:color="auto"/>
        <w:left w:val="none" w:sz="0" w:space="0" w:color="auto"/>
        <w:bottom w:val="none" w:sz="0" w:space="0" w:color="auto"/>
        <w:right w:val="none" w:sz="0" w:space="0" w:color="auto"/>
      </w:divBdr>
    </w:div>
    <w:div w:id="542401716">
      <w:bodyDiv w:val="1"/>
      <w:marLeft w:val="0"/>
      <w:marRight w:val="0"/>
      <w:marTop w:val="0"/>
      <w:marBottom w:val="0"/>
      <w:divBdr>
        <w:top w:val="none" w:sz="0" w:space="0" w:color="auto"/>
        <w:left w:val="none" w:sz="0" w:space="0" w:color="auto"/>
        <w:bottom w:val="none" w:sz="0" w:space="0" w:color="auto"/>
        <w:right w:val="none" w:sz="0" w:space="0" w:color="auto"/>
      </w:divBdr>
    </w:div>
    <w:div w:id="542519089">
      <w:bodyDiv w:val="1"/>
      <w:marLeft w:val="0"/>
      <w:marRight w:val="0"/>
      <w:marTop w:val="0"/>
      <w:marBottom w:val="0"/>
      <w:divBdr>
        <w:top w:val="none" w:sz="0" w:space="0" w:color="auto"/>
        <w:left w:val="none" w:sz="0" w:space="0" w:color="auto"/>
        <w:bottom w:val="none" w:sz="0" w:space="0" w:color="auto"/>
        <w:right w:val="none" w:sz="0" w:space="0" w:color="auto"/>
      </w:divBdr>
    </w:div>
    <w:div w:id="542712688">
      <w:bodyDiv w:val="1"/>
      <w:marLeft w:val="0"/>
      <w:marRight w:val="0"/>
      <w:marTop w:val="0"/>
      <w:marBottom w:val="0"/>
      <w:divBdr>
        <w:top w:val="none" w:sz="0" w:space="0" w:color="auto"/>
        <w:left w:val="none" w:sz="0" w:space="0" w:color="auto"/>
        <w:bottom w:val="none" w:sz="0" w:space="0" w:color="auto"/>
        <w:right w:val="none" w:sz="0" w:space="0" w:color="auto"/>
      </w:divBdr>
    </w:div>
    <w:div w:id="542866674">
      <w:bodyDiv w:val="1"/>
      <w:marLeft w:val="0"/>
      <w:marRight w:val="0"/>
      <w:marTop w:val="0"/>
      <w:marBottom w:val="0"/>
      <w:divBdr>
        <w:top w:val="none" w:sz="0" w:space="0" w:color="auto"/>
        <w:left w:val="none" w:sz="0" w:space="0" w:color="auto"/>
        <w:bottom w:val="none" w:sz="0" w:space="0" w:color="auto"/>
        <w:right w:val="none" w:sz="0" w:space="0" w:color="auto"/>
      </w:divBdr>
    </w:div>
    <w:div w:id="543100603">
      <w:bodyDiv w:val="1"/>
      <w:marLeft w:val="0"/>
      <w:marRight w:val="0"/>
      <w:marTop w:val="0"/>
      <w:marBottom w:val="0"/>
      <w:divBdr>
        <w:top w:val="none" w:sz="0" w:space="0" w:color="auto"/>
        <w:left w:val="none" w:sz="0" w:space="0" w:color="auto"/>
        <w:bottom w:val="none" w:sz="0" w:space="0" w:color="auto"/>
        <w:right w:val="none" w:sz="0" w:space="0" w:color="auto"/>
      </w:divBdr>
    </w:div>
    <w:div w:id="543248051">
      <w:bodyDiv w:val="1"/>
      <w:marLeft w:val="0"/>
      <w:marRight w:val="0"/>
      <w:marTop w:val="0"/>
      <w:marBottom w:val="0"/>
      <w:divBdr>
        <w:top w:val="none" w:sz="0" w:space="0" w:color="auto"/>
        <w:left w:val="none" w:sz="0" w:space="0" w:color="auto"/>
        <w:bottom w:val="none" w:sz="0" w:space="0" w:color="auto"/>
        <w:right w:val="none" w:sz="0" w:space="0" w:color="auto"/>
      </w:divBdr>
    </w:div>
    <w:div w:id="543366789">
      <w:bodyDiv w:val="1"/>
      <w:marLeft w:val="0"/>
      <w:marRight w:val="0"/>
      <w:marTop w:val="0"/>
      <w:marBottom w:val="0"/>
      <w:divBdr>
        <w:top w:val="none" w:sz="0" w:space="0" w:color="auto"/>
        <w:left w:val="none" w:sz="0" w:space="0" w:color="auto"/>
        <w:bottom w:val="none" w:sz="0" w:space="0" w:color="auto"/>
        <w:right w:val="none" w:sz="0" w:space="0" w:color="auto"/>
      </w:divBdr>
    </w:div>
    <w:div w:id="544215474">
      <w:bodyDiv w:val="1"/>
      <w:marLeft w:val="0"/>
      <w:marRight w:val="0"/>
      <w:marTop w:val="0"/>
      <w:marBottom w:val="0"/>
      <w:divBdr>
        <w:top w:val="none" w:sz="0" w:space="0" w:color="auto"/>
        <w:left w:val="none" w:sz="0" w:space="0" w:color="auto"/>
        <w:bottom w:val="none" w:sz="0" w:space="0" w:color="auto"/>
        <w:right w:val="none" w:sz="0" w:space="0" w:color="auto"/>
      </w:divBdr>
    </w:div>
    <w:div w:id="544217720">
      <w:bodyDiv w:val="1"/>
      <w:marLeft w:val="0"/>
      <w:marRight w:val="0"/>
      <w:marTop w:val="0"/>
      <w:marBottom w:val="0"/>
      <w:divBdr>
        <w:top w:val="none" w:sz="0" w:space="0" w:color="auto"/>
        <w:left w:val="none" w:sz="0" w:space="0" w:color="auto"/>
        <w:bottom w:val="none" w:sz="0" w:space="0" w:color="auto"/>
        <w:right w:val="none" w:sz="0" w:space="0" w:color="auto"/>
      </w:divBdr>
    </w:div>
    <w:div w:id="544878571">
      <w:bodyDiv w:val="1"/>
      <w:marLeft w:val="0"/>
      <w:marRight w:val="0"/>
      <w:marTop w:val="0"/>
      <w:marBottom w:val="0"/>
      <w:divBdr>
        <w:top w:val="none" w:sz="0" w:space="0" w:color="auto"/>
        <w:left w:val="none" w:sz="0" w:space="0" w:color="auto"/>
        <w:bottom w:val="none" w:sz="0" w:space="0" w:color="auto"/>
        <w:right w:val="none" w:sz="0" w:space="0" w:color="auto"/>
      </w:divBdr>
    </w:div>
    <w:div w:id="544950429">
      <w:bodyDiv w:val="1"/>
      <w:marLeft w:val="0"/>
      <w:marRight w:val="0"/>
      <w:marTop w:val="0"/>
      <w:marBottom w:val="0"/>
      <w:divBdr>
        <w:top w:val="none" w:sz="0" w:space="0" w:color="auto"/>
        <w:left w:val="none" w:sz="0" w:space="0" w:color="auto"/>
        <w:bottom w:val="none" w:sz="0" w:space="0" w:color="auto"/>
        <w:right w:val="none" w:sz="0" w:space="0" w:color="auto"/>
      </w:divBdr>
    </w:div>
    <w:div w:id="544954786">
      <w:bodyDiv w:val="1"/>
      <w:marLeft w:val="0"/>
      <w:marRight w:val="0"/>
      <w:marTop w:val="0"/>
      <w:marBottom w:val="0"/>
      <w:divBdr>
        <w:top w:val="none" w:sz="0" w:space="0" w:color="auto"/>
        <w:left w:val="none" w:sz="0" w:space="0" w:color="auto"/>
        <w:bottom w:val="none" w:sz="0" w:space="0" w:color="auto"/>
        <w:right w:val="none" w:sz="0" w:space="0" w:color="auto"/>
      </w:divBdr>
    </w:div>
    <w:div w:id="545263557">
      <w:bodyDiv w:val="1"/>
      <w:marLeft w:val="0"/>
      <w:marRight w:val="0"/>
      <w:marTop w:val="0"/>
      <w:marBottom w:val="0"/>
      <w:divBdr>
        <w:top w:val="none" w:sz="0" w:space="0" w:color="auto"/>
        <w:left w:val="none" w:sz="0" w:space="0" w:color="auto"/>
        <w:bottom w:val="none" w:sz="0" w:space="0" w:color="auto"/>
        <w:right w:val="none" w:sz="0" w:space="0" w:color="auto"/>
      </w:divBdr>
    </w:div>
    <w:div w:id="545339946">
      <w:bodyDiv w:val="1"/>
      <w:marLeft w:val="0"/>
      <w:marRight w:val="0"/>
      <w:marTop w:val="0"/>
      <w:marBottom w:val="0"/>
      <w:divBdr>
        <w:top w:val="none" w:sz="0" w:space="0" w:color="auto"/>
        <w:left w:val="none" w:sz="0" w:space="0" w:color="auto"/>
        <w:bottom w:val="none" w:sz="0" w:space="0" w:color="auto"/>
        <w:right w:val="none" w:sz="0" w:space="0" w:color="auto"/>
      </w:divBdr>
    </w:div>
    <w:div w:id="545456660">
      <w:bodyDiv w:val="1"/>
      <w:marLeft w:val="0"/>
      <w:marRight w:val="0"/>
      <w:marTop w:val="0"/>
      <w:marBottom w:val="0"/>
      <w:divBdr>
        <w:top w:val="none" w:sz="0" w:space="0" w:color="auto"/>
        <w:left w:val="none" w:sz="0" w:space="0" w:color="auto"/>
        <w:bottom w:val="none" w:sz="0" w:space="0" w:color="auto"/>
        <w:right w:val="none" w:sz="0" w:space="0" w:color="auto"/>
      </w:divBdr>
    </w:div>
    <w:div w:id="545680118">
      <w:bodyDiv w:val="1"/>
      <w:marLeft w:val="0"/>
      <w:marRight w:val="0"/>
      <w:marTop w:val="0"/>
      <w:marBottom w:val="0"/>
      <w:divBdr>
        <w:top w:val="none" w:sz="0" w:space="0" w:color="auto"/>
        <w:left w:val="none" w:sz="0" w:space="0" w:color="auto"/>
        <w:bottom w:val="none" w:sz="0" w:space="0" w:color="auto"/>
        <w:right w:val="none" w:sz="0" w:space="0" w:color="auto"/>
      </w:divBdr>
    </w:div>
    <w:div w:id="545724931">
      <w:bodyDiv w:val="1"/>
      <w:marLeft w:val="0"/>
      <w:marRight w:val="0"/>
      <w:marTop w:val="0"/>
      <w:marBottom w:val="0"/>
      <w:divBdr>
        <w:top w:val="none" w:sz="0" w:space="0" w:color="auto"/>
        <w:left w:val="none" w:sz="0" w:space="0" w:color="auto"/>
        <w:bottom w:val="none" w:sz="0" w:space="0" w:color="auto"/>
        <w:right w:val="none" w:sz="0" w:space="0" w:color="auto"/>
      </w:divBdr>
    </w:div>
    <w:div w:id="545799539">
      <w:bodyDiv w:val="1"/>
      <w:marLeft w:val="0"/>
      <w:marRight w:val="0"/>
      <w:marTop w:val="0"/>
      <w:marBottom w:val="0"/>
      <w:divBdr>
        <w:top w:val="none" w:sz="0" w:space="0" w:color="auto"/>
        <w:left w:val="none" w:sz="0" w:space="0" w:color="auto"/>
        <w:bottom w:val="none" w:sz="0" w:space="0" w:color="auto"/>
        <w:right w:val="none" w:sz="0" w:space="0" w:color="auto"/>
      </w:divBdr>
    </w:div>
    <w:div w:id="545917769">
      <w:bodyDiv w:val="1"/>
      <w:marLeft w:val="0"/>
      <w:marRight w:val="0"/>
      <w:marTop w:val="0"/>
      <w:marBottom w:val="0"/>
      <w:divBdr>
        <w:top w:val="none" w:sz="0" w:space="0" w:color="auto"/>
        <w:left w:val="none" w:sz="0" w:space="0" w:color="auto"/>
        <w:bottom w:val="none" w:sz="0" w:space="0" w:color="auto"/>
        <w:right w:val="none" w:sz="0" w:space="0" w:color="auto"/>
      </w:divBdr>
    </w:div>
    <w:div w:id="546063842">
      <w:bodyDiv w:val="1"/>
      <w:marLeft w:val="0"/>
      <w:marRight w:val="0"/>
      <w:marTop w:val="0"/>
      <w:marBottom w:val="0"/>
      <w:divBdr>
        <w:top w:val="none" w:sz="0" w:space="0" w:color="auto"/>
        <w:left w:val="none" w:sz="0" w:space="0" w:color="auto"/>
        <w:bottom w:val="none" w:sz="0" w:space="0" w:color="auto"/>
        <w:right w:val="none" w:sz="0" w:space="0" w:color="auto"/>
      </w:divBdr>
    </w:div>
    <w:div w:id="546181402">
      <w:bodyDiv w:val="1"/>
      <w:marLeft w:val="0"/>
      <w:marRight w:val="0"/>
      <w:marTop w:val="0"/>
      <w:marBottom w:val="0"/>
      <w:divBdr>
        <w:top w:val="none" w:sz="0" w:space="0" w:color="auto"/>
        <w:left w:val="none" w:sz="0" w:space="0" w:color="auto"/>
        <w:bottom w:val="none" w:sz="0" w:space="0" w:color="auto"/>
        <w:right w:val="none" w:sz="0" w:space="0" w:color="auto"/>
      </w:divBdr>
    </w:div>
    <w:div w:id="546331869">
      <w:bodyDiv w:val="1"/>
      <w:marLeft w:val="0"/>
      <w:marRight w:val="0"/>
      <w:marTop w:val="0"/>
      <w:marBottom w:val="0"/>
      <w:divBdr>
        <w:top w:val="none" w:sz="0" w:space="0" w:color="auto"/>
        <w:left w:val="none" w:sz="0" w:space="0" w:color="auto"/>
        <w:bottom w:val="none" w:sz="0" w:space="0" w:color="auto"/>
        <w:right w:val="none" w:sz="0" w:space="0" w:color="auto"/>
      </w:divBdr>
    </w:div>
    <w:div w:id="546453661">
      <w:bodyDiv w:val="1"/>
      <w:marLeft w:val="0"/>
      <w:marRight w:val="0"/>
      <w:marTop w:val="0"/>
      <w:marBottom w:val="0"/>
      <w:divBdr>
        <w:top w:val="none" w:sz="0" w:space="0" w:color="auto"/>
        <w:left w:val="none" w:sz="0" w:space="0" w:color="auto"/>
        <w:bottom w:val="none" w:sz="0" w:space="0" w:color="auto"/>
        <w:right w:val="none" w:sz="0" w:space="0" w:color="auto"/>
      </w:divBdr>
    </w:div>
    <w:div w:id="546642298">
      <w:bodyDiv w:val="1"/>
      <w:marLeft w:val="0"/>
      <w:marRight w:val="0"/>
      <w:marTop w:val="0"/>
      <w:marBottom w:val="0"/>
      <w:divBdr>
        <w:top w:val="none" w:sz="0" w:space="0" w:color="auto"/>
        <w:left w:val="none" w:sz="0" w:space="0" w:color="auto"/>
        <w:bottom w:val="none" w:sz="0" w:space="0" w:color="auto"/>
        <w:right w:val="none" w:sz="0" w:space="0" w:color="auto"/>
      </w:divBdr>
    </w:div>
    <w:div w:id="547032198">
      <w:bodyDiv w:val="1"/>
      <w:marLeft w:val="0"/>
      <w:marRight w:val="0"/>
      <w:marTop w:val="0"/>
      <w:marBottom w:val="0"/>
      <w:divBdr>
        <w:top w:val="none" w:sz="0" w:space="0" w:color="auto"/>
        <w:left w:val="none" w:sz="0" w:space="0" w:color="auto"/>
        <w:bottom w:val="none" w:sz="0" w:space="0" w:color="auto"/>
        <w:right w:val="none" w:sz="0" w:space="0" w:color="auto"/>
      </w:divBdr>
    </w:div>
    <w:div w:id="547500475">
      <w:bodyDiv w:val="1"/>
      <w:marLeft w:val="0"/>
      <w:marRight w:val="0"/>
      <w:marTop w:val="0"/>
      <w:marBottom w:val="0"/>
      <w:divBdr>
        <w:top w:val="none" w:sz="0" w:space="0" w:color="auto"/>
        <w:left w:val="none" w:sz="0" w:space="0" w:color="auto"/>
        <w:bottom w:val="none" w:sz="0" w:space="0" w:color="auto"/>
        <w:right w:val="none" w:sz="0" w:space="0" w:color="auto"/>
      </w:divBdr>
      <w:divsChild>
        <w:div w:id="1804885087">
          <w:marLeft w:val="0"/>
          <w:marRight w:val="0"/>
          <w:marTop w:val="0"/>
          <w:marBottom w:val="0"/>
          <w:divBdr>
            <w:top w:val="none" w:sz="0" w:space="0" w:color="auto"/>
            <w:left w:val="none" w:sz="0" w:space="0" w:color="auto"/>
            <w:bottom w:val="none" w:sz="0" w:space="0" w:color="auto"/>
            <w:right w:val="none" w:sz="0" w:space="0" w:color="auto"/>
          </w:divBdr>
        </w:div>
        <w:div w:id="1316715219">
          <w:marLeft w:val="0"/>
          <w:marRight w:val="0"/>
          <w:marTop w:val="0"/>
          <w:marBottom w:val="0"/>
          <w:divBdr>
            <w:top w:val="none" w:sz="0" w:space="0" w:color="auto"/>
            <w:left w:val="none" w:sz="0" w:space="0" w:color="auto"/>
            <w:bottom w:val="none" w:sz="0" w:space="0" w:color="auto"/>
            <w:right w:val="none" w:sz="0" w:space="0" w:color="auto"/>
          </w:divBdr>
        </w:div>
        <w:div w:id="348920188">
          <w:marLeft w:val="0"/>
          <w:marRight w:val="0"/>
          <w:marTop w:val="0"/>
          <w:marBottom w:val="0"/>
          <w:divBdr>
            <w:top w:val="none" w:sz="0" w:space="0" w:color="auto"/>
            <w:left w:val="none" w:sz="0" w:space="0" w:color="auto"/>
            <w:bottom w:val="none" w:sz="0" w:space="0" w:color="auto"/>
            <w:right w:val="none" w:sz="0" w:space="0" w:color="auto"/>
          </w:divBdr>
        </w:div>
        <w:div w:id="793668989">
          <w:marLeft w:val="0"/>
          <w:marRight w:val="0"/>
          <w:marTop w:val="0"/>
          <w:marBottom w:val="0"/>
          <w:divBdr>
            <w:top w:val="none" w:sz="0" w:space="0" w:color="auto"/>
            <w:left w:val="none" w:sz="0" w:space="0" w:color="auto"/>
            <w:bottom w:val="none" w:sz="0" w:space="0" w:color="auto"/>
            <w:right w:val="none" w:sz="0" w:space="0" w:color="auto"/>
          </w:divBdr>
        </w:div>
        <w:div w:id="1957640465">
          <w:marLeft w:val="0"/>
          <w:marRight w:val="0"/>
          <w:marTop w:val="0"/>
          <w:marBottom w:val="0"/>
          <w:divBdr>
            <w:top w:val="none" w:sz="0" w:space="0" w:color="auto"/>
            <w:left w:val="none" w:sz="0" w:space="0" w:color="auto"/>
            <w:bottom w:val="none" w:sz="0" w:space="0" w:color="auto"/>
            <w:right w:val="none" w:sz="0" w:space="0" w:color="auto"/>
          </w:divBdr>
        </w:div>
        <w:div w:id="1343583173">
          <w:marLeft w:val="0"/>
          <w:marRight w:val="0"/>
          <w:marTop w:val="0"/>
          <w:marBottom w:val="0"/>
          <w:divBdr>
            <w:top w:val="none" w:sz="0" w:space="0" w:color="auto"/>
            <w:left w:val="none" w:sz="0" w:space="0" w:color="auto"/>
            <w:bottom w:val="none" w:sz="0" w:space="0" w:color="auto"/>
            <w:right w:val="none" w:sz="0" w:space="0" w:color="auto"/>
          </w:divBdr>
        </w:div>
        <w:div w:id="1837186296">
          <w:marLeft w:val="0"/>
          <w:marRight w:val="0"/>
          <w:marTop w:val="0"/>
          <w:marBottom w:val="0"/>
          <w:divBdr>
            <w:top w:val="none" w:sz="0" w:space="0" w:color="auto"/>
            <w:left w:val="none" w:sz="0" w:space="0" w:color="auto"/>
            <w:bottom w:val="none" w:sz="0" w:space="0" w:color="auto"/>
            <w:right w:val="none" w:sz="0" w:space="0" w:color="auto"/>
          </w:divBdr>
        </w:div>
        <w:div w:id="253051088">
          <w:marLeft w:val="0"/>
          <w:marRight w:val="0"/>
          <w:marTop w:val="0"/>
          <w:marBottom w:val="0"/>
          <w:divBdr>
            <w:top w:val="none" w:sz="0" w:space="0" w:color="auto"/>
            <w:left w:val="none" w:sz="0" w:space="0" w:color="auto"/>
            <w:bottom w:val="none" w:sz="0" w:space="0" w:color="auto"/>
            <w:right w:val="none" w:sz="0" w:space="0" w:color="auto"/>
          </w:divBdr>
        </w:div>
        <w:div w:id="173695232">
          <w:marLeft w:val="0"/>
          <w:marRight w:val="0"/>
          <w:marTop w:val="0"/>
          <w:marBottom w:val="0"/>
          <w:divBdr>
            <w:top w:val="none" w:sz="0" w:space="0" w:color="auto"/>
            <w:left w:val="none" w:sz="0" w:space="0" w:color="auto"/>
            <w:bottom w:val="none" w:sz="0" w:space="0" w:color="auto"/>
            <w:right w:val="none" w:sz="0" w:space="0" w:color="auto"/>
          </w:divBdr>
        </w:div>
        <w:div w:id="1843544392">
          <w:marLeft w:val="0"/>
          <w:marRight w:val="0"/>
          <w:marTop w:val="0"/>
          <w:marBottom w:val="0"/>
          <w:divBdr>
            <w:top w:val="none" w:sz="0" w:space="0" w:color="auto"/>
            <w:left w:val="none" w:sz="0" w:space="0" w:color="auto"/>
            <w:bottom w:val="none" w:sz="0" w:space="0" w:color="auto"/>
            <w:right w:val="none" w:sz="0" w:space="0" w:color="auto"/>
          </w:divBdr>
        </w:div>
        <w:div w:id="136604539">
          <w:marLeft w:val="0"/>
          <w:marRight w:val="0"/>
          <w:marTop w:val="0"/>
          <w:marBottom w:val="0"/>
          <w:divBdr>
            <w:top w:val="none" w:sz="0" w:space="0" w:color="auto"/>
            <w:left w:val="none" w:sz="0" w:space="0" w:color="auto"/>
            <w:bottom w:val="none" w:sz="0" w:space="0" w:color="auto"/>
            <w:right w:val="none" w:sz="0" w:space="0" w:color="auto"/>
          </w:divBdr>
        </w:div>
        <w:div w:id="44180064">
          <w:marLeft w:val="0"/>
          <w:marRight w:val="0"/>
          <w:marTop w:val="0"/>
          <w:marBottom w:val="0"/>
          <w:divBdr>
            <w:top w:val="none" w:sz="0" w:space="0" w:color="auto"/>
            <w:left w:val="none" w:sz="0" w:space="0" w:color="auto"/>
            <w:bottom w:val="none" w:sz="0" w:space="0" w:color="auto"/>
            <w:right w:val="none" w:sz="0" w:space="0" w:color="auto"/>
          </w:divBdr>
        </w:div>
        <w:div w:id="1296837655">
          <w:marLeft w:val="0"/>
          <w:marRight w:val="0"/>
          <w:marTop w:val="0"/>
          <w:marBottom w:val="0"/>
          <w:divBdr>
            <w:top w:val="none" w:sz="0" w:space="0" w:color="auto"/>
            <w:left w:val="none" w:sz="0" w:space="0" w:color="auto"/>
            <w:bottom w:val="none" w:sz="0" w:space="0" w:color="auto"/>
            <w:right w:val="none" w:sz="0" w:space="0" w:color="auto"/>
          </w:divBdr>
        </w:div>
        <w:div w:id="2081366313">
          <w:marLeft w:val="0"/>
          <w:marRight w:val="0"/>
          <w:marTop w:val="0"/>
          <w:marBottom w:val="0"/>
          <w:divBdr>
            <w:top w:val="none" w:sz="0" w:space="0" w:color="auto"/>
            <w:left w:val="none" w:sz="0" w:space="0" w:color="auto"/>
            <w:bottom w:val="none" w:sz="0" w:space="0" w:color="auto"/>
            <w:right w:val="none" w:sz="0" w:space="0" w:color="auto"/>
          </w:divBdr>
        </w:div>
        <w:div w:id="668365142">
          <w:marLeft w:val="0"/>
          <w:marRight w:val="0"/>
          <w:marTop w:val="0"/>
          <w:marBottom w:val="0"/>
          <w:divBdr>
            <w:top w:val="none" w:sz="0" w:space="0" w:color="auto"/>
            <w:left w:val="none" w:sz="0" w:space="0" w:color="auto"/>
            <w:bottom w:val="none" w:sz="0" w:space="0" w:color="auto"/>
            <w:right w:val="none" w:sz="0" w:space="0" w:color="auto"/>
          </w:divBdr>
        </w:div>
        <w:div w:id="345375052">
          <w:marLeft w:val="0"/>
          <w:marRight w:val="0"/>
          <w:marTop w:val="0"/>
          <w:marBottom w:val="0"/>
          <w:divBdr>
            <w:top w:val="none" w:sz="0" w:space="0" w:color="auto"/>
            <w:left w:val="none" w:sz="0" w:space="0" w:color="auto"/>
            <w:bottom w:val="none" w:sz="0" w:space="0" w:color="auto"/>
            <w:right w:val="none" w:sz="0" w:space="0" w:color="auto"/>
          </w:divBdr>
        </w:div>
        <w:div w:id="1493833487">
          <w:marLeft w:val="0"/>
          <w:marRight w:val="0"/>
          <w:marTop w:val="0"/>
          <w:marBottom w:val="0"/>
          <w:divBdr>
            <w:top w:val="none" w:sz="0" w:space="0" w:color="auto"/>
            <w:left w:val="none" w:sz="0" w:space="0" w:color="auto"/>
            <w:bottom w:val="none" w:sz="0" w:space="0" w:color="auto"/>
            <w:right w:val="none" w:sz="0" w:space="0" w:color="auto"/>
          </w:divBdr>
        </w:div>
        <w:div w:id="485240226">
          <w:marLeft w:val="0"/>
          <w:marRight w:val="0"/>
          <w:marTop w:val="0"/>
          <w:marBottom w:val="0"/>
          <w:divBdr>
            <w:top w:val="none" w:sz="0" w:space="0" w:color="auto"/>
            <w:left w:val="none" w:sz="0" w:space="0" w:color="auto"/>
            <w:bottom w:val="none" w:sz="0" w:space="0" w:color="auto"/>
            <w:right w:val="none" w:sz="0" w:space="0" w:color="auto"/>
          </w:divBdr>
        </w:div>
        <w:div w:id="1102333602">
          <w:marLeft w:val="0"/>
          <w:marRight w:val="0"/>
          <w:marTop w:val="0"/>
          <w:marBottom w:val="0"/>
          <w:divBdr>
            <w:top w:val="none" w:sz="0" w:space="0" w:color="auto"/>
            <w:left w:val="none" w:sz="0" w:space="0" w:color="auto"/>
            <w:bottom w:val="none" w:sz="0" w:space="0" w:color="auto"/>
            <w:right w:val="none" w:sz="0" w:space="0" w:color="auto"/>
          </w:divBdr>
        </w:div>
        <w:div w:id="1631091966">
          <w:marLeft w:val="0"/>
          <w:marRight w:val="0"/>
          <w:marTop w:val="0"/>
          <w:marBottom w:val="0"/>
          <w:divBdr>
            <w:top w:val="none" w:sz="0" w:space="0" w:color="auto"/>
            <w:left w:val="none" w:sz="0" w:space="0" w:color="auto"/>
            <w:bottom w:val="none" w:sz="0" w:space="0" w:color="auto"/>
            <w:right w:val="none" w:sz="0" w:space="0" w:color="auto"/>
          </w:divBdr>
        </w:div>
        <w:div w:id="1487553678">
          <w:marLeft w:val="0"/>
          <w:marRight w:val="0"/>
          <w:marTop w:val="0"/>
          <w:marBottom w:val="0"/>
          <w:divBdr>
            <w:top w:val="none" w:sz="0" w:space="0" w:color="auto"/>
            <w:left w:val="none" w:sz="0" w:space="0" w:color="auto"/>
            <w:bottom w:val="none" w:sz="0" w:space="0" w:color="auto"/>
            <w:right w:val="none" w:sz="0" w:space="0" w:color="auto"/>
          </w:divBdr>
        </w:div>
        <w:div w:id="370154005">
          <w:marLeft w:val="0"/>
          <w:marRight w:val="0"/>
          <w:marTop w:val="0"/>
          <w:marBottom w:val="0"/>
          <w:divBdr>
            <w:top w:val="none" w:sz="0" w:space="0" w:color="auto"/>
            <w:left w:val="none" w:sz="0" w:space="0" w:color="auto"/>
            <w:bottom w:val="none" w:sz="0" w:space="0" w:color="auto"/>
            <w:right w:val="none" w:sz="0" w:space="0" w:color="auto"/>
          </w:divBdr>
        </w:div>
        <w:div w:id="518616559">
          <w:marLeft w:val="0"/>
          <w:marRight w:val="0"/>
          <w:marTop w:val="0"/>
          <w:marBottom w:val="0"/>
          <w:divBdr>
            <w:top w:val="none" w:sz="0" w:space="0" w:color="auto"/>
            <w:left w:val="none" w:sz="0" w:space="0" w:color="auto"/>
            <w:bottom w:val="none" w:sz="0" w:space="0" w:color="auto"/>
            <w:right w:val="none" w:sz="0" w:space="0" w:color="auto"/>
          </w:divBdr>
        </w:div>
        <w:div w:id="26369242">
          <w:marLeft w:val="0"/>
          <w:marRight w:val="0"/>
          <w:marTop w:val="0"/>
          <w:marBottom w:val="0"/>
          <w:divBdr>
            <w:top w:val="none" w:sz="0" w:space="0" w:color="auto"/>
            <w:left w:val="none" w:sz="0" w:space="0" w:color="auto"/>
            <w:bottom w:val="none" w:sz="0" w:space="0" w:color="auto"/>
            <w:right w:val="none" w:sz="0" w:space="0" w:color="auto"/>
          </w:divBdr>
        </w:div>
        <w:div w:id="840043081">
          <w:marLeft w:val="0"/>
          <w:marRight w:val="0"/>
          <w:marTop w:val="0"/>
          <w:marBottom w:val="0"/>
          <w:divBdr>
            <w:top w:val="none" w:sz="0" w:space="0" w:color="auto"/>
            <w:left w:val="none" w:sz="0" w:space="0" w:color="auto"/>
            <w:bottom w:val="none" w:sz="0" w:space="0" w:color="auto"/>
            <w:right w:val="none" w:sz="0" w:space="0" w:color="auto"/>
          </w:divBdr>
        </w:div>
        <w:div w:id="192689447">
          <w:marLeft w:val="0"/>
          <w:marRight w:val="0"/>
          <w:marTop w:val="0"/>
          <w:marBottom w:val="0"/>
          <w:divBdr>
            <w:top w:val="none" w:sz="0" w:space="0" w:color="auto"/>
            <w:left w:val="none" w:sz="0" w:space="0" w:color="auto"/>
            <w:bottom w:val="none" w:sz="0" w:space="0" w:color="auto"/>
            <w:right w:val="none" w:sz="0" w:space="0" w:color="auto"/>
          </w:divBdr>
        </w:div>
        <w:div w:id="956906412">
          <w:marLeft w:val="0"/>
          <w:marRight w:val="0"/>
          <w:marTop w:val="0"/>
          <w:marBottom w:val="0"/>
          <w:divBdr>
            <w:top w:val="none" w:sz="0" w:space="0" w:color="auto"/>
            <w:left w:val="none" w:sz="0" w:space="0" w:color="auto"/>
            <w:bottom w:val="none" w:sz="0" w:space="0" w:color="auto"/>
            <w:right w:val="none" w:sz="0" w:space="0" w:color="auto"/>
          </w:divBdr>
        </w:div>
        <w:div w:id="1438015500">
          <w:marLeft w:val="0"/>
          <w:marRight w:val="0"/>
          <w:marTop w:val="0"/>
          <w:marBottom w:val="0"/>
          <w:divBdr>
            <w:top w:val="none" w:sz="0" w:space="0" w:color="auto"/>
            <w:left w:val="none" w:sz="0" w:space="0" w:color="auto"/>
            <w:bottom w:val="none" w:sz="0" w:space="0" w:color="auto"/>
            <w:right w:val="none" w:sz="0" w:space="0" w:color="auto"/>
          </w:divBdr>
        </w:div>
        <w:div w:id="1567914567">
          <w:marLeft w:val="0"/>
          <w:marRight w:val="0"/>
          <w:marTop w:val="0"/>
          <w:marBottom w:val="0"/>
          <w:divBdr>
            <w:top w:val="none" w:sz="0" w:space="0" w:color="auto"/>
            <w:left w:val="none" w:sz="0" w:space="0" w:color="auto"/>
            <w:bottom w:val="none" w:sz="0" w:space="0" w:color="auto"/>
            <w:right w:val="none" w:sz="0" w:space="0" w:color="auto"/>
          </w:divBdr>
        </w:div>
        <w:div w:id="590090260">
          <w:marLeft w:val="0"/>
          <w:marRight w:val="0"/>
          <w:marTop w:val="0"/>
          <w:marBottom w:val="0"/>
          <w:divBdr>
            <w:top w:val="none" w:sz="0" w:space="0" w:color="auto"/>
            <w:left w:val="none" w:sz="0" w:space="0" w:color="auto"/>
            <w:bottom w:val="none" w:sz="0" w:space="0" w:color="auto"/>
            <w:right w:val="none" w:sz="0" w:space="0" w:color="auto"/>
          </w:divBdr>
        </w:div>
        <w:div w:id="1321343965">
          <w:marLeft w:val="0"/>
          <w:marRight w:val="0"/>
          <w:marTop w:val="0"/>
          <w:marBottom w:val="0"/>
          <w:divBdr>
            <w:top w:val="none" w:sz="0" w:space="0" w:color="auto"/>
            <w:left w:val="none" w:sz="0" w:space="0" w:color="auto"/>
            <w:bottom w:val="none" w:sz="0" w:space="0" w:color="auto"/>
            <w:right w:val="none" w:sz="0" w:space="0" w:color="auto"/>
          </w:divBdr>
        </w:div>
        <w:div w:id="1830360365">
          <w:marLeft w:val="0"/>
          <w:marRight w:val="0"/>
          <w:marTop w:val="0"/>
          <w:marBottom w:val="0"/>
          <w:divBdr>
            <w:top w:val="none" w:sz="0" w:space="0" w:color="auto"/>
            <w:left w:val="none" w:sz="0" w:space="0" w:color="auto"/>
            <w:bottom w:val="none" w:sz="0" w:space="0" w:color="auto"/>
            <w:right w:val="none" w:sz="0" w:space="0" w:color="auto"/>
          </w:divBdr>
        </w:div>
        <w:div w:id="2099517132">
          <w:marLeft w:val="0"/>
          <w:marRight w:val="0"/>
          <w:marTop w:val="0"/>
          <w:marBottom w:val="0"/>
          <w:divBdr>
            <w:top w:val="none" w:sz="0" w:space="0" w:color="auto"/>
            <w:left w:val="none" w:sz="0" w:space="0" w:color="auto"/>
            <w:bottom w:val="none" w:sz="0" w:space="0" w:color="auto"/>
            <w:right w:val="none" w:sz="0" w:space="0" w:color="auto"/>
          </w:divBdr>
        </w:div>
        <w:div w:id="826745578">
          <w:marLeft w:val="0"/>
          <w:marRight w:val="0"/>
          <w:marTop w:val="0"/>
          <w:marBottom w:val="0"/>
          <w:divBdr>
            <w:top w:val="none" w:sz="0" w:space="0" w:color="auto"/>
            <w:left w:val="none" w:sz="0" w:space="0" w:color="auto"/>
            <w:bottom w:val="none" w:sz="0" w:space="0" w:color="auto"/>
            <w:right w:val="none" w:sz="0" w:space="0" w:color="auto"/>
          </w:divBdr>
        </w:div>
        <w:div w:id="2034333518">
          <w:marLeft w:val="0"/>
          <w:marRight w:val="0"/>
          <w:marTop w:val="0"/>
          <w:marBottom w:val="0"/>
          <w:divBdr>
            <w:top w:val="none" w:sz="0" w:space="0" w:color="auto"/>
            <w:left w:val="none" w:sz="0" w:space="0" w:color="auto"/>
            <w:bottom w:val="none" w:sz="0" w:space="0" w:color="auto"/>
            <w:right w:val="none" w:sz="0" w:space="0" w:color="auto"/>
          </w:divBdr>
        </w:div>
        <w:div w:id="301540911">
          <w:marLeft w:val="0"/>
          <w:marRight w:val="0"/>
          <w:marTop w:val="0"/>
          <w:marBottom w:val="0"/>
          <w:divBdr>
            <w:top w:val="none" w:sz="0" w:space="0" w:color="auto"/>
            <w:left w:val="none" w:sz="0" w:space="0" w:color="auto"/>
            <w:bottom w:val="none" w:sz="0" w:space="0" w:color="auto"/>
            <w:right w:val="none" w:sz="0" w:space="0" w:color="auto"/>
          </w:divBdr>
        </w:div>
        <w:div w:id="2074158744">
          <w:marLeft w:val="0"/>
          <w:marRight w:val="0"/>
          <w:marTop w:val="0"/>
          <w:marBottom w:val="0"/>
          <w:divBdr>
            <w:top w:val="none" w:sz="0" w:space="0" w:color="auto"/>
            <w:left w:val="none" w:sz="0" w:space="0" w:color="auto"/>
            <w:bottom w:val="none" w:sz="0" w:space="0" w:color="auto"/>
            <w:right w:val="none" w:sz="0" w:space="0" w:color="auto"/>
          </w:divBdr>
        </w:div>
        <w:div w:id="744766726">
          <w:marLeft w:val="0"/>
          <w:marRight w:val="0"/>
          <w:marTop w:val="0"/>
          <w:marBottom w:val="0"/>
          <w:divBdr>
            <w:top w:val="none" w:sz="0" w:space="0" w:color="auto"/>
            <w:left w:val="none" w:sz="0" w:space="0" w:color="auto"/>
            <w:bottom w:val="none" w:sz="0" w:space="0" w:color="auto"/>
            <w:right w:val="none" w:sz="0" w:space="0" w:color="auto"/>
          </w:divBdr>
        </w:div>
        <w:div w:id="645818951">
          <w:marLeft w:val="0"/>
          <w:marRight w:val="0"/>
          <w:marTop w:val="0"/>
          <w:marBottom w:val="0"/>
          <w:divBdr>
            <w:top w:val="none" w:sz="0" w:space="0" w:color="auto"/>
            <w:left w:val="none" w:sz="0" w:space="0" w:color="auto"/>
            <w:bottom w:val="none" w:sz="0" w:space="0" w:color="auto"/>
            <w:right w:val="none" w:sz="0" w:space="0" w:color="auto"/>
          </w:divBdr>
        </w:div>
        <w:div w:id="1071998199">
          <w:marLeft w:val="0"/>
          <w:marRight w:val="0"/>
          <w:marTop w:val="0"/>
          <w:marBottom w:val="0"/>
          <w:divBdr>
            <w:top w:val="none" w:sz="0" w:space="0" w:color="auto"/>
            <w:left w:val="none" w:sz="0" w:space="0" w:color="auto"/>
            <w:bottom w:val="none" w:sz="0" w:space="0" w:color="auto"/>
            <w:right w:val="none" w:sz="0" w:space="0" w:color="auto"/>
          </w:divBdr>
        </w:div>
        <w:div w:id="1798522773">
          <w:marLeft w:val="0"/>
          <w:marRight w:val="0"/>
          <w:marTop w:val="0"/>
          <w:marBottom w:val="0"/>
          <w:divBdr>
            <w:top w:val="none" w:sz="0" w:space="0" w:color="auto"/>
            <w:left w:val="none" w:sz="0" w:space="0" w:color="auto"/>
            <w:bottom w:val="none" w:sz="0" w:space="0" w:color="auto"/>
            <w:right w:val="none" w:sz="0" w:space="0" w:color="auto"/>
          </w:divBdr>
        </w:div>
        <w:div w:id="1249539236">
          <w:marLeft w:val="0"/>
          <w:marRight w:val="0"/>
          <w:marTop w:val="0"/>
          <w:marBottom w:val="0"/>
          <w:divBdr>
            <w:top w:val="none" w:sz="0" w:space="0" w:color="auto"/>
            <w:left w:val="none" w:sz="0" w:space="0" w:color="auto"/>
            <w:bottom w:val="none" w:sz="0" w:space="0" w:color="auto"/>
            <w:right w:val="none" w:sz="0" w:space="0" w:color="auto"/>
          </w:divBdr>
        </w:div>
        <w:div w:id="1794051953">
          <w:marLeft w:val="0"/>
          <w:marRight w:val="0"/>
          <w:marTop w:val="0"/>
          <w:marBottom w:val="0"/>
          <w:divBdr>
            <w:top w:val="none" w:sz="0" w:space="0" w:color="auto"/>
            <w:left w:val="none" w:sz="0" w:space="0" w:color="auto"/>
            <w:bottom w:val="none" w:sz="0" w:space="0" w:color="auto"/>
            <w:right w:val="none" w:sz="0" w:space="0" w:color="auto"/>
          </w:divBdr>
        </w:div>
        <w:div w:id="1912235829">
          <w:marLeft w:val="0"/>
          <w:marRight w:val="0"/>
          <w:marTop w:val="0"/>
          <w:marBottom w:val="0"/>
          <w:divBdr>
            <w:top w:val="none" w:sz="0" w:space="0" w:color="auto"/>
            <w:left w:val="none" w:sz="0" w:space="0" w:color="auto"/>
            <w:bottom w:val="none" w:sz="0" w:space="0" w:color="auto"/>
            <w:right w:val="none" w:sz="0" w:space="0" w:color="auto"/>
          </w:divBdr>
        </w:div>
        <w:div w:id="332299436">
          <w:marLeft w:val="0"/>
          <w:marRight w:val="0"/>
          <w:marTop w:val="0"/>
          <w:marBottom w:val="0"/>
          <w:divBdr>
            <w:top w:val="none" w:sz="0" w:space="0" w:color="auto"/>
            <w:left w:val="none" w:sz="0" w:space="0" w:color="auto"/>
            <w:bottom w:val="none" w:sz="0" w:space="0" w:color="auto"/>
            <w:right w:val="none" w:sz="0" w:space="0" w:color="auto"/>
          </w:divBdr>
        </w:div>
        <w:div w:id="1838231847">
          <w:marLeft w:val="0"/>
          <w:marRight w:val="0"/>
          <w:marTop w:val="0"/>
          <w:marBottom w:val="0"/>
          <w:divBdr>
            <w:top w:val="none" w:sz="0" w:space="0" w:color="auto"/>
            <w:left w:val="none" w:sz="0" w:space="0" w:color="auto"/>
            <w:bottom w:val="none" w:sz="0" w:space="0" w:color="auto"/>
            <w:right w:val="none" w:sz="0" w:space="0" w:color="auto"/>
          </w:divBdr>
        </w:div>
        <w:div w:id="1120295872">
          <w:marLeft w:val="0"/>
          <w:marRight w:val="0"/>
          <w:marTop w:val="0"/>
          <w:marBottom w:val="0"/>
          <w:divBdr>
            <w:top w:val="none" w:sz="0" w:space="0" w:color="auto"/>
            <w:left w:val="none" w:sz="0" w:space="0" w:color="auto"/>
            <w:bottom w:val="none" w:sz="0" w:space="0" w:color="auto"/>
            <w:right w:val="none" w:sz="0" w:space="0" w:color="auto"/>
          </w:divBdr>
        </w:div>
        <w:div w:id="1783960322">
          <w:marLeft w:val="0"/>
          <w:marRight w:val="0"/>
          <w:marTop w:val="0"/>
          <w:marBottom w:val="0"/>
          <w:divBdr>
            <w:top w:val="none" w:sz="0" w:space="0" w:color="auto"/>
            <w:left w:val="none" w:sz="0" w:space="0" w:color="auto"/>
            <w:bottom w:val="none" w:sz="0" w:space="0" w:color="auto"/>
            <w:right w:val="none" w:sz="0" w:space="0" w:color="auto"/>
          </w:divBdr>
        </w:div>
        <w:div w:id="960187507">
          <w:marLeft w:val="0"/>
          <w:marRight w:val="0"/>
          <w:marTop w:val="0"/>
          <w:marBottom w:val="0"/>
          <w:divBdr>
            <w:top w:val="none" w:sz="0" w:space="0" w:color="auto"/>
            <w:left w:val="none" w:sz="0" w:space="0" w:color="auto"/>
            <w:bottom w:val="none" w:sz="0" w:space="0" w:color="auto"/>
            <w:right w:val="none" w:sz="0" w:space="0" w:color="auto"/>
          </w:divBdr>
        </w:div>
        <w:div w:id="2113043823">
          <w:marLeft w:val="0"/>
          <w:marRight w:val="0"/>
          <w:marTop w:val="0"/>
          <w:marBottom w:val="0"/>
          <w:divBdr>
            <w:top w:val="none" w:sz="0" w:space="0" w:color="auto"/>
            <w:left w:val="none" w:sz="0" w:space="0" w:color="auto"/>
            <w:bottom w:val="none" w:sz="0" w:space="0" w:color="auto"/>
            <w:right w:val="none" w:sz="0" w:space="0" w:color="auto"/>
          </w:divBdr>
        </w:div>
        <w:div w:id="981353699">
          <w:marLeft w:val="0"/>
          <w:marRight w:val="0"/>
          <w:marTop w:val="0"/>
          <w:marBottom w:val="0"/>
          <w:divBdr>
            <w:top w:val="none" w:sz="0" w:space="0" w:color="auto"/>
            <w:left w:val="none" w:sz="0" w:space="0" w:color="auto"/>
            <w:bottom w:val="none" w:sz="0" w:space="0" w:color="auto"/>
            <w:right w:val="none" w:sz="0" w:space="0" w:color="auto"/>
          </w:divBdr>
        </w:div>
        <w:div w:id="1597396172">
          <w:marLeft w:val="0"/>
          <w:marRight w:val="0"/>
          <w:marTop w:val="0"/>
          <w:marBottom w:val="0"/>
          <w:divBdr>
            <w:top w:val="none" w:sz="0" w:space="0" w:color="auto"/>
            <w:left w:val="none" w:sz="0" w:space="0" w:color="auto"/>
            <w:bottom w:val="none" w:sz="0" w:space="0" w:color="auto"/>
            <w:right w:val="none" w:sz="0" w:space="0" w:color="auto"/>
          </w:divBdr>
        </w:div>
        <w:div w:id="636452820">
          <w:marLeft w:val="0"/>
          <w:marRight w:val="0"/>
          <w:marTop w:val="0"/>
          <w:marBottom w:val="0"/>
          <w:divBdr>
            <w:top w:val="none" w:sz="0" w:space="0" w:color="auto"/>
            <w:left w:val="none" w:sz="0" w:space="0" w:color="auto"/>
            <w:bottom w:val="none" w:sz="0" w:space="0" w:color="auto"/>
            <w:right w:val="none" w:sz="0" w:space="0" w:color="auto"/>
          </w:divBdr>
        </w:div>
        <w:div w:id="325477601">
          <w:marLeft w:val="0"/>
          <w:marRight w:val="0"/>
          <w:marTop w:val="0"/>
          <w:marBottom w:val="0"/>
          <w:divBdr>
            <w:top w:val="none" w:sz="0" w:space="0" w:color="auto"/>
            <w:left w:val="none" w:sz="0" w:space="0" w:color="auto"/>
            <w:bottom w:val="none" w:sz="0" w:space="0" w:color="auto"/>
            <w:right w:val="none" w:sz="0" w:space="0" w:color="auto"/>
          </w:divBdr>
        </w:div>
        <w:div w:id="1096363290">
          <w:marLeft w:val="0"/>
          <w:marRight w:val="0"/>
          <w:marTop w:val="0"/>
          <w:marBottom w:val="0"/>
          <w:divBdr>
            <w:top w:val="none" w:sz="0" w:space="0" w:color="auto"/>
            <w:left w:val="none" w:sz="0" w:space="0" w:color="auto"/>
            <w:bottom w:val="none" w:sz="0" w:space="0" w:color="auto"/>
            <w:right w:val="none" w:sz="0" w:space="0" w:color="auto"/>
          </w:divBdr>
        </w:div>
        <w:div w:id="1703283384">
          <w:marLeft w:val="0"/>
          <w:marRight w:val="0"/>
          <w:marTop w:val="0"/>
          <w:marBottom w:val="0"/>
          <w:divBdr>
            <w:top w:val="none" w:sz="0" w:space="0" w:color="auto"/>
            <w:left w:val="none" w:sz="0" w:space="0" w:color="auto"/>
            <w:bottom w:val="none" w:sz="0" w:space="0" w:color="auto"/>
            <w:right w:val="none" w:sz="0" w:space="0" w:color="auto"/>
          </w:divBdr>
        </w:div>
        <w:div w:id="863639338">
          <w:marLeft w:val="0"/>
          <w:marRight w:val="0"/>
          <w:marTop w:val="0"/>
          <w:marBottom w:val="0"/>
          <w:divBdr>
            <w:top w:val="none" w:sz="0" w:space="0" w:color="auto"/>
            <w:left w:val="none" w:sz="0" w:space="0" w:color="auto"/>
            <w:bottom w:val="none" w:sz="0" w:space="0" w:color="auto"/>
            <w:right w:val="none" w:sz="0" w:space="0" w:color="auto"/>
          </w:divBdr>
        </w:div>
        <w:div w:id="991787941">
          <w:marLeft w:val="0"/>
          <w:marRight w:val="0"/>
          <w:marTop w:val="0"/>
          <w:marBottom w:val="0"/>
          <w:divBdr>
            <w:top w:val="none" w:sz="0" w:space="0" w:color="auto"/>
            <w:left w:val="none" w:sz="0" w:space="0" w:color="auto"/>
            <w:bottom w:val="none" w:sz="0" w:space="0" w:color="auto"/>
            <w:right w:val="none" w:sz="0" w:space="0" w:color="auto"/>
          </w:divBdr>
        </w:div>
        <w:div w:id="252975847">
          <w:marLeft w:val="0"/>
          <w:marRight w:val="0"/>
          <w:marTop w:val="0"/>
          <w:marBottom w:val="0"/>
          <w:divBdr>
            <w:top w:val="none" w:sz="0" w:space="0" w:color="auto"/>
            <w:left w:val="none" w:sz="0" w:space="0" w:color="auto"/>
            <w:bottom w:val="none" w:sz="0" w:space="0" w:color="auto"/>
            <w:right w:val="none" w:sz="0" w:space="0" w:color="auto"/>
          </w:divBdr>
        </w:div>
        <w:div w:id="561602932">
          <w:marLeft w:val="0"/>
          <w:marRight w:val="0"/>
          <w:marTop w:val="0"/>
          <w:marBottom w:val="0"/>
          <w:divBdr>
            <w:top w:val="none" w:sz="0" w:space="0" w:color="auto"/>
            <w:left w:val="none" w:sz="0" w:space="0" w:color="auto"/>
            <w:bottom w:val="none" w:sz="0" w:space="0" w:color="auto"/>
            <w:right w:val="none" w:sz="0" w:space="0" w:color="auto"/>
          </w:divBdr>
        </w:div>
        <w:div w:id="1206521803">
          <w:marLeft w:val="0"/>
          <w:marRight w:val="0"/>
          <w:marTop w:val="0"/>
          <w:marBottom w:val="0"/>
          <w:divBdr>
            <w:top w:val="none" w:sz="0" w:space="0" w:color="auto"/>
            <w:left w:val="none" w:sz="0" w:space="0" w:color="auto"/>
            <w:bottom w:val="none" w:sz="0" w:space="0" w:color="auto"/>
            <w:right w:val="none" w:sz="0" w:space="0" w:color="auto"/>
          </w:divBdr>
        </w:div>
        <w:div w:id="1691681498">
          <w:marLeft w:val="0"/>
          <w:marRight w:val="0"/>
          <w:marTop w:val="0"/>
          <w:marBottom w:val="0"/>
          <w:divBdr>
            <w:top w:val="none" w:sz="0" w:space="0" w:color="auto"/>
            <w:left w:val="none" w:sz="0" w:space="0" w:color="auto"/>
            <w:bottom w:val="none" w:sz="0" w:space="0" w:color="auto"/>
            <w:right w:val="none" w:sz="0" w:space="0" w:color="auto"/>
          </w:divBdr>
        </w:div>
        <w:div w:id="1724330342">
          <w:marLeft w:val="0"/>
          <w:marRight w:val="0"/>
          <w:marTop w:val="0"/>
          <w:marBottom w:val="0"/>
          <w:divBdr>
            <w:top w:val="none" w:sz="0" w:space="0" w:color="auto"/>
            <w:left w:val="none" w:sz="0" w:space="0" w:color="auto"/>
            <w:bottom w:val="none" w:sz="0" w:space="0" w:color="auto"/>
            <w:right w:val="none" w:sz="0" w:space="0" w:color="auto"/>
          </w:divBdr>
        </w:div>
        <w:div w:id="531235960">
          <w:marLeft w:val="0"/>
          <w:marRight w:val="0"/>
          <w:marTop w:val="0"/>
          <w:marBottom w:val="0"/>
          <w:divBdr>
            <w:top w:val="none" w:sz="0" w:space="0" w:color="auto"/>
            <w:left w:val="none" w:sz="0" w:space="0" w:color="auto"/>
            <w:bottom w:val="none" w:sz="0" w:space="0" w:color="auto"/>
            <w:right w:val="none" w:sz="0" w:space="0" w:color="auto"/>
          </w:divBdr>
        </w:div>
        <w:div w:id="1954509938">
          <w:marLeft w:val="0"/>
          <w:marRight w:val="0"/>
          <w:marTop w:val="0"/>
          <w:marBottom w:val="0"/>
          <w:divBdr>
            <w:top w:val="none" w:sz="0" w:space="0" w:color="auto"/>
            <w:left w:val="none" w:sz="0" w:space="0" w:color="auto"/>
            <w:bottom w:val="none" w:sz="0" w:space="0" w:color="auto"/>
            <w:right w:val="none" w:sz="0" w:space="0" w:color="auto"/>
          </w:divBdr>
        </w:div>
        <w:div w:id="1397819474">
          <w:marLeft w:val="0"/>
          <w:marRight w:val="0"/>
          <w:marTop w:val="0"/>
          <w:marBottom w:val="0"/>
          <w:divBdr>
            <w:top w:val="none" w:sz="0" w:space="0" w:color="auto"/>
            <w:left w:val="none" w:sz="0" w:space="0" w:color="auto"/>
            <w:bottom w:val="none" w:sz="0" w:space="0" w:color="auto"/>
            <w:right w:val="none" w:sz="0" w:space="0" w:color="auto"/>
          </w:divBdr>
        </w:div>
        <w:div w:id="1281491871">
          <w:marLeft w:val="0"/>
          <w:marRight w:val="0"/>
          <w:marTop w:val="0"/>
          <w:marBottom w:val="0"/>
          <w:divBdr>
            <w:top w:val="none" w:sz="0" w:space="0" w:color="auto"/>
            <w:left w:val="none" w:sz="0" w:space="0" w:color="auto"/>
            <w:bottom w:val="none" w:sz="0" w:space="0" w:color="auto"/>
            <w:right w:val="none" w:sz="0" w:space="0" w:color="auto"/>
          </w:divBdr>
        </w:div>
        <w:div w:id="17704956">
          <w:marLeft w:val="0"/>
          <w:marRight w:val="0"/>
          <w:marTop w:val="0"/>
          <w:marBottom w:val="0"/>
          <w:divBdr>
            <w:top w:val="none" w:sz="0" w:space="0" w:color="auto"/>
            <w:left w:val="none" w:sz="0" w:space="0" w:color="auto"/>
            <w:bottom w:val="none" w:sz="0" w:space="0" w:color="auto"/>
            <w:right w:val="none" w:sz="0" w:space="0" w:color="auto"/>
          </w:divBdr>
        </w:div>
        <w:div w:id="304044287">
          <w:marLeft w:val="0"/>
          <w:marRight w:val="0"/>
          <w:marTop w:val="0"/>
          <w:marBottom w:val="0"/>
          <w:divBdr>
            <w:top w:val="none" w:sz="0" w:space="0" w:color="auto"/>
            <w:left w:val="none" w:sz="0" w:space="0" w:color="auto"/>
            <w:bottom w:val="none" w:sz="0" w:space="0" w:color="auto"/>
            <w:right w:val="none" w:sz="0" w:space="0" w:color="auto"/>
          </w:divBdr>
        </w:div>
        <w:div w:id="1236475780">
          <w:marLeft w:val="0"/>
          <w:marRight w:val="0"/>
          <w:marTop w:val="0"/>
          <w:marBottom w:val="0"/>
          <w:divBdr>
            <w:top w:val="none" w:sz="0" w:space="0" w:color="auto"/>
            <w:left w:val="none" w:sz="0" w:space="0" w:color="auto"/>
            <w:bottom w:val="none" w:sz="0" w:space="0" w:color="auto"/>
            <w:right w:val="none" w:sz="0" w:space="0" w:color="auto"/>
          </w:divBdr>
        </w:div>
        <w:div w:id="234121814">
          <w:marLeft w:val="0"/>
          <w:marRight w:val="0"/>
          <w:marTop w:val="0"/>
          <w:marBottom w:val="0"/>
          <w:divBdr>
            <w:top w:val="none" w:sz="0" w:space="0" w:color="auto"/>
            <w:left w:val="none" w:sz="0" w:space="0" w:color="auto"/>
            <w:bottom w:val="none" w:sz="0" w:space="0" w:color="auto"/>
            <w:right w:val="none" w:sz="0" w:space="0" w:color="auto"/>
          </w:divBdr>
        </w:div>
        <w:div w:id="527521685">
          <w:marLeft w:val="0"/>
          <w:marRight w:val="0"/>
          <w:marTop w:val="0"/>
          <w:marBottom w:val="0"/>
          <w:divBdr>
            <w:top w:val="none" w:sz="0" w:space="0" w:color="auto"/>
            <w:left w:val="none" w:sz="0" w:space="0" w:color="auto"/>
            <w:bottom w:val="none" w:sz="0" w:space="0" w:color="auto"/>
            <w:right w:val="none" w:sz="0" w:space="0" w:color="auto"/>
          </w:divBdr>
        </w:div>
        <w:div w:id="366806317">
          <w:marLeft w:val="0"/>
          <w:marRight w:val="0"/>
          <w:marTop w:val="0"/>
          <w:marBottom w:val="0"/>
          <w:divBdr>
            <w:top w:val="none" w:sz="0" w:space="0" w:color="auto"/>
            <w:left w:val="none" w:sz="0" w:space="0" w:color="auto"/>
            <w:bottom w:val="none" w:sz="0" w:space="0" w:color="auto"/>
            <w:right w:val="none" w:sz="0" w:space="0" w:color="auto"/>
          </w:divBdr>
        </w:div>
        <w:div w:id="218055566">
          <w:marLeft w:val="0"/>
          <w:marRight w:val="0"/>
          <w:marTop w:val="0"/>
          <w:marBottom w:val="0"/>
          <w:divBdr>
            <w:top w:val="none" w:sz="0" w:space="0" w:color="auto"/>
            <w:left w:val="none" w:sz="0" w:space="0" w:color="auto"/>
            <w:bottom w:val="none" w:sz="0" w:space="0" w:color="auto"/>
            <w:right w:val="none" w:sz="0" w:space="0" w:color="auto"/>
          </w:divBdr>
        </w:div>
        <w:div w:id="932053620">
          <w:marLeft w:val="0"/>
          <w:marRight w:val="0"/>
          <w:marTop w:val="0"/>
          <w:marBottom w:val="0"/>
          <w:divBdr>
            <w:top w:val="none" w:sz="0" w:space="0" w:color="auto"/>
            <w:left w:val="none" w:sz="0" w:space="0" w:color="auto"/>
            <w:bottom w:val="none" w:sz="0" w:space="0" w:color="auto"/>
            <w:right w:val="none" w:sz="0" w:space="0" w:color="auto"/>
          </w:divBdr>
        </w:div>
      </w:divsChild>
    </w:div>
    <w:div w:id="547569472">
      <w:bodyDiv w:val="1"/>
      <w:marLeft w:val="0"/>
      <w:marRight w:val="0"/>
      <w:marTop w:val="0"/>
      <w:marBottom w:val="0"/>
      <w:divBdr>
        <w:top w:val="none" w:sz="0" w:space="0" w:color="auto"/>
        <w:left w:val="none" w:sz="0" w:space="0" w:color="auto"/>
        <w:bottom w:val="none" w:sz="0" w:space="0" w:color="auto"/>
        <w:right w:val="none" w:sz="0" w:space="0" w:color="auto"/>
      </w:divBdr>
    </w:div>
    <w:div w:id="547689004">
      <w:bodyDiv w:val="1"/>
      <w:marLeft w:val="0"/>
      <w:marRight w:val="0"/>
      <w:marTop w:val="0"/>
      <w:marBottom w:val="0"/>
      <w:divBdr>
        <w:top w:val="none" w:sz="0" w:space="0" w:color="auto"/>
        <w:left w:val="none" w:sz="0" w:space="0" w:color="auto"/>
        <w:bottom w:val="none" w:sz="0" w:space="0" w:color="auto"/>
        <w:right w:val="none" w:sz="0" w:space="0" w:color="auto"/>
      </w:divBdr>
    </w:div>
    <w:div w:id="547838573">
      <w:bodyDiv w:val="1"/>
      <w:marLeft w:val="0"/>
      <w:marRight w:val="0"/>
      <w:marTop w:val="0"/>
      <w:marBottom w:val="0"/>
      <w:divBdr>
        <w:top w:val="none" w:sz="0" w:space="0" w:color="auto"/>
        <w:left w:val="none" w:sz="0" w:space="0" w:color="auto"/>
        <w:bottom w:val="none" w:sz="0" w:space="0" w:color="auto"/>
        <w:right w:val="none" w:sz="0" w:space="0" w:color="auto"/>
      </w:divBdr>
    </w:div>
    <w:div w:id="548225941">
      <w:bodyDiv w:val="1"/>
      <w:marLeft w:val="0"/>
      <w:marRight w:val="0"/>
      <w:marTop w:val="0"/>
      <w:marBottom w:val="0"/>
      <w:divBdr>
        <w:top w:val="none" w:sz="0" w:space="0" w:color="auto"/>
        <w:left w:val="none" w:sz="0" w:space="0" w:color="auto"/>
        <w:bottom w:val="none" w:sz="0" w:space="0" w:color="auto"/>
        <w:right w:val="none" w:sz="0" w:space="0" w:color="auto"/>
      </w:divBdr>
    </w:div>
    <w:div w:id="548304450">
      <w:bodyDiv w:val="1"/>
      <w:marLeft w:val="0"/>
      <w:marRight w:val="0"/>
      <w:marTop w:val="0"/>
      <w:marBottom w:val="0"/>
      <w:divBdr>
        <w:top w:val="none" w:sz="0" w:space="0" w:color="auto"/>
        <w:left w:val="none" w:sz="0" w:space="0" w:color="auto"/>
        <w:bottom w:val="none" w:sz="0" w:space="0" w:color="auto"/>
        <w:right w:val="none" w:sz="0" w:space="0" w:color="auto"/>
      </w:divBdr>
    </w:div>
    <w:div w:id="548344551">
      <w:bodyDiv w:val="1"/>
      <w:marLeft w:val="0"/>
      <w:marRight w:val="0"/>
      <w:marTop w:val="0"/>
      <w:marBottom w:val="0"/>
      <w:divBdr>
        <w:top w:val="none" w:sz="0" w:space="0" w:color="auto"/>
        <w:left w:val="none" w:sz="0" w:space="0" w:color="auto"/>
        <w:bottom w:val="none" w:sz="0" w:space="0" w:color="auto"/>
        <w:right w:val="none" w:sz="0" w:space="0" w:color="auto"/>
      </w:divBdr>
    </w:div>
    <w:div w:id="548566793">
      <w:bodyDiv w:val="1"/>
      <w:marLeft w:val="0"/>
      <w:marRight w:val="0"/>
      <w:marTop w:val="0"/>
      <w:marBottom w:val="0"/>
      <w:divBdr>
        <w:top w:val="none" w:sz="0" w:space="0" w:color="auto"/>
        <w:left w:val="none" w:sz="0" w:space="0" w:color="auto"/>
        <w:bottom w:val="none" w:sz="0" w:space="0" w:color="auto"/>
        <w:right w:val="none" w:sz="0" w:space="0" w:color="auto"/>
      </w:divBdr>
    </w:div>
    <w:div w:id="548611009">
      <w:bodyDiv w:val="1"/>
      <w:marLeft w:val="0"/>
      <w:marRight w:val="0"/>
      <w:marTop w:val="0"/>
      <w:marBottom w:val="0"/>
      <w:divBdr>
        <w:top w:val="none" w:sz="0" w:space="0" w:color="auto"/>
        <w:left w:val="none" w:sz="0" w:space="0" w:color="auto"/>
        <w:bottom w:val="none" w:sz="0" w:space="0" w:color="auto"/>
        <w:right w:val="none" w:sz="0" w:space="0" w:color="auto"/>
      </w:divBdr>
    </w:div>
    <w:div w:id="548685227">
      <w:bodyDiv w:val="1"/>
      <w:marLeft w:val="0"/>
      <w:marRight w:val="0"/>
      <w:marTop w:val="0"/>
      <w:marBottom w:val="0"/>
      <w:divBdr>
        <w:top w:val="none" w:sz="0" w:space="0" w:color="auto"/>
        <w:left w:val="none" w:sz="0" w:space="0" w:color="auto"/>
        <w:bottom w:val="none" w:sz="0" w:space="0" w:color="auto"/>
        <w:right w:val="none" w:sz="0" w:space="0" w:color="auto"/>
      </w:divBdr>
    </w:div>
    <w:div w:id="548686466">
      <w:bodyDiv w:val="1"/>
      <w:marLeft w:val="0"/>
      <w:marRight w:val="0"/>
      <w:marTop w:val="0"/>
      <w:marBottom w:val="0"/>
      <w:divBdr>
        <w:top w:val="none" w:sz="0" w:space="0" w:color="auto"/>
        <w:left w:val="none" w:sz="0" w:space="0" w:color="auto"/>
        <w:bottom w:val="none" w:sz="0" w:space="0" w:color="auto"/>
        <w:right w:val="none" w:sz="0" w:space="0" w:color="auto"/>
      </w:divBdr>
    </w:div>
    <w:div w:id="549074055">
      <w:bodyDiv w:val="1"/>
      <w:marLeft w:val="0"/>
      <w:marRight w:val="0"/>
      <w:marTop w:val="0"/>
      <w:marBottom w:val="0"/>
      <w:divBdr>
        <w:top w:val="none" w:sz="0" w:space="0" w:color="auto"/>
        <w:left w:val="none" w:sz="0" w:space="0" w:color="auto"/>
        <w:bottom w:val="none" w:sz="0" w:space="0" w:color="auto"/>
        <w:right w:val="none" w:sz="0" w:space="0" w:color="auto"/>
      </w:divBdr>
    </w:div>
    <w:div w:id="549417368">
      <w:bodyDiv w:val="1"/>
      <w:marLeft w:val="0"/>
      <w:marRight w:val="0"/>
      <w:marTop w:val="0"/>
      <w:marBottom w:val="0"/>
      <w:divBdr>
        <w:top w:val="none" w:sz="0" w:space="0" w:color="auto"/>
        <w:left w:val="none" w:sz="0" w:space="0" w:color="auto"/>
        <w:bottom w:val="none" w:sz="0" w:space="0" w:color="auto"/>
        <w:right w:val="none" w:sz="0" w:space="0" w:color="auto"/>
      </w:divBdr>
      <w:divsChild>
        <w:div w:id="29191083">
          <w:marLeft w:val="0"/>
          <w:marRight w:val="0"/>
          <w:marTop w:val="0"/>
          <w:marBottom w:val="0"/>
          <w:divBdr>
            <w:top w:val="none" w:sz="0" w:space="0" w:color="auto"/>
            <w:left w:val="none" w:sz="0" w:space="0" w:color="auto"/>
            <w:bottom w:val="none" w:sz="0" w:space="0" w:color="auto"/>
            <w:right w:val="none" w:sz="0" w:space="0" w:color="auto"/>
          </w:divBdr>
        </w:div>
        <w:div w:id="85734028">
          <w:marLeft w:val="0"/>
          <w:marRight w:val="0"/>
          <w:marTop w:val="0"/>
          <w:marBottom w:val="0"/>
          <w:divBdr>
            <w:top w:val="none" w:sz="0" w:space="0" w:color="auto"/>
            <w:left w:val="none" w:sz="0" w:space="0" w:color="auto"/>
            <w:bottom w:val="none" w:sz="0" w:space="0" w:color="auto"/>
            <w:right w:val="none" w:sz="0" w:space="0" w:color="auto"/>
          </w:divBdr>
        </w:div>
        <w:div w:id="107313765">
          <w:marLeft w:val="0"/>
          <w:marRight w:val="0"/>
          <w:marTop w:val="0"/>
          <w:marBottom w:val="0"/>
          <w:divBdr>
            <w:top w:val="none" w:sz="0" w:space="0" w:color="auto"/>
            <w:left w:val="none" w:sz="0" w:space="0" w:color="auto"/>
            <w:bottom w:val="none" w:sz="0" w:space="0" w:color="auto"/>
            <w:right w:val="none" w:sz="0" w:space="0" w:color="auto"/>
          </w:divBdr>
        </w:div>
        <w:div w:id="164057417">
          <w:marLeft w:val="0"/>
          <w:marRight w:val="0"/>
          <w:marTop w:val="0"/>
          <w:marBottom w:val="0"/>
          <w:divBdr>
            <w:top w:val="none" w:sz="0" w:space="0" w:color="auto"/>
            <w:left w:val="none" w:sz="0" w:space="0" w:color="auto"/>
            <w:bottom w:val="none" w:sz="0" w:space="0" w:color="auto"/>
            <w:right w:val="none" w:sz="0" w:space="0" w:color="auto"/>
          </w:divBdr>
        </w:div>
        <w:div w:id="349186304">
          <w:marLeft w:val="0"/>
          <w:marRight w:val="0"/>
          <w:marTop w:val="0"/>
          <w:marBottom w:val="0"/>
          <w:divBdr>
            <w:top w:val="none" w:sz="0" w:space="0" w:color="auto"/>
            <w:left w:val="none" w:sz="0" w:space="0" w:color="auto"/>
            <w:bottom w:val="none" w:sz="0" w:space="0" w:color="auto"/>
            <w:right w:val="none" w:sz="0" w:space="0" w:color="auto"/>
          </w:divBdr>
        </w:div>
        <w:div w:id="445080003">
          <w:marLeft w:val="0"/>
          <w:marRight w:val="0"/>
          <w:marTop w:val="0"/>
          <w:marBottom w:val="0"/>
          <w:divBdr>
            <w:top w:val="none" w:sz="0" w:space="0" w:color="auto"/>
            <w:left w:val="none" w:sz="0" w:space="0" w:color="auto"/>
            <w:bottom w:val="none" w:sz="0" w:space="0" w:color="auto"/>
            <w:right w:val="none" w:sz="0" w:space="0" w:color="auto"/>
          </w:divBdr>
        </w:div>
        <w:div w:id="515003180">
          <w:marLeft w:val="0"/>
          <w:marRight w:val="0"/>
          <w:marTop w:val="0"/>
          <w:marBottom w:val="0"/>
          <w:divBdr>
            <w:top w:val="none" w:sz="0" w:space="0" w:color="auto"/>
            <w:left w:val="none" w:sz="0" w:space="0" w:color="auto"/>
            <w:bottom w:val="none" w:sz="0" w:space="0" w:color="auto"/>
            <w:right w:val="none" w:sz="0" w:space="0" w:color="auto"/>
          </w:divBdr>
        </w:div>
        <w:div w:id="677389239">
          <w:marLeft w:val="0"/>
          <w:marRight w:val="0"/>
          <w:marTop w:val="0"/>
          <w:marBottom w:val="0"/>
          <w:divBdr>
            <w:top w:val="none" w:sz="0" w:space="0" w:color="auto"/>
            <w:left w:val="none" w:sz="0" w:space="0" w:color="auto"/>
            <w:bottom w:val="none" w:sz="0" w:space="0" w:color="auto"/>
            <w:right w:val="none" w:sz="0" w:space="0" w:color="auto"/>
          </w:divBdr>
        </w:div>
        <w:div w:id="760880372">
          <w:marLeft w:val="0"/>
          <w:marRight w:val="0"/>
          <w:marTop w:val="0"/>
          <w:marBottom w:val="0"/>
          <w:divBdr>
            <w:top w:val="none" w:sz="0" w:space="0" w:color="auto"/>
            <w:left w:val="none" w:sz="0" w:space="0" w:color="auto"/>
            <w:bottom w:val="none" w:sz="0" w:space="0" w:color="auto"/>
            <w:right w:val="none" w:sz="0" w:space="0" w:color="auto"/>
          </w:divBdr>
        </w:div>
        <w:div w:id="971519517">
          <w:marLeft w:val="0"/>
          <w:marRight w:val="0"/>
          <w:marTop w:val="0"/>
          <w:marBottom w:val="0"/>
          <w:divBdr>
            <w:top w:val="none" w:sz="0" w:space="0" w:color="auto"/>
            <w:left w:val="none" w:sz="0" w:space="0" w:color="auto"/>
            <w:bottom w:val="none" w:sz="0" w:space="0" w:color="auto"/>
            <w:right w:val="none" w:sz="0" w:space="0" w:color="auto"/>
          </w:divBdr>
        </w:div>
        <w:div w:id="1051538033">
          <w:marLeft w:val="0"/>
          <w:marRight w:val="0"/>
          <w:marTop w:val="0"/>
          <w:marBottom w:val="0"/>
          <w:divBdr>
            <w:top w:val="none" w:sz="0" w:space="0" w:color="auto"/>
            <w:left w:val="none" w:sz="0" w:space="0" w:color="auto"/>
            <w:bottom w:val="none" w:sz="0" w:space="0" w:color="auto"/>
            <w:right w:val="none" w:sz="0" w:space="0" w:color="auto"/>
          </w:divBdr>
        </w:div>
        <w:div w:id="1312752407">
          <w:marLeft w:val="0"/>
          <w:marRight w:val="0"/>
          <w:marTop w:val="0"/>
          <w:marBottom w:val="0"/>
          <w:divBdr>
            <w:top w:val="none" w:sz="0" w:space="0" w:color="auto"/>
            <w:left w:val="none" w:sz="0" w:space="0" w:color="auto"/>
            <w:bottom w:val="none" w:sz="0" w:space="0" w:color="auto"/>
            <w:right w:val="none" w:sz="0" w:space="0" w:color="auto"/>
          </w:divBdr>
        </w:div>
        <w:div w:id="1359770616">
          <w:marLeft w:val="0"/>
          <w:marRight w:val="0"/>
          <w:marTop w:val="0"/>
          <w:marBottom w:val="0"/>
          <w:divBdr>
            <w:top w:val="none" w:sz="0" w:space="0" w:color="auto"/>
            <w:left w:val="none" w:sz="0" w:space="0" w:color="auto"/>
            <w:bottom w:val="none" w:sz="0" w:space="0" w:color="auto"/>
            <w:right w:val="none" w:sz="0" w:space="0" w:color="auto"/>
          </w:divBdr>
        </w:div>
        <w:div w:id="1758330978">
          <w:marLeft w:val="0"/>
          <w:marRight w:val="0"/>
          <w:marTop w:val="0"/>
          <w:marBottom w:val="0"/>
          <w:divBdr>
            <w:top w:val="none" w:sz="0" w:space="0" w:color="auto"/>
            <w:left w:val="none" w:sz="0" w:space="0" w:color="auto"/>
            <w:bottom w:val="none" w:sz="0" w:space="0" w:color="auto"/>
            <w:right w:val="none" w:sz="0" w:space="0" w:color="auto"/>
          </w:divBdr>
        </w:div>
      </w:divsChild>
    </w:div>
    <w:div w:id="550069660">
      <w:bodyDiv w:val="1"/>
      <w:marLeft w:val="0"/>
      <w:marRight w:val="0"/>
      <w:marTop w:val="0"/>
      <w:marBottom w:val="0"/>
      <w:divBdr>
        <w:top w:val="none" w:sz="0" w:space="0" w:color="auto"/>
        <w:left w:val="none" w:sz="0" w:space="0" w:color="auto"/>
        <w:bottom w:val="none" w:sz="0" w:space="0" w:color="auto"/>
        <w:right w:val="none" w:sz="0" w:space="0" w:color="auto"/>
      </w:divBdr>
    </w:div>
    <w:div w:id="550531200">
      <w:bodyDiv w:val="1"/>
      <w:marLeft w:val="0"/>
      <w:marRight w:val="0"/>
      <w:marTop w:val="0"/>
      <w:marBottom w:val="0"/>
      <w:divBdr>
        <w:top w:val="none" w:sz="0" w:space="0" w:color="auto"/>
        <w:left w:val="none" w:sz="0" w:space="0" w:color="auto"/>
        <w:bottom w:val="none" w:sz="0" w:space="0" w:color="auto"/>
        <w:right w:val="none" w:sz="0" w:space="0" w:color="auto"/>
      </w:divBdr>
    </w:div>
    <w:div w:id="550651080">
      <w:bodyDiv w:val="1"/>
      <w:marLeft w:val="0"/>
      <w:marRight w:val="0"/>
      <w:marTop w:val="0"/>
      <w:marBottom w:val="0"/>
      <w:divBdr>
        <w:top w:val="none" w:sz="0" w:space="0" w:color="auto"/>
        <w:left w:val="none" w:sz="0" w:space="0" w:color="auto"/>
        <w:bottom w:val="none" w:sz="0" w:space="0" w:color="auto"/>
        <w:right w:val="none" w:sz="0" w:space="0" w:color="auto"/>
      </w:divBdr>
    </w:div>
    <w:div w:id="550653595">
      <w:bodyDiv w:val="1"/>
      <w:marLeft w:val="0"/>
      <w:marRight w:val="0"/>
      <w:marTop w:val="0"/>
      <w:marBottom w:val="0"/>
      <w:divBdr>
        <w:top w:val="none" w:sz="0" w:space="0" w:color="auto"/>
        <w:left w:val="none" w:sz="0" w:space="0" w:color="auto"/>
        <w:bottom w:val="none" w:sz="0" w:space="0" w:color="auto"/>
        <w:right w:val="none" w:sz="0" w:space="0" w:color="auto"/>
      </w:divBdr>
    </w:div>
    <w:div w:id="550658245">
      <w:bodyDiv w:val="1"/>
      <w:marLeft w:val="0"/>
      <w:marRight w:val="0"/>
      <w:marTop w:val="0"/>
      <w:marBottom w:val="0"/>
      <w:divBdr>
        <w:top w:val="none" w:sz="0" w:space="0" w:color="auto"/>
        <w:left w:val="none" w:sz="0" w:space="0" w:color="auto"/>
        <w:bottom w:val="none" w:sz="0" w:space="0" w:color="auto"/>
        <w:right w:val="none" w:sz="0" w:space="0" w:color="auto"/>
      </w:divBdr>
    </w:div>
    <w:div w:id="550768926">
      <w:bodyDiv w:val="1"/>
      <w:marLeft w:val="0"/>
      <w:marRight w:val="0"/>
      <w:marTop w:val="0"/>
      <w:marBottom w:val="0"/>
      <w:divBdr>
        <w:top w:val="none" w:sz="0" w:space="0" w:color="auto"/>
        <w:left w:val="none" w:sz="0" w:space="0" w:color="auto"/>
        <w:bottom w:val="none" w:sz="0" w:space="0" w:color="auto"/>
        <w:right w:val="none" w:sz="0" w:space="0" w:color="auto"/>
      </w:divBdr>
    </w:div>
    <w:div w:id="550776646">
      <w:bodyDiv w:val="1"/>
      <w:marLeft w:val="0"/>
      <w:marRight w:val="0"/>
      <w:marTop w:val="0"/>
      <w:marBottom w:val="0"/>
      <w:divBdr>
        <w:top w:val="none" w:sz="0" w:space="0" w:color="auto"/>
        <w:left w:val="none" w:sz="0" w:space="0" w:color="auto"/>
        <w:bottom w:val="none" w:sz="0" w:space="0" w:color="auto"/>
        <w:right w:val="none" w:sz="0" w:space="0" w:color="auto"/>
      </w:divBdr>
    </w:div>
    <w:div w:id="550846818">
      <w:bodyDiv w:val="1"/>
      <w:marLeft w:val="0"/>
      <w:marRight w:val="0"/>
      <w:marTop w:val="0"/>
      <w:marBottom w:val="0"/>
      <w:divBdr>
        <w:top w:val="none" w:sz="0" w:space="0" w:color="auto"/>
        <w:left w:val="none" w:sz="0" w:space="0" w:color="auto"/>
        <w:bottom w:val="none" w:sz="0" w:space="0" w:color="auto"/>
        <w:right w:val="none" w:sz="0" w:space="0" w:color="auto"/>
      </w:divBdr>
    </w:div>
    <w:div w:id="551578637">
      <w:bodyDiv w:val="1"/>
      <w:marLeft w:val="0"/>
      <w:marRight w:val="0"/>
      <w:marTop w:val="0"/>
      <w:marBottom w:val="0"/>
      <w:divBdr>
        <w:top w:val="none" w:sz="0" w:space="0" w:color="auto"/>
        <w:left w:val="none" w:sz="0" w:space="0" w:color="auto"/>
        <w:bottom w:val="none" w:sz="0" w:space="0" w:color="auto"/>
        <w:right w:val="none" w:sz="0" w:space="0" w:color="auto"/>
      </w:divBdr>
    </w:div>
    <w:div w:id="551581912">
      <w:bodyDiv w:val="1"/>
      <w:marLeft w:val="0"/>
      <w:marRight w:val="0"/>
      <w:marTop w:val="0"/>
      <w:marBottom w:val="0"/>
      <w:divBdr>
        <w:top w:val="none" w:sz="0" w:space="0" w:color="auto"/>
        <w:left w:val="none" w:sz="0" w:space="0" w:color="auto"/>
        <w:bottom w:val="none" w:sz="0" w:space="0" w:color="auto"/>
        <w:right w:val="none" w:sz="0" w:space="0" w:color="auto"/>
      </w:divBdr>
    </w:div>
    <w:div w:id="551617836">
      <w:bodyDiv w:val="1"/>
      <w:marLeft w:val="0"/>
      <w:marRight w:val="0"/>
      <w:marTop w:val="0"/>
      <w:marBottom w:val="0"/>
      <w:divBdr>
        <w:top w:val="none" w:sz="0" w:space="0" w:color="auto"/>
        <w:left w:val="none" w:sz="0" w:space="0" w:color="auto"/>
        <w:bottom w:val="none" w:sz="0" w:space="0" w:color="auto"/>
        <w:right w:val="none" w:sz="0" w:space="0" w:color="auto"/>
      </w:divBdr>
    </w:div>
    <w:div w:id="551885592">
      <w:bodyDiv w:val="1"/>
      <w:marLeft w:val="0"/>
      <w:marRight w:val="0"/>
      <w:marTop w:val="0"/>
      <w:marBottom w:val="0"/>
      <w:divBdr>
        <w:top w:val="none" w:sz="0" w:space="0" w:color="auto"/>
        <w:left w:val="none" w:sz="0" w:space="0" w:color="auto"/>
        <w:bottom w:val="none" w:sz="0" w:space="0" w:color="auto"/>
        <w:right w:val="none" w:sz="0" w:space="0" w:color="auto"/>
      </w:divBdr>
    </w:div>
    <w:div w:id="552426474">
      <w:bodyDiv w:val="1"/>
      <w:marLeft w:val="0"/>
      <w:marRight w:val="0"/>
      <w:marTop w:val="0"/>
      <w:marBottom w:val="0"/>
      <w:divBdr>
        <w:top w:val="none" w:sz="0" w:space="0" w:color="auto"/>
        <w:left w:val="none" w:sz="0" w:space="0" w:color="auto"/>
        <w:bottom w:val="none" w:sz="0" w:space="0" w:color="auto"/>
        <w:right w:val="none" w:sz="0" w:space="0" w:color="auto"/>
      </w:divBdr>
    </w:div>
    <w:div w:id="552497499">
      <w:bodyDiv w:val="1"/>
      <w:marLeft w:val="0"/>
      <w:marRight w:val="0"/>
      <w:marTop w:val="0"/>
      <w:marBottom w:val="0"/>
      <w:divBdr>
        <w:top w:val="none" w:sz="0" w:space="0" w:color="auto"/>
        <w:left w:val="none" w:sz="0" w:space="0" w:color="auto"/>
        <w:bottom w:val="none" w:sz="0" w:space="0" w:color="auto"/>
        <w:right w:val="none" w:sz="0" w:space="0" w:color="auto"/>
      </w:divBdr>
    </w:div>
    <w:div w:id="552697511">
      <w:bodyDiv w:val="1"/>
      <w:marLeft w:val="0"/>
      <w:marRight w:val="0"/>
      <w:marTop w:val="0"/>
      <w:marBottom w:val="0"/>
      <w:divBdr>
        <w:top w:val="none" w:sz="0" w:space="0" w:color="auto"/>
        <w:left w:val="none" w:sz="0" w:space="0" w:color="auto"/>
        <w:bottom w:val="none" w:sz="0" w:space="0" w:color="auto"/>
        <w:right w:val="none" w:sz="0" w:space="0" w:color="auto"/>
      </w:divBdr>
    </w:div>
    <w:div w:id="552809341">
      <w:bodyDiv w:val="1"/>
      <w:marLeft w:val="0"/>
      <w:marRight w:val="0"/>
      <w:marTop w:val="0"/>
      <w:marBottom w:val="0"/>
      <w:divBdr>
        <w:top w:val="none" w:sz="0" w:space="0" w:color="auto"/>
        <w:left w:val="none" w:sz="0" w:space="0" w:color="auto"/>
        <w:bottom w:val="none" w:sz="0" w:space="0" w:color="auto"/>
        <w:right w:val="none" w:sz="0" w:space="0" w:color="auto"/>
      </w:divBdr>
    </w:div>
    <w:div w:id="552891240">
      <w:bodyDiv w:val="1"/>
      <w:marLeft w:val="0"/>
      <w:marRight w:val="0"/>
      <w:marTop w:val="0"/>
      <w:marBottom w:val="0"/>
      <w:divBdr>
        <w:top w:val="none" w:sz="0" w:space="0" w:color="auto"/>
        <w:left w:val="none" w:sz="0" w:space="0" w:color="auto"/>
        <w:bottom w:val="none" w:sz="0" w:space="0" w:color="auto"/>
        <w:right w:val="none" w:sz="0" w:space="0" w:color="auto"/>
      </w:divBdr>
    </w:div>
    <w:div w:id="553007823">
      <w:bodyDiv w:val="1"/>
      <w:marLeft w:val="0"/>
      <w:marRight w:val="0"/>
      <w:marTop w:val="0"/>
      <w:marBottom w:val="0"/>
      <w:divBdr>
        <w:top w:val="none" w:sz="0" w:space="0" w:color="auto"/>
        <w:left w:val="none" w:sz="0" w:space="0" w:color="auto"/>
        <w:bottom w:val="none" w:sz="0" w:space="0" w:color="auto"/>
        <w:right w:val="none" w:sz="0" w:space="0" w:color="auto"/>
      </w:divBdr>
    </w:div>
    <w:div w:id="553077574">
      <w:bodyDiv w:val="1"/>
      <w:marLeft w:val="0"/>
      <w:marRight w:val="0"/>
      <w:marTop w:val="0"/>
      <w:marBottom w:val="0"/>
      <w:divBdr>
        <w:top w:val="none" w:sz="0" w:space="0" w:color="auto"/>
        <w:left w:val="none" w:sz="0" w:space="0" w:color="auto"/>
        <w:bottom w:val="none" w:sz="0" w:space="0" w:color="auto"/>
        <w:right w:val="none" w:sz="0" w:space="0" w:color="auto"/>
      </w:divBdr>
    </w:div>
    <w:div w:id="553781814">
      <w:bodyDiv w:val="1"/>
      <w:marLeft w:val="0"/>
      <w:marRight w:val="0"/>
      <w:marTop w:val="0"/>
      <w:marBottom w:val="0"/>
      <w:divBdr>
        <w:top w:val="none" w:sz="0" w:space="0" w:color="auto"/>
        <w:left w:val="none" w:sz="0" w:space="0" w:color="auto"/>
        <w:bottom w:val="none" w:sz="0" w:space="0" w:color="auto"/>
        <w:right w:val="none" w:sz="0" w:space="0" w:color="auto"/>
      </w:divBdr>
    </w:div>
    <w:div w:id="553932695">
      <w:bodyDiv w:val="1"/>
      <w:marLeft w:val="0"/>
      <w:marRight w:val="0"/>
      <w:marTop w:val="0"/>
      <w:marBottom w:val="0"/>
      <w:divBdr>
        <w:top w:val="none" w:sz="0" w:space="0" w:color="auto"/>
        <w:left w:val="none" w:sz="0" w:space="0" w:color="auto"/>
        <w:bottom w:val="none" w:sz="0" w:space="0" w:color="auto"/>
        <w:right w:val="none" w:sz="0" w:space="0" w:color="auto"/>
      </w:divBdr>
    </w:div>
    <w:div w:id="554006253">
      <w:bodyDiv w:val="1"/>
      <w:marLeft w:val="0"/>
      <w:marRight w:val="0"/>
      <w:marTop w:val="0"/>
      <w:marBottom w:val="0"/>
      <w:divBdr>
        <w:top w:val="none" w:sz="0" w:space="0" w:color="auto"/>
        <w:left w:val="none" w:sz="0" w:space="0" w:color="auto"/>
        <w:bottom w:val="none" w:sz="0" w:space="0" w:color="auto"/>
        <w:right w:val="none" w:sz="0" w:space="0" w:color="auto"/>
      </w:divBdr>
    </w:div>
    <w:div w:id="554121141">
      <w:bodyDiv w:val="1"/>
      <w:marLeft w:val="0"/>
      <w:marRight w:val="0"/>
      <w:marTop w:val="0"/>
      <w:marBottom w:val="0"/>
      <w:divBdr>
        <w:top w:val="none" w:sz="0" w:space="0" w:color="auto"/>
        <w:left w:val="none" w:sz="0" w:space="0" w:color="auto"/>
        <w:bottom w:val="none" w:sz="0" w:space="0" w:color="auto"/>
        <w:right w:val="none" w:sz="0" w:space="0" w:color="auto"/>
      </w:divBdr>
    </w:div>
    <w:div w:id="554659477">
      <w:bodyDiv w:val="1"/>
      <w:marLeft w:val="0"/>
      <w:marRight w:val="0"/>
      <w:marTop w:val="0"/>
      <w:marBottom w:val="0"/>
      <w:divBdr>
        <w:top w:val="none" w:sz="0" w:space="0" w:color="auto"/>
        <w:left w:val="none" w:sz="0" w:space="0" w:color="auto"/>
        <w:bottom w:val="none" w:sz="0" w:space="0" w:color="auto"/>
        <w:right w:val="none" w:sz="0" w:space="0" w:color="auto"/>
      </w:divBdr>
    </w:div>
    <w:div w:id="554780278">
      <w:bodyDiv w:val="1"/>
      <w:marLeft w:val="0"/>
      <w:marRight w:val="0"/>
      <w:marTop w:val="0"/>
      <w:marBottom w:val="0"/>
      <w:divBdr>
        <w:top w:val="none" w:sz="0" w:space="0" w:color="auto"/>
        <w:left w:val="none" w:sz="0" w:space="0" w:color="auto"/>
        <w:bottom w:val="none" w:sz="0" w:space="0" w:color="auto"/>
        <w:right w:val="none" w:sz="0" w:space="0" w:color="auto"/>
      </w:divBdr>
    </w:div>
    <w:div w:id="554858579">
      <w:bodyDiv w:val="1"/>
      <w:marLeft w:val="0"/>
      <w:marRight w:val="0"/>
      <w:marTop w:val="0"/>
      <w:marBottom w:val="0"/>
      <w:divBdr>
        <w:top w:val="none" w:sz="0" w:space="0" w:color="auto"/>
        <w:left w:val="none" w:sz="0" w:space="0" w:color="auto"/>
        <w:bottom w:val="none" w:sz="0" w:space="0" w:color="auto"/>
        <w:right w:val="none" w:sz="0" w:space="0" w:color="auto"/>
      </w:divBdr>
    </w:div>
    <w:div w:id="555048891">
      <w:bodyDiv w:val="1"/>
      <w:marLeft w:val="0"/>
      <w:marRight w:val="0"/>
      <w:marTop w:val="0"/>
      <w:marBottom w:val="0"/>
      <w:divBdr>
        <w:top w:val="none" w:sz="0" w:space="0" w:color="auto"/>
        <w:left w:val="none" w:sz="0" w:space="0" w:color="auto"/>
        <w:bottom w:val="none" w:sz="0" w:space="0" w:color="auto"/>
        <w:right w:val="none" w:sz="0" w:space="0" w:color="auto"/>
      </w:divBdr>
      <w:divsChild>
        <w:div w:id="1841044784">
          <w:marLeft w:val="480"/>
          <w:marRight w:val="0"/>
          <w:marTop w:val="0"/>
          <w:marBottom w:val="0"/>
          <w:divBdr>
            <w:top w:val="none" w:sz="0" w:space="0" w:color="auto"/>
            <w:left w:val="none" w:sz="0" w:space="0" w:color="auto"/>
            <w:bottom w:val="none" w:sz="0" w:space="0" w:color="auto"/>
            <w:right w:val="none" w:sz="0" w:space="0" w:color="auto"/>
          </w:divBdr>
        </w:div>
        <w:div w:id="1349675573">
          <w:marLeft w:val="480"/>
          <w:marRight w:val="0"/>
          <w:marTop w:val="0"/>
          <w:marBottom w:val="0"/>
          <w:divBdr>
            <w:top w:val="none" w:sz="0" w:space="0" w:color="auto"/>
            <w:left w:val="none" w:sz="0" w:space="0" w:color="auto"/>
            <w:bottom w:val="none" w:sz="0" w:space="0" w:color="auto"/>
            <w:right w:val="none" w:sz="0" w:space="0" w:color="auto"/>
          </w:divBdr>
        </w:div>
        <w:div w:id="558367913">
          <w:marLeft w:val="480"/>
          <w:marRight w:val="0"/>
          <w:marTop w:val="0"/>
          <w:marBottom w:val="0"/>
          <w:divBdr>
            <w:top w:val="none" w:sz="0" w:space="0" w:color="auto"/>
            <w:left w:val="none" w:sz="0" w:space="0" w:color="auto"/>
            <w:bottom w:val="none" w:sz="0" w:space="0" w:color="auto"/>
            <w:right w:val="none" w:sz="0" w:space="0" w:color="auto"/>
          </w:divBdr>
        </w:div>
        <w:div w:id="1283226117">
          <w:marLeft w:val="480"/>
          <w:marRight w:val="0"/>
          <w:marTop w:val="0"/>
          <w:marBottom w:val="0"/>
          <w:divBdr>
            <w:top w:val="none" w:sz="0" w:space="0" w:color="auto"/>
            <w:left w:val="none" w:sz="0" w:space="0" w:color="auto"/>
            <w:bottom w:val="none" w:sz="0" w:space="0" w:color="auto"/>
            <w:right w:val="none" w:sz="0" w:space="0" w:color="auto"/>
          </w:divBdr>
        </w:div>
        <w:div w:id="812218418">
          <w:marLeft w:val="480"/>
          <w:marRight w:val="0"/>
          <w:marTop w:val="0"/>
          <w:marBottom w:val="0"/>
          <w:divBdr>
            <w:top w:val="none" w:sz="0" w:space="0" w:color="auto"/>
            <w:left w:val="none" w:sz="0" w:space="0" w:color="auto"/>
            <w:bottom w:val="none" w:sz="0" w:space="0" w:color="auto"/>
            <w:right w:val="none" w:sz="0" w:space="0" w:color="auto"/>
          </w:divBdr>
        </w:div>
        <w:div w:id="1263800156">
          <w:marLeft w:val="480"/>
          <w:marRight w:val="0"/>
          <w:marTop w:val="0"/>
          <w:marBottom w:val="0"/>
          <w:divBdr>
            <w:top w:val="none" w:sz="0" w:space="0" w:color="auto"/>
            <w:left w:val="none" w:sz="0" w:space="0" w:color="auto"/>
            <w:bottom w:val="none" w:sz="0" w:space="0" w:color="auto"/>
            <w:right w:val="none" w:sz="0" w:space="0" w:color="auto"/>
          </w:divBdr>
        </w:div>
        <w:div w:id="1354109834">
          <w:marLeft w:val="480"/>
          <w:marRight w:val="0"/>
          <w:marTop w:val="0"/>
          <w:marBottom w:val="0"/>
          <w:divBdr>
            <w:top w:val="none" w:sz="0" w:space="0" w:color="auto"/>
            <w:left w:val="none" w:sz="0" w:space="0" w:color="auto"/>
            <w:bottom w:val="none" w:sz="0" w:space="0" w:color="auto"/>
            <w:right w:val="none" w:sz="0" w:space="0" w:color="auto"/>
          </w:divBdr>
        </w:div>
        <w:div w:id="415439518">
          <w:marLeft w:val="480"/>
          <w:marRight w:val="0"/>
          <w:marTop w:val="0"/>
          <w:marBottom w:val="0"/>
          <w:divBdr>
            <w:top w:val="none" w:sz="0" w:space="0" w:color="auto"/>
            <w:left w:val="none" w:sz="0" w:space="0" w:color="auto"/>
            <w:bottom w:val="none" w:sz="0" w:space="0" w:color="auto"/>
            <w:right w:val="none" w:sz="0" w:space="0" w:color="auto"/>
          </w:divBdr>
        </w:div>
        <w:div w:id="590091890">
          <w:marLeft w:val="480"/>
          <w:marRight w:val="0"/>
          <w:marTop w:val="0"/>
          <w:marBottom w:val="0"/>
          <w:divBdr>
            <w:top w:val="none" w:sz="0" w:space="0" w:color="auto"/>
            <w:left w:val="none" w:sz="0" w:space="0" w:color="auto"/>
            <w:bottom w:val="none" w:sz="0" w:space="0" w:color="auto"/>
            <w:right w:val="none" w:sz="0" w:space="0" w:color="auto"/>
          </w:divBdr>
        </w:div>
        <w:div w:id="744691663">
          <w:marLeft w:val="480"/>
          <w:marRight w:val="0"/>
          <w:marTop w:val="0"/>
          <w:marBottom w:val="0"/>
          <w:divBdr>
            <w:top w:val="none" w:sz="0" w:space="0" w:color="auto"/>
            <w:left w:val="none" w:sz="0" w:space="0" w:color="auto"/>
            <w:bottom w:val="none" w:sz="0" w:space="0" w:color="auto"/>
            <w:right w:val="none" w:sz="0" w:space="0" w:color="auto"/>
          </w:divBdr>
        </w:div>
        <w:div w:id="1933933072">
          <w:marLeft w:val="480"/>
          <w:marRight w:val="0"/>
          <w:marTop w:val="0"/>
          <w:marBottom w:val="0"/>
          <w:divBdr>
            <w:top w:val="none" w:sz="0" w:space="0" w:color="auto"/>
            <w:left w:val="none" w:sz="0" w:space="0" w:color="auto"/>
            <w:bottom w:val="none" w:sz="0" w:space="0" w:color="auto"/>
            <w:right w:val="none" w:sz="0" w:space="0" w:color="auto"/>
          </w:divBdr>
        </w:div>
        <w:div w:id="1727603246">
          <w:marLeft w:val="480"/>
          <w:marRight w:val="0"/>
          <w:marTop w:val="0"/>
          <w:marBottom w:val="0"/>
          <w:divBdr>
            <w:top w:val="none" w:sz="0" w:space="0" w:color="auto"/>
            <w:left w:val="none" w:sz="0" w:space="0" w:color="auto"/>
            <w:bottom w:val="none" w:sz="0" w:space="0" w:color="auto"/>
            <w:right w:val="none" w:sz="0" w:space="0" w:color="auto"/>
          </w:divBdr>
        </w:div>
        <w:div w:id="1254585522">
          <w:marLeft w:val="480"/>
          <w:marRight w:val="0"/>
          <w:marTop w:val="0"/>
          <w:marBottom w:val="0"/>
          <w:divBdr>
            <w:top w:val="none" w:sz="0" w:space="0" w:color="auto"/>
            <w:left w:val="none" w:sz="0" w:space="0" w:color="auto"/>
            <w:bottom w:val="none" w:sz="0" w:space="0" w:color="auto"/>
            <w:right w:val="none" w:sz="0" w:space="0" w:color="auto"/>
          </w:divBdr>
        </w:div>
        <w:div w:id="1952130432">
          <w:marLeft w:val="480"/>
          <w:marRight w:val="0"/>
          <w:marTop w:val="0"/>
          <w:marBottom w:val="0"/>
          <w:divBdr>
            <w:top w:val="none" w:sz="0" w:space="0" w:color="auto"/>
            <w:left w:val="none" w:sz="0" w:space="0" w:color="auto"/>
            <w:bottom w:val="none" w:sz="0" w:space="0" w:color="auto"/>
            <w:right w:val="none" w:sz="0" w:space="0" w:color="auto"/>
          </w:divBdr>
        </w:div>
        <w:div w:id="856699199">
          <w:marLeft w:val="480"/>
          <w:marRight w:val="0"/>
          <w:marTop w:val="0"/>
          <w:marBottom w:val="0"/>
          <w:divBdr>
            <w:top w:val="none" w:sz="0" w:space="0" w:color="auto"/>
            <w:left w:val="none" w:sz="0" w:space="0" w:color="auto"/>
            <w:bottom w:val="none" w:sz="0" w:space="0" w:color="auto"/>
            <w:right w:val="none" w:sz="0" w:space="0" w:color="auto"/>
          </w:divBdr>
        </w:div>
        <w:div w:id="1481775388">
          <w:marLeft w:val="480"/>
          <w:marRight w:val="0"/>
          <w:marTop w:val="0"/>
          <w:marBottom w:val="0"/>
          <w:divBdr>
            <w:top w:val="none" w:sz="0" w:space="0" w:color="auto"/>
            <w:left w:val="none" w:sz="0" w:space="0" w:color="auto"/>
            <w:bottom w:val="none" w:sz="0" w:space="0" w:color="auto"/>
            <w:right w:val="none" w:sz="0" w:space="0" w:color="auto"/>
          </w:divBdr>
        </w:div>
        <w:div w:id="1556817561">
          <w:marLeft w:val="480"/>
          <w:marRight w:val="0"/>
          <w:marTop w:val="0"/>
          <w:marBottom w:val="0"/>
          <w:divBdr>
            <w:top w:val="none" w:sz="0" w:space="0" w:color="auto"/>
            <w:left w:val="none" w:sz="0" w:space="0" w:color="auto"/>
            <w:bottom w:val="none" w:sz="0" w:space="0" w:color="auto"/>
            <w:right w:val="none" w:sz="0" w:space="0" w:color="auto"/>
          </w:divBdr>
        </w:div>
        <w:div w:id="1077478732">
          <w:marLeft w:val="480"/>
          <w:marRight w:val="0"/>
          <w:marTop w:val="0"/>
          <w:marBottom w:val="0"/>
          <w:divBdr>
            <w:top w:val="none" w:sz="0" w:space="0" w:color="auto"/>
            <w:left w:val="none" w:sz="0" w:space="0" w:color="auto"/>
            <w:bottom w:val="none" w:sz="0" w:space="0" w:color="auto"/>
            <w:right w:val="none" w:sz="0" w:space="0" w:color="auto"/>
          </w:divBdr>
        </w:div>
        <w:div w:id="1322930066">
          <w:marLeft w:val="480"/>
          <w:marRight w:val="0"/>
          <w:marTop w:val="0"/>
          <w:marBottom w:val="0"/>
          <w:divBdr>
            <w:top w:val="none" w:sz="0" w:space="0" w:color="auto"/>
            <w:left w:val="none" w:sz="0" w:space="0" w:color="auto"/>
            <w:bottom w:val="none" w:sz="0" w:space="0" w:color="auto"/>
            <w:right w:val="none" w:sz="0" w:space="0" w:color="auto"/>
          </w:divBdr>
        </w:div>
        <w:div w:id="844589826">
          <w:marLeft w:val="480"/>
          <w:marRight w:val="0"/>
          <w:marTop w:val="0"/>
          <w:marBottom w:val="0"/>
          <w:divBdr>
            <w:top w:val="none" w:sz="0" w:space="0" w:color="auto"/>
            <w:left w:val="none" w:sz="0" w:space="0" w:color="auto"/>
            <w:bottom w:val="none" w:sz="0" w:space="0" w:color="auto"/>
            <w:right w:val="none" w:sz="0" w:space="0" w:color="auto"/>
          </w:divBdr>
        </w:div>
        <w:div w:id="1547256235">
          <w:marLeft w:val="480"/>
          <w:marRight w:val="0"/>
          <w:marTop w:val="0"/>
          <w:marBottom w:val="0"/>
          <w:divBdr>
            <w:top w:val="none" w:sz="0" w:space="0" w:color="auto"/>
            <w:left w:val="none" w:sz="0" w:space="0" w:color="auto"/>
            <w:bottom w:val="none" w:sz="0" w:space="0" w:color="auto"/>
            <w:right w:val="none" w:sz="0" w:space="0" w:color="auto"/>
          </w:divBdr>
        </w:div>
        <w:div w:id="1314066465">
          <w:marLeft w:val="480"/>
          <w:marRight w:val="0"/>
          <w:marTop w:val="0"/>
          <w:marBottom w:val="0"/>
          <w:divBdr>
            <w:top w:val="none" w:sz="0" w:space="0" w:color="auto"/>
            <w:left w:val="none" w:sz="0" w:space="0" w:color="auto"/>
            <w:bottom w:val="none" w:sz="0" w:space="0" w:color="auto"/>
            <w:right w:val="none" w:sz="0" w:space="0" w:color="auto"/>
          </w:divBdr>
        </w:div>
        <w:div w:id="1471358144">
          <w:marLeft w:val="480"/>
          <w:marRight w:val="0"/>
          <w:marTop w:val="0"/>
          <w:marBottom w:val="0"/>
          <w:divBdr>
            <w:top w:val="none" w:sz="0" w:space="0" w:color="auto"/>
            <w:left w:val="none" w:sz="0" w:space="0" w:color="auto"/>
            <w:bottom w:val="none" w:sz="0" w:space="0" w:color="auto"/>
            <w:right w:val="none" w:sz="0" w:space="0" w:color="auto"/>
          </w:divBdr>
        </w:div>
        <w:div w:id="1752655607">
          <w:marLeft w:val="480"/>
          <w:marRight w:val="0"/>
          <w:marTop w:val="0"/>
          <w:marBottom w:val="0"/>
          <w:divBdr>
            <w:top w:val="none" w:sz="0" w:space="0" w:color="auto"/>
            <w:left w:val="none" w:sz="0" w:space="0" w:color="auto"/>
            <w:bottom w:val="none" w:sz="0" w:space="0" w:color="auto"/>
            <w:right w:val="none" w:sz="0" w:space="0" w:color="auto"/>
          </w:divBdr>
        </w:div>
        <w:div w:id="642321118">
          <w:marLeft w:val="480"/>
          <w:marRight w:val="0"/>
          <w:marTop w:val="0"/>
          <w:marBottom w:val="0"/>
          <w:divBdr>
            <w:top w:val="none" w:sz="0" w:space="0" w:color="auto"/>
            <w:left w:val="none" w:sz="0" w:space="0" w:color="auto"/>
            <w:bottom w:val="none" w:sz="0" w:space="0" w:color="auto"/>
            <w:right w:val="none" w:sz="0" w:space="0" w:color="auto"/>
          </w:divBdr>
        </w:div>
        <w:div w:id="1596866644">
          <w:marLeft w:val="480"/>
          <w:marRight w:val="0"/>
          <w:marTop w:val="0"/>
          <w:marBottom w:val="0"/>
          <w:divBdr>
            <w:top w:val="none" w:sz="0" w:space="0" w:color="auto"/>
            <w:left w:val="none" w:sz="0" w:space="0" w:color="auto"/>
            <w:bottom w:val="none" w:sz="0" w:space="0" w:color="auto"/>
            <w:right w:val="none" w:sz="0" w:space="0" w:color="auto"/>
          </w:divBdr>
        </w:div>
        <w:div w:id="1640529212">
          <w:marLeft w:val="480"/>
          <w:marRight w:val="0"/>
          <w:marTop w:val="0"/>
          <w:marBottom w:val="0"/>
          <w:divBdr>
            <w:top w:val="none" w:sz="0" w:space="0" w:color="auto"/>
            <w:left w:val="none" w:sz="0" w:space="0" w:color="auto"/>
            <w:bottom w:val="none" w:sz="0" w:space="0" w:color="auto"/>
            <w:right w:val="none" w:sz="0" w:space="0" w:color="auto"/>
          </w:divBdr>
        </w:div>
        <w:div w:id="180050359">
          <w:marLeft w:val="480"/>
          <w:marRight w:val="0"/>
          <w:marTop w:val="0"/>
          <w:marBottom w:val="0"/>
          <w:divBdr>
            <w:top w:val="none" w:sz="0" w:space="0" w:color="auto"/>
            <w:left w:val="none" w:sz="0" w:space="0" w:color="auto"/>
            <w:bottom w:val="none" w:sz="0" w:space="0" w:color="auto"/>
            <w:right w:val="none" w:sz="0" w:space="0" w:color="auto"/>
          </w:divBdr>
        </w:div>
        <w:div w:id="1747024980">
          <w:marLeft w:val="480"/>
          <w:marRight w:val="0"/>
          <w:marTop w:val="0"/>
          <w:marBottom w:val="0"/>
          <w:divBdr>
            <w:top w:val="none" w:sz="0" w:space="0" w:color="auto"/>
            <w:left w:val="none" w:sz="0" w:space="0" w:color="auto"/>
            <w:bottom w:val="none" w:sz="0" w:space="0" w:color="auto"/>
            <w:right w:val="none" w:sz="0" w:space="0" w:color="auto"/>
          </w:divBdr>
        </w:div>
        <w:div w:id="1348288388">
          <w:marLeft w:val="480"/>
          <w:marRight w:val="0"/>
          <w:marTop w:val="0"/>
          <w:marBottom w:val="0"/>
          <w:divBdr>
            <w:top w:val="none" w:sz="0" w:space="0" w:color="auto"/>
            <w:left w:val="none" w:sz="0" w:space="0" w:color="auto"/>
            <w:bottom w:val="none" w:sz="0" w:space="0" w:color="auto"/>
            <w:right w:val="none" w:sz="0" w:space="0" w:color="auto"/>
          </w:divBdr>
        </w:div>
        <w:div w:id="1398474817">
          <w:marLeft w:val="480"/>
          <w:marRight w:val="0"/>
          <w:marTop w:val="0"/>
          <w:marBottom w:val="0"/>
          <w:divBdr>
            <w:top w:val="none" w:sz="0" w:space="0" w:color="auto"/>
            <w:left w:val="none" w:sz="0" w:space="0" w:color="auto"/>
            <w:bottom w:val="none" w:sz="0" w:space="0" w:color="auto"/>
            <w:right w:val="none" w:sz="0" w:space="0" w:color="auto"/>
          </w:divBdr>
        </w:div>
        <w:div w:id="573052989">
          <w:marLeft w:val="480"/>
          <w:marRight w:val="0"/>
          <w:marTop w:val="0"/>
          <w:marBottom w:val="0"/>
          <w:divBdr>
            <w:top w:val="none" w:sz="0" w:space="0" w:color="auto"/>
            <w:left w:val="none" w:sz="0" w:space="0" w:color="auto"/>
            <w:bottom w:val="none" w:sz="0" w:space="0" w:color="auto"/>
            <w:right w:val="none" w:sz="0" w:space="0" w:color="auto"/>
          </w:divBdr>
        </w:div>
        <w:div w:id="1589464126">
          <w:marLeft w:val="480"/>
          <w:marRight w:val="0"/>
          <w:marTop w:val="0"/>
          <w:marBottom w:val="0"/>
          <w:divBdr>
            <w:top w:val="none" w:sz="0" w:space="0" w:color="auto"/>
            <w:left w:val="none" w:sz="0" w:space="0" w:color="auto"/>
            <w:bottom w:val="none" w:sz="0" w:space="0" w:color="auto"/>
            <w:right w:val="none" w:sz="0" w:space="0" w:color="auto"/>
          </w:divBdr>
        </w:div>
        <w:div w:id="383674683">
          <w:marLeft w:val="480"/>
          <w:marRight w:val="0"/>
          <w:marTop w:val="0"/>
          <w:marBottom w:val="0"/>
          <w:divBdr>
            <w:top w:val="none" w:sz="0" w:space="0" w:color="auto"/>
            <w:left w:val="none" w:sz="0" w:space="0" w:color="auto"/>
            <w:bottom w:val="none" w:sz="0" w:space="0" w:color="auto"/>
            <w:right w:val="none" w:sz="0" w:space="0" w:color="auto"/>
          </w:divBdr>
        </w:div>
        <w:div w:id="759907386">
          <w:marLeft w:val="480"/>
          <w:marRight w:val="0"/>
          <w:marTop w:val="0"/>
          <w:marBottom w:val="0"/>
          <w:divBdr>
            <w:top w:val="none" w:sz="0" w:space="0" w:color="auto"/>
            <w:left w:val="none" w:sz="0" w:space="0" w:color="auto"/>
            <w:bottom w:val="none" w:sz="0" w:space="0" w:color="auto"/>
            <w:right w:val="none" w:sz="0" w:space="0" w:color="auto"/>
          </w:divBdr>
        </w:div>
        <w:div w:id="101346329">
          <w:marLeft w:val="480"/>
          <w:marRight w:val="0"/>
          <w:marTop w:val="0"/>
          <w:marBottom w:val="0"/>
          <w:divBdr>
            <w:top w:val="none" w:sz="0" w:space="0" w:color="auto"/>
            <w:left w:val="none" w:sz="0" w:space="0" w:color="auto"/>
            <w:bottom w:val="none" w:sz="0" w:space="0" w:color="auto"/>
            <w:right w:val="none" w:sz="0" w:space="0" w:color="auto"/>
          </w:divBdr>
        </w:div>
        <w:div w:id="700588083">
          <w:marLeft w:val="480"/>
          <w:marRight w:val="0"/>
          <w:marTop w:val="0"/>
          <w:marBottom w:val="0"/>
          <w:divBdr>
            <w:top w:val="none" w:sz="0" w:space="0" w:color="auto"/>
            <w:left w:val="none" w:sz="0" w:space="0" w:color="auto"/>
            <w:bottom w:val="none" w:sz="0" w:space="0" w:color="auto"/>
            <w:right w:val="none" w:sz="0" w:space="0" w:color="auto"/>
          </w:divBdr>
        </w:div>
        <w:div w:id="1425149300">
          <w:marLeft w:val="480"/>
          <w:marRight w:val="0"/>
          <w:marTop w:val="0"/>
          <w:marBottom w:val="0"/>
          <w:divBdr>
            <w:top w:val="none" w:sz="0" w:space="0" w:color="auto"/>
            <w:left w:val="none" w:sz="0" w:space="0" w:color="auto"/>
            <w:bottom w:val="none" w:sz="0" w:space="0" w:color="auto"/>
            <w:right w:val="none" w:sz="0" w:space="0" w:color="auto"/>
          </w:divBdr>
        </w:div>
        <w:div w:id="578098319">
          <w:marLeft w:val="480"/>
          <w:marRight w:val="0"/>
          <w:marTop w:val="0"/>
          <w:marBottom w:val="0"/>
          <w:divBdr>
            <w:top w:val="none" w:sz="0" w:space="0" w:color="auto"/>
            <w:left w:val="none" w:sz="0" w:space="0" w:color="auto"/>
            <w:bottom w:val="none" w:sz="0" w:space="0" w:color="auto"/>
            <w:right w:val="none" w:sz="0" w:space="0" w:color="auto"/>
          </w:divBdr>
        </w:div>
        <w:div w:id="1086656919">
          <w:marLeft w:val="480"/>
          <w:marRight w:val="0"/>
          <w:marTop w:val="0"/>
          <w:marBottom w:val="0"/>
          <w:divBdr>
            <w:top w:val="none" w:sz="0" w:space="0" w:color="auto"/>
            <w:left w:val="none" w:sz="0" w:space="0" w:color="auto"/>
            <w:bottom w:val="none" w:sz="0" w:space="0" w:color="auto"/>
            <w:right w:val="none" w:sz="0" w:space="0" w:color="auto"/>
          </w:divBdr>
        </w:div>
        <w:div w:id="1519202225">
          <w:marLeft w:val="480"/>
          <w:marRight w:val="0"/>
          <w:marTop w:val="0"/>
          <w:marBottom w:val="0"/>
          <w:divBdr>
            <w:top w:val="none" w:sz="0" w:space="0" w:color="auto"/>
            <w:left w:val="none" w:sz="0" w:space="0" w:color="auto"/>
            <w:bottom w:val="none" w:sz="0" w:space="0" w:color="auto"/>
            <w:right w:val="none" w:sz="0" w:space="0" w:color="auto"/>
          </w:divBdr>
        </w:div>
        <w:div w:id="606355013">
          <w:marLeft w:val="480"/>
          <w:marRight w:val="0"/>
          <w:marTop w:val="0"/>
          <w:marBottom w:val="0"/>
          <w:divBdr>
            <w:top w:val="none" w:sz="0" w:space="0" w:color="auto"/>
            <w:left w:val="none" w:sz="0" w:space="0" w:color="auto"/>
            <w:bottom w:val="none" w:sz="0" w:space="0" w:color="auto"/>
            <w:right w:val="none" w:sz="0" w:space="0" w:color="auto"/>
          </w:divBdr>
        </w:div>
        <w:div w:id="10887033">
          <w:marLeft w:val="480"/>
          <w:marRight w:val="0"/>
          <w:marTop w:val="0"/>
          <w:marBottom w:val="0"/>
          <w:divBdr>
            <w:top w:val="none" w:sz="0" w:space="0" w:color="auto"/>
            <w:left w:val="none" w:sz="0" w:space="0" w:color="auto"/>
            <w:bottom w:val="none" w:sz="0" w:space="0" w:color="auto"/>
            <w:right w:val="none" w:sz="0" w:space="0" w:color="auto"/>
          </w:divBdr>
        </w:div>
        <w:div w:id="2011836639">
          <w:marLeft w:val="480"/>
          <w:marRight w:val="0"/>
          <w:marTop w:val="0"/>
          <w:marBottom w:val="0"/>
          <w:divBdr>
            <w:top w:val="none" w:sz="0" w:space="0" w:color="auto"/>
            <w:left w:val="none" w:sz="0" w:space="0" w:color="auto"/>
            <w:bottom w:val="none" w:sz="0" w:space="0" w:color="auto"/>
            <w:right w:val="none" w:sz="0" w:space="0" w:color="auto"/>
          </w:divBdr>
        </w:div>
        <w:div w:id="1803229304">
          <w:marLeft w:val="480"/>
          <w:marRight w:val="0"/>
          <w:marTop w:val="0"/>
          <w:marBottom w:val="0"/>
          <w:divBdr>
            <w:top w:val="none" w:sz="0" w:space="0" w:color="auto"/>
            <w:left w:val="none" w:sz="0" w:space="0" w:color="auto"/>
            <w:bottom w:val="none" w:sz="0" w:space="0" w:color="auto"/>
            <w:right w:val="none" w:sz="0" w:space="0" w:color="auto"/>
          </w:divBdr>
        </w:div>
        <w:div w:id="956834188">
          <w:marLeft w:val="480"/>
          <w:marRight w:val="0"/>
          <w:marTop w:val="0"/>
          <w:marBottom w:val="0"/>
          <w:divBdr>
            <w:top w:val="none" w:sz="0" w:space="0" w:color="auto"/>
            <w:left w:val="none" w:sz="0" w:space="0" w:color="auto"/>
            <w:bottom w:val="none" w:sz="0" w:space="0" w:color="auto"/>
            <w:right w:val="none" w:sz="0" w:space="0" w:color="auto"/>
          </w:divBdr>
        </w:div>
        <w:div w:id="425808711">
          <w:marLeft w:val="480"/>
          <w:marRight w:val="0"/>
          <w:marTop w:val="0"/>
          <w:marBottom w:val="0"/>
          <w:divBdr>
            <w:top w:val="none" w:sz="0" w:space="0" w:color="auto"/>
            <w:left w:val="none" w:sz="0" w:space="0" w:color="auto"/>
            <w:bottom w:val="none" w:sz="0" w:space="0" w:color="auto"/>
            <w:right w:val="none" w:sz="0" w:space="0" w:color="auto"/>
          </w:divBdr>
        </w:div>
        <w:div w:id="1673484583">
          <w:marLeft w:val="480"/>
          <w:marRight w:val="0"/>
          <w:marTop w:val="0"/>
          <w:marBottom w:val="0"/>
          <w:divBdr>
            <w:top w:val="none" w:sz="0" w:space="0" w:color="auto"/>
            <w:left w:val="none" w:sz="0" w:space="0" w:color="auto"/>
            <w:bottom w:val="none" w:sz="0" w:space="0" w:color="auto"/>
            <w:right w:val="none" w:sz="0" w:space="0" w:color="auto"/>
          </w:divBdr>
        </w:div>
        <w:div w:id="1330985436">
          <w:marLeft w:val="480"/>
          <w:marRight w:val="0"/>
          <w:marTop w:val="0"/>
          <w:marBottom w:val="0"/>
          <w:divBdr>
            <w:top w:val="none" w:sz="0" w:space="0" w:color="auto"/>
            <w:left w:val="none" w:sz="0" w:space="0" w:color="auto"/>
            <w:bottom w:val="none" w:sz="0" w:space="0" w:color="auto"/>
            <w:right w:val="none" w:sz="0" w:space="0" w:color="auto"/>
          </w:divBdr>
        </w:div>
        <w:div w:id="1023436177">
          <w:marLeft w:val="480"/>
          <w:marRight w:val="0"/>
          <w:marTop w:val="0"/>
          <w:marBottom w:val="0"/>
          <w:divBdr>
            <w:top w:val="none" w:sz="0" w:space="0" w:color="auto"/>
            <w:left w:val="none" w:sz="0" w:space="0" w:color="auto"/>
            <w:bottom w:val="none" w:sz="0" w:space="0" w:color="auto"/>
            <w:right w:val="none" w:sz="0" w:space="0" w:color="auto"/>
          </w:divBdr>
        </w:div>
        <w:div w:id="386877253">
          <w:marLeft w:val="480"/>
          <w:marRight w:val="0"/>
          <w:marTop w:val="0"/>
          <w:marBottom w:val="0"/>
          <w:divBdr>
            <w:top w:val="none" w:sz="0" w:space="0" w:color="auto"/>
            <w:left w:val="none" w:sz="0" w:space="0" w:color="auto"/>
            <w:bottom w:val="none" w:sz="0" w:space="0" w:color="auto"/>
            <w:right w:val="none" w:sz="0" w:space="0" w:color="auto"/>
          </w:divBdr>
        </w:div>
        <w:div w:id="1139227471">
          <w:marLeft w:val="480"/>
          <w:marRight w:val="0"/>
          <w:marTop w:val="0"/>
          <w:marBottom w:val="0"/>
          <w:divBdr>
            <w:top w:val="none" w:sz="0" w:space="0" w:color="auto"/>
            <w:left w:val="none" w:sz="0" w:space="0" w:color="auto"/>
            <w:bottom w:val="none" w:sz="0" w:space="0" w:color="auto"/>
            <w:right w:val="none" w:sz="0" w:space="0" w:color="auto"/>
          </w:divBdr>
        </w:div>
        <w:div w:id="1693341722">
          <w:marLeft w:val="480"/>
          <w:marRight w:val="0"/>
          <w:marTop w:val="0"/>
          <w:marBottom w:val="0"/>
          <w:divBdr>
            <w:top w:val="none" w:sz="0" w:space="0" w:color="auto"/>
            <w:left w:val="none" w:sz="0" w:space="0" w:color="auto"/>
            <w:bottom w:val="none" w:sz="0" w:space="0" w:color="auto"/>
            <w:right w:val="none" w:sz="0" w:space="0" w:color="auto"/>
          </w:divBdr>
        </w:div>
        <w:div w:id="23332405">
          <w:marLeft w:val="480"/>
          <w:marRight w:val="0"/>
          <w:marTop w:val="0"/>
          <w:marBottom w:val="0"/>
          <w:divBdr>
            <w:top w:val="none" w:sz="0" w:space="0" w:color="auto"/>
            <w:left w:val="none" w:sz="0" w:space="0" w:color="auto"/>
            <w:bottom w:val="none" w:sz="0" w:space="0" w:color="auto"/>
            <w:right w:val="none" w:sz="0" w:space="0" w:color="auto"/>
          </w:divBdr>
        </w:div>
        <w:div w:id="797576516">
          <w:marLeft w:val="480"/>
          <w:marRight w:val="0"/>
          <w:marTop w:val="0"/>
          <w:marBottom w:val="0"/>
          <w:divBdr>
            <w:top w:val="none" w:sz="0" w:space="0" w:color="auto"/>
            <w:left w:val="none" w:sz="0" w:space="0" w:color="auto"/>
            <w:bottom w:val="none" w:sz="0" w:space="0" w:color="auto"/>
            <w:right w:val="none" w:sz="0" w:space="0" w:color="auto"/>
          </w:divBdr>
        </w:div>
        <w:div w:id="107168295">
          <w:marLeft w:val="480"/>
          <w:marRight w:val="0"/>
          <w:marTop w:val="0"/>
          <w:marBottom w:val="0"/>
          <w:divBdr>
            <w:top w:val="none" w:sz="0" w:space="0" w:color="auto"/>
            <w:left w:val="none" w:sz="0" w:space="0" w:color="auto"/>
            <w:bottom w:val="none" w:sz="0" w:space="0" w:color="auto"/>
            <w:right w:val="none" w:sz="0" w:space="0" w:color="auto"/>
          </w:divBdr>
        </w:div>
        <w:div w:id="1754159101">
          <w:marLeft w:val="480"/>
          <w:marRight w:val="0"/>
          <w:marTop w:val="0"/>
          <w:marBottom w:val="0"/>
          <w:divBdr>
            <w:top w:val="none" w:sz="0" w:space="0" w:color="auto"/>
            <w:left w:val="none" w:sz="0" w:space="0" w:color="auto"/>
            <w:bottom w:val="none" w:sz="0" w:space="0" w:color="auto"/>
            <w:right w:val="none" w:sz="0" w:space="0" w:color="auto"/>
          </w:divBdr>
        </w:div>
        <w:div w:id="519130549">
          <w:marLeft w:val="480"/>
          <w:marRight w:val="0"/>
          <w:marTop w:val="0"/>
          <w:marBottom w:val="0"/>
          <w:divBdr>
            <w:top w:val="none" w:sz="0" w:space="0" w:color="auto"/>
            <w:left w:val="none" w:sz="0" w:space="0" w:color="auto"/>
            <w:bottom w:val="none" w:sz="0" w:space="0" w:color="auto"/>
            <w:right w:val="none" w:sz="0" w:space="0" w:color="auto"/>
          </w:divBdr>
        </w:div>
        <w:div w:id="1176921700">
          <w:marLeft w:val="480"/>
          <w:marRight w:val="0"/>
          <w:marTop w:val="0"/>
          <w:marBottom w:val="0"/>
          <w:divBdr>
            <w:top w:val="none" w:sz="0" w:space="0" w:color="auto"/>
            <w:left w:val="none" w:sz="0" w:space="0" w:color="auto"/>
            <w:bottom w:val="none" w:sz="0" w:space="0" w:color="auto"/>
            <w:right w:val="none" w:sz="0" w:space="0" w:color="auto"/>
          </w:divBdr>
        </w:div>
        <w:div w:id="1032612934">
          <w:marLeft w:val="480"/>
          <w:marRight w:val="0"/>
          <w:marTop w:val="0"/>
          <w:marBottom w:val="0"/>
          <w:divBdr>
            <w:top w:val="none" w:sz="0" w:space="0" w:color="auto"/>
            <w:left w:val="none" w:sz="0" w:space="0" w:color="auto"/>
            <w:bottom w:val="none" w:sz="0" w:space="0" w:color="auto"/>
            <w:right w:val="none" w:sz="0" w:space="0" w:color="auto"/>
          </w:divBdr>
        </w:div>
        <w:div w:id="1957104390">
          <w:marLeft w:val="480"/>
          <w:marRight w:val="0"/>
          <w:marTop w:val="0"/>
          <w:marBottom w:val="0"/>
          <w:divBdr>
            <w:top w:val="none" w:sz="0" w:space="0" w:color="auto"/>
            <w:left w:val="none" w:sz="0" w:space="0" w:color="auto"/>
            <w:bottom w:val="none" w:sz="0" w:space="0" w:color="auto"/>
            <w:right w:val="none" w:sz="0" w:space="0" w:color="auto"/>
          </w:divBdr>
        </w:div>
        <w:div w:id="2117630201">
          <w:marLeft w:val="480"/>
          <w:marRight w:val="0"/>
          <w:marTop w:val="0"/>
          <w:marBottom w:val="0"/>
          <w:divBdr>
            <w:top w:val="none" w:sz="0" w:space="0" w:color="auto"/>
            <w:left w:val="none" w:sz="0" w:space="0" w:color="auto"/>
            <w:bottom w:val="none" w:sz="0" w:space="0" w:color="auto"/>
            <w:right w:val="none" w:sz="0" w:space="0" w:color="auto"/>
          </w:divBdr>
        </w:div>
        <w:div w:id="657265019">
          <w:marLeft w:val="480"/>
          <w:marRight w:val="0"/>
          <w:marTop w:val="0"/>
          <w:marBottom w:val="0"/>
          <w:divBdr>
            <w:top w:val="none" w:sz="0" w:space="0" w:color="auto"/>
            <w:left w:val="none" w:sz="0" w:space="0" w:color="auto"/>
            <w:bottom w:val="none" w:sz="0" w:space="0" w:color="auto"/>
            <w:right w:val="none" w:sz="0" w:space="0" w:color="auto"/>
          </w:divBdr>
        </w:div>
        <w:div w:id="571626756">
          <w:marLeft w:val="480"/>
          <w:marRight w:val="0"/>
          <w:marTop w:val="0"/>
          <w:marBottom w:val="0"/>
          <w:divBdr>
            <w:top w:val="none" w:sz="0" w:space="0" w:color="auto"/>
            <w:left w:val="none" w:sz="0" w:space="0" w:color="auto"/>
            <w:bottom w:val="none" w:sz="0" w:space="0" w:color="auto"/>
            <w:right w:val="none" w:sz="0" w:space="0" w:color="auto"/>
          </w:divBdr>
        </w:div>
        <w:div w:id="173763141">
          <w:marLeft w:val="480"/>
          <w:marRight w:val="0"/>
          <w:marTop w:val="0"/>
          <w:marBottom w:val="0"/>
          <w:divBdr>
            <w:top w:val="none" w:sz="0" w:space="0" w:color="auto"/>
            <w:left w:val="none" w:sz="0" w:space="0" w:color="auto"/>
            <w:bottom w:val="none" w:sz="0" w:space="0" w:color="auto"/>
            <w:right w:val="none" w:sz="0" w:space="0" w:color="auto"/>
          </w:divBdr>
        </w:div>
        <w:div w:id="136150549">
          <w:marLeft w:val="480"/>
          <w:marRight w:val="0"/>
          <w:marTop w:val="0"/>
          <w:marBottom w:val="0"/>
          <w:divBdr>
            <w:top w:val="none" w:sz="0" w:space="0" w:color="auto"/>
            <w:left w:val="none" w:sz="0" w:space="0" w:color="auto"/>
            <w:bottom w:val="none" w:sz="0" w:space="0" w:color="auto"/>
            <w:right w:val="none" w:sz="0" w:space="0" w:color="auto"/>
          </w:divBdr>
        </w:div>
        <w:div w:id="637035471">
          <w:marLeft w:val="480"/>
          <w:marRight w:val="0"/>
          <w:marTop w:val="0"/>
          <w:marBottom w:val="0"/>
          <w:divBdr>
            <w:top w:val="none" w:sz="0" w:space="0" w:color="auto"/>
            <w:left w:val="none" w:sz="0" w:space="0" w:color="auto"/>
            <w:bottom w:val="none" w:sz="0" w:space="0" w:color="auto"/>
            <w:right w:val="none" w:sz="0" w:space="0" w:color="auto"/>
          </w:divBdr>
        </w:div>
        <w:div w:id="525825435">
          <w:marLeft w:val="480"/>
          <w:marRight w:val="0"/>
          <w:marTop w:val="0"/>
          <w:marBottom w:val="0"/>
          <w:divBdr>
            <w:top w:val="none" w:sz="0" w:space="0" w:color="auto"/>
            <w:left w:val="none" w:sz="0" w:space="0" w:color="auto"/>
            <w:bottom w:val="none" w:sz="0" w:space="0" w:color="auto"/>
            <w:right w:val="none" w:sz="0" w:space="0" w:color="auto"/>
          </w:divBdr>
        </w:div>
        <w:div w:id="1496451404">
          <w:marLeft w:val="480"/>
          <w:marRight w:val="0"/>
          <w:marTop w:val="0"/>
          <w:marBottom w:val="0"/>
          <w:divBdr>
            <w:top w:val="none" w:sz="0" w:space="0" w:color="auto"/>
            <w:left w:val="none" w:sz="0" w:space="0" w:color="auto"/>
            <w:bottom w:val="none" w:sz="0" w:space="0" w:color="auto"/>
            <w:right w:val="none" w:sz="0" w:space="0" w:color="auto"/>
          </w:divBdr>
        </w:div>
        <w:div w:id="939995615">
          <w:marLeft w:val="480"/>
          <w:marRight w:val="0"/>
          <w:marTop w:val="0"/>
          <w:marBottom w:val="0"/>
          <w:divBdr>
            <w:top w:val="none" w:sz="0" w:space="0" w:color="auto"/>
            <w:left w:val="none" w:sz="0" w:space="0" w:color="auto"/>
            <w:bottom w:val="none" w:sz="0" w:space="0" w:color="auto"/>
            <w:right w:val="none" w:sz="0" w:space="0" w:color="auto"/>
          </w:divBdr>
        </w:div>
        <w:div w:id="1065228221">
          <w:marLeft w:val="480"/>
          <w:marRight w:val="0"/>
          <w:marTop w:val="0"/>
          <w:marBottom w:val="0"/>
          <w:divBdr>
            <w:top w:val="none" w:sz="0" w:space="0" w:color="auto"/>
            <w:left w:val="none" w:sz="0" w:space="0" w:color="auto"/>
            <w:bottom w:val="none" w:sz="0" w:space="0" w:color="auto"/>
            <w:right w:val="none" w:sz="0" w:space="0" w:color="auto"/>
          </w:divBdr>
        </w:div>
        <w:div w:id="710692852">
          <w:marLeft w:val="480"/>
          <w:marRight w:val="0"/>
          <w:marTop w:val="0"/>
          <w:marBottom w:val="0"/>
          <w:divBdr>
            <w:top w:val="none" w:sz="0" w:space="0" w:color="auto"/>
            <w:left w:val="none" w:sz="0" w:space="0" w:color="auto"/>
            <w:bottom w:val="none" w:sz="0" w:space="0" w:color="auto"/>
            <w:right w:val="none" w:sz="0" w:space="0" w:color="auto"/>
          </w:divBdr>
        </w:div>
        <w:div w:id="1817184777">
          <w:marLeft w:val="480"/>
          <w:marRight w:val="0"/>
          <w:marTop w:val="0"/>
          <w:marBottom w:val="0"/>
          <w:divBdr>
            <w:top w:val="none" w:sz="0" w:space="0" w:color="auto"/>
            <w:left w:val="none" w:sz="0" w:space="0" w:color="auto"/>
            <w:bottom w:val="none" w:sz="0" w:space="0" w:color="auto"/>
            <w:right w:val="none" w:sz="0" w:space="0" w:color="auto"/>
          </w:divBdr>
        </w:div>
        <w:div w:id="384911284">
          <w:marLeft w:val="480"/>
          <w:marRight w:val="0"/>
          <w:marTop w:val="0"/>
          <w:marBottom w:val="0"/>
          <w:divBdr>
            <w:top w:val="none" w:sz="0" w:space="0" w:color="auto"/>
            <w:left w:val="none" w:sz="0" w:space="0" w:color="auto"/>
            <w:bottom w:val="none" w:sz="0" w:space="0" w:color="auto"/>
            <w:right w:val="none" w:sz="0" w:space="0" w:color="auto"/>
          </w:divBdr>
        </w:div>
        <w:div w:id="1865167129">
          <w:marLeft w:val="480"/>
          <w:marRight w:val="0"/>
          <w:marTop w:val="0"/>
          <w:marBottom w:val="0"/>
          <w:divBdr>
            <w:top w:val="none" w:sz="0" w:space="0" w:color="auto"/>
            <w:left w:val="none" w:sz="0" w:space="0" w:color="auto"/>
            <w:bottom w:val="none" w:sz="0" w:space="0" w:color="auto"/>
            <w:right w:val="none" w:sz="0" w:space="0" w:color="auto"/>
          </w:divBdr>
        </w:div>
      </w:divsChild>
    </w:div>
    <w:div w:id="555236094">
      <w:bodyDiv w:val="1"/>
      <w:marLeft w:val="0"/>
      <w:marRight w:val="0"/>
      <w:marTop w:val="0"/>
      <w:marBottom w:val="0"/>
      <w:divBdr>
        <w:top w:val="none" w:sz="0" w:space="0" w:color="auto"/>
        <w:left w:val="none" w:sz="0" w:space="0" w:color="auto"/>
        <w:bottom w:val="none" w:sz="0" w:space="0" w:color="auto"/>
        <w:right w:val="none" w:sz="0" w:space="0" w:color="auto"/>
      </w:divBdr>
    </w:div>
    <w:div w:id="555241571">
      <w:bodyDiv w:val="1"/>
      <w:marLeft w:val="0"/>
      <w:marRight w:val="0"/>
      <w:marTop w:val="0"/>
      <w:marBottom w:val="0"/>
      <w:divBdr>
        <w:top w:val="none" w:sz="0" w:space="0" w:color="auto"/>
        <w:left w:val="none" w:sz="0" w:space="0" w:color="auto"/>
        <w:bottom w:val="none" w:sz="0" w:space="0" w:color="auto"/>
        <w:right w:val="none" w:sz="0" w:space="0" w:color="auto"/>
      </w:divBdr>
    </w:div>
    <w:div w:id="555624727">
      <w:bodyDiv w:val="1"/>
      <w:marLeft w:val="0"/>
      <w:marRight w:val="0"/>
      <w:marTop w:val="0"/>
      <w:marBottom w:val="0"/>
      <w:divBdr>
        <w:top w:val="none" w:sz="0" w:space="0" w:color="auto"/>
        <w:left w:val="none" w:sz="0" w:space="0" w:color="auto"/>
        <w:bottom w:val="none" w:sz="0" w:space="0" w:color="auto"/>
        <w:right w:val="none" w:sz="0" w:space="0" w:color="auto"/>
      </w:divBdr>
    </w:div>
    <w:div w:id="555702481">
      <w:bodyDiv w:val="1"/>
      <w:marLeft w:val="0"/>
      <w:marRight w:val="0"/>
      <w:marTop w:val="0"/>
      <w:marBottom w:val="0"/>
      <w:divBdr>
        <w:top w:val="none" w:sz="0" w:space="0" w:color="auto"/>
        <w:left w:val="none" w:sz="0" w:space="0" w:color="auto"/>
        <w:bottom w:val="none" w:sz="0" w:space="0" w:color="auto"/>
        <w:right w:val="none" w:sz="0" w:space="0" w:color="auto"/>
      </w:divBdr>
    </w:div>
    <w:div w:id="556207784">
      <w:bodyDiv w:val="1"/>
      <w:marLeft w:val="0"/>
      <w:marRight w:val="0"/>
      <w:marTop w:val="0"/>
      <w:marBottom w:val="0"/>
      <w:divBdr>
        <w:top w:val="none" w:sz="0" w:space="0" w:color="auto"/>
        <w:left w:val="none" w:sz="0" w:space="0" w:color="auto"/>
        <w:bottom w:val="none" w:sz="0" w:space="0" w:color="auto"/>
        <w:right w:val="none" w:sz="0" w:space="0" w:color="auto"/>
      </w:divBdr>
    </w:div>
    <w:div w:id="556430895">
      <w:bodyDiv w:val="1"/>
      <w:marLeft w:val="0"/>
      <w:marRight w:val="0"/>
      <w:marTop w:val="0"/>
      <w:marBottom w:val="0"/>
      <w:divBdr>
        <w:top w:val="none" w:sz="0" w:space="0" w:color="auto"/>
        <w:left w:val="none" w:sz="0" w:space="0" w:color="auto"/>
        <w:bottom w:val="none" w:sz="0" w:space="0" w:color="auto"/>
        <w:right w:val="none" w:sz="0" w:space="0" w:color="auto"/>
      </w:divBdr>
    </w:div>
    <w:div w:id="556671301">
      <w:bodyDiv w:val="1"/>
      <w:marLeft w:val="0"/>
      <w:marRight w:val="0"/>
      <w:marTop w:val="0"/>
      <w:marBottom w:val="0"/>
      <w:divBdr>
        <w:top w:val="none" w:sz="0" w:space="0" w:color="auto"/>
        <w:left w:val="none" w:sz="0" w:space="0" w:color="auto"/>
        <w:bottom w:val="none" w:sz="0" w:space="0" w:color="auto"/>
        <w:right w:val="none" w:sz="0" w:space="0" w:color="auto"/>
      </w:divBdr>
    </w:div>
    <w:div w:id="556747282">
      <w:bodyDiv w:val="1"/>
      <w:marLeft w:val="0"/>
      <w:marRight w:val="0"/>
      <w:marTop w:val="0"/>
      <w:marBottom w:val="0"/>
      <w:divBdr>
        <w:top w:val="none" w:sz="0" w:space="0" w:color="auto"/>
        <w:left w:val="none" w:sz="0" w:space="0" w:color="auto"/>
        <w:bottom w:val="none" w:sz="0" w:space="0" w:color="auto"/>
        <w:right w:val="none" w:sz="0" w:space="0" w:color="auto"/>
      </w:divBdr>
    </w:div>
    <w:div w:id="557205840">
      <w:bodyDiv w:val="1"/>
      <w:marLeft w:val="0"/>
      <w:marRight w:val="0"/>
      <w:marTop w:val="0"/>
      <w:marBottom w:val="0"/>
      <w:divBdr>
        <w:top w:val="none" w:sz="0" w:space="0" w:color="auto"/>
        <w:left w:val="none" w:sz="0" w:space="0" w:color="auto"/>
        <w:bottom w:val="none" w:sz="0" w:space="0" w:color="auto"/>
        <w:right w:val="none" w:sz="0" w:space="0" w:color="auto"/>
      </w:divBdr>
    </w:div>
    <w:div w:id="557280857">
      <w:bodyDiv w:val="1"/>
      <w:marLeft w:val="0"/>
      <w:marRight w:val="0"/>
      <w:marTop w:val="0"/>
      <w:marBottom w:val="0"/>
      <w:divBdr>
        <w:top w:val="none" w:sz="0" w:space="0" w:color="auto"/>
        <w:left w:val="none" w:sz="0" w:space="0" w:color="auto"/>
        <w:bottom w:val="none" w:sz="0" w:space="0" w:color="auto"/>
        <w:right w:val="none" w:sz="0" w:space="0" w:color="auto"/>
      </w:divBdr>
    </w:div>
    <w:div w:id="557284717">
      <w:bodyDiv w:val="1"/>
      <w:marLeft w:val="0"/>
      <w:marRight w:val="0"/>
      <w:marTop w:val="0"/>
      <w:marBottom w:val="0"/>
      <w:divBdr>
        <w:top w:val="none" w:sz="0" w:space="0" w:color="auto"/>
        <w:left w:val="none" w:sz="0" w:space="0" w:color="auto"/>
        <w:bottom w:val="none" w:sz="0" w:space="0" w:color="auto"/>
        <w:right w:val="none" w:sz="0" w:space="0" w:color="auto"/>
      </w:divBdr>
    </w:div>
    <w:div w:id="557400026">
      <w:bodyDiv w:val="1"/>
      <w:marLeft w:val="0"/>
      <w:marRight w:val="0"/>
      <w:marTop w:val="0"/>
      <w:marBottom w:val="0"/>
      <w:divBdr>
        <w:top w:val="none" w:sz="0" w:space="0" w:color="auto"/>
        <w:left w:val="none" w:sz="0" w:space="0" w:color="auto"/>
        <w:bottom w:val="none" w:sz="0" w:space="0" w:color="auto"/>
        <w:right w:val="none" w:sz="0" w:space="0" w:color="auto"/>
      </w:divBdr>
    </w:div>
    <w:div w:id="557667992">
      <w:bodyDiv w:val="1"/>
      <w:marLeft w:val="0"/>
      <w:marRight w:val="0"/>
      <w:marTop w:val="0"/>
      <w:marBottom w:val="0"/>
      <w:divBdr>
        <w:top w:val="none" w:sz="0" w:space="0" w:color="auto"/>
        <w:left w:val="none" w:sz="0" w:space="0" w:color="auto"/>
        <w:bottom w:val="none" w:sz="0" w:space="0" w:color="auto"/>
        <w:right w:val="none" w:sz="0" w:space="0" w:color="auto"/>
      </w:divBdr>
    </w:div>
    <w:div w:id="558394999">
      <w:bodyDiv w:val="1"/>
      <w:marLeft w:val="0"/>
      <w:marRight w:val="0"/>
      <w:marTop w:val="0"/>
      <w:marBottom w:val="0"/>
      <w:divBdr>
        <w:top w:val="none" w:sz="0" w:space="0" w:color="auto"/>
        <w:left w:val="none" w:sz="0" w:space="0" w:color="auto"/>
        <w:bottom w:val="none" w:sz="0" w:space="0" w:color="auto"/>
        <w:right w:val="none" w:sz="0" w:space="0" w:color="auto"/>
      </w:divBdr>
    </w:div>
    <w:div w:id="558784714">
      <w:bodyDiv w:val="1"/>
      <w:marLeft w:val="0"/>
      <w:marRight w:val="0"/>
      <w:marTop w:val="0"/>
      <w:marBottom w:val="0"/>
      <w:divBdr>
        <w:top w:val="none" w:sz="0" w:space="0" w:color="auto"/>
        <w:left w:val="none" w:sz="0" w:space="0" w:color="auto"/>
        <w:bottom w:val="none" w:sz="0" w:space="0" w:color="auto"/>
        <w:right w:val="none" w:sz="0" w:space="0" w:color="auto"/>
      </w:divBdr>
    </w:div>
    <w:div w:id="558790505">
      <w:bodyDiv w:val="1"/>
      <w:marLeft w:val="0"/>
      <w:marRight w:val="0"/>
      <w:marTop w:val="0"/>
      <w:marBottom w:val="0"/>
      <w:divBdr>
        <w:top w:val="none" w:sz="0" w:space="0" w:color="auto"/>
        <w:left w:val="none" w:sz="0" w:space="0" w:color="auto"/>
        <w:bottom w:val="none" w:sz="0" w:space="0" w:color="auto"/>
        <w:right w:val="none" w:sz="0" w:space="0" w:color="auto"/>
      </w:divBdr>
    </w:div>
    <w:div w:id="558826291">
      <w:bodyDiv w:val="1"/>
      <w:marLeft w:val="0"/>
      <w:marRight w:val="0"/>
      <w:marTop w:val="0"/>
      <w:marBottom w:val="0"/>
      <w:divBdr>
        <w:top w:val="none" w:sz="0" w:space="0" w:color="auto"/>
        <w:left w:val="none" w:sz="0" w:space="0" w:color="auto"/>
        <w:bottom w:val="none" w:sz="0" w:space="0" w:color="auto"/>
        <w:right w:val="none" w:sz="0" w:space="0" w:color="auto"/>
      </w:divBdr>
    </w:div>
    <w:div w:id="559100642">
      <w:bodyDiv w:val="1"/>
      <w:marLeft w:val="0"/>
      <w:marRight w:val="0"/>
      <w:marTop w:val="0"/>
      <w:marBottom w:val="0"/>
      <w:divBdr>
        <w:top w:val="none" w:sz="0" w:space="0" w:color="auto"/>
        <w:left w:val="none" w:sz="0" w:space="0" w:color="auto"/>
        <w:bottom w:val="none" w:sz="0" w:space="0" w:color="auto"/>
        <w:right w:val="none" w:sz="0" w:space="0" w:color="auto"/>
      </w:divBdr>
    </w:div>
    <w:div w:id="559168767">
      <w:bodyDiv w:val="1"/>
      <w:marLeft w:val="0"/>
      <w:marRight w:val="0"/>
      <w:marTop w:val="0"/>
      <w:marBottom w:val="0"/>
      <w:divBdr>
        <w:top w:val="none" w:sz="0" w:space="0" w:color="auto"/>
        <w:left w:val="none" w:sz="0" w:space="0" w:color="auto"/>
        <w:bottom w:val="none" w:sz="0" w:space="0" w:color="auto"/>
        <w:right w:val="none" w:sz="0" w:space="0" w:color="auto"/>
      </w:divBdr>
    </w:div>
    <w:div w:id="559291817">
      <w:bodyDiv w:val="1"/>
      <w:marLeft w:val="0"/>
      <w:marRight w:val="0"/>
      <w:marTop w:val="0"/>
      <w:marBottom w:val="0"/>
      <w:divBdr>
        <w:top w:val="none" w:sz="0" w:space="0" w:color="auto"/>
        <w:left w:val="none" w:sz="0" w:space="0" w:color="auto"/>
        <w:bottom w:val="none" w:sz="0" w:space="0" w:color="auto"/>
        <w:right w:val="none" w:sz="0" w:space="0" w:color="auto"/>
      </w:divBdr>
    </w:div>
    <w:div w:id="559445358">
      <w:bodyDiv w:val="1"/>
      <w:marLeft w:val="0"/>
      <w:marRight w:val="0"/>
      <w:marTop w:val="0"/>
      <w:marBottom w:val="0"/>
      <w:divBdr>
        <w:top w:val="none" w:sz="0" w:space="0" w:color="auto"/>
        <w:left w:val="none" w:sz="0" w:space="0" w:color="auto"/>
        <w:bottom w:val="none" w:sz="0" w:space="0" w:color="auto"/>
        <w:right w:val="none" w:sz="0" w:space="0" w:color="auto"/>
      </w:divBdr>
    </w:div>
    <w:div w:id="559635911">
      <w:bodyDiv w:val="1"/>
      <w:marLeft w:val="0"/>
      <w:marRight w:val="0"/>
      <w:marTop w:val="0"/>
      <w:marBottom w:val="0"/>
      <w:divBdr>
        <w:top w:val="none" w:sz="0" w:space="0" w:color="auto"/>
        <w:left w:val="none" w:sz="0" w:space="0" w:color="auto"/>
        <w:bottom w:val="none" w:sz="0" w:space="0" w:color="auto"/>
        <w:right w:val="none" w:sz="0" w:space="0" w:color="auto"/>
      </w:divBdr>
    </w:div>
    <w:div w:id="559679619">
      <w:bodyDiv w:val="1"/>
      <w:marLeft w:val="0"/>
      <w:marRight w:val="0"/>
      <w:marTop w:val="0"/>
      <w:marBottom w:val="0"/>
      <w:divBdr>
        <w:top w:val="none" w:sz="0" w:space="0" w:color="auto"/>
        <w:left w:val="none" w:sz="0" w:space="0" w:color="auto"/>
        <w:bottom w:val="none" w:sz="0" w:space="0" w:color="auto"/>
        <w:right w:val="none" w:sz="0" w:space="0" w:color="auto"/>
      </w:divBdr>
    </w:div>
    <w:div w:id="559946464">
      <w:bodyDiv w:val="1"/>
      <w:marLeft w:val="0"/>
      <w:marRight w:val="0"/>
      <w:marTop w:val="0"/>
      <w:marBottom w:val="0"/>
      <w:divBdr>
        <w:top w:val="none" w:sz="0" w:space="0" w:color="auto"/>
        <w:left w:val="none" w:sz="0" w:space="0" w:color="auto"/>
        <w:bottom w:val="none" w:sz="0" w:space="0" w:color="auto"/>
        <w:right w:val="none" w:sz="0" w:space="0" w:color="auto"/>
      </w:divBdr>
    </w:div>
    <w:div w:id="560168312">
      <w:bodyDiv w:val="1"/>
      <w:marLeft w:val="0"/>
      <w:marRight w:val="0"/>
      <w:marTop w:val="0"/>
      <w:marBottom w:val="0"/>
      <w:divBdr>
        <w:top w:val="none" w:sz="0" w:space="0" w:color="auto"/>
        <w:left w:val="none" w:sz="0" w:space="0" w:color="auto"/>
        <w:bottom w:val="none" w:sz="0" w:space="0" w:color="auto"/>
        <w:right w:val="none" w:sz="0" w:space="0" w:color="auto"/>
      </w:divBdr>
    </w:div>
    <w:div w:id="560168774">
      <w:bodyDiv w:val="1"/>
      <w:marLeft w:val="0"/>
      <w:marRight w:val="0"/>
      <w:marTop w:val="0"/>
      <w:marBottom w:val="0"/>
      <w:divBdr>
        <w:top w:val="none" w:sz="0" w:space="0" w:color="auto"/>
        <w:left w:val="none" w:sz="0" w:space="0" w:color="auto"/>
        <w:bottom w:val="none" w:sz="0" w:space="0" w:color="auto"/>
        <w:right w:val="none" w:sz="0" w:space="0" w:color="auto"/>
      </w:divBdr>
    </w:div>
    <w:div w:id="560407666">
      <w:bodyDiv w:val="1"/>
      <w:marLeft w:val="0"/>
      <w:marRight w:val="0"/>
      <w:marTop w:val="0"/>
      <w:marBottom w:val="0"/>
      <w:divBdr>
        <w:top w:val="none" w:sz="0" w:space="0" w:color="auto"/>
        <w:left w:val="none" w:sz="0" w:space="0" w:color="auto"/>
        <w:bottom w:val="none" w:sz="0" w:space="0" w:color="auto"/>
        <w:right w:val="none" w:sz="0" w:space="0" w:color="auto"/>
      </w:divBdr>
    </w:div>
    <w:div w:id="560482838">
      <w:bodyDiv w:val="1"/>
      <w:marLeft w:val="0"/>
      <w:marRight w:val="0"/>
      <w:marTop w:val="0"/>
      <w:marBottom w:val="0"/>
      <w:divBdr>
        <w:top w:val="none" w:sz="0" w:space="0" w:color="auto"/>
        <w:left w:val="none" w:sz="0" w:space="0" w:color="auto"/>
        <w:bottom w:val="none" w:sz="0" w:space="0" w:color="auto"/>
        <w:right w:val="none" w:sz="0" w:space="0" w:color="auto"/>
      </w:divBdr>
    </w:div>
    <w:div w:id="560601434">
      <w:bodyDiv w:val="1"/>
      <w:marLeft w:val="0"/>
      <w:marRight w:val="0"/>
      <w:marTop w:val="0"/>
      <w:marBottom w:val="0"/>
      <w:divBdr>
        <w:top w:val="none" w:sz="0" w:space="0" w:color="auto"/>
        <w:left w:val="none" w:sz="0" w:space="0" w:color="auto"/>
        <w:bottom w:val="none" w:sz="0" w:space="0" w:color="auto"/>
        <w:right w:val="none" w:sz="0" w:space="0" w:color="auto"/>
      </w:divBdr>
    </w:div>
    <w:div w:id="561018776">
      <w:bodyDiv w:val="1"/>
      <w:marLeft w:val="0"/>
      <w:marRight w:val="0"/>
      <w:marTop w:val="0"/>
      <w:marBottom w:val="0"/>
      <w:divBdr>
        <w:top w:val="none" w:sz="0" w:space="0" w:color="auto"/>
        <w:left w:val="none" w:sz="0" w:space="0" w:color="auto"/>
        <w:bottom w:val="none" w:sz="0" w:space="0" w:color="auto"/>
        <w:right w:val="none" w:sz="0" w:space="0" w:color="auto"/>
      </w:divBdr>
    </w:div>
    <w:div w:id="561210254">
      <w:bodyDiv w:val="1"/>
      <w:marLeft w:val="0"/>
      <w:marRight w:val="0"/>
      <w:marTop w:val="0"/>
      <w:marBottom w:val="0"/>
      <w:divBdr>
        <w:top w:val="none" w:sz="0" w:space="0" w:color="auto"/>
        <w:left w:val="none" w:sz="0" w:space="0" w:color="auto"/>
        <w:bottom w:val="none" w:sz="0" w:space="0" w:color="auto"/>
        <w:right w:val="none" w:sz="0" w:space="0" w:color="auto"/>
      </w:divBdr>
    </w:div>
    <w:div w:id="561327647">
      <w:bodyDiv w:val="1"/>
      <w:marLeft w:val="0"/>
      <w:marRight w:val="0"/>
      <w:marTop w:val="0"/>
      <w:marBottom w:val="0"/>
      <w:divBdr>
        <w:top w:val="none" w:sz="0" w:space="0" w:color="auto"/>
        <w:left w:val="none" w:sz="0" w:space="0" w:color="auto"/>
        <w:bottom w:val="none" w:sz="0" w:space="0" w:color="auto"/>
        <w:right w:val="none" w:sz="0" w:space="0" w:color="auto"/>
      </w:divBdr>
    </w:div>
    <w:div w:id="561673289">
      <w:bodyDiv w:val="1"/>
      <w:marLeft w:val="0"/>
      <w:marRight w:val="0"/>
      <w:marTop w:val="0"/>
      <w:marBottom w:val="0"/>
      <w:divBdr>
        <w:top w:val="none" w:sz="0" w:space="0" w:color="auto"/>
        <w:left w:val="none" w:sz="0" w:space="0" w:color="auto"/>
        <w:bottom w:val="none" w:sz="0" w:space="0" w:color="auto"/>
        <w:right w:val="none" w:sz="0" w:space="0" w:color="auto"/>
      </w:divBdr>
    </w:div>
    <w:div w:id="561674253">
      <w:bodyDiv w:val="1"/>
      <w:marLeft w:val="0"/>
      <w:marRight w:val="0"/>
      <w:marTop w:val="0"/>
      <w:marBottom w:val="0"/>
      <w:divBdr>
        <w:top w:val="none" w:sz="0" w:space="0" w:color="auto"/>
        <w:left w:val="none" w:sz="0" w:space="0" w:color="auto"/>
        <w:bottom w:val="none" w:sz="0" w:space="0" w:color="auto"/>
        <w:right w:val="none" w:sz="0" w:space="0" w:color="auto"/>
      </w:divBdr>
    </w:div>
    <w:div w:id="561793296">
      <w:bodyDiv w:val="1"/>
      <w:marLeft w:val="0"/>
      <w:marRight w:val="0"/>
      <w:marTop w:val="0"/>
      <w:marBottom w:val="0"/>
      <w:divBdr>
        <w:top w:val="none" w:sz="0" w:space="0" w:color="auto"/>
        <w:left w:val="none" w:sz="0" w:space="0" w:color="auto"/>
        <w:bottom w:val="none" w:sz="0" w:space="0" w:color="auto"/>
        <w:right w:val="none" w:sz="0" w:space="0" w:color="auto"/>
      </w:divBdr>
    </w:div>
    <w:div w:id="562301071">
      <w:bodyDiv w:val="1"/>
      <w:marLeft w:val="0"/>
      <w:marRight w:val="0"/>
      <w:marTop w:val="0"/>
      <w:marBottom w:val="0"/>
      <w:divBdr>
        <w:top w:val="none" w:sz="0" w:space="0" w:color="auto"/>
        <w:left w:val="none" w:sz="0" w:space="0" w:color="auto"/>
        <w:bottom w:val="none" w:sz="0" w:space="0" w:color="auto"/>
        <w:right w:val="none" w:sz="0" w:space="0" w:color="auto"/>
      </w:divBdr>
    </w:div>
    <w:div w:id="562374060">
      <w:bodyDiv w:val="1"/>
      <w:marLeft w:val="0"/>
      <w:marRight w:val="0"/>
      <w:marTop w:val="0"/>
      <w:marBottom w:val="0"/>
      <w:divBdr>
        <w:top w:val="none" w:sz="0" w:space="0" w:color="auto"/>
        <w:left w:val="none" w:sz="0" w:space="0" w:color="auto"/>
        <w:bottom w:val="none" w:sz="0" w:space="0" w:color="auto"/>
        <w:right w:val="none" w:sz="0" w:space="0" w:color="auto"/>
      </w:divBdr>
    </w:div>
    <w:div w:id="562450824">
      <w:bodyDiv w:val="1"/>
      <w:marLeft w:val="0"/>
      <w:marRight w:val="0"/>
      <w:marTop w:val="0"/>
      <w:marBottom w:val="0"/>
      <w:divBdr>
        <w:top w:val="none" w:sz="0" w:space="0" w:color="auto"/>
        <w:left w:val="none" w:sz="0" w:space="0" w:color="auto"/>
        <w:bottom w:val="none" w:sz="0" w:space="0" w:color="auto"/>
        <w:right w:val="none" w:sz="0" w:space="0" w:color="auto"/>
      </w:divBdr>
    </w:div>
    <w:div w:id="562910797">
      <w:bodyDiv w:val="1"/>
      <w:marLeft w:val="0"/>
      <w:marRight w:val="0"/>
      <w:marTop w:val="0"/>
      <w:marBottom w:val="0"/>
      <w:divBdr>
        <w:top w:val="none" w:sz="0" w:space="0" w:color="auto"/>
        <w:left w:val="none" w:sz="0" w:space="0" w:color="auto"/>
        <w:bottom w:val="none" w:sz="0" w:space="0" w:color="auto"/>
        <w:right w:val="none" w:sz="0" w:space="0" w:color="auto"/>
      </w:divBdr>
    </w:div>
    <w:div w:id="562958311">
      <w:bodyDiv w:val="1"/>
      <w:marLeft w:val="0"/>
      <w:marRight w:val="0"/>
      <w:marTop w:val="0"/>
      <w:marBottom w:val="0"/>
      <w:divBdr>
        <w:top w:val="none" w:sz="0" w:space="0" w:color="auto"/>
        <w:left w:val="none" w:sz="0" w:space="0" w:color="auto"/>
        <w:bottom w:val="none" w:sz="0" w:space="0" w:color="auto"/>
        <w:right w:val="none" w:sz="0" w:space="0" w:color="auto"/>
      </w:divBdr>
    </w:div>
    <w:div w:id="563217569">
      <w:bodyDiv w:val="1"/>
      <w:marLeft w:val="0"/>
      <w:marRight w:val="0"/>
      <w:marTop w:val="0"/>
      <w:marBottom w:val="0"/>
      <w:divBdr>
        <w:top w:val="none" w:sz="0" w:space="0" w:color="auto"/>
        <w:left w:val="none" w:sz="0" w:space="0" w:color="auto"/>
        <w:bottom w:val="none" w:sz="0" w:space="0" w:color="auto"/>
        <w:right w:val="none" w:sz="0" w:space="0" w:color="auto"/>
      </w:divBdr>
    </w:div>
    <w:div w:id="563445004">
      <w:bodyDiv w:val="1"/>
      <w:marLeft w:val="0"/>
      <w:marRight w:val="0"/>
      <w:marTop w:val="0"/>
      <w:marBottom w:val="0"/>
      <w:divBdr>
        <w:top w:val="none" w:sz="0" w:space="0" w:color="auto"/>
        <w:left w:val="none" w:sz="0" w:space="0" w:color="auto"/>
        <w:bottom w:val="none" w:sz="0" w:space="0" w:color="auto"/>
        <w:right w:val="none" w:sz="0" w:space="0" w:color="auto"/>
      </w:divBdr>
    </w:div>
    <w:div w:id="563568388">
      <w:bodyDiv w:val="1"/>
      <w:marLeft w:val="0"/>
      <w:marRight w:val="0"/>
      <w:marTop w:val="0"/>
      <w:marBottom w:val="0"/>
      <w:divBdr>
        <w:top w:val="none" w:sz="0" w:space="0" w:color="auto"/>
        <w:left w:val="none" w:sz="0" w:space="0" w:color="auto"/>
        <w:bottom w:val="none" w:sz="0" w:space="0" w:color="auto"/>
        <w:right w:val="none" w:sz="0" w:space="0" w:color="auto"/>
      </w:divBdr>
    </w:div>
    <w:div w:id="563610261">
      <w:bodyDiv w:val="1"/>
      <w:marLeft w:val="0"/>
      <w:marRight w:val="0"/>
      <w:marTop w:val="0"/>
      <w:marBottom w:val="0"/>
      <w:divBdr>
        <w:top w:val="none" w:sz="0" w:space="0" w:color="auto"/>
        <w:left w:val="none" w:sz="0" w:space="0" w:color="auto"/>
        <w:bottom w:val="none" w:sz="0" w:space="0" w:color="auto"/>
        <w:right w:val="none" w:sz="0" w:space="0" w:color="auto"/>
      </w:divBdr>
    </w:div>
    <w:div w:id="563638948">
      <w:bodyDiv w:val="1"/>
      <w:marLeft w:val="0"/>
      <w:marRight w:val="0"/>
      <w:marTop w:val="0"/>
      <w:marBottom w:val="0"/>
      <w:divBdr>
        <w:top w:val="none" w:sz="0" w:space="0" w:color="auto"/>
        <w:left w:val="none" w:sz="0" w:space="0" w:color="auto"/>
        <w:bottom w:val="none" w:sz="0" w:space="0" w:color="auto"/>
        <w:right w:val="none" w:sz="0" w:space="0" w:color="auto"/>
      </w:divBdr>
    </w:div>
    <w:div w:id="563683296">
      <w:bodyDiv w:val="1"/>
      <w:marLeft w:val="0"/>
      <w:marRight w:val="0"/>
      <w:marTop w:val="0"/>
      <w:marBottom w:val="0"/>
      <w:divBdr>
        <w:top w:val="none" w:sz="0" w:space="0" w:color="auto"/>
        <w:left w:val="none" w:sz="0" w:space="0" w:color="auto"/>
        <w:bottom w:val="none" w:sz="0" w:space="0" w:color="auto"/>
        <w:right w:val="none" w:sz="0" w:space="0" w:color="auto"/>
      </w:divBdr>
    </w:div>
    <w:div w:id="563879578">
      <w:bodyDiv w:val="1"/>
      <w:marLeft w:val="0"/>
      <w:marRight w:val="0"/>
      <w:marTop w:val="0"/>
      <w:marBottom w:val="0"/>
      <w:divBdr>
        <w:top w:val="none" w:sz="0" w:space="0" w:color="auto"/>
        <w:left w:val="none" w:sz="0" w:space="0" w:color="auto"/>
        <w:bottom w:val="none" w:sz="0" w:space="0" w:color="auto"/>
        <w:right w:val="none" w:sz="0" w:space="0" w:color="auto"/>
      </w:divBdr>
    </w:div>
    <w:div w:id="564069080">
      <w:bodyDiv w:val="1"/>
      <w:marLeft w:val="0"/>
      <w:marRight w:val="0"/>
      <w:marTop w:val="0"/>
      <w:marBottom w:val="0"/>
      <w:divBdr>
        <w:top w:val="none" w:sz="0" w:space="0" w:color="auto"/>
        <w:left w:val="none" w:sz="0" w:space="0" w:color="auto"/>
        <w:bottom w:val="none" w:sz="0" w:space="0" w:color="auto"/>
        <w:right w:val="none" w:sz="0" w:space="0" w:color="auto"/>
      </w:divBdr>
    </w:div>
    <w:div w:id="564292498">
      <w:bodyDiv w:val="1"/>
      <w:marLeft w:val="0"/>
      <w:marRight w:val="0"/>
      <w:marTop w:val="0"/>
      <w:marBottom w:val="0"/>
      <w:divBdr>
        <w:top w:val="none" w:sz="0" w:space="0" w:color="auto"/>
        <w:left w:val="none" w:sz="0" w:space="0" w:color="auto"/>
        <w:bottom w:val="none" w:sz="0" w:space="0" w:color="auto"/>
        <w:right w:val="none" w:sz="0" w:space="0" w:color="auto"/>
      </w:divBdr>
    </w:div>
    <w:div w:id="564343071">
      <w:bodyDiv w:val="1"/>
      <w:marLeft w:val="0"/>
      <w:marRight w:val="0"/>
      <w:marTop w:val="0"/>
      <w:marBottom w:val="0"/>
      <w:divBdr>
        <w:top w:val="none" w:sz="0" w:space="0" w:color="auto"/>
        <w:left w:val="none" w:sz="0" w:space="0" w:color="auto"/>
        <w:bottom w:val="none" w:sz="0" w:space="0" w:color="auto"/>
        <w:right w:val="none" w:sz="0" w:space="0" w:color="auto"/>
      </w:divBdr>
    </w:div>
    <w:div w:id="564413567">
      <w:bodyDiv w:val="1"/>
      <w:marLeft w:val="0"/>
      <w:marRight w:val="0"/>
      <w:marTop w:val="0"/>
      <w:marBottom w:val="0"/>
      <w:divBdr>
        <w:top w:val="none" w:sz="0" w:space="0" w:color="auto"/>
        <w:left w:val="none" w:sz="0" w:space="0" w:color="auto"/>
        <w:bottom w:val="none" w:sz="0" w:space="0" w:color="auto"/>
        <w:right w:val="none" w:sz="0" w:space="0" w:color="auto"/>
      </w:divBdr>
    </w:div>
    <w:div w:id="565379662">
      <w:bodyDiv w:val="1"/>
      <w:marLeft w:val="0"/>
      <w:marRight w:val="0"/>
      <w:marTop w:val="0"/>
      <w:marBottom w:val="0"/>
      <w:divBdr>
        <w:top w:val="none" w:sz="0" w:space="0" w:color="auto"/>
        <w:left w:val="none" w:sz="0" w:space="0" w:color="auto"/>
        <w:bottom w:val="none" w:sz="0" w:space="0" w:color="auto"/>
        <w:right w:val="none" w:sz="0" w:space="0" w:color="auto"/>
      </w:divBdr>
    </w:div>
    <w:div w:id="565382909">
      <w:bodyDiv w:val="1"/>
      <w:marLeft w:val="0"/>
      <w:marRight w:val="0"/>
      <w:marTop w:val="0"/>
      <w:marBottom w:val="0"/>
      <w:divBdr>
        <w:top w:val="none" w:sz="0" w:space="0" w:color="auto"/>
        <w:left w:val="none" w:sz="0" w:space="0" w:color="auto"/>
        <w:bottom w:val="none" w:sz="0" w:space="0" w:color="auto"/>
        <w:right w:val="none" w:sz="0" w:space="0" w:color="auto"/>
      </w:divBdr>
      <w:divsChild>
        <w:div w:id="291061657">
          <w:marLeft w:val="0"/>
          <w:marRight w:val="0"/>
          <w:marTop w:val="0"/>
          <w:marBottom w:val="0"/>
          <w:divBdr>
            <w:top w:val="none" w:sz="0" w:space="0" w:color="auto"/>
            <w:left w:val="none" w:sz="0" w:space="0" w:color="auto"/>
            <w:bottom w:val="none" w:sz="0" w:space="0" w:color="auto"/>
            <w:right w:val="none" w:sz="0" w:space="0" w:color="auto"/>
          </w:divBdr>
        </w:div>
        <w:div w:id="300622654">
          <w:marLeft w:val="0"/>
          <w:marRight w:val="0"/>
          <w:marTop w:val="0"/>
          <w:marBottom w:val="0"/>
          <w:divBdr>
            <w:top w:val="none" w:sz="0" w:space="0" w:color="auto"/>
            <w:left w:val="none" w:sz="0" w:space="0" w:color="auto"/>
            <w:bottom w:val="none" w:sz="0" w:space="0" w:color="auto"/>
            <w:right w:val="none" w:sz="0" w:space="0" w:color="auto"/>
          </w:divBdr>
        </w:div>
        <w:div w:id="360399813">
          <w:marLeft w:val="0"/>
          <w:marRight w:val="0"/>
          <w:marTop w:val="0"/>
          <w:marBottom w:val="0"/>
          <w:divBdr>
            <w:top w:val="none" w:sz="0" w:space="0" w:color="auto"/>
            <w:left w:val="none" w:sz="0" w:space="0" w:color="auto"/>
            <w:bottom w:val="none" w:sz="0" w:space="0" w:color="auto"/>
            <w:right w:val="none" w:sz="0" w:space="0" w:color="auto"/>
          </w:divBdr>
        </w:div>
        <w:div w:id="362364539">
          <w:marLeft w:val="0"/>
          <w:marRight w:val="0"/>
          <w:marTop w:val="0"/>
          <w:marBottom w:val="0"/>
          <w:divBdr>
            <w:top w:val="none" w:sz="0" w:space="0" w:color="auto"/>
            <w:left w:val="none" w:sz="0" w:space="0" w:color="auto"/>
            <w:bottom w:val="none" w:sz="0" w:space="0" w:color="auto"/>
            <w:right w:val="none" w:sz="0" w:space="0" w:color="auto"/>
          </w:divBdr>
        </w:div>
        <w:div w:id="372199115">
          <w:marLeft w:val="0"/>
          <w:marRight w:val="0"/>
          <w:marTop w:val="0"/>
          <w:marBottom w:val="0"/>
          <w:divBdr>
            <w:top w:val="none" w:sz="0" w:space="0" w:color="auto"/>
            <w:left w:val="none" w:sz="0" w:space="0" w:color="auto"/>
            <w:bottom w:val="none" w:sz="0" w:space="0" w:color="auto"/>
            <w:right w:val="none" w:sz="0" w:space="0" w:color="auto"/>
          </w:divBdr>
        </w:div>
        <w:div w:id="390886268">
          <w:marLeft w:val="0"/>
          <w:marRight w:val="0"/>
          <w:marTop w:val="0"/>
          <w:marBottom w:val="0"/>
          <w:divBdr>
            <w:top w:val="none" w:sz="0" w:space="0" w:color="auto"/>
            <w:left w:val="none" w:sz="0" w:space="0" w:color="auto"/>
            <w:bottom w:val="none" w:sz="0" w:space="0" w:color="auto"/>
            <w:right w:val="none" w:sz="0" w:space="0" w:color="auto"/>
          </w:divBdr>
        </w:div>
        <w:div w:id="523321738">
          <w:marLeft w:val="0"/>
          <w:marRight w:val="0"/>
          <w:marTop w:val="0"/>
          <w:marBottom w:val="0"/>
          <w:divBdr>
            <w:top w:val="none" w:sz="0" w:space="0" w:color="auto"/>
            <w:left w:val="none" w:sz="0" w:space="0" w:color="auto"/>
            <w:bottom w:val="none" w:sz="0" w:space="0" w:color="auto"/>
            <w:right w:val="none" w:sz="0" w:space="0" w:color="auto"/>
          </w:divBdr>
        </w:div>
        <w:div w:id="525141446">
          <w:marLeft w:val="0"/>
          <w:marRight w:val="0"/>
          <w:marTop w:val="0"/>
          <w:marBottom w:val="0"/>
          <w:divBdr>
            <w:top w:val="none" w:sz="0" w:space="0" w:color="auto"/>
            <w:left w:val="none" w:sz="0" w:space="0" w:color="auto"/>
            <w:bottom w:val="none" w:sz="0" w:space="0" w:color="auto"/>
            <w:right w:val="none" w:sz="0" w:space="0" w:color="auto"/>
          </w:divBdr>
        </w:div>
        <w:div w:id="545290143">
          <w:marLeft w:val="0"/>
          <w:marRight w:val="0"/>
          <w:marTop w:val="0"/>
          <w:marBottom w:val="0"/>
          <w:divBdr>
            <w:top w:val="none" w:sz="0" w:space="0" w:color="auto"/>
            <w:left w:val="none" w:sz="0" w:space="0" w:color="auto"/>
            <w:bottom w:val="none" w:sz="0" w:space="0" w:color="auto"/>
            <w:right w:val="none" w:sz="0" w:space="0" w:color="auto"/>
          </w:divBdr>
        </w:div>
        <w:div w:id="553270522">
          <w:marLeft w:val="0"/>
          <w:marRight w:val="0"/>
          <w:marTop w:val="0"/>
          <w:marBottom w:val="0"/>
          <w:divBdr>
            <w:top w:val="none" w:sz="0" w:space="0" w:color="auto"/>
            <w:left w:val="none" w:sz="0" w:space="0" w:color="auto"/>
            <w:bottom w:val="none" w:sz="0" w:space="0" w:color="auto"/>
            <w:right w:val="none" w:sz="0" w:space="0" w:color="auto"/>
          </w:divBdr>
        </w:div>
        <w:div w:id="561477985">
          <w:marLeft w:val="0"/>
          <w:marRight w:val="0"/>
          <w:marTop w:val="0"/>
          <w:marBottom w:val="0"/>
          <w:divBdr>
            <w:top w:val="none" w:sz="0" w:space="0" w:color="auto"/>
            <w:left w:val="none" w:sz="0" w:space="0" w:color="auto"/>
            <w:bottom w:val="none" w:sz="0" w:space="0" w:color="auto"/>
            <w:right w:val="none" w:sz="0" w:space="0" w:color="auto"/>
          </w:divBdr>
        </w:div>
        <w:div w:id="600643321">
          <w:marLeft w:val="0"/>
          <w:marRight w:val="0"/>
          <w:marTop w:val="0"/>
          <w:marBottom w:val="0"/>
          <w:divBdr>
            <w:top w:val="none" w:sz="0" w:space="0" w:color="auto"/>
            <w:left w:val="none" w:sz="0" w:space="0" w:color="auto"/>
            <w:bottom w:val="none" w:sz="0" w:space="0" w:color="auto"/>
            <w:right w:val="none" w:sz="0" w:space="0" w:color="auto"/>
          </w:divBdr>
        </w:div>
        <w:div w:id="661280356">
          <w:marLeft w:val="0"/>
          <w:marRight w:val="0"/>
          <w:marTop w:val="0"/>
          <w:marBottom w:val="0"/>
          <w:divBdr>
            <w:top w:val="none" w:sz="0" w:space="0" w:color="auto"/>
            <w:left w:val="none" w:sz="0" w:space="0" w:color="auto"/>
            <w:bottom w:val="none" w:sz="0" w:space="0" w:color="auto"/>
            <w:right w:val="none" w:sz="0" w:space="0" w:color="auto"/>
          </w:divBdr>
        </w:div>
        <w:div w:id="730353220">
          <w:marLeft w:val="0"/>
          <w:marRight w:val="0"/>
          <w:marTop w:val="0"/>
          <w:marBottom w:val="0"/>
          <w:divBdr>
            <w:top w:val="none" w:sz="0" w:space="0" w:color="auto"/>
            <w:left w:val="none" w:sz="0" w:space="0" w:color="auto"/>
            <w:bottom w:val="none" w:sz="0" w:space="0" w:color="auto"/>
            <w:right w:val="none" w:sz="0" w:space="0" w:color="auto"/>
          </w:divBdr>
        </w:div>
        <w:div w:id="789474361">
          <w:marLeft w:val="0"/>
          <w:marRight w:val="0"/>
          <w:marTop w:val="0"/>
          <w:marBottom w:val="0"/>
          <w:divBdr>
            <w:top w:val="none" w:sz="0" w:space="0" w:color="auto"/>
            <w:left w:val="none" w:sz="0" w:space="0" w:color="auto"/>
            <w:bottom w:val="none" w:sz="0" w:space="0" w:color="auto"/>
            <w:right w:val="none" w:sz="0" w:space="0" w:color="auto"/>
          </w:divBdr>
        </w:div>
        <w:div w:id="917518055">
          <w:marLeft w:val="0"/>
          <w:marRight w:val="0"/>
          <w:marTop w:val="0"/>
          <w:marBottom w:val="0"/>
          <w:divBdr>
            <w:top w:val="none" w:sz="0" w:space="0" w:color="auto"/>
            <w:left w:val="none" w:sz="0" w:space="0" w:color="auto"/>
            <w:bottom w:val="none" w:sz="0" w:space="0" w:color="auto"/>
            <w:right w:val="none" w:sz="0" w:space="0" w:color="auto"/>
          </w:divBdr>
        </w:div>
        <w:div w:id="932711022">
          <w:marLeft w:val="0"/>
          <w:marRight w:val="0"/>
          <w:marTop w:val="0"/>
          <w:marBottom w:val="0"/>
          <w:divBdr>
            <w:top w:val="none" w:sz="0" w:space="0" w:color="auto"/>
            <w:left w:val="none" w:sz="0" w:space="0" w:color="auto"/>
            <w:bottom w:val="none" w:sz="0" w:space="0" w:color="auto"/>
            <w:right w:val="none" w:sz="0" w:space="0" w:color="auto"/>
          </w:divBdr>
        </w:div>
        <w:div w:id="1086611412">
          <w:marLeft w:val="0"/>
          <w:marRight w:val="0"/>
          <w:marTop w:val="0"/>
          <w:marBottom w:val="0"/>
          <w:divBdr>
            <w:top w:val="none" w:sz="0" w:space="0" w:color="auto"/>
            <w:left w:val="none" w:sz="0" w:space="0" w:color="auto"/>
            <w:bottom w:val="none" w:sz="0" w:space="0" w:color="auto"/>
            <w:right w:val="none" w:sz="0" w:space="0" w:color="auto"/>
          </w:divBdr>
        </w:div>
        <w:div w:id="1247105913">
          <w:marLeft w:val="0"/>
          <w:marRight w:val="0"/>
          <w:marTop w:val="0"/>
          <w:marBottom w:val="0"/>
          <w:divBdr>
            <w:top w:val="none" w:sz="0" w:space="0" w:color="auto"/>
            <w:left w:val="none" w:sz="0" w:space="0" w:color="auto"/>
            <w:bottom w:val="none" w:sz="0" w:space="0" w:color="auto"/>
            <w:right w:val="none" w:sz="0" w:space="0" w:color="auto"/>
          </w:divBdr>
        </w:div>
        <w:div w:id="1300308848">
          <w:marLeft w:val="0"/>
          <w:marRight w:val="0"/>
          <w:marTop w:val="0"/>
          <w:marBottom w:val="0"/>
          <w:divBdr>
            <w:top w:val="none" w:sz="0" w:space="0" w:color="auto"/>
            <w:left w:val="none" w:sz="0" w:space="0" w:color="auto"/>
            <w:bottom w:val="none" w:sz="0" w:space="0" w:color="auto"/>
            <w:right w:val="none" w:sz="0" w:space="0" w:color="auto"/>
          </w:divBdr>
        </w:div>
        <w:div w:id="1345281609">
          <w:marLeft w:val="0"/>
          <w:marRight w:val="0"/>
          <w:marTop w:val="0"/>
          <w:marBottom w:val="0"/>
          <w:divBdr>
            <w:top w:val="none" w:sz="0" w:space="0" w:color="auto"/>
            <w:left w:val="none" w:sz="0" w:space="0" w:color="auto"/>
            <w:bottom w:val="none" w:sz="0" w:space="0" w:color="auto"/>
            <w:right w:val="none" w:sz="0" w:space="0" w:color="auto"/>
          </w:divBdr>
        </w:div>
        <w:div w:id="1374304246">
          <w:marLeft w:val="0"/>
          <w:marRight w:val="0"/>
          <w:marTop w:val="0"/>
          <w:marBottom w:val="0"/>
          <w:divBdr>
            <w:top w:val="none" w:sz="0" w:space="0" w:color="auto"/>
            <w:left w:val="none" w:sz="0" w:space="0" w:color="auto"/>
            <w:bottom w:val="none" w:sz="0" w:space="0" w:color="auto"/>
            <w:right w:val="none" w:sz="0" w:space="0" w:color="auto"/>
          </w:divBdr>
        </w:div>
        <w:div w:id="1396855337">
          <w:marLeft w:val="0"/>
          <w:marRight w:val="0"/>
          <w:marTop w:val="0"/>
          <w:marBottom w:val="0"/>
          <w:divBdr>
            <w:top w:val="none" w:sz="0" w:space="0" w:color="auto"/>
            <w:left w:val="none" w:sz="0" w:space="0" w:color="auto"/>
            <w:bottom w:val="none" w:sz="0" w:space="0" w:color="auto"/>
            <w:right w:val="none" w:sz="0" w:space="0" w:color="auto"/>
          </w:divBdr>
        </w:div>
        <w:div w:id="1436750520">
          <w:marLeft w:val="0"/>
          <w:marRight w:val="0"/>
          <w:marTop w:val="0"/>
          <w:marBottom w:val="0"/>
          <w:divBdr>
            <w:top w:val="none" w:sz="0" w:space="0" w:color="auto"/>
            <w:left w:val="none" w:sz="0" w:space="0" w:color="auto"/>
            <w:bottom w:val="none" w:sz="0" w:space="0" w:color="auto"/>
            <w:right w:val="none" w:sz="0" w:space="0" w:color="auto"/>
          </w:divBdr>
        </w:div>
        <w:div w:id="1498039216">
          <w:marLeft w:val="0"/>
          <w:marRight w:val="0"/>
          <w:marTop w:val="0"/>
          <w:marBottom w:val="0"/>
          <w:divBdr>
            <w:top w:val="none" w:sz="0" w:space="0" w:color="auto"/>
            <w:left w:val="none" w:sz="0" w:space="0" w:color="auto"/>
            <w:bottom w:val="none" w:sz="0" w:space="0" w:color="auto"/>
            <w:right w:val="none" w:sz="0" w:space="0" w:color="auto"/>
          </w:divBdr>
        </w:div>
        <w:div w:id="1502427700">
          <w:marLeft w:val="0"/>
          <w:marRight w:val="0"/>
          <w:marTop w:val="0"/>
          <w:marBottom w:val="0"/>
          <w:divBdr>
            <w:top w:val="none" w:sz="0" w:space="0" w:color="auto"/>
            <w:left w:val="none" w:sz="0" w:space="0" w:color="auto"/>
            <w:bottom w:val="none" w:sz="0" w:space="0" w:color="auto"/>
            <w:right w:val="none" w:sz="0" w:space="0" w:color="auto"/>
          </w:divBdr>
        </w:div>
        <w:div w:id="1509246986">
          <w:marLeft w:val="0"/>
          <w:marRight w:val="0"/>
          <w:marTop w:val="0"/>
          <w:marBottom w:val="0"/>
          <w:divBdr>
            <w:top w:val="none" w:sz="0" w:space="0" w:color="auto"/>
            <w:left w:val="none" w:sz="0" w:space="0" w:color="auto"/>
            <w:bottom w:val="none" w:sz="0" w:space="0" w:color="auto"/>
            <w:right w:val="none" w:sz="0" w:space="0" w:color="auto"/>
          </w:divBdr>
        </w:div>
        <w:div w:id="1523125853">
          <w:marLeft w:val="0"/>
          <w:marRight w:val="0"/>
          <w:marTop w:val="0"/>
          <w:marBottom w:val="0"/>
          <w:divBdr>
            <w:top w:val="none" w:sz="0" w:space="0" w:color="auto"/>
            <w:left w:val="none" w:sz="0" w:space="0" w:color="auto"/>
            <w:bottom w:val="none" w:sz="0" w:space="0" w:color="auto"/>
            <w:right w:val="none" w:sz="0" w:space="0" w:color="auto"/>
          </w:divBdr>
        </w:div>
        <w:div w:id="1546216134">
          <w:marLeft w:val="0"/>
          <w:marRight w:val="0"/>
          <w:marTop w:val="0"/>
          <w:marBottom w:val="0"/>
          <w:divBdr>
            <w:top w:val="none" w:sz="0" w:space="0" w:color="auto"/>
            <w:left w:val="none" w:sz="0" w:space="0" w:color="auto"/>
            <w:bottom w:val="none" w:sz="0" w:space="0" w:color="auto"/>
            <w:right w:val="none" w:sz="0" w:space="0" w:color="auto"/>
          </w:divBdr>
        </w:div>
        <w:div w:id="1612205491">
          <w:marLeft w:val="0"/>
          <w:marRight w:val="0"/>
          <w:marTop w:val="0"/>
          <w:marBottom w:val="0"/>
          <w:divBdr>
            <w:top w:val="none" w:sz="0" w:space="0" w:color="auto"/>
            <w:left w:val="none" w:sz="0" w:space="0" w:color="auto"/>
            <w:bottom w:val="none" w:sz="0" w:space="0" w:color="auto"/>
            <w:right w:val="none" w:sz="0" w:space="0" w:color="auto"/>
          </w:divBdr>
        </w:div>
        <w:div w:id="1688750709">
          <w:marLeft w:val="0"/>
          <w:marRight w:val="0"/>
          <w:marTop w:val="0"/>
          <w:marBottom w:val="0"/>
          <w:divBdr>
            <w:top w:val="none" w:sz="0" w:space="0" w:color="auto"/>
            <w:left w:val="none" w:sz="0" w:space="0" w:color="auto"/>
            <w:bottom w:val="none" w:sz="0" w:space="0" w:color="auto"/>
            <w:right w:val="none" w:sz="0" w:space="0" w:color="auto"/>
          </w:divBdr>
        </w:div>
        <w:div w:id="1715033983">
          <w:marLeft w:val="0"/>
          <w:marRight w:val="0"/>
          <w:marTop w:val="0"/>
          <w:marBottom w:val="0"/>
          <w:divBdr>
            <w:top w:val="none" w:sz="0" w:space="0" w:color="auto"/>
            <w:left w:val="none" w:sz="0" w:space="0" w:color="auto"/>
            <w:bottom w:val="none" w:sz="0" w:space="0" w:color="auto"/>
            <w:right w:val="none" w:sz="0" w:space="0" w:color="auto"/>
          </w:divBdr>
        </w:div>
        <w:div w:id="1727876799">
          <w:marLeft w:val="0"/>
          <w:marRight w:val="0"/>
          <w:marTop w:val="0"/>
          <w:marBottom w:val="0"/>
          <w:divBdr>
            <w:top w:val="none" w:sz="0" w:space="0" w:color="auto"/>
            <w:left w:val="none" w:sz="0" w:space="0" w:color="auto"/>
            <w:bottom w:val="none" w:sz="0" w:space="0" w:color="auto"/>
            <w:right w:val="none" w:sz="0" w:space="0" w:color="auto"/>
          </w:divBdr>
        </w:div>
        <w:div w:id="1758401311">
          <w:marLeft w:val="0"/>
          <w:marRight w:val="0"/>
          <w:marTop w:val="0"/>
          <w:marBottom w:val="0"/>
          <w:divBdr>
            <w:top w:val="none" w:sz="0" w:space="0" w:color="auto"/>
            <w:left w:val="none" w:sz="0" w:space="0" w:color="auto"/>
            <w:bottom w:val="none" w:sz="0" w:space="0" w:color="auto"/>
            <w:right w:val="none" w:sz="0" w:space="0" w:color="auto"/>
          </w:divBdr>
        </w:div>
        <w:div w:id="1790396873">
          <w:marLeft w:val="0"/>
          <w:marRight w:val="0"/>
          <w:marTop w:val="0"/>
          <w:marBottom w:val="0"/>
          <w:divBdr>
            <w:top w:val="none" w:sz="0" w:space="0" w:color="auto"/>
            <w:left w:val="none" w:sz="0" w:space="0" w:color="auto"/>
            <w:bottom w:val="none" w:sz="0" w:space="0" w:color="auto"/>
            <w:right w:val="none" w:sz="0" w:space="0" w:color="auto"/>
          </w:divBdr>
        </w:div>
        <w:div w:id="1880968757">
          <w:marLeft w:val="0"/>
          <w:marRight w:val="0"/>
          <w:marTop w:val="0"/>
          <w:marBottom w:val="0"/>
          <w:divBdr>
            <w:top w:val="none" w:sz="0" w:space="0" w:color="auto"/>
            <w:left w:val="none" w:sz="0" w:space="0" w:color="auto"/>
            <w:bottom w:val="none" w:sz="0" w:space="0" w:color="auto"/>
            <w:right w:val="none" w:sz="0" w:space="0" w:color="auto"/>
          </w:divBdr>
        </w:div>
        <w:div w:id="1903176831">
          <w:marLeft w:val="0"/>
          <w:marRight w:val="0"/>
          <w:marTop w:val="0"/>
          <w:marBottom w:val="0"/>
          <w:divBdr>
            <w:top w:val="none" w:sz="0" w:space="0" w:color="auto"/>
            <w:left w:val="none" w:sz="0" w:space="0" w:color="auto"/>
            <w:bottom w:val="none" w:sz="0" w:space="0" w:color="auto"/>
            <w:right w:val="none" w:sz="0" w:space="0" w:color="auto"/>
          </w:divBdr>
        </w:div>
        <w:div w:id="1911380911">
          <w:marLeft w:val="0"/>
          <w:marRight w:val="0"/>
          <w:marTop w:val="0"/>
          <w:marBottom w:val="0"/>
          <w:divBdr>
            <w:top w:val="none" w:sz="0" w:space="0" w:color="auto"/>
            <w:left w:val="none" w:sz="0" w:space="0" w:color="auto"/>
            <w:bottom w:val="none" w:sz="0" w:space="0" w:color="auto"/>
            <w:right w:val="none" w:sz="0" w:space="0" w:color="auto"/>
          </w:divBdr>
        </w:div>
        <w:div w:id="1985355304">
          <w:marLeft w:val="0"/>
          <w:marRight w:val="0"/>
          <w:marTop w:val="0"/>
          <w:marBottom w:val="0"/>
          <w:divBdr>
            <w:top w:val="none" w:sz="0" w:space="0" w:color="auto"/>
            <w:left w:val="none" w:sz="0" w:space="0" w:color="auto"/>
            <w:bottom w:val="none" w:sz="0" w:space="0" w:color="auto"/>
            <w:right w:val="none" w:sz="0" w:space="0" w:color="auto"/>
          </w:divBdr>
        </w:div>
        <w:div w:id="1991708842">
          <w:marLeft w:val="0"/>
          <w:marRight w:val="0"/>
          <w:marTop w:val="0"/>
          <w:marBottom w:val="0"/>
          <w:divBdr>
            <w:top w:val="none" w:sz="0" w:space="0" w:color="auto"/>
            <w:left w:val="none" w:sz="0" w:space="0" w:color="auto"/>
            <w:bottom w:val="none" w:sz="0" w:space="0" w:color="auto"/>
            <w:right w:val="none" w:sz="0" w:space="0" w:color="auto"/>
          </w:divBdr>
        </w:div>
        <w:div w:id="2078239266">
          <w:marLeft w:val="0"/>
          <w:marRight w:val="0"/>
          <w:marTop w:val="0"/>
          <w:marBottom w:val="0"/>
          <w:divBdr>
            <w:top w:val="none" w:sz="0" w:space="0" w:color="auto"/>
            <w:left w:val="none" w:sz="0" w:space="0" w:color="auto"/>
            <w:bottom w:val="none" w:sz="0" w:space="0" w:color="auto"/>
            <w:right w:val="none" w:sz="0" w:space="0" w:color="auto"/>
          </w:divBdr>
        </w:div>
        <w:div w:id="2082823526">
          <w:marLeft w:val="0"/>
          <w:marRight w:val="0"/>
          <w:marTop w:val="0"/>
          <w:marBottom w:val="0"/>
          <w:divBdr>
            <w:top w:val="none" w:sz="0" w:space="0" w:color="auto"/>
            <w:left w:val="none" w:sz="0" w:space="0" w:color="auto"/>
            <w:bottom w:val="none" w:sz="0" w:space="0" w:color="auto"/>
            <w:right w:val="none" w:sz="0" w:space="0" w:color="auto"/>
          </w:divBdr>
        </w:div>
        <w:div w:id="2104454750">
          <w:marLeft w:val="0"/>
          <w:marRight w:val="0"/>
          <w:marTop w:val="0"/>
          <w:marBottom w:val="0"/>
          <w:divBdr>
            <w:top w:val="none" w:sz="0" w:space="0" w:color="auto"/>
            <w:left w:val="none" w:sz="0" w:space="0" w:color="auto"/>
            <w:bottom w:val="none" w:sz="0" w:space="0" w:color="auto"/>
            <w:right w:val="none" w:sz="0" w:space="0" w:color="auto"/>
          </w:divBdr>
        </w:div>
        <w:div w:id="2120417351">
          <w:marLeft w:val="0"/>
          <w:marRight w:val="0"/>
          <w:marTop w:val="0"/>
          <w:marBottom w:val="0"/>
          <w:divBdr>
            <w:top w:val="none" w:sz="0" w:space="0" w:color="auto"/>
            <w:left w:val="none" w:sz="0" w:space="0" w:color="auto"/>
            <w:bottom w:val="none" w:sz="0" w:space="0" w:color="auto"/>
            <w:right w:val="none" w:sz="0" w:space="0" w:color="auto"/>
          </w:divBdr>
        </w:div>
      </w:divsChild>
    </w:div>
    <w:div w:id="565453780">
      <w:bodyDiv w:val="1"/>
      <w:marLeft w:val="0"/>
      <w:marRight w:val="0"/>
      <w:marTop w:val="0"/>
      <w:marBottom w:val="0"/>
      <w:divBdr>
        <w:top w:val="none" w:sz="0" w:space="0" w:color="auto"/>
        <w:left w:val="none" w:sz="0" w:space="0" w:color="auto"/>
        <w:bottom w:val="none" w:sz="0" w:space="0" w:color="auto"/>
        <w:right w:val="none" w:sz="0" w:space="0" w:color="auto"/>
      </w:divBdr>
    </w:div>
    <w:div w:id="566262763">
      <w:bodyDiv w:val="1"/>
      <w:marLeft w:val="0"/>
      <w:marRight w:val="0"/>
      <w:marTop w:val="0"/>
      <w:marBottom w:val="0"/>
      <w:divBdr>
        <w:top w:val="none" w:sz="0" w:space="0" w:color="auto"/>
        <w:left w:val="none" w:sz="0" w:space="0" w:color="auto"/>
        <w:bottom w:val="none" w:sz="0" w:space="0" w:color="auto"/>
        <w:right w:val="none" w:sz="0" w:space="0" w:color="auto"/>
      </w:divBdr>
    </w:div>
    <w:div w:id="566262982">
      <w:bodyDiv w:val="1"/>
      <w:marLeft w:val="0"/>
      <w:marRight w:val="0"/>
      <w:marTop w:val="0"/>
      <w:marBottom w:val="0"/>
      <w:divBdr>
        <w:top w:val="none" w:sz="0" w:space="0" w:color="auto"/>
        <w:left w:val="none" w:sz="0" w:space="0" w:color="auto"/>
        <w:bottom w:val="none" w:sz="0" w:space="0" w:color="auto"/>
        <w:right w:val="none" w:sz="0" w:space="0" w:color="auto"/>
      </w:divBdr>
    </w:div>
    <w:div w:id="566382583">
      <w:bodyDiv w:val="1"/>
      <w:marLeft w:val="0"/>
      <w:marRight w:val="0"/>
      <w:marTop w:val="0"/>
      <w:marBottom w:val="0"/>
      <w:divBdr>
        <w:top w:val="none" w:sz="0" w:space="0" w:color="auto"/>
        <w:left w:val="none" w:sz="0" w:space="0" w:color="auto"/>
        <w:bottom w:val="none" w:sz="0" w:space="0" w:color="auto"/>
        <w:right w:val="none" w:sz="0" w:space="0" w:color="auto"/>
      </w:divBdr>
    </w:div>
    <w:div w:id="566690792">
      <w:bodyDiv w:val="1"/>
      <w:marLeft w:val="0"/>
      <w:marRight w:val="0"/>
      <w:marTop w:val="0"/>
      <w:marBottom w:val="0"/>
      <w:divBdr>
        <w:top w:val="none" w:sz="0" w:space="0" w:color="auto"/>
        <w:left w:val="none" w:sz="0" w:space="0" w:color="auto"/>
        <w:bottom w:val="none" w:sz="0" w:space="0" w:color="auto"/>
        <w:right w:val="none" w:sz="0" w:space="0" w:color="auto"/>
      </w:divBdr>
    </w:div>
    <w:div w:id="566764089">
      <w:bodyDiv w:val="1"/>
      <w:marLeft w:val="0"/>
      <w:marRight w:val="0"/>
      <w:marTop w:val="0"/>
      <w:marBottom w:val="0"/>
      <w:divBdr>
        <w:top w:val="none" w:sz="0" w:space="0" w:color="auto"/>
        <w:left w:val="none" w:sz="0" w:space="0" w:color="auto"/>
        <w:bottom w:val="none" w:sz="0" w:space="0" w:color="auto"/>
        <w:right w:val="none" w:sz="0" w:space="0" w:color="auto"/>
      </w:divBdr>
    </w:div>
    <w:div w:id="566764301">
      <w:bodyDiv w:val="1"/>
      <w:marLeft w:val="0"/>
      <w:marRight w:val="0"/>
      <w:marTop w:val="0"/>
      <w:marBottom w:val="0"/>
      <w:divBdr>
        <w:top w:val="none" w:sz="0" w:space="0" w:color="auto"/>
        <w:left w:val="none" w:sz="0" w:space="0" w:color="auto"/>
        <w:bottom w:val="none" w:sz="0" w:space="0" w:color="auto"/>
        <w:right w:val="none" w:sz="0" w:space="0" w:color="auto"/>
      </w:divBdr>
    </w:div>
    <w:div w:id="566917591">
      <w:bodyDiv w:val="1"/>
      <w:marLeft w:val="0"/>
      <w:marRight w:val="0"/>
      <w:marTop w:val="0"/>
      <w:marBottom w:val="0"/>
      <w:divBdr>
        <w:top w:val="none" w:sz="0" w:space="0" w:color="auto"/>
        <w:left w:val="none" w:sz="0" w:space="0" w:color="auto"/>
        <w:bottom w:val="none" w:sz="0" w:space="0" w:color="auto"/>
        <w:right w:val="none" w:sz="0" w:space="0" w:color="auto"/>
      </w:divBdr>
    </w:div>
    <w:div w:id="566956514">
      <w:bodyDiv w:val="1"/>
      <w:marLeft w:val="0"/>
      <w:marRight w:val="0"/>
      <w:marTop w:val="0"/>
      <w:marBottom w:val="0"/>
      <w:divBdr>
        <w:top w:val="none" w:sz="0" w:space="0" w:color="auto"/>
        <w:left w:val="none" w:sz="0" w:space="0" w:color="auto"/>
        <w:bottom w:val="none" w:sz="0" w:space="0" w:color="auto"/>
        <w:right w:val="none" w:sz="0" w:space="0" w:color="auto"/>
      </w:divBdr>
    </w:div>
    <w:div w:id="567115398">
      <w:bodyDiv w:val="1"/>
      <w:marLeft w:val="0"/>
      <w:marRight w:val="0"/>
      <w:marTop w:val="0"/>
      <w:marBottom w:val="0"/>
      <w:divBdr>
        <w:top w:val="none" w:sz="0" w:space="0" w:color="auto"/>
        <w:left w:val="none" w:sz="0" w:space="0" w:color="auto"/>
        <w:bottom w:val="none" w:sz="0" w:space="0" w:color="auto"/>
        <w:right w:val="none" w:sz="0" w:space="0" w:color="auto"/>
      </w:divBdr>
    </w:div>
    <w:div w:id="567155194">
      <w:bodyDiv w:val="1"/>
      <w:marLeft w:val="0"/>
      <w:marRight w:val="0"/>
      <w:marTop w:val="0"/>
      <w:marBottom w:val="0"/>
      <w:divBdr>
        <w:top w:val="none" w:sz="0" w:space="0" w:color="auto"/>
        <w:left w:val="none" w:sz="0" w:space="0" w:color="auto"/>
        <w:bottom w:val="none" w:sz="0" w:space="0" w:color="auto"/>
        <w:right w:val="none" w:sz="0" w:space="0" w:color="auto"/>
      </w:divBdr>
    </w:div>
    <w:div w:id="567959161">
      <w:bodyDiv w:val="1"/>
      <w:marLeft w:val="0"/>
      <w:marRight w:val="0"/>
      <w:marTop w:val="0"/>
      <w:marBottom w:val="0"/>
      <w:divBdr>
        <w:top w:val="none" w:sz="0" w:space="0" w:color="auto"/>
        <w:left w:val="none" w:sz="0" w:space="0" w:color="auto"/>
        <w:bottom w:val="none" w:sz="0" w:space="0" w:color="auto"/>
        <w:right w:val="none" w:sz="0" w:space="0" w:color="auto"/>
      </w:divBdr>
    </w:div>
    <w:div w:id="567960619">
      <w:bodyDiv w:val="1"/>
      <w:marLeft w:val="0"/>
      <w:marRight w:val="0"/>
      <w:marTop w:val="0"/>
      <w:marBottom w:val="0"/>
      <w:divBdr>
        <w:top w:val="none" w:sz="0" w:space="0" w:color="auto"/>
        <w:left w:val="none" w:sz="0" w:space="0" w:color="auto"/>
        <w:bottom w:val="none" w:sz="0" w:space="0" w:color="auto"/>
        <w:right w:val="none" w:sz="0" w:space="0" w:color="auto"/>
      </w:divBdr>
    </w:div>
    <w:div w:id="568198094">
      <w:bodyDiv w:val="1"/>
      <w:marLeft w:val="0"/>
      <w:marRight w:val="0"/>
      <w:marTop w:val="0"/>
      <w:marBottom w:val="0"/>
      <w:divBdr>
        <w:top w:val="none" w:sz="0" w:space="0" w:color="auto"/>
        <w:left w:val="none" w:sz="0" w:space="0" w:color="auto"/>
        <w:bottom w:val="none" w:sz="0" w:space="0" w:color="auto"/>
        <w:right w:val="none" w:sz="0" w:space="0" w:color="auto"/>
      </w:divBdr>
    </w:div>
    <w:div w:id="568229817">
      <w:bodyDiv w:val="1"/>
      <w:marLeft w:val="0"/>
      <w:marRight w:val="0"/>
      <w:marTop w:val="0"/>
      <w:marBottom w:val="0"/>
      <w:divBdr>
        <w:top w:val="none" w:sz="0" w:space="0" w:color="auto"/>
        <w:left w:val="none" w:sz="0" w:space="0" w:color="auto"/>
        <w:bottom w:val="none" w:sz="0" w:space="0" w:color="auto"/>
        <w:right w:val="none" w:sz="0" w:space="0" w:color="auto"/>
      </w:divBdr>
    </w:div>
    <w:div w:id="568346160">
      <w:bodyDiv w:val="1"/>
      <w:marLeft w:val="0"/>
      <w:marRight w:val="0"/>
      <w:marTop w:val="0"/>
      <w:marBottom w:val="0"/>
      <w:divBdr>
        <w:top w:val="none" w:sz="0" w:space="0" w:color="auto"/>
        <w:left w:val="none" w:sz="0" w:space="0" w:color="auto"/>
        <w:bottom w:val="none" w:sz="0" w:space="0" w:color="auto"/>
        <w:right w:val="none" w:sz="0" w:space="0" w:color="auto"/>
      </w:divBdr>
    </w:div>
    <w:div w:id="568422483">
      <w:bodyDiv w:val="1"/>
      <w:marLeft w:val="0"/>
      <w:marRight w:val="0"/>
      <w:marTop w:val="0"/>
      <w:marBottom w:val="0"/>
      <w:divBdr>
        <w:top w:val="none" w:sz="0" w:space="0" w:color="auto"/>
        <w:left w:val="none" w:sz="0" w:space="0" w:color="auto"/>
        <w:bottom w:val="none" w:sz="0" w:space="0" w:color="auto"/>
        <w:right w:val="none" w:sz="0" w:space="0" w:color="auto"/>
      </w:divBdr>
    </w:div>
    <w:div w:id="568659311">
      <w:bodyDiv w:val="1"/>
      <w:marLeft w:val="0"/>
      <w:marRight w:val="0"/>
      <w:marTop w:val="0"/>
      <w:marBottom w:val="0"/>
      <w:divBdr>
        <w:top w:val="none" w:sz="0" w:space="0" w:color="auto"/>
        <w:left w:val="none" w:sz="0" w:space="0" w:color="auto"/>
        <w:bottom w:val="none" w:sz="0" w:space="0" w:color="auto"/>
        <w:right w:val="none" w:sz="0" w:space="0" w:color="auto"/>
      </w:divBdr>
    </w:div>
    <w:div w:id="568737094">
      <w:bodyDiv w:val="1"/>
      <w:marLeft w:val="0"/>
      <w:marRight w:val="0"/>
      <w:marTop w:val="0"/>
      <w:marBottom w:val="0"/>
      <w:divBdr>
        <w:top w:val="none" w:sz="0" w:space="0" w:color="auto"/>
        <w:left w:val="none" w:sz="0" w:space="0" w:color="auto"/>
        <w:bottom w:val="none" w:sz="0" w:space="0" w:color="auto"/>
        <w:right w:val="none" w:sz="0" w:space="0" w:color="auto"/>
      </w:divBdr>
    </w:div>
    <w:div w:id="569193091">
      <w:bodyDiv w:val="1"/>
      <w:marLeft w:val="0"/>
      <w:marRight w:val="0"/>
      <w:marTop w:val="0"/>
      <w:marBottom w:val="0"/>
      <w:divBdr>
        <w:top w:val="none" w:sz="0" w:space="0" w:color="auto"/>
        <w:left w:val="none" w:sz="0" w:space="0" w:color="auto"/>
        <w:bottom w:val="none" w:sz="0" w:space="0" w:color="auto"/>
        <w:right w:val="none" w:sz="0" w:space="0" w:color="auto"/>
      </w:divBdr>
    </w:div>
    <w:div w:id="569312185">
      <w:bodyDiv w:val="1"/>
      <w:marLeft w:val="0"/>
      <w:marRight w:val="0"/>
      <w:marTop w:val="0"/>
      <w:marBottom w:val="0"/>
      <w:divBdr>
        <w:top w:val="none" w:sz="0" w:space="0" w:color="auto"/>
        <w:left w:val="none" w:sz="0" w:space="0" w:color="auto"/>
        <w:bottom w:val="none" w:sz="0" w:space="0" w:color="auto"/>
        <w:right w:val="none" w:sz="0" w:space="0" w:color="auto"/>
      </w:divBdr>
    </w:div>
    <w:div w:id="569383685">
      <w:bodyDiv w:val="1"/>
      <w:marLeft w:val="0"/>
      <w:marRight w:val="0"/>
      <w:marTop w:val="0"/>
      <w:marBottom w:val="0"/>
      <w:divBdr>
        <w:top w:val="none" w:sz="0" w:space="0" w:color="auto"/>
        <w:left w:val="none" w:sz="0" w:space="0" w:color="auto"/>
        <w:bottom w:val="none" w:sz="0" w:space="0" w:color="auto"/>
        <w:right w:val="none" w:sz="0" w:space="0" w:color="auto"/>
      </w:divBdr>
    </w:div>
    <w:div w:id="569461767">
      <w:bodyDiv w:val="1"/>
      <w:marLeft w:val="0"/>
      <w:marRight w:val="0"/>
      <w:marTop w:val="0"/>
      <w:marBottom w:val="0"/>
      <w:divBdr>
        <w:top w:val="none" w:sz="0" w:space="0" w:color="auto"/>
        <w:left w:val="none" w:sz="0" w:space="0" w:color="auto"/>
        <w:bottom w:val="none" w:sz="0" w:space="0" w:color="auto"/>
        <w:right w:val="none" w:sz="0" w:space="0" w:color="auto"/>
      </w:divBdr>
    </w:div>
    <w:div w:id="569582647">
      <w:bodyDiv w:val="1"/>
      <w:marLeft w:val="0"/>
      <w:marRight w:val="0"/>
      <w:marTop w:val="0"/>
      <w:marBottom w:val="0"/>
      <w:divBdr>
        <w:top w:val="none" w:sz="0" w:space="0" w:color="auto"/>
        <w:left w:val="none" w:sz="0" w:space="0" w:color="auto"/>
        <w:bottom w:val="none" w:sz="0" w:space="0" w:color="auto"/>
        <w:right w:val="none" w:sz="0" w:space="0" w:color="auto"/>
      </w:divBdr>
    </w:div>
    <w:div w:id="569658463">
      <w:bodyDiv w:val="1"/>
      <w:marLeft w:val="0"/>
      <w:marRight w:val="0"/>
      <w:marTop w:val="0"/>
      <w:marBottom w:val="0"/>
      <w:divBdr>
        <w:top w:val="none" w:sz="0" w:space="0" w:color="auto"/>
        <w:left w:val="none" w:sz="0" w:space="0" w:color="auto"/>
        <w:bottom w:val="none" w:sz="0" w:space="0" w:color="auto"/>
        <w:right w:val="none" w:sz="0" w:space="0" w:color="auto"/>
      </w:divBdr>
    </w:div>
    <w:div w:id="570045717">
      <w:bodyDiv w:val="1"/>
      <w:marLeft w:val="0"/>
      <w:marRight w:val="0"/>
      <w:marTop w:val="0"/>
      <w:marBottom w:val="0"/>
      <w:divBdr>
        <w:top w:val="none" w:sz="0" w:space="0" w:color="auto"/>
        <w:left w:val="none" w:sz="0" w:space="0" w:color="auto"/>
        <w:bottom w:val="none" w:sz="0" w:space="0" w:color="auto"/>
        <w:right w:val="none" w:sz="0" w:space="0" w:color="auto"/>
      </w:divBdr>
    </w:div>
    <w:div w:id="570426027">
      <w:bodyDiv w:val="1"/>
      <w:marLeft w:val="0"/>
      <w:marRight w:val="0"/>
      <w:marTop w:val="0"/>
      <w:marBottom w:val="0"/>
      <w:divBdr>
        <w:top w:val="none" w:sz="0" w:space="0" w:color="auto"/>
        <w:left w:val="none" w:sz="0" w:space="0" w:color="auto"/>
        <w:bottom w:val="none" w:sz="0" w:space="0" w:color="auto"/>
        <w:right w:val="none" w:sz="0" w:space="0" w:color="auto"/>
      </w:divBdr>
    </w:div>
    <w:div w:id="570500781">
      <w:bodyDiv w:val="1"/>
      <w:marLeft w:val="0"/>
      <w:marRight w:val="0"/>
      <w:marTop w:val="0"/>
      <w:marBottom w:val="0"/>
      <w:divBdr>
        <w:top w:val="none" w:sz="0" w:space="0" w:color="auto"/>
        <w:left w:val="none" w:sz="0" w:space="0" w:color="auto"/>
        <w:bottom w:val="none" w:sz="0" w:space="0" w:color="auto"/>
        <w:right w:val="none" w:sz="0" w:space="0" w:color="auto"/>
      </w:divBdr>
    </w:div>
    <w:div w:id="570576644">
      <w:bodyDiv w:val="1"/>
      <w:marLeft w:val="0"/>
      <w:marRight w:val="0"/>
      <w:marTop w:val="0"/>
      <w:marBottom w:val="0"/>
      <w:divBdr>
        <w:top w:val="none" w:sz="0" w:space="0" w:color="auto"/>
        <w:left w:val="none" w:sz="0" w:space="0" w:color="auto"/>
        <w:bottom w:val="none" w:sz="0" w:space="0" w:color="auto"/>
        <w:right w:val="none" w:sz="0" w:space="0" w:color="auto"/>
      </w:divBdr>
    </w:div>
    <w:div w:id="570652860">
      <w:bodyDiv w:val="1"/>
      <w:marLeft w:val="0"/>
      <w:marRight w:val="0"/>
      <w:marTop w:val="0"/>
      <w:marBottom w:val="0"/>
      <w:divBdr>
        <w:top w:val="none" w:sz="0" w:space="0" w:color="auto"/>
        <w:left w:val="none" w:sz="0" w:space="0" w:color="auto"/>
        <w:bottom w:val="none" w:sz="0" w:space="0" w:color="auto"/>
        <w:right w:val="none" w:sz="0" w:space="0" w:color="auto"/>
      </w:divBdr>
    </w:div>
    <w:div w:id="570847831">
      <w:bodyDiv w:val="1"/>
      <w:marLeft w:val="0"/>
      <w:marRight w:val="0"/>
      <w:marTop w:val="0"/>
      <w:marBottom w:val="0"/>
      <w:divBdr>
        <w:top w:val="none" w:sz="0" w:space="0" w:color="auto"/>
        <w:left w:val="none" w:sz="0" w:space="0" w:color="auto"/>
        <w:bottom w:val="none" w:sz="0" w:space="0" w:color="auto"/>
        <w:right w:val="none" w:sz="0" w:space="0" w:color="auto"/>
      </w:divBdr>
    </w:div>
    <w:div w:id="570893992">
      <w:bodyDiv w:val="1"/>
      <w:marLeft w:val="0"/>
      <w:marRight w:val="0"/>
      <w:marTop w:val="0"/>
      <w:marBottom w:val="0"/>
      <w:divBdr>
        <w:top w:val="none" w:sz="0" w:space="0" w:color="auto"/>
        <w:left w:val="none" w:sz="0" w:space="0" w:color="auto"/>
        <w:bottom w:val="none" w:sz="0" w:space="0" w:color="auto"/>
        <w:right w:val="none" w:sz="0" w:space="0" w:color="auto"/>
      </w:divBdr>
    </w:div>
    <w:div w:id="571088540">
      <w:bodyDiv w:val="1"/>
      <w:marLeft w:val="0"/>
      <w:marRight w:val="0"/>
      <w:marTop w:val="0"/>
      <w:marBottom w:val="0"/>
      <w:divBdr>
        <w:top w:val="none" w:sz="0" w:space="0" w:color="auto"/>
        <w:left w:val="none" w:sz="0" w:space="0" w:color="auto"/>
        <w:bottom w:val="none" w:sz="0" w:space="0" w:color="auto"/>
        <w:right w:val="none" w:sz="0" w:space="0" w:color="auto"/>
      </w:divBdr>
    </w:div>
    <w:div w:id="571158558">
      <w:bodyDiv w:val="1"/>
      <w:marLeft w:val="0"/>
      <w:marRight w:val="0"/>
      <w:marTop w:val="0"/>
      <w:marBottom w:val="0"/>
      <w:divBdr>
        <w:top w:val="none" w:sz="0" w:space="0" w:color="auto"/>
        <w:left w:val="none" w:sz="0" w:space="0" w:color="auto"/>
        <w:bottom w:val="none" w:sz="0" w:space="0" w:color="auto"/>
        <w:right w:val="none" w:sz="0" w:space="0" w:color="auto"/>
      </w:divBdr>
    </w:div>
    <w:div w:id="571231959">
      <w:bodyDiv w:val="1"/>
      <w:marLeft w:val="0"/>
      <w:marRight w:val="0"/>
      <w:marTop w:val="0"/>
      <w:marBottom w:val="0"/>
      <w:divBdr>
        <w:top w:val="none" w:sz="0" w:space="0" w:color="auto"/>
        <w:left w:val="none" w:sz="0" w:space="0" w:color="auto"/>
        <w:bottom w:val="none" w:sz="0" w:space="0" w:color="auto"/>
        <w:right w:val="none" w:sz="0" w:space="0" w:color="auto"/>
      </w:divBdr>
    </w:div>
    <w:div w:id="571238959">
      <w:bodyDiv w:val="1"/>
      <w:marLeft w:val="0"/>
      <w:marRight w:val="0"/>
      <w:marTop w:val="0"/>
      <w:marBottom w:val="0"/>
      <w:divBdr>
        <w:top w:val="none" w:sz="0" w:space="0" w:color="auto"/>
        <w:left w:val="none" w:sz="0" w:space="0" w:color="auto"/>
        <w:bottom w:val="none" w:sz="0" w:space="0" w:color="auto"/>
        <w:right w:val="none" w:sz="0" w:space="0" w:color="auto"/>
      </w:divBdr>
    </w:div>
    <w:div w:id="571352265">
      <w:bodyDiv w:val="1"/>
      <w:marLeft w:val="0"/>
      <w:marRight w:val="0"/>
      <w:marTop w:val="0"/>
      <w:marBottom w:val="0"/>
      <w:divBdr>
        <w:top w:val="none" w:sz="0" w:space="0" w:color="auto"/>
        <w:left w:val="none" w:sz="0" w:space="0" w:color="auto"/>
        <w:bottom w:val="none" w:sz="0" w:space="0" w:color="auto"/>
        <w:right w:val="none" w:sz="0" w:space="0" w:color="auto"/>
      </w:divBdr>
    </w:div>
    <w:div w:id="571743931">
      <w:bodyDiv w:val="1"/>
      <w:marLeft w:val="0"/>
      <w:marRight w:val="0"/>
      <w:marTop w:val="0"/>
      <w:marBottom w:val="0"/>
      <w:divBdr>
        <w:top w:val="none" w:sz="0" w:space="0" w:color="auto"/>
        <w:left w:val="none" w:sz="0" w:space="0" w:color="auto"/>
        <w:bottom w:val="none" w:sz="0" w:space="0" w:color="auto"/>
        <w:right w:val="none" w:sz="0" w:space="0" w:color="auto"/>
      </w:divBdr>
    </w:div>
    <w:div w:id="572086543">
      <w:bodyDiv w:val="1"/>
      <w:marLeft w:val="0"/>
      <w:marRight w:val="0"/>
      <w:marTop w:val="0"/>
      <w:marBottom w:val="0"/>
      <w:divBdr>
        <w:top w:val="none" w:sz="0" w:space="0" w:color="auto"/>
        <w:left w:val="none" w:sz="0" w:space="0" w:color="auto"/>
        <w:bottom w:val="none" w:sz="0" w:space="0" w:color="auto"/>
        <w:right w:val="none" w:sz="0" w:space="0" w:color="auto"/>
      </w:divBdr>
    </w:div>
    <w:div w:id="572160137">
      <w:bodyDiv w:val="1"/>
      <w:marLeft w:val="0"/>
      <w:marRight w:val="0"/>
      <w:marTop w:val="0"/>
      <w:marBottom w:val="0"/>
      <w:divBdr>
        <w:top w:val="none" w:sz="0" w:space="0" w:color="auto"/>
        <w:left w:val="none" w:sz="0" w:space="0" w:color="auto"/>
        <w:bottom w:val="none" w:sz="0" w:space="0" w:color="auto"/>
        <w:right w:val="none" w:sz="0" w:space="0" w:color="auto"/>
      </w:divBdr>
    </w:div>
    <w:div w:id="572399557">
      <w:bodyDiv w:val="1"/>
      <w:marLeft w:val="0"/>
      <w:marRight w:val="0"/>
      <w:marTop w:val="0"/>
      <w:marBottom w:val="0"/>
      <w:divBdr>
        <w:top w:val="none" w:sz="0" w:space="0" w:color="auto"/>
        <w:left w:val="none" w:sz="0" w:space="0" w:color="auto"/>
        <w:bottom w:val="none" w:sz="0" w:space="0" w:color="auto"/>
        <w:right w:val="none" w:sz="0" w:space="0" w:color="auto"/>
      </w:divBdr>
    </w:div>
    <w:div w:id="572467167">
      <w:bodyDiv w:val="1"/>
      <w:marLeft w:val="0"/>
      <w:marRight w:val="0"/>
      <w:marTop w:val="0"/>
      <w:marBottom w:val="0"/>
      <w:divBdr>
        <w:top w:val="none" w:sz="0" w:space="0" w:color="auto"/>
        <w:left w:val="none" w:sz="0" w:space="0" w:color="auto"/>
        <w:bottom w:val="none" w:sz="0" w:space="0" w:color="auto"/>
        <w:right w:val="none" w:sz="0" w:space="0" w:color="auto"/>
      </w:divBdr>
    </w:div>
    <w:div w:id="572548028">
      <w:bodyDiv w:val="1"/>
      <w:marLeft w:val="0"/>
      <w:marRight w:val="0"/>
      <w:marTop w:val="0"/>
      <w:marBottom w:val="0"/>
      <w:divBdr>
        <w:top w:val="none" w:sz="0" w:space="0" w:color="auto"/>
        <w:left w:val="none" w:sz="0" w:space="0" w:color="auto"/>
        <w:bottom w:val="none" w:sz="0" w:space="0" w:color="auto"/>
        <w:right w:val="none" w:sz="0" w:space="0" w:color="auto"/>
      </w:divBdr>
    </w:div>
    <w:div w:id="572740882">
      <w:bodyDiv w:val="1"/>
      <w:marLeft w:val="0"/>
      <w:marRight w:val="0"/>
      <w:marTop w:val="0"/>
      <w:marBottom w:val="0"/>
      <w:divBdr>
        <w:top w:val="none" w:sz="0" w:space="0" w:color="auto"/>
        <w:left w:val="none" w:sz="0" w:space="0" w:color="auto"/>
        <w:bottom w:val="none" w:sz="0" w:space="0" w:color="auto"/>
        <w:right w:val="none" w:sz="0" w:space="0" w:color="auto"/>
      </w:divBdr>
    </w:div>
    <w:div w:id="572930302">
      <w:bodyDiv w:val="1"/>
      <w:marLeft w:val="0"/>
      <w:marRight w:val="0"/>
      <w:marTop w:val="0"/>
      <w:marBottom w:val="0"/>
      <w:divBdr>
        <w:top w:val="none" w:sz="0" w:space="0" w:color="auto"/>
        <w:left w:val="none" w:sz="0" w:space="0" w:color="auto"/>
        <w:bottom w:val="none" w:sz="0" w:space="0" w:color="auto"/>
        <w:right w:val="none" w:sz="0" w:space="0" w:color="auto"/>
      </w:divBdr>
    </w:div>
    <w:div w:id="573005696">
      <w:bodyDiv w:val="1"/>
      <w:marLeft w:val="0"/>
      <w:marRight w:val="0"/>
      <w:marTop w:val="0"/>
      <w:marBottom w:val="0"/>
      <w:divBdr>
        <w:top w:val="none" w:sz="0" w:space="0" w:color="auto"/>
        <w:left w:val="none" w:sz="0" w:space="0" w:color="auto"/>
        <w:bottom w:val="none" w:sz="0" w:space="0" w:color="auto"/>
        <w:right w:val="none" w:sz="0" w:space="0" w:color="auto"/>
      </w:divBdr>
    </w:div>
    <w:div w:id="573272379">
      <w:bodyDiv w:val="1"/>
      <w:marLeft w:val="0"/>
      <w:marRight w:val="0"/>
      <w:marTop w:val="0"/>
      <w:marBottom w:val="0"/>
      <w:divBdr>
        <w:top w:val="none" w:sz="0" w:space="0" w:color="auto"/>
        <w:left w:val="none" w:sz="0" w:space="0" w:color="auto"/>
        <w:bottom w:val="none" w:sz="0" w:space="0" w:color="auto"/>
        <w:right w:val="none" w:sz="0" w:space="0" w:color="auto"/>
      </w:divBdr>
    </w:div>
    <w:div w:id="573516331">
      <w:bodyDiv w:val="1"/>
      <w:marLeft w:val="0"/>
      <w:marRight w:val="0"/>
      <w:marTop w:val="0"/>
      <w:marBottom w:val="0"/>
      <w:divBdr>
        <w:top w:val="none" w:sz="0" w:space="0" w:color="auto"/>
        <w:left w:val="none" w:sz="0" w:space="0" w:color="auto"/>
        <w:bottom w:val="none" w:sz="0" w:space="0" w:color="auto"/>
        <w:right w:val="none" w:sz="0" w:space="0" w:color="auto"/>
      </w:divBdr>
    </w:div>
    <w:div w:id="573662058">
      <w:bodyDiv w:val="1"/>
      <w:marLeft w:val="0"/>
      <w:marRight w:val="0"/>
      <w:marTop w:val="0"/>
      <w:marBottom w:val="0"/>
      <w:divBdr>
        <w:top w:val="none" w:sz="0" w:space="0" w:color="auto"/>
        <w:left w:val="none" w:sz="0" w:space="0" w:color="auto"/>
        <w:bottom w:val="none" w:sz="0" w:space="0" w:color="auto"/>
        <w:right w:val="none" w:sz="0" w:space="0" w:color="auto"/>
      </w:divBdr>
    </w:div>
    <w:div w:id="573663334">
      <w:bodyDiv w:val="1"/>
      <w:marLeft w:val="0"/>
      <w:marRight w:val="0"/>
      <w:marTop w:val="0"/>
      <w:marBottom w:val="0"/>
      <w:divBdr>
        <w:top w:val="none" w:sz="0" w:space="0" w:color="auto"/>
        <w:left w:val="none" w:sz="0" w:space="0" w:color="auto"/>
        <w:bottom w:val="none" w:sz="0" w:space="0" w:color="auto"/>
        <w:right w:val="none" w:sz="0" w:space="0" w:color="auto"/>
      </w:divBdr>
    </w:div>
    <w:div w:id="574046157">
      <w:bodyDiv w:val="1"/>
      <w:marLeft w:val="0"/>
      <w:marRight w:val="0"/>
      <w:marTop w:val="0"/>
      <w:marBottom w:val="0"/>
      <w:divBdr>
        <w:top w:val="none" w:sz="0" w:space="0" w:color="auto"/>
        <w:left w:val="none" w:sz="0" w:space="0" w:color="auto"/>
        <w:bottom w:val="none" w:sz="0" w:space="0" w:color="auto"/>
        <w:right w:val="none" w:sz="0" w:space="0" w:color="auto"/>
      </w:divBdr>
    </w:div>
    <w:div w:id="574095919">
      <w:bodyDiv w:val="1"/>
      <w:marLeft w:val="0"/>
      <w:marRight w:val="0"/>
      <w:marTop w:val="0"/>
      <w:marBottom w:val="0"/>
      <w:divBdr>
        <w:top w:val="none" w:sz="0" w:space="0" w:color="auto"/>
        <w:left w:val="none" w:sz="0" w:space="0" w:color="auto"/>
        <w:bottom w:val="none" w:sz="0" w:space="0" w:color="auto"/>
        <w:right w:val="none" w:sz="0" w:space="0" w:color="auto"/>
      </w:divBdr>
    </w:div>
    <w:div w:id="574508883">
      <w:bodyDiv w:val="1"/>
      <w:marLeft w:val="0"/>
      <w:marRight w:val="0"/>
      <w:marTop w:val="0"/>
      <w:marBottom w:val="0"/>
      <w:divBdr>
        <w:top w:val="none" w:sz="0" w:space="0" w:color="auto"/>
        <w:left w:val="none" w:sz="0" w:space="0" w:color="auto"/>
        <w:bottom w:val="none" w:sz="0" w:space="0" w:color="auto"/>
        <w:right w:val="none" w:sz="0" w:space="0" w:color="auto"/>
      </w:divBdr>
    </w:div>
    <w:div w:id="574510531">
      <w:bodyDiv w:val="1"/>
      <w:marLeft w:val="0"/>
      <w:marRight w:val="0"/>
      <w:marTop w:val="0"/>
      <w:marBottom w:val="0"/>
      <w:divBdr>
        <w:top w:val="none" w:sz="0" w:space="0" w:color="auto"/>
        <w:left w:val="none" w:sz="0" w:space="0" w:color="auto"/>
        <w:bottom w:val="none" w:sz="0" w:space="0" w:color="auto"/>
        <w:right w:val="none" w:sz="0" w:space="0" w:color="auto"/>
      </w:divBdr>
    </w:div>
    <w:div w:id="574625625">
      <w:bodyDiv w:val="1"/>
      <w:marLeft w:val="0"/>
      <w:marRight w:val="0"/>
      <w:marTop w:val="0"/>
      <w:marBottom w:val="0"/>
      <w:divBdr>
        <w:top w:val="none" w:sz="0" w:space="0" w:color="auto"/>
        <w:left w:val="none" w:sz="0" w:space="0" w:color="auto"/>
        <w:bottom w:val="none" w:sz="0" w:space="0" w:color="auto"/>
        <w:right w:val="none" w:sz="0" w:space="0" w:color="auto"/>
      </w:divBdr>
    </w:div>
    <w:div w:id="574626827">
      <w:bodyDiv w:val="1"/>
      <w:marLeft w:val="0"/>
      <w:marRight w:val="0"/>
      <w:marTop w:val="0"/>
      <w:marBottom w:val="0"/>
      <w:divBdr>
        <w:top w:val="none" w:sz="0" w:space="0" w:color="auto"/>
        <w:left w:val="none" w:sz="0" w:space="0" w:color="auto"/>
        <w:bottom w:val="none" w:sz="0" w:space="0" w:color="auto"/>
        <w:right w:val="none" w:sz="0" w:space="0" w:color="auto"/>
      </w:divBdr>
    </w:div>
    <w:div w:id="575093000">
      <w:bodyDiv w:val="1"/>
      <w:marLeft w:val="0"/>
      <w:marRight w:val="0"/>
      <w:marTop w:val="0"/>
      <w:marBottom w:val="0"/>
      <w:divBdr>
        <w:top w:val="none" w:sz="0" w:space="0" w:color="auto"/>
        <w:left w:val="none" w:sz="0" w:space="0" w:color="auto"/>
        <w:bottom w:val="none" w:sz="0" w:space="0" w:color="auto"/>
        <w:right w:val="none" w:sz="0" w:space="0" w:color="auto"/>
      </w:divBdr>
    </w:div>
    <w:div w:id="575240141">
      <w:bodyDiv w:val="1"/>
      <w:marLeft w:val="0"/>
      <w:marRight w:val="0"/>
      <w:marTop w:val="0"/>
      <w:marBottom w:val="0"/>
      <w:divBdr>
        <w:top w:val="none" w:sz="0" w:space="0" w:color="auto"/>
        <w:left w:val="none" w:sz="0" w:space="0" w:color="auto"/>
        <w:bottom w:val="none" w:sz="0" w:space="0" w:color="auto"/>
        <w:right w:val="none" w:sz="0" w:space="0" w:color="auto"/>
      </w:divBdr>
    </w:div>
    <w:div w:id="575867060">
      <w:bodyDiv w:val="1"/>
      <w:marLeft w:val="0"/>
      <w:marRight w:val="0"/>
      <w:marTop w:val="0"/>
      <w:marBottom w:val="0"/>
      <w:divBdr>
        <w:top w:val="none" w:sz="0" w:space="0" w:color="auto"/>
        <w:left w:val="none" w:sz="0" w:space="0" w:color="auto"/>
        <w:bottom w:val="none" w:sz="0" w:space="0" w:color="auto"/>
        <w:right w:val="none" w:sz="0" w:space="0" w:color="auto"/>
      </w:divBdr>
    </w:div>
    <w:div w:id="576286089">
      <w:bodyDiv w:val="1"/>
      <w:marLeft w:val="0"/>
      <w:marRight w:val="0"/>
      <w:marTop w:val="0"/>
      <w:marBottom w:val="0"/>
      <w:divBdr>
        <w:top w:val="none" w:sz="0" w:space="0" w:color="auto"/>
        <w:left w:val="none" w:sz="0" w:space="0" w:color="auto"/>
        <w:bottom w:val="none" w:sz="0" w:space="0" w:color="auto"/>
        <w:right w:val="none" w:sz="0" w:space="0" w:color="auto"/>
      </w:divBdr>
    </w:div>
    <w:div w:id="576717553">
      <w:bodyDiv w:val="1"/>
      <w:marLeft w:val="0"/>
      <w:marRight w:val="0"/>
      <w:marTop w:val="0"/>
      <w:marBottom w:val="0"/>
      <w:divBdr>
        <w:top w:val="none" w:sz="0" w:space="0" w:color="auto"/>
        <w:left w:val="none" w:sz="0" w:space="0" w:color="auto"/>
        <w:bottom w:val="none" w:sz="0" w:space="0" w:color="auto"/>
        <w:right w:val="none" w:sz="0" w:space="0" w:color="auto"/>
      </w:divBdr>
    </w:div>
    <w:div w:id="576786275">
      <w:bodyDiv w:val="1"/>
      <w:marLeft w:val="0"/>
      <w:marRight w:val="0"/>
      <w:marTop w:val="0"/>
      <w:marBottom w:val="0"/>
      <w:divBdr>
        <w:top w:val="none" w:sz="0" w:space="0" w:color="auto"/>
        <w:left w:val="none" w:sz="0" w:space="0" w:color="auto"/>
        <w:bottom w:val="none" w:sz="0" w:space="0" w:color="auto"/>
        <w:right w:val="none" w:sz="0" w:space="0" w:color="auto"/>
      </w:divBdr>
    </w:div>
    <w:div w:id="577515950">
      <w:bodyDiv w:val="1"/>
      <w:marLeft w:val="0"/>
      <w:marRight w:val="0"/>
      <w:marTop w:val="0"/>
      <w:marBottom w:val="0"/>
      <w:divBdr>
        <w:top w:val="none" w:sz="0" w:space="0" w:color="auto"/>
        <w:left w:val="none" w:sz="0" w:space="0" w:color="auto"/>
        <w:bottom w:val="none" w:sz="0" w:space="0" w:color="auto"/>
        <w:right w:val="none" w:sz="0" w:space="0" w:color="auto"/>
      </w:divBdr>
    </w:div>
    <w:div w:id="577984662">
      <w:bodyDiv w:val="1"/>
      <w:marLeft w:val="0"/>
      <w:marRight w:val="0"/>
      <w:marTop w:val="0"/>
      <w:marBottom w:val="0"/>
      <w:divBdr>
        <w:top w:val="none" w:sz="0" w:space="0" w:color="auto"/>
        <w:left w:val="none" w:sz="0" w:space="0" w:color="auto"/>
        <w:bottom w:val="none" w:sz="0" w:space="0" w:color="auto"/>
        <w:right w:val="none" w:sz="0" w:space="0" w:color="auto"/>
      </w:divBdr>
    </w:div>
    <w:div w:id="578054578">
      <w:bodyDiv w:val="1"/>
      <w:marLeft w:val="0"/>
      <w:marRight w:val="0"/>
      <w:marTop w:val="0"/>
      <w:marBottom w:val="0"/>
      <w:divBdr>
        <w:top w:val="none" w:sz="0" w:space="0" w:color="auto"/>
        <w:left w:val="none" w:sz="0" w:space="0" w:color="auto"/>
        <w:bottom w:val="none" w:sz="0" w:space="0" w:color="auto"/>
        <w:right w:val="none" w:sz="0" w:space="0" w:color="auto"/>
      </w:divBdr>
    </w:div>
    <w:div w:id="578441130">
      <w:bodyDiv w:val="1"/>
      <w:marLeft w:val="0"/>
      <w:marRight w:val="0"/>
      <w:marTop w:val="0"/>
      <w:marBottom w:val="0"/>
      <w:divBdr>
        <w:top w:val="none" w:sz="0" w:space="0" w:color="auto"/>
        <w:left w:val="none" w:sz="0" w:space="0" w:color="auto"/>
        <w:bottom w:val="none" w:sz="0" w:space="0" w:color="auto"/>
        <w:right w:val="none" w:sz="0" w:space="0" w:color="auto"/>
      </w:divBdr>
    </w:div>
    <w:div w:id="578635676">
      <w:bodyDiv w:val="1"/>
      <w:marLeft w:val="0"/>
      <w:marRight w:val="0"/>
      <w:marTop w:val="0"/>
      <w:marBottom w:val="0"/>
      <w:divBdr>
        <w:top w:val="none" w:sz="0" w:space="0" w:color="auto"/>
        <w:left w:val="none" w:sz="0" w:space="0" w:color="auto"/>
        <w:bottom w:val="none" w:sz="0" w:space="0" w:color="auto"/>
        <w:right w:val="none" w:sz="0" w:space="0" w:color="auto"/>
      </w:divBdr>
    </w:div>
    <w:div w:id="578711420">
      <w:bodyDiv w:val="1"/>
      <w:marLeft w:val="0"/>
      <w:marRight w:val="0"/>
      <w:marTop w:val="0"/>
      <w:marBottom w:val="0"/>
      <w:divBdr>
        <w:top w:val="none" w:sz="0" w:space="0" w:color="auto"/>
        <w:left w:val="none" w:sz="0" w:space="0" w:color="auto"/>
        <w:bottom w:val="none" w:sz="0" w:space="0" w:color="auto"/>
        <w:right w:val="none" w:sz="0" w:space="0" w:color="auto"/>
      </w:divBdr>
    </w:div>
    <w:div w:id="579027560">
      <w:bodyDiv w:val="1"/>
      <w:marLeft w:val="0"/>
      <w:marRight w:val="0"/>
      <w:marTop w:val="0"/>
      <w:marBottom w:val="0"/>
      <w:divBdr>
        <w:top w:val="none" w:sz="0" w:space="0" w:color="auto"/>
        <w:left w:val="none" w:sz="0" w:space="0" w:color="auto"/>
        <w:bottom w:val="none" w:sz="0" w:space="0" w:color="auto"/>
        <w:right w:val="none" w:sz="0" w:space="0" w:color="auto"/>
      </w:divBdr>
    </w:div>
    <w:div w:id="579101394">
      <w:bodyDiv w:val="1"/>
      <w:marLeft w:val="0"/>
      <w:marRight w:val="0"/>
      <w:marTop w:val="0"/>
      <w:marBottom w:val="0"/>
      <w:divBdr>
        <w:top w:val="none" w:sz="0" w:space="0" w:color="auto"/>
        <w:left w:val="none" w:sz="0" w:space="0" w:color="auto"/>
        <w:bottom w:val="none" w:sz="0" w:space="0" w:color="auto"/>
        <w:right w:val="none" w:sz="0" w:space="0" w:color="auto"/>
      </w:divBdr>
    </w:div>
    <w:div w:id="579408440">
      <w:bodyDiv w:val="1"/>
      <w:marLeft w:val="0"/>
      <w:marRight w:val="0"/>
      <w:marTop w:val="0"/>
      <w:marBottom w:val="0"/>
      <w:divBdr>
        <w:top w:val="none" w:sz="0" w:space="0" w:color="auto"/>
        <w:left w:val="none" w:sz="0" w:space="0" w:color="auto"/>
        <w:bottom w:val="none" w:sz="0" w:space="0" w:color="auto"/>
        <w:right w:val="none" w:sz="0" w:space="0" w:color="auto"/>
      </w:divBdr>
    </w:div>
    <w:div w:id="579561610">
      <w:bodyDiv w:val="1"/>
      <w:marLeft w:val="0"/>
      <w:marRight w:val="0"/>
      <w:marTop w:val="0"/>
      <w:marBottom w:val="0"/>
      <w:divBdr>
        <w:top w:val="none" w:sz="0" w:space="0" w:color="auto"/>
        <w:left w:val="none" w:sz="0" w:space="0" w:color="auto"/>
        <w:bottom w:val="none" w:sz="0" w:space="0" w:color="auto"/>
        <w:right w:val="none" w:sz="0" w:space="0" w:color="auto"/>
      </w:divBdr>
    </w:div>
    <w:div w:id="579682135">
      <w:bodyDiv w:val="1"/>
      <w:marLeft w:val="0"/>
      <w:marRight w:val="0"/>
      <w:marTop w:val="0"/>
      <w:marBottom w:val="0"/>
      <w:divBdr>
        <w:top w:val="none" w:sz="0" w:space="0" w:color="auto"/>
        <w:left w:val="none" w:sz="0" w:space="0" w:color="auto"/>
        <w:bottom w:val="none" w:sz="0" w:space="0" w:color="auto"/>
        <w:right w:val="none" w:sz="0" w:space="0" w:color="auto"/>
      </w:divBdr>
    </w:div>
    <w:div w:id="579825269">
      <w:bodyDiv w:val="1"/>
      <w:marLeft w:val="0"/>
      <w:marRight w:val="0"/>
      <w:marTop w:val="0"/>
      <w:marBottom w:val="0"/>
      <w:divBdr>
        <w:top w:val="none" w:sz="0" w:space="0" w:color="auto"/>
        <w:left w:val="none" w:sz="0" w:space="0" w:color="auto"/>
        <w:bottom w:val="none" w:sz="0" w:space="0" w:color="auto"/>
        <w:right w:val="none" w:sz="0" w:space="0" w:color="auto"/>
      </w:divBdr>
    </w:div>
    <w:div w:id="579945053">
      <w:bodyDiv w:val="1"/>
      <w:marLeft w:val="0"/>
      <w:marRight w:val="0"/>
      <w:marTop w:val="0"/>
      <w:marBottom w:val="0"/>
      <w:divBdr>
        <w:top w:val="none" w:sz="0" w:space="0" w:color="auto"/>
        <w:left w:val="none" w:sz="0" w:space="0" w:color="auto"/>
        <w:bottom w:val="none" w:sz="0" w:space="0" w:color="auto"/>
        <w:right w:val="none" w:sz="0" w:space="0" w:color="auto"/>
      </w:divBdr>
    </w:div>
    <w:div w:id="580023848">
      <w:bodyDiv w:val="1"/>
      <w:marLeft w:val="0"/>
      <w:marRight w:val="0"/>
      <w:marTop w:val="0"/>
      <w:marBottom w:val="0"/>
      <w:divBdr>
        <w:top w:val="none" w:sz="0" w:space="0" w:color="auto"/>
        <w:left w:val="none" w:sz="0" w:space="0" w:color="auto"/>
        <w:bottom w:val="none" w:sz="0" w:space="0" w:color="auto"/>
        <w:right w:val="none" w:sz="0" w:space="0" w:color="auto"/>
      </w:divBdr>
    </w:div>
    <w:div w:id="580065661">
      <w:bodyDiv w:val="1"/>
      <w:marLeft w:val="0"/>
      <w:marRight w:val="0"/>
      <w:marTop w:val="0"/>
      <w:marBottom w:val="0"/>
      <w:divBdr>
        <w:top w:val="none" w:sz="0" w:space="0" w:color="auto"/>
        <w:left w:val="none" w:sz="0" w:space="0" w:color="auto"/>
        <w:bottom w:val="none" w:sz="0" w:space="0" w:color="auto"/>
        <w:right w:val="none" w:sz="0" w:space="0" w:color="auto"/>
      </w:divBdr>
    </w:div>
    <w:div w:id="580211827">
      <w:bodyDiv w:val="1"/>
      <w:marLeft w:val="0"/>
      <w:marRight w:val="0"/>
      <w:marTop w:val="0"/>
      <w:marBottom w:val="0"/>
      <w:divBdr>
        <w:top w:val="none" w:sz="0" w:space="0" w:color="auto"/>
        <w:left w:val="none" w:sz="0" w:space="0" w:color="auto"/>
        <w:bottom w:val="none" w:sz="0" w:space="0" w:color="auto"/>
        <w:right w:val="none" w:sz="0" w:space="0" w:color="auto"/>
      </w:divBdr>
    </w:div>
    <w:div w:id="580985293">
      <w:bodyDiv w:val="1"/>
      <w:marLeft w:val="0"/>
      <w:marRight w:val="0"/>
      <w:marTop w:val="0"/>
      <w:marBottom w:val="0"/>
      <w:divBdr>
        <w:top w:val="none" w:sz="0" w:space="0" w:color="auto"/>
        <w:left w:val="none" w:sz="0" w:space="0" w:color="auto"/>
        <w:bottom w:val="none" w:sz="0" w:space="0" w:color="auto"/>
        <w:right w:val="none" w:sz="0" w:space="0" w:color="auto"/>
      </w:divBdr>
    </w:div>
    <w:div w:id="581717379">
      <w:bodyDiv w:val="1"/>
      <w:marLeft w:val="0"/>
      <w:marRight w:val="0"/>
      <w:marTop w:val="0"/>
      <w:marBottom w:val="0"/>
      <w:divBdr>
        <w:top w:val="none" w:sz="0" w:space="0" w:color="auto"/>
        <w:left w:val="none" w:sz="0" w:space="0" w:color="auto"/>
        <w:bottom w:val="none" w:sz="0" w:space="0" w:color="auto"/>
        <w:right w:val="none" w:sz="0" w:space="0" w:color="auto"/>
      </w:divBdr>
    </w:div>
    <w:div w:id="582109669">
      <w:bodyDiv w:val="1"/>
      <w:marLeft w:val="0"/>
      <w:marRight w:val="0"/>
      <w:marTop w:val="0"/>
      <w:marBottom w:val="0"/>
      <w:divBdr>
        <w:top w:val="none" w:sz="0" w:space="0" w:color="auto"/>
        <w:left w:val="none" w:sz="0" w:space="0" w:color="auto"/>
        <w:bottom w:val="none" w:sz="0" w:space="0" w:color="auto"/>
        <w:right w:val="none" w:sz="0" w:space="0" w:color="auto"/>
      </w:divBdr>
    </w:div>
    <w:div w:id="582296920">
      <w:bodyDiv w:val="1"/>
      <w:marLeft w:val="0"/>
      <w:marRight w:val="0"/>
      <w:marTop w:val="0"/>
      <w:marBottom w:val="0"/>
      <w:divBdr>
        <w:top w:val="none" w:sz="0" w:space="0" w:color="auto"/>
        <w:left w:val="none" w:sz="0" w:space="0" w:color="auto"/>
        <w:bottom w:val="none" w:sz="0" w:space="0" w:color="auto"/>
        <w:right w:val="none" w:sz="0" w:space="0" w:color="auto"/>
      </w:divBdr>
    </w:div>
    <w:div w:id="582422518">
      <w:bodyDiv w:val="1"/>
      <w:marLeft w:val="0"/>
      <w:marRight w:val="0"/>
      <w:marTop w:val="0"/>
      <w:marBottom w:val="0"/>
      <w:divBdr>
        <w:top w:val="none" w:sz="0" w:space="0" w:color="auto"/>
        <w:left w:val="none" w:sz="0" w:space="0" w:color="auto"/>
        <w:bottom w:val="none" w:sz="0" w:space="0" w:color="auto"/>
        <w:right w:val="none" w:sz="0" w:space="0" w:color="auto"/>
      </w:divBdr>
    </w:div>
    <w:div w:id="582643514">
      <w:bodyDiv w:val="1"/>
      <w:marLeft w:val="0"/>
      <w:marRight w:val="0"/>
      <w:marTop w:val="0"/>
      <w:marBottom w:val="0"/>
      <w:divBdr>
        <w:top w:val="none" w:sz="0" w:space="0" w:color="auto"/>
        <w:left w:val="none" w:sz="0" w:space="0" w:color="auto"/>
        <w:bottom w:val="none" w:sz="0" w:space="0" w:color="auto"/>
        <w:right w:val="none" w:sz="0" w:space="0" w:color="auto"/>
      </w:divBdr>
    </w:div>
    <w:div w:id="582688229">
      <w:bodyDiv w:val="1"/>
      <w:marLeft w:val="0"/>
      <w:marRight w:val="0"/>
      <w:marTop w:val="0"/>
      <w:marBottom w:val="0"/>
      <w:divBdr>
        <w:top w:val="none" w:sz="0" w:space="0" w:color="auto"/>
        <w:left w:val="none" w:sz="0" w:space="0" w:color="auto"/>
        <w:bottom w:val="none" w:sz="0" w:space="0" w:color="auto"/>
        <w:right w:val="none" w:sz="0" w:space="0" w:color="auto"/>
      </w:divBdr>
    </w:div>
    <w:div w:id="583611059">
      <w:bodyDiv w:val="1"/>
      <w:marLeft w:val="0"/>
      <w:marRight w:val="0"/>
      <w:marTop w:val="0"/>
      <w:marBottom w:val="0"/>
      <w:divBdr>
        <w:top w:val="none" w:sz="0" w:space="0" w:color="auto"/>
        <w:left w:val="none" w:sz="0" w:space="0" w:color="auto"/>
        <w:bottom w:val="none" w:sz="0" w:space="0" w:color="auto"/>
        <w:right w:val="none" w:sz="0" w:space="0" w:color="auto"/>
      </w:divBdr>
    </w:div>
    <w:div w:id="583804848">
      <w:bodyDiv w:val="1"/>
      <w:marLeft w:val="0"/>
      <w:marRight w:val="0"/>
      <w:marTop w:val="0"/>
      <w:marBottom w:val="0"/>
      <w:divBdr>
        <w:top w:val="none" w:sz="0" w:space="0" w:color="auto"/>
        <w:left w:val="none" w:sz="0" w:space="0" w:color="auto"/>
        <w:bottom w:val="none" w:sz="0" w:space="0" w:color="auto"/>
        <w:right w:val="none" w:sz="0" w:space="0" w:color="auto"/>
      </w:divBdr>
    </w:div>
    <w:div w:id="584219357">
      <w:bodyDiv w:val="1"/>
      <w:marLeft w:val="0"/>
      <w:marRight w:val="0"/>
      <w:marTop w:val="0"/>
      <w:marBottom w:val="0"/>
      <w:divBdr>
        <w:top w:val="none" w:sz="0" w:space="0" w:color="auto"/>
        <w:left w:val="none" w:sz="0" w:space="0" w:color="auto"/>
        <w:bottom w:val="none" w:sz="0" w:space="0" w:color="auto"/>
        <w:right w:val="none" w:sz="0" w:space="0" w:color="auto"/>
      </w:divBdr>
    </w:div>
    <w:div w:id="584264728">
      <w:bodyDiv w:val="1"/>
      <w:marLeft w:val="0"/>
      <w:marRight w:val="0"/>
      <w:marTop w:val="0"/>
      <w:marBottom w:val="0"/>
      <w:divBdr>
        <w:top w:val="none" w:sz="0" w:space="0" w:color="auto"/>
        <w:left w:val="none" w:sz="0" w:space="0" w:color="auto"/>
        <w:bottom w:val="none" w:sz="0" w:space="0" w:color="auto"/>
        <w:right w:val="none" w:sz="0" w:space="0" w:color="auto"/>
      </w:divBdr>
    </w:div>
    <w:div w:id="584412043">
      <w:bodyDiv w:val="1"/>
      <w:marLeft w:val="0"/>
      <w:marRight w:val="0"/>
      <w:marTop w:val="0"/>
      <w:marBottom w:val="0"/>
      <w:divBdr>
        <w:top w:val="none" w:sz="0" w:space="0" w:color="auto"/>
        <w:left w:val="none" w:sz="0" w:space="0" w:color="auto"/>
        <w:bottom w:val="none" w:sz="0" w:space="0" w:color="auto"/>
        <w:right w:val="none" w:sz="0" w:space="0" w:color="auto"/>
      </w:divBdr>
    </w:div>
    <w:div w:id="584456258">
      <w:bodyDiv w:val="1"/>
      <w:marLeft w:val="0"/>
      <w:marRight w:val="0"/>
      <w:marTop w:val="0"/>
      <w:marBottom w:val="0"/>
      <w:divBdr>
        <w:top w:val="none" w:sz="0" w:space="0" w:color="auto"/>
        <w:left w:val="none" w:sz="0" w:space="0" w:color="auto"/>
        <w:bottom w:val="none" w:sz="0" w:space="0" w:color="auto"/>
        <w:right w:val="none" w:sz="0" w:space="0" w:color="auto"/>
      </w:divBdr>
    </w:div>
    <w:div w:id="584648192">
      <w:bodyDiv w:val="1"/>
      <w:marLeft w:val="0"/>
      <w:marRight w:val="0"/>
      <w:marTop w:val="0"/>
      <w:marBottom w:val="0"/>
      <w:divBdr>
        <w:top w:val="none" w:sz="0" w:space="0" w:color="auto"/>
        <w:left w:val="none" w:sz="0" w:space="0" w:color="auto"/>
        <w:bottom w:val="none" w:sz="0" w:space="0" w:color="auto"/>
        <w:right w:val="none" w:sz="0" w:space="0" w:color="auto"/>
      </w:divBdr>
    </w:div>
    <w:div w:id="585068904">
      <w:bodyDiv w:val="1"/>
      <w:marLeft w:val="0"/>
      <w:marRight w:val="0"/>
      <w:marTop w:val="0"/>
      <w:marBottom w:val="0"/>
      <w:divBdr>
        <w:top w:val="none" w:sz="0" w:space="0" w:color="auto"/>
        <w:left w:val="none" w:sz="0" w:space="0" w:color="auto"/>
        <w:bottom w:val="none" w:sz="0" w:space="0" w:color="auto"/>
        <w:right w:val="none" w:sz="0" w:space="0" w:color="auto"/>
      </w:divBdr>
    </w:div>
    <w:div w:id="585188554">
      <w:bodyDiv w:val="1"/>
      <w:marLeft w:val="0"/>
      <w:marRight w:val="0"/>
      <w:marTop w:val="0"/>
      <w:marBottom w:val="0"/>
      <w:divBdr>
        <w:top w:val="none" w:sz="0" w:space="0" w:color="auto"/>
        <w:left w:val="none" w:sz="0" w:space="0" w:color="auto"/>
        <w:bottom w:val="none" w:sz="0" w:space="0" w:color="auto"/>
        <w:right w:val="none" w:sz="0" w:space="0" w:color="auto"/>
      </w:divBdr>
    </w:div>
    <w:div w:id="585457276">
      <w:bodyDiv w:val="1"/>
      <w:marLeft w:val="0"/>
      <w:marRight w:val="0"/>
      <w:marTop w:val="0"/>
      <w:marBottom w:val="0"/>
      <w:divBdr>
        <w:top w:val="none" w:sz="0" w:space="0" w:color="auto"/>
        <w:left w:val="none" w:sz="0" w:space="0" w:color="auto"/>
        <w:bottom w:val="none" w:sz="0" w:space="0" w:color="auto"/>
        <w:right w:val="none" w:sz="0" w:space="0" w:color="auto"/>
      </w:divBdr>
    </w:div>
    <w:div w:id="585774786">
      <w:bodyDiv w:val="1"/>
      <w:marLeft w:val="0"/>
      <w:marRight w:val="0"/>
      <w:marTop w:val="0"/>
      <w:marBottom w:val="0"/>
      <w:divBdr>
        <w:top w:val="none" w:sz="0" w:space="0" w:color="auto"/>
        <w:left w:val="none" w:sz="0" w:space="0" w:color="auto"/>
        <w:bottom w:val="none" w:sz="0" w:space="0" w:color="auto"/>
        <w:right w:val="none" w:sz="0" w:space="0" w:color="auto"/>
      </w:divBdr>
    </w:div>
    <w:div w:id="586186276">
      <w:bodyDiv w:val="1"/>
      <w:marLeft w:val="0"/>
      <w:marRight w:val="0"/>
      <w:marTop w:val="0"/>
      <w:marBottom w:val="0"/>
      <w:divBdr>
        <w:top w:val="none" w:sz="0" w:space="0" w:color="auto"/>
        <w:left w:val="none" w:sz="0" w:space="0" w:color="auto"/>
        <w:bottom w:val="none" w:sz="0" w:space="0" w:color="auto"/>
        <w:right w:val="none" w:sz="0" w:space="0" w:color="auto"/>
      </w:divBdr>
    </w:div>
    <w:div w:id="586231204">
      <w:bodyDiv w:val="1"/>
      <w:marLeft w:val="0"/>
      <w:marRight w:val="0"/>
      <w:marTop w:val="0"/>
      <w:marBottom w:val="0"/>
      <w:divBdr>
        <w:top w:val="none" w:sz="0" w:space="0" w:color="auto"/>
        <w:left w:val="none" w:sz="0" w:space="0" w:color="auto"/>
        <w:bottom w:val="none" w:sz="0" w:space="0" w:color="auto"/>
        <w:right w:val="none" w:sz="0" w:space="0" w:color="auto"/>
      </w:divBdr>
    </w:div>
    <w:div w:id="586231567">
      <w:bodyDiv w:val="1"/>
      <w:marLeft w:val="0"/>
      <w:marRight w:val="0"/>
      <w:marTop w:val="0"/>
      <w:marBottom w:val="0"/>
      <w:divBdr>
        <w:top w:val="none" w:sz="0" w:space="0" w:color="auto"/>
        <w:left w:val="none" w:sz="0" w:space="0" w:color="auto"/>
        <w:bottom w:val="none" w:sz="0" w:space="0" w:color="auto"/>
        <w:right w:val="none" w:sz="0" w:space="0" w:color="auto"/>
      </w:divBdr>
    </w:div>
    <w:div w:id="586232404">
      <w:bodyDiv w:val="1"/>
      <w:marLeft w:val="0"/>
      <w:marRight w:val="0"/>
      <w:marTop w:val="0"/>
      <w:marBottom w:val="0"/>
      <w:divBdr>
        <w:top w:val="none" w:sz="0" w:space="0" w:color="auto"/>
        <w:left w:val="none" w:sz="0" w:space="0" w:color="auto"/>
        <w:bottom w:val="none" w:sz="0" w:space="0" w:color="auto"/>
        <w:right w:val="none" w:sz="0" w:space="0" w:color="auto"/>
      </w:divBdr>
    </w:div>
    <w:div w:id="586233604">
      <w:bodyDiv w:val="1"/>
      <w:marLeft w:val="0"/>
      <w:marRight w:val="0"/>
      <w:marTop w:val="0"/>
      <w:marBottom w:val="0"/>
      <w:divBdr>
        <w:top w:val="none" w:sz="0" w:space="0" w:color="auto"/>
        <w:left w:val="none" w:sz="0" w:space="0" w:color="auto"/>
        <w:bottom w:val="none" w:sz="0" w:space="0" w:color="auto"/>
        <w:right w:val="none" w:sz="0" w:space="0" w:color="auto"/>
      </w:divBdr>
    </w:div>
    <w:div w:id="586620326">
      <w:bodyDiv w:val="1"/>
      <w:marLeft w:val="0"/>
      <w:marRight w:val="0"/>
      <w:marTop w:val="0"/>
      <w:marBottom w:val="0"/>
      <w:divBdr>
        <w:top w:val="none" w:sz="0" w:space="0" w:color="auto"/>
        <w:left w:val="none" w:sz="0" w:space="0" w:color="auto"/>
        <w:bottom w:val="none" w:sz="0" w:space="0" w:color="auto"/>
        <w:right w:val="none" w:sz="0" w:space="0" w:color="auto"/>
      </w:divBdr>
    </w:div>
    <w:div w:id="586811996">
      <w:bodyDiv w:val="1"/>
      <w:marLeft w:val="0"/>
      <w:marRight w:val="0"/>
      <w:marTop w:val="0"/>
      <w:marBottom w:val="0"/>
      <w:divBdr>
        <w:top w:val="none" w:sz="0" w:space="0" w:color="auto"/>
        <w:left w:val="none" w:sz="0" w:space="0" w:color="auto"/>
        <w:bottom w:val="none" w:sz="0" w:space="0" w:color="auto"/>
        <w:right w:val="none" w:sz="0" w:space="0" w:color="auto"/>
      </w:divBdr>
    </w:div>
    <w:div w:id="587037400">
      <w:bodyDiv w:val="1"/>
      <w:marLeft w:val="0"/>
      <w:marRight w:val="0"/>
      <w:marTop w:val="0"/>
      <w:marBottom w:val="0"/>
      <w:divBdr>
        <w:top w:val="none" w:sz="0" w:space="0" w:color="auto"/>
        <w:left w:val="none" w:sz="0" w:space="0" w:color="auto"/>
        <w:bottom w:val="none" w:sz="0" w:space="0" w:color="auto"/>
        <w:right w:val="none" w:sz="0" w:space="0" w:color="auto"/>
      </w:divBdr>
    </w:div>
    <w:div w:id="587157513">
      <w:bodyDiv w:val="1"/>
      <w:marLeft w:val="0"/>
      <w:marRight w:val="0"/>
      <w:marTop w:val="0"/>
      <w:marBottom w:val="0"/>
      <w:divBdr>
        <w:top w:val="none" w:sz="0" w:space="0" w:color="auto"/>
        <w:left w:val="none" w:sz="0" w:space="0" w:color="auto"/>
        <w:bottom w:val="none" w:sz="0" w:space="0" w:color="auto"/>
        <w:right w:val="none" w:sz="0" w:space="0" w:color="auto"/>
      </w:divBdr>
    </w:div>
    <w:div w:id="587270520">
      <w:bodyDiv w:val="1"/>
      <w:marLeft w:val="0"/>
      <w:marRight w:val="0"/>
      <w:marTop w:val="0"/>
      <w:marBottom w:val="0"/>
      <w:divBdr>
        <w:top w:val="none" w:sz="0" w:space="0" w:color="auto"/>
        <w:left w:val="none" w:sz="0" w:space="0" w:color="auto"/>
        <w:bottom w:val="none" w:sz="0" w:space="0" w:color="auto"/>
        <w:right w:val="none" w:sz="0" w:space="0" w:color="auto"/>
      </w:divBdr>
    </w:div>
    <w:div w:id="587468863">
      <w:bodyDiv w:val="1"/>
      <w:marLeft w:val="0"/>
      <w:marRight w:val="0"/>
      <w:marTop w:val="0"/>
      <w:marBottom w:val="0"/>
      <w:divBdr>
        <w:top w:val="none" w:sz="0" w:space="0" w:color="auto"/>
        <w:left w:val="none" w:sz="0" w:space="0" w:color="auto"/>
        <w:bottom w:val="none" w:sz="0" w:space="0" w:color="auto"/>
        <w:right w:val="none" w:sz="0" w:space="0" w:color="auto"/>
      </w:divBdr>
    </w:div>
    <w:div w:id="587615448">
      <w:bodyDiv w:val="1"/>
      <w:marLeft w:val="0"/>
      <w:marRight w:val="0"/>
      <w:marTop w:val="0"/>
      <w:marBottom w:val="0"/>
      <w:divBdr>
        <w:top w:val="none" w:sz="0" w:space="0" w:color="auto"/>
        <w:left w:val="none" w:sz="0" w:space="0" w:color="auto"/>
        <w:bottom w:val="none" w:sz="0" w:space="0" w:color="auto"/>
        <w:right w:val="none" w:sz="0" w:space="0" w:color="auto"/>
      </w:divBdr>
    </w:div>
    <w:div w:id="587888522">
      <w:bodyDiv w:val="1"/>
      <w:marLeft w:val="0"/>
      <w:marRight w:val="0"/>
      <w:marTop w:val="0"/>
      <w:marBottom w:val="0"/>
      <w:divBdr>
        <w:top w:val="none" w:sz="0" w:space="0" w:color="auto"/>
        <w:left w:val="none" w:sz="0" w:space="0" w:color="auto"/>
        <w:bottom w:val="none" w:sz="0" w:space="0" w:color="auto"/>
        <w:right w:val="none" w:sz="0" w:space="0" w:color="auto"/>
      </w:divBdr>
    </w:div>
    <w:div w:id="588198953">
      <w:bodyDiv w:val="1"/>
      <w:marLeft w:val="0"/>
      <w:marRight w:val="0"/>
      <w:marTop w:val="0"/>
      <w:marBottom w:val="0"/>
      <w:divBdr>
        <w:top w:val="none" w:sz="0" w:space="0" w:color="auto"/>
        <w:left w:val="none" w:sz="0" w:space="0" w:color="auto"/>
        <w:bottom w:val="none" w:sz="0" w:space="0" w:color="auto"/>
        <w:right w:val="none" w:sz="0" w:space="0" w:color="auto"/>
      </w:divBdr>
    </w:div>
    <w:div w:id="588657536">
      <w:bodyDiv w:val="1"/>
      <w:marLeft w:val="0"/>
      <w:marRight w:val="0"/>
      <w:marTop w:val="0"/>
      <w:marBottom w:val="0"/>
      <w:divBdr>
        <w:top w:val="none" w:sz="0" w:space="0" w:color="auto"/>
        <w:left w:val="none" w:sz="0" w:space="0" w:color="auto"/>
        <w:bottom w:val="none" w:sz="0" w:space="0" w:color="auto"/>
        <w:right w:val="none" w:sz="0" w:space="0" w:color="auto"/>
      </w:divBdr>
    </w:div>
    <w:div w:id="589042642">
      <w:bodyDiv w:val="1"/>
      <w:marLeft w:val="0"/>
      <w:marRight w:val="0"/>
      <w:marTop w:val="0"/>
      <w:marBottom w:val="0"/>
      <w:divBdr>
        <w:top w:val="none" w:sz="0" w:space="0" w:color="auto"/>
        <w:left w:val="none" w:sz="0" w:space="0" w:color="auto"/>
        <w:bottom w:val="none" w:sz="0" w:space="0" w:color="auto"/>
        <w:right w:val="none" w:sz="0" w:space="0" w:color="auto"/>
      </w:divBdr>
      <w:divsChild>
        <w:div w:id="570043532">
          <w:marLeft w:val="0"/>
          <w:marRight w:val="0"/>
          <w:marTop w:val="0"/>
          <w:marBottom w:val="0"/>
          <w:divBdr>
            <w:top w:val="none" w:sz="0" w:space="0" w:color="auto"/>
            <w:left w:val="none" w:sz="0" w:space="0" w:color="auto"/>
            <w:bottom w:val="none" w:sz="0" w:space="0" w:color="auto"/>
            <w:right w:val="none" w:sz="0" w:space="0" w:color="auto"/>
          </w:divBdr>
        </w:div>
        <w:div w:id="2132702323">
          <w:marLeft w:val="0"/>
          <w:marRight w:val="0"/>
          <w:marTop w:val="0"/>
          <w:marBottom w:val="0"/>
          <w:divBdr>
            <w:top w:val="none" w:sz="0" w:space="0" w:color="auto"/>
            <w:left w:val="none" w:sz="0" w:space="0" w:color="auto"/>
            <w:bottom w:val="none" w:sz="0" w:space="0" w:color="auto"/>
            <w:right w:val="none" w:sz="0" w:space="0" w:color="auto"/>
          </w:divBdr>
        </w:div>
        <w:div w:id="157380288">
          <w:marLeft w:val="0"/>
          <w:marRight w:val="0"/>
          <w:marTop w:val="0"/>
          <w:marBottom w:val="0"/>
          <w:divBdr>
            <w:top w:val="none" w:sz="0" w:space="0" w:color="auto"/>
            <w:left w:val="none" w:sz="0" w:space="0" w:color="auto"/>
            <w:bottom w:val="none" w:sz="0" w:space="0" w:color="auto"/>
            <w:right w:val="none" w:sz="0" w:space="0" w:color="auto"/>
          </w:divBdr>
        </w:div>
        <w:div w:id="1478720612">
          <w:marLeft w:val="0"/>
          <w:marRight w:val="0"/>
          <w:marTop w:val="0"/>
          <w:marBottom w:val="0"/>
          <w:divBdr>
            <w:top w:val="none" w:sz="0" w:space="0" w:color="auto"/>
            <w:left w:val="none" w:sz="0" w:space="0" w:color="auto"/>
            <w:bottom w:val="none" w:sz="0" w:space="0" w:color="auto"/>
            <w:right w:val="none" w:sz="0" w:space="0" w:color="auto"/>
          </w:divBdr>
        </w:div>
        <w:div w:id="934822227">
          <w:marLeft w:val="0"/>
          <w:marRight w:val="0"/>
          <w:marTop w:val="0"/>
          <w:marBottom w:val="0"/>
          <w:divBdr>
            <w:top w:val="none" w:sz="0" w:space="0" w:color="auto"/>
            <w:left w:val="none" w:sz="0" w:space="0" w:color="auto"/>
            <w:bottom w:val="none" w:sz="0" w:space="0" w:color="auto"/>
            <w:right w:val="none" w:sz="0" w:space="0" w:color="auto"/>
          </w:divBdr>
        </w:div>
        <w:div w:id="598372340">
          <w:marLeft w:val="0"/>
          <w:marRight w:val="0"/>
          <w:marTop w:val="0"/>
          <w:marBottom w:val="0"/>
          <w:divBdr>
            <w:top w:val="none" w:sz="0" w:space="0" w:color="auto"/>
            <w:left w:val="none" w:sz="0" w:space="0" w:color="auto"/>
            <w:bottom w:val="none" w:sz="0" w:space="0" w:color="auto"/>
            <w:right w:val="none" w:sz="0" w:space="0" w:color="auto"/>
          </w:divBdr>
        </w:div>
        <w:div w:id="440227620">
          <w:marLeft w:val="0"/>
          <w:marRight w:val="0"/>
          <w:marTop w:val="0"/>
          <w:marBottom w:val="0"/>
          <w:divBdr>
            <w:top w:val="none" w:sz="0" w:space="0" w:color="auto"/>
            <w:left w:val="none" w:sz="0" w:space="0" w:color="auto"/>
            <w:bottom w:val="none" w:sz="0" w:space="0" w:color="auto"/>
            <w:right w:val="none" w:sz="0" w:space="0" w:color="auto"/>
          </w:divBdr>
        </w:div>
        <w:div w:id="495270965">
          <w:marLeft w:val="0"/>
          <w:marRight w:val="0"/>
          <w:marTop w:val="0"/>
          <w:marBottom w:val="0"/>
          <w:divBdr>
            <w:top w:val="none" w:sz="0" w:space="0" w:color="auto"/>
            <w:left w:val="none" w:sz="0" w:space="0" w:color="auto"/>
            <w:bottom w:val="none" w:sz="0" w:space="0" w:color="auto"/>
            <w:right w:val="none" w:sz="0" w:space="0" w:color="auto"/>
          </w:divBdr>
        </w:div>
        <w:div w:id="1511290962">
          <w:marLeft w:val="0"/>
          <w:marRight w:val="0"/>
          <w:marTop w:val="0"/>
          <w:marBottom w:val="0"/>
          <w:divBdr>
            <w:top w:val="none" w:sz="0" w:space="0" w:color="auto"/>
            <w:left w:val="none" w:sz="0" w:space="0" w:color="auto"/>
            <w:bottom w:val="none" w:sz="0" w:space="0" w:color="auto"/>
            <w:right w:val="none" w:sz="0" w:space="0" w:color="auto"/>
          </w:divBdr>
        </w:div>
        <w:div w:id="208349478">
          <w:marLeft w:val="0"/>
          <w:marRight w:val="0"/>
          <w:marTop w:val="0"/>
          <w:marBottom w:val="0"/>
          <w:divBdr>
            <w:top w:val="none" w:sz="0" w:space="0" w:color="auto"/>
            <w:left w:val="none" w:sz="0" w:space="0" w:color="auto"/>
            <w:bottom w:val="none" w:sz="0" w:space="0" w:color="auto"/>
            <w:right w:val="none" w:sz="0" w:space="0" w:color="auto"/>
          </w:divBdr>
        </w:div>
        <w:div w:id="588201117">
          <w:marLeft w:val="0"/>
          <w:marRight w:val="0"/>
          <w:marTop w:val="0"/>
          <w:marBottom w:val="0"/>
          <w:divBdr>
            <w:top w:val="none" w:sz="0" w:space="0" w:color="auto"/>
            <w:left w:val="none" w:sz="0" w:space="0" w:color="auto"/>
            <w:bottom w:val="none" w:sz="0" w:space="0" w:color="auto"/>
            <w:right w:val="none" w:sz="0" w:space="0" w:color="auto"/>
          </w:divBdr>
        </w:div>
        <w:div w:id="2083915828">
          <w:marLeft w:val="0"/>
          <w:marRight w:val="0"/>
          <w:marTop w:val="0"/>
          <w:marBottom w:val="0"/>
          <w:divBdr>
            <w:top w:val="none" w:sz="0" w:space="0" w:color="auto"/>
            <w:left w:val="none" w:sz="0" w:space="0" w:color="auto"/>
            <w:bottom w:val="none" w:sz="0" w:space="0" w:color="auto"/>
            <w:right w:val="none" w:sz="0" w:space="0" w:color="auto"/>
          </w:divBdr>
        </w:div>
        <w:div w:id="973219282">
          <w:marLeft w:val="0"/>
          <w:marRight w:val="0"/>
          <w:marTop w:val="0"/>
          <w:marBottom w:val="0"/>
          <w:divBdr>
            <w:top w:val="none" w:sz="0" w:space="0" w:color="auto"/>
            <w:left w:val="none" w:sz="0" w:space="0" w:color="auto"/>
            <w:bottom w:val="none" w:sz="0" w:space="0" w:color="auto"/>
            <w:right w:val="none" w:sz="0" w:space="0" w:color="auto"/>
          </w:divBdr>
        </w:div>
        <w:div w:id="1824739623">
          <w:marLeft w:val="0"/>
          <w:marRight w:val="0"/>
          <w:marTop w:val="0"/>
          <w:marBottom w:val="0"/>
          <w:divBdr>
            <w:top w:val="none" w:sz="0" w:space="0" w:color="auto"/>
            <w:left w:val="none" w:sz="0" w:space="0" w:color="auto"/>
            <w:bottom w:val="none" w:sz="0" w:space="0" w:color="auto"/>
            <w:right w:val="none" w:sz="0" w:space="0" w:color="auto"/>
          </w:divBdr>
        </w:div>
        <w:div w:id="1958104216">
          <w:marLeft w:val="0"/>
          <w:marRight w:val="0"/>
          <w:marTop w:val="0"/>
          <w:marBottom w:val="0"/>
          <w:divBdr>
            <w:top w:val="none" w:sz="0" w:space="0" w:color="auto"/>
            <w:left w:val="none" w:sz="0" w:space="0" w:color="auto"/>
            <w:bottom w:val="none" w:sz="0" w:space="0" w:color="auto"/>
            <w:right w:val="none" w:sz="0" w:space="0" w:color="auto"/>
          </w:divBdr>
        </w:div>
        <w:div w:id="182013757">
          <w:marLeft w:val="0"/>
          <w:marRight w:val="0"/>
          <w:marTop w:val="0"/>
          <w:marBottom w:val="0"/>
          <w:divBdr>
            <w:top w:val="none" w:sz="0" w:space="0" w:color="auto"/>
            <w:left w:val="none" w:sz="0" w:space="0" w:color="auto"/>
            <w:bottom w:val="none" w:sz="0" w:space="0" w:color="auto"/>
            <w:right w:val="none" w:sz="0" w:space="0" w:color="auto"/>
          </w:divBdr>
        </w:div>
        <w:div w:id="2113667659">
          <w:marLeft w:val="0"/>
          <w:marRight w:val="0"/>
          <w:marTop w:val="0"/>
          <w:marBottom w:val="0"/>
          <w:divBdr>
            <w:top w:val="none" w:sz="0" w:space="0" w:color="auto"/>
            <w:left w:val="none" w:sz="0" w:space="0" w:color="auto"/>
            <w:bottom w:val="none" w:sz="0" w:space="0" w:color="auto"/>
            <w:right w:val="none" w:sz="0" w:space="0" w:color="auto"/>
          </w:divBdr>
        </w:div>
        <w:div w:id="31662036">
          <w:marLeft w:val="0"/>
          <w:marRight w:val="0"/>
          <w:marTop w:val="0"/>
          <w:marBottom w:val="0"/>
          <w:divBdr>
            <w:top w:val="none" w:sz="0" w:space="0" w:color="auto"/>
            <w:left w:val="none" w:sz="0" w:space="0" w:color="auto"/>
            <w:bottom w:val="none" w:sz="0" w:space="0" w:color="auto"/>
            <w:right w:val="none" w:sz="0" w:space="0" w:color="auto"/>
          </w:divBdr>
        </w:div>
        <w:div w:id="221796244">
          <w:marLeft w:val="0"/>
          <w:marRight w:val="0"/>
          <w:marTop w:val="0"/>
          <w:marBottom w:val="0"/>
          <w:divBdr>
            <w:top w:val="none" w:sz="0" w:space="0" w:color="auto"/>
            <w:left w:val="none" w:sz="0" w:space="0" w:color="auto"/>
            <w:bottom w:val="none" w:sz="0" w:space="0" w:color="auto"/>
            <w:right w:val="none" w:sz="0" w:space="0" w:color="auto"/>
          </w:divBdr>
        </w:div>
        <w:div w:id="1930037822">
          <w:marLeft w:val="0"/>
          <w:marRight w:val="0"/>
          <w:marTop w:val="0"/>
          <w:marBottom w:val="0"/>
          <w:divBdr>
            <w:top w:val="none" w:sz="0" w:space="0" w:color="auto"/>
            <w:left w:val="none" w:sz="0" w:space="0" w:color="auto"/>
            <w:bottom w:val="none" w:sz="0" w:space="0" w:color="auto"/>
            <w:right w:val="none" w:sz="0" w:space="0" w:color="auto"/>
          </w:divBdr>
        </w:div>
        <w:div w:id="100952365">
          <w:marLeft w:val="0"/>
          <w:marRight w:val="0"/>
          <w:marTop w:val="0"/>
          <w:marBottom w:val="0"/>
          <w:divBdr>
            <w:top w:val="none" w:sz="0" w:space="0" w:color="auto"/>
            <w:left w:val="none" w:sz="0" w:space="0" w:color="auto"/>
            <w:bottom w:val="none" w:sz="0" w:space="0" w:color="auto"/>
            <w:right w:val="none" w:sz="0" w:space="0" w:color="auto"/>
          </w:divBdr>
        </w:div>
        <w:div w:id="2110808091">
          <w:marLeft w:val="0"/>
          <w:marRight w:val="0"/>
          <w:marTop w:val="0"/>
          <w:marBottom w:val="0"/>
          <w:divBdr>
            <w:top w:val="none" w:sz="0" w:space="0" w:color="auto"/>
            <w:left w:val="none" w:sz="0" w:space="0" w:color="auto"/>
            <w:bottom w:val="none" w:sz="0" w:space="0" w:color="auto"/>
            <w:right w:val="none" w:sz="0" w:space="0" w:color="auto"/>
          </w:divBdr>
        </w:div>
        <w:div w:id="166867233">
          <w:marLeft w:val="0"/>
          <w:marRight w:val="0"/>
          <w:marTop w:val="0"/>
          <w:marBottom w:val="0"/>
          <w:divBdr>
            <w:top w:val="none" w:sz="0" w:space="0" w:color="auto"/>
            <w:left w:val="none" w:sz="0" w:space="0" w:color="auto"/>
            <w:bottom w:val="none" w:sz="0" w:space="0" w:color="auto"/>
            <w:right w:val="none" w:sz="0" w:space="0" w:color="auto"/>
          </w:divBdr>
        </w:div>
        <w:div w:id="1500462823">
          <w:marLeft w:val="0"/>
          <w:marRight w:val="0"/>
          <w:marTop w:val="0"/>
          <w:marBottom w:val="0"/>
          <w:divBdr>
            <w:top w:val="none" w:sz="0" w:space="0" w:color="auto"/>
            <w:left w:val="none" w:sz="0" w:space="0" w:color="auto"/>
            <w:bottom w:val="none" w:sz="0" w:space="0" w:color="auto"/>
            <w:right w:val="none" w:sz="0" w:space="0" w:color="auto"/>
          </w:divBdr>
        </w:div>
        <w:div w:id="1306622382">
          <w:marLeft w:val="0"/>
          <w:marRight w:val="0"/>
          <w:marTop w:val="0"/>
          <w:marBottom w:val="0"/>
          <w:divBdr>
            <w:top w:val="none" w:sz="0" w:space="0" w:color="auto"/>
            <w:left w:val="none" w:sz="0" w:space="0" w:color="auto"/>
            <w:bottom w:val="none" w:sz="0" w:space="0" w:color="auto"/>
            <w:right w:val="none" w:sz="0" w:space="0" w:color="auto"/>
          </w:divBdr>
        </w:div>
        <w:div w:id="864514246">
          <w:marLeft w:val="0"/>
          <w:marRight w:val="0"/>
          <w:marTop w:val="0"/>
          <w:marBottom w:val="0"/>
          <w:divBdr>
            <w:top w:val="none" w:sz="0" w:space="0" w:color="auto"/>
            <w:left w:val="none" w:sz="0" w:space="0" w:color="auto"/>
            <w:bottom w:val="none" w:sz="0" w:space="0" w:color="auto"/>
            <w:right w:val="none" w:sz="0" w:space="0" w:color="auto"/>
          </w:divBdr>
        </w:div>
        <w:div w:id="127477955">
          <w:marLeft w:val="0"/>
          <w:marRight w:val="0"/>
          <w:marTop w:val="0"/>
          <w:marBottom w:val="0"/>
          <w:divBdr>
            <w:top w:val="none" w:sz="0" w:space="0" w:color="auto"/>
            <w:left w:val="none" w:sz="0" w:space="0" w:color="auto"/>
            <w:bottom w:val="none" w:sz="0" w:space="0" w:color="auto"/>
            <w:right w:val="none" w:sz="0" w:space="0" w:color="auto"/>
          </w:divBdr>
        </w:div>
        <w:div w:id="1640187937">
          <w:marLeft w:val="0"/>
          <w:marRight w:val="0"/>
          <w:marTop w:val="0"/>
          <w:marBottom w:val="0"/>
          <w:divBdr>
            <w:top w:val="none" w:sz="0" w:space="0" w:color="auto"/>
            <w:left w:val="none" w:sz="0" w:space="0" w:color="auto"/>
            <w:bottom w:val="none" w:sz="0" w:space="0" w:color="auto"/>
            <w:right w:val="none" w:sz="0" w:space="0" w:color="auto"/>
          </w:divBdr>
        </w:div>
        <w:div w:id="620649840">
          <w:marLeft w:val="0"/>
          <w:marRight w:val="0"/>
          <w:marTop w:val="0"/>
          <w:marBottom w:val="0"/>
          <w:divBdr>
            <w:top w:val="none" w:sz="0" w:space="0" w:color="auto"/>
            <w:left w:val="none" w:sz="0" w:space="0" w:color="auto"/>
            <w:bottom w:val="none" w:sz="0" w:space="0" w:color="auto"/>
            <w:right w:val="none" w:sz="0" w:space="0" w:color="auto"/>
          </w:divBdr>
        </w:div>
        <w:div w:id="764611054">
          <w:marLeft w:val="0"/>
          <w:marRight w:val="0"/>
          <w:marTop w:val="0"/>
          <w:marBottom w:val="0"/>
          <w:divBdr>
            <w:top w:val="none" w:sz="0" w:space="0" w:color="auto"/>
            <w:left w:val="none" w:sz="0" w:space="0" w:color="auto"/>
            <w:bottom w:val="none" w:sz="0" w:space="0" w:color="auto"/>
            <w:right w:val="none" w:sz="0" w:space="0" w:color="auto"/>
          </w:divBdr>
        </w:div>
        <w:div w:id="2145853714">
          <w:marLeft w:val="0"/>
          <w:marRight w:val="0"/>
          <w:marTop w:val="0"/>
          <w:marBottom w:val="0"/>
          <w:divBdr>
            <w:top w:val="none" w:sz="0" w:space="0" w:color="auto"/>
            <w:left w:val="none" w:sz="0" w:space="0" w:color="auto"/>
            <w:bottom w:val="none" w:sz="0" w:space="0" w:color="auto"/>
            <w:right w:val="none" w:sz="0" w:space="0" w:color="auto"/>
          </w:divBdr>
        </w:div>
        <w:div w:id="1368606401">
          <w:marLeft w:val="0"/>
          <w:marRight w:val="0"/>
          <w:marTop w:val="0"/>
          <w:marBottom w:val="0"/>
          <w:divBdr>
            <w:top w:val="none" w:sz="0" w:space="0" w:color="auto"/>
            <w:left w:val="none" w:sz="0" w:space="0" w:color="auto"/>
            <w:bottom w:val="none" w:sz="0" w:space="0" w:color="auto"/>
            <w:right w:val="none" w:sz="0" w:space="0" w:color="auto"/>
          </w:divBdr>
        </w:div>
        <w:div w:id="169031619">
          <w:marLeft w:val="0"/>
          <w:marRight w:val="0"/>
          <w:marTop w:val="0"/>
          <w:marBottom w:val="0"/>
          <w:divBdr>
            <w:top w:val="none" w:sz="0" w:space="0" w:color="auto"/>
            <w:left w:val="none" w:sz="0" w:space="0" w:color="auto"/>
            <w:bottom w:val="none" w:sz="0" w:space="0" w:color="auto"/>
            <w:right w:val="none" w:sz="0" w:space="0" w:color="auto"/>
          </w:divBdr>
        </w:div>
        <w:div w:id="1380739348">
          <w:marLeft w:val="0"/>
          <w:marRight w:val="0"/>
          <w:marTop w:val="0"/>
          <w:marBottom w:val="0"/>
          <w:divBdr>
            <w:top w:val="none" w:sz="0" w:space="0" w:color="auto"/>
            <w:left w:val="none" w:sz="0" w:space="0" w:color="auto"/>
            <w:bottom w:val="none" w:sz="0" w:space="0" w:color="auto"/>
            <w:right w:val="none" w:sz="0" w:space="0" w:color="auto"/>
          </w:divBdr>
        </w:div>
        <w:div w:id="1117871605">
          <w:marLeft w:val="0"/>
          <w:marRight w:val="0"/>
          <w:marTop w:val="0"/>
          <w:marBottom w:val="0"/>
          <w:divBdr>
            <w:top w:val="none" w:sz="0" w:space="0" w:color="auto"/>
            <w:left w:val="none" w:sz="0" w:space="0" w:color="auto"/>
            <w:bottom w:val="none" w:sz="0" w:space="0" w:color="auto"/>
            <w:right w:val="none" w:sz="0" w:space="0" w:color="auto"/>
          </w:divBdr>
        </w:div>
        <w:div w:id="389840595">
          <w:marLeft w:val="0"/>
          <w:marRight w:val="0"/>
          <w:marTop w:val="0"/>
          <w:marBottom w:val="0"/>
          <w:divBdr>
            <w:top w:val="none" w:sz="0" w:space="0" w:color="auto"/>
            <w:left w:val="none" w:sz="0" w:space="0" w:color="auto"/>
            <w:bottom w:val="none" w:sz="0" w:space="0" w:color="auto"/>
            <w:right w:val="none" w:sz="0" w:space="0" w:color="auto"/>
          </w:divBdr>
        </w:div>
        <w:div w:id="408426845">
          <w:marLeft w:val="0"/>
          <w:marRight w:val="0"/>
          <w:marTop w:val="0"/>
          <w:marBottom w:val="0"/>
          <w:divBdr>
            <w:top w:val="none" w:sz="0" w:space="0" w:color="auto"/>
            <w:left w:val="none" w:sz="0" w:space="0" w:color="auto"/>
            <w:bottom w:val="none" w:sz="0" w:space="0" w:color="auto"/>
            <w:right w:val="none" w:sz="0" w:space="0" w:color="auto"/>
          </w:divBdr>
        </w:div>
        <w:div w:id="70398015">
          <w:marLeft w:val="0"/>
          <w:marRight w:val="0"/>
          <w:marTop w:val="0"/>
          <w:marBottom w:val="0"/>
          <w:divBdr>
            <w:top w:val="none" w:sz="0" w:space="0" w:color="auto"/>
            <w:left w:val="none" w:sz="0" w:space="0" w:color="auto"/>
            <w:bottom w:val="none" w:sz="0" w:space="0" w:color="auto"/>
            <w:right w:val="none" w:sz="0" w:space="0" w:color="auto"/>
          </w:divBdr>
        </w:div>
        <w:div w:id="1792701586">
          <w:marLeft w:val="0"/>
          <w:marRight w:val="0"/>
          <w:marTop w:val="0"/>
          <w:marBottom w:val="0"/>
          <w:divBdr>
            <w:top w:val="none" w:sz="0" w:space="0" w:color="auto"/>
            <w:left w:val="none" w:sz="0" w:space="0" w:color="auto"/>
            <w:bottom w:val="none" w:sz="0" w:space="0" w:color="auto"/>
            <w:right w:val="none" w:sz="0" w:space="0" w:color="auto"/>
          </w:divBdr>
        </w:div>
        <w:div w:id="697464542">
          <w:marLeft w:val="0"/>
          <w:marRight w:val="0"/>
          <w:marTop w:val="0"/>
          <w:marBottom w:val="0"/>
          <w:divBdr>
            <w:top w:val="none" w:sz="0" w:space="0" w:color="auto"/>
            <w:left w:val="none" w:sz="0" w:space="0" w:color="auto"/>
            <w:bottom w:val="none" w:sz="0" w:space="0" w:color="auto"/>
            <w:right w:val="none" w:sz="0" w:space="0" w:color="auto"/>
          </w:divBdr>
        </w:div>
        <w:div w:id="1287851288">
          <w:marLeft w:val="0"/>
          <w:marRight w:val="0"/>
          <w:marTop w:val="0"/>
          <w:marBottom w:val="0"/>
          <w:divBdr>
            <w:top w:val="none" w:sz="0" w:space="0" w:color="auto"/>
            <w:left w:val="none" w:sz="0" w:space="0" w:color="auto"/>
            <w:bottom w:val="none" w:sz="0" w:space="0" w:color="auto"/>
            <w:right w:val="none" w:sz="0" w:space="0" w:color="auto"/>
          </w:divBdr>
        </w:div>
        <w:div w:id="1654915898">
          <w:marLeft w:val="0"/>
          <w:marRight w:val="0"/>
          <w:marTop w:val="0"/>
          <w:marBottom w:val="0"/>
          <w:divBdr>
            <w:top w:val="none" w:sz="0" w:space="0" w:color="auto"/>
            <w:left w:val="none" w:sz="0" w:space="0" w:color="auto"/>
            <w:bottom w:val="none" w:sz="0" w:space="0" w:color="auto"/>
            <w:right w:val="none" w:sz="0" w:space="0" w:color="auto"/>
          </w:divBdr>
        </w:div>
        <w:div w:id="1088504486">
          <w:marLeft w:val="0"/>
          <w:marRight w:val="0"/>
          <w:marTop w:val="0"/>
          <w:marBottom w:val="0"/>
          <w:divBdr>
            <w:top w:val="none" w:sz="0" w:space="0" w:color="auto"/>
            <w:left w:val="none" w:sz="0" w:space="0" w:color="auto"/>
            <w:bottom w:val="none" w:sz="0" w:space="0" w:color="auto"/>
            <w:right w:val="none" w:sz="0" w:space="0" w:color="auto"/>
          </w:divBdr>
        </w:div>
        <w:div w:id="1910652498">
          <w:marLeft w:val="0"/>
          <w:marRight w:val="0"/>
          <w:marTop w:val="0"/>
          <w:marBottom w:val="0"/>
          <w:divBdr>
            <w:top w:val="none" w:sz="0" w:space="0" w:color="auto"/>
            <w:left w:val="none" w:sz="0" w:space="0" w:color="auto"/>
            <w:bottom w:val="none" w:sz="0" w:space="0" w:color="auto"/>
            <w:right w:val="none" w:sz="0" w:space="0" w:color="auto"/>
          </w:divBdr>
        </w:div>
        <w:div w:id="1950505907">
          <w:marLeft w:val="0"/>
          <w:marRight w:val="0"/>
          <w:marTop w:val="0"/>
          <w:marBottom w:val="0"/>
          <w:divBdr>
            <w:top w:val="none" w:sz="0" w:space="0" w:color="auto"/>
            <w:left w:val="none" w:sz="0" w:space="0" w:color="auto"/>
            <w:bottom w:val="none" w:sz="0" w:space="0" w:color="auto"/>
            <w:right w:val="none" w:sz="0" w:space="0" w:color="auto"/>
          </w:divBdr>
        </w:div>
        <w:div w:id="72243510">
          <w:marLeft w:val="0"/>
          <w:marRight w:val="0"/>
          <w:marTop w:val="0"/>
          <w:marBottom w:val="0"/>
          <w:divBdr>
            <w:top w:val="none" w:sz="0" w:space="0" w:color="auto"/>
            <w:left w:val="none" w:sz="0" w:space="0" w:color="auto"/>
            <w:bottom w:val="none" w:sz="0" w:space="0" w:color="auto"/>
            <w:right w:val="none" w:sz="0" w:space="0" w:color="auto"/>
          </w:divBdr>
        </w:div>
        <w:div w:id="360059818">
          <w:marLeft w:val="0"/>
          <w:marRight w:val="0"/>
          <w:marTop w:val="0"/>
          <w:marBottom w:val="0"/>
          <w:divBdr>
            <w:top w:val="none" w:sz="0" w:space="0" w:color="auto"/>
            <w:left w:val="none" w:sz="0" w:space="0" w:color="auto"/>
            <w:bottom w:val="none" w:sz="0" w:space="0" w:color="auto"/>
            <w:right w:val="none" w:sz="0" w:space="0" w:color="auto"/>
          </w:divBdr>
        </w:div>
        <w:div w:id="2102985498">
          <w:marLeft w:val="0"/>
          <w:marRight w:val="0"/>
          <w:marTop w:val="0"/>
          <w:marBottom w:val="0"/>
          <w:divBdr>
            <w:top w:val="none" w:sz="0" w:space="0" w:color="auto"/>
            <w:left w:val="none" w:sz="0" w:space="0" w:color="auto"/>
            <w:bottom w:val="none" w:sz="0" w:space="0" w:color="auto"/>
            <w:right w:val="none" w:sz="0" w:space="0" w:color="auto"/>
          </w:divBdr>
        </w:div>
        <w:div w:id="2051758921">
          <w:marLeft w:val="0"/>
          <w:marRight w:val="0"/>
          <w:marTop w:val="0"/>
          <w:marBottom w:val="0"/>
          <w:divBdr>
            <w:top w:val="none" w:sz="0" w:space="0" w:color="auto"/>
            <w:left w:val="none" w:sz="0" w:space="0" w:color="auto"/>
            <w:bottom w:val="none" w:sz="0" w:space="0" w:color="auto"/>
            <w:right w:val="none" w:sz="0" w:space="0" w:color="auto"/>
          </w:divBdr>
        </w:div>
        <w:div w:id="413476897">
          <w:marLeft w:val="0"/>
          <w:marRight w:val="0"/>
          <w:marTop w:val="0"/>
          <w:marBottom w:val="0"/>
          <w:divBdr>
            <w:top w:val="none" w:sz="0" w:space="0" w:color="auto"/>
            <w:left w:val="none" w:sz="0" w:space="0" w:color="auto"/>
            <w:bottom w:val="none" w:sz="0" w:space="0" w:color="auto"/>
            <w:right w:val="none" w:sz="0" w:space="0" w:color="auto"/>
          </w:divBdr>
        </w:div>
        <w:div w:id="68312784">
          <w:marLeft w:val="0"/>
          <w:marRight w:val="0"/>
          <w:marTop w:val="0"/>
          <w:marBottom w:val="0"/>
          <w:divBdr>
            <w:top w:val="none" w:sz="0" w:space="0" w:color="auto"/>
            <w:left w:val="none" w:sz="0" w:space="0" w:color="auto"/>
            <w:bottom w:val="none" w:sz="0" w:space="0" w:color="auto"/>
            <w:right w:val="none" w:sz="0" w:space="0" w:color="auto"/>
          </w:divBdr>
        </w:div>
        <w:div w:id="1836216564">
          <w:marLeft w:val="0"/>
          <w:marRight w:val="0"/>
          <w:marTop w:val="0"/>
          <w:marBottom w:val="0"/>
          <w:divBdr>
            <w:top w:val="none" w:sz="0" w:space="0" w:color="auto"/>
            <w:left w:val="none" w:sz="0" w:space="0" w:color="auto"/>
            <w:bottom w:val="none" w:sz="0" w:space="0" w:color="auto"/>
            <w:right w:val="none" w:sz="0" w:space="0" w:color="auto"/>
          </w:divBdr>
        </w:div>
        <w:div w:id="1505627906">
          <w:marLeft w:val="0"/>
          <w:marRight w:val="0"/>
          <w:marTop w:val="0"/>
          <w:marBottom w:val="0"/>
          <w:divBdr>
            <w:top w:val="none" w:sz="0" w:space="0" w:color="auto"/>
            <w:left w:val="none" w:sz="0" w:space="0" w:color="auto"/>
            <w:bottom w:val="none" w:sz="0" w:space="0" w:color="auto"/>
            <w:right w:val="none" w:sz="0" w:space="0" w:color="auto"/>
          </w:divBdr>
        </w:div>
        <w:div w:id="1315837041">
          <w:marLeft w:val="0"/>
          <w:marRight w:val="0"/>
          <w:marTop w:val="0"/>
          <w:marBottom w:val="0"/>
          <w:divBdr>
            <w:top w:val="none" w:sz="0" w:space="0" w:color="auto"/>
            <w:left w:val="none" w:sz="0" w:space="0" w:color="auto"/>
            <w:bottom w:val="none" w:sz="0" w:space="0" w:color="auto"/>
            <w:right w:val="none" w:sz="0" w:space="0" w:color="auto"/>
          </w:divBdr>
        </w:div>
        <w:div w:id="882407593">
          <w:marLeft w:val="0"/>
          <w:marRight w:val="0"/>
          <w:marTop w:val="0"/>
          <w:marBottom w:val="0"/>
          <w:divBdr>
            <w:top w:val="none" w:sz="0" w:space="0" w:color="auto"/>
            <w:left w:val="none" w:sz="0" w:space="0" w:color="auto"/>
            <w:bottom w:val="none" w:sz="0" w:space="0" w:color="auto"/>
            <w:right w:val="none" w:sz="0" w:space="0" w:color="auto"/>
          </w:divBdr>
        </w:div>
        <w:div w:id="410665030">
          <w:marLeft w:val="0"/>
          <w:marRight w:val="0"/>
          <w:marTop w:val="0"/>
          <w:marBottom w:val="0"/>
          <w:divBdr>
            <w:top w:val="none" w:sz="0" w:space="0" w:color="auto"/>
            <w:left w:val="none" w:sz="0" w:space="0" w:color="auto"/>
            <w:bottom w:val="none" w:sz="0" w:space="0" w:color="auto"/>
            <w:right w:val="none" w:sz="0" w:space="0" w:color="auto"/>
          </w:divBdr>
        </w:div>
        <w:div w:id="1409618459">
          <w:marLeft w:val="0"/>
          <w:marRight w:val="0"/>
          <w:marTop w:val="0"/>
          <w:marBottom w:val="0"/>
          <w:divBdr>
            <w:top w:val="none" w:sz="0" w:space="0" w:color="auto"/>
            <w:left w:val="none" w:sz="0" w:space="0" w:color="auto"/>
            <w:bottom w:val="none" w:sz="0" w:space="0" w:color="auto"/>
            <w:right w:val="none" w:sz="0" w:space="0" w:color="auto"/>
          </w:divBdr>
        </w:div>
        <w:div w:id="832136924">
          <w:marLeft w:val="0"/>
          <w:marRight w:val="0"/>
          <w:marTop w:val="0"/>
          <w:marBottom w:val="0"/>
          <w:divBdr>
            <w:top w:val="none" w:sz="0" w:space="0" w:color="auto"/>
            <w:left w:val="none" w:sz="0" w:space="0" w:color="auto"/>
            <w:bottom w:val="none" w:sz="0" w:space="0" w:color="auto"/>
            <w:right w:val="none" w:sz="0" w:space="0" w:color="auto"/>
          </w:divBdr>
        </w:div>
        <w:div w:id="553003674">
          <w:marLeft w:val="0"/>
          <w:marRight w:val="0"/>
          <w:marTop w:val="0"/>
          <w:marBottom w:val="0"/>
          <w:divBdr>
            <w:top w:val="none" w:sz="0" w:space="0" w:color="auto"/>
            <w:left w:val="none" w:sz="0" w:space="0" w:color="auto"/>
            <w:bottom w:val="none" w:sz="0" w:space="0" w:color="auto"/>
            <w:right w:val="none" w:sz="0" w:space="0" w:color="auto"/>
          </w:divBdr>
        </w:div>
        <w:div w:id="1958634898">
          <w:marLeft w:val="0"/>
          <w:marRight w:val="0"/>
          <w:marTop w:val="0"/>
          <w:marBottom w:val="0"/>
          <w:divBdr>
            <w:top w:val="none" w:sz="0" w:space="0" w:color="auto"/>
            <w:left w:val="none" w:sz="0" w:space="0" w:color="auto"/>
            <w:bottom w:val="none" w:sz="0" w:space="0" w:color="auto"/>
            <w:right w:val="none" w:sz="0" w:space="0" w:color="auto"/>
          </w:divBdr>
        </w:div>
        <w:div w:id="892540636">
          <w:marLeft w:val="0"/>
          <w:marRight w:val="0"/>
          <w:marTop w:val="0"/>
          <w:marBottom w:val="0"/>
          <w:divBdr>
            <w:top w:val="none" w:sz="0" w:space="0" w:color="auto"/>
            <w:left w:val="none" w:sz="0" w:space="0" w:color="auto"/>
            <w:bottom w:val="none" w:sz="0" w:space="0" w:color="auto"/>
            <w:right w:val="none" w:sz="0" w:space="0" w:color="auto"/>
          </w:divBdr>
        </w:div>
        <w:div w:id="248779547">
          <w:marLeft w:val="0"/>
          <w:marRight w:val="0"/>
          <w:marTop w:val="0"/>
          <w:marBottom w:val="0"/>
          <w:divBdr>
            <w:top w:val="none" w:sz="0" w:space="0" w:color="auto"/>
            <w:left w:val="none" w:sz="0" w:space="0" w:color="auto"/>
            <w:bottom w:val="none" w:sz="0" w:space="0" w:color="auto"/>
            <w:right w:val="none" w:sz="0" w:space="0" w:color="auto"/>
          </w:divBdr>
        </w:div>
        <w:div w:id="314795586">
          <w:marLeft w:val="0"/>
          <w:marRight w:val="0"/>
          <w:marTop w:val="0"/>
          <w:marBottom w:val="0"/>
          <w:divBdr>
            <w:top w:val="none" w:sz="0" w:space="0" w:color="auto"/>
            <w:left w:val="none" w:sz="0" w:space="0" w:color="auto"/>
            <w:bottom w:val="none" w:sz="0" w:space="0" w:color="auto"/>
            <w:right w:val="none" w:sz="0" w:space="0" w:color="auto"/>
          </w:divBdr>
        </w:div>
        <w:div w:id="290793943">
          <w:marLeft w:val="0"/>
          <w:marRight w:val="0"/>
          <w:marTop w:val="0"/>
          <w:marBottom w:val="0"/>
          <w:divBdr>
            <w:top w:val="none" w:sz="0" w:space="0" w:color="auto"/>
            <w:left w:val="none" w:sz="0" w:space="0" w:color="auto"/>
            <w:bottom w:val="none" w:sz="0" w:space="0" w:color="auto"/>
            <w:right w:val="none" w:sz="0" w:space="0" w:color="auto"/>
          </w:divBdr>
        </w:div>
        <w:div w:id="720399687">
          <w:marLeft w:val="0"/>
          <w:marRight w:val="0"/>
          <w:marTop w:val="0"/>
          <w:marBottom w:val="0"/>
          <w:divBdr>
            <w:top w:val="none" w:sz="0" w:space="0" w:color="auto"/>
            <w:left w:val="none" w:sz="0" w:space="0" w:color="auto"/>
            <w:bottom w:val="none" w:sz="0" w:space="0" w:color="auto"/>
            <w:right w:val="none" w:sz="0" w:space="0" w:color="auto"/>
          </w:divBdr>
        </w:div>
        <w:div w:id="1959220895">
          <w:marLeft w:val="0"/>
          <w:marRight w:val="0"/>
          <w:marTop w:val="0"/>
          <w:marBottom w:val="0"/>
          <w:divBdr>
            <w:top w:val="none" w:sz="0" w:space="0" w:color="auto"/>
            <w:left w:val="none" w:sz="0" w:space="0" w:color="auto"/>
            <w:bottom w:val="none" w:sz="0" w:space="0" w:color="auto"/>
            <w:right w:val="none" w:sz="0" w:space="0" w:color="auto"/>
          </w:divBdr>
        </w:div>
        <w:div w:id="944195966">
          <w:marLeft w:val="0"/>
          <w:marRight w:val="0"/>
          <w:marTop w:val="0"/>
          <w:marBottom w:val="0"/>
          <w:divBdr>
            <w:top w:val="none" w:sz="0" w:space="0" w:color="auto"/>
            <w:left w:val="none" w:sz="0" w:space="0" w:color="auto"/>
            <w:bottom w:val="none" w:sz="0" w:space="0" w:color="auto"/>
            <w:right w:val="none" w:sz="0" w:space="0" w:color="auto"/>
          </w:divBdr>
        </w:div>
        <w:div w:id="2041513716">
          <w:marLeft w:val="0"/>
          <w:marRight w:val="0"/>
          <w:marTop w:val="0"/>
          <w:marBottom w:val="0"/>
          <w:divBdr>
            <w:top w:val="none" w:sz="0" w:space="0" w:color="auto"/>
            <w:left w:val="none" w:sz="0" w:space="0" w:color="auto"/>
            <w:bottom w:val="none" w:sz="0" w:space="0" w:color="auto"/>
            <w:right w:val="none" w:sz="0" w:space="0" w:color="auto"/>
          </w:divBdr>
        </w:div>
        <w:div w:id="1393968152">
          <w:marLeft w:val="0"/>
          <w:marRight w:val="0"/>
          <w:marTop w:val="0"/>
          <w:marBottom w:val="0"/>
          <w:divBdr>
            <w:top w:val="none" w:sz="0" w:space="0" w:color="auto"/>
            <w:left w:val="none" w:sz="0" w:space="0" w:color="auto"/>
            <w:bottom w:val="none" w:sz="0" w:space="0" w:color="auto"/>
            <w:right w:val="none" w:sz="0" w:space="0" w:color="auto"/>
          </w:divBdr>
        </w:div>
        <w:div w:id="1959143079">
          <w:marLeft w:val="0"/>
          <w:marRight w:val="0"/>
          <w:marTop w:val="0"/>
          <w:marBottom w:val="0"/>
          <w:divBdr>
            <w:top w:val="none" w:sz="0" w:space="0" w:color="auto"/>
            <w:left w:val="none" w:sz="0" w:space="0" w:color="auto"/>
            <w:bottom w:val="none" w:sz="0" w:space="0" w:color="auto"/>
            <w:right w:val="none" w:sz="0" w:space="0" w:color="auto"/>
          </w:divBdr>
        </w:div>
        <w:div w:id="1449396256">
          <w:marLeft w:val="0"/>
          <w:marRight w:val="0"/>
          <w:marTop w:val="0"/>
          <w:marBottom w:val="0"/>
          <w:divBdr>
            <w:top w:val="none" w:sz="0" w:space="0" w:color="auto"/>
            <w:left w:val="none" w:sz="0" w:space="0" w:color="auto"/>
            <w:bottom w:val="none" w:sz="0" w:space="0" w:color="auto"/>
            <w:right w:val="none" w:sz="0" w:space="0" w:color="auto"/>
          </w:divBdr>
        </w:div>
        <w:div w:id="1116144896">
          <w:marLeft w:val="0"/>
          <w:marRight w:val="0"/>
          <w:marTop w:val="0"/>
          <w:marBottom w:val="0"/>
          <w:divBdr>
            <w:top w:val="none" w:sz="0" w:space="0" w:color="auto"/>
            <w:left w:val="none" w:sz="0" w:space="0" w:color="auto"/>
            <w:bottom w:val="none" w:sz="0" w:space="0" w:color="auto"/>
            <w:right w:val="none" w:sz="0" w:space="0" w:color="auto"/>
          </w:divBdr>
        </w:div>
        <w:div w:id="1702051250">
          <w:marLeft w:val="0"/>
          <w:marRight w:val="0"/>
          <w:marTop w:val="0"/>
          <w:marBottom w:val="0"/>
          <w:divBdr>
            <w:top w:val="none" w:sz="0" w:space="0" w:color="auto"/>
            <w:left w:val="none" w:sz="0" w:space="0" w:color="auto"/>
            <w:bottom w:val="none" w:sz="0" w:space="0" w:color="auto"/>
            <w:right w:val="none" w:sz="0" w:space="0" w:color="auto"/>
          </w:divBdr>
        </w:div>
        <w:div w:id="1647390716">
          <w:marLeft w:val="0"/>
          <w:marRight w:val="0"/>
          <w:marTop w:val="0"/>
          <w:marBottom w:val="0"/>
          <w:divBdr>
            <w:top w:val="none" w:sz="0" w:space="0" w:color="auto"/>
            <w:left w:val="none" w:sz="0" w:space="0" w:color="auto"/>
            <w:bottom w:val="none" w:sz="0" w:space="0" w:color="auto"/>
            <w:right w:val="none" w:sz="0" w:space="0" w:color="auto"/>
          </w:divBdr>
        </w:div>
        <w:div w:id="1605117300">
          <w:marLeft w:val="0"/>
          <w:marRight w:val="0"/>
          <w:marTop w:val="0"/>
          <w:marBottom w:val="0"/>
          <w:divBdr>
            <w:top w:val="none" w:sz="0" w:space="0" w:color="auto"/>
            <w:left w:val="none" w:sz="0" w:space="0" w:color="auto"/>
            <w:bottom w:val="none" w:sz="0" w:space="0" w:color="auto"/>
            <w:right w:val="none" w:sz="0" w:space="0" w:color="auto"/>
          </w:divBdr>
        </w:div>
        <w:div w:id="2031833788">
          <w:marLeft w:val="0"/>
          <w:marRight w:val="0"/>
          <w:marTop w:val="0"/>
          <w:marBottom w:val="0"/>
          <w:divBdr>
            <w:top w:val="none" w:sz="0" w:space="0" w:color="auto"/>
            <w:left w:val="none" w:sz="0" w:space="0" w:color="auto"/>
            <w:bottom w:val="none" w:sz="0" w:space="0" w:color="auto"/>
            <w:right w:val="none" w:sz="0" w:space="0" w:color="auto"/>
          </w:divBdr>
        </w:div>
      </w:divsChild>
    </w:div>
    <w:div w:id="589046231">
      <w:bodyDiv w:val="1"/>
      <w:marLeft w:val="0"/>
      <w:marRight w:val="0"/>
      <w:marTop w:val="0"/>
      <w:marBottom w:val="0"/>
      <w:divBdr>
        <w:top w:val="none" w:sz="0" w:space="0" w:color="auto"/>
        <w:left w:val="none" w:sz="0" w:space="0" w:color="auto"/>
        <w:bottom w:val="none" w:sz="0" w:space="0" w:color="auto"/>
        <w:right w:val="none" w:sz="0" w:space="0" w:color="auto"/>
      </w:divBdr>
    </w:div>
    <w:div w:id="589125732">
      <w:bodyDiv w:val="1"/>
      <w:marLeft w:val="0"/>
      <w:marRight w:val="0"/>
      <w:marTop w:val="0"/>
      <w:marBottom w:val="0"/>
      <w:divBdr>
        <w:top w:val="none" w:sz="0" w:space="0" w:color="auto"/>
        <w:left w:val="none" w:sz="0" w:space="0" w:color="auto"/>
        <w:bottom w:val="none" w:sz="0" w:space="0" w:color="auto"/>
        <w:right w:val="none" w:sz="0" w:space="0" w:color="auto"/>
      </w:divBdr>
    </w:div>
    <w:div w:id="589193614">
      <w:bodyDiv w:val="1"/>
      <w:marLeft w:val="0"/>
      <w:marRight w:val="0"/>
      <w:marTop w:val="0"/>
      <w:marBottom w:val="0"/>
      <w:divBdr>
        <w:top w:val="none" w:sz="0" w:space="0" w:color="auto"/>
        <w:left w:val="none" w:sz="0" w:space="0" w:color="auto"/>
        <w:bottom w:val="none" w:sz="0" w:space="0" w:color="auto"/>
        <w:right w:val="none" w:sz="0" w:space="0" w:color="auto"/>
      </w:divBdr>
    </w:div>
    <w:div w:id="589704980">
      <w:bodyDiv w:val="1"/>
      <w:marLeft w:val="0"/>
      <w:marRight w:val="0"/>
      <w:marTop w:val="0"/>
      <w:marBottom w:val="0"/>
      <w:divBdr>
        <w:top w:val="none" w:sz="0" w:space="0" w:color="auto"/>
        <w:left w:val="none" w:sz="0" w:space="0" w:color="auto"/>
        <w:bottom w:val="none" w:sz="0" w:space="0" w:color="auto"/>
        <w:right w:val="none" w:sz="0" w:space="0" w:color="auto"/>
      </w:divBdr>
    </w:div>
    <w:div w:id="589853011">
      <w:bodyDiv w:val="1"/>
      <w:marLeft w:val="0"/>
      <w:marRight w:val="0"/>
      <w:marTop w:val="0"/>
      <w:marBottom w:val="0"/>
      <w:divBdr>
        <w:top w:val="none" w:sz="0" w:space="0" w:color="auto"/>
        <w:left w:val="none" w:sz="0" w:space="0" w:color="auto"/>
        <w:bottom w:val="none" w:sz="0" w:space="0" w:color="auto"/>
        <w:right w:val="none" w:sz="0" w:space="0" w:color="auto"/>
      </w:divBdr>
    </w:div>
    <w:div w:id="589890886">
      <w:bodyDiv w:val="1"/>
      <w:marLeft w:val="0"/>
      <w:marRight w:val="0"/>
      <w:marTop w:val="0"/>
      <w:marBottom w:val="0"/>
      <w:divBdr>
        <w:top w:val="none" w:sz="0" w:space="0" w:color="auto"/>
        <w:left w:val="none" w:sz="0" w:space="0" w:color="auto"/>
        <w:bottom w:val="none" w:sz="0" w:space="0" w:color="auto"/>
        <w:right w:val="none" w:sz="0" w:space="0" w:color="auto"/>
      </w:divBdr>
    </w:div>
    <w:div w:id="590048975">
      <w:bodyDiv w:val="1"/>
      <w:marLeft w:val="0"/>
      <w:marRight w:val="0"/>
      <w:marTop w:val="0"/>
      <w:marBottom w:val="0"/>
      <w:divBdr>
        <w:top w:val="none" w:sz="0" w:space="0" w:color="auto"/>
        <w:left w:val="none" w:sz="0" w:space="0" w:color="auto"/>
        <w:bottom w:val="none" w:sz="0" w:space="0" w:color="auto"/>
        <w:right w:val="none" w:sz="0" w:space="0" w:color="auto"/>
      </w:divBdr>
    </w:div>
    <w:div w:id="590050368">
      <w:bodyDiv w:val="1"/>
      <w:marLeft w:val="0"/>
      <w:marRight w:val="0"/>
      <w:marTop w:val="0"/>
      <w:marBottom w:val="0"/>
      <w:divBdr>
        <w:top w:val="none" w:sz="0" w:space="0" w:color="auto"/>
        <w:left w:val="none" w:sz="0" w:space="0" w:color="auto"/>
        <w:bottom w:val="none" w:sz="0" w:space="0" w:color="auto"/>
        <w:right w:val="none" w:sz="0" w:space="0" w:color="auto"/>
      </w:divBdr>
    </w:div>
    <w:div w:id="590744482">
      <w:bodyDiv w:val="1"/>
      <w:marLeft w:val="0"/>
      <w:marRight w:val="0"/>
      <w:marTop w:val="0"/>
      <w:marBottom w:val="0"/>
      <w:divBdr>
        <w:top w:val="none" w:sz="0" w:space="0" w:color="auto"/>
        <w:left w:val="none" w:sz="0" w:space="0" w:color="auto"/>
        <w:bottom w:val="none" w:sz="0" w:space="0" w:color="auto"/>
        <w:right w:val="none" w:sz="0" w:space="0" w:color="auto"/>
      </w:divBdr>
      <w:divsChild>
        <w:div w:id="5182413">
          <w:marLeft w:val="0"/>
          <w:marRight w:val="0"/>
          <w:marTop w:val="0"/>
          <w:marBottom w:val="0"/>
          <w:divBdr>
            <w:top w:val="none" w:sz="0" w:space="0" w:color="auto"/>
            <w:left w:val="none" w:sz="0" w:space="0" w:color="auto"/>
            <w:bottom w:val="none" w:sz="0" w:space="0" w:color="auto"/>
            <w:right w:val="none" w:sz="0" w:space="0" w:color="auto"/>
          </w:divBdr>
        </w:div>
        <w:div w:id="10112996">
          <w:marLeft w:val="0"/>
          <w:marRight w:val="0"/>
          <w:marTop w:val="0"/>
          <w:marBottom w:val="0"/>
          <w:divBdr>
            <w:top w:val="none" w:sz="0" w:space="0" w:color="auto"/>
            <w:left w:val="none" w:sz="0" w:space="0" w:color="auto"/>
            <w:bottom w:val="none" w:sz="0" w:space="0" w:color="auto"/>
            <w:right w:val="none" w:sz="0" w:space="0" w:color="auto"/>
          </w:divBdr>
        </w:div>
        <w:div w:id="38360635">
          <w:marLeft w:val="0"/>
          <w:marRight w:val="0"/>
          <w:marTop w:val="0"/>
          <w:marBottom w:val="0"/>
          <w:divBdr>
            <w:top w:val="none" w:sz="0" w:space="0" w:color="auto"/>
            <w:left w:val="none" w:sz="0" w:space="0" w:color="auto"/>
            <w:bottom w:val="none" w:sz="0" w:space="0" w:color="auto"/>
            <w:right w:val="none" w:sz="0" w:space="0" w:color="auto"/>
          </w:divBdr>
        </w:div>
        <w:div w:id="47340658">
          <w:marLeft w:val="0"/>
          <w:marRight w:val="0"/>
          <w:marTop w:val="0"/>
          <w:marBottom w:val="0"/>
          <w:divBdr>
            <w:top w:val="none" w:sz="0" w:space="0" w:color="auto"/>
            <w:left w:val="none" w:sz="0" w:space="0" w:color="auto"/>
            <w:bottom w:val="none" w:sz="0" w:space="0" w:color="auto"/>
            <w:right w:val="none" w:sz="0" w:space="0" w:color="auto"/>
          </w:divBdr>
        </w:div>
        <w:div w:id="85879965">
          <w:marLeft w:val="0"/>
          <w:marRight w:val="0"/>
          <w:marTop w:val="0"/>
          <w:marBottom w:val="0"/>
          <w:divBdr>
            <w:top w:val="none" w:sz="0" w:space="0" w:color="auto"/>
            <w:left w:val="none" w:sz="0" w:space="0" w:color="auto"/>
            <w:bottom w:val="none" w:sz="0" w:space="0" w:color="auto"/>
            <w:right w:val="none" w:sz="0" w:space="0" w:color="auto"/>
          </w:divBdr>
        </w:div>
        <w:div w:id="102458455">
          <w:marLeft w:val="0"/>
          <w:marRight w:val="0"/>
          <w:marTop w:val="0"/>
          <w:marBottom w:val="0"/>
          <w:divBdr>
            <w:top w:val="none" w:sz="0" w:space="0" w:color="auto"/>
            <w:left w:val="none" w:sz="0" w:space="0" w:color="auto"/>
            <w:bottom w:val="none" w:sz="0" w:space="0" w:color="auto"/>
            <w:right w:val="none" w:sz="0" w:space="0" w:color="auto"/>
          </w:divBdr>
        </w:div>
        <w:div w:id="106432187">
          <w:marLeft w:val="0"/>
          <w:marRight w:val="0"/>
          <w:marTop w:val="0"/>
          <w:marBottom w:val="0"/>
          <w:divBdr>
            <w:top w:val="none" w:sz="0" w:space="0" w:color="auto"/>
            <w:left w:val="none" w:sz="0" w:space="0" w:color="auto"/>
            <w:bottom w:val="none" w:sz="0" w:space="0" w:color="auto"/>
            <w:right w:val="none" w:sz="0" w:space="0" w:color="auto"/>
          </w:divBdr>
        </w:div>
        <w:div w:id="207031408">
          <w:marLeft w:val="0"/>
          <w:marRight w:val="0"/>
          <w:marTop w:val="0"/>
          <w:marBottom w:val="0"/>
          <w:divBdr>
            <w:top w:val="none" w:sz="0" w:space="0" w:color="auto"/>
            <w:left w:val="none" w:sz="0" w:space="0" w:color="auto"/>
            <w:bottom w:val="none" w:sz="0" w:space="0" w:color="auto"/>
            <w:right w:val="none" w:sz="0" w:space="0" w:color="auto"/>
          </w:divBdr>
        </w:div>
        <w:div w:id="236983462">
          <w:marLeft w:val="0"/>
          <w:marRight w:val="0"/>
          <w:marTop w:val="0"/>
          <w:marBottom w:val="0"/>
          <w:divBdr>
            <w:top w:val="none" w:sz="0" w:space="0" w:color="auto"/>
            <w:left w:val="none" w:sz="0" w:space="0" w:color="auto"/>
            <w:bottom w:val="none" w:sz="0" w:space="0" w:color="auto"/>
            <w:right w:val="none" w:sz="0" w:space="0" w:color="auto"/>
          </w:divBdr>
        </w:div>
        <w:div w:id="243029957">
          <w:marLeft w:val="0"/>
          <w:marRight w:val="0"/>
          <w:marTop w:val="0"/>
          <w:marBottom w:val="0"/>
          <w:divBdr>
            <w:top w:val="none" w:sz="0" w:space="0" w:color="auto"/>
            <w:left w:val="none" w:sz="0" w:space="0" w:color="auto"/>
            <w:bottom w:val="none" w:sz="0" w:space="0" w:color="auto"/>
            <w:right w:val="none" w:sz="0" w:space="0" w:color="auto"/>
          </w:divBdr>
        </w:div>
        <w:div w:id="331416267">
          <w:marLeft w:val="0"/>
          <w:marRight w:val="0"/>
          <w:marTop w:val="0"/>
          <w:marBottom w:val="0"/>
          <w:divBdr>
            <w:top w:val="none" w:sz="0" w:space="0" w:color="auto"/>
            <w:left w:val="none" w:sz="0" w:space="0" w:color="auto"/>
            <w:bottom w:val="none" w:sz="0" w:space="0" w:color="auto"/>
            <w:right w:val="none" w:sz="0" w:space="0" w:color="auto"/>
          </w:divBdr>
        </w:div>
        <w:div w:id="335306736">
          <w:marLeft w:val="0"/>
          <w:marRight w:val="0"/>
          <w:marTop w:val="0"/>
          <w:marBottom w:val="0"/>
          <w:divBdr>
            <w:top w:val="none" w:sz="0" w:space="0" w:color="auto"/>
            <w:left w:val="none" w:sz="0" w:space="0" w:color="auto"/>
            <w:bottom w:val="none" w:sz="0" w:space="0" w:color="auto"/>
            <w:right w:val="none" w:sz="0" w:space="0" w:color="auto"/>
          </w:divBdr>
        </w:div>
        <w:div w:id="368652366">
          <w:marLeft w:val="0"/>
          <w:marRight w:val="0"/>
          <w:marTop w:val="0"/>
          <w:marBottom w:val="0"/>
          <w:divBdr>
            <w:top w:val="none" w:sz="0" w:space="0" w:color="auto"/>
            <w:left w:val="none" w:sz="0" w:space="0" w:color="auto"/>
            <w:bottom w:val="none" w:sz="0" w:space="0" w:color="auto"/>
            <w:right w:val="none" w:sz="0" w:space="0" w:color="auto"/>
          </w:divBdr>
        </w:div>
        <w:div w:id="399864079">
          <w:marLeft w:val="0"/>
          <w:marRight w:val="0"/>
          <w:marTop w:val="0"/>
          <w:marBottom w:val="0"/>
          <w:divBdr>
            <w:top w:val="none" w:sz="0" w:space="0" w:color="auto"/>
            <w:left w:val="none" w:sz="0" w:space="0" w:color="auto"/>
            <w:bottom w:val="none" w:sz="0" w:space="0" w:color="auto"/>
            <w:right w:val="none" w:sz="0" w:space="0" w:color="auto"/>
          </w:divBdr>
        </w:div>
        <w:div w:id="448356320">
          <w:marLeft w:val="0"/>
          <w:marRight w:val="0"/>
          <w:marTop w:val="0"/>
          <w:marBottom w:val="0"/>
          <w:divBdr>
            <w:top w:val="none" w:sz="0" w:space="0" w:color="auto"/>
            <w:left w:val="none" w:sz="0" w:space="0" w:color="auto"/>
            <w:bottom w:val="none" w:sz="0" w:space="0" w:color="auto"/>
            <w:right w:val="none" w:sz="0" w:space="0" w:color="auto"/>
          </w:divBdr>
        </w:div>
        <w:div w:id="482279567">
          <w:marLeft w:val="0"/>
          <w:marRight w:val="0"/>
          <w:marTop w:val="0"/>
          <w:marBottom w:val="0"/>
          <w:divBdr>
            <w:top w:val="none" w:sz="0" w:space="0" w:color="auto"/>
            <w:left w:val="none" w:sz="0" w:space="0" w:color="auto"/>
            <w:bottom w:val="none" w:sz="0" w:space="0" w:color="auto"/>
            <w:right w:val="none" w:sz="0" w:space="0" w:color="auto"/>
          </w:divBdr>
        </w:div>
        <w:div w:id="487019674">
          <w:marLeft w:val="0"/>
          <w:marRight w:val="0"/>
          <w:marTop w:val="0"/>
          <w:marBottom w:val="0"/>
          <w:divBdr>
            <w:top w:val="none" w:sz="0" w:space="0" w:color="auto"/>
            <w:left w:val="none" w:sz="0" w:space="0" w:color="auto"/>
            <w:bottom w:val="none" w:sz="0" w:space="0" w:color="auto"/>
            <w:right w:val="none" w:sz="0" w:space="0" w:color="auto"/>
          </w:divBdr>
        </w:div>
        <w:div w:id="506091193">
          <w:marLeft w:val="0"/>
          <w:marRight w:val="0"/>
          <w:marTop w:val="0"/>
          <w:marBottom w:val="0"/>
          <w:divBdr>
            <w:top w:val="none" w:sz="0" w:space="0" w:color="auto"/>
            <w:left w:val="none" w:sz="0" w:space="0" w:color="auto"/>
            <w:bottom w:val="none" w:sz="0" w:space="0" w:color="auto"/>
            <w:right w:val="none" w:sz="0" w:space="0" w:color="auto"/>
          </w:divBdr>
        </w:div>
        <w:div w:id="537088933">
          <w:marLeft w:val="0"/>
          <w:marRight w:val="0"/>
          <w:marTop w:val="0"/>
          <w:marBottom w:val="0"/>
          <w:divBdr>
            <w:top w:val="none" w:sz="0" w:space="0" w:color="auto"/>
            <w:left w:val="none" w:sz="0" w:space="0" w:color="auto"/>
            <w:bottom w:val="none" w:sz="0" w:space="0" w:color="auto"/>
            <w:right w:val="none" w:sz="0" w:space="0" w:color="auto"/>
          </w:divBdr>
        </w:div>
        <w:div w:id="543251453">
          <w:marLeft w:val="0"/>
          <w:marRight w:val="0"/>
          <w:marTop w:val="0"/>
          <w:marBottom w:val="0"/>
          <w:divBdr>
            <w:top w:val="none" w:sz="0" w:space="0" w:color="auto"/>
            <w:left w:val="none" w:sz="0" w:space="0" w:color="auto"/>
            <w:bottom w:val="none" w:sz="0" w:space="0" w:color="auto"/>
            <w:right w:val="none" w:sz="0" w:space="0" w:color="auto"/>
          </w:divBdr>
        </w:div>
        <w:div w:id="586498035">
          <w:marLeft w:val="0"/>
          <w:marRight w:val="0"/>
          <w:marTop w:val="0"/>
          <w:marBottom w:val="0"/>
          <w:divBdr>
            <w:top w:val="none" w:sz="0" w:space="0" w:color="auto"/>
            <w:left w:val="none" w:sz="0" w:space="0" w:color="auto"/>
            <w:bottom w:val="none" w:sz="0" w:space="0" w:color="auto"/>
            <w:right w:val="none" w:sz="0" w:space="0" w:color="auto"/>
          </w:divBdr>
        </w:div>
        <w:div w:id="593052090">
          <w:marLeft w:val="0"/>
          <w:marRight w:val="0"/>
          <w:marTop w:val="0"/>
          <w:marBottom w:val="0"/>
          <w:divBdr>
            <w:top w:val="none" w:sz="0" w:space="0" w:color="auto"/>
            <w:left w:val="none" w:sz="0" w:space="0" w:color="auto"/>
            <w:bottom w:val="none" w:sz="0" w:space="0" w:color="auto"/>
            <w:right w:val="none" w:sz="0" w:space="0" w:color="auto"/>
          </w:divBdr>
        </w:div>
        <w:div w:id="595288254">
          <w:marLeft w:val="0"/>
          <w:marRight w:val="0"/>
          <w:marTop w:val="0"/>
          <w:marBottom w:val="0"/>
          <w:divBdr>
            <w:top w:val="none" w:sz="0" w:space="0" w:color="auto"/>
            <w:left w:val="none" w:sz="0" w:space="0" w:color="auto"/>
            <w:bottom w:val="none" w:sz="0" w:space="0" w:color="auto"/>
            <w:right w:val="none" w:sz="0" w:space="0" w:color="auto"/>
          </w:divBdr>
        </w:div>
        <w:div w:id="624896054">
          <w:marLeft w:val="0"/>
          <w:marRight w:val="0"/>
          <w:marTop w:val="0"/>
          <w:marBottom w:val="0"/>
          <w:divBdr>
            <w:top w:val="none" w:sz="0" w:space="0" w:color="auto"/>
            <w:left w:val="none" w:sz="0" w:space="0" w:color="auto"/>
            <w:bottom w:val="none" w:sz="0" w:space="0" w:color="auto"/>
            <w:right w:val="none" w:sz="0" w:space="0" w:color="auto"/>
          </w:divBdr>
        </w:div>
        <w:div w:id="629744457">
          <w:marLeft w:val="0"/>
          <w:marRight w:val="0"/>
          <w:marTop w:val="0"/>
          <w:marBottom w:val="0"/>
          <w:divBdr>
            <w:top w:val="none" w:sz="0" w:space="0" w:color="auto"/>
            <w:left w:val="none" w:sz="0" w:space="0" w:color="auto"/>
            <w:bottom w:val="none" w:sz="0" w:space="0" w:color="auto"/>
            <w:right w:val="none" w:sz="0" w:space="0" w:color="auto"/>
          </w:divBdr>
        </w:div>
        <w:div w:id="630719185">
          <w:marLeft w:val="0"/>
          <w:marRight w:val="0"/>
          <w:marTop w:val="0"/>
          <w:marBottom w:val="0"/>
          <w:divBdr>
            <w:top w:val="none" w:sz="0" w:space="0" w:color="auto"/>
            <w:left w:val="none" w:sz="0" w:space="0" w:color="auto"/>
            <w:bottom w:val="none" w:sz="0" w:space="0" w:color="auto"/>
            <w:right w:val="none" w:sz="0" w:space="0" w:color="auto"/>
          </w:divBdr>
        </w:div>
        <w:div w:id="635989408">
          <w:marLeft w:val="0"/>
          <w:marRight w:val="0"/>
          <w:marTop w:val="0"/>
          <w:marBottom w:val="0"/>
          <w:divBdr>
            <w:top w:val="none" w:sz="0" w:space="0" w:color="auto"/>
            <w:left w:val="none" w:sz="0" w:space="0" w:color="auto"/>
            <w:bottom w:val="none" w:sz="0" w:space="0" w:color="auto"/>
            <w:right w:val="none" w:sz="0" w:space="0" w:color="auto"/>
          </w:divBdr>
        </w:div>
        <w:div w:id="640429984">
          <w:marLeft w:val="0"/>
          <w:marRight w:val="0"/>
          <w:marTop w:val="0"/>
          <w:marBottom w:val="0"/>
          <w:divBdr>
            <w:top w:val="none" w:sz="0" w:space="0" w:color="auto"/>
            <w:left w:val="none" w:sz="0" w:space="0" w:color="auto"/>
            <w:bottom w:val="none" w:sz="0" w:space="0" w:color="auto"/>
            <w:right w:val="none" w:sz="0" w:space="0" w:color="auto"/>
          </w:divBdr>
        </w:div>
        <w:div w:id="641615957">
          <w:marLeft w:val="0"/>
          <w:marRight w:val="0"/>
          <w:marTop w:val="0"/>
          <w:marBottom w:val="0"/>
          <w:divBdr>
            <w:top w:val="none" w:sz="0" w:space="0" w:color="auto"/>
            <w:left w:val="none" w:sz="0" w:space="0" w:color="auto"/>
            <w:bottom w:val="none" w:sz="0" w:space="0" w:color="auto"/>
            <w:right w:val="none" w:sz="0" w:space="0" w:color="auto"/>
          </w:divBdr>
        </w:div>
        <w:div w:id="664362763">
          <w:marLeft w:val="0"/>
          <w:marRight w:val="0"/>
          <w:marTop w:val="0"/>
          <w:marBottom w:val="0"/>
          <w:divBdr>
            <w:top w:val="none" w:sz="0" w:space="0" w:color="auto"/>
            <w:left w:val="none" w:sz="0" w:space="0" w:color="auto"/>
            <w:bottom w:val="none" w:sz="0" w:space="0" w:color="auto"/>
            <w:right w:val="none" w:sz="0" w:space="0" w:color="auto"/>
          </w:divBdr>
        </w:div>
        <w:div w:id="667907128">
          <w:marLeft w:val="0"/>
          <w:marRight w:val="0"/>
          <w:marTop w:val="0"/>
          <w:marBottom w:val="0"/>
          <w:divBdr>
            <w:top w:val="none" w:sz="0" w:space="0" w:color="auto"/>
            <w:left w:val="none" w:sz="0" w:space="0" w:color="auto"/>
            <w:bottom w:val="none" w:sz="0" w:space="0" w:color="auto"/>
            <w:right w:val="none" w:sz="0" w:space="0" w:color="auto"/>
          </w:divBdr>
        </w:div>
        <w:div w:id="682974494">
          <w:marLeft w:val="0"/>
          <w:marRight w:val="0"/>
          <w:marTop w:val="0"/>
          <w:marBottom w:val="0"/>
          <w:divBdr>
            <w:top w:val="none" w:sz="0" w:space="0" w:color="auto"/>
            <w:left w:val="none" w:sz="0" w:space="0" w:color="auto"/>
            <w:bottom w:val="none" w:sz="0" w:space="0" w:color="auto"/>
            <w:right w:val="none" w:sz="0" w:space="0" w:color="auto"/>
          </w:divBdr>
        </w:div>
        <w:div w:id="690689814">
          <w:marLeft w:val="0"/>
          <w:marRight w:val="0"/>
          <w:marTop w:val="0"/>
          <w:marBottom w:val="0"/>
          <w:divBdr>
            <w:top w:val="none" w:sz="0" w:space="0" w:color="auto"/>
            <w:left w:val="none" w:sz="0" w:space="0" w:color="auto"/>
            <w:bottom w:val="none" w:sz="0" w:space="0" w:color="auto"/>
            <w:right w:val="none" w:sz="0" w:space="0" w:color="auto"/>
          </w:divBdr>
        </w:div>
        <w:div w:id="733087275">
          <w:marLeft w:val="0"/>
          <w:marRight w:val="0"/>
          <w:marTop w:val="0"/>
          <w:marBottom w:val="0"/>
          <w:divBdr>
            <w:top w:val="none" w:sz="0" w:space="0" w:color="auto"/>
            <w:left w:val="none" w:sz="0" w:space="0" w:color="auto"/>
            <w:bottom w:val="none" w:sz="0" w:space="0" w:color="auto"/>
            <w:right w:val="none" w:sz="0" w:space="0" w:color="auto"/>
          </w:divBdr>
        </w:div>
        <w:div w:id="863517396">
          <w:marLeft w:val="0"/>
          <w:marRight w:val="0"/>
          <w:marTop w:val="0"/>
          <w:marBottom w:val="0"/>
          <w:divBdr>
            <w:top w:val="none" w:sz="0" w:space="0" w:color="auto"/>
            <w:left w:val="none" w:sz="0" w:space="0" w:color="auto"/>
            <w:bottom w:val="none" w:sz="0" w:space="0" w:color="auto"/>
            <w:right w:val="none" w:sz="0" w:space="0" w:color="auto"/>
          </w:divBdr>
        </w:div>
        <w:div w:id="887035169">
          <w:marLeft w:val="0"/>
          <w:marRight w:val="0"/>
          <w:marTop w:val="0"/>
          <w:marBottom w:val="0"/>
          <w:divBdr>
            <w:top w:val="none" w:sz="0" w:space="0" w:color="auto"/>
            <w:left w:val="none" w:sz="0" w:space="0" w:color="auto"/>
            <w:bottom w:val="none" w:sz="0" w:space="0" w:color="auto"/>
            <w:right w:val="none" w:sz="0" w:space="0" w:color="auto"/>
          </w:divBdr>
        </w:div>
        <w:div w:id="898903036">
          <w:marLeft w:val="0"/>
          <w:marRight w:val="0"/>
          <w:marTop w:val="0"/>
          <w:marBottom w:val="0"/>
          <w:divBdr>
            <w:top w:val="none" w:sz="0" w:space="0" w:color="auto"/>
            <w:left w:val="none" w:sz="0" w:space="0" w:color="auto"/>
            <w:bottom w:val="none" w:sz="0" w:space="0" w:color="auto"/>
            <w:right w:val="none" w:sz="0" w:space="0" w:color="auto"/>
          </w:divBdr>
        </w:div>
        <w:div w:id="939029687">
          <w:marLeft w:val="0"/>
          <w:marRight w:val="0"/>
          <w:marTop w:val="0"/>
          <w:marBottom w:val="0"/>
          <w:divBdr>
            <w:top w:val="none" w:sz="0" w:space="0" w:color="auto"/>
            <w:left w:val="none" w:sz="0" w:space="0" w:color="auto"/>
            <w:bottom w:val="none" w:sz="0" w:space="0" w:color="auto"/>
            <w:right w:val="none" w:sz="0" w:space="0" w:color="auto"/>
          </w:divBdr>
        </w:div>
        <w:div w:id="961494815">
          <w:marLeft w:val="0"/>
          <w:marRight w:val="0"/>
          <w:marTop w:val="0"/>
          <w:marBottom w:val="0"/>
          <w:divBdr>
            <w:top w:val="none" w:sz="0" w:space="0" w:color="auto"/>
            <w:left w:val="none" w:sz="0" w:space="0" w:color="auto"/>
            <w:bottom w:val="none" w:sz="0" w:space="0" w:color="auto"/>
            <w:right w:val="none" w:sz="0" w:space="0" w:color="auto"/>
          </w:divBdr>
        </w:div>
        <w:div w:id="1050036906">
          <w:marLeft w:val="0"/>
          <w:marRight w:val="0"/>
          <w:marTop w:val="0"/>
          <w:marBottom w:val="0"/>
          <w:divBdr>
            <w:top w:val="none" w:sz="0" w:space="0" w:color="auto"/>
            <w:left w:val="none" w:sz="0" w:space="0" w:color="auto"/>
            <w:bottom w:val="none" w:sz="0" w:space="0" w:color="auto"/>
            <w:right w:val="none" w:sz="0" w:space="0" w:color="auto"/>
          </w:divBdr>
        </w:div>
        <w:div w:id="1074081535">
          <w:marLeft w:val="0"/>
          <w:marRight w:val="0"/>
          <w:marTop w:val="0"/>
          <w:marBottom w:val="0"/>
          <w:divBdr>
            <w:top w:val="none" w:sz="0" w:space="0" w:color="auto"/>
            <w:left w:val="none" w:sz="0" w:space="0" w:color="auto"/>
            <w:bottom w:val="none" w:sz="0" w:space="0" w:color="auto"/>
            <w:right w:val="none" w:sz="0" w:space="0" w:color="auto"/>
          </w:divBdr>
        </w:div>
        <w:div w:id="1152714313">
          <w:marLeft w:val="0"/>
          <w:marRight w:val="0"/>
          <w:marTop w:val="0"/>
          <w:marBottom w:val="0"/>
          <w:divBdr>
            <w:top w:val="none" w:sz="0" w:space="0" w:color="auto"/>
            <w:left w:val="none" w:sz="0" w:space="0" w:color="auto"/>
            <w:bottom w:val="none" w:sz="0" w:space="0" w:color="auto"/>
            <w:right w:val="none" w:sz="0" w:space="0" w:color="auto"/>
          </w:divBdr>
        </w:div>
        <w:div w:id="1204291204">
          <w:marLeft w:val="0"/>
          <w:marRight w:val="0"/>
          <w:marTop w:val="0"/>
          <w:marBottom w:val="0"/>
          <w:divBdr>
            <w:top w:val="none" w:sz="0" w:space="0" w:color="auto"/>
            <w:left w:val="none" w:sz="0" w:space="0" w:color="auto"/>
            <w:bottom w:val="none" w:sz="0" w:space="0" w:color="auto"/>
            <w:right w:val="none" w:sz="0" w:space="0" w:color="auto"/>
          </w:divBdr>
        </w:div>
        <w:div w:id="1249458861">
          <w:marLeft w:val="0"/>
          <w:marRight w:val="0"/>
          <w:marTop w:val="0"/>
          <w:marBottom w:val="0"/>
          <w:divBdr>
            <w:top w:val="none" w:sz="0" w:space="0" w:color="auto"/>
            <w:left w:val="none" w:sz="0" w:space="0" w:color="auto"/>
            <w:bottom w:val="none" w:sz="0" w:space="0" w:color="auto"/>
            <w:right w:val="none" w:sz="0" w:space="0" w:color="auto"/>
          </w:divBdr>
        </w:div>
        <w:div w:id="1256670725">
          <w:marLeft w:val="0"/>
          <w:marRight w:val="0"/>
          <w:marTop w:val="0"/>
          <w:marBottom w:val="0"/>
          <w:divBdr>
            <w:top w:val="none" w:sz="0" w:space="0" w:color="auto"/>
            <w:left w:val="none" w:sz="0" w:space="0" w:color="auto"/>
            <w:bottom w:val="none" w:sz="0" w:space="0" w:color="auto"/>
            <w:right w:val="none" w:sz="0" w:space="0" w:color="auto"/>
          </w:divBdr>
        </w:div>
        <w:div w:id="1267039915">
          <w:marLeft w:val="0"/>
          <w:marRight w:val="0"/>
          <w:marTop w:val="0"/>
          <w:marBottom w:val="0"/>
          <w:divBdr>
            <w:top w:val="none" w:sz="0" w:space="0" w:color="auto"/>
            <w:left w:val="none" w:sz="0" w:space="0" w:color="auto"/>
            <w:bottom w:val="none" w:sz="0" w:space="0" w:color="auto"/>
            <w:right w:val="none" w:sz="0" w:space="0" w:color="auto"/>
          </w:divBdr>
        </w:div>
        <w:div w:id="1301037343">
          <w:marLeft w:val="0"/>
          <w:marRight w:val="0"/>
          <w:marTop w:val="0"/>
          <w:marBottom w:val="0"/>
          <w:divBdr>
            <w:top w:val="none" w:sz="0" w:space="0" w:color="auto"/>
            <w:left w:val="none" w:sz="0" w:space="0" w:color="auto"/>
            <w:bottom w:val="none" w:sz="0" w:space="0" w:color="auto"/>
            <w:right w:val="none" w:sz="0" w:space="0" w:color="auto"/>
          </w:divBdr>
        </w:div>
        <w:div w:id="1314023773">
          <w:marLeft w:val="0"/>
          <w:marRight w:val="0"/>
          <w:marTop w:val="0"/>
          <w:marBottom w:val="0"/>
          <w:divBdr>
            <w:top w:val="none" w:sz="0" w:space="0" w:color="auto"/>
            <w:left w:val="none" w:sz="0" w:space="0" w:color="auto"/>
            <w:bottom w:val="none" w:sz="0" w:space="0" w:color="auto"/>
            <w:right w:val="none" w:sz="0" w:space="0" w:color="auto"/>
          </w:divBdr>
        </w:div>
        <w:div w:id="1314139852">
          <w:marLeft w:val="0"/>
          <w:marRight w:val="0"/>
          <w:marTop w:val="0"/>
          <w:marBottom w:val="0"/>
          <w:divBdr>
            <w:top w:val="none" w:sz="0" w:space="0" w:color="auto"/>
            <w:left w:val="none" w:sz="0" w:space="0" w:color="auto"/>
            <w:bottom w:val="none" w:sz="0" w:space="0" w:color="auto"/>
            <w:right w:val="none" w:sz="0" w:space="0" w:color="auto"/>
          </w:divBdr>
        </w:div>
        <w:div w:id="1385759258">
          <w:marLeft w:val="0"/>
          <w:marRight w:val="0"/>
          <w:marTop w:val="0"/>
          <w:marBottom w:val="0"/>
          <w:divBdr>
            <w:top w:val="none" w:sz="0" w:space="0" w:color="auto"/>
            <w:left w:val="none" w:sz="0" w:space="0" w:color="auto"/>
            <w:bottom w:val="none" w:sz="0" w:space="0" w:color="auto"/>
            <w:right w:val="none" w:sz="0" w:space="0" w:color="auto"/>
          </w:divBdr>
        </w:div>
        <w:div w:id="1417555575">
          <w:marLeft w:val="0"/>
          <w:marRight w:val="0"/>
          <w:marTop w:val="0"/>
          <w:marBottom w:val="0"/>
          <w:divBdr>
            <w:top w:val="none" w:sz="0" w:space="0" w:color="auto"/>
            <w:left w:val="none" w:sz="0" w:space="0" w:color="auto"/>
            <w:bottom w:val="none" w:sz="0" w:space="0" w:color="auto"/>
            <w:right w:val="none" w:sz="0" w:space="0" w:color="auto"/>
          </w:divBdr>
        </w:div>
        <w:div w:id="1543133154">
          <w:marLeft w:val="0"/>
          <w:marRight w:val="0"/>
          <w:marTop w:val="0"/>
          <w:marBottom w:val="0"/>
          <w:divBdr>
            <w:top w:val="none" w:sz="0" w:space="0" w:color="auto"/>
            <w:left w:val="none" w:sz="0" w:space="0" w:color="auto"/>
            <w:bottom w:val="none" w:sz="0" w:space="0" w:color="auto"/>
            <w:right w:val="none" w:sz="0" w:space="0" w:color="auto"/>
          </w:divBdr>
        </w:div>
        <w:div w:id="1708529306">
          <w:marLeft w:val="0"/>
          <w:marRight w:val="0"/>
          <w:marTop w:val="0"/>
          <w:marBottom w:val="0"/>
          <w:divBdr>
            <w:top w:val="none" w:sz="0" w:space="0" w:color="auto"/>
            <w:left w:val="none" w:sz="0" w:space="0" w:color="auto"/>
            <w:bottom w:val="none" w:sz="0" w:space="0" w:color="auto"/>
            <w:right w:val="none" w:sz="0" w:space="0" w:color="auto"/>
          </w:divBdr>
        </w:div>
        <w:div w:id="1717463311">
          <w:marLeft w:val="0"/>
          <w:marRight w:val="0"/>
          <w:marTop w:val="0"/>
          <w:marBottom w:val="0"/>
          <w:divBdr>
            <w:top w:val="none" w:sz="0" w:space="0" w:color="auto"/>
            <w:left w:val="none" w:sz="0" w:space="0" w:color="auto"/>
            <w:bottom w:val="none" w:sz="0" w:space="0" w:color="auto"/>
            <w:right w:val="none" w:sz="0" w:space="0" w:color="auto"/>
          </w:divBdr>
        </w:div>
        <w:div w:id="1744256408">
          <w:marLeft w:val="0"/>
          <w:marRight w:val="0"/>
          <w:marTop w:val="0"/>
          <w:marBottom w:val="0"/>
          <w:divBdr>
            <w:top w:val="none" w:sz="0" w:space="0" w:color="auto"/>
            <w:left w:val="none" w:sz="0" w:space="0" w:color="auto"/>
            <w:bottom w:val="none" w:sz="0" w:space="0" w:color="auto"/>
            <w:right w:val="none" w:sz="0" w:space="0" w:color="auto"/>
          </w:divBdr>
        </w:div>
        <w:div w:id="1804690266">
          <w:marLeft w:val="0"/>
          <w:marRight w:val="0"/>
          <w:marTop w:val="0"/>
          <w:marBottom w:val="0"/>
          <w:divBdr>
            <w:top w:val="none" w:sz="0" w:space="0" w:color="auto"/>
            <w:left w:val="none" w:sz="0" w:space="0" w:color="auto"/>
            <w:bottom w:val="none" w:sz="0" w:space="0" w:color="auto"/>
            <w:right w:val="none" w:sz="0" w:space="0" w:color="auto"/>
          </w:divBdr>
        </w:div>
        <w:div w:id="1885604386">
          <w:marLeft w:val="0"/>
          <w:marRight w:val="0"/>
          <w:marTop w:val="0"/>
          <w:marBottom w:val="0"/>
          <w:divBdr>
            <w:top w:val="none" w:sz="0" w:space="0" w:color="auto"/>
            <w:left w:val="none" w:sz="0" w:space="0" w:color="auto"/>
            <w:bottom w:val="none" w:sz="0" w:space="0" w:color="auto"/>
            <w:right w:val="none" w:sz="0" w:space="0" w:color="auto"/>
          </w:divBdr>
        </w:div>
        <w:div w:id="1923250300">
          <w:marLeft w:val="0"/>
          <w:marRight w:val="0"/>
          <w:marTop w:val="0"/>
          <w:marBottom w:val="0"/>
          <w:divBdr>
            <w:top w:val="none" w:sz="0" w:space="0" w:color="auto"/>
            <w:left w:val="none" w:sz="0" w:space="0" w:color="auto"/>
            <w:bottom w:val="none" w:sz="0" w:space="0" w:color="auto"/>
            <w:right w:val="none" w:sz="0" w:space="0" w:color="auto"/>
          </w:divBdr>
        </w:div>
        <w:div w:id="1930191767">
          <w:marLeft w:val="0"/>
          <w:marRight w:val="0"/>
          <w:marTop w:val="0"/>
          <w:marBottom w:val="0"/>
          <w:divBdr>
            <w:top w:val="none" w:sz="0" w:space="0" w:color="auto"/>
            <w:left w:val="none" w:sz="0" w:space="0" w:color="auto"/>
            <w:bottom w:val="none" w:sz="0" w:space="0" w:color="auto"/>
            <w:right w:val="none" w:sz="0" w:space="0" w:color="auto"/>
          </w:divBdr>
        </w:div>
        <w:div w:id="1976830359">
          <w:marLeft w:val="0"/>
          <w:marRight w:val="0"/>
          <w:marTop w:val="0"/>
          <w:marBottom w:val="0"/>
          <w:divBdr>
            <w:top w:val="none" w:sz="0" w:space="0" w:color="auto"/>
            <w:left w:val="none" w:sz="0" w:space="0" w:color="auto"/>
            <w:bottom w:val="none" w:sz="0" w:space="0" w:color="auto"/>
            <w:right w:val="none" w:sz="0" w:space="0" w:color="auto"/>
          </w:divBdr>
        </w:div>
        <w:div w:id="1977950284">
          <w:marLeft w:val="0"/>
          <w:marRight w:val="0"/>
          <w:marTop w:val="0"/>
          <w:marBottom w:val="0"/>
          <w:divBdr>
            <w:top w:val="none" w:sz="0" w:space="0" w:color="auto"/>
            <w:left w:val="none" w:sz="0" w:space="0" w:color="auto"/>
            <w:bottom w:val="none" w:sz="0" w:space="0" w:color="auto"/>
            <w:right w:val="none" w:sz="0" w:space="0" w:color="auto"/>
          </w:divBdr>
        </w:div>
        <w:div w:id="2000963538">
          <w:marLeft w:val="0"/>
          <w:marRight w:val="0"/>
          <w:marTop w:val="0"/>
          <w:marBottom w:val="0"/>
          <w:divBdr>
            <w:top w:val="none" w:sz="0" w:space="0" w:color="auto"/>
            <w:left w:val="none" w:sz="0" w:space="0" w:color="auto"/>
            <w:bottom w:val="none" w:sz="0" w:space="0" w:color="auto"/>
            <w:right w:val="none" w:sz="0" w:space="0" w:color="auto"/>
          </w:divBdr>
        </w:div>
        <w:div w:id="2051762580">
          <w:marLeft w:val="0"/>
          <w:marRight w:val="0"/>
          <w:marTop w:val="0"/>
          <w:marBottom w:val="0"/>
          <w:divBdr>
            <w:top w:val="none" w:sz="0" w:space="0" w:color="auto"/>
            <w:left w:val="none" w:sz="0" w:space="0" w:color="auto"/>
            <w:bottom w:val="none" w:sz="0" w:space="0" w:color="auto"/>
            <w:right w:val="none" w:sz="0" w:space="0" w:color="auto"/>
          </w:divBdr>
        </w:div>
        <w:div w:id="2055233904">
          <w:marLeft w:val="0"/>
          <w:marRight w:val="0"/>
          <w:marTop w:val="0"/>
          <w:marBottom w:val="0"/>
          <w:divBdr>
            <w:top w:val="none" w:sz="0" w:space="0" w:color="auto"/>
            <w:left w:val="none" w:sz="0" w:space="0" w:color="auto"/>
            <w:bottom w:val="none" w:sz="0" w:space="0" w:color="auto"/>
            <w:right w:val="none" w:sz="0" w:space="0" w:color="auto"/>
          </w:divBdr>
        </w:div>
        <w:div w:id="2123763919">
          <w:marLeft w:val="0"/>
          <w:marRight w:val="0"/>
          <w:marTop w:val="0"/>
          <w:marBottom w:val="0"/>
          <w:divBdr>
            <w:top w:val="none" w:sz="0" w:space="0" w:color="auto"/>
            <w:left w:val="none" w:sz="0" w:space="0" w:color="auto"/>
            <w:bottom w:val="none" w:sz="0" w:space="0" w:color="auto"/>
            <w:right w:val="none" w:sz="0" w:space="0" w:color="auto"/>
          </w:divBdr>
        </w:div>
        <w:div w:id="2140024297">
          <w:marLeft w:val="0"/>
          <w:marRight w:val="0"/>
          <w:marTop w:val="0"/>
          <w:marBottom w:val="0"/>
          <w:divBdr>
            <w:top w:val="none" w:sz="0" w:space="0" w:color="auto"/>
            <w:left w:val="none" w:sz="0" w:space="0" w:color="auto"/>
            <w:bottom w:val="none" w:sz="0" w:space="0" w:color="auto"/>
            <w:right w:val="none" w:sz="0" w:space="0" w:color="auto"/>
          </w:divBdr>
        </w:div>
      </w:divsChild>
    </w:div>
    <w:div w:id="590821532">
      <w:bodyDiv w:val="1"/>
      <w:marLeft w:val="0"/>
      <w:marRight w:val="0"/>
      <w:marTop w:val="0"/>
      <w:marBottom w:val="0"/>
      <w:divBdr>
        <w:top w:val="none" w:sz="0" w:space="0" w:color="auto"/>
        <w:left w:val="none" w:sz="0" w:space="0" w:color="auto"/>
        <w:bottom w:val="none" w:sz="0" w:space="0" w:color="auto"/>
        <w:right w:val="none" w:sz="0" w:space="0" w:color="auto"/>
      </w:divBdr>
    </w:div>
    <w:div w:id="590894261">
      <w:bodyDiv w:val="1"/>
      <w:marLeft w:val="0"/>
      <w:marRight w:val="0"/>
      <w:marTop w:val="0"/>
      <w:marBottom w:val="0"/>
      <w:divBdr>
        <w:top w:val="none" w:sz="0" w:space="0" w:color="auto"/>
        <w:left w:val="none" w:sz="0" w:space="0" w:color="auto"/>
        <w:bottom w:val="none" w:sz="0" w:space="0" w:color="auto"/>
        <w:right w:val="none" w:sz="0" w:space="0" w:color="auto"/>
      </w:divBdr>
    </w:div>
    <w:div w:id="591546515">
      <w:bodyDiv w:val="1"/>
      <w:marLeft w:val="0"/>
      <w:marRight w:val="0"/>
      <w:marTop w:val="0"/>
      <w:marBottom w:val="0"/>
      <w:divBdr>
        <w:top w:val="none" w:sz="0" w:space="0" w:color="auto"/>
        <w:left w:val="none" w:sz="0" w:space="0" w:color="auto"/>
        <w:bottom w:val="none" w:sz="0" w:space="0" w:color="auto"/>
        <w:right w:val="none" w:sz="0" w:space="0" w:color="auto"/>
      </w:divBdr>
    </w:div>
    <w:div w:id="591549394">
      <w:bodyDiv w:val="1"/>
      <w:marLeft w:val="0"/>
      <w:marRight w:val="0"/>
      <w:marTop w:val="0"/>
      <w:marBottom w:val="0"/>
      <w:divBdr>
        <w:top w:val="none" w:sz="0" w:space="0" w:color="auto"/>
        <w:left w:val="none" w:sz="0" w:space="0" w:color="auto"/>
        <w:bottom w:val="none" w:sz="0" w:space="0" w:color="auto"/>
        <w:right w:val="none" w:sz="0" w:space="0" w:color="auto"/>
      </w:divBdr>
    </w:div>
    <w:div w:id="591820424">
      <w:bodyDiv w:val="1"/>
      <w:marLeft w:val="0"/>
      <w:marRight w:val="0"/>
      <w:marTop w:val="0"/>
      <w:marBottom w:val="0"/>
      <w:divBdr>
        <w:top w:val="none" w:sz="0" w:space="0" w:color="auto"/>
        <w:left w:val="none" w:sz="0" w:space="0" w:color="auto"/>
        <w:bottom w:val="none" w:sz="0" w:space="0" w:color="auto"/>
        <w:right w:val="none" w:sz="0" w:space="0" w:color="auto"/>
      </w:divBdr>
    </w:div>
    <w:div w:id="591931268">
      <w:bodyDiv w:val="1"/>
      <w:marLeft w:val="0"/>
      <w:marRight w:val="0"/>
      <w:marTop w:val="0"/>
      <w:marBottom w:val="0"/>
      <w:divBdr>
        <w:top w:val="none" w:sz="0" w:space="0" w:color="auto"/>
        <w:left w:val="none" w:sz="0" w:space="0" w:color="auto"/>
        <w:bottom w:val="none" w:sz="0" w:space="0" w:color="auto"/>
        <w:right w:val="none" w:sz="0" w:space="0" w:color="auto"/>
      </w:divBdr>
    </w:div>
    <w:div w:id="592203801">
      <w:bodyDiv w:val="1"/>
      <w:marLeft w:val="0"/>
      <w:marRight w:val="0"/>
      <w:marTop w:val="0"/>
      <w:marBottom w:val="0"/>
      <w:divBdr>
        <w:top w:val="none" w:sz="0" w:space="0" w:color="auto"/>
        <w:left w:val="none" w:sz="0" w:space="0" w:color="auto"/>
        <w:bottom w:val="none" w:sz="0" w:space="0" w:color="auto"/>
        <w:right w:val="none" w:sz="0" w:space="0" w:color="auto"/>
      </w:divBdr>
    </w:div>
    <w:div w:id="592784276">
      <w:bodyDiv w:val="1"/>
      <w:marLeft w:val="0"/>
      <w:marRight w:val="0"/>
      <w:marTop w:val="0"/>
      <w:marBottom w:val="0"/>
      <w:divBdr>
        <w:top w:val="none" w:sz="0" w:space="0" w:color="auto"/>
        <w:left w:val="none" w:sz="0" w:space="0" w:color="auto"/>
        <w:bottom w:val="none" w:sz="0" w:space="0" w:color="auto"/>
        <w:right w:val="none" w:sz="0" w:space="0" w:color="auto"/>
      </w:divBdr>
    </w:div>
    <w:div w:id="592786474">
      <w:bodyDiv w:val="1"/>
      <w:marLeft w:val="0"/>
      <w:marRight w:val="0"/>
      <w:marTop w:val="0"/>
      <w:marBottom w:val="0"/>
      <w:divBdr>
        <w:top w:val="none" w:sz="0" w:space="0" w:color="auto"/>
        <w:left w:val="none" w:sz="0" w:space="0" w:color="auto"/>
        <w:bottom w:val="none" w:sz="0" w:space="0" w:color="auto"/>
        <w:right w:val="none" w:sz="0" w:space="0" w:color="auto"/>
      </w:divBdr>
    </w:div>
    <w:div w:id="592862342">
      <w:bodyDiv w:val="1"/>
      <w:marLeft w:val="0"/>
      <w:marRight w:val="0"/>
      <w:marTop w:val="0"/>
      <w:marBottom w:val="0"/>
      <w:divBdr>
        <w:top w:val="none" w:sz="0" w:space="0" w:color="auto"/>
        <w:left w:val="none" w:sz="0" w:space="0" w:color="auto"/>
        <w:bottom w:val="none" w:sz="0" w:space="0" w:color="auto"/>
        <w:right w:val="none" w:sz="0" w:space="0" w:color="auto"/>
      </w:divBdr>
    </w:div>
    <w:div w:id="592934595">
      <w:bodyDiv w:val="1"/>
      <w:marLeft w:val="0"/>
      <w:marRight w:val="0"/>
      <w:marTop w:val="0"/>
      <w:marBottom w:val="0"/>
      <w:divBdr>
        <w:top w:val="none" w:sz="0" w:space="0" w:color="auto"/>
        <w:left w:val="none" w:sz="0" w:space="0" w:color="auto"/>
        <w:bottom w:val="none" w:sz="0" w:space="0" w:color="auto"/>
        <w:right w:val="none" w:sz="0" w:space="0" w:color="auto"/>
      </w:divBdr>
    </w:div>
    <w:div w:id="593437549">
      <w:bodyDiv w:val="1"/>
      <w:marLeft w:val="0"/>
      <w:marRight w:val="0"/>
      <w:marTop w:val="0"/>
      <w:marBottom w:val="0"/>
      <w:divBdr>
        <w:top w:val="none" w:sz="0" w:space="0" w:color="auto"/>
        <w:left w:val="none" w:sz="0" w:space="0" w:color="auto"/>
        <w:bottom w:val="none" w:sz="0" w:space="0" w:color="auto"/>
        <w:right w:val="none" w:sz="0" w:space="0" w:color="auto"/>
      </w:divBdr>
    </w:div>
    <w:div w:id="593441555">
      <w:bodyDiv w:val="1"/>
      <w:marLeft w:val="0"/>
      <w:marRight w:val="0"/>
      <w:marTop w:val="0"/>
      <w:marBottom w:val="0"/>
      <w:divBdr>
        <w:top w:val="none" w:sz="0" w:space="0" w:color="auto"/>
        <w:left w:val="none" w:sz="0" w:space="0" w:color="auto"/>
        <w:bottom w:val="none" w:sz="0" w:space="0" w:color="auto"/>
        <w:right w:val="none" w:sz="0" w:space="0" w:color="auto"/>
      </w:divBdr>
    </w:div>
    <w:div w:id="593444018">
      <w:bodyDiv w:val="1"/>
      <w:marLeft w:val="0"/>
      <w:marRight w:val="0"/>
      <w:marTop w:val="0"/>
      <w:marBottom w:val="0"/>
      <w:divBdr>
        <w:top w:val="none" w:sz="0" w:space="0" w:color="auto"/>
        <w:left w:val="none" w:sz="0" w:space="0" w:color="auto"/>
        <w:bottom w:val="none" w:sz="0" w:space="0" w:color="auto"/>
        <w:right w:val="none" w:sz="0" w:space="0" w:color="auto"/>
      </w:divBdr>
    </w:div>
    <w:div w:id="593707076">
      <w:bodyDiv w:val="1"/>
      <w:marLeft w:val="0"/>
      <w:marRight w:val="0"/>
      <w:marTop w:val="0"/>
      <w:marBottom w:val="0"/>
      <w:divBdr>
        <w:top w:val="none" w:sz="0" w:space="0" w:color="auto"/>
        <w:left w:val="none" w:sz="0" w:space="0" w:color="auto"/>
        <w:bottom w:val="none" w:sz="0" w:space="0" w:color="auto"/>
        <w:right w:val="none" w:sz="0" w:space="0" w:color="auto"/>
      </w:divBdr>
    </w:div>
    <w:div w:id="593828222">
      <w:bodyDiv w:val="1"/>
      <w:marLeft w:val="0"/>
      <w:marRight w:val="0"/>
      <w:marTop w:val="0"/>
      <w:marBottom w:val="0"/>
      <w:divBdr>
        <w:top w:val="none" w:sz="0" w:space="0" w:color="auto"/>
        <w:left w:val="none" w:sz="0" w:space="0" w:color="auto"/>
        <w:bottom w:val="none" w:sz="0" w:space="0" w:color="auto"/>
        <w:right w:val="none" w:sz="0" w:space="0" w:color="auto"/>
      </w:divBdr>
    </w:div>
    <w:div w:id="593972355">
      <w:bodyDiv w:val="1"/>
      <w:marLeft w:val="0"/>
      <w:marRight w:val="0"/>
      <w:marTop w:val="0"/>
      <w:marBottom w:val="0"/>
      <w:divBdr>
        <w:top w:val="none" w:sz="0" w:space="0" w:color="auto"/>
        <w:left w:val="none" w:sz="0" w:space="0" w:color="auto"/>
        <w:bottom w:val="none" w:sz="0" w:space="0" w:color="auto"/>
        <w:right w:val="none" w:sz="0" w:space="0" w:color="auto"/>
      </w:divBdr>
    </w:div>
    <w:div w:id="593981969">
      <w:bodyDiv w:val="1"/>
      <w:marLeft w:val="0"/>
      <w:marRight w:val="0"/>
      <w:marTop w:val="0"/>
      <w:marBottom w:val="0"/>
      <w:divBdr>
        <w:top w:val="none" w:sz="0" w:space="0" w:color="auto"/>
        <w:left w:val="none" w:sz="0" w:space="0" w:color="auto"/>
        <w:bottom w:val="none" w:sz="0" w:space="0" w:color="auto"/>
        <w:right w:val="none" w:sz="0" w:space="0" w:color="auto"/>
      </w:divBdr>
    </w:div>
    <w:div w:id="594093994">
      <w:bodyDiv w:val="1"/>
      <w:marLeft w:val="0"/>
      <w:marRight w:val="0"/>
      <w:marTop w:val="0"/>
      <w:marBottom w:val="0"/>
      <w:divBdr>
        <w:top w:val="none" w:sz="0" w:space="0" w:color="auto"/>
        <w:left w:val="none" w:sz="0" w:space="0" w:color="auto"/>
        <w:bottom w:val="none" w:sz="0" w:space="0" w:color="auto"/>
        <w:right w:val="none" w:sz="0" w:space="0" w:color="auto"/>
      </w:divBdr>
    </w:div>
    <w:div w:id="594171349">
      <w:bodyDiv w:val="1"/>
      <w:marLeft w:val="0"/>
      <w:marRight w:val="0"/>
      <w:marTop w:val="0"/>
      <w:marBottom w:val="0"/>
      <w:divBdr>
        <w:top w:val="none" w:sz="0" w:space="0" w:color="auto"/>
        <w:left w:val="none" w:sz="0" w:space="0" w:color="auto"/>
        <w:bottom w:val="none" w:sz="0" w:space="0" w:color="auto"/>
        <w:right w:val="none" w:sz="0" w:space="0" w:color="auto"/>
      </w:divBdr>
    </w:div>
    <w:div w:id="594286651">
      <w:bodyDiv w:val="1"/>
      <w:marLeft w:val="0"/>
      <w:marRight w:val="0"/>
      <w:marTop w:val="0"/>
      <w:marBottom w:val="0"/>
      <w:divBdr>
        <w:top w:val="none" w:sz="0" w:space="0" w:color="auto"/>
        <w:left w:val="none" w:sz="0" w:space="0" w:color="auto"/>
        <w:bottom w:val="none" w:sz="0" w:space="0" w:color="auto"/>
        <w:right w:val="none" w:sz="0" w:space="0" w:color="auto"/>
      </w:divBdr>
    </w:div>
    <w:div w:id="594679865">
      <w:bodyDiv w:val="1"/>
      <w:marLeft w:val="0"/>
      <w:marRight w:val="0"/>
      <w:marTop w:val="0"/>
      <w:marBottom w:val="0"/>
      <w:divBdr>
        <w:top w:val="none" w:sz="0" w:space="0" w:color="auto"/>
        <w:left w:val="none" w:sz="0" w:space="0" w:color="auto"/>
        <w:bottom w:val="none" w:sz="0" w:space="0" w:color="auto"/>
        <w:right w:val="none" w:sz="0" w:space="0" w:color="auto"/>
      </w:divBdr>
      <w:divsChild>
        <w:div w:id="80952871">
          <w:marLeft w:val="0"/>
          <w:marRight w:val="0"/>
          <w:marTop w:val="0"/>
          <w:marBottom w:val="0"/>
          <w:divBdr>
            <w:top w:val="none" w:sz="0" w:space="0" w:color="auto"/>
            <w:left w:val="none" w:sz="0" w:space="0" w:color="auto"/>
            <w:bottom w:val="none" w:sz="0" w:space="0" w:color="auto"/>
            <w:right w:val="none" w:sz="0" w:space="0" w:color="auto"/>
          </w:divBdr>
        </w:div>
        <w:div w:id="94907111">
          <w:marLeft w:val="0"/>
          <w:marRight w:val="0"/>
          <w:marTop w:val="0"/>
          <w:marBottom w:val="0"/>
          <w:divBdr>
            <w:top w:val="none" w:sz="0" w:space="0" w:color="auto"/>
            <w:left w:val="none" w:sz="0" w:space="0" w:color="auto"/>
            <w:bottom w:val="none" w:sz="0" w:space="0" w:color="auto"/>
            <w:right w:val="none" w:sz="0" w:space="0" w:color="auto"/>
          </w:divBdr>
        </w:div>
        <w:div w:id="119497424">
          <w:marLeft w:val="0"/>
          <w:marRight w:val="0"/>
          <w:marTop w:val="0"/>
          <w:marBottom w:val="0"/>
          <w:divBdr>
            <w:top w:val="none" w:sz="0" w:space="0" w:color="auto"/>
            <w:left w:val="none" w:sz="0" w:space="0" w:color="auto"/>
            <w:bottom w:val="none" w:sz="0" w:space="0" w:color="auto"/>
            <w:right w:val="none" w:sz="0" w:space="0" w:color="auto"/>
          </w:divBdr>
        </w:div>
        <w:div w:id="159931905">
          <w:marLeft w:val="0"/>
          <w:marRight w:val="0"/>
          <w:marTop w:val="0"/>
          <w:marBottom w:val="0"/>
          <w:divBdr>
            <w:top w:val="none" w:sz="0" w:space="0" w:color="auto"/>
            <w:left w:val="none" w:sz="0" w:space="0" w:color="auto"/>
            <w:bottom w:val="none" w:sz="0" w:space="0" w:color="auto"/>
            <w:right w:val="none" w:sz="0" w:space="0" w:color="auto"/>
          </w:divBdr>
        </w:div>
        <w:div w:id="165363586">
          <w:marLeft w:val="0"/>
          <w:marRight w:val="0"/>
          <w:marTop w:val="0"/>
          <w:marBottom w:val="0"/>
          <w:divBdr>
            <w:top w:val="none" w:sz="0" w:space="0" w:color="auto"/>
            <w:left w:val="none" w:sz="0" w:space="0" w:color="auto"/>
            <w:bottom w:val="none" w:sz="0" w:space="0" w:color="auto"/>
            <w:right w:val="none" w:sz="0" w:space="0" w:color="auto"/>
          </w:divBdr>
        </w:div>
        <w:div w:id="167983039">
          <w:marLeft w:val="0"/>
          <w:marRight w:val="0"/>
          <w:marTop w:val="0"/>
          <w:marBottom w:val="0"/>
          <w:divBdr>
            <w:top w:val="none" w:sz="0" w:space="0" w:color="auto"/>
            <w:left w:val="none" w:sz="0" w:space="0" w:color="auto"/>
            <w:bottom w:val="none" w:sz="0" w:space="0" w:color="auto"/>
            <w:right w:val="none" w:sz="0" w:space="0" w:color="auto"/>
          </w:divBdr>
        </w:div>
        <w:div w:id="192042475">
          <w:marLeft w:val="0"/>
          <w:marRight w:val="0"/>
          <w:marTop w:val="0"/>
          <w:marBottom w:val="0"/>
          <w:divBdr>
            <w:top w:val="none" w:sz="0" w:space="0" w:color="auto"/>
            <w:left w:val="none" w:sz="0" w:space="0" w:color="auto"/>
            <w:bottom w:val="none" w:sz="0" w:space="0" w:color="auto"/>
            <w:right w:val="none" w:sz="0" w:space="0" w:color="auto"/>
          </w:divBdr>
        </w:div>
        <w:div w:id="229383848">
          <w:marLeft w:val="0"/>
          <w:marRight w:val="0"/>
          <w:marTop w:val="0"/>
          <w:marBottom w:val="0"/>
          <w:divBdr>
            <w:top w:val="none" w:sz="0" w:space="0" w:color="auto"/>
            <w:left w:val="none" w:sz="0" w:space="0" w:color="auto"/>
            <w:bottom w:val="none" w:sz="0" w:space="0" w:color="auto"/>
            <w:right w:val="none" w:sz="0" w:space="0" w:color="auto"/>
          </w:divBdr>
        </w:div>
        <w:div w:id="298195172">
          <w:marLeft w:val="0"/>
          <w:marRight w:val="0"/>
          <w:marTop w:val="0"/>
          <w:marBottom w:val="0"/>
          <w:divBdr>
            <w:top w:val="none" w:sz="0" w:space="0" w:color="auto"/>
            <w:left w:val="none" w:sz="0" w:space="0" w:color="auto"/>
            <w:bottom w:val="none" w:sz="0" w:space="0" w:color="auto"/>
            <w:right w:val="none" w:sz="0" w:space="0" w:color="auto"/>
          </w:divBdr>
        </w:div>
        <w:div w:id="372966116">
          <w:marLeft w:val="0"/>
          <w:marRight w:val="0"/>
          <w:marTop w:val="0"/>
          <w:marBottom w:val="0"/>
          <w:divBdr>
            <w:top w:val="none" w:sz="0" w:space="0" w:color="auto"/>
            <w:left w:val="none" w:sz="0" w:space="0" w:color="auto"/>
            <w:bottom w:val="none" w:sz="0" w:space="0" w:color="auto"/>
            <w:right w:val="none" w:sz="0" w:space="0" w:color="auto"/>
          </w:divBdr>
        </w:div>
        <w:div w:id="476841673">
          <w:marLeft w:val="0"/>
          <w:marRight w:val="0"/>
          <w:marTop w:val="0"/>
          <w:marBottom w:val="0"/>
          <w:divBdr>
            <w:top w:val="none" w:sz="0" w:space="0" w:color="auto"/>
            <w:left w:val="none" w:sz="0" w:space="0" w:color="auto"/>
            <w:bottom w:val="none" w:sz="0" w:space="0" w:color="auto"/>
            <w:right w:val="none" w:sz="0" w:space="0" w:color="auto"/>
          </w:divBdr>
        </w:div>
        <w:div w:id="522524665">
          <w:marLeft w:val="0"/>
          <w:marRight w:val="0"/>
          <w:marTop w:val="0"/>
          <w:marBottom w:val="0"/>
          <w:divBdr>
            <w:top w:val="none" w:sz="0" w:space="0" w:color="auto"/>
            <w:left w:val="none" w:sz="0" w:space="0" w:color="auto"/>
            <w:bottom w:val="none" w:sz="0" w:space="0" w:color="auto"/>
            <w:right w:val="none" w:sz="0" w:space="0" w:color="auto"/>
          </w:divBdr>
        </w:div>
        <w:div w:id="565846305">
          <w:marLeft w:val="0"/>
          <w:marRight w:val="0"/>
          <w:marTop w:val="0"/>
          <w:marBottom w:val="0"/>
          <w:divBdr>
            <w:top w:val="none" w:sz="0" w:space="0" w:color="auto"/>
            <w:left w:val="none" w:sz="0" w:space="0" w:color="auto"/>
            <w:bottom w:val="none" w:sz="0" w:space="0" w:color="auto"/>
            <w:right w:val="none" w:sz="0" w:space="0" w:color="auto"/>
          </w:divBdr>
        </w:div>
        <w:div w:id="575016007">
          <w:marLeft w:val="0"/>
          <w:marRight w:val="0"/>
          <w:marTop w:val="0"/>
          <w:marBottom w:val="0"/>
          <w:divBdr>
            <w:top w:val="none" w:sz="0" w:space="0" w:color="auto"/>
            <w:left w:val="none" w:sz="0" w:space="0" w:color="auto"/>
            <w:bottom w:val="none" w:sz="0" w:space="0" w:color="auto"/>
            <w:right w:val="none" w:sz="0" w:space="0" w:color="auto"/>
          </w:divBdr>
        </w:div>
        <w:div w:id="650065087">
          <w:marLeft w:val="0"/>
          <w:marRight w:val="0"/>
          <w:marTop w:val="0"/>
          <w:marBottom w:val="0"/>
          <w:divBdr>
            <w:top w:val="none" w:sz="0" w:space="0" w:color="auto"/>
            <w:left w:val="none" w:sz="0" w:space="0" w:color="auto"/>
            <w:bottom w:val="none" w:sz="0" w:space="0" w:color="auto"/>
            <w:right w:val="none" w:sz="0" w:space="0" w:color="auto"/>
          </w:divBdr>
        </w:div>
        <w:div w:id="668168968">
          <w:marLeft w:val="0"/>
          <w:marRight w:val="0"/>
          <w:marTop w:val="0"/>
          <w:marBottom w:val="0"/>
          <w:divBdr>
            <w:top w:val="none" w:sz="0" w:space="0" w:color="auto"/>
            <w:left w:val="none" w:sz="0" w:space="0" w:color="auto"/>
            <w:bottom w:val="none" w:sz="0" w:space="0" w:color="auto"/>
            <w:right w:val="none" w:sz="0" w:space="0" w:color="auto"/>
          </w:divBdr>
        </w:div>
        <w:div w:id="705567154">
          <w:marLeft w:val="0"/>
          <w:marRight w:val="0"/>
          <w:marTop w:val="0"/>
          <w:marBottom w:val="0"/>
          <w:divBdr>
            <w:top w:val="none" w:sz="0" w:space="0" w:color="auto"/>
            <w:left w:val="none" w:sz="0" w:space="0" w:color="auto"/>
            <w:bottom w:val="none" w:sz="0" w:space="0" w:color="auto"/>
            <w:right w:val="none" w:sz="0" w:space="0" w:color="auto"/>
          </w:divBdr>
        </w:div>
        <w:div w:id="732117768">
          <w:marLeft w:val="0"/>
          <w:marRight w:val="0"/>
          <w:marTop w:val="0"/>
          <w:marBottom w:val="0"/>
          <w:divBdr>
            <w:top w:val="none" w:sz="0" w:space="0" w:color="auto"/>
            <w:left w:val="none" w:sz="0" w:space="0" w:color="auto"/>
            <w:bottom w:val="none" w:sz="0" w:space="0" w:color="auto"/>
            <w:right w:val="none" w:sz="0" w:space="0" w:color="auto"/>
          </w:divBdr>
        </w:div>
        <w:div w:id="762607220">
          <w:marLeft w:val="0"/>
          <w:marRight w:val="0"/>
          <w:marTop w:val="0"/>
          <w:marBottom w:val="0"/>
          <w:divBdr>
            <w:top w:val="none" w:sz="0" w:space="0" w:color="auto"/>
            <w:left w:val="none" w:sz="0" w:space="0" w:color="auto"/>
            <w:bottom w:val="none" w:sz="0" w:space="0" w:color="auto"/>
            <w:right w:val="none" w:sz="0" w:space="0" w:color="auto"/>
          </w:divBdr>
        </w:div>
        <w:div w:id="797921313">
          <w:marLeft w:val="0"/>
          <w:marRight w:val="0"/>
          <w:marTop w:val="0"/>
          <w:marBottom w:val="0"/>
          <w:divBdr>
            <w:top w:val="none" w:sz="0" w:space="0" w:color="auto"/>
            <w:left w:val="none" w:sz="0" w:space="0" w:color="auto"/>
            <w:bottom w:val="none" w:sz="0" w:space="0" w:color="auto"/>
            <w:right w:val="none" w:sz="0" w:space="0" w:color="auto"/>
          </w:divBdr>
        </w:div>
        <w:div w:id="814226587">
          <w:marLeft w:val="0"/>
          <w:marRight w:val="0"/>
          <w:marTop w:val="0"/>
          <w:marBottom w:val="0"/>
          <w:divBdr>
            <w:top w:val="none" w:sz="0" w:space="0" w:color="auto"/>
            <w:left w:val="none" w:sz="0" w:space="0" w:color="auto"/>
            <w:bottom w:val="none" w:sz="0" w:space="0" w:color="auto"/>
            <w:right w:val="none" w:sz="0" w:space="0" w:color="auto"/>
          </w:divBdr>
        </w:div>
        <w:div w:id="865142100">
          <w:marLeft w:val="0"/>
          <w:marRight w:val="0"/>
          <w:marTop w:val="0"/>
          <w:marBottom w:val="0"/>
          <w:divBdr>
            <w:top w:val="none" w:sz="0" w:space="0" w:color="auto"/>
            <w:left w:val="none" w:sz="0" w:space="0" w:color="auto"/>
            <w:bottom w:val="none" w:sz="0" w:space="0" w:color="auto"/>
            <w:right w:val="none" w:sz="0" w:space="0" w:color="auto"/>
          </w:divBdr>
        </w:div>
        <w:div w:id="883907855">
          <w:marLeft w:val="0"/>
          <w:marRight w:val="0"/>
          <w:marTop w:val="0"/>
          <w:marBottom w:val="0"/>
          <w:divBdr>
            <w:top w:val="none" w:sz="0" w:space="0" w:color="auto"/>
            <w:left w:val="none" w:sz="0" w:space="0" w:color="auto"/>
            <w:bottom w:val="none" w:sz="0" w:space="0" w:color="auto"/>
            <w:right w:val="none" w:sz="0" w:space="0" w:color="auto"/>
          </w:divBdr>
        </w:div>
        <w:div w:id="937711828">
          <w:marLeft w:val="0"/>
          <w:marRight w:val="0"/>
          <w:marTop w:val="0"/>
          <w:marBottom w:val="0"/>
          <w:divBdr>
            <w:top w:val="none" w:sz="0" w:space="0" w:color="auto"/>
            <w:left w:val="none" w:sz="0" w:space="0" w:color="auto"/>
            <w:bottom w:val="none" w:sz="0" w:space="0" w:color="auto"/>
            <w:right w:val="none" w:sz="0" w:space="0" w:color="auto"/>
          </w:divBdr>
        </w:div>
        <w:div w:id="978657356">
          <w:marLeft w:val="0"/>
          <w:marRight w:val="0"/>
          <w:marTop w:val="0"/>
          <w:marBottom w:val="0"/>
          <w:divBdr>
            <w:top w:val="none" w:sz="0" w:space="0" w:color="auto"/>
            <w:left w:val="none" w:sz="0" w:space="0" w:color="auto"/>
            <w:bottom w:val="none" w:sz="0" w:space="0" w:color="auto"/>
            <w:right w:val="none" w:sz="0" w:space="0" w:color="auto"/>
          </w:divBdr>
        </w:div>
        <w:div w:id="1045373306">
          <w:marLeft w:val="0"/>
          <w:marRight w:val="0"/>
          <w:marTop w:val="0"/>
          <w:marBottom w:val="0"/>
          <w:divBdr>
            <w:top w:val="none" w:sz="0" w:space="0" w:color="auto"/>
            <w:left w:val="none" w:sz="0" w:space="0" w:color="auto"/>
            <w:bottom w:val="none" w:sz="0" w:space="0" w:color="auto"/>
            <w:right w:val="none" w:sz="0" w:space="0" w:color="auto"/>
          </w:divBdr>
        </w:div>
        <w:div w:id="1048262567">
          <w:marLeft w:val="0"/>
          <w:marRight w:val="0"/>
          <w:marTop w:val="0"/>
          <w:marBottom w:val="0"/>
          <w:divBdr>
            <w:top w:val="none" w:sz="0" w:space="0" w:color="auto"/>
            <w:left w:val="none" w:sz="0" w:space="0" w:color="auto"/>
            <w:bottom w:val="none" w:sz="0" w:space="0" w:color="auto"/>
            <w:right w:val="none" w:sz="0" w:space="0" w:color="auto"/>
          </w:divBdr>
        </w:div>
        <w:div w:id="1096708656">
          <w:marLeft w:val="0"/>
          <w:marRight w:val="0"/>
          <w:marTop w:val="0"/>
          <w:marBottom w:val="0"/>
          <w:divBdr>
            <w:top w:val="none" w:sz="0" w:space="0" w:color="auto"/>
            <w:left w:val="none" w:sz="0" w:space="0" w:color="auto"/>
            <w:bottom w:val="none" w:sz="0" w:space="0" w:color="auto"/>
            <w:right w:val="none" w:sz="0" w:space="0" w:color="auto"/>
          </w:divBdr>
        </w:div>
        <w:div w:id="1103918079">
          <w:marLeft w:val="0"/>
          <w:marRight w:val="0"/>
          <w:marTop w:val="0"/>
          <w:marBottom w:val="0"/>
          <w:divBdr>
            <w:top w:val="none" w:sz="0" w:space="0" w:color="auto"/>
            <w:left w:val="none" w:sz="0" w:space="0" w:color="auto"/>
            <w:bottom w:val="none" w:sz="0" w:space="0" w:color="auto"/>
            <w:right w:val="none" w:sz="0" w:space="0" w:color="auto"/>
          </w:divBdr>
        </w:div>
        <w:div w:id="1109810835">
          <w:marLeft w:val="0"/>
          <w:marRight w:val="0"/>
          <w:marTop w:val="0"/>
          <w:marBottom w:val="0"/>
          <w:divBdr>
            <w:top w:val="none" w:sz="0" w:space="0" w:color="auto"/>
            <w:left w:val="none" w:sz="0" w:space="0" w:color="auto"/>
            <w:bottom w:val="none" w:sz="0" w:space="0" w:color="auto"/>
            <w:right w:val="none" w:sz="0" w:space="0" w:color="auto"/>
          </w:divBdr>
        </w:div>
        <w:div w:id="1256329166">
          <w:marLeft w:val="0"/>
          <w:marRight w:val="0"/>
          <w:marTop w:val="0"/>
          <w:marBottom w:val="0"/>
          <w:divBdr>
            <w:top w:val="none" w:sz="0" w:space="0" w:color="auto"/>
            <w:left w:val="none" w:sz="0" w:space="0" w:color="auto"/>
            <w:bottom w:val="none" w:sz="0" w:space="0" w:color="auto"/>
            <w:right w:val="none" w:sz="0" w:space="0" w:color="auto"/>
          </w:divBdr>
        </w:div>
        <w:div w:id="1373462571">
          <w:marLeft w:val="0"/>
          <w:marRight w:val="0"/>
          <w:marTop w:val="0"/>
          <w:marBottom w:val="0"/>
          <w:divBdr>
            <w:top w:val="none" w:sz="0" w:space="0" w:color="auto"/>
            <w:left w:val="none" w:sz="0" w:space="0" w:color="auto"/>
            <w:bottom w:val="none" w:sz="0" w:space="0" w:color="auto"/>
            <w:right w:val="none" w:sz="0" w:space="0" w:color="auto"/>
          </w:divBdr>
        </w:div>
        <w:div w:id="1381321707">
          <w:marLeft w:val="0"/>
          <w:marRight w:val="0"/>
          <w:marTop w:val="0"/>
          <w:marBottom w:val="0"/>
          <w:divBdr>
            <w:top w:val="none" w:sz="0" w:space="0" w:color="auto"/>
            <w:left w:val="none" w:sz="0" w:space="0" w:color="auto"/>
            <w:bottom w:val="none" w:sz="0" w:space="0" w:color="auto"/>
            <w:right w:val="none" w:sz="0" w:space="0" w:color="auto"/>
          </w:divBdr>
        </w:div>
        <w:div w:id="1461919089">
          <w:marLeft w:val="0"/>
          <w:marRight w:val="0"/>
          <w:marTop w:val="0"/>
          <w:marBottom w:val="0"/>
          <w:divBdr>
            <w:top w:val="none" w:sz="0" w:space="0" w:color="auto"/>
            <w:left w:val="none" w:sz="0" w:space="0" w:color="auto"/>
            <w:bottom w:val="none" w:sz="0" w:space="0" w:color="auto"/>
            <w:right w:val="none" w:sz="0" w:space="0" w:color="auto"/>
          </w:divBdr>
        </w:div>
        <w:div w:id="1468355569">
          <w:marLeft w:val="0"/>
          <w:marRight w:val="0"/>
          <w:marTop w:val="0"/>
          <w:marBottom w:val="0"/>
          <w:divBdr>
            <w:top w:val="none" w:sz="0" w:space="0" w:color="auto"/>
            <w:left w:val="none" w:sz="0" w:space="0" w:color="auto"/>
            <w:bottom w:val="none" w:sz="0" w:space="0" w:color="auto"/>
            <w:right w:val="none" w:sz="0" w:space="0" w:color="auto"/>
          </w:divBdr>
        </w:div>
        <w:div w:id="1471168834">
          <w:marLeft w:val="0"/>
          <w:marRight w:val="0"/>
          <w:marTop w:val="0"/>
          <w:marBottom w:val="0"/>
          <w:divBdr>
            <w:top w:val="none" w:sz="0" w:space="0" w:color="auto"/>
            <w:left w:val="none" w:sz="0" w:space="0" w:color="auto"/>
            <w:bottom w:val="none" w:sz="0" w:space="0" w:color="auto"/>
            <w:right w:val="none" w:sz="0" w:space="0" w:color="auto"/>
          </w:divBdr>
        </w:div>
        <w:div w:id="1482228857">
          <w:marLeft w:val="0"/>
          <w:marRight w:val="0"/>
          <w:marTop w:val="0"/>
          <w:marBottom w:val="0"/>
          <w:divBdr>
            <w:top w:val="none" w:sz="0" w:space="0" w:color="auto"/>
            <w:left w:val="none" w:sz="0" w:space="0" w:color="auto"/>
            <w:bottom w:val="none" w:sz="0" w:space="0" w:color="auto"/>
            <w:right w:val="none" w:sz="0" w:space="0" w:color="auto"/>
          </w:divBdr>
        </w:div>
        <w:div w:id="1486702183">
          <w:marLeft w:val="0"/>
          <w:marRight w:val="0"/>
          <w:marTop w:val="0"/>
          <w:marBottom w:val="0"/>
          <w:divBdr>
            <w:top w:val="none" w:sz="0" w:space="0" w:color="auto"/>
            <w:left w:val="none" w:sz="0" w:space="0" w:color="auto"/>
            <w:bottom w:val="none" w:sz="0" w:space="0" w:color="auto"/>
            <w:right w:val="none" w:sz="0" w:space="0" w:color="auto"/>
          </w:divBdr>
        </w:div>
        <w:div w:id="1501579534">
          <w:marLeft w:val="0"/>
          <w:marRight w:val="0"/>
          <w:marTop w:val="0"/>
          <w:marBottom w:val="0"/>
          <w:divBdr>
            <w:top w:val="none" w:sz="0" w:space="0" w:color="auto"/>
            <w:left w:val="none" w:sz="0" w:space="0" w:color="auto"/>
            <w:bottom w:val="none" w:sz="0" w:space="0" w:color="auto"/>
            <w:right w:val="none" w:sz="0" w:space="0" w:color="auto"/>
          </w:divBdr>
        </w:div>
        <w:div w:id="1573075446">
          <w:marLeft w:val="0"/>
          <w:marRight w:val="0"/>
          <w:marTop w:val="0"/>
          <w:marBottom w:val="0"/>
          <w:divBdr>
            <w:top w:val="none" w:sz="0" w:space="0" w:color="auto"/>
            <w:left w:val="none" w:sz="0" w:space="0" w:color="auto"/>
            <w:bottom w:val="none" w:sz="0" w:space="0" w:color="auto"/>
            <w:right w:val="none" w:sz="0" w:space="0" w:color="auto"/>
          </w:divBdr>
        </w:div>
        <w:div w:id="1658337021">
          <w:marLeft w:val="0"/>
          <w:marRight w:val="0"/>
          <w:marTop w:val="0"/>
          <w:marBottom w:val="0"/>
          <w:divBdr>
            <w:top w:val="none" w:sz="0" w:space="0" w:color="auto"/>
            <w:left w:val="none" w:sz="0" w:space="0" w:color="auto"/>
            <w:bottom w:val="none" w:sz="0" w:space="0" w:color="auto"/>
            <w:right w:val="none" w:sz="0" w:space="0" w:color="auto"/>
          </w:divBdr>
        </w:div>
        <w:div w:id="1666006780">
          <w:marLeft w:val="0"/>
          <w:marRight w:val="0"/>
          <w:marTop w:val="0"/>
          <w:marBottom w:val="0"/>
          <w:divBdr>
            <w:top w:val="none" w:sz="0" w:space="0" w:color="auto"/>
            <w:left w:val="none" w:sz="0" w:space="0" w:color="auto"/>
            <w:bottom w:val="none" w:sz="0" w:space="0" w:color="auto"/>
            <w:right w:val="none" w:sz="0" w:space="0" w:color="auto"/>
          </w:divBdr>
        </w:div>
        <w:div w:id="1711804363">
          <w:marLeft w:val="0"/>
          <w:marRight w:val="0"/>
          <w:marTop w:val="0"/>
          <w:marBottom w:val="0"/>
          <w:divBdr>
            <w:top w:val="none" w:sz="0" w:space="0" w:color="auto"/>
            <w:left w:val="none" w:sz="0" w:space="0" w:color="auto"/>
            <w:bottom w:val="none" w:sz="0" w:space="0" w:color="auto"/>
            <w:right w:val="none" w:sz="0" w:space="0" w:color="auto"/>
          </w:divBdr>
        </w:div>
        <w:div w:id="1720781145">
          <w:marLeft w:val="0"/>
          <w:marRight w:val="0"/>
          <w:marTop w:val="0"/>
          <w:marBottom w:val="0"/>
          <w:divBdr>
            <w:top w:val="none" w:sz="0" w:space="0" w:color="auto"/>
            <w:left w:val="none" w:sz="0" w:space="0" w:color="auto"/>
            <w:bottom w:val="none" w:sz="0" w:space="0" w:color="auto"/>
            <w:right w:val="none" w:sz="0" w:space="0" w:color="auto"/>
          </w:divBdr>
        </w:div>
        <w:div w:id="1790858525">
          <w:marLeft w:val="0"/>
          <w:marRight w:val="0"/>
          <w:marTop w:val="0"/>
          <w:marBottom w:val="0"/>
          <w:divBdr>
            <w:top w:val="none" w:sz="0" w:space="0" w:color="auto"/>
            <w:left w:val="none" w:sz="0" w:space="0" w:color="auto"/>
            <w:bottom w:val="none" w:sz="0" w:space="0" w:color="auto"/>
            <w:right w:val="none" w:sz="0" w:space="0" w:color="auto"/>
          </w:divBdr>
        </w:div>
        <w:div w:id="1811708985">
          <w:marLeft w:val="0"/>
          <w:marRight w:val="0"/>
          <w:marTop w:val="0"/>
          <w:marBottom w:val="0"/>
          <w:divBdr>
            <w:top w:val="none" w:sz="0" w:space="0" w:color="auto"/>
            <w:left w:val="none" w:sz="0" w:space="0" w:color="auto"/>
            <w:bottom w:val="none" w:sz="0" w:space="0" w:color="auto"/>
            <w:right w:val="none" w:sz="0" w:space="0" w:color="auto"/>
          </w:divBdr>
        </w:div>
        <w:div w:id="1824003100">
          <w:marLeft w:val="0"/>
          <w:marRight w:val="0"/>
          <w:marTop w:val="0"/>
          <w:marBottom w:val="0"/>
          <w:divBdr>
            <w:top w:val="none" w:sz="0" w:space="0" w:color="auto"/>
            <w:left w:val="none" w:sz="0" w:space="0" w:color="auto"/>
            <w:bottom w:val="none" w:sz="0" w:space="0" w:color="auto"/>
            <w:right w:val="none" w:sz="0" w:space="0" w:color="auto"/>
          </w:divBdr>
        </w:div>
        <w:div w:id="1852988237">
          <w:marLeft w:val="0"/>
          <w:marRight w:val="0"/>
          <w:marTop w:val="0"/>
          <w:marBottom w:val="0"/>
          <w:divBdr>
            <w:top w:val="none" w:sz="0" w:space="0" w:color="auto"/>
            <w:left w:val="none" w:sz="0" w:space="0" w:color="auto"/>
            <w:bottom w:val="none" w:sz="0" w:space="0" w:color="auto"/>
            <w:right w:val="none" w:sz="0" w:space="0" w:color="auto"/>
          </w:divBdr>
        </w:div>
        <w:div w:id="1869830676">
          <w:marLeft w:val="0"/>
          <w:marRight w:val="0"/>
          <w:marTop w:val="0"/>
          <w:marBottom w:val="0"/>
          <w:divBdr>
            <w:top w:val="none" w:sz="0" w:space="0" w:color="auto"/>
            <w:left w:val="none" w:sz="0" w:space="0" w:color="auto"/>
            <w:bottom w:val="none" w:sz="0" w:space="0" w:color="auto"/>
            <w:right w:val="none" w:sz="0" w:space="0" w:color="auto"/>
          </w:divBdr>
        </w:div>
        <w:div w:id="1890533426">
          <w:marLeft w:val="0"/>
          <w:marRight w:val="0"/>
          <w:marTop w:val="0"/>
          <w:marBottom w:val="0"/>
          <w:divBdr>
            <w:top w:val="none" w:sz="0" w:space="0" w:color="auto"/>
            <w:left w:val="none" w:sz="0" w:space="0" w:color="auto"/>
            <w:bottom w:val="none" w:sz="0" w:space="0" w:color="auto"/>
            <w:right w:val="none" w:sz="0" w:space="0" w:color="auto"/>
          </w:divBdr>
        </w:div>
        <w:div w:id="2005470047">
          <w:marLeft w:val="0"/>
          <w:marRight w:val="0"/>
          <w:marTop w:val="0"/>
          <w:marBottom w:val="0"/>
          <w:divBdr>
            <w:top w:val="none" w:sz="0" w:space="0" w:color="auto"/>
            <w:left w:val="none" w:sz="0" w:space="0" w:color="auto"/>
            <w:bottom w:val="none" w:sz="0" w:space="0" w:color="auto"/>
            <w:right w:val="none" w:sz="0" w:space="0" w:color="auto"/>
          </w:divBdr>
        </w:div>
        <w:div w:id="2073307964">
          <w:marLeft w:val="0"/>
          <w:marRight w:val="0"/>
          <w:marTop w:val="0"/>
          <w:marBottom w:val="0"/>
          <w:divBdr>
            <w:top w:val="none" w:sz="0" w:space="0" w:color="auto"/>
            <w:left w:val="none" w:sz="0" w:space="0" w:color="auto"/>
            <w:bottom w:val="none" w:sz="0" w:space="0" w:color="auto"/>
            <w:right w:val="none" w:sz="0" w:space="0" w:color="auto"/>
          </w:divBdr>
        </w:div>
        <w:div w:id="2092970248">
          <w:marLeft w:val="0"/>
          <w:marRight w:val="0"/>
          <w:marTop w:val="0"/>
          <w:marBottom w:val="0"/>
          <w:divBdr>
            <w:top w:val="none" w:sz="0" w:space="0" w:color="auto"/>
            <w:left w:val="none" w:sz="0" w:space="0" w:color="auto"/>
            <w:bottom w:val="none" w:sz="0" w:space="0" w:color="auto"/>
            <w:right w:val="none" w:sz="0" w:space="0" w:color="auto"/>
          </w:divBdr>
        </w:div>
      </w:divsChild>
    </w:div>
    <w:div w:id="594902328">
      <w:bodyDiv w:val="1"/>
      <w:marLeft w:val="0"/>
      <w:marRight w:val="0"/>
      <w:marTop w:val="0"/>
      <w:marBottom w:val="0"/>
      <w:divBdr>
        <w:top w:val="none" w:sz="0" w:space="0" w:color="auto"/>
        <w:left w:val="none" w:sz="0" w:space="0" w:color="auto"/>
        <w:bottom w:val="none" w:sz="0" w:space="0" w:color="auto"/>
        <w:right w:val="none" w:sz="0" w:space="0" w:color="auto"/>
      </w:divBdr>
    </w:div>
    <w:div w:id="595089488">
      <w:bodyDiv w:val="1"/>
      <w:marLeft w:val="0"/>
      <w:marRight w:val="0"/>
      <w:marTop w:val="0"/>
      <w:marBottom w:val="0"/>
      <w:divBdr>
        <w:top w:val="none" w:sz="0" w:space="0" w:color="auto"/>
        <w:left w:val="none" w:sz="0" w:space="0" w:color="auto"/>
        <w:bottom w:val="none" w:sz="0" w:space="0" w:color="auto"/>
        <w:right w:val="none" w:sz="0" w:space="0" w:color="auto"/>
      </w:divBdr>
    </w:div>
    <w:div w:id="595089881">
      <w:bodyDiv w:val="1"/>
      <w:marLeft w:val="0"/>
      <w:marRight w:val="0"/>
      <w:marTop w:val="0"/>
      <w:marBottom w:val="0"/>
      <w:divBdr>
        <w:top w:val="none" w:sz="0" w:space="0" w:color="auto"/>
        <w:left w:val="none" w:sz="0" w:space="0" w:color="auto"/>
        <w:bottom w:val="none" w:sz="0" w:space="0" w:color="auto"/>
        <w:right w:val="none" w:sz="0" w:space="0" w:color="auto"/>
      </w:divBdr>
    </w:div>
    <w:div w:id="595134348">
      <w:bodyDiv w:val="1"/>
      <w:marLeft w:val="0"/>
      <w:marRight w:val="0"/>
      <w:marTop w:val="0"/>
      <w:marBottom w:val="0"/>
      <w:divBdr>
        <w:top w:val="none" w:sz="0" w:space="0" w:color="auto"/>
        <w:left w:val="none" w:sz="0" w:space="0" w:color="auto"/>
        <w:bottom w:val="none" w:sz="0" w:space="0" w:color="auto"/>
        <w:right w:val="none" w:sz="0" w:space="0" w:color="auto"/>
      </w:divBdr>
    </w:div>
    <w:div w:id="595139716">
      <w:bodyDiv w:val="1"/>
      <w:marLeft w:val="0"/>
      <w:marRight w:val="0"/>
      <w:marTop w:val="0"/>
      <w:marBottom w:val="0"/>
      <w:divBdr>
        <w:top w:val="none" w:sz="0" w:space="0" w:color="auto"/>
        <w:left w:val="none" w:sz="0" w:space="0" w:color="auto"/>
        <w:bottom w:val="none" w:sz="0" w:space="0" w:color="auto"/>
        <w:right w:val="none" w:sz="0" w:space="0" w:color="auto"/>
      </w:divBdr>
    </w:div>
    <w:div w:id="595285281">
      <w:bodyDiv w:val="1"/>
      <w:marLeft w:val="0"/>
      <w:marRight w:val="0"/>
      <w:marTop w:val="0"/>
      <w:marBottom w:val="0"/>
      <w:divBdr>
        <w:top w:val="none" w:sz="0" w:space="0" w:color="auto"/>
        <w:left w:val="none" w:sz="0" w:space="0" w:color="auto"/>
        <w:bottom w:val="none" w:sz="0" w:space="0" w:color="auto"/>
        <w:right w:val="none" w:sz="0" w:space="0" w:color="auto"/>
      </w:divBdr>
    </w:div>
    <w:div w:id="595290676">
      <w:bodyDiv w:val="1"/>
      <w:marLeft w:val="0"/>
      <w:marRight w:val="0"/>
      <w:marTop w:val="0"/>
      <w:marBottom w:val="0"/>
      <w:divBdr>
        <w:top w:val="none" w:sz="0" w:space="0" w:color="auto"/>
        <w:left w:val="none" w:sz="0" w:space="0" w:color="auto"/>
        <w:bottom w:val="none" w:sz="0" w:space="0" w:color="auto"/>
        <w:right w:val="none" w:sz="0" w:space="0" w:color="auto"/>
      </w:divBdr>
    </w:div>
    <w:div w:id="595407681">
      <w:bodyDiv w:val="1"/>
      <w:marLeft w:val="0"/>
      <w:marRight w:val="0"/>
      <w:marTop w:val="0"/>
      <w:marBottom w:val="0"/>
      <w:divBdr>
        <w:top w:val="none" w:sz="0" w:space="0" w:color="auto"/>
        <w:left w:val="none" w:sz="0" w:space="0" w:color="auto"/>
        <w:bottom w:val="none" w:sz="0" w:space="0" w:color="auto"/>
        <w:right w:val="none" w:sz="0" w:space="0" w:color="auto"/>
      </w:divBdr>
    </w:div>
    <w:div w:id="595671135">
      <w:bodyDiv w:val="1"/>
      <w:marLeft w:val="0"/>
      <w:marRight w:val="0"/>
      <w:marTop w:val="0"/>
      <w:marBottom w:val="0"/>
      <w:divBdr>
        <w:top w:val="none" w:sz="0" w:space="0" w:color="auto"/>
        <w:left w:val="none" w:sz="0" w:space="0" w:color="auto"/>
        <w:bottom w:val="none" w:sz="0" w:space="0" w:color="auto"/>
        <w:right w:val="none" w:sz="0" w:space="0" w:color="auto"/>
      </w:divBdr>
    </w:div>
    <w:div w:id="596334157">
      <w:bodyDiv w:val="1"/>
      <w:marLeft w:val="0"/>
      <w:marRight w:val="0"/>
      <w:marTop w:val="0"/>
      <w:marBottom w:val="0"/>
      <w:divBdr>
        <w:top w:val="none" w:sz="0" w:space="0" w:color="auto"/>
        <w:left w:val="none" w:sz="0" w:space="0" w:color="auto"/>
        <w:bottom w:val="none" w:sz="0" w:space="0" w:color="auto"/>
        <w:right w:val="none" w:sz="0" w:space="0" w:color="auto"/>
      </w:divBdr>
    </w:div>
    <w:div w:id="596600916">
      <w:bodyDiv w:val="1"/>
      <w:marLeft w:val="0"/>
      <w:marRight w:val="0"/>
      <w:marTop w:val="0"/>
      <w:marBottom w:val="0"/>
      <w:divBdr>
        <w:top w:val="none" w:sz="0" w:space="0" w:color="auto"/>
        <w:left w:val="none" w:sz="0" w:space="0" w:color="auto"/>
        <w:bottom w:val="none" w:sz="0" w:space="0" w:color="auto"/>
        <w:right w:val="none" w:sz="0" w:space="0" w:color="auto"/>
      </w:divBdr>
      <w:divsChild>
        <w:div w:id="59446370">
          <w:marLeft w:val="0"/>
          <w:marRight w:val="0"/>
          <w:marTop w:val="0"/>
          <w:marBottom w:val="0"/>
          <w:divBdr>
            <w:top w:val="none" w:sz="0" w:space="0" w:color="auto"/>
            <w:left w:val="none" w:sz="0" w:space="0" w:color="auto"/>
            <w:bottom w:val="none" w:sz="0" w:space="0" w:color="auto"/>
            <w:right w:val="none" w:sz="0" w:space="0" w:color="auto"/>
          </w:divBdr>
        </w:div>
        <w:div w:id="108862903">
          <w:marLeft w:val="0"/>
          <w:marRight w:val="0"/>
          <w:marTop w:val="0"/>
          <w:marBottom w:val="0"/>
          <w:divBdr>
            <w:top w:val="none" w:sz="0" w:space="0" w:color="auto"/>
            <w:left w:val="none" w:sz="0" w:space="0" w:color="auto"/>
            <w:bottom w:val="none" w:sz="0" w:space="0" w:color="auto"/>
            <w:right w:val="none" w:sz="0" w:space="0" w:color="auto"/>
          </w:divBdr>
        </w:div>
        <w:div w:id="167260907">
          <w:marLeft w:val="0"/>
          <w:marRight w:val="0"/>
          <w:marTop w:val="0"/>
          <w:marBottom w:val="0"/>
          <w:divBdr>
            <w:top w:val="none" w:sz="0" w:space="0" w:color="auto"/>
            <w:left w:val="none" w:sz="0" w:space="0" w:color="auto"/>
            <w:bottom w:val="none" w:sz="0" w:space="0" w:color="auto"/>
            <w:right w:val="none" w:sz="0" w:space="0" w:color="auto"/>
          </w:divBdr>
        </w:div>
        <w:div w:id="212472805">
          <w:marLeft w:val="0"/>
          <w:marRight w:val="0"/>
          <w:marTop w:val="0"/>
          <w:marBottom w:val="0"/>
          <w:divBdr>
            <w:top w:val="none" w:sz="0" w:space="0" w:color="auto"/>
            <w:left w:val="none" w:sz="0" w:space="0" w:color="auto"/>
            <w:bottom w:val="none" w:sz="0" w:space="0" w:color="auto"/>
            <w:right w:val="none" w:sz="0" w:space="0" w:color="auto"/>
          </w:divBdr>
        </w:div>
        <w:div w:id="223033332">
          <w:marLeft w:val="0"/>
          <w:marRight w:val="0"/>
          <w:marTop w:val="0"/>
          <w:marBottom w:val="0"/>
          <w:divBdr>
            <w:top w:val="none" w:sz="0" w:space="0" w:color="auto"/>
            <w:left w:val="none" w:sz="0" w:space="0" w:color="auto"/>
            <w:bottom w:val="none" w:sz="0" w:space="0" w:color="auto"/>
            <w:right w:val="none" w:sz="0" w:space="0" w:color="auto"/>
          </w:divBdr>
        </w:div>
        <w:div w:id="311449797">
          <w:marLeft w:val="0"/>
          <w:marRight w:val="0"/>
          <w:marTop w:val="0"/>
          <w:marBottom w:val="0"/>
          <w:divBdr>
            <w:top w:val="none" w:sz="0" w:space="0" w:color="auto"/>
            <w:left w:val="none" w:sz="0" w:space="0" w:color="auto"/>
            <w:bottom w:val="none" w:sz="0" w:space="0" w:color="auto"/>
            <w:right w:val="none" w:sz="0" w:space="0" w:color="auto"/>
          </w:divBdr>
        </w:div>
        <w:div w:id="343022125">
          <w:marLeft w:val="0"/>
          <w:marRight w:val="0"/>
          <w:marTop w:val="0"/>
          <w:marBottom w:val="0"/>
          <w:divBdr>
            <w:top w:val="none" w:sz="0" w:space="0" w:color="auto"/>
            <w:left w:val="none" w:sz="0" w:space="0" w:color="auto"/>
            <w:bottom w:val="none" w:sz="0" w:space="0" w:color="auto"/>
            <w:right w:val="none" w:sz="0" w:space="0" w:color="auto"/>
          </w:divBdr>
        </w:div>
        <w:div w:id="387727524">
          <w:marLeft w:val="0"/>
          <w:marRight w:val="0"/>
          <w:marTop w:val="0"/>
          <w:marBottom w:val="0"/>
          <w:divBdr>
            <w:top w:val="none" w:sz="0" w:space="0" w:color="auto"/>
            <w:left w:val="none" w:sz="0" w:space="0" w:color="auto"/>
            <w:bottom w:val="none" w:sz="0" w:space="0" w:color="auto"/>
            <w:right w:val="none" w:sz="0" w:space="0" w:color="auto"/>
          </w:divBdr>
        </w:div>
        <w:div w:id="584072285">
          <w:marLeft w:val="0"/>
          <w:marRight w:val="0"/>
          <w:marTop w:val="0"/>
          <w:marBottom w:val="0"/>
          <w:divBdr>
            <w:top w:val="none" w:sz="0" w:space="0" w:color="auto"/>
            <w:left w:val="none" w:sz="0" w:space="0" w:color="auto"/>
            <w:bottom w:val="none" w:sz="0" w:space="0" w:color="auto"/>
            <w:right w:val="none" w:sz="0" w:space="0" w:color="auto"/>
          </w:divBdr>
        </w:div>
        <w:div w:id="817576019">
          <w:marLeft w:val="0"/>
          <w:marRight w:val="0"/>
          <w:marTop w:val="0"/>
          <w:marBottom w:val="0"/>
          <w:divBdr>
            <w:top w:val="none" w:sz="0" w:space="0" w:color="auto"/>
            <w:left w:val="none" w:sz="0" w:space="0" w:color="auto"/>
            <w:bottom w:val="none" w:sz="0" w:space="0" w:color="auto"/>
            <w:right w:val="none" w:sz="0" w:space="0" w:color="auto"/>
          </w:divBdr>
        </w:div>
        <w:div w:id="966814044">
          <w:marLeft w:val="0"/>
          <w:marRight w:val="0"/>
          <w:marTop w:val="0"/>
          <w:marBottom w:val="0"/>
          <w:divBdr>
            <w:top w:val="none" w:sz="0" w:space="0" w:color="auto"/>
            <w:left w:val="none" w:sz="0" w:space="0" w:color="auto"/>
            <w:bottom w:val="none" w:sz="0" w:space="0" w:color="auto"/>
            <w:right w:val="none" w:sz="0" w:space="0" w:color="auto"/>
          </w:divBdr>
        </w:div>
        <w:div w:id="1046182752">
          <w:marLeft w:val="0"/>
          <w:marRight w:val="0"/>
          <w:marTop w:val="0"/>
          <w:marBottom w:val="0"/>
          <w:divBdr>
            <w:top w:val="none" w:sz="0" w:space="0" w:color="auto"/>
            <w:left w:val="none" w:sz="0" w:space="0" w:color="auto"/>
            <w:bottom w:val="none" w:sz="0" w:space="0" w:color="auto"/>
            <w:right w:val="none" w:sz="0" w:space="0" w:color="auto"/>
          </w:divBdr>
        </w:div>
        <w:div w:id="1100295191">
          <w:marLeft w:val="0"/>
          <w:marRight w:val="0"/>
          <w:marTop w:val="0"/>
          <w:marBottom w:val="0"/>
          <w:divBdr>
            <w:top w:val="none" w:sz="0" w:space="0" w:color="auto"/>
            <w:left w:val="none" w:sz="0" w:space="0" w:color="auto"/>
            <w:bottom w:val="none" w:sz="0" w:space="0" w:color="auto"/>
            <w:right w:val="none" w:sz="0" w:space="0" w:color="auto"/>
          </w:divBdr>
        </w:div>
        <w:div w:id="1114522821">
          <w:marLeft w:val="0"/>
          <w:marRight w:val="0"/>
          <w:marTop w:val="0"/>
          <w:marBottom w:val="0"/>
          <w:divBdr>
            <w:top w:val="none" w:sz="0" w:space="0" w:color="auto"/>
            <w:left w:val="none" w:sz="0" w:space="0" w:color="auto"/>
            <w:bottom w:val="none" w:sz="0" w:space="0" w:color="auto"/>
            <w:right w:val="none" w:sz="0" w:space="0" w:color="auto"/>
          </w:divBdr>
        </w:div>
        <w:div w:id="1134952988">
          <w:marLeft w:val="0"/>
          <w:marRight w:val="0"/>
          <w:marTop w:val="0"/>
          <w:marBottom w:val="0"/>
          <w:divBdr>
            <w:top w:val="none" w:sz="0" w:space="0" w:color="auto"/>
            <w:left w:val="none" w:sz="0" w:space="0" w:color="auto"/>
            <w:bottom w:val="none" w:sz="0" w:space="0" w:color="auto"/>
            <w:right w:val="none" w:sz="0" w:space="0" w:color="auto"/>
          </w:divBdr>
        </w:div>
        <w:div w:id="1246693068">
          <w:marLeft w:val="0"/>
          <w:marRight w:val="0"/>
          <w:marTop w:val="0"/>
          <w:marBottom w:val="0"/>
          <w:divBdr>
            <w:top w:val="none" w:sz="0" w:space="0" w:color="auto"/>
            <w:left w:val="none" w:sz="0" w:space="0" w:color="auto"/>
            <w:bottom w:val="none" w:sz="0" w:space="0" w:color="auto"/>
            <w:right w:val="none" w:sz="0" w:space="0" w:color="auto"/>
          </w:divBdr>
        </w:div>
        <w:div w:id="1300502045">
          <w:marLeft w:val="0"/>
          <w:marRight w:val="0"/>
          <w:marTop w:val="0"/>
          <w:marBottom w:val="0"/>
          <w:divBdr>
            <w:top w:val="none" w:sz="0" w:space="0" w:color="auto"/>
            <w:left w:val="none" w:sz="0" w:space="0" w:color="auto"/>
            <w:bottom w:val="none" w:sz="0" w:space="0" w:color="auto"/>
            <w:right w:val="none" w:sz="0" w:space="0" w:color="auto"/>
          </w:divBdr>
        </w:div>
        <w:div w:id="1457260452">
          <w:marLeft w:val="0"/>
          <w:marRight w:val="0"/>
          <w:marTop w:val="0"/>
          <w:marBottom w:val="0"/>
          <w:divBdr>
            <w:top w:val="none" w:sz="0" w:space="0" w:color="auto"/>
            <w:left w:val="none" w:sz="0" w:space="0" w:color="auto"/>
            <w:bottom w:val="none" w:sz="0" w:space="0" w:color="auto"/>
            <w:right w:val="none" w:sz="0" w:space="0" w:color="auto"/>
          </w:divBdr>
        </w:div>
        <w:div w:id="1496261915">
          <w:marLeft w:val="0"/>
          <w:marRight w:val="0"/>
          <w:marTop w:val="0"/>
          <w:marBottom w:val="0"/>
          <w:divBdr>
            <w:top w:val="none" w:sz="0" w:space="0" w:color="auto"/>
            <w:left w:val="none" w:sz="0" w:space="0" w:color="auto"/>
            <w:bottom w:val="none" w:sz="0" w:space="0" w:color="auto"/>
            <w:right w:val="none" w:sz="0" w:space="0" w:color="auto"/>
          </w:divBdr>
        </w:div>
        <w:div w:id="1515996794">
          <w:marLeft w:val="0"/>
          <w:marRight w:val="0"/>
          <w:marTop w:val="0"/>
          <w:marBottom w:val="0"/>
          <w:divBdr>
            <w:top w:val="none" w:sz="0" w:space="0" w:color="auto"/>
            <w:left w:val="none" w:sz="0" w:space="0" w:color="auto"/>
            <w:bottom w:val="none" w:sz="0" w:space="0" w:color="auto"/>
            <w:right w:val="none" w:sz="0" w:space="0" w:color="auto"/>
          </w:divBdr>
        </w:div>
        <w:div w:id="1587960637">
          <w:marLeft w:val="0"/>
          <w:marRight w:val="0"/>
          <w:marTop w:val="0"/>
          <w:marBottom w:val="0"/>
          <w:divBdr>
            <w:top w:val="none" w:sz="0" w:space="0" w:color="auto"/>
            <w:left w:val="none" w:sz="0" w:space="0" w:color="auto"/>
            <w:bottom w:val="none" w:sz="0" w:space="0" w:color="auto"/>
            <w:right w:val="none" w:sz="0" w:space="0" w:color="auto"/>
          </w:divBdr>
        </w:div>
        <w:div w:id="1881042769">
          <w:marLeft w:val="0"/>
          <w:marRight w:val="0"/>
          <w:marTop w:val="0"/>
          <w:marBottom w:val="0"/>
          <w:divBdr>
            <w:top w:val="none" w:sz="0" w:space="0" w:color="auto"/>
            <w:left w:val="none" w:sz="0" w:space="0" w:color="auto"/>
            <w:bottom w:val="none" w:sz="0" w:space="0" w:color="auto"/>
            <w:right w:val="none" w:sz="0" w:space="0" w:color="auto"/>
          </w:divBdr>
        </w:div>
        <w:div w:id="1920945529">
          <w:marLeft w:val="0"/>
          <w:marRight w:val="0"/>
          <w:marTop w:val="0"/>
          <w:marBottom w:val="0"/>
          <w:divBdr>
            <w:top w:val="none" w:sz="0" w:space="0" w:color="auto"/>
            <w:left w:val="none" w:sz="0" w:space="0" w:color="auto"/>
            <w:bottom w:val="none" w:sz="0" w:space="0" w:color="auto"/>
            <w:right w:val="none" w:sz="0" w:space="0" w:color="auto"/>
          </w:divBdr>
        </w:div>
        <w:div w:id="1979987742">
          <w:marLeft w:val="0"/>
          <w:marRight w:val="0"/>
          <w:marTop w:val="0"/>
          <w:marBottom w:val="0"/>
          <w:divBdr>
            <w:top w:val="none" w:sz="0" w:space="0" w:color="auto"/>
            <w:left w:val="none" w:sz="0" w:space="0" w:color="auto"/>
            <w:bottom w:val="none" w:sz="0" w:space="0" w:color="auto"/>
            <w:right w:val="none" w:sz="0" w:space="0" w:color="auto"/>
          </w:divBdr>
        </w:div>
      </w:divsChild>
    </w:div>
    <w:div w:id="596643773">
      <w:bodyDiv w:val="1"/>
      <w:marLeft w:val="0"/>
      <w:marRight w:val="0"/>
      <w:marTop w:val="0"/>
      <w:marBottom w:val="0"/>
      <w:divBdr>
        <w:top w:val="none" w:sz="0" w:space="0" w:color="auto"/>
        <w:left w:val="none" w:sz="0" w:space="0" w:color="auto"/>
        <w:bottom w:val="none" w:sz="0" w:space="0" w:color="auto"/>
        <w:right w:val="none" w:sz="0" w:space="0" w:color="auto"/>
      </w:divBdr>
    </w:div>
    <w:div w:id="596838918">
      <w:bodyDiv w:val="1"/>
      <w:marLeft w:val="0"/>
      <w:marRight w:val="0"/>
      <w:marTop w:val="0"/>
      <w:marBottom w:val="0"/>
      <w:divBdr>
        <w:top w:val="none" w:sz="0" w:space="0" w:color="auto"/>
        <w:left w:val="none" w:sz="0" w:space="0" w:color="auto"/>
        <w:bottom w:val="none" w:sz="0" w:space="0" w:color="auto"/>
        <w:right w:val="none" w:sz="0" w:space="0" w:color="auto"/>
      </w:divBdr>
    </w:div>
    <w:div w:id="596863125">
      <w:bodyDiv w:val="1"/>
      <w:marLeft w:val="0"/>
      <w:marRight w:val="0"/>
      <w:marTop w:val="0"/>
      <w:marBottom w:val="0"/>
      <w:divBdr>
        <w:top w:val="none" w:sz="0" w:space="0" w:color="auto"/>
        <w:left w:val="none" w:sz="0" w:space="0" w:color="auto"/>
        <w:bottom w:val="none" w:sz="0" w:space="0" w:color="auto"/>
        <w:right w:val="none" w:sz="0" w:space="0" w:color="auto"/>
      </w:divBdr>
    </w:div>
    <w:div w:id="597297287">
      <w:bodyDiv w:val="1"/>
      <w:marLeft w:val="0"/>
      <w:marRight w:val="0"/>
      <w:marTop w:val="0"/>
      <w:marBottom w:val="0"/>
      <w:divBdr>
        <w:top w:val="none" w:sz="0" w:space="0" w:color="auto"/>
        <w:left w:val="none" w:sz="0" w:space="0" w:color="auto"/>
        <w:bottom w:val="none" w:sz="0" w:space="0" w:color="auto"/>
        <w:right w:val="none" w:sz="0" w:space="0" w:color="auto"/>
      </w:divBdr>
    </w:div>
    <w:div w:id="597298384">
      <w:bodyDiv w:val="1"/>
      <w:marLeft w:val="0"/>
      <w:marRight w:val="0"/>
      <w:marTop w:val="0"/>
      <w:marBottom w:val="0"/>
      <w:divBdr>
        <w:top w:val="none" w:sz="0" w:space="0" w:color="auto"/>
        <w:left w:val="none" w:sz="0" w:space="0" w:color="auto"/>
        <w:bottom w:val="none" w:sz="0" w:space="0" w:color="auto"/>
        <w:right w:val="none" w:sz="0" w:space="0" w:color="auto"/>
      </w:divBdr>
    </w:div>
    <w:div w:id="597718789">
      <w:bodyDiv w:val="1"/>
      <w:marLeft w:val="0"/>
      <w:marRight w:val="0"/>
      <w:marTop w:val="0"/>
      <w:marBottom w:val="0"/>
      <w:divBdr>
        <w:top w:val="none" w:sz="0" w:space="0" w:color="auto"/>
        <w:left w:val="none" w:sz="0" w:space="0" w:color="auto"/>
        <w:bottom w:val="none" w:sz="0" w:space="0" w:color="auto"/>
        <w:right w:val="none" w:sz="0" w:space="0" w:color="auto"/>
      </w:divBdr>
    </w:div>
    <w:div w:id="597757841">
      <w:bodyDiv w:val="1"/>
      <w:marLeft w:val="0"/>
      <w:marRight w:val="0"/>
      <w:marTop w:val="0"/>
      <w:marBottom w:val="0"/>
      <w:divBdr>
        <w:top w:val="none" w:sz="0" w:space="0" w:color="auto"/>
        <w:left w:val="none" w:sz="0" w:space="0" w:color="auto"/>
        <w:bottom w:val="none" w:sz="0" w:space="0" w:color="auto"/>
        <w:right w:val="none" w:sz="0" w:space="0" w:color="auto"/>
      </w:divBdr>
    </w:div>
    <w:div w:id="598098353">
      <w:bodyDiv w:val="1"/>
      <w:marLeft w:val="0"/>
      <w:marRight w:val="0"/>
      <w:marTop w:val="0"/>
      <w:marBottom w:val="0"/>
      <w:divBdr>
        <w:top w:val="none" w:sz="0" w:space="0" w:color="auto"/>
        <w:left w:val="none" w:sz="0" w:space="0" w:color="auto"/>
        <w:bottom w:val="none" w:sz="0" w:space="0" w:color="auto"/>
        <w:right w:val="none" w:sz="0" w:space="0" w:color="auto"/>
      </w:divBdr>
    </w:div>
    <w:div w:id="598147439">
      <w:bodyDiv w:val="1"/>
      <w:marLeft w:val="0"/>
      <w:marRight w:val="0"/>
      <w:marTop w:val="0"/>
      <w:marBottom w:val="0"/>
      <w:divBdr>
        <w:top w:val="none" w:sz="0" w:space="0" w:color="auto"/>
        <w:left w:val="none" w:sz="0" w:space="0" w:color="auto"/>
        <w:bottom w:val="none" w:sz="0" w:space="0" w:color="auto"/>
        <w:right w:val="none" w:sz="0" w:space="0" w:color="auto"/>
      </w:divBdr>
    </w:div>
    <w:div w:id="598608437">
      <w:bodyDiv w:val="1"/>
      <w:marLeft w:val="0"/>
      <w:marRight w:val="0"/>
      <w:marTop w:val="0"/>
      <w:marBottom w:val="0"/>
      <w:divBdr>
        <w:top w:val="none" w:sz="0" w:space="0" w:color="auto"/>
        <w:left w:val="none" w:sz="0" w:space="0" w:color="auto"/>
        <w:bottom w:val="none" w:sz="0" w:space="0" w:color="auto"/>
        <w:right w:val="none" w:sz="0" w:space="0" w:color="auto"/>
      </w:divBdr>
    </w:div>
    <w:div w:id="598761959">
      <w:bodyDiv w:val="1"/>
      <w:marLeft w:val="0"/>
      <w:marRight w:val="0"/>
      <w:marTop w:val="0"/>
      <w:marBottom w:val="0"/>
      <w:divBdr>
        <w:top w:val="none" w:sz="0" w:space="0" w:color="auto"/>
        <w:left w:val="none" w:sz="0" w:space="0" w:color="auto"/>
        <w:bottom w:val="none" w:sz="0" w:space="0" w:color="auto"/>
        <w:right w:val="none" w:sz="0" w:space="0" w:color="auto"/>
      </w:divBdr>
    </w:div>
    <w:div w:id="598802768">
      <w:bodyDiv w:val="1"/>
      <w:marLeft w:val="0"/>
      <w:marRight w:val="0"/>
      <w:marTop w:val="0"/>
      <w:marBottom w:val="0"/>
      <w:divBdr>
        <w:top w:val="none" w:sz="0" w:space="0" w:color="auto"/>
        <w:left w:val="none" w:sz="0" w:space="0" w:color="auto"/>
        <w:bottom w:val="none" w:sz="0" w:space="0" w:color="auto"/>
        <w:right w:val="none" w:sz="0" w:space="0" w:color="auto"/>
      </w:divBdr>
    </w:div>
    <w:div w:id="598828906">
      <w:bodyDiv w:val="1"/>
      <w:marLeft w:val="0"/>
      <w:marRight w:val="0"/>
      <w:marTop w:val="0"/>
      <w:marBottom w:val="0"/>
      <w:divBdr>
        <w:top w:val="none" w:sz="0" w:space="0" w:color="auto"/>
        <w:left w:val="none" w:sz="0" w:space="0" w:color="auto"/>
        <w:bottom w:val="none" w:sz="0" w:space="0" w:color="auto"/>
        <w:right w:val="none" w:sz="0" w:space="0" w:color="auto"/>
      </w:divBdr>
    </w:div>
    <w:div w:id="599336669">
      <w:bodyDiv w:val="1"/>
      <w:marLeft w:val="0"/>
      <w:marRight w:val="0"/>
      <w:marTop w:val="0"/>
      <w:marBottom w:val="0"/>
      <w:divBdr>
        <w:top w:val="none" w:sz="0" w:space="0" w:color="auto"/>
        <w:left w:val="none" w:sz="0" w:space="0" w:color="auto"/>
        <w:bottom w:val="none" w:sz="0" w:space="0" w:color="auto"/>
        <w:right w:val="none" w:sz="0" w:space="0" w:color="auto"/>
      </w:divBdr>
    </w:div>
    <w:div w:id="599486559">
      <w:bodyDiv w:val="1"/>
      <w:marLeft w:val="0"/>
      <w:marRight w:val="0"/>
      <w:marTop w:val="0"/>
      <w:marBottom w:val="0"/>
      <w:divBdr>
        <w:top w:val="none" w:sz="0" w:space="0" w:color="auto"/>
        <w:left w:val="none" w:sz="0" w:space="0" w:color="auto"/>
        <w:bottom w:val="none" w:sz="0" w:space="0" w:color="auto"/>
        <w:right w:val="none" w:sz="0" w:space="0" w:color="auto"/>
      </w:divBdr>
    </w:div>
    <w:div w:id="599601853">
      <w:bodyDiv w:val="1"/>
      <w:marLeft w:val="0"/>
      <w:marRight w:val="0"/>
      <w:marTop w:val="0"/>
      <w:marBottom w:val="0"/>
      <w:divBdr>
        <w:top w:val="none" w:sz="0" w:space="0" w:color="auto"/>
        <w:left w:val="none" w:sz="0" w:space="0" w:color="auto"/>
        <w:bottom w:val="none" w:sz="0" w:space="0" w:color="auto"/>
        <w:right w:val="none" w:sz="0" w:space="0" w:color="auto"/>
      </w:divBdr>
    </w:div>
    <w:div w:id="600114201">
      <w:bodyDiv w:val="1"/>
      <w:marLeft w:val="0"/>
      <w:marRight w:val="0"/>
      <w:marTop w:val="0"/>
      <w:marBottom w:val="0"/>
      <w:divBdr>
        <w:top w:val="none" w:sz="0" w:space="0" w:color="auto"/>
        <w:left w:val="none" w:sz="0" w:space="0" w:color="auto"/>
        <w:bottom w:val="none" w:sz="0" w:space="0" w:color="auto"/>
        <w:right w:val="none" w:sz="0" w:space="0" w:color="auto"/>
      </w:divBdr>
    </w:div>
    <w:div w:id="600266067">
      <w:bodyDiv w:val="1"/>
      <w:marLeft w:val="0"/>
      <w:marRight w:val="0"/>
      <w:marTop w:val="0"/>
      <w:marBottom w:val="0"/>
      <w:divBdr>
        <w:top w:val="none" w:sz="0" w:space="0" w:color="auto"/>
        <w:left w:val="none" w:sz="0" w:space="0" w:color="auto"/>
        <w:bottom w:val="none" w:sz="0" w:space="0" w:color="auto"/>
        <w:right w:val="none" w:sz="0" w:space="0" w:color="auto"/>
      </w:divBdr>
    </w:div>
    <w:div w:id="600454470">
      <w:bodyDiv w:val="1"/>
      <w:marLeft w:val="0"/>
      <w:marRight w:val="0"/>
      <w:marTop w:val="0"/>
      <w:marBottom w:val="0"/>
      <w:divBdr>
        <w:top w:val="none" w:sz="0" w:space="0" w:color="auto"/>
        <w:left w:val="none" w:sz="0" w:space="0" w:color="auto"/>
        <w:bottom w:val="none" w:sz="0" w:space="0" w:color="auto"/>
        <w:right w:val="none" w:sz="0" w:space="0" w:color="auto"/>
      </w:divBdr>
    </w:div>
    <w:div w:id="600649451">
      <w:bodyDiv w:val="1"/>
      <w:marLeft w:val="0"/>
      <w:marRight w:val="0"/>
      <w:marTop w:val="0"/>
      <w:marBottom w:val="0"/>
      <w:divBdr>
        <w:top w:val="none" w:sz="0" w:space="0" w:color="auto"/>
        <w:left w:val="none" w:sz="0" w:space="0" w:color="auto"/>
        <w:bottom w:val="none" w:sz="0" w:space="0" w:color="auto"/>
        <w:right w:val="none" w:sz="0" w:space="0" w:color="auto"/>
      </w:divBdr>
    </w:div>
    <w:div w:id="600650720">
      <w:bodyDiv w:val="1"/>
      <w:marLeft w:val="0"/>
      <w:marRight w:val="0"/>
      <w:marTop w:val="0"/>
      <w:marBottom w:val="0"/>
      <w:divBdr>
        <w:top w:val="none" w:sz="0" w:space="0" w:color="auto"/>
        <w:left w:val="none" w:sz="0" w:space="0" w:color="auto"/>
        <w:bottom w:val="none" w:sz="0" w:space="0" w:color="auto"/>
        <w:right w:val="none" w:sz="0" w:space="0" w:color="auto"/>
      </w:divBdr>
    </w:div>
    <w:div w:id="600721738">
      <w:bodyDiv w:val="1"/>
      <w:marLeft w:val="0"/>
      <w:marRight w:val="0"/>
      <w:marTop w:val="0"/>
      <w:marBottom w:val="0"/>
      <w:divBdr>
        <w:top w:val="none" w:sz="0" w:space="0" w:color="auto"/>
        <w:left w:val="none" w:sz="0" w:space="0" w:color="auto"/>
        <w:bottom w:val="none" w:sz="0" w:space="0" w:color="auto"/>
        <w:right w:val="none" w:sz="0" w:space="0" w:color="auto"/>
      </w:divBdr>
    </w:div>
    <w:div w:id="601107742">
      <w:bodyDiv w:val="1"/>
      <w:marLeft w:val="0"/>
      <w:marRight w:val="0"/>
      <w:marTop w:val="0"/>
      <w:marBottom w:val="0"/>
      <w:divBdr>
        <w:top w:val="none" w:sz="0" w:space="0" w:color="auto"/>
        <w:left w:val="none" w:sz="0" w:space="0" w:color="auto"/>
        <w:bottom w:val="none" w:sz="0" w:space="0" w:color="auto"/>
        <w:right w:val="none" w:sz="0" w:space="0" w:color="auto"/>
      </w:divBdr>
    </w:div>
    <w:div w:id="601568001">
      <w:bodyDiv w:val="1"/>
      <w:marLeft w:val="0"/>
      <w:marRight w:val="0"/>
      <w:marTop w:val="0"/>
      <w:marBottom w:val="0"/>
      <w:divBdr>
        <w:top w:val="none" w:sz="0" w:space="0" w:color="auto"/>
        <w:left w:val="none" w:sz="0" w:space="0" w:color="auto"/>
        <w:bottom w:val="none" w:sz="0" w:space="0" w:color="auto"/>
        <w:right w:val="none" w:sz="0" w:space="0" w:color="auto"/>
      </w:divBdr>
    </w:div>
    <w:div w:id="601571477">
      <w:bodyDiv w:val="1"/>
      <w:marLeft w:val="0"/>
      <w:marRight w:val="0"/>
      <w:marTop w:val="0"/>
      <w:marBottom w:val="0"/>
      <w:divBdr>
        <w:top w:val="none" w:sz="0" w:space="0" w:color="auto"/>
        <w:left w:val="none" w:sz="0" w:space="0" w:color="auto"/>
        <w:bottom w:val="none" w:sz="0" w:space="0" w:color="auto"/>
        <w:right w:val="none" w:sz="0" w:space="0" w:color="auto"/>
      </w:divBdr>
    </w:div>
    <w:div w:id="601692364">
      <w:bodyDiv w:val="1"/>
      <w:marLeft w:val="0"/>
      <w:marRight w:val="0"/>
      <w:marTop w:val="0"/>
      <w:marBottom w:val="0"/>
      <w:divBdr>
        <w:top w:val="none" w:sz="0" w:space="0" w:color="auto"/>
        <w:left w:val="none" w:sz="0" w:space="0" w:color="auto"/>
        <w:bottom w:val="none" w:sz="0" w:space="0" w:color="auto"/>
        <w:right w:val="none" w:sz="0" w:space="0" w:color="auto"/>
      </w:divBdr>
    </w:div>
    <w:div w:id="601764809">
      <w:bodyDiv w:val="1"/>
      <w:marLeft w:val="0"/>
      <w:marRight w:val="0"/>
      <w:marTop w:val="0"/>
      <w:marBottom w:val="0"/>
      <w:divBdr>
        <w:top w:val="none" w:sz="0" w:space="0" w:color="auto"/>
        <w:left w:val="none" w:sz="0" w:space="0" w:color="auto"/>
        <w:bottom w:val="none" w:sz="0" w:space="0" w:color="auto"/>
        <w:right w:val="none" w:sz="0" w:space="0" w:color="auto"/>
      </w:divBdr>
    </w:div>
    <w:div w:id="601836777">
      <w:bodyDiv w:val="1"/>
      <w:marLeft w:val="0"/>
      <w:marRight w:val="0"/>
      <w:marTop w:val="0"/>
      <w:marBottom w:val="0"/>
      <w:divBdr>
        <w:top w:val="none" w:sz="0" w:space="0" w:color="auto"/>
        <w:left w:val="none" w:sz="0" w:space="0" w:color="auto"/>
        <w:bottom w:val="none" w:sz="0" w:space="0" w:color="auto"/>
        <w:right w:val="none" w:sz="0" w:space="0" w:color="auto"/>
      </w:divBdr>
    </w:div>
    <w:div w:id="601887084">
      <w:bodyDiv w:val="1"/>
      <w:marLeft w:val="0"/>
      <w:marRight w:val="0"/>
      <w:marTop w:val="0"/>
      <w:marBottom w:val="0"/>
      <w:divBdr>
        <w:top w:val="none" w:sz="0" w:space="0" w:color="auto"/>
        <w:left w:val="none" w:sz="0" w:space="0" w:color="auto"/>
        <w:bottom w:val="none" w:sz="0" w:space="0" w:color="auto"/>
        <w:right w:val="none" w:sz="0" w:space="0" w:color="auto"/>
      </w:divBdr>
    </w:div>
    <w:div w:id="602306599">
      <w:bodyDiv w:val="1"/>
      <w:marLeft w:val="0"/>
      <w:marRight w:val="0"/>
      <w:marTop w:val="0"/>
      <w:marBottom w:val="0"/>
      <w:divBdr>
        <w:top w:val="none" w:sz="0" w:space="0" w:color="auto"/>
        <w:left w:val="none" w:sz="0" w:space="0" w:color="auto"/>
        <w:bottom w:val="none" w:sz="0" w:space="0" w:color="auto"/>
        <w:right w:val="none" w:sz="0" w:space="0" w:color="auto"/>
      </w:divBdr>
    </w:div>
    <w:div w:id="602690365">
      <w:bodyDiv w:val="1"/>
      <w:marLeft w:val="0"/>
      <w:marRight w:val="0"/>
      <w:marTop w:val="0"/>
      <w:marBottom w:val="0"/>
      <w:divBdr>
        <w:top w:val="none" w:sz="0" w:space="0" w:color="auto"/>
        <w:left w:val="none" w:sz="0" w:space="0" w:color="auto"/>
        <w:bottom w:val="none" w:sz="0" w:space="0" w:color="auto"/>
        <w:right w:val="none" w:sz="0" w:space="0" w:color="auto"/>
      </w:divBdr>
    </w:div>
    <w:div w:id="603002006">
      <w:bodyDiv w:val="1"/>
      <w:marLeft w:val="0"/>
      <w:marRight w:val="0"/>
      <w:marTop w:val="0"/>
      <w:marBottom w:val="0"/>
      <w:divBdr>
        <w:top w:val="none" w:sz="0" w:space="0" w:color="auto"/>
        <w:left w:val="none" w:sz="0" w:space="0" w:color="auto"/>
        <w:bottom w:val="none" w:sz="0" w:space="0" w:color="auto"/>
        <w:right w:val="none" w:sz="0" w:space="0" w:color="auto"/>
      </w:divBdr>
    </w:div>
    <w:div w:id="603271690">
      <w:bodyDiv w:val="1"/>
      <w:marLeft w:val="0"/>
      <w:marRight w:val="0"/>
      <w:marTop w:val="0"/>
      <w:marBottom w:val="0"/>
      <w:divBdr>
        <w:top w:val="none" w:sz="0" w:space="0" w:color="auto"/>
        <w:left w:val="none" w:sz="0" w:space="0" w:color="auto"/>
        <w:bottom w:val="none" w:sz="0" w:space="0" w:color="auto"/>
        <w:right w:val="none" w:sz="0" w:space="0" w:color="auto"/>
      </w:divBdr>
    </w:div>
    <w:div w:id="603345498">
      <w:bodyDiv w:val="1"/>
      <w:marLeft w:val="0"/>
      <w:marRight w:val="0"/>
      <w:marTop w:val="0"/>
      <w:marBottom w:val="0"/>
      <w:divBdr>
        <w:top w:val="none" w:sz="0" w:space="0" w:color="auto"/>
        <w:left w:val="none" w:sz="0" w:space="0" w:color="auto"/>
        <w:bottom w:val="none" w:sz="0" w:space="0" w:color="auto"/>
        <w:right w:val="none" w:sz="0" w:space="0" w:color="auto"/>
      </w:divBdr>
    </w:div>
    <w:div w:id="603809232">
      <w:bodyDiv w:val="1"/>
      <w:marLeft w:val="0"/>
      <w:marRight w:val="0"/>
      <w:marTop w:val="0"/>
      <w:marBottom w:val="0"/>
      <w:divBdr>
        <w:top w:val="none" w:sz="0" w:space="0" w:color="auto"/>
        <w:left w:val="none" w:sz="0" w:space="0" w:color="auto"/>
        <w:bottom w:val="none" w:sz="0" w:space="0" w:color="auto"/>
        <w:right w:val="none" w:sz="0" w:space="0" w:color="auto"/>
      </w:divBdr>
    </w:div>
    <w:div w:id="603849472">
      <w:bodyDiv w:val="1"/>
      <w:marLeft w:val="0"/>
      <w:marRight w:val="0"/>
      <w:marTop w:val="0"/>
      <w:marBottom w:val="0"/>
      <w:divBdr>
        <w:top w:val="none" w:sz="0" w:space="0" w:color="auto"/>
        <w:left w:val="none" w:sz="0" w:space="0" w:color="auto"/>
        <w:bottom w:val="none" w:sz="0" w:space="0" w:color="auto"/>
        <w:right w:val="none" w:sz="0" w:space="0" w:color="auto"/>
      </w:divBdr>
    </w:div>
    <w:div w:id="604311978">
      <w:bodyDiv w:val="1"/>
      <w:marLeft w:val="0"/>
      <w:marRight w:val="0"/>
      <w:marTop w:val="0"/>
      <w:marBottom w:val="0"/>
      <w:divBdr>
        <w:top w:val="none" w:sz="0" w:space="0" w:color="auto"/>
        <w:left w:val="none" w:sz="0" w:space="0" w:color="auto"/>
        <w:bottom w:val="none" w:sz="0" w:space="0" w:color="auto"/>
        <w:right w:val="none" w:sz="0" w:space="0" w:color="auto"/>
      </w:divBdr>
    </w:div>
    <w:div w:id="604576729">
      <w:bodyDiv w:val="1"/>
      <w:marLeft w:val="0"/>
      <w:marRight w:val="0"/>
      <w:marTop w:val="0"/>
      <w:marBottom w:val="0"/>
      <w:divBdr>
        <w:top w:val="none" w:sz="0" w:space="0" w:color="auto"/>
        <w:left w:val="none" w:sz="0" w:space="0" w:color="auto"/>
        <w:bottom w:val="none" w:sz="0" w:space="0" w:color="auto"/>
        <w:right w:val="none" w:sz="0" w:space="0" w:color="auto"/>
      </w:divBdr>
    </w:div>
    <w:div w:id="604577035">
      <w:bodyDiv w:val="1"/>
      <w:marLeft w:val="0"/>
      <w:marRight w:val="0"/>
      <w:marTop w:val="0"/>
      <w:marBottom w:val="0"/>
      <w:divBdr>
        <w:top w:val="none" w:sz="0" w:space="0" w:color="auto"/>
        <w:left w:val="none" w:sz="0" w:space="0" w:color="auto"/>
        <w:bottom w:val="none" w:sz="0" w:space="0" w:color="auto"/>
        <w:right w:val="none" w:sz="0" w:space="0" w:color="auto"/>
      </w:divBdr>
    </w:div>
    <w:div w:id="604725870">
      <w:bodyDiv w:val="1"/>
      <w:marLeft w:val="0"/>
      <w:marRight w:val="0"/>
      <w:marTop w:val="0"/>
      <w:marBottom w:val="0"/>
      <w:divBdr>
        <w:top w:val="none" w:sz="0" w:space="0" w:color="auto"/>
        <w:left w:val="none" w:sz="0" w:space="0" w:color="auto"/>
        <w:bottom w:val="none" w:sz="0" w:space="0" w:color="auto"/>
        <w:right w:val="none" w:sz="0" w:space="0" w:color="auto"/>
      </w:divBdr>
    </w:div>
    <w:div w:id="604774629">
      <w:bodyDiv w:val="1"/>
      <w:marLeft w:val="0"/>
      <w:marRight w:val="0"/>
      <w:marTop w:val="0"/>
      <w:marBottom w:val="0"/>
      <w:divBdr>
        <w:top w:val="none" w:sz="0" w:space="0" w:color="auto"/>
        <w:left w:val="none" w:sz="0" w:space="0" w:color="auto"/>
        <w:bottom w:val="none" w:sz="0" w:space="0" w:color="auto"/>
        <w:right w:val="none" w:sz="0" w:space="0" w:color="auto"/>
      </w:divBdr>
    </w:div>
    <w:div w:id="604921904">
      <w:bodyDiv w:val="1"/>
      <w:marLeft w:val="0"/>
      <w:marRight w:val="0"/>
      <w:marTop w:val="0"/>
      <w:marBottom w:val="0"/>
      <w:divBdr>
        <w:top w:val="none" w:sz="0" w:space="0" w:color="auto"/>
        <w:left w:val="none" w:sz="0" w:space="0" w:color="auto"/>
        <w:bottom w:val="none" w:sz="0" w:space="0" w:color="auto"/>
        <w:right w:val="none" w:sz="0" w:space="0" w:color="auto"/>
      </w:divBdr>
    </w:div>
    <w:div w:id="605776794">
      <w:bodyDiv w:val="1"/>
      <w:marLeft w:val="0"/>
      <w:marRight w:val="0"/>
      <w:marTop w:val="0"/>
      <w:marBottom w:val="0"/>
      <w:divBdr>
        <w:top w:val="none" w:sz="0" w:space="0" w:color="auto"/>
        <w:left w:val="none" w:sz="0" w:space="0" w:color="auto"/>
        <w:bottom w:val="none" w:sz="0" w:space="0" w:color="auto"/>
        <w:right w:val="none" w:sz="0" w:space="0" w:color="auto"/>
      </w:divBdr>
      <w:divsChild>
        <w:div w:id="42994335">
          <w:marLeft w:val="0"/>
          <w:marRight w:val="0"/>
          <w:marTop w:val="0"/>
          <w:marBottom w:val="0"/>
          <w:divBdr>
            <w:top w:val="none" w:sz="0" w:space="0" w:color="auto"/>
            <w:left w:val="none" w:sz="0" w:space="0" w:color="auto"/>
            <w:bottom w:val="none" w:sz="0" w:space="0" w:color="auto"/>
            <w:right w:val="none" w:sz="0" w:space="0" w:color="auto"/>
          </w:divBdr>
        </w:div>
        <w:div w:id="60491633">
          <w:marLeft w:val="0"/>
          <w:marRight w:val="0"/>
          <w:marTop w:val="0"/>
          <w:marBottom w:val="0"/>
          <w:divBdr>
            <w:top w:val="none" w:sz="0" w:space="0" w:color="auto"/>
            <w:left w:val="none" w:sz="0" w:space="0" w:color="auto"/>
            <w:bottom w:val="none" w:sz="0" w:space="0" w:color="auto"/>
            <w:right w:val="none" w:sz="0" w:space="0" w:color="auto"/>
          </w:divBdr>
        </w:div>
        <w:div w:id="102188672">
          <w:marLeft w:val="0"/>
          <w:marRight w:val="0"/>
          <w:marTop w:val="0"/>
          <w:marBottom w:val="0"/>
          <w:divBdr>
            <w:top w:val="none" w:sz="0" w:space="0" w:color="auto"/>
            <w:left w:val="none" w:sz="0" w:space="0" w:color="auto"/>
            <w:bottom w:val="none" w:sz="0" w:space="0" w:color="auto"/>
            <w:right w:val="none" w:sz="0" w:space="0" w:color="auto"/>
          </w:divBdr>
        </w:div>
        <w:div w:id="186067163">
          <w:marLeft w:val="0"/>
          <w:marRight w:val="0"/>
          <w:marTop w:val="0"/>
          <w:marBottom w:val="0"/>
          <w:divBdr>
            <w:top w:val="none" w:sz="0" w:space="0" w:color="auto"/>
            <w:left w:val="none" w:sz="0" w:space="0" w:color="auto"/>
            <w:bottom w:val="none" w:sz="0" w:space="0" w:color="auto"/>
            <w:right w:val="none" w:sz="0" w:space="0" w:color="auto"/>
          </w:divBdr>
        </w:div>
        <w:div w:id="317728045">
          <w:marLeft w:val="0"/>
          <w:marRight w:val="0"/>
          <w:marTop w:val="0"/>
          <w:marBottom w:val="0"/>
          <w:divBdr>
            <w:top w:val="none" w:sz="0" w:space="0" w:color="auto"/>
            <w:left w:val="none" w:sz="0" w:space="0" w:color="auto"/>
            <w:bottom w:val="none" w:sz="0" w:space="0" w:color="auto"/>
            <w:right w:val="none" w:sz="0" w:space="0" w:color="auto"/>
          </w:divBdr>
        </w:div>
        <w:div w:id="321667266">
          <w:marLeft w:val="0"/>
          <w:marRight w:val="0"/>
          <w:marTop w:val="0"/>
          <w:marBottom w:val="0"/>
          <w:divBdr>
            <w:top w:val="none" w:sz="0" w:space="0" w:color="auto"/>
            <w:left w:val="none" w:sz="0" w:space="0" w:color="auto"/>
            <w:bottom w:val="none" w:sz="0" w:space="0" w:color="auto"/>
            <w:right w:val="none" w:sz="0" w:space="0" w:color="auto"/>
          </w:divBdr>
        </w:div>
        <w:div w:id="362629648">
          <w:marLeft w:val="0"/>
          <w:marRight w:val="0"/>
          <w:marTop w:val="0"/>
          <w:marBottom w:val="0"/>
          <w:divBdr>
            <w:top w:val="none" w:sz="0" w:space="0" w:color="auto"/>
            <w:left w:val="none" w:sz="0" w:space="0" w:color="auto"/>
            <w:bottom w:val="none" w:sz="0" w:space="0" w:color="auto"/>
            <w:right w:val="none" w:sz="0" w:space="0" w:color="auto"/>
          </w:divBdr>
        </w:div>
        <w:div w:id="420220488">
          <w:marLeft w:val="0"/>
          <w:marRight w:val="0"/>
          <w:marTop w:val="0"/>
          <w:marBottom w:val="0"/>
          <w:divBdr>
            <w:top w:val="none" w:sz="0" w:space="0" w:color="auto"/>
            <w:left w:val="none" w:sz="0" w:space="0" w:color="auto"/>
            <w:bottom w:val="none" w:sz="0" w:space="0" w:color="auto"/>
            <w:right w:val="none" w:sz="0" w:space="0" w:color="auto"/>
          </w:divBdr>
        </w:div>
        <w:div w:id="476723804">
          <w:marLeft w:val="0"/>
          <w:marRight w:val="0"/>
          <w:marTop w:val="0"/>
          <w:marBottom w:val="0"/>
          <w:divBdr>
            <w:top w:val="none" w:sz="0" w:space="0" w:color="auto"/>
            <w:left w:val="none" w:sz="0" w:space="0" w:color="auto"/>
            <w:bottom w:val="none" w:sz="0" w:space="0" w:color="auto"/>
            <w:right w:val="none" w:sz="0" w:space="0" w:color="auto"/>
          </w:divBdr>
        </w:div>
        <w:div w:id="573702868">
          <w:marLeft w:val="0"/>
          <w:marRight w:val="0"/>
          <w:marTop w:val="0"/>
          <w:marBottom w:val="0"/>
          <w:divBdr>
            <w:top w:val="none" w:sz="0" w:space="0" w:color="auto"/>
            <w:left w:val="none" w:sz="0" w:space="0" w:color="auto"/>
            <w:bottom w:val="none" w:sz="0" w:space="0" w:color="auto"/>
            <w:right w:val="none" w:sz="0" w:space="0" w:color="auto"/>
          </w:divBdr>
        </w:div>
        <w:div w:id="647780089">
          <w:marLeft w:val="0"/>
          <w:marRight w:val="0"/>
          <w:marTop w:val="0"/>
          <w:marBottom w:val="0"/>
          <w:divBdr>
            <w:top w:val="none" w:sz="0" w:space="0" w:color="auto"/>
            <w:left w:val="none" w:sz="0" w:space="0" w:color="auto"/>
            <w:bottom w:val="none" w:sz="0" w:space="0" w:color="auto"/>
            <w:right w:val="none" w:sz="0" w:space="0" w:color="auto"/>
          </w:divBdr>
        </w:div>
        <w:div w:id="781345171">
          <w:marLeft w:val="0"/>
          <w:marRight w:val="0"/>
          <w:marTop w:val="0"/>
          <w:marBottom w:val="0"/>
          <w:divBdr>
            <w:top w:val="none" w:sz="0" w:space="0" w:color="auto"/>
            <w:left w:val="none" w:sz="0" w:space="0" w:color="auto"/>
            <w:bottom w:val="none" w:sz="0" w:space="0" w:color="auto"/>
            <w:right w:val="none" w:sz="0" w:space="0" w:color="auto"/>
          </w:divBdr>
        </w:div>
        <w:div w:id="809132824">
          <w:marLeft w:val="0"/>
          <w:marRight w:val="0"/>
          <w:marTop w:val="0"/>
          <w:marBottom w:val="0"/>
          <w:divBdr>
            <w:top w:val="none" w:sz="0" w:space="0" w:color="auto"/>
            <w:left w:val="none" w:sz="0" w:space="0" w:color="auto"/>
            <w:bottom w:val="none" w:sz="0" w:space="0" w:color="auto"/>
            <w:right w:val="none" w:sz="0" w:space="0" w:color="auto"/>
          </w:divBdr>
        </w:div>
        <w:div w:id="898174061">
          <w:marLeft w:val="0"/>
          <w:marRight w:val="0"/>
          <w:marTop w:val="0"/>
          <w:marBottom w:val="0"/>
          <w:divBdr>
            <w:top w:val="none" w:sz="0" w:space="0" w:color="auto"/>
            <w:left w:val="none" w:sz="0" w:space="0" w:color="auto"/>
            <w:bottom w:val="none" w:sz="0" w:space="0" w:color="auto"/>
            <w:right w:val="none" w:sz="0" w:space="0" w:color="auto"/>
          </w:divBdr>
        </w:div>
        <w:div w:id="918448007">
          <w:marLeft w:val="0"/>
          <w:marRight w:val="0"/>
          <w:marTop w:val="0"/>
          <w:marBottom w:val="0"/>
          <w:divBdr>
            <w:top w:val="none" w:sz="0" w:space="0" w:color="auto"/>
            <w:left w:val="none" w:sz="0" w:space="0" w:color="auto"/>
            <w:bottom w:val="none" w:sz="0" w:space="0" w:color="auto"/>
            <w:right w:val="none" w:sz="0" w:space="0" w:color="auto"/>
          </w:divBdr>
        </w:div>
        <w:div w:id="931864091">
          <w:marLeft w:val="0"/>
          <w:marRight w:val="0"/>
          <w:marTop w:val="0"/>
          <w:marBottom w:val="0"/>
          <w:divBdr>
            <w:top w:val="none" w:sz="0" w:space="0" w:color="auto"/>
            <w:left w:val="none" w:sz="0" w:space="0" w:color="auto"/>
            <w:bottom w:val="none" w:sz="0" w:space="0" w:color="auto"/>
            <w:right w:val="none" w:sz="0" w:space="0" w:color="auto"/>
          </w:divBdr>
        </w:div>
        <w:div w:id="1027021621">
          <w:marLeft w:val="0"/>
          <w:marRight w:val="0"/>
          <w:marTop w:val="0"/>
          <w:marBottom w:val="0"/>
          <w:divBdr>
            <w:top w:val="none" w:sz="0" w:space="0" w:color="auto"/>
            <w:left w:val="none" w:sz="0" w:space="0" w:color="auto"/>
            <w:bottom w:val="none" w:sz="0" w:space="0" w:color="auto"/>
            <w:right w:val="none" w:sz="0" w:space="0" w:color="auto"/>
          </w:divBdr>
        </w:div>
        <w:div w:id="1050499033">
          <w:marLeft w:val="0"/>
          <w:marRight w:val="0"/>
          <w:marTop w:val="0"/>
          <w:marBottom w:val="0"/>
          <w:divBdr>
            <w:top w:val="none" w:sz="0" w:space="0" w:color="auto"/>
            <w:left w:val="none" w:sz="0" w:space="0" w:color="auto"/>
            <w:bottom w:val="none" w:sz="0" w:space="0" w:color="auto"/>
            <w:right w:val="none" w:sz="0" w:space="0" w:color="auto"/>
          </w:divBdr>
        </w:div>
        <w:div w:id="1051348366">
          <w:marLeft w:val="0"/>
          <w:marRight w:val="0"/>
          <w:marTop w:val="0"/>
          <w:marBottom w:val="0"/>
          <w:divBdr>
            <w:top w:val="none" w:sz="0" w:space="0" w:color="auto"/>
            <w:left w:val="none" w:sz="0" w:space="0" w:color="auto"/>
            <w:bottom w:val="none" w:sz="0" w:space="0" w:color="auto"/>
            <w:right w:val="none" w:sz="0" w:space="0" w:color="auto"/>
          </w:divBdr>
        </w:div>
        <w:div w:id="1059595635">
          <w:marLeft w:val="0"/>
          <w:marRight w:val="0"/>
          <w:marTop w:val="0"/>
          <w:marBottom w:val="0"/>
          <w:divBdr>
            <w:top w:val="none" w:sz="0" w:space="0" w:color="auto"/>
            <w:left w:val="none" w:sz="0" w:space="0" w:color="auto"/>
            <w:bottom w:val="none" w:sz="0" w:space="0" w:color="auto"/>
            <w:right w:val="none" w:sz="0" w:space="0" w:color="auto"/>
          </w:divBdr>
        </w:div>
        <w:div w:id="1136877880">
          <w:marLeft w:val="0"/>
          <w:marRight w:val="0"/>
          <w:marTop w:val="0"/>
          <w:marBottom w:val="0"/>
          <w:divBdr>
            <w:top w:val="none" w:sz="0" w:space="0" w:color="auto"/>
            <w:left w:val="none" w:sz="0" w:space="0" w:color="auto"/>
            <w:bottom w:val="none" w:sz="0" w:space="0" w:color="auto"/>
            <w:right w:val="none" w:sz="0" w:space="0" w:color="auto"/>
          </w:divBdr>
        </w:div>
        <w:div w:id="1149370372">
          <w:marLeft w:val="0"/>
          <w:marRight w:val="0"/>
          <w:marTop w:val="0"/>
          <w:marBottom w:val="0"/>
          <w:divBdr>
            <w:top w:val="none" w:sz="0" w:space="0" w:color="auto"/>
            <w:left w:val="none" w:sz="0" w:space="0" w:color="auto"/>
            <w:bottom w:val="none" w:sz="0" w:space="0" w:color="auto"/>
            <w:right w:val="none" w:sz="0" w:space="0" w:color="auto"/>
          </w:divBdr>
        </w:div>
        <w:div w:id="1186751315">
          <w:marLeft w:val="0"/>
          <w:marRight w:val="0"/>
          <w:marTop w:val="0"/>
          <w:marBottom w:val="0"/>
          <w:divBdr>
            <w:top w:val="none" w:sz="0" w:space="0" w:color="auto"/>
            <w:left w:val="none" w:sz="0" w:space="0" w:color="auto"/>
            <w:bottom w:val="none" w:sz="0" w:space="0" w:color="auto"/>
            <w:right w:val="none" w:sz="0" w:space="0" w:color="auto"/>
          </w:divBdr>
        </w:div>
        <w:div w:id="1228147627">
          <w:marLeft w:val="0"/>
          <w:marRight w:val="0"/>
          <w:marTop w:val="0"/>
          <w:marBottom w:val="0"/>
          <w:divBdr>
            <w:top w:val="none" w:sz="0" w:space="0" w:color="auto"/>
            <w:left w:val="none" w:sz="0" w:space="0" w:color="auto"/>
            <w:bottom w:val="none" w:sz="0" w:space="0" w:color="auto"/>
            <w:right w:val="none" w:sz="0" w:space="0" w:color="auto"/>
          </w:divBdr>
        </w:div>
        <w:div w:id="1305819136">
          <w:marLeft w:val="0"/>
          <w:marRight w:val="0"/>
          <w:marTop w:val="0"/>
          <w:marBottom w:val="0"/>
          <w:divBdr>
            <w:top w:val="none" w:sz="0" w:space="0" w:color="auto"/>
            <w:left w:val="none" w:sz="0" w:space="0" w:color="auto"/>
            <w:bottom w:val="none" w:sz="0" w:space="0" w:color="auto"/>
            <w:right w:val="none" w:sz="0" w:space="0" w:color="auto"/>
          </w:divBdr>
        </w:div>
        <w:div w:id="1395471825">
          <w:marLeft w:val="0"/>
          <w:marRight w:val="0"/>
          <w:marTop w:val="0"/>
          <w:marBottom w:val="0"/>
          <w:divBdr>
            <w:top w:val="none" w:sz="0" w:space="0" w:color="auto"/>
            <w:left w:val="none" w:sz="0" w:space="0" w:color="auto"/>
            <w:bottom w:val="none" w:sz="0" w:space="0" w:color="auto"/>
            <w:right w:val="none" w:sz="0" w:space="0" w:color="auto"/>
          </w:divBdr>
        </w:div>
        <w:div w:id="1555582719">
          <w:marLeft w:val="0"/>
          <w:marRight w:val="0"/>
          <w:marTop w:val="0"/>
          <w:marBottom w:val="0"/>
          <w:divBdr>
            <w:top w:val="none" w:sz="0" w:space="0" w:color="auto"/>
            <w:left w:val="none" w:sz="0" w:space="0" w:color="auto"/>
            <w:bottom w:val="none" w:sz="0" w:space="0" w:color="auto"/>
            <w:right w:val="none" w:sz="0" w:space="0" w:color="auto"/>
          </w:divBdr>
        </w:div>
        <w:div w:id="1557859728">
          <w:marLeft w:val="0"/>
          <w:marRight w:val="0"/>
          <w:marTop w:val="0"/>
          <w:marBottom w:val="0"/>
          <w:divBdr>
            <w:top w:val="none" w:sz="0" w:space="0" w:color="auto"/>
            <w:left w:val="none" w:sz="0" w:space="0" w:color="auto"/>
            <w:bottom w:val="none" w:sz="0" w:space="0" w:color="auto"/>
            <w:right w:val="none" w:sz="0" w:space="0" w:color="auto"/>
          </w:divBdr>
        </w:div>
        <w:div w:id="1582253631">
          <w:marLeft w:val="0"/>
          <w:marRight w:val="0"/>
          <w:marTop w:val="0"/>
          <w:marBottom w:val="0"/>
          <w:divBdr>
            <w:top w:val="none" w:sz="0" w:space="0" w:color="auto"/>
            <w:left w:val="none" w:sz="0" w:space="0" w:color="auto"/>
            <w:bottom w:val="none" w:sz="0" w:space="0" w:color="auto"/>
            <w:right w:val="none" w:sz="0" w:space="0" w:color="auto"/>
          </w:divBdr>
        </w:div>
        <w:div w:id="1621642488">
          <w:marLeft w:val="0"/>
          <w:marRight w:val="0"/>
          <w:marTop w:val="0"/>
          <w:marBottom w:val="0"/>
          <w:divBdr>
            <w:top w:val="none" w:sz="0" w:space="0" w:color="auto"/>
            <w:left w:val="none" w:sz="0" w:space="0" w:color="auto"/>
            <w:bottom w:val="none" w:sz="0" w:space="0" w:color="auto"/>
            <w:right w:val="none" w:sz="0" w:space="0" w:color="auto"/>
          </w:divBdr>
        </w:div>
        <w:div w:id="1632051527">
          <w:marLeft w:val="0"/>
          <w:marRight w:val="0"/>
          <w:marTop w:val="0"/>
          <w:marBottom w:val="0"/>
          <w:divBdr>
            <w:top w:val="none" w:sz="0" w:space="0" w:color="auto"/>
            <w:left w:val="none" w:sz="0" w:space="0" w:color="auto"/>
            <w:bottom w:val="none" w:sz="0" w:space="0" w:color="auto"/>
            <w:right w:val="none" w:sz="0" w:space="0" w:color="auto"/>
          </w:divBdr>
        </w:div>
        <w:div w:id="1658923694">
          <w:marLeft w:val="0"/>
          <w:marRight w:val="0"/>
          <w:marTop w:val="0"/>
          <w:marBottom w:val="0"/>
          <w:divBdr>
            <w:top w:val="none" w:sz="0" w:space="0" w:color="auto"/>
            <w:left w:val="none" w:sz="0" w:space="0" w:color="auto"/>
            <w:bottom w:val="none" w:sz="0" w:space="0" w:color="auto"/>
            <w:right w:val="none" w:sz="0" w:space="0" w:color="auto"/>
          </w:divBdr>
        </w:div>
        <w:div w:id="1740901641">
          <w:marLeft w:val="0"/>
          <w:marRight w:val="0"/>
          <w:marTop w:val="0"/>
          <w:marBottom w:val="0"/>
          <w:divBdr>
            <w:top w:val="none" w:sz="0" w:space="0" w:color="auto"/>
            <w:left w:val="none" w:sz="0" w:space="0" w:color="auto"/>
            <w:bottom w:val="none" w:sz="0" w:space="0" w:color="auto"/>
            <w:right w:val="none" w:sz="0" w:space="0" w:color="auto"/>
          </w:divBdr>
        </w:div>
        <w:div w:id="1751806647">
          <w:marLeft w:val="0"/>
          <w:marRight w:val="0"/>
          <w:marTop w:val="0"/>
          <w:marBottom w:val="0"/>
          <w:divBdr>
            <w:top w:val="none" w:sz="0" w:space="0" w:color="auto"/>
            <w:left w:val="none" w:sz="0" w:space="0" w:color="auto"/>
            <w:bottom w:val="none" w:sz="0" w:space="0" w:color="auto"/>
            <w:right w:val="none" w:sz="0" w:space="0" w:color="auto"/>
          </w:divBdr>
        </w:div>
        <w:div w:id="1790247286">
          <w:marLeft w:val="0"/>
          <w:marRight w:val="0"/>
          <w:marTop w:val="0"/>
          <w:marBottom w:val="0"/>
          <w:divBdr>
            <w:top w:val="none" w:sz="0" w:space="0" w:color="auto"/>
            <w:left w:val="none" w:sz="0" w:space="0" w:color="auto"/>
            <w:bottom w:val="none" w:sz="0" w:space="0" w:color="auto"/>
            <w:right w:val="none" w:sz="0" w:space="0" w:color="auto"/>
          </w:divBdr>
        </w:div>
        <w:div w:id="1846894639">
          <w:marLeft w:val="0"/>
          <w:marRight w:val="0"/>
          <w:marTop w:val="0"/>
          <w:marBottom w:val="0"/>
          <w:divBdr>
            <w:top w:val="none" w:sz="0" w:space="0" w:color="auto"/>
            <w:left w:val="none" w:sz="0" w:space="0" w:color="auto"/>
            <w:bottom w:val="none" w:sz="0" w:space="0" w:color="auto"/>
            <w:right w:val="none" w:sz="0" w:space="0" w:color="auto"/>
          </w:divBdr>
        </w:div>
        <w:div w:id="1938521817">
          <w:marLeft w:val="0"/>
          <w:marRight w:val="0"/>
          <w:marTop w:val="0"/>
          <w:marBottom w:val="0"/>
          <w:divBdr>
            <w:top w:val="none" w:sz="0" w:space="0" w:color="auto"/>
            <w:left w:val="none" w:sz="0" w:space="0" w:color="auto"/>
            <w:bottom w:val="none" w:sz="0" w:space="0" w:color="auto"/>
            <w:right w:val="none" w:sz="0" w:space="0" w:color="auto"/>
          </w:divBdr>
        </w:div>
        <w:div w:id="1967273659">
          <w:marLeft w:val="0"/>
          <w:marRight w:val="0"/>
          <w:marTop w:val="0"/>
          <w:marBottom w:val="0"/>
          <w:divBdr>
            <w:top w:val="none" w:sz="0" w:space="0" w:color="auto"/>
            <w:left w:val="none" w:sz="0" w:space="0" w:color="auto"/>
            <w:bottom w:val="none" w:sz="0" w:space="0" w:color="auto"/>
            <w:right w:val="none" w:sz="0" w:space="0" w:color="auto"/>
          </w:divBdr>
        </w:div>
        <w:div w:id="1978341646">
          <w:marLeft w:val="0"/>
          <w:marRight w:val="0"/>
          <w:marTop w:val="0"/>
          <w:marBottom w:val="0"/>
          <w:divBdr>
            <w:top w:val="none" w:sz="0" w:space="0" w:color="auto"/>
            <w:left w:val="none" w:sz="0" w:space="0" w:color="auto"/>
            <w:bottom w:val="none" w:sz="0" w:space="0" w:color="auto"/>
            <w:right w:val="none" w:sz="0" w:space="0" w:color="auto"/>
          </w:divBdr>
        </w:div>
        <w:div w:id="1992559837">
          <w:marLeft w:val="0"/>
          <w:marRight w:val="0"/>
          <w:marTop w:val="0"/>
          <w:marBottom w:val="0"/>
          <w:divBdr>
            <w:top w:val="none" w:sz="0" w:space="0" w:color="auto"/>
            <w:left w:val="none" w:sz="0" w:space="0" w:color="auto"/>
            <w:bottom w:val="none" w:sz="0" w:space="0" w:color="auto"/>
            <w:right w:val="none" w:sz="0" w:space="0" w:color="auto"/>
          </w:divBdr>
        </w:div>
        <w:div w:id="1993362398">
          <w:marLeft w:val="0"/>
          <w:marRight w:val="0"/>
          <w:marTop w:val="0"/>
          <w:marBottom w:val="0"/>
          <w:divBdr>
            <w:top w:val="none" w:sz="0" w:space="0" w:color="auto"/>
            <w:left w:val="none" w:sz="0" w:space="0" w:color="auto"/>
            <w:bottom w:val="none" w:sz="0" w:space="0" w:color="auto"/>
            <w:right w:val="none" w:sz="0" w:space="0" w:color="auto"/>
          </w:divBdr>
        </w:div>
        <w:div w:id="2093038068">
          <w:marLeft w:val="0"/>
          <w:marRight w:val="0"/>
          <w:marTop w:val="0"/>
          <w:marBottom w:val="0"/>
          <w:divBdr>
            <w:top w:val="none" w:sz="0" w:space="0" w:color="auto"/>
            <w:left w:val="none" w:sz="0" w:space="0" w:color="auto"/>
            <w:bottom w:val="none" w:sz="0" w:space="0" w:color="auto"/>
            <w:right w:val="none" w:sz="0" w:space="0" w:color="auto"/>
          </w:divBdr>
        </w:div>
        <w:div w:id="2098475083">
          <w:marLeft w:val="0"/>
          <w:marRight w:val="0"/>
          <w:marTop w:val="0"/>
          <w:marBottom w:val="0"/>
          <w:divBdr>
            <w:top w:val="none" w:sz="0" w:space="0" w:color="auto"/>
            <w:left w:val="none" w:sz="0" w:space="0" w:color="auto"/>
            <w:bottom w:val="none" w:sz="0" w:space="0" w:color="auto"/>
            <w:right w:val="none" w:sz="0" w:space="0" w:color="auto"/>
          </w:divBdr>
        </w:div>
      </w:divsChild>
    </w:div>
    <w:div w:id="605887979">
      <w:bodyDiv w:val="1"/>
      <w:marLeft w:val="0"/>
      <w:marRight w:val="0"/>
      <w:marTop w:val="0"/>
      <w:marBottom w:val="0"/>
      <w:divBdr>
        <w:top w:val="none" w:sz="0" w:space="0" w:color="auto"/>
        <w:left w:val="none" w:sz="0" w:space="0" w:color="auto"/>
        <w:bottom w:val="none" w:sz="0" w:space="0" w:color="auto"/>
        <w:right w:val="none" w:sz="0" w:space="0" w:color="auto"/>
      </w:divBdr>
    </w:div>
    <w:div w:id="606156922">
      <w:bodyDiv w:val="1"/>
      <w:marLeft w:val="0"/>
      <w:marRight w:val="0"/>
      <w:marTop w:val="0"/>
      <w:marBottom w:val="0"/>
      <w:divBdr>
        <w:top w:val="none" w:sz="0" w:space="0" w:color="auto"/>
        <w:left w:val="none" w:sz="0" w:space="0" w:color="auto"/>
        <w:bottom w:val="none" w:sz="0" w:space="0" w:color="auto"/>
        <w:right w:val="none" w:sz="0" w:space="0" w:color="auto"/>
      </w:divBdr>
    </w:div>
    <w:div w:id="606347659">
      <w:bodyDiv w:val="1"/>
      <w:marLeft w:val="0"/>
      <w:marRight w:val="0"/>
      <w:marTop w:val="0"/>
      <w:marBottom w:val="0"/>
      <w:divBdr>
        <w:top w:val="none" w:sz="0" w:space="0" w:color="auto"/>
        <w:left w:val="none" w:sz="0" w:space="0" w:color="auto"/>
        <w:bottom w:val="none" w:sz="0" w:space="0" w:color="auto"/>
        <w:right w:val="none" w:sz="0" w:space="0" w:color="auto"/>
      </w:divBdr>
    </w:div>
    <w:div w:id="606547258">
      <w:bodyDiv w:val="1"/>
      <w:marLeft w:val="0"/>
      <w:marRight w:val="0"/>
      <w:marTop w:val="0"/>
      <w:marBottom w:val="0"/>
      <w:divBdr>
        <w:top w:val="none" w:sz="0" w:space="0" w:color="auto"/>
        <w:left w:val="none" w:sz="0" w:space="0" w:color="auto"/>
        <w:bottom w:val="none" w:sz="0" w:space="0" w:color="auto"/>
        <w:right w:val="none" w:sz="0" w:space="0" w:color="auto"/>
      </w:divBdr>
    </w:div>
    <w:div w:id="606625409">
      <w:bodyDiv w:val="1"/>
      <w:marLeft w:val="0"/>
      <w:marRight w:val="0"/>
      <w:marTop w:val="0"/>
      <w:marBottom w:val="0"/>
      <w:divBdr>
        <w:top w:val="none" w:sz="0" w:space="0" w:color="auto"/>
        <w:left w:val="none" w:sz="0" w:space="0" w:color="auto"/>
        <w:bottom w:val="none" w:sz="0" w:space="0" w:color="auto"/>
        <w:right w:val="none" w:sz="0" w:space="0" w:color="auto"/>
      </w:divBdr>
    </w:div>
    <w:div w:id="607002784">
      <w:bodyDiv w:val="1"/>
      <w:marLeft w:val="0"/>
      <w:marRight w:val="0"/>
      <w:marTop w:val="0"/>
      <w:marBottom w:val="0"/>
      <w:divBdr>
        <w:top w:val="none" w:sz="0" w:space="0" w:color="auto"/>
        <w:left w:val="none" w:sz="0" w:space="0" w:color="auto"/>
        <w:bottom w:val="none" w:sz="0" w:space="0" w:color="auto"/>
        <w:right w:val="none" w:sz="0" w:space="0" w:color="auto"/>
      </w:divBdr>
    </w:div>
    <w:div w:id="607079091">
      <w:bodyDiv w:val="1"/>
      <w:marLeft w:val="0"/>
      <w:marRight w:val="0"/>
      <w:marTop w:val="0"/>
      <w:marBottom w:val="0"/>
      <w:divBdr>
        <w:top w:val="none" w:sz="0" w:space="0" w:color="auto"/>
        <w:left w:val="none" w:sz="0" w:space="0" w:color="auto"/>
        <w:bottom w:val="none" w:sz="0" w:space="0" w:color="auto"/>
        <w:right w:val="none" w:sz="0" w:space="0" w:color="auto"/>
      </w:divBdr>
    </w:div>
    <w:div w:id="607082120">
      <w:bodyDiv w:val="1"/>
      <w:marLeft w:val="0"/>
      <w:marRight w:val="0"/>
      <w:marTop w:val="0"/>
      <w:marBottom w:val="0"/>
      <w:divBdr>
        <w:top w:val="none" w:sz="0" w:space="0" w:color="auto"/>
        <w:left w:val="none" w:sz="0" w:space="0" w:color="auto"/>
        <w:bottom w:val="none" w:sz="0" w:space="0" w:color="auto"/>
        <w:right w:val="none" w:sz="0" w:space="0" w:color="auto"/>
      </w:divBdr>
    </w:div>
    <w:div w:id="607085791">
      <w:bodyDiv w:val="1"/>
      <w:marLeft w:val="0"/>
      <w:marRight w:val="0"/>
      <w:marTop w:val="0"/>
      <w:marBottom w:val="0"/>
      <w:divBdr>
        <w:top w:val="none" w:sz="0" w:space="0" w:color="auto"/>
        <w:left w:val="none" w:sz="0" w:space="0" w:color="auto"/>
        <w:bottom w:val="none" w:sz="0" w:space="0" w:color="auto"/>
        <w:right w:val="none" w:sz="0" w:space="0" w:color="auto"/>
      </w:divBdr>
    </w:div>
    <w:div w:id="607545740">
      <w:bodyDiv w:val="1"/>
      <w:marLeft w:val="0"/>
      <w:marRight w:val="0"/>
      <w:marTop w:val="0"/>
      <w:marBottom w:val="0"/>
      <w:divBdr>
        <w:top w:val="none" w:sz="0" w:space="0" w:color="auto"/>
        <w:left w:val="none" w:sz="0" w:space="0" w:color="auto"/>
        <w:bottom w:val="none" w:sz="0" w:space="0" w:color="auto"/>
        <w:right w:val="none" w:sz="0" w:space="0" w:color="auto"/>
      </w:divBdr>
    </w:div>
    <w:div w:id="607660333">
      <w:bodyDiv w:val="1"/>
      <w:marLeft w:val="0"/>
      <w:marRight w:val="0"/>
      <w:marTop w:val="0"/>
      <w:marBottom w:val="0"/>
      <w:divBdr>
        <w:top w:val="none" w:sz="0" w:space="0" w:color="auto"/>
        <w:left w:val="none" w:sz="0" w:space="0" w:color="auto"/>
        <w:bottom w:val="none" w:sz="0" w:space="0" w:color="auto"/>
        <w:right w:val="none" w:sz="0" w:space="0" w:color="auto"/>
      </w:divBdr>
    </w:div>
    <w:div w:id="607855595">
      <w:bodyDiv w:val="1"/>
      <w:marLeft w:val="0"/>
      <w:marRight w:val="0"/>
      <w:marTop w:val="0"/>
      <w:marBottom w:val="0"/>
      <w:divBdr>
        <w:top w:val="none" w:sz="0" w:space="0" w:color="auto"/>
        <w:left w:val="none" w:sz="0" w:space="0" w:color="auto"/>
        <w:bottom w:val="none" w:sz="0" w:space="0" w:color="auto"/>
        <w:right w:val="none" w:sz="0" w:space="0" w:color="auto"/>
      </w:divBdr>
    </w:div>
    <w:div w:id="607930569">
      <w:bodyDiv w:val="1"/>
      <w:marLeft w:val="0"/>
      <w:marRight w:val="0"/>
      <w:marTop w:val="0"/>
      <w:marBottom w:val="0"/>
      <w:divBdr>
        <w:top w:val="none" w:sz="0" w:space="0" w:color="auto"/>
        <w:left w:val="none" w:sz="0" w:space="0" w:color="auto"/>
        <w:bottom w:val="none" w:sz="0" w:space="0" w:color="auto"/>
        <w:right w:val="none" w:sz="0" w:space="0" w:color="auto"/>
      </w:divBdr>
    </w:div>
    <w:div w:id="608240629">
      <w:bodyDiv w:val="1"/>
      <w:marLeft w:val="0"/>
      <w:marRight w:val="0"/>
      <w:marTop w:val="0"/>
      <w:marBottom w:val="0"/>
      <w:divBdr>
        <w:top w:val="none" w:sz="0" w:space="0" w:color="auto"/>
        <w:left w:val="none" w:sz="0" w:space="0" w:color="auto"/>
        <w:bottom w:val="none" w:sz="0" w:space="0" w:color="auto"/>
        <w:right w:val="none" w:sz="0" w:space="0" w:color="auto"/>
      </w:divBdr>
    </w:div>
    <w:div w:id="608319932">
      <w:bodyDiv w:val="1"/>
      <w:marLeft w:val="0"/>
      <w:marRight w:val="0"/>
      <w:marTop w:val="0"/>
      <w:marBottom w:val="0"/>
      <w:divBdr>
        <w:top w:val="none" w:sz="0" w:space="0" w:color="auto"/>
        <w:left w:val="none" w:sz="0" w:space="0" w:color="auto"/>
        <w:bottom w:val="none" w:sz="0" w:space="0" w:color="auto"/>
        <w:right w:val="none" w:sz="0" w:space="0" w:color="auto"/>
      </w:divBdr>
    </w:div>
    <w:div w:id="608513040">
      <w:bodyDiv w:val="1"/>
      <w:marLeft w:val="0"/>
      <w:marRight w:val="0"/>
      <w:marTop w:val="0"/>
      <w:marBottom w:val="0"/>
      <w:divBdr>
        <w:top w:val="none" w:sz="0" w:space="0" w:color="auto"/>
        <w:left w:val="none" w:sz="0" w:space="0" w:color="auto"/>
        <w:bottom w:val="none" w:sz="0" w:space="0" w:color="auto"/>
        <w:right w:val="none" w:sz="0" w:space="0" w:color="auto"/>
      </w:divBdr>
    </w:div>
    <w:div w:id="608850422">
      <w:bodyDiv w:val="1"/>
      <w:marLeft w:val="0"/>
      <w:marRight w:val="0"/>
      <w:marTop w:val="0"/>
      <w:marBottom w:val="0"/>
      <w:divBdr>
        <w:top w:val="none" w:sz="0" w:space="0" w:color="auto"/>
        <w:left w:val="none" w:sz="0" w:space="0" w:color="auto"/>
        <w:bottom w:val="none" w:sz="0" w:space="0" w:color="auto"/>
        <w:right w:val="none" w:sz="0" w:space="0" w:color="auto"/>
      </w:divBdr>
    </w:div>
    <w:div w:id="608925637">
      <w:bodyDiv w:val="1"/>
      <w:marLeft w:val="0"/>
      <w:marRight w:val="0"/>
      <w:marTop w:val="0"/>
      <w:marBottom w:val="0"/>
      <w:divBdr>
        <w:top w:val="none" w:sz="0" w:space="0" w:color="auto"/>
        <w:left w:val="none" w:sz="0" w:space="0" w:color="auto"/>
        <w:bottom w:val="none" w:sz="0" w:space="0" w:color="auto"/>
        <w:right w:val="none" w:sz="0" w:space="0" w:color="auto"/>
      </w:divBdr>
    </w:div>
    <w:div w:id="608927221">
      <w:bodyDiv w:val="1"/>
      <w:marLeft w:val="0"/>
      <w:marRight w:val="0"/>
      <w:marTop w:val="0"/>
      <w:marBottom w:val="0"/>
      <w:divBdr>
        <w:top w:val="none" w:sz="0" w:space="0" w:color="auto"/>
        <w:left w:val="none" w:sz="0" w:space="0" w:color="auto"/>
        <w:bottom w:val="none" w:sz="0" w:space="0" w:color="auto"/>
        <w:right w:val="none" w:sz="0" w:space="0" w:color="auto"/>
      </w:divBdr>
    </w:div>
    <w:div w:id="609120891">
      <w:bodyDiv w:val="1"/>
      <w:marLeft w:val="0"/>
      <w:marRight w:val="0"/>
      <w:marTop w:val="0"/>
      <w:marBottom w:val="0"/>
      <w:divBdr>
        <w:top w:val="none" w:sz="0" w:space="0" w:color="auto"/>
        <w:left w:val="none" w:sz="0" w:space="0" w:color="auto"/>
        <w:bottom w:val="none" w:sz="0" w:space="0" w:color="auto"/>
        <w:right w:val="none" w:sz="0" w:space="0" w:color="auto"/>
      </w:divBdr>
    </w:div>
    <w:div w:id="609238066">
      <w:bodyDiv w:val="1"/>
      <w:marLeft w:val="0"/>
      <w:marRight w:val="0"/>
      <w:marTop w:val="0"/>
      <w:marBottom w:val="0"/>
      <w:divBdr>
        <w:top w:val="none" w:sz="0" w:space="0" w:color="auto"/>
        <w:left w:val="none" w:sz="0" w:space="0" w:color="auto"/>
        <w:bottom w:val="none" w:sz="0" w:space="0" w:color="auto"/>
        <w:right w:val="none" w:sz="0" w:space="0" w:color="auto"/>
      </w:divBdr>
    </w:div>
    <w:div w:id="609708492">
      <w:bodyDiv w:val="1"/>
      <w:marLeft w:val="0"/>
      <w:marRight w:val="0"/>
      <w:marTop w:val="0"/>
      <w:marBottom w:val="0"/>
      <w:divBdr>
        <w:top w:val="none" w:sz="0" w:space="0" w:color="auto"/>
        <w:left w:val="none" w:sz="0" w:space="0" w:color="auto"/>
        <w:bottom w:val="none" w:sz="0" w:space="0" w:color="auto"/>
        <w:right w:val="none" w:sz="0" w:space="0" w:color="auto"/>
      </w:divBdr>
    </w:div>
    <w:div w:id="609775319">
      <w:bodyDiv w:val="1"/>
      <w:marLeft w:val="0"/>
      <w:marRight w:val="0"/>
      <w:marTop w:val="0"/>
      <w:marBottom w:val="0"/>
      <w:divBdr>
        <w:top w:val="none" w:sz="0" w:space="0" w:color="auto"/>
        <w:left w:val="none" w:sz="0" w:space="0" w:color="auto"/>
        <w:bottom w:val="none" w:sz="0" w:space="0" w:color="auto"/>
        <w:right w:val="none" w:sz="0" w:space="0" w:color="auto"/>
      </w:divBdr>
    </w:div>
    <w:div w:id="609822153">
      <w:bodyDiv w:val="1"/>
      <w:marLeft w:val="0"/>
      <w:marRight w:val="0"/>
      <w:marTop w:val="0"/>
      <w:marBottom w:val="0"/>
      <w:divBdr>
        <w:top w:val="none" w:sz="0" w:space="0" w:color="auto"/>
        <w:left w:val="none" w:sz="0" w:space="0" w:color="auto"/>
        <w:bottom w:val="none" w:sz="0" w:space="0" w:color="auto"/>
        <w:right w:val="none" w:sz="0" w:space="0" w:color="auto"/>
      </w:divBdr>
    </w:div>
    <w:div w:id="609824703">
      <w:bodyDiv w:val="1"/>
      <w:marLeft w:val="0"/>
      <w:marRight w:val="0"/>
      <w:marTop w:val="0"/>
      <w:marBottom w:val="0"/>
      <w:divBdr>
        <w:top w:val="none" w:sz="0" w:space="0" w:color="auto"/>
        <w:left w:val="none" w:sz="0" w:space="0" w:color="auto"/>
        <w:bottom w:val="none" w:sz="0" w:space="0" w:color="auto"/>
        <w:right w:val="none" w:sz="0" w:space="0" w:color="auto"/>
      </w:divBdr>
    </w:div>
    <w:div w:id="609825538">
      <w:bodyDiv w:val="1"/>
      <w:marLeft w:val="0"/>
      <w:marRight w:val="0"/>
      <w:marTop w:val="0"/>
      <w:marBottom w:val="0"/>
      <w:divBdr>
        <w:top w:val="none" w:sz="0" w:space="0" w:color="auto"/>
        <w:left w:val="none" w:sz="0" w:space="0" w:color="auto"/>
        <w:bottom w:val="none" w:sz="0" w:space="0" w:color="auto"/>
        <w:right w:val="none" w:sz="0" w:space="0" w:color="auto"/>
      </w:divBdr>
    </w:div>
    <w:div w:id="610164630">
      <w:bodyDiv w:val="1"/>
      <w:marLeft w:val="0"/>
      <w:marRight w:val="0"/>
      <w:marTop w:val="0"/>
      <w:marBottom w:val="0"/>
      <w:divBdr>
        <w:top w:val="none" w:sz="0" w:space="0" w:color="auto"/>
        <w:left w:val="none" w:sz="0" w:space="0" w:color="auto"/>
        <w:bottom w:val="none" w:sz="0" w:space="0" w:color="auto"/>
        <w:right w:val="none" w:sz="0" w:space="0" w:color="auto"/>
      </w:divBdr>
    </w:div>
    <w:div w:id="610816544">
      <w:bodyDiv w:val="1"/>
      <w:marLeft w:val="0"/>
      <w:marRight w:val="0"/>
      <w:marTop w:val="0"/>
      <w:marBottom w:val="0"/>
      <w:divBdr>
        <w:top w:val="none" w:sz="0" w:space="0" w:color="auto"/>
        <w:left w:val="none" w:sz="0" w:space="0" w:color="auto"/>
        <w:bottom w:val="none" w:sz="0" w:space="0" w:color="auto"/>
        <w:right w:val="none" w:sz="0" w:space="0" w:color="auto"/>
      </w:divBdr>
    </w:div>
    <w:div w:id="610822646">
      <w:bodyDiv w:val="1"/>
      <w:marLeft w:val="0"/>
      <w:marRight w:val="0"/>
      <w:marTop w:val="0"/>
      <w:marBottom w:val="0"/>
      <w:divBdr>
        <w:top w:val="none" w:sz="0" w:space="0" w:color="auto"/>
        <w:left w:val="none" w:sz="0" w:space="0" w:color="auto"/>
        <w:bottom w:val="none" w:sz="0" w:space="0" w:color="auto"/>
        <w:right w:val="none" w:sz="0" w:space="0" w:color="auto"/>
      </w:divBdr>
    </w:div>
    <w:div w:id="610824667">
      <w:bodyDiv w:val="1"/>
      <w:marLeft w:val="0"/>
      <w:marRight w:val="0"/>
      <w:marTop w:val="0"/>
      <w:marBottom w:val="0"/>
      <w:divBdr>
        <w:top w:val="none" w:sz="0" w:space="0" w:color="auto"/>
        <w:left w:val="none" w:sz="0" w:space="0" w:color="auto"/>
        <w:bottom w:val="none" w:sz="0" w:space="0" w:color="auto"/>
        <w:right w:val="none" w:sz="0" w:space="0" w:color="auto"/>
      </w:divBdr>
    </w:div>
    <w:div w:id="610867526">
      <w:bodyDiv w:val="1"/>
      <w:marLeft w:val="0"/>
      <w:marRight w:val="0"/>
      <w:marTop w:val="0"/>
      <w:marBottom w:val="0"/>
      <w:divBdr>
        <w:top w:val="none" w:sz="0" w:space="0" w:color="auto"/>
        <w:left w:val="none" w:sz="0" w:space="0" w:color="auto"/>
        <w:bottom w:val="none" w:sz="0" w:space="0" w:color="auto"/>
        <w:right w:val="none" w:sz="0" w:space="0" w:color="auto"/>
      </w:divBdr>
    </w:div>
    <w:div w:id="611060122">
      <w:bodyDiv w:val="1"/>
      <w:marLeft w:val="0"/>
      <w:marRight w:val="0"/>
      <w:marTop w:val="0"/>
      <w:marBottom w:val="0"/>
      <w:divBdr>
        <w:top w:val="none" w:sz="0" w:space="0" w:color="auto"/>
        <w:left w:val="none" w:sz="0" w:space="0" w:color="auto"/>
        <w:bottom w:val="none" w:sz="0" w:space="0" w:color="auto"/>
        <w:right w:val="none" w:sz="0" w:space="0" w:color="auto"/>
      </w:divBdr>
    </w:div>
    <w:div w:id="611480562">
      <w:bodyDiv w:val="1"/>
      <w:marLeft w:val="0"/>
      <w:marRight w:val="0"/>
      <w:marTop w:val="0"/>
      <w:marBottom w:val="0"/>
      <w:divBdr>
        <w:top w:val="none" w:sz="0" w:space="0" w:color="auto"/>
        <w:left w:val="none" w:sz="0" w:space="0" w:color="auto"/>
        <w:bottom w:val="none" w:sz="0" w:space="0" w:color="auto"/>
        <w:right w:val="none" w:sz="0" w:space="0" w:color="auto"/>
      </w:divBdr>
    </w:div>
    <w:div w:id="611523097">
      <w:bodyDiv w:val="1"/>
      <w:marLeft w:val="0"/>
      <w:marRight w:val="0"/>
      <w:marTop w:val="0"/>
      <w:marBottom w:val="0"/>
      <w:divBdr>
        <w:top w:val="none" w:sz="0" w:space="0" w:color="auto"/>
        <w:left w:val="none" w:sz="0" w:space="0" w:color="auto"/>
        <w:bottom w:val="none" w:sz="0" w:space="0" w:color="auto"/>
        <w:right w:val="none" w:sz="0" w:space="0" w:color="auto"/>
      </w:divBdr>
    </w:div>
    <w:div w:id="611596022">
      <w:bodyDiv w:val="1"/>
      <w:marLeft w:val="0"/>
      <w:marRight w:val="0"/>
      <w:marTop w:val="0"/>
      <w:marBottom w:val="0"/>
      <w:divBdr>
        <w:top w:val="none" w:sz="0" w:space="0" w:color="auto"/>
        <w:left w:val="none" w:sz="0" w:space="0" w:color="auto"/>
        <w:bottom w:val="none" w:sz="0" w:space="0" w:color="auto"/>
        <w:right w:val="none" w:sz="0" w:space="0" w:color="auto"/>
      </w:divBdr>
    </w:div>
    <w:div w:id="611789775">
      <w:bodyDiv w:val="1"/>
      <w:marLeft w:val="0"/>
      <w:marRight w:val="0"/>
      <w:marTop w:val="0"/>
      <w:marBottom w:val="0"/>
      <w:divBdr>
        <w:top w:val="none" w:sz="0" w:space="0" w:color="auto"/>
        <w:left w:val="none" w:sz="0" w:space="0" w:color="auto"/>
        <w:bottom w:val="none" w:sz="0" w:space="0" w:color="auto"/>
        <w:right w:val="none" w:sz="0" w:space="0" w:color="auto"/>
      </w:divBdr>
    </w:div>
    <w:div w:id="611977495">
      <w:bodyDiv w:val="1"/>
      <w:marLeft w:val="0"/>
      <w:marRight w:val="0"/>
      <w:marTop w:val="0"/>
      <w:marBottom w:val="0"/>
      <w:divBdr>
        <w:top w:val="none" w:sz="0" w:space="0" w:color="auto"/>
        <w:left w:val="none" w:sz="0" w:space="0" w:color="auto"/>
        <w:bottom w:val="none" w:sz="0" w:space="0" w:color="auto"/>
        <w:right w:val="none" w:sz="0" w:space="0" w:color="auto"/>
      </w:divBdr>
    </w:div>
    <w:div w:id="611985107">
      <w:bodyDiv w:val="1"/>
      <w:marLeft w:val="0"/>
      <w:marRight w:val="0"/>
      <w:marTop w:val="0"/>
      <w:marBottom w:val="0"/>
      <w:divBdr>
        <w:top w:val="none" w:sz="0" w:space="0" w:color="auto"/>
        <w:left w:val="none" w:sz="0" w:space="0" w:color="auto"/>
        <w:bottom w:val="none" w:sz="0" w:space="0" w:color="auto"/>
        <w:right w:val="none" w:sz="0" w:space="0" w:color="auto"/>
      </w:divBdr>
    </w:div>
    <w:div w:id="612055818">
      <w:bodyDiv w:val="1"/>
      <w:marLeft w:val="0"/>
      <w:marRight w:val="0"/>
      <w:marTop w:val="0"/>
      <w:marBottom w:val="0"/>
      <w:divBdr>
        <w:top w:val="none" w:sz="0" w:space="0" w:color="auto"/>
        <w:left w:val="none" w:sz="0" w:space="0" w:color="auto"/>
        <w:bottom w:val="none" w:sz="0" w:space="0" w:color="auto"/>
        <w:right w:val="none" w:sz="0" w:space="0" w:color="auto"/>
      </w:divBdr>
    </w:div>
    <w:div w:id="612326259">
      <w:bodyDiv w:val="1"/>
      <w:marLeft w:val="0"/>
      <w:marRight w:val="0"/>
      <w:marTop w:val="0"/>
      <w:marBottom w:val="0"/>
      <w:divBdr>
        <w:top w:val="none" w:sz="0" w:space="0" w:color="auto"/>
        <w:left w:val="none" w:sz="0" w:space="0" w:color="auto"/>
        <w:bottom w:val="none" w:sz="0" w:space="0" w:color="auto"/>
        <w:right w:val="none" w:sz="0" w:space="0" w:color="auto"/>
      </w:divBdr>
    </w:div>
    <w:div w:id="612396480">
      <w:bodyDiv w:val="1"/>
      <w:marLeft w:val="0"/>
      <w:marRight w:val="0"/>
      <w:marTop w:val="0"/>
      <w:marBottom w:val="0"/>
      <w:divBdr>
        <w:top w:val="none" w:sz="0" w:space="0" w:color="auto"/>
        <w:left w:val="none" w:sz="0" w:space="0" w:color="auto"/>
        <w:bottom w:val="none" w:sz="0" w:space="0" w:color="auto"/>
        <w:right w:val="none" w:sz="0" w:space="0" w:color="auto"/>
      </w:divBdr>
    </w:div>
    <w:div w:id="612715003">
      <w:bodyDiv w:val="1"/>
      <w:marLeft w:val="0"/>
      <w:marRight w:val="0"/>
      <w:marTop w:val="0"/>
      <w:marBottom w:val="0"/>
      <w:divBdr>
        <w:top w:val="none" w:sz="0" w:space="0" w:color="auto"/>
        <w:left w:val="none" w:sz="0" w:space="0" w:color="auto"/>
        <w:bottom w:val="none" w:sz="0" w:space="0" w:color="auto"/>
        <w:right w:val="none" w:sz="0" w:space="0" w:color="auto"/>
      </w:divBdr>
    </w:div>
    <w:div w:id="613027205">
      <w:bodyDiv w:val="1"/>
      <w:marLeft w:val="0"/>
      <w:marRight w:val="0"/>
      <w:marTop w:val="0"/>
      <w:marBottom w:val="0"/>
      <w:divBdr>
        <w:top w:val="none" w:sz="0" w:space="0" w:color="auto"/>
        <w:left w:val="none" w:sz="0" w:space="0" w:color="auto"/>
        <w:bottom w:val="none" w:sz="0" w:space="0" w:color="auto"/>
        <w:right w:val="none" w:sz="0" w:space="0" w:color="auto"/>
      </w:divBdr>
    </w:div>
    <w:div w:id="613051344">
      <w:bodyDiv w:val="1"/>
      <w:marLeft w:val="0"/>
      <w:marRight w:val="0"/>
      <w:marTop w:val="0"/>
      <w:marBottom w:val="0"/>
      <w:divBdr>
        <w:top w:val="none" w:sz="0" w:space="0" w:color="auto"/>
        <w:left w:val="none" w:sz="0" w:space="0" w:color="auto"/>
        <w:bottom w:val="none" w:sz="0" w:space="0" w:color="auto"/>
        <w:right w:val="none" w:sz="0" w:space="0" w:color="auto"/>
      </w:divBdr>
    </w:div>
    <w:div w:id="613098419">
      <w:bodyDiv w:val="1"/>
      <w:marLeft w:val="0"/>
      <w:marRight w:val="0"/>
      <w:marTop w:val="0"/>
      <w:marBottom w:val="0"/>
      <w:divBdr>
        <w:top w:val="none" w:sz="0" w:space="0" w:color="auto"/>
        <w:left w:val="none" w:sz="0" w:space="0" w:color="auto"/>
        <w:bottom w:val="none" w:sz="0" w:space="0" w:color="auto"/>
        <w:right w:val="none" w:sz="0" w:space="0" w:color="auto"/>
      </w:divBdr>
    </w:div>
    <w:div w:id="613446524">
      <w:bodyDiv w:val="1"/>
      <w:marLeft w:val="0"/>
      <w:marRight w:val="0"/>
      <w:marTop w:val="0"/>
      <w:marBottom w:val="0"/>
      <w:divBdr>
        <w:top w:val="none" w:sz="0" w:space="0" w:color="auto"/>
        <w:left w:val="none" w:sz="0" w:space="0" w:color="auto"/>
        <w:bottom w:val="none" w:sz="0" w:space="0" w:color="auto"/>
        <w:right w:val="none" w:sz="0" w:space="0" w:color="auto"/>
      </w:divBdr>
    </w:div>
    <w:div w:id="613482501">
      <w:bodyDiv w:val="1"/>
      <w:marLeft w:val="0"/>
      <w:marRight w:val="0"/>
      <w:marTop w:val="0"/>
      <w:marBottom w:val="0"/>
      <w:divBdr>
        <w:top w:val="none" w:sz="0" w:space="0" w:color="auto"/>
        <w:left w:val="none" w:sz="0" w:space="0" w:color="auto"/>
        <w:bottom w:val="none" w:sz="0" w:space="0" w:color="auto"/>
        <w:right w:val="none" w:sz="0" w:space="0" w:color="auto"/>
      </w:divBdr>
    </w:div>
    <w:div w:id="613755739">
      <w:bodyDiv w:val="1"/>
      <w:marLeft w:val="0"/>
      <w:marRight w:val="0"/>
      <w:marTop w:val="0"/>
      <w:marBottom w:val="0"/>
      <w:divBdr>
        <w:top w:val="none" w:sz="0" w:space="0" w:color="auto"/>
        <w:left w:val="none" w:sz="0" w:space="0" w:color="auto"/>
        <w:bottom w:val="none" w:sz="0" w:space="0" w:color="auto"/>
        <w:right w:val="none" w:sz="0" w:space="0" w:color="auto"/>
      </w:divBdr>
    </w:div>
    <w:div w:id="613905411">
      <w:bodyDiv w:val="1"/>
      <w:marLeft w:val="0"/>
      <w:marRight w:val="0"/>
      <w:marTop w:val="0"/>
      <w:marBottom w:val="0"/>
      <w:divBdr>
        <w:top w:val="none" w:sz="0" w:space="0" w:color="auto"/>
        <w:left w:val="none" w:sz="0" w:space="0" w:color="auto"/>
        <w:bottom w:val="none" w:sz="0" w:space="0" w:color="auto"/>
        <w:right w:val="none" w:sz="0" w:space="0" w:color="auto"/>
      </w:divBdr>
      <w:divsChild>
        <w:div w:id="557058912">
          <w:marLeft w:val="0"/>
          <w:marRight w:val="0"/>
          <w:marTop w:val="0"/>
          <w:marBottom w:val="0"/>
          <w:divBdr>
            <w:top w:val="none" w:sz="0" w:space="0" w:color="auto"/>
            <w:left w:val="none" w:sz="0" w:space="0" w:color="auto"/>
            <w:bottom w:val="none" w:sz="0" w:space="0" w:color="auto"/>
            <w:right w:val="none" w:sz="0" w:space="0" w:color="auto"/>
          </w:divBdr>
        </w:div>
        <w:div w:id="793716409">
          <w:marLeft w:val="0"/>
          <w:marRight w:val="0"/>
          <w:marTop w:val="0"/>
          <w:marBottom w:val="0"/>
          <w:divBdr>
            <w:top w:val="none" w:sz="0" w:space="0" w:color="auto"/>
            <w:left w:val="none" w:sz="0" w:space="0" w:color="auto"/>
            <w:bottom w:val="none" w:sz="0" w:space="0" w:color="auto"/>
            <w:right w:val="none" w:sz="0" w:space="0" w:color="auto"/>
          </w:divBdr>
        </w:div>
        <w:div w:id="994459040">
          <w:marLeft w:val="0"/>
          <w:marRight w:val="0"/>
          <w:marTop w:val="0"/>
          <w:marBottom w:val="0"/>
          <w:divBdr>
            <w:top w:val="none" w:sz="0" w:space="0" w:color="auto"/>
            <w:left w:val="none" w:sz="0" w:space="0" w:color="auto"/>
            <w:bottom w:val="none" w:sz="0" w:space="0" w:color="auto"/>
            <w:right w:val="none" w:sz="0" w:space="0" w:color="auto"/>
          </w:divBdr>
        </w:div>
        <w:div w:id="1653408325">
          <w:marLeft w:val="0"/>
          <w:marRight w:val="0"/>
          <w:marTop w:val="0"/>
          <w:marBottom w:val="0"/>
          <w:divBdr>
            <w:top w:val="none" w:sz="0" w:space="0" w:color="auto"/>
            <w:left w:val="none" w:sz="0" w:space="0" w:color="auto"/>
            <w:bottom w:val="none" w:sz="0" w:space="0" w:color="auto"/>
            <w:right w:val="none" w:sz="0" w:space="0" w:color="auto"/>
          </w:divBdr>
        </w:div>
      </w:divsChild>
    </w:div>
    <w:div w:id="613944363">
      <w:bodyDiv w:val="1"/>
      <w:marLeft w:val="0"/>
      <w:marRight w:val="0"/>
      <w:marTop w:val="0"/>
      <w:marBottom w:val="0"/>
      <w:divBdr>
        <w:top w:val="none" w:sz="0" w:space="0" w:color="auto"/>
        <w:left w:val="none" w:sz="0" w:space="0" w:color="auto"/>
        <w:bottom w:val="none" w:sz="0" w:space="0" w:color="auto"/>
        <w:right w:val="none" w:sz="0" w:space="0" w:color="auto"/>
      </w:divBdr>
      <w:divsChild>
        <w:div w:id="6056935">
          <w:marLeft w:val="0"/>
          <w:marRight w:val="0"/>
          <w:marTop w:val="0"/>
          <w:marBottom w:val="0"/>
          <w:divBdr>
            <w:top w:val="none" w:sz="0" w:space="0" w:color="auto"/>
            <w:left w:val="none" w:sz="0" w:space="0" w:color="auto"/>
            <w:bottom w:val="none" w:sz="0" w:space="0" w:color="auto"/>
            <w:right w:val="none" w:sz="0" w:space="0" w:color="auto"/>
          </w:divBdr>
        </w:div>
        <w:div w:id="44499113">
          <w:marLeft w:val="0"/>
          <w:marRight w:val="0"/>
          <w:marTop w:val="0"/>
          <w:marBottom w:val="0"/>
          <w:divBdr>
            <w:top w:val="none" w:sz="0" w:space="0" w:color="auto"/>
            <w:left w:val="none" w:sz="0" w:space="0" w:color="auto"/>
            <w:bottom w:val="none" w:sz="0" w:space="0" w:color="auto"/>
            <w:right w:val="none" w:sz="0" w:space="0" w:color="auto"/>
          </w:divBdr>
        </w:div>
        <w:div w:id="108742398">
          <w:marLeft w:val="0"/>
          <w:marRight w:val="0"/>
          <w:marTop w:val="0"/>
          <w:marBottom w:val="0"/>
          <w:divBdr>
            <w:top w:val="none" w:sz="0" w:space="0" w:color="auto"/>
            <w:left w:val="none" w:sz="0" w:space="0" w:color="auto"/>
            <w:bottom w:val="none" w:sz="0" w:space="0" w:color="auto"/>
            <w:right w:val="none" w:sz="0" w:space="0" w:color="auto"/>
          </w:divBdr>
        </w:div>
        <w:div w:id="120459284">
          <w:marLeft w:val="0"/>
          <w:marRight w:val="0"/>
          <w:marTop w:val="0"/>
          <w:marBottom w:val="0"/>
          <w:divBdr>
            <w:top w:val="none" w:sz="0" w:space="0" w:color="auto"/>
            <w:left w:val="none" w:sz="0" w:space="0" w:color="auto"/>
            <w:bottom w:val="none" w:sz="0" w:space="0" w:color="auto"/>
            <w:right w:val="none" w:sz="0" w:space="0" w:color="auto"/>
          </w:divBdr>
        </w:div>
        <w:div w:id="136341823">
          <w:marLeft w:val="0"/>
          <w:marRight w:val="0"/>
          <w:marTop w:val="0"/>
          <w:marBottom w:val="0"/>
          <w:divBdr>
            <w:top w:val="none" w:sz="0" w:space="0" w:color="auto"/>
            <w:left w:val="none" w:sz="0" w:space="0" w:color="auto"/>
            <w:bottom w:val="none" w:sz="0" w:space="0" w:color="auto"/>
            <w:right w:val="none" w:sz="0" w:space="0" w:color="auto"/>
          </w:divBdr>
        </w:div>
        <w:div w:id="152336898">
          <w:marLeft w:val="0"/>
          <w:marRight w:val="0"/>
          <w:marTop w:val="0"/>
          <w:marBottom w:val="0"/>
          <w:divBdr>
            <w:top w:val="none" w:sz="0" w:space="0" w:color="auto"/>
            <w:left w:val="none" w:sz="0" w:space="0" w:color="auto"/>
            <w:bottom w:val="none" w:sz="0" w:space="0" w:color="auto"/>
            <w:right w:val="none" w:sz="0" w:space="0" w:color="auto"/>
          </w:divBdr>
        </w:div>
        <w:div w:id="178857784">
          <w:marLeft w:val="0"/>
          <w:marRight w:val="0"/>
          <w:marTop w:val="0"/>
          <w:marBottom w:val="0"/>
          <w:divBdr>
            <w:top w:val="none" w:sz="0" w:space="0" w:color="auto"/>
            <w:left w:val="none" w:sz="0" w:space="0" w:color="auto"/>
            <w:bottom w:val="none" w:sz="0" w:space="0" w:color="auto"/>
            <w:right w:val="none" w:sz="0" w:space="0" w:color="auto"/>
          </w:divBdr>
        </w:div>
        <w:div w:id="204489150">
          <w:marLeft w:val="0"/>
          <w:marRight w:val="0"/>
          <w:marTop w:val="0"/>
          <w:marBottom w:val="0"/>
          <w:divBdr>
            <w:top w:val="none" w:sz="0" w:space="0" w:color="auto"/>
            <w:left w:val="none" w:sz="0" w:space="0" w:color="auto"/>
            <w:bottom w:val="none" w:sz="0" w:space="0" w:color="auto"/>
            <w:right w:val="none" w:sz="0" w:space="0" w:color="auto"/>
          </w:divBdr>
        </w:div>
        <w:div w:id="225141434">
          <w:marLeft w:val="0"/>
          <w:marRight w:val="0"/>
          <w:marTop w:val="0"/>
          <w:marBottom w:val="0"/>
          <w:divBdr>
            <w:top w:val="none" w:sz="0" w:space="0" w:color="auto"/>
            <w:left w:val="none" w:sz="0" w:space="0" w:color="auto"/>
            <w:bottom w:val="none" w:sz="0" w:space="0" w:color="auto"/>
            <w:right w:val="none" w:sz="0" w:space="0" w:color="auto"/>
          </w:divBdr>
        </w:div>
        <w:div w:id="270207701">
          <w:marLeft w:val="0"/>
          <w:marRight w:val="0"/>
          <w:marTop w:val="0"/>
          <w:marBottom w:val="0"/>
          <w:divBdr>
            <w:top w:val="none" w:sz="0" w:space="0" w:color="auto"/>
            <w:left w:val="none" w:sz="0" w:space="0" w:color="auto"/>
            <w:bottom w:val="none" w:sz="0" w:space="0" w:color="auto"/>
            <w:right w:val="none" w:sz="0" w:space="0" w:color="auto"/>
          </w:divBdr>
        </w:div>
        <w:div w:id="297613139">
          <w:marLeft w:val="0"/>
          <w:marRight w:val="0"/>
          <w:marTop w:val="0"/>
          <w:marBottom w:val="0"/>
          <w:divBdr>
            <w:top w:val="none" w:sz="0" w:space="0" w:color="auto"/>
            <w:left w:val="none" w:sz="0" w:space="0" w:color="auto"/>
            <w:bottom w:val="none" w:sz="0" w:space="0" w:color="auto"/>
            <w:right w:val="none" w:sz="0" w:space="0" w:color="auto"/>
          </w:divBdr>
        </w:div>
        <w:div w:id="298078107">
          <w:marLeft w:val="0"/>
          <w:marRight w:val="0"/>
          <w:marTop w:val="0"/>
          <w:marBottom w:val="0"/>
          <w:divBdr>
            <w:top w:val="none" w:sz="0" w:space="0" w:color="auto"/>
            <w:left w:val="none" w:sz="0" w:space="0" w:color="auto"/>
            <w:bottom w:val="none" w:sz="0" w:space="0" w:color="auto"/>
            <w:right w:val="none" w:sz="0" w:space="0" w:color="auto"/>
          </w:divBdr>
        </w:div>
        <w:div w:id="305205729">
          <w:marLeft w:val="0"/>
          <w:marRight w:val="0"/>
          <w:marTop w:val="0"/>
          <w:marBottom w:val="0"/>
          <w:divBdr>
            <w:top w:val="none" w:sz="0" w:space="0" w:color="auto"/>
            <w:left w:val="none" w:sz="0" w:space="0" w:color="auto"/>
            <w:bottom w:val="none" w:sz="0" w:space="0" w:color="auto"/>
            <w:right w:val="none" w:sz="0" w:space="0" w:color="auto"/>
          </w:divBdr>
        </w:div>
        <w:div w:id="337974941">
          <w:marLeft w:val="0"/>
          <w:marRight w:val="0"/>
          <w:marTop w:val="0"/>
          <w:marBottom w:val="0"/>
          <w:divBdr>
            <w:top w:val="none" w:sz="0" w:space="0" w:color="auto"/>
            <w:left w:val="none" w:sz="0" w:space="0" w:color="auto"/>
            <w:bottom w:val="none" w:sz="0" w:space="0" w:color="auto"/>
            <w:right w:val="none" w:sz="0" w:space="0" w:color="auto"/>
          </w:divBdr>
        </w:div>
        <w:div w:id="348531897">
          <w:marLeft w:val="0"/>
          <w:marRight w:val="0"/>
          <w:marTop w:val="0"/>
          <w:marBottom w:val="0"/>
          <w:divBdr>
            <w:top w:val="none" w:sz="0" w:space="0" w:color="auto"/>
            <w:left w:val="none" w:sz="0" w:space="0" w:color="auto"/>
            <w:bottom w:val="none" w:sz="0" w:space="0" w:color="auto"/>
            <w:right w:val="none" w:sz="0" w:space="0" w:color="auto"/>
          </w:divBdr>
        </w:div>
        <w:div w:id="396633871">
          <w:marLeft w:val="0"/>
          <w:marRight w:val="0"/>
          <w:marTop w:val="0"/>
          <w:marBottom w:val="0"/>
          <w:divBdr>
            <w:top w:val="none" w:sz="0" w:space="0" w:color="auto"/>
            <w:left w:val="none" w:sz="0" w:space="0" w:color="auto"/>
            <w:bottom w:val="none" w:sz="0" w:space="0" w:color="auto"/>
            <w:right w:val="none" w:sz="0" w:space="0" w:color="auto"/>
          </w:divBdr>
        </w:div>
        <w:div w:id="398524981">
          <w:marLeft w:val="0"/>
          <w:marRight w:val="0"/>
          <w:marTop w:val="0"/>
          <w:marBottom w:val="0"/>
          <w:divBdr>
            <w:top w:val="none" w:sz="0" w:space="0" w:color="auto"/>
            <w:left w:val="none" w:sz="0" w:space="0" w:color="auto"/>
            <w:bottom w:val="none" w:sz="0" w:space="0" w:color="auto"/>
            <w:right w:val="none" w:sz="0" w:space="0" w:color="auto"/>
          </w:divBdr>
        </w:div>
        <w:div w:id="405421410">
          <w:marLeft w:val="0"/>
          <w:marRight w:val="0"/>
          <w:marTop w:val="0"/>
          <w:marBottom w:val="0"/>
          <w:divBdr>
            <w:top w:val="none" w:sz="0" w:space="0" w:color="auto"/>
            <w:left w:val="none" w:sz="0" w:space="0" w:color="auto"/>
            <w:bottom w:val="none" w:sz="0" w:space="0" w:color="auto"/>
            <w:right w:val="none" w:sz="0" w:space="0" w:color="auto"/>
          </w:divBdr>
        </w:div>
        <w:div w:id="414324656">
          <w:marLeft w:val="0"/>
          <w:marRight w:val="0"/>
          <w:marTop w:val="0"/>
          <w:marBottom w:val="0"/>
          <w:divBdr>
            <w:top w:val="none" w:sz="0" w:space="0" w:color="auto"/>
            <w:left w:val="none" w:sz="0" w:space="0" w:color="auto"/>
            <w:bottom w:val="none" w:sz="0" w:space="0" w:color="auto"/>
            <w:right w:val="none" w:sz="0" w:space="0" w:color="auto"/>
          </w:divBdr>
        </w:div>
        <w:div w:id="426776167">
          <w:marLeft w:val="0"/>
          <w:marRight w:val="0"/>
          <w:marTop w:val="0"/>
          <w:marBottom w:val="0"/>
          <w:divBdr>
            <w:top w:val="none" w:sz="0" w:space="0" w:color="auto"/>
            <w:left w:val="none" w:sz="0" w:space="0" w:color="auto"/>
            <w:bottom w:val="none" w:sz="0" w:space="0" w:color="auto"/>
            <w:right w:val="none" w:sz="0" w:space="0" w:color="auto"/>
          </w:divBdr>
        </w:div>
        <w:div w:id="527448583">
          <w:marLeft w:val="0"/>
          <w:marRight w:val="0"/>
          <w:marTop w:val="0"/>
          <w:marBottom w:val="0"/>
          <w:divBdr>
            <w:top w:val="none" w:sz="0" w:space="0" w:color="auto"/>
            <w:left w:val="none" w:sz="0" w:space="0" w:color="auto"/>
            <w:bottom w:val="none" w:sz="0" w:space="0" w:color="auto"/>
            <w:right w:val="none" w:sz="0" w:space="0" w:color="auto"/>
          </w:divBdr>
        </w:div>
        <w:div w:id="530806022">
          <w:marLeft w:val="0"/>
          <w:marRight w:val="0"/>
          <w:marTop w:val="0"/>
          <w:marBottom w:val="0"/>
          <w:divBdr>
            <w:top w:val="none" w:sz="0" w:space="0" w:color="auto"/>
            <w:left w:val="none" w:sz="0" w:space="0" w:color="auto"/>
            <w:bottom w:val="none" w:sz="0" w:space="0" w:color="auto"/>
            <w:right w:val="none" w:sz="0" w:space="0" w:color="auto"/>
          </w:divBdr>
        </w:div>
        <w:div w:id="554008405">
          <w:marLeft w:val="0"/>
          <w:marRight w:val="0"/>
          <w:marTop w:val="0"/>
          <w:marBottom w:val="0"/>
          <w:divBdr>
            <w:top w:val="none" w:sz="0" w:space="0" w:color="auto"/>
            <w:left w:val="none" w:sz="0" w:space="0" w:color="auto"/>
            <w:bottom w:val="none" w:sz="0" w:space="0" w:color="auto"/>
            <w:right w:val="none" w:sz="0" w:space="0" w:color="auto"/>
          </w:divBdr>
        </w:div>
        <w:div w:id="560286869">
          <w:marLeft w:val="0"/>
          <w:marRight w:val="0"/>
          <w:marTop w:val="0"/>
          <w:marBottom w:val="0"/>
          <w:divBdr>
            <w:top w:val="none" w:sz="0" w:space="0" w:color="auto"/>
            <w:left w:val="none" w:sz="0" w:space="0" w:color="auto"/>
            <w:bottom w:val="none" w:sz="0" w:space="0" w:color="auto"/>
            <w:right w:val="none" w:sz="0" w:space="0" w:color="auto"/>
          </w:divBdr>
        </w:div>
        <w:div w:id="629477332">
          <w:marLeft w:val="0"/>
          <w:marRight w:val="0"/>
          <w:marTop w:val="0"/>
          <w:marBottom w:val="0"/>
          <w:divBdr>
            <w:top w:val="none" w:sz="0" w:space="0" w:color="auto"/>
            <w:left w:val="none" w:sz="0" w:space="0" w:color="auto"/>
            <w:bottom w:val="none" w:sz="0" w:space="0" w:color="auto"/>
            <w:right w:val="none" w:sz="0" w:space="0" w:color="auto"/>
          </w:divBdr>
        </w:div>
        <w:div w:id="651182907">
          <w:marLeft w:val="0"/>
          <w:marRight w:val="0"/>
          <w:marTop w:val="0"/>
          <w:marBottom w:val="0"/>
          <w:divBdr>
            <w:top w:val="none" w:sz="0" w:space="0" w:color="auto"/>
            <w:left w:val="none" w:sz="0" w:space="0" w:color="auto"/>
            <w:bottom w:val="none" w:sz="0" w:space="0" w:color="auto"/>
            <w:right w:val="none" w:sz="0" w:space="0" w:color="auto"/>
          </w:divBdr>
        </w:div>
        <w:div w:id="696809227">
          <w:marLeft w:val="0"/>
          <w:marRight w:val="0"/>
          <w:marTop w:val="0"/>
          <w:marBottom w:val="0"/>
          <w:divBdr>
            <w:top w:val="none" w:sz="0" w:space="0" w:color="auto"/>
            <w:left w:val="none" w:sz="0" w:space="0" w:color="auto"/>
            <w:bottom w:val="none" w:sz="0" w:space="0" w:color="auto"/>
            <w:right w:val="none" w:sz="0" w:space="0" w:color="auto"/>
          </w:divBdr>
        </w:div>
        <w:div w:id="743187726">
          <w:marLeft w:val="0"/>
          <w:marRight w:val="0"/>
          <w:marTop w:val="0"/>
          <w:marBottom w:val="0"/>
          <w:divBdr>
            <w:top w:val="none" w:sz="0" w:space="0" w:color="auto"/>
            <w:left w:val="none" w:sz="0" w:space="0" w:color="auto"/>
            <w:bottom w:val="none" w:sz="0" w:space="0" w:color="auto"/>
            <w:right w:val="none" w:sz="0" w:space="0" w:color="auto"/>
          </w:divBdr>
        </w:div>
        <w:div w:id="749043568">
          <w:marLeft w:val="0"/>
          <w:marRight w:val="0"/>
          <w:marTop w:val="0"/>
          <w:marBottom w:val="0"/>
          <w:divBdr>
            <w:top w:val="none" w:sz="0" w:space="0" w:color="auto"/>
            <w:left w:val="none" w:sz="0" w:space="0" w:color="auto"/>
            <w:bottom w:val="none" w:sz="0" w:space="0" w:color="auto"/>
            <w:right w:val="none" w:sz="0" w:space="0" w:color="auto"/>
          </w:divBdr>
        </w:div>
        <w:div w:id="780152108">
          <w:marLeft w:val="0"/>
          <w:marRight w:val="0"/>
          <w:marTop w:val="0"/>
          <w:marBottom w:val="0"/>
          <w:divBdr>
            <w:top w:val="none" w:sz="0" w:space="0" w:color="auto"/>
            <w:left w:val="none" w:sz="0" w:space="0" w:color="auto"/>
            <w:bottom w:val="none" w:sz="0" w:space="0" w:color="auto"/>
            <w:right w:val="none" w:sz="0" w:space="0" w:color="auto"/>
          </w:divBdr>
        </w:div>
        <w:div w:id="791479124">
          <w:marLeft w:val="0"/>
          <w:marRight w:val="0"/>
          <w:marTop w:val="0"/>
          <w:marBottom w:val="0"/>
          <w:divBdr>
            <w:top w:val="none" w:sz="0" w:space="0" w:color="auto"/>
            <w:left w:val="none" w:sz="0" w:space="0" w:color="auto"/>
            <w:bottom w:val="none" w:sz="0" w:space="0" w:color="auto"/>
            <w:right w:val="none" w:sz="0" w:space="0" w:color="auto"/>
          </w:divBdr>
        </w:div>
        <w:div w:id="810173440">
          <w:marLeft w:val="0"/>
          <w:marRight w:val="0"/>
          <w:marTop w:val="0"/>
          <w:marBottom w:val="0"/>
          <w:divBdr>
            <w:top w:val="none" w:sz="0" w:space="0" w:color="auto"/>
            <w:left w:val="none" w:sz="0" w:space="0" w:color="auto"/>
            <w:bottom w:val="none" w:sz="0" w:space="0" w:color="auto"/>
            <w:right w:val="none" w:sz="0" w:space="0" w:color="auto"/>
          </w:divBdr>
        </w:div>
        <w:div w:id="864249708">
          <w:marLeft w:val="0"/>
          <w:marRight w:val="0"/>
          <w:marTop w:val="0"/>
          <w:marBottom w:val="0"/>
          <w:divBdr>
            <w:top w:val="none" w:sz="0" w:space="0" w:color="auto"/>
            <w:left w:val="none" w:sz="0" w:space="0" w:color="auto"/>
            <w:bottom w:val="none" w:sz="0" w:space="0" w:color="auto"/>
            <w:right w:val="none" w:sz="0" w:space="0" w:color="auto"/>
          </w:divBdr>
        </w:div>
        <w:div w:id="871384424">
          <w:marLeft w:val="0"/>
          <w:marRight w:val="0"/>
          <w:marTop w:val="0"/>
          <w:marBottom w:val="0"/>
          <w:divBdr>
            <w:top w:val="none" w:sz="0" w:space="0" w:color="auto"/>
            <w:left w:val="none" w:sz="0" w:space="0" w:color="auto"/>
            <w:bottom w:val="none" w:sz="0" w:space="0" w:color="auto"/>
            <w:right w:val="none" w:sz="0" w:space="0" w:color="auto"/>
          </w:divBdr>
        </w:div>
        <w:div w:id="899293859">
          <w:marLeft w:val="0"/>
          <w:marRight w:val="0"/>
          <w:marTop w:val="0"/>
          <w:marBottom w:val="0"/>
          <w:divBdr>
            <w:top w:val="none" w:sz="0" w:space="0" w:color="auto"/>
            <w:left w:val="none" w:sz="0" w:space="0" w:color="auto"/>
            <w:bottom w:val="none" w:sz="0" w:space="0" w:color="auto"/>
            <w:right w:val="none" w:sz="0" w:space="0" w:color="auto"/>
          </w:divBdr>
        </w:div>
        <w:div w:id="960722088">
          <w:marLeft w:val="0"/>
          <w:marRight w:val="0"/>
          <w:marTop w:val="0"/>
          <w:marBottom w:val="0"/>
          <w:divBdr>
            <w:top w:val="none" w:sz="0" w:space="0" w:color="auto"/>
            <w:left w:val="none" w:sz="0" w:space="0" w:color="auto"/>
            <w:bottom w:val="none" w:sz="0" w:space="0" w:color="auto"/>
            <w:right w:val="none" w:sz="0" w:space="0" w:color="auto"/>
          </w:divBdr>
        </w:div>
        <w:div w:id="1000081644">
          <w:marLeft w:val="0"/>
          <w:marRight w:val="0"/>
          <w:marTop w:val="0"/>
          <w:marBottom w:val="0"/>
          <w:divBdr>
            <w:top w:val="none" w:sz="0" w:space="0" w:color="auto"/>
            <w:left w:val="none" w:sz="0" w:space="0" w:color="auto"/>
            <w:bottom w:val="none" w:sz="0" w:space="0" w:color="auto"/>
            <w:right w:val="none" w:sz="0" w:space="0" w:color="auto"/>
          </w:divBdr>
        </w:div>
        <w:div w:id="1015419988">
          <w:marLeft w:val="0"/>
          <w:marRight w:val="0"/>
          <w:marTop w:val="0"/>
          <w:marBottom w:val="0"/>
          <w:divBdr>
            <w:top w:val="none" w:sz="0" w:space="0" w:color="auto"/>
            <w:left w:val="none" w:sz="0" w:space="0" w:color="auto"/>
            <w:bottom w:val="none" w:sz="0" w:space="0" w:color="auto"/>
            <w:right w:val="none" w:sz="0" w:space="0" w:color="auto"/>
          </w:divBdr>
        </w:div>
        <w:div w:id="1017923852">
          <w:marLeft w:val="0"/>
          <w:marRight w:val="0"/>
          <w:marTop w:val="0"/>
          <w:marBottom w:val="0"/>
          <w:divBdr>
            <w:top w:val="none" w:sz="0" w:space="0" w:color="auto"/>
            <w:left w:val="none" w:sz="0" w:space="0" w:color="auto"/>
            <w:bottom w:val="none" w:sz="0" w:space="0" w:color="auto"/>
            <w:right w:val="none" w:sz="0" w:space="0" w:color="auto"/>
          </w:divBdr>
        </w:div>
        <w:div w:id="1047219864">
          <w:marLeft w:val="0"/>
          <w:marRight w:val="0"/>
          <w:marTop w:val="0"/>
          <w:marBottom w:val="0"/>
          <w:divBdr>
            <w:top w:val="none" w:sz="0" w:space="0" w:color="auto"/>
            <w:left w:val="none" w:sz="0" w:space="0" w:color="auto"/>
            <w:bottom w:val="none" w:sz="0" w:space="0" w:color="auto"/>
            <w:right w:val="none" w:sz="0" w:space="0" w:color="auto"/>
          </w:divBdr>
        </w:div>
        <w:div w:id="1087924427">
          <w:marLeft w:val="0"/>
          <w:marRight w:val="0"/>
          <w:marTop w:val="0"/>
          <w:marBottom w:val="0"/>
          <w:divBdr>
            <w:top w:val="none" w:sz="0" w:space="0" w:color="auto"/>
            <w:left w:val="none" w:sz="0" w:space="0" w:color="auto"/>
            <w:bottom w:val="none" w:sz="0" w:space="0" w:color="auto"/>
            <w:right w:val="none" w:sz="0" w:space="0" w:color="auto"/>
          </w:divBdr>
        </w:div>
        <w:div w:id="1132333445">
          <w:marLeft w:val="0"/>
          <w:marRight w:val="0"/>
          <w:marTop w:val="0"/>
          <w:marBottom w:val="0"/>
          <w:divBdr>
            <w:top w:val="none" w:sz="0" w:space="0" w:color="auto"/>
            <w:left w:val="none" w:sz="0" w:space="0" w:color="auto"/>
            <w:bottom w:val="none" w:sz="0" w:space="0" w:color="auto"/>
            <w:right w:val="none" w:sz="0" w:space="0" w:color="auto"/>
          </w:divBdr>
        </w:div>
        <w:div w:id="1183057624">
          <w:marLeft w:val="0"/>
          <w:marRight w:val="0"/>
          <w:marTop w:val="0"/>
          <w:marBottom w:val="0"/>
          <w:divBdr>
            <w:top w:val="none" w:sz="0" w:space="0" w:color="auto"/>
            <w:left w:val="none" w:sz="0" w:space="0" w:color="auto"/>
            <w:bottom w:val="none" w:sz="0" w:space="0" w:color="auto"/>
            <w:right w:val="none" w:sz="0" w:space="0" w:color="auto"/>
          </w:divBdr>
        </w:div>
        <w:div w:id="1184518376">
          <w:marLeft w:val="0"/>
          <w:marRight w:val="0"/>
          <w:marTop w:val="0"/>
          <w:marBottom w:val="0"/>
          <w:divBdr>
            <w:top w:val="none" w:sz="0" w:space="0" w:color="auto"/>
            <w:left w:val="none" w:sz="0" w:space="0" w:color="auto"/>
            <w:bottom w:val="none" w:sz="0" w:space="0" w:color="auto"/>
            <w:right w:val="none" w:sz="0" w:space="0" w:color="auto"/>
          </w:divBdr>
        </w:div>
        <w:div w:id="1228422550">
          <w:marLeft w:val="0"/>
          <w:marRight w:val="0"/>
          <w:marTop w:val="0"/>
          <w:marBottom w:val="0"/>
          <w:divBdr>
            <w:top w:val="none" w:sz="0" w:space="0" w:color="auto"/>
            <w:left w:val="none" w:sz="0" w:space="0" w:color="auto"/>
            <w:bottom w:val="none" w:sz="0" w:space="0" w:color="auto"/>
            <w:right w:val="none" w:sz="0" w:space="0" w:color="auto"/>
          </w:divBdr>
        </w:div>
        <w:div w:id="1237471473">
          <w:marLeft w:val="0"/>
          <w:marRight w:val="0"/>
          <w:marTop w:val="0"/>
          <w:marBottom w:val="0"/>
          <w:divBdr>
            <w:top w:val="none" w:sz="0" w:space="0" w:color="auto"/>
            <w:left w:val="none" w:sz="0" w:space="0" w:color="auto"/>
            <w:bottom w:val="none" w:sz="0" w:space="0" w:color="auto"/>
            <w:right w:val="none" w:sz="0" w:space="0" w:color="auto"/>
          </w:divBdr>
        </w:div>
        <w:div w:id="1254626529">
          <w:marLeft w:val="0"/>
          <w:marRight w:val="0"/>
          <w:marTop w:val="0"/>
          <w:marBottom w:val="0"/>
          <w:divBdr>
            <w:top w:val="none" w:sz="0" w:space="0" w:color="auto"/>
            <w:left w:val="none" w:sz="0" w:space="0" w:color="auto"/>
            <w:bottom w:val="none" w:sz="0" w:space="0" w:color="auto"/>
            <w:right w:val="none" w:sz="0" w:space="0" w:color="auto"/>
          </w:divBdr>
        </w:div>
        <w:div w:id="1255285318">
          <w:marLeft w:val="0"/>
          <w:marRight w:val="0"/>
          <w:marTop w:val="0"/>
          <w:marBottom w:val="0"/>
          <w:divBdr>
            <w:top w:val="none" w:sz="0" w:space="0" w:color="auto"/>
            <w:left w:val="none" w:sz="0" w:space="0" w:color="auto"/>
            <w:bottom w:val="none" w:sz="0" w:space="0" w:color="auto"/>
            <w:right w:val="none" w:sz="0" w:space="0" w:color="auto"/>
          </w:divBdr>
        </w:div>
        <w:div w:id="1266114094">
          <w:marLeft w:val="0"/>
          <w:marRight w:val="0"/>
          <w:marTop w:val="0"/>
          <w:marBottom w:val="0"/>
          <w:divBdr>
            <w:top w:val="none" w:sz="0" w:space="0" w:color="auto"/>
            <w:left w:val="none" w:sz="0" w:space="0" w:color="auto"/>
            <w:bottom w:val="none" w:sz="0" w:space="0" w:color="auto"/>
            <w:right w:val="none" w:sz="0" w:space="0" w:color="auto"/>
          </w:divBdr>
        </w:div>
        <w:div w:id="1306006705">
          <w:marLeft w:val="0"/>
          <w:marRight w:val="0"/>
          <w:marTop w:val="0"/>
          <w:marBottom w:val="0"/>
          <w:divBdr>
            <w:top w:val="none" w:sz="0" w:space="0" w:color="auto"/>
            <w:left w:val="none" w:sz="0" w:space="0" w:color="auto"/>
            <w:bottom w:val="none" w:sz="0" w:space="0" w:color="auto"/>
            <w:right w:val="none" w:sz="0" w:space="0" w:color="auto"/>
          </w:divBdr>
        </w:div>
        <w:div w:id="1312901753">
          <w:marLeft w:val="0"/>
          <w:marRight w:val="0"/>
          <w:marTop w:val="0"/>
          <w:marBottom w:val="0"/>
          <w:divBdr>
            <w:top w:val="none" w:sz="0" w:space="0" w:color="auto"/>
            <w:left w:val="none" w:sz="0" w:space="0" w:color="auto"/>
            <w:bottom w:val="none" w:sz="0" w:space="0" w:color="auto"/>
            <w:right w:val="none" w:sz="0" w:space="0" w:color="auto"/>
          </w:divBdr>
        </w:div>
        <w:div w:id="1370717324">
          <w:marLeft w:val="0"/>
          <w:marRight w:val="0"/>
          <w:marTop w:val="0"/>
          <w:marBottom w:val="0"/>
          <w:divBdr>
            <w:top w:val="none" w:sz="0" w:space="0" w:color="auto"/>
            <w:left w:val="none" w:sz="0" w:space="0" w:color="auto"/>
            <w:bottom w:val="none" w:sz="0" w:space="0" w:color="auto"/>
            <w:right w:val="none" w:sz="0" w:space="0" w:color="auto"/>
          </w:divBdr>
        </w:div>
        <w:div w:id="1384601923">
          <w:marLeft w:val="0"/>
          <w:marRight w:val="0"/>
          <w:marTop w:val="0"/>
          <w:marBottom w:val="0"/>
          <w:divBdr>
            <w:top w:val="none" w:sz="0" w:space="0" w:color="auto"/>
            <w:left w:val="none" w:sz="0" w:space="0" w:color="auto"/>
            <w:bottom w:val="none" w:sz="0" w:space="0" w:color="auto"/>
            <w:right w:val="none" w:sz="0" w:space="0" w:color="auto"/>
          </w:divBdr>
        </w:div>
        <w:div w:id="1453940502">
          <w:marLeft w:val="0"/>
          <w:marRight w:val="0"/>
          <w:marTop w:val="0"/>
          <w:marBottom w:val="0"/>
          <w:divBdr>
            <w:top w:val="none" w:sz="0" w:space="0" w:color="auto"/>
            <w:left w:val="none" w:sz="0" w:space="0" w:color="auto"/>
            <w:bottom w:val="none" w:sz="0" w:space="0" w:color="auto"/>
            <w:right w:val="none" w:sz="0" w:space="0" w:color="auto"/>
          </w:divBdr>
        </w:div>
        <w:div w:id="1495994027">
          <w:marLeft w:val="0"/>
          <w:marRight w:val="0"/>
          <w:marTop w:val="0"/>
          <w:marBottom w:val="0"/>
          <w:divBdr>
            <w:top w:val="none" w:sz="0" w:space="0" w:color="auto"/>
            <w:left w:val="none" w:sz="0" w:space="0" w:color="auto"/>
            <w:bottom w:val="none" w:sz="0" w:space="0" w:color="auto"/>
            <w:right w:val="none" w:sz="0" w:space="0" w:color="auto"/>
          </w:divBdr>
        </w:div>
        <w:div w:id="1509784132">
          <w:marLeft w:val="0"/>
          <w:marRight w:val="0"/>
          <w:marTop w:val="0"/>
          <w:marBottom w:val="0"/>
          <w:divBdr>
            <w:top w:val="none" w:sz="0" w:space="0" w:color="auto"/>
            <w:left w:val="none" w:sz="0" w:space="0" w:color="auto"/>
            <w:bottom w:val="none" w:sz="0" w:space="0" w:color="auto"/>
            <w:right w:val="none" w:sz="0" w:space="0" w:color="auto"/>
          </w:divBdr>
        </w:div>
        <w:div w:id="1536195594">
          <w:marLeft w:val="0"/>
          <w:marRight w:val="0"/>
          <w:marTop w:val="0"/>
          <w:marBottom w:val="0"/>
          <w:divBdr>
            <w:top w:val="none" w:sz="0" w:space="0" w:color="auto"/>
            <w:left w:val="none" w:sz="0" w:space="0" w:color="auto"/>
            <w:bottom w:val="none" w:sz="0" w:space="0" w:color="auto"/>
            <w:right w:val="none" w:sz="0" w:space="0" w:color="auto"/>
          </w:divBdr>
        </w:div>
        <w:div w:id="1577398914">
          <w:marLeft w:val="0"/>
          <w:marRight w:val="0"/>
          <w:marTop w:val="0"/>
          <w:marBottom w:val="0"/>
          <w:divBdr>
            <w:top w:val="none" w:sz="0" w:space="0" w:color="auto"/>
            <w:left w:val="none" w:sz="0" w:space="0" w:color="auto"/>
            <w:bottom w:val="none" w:sz="0" w:space="0" w:color="auto"/>
            <w:right w:val="none" w:sz="0" w:space="0" w:color="auto"/>
          </w:divBdr>
        </w:div>
        <w:div w:id="1608731913">
          <w:marLeft w:val="0"/>
          <w:marRight w:val="0"/>
          <w:marTop w:val="0"/>
          <w:marBottom w:val="0"/>
          <w:divBdr>
            <w:top w:val="none" w:sz="0" w:space="0" w:color="auto"/>
            <w:left w:val="none" w:sz="0" w:space="0" w:color="auto"/>
            <w:bottom w:val="none" w:sz="0" w:space="0" w:color="auto"/>
            <w:right w:val="none" w:sz="0" w:space="0" w:color="auto"/>
          </w:divBdr>
        </w:div>
        <w:div w:id="1615359689">
          <w:marLeft w:val="0"/>
          <w:marRight w:val="0"/>
          <w:marTop w:val="0"/>
          <w:marBottom w:val="0"/>
          <w:divBdr>
            <w:top w:val="none" w:sz="0" w:space="0" w:color="auto"/>
            <w:left w:val="none" w:sz="0" w:space="0" w:color="auto"/>
            <w:bottom w:val="none" w:sz="0" w:space="0" w:color="auto"/>
            <w:right w:val="none" w:sz="0" w:space="0" w:color="auto"/>
          </w:divBdr>
        </w:div>
        <w:div w:id="1695309007">
          <w:marLeft w:val="0"/>
          <w:marRight w:val="0"/>
          <w:marTop w:val="0"/>
          <w:marBottom w:val="0"/>
          <w:divBdr>
            <w:top w:val="none" w:sz="0" w:space="0" w:color="auto"/>
            <w:left w:val="none" w:sz="0" w:space="0" w:color="auto"/>
            <w:bottom w:val="none" w:sz="0" w:space="0" w:color="auto"/>
            <w:right w:val="none" w:sz="0" w:space="0" w:color="auto"/>
          </w:divBdr>
        </w:div>
        <w:div w:id="1733650798">
          <w:marLeft w:val="0"/>
          <w:marRight w:val="0"/>
          <w:marTop w:val="0"/>
          <w:marBottom w:val="0"/>
          <w:divBdr>
            <w:top w:val="none" w:sz="0" w:space="0" w:color="auto"/>
            <w:left w:val="none" w:sz="0" w:space="0" w:color="auto"/>
            <w:bottom w:val="none" w:sz="0" w:space="0" w:color="auto"/>
            <w:right w:val="none" w:sz="0" w:space="0" w:color="auto"/>
          </w:divBdr>
        </w:div>
        <w:div w:id="1740055795">
          <w:marLeft w:val="0"/>
          <w:marRight w:val="0"/>
          <w:marTop w:val="0"/>
          <w:marBottom w:val="0"/>
          <w:divBdr>
            <w:top w:val="none" w:sz="0" w:space="0" w:color="auto"/>
            <w:left w:val="none" w:sz="0" w:space="0" w:color="auto"/>
            <w:bottom w:val="none" w:sz="0" w:space="0" w:color="auto"/>
            <w:right w:val="none" w:sz="0" w:space="0" w:color="auto"/>
          </w:divBdr>
        </w:div>
        <w:div w:id="1778983038">
          <w:marLeft w:val="0"/>
          <w:marRight w:val="0"/>
          <w:marTop w:val="0"/>
          <w:marBottom w:val="0"/>
          <w:divBdr>
            <w:top w:val="none" w:sz="0" w:space="0" w:color="auto"/>
            <w:left w:val="none" w:sz="0" w:space="0" w:color="auto"/>
            <w:bottom w:val="none" w:sz="0" w:space="0" w:color="auto"/>
            <w:right w:val="none" w:sz="0" w:space="0" w:color="auto"/>
          </w:divBdr>
        </w:div>
        <w:div w:id="1788232634">
          <w:marLeft w:val="0"/>
          <w:marRight w:val="0"/>
          <w:marTop w:val="0"/>
          <w:marBottom w:val="0"/>
          <w:divBdr>
            <w:top w:val="none" w:sz="0" w:space="0" w:color="auto"/>
            <w:left w:val="none" w:sz="0" w:space="0" w:color="auto"/>
            <w:bottom w:val="none" w:sz="0" w:space="0" w:color="auto"/>
            <w:right w:val="none" w:sz="0" w:space="0" w:color="auto"/>
          </w:divBdr>
        </w:div>
        <w:div w:id="1829130335">
          <w:marLeft w:val="0"/>
          <w:marRight w:val="0"/>
          <w:marTop w:val="0"/>
          <w:marBottom w:val="0"/>
          <w:divBdr>
            <w:top w:val="none" w:sz="0" w:space="0" w:color="auto"/>
            <w:left w:val="none" w:sz="0" w:space="0" w:color="auto"/>
            <w:bottom w:val="none" w:sz="0" w:space="0" w:color="auto"/>
            <w:right w:val="none" w:sz="0" w:space="0" w:color="auto"/>
          </w:divBdr>
        </w:div>
        <w:div w:id="1904876563">
          <w:marLeft w:val="0"/>
          <w:marRight w:val="0"/>
          <w:marTop w:val="0"/>
          <w:marBottom w:val="0"/>
          <w:divBdr>
            <w:top w:val="none" w:sz="0" w:space="0" w:color="auto"/>
            <w:left w:val="none" w:sz="0" w:space="0" w:color="auto"/>
            <w:bottom w:val="none" w:sz="0" w:space="0" w:color="auto"/>
            <w:right w:val="none" w:sz="0" w:space="0" w:color="auto"/>
          </w:divBdr>
        </w:div>
        <w:div w:id="1961911976">
          <w:marLeft w:val="0"/>
          <w:marRight w:val="0"/>
          <w:marTop w:val="0"/>
          <w:marBottom w:val="0"/>
          <w:divBdr>
            <w:top w:val="none" w:sz="0" w:space="0" w:color="auto"/>
            <w:left w:val="none" w:sz="0" w:space="0" w:color="auto"/>
            <w:bottom w:val="none" w:sz="0" w:space="0" w:color="auto"/>
            <w:right w:val="none" w:sz="0" w:space="0" w:color="auto"/>
          </w:divBdr>
        </w:div>
        <w:div w:id="2000956342">
          <w:marLeft w:val="0"/>
          <w:marRight w:val="0"/>
          <w:marTop w:val="0"/>
          <w:marBottom w:val="0"/>
          <w:divBdr>
            <w:top w:val="none" w:sz="0" w:space="0" w:color="auto"/>
            <w:left w:val="none" w:sz="0" w:space="0" w:color="auto"/>
            <w:bottom w:val="none" w:sz="0" w:space="0" w:color="auto"/>
            <w:right w:val="none" w:sz="0" w:space="0" w:color="auto"/>
          </w:divBdr>
        </w:div>
        <w:div w:id="2020038182">
          <w:marLeft w:val="0"/>
          <w:marRight w:val="0"/>
          <w:marTop w:val="0"/>
          <w:marBottom w:val="0"/>
          <w:divBdr>
            <w:top w:val="none" w:sz="0" w:space="0" w:color="auto"/>
            <w:left w:val="none" w:sz="0" w:space="0" w:color="auto"/>
            <w:bottom w:val="none" w:sz="0" w:space="0" w:color="auto"/>
            <w:right w:val="none" w:sz="0" w:space="0" w:color="auto"/>
          </w:divBdr>
        </w:div>
        <w:div w:id="2051370890">
          <w:marLeft w:val="0"/>
          <w:marRight w:val="0"/>
          <w:marTop w:val="0"/>
          <w:marBottom w:val="0"/>
          <w:divBdr>
            <w:top w:val="none" w:sz="0" w:space="0" w:color="auto"/>
            <w:left w:val="none" w:sz="0" w:space="0" w:color="auto"/>
            <w:bottom w:val="none" w:sz="0" w:space="0" w:color="auto"/>
            <w:right w:val="none" w:sz="0" w:space="0" w:color="auto"/>
          </w:divBdr>
        </w:div>
        <w:div w:id="2107114265">
          <w:marLeft w:val="0"/>
          <w:marRight w:val="0"/>
          <w:marTop w:val="0"/>
          <w:marBottom w:val="0"/>
          <w:divBdr>
            <w:top w:val="none" w:sz="0" w:space="0" w:color="auto"/>
            <w:left w:val="none" w:sz="0" w:space="0" w:color="auto"/>
            <w:bottom w:val="none" w:sz="0" w:space="0" w:color="auto"/>
            <w:right w:val="none" w:sz="0" w:space="0" w:color="auto"/>
          </w:divBdr>
        </w:div>
        <w:div w:id="2143644603">
          <w:marLeft w:val="0"/>
          <w:marRight w:val="0"/>
          <w:marTop w:val="0"/>
          <w:marBottom w:val="0"/>
          <w:divBdr>
            <w:top w:val="none" w:sz="0" w:space="0" w:color="auto"/>
            <w:left w:val="none" w:sz="0" w:space="0" w:color="auto"/>
            <w:bottom w:val="none" w:sz="0" w:space="0" w:color="auto"/>
            <w:right w:val="none" w:sz="0" w:space="0" w:color="auto"/>
          </w:divBdr>
        </w:div>
      </w:divsChild>
    </w:div>
    <w:div w:id="615253794">
      <w:bodyDiv w:val="1"/>
      <w:marLeft w:val="0"/>
      <w:marRight w:val="0"/>
      <w:marTop w:val="0"/>
      <w:marBottom w:val="0"/>
      <w:divBdr>
        <w:top w:val="none" w:sz="0" w:space="0" w:color="auto"/>
        <w:left w:val="none" w:sz="0" w:space="0" w:color="auto"/>
        <w:bottom w:val="none" w:sz="0" w:space="0" w:color="auto"/>
        <w:right w:val="none" w:sz="0" w:space="0" w:color="auto"/>
      </w:divBdr>
      <w:divsChild>
        <w:div w:id="878975686">
          <w:marLeft w:val="0"/>
          <w:marRight w:val="0"/>
          <w:marTop w:val="0"/>
          <w:marBottom w:val="0"/>
          <w:divBdr>
            <w:top w:val="none" w:sz="0" w:space="0" w:color="auto"/>
            <w:left w:val="none" w:sz="0" w:space="0" w:color="auto"/>
            <w:bottom w:val="none" w:sz="0" w:space="0" w:color="auto"/>
            <w:right w:val="none" w:sz="0" w:space="0" w:color="auto"/>
          </w:divBdr>
        </w:div>
        <w:div w:id="878979875">
          <w:marLeft w:val="0"/>
          <w:marRight w:val="0"/>
          <w:marTop w:val="0"/>
          <w:marBottom w:val="0"/>
          <w:divBdr>
            <w:top w:val="none" w:sz="0" w:space="0" w:color="auto"/>
            <w:left w:val="none" w:sz="0" w:space="0" w:color="auto"/>
            <w:bottom w:val="none" w:sz="0" w:space="0" w:color="auto"/>
            <w:right w:val="none" w:sz="0" w:space="0" w:color="auto"/>
          </w:divBdr>
        </w:div>
        <w:div w:id="1579512995">
          <w:marLeft w:val="0"/>
          <w:marRight w:val="0"/>
          <w:marTop w:val="0"/>
          <w:marBottom w:val="0"/>
          <w:divBdr>
            <w:top w:val="none" w:sz="0" w:space="0" w:color="auto"/>
            <w:left w:val="none" w:sz="0" w:space="0" w:color="auto"/>
            <w:bottom w:val="none" w:sz="0" w:space="0" w:color="auto"/>
            <w:right w:val="none" w:sz="0" w:space="0" w:color="auto"/>
          </w:divBdr>
        </w:div>
        <w:div w:id="1629437160">
          <w:marLeft w:val="0"/>
          <w:marRight w:val="0"/>
          <w:marTop w:val="0"/>
          <w:marBottom w:val="0"/>
          <w:divBdr>
            <w:top w:val="none" w:sz="0" w:space="0" w:color="auto"/>
            <w:left w:val="none" w:sz="0" w:space="0" w:color="auto"/>
            <w:bottom w:val="none" w:sz="0" w:space="0" w:color="auto"/>
            <w:right w:val="none" w:sz="0" w:space="0" w:color="auto"/>
          </w:divBdr>
        </w:div>
      </w:divsChild>
    </w:div>
    <w:div w:id="615259327">
      <w:bodyDiv w:val="1"/>
      <w:marLeft w:val="0"/>
      <w:marRight w:val="0"/>
      <w:marTop w:val="0"/>
      <w:marBottom w:val="0"/>
      <w:divBdr>
        <w:top w:val="none" w:sz="0" w:space="0" w:color="auto"/>
        <w:left w:val="none" w:sz="0" w:space="0" w:color="auto"/>
        <w:bottom w:val="none" w:sz="0" w:space="0" w:color="auto"/>
        <w:right w:val="none" w:sz="0" w:space="0" w:color="auto"/>
      </w:divBdr>
    </w:div>
    <w:div w:id="615404792">
      <w:bodyDiv w:val="1"/>
      <w:marLeft w:val="0"/>
      <w:marRight w:val="0"/>
      <w:marTop w:val="0"/>
      <w:marBottom w:val="0"/>
      <w:divBdr>
        <w:top w:val="none" w:sz="0" w:space="0" w:color="auto"/>
        <w:left w:val="none" w:sz="0" w:space="0" w:color="auto"/>
        <w:bottom w:val="none" w:sz="0" w:space="0" w:color="auto"/>
        <w:right w:val="none" w:sz="0" w:space="0" w:color="auto"/>
      </w:divBdr>
    </w:div>
    <w:div w:id="615478321">
      <w:bodyDiv w:val="1"/>
      <w:marLeft w:val="0"/>
      <w:marRight w:val="0"/>
      <w:marTop w:val="0"/>
      <w:marBottom w:val="0"/>
      <w:divBdr>
        <w:top w:val="none" w:sz="0" w:space="0" w:color="auto"/>
        <w:left w:val="none" w:sz="0" w:space="0" w:color="auto"/>
        <w:bottom w:val="none" w:sz="0" w:space="0" w:color="auto"/>
        <w:right w:val="none" w:sz="0" w:space="0" w:color="auto"/>
      </w:divBdr>
    </w:div>
    <w:div w:id="615870821">
      <w:bodyDiv w:val="1"/>
      <w:marLeft w:val="0"/>
      <w:marRight w:val="0"/>
      <w:marTop w:val="0"/>
      <w:marBottom w:val="0"/>
      <w:divBdr>
        <w:top w:val="none" w:sz="0" w:space="0" w:color="auto"/>
        <w:left w:val="none" w:sz="0" w:space="0" w:color="auto"/>
        <w:bottom w:val="none" w:sz="0" w:space="0" w:color="auto"/>
        <w:right w:val="none" w:sz="0" w:space="0" w:color="auto"/>
      </w:divBdr>
    </w:div>
    <w:div w:id="616065436">
      <w:bodyDiv w:val="1"/>
      <w:marLeft w:val="0"/>
      <w:marRight w:val="0"/>
      <w:marTop w:val="0"/>
      <w:marBottom w:val="0"/>
      <w:divBdr>
        <w:top w:val="none" w:sz="0" w:space="0" w:color="auto"/>
        <w:left w:val="none" w:sz="0" w:space="0" w:color="auto"/>
        <w:bottom w:val="none" w:sz="0" w:space="0" w:color="auto"/>
        <w:right w:val="none" w:sz="0" w:space="0" w:color="auto"/>
      </w:divBdr>
    </w:div>
    <w:div w:id="616374179">
      <w:bodyDiv w:val="1"/>
      <w:marLeft w:val="0"/>
      <w:marRight w:val="0"/>
      <w:marTop w:val="0"/>
      <w:marBottom w:val="0"/>
      <w:divBdr>
        <w:top w:val="none" w:sz="0" w:space="0" w:color="auto"/>
        <w:left w:val="none" w:sz="0" w:space="0" w:color="auto"/>
        <w:bottom w:val="none" w:sz="0" w:space="0" w:color="auto"/>
        <w:right w:val="none" w:sz="0" w:space="0" w:color="auto"/>
      </w:divBdr>
    </w:div>
    <w:div w:id="616643607">
      <w:bodyDiv w:val="1"/>
      <w:marLeft w:val="0"/>
      <w:marRight w:val="0"/>
      <w:marTop w:val="0"/>
      <w:marBottom w:val="0"/>
      <w:divBdr>
        <w:top w:val="none" w:sz="0" w:space="0" w:color="auto"/>
        <w:left w:val="none" w:sz="0" w:space="0" w:color="auto"/>
        <w:bottom w:val="none" w:sz="0" w:space="0" w:color="auto"/>
        <w:right w:val="none" w:sz="0" w:space="0" w:color="auto"/>
      </w:divBdr>
    </w:div>
    <w:div w:id="616789674">
      <w:bodyDiv w:val="1"/>
      <w:marLeft w:val="0"/>
      <w:marRight w:val="0"/>
      <w:marTop w:val="0"/>
      <w:marBottom w:val="0"/>
      <w:divBdr>
        <w:top w:val="none" w:sz="0" w:space="0" w:color="auto"/>
        <w:left w:val="none" w:sz="0" w:space="0" w:color="auto"/>
        <w:bottom w:val="none" w:sz="0" w:space="0" w:color="auto"/>
        <w:right w:val="none" w:sz="0" w:space="0" w:color="auto"/>
      </w:divBdr>
    </w:div>
    <w:div w:id="616907709">
      <w:bodyDiv w:val="1"/>
      <w:marLeft w:val="0"/>
      <w:marRight w:val="0"/>
      <w:marTop w:val="0"/>
      <w:marBottom w:val="0"/>
      <w:divBdr>
        <w:top w:val="none" w:sz="0" w:space="0" w:color="auto"/>
        <w:left w:val="none" w:sz="0" w:space="0" w:color="auto"/>
        <w:bottom w:val="none" w:sz="0" w:space="0" w:color="auto"/>
        <w:right w:val="none" w:sz="0" w:space="0" w:color="auto"/>
      </w:divBdr>
    </w:div>
    <w:div w:id="617105303">
      <w:bodyDiv w:val="1"/>
      <w:marLeft w:val="0"/>
      <w:marRight w:val="0"/>
      <w:marTop w:val="0"/>
      <w:marBottom w:val="0"/>
      <w:divBdr>
        <w:top w:val="none" w:sz="0" w:space="0" w:color="auto"/>
        <w:left w:val="none" w:sz="0" w:space="0" w:color="auto"/>
        <w:bottom w:val="none" w:sz="0" w:space="0" w:color="auto"/>
        <w:right w:val="none" w:sz="0" w:space="0" w:color="auto"/>
      </w:divBdr>
    </w:div>
    <w:div w:id="617109344">
      <w:bodyDiv w:val="1"/>
      <w:marLeft w:val="0"/>
      <w:marRight w:val="0"/>
      <w:marTop w:val="0"/>
      <w:marBottom w:val="0"/>
      <w:divBdr>
        <w:top w:val="none" w:sz="0" w:space="0" w:color="auto"/>
        <w:left w:val="none" w:sz="0" w:space="0" w:color="auto"/>
        <w:bottom w:val="none" w:sz="0" w:space="0" w:color="auto"/>
        <w:right w:val="none" w:sz="0" w:space="0" w:color="auto"/>
      </w:divBdr>
    </w:div>
    <w:div w:id="617293966">
      <w:bodyDiv w:val="1"/>
      <w:marLeft w:val="0"/>
      <w:marRight w:val="0"/>
      <w:marTop w:val="0"/>
      <w:marBottom w:val="0"/>
      <w:divBdr>
        <w:top w:val="none" w:sz="0" w:space="0" w:color="auto"/>
        <w:left w:val="none" w:sz="0" w:space="0" w:color="auto"/>
        <w:bottom w:val="none" w:sz="0" w:space="0" w:color="auto"/>
        <w:right w:val="none" w:sz="0" w:space="0" w:color="auto"/>
      </w:divBdr>
    </w:div>
    <w:div w:id="617374678">
      <w:bodyDiv w:val="1"/>
      <w:marLeft w:val="0"/>
      <w:marRight w:val="0"/>
      <w:marTop w:val="0"/>
      <w:marBottom w:val="0"/>
      <w:divBdr>
        <w:top w:val="none" w:sz="0" w:space="0" w:color="auto"/>
        <w:left w:val="none" w:sz="0" w:space="0" w:color="auto"/>
        <w:bottom w:val="none" w:sz="0" w:space="0" w:color="auto"/>
        <w:right w:val="none" w:sz="0" w:space="0" w:color="auto"/>
      </w:divBdr>
    </w:div>
    <w:div w:id="617569353">
      <w:bodyDiv w:val="1"/>
      <w:marLeft w:val="0"/>
      <w:marRight w:val="0"/>
      <w:marTop w:val="0"/>
      <w:marBottom w:val="0"/>
      <w:divBdr>
        <w:top w:val="none" w:sz="0" w:space="0" w:color="auto"/>
        <w:left w:val="none" w:sz="0" w:space="0" w:color="auto"/>
        <w:bottom w:val="none" w:sz="0" w:space="0" w:color="auto"/>
        <w:right w:val="none" w:sz="0" w:space="0" w:color="auto"/>
      </w:divBdr>
    </w:div>
    <w:div w:id="617612924">
      <w:bodyDiv w:val="1"/>
      <w:marLeft w:val="0"/>
      <w:marRight w:val="0"/>
      <w:marTop w:val="0"/>
      <w:marBottom w:val="0"/>
      <w:divBdr>
        <w:top w:val="none" w:sz="0" w:space="0" w:color="auto"/>
        <w:left w:val="none" w:sz="0" w:space="0" w:color="auto"/>
        <w:bottom w:val="none" w:sz="0" w:space="0" w:color="auto"/>
        <w:right w:val="none" w:sz="0" w:space="0" w:color="auto"/>
      </w:divBdr>
    </w:div>
    <w:div w:id="617642897">
      <w:bodyDiv w:val="1"/>
      <w:marLeft w:val="0"/>
      <w:marRight w:val="0"/>
      <w:marTop w:val="0"/>
      <w:marBottom w:val="0"/>
      <w:divBdr>
        <w:top w:val="none" w:sz="0" w:space="0" w:color="auto"/>
        <w:left w:val="none" w:sz="0" w:space="0" w:color="auto"/>
        <w:bottom w:val="none" w:sz="0" w:space="0" w:color="auto"/>
        <w:right w:val="none" w:sz="0" w:space="0" w:color="auto"/>
      </w:divBdr>
    </w:div>
    <w:div w:id="617957735">
      <w:bodyDiv w:val="1"/>
      <w:marLeft w:val="0"/>
      <w:marRight w:val="0"/>
      <w:marTop w:val="0"/>
      <w:marBottom w:val="0"/>
      <w:divBdr>
        <w:top w:val="none" w:sz="0" w:space="0" w:color="auto"/>
        <w:left w:val="none" w:sz="0" w:space="0" w:color="auto"/>
        <w:bottom w:val="none" w:sz="0" w:space="0" w:color="auto"/>
        <w:right w:val="none" w:sz="0" w:space="0" w:color="auto"/>
      </w:divBdr>
    </w:div>
    <w:div w:id="618269359">
      <w:bodyDiv w:val="1"/>
      <w:marLeft w:val="0"/>
      <w:marRight w:val="0"/>
      <w:marTop w:val="0"/>
      <w:marBottom w:val="0"/>
      <w:divBdr>
        <w:top w:val="none" w:sz="0" w:space="0" w:color="auto"/>
        <w:left w:val="none" w:sz="0" w:space="0" w:color="auto"/>
        <w:bottom w:val="none" w:sz="0" w:space="0" w:color="auto"/>
        <w:right w:val="none" w:sz="0" w:space="0" w:color="auto"/>
      </w:divBdr>
    </w:div>
    <w:div w:id="618486427">
      <w:bodyDiv w:val="1"/>
      <w:marLeft w:val="0"/>
      <w:marRight w:val="0"/>
      <w:marTop w:val="0"/>
      <w:marBottom w:val="0"/>
      <w:divBdr>
        <w:top w:val="none" w:sz="0" w:space="0" w:color="auto"/>
        <w:left w:val="none" w:sz="0" w:space="0" w:color="auto"/>
        <w:bottom w:val="none" w:sz="0" w:space="0" w:color="auto"/>
        <w:right w:val="none" w:sz="0" w:space="0" w:color="auto"/>
      </w:divBdr>
    </w:div>
    <w:div w:id="618611069">
      <w:bodyDiv w:val="1"/>
      <w:marLeft w:val="0"/>
      <w:marRight w:val="0"/>
      <w:marTop w:val="0"/>
      <w:marBottom w:val="0"/>
      <w:divBdr>
        <w:top w:val="none" w:sz="0" w:space="0" w:color="auto"/>
        <w:left w:val="none" w:sz="0" w:space="0" w:color="auto"/>
        <w:bottom w:val="none" w:sz="0" w:space="0" w:color="auto"/>
        <w:right w:val="none" w:sz="0" w:space="0" w:color="auto"/>
      </w:divBdr>
    </w:div>
    <w:div w:id="619072301">
      <w:bodyDiv w:val="1"/>
      <w:marLeft w:val="0"/>
      <w:marRight w:val="0"/>
      <w:marTop w:val="0"/>
      <w:marBottom w:val="0"/>
      <w:divBdr>
        <w:top w:val="none" w:sz="0" w:space="0" w:color="auto"/>
        <w:left w:val="none" w:sz="0" w:space="0" w:color="auto"/>
        <w:bottom w:val="none" w:sz="0" w:space="0" w:color="auto"/>
        <w:right w:val="none" w:sz="0" w:space="0" w:color="auto"/>
      </w:divBdr>
    </w:div>
    <w:div w:id="619995765">
      <w:bodyDiv w:val="1"/>
      <w:marLeft w:val="0"/>
      <w:marRight w:val="0"/>
      <w:marTop w:val="0"/>
      <w:marBottom w:val="0"/>
      <w:divBdr>
        <w:top w:val="none" w:sz="0" w:space="0" w:color="auto"/>
        <w:left w:val="none" w:sz="0" w:space="0" w:color="auto"/>
        <w:bottom w:val="none" w:sz="0" w:space="0" w:color="auto"/>
        <w:right w:val="none" w:sz="0" w:space="0" w:color="auto"/>
      </w:divBdr>
      <w:divsChild>
        <w:div w:id="16398294">
          <w:marLeft w:val="0"/>
          <w:marRight w:val="0"/>
          <w:marTop w:val="0"/>
          <w:marBottom w:val="0"/>
          <w:divBdr>
            <w:top w:val="none" w:sz="0" w:space="0" w:color="auto"/>
            <w:left w:val="none" w:sz="0" w:space="0" w:color="auto"/>
            <w:bottom w:val="none" w:sz="0" w:space="0" w:color="auto"/>
            <w:right w:val="none" w:sz="0" w:space="0" w:color="auto"/>
          </w:divBdr>
        </w:div>
        <w:div w:id="29453031">
          <w:marLeft w:val="0"/>
          <w:marRight w:val="0"/>
          <w:marTop w:val="0"/>
          <w:marBottom w:val="0"/>
          <w:divBdr>
            <w:top w:val="none" w:sz="0" w:space="0" w:color="auto"/>
            <w:left w:val="none" w:sz="0" w:space="0" w:color="auto"/>
            <w:bottom w:val="none" w:sz="0" w:space="0" w:color="auto"/>
            <w:right w:val="none" w:sz="0" w:space="0" w:color="auto"/>
          </w:divBdr>
        </w:div>
        <w:div w:id="78255219">
          <w:marLeft w:val="0"/>
          <w:marRight w:val="0"/>
          <w:marTop w:val="0"/>
          <w:marBottom w:val="0"/>
          <w:divBdr>
            <w:top w:val="none" w:sz="0" w:space="0" w:color="auto"/>
            <w:left w:val="none" w:sz="0" w:space="0" w:color="auto"/>
            <w:bottom w:val="none" w:sz="0" w:space="0" w:color="auto"/>
            <w:right w:val="none" w:sz="0" w:space="0" w:color="auto"/>
          </w:divBdr>
        </w:div>
        <w:div w:id="112216650">
          <w:marLeft w:val="0"/>
          <w:marRight w:val="0"/>
          <w:marTop w:val="0"/>
          <w:marBottom w:val="0"/>
          <w:divBdr>
            <w:top w:val="none" w:sz="0" w:space="0" w:color="auto"/>
            <w:left w:val="none" w:sz="0" w:space="0" w:color="auto"/>
            <w:bottom w:val="none" w:sz="0" w:space="0" w:color="auto"/>
            <w:right w:val="none" w:sz="0" w:space="0" w:color="auto"/>
          </w:divBdr>
        </w:div>
        <w:div w:id="164514342">
          <w:marLeft w:val="0"/>
          <w:marRight w:val="0"/>
          <w:marTop w:val="0"/>
          <w:marBottom w:val="0"/>
          <w:divBdr>
            <w:top w:val="none" w:sz="0" w:space="0" w:color="auto"/>
            <w:left w:val="none" w:sz="0" w:space="0" w:color="auto"/>
            <w:bottom w:val="none" w:sz="0" w:space="0" w:color="auto"/>
            <w:right w:val="none" w:sz="0" w:space="0" w:color="auto"/>
          </w:divBdr>
        </w:div>
        <w:div w:id="206339969">
          <w:marLeft w:val="0"/>
          <w:marRight w:val="0"/>
          <w:marTop w:val="0"/>
          <w:marBottom w:val="0"/>
          <w:divBdr>
            <w:top w:val="none" w:sz="0" w:space="0" w:color="auto"/>
            <w:left w:val="none" w:sz="0" w:space="0" w:color="auto"/>
            <w:bottom w:val="none" w:sz="0" w:space="0" w:color="auto"/>
            <w:right w:val="none" w:sz="0" w:space="0" w:color="auto"/>
          </w:divBdr>
        </w:div>
        <w:div w:id="297686060">
          <w:marLeft w:val="0"/>
          <w:marRight w:val="0"/>
          <w:marTop w:val="0"/>
          <w:marBottom w:val="0"/>
          <w:divBdr>
            <w:top w:val="none" w:sz="0" w:space="0" w:color="auto"/>
            <w:left w:val="none" w:sz="0" w:space="0" w:color="auto"/>
            <w:bottom w:val="none" w:sz="0" w:space="0" w:color="auto"/>
            <w:right w:val="none" w:sz="0" w:space="0" w:color="auto"/>
          </w:divBdr>
        </w:div>
        <w:div w:id="343242341">
          <w:marLeft w:val="0"/>
          <w:marRight w:val="0"/>
          <w:marTop w:val="0"/>
          <w:marBottom w:val="0"/>
          <w:divBdr>
            <w:top w:val="none" w:sz="0" w:space="0" w:color="auto"/>
            <w:left w:val="none" w:sz="0" w:space="0" w:color="auto"/>
            <w:bottom w:val="none" w:sz="0" w:space="0" w:color="auto"/>
            <w:right w:val="none" w:sz="0" w:space="0" w:color="auto"/>
          </w:divBdr>
        </w:div>
        <w:div w:id="386681858">
          <w:marLeft w:val="0"/>
          <w:marRight w:val="0"/>
          <w:marTop w:val="0"/>
          <w:marBottom w:val="0"/>
          <w:divBdr>
            <w:top w:val="none" w:sz="0" w:space="0" w:color="auto"/>
            <w:left w:val="none" w:sz="0" w:space="0" w:color="auto"/>
            <w:bottom w:val="none" w:sz="0" w:space="0" w:color="auto"/>
            <w:right w:val="none" w:sz="0" w:space="0" w:color="auto"/>
          </w:divBdr>
        </w:div>
        <w:div w:id="476184887">
          <w:marLeft w:val="0"/>
          <w:marRight w:val="0"/>
          <w:marTop w:val="0"/>
          <w:marBottom w:val="0"/>
          <w:divBdr>
            <w:top w:val="none" w:sz="0" w:space="0" w:color="auto"/>
            <w:left w:val="none" w:sz="0" w:space="0" w:color="auto"/>
            <w:bottom w:val="none" w:sz="0" w:space="0" w:color="auto"/>
            <w:right w:val="none" w:sz="0" w:space="0" w:color="auto"/>
          </w:divBdr>
        </w:div>
        <w:div w:id="550731330">
          <w:marLeft w:val="0"/>
          <w:marRight w:val="0"/>
          <w:marTop w:val="0"/>
          <w:marBottom w:val="0"/>
          <w:divBdr>
            <w:top w:val="none" w:sz="0" w:space="0" w:color="auto"/>
            <w:left w:val="none" w:sz="0" w:space="0" w:color="auto"/>
            <w:bottom w:val="none" w:sz="0" w:space="0" w:color="auto"/>
            <w:right w:val="none" w:sz="0" w:space="0" w:color="auto"/>
          </w:divBdr>
        </w:div>
        <w:div w:id="555317775">
          <w:marLeft w:val="0"/>
          <w:marRight w:val="0"/>
          <w:marTop w:val="0"/>
          <w:marBottom w:val="0"/>
          <w:divBdr>
            <w:top w:val="none" w:sz="0" w:space="0" w:color="auto"/>
            <w:left w:val="none" w:sz="0" w:space="0" w:color="auto"/>
            <w:bottom w:val="none" w:sz="0" w:space="0" w:color="auto"/>
            <w:right w:val="none" w:sz="0" w:space="0" w:color="auto"/>
          </w:divBdr>
        </w:div>
        <w:div w:id="583229019">
          <w:marLeft w:val="0"/>
          <w:marRight w:val="0"/>
          <w:marTop w:val="0"/>
          <w:marBottom w:val="0"/>
          <w:divBdr>
            <w:top w:val="none" w:sz="0" w:space="0" w:color="auto"/>
            <w:left w:val="none" w:sz="0" w:space="0" w:color="auto"/>
            <w:bottom w:val="none" w:sz="0" w:space="0" w:color="auto"/>
            <w:right w:val="none" w:sz="0" w:space="0" w:color="auto"/>
          </w:divBdr>
        </w:div>
        <w:div w:id="646396974">
          <w:marLeft w:val="0"/>
          <w:marRight w:val="0"/>
          <w:marTop w:val="0"/>
          <w:marBottom w:val="0"/>
          <w:divBdr>
            <w:top w:val="none" w:sz="0" w:space="0" w:color="auto"/>
            <w:left w:val="none" w:sz="0" w:space="0" w:color="auto"/>
            <w:bottom w:val="none" w:sz="0" w:space="0" w:color="auto"/>
            <w:right w:val="none" w:sz="0" w:space="0" w:color="auto"/>
          </w:divBdr>
        </w:div>
        <w:div w:id="655719351">
          <w:marLeft w:val="0"/>
          <w:marRight w:val="0"/>
          <w:marTop w:val="0"/>
          <w:marBottom w:val="0"/>
          <w:divBdr>
            <w:top w:val="none" w:sz="0" w:space="0" w:color="auto"/>
            <w:left w:val="none" w:sz="0" w:space="0" w:color="auto"/>
            <w:bottom w:val="none" w:sz="0" w:space="0" w:color="auto"/>
            <w:right w:val="none" w:sz="0" w:space="0" w:color="auto"/>
          </w:divBdr>
        </w:div>
        <w:div w:id="757099486">
          <w:marLeft w:val="0"/>
          <w:marRight w:val="0"/>
          <w:marTop w:val="0"/>
          <w:marBottom w:val="0"/>
          <w:divBdr>
            <w:top w:val="none" w:sz="0" w:space="0" w:color="auto"/>
            <w:left w:val="none" w:sz="0" w:space="0" w:color="auto"/>
            <w:bottom w:val="none" w:sz="0" w:space="0" w:color="auto"/>
            <w:right w:val="none" w:sz="0" w:space="0" w:color="auto"/>
          </w:divBdr>
        </w:div>
        <w:div w:id="783891778">
          <w:marLeft w:val="0"/>
          <w:marRight w:val="0"/>
          <w:marTop w:val="0"/>
          <w:marBottom w:val="0"/>
          <w:divBdr>
            <w:top w:val="none" w:sz="0" w:space="0" w:color="auto"/>
            <w:left w:val="none" w:sz="0" w:space="0" w:color="auto"/>
            <w:bottom w:val="none" w:sz="0" w:space="0" w:color="auto"/>
            <w:right w:val="none" w:sz="0" w:space="0" w:color="auto"/>
          </w:divBdr>
        </w:div>
        <w:div w:id="786628842">
          <w:marLeft w:val="0"/>
          <w:marRight w:val="0"/>
          <w:marTop w:val="0"/>
          <w:marBottom w:val="0"/>
          <w:divBdr>
            <w:top w:val="none" w:sz="0" w:space="0" w:color="auto"/>
            <w:left w:val="none" w:sz="0" w:space="0" w:color="auto"/>
            <w:bottom w:val="none" w:sz="0" w:space="0" w:color="auto"/>
            <w:right w:val="none" w:sz="0" w:space="0" w:color="auto"/>
          </w:divBdr>
        </w:div>
        <w:div w:id="835076389">
          <w:marLeft w:val="0"/>
          <w:marRight w:val="0"/>
          <w:marTop w:val="0"/>
          <w:marBottom w:val="0"/>
          <w:divBdr>
            <w:top w:val="none" w:sz="0" w:space="0" w:color="auto"/>
            <w:left w:val="none" w:sz="0" w:space="0" w:color="auto"/>
            <w:bottom w:val="none" w:sz="0" w:space="0" w:color="auto"/>
            <w:right w:val="none" w:sz="0" w:space="0" w:color="auto"/>
          </w:divBdr>
        </w:div>
        <w:div w:id="894126627">
          <w:marLeft w:val="0"/>
          <w:marRight w:val="0"/>
          <w:marTop w:val="0"/>
          <w:marBottom w:val="0"/>
          <w:divBdr>
            <w:top w:val="none" w:sz="0" w:space="0" w:color="auto"/>
            <w:left w:val="none" w:sz="0" w:space="0" w:color="auto"/>
            <w:bottom w:val="none" w:sz="0" w:space="0" w:color="auto"/>
            <w:right w:val="none" w:sz="0" w:space="0" w:color="auto"/>
          </w:divBdr>
        </w:div>
        <w:div w:id="899443076">
          <w:marLeft w:val="0"/>
          <w:marRight w:val="0"/>
          <w:marTop w:val="0"/>
          <w:marBottom w:val="0"/>
          <w:divBdr>
            <w:top w:val="none" w:sz="0" w:space="0" w:color="auto"/>
            <w:left w:val="none" w:sz="0" w:space="0" w:color="auto"/>
            <w:bottom w:val="none" w:sz="0" w:space="0" w:color="auto"/>
            <w:right w:val="none" w:sz="0" w:space="0" w:color="auto"/>
          </w:divBdr>
        </w:div>
        <w:div w:id="985822673">
          <w:marLeft w:val="0"/>
          <w:marRight w:val="0"/>
          <w:marTop w:val="0"/>
          <w:marBottom w:val="0"/>
          <w:divBdr>
            <w:top w:val="none" w:sz="0" w:space="0" w:color="auto"/>
            <w:left w:val="none" w:sz="0" w:space="0" w:color="auto"/>
            <w:bottom w:val="none" w:sz="0" w:space="0" w:color="auto"/>
            <w:right w:val="none" w:sz="0" w:space="0" w:color="auto"/>
          </w:divBdr>
        </w:div>
        <w:div w:id="1063602107">
          <w:marLeft w:val="0"/>
          <w:marRight w:val="0"/>
          <w:marTop w:val="0"/>
          <w:marBottom w:val="0"/>
          <w:divBdr>
            <w:top w:val="none" w:sz="0" w:space="0" w:color="auto"/>
            <w:left w:val="none" w:sz="0" w:space="0" w:color="auto"/>
            <w:bottom w:val="none" w:sz="0" w:space="0" w:color="auto"/>
            <w:right w:val="none" w:sz="0" w:space="0" w:color="auto"/>
          </w:divBdr>
        </w:div>
        <w:div w:id="1189029807">
          <w:marLeft w:val="0"/>
          <w:marRight w:val="0"/>
          <w:marTop w:val="0"/>
          <w:marBottom w:val="0"/>
          <w:divBdr>
            <w:top w:val="none" w:sz="0" w:space="0" w:color="auto"/>
            <w:left w:val="none" w:sz="0" w:space="0" w:color="auto"/>
            <w:bottom w:val="none" w:sz="0" w:space="0" w:color="auto"/>
            <w:right w:val="none" w:sz="0" w:space="0" w:color="auto"/>
          </w:divBdr>
        </w:div>
        <w:div w:id="1205142517">
          <w:marLeft w:val="0"/>
          <w:marRight w:val="0"/>
          <w:marTop w:val="0"/>
          <w:marBottom w:val="0"/>
          <w:divBdr>
            <w:top w:val="none" w:sz="0" w:space="0" w:color="auto"/>
            <w:left w:val="none" w:sz="0" w:space="0" w:color="auto"/>
            <w:bottom w:val="none" w:sz="0" w:space="0" w:color="auto"/>
            <w:right w:val="none" w:sz="0" w:space="0" w:color="auto"/>
          </w:divBdr>
        </w:div>
        <w:div w:id="1211842169">
          <w:marLeft w:val="0"/>
          <w:marRight w:val="0"/>
          <w:marTop w:val="0"/>
          <w:marBottom w:val="0"/>
          <w:divBdr>
            <w:top w:val="none" w:sz="0" w:space="0" w:color="auto"/>
            <w:left w:val="none" w:sz="0" w:space="0" w:color="auto"/>
            <w:bottom w:val="none" w:sz="0" w:space="0" w:color="auto"/>
            <w:right w:val="none" w:sz="0" w:space="0" w:color="auto"/>
          </w:divBdr>
        </w:div>
        <w:div w:id="1232153022">
          <w:marLeft w:val="0"/>
          <w:marRight w:val="0"/>
          <w:marTop w:val="0"/>
          <w:marBottom w:val="0"/>
          <w:divBdr>
            <w:top w:val="none" w:sz="0" w:space="0" w:color="auto"/>
            <w:left w:val="none" w:sz="0" w:space="0" w:color="auto"/>
            <w:bottom w:val="none" w:sz="0" w:space="0" w:color="auto"/>
            <w:right w:val="none" w:sz="0" w:space="0" w:color="auto"/>
          </w:divBdr>
        </w:div>
        <w:div w:id="1265729449">
          <w:marLeft w:val="0"/>
          <w:marRight w:val="0"/>
          <w:marTop w:val="0"/>
          <w:marBottom w:val="0"/>
          <w:divBdr>
            <w:top w:val="none" w:sz="0" w:space="0" w:color="auto"/>
            <w:left w:val="none" w:sz="0" w:space="0" w:color="auto"/>
            <w:bottom w:val="none" w:sz="0" w:space="0" w:color="auto"/>
            <w:right w:val="none" w:sz="0" w:space="0" w:color="auto"/>
          </w:divBdr>
        </w:div>
        <w:div w:id="1285884456">
          <w:marLeft w:val="0"/>
          <w:marRight w:val="0"/>
          <w:marTop w:val="0"/>
          <w:marBottom w:val="0"/>
          <w:divBdr>
            <w:top w:val="none" w:sz="0" w:space="0" w:color="auto"/>
            <w:left w:val="none" w:sz="0" w:space="0" w:color="auto"/>
            <w:bottom w:val="none" w:sz="0" w:space="0" w:color="auto"/>
            <w:right w:val="none" w:sz="0" w:space="0" w:color="auto"/>
          </w:divBdr>
        </w:div>
        <w:div w:id="1295478220">
          <w:marLeft w:val="0"/>
          <w:marRight w:val="0"/>
          <w:marTop w:val="0"/>
          <w:marBottom w:val="0"/>
          <w:divBdr>
            <w:top w:val="none" w:sz="0" w:space="0" w:color="auto"/>
            <w:left w:val="none" w:sz="0" w:space="0" w:color="auto"/>
            <w:bottom w:val="none" w:sz="0" w:space="0" w:color="auto"/>
            <w:right w:val="none" w:sz="0" w:space="0" w:color="auto"/>
          </w:divBdr>
        </w:div>
        <w:div w:id="1305043710">
          <w:marLeft w:val="0"/>
          <w:marRight w:val="0"/>
          <w:marTop w:val="0"/>
          <w:marBottom w:val="0"/>
          <w:divBdr>
            <w:top w:val="none" w:sz="0" w:space="0" w:color="auto"/>
            <w:left w:val="none" w:sz="0" w:space="0" w:color="auto"/>
            <w:bottom w:val="none" w:sz="0" w:space="0" w:color="auto"/>
            <w:right w:val="none" w:sz="0" w:space="0" w:color="auto"/>
          </w:divBdr>
        </w:div>
        <w:div w:id="1313023742">
          <w:marLeft w:val="0"/>
          <w:marRight w:val="0"/>
          <w:marTop w:val="0"/>
          <w:marBottom w:val="0"/>
          <w:divBdr>
            <w:top w:val="none" w:sz="0" w:space="0" w:color="auto"/>
            <w:left w:val="none" w:sz="0" w:space="0" w:color="auto"/>
            <w:bottom w:val="none" w:sz="0" w:space="0" w:color="auto"/>
            <w:right w:val="none" w:sz="0" w:space="0" w:color="auto"/>
          </w:divBdr>
        </w:div>
        <w:div w:id="1361931384">
          <w:marLeft w:val="0"/>
          <w:marRight w:val="0"/>
          <w:marTop w:val="0"/>
          <w:marBottom w:val="0"/>
          <w:divBdr>
            <w:top w:val="none" w:sz="0" w:space="0" w:color="auto"/>
            <w:left w:val="none" w:sz="0" w:space="0" w:color="auto"/>
            <w:bottom w:val="none" w:sz="0" w:space="0" w:color="auto"/>
            <w:right w:val="none" w:sz="0" w:space="0" w:color="auto"/>
          </w:divBdr>
        </w:div>
        <w:div w:id="1395589480">
          <w:marLeft w:val="0"/>
          <w:marRight w:val="0"/>
          <w:marTop w:val="0"/>
          <w:marBottom w:val="0"/>
          <w:divBdr>
            <w:top w:val="none" w:sz="0" w:space="0" w:color="auto"/>
            <w:left w:val="none" w:sz="0" w:space="0" w:color="auto"/>
            <w:bottom w:val="none" w:sz="0" w:space="0" w:color="auto"/>
            <w:right w:val="none" w:sz="0" w:space="0" w:color="auto"/>
          </w:divBdr>
        </w:div>
        <w:div w:id="1425876571">
          <w:marLeft w:val="0"/>
          <w:marRight w:val="0"/>
          <w:marTop w:val="0"/>
          <w:marBottom w:val="0"/>
          <w:divBdr>
            <w:top w:val="none" w:sz="0" w:space="0" w:color="auto"/>
            <w:left w:val="none" w:sz="0" w:space="0" w:color="auto"/>
            <w:bottom w:val="none" w:sz="0" w:space="0" w:color="auto"/>
            <w:right w:val="none" w:sz="0" w:space="0" w:color="auto"/>
          </w:divBdr>
        </w:div>
        <w:div w:id="1443762989">
          <w:marLeft w:val="0"/>
          <w:marRight w:val="0"/>
          <w:marTop w:val="0"/>
          <w:marBottom w:val="0"/>
          <w:divBdr>
            <w:top w:val="none" w:sz="0" w:space="0" w:color="auto"/>
            <w:left w:val="none" w:sz="0" w:space="0" w:color="auto"/>
            <w:bottom w:val="none" w:sz="0" w:space="0" w:color="auto"/>
            <w:right w:val="none" w:sz="0" w:space="0" w:color="auto"/>
          </w:divBdr>
        </w:div>
        <w:div w:id="1484154190">
          <w:marLeft w:val="0"/>
          <w:marRight w:val="0"/>
          <w:marTop w:val="0"/>
          <w:marBottom w:val="0"/>
          <w:divBdr>
            <w:top w:val="none" w:sz="0" w:space="0" w:color="auto"/>
            <w:left w:val="none" w:sz="0" w:space="0" w:color="auto"/>
            <w:bottom w:val="none" w:sz="0" w:space="0" w:color="auto"/>
            <w:right w:val="none" w:sz="0" w:space="0" w:color="auto"/>
          </w:divBdr>
        </w:div>
        <w:div w:id="1529757470">
          <w:marLeft w:val="0"/>
          <w:marRight w:val="0"/>
          <w:marTop w:val="0"/>
          <w:marBottom w:val="0"/>
          <w:divBdr>
            <w:top w:val="none" w:sz="0" w:space="0" w:color="auto"/>
            <w:left w:val="none" w:sz="0" w:space="0" w:color="auto"/>
            <w:bottom w:val="none" w:sz="0" w:space="0" w:color="auto"/>
            <w:right w:val="none" w:sz="0" w:space="0" w:color="auto"/>
          </w:divBdr>
        </w:div>
        <w:div w:id="1565067157">
          <w:marLeft w:val="0"/>
          <w:marRight w:val="0"/>
          <w:marTop w:val="0"/>
          <w:marBottom w:val="0"/>
          <w:divBdr>
            <w:top w:val="none" w:sz="0" w:space="0" w:color="auto"/>
            <w:left w:val="none" w:sz="0" w:space="0" w:color="auto"/>
            <w:bottom w:val="none" w:sz="0" w:space="0" w:color="auto"/>
            <w:right w:val="none" w:sz="0" w:space="0" w:color="auto"/>
          </w:divBdr>
        </w:div>
        <w:div w:id="1628048140">
          <w:marLeft w:val="0"/>
          <w:marRight w:val="0"/>
          <w:marTop w:val="0"/>
          <w:marBottom w:val="0"/>
          <w:divBdr>
            <w:top w:val="none" w:sz="0" w:space="0" w:color="auto"/>
            <w:left w:val="none" w:sz="0" w:space="0" w:color="auto"/>
            <w:bottom w:val="none" w:sz="0" w:space="0" w:color="auto"/>
            <w:right w:val="none" w:sz="0" w:space="0" w:color="auto"/>
          </w:divBdr>
        </w:div>
        <w:div w:id="1687827231">
          <w:marLeft w:val="0"/>
          <w:marRight w:val="0"/>
          <w:marTop w:val="0"/>
          <w:marBottom w:val="0"/>
          <w:divBdr>
            <w:top w:val="none" w:sz="0" w:space="0" w:color="auto"/>
            <w:left w:val="none" w:sz="0" w:space="0" w:color="auto"/>
            <w:bottom w:val="none" w:sz="0" w:space="0" w:color="auto"/>
            <w:right w:val="none" w:sz="0" w:space="0" w:color="auto"/>
          </w:divBdr>
        </w:div>
        <w:div w:id="1753165497">
          <w:marLeft w:val="0"/>
          <w:marRight w:val="0"/>
          <w:marTop w:val="0"/>
          <w:marBottom w:val="0"/>
          <w:divBdr>
            <w:top w:val="none" w:sz="0" w:space="0" w:color="auto"/>
            <w:left w:val="none" w:sz="0" w:space="0" w:color="auto"/>
            <w:bottom w:val="none" w:sz="0" w:space="0" w:color="auto"/>
            <w:right w:val="none" w:sz="0" w:space="0" w:color="auto"/>
          </w:divBdr>
        </w:div>
        <w:div w:id="1912277168">
          <w:marLeft w:val="0"/>
          <w:marRight w:val="0"/>
          <w:marTop w:val="0"/>
          <w:marBottom w:val="0"/>
          <w:divBdr>
            <w:top w:val="none" w:sz="0" w:space="0" w:color="auto"/>
            <w:left w:val="none" w:sz="0" w:space="0" w:color="auto"/>
            <w:bottom w:val="none" w:sz="0" w:space="0" w:color="auto"/>
            <w:right w:val="none" w:sz="0" w:space="0" w:color="auto"/>
          </w:divBdr>
        </w:div>
        <w:div w:id="1914581280">
          <w:marLeft w:val="0"/>
          <w:marRight w:val="0"/>
          <w:marTop w:val="0"/>
          <w:marBottom w:val="0"/>
          <w:divBdr>
            <w:top w:val="none" w:sz="0" w:space="0" w:color="auto"/>
            <w:left w:val="none" w:sz="0" w:space="0" w:color="auto"/>
            <w:bottom w:val="none" w:sz="0" w:space="0" w:color="auto"/>
            <w:right w:val="none" w:sz="0" w:space="0" w:color="auto"/>
          </w:divBdr>
        </w:div>
        <w:div w:id="1934434395">
          <w:marLeft w:val="0"/>
          <w:marRight w:val="0"/>
          <w:marTop w:val="0"/>
          <w:marBottom w:val="0"/>
          <w:divBdr>
            <w:top w:val="none" w:sz="0" w:space="0" w:color="auto"/>
            <w:left w:val="none" w:sz="0" w:space="0" w:color="auto"/>
            <w:bottom w:val="none" w:sz="0" w:space="0" w:color="auto"/>
            <w:right w:val="none" w:sz="0" w:space="0" w:color="auto"/>
          </w:divBdr>
        </w:div>
        <w:div w:id="1936748306">
          <w:marLeft w:val="0"/>
          <w:marRight w:val="0"/>
          <w:marTop w:val="0"/>
          <w:marBottom w:val="0"/>
          <w:divBdr>
            <w:top w:val="none" w:sz="0" w:space="0" w:color="auto"/>
            <w:left w:val="none" w:sz="0" w:space="0" w:color="auto"/>
            <w:bottom w:val="none" w:sz="0" w:space="0" w:color="auto"/>
            <w:right w:val="none" w:sz="0" w:space="0" w:color="auto"/>
          </w:divBdr>
        </w:div>
        <w:div w:id="2051997728">
          <w:marLeft w:val="0"/>
          <w:marRight w:val="0"/>
          <w:marTop w:val="0"/>
          <w:marBottom w:val="0"/>
          <w:divBdr>
            <w:top w:val="none" w:sz="0" w:space="0" w:color="auto"/>
            <w:left w:val="none" w:sz="0" w:space="0" w:color="auto"/>
            <w:bottom w:val="none" w:sz="0" w:space="0" w:color="auto"/>
            <w:right w:val="none" w:sz="0" w:space="0" w:color="auto"/>
          </w:divBdr>
        </w:div>
        <w:div w:id="2073699099">
          <w:marLeft w:val="0"/>
          <w:marRight w:val="0"/>
          <w:marTop w:val="0"/>
          <w:marBottom w:val="0"/>
          <w:divBdr>
            <w:top w:val="none" w:sz="0" w:space="0" w:color="auto"/>
            <w:left w:val="none" w:sz="0" w:space="0" w:color="auto"/>
            <w:bottom w:val="none" w:sz="0" w:space="0" w:color="auto"/>
            <w:right w:val="none" w:sz="0" w:space="0" w:color="auto"/>
          </w:divBdr>
        </w:div>
      </w:divsChild>
    </w:div>
    <w:div w:id="619998659">
      <w:bodyDiv w:val="1"/>
      <w:marLeft w:val="0"/>
      <w:marRight w:val="0"/>
      <w:marTop w:val="0"/>
      <w:marBottom w:val="0"/>
      <w:divBdr>
        <w:top w:val="none" w:sz="0" w:space="0" w:color="auto"/>
        <w:left w:val="none" w:sz="0" w:space="0" w:color="auto"/>
        <w:bottom w:val="none" w:sz="0" w:space="0" w:color="auto"/>
        <w:right w:val="none" w:sz="0" w:space="0" w:color="auto"/>
      </w:divBdr>
    </w:div>
    <w:div w:id="620380268">
      <w:bodyDiv w:val="1"/>
      <w:marLeft w:val="0"/>
      <w:marRight w:val="0"/>
      <w:marTop w:val="0"/>
      <w:marBottom w:val="0"/>
      <w:divBdr>
        <w:top w:val="none" w:sz="0" w:space="0" w:color="auto"/>
        <w:left w:val="none" w:sz="0" w:space="0" w:color="auto"/>
        <w:bottom w:val="none" w:sz="0" w:space="0" w:color="auto"/>
        <w:right w:val="none" w:sz="0" w:space="0" w:color="auto"/>
      </w:divBdr>
    </w:div>
    <w:div w:id="620651143">
      <w:bodyDiv w:val="1"/>
      <w:marLeft w:val="0"/>
      <w:marRight w:val="0"/>
      <w:marTop w:val="0"/>
      <w:marBottom w:val="0"/>
      <w:divBdr>
        <w:top w:val="none" w:sz="0" w:space="0" w:color="auto"/>
        <w:left w:val="none" w:sz="0" w:space="0" w:color="auto"/>
        <w:bottom w:val="none" w:sz="0" w:space="0" w:color="auto"/>
        <w:right w:val="none" w:sz="0" w:space="0" w:color="auto"/>
      </w:divBdr>
    </w:div>
    <w:div w:id="620695129">
      <w:bodyDiv w:val="1"/>
      <w:marLeft w:val="0"/>
      <w:marRight w:val="0"/>
      <w:marTop w:val="0"/>
      <w:marBottom w:val="0"/>
      <w:divBdr>
        <w:top w:val="none" w:sz="0" w:space="0" w:color="auto"/>
        <w:left w:val="none" w:sz="0" w:space="0" w:color="auto"/>
        <w:bottom w:val="none" w:sz="0" w:space="0" w:color="auto"/>
        <w:right w:val="none" w:sz="0" w:space="0" w:color="auto"/>
      </w:divBdr>
    </w:div>
    <w:div w:id="620763809">
      <w:bodyDiv w:val="1"/>
      <w:marLeft w:val="0"/>
      <w:marRight w:val="0"/>
      <w:marTop w:val="0"/>
      <w:marBottom w:val="0"/>
      <w:divBdr>
        <w:top w:val="none" w:sz="0" w:space="0" w:color="auto"/>
        <w:left w:val="none" w:sz="0" w:space="0" w:color="auto"/>
        <w:bottom w:val="none" w:sz="0" w:space="0" w:color="auto"/>
        <w:right w:val="none" w:sz="0" w:space="0" w:color="auto"/>
      </w:divBdr>
    </w:div>
    <w:div w:id="621040439">
      <w:bodyDiv w:val="1"/>
      <w:marLeft w:val="0"/>
      <w:marRight w:val="0"/>
      <w:marTop w:val="0"/>
      <w:marBottom w:val="0"/>
      <w:divBdr>
        <w:top w:val="none" w:sz="0" w:space="0" w:color="auto"/>
        <w:left w:val="none" w:sz="0" w:space="0" w:color="auto"/>
        <w:bottom w:val="none" w:sz="0" w:space="0" w:color="auto"/>
        <w:right w:val="none" w:sz="0" w:space="0" w:color="auto"/>
      </w:divBdr>
    </w:div>
    <w:div w:id="621621099">
      <w:bodyDiv w:val="1"/>
      <w:marLeft w:val="0"/>
      <w:marRight w:val="0"/>
      <w:marTop w:val="0"/>
      <w:marBottom w:val="0"/>
      <w:divBdr>
        <w:top w:val="none" w:sz="0" w:space="0" w:color="auto"/>
        <w:left w:val="none" w:sz="0" w:space="0" w:color="auto"/>
        <w:bottom w:val="none" w:sz="0" w:space="0" w:color="auto"/>
        <w:right w:val="none" w:sz="0" w:space="0" w:color="auto"/>
      </w:divBdr>
    </w:div>
    <w:div w:id="622079452">
      <w:bodyDiv w:val="1"/>
      <w:marLeft w:val="0"/>
      <w:marRight w:val="0"/>
      <w:marTop w:val="0"/>
      <w:marBottom w:val="0"/>
      <w:divBdr>
        <w:top w:val="none" w:sz="0" w:space="0" w:color="auto"/>
        <w:left w:val="none" w:sz="0" w:space="0" w:color="auto"/>
        <w:bottom w:val="none" w:sz="0" w:space="0" w:color="auto"/>
        <w:right w:val="none" w:sz="0" w:space="0" w:color="auto"/>
      </w:divBdr>
    </w:div>
    <w:div w:id="622156823">
      <w:bodyDiv w:val="1"/>
      <w:marLeft w:val="0"/>
      <w:marRight w:val="0"/>
      <w:marTop w:val="0"/>
      <w:marBottom w:val="0"/>
      <w:divBdr>
        <w:top w:val="none" w:sz="0" w:space="0" w:color="auto"/>
        <w:left w:val="none" w:sz="0" w:space="0" w:color="auto"/>
        <w:bottom w:val="none" w:sz="0" w:space="0" w:color="auto"/>
        <w:right w:val="none" w:sz="0" w:space="0" w:color="auto"/>
      </w:divBdr>
    </w:div>
    <w:div w:id="622157396">
      <w:bodyDiv w:val="1"/>
      <w:marLeft w:val="0"/>
      <w:marRight w:val="0"/>
      <w:marTop w:val="0"/>
      <w:marBottom w:val="0"/>
      <w:divBdr>
        <w:top w:val="none" w:sz="0" w:space="0" w:color="auto"/>
        <w:left w:val="none" w:sz="0" w:space="0" w:color="auto"/>
        <w:bottom w:val="none" w:sz="0" w:space="0" w:color="auto"/>
        <w:right w:val="none" w:sz="0" w:space="0" w:color="auto"/>
      </w:divBdr>
    </w:div>
    <w:div w:id="622733823">
      <w:bodyDiv w:val="1"/>
      <w:marLeft w:val="0"/>
      <w:marRight w:val="0"/>
      <w:marTop w:val="0"/>
      <w:marBottom w:val="0"/>
      <w:divBdr>
        <w:top w:val="none" w:sz="0" w:space="0" w:color="auto"/>
        <w:left w:val="none" w:sz="0" w:space="0" w:color="auto"/>
        <w:bottom w:val="none" w:sz="0" w:space="0" w:color="auto"/>
        <w:right w:val="none" w:sz="0" w:space="0" w:color="auto"/>
      </w:divBdr>
    </w:div>
    <w:div w:id="623343406">
      <w:bodyDiv w:val="1"/>
      <w:marLeft w:val="0"/>
      <w:marRight w:val="0"/>
      <w:marTop w:val="0"/>
      <w:marBottom w:val="0"/>
      <w:divBdr>
        <w:top w:val="none" w:sz="0" w:space="0" w:color="auto"/>
        <w:left w:val="none" w:sz="0" w:space="0" w:color="auto"/>
        <w:bottom w:val="none" w:sz="0" w:space="0" w:color="auto"/>
        <w:right w:val="none" w:sz="0" w:space="0" w:color="auto"/>
      </w:divBdr>
    </w:div>
    <w:div w:id="623344482">
      <w:bodyDiv w:val="1"/>
      <w:marLeft w:val="0"/>
      <w:marRight w:val="0"/>
      <w:marTop w:val="0"/>
      <w:marBottom w:val="0"/>
      <w:divBdr>
        <w:top w:val="none" w:sz="0" w:space="0" w:color="auto"/>
        <w:left w:val="none" w:sz="0" w:space="0" w:color="auto"/>
        <w:bottom w:val="none" w:sz="0" w:space="0" w:color="auto"/>
        <w:right w:val="none" w:sz="0" w:space="0" w:color="auto"/>
      </w:divBdr>
    </w:div>
    <w:div w:id="623467048">
      <w:bodyDiv w:val="1"/>
      <w:marLeft w:val="0"/>
      <w:marRight w:val="0"/>
      <w:marTop w:val="0"/>
      <w:marBottom w:val="0"/>
      <w:divBdr>
        <w:top w:val="none" w:sz="0" w:space="0" w:color="auto"/>
        <w:left w:val="none" w:sz="0" w:space="0" w:color="auto"/>
        <w:bottom w:val="none" w:sz="0" w:space="0" w:color="auto"/>
        <w:right w:val="none" w:sz="0" w:space="0" w:color="auto"/>
      </w:divBdr>
    </w:div>
    <w:div w:id="623537145">
      <w:bodyDiv w:val="1"/>
      <w:marLeft w:val="0"/>
      <w:marRight w:val="0"/>
      <w:marTop w:val="0"/>
      <w:marBottom w:val="0"/>
      <w:divBdr>
        <w:top w:val="none" w:sz="0" w:space="0" w:color="auto"/>
        <w:left w:val="none" w:sz="0" w:space="0" w:color="auto"/>
        <w:bottom w:val="none" w:sz="0" w:space="0" w:color="auto"/>
        <w:right w:val="none" w:sz="0" w:space="0" w:color="auto"/>
      </w:divBdr>
    </w:div>
    <w:div w:id="624039970">
      <w:bodyDiv w:val="1"/>
      <w:marLeft w:val="0"/>
      <w:marRight w:val="0"/>
      <w:marTop w:val="0"/>
      <w:marBottom w:val="0"/>
      <w:divBdr>
        <w:top w:val="none" w:sz="0" w:space="0" w:color="auto"/>
        <w:left w:val="none" w:sz="0" w:space="0" w:color="auto"/>
        <w:bottom w:val="none" w:sz="0" w:space="0" w:color="auto"/>
        <w:right w:val="none" w:sz="0" w:space="0" w:color="auto"/>
      </w:divBdr>
    </w:div>
    <w:div w:id="624045857">
      <w:bodyDiv w:val="1"/>
      <w:marLeft w:val="0"/>
      <w:marRight w:val="0"/>
      <w:marTop w:val="0"/>
      <w:marBottom w:val="0"/>
      <w:divBdr>
        <w:top w:val="none" w:sz="0" w:space="0" w:color="auto"/>
        <w:left w:val="none" w:sz="0" w:space="0" w:color="auto"/>
        <w:bottom w:val="none" w:sz="0" w:space="0" w:color="auto"/>
        <w:right w:val="none" w:sz="0" w:space="0" w:color="auto"/>
      </w:divBdr>
    </w:div>
    <w:div w:id="624192893">
      <w:bodyDiv w:val="1"/>
      <w:marLeft w:val="0"/>
      <w:marRight w:val="0"/>
      <w:marTop w:val="0"/>
      <w:marBottom w:val="0"/>
      <w:divBdr>
        <w:top w:val="none" w:sz="0" w:space="0" w:color="auto"/>
        <w:left w:val="none" w:sz="0" w:space="0" w:color="auto"/>
        <w:bottom w:val="none" w:sz="0" w:space="0" w:color="auto"/>
        <w:right w:val="none" w:sz="0" w:space="0" w:color="auto"/>
      </w:divBdr>
    </w:div>
    <w:div w:id="624431076">
      <w:bodyDiv w:val="1"/>
      <w:marLeft w:val="0"/>
      <w:marRight w:val="0"/>
      <w:marTop w:val="0"/>
      <w:marBottom w:val="0"/>
      <w:divBdr>
        <w:top w:val="none" w:sz="0" w:space="0" w:color="auto"/>
        <w:left w:val="none" w:sz="0" w:space="0" w:color="auto"/>
        <w:bottom w:val="none" w:sz="0" w:space="0" w:color="auto"/>
        <w:right w:val="none" w:sz="0" w:space="0" w:color="auto"/>
      </w:divBdr>
    </w:div>
    <w:div w:id="624502280">
      <w:bodyDiv w:val="1"/>
      <w:marLeft w:val="0"/>
      <w:marRight w:val="0"/>
      <w:marTop w:val="0"/>
      <w:marBottom w:val="0"/>
      <w:divBdr>
        <w:top w:val="none" w:sz="0" w:space="0" w:color="auto"/>
        <w:left w:val="none" w:sz="0" w:space="0" w:color="auto"/>
        <w:bottom w:val="none" w:sz="0" w:space="0" w:color="auto"/>
        <w:right w:val="none" w:sz="0" w:space="0" w:color="auto"/>
      </w:divBdr>
    </w:div>
    <w:div w:id="624506453">
      <w:bodyDiv w:val="1"/>
      <w:marLeft w:val="0"/>
      <w:marRight w:val="0"/>
      <w:marTop w:val="0"/>
      <w:marBottom w:val="0"/>
      <w:divBdr>
        <w:top w:val="none" w:sz="0" w:space="0" w:color="auto"/>
        <w:left w:val="none" w:sz="0" w:space="0" w:color="auto"/>
        <w:bottom w:val="none" w:sz="0" w:space="0" w:color="auto"/>
        <w:right w:val="none" w:sz="0" w:space="0" w:color="auto"/>
      </w:divBdr>
      <w:divsChild>
        <w:div w:id="89188">
          <w:marLeft w:val="0"/>
          <w:marRight w:val="0"/>
          <w:marTop w:val="0"/>
          <w:marBottom w:val="0"/>
          <w:divBdr>
            <w:top w:val="none" w:sz="0" w:space="0" w:color="auto"/>
            <w:left w:val="none" w:sz="0" w:space="0" w:color="auto"/>
            <w:bottom w:val="none" w:sz="0" w:space="0" w:color="auto"/>
            <w:right w:val="none" w:sz="0" w:space="0" w:color="auto"/>
          </w:divBdr>
        </w:div>
        <w:div w:id="1861085">
          <w:marLeft w:val="0"/>
          <w:marRight w:val="0"/>
          <w:marTop w:val="0"/>
          <w:marBottom w:val="0"/>
          <w:divBdr>
            <w:top w:val="none" w:sz="0" w:space="0" w:color="auto"/>
            <w:left w:val="none" w:sz="0" w:space="0" w:color="auto"/>
            <w:bottom w:val="none" w:sz="0" w:space="0" w:color="auto"/>
            <w:right w:val="none" w:sz="0" w:space="0" w:color="auto"/>
          </w:divBdr>
        </w:div>
        <w:div w:id="21588468">
          <w:marLeft w:val="0"/>
          <w:marRight w:val="0"/>
          <w:marTop w:val="0"/>
          <w:marBottom w:val="0"/>
          <w:divBdr>
            <w:top w:val="none" w:sz="0" w:space="0" w:color="auto"/>
            <w:left w:val="none" w:sz="0" w:space="0" w:color="auto"/>
            <w:bottom w:val="none" w:sz="0" w:space="0" w:color="auto"/>
            <w:right w:val="none" w:sz="0" w:space="0" w:color="auto"/>
          </w:divBdr>
        </w:div>
        <w:div w:id="35784305">
          <w:marLeft w:val="0"/>
          <w:marRight w:val="0"/>
          <w:marTop w:val="0"/>
          <w:marBottom w:val="0"/>
          <w:divBdr>
            <w:top w:val="none" w:sz="0" w:space="0" w:color="auto"/>
            <w:left w:val="none" w:sz="0" w:space="0" w:color="auto"/>
            <w:bottom w:val="none" w:sz="0" w:space="0" w:color="auto"/>
            <w:right w:val="none" w:sz="0" w:space="0" w:color="auto"/>
          </w:divBdr>
        </w:div>
        <w:div w:id="84038408">
          <w:marLeft w:val="0"/>
          <w:marRight w:val="0"/>
          <w:marTop w:val="0"/>
          <w:marBottom w:val="0"/>
          <w:divBdr>
            <w:top w:val="none" w:sz="0" w:space="0" w:color="auto"/>
            <w:left w:val="none" w:sz="0" w:space="0" w:color="auto"/>
            <w:bottom w:val="none" w:sz="0" w:space="0" w:color="auto"/>
            <w:right w:val="none" w:sz="0" w:space="0" w:color="auto"/>
          </w:divBdr>
        </w:div>
        <w:div w:id="152993101">
          <w:marLeft w:val="0"/>
          <w:marRight w:val="0"/>
          <w:marTop w:val="0"/>
          <w:marBottom w:val="0"/>
          <w:divBdr>
            <w:top w:val="none" w:sz="0" w:space="0" w:color="auto"/>
            <w:left w:val="none" w:sz="0" w:space="0" w:color="auto"/>
            <w:bottom w:val="none" w:sz="0" w:space="0" w:color="auto"/>
            <w:right w:val="none" w:sz="0" w:space="0" w:color="auto"/>
          </w:divBdr>
        </w:div>
        <w:div w:id="157044062">
          <w:marLeft w:val="0"/>
          <w:marRight w:val="0"/>
          <w:marTop w:val="0"/>
          <w:marBottom w:val="0"/>
          <w:divBdr>
            <w:top w:val="none" w:sz="0" w:space="0" w:color="auto"/>
            <w:left w:val="none" w:sz="0" w:space="0" w:color="auto"/>
            <w:bottom w:val="none" w:sz="0" w:space="0" w:color="auto"/>
            <w:right w:val="none" w:sz="0" w:space="0" w:color="auto"/>
          </w:divBdr>
        </w:div>
        <w:div w:id="159931884">
          <w:marLeft w:val="0"/>
          <w:marRight w:val="0"/>
          <w:marTop w:val="0"/>
          <w:marBottom w:val="0"/>
          <w:divBdr>
            <w:top w:val="none" w:sz="0" w:space="0" w:color="auto"/>
            <w:left w:val="none" w:sz="0" w:space="0" w:color="auto"/>
            <w:bottom w:val="none" w:sz="0" w:space="0" w:color="auto"/>
            <w:right w:val="none" w:sz="0" w:space="0" w:color="auto"/>
          </w:divBdr>
        </w:div>
        <w:div w:id="266622739">
          <w:marLeft w:val="0"/>
          <w:marRight w:val="0"/>
          <w:marTop w:val="0"/>
          <w:marBottom w:val="0"/>
          <w:divBdr>
            <w:top w:val="none" w:sz="0" w:space="0" w:color="auto"/>
            <w:left w:val="none" w:sz="0" w:space="0" w:color="auto"/>
            <w:bottom w:val="none" w:sz="0" w:space="0" w:color="auto"/>
            <w:right w:val="none" w:sz="0" w:space="0" w:color="auto"/>
          </w:divBdr>
        </w:div>
        <w:div w:id="357780968">
          <w:marLeft w:val="0"/>
          <w:marRight w:val="0"/>
          <w:marTop w:val="0"/>
          <w:marBottom w:val="0"/>
          <w:divBdr>
            <w:top w:val="none" w:sz="0" w:space="0" w:color="auto"/>
            <w:left w:val="none" w:sz="0" w:space="0" w:color="auto"/>
            <w:bottom w:val="none" w:sz="0" w:space="0" w:color="auto"/>
            <w:right w:val="none" w:sz="0" w:space="0" w:color="auto"/>
          </w:divBdr>
        </w:div>
        <w:div w:id="420759574">
          <w:marLeft w:val="0"/>
          <w:marRight w:val="0"/>
          <w:marTop w:val="0"/>
          <w:marBottom w:val="0"/>
          <w:divBdr>
            <w:top w:val="none" w:sz="0" w:space="0" w:color="auto"/>
            <w:left w:val="none" w:sz="0" w:space="0" w:color="auto"/>
            <w:bottom w:val="none" w:sz="0" w:space="0" w:color="auto"/>
            <w:right w:val="none" w:sz="0" w:space="0" w:color="auto"/>
          </w:divBdr>
        </w:div>
        <w:div w:id="442189929">
          <w:marLeft w:val="0"/>
          <w:marRight w:val="0"/>
          <w:marTop w:val="0"/>
          <w:marBottom w:val="0"/>
          <w:divBdr>
            <w:top w:val="none" w:sz="0" w:space="0" w:color="auto"/>
            <w:left w:val="none" w:sz="0" w:space="0" w:color="auto"/>
            <w:bottom w:val="none" w:sz="0" w:space="0" w:color="auto"/>
            <w:right w:val="none" w:sz="0" w:space="0" w:color="auto"/>
          </w:divBdr>
        </w:div>
        <w:div w:id="452484264">
          <w:marLeft w:val="0"/>
          <w:marRight w:val="0"/>
          <w:marTop w:val="0"/>
          <w:marBottom w:val="0"/>
          <w:divBdr>
            <w:top w:val="none" w:sz="0" w:space="0" w:color="auto"/>
            <w:left w:val="none" w:sz="0" w:space="0" w:color="auto"/>
            <w:bottom w:val="none" w:sz="0" w:space="0" w:color="auto"/>
            <w:right w:val="none" w:sz="0" w:space="0" w:color="auto"/>
          </w:divBdr>
        </w:div>
        <w:div w:id="516312835">
          <w:marLeft w:val="0"/>
          <w:marRight w:val="0"/>
          <w:marTop w:val="0"/>
          <w:marBottom w:val="0"/>
          <w:divBdr>
            <w:top w:val="none" w:sz="0" w:space="0" w:color="auto"/>
            <w:left w:val="none" w:sz="0" w:space="0" w:color="auto"/>
            <w:bottom w:val="none" w:sz="0" w:space="0" w:color="auto"/>
            <w:right w:val="none" w:sz="0" w:space="0" w:color="auto"/>
          </w:divBdr>
        </w:div>
        <w:div w:id="527988723">
          <w:marLeft w:val="0"/>
          <w:marRight w:val="0"/>
          <w:marTop w:val="0"/>
          <w:marBottom w:val="0"/>
          <w:divBdr>
            <w:top w:val="none" w:sz="0" w:space="0" w:color="auto"/>
            <w:left w:val="none" w:sz="0" w:space="0" w:color="auto"/>
            <w:bottom w:val="none" w:sz="0" w:space="0" w:color="auto"/>
            <w:right w:val="none" w:sz="0" w:space="0" w:color="auto"/>
          </w:divBdr>
        </w:div>
        <w:div w:id="563104437">
          <w:marLeft w:val="0"/>
          <w:marRight w:val="0"/>
          <w:marTop w:val="0"/>
          <w:marBottom w:val="0"/>
          <w:divBdr>
            <w:top w:val="none" w:sz="0" w:space="0" w:color="auto"/>
            <w:left w:val="none" w:sz="0" w:space="0" w:color="auto"/>
            <w:bottom w:val="none" w:sz="0" w:space="0" w:color="auto"/>
            <w:right w:val="none" w:sz="0" w:space="0" w:color="auto"/>
          </w:divBdr>
        </w:div>
        <w:div w:id="563761739">
          <w:marLeft w:val="0"/>
          <w:marRight w:val="0"/>
          <w:marTop w:val="0"/>
          <w:marBottom w:val="0"/>
          <w:divBdr>
            <w:top w:val="none" w:sz="0" w:space="0" w:color="auto"/>
            <w:left w:val="none" w:sz="0" w:space="0" w:color="auto"/>
            <w:bottom w:val="none" w:sz="0" w:space="0" w:color="auto"/>
            <w:right w:val="none" w:sz="0" w:space="0" w:color="auto"/>
          </w:divBdr>
        </w:div>
        <w:div w:id="584806214">
          <w:marLeft w:val="0"/>
          <w:marRight w:val="0"/>
          <w:marTop w:val="0"/>
          <w:marBottom w:val="0"/>
          <w:divBdr>
            <w:top w:val="none" w:sz="0" w:space="0" w:color="auto"/>
            <w:left w:val="none" w:sz="0" w:space="0" w:color="auto"/>
            <w:bottom w:val="none" w:sz="0" w:space="0" w:color="auto"/>
            <w:right w:val="none" w:sz="0" w:space="0" w:color="auto"/>
          </w:divBdr>
        </w:div>
        <w:div w:id="610556370">
          <w:marLeft w:val="0"/>
          <w:marRight w:val="0"/>
          <w:marTop w:val="0"/>
          <w:marBottom w:val="0"/>
          <w:divBdr>
            <w:top w:val="none" w:sz="0" w:space="0" w:color="auto"/>
            <w:left w:val="none" w:sz="0" w:space="0" w:color="auto"/>
            <w:bottom w:val="none" w:sz="0" w:space="0" w:color="auto"/>
            <w:right w:val="none" w:sz="0" w:space="0" w:color="auto"/>
          </w:divBdr>
        </w:div>
        <w:div w:id="627782891">
          <w:marLeft w:val="0"/>
          <w:marRight w:val="0"/>
          <w:marTop w:val="0"/>
          <w:marBottom w:val="0"/>
          <w:divBdr>
            <w:top w:val="none" w:sz="0" w:space="0" w:color="auto"/>
            <w:left w:val="none" w:sz="0" w:space="0" w:color="auto"/>
            <w:bottom w:val="none" w:sz="0" w:space="0" w:color="auto"/>
            <w:right w:val="none" w:sz="0" w:space="0" w:color="auto"/>
          </w:divBdr>
        </w:div>
        <w:div w:id="633292942">
          <w:marLeft w:val="0"/>
          <w:marRight w:val="0"/>
          <w:marTop w:val="0"/>
          <w:marBottom w:val="0"/>
          <w:divBdr>
            <w:top w:val="none" w:sz="0" w:space="0" w:color="auto"/>
            <w:left w:val="none" w:sz="0" w:space="0" w:color="auto"/>
            <w:bottom w:val="none" w:sz="0" w:space="0" w:color="auto"/>
            <w:right w:val="none" w:sz="0" w:space="0" w:color="auto"/>
          </w:divBdr>
        </w:div>
        <w:div w:id="654644046">
          <w:marLeft w:val="0"/>
          <w:marRight w:val="0"/>
          <w:marTop w:val="0"/>
          <w:marBottom w:val="0"/>
          <w:divBdr>
            <w:top w:val="none" w:sz="0" w:space="0" w:color="auto"/>
            <w:left w:val="none" w:sz="0" w:space="0" w:color="auto"/>
            <w:bottom w:val="none" w:sz="0" w:space="0" w:color="auto"/>
            <w:right w:val="none" w:sz="0" w:space="0" w:color="auto"/>
          </w:divBdr>
        </w:div>
        <w:div w:id="665859720">
          <w:marLeft w:val="0"/>
          <w:marRight w:val="0"/>
          <w:marTop w:val="0"/>
          <w:marBottom w:val="0"/>
          <w:divBdr>
            <w:top w:val="none" w:sz="0" w:space="0" w:color="auto"/>
            <w:left w:val="none" w:sz="0" w:space="0" w:color="auto"/>
            <w:bottom w:val="none" w:sz="0" w:space="0" w:color="auto"/>
            <w:right w:val="none" w:sz="0" w:space="0" w:color="auto"/>
          </w:divBdr>
        </w:div>
        <w:div w:id="675302249">
          <w:marLeft w:val="0"/>
          <w:marRight w:val="0"/>
          <w:marTop w:val="0"/>
          <w:marBottom w:val="0"/>
          <w:divBdr>
            <w:top w:val="none" w:sz="0" w:space="0" w:color="auto"/>
            <w:left w:val="none" w:sz="0" w:space="0" w:color="auto"/>
            <w:bottom w:val="none" w:sz="0" w:space="0" w:color="auto"/>
            <w:right w:val="none" w:sz="0" w:space="0" w:color="auto"/>
          </w:divBdr>
        </w:div>
        <w:div w:id="676419681">
          <w:marLeft w:val="0"/>
          <w:marRight w:val="0"/>
          <w:marTop w:val="0"/>
          <w:marBottom w:val="0"/>
          <w:divBdr>
            <w:top w:val="none" w:sz="0" w:space="0" w:color="auto"/>
            <w:left w:val="none" w:sz="0" w:space="0" w:color="auto"/>
            <w:bottom w:val="none" w:sz="0" w:space="0" w:color="auto"/>
            <w:right w:val="none" w:sz="0" w:space="0" w:color="auto"/>
          </w:divBdr>
        </w:div>
        <w:div w:id="862865600">
          <w:marLeft w:val="0"/>
          <w:marRight w:val="0"/>
          <w:marTop w:val="0"/>
          <w:marBottom w:val="0"/>
          <w:divBdr>
            <w:top w:val="none" w:sz="0" w:space="0" w:color="auto"/>
            <w:left w:val="none" w:sz="0" w:space="0" w:color="auto"/>
            <w:bottom w:val="none" w:sz="0" w:space="0" w:color="auto"/>
            <w:right w:val="none" w:sz="0" w:space="0" w:color="auto"/>
          </w:divBdr>
        </w:div>
        <w:div w:id="884484266">
          <w:marLeft w:val="0"/>
          <w:marRight w:val="0"/>
          <w:marTop w:val="0"/>
          <w:marBottom w:val="0"/>
          <w:divBdr>
            <w:top w:val="none" w:sz="0" w:space="0" w:color="auto"/>
            <w:left w:val="none" w:sz="0" w:space="0" w:color="auto"/>
            <w:bottom w:val="none" w:sz="0" w:space="0" w:color="auto"/>
            <w:right w:val="none" w:sz="0" w:space="0" w:color="auto"/>
          </w:divBdr>
        </w:div>
        <w:div w:id="908688241">
          <w:marLeft w:val="0"/>
          <w:marRight w:val="0"/>
          <w:marTop w:val="0"/>
          <w:marBottom w:val="0"/>
          <w:divBdr>
            <w:top w:val="none" w:sz="0" w:space="0" w:color="auto"/>
            <w:left w:val="none" w:sz="0" w:space="0" w:color="auto"/>
            <w:bottom w:val="none" w:sz="0" w:space="0" w:color="auto"/>
            <w:right w:val="none" w:sz="0" w:space="0" w:color="auto"/>
          </w:divBdr>
        </w:div>
        <w:div w:id="939726005">
          <w:marLeft w:val="0"/>
          <w:marRight w:val="0"/>
          <w:marTop w:val="0"/>
          <w:marBottom w:val="0"/>
          <w:divBdr>
            <w:top w:val="none" w:sz="0" w:space="0" w:color="auto"/>
            <w:left w:val="none" w:sz="0" w:space="0" w:color="auto"/>
            <w:bottom w:val="none" w:sz="0" w:space="0" w:color="auto"/>
            <w:right w:val="none" w:sz="0" w:space="0" w:color="auto"/>
          </w:divBdr>
        </w:div>
        <w:div w:id="958146396">
          <w:marLeft w:val="0"/>
          <w:marRight w:val="0"/>
          <w:marTop w:val="0"/>
          <w:marBottom w:val="0"/>
          <w:divBdr>
            <w:top w:val="none" w:sz="0" w:space="0" w:color="auto"/>
            <w:left w:val="none" w:sz="0" w:space="0" w:color="auto"/>
            <w:bottom w:val="none" w:sz="0" w:space="0" w:color="auto"/>
            <w:right w:val="none" w:sz="0" w:space="0" w:color="auto"/>
          </w:divBdr>
        </w:div>
        <w:div w:id="999885930">
          <w:marLeft w:val="0"/>
          <w:marRight w:val="0"/>
          <w:marTop w:val="0"/>
          <w:marBottom w:val="0"/>
          <w:divBdr>
            <w:top w:val="none" w:sz="0" w:space="0" w:color="auto"/>
            <w:left w:val="none" w:sz="0" w:space="0" w:color="auto"/>
            <w:bottom w:val="none" w:sz="0" w:space="0" w:color="auto"/>
            <w:right w:val="none" w:sz="0" w:space="0" w:color="auto"/>
          </w:divBdr>
        </w:div>
        <w:div w:id="1003895332">
          <w:marLeft w:val="0"/>
          <w:marRight w:val="0"/>
          <w:marTop w:val="0"/>
          <w:marBottom w:val="0"/>
          <w:divBdr>
            <w:top w:val="none" w:sz="0" w:space="0" w:color="auto"/>
            <w:left w:val="none" w:sz="0" w:space="0" w:color="auto"/>
            <w:bottom w:val="none" w:sz="0" w:space="0" w:color="auto"/>
            <w:right w:val="none" w:sz="0" w:space="0" w:color="auto"/>
          </w:divBdr>
        </w:div>
        <w:div w:id="1013998367">
          <w:marLeft w:val="0"/>
          <w:marRight w:val="0"/>
          <w:marTop w:val="0"/>
          <w:marBottom w:val="0"/>
          <w:divBdr>
            <w:top w:val="none" w:sz="0" w:space="0" w:color="auto"/>
            <w:left w:val="none" w:sz="0" w:space="0" w:color="auto"/>
            <w:bottom w:val="none" w:sz="0" w:space="0" w:color="auto"/>
            <w:right w:val="none" w:sz="0" w:space="0" w:color="auto"/>
          </w:divBdr>
        </w:div>
        <w:div w:id="1016493560">
          <w:marLeft w:val="0"/>
          <w:marRight w:val="0"/>
          <w:marTop w:val="0"/>
          <w:marBottom w:val="0"/>
          <w:divBdr>
            <w:top w:val="none" w:sz="0" w:space="0" w:color="auto"/>
            <w:left w:val="none" w:sz="0" w:space="0" w:color="auto"/>
            <w:bottom w:val="none" w:sz="0" w:space="0" w:color="auto"/>
            <w:right w:val="none" w:sz="0" w:space="0" w:color="auto"/>
          </w:divBdr>
        </w:div>
        <w:div w:id="1021860723">
          <w:marLeft w:val="0"/>
          <w:marRight w:val="0"/>
          <w:marTop w:val="0"/>
          <w:marBottom w:val="0"/>
          <w:divBdr>
            <w:top w:val="none" w:sz="0" w:space="0" w:color="auto"/>
            <w:left w:val="none" w:sz="0" w:space="0" w:color="auto"/>
            <w:bottom w:val="none" w:sz="0" w:space="0" w:color="auto"/>
            <w:right w:val="none" w:sz="0" w:space="0" w:color="auto"/>
          </w:divBdr>
        </w:div>
        <w:div w:id="1074204762">
          <w:marLeft w:val="0"/>
          <w:marRight w:val="0"/>
          <w:marTop w:val="0"/>
          <w:marBottom w:val="0"/>
          <w:divBdr>
            <w:top w:val="none" w:sz="0" w:space="0" w:color="auto"/>
            <w:left w:val="none" w:sz="0" w:space="0" w:color="auto"/>
            <w:bottom w:val="none" w:sz="0" w:space="0" w:color="auto"/>
            <w:right w:val="none" w:sz="0" w:space="0" w:color="auto"/>
          </w:divBdr>
        </w:div>
        <w:div w:id="1147165689">
          <w:marLeft w:val="0"/>
          <w:marRight w:val="0"/>
          <w:marTop w:val="0"/>
          <w:marBottom w:val="0"/>
          <w:divBdr>
            <w:top w:val="none" w:sz="0" w:space="0" w:color="auto"/>
            <w:left w:val="none" w:sz="0" w:space="0" w:color="auto"/>
            <w:bottom w:val="none" w:sz="0" w:space="0" w:color="auto"/>
            <w:right w:val="none" w:sz="0" w:space="0" w:color="auto"/>
          </w:divBdr>
        </w:div>
        <w:div w:id="1151168596">
          <w:marLeft w:val="0"/>
          <w:marRight w:val="0"/>
          <w:marTop w:val="0"/>
          <w:marBottom w:val="0"/>
          <w:divBdr>
            <w:top w:val="none" w:sz="0" w:space="0" w:color="auto"/>
            <w:left w:val="none" w:sz="0" w:space="0" w:color="auto"/>
            <w:bottom w:val="none" w:sz="0" w:space="0" w:color="auto"/>
            <w:right w:val="none" w:sz="0" w:space="0" w:color="auto"/>
          </w:divBdr>
        </w:div>
        <w:div w:id="1157264846">
          <w:marLeft w:val="0"/>
          <w:marRight w:val="0"/>
          <w:marTop w:val="0"/>
          <w:marBottom w:val="0"/>
          <w:divBdr>
            <w:top w:val="none" w:sz="0" w:space="0" w:color="auto"/>
            <w:left w:val="none" w:sz="0" w:space="0" w:color="auto"/>
            <w:bottom w:val="none" w:sz="0" w:space="0" w:color="auto"/>
            <w:right w:val="none" w:sz="0" w:space="0" w:color="auto"/>
          </w:divBdr>
        </w:div>
        <w:div w:id="1172988303">
          <w:marLeft w:val="0"/>
          <w:marRight w:val="0"/>
          <w:marTop w:val="0"/>
          <w:marBottom w:val="0"/>
          <w:divBdr>
            <w:top w:val="none" w:sz="0" w:space="0" w:color="auto"/>
            <w:left w:val="none" w:sz="0" w:space="0" w:color="auto"/>
            <w:bottom w:val="none" w:sz="0" w:space="0" w:color="auto"/>
            <w:right w:val="none" w:sz="0" w:space="0" w:color="auto"/>
          </w:divBdr>
        </w:div>
        <w:div w:id="1182010344">
          <w:marLeft w:val="0"/>
          <w:marRight w:val="0"/>
          <w:marTop w:val="0"/>
          <w:marBottom w:val="0"/>
          <w:divBdr>
            <w:top w:val="none" w:sz="0" w:space="0" w:color="auto"/>
            <w:left w:val="none" w:sz="0" w:space="0" w:color="auto"/>
            <w:bottom w:val="none" w:sz="0" w:space="0" w:color="auto"/>
            <w:right w:val="none" w:sz="0" w:space="0" w:color="auto"/>
          </w:divBdr>
        </w:div>
        <w:div w:id="1218660191">
          <w:marLeft w:val="0"/>
          <w:marRight w:val="0"/>
          <w:marTop w:val="0"/>
          <w:marBottom w:val="0"/>
          <w:divBdr>
            <w:top w:val="none" w:sz="0" w:space="0" w:color="auto"/>
            <w:left w:val="none" w:sz="0" w:space="0" w:color="auto"/>
            <w:bottom w:val="none" w:sz="0" w:space="0" w:color="auto"/>
            <w:right w:val="none" w:sz="0" w:space="0" w:color="auto"/>
          </w:divBdr>
        </w:div>
        <w:div w:id="1251430955">
          <w:marLeft w:val="0"/>
          <w:marRight w:val="0"/>
          <w:marTop w:val="0"/>
          <w:marBottom w:val="0"/>
          <w:divBdr>
            <w:top w:val="none" w:sz="0" w:space="0" w:color="auto"/>
            <w:left w:val="none" w:sz="0" w:space="0" w:color="auto"/>
            <w:bottom w:val="none" w:sz="0" w:space="0" w:color="auto"/>
            <w:right w:val="none" w:sz="0" w:space="0" w:color="auto"/>
          </w:divBdr>
        </w:div>
        <w:div w:id="1266496538">
          <w:marLeft w:val="0"/>
          <w:marRight w:val="0"/>
          <w:marTop w:val="0"/>
          <w:marBottom w:val="0"/>
          <w:divBdr>
            <w:top w:val="none" w:sz="0" w:space="0" w:color="auto"/>
            <w:left w:val="none" w:sz="0" w:space="0" w:color="auto"/>
            <w:bottom w:val="none" w:sz="0" w:space="0" w:color="auto"/>
            <w:right w:val="none" w:sz="0" w:space="0" w:color="auto"/>
          </w:divBdr>
        </w:div>
        <w:div w:id="1356005597">
          <w:marLeft w:val="0"/>
          <w:marRight w:val="0"/>
          <w:marTop w:val="0"/>
          <w:marBottom w:val="0"/>
          <w:divBdr>
            <w:top w:val="none" w:sz="0" w:space="0" w:color="auto"/>
            <w:left w:val="none" w:sz="0" w:space="0" w:color="auto"/>
            <w:bottom w:val="none" w:sz="0" w:space="0" w:color="auto"/>
            <w:right w:val="none" w:sz="0" w:space="0" w:color="auto"/>
          </w:divBdr>
        </w:div>
        <w:div w:id="1416434161">
          <w:marLeft w:val="0"/>
          <w:marRight w:val="0"/>
          <w:marTop w:val="0"/>
          <w:marBottom w:val="0"/>
          <w:divBdr>
            <w:top w:val="none" w:sz="0" w:space="0" w:color="auto"/>
            <w:left w:val="none" w:sz="0" w:space="0" w:color="auto"/>
            <w:bottom w:val="none" w:sz="0" w:space="0" w:color="auto"/>
            <w:right w:val="none" w:sz="0" w:space="0" w:color="auto"/>
          </w:divBdr>
        </w:div>
        <w:div w:id="1460759875">
          <w:marLeft w:val="0"/>
          <w:marRight w:val="0"/>
          <w:marTop w:val="0"/>
          <w:marBottom w:val="0"/>
          <w:divBdr>
            <w:top w:val="none" w:sz="0" w:space="0" w:color="auto"/>
            <w:left w:val="none" w:sz="0" w:space="0" w:color="auto"/>
            <w:bottom w:val="none" w:sz="0" w:space="0" w:color="auto"/>
            <w:right w:val="none" w:sz="0" w:space="0" w:color="auto"/>
          </w:divBdr>
        </w:div>
        <w:div w:id="1478062012">
          <w:marLeft w:val="0"/>
          <w:marRight w:val="0"/>
          <w:marTop w:val="0"/>
          <w:marBottom w:val="0"/>
          <w:divBdr>
            <w:top w:val="none" w:sz="0" w:space="0" w:color="auto"/>
            <w:left w:val="none" w:sz="0" w:space="0" w:color="auto"/>
            <w:bottom w:val="none" w:sz="0" w:space="0" w:color="auto"/>
            <w:right w:val="none" w:sz="0" w:space="0" w:color="auto"/>
          </w:divBdr>
        </w:div>
        <w:div w:id="1488738857">
          <w:marLeft w:val="0"/>
          <w:marRight w:val="0"/>
          <w:marTop w:val="0"/>
          <w:marBottom w:val="0"/>
          <w:divBdr>
            <w:top w:val="none" w:sz="0" w:space="0" w:color="auto"/>
            <w:left w:val="none" w:sz="0" w:space="0" w:color="auto"/>
            <w:bottom w:val="none" w:sz="0" w:space="0" w:color="auto"/>
            <w:right w:val="none" w:sz="0" w:space="0" w:color="auto"/>
          </w:divBdr>
        </w:div>
        <w:div w:id="1547794992">
          <w:marLeft w:val="0"/>
          <w:marRight w:val="0"/>
          <w:marTop w:val="0"/>
          <w:marBottom w:val="0"/>
          <w:divBdr>
            <w:top w:val="none" w:sz="0" w:space="0" w:color="auto"/>
            <w:left w:val="none" w:sz="0" w:space="0" w:color="auto"/>
            <w:bottom w:val="none" w:sz="0" w:space="0" w:color="auto"/>
            <w:right w:val="none" w:sz="0" w:space="0" w:color="auto"/>
          </w:divBdr>
        </w:div>
        <w:div w:id="1555460589">
          <w:marLeft w:val="0"/>
          <w:marRight w:val="0"/>
          <w:marTop w:val="0"/>
          <w:marBottom w:val="0"/>
          <w:divBdr>
            <w:top w:val="none" w:sz="0" w:space="0" w:color="auto"/>
            <w:left w:val="none" w:sz="0" w:space="0" w:color="auto"/>
            <w:bottom w:val="none" w:sz="0" w:space="0" w:color="auto"/>
            <w:right w:val="none" w:sz="0" w:space="0" w:color="auto"/>
          </w:divBdr>
        </w:div>
        <w:div w:id="1604729701">
          <w:marLeft w:val="0"/>
          <w:marRight w:val="0"/>
          <w:marTop w:val="0"/>
          <w:marBottom w:val="0"/>
          <w:divBdr>
            <w:top w:val="none" w:sz="0" w:space="0" w:color="auto"/>
            <w:left w:val="none" w:sz="0" w:space="0" w:color="auto"/>
            <w:bottom w:val="none" w:sz="0" w:space="0" w:color="auto"/>
            <w:right w:val="none" w:sz="0" w:space="0" w:color="auto"/>
          </w:divBdr>
        </w:div>
        <w:div w:id="1654136926">
          <w:marLeft w:val="0"/>
          <w:marRight w:val="0"/>
          <w:marTop w:val="0"/>
          <w:marBottom w:val="0"/>
          <w:divBdr>
            <w:top w:val="none" w:sz="0" w:space="0" w:color="auto"/>
            <w:left w:val="none" w:sz="0" w:space="0" w:color="auto"/>
            <w:bottom w:val="none" w:sz="0" w:space="0" w:color="auto"/>
            <w:right w:val="none" w:sz="0" w:space="0" w:color="auto"/>
          </w:divBdr>
        </w:div>
        <w:div w:id="1726366216">
          <w:marLeft w:val="0"/>
          <w:marRight w:val="0"/>
          <w:marTop w:val="0"/>
          <w:marBottom w:val="0"/>
          <w:divBdr>
            <w:top w:val="none" w:sz="0" w:space="0" w:color="auto"/>
            <w:left w:val="none" w:sz="0" w:space="0" w:color="auto"/>
            <w:bottom w:val="none" w:sz="0" w:space="0" w:color="auto"/>
            <w:right w:val="none" w:sz="0" w:space="0" w:color="auto"/>
          </w:divBdr>
        </w:div>
        <w:div w:id="1839926138">
          <w:marLeft w:val="0"/>
          <w:marRight w:val="0"/>
          <w:marTop w:val="0"/>
          <w:marBottom w:val="0"/>
          <w:divBdr>
            <w:top w:val="none" w:sz="0" w:space="0" w:color="auto"/>
            <w:left w:val="none" w:sz="0" w:space="0" w:color="auto"/>
            <w:bottom w:val="none" w:sz="0" w:space="0" w:color="auto"/>
            <w:right w:val="none" w:sz="0" w:space="0" w:color="auto"/>
          </w:divBdr>
        </w:div>
        <w:div w:id="1864436442">
          <w:marLeft w:val="0"/>
          <w:marRight w:val="0"/>
          <w:marTop w:val="0"/>
          <w:marBottom w:val="0"/>
          <w:divBdr>
            <w:top w:val="none" w:sz="0" w:space="0" w:color="auto"/>
            <w:left w:val="none" w:sz="0" w:space="0" w:color="auto"/>
            <w:bottom w:val="none" w:sz="0" w:space="0" w:color="auto"/>
            <w:right w:val="none" w:sz="0" w:space="0" w:color="auto"/>
          </w:divBdr>
        </w:div>
        <w:div w:id="1876387964">
          <w:marLeft w:val="0"/>
          <w:marRight w:val="0"/>
          <w:marTop w:val="0"/>
          <w:marBottom w:val="0"/>
          <w:divBdr>
            <w:top w:val="none" w:sz="0" w:space="0" w:color="auto"/>
            <w:left w:val="none" w:sz="0" w:space="0" w:color="auto"/>
            <w:bottom w:val="none" w:sz="0" w:space="0" w:color="auto"/>
            <w:right w:val="none" w:sz="0" w:space="0" w:color="auto"/>
          </w:divBdr>
        </w:div>
        <w:div w:id="1935701079">
          <w:marLeft w:val="0"/>
          <w:marRight w:val="0"/>
          <w:marTop w:val="0"/>
          <w:marBottom w:val="0"/>
          <w:divBdr>
            <w:top w:val="none" w:sz="0" w:space="0" w:color="auto"/>
            <w:left w:val="none" w:sz="0" w:space="0" w:color="auto"/>
            <w:bottom w:val="none" w:sz="0" w:space="0" w:color="auto"/>
            <w:right w:val="none" w:sz="0" w:space="0" w:color="auto"/>
          </w:divBdr>
        </w:div>
        <w:div w:id="1984503345">
          <w:marLeft w:val="0"/>
          <w:marRight w:val="0"/>
          <w:marTop w:val="0"/>
          <w:marBottom w:val="0"/>
          <w:divBdr>
            <w:top w:val="none" w:sz="0" w:space="0" w:color="auto"/>
            <w:left w:val="none" w:sz="0" w:space="0" w:color="auto"/>
            <w:bottom w:val="none" w:sz="0" w:space="0" w:color="auto"/>
            <w:right w:val="none" w:sz="0" w:space="0" w:color="auto"/>
          </w:divBdr>
        </w:div>
        <w:div w:id="2040936281">
          <w:marLeft w:val="0"/>
          <w:marRight w:val="0"/>
          <w:marTop w:val="0"/>
          <w:marBottom w:val="0"/>
          <w:divBdr>
            <w:top w:val="none" w:sz="0" w:space="0" w:color="auto"/>
            <w:left w:val="none" w:sz="0" w:space="0" w:color="auto"/>
            <w:bottom w:val="none" w:sz="0" w:space="0" w:color="auto"/>
            <w:right w:val="none" w:sz="0" w:space="0" w:color="auto"/>
          </w:divBdr>
        </w:div>
        <w:div w:id="2045709614">
          <w:marLeft w:val="0"/>
          <w:marRight w:val="0"/>
          <w:marTop w:val="0"/>
          <w:marBottom w:val="0"/>
          <w:divBdr>
            <w:top w:val="none" w:sz="0" w:space="0" w:color="auto"/>
            <w:left w:val="none" w:sz="0" w:space="0" w:color="auto"/>
            <w:bottom w:val="none" w:sz="0" w:space="0" w:color="auto"/>
            <w:right w:val="none" w:sz="0" w:space="0" w:color="auto"/>
          </w:divBdr>
        </w:div>
        <w:div w:id="2056155024">
          <w:marLeft w:val="0"/>
          <w:marRight w:val="0"/>
          <w:marTop w:val="0"/>
          <w:marBottom w:val="0"/>
          <w:divBdr>
            <w:top w:val="none" w:sz="0" w:space="0" w:color="auto"/>
            <w:left w:val="none" w:sz="0" w:space="0" w:color="auto"/>
            <w:bottom w:val="none" w:sz="0" w:space="0" w:color="auto"/>
            <w:right w:val="none" w:sz="0" w:space="0" w:color="auto"/>
          </w:divBdr>
        </w:div>
        <w:div w:id="2085030793">
          <w:marLeft w:val="0"/>
          <w:marRight w:val="0"/>
          <w:marTop w:val="0"/>
          <w:marBottom w:val="0"/>
          <w:divBdr>
            <w:top w:val="none" w:sz="0" w:space="0" w:color="auto"/>
            <w:left w:val="none" w:sz="0" w:space="0" w:color="auto"/>
            <w:bottom w:val="none" w:sz="0" w:space="0" w:color="auto"/>
            <w:right w:val="none" w:sz="0" w:space="0" w:color="auto"/>
          </w:divBdr>
        </w:div>
        <w:div w:id="2088765119">
          <w:marLeft w:val="0"/>
          <w:marRight w:val="0"/>
          <w:marTop w:val="0"/>
          <w:marBottom w:val="0"/>
          <w:divBdr>
            <w:top w:val="none" w:sz="0" w:space="0" w:color="auto"/>
            <w:left w:val="none" w:sz="0" w:space="0" w:color="auto"/>
            <w:bottom w:val="none" w:sz="0" w:space="0" w:color="auto"/>
            <w:right w:val="none" w:sz="0" w:space="0" w:color="auto"/>
          </w:divBdr>
        </w:div>
        <w:div w:id="2131967277">
          <w:marLeft w:val="0"/>
          <w:marRight w:val="0"/>
          <w:marTop w:val="0"/>
          <w:marBottom w:val="0"/>
          <w:divBdr>
            <w:top w:val="none" w:sz="0" w:space="0" w:color="auto"/>
            <w:left w:val="none" w:sz="0" w:space="0" w:color="auto"/>
            <w:bottom w:val="none" w:sz="0" w:space="0" w:color="auto"/>
            <w:right w:val="none" w:sz="0" w:space="0" w:color="auto"/>
          </w:divBdr>
        </w:div>
        <w:div w:id="2141536215">
          <w:marLeft w:val="0"/>
          <w:marRight w:val="0"/>
          <w:marTop w:val="0"/>
          <w:marBottom w:val="0"/>
          <w:divBdr>
            <w:top w:val="none" w:sz="0" w:space="0" w:color="auto"/>
            <w:left w:val="none" w:sz="0" w:space="0" w:color="auto"/>
            <w:bottom w:val="none" w:sz="0" w:space="0" w:color="auto"/>
            <w:right w:val="none" w:sz="0" w:space="0" w:color="auto"/>
          </w:divBdr>
        </w:div>
      </w:divsChild>
    </w:div>
    <w:div w:id="624576768">
      <w:bodyDiv w:val="1"/>
      <w:marLeft w:val="0"/>
      <w:marRight w:val="0"/>
      <w:marTop w:val="0"/>
      <w:marBottom w:val="0"/>
      <w:divBdr>
        <w:top w:val="none" w:sz="0" w:space="0" w:color="auto"/>
        <w:left w:val="none" w:sz="0" w:space="0" w:color="auto"/>
        <w:bottom w:val="none" w:sz="0" w:space="0" w:color="auto"/>
        <w:right w:val="none" w:sz="0" w:space="0" w:color="auto"/>
      </w:divBdr>
    </w:div>
    <w:div w:id="626010230">
      <w:bodyDiv w:val="1"/>
      <w:marLeft w:val="0"/>
      <w:marRight w:val="0"/>
      <w:marTop w:val="0"/>
      <w:marBottom w:val="0"/>
      <w:divBdr>
        <w:top w:val="none" w:sz="0" w:space="0" w:color="auto"/>
        <w:left w:val="none" w:sz="0" w:space="0" w:color="auto"/>
        <w:bottom w:val="none" w:sz="0" w:space="0" w:color="auto"/>
        <w:right w:val="none" w:sz="0" w:space="0" w:color="auto"/>
      </w:divBdr>
    </w:div>
    <w:div w:id="626207797">
      <w:bodyDiv w:val="1"/>
      <w:marLeft w:val="0"/>
      <w:marRight w:val="0"/>
      <w:marTop w:val="0"/>
      <w:marBottom w:val="0"/>
      <w:divBdr>
        <w:top w:val="none" w:sz="0" w:space="0" w:color="auto"/>
        <w:left w:val="none" w:sz="0" w:space="0" w:color="auto"/>
        <w:bottom w:val="none" w:sz="0" w:space="0" w:color="auto"/>
        <w:right w:val="none" w:sz="0" w:space="0" w:color="auto"/>
      </w:divBdr>
    </w:div>
    <w:div w:id="626393290">
      <w:bodyDiv w:val="1"/>
      <w:marLeft w:val="0"/>
      <w:marRight w:val="0"/>
      <w:marTop w:val="0"/>
      <w:marBottom w:val="0"/>
      <w:divBdr>
        <w:top w:val="none" w:sz="0" w:space="0" w:color="auto"/>
        <w:left w:val="none" w:sz="0" w:space="0" w:color="auto"/>
        <w:bottom w:val="none" w:sz="0" w:space="0" w:color="auto"/>
        <w:right w:val="none" w:sz="0" w:space="0" w:color="auto"/>
      </w:divBdr>
    </w:div>
    <w:div w:id="627054075">
      <w:bodyDiv w:val="1"/>
      <w:marLeft w:val="0"/>
      <w:marRight w:val="0"/>
      <w:marTop w:val="0"/>
      <w:marBottom w:val="0"/>
      <w:divBdr>
        <w:top w:val="none" w:sz="0" w:space="0" w:color="auto"/>
        <w:left w:val="none" w:sz="0" w:space="0" w:color="auto"/>
        <w:bottom w:val="none" w:sz="0" w:space="0" w:color="auto"/>
        <w:right w:val="none" w:sz="0" w:space="0" w:color="auto"/>
      </w:divBdr>
    </w:div>
    <w:div w:id="627204286">
      <w:bodyDiv w:val="1"/>
      <w:marLeft w:val="0"/>
      <w:marRight w:val="0"/>
      <w:marTop w:val="0"/>
      <w:marBottom w:val="0"/>
      <w:divBdr>
        <w:top w:val="none" w:sz="0" w:space="0" w:color="auto"/>
        <w:left w:val="none" w:sz="0" w:space="0" w:color="auto"/>
        <w:bottom w:val="none" w:sz="0" w:space="0" w:color="auto"/>
        <w:right w:val="none" w:sz="0" w:space="0" w:color="auto"/>
      </w:divBdr>
    </w:div>
    <w:div w:id="627666287">
      <w:bodyDiv w:val="1"/>
      <w:marLeft w:val="0"/>
      <w:marRight w:val="0"/>
      <w:marTop w:val="0"/>
      <w:marBottom w:val="0"/>
      <w:divBdr>
        <w:top w:val="none" w:sz="0" w:space="0" w:color="auto"/>
        <w:left w:val="none" w:sz="0" w:space="0" w:color="auto"/>
        <w:bottom w:val="none" w:sz="0" w:space="0" w:color="auto"/>
        <w:right w:val="none" w:sz="0" w:space="0" w:color="auto"/>
      </w:divBdr>
    </w:div>
    <w:div w:id="627975992">
      <w:bodyDiv w:val="1"/>
      <w:marLeft w:val="0"/>
      <w:marRight w:val="0"/>
      <w:marTop w:val="0"/>
      <w:marBottom w:val="0"/>
      <w:divBdr>
        <w:top w:val="none" w:sz="0" w:space="0" w:color="auto"/>
        <w:left w:val="none" w:sz="0" w:space="0" w:color="auto"/>
        <w:bottom w:val="none" w:sz="0" w:space="0" w:color="auto"/>
        <w:right w:val="none" w:sz="0" w:space="0" w:color="auto"/>
      </w:divBdr>
    </w:div>
    <w:div w:id="627980324">
      <w:bodyDiv w:val="1"/>
      <w:marLeft w:val="0"/>
      <w:marRight w:val="0"/>
      <w:marTop w:val="0"/>
      <w:marBottom w:val="0"/>
      <w:divBdr>
        <w:top w:val="none" w:sz="0" w:space="0" w:color="auto"/>
        <w:left w:val="none" w:sz="0" w:space="0" w:color="auto"/>
        <w:bottom w:val="none" w:sz="0" w:space="0" w:color="auto"/>
        <w:right w:val="none" w:sz="0" w:space="0" w:color="auto"/>
      </w:divBdr>
    </w:div>
    <w:div w:id="628051270">
      <w:bodyDiv w:val="1"/>
      <w:marLeft w:val="0"/>
      <w:marRight w:val="0"/>
      <w:marTop w:val="0"/>
      <w:marBottom w:val="0"/>
      <w:divBdr>
        <w:top w:val="none" w:sz="0" w:space="0" w:color="auto"/>
        <w:left w:val="none" w:sz="0" w:space="0" w:color="auto"/>
        <w:bottom w:val="none" w:sz="0" w:space="0" w:color="auto"/>
        <w:right w:val="none" w:sz="0" w:space="0" w:color="auto"/>
      </w:divBdr>
    </w:div>
    <w:div w:id="628167769">
      <w:bodyDiv w:val="1"/>
      <w:marLeft w:val="0"/>
      <w:marRight w:val="0"/>
      <w:marTop w:val="0"/>
      <w:marBottom w:val="0"/>
      <w:divBdr>
        <w:top w:val="none" w:sz="0" w:space="0" w:color="auto"/>
        <w:left w:val="none" w:sz="0" w:space="0" w:color="auto"/>
        <w:bottom w:val="none" w:sz="0" w:space="0" w:color="auto"/>
        <w:right w:val="none" w:sz="0" w:space="0" w:color="auto"/>
      </w:divBdr>
    </w:div>
    <w:div w:id="628168196">
      <w:bodyDiv w:val="1"/>
      <w:marLeft w:val="0"/>
      <w:marRight w:val="0"/>
      <w:marTop w:val="0"/>
      <w:marBottom w:val="0"/>
      <w:divBdr>
        <w:top w:val="none" w:sz="0" w:space="0" w:color="auto"/>
        <w:left w:val="none" w:sz="0" w:space="0" w:color="auto"/>
        <w:bottom w:val="none" w:sz="0" w:space="0" w:color="auto"/>
        <w:right w:val="none" w:sz="0" w:space="0" w:color="auto"/>
      </w:divBdr>
    </w:div>
    <w:div w:id="628781252">
      <w:bodyDiv w:val="1"/>
      <w:marLeft w:val="0"/>
      <w:marRight w:val="0"/>
      <w:marTop w:val="0"/>
      <w:marBottom w:val="0"/>
      <w:divBdr>
        <w:top w:val="none" w:sz="0" w:space="0" w:color="auto"/>
        <w:left w:val="none" w:sz="0" w:space="0" w:color="auto"/>
        <w:bottom w:val="none" w:sz="0" w:space="0" w:color="auto"/>
        <w:right w:val="none" w:sz="0" w:space="0" w:color="auto"/>
      </w:divBdr>
    </w:div>
    <w:div w:id="628902234">
      <w:bodyDiv w:val="1"/>
      <w:marLeft w:val="0"/>
      <w:marRight w:val="0"/>
      <w:marTop w:val="0"/>
      <w:marBottom w:val="0"/>
      <w:divBdr>
        <w:top w:val="none" w:sz="0" w:space="0" w:color="auto"/>
        <w:left w:val="none" w:sz="0" w:space="0" w:color="auto"/>
        <w:bottom w:val="none" w:sz="0" w:space="0" w:color="auto"/>
        <w:right w:val="none" w:sz="0" w:space="0" w:color="auto"/>
      </w:divBdr>
    </w:div>
    <w:div w:id="628970995">
      <w:bodyDiv w:val="1"/>
      <w:marLeft w:val="0"/>
      <w:marRight w:val="0"/>
      <w:marTop w:val="0"/>
      <w:marBottom w:val="0"/>
      <w:divBdr>
        <w:top w:val="none" w:sz="0" w:space="0" w:color="auto"/>
        <w:left w:val="none" w:sz="0" w:space="0" w:color="auto"/>
        <w:bottom w:val="none" w:sz="0" w:space="0" w:color="auto"/>
        <w:right w:val="none" w:sz="0" w:space="0" w:color="auto"/>
      </w:divBdr>
    </w:div>
    <w:div w:id="629017341">
      <w:bodyDiv w:val="1"/>
      <w:marLeft w:val="0"/>
      <w:marRight w:val="0"/>
      <w:marTop w:val="0"/>
      <w:marBottom w:val="0"/>
      <w:divBdr>
        <w:top w:val="none" w:sz="0" w:space="0" w:color="auto"/>
        <w:left w:val="none" w:sz="0" w:space="0" w:color="auto"/>
        <w:bottom w:val="none" w:sz="0" w:space="0" w:color="auto"/>
        <w:right w:val="none" w:sz="0" w:space="0" w:color="auto"/>
      </w:divBdr>
    </w:div>
    <w:div w:id="629020587">
      <w:bodyDiv w:val="1"/>
      <w:marLeft w:val="0"/>
      <w:marRight w:val="0"/>
      <w:marTop w:val="0"/>
      <w:marBottom w:val="0"/>
      <w:divBdr>
        <w:top w:val="none" w:sz="0" w:space="0" w:color="auto"/>
        <w:left w:val="none" w:sz="0" w:space="0" w:color="auto"/>
        <w:bottom w:val="none" w:sz="0" w:space="0" w:color="auto"/>
        <w:right w:val="none" w:sz="0" w:space="0" w:color="auto"/>
      </w:divBdr>
    </w:div>
    <w:div w:id="629289569">
      <w:bodyDiv w:val="1"/>
      <w:marLeft w:val="0"/>
      <w:marRight w:val="0"/>
      <w:marTop w:val="0"/>
      <w:marBottom w:val="0"/>
      <w:divBdr>
        <w:top w:val="none" w:sz="0" w:space="0" w:color="auto"/>
        <w:left w:val="none" w:sz="0" w:space="0" w:color="auto"/>
        <w:bottom w:val="none" w:sz="0" w:space="0" w:color="auto"/>
        <w:right w:val="none" w:sz="0" w:space="0" w:color="auto"/>
      </w:divBdr>
    </w:div>
    <w:div w:id="629408493">
      <w:bodyDiv w:val="1"/>
      <w:marLeft w:val="0"/>
      <w:marRight w:val="0"/>
      <w:marTop w:val="0"/>
      <w:marBottom w:val="0"/>
      <w:divBdr>
        <w:top w:val="none" w:sz="0" w:space="0" w:color="auto"/>
        <w:left w:val="none" w:sz="0" w:space="0" w:color="auto"/>
        <w:bottom w:val="none" w:sz="0" w:space="0" w:color="auto"/>
        <w:right w:val="none" w:sz="0" w:space="0" w:color="auto"/>
      </w:divBdr>
    </w:div>
    <w:div w:id="629477321">
      <w:bodyDiv w:val="1"/>
      <w:marLeft w:val="0"/>
      <w:marRight w:val="0"/>
      <w:marTop w:val="0"/>
      <w:marBottom w:val="0"/>
      <w:divBdr>
        <w:top w:val="none" w:sz="0" w:space="0" w:color="auto"/>
        <w:left w:val="none" w:sz="0" w:space="0" w:color="auto"/>
        <w:bottom w:val="none" w:sz="0" w:space="0" w:color="auto"/>
        <w:right w:val="none" w:sz="0" w:space="0" w:color="auto"/>
      </w:divBdr>
    </w:div>
    <w:div w:id="629751390">
      <w:bodyDiv w:val="1"/>
      <w:marLeft w:val="0"/>
      <w:marRight w:val="0"/>
      <w:marTop w:val="0"/>
      <w:marBottom w:val="0"/>
      <w:divBdr>
        <w:top w:val="none" w:sz="0" w:space="0" w:color="auto"/>
        <w:left w:val="none" w:sz="0" w:space="0" w:color="auto"/>
        <w:bottom w:val="none" w:sz="0" w:space="0" w:color="auto"/>
        <w:right w:val="none" w:sz="0" w:space="0" w:color="auto"/>
      </w:divBdr>
    </w:div>
    <w:div w:id="629894756">
      <w:bodyDiv w:val="1"/>
      <w:marLeft w:val="0"/>
      <w:marRight w:val="0"/>
      <w:marTop w:val="0"/>
      <w:marBottom w:val="0"/>
      <w:divBdr>
        <w:top w:val="none" w:sz="0" w:space="0" w:color="auto"/>
        <w:left w:val="none" w:sz="0" w:space="0" w:color="auto"/>
        <w:bottom w:val="none" w:sz="0" w:space="0" w:color="auto"/>
        <w:right w:val="none" w:sz="0" w:space="0" w:color="auto"/>
      </w:divBdr>
    </w:div>
    <w:div w:id="630212297">
      <w:bodyDiv w:val="1"/>
      <w:marLeft w:val="0"/>
      <w:marRight w:val="0"/>
      <w:marTop w:val="0"/>
      <w:marBottom w:val="0"/>
      <w:divBdr>
        <w:top w:val="none" w:sz="0" w:space="0" w:color="auto"/>
        <w:left w:val="none" w:sz="0" w:space="0" w:color="auto"/>
        <w:bottom w:val="none" w:sz="0" w:space="0" w:color="auto"/>
        <w:right w:val="none" w:sz="0" w:space="0" w:color="auto"/>
      </w:divBdr>
    </w:div>
    <w:div w:id="630281875">
      <w:bodyDiv w:val="1"/>
      <w:marLeft w:val="0"/>
      <w:marRight w:val="0"/>
      <w:marTop w:val="0"/>
      <w:marBottom w:val="0"/>
      <w:divBdr>
        <w:top w:val="none" w:sz="0" w:space="0" w:color="auto"/>
        <w:left w:val="none" w:sz="0" w:space="0" w:color="auto"/>
        <w:bottom w:val="none" w:sz="0" w:space="0" w:color="auto"/>
        <w:right w:val="none" w:sz="0" w:space="0" w:color="auto"/>
      </w:divBdr>
    </w:div>
    <w:div w:id="630525781">
      <w:bodyDiv w:val="1"/>
      <w:marLeft w:val="0"/>
      <w:marRight w:val="0"/>
      <w:marTop w:val="0"/>
      <w:marBottom w:val="0"/>
      <w:divBdr>
        <w:top w:val="none" w:sz="0" w:space="0" w:color="auto"/>
        <w:left w:val="none" w:sz="0" w:space="0" w:color="auto"/>
        <w:bottom w:val="none" w:sz="0" w:space="0" w:color="auto"/>
        <w:right w:val="none" w:sz="0" w:space="0" w:color="auto"/>
      </w:divBdr>
    </w:div>
    <w:div w:id="630743330">
      <w:bodyDiv w:val="1"/>
      <w:marLeft w:val="0"/>
      <w:marRight w:val="0"/>
      <w:marTop w:val="0"/>
      <w:marBottom w:val="0"/>
      <w:divBdr>
        <w:top w:val="none" w:sz="0" w:space="0" w:color="auto"/>
        <w:left w:val="none" w:sz="0" w:space="0" w:color="auto"/>
        <w:bottom w:val="none" w:sz="0" w:space="0" w:color="auto"/>
        <w:right w:val="none" w:sz="0" w:space="0" w:color="auto"/>
      </w:divBdr>
    </w:div>
    <w:div w:id="630983602">
      <w:bodyDiv w:val="1"/>
      <w:marLeft w:val="0"/>
      <w:marRight w:val="0"/>
      <w:marTop w:val="0"/>
      <w:marBottom w:val="0"/>
      <w:divBdr>
        <w:top w:val="none" w:sz="0" w:space="0" w:color="auto"/>
        <w:left w:val="none" w:sz="0" w:space="0" w:color="auto"/>
        <w:bottom w:val="none" w:sz="0" w:space="0" w:color="auto"/>
        <w:right w:val="none" w:sz="0" w:space="0" w:color="auto"/>
      </w:divBdr>
    </w:div>
    <w:div w:id="631137524">
      <w:bodyDiv w:val="1"/>
      <w:marLeft w:val="0"/>
      <w:marRight w:val="0"/>
      <w:marTop w:val="0"/>
      <w:marBottom w:val="0"/>
      <w:divBdr>
        <w:top w:val="none" w:sz="0" w:space="0" w:color="auto"/>
        <w:left w:val="none" w:sz="0" w:space="0" w:color="auto"/>
        <w:bottom w:val="none" w:sz="0" w:space="0" w:color="auto"/>
        <w:right w:val="none" w:sz="0" w:space="0" w:color="auto"/>
      </w:divBdr>
    </w:div>
    <w:div w:id="631331261">
      <w:bodyDiv w:val="1"/>
      <w:marLeft w:val="0"/>
      <w:marRight w:val="0"/>
      <w:marTop w:val="0"/>
      <w:marBottom w:val="0"/>
      <w:divBdr>
        <w:top w:val="none" w:sz="0" w:space="0" w:color="auto"/>
        <w:left w:val="none" w:sz="0" w:space="0" w:color="auto"/>
        <w:bottom w:val="none" w:sz="0" w:space="0" w:color="auto"/>
        <w:right w:val="none" w:sz="0" w:space="0" w:color="auto"/>
      </w:divBdr>
    </w:div>
    <w:div w:id="631331796">
      <w:bodyDiv w:val="1"/>
      <w:marLeft w:val="0"/>
      <w:marRight w:val="0"/>
      <w:marTop w:val="0"/>
      <w:marBottom w:val="0"/>
      <w:divBdr>
        <w:top w:val="none" w:sz="0" w:space="0" w:color="auto"/>
        <w:left w:val="none" w:sz="0" w:space="0" w:color="auto"/>
        <w:bottom w:val="none" w:sz="0" w:space="0" w:color="auto"/>
        <w:right w:val="none" w:sz="0" w:space="0" w:color="auto"/>
      </w:divBdr>
    </w:div>
    <w:div w:id="631716257">
      <w:bodyDiv w:val="1"/>
      <w:marLeft w:val="0"/>
      <w:marRight w:val="0"/>
      <w:marTop w:val="0"/>
      <w:marBottom w:val="0"/>
      <w:divBdr>
        <w:top w:val="none" w:sz="0" w:space="0" w:color="auto"/>
        <w:left w:val="none" w:sz="0" w:space="0" w:color="auto"/>
        <w:bottom w:val="none" w:sz="0" w:space="0" w:color="auto"/>
        <w:right w:val="none" w:sz="0" w:space="0" w:color="auto"/>
      </w:divBdr>
    </w:div>
    <w:div w:id="631980725">
      <w:bodyDiv w:val="1"/>
      <w:marLeft w:val="0"/>
      <w:marRight w:val="0"/>
      <w:marTop w:val="0"/>
      <w:marBottom w:val="0"/>
      <w:divBdr>
        <w:top w:val="none" w:sz="0" w:space="0" w:color="auto"/>
        <w:left w:val="none" w:sz="0" w:space="0" w:color="auto"/>
        <w:bottom w:val="none" w:sz="0" w:space="0" w:color="auto"/>
        <w:right w:val="none" w:sz="0" w:space="0" w:color="auto"/>
      </w:divBdr>
    </w:div>
    <w:div w:id="632055402">
      <w:bodyDiv w:val="1"/>
      <w:marLeft w:val="0"/>
      <w:marRight w:val="0"/>
      <w:marTop w:val="0"/>
      <w:marBottom w:val="0"/>
      <w:divBdr>
        <w:top w:val="none" w:sz="0" w:space="0" w:color="auto"/>
        <w:left w:val="none" w:sz="0" w:space="0" w:color="auto"/>
        <w:bottom w:val="none" w:sz="0" w:space="0" w:color="auto"/>
        <w:right w:val="none" w:sz="0" w:space="0" w:color="auto"/>
      </w:divBdr>
    </w:div>
    <w:div w:id="632294703">
      <w:bodyDiv w:val="1"/>
      <w:marLeft w:val="0"/>
      <w:marRight w:val="0"/>
      <w:marTop w:val="0"/>
      <w:marBottom w:val="0"/>
      <w:divBdr>
        <w:top w:val="none" w:sz="0" w:space="0" w:color="auto"/>
        <w:left w:val="none" w:sz="0" w:space="0" w:color="auto"/>
        <w:bottom w:val="none" w:sz="0" w:space="0" w:color="auto"/>
        <w:right w:val="none" w:sz="0" w:space="0" w:color="auto"/>
      </w:divBdr>
    </w:div>
    <w:div w:id="632439884">
      <w:bodyDiv w:val="1"/>
      <w:marLeft w:val="0"/>
      <w:marRight w:val="0"/>
      <w:marTop w:val="0"/>
      <w:marBottom w:val="0"/>
      <w:divBdr>
        <w:top w:val="none" w:sz="0" w:space="0" w:color="auto"/>
        <w:left w:val="none" w:sz="0" w:space="0" w:color="auto"/>
        <w:bottom w:val="none" w:sz="0" w:space="0" w:color="auto"/>
        <w:right w:val="none" w:sz="0" w:space="0" w:color="auto"/>
      </w:divBdr>
    </w:div>
    <w:div w:id="632446995">
      <w:bodyDiv w:val="1"/>
      <w:marLeft w:val="0"/>
      <w:marRight w:val="0"/>
      <w:marTop w:val="0"/>
      <w:marBottom w:val="0"/>
      <w:divBdr>
        <w:top w:val="none" w:sz="0" w:space="0" w:color="auto"/>
        <w:left w:val="none" w:sz="0" w:space="0" w:color="auto"/>
        <w:bottom w:val="none" w:sz="0" w:space="0" w:color="auto"/>
        <w:right w:val="none" w:sz="0" w:space="0" w:color="auto"/>
      </w:divBdr>
    </w:div>
    <w:div w:id="632565037">
      <w:bodyDiv w:val="1"/>
      <w:marLeft w:val="0"/>
      <w:marRight w:val="0"/>
      <w:marTop w:val="0"/>
      <w:marBottom w:val="0"/>
      <w:divBdr>
        <w:top w:val="none" w:sz="0" w:space="0" w:color="auto"/>
        <w:left w:val="none" w:sz="0" w:space="0" w:color="auto"/>
        <w:bottom w:val="none" w:sz="0" w:space="0" w:color="auto"/>
        <w:right w:val="none" w:sz="0" w:space="0" w:color="auto"/>
      </w:divBdr>
    </w:div>
    <w:div w:id="632566650">
      <w:bodyDiv w:val="1"/>
      <w:marLeft w:val="0"/>
      <w:marRight w:val="0"/>
      <w:marTop w:val="0"/>
      <w:marBottom w:val="0"/>
      <w:divBdr>
        <w:top w:val="none" w:sz="0" w:space="0" w:color="auto"/>
        <w:left w:val="none" w:sz="0" w:space="0" w:color="auto"/>
        <w:bottom w:val="none" w:sz="0" w:space="0" w:color="auto"/>
        <w:right w:val="none" w:sz="0" w:space="0" w:color="auto"/>
      </w:divBdr>
    </w:div>
    <w:div w:id="632633724">
      <w:bodyDiv w:val="1"/>
      <w:marLeft w:val="0"/>
      <w:marRight w:val="0"/>
      <w:marTop w:val="0"/>
      <w:marBottom w:val="0"/>
      <w:divBdr>
        <w:top w:val="none" w:sz="0" w:space="0" w:color="auto"/>
        <w:left w:val="none" w:sz="0" w:space="0" w:color="auto"/>
        <w:bottom w:val="none" w:sz="0" w:space="0" w:color="auto"/>
        <w:right w:val="none" w:sz="0" w:space="0" w:color="auto"/>
      </w:divBdr>
    </w:div>
    <w:div w:id="633024811">
      <w:bodyDiv w:val="1"/>
      <w:marLeft w:val="0"/>
      <w:marRight w:val="0"/>
      <w:marTop w:val="0"/>
      <w:marBottom w:val="0"/>
      <w:divBdr>
        <w:top w:val="none" w:sz="0" w:space="0" w:color="auto"/>
        <w:left w:val="none" w:sz="0" w:space="0" w:color="auto"/>
        <w:bottom w:val="none" w:sz="0" w:space="0" w:color="auto"/>
        <w:right w:val="none" w:sz="0" w:space="0" w:color="auto"/>
      </w:divBdr>
    </w:div>
    <w:div w:id="633215808">
      <w:bodyDiv w:val="1"/>
      <w:marLeft w:val="0"/>
      <w:marRight w:val="0"/>
      <w:marTop w:val="0"/>
      <w:marBottom w:val="0"/>
      <w:divBdr>
        <w:top w:val="none" w:sz="0" w:space="0" w:color="auto"/>
        <w:left w:val="none" w:sz="0" w:space="0" w:color="auto"/>
        <w:bottom w:val="none" w:sz="0" w:space="0" w:color="auto"/>
        <w:right w:val="none" w:sz="0" w:space="0" w:color="auto"/>
      </w:divBdr>
    </w:div>
    <w:div w:id="633217966">
      <w:bodyDiv w:val="1"/>
      <w:marLeft w:val="0"/>
      <w:marRight w:val="0"/>
      <w:marTop w:val="0"/>
      <w:marBottom w:val="0"/>
      <w:divBdr>
        <w:top w:val="none" w:sz="0" w:space="0" w:color="auto"/>
        <w:left w:val="none" w:sz="0" w:space="0" w:color="auto"/>
        <w:bottom w:val="none" w:sz="0" w:space="0" w:color="auto"/>
        <w:right w:val="none" w:sz="0" w:space="0" w:color="auto"/>
      </w:divBdr>
    </w:div>
    <w:div w:id="633565537">
      <w:bodyDiv w:val="1"/>
      <w:marLeft w:val="0"/>
      <w:marRight w:val="0"/>
      <w:marTop w:val="0"/>
      <w:marBottom w:val="0"/>
      <w:divBdr>
        <w:top w:val="none" w:sz="0" w:space="0" w:color="auto"/>
        <w:left w:val="none" w:sz="0" w:space="0" w:color="auto"/>
        <w:bottom w:val="none" w:sz="0" w:space="0" w:color="auto"/>
        <w:right w:val="none" w:sz="0" w:space="0" w:color="auto"/>
      </w:divBdr>
    </w:div>
    <w:div w:id="633800503">
      <w:bodyDiv w:val="1"/>
      <w:marLeft w:val="0"/>
      <w:marRight w:val="0"/>
      <w:marTop w:val="0"/>
      <w:marBottom w:val="0"/>
      <w:divBdr>
        <w:top w:val="none" w:sz="0" w:space="0" w:color="auto"/>
        <w:left w:val="none" w:sz="0" w:space="0" w:color="auto"/>
        <w:bottom w:val="none" w:sz="0" w:space="0" w:color="auto"/>
        <w:right w:val="none" w:sz="0" w:space="0" w:color="auto"/>
      </w:divBdr>
    </w:div>
    <w:div w:id="633944267">
      <w:bodyDiv w:val="1"/>
      <w:marLeft w:val="0"/>
      <w:marRight w:val="0"/>
      <w:marTop w:val="0"/>
      <w:marBottom w:val="0"/>
      <w:divBdr>
        <w:top w:val="none" w:sz="0" w:space="0" w:color="auto"/>
        <w:left w:val="none" w:sz="0" w:space="0" w:color="auto"/>
        <w:bottom w:val="none" w:sz="0" w:space="0" w:color="auto"/>
        <w:right w:val="none" w:sz="0" w:space="0" w:color="auto"/>
      </w:divBdr>
    </w:div>
    <w:div w:id="634481074">
      <w:bodyDiv w:val="1"/>
      <w:marLeft w:val="0"/>
      <w:marRight w:val="0"/>
      <w:marTop w:val="0"/>
      <w:marBottom w:val="0"/>
      <w:divBdr>
        <w:top w:val="none" w:sz="0" w:space="0" w:color="auto"/>
        <w:left w:val="none" w:sz="0" w:space="0" w:color="auto"/>
        <w:bottom w:val="none" w:sz="0" w:space="0" w:color="auto"/>
        <w:right w:val="none" w:sz="0" w:space="0" w:color="auto"/>
      </w:divBdr>
      <w:divsChild>
        <w:div w:id="49036223">
          <w:marLeft w:val="0"/>
          <w:marRight w:val="0"/>
          <w:marTop w:val="0"/>
          <w:marBottom w:val="0"/>
          <w:divBdr>
            <w:top w:val="none" w:sz="0" w:space="0" w:color="auto"/>
            <w:left w:val="none" w:sz="0" w:space="0" w:color="auto"/>
            <w:bottom w:val="none" w:sz="0" w:space="0" w:color="auto"/>
            <w:right w:val="none" w:sz="0" w:space="0" w:color="auto"/>
          </w:divBdr>
        </w:div>
        <w:div w:id="78912864">
          <w:marLeft w:val="0"/>
          <w:marRight w:val="0"/>
          <w:marTop w:val="0"/>
          <w:marBottom w:val="0"/>
          <w:divBdr>
            <w:top w:val="none" w:sz="0" w:space="0" w:color="auto"/>
            <w:left w:val="none" w:sz="0" w:space="0" w:color="auto"/>
            <w:bottom w:val="none" w:sz="0" w:space="0" w:color="auto"/>
            <w:right w:val="none" w:sz="0" w:space="0" w:color="auto"/>
          </w:divBdr>
        </w:div>
        <w:div w:id="150298523">
          <w:marLeft w:val="0"/>
          <w:marRight w:val="0"/>
          <w:marTop w:val="0"/>
          <w:marBottom w:val="0"/>
          <w:divBdr>
            <w:top w:val="none" w:sz="0" w:space="0" w:color="auto"/>
            <w:left w:val="none" w:sz="0" w:space="0" w:color="auto"/>
            <w:bottom w:val="none" w:sz="0" w:space="0" w:color="auto"/>
            <w:right w:val="none" w:sz="0" w:space="0" w:color="auto"/>
          </w:divBdr>
        </w:div>
        <w:div w:id="282882842">
          <w:marLeft w:val="0"/>
          <w:marRight w:val="0"/>
          <w:marTop w:val="0"/>
          <w:marBottom w:val="0"/>
          <w:divBdr>
            <w:top w:val="none" w:sz="0" w:space="0" w:color="auto"/>
            <w:left w:val="none" w:sz="0" w:space="0" w:color="auto"/>
            <w:bottom w:val="none" w:sz="0" w:space="0" w:color="auto"/>
            <w:right w:val="none" w:sz="0" w:space="0" w:color="auto"/>
          </w:divBdr>
        </w:div>
        <w:div w:id="330644662">
          <w:marLeft w:val="0"/>
          <w:marRight w:val="0"/>
          <w:marTop w:val="0"/>
          <w:marBottom w:val="0"/>
          <w:divBdr>
            <w:top w:val="none" w:sz="0" w:space="0" w:color="auto"/>
            <w:left w:val="none" w:sz="0" w:space="0" w:color="auto"/>
            <w:bottom w:val="none" w:sz="0" w:space="0" w:color="auto"/>
            <w:right w:val="none" w:sz="0" w:space="0" w:color="auto"/>
          </w:divBdr>
        </w:div>
        <w:div w:id="428548090">
          <w:marLeft w:val="0"/>
          <w:marRight w:val="0"/>
          <w:marTop w:val="0"/>
          <w:marBottom w:val="0"/>
          <w:divBdr>
            <w:top w:val="none" w:sz="0" w:space="0" w:color="auto"/>
            <w:left w:val="none" w:sz="0" w:space="0" w:color="auto"/>
            <w:bottom w:val="none" w:sz="0" w:space="0" w:color="auto"/>
            <w:right w:val="none" w:sz="0" w:space="0" w:color="auto"/>
          </w:divBdr>
        </w:div>
        <w:div w:id="822620631">
          <w:marLeft w:val="0"/>
          <w:marRight w:val="0"/>
          <w:marTop w:val="0"/>
          <w:marBottom w:val="0"/>
          <w:divBdr>
            <w:top w:val="none" w:sz="0" w:space="0" w:color="auto"/>
            <w:left w:val="none" w:sz="0" w:space="0" w:color="auto"/>
            <w:bottom w:val="none" w:sz="0" w:space="0" w:color="auto"/>
            <w:right w:val="none" w:sz="0" w:space="0" w:color="auto"/>
          </w:divBdr>
        </w:div>
        <w:div w:id="892692662">
          <w:marLeft w:val="0"/>
          <w:marRight w:val="0"/>
          <w:marTop w:val="0"/>
          <w:marBottom w:val="0"/>
          <w:divBdr>
            <w:top w:val="none" w:sz="0" w:space="0" w:color="auto"/>
            <w:left w:val="none" w:sz="0" w:space="0" w:color="auto"/>
            <w:bottom w:val="none" w:sz="0" w:space="0" w:color="auto"/>
            <w:right w:val="none" w:sz="0" w:space="0" w:color="auto"/>
          </w:divBdr>
        </w:div>
        <w:div w:id="904948458">
          <w:marLeft w:val="0"/>
          <w:marRight w:val="0"/>
          <w:marTop w:val="0"/>
          <w:marBottom w:val="0"/>
          <w:divBdr>
            <w:top w:val="none" w:sz="0" w:space="0" w:color="auto"/>
            <w:left w:val="none" w:sz="0" w:space="0" w:color="auto"/>
            <w:bottom w:val="none" w:sz="0" w:space="0" w:color="auto"/>
            <w:right w:val="none" w:sz="0" w:space="0" w:color="auto"/>
          </w:divBdr>
        </w:div>
        <w:div w:id="1097797739">
          <w:marLeft w:val="0"/>
          <w:marRight w:val="0"/>
          <w:marTop w:val="0"/>
          <w:marBottom w:val="0"/>
          <w:divBdr>
            <w:top w:val="none" w:sz="0" w:space="0" w:color="auto"/>
            <w:left w:val="none" w:sz="0" w:space="0" w:color="auto"/>
            <w:bottom w:val="none" w:sz="0" w:space="0" w:color="auto"/>
            <w:right w:val="none" w:sz="0" w:space="0" w:color="auto"/>
          </w:divBdr>
        </w:div>
        <w:div w:id="1281835147">
          <w:marLeft w:val="0"/>
          <w:marRight w:val="0"/>
          <w:marTop w:val="0"/>
          <w:marBottom w:val="0"/>
          <w:divBdr>
            <w:top w:val="none" w:sz="0" w:space="0" w:color="auto"/>
            <w:left w:val="none" w:sz="0" w:space="0" w:color="auto"/>
            <w:bottom w:val="none" w:sz="0" w:space="0" w:color="auto"/>
            <w:right w:val="none" w:sz="0" w:space="0" w:color="auto"/>
          </w:divBdr>
        </w:div>
        <w:div w:id="1392582651">
          <w:marLeft w:val="0"/>
          <w:marRight w:val="0"/>
          <w:marTop w:val="0"/>
          <w:marBottom w:val="0"/>
          <w:divBdr>
            <w:top w:val="none" w:sz="0" w:space="0" w:color="auto"/>
            <w:left w:val="none" w:sz="0" w:space="0" w:color="auto"/>
            <w:bottom w:val="none" w:sz="0" w:space="0" w:color="auto"/>
            <w:right w:val="none" w:sz="0" w:space="0" w:color="auto"/>
          </w:divBdr>
        </w:div>
        <w:div w:id="1527594321">
          <w:marLeft w:val="0"/>
          <w:marRight w:val="0"/>
          <w:marTop w:val="0"/>
          <w:marBottom w:val="0"/>
          <w:divBdr>
            <w:top w:val="none" w:sz="0" w:space="0" w:color="auto"/>
            <w:left w:val="none" w:sz="0" w:space="0" w:color="auto"/>
            <w:bottom w:val="none" w:sz="0" w:space="0" w:color="auto"/>
            <w:right w:val="none" w:sz="0" w:space="0" w:color="auto"/>
          </w:divBdr>
        </w:div>
        <w:div w:id="1638416783">
          <w:marLeft w:val="0"/>
          <w:marRight w:val="0"/>
          <w:marTop w:val="0"/>
          <w:marBottom w:val="0"/>
          <w:divBdr>
            <w:top w:val="none" w:sz="0" w:space="0" w:color="auto"/>
            <w:left w:val="none" w:sz="0" w:space="0" w:color="auto"/>
            <w:bottom w:val="none" w:sz="0" w:space="0" w:color="auto"/>
            <w:right w:val="none" w:sz="0" w:space="0" w:color="auto"/>
          </w:divBdr>
        </w:div>
        <w:div w:id="1859004939">
          <w:marLeft w:val="0"/>
          <w:marRight w:val="0"/>
          <w:marTop w:val="0"/>
          <w:marBottom w:val="0"/>
          <w:divBdr>
            <w:top w:val="none" w:sz="0" w:space="0" w:color="auto"/>
            <w:left w:val="none" w:sz="0" w:space="0" w:color="auto"/>
            <w:bottom w:val="none" w:sz="0" w:space="0" w:color="auto"/>
            <w:right w:val="none" w:sz="0" w:space="0" w:color="auto"/>
          </w:divBdr>
        </w:div>
        <w:div w:id="1973974379">
          <w:marLeft w:val="0"/>
          <w:marRight w:val="0"/>
          <w:marTop w:val="0"/>
          <w:marBottom w:val="0"/>
          <w:divBdr>
            <w:top w:val="none" w:sz="0" w:space="0" w:color="auto"/>
            <w:left w:val="none" w:sz="0" w:space="0" w:color="auto"/>
            <w:bottom w:val="none" w:sz="0" w:space="0" w:color="auto"/>
            <w:right w:val="none" w:sz="0" w:space="0" w:color="auto"/>
          </w:divBdr>
        </w:div>
      </w:divsChild>
    </w:div>
    <w:div w:id="634717213">
      <w:bodyDiv w:val="1"/>
      <w:marLeft w:val="0"/>
      <w:marRight w:val="0"/>
      <w:marTop w:val="0"/>
      <w:marBottom w:val="0"/>
      <w:divBdr>
        <w:top w:val="none" w:sz="0" w:space="0" w:color="auto"/>
        <w:left w:val="none" w:sz="0" w:space="0" w:color="auto"/>
        <w:bottom w:val="none" w:sz="0" w:space="0" w:color="auto"/>
        <w:right w:val="none" w:sz="0" w:space="0" w:color="auto"/>
      </w:divBdr>
    </w:div>
    <w:div w:id="634799524">
      <w:bodyDiv w:val="1"/>
      <w:marLeft w:val="0"/>
      <w:marRight w:val="0"/>
      <w:marTop w:val="0"/>
      <w:marBottom w:val="0"/>
      <w:divBdr>
        <w:top w:val="none" w:sz="0" w:space="0" w:color="auto"/>
        <w:left w:val="none" w:sz="0" w:space="0" w:color="auto"/>
        <w:bottom w:val="none" w:sz="0" w:space="0" w:color="auto"/>
        <w:right w:val="none" w:sz="0" w:space="0" w:color="auto"/>
      </w:divBdr>
    </w:div>
    <w:div w:id="635069396">
      <w:bodyDiv w:val="1"/>
      <w:marLeft w:val="0"/>
      <w:marRight w:val="0"/>
      <w:marTop w:val="0"/>
      <w:marBottom w:val="0"/>
      <w:divBdr>
        <w:top w:val="none" w:sz="0" w:space="0" w:color="auto"/>
        <w:left w:val="none" w:sz="0" w:space="0" w:color="auto"/>
        <w:bottom w:val="none" w:sz="0" w:space="0" w:color="auto"/>
        <w:right w:val="none" w:sz="0" w:space="0" w:color="auto"/>
      </w:divBdr>
    </w:div>
    <w:div w:id="635138637">
      <w:bodyDiv w:val="1"/>
      <w:marLeft w:val="0"/>
      <w:marRight w:val="0"/>
      <w:marTop w:val="0"/>
      <w:marBottom w:val="0"/>
      <w:divBdr>
        <w:top w:val="none" w:sz="0" w:space="0" w:color="auto"/>
        <w:left w:val="none" w:sz="0" w:space="0" w:color="auto"/>
        <w:bottom w:val="none" w:sz="0" w:space="0" w:color="auto"/>
        <w:right w:val="none" w:sz="0" w:space="0" w:color="auto"/>
      </w:divBdr>
    </w:div>
    <w:div w:id="635451612">
      <w:bodyDiv w:val="1"/>
      <w:marLeft w:val="0"/>
      <w:marRight w:val="0"/>
      <w:marTop w:val="0"/>
      <w:marBottom w:val="0"/>
      <w:divBdr>
        <w:top w:val="none" w:sz="0" w:space="0" w:color="auto"/>
        <w:left w:val="none" w:sz="0" w:space="0" w:color="auto"/>
        <w:bottom w:val="none" w:sz="0" w:space="0" w:color="auto"/>
        <w:right w:val="none" w:sz="0" w:space="0" w:color="auto"/>
      </w:divBdr>
    </w:div>
    <w:div w:id="635454120">
      <w:bodyDiv w:val="1"/>
      <w:marLeft w:val="0"/>
      <w:marRight w:val="0"/>
      <w:marTop w:val="0"/>
      <w:marBottom w:val="0"/>
      <w:divBdr>
        <w:top w:val="none" w:sz="0" w:space="0" w:color="auto"/>
        <w:left w:val="none" w:sz="0" w:space="0" w:color="auto"/>
        <w:bottom w:val="none" w:sz="0" w:space="0" w:color="auto"/>
        <w:right w:val="none" w:sz="0" w:space="0" w:color="auto"/>
      </w:divBdr>
    </w:div>
    <w:div w:id="635768452">
      <w:bodyDiv w:val="1"/>
      <w:marLeft w:val="0"/>
      <w:marRight w:val="0"/>
      <w:marTop w:val="0"/>
      <w:marBottom w:val="0"/>
      <w:divBdr>
        <w:top w:val="none" w:sz="0" w:space="0" w:color="auto"/>
        <w:left w:val="none" w:sz="0" w:space="0" w:color="auto"/>
        <w:bottom w:val="none" w:sz="0" w:space="0" w:color="auto"/>
        <w:right w:val="none" w:sz="0" w:space="0" w:color="auto"/>
      </w:divBdr>
    </w:div>
    <w:div w:id="635793477">
      <w:bodyDiv w:val="1"/>
      <w:marLeft w:val="0"/>
      <w:marRight w:val="0"/>
      <w:marTop w:val="0"/>
      <w:marBottom w:val="0"/>
      <w:divBdr>
        <w:top w:val="none" w:sz="0" w:space="0" w:color="auto"/>
        <w:left w:val="none" w:sz="0" w:space="0" w:color="auto"/>
        <w:bottom w:val="none" w:sz="0" w:space="0" w:color="auto"/>
        <w:right w:val="none" w:sz="0" w:space="0" w:color="auto"/>
      </w:divBdr>
    </w:div>
    <w:div w:id="636375063">
      <w:bodyDiv w:val="1"/>
      <w:marLeft w:val="0"/>
      <w:marRight w:val="0"/>
      <w:marTop w:val="0"/>
      <w:marBottom w:val="0"/>
      <w:divBdr>
        <w:top w:val="none" w:sz="0" w:space="0" w:color="auto"/>
        <w:left w:val="none" w:sz="0" w:space="0" w:color="auto"/>
        <w:bottom w:val="none" w:sz="0" w:space="0" w:color="auto"/>
        <w:right w:val="none" w:sz="0" w:space="0" w:color="auto"/>
      </w:divBdr>
    </w:div>
    <w:div w:id="636420798">
      <w:bodyDiv w:val="1"/>
      <w:marLeft w:val="0"/>
      <w:marRight w:val="0"/>
      <w:marTop w:val="0"/>
      <w:marBottom w:val="0"/>
      <w:divBdr>
        <w:top w:val="none" w:sz="0" w:space="0" w:color="auto"/>
        <w:left w:val="none" w:sz="0" w:space="0" w:color="auto"/>
        <w:bottom w:val="none" w:sz="0" w:space="0" w:color="auto"/>
        <w:right w:val="none" w:sz="0" w:space="0" w:color="auto"/>
      </w:divBdr>
    </w:div>
    <w:div w:id="636421504">
      <w:bodyDiv w:val="1"/>
      <w:marLeft w:val="0"/>
      <w:marRight w:val="0"/>
      <w:marTop w:val="0"/>
      <w:marBottom w:val="0"/>
      <w:divBdr>
        <w:top w:val="none" w:sz="0" w:space="0" w:color="auto"/>
        <w:left w:val="none" w:sz="0" w:space="0" w:color="auto"/>
        <w:bottom w:val="none" w:sz="0" w:space="0" w:color="auto"/>
        <w:right w:val="none" w:sz="0" w:space="0" w:color="auto"/>
      </w:divBdr>
    </w:div>
    <w:div w:id="636491302">
      <w:bodyDiv w:val="1"/>
      <w:marLeft w:val="0"/>
      <w:marRight w:val="0"/>
      <w:marTop w:val="0"/>
      <w:marBottom w:val="0"/>
      <w:divBdr>
        <w:top w:val="none" w:sz="0" w:space="0" w:color="auto"/>
        <w:left w:val="none" w:sz="0" w:space="0" w:color="auto"/>
        <w:bottom w:val="none" w:sz="0" w:space="0" w:color="auto"/>
        <w:right w:val="none" w:sz="0" w:space="0" w:color="auto"/>
      </w:divBdr>
    </w:div>
    <w:div w:id="636496152">
      <w:bodyDiv w:val="1"/>
      <w:marLeft w:val="0"/>
      <w:marRight w:val="0"/>
      <w:marTop w:val="0"/>
      <w:marBottom w:val="0"/>
      <w:divBdr>
        <w:top w:val="none" w:sz="0" w:space="0" w:color="auto"/>
        <w:left w:val="none" w:sz="0" w:space="0" w:color="auto"/>
        <w:bottom w:val="none" w:sz="0" w:space="0" w:color="auto"/>
        <w:right w:val="none" w:sz="0" w:space="0" w:color="auto"/>
      </w:divBdr>
    </w:div>
    <w:div w:id="637102732">
      <w:bodyDiv w:val="1"/>
      <w:marLeft w:val="0"/>
      <w:marRight w:val="0"/>
      <w:marTop w:val="0"/>
      <w:marBottom w:val="0"/>
      <w:divBdr>
        <w:top w:val="none" w:sz="0" w:space="0" w:color="auto"/>
        <w:left w:val="none" w:sz="0" w:space="0" w:color="auto"/>
        <w:bottom w:val="none" w:sz="0" w:space="0" w:color="auto"/>
        <w:right w:val="none" w:sz="0" w:space="0" w:color="auto"/>
      </w:divBdr>
    </w:div>
    <w:div w:id="637953728">
      <w:bodyDiv w:val="1"/>
      <w:marLeft w:val="0"/>
      <w:marRight w:val="0"/>
      <w:marTop w:val="0"/>
      <w:marBottom w:val="0"/>
      <w:divBdr>
        <w:top w:val="none" w:sz="0" w:space="0" w:color="auto"/>
        <w:left w:val="none" w:sz="0" w:space="0" w:color="auto"/>
        <w:bottom w:val="none" w:sz="0" w:space="0" w:color="auto"/>
        <w:right w:val="none" w:sz="0" w:space="0" w:color="auto"/>
      </w:divBdr>
    </w:div>
    <w:div w:id="638219904">
      <w:bodyDiv w:val="1"/>
      <w:marLeft w:val="0"/>
      <w:marRight w:val="0"/>
      <w:marTop w:val="0"/>
      <w:marBottom w:val="0"/>
      <w:divBdr>
        <w:top w:val="none" w:sz="0" w:space="0" w:color="auto"/>
        <w:left w:val="none" w:sz="0" w:space="0" w:color="auto"/>
        <w:bottom w:val="none" w:sz="0" w:space="0" w:color="auto"/>
        <w:right w:val="none" w:sz="0" w:space="0" w:color="auto"/>
      </w:divBdr>
    </w:div>
    <w:div w:id="638264346">
      <w:bodyDiv w:val="1"/>
      <w:marLeft w:val="0"/>
      <w:marRight w:val="0"/>
      <w:marTop w:val="0"/>
      <w:marBottom w:val="0"/>
      <w:divBdr>
        <w:top w:val="none" w:sz="0" w:space="0" w:color="auto"/>
        <w:left w:val="none" w:sz="0" w:space="0" w:color="auto"/>
        <w:bottom w:val="none" w:sz="0" w:space="0" w:color="auto"/>
        <w:right w:val="none" w:sz="0" w:space="0" w:color="auto"/>
      </w:divBdr>
    </w:div>
    <w:div w:id="638341728">
      <w:bodyDiv w:val="1"/>
      <w:marLeft w:val="0"/>
      <w:marRight w:val="0"/>
      <w:marTop w:val="0"/>
      <w:marBottom w:val="0"/>
      <w:divBdr>
        <w:top w:val="none" w:sz="0" w:space="0" w:color="auto"/>
        <w:left w:val="none" w:sz="0" w:space="0" w:color="auto"/>
        <w:bottom w:val="none" w:sz="0" w:space="0" w:color="auto"/>
        <w:right w:val="none" w:sz="0" w:space="0" w:color="auto"/>
      </w:divBdr>
    </w:div>
    <w:div w:id="638417339">
      <w:bodyDiv w:val="1"/>
      <w:marLeft w:val="0"/>
      <w:marRight w:val="0"/>
      <w:marTop w:val="0"/>
      <w:marBottom w:val="0"/>
      <w:divBdr>
        <w:top w:val="none" w:sz="0" w:space="0" w:color="auto"/>
        <w:left w:val="none" w:sz="0" w:space="0" w:color="auto"/>
        <w:bottom w:val="none" w:sz="0" w:space="0" w:color="auto"/>
        <w:right w:val="none" w:sz="0" w:space="0" w:color="auto"/>
      </w:divBdr>
    </w:div>
    <w:div w:id="638535560">
      <w:bodyDiv w:val="1"/>
      <w:marLeft w:val="0"/>
      <w:marRight w:val="0"/>
      <w:marTop w:val="0"/>
      <w:marBottom w:val="0"/>
      <w:divBdr>
        <w:top w:val="none" w:sz="0" w:space="0" w:color="auto"/>
        <w:left w:val="none" w:sz="0" w:space="0" w:color="auto"/>
        <w:bottom w:val="none" w:sz="0" w:space="0" w:color="auto"/>
        <w:right w:val="none" w:sz="0" w:space="0" w:color="auto"/>
      </w:divBdr>
    </w:div>
    <w:div w:id="638806678">
      <w:bodyDiv w:val="1"/>
      <w:marLeft w:val="0"/>
      <w:marRight w:val="0"/>
      <w:marTop w:val="0"/>
      <w:marBottom w:val="0"/>
      <w:divBdr>
        <w:top w:val="none" w:sz="0" w:space="0" w:color="auto"/>
        <w:left w:val="none" w:sz="0" w:space="0" w:color="auto"/>
        <w:bottom w:val="none" w:sz="0" w:space="0" w:color="auto"/>
        <w:right w:val="none" w:sz="0" w:space="0" w:color="auto"/>
      </w:divBdr>
    </w:div>
    <w:div w:id="638925997">
      <w:bodyDiv w:val="1"/>
      <w:marLeft w:val="0"/>
      <w:marRight w:val="0"/>
      <w:marTop w:val="0"/>
      <w:marBottom w:val="0"/>
      <w:divBdr>
        <w:top w:val="none" w:sz="0" w:space="0" w:color="auto"/>
        <w:left w:val="none" w:sz="0" w:space="0" w:color="auto"/>
        <w:bottom w:val="none" w:sz="0" w:space="0" w:color="auto"/>
        <w:right w:val="none" w:sz="0" w:space="0" w:color="auto"/>
      </w:divBdr>
    </w:div>
    <w:div w:id="639001929">
      <w:bodyDiv w:val="1"/>
      <w:marLeft w:val="0"/>
      <w:marRight w:val="0"/>
      <w:marTop w:val="0"/>
      <w:marBottom w:val="0"/>
      <w:divBdr>
        <w:top w:val="none" w:sz="0" w:space="0" w:color="auto"/>
        <w:left w:val="none" w:sz="0" w:space="0" w:color="auto"/>
        <w:bottom w:val="none" w:sz="0" w:space="0" w:color="auto"/>
        <w:right w:val="none" w:sz="0" w:space="0" w:color="auto"/>
      </w:divBdr>
    </w:div>
    <w:div w:id="639188731">
      <w:bodyDiv w:val="1"/>
      <w:marLeft w:val="0"/>
      <w:marRight w:val="0"/>
      <w:marTop w:val="0"/>
      <w:marBottom w:val="0"/>
      <w:divBdr>
        <w:top w:val="none" w:sz="0" w:space="0" w:color="auto"/>
        <w:left w:val="none" w:sz="0" w:space="0" w:color="auto"/>
        <w:bottom w:val="none" w:sz="0" w:space="0" w:color="auto"/>
        <w:right w:val="none" w:sz="0" w:space="0" w:color="auto"/>
      </w:divBdr>
    </w:div>
    <w:div w:id="640619348">
      <w:bodyDiv w:val="1"/>
      <w:marLeft w:val="0"/>
      <w:marRight w:val="0"/>
      <w:marTop w:val="0"/>
      <w:marBottom w:val="0"/>
      <w:divBdr>
        <w:top w:val="none" w:sz="0" w:space="0" w:color="auto"/>
        <w:left w:val="none" w:sz="0" w:space="0" w:color="auto"/>
        <w:bottom w:val="none" w:sz="0" w:space="0" w:color="auto"/>
        <w:right w:val="none" w:sz="0" w:space="0" w:color="auto"/>
      </w:divBdr>
    </w:div>
    <w:div w:id="640621317">
      <w:bodyDiv w:val="1"/>
      <w:marLeft w:val="0"/>
      <w:marRight w:val="0"/>
      <w:marTop w:val="0"/>
      <w:marBottom w:val="0"/>
      <w:divBdr>
        <w:top w:val="none" w:sz="0" w:space="0" w:color="auto"/>
        <w:left w:val="none" w:sz="0" w:space="0" w:color="auto"/>
        <w:bottom w:val="none" w:sz="0" w:space="0" w:color="auto"/>
        <w:right w:val="none" w:sz="0" w:space="0" w:color="auto"/>
      </w:divBdr>
    </w:div>
    <w:div w:id="640890362">
      <w:bodyDiv w:val="1"/>
      <w:marLeft w:val="0"/>
      <w:marRight w:val="0"/>
      <w:marTop w:val="0"/>
      <w:marBottom w:val="0"/>
      <w:divBdr>
        <w:top w:val="none" w:sz="0" w:space="0" w:color="auto"/>
        <w:left w:val="none" w:sz="0" w:space="0" w:color="auto"/>
        <w:bottom w:val="none" w:sz="0" w:space="0" w:color="auto"/>
        <w:right w:val="none" w:sz="0" w:space="0" w:color="auto"/>
      </w:divBdr>
    </w:div>
    <w:div w:id="640962469">
      <w:bodyDiv w:val="1"/>
      <w:marLeft w:val="0"/>
      <w:marRight w:val="0"/>
      <w:marTop w:val="0"/>
      <w:marBottom w:val="0"/>
      <w:divBdr>
        <w:top w:val="none" w:sz="0" w:space="0" w:color="auto"/>
        <w:left w:val="none" w:sz="0" w:space="0" w:color="auto"/>
        <w:bottom w:val="none" w:sz="0" w:space="0" w:color="auto"/>
        <w:right w:val="none" w:sz="0" w:space="0" w:color="auto"/>
      </w:divBdr>
    </w:div>
    <w:div w:id="641152183">
      <w:bodyDiv w:val="1"/>
      <w:marLeft w:val="0"/>
      <w:marRight w:val="0"/>
      <w:marTop w:val="0"/>
      <w:marBottom w:val="0"/>
      <w:divBdr>
        <w:top w:val="none" w:sz="0" w:space="0" w:color="auto"/>
        <w:left w:val="none" w:sz="0" w:space="0" w:color="auto"/>
        <w:bottom w:val="none" w:sz="0" w:space="0" w:color="auto"/>
        <w:right w:val="none" w:sz="0" w:space="0" w:color="auto"/>
      </w:divBdr>
    </w:div>
    <w:div w:id="641352141">
      <w:bodyDiv w:val="1"/>
      <w:marLeft w:val="0"/>
      <w:marRight w:val="0"/>
      <w:marTop w:val="0"/>
      <w:marBottom w:val="0"/>
      <w:divBdr>
        <w:top w:val="none" w:sz="0" w:space="0" w:color="auto"/>
        <w:left w:val="none" w:sz="0" w:space="0" w:color="auto"/>
        <w:bottom w:val="none" w:sz="0" w:space="0" w:color="auto"/>
        <w:right w:val="none" w:sz="0" w:space="0" w:color="auto"/>
      </w:divBdr>
    </w:div>
    <w:div w:id="641429219">
      <w:bodyDiv w:val="1"/>
      <w:marLeft w:val="0"/>
      <w:marRight w:val="0"/>
      <w:marTop w:val="0"/>
      <w:marBottom w:val="0"/>
      <w:divBdr>
        <w:top w:val="none" w:sz="0" w:space="0" w:color="auto"/>
        <w:left w:val="none" w:sz="0" w:space="0" w:color="auto"/>
        <w:bottom w:val="none" w:sz="0" w:space="0" w:color="auto"/>
        <w:right w:val="none" w:sz="0" w:space="0" w:color="auto"/>
      </w:divBdr>
    </w:div>
    <w:div w:id="641538965">
      <w:bodyDiv w:val="1"/>
      <w:marLeft w:val="0"/>
      <w:marRight w:val="0"/>
      <w:marTop w:val="0"/>
      <w:marBottom w:val="0"/>
      <w:divBdr>
        <w:top w:val="none" w:sz="0" w:space="0" w:color="auto"/>
        <w:left w:val="none" w:sz="0" w:space="0" w:color="auto"/>
        <w:bottom w:val="none" w:sz="0" w:space="0" w:color="auto"/>
        <w:right w:val="none" w:sz="0" w:space="0" w:color="auto"/>
      </w:divBdr>
    </w:div>
    <w:div w:id="641541663">
      <w:bodyDiv w:val="1"/>
      <w:marLeft w:val="0"/>
      <w:marRight w:val="0"/>
      <w:marTop w:val="0"/>
      <w:marBottom w:val="0"/>
      <w:divBdr>
        <w:top w:val="none" w:sz="0" w:space="0" w:color="auto"/>
        <w:left w:val="none" w:sz="0" w:space="0" w:color="auto"/>
        <w:bottom w:val="none" w:sz="0" w:space="0" w:color="auto"/>
        <w:right w:val="none" w:sz="0" w:space="0" w:color="auto"/>
      </w:divBdr>
    </w:div>
    <w:div w:id="641621697">
      <w:bodyDiv w:val="1"/>
      <w:marLeft w:val="0"/>
      <w:marRight w:val="0"/>
      <w:marTop w:val="0"/>
      <w:marBottom w:val="0"/>
      <w:divBdr>
        <w:top w:val="none" w:sz="0" w:space="0" w:color="auto"/>
        <w:left w:val="none" w:sz="0" w:space="0" w:color="auto"/>
        <w:bottom w:val="none" w:sz="0" w:space="0" w:color="auto"/>
        <w:right w:val="none" w:sz="0" w:space="0" w:color="auto"/>
      </w:divBdr>
    </w:div>
    <w:div w:id="641932946">
      <w:bodyDiv w:val="1"/>
      <w:marLeft w:val="0"/>
      <w:marRight w:val="0"/>
      <w:marTop w:val="0"/>
      <w:marBottom w:val="0"/>
      <w:divBdr>
        <w:top w:val="none" w:sz="0" w:space="0" w:color="auto"/>
        <w:left w:val="none" w:sz="0" w:space="0" w:color="auto"/>
        <w:bottom w:val="none" w:sz="0" w:space="0" w:color="auto"/>
        <w:right w:val="none" w:sz="0" w:space="0" w:color="auto"/>
      </w:divBdr>
    </w:div>
    <w:div w:id="642007685">
      <w:bodyDiv w:val="1"/>
      <w:marLeft w:val="0"/>
      <w:marRight w:val="0"/>
      <w:marTop w:val="0"/>
      <w:marBottom w:val="0"/>
      <w:divBdr>
        <w:top w:val="none" w:sz="0" w:space="0" w:color="auto"/>
        <w:left w:val="none" w:sz="0" w:space="0" w:color="auto"/>
        <w:bottom w:val="none" w:sz="0" w:space="0" w:color="auto"/>
        <w:right w:val="none" w:sz="0" w:space="0" w:color="auto"/>
      </w:divBdr>
    </w:div>
    <w:div w:id="642278257">
      <w:bodyDiv w:val="1"/>
      <w:marLeft w:val="0"/>
      <w:marRight w:val="0"/>
      <w:marTop w:val="0"/>
      <w:marBottom w:val="0"/>
      <w:divBdr>
        <w:top w:val="none" w:sz="0" w:space="0" w:color="auto"/>
        <w:left w:val="none" w:sz="0" w:space="0" w:color="auto"/>
        <w:bottom w:val="none" w:sz="0" w:space="0" w:color="auto"/>
        <w:right w:val="none" w:sz="0" w:space="0" w:color="auto"/>
      </w:divBdr>
    </w:div>
    <w:div w:id="642778262">
      <w:bodyDiv w:val="1"/>
      <w:marLeft w:val="0"/>
      <w:marRight w:val="0"/>
      <w:marTop w:val="0"/>
      <w:marBottom w:val="0"/>
      <w:divBdr>
        <w:top w:val="none" w:sz="0" w:space="0" w:color="auto"/>
        <w:left w:val="none" w:sz="0" w:space="0" w:color="auto"/>
        <w:bottom w:val="none" w:sz="0" w:space="0" w:color="auto"/>
        <w:right w:val="none" w:sz="0" w:space="0" w:color="auto"/>
      </w:divBdr>
    </w:div>
    <w:div w:id="642926040">
      <w:bodyDiv w:val="1"/>
      <w:marLeft w:val="0"/>
      <w:marRight w:val="0"/>
      <w:marTop w:val="0"/>
      <w:marBottom w:val="0"/>
      <w:divBdr>
        <w:top w:val="none" w:sz="0" w:space="0" w:color="auto"/>
        <w:left w:val="none" w:sz="0" w:space="0" w:color="auto"/>
        <w:bottom w:val="none" w:sz="0" w:space="0" w:color="auto"/>
        <w:right w:val="none" w:sz="0" w:space="0" w:color="auto"/>
      </w:divBdr>
    </w:div>
    <w:div w:id="642933135">
      <w:bodyDiv w:val="1"/>
      <w:marLeft w:val="0"/>
      <w:marRight w:val="0"/>
      <w:marTop w:val="0"/>
      <w:marBottom w:val="0"/>
      <w:divBdr>
        <w:top w:val="none" w:sz="0" w:space="0" w:color="auto"/>
        <w:left w:val="none" w:sz="0" w:space="0" w:color="auto"/>
        <w:bottom w:val="none" w:sz="0" w:space="0" w:color="auto"/>
        <w:right w:val="none" w:sz="0" w:space="0" w:color="auto"/>
      </w:divBdr>
    </w:div>
    <w:div w:id="643317790">
      <w:bodyDiv w:val="1"/>
      <w:marLeft w:val="0"/>
      <w:marRight w:val="0"/>
      <w:marTop w:val="0"/>
      <w:marBottom w:val="0"/>
      <w:divBdr>
        <w:top w:val="none" w:sz="0" w:space="0" w:color="auto"/>
        <w:left w:val="none" w:sz="0" w:space="0" w:color="auto"/>
        <w:bottom w:val="none" w:sz="0" w:space="0" w:color="auto"/>
        <w:right w:val="none" w:sz="0" w:space="0" w:color="auto"/>
      </w:divBdr>
    </w:div>
    <w:div w:id="643631285">
      <w:bodyDiv w:val="1"/>
      <w:marLeft w:val="0"/>
      <w:marRight w:val="0"/>
      <w:marTop w:val="0"/>
      <w:marBottom w:val="0"/>
      <w:divBdr>
        <w:top w:val="none" w:sz="0" w:space="0" w:color="auto"/>
        <w:left w:val="none" w:sz="0" w:space="0" w:color="auto"/>
        <w:bottom w:val="none" w:sz="0" w:space="0" w:color="auto"/>
        <w:right w:val="none" w:sz="0" w:space="0" w:color="auto"/>
      </w:divBdr>
    </w:div>
    <w:div w:id="643852698">
      <w:bodyDiv w:val="1"/>
      <w:marLeft w:val="0"/>
      <w:marRight w:val="0"/>
      <w:marTop w:val="0"/>
      <w:marBottom w:val="0"/>
      <w:divBdr>
        <w:top w:val="none" w:sz="0" w:space="0" w:color="auto"/>
        <w:left w:val="none" w:sz="0" w:space="0" w:color="auto"/>
        <w:bottom w:val="none" w:sz="0" w:space="0" w:color="auto"/>
        <w:right w:val="none" w:sz="0" w:space="0" w:color="auto"/>
      </w:divBdr>
    </w:div>
    <w:div w:id="644161563">
      <w:bodyDiv w:val="1"/>
      <w:marLeft w:val="0"/>
      <w:marRight w:val="0"/>
      <w:marTop w:val="0"/>
      <w:marBottom w:val="0"/>
      <w:divBdr>
        <w:top w:val="none" w:sz="0" w:space="0" w:color="auto"/>
        <w:left w:val="none" w:sz="0" w:space="0" w:color="auto"/>
        <w:bottom w:val="none" w:sz="0" w:space="0" w:color="auto"/>
        <w:right w:val="none" w:sz="0" w:space="0" w:color="auto"/>
      </w:divBdr>
      <w:divsChild>
        <w:div w:id="11690870">
          <w:marLeft w:val="0"/>
          <w:marRight w:val="0"/>
          <w:marTop w:val="0"/>
          <w:marBottom w:val="0"/>
          <w:divBdr>
            <w:top w:val="none" w:sz="0" w:space="0" w:color="auto"/>
            <w:left w:val="none" w:sz="0" w:space="0" w:color="auto"/>
            <w:bottom w:val="none" w:sz="0" w:space="0" w:color="auto"/>
            <w:right w:val="none" w:sz="0" w:space="0" w:color="auto"/>
          </w:divBdr>
        </w:div>
        <w:div w:id="229199029">
          <w:marLeft w:val="0"/>
          <w:marRight w:val="0"/>
          <w:marTop w:val="0"/>
          <w:marBottom w:val="0"/>
          <w:divBdr>
            <w:top w:val="none" w:sz="0" w:space="0" w:color="auto"/>
            <w:left w:val="none" w:sz="0" w:space="0" w:color="auto"/>
            <w:bottom w:val="none" w:sz="0" w:space="0" w:color="auto"/>
            <w:right w:val="none" w:sz="0" w:space="0" w:color="auto"/>
          </w:divBdr>
        </w:div>
        <w:div w:id="253900099">
          <w:marLeft w:val="0"/>
          <w:marRight w:val="0"/>
          <w:marTop w:val="0"/>
          <w:marBottom w:val="0"/>
          <w:divBdr>
            <w:top w:val="none" w:sz="0" w:space="0" w:color="auto"/>
            <w:left w:val="none" w:sz="0" w:space="0" w:color="auto"/>
            <w:bottom w:val="none" w:sz="0" w:space="0" w:color="auto"/>
            <w:right w:val="none" w:sz="0" w:space="0" w:color="auto"/>
          </w:divBdr>
        </w:div>
        <w:div w:id="354815892">
          <w:marLeft w:val="0"/>
          <w:marRight w:val="0"/>
          <w:marTop w:val="0"/>
          <w:marBottom w:val="0"/>
          <w:divBdr>
            <w:top w:val="none" w:sz="0" w:space="0" w:color="auto"/>
            <w:left w:val="none" w:sz="0" w:space="0" w:color="auto"/>
            <w:bottom w:val="none" w:sz="0" w:space="0" w:color="auto"/>
            <w:right w:val="none" w:sz="0" w:space="0" w:color="auto"/>
          </w:divBdr>
        </w:div>
        <w:div w:id="384915814">
          <w:marLeft w:val="0"/>
          <w:marRight w:val="0"/>
          <w:marTop w:val="0"/>
          <w:marBottom w:val="0"/>
          <w:divBdr>
            <w:top w:val="none" w:sz="0" w:space="0" w:color="auto"/>
            <w:left w:val="none" w:sz="0" w:space="0" w:color="auto"/>
            <w:bottom w:val="none" w:sz="0" w:space="0" w:color="auto"/>
            <w:right w:val="none" w:sz="0" w:space="0" w:color="auto"/>
          </w:divBdr>
        </w:div>
        <w:div w:id="422261105">
          <w:marLeft w:val="0"/>
          <w:marRight w:val="0"/>
          <w:marTop w:val="0"/>
          <w:marBottom w:val="0"/>
          <w:divBdr>
            <w:top w:val="none" w:sz="0" w:space="0" w:color="auto"/>
            <w:left w:val="none" w:sz="0" w:space="0" w:color="auto"/>
            <w:bottom w:val="none" w:sz="0" w:space="0" w:color="auto"/>
            <w:right w:val="none" w:sz="0" w:space="0" w:color="auto"/>
          </w:divBdr>
        </w:div>
        <w:div w:id="452019130">
          <w:marLeft w:val="0"/>
          <w:marRight w:val="0"/>
          <w:marTop w:val="0"/>
          <w:marBottom w:val="0"/>
          <w:divBdr>
            <w:top w:val="none" w:sz="0" w:space="0" w:color="auto"/>
            <w:left w:val="none" w:sz="0" w:space="0" w:color="auto"/>
            <w:bottom w:val="none" w:sz="0" w:space="0" w:color="auto"/>
            <w:right w:val="none" w:sz="0" w:space="0" w:color="auto"/>
          </w:divBdr>
        </w:div>
        <w:div w:id="540554251">
          <w:marLeft w:val="0"/>
          <w:marRight w:val="0"/>
          <w:marTop w:val="0"/>
          <w:marBottom w:val="0"/>
          <w:divBdr>
            <w:top w:val="none" w:sz="0" w:space="0" w:color="auto"/>
            <w:left w:val="none" w:sz="0" w:space="0" w:color="auto"/>
            <w:bottom w:val="none" w:sz="0" w:space="0" w:color="auto"/>
            <w:right w:val="none" w:sz="0" w:space="0" w:color="auto"/>
          </w:divBdr>
        </w:div>
        <w:div w:id="574359011">
          <w:marLeft w:val="0"/>
          <w:marRight w:val="0"/>
          <w:marTop w:val="0"/>
          <w:marBottom w:val="0"/>
          <w:divBdr>
            <w:top w:val="none" w:sz="0" w:space="0" w:color="auto"/>
            <w:left w:val="none" w:sz="0" w:space="0" w:color="auto"/>
            <w:bottom w:val="none" w:sz="0" w:space="0" w:color="auto"/>
            <w:right w:val="none" w:sz="0" w:space="0" w:color="auto"/>
          </w:divBdr>
        </w:div>
        <w:div w:id="664549763">
          <w:marLeft w:val="0"/>
          <w:marRight w:val="0"/>
          <w:marTop w:val="0"/>
          <w:marBottom w:val="0"/>
          <w:divBdr>
            <w:top w:val="none" w:sz="0" w:space="0" w:color="auto"/>
            <w:left w:val="none" w:sz="0" w:space="0" w:color="auto"/>
            <w:bottom w:val="none" w:sz="0" w:space="0" w:color="auto"/>
            <w:right w:val="none" w:sz="0" w:space="0" w:color="auto"/>
          </w:divBdr>
        </w:div>
        <w:div w:id="698745988">
          <w:marLeft w:val="0"/>
          <w:marRight w:val="0"/>
          <w:marTop w:val="0"/>
          <w:marBottom w:val="0"/>
          <w:divBdr>
            <w:top w:val="none" w:sz="0" w:space="0" w:color="auto"/>
            <w:left w:val="none" w:sz="0" w:space="0" w:color="auto"/>
            <w:bottom w:val="none" w:sz="0" w:space="0" w:color="auto"/>
            <w:right w:val="none" w:sz="0" w:space="0" w:color="auto"/>
          </w:divBdr>
        </w:div>
        <w:div w:id="765463691">
          <w:marLeft w:val="0"/>
          <w:marRight w:val="0"/>
          <w:marTop w:val="0"/>
          <w:marBottom w:val="0"/>
          <w:divBdr>
            <w:top w:val="none" w:sz="0" w:space="0" w:color="auto"/>
            <w:left w:val="none" w:sz="0" w:space="0" w:color="auto"/>
            <w:bottom w:val="none" w:sz="0" w:space="0" w:color="auto"/>
            <w:right w:val="none" w:sz="0" w:space="0" w:color="auto"/>
          </w:divBdr>
        </w:div>
        <w:div w:id="777605883">
          <w:marLeft w:val="0"/>
          <w:marRight w:val="0"/>
          <w:marTop w:val="0"/>
          <w:marBottom w:val="0"/>
          <w:divBdr>
            <w:top w:val="none" w:sz="0" w:space="0" w:color="auto"/>
            <w:left w:val="none" w:sz="0" w:space="0" w:color="auto"/>
            <w:bottom w:val="none" w:sz="0" w:space="0" w:color="auto"/>
            <w:right w:val="none" w:sz="0" w:space="0" w:color="auto"/>
          </w:divBdr>
        </w:div>
        <w:div w:id="797183091">
          <w:marLeft w:val="0"/>
          <w:marRight w:val="0"/>
          <w:marTop w:val="0"/>
          <w:marBottom w:val="0"/>
          <w:divBdr>
            <w:top w:val="none" w:sz="0" w:space="0" w:color="auto"/>
            <w:left w:val="none" w:sz="0" w:space="0" w:color="auto"/>
            <w:bottom w:val="none" w:sz="0" w:space="0" w:color="auto"/>
            <w:right w:val="none" w:sz="0" w:space="0" w:color="auto"/>
          </w:divBdr>
        </w:div>
        <w:div w:id="800072117">
          <w:marLeft w:val="0"/>
          <w:marRight w:val="0"/>
          <w:marTop w:val="0"/>
          <w:marBottom w:val="0"/>
          <w:divBdr>
            <w:top w:val="none" w:sz="0" w:space="0" w:color="auto"/>
            <w:left w:val="none" w:sz="0" w:space="0" w:color="auto"/>
            <w:bottom w:val="none" w:sz="0" w:space="0" w:color="auto"/>
            <w:right w:val="none" w:sz="0" w:space="0" w:color="auto"/>
          </w:divBdr>
        </w:div>
        <w:div w:id="853760618">
          <w:marLeft w:val="0"/>
          <w:marRight w:val="0"/>
          <w:marTop w:val="0"/>
          <w:marBottom w:val="0"/>
          <w:divBdr>
            <w:top w:val="none" w:sz="0" w:space="0" w:color="auto"/>
            <w:left w:val="none" w:sz="0" w:space="0" w:color="auto"/>
            <w:bottom w:val="none" w:sz="0" w:space="0" w:color="auto"/>
            <w:right w:val="none" w:sz="0" w:space="0" w:color="auto"/>
          </w:divBdr>
        </w:div>
        <w:div w:id="881551004">
          <w:marLeft w:val="0"/>
          <w:marRight w:val="0"/>
          <w:marTop w:val="0"/>
          <w:marBottom w:val="0"/>
          <w:divBdr>
            <w:top w:val="none" w:sz="0" w:space="0" w:color="auto"/>
            <w:left w:val="none" w:sz="0" w:space="0" w:color="auto"/>
            <w:bottom w:val="none" w:sz="0" w:space="0" w:color="auto"/>
            <w:right w:val="none" w:sz="0" w:space="0" w:color="auto"/>
          </w:divBdr>
        </w:div>
        <w:div w:id="900142577">
          <w:marLeft w:val="0"/>
          <w:marRight w:val="0"/>
          <w:marTop w:val="0"/>
          <w:marBottom w:val="0"/>
          <w:divBdr>
            <w:top w:val="none" w:sz="0" w:space="0" w:color="auto"/>
            <w:left w:val="none" w:sz="0" w:space="0" w:color="auto"/>
            <w:bottom w:val="none" w:sz="0" w:space="0" w:color="auto"/>
            <w:right w:val="none" w:sz="0" w:space="0" w:color="auto"/>
          </w:divBdr>
        </w:div>
        <w:div w:id="907417567">
          <w:marLeft w:val="0"/>
          <w:marRight w:val="0"/>
          <w:marTop w:val="0"/>
          <w:marBottom w:val="0"/>
          <w:divBdr>
            <w:top w:val="none" w:sz="0" w:space="0" w:color="auto"/>
            <w:left w:val="none" w:sz="0" w:space="0" w:color="auto"/>
            <w:bottom w:val="none" w:sz="0" w:space="0" w:color="auto"/>
            <w:right w:val="none" w:sz="0" w:space="0" w:color="auto"/>
          </w:divBdr>
        </w:div>
        <w:div w:id="1028338325">
          <w:marLeft w:val="0"/>
          <w:marRight w:val="0"/>
          <w:marTop w:val="0"/>
          <w:marBottom w:val="0"/>
          <w:divBdr>
            <w:top w:val="none" w:sz="0" w:space="0" w:color="auto"/>
            <w:left w:val="none" w:sz="0" w:space="0" w:color="auto"/>
            <w:bottom w:val="none" w:sz="0" w:space="0" w:color="auto"/>
            <w:right w:val="none" w:sz="0" w:space="0" w:color="auto"/>
          </w:divBdr>
        </w:div>
        <w:div w:id="1083381717">
          <w:marLeft w:val="0"/>
          <w:marRight w:val="0"/>
          <w:marTop w:val="0"/>
          <w:marBottom w:val="0"/>
          <w:divBdr>
            <w:top w:val="none" w:sz="0" w:space="0" w:color="auto"/>
            <w:left w:val="none" w:sz="0" w:space="0" w:color="auto"/>
            <w:bottom w:val="none" w:sz="0" w:space="0" w:color="auto"/>
            <w:right w:val="none" w:sz="0" w:space="0" w:color="auto"/>
          </w:divBdr>
        </w:div>
        <w:div w:id="1157498381">
          <w:marLeft w:val="0"/>
          <w:marRight w:val="0"/>
          <w:marTop w:val="0"/>
          <w:marBottom w:val="0"/>
          <w:divBdr>
            <w:top w:val="none" w:sz="0" w:space="0" w:color="auto"/>
            <w:left w:val="none" w:sz="0" w:space="0" w:color="auto"/>
            <w:bottom w:val="none" w:sz="0" w:space="0" w:color="auto"/>
            <w:right w:val="none" w:sz="0" w:space="0" w:color="auto"/>
          </w:divBdr>
        </w:div>
        <w:div w:id="1236285177">
          <w:marLeft w:val="0"/>
          <w:marRight w:val="0"/>
          <w:marTop w:val="0"/>
          <w:marBottom w:val="0"/>
          <w:divBdr>
            <w:top w:val="none" w:sz="0" w:space="0" w:color="auto"/>
            <w:left w:val="none" w:sz="0" w:space="0" w:color="auto"/>
            <w:bottom w:val="none" w:sz="0" w:space="0" w:color="auto"/>
            <w:right w:val="none" w:sz="0" w:space="0" w:color="auto"/>
          </w:divBdr>
        </w:div>
        <w:div w:id="1239363850">
          <w:marLeft w:val="0"/>
          <w:marRight w:val="0"/>
          <w:marTop w:val="0"/>
          <w:marBottom w:val="0"/>
          <w:divBdr>
            <w:top w:val="none" w:sz="0" w:space="0" w:color="auto"/>
            <w:left w:val="none" w:sz="0" w:space="0" w:color="auto"/>
            <w:bottom w:val="none" w:sz="0" w:space="0" w:color="auto"/>
            <w:right w:val="none" w:sz="0" w:space="0" w:color="auto"/>
          </w:divBdr>
        </w:div>
        <w:div w:id="1248728978">
          <w:marLeft w:val="0"/>
          <w:marRight w:val="0"/>
          <w:marTop w:val="0"/>
          <w:marBottom w:val="0"/>
          <w:divBdr>
            <w:top w:val="none" w:sz="0" w:space="0" w:color="auto"/>
            <w:left w:val="none" w:sz="0" w:space="0" w:color="auto"/>
            <w:bottom w:val="none" w:sz="0" w:space="0" w:color="auto"/>
            <w:right w:val="none" w:sz="0" w:space="0" w:color="auto"/>
          </w:divBdr>
        </w:div>
        <w:div w:id="1261571809">
          <w:marLeft w:val="0"/>
          <w:marRight w:val="0"/>
          <w:marTop w:val="0"/>
          <w:marBottom w:val="0"/>
          <w:divBdr>
            <w:top w:val="none" w:sz="0" w:space="0" w:color="auto"/>
            <w:left w:val="none" w:sz="0" w:space="0" w:color="auto"/>
            <w:bottom w:val="none" w:sz="0" w:space="0" w:color="auto"/>
            <w:right w:val="none" w:sz="0" w:space="0" w:color="auto"/>
          </w:divBdr>
        </w:div>
        <w:div w:id="1284270275">
          <w:marLeft w:val="0"/>
          <w:marRight w:val="0"/>
          <w:marTop w:val="0"/>
          <w:marBottom w:val="0"/>
          <w:divBdr>
            <w:top w:val="none" w:sz="0" w:space="0" w:color="auto"/>
            <w:left w:val="none" w:sz="0" w:space="0" w:color="auto"/>
            <w:bottom w:val="none" w:sz="0" w:space="0" w:color="auto"/>
            <w:right w:val="none" w:sz="0" w:space="0" w:color="auto"/>
          </w:divBdr>
        </w:div>
        <w:div w:id="1298343132">
          <w:marLeft w:val="0"/>
          <w:marRight w:val="0"/>
          <w:marTop w:val="0"/>
          <w:marBottom w:val="0"/>
          <w:divBdr>
            <w:top w:val="none" w:sz="0" w:space="0" w:color="auto"/>
            <w:left w:val="none" w:sz="0" w:space="0" w:color="auto"/>
            <w:bottom w:val="none" w:sz="0" w:space="0" w:color="auto"/>
            <w:right w:val="none" w:sz="0" w:space="0" w:color="auto"/>
          </w:divBdr>
        </w:div>
        <w:div w:id="1350832477">
          <w:marLeft w:val="0"/>
          <w:marRight w:val="0"/>
          <w:marTop w:val="0"/>
          <w:marBottom w:val="0"/>
          <w:divBdr>
            <w:top w:val="none" w:sz="0" w:space="0" w:color="auto"/>
            <w:left w:val="none" w:sz="0" w:space="0" w:color="auto"/>
            <w:bottom w:val="none" w:sz="0" w:space="0" w:color="auto"/>
            <w:right w:val="none" w:sz="0" w:space="0" w:color="auto"/>
          </w:divBdr>
        </w:div>
        <w:div w:id="1356468525">
          <w:marLeft w:val="0"/>
          <w:marRight w:val="0"/>
          <w:marTop w:val="0"/>
          <w:marBottom w:val="0"/>
          <w:divBdr>
            <w:top w:val="none" w:sz="0" w:space="0" w:color="auto"/>
            <w:left w:val="none" w:sz="0" w:space="0" w:color="auto"/>
            <w:bottom w:val="none" w:sz="0" w:space="0" w:color="auto"/>
            <w:right w:val="none" w:sz="0" w:space="0" w:color="auto"/>
          </w:divBdr>
        </w:div>
        <w:div w:id="1357929580">
          <w:marLeft w:val="0"/>
          <w:marRight w:val="0"/>
          <w:marTop w:val="0"/>
          <w:marBottom w:val="0"/>
          <w:divBdr>
            <w:top w:val="none" w:sz="0" w:space="0" w:color="auto"/>
            <w:left w:val="none" w:sz="0" w:space="0" w:color="auto"/>
            <w:bottom w:val="none" w:sz="0" w:space="0" w:color="auto"/>
            <w:right w:val="none" w:sz="0" w:space="0" w:color="auto"/>
          </w:divBdr>
        </w:div>
        <w:div w:id="1395736157">
          <w:marLeft w:val="0"/>
          <w:marRight w:val="0"/>
          <w:marTop w:val="0"/>
          <w:marBottom w:val="0"/>
          <w:divBdr>
            <w:top w:val="none" w:sz="0" w:space="0" w:color="auto"/>
            <w:left w:val="none" w:sz="0" w:space="0" w:color="auto"/>
            <w:bottom w:val="none" w:sz="0" w:space="0" w:color="auto"/>
            <w:right w:val="none" w:sz="0" w:space="0" w:color="auto"/>
          </w:divBdr>
        </w:div>
        <w:div w:id="1422027606">
          <w:marLeft w:val="0"/>
          <w:marRight w:val="0"/>
          <w:marTop w:val="0"/>
          <w:marBottom w:val="0"/>
          <w:divBdr>
            <w:top w:val="none" w:sz="0" w:space="0" w:color="auto"/>
            <w:left w:val="none" w:sz="0" w:space="0" w:color="auto"/>
            <w:bottom w:val="none" w:sz="0" w:space="0" w:color="auto"/>
            <w:right w:val="none" w:sz="0" w:space="0" w:color="auto"/>
          </w:divBdr>
        </w:div>
        <w:div w:id="1431468934">
          <w:marLeft w:val="0"/>
          <w:marRight w:val="0"/>
          <w:marTop w:val="0"/>
          <w:marBottom w:val="0"/>
          <w:divBdr>
            <w:top w:val="none" w:sz="0" w:space="0" w:color="auto"/>
            <w:left w:val="none" w:sz="0" w:space="0" w:color="auto"/>
            <w:bottom w:val="none" w:sz="0" w:space="0" w:color="auto"/>
            <w:right w:val="none" w:sz="0" w:space="0" w:color="auto"/>
          </w:divBdr>
        </w:div>
        <w:div w:id="1482312511">
          <w:marLeft w:val="0"/>
          <w:marRight w:val="0"/>
          <w:marTop w:val="0"/>
          <w:marBottom w:val="0"/>
          <w:divBdr>
            <w:top w:val="none" w:sz="0" w:space="0" w:color="auto"/>
            <w:left w:val="none" w:sz="0" w:space="0" w:color="auto"/>
            <w:bottom w:val="none" w:sz="0" w:space="0" w:color="auto"/>
            <w:right w:val="none" w:sz="0" w:space="0" w:color="auto"/>
          </w:divBdr>
        </w:div>
        <w:div w:id="1542940363">
          <w:marLeft w:val="0"/>
          <w:marRight w:val="0"/>
          <w:marTop w:val="0"/>
          <w:marBottom w:val="0"/>
          <w:divBdr>
            <w:top w:val="none" w:sz="0" w:space="0" w:color="auto"/>
            <w:left w:val="none" w:sz="0" w:space="0" w:color="auto"/>
            <w:bottom w:val="none" w:sz="0" w:space="0" w:color="auto"/>
            <w:right w:val="none" w:sz="0" w:space="0" w:color="auto"/>
          </w:divBdr>
        </w:div>
        <w:div w:id="1598630943">
          <w:marLeft w:val="0"/>
          <w:marRight w:val="0"/>
          <w:marTop w:val="0"/>
          <w:marBottom w:val="0"/>
          <w:divBdr>
            <w:top w:val="none" w:sz="0" w:space="0" w:color="auto"/>
            <w:left w:val="none" w:sz="0" w:space="0" w:color="auto"/>
            <w:bottom w:val="none" w:sz="0" w:space="0" w:color="auto"/>
            <w:right w:val="none" w:sz="0" w:space="0" w:color="auto"/>
          </w:divBdr>
        </w:div>
        <w:div w:id="1766533569">
          <w:marLeft w:val="0"/>
          <w:marRight w:val="0"/>
          <w:marTop w:val="0"/>
          <w:marBottom w:val="0"/>
          <w:divBdr>
            <w:top w:val="none" w:sz="0" w:space="0" w:color="auto"/>
            <w:left w:val="none" w:sz="0" w:space="0" w:color="auto"/>
            <w:bottom w:val="none" w:sz="0" w:space="0" w:color="auto"/>
            <w:right w:val="none" w:sz="0" w:space="0" w:color="auto"/>
          </w:divBdr>
        </w:div>
        <w:div w:id="1828589200">
          <w:marLeft w:val="0"/>
          <w:marRight w:val="0"/>
          <w:marTop w:val="0"/>
          <w:marBottom w:val="0"/>
          <w:divBdr>
            <w:top w:val="none" w:sz="0" w:space="0" w:color="auto"/>
            <w:left w:val="none" w:sz="0" w:space="0" w:color="auto"/>
            <w:bottom w:val="none" w:sz="0" w:space="0" w:color="auto"/>
            <w:right w:val="none" w:sz="0" w:space="0" w:color="auto"/>
          </w:divBdr>
        </w:div>
        <w:div w:id="1863006181">
          <w:marLeft w:val="0"/>
          <w:marRight w:val="0"/>
          <w:marTop w:val="0"/>
          <w:marBottom w:val="0"/>
          <w:divBdr>
            <w:top w:val="none" w:sz="0" w:space="0" w:color="auto"/>
            <w:left w:val="none" w:sz="0" w:space="0" w:color="auto"/>
            <w:bottom w:val="none" w:sz="0" w:space="0" w:color="auto"/>
            <w:right w:val="none" w:sz="0" w:space="0" w:color="auto"/>
          </w:divBdr>
        </w:div>
        <w:div w:id="1935943026">
          <w:marLeft w:val="0"/>
          <w:marRight w:val="0"/>
          <w:marTop w:val="0"/>
          <w:marBottom w:val="0"/>
          <w:divBdr>
            <w:top w:val="none" w:sz="0" w:space="0" w:color="auto"/>
            <w:left w:val="none" w:sz="0" w:space="0" w:color="auto"/>
            <w:bottom w:val="none" w:sz="0" w:space="0" w:color="auto"/>
            <w:right w:val="none" w:sz="0" w:space="0" w:color="auto"/>
          </w:divBdr>
        </w:div>
        <w:div w:id="1942910014">
          <w:marLeft w:val="0"/>
          <w:marRight w:val="0"/>
          <w:marTop w:val="0"/>
          <w:marBottom w:val="0"/>
          <w:divBdr>
            <w:top w:val="none" w:sz="0" w:space="0" w:color="auto"/>
            <w:left w:val="none" w:sz="0" w:space="0" w:color="auto"/>
            <w:bottom w:val="none" w:sz="0" w:space="0" w:color="auto"/>
            <w:right w:val="none" w:sz="0" w:space="0" w:color="auto"/>
          </w:divBdr>
        </w:div>
        <w:div w:id="1986354777">
          <w:marLeft w:val="0"/>
          <w:marRight w:val="0"/>
          <w:marTop w:val="0"/>
          <w:marBottom w:val="0"/>
          <w:divBdr>
            <w:top w:val="none" w:sz="0" w:space="0" w:color="auto"/>
            <w:left w:val="none" w:sz="0" w:space="0" w:color="auto"/>
            <w:bottom w:val="none" w:sz="0" w:space="0" w:color="auto"/>
            <w:right w:val="none" w:sz="0" w:space="0" w:color="auto"/>
          </w:divBdr>
        </w:div>
        <w:div w:id="2118719945">
          <w:marLeft w:val="0"/>
          <w:marRight w:val="0"/>
          <w:marTop w:val="0"/>
          <w:marBottom w:val="0"/>
          <w:divBdr>
            <w:top w:val="none" w:sz="0" w:space="0" w:color="auto"/>
            <w:left w:val="none" w:sz="0" w:space="0" w:color="auto"/>
            <w:bottom w:val="none" w:sz="0" w:space="0" w:color="auto"/>
            <w:right w:val="none" w:sz="0" w:space="0" w:color="auto"/>
          </w:divBdr>
        </w:div>
      </w:divsChild>
    </w:div>
    <w:div w:id="644311558">
      <w:bodyDiv w:val="1"/>
      <w:marLeft w:val="0"/>
      <w:marRight w:val="0"/>
      <w:marTop w:val="0"/>
      <w:marBottom w:val="0"/>
      <w:divBdr>
        <w:top w:val="none" w:sz="0" w:space="0" w:color="auto"/>
        <w:left w:val="none" w:sz="0" w:space="0" w:color="auto"/>
        <w:bottom w:val="none" w:sz="0" w:space="0" w:color="auto"/>
        <w:right w:val="none" w:sz="0" w:space="0" w:color="auto"/>
      </w:divBdr>
    </w:div>
    <w:div w:id="644547522">
      <w:bodyDiv w:val="1"/>
      <w:marLeft w:val="0"/>
      <w:marRight w:val="0"/>
      <w:marTop w:val="0"/>
      <w:marBottom w:val="0"/>
      <w:divBdr>
        <w:top w:val="none" w:sz="0" w:space="0" w:color="auto"/>
        <w:left w:val="none" w:sz="0" w:space="0" w:color="auto"/>
        <w:bottom w:val="none" w:sz="0" w:space="0" w:color="auto"/>
        <w:right w:val="none" w:sz="0" w:space="0" w:color="auto"/>
      </w:divBdr>
    </w:div>
    <w:div w:id="644699309">
      <w:bodyDiv w:val="1"/>
      <w:marLeft w:val="0"/>
      <w:marRight w:val="0"/>
      <w:marTop w:val="0"/>
      <w:marBottom w:val="0"/>
      <w:divBdr>
        <w:top w:val="none" w:sz="0" w:space="0" w:color="auto"/>
        <w:left w:val="none" w:sz="0" w:space="0" w:color="auto"/>
        <w:bottom w:val="none" w:sz="0" w:space="0" w:color="auto"/>
        <w:right w:val="none" w:sz="0" w:space="0" w:color="auto"/>
      </w:divBdr>
    </w:div>
    <w:div w:id="644819950">
      <w:bodyDiv w:val="1"/>
      <w:marLeft w:val="0"/>
      <w:marRight w:val="0"/>
      <w:marTop w:val="0"/>
      <w:marBottom w:val="0"/>
      <w:divBdr>
        <w:top w:val="none" w:sz="0" w:space="0" w:color="auto"/>
        <w:left w:val="none" w:sz="0" w:space="0" w:color="auto"/>
        <w:bottom w:val="none" w:sz="0" w:space="0" w:color="auto"/>
        <w:right w:val="none" w:sz="0" w:space="0" w:color="auto"/>
      </w:divBdr>
    </w:div>
    <w:div w:id="644823210">
      <w:bodyDiv w:val="1"/>
      <w:marLeft w:val="0"/>
      <w:marRight w:val="0"/>
      <w:marTop w:val="0"/>
      <w:marBottom w:val="0"/>
      <w:divBdr>
        <w:top w:val="none" w:sz="0" w:space="0" w:color="auto"/>
        <w:left w:val="none" w:sz="0" w:space="0" w:color="auto"/>
        <w:bottom w:val="none" w:sz="0" w:space="0" w:color="auto"/>
        <w:right w:val="none" w:sz="0" w:space="0" w:color="auto"/>
      </w:divBdr>
    </w:div>
    <w:div w:id="644899315">
      <w:bodyDiv w:val="1"/>
      <w:marLeft w:val="0"/>
      <w:marRight w:val="0"/>
      <w:marTop w:val="0"/>
      <w:marBottom w:val="0"/>
      <w:divBdr>
        <w:top w:val="none" w:sz="0" w:space="0" w:color="auto"/>
        <w:left w:val="none" w:sz="0" w:space="0" w:color="auto"/>
        <w:bottom w:val="none" w:sz="0" w:space="0" w:color="auto"/>
        <w:right w:val="none" w:sz="0" w:space="0" w:color="auto"/>
      </w:divBdr>
    </w:div>
    <w:div w:id="645165148">
      <w:bodyDiv w:val="1"/>
      <w:marLeft w:val="0"/>
      <w:marRight w:val="0"/>
      <w:marTop w:val="0"/>
      <w:marBottom w:val="0"/>
      <w:divBdr>
        <w:top w:val="none" w:sz="0" w:space="0" w:color="auto"/>
        <w:left w:val="none" w:sz="0" w:space="0" w:color="auto"/>
        <w:bottom w:val="none" w:sz="0" w:space="0" w:color="auto"/>
        <w:right w:val="none" w:sz="0" w:space="0" w:color="auto"/>
      </w:divBdr>
    </w:div>
    <w:div w:id="645627822">
      <w:bodyDiv w:val="1"/>
      <w:marLeft w:val="0"/>
      <w:marRight w:val="0"/>
      <w:marTop w:val="0"/>
      <w:marBottom w:val="0"/>
      <w:divBdr>
        <w:top w:val="none" w:sz="0" w:space="0" w:color="auto"/>
        <w:left w:val="none" w:sz="0" w:space="0" w:color="auto"/>
        <w:bottom w:val="none" w:sz="0" w:space="0" w:color="auto"/>
        <w:right w:val="none" w:sz="0" w:space="0" w:color="auto"/>
      </w:divBdr>
    </w:div>
    <w:div w:id="645666865">
      <w:bodyDiv w:val="1"/>
      <w:marLeft w:val="0"/>
      <w:marRight w:val="0"/>
      <w:marTop w:val="0"/>
      <w:marBottom w:val="0"/>
      <w:divBdr>
        <w:top w:val="none" w:sz="0" w:space="0" w:color="auto"/>
        <w:left w:val="none" w:sz="0" w:space="0" w:color="auto"/>
        <w:bottom w:val="none" w:sz="0" w:space="0" w:color="auto"/>
        <w:right w:val="none" w:sz="0" w:space="0" w:color="auto"/>
      </w:divBdr>
    </w:div>
    <w:div w:id="646208301">
      <w:bodyDiv w:val="1"/>
      <w:marLeft w:val="0"/>
      <w:marRight w:val="0"/>
      <w:marTop w:val="0"/>
      <w:marBottom w:val="0"/>
      <w:divBdr>
        <w:top w:val="none" w:sz="0" w:space="0" w:color="auto"/>
        <w:left w:val="none" w:sz="0" w:space="0" w:color="auto"/>
        <w:bottom w:val="none" w:sz="0" w:space="0" w:color="auto"/>
        <w:right w:val="none" w:sz="0" w:space="0" w:color="auto"/>
      </w:divBdr>
    </w:div>
    <w:div w:id="646471489">
      <w:bodyDiv w:val="1"/>
      <w:marLeft w:val="0"/>
      <w:marRight w:val="0"/>
      <w:marTop w:val="0"/>
      <w:marBottom w:val="0"/>
      <w:divBdr>
        <w:top w:val="none" w:sz="0" w:space="0" w:color="auto"/>
        <w:left w:val="none" w:sz="0" w:space="0" w:color="auto"/>
        <w:bottom w:val="none" w:sz="0" w:space="0" w:color="auto"/>
        <w:right w:val="none" w:sz="0" w:space="0" w:color="auto"/>
      </w:divBdr>
    </w:div>
    <w:div w:id="646515502">
      <w:bodyDiv w:val="1"/>
      <w:marLeft w:val="0"/>
      <w:marRight w:val="0"/>
      <w:marTop w:val="0"/>
      <w:marBottom w:val="0"/>
      <w:divBdr>
        <w:top w:val="none" w:sz="0" w:space="0" w:color="auto"/>
        <w:left w:val="none" w:sz="0" w:space="0" w:color="auto"/>
        <w:bottom w:val="none" w:sz="0" w:space="0" w:color="auto"/>
        <w:right w:val="none" w:sz="0" w:space="0" w:color="auto"/>
      </w:divBdr>
    </w:div>
    <w:div w:id="646781086">
      <w:bodyDiv w:val="1"/>
      <w:marLeft w:val="0"/>
      <w:marRight w:val="0"/>
      <w:marTop w:val="0"/>
      <w:marBottom w:val="0"/>
      <w:divBdr>
        <w:top w:val="none" w:sz="0" w:space="0" w:color="auto"/>
        <w:left w:val="none" w:sz="0" w:space="0" w:color="auto"/>
        <w:bottom w:val="none" w:sz="0" w:space="0" w:color="auto"/>
        <w:right w:val="none" w:sz="0" w:space="0" w:color="auto"/>
      </w:divBdr>
    </w:div>
    <w:div w:id="646856391">
      <w:bodyDiv w:val="1"/>
      <w:marLeft w:val="0"/>
      <w:marRight w:val="0"/>
      <w:marTop w:val="0"/>
      <w:marBottom w:val="0"/>
      <w:divBdr>
        <w:top w:val="none" w:sz="0" w:space="0" w:color="auto"/>
        <w:left w:val="none" w:sz="0" w:space="0" w:color="auto"/>
        <w:bottom w:val="none" w:sz="0" w:space="0" w:color="auto"/>
        <w:right w:val="none" w:sz="0" w:space="0" w:color="auto"/>
      </w:divBdr>
    </w:div>
    <w:div w:id="646858256">
      <w:bodyDiv w:val="1"/>
      <w:marLeft w:val="0"/>
      <w:marRight w:val="0"/>
      <w:marTop w:val="0"/>
      <w:marBottom w:val="0"/>
      <w:divBdr>
        <w:top w:val="none" w:sz="0" w:space="0" w:color="auto"/>
        <w:left w:val="none" w:sz="0" w:space="0" w:color="auto"/>
        <w:bottom w:val="none" w:sz="0" w:space="0" w:color="auto"/>
        <w:right w:val="none" w:sz="0" w:space="0" w:color="auto"/>
      </w:divBdr>
    </w:div>
    <w:div w:id="646973785">
      <w:bodyDiv w:val="1"/>
      <w:marLeft w:val="0"/>
      <w:marRight w:val="0"/>
      <w:marTop w:val="0"/>
      <w:marBottom w:val="0"/>
      <w:divBdr>
        <w:top w:val="none" w:sz="0" w:space="0" w:color="auto"/>
        <w:left w:val="none" w:sz="0" w:space="0" w:color="auto"/>
        <w:bottom w:val="none" w:sz="0" w:space="0" w:color="auto"/>
        <w:right w:val="none" w:sz="0" w:space="0" w:color="auto"/>
      </w:divBdr>
    </w:div>
    <w:div w:id="646977648">
      <w:bodyDiv w:val="1"/>
      <w:marLeft w:val="0"/>
      <w:marRight w:val="0"/>
      <w:marTop w:val="0"/>
      <w:marBottom w:val="0"/>
      <w:divBdr>
        <w:top w:val="none" w:sz="0" w:space="0" w:color="auto"/>
        <w:left w:val="none" w:sz="0" w:space="0" w:color="auto"/>
        <w:bottom w:val="none" w:sz="0" w:space="0" w:color="auto"/>
        <w:right w:val="none" w:sz="0" w:space="0" w:color="auto"/>
      </w:divBdr>
    </w:div>
    <w:div w:id="646980313">
      <w:bodyDiv w:val="1"/>
      <w:marLeft w:val="0"/>
      <w:marRight w:val="0"/>
      <w:marTop w:val="0"/>
      <w:marBottom w:val="0"/>
      <w:divBdr>
        <w:top w:val="none" w:sz="0" w:space="0" w:color="auto"/>
        <w:left w:val="none" w:sz="0" w:space="0" w:color="auto"/>
        <w:bottom w:val="none" w:sz="0" w:space="0" w:color="auto"/>
        <w:right w:val="none" w:sz="0" w:space="0" w:color="auto"/>
      </w:divBdr>
    </w:div>
    <w:div w:id="647325556">
      <w:bodyDiv w:val="1"/>
      <w:marLeft w:val="0"/>
      <w:marRight w:val="0"/>
      <w:marTop w:val="0"/>
      <w:marBottom w:val="0"/>
      <w:divBdr>
        <w:top w:val="none" w:sz="0" w:space="0" w:color="auto"/>
        <w:left w:val="none" w:sz="0" w:space="0" w:color="auto"/>
        <w:bottom w:val="none" w:sz="0" w:space="0" w:color="auto"/>
        <w:right w:val="none" w:sz="0" w:space="0" w:color="auto"/>
      </w:divBdr>
    </w:div>
    <w:div w:id="647393357">
      <w:bodyDiv w:val="1"/>
      <w:marLeft w:val="0"/>
      <w:marRight w:val="0"/>
      <w:marTop w:val="0"/>
      <w:marBottom w:val="0"/>
      <w:divBdr>
        <w:top w:val="none" w:sz="0" w:space="0" w:color="auto"/>
        <w:left w:val="none" w:sz="0" w:space="0" w:color="auto"/>
        <w:bottom w:val="none" w:sz="0" w:space="0" w:color="auto"/>
        <w:right w:val="none" w:sz="0" w:space="0" w:color="auto"/>
      </w:divBdr>
    </w:div>
    <w:div w:id="647906713">
      <w:bodyDiv w:val="1"/>
      <w:marLeft w:val="0"/>
      <w:marRight w:val="0"/>
      <w:marTop w:val="0"/>
      <w:marBottom w:val="0"/>
      <w:divBdr>
        <w:top w:val="none" w:sz="0" w:space="0" w:color="auto"/>
        <w:left w:val="none" w:sz="0" w:space="0" w:color="auto"/>
        <w:bottom w:val="none" w:sz="0" w:space="0" w:color="auto"/>
        <w:right w:val="none" w:sz="0" w:space="0" w:color="auto"/>
      </w:divBdr>
      <w:divsChild>
        <w:div w:id="1361780089">
          <w:marLeft w:val="0"/>
          <w:marRight w:val="0"/>
          <w:marTop w:val="0"/>
          <w:marBottom w:val="0"/>
          <w:divBdr>
            <w:top w:val="none" w:sz="0" w:space="0" w:color="auto"/>
            <w:left w:val="none" w:sz="0" w:space="0" w:color="auto"/>
            <w:bottom w:val="none" w:sz="0" w:space="0" w:color="auto"/>
            <w:right w:val="none" w:sz="0" w:space="0" w:color="auto"/>
          </w:divBdr>
        </w:div>
        <w:div w:id="1067413417">
          <w:marLeft w:val="0"/>
          <w:marRight w:val="0"/>
          <w:marTop w:val="0"/>
          <w:marBottom w:val="0"/>
          <w:divBdr>
            <w:top w:val="none" w:sz="0" w:space="0" w:color="auto"/>
            <w:left w:val="none" w:sz="0" w:space="0" w:color="auto"/>
            <w:bottom w:val="none" w:sz="0" w:space="0" w:color="auto"/>
            <w:right w:val="none" w:sz="0" w:space="0" w:color="auto"/>
          </w:divBdr>
        </w:div>
        <w:div w:id="1112356550">
          <w:marLeft w:val="0"/>
          <w:marRight w:val="0"/>
          <w:marTop w:val="0"/>
          <w:marBottom w:val="0"/>
          <w:divBdr>
            <w:top w:val="none" w:sz="0" w:space="0" w:color="auto"/>
            <w:left w:val="none" w:sz="0" w:space="0" w:color="auto"/>
            <w:bottom w:val="none" w:sz="0" w:space="0" w:color="auto"/>
            <w:right w:val="none" w:sz="0" w:space="0" w:color="auto"/>
          </w:divBdr>
        </w:div>
        <w:div w:id="1727338633">
          <w:marLeft w:val="0"/>
          <w:marRight w:val="0"/>
          <w:marTop w:val="0"/>
          <w:marBottom w:val="0"/>
          <w:divBdr>
            <w:top w:val="none" w:sz="0" w:space="0" w:color="auto"/>
            <w:left w:val="none" w:sz="0" w:space="0" w:color="auto"/>
            <w:bottom w:val="none" w:sz="0" w:space="0" w:color="auto"/>
            <w:right w:val="none" w:sz="0" w:space="0" w:color="auto"/>
          </w:divBdr>
        </w:div>
        <w:div w:id="1100955351">
          <w:marLeft w:val="0"/>
          <w:marRight w:val="0"/>
          <w:marTop w:val="0"/>
          <w:marBottom w:val="0"/>
          <w:divBdr>
            <w:top w:val="none" w:sz="0" w:space="0" w:color="auto"/>
            <w:left w:val="none" w:sz="0" w:space="0" w:color="auto"/>
            <w:bottom w:val="none" w:sz="0" w:space="0" w:color="auto"/>
            <w:right w:val="none" w:sz="0" w:space="0" w:color="auto"/>
          </w:divBdr>
        </w:div>
        <w:div w:id="1552305409">
          <w:marLeft w:val="0"/>
          <w:marRight w:val="0"/>
          <w:marTop w:val="0"/>
          <w:marBottom w:val="0"/>
          <w:divBdr>
            <w:top w:val="none" w:sz="0" w:space="0" w:color="auto"/>
            <w:left w:val="none" w:sz="0" w:space="0" w:color="auto"/>
            <w:bottom w:val="none" w:sz="0" w:space="0" w:color="auto"/>
            <w:right w:val="none" w:sz="0" w:space="0" w:color="auto"/>
          </w:divBdr>
        </w:div>
        <w:div w:id="795368675">
          <w:marLeft w:val="0"/>
          <w:marRight w:val="0"/>
          <w:marTop w:val="0"/>
          <w:marBottom w:val="0"/>
          <w:divBdr>
            <w:top w:val="none" w:sz="0" w:space="0" w:color="auto"/>
            <w:left w:val="none" w:sz="0" w:space="0" w:color="auto"/>
            <w:bottom w:val="none" w:sz="0" w:space="0" w:color="auto"/>
            <w:right w:val="none" w:sz="0" w:space="0" w:color="auto"/>
          </w:divBdr>
        </w:div>
        <w:div w:id="331837304">
          <w:marLeft w:val="0"/>
          <w:marRight w:val="0"/>
          <w:marTop w:val="0"/>
          <w:marBottom w:val="0"/>
          <w:divBdr>
            <w:top w:val="none" w:sz="0" w:space="0" w:color="auto"/>
            <w:left w:val="none" w:sz="0" w:space="0" w:color="auto"/>
            <w:bottom w:val="none" w:sz="0" w:space="0" w:color="auto"/>
            <w:right w:val="none" w:sz="0" w:space="0" w:color="auto"/>
          </w:divBdr>
        </w:div>
        <w:div w:id="2118207945">
          <w:marLeft w:val="0"/>
          <w:marRight w:val="0"/>
          <w:marTop w:val="0"/>
          <w:marBottom w:val="0"/>
          <w:divBdr>
            <w:top w:val="none" w:sz="0" w:space="0" w:color="auto"/>
            <w:left w:val="none" w:sz="0" w:space="0" w:color="auto"/>
            <w:bottom w:val="none" w:sz="0" w:space="0" w:color="auto"/>
            <w:right w:val="none" w:sz="0" w:space="0" w:color="auto"/>
          </w:divBdr>
        </w:div>
        <w:div w:id="862792802">
          <w:marLeft w:val="0"/>
          <w:marRight w:val="0"/>
          <w:marTop w:val="0"/>
          <w:marBottom w:val="0"/>
          <w:divBdr>
            <w:top w:val="none" w:sz="0" w:space="0" w:color="auto"/>
            <w:left w:val="none" w:sz="0" w:space="0" w:color="auto"/>
            <w:bottom w:val="none" w:sz="0" w:space="0" w:color="auto"/>
            <w:right w:val="none" w:sz="0" w:space="0" w:color="auto"/>
          </w:divBdr>
        </w:div>
        <w:div w:id="820006286">
          <w:marLeft w:val="0"/>
          <w:marRight w:val="0"/>
          <w:marTop w:val="0"/>
          <w:marBottom w:val="0"/>
          <w:divBdr>
            <w:top w:val="none" w:sz="0" w:space="0" w:color="auto"/>
            <w:left w:val="none" w:sz="0" w:space="0" w:color="auto"/>
            <w:bottom w:val="none" w:sz="0" w:space="0" w:color="auto"/>
            <w:right w:val="none" w:sz="0" w:space="0" w:color="auto"/>
          </w:divBdr>
        </w:div>
        <w:div w:id="1908297010">
          <w:marLeft w:val="0"/>
          <w:marRight w:val="0"/>
          <w:marTop w:val="0"/>
          <w:marBottom w:val="0"/>
          <w:divBdr>
            <w:top w:val="none" w:sz="0" w:space="0" w:color="auto"/>
            <w:left w:val="none" w:sz="0" w:space="0" w:color="auto"/>
            <w:bottom w:val="none" w:sz="0" w:space="0" w:color="auto"/>
            <w:right w:val="none" w:sz="0" w:space="0" w:color="auto"/>
          </w:divBdr>
        </w:div>
        <w:div w:id="125658483">
          <w:marLeft w:val="0"/>
          <w:marRight w:val="0"/>
          <w:marTop w:val="0"/>
          <w:marBottom w:val="0"/>
          <w:divBdr>
            <w:top w:val="none" w:sz="0" w:space="0" w:color="auto"/>
            <w:left w:val="none" w:sz="0" w:space="0" w:color="auto"/>
            <w:bottom w:val="none" w:sz="0" w:space="0" w:color="auto"/>
            <w:right w:val="none" w:sz="0" w:space="0" w:color="auto"/>
          </w:divBdr>
        </w:div>
        <w:div w:id="141973262">
          <w:marLeft w:val="0"/>
          <w:marRight w:val="0"/>
          <w:marTop w:val="0"/>
          <w:marBottom w:val="0"/>
          <w:divBdr>
            <w:top w:val="none" w:sz="0" w:space="0" w:color="auto"/>
            <w:left w:val="none" w:sz="0" w:space="0" w:color="auto"/>
            <w:bottom w:val="none" w:sz="0" w:space="0" w:color="auto"/>
            <w:right w:val="none" w:sz="0" w:space="0" w:color="auto"/>
          </w:divBdr>
        </w:div>
        <w:div w:id="1379664373">
          <w:marLeft w:val="0"/>
          <w:marRight w:val="0"/>
          <w:marTop w:val="0"/>
          <w:marBottom w:val="0"/>
          <w:divBdr>
            <w:top w:val="none" w:sz="0" w:space="0" w:color="auto"/>
            <w:left w:val="none" w:sz="0" w:space="0" w:color="auto"/>
            <w:bottom w:val="none" w:sz="0" w:space="0" w:color="auto"/>
            <w:right w:val="none" w:sz="0" w:space="0" w:color="auto"/>
          </w:divBdr>
        </w:div>
        <w:div w:id="788743210">
          <w:marLeft w:val="0"/>
          <w:marRight w:val="0"/>
          <w:marTop w:val="0"/>
          <w:marBottom w:val="0"/>
          <w:divBdr>
            <w:top w:val="none" w:sz="0" w:space="0" w:color="auto"/>
            <w:left w:val="none" w:sz="0" w:space="0" w:color="auto"/>
            <w:bottom w:val="none" w:sz="0" w:space="0" w:color="auto"/>
            <w:right w:val="none" w:sz="0" w:space="0" w:color="auto"/>
          </w:divBdr>
        </w:div>
        <w:div w:id="617105316">
          <w:marLeft w:val="0"/>
          <w:marRight w:val="0"/>
          <w:marTop w:val="0"/>
          <w:marBottom w:val="0"/>
          <w:divBdr>
            <w:top w:val="none" w:sz="0" w:space="0" w:color="auto"/>
            <w:left w:val="none" w:sz="0" w:space="0" w:color="auto"/>
            <w:bottom w:val="none" w:sz="0" w:space="0" w:color="auto"/>
            <w:right w:val="none" w:sz="0" w:space="0" w:color="auto"/>
          </w:divBdr>
        </w:div>
        <w:div w:id="155462041">
          <w:marLeft w:val="0"/>
          <w:marRight w:val="0"/>
          <w:marTop w:val="0"/>
          <w:marBottom w:val="0"/>
          <w:divBdr>
            <w:top w:val="none" w:sz="0" w:space="0" w:color="auto"/>
            <w:left w:val="none" w:sz="0" w:space="0" w:color="auto"/>
            <w:bottom w:val="none" w:sz="0" w:space="0" w:color="auto"/>
            <w:right w:val="none" w:sz="0" w:space="0" w:color="auto"/>
          </w:divBdr>
        </w:div>
        <w:div w:id="1653216346">
          <w:marLeft w:val="0"/>
          <w:marRight w:val="0"/>
          <w:marTop w:val="0"/>
          <w:marBottom w:val="0"/>
          <w:divBdr>
            <w:top w:val="none" w:sz="0" w:space="0" w:color="auto"/>
            <w:left w:val="none" w:sz="0" w:space="0" w:color="auto"/>
            <w:bottom w:val="none" w:sz="0" w:space="0" w:color="auto"/>
            <w:right w:val="none" w:sz="0" w:space="0" w:color="auto"/>
          </w:divBdr>
        </w:div>
        <w:div w:id="1122532092">
          <w:marLeft w:val="0"/>
          <w:marRight w:val="0"/>
          <w:marTop w:val="0"/>
          <w:marBottom w:val="0"/>
          <w:divBdr>
            <w:top w:val="none" w:sz="0" w:space="0" w:color="auto"/>
            <w:left w:val="none" w:sz="0" w:space="0" w:color="auto"/>
            <w:bottom w:val="none" w:sz="0" w:space="0" w:color="auto"/>
            <w:right w:val="none" w:sz="0" w:space="0" w:color="auto"/>
          </w:divBdr>
        </w:div>
        <w:div w:id="1187255546">
          <w:marLeft w:val="0"/>
          <w:marRight w:val="0"/>
          <w:marTop w:val="0"/>
          <w:marBottom w:val="0"/>
          <w:divBdr>
            <w:top w:val="none" w:sz="0" w:space="0" w:color="auto"/>
            <w:left w:val="none" w:sz="0" w:space="0" w:color="auto"/>
            <w:bottom w:val="none" w:sz="0" w:space="0" w:color="auto"/>
            <w:right w:val="none" w:sz="0" w:space="0" w:color="auto"/>
          </w:divBdr>
        </w:div>
        <w:div w:id="927731572">
          <w:marLeft w:val="0"/>
          <w:marRight w:val="0"/>
          <w:marTop w:val="0"/>
          <w:marBottom w:val="0"/>
          <w:divBdr>
            <w:top w:val="none" w:sz="0" w:space="0" w:color="auto"/>
            <w:left w:val="none" w:sz="0" w:space="0" w:color="auto"/>
            <w:bottom w:val="none" w:sz="0" w:space="0" w:color="auto"/>
            <w:right w:val="none" w:sz="0" w:space="0" w:color="auto"/>
          </w:divBdr>
        </w:div>
        <w:div w:id="1317685100">
          <w:marLeft w:val="0"/>
          <w:marRight w:val="0"/>
          <w:marTop w:val="0"/>
          <w:marBottom w:val="0"/>
          <w:divBdr>
            <w:top w:val="none" w:sz="0" w:space="0" w:color="auto"/>
            <w:left w:val="none" w:sz="0" w:space="0" w:color="auto"/>
            <w:bottom w:val="none" w:sz="0" w:space="0" w:color="auto"/>
            <w:right w:val="none" w:sz="0" w:space="0" w:color="auto"/>
          </w:divBdr>
        </w:div>
        <w:div w:id="438916370">
          <w:marLeft w:val="0"/>
          <w:marRight w:val="0"/>
          <w:marTop w:val="0"/>
          <w:marBottom w:val="0"/>
          <w:divBdr>
            <w:top w:val="none" w:sz="0" w:space="0" w:color="auto"/>
            <w:left w:val="none" w:sz="0" w:space="0" w:color="auto"/>
            <w:bottom w:val="none" w:sz="0" w:space="0" w:color="auto"/>
            <w:right w:val="none" w:sz="0" w:space="0" w:color="auto"/>
          </w:divBdr>
        </w:div>
        <w:div w:id="1177619714">
          <w:marLeft w:val="0"/>
          <w:marRight w:val="0"/>
          <w:marTop w:val="0"/>
          <w:marBottom w:val="0"/>
          <w:divBdr>
            <w:top w:val="none" w:sz="0" w:space="0" w:color="auto"/>
            <w:left w:val="none" w:sz="0" w:space="0" w:color="auto"/>
            <w:bottom w:val="none" w:sz="0" w:space="0" w:color="auto"/>
            <w:right w:val="none" w:sz="0" w:space="0" w:color="auto"/>
          </w:divBdr>
        </w:div>
        <w:div w:id="252319655">
          <w:marLeft w:val="0"/>
          <w:marRight w:val="0"/>
          <w:marTop w:val="0"/>
          <w:marBottom w:val="0"/>
          <w:divBdr>
            <w:top w:val="none" w:sz="0" w:space="0" w:color="auto"/>
            <w:left w:val="none" w:sz="0" w:space="0" w:color="auto"/>
            <w:bottom w:val="none" w:sz="0" w:space="0" w:color="auto"/>
            <w:right w:val="none" w:sz="0" w:space="0" w:color="auto"/>
          </w:divBdr>
        </w:div>
        <w:div w:id="2114351116">
          <w:marLeft w:val="0"/>
          <w:marRight w:val="0"/>
          <w:marTop w:val="0"/>
          <w:marBottom w:val="0"/>
          <w:divBdr>
            <w:top w:val="none" w:sz="0" w:space="0" w:color="auto"/>
            <w:left w:val="none" w:sz="0" w:space="0" w:color="auto"/>
            <w:bottom w:val="none" w:sz="0" w:space="0" w:color="auto"/>
            <w:right w:val="none" w:sz="0" w:space="0" w:color="auto"/>
          </w:divBdr>
        </w:div>
        <w:div w:id="501548147">
          <w:marLeft w:val="0"/>
          <w:marRight w:val="0"/>
          <w:marTop w:val="0"/>
          <w:marBottom w:val="0"/>
          <w:divBdr>
            <w:top w:val="none" w:sz="0" w:space="0" w:color="auto"/>
            <w:left w:val="none" w:sz="0" w:space="0" w:color="auto"/>
            <w:bottom w:val="none" w:sz="0" w:space="0" w:color="auto"/>
            <w:right w:val="none" w:sz="0" w:space="0" w:color="auto"/>
          </w:divBdr>
        </w:div>
        <w:div w:id="789974931">
          <w:marLeft w:val="0"/>
          <w:marRight w:val="0"/>
          <w:marTop w:val="0"/>
          <w:marBottom w:val="0"/>
          <w:divBdr>
            <w:top w:val="none" w:sz="0" w:space="0" w:color="auto"/>
            <w:left w:val="none" w:sz="0" w:space="0" w:color="auto"/>
            <w:bottom w:val="none" w:sz="0" w:space="0" w:color="auto"/>
            <w:right w:val="none" w:sz="0" w:space="0" w:color="auto"/>
          </w:divBdr>
        </w:div>
        <w:div w:id="2049068673">
          <w:marLeft w:val="0"/>
          <w:marRight w:val="0"/>
          <w:marTop w:val="0"/>
          <w:marBottom w:val="0"/>
          <w:divBdr>
            <w:top w:val="none" w:sz="0" w:space="0" w:color="auto"/>
            <w:left w:val="none" w:sz="0" w:space="0" w:color="auto"/>
            <w:bottom w:val="none" w:sz="0" w:space="0" w:color="auto"/>
            <w:right w:val="none" w:sz="0" w:space="0" w:color="auto"/>
          </w:divBdr>
        </w:div>
        <w:div w:id="1372536622">
          <w:marLeft w:val="0"/>
          <w:marRight w:val="0"/>
          <w:marTop w:val="0"/>
          <w:marBottom w:val="0"/>
          <w:divBdr>
            <w:top w:val="none" w:sz="0" w:space="0" w:color="auto"/>
            <w:left w:val="none" w:sz="0" w:space="0" w:color="auto"/>
            <w:bottom w:val="none" w:sz="0" w:space="0" w:color="auto"/>
            <w:right w:val="none" w:sz="0" w:space="0" w:color="auto"/>
          </w:divBdr>
        </w:div>
        <w:div w:id="1470781609">
          <w:marLeft w:val="0"/>
          <w:marRight w:val="0"/>
          <w:marTop w:val="0"/>
          <w:marBottom w:val="0"/>
          <w:divBdr>
            <w:top w:val="none" w:sz="0" w:space="0" w:color="auto"/>
            <w:left w:val="none" w:sz="0" w:space="0" w:color="auto"/>
            <w:bottom w:val="none" w:sz="0" w:space="0" w:color="auto"/>
            <w:right w:val="none" w:sz="0" w:space="0" w:color="auto"/>
          </w:divBdr>
        </w:div>
        <w:div w:id="1768652399">
          <w:marLeft w:val="0"/>
          <w:marRight w:val="0"/>
          <w:marTop w:val="0"/>
          <w:marBottom w:val="0"/>
          <w:divBdr>
            <w:top w:val="none" w:sz="0" w:space="0" w:color="auto"/>
            <w:left w:val="none" w:sz="0" w:space="0" w:color="auto"/>
            <w:bottom w:val="none" w:sz="0" w:space="0" w:color="auto"/>
            <w:right w:val="none" w:sz="0" w:space="0" w:color="auto"/>
          </w:divBdr>
        </w:div>
        <w:div w:id="200023034">
          <w:marLeft w:val="0"/>
          <w:marRight w:val="0"/>
          <w:marTop w:val="0"/>
          <w:marBottom w:val="0"/>
          <w:divBdr>
            <w:top w:val="none" w:sz="0" w:space="0" w:color="auto"/>
            <w:left w:val="none" w:sz="0" w:space="0" w:color="auto"/>
            <w:bottom w:val="none" w:sz="0" w:space="0" w:color="auto"/>
            <w:right w:val="none" w:sz="0" w:space="0" w:color="auto"/>
          </w:divBdr>
        </w:div>
        <w:div w:id="1468862039">
          <w:marLeft w:val="0"/>
          <w:marRight w:val="0"/>
          <w:marTop w:val="0"/>
          <w:marBottom w:val="0"/>
          <w:divBdr>
            <w:top w:val="none" w:sz="0" w:space="0" w:color="auto"/>
            <w:left w:val="none" w:sz="0" w:space="0" w:color="auto"/>
            <w:bottom w:val="none" w:sz="0" w:space="0" w:color="auto"/>
            <w:right w:val="none" w:sz="0" w:space="0" w:color="auto"/>
          </w:divBdr>
        </w:div>
        <w:div w:id="813646273">
          <w:marLeft w:val="0"/>
          <w:marRight w:val="0"/>
          <w:marTop w:val="0"/>
          <w:marBottom w:val="0"/>
          <w:divBdr>
            <w:top w:val="none" w:sz="0" w:space="0" w:color="auto"/>
            <w:left w:val="none" w:sz="0" w:space="0" w:color="auto"/>
            <w:bottom w:val="none" w:sz="0" w:space="0" w:color="auto"/>
            <w:right w:val="none" w:sz="0" w:space="0" w:color="auto"/>
          </w:divBdr>
        </w:div>
        <w:div w:id="578826466">
          <w:marLeft w:val="0"/>
          <w:marRight w:val="0"/>
          <w:marTop w:val="0"/>
          <w:marBottom w:val="0"/>
          <w:divBdr>
            <w:top w:val="none" w:sz="0" w:space="0" w:color="auto"/>
            <w:left w:val="none" w:sz="0" w:space="0" w:color="auto"/>
            <w:bottom w:val="none" w:sz="0" w:space="0" w:color="auto"/>
            <w:right w:val="none" w:sz="0" w:space="0" w:color="auto"/>
          </w:divBdr>
        </w:div>
        <w:div w:id="1868371920">
          <w:marLeft w:val="0"/>
          <w:marRight w:val="0"/>
          <w:marTop w:val="0"/>
          <w:marBottom w:val="0"/>
          <w:divBdr>
            <w:top w:val="none" w:sz="0" w:space="0" w:color="auto"/>
            <w:left w:val="none" w:sz="0" w:space="0" w:color="auto"/>
            <w:bottom w:val="none" w:sz="0" w:space="0" w:color="auto"/>
            <w:right w:val="none" w:sz="0" w:space="0" w:color="auto"/>
          </w:divBdr>
        </w:div>
        <w:div w:id="111480979">
          <w:marLeft w:val="0"/>
          <w:marRight w:val="0"/>
          <w:marTop w:val="0"/>
          <w:marBottom w:val="0"/>
          <w:divBdr>
            <w:top w:val="none" w:sz="0" w:space="0" w:color="auto"/>
            <w:left w:val="none" w:sz="0" w:space="0" w:color="auto"/>
            <w:bottom w:val="none" w:sz="0" w:space="0" w:color="auto"/>
            <w:right w:val="none" w:sz="0" w:space="0" w:color="auto"/>
          </w:divBdr>
        </w:div>
        <w:div w:id="1613511255">
          <w:marLeft w:val="0"/>
          <w:marRight w:val="0"/>
          <w:marTop w:val="0"/>
          <w:marBottom w:val="0"/>
          <w:divBdr>
            <w:top w:val="none" w:sz="0" w:space="0" w:color="auto"/>
            <w:left w:val="none" w:sz="0" w:space="0" w:color="auto"/>
            <w:bottom w:val="none" w:sz="0" w:space="0" w:color="auto"/>
            <w:right w:val="none" w:sz="0" w:space="0" w:color="auto"/>
          </w:divBdr>
        </w:div>
        <w:div w:id="596837595">
          <w:marLeft w:val="0"/>
          <w:marRight w:val="0"/>
          <w:marTop w:val="0"/>
          <w:marBottom w:val="0"/>
          <w:divBdr>
            <w:top w:val="none" w:sz="0" w:space="0" w:color="auto"/>
            <w:left w:val="none" w:sz="0" w:space="0" w:color="auto"/>
            <w:bottom w:val="none" w:sz="0" w:space="0" w:color="auto"/>
            <w:right w:val="none" w:sz="0" w:space="0" w:color="auto"/>
          </w:divBdr>
        </w:div>
        <w:div w:id="1554661219">
          <w:marLeft w:val="0"/>
          <w:marRight w:val="0"/>
          <w:marTop w:val="0"/>
          <w:marBottom w:val="0"/>
          <w:divBdr>
            <w:top w:val="none" w:sz="0" w:space="0" w:color="auto"/>
            <w:left w:val="none" w:sz="0" w:space="0" w:color="auto"/>
            <w:bottom w:val="none" w:sz="0" w:space="0" w:color="auto"/>
            <w:right w:val="none" w:sz="0" w:space="0" w:color="auto"/>
          </w:divBdr>
        </w:div>
        <w:div w:id="1121652598">
          <w:marLeft w:val="0"/>
          <w:marRight w:val="0"/>
          <w:marTop w:val="0"/>
          <w:marBottom w:val="0"/>
          <w:divBdr>
            <w:top w:val="none" w:sz="0" w:space="0" w:color="auto"/>
            <w:left w:val="none" w:sz="0" w:space="0" w:color="auto"/>
            <w:bottom w:val="none" w:sz="0" w:space="0" w:color="auto"/>
            <w:right w:val="none" w:sz="0" w:space="0" w:color="auto"/>
          </w:divBdr>
        </w:div>
        <w:div w:id="585892034">
          <w:marLeft w:val="0"/>
          <w:marRight w:val="0"/>
          <w:marTop w:val="0"/>
          <w:marBottom w:val="0"/>
          <w:divBdr>
            <w:top w:val="none" w:sz="0" w:space="0" w:color="auto"/>
            <w:left w:val="none" w:sz="0" w:space="0" w:color="auto"/>
            <w:bottom w:val="none" w:sz="0" w:space="0" w:color="auto"/>
            <w:right w:val="none" w:sz="0" w:space="0" w:color="auto"/>
          </w:divBdr>
        </w:div>
        <w:div w:id="148178781">
          <w:marLeft w:val="0"/>
          <w:marRight w:val="0"/>
          <w:marTop w:val="0"/>
          <w:marBottom w:val="0"/>
          <w:divBdr>
            <w:top w:val="none" w:sz="0" w:space="0" w:color="auto"/>
            <w:left w:val="none" w:sz="0" w:space="0" w:color="auto"/>
            <w:bottom w:val="none" w:sz="0" w:space="0" w:color="auto"/>
            <w:right w:val="none" w:sz="0" w:space="0" w:color="auto"/>
          </w:divBdr>
        </w:div>
        <w:div w:id="2025397934">
          <w:marLeft w:val="0"/>
          <w:marRight w:val="0"/>
          <w:marTop w:val="0"/>
          <w:marBottom w:val="0"/>
          <w:divBdr>
            <w:top w:val="none" w:sz="0" w:space="0" w:color="auto"/>
            <w:left w:val="none" w:sz="0" w:space="0" w:color="auto"/>
            <w:bottom w:val="none" w:sz="0" w:space="0" w:color="auto"/>
            <w:right w:val="none" w:sz="0" w:space="0" w:color="auto"/>
          </w:divBdr>
        </w:div>
        <w:div w:id="339893268">
          <w:marLeft w:val="0"/>
          <w:marRight w:val="0"/>
          <w:marTop w:val="0"/>
          <w:marBottom w:val="0"/>
          <w:divBdr>
            <w:top w:val="none" w:sz="0" w:space="0" w:color="auto"/>
            <w:left w:val="none" w:sz="0" w:space="0" w:color="auto"/>
            <w:bottom w:val="none" w:sz="0" w:space="0" w:color="auto"/>
            <w:right w:val="none" w:sz="0" w:space="0" w:color="auto"/>
          </w:divBdr>
        </w:div>
        <w:div w:id="564027484">
          <w:marLeft w:val="0"/>
          <w:marRight w:val="0"/>
          <w:marTop w:val="0"/>
          <w:marBottom w:val="0"/>
          <w:divBdr>
            <w:top w:val="none" w:sz="0" w:space="0" w:color="auto"/>
            <w:left w:val="none" w:sz="0" w:space="0" w:color="auto"/>
            <w:bottom w:val="none" w:sz="0" w:space="0" w:color="auto"/>
            <w:right w:val="none" w:sz="0" w:space="0" w:color="auto"/>
          </w:divBdr>
        </w:div>
        <w:div w:id="1580478547">
          <w:marLeft w:val="0"/>
          <w:marRight w:val="0"/>
          <w:marTop w:val="0"/>
          <w:marBottom w:val="0"/>
          <w:divBdr>
            <w:top w:val="none" w:sz="0" w:space="0" w:color="auto"/>
            <w:left w:val="none" w:sz="0" w:space="0" w:color="auto"/>
            <w:bottom w:val="none" w:sz="0" w:space="0" w:color="auto"/>
            <w:right w:val="none" w:sz="0" w:space="0" w:color="auto"/>
          </w:divBdr>
        </w:div>
        <w:div w:id="1967081921">
          <w:marLeft w:val="0"/>
          <w:marRight w:val="0"/>
          <w:marTop w:val="0"/>
          <w:marBottom w:val="0"/>
          <w:divBdr>
            <w:top w:val="none" w:sz="0" w:space="0" w:color="auto"/>
            <w:left w:val="none" w:sz="0" w:space="0" w:color="auto"/>
            <w:bottom w:val="none" w:sz="0" w:space="0" w:color="auto"/>
            <w:right w:val="none" w:sz="0" w:space="0" w:color="auto"/>
          </w:divBdr>
        </w:div>
        <w:div w:id="55783472">
          <w:marLeft w:val="0"/>
          <w:marRight w:val="0"/>
          <w:marTop w:val="0"/>
          <w:marBottom w:val="0"/>
          <w:divBdr>
            <w:top w:val="none" w:sz="0" w:space="0" w:color="auto"/>
            <w:left w:val="none" w:sz="0" w:space="0" w:color="auto"/>
            <w:bottom w:val="none" w:sz="0" w:space="0" w:color="auto"/>
            <w:right w:val="none" w:sz="0" w:space="0" w:color="auto"/>
          </w:divBdr>
        </w:div>
        <w:div w:id="635837980">
          <w:marLeft w:val="0"/>
          <w:marRight w:val="0"/>
          <w:marTop w:val="0"/>
          <w:marBottom w:val="0"/>
          <w:divBdr>
            <w:top w:val="none" w:sz="0" w:space="0" w:color="auto"/>
            <w:left w:val="none" w:sz="0" w:space="0" w:color="auto"/>
            <w:bottom w:val="none" w:sz="0" w:space="0" w:color="auto"/>
            <w:right w:val="none" w:sz="0" w:space="0" w:color="auto"/>
          </w:divBdr>
        </w:div>
        <w:div w:id="982390616">
          <w:marLeft w:val="0"/>
          <w:marRight w:val="0"/>
          <w:marTop w:val="0"/>
          <w:marBottom w:val="0"/>
          <w:divBdr>
            <w:top w:val="none" w:sz="0" w:space="0" w:color="auto"/>
            <w:left w:val="none" w:sz="0" w:space="0" w:color="auto"/>
            <w:bottom w:val="none" w:sz="0" w:space="0" w:color="auto"/>
            <w:right w:val="none" w:sz="0" w:space="0" w:color="auto"/>
          </w:divBdr>
        </w:div>
        <w:div w:id="305278516">
          <w:marLeft w:val="0"/>
          <w:marRight w:val="0"/>
          <w:marTop w:val="0"/>
          <w:marBottom w:val="0"/>
          <w:divBdr>
            <w:top w:val="none" w:sz="0" w:space="0" w:color="auto"/>
            <w:left w:val="none" w:sz="0" w:space="0" w:color="auto"/>
            <w:bottom w:val="none" w:sz="0" w:space="0" w:color="auto"/>
            <w:right w:val="none" w:sz="0" w:space="0" w:color="auto"/>
          </w:divBdr>
        </w:div>
        <w:div w:id="95368336">
          <w:marLeft w:val="0"/>
          <w:marRight w:val="0"/>
          <w:marTop w:val="0"/>
          <w:marBottom w:val="0"/>
          <w:divBdr>
            <w:top w:val="none" w:sz="0" w:space="0" w:color="auto"/>
            <w:left w:val="none" w:sz="0" w:space="0" w:color="auto"/>
            <w:bottom w:val="none" w:sz="0" w:space="0" w:color="auto"/>
            <w:right w:val="none" w:sz="0" w:space="0" w:color="auto"/>
          </w:divBdr>
        </w:div>
        <w:div w:id="509640011">
          <w:marLeft w:val="0"/>
          <w:marRight w:val="0"/>
          <w:marTop w:val="0"/>
          <w:marBottom w:val="0"/>
          <w:divBdr>
            <w:top w:val="none" w:sz="0" w:space="0" w:color="auto"/>
            <w:left w:val="none" w:sz="0" w:space="0" w:color="auto"/>
            <w:bottom w:val="none" w:sz="0" w:space="0" w:color="auto"/>
            <w:right w:val="none" w:sz="0" w:space="0" w:color="auto"/>
          </w:divBdr>
        </w:div>
        <w:div w:id="1266498914">
          <w:marLeft w:val="0"/>
          <w:marRight w:val="0"/>
          <w:marTop w:val="0"/>
          <w:marBottom w:val="0"/>
          <w:divBdr>
            <w:top w:val="none" w:sz="0" w:space="0" w:color="auto"/>
            <w:left w:val="none" w:sz="0" w:space="0" w:color="auto"/>
            <w:bottom w:val="none" w:sz="0" w:space="0" w:color="auto"/>
            <w:right w:val="none" w:sz="0" w:space="0" w:color="auto"/>
          </w:divBdr>
        </w:div>
        <w:div w:id="1824810553">
          <w:marLeft w:val="0"/>
          <w:marRight w:val="0"/>
          <w:marTop w:val="0"/>
          <w:marBottom w:val="0"/>
          <w:divBdr>
            <w:top w:val="none" w:sz="0" w:space="0" w:color="auto"/>
            <w:left w:val="none" w:sz="0" w:space="0" w:color="auto"/>
            <w:bottom w:val="none" w:sz="0" w:space="0" w:color="auto"/>
            <w:right w:val="none" w:sz="0" w:space="0" w:color="auto"/>
          </w:divBdr>
        </w:div>
        <w:div w:id="874391829">
          <w:marLeft w:val="0"/>
          <w:marRight w:val="0"/>
          <w:marTop w:val="0"/>
          <w:marBottom w:val="0"/>
          <w:divBdr>
            <w:top w:val="none" w:sz="0" w:space="0" w:color="auto"/>
            <w:left w:val="none" w:sz="0" w:space="0" w:color="auto"/>
            <w:bottom w:val="none" w:sz="0" w:space="0" w:color="auto"/>
            <w:right w:val="none" w:sz="0" w:space="0" w:color="auto"/>
          </w:divBdr>
        </w:div>
        <w:div w:id="716243683">
          <w:marLeft w:val="0"/>
          <w:marRight w:val="0"/>
          <w:marTop w:val="0"/>
          <w:marBottom w:val="0"/>
          <w:divBdr>
            <w:top w:val="none" w:sz="0" w:space="0" w:color="auto"/>
            <w:left w:val="none" w:sz="0" w:space="0" w:color="auto"/>
            <w:bottom w:val="none" w:sz="0" w:space="0" w:color="auto"/>
            <w:right w:val="none" w:sz="0" w:space="0" w:color="auto"/>
          </w:divBdr>
        </w:div>
        <w:div w:id="1335836042">
          <w:marLeft w:val="0"/>
          <w:marRight w:val="0"/>
          <w:marTop w:val="0"/>
          <w:marBottom w:val="0"/>
          <w:divBdr>
            <w:top w:val="none" w:sz="0" w:space="0" w:color="auto"/>
            <w:left w:val="none" w:sz="0" w:space="0" w:color="auto"/>
            <w:bottom w:val="none" w:sz="0" w:space="0" w:color="auto"/>
            <w:right w:val="none" w:sz="0" w:space="0" w:color="auto"/>
          </w:divBdr>
        </w:div>
        <w:div w:id="1955214442">
          <w:marLeft w:val="0"/>
          <w:marRight w:val="0"/>
          <w:marTop w:val="0"/>
          <w:marBottom w:val="0"/>
          <w:divBdr>
            <w:top w:val="none" w:sz="0" w:space="0" w:color="auto"/>
            <w:left w:val="none" w:sz="0" w:space="0" w:color="auto"/>
            <w:bottom w:val="none" w:sz="0" w:space="0" w:color="auto"/>
            <w:right w:val="none" w:sz="0" w:space="0" w:color="auto"/>
          </w:divBdr>
        </w:div>
        <w:div w:id="1480994174">
          <w:marLeft w:val="0"/>
          <w:marRight w:val="0"/>
          <w:marTop w:val="0"/>
          <w:marBottom w:val="0"/>
          <w:divBdr>
            <w:top w:val="none" w:sz="0" w:space="0" w:color="auto"/>
            <w:left w:val="none" w:sz="0" w:space="0" w:color="auto"/>
            <w:bottom w:val="none" w:sz="0" w:space="0" w:color="auto"/>
            <w:right w:val="none" w:sz="0" w:space="0" w:color="auto"/>
          </w:divBdr>
        </w:div>
        <w:div w:id="1277953752">
          <w:marLeft w:val="0"/>
          <w:marRight w:val="0"/>
          <w:marTop w:val="0"/>
          <w:marBottom w:val="0"/>
          <w:divBdr>
            <w:top w:val="none" w:sz="0" w:space="0" w:color="auto"/>
            <w:left w:val="none" w:sz="0" w:space="0" w:color="auto"/>
            <w:bottom w:val="none" w:sz="0" w:space="0" w:color="auto"/>
            <w:right w:val="none" w:sz="0" w:space="0" w:color="auto"/>
          </w:divBdr>
        </w:div>
        <w:div w:id="364713990">
          <w:marLeft w:val="0"/>
          <w:marRight w:val="0"/>
          <w:marTop w:val="0"/>
          <w:marBottom w:val="0"/>
          <w:divBdr>
            <w:top w:val="none" w:sz="0" w:space="0" w:color="auto"/>
            <w:left w:val="none" w:sz="0" w:space="0" w:color="auto"/>
            <w:bottom w:val="none" w:sz="0" w:space="0" w:color="auto"/>
            <w:right w:val="none" w:sz="0" w:space="0" w:color="auto"/>
          </w:divBdr>
        </w:div>
        <w:div w:id="1072435718">
          <w:marLeft w:val="0"/>
          <w:marRight w:val="0"/>
          <w:marTop w:val="0"/>
          <w:marBottom w:val="0"/>
          <w:divBdr>
            <w:top w:val="none" w:sz="0" w:space="0" w:color="auto"/>
            <w:left w:val="none" w:sz="0" w:space="0" w:color="auto"/>
            <w:bottom w:val="none" w:sz="0" w:space="0" w:color="auto"/>
            <w:right w:val="none" w:sz="0" w:space="0" w:color="auto"/>
          </w:divBdr>
        </w:div>
        <w:div w:id="2041513554">
          <w:marLeft w:val="0"/>
          <w:marRight w:val="0"/>
          <w:marTop w:val="0"/>
          <w:marBottom w:val="0"/>
          <w:divBdr>
            <w:top w:val="none" w:sz="0" w:space="0" w:color="auto"/>
            <w:left w:val="none" w:sz="0" w:space="0" w:color="auto"/>
            <w:bottom w:val="none" w:sz="0" w:space="0" w:color="auto"/>
            <w:right w:val="none" w:sz="0" w:space="0" w:color="auto"/>
          </w:divBdr>
        </w:div>
        <w:div w:id="189344189">
          <w:marLeft w:val="0"/>
          <w:marRight w:val="0"/>
          <w:marTop w:val="0"/>
          <w:marBottom w:val="0"/>
          <w:divBdr>
            <w:top w:val="none" w:sz="0" w:space="0" w:color="auto"/>
            <w:left w:val="none" w:sz="0" w:space="0" w:color="auto"/>
            <w:bottom w:val="none" w:sz="0" w:space="0" w:color="auto"/>
            <w:right w:val="none" w:sz="0" w:space="0" w:color="auto"/>
          </w:divBdr>
        </w:div>
        <w:div w:id="1249583388">
          <w:marLeft w:val="0"/>
          <w:marRight w:val="0"/>
          <w:marTop w:val="0"/>
          <w:marBottom w:val="0"/>
          <w:divBdr>
            <w:top w:val="none" w:sz="0" w:space="0" w:color="auto"/>
            <w:left w:val="none" w:sz="0" w:space="0" w:color="auto"/>
            <w:bottom w:val="none" w:sz="0" w:space="0" w:color="auto"/>
            <w:right w:val="none" w:sz="0" w:space="0" w:color="auto"/>
          </w:divBdr>
        </w:div>
        <w:div w:id="1331179073">
          <w:marLeft w:val="0"/>
          <w:marRight w:val="0"/>
          <w:marTop w:val="0"/>
          <w:marBottom w:val="0"/>
          <w:divBdr>
            <w:top w:val="none" w:sz="0" w:space="0" w:color="auto"/>
            <w:left w:val="none" w:sz="0" w:space="0" w:color="auto"/>
            <w:bottom w:val="none" w:sz="0" w:space="0" w:color="auto"/>
            <w:right w:val="none" w:sz="0" w:space="0" w:color="auto"/>
          </w:divBdr>
        </w:div>
        <w:div w:id="29109542">
          <w:marLeft w:val="0"/>
          <w:marRight w:val="0"/>
          <w:marTop w:val="0"/>
          <w:marBottom w:val="0"/>
          <w:divBdr>
            <w:top w:val="none" w:sz="0" w:space="0" w:color="auto"/>
            <w:left w:val="none" w:sz="0" w:space="0" w:color="auto"/>
            <w:bottom w:val="none" w:sz="0" w:space="0" w:color="auto"/>
            <w:right w:val="none" w:sz="0" w:space="0" w:color="auto"/>
          </w:divBdr>
        </w:div>
        <w:div w:id="642462165">
          <w:marLeft w:val="0"/>
          <w:marRight w:val="0"/>
          <w:marTop w:val="0"/>
          <w:marBottom w:val="0"/>
          <w:divBdr>
            <w:top w:val="none" w:sz="0" w:space="0" w:color="auto"/>
            <w:left w:val="none" w:sz="0" w:space="0" w:color="auto"/>
            <w:bottom w:val="none" w:sz="0" w:space="0" w:color="auto"/>
            <w:right w:val="none" w:sz="0" w:space="0" w:color="auto"/>
          </w:divBdr>
        </w:div>
        <w:div w:id="1639258279">
          <w:marLeft w:val="0"/>
          <w:marRight w:val="0"/>
          <w:marTop w:val="0"/>
          <w:marBottom w:val="0"/>
          <w:divBdr>
            <w:top w:val="none" w:sz="0" w:space="0" w:color="auto"/>
            <w:left w:val="none" w:sz="0" w:space="0" w:color="auto"/>
            <w:bottom w:val="none" w:sz="0" w:space="0" w:color="auto"/>
            <w:right w:val="none" w:sz="0" w:space="0" w:color="auto"/>
          </w:divBdr>
        </w:div>
        <w:div w:id="1503353160">
          <w:marLeft w:val="0"/>
          <w:marRight w:val="0"/>
          <w:marTop w:val="0"/>
          <w:marBottom w:val="0"/>
          <w:divBdr>
            <w:top w:val="none" w:sz="0" w:space="0" w:color="auto"/>
            <w:left w:val="none" w:sz="0" w:space="0" w:color="auto"/>
            <w:bottom w:val="none" w:sz="0" w:space="0" w:color="auto"/>
            <w:right w:val="none" w:sz="0" w:space="0" w:color="auto"/>
          </w:divBdr>
        </w:div>
        <w:div w:id="1414546361">
          <w:marLeft w:val="0"/>
          <w:marRight w:val="0"/>
          <w:marTop w:val="0"/>
          <w:marBottom w:val="0"/>
          <w:divBdr>
            <w:top w:val="none" w:sz="0" w:space="0" w:color="auto"/>
            <w:left w:val="none" w:sz="0" w:space="0" w:color="auto"/>
            <w:bottom w:val="none" w:sz="0" w:space="0" w:color="auto"/>
            <w:right w:val="none" w:sz="0" w:space="0" w:color="auto"/>
          </w:divBdr>
        </w:div>
      </w:divsChild>
    </w:div>
    <w:div w:id="647974770">
      <w:bodyDiv w:val="1"/>
      <w:marLeft w:val="0"/>
      <w:marRight w:val="0"/>
      <w:marTop w:val="0"/>
      <w:marBottom w:val="0"/>
      <w:divBdr>
        <w:top w:val="none" w:sz="0" w:space="0" w:color="auto"/>
        <w:left w:val="none" w:sz="0" w:space="0" w:color="auto"/>
        <w:bottom w:val="none" w:sz="0" w:space="0" w:color="auto"/>
        <w:right w:val="none" w:sz="0" w:space="0" w:color="auto"/>
      </w:divBdr>
      <w:divsChild>
        <w:div w:id="6448033">
          <w:marLeft w:val="0"/>
          <w:marRight w:val="0"/>
          <w:marTop w:val="0"/>
          <w:marBottom w:val="0"/>
          <w:divBdr>
            <w:top w:val="none" w:sz="0" w:space="0" w:color="auto"/>
            <w:left w:val="none" w:sz="0" w:space="0" w:color="auto"/>
            <w:bottom w:val="none" w:sz="0" w:space="0" w:color="auto"/>
            <w:right w:val="none" w:sz="0" w:space="0" w:color="auto"/>
          </w:divBdr>
        </w:div>
        <w:div w:id="34812076">
          <w:marLeft w:val="0"/>
          <w:marRight w:val="0"/>
          <w:marTop w:val="0"/>
          <w:marBottom w:val="0"/>
          <w:divBdr>
            <w:top w:val="none" w:sz="0" w:space="0" w:color="auto"/>
            <w:left w:val="none" w:sz="0" w:space="0" w:color="auto"/>
            <w:bottom w:val="none" w:sz="0" w:space="0" w:color="auto"/>
            <w:right w:val="none" w:sz="0" w:space="0" w:color="auto"/>
          </w:divBdr>
        </w:div>
        <w:div w:id="62797862">
          <w:marLeft w:val="0"/>
          <w:marRight w:val="0"/>
          <w:marTop w:val="0"/>
          <w:marBottom w:val="0"/>
          <w:divBdr>
            <w:top w:val="none" w:sz="0" w:space="0" w:color="auto"/>
            <w:left w:val="none" w:sz="0" w:space="0" w:color="auto"/>
            <w:bottom w:val="none" w:sz="0" w:space="0" w:color="auto"/>
            <w:right w:val="none" w:sz="0" w:space="0" w:color="auto"/>
          </w:divBdr>
        </w:div>
        <w:div w:id="103691335">
          <w:marLeft w:val="0"/>
          <w:marRight w:val="0"/>
          <w:marTop w:val="0"/>
          <w:marBottom w:val="0"/>
          <w:divBdr>
            <w:top w:val="none" w:sz="0" w:space="0" w:color="auto"/>
            <w:left w:val="none" w:sz="0" w:space="0" w:color="auto"/>
            <w:bottom w:val="none" w:sz="0" w:space="0" w:color="auto"/>
            <w:right w:val="none" w:sz="0" w:space="0" w:color="auto"/>
          </w:divBdr>
        </w:div>
        <w:div w:id="166294229">
          <w:marLeft w:val="0"/>
          <w:marRight w:val="0"/>
          <w:marTop w:val="0"/>
          <w:marBottom w:val="0"/>
          <w:divBdr>
            <w:top w:val="none" w:sz="0" w:space="0" w:color="auto"/>
            <w:left w:val="none" w:sz="0" w:space="0" w:color="auto"/>
            <w:bottom w:val="none" w:sz="0" w:space="0" w:color="auto"/>
            <w:right w:val="none" w:sz="0" w:space="0" w:color="auto"/>
          </w:divBdr>
        </w:div>
        <w:div w:id="167643514">
          <w:marLeft w:val="0"/>
          <w:marRight w:val="0"/>
          <w:marTop w:val="0"/>
          <w:marBottom w:val="0"/>
          <w:divBdr>
            <w:top w:val="none" w:sz="0" w:space="0" w:color="auto"/>
            <w:left w:val="none" w:sz="0" w:space="0" w:color="auto"/>
            <w:bottom w:val="none" w:sz="0" w:space="0" w:color="auto"/>
            <w:right w:val="none" w:sz="0" w:space="0" w:color="auto"/>
          </w:divBdr>
        </w:div>
        <w:div w:id="175658319">
          <w:marLeft w:val="0"/>
          <w:marRight w:val="0"/>
          <w:marTop w:val="0"/>
          <w:marBottom w:val="0"/>
          <w:divBdr>
            <w:top w:val="none" w:sz="0" w:space="0" w:color="auto"/>
            <w:left w:val="none" w:sz="0" w:space="0" w:color="auto"/>
            <w:bottom w:val="none" w:sz="0" w:space="0" w:color="auto"/>
            <w:right w:val="none" w:sz="0" w:space="0" w:color="auto"/>
          </w:divBdr>
        </w:div>
        <w:div w:id="179976443">
          <w:marLeft w:val="0"/>
          <w:marRight w:val="0"/>
          <w:marTop w:val="0"/>
          <w:marBottom w:val="0"/>
          <w:divBdr>
            <w:top w:val="none" w:sz="0" w:space="0" w:color="auto"/>
            <w:left w:val="none" w:sz="0" w:space="0" w:color="auto"/>
            <w:bottom w:val="none" w:sz="0" w:space="0" w:color="auto"/>
            <w:right w:val="none" w:sz="0" w:space="0" w:color="auto"/>
          </w:divBdr>
        </w:div>
        <w:div w:id="220135903">
          <w:marLeft w:val="0"/>
          <w:marRight w:val="0"/>
          <w:marTop w:val="0"/>
          <w:marBottom w:val="0"/>
          <w:divBdr>
            <w:top w:val="none" w:sz="0" w:space="0" w:color="auto"/>
            <w:left w:val="none" w:sz="0" w:space="0" w:color="auto"/>
            <w:bottom w:val="none" w:sz="0" w:space="0" w:color="auto"/>
            <w:right w:val="none" w:sz="0" w:space="0" w:color="auto"/>
          </w:divBdr>
        </w:div>
        <w:div w:id="230652909">
          <w:marLeft w:val="0"/>
          <w:marRight w:val="0"/>
          <w:marTop w:val="0"/>
          <w:marBottom w:val="0"/>
          <w:divBdr>
            <w:top w:val="none" w:sz="0" w:space="0" w:color="auto"/>
            <w:left w:val="none" w:sz="0" w:space="0" w:color="auto"/>
            <w:bottom w:val="none" w:sz="0" w:space="0" w:color="auto"/>
            <w:right w:val="none" w:sz="0" w:space="0" w:color="auto"/>
          </w:divBdr>
        </w:div>
        <w:div w:id="259483795">
          <w:marLeft w:val="0"/>
          <w:marRight w:val="0"/>
          <w:marTop w:val="0"/>
          <w:marBottom w:val="0"/>
          <w:divBdr>
            <w:top w:val="none" w:sz="0" w:space="0" w:color="auto"/>
            <w:left w:val="none" w:sz="0" w:space="0" w:color="auto"/>
            <w:bottom w:val="none" w:sz="0" w:space="0" w:color="auto"/>
            <w:right w:val="none" w:sz="0" w:space="0" w:color="auto"/>
          </w:divBdr>
        </w:div>
        <w:div w:id="298847563">
          <w:marLeft w:val="0"/>
          <w:marRight w:val="0"/>
          <w:marTop w:val="0"/>
          <w:marBottom w:val="0"/>
          <w:divBdr>
            <w:top w:val="none" w:sz="0" w:space="0" w:color="auto"/>
            <w:left w:val="none" w:sz="0" w:space="0" w:color="auto"/>
            <w:bottom w:val="none" w:sz="0" w:space="0" w:color="auto"/>
            <w:right w:val="none" w:sz="0" w:space="0" w:color="auto"/>
          </w:divBdr>
        </w:div>
        <w:div w:id="306978311">
          <w:marLeft w:val="0"/>
          <w:marRight w:val="0"/>
          <w:marTop w:val="0"/>
          <w:marBottom w:val="0"/>
          <w:divBdr>
            <w:top w:val="none" w:sz="0" w:space="0" w:color="auto"/>
            <w:left w:val="none" w:sz="0" w:space="0" w:color="auto"/>
            <w:bottom w:val="none" w:sz="0" w:space="0" w:color="auto"/>
            <w:right w:val="none" w:sz="0" w:space="0" w:color="auto"/>
          </w:divBdr>
        </w:div>
        <w:div w:id="316691536">
          <w:marLeft w:val="0"/>
          <w:marRight w:val="0"/>
          <w:marTop w:val="0"/>
          <w:marBottom w:val="0"/>
          <w:divBdr>
            <w:top w:val="none" w:sz="0" w:space="0" w:color="auto"/>
            <w:left w:val="none" w:sz="0" w:space="0" w:color="auto"/>
            <w:bottom w:val="none" w:sz="0" w:space="0" w:color="auto"/>
            <w:right w:val="none" w:sz="0" w:space="0" w:color="auto"/>
          </w:divBdr>
        </w:div>
        <w:div w:id="339505035">
          <w:marLeft w:val="0"/>
          <w:marRight w:val="0"/>
          <w:marTop w:val="0"/>
          <w:marBottom w:val="0"/>
          <w:divBdr>
            <w:top w:val="none" w:sz="0" w:space="0" w:color="auto"/>
            <w:left w:val="none" w:sz="0" w:space="0" w:color="auto"/>
            <w:bottom w:val="none" w:sz="0" w:space="0" w:color="auto"/>
            <w:right w:val="none" w:sz="0" w:space="0" w:color="auto"/>
          </w:divBdr>
        </w:div>
        <w:div w:id="390883437">
          <w:marLeft w:val="0"/>
          <w:marRight w:val="0"/>
          <w:marTop w:val="0"/>
          <w:marBottom w:val="0"/>
          <w:divBdr>
            <w:top w:val="none" w:sz="0" w:space="0" w:color="auto"/>
            <w:left w:val="none" w:sz="0" w:space="0" w:color="auto"/>
            <w:bottom w:val="none" w:sz="0" w:space="0" w:color="auto"/>
            <w:right w:val="none" w:sz="0" w:space="0" w:color="auto"/>
          </w:divBdr>
        </w:div>
        <w:div w:id="454637702">
          <w:marLeft w:val="0"/>
          <w:marRight w:val="0"/>
          <w:marTop w:val="0"/>
          <w:marBottom w:val="0"/>
          <w:divBdr>
            <w:top w:val="none" w:sz="0" w:space="0" w:color="auto"/>
            <w:left w:val="none" w:sz="0" w:space="0" w:color="auto"/>
            <w:bottom w:val="none" w:sz="0" w:space="0" w:color="auto"/>
            <w:right w:val="none" w:sz="0" w:space="0" w:color="auto"/>
          </w:divBdr>
        </w:div>
        <w:div w:id="458115022">
          <w:marLeft w:val="0"/>
          <w:marRight w:val="0"/>
          <w:marTop w:val="0"/>
          <w:marBottom w:val="0"/>
          <w:divBdr>
            <w:top w:val="none" w:sz="0" w:space="0" w:color="auto"/>
            <w:left w:val="none" w:sz="0" w:space="0" w:color="auto"/>
            <w:bottom w:val="none" w:sz="0" w:space="0" w:color="auto"/>
            <w:right w:val="none" w:sz="0" w:space="0" w:color="auto"/>
          </w:divBdr>
        </w:div>
        <w:div w:id="505364780">
          <w:marLeft w:val="0"/>
          <w:marRight w:val="0"/>
          <w:marTop w:val="0"/>
          <w:marBottom w:val="0"/>
          <w:divBdr>
            <w:top w:val="none" w:sz="0" w:space="0" w:color="auto"/>
            <w:left w:val="none" w:sz="0" w:space="0" w:color="auto"/>
            <w:bottom w:val="none" w:sz="0" w:space="0" w:color="auto"/>
            <w:right w:val="none" w:sz="0" w:space="0" w:color="auto"/>
          </w:divBdr>
        </w:div>
        <w:div w:id="505705498">
          <w:marLeft w:val="0"/>
          <w:marRight w:val="0"/>
          <w:marTop w:val="0"/>
          <w:marBottom w:val="0"/>
          <w:divBdr>
            <w:top w:val="none" w:sz="0" w:space="0" w:color="auto"/>
            <w:left w:val="none" w:sz="0" w:space="0" w:color="auto"/>
            <w:bottom w:val="none" w:sz="0" w:space="0" w:color="auto"/>
            <w:right w:val="none" w:sz="0" w:space="0" w:color="auto"/>
          </w:divBdr>
        </w:div>
        <w:div w:id="550266406">
          <w:marLeft w:val="0"/>
          <w:marRight w:val="0"/>
          <w:marTop w:val="0"/>
          <w:marBottom w:val="0"/>
          <w:divBdr>
            <w:top w:val="none" w:sz="0" w:space="0" w:color="auto"/>
            <w:left w:val="none" w:sz="0" w:space="0" w:color="auto"/>
            <w:bottom w:val="none" w:sz="0" w:space="0" w:color="auto"/>
            <w:right w:val="none" w:sz="0" w:space="0" w:color="auto"/>
          </w:divBdr>
        </w:div>
        <w:div w:id="553539156">
          <w:marLeft w:val="0"/>
          <w:marRight w:val="0"/>
          <w:marTop w:val="0"/>
          <w:marBottom w:val="0"/>
          <w:divBdr>
            <w:top w:val="none" w:sz="0" w:space="0" w:color="auto"/>
            <w:left w:val="none" w:sz="0" w:space="0" w:color="auto"/>
            <w:bottom w:val="none" w:sz="0" w:space="0" w:color="auto"/>
            <w:right w:val="none" w:sz="0" w:space="0" w:color="auto"/>
          </w:divBdr>
        </w:div>
        <w:div w:id="553779304">
          <w:marLeft w:val="0"/>
          <w:marRight w:val="0"/>
          <w:marTop w:val="0"/>
          <w:marBottom w:val="0"/>
          <w:divBdr>
            <w:top w:val="none" w:sz="0" w:space="0" w:color="auto"/>
            <w:left w:val="none" w:sz="0" w:space="0" w:color="auto"/>
            <w:bottom w:val="none" w:sz="0" w:space="0" w:color="auto"/>
            <w:right w:val="none" w:sz="0" w:space="0" w:color="auto"/>
          </w:divBdr>
        </w:div>
        <w:div w:id="553810217">
          <w:marLeft w:val="0"/>
          <w:marRight w:val="0"/>
          <w:marTop w:val="0"/>
          <w:marBottom w:val="0"/>
          <w:divBdr>
            <w:top w:val="none" w:sz="0" w:space="0" w:color="auto"/>
            <w:left w:val="none" w:sz="0" w:space="0" w:color="auto"/>
            <w:bottom w:val="none" w:sz="0" w:space="0" w:color="auto"/>
            <w:right w:val="none" w:sz="0" w:space="0" w:color="auto"/>
          </w:divBdr>
        </w:div>
        <w:div w:id="588579981">
          <w:marLeft w:val="0"/>
          <w:marRight w:val="0"/>
          <w:marTop w:val="0"/>
          <w:marBottom w:val="0"/>
          <w:divBdr>
            <w:top w:val="none" w:sz="0" w:space="0" w:color="auto"/>
            <w:left w:val="none" w:sz="0" w:space="0" w:color="auto"/>
            <w:bottom w:val="none" w:sz="0" w:space="0" w:color="auto"/>
            <w:right w:val="none" w:sz="0" w:space="0" w:color="auto"/>
          </w:divBdr>
        </w:div>
        <w:div w:id="595789591">
          <w:marLeft w:val="0"/>
          <w:marRight w:val="0"/>
          <w:marTop w:val="0"/>
          <w:marBottom w:val="0"/>
          <w:divBdr>
            <w:top w:val="none" w:sz="0" w:space="0" w:color="auto"/>
            <w:left w:val="none" w:sz="0" w:space="0" w:color="auto"/>
            <w:bottom w:val="none" w:sz="0" w:space="0" w:color="auto"/>
            <w:right w:val="none" w:sz="0" w:space="0" w:color="auto"/>
          </w:divBdr>
        </w:div>
        <w:div w:id="615330823">
          <w:marLeft w:val="0"/>
          <w:marRight w:val="0"/>
          <w:marTop w:val="0"/>
          <w:marBottom w:val="0"/>
          <w:divBdr>
            <w:top w:val="none" w:sz="0" w:space="0" w:color="auto"/>
            <w:left w:val="none" w:sz="0" w:space="0" w:color="auto"/>
            <w:bottom w:val="none" w:sz="0" w:space="0" w:color="auto"/>
            <w:right w:val="none" w:sz="0" w:space="0" w:color="auto"/>
          </w:divBdr>
        </w:div>
        <w:div w:id="745034018">
          <w:marLeft w:val="0"/>
          <w:marRight w:val="0"/>
          <w:marTop w:val="0"/>
          <w:marBottom w:val="0"/>
          <w:divBdr>
            <w:top w:val="none" w:sz="0" w:space="0" w:color="auto"/>
            <w:left w:val="none" w:sz="0" w:space="0" w:color="auto"/>
            <w:bottom w:val="none" w:sz="0" w:space="0" w:color="auto"/>
            <w:right w:val="none" w:sz="0" w:space="0" w:color="auto"/>
          </w:divBdr>
        </w:div>
        <w:div w:id="745879377">
          <w:marLeft w:val="0"/>
          <w:marRight w:val="0"/>
          <w:marTop w:val="0"/>
          <w:marBottom w:val="0"/>
          <w:divBdr>
            <w:top w:val="none" w:sz="0" w:space="0" w:color="auto"/>
            <w:left w:val="none" w:sz="0" w:space="0" w:color="auto"/>
            <w:bottom w:val="none" w:sz="0" w:space="0" w:color="auto"/>
            <w:right w:val="none" w:sz="0" w:space="0" w:color="auto"/>
          </w:divBdr>
        </w:div>
        <w:div w:id="757679749">
          <w:marLeft w:val="0"/>
          <w:marRight w:val="0"/>
          <w:marTop w:val="0"/>
          <w:marBottom w:val="0"/>
          <w:divBdr>
            <w:top w:val="none" w:sz="0" w:space="0" w:color="auto"/>
            <w:left w:val="none" w:sz="0" w:space="0" w:color="auto"/>
            <w:bottom w:val="none" w:sz="0" w:space="0" w:color="auto"/>
            <w:right w:val="none" w:sz="0" w:space="0" w:color="auto"/>
          </w:divBdr>
        </w:div>
        <w:div w:id="842159291">
          <w:marLeft w:val="0"/>
          <w:marRight w:val="0"/>
          <w:marTop w:val="0"/>
          <w:marBottom w:val="0"/>
          <w:divBdr>
            <w:top w:val="none" w:sz="0" w:space="0" w:color="auto"/>
            <w:left w:val="none" w:sz="0" w:space="0" w:color="auto"/>
            <w:bottom w:val="none" w:sz="0" w:space="0" w:color="auto"/>
            <w:right w:val="none" w:sz="0" w:space="0" w:color="auto"/>
          </w:divBdr>
        </w:div>
        <w:div w:id="852573785">
          <w:marLeft w:val="0"/>
          <w:marRight w:val="0"/>
          <w:marTop w:val="0"/>
          <w:marBottom w:val="0"/>
          <w:divBdr>
            <w:top w:val="none" w:sz="0" w:space="0" w:color="auto"/>
            <w:left w:val="none" w:sz="0" w:space="0" w:color="auto"/>
            <w:bottom w:val="none" w:sz="0" w:space="0" w:color="auto"/>
            <w:right w:val="none" w:sz="0" w:space="0" w:color="auto"/>
          </w:divBdr>
        </w:div>
        <w:div w:id="859120646">
          <w:marLeft w:val="0"/>
          <w:marRight w:val="0"/>
          <w:marTop w:val="0"/>
          <w:marBottom w:val="0"/>
          <w:divBdr>
            <w:top w:val="none" w:sz="0" w:space="0" w:color="auto"/>
            <w:left w:val="none" w:sz="0" w:space="0" w:color="auto"/>
            <w:bottom w:val="none" w:sz="0" w:space="0" w:color="auto"/>
            <w:right w:val="none" w:sz="0" w:space="0" w:color="auto"/>
          </w:divBdr>
        </w:div>
        <w:div w:id="861550598">
          <w:marLeft w:val="0"/>
          <w:marRight w:val="0"/>
          <w:marTop w:val="0"/>
          <w:marBottom w:val="0"/>
          <w:divBdr>
            <w:top w:val="none" w:sz="0" w:space="0" w:color="auto"/>
            <w:left w:val="none" w:sz="0" w:space="0" w:color="auto"/>
            <w:bottom w:val="none" w:sz="0" w:space="0" w:color="auto"/>
            <w:right w:val="none" w:sz="0" w:space="0" w:color="auto"/>
          </w:divBdr>
        </w:div>
        <w:div w:id="907572305">
          <w:marLeft w:val="0"/>
          <w:marRight w:val="0"/>
          <w:marTop w:val="0"/>
          <w:marBottom w:val="0"/>
          <w:divBdr>
            <w:top w:val="none" w:sz="0" w:space="0" w:color="auto"/>
            <w:left w:val="none" w:sz="0" w:space="0" w:color="auto"/>
            <w:bottom w:val="none" w:sz="0" w:space="0" w:color="auto"/>
            <w:right w:val="none" w:sz="0" w:space="0" w:color="auto"/>
          </w:divBdr>
        </w:div>
        <w:div w:id="915744214">
          <w:marLeft w:val="0"/>
          <w:marRight w:val="0"/>
          <w:marTop w:val="0"/>
          <w:marBottom w:val="0"/>
          <w:divBdr>
            <w:top w:val="none" w:sz="0" w:space="0" w:color="auto"/>
            <w:left w:val="none" w:sz="0" w:space="0" w:color="auto"/>
            <w:bottom w:val="none" w:sz="0" w:space="0" w:color="auto"/>
            <w:right w:val="none" w:sz="0" w:space="0" w:color="auto"/>
          </w:divBdr>
        </w:div>
        <w:div w:id="949048422">
          <w:marLeft w:val="0"/>
          <w:marRight w:val="0"/>
          <w:marTop w:val="0"/>
          <w:marBottom w:val="0"/>
          <w:divBdr>
            <w:top w:val="none" w:sz="0" w:space="0" w:color="auto"/>
            <w:left w:val="none" w:sz="0" w:space="0" w:color="auto"/>
            <w:bottom w:val="none" w:sz="0" w:space="0" w:color="auto"/>
            <w:right w:val="none" w:sz="0" w:space="0" w:color="auto"/>
          </w:divBdr>
        </w:div>
        <w:div w:id="957876124">
          <w:marLeft w:val="0"/>
          <w:marRight w:val="0"/>
          <w:marTop w:val="0"/>
          <w:marBottom w:val="0"/>
          <w:divBdr>
            <w:top w:val="none" w:sz="0" w:space="0" w:color="auto"/>
            <w:left w:val="none" w:sz="0" w:space="0" w:color="auto"/>
            <w:bottom w:val="none" w:sz="0" w:space="0" w:color="auto"/>
            <w:right w:val="none" w:sz="0" w:space="0" w:color="auto"/>
          </w:divBdr>
        </w:div>
        <w:div w:id="958873504">
          <w:marLeft w:val="0"/>
          <w:marRight w:val="0"/>
          <w:marTop w:val="0"/>
          <w:marBottom w:val="0"/>
          <w:divBdr>
            <w:top w:val="none" w:sz="0" w:space="0" w:color="auto"/>
            <w:left w:val="none" w:sz="0" w:space="0" w:color="auto"/>
            <w:bottom w:val="none" w:sz="0" w:space="0" w:color="auto"/>
            <w:right w:val="none" w:sz="0" w:space="0" w:color="auto"/>
          </w:divBdr>
        </w:div>
        <w:div w:id="981275499">
          <w:marLeft w:val="0"/>
          <w:marRight w:val="0"/>
          <w:marTop w:val="0"/>
          <w:marBottom w:val="0"/>
          <w:divBdr>
            <w:top w:val="none" w:sz="0" w:space="0" w:color="auto"/>
            <w:left w:val="none" w:sz="0" w:space="0" w:color="auto"/>
            <w:bottom w:val="none" w:sz="0" w:space="0" w:color="auto"/>
            <w:right w:val="none" w:sz="0" w:space="0" w:color="auto"/>
          </w:divBdr>
        </w:div>
        <w:div w:id="1034422194">
          <w:marLeft w:val="0"/>
          <w:marRight w:val="0"/>
          <w:marTop w:val="0"/>
          <w:marBottom w:val="0"/>
          <w:divBdr>
            <w:top w:val="none" w:sz="0" w:space="0" w:color="auto"/>
            <w:left w:val="none" w:sz="0" w:space="0" w:color="auto"/>
            <w:bottom w:val="none" w:sz="0" w:space="0" w:color="auto"/>
            <w:right w:val="none" w:sz="0" w:space="0" w:color="auto"/>
          </w:divBdr>
        </w:div>
        <w:div w:id="1044985562">
          <w:marLeft w:val="0"/>
          <w:marRight w:val="0"/>
          <w:marTop w:val="0"/>
          <w:marBottom w:val="0"/>
          <w:divBdr>
            <w:top w:val="none" w:sz="0" w:space="0" w:color="auto"/>
            <w:left w:val="none" w:sz="0" w:space="0" w:color="auto"/>
            <w:bottom w:val="none" w:sz="0" w:space="0" w:color="auto"/>
            <w:right w:val="none" w:sz="0" w:space="0" w:color="auto"/>
          </w:divBdr>
        </w:div>
        <w:div w:id="1150294063">
          <w:marLeft w:val="0"/>
          <w:marRight w:val="0"/>
          <w:marTop w:val="0"/>
          <w:marBottom w:val="0"/>
          <w:divBdr>
            <w:top w:val="none" w:sz="0" w:space="0" w:color="auto"/>
            <w:left w:val="none" w:sz="0" w:space="0" w:color="auto"/>
            <w:bottom w:val="none" w:sz="0" w:space="0" w:color="auto"/>
            <w:right w:val="none" w:sz="0" w:space="0" w:color="auto"/>
          </w:divBdr>
        </w:div>
        <w:div w:id="1220362874">
          <w:marLeft w:val="0"/>
          <w:marRight w:val="0"/>
          <w:marTop w:val="0"/>
          <w:marBottom w:val="0"/>
          <w:divBdr>
            <w:top w:val="none" w:sz="0" w:space="0" w:color="auto"/>
            <w:left w:val="none" w:sz="0" w:space="0" w:color="auto"/>
            <w:bottom w:val="none" w:sz="0" w:space="0" w:color="auto"/>
            <w:right w:val="none" w:sz="0" w:space="0" w:color="auto"/>
          </w:divBdr>
        </w:div>
        <w:div w:id="1243219829">
          <w:marLeft w:val="0"/>
          <w:marRight w:val="0"/>
          <w:marTop w:val="0"/>
          <w:marBottom w:val="0"/>
          <w:divBdr>
            <w:top w:val="none" w:sz="0" w:space="0" w:color="auto"/>
            <w:left w:val="none" w:sz="0" w:space="0" w:color="auto"/>
            <w:bottom w:val="none" w:sz="0" w:space="0" w:color="auto"/>
            <w:right w:val="none" w:sz="0" w:space="0" w:color="auto"/>
          </w:divBdr>
        </w:div>
        <w:div w:id="1305044122">
          <w:marLeft w:val="0"/>
          <w:marRight w:val="0"/>
          <w:marTop w:val="0"/>
          <w:marBottom w:val="0"/>
          <w:divBdr>
            <w:top w:val="none" w:sz="0" w:space="0" w:color="auto"/>
            <w:left w:val="none" w:sz="0" w:space="0" w:color="auto"/>
            <w:bottom w:val="none" w:sz="0" w:space="0" w:color="auto"/>
            <w:right w:val="none" w:sz="0" w:space="0" w:color="auto"/>
          </w:divBdr>
        </w:div>
        <w:div w:id="1387726621">
          <w:marLeft w:val="0"/>
          <w:marRight w:val="0"/>
          <w:marTop w:val="0"/>
          <w:marBottom w:val="0"/>
          <w:divBdr>
            <w:top w:val="none" w:sz="0" w:space="0" w:color="auto"/>
            <w:left w:val="none" w:sz="0" w:space="0" w:color="auto"/>
            <w:bottom w:val="none" w:sz="0" w:space="0" w:color="auto"/>
            <w:right w:val="none" w:sz="0" w:space="0" w:color="auto"/>
          </w:divBdr>
        </w:div>
        <w:div w:id="1407143856">
          <w:marLeft w:val="0"/>
          <w:marRight w:val="0"/>
          <w:marTop w:val="0"/>
          <w:marBottom w:val="0"/>
          <w:divBdr>
            <w:top w:val="none" w:sz="0" w:space="0" w:color="auto"/>
            <w:left w:val="none" w:sz="0" w:space="0" w:color="auto"/>
            <w:bottom w:val="none" w:sz="0" w:space="0" w:color="auto"/>
            <w:right w:val="none" w:sz="0" w:space="0" w:color="auto"/>
          </w:divBdr>
        </w:div>
        <w:div w:id="1416853233">
          <w:marLeft w:val="0"/>
          <w:marRight w:val="0"/>
          <w:marTop w:val="0"/>
          <w:marBottom w:val="0"/>
          <w:divBdr>
            <w:top w:val="none" w:sz="0" w:space="0" w:color="auto"/>
            <w:left w:val="none" w:sz="0" w:space="0" w:color="auto"/>
            <w:bottom w:val="none" w:sz="0" w:space="0" w:color="auto"/>
            <w:right w:val="none" w:sz="0" w:space="0" w:color="auto"/>
          </w:divBdr>
        </w:div>
        <w:div w:id="1437866981">
          <w:marLeft w:val="0"/>
          <w:marRight w:val="0"/>
          <w:marTop w:val="0"/>
          <w:marBottom w:val="0"/>
          <w:divBdr>
            <w:top w:val="none" w:sz="0" w:space="0" w:color="auto"/>
            <w:left w:val="none" w:sz="0" w:space="0" w:color="auto"/>
            <w:bottom w:val="none" w:sz="0" w:space="0" w:color="auto"/>
            <w:right w:val="none" w:sz="0" w:space="0" w:color="auto"/>
          </w:divBdr>
        </w:div>
        <w:div w:id="1444038522">
          <w:marLeft w:val="0"/>
          <w:marRight w:val="0"/>
          <w:marTop w:val="0"/>
          <w:marBottom w:val="0"/>
          <w:divBdr>
            <w:top w:val="none" w:sz="0" w:space="0" w:color="auto"/>
            <w:left w:val="none" w:sz="0" w:space="0" w:color="auto"/>
            <w:bottom w:val="none" w:sz="0" w:space="0" w:color="auto"/>
            <w:right w:val="none" w:sz="0" w:space="0" w:color="auto"/>
          </w:divBdr>
        </w:div>
        <w:div w:id="1445345145">
          <w:marLeft w:val="0"/>
          <w:marRight w:val="0"/>
          <w:marTop w:val="0"/>
          <w:marBottom w:val="0"/>
          <w:divBdr>
            <w:top w:val="none" w:sz="0" w:space="0" w:color="auto"/>
            <w:left w:val="none" w:sz="0" w:space="0" w:color="auto"/>
            <w:bottom w:val="none" w:sz="0" w:space="0" w:color="auto"/>
            <w:right w:val="none" w:sz="0" w:space="0" w:color="auto"/>
          </w:divBdr>
        </w:div>
        <w:div w:id="1484277400">
          <w:marLeft w:val="0"/>
          <w:marRight w:val="0"/>
          <w:marTop w:val="0"/>
          <w:marBottom w:val="0"/>
          <w:divBdr>
            <w:top w:val="none" w:sz="0" w:space="0" w:color="auto"/>
            <w:left w:val="none" w:sz="0" w:space="0" w:color="auto"/>
            <w:bottom w:val="none" w:sz="0" w:space="0" w:color="auto"/>
            <w:right w:val="none" w:sz="0" w:space="0" w:color="auto"/>
          </w:divBdr>
        </w:div>
        <w:div w:id="1529293676">
          <w:marLeft w:val="0"/>
          <w:marRight w:val="0"/>
          <w:marTop w:val="0"/>
          <w:marBottom w:val="0"/>
          <w:divBdr>
            <w:top w:val="none" w:sz="0" w:space="0" w:color="auto"/>
            <w:left w:val="none" w:sz="0" w:space="0" w:color="auto"/>
            <w:bottom w:val="none" w:sz="0" w:space="0" w:color="auto"/>
            <w:right w:val="none" w:sz="0" w:space="0" w:color="auto"/>
          </w:divBdr>
        </w:div>
        <w:div w:id="1563633739">
          <w:marLeft w:val="0"/>
          <w:marRight w:val="0"/>
          <w:marTop w:val="0"/>
          <w:marBottom w:val="0"/>
          <w:divBdr>
            <w:top w:val="none" w:sz="0" w:space="0" w:color="auto"/>
            <w:left w:val="none" w:sz="0" w:space="0" w:color="auto"/>
            <w:bottom w:val="none" w:sz="0" w:space="0" w:color="auto"/>
            <w:right w:val="none" w:sz="0" w:space="0" w:color="auto"/>
          </w:divBdr>
        </w:div>
        <w:div w:id="1587760682">
          <w:marLeft w:val="0"/>
          <w:marRight w:val="0"/>
          <w:marTop w:val="0"/>
          <w:marBottom w:val="0"/>
          <w:divBdr>
            <w:top w:val="none" w:sz="0" w:space="0" w:color="auto"/>
            <w:left w:val="none" w:sz="0" w:space="0" w:color="auto"/>
            <w:bottom w:val="none" w:sz="0" w:space="0" w:color="auto"/>
            <w:right w:val="none" w:sz="0" w:space="0" w:color="auto"/>
          </w:divBdr>
        </w:div>
        <w:div w:id="1595285586">
          <w:marLeft w:val="0"/>
          <w:marRight w:val="0"/>
          <w:marTop w:val="0"/>
          <w:marBottom w:val="0"/>
          <w:divBdr>
            <w:top w:val="none" w:sz="0" w:space="0" w:color="auto"/>
            <w:left w:val="none" w:sz="0" w:space="0" w:color="auto"/>
            <w:bottom w:val="none" w:sz="0" w:space="0" w:color="auto"/>
            <w:right w:val="none" w:sz="0" w:space="0" w:color="auto"/>
          </w:divBdr>
        </w:div>
        <w:div w:id="1643852788">
          <w:marLeft w:val="0"/>
          <w:marRight w:val="0"/>
          <w:marTop w:val="0"/>
          <w:marBottom w:val="0"/>
          <w:divBdr>
            <w:top w:val="none" w:sz="0" w:space="0" w:color="auto"/>
            <w:left w:val="none" w:sz="0" w:space="0" w:color="auto"/>
            <w:bottom w:val="none" w:sz="0" w:space="0" w:color="auto"/>
            <w:right w:val="none" w:sz="0" w:space="0" w:color="auto"/>
          </w:divBdr>
        </w:div>
        <w:div w:id="1681812800">
          <w:marLeft w:val="0"/>
          <w:marRight w:val="0"/>
          <w:marTop w:val="0"/>
          <w:marBottom w:val="0"/>
          <w:divBdr>
            <w:top w:val="none" w:sz="0" w:space="0" w:color="auto"/>
            <w:left w:val="none" w:sz="0" w:space="0" w:color="auto"/>
            <w:bottom w:val="none" w:sz="0" w:space="0" w:color="auto"/>
            <w:right w:val="none" w:sz="0" w:space="0" w:color="auto"/>
          </w:divBdr>
        </w:div>
        <w:div w:id="1736663675">
          <w:marLeft w:val="0"/>
          <w:marRight w:val="0"/>
          <w:marTop w:val="0"/>
          <w:marBottom w:val="0"/>
          <w:divBdr>
            <w:top w:val="none" w:sz="0" w:space="0" w:color="auto"/>
            <w:left w:val="none" w:sz="0" w:space="0" w:color="auto"/>
            <w:bottom w:val="none" w:sz="0" w:space="0" w:color="auto"/>
            <w:right w:val="none" w:sz="0" w:space="0" w:color="auto"/>
          </w:divBdr>
        </w:div>
        <w:div w:id="1791776819">
          <w:marLeft w:val="0"/>
          <w:marRight w:val="0"/>
          <w:marTop w:val="0"/>
          <w:marBottom w:val="0"/>
          <w:divBdr>
            <w:top w:val="none" w:sz="0" w:space="0" w:color="auto"/>
            <w:left w:val="none" w:sz="0" w:space="0" w:color="auto"/>
            <w:bottom w:val="none" w:sz="0" w:space="0" w:color="auto"/>
            <w:right w:val="none" w:sz="0" w:space="0" w:color="auto"/>
          </w:divBdr>
        </w:div>
        <w:div w:id="1796630770">
          <w:marLeft w:val="0"/>
          <w:marRight w:val="0"/>
          <w:marTop w:val="0"/>
          <w:marBottom w:val="0"/>
          <w:divBdr>
            <w:top w:val="none" w:sz="0" w:space="0" w:color="auto"/>
            <w:left w:val="none" w:sz="0" w:space="0" w:color="auto"/>
            <w:bottom w:val="none" w:sz="0" w:space="0" w:color="auto"/>
            <w:right w:val="none" w:sz="0" w:space="0" w:color="auto"/>
          </w:divBdr>
        </w:div>
        <w:div w:id="1839154954">
          <w:marLeft w:val="0"/>
          <w:marRight w:val="0"/>
          <w:marTop w:val="0"/>
          <w:marBottom w:val="0"/>
          <w:divBdr>
            <w:top w:val="none" w:sz="0" w:space="0" w:color="auto"/>
            <w:left w:val="none" w:sz="0" w:space="0" w:color="auto"/>
            <w:bottom w:val="none" w:sz="0" w:space="0" w:color="auto"/>
            <w:right w:val="none" w:sz="0" w:space="0" w:color="auto"/>
          </w:divBdr>
        </w:div>
        <w:div w:id="1843007932">
          <w:marLeft w:val="0"/>
          <w:marRight w:val="0"/>
          <w:marTop w:val="0"/>
          <w:marBottom w:val="0"/>
          <w:divBdr>
            <w:top w:val="none" w:sz="0" w:space="0" w:color="auto"/>
            <w:left w:val="none" w:sz="0" w:space="0" w:color="auto"/>
            <w:bottom w:val="none" w:sz="0" w:space="0" w:color="auto"/>
            <w:right w:val="none" w:sz="0" w:space="0" w:color="auto"/>
          </w:divBdr>
        </w:div>
        <w:div w:id="1866869173">
          <w:marLeft w:val="0"/>
          <w:marRight w:val="0"/>
          <w:marTop w:val="0"/>
          <w:marBottom w:val="0"/>
          <w:divBdr>
            <w:top w:val="none" w:sz="0" w:space="0" w:color="auto"/>
            <w:left w:val="none" w:sz="0" w:space="0" w:color="auto"/>
            <w:bottom w:val="none" w:sz="0" w:space="0" w:color="auto"/>
            <w:right w:val="none" w:sz="0" w:space="0" w:color="auto"/>
          </w:divBdr>
        </w:div>
        <w:div w:id="1890460290">
          <w:marLeft w:val="0"/>
          <w:marRight w:val="0"/>
          <w:marTop w:val="0"/>
          <w:marBottom w:val="0"/>
          <w:divBdr>
            <w:top w:val="none" w:sz="0" w:space="0" w:color="auto"/>
            <w:left w:val="none" w:sz="0" w:space="0" w:color="auto"/>
            <w:bottom w:val="none" w:sz="0" w:space="0" w:color="auto"/>
            <w:right w:val="none" w:sz="0" w:space="0" w:color="auto"/>
          </w:divBdr>
        </w:div>
        <w:div w:id="1893468665">
          <w:marLeft w:val="0"/>
          <w:marRight w:val="0"/>
          <w:marTop w:val="0"/>
          <w:marBottom w:val="0"/>
          <w:divBdr>
            <w:top w:val="none" w:sz="0" w:space="0" w:color="auto"/>
            <w:left w:val="none" w:sz="0" w:space="0" w:color="auto"/>
            <w:bottom w:val="none" w:sz="0" w:space="0" w:color="auto"/>
            <w:right w:val="none" w:sz="0" w:space="0" w:color="auto"/>
          </w:divBdr>
        </w:div>
        <w:div w:id="1934431814">
          <w:marLeft w:val="0"/>
          <w:marRight w:val="0"/>
          <w:marTop w:val="0"/>
          <w:marBottom w:val="0"/>
          <w:divBdr>
            <w:top w:val="none" w:sz="0" w:space="0" w:color="auto"/>
            <w:left w:val="none" w:sz="0" w:space="0" w:color="auto"/>
            <w:bottom w:val="none" w:sz="0" w:space="0" w:color="auto"/>
            <w:right w:val="none" w:sz="0" w:space="0" w:color="auto"/>
          </w:divBdr>
        </w:div>
        <w:div w:id="1941377776">
          <w:marLeft w:val="0"/>
          <w:marRight w:val="0"/>
          <w:marTop w:val="0"/>
          <w:marBottom w:val="0"/>
          <w:divBdr>
            <w:top w:val="none" w:sz="0" w:space="0" w:color="auto"/>
            <w:left w:val="none" w:sz="0" w:space="0" w:color="auto"/>
            <w:bottom w:val="none" w:sz="0" w:space="0" w:color="auto"/>
            <w:right w:val="none" w:sz="0" w:space="0" w:color="auto"/>
          </w:divBdr>
        </w:div>
        <w:div w:id="2010713302">
          <w:marLeft w:val="0"/>
          <w:marRight w:val="0"/>
          <w:marTop w:val="0"/>
          <w:marBottom w:val="0"/>
          <w:divBdr>
            <w:top w:val="none" w:sz="0" w:space="0" w:color="auto"/>
            <w:left w:val="none" w:sz="0" w:space="0" w:color="auto"/>
            <w:bottom w:val="none" w:sz="0" w:space="0" w:color="auto"/>
            <w:right w:val="none" w:sz="0" w:space="0" w:color="auto"/>
          </w:divBdr>
        </w:div>
        <w:div w:id="2049988305">
          <w:marLeft w:val="0"/>
          <w:marRight w:val="0"/>
          <w:marTop w:val="0"/>
          <w:marBottom w:val="0"/>
          <w:divBdr>
            <w:top w:val="none" w:sz="0" w:space="0" w:color="auto"/>
            <w:left w:val="none" w:sz="0" w:space="0" w:color="auto"/>
            <w:bottom w:val="none" w:sz="0" w:space="0" w:color="auto"/>
            <w:right w:val="none" w:sz="0" w:space="0" w:color="auto"/>
          </w:divBdr>
        </w:div>
        <w:div w:id="2086561389">
          <w:marLeft w:val="0"/>
          <w:marRight w:val="0"/>
          <w:marTop w:val="0"/>
          <w:marBottom w:val="0"/>
          <w:divBdr>
            <w:top w:val="none" w:sz="0" w:space="0" w:color="auto"/>
            <w:left w:val="none" w:sz="0" w:space="0" w:color="auto"/>
            <w:bottom w:val="none" w:sz="0" w:space="0" w:color="auto"/>
            <w:right w:val="none" w:sz="0" w:space="0" w:color="auto"/>
          </w:divBdr>
        </w:div>
        <w:div w:id="2144348235">
          <w:marLeft w:val="0"/>
          <w:marRight w:val="0"/>
          <w:marTop w:val="0"/>
          <w:marBottom w:val="0"/>
          <w:divBdr>
            <w:top w:val="none" w:sz="0" w:space="0" w:color="auto"/>
            <w:left w:val="none" w:sz="0" w:space="0" w:color="auto"/>
            <w:bottom w:val="none" w:sz="0" w:space="0" w:color="auto"/>
            <w:right w:val="none" w:sz="0" w:space="0" w:color="auto"/>
          </w:divBdr>
        </w:div>
      </w:divsChild>
    </w:div>
    <w:div w:id="648024467">
      <w:bodyDiv w:val="1"/>
      <w:marLeft w:val="0"/>
      <w:marRight w:val="0"/>
      <w:marTop w:val="0"/>
      <w:marBottom w:val="0"/>
      <w:divBdr>
        <w:top w:val="none" w:sz="0" w:space="0" w:color="auto"/>
        <w:left w:val="none" w:sz="0" w:space="0" w:color="auto"/>
        <w:bottom w:val="none" w:sz="0" w:space="0" w:color="auto"/>
        <w:right w:val="none" w:sz="0" w:space="0" w:color="auto"/>
      </w:divBdr>
    </w:div>
    <w:div w:id="648098665">
      <w:bodyDiv w:val="1"/>
      <w:marLeft w:val="0"/>
      <w:marRight w:val="0"/>
      <w:marTop w:val="0"/>
      <w:marBottom w:val="0"/>
      <w:divBdr>
        <w:top w:val="none" w:sz="0" w:space="0" w:color="auto"/>
        <w:left w:val="none" w:sz="0" w:space="0" w:color="auto"/>
        <w:bottom w:val="none" w:sz="0" w:space="0" w:color="auto"/>
        <w:right w:val="none" w:sz="0" w:space="0" w:color="auto"/>
      </w:divBdr>
    </w:div>
    <w:div w:id="648632497">
      <w:bodyDiv w:val="1"/>
      <w:marLeft w:val="0"/>
      <w:marRight w:val="0"/>
      <w:marTop w:val="0"/>
      <w:marBottom w:val="0"/>
      <w:divBdr>
        <w:top w:val="none" w:sz="0" w:space="0" w:color="auto"/>
        <w:left w:val="none" w:sz="0" w:space="0" w:color="auto"/>
        <w:bottom w:val="none" w:sz="0" w:space="0" w:color="auto"/>
        <w:right w:val="none" w:sz="0" w:space="0" w:color="auto"/>
      </w:divBdr>
    </w:div>
    <w:div w:id="648675407">
      <w:bodyDiv w:val="1"/>
      <w:marLeft w:val="0"/>
      <w:marRight w:val="0"/>
      <w:marTop w:val="0"/>
      <w:marBottom w:val="0"/>
      <w:divBdr>
        <w:top w:val="none" w:sz="0" w:space="0" w:color="auto"/>
        <w:left w:val="none" w:sz="0" w:space="0" w:color="auto"/>
        <w:bottom w:val="none" w:sz="0" w:space="0" w:color="auto"/>
        <w:right w:val="none" w:sz="0" w:space="0" w:color="auto"/>
      </w:divBdr>
    </w:div>
    <w:div w:id="648678462">
      <w:bodyDiv w:val="1"/>
      <w:marLeft w:val="0"/>
      <w:marRight w:val="0"/>
      <w:marTop w:val="0"/>
      <w:marBottom w:val="0"/>
      <w:divBdr>
        <w:top w:val="none" w:sz="0" w:space="0" w:color="auto"/>
        <w:left w:val="none" w:sz="0" w:space="0" w:color="auto"/>
        <w:bottom w:val="none" w:sz="0" w:space="0" w:color="auto"/>
        <w:right w:val="none" w:sz="0" w:space="0" w:color="auto"/>
      </w:divBdr>
    </w:div>
    <w:div w:id="648748384">
      <w:bodyDiv w:val="1"/>
      <w:marLeft w:val="0"/>
      <w:marRight w:val="0"/>
      <w:marTop w:val="0"/>
      <w:marBottom w:val="0"/>
      <w:divBdr>
        <w:top w:val="none" w:sz="0" w:space="0" w:color="auto"/>
        <w:left w:val="none" w:sz="0" w:space="0" w:color="auto"/>
        <w:bottom w:val="none" w:sz="0" w:space="0" w:color="auto"/>
        <w:right w:val="none" w:sz="0" w:space="0" w:color="auto"/>
      </w:divBdr>
    </w:div>
    <w:div w:id="648826759">
      <w:bodyDiv w:val="1"/>
      <w:marLeft w:val="0"/>
      <w:marRight w:val="0"/>
      <w:marTop w:val="0"/>
      <w:marBottom w:val="0"/>
      <w:divBdr>
        <w:top w:val="none" w:sz="0" w:space="0" w:color="auto"/>
        <w:left w:val="none" w:sz="0" w:space="0" w:color="auto"/>
        <w:bottom w:val="none" w:sz="0" w:space="0" w:color="auto"/>
        <w:right w:val="none" w:sz="0" w:space="0" w:color="auto"/>
      </w:divBdr>
    </w:div>
    <w:div w:id="649092781">
      <w:bodyDiv w:val="1"/>
      <w:marLeft w:val="0"/>
      <w:marRight w:val="0"/>
      <w:marTop w:val="0"/>
      <w:marBottom w:val="0"/>
      <w:divBdr>
        <w:top w:val="none" w:sz="0" w:space="0" w:color="auto"/>
        <w:left w:val="none" w:sz="0" w:space="0" w:color="auto"/>
        <w:bottom w:val="none" w:sz="0" w:space="0" w:color="auto"/>
        <w:right w:val="none" w:sz="0" w:space="0" w:color="auto"/>
      </w:divBdr>
      <w:divsChild>
        <w:div w:id="58526011">
          <w:marLeft w:val="0"/>
          <w:marRight w:val="0"/>
          <w:marTop w:val="0"/>
          <w:marBottom w:val="0"/>
          <w:divBdr>
            <w:top w:val="none" w:sz="0" w:space="0" w:color="auto"/>
            <w:left w:val="none" w:sz="0" w:space="0" w:color="auto"/>
            <w:bottom w:val="none" w:sz="0" w:space="0" w:color="auto"/>
            <w:right w:val="none" w:sz="0" w:space="0" w:color="auto"/>
          </w:divBdr>
        </w:div>
        <w:div w:id="73555736">
          <w:marLeft w:val="0"/>
          <w:marRight w:val="0"/>
          <w:marTop w:val="0"/>
          <w:marBottom w:val="0"/>
          <w:divBdr>
            <w:top w:val="none" w:sz="0" w:space="0" w:color="auto"/>
            <w:left w:val="none" w:sz="0" w:space="0" w:color="auto"/>
            <w:bottom w:val="none" w:sz="0" w:space="0" w:color="auto"/>
            <w:right w:val="none" w:sz="0" w:space="0" w:color="auto"/>
          </w:divBdr>
        </w:div>
        <w:div w:id="106431676">
          <w:marLeft w:val="0"/>
          <w:marRight w:val="0"/>
          <w:marTop w:val="0"/>
          <w:marBottom w:val="0"/>
          <w:divBdr>
            <w:top w:val="none" w:sz="0" w:space="0" w:color="auto"/>
            <w:left w:val="none" w:sz="0" w:space="0" w:color="auto"/>
            <w:bottom w:val="none" w:sz="0" w:space="0" w:color="auto"/>
            <w:right w:val="none" w:sz="0" w:space="0" w:color="auto"/>
          </w:divBdr>
        </w:div>
        <w:div w:id="190386032">
          <w:marLeft w:val="0"/>
          <w:marRight w:val="0"/>
          <w:marTop w:val="0"/>
          <w:marBottom w:val="0"/>
          <w:divBdr>
            <w:top w:val="none" w:sz="0" w:space="0" w:color="auto"/>
            <w:left w:val="none" w:sz="0" w:space="0" w:color="auto"/>
            <w:bottom w:val="none" w:sz="0" w:space="0" w:color="auto"/>
            <w:right w:val="none" w:sz="0" w:space="0" w:color="auto"/>
          </w:divBdr>
        </w:div>
        <w:div w:id="283732865">
          <w:marLeft w:val="0"/>
          <w:marRight w:val="0"/>
          <w:marTop w:val="0"/>
          <w:marBottom w:val="0"/>
          <w:divBdr>
            <w:top w:val="none" w:sz="0" w:space="0" w:color="auto"/>
            <w:left w:val="none" w:sz="0" w:space="0" w:color="auto"/>
            <w:bottom w:val="none" w:sz="0" w:space="0" w:color="auto"/>
            <w:right w:val="none" w:sz="0" w:space="0" w:color="auto"/>
          </w:divBdr>
        </w:div>
        <w:div w:id="298725569">
          <w:marLeft w:val="0"/>
          <w:marRight w:val="0"/>
          <w:marTop w:val="0"/>
          <w:marBottom w:val="0"/>
          <w:divBdr>
            <w:top w:val="none" w:sz="0" w:space="0" w:color="auto"/>
            <w:left w:val="none" w:sz="0" w:space="0" w:color="auto"/>
            <w:bottom w:val="none" w:sz="0" w:space="0" w:color="auto"/>
            <w:right w:val="none" w:sz="0" w:space="0" w:color="auto"/>
          </w:divBdr>
        </w:div>
        <w:div w:id="328141243">
          <w:marLeft w:val="0"/>
          <w:marRight w:val="0"/>
          <w:marTop w:val="0"/>
          <w:marBottom w:val="0"/>
          <w:divBdr>
            <w:top w:val="none" w:sz="0" w:space="0" w:color="auto"/>
            <w:left w:val="none" w:sz="0" w:space="0" w:color="auto"/>
            <w:bottom w:val="none" w:sz="0" w:space="0" w:color="auto"/>
            <w:right w:val="none" w:sz="0" w:space="0" w:color="auto"/>
          </w:divBdr>
        </w:div>
        <w:div w:id="346905890">
          <w:marLeft w:val="0"/>
          <w:marRight w:val="0"/>
          <w:marTop w:val="0"/>
          <w:marBottom w:val="0"/>
          <w:divBdr>
            <w:top w:val="none" w:sz="0" w:space="0" w:color="auto"/>
            <w:left w:val="none" w:sz="0" w:space="0" w:color="auto"/>
            <w:bottom w:val="none" w:sz="0" w:space="0" w:color="auto"/>
            <w:right w:val="none" w:sz="0" w:space="0" w:color="auto"/>
          </w:divBdr>
        </w:div>
        <w:div w:id="350032372">
          <w:marLeft w:val="0"/>
          <w:marRight w:val="0"/>
          <w:marTop w:val="0"/>
          <w:marBottom w:val="0"/>
          <w:divBdr>
            <w:top w:val="none" w:sz="0" w:space="0" w:color="auto"/>
            <w:left w:val="none" w:sz="0" w:space="0" w:color="auto"/>
            <w:bottom w:val="none" w:sz="0" w:space="0" w:color="auto"/>
            <w:right w:val="none" w:sz="0" w:space="0" w:color="auto"/>
          </w:divBdr>
        </w:div>
        <w:div w:id="393163594">
          <w:marLeft w:val="0"/>
          <w:marRight w:val="0"/>
          <w:marTop w:val="0"/>
          <w:marBottom w:val="0"/>
          <w:divBdr>
            <w:top w:val="none" w:sz="0" w:space="0" w:color="auto"/>
            <w:left w:val="none" w:sz="0" w:space="0" w:color="auto"/>
            <w:bottom w:val="none" w:sz="0" w:space="0" w:color="auto"/>
            <w:right w:val="none" w:sz="0" w:space="0" w:color="auto"/>
          </w:divBdr>
        </w:div>
        <w:div w:id="415128969">
          <w:marLeft w:val="0"/>
          <w:marRight w:val="0"/>
          <w:marTop w:val="0"/>
          <w:marBottom w:val="0"/>
          <w:divBdr>
            <w:top w:val="none" w:sz="0" w:space="0" w:color="auto"/>
            <w:left w:val="none" w:sz="0" w:space="0" w:color="auto"/>
            <w:bottom w:val="none" w:sz="0" w:space="0" w:color="auto"/>
            <w:right w:val="none" w:sz="0" w:space="0" w:color="auto"/>
          </w:divBdr>
        </w:div>
        <w:div w:id="421144536">
          <w:marLeft w:val="0"/>
          <w:marRight w:val="0"/>
          <w:marTop w:val="0"/>
          <w:marBottom w:val="0"/>
          <w:divBdr>
            <w:top w:val="none" w:sz="0" w:space="0" w:color="auto"/>
            <w:left w:val="none" w:sz="0" w:space="0" w:color="auto"/>
            <w:bottom w:val="none" w:sz="0" w:space="0" w:color="auto"/>
            <w:right w:val="none" w:sz="0" w:space="0" w:color="auto"/>
          </w:divBdr>
        </w:div>
        <w:div w:id="509417139">
          <w:marLeft w:val="0"/>
          <w:marRight w:val="0"/>
          <w:marTop w:val="0"/>
          <w:marBottom w:val="0"/>
          <w:divBdr>
            <w:top w:val="none" w:sz="0" w:space="0" w:color="auto"/>
            <w:left w:val="none" w:sz="0" w:space="0" w:color="auto"/>
            <w:bottom w:val="none" w:sz="0" w:space="0" w:color="auto"/>
            <w:right w:val="none" w:sz="0" w:space="0" w:color="auto"/>
          </w:divBdr>
        </w:div>
        <w:div w:id="582685073">
          <w:marLeft w:val="0"/>
          <w:marRight w:val="0"/>
          <w:marTop w:val="0"/>
          <w:marBottom w:val="0"/>
          <w:divBdr>
            <w:top w:val="none" w:sz="0" w:space="0" w:color="auto"/>
            <w:left w:val="none" w:sz="0" w:space="0" w:color="auto"/>
            <w:bottom w:val="none" w:sz="0" w:space="0" w:color="auto"/>
            <w:right w:val="none" w:sz="0" w:space="0" w:color="auto"/>
          </w:divBdr>
        </w:div>
        <w:div w:id="625309977">
          <w:marLeft w:val="0"/>
          <w:marRight w:val="0"/>
          <w:marTop w:val="0"/>
          <w:marBottom w:val="0"/>
          <w:divBdr>
            <w:top w:val="none" w:sz="0" w:space="0" w:color="auto"/>
            <w:left w:val="none" w:sz="0" w:space="0" w:color="auto"/>
            <w:bottom w:val="none" w:sz="0" w:space="0" w:color="auto"/>
            <w:right w:val="none" w:sz="0" w:space="0" w:color="auto"/>
          </w:divBdr>
        </w:div>
        <w:div w:id="643776936">
          <w:marLeft w:val="0"/>
          <w:marRight w:val="0"/>
          <w:marTop w:val="0"/>
          <w:marBottom w:val="0"/>
          <w:divBdr>
            <w:top w:val="none" w:sz="0" w:space="0" w:color="auto"/>
            <w:left w:val="none" w:sz="0" w:space="0" w:color="auto"/>
            <w:bottom w:val="none" w:sz="0" w:space="0" w:color="auto"/>
            <w:right w:val="none" w:sz="0" w:space="0" w:color="auto"/>
          </w:divBdr>
        </w:div>
        <w:div w:id="664355690">
          <w:marLeft w:val="0"/>
          <w:marRight w:val="0"/>
          <w:marTop w:val="0"/>
          <w:marBottom w:val="0"/>
          <w:divBdr>
            <w:top w:val="none" w:sz="0" w:space="0" w:color="auto"/>
            <w:left w:val="none" w:sz="0" w:space="0" w:color="auto"/>
            <w:bottom w:val="none" w:sz="0" w:space="0" w:color="auto"/>
            <w:right w:val="none" w:sz="0" w:space="0" w:color="auto"/>
          </w:divBdr>
        </w:div>
        <w:div w:id="700322173">
          <w:marLeft w:val="0"/>
          <w:marRight w:val="0"/>
          <w:marTop w:val="0"/>
          <w:marBottom w:val="0"/>
          <w:divBdr>
            <w:top w:val="none" w:sz="0" w:space="0" w:color="auto"/>
            <w:left w:val="none" w:sz="0" w:space="0" w:color="auto"/>
            <w:bottom w:val="none" w:sz="0" w:space="0" w:color="auto"/>
            <w:right w:val="none" w:sz="0" w:space="0" w:color="auto"/>
          </w:divBdr>
        </w:div>
        <w:div w:id="705057682">
          <w:marLeft w:val="0"/>
          <w:marRight w:val="0"/>
          <w:marTop w:val="0"/>
          <w:marBottom w:val="0"/>
          <w:divBdr>
            <w:top w:val="none" w:sz="0" w:space="0" w:color="auto"/>
            <w:left w:val="none" w:sz="0" w:space="0" w:color="auto"/>
            <w:bottom w:val="none" w:sz="0" w:space="0" w:color="auto"/>
            <w:right w:val="none" w:sz="0" w:space="0" w:color="auto"/>
          </w:divBdr>
        </w:div>
        <w:div w:id="712733049">
          <w:marLeft w:val="0"/>
          <w:marRight w:val="0"/>
          <w:marTop w:val="0"/>
          <w:marBottom w:val="0"/>
          <w:divBdr>
            <w:top w:val="none" w:sz="0" w:space="0" w:color="auto"/>
            <w:left w:val="none" w:sz="0" w:space="0" w:color="auto"/>
            <w:bottom w:val="none" w:sz="0" w:space="0" w:color="auto"/>
            <w:right w:val="none" w:sz="0" w:space="0" w:color="auto"/>
          </w:divBdr>
        </w:div>
        <w:div w:id="770706284">
          <w:marLeft w:val="0"/>
          <w:marRight w:val="0"/>
          <w:marTop w:val="0"/>
          <w:marBottom w:val="0"/>
          <w:divBdr>
            <w:top w:val="none" w:sz="0" w:space="0" w:color="auto"/>
            <w:left w:val="none" w:sz="0" w:space="0" w:color="auto"/>
            <w:bottom w:val="none" w:sz="0" w:space="0" w:color="auto"/>
            <w:right w:val="none" w:sz="0" w:space="0" w:color="auto"/>
          </w:divBdr>
        </w:div>
        <w:div w:id="849099760">
          <w:marLeft w:val="0"/>
          <w:marRight w:val="0"/>
          <w:marTop w:val="0"/>
          <w:marBottom w:val="0"/>
          <w:divBdr>
            <w:top w:val="none" w:sz="0" w:space="0" w:color="auto"/>
            <w:left w:val="none" w:sz="0" w:space="0" w:color="auto"/>
            <w:bottom w:val="none" w:sz="0" w:space="0" w:color="auto"/>
            <w:right w:val="none" w:sz="0" w:space="0" w:color="auto"/>
          </w:divBdr>
        </w:div>
        <w:div w:id="866135902">
          <w:marLeft w:val="0"/>
          <w:marRight w:val="0"/>
          <w:marTop w:val="0"/>
          <w:marBottom w:val="0"/>
          <w:divBdr>
            <w:top w:val="none" w:sz="0" w:space="0" w:color="auto"/>
            <w:left w:val="none" w:sz="0" w:space="0" w:color="auto"/>
            <w:bottom w:val="none" w:sz="0" w:space="0" w:color="auto"/>
            <w:right w:val="none" w:sz="0" w:space="0" w:color="auto"/>
          </w:divBdr>
        </w:div>
        <w:div w:id="911696046">
          <w:marLeft w:val="0"/>
          <w:marRight w:val="0"/>
          <w:marTop w:val="0"/>
          <w:marBottom w:val="0"/>
          <w:divBdr>
            <w:top w:val="none" w:sz="0" w:space="0" w:color="auto"/>
            <w:left w:val="none" w:sz="0" w:space="0" w:color="auto"/>
            <w:bottom w:val="none" w:sz="0" w:space="0" w:color="auto"/>
            <w:right w:val="none" w:sz="0" w:space="0" w:color="auto"/>
          </w:divBdr>
        </w:div>
        <w:div w:id="925723338">
          <w:marLeft w:val="0"/>
          <w:marRight w:val="0"/>
          <w:marTop w:val="0"/>
          <w:marBottom w:val="0"/>
          <w:divBdr>
            <w:top w:val="none" w:sz="0" w:space="0" w:color="auto"/>
            <w:left w:val="none" w:sz="0" w:space="0" w:color="auto"/>
            <w:bottom w:val="none" w:sz="0" w:space="0" w:color="auto"/>
            <w:right w:val="none" w:sz="0" w:space="0" w:color="auto"/>
          </w:divBdr>
        </w:div>
        <w:div w:id="962541188">
          <w:marLeft w:val="0"/>
          <w:marRight w:val="0"/>
          <w:marTop w:val="0"/>
          <w:marBottom w:val="0"/>
          <w:divBdr>
            <w:top w:val="none" w:sz="0" w:space="0" w:color="auto"/>
            <w:left w:val="none" w:sz="0" w:space="0" w:color="auto"/>
            <w:bottom w:val="none" w:sz="0" w:space="0" w:color="auto"/>
            <w:right w:val="none" w:sz="0" w:space="0" w:color="auto"/>
          </w:divBdr>
        </w:div>
        <w:div w:id="968121869">
          <w:marLeft w:val="0"/>
          <w:marRight w:val="0"/>
          <w:marTop w:val="0"/>
          <w:marBottom w:val="0"/>
          <w:divBdr>
            <w:top w:val="none" w:sz="0" w:space="0" w:color="auto"/>
            <w:left w:val="none" w:sz="0" w:space="0" w:color="auto"/>
            <w:bottom w:val="none" w:sz="0" w:space="0" w:color="auto"/>
            <w:right w:val="none" w:sz="0" w:space="0" w:color="auto"/>
          </w:divBdr>
        </w:div>
        <w:div w:id="992291389">
          <w:marLeft w:val="0"/>
          <w:marRight w:val="0"/>
          <w:marTop w:val="0"/>
          <w:marBottom w:val="0"/>
          <w:divBdr>
            <w:top w:val="none" w:sz="0" w:space="0" w:color="auto"/>
            <w:left w:val="none" w:sz="0" w:space="0" w:color="auto"/>
            <w:bottom w:val="none" w:sz="0" w:space="0" w:color="auto"/>
            <w:right w:val="none" w:sz="0" w:space="0" w:color="auto"/>
          </w:divBdr>
        </w:div>
        <w:div w:id="1001395485">
          <w:marLeft w:val="0"/>
          <w:marRight w:val="0"/>
          <w:marTop w:val="0"/>
          <w:marBottom w:val="0"/>
          <w:divBdr>
            <w:top w:val="none" w:sz="0" w:space="0" w:color="auto"/>
            <w:left w:val="none" w:sz="0" w:space="0" w:color="auto"/>
            <w:bottom w:val="none" w:sz="0" w:space="0" w:color="auto"/>
            <w:right w:val="none" w:sz="0" w:space="0" w:color="auto"/>
          </w:divBdr>
        </w:div>
        <w:div w:id="1036151144">
          <w:marLeft w:val="0"/>
          <w:marRight w:val="0"/>
          <w:marTop w:val="0"/>
          <w:marBottom w:val="0"/>
          <w:divBdr>
            <w:top w:val="none" w:sz="0" w:space="0" w:color="auto"/>
            <w:left w:val="none" w:sz="0" w:space="0" w:color="auto"/>
            <w:bottom w:val="none" w:sz="0" w:space="0" w:color="auto"/>
            <w:right w:val="none" w:sz="0" w:space="0" w:color="auto"/>
          </w:divBdr>
        </w:div>
        <w:div w:id="1041629414">
          <w:marLeft w:val="0"/>
          <w:marRight w:val="0"/>
          <w:marTop w:val="0"/>
          <w:marBottom w:val="0"/>
          <w:divBdr>
            <w:top w:val="none" w:sz="0" w:space="0" w:color="auto"/>
            <w:left w:val="none" w:sz="0" w:space="0" w:color="auto"/>
            <w:bottom w:val="none" w:sz="0" w:space="0" w:color="auto"/>
            <w:right w:val="none" w:sz="0" w:space="0" w:color="auto"/>
          </w:divBdr>
        </w:div>
        <w:div w:id="1053313589">
          <w:marLeft w:val="0"/>
          <w:marRight w:val="0"/>
          <w:marTop w:val="0"/>
          <w:marBottom w:val="0"/>
          <w:divBdr>
            <w:top w:val="none" w:sz="0" w:space="0" w:color="auto"/>
            <w:left w:val="none" w:sz="0" w:space="0" w:color="auto"/>
            <w:bottom w:val="none" w:sz="0" w:space="0" w:color="auto"/>
            <w:right w:val="none" w:sz="0" w:space="0" w:color="auto"/>
          </w:divBdr>
        </w:div>
        <w:div w:id="1101686382">
          <w:marLeft w:val="0"/>
          <w:marRight w:val="0"/>
          <w:marTop w:val="0"/>
          <w:marBottom w:val="0"/>
          <w:divBdr>
            <w:top w:val="none" w:sz="0" w:space="0" w:color="auto"/>
            <w:left w:val="none" w:sz="0" w:space="0" w:color="auto"/>
            <w:bottom w:val="none" w:sz="0" w:space="0" w:color="auto"/>
            <w:right w:val="none" w:sz="0" w:space="0" w:color="auto"/>
          </w:divBdr>
        </w:div>
        <w:div w:id="1138760205">
          <w:marLeft w:val="0"/>
          <w:marRight w:val="0"/>
          <w:marTop w:val="0"/>
          <w:marBottom w:val="0"/>
          <w:divBdr>
            <w:top w:val="none" w:sz="0" w:space="0" w:color="auto"/>
            <w:left w:val="none" w:sz="0" w:space="0" w:color="auto"/>
            <w:bottom w:val="none" w:sz="0" w:space="0" w:color="auto"/>
            <w:right w:val="none" w:sz="0" w:space="0" w:color="auto"/>
          </w:divBdr>
        </w:div>
        <w:div w:id="1235551796">
          <w:marLeft w:val="0"/>
          <w:marRight w:val="0"/>
          <w:marTop w:val="0"/>
          <w:marBottom w:val="0"/>
          <w:divBdr>
            <w:top w:val="none" w:sz="0" w:space="0" w:color="auto"/>
            <w:left w:val="none" w:sz="0" w:space="0" w:color="auto"/>
            <w:bottom w:val="none" w:sz="0" w:space="0" w:color="auto"/>
            <w:right w:val="none" w:sz="0" w:space="0" w:color="auto"/>
          </w:divBdr>
        </w:div>
        <w:div w:id="1252468213">
          <w:marLeft w:val="0"/>
          <w:marRight w:val="0"/>
          <w:marTop w:val="0"/>
          <w:marBottom w:val="0"/>
          <w:divBdr>
            <w:top w:val="none" w:sz="0" w:space="0" w:color="auto"/>
            <w:left w:val="none" w:sz="0" w:space="0" w:color="auto"/>
            <w:bottom w:val="none" w:sz="0" w:space="0" w:color="auto"/>
            <w:right w:val="none" w:sz="0" w:space="0" w:color="auto"/>
          </w:divBdr>
        </w:div>
        <w:div w:id="1282037027">
          <w:marLeft w:val="0"/>
          <w:marRight w:val="0"/>
          <w:marTop w:val="0"/>
          <w:marBottom w:val="0"/>
          <w:divBdr>
            <w:top w:val="none" w:sz="0" w:space="0" w:color="auto"/>
            <w:left w:val="none" w:sz="0" w:space="0" w:color="auto"/>
            <w:bottom w:val="none" w:sz="0" w:space="0" w:color="auto"/>
            <w:right w:val="none" w:sz="0" w:space="0" w:color="auto"/>
          </w:divBdr>
        </w:div>
        <w:div w:id="1297954805">
          <w:marLeft w:val="0"/>
          <w:marRight w:val="0"/>
          <w:marTop w:val="0"/>
          <w:marBottom w:val="0"/>
          <w:divBdr>
            <w:top w:val="none" w:sz="0" w:space="0" w:color="auto"/>
            <w:left w:val="none" w:sz="0" w:space="0" w:color="auto"/>
            <w:bottom w:val="none" w:sz="0" w:space="0" w:color="auto"/>
            <w:right w:val="none" w:sz="0" w:space="0" w:color="auto"/>
          </w:divBdr>
        </w:div>
        <w:div w:id="1365862661">
          <w:marLeft w:val="0"/>
          <w:marRight w:val="0"/>
          <w:marTop w:val="0"/>
          <w:marBottom w:val="0"/>
          <w:divBdr>
            <w:top w:val="none" w:sz="0" w:space="0" w:color="auto"/>
            <w:left w:val="none" w:sz="0" w:space="0" w:color="auto"/>
            <w:bottom w:val="none" w:sz="0" w:space="0" w:color="auto"/>
            <w:right w:val="none" w:sz="0" w:space="0" w:color="auto"/>
          </w:divBdr>
        </w:div>
        <w:div w:id="1425957867">
          <w:marLeft w:val="0"/>
          <w:marRight w:val="0"/>
          <w:marTop w:val="0"/>
          <w:marBottom w:val="0"/>
          <w:divBdr>
            <w:top w:val="none" w:sz="0" w:space="0" w:color="auto"/>
            <w:left w:val="none" w:sz="0" w:space="0" w:color="auto"/>
            <w:bottom w:val="none" w:sz="0" w:space="0" w:color="auto"/>
            <w:right w:val="none" w:sz="0" w:space="0" w:color="auto"/>
          </w:divBdr>
        </w:div>
        <w:div w:id="1565600492">
          <w:marLeft w:val="0"/>
          <w:marRight w:val="0"/>
          <w:marTop w:val="0"/>
          <w:marBottom w:val="0"/>
          <w:divBdr>
            <w:top w:val="none" w:sz="0" w:space="0" w:color="auto"/>
            <w:left w:val="none" w:sz="0" w:space="0" w:color="auto"/>
            <w:bottom w:val="none" w:sz="0" w:space="0" w:color="auto"/>
            <w:right w:val="none" w:sz="0" w:space="0" w:color="auto"/>
          </w:divBdr>
        </w:div>
        <w:div w:id="1602571596">
          <w:marLeft w:val="0"/>
          <w:marRight w:val="0"/>
          <w:marTop w:val="0"/>
          <w:marBottom w:val="0"/>
          <w:divBdr>
            <w:top w:val="none" w:sz="0" w:space="0" w:color="auto"/>
            <w:left w:val="none" w:sz="0" w:space="0" w:color="auto"/>
            <w:bottom w:val="none" w:sz="0" w:space="0" w:color="auto"/>
            <w:right w:val="none" w:sz="0" w:space="0" w:color="auto"/>
          </w:divBdr>
        </w:div>
        <w:div w:id="1633825201">
          <w:marLeft w:val="0"/>
          <w:marRight w:val="0"/>
          <w:marTop w:val="0"/>
          <w:marBottom w:val="0"/>
          <w:divBdr>
            <w:top w:val="none" w:sz="0" w:space="0" w:color="auto"/>
            <w:left w:val="none" w:sz="0" w:space="0" w:color="auto"/>
            <w:bottom w:val="none" w:sz="0" w:space="0" w:color="auto"/>
            <w:right w:val="none" w:sz="0" w:space="0" w:color="auto"/>
          </w:divBdr>
        </w:div>
        <w:div w:id="1650791776">
          <w:marLeft w:val="0"/>
          <w:marRight w:val="0"/>
          <w:marTop w:val="0"/>
          <w:marBottom w:val="0"/>
          <w:divBdr>
            <w:top w:val="none" w:sz="0" w:space="0" w:color="auto"/>
            <w:left w:val="none" w:sz="0" w:space="0" w:color="auto"/>
            <w:bottom w:val="none" w:sz="0" w:space="0" w:color="auto"/>
            <w:right w:val="none" w:sz="0" w:space="0" w:color="auto"/>
          </w:divBdr>
        </w:div>
        <w:div w:id="1657681576">
          <w:marLeft w:val="0"/>
          <w:marRight w:val="0"/>
          <w:marTop w:val="0"/>
          <w:marBottom w:val="0"/>
          <w:divBdr>
            <w:top w:val="none" w:sz="0" w:space="0" w:color="auto"/>
            <w:left w:val="none" w:sz="0" w:space="0" w:color="auto"/>
            <w:bottom w:val="none" w:sz="0" w:space="0" w:color="auto"/>
            <w:right w:val="none" w:sz="0" w:space="0" w:color="auto"/>
          </w:divBdr>
        </w:div>
        <w:div w:id="1659922193">
          <w:marLeft w:val="0"/>
          <w:marRight w:val="0"/>
          <w:marTop w:val="0"/>
          <w:marBottom w:val="0"/>
          <w:divBdr>
            <w:top w:val="none" w:sz="0" w:space="0" w:color="auto"/>
            <w:left w:val="none" w:sz="0" w:space="0" w:color="auto"/>
            <w:bottom w:val="none" w:sz="0" w:space="0" w:color="auto"/>
            <w:right w:val="none" w:sz="0" w:space="0" w:color="auto"/>
          </w:divBdr>
        </w:div>
        <w:div w:id="1661737575">
          <w:marLeft w:val="0"/>
          <w:marRight w:val="0"/>
          <w:marTop w:val="0"/>
          <w:marBottom w:val="0"/>
          <w:divBdr>
            <w:top w:val="none" w:sz="0" w:space="0" w:color="auto"/>
            <w:left w:val="none" w:sz="0" w:space="0" w:color="auto"/>
            <w:bottom w:val="none" w:sz="0" w:space="0" w:color="auto"/>
            <w:right w:val="none" w:sz="0" w:space="0" w:color="auto"/>
          </w:divBdr>
        </w:div>
        <w:div w:id="1669595935">
          <w:marLeft w:val="0"/>
          <w:marRight w:val="0"/>
          <w:marTop w:val="0"/>
          <w:marBottom w:val="0"/>
          <w:divBdr>
            <w:top w:val="none" w:sz="0" w:space="0" w:color="auto"/>
            <w:left w:val="none" w:sz="0" w:space="0" w:color="auto"/>
            <w:bottom w:val="none" w:sz="0" w:space="0" w:color="auto"/>
            <w:right w:val="none" w:sz="0" w:space="0" w:color="auto"/>
          </w:divBdr>
        </w:div>
        <w:div w:id="1680081998">
          <w:marLeft w:val="0"/>
          <w:marRight w:val="0"/>
          <w:marTop w:val="0"/>
          <w:marBottom w:val="0"/>
          <w:divBdr>
            <w:top w:val="none" w:sz="0" w:space="0" w:color="auto"/>
            <w:left w:val="none" w:sz="0" w:space="0" w:color="auto"/>
            <w:bottom w:val="none" w:sz="0" w:space="0" w:color="auto"/>
            <w:right w:val="none" w:sz="0" w:space="0" w:color="auto"/>
          </w:divBdr>
        </w:div>
        <w:div w:id="1749308433">
          <w:marLeft w:val="0"/>
          <w:marRight w:val="0"/>
          <w:marTop w:val="0"/>
          <w:marBottom w:val="0"/>
          <w:divBdr>
            <w:top w:val="none" w:sz="0" w:space="0" w:color="auto"/>
            <w:left w:val="none" w:sz="0" w:space="0" w:color="auto"/>
            <w:bottom w:val="none" w:sz="0" w:space="0" w:color="auto"/>
            <w:right w:val="none" w:sz="0" w:space="0" w:color="auto"/>
          </w:divBdr>
        </w:div>
        <w:div w:id="1805926368">
          <w:marLeft w:val="0"/>
          <w:marRight w:val="0"/>
          <w:marTop w:val="0"/>
          <w:marBottom w:val="0"/>
          <w:divBdr>
            <w:top w:val="none" w:sz="0" w:space="0" w:color="auto"/>
            <w:left w:val="none" w:sz="0" w:space="0" w:color="auto"/>
            <w:bottom w:val="none" w:sz="0" w:space="0" w:color="auto"/>
            <w:right w:val="none" w:sz="0" w:space="0" w:color="auto"/>
          </w:divBdr>
        </w:div>
        <w:div w:id="1808744624">
          <w:marLeft w:val="0"/>
          <w:marRight w:val="0"/>
          <w:marTop w:val="0"/>
          <w:marBottom w:val="0"/>
          <w:divBdr>
            <w:top w:val="none" w:sz="0" w:space="0" w:color="auto"/>
            <w:left w:val="none" w:sz="0" w:space="0" w:color="auto"/>
            <w:bottom w:val="none" w:sz="0" w:space="0" w:color="auto"/>
            <w:right w:val="none" w:sz="0" w:space="0" w:color="auto"/>
          </w:divBdr>
        </w:div>
        <w:div w:id="1826973109">
          <w:marLeft w:val="0"/>
          <w:marRight w:val="0"/>
          <w:marTop w:val="0"/>
          <w:marBottom w:val="0"/>
          <w:divBdr>
            <w:top w:val="none" w:sz="0" w:space="0" w:color="auto"/>
            <w:left w:val="none" w:sz="0" w:space="0" w:color="auto"/>
            <w:bottom w:val="none" w:sz="0" w:space="0" w:color="auto"/>
            <w:right w:val="none" w:sz="0" w:space="0" w:color="auto"/>
          </w:divBdr>
        </w:div>
        <w:div w:id="1830556011">
          <w:marLeft w:val="0"/>
          <w:marRight w:val="0"/>
          <w:marTop w:val="0"/>
          <w:marBottom w:val="0"/>
          <w:divBdr>
            <w:top w:val="none" w:sz="0" w:space="0" w:color="auto"/>
            <w:left w:val="none" w:sz="0" w:space="0" w:color="auto"/>
            <w:bottom w:val="none" w:sz="0" w:space="0" w:color="auto"/>
            <w:right w:val="none" w:sz="0" w:space="0" w:color="auto"/>
          </w:divBdr>
        </w:div>
        <w:div w:id="1837722066">
          <w:marLeft w:val="0"/>
          <w:marRight w:val="0"/>
          <w:marTop w:val="0"/>
          <w:marBottom w:val="0"/>
          <w:divBdr>
            <w:top w:val="none" w:sz="0" w:space="0" w:color="auto"/>
            <w:left w:val="none" w:sz="0" w:space="0" w:color="auto"/>
            <w:bottom w:val="none" w:sz="0" w:space="0" w:color="auto"/>
            <w:right w:val="none" w:sz="0" w:space="0" w:color="auto"/>
          </w:divBdr>
        </w:div>
        <w:div w:id="1885021943">
          <w:marLeft w:val="0"/>
          <w:marRight w:val="0"/>
          <w:marTop w:val="0"/>
          <w:marBottom w:val="0"/>
          <w:divBdr>
            <w:top w:val="none" w:sz="0" w:space="0" w:color="auto"/>
            <w:left w:val="none" w:sz="0" w:space="0" w:color="auto"/>
            <w:bottom w:val="none" w:sz="0" w:space="0" w:color="auto"/>
            <w:right w:val="none" w:sz="0" w:space="0" w:color="auto"/>
          </w:divBdr>
        </w:div>
        <w:div w:id="1909068765">
          <w:marLeft w:val="0"/>
          <w:marRight w:val="0"/>
          <w:marTop w:val="0"/>
          <w:marBottom w:val="0"/>
          <w:divBdr>
            <w:top w:val="none" w:sz="0" w:space="0" w:color="auto"/>
            <w:left w:val="none" w:sz="0" w:space="0" w:color="auto"/>
            <w:bottom w:val="none" w:sz="0" w:space="0" w:color="auto"/>
            <w:right w:val="none" w:sz="0" w:space="0" w:color="auto"/>
          </w:divBdr>
        </w:div>
        <w:div w:id="1924072045">
          <w:marLeft w:val="0"/>
          <w:marRight w:val="0"/>
          <w:marTop w:val="0"/>
          <w:marBottom w:val="0"/>
          <w:divBdr>
            <w:top w:val="none" w:sz="0" w:space="0" w:color="auto"/>
            <w:left w:val="none" w:sz="0" w:space="0" w:color="auto"/>
            <w:bottom w:val="none" w:sz="0" w:space="0" w:color="auto"/>
            <w:right w:val="none" w:sz="0" w:space="0" w:color="auto"/>
          </w:divBdr>
        </w:div>
        <w:div w:id="1933321490">
          <w:marLeft w:val="0"/>
          <w:marRight w:val="0"/>
          <w:marTop w:val="0"/>
          <w:marBottom w:val="0"/>
          <w:divBdr>
            <w:top w:val="none" w:sz="0" w:space="0" w:color="auto"/>
            <w:left w:val="none" w:sz="0" w:space="0" w:color="auto"/>
            <w:bottom w:val="none" w:sz="0" w:space="0" w:color="auto"/>
            <w:right w:val="none" w:sz="0" w:space="0" w:color="auto"/>
          </w:divBdr>
        </w:div>
        <w:div w:id="1954169371">
          <w:marLeft w:val="0"/>
          <w:marRight w:val="0"/>
          <w:marTop w:val="0"/>
          <w:marBottom w:val="0"/>
          <w:divBdr>
            <w:top w:val="none" w:sz="0" w:space="0" w:color="auto"/>
            <w:left w:val="none" w:sz="0" w:space="0" w:color="auto"/>
            <w:bottom w:val="none" w:sz="0" w:space="0" w:color="auto"/>
            <w:right w:val="none" w:sz="0" w:space="0" w:color="auto"/>
          </w:divBdr>
        </w:div>
        <w:div w:id="1967078937">
          <w:marLeft w:val="0"/>
          <w:marRight w:val="0"/>
          <w:marTop w:val="0"/>
          <w:marBottom w:val="0"/>
          <w:divBdr>
            <w:top w:val="none" w:sz="0" w:space="0" w:color="auto"/>
            <w:left w:val="none" w:sz="0" w:space="0" w:color="auto"/>
            <w:bottom w:val="none" w:sz="0" w:space="0" w:color="auto"/>
            <w:right w:val="none" w:sz="0" w:space="0" w:color="auto"/>
          </w:divBdr>
        </w:div>
        <w:div w:id="1989741383">
          <w:marLeft w:val="0"/>
          <w:marRight w:val="0"/>
          <w:marTop w:val="0"/>
          <w:marBottom w:val="0"/>
          <w:divBdr>
            <w:top w:val="none" w:sz="0" w:space="0" w:color="auto"/>
            <w:left w:val="none" w:sz="0" w:space="0" w:color="auto"/>
            <w:bottom w:val="none" w:sz="0" w:space="0" w:color="auto"/>
            <w:right w:val="none" w:sz="0" w:space="0" w:color="auto"/>
          </w:divBdr>
        </w:div>
        <w:div w:id="2007127367">
          <w:marLeft w:val="0"/>
          <w:marRight w:val="0"/>
          <w:marTop w:val="0"/>
          <w:marBottom w:val="0"/>
          <w:divBdr>
            <w:top w:val="none" w:sz="0" w:space="0" w:color="auto"/>
            <w:left w:val="none" w:sz="0" w:space="0" w:color="auto"/>
            <w:bottom w:val="none" w:sz="0" w:space="0" w:color="auto"/>
            <w:right w:val="none" w:sz="0" w:space="0" w:color="auto"/>
          </w:divBdr>
        </w:div>
        <w:div w:id="2082411337">
          <w:marLeft w:val="0"/>
          <w:marRight w:val="0"/>
          <w:marTop w:val="0"/>
          <w:marBottom w:val="0"/>
          <w:divBdr>
            <w:top w:val="none" w:sz="0" w:space="0" w:color="auto"/>
            <w:left w:val="none" w:sz="0" w:space="0" w:color="auto"/>
            <w:bottom w:val="none" w:sz="0" w:space="0" w:color="auto"/>
            <w:right w:val="none" w:sz="0" w:space="0" w:color="auto"/>
          </w:divBdr>
        </w:div>
        <w:div w:id="2089110203">
          <w:marLeft w:val="0"/>
          <w:marRight w:val="0"/>
          <w:marTop w:val="0"/>
          <w:marBottom w:val="0"/>
          <w:divBdr>
            <w:top w:val="none" w:sz="0" w:space="0" w:color="auto"/>
            <w:left w:val="none" w:sz="0" w:space="0" w:color="auto"/>
            <w:bottom w:val="none" w:sz="0" w:space="0" w:color="auto"/>
            <w:right w:val="none" w:sz="0" w:space="0" w:color="auto"/>
          </w:divBdr>
        </w:div>
        <w:div w:id="2093505089">
          <w:marLeft w:val="0"/>
          <w:marRight w:val="0"/>
          <w:marTop w:val="0"/>
          <w:marBottom w:val="0"/>
          <w:divBdr>
            <w:top w:val="none" w:sz="0" w:space="0" w:color="auto"/>
            <w:left w:val="none" w:sz="0" w:space="0" w:color="auto"/>
            <w:bottom w:val="none" w:sz="0" w:space="0" w:color="auto"/>
            <w:right w:val="none" w:sz="0" w:space="0" w:color="auto"/>
          </w:divBdr>
        </w:div>
        <w:div w:id="2112965813">
          <w:marLeft w:val="0"/>
          <w:marRight w:val="0"/>
          <w:marTop w:val="0"/>
          <w:marBottom w:val="0"/>
          <w:divBdr>
            <w:top w:val="none" w:sz="0" w:space="0" w:color="auto"/>
            <w:left w:val="none" w:sz="0" w:space="0" w:color="auto"/>
            <w:bottom w:val="none" w:sz="0" w:space="0" w:color="auto"/>
            <w:right w:val="none" w:sz="0" w:space="0" w:color="auto"/>
          </w:divBdr>
        </w:div>
        <w:div w:id="2134444379">
          <w:marLeft w:val="0"/>
          <w:marRight w:val="0"/>
          <w:marTop w:val="0"/>
          <w:marBottom w:val="0"/>
          <w:divBdr>
            <w:top w:val="none" w:sz="0" w:space="0" w:color="auto"/>
            <w:left w:val="none" w:sz="0" w:space="0" w:color="auto"/>
            <w:bottom w:val="none" w:sz="0" w:space="0" w:color="auto"/>
            <w:right w:val="none" w:sz="0" w:space="0" w:color="auto"/>
          </w:divBdr>
        </w:div>
        <w:div w:id="2142771534">
          <w:marLeft w:val="0"/>
          <w:marRight w:val="0"/>
          <w:marTop w:val="0"/>
          <w:marBottom w:val="0"/>
          <w:divBdr>
            <w:top w:val="none" w:sz="0" w:space="0" w:color="auto"/>
            <w:left w:val="none" w:sz="0" w:space="0" w:color="auto"/>
            <w:bottom w:val="none" w:sz="0" w:space="0" w:color="auto"/>
            <w:right w:val="none" w:sz="0" w:space="0" w:color="auto"/>
          </w:divBdr>
        </w:div>
      </w:divsChild>
    </w:div>
    <w:div w:id="649553288">
      <w:bodyDiv w:val="1"/>
      <w:marLeft w:val="0"/>
      <w:marRight w:val="0"/>
      <w:marTop w:val="0"/>
      <w:marBottom w:val="0"/>
      <w:divBdr>
        <w:top w:val="none" w:sz="0" w:space="0" w:color="auto"/>
        <w:left w:val="none" w:sz="0" w:space="0" w:color="auto"/>
        <w:bottom w:val="none" w:sz="0" w:space="0" w:color="auto"/>
        <w:right w:val="none" w:sz="0" w:space="0" w:color="auto"/>
      </w:divBdr>
    </w:div>
    <w:div w:id="649746098">
      <w:bodyDiv w:val="1"/>
      <w:marLeft w:val="0"/>
      <w:marRight w:val="0"/>
      <w:marTop w:val="0"/>
      <w:marBottom w:val="0"/>
      <w:divBdr>
        <w:top w:val="none" w:sz="0" w:space="0" w:color="auto"/>
        <w:left w:val="none" w:sz="0" w:space="0" w:color="auto"/>
        <w:bottom w:val="none" w:sz="0" w:space="0" w:color="auto"/>
        <w:right w:val="none" w:sz="0" w:space="0" w:color="auto"/>
      </w:divBdr>
    </w:div>
    <w:div w:id="649796735">
      <w:bodyDiv w:val="1"/>
      <w:marLeft w:val="0"/>
      <w:marRight w:val="0"/>
      <w:marTop w:val="0"/>
      <w:marBottom w:val="0"/>
      <w:divBdr>
        <w:top w:val="none" w:sz="0" w:space="0" w:color="auto"/>
        <w:left w:val="none" w:sz="0" w:space="0" w:color="auto"/>
        <w:bottom w:val="none" w:sz="0" w:space="0" w:color="auto"/>
        <w:right w:val="none" w:sz="0" w:space="0" w:color="auto"/>
      </w:divBdr>
    </w:div>
    <w:div w:id="649869767">
      <w:bodyDiv w:val="1"/>
      <w:marLeft w:val="0"/>
      <w:marRight w:val="0"/>
      <w:marTop w:val="0"/>
      <w:marBottom w:val="0"/>
      <w:divBdr>
        <w:top w:val="none" w:sz="0" w:space="0" w:color="auto"/>
        <w:left w:val="none" w:sz="0" w:space="0" w:color="auto"/>
        <w:bottom w:val="none" w:sz="0" w:space="0" w:color="auto"/>
        <w:right w:val="none" w:sz="0" w:space="0" w:color="auto"/>
      </w:divBdr>
    </w:div>
    <w:div w:id="649869914">
      <w:bodyDiv w:val="1"/>
      <w:marLeft w:val="0"/>
      <w:marRight w:val="0"/>
      <w:marTop w:val="0"/>
      <w:marBottom w:val="0"/>
      <w:divBdr>
        <w:top w:val="none" w:sz="0" w:space="0" w:color="auto"/>
        <w:left w:val="none" w:sz="0" w:space="0" w:color="auto"/>
        <w:bottom w:val="none" w:sz="0" w:space="0" w:color="auto"/>
        <w:right w:val="none" w:sz="0" w:space="0" w:color="auto"/>
      </w:divBdr>
    </w:div>
    <w:div w:id="649870470">
      <w:bodyDiv w:val="1"/>
      <w:marLeft w:val="0"/>
      <w:marRight w:val="0"/>
      <w:marTop w:val="0"/>
      <w:marBottom w:val="0"/>
      <w:divBdr>
        <w:top w:val="none" w:sz="0" w:space="0" w:color="auto"/>
        <w:left w:val="none" w:sz="0" w:space="0" w:color="auto"/>
        <w:bottom w:val="none" w:sz="0" w:space="0" w:color="auto"/>
        <w:right w:val="none" w:sz="0" w:space="0" w:color="auto"/>
      </w:divBdr>
    </w:div>
    <w:div w:id="650137141">
      <w:bodyDiv w:val="1"/>
      <w:marLeft w:val="0"/>
      <w:marRight w:val="0"/>
      <w:marTop w:val="0"/>
      <w:marBottom w:val="0"/>
      <w:divBdr>
        <w:top w:val="none" w:sz="0" w:space="0" w:color="auto"/>
        <w:left w:val="none" w:sz="0" w:space="0" w:color="auto"/>
        <w:bottom w:val="none" w:sz="0" w:space="0" w:color="auto"/>
        <w:right w:val="none" w:sz="0" w:space="0" w:color="auto"/>
      </w:divBdr>
    </w:div>
    <w:div w:id="650255517">
      <w:bodyDiv w:val="1"/>
      <w:marLeft w:val="0"/>
      <w:marRight w:val="0"/>
      <w:marTop w:val="0"/>
      <w:marBottom w:val="0"/>
      <w:divBdr>
        <w:top w:val="none" w:sz="0" w:space="0" w:color="auto"/>
        <w:left w:val="none" w:sz="0" w:space="0" w:color="auto"/>
        <w:bottom w:val="none" w:sz="0" w:space="0" w:color="auto"/>
        <w:right w:val="none" w:sz="0" w:space="0" w:color="auto"/>
      </w:divBdr>
      <w:divsChild>
        <w:div w:id="124466400">
          <w:marLeft w:val="0"/>
          <w:marRight w:val="0"/>
          <w:marTop w:val="0"/>
          <w:marBottom w:val="0"/>
          <w:divBdr>
            <w:top w:val="none" w:sz="0" w:space="0" w:color="auto"/>
            <w:left w:val="none" w:sz="0" w:space="0" w:color="auto"/>
            <w:bottom w:val="none" w:sz="0" w:space="0" w:color="auto"/>
            <w:right w:val="none" w:sz="0" w:space="0" w:color="auto"/>
          </w:divBdr>
        </w:div>
        <w:div w:id="220093853">
          <w:marLeft w:val="0"/>
          <w:marRight w:val="0"/>
          <w:marTop w:val="0"/>
          <w:marBottom w:val="0"/>
          <w:divBdr>
            <w:top w:val="none" w:sz="0" w:space="0" w:color="auto"/>
            <w:left w:val="none" w:sz="0" w:space="0" w:color="auto"/>
            <w:bottom w:val="none" w:sz="0" w:space="0" w:color="auto"/>
            <w:right w:val="none" w:sz="0" w:space="0" w:color="auto"/>
          </w:divBdr>
        </w:div>
        <w:div w:id="269778936">
          <w:marLeft w:val="0"/>
          <w:marRight w:val="0"/>
          <w:marTop w:val="0"/>
          <w:marBottom w:val="0"/>
          <w:divBdr>
            <w:top w:val="none" w:sz="0" w:space="0" w:color="auto"/>
            <w:left w:val="none" w:sz="0" w:space="0" w:color="auto"/>
            <w:bottom w:val="none" w:sz="0" w:space="0" w:color="auto"/>
            <w:right w:val="none" w:sz="0" w:space="0" w:color="auto"/>
          </w:divBdr>
        </w:div>
        <w:div w:id="291328234">
          <w:marLeft w:val="0"/>
          <w:marRight w:val="0"/>
          <w:marTop w:val="0"/>
          <w:marBottom w:val="0"/>
          <w:divBdr>
            <w:top w:val="none" w:sz="0" w:space="0" w:color="auto"/>
            <w:left w:val="none" w:sz="0" w:space="0" w:color="auto"/>
            <w:bottom w:val="none" w:sz="0" w:space="0" w:color="auto"/>
            <w:right w:val="none" w:sz="0" w:space="0" w:color="auto"/>
          </w:divBdr>
        </w:div>
        <w:div w:id="310214602">
          <w:marLeft w:val="0"/>
          <w:marRight w:val="0"/>
          <w:marTop w:val="0"/>
          <w:marBottom w:val="0"/>
          <w:divBdr>
            <w:top w:val="none" w:sz="0" w:space="0" w:color="auto"/>
            <w:left w:val="none" w:sz="0" w:space="0" w:color="auto"/>
            <w:bottom w:val="none" w:sz="0" w:space="0" w:color="auto"/>
            <w:right w:val="none" w:sz="0" w:space="0" w:color="auto"/>
          </w:divBdr>
        </w:div>
        <w:div w:id="442070421">
          <w:marLeft w:val="0"/>
          <w:marRight w:val="0"/>
          <w:marTop w:val="0"/>
          <w:marBottom w:val="0"/>
          <w:divBdr>
            <w:top w:val="none" w:sz="0" w:space="0" w:color="auto"/>
            <w:left w:val="none" w:sz="0" w:space="0" w:color="auto"/>
            <w:bottom w:val="none" w:sz="0" w:space="0" w:color="auto"/>
            <w:right w:val="none" w:sz="0" w:space="0" w:color="auto"/>
          </w:divBdr>
        </w:div>
        <w:div w:id="514349135">
          <w:marLeft w:val="0"/>
          <w:marRight w:val="0"/>
          <w:marTop w:val="0"/>
          <w:marBottom w:val="0"/>
          <w:divBdr>
            <w:top w:val="none" w:sz="0" w:space="0" w:color="auto"/>
            <w:left w:val="none" w:sz="0" w:space="0" w:color="auto"/>
            <w:bottom w:val="none" w:sz="0" w:space="0" w:color="auto"/>
            <w:right w:val="none" w:sz="0" w:space="0" w:color="auto"/>
          </w:divBdr>
        </w:div>
        <w:div w:id="766343573">
          <w:marLeft w:val="0"/>
          <w:marRight w:val="0"/>
          <w:marTop w:val="0"/>
          <w:marBottom w:val="0"/>
          <w:divBdr>
            <w:top w:val="none" w:sz="0" w:space="0" w:color="auto"/>
            <w:left w:val="none" w:sz="0" w:space="0" w:color="auto"/>
            <w:bottom w:val="none" w:sz="0" w:space="0" w:color="auto"/>
            <w:right w:val="none" w:sz="0" w:space="0" w:color="auto"/>
          </w:divBdr>
        </w:div>
        <w:div w:id="981542380">
          <w:marLeft w:val="0"/>
          <w:marRight w:val="0"/>
          <w:marTop w:val="0"/>
          <w:marBottom w:val="0"/>
          <w:divBdr>
            <w:top w:val="none" w:sz="0" w:space="0" w:color="auto"/>
            <w:left w:val="none" w:sz="0" w:space="0" w:color="auto"/>
            <w:bottom w:val="none" w:sz="0" w:space="0" w:color="auto"/>
            <w:right w:val="none" w:sz="0" w:space="0" w:color="auto"/>
          </w:divBdr>
        </w:div>
        <w:div w:id="1246113184">
          <w:marLeft w:val="0"/>
          <w:marRight w:val="0"/>
          <w:marTop w:val="0"/>
          <w:marBottom w:val="0"/>
          <w:divBdr>
            <w:top w:val="none" w:sz="0" w:space="0" w:color="auto"/>
            <w:left w:val="none" w:sz="0" w:space="0" w:color="auto"/>
            <w:bottom w:val="none" w:sz="0" w:space="0" w:color="auto"/>
            <w:right w:val="none" w:sz="0" w:space="0" w:color="auto"/>
          </w:divBdr>
        </w:div>
        <w:div w:id="1272013460">
          <w:marLeft w:val="0"/>
          <w:marRight w:val="0"/>
          <w:marTop w:val="0"/>
          <w:marBottom w:val="0"/>
          <w:divBdr>
            <w:top w:val="none" w:sz="0" w:space="0" w:color="auto"/>
            <w:left w:val="none" w:sz="0" w:space="0" w:color="auto"/>
            <w:bottom w:val="none" w:sz="0" w:space="0" w:color="auto"/>
            <w:right w:val="none" w:sz="0" w:space="0" w:color="auto"/>
          </w:divBdr>
        </w:div>
        <w:div w:id="1425423132">
          <w:marLeft w:val="0"/>
          <w:marRight w:val="0"/>
          <w:marTop w:val="0"/>
          <w:marBottom w:val="0"/>
          <w:divBdr>
            <w:top w:val="none" w:sz="0" w:space="0" w:color="auto"/>
            <w:left w:val="none" w:sz="0" w:space="0" w:color="auto"/>
            <w:bottom w:val="none" w:sz="0" w:space="0" w:color="auto"/>
            <w:right w:val="none" w:sz="0" w:space="0" w:color="auto"/>
          </w:divBdr>
        </w:div>
        <w:div w:id="1643121979">
          <w:marLeft w:val="0"/>
          <w:marRight w:val="0"/>
          <w:marTop w:val="0"/>
          <w:marBottom w:val="0"/>
          <w:divBdr>
            <w:top w:val="none" w:sz="0" w:space="0" w:color="auto"/>
            <w:left w:val="none" w:sz="0" w:space="0" w:color="auto"/>
            <w:bottom w:val="none" w:sz="0" w:space="0" w:color="auto"/>
            <w:right w:val="none" w:sz="0" w:space="0" w:color="auto"/>
          </w:divBdr>
        </w:div>
        <w:div w:id="1686400649">
          <w:marLeft w:val="0"/>
          <w:marRight w:val="0"/>
          <w:marTop w:val="0"/>
          <w:marBottom w:val="0"/>
          <w:divBdr>
            <w:top w:val="none" w:sz="0" w:space="0" w:color="auto"/>
            <w:left w:val="none" w:sz="0" w:space="0" w:color="auto"/>
            <w:bottom w:val="none" w:sz="0" w:space="0" w:color="auto"/>
            <w:right w:val="none" w:sz="0" w:space="0" w:color="auto"/>
          </w:divBdr>
        </w:div>
        <w:div w:id="1688630292">
          <w:marLeft w:val="0"/>
          <w:marRight w:val="0"/>
          <w:marTop w:val="0"/>
          <w:marBottom w:val="0"/>
          <w:divBdr>
            <w:top w:val="none" w:sz="0" w:space="0" w:color="auto"/>
            <w:left w:val="none" w:sz="0" w:space="0" w:color="auto"/>
            <w:bottom w:val="none" w:sz="0" w:space="0" w:color="auto"/>
            <w:right w:val="none" w:sz="0" w:space="0" w:color="auto"/>
          </w:divBdr>
        </w:div>
        <w:div w:id="1750735037">
          <w:marLeft w:val="0"/>
          <w:marRight w:val="0"/>
          <w:marTop w:val="0"/>
          <w:marBottom w:val="0"/>
          <w:divBdr>
            <w:top w:val="none" w:sz="0" w:space="0" w:color="auto"/>
            <w:left w:val="none" w:sz="0" w:space="0" w:color="auto"/>
            <w:bottom w:val="none" w:sz="0" w:space="0" w:color="auto"/>
            <w:right w:val="none" w:sz="0" w:space="0" w:color="auto"/>
          </w:divBdr>
        </w:div>
        <w:div w:id="1795979238">
          <w:marLeft w:val="0"/>
          <w:marRight w:val="0"/>
          <w:marTop w:val="0"/>
          <w:marBottom w:val="0"/>
          <w:divBdr>
            <w:top w:val="none" w:sz="0" w:space="0" w:color="auto"/>
            <w:left w:val="none" w:sz="0" w:space="0" w:color="auto"/>
            <w:bottom w:val="none" w:sz="0" w:space="0" w:color="auto"/>
            <w:right w:val="none" w:sz="0" w:space="0" w:color="auto"/>
          </w:divBdr>
        </w:div>
        <w:div w:id="1809473089">
          <w:marLeft w:val="0"/>
          <w:marRight w:val="0"/>
          <w:marTop w:val="0"/>
          <w:marBottom w:val="0"/>
          <w:divBdr>
            <w:top w:val="none" w:sz="0" w:space="0" w:color="auto"/>
            <w:left w:val="none" w:sz="0" w:space="0" w:color="auto"/>
            <w:bottom w:val="none" w:sz="0" w:space="0" w:color="auto"/>
            <w:right w:val="none" w:sz="0" w:space="0" w:color="auto"/>
          </w:divBdr>
        </w:div>
        <w:div w:id="1813595499">
          <w:marLeft w:val="0"/>
          <w:marRight w:val="0"/>
          <w:marTop w:val="0"/>
          <w:marBottom w:val="0"/>
          <w:divBdr>
            <w:top w:val="none" w:sz="0" w:space="0" w:color="auto"/>
            <w:left w:val="none" w:sz="0" w:space="0" w:color="auto"/>
            <w:bottom w:val="none" w:sz="0" w:space="0" w:color="auto"/>
            <w:right w:val="none" w:sz="0" w:space="0" w:color="auto"/>
          </w:divBdr>
        </w:div>
        <w:div w:id="1853451131">
          <w:marLeft w:val="0"/>
          <w:marRight w:val="0"/>
          <w:marTop w:val="0"/>
          <w:marBottom w:val="0"/>
          <w:divBdr>
            <w:top w:val="none" w:sz="0" w:space="0" w:color="auto"/>
            <w:left w:val="none" w:sz="0" w:space="0" w:color="auto"/>
            <w:bottom w:val="none" w:sz="0" w:space="0" w:color="auto"/>
            <w:right w:val="none" w:sz="0" w:space="0" w:color="auto"/>
          </w:divBdr>
        </w:div>
        <w:div w:id="1903904486">
          <w:marLeft w:val="0"/>
          <w:marRight w:val="0"/>
          <w:marTop w:val="0"/>
          <w:marBottom w:val="0"/>
          <w:divBdr>
            <w:top w:val="none" w:sz="0" w:space="0" w:color="auto"/>
            <w:left w:val="none" w:sz="0" w:space="0" w:color="auto"/>
            <w:bottom w:val="none" w:sz="0" w:space="0" w:color="auto"/>
            <w:right w:val="none" w:sz="0" w:space="0" w:color="auto"/>
          </w:divBdr>
        </w:div>
        <w:div w:id="1966039104">
          <w:marLeft w:val="0"/>
          <w:marRight w:val="0"/>
          <w:marTop w:val="0"/>
          <w:marBottom w:val="0"/>
          <w:divBdr>
            <w:top w:val="none" w:sz="0" w:space="0" w:color="auto"/>
            <w:left w:val="none" w:sz="0" w:space="0" w:color="auto"/>
            <w:bottom w:val="none" w:sz="0" w:space="0" w:color="auto"/>
            <w:right w:val="none" w:sz="0" w:space="0" w:color="auto"/>
          </w:divBdr>
        </w:div>
        <w:div w:id="2034919030">
          <w:marLeft w:val="0"/>
          <w:marRight w:val="0"/>
          <w:marTop w:val="0"/>
          <w:marBottom w:val="0"/>
          <w:divBdr>
            <w:top w:val="none" w:sz="0" w:space="0" w:color="auto"/>
            <w:left w:val="none" w:sz="0" w:space="0" w:color="auto"/>
            <w:bottom w:val="none" w:sz="0" w:space="0" w:color="auto"/>
            <w:right w:val="none" w:sz="0" w:space="0" w:color="auto"/>
          </w:divBdr>
        </w:div>
        <w:div w:id="2120877476">
          <w:marLeft w:val="0"/>
          <w:marRight w:val="0"/>
          <w:marTop w:val="0"/>
          <w:marBottom w:val="0"/>
          <w:divBdr>
            <w:top w:val="none" w:sz="0" w:space="0" w:color="auto"/>
            <w:left w:val="none" w:sz="0" w:space="0" w:color="auto"/>
            <w:bottom w:val="none" w:sz="0" w:space="0" w:color="auto"/>
            <w:right w:val="none" w:sz="0" w:space="0" w:color="auto"/>
          </w:divBdr>
        </w:div>
      </w:divsChild>
    </w:div>
    <w:div w:id="650476487">
      <w:bodyDiv w:val="1"/>
      <w:marLeft w:val="0"/>
      <w:marRight w:val="0"/>
      <w:marTop w:val="0"/>
      <w:marBottom w:val="0"/>
      <w:divBdr>
        <w:top w:val="none" w:sz="0" w:space="0" w:color="auto"/>
        <w:left w:val="none" w:sz="0" w:space="0" w:color="auto"/>
        <w:bottom w:val="none" w:sz="0" w:space="0" w:color="auto"/>
        <w:right w:val="none" w:sz="0" w:space="0" w:color="auto"/>
      </w:divBdr>
    </w:div>
    <w:div w:id="650594775">
      <w:bodyDiv w:val="1"/>
      <w:marLeft w:val="0"/>
      <w:marRight w:val="0"/>
      <w:marTop w:val="0"/>
      <w:marBottom w:val="0"/>
      <w:divBdr>
        <w:top w:val="none" w:sz="0" w:space="0" w:color="auto"/>
        <w:left w:val="none" w:sz="0" w:space="0" w:color="auto"/>
        <w:bottom w:val="none" w:sz="0" w:space="0" w:color="auto"/>
        <w:right w:val="none" w:sz="0" w:space="0" w:color="auto"/>
      </w:divBdr>
    </w:div>
    <w:div w:id="650596379">
      <w:bodyDiv w:val="1"/>
      <w:marLeft w:val="0"/>
      <w:marRight w:val="0"/>
      <w:marTop w:val="0"/>
      <w:marBottom w:val="0"/>
      <w:divBdr>
        <w:top w:val="none" w:sz="0" w:space="0" w:color="auto"/>
        <w:left w:val="none" w:sz="0" w:space="0" w:color="auto"/>
        <w:bottom w:val="none" w:sz="0" w:space="0" w:color="auto"/>
        <w:right w:val="none" w:sz="0" w:space="0" w:color="auto"/>
      </w:divBdr>
    </w:div>
    <w:div w:id="650905777">
      <w:bodyDiv w:val="1"/>
      <w:marLeft w:val="0"/>
      <w:marRight w:val="0"/>
      <w:marTop w:val="0"/>
      <w:marBottom w:val="0"/>
      <w:divBdr>
        <w:top w:val="none" w:sz="0" w:space="0" w:color="auto"/>
        <w:left w:val="none" w:sz="0" w:space="0" w:color="auto"/>
        <w:bottom w:val="none" w:sz="0" w:space="0" w:color="auto"/>
        <w:right w:val="none" w:sz="0" w:space="0" w:color="auto"/>
      </w:divBdr>
    </w:div>
    <w:div w:id="650983318">
      <w:bodyDiv w:val="1"/>
      <w:marLeft w:val="0"/>
      <w:marRight w:val="0"/>
      <w:marTop w:val="0"/>
      <w:marBottom w:val="0"/>
      <w:divBdr>
        <w:top w:val="none" w:sz="0" w:space="0" w:color="auto"/>
        <w:left w:val="none" w:sz="0" w:space="0" w:color="auto"/>
        <w:bottom w:val="none" w:sz="0" w:space="0" w:color="auto"/>
        <w:right w:val="none" w:sz="0" w:space="0" w:color="auto"/>
      </w:divBdr>
    </w:div>
    <w:div w:id="651058516">
      <w:bodyDiv w:val="1"/>
      <w:marLeft w:val="0"/>
      <w:marRight w:val="0"/>
      <w:marTop w:val="0"/>
      <w:marBottom w:val="0"/>
      <w:divBdr>
        <w:top w:val="none" w:sz="0" w:space="0" w:color="auto"/>
        <w:left w:val="none" w:sz="0" w:space="0" w:color="auto"/>
        <w:bottom w:val="none" w:sz="0" w:space="0" w:color="auto"/>
        <w:right w:val="none" w:sz="0" w:space="0" w:color="auto"/>
      </w:divBdr>
    </w:div>
    <w:div w:id="651182219">
      <w:bodyDiv w:val="1"/>
      <w:marLeft w:val="0"/>
      <w:marRight w:val="0"/>
      <w:marTop w:val="0"/>
      <w:marBottom w:val="0"/>
      <w:divBdr>
        <w:top w:val="none" w:sz="0" w:space="0" w:color="auto"/>
        <w:left w:val="none" w:sz="0" w:space="0" w:color="auto"/>
        <w:bottom w:val="none" w:sz="0" w:space="0" w:color="auto"/>
        <w:right w:val="none" w:sz="0" w:space="0" w:color="auto"/>
      </w:divBdr>
    </w:div>
    <w:div w:id="651327289">
      <w:bodyDiv w:val="1"/>
      <w:marLeft w:val="0"/>
      <w:marRight w:val="0"/>
      <w:marTop w:val="0"/>
      <w:marBottom w:val="0"/>
      <w:divBdr>
        <w:top w:val="none" w:sz="0" w:space="0" w:color="auto"/>
        <w:left w:val="none" w:sz="0" w:space="0" w:color="auto"/>
        <w:bottom w:val="none" w:sz="0" w:space="0" w:color="auto"/>
        <w:right w:val="none" w:sz="0" w:space="0" w:color="auto"/>
      </w:divBdr>
    </w:div>
    <w:div w:id="651369992">
      <w:bodyDiv w:val="1"/>
      <w:marLeft w:val="0"/>
      <w:marRight w:val="0"/>
      <w:marTop w:val="0"/>
      <w:marBottom w:val="0"/>
      <w:divBdr>
        <w:top w:val="none" w:sz="0" w:space="0" w:color="auto"/>
        <w:left w:val="none" w:sz="0" w:space="0" w:color="auto"/>
        <w:bottom w:val="none" w:sz="0" w:space="0" w:color="auto"/>
        <w:right w:val="none" w:sz="0" w:space="0" w:color="auto"/>
      </w:divBdr>
    </w:div>
    <w:div w:id="651375172">
      <w:bodyDiv w:val="1"/>
      <w:marLeft w:val="0"/>
      <w:marRight w:val="0"/>
      <w:marTop w:val="0"/>
      <w:marBottom w:val="0"/>
      <w:divBdr>
        <w:top w:val="none" w:sz="0" w:space="0" w:color="auto"/>
        <w:left w:val="none" w:sz="0" w:space="0" w:color="auto"/>
        <w:bottom w:val="none" w:sz="0" w:space="0" w:color="auto"/>
        <w:right w:val="none" w:sz="0" w:space="0" w:color="auto"/>
      </w:divBdr>
    </w:div>
    <w:div w:id="651526100">
      <w:bodyDiv w:val="1"/>
      <w:marLeft w:val="0"/>
      <w:marRight w:val="0"/>
      <w:marTop w:val="0"/>
      <w:marBottom w:val="0"/>
      <w:divBdr>
        <w:top w:val="none" w:sz="0" w:space="0" w:color="auto"/>
        <w:left w:val="none" w:sz="0" w:space="0" w:color="auto"/>
        <w:bottom w:val="none" w:sz="0" w:space="0" w:color="auto"/>
        <w:right w:val="none" w:sz="0" w:space="0" w:color="auto"/>
      </w:divBdr>
    </w:div>
    <w:div w:id="652492910">
      <w:bodyDiv w:val="1"/>
      <w:marLeft w:val="0"/>
      <w:marRight w:val="0"/>
      <w:marTop w:val="0"/>
      <w:marBottom w:val="0"/>
      <w:divBdr>
        <w:top w:val="none" w:sz="0" w:space="0" w:color="auto"/>
        <w:left w:val="none" w:sz="0" w:space="0" w:color="auto"/>
        <w:bottom w:val="none" w:sz="0" w:space="0" w:color="auto"/>
        <w:right w:val="none" w:sz="0" w:space="0" w:color="auto"/>
      </w:divBdr>
    </w:div>
    <w:div w:id="652493684">
      <w:bodyDiv w:val="1"/>
      <w:marLeft w:val="0"/>
      <w:marRight w:val="0"/>
      <w:marTop w:val="0"/>
      <w:marBottom w:val="0"/>
      <w:divBdr>
        <w:top w:val="none" w:sz="0" w:space="0" w:color="auto"/>
        <w:left w:val="none" w:sz="0" w:space="0" w:color="auto"/>
        <w:bottom w:val="none" w:sz="0" w:space="0" w:color="auto"/>
        <w:right w:val="none" w:sz="0" w:space="0" w:color="auto"/>
      </w:divBdr>
    </w:div>
    <w:div w:id="653139778">
      <w:bodyDiv w:val="1"/>
      <w:marLeft w:val="0"/>
      <w:marRight w:val="0"/>
      <w:marTop w:val="0"/>
      <w:marBottom w:val="0"/>
      <w:divBdr>
        <w:top w:val="none" w:sz="0" w:space="0" w:color="auto"/>
        <w:left w:val="none" w:sz="0" w:space="0" w:color="auto"/>
        <w:bottom w:val="none" w:sz="0" w:space="0" w:color="auto"/>
        <w:right w:val="none" w:sz="0" w:space="0" w:color="auto"/>
      </w:divBdr>
    </w:div>
    <w:div w:id="653490958">
      <w:bodyDiv w:val="1"/>
      <w:marLeft w:val="0"/>
      <w:marRight w:val="0"/>
      <w:marTop w:val="0"/>
      <w:marBottom w:val="0"/>
      <w:divBdr>
        <w:top w:val="none" w:sz="0" w:space="0" w:color="auto"/>
        <w:left w:val="none" w:sz="0" w:space="0" w:color="auto"/>
        <w:bottom w:val="none" w:sz="0" w:space="0" w:color="auto"/>
        <w:right w:val="none" w:sz="0" w:space="0" w:color="auto"/>
      </w:divBdr>
    </w:div>
    <w:div w:id="653681698">
      <w:bodyDiv w:val="1"/>
      <w:marLeft w:val="0"/>
      <w:marRight w:val="0"/>
      <w:marTop w:val="0"/>
      <w:marBottom w:val="0"/>
      <w:divBdr>
        <w:top w:val="none" w:sz="0" w:space="0" w:color="auto"/>
        <w:left w:val="none" w:sz="0" w:space="0" w:color="auto"/>
        <w:bottom w:val="none" w:sz="0" w:space="0" w:color="auto"/>
        <w:right w:val="none" w:sz="0" w:space="0" w:color="auto"/>
      </w:divBdr>
    </w:div>
    <w:div w:id="653795234">
      <w:bodyDiv w:val="1"/>
      <w:marLeft w:val="0"/>
      <w:marRight w:val="0"/>
      <w:marTop w:val="0"/>
      <w:marBottom w:val="0"/>
      <w:divBdr>
        <w:top w:val="none" w:sz="0" w:space="0" w:color="auto"/>
        <w:left w:val="none" w:sz="0" w:space="0" w:color="auto"/>
        <w:bottom w:val="none" w:sz="0" w:space="0" w:color="auto"/>
        <w:right w:val="none" w:sz="0" w:space="0" w:color="auto"/>
      </w:divBdr>
    </w:div>
    <w:div w:id="654917805">
      <w:bodyDiv w:val="1"/>
      <w:marLeft w:val="0"/>
      <w:marRight w:val="0"/>
      <w:marTop w:val="0"/>
      <w:marBottom w:val="0"/>
      <w:divBdr>
        <w:top w:val="none" w:sz="0" w:space="0" w:color="auto"/>
        <w:left w:val="none" w:sz="0" w:space="0" w:color="auto"/>
        <w:bottom w:val="none" w:sz="0" w:space="0" w:color="auto"/>
        <w:right w:val="none" w:sz="0" w:space="0" w:color="auto"/>
      </w:divBdr>
    </w:div>
    <w:div w:id="655039555">
      <w:bodyDiv w:val="1"/>
      <w:marLeft w:val="0"/>
      <w:marRight w:val="0"/>
      <w:marTop w:val="0"/>
      <w:marBottom w:val="0"/>
      <w:divBdr>
        <w:top w:val="none" w:sz="0" w:space="0" w:color="auto"/>
        <w:left w:val="none" w:sz="0" w:space="0" w:color="auto"/>
        <w:bottom w:val="none" w:sz="0" w:space="0" w:color="auto"/>
        <w:right w:val="none" w:sz="0" w:space="0" w:color="auto"/>
      </w:divBdr>
    </w:div>
    <w:div w:id="655306514">
      <w:bodyDiv w:val="1"/>
      <w:marLeft w:val="0"/>
      <w:marRight w:val="0"/>
      <w:marTop w:val="0"/>
      <w:marBottom w:val="0"/>
      <w:divBdr>
        <w:top w:val="none" w:sz="0" w:space="0" w:color="auto"/>
        <w:left w:val="none" w:sz="0" w:space="0" w:color="auto"/>
        <w:bottom w:val="none" w:sz="0" w:space="0" w:color="auto"/>
        <w:right w:val="none" w:sz="0" w:space="0" w:color="auto"/>
      </w:divBdr>
    </w:div>
    <w:div w:id="655497304">
      <w:bodyDiv w:val="1"/>
      <w:marLeft w:val="0"/>
      <w:marRight w:val="0"/>
      <w:marTop w:val="0"/>
      <w:marBottom w:val="0"/>
      <w:divBdr>
        <w:top w:val="none" w:sz="0" w:space="0" w:color="auto"/>
        <w:left w:val="none" w:sz="0" w:space="0" w:color="auto"/>
        <w:bottom w:val="none" w:sz="0" w:space="0" w:color="auto"/>
        <w:right w:val="none" w:sz="0" w:space="0" w:color="auto"/>
      </w:divBdr>
    </w:div>
    <w:div w:id="655576527">
      <w:bodyDiv w:val="1"/>
      <w:marLeft w:val="0"/>
      <w:marRight w:val="0"/>
      <w:marTop w:val="0"/>
      <w:marBottom w:val="0"/>
      <w:divBdr>
        <w:top w:val="none" w:sz="0" w:space="0" w:color="auto"/>
        <w:left w:val="none" w:sz="0" w:space="0" w:color="auto"/>
        <w:bottom w:val="none" w:sz="0" w:space="0" w:color="auto"/>
        <w:right w:val="none" w:sz="0" w:space="0" w:color="auto"/>
      </w:divBdr>
    </w:div>
    <w:div w:id="656687208">
      <w:bodyDiv w:val="1"/>
      <w:marLeft w:val="0"/>
      <w:marRight w:val="0"/>
      <w:marTop w:val="0"/>
      <w:marBottom w:val="0"/>
      <w:divBdr>
        <w:top w:val="none" w:sz="0" w:space="0" w:color="auto"/>
        <w:left w:val="none" w:sz="0" w:space="0" w:color="auto"/>
        <w:bottom w:val="none" w:sz="0" w:space="0" w:color="auto"/>
        <w:right w:val="none" w:sz="0" w:space="0" w:color="auto"/>
      </w:divBdr>
    </w:div>
    <w:div w:id="656689949">
      <w:bodyDiv w:val="1"/>
      <w:marLeft w:val="0"/>
      <w:marRight w:val="0"/>
      <w:marTop w:val="0"/>
      <w:marBottom w:val="0"/>
      <w:divBdr>
        <w:top w:val="none" w:sz="0" w:space="0" w:color="auto"/>
        <w:left w:val="none" w:sz="0" w:space="0" w:color="auto"/>
        <w:bottom w:val="none" w:sz="0" w:space="0" w:color="auto"/>
        <w:right w:val="none" w:sz="0" w:space="0" w:color="auto"/>
      </w:divBdr>
    </w:div>
    <w:div w:id="657000664">
      <w:bodyDiv w:val="1"/>
      <w:marLeft w:val="0"/>
      <w:marRight w:val="0"/>
      <w:marTop w:val="0"/>
      <w:marBottom w:val="0"/>
      <w:divBdr>
        <w:top w:val="none" w:sz="0" w:space="0" w:color="auto"/>
        <w:left w:val="none" w:sz="0" w:space="0" w:color="auto"/>
        <w:bottom w:val="none" w:sz="0" w:space="0" w:color="auto"/>
        <w:right w:val="none" w:sz="0" w:space="0" w:color="auto"/>
      </w:divBdr>
    </w:div>
    <w:div w:id="657611409">
      <w:bodyDiv w:val="1"/>
      <w:marLeft w:val="0"/>
      <w:marRight w:val="0"/>
      <w:marTop w:val="0"/>
      <w:marBottom w:val="0"/>
      <w:divBdr>
        <w:top w:val="none" w:sz="0" w:space="0" w:color="auto"/>
        <w:left w:val="none" w:sz="0" w:space="0" w:color="auto"/>
        <w:bottom w:val="none" w:sz="0" w:space="0" w:color="auto"/>
        <w:right w:val="none" w:sz="0" w:space="0" w:color="auto"/>
      </w:divBdr>
    </w:div>
    <w:div w:id="657655611">
      <w:bodyDiv w:val="1"/>
      <w:marLeft w:val="0"/>
      <w:marRight w:val="0"/>
      <w:marTop w:val="0"/>
      <w:marBottom w:val="0"/>
      <w:divBdr>
        <w:top w:val="none" w:sz="0" w:space="0" w:color="auto"/>
        <w:left w:val="none" w:sz="0" w:space="0" w:color="auto"/>
        <w:bottom w:val="none" w:sz="0" w:space="0" w:color="auto"/>
        <w:right w:val="none" w:sz="0" w:space="0" w:color="auto"/>
      </w:divBdr>
    </w:div>
    <w:div w:id="657656488">
      <w:bodyDiv w:val="1"/>
      <w:marLeft w:val="0"/>
      <w:marRight w:val="0"/>
      <w:marTop w:val="0"/>
      <w:marBottom w:val="0"/>
      <w:divBdr>
        <w:top w:val="none" w:sz="0" w:space="0" w:color="auto"/>
        <w:left w:val="none" w:sz="0" w:space="0" w:color="auto"/>
        <w:bottom w:val="none" w:sz="0" w:space="0" w:color="auto"/>
        <w:right w:val="none" w:sz="0" w:space="0" w:color="auto"/>
      </w:divBdr>
    </w:div>
    <w:div w:id="657804971">
      <w:bodyDiv w:val="1"/>
      <w:marLeft w:val="0"/>
      <w:marRight w:val="0"/>
      <w:marTop w:val="0"/>
      <w:marBottom w:val="0"/>
      <w:divBdr>
        <w:top w:val="none" w:sz="0" w:space="0" w:color="auto"/>
        <w:left w:val="none" w:sz="0" w:space="0" w:color="auto"/>
        <w:bottom w:val="none" w:sz="0" w:space="0" w:color="auto"/>
        <w:right w:val="none" w:sz="0" w:space="0" w:color="auto"/>
      </w:divBdr>
    </w:div>
    <w:div w:id="658116911">
      <w:bodyDiv w:val="1"/>
      <w:marLeft w:val="0"/>
      <w:marRight w:val="0"/>
      <w:marTop w:val="0"/>
      <w:marBottom w:val="0"/>
      <w:divBdr>
        <w:top w:val="none" w:sz="0" w:space="0" w:color="auto"/>
        <w:left w:val="none" w:sz="0" w:space="0" w:color="auto"/>
        <w:bottom w:val="none" w:sz="0" w:space="0" w:color="auto"/>
        <w:right w:val="none" w:sz="0" w:space="0" w:color="auto"/>
      </w:divBdr>
    </w:div>
    <w:div w:id="658382458">
      <w:bodyDiv w:val="1"/>
      <w:marLeft w:val="0"/>
      <w:marRight w:val="0"/>
      <w:marTop w:val="0"/>
      <w:marBottom w:val="0"/>
      <w:divBdr>
        <w:top w:val="none" w:sz="0" w:space="0" w:color="auto"/>
        <w:left w:val="none" w:sz="0" w:space="0" w:color="auto"/>
        <w:bottom w:val="none" w:sz="0" w:space="0" w:color="auto"/>
        <w:right w:val="none" w:sz="0" w:space="0" w:color="auto"/>
      </w:divBdr>
    </w:div>
    <w:div w:id="658458126">
      <w:bodyDiv w:val="1"/>
      <w:marLeft w:val="0"/>
      <w:marRight w:val="0"/>
      <w:marTop w:val="0"/>
      <w:marBottom w:val="0"/>
      <w:divBdr>
        <w:top w:val="none" w:sz="0" w:space="0" w:color="auto"/>
        <w:left w:val="none" w:sz="0" w:space="0" w:color="auto"/>
        <w:bottom w:val="none" w:sz="0" w:space="0" w:color="auto"/>
        <w:right w:val="none" w:sz="0" w:space="0" w:color="auto"/>
      </w:divBdr>
    </w:div>
    <w:div w:id="658653569">
      <w:bodyDiv w:val="1"/>
      <w:marLeft w:val="0"/>
      <w:marRight w:val="0"/>
      <w:marTop w:val="0"/>
      <w:marBottom w:val="0"/>
      <w:divBdr>
        <w:top w:val="none" w:sz="0" w:space="0" w:color="auto"/>
        <w:left w:val="none" w:sz="0" w:space="0" w:color="auto"/>
        <w:bottom w:val="none" w:sz="0" w:space="0" w:color="auto"/>
        <w:right w:val="none" w:sz="0" w:space="0" w:color="auto"/>
      </w:divBdr>
    </w:div>
    <w:div w:id="658729984">
      <w:bodyDiv w:val="1"/>
      <w:marLeft w:val="0"/>
      <w:marRight w:val="0"/>
      <w:marTop w:val="0"/>
      <w:marBottom w:val="0"/>
      <w:divBdr>
        <w:top w:val="none" w:sz="0" w:space="0" w:color="auto"/>
        <w:left w:val="none" w:sz="0" w:space="0" w:color="auto"/>
        <w:bottom w:val="none" w:sz="0" w:space="0" w:color="auto"/>
        <w:right w:val="none" w:sz="0" w:space="0" w:color="auto"/>
      </w:divBdr>
    </w:div>
    <w:div w:id="659037365">
      <w:bodyDiv w:val="1"/>
      <w:marLeft w:val="0"/>
      <w:marRight w:val="0"/>
      <w:marTop w:val="0"/>
      <w:marBottom w:val="0"/>
      <w:divBdr>
        <w:top w:val="none" w:sz="0" w:space="0" w:color="auto"/>
        <w:left w:val="none" w:sz="0" w:space="0" w:color="auto"/>
        <w:bottom w:val="none" w:sz="0" w:space="0" w:color="auto"/>
        <w:right w:val="none" w:sz="0" w:space="0" w:color="auto"/>
      </w:divBdr>
    </w:div>
    <w:div w:id="659040924">
      <w:bodyDiv w:val="1"/>
      <w:marLeft w:val="0"/>
      <w:marRight w:val="0"/>
      <w:marTop w:val="0"/>
      <w:marBottom w:val="0"/>
      <w:divBdr>
        <w:top w:val="none" w:sz="0" w:space="0" w:color="auto"/>
        <w:left w:val="none" w:sz="0" w:space="0" w:color="auto"/>
        <w:bottom w:val="none" w:sz="0" w:space="0" w:color="auto"/>
        <w:right w:val="none" w:sz="0" w:space="0" w:color="auto"/>
      </w:divBdr>
    </w:div>
    <w:div w:id="659112536">
      <w:bodyDiv w:val="1"/>
      <w:marLeft w:val="0"/>
      <w:marRight w:val="0"/>
      <w:marTop w:val="0"/>
      <w:marBottom w:val="0"/>
      <w:divBdr>
        <w:top w:val="none" w:sz="0" w:space="0" w:color="auto"/>
        <w:left w:val="none" w:sz="0" w:space="0" w:color="auto"/>
        <w:bottom w:val="none" w:sz="0" w:space="0" w:color="auto"/>
        <w:right w:val="none" w:sz="0" w:space="0" w:color="auto"/>
      </w:divBdr>
    </w:div>
    <w:div w:id="659112987">
      <w:bodyDiv w:val="1"/>
      <w:marLeft w:val="0"/>
      <w:marRight w:val="0"/>
      <w:marTop w:val="0"/>
      <w:marBottom w:val="0"/>
      <w:divBdr>
        <w:top w:val="none" w:sz="0" w:space="0" w:color="auto"/>
        <w:left w:val="none" w:sz="0" w:space="0" w:color="auto"/>
        <w:bottom w:val="none" w:sz="0" w:space="0" w:color="auto"/>
        <w:right w:val="none" w:sz="0" w:space="0" w:color="auto"/>
      </w:divBdr>
    </w:div>
    <w:div w:id="659311550">
      <w:bodyDiv w:val="1"/>
      <w:marLeft w:val="0"/>
      <w:marRight w:val="0"/>
      <w:marTop w:val="0"/>
      <w:marBottom w:val="0"/>
      <w:divBdr>
        <w:top w:val="none" w:sz="0" w:space="0" w:color="auto"/>
        <w:left w:val="none" w:sz="0" w:space="0" w:color="auto"/>
        <w:bottom w:val="none" w:sz="0" w:space="0" w:color="auto"/>
        <w:right w:val="none" w:sz="0" w:space="0" w:color="auto"/>
      </w:divBdr>
    </w:div>
    <w:div w:id="659358163">
      <w:bodyDiv w:val="1"/>
      <w:marLeft w:val="0"/>
      <w:marRight w:val="0"/>
      <w:marTop w:val="0"/>
      <w:marBottom w:val="0"/>
      <w:divBdr>
        <w:top w:val="none" w:sz="0" w:space="0" w:color="auto"/>
        <w:left w:val="none" w:sz="0" w:space="0" w:color="auto"/>
        <w:bottom w:val="none" w:sz="0" w:space="0" w:color="auto"/>
        <w:right w:val="none" w:sz="0" w:space="0" w:color="auto"/>
      </w:divBdr>
    </w:div>
    <w:div w:id="659424160">
      <w:bodyDiv w:val="1"/>
      <w:marLeft w:val="0"/>
      <w:marRight w:val="0"/>
      <w:marTop w:val="0"/>
      <w:marBottom w:val="0"/>
      <w:divBdr>
        <w:top w:val="none" w:sz="0" w:space="0" w:color="auto"/>
        <w:left w:val="none" w:sz="0" w:space="0" w:color="auto"/>
        <w:bottom w:val="none" w:sz="0" w:space="0" w:color="auto"/>
        <w:right w:val="none" w:sz="0" w:space="0" w:color="auto"/>
      </w:divBdr>
    </w:div>
    <w:div w:id="659427711">
      <w:bodyDiv w:val="1"/>
      <w:marLeft w:val="0"/>
      <w:marRight w:val="0"/>
      <w:marTop w:val="0"/>
      <w:marBottom w:val="0"/>
      <w:divBdr>
        <w:top w:val="none" w:sz="0" w:space="0" w:color="auto"/>
        <w:left w:val="none" w:sz="0" w:space="0" w:color="auto"/>
        <w:bottom w:val="none" w:sz="0" w:space="0" w:color="auto"/>
        <w:right w:val="none" w:sz="0" w:space="0" w:color="auto"/>
      </w:divBdr>
    </w:div>
    <w:div w:id="659431433">
      <w:bodyDiv w:val="1"/>
      <w:marLeft w:val="0"/>
      <w:marRight w:val="0"/>
      <w:marTop w:val="0"/>
      <w:marBottom w:val="0"/>
      <w:divBdr>
        <w:top w:val="none" w:sz="0" w:space="0" w:color="auto"/>
        <w:left w:val="none" w:sz="0" w:space="0" w:color="auto"/>
        <w:bottom w:val="none" w:sz="0" w:space="0" w:color="auto"/>
        <w:right w:val="none" w:sz="0" w:space="0" w:color="auto"/>
      </w:divBdr>
    </w:div>
    <w:div w:id="659771002">
      <w:bodyDiv w:val="1"/>
      <w:marLeft w:val="0"/>
      <w:marRight w:val="0"/>
      <w:marTop w:val="0"/>
      <w:marBottom w:val="0"/>
      <w:divBdr>
        <w:top w:val="none" w:sz="0" w:space="0" w:color="auto"/>
        <w:left w:val="none" w:sz="0" w:space="0" w:color="auto"/>
        <w:bottom w:val="none" w:sz="0" w:space="0" w:color="auto"/>
        <w:right w:val="none" w:sz="0" w:space="0" w:color="auto"/>
      </w:divBdr>
    </w:div>
    <w:div w:id="659773681">
      <w:bodyDiv w:val="1"/>
      <w:marLeft w:val="0"/>
      <w:marRight w:val="0"/>
      <w:marTop w:val="0"/>
      <w:marBottom w:val="0"/>
      <w:divBdr>
        <w:top w:val="none" w:sz="0" w:space="0" w:color="auto"/>
        <w:left w:val="none" w:sz="0" w:space="0" w:color="auto"/>
        <w:bottom w:val="none" w:sz="0" w:space="0" w:color="auto"/>
        <w:right w:val="none" w:sz="0" w:space="0" w:color="auto"/>
      </w:divBdr>
    </w:div>
    <w:div w:id="660038359">
      <w:bodyDiv w:val="1"/>
      <w:marLeft w:val="0"/>
      <w:marRight w:val="0"/>
      <w:marTop w:val="0"/>
      <w:marBottom w:val="0"/>
      <w:divBdr>
        <w:top w:val="none" w:sz="0" w:space="0" w:color="auto"/>
        <w:left w:val="none" w:sz="0" w:space="0" w:color="auto"/>
        <w:bottom w:val="none" w:sz="0" w:space="0" w:color="auto"/>
        <w:right w:val="none" w:sz="0" w:space="0" w:color="auto"/>
      </w:divBdr>
    </w:div>
    <w:div w:id="660305578">
      <w:bodyDiv w:val="1"/>
      <w:marLeft w:val="0"/>
      <w:marRight w:val="0"/>
      <w:marTop w:val="0"/>
      <w:marBottom w:val="0"/>
      <w:divBdr>
        <w:top w:val="none" w:sz="0" w:space="0" w:color="auto"/>
        <w:left w:val="none" w:sz="0" w:space="0" w:color="auto"/>
        <w:bottom w:val="none" w:sz="0" w:space="0" w:color="auto"/>
        <w:right w:val="none" w:sz="0" w:space="0" w:color="auto"/>
      </w:divBdr>
    </w:div>
    <w:div w:id="660427290">
      <w:bodyDiv w:val="1"/>
      <w:marLeft w:val="0"/>
      <w:marRight w:val="0"/>
      <w:marTop w:val="0"/>
      <w:marBottom w:val="0"/>
      <w:divBdr>
        <w:top w:val="none" w:sz="0" w:space="0" w:color="auto"/>
        <w:left w:val="none" w:sz="0" w:space="0" w:color="auto"/>
        <w:bottom w:val="none" w:sz="0" w:space="0" w:color="auto"/>
        <w:right w:val="none" w:sz="0" w:space="0" w:color="auto"/>
      </w:divBdr>
    </w:div>
    <w:div w:id="660503342">
      <w:bodyDiv w:val="1"/>
      <w:marLeft w:val="0"/>
      <w:marRight w:val="0"/>
      <w:marTop w:val="0"/>
      <w:marBottom w:val="0"/>
      <w:divBdr>
        <w:top w:val="none" w:sz="0" w:space="0" w:color="auto"/>
        <w:left w:val="none" w:sz="0" w:space="0" w:color="auto"/>
        <w:bottom w:val="none" w:sz="0" w:space="0" w:color="auto"/>
        <w:right w:val="none" w:sz="0" w:space="0" w:color="auto"/>
      </w:divBdr>
    </w:div>
    <w:div w:id="660543099">
      <w:bodyDiv w:val="1"/>
      <w:marLeft w:val="0"/>
      <w:marRight w:val="0"/>
      <w:marTop w:val="0"/>
      <w:marBottom w:val="0"/>
      <w:divBdr>
        <w:top w:val="none" w:sz="0" w:space="0" w:color="auto"/>
        <w:left w:val="none" w:sz="0" w:space="0" w:color="auto"/>
        <w:bottom w:val="none" w:sz="0" w:space="0" w:color="auto"/>
        <w:right w:val="none" w:sz="0" w:space="0" w:color="auto"/>
      </w:divBdr>
    </w:div>
    <w:div w:id="661541926">
      <w:bodyDiv w:val="1"/>
      <w:marLeft w:val="0"/>
      <w:marRight w:val="0"/>
      <w:marTop w:val="0"/>
      <w:marBottom w:val="0"/>
      <w:divBdr>
        <w:top w:val="none" w:sz="0" w:space="0" w:color="auto"/>
        <w:left w:val="none" w:sz="0" w:space="0" w:color="auto"/>
        <w:bottom w:val="none" w:sz="0" w:space="0" w:color="auto"/>
        <w:right w:val="none" w:sz="0" w:space="0" w:color="auto"/>
      </w:divBdr>
    </w:div>
    <w:div w:id="661735912">
      <w:bodyDiv w:val="1"/>
      <w:marLeft w:val="0"/>
      <w:marRight w:val="0"/>
      <w:marTop w:val="0"/>
      <w:marBottom w:val="0"/>
      <w:divBdr>
        <w:top w:val="none" w:sz="0" w:space="0" w:color="auto"/>
        <w:left w:val="none" w:sz="0" w:space="0" w:color="auto"/>
        <w:bottom w:val="none" w:sz="0" w:space="0" w:color="auto"/>
        <w:right w:val="none" w:sz="0" w:space="0" w:color="auto"/>
      </w:divBdr>
    </w:div>
    <w:div w:id="662246576">
      <w:bodyDiv w:val="1"/>
      <w:marLeft w:val="0"/>
      <w:marRight w:val="0"/>
      <w:marTop w:val="0"/>
      <w:marBottom w:val="0"/>
      <w:divBdr>
        <w:top w:val="none" w:sz="0" w:space="0" w:color="auto"/>
        <w:left w:val="none" w:sz="0" w:space="0" w:color="auto"/>
        <w:bottom w:val="none" w:sz="0" w:space="0" w:color="auto"/>
        <w:right w:val="none" w:sz="0" w:space="0" w:color="auto"/>
      </w:divBdr>
    </w:div>
    <w:div w:id="662320340">
      <w:bodyDiv w:val="1"/>
      <w:marLeft w:val="0"/>
      <w:marRight w:val="0"/>
      <w:marTop w:val="0"/>
      <w:marBottom w:val="0"/>
      <w:divBdr>
        <w:top w:val="none" w:sz="0" w:space="0" w:color="auto"/>
        <w:left w:val="none" w:sz="0" w:space="0" w:color="auto"/>
        <w:bottom w:val="none" w:sz="0" w:space="0" w:color="auto"/>
        <w:right w:val="none" w:sz="0" w:space="0" w:color="auto"/>
      </w:divBdr>
    </w:div>
    <w:div w:id="662584976">
      <w:bodyDiv w:val="1"/>
      <w:marLeft w:val="0"/>
      <w:marRight w:val="0"/>
      <w:marTop w:val="0"/>
      <w:marBottom w:val="0"/>
      <w:divBdr>
        <w:top w:val="none" w:sz="0" w:space="0" w:color="auto"/>
        <w:left w:val="none" w:sz="0" w:space="0" w:color="auto"/>
        <w:bottom w:val="none" w:sz="0" w:space="0" w:color="auto"/>
        <w:right w:val="none" w:sz="0" w:space="0" w:color="auto"/>
      </w:divBdr>
    </w:div>
    <w:div w:id="662902767">
      <w:bodyDiv w:val="1"/>
      <w:marLeft w:val="0"/>
      <w:marRight w:val="0"/>
      <w:marTop w:val="0"/>
      <w:marBottom w:val="0"/>
      <w:divBdr>
        <w:top w:val="none" w:sz="0" w:space="0" w:color="auto"/>
        <w:left w:val="none" w:sz="0" w:space="0" w:color="auto"/>
        <w:bottom w:val="none" w:sz="0" w:space="0" w:color="auto"/>
        <w:right w:val="none" w:sz="0" w:space="0" w:color="auto"/>
      </w:divBdr>
    </w:div>
    <w:div w:id="662973585">
      <w:bodyDiv w:val="1"/>
      <w:marLeft w:val="0"/>
      <w:marRight w:val="0"/>
      <w:marTop w:val="0"/>
      <w:marBottom w:val="0"/>
      <w:divBdr>
        <w:top w:val="none" w:sz="0" w:space="0" w:color="auto"/>
        <w:left w:val="none" w:sz="0" w:space="0" w:color="auto"/>
        <w:bottom w:val="none" w:sz="0" w:space="0" w:color="auto"/>
        <w:right w:val="none" w:sz="0" w:space="0" w:color="auto"/>
      </w:divBdr>
    </w:div>
    <w:div w:id="663823438">
      <w:bodyDiv w:val="1"/>
      <w:marLeft w:val="0"/>
      <w:marRight w:val="0"/>
      <w:marTop w:val="0"/>
      <w:marBottom w:val="0"/>
      <w:divBdr>
        <w:top w:val="none" w:sz="0" w:space="0" w:color="auto"/>
        <w:left w:val="none" w:sz="0" w:space="0" w:color="auto"/>
        <w:bottom w:val="none" w:sz="0" w:space="0" w:color="auto"/>
        <w:right w:val="none" w:sz="0" w:space="0" w:color="auto"/>
      </w:divBdr>
    </w:div>
    <w:div w:id="663901455">
      <w:bodyDiv w:val="1"/>
      <w:marLeft w:val="0"/>
      <w:marRight w:val="0"/>
      <w:marTop w:val="0"/>
      <w:marBottom w:val="0"/>
      <w:divBdr>
        <w:top w:val="none" w:sz="0" w:space="0" w:color="auto"/>
        <w:left w:val="none" w:sz="0" w:space="0" w:color="auto"/>
        <w:bottom w:val="none" w:sz="0" w:space="0" w:color="auto"/>
        <w:right w:val="none" w:sz="0" w:space="0" w:color="auto"/>
      </w:divBdr>
    </w:div>
    <w:div w:id="664095117">
      <w:bodyDiv w:val="1"/>
      <w:marLeft w:val="0"/>
      <w:marRight w:val="0"/>
      <w:marTop w:val="0"/>
      <w:marBottom w:val="0"/>
      <w:divBdr>
        <w:top w:val="none" w:sz="0" w:space="0" w:color="auto"/>
        <w:left w:val="none" w:sz="0" w:space="0" w:color="auto"/>
        <w:bottom w:val="none" w:sz="0" w:space="0" w:color="auto"/>
        <w:right w:val="none" w:sz="0" w:space="0" w:color="auto"/>
      </w:divBdr>
    </w:div>
    <w:div w:id="664164820">
      <w:bodyDiv w:val="1"/>
      <w:marLeft w:val="0"/>
      <w:marRight w:val="0"/>
      <w:marTop w:val="0"/>
      <w:marBottom w:val="0"/>
      <w:divBdr>
        <w:top w:val="none" w:sz="0" w:space="0" w:color="auto"/>
        <w:left w:val="none" w:sz="0" w:space="0" w:color="auto"/>
        <w:bottom w:val="none" w:sz="0" w:space="0" w:color="auto"/>
        <w:right w:val="none" w:sz="0" w:space="0" w:color="auto"/>
      </w:divBdr>
    </w:div>
    <w:div w:id="664288783">
      <w:bodyDiv w:val="1"/>
      <w:marLeft w:val="0"/>
      <w:marRight w:val="0"/>
      <w:marTop w:val="0"/>
      <w:marBottom w:val="0"/>
      <w:divBdr>
        <w:top w:val="none" w:sz="0" w:space="0" w:color="auto"/>
        <w:left w:val="none" w:sz="0" w:space="0" w:color="auto"/>
        <w:bottom w:val="none" w:sz="0" w:space="0" w:color="auto"/>
        <w:right w:val="none" w:sz="0" w:space="0" w:color="auto"/>
      </w:divBdr>
    </w:div>
    <w:div w:id="665010709">
      <w:bodyDiv w:val="1"/>
      <w:marLeft w:val="0"/>
      <w:marRight w:val="0"/>
      <w:marTop w:val="0"/>
      <w:marBottom w:val="0"/>
      <w:divBdr>
        <w:top w:val="none" w:sz="0" w:space="0" w:color="auto"/>
        <w:left w:val="none" w:sz="0" w:space="0" w:color="auto"/>
        <w:bottom w:val="none" w:sz="0" w:space="0" w:color="auto"/>
        <w:right w:val="none" w:sz="0" w:space="0" w:color="auto"/>
      </w:divBdr>
    </w:div>
    <w:div w:id="665018656">
      <w:bodyDiv w:val="1"/>
      <w:marLeft w:val="0"/>
      <w:marRight w:val="0"/>
      <w:marTop w:val="0"/>
      <w:marBottom w:val="0"/>
      <w:divBdr>
        <w:top w:val="none" w:sz="0" w:space="0" w:color="auto"/>
        <w:left w:val="none" w:sz="0" w:space="0" w:color="auto"/>
        <w:bottom w:val="none" w:sz="0" w:space="0" w:color="auto"/>
        <w:right w:val="none" w:sz="0" w:space="0" w:color="auto"/>
      </w:divBdr>
    </w:div>
    <w:div w:id="665205600">
      <w:bodyDiv w:val="1"/>
      <w:marLeft w:val="0"/>
      <w:marRight w:val="0"/>
      <w:marTop w:val="0"/>
      <w:marBottom w:val="0"/>
      <w:divBdr>
        <w:top w:val="none" w:sz="0" w:space="0" w:color="auto"/>
        <w:left w:val="none" w:sz="0" w:space="0" w:color="auto"/>
        <w:bottom w:val="none" w:sz="0" w:space="0" w:color="auto"/>
        <w:right w:val="none" w:sz="0" w:space="0" w:color="auto"/>
      </w:divBdr>
    </w:div>
    <w:div w:id="665475845">
      <w:bodyDiv w:val="1"/>
      <w:marLeft w:val="0"/>
      <w:marRight w:val="0"/>
      <w:marTop w:val="0"/>
      <w:marBottom w:val="0"/>
      <w:divBdr>
        <w:top w:val="none" w:sz="0" w:space="0" w:color="auto"/>
        <w:left w:val="none" w:sz="0" w:space="0" w:color="auto"/>
        <w:bottom w:val="none" w:sz="0" w:space="0" w:color="auto"/>
        <w:right w:val="none" w:sz="0" w:space="0" w:color="auto"/>
      </w:divBdr>
    </w:div>
    <w:div w:id="665591209">
      <w:bodyDiv w:val="1"/>
      <w:marLeft w:val="0"/>
      <w:marRight w:val="0"/>
      <w:marTop w:val="0"/>
      <w:marBottom w:val="0"/>
      <w:divBdr>
        <w:top w:val="none" w:sz="0" w:space="0" w:color="auto"/>
        <w:left w:val="none" w:sz="0" w:space="0" w:color="auto"/>
        <w:bottom w:val="none" w:sz="0" w:space="0" w:color="auto"/>
        <w:right w:val="none" w:sz="0" w:space="0" w:color="auto"/>
      </w:divBdr>
    </w:div>
    <w:div w:id="665596929">
      <w:bodyDiv w:val="1"/>
      <w:marLeft w:val="0"/>
      <w:marRight w:val="0"/>
      <w:marTop w:val="0"/>
      <w:marBottom w:val="0"/>
      <w:divBdr>
        <w:top w:val="none" w:sz="0" w:space="0" w:color="auto"/>
        <w:left w:val="none" w:sz="0" w:space="0" w:color="auto"/>
        <w:bottom w:val="none" w:sz="0" w:space="0" w:color="auto"/>
        <w:right w:val="none" w:sz="0" w:space="0" w:color="auto"/>
      </w:divBdr>
    </w:div>
    <w:div w:id="665863484">
      <w:bodyDiv w:val="1"/>
      <w:marLeft w:val="0"/>
      <w:marRight w:val="0"/>
      <w:marTop w:val="0"/>
      <w:marBottom w:val="0"/>
      <w:divBdr>
        <w:top w:val="none" w:sz="0" w:space="0" w:color="auto"/>
        <w:left w:val="none" w:sz="0" w:space="0" w:color="auto"/>
        <w:bottom w:val="none" w:sz="0" w:space="0" w:color="auto"/>
        <w:right w:val="none" w:sz="0" w:space="0" w:color="auto"/>
      </w:divBdr>
    </w:div>
    <w:div w:id="666059748">
      <w:bodyDiv w:val="1"/>
      <w:marLeft w:val="0"/>
      <w:marRight w:val="0"/>
      <w:marTop w:val="0"/>
      <w:marBottom w:val="0"/>
      <w:divBdr>
        <w:top w:val="none" w:sz="0" w:space="0" w:color="auto"/>
        <w:left w:val="none" w:sz="0" w:space="0" w:color="auto"/>
        <w:bottom w:val="none" w:sz="0" w:space="0" w:color="auto"/>
        <w:right w:val="none" w:sz="0" w:space="0" w:color="auto"/>
      </w:divBdr>
    </w:div>
    <w:div w:id="666175787">
      <w:bodyDiv w:val="1"/>
      <w:marLeft w:val="0"/>
      <w:marRight w:val="0"/>
      <w:marTop w:val="0"/>
      <w:marBottom w:val="0"/>
      <w:divBdr>
        <w:top w:val="none" w:sz="0" w:space="0" w:color="auto"/>
        <w:left w:val="none" w:sz="0" w:space="0" w:color="auto"/>
        <w:bottom w:val="none" w:sz="0" w:space="0" w:color="auto"/>
        <w:right w:val="none" w:sz="0" w:space="0" w:color="auto"/>
      </w:divBdr>
    </w:div>
    <w:div w:id="666252266">
      <w:bodyDiv w:val="1"/>
      <w:marLeft w:val="0"/>
      <w:marRight w:val="0"/>
      <w:marTop w:val="0"/>
      <w:marBottom w:val="0"/>
      <w:divBdr>
        <w:top w:val="none" w:sz="0" w:space="0" w:color="auto"/>
        <w:left w:val="none" w:sz="0" w:space="0" w:color="auto"/>
        <w:bottom w:val="none" w:sz="0" w:space="0" w:color="auto"/>
        <w:right w:val="none" w:sz="0" w:space="0" w:color="auto"/>
      </w:divBdr>
    </w:div>
    <w:div w:id="666326871">
      <w:bodyDiv w:val="1"/>
      <w:marLeft w:val="0"/>
      <w:marRight w:val="0"/>
      <w:marTop w:val="0"/>
      <w:marBottom w:val="0"/>
      <w:divBdr>
        <w:top w:val="none" w:sz="0" w:space="0" w:color="auto"/>
        <w:left w:val="none" w:sz="0" w:space="0" w:color="auto"/>
        <w:bottom w:val="none" w:sz="0" w:space="0" w:color="auto"/>
        <w:right w:val="none" w:sz="0" w:space="0" w:color="auto"/>
      </w:divBdr>
    </w:div>
    <w:div w:id="666517797">
      <w:bodyDiv w:val="1"/>
      <w:marLeft w:val="0"/>
      <w:marRight w:val="0"/>
      <w:marTop w:val="0"/>
      <w:marBottom w:val="0"/>
      <w:divBdr>
        <w:top w:val="none" w:sz="0" w:space="0" w:color="auto"/>
        <w:left w:val="none" w:sz="0" w:space="0" w:color="auto"/>
        <w:bottom w:val="none" w:sz="0" w:space="0" w:color="auto"/>
        <w:right w:val="none" w:sz="0" w:space="0" w:color="auto"/>
      </w:divBdr>
    </w:div>
    <w:div w:id="666707900">
      <w:bodyDiv w:val="1"/>
      <w:marLeft w:val="0"/>
      <w:marRight w:val="0"/>
      <w:marTop w:val="0"/>
      <w:marBottom w:val="0"/>
      <w:divBdr>
        <w:top w:val="none" w:sz="0" w:space="0" w:color="auto"/>
        <w:left w:val="none" w:sz="0" w:space="0" w:color="auto"/>
        <w:bottom w:val="none" w:sz="0" w:space="0" w:color="auto"/>
        <w:right w:val="none" w:sz="0" w:space="0" w:color="auto"/>
      </w:divBdr>
    </w:div>
    <w:div w:id="666902192">
      <w:bodyDiv w:val="1"/>
      <w:marLeft w:val="0"/>
      <w:marRight w:val="0"/>
      <w:marTop w:val="0"/>
      <w:marBottom w:val="0"/>
      <w:divBdr>
        <w:top w:val="none" w:sz="0" w:space="0" w:color="auto"/>
        <w:left w:val="none" w:sz="0" w:space="0" w:color="auto"/>
        <w:bottom w:val="none" w:sz="0" w:space="0" w:color="auto"/>
        <w:right w:val="none" w:sz="0" w:space="0" w:color="auto"/>
      </w:divBdr>
    </w:div>
    <w:div w:id="667103388">
      <w:bodyDiv w:val="1"/>
      <w:marLeft w:val="0"/>
      <w:marRight w:val="0"/>
      <w:marTop w:val="0"/>
      <w:marBottom w:val="0"/>
      <w:divBdr>
        <w:top w:val="none" w:sz="0" w:space="0" w:color="auto"/>
        <w:left w:val="none" w:sz="0" w:space="0" w:color="auto"/>
        <w:bottom w:val="none" w:sz="0" w:space="0" w:color="auto"/>
        <w:right w:val="none" w:sz="0" w:space="0" w:color="auto"/>
      </w:divBdr>
    </w:div>
    <w:div w:id="667294875">
      <w:bodyDiv w:val="1"/>
      <w:marLeft w:val="0"/>
      <w:marRight w:val="0"/>
      <w:marTop w:val="0"/>
      <w:marBottom w:val="0"/>
      <w:divBdr>
        <w:top w:val="none" w:sz="0" w:space="0" w:color="auto"/>
        <w:left w:val="none" w:sz="0" w:space="0" w:color="auto"/>
        <w:bottom w:val="none" w:sz="0" w:space="0" w:color="auto"/>
        <w:right w:val="none" w:sz="0" w:space="0" w:color="auto"/>
      </w:divBdr>
    </w:div>
    <w:div w:id="667439757">
      <w:bodyDiv w:val="1"/>
      <w:marLeft w:val="0"/>
      <w:marRight w:val="0"/>
      <w:marTop w:val="0"/>
      <w:marBottom w:val="0"/>
      <w:divBdr>
        <w:top w:val="none" w:sz="0" w:space="0" w:color="auto"/>
        <w:left w:val="none" w:sz="0" w:space="0" w:color="auto"/>
        <w:bottom w:val="none" w:sz="0" w:space="0" w:color="auto"/>
        <w:right w:val="none" w:sz="0" w:space="0" w:color="auto"/>
      </w:divBdr>
    </w:div>
    <w:div w:id="667445112">
      <w:bodyDiv w:val="1"/>
      <w:marLeft w:val="0"/>
      <w:marRight w:val="0"/>
      <w:marTop w:val="0"/>
      <w:marBottom w:val="0"/>
      <w:divBdr>
        <w:top w:val="none" w:sz="0" w:space="0" w:color="auto"/>
        <w:left w:val="none" w:sz="0" w:space="0" w:color="auto"/>
        <w:bottom w:val="none" w:sz="0" w:space="0" w:color="auto"/>
        <w:right w:val="none" w:sz="0" w:space="0" w:color="auto"/>
      </w:divBdr>
    </w:div>
    <w:div w:id="667825163">
      <w:bodyDiv w:val="1"/>
      <w:marLeft w:val="0"/>
      <w:marRight w:val="0"/>
      <w:marTop w:val="0"/>
      <w:marBottom w:val="0"/>
      <w:divBdr>
        <w:top w:val="none" w:sz="0" w:space="0" w:color="auto"/>
        <w:left w:val="none" w:sz="0" w:space="0" w:color="auto"/>
        <w:bottom w:val="none" w:sz="0" w:space="0" w:color="auto"/>
        <w:right w:val="none" w:sz="0" w:space="0" w:color="auto"/>
      </w:divBdr>
    </w:div>
    <w:div w:id="668093759">
      <w:bodyDiv w:val="1"/>
      <w:marLeft w:val="0"/>
      <w:marRight w:val="0"/>
      <w:marTop w:val="0"/>
      <w:marBottom w:val="0"/>
      <w:divBdr>
        <w:top w:val="none" w:sz="0" w:space="0" w:color="auto"/>
        <w:left w:val="none" w:sz="0" w:space="0" w:color="auto"/>
        <w:bottom w:val="none" w:sz="0" w:space="0" w:color="auto"/>
        <w:right w:val="none" w:sz="0" w:space="0" w:color="auto"/>
      </w:divBdr>
    </w:div>
    <w:div w:id="668097726">
      <w:bodyDiv w:val="1"/>
      <w:marLeft w:val="0"/>
      <w:marRight w:val="0"/>
      <w:marTop w:val="0"/>
      <w:marBottom w:val="0"/>
      <w:divBdr>
        <w:top w:val="none" w:sz="0" w:space="0" w:color="auto"/>
        <w:left w:val="none" w:sz="0" w:space="0" w:color="auto"/>
        <w:bottom w:val="none" w:sz="0" w:space="0" w:color="auto"/>
        <w:right w:val="none" w:sz="0" w:space="0" w:color="auto"/>
      </w:divBdr>
    </w:div>
    <w:div w:id="668681402">
      <w:bodyDiv w:val="1"/>
      <w:marLeft w:val="0"/>
      <w:marRight w:val="0"/>
      <w:marTop w:val="0"/>
      <w:marBottom w:val="0"/>
      <w:divBdr>
        <w:top w:val="none" w:sz="0" w:space="0" w:color="auto"/>
        <w:left w:val="none" w:sz="0" w:space="0" w:color="auto"/>
        <w:bottom w:val="none" w:sz="0" w:space="0" w:color="auto"/>
        <w:right w:val="none" w:sz="0" w:space="0" w:color="auto"/>
      </w:divBdr>
    </w:div>
    <w:div w:id="668756765">
      <w:bodyDiv w:val="1"/>
      <w:marLeft w:val="0"/>
      <w:marRight w:val="0"/>
      <w:marTop w:val="0"/>
      <w:marBottom w:val="0"/>
      <w:divBdr>
        <w:top w:val="none" w:sz="0" w:space="0" w:color="auto"/>
        <w:left w:val="none" w:sz="0" w:space="0" w:color="auto"/>
        <w:bottom w:val="none" w:sz="0" w:space="0" w:color="auto"/>
        <w:right w:val="none" w:sz="0" w:space="0" w:color="auto"/>
      </w:divBdr>
    </w:div>
    <w:div w:id="668872164">
      <w:bodyDiv w:val="1"/>
      <w:marLeft w:val="0"/>
      <w:marRight w:val="0"/>
      <w:marTop w:val="0"/>
      <w:marBottom w:val="0"/>
      <w:divBdr>
        <w:top w:val="none" w:sz="0" w:space="0" w:color="auto"/>
        <w:left w:val="none" w:sz="0" w:space="0" w:color="auto"/>
        <w:bottom w:val="none" w:sz="0" w:space="0" w:color="auto"/>
        <w:right w:val="none" w:sz="0" w:space="0" w:color="auto"/>
      </w:divBdr>
    </w:div>
    <w:div w:id="668942994">
      <w:bodyDiv w:val="1"/>
      <w:marLeft w:val="0"/>
      <w:marRight w:val="0"/>
      <w:marTop w:val="0"/>
      <w:marBottom w:val="0"/>
      <w:divBdr>
        <w:top w:val="none" w:sz="0" w:space="0" w:color="auto"/>
        <w:left w:val="none" w:sz="0" w:space="0" w:color="auto"/>
        <w:bottom w:val="none" w:sz="0" w:space="0" w:color="auto"/>
        <w:right w:val="none" w:sz="0" w:space="0" w:color="auto"/>
      </w:divBdr>
    </w:div>
    <w:div w:id="669019353">
      <w:bodyDiv w:val="1"/>
      <w:marLeft w:val="0"/>
      <w:marRight w:val="0"/>
      <w:marTop w:val="0"/>
      <w:marBottom w:val="0"/>
      <w:divBdr>
        <w:top w:val="none" w:sz="0" w:space="0" w:color="auto"/>
        <w:left w:val="none" w:sz="0" w:space="0" w:color="auto"/>
        <w:bottom w:val="none" w:sz="0" w:space="0" w:color="auto"/>
        <w:right w:val="none" w:sz="0" w:space="0" w:color="auto"/>
      </w:divBdr>
    </w:div>
    <w:div w:id="669140274">
      <w:bodyDiv w:val="1"/>
      <w:marLeft w:val="0"/>
      <w:marRight w:val="0"/>
      <w:marTop w:val="0"/>
      <w:marBottom w:val="0"/>
      <w:divBdr>
        <w:top w:val="none" w:sz="0" w:space="0" w:color="auto"/>
        <w:left w:val="none" w:sz="0" w:space="0" w:color="auto"/>
        <w:bottom w:val="none" w:sz="0" w:space="0" w:color="auto"/>
        <w:right w:val="none" w:sz="0" w:space="0" w:color="auto"/>
      </w:divBdr>
    </w:div>
    <w:div w:id="669141039">
      <w:bodyDiv w:val="1"/>
      <w:marLeft w:val="0"/>
      <w:marRight w:val="0"/>
      <w:marTop w:val="0"/>
      <w:marBottom w:val="0"/>
      <w:divBdr>
        <w:top w:val="none" w:sz="0" w:space="0" w:color="auto"/>
        <w:left w:val="none" w:sz="0" w:space="0" w:color="auto"/>
        <w:bottom w:val="none" w:sz="0" w:space="0" w:color="auto"/>
        <w:right w:val="none" w:sz="0" w:space="0" w:color="auto"/>
      </w:divBdr>
    </w:div>
    <w:div w:id="669602743">
      <w:bodyDiv w:val="1"/>
      <w:marLeft w:val="0"/>
      <w:marRight w:val="0"/>
      <w:marTop w:val="0"/>
      <w:marBottom w:val="0"/>
      <w:divBdr>
        <w:top w:val="none" w:sz="0" w:space="0" w:color="auto"/>
        <w:left w:val="none" w:sz="0" w:space="0" w:color="auto"/>
        <w:bottom w:val="none" w:sz="0" w:space="0" w:color="auto"/>
        <w:right w:val="none" w:sz="0" w:space="0" w:color="auto"/>
      </w:divBdr>
    </w:div>
    <w:div w:id="669715232">
      <w:bodyDiv w:val="1"/>
      <w:marLeft w:val="0"/>
      <w:marRight w:val="0"/>
      <w:marTop w:val="0"/>
      <w:marBottom w:val="0"/>
      <w:divBdr>
        <w:top w:val="none" w:sz="0" w:space="0" w:color="auto"/>
        <w:left w:val="none" w:sz="0" w:space="0" w:color="auto"/>
        <w:bottom w:val="none" w:sz="0" w:space="0" w:color="auto"/>
        <w:right w:val="none" w:sz="0" w:space="0" w:color="auto"/>
      </w:divBdr>
    </w:div>
    <w:div w:id="670061542">
      <w:bodyDiv w:val="1"/>
      <w:marLeft w:val="0"/>
      <w:marRight w:val="0"/>
      <w:marTop w:val="0"/>
      <w:marBottom w:val="0"/>
      <w:divBdr>
        <w:top w:val="none" w:sz="0" w:space="0" w:color="auto"/>
        <w:left w:val="none" w:sz="0" w:space="0" w:color="auto"/>
        <w:bottom w:val="none" w:sz="0" w:space="0" w:color="auto"/>
        <w:right w:val="none" w:sz="0" w:space="0" w:color="auto"/>
      </w:divBdr>
    </w:div>
    <w:div w:id="670331824">
      <w:bodyDiv w:val="1"/>
      <w:marLeft w:val="0"/>
      <w:marRight w:val="0"/>
      <w:marTop w:val="0"/>
      <w:marBottom w:val="0"/>
      <w:divBdr>
        <w:top w:val="none" w:sz="0" w:space="0" w:color="auto"/>
        <w:left w:val="none" w:sz="0" w:space="0" w:color="auto"/>
        <w:bottom w:val="none" w:sz="0" w:space="0" w:color="auto"/>
        <w:right w:val="none" w:sz="0" w:space="0" w:color="auto"/>
      </w:divBdr>
    </w:div>
    <w:div w:id="670451987">
      <w:bodyDiv w:val="1"/>
      <w:marLeft w:val="0"/>
      <w:marRight w:val="0"/>
      <w:marTop w:val="0"/>
      <w:marBottom w:val="0"/>
      <w:divBdr>
        <w:top w:val="none" w:sz="0" w:space="0" w:color="auto"/>
        <w:left w:val="none" w:sz="0" w:space="0" w:color="auto"/>
        <w:bottom w:val="none" w:sz="0" w:space="0" w:color="auto"/>
        <w:right w:val="none" w:sz="0" w:space="0" w:color="auto"/>
      </w:divBdr>
    </w:div>
    <w:div w:id="670723367">
      <w:bodyDiv w:val="1"/>
      <w:marLeft w:val="0"/>
      <w:marRight w:val="0"/>
      <w:marTop w:val="0"/>
      <w:marBottom w:val="0"/>
      <w:divBdr>
        <w:top w:val="none" w:sz="0" w:space="0" w:color="auto"/>
        <w:left w:val="none" w:sz="0" w:space="0" w:color="auto"/>
        <w:bottom w:val="none" w:sz="0" w:space="0" w:color="auto"/>
        <w:right w:val="none" w:sz="0" w:space="0" w:color="auto"/>
      </w:divBdr>
    </w:div>
    <w:div w:id="671370947">
      <w:bodyDiv w:val="1"/>
      <w:marLeft w:val="0"/>
      <w:marRight w:val="0"/>
      <w:marTop w:val="0"/>
      <w:marBottom w:val="0"/>
      <w:divBdr>
        <w:top w:val="none" w:sz="0" w:space="0" w:color="auto"/>
        <w:left w:val="none" w:sz="0" w:space="0" w:color="auto"/>
        <w:bottom w:val="none" w:sz="0" w:space="0" w:color="auto"/>
        <w:right w:val="none" w:sz="0" w:space="0" w:color="auto"/>
      </w:divBdr>
    </w:div>
    <w:div w:id="671688396">
      <w:bodyDiv w:val="1"/>
      <w:marLeft w:val="0"/>
      <w:marRight w:val="0"/>
      <w:marTop w:val="0"/>
      <w:marBottom w:val="0"/>
      <w:divBdr>
        <w:top w:val="none" w:sz="0" w:space="0" w:color="auto"/>
        <w:left w:val="none" w:sz="0" w:space="0" w:color="auto"/>
        <w:bottom w:val="none" w:sz="0" w:space="0" w:color="auto"/>
        <w:right w:val="none" w:sz="0" w:space="0" w:color="auto"/>
      </w:divBdr>
    </w:div>
    <w:div w:id="672146309">
      <w:bodyDiv w:val="1"/>
      <w:marLeft w:val="0"/>
      <w:marRight w:val="0"/>
      <w:marTop w:val="0"/>
      <w:marBottom w:val="0"/>
      <w:divBdr>
        <w:top w:val="none" w:sz="0" w:space="0" w:color="auto"/>
        <w:left w:val="none" w:sz="0" w:space="0" w:color="auto"/>
        <w:bottom w:val="none" w:sz="0" w:space="0" w:color="auto"/>
        <w:right w:val="none" w:sz="0" w:space="0" w:color="auto"/>
      </w:divBdr>
    </w:div>
    <w:div w:id="672222164">
      <w:bodyDiv w:val="1"/>
      <w:marLeft w:val="0"/>
      <w:marRight w:val="0"/>
      <w:marTop w:val="0"/>
      <w:marBottom w:val="0"/>
      <w:divBdr>
        <w:top w:val="none" w:sz="0" w:space="0" w:color="auto"/>
        <w:left w:val="none" w:sz="0" w:space="0" w:color="auto"/>
        <w:bottom w:val="none" w:sz="0" w:space="0" w:color="auto"/>
        <w:right w:val="none" w:sz="0" w:space="0" w:color="auto"/>
      </w:divBdr>
    </w:div>
    <w:div w:id="672222681">
      <w:bodyDiv w:val="1"/>
      <w:marLeft w:val="0"/>
      <w:marRight w:val="0"/>
      <w:marTop w:val="0"/>
      <w:marBottom w:val="0"/>
      <w:divBdr>
        <w:top w:val="none" w:sz="0" w:space="0" w:color="auto"/>
        <w:left w:val="none" w:sz="0" w:space="0" w:color="auto"/>
        <w:bottom w:val="none" w:sz="0" w:space="0" w:color="auto"/>
        <w:right w:val="none" w:sz="0" w:space="0" w:color="auto"/>
      </w:divBdr>
    </w:div>
    <w:div w:id="672268905">
      <w:bodyDiv w:val="1"/>
      <w:marLeft w:val="0"/>
      <w:marRight w:val="0"/>
      <w:marTop w:val="0"/>
      <w:marBottom w:val="0"/>
      <w:divBdr>
        <w:top w:val="none" w:sz="0" w:space="0" w:color="auto"/>
        <w:left w:val="none" w:sz="0" w:space="0" w:color="auto"/>
        <w:bottom w:val="none" w:sz="0" w:space="0" w:color="auto"/>
        <w:right w:val="none" w:sz="0" w:space="0" w:color="auto"/>
      </w:divBdr>
    </w:div>
    <w:div w:id="672344683">
      <w:bodyDiv w:val="1"/>
      <w:marLeft w:val="0"/>
      <w:marRight w:val="0"/>
      <w:marTop w:val="0"/>
      <w:marBottom w:val="0"/>
      <w:divBdr>
        <w:top w:val="none" w:sz="0" w:space="0" w:color="auto"/>
        <w:left w:val="none" w:sz="0" w:space="0" w:color="auto"/>
        <w:bottom w:val="none" w:sz="0" w:space="0" w:color="auto"/>
        <w:right w:val="none" w:sz="0" w:space="0" w:color="auto"/>
      </w:divBdr>
      <w:divsChild>
        <w:div w:id="20788958">
          <w:marLeft w:val="0"/>
          <w:marRight w:val="0"/>
          <w:marTop w:val="0"/>
          <w:marBottom w:val="0"/>
          <w:divBdr>
            <w:top w:val="none" w:sz="0" w:space="0" w:color="auto"/>
            <w:left w:val="none" w:sz="0" w:space="0" w:color="auto"/>
            <w:bottom w:val="none" w:sz="0" w:space="0" w:color="auto"/>
            <w:right w:val="none" w:sz="0" w:space="0" w:color="auto"/>
          </w:divBdr>
        </w:div>
        <w:div w:id="28263783">
          <w:marLeft w:val="0"/>
          <w:marRight w:val="0"/>
          <w:marTop w:val="0"/>
          <w:marBottom w:val="0"/>
          <w:divBdr>
            <w:top w:val="none" w:sz="0" w:space="0" w:color="auto"/>
            <w:left w:val="none" w:sz="0" w:space="0" w:color="auto"/>
            <w:bottom w:val="none" w:sz="0" w:space="0" w:color="auto"/>
            <w:right w:val="none" w:sz="0" w:space="0" w:color="auto"/>
          </w:divBdr>
        </w:div>
        <w:div w:id="193537671">
          <w:marLeft w:val="0"/>
          <w:marRight w:val="0"/>
          <w:marTop w:val="0"/>
          <w:marBottom w:val="0"/>
          <w:divBdr>
            <w:top w:val="none" w:sz="0" w:space="0" w:color="auto"/>
            <w:left w:val="none" w:sz="0" w:space="0" w:color="auto"/>
            <w:bottom w:val="none" w:sz="0" w:space="0" w:color="auto"/>
            <w:right w:val="none" w:sz="0" w:space="0" w:color="auto"/>
          </w:divBdr>
        </w:div>
        <w:div w:id="343481441">
          <w:marLeft w:val="0"/>
          <w:marRight w:val="0"/>
          <w:marTop w:val="0"/>
          <w:marBottom w:val="0"/>
          <w:divBdr>
            <w:top w:val="none" w:sz="0" w:space="0" w:color="auto"/>
            <w:left w:val="none" w:sz="0" w:space="0" w:color="auto"/>
            <w:bottom w:val="none" w:sz="0" w:space="0" w:color="auto"/>
            <w:right w:val="none" w:sz="0" w:space="0" w:color="auto"/>
          </w:divBdr>
        </w:div>
        <w:div w:id="469056208">
          <w:marLeft w:val="0"/>
          <w:marRight w:val="0"/>
          <w:marTop w:val="0"/>
          <w:marBottom w:val="0"/>
          <w:divBdr>
            <w:top w:val="none" w:sz="0" w:space="0" w:color="auto"/>
            <w:left w:val="none" w:sz="0" w:space="0" w:color="auto"/>
            <w:bottom w:val="none" w:sz="0" w:space="0" w:color="auto"/>
            <w:right w:val="none" w:sz="0" w:space="0" w:color="auto"/>
          </w:divBdr>
        </w:div>
        <w:div w:id="626014045">
          <w:marLeft w:val="0"/>
          <w:marRight w:val="0"/>
          <w:marTop w:val="0"/>
          <w:marBottom w:val="0"/>
          <w:divBdr>
            <w:top w:val="none" w:sz="0" w:space="0" w:color="auto"/>
            <w:left w:val="none" w:sz="0" w:space="0" w:color="auto"/>
            <w:bottom w:val="none" w:sz="0" w:space="0" w:color="auto"/>
            <w:right w:val="none" w:sz="0" w:space="0" w:color="auto"/>
          </w:divBdr>
        </w:div>
        <w:div w:id="628710669">
          <w:marLeft w:val="0"/>
          <w:marRight w:val="0"/>
          <w:marTop w:val="0"/>
          <w:marBottom w:val="0"/>
          <w:divBdr>
            <w:top w:val="none" w:sz="0" w:space="0" w:color="auto"/>
            <w:left w:val="none" w:sz="0" w:space="0" w:color="auto"/>
            <w:bottom w:val="none" w:sz="0" w:space="0" w:color="auto"/>
            <w:right w:val="none" w:sz="0" w:space="0" w:color="auto"/>
          </w:divBdr>
        </w:div>
        <w:div w:id="654799695">
          <w:marLeft w:val="0"/>
          <w:marRight w:val="0"/>
          <w:marTop w:val="0"/>
          <w:marBottom w:val="0"/>
          <w:divBdr>
            <w:top w:val="none" w:sz="0" w:space="0" w:color="auto"/>
            <w:left w:val="none" w:sz="0" w:space="0" w:color="auto"/>
            <w:bottom w:val="none" w:sz="0" w:space="0" w:color="auto"/>
            <w:right w:val="none" w:sz="0" w:space="0" w:color="auto"/>
          </w:divBdr>
        </w:div>
        <w:div w:id="760301112">
          <w:marLeft w:val="0"/>
          <w:marRight w:val="0"/>
          <w:marTop w:val="0"/>
          <w:marBottom w:val="0"/>
          <w:divBdr>
            <w:top w:val="none" w:sz="0" w:space="0" w:color="auto"/>
            <w:left w:val="none" w:sz="0" w:space="0" w:color="auto"/>
            <w:bottom w:val="none" w:sz="0" w:space="0" w:color="auto"/>
            <w:right w:val="none" w:sz="0" w:space="0" w:color="auto"/>
          </w:divBdr>
        </w:div>
        <w:div w:id="1028528247">
          <w:marLeft w:val="0"/>
          <w:marRight w:val="0"/>
          <w:marTop w:val="0"/>
          <w:marBottom w:val="0"/>
          <w:divBdr>
            <w:top w:val="none" w:sz="0" w:space="0" w:color="auto"/>
            <w:left w:val="none" w:sz="0" w:space="0" w:color="auto"/>
            <w:bottom w:val="none" w:sz="0" w:space="0" w:color="auto"/>
            <w:right w:val="none" w:sz="0" w:space="0" w:color="auto"/>
          </w:divBdr>
        </w:div>
        <w:div w:id="1434983553">
          <w:marLeft w:val="0"/>
          <w:marRight w:val="0"/>
          <w:marTop w:val="0"/>
          <w:marBottom w:val="0"/>
          <w:divBdr>
            <w:top w:val="none" w:sz="0" w:space="0" w:color="auto"/>
            <w:left w:val="none" w:sz="0" w:space="0" w:color="auto"/>
            <w:bottom w:val="none" w:sz="0" w:space="0" w:color="auto"/>
            <w:right w:val="none" w:sz="0" w:space="0" w:color="auto"/>
          </w:divBdr>
        </w:div>
        <w:div w:id="1448622594">
          <w:marLeft w:val="0"/>
          <w:marRight w:val="0"/>
          <w:marTop w:val="0"/>
          <w:marBottom w:val="0"/>
          <w:divBdr>
            <w:top w:val="none" w:sz="0" w:space="0" w:color="auto"/>
            <w:left w:val="none" w:sz="0" w:space="0" w:color="auto"/>
            <w:bottom w:val="none" w:sz="0" w:space="0" w:color="auto"/>
            <w:right w:val="none" w:sz="0" w:space="0" w:color="auto"/>
          </w:divBdr>
        </w:div>
        <w:div w:id="1458840515">
          <w:marLeft w:val="0"/>
          <w:marRight w:val="0"/>
          <w:marTop w:val="0"/>
          <w:marBottom w:val="0"/>
          <w:divBdr>
            <w:top w:val="none" w:sz="0" w:space="0" w:color="auto"/>
            <w:left w:val="none" w:sz="0" w:space="0" w:color="auto"/>
            <w:bottom w:val="none" w:sz="0" w:space="0" w:color="auto"/>
            <w:right w:val="none" w:sz="0" w:space="0" w:color="auto"/>
          </w:divBdr>
        </w:div>
        <w:div w:id="1494177965">
          <w:marLeft w:val="0"/>
          <w:marRight w:val="0"/>
          <w:marTop w:val="0"/>
          <w:marBottom w:val="0"/>
          <w:divBdr>
            <w:top w:val="none" w:sz="0" w:space="0" w:color="auto"/>
            <w:left w:val="none" w:sz="0" w:space="0" w:color="auto"/>
            <w:bottom w:val="none" w:sz="0" w:space="0" w:color="auto"/>
            <w:right w:val="none" w:sz="0" w:space="0" w:color="auto"/>
          </w:divBdr>
        </w:div>
        <w:div w:id="1624652627">
          <w:marLeft w:val="0"/>
          <w:marRight w:val="0"/>
          <w:marTop w:val="0"/>
          <w:marBottom w:val="0"/>
          <w:divBdr>
            <w:top w:val="none" w:sz="0" w:space="0" w:color="auto"/>
            <w:left w:val="none" w:sz="0" w:space="0" w:color="auto"/>
            <w:bottom w:val="none" w:sz="0" w:space="0" w:color="auto"/>
            <w:right w:val="none" w:sz="0" w:space="0" w:color="auto"/>
          </w:divBdr>
        </w:div>
        <w:div w:id="1626931497">
          <w:marLeft w:val="0"/>
          <w:marRight w:val="0"/>
          <w:marTop w:val="0"/>
          <w:marBottom w:val="0"/>
          <w:divBdr>
            <w:top w:val="none" w:sz="0" w:space="0" w:color="auto"/>
            <w:left w:val="none" w:sz="0" w:space="0" w:color="auto"/>
            <w:bottom w:val="none" w:sz="0" w:space="0" w:color="auto"/>
            <w:right w:val="none" w:sz="0" w:space="0" w:color="auto"/>
          </w:divBdr>
        </w:div>
        <w:div w:id="1677803479">
          <w:marLeft w:val="0"/>
          <w:marRight w:val="0"/>
          <w:marTop w:val="0"/>
          <w:marBottom w:val="0"/>
          <w:divBdr>
            <w:top w:val="none" w:sz="0" w:space="0" w:color="auto"/>
            <w:left w:val="none" w:sz="0" w:space="0" w:color="auto"/>
            <w:bottom w:val="none" w:sz="0" w:space="0" w:color="auto"/>
            <w:right w:val="none" w:sz="0" w:space="0" w:color="auto"/>
          </w:divBdr>
        </w:div>
        <w:div w:id="1726753153">
          <w:marLeft w:val="0"/>
          <w:marRight w:val="0"/>
          <w:marTop w:val="0"/>
          <w:marBottom w:val="0"/>
          <w:divBdr>
            <w:top w:val="none" w:sz="0" w:space="0" w:color="auto"/>
            <w:left w:val="none" w:sz="0" w:space="0" w:color="auto"/>
            <w:bottom w:val="none" w:sz="0" w:space="0" w:color="auto"/>
            <w:right w:val="none" w:sz="0" w:space="0" w:color="auto"/>
          </w:divBdr>
        </w:div>
        <w:div w:id="1804347187">
          <w:marLeft w:val="0"/>
          <w:marRight w:val="0"/>
          <w:marTop w:val="0"/>
          <w:marBottom w:val="0"/>
          <w:divBdr>
            <w:top w:val="none" w:sz="0" w:space="0" w:color="auto"/>
            <w:left w:val="none" w:sz="0" w:space="0" w:color="auto"/>
            <w:bottom w:val="none" w:sz="0" w:space="0" w:color="auto"/>
            <w:right w:val="none" w:sz="0" w:space="0" w:color="auto"/>
          </w:divBdr>
        </w:div>
        <w:div w:id="1826046045">
          <w:marLeft w:val="0"/>
          <w:marRight w:val="0"/>
          <w:marTop w:val="0"/>
          <w:marBottom w:val="0"/>
          <w:divBdr>
            <w:top w:val="none" w:sz="0" w:space="0" w:color="auto"/>
            <w:left w:val="none" w:sz="0" w:space="0" w:color="auto"/>
            <w:bottom w:val="none" w:sz="0" w:space="0" w:color="auto"/>
            <w:right w:val="none" w:sz="0" w:space="0" w:color="auto"/>
          </w:divBdr>
        </w:div>
        <w:div w:id="1893613016">
          <w:marLeft w:val="0"/>
          <w:marRight w:val="0"/>
          <w:marTop w:val="0"/>
          <w:marBottom w:val="0"/>
          <w:divBdr>
            <w:top w:val="none" w:sz="0" w:space="0" w:color="auto"/>
            <w:left w:val="none" w:sz="0" w:space="0" w:color="auto"/>
            <w:bottom w:val="none" w:sz="0" w:space="0" w:color="auto"/>
            <w:right w:val="none" w:sz="0" w:space="0" w:color="auto"/>
          </w:divBdr>
        </w:div>
        <w:div w:id="1897232622">
          <w:marLeft w:val="0"/>
          <w:marRight w:val="0"/>
          <w:marTop w:val="0"/>
          <w:marBottom w:val="0"/>
          <w:divBdr>
            <w:top w:val="none" w:sz="0" w:space="0" w:color="auto"/>
            <w:left w:val="none" w:sz="0" w:space="0" w:color="auto"/>
            <w:bottom w:val="none" w:sz="0" w:space="0" w:color="auto"/>
            <w:right w:val="none" w:sz="0" w:space="0" w:color="auto"/>
          </w:divBdr>
        </w:div>
        <w:div w:id="1916284881">
          <w:marLeft w:val="0"/>
          <w:marRight w:val="0"/>
          <w:marTop w:val="0"/>
          <w:marBottom w:val="0"/>
          <w:divBdr>
            <w:top w:val="none" w:sz="0" w:space="0" w:color="auto"/>
            <w:left w:val="none" w:sz="0" w:space="0" w:color="auto"/>
            <w:bottom w:val="none" w:sz="0" w:space="0" w:color="auto"/>
            <w:right w:val="none" w:sz="0" w:space="0" w:color="auto"/>
          </w:divBdr>
        </w:div>
        <w:div w:id="1917284406">
          <w:marLeft w:val="0"/>
          <w:marRight w:val="0"/>
          <w:marTop w:val="0"/>
          <w:marBottom w:val="0"/>
          <w:divBdr>
            <w:top w:val="none" w:sz="0" w:space="0" w:color="auto"/>
            <w:left w:val="none" w:sz="0" w:space="0" w:color="auto"/>
            <w:bottom w:val="none" w:sz="0" w:space="0" w:color="auto"/>
            <w:right w:val="none" w:sz="0" w:space="0" w:color="auto"/>
          </w:divBdr>
        </w:div>
        <w:div w:id="1956210193">
          <w:marLeft w:val="0"/>
          <w:marRight w:val="0"/>
          <w:marTop w:val="0"/>
          <w:marBottom w:val="0"/>
          <w:divBdr>
            <w:top w:val="none" w:sz="0" w:space="0" w:color="auto"/>
            <w:left w:val="none" w:sz="0" w:space="0" w:color="auto"/>
            <w:bottom w:val="none" w:sz="0" w:space="0" w:color="auto"/>
            <w:right w:val="none" w:sz="0" w:space="0" w:color="auto"/>
          </w:divBdr>
        </w:div>
        <w:div w:id="2033921150">
          <w:marLeft w:val="0"/>
          <w:marRight w:val="0"/>
          <w:marTop w:val="0"/>
          <w:marBottom w:val="0"/>
          <w:divBdr>
            <w:top w:val="none" w:sz="0" w:space="0" w:color="auto"/>
            <w:left w:val="none" w:sz="0" w:space="0" w:color="auto"/>
            <w:bottom w:val="none" w:sz="0" w:space="0" w:color="auto"/>
            <w:right w:val="none" w:sz="0" w:space="0" w:color="auto"/>
          </w:divBdr>
        </w:div>
        <w:div w:id="2116898888">
          <w:marLeft w:val="0"/>
          <w:marRight w:val="0"/>
          <w:marTop w:val="0"/>
          <w:marBottom w:val="0"/>
          <w:divBdr>
            <w:top w:val="none" w:sz="0" w:space="0" w:color="auto"/>
            <w:left w:val="none" w:sz="0" w:space="0" w:color="auto"/>
            <w:bottom w:val="none" w:sz="0" w:space="0" w:color="auto"/>
            <w:right w:val="none" w:sz="0" w:space="0" w:color="auto"/>
          </w:divBdr>
        </w:div>
      </w:divsChild>
    </w:div>
    <w:div w:id="672494304">
      <w:bodyDiv w:val="1"/>
      <w:marLeft w:val="0"/>
      <w:marRight w:val="0"/>
      <w:marTop w:val="0"/>
      <w:marBottom w:val="0"/>
      <w:divBdr>
        <w:top w:val="none" w:sz="0" w:space="0" w:color="auto"/>
        <w:left w:val="none" w:sz="0" w:space="0" w:color="auto"/>
        <w:bottom w:val="none" w:sz="0" w:space="0" w:color="auto"/>
        <w:right w:val="none" w:sz="0" w:space="0" w:color="auto"/>
      </w:divBdr>
    </w:div>
    <w:div w:id="672729065">
      <w:bodyDiv w:val="1"/>
      <w:marLeft w:val="0"/>
      <w:marRight w:val="0"/>
      <w:marTop w:val="0"/>
      <w:marBottom w:val="0"/>
      <w:divBdr>
        <w:top w:val="none" w:sz="0" w:space="0" w:color="auto"/>
        <w:left w:val="none" w:sz="0" w:space="0" w:color="auto"/>
        <w:bottom w:val="none" w:sz="0" w:space="0" w:color="auto"/>
        <w:right w:val="none" w:sz="0" w:space="0" w:color="auto"/>
      </w:divBdr>
    </w:div>
    <w:div w:id="672879427">
      <w:bodyDiv w:val="1"/>
      <w:marLeft w:val="0"/>
      <w:marRight w:val="0"/>
      <w:marTop w:val="0"/>
      <w:marBottom w:val="0"/>
      <w:divBdr>
        <w:top w:val="none" w:sz="0" w:space="0" w:color="auto"/>
        <w:left w:val="none" w:sz="0" w:space="0" w:color="auto"/>
        <w:bottom w:val="none" w:sz="0" w:space="0" w:color="auto"/>
        <w:right w:val="none" w:sz="0" w:space="0" w:color="auto"/>
      </w:divBdr>
    </w:div>
    <w:div w:id="673188408">
      <w:bodyDiv w:val="1"/>
      <w:marLeft w:val="0"/>
      <w:marRight w:val="0"/>
      <w:marTop w:val="0"/>
      <w:marBottom w:val="0"/>
      <w:divBdr>
        <w:top w:val="none" w:sz="0" w:space="0" w:color="auto"/>
        <w:left w:val="none" w:sz="0" w:space="0" w:color="auto"/>
        <w:bottom w:val="none" w:sz="0" w:space="0" w:color="auto"/>
        <w:right w:val="none" w:sz="0" w:space="0" w:color="auto"/>
      </w:divBdr>
    </w:div>
    <w:div w:id="673997093">
      <w:bodyDiv w:val="1"/>
      <w:marLeft w:val="0"/>
      <w:marRight w:val="0"/>
      <w:marTop w:val="0"/>
      <w:marBottom w:val="0"/>
      <w:divBdr>
        <w:top w:val="none" w:sz="0" w:space="0" w:color="auto"/>
        <w:left w:val="none" w:sz="0" w:space="0" w:color="auto"/>
        <w:bottom w:val="none" w:sz="0" w:space="0" w:color="auto"/>
        <w:right w:val="none" w:sz="0" w:space="0" w:color="auto"/>
      </w:divBdr>
    </w:div>
    <w:div w:id="674382389">
      <w:bodyDiv w:val="1"/>
      <w:marLeft w:val="0"/>
      <w:marRight w:val="0"/>
      <w:marTop w:val="0"/>
      <w:marBottom w:val="0"/>
      <w:divBdr>
        <w:top w:val="none" w:sz="0" w:space="0" w:color="auto"/>
        <w:left w:val="none" w:sz="0" w:space="0" w:color="auto"/>
        <w:bottom w:val="none" w:sz="0" w:space="0" w:color="auto"/>
        <w:right w:val="none" w:sz="0" w:space="0" w:color="auto"/>
      </w:divBdr>
    </w:div>
    <w:div w:id="674576117">
      <w:bodyDiv w:val="1"/>
      <w:marLeft w:val="0"/>
      <w:marRight w:val="0"/>
      <w:marTop w:val="0"/>
      <w:marBottom w:val="0"/>
      <w:divBdr>
        <w:top w:val="none" w:sz="0" w:space="0" w:color="auto"/>
        <w:left w:val="none" w:sz="0" w:space="0" w:color="auto"/>
        <w:bottom w:val="none" w:sz="0" w:space="0" w:color="auto"/>
        <w:right w:val="none" w:sz="0" w:space="0" w:color="auto"/>
      </w:divBdr>
    </w:div>
    <w:div w:id="674920913">
      <w:bodyDiv w:val="1"/>
      <w:marLeft w:val="0"/>
      <w:marRight w:val="0"/>
      <w:marTop w:val="0"/>
      <w:marBottom w:val="0"/>
      <w:divBdr>
        <w:top w:val="none" w:sz="0" w:space="0" w:color="auto"/>
        <w:left w:val="none" w:sz="0" w:space="0" w:color="auto"/>
        <w:bottom w:val="none" w:sz="0" w:space="0" w:color="auto"/>
        <w:right w:val="none" w:sz="0" w:space="0" w:color="auto"/>
      </w:divBdr>
    </w:div>
    <w:div w:id="675500892">
      <w:bodyDiv w:val="1"/>
      <w:marLeft w:val="0"/>
      <w:marRight w:val="0"/>
      <w:marTop w:val="0"/>
      <w:marBottom w:val="0"/>
      <w:divBdr>
        <w:top w:val="none" w:sz="0" w:space="0" w:color="auto"/>
        <w:left w:val="none" w:sz="0" w:space="0" w:color="auto"/>
        <w:bottom w:val="none" w:sz="0" w:space="0" w:color="auto"/>
        <w:right w:val="none" w:sz="0" w:space="0" w:color="auto"/>
      </w:divBdr>
    </w:div>
    <w:div w:id="675545338">
      <w:bodyDiv w:val="1"/>
      <w:marLeft w:val="0"/>
      <w:marRight w:val="0"/>
      <w:marTop w:val="0"/>
      <w:marBottom w:val="0"/>
      <w:divBdr>
        <w:top w:val="none" w:sz="0" w:space="0" w:color="auto"/>
        <w:left w:val="none" w:sz="0" w:space="0" w:color="auto"/>
        <w:bottom w:val="none" w:sz="0" w:space="0" w:color="auto"/>
        <w:right w:val="none" w:sz="0" w:space="0" w:color="auto"/>
      </w:divBdr>
    </w:div>
    <w:div w:id="675811854">
      <w:bodyDiv w:val="1"/>
      <w:marLeft w:val="0"/>
      <w:marRight w:val="0"/>
      <w:marTop w:val="0"/>
      <w:marBottom w:val="0"/>
      <w:divBdr>
        <w:top w:val="none" w:sz="0" w:space="0" w:color="auto"/>
        <w:left w:val="none" w:sz="0" w:space="0" w:color="auto"/>
        <w:bottom w:val="none" w:sz="0" w:space="0" w:color="auto"/>
        <w:right w:val="none" w:sz="0" w:space="0" w:color="auto"/>
      </w:divBdr>
    </w:div>
    <w:div w:id="676083139">
      <w:bodyDiv w:val="1"/>
      <w:marLeft w:val="0"/>
      <w:marRight w:val="0"/>
      <w:marTop w:val="0"/>
      <w:marBottom w:val="0"/>
      <w:divBdr>
        <w:top w:val="none" w:sz="0" w:space="0" w:color="auto"/>
        <w:left w:val="none" w:sz="0" w:space="0" w:color="auto"/>
        <w:bottom w:val="none" w:sz="0" w:space="0" w:color="auto"/>
        <w:right w:val="none" w:sz="0" w:space="0" w:color="auto"/>
      </w:divBdr>
    </w:div>
    <w:div w:id="676537310">
      <w:bodyDiv w:val="1"/>
      <w:marLeft w:val="0"/>
      <w:marRight w:val="0"/>
      <w:marTop w:val="0"/>
      <w:marBottom w:val="0"/>
      <w:divBdr>
        <w:top w:val="none" w:sz="0" w:space="0" w:color="auto"/>
        <w:left w:val="none" w:sz="0" w:space="0" w:color="auto"/>
        <w:bottom w:val="none" w:sz="0" w:space="0" w:color="auto"/>
        <w:right w:val="none" w:sz="0" w:space="0" w:color="auto"/>
      </w:divBdr>
    </w:div>
    <w:div w:id="676885575">
      <w:bodyDiv w:val="1"/>
      <w:marLeft w:val="0"/>
      <w:marRight w:val="0"/>
      <w:marTop w:val="0"/>
      <w:marBottom w:val="0"/>
      <w:divBdr>
        <w:top w:val="none" w:sz="0" w:space="0" w:color="auto"/>
        <w:left w:val="none" w:sz="0" w:space="0" w:color="auto"/>
        <w:bottom w:val="none" w:sz="0" w:space="0" w:color="auto"/>
        <w:right w:val="none" w:sz="0" w:space="0" w:color="auto"/>
      </w:divBdr>
    </w:div>
    <w:div w:id="677318899">
      <w:bodyDiv w:val="1"/>
      <w:marLeft w:val="0"/>
      <w:marRight w:val="0"/>
      <w:marTop w:val="0"/>
      <w:marBottom w:val="0"/>
      <w:divBdr>
        <w:top w:val="none" w:sz="0" w:space="0" w:color="auto"/>
        <w:left w:val="none" w:sz="0" w:space="0" w:color="auto"/>
        <w:bottom w:val="none" w:sz="0" w:space="0" w:color="auto"/>
        <w:right w:val="none" w:sz="0" w:space="0" w:color="auto"/>
      </w:divBdr>
    </w:div>
    <w:div w:id="677543209">
      <w:bodyDiv w:val="1"/>
      <w:marLeft w:val="0"/>
      <w:marRight w:val="0"/>
      <w:marTop w:val="0"/>
      <w:marBottom w:val="0"/>
      <w:divBdr>
        <w:top w:val="none" w:sz="0" w:space="0" w:color="auto"/>
        <w:left w:val="none" w:sz="0" w:space="0" w:color="auto"/>
        <w:bottom w:val="none" w:sz="0" w:space="0" w:color="auto"/>
        <w:right w:val="none" w:sz="0" w:space="0" w:color="auto"/>
      </w:divBdr>
    </w:div>
    <w:div w:id="677737970">
      <w:bodyDiv w:val="1"/>
      <w:marLeft w:val="0"/>
      <w:marRight w:val="0"/>
      <w:marTop w:val="0"/>
      <w:marBottom w:val="0"/>
      <w:divBdr>
        <w:top w:val="none" w:sz="0" w:space="0" w:color="auto"/>
        <w:left w:val="none" w:sz="0" w:space="0" w:color="auto"/>
        <w:bottom w:val="none" w:sz="0" w:space="0" w:color="auto"/>
        <w:right w:val="none" w:sz="0" w:space="0" w:color="auto"/>
      </w:divBdr>
    </w:div>
    <w:div w:id="677970848">
      <w:bodyDiv w:val="1"/>
      <w:marLeft w:val="0"/>
      <w:marRight w:val="0"/>
      <w:marTop w:val="0"/>
      <w:marBottom w:val="0"/>
      <w:divBdr>
        <w:top w:val="none" w:sz="0" w:space="0" w:color="auto"/>
        <w:left w:val="none" w:sz="0" w:space="0" w:color="auto"/>
        <w:bottom w:val="none" w:sz="0" w:space="0" w:color="auto"/>
        <w:right w:val="none" w:sz="0" w:space="0" w:color="auto"/>
      </w:divBdr>
    </w:div>
    <w:div w:id="678434070">
      <w:bodyDiv w:val="1"/>
      <w:marLeft w:val="0"/>
      <w:marRight w:val="0"/>
      <w:marTop w:val="0"/>
      <w:marBottom w:val="0"/>
      <w:divBdr>
        <w:top w:val="none" w:sz="0" w:space="0" w:color="auto"/>
        <w:left w:val="none" w:sz="0" w:space="0" w:color="auto"/>
        <w:bottom w:val="none" w:sz="0" w:space="0" w:color="auto"/>
        <w:right w:val="none" w:sz="0" w:space="0" w:color="auto"/>
      </w:divBdr>
    </w:div>
    <w:div w:id="678578137">
      <w:bodyDiv w:val="1"/>
      <w:marLeft w:val="0"/>
      <w:marRight w:val="0"/>
      <w:marTop w:val="0"/>
      <w:marBottom w:val="0"/>
      <w:divBdr>
        <w:top w:val="none" w:sz="0" w:space="0" w:color="auto"/>
        <w:left w:val="none" w:sz="0" w:space="0" w:color="auto"/>
        <w:bottom w:val="none" w:sz="0" w:space="0" w:color="auto"/>
        <w:right w:val="none" w:sz="0" w:space="0" w:color="auto"/>
      </w:divBdr>
    </w:div>
    <w:div w:id="679046030">
      <w:bodyDiv w:val="1"/>
      <w:marLeft w:val="0"/>
      <w:marRight w:val="0"/>
      <w:marTop w:val="0"/>
      <w:marBottom w:val="0"/>
      <w:divBdr>
        <w:top w:val="none" w:sz="0" w:space="0" w:color="auto"/>
        <w:left w:val="none" w:sz="0" w:space="0" w:color="auto"/>
        <w:bottom w:val="none" w:sz="0" w:space="0" w:color="auto"/>
        <w:right w:val="none" w:sz="0" w:space="0" w:color="auto"/>
      </w:divBdr>
    </w:div>
    <w:div w:id="679087229">
      <w:bodyDiv w:val="1"/>
      <w:marLeft w:val="0"/>
      <w:marRight w:val="0"/>
      <w:marTop w:val="0"/>
      <w:marBottom w:val="0"/>
      <w:divBdr>
        <w:top w:val="none" w:sz="0" w:space="0" w:color="auto"/>
        <w:left w:val="none" w:sz="0" w:space="0" w:color="auto"/>
        <w:bottom w:val="none" w:sz="0" w:space="0" w:color="auto"/>
        <w:right w:val="none" w:sz="0" w:space="0" w:color="auto"/>
      </w:divBdr>
    </w:div>
    <w:div w:id="679237561">
      <w:bodyDiv w:val="1"/>
      <w:marLeft w:val="0"/>
      <w:marRight w:val="0"/>
      <w:marTop w:val="0"/>
      <w:marBottom w:val="0"/>
      <w:divBdr>
        <w:top w:val="none" w:sz="0" w:space="0" w:color="auto"/>
        <w:left w:val="none" w:sz="0" w:space="0" w:color="auto"/>
        <w:bottom w:val="none" w:sz="0" w:space="0" w:color="auto"/>
        <w:right w:val="none" w:sz="0" w:space="0" w:color="auto"/>
      </w:divBdr>
    </w:div>
    <w:div w:id="679964659">
      <w:bodyDiv w:val="1"/>
      <w:marLeft w:val="0"/>
      <w:marRight w:val="0"/>
      <w:marTop w:val="0"/>
      <w:marBottom w:val="0"/>
      <w:divBdr>
        <w:top w:val="none" w:sz="0" w:space="0" w:color="auto"/>
        <w:left w:val="none" w:sz="0" w:space="0" w:color="auto"/>
        <w:bottom w:val="none" w:sz="0" w:space="0" w:color="auto"/>
        <w:right w:val="none" w:sz="0" w:space="0" w:color="auto"/>
      </w:divBdr>
    </w:div>
    <w:div w:id="680549629">
      <w:bodyDiv w:val="1"/>
      <w:marLeft w:val="0"/>
      <w:marRight w:val="0"/>
      <w:marTop w:val="0"/>
      <w:marBottom w:val="0"/>
      <w:divBdr>
        <w:top w:val="none" w:sz="0" w:space="0" w:color="auto"/>
        <w:left w:val="none" w:sz="0" w:space="0" w:color="auto"/>
        <w:bottom w:val="none" w:sz="0" w:space="0" w:color="auto"/>
        <w:right w:val="none" w:sz="0" w:space="0" w:color="auto"/>
      </w:divBdr>
    </w:div>
    <w:div w:id="680741245">
      <w:bodyDiv w:val="1"/>
      <w:marLeft w:val="0"/>
      <w:marRight w:val="0"/>
      <w:marTop w:val="0"/>
      <w:marBottom w:val="0"/>
      <w:divBdr>
        <w:top w:val="none" w:sz="0" w:space="0" w:color="auto"/>
        <w:left w:val="none" w:sz="0" w:space="0" w:color="auto"/>
        <w:bottom w:val="none" w:sz="0" w:space="0" w:color="auto"/>
        <w:right w:val="none" w:sz="0" w:space="0" w:color="auto"/>
      </w:divBdr>
    </w:div>
    <w:div w:id="680819408">
      <w:bodyDiv w:val="1"/>
      <w:marLeft w:val="0"/>
      <w:marRight w:val="0"/>
      <w:marTop w:val="0"/>
      <w:marBottom w:val="0"/>
      <w:divBdr>
        <w:top w:val="none" w:sz="0" w:space="0" w:color="auto"/>
        <w:left w:val="none" w:sz="0" w:space="0" w:color="auto"/>
        <w:bottom w:val="none" w:sz="0" w:space="0" w:color="auto"/>
        <w:right w:val="none" w:sz="0" w:space="0" w:color="auto"/>
      </w:divBdr>
    </w:div>
    <w:div w:id="681399979">
      <w:bodyDiv w:val="1"/>
      <w:marLeft w:val="0"/>
      <w:marRight w:val="0"/>
      <w:marTop w:val="0"/>
      <w:marBottom w:val="0"/>
      <w:divBdr>
        <w:top w:val="none" w:sz="0" w:space="0" w:color="auto"/>
        <w:left w:val="none" w:sz="0" w:space="0" w:color="auto"/>
        <w:bottom w:val="none" w:sz="0" w:space="0" w:color="auto"/>
        <w:right w:val="none" w:sz="0" w:space="0" w:color="auto"/>
      </w:divBdr>
    </w:div>
    <w:div w:id="682437584">
      <w:bodyDiv w:val="1"/>
      <w:marLeft w:val="0"/>
      <w:marRight w:val="0"/>
      <w:marTop w:val="0"/>
      <w:marBottom w:val="0"/>
      <w:divBdr>
        <w:top w:val="none" w:sz="0" w:space="0" w:color="auto"/>
        <w:left w:val="none" w:sz="0" w:space="0" w:color="auto"/>
        <w:bottom w:val="none" w:sz="0" w:space="0" w:color="auto"/>
        <w:right w:val="none" w:sz="0" w:space="0" w:color="auto"/>
      </w:divBdr>
    </w:div>
    <w:div w:id="682632103">
      <w:bodyDiv w:val="1"/>
      <w:marLeft w:val="0"/>
      <w:marRight w:val="0"/>
      <w:marTop w:val="0"/>
      <w:marBottom w:val="0"/>
      <w:divBdr>
        <w:top w:val="none" w:sz="0" w:space="0" w:color="auto"/>
        <w:left w:val="none" w:sz="0" w:space="0" w:color="auto"/>
        <w:bottom w:val="none" w:sz="0" w:space="0" w:color="auto"/>
        <w:right w:val="none" w:sz="0" w:space="0" w:color="auto"/>
      </w:divBdr>
    </w:div>
    <w:div w:id="682782844">
      <w:bodyDiv w:val="1"/>
      <w:marLeft w:val="0"/>
      <w:marRight w:val="0"/>
      <w:marTop w:val="0"/>
      <w:marBottom w:val="0"/>
      <w:divBdr>
        <w:top w:val="none" w:sz="0" w:space="0" w:color="auto"/>
        <w:left w:val="none" w:sz="0" w:space="0" w:color="auto"/>
        <w:bottom w:val="none" w:sz="0" w:space="0" w:color="auto"/>
        <w:right w:val="none" w:sz="0" w:space="0" w:color="auto"/>
      </w:divBdr>
    </w:div>
    <w:div w:id="682785823">
      <w:bodyDiv w:val="1"/>
      <w:marLeft w:val="0"/>
      <w:marRight w:val="0"/>
      <w:marTop w:val="0"/>
      <w:marBottom w:val="0"/>
      <w:divBdr>
        <w:top w:val="none" w:sz="0" w:space="0" w:color="auto"/>
        <w:left w:val="none" w:sz="0" w:space="0" w:color="auto"/>
        <w:bottom w:val="none" w:sz="0" w:space="0" w:color="auto"/>
        <w:right w:val="none" w:sz="0" w:space="0" w:color="auto"/>
      </w:divBdr>
    </w:div>
    <w:div w:id="683171794">
      <w:bodyDiv w:val="1"/>
      <w:marLeft w:val="0"/>
      <w:marRight w:val="0"/>
      <w:marTop w:val="0"/>
      <w:marBottom w:val="0"/>
      <w:divBdr>
        <w:top w:val="none" w:sz="0" w:space="0" w:color="auto"/>
        <w:left w:val="none" w:sz="0" w:space="0" w:color="auto"/>
        <w:bottom w:val="none" w:sz="0" w:space="0" w:color="auto"/>
        <w:right w:val="none" w:sz="0" w:space="0" w:color="auto"/>
      </w:divBdr>
    </w:div>
    <w:div w:id="683215653">
      <w:bodyDiv w:val="1"/>
      <w:marLeft w:val="0"/>
      <w:marRight w:val="0"/>
      <w:marTop w:val="0"/>
      <w:marBottom w:val="0"/>
      <w:divBdr>
        <w:top w:val="none" w:sz="0" w:space="0" w:color="auto"/>
        <w:left w:val="none" w:sz="0" w:space="0" w:color="auto"/>
        <w:bottom w:val="none" w:sz="0" w:space="0" w:color="auto"/>
        <w:right w:val="none" w:sz="0" w:space="0" w:color="auto"/>
      </w:divBdr>
    </w:div>
    <w:div w:id="683362093">
      <w:bodyDiv w:val="1"/>
      <w:marLeft w:val="0"/>
      <w:marRight w:val="0"/>
      <w:marTop w:val="0"/>
      <w:marBottom w:val="0"/>
      <w:divBdr>
        <w:top w:val="none" w:sz="0" w:space="0" w:color="auto"/>
        <w:left w:val="none" w:sz="0" w:space="0" w:color="auto"/>
        <w:bottom w:val="none" w:sz="0" w:space="0" w:color="auto"/>
        <w:right w:val="none" w:sz="0" w:space="0" w:color="auto"/>
      </w:divBdr>
    </w:div>
    <w:div w:id="683479055">
      <w:bodyDiv w:val="1"/>
      <w:marLeft w:val="0"/>
      <w:marRight w:val="0"/>
      <w:marTop w:val="0"/>
      <w:marBottom w:val="0"/>
      <w:divBdr>
        <w:top w:val="none" w:sz="0" w:space="0" w:color="auto"/>
        <w:left w:val="none" w:sz="0" w:space="0" w:color="auto"/>
        <w:bottom w:val="none" w:sz="0" w:space="0" w:color="auto"/>
        <w:right w:val="none" w:sz="0" w:space="0" w:color="auto"/>
      </w:divBdr>
    </w:div>
    <w:div w:id="684097126">
      <w:bodyDiv w:val="1"/>
      <w:marLeft w:val="0"/>
      <w:marRight w:val="0"/>
      <w:marTop w:val="0"/>
      <w:marBottom w:val="0"/>
      <w:divBdr>
        <w:top w:val="none" w:sz="0" w:space="0" w:color="auto"/>
        <w:left w:val="none" w:sz="0" w:space="0" w:color="auto"/>
        <w:bottom w:val="none" w:sz="0" w:space="0" w:color="auto"/>
        <w:right w:val="none" w:sz="0" w:space="0" w:color="auto"/>
      </w:divBdr>
    </w:div>
    <w:div w:id="684136962">
      <w:bodyDiv w:val="1"/>
      <w:marLeft w:val="0"/>
      <w:marRight w:val="0"/>
      <w:marTop w:val="0"/>
      <w:marBottom w:val="0"/>
      <w:divBdr>
        <w:top w:val="none" w:sz="0" w:space="0" w:color="auto"/>
        <w:left w:val="none" w:sz="0" w:space="0" w:color="auto"/>
        <w:bottom w:val="none" w:sz="0" w:space="0" w:color="auto"/>
        <w:right w:val="none" w:sz="0" w:space="0" w:color="auto"/>
      </w:divBdr>
      <w:divsChild>
        <w:div w:id="24790019">
          <w:marLeft w:val="0"/>
          <w:marRight w:val="0"/>
          <w:marTop w:val="0"/>
          <w:marBottom w:val="0"/>
          <w:divBdr>
            <w:top w:val="none" w:sz="0" w:space="0" w:color="auto"/>
            <w:left w:val="none" w:sz="0" w:space="0" w:color="auto"/>
            <w:bottom w:val="none" w:sz="0" w:space="0" w:color="auto"/>
            <w:right w:val="none" w:sz="0" w:space="0" w:color="auto"/>
          </w:divBdr>
        </w:div>
        <w:div w:id="50618662">
          <w:marLeft w:val="0"/>
          <w:marRight w:val="0"/>
          <w:marTop w:val="0"/>
          <w:marBottom w:val="0"/>
          <w:divBdr>
            <w:top w:val="none" w:sz="0" w:space="0" w:color="auto"/>
            <w:left w:val="none" w:sz="0" w:space="0" w:color="auto"/>
            <w:bottom w:val="none" w:sz="0" w:space="0" w:color="auto"/>
            <w:right w:val="none" w:sz="0" w:space="0" w:color="auto"/>
          </w:divBdr>
        </w:div>
        <w:div w:id="66391072">
          <w:marLeft w:val="0"/>
          <w:marRight w:val="0"/>
          <w:marTop w:val="0"/>
          <w:marBottom w:val="0"/>
          <w:divBdr>
            <w:top w:val="none" w:sz="0" w:space="0" w:color="auto"/>
            <w:left w:val="none" w:sz="0" w:space="0" w:color="auto"/>
            <w:bottom w:val="none" w:sz="0" w:space="0" w:color="auto"/>
            <w:right w:val="none" w:sz="0" w:space="0" w:color="auto"/>
          </w:divBdr>
        </w:div>
        <w:div w:id="71898234">
          <w:marLeft w:val="0"/>
          <w:marRight w:val="0"/>
          <w:marTop w:val="0"/>
          <w:marBottom w:val="0"/>
          <w:divBdr>
            <w:top w:val="none" w:sz="0" w:space="0" w:color="auto"/>
            <w:left w:val="none" w:sz="0" w:space="0" w:color="auto"/>
            <w:bottom w:val="none" w:sz="0" w:space="0" w:color="auto"/>
            <w:right w:val="none" w:sz="0" w:space="0" w:color="auto"/>
          </w:divBdr>
        </w:div>
        <w:div w:id="162864226">
          <w:marLeft w:val="0"/>
          <w:marRight w:val="0"/>
          <w:marTop w:val="0"/>
          <w:marBottom w:val="0"/>
          <w:divBdr>
            <w:top w:val="none" w:sz="0" w:space="0" w:color="auto"/>
            <w:left w:val="none" w:sz="0" w:space="0" w:color="auto"/>
            <w:bottom w:val="none" w:sz="0" w:space="0" w:color="auto"/>
            <w:right w:val="none" w:sz="0" w:space="0" w:color="auto"/>
          </w:divBdr>
        </w:div>
        <w:div w:id="212812547">
          <w:marLeft w:val="0"/>
          <w:marRight w:val="0"/>
          <w:marTop w:val="0"/>
          <w:marBottom w:val="0"/>
          <w:divBdr>
            <w:top w:val="none" w:sz="0" w:space="0" w:color="auto"/>
            <w:left w:val="none" w:sz="0" w:space="0" w:color="auto"/>
            <w:bottom w:val="none" w:sz="0" w:space="0" w:color="auto"/>
            <w:right w:val="none" w:sz="0" w:space="0" w:color="auto"/>
          </w:divBdr>
        </w:div>
        <w:div w:id="222638466">
          <w:marLeft w:val="0"/>
          <w:marRight w:val="0"/>
          <w:marTop w:val="0"/>
          <w:marBottom w:val="0"/>
          <w:divBdr>
            <w:top w:val="none" w:sz="0" w:space="0" w:color="auto"/>
            <w:left w:val="none" w:sz="0" w:space="0" w:color="auto"/>
            <w:bottom w:val="none" w:sz="0" w:space="0" w:color="auto"/>
            <w:right w:val="none" w:sz="0" w:space="0" w:color="auto"/>
          </w:divBdr>
        </w:div>
        <w:div w:id="278025464">
          <w:marLeft w:val="0"/>
          <w:marRight w:val="0"/>
          <w:marTop w:val="0"/>
          <w:marBottom w:val="0"/>
          <w:divBdr>
            <w:top w:val="none" w:sz="0" w:space="0" w:color="auto"/>
            <w:left w:val="none" w:sz="0" w:space="0" w:color="auto"/>
            <w:bottom w:val="none" w:sz="0" w:space="0" w:color="auto"/>
            <w:right w:val="none" w:sz="0" w:space="0" w:color="auto"/>
          </w:divBdr>
        </w:div>
        <w:div w:id="304089173">
          <w:marLeft w:val="0"/>
          <w:marRight w:val="0"/>
          <w:marTop w:val="0"/>
          <w:marBottom w:val="0"/>
          <w:divBdr>
            <w:top w:val="none" w:sz="0" w:space="0" w:color="auto"/>
            <w:left w:val="none" w:sz="0" w:space="0" w:color="auto"/>
            <w:bottom w:val="none" w:sz="0" w:space="0" w:color="auto"/>
            <w:right w:val="none" w:sz="0" w:space="0" w:color="auto"/>
          </w:divBdr>
        </w:div>
        <w:div w:id="392126193">
          <w:marLeft w:val="0"/>
          <w:marRight w:val="0"/>
          <w:marTop w:val="0"/>
          <w:marBottom w:val="0"/>
          <w:divBdr>
            <w:top w:val="none" w:sz="0" w:space="0" w:color="auto"/>
            <w:left w:val="none" w:sz="0" w:space="0" w:color="auto"/>
            <w:bottom w:val="none" w:sz="0" w:space="0" w:color="auto"/>
            <w:right w:val="none" w:sz="0" w:space="0" w:color="auto"/>
          </w:divBdr>
        </w:div>
        <w:div w:id="442385423">
          <w:marLeft w:val="0"/>
          <w:marRight w:val="0"/>
          <w:marTop w:val="0"/>
          <w:marBottom w:val="0"/>
          <w:divBdr>
            <w:top w:val="none" w:sz="0" w:space="0" w:color="auto"/>
            <w:left w:val="none" w:sz="0" w:space="0" w:color="auto"/>
            <w:bottom w:val="none" w:sz="0" w:space="0" w:color="auto"/>
            <w:right w:val="none" w:sz="0" w:space="0" w:color="auto"/>
          </w:divBdr>
        </w:div>
        <w:div w:id="449787927">
          <w:marLeft w:val="0"/>
          <w:marRight w:val="0"/>
          <w:marTop w:val="0"/>
          <w:marBottom w:val="0"/>
          <w:divBdr>
            <w:top w:val="none" w:sz="0" w:space="0" w:color="auto"/>
            <w:left w:val="none" w:sz="0" w:space="0" w:color="auto"/>
            <w:bottom w:val="none" w:sz="0" w:space="0" w:color="auto"/>
            <w:right w:val="none" w:sz="0" w:space="0" w:color="auto"/>
          </w:divBdr>
        </w:div>
        <w:div w:id="652873664">
          <w:marLeft w:val="0"/>
          <w:marRight w:val="0"/>
          <w:marTop w:val="0"/>
          <w:marBottom w:val="0"/>
          <w:divBdr>
            <w:top w:val="none" w:sz="0" w:space="0" w:color="auto"/>
            <w:left w:val="none" w:sz="0" w:space="0" w:color="auto"/>
            <w:bottom w:val="none" w:sz="0" w:space="0" w:color="auto"/>
            <w:right w:val="none" w:sz="0" w:space="0" w:color="auto"/>
          </w:divBdr>
        </w:div>
        <w:div w:id="658269263">
          <w:marLeft w:val="0"/>
          <w:marRight w:val="0"/>
          <w:marTop w:val="0"/>
          <w:marBottom w:val="0"/>
          <w:divBdr>
            <w:top w:val="none" w:sz="0" w:space="0" w:color="auto"/>
            <w:left w:val="none" w:sz="0" w:space="0" w:color="auto"/>
            <w:bottom w:val="none" w:sz="0" w:space="0" w:color="auto"/>
            <w:right w:val="none" w:sz="0" w:space="0" w:color="auto"/>
          </w:divBdr>
        </w:div>
        <w:div w:id="686757577">
          <w:marLeft w:val="0"/>
          <w:marRight w:val="0"/>
          <w:marTop w:val="0"/>
          <w:marBottom w:val="0"/>
          <w:divBdr>
            <w:top w:val="none" w:sz="0" w:space="0" w:color="auto"/>
            <w:left w:val="none" w:sz="0" w:space="0" w:color="auto"/>
            <w:bottom w:val="none" w:sz="0" w:space="0" w:color="auto"/>
            <w:right w:val="none" w:sz="0" w:space="0" w:color="auto"/>
          </w:divBdr>
        </w:div>
        <w:div w:id="699208340">
          <w:marLeft w:val="0"/>
          <w:marRight w:val="0"/>
          <w:marTop w:val="0"/>
          <w:marBottom w:val="0"/>
          <w:divBdr>
            <w:top w:val="none" w:sz="0" w:space="0" w:color="auto"/>
            <w:left w:val="none" w:sz="0" w:space="0" w:color="auto"/>
            <w:bottom w:val="none" w:sz="0" w:space="0" w:color="auto"/>
            <w:right w:val="none" w:sz="0" w:space="0" w:color="auto"/>
          </w:divBdr>
        </w:div>
        <w:div w:id="776028313">
          <w:marLeft w:val="0"/>
          <w:marRight w:val="0"/>
          <w:marTop w:val="0"/>
          <w:marBottom w:val="0"/>
          <w:divBdr>
            <w:top w:val="none" w:sz="0" w:space="0" w:color="auto"/>
            <w:left w:val="none" w:sz="0" w:space="0" w:color="auto"/>
            <w:bottom w:val="none" w:sz="0" w:space="0" w:color="auto"/>
            <w:right w:val="none" w:sz="0" w:space="0" w:color="auto"/>
          </w:divBdr>
        </w:div>
        <w:div w:id="781387363">
          <w:marLeft w:val="0"/>
          <w:marRight w:val="0"/>
          <w:marTop w:val="0"/>
          <w:marBottom w:val="0"/>
          <w:divBdr>
            <w:top w:val="none" w:sz="0" w:space="0" w:color="auto"/>
            <w:left w:val="none" w:sz="0" w:space="0" w:color="auto"/>
            <w:bottom w:val="none" w:sz="0" w:space="0" w:color="auto"/>
            <w:right w:val="none" w:sz="0" w:space="0" w:color="auto"/>
          </w:divBdr>
        </w:div>
        <w:div w:id="878051416">
          <w:marLeft w:val="0"/>
          <w:marRight w:val="0"/>
          <w:marTop w:val="0"/>
          <w:marBottom w:val="0"/>
          <w:divBdr>
            <w:top w:val="none" w:sz="0" w:space="0" w:color="auto"/>
            <w:left w:val="none" w:sz="0" w:space="0" w:color="auto"/>
            <w:bottom w:val="none" w:sz="0" w:space="0" w:color="auto"/>
            <w:right w:val="none" w:sz="0" w:space="0" w:color="auto"/>
          </w:divBdr>
        </w:div>
        <w:div w:id="938871307">
          <w:marLeft w:val="0"/>
          <w:marRight w:val="0"/>
          <w:marTop w:val="0"/>
          <w:marBottom w:val="0"/>
          <w:divBdr>
            <w:top w:val="none" w:sz="0" w:space="0" w:color="auto"/>
            <w:left w:val="none" w:sz="0" w:space="0" w:color="auto"/>
            <w:bottom w:val="none" w:sz="0" w:space="0" w:color="auto"/>
            <w:right w:val="none" w:sz="0" w:space="0" w:color="auto"/>
          </w:divBdr>
        </w:div>
        <w:div w:id="986589454">
          <w:marLeft w:val="0"/>
          <w:marRight w:val="0"/>
          <w:marTop w:val="0"/>
          <w:marBottom w:val="0"/>
          <w:divBdr>
            <w:top w:val="none" w:sz="0" w:space="0" w:color="auto"/>
            <w:left w:val="none" w:sz="0" w:space="0" w:color="auto"/>
            <w:bottom w:val="none" w:sz="0" w:space="0" w:color="auto"/>
            <w:right w:val="none" w:sz="0" w:space="0" w:color="auto"/>
          </w:divBdr>
        </w:div>
        <w:div w:id="1077554484">
          <w:marLeft w:val="0"/>
          <w:marRight w:val="0"/>
          <w:marTop w:val="0"/>
          <w:marBottom w:val="0"/>
          <w:divBdr>
            <w:top w:val="none" w:sz="0" w:space="0" w:color="auto"/>
            <w:left w:val="none" w:sz="0" w:space="0" w:color="auto"/>
            <w:bottom w:val="none" w:sz="0" w:space="0" w:color="auto"/>
            <w:right w:val="none" w:sz="0" w:space="0" w:color="auto"/>
          </w:divBdr>
        </w:div>
        <w:div w:id="1108430380">
          <w:marLeft w:val="0"/>
          <w:marRight w:val="0"/>
          <w:marTop w:val="0"/>
          <w:marBottom w:val="0"/>
          <w:divBdr>
            <w:top w:val="none" w:sz="0" w:space="0" w:color="auto"/>
            <w:left w:val="none" w:sz="0" w:space="0" w:color="auto"/>
            <w:bottom w:val="none" w:sz="0" w:space="0" w:color="auto"/>
            <w:right w:val="none" w:sz="0" w:space="0" w:color="auto"/>
          </w:divBdr>
        </w:div>
        <w:div w:id="1127774817">
          <w:marLeft w:val="0"/>
          <w:marRight w:val="0"/>
          <w:marTop w:val="0"/>
          <w:marBottom w:val="0"/>
          <w:divBdr>
            <w:top w:val="none" w:sz="0" w:space="0" w:color="auto"/>
            <w:left w:val="none" w:sz="0" w:space="0" w:color="auto"/>
            <w:bottom w:val="none" w:sz="0" w:space="0" w:color="auto"/>
            <w:right w:val="none" w:sz="0" w:space="0" w:color="auto"/>
          </w:divBdr>
        </w:div>
        <w:div w:id="1195268813">
          <w:marLeft w:val="0"/>
          <w:marRight w:val="0"/>
          <w:marTop w:val="0"/>
          <w:marBottom w:val="0"/>
          <w:divBdr>
            <w:top w:val="none" w:sz="0" w:space="0" w:color="auto"/>
            <w:left w:val="none" w:sz="0" w:space="0" w:color="auto"/>
            <w:bottom w:val="none" w:sz="0" w:space="0" w:color="auto"/>
            <w:right w:val="none" w:sz="0" w:space="0" w:color="auto"/>
          </w:divBdr>
        </w:div>
        <w:div w:id="1253079194">
          <w:marLeft w:val="0"/>
          <w:marRight w:val="0"/>
          <w:marTop w:val="0"/>
          <w:marBottom w:val="0"/>
          <w:divBdr>
            <w:top w:val="none" w:sz="0" w:space="0" w:color="auto"/>
            <w:left w:val="none" w:sz="0" w:space="0" w:color="auto"/>
            <w:bottom w:val="none" w:sz="0" w:space="0" w:color="auto"/>
            <w:right w:val="none" w:sz="0" w:space="0" w:color="auto"/>
          </w:divBdr>
        </w:div>
        <w:div w:id="1343816232">
          <w:marLeft w:val="0"/>
          <w:marRight w:val="0"/>
          <w:marTop w:val="0"/>
          <w:marBottom w:val="0"/>
          <w:divBdr>
            <w:top w:val="none" w:sz="0" w:space="0" w:color="auto"/>
            <w:left w:val="none" w:sz="0" w:space="0" w:color="auto"/>
            <w:bottom w:val="none" w:sz="0" w:space="0" w:color="auto"/>
            <w:right w:val="none" w:sz="0" w:space="0" w:color="auto"/>
          </w:divBdr>
        </w:div>
        <w:div w:id="1388410718">
          <w:marLeft w:val="0"/>
          <w:marRight w:val="0"/>
          <w:marTop w:val="0"/>
          <w:marBottom w:val="0"/>
          <w:divBdr>
            <w:top w:val="none" w:sz="0" w:space="0" w:color="auto"/>
            <w:left w:val="none" w:sz="0" w:space="0" w:color="auto"/>
            <w:bottom w:val="none" w:sz="0" w:space="0" w:color="auto"/>
            <w:right w:val="none" w:sz="0" w:space="0" w:color="auto"/>
          </w:divBdr>
        </w:div>
        <w:div w:id="1443452759">
          <w:marLeft w:val="0"/>
          <w:marRight w:val="0"/>
          <w:marTop w:val="0"/>
          <w:marBottom w:val="0"/>
          <w:divBdr>
            <w:top w:val="none" w:sz="0" w:space="0" w:color="auto"/>
            <w:left w:val="none" w:sz="0" w:space="0" w:color="auto"/>
            <w:bottom w:val="none" w:sz="0" w:space="0" w:color="auto"/>
            <w:right w:val="none" w:sz="0" w:space="0" w:color="auto"/>
          </w:divBdr>
        </w:div>
        <w:div w:id="1451506640">
          <w:marLeft w:val="0"/>
          <w:marRight w:val="0"/>
          <w:marTop w:val="0"/>
          <w:marBottom w:val="0"/>
          <w:divBdr>
            <w:top w:val="none" w:sz="0" w:space="0" w:color="auto"/>
            <w:left w:val="none" w:sz="0" w:space="0" w:color="auto"/>
            <w:bottom w:val="none" w:sz="0" w:space="0" w:color="auto"/>
            <w:right w:val="none" w:sz="0" w:space="0" w:color="auto"/>
          </w:divBdr>
        </w:div>
        <w:div w:id="1513102945">
          <w:marLeft w:val="0"/>
          <w:marRight w:val="0"/>
          <w:marTop w:val="0"/>
          <w:marBottom w:val="0"/>
          <w:divBdr>
            <w:top w:val="none" w:sz="0" w:space="0" w:color="auto"/>
            <w:left w:val="none" w:sz="0" w:space="0" w:color="auto"/>
            <w:bottom w:val="none" w:sz="0" w:space="0" w:color="auto"/>
            <w:right w:val="none" w:sz="0" w:space="0" w:color="auto"/>
          </w:divBdr>
        </w:div>
        <w:div w:id="1546678530">
          <w:marLeft w:val="0"/>
          <w:marRight w:val="0"/>
          <w:marTop w:val="0"/>
          <w:marBottom w:val="0"/>
          <w:divBdr>
            <w:top w:val="none" w:sz="0" w:space="0" w:color="auto"/>
            <w:left w:val="none" w:sz="0" w:space="0" w:color="auto"/>
            <w:bottom w:val="none" w:sz="0" w:space="0" w:color="auto"/>
            <w:right w:val="none" w:sz="0" w:space="0" w:color="auto"/>
          </w:divBdr>
        </w:div>
        <w:div w:id="1592813201">
          <w:marLeft w:val="0"/>
          <w:marRight w:val="0"/>
          <w:marTop w:val="0"/>
          <w:marBottom w:val="0"/>
          <w:divBdr>
            <w:top w:val="none" w:sz="0" w:space="0" w:color="auto"/>
            <w:left w:val="none" w:sz="0" w:space="0" w:color="auto"/>
            <w:bottom w:val="none" w:sz="0" w:space="0" w:color="auto"/>
            <w:right w:val="none" w:sz="0" w:space="0" w:color="auto"/>
          </w:divBdr>
        </w:div>
        <w:div w:id="1638027612">
          <w:marLeft w:val="0"/>
          <w:marRight w:val="0"/>
          <w:marTop w:val="0"/>
          <w:marBottom w:val="0"/>
          <w:divBdr>
            <w:top w:val="none" w:sz="0" w:space="0" w:color="auto"/>
            <w:left w:val="none" w:sz="0" w:space="0" w:color="auto"/>
            <w:bottom w:val="none" w:sz="0" w:space="0" w:color="auto"/>
            <w:right w:val="none" w:sz="0" w:space="0" w:color="auto"/>
          </w:divBdr>
        </w:div>
        <w:div w:id="1652513535">
          <w:marLeft w:val="0"/>
          <w:marRight w:val="0"/>
          <w:marTop w:val="0"/>
          <w:marBottom w:val="0"/>
          <w:divBdr>
            <w:top w:val="none" w:sz="0" w:space="0" w:color="auto"/>
            <w:left w:val="none" w:sz="0" w:space="0" w:color="auto"/>
            <w:bottom w:val="none" w:sz="0" w:space="0" w:color="auto"/>
            <w:right w:val="none" w:sz="0" w:space="0" w:color="auto"/>
          </w:divBdr>
        </w:div>
        <w:div w:id="1672951969">
          <w:marLeft w:val="0"/>
          <w:marRight w:val="0"/>
          <w:marTop w:val="0"/>
          <w:marBottom w:val="0"/>
          <w:divBdr>
            <w:top w:val="none" w:sz="0" w:space="0" w:color="auto"/>
            <w:left w:val="none" w:sz="0" w:space="0" w:color="auto"/>
            <w:bottom w:val="none" w:sz="0" w:space="0" w:color="auto"/>
            <w:right w:val="none" w:sz="0" w:space="0" w:color="auto"/>
          </w:divBdr>
        </w:div>
        <w:div w:id="1682513542">
          <w:marLeft w:val="0"/>
          <w:marRight w:val="0"/>
          <w:marTop w:val="0"/>
          <w:marBottom w:val="0"/>
          <w:divBdr>
            <w:top w:val="none" w:sz="0" w:space="0" w:color="auto"/>
            <w:left w:val="none" w:sz="0" w:space="0" w:color="auto"/>
            <w:bottom w:val="none" w:sz="0" w:space="0" w:color="auto"/>
            <w:right w:val="none" w:sz="0" w:space="0" w:color="auto"/>
          </w:divBdr>
        </w:div>
        <w:div w:id="1713766452">
          <w:marLeft w:val="0"/>
          <w:marRight w:val="0"/>
          <w:marTop w:val="0"/>
          <w:marBottom w:val="0"/>
          <w:divBdr>
            <w:top w:val="none" w:sz="0" w:space="0" w:color="auto"/>
            <w:left w:val="none" w:sz="0" w:space="0" w:color="auto"/>
            <w:bottom w:val="none" w:sz="0" w:space="0" w:color="auto"/>
            <w:right w:val="none" w:sz="0" w:space="0" w:color="auto"/>
          </w:divBdr>
        </w:div>
        <w:div w:id="1759868662">
          <w:marLeft w:val="0"/>
          <w:marRight w:val="0"/>
          <w:marTop w:val="0"/>
          <w:marBottom w:val="0"/>
          <w:divBdr>
            <w:top w:val="none" w:sz="0" w:space="0" w:color="auto"/>
            <w:left w:val="none" w:sz="0" w:space="0" w:color="auto"/>
            <w:bottom w:val="none" w:sz="0" w:space="0" w:color="auto"/>
            <w:right w:val="none" w:sz="0" w:space="0" w:color="auto"/>
          </w:divBdr>
        </w:div>
        <w:div w:id="1776750908">
          <w:marLeft w:val="0"/>
          <w:marRight w:val="0"/>
          <w:marTop w:val="0"/>
          <w:marBottom w:val="0"/>
          <w:divBdr>
            <w:top w:val="none" w:sz="0" w:space="0" w:color="auto"/>
            <w:left w:val="none" w:sz="0" w:space="0" w:color="auto"/>
            <w:bottom w:val="none" w:sz="0" w:space="0" w:color="auto"/>
            <w:right w:val="none" w:sz="0" w:space="0" w:color="auto"/>
          </w:divBdr>
        </w:div>
        <w:div w:id="1815246882">
          <w:marLeft w:val="0"/>
          <w:marRight w:val="0"/>
          <w:marTop w:val="0"/>
          <w:marBottom w:val="0"/>
          <w:divBdr>
            <w:top w:val="none" w:sz="0" w:space="0" w:color="auto"/>
            <w:left w:val="none" w:sz="0" w:space="0" w:color="auto"/>
            <w:bottom w:val="none" w:sz="0" w:space="0" w:color="auto"/>
            <w:right w:val="none" w:sz="0" w:space="0" w:color="auto"/>
          </w:divBdr>
        </w:div>
        <w:div w:id="1877229885">
          <w:marLeft w:val="0"/>
          <w:marRight w:val="0"/>
          <w:marTop w:val="0"/>
          <w:marBottom w:val="0"/>
          <w:divBdr>
            <w:top w:val="none" w:sz="0" w:space="0" w:color="auto"/>
            <w:left w:val="none" w:sz="0" w:space="0" w:color="auto"/>
            <w:bottom w:val="none" w:sz="0" w:space="0" w:color="auto"/>
            <w:right w:val="none" w:sz="0" w:space="0" w:color="auto"/>
          </w:divBdr>
        </w:div>
        <w:div w:id="1938442239">
          <w:marLeft w:val="0"/>
          <w:marRight w:val="0"/>
          <w:marTop w:val="0"/>
          <w:marBottom w:val="0"/>
          <w:divBdr>
            <w:top w:val="none" w:sz="0" w:space="0" w:color="auto"/>
            <w:left w:val="none" w:sz="0" w:space="0" w:color="auto"/>
            <w:bottom w:val="none" w:sz="0" w:space="0" w:color="auto"/>
            <w:right w:val="none" w:sz="0" w:space="0" w:color="auto"/>
          </w:divBdr>
        </w:div>
        <w:div w:id="2121679782">
          <w:marLeft w:val="0"/>
          <w:marRight w:val="0"/>
          <w:marTop w:val="0"/>
          <w:marBottom w:val="0"/>
          <w:divBdr>
            <w:top w:val="none" w:sz="0" w:space="0" w:color="auto"/>
            <w:left w:val="none" w:sz="0" w:space="0" w:color="auto"/>
            <w:bottom w:val="none" w:sz="0" w:space="0" w:color="auto"/>
            <w:right w:val="none" w:sz="0" w:space="0" w:color="auto"/>
          </w:divBdr>
        </w:div>
      </w:divsChild>
    </w:div>
    <w:div w:id="684330675">
      <w:bodyDiv w:val="1"/>
      <w:marLeft w:val="0"/>
      <w:marRight w:val="0"/>
      <w:marTop w:val="0"/>
      <w:marBottom w:val="0"/>
      <w:divBdr>
        <w:top w:val="none" w:sz="0" w:space="0" w:color="auto"/>
        <w:left w:val="none" w:sz="0" w:space="0" w:color="auto"/>
        <w:bottom w:val="none" w:sz="0" w:space="0" w:color="auto"/>
        <w:right w:val="none" w:sz="0" w:space="0" w:color="auto"/>
      </w:divBdr>
    </w:div>
    <w:div w:id="684480796">
      <w:bodyDiv w:val="1"/>
      <w:marLeft w:val="0"/>
      <w:marRight w:val="0"/>
      <w:marTop w:val="0"/>
      <w:marBottom w:val="0"/>
      <w:divBdr>
        <w:top w:val="none" w:sz="0" w:space="0" w:color="auto"/>
        <w:left w:val="none" w:sz="0" w:space="0" w:color="auto"/>
        <w:bottom w:val="none" w:sz="0" w:space="0" w:color="auto"/>
        <w:right w:val="none" w:sz="0" w:space="0" w:color="auto"/>
      </w:divBdr>
    </w:div>
    <w:div w:id="684988561">
      <w:bodyDiv w:val="1"/>
      <w:marLeft w:val="0"/>
      <w:marRight w:val="0"/>
      <w:marTop w:val="0"/>
      <w:marBottom w:val="0"/>
      <w:divBdr>
        <w:top w:val="none" w:sz="0" w:space="0" w:color="auto"/>
        <w:left w:val="none" w:sz="0" w:space="0" w:color="auto"/>
        <w:bottom w:val="none" w:sz="0" w:space="0" w:color="auto"/>
        <w:right w:val="none" w:sz="0" w:space="0" w:color="auto"/>
      </w:divBdr>
    </w:div>
    <w:div w:id="685012164">
      <w:bodyDiv w:val="1"/>
      <w:marLeft w:val="0"/>
      <w:marRight w:val="0"/>
      <w:marTop w:val="0"/>
      <w:marBottom w:val="0"/>
      <w:divBdr>
        <w:top w:val="none" w:sz="0" w:space="0" w:color="auto"/>
        <w:left w:val="none" w:sz="0" w:space="0" w:color="auto"/>
        <w:bottom w:val="none" w:sz="0" w:space="0" w:color="auto"/>
        <w:right w:val="none" w:sz="0" w:space="0" w:color="auto"/>
      </w:divBdr>
    </w:div>
    <w:div w:id="685252581">
      <w:bodyDiv w:val="1"/>
      <w:marLeft w:val="0"/>
      <w:marRight w:val="0"/>
      <w:marTop w:val="0"/>
      <w:marBottom w:val="0"/>
      <w:divBdr>
        <w:top w:val="none" w:sz="0" w:space="0" w:color="auto"/>
        <w:left w:val="none" w:sz="0" w:space="0" w:color="auto"/>
        <w:bottom w:val="none" w:sz="0" w:space="0" w:color="auto"/>
        <w:right w:val="none" w:sz="0" w:space="0" w:color="auto"/>
      </w:divBdr>
    </w:div>
    <w:div w:id="685447247">
      <w:bodyDiv w:val="1"/>
      <w:marLeft w:val="0"/>
      <w:marRight w:val="0"/>
      <w:marTop w:val="0"/>
      <w:marBottom w:val="0"/>
      <w:divBdr>
        <w:top w:val="none" w:sz="0" w:space="0" w:color="auto"/>
        <w:left w:val="none" w:sz="0" w:space="0" w:color="auto"/>
        <w:bottom w:val="none" w:sz="0" w:space="0" w:color="auto"/>
        <w:right w:val="none" w:sz="0" w:space="0" w:color="auto"/>
      </w:divBdr>
    </w:div>
    <w:div w:id="685595988">
      <w:bodyDiv w:val="1"/>
      <w:marLeft w:val="0"/>
      <w:marRight w:val="0"/>
      <w:marTop w:val="0"/>
      <w:marBottom w:val="0"/>
      <w:divBdr>
        <w:top w:val="none" w:sz="0" w:space="0" w:color="auto"/>
        <w:left w:val="none" w:sz="0" w:space="0" w:color="auto"/>
        <w:bottom w:val="none" w:sz="0" w:space="0" w:color="auto"/>
        <w:right w:val="none" w:sz="0" w:space="0" w:color="auto"/>
      </w:divBdr>
    </w:div>
    <w:div w:id="685642884">
      <w:bodyDiv w:val="1"/>
      <w:marLeft w:val="0"/>
      <w:marRight w:val="0"/>
      <w:marTop w:val="0"/>
      <w:marBottom w:val="0"/>
      <w:divBdr>
        <w:top w:val="none" w:sz="0" w:space="0" w:color="auto"/>
        <w:left w:val="none" w:sz="0" w:space="0" w:color="auto"/>
        <w:bottom w:val="none" w:sz="0" w:space="0" w:color="auto"/>
        <w:right w:val="none" w:sz="0" w:space="0" w:color="auto"/>
      </w:divBdr>
    </w:div>
    <w:div w:id="685790718">
      <w:bodyDiv w:val="1"/>
      <w:marLeft w:val="0"/>
      <w:marRight w:val="0"/>
      <w:marTop w:val="0"/>
      <w:marBottom w:val="0"/>
      <w:divBdr>
        <w:top w:val="none" w:sz="0" w:space="0" w:color="auto"/>
        <w:left w:val="none" w:sz="0" w:space="0" w:color="auto"/>
        <w:bottom w:val="none" w:sz="0" w:space="0" w:color="auto"/>
        <w:right w:val="none" w:sz="0" w:space="0" w:color="auto"/>
      </w:divBdr>
    </w:div>
    <w:div w:id="686176488">
      <w:bodyDiv w:val="1"/>
      <w:marLeft w:val="0"/>
      <w:marRight w:val="0"/>
      <w:marTop w:val="0"/>
      <w:marBottom w:val="0"/>
      <w:divBdr>
        <w:top w:val="none" w:sz="0" w:space="0" w:color="auto"/>
        <w:left w:val="none" w:sz="0" w:space="0" w:color="auto"/>
        <w:bottom w:val="none" w:sz="0" w:space="0" w:color="auto"/>
        <w:right w:val="none" w:sz="0" w:space="0" w:color="auto"/>
      </w:divBdr>
    </w:div>
    <w:div w:id="686372627">
      <w:bodyDiv w:val="1"/>
      <w:marLeft w:val="0"/>
      <w:marRight w:val="0"/>
      <w:marTop w:val="0"/>
      <w:marBottom w:val="0"/>
      <w:divBdr>
        <w:top w:val="none" w:sz="0" w:space="0" w:color="auto"/>
        <w:left w:val="none" w:sz="0" w:space="0" w:color="auto"/>
        <w:bottom w:val="none" w:sz="0" w:space="0" w:color="auto"/>
        <w:right w:val="none" w:sz="0" w:space="0" w:color="auto"/>
      </w:divBdr>
    </w:div>
    <w:div w:id="686490207">
      <w:bodyDiv w:val="1"/>
      <w:marLeft w:val="0"/>
      <w:marRight w:val="0"/>
      <w:marTop w:val="0"/>
      <w:marBottom w:val="0"/>
      <w:divBdr>
        <w:top w:val="none" w:sz="0" w:space="0" w:color="auto"/>
        <w:left w:val="none" w:sz="0" w:space="0" w:color="auto"/>
        <w:bottom w:val="none" w:sz="0" w:space="0" w:color="auto"/>
        <w:right w:val="none" w:sz="0" w:space="0" w:color="auto"/>
      </w:divBdr>
    </w:div>
    <w:div w:id="686566646">
      <w:bodyDiv w:val="1"/>
      <w:marLeft w:val="0"/>
      <w:marRight w:val="0"/>
      <w:marTop w:val="0"/>
      <w:marBottom w:val="0"/>
      <w:divBdr>
        <w:top w:val="none" w:sz="0" w:space="0" w:color="auto"/>
        <w:left w:val="none" w:sz="0" w:space="0" w:color="auto"/>
        <w:bottom w:val="none" w:sz="0" w:space="0" w:color="auto"/>
        <w:right w:val="none" w:sz="0" w:space="0" w:color="auto"/>
      </w:divBdr>
    </w:div>
    <w:div w:id="686754884">
      <w:bodyDiv w:val="1"/>
      <w:marLeft w:val="0"/>
      <w:marRight w:val="0"/>
      <w:marTop w:val="0"/>
      <w:marBottom w:val="0"/>
      <w:divBdr>
        <w:top w:val="none" w:sz="0" w:space="0" w:color="auto"/>
        <w:left w:val="none" w:sz="0" w:space="0" w:color="auto"/>
        <w:bottom w:val="none" w:sz="0" w:space="0" w:color="auto"/>
        <w:right w:val="none" w:sz="0" w:space="0" w:color="auto"/>
      </w:divBdr>
    </w:div>
    <w:div w:id="687101857">
      <w:bodyDiv w:val="1"/>
      <w:marLeft w:val="0"/>
      <w:marRight w:val="0"/>
      <w:marTop w:val="0"/>
      <w:marBottom w:val="0"/>
      <w:divBdr>
        <w:top w:val="none" w:sz="0" w:space="0" w:color="auto"/>
        <w:left w:val="none" w:sz="0" w:space="0" w:color="auto"/>
        <w:bottom w:val="none" w:sz="0" w:space="0" w:color="auto"/>
        <w:right w:val="none" w:sz="0" w:space="0" w:color="auto"/>
      </w:divBdr>
    </w:div>
    <w:div w:id="687102078">
      <w:bodyDiv w:val="1"/>
      <w:marLeft w:val="0"/>
      <w:marRight w:val="0"/>
      <w:marTop w:val="0"/>
      <w:marBottom w:val="0"/>
      <w:divBdr>
        <w:top w:val="none" w:sz="0" w:space="0" w:color="auto"/>
        <w:left w:val="none" w:sz="0" w:space="0" w:color="auto"/>
        <w:bottom w:val="none" w:sz="0" w:space="0" w:color="auto"/>
        <w:right w:val="none" w:sz="0" w:space="0" w:color="auto"/>
      </w:divBdr>
    </w:div>
    <w:div w:id="687297783">
      <w:bodyDiv w:val="1"/>
      <w:marLeft w:val="0"/>
      <w:marRight w:val="0"/>
      <w:marTop w:val="0"/>
      <w:marBottom w:val="0"/>
      <w:divBdr>
        <w:top w:val="none" w:sz="0" w:space="0" w:color="auto"/>
        <w:left w:val="none" w:sz="0" w:space="0" w:color="auto"/>
        <w:bottom w:val="none" w:sz="0" w:space="0" w:color="auto"/>
        <w:right w:val="none" w:sz="0" w:space="0" w:color="auto"/>
      </w:divBdr>
    </w:div>
    <w:div w:id="687371291">
      <w:bodyDiv w:val="1"/>
      <w:marLeft w:val="0"/>
      <w:marRight w:val="0"/>
      <w:marTop w:val="0"/>
      <w:marBottom w:val="0"/>
      <w:divBdr>
        <w:top w:val="none" w:sz="0" w:space="0" w:color="auto"/>
        <w:left w:val="none" w:sz="0" w:space="0" w:color="auto"/>
        <w:bottom w:val="none" w:sz="0" w:space="0" w:color="auto"/>
        <w:right w:val="none" w:sz="0" w:space="0" w:color="auto"/>
      </w:divBdr>
    </w:div>
    <w:div w:id="687372619">
      <w:bodyDiv w:val="1"/>
      <w:marLeft w:val="0"/>
      <w:marRight w:val="0"/>
      <w:marTop w:val="0"/>
      <w:marBottom w:val="0"/>
      <w:divBdr>
        <w:top w:val="none" w:sz="0" w:space="0" w:color="auto"/>
        <w:left w:val="none" w:sz="0" w:space="0" w:color="auto"/>
        <w:bottom w:val="none" w:sz="0" w:space="0" w:color="auto"/>
        <w:right w:val="none" w:sz="0" w:space="0" w:color="auto"/>
      </w:divBdr>
    </w:div>
    <w:div w:id="687407174">
      <w:bodyDiv w:val="1"/>
      <w:marLeft w:val="0"/>
      <w:marRight w:val="0"/>
      <w:marTop w:val="0"/>
      <w:marBottom w:val="0"/>
      <w:divBdr>
        <w:top w:val="none" w:sz="0" w:space="0" w:color="auto"/>
        <w:left w:val="none" w:sz="0" w:space="0" w:color="auto"/>
        <w:bottom w:val="none" w:sz="0" w:space="0" w:color="auto"/>
        <w:right w:val="none" w:sz="0" w:space="0" w:color="auto"/>
      </w:divBdr>
    </w:div>
    <w:div w:id="687486714">
      <w:bodyDiv w:val="1"/>
      <w:marLeft w:val="0"/>
      <w:marRight w:val="0"/>
      <w:marTop w:val="0"/>
      <w:marBottom w:val="0"/>
      <w:divBdr>
        <w:top w:val="none" w:sz="0" w:space="0" w:color="auto"/>
        <w:left w:val="none" w:sz="0" w:space="0" w:color="auto"/>
        <w:bottom w:val="none" w:sz="0" w:space="0" w:color="auto"/>
        <w:right w:val="none" w:sz="0" w:space="0" w:color="auto"/>
      </w:divBdr>
    </w:div>
    <w:div w:id="687677794">
      <w:bodyDiv w:val="1"/>
      <w:marLeft w:val="0"/>
      <w:marRight w:val="0"/>
      <w:marTop w:val="0"/>
      <w:marBottom w:val="0"/>
      <w:divBdr>
        <w:top w:val="none" w:sz="0" w:space="0" w:color="auto"/>
        <w:left w:val="none" w:sz="0" w:space="0" w:color="auto"/>
        <w:bottom w:val="none" w:sz="0" w:space="0" w:color="auto"/>
        <w:right w:val="none" w:sz="0" w:space="0" w:color="auto"/>
      </w:divBdr>
    </w:div>
    <w:div w:id="687759650">
      <w:bodyDiv w:val="1"/>
      <w:marLeft w:val="0"/>
      <w:marRight w:val="0"/>
      <w:marTop w:val="0"/>
      <w:marBottom w:val="0"/>
      <w:divBdr>
        <w:top w:val="none" w:sz="0" w:space="0" w:color="auto"/>
        <w:left w:val="none" w:sz="0" w:space="0" w:color="auto"/>
        <w:bottom w:val="none" w:sz="0" w:space="0" w:color="auto"/>
        <w:right w:val="none" w:sz="0" w:space="0" w:color="auto"/>
      </w:divBdr>
    </w:div>
    <w:div w:id="687828629">
      <w:bodyDiv w:val="1"/>
      <w:marLeft w:val="0"/>
      <w:marRight w:val="0"/>
      <w:marTop w:val="0"/>
      <w:marBottom w:val="0"/>
      <w:divBdr>
        <w:top w:val="none" w:sz="0" w:space="0" w:color="auto"/>
        <w:left w:val="none" w:sz="0" w:space="0" w:color="auto"/>
        <w:bottom w:val="none" w:sz="0" w:space="0" w:color="auto"/>
        <w:right w:val="none" w:sz="0" w:space="0" w:color="auto"/>
      </w:divBdr>
    </w:div>
    <w:div w:id="687951811">
      <w:bodyDiv w:val="1"/>
      <w:marLeft w:val="0"/>
      <w:marRight w:val="0"/>
      <w:marTop w:val="0"/>
      <w:marBottom w:val="0"/>
      <w:divBdr>
        <w:top w:val="none" w:sz="0" w:space="0" w:color="auto"/>
        <w:left w:val="none" w:sz="0" w:space="0" w:color="auto"/>
        <w:bottom w:val="none" w:sz="0" w:space="0" w:color="auto"/>
        <w:right w:val="none" w:sz="0" w:space="0" w:color="auto"/>
      </w:divBdr>
    </w:div>
    <w:div w:id="688216436">
      <w:bodyDiv w:val="1"/>
      <w:marLeft w:val="0"/>
      <w:marRight w:val="0"/>
      <w:marTop w:val="0"/>
      <w:marBottom w:val="0"/>
      <w:divBdr>
        <w:top w:val="none" w:sz="0" w:space="0" w:color="auto"/>
        <w:left w:val="none" w:sz="0" w:space="0" w:color="auto"/>
        <w:bottom w:val="none" w:sz="0" w:space="0" w:color="auto"/>
        <w:right w:val="none" w:sz="0" w:space="0" w:color="auto"/>
      </w:divBdr>
    </w:div>
    <w:div w:id="688525747">
      <w:bodyDiv w:val="1"/>
      <w:marLeft w:val="0"/>
      <w:marRight w:val="0"/>
      <w:marTop w:val="0"/>
      <w:marBottom w:val="0"/>
      <w:divBdr>
        <w:top w:val="none" w:sz="0" w:space="0" w:color="auto"/>
        <w:left w:val="none" w:sz="0" w:space="0" w:color="auto"/>
        <w:bottom w:val="none" w:sz="0" w:space="0" w:color="auto"/>
        <w:right w:val="none" w:sz="0" w:space="0" w:color="auto"/>
      </w:divBdr>
    </w:div>
    <w:div w:id="688533324">
      <w:bodyDiv w:val="1"/>
      <w:marLeft w:val="0"/>
      <w:marRight w:val="0"/>
      <w:marTop w:val="0"/>
      <w:marBottom w:val="0"/>
      <w:divBdr>
        <w:top w:val="none" w:sz="0" w:space="0" w:color="auto"/>
        <w:left w:val="none" w:sz="0" w:space="0" w:color="auto"/>
        <w:bottom w:val="none" w:sz="0" w:space="0" w:color="auto"/>
        <w:right w:val="none" w:sz="0" w:space="0" w:color="auto"/>
      </w:divBdr>
    </w:div>
    <w:div w:id="688944764">
      <w:bodyDiv w:val="1"/>
      <w:marLeft w:val="0"/>
      <w:marRight w:val="0"/>
      <w:marTop w:val="0"/>
      <w:marBottom w:val="0"/>
      <w:divBdr>
        <w:top w:val="none" w:sz="0" w:space="0" w:color="auto"/>
        <w:left w:val="none" w:sz="0" w:space="0" w:color="auto"/>
        <w:bottom w:val="none" w:sz="0" w:space="0" w:color="auto"/>
        <w:right w:val="none" w:sz="0" w:space="0" w:color="auto"/>
      </w:divBdr>
    </w:div>
    <w:div w:id="689064700">
      <w:bodyDiv w:val="1"/>
      <w:marLeft w:val="0"/>
      <w:marRight w:val="0"/>
      <w:marTop w:val="0"/>
      <w:marBottom w:val="0"/>
      <w:divBdr>
        <w:top w:val="none" w:sz="0" w:space="0" w:color="auto"/>
        <w:left w:val="none" w:sz="0" w:space="0" w:color="auto"/>
        <w:bottom w:val="none" w:sz="0" w:space="0" w:color="auto"/>
        <w:right w:val="none" w:sz="0" w:space="0" w:color="auto"/>
      </w:divBdr>
    </w:div>
    <w:div w:id="689377556">
      <w:bodyDiv w:val="1"/>
      <w:marLeft w:val="0"/>
      <w:marRight w:val="0"/>
      <w:marTop w:val="0"/>
      <w:marBottom w:val="0"/>
      <w:divBdr>
        <w:top w:val="none" w:sz="0" w:space="0" w:color="auto"/>
        <w:left w:val="none" w:sz="0" w:space="0" w:color="auto"/>
        <w:bottom w:val="none" w:sz="0" w:space="0" w:color="auto"/>
        <w:right w:val="none" w:sz="0" w:space="0" w:color="auto"/>
      </w:divBdr>
    </w:div>
    <w:div w:id="689650532">
      <w:bodyDiv w:val="1"/>
      <w:marLeft w:val="0"/>
      <w:marRight w:val="0"/>
      <w:marTop w:val="0"/>
      <w:marBottom w:val="0"/>
      <w:divBdr>
        <w:top w:val="none" w:sz="0" w:space="0" w:color="auto"/>
        <w:left w:val="none" w:sz="0" w:space="0" w:color="auto"/>
        <w:bottom w:val="none" w:sz="0" w:space="0" w:color="auto"/>
        <w:right w:val="none" w:sz="0" w:space="0" w:color="auto"/>
      </w:divBdr>
    </w:div>
    <w:div w:id="689767104">
      <w:bodyDiv w:val="1"/>
      <w:marLeft w:val="0"/>
      <w:marRight w:val="0"/>
      <w:marTop w:val="0"/>
      <w:marBottom w:val="0"/>
      <w:divBdr>
        <w:top w:val="none" w:sz="0" w:space="0" w:color="auto"/>
        <w:left w:val="none" w:sz="0" w:space="0" w:color="auto"/>
        <w:bottom w:val="none" w:sz="0" w:space="0" w:color="auto"/>
        <w:right w:val="none" w:sz="0" w:space="0" w:color="auto"/>
      </w:divBdr>
    </w:div>
    <w:div w:id="689768490">
      <w:bodyDiv w:val="1"/>
      <w:marLeft w:val="0"/>
      <w:marRight w:val="0"/>
      <w:marTop w:val="0"/>
      <w:marBottom w:val="0"/>
      <w:divBdr>
        <w:top w:val="none" w:sz="0" w:space="0" w:color="auto"/>
        <w:left w:val="none" w:sz="0" w:space="0" w:color="auto"/>
        <w:bottom w:val="none" w:sz="0" w:space="0" w:color="auto"/>
        <w:right w:val="none" w:sz="0" w:space="0" w:color="auto"/>
      </w:divBdr>
      <w:divsChild>
        <w:div w:id="48891759">
          <w:marLeft w:val="0"/>
          <w:marRight w:val="0"/>
          <w:marTop w:val="0"/>
          <w:marBottom w:val="0"/>
          <w:divBdr>
            <w:top w:val="none" w:sz="0" w:space="0" w:color="auto"/>
            <w:left w:val="none" w:sz="0" w:space="0" w:color="auto"/>
            <w:bottom w:val="none" w:sz="0" w:space="0" w:color="auto"/>
            <w:right w:val="none" w:sz="0" w:space="0" w:color="auto"/>
          </w:divBdr>
        </w:div>
        <w:div w:id="262954285">
          <w:marLeft w:val="0"/>
          <w:marRight w:val="0"/>
          <w:marTop w:val="0"/>
          <w:marBottom w:val="0"/>
          <w:divBdr>
            <w:top w:val="none" w:sz="0" w:space="0" w:color="auto"/>
            <w:left w:val="none" w:sz="0" w:space="0" w:color="auto"/>
            <w:bottom w:val="none" w:sz="0" w:space="0" w:color="auto"/>
            <w:right w:val="none" w:sz="0" w:space="0" w:color="auto"/>
          </w:divBdr>
        </w:div>
        <w:div w:id="347172456">
          <w:marLeft w:val="0"/>
          <w:marRight w:val="0"/>
          <w:marTop w:val="0"/>
          <w:marBottom w:val="0"/>
          <w:divBdr>
            <w:top w:val="none" w:sz="0" w:space="0" w:color="auto"/>
            <w:left w:val="none" w:sz="0" w:space="0" w:color="auto"/>
            <w:bottom w:val="none" w:sz="0" w:space="0" w:color="auto"/>
            <w:right w:val="none" w:sz="0" w:space="0" w:color="auto"/>
          </w:divBdr>
        </w:div>
        <w:div w:id="362678308">
          <w:marLeft w:val="0"/>
          <w:marRight w:val="0"/>
          <w:marTop w:val="0"/>
          <w:marBottom w:val="0"/>
          <w:divBdr>
            <w:top w:val="none" w:sz="0" w:space="0" w:color="auto"/>
            <w:left w:val="none" w:sz="0" w:space="0" w:color="auto"/>
            <w:bottom w:val="none" w:sz="0" w:space="0" w:color="auto"/>
            <w:right w:val="none" w:sz="0" w:space="0" w:color="auto"/>
          </w:divBdr>
        </w:div>
        <w:div w:id="429395889">
          <w:marLeft w:val="0"/>
          <w:marRight w:val="0"/>
          <w:marTop w:val="0"/>
          <w:marBottom w:val="0"/>
          <w:divBdr>
            <w:top w:val="none" w:sz="0" w:space="0" w:color="auto"/>
            <w:left w:val="none" w:sz="0" w:space="0" w:color="auto"/>
            <w:bottom w:val="none" w:sz="0" w:space="0" w:color="auto"/>
            <w:right w:val="none" w:sz="0" w:space="0" w:color="auto"/>
          </w:divBdr>
        </w:div>
        <w:div w:id="622077578">
          <w:marLeft w:val="0"/>
          <w:marRight w:val="0"/>
          <w:marTop w:val="0"/>
          <w:marBottom w:val="0"/>
          <w:divBdr>
            <w:top w:val="none" w:sz="0" w:space="0" w:color="auto"/>
            <w:left w:val="none" w:sz="0" w:space="0" w:color="auto"/>
            <w:bottom w:val="none" w:sz="0" w:space="0" w:color="auto"/>
            <w:right w:val="none" w:sz="0" w:space="0" w:color="auto"/>
          </w:divBdr>
        </w:div>
        <w:div w:id="654452251">
          <w:marLeft w:val="0"/>
          <w:marRight w:val="0"/>
          <w:marTop w:val="0"/>
          <w:marBottom w:val="0"/>
          <w:divBdr>
            <w:top w:val="none" w:sz="0" w:space="0" w:color="auto"/>
            <w:left w:val="none" w:sz="0" w:space="0" w:color="auto"/>
            <w:bottom w:val="none" w:sz="0" w:space="0" w:color="auto"/>
            <w:right w:val="none" w:sz="0" w:space="0" w:color="auto"/>
          </w:divBdr>
        </w:div>
        <w:div w:id="874542349">
          <w:marLeft w:val="0"/>
          <w:marRight w:val="0"/>
          <w:marTop w:val="0"/>
          <w:marBottom w:val="0"/>
          <w:divBdr>
            <w:top w:val="none" w:sz="0" w:space="0" w:color="auto"/>
            <w:left w:val="none" w:sz="0" w:space="0" w:color="auto"/>
            <w:bottom w:val="none" w:sz="0" w:space="0" w:color="auto"/>
            <w:right w:val="none" w:sz="0" w:space="0" w:color="auto"/>
          </w:divBdr>
        </w:div>
        <w:div w:id="1022247758">
          <w:marLeft w:val="0"/>
          <w:marRight w:val="0"/>
          <w:marTop w:val="0"/>
          <w:marBottom w:val="0"/>
          <w:divBdr>
            <w:top w:val="none" w:sz="0" w:space="0" w:color="auto"/>
            <w:left w:val="none" w:sz="0" w:space="0" w:color="auto"/>
            <w:bottom w:val="none" w:sz="0" w:space="0" w:color="auto"/>
            <w:right w:val="none" w:sz="0" w:space="0" w:color="auto"/>
          </w:divBdr>
        </w:div>
        <w:div w:id="1118642303">
          <w:marLeft w:val="0"/>
          <w:marRight w:val="0"/>
          <w:marTop w:val="0"/>
          <w:marBottom w:val="0"/>
          <w:divBdr>
            <w:top w:val="none" w:sz="0" w:space="0" w:color="auto"/>
            <w:left w:val="none" w:sz="0" w:space="0" w:color="auto"/>
            <w:bottom w:val="none" w:sz="0" w:space="0" w:color="auto"/>
            <w:right w:val="none" w:sz="0" w:space="0" w:color="auto"/>
          </w:divBdr>
        </w:div>
        <w:div w:id="1321928591">
          <w:marLeft w:val="0"/>
          <w:marRight w:val="0"/>
          <w:marTop w:val="0"/>
          <w:marBottom w:val="0"/>
          <w:divBdr>
            <w:top w:val="none" w:sz="0" w:space="0" w:color="auto"/>
            <w:left w:val="none" w:sz="0" w:space="0" w:color="auto"/>
            <w:bottom w:val="none" w:sz="0" w:space="0" w:color="auto"/>
            <w:right w:val="none" w:sz="0" w:space="0" w:color="auto"/>
          </w:divBdr>
        </w:div>
        <w:div w:id="1432119659">
          <w:marLeft w:val="0"/>
          <w:marRight w:val="0"/>
          <w:marTop w:val="0"/>
          <w:marBottom w:val="0"/>
          <w:divBdr>
            <w:top w:val="none" w:sz="0" w:space="0" w:color="auto"/>
            <w:left w:val="none" w:sz="0" w:space="0" w:color="auto"/>
            <w:bottom w:val="none" w:sz="0" w:space="0" w:color="auto"/>
            <w:right w:val="none" w:sz="0" w:space="0" w:color="auto"/>
          </w:divBdr>
        </w:div>
        <w:div w:id="1763455527">
          <w:marLeft w:val="0"/>
          <w:marRight w:val="0"/>
          <w:marTop w:val="0"/>
          <w:marBottom w:val="0"/>
          <w:divBdr>
            <w:top w:val="none" w:sz="0" w:space="0" w:color="auto"/>
            <w:left w:val="none" w:sz="0" w:space="0" w:color="auto"/>
            <w:bottom w:val="none" w:sz="0" w:space="0" w:color="auto"/>
            <w:right w:val="none" w:sz="0" w:space="0" w:color="auto"/>
          </w:divBdr>
        </w:div>
        <w:div w:id="1807625062">
          <w:marLeft w:val="0"/>
          <w:marRight w:val="0"/>
          <w:marTop w:val="0"/>
          <w:marBottom w:val="0"/>
          <w:divBdr>
            <w:top w:val="none" w:sz="0" w:space="0" w:color="auto"/>
            <w:left w:val="none" w:sz="0" w:space="0" w:color="auto"/>
            <w:bottom w:val="none" w:sz="0" w:space="0" w:color="auto"/>
            <w:right w:val="none" w:sz="0" w:space="0" w:color="auto"/>
          </w:divBdr>
        </w:div>
        <w:div w:id="2078815801">
          <w:marLeft w:val="0"/>
          <w:marRight w:val="0"/>
          <w:marTop w:val="0"/>
          <w:marBottom w:val="0"/>
          <w:divBdr>
            <w:top w:val="none" w:sz="0" w:space="0" w:color="auto"/>
            <w:left w:val="none" w:sz="0" w:space="0" w:color="auto"/>
            <w:bottom w:val="none" w:sz="0" w:space="0" w:color="auto"/>
            <w:right w:val="none" w:sz="0" w:space="0" w:color="auto"/>
          </w:divBdr>
        </w:div>
        <w:div w:id="2124691449">
          <w:marLeft w:val="0"/>
          <w:marRight w:val="0"/>
          <w:marTop w:val="0"/>
          <w:marBottom w:val="0"/>
          <w:divBdr>
            <w:top w:val="none" w:sz="0" w:space="0" w:color="auto"/>
            <w:left w:val="none" w:sz="0" w:space="0" w:color="auto"/>
            <w:bottom w:val="none" w:sz="0" w:space="0" w:color="auto"/>
            <w:right w:val="none" w:sz="0" w:space="0" w:color="auto"/>
          </w:divBdr>
        </w:div>
      </w:divsChild>
    </w:div>
    <w:div w:id="690036628">
      <w:bodyDiv w:val="1"/>
      <w:marLeft w:val="0"/>
      <w:marRight w:val="0"/>
      <w:marTop w:val="0"/>
      <w:marBottom w:val="0"/>
      <w:divBdr>
        <w:top w:val="none" w:sz="0" w:space="0" w:color="auto"/>
        <w:left w:val="none" w:sz="0" w:space="0" w:color="auto"/>
        <w:bottom w:val="none" w:sz="0" w:space="0" w:color="auto"/>
        <w:right w:val="none" w:sz="0" w:space="0" w:color="auto"/>
      </w:divBdr>
    </w:div>
    <w:div w:id="690061233">
      <w:bodyDiv w:val="1"/>
      <w:marLeft w:val="0"/>
      <w:marRight w:val="0"/>
      <w:marTop w:val="0"/>
      <w:marBottom w:val="0"/>
      <w:divBdr>
        <w:top w:val="none" w:sz="0" w:space="0" w:color="auto"/>
        <w:left w:val="none" w:sz="0" w:space="0" w:color="auto"/>
        <w:bottom w:val="none" w:sz="0" w:space="0" w:color="auto"/>
        <w:right w:val="none" w:sz="0" w:space="0" w:color="auto"/>
      </w:divBdr>
    </w:div>
    <w:div w:id="690959410">
      <w:bodyDiv w:val="1"/>
      <w:marLeft w:val="0"/>
      <w:marRight w:val="0"/>
      <w:marTop w:val="0"/>
      <w:marBottom w:val="0"/>
      <w:divBdr>
        <w:top w:val="none" w:sz="0" w:space="0" w:color="auto"/>
        <w:left w:val="none" w:sz="0" w:space="0" w:color="auto"/>
        <w:bottom w:val="none" w:sz="0" w:space="0" w:color="auto"/>
        <w:right w:val="none" w:sz="0" w:space="0" w:color="auto"/>
      </w:divBdr>
    </w:div>
    <w:div w:id="691806097">
      <w:bodyDiv w:val="1"/>
      <w:marLeft w:val="0"/>
      <w:marRight w:val="0"/>
      <w:marTop w:val="0"/>
      <w:marBottom w:val="0"/>
      <w:divBdr>
        <w:top w:val="none" w:sz="0" w:space="0" w:color="auto"/>
        <w:left w:val="none" w:sz="0" w:space="0" w:color="auto"/>
        <w:bottom w:val="none" w:sz="0" w:space="0" w:color="auto"/>
        <w:right w:val="none" w:sz="0" w:space="0" w:color="auto"/>
      </w:divBdr>
    </w:div>
    <w:div w:id="692145427">
      <w:bodyDiv w:val="1"/>
      <w:marLeft w:val="0"/>
      <w:marRight w:val="0"/>
      <w:marTop w:val="0"/>
      <w:marBottom w:val="0"/>
      <w:divBdr>
        <w:top w:val="none" w:sz="0" w:space="0" w:color="auto"/>
        <w:left w:val="none" w:sz="0" w:space="0" w:color="auto"/>
        <w:bottom w:val="none" w:sz="0" w:space="0" w:color="auto"/>
        <w:right w:val="none" w:sz="0" w:space="0" w:color="auto"/>
      </w:divBdr>
    </w:div>
    <w:div w:id="692146516">
      <w:bodyDiv w:val="1"/>
      <w:marLeft w:val="0"/>
      <w:marRight w:val="0"/>
      <w:marTop w:val="0"/>
      <w:marBottom w:val="0"/>
      <w:divBdr>
        <w:top w:val="none" w:sz="0" w:space="0" w:color="auto"/>
        <w:left w:val="none" w:sz="0" w:space="0" w:color="auto"/>
        <w:bottom w:val="none" w:sz="0" w:space="0" w:color="auto"/>
        <w:right w:val="none" w:sz="0" w:space="0" w:color="auto"/>
      </w:divBdr>
    </w:div>
    <w:div w:id="692147458">
      <w:bodyDiv w:val="1"/>
      <w:marLeft w:val="0"/>
      <w:marRight w:val="0"/>
      <w:marTop w:val="0"/>
      <w:marBottom w:val="0"/>
      <w:divBdr>
        <w:top w:val="none" w:sz="0" w:space="0" w:color="auto"/>
        <w:left w:val="none" w:sz="0" w:space="0" w:color="auto"/>
        <w:bottom w:val="none" w:sz="0" w:space="0" w:color="auto"/>
        <w:right w:val="none" w:sz="0" w:space="0" w:color="auto"/>
      </w:divBdr>
      <w:divsChild>
        <w:div w:id="5519253">
          <w:marLeft w:val="0"/>
          <w:marRight w:val="0"/>
          <w:marTop w:val="0"/>
          <w:marBottom w:val="0"/>
          <w:divBdr>
            <w:top w:val="none" w:sz="0" w:space="0" w:color="auto"/>
            <w:left w:val="none" w:sz="0" w:space="0" w:color="auto"/>
            <w:bottom w:val="none" w:sz="0" w:space="0" w:color="auto"/>
            <w:right w:val="none" w:sz="0" w:space="0" w:color="auto"/>
          </w:divBdr>
        </w:div>
        <w:div w:id="31195403">
          <w:marLeft w:val="0"/>
          <w:marRight w:val="0"/>
          <w:marTop w:val="0"/>
          <w:marBottom w:val="0"/>
          <w:divBdr>
            <w:top w:val="none" w:sz="0" w:space="0" w:color="auto"/>
            <w:left w:val="none" w:sz="0" w:space="0" w:color="auto"/>
            <w:bottom w:val="none" w:sz="0" w:space="0" w:color="auto"/>
            <w:right w:val="none" w:sz="0" w:space="0" w:color="auto"/>
          </w:divBdr>
        </w:div>
        <w:div w:id="60104598">
          <w:marLeft w:val="0"/>
          <w:marRight w:val="0"/>
          <w:marTop w:val="0"/>
          <w:marBottom w:val="0"/>
          <w:divBdr>
            <w:top w:val="none" w:sz="0" w:space="0" w:color="auto"/>
            <w:left w:val="none" w:sz="0" w:space="0" w:color="auto"/>
            <w:bottom w:val="none" w:sz="0" w:space="0" w:color="auto"/>
            <w:right w:val="none" w:sz="0" w:space="0" w:color="auto"/>
          </w:divBdr>
        </w:div>
        <w:div w:id="71782285">
          <w:marLeft w:val="0"/>
          <w:marRight w:val="0"/>
          <w:marTop w:val="0"/>
          <w:marBottom w:val="0"/>
          <w:divBdr>
            <w:top w:val="none" w:sz="0" w:space="0" w:color="auto"/>
            <w:left w:val="none" w:sz="0" w:space="0" w:color="auto"/>
            <w:bottom w:val="none" w:sz="0" w:space="0" w:color="auto"/>
            <w:right w:val="none" w:sz="0" w:space="0" w:color="auto"/>
          </w:divBdr>
        </w:div>
        <w:div w:id="73746275">
          <w:marLeft w:val="0"/>
          <w:marRight w:val="0"/>
          <w:marTop w:val="0"/>
          <w:marBottom w:val="0"/>
          <w:divBdr>
            <w:top w:val="none" w:sz="0" w:space="0" w:color="auto"/>
            <w:left w:val="none" w:sz="0" w:space="0" w:color="auto"/>
            <w:bottom w:val="none" w:sz="0" w:space="0" w:color="auto"/>
            <w:right w:val="none" w:sz="0" w:space="0" w:color="auto"/>
          </w:divBdr>
        </w:div>
        <w:div w:id="75901819">
          <w:marLeft w:val="0"/>
          <w:marRight w:val="0"/>
          <w:marTop w:val="0"/>
          <w:marBottom w:val="0"/>
          <w:divBdr>
            <w:top w:val="none" w:sz="0" w:space="0" w:color="auto"/>
            <w:left w:val="none" w:sz="0" w:space="0" w:color="auto"/>
            <w:bottom w:val="none" w:sz="0" w:space="0" w:color="auto"/>
            <w:right w:val="none" w:sz="0" w:space="0" w:color="auto"/>
          </w:divBdr>
        </w:div>
        <w:div w:id="121851752">
          <w:marLeft w:val="0"/>
          <w:marRight w:val="0"/>
          <w:marTop w:val="0"/>
          <w:marBottom w:val="0"/>
          <w:divBdr>
            <w:top w:val="none" w:sz="0" w:space="0" w:color="auto"/>
            <w:left w:val="none" w:sz="0" w:space="0" w:color="auto"/>
            <w:bottom w:val="none" w:sz="0" w:space="0" w:color="auto"/>
            <w:right w:val="none" w:sz="0" w:space="0" w:color="auto"/>
          </w:divBdr>
        </w:div>
        <w:div w:id="150371360">
          <w:marLeft w:val="0"/>
          <w:marRight w:val="0"/>
          <w:marTop w:val="0"/>
          <w:marBottom w:val="0"/>
          <w:divBdr>
            <w:top w:val="none" w:sz="0" w:space="0" w:color="auto"/>
            <w:left w:val="none" w:sz="0" w:space="0" w:color="auto"/>
            <w:bottom w:val="none" w:sz="0" w:space="0" w:color="auto"/>
            <w:right w:val="none" w:sz="0" w:space="0" w:color="auto"/>
          </w:divBdr>
        </w:div>
        <w:div w:id="157889375">
          <w:marLeft w:val="0"/>
          <w:marRight w:val="0"/>
          <w:marTop w:val="0"/>
          <w:marBottom w:val="0"/>
          <w:divBdr>
            <w:top w:val="none" w:sz="0" w:space="0" w:color="auto"/>
            <w:left w:val="none" w:sz="0" w:space="0" w:color="auto"/>
            <w:bottom w:val="none" w:sz="0" w:space="0" w:color="auto"/>
            <w:right w:val="none" w:sz="0" w:space="0" w:color="auto"/>
          </w:divBdr>
        </w:div>
        <w:div w:id="175578668">
          <w:marLeft w:val="0"/>
          <w:marRight w:val="0"/>
          <w:marTop w:val="0"/>
          <w:marBottom w:val="0"/>
          <w:divBdr>
            <w:top w:val="none" w:sz="0" w:space="0" w:color="auto"/>
            <w:left w:val="none" w:sz="0" w:space="0" w:color="auto"/>
            <w:bottom w:val="none" w:sz="0" w:space="0" w:color="auto"/>
            <w:right w:val="none" w:sz="0" w:space="0" w:color="auto"/>
          </w:divBdr>
        </w:div>
        <w:div w:id="199512460">
          <w:marLeft w:val="0"/>
          <w:marRight w:val="0"/>
          <w:marTop w:val="0"/>
          <w:marBottom w:val="0"/>
          <w:divBdr>
            <w:top w:val="none" w:sz="0" w:space="0" w:color="auto"/>
            <w:left w:val="none" w:sz="0" w:space="0" w:color="auto"/>
            <w:bottom w:val="none" w:sz="0" w:space="0" w:color="auto"/>
            <w:right w:val="none" w:sz="0" w:space="0" w:color="auto"/>
          </w:divBdr>
        </w:div>
        <w:div w:id="221646956">
          <w:marLeft w:val="0"/>
          <w:marRight w:val="0"/>
          <w:marTop w:val="0"/>
          <w:marBottom w:val="0"/>
          <w:divBdr>
            <w:top w:val="none" w:sz="0" w:space="0" w:color="auto"/>
            <w:left w:val="none" w:sz="0" w:space="0" w:color="auto"/>
            <w:bottom w:val="none" w:sz="0" w:space="0" w:color="auto"/>
            <w:right w:val="none" w:sz="0" w:space="0" w:color="auto"/>
          </w:divBdr>
        </w:div>
        <w:div w:id="252471097">
          <w:marLeft w:val="0"/>
          <w:marRight w:val="0"/>
          <w:marTop w:val="0"/>
          <w:marBottom w:val="0"/>
          <w:divBdr>
            <w:top w:val="none" w:sz="0" w:space="0" w:color="auto"/>
            <w:left w:val="none" w:sz="0" w:space="0" w:color="auto"/>
            <w:bottom w:val="none" w:sz="0" w:space="0" w:color="auto"/>
            <w:right w:val="none" w:sz="0" w:space="0" w:color="auto"/>
          </w:divBdr>
        </w:div>
        <w:div w:id="352266123">
          <w:marLeft w:val="0"/>
          <w:marRight w:val="0"/>
          <w:marTop w:val="0"/>
          <w:marBottom w:val="0"/>
          <w:divBdr>
            <w:top w:val="none" w:sz="0" w:space="0" w:color="auto"/>
            <w:left w:val="none" w:sz="0" w:space="0" w:color="auto"/>
            <w:bottom w:val="none" w:sz="0" w:space="0" w:color="auto"/>
            <w:right w:val="none" w:sz="0" w:space="0" w:color="auto"/>
          </w:divBdr>
        </w:div>
        <w:div w:id="373888344">
          <w:marLeft w:val="0"/>
          <w:marRight w:val="0"/>
          <w:marTop w:val="0"/>
          <w:marBottom w:val="0"/>
          <w:divBdr>
            <w:top w:val="none" w:sz="0" w:space="0" w:color="auto"/>
            <w:left w:val="none" w:sz="0" w:space="0" w:color="auto"/>
            <w:bottom w:val="none" w:sz="0" w:space="0" w:color="auto"/>
            <w:right w:val="none" w:sz="0" w:space="0" w:color="auto"/>
          </w:divBdr>
        </w:div>
        <w:div w:id="428544289">
          <w:marLeft w:val="0"/>
          <w:marRight w:val="0"/>
          <w:marTop w:val="0"/>
          <w:marBottom w:val="0"/>
          <w:divBdr>
            <w:top w:val="none" w:sz="0" w:space="0" w:color="auto"/>
            <w:left w:val="none" w:sz="0" w:space="0" w:color="auto"/>
            <w:bottom w:val="none" w:sz="0" w:space="0" w:color="auto"/>
            <w:right w:val="none" w:sz="0" w:space="0" w:color="auto"/>
          </w:divBdr>
        </w:div>
        <w:div w:id="453599089">
          <w:marLeft w:val="0"/>
          <w:marRight w:val="0"/>
          <w:marTop w:val="0"/>
          <w:marBottom w:val="0"/>
          <w:divBdr>
            <w:top w:val="none" w:sz="0" w:space="0" w:color="auto"/>
            <w:left w:val="none" w:sz="0" w:space="0" w:color="auto"/>
            <w:bottom w:val="none" w:sz="0" w:space="0" w:color="auto"/>
            <w:right w:val="none" w:sz="0" w:space="0" w:color="auto"/>
          </w:divBdr>
        </w:div>
        <w:div w:id="468936476">
          <w:marLeft w:val="0"/>
          <w:marRight w:val="0"/>
          <w:marTop w:val="0"/>
          <w:marBottom w:val="0"/>
          <w:divBdr>
            <w:top w:val="none" w:sz="0" w:space="0" w:color="auto"/>
            <w:left w:val="none" w:sz="0" w:space="0" w:color="auto"/>
            <w:bottom w:val="none" w:sz="0" w:space="0" w:color="auto"/>
            <w:right w:val="none" w:sz="0" w:space="0" w:color="auto"/>
          </w:divBdr>
        </w:div>
        <w:div w:id="495732656">
          <w:marLeft w:val="0"/>
          <w:marRight w:val="0"/>
          <w:marTop w:val="0"/>
          <w:marBottom w:val="0"/>
          <w:divBdr>
            <w:top w:val="none" w:sz="0" w:space="0" w:color="auto"/>
            <w:left w:val="none" w:sz="0" w:space="0" w:color="auto"/>
            <w:bottom w:val="none" w:sz="0" w:space="0" w:color="auto"/>
            <w:right w:val="none" w:sz="0" w:space="0" w:color="auto"/>
          </w:divBdr>
        </w:div>
        <w:div w:id="613288529">
          <w:marLeft w:val="0"/>
          <w:marRight w:val="0"/>
          <w:marTop w:val="0"/>
          <w:marBottom w:val="0"/>
          <w:divBdr>
            <w:top w:val="none" w:sz="0" w:space="0" w:color="auto"/>
            <w:left w:val="none" w:sz="0" w:space="0" w:color="auto"/>
            <w:bottom w:val="none" w:sz="0" w:space="0" w:color="auto"/>
            <w:right w:val="none" w:sz="0" w:space="0" w:color="auto"/>
          </w:divBdr>
        </w:div>
        <w:div w:id="624891311">
          <w:marLeft w:val="0"/>
          <w:marRight w:val="0"/>
          <w:marTop w:val="0"/>
          <w:marBottom w:val="0"/>
          <w:divBdr>
            <w:top w:val="none" w:sz="0" w:space="0" w:color="auto"/>
            <w:left w:val="none" w:sz="0" w:space="0" w:color="auto"/>
            <w:bottom w:val="none" w:sz="0" w:space="0" w:color="auto"/>
            <w:right w:val="none" w:sz="0" w:space="0" w:color="auto"/>
          </w:divBdr>
        </w:div>
        <w:div w:id="638535117">
          <w:marLeft w:val="0"/>
          <w:marRight w:val="0"/>
          <w:marTop w:val="0"/>
          <w:marBottom w:val="0"/>
          <w:divBdr>
            <w:top w:val="none" w:sz="0" w:space="0" w:color="auto"/>
            <w:left w:val="none" w:sz="0" w:space="0" w:color="auto"/>
            <w:bottom w:val="none" w:sz="0" w:space="0" w:color="auto"/>
            <w:right w:val="none" w:sz="0" w:space="0" w:color="auto"/>
          </w:divBdr>
        </w:div>
        <w:div w:id="676157812">
          <w:marLeft w:val="0"/>
          <w:marRight w:val="0"/>
          <w:marTop w:val="0"/>
          <w:marBottom w:val="0"/>
          <w:divBdr>
            <w:top w:val="none" w:sz="0" w:space="0" w:color="auto"/>
            <w:left w:val="none" w:sz="0" w:space="0" w:color="auto"/>
            <w:bottom w:val="none" w:sz="0" w:space="0" w:color="auto"/>
            <w:right w:val="none" w:sz="0" w:space="0" w:color="auto"/>
          </w:divBdr>
        </w:div>
        <w:div w:id="680817789">
          <w:marLeft w:val="0"/>
          <w:marRight w:val="0"/>
          <w:marTop w:val="0"/>
          <w:marBottom w:val="0"/>
          <w:divBdr>
            <w:top w:val="none" w:sz="0" w:space="0" w:color="auto"/>
            <w:left w:val="none" w:sz="0" w:space="0" w:color="auto"/>
            <w:bottom w:val="none" w:sz="0" w:space="0" w:color="auto"/>
            <w:right w:val="none" w:sz="0" w:space="0" w:color="auto"/>
          </w:divBdr>
        </w:div>
        <w:div w:id="761488469">
          <w:marLeft w:val="0"/>
          <w:marRight w:val="0"/>
          <w:marTop w:val="0"/>
          <w:marBottom w:val="0"/>
          <w:divBdr>
            <w:top w:val="none" w:sz="0" w:space="0" w:color="auto"/>
            <w:left w:val="none" w:sz="0" w:space="0" w:color="auto"/>
            <w:bottom w:val="none" w:sz="0" w:space="0" w:color="auto"/>
            <w:right w:val="none" w:sz="0" w:space="0" w:color="auto"/>
          </w:divBdr>
        </w:div>
        <w:div w:id="771123342">
          <w:marLeft w:val="0"/>
          <w:marRight w:val="0"/>
          <w:marTop w:val="0"/>
          <w:marBottom w:val="0"/>
          <w:divBdr>
            <w:top w:val="none" w:sz="0" w:space="0" w:color="auto"/>
            <w:left w:val="none" w:sz="0" w:space="0" w:color="auto"/>
            <w:bottom w:val="none" w:sz="0" w:space="0" w:color="auto"/>
            <w:right w:val="none" w:sz="0" w:space="0" w:color="auto"/>
          </w:divBdr>
        </w:div>
        <w:div w:id="784542953">
          <w:marLeft w:val="0"/>
          <w:marRight w:val="0"/>
          <w:marTop w:val="0"/>
          <w:marBottom w:val="0"/>
          <w:divBdr>
            <w:top w:val="none" w:sz="0" w:space="0" w:color="auto"/>
            <w:left w:val="none" w:sz="0" w:space="0" w:color="auto"/>
            <w:bottom w:val="none" w:sz="0" w:space="0" w:color="auto"/>
            <w:right w:val="none" w:sz="0" w:space="0" w:color="auto"/>
          </w:divBdr>
        </w:div>
        <w:div w:id="809056488">
          <w:marLeft w:val="0"/>
          <w:marRight w:val="0"/>
          <w:marTop w:val="0"/>
          <w:marBottom w:val="0"/>
          <w:divBdr>
            <w:top w:val="none" w:sz="0" w:space="0" w:color="auto"/>
            <w:left w:val="none" w:sz="0" w:space="0" w:color="auto"/>
            <w:bottom w:val="none" w:sz="0" w:space="0" w:color="auto"/>
            <w:right w:val="none" w:sz="0" w:space="0" w:color="auto"/>
          </w:divBdr>
        </w:div>
        <w:div w:id="834298301">
          <w:marLeft w:val="0"/>
          <w:marRight w:val="0"/>
          <w:marTop w:val="0"/>
          <w:marBottom w:val="0"/>
          <w:divBdr>
            <w:top w:val="none" w:sz="0" w:space="0" w:color="auto"/>
            <w:left w:val="none" w:sz="0" w:space="0" w:color="auto"/>
            <w:bottom w:val="none" w:sz="0" w:space="0" w:color="auto"/>
            <w:right w:val="none" w:sz="0" w:space="0" w:color="auto"/>
          </w:divBdr>
        </w:div>
        <w:div w:id="849685477">
          <w:marLeft w:val="0"/>
          <w:marRight w:val="0"/>
          <w:marTop w:val="0"/>
          <w:marBottom w:val="0"/>
          <w:divBdr>
            <w:top w:val="none" w:sz="0" w:space="0" w:color="auto"/>
            <w:left w:val="none" w:sz="0" w:space="0" w:color="auto"/>
            <w:bottom w:val="none" w:sz="0" w:space="0" w:color="auto"/>
            <w:right w:val="none" w:sz="0" w:space="0" w:color="auto"/>
          </w:divBdr>
        </w:div>
        <w:div w:id="932973917">
          <w:marLeft w:val="0"/>
          <w:marRight w:val="0"/>
          <w:marTop w:val="0"/>
          <w:marBottom w:val="0"/>
          <w:divBdr>
            <w:top w:val="none" w:sz="0" w:space="0" w:color="auto"/>
            <w:left w:val="none" w:sz="0" w:space="0" w:color="auto"/>
            <w:bottom w:val="none" w:sz="0" w:space="0" w:color="auto"/>
            <w:right w:val="none" w:sz="0" w:space="0" w:color="auto"/>
          </w:divBdr>
        </w:div>
        <w:div w:id="1045983088">
          <w:marLeft w:val="0"/>
          <w:marRight w:val="0"/>
          <w:marTop w:val="0"/>
          <w:marBottom w:val="0"/>
          <w:divBdr>
            <w:top w:val="none" w:sz="0" w:space="0" w:color="auto"/>
            <w:left w:val="none" w:sz="0" w:space="0" w:color="auto"/>
            <w:bottom w:val="none" w:sz="0" w:space="0" w:color="auto"/>
            <w:right w:val="none" w:sz="0" w:space="0" w:color="auto"/>
          </w:divBdr>
        </w:div>
        <w:div w:id="1048141479">
          <w:marLeft w:val="0"/>
          <w:marRight w:val="0"/>
          <w:marTop w:val="0"/>
          <w:marBottom w:val="0"/>
          <w:divBdr>
            <w:top w:val="none" w:sz="0" w:space="0" w:color="auto"/>
            <w:left w:val="none" w:sz="0" w:space="0" w:color="auto"/>
            <w:bottom w:val="none" w:sz="0" w:space="0" w:color="auto"/>
            <w:right w:val="none" w:sz="0" w:space="0" w:color="auto"/>
          </w:divBdr>
        </w:div>
        <w:div w:id="1069233965">
          <w:marLeft w:val="0"/>
          <w:marRight w:val="0"/>
          <w:marTop w:val="0"/>
          <w:marBottom w:val="0"/>
          <w:divBdr>
            <w:top w:val="none" w:sz="0" w:space="0" w:color="auto"/>
            <w:left w:val="none" w:sz="0" w:space="0" w:color="auto"/>
            <w:bottom w:val="none" w:sz="0" w:space="0" w:color="auto"/>
            <w:right w:val="none" w:sz="0" w:space="0" w:color="auto"/>
          </w:divBdr>
        </w:div>
        <w:div w:id="1090656705">
          <w:marLeft w:val="0"/>
          <w:marRight w:val="0"/>
          <w:marTop w:val="0"/>
          <w:marBottom w:val="0"/>
          <w:divBdr>
            <w:top w:val="none" w:sz="0" w:space="0" w:color="auto"/>
            <w:left w:val="none" w:sz="0" w:space="0" w:color="auto"/>
            <w:bottom w:val="none" w:sz="0" w:space="0" w:color="auto"/>
            <w:right w:val="none" w:sz="0" w:space="0" w:color="auto"/>
          </w:divBdr>
        </w:div>
        <w:div w:id="1106391838">
          <w:marLeft w:val="0"/>
          <w:marRight w:val="0"/>
          <w:marTop w:val="0"/>
          <w:marBottom w:val="0"/>
          <w:divBdr>
            <w:top w:val="none" w:sz="0" w:space="0" w:color="auto"/>
            <w:left w:val="none" w:sz="0" w:space="0" w:color="auto"/>
            <w:bottom w:val="none" w:sz="0" w:space="0" w:color="auto"/>
            <w:right w:val="none" w:sz="0" w:space="0" w:color="auto"/>
          </w:divBdr>
        </w:div>
        <w:div w:id="1139954161">
          <w:marLeft w:val="0"/>
          <w:marRight w:val="0"/>
          <w:marTop w:val="0"/>
          <w:marBottom w:val="0"/>
          <w:divBdr>
            <w:top w:val="none" w:sz="0" w:space="0" w:color="auto"/>
            <w:left w:val="none" w:sz="0" w:space="0" w:color="auto"/>
            <w:bottom w:val="none" w:sz="0" w:space="0" w:color="auto"/>
            <w:right w:val="none" w:sz="0" w:space="0" w:color="auto"/>
          </w:divBdr>
        </w:div>
        <w:div w:id="1189679160">
          <w:marLeft w:val="0"/>
          <w:marRight w:val="0"/>
          <w:marTop w:val="0"/>
          <w:marBottom w:val="0"/>
          <w:divBdr>
            <w:top w:val="none" w:sz="0" w:space="0" w:color="auto"/>
            <w:left w:val="none" w:sz="0" w:space="0" w:color="auto"/>
            <w:bottom w:val="none" w:sz="0" w:space="0" w:color="auto"/>
            <w:right w:val="none" w:sz="0" w:space="0" w:color="auto"/>
          </w:divBdr>
        </w:div>
        <w:div w:id="1214149734">
          <w:marLeft w:val="0"/>
          <w:marRight w:val="0"/>
          <w:marTop w:val="0"/>
          <w:marBottom w:val="0"/>
          <w:divBdr>
            <w:top w:val="none" w:sz="0" w:space="0" w:color="auto"/>
            <w:left w:val="none" w:sz="0" w:space="0" w:color="auto"/>
            <w:bottom w:val="none" w:sz="0" w:space="0" w:color="auto"/>
            <w:right w:val="none" w:sz="0" w:space="0" w:color="auto"/>
          </w:divBdr>
        </w:div>
        <w:div w:id="1222863000">
          <w:marLeft w:val="0"/>
          <w:marRight w:val="0"/>
          <w:marTop w:val="0"/>
          <w:marBottom w:val="0"/>
          <w:divBdr>
            <w:top w:val="none" w:sz="0" w:space="0" w:color="auto"/>
            <w:left w:val="none" w:sz="0" w:space="0" w:color="auto"/>
            <w:bottom w:val="none" w:sz="0" w:space="0" w:color="auto"/>
            <w:right w:val="none" w:sz="0" w:space="0" w:color="auto"/>
          </w:divBdr>
        </w:div>
        <w:div w:id="1236818814">
          <w:marLeft w:val="0"/>
          <w:marRight w:val="0"/>
          <w:marTop w:val="0"/>
          <w:marBottom w:val="0"/>
          <w:divBdr>
            <w:top w:val="none" w:sz="0" w:space="0" w:color="auto"/>
            <w:left w:val="none" w:sz="0" w:space="0" w:color="auto"/>
            <w:bottom w:val="none" w:sz="0" w:space="0" w:color="auto"/>
            <w:right w:val="none" w:sz="0" w:space="0" w:color="auto"/>
          </w:divBdr>
        </w:div>
        <w:div w:id="1308431902">
          <w:marLeft w:val="0"/>
          <w:marRight w:val="0"/>
          <w:marTop w:val="0"/>
          <w:marBottom w:val="0"/>
          <w:divBdr>
            <w:top w:val="none" w:sz="0" w:space="0" w:color="auto"/>
            <w:left w:val="none" w:sz="0" w:space="0" w:color="auto"/>
            <w:bottom w:val="none" w:sz="0" w:space="0" w:color="auto"/>
            <w:right w:val="none" w:sz="0" w:space="0" w:color="auto"/>
          </w:divBdr>
        </w:div>
        <w:div w:id="1333559231">
          <w:marLeft w:val="0"/>
          <w:marRight w:val="0"/>
          <w:marTop w:val="0"/>
          <w:marBottom w:val="0"/>
          <w:divBdr>
            <w:top w:val="none" w:sz="0" w:space="0" w:color="auto"/>
            <w:left w:val="none" w:sz="0" w:space="0" w:color="auto"/>
            <w:bottom w:val="none" w:sz="0" w:space="0" w:color="auto"/>
            <w:right w:val="none" w:sz="0" w:space="0" w:color="auto"/>
          </w:divBdr>
        </w:div>
        <w:div w:id="1367483909">
          <w:marLeft w:val="0"/>
          <w:marRight w:val="0"/>
          <w:marTop w:val="0"/>
          <w:marBottom w:val="0"/>
          <w:divBdr>
            <w:top w:val="none" w:sz="0" w:space="0" w:color="auto"/>
            <w:left w:val="none" w:sz="0" w:space="0" w:color="auto"/>
            <w:bottom w:val="none" w:sz="0" w:space="0" w:color="auto"/>
            <w:right w:val="none" w:sz="0" w:space="0" w:color="auto"/>
          </w:divBdr>
        </w:div>
        <w:div w:id="1401368299">
          <w:marLeft w:val="0"/>
          <w:marRight w:val="0"/>
          <w:marTop w:val="0"/>
          <w:marBottom w:val="0"/>
          <w:divBdr>
            <w:top w:val="none" w:sz="0" w:space="0" w:color="auto"/>
            <w:left w:val="none" w:sz="0" w:space="0" w:color="auto"/>
            <w:bottom w:val="none" w:sz="0" w:space="0" w:color="auto"/>
            <w:right w:val="none" w:sz="0" w:space="0" w:color="auto"/>
          </w:divBdr>
        </w:div>
        <w:div w:id="1443185855">
          <w:marLeft w:val="0"/>
          <w:marRight w:val="0"/>
          <w:marTop w:val="0"/>
          <w:marBottom w:val="0"/>
          <w:divBdr>
            <w:top w:val="none" w:sz="0" w:space="0" w:color="auto"/>
            <w:left w:val="none" w:sz="0" w:space="0" w:color="auto"/>
            <w:bottom w:val="none" w:sz="0" w:space="0" w:color="auto"/>
            <w:right w:val="none" w:sz="0" w:space="0" w:color="auto"/>
          </w:divBdr>
        </w:div>
        <w:div w:id="1446000950">
          <w:marLeft w:val="0"/>
          <w:marRight w:val="0"/>
          <w:marTop w:val="0"/>
          <w:marBottom w:val="0"/>
          <w:divBdr>
            <w:top w:val="none" w:sz="0" w:space="0" w:color="auto"/>
            <w:left w:val="none" w:sz="0" w:space="0" w:color="auto"/>
            <w:bottom w:val="none" w:sz="0" w:space="0" w:color="auto"/>
            <w:right w:val="none" w:sz="0" w:space="0" w:color="auto"/>
          </w:divBdr>
        </w:div>
        <w:div w:id="1446390113">
          <w:marLeft w:val="0"/>
          <w:marRight w:val="0"/>
          <w:marTop w:val="0"/>
          <w:marBottom w:val="0"/>
          <w:divBdr>
            <w:top w:val="none" w:sz="0" w:space="0" w:color="auto"/>
            <w:left w:val="none" w:sz="0" w:space="0" w:color="auto"/>
            <w:bottom w:val="none" w:sz="0" w:space="0" w:color="auto"/>
            <w:right w:val="none" w:sz="0" w:space="0" w:color="auto"/>
          </w:divBdr>
        </w:div>
        <w:div w:id="1511524341">
          <w:marLeft w:val="0"/>
          <w:marRight w:val="0"/>
          <w:marTop w:val="0"/>
          <w:marBottom w:val="0"/>
          <w:divBdr>
            <w:top w:val="none" w:sz="0" w:space="0" w:color="auto"/>
            <w:left w:val="none" w:sz="0" w:space="0" w:color="auto"/>
            <w:bottom w:val="none" w:sz="0" w:space="0" w:color="auto"/>
            <w:right w:val="none" w:sz="0" w:space="0" w:color="auto"/>
          </w:divBdr>
        </w:div>
        <w:div w:id="1513107736">
          <w:marLeft w:val="0"/>
          <w:marRight w:val="0"/>
          <w:marTop w:val="0"/>
          <w:marBottom w:val="0"/>
          <w:divBdr>
            <w:top w:val="none" w:sz="0" w:space="0" w:color="auto"/>
            <w:left w:val="none" w:sz="0" w:space="0" w:color="auto"/>
            <w:bottom w:val="none" w:sz="0" w:space="0" w:color="auto"/>
            <w:right w:val="none" w:sz="0" w:space="0" w:color="auto"/>
          </w:divBdr>
        </w:div>
        <w:div w:id="1522863465">
          <w:marLeft w:val="0"/>
          <w:marRight w:val="0"/>
          <w:marTop w:val="0"/>
          <w:marBottom w:val="0"/>
          <w:divBdr>
            <w:top w:val="none" w:sz="0" w:space="0" w:color="auto"/>
            <w:left w:val="none" w:sz="0" w:space="0" w:color="auto"/>
            <w:bottom w:val="none" w:sz="0" w:space="0" w:color="auto"/>
            <w:right w:val="none" w:sz="0" w:space="0" w:color="auto"/>
          </w:divBdr>
        </w:div>
        <w:div w:id="1529490379">
          <w:marLeft w:val="0"/>
          <w:marRight w:val="0"/>
          <w:marTop w:val="0"/>
          <w:marBottom w:val="0"/>
          <w:divBdr>
            <w:top w:val="none" w:sz="0" w:space="0" w:color="auto"/>
            <w:left w:val="none" w:sz="0" w:space="0" w:color="auto"/>
            <w:bottom w:val="none" w:sz="0" w:space="0" w:color="auto"/>
            <w:right w:val="none" w:sz="0" w:space="0" w:color="auto"/>
          </w:divBdr>
        </w:div>
        <w:div w:id="1573201784">
          <w:marLeft w:val="0"/>
          <w:marRight w:val="0"/>
          <w:marTop w:val="0"/>
          <w:marBottom w:val="0"/>
          <w:divBdr>
            <w:top w:val="none" w:sz="0" w:space="0" w:color="auto"/>
            <w:left w:val="none" w:sz="0" w:space="0" w:color="auto"/>
            <w:bottom w:val="none" w:sz="0" w:space="0" w:color="auto"/>
            <w:right w:val="none" w:sz="0" w:space="0" w:color="auto"/>
          </w:divBdr>
        </w:div>
        <w:div w:id="1707560036">
          <w:marLeft w:val="0"/>
          <w:marRight w:val="0"/>
          <w:marTop w:val="0"/>
          <w:marBottom w:val="0"/>
          <w:divBdr>
            <w:top w:val="none" w:sz="0" w:space="0" w:color="auto"/>
            <w:left w:val="none" w:sz="0" w:space="0" w:color="auto"/>
            <w:bottom w:val="none" w:sz="0" w:space="0" w:color="auto"/>
            <w:right w:val="none" w:sz="0" w:space="0" w:color="auto"/>
          </w:divBdr>
        </w:div>
        <w:div w:id="1772815718">
          <w:marLeft w:val="0"/>
          <w:marRight w:val="0"/>
          <w:marTop w:val="0"/>
          <w:marBottom w:val="0"/>
          <w:divBdr>
            <w:top w:val="none" w:sz="0" w:space="0" w:color="auto"/>
            <w:left w:val="none" w:sz="0" w:space="0" w:color="auto"/>
            <w:bottom w:val="none" w:sz="0" w:space="0" w:color="auto"/>
            <w:right w:val="none" w:sz="0" w:space="0" w:color="auto"/>
          </w:divBdr>
        </w:div>
        <w:div w:id="1774396111">
          <w:marLeft w:val="0"/>
          <w:marRight w:val="0"/>
          <w:marTop w:val="0"/>
          <w:marBottom w:val="0"/>
          <w:divBdr>
            <w:top w:val="none" w:sz="0" w:space="0" w:color="auto"/>
            <w:left w:val="none" w:sz="0" w:space="0" w:color="auto"/>
            <w:bottom w:val="none" w:sz="0" w:space="0" w:color="auto"/>
            <w:right w:val="none" w:sz="0" w:space="0" w:color="auto"/>
          </w:divBdr>
        </w:div>
        <w:div w:id="1785266843">
          <w:marLeft w:val="0"/>
          <w:marRight w:val="0"/>
          <w:marTop w:val="0"/>
          <w:marBottom w:val="0"/>
          <w:divBdr>
            <w:top w:val="none" w:sz="0" w:space="0" w:color="auto"/>
            <w:left w:val="none" w:sz="0" w:space="0" w:color="auto"/>
            <w:bottom w:val="none" w:sz="0" w:space="0" w:color="auto"/>
            <w:right w:val="none" w:sz="0" w:space="0" w:color="auto"/>
          </w:divBdr>
        </w:div>
        <w:div w:id="1788699843">
          <w:marLeft w:val="0"/>
          <w:marRight w:val="0"/>
          <w:marTop w:val="0"/>
          <w:marBottom w:val="0"/>
          <w:divBdr>
            <w:top w:val="none" w:sz="0" w:space="0" w:color="auto"/>
            <w:left w:val="none" w:sz="0" w:space="0" w:color="auto"/>
            <w:bottom w:val="none" w:sz="0" w:space="0" w:color="auto"/>
            <w:right w:val="none" w:sz="0" w:space="0" w:color="auto"/>
          </w:divBdr>
        </w:div>
        <w:div w:id="1808205782">
          <w:marLeft w:val="0"/>
          <w:marRight w:val="0"/>
          <w:marTop w:val="0"/>
          <w:marBottom w:val="0"/>
          <w:divBdr>
            <w:top w:val="none" w:sz="0" w:space="0" w:color="auto"/>
            <w:left w:val="none" w:sz="0" w:space="0" w:color="auto"/>
            <w:bottom w:val="none" w:sz="0" w:space="0" w:color="auto"/>
            <w:right w:val="none" w:sz="0" w:space="0" w:color="auto"/>
          </w:divBdr>
        </w:div>
        <w:div w:id="1864321795">
          <w:marLeft w:val="0"/>
          <w:marRight w:val="0"/>
          <w:marTop w:val="0"/>
          <w:marBottom w:val="0"/>
          <w:divBdr>
            <w:top w:val="none" w:sz="0" w:space="0" w:color="auto"/>
            <w:left w:val="none" w:sz="0" w:space="0" w:color="auto"/>
            <w:bottom w:val="none" w:sz="0" w:space="0" w:color="auto"/>
            <w:right w:val="none" w:sz="0" w:space="0" w:color="auto"/>
          </w:divBdr>
        </w:div>
        <w:div w:id="1992904192">
          <w:marLeft w:val="0"/>
          <w:marRight w:val="0"/>
          <w:marTop w:val="0"/>
          <w:marBottom w:val="0"/>
          <w:divBdr>
            <w:top w:val="none" w:sz="0" w:space="0" w:color="auto"/>
            <w:left w:val="none" w:sz="0" w:space="0" w:color="auto"/>
            <w:bottom w:val="none" w:sz="0" w:space="0" w:color="auto"/>
            <w:right w:val="none" w:sz="0" w:space="0" w:color="auto"/>
          </w:divBdr>
        </w:div>
      </w:divsChild>
    </w:div>
    <w:div w:id="692223037">
      <w:bodyDiv w:val="1"/>
      <w:marLeft w:val="0"/>
      <w:marRight w:val="0"/>
      <w:marTop w:val="0"/>
      <w:marBottom w:val="0"/>
      <w:divBdr>
        <w:top w:val="none" w:sz="0" w:space="0" w:color="auto"/>
        <w:left w:val="none" w:sz="0" w:space="0" w:color="auto"/>
        <w:bottom w:val="none" w:sz="0" w:space="0" w:color="auto"/>
        <w:right w:val="none" w:sz="0" w:space="0" w:color="auto"/>
      </w:divBdr>
    </w:div>
    <w:div w:id="692531621">
      <w:bodyDiv w:val="1"/>
      <w:marLeft w:val="0"/>
      <w:marRight w:val="0"/>
      <w:marTop w:val="0"/>
      <w:marBottom w:val="0"/>
      <w:divBdr>
        <w:top w:val="none" w:sz="0" w:space="0" w:color="auto"/>
        <w:left w:val="none" w:sz="0" w:space="0" w:color="auto"/>
        <w:bottom w:val="none" w:sz="0" w:space="0" w:color="auto"/>
        <w:right w:val="none" w:sz="0" w:space="0" w:color="auto"/>
      </w:divBdr>
      <w:divsChild>
        <w:div w:id="421149324">
          <w:marLeft w:val="0"/>
          <w:marRight w:val="0"/>
          <w:marTop w:val="0"/>
          <w:marBottom w:val="0"/>
          <w:divBdr>
            <w:top w:val="none" w:sz="0" w:space="0" w:color="auto"/>
            <w:left w:val="none" w:sz="0" w:space="0" w:color="auto"/>
            <w:bottom w:val="none" w:sz="0" w:space="0" w:color="auto"/>
            <w:right w:val="none" w:sz="0" w:space="0" w:color="auto"/>
          </w:divBdr>
        </w:div>
        <w:div w:id="524057491">
          <w:marLeft w:val="0"/>
          <w:marRight w:val="0"/>
          <w:marTop w:val="0"/>
          <w:marBottom w:val="0"/>
          <w:divBdr>
            <w:top w:val="none" w:sz="0" w:space="0" w:color="auto"/>
            <w:left w:val="none" w:sz="0" w:space="0" w:color="auto"/>
            <w:bottom w:val="none" w:sz="0" w:space="0" w:color="auto"/>
            <w:right w:val="none" w:sz="0" w:space="0" w:color="auto"/>
          </w:divBdr>
        </w:div>
        <w:div w:id="572204202">
          <w:marLeft w:val="0"/>
          <w:marRight w:val="0"/>
          <w:marTop w:val="0"/>
          <w:marBottom w:val="0"/>
          <w:divBdr>
            <w:top w:val="none" w:sz="0" w:space="0" w:color="auto"/>
            <w:left w:val="none" w:sz="0" w:space="0" w:color="auto"/>
            <w:bottom w:val="none" w:sz="0" w:space="0" w:color="auto"/>
            <w:right w:val="none" w:sz="0" w:space="0" w:color="auto"/>
          </w:divBdr>
        </w:div>
        <w:div w:id="618948527">
          <w:marLeft w:val="0"/>
          <w:marRight w:val="0"/>
          <w:marTop w:val="0"/>
          <w:marBottom w:val="0"/>
          <w:divBdr>
            <w:top w:val="none" w:sz="0" w:space="0" w:color="auto"/>
            <w:left w:val="none" w:sz="0" w:space="0" w:color="auto"/>
            <w:bottom w:val="none" w:sz="0" w:space="0" w:color="auto"/>
            <w:right w:val="none" w:sz="0" w:space="0" w:color="auto"/>
          </w:divBdr>
        </w:div>
        <w:div w:id="645889301">
          <w:marLeft w:val="0"/>
          <w:marRight w:val="0"/>
          <w:marTop w:val="0"/>
          <w:marBottom w:val="0"/>
          <w:divBdr>
            <w:top w:val="none" w:sz="0" w:space="0" w:color="auto"/>
            <w:left w:val="none" w:sz="0" w:space="0" w:color="auto"/>
            <w:bottom w:val="none" w:sz="0" w:space="0" w:color="auto"/>
            <w:right w:val="none" w:sz="0" w:space="0" w:color="auto"/>
          </w:divBdr>
        </w:div>
        <w:div w:id="736783520">
          <w:marLeft w:val="0"/>
          <w:marRight w:val="0"/>
          <w:marTop w:val="0"/>
          <w:marBottom w:val="0"/>
          <w:divBdr>
            <w:top w:val="none" w:sz="0" w:space="0" w:color="auto"/>
            <w:left w:val="none" w:sz="0" w:space="0" w:color="auto"/>
            <w:bottom w:val="none" w:sz="0" w:space="0" w:color="auto"/>
            <w:right w:val="none" w:sz="0" w:space="0" w:color="auto"/>
          </w:divBdr>
        </w:div>
        <w:div w:id="787236174">
          <w:marLeft w:val="0"/>
          <w:marRight w:val="0"/>
          <w:marTop w:val="0"/>
          <w:marBottom w:val="0"/>
          <w:divBdr>
            <w:top w:val="none" w:sz="0" w:space="0" w:color="auto"/>
            <w:left w:val="none" w:sz="0" w:space="0" w:color="auto"/>
            <w:bottom w:val="none" w:sz="0" w:space="0" w:color="auto"/>
            <w:right w:val="none" w:sz="0" w:space="0" w:color="auto"/>
          </w:divBdr>
        </w:div>
        <w:div w:id="799035026">
          <w:marLeft w:val="0"/>
          <w:marRight w:val="0"/>
          <w:marTop w:val="0"/>
          <w:marBottom w:val="0"/>
          <w:divBdr>
            <w:top w:val="none" w:sz="0" w:space="0" w:color="auto"/>
            <w:left w:val="none" w:sz="0" w:space="0" w:color="auto"/>
            <w:bottom w:val="none" w:sz="0" w:space="0" w:color="auto"/>
            <w:right w:val="none" w:sz="0" w:space="0" w:color="auto"/>
          </w:divBdr>
        </w:div>
        <w:div w:id="1030495305">
          <w:marLeft w:val="0"/>
          <w:marRight w:val="0"/>
          <w:marTop w:val="0"/>
          <w:marBottom w:val="0"/>
          <w:divBdr>
            <w:top w:val="none" w:sz="0" w:space="0" w:color="auto"/>
            <w:left w:val="none" w:sz="0" w:space="0" w:color="auto"/>
            <w:bottom w:val="none" w:sz="0" w:space="0" w:color="auto"/>
            <w:right w:val="none" w:sz="0" w:space="0" w:color="auto"/>
          </w:divBdr>
        </w:div>
        <w:div w:id="1069689674">
          <w:marLeft w:val="0"/>
          <w:marRight w:val="0"/>
          <w:marTop w:val="0"/>
          <w:marBottom w:val="0"/>
          <w:divBdr>
            <w:top w:val="none" w:sz="0" w:space="0" w:color="auto"/>
            <w:left w:val="none" w:sz="0" w:space="0" w:color="auto"/>
            <w:bottom w:val="none" w:sz="0" w:space="0" w:color="auto"/>
            <w:right w:val="none" w:sz="0" w:space="0" w:color="auto"/>
          </w:divBdr>
        </w:div>
        <w:div w:id="1259755811">
          <w:marLeft w:val="0"/>
          <w:marRight w:val="0"/>
          <w:marTop w:val="0"/>
          <w:marBottom w:val="0"/>
          <w:divBdr>
            <w:top w:val="none" w:sz="0" w:space="0" w:color="auto"/>
            <w:left w:val="none" w:sz="0" w:space="0" w:color="auto"/>
            <w:bottom w:val="none" w:sz="0" w:space="0" w:color="auto"/>
            <w:right w:val="none" w:sz="0" w:space="0" w:color="auto"/>
          </w:divBdr>
        </w:div>
        <w:div w:id="1297645123">
          <w:marLeft w:val="0"/>
          <w:marRight w:val="0"/>
          <w:marTop w:val="0"/>
          <w:marBottom w:val="0"/>
          <w:divBdr>
            <w:top w:val="none" w:sz="0" w:space="0" w:color="auto"/>
            <w:left w:val="none" w:sz="0" w:space="0" w:color="auto"/>
            <w:bottom w:val="none" w:sz="0" w:space="0" w:color="auto"/>
            <w:right w:val="none" w:sz="0" w:space="0" w:color="auto"/>
          </w:divBdr>
        </w:div>
        <w:div w:id="1320959672">
          <w:marLeft w:val="0"/>
          <w:marRight w:val="0"/>
          <w:marTop w:val="0"/>
          <w:marBottom w:val="0"/>
          <w:divBdr>
            <w:top w:val="none" w:sz="0" w:space="0" w:color="auto"/>
            <w:left w:val="none" w:sz="0" w:space="0" w:color="auto"/>
            <w:bottom w:val="none" w:sz="0" w:space="0" w:color="auto"/>
            <w:right w:val="none" w:sz="0" w:space="0" w:color="auto"/>
          </w:divBdr>
        </w:div>
        <w:div w:id="1334337185">
          <w:marLeft w:val="0"/>
          <w:marRight w:val="0"/>
          <w:marTop w:val="0"/>
          <w:marBottom w:val="0"/>
          <w:divBdr>
            <w:top w:val="none" w:sz="0" w:space="0" w:color="auto"/>
            <w:left w:val="none" w:sz="0" w:space="0" w:color="auto"/>
            <w:bottom w:val="none" w:sz="0" w:space="0" w:color="auto"/>
            <w:right w:val="none" w:sz="0" w:space="0" w:color="auto"/>
          </w:divBdr>
        </w:div>
        <w:div w:id="1370841346">
          <w:marLeft w:val="0"/>
          <w:marRight w:val="0"/>
          <w:marTop w:val="0"/>
          <w:marBottom w:val="0"/>
          <w:divBdr>
            <w:top w:val="none" w:sz="0" w:space="0" w:color="auto"/>
            <w:left w:val="none" w:sz="0" w:space="0" w:color="auto"/>
            <w:bottom w:val="none" w:sz="0" w:space="0" w:color="auto"/>
            <w:right w:val="none" w:sz="0" w:space="0" w:color="auto"/>
          </w:divBdr>
        </w:div>
        <w:div w:id="1421172596">
          <w:marLeft w:val="0"/>
          <w:marRight w:val="0"/>
          <w:marTop w:val="0"/>
          <w:marBottom w:val="0"/>
          <w:divBdr>
            <w:top w:val="none" w:sz="0" w:space="0" w:color="auto"/>
            <w:left w:val="none" w:sz="0" w:space="0" w:color="auto"/>
            <w:bottom w:val="none" w:sz="0" w:space="0" w:color="auto"/>
            <w:right w:val="none" w:sz="0" w:space="0" w:color="auto"/>
          </w:divBdr>
        </w:div>
        <w:div w:id="1511600360">
          <w:marLeft w:val="0"/>
          <w:marRight w:val="0"/>
          <w:marTop w:val="0"/>
          <w:marBottom w:val="0"/>
          <w:divBdr>
            <w:top w:val="none" w:sz="0" w:space="0" w:color="auto"/>
            <w:left w:val="none" w:sz="0" w:space="0" w:color="auto"/>
            <w:bottom w:val="none" w:sz="0" w:space="0" w:color="auto"/>
            <w:right w:val="none" w:sz="0" w:space="0" w:color="auto"/>
          </w:divBdr>
        </w:div>
        <w:div w:id="1547989132">
          <w:marLeft w:val="0"/>
          <w:marRight w:val="0"/>
          <w:marTop w:val="0"/>
          <w:marBottom w:val="0"/>
          <w:divBdr>
            <w:top w:val="none" w:sz="0" w:space="0" w:color="auto"/>
            <w:left w:val="none" w:sz="0" w:space="0" w:color="auto"/>
            <w:bottom w:val="none" w:sz="0" w:space="0" w:color="auto"/>
            <w:right w:val="none" w:sz="0" w:space="0" w:color="auto"/>
          </w:divBdr>
        </w:div>
        <w:div w:id="1631475473">
          <w:marLeft w:val="0"/>
          <w:marRight w:val="0"/>
          <w:marTop w:val="0"/>
          <w:marBottom w:val="0"/>
          <w:divBdr>
            <w:top w:val="none" w:sz="0" w:space="0" w:color="auto"/>
            <w:left w:val="none" w:sz="0" w:space="0" w:color="auto"/>
            <w:bottom w:val="none" w:sz="0" w:space="0" w:color="auto"/>
            <w:right w:val="none" w:sz="0" w:space="0" w:color="auto"/>
          </w:divBdr>
        </w:div>
        <w:div w:id="1668904061">
          <w:marLeft w:val="0"/>
          <w:marRight w:val="0"/>
          <w:marTop w:val="0"/>
          <w:marBottom w:val="0"/>
          <w:divBdr>
            <w:top w:val="none" w:sz="0" w:space="0" w:color="auto"/>
            <w:left w:val="none" w:sz="0" w:space="0" w:color="auto"/>
            <w:bottom w:val="none" w:sz="0" w:space="0" w:color="auto"/>
            <w:right w:val="none" w:sz="0" w:space="0" w:color="auto"/>
          </w:divBdr>
        </w:div>
        <w:div w:id="1931573120">
          <w:marLeft w:val="0"/>
          <w:marRight w:val="0"/>
          <w:marTop w:val="0"/>
          <w:marBottom w:val="0"/>
          <w:divBdr>
            <w:top w:val="none" w:sz="0" w:space="0" w:color="auto"/>
            <w:left w:val="none" w:sz="0" w:space="0" w:color="auto"/>
            <w:bottom w:val="none" w:sz="0" w:space="0" w:color="auto"/>
            <w:right w:val="none" w:sz="0" w:space="0" w:color="auto"/>
          </w:divBdr>
        </w:div>
        <w:div w:id="2021546859">
          <w:marLeft w:val="0"/>
          <w:marRight w:val="0"/>
          <w:marTop w:val="0"/>
          <w:marBottom w:val="0"/>
          <w:divBdr>
            <w:top w:val="none" w:sz="0" w:space="0" w:color="auto"/>
            <w:left w:val="none" w:sz="0" w:space="0" w:color="auto"/>
            <w:bottom w:val="none" w:sz="0" w:space="0" w:color="auto"/>
            <w:right w:val="none" w:sz="0" w:space="0" w:color="auto"/>
          </w:divBdr>
        </w:div>
        <w:div w:id="2138990593">
          <w:marLeft w:val="0"/>
          <w:marRight w:val="0"/>
          <w:marTop w:val="0"/>
          <w:marBottom w:val="0"/>
          <w:divBdr>
            <w:top w:val="none" w:sz="0" w:space="0" w:color="auto"/>
            <w:left w:val="none" w:sz="0" w:space="0" w:color="auto"/>
            <w:bottom w:val="none" w:sz="0" w:space="0" w:color="auto"/>
            <w:right w:val="none" w:sz="0" w:space="0" w:color="auto"/>
          </w:divBdr>
        </w:div>
      </w:divsChild>
    </w:div>
    <w:div w:id="692538901">
      <w:bodyDiv w:val="1"/>
      <w:marLeft w:val="0"/>
      <w:marRight w:val="0"/>
      <w:marTop w:val="0"/>
      <w:marBottom w:val="0"/>
      <w:divBdr>
        <w:top w:val="none" w:sz="0" w:space="0" w:color="auto"/>
        <w:left w:val="none" w:sz="0" w:space="0" w:color="auto"/>
        <w:bottom w:val="none" w:sz="0" w:space="0" w:color="auto"/>
        <w:right w:val="none" w:sz="0" w:space="0" w:color="auto"/>
      </w:divBdr>
    </w:div>
    <w:div w:id="692614590">
      <w:bodyDiv w:val="1"/>
      <w:marLeft w:val="0"/>
      <w:marRight w:val="0"/>
      <w:marTop w:val="0"/>
      <w:marBottom w:val="0"/>
      <w:divBdr>
        <w:top w:val="none" w:sz="0" w:space="0" w:color="auto"/>
        <w:left w:val="none" w:sz="0" w:space="0" w:color="auto"/>
        <w:bottom w:val="none" w:sz="0" w:space="0" w:color="auto"/>
        <w:right w:val="none" w:sz="0" w:space="0" w:color="auto"/>
      </w:divBdr>
    </w:div>
    <w:div w:id="692615414">
      <w:bodyDiv w:val="1"/>
      <w:marLeft w:val="0"/>
      <w:marRight w:val="0"/>
      <w:marTop w:val="0"/>
      <w:marBottom w:val="0"/>
      <w:divBdr>
        <w:top w:val="none" w:sz="0" w:space="0" w:color="auto"/>
        <w:left w:val="none" w:sz="0" w:space="0" w:color="auto"/>
        <w:bottom w:val="none" w:sz="0" w:space="0" w:color="auto"/>
        <w:right w:val="none" w:sz="0" w:space="0" w:color="auto"/>
      </w:divBdr>
    </w:div>
    <w:div w:id="693262297">
      <w:bodyDiv w:val="1"/>
      <w:marLeft w:val="0"/>
      <w:marRight w:val="0"/>
      <w:marTop w:val="0"/>
      <w:marBottom w:val="0"/>
      <w:divBdr>
        <w:top w:val="none" w:sz="0" w:space="0" w:color="auto"/>
        <w:left w:val="none" w:sz="0" w:space="0" w:color="auto"/>
        <w:bottom w:val="none" w:sz="0" w:space="0" w:color="auto"/>
        <w:right w:val="none" w:sz="0" w:space="0" w:color="auto"/>
      </w:divBdr>
    </w:div>
    <w:div w:id="693573257">
      <w:bodyDiv w:val="1"/>
      <w:marLeft w:val="0"/>
      <w:marRight w:val="0"/>
      <w:marTop w:val="0"/>
      <w:marBottom w:val="0"/>
      <w:divBdr>
        <w:top w:val="none" w:sz="0" w:space="0" w:color="auto"/>
        <w:left w:val="none" w:sz="0" w:space="0" w:color="auto"/>
        <w:bottom w:val="none" w:sz="0" w:space="0" w:color="auto"/>
        <w:right w:val="none" w:sz="0" w:space="0" w:color="auto"/>
      </w:divBdr>
    </w:div>
    <w:div w:id="693844132">
      <w:bodyDiv w:val="1"/>
      <w:marLeft w:val="0"/>
      <w:marRight w:val="0"/>
      <w:marTop w:val="0"/>
      <w:marBottom w:val="0"/>
      <w:divBdr>
        <w:top w:val="none" w:sz="0" w:space="0" w:color="auto"/>
        <w:left w:val="none" w:sz="0" w:space="0" w:color="auto"/>
        <w:bottom w:val="none" w:sz="0" w:space="0" w:color="auto"/>
        <w:right w:val="none" w:sz="0" w:space="0" w:color="auto"/>
      </w:divBdr>
    </w:div>
    <w:div w:id="693921605">
      <w:bodyDiv w:val="1"/>
      <w:marLeft w:val="0"/>
      <w:marRight w:val="0"/>
      <w:marTop w:val="0"/>
      <w:marBottom w:val="0"/>
      <w:divBdr>
        <w:top w:val="none" w:sz="0" w:space="0" w:color="auto"/>
        <w:left w:val="none" w:sz="0" w:space="0" w:color="auto"/>
        <w:bottom w:val="none" w:sz="0" w:space="0" w:color="auto"/>
        <w:right w:val="none" w:sz="0" w:space="0" w:color="auto"/>
      </w:divBdr>
    </w:div>
    <w:div w:id="693921898">
      <w:bodyDiv w:val="1"/>
      <w:marLeft w:val="0"/>
      <w:marRight w:val="0"/>
      <w:marTop w:val="0"/>
      <w:marBottom w:val="0"/>
      <w:divBdr>
        <w:top w:val="none" w:sz="0" w:space="0" w:color="auto"/>
        <w:left w:val="none" w:sz="0" w:space="0" w:color="auto"/>
        <w:bottom w:val="none" w:sz="0" w:space="0" w:color="auto"/>
        <w:right w:val="none" w:sz="0" w:space="0" w:color="auto"/>
      </w:divBdr>
      <w:divsChild>
        <w:div w:id="7021633">
          <w:marLeft w:val="0"/>
          <w:marRight w:val="0"/>
          <w:marTop w:val="0"/>
          <w:marBottom w:val="0"/>
          <w:divBdr>
            <w:top w:val="none" w:sz="0" w:space="0" w:color="auto"/>
            <w:left w:val="none" w:sz="0" w:space="0" w:color="auto"/>
            <w:bottom w:val="none" w:sz="0" w:space="0" w:color="auto"/>
            <w:right w:val="none" w:sz="0" w:space="0" w:color="auto"/>
          </w:divBdr>
        </w:div>
        <w:div w:id="35012210">
          <w:marLeft w:val="0"/>
          <w:marRight w:val="0"/>
          <w:marTop w:val="0"/>
          <w:marBottom w:val="0"/>
          <w:divBdr>
            <w:top w:val="none" w:sz="0" w:space="0" w:color="auto"/>
            <w:left w:val="none" w:sz="0" w:space="0" w:color="auto"/>
            <w:bottom w:val="none" w:sz="0" w:space="0" w:color="auto"/>
            <w:right w:val="none" w:sz="0" w:space="0" w:color="auto"/>
          </w:divBdr>
        </w:div>
        <w:div w:id="80180779">
          <w:marLeft w:val="0"/>
          <w:marRight w:val="0"/>
          <w:marTop w:val="0"/>
          <w:marBottom w:val="0"/>
          <w:divBdr>
            <w:top w:val="none" w:sz="0" w:space="0" w:color="auto"/>
            <w:left w:val="none" w:sz="0" w:space="0" w:color="auto"/>
            <w:bottom w:val="none" w:sz="0" w:space="0" w:color="auto"/>
            <w:right w:val="none" w:sz="0" w:space="0" w:color="auto"/>
          </w:divBdr>
        </w:div>
        <w:div w:id="101535759">
          <w:marLeft w:val="0"/>
          <w:marRight w:val="0"/>
          <w:marTop w:val="0"/>
          <w:marBottom w:val="0"/>
          <w:divBdr>
            <w:top w:val="none" w:sz="0" w:space="0" w:color="auto"/>
            <w:left w:val="none" w:sz="0" w:space="0" w:color="auto"/>
            <w:bottom w:val="none" w:sz="0" w:space="0" w:color="auto"/>
            <w:right w:val="none" w:sz="0" w:space="0" w:color="auto"/>
          </w:divBdr>
        </w:div>
        <w:div w:id="123350640">
          <w:marLeft w:val="0"/>
          <w:marRight w:val="0"/>
          <w:marTop w:val="0"/>
          <w:marBottom w:val="0"/>
          <w:divBdr>
            <w:top w:val="none" w:sz="0" w:space="0" w:color="auto"/>
            <w:left w:val="none" w:sz="0" w:space="0" w:color="auto"/>
            <w:bottom w:val="none" w:sz="0" w:space="0" w:color="auto"/>
            <w:right w:val="none" w:sz="0" w:space="0" w:color="auto"/>
          </w:divBdr>
        </w:div>
        <w:div w:id="136187862">
          <w:marLeft w:val="0"/>
          <w:marRight w:val="0"/>
          <w:marTop w:val="0"/>
          <w:marBottom w:val="0"/>
          <w:divBdr>
            <w:top w:val="none" w:sz="0" w:space="0" w:color="auto"/>
            <w:left w:val="none" w:sz="0" w:space="0" w:color="auto"/>
            <w:bottom w:val="none" w:sz="0" w:space="0" w:color="auto"/>
            <w:right w:val="none" w:sz="0" w:space="0" w:color="auto"/>
          </w:divBdr>
        </w:div>
        <w:div w:id="155608409">
          <w:marLeft w:val="0"/>
          <w:marRight w:val="0"/>
          <w:marTop w:val="0"/>
          <w:marBottom w:val="0"/>
          <w:divBdr>
            <w:top w:val="none" w:sz="0" w:space="0" w:color="auto"/>
            <w:left w:val="none" w:sz="0" w:space="0" w:color="auto"/>
            <w:bottom w:val="none" w:sz="0" w:space="0" w:color="auto"/>
            <w:right w:val="none" w:sz="0" w:space="0" w:color="auto"/>
          </w:divBdr>
        </w:div>
        <w:div w:id="171727019">
          <w:marLeft w:val="0"/>
          <w:marRight w:val="0"/>
          <w:marTop w:val="0"/>
          <w:marBottom w:val="0"/>
          <w:divBdr>
            <w:top w:val="none" w:sz="0" w:space="0" w:color="auto"/>
            <w:left w:val="none" w:sz="0" w:space="0" w:color="auto"/>
            <w:bottom w:val="none" w:sz="0" w:space="0" w:color="auto"/>
            <w:right w:val="none" w:sz="0" w:space="0" w:color="auto"/>
          </w:divBdr>
        </w:div>
        <w:div w:id="175459915">
          <w:marLeft w:val="0"/>
          <w:marRight w:val="0"/>
          <w:marTop w:val="0"/>
          <w:marBottom w:val="0"/>
          <w:divBdr>
            <w:top w:val="none" w:sz="0" w:space="0" w:color="auto"/>
            <w:left w:val="none" w:sz="0" w:space="0" w:color="auto"/>
            <w:bottom w:val="none" w:sz="0" w:space="0" w:color="auto"/>
            <w:right w:val="none" w:sz="0" w:space="0" w:color="auto"/>
          </w:divBdr>
        </w:div>
        <w:div w:id="189684015">
          <w:marLeft w:val="0"/>
          <w:marRight w:val="0"/>
          <w:marTop w:val="0"/>
          <w:marBottom w:val="0"/>
          <w:divBdr>
            <w:top w:val="none" w:sz="0" w:space="0" w:color="auto"/>
            <w:left w:val="none" w:sz="0" w:space="0" w:color="auto"/>
            <w:bottom w:val="none" w:sz="0" w:space="0" w:color="auto"/>
            <w:right w:val="none" w:sz="0" w:space="0" w:color="auto"/>
          </w:divBdr>
        </w:div>
        <w:div w:id="206187869">
          <w:marLeft w:val="0"/>
          <w:marRight w:val="0"/>
          <w:marTop w:val="0"/>
          <w:marBottom w:val="0"/>
          <w:divBdr>
            <w:top w:val="none" w:sz="0" w:space="0" w:color="auto"/>
            <w:left w:val="none" w:sz="0" w:space="0" w:color="auto"/>
            <w:bottom w:val="none" w:sz="0" w:space="0" w:color="auto"/>
            <w:right w:val="none" w:sz="0" w:space="0" w:color="auto"/>
          </w:divBdr>
        </w:div>
        <w:div w:id="319696116">
          <w:marLeft w:val="0"/>
          <w:marRight w:val="0"/>
          <w:marTop w:val="0"/>
          <w:marBottom w:val="0"/>
          <w:divBdr>
            <w:top w:val="none" w:sz="0" w:space="0" w:color="auto"/>
            <w:left w:val="none" w:sz="0" w:space="0" w:color="auto"/>
            <w:bottom w:val="none" w:sz="0" w:space="0" w:color="auto"/>
            <w:right w:val="none" w:sz="0" w:space="0" w:color="auto"/>
          </w:divBdr>
        </w:div>
        <w:div w:id="324012207">
          <w:marLeft w:val="0"/>
          <w:marRight w:val="0"/>
          <w:marTop w:val="0"/>
          <w:marBottom w:val="0"/>
          <w:divBdr>
            <w:top w:val="none" w:sz="0" w:space="0" w:color="auto"/>
            <w:left w:val="none" w:sz="0" w:space="0" w:color="auto"/>
            <w:bottom w:val="none" w:sz="0" w:space="0" w:color="auto"/>
            <w:right w:val="none" w:sz="0" w:space="0" w:color="auto"/>
          </w:divBdr>
        </w:div>
        <w:div w:id="341706364">
          <w:marLeft w:val="0"/>
          <w:marRight w:val="0"/>
          <w:marTop w:val="0"/>
          <w:marBottom w:val="0"/>
          <w:divBdr>
            <w:top w:val="none" w:sz="0" w:space="0" w:color="auto"/>
            <w:left w:val="none" w:sz="0" w:space="0" w:color="auto"/>
            <w:bottom w:val="none" w:sz="0" w:space="0" w:color="auto"/>
            <w:right w:val="none" w:sz="0" w:space="0" w:color="auto"/>
          </w:divBdr>
        </w:div>
        <w:div w:id="350691586">
          <w:marLeft w:val="0"/>
          <w:marRight w:val="0"/>
          <w:marTop w:val="0"/>
          <w:marBottom w:val="0"/>
          <w:divBdr>
            <w:top w:val="none" w:sz="0" w:space="0" w:color="auto"/>
            <w:left w:val="none" w:sz="0" w:space="0" w:color="auto"/>
            <w:bottom w:val="none" w:sz="0" w:space="0" w:color="auto"/>
            <w:right w:val="none" w:sz="0" w:space="0" w:color="auto"/>
          </w:divBdr>
        </w:div>
        <w:div w:id="372460573">
          <w:marLeft w:val="0"/>
          <w:marRight w:val="0"/>
          <w:marTop w:val="0"/>
          <w:marBottom w:val="0"/>
          <w:divBdr>
            <w:top w:val="none" w:sz="0" w:space="0" w:color="auto"/>
            <w:left w:val="none" w:sz="0" w:space="0" w:color="auto"/>
            <w:bottom w:val="none" w:sz="0" w:space="0" w:color="auto"/>
            <w:right w:val="none" w:sz="0" w:space="0" w:color="auto"/>
          </w:divBdr>
        </w:div>
        <w:div w:id="384064189">
          <w:marLeft w:val="0"/>
          <w:marRight w:val="0"/>
          <w:marTop w:val="0"/>
          <w:marBottom w:val="0"/>
          <w:divBdr>
            <w:top w:val="none" w:sz="0" w:space="0" w:color="auto"/>
            <w:left w:val="none" w:sz="0" w:space="0" w:color="auto"/>
            <w:bottom w:val="none" w:sz="0" w:space="0" w:color="auto"/>
            <w:right w:val="none" w:sz="0" w:space="0" w:color="auto"/>
          </w:divBdr>
        </w:div>
        <w:div w:id="504367485">
          <w:marLeft w:val="0"/>
          <w:marRight w:val="0"/>
          <w:marTop w:val="0"/>
          <w:marBottom w:val="0"/>
          <w:divBdr>
            <w:top w:val="none" w:sz="0" w:space="0" w:color="auto"/>
            <w:left w:val="none" w:sz="0" w:space="0" w:color="auto"/>
            <w:bottom w:val="none" w:sz="0" w:space="0" w:color="auto"/>
            <w:right w:val="none" w:sz="0" w:space="0" w:color="auto"/>
          </w:divBdr>
        </w:div>
        <w:div w:id="540245962">
          <w:marLeft w:val="0"/>
          <w:marRight w:val="0"/>
          <w:marTop w:val="0"/>
          <w:marBottom w:val="0"/>
          <w:divBdr>
            <w:top w:val="none" w:sz="0" w:space="0" w:color="auto"/>
            <w:left w:val="none" w:sz="0" w:space="0" w:color="auto"/>
            <w:bottom w:val="none" w:sz="0" w:space="0" w:color="auto"/>
            <w:right w:val="none" w:sz="0" w:space="0" w:color="auto"/>
          </w:divBdr>
        </w:div>
        <w:div w:id="575942800">
          <w:marLeft w:val="0"/>
          <w:marRight w:val="0"/>
          <w:marTop w:val="0"/>
          <w:marBottom w:val="0"/>
          <w:divBdr>
            <w:top w:val="none" w:sz="0" w:space="0" w:color="auto"/>
            <w:left w:val="none" w:sz="0" w:space="0" w:color="auto"/>
            <w:bottom w:val="none" w:sz="0" w:space="0" w:color="auto"/>
            <w:right w:val="none" w:sz="0" w:space="0" w:color="auto"/>
          </w:divBdr>
        </w:div>
        <w:div w:id="608049508">
          <w:marLeft w:val="0"/>
          <w:marRight w:val="0"/>
          <w:marTop w:val="0"/>
          <w:marBottom w:val="0"/>
          <w:divBdr>
            <w:top w:val="none" w:sz="0" w:space="0" w:color="auto"/>
            <w:left w:val="none" w:sz="0" w:space="0" w:color="auto"/>
            <w:bottom w:val="none" w:sz="0" w:space="0" w:color="auto"/>
            <w:right w:val="none" w:sz="0" w:space="0" w:color="auto"/>
          </w:divBdr>
        </w:div>
        <w:div w:id="672804005">
          <w:marLeft w:val="0"/>
          <w:marRight w:val="0"/>
          <w:marTop w:val="0"/>
          <w:marBottom w:val="0"/>
          <w:divBdr>
            <w:top w:val="none" w:sz="0" w:space="0" w:color="auto"/>
            <w:left w:val="none" w:sz="0" w:space="0" w:color="auto"/>
            <w:bottom w:val="none" w:sz="0" w:space="0" w:color="auto"/>
            <w:right w:val="none" w:sz="0" w:space="0" w:color="auto"/>
          </w:divBdr>
        </w:div>
        <w:div w:id="735249738">
          <w:marLeft w:val="0"/>
          <w:marRight w:val="0"/>
          <w:marTop w:val="0"/>
          <w:marBottom w:val="0"/>
          <w:divBdr>
            <w:top w:val="none" w:sz="0" w:space="0" w:color="auto"/>
            <w:left w:val="none" w:sz="0" w:space="0" w:color="auto"/>
            <w:bottom w:val="none" w:sz="0" w:space="0" w:color="auto"/>
            <w:right w:val="none" w:sz="0" w:space="0" w:color="auto"/>
          </w:divBdr>
        </w:div>
        <w:div w:id="798575313">
          <w:marLeft w:val="0"/>
          <w:marRight w:val="0"/>
          <w:marTop w:val="0"/>
          <w:marBottom w:val="0"/>
          <w:divBdr>
            <w:top w:val="none" w:sz="0" w:space="0" w:color="auto"/>
            <w:left w:val="none" w:sz="0" w:space="0" w:color="auto"/>
            <w:bottom w:val="none" w:sz="0" w:space="0" w:color="auto"/>
            <w:right w:val="none" w:sz="0" w:space="0" w:color="auto"/>
          </w:divBdr>
        </w:div>
        <w:div w:id="875003828">
          <w:marLeft w:val="0"/>
          <w:marRight w:val="0"/>
          <w:marTop w:val="0"/>
          <w:marBottom w:val="0"/>
          <w:divBdr>
            <w:top w:val="none" w:sz="0" w:space="0" w:color="auto"/>
            <w:left w:val="none" w:sz="0" w:space="0" w:color="auto"/>
            <w:bottom w:val="none" w:sz="0" w:space="0" w:color="auto"/>
            <w:right w:val="none" w:sz="0" w:space="0" w:color="auto"/>
          </w:divBdr>
        </w:div>
        <w:div w:id="897715077">
          <w:marLeft w:val="0"/>
          <w:marRight w:val="0"/>
          <w:marTop w:val="0"/>
          <w:marBottom w:val="0"/>
          <w:divBdr>
            <w:top w:val="none" w:sz="0" w:space="0" w:color="auto"/>
            <w:left w:val="none" w:sz="0" w:space="0" w:color="auto"/>
            <w:bottom w:val="none" w:sz="0" w:space="0" w:color="auto"/>
            <w:right w:val="none" w:sz="0" w:space="0" w:color="auto"/>
          </w:divBdr>
        </w:div>
        <w:div w:id="916594438">
          <w:marLeft w:val="0"/>
          <w:marRight w:val="0"/>
          <w:marTop w:val="0"/>
          <w:marBottom w:val="0"/>
          <w:divBdr>
            <w:top w:val="none" w:sz="0" w:space="0" w:color="auto"/>
            <w:left w:val="none" w:sz="0" w:space="0" w:color="auto"/>
            <w:bottom w:val="none" w:sz="0" w:space="0" w:color="auto"/>
            <w:right w:val="none" w:sz="0" w:space="0" w:color="auto"/>
          </w:divBdr>
        </w:div>
        <w:div w:id="933512920">
          <w:marLeft w:val="0"/>
          <w:marRight w:val="0"/>
          <w:marTop w:val="0"/>
          <w:marBottom w:val="0"/>
          <w:divBdr>
            <w:top w:val="none" w:sz="0" w:space="0" w:color="auto"/>
            <w:left w:val="none" w:sz="0" w:space="0" w:color="auto"/>
            <w:bottom w:val="none" w:sz="0" w:space="0" w:color="auto"/>
            <w:right w:val="none" w:sz="0" w:space="0" w:color="auto"/>
          </w:divBdr>
        </w:div>
        <w:div w:id="980697339">
          <w:marLeft w:val="0"/>
          <w:marRight w:val="0"/>
          <w:marTop w:val="0"/>
          <w:marBottom w:val="0"/>
          <w:divBdr>
            <w:top w:val="none" w:sz="0" w:space="0" w:color="auto"/>
            <w:left w:val="none" w:sz="0" w:space="0" w:color="auto"/>
            <w:bottom w:val="none" w:sz="0" w:space="0" w:color="auto"/>
            <w:right w:val="none" w:sz="0" w:space="0" w:color="auto"/>
          </w:divBdr>
        </w:div>
        <w:div w:id="1005982424">
          <w:marLeft w:val="0"/>
          <w:marRight w:val="0"/>
          <w:marTop w:val="0"/>
          <w:marBottom w:val="0"/>
          <w:divBdr>
            <w:top w:val="none" w:sz="0" w:space="0" w:color="auto"/>
            <w:left w:val="none" w:sz="0" w:space="0" w:color="auto"/>
            <w:bottom w:val="none" w:sz="0" w:space="0" w:color="auto"/>
            <w:right w:val="none" w:sz="0" w:space="0" w:color="auto"/>
          </w:divBdr>
        </w:div>
        <w:div w:id="1066295497">
          <w:marLeft w:val="0"/>
          <w:marRight w:val="0"/>
          <w:marTop w:val="0"/>
          <w:marBottom w:val="0"/>
          <w:divBdr>
            <w:top w:val="none" w:sz="0" w:space="0" w:color="auto"/>
            <w:left w:val="none" w:sz="0" w:space="0" w:color="auto"/>
            <w:bottom w:val="none" w:sz="0" w:space="0" w:color="auto"/>
            <w:right w:val="none" w:sz="0" w:space="0" w:color="auto"/>
          </w:divBdr>
        </w:div>
        <w:div w:id="1134787710">
          <w:marLeft w:val="0"/>
          <w:marRight w:val="0"/>
          <w:marTop w:val="0"/>
          <w:marBottom w:val="0"/>
          <w:divBdr>
            <w:top w:val="none" w:sz="0" w:space="0" w:color="auto"/>
            <w:left w:val="none" w:sz="0" w:space="0" w:color="auto"/>
            <w:bottom w:val="none" w:sz="0" w:space="0" w:color="auto"/>
            <w:right w:val="none" w:sz="0" w:space="0" w:color="auto"/>
          </w:divBdr>
        </w:div>
        <w:div w:id="1139809643">
          <w:marLeft w:val="0"/>
          <w:marRight w:val="0"/>
          <w:marTop w:val="0"/>
          <w:marBottom w:val="0"/>
          <w:divBdr>
            <w:top w:val="none" w:sz="0" w:space="0" w:color="auto"/>
            <w:left w:val="none" w:sz="0" w:space="0" w:color="auto"/>
            <w:bottom w:val="none" w:sz="0" w:space="0" w:color="auto"/>
            <w:right w:val="none" w:sz="0" w:space="0" w:color="auto"/>
          </w:divBdr>
        </w:div>
        <w:div w:id="1195725792">
          <w:marLeft w:val="0"/>
          <w:marRight w:val="0"/>
          <w:marTop w:val="0"/>
          <w:marBottom w:val="0"/>
          <w:divBdr>
            <w:top w:val="none" w:sz="0" w:space="0" w:color="auto"/>
            <w:left w:val="none" w:sz="0" w:space="0" w:color="auto"/>
            <w:bottom w:val="none" w:sz="0" w:space="0" w:color="auto"/>
            <w:right w:val="none" w:sz="0" w:space="0" w:color="auto"/>
          </w:divBdr>
        </w:div>
        <w:div w:id="1242133519">
          <w:marLeft w:val="0"/>
          <w:marRight w:val="0"/>
          <w:marTop w:val="0"/>
          <w:marBottom w:val="0"/>
          <w:divBdr>
            <w:top w:val="none" w:sz="0" w:space="0" w:color="auto"/>
            <w:left w:val="none" w:sz="0" w:space="0" w:color="auto"/>
            <w:bottom w:val="none" w:sz="0" w:space="0" w:color="auto"/>
            <w:right w:val="none" w:sz="0" w:space="0" w:color="auto"/>
          </w:divBdr>
        </w:div>
        <w:div w:id="1247568929">
          <w:marLeft w:val="0"/>
          <w:marRight w:val="0"/>
          <w:marTop w:val="0"/>
          <w:marBottom w:val="0"/>
          <w:divBdr>
            <w:top w:val="none" w:sz="0" w:space="0" w:color="auto"/>
            <w:left w:val="none" w:sz="0" w:space="0" w:color="auto"/>
            <w:bottom w:val="none" w:sz="0" w:space="0" w:color="auto"/>
            <w:right w:val="none" w:sz="0" w:space="0" w:color="auto"/>
          </w:divBdr>
        </w:div>
        <w:div w:id="1331252336">
          <w:marLeft w:val="0"/>
          <w:marRight w:val="0"/>
          <w:marTop w:val="0"/>
          <w:marBottom w:val="0"/>
          <w:divBdr>
            <w:top w:val="none" w:sz="0" w:space="0" w:color="auto"/>
            <w:left w:val="none" w:sz="0" w:space="0" w:color="auto"/>
            <w:bottom w:val="none" w:sz="0" w:space="0" w:color="auto"/>
            <w:right w:val="none" w:sz="0" w:space="0" w:color="auto"/>
          </w:divBdr>
        </w:div>
        <w:div w:id="1477262499">
          <w:marLeft w:val="0"/>
          <w:marRight w:val="0"/>
          <w:marTop w:val="0"/>
          <w:marBottom w:val="0"/>
          <w:divBdr>
            <w:top w:val="none" w:sz="0" w:space="0" w:color="auto"/>
            <w:left w:val="none" w:sz="0" w:space="0" w:color="auto"/>
            <w:bottom w:val="none" w:sz="0" w:space="0" w:color="auto"/>
            <w:right w:val="none" w:sz="0" w:space="0" w:color="auto"/>
          </w:divBdr>
        </w:div>
        <w:div w:id="1531335719">
          <w:marLeft w:val="0"/>
          <w:marRight w:val="0"/>
          <w:marTop w:val="0"/>
          <w:marBottom w:val="0"/>
          <w:divBdr>
            <w:top w:val="none" w:sz="0" w:space="0" w:color="auto"/>
            <w:left w:val="none" w:sz="0" w:space="0" w:color="auto"/>
            <w:bottom w:val="none" w:sz="0" w:space="0" w:color="auto"/>
            <w:right w:val="none" w:sz="0" w:space="0" w:color="auto"/>
          </w:divBdr>
        </w:div>
        <w:div w:id="1542279402">
          <w:marLeft w:val="0"/>
          <w:marRight w:val="0"/>
          <w:marTop w:val="0"/>
          <w:marBottom w:val="0"/>
          <w:divBdr>
            <w:top w:val="none" w:sz="0" w:space="0" w:color="auto"/>
            <w:left w:val="none" w:sz="0" w:space="0" w:color="auto"/>
            <w:bottom w:val="none" w:sz="0" w:space="0" w:color="auto"/>
            <w:right w:val="none" w:sz="0" w:space="0" w:color="auto"/>
          </w:divBdr>
        </w:div>
        <w:div w:id="1616206571">
          <w:marLeft w:val="0"/>
          <w:marRight w:val="0"/>
          <w:marTop w:val="0"/>
          <w:marBottom w:val="0"/>
          <w:divBdr>
            <w:top w:val="none" w:sz="0" w:space="0" w:color="auto"/>
            <w:left w:val="none" w:sz="0" w:space="0" w:color="auto"/>
            <w:bottom w:val="none" w:sz="0" w:space="0" w:color="auto"/>
            <w:right w:val="none" w:sz="0" w:space="0" w:color="auto"/>
          </w:divBdr>
        </w:div>
        <w:div w:id="1636062210">
          <w:marLeft w:val="0"/>
          <w:marRight w:val="0"/>
          <w:marTop w:val="0"/>
          <w:marBottom w:val="0"/>
          <w:divBdr>
            <w:top w:val="none" w:sz="0" w:space="0" w:color="auto"/>
            <w:left w:val="none" w:sz="0" w:space="0" w:color="auto"/>
            <w:bottom w:val="none" w:sz="0" w:space="0" w:color="auto"/>
            <w:right w:val="none" w:sz="0" w:space="0" w:color="auto"/>
          </w:divBdr>
        </w:div>
        <w:div w:id="1785927988">
          <w:marLeft w:val="0"/>
          <w:marRight w:val="0"/>
          <w:marTop w:val="0"/>
          <w:marBottom w:val="0"/>
          <w:divBdr>
            <w:top w:val="none" w:sz="0" w:space="0" w:color="auto"/>
            <w:left w:val="none" w:sz="0" w:space="0" w:color="auto"/>
            <w:bottom w:val="none" w:sz="0" w:space="0" w:color="auto"/>
            <w:right w:val="none" w:sz="0" w:space="0" w:color="auto"/>
          </w:divBdr>
        </w:div>
        <w:div w:id="1808204038">
          <w:marLeft w:val="0"/>
          <w:marRight w:val="0"/>
          <w:marTop w:val="0"/>
          <w:marBottom w:val="0"/>
          <w:divBdr>
            <w:top w:val="none" w:sz="0" w:space="0" w:color="auto"/>
            <w:left w:val="none" w:sz="0" w:space="0" w:color="auto"/>
            <w:bottom w:val="none" w:sz="0" w:space="0" w:color="auto"/>
            <w:right w:val="none" w:sz="0" w:space="0" w:color="auto"/>
          </w:divBdr>
        </w:div>
        <w:div w:id="1811677953">
          <w:marLeft w:val="0"/>
          <w:marRight w:val="0"/>
          <w:marTop w:val="0"/>
          <w:marBottom w:val="0"/>
          <w:divBdr>
            <w:top w:val="none" w:sz="0" w:space="0" w:color="auto"/>
            <w:left w:val="none" w:sz="0" w:space="0" w:color="auto"/>
            <w:bottom w:val="none" w:sz="0" w:space="0" w:color="auto"/>
            <w:right w:val="none" w:sz="0" w:space="0" w:color="auto"/>
          </w:divBdr>
        </w:div>
        <w:div w:id="1840536412">
          <w:marLeft w:val="0"/>
          <w:marRight w:val="0"/>
          <w:marTop w:val="0"/>
          <w:marBottom w:val="0"/>
          <w:divBdr>
            <w:top w:val="none" w:sz="0" w:space="0" w:color="auto"/>
            <w:left w:val="none" w:sz="0" w:space="0" w:color="auto"/>
            <w:bottom w:val="none" w:sz="0" w:space="0" w:color="auto"/>
            <w:right w:val="none" w:sz="0" w:space="0" w:color="auto"/>
          </w:divBdr>
        </w:div>
        <w:div w:id="1853490962">
          <w:marLeft w:val="0"/>
          <w:marRight w:val="0"/>
          <w:marTop w:val="0"/>
          <w:marBottom w:val="0"/>
          <w:divBdr>
            <w:top w:val="none" w:sz="0" w:space="0" w:color="auto"/>
            <w:left w:val="none" w:sz="0" w:space="0" w:color="auto"/>
            <w:bottom w:val="none" w:sz="0" w:space="0" w:color="auto"/>
            <w:right w:val="none" w:sz="0" w:space="0" w:color="auto"/>
          </w:divBdr>
        </w:div>
        <w:div w:id="1870528892">
          <w:marLeft w:val="0"/>
          <w:marRight w:val="0"/>
          <w:marTop w:val="0"/>
          <w:marBottom w:val="0"/>
          <w:divBdr>
            <w:top w:val="none" w:sz="0" w:space="0" w:color="auto"/>
            <w:left w:val="none" w:sz="0" w:space="0" w:color="auto"/>
            <w:bottom w:val="none" w:sz="0" w:space="0" w:color="auto"/>
            <w:right w:val="none" w:sz="0" w:space="0" w:color="auto"/>
          </w:divBdr>
        </w:div>
        <w:div w:id="1882278234">
          <w:marLeft w:val="0"/>
          <w:marRight w:val="0"/>
          <w:marTop w:val="0"/>
          <w:marBottom w:val="0"/>
          <w:divBdr>
            <w:top w:val="none" w:sz="0" w:space="0" w:color="auto"/>
            <w:left w:val="none" w:sz="0" w:space="0" w:color="auto"/>
            <w:bottom w:val="none" w:sz="0" w:space="0" w:color="auto"/>
            <w:right w:val="none" w:sz="0" w:space="0" w:color="auto"/>
          </w:divBdr>
        </w:div>
        <w:div w:id="1961721000">
          <w:marLeft w:val="0"/>
          <w:marRight w:val="0"/>
          <w:marTop w:val="0"/>
          <w:marBottom w:val="0"/>
          <w:divBdr>
            <w:top w:val="none" w:sz="0" w:space="0" w:color="auto"/>
            <w:left w:val="none" w:sz="0" w:space="0" w:color="auto"/>
            <w:bottom w:val="none" w:sz="0" w:space="0" w:color="auto"/>
            <w:right w:val="none" w:sz="0" w:space="0" w:color="auto"/>
          </w:divBdr>
        </w:div>
        <w:div w:id="1979676401">
          <w:marLeft w:val="0"/>
          <w:marRight w:val="0"/>
          <w:marTop w:val="0"/>
          <w:marBottom w:val="0"/>
          <w:divBdr>
            <w:top w:val="none" w:sz="0" w:space="0" w:color="auto"/>
            <w:left w:val="none" w:sz="0" w:space="0" w:color="auto"/>
            <w:bottom w:val="none" w:sz="0" w:space="0" w:color="auto"/>
            <w:right w:val="none" w:sz="0" w:space="0" w:color="auto"/>
          </w:divBdr>
        </w:div>
        <w:div w:id="2110929143">
          <w:marLeft w:val="0"/>
          <w:marRight w:val="0"/>
          <w:marTop w:val="0"/>
          <w:marBottom w:val="0"/>
          <w:divBdr>
            <w:top w:val="none" w:sz="0" w:space="0" w:color="auto"/>
            <w:left w:val="none" w:sz="0" w:space="0" w:color="auto"/>
            <w:bottom w:val="none" w:sz="0" w:space="0" w:color="auto"/>
            <w:right w:val="none" w:sz="0" w:space="0" w:color="auto"/>
          </w:divBdr>
        </w:div>
      </w:divsChild>
    </w:div>
    <w:div w:id="694234983">
      <w:bodyDiv w:val="1"/>
      <w:marLeft w:val="0"/>
      <w:marRight w:val="0"/>
      <w:marTop w:val="0"/>
      <w:marBottom w:val="0"/>
      <w:divBdr>
        <w:top w:val="none" w:sz="0" w:space="0" w:color="auto"/>
        <w:left w:val="none" w:sz="0" w:space="0" w:color="auto"/>
        <w:bottom w:val="none" w:sz="0" w:space="0" w:color="auto"/>
        <w:right w:val="none" w:sz="0" w:space="0" w:color="auto"/>
      </w:divBdr>
    </w:div>
    <w:div w:id="694354983">
      <w:bodyDiv w:val="1"/>
      <w:marLeft w:val="0"/>
      <w:marRight w:val="0"/>
      <w:marTop w:val="0"/>
      <w:marBottom w:val="0"/>
      <w:divBdr>
        <w:top w:val="none" w:sz="0" w:space="0" w:color="auto"/>
        <w:left w:val="none" w:sz="0" w:space="0" w:color="auto"/>
        <w:bottom w:val="none" w:sz="0" w:space="0" w:color="auto"/>
        <w:right w:val="none" w:sz="0" w:space="0" w:color="auto"/>
      </w:divBdr>
    </w:div>
    <w:div w:id="694425112">
      <w:bodyDiv w:val="1"/>
      <w:marLeft w:val="0"/>
      <w:marRight w:val="0"/>
      <w:marTop w:val="0"/>
      <w:marBottom w:val="0"/>
      <w:divBdr>
        <w:top w:val="none" w:sz="0" w:space="0" w:color="auto"/>
        <w:left w:val="none" w:sz="0" w:space="0" w:color="auto"/>
        <w:bottom w:val="none" w:sz="0" w:space="0" w:color="auto"/>
        <w:right w:val="none" w:sz="0" w:space="0" w:color="auto"/>
      </w:divBdr>
    </w:div>
    <w:div w:id="694501987">
      <w:bodyDiv w:val="1"/>
      <w:marLeft w:val="0"/>
      <w:marRight w:val="0"/>
      <w:marTop w:val="0"/>
      <w:marBottom w:val="0"/>
      <w:divBdr>
        <w:top w:val="none" w:sz="0" w:space="0" w:color="auto"/>
        <w:left w:val="none" w:sz="0" w:space="0" w:color="auto"/>
        <w:bottom w:val="none" w:sz="0" w:space="0" w:color="auto"/>
        <w:right w:val="none" w:sz="0" w:space="0" w:color="auto"/>
      </w:divBdr>
    </w:div>
    <w:div w:id="694766629">
      <w:bodyDiv w:val="1"/>
      <w:marLeft w:val="0"/>
      <w:marRight w:val="0"/>
      <w:marTop w:val="0"/>
      <w:marBottom w:val="0"/>
      <w:divBdr>
        <w:top w:val="none" w:sz="0" w:space="0" w:color="auto"/>
        <w:left w:val="none" w:sz="0" w:space="0" w:color="auto"/>
        <w:bottom w:val="none" w:sz="0" w:space="0" w:color="auto"/>
        <w:right w:val="none" w:sz="0" w:space="0" w:color="auto"/>
      </w:divBdr>
    </w:div>
    <w:div w:id="695426249">
      <w:bodyDiv w:val="1"/>
      <w:marLeft w:val="0"/>
      <w:marRight w:val="0"/>
      <w:marTop w:val="0"/>
      <w:marBottom w:val="0"/>
      <w:divBdr>
        <w:top w:val="none" w:sz="0" w:space="0" w:color="auto"/>
        <w:left w:val="none" w:sz="0" w:space="0" w:color="auto"/>
        <w:bottom w:val="none" w:sz="0" w:space="0" w:color="auto"/>
        <w:right w:val="none" w:sz="0" w:space="0" w:color="auto"/>
      </w:divBdr>
    </w:div>
    <w:div w:id="695427729">
      <w:bodyDiv w:val="1"/>
      <w:marLeft w:val="0"/>
      <w:marRight w:val="0"/>
      <w:marTop w:val="0"/>
      <w:marBottom w:val="0"/>
      <w:divBdr>
        <w:top w:val="none" w:sz="0" w:space="0" w:color="auto"/>
        <w:left w:val="none" w:sz="0" w:space="0" w:color="auto"/>
        <w:bottom w:val="none" w:sz="0" w:space="0" w:color="auto"/>
        <w:right w:val="none" w:sz="0" w:space="0" w:color="auto"/>
      </w:divBdr>
    </w:div>
    <w:div w:id="695541054">
      <w:bodyDiv w:val="1"/>
      <w:marLeft w:val="0"/>
      <w:marRight w:val="0"/>
      <w:marTop w:val="0"/>
      <w:marBottom w:val="0"/>
      <w:divBdr>
        <w:top w:val="none" w:sz="0" w:space="0" w:color="auto"/>
        <w:left w:val="none" w:sz="0" w:space="0" w:color="auto"/>
        <w:bottom w:val="none" w:sz="0" w:space="0" w:color="auto"/>
        <w:right w:val="none" w:sz="0" w:space="0" w:color="auto"/>
      </w:divBdr>
    </w:div>
    <w:div w:id="695692887">
      <w:bodyDiv w:val="1"/>
      <w:marLeft w:val="0"/>
      <w:marRight w:val="0"/>
      <w:marTop w:val="0"/>
      <w:marBottom w:val="0"/>
      <w:divBdr>
        <w:top w:val="none" w:sz="0" w:space="0" w:color="auto"/>
        <w:left w:val="none" w:sz="0" w:space="0" w:color="auto"/>
        <w:bottom w:val="none" w:sz="0" w:space="0" w:color="auto"/>
        <w:right w:val="none" w:sz="0" w:space="0" w:color="auto"/>
      </w:divBdr>
    </w:div>
    <w:div w:id="695737854">
      <w:bodyDiv w:val="1"/>
      <w:marLeft w:val="0"/>
      <w:marRight w:val="0"/>
      <w:marTop w:val="0"/>
      <w:marBottom w:val="0"/>
      <w:divBdr>
        <w:top w:val="none" w:sz="0" w:space="0" w:color="auto"/>
        <w:left w:val="none" w:sz="0" w:space="0" w:color="auto"/>
        <w:bottom w:val="none" w:sz="0" w:space="0" w:color="auto"/>
        <w:right w:val="none" w:sz="0" w:space="0" w:color="auto"/>
      </w:divBdr>
    </w:div>
    <w:div w:id="696272867">
      <w:bodyDiv w:val="1"/>
      <w:marLeft w:val="0"/>
      <w:marRight w:val="0"/>
      <w:marTop w:val="0"/>
      <w:marBottom w:val="0"/>
      <w:divBdr>
        <w:top w:val="none" w:sz="0" w:space="0" w:color="auto"/>
        <w:left w:val="none" w:sz="0" w:space="0" w:color="auto"/>
        <w:bottom w:val="none" w:sz="0" w:space="0" w:color="auto"/>
        <w:right w:val="none" w:sz="0" w:space="0" w:color="auto"/>
      </w:divBdr>
    </w:div>
    <w:div w:id="696588970">
      <w:bodyDiv w:val="1"/>
      <w:marLeft w:val="0"/>
      <w:marRight w:val="0"/>
      <w:marTop w:val="0"/>
      <w:marBottom w:val="0"/>
      <w:divBdr>
        <w:top w:val="none" w:sz="0" w:space="0" w:color="auto"/>
        <w:left w:val="none" w:sz="0" w:space="0" w:color="auto"/>
        <w:bottom w:val="none" w:sz="0" w:space="0" w:color="auto"/>
        <w:right w:val="none" w:sz="0" w:space="0" w:color="auto"/>
      </w:divBdr>
    </w:div>
    <w:div w:id="696929795">
      <w:bodyDiv w:val="1"/>
      <w:marLeft w:val="0"/>
      <w:marRight w:val="0"/>
      <w:marTop w:val="0"/>
      <w:marBottom w:val="0"/>
      <w:divBdr>
        <w:top w:val="none" w:sz="0" w:space="0" w:color="auto"/>
        <w:left w:val="none" w:sz="0" w:space="0" w:color="auto"/>
        <w:bottom w:val="none" w:sz="0" w:space="0" w:color="auto"/>
        <w:right w:val="none" w:sz="0" w:space="0" w:color="auto"/>
      </w:divBdr>
    </w:div>
    <w:div w:id="696931274">
      <w:bodyDiv w:val="1"/>
      <w:marLeft w:val="0"/>
      <w:marRight w:val="0"/>
      <w:marTop w:val="0"/>
      <w:marBottom w:val="0"/>
      <w:divBdr>
        <w:top w:val="none" w:sz="0" w:space="0" w:color="auto"/>
        <w:left w:val="none" w:sz="0" w:space="0" w:color="auto"/>
        <w:bottom w:val="none" w:sz="0" w:space="0" w:color="auto"/>
        <w:right w:val="none" w:sz="0" w:space="0" w:color="auto"/>
      </w:divBdr>
    </w:div>
    <w:div w:id="697237902">
      <w:bodyDiv w:val="1"/>
      <w:marLeft w:val="0"/>
      <w:marRight w:val="0"/>
      <w:marTop w:val="0"/>
      <w:marBottom w:val="0"/>
      <w:divBdr>
        <w:top w:val="none" w:sz="0" w:space="0" w:color="auto"/>
        <w:left w:val="none" w:sz="0" w:space="0" w:color="auto"/>
        <w:bottom w:val="none" w:sz="0" w:space="0" w:color="auto"/>
        <w:right w:val="none" w:sz="0" w:space="0" w:color="auto"/>
      </w:divBdr>
    </w:div>
    <w:div w:id="697316657">
      <w:bodyDiv w:val="1"/>
      <w:marLeft w:val="0"/>
      <w:marRight w:val="0"/>
      <w:marTop w:val="0"/>
      <w:marBottom w:val="0"/>
      <w:divBdr>
        <w:top w:val="none" w:sz="0" w:space="0" w:color="auto"/>
        <w:left w:val="none" w:sz="0" w:space="0" w:color="auto"/>
        <w:bottom w:val="none" w:sz="0" w:space="0" w:color="auto"/>
        <w:right w:val="none" w:sz="0" w:space="0" w:color="auto"/>
      </w:divBdr>
    </w:div>
    <w:div w:id="697320998">
      <w:bodyDiv w:val="1"/>
      <w:marLeft w:val="0"/>
      <w:marRight w:val="0"/>
      <w:marTop w:val="0"/>
      <w:marBottom w:val="0"/>
      <w:divBdr>
        <w:top w:val="none" w:sz="0" w:space="0" w:color="auto"/>
        <w:left w:val="none" w:sz="0" w:space="0" w:color="auto"/>
        <w:bottom w:val="none" w:sz="0" w:space="0" w:color="auto"/>
        <w:right w:val="none" w:sz="0" w:space="0" w:color="auto"/>
      </w:divBdr>
    </w:div>
    <w:div w:id="697387212">
      <w:bodyDiv w:val="1"/>
      <w:marLeft w:val="0"/>
      <w:marRight w:val="0"/>
      <w:marTop w:val="0"/>
      <w:marBottom w:val="0"/>
      <w:divBdr>
        <w:top w:val="none" w:sz="0" w:space="0" w:color="auto"/>
        <w:left w:val="none" w:sz="0" w:space="0" w:color="auto"/>
        <w:bottom w:val="none" w:sz="0" w:space="0" w:color="auto"/>
        <w:right w:val="none" w:sz="0" w:space="0" w:color="auto"/>
      </w:divBdr>
    </w:div>
    <w:div w:id="697393315">
      <w:bodyDiv w:val="1"/>
      <w:marLeft w:val="0"/>
      <w:marRight w:val="0"/>
      <w:marTop w:val="0"/>
      <w:marBottom w:val="0"/>
      <w:divBdr>
        <w:top w:val="none" w:sz="0" w:space="0" w:color="auto"/>
        <w:left w:val="none" w:sz="0" w:space="0" w:color="auto"/>
        <w:bottom w:val="none" w:sz="0" w:space="0" w:color="auto"/>
        <w:right w:val="none" w:sz="0" w:space="0" w:color="auto"/>
      </w:divBdr>
    </w:div>
    <w:div w:id="697464574">
      <w:bodyDiv w:val="1"/>
      <w:marLeft w:val="0"/>
      <w:marRight w:val="0"/>
      <w:marTop w:val="0"/>
      <w:marBottom w:val="0"/>
      <w:divBdr>
        <w:top w:val="none" w:sz="0" w:space="0" w:color="auto"/>
        <w:left w:val="none" w:sz="0" w:space="0" w:color="auto"/>
        <w:bottom w:val="none" w:sz="0" w:space="0" w:color="auto"/>
        <w:right w:val="none" w:sz="0" w:space="0" w:color="auto"/>
      </w:divBdr>
    </w:div>
    <w:div w:id="697505578">
      <w:bodyDiv w:val="1"/>
      <w:marLeft w:val="0"/>
      <w:marRight w:val="0"/>
      <w:marTop w:val="0"/>
      <w:marBottom w:val="0"/>
      <w:divBdr>
        <w:top w:val="none" w:sz="0" w:space="0" w:color="auto"/>
        <w:left w:val="none" w:sz="0" w:space="0" w:color="auto"/>
        <w:bottom w:val="none" w:sz="0" w:space="0" w:color="auto"/>
        <w:right w:val="none" w:sz="0" w:space="0" w:color="auto"/>
      </w:divBdr>
    </w:div>
    <w:div w:id="697698785">
      <w:bodyDiv w:val="1"/>
      <w:marLeft w:val="0"/>
      <w:marRight w:val="0"/>
      <w:marTop w:val="0"/>
      <w:marBottom w:val="0"/>
      <w:divBdr>
        <w:top w:val="none" w:sz="0" w:space="0" w:color="auto"/>
        <w:left w:val="none" w:sz="0" w:space="0" w:color="auto"/>
        <w:bottom w:val="none" w:sz="0" w:space="0" w:color="auto"/>
        <w:right w:val="none" w:sz="0" w:space="0" w:color="auto"/>
      </w:divBdr>
    </w:div>
    <w:div w:id="697700403">
      <w:bodyDiv w:val="1"/>
      <w:marLeft w:val="0"/>
      <w:marRight w:val="0"/>
      <w:marTop w:val="0"/>
      <w:marBottom w:val="0"/>
      <w:divBdr>
        <w:top w:val="none" w:sz="0" w:space="0" w:color="auto"/>
        <w:left w:val="none" w:sz="0" w:space="0" w:color="auto"/>
        <w:bottom w:val="none" w:sz="0" w:space="0" w:color="auto"/>
        <w:right w:val="none" w:sz="0" w:space="0" w:color="auto"/>
      </w:divBdr>
    </w:div>
    <w:div w:id="698044850">
      <w:bodyDiv w:val="1"/>
      <w:marLeft w:val="0"/>
      <w:marRight w:val="0"/>
      <w:marTop w:val="0"/>
      <w:marBottom w:val="0"/>
      <w:divBdr>
        <w:top w:val="none" w:sz="0" w:space="0" w:color="auto"/>
        <w:left w:val="none" w:sz="0" w:space="0" w:color="auto"/>
        <w:bottom w:val="none" w:sz="0" w:space="0" w:color="auto"/>
        <w:right w:val="none" w:sz="0" w:space="0" w:color="auto"/>
      </w:divBdr>
    </w:div>
    <w:div w:id="698051831">
      <w:bodyDiv w:val="1"/>
      <w:marLeft w:val="0"/>
      <w:marRight w:val="0"/>
      <w:marTop w:val="0"/>
      <w:marBottom w:val="0"/>
      <w:divBdr>
        <w:top w:val="none" w:sz="0" w:space="0" w:color="auto"/>
        <w:left w:val="none" w:sz="0" w:space="0" w:color="auto"/>
        <w:bottom w:val="none" w:sz="0" w:space="0" w:color="auto"/>
        <w:right w:val="none" w:sz="0" w:space="0" w:color="auto"/>
      </w:divBdr>
    </w:div>
    <w:div w:id="698433820">
      <w:bodyDiv w:val="1"/>
      <w:marLeft w:val="0"/>
      <w:marRight w:val="0"/>
      <w:marTop w:val="0"/>
      <w:marBottom w:val="0"/>
      <w:divBdr>
        <w:top w:val="none" w:sz="0" w:space="0" w:color="auto"/>
        <w:left w:val="none" w:sz="0" w:space="0" w:color="auto"/>
        <w:bottom w:val="none" w:sz="0" w:space="0" w:color="auto"/>
        <w:right w:val="none" w:sz="0" w:space="0" w:color="auto"/>
      </w:divBdr>
    </w:div>
    <w:div w:id="699084041">
      <w:bodyDiv w:val="1"/>
      <w:marLeft w:val="0"/>
      <w:marRight w:val="0"/>
      <w:marTop w:val="0"/>
      <w:marBottom w:val="0"/>
      <w:divBdr>
        <w:top w:val="none" w:sz="0" w:space="0" w:color="auto"/>
        <w:left w:val="none" w:sz="0" w:space="0" w:color="auto"/>
        <w:bottom w:val="none" w:sz="0" w:space="0" w:color="auto"/>
        <w:right w:val="none" w:sz="0" w:space="0" w:color="auto"/>
      </w:divBdr>
    </w:div>
    <w:div w:id="699428139">
      <w:bodyDiv w:val="1"/>
      <w:marLeft w:val="0"/>
      <w:marRight w:val="0"/>
      <w:marTop w:val="0"/>
      <w:marBottom w:val="0"/>
      <w:divBdr>
        <w:top w:val="none" w:sz="0" w:space="0" w:color="auto"/>
        <w:left w:val="none" w:sz="0" w:space="0" w:color="auto"/>
        <w:bottom w:val="none" w:sz="0" w:space="0" w:color="auto"/>
        <w:right w:val="none" w:sz="0" w:space="0" w:color="auto"/>
      </w:divBdr>
    </w:div>
    <w:div w:id="699430968">
      <w:bodyDiv w:val="1"/>
      <w:marLeft w:val="0"/>
      <w:marRight w:val="0"/>
      <w:marTop w:val="0"/>
      <w:marBottom w:val="0"/>
      <w:divBdr>
        <w:top w:val="none" w:sz="0" w:space="0" w:color="auto"/>
        <w:left w:val="none" w:sz="0" w:space="0" w:color="auto"/>
        <w:bottom w:val="none" w:sz="0" w:space="0" w:color="auto"/>
        <w:right w:val="none" w:sz="0" w:space="0" w:color="auto"/>
      </w:divBdr>
      <w:divsChild>
        <w:div w:id="1998340110">
          <w:marLeft w:val="480"/>
          <w:marRight w:val="0"/>
          <w:marTop w:val="0"/>
          <w:marBottom w:val="0"/>
          <w:divBdr>
            <w:top w:val="none" w:sz="0" w:space="0" w:color="auto"/>
            <w:left w:val="none" w:sz="0" w:space="0" w:color="auto"/>
            <w:bottom w:val="none" w:sz="0" w:space="0" w:color="auto"/>
            <w:right w:val="none" w:sz="0" w:space="0" w:color="auto"/>
          </w:divBdr>
        </w:div>
        <w:div w:id="1810632620">
          <w:marLeft w:val="480"/>
          <w:marRight w:val="0"/>
          <w:marTop w:val="0"/>
          <w:marBottom w:val="0"/>
          <w:divBdr>
            <w:top w:val="none" w:sz="0" w:space="0" w:color="auto"/>
            <w:left w:val="none" w:sz="0" w:space="0" w:color="auto"/>
            <w:bottom w:val="none" w:sz="0" w:space="0" w:color="auto"/>
            <w:right w:val="none" w:sz="0" w:space="0" w:color="auto"/>
          </w:divBdr>
        </w:div>
        <w:div w:id="1332441087">
          <w:marLeft w:val="480"/>
          <w:marRight w:val="0"/>
          <w:marTop w:val="0"/>
          <w:marBottom w:val="0"/>
          <w:divBdr>
            <w:top w:val="none" w:sz="0" w:space="0" w:color="auto"/>
            <w:left w:val="none" w:sz="0" w:space="0" w:color="auto"/>
            <w:bottom w:val="none" w:sz="0" w:space="0" w:color="auto"/>
            <w:right w:val="none" w:sz="0" w:space="0" w:color="auto"/>
          </w:divBdr>
        </w:div>
        <w:div w:id="640380449">
          <w:marLeft w:val="480"/>
          <w:marRight w:val="0"/>
          <w:marTop w:val="0"/>
          <w:marBottom w:val="0"/>
          <w:divBdr>
            <w:top w:val="none" w:sz="0" w:space="0" w:color="auto"/>
            <w:left w:val="none" w:sz="0" w:space="0" w:color="auto"/>
            <w:bottom w:val="none" w:sz="0" w:space="0" w:color="auto"/>
            <w:right w:val="none" w:sz="0" w:space="0" w:color="auto"/>
          </w:divBdr>
        </w:div>
        <w:div w:id="588659294">
          <w:marLeft w:val="480"/>
          <w:marRight w:val="0"/>
          <w:marTop w:val="0"/>
          <w:marBottom w:val="0"/>
          <w:divBdr>
            <w:top w:val="none" w:sz="0" w:space="0" w:color="auto"/>
            <w:left w:val="none" w:sz="0" w:space="0" w:color="auto"/>
            <w:bottom w:val="none" w:sz="0" w:space="0" w:color="auto"/>
            <w:right w:val="none" w:sz="0" w:space="0" w:color="auto"/>
          </w:divBdr>
        </w:div>
        <w:div w:id="900865276">
          <w:marLeft w:val="480"/>
          <w:marRight w:val="0"/>
          <w:marTop w:val="0"/>
          <w:marBottom w:val="0"/>
          <w:divBdr>
            <w:top w:val="none" w:sz="0" w:space="0" w:color="auto"/>
            <w:left w:val="none" w:sz="0" w:space="0" w:color="auto"/>
            <w:bottom w:val="none" w:sz="0" w:space="0" w:color="auto"/>
            <w:right w:val="none" w:sz="0" w:space="0" w:color="auto"/>
          </w:divBdr>
        </w:div>
        <w:div w:id="2062512826">
          <w:marLeft w:val="480"/>
          <w:marRight w:val="0"/>
          <w:marTop w:val="0"/>
          <w:marBottom w:val="0"/>
          <w:divBdr>
            <w:top w:val="none" w:sz="0" w:space="0" w:color="auto"/>
            <w:left w:val="none" w:sz="0" w:space="0" w:color="auto"/>
            <w:bottom w:val="none" w:sz="0" w:space="0" w:color="auto"/>
            <w:right w:val="none" w:sz="0" w:space="0" w:color="auto"/>
          </w:divBdr>
        </w:div>
        <w:div w:id="1914120425">
          <w:marLeft w:val="480"/>
          <w:marRight w:val="0"/>
          <w:marTop w:val="0"/>
          <w:marBottom w:val="0"/>
          <w:divBdr>
            <w:top w:val="none" w:sz="0" w:space="0" w:color="auto"/>
            <w:left w:val="none" w:sz="0" w:space="0" w:color="auto"/>
            <w:bottom w:val="none" w:sz="0" w:space="0" w:color="auto"/>
            <w:right w:val="none" w:sz="0" w:space="0" w:color="auto"/>
          </w:divBdr>
        </w:div>
        <w:div w:id="7146089">
          <w:marLeft w:val="480"/>
          <w:marRight w:val="0"/>
          <w:marTop w:val="0"/>
          <w:marBottom w:val="0"/>
          <w:divBdr>
            <w:top w:val="none" w:sz="0" w:space="0" w:color="auto"/>
            <w:left w:val="none" w:sz="0" w:space="0" w:color="auto"/>
            <w:bottom w:val="none" w:sz="0" w:space="0" w:color="auto"/>
            <w:right w:val="none" w:sz="0" w:space="0" w:color="auto"/>
          </w:divBdr>
        </w:div>
        <w:div w:id="1492675850">
          <w:marLeft w:val="480"/>
          <w:marRight w:val="0"/>
          <w:marTop w:val="0"/>
          <w:marBottom w:val="0"/>
          <w:divBdr>
            <w:top w:val="none" w:sz="0" w:space="0" w:color="auto"/>
            <w:left w:val="none" w:sz="0" w:space="0" w:color="auto"/>
            <w:bottom w:val="none" w:sz="0" w:space="0" w:color="auto"/>
            <w:right w:val="none" w:sz="0" w:space="0" w:color="auto"/>
          </w:divBdr>
        </w:div>
        <w:div w:id="1005014630">
          <w:marLeft w:val="480"/>
          <w:marRight w:val="0"/>
          <w:marTop w:val="0"/>
          <w:marBottom w:val="0"/>
          <w:divBdr>
            <w:top w:val="none" w:sz="0" w:space="0" w:color="auto"/>
            <w:left w:val="none" w:sz="0" w:space="0" w:color="auto"/>
            <w:bottom w:val="none" w:sz="0" w:space="0" w:color="auto"/>
            <w:right w:val="none" w:sz="0" w:space="0" w:color="auto"/>
          </w:divBdr>
        </w:div>
        <w:div w:id="984698857">
          <w:marLeft w:val="480"/>
          <w:marRight w:val="0"/>
          <w:marTop w:val="0"/>
          <w:marBottom w:val="0"/>
          <w:divBdr>
            <w:top w:val="none" w:sz="0" w:space="0" w:color="auto"/>
            <w:left w:val="none" w:sz="0" w:space="0" w:color="auto"/>
            <w:bottom w:val="none" w:sz="0" w:space="0" w:color="auto"/>
            <w:right w:val="none" w:sz="0" w:space="0" w:color="auto"/>
          </w:divBdr>
        </w:div>
        <w:div w:id="1307470552">
          <w:marLeft w:val="480"/>
          <w:marRight w:val="0"/>
          <w:marTop w:val="0"/>
          <w:marBottom w:val="0"/>
          <w:divBdr>
            <w:top w:val="none" w:sz="0" w:space="0" w:color="auto"/>
            <w:left w:val="none" w:sz="0" w:space="0" w:color="auto"/>
            <w:bottom w:val="none" w:sz="0" w:space="0" w:color="auto"/>
            <w:right w:val="none" w:sz="0" w:space="0" w:color="auto"/>
          </w:divBdr>
        </w:div>
        <w:div w:id="2061201744">
          <w:marLeft w:val="480"/>
          <w:marRight w:val="0"/>
          <w:marTop w:val="0"/>
          <w:marBottom w:val="0"/>
          <w:divBdr>
            <w:top w:val="none" w:sz="0" w:space="0" w:color="auto"/>
            <w:left w:val="none" w:sz="0" w:space="0" w:color="auto"/>
            <w:bottom w:val="none" w:sz="0" w:space="0" w:color="auto"/>
            <w:right w:val="none" w:sz="0" w:space="0" w:color="auto"/>
          </w:divBdr>
        </w:div>
        <w:div w:id="864906069">
          <w:marLeft w:val="480"/>
          <w:marRight w:val="0"/>
          <w:marTop w:val="0"/>
          <w:marBottom w:val="0"/>
          <w:divBdr>
            <w:top w:val="none" w:sz="0" w:space="0" w:color="auto"/>
            <w:left w:val="none" w:sz="0" w:space="0" w:color="auto"/>
            <w:bottom w:val="none" w:sz="0" w:space="0" w:color="auto"/>
            <w:right w:val="none" w:sz="0" w:space="0" w:color="auto"/>
          </w:divBdr>
        </w:div>
        <w:div w:id="1263996502">
          <w:marLeft w:val="480"/>
          <w:marRight w:val="0"/>
          <w:marTop w:val="0"/>
          <w:marBottom w:val="0"/>
          <w:divBdr>
            <w:top w:val="none" w:sz="0" w:space="0" w:color="auto"/>
            <w:left w:val="none" w:sz="0" w:space="0" w:color="auto"/>
            <w:bottom w:val="none" w:sz="0" w:space="0" w:color="auto"/>
            <w:right w:val="none" w:sz="0" w:space="0" w:color="auto"/>
          </w:divBdr>
        </w:div>
        <w:div w:id="14038758">
          <w:marLeft w:val="480"/>
          <w:marRight w:val="0"/>
          <w:marTop w:val="0"/>
          <w:marBottom w:val="0"/>
          <w:divBdr>
            <w:top w:val="none" w:sz="0" w:space="0" w:color="auto"/>
            <w:left w:val="none" w:sz="0" w:space="0" w:color="auto"/>
            <w:bottom w:val="none" w:sz="0" w:space="0" w:color="auto"/>
            <w:right w:val="none" w:sz="0" w:space="0" w:color="auto"/>
          </w:divBdr>
        </w:div>
        <w:div w:id="793451543">
          <w:marLeft w:val="480"/>
          <w:marRight w:val="0"/>
          <w:marTop w:val="0"/>
          <w:marBottom w:val="0"/>
          <w:divBdr>
            <w:top w:val="none" w:sz="0" w:space="0" w:color="auto"/>
            <w:left w:val="none" w:sz="0" w:space="0" w:color="auto"/>
            <w:bottom w:val="none" w:sz="0" w:space="0" w:color="auto"/>
            <w:right w:val="none" w:sz="0" w:space="0" w:color="auto"/>
          </w:divBdr>
        </w:div>
        <w:div w:id="816264982">
          <w:marLeft w:val="480"/>
          <w:marRight w:val="0"/>
          <w:marTop w:val="0"/>
          <w:marBottom w:val="0"/>
          <w:divBdr>
            <w:top w:val="none" w:sz="0" w:space="0" w:color="auto"/>
            <w:left w:val="none" w:sz="0" w:space="0" w:color="auto"/>
            <w:bottom w:val="none" w:sz="0" w:space="0" w:color="auto"/>
            <w:right w:val="none" w:sz="0" w:space="0" w:color="auto"/>
          </w:divBdr>
        </w:div>
        <w:div w:id="1893999580">
          <w:marLeft w:val="480"/>
          <w:marRight w:val="0"/>
          <w:marTop w:val="0"/>
          <w:marBottom w:val="0"/>
          <w:divBdr>
            <w:top w:val="none" w:sz="0" w:space="0" w:color="auto"/>
            <w:left w:val="none" w:sz="0" w:space="0" w:color="auto"/>
            <w:bottom w:val="none" w:sz="0" w:space="0" w:color="auto"/>
            <w:right w:val="none" w:sz="0" w:space="0" w:color="auto"/>
          </w:divBdr>
        </w:div>
        <w:div w:id="781536425">
          <w:marLeft w:val="480"/>
          <w:marRight w:val="0"/>
          <w:marTop w:val="0"/>
          <w:marBottom w:val="0"/>
          <w:divBdr>
            <w:top w:val="none" w:sz="0" w:space="0" w:color="auto"/>
            <w:left w:val="none" w:sz="0" w:space="0" w:color="auto"/>
            <w:bottom w:val="none" w:sz="0" w:space="0" w:color="auto"/>
            <w:right w:val="none" w:sz="0" w:space="0" w:color="auto"/>
          </w:divBdr>
        </w:div>
        <w:div w:id="507137403">
          <w:marLeft w:val="480"/>
          <w:marRight w:val="0"/>
          <w:marTop w:val="0"/>
          <w:marBottom w:val="0"/>
          <w:divBdr>
            <w:top w:val="none" w:sz="0" w:space="0" w:color="auto"/>
            <w:left w:val="none" w:sz="0" w:space="0" w:color="auto"/>
            <w:bottom w:val="none" w:sz="0" w:space="0" w:color="auto"/>
            <w:right w:val="none" w:sz="0" w:space="0" w:color="auto"/>
          </w:divBdr>
        </w:div>
        <w:div w:id="1994872376">
          <w:marLeft w:val="480"/>
          <w:marRight w:val="0"/>
          <w:marTop w:val="0"/>
          <w:marBottom w:val="0"/>
          <w:divBdr>
            <w:top w:val="none" w:sz="0" w:space="0" w:color="auto"/>
            <w:left w:val="none" w:sz="0" w:space="0" w:color="auto"/>
            <w:bottom w:val="none" w:sz="0" w:space="0" w:color="auto"/>
            <w:right w:val="none" w:sz="0" w:space="0" w:color="auto"/>
          </w:divBdr>
        </w:div>
        <w:div w:id="1227568105">
          <w:marLeft w:val="480"/>
          <w:marRight w:val="0"/>
          <w:marTop w:val="0"/>
          <w:marBottom w:val="0"/>
          <w:divBdr>
            <w:top w:val="none" w:sz="0" w:space="0" w:color="auto"/>
            <w:left w:val="none" w:sz="0" w:space="0" w:color="auto"/>
            <w:bottom w:val="none" w:sz="0" w:space="0" w:color="auto"/>
            <w:right w:val="none" w:sz="0" w:space="0" w:color="auto"/>
          </w:divBdr>
        </w:div>
        <w:div w:id="163135612">
          <w:marLeft w:val="480"/>
          <w:marRight w:val="0"/>
          <w:marTop w:val="0"/>
          <w:marBottom w:val="0"/>
          <w:divBdr>
            <w:top w:val="none" w:sz="0" w:space="0" w:color="auto"/>
            <w:left w:val="none" w:sz="0" w:space="0" w:color="auto"/>
            <w:bottom w:val="none" w:sz="0" w:space="0" w:color="auto"/>
            <w:right w:val="none" w:sz="0" w:space="0" w:color="auto"/>
          </w:divBdr>
        </w:div>
        <w:div w:id="1932426399">
          <w:marLeft w:val="480"/>
          <w:marRight w:val="0"/>
          <w:marTop w:val="0"/>
          <w:marBottom w:val="0"/>
          <w:divBdr>
            <w:top w:val="none" w:sz="0" w:space="0" w:color="auto"/>
            <w:left w:val="none" w:sz="0" w:space="0" w:color="auto"/>
            <w:bottom w:val="none" w:sz="0" w:space="0" w:color="auto"/>
            <w:right w:val="none" w:sz="0" w:space="0" w:color="auto"/>
          </w:divBdr>
        </w:div>
        <w:div w:id="478815008">
          <w:marLeft w:val="480"/>
          <w:marRight w:val="0"/>
          <w:marTop w:val="0"/>
          <w:marBottom w:val="0"/>
          <w:divBdr>
            <w:top w:val="none" w:sz="0" w:space="0" w:color="auto"/>
            <w:left w:val="none" w:sz="0" w:space="0" w:color="auto"/>
            <w:bottom w:val="none" w:sz="0" w:space="0" w:color="auto"/>
            <w:right w:val="none" w:sz="0" w:space="0" w:color="auto"/>
          </w:divBdr>
        </w:div>
        <w:div w:id="49117980">
          <w:marLeft w:val="480"/>
          <w:marRight w:val="0"/>
          <w:marTop w:val="0"/>
          <w:marBottom w:val="0"/>
          <w:divBdr>
            <w:top w:val="none" w:sz="0" w:space="0" w:color="auto"/>
            <w:left w:val="none" w:sz="0" w:space="0" w:color="auto"/>
            <w:bottom w:val="none" w:sz="0" w:space="0" w:color="auto"/>
            <w:right w:val="none" w:sz="0" w:space="0" w:color="auto"/>
          </w:divBdr>
        </w:div>
        <w:div w:id="468089329">
          <w:marLeft w:val="480"/>
          <w:marRight w:val="0"/>
          <w:marTop w:val="0"/>
          <w:marBottom w:val="0"/>
          <w:divBdr>
            <w:top w:val="none" w:sz="0" w:space="0" w:color="auto"/>
            <w:left w:val="none" w:sz="0" w:space="0" w:color="auto"/>
            <w:bottom w:val="none" w:sz="0" w:space="0" w:color="auto"/>
            <w:right w:val="none" w:sz="0" w:space="0" w:color="auto"/>
          </w:divBdr>
        </w:div>
        <w:div w:id="1014183367">
          <w:marLeft w:val="480"/>
          <w:marRight w:val="0"/>
          <w:marTop w:val="0"/>
          <w:marBottom w:val="0"/>
          <w:divBdr>
            <w:top w:val="none" w:sz="0" w:space="0" w:color="auto"/>
            <w:left w:val="none" w:sz="0" w:space="0" w:color="auto"/>
            <w:bottom w:val="none" w:sz="0" w:space="0" w:color="auto"/>
            <w:right w:val="none" w:sz="0" w:space="0" w:color="auto"/>
          </w:divBdr>
        </w:div>
        <w:div w:id="1020549243">
          <w:marLeft w:val="480"/>
          <w:marRight w:val="0"/>
          <w:marTop w:val="0"/>
          <w:marBottom w:val="0"/>
          <w:divBdr>
            <w:top w:val="none" w:sz="0" w:space="0" w:color="auto"/>
            <w:left w:val="none" w:sz="0" w:space="0" w:color="auto"/>
            <w:bottom w:val="none" w:sz="0" w:space="0" w:color="auto"/>
            <w:right w:val="none" w:sz="0" w:space="0" w:color="auto"/>
          </w:divBdr>
        </w:div>
        <w:div w:id="189339809">
          <w:marLeft w:val="480"/>
          <w:marRight w:val="0"/>
          <w:marTop w:val="0"/>
          <w:marBottom w:val="0"/>
          <w:divBdr>
            <w:top w:val="none" w:sz="0" w:space="0" w:color="auto"/>
            <w:left w:val="none" w:sz="0" w:space="0" w:color="auto"/>
            <w:bottom w:val="none" w:sz="0" w:space="0" w:color="auto"/>
            <w:right w:val="none" w:sz="0" w:space="0" w:color="auto"/>
          </w:divBdr>
        </w:div>
        <w:div w:id="1485856698">
          <w:marLeft w:val="480"/>
          <w:marRight w:val="0"/>
          <w:marTop w:val="0"/>
          <w:marBottom w:val="0"/>
          <w:divBdr>
            <w:top w:val="none" w:sz="0" w:space="0" w:color="auto"/>
            <w:left w:val="none" w:sz="0" w:space="0" w:color="auto"/>
            <w:bottom w:val="none" w:sz="0" w:space="0" w:color="auto"/>
            <w:right w:val="none" w:sz="0" w:space="0" w:color="auto"/>
          </w:divBdr>
        </w:div>
        <w:div w:id="2059667921">
          <w:marLeft w:val="480"/>
          <w:marRight w:val="0"/>
          <w:marTop w:val="0"/>
          <w:marBottom w:val="0"/>
          <w:divBdr>
            <w:top w:val="none" w:sz="0" w:space="0" w:color="auto"/>
            <w:left w:val="none" w:sz="0" w:space="0" w:color="auto"/>
            <w:bottom w:val="none" w:sz="0" w:space="0" w:color="auto"/>
            <w:right w:val="none" w:sz="0" w:space="0" w:color="auto"/>
          </w:divBdr>
        </w:div>
        <w:div w:id="465664438">
          <w:marLeft w:val="480"/>
          <w:marRight w:val="0"/>
          <w:marTop w:val="0"/>
          <w:marBottom w:val="0"/>
          <w:divBdr>
            <w:top w:val="none" w:sz="0" w:space="0" w:color="auto"/>
            <w:left w:val="none" w:sz="0" w:space="0" w:color="auto"/>
            <w:bottom w:val="none" w:sz="0" w:space="0" w:color="auto"/>
            <w:right w:val="none" w:sz="0" w:space="0" w:color="auto"/>
          </w:divBdr>
        </w:div>
        <w:div w:id="1896693765">
          <w:marLeft w:val="480"/>
          <w:marRight w:val="0"/>
          <w:marTop w:val="0"/>
          <w:marBottom w:val="0"/>
          <w:divBdr>
            <w:top w:val="none" w:sz="0" w:space="0" w:color="auto"/>
            <w:left w:val="none" w:sz="0" w:space="0" w:color="auto"/>
            <w:bottom w:val="none" w:sz="0" w:space="0" w:color="auto"/>
            <w:right w:val="none" w:sz="0" w:space="0" w:color="auto"/>
          </w:divBdr>
        </w:div>
        <w:div w:id="378474075">
          <w:marLeft w:val="480"/>
          <w:marRight w:val="0"/>
          <w:marTop w:val="0"/>
          <w:marBottom w:val="0"/>
          <w:divBdr>
            <w:top w:val="none" w:sz="0" w:space="0" w:color="auto"/>
            <w:left w:val="none" w:sz="0" w:space="0" w:color="auto"/>
            <w:bottom w:val="none" w:sz="0" w:space="0" w:color="auto"/>
            <w:right w:val="none" w:sz="0" w:space="0" w:color="auto"/>
          </w:divBdr>
        </w:div>
        <w:div w:id="963729304">
          <w:marLeft w:val="480"/>
          <w:marRight w:val="0"/>
          <w:marTop w:val="0"/>
          <w:marBottom w:val="0"/>
          <w:divBdr>
            <w:top w:val="none" w:sz="0" w:space="0" w:color="auto"/>
            <w:left w:val="none" w:sz="0" w:space="0" w:color="auto"/>
            <w:bottom w:val="none" w:sz="0" w:space="0" w:color="auto"/>
            <w:right w:val="none" w:sz="0" w:space="0" w:color="auto"/>
          </w:divBdr>
        </w:div>
        <w:div w:id="2025012686">
          <w:marLeft w:val="480"/>
          <w:marRight w:val="0"/>
          <w:marTop w:val="0"/>
          <w:marBottom w:val="0"/>
          <w:divBdr>
            <w:top w:val="none" w:sz="0" w:space="0" w:color="auto"/>
            <w:left w:val="none" w:sz="0" w:space="0" w:color="auto"/>
            <w:bottom w:val="none" w:sz="0" w:space="0" w:color="auto"/>
            <w:right w:val="none" w:sz="0" w:space="0" w:color="auto"/>
          </w:divBdr>
        </w:div>
        <w:div w:id="759176557">
          <w:marLeft w:val="480"/>
          <w:marRight w:val="0"/>
          <w:marTop w:val="0"/>
          <w:marBottom w:val="0"/>
          <w:divBdr>
            <w:top w:val="none" w:sz="0" w:space="0" w:color="auto"/>
            <w:left w:val="none" w:sz="0" w:space="0" w:color="auto"/>
            <w:bottom w:val="none" w:sz="0" w:space="0" w:color="auto"/>
            <w:right w:val="none" w:sz="0" w:space="0" w:color="auto"/>
          </w:divBdr>
        </w:div>
        <w:div w:id="1546527541">
          <w:marLeft w:val="480"/>
          <w:marRight w:val="0"/>
          <w:marTop w:val="0"/>
          <w:marBottom w:val="0"/>
          <w:divBdr>
            <w:top w:val="none" w:sz="0" w:space="0" w:color="auto"/>
            <w:left w:val="none" w:sz="0" w:space="0" w:color="auto"/>
            <w:bottom w:val="none" w:sz="0" w:space="0" w:color="auto"/>
            <w:right w:val="none" w:sz="0" w:space="0" w:color="auto"/>
          </w:divBdr>
        </w:div>
        <w:div w:id="663899095">
          <w:marLeft w:val="480"/>
          <w:marRight w:val="0"/>
          <w:marTop w:val="0"/>
          <w:marBottom w:val="0"/>
          <w:divBdr>
            <w:top w:val="none" w:sz="0" w:space="0" w:color="auto"/>
            <w:left w:val="none" w:sz="0" w:space="0" w:color="auto"/>
            <w:bottom w:val="none" w:sz="0" w:space="0" w:color="auto"/>
            <w:right w:val="none" w:sz="0" w:space="0" w:color="auto"/>
          </w:divBdr>
        </w:div>
        <w:div w:id="643201284">
          <w:marLeft w:val="480"/>
          <w:marRight w:val="0"/>
          <w:marTop w:val="0"/>
          <w:marBottom w:val="0"/>
          <w:divBdr>
            <w:top w:val="none" w:sz="0" w:space="0" w:color="auto"/>
            <w:left w:val="none" w:sz="0" w:space="0" w:color="auto"/>
            <w:bottom w:val="none" w:sz="0" w:space="0" w:color="auto"/>
            <w:right w:val="none" w:sz="0" w:space="0" w:color="auto"/>
          </w:divBdr>
        </w:div>
        <w:div w:id="1249070919">
          <w:marLeft w:val="480"/>
          <w:marRight w:val="0"/>
          <w:marTop w:val="0"/>
          <w:marBottom w:val="0"/>
          <w:divBdr>
            <w:top w:val="none" w:sz="0" w:space="0" w:color="auto"/>
            <w:left w:val="none" w:sz="0" w:space="0" w:color="auto"/>
            <w:bottom w:val="none" w:sz="0" w:space="0" w:color="auto"/>
            <w:right w:val="none" w:sz="0" w:space="0" w:color="auto"/>
          </w:divBdr>
        </w:div>
        <w:div w:id="1947688979">
          <w:marLeft w:val="480"/>
          <w:marRight w:val="0"/>
          <w:marTop w:val="0"/>
          <w:marBottom w:val="0"/>
          <w:divBdr>
            <w:top w:val="none" w:sz="0" w:space="0" w:color="auto"/>
            <w:left w:val="none" w:sz="0" w:space="0" w:color="auto"/>
            <w:bottom w:val="none" w:sz="0" w:space="0" w:color="auto"/>
            <w:right w:val="none" w:sz="0" w:space="0" w:color="auto"/>
          </w:divBdr>
        </w:div>
        <w:div w:id="1853034043">
          <w:marLeft w:val="480"/>
          <w:marRight w:val="0"/>
          <w:marTop w:val="0"/>
          <w:marBottom w:val="0"/>
          <w:divBdr>
            <w:top w:val="none" w:sz="0" w:space="0" w:color="auto"/>
            <w:left w:val="none" w:sz="0" w:space="0" w:color="auto"/>
            <w:bottom w:val="none" w:sz="0" w:space="0" w:color="auto"/>
            <w:right w:val="none" w:sz="0" w:space="0" w:color="auto"/>
          </w:divBdr>
        </w:div>
        <w:div w:id="1964262015">
          <w:marLeft w:val="480"/>
          <w:marRight w:val="0"/>
          <w:marTop w:val="0"/>
          <w:marBottom w:val="0"/>
          <w:divBdr>
            <w:top w:val="none" w:sz="0" w:space="0" w:color="auto"/>
            <w:left w:val="none" w:sz="0" w:space="0" w:color="auto"/>
            <w:bottom w:val="none" w:sz="0" w:space="0" w:color="auto"/>
            <w:right w:val="none" w:sz="0" w:space="0" w:color="auto"/>
          </w:divBdr>
        </w:div>
        <w:div w:id="228998196">
          <w:marLeft w:val="480"/>
          <w:marRight w:val="0"/>
          <w:marTop w:val="0"/>
          <w:marBottom w:val="0"/>
          <w:divBdr>
            <w:top w:val="none" w:sz="0" w:space="0" w:color="auto"/>
            <w:left w:val="none" w:sz="0" w:space="0" w:color="auto"/>
            <w:bottom w:val="none" w:sz="0" w:space="0" w:color="auto"/>
            <w:right w:val="none" w:sz="0" w:space="0" w:color="auto"/>
          </w:divBdr>
        </w:div>
        <w:div w:id="689333121">
          <w:marLeft w:val="480"/>
          <w:marRight w:val="0"/>
          <w:marTop w:val="0"/>
          <w:marBottom w:val="0"/>
          <w:divBdr>
            <w:top w:val="none" w:sz="0" w:space="0" w:color="auto"/>
            <w:left w:val="none" w:sz="0" w:space="0" w:color="auto"/>
            <w:bottom w:val="none" w:sz="0" w:space="0" w:color="auto"/>
            <w:right w:val="none" w:sz="0" w:space="0" w:color="auto"/>
          </w:divBdr>
        </w:div>
        <w:div w:id="2137596614">
          <w:marLeft w:val="480"/>
          <w:marRight w:val="0"/>
          <w:marTop w:val="0"/>
          <w:marBottom w:val="0"/>
          <w:divBdr>
            <w:top w:val="none" w:sz="0" w:space="0" w:color="auto"/>
            <w:left w:val="none" w:sz="0" w:space="0" w:color="auto"/>
            <w:bottom w:val="none" w:sz="0" w:space="0" w:color="auto"/>
            <w:right w:val="none" w:sz="0" w:space="0" w:color="auto"/>
          </w:divBdr>
        </w:div>
        <w:div w:id="598754380">
          <w:marLeft w:val="480"/>
          <w:marRight w:val="0"/>
          <w:marTop w:val="0"/>
          <w:marBottom w:val="0"/>
          <w:divBdr>
            <w:top w:val="none" w:sz="0" w:space="0" w:color="auto"/>
            <w:left w:val="none" w:sz="0" w:space="0" w:color="auto"/>
            <w:bottom w:val="none" w:sz="0" w:space="0" w:color="auto"/>
            <w:right w:val="none" w:sz="0" w:space="0" w:color="auto"/>
          </w:divBdr>
        </w:div>
        <w:div w:id="962150686">
          <w:marLeft w:val="480"/>
          <w:marRight w:val="0"/>
          <w:marTop w:val="0"/>
          <w:marBottom w:val="0"/>
          <w:divBdr>
            <w:top w:val="none" w:sz="0" w:space="0" w:color="auto"/>
            <w:left w:val="none" w:sz="0" w:space="0" w:color="auto"/>
            <w:bottom w:val="none" w:sz="0" w:space="0" w:color="auto"/>
            <w:right w:val="none" w:sz="0" w:space="0" w:color="auto"/>
          </w:divBdr>
        </w:div>
        <w:div w:id="764887762">
          <w:marLeft w:val="480"/>
          <w:marRight w:val="0"/>
          <w:marTop w:val="0"/>
          <w:marBottom w:val="0"/>
          <w:divBdr>
            <w:top w:val="none" w:sz="0" w:space="0" w:color="auto"/>
            <w:left w:val="none" w:sz="0" w:space="0" w:color="auto"/>
            <w:bottom w:val="none" w:sz="0" w:space="0" w:color="auto"/>
            <w:right w:val="none" w:sz="0" w:space="0" w:color="auto"/>
          </w:divBdr>
        </w:div>
        <w:div w:id="244344153">
          <w:marLeft w:val="480"/>
          <w:marRight w:val="0"/>
          <w:marTop w:val="0"/>
          <w:marBottom w:val="0"/>
          <w:divBdr>
            <w:top w:val="none" w:sz="0" w:space="0" w:color="auto"/>
            <w:left w:val="none" w:sz="0" w:space="0" w:color="auto"/>
            <w:bottom w:val="none" w:sz="0" w:space="0" w:color="auto"/>
            <w:right w:val="none" w:sz="0" w:space="0" w:color="auto"/>
          </w:divBdr>
        </w:div>
        <w:div w:id="1019089906">
          <w:marLeft w:val="480"/>
          <w:marRight w:val="0"/>
          <w:marTop w:val="0"/>
          <w:marBottom w:val="0"/>
          <w:divBdr>
            <w:top w:val="none" w:sz="0" w:space="0" w:color="auto"/>
            <w:left w:val="none" w:sz="0" w:space="0" w:color="auto"/>
            <w:bottom w:val="none" w:sz="0" w:space="0" w:color="auto"/>
            <w:right w:val="none" w:sz="0" w:space="0" w:color="auto"/>
          </w:divBdr>
        </w:div>
        <w:div w:id="1021124220">
          <w:marLeft w:val="480"/>
          <w:marRight w:val="0"/>
          <w:marTop w:val="0"/>
          <w:marBottom w:val="0"/>
          <w:divBdr>
            <w:top w:val="none" w:sz="0" w:space="0" w:color="auto"/>
            <w:left w:val="none" w:sz="0" w:space="0" w:color="auto"/>
            <w:bottom w:val="none" w:sz="0" w:space="0" w:color="auto"/>
            <w:right w:val="none" w:sz="0" w:space="0" w:color="auto"/>
          </w:divBdr>
        </w:div>
        <w:div w:id="2067994377">
          <w:marLeft w:val="480"/>
          <w:marRight w:val="0"/>
          <w:marTop w:val="0"/>
          <w:marBottom w:val="0"/>
          <w:divBdr>
            <w:top w:val="none" w:sz="0" w:space="0" w:color="auto"/>
            <w:left w:val="none" w:sz="0" w:space="0" w:color="auto"/>
            <w:bottom w:val="none" w:sz="0" w:space="0" w:color="auto"/>
            <w:right w:val="none" w:sz="0" w:space="0" w:color="auto"/>
          </w:divBdr>
        </w:div>
        <w:div w:id="817452018">
          <w:marLeft w:val="480"/>
          <w:marRight w:val="0"/>
          <w:marTop w:val="0"/>
          <w:marBottom w:val="0"/>
          <w:divBdr>
            <w:top w:val="none" w:sz="0" w:space="0" w:color="auto"/>
            <w:left w:val="none" w:sz="0" w:space="0" w:color="auto"/>
            <w:bottom w:val="none" w:sz="0" w:space="0" w:color="auto"/>
            <w:right w:val="none" w:sz="0" w:space="0" w:color="auto"/>
          </w:divBdr>
        </w:div>
        <w:div w:id="182674630">
          <w:marLeft w:val="480"/>
          <w:marRight w:val="0"/>
          <w:marTop w:val="0"/>
          <w:marBottom w:val="0"/>
          <w:divBdr>
            <w:top w:val="none" w:sz="0" w:space="0" w:color="auto"/>
            <w:left w:val="none" w:sz="0" w:space="0" w:color="auto"/>
            <w:bottom w:val="none" w:sz="0" w:space="0" w:color="auto"/>
            <w:right w:val="none" w:sz="0" w:space="0" w:color="auto"/>
          </w:divBdr>
        </w:div>
        <w:div w:id="788859580">
          <w:marLeft w:val="480"/>
          <w:marRight w:val="0"/>
          <w:marTop w:val="0"/>
          <w:marBottom w:val="0"/>
          <w:divBdr>
            <w:top w:val="none" w:sz="0" w:space="0" w:color="auto"/>
            <w:left w:val="none" w:sz="0" w:space="0" w:color="auto"/>
            <w:bottom w:val="none" w:sz="0" w:space="0" w:color="auto"/>
            <w:right w:val="none" w:sz="0" w:space="0" w:color="auto"/>
          </w:divBdr>
        </w:div>
        <w:div w:id="1740441326">
          <w:marLeft w:val="480"/>
          <w:marRight w:val="0"/>
          <w:marTop w:val="0"/>
          <w:marBottom w:val="0"/>
          <w:divBdr>
            <w:top w:val="none" w:sz="0" w:space="0" w:color="auto"/>
            <w:left w:val="none" w:sz="0" w:space="0" w:color="auto"/>
            <w:bottom w:val="none" w:sz="0" w:space="0" w:color="auto"/>
            <w:right w:val="none" w:sz="0" w:space="0" w:color="auto"/>
          </w:divBdr>
        </w:div>
        <w:div w:id="1547640966">
          <w:marLeft w:val="480"/>
          <w:marRight w:val="0"/>
          <w:marTop w:val="0"/>
          <w:marBottom w:val="0"/>
          <w:divBdr>
            <w:top w:val="none" w:sz="0" w:space="0" w:color="auto"/>
            <w:left w:val="none" w:sz="0" w:space="0" w:color="auto"/>
            <w:bottom w:val="none" w:sz="0" w:space="0" w:color="auto"/>
            <w:right w:val="none" w:sz="0" w:space="0" w:color="auto"/>
          </w:divBdr>
        </w:div>
        <w:div w:id="896818683">
          <w:marLeft w:val="480"/>
          <w:marRight w:val="0"/>
          <w:marTop w:val="0"/>
          <w:marBottom w:val="0"/>
          <w:divBdr>
            <w:top w:val="none" w:sz="0" w:space="0" w:color="auto"/>
            <w:left w:val="none" w:sz="0" w:space="0" w:color="auto"/>
            <w:bottom w:val="none" w:sz="0" w:space="0" w:color="auto"/>
            <w:right w:val="none" w:sz="0" w:space="0" w:color="auto"/>
          </w:divBdr>
        </w:div>
        <w:div w:id="151415836">
          <w:marLeft w:val="480"/>
          <w:marRight w:val="0"/>
          <w:marTop w:val="0"/>
          <w:marBottom w:val="0"/>
          <w:divBdr>
            <w:top w:val="none" w:sz="0" w:space="0" w:color="auto"/>
            <w:left w:val="none" w:sz="0" w:space="0" w:color="auto"/>
            <w:bottom w:val="none" w:sz="0" w:space="0" w:color="auto"/>
            <w:right w:val="none" w:sz="0" w:space="0" w:color="auto"/>
          </w:divBdr>
        </w:div>
        <w:div w:id="331032123">
          <w:marLeft w:val="480"/>
          <w:marRight w:val="0"/>
          <w:marTop w:val="0"/>
          <w:marBottom w:val="0"/>
          <w:divBdr>
            <w:top w:val="none" w:sz="0" w:space="0" w:color="auto"/>
            <w:left w:val="none" w:sz="0" w:space="0" w:color="auto"/>
            <w:bottom w:val="none" w:sz="0" w:space="0" w:color="auto"/>
            <w:right w:val="none" w:sz="0" w:space="0" w:color="auto"/>
          </w:divBdr>
        </w:div>
        <w:div w:id="1130055927">
          <w:marLeft w:val="480"/>
          <w:marRight w:val="0"/>
          <w:marTop w:val="0"/>
          <w:marBottom w:val="0"/>
          <w:divBdr>
            <w:top w:val="none" w:sz="0" w:space="0" w:color="auto"/>
            <w:left w:val="none" w:sz="0" w:space="0" w:color="auto"/>
            <w:bottom w:val="none" w:sz="0" w:space="0" w:color="auto"/>
            <w:right w:val="none" w:sz="0" w:space="0" w:color="auto"/>
          </w:divBdr>
        </w:div>
        <w:div w:id="1540315299">
          <w:marLeft w:val="480"/>
          <w:marRight w:val="0"/>
          <w:marTop w:val="0"/>
          <w:marBottom w:val="0"/>
          <w:divBdr>
            <w:top w:val="none" w:sz="0" w:space="0" w:color="auto"/>
            <w:left w:val="none" w:sz="0" w:space="0" w:color="auto"/>
            <w:bottom w:val="none" w:sz="0" w:space="0" w:color="auto"/>
            <w:right w:val="none" w:sz="0" w:space="0" w:color="auto"/>
          </w:divBdr>
        </w:div>
        <w:div w:id="225190890">
          <w:marLeft w:val="480"/>
          <w:marRight w:val="0"/>
          <w:marTop w:val="0"/>
          <w:marBottom w:val="0"/>
          <w:divBdr>
            <w:top w:val="none" w:sz="0" w:space="0" w:color="auto"/>
            <w:left w:val="none" w:sz="0" w:space="0" w:color="auto"/>
            <w:bottom w:val="none" w:sz="0" w:space="0" w:color="auto"/>
            <w:right w:val="none" w:sz="0" w:space="0" w:color="auto"/>
          </w:divBdr>
        </w:div>
        <w:div w:id="1254972045">
          <w:marLeft w:val="480"/>
          <w:marRight w:val="0"/>
          <w:marTop w:val="0"/>
          <w:marBottom w:val="0"/>
          <w:divBdr>
            <w:top w:val="none" w:sz="0" w:space="0" w:color="auto"/>
            <w:left w:val="none" w:sz="0" w:space="0" w:color="auto"/>
            <w:bottom w:val="none" w:sz="0" w:space="0" w:color="auto"/>
            <w:right w:val="none" w:sz="0" w:space="0" w:color="auto"/>
          </w:divBdr>
        </w:div>
        <w:div w:id="26220368">
          <w:marLeft w:val="480"/>
          <w:marRight w:val="0"/>
          <w:marTop w:val="0"/>
          <w:marBottom w:val="0"/>
          <w:divBdr>
            <w:top w:val="none" w:sz="0" w:space="0" w:color="auto"/>
            <w:left w:val="none" w:sz="0" w:space="0" w:color="auto"/>
            <w:bottom w:val="none" w:sz="0" w:space="0" w:color="auto"/>
            <w:right w:val="none" w:sz="0" w:space="0" w:color="auto"/>
          </w:divBdr>
        </w:div>
        <w:div w:id="1950775728">
          <w:marLeft w:val="480"/>
          <w:marRight w:val="0"/>
          <w:marTop w:val="0"/>
          <w:marBottom w:val="0"/>
          <w:divBdr>
            <w:top w:val="none" w:sz="0" w:space="0" w:color="auto"/>
            <w:left w:val="none" w:sz="0" w:space="0" w:color="auto"/>
            <w:bottom w:val="none" w:sz="0" w:space="0" w:color="auto"/>
            <w:right w:val="none" w:sz="0" w:space="0" w:color="auto"/>
          </w:divBdr>
        </w:div>
        <w:div w:id="315958050">
          <w:marLeft w:val="480"/>
          <w:marRight w:val="0"/>
          <w:marTop w:val="0"/>
          <w:marBottom w:val="0"/>
          <w:divBdr>
            <w:top w:val="none" w:sz="0" w:space="0" w:color="auto"/>
            <w:left w:val="none" w:sz="0" w:space="0" w:color="auto"/>
            <w:bottom w:val="none" w:sz="0" w:space="0" w:color="auto"/>
            <w:right w:val="none" w:sz="0" w:space="0" w:color="auto"/>
          </w:divBdr>
        </w:div>
        <w:div w:id="1555658354">
          <w:marLeft w:val="480"/>
          <w:marRight w:val="0"/>
          <w:marTop w:val="0"/>
          <w:marBottom w:val="0"/>
          <w:divBdr>
            <w:top w:val="none" w:sz="0" w:space="0" w:color="auto"/>
            <w:left w:val="none" w:sz="0" w:space="0" w:color="auto"/>
            <w:bottom w:val="none" w:sz="0" w:space="0" w:color="auto"/>
            <w:right w:val="none" w:sz="0" w:space="0" w:color="auto"/>
          </w:divBdr>
        </w:div>
        <w:div w:id="555090306">
          <w:marLeft w:val="480"/>
          <w:marRight w:val="0"/>
          <w:marTop w:val="0"/>
          <w:marBottom w:val="0"/>
          <w:divBdr>
            <w:top w:val="none" w:sz="0" w:space="0" w:color="auto"/>
            <w:left w:val="none" w:sz="0" w:space="0" w:color="auto"/>
            <w:bottom w:val="none" w:sz="0" w:space="0" w:color="auto"/>
            <w:right w:val="none" w:sz="0" w:space="0" w:color="auto"/>
          </w:divBdr>
        </w:div>
        <w:div w:id="1350377426">
          <w:marLeft w:val="480"/>
          <w:marRight w:val="0"/>
          <w:marTop w:val="0"/>
          <w:marBottom w:val="0"/>
          <w:divBdr>
            <w:top w:val="none" w:sz="0" w:space="0" w:color="auto"/>
            <w:left w:val="none" w:sz="0" w:space="0" w:color="auto"/>
            <w:bottom w:val="none" w:sz="0" w:space="0" w:color="auto"/>
            <w:right w:val="none" w:sz="0" w:space="0" w:color="auto"/>
          </w:divBdr>
        </w:div>
        <w:div w:id="1365793729">
          <w:marLeft w:val="480"/>
          <w:marRight w:val="0"/>
          <w:marTop w:val="0"/>
          <w:marBottom w:val="0"/>
          <w:divBdr>
            <w:top w:val="none" w:sz="0" w:space="0" w:color="auto"/>
            <w:left w:val="none" w:sz="0" w:space="0" w:color="auto"/>
            <w:bottom w:val="none" w:sz="0" w:space="0" w:color="auto"/>
            <w:right w:val="none" w:sz="0" w:space="0" w:color="auto"/>
          </w:divBdr>
        </w:div>
      </w:divsChild>
    </w:div>
    <w:div w:id="700204126">
      <w:bodyDiv w:val="1"/>
      <w:marLeft w:val="0"/>
      <w:marRight w:val="0"/>
      <w:marTop w:val="0"/>
      <w:marBottom w:val="0"/>
      <w:divBdr>
        <w:top w:val="none" w:sz="0" w:space="0" w:color="auto"/>
        <w:left w:val="none" w:sz="0" w:space="0" w:color="auto"/>
        <w:bottom w:val="none" w:sz="0" w:space="0" w:color="auto"/>
        <w:right w:val="none" w:sz="0" w:space="0" w:color="auto"/>
      </w:divBdr>
    </w:div>
    <w:div w:id="700588335">
      <w:bodyDiv w:val="1"/>
      <w:marLeft w:val="0"/>
      <w:marRight w:val="0"/>
      <w:marTop w:val="0"/>
      <w:marBottom w:val="0"/>
      <w:divBdr>
        <w:top w:val="none" w:sz="0" w:space="0" w:color="auto"/>
        <w:left w:val="none" w:sz="0" w:space="0" w:color="auto"/>
        <w:bottom w:val="none" w:sz="0" w:space="0" w:color="auto"/>
        <w:right w:val="none" w:sz="0" w:space="0" w:color="auto"/>
      </w:divBdr>
    </w:div>
    <w:div w:id="700671523">
      <w:bodyDiv w:val="1"/>
      <w:marLeft w:val="0"/>
      <w:marRight w:val="0"/>
      <w:marTop w:val="0"/>
      <w:marBottom w:val="0"/>
      <w:divBdr>
        <w:top w:val="none" w:sz="0" w:space="0" w:color="auto"/>
        <w:left w:val="none" w:sz="0" w:space="0" w:color="auto"/>
        <w:bottom w:val="none" w:sz="0" w:space="0" w:color="auto"/>
        <w:right w:val="none" w:sz="0" w:space="0" w:color="auto"/>
      </w:divBdr>
    </w:div>
    <w:div w:id="700786110">
      <w:bodyDiv w:val="1"/>
      <w:marLeft w:val="0"/>
      <w:marRight w:val="0"/>
      <w:marTop w:val="0"/>
      <w:marBottom w:val="0"/>
      <w:divBdr>
        <w:top w:val="none" w:sz="0" w:space="0" w:color="auto"/>
        <w:left w:val="none" w:sz="0" w:space="0" w:color="auto"/>
        <w:bottom w:val="none" w:sz="0" w:space="0" w:color="auto"/>
        <w:right w:val="none" w:sz="0" w:space="0" w:color="auto"/>
      </w:divBdr>
    </w:div>
    <w:div w:id="701053559">
      <w:bodyDiv w:val="1"/>
      <w:marLeft w:val="0"/>
      <w:marRight w:val="0"/>
      <w:marTop w:val="0"/>
      <w:marBottom w:val="0"/>
      <w:divBdr>
        <w:top w:val="none" w:sz="0" w:space="0" w:color="auto"/>
        <w:left w:val="none" w:sz="0" w:space="0" w:color="auto"/>
        <w:bottom w:val="none" w:sz="0" w:space="0" w:color="auto"/>
        <w:right w:val="none" w:sz="0" w:space="0" w:color="auto"/>
      </w:divBdr>
    </w:div>
    <w:div w:id="701439732">
      <w:bodyDiv w:val="1"/>
      <w:marLeft w:val="0"/>
      <w:marRight w:val="0"/>
      <w:marTop w:val="0"/>
      <w:marBottom w:val="0"/>
      <w:divBdr>
        <w:top w:val="none" w:sz="0" w:space="0" w:color="auto"/>
        <w:left w:val="none" w:sz="0" w:space="0" w:color="auto"/>
        <w:bottom w:val="none" w:sz="0" w:space="0" w:color="auto"/>
        <w:right w:val="none" w:sz="0" w:space="0" w:color="auto"/>
      </w:divBdr>
    </w:div>
    <w:div w:id="701633019">
      <w:bodyDiv w:val="1"/>
      <w:marLeft w:val="0"/>
      <w:marRight w:val="0"/>
      <w:marTop w:val="0"/>
      <w:marBottom w:val="0"/>
      <w:divBdr>
        <w:top w:val="none" w:sz="0" w:space="0" w:color="auto"/>
        <w:left w:val="none" w:sz="0" w:space="0" w:color="auto"/>
        <w:bottom w:val="none" w:sz="0" w:space="0" w:color="auto"/>
        <w:right w:val="none" w:sz="0" w:space="0" w:color="auto"/>
      </w:divBdr>
    </w:div>
    <w:div w:id="701633813">
      <w:bodyDiv w:val="1"/>
      <w:marLeft w:val="0"/>
      <w:marRight w:val="0"/>
      <w:marTop w:val="0"/>
      <w:marBottom w:val="0"/>
      <w:divBdr>
        <w:top w:val="none" w:sz="0" w:space="0" w:color="auto"/>
        <w:left w:val="none" w:sz="0" w:space="0" w:color="auto"/>
        <w:bottom w:val="none" w:sz="0" w:space="0" w:color="auto"/>
        <w:right w:val="none" w:sz="0" w:space="0" w:color="auto"/>
      </w:divBdr>
    </w:div>
    <w:div w:id="701830914">
      <w:bodyDiv w:val="1"/>
      <w:marLeft w:val="0"/>
      <w:marRight w:val="0"/>
      <w:marTop w:val="0"/>
      <w:marBottom w:val="0"/>
      <w:divBdr>
        <w:top w:val="none" w:sz="0" w:space="0" w:color="auto"/>
        <w:left w:val="none" w:sz="0" w:space="0" w:color="auto"/>
        <w:bottom w:val="none" w:sz="0" w:space="0" w:color="auto"/>
        <w:right w:val="none" w:sz="0" w:space="0" w:color="auto"/>
      </w:divBdr>
    </w:div>
    <w:div w:id="702021934">
      <w:bodyDiv w:val="1"/>
      <w:marLeft w:val="0"/>
      <w:marRight w:val="0"/>
      <w:marTop w:val="0"/>
      <w:marBottom w:val="0"/>
      <w:divBdr>
        <w:top w:val="none" w:sz="0" w:space="0" w:color="auto"/>
        <w:left w:val="none" w:sz="0" w:space="0" w:color="auto"/>
        <w:bottom w:val="none" w:sz="0" w:space="0" w:color="auto"/>
        <w:right w:val="none" w:sz="0" w:space="0" w:color="auto"/>
      </w:divBdr>
    </w:div>
    <w:div w:id="702361196">
      <w:bodyDiv w:val="1"/>
      <w:marLeft w:val="0"/>
      <w:marRight w:val="0"/>
      <w:marTop w:val="0"/>
      <w:marBottom w:val="0"/>
      <w:divBdr>
        <w:top w:val="none" w:sz="0" w:space="0" w:color="auto"/>
        <w:left w:val="none" w:sz="0" w:space="0" w:color="auto"/>
        <w:bottom w:val="none" w:sz="0" w:space="0" w:color="auto"/>
        <w:right w:val="none" w:sz="0" w:space="0" w:color="auto"/>
      </w:divBdr>
    </w:div>
    <w:div w:id="702511864">
      <w:bodyDiv w:val="1"/>
      <w:marLeft w:val="0"/>
      <w:marRight w:val="0"/>
      <w:marTop w:val="0"/>
      <w:marBottom w:val="0"/>
      <w:divBdr>
        <w:top w:val="none" w:sz="0" w:space="0" w:color="auto"/>
        <w:left w:val="none" w:sz="0" w:space="0" w:color="auto"/>
        <w:bottom w:val="none" w:sz="0" w:space="0" w:color="auto"/>
        <w:right w:val="none" w:sz="0" w:space="0" w:color="auto"/>
      </w:divBdr>
    </w:div>
    <w:div w:id="702900267">
      <w:bodyDiv w:val="1"/>
      <w:marLeft w:val="0"/>
      <w:marRight w:val="0"/>
      <w:marTop w:val="0"/>
      <w:marBottom w:val="0"/>
      <w:divBdr>
        <w:top w:val="none" w:sz="0" w:space="0" w:color="auto"/>
        <w:left w:val="none" w:sz="0" w:space="0" w:color="auto"/>
        <w:bottom w:val="none" w:sz="0" w:space="0" w:color="auto"/>
        <w:right w:val="none" w:sz="0" w:space="0" w:color="auto"/>
      </w:divBdr>
    </w:div>
    <w:div w:id="702903836">
      <w:bodyDiv w:val="1"/>
      <w:marLeft w:val="0"/>
      <w:marRight w:val="0"/>
      <w:marTop w:val="0"/>
      <w:marBottom w:val="0"/>
      <w:divBdr>
        <w:top w:val="none" w:sz="0" w:space="0" w:color="auto"/>
        <w:left w:val="none" w:sz="0" w:space="0" w:color="auto"/>
        <w:bottom w:val="none" w:sz="0" w:space="0" w:color="auto"/>
        <w:right w:val="none" w:sz="0" w:space="0" w:color="auto"/>
      </w:divBdr>
    </w:div>
    <w:div w:id="703210059">
      <w:bodyDiv w:val="1"/>
      <w:marLeft w:val="0"/>
      <w:marRight w:val="0"/>
      <w:marTop w:val="0"/>
      <w:marBottom w:val="0"/>
      <w:divBdr>
        <w:top w:val="none" w:sz="0" w:space="0" w:color="auto"/>
        <w:left w:val="none" w:sz="0" w:space="0" w:color="auto"/>
        <w:bottom w:val="none" w:sz="0" w:space="0" w:color="auto"/>
        <w:right w:val="none" w:sz="0" w:space="0" w:color="auto"/>
      </w:divBdr>
    </w:div>
    <w:div w:id="703481692">
      <w:bodyDiv w:val="1"/>
      <w:marLeft w:val="0"/>
      <w:marRight w:val="0"/>
      <w:marTop w:val="0"/>
      <w:marBottom w:val="0"/>
      <w:divBdr>
        <w:top w:val="none" w:sz="0" w:space="0" w:color="auto"/>
        <w:left w:val="none" w:sz="0" w:space="0" w:color="auto"/>
        <w:bottom w:val="none" w:sz="0" w:space="0" w:color="auto"/>
        <w:right w:val="none" w:sz="0" w:space="0" w:color="auto"/>
      </w:divBdr>
    </w:div>
    <w:div w:id="703791326">
      <w:bodyDiv w:val="1"/>
      <w:marLeft w:val="0"/>
      <w:marRight w:val="0"/>
      <w:marTop w:val="0"/>
      <w:marBottom w:val="0"/>
      <w:divBdr>
        <w:top w:val="none" w:sz="0" w:space="0" w:color="auto"/>
        <w:left w:val="none" w:sz="0" w:space="0" w:color="auto"/>
        <w:bottom w:val="none" w:sz="0" w:space="0" w:color="auto"/>
        <w:right w:val="none" w:sz="0" w:space="0" w:color="auto"/>
      </w:divBdr>
    </w:div>
    <w:div w:id="703798449">
      <w:bodyDiv w:val="1"/>
      <w:marLeft w:val="0"/>
      <w:marRight w:val="0"/>
      <w:marTop w:val="0"/>
      <w:marBottom w:val="0"/>
      <w:divBdr>
        <w:top w:val="none" w:sz="0" w:space="0" w:color="auto"/>
        <w:left w:val="none" w:sz="0" w:space="0" w:color="auto"/>
        <w:bottom w:val="none" w:sz="0" w:space="0" w:color="auto"/>
        <w:right w:val="none" w:sz="0" w:space="0" w:color="auto"/>
      </w:divBdr>
    </w:div>
    <w:div w:id="703871738">
      <w:bodyDiv w:val="1"/>
      <w:marLeft w:val="0"/>
      <w:marRight w:val="0"/>
      <w:marTop w:val="0"/>
      <w:marBottom w:val="0"/>
      <w:divBdr>
        <w:top w:val="none" w:sz="0" w:space="0" w:color="auto"/>
        <w:left w:val="none" w:sz="0" w:space="0" w:color="auto"/>
        <w:bottom w:val="none" w:sz="0" w:space="0" w:color="auto"/>
        <w:right w:val="none" w:sz="0" w:space="0" w:color="auto"/>
      </w:divBdr>
    </w:div>
    <w:div w:id="703872773">
      <w:bodyDiv w:val="1"/>
      <w:marLeft w:val="0"/>
      <w:marRight w:val="0"/>
      <w:marTop w:val="0"/>
      <w:marBottom w:val="0"/>
      <w:divBdr>
        <w:top w:val="none" w:sz="0" w:space="0" w:color="auto"/>
        <w:left w:val="none" w:sz="0" w:space="0" w:color="auto"/>
        <w:bottom w:val="none" w:sz="0" w:space="0" w:color="auto"/>
        <w:right w:val="none" w:sz="0" w:space="0" w:color="auto"/>
      </w:divBdr>
    </w:div>
    <w:div w:id="703873185">
      <w:bodyDiv w:val="1"/>
      <w:marLeft w:val="0"/>
      <w:marRight w:val="0"/>
      <w:marTop w:val="0"/>
      <w:marBottom w:val="0"/>
      <w:divBdr>
        <w:top w:val="none" w:sz="0" w:space="0" w:color="auto"/>
        <w:left w:val="none" w:sz="0" w:space="0" w:color="auto"/>
        <w:bottom w:val="none" w:sz="0" w:space="0" w:color="auto"/>
        <w:right w:val="none" w:sz="0" w:space="0" w:color="auto"/>
      </w:divBdr>
    </w:div>
    <w:div w:id="704017530">
      <w:bodyDiv w:val="1"/>
      <w:marLeft w:val="0"/>
      <w:marRight w:val="0"/>
      <w:marTop w:val="0"/>
      <w:marBottom w:val="0"/>
      <w:divBdr>
        <w:top w:val="none" w:sz="0" w:space="0" w:color="auto"/>
        <w:left w:val="none" w:sz="0" w:space="0" w:color="auto"/>
        <w:bottom w:val="none" w:sz="0" w:space="0" w:color="auto"/>
        <w:right w:val="none" w:sz="0" w:space="0" w:color="auto"/>
      </w:divBdr>
    </w:div>
    <w:div w:id="704135138">
      <w:bodyDiv w:val="1"/>
      <w:marLeft w:val="0"/>
      <w:marRight w:val="0"/>
      <w:marTop w:val="0"/>
      <w:marBottom w:val="0"/>
      <w:divBdr>
        <w:top w:val="none" w:sz="0" w:space="0" w:color="auto"/>
        <w:left w:val="none" w:sz="0" w:space="0" w:color="auto"/>
        <w:bottom w:val="none" w:sz="0" w:space="0" w:color="auto"/>
        <w:right w:val="none" w:sz="0" w:space="0" w:color="auto"/>
      </w:divBdr>
    </w:div>
    <w:div w:id="704646395">
      <w:bodyDiv w:val="1"/>
      <w:marLeft w:val="0"/>
      <w:marRight w:val="0"/>
      <w:marTop w:val="0"/>
      <w:marBottom w:val="0"/>
      <w:divBdr>
        <w:top w:val="none" w:sz="0" w:space="0" w:color="auto"/>
        <w:left w:val="none" w:sz="0" w:space="0" w:color="auto"/>
        <w:bottom w:val="none" w:sz="0" w:space="0" w:color="auto"/>
        <w:right w:val="none" w:sz="0" w:space="0" w:color="auto"/>
      </w:divBdr>
    </w:div>
    <w:div w:id="705179004">
      <w:bodyDiv w:val="1"/>
      <w:marLeft w:val="0"/>
      <w:marRight w:val="0"/>
      <w:marTop w:val="0"/>
      <w:marBottom w:val="0"/>
      <w:divBdr>
        <w:top w:val="none" w:sz="0" w:space="0" w:color="auto"/>
        <w:left w:val="none" w:sz="0" w:space="0" w:color="auto"/>
        <w:bottom w:val="none" w:sz="0" w:space="0" w:color="auto"/>
        <w:right w:val="none" w:sz="0" w:space="0" w:color="auto"/>
      </w:divBdr>
    </w:div>
    <w:div w:id="705184026">
      <w:bodyDiv w:val="1"/>
      <w:marLeft w:val="0"/>
      <w:marRight w:val="0"/>
      <w:marTop w:val="0"/>
      <w:marBottom w:val="0"/>
      <w:divBdr>
        <w:top w:val="none" w:sz="0" w:space="0" w:color="auto"/>
        <w:left w:val="none" w:sz="0" w:space="0" w:color="auto"/>
        <w:bottom w:val="none" w:sz="0" w:space="0" w:color="auto"/>
        <w:right w:val="none" w:sz="0" w:space="0" w:color="auto"/>
      </w:divBdr>
    </w:div>
    <w:div w:id="705300888">
      <w:bodyDiv w:val="1"/>
      <w:marLeft w:val="0"/>
      <w:marRight w:val="0"/>
      <w:marTop w:val="0"/>
      <w:marBottom w:val="0"/>
      <w:divBdr>
        <w:top w:val="none" w:sz="0" w:space="0" w:color="auto"/>
        <w:left w:val="none" w:sz="0" w:space="0" w:color="auto"/>
        <w:bottom w:val="none" w:sz="0" w:space="0" w:color="auto"/>
        <w:right w:val="none" w:sz="0" w:space="0" w:color="auto"/>
      </w:divBdr>
    </w:div>
    <w:div w:id="705371458">
      <w:bodyDiv w:val="1"/>
      <w:marLeft w:val="0"/>
      <w:marRight w:val="0"/>
      <w:marTop w:val="0"/>
      <w:marBottom w:val="0"/>
      <w:divBdr>
        <w:top w:val="none" w:sz="0" w:space="0" w:color="auto"/>
        <w:left w:val="none" w:sz="0" w:space="0" w:color="auto"/>
        <w:bottom w:val="none" w:sz="0" w:space="0" w:color="auto"/>
        <w:right w:val="none" w:sz="0" w:space="0" w:color="auto"/>
      </w:divBdr>
    </w:div>
    <w:div w:id="705377064">
      <w:bodyDiv w:val="1"/>
      <w:marLeft w:val="0"/>
      <w:marRight w:val="0"/>
      <w:marTop w:val="0"/>
      <w:marBottom w:val="0"/>
      <w:divBdr>
        <w:top w:val="none" w:sz="0" w:space="0" w:color="auto"/>
        <w:left w:val="none" w:sz="0" w:space="0" w:color="auto"/>
        <w:bottom w:val="none" w:sz="0" w:space="0" w:color="auto"/>
        <w:right w:val="none" w:sz="0" w:space="0" w:color="auto"/>
      </w:divBdr>
    </w:div>
    <w:div w:id="705908453">
      <w:bodyDiv w:val="1"/>
      <w:marLeft w:val="0"/>
      <w:marRight w:val="0"/>
      <w:marTop w:val="0"/>
      <w:marBottom w:val="0"/>
      <w:divBdr>
        <w:top w:val="none" w:sz="0" w:space="0" w:color="auto"/>
        <w:left w:val="none" w:sz="0" w:space="0" w:color="auto"/>
        <w:bottom w:val="none" w:sz="0" w:space="0" w:color="auto"/>
        <w:right w:val="none" w:sz="0" w:space="0" w:color="auto"/>
      </w:divBdr>
    </w:div>
    <w:div w:id="706027443">
      <w:bodyDiv w:val="1"/>
      <w:marLeft w:val="0"/>
      <w:marRight w:val="0"/>
      <w:marTop w:val="0"/>
      <w:marBottom w:val="0"/>
      <w:divBdr>
        <w:top w:val="none" w:sz="0" w:space="0" w:color="auto"/>
        <w:left w:val="none" w:sz="0" w:space="0" w:color="auto"/>
        <w:bottom w:val="none" w:sz="0" w:space="0" w:color="auto"/>
        <w:right w:val="none" w:sz="0" w:space="0" w:color="auto"/>
      </w:divBdr>
    </w:div>
    <w:div w:id="706177491">
      <w:bodyDiv w:val="1"/>
      <w:marLeft w:val="0"/>
      <w:marRight w:val="0"/>
      <w:marTop w:val="0"/>
      <w:marBottom w:val="0"/>
      <w:divBdr>
        <w:top w:val="none" w:sz="0" w:space="0" w:color="auto"/>
        <w:left w:val="none" w:sz="0" w:space="0" w:color="auto"/>
        <w:bottom w:val="none" w:sz="0" w:space="0" w:color="auto"/>
        <w:right w:val="none" w:sz="0" w:space="0" w:color="auto"/>
      </w:divBdr>
    </w:div>
    <w:div w:id="706444859">
      <w:bodyDiv w:val="1"/>
      <w:marLeft w:val="0"/>
      <w:marRight w:val="0"/>
      <w:marTop w:val="0"/>
      <w:marBottom w:val="0"/>
      <w:divBdr>
        <w:top w:val="none" w:sz="0" w:space="0" w:color="auto"/>
        <w:left w:val="none" w:sz="0" w:space="0" w:color="auto"/>
        <w:bottom w:val="none" w:sz="0" w:space="0" w:color="auto"/>
        <w:right w:val="none" w:sz="0" w:space="0" w:color="auto"/>
      </w:divBdr>
    </w:div>
    <w:div w:id="706683525">
      <w:bodyDiv w:val="1"/>
      <w:marLeft w:val="0"/>
      <w:marRight w:val="0"/>
      <w:marTop w:val="0"/>
      <w:marBottom w:val="0"/>
      <w:divBdr>
        <w:top w:val="none" w:sz="0" w:space="0" w:color="auto"/>
        <w:left w:val="none" w:sz="0" w:space="0" w:color="auto"/>
        <w:bottom w:val="none" w:sz="0" w:space="0" w:color="auto"/>
        <w:right w:val="none" w:sz="0" w:space="0" w:color="auto"/>
      </w:divBdr>
    </w:div>
    <w:div w:id="706805846">
      <w:bodyDiv w:val="1"/>
      <w:marLeft w:val="0"/>
      <w:marRight w:val="0"/>
      <w:marTop w:val="0"/>
      <w:marBottom w:val="0"/>
      <w:divBdr>
        <w:top w:val="none" w:sz="0" w:space="0" w:color="auto"/>
        <w:left w:val="none" w:sz="0" w:space="0" w:color="auto"/>
        <w:bottom w:val="none" w:sz="0" w:space="0" w:color="auto"/>
        <w:right w:val="none" w:sz="0" w:space="0" w:color="auto"/>
      </w:divBdr>
    </w:div>
    <w:div w:id="706956107">
      <w:bodyDiv w:val="1"/>
      <w:marLeft w:val="0"/>
      <w:marRight w:val="0"/>
      <w:marTop w:val="0"/>
      <w:marBottom w:val="0"/>
      <w:divBdr>
        <w:top w:val="none" w:sz="0" w:space="0" w:color="auto"/>
        <w:left w:val="none" w:sz="0" w:space="0" w:color="auto"/>
        <w:bottom w:val="none" w:sz="0" w:space="0" w:color="auto"/>
        <w:right w:val="none" w:sz="0" w:space="0" w:color="auto"/>
      </w:divBdr>
    </w:div>
    <w:div w:id="707074108">
      <w:bodyDiv w:val="1"/>
      <w:marLeft w:val="0"/>
      <w:marRight w:val="0"/>
      <w:marTop w:val="0"/>
      <w:marBottom w:val="0"/>
      <w:divBdr>
        <w:top w:val="none" w:sz="0" w:space="0" w:color="auto"/>
        <w:left w:val="none" w:sz="0" w:space="0" w:color="auto"/>
        <w:bottom w:val="none" w:sz="0" w:space="0" w:color="auto"/>
        <w:right w:val="none" w:sz="0" w:space="0" w:color="auto"/>
      </w:divBdr>
    </w:div>
    <w:div w:id="707797870">
      <w:bodyDiv w:val="1"/>
      <w:marLeft w:val="0"/>
      <w:marRight w:val="0"/>
      <w:marTop w:val="0"/>
      <w:marBottom w:val="0"/>
      <w:divBdr>
        <w:top w:val="none" w:sz="0" w:space="0" w:color="auto"/>
        <w:left w:val="none" w:sz="0" w:space="0" w:color="auto"/>
        <w:bottom w:val="none" w:sz="0" w:space="0" w:color="auto"/>
        <w:right w:val="none" w:sz="0" w:space="0" w:color="auto"/>
      </w:divBdr>
    </w:div>
    <w:div w:id="707919985">
      <w:bodyDiv w:val="1"/>
      <w:marLeft w:val="0"/>
      <w:marRight w:val="0"/>
      <w:marTop w:val="0"/>
      <w:marBottom w:val="0"/>
      <w:divBdr>
        <w:top w:val="none" w:sz="0" w:space="0" w:color="auto"/>
        <w:left w:val="none" w:sz="0" w:space="0" w:color="auto"/>
        <w:bottom w:val="none" w:sz="0" w:space="0" w:color="auto"/>
        <w:right w:val="none" w:sz="0" w:space="0" w:color="auto"/>
      </w:divBdr>
    </w:div>
    <w:div w:id="708260074">
      <w:bodyDiv w:val="1"/>
      <w:marLeft w:val="0"/>
      <w:marRight w:val="0"/>
      <w:marTop w:val="0"/>
      <w:marBottom w:val="0"/>
      <w:divBdr>
        <w:top w:val="none" w:sz="0" w:space="0" w:color="auto"/>
        <w:left w:val="none" w:sz="0" w:space="0" w:color="auto"/>
        <w:bottom w:val="none" w:sz="0" w:space="0" w:color="auto"/>
        <w:right w:val="none" w:sz="0" w:space="0" w:color="auto"/>
      </w:divBdr>
    </w:div>
    <w:div w:id="708719939">
      <w:bodyDiv w:val="1"/>
      <w:marLeft w:val="0"/>
      <w:marRight w:val="0"/>
      <w:marTop w:val="0"/>
      <w:marBottom w:val="0"/>
      <w:divBdr>
        <w:top w:val="none" w:sz="0" w:space="0" w:color="auto"/>
        <w:left w:val="none" w:sz="0" w:space="0" w:color="auto"/>
        <w:bottom w:val="none" w:sz="0" w:space="0" w:color="auto"/>
        <w:right w:val="none" w:sz="0" w:space="0" w:color="auto"/>
      </w:divBdr>
    </w:div>
    <w:div w:id="708800479">
      <w:bodyDiv w:val="1"/>
      <w:marLeft w:val="0"/>
      <w:marRight w:val="0"/>
      <w:marTop w:val="0"/>
      <w:marBottom w:val="0"/>
      <w:divBdr>
        <w:top w:val="none" w:sz="0" w:space="0" w:color="auto"/>
        <w:left w:val="none" w:sz="0" w:space="0" w:color="auto"/>
        <w:bottom w:val="none" w:sz="0" w:space="0" w:color="auto"/>
        <w:right w:val="none" w:sz="0" w:space="0" w:color="auto"/>
      </w:divBdr>
    </w:div>
    <w:div w:id="709376323">
      <w:bodyDiv w:val="1"/>
      <w:marLeft w:val="0"/>
      <w:marRight w:val="0"/>
      <w:marTop w:val="0"/>
      <w:marBottom w:val="0"/>
      <w:divBdr>
        <w:top w:val="none" w:sz="0" w:space="0" w:color="auto"/>
        <w:left w:val="none" w:sz="0" w:space="0" w:color="auto"/>
        <w:bottom w:val="none" w:sz="0" w:space="0" w:color="auto"/>
        <w:right w:val="none" w:sz="0" w:space="0" w:color="auto"/>
      </w:divBdr>
    </w:div>
    <w:div w:id="709958187">
      <w:bodyDiv w:val="1"/>
      <w:marLeft w:val="0"/>
      <w:marRight w:val="0"/>
      <w:marTop w:val="0"/>
      <w:marBottom w:val="0"/>
      <w:divBdr>
        <w:top w:val="none" w:sz="0" w:space="0" w:color="auto"/>
        <w:left w:val="none" w:sz="0" w:space="0" w:color="auto"/>
        <w:bottom w:val="none" w:sz="0" w:space="0" w:color="auto"/>
        <w:right w:val="none" w:sz="0" w:space="0" w:color="auto"/>
      </w:divBdr>
    </w:div>
    <w:div w:id="710229578">
      <w:bodyDiv w:val="1"/>
      <w:marLeft w:val="0"/>
      <w:marRight w:val="0"/>
      <w:marTop w:val="0"/>
      <w:marBottom w:val="0"/>
      <w:divBdr>
        <w:top w:val="none" w:sz="0" w:space="0" w:color="auto"/>
        <w:left w:val="none" w:sz="0" w:space="0" w:color="auto"/>
        <w:bottom w:val="none" w:sz="0" w:space="0" w:color="auto"/>
        <w:right w:val="none" w:sz="0" w:space="0" w:color="auto"/>
      </w:divBdr>
    </w:div>
    <w:div w:id="710348094">
      <w:bodyDiv w:val="1"/>
      <w:marLeft w:val="0"/>
      <w:marRight w:val="0"/>
      <w:marTop w:val="0"/>
      <w:marBottom w:val="0"/>
      <w:divBdr>
        <w:top w:val="none" w:sz="0" w:space="0" w:color="auto"/>
        <w:left w:val="none" w:sz="0" w:space="0" w:color="auto"/>
        <w:bottom w:val="none" w:sz="0" w:space="0" w:color="auto"/>
        <w:right w:val="none" w:sz="0" w:space="0" w:color="auto"/>
      </w:divBdr>
    </w:div>
    <w:div w:id="710542326">
      <w:bodyDiv w:val="1"/>
      <w:marLeft w:val="0"/>
      <w:marRight w:val="0"/>
      <w:marTop w:val="0"/>
      <w:marBottom w:val="0"/>
      <w:divBdr>
        <w:top w:val="none" w:sz="0" w:space="0" w:color="auto"/>
        <w:left w:val="none" w:sz="0" w:space="0" w:color="auto"/>
        <w:bottom w:val="none" w:sz="0" w:space="0" w:color="auto"/>
        <w:right w:val="none" w:sz="0" w:space="0" w:color="auto"/>
      </w:divBdr>
    </w:div>
    <w:div w:id="711157026">
      <w:bodyDiv w:val="1"/>
      <w:marLeft w:val="0"/>
      <w:marRight w:val="0"/>
      <w:marTop w:val="0"/>
      <w:marBottom w:val="0"/>
      <w:divBdr>
        <w:top w:val="none" w:sz="0" w:space="0" w:color="auto"/>
        <w:left w:val="none" w:sz="0" w:space="0" w:color="auto"/>
        <w:bottom w:val="none" w:sz="0" w:space="0" w:color="auto"/>
        <w:right w:val="none" w:sz="0" w:space="0" w:color="auto"/>
      </w:divBdr>
    </w:div>
    <w:div w:id="711225708">
      <w:bodyDiv w:val="1"/>
      <w:marLeft w:val="0"/>
      <w:marRight w:val="0"/>
      <w:marTop w:val="0"/>
      <w:marBottom w:val="0"/>
      <w:divBdr>
        <w:top w:val="none" w:sz="0" w:space="0" w:color="auto"/>
        <w:left w:val="none" w:sz="0" w:space="0" w:color="auto"/>
        <w:bottom w:val="none" w:sz="0" w:space="0" w:color="auto"/>
        <w:right w:val="none" w:sz="0" w:space="0" w:color="auto"/>
      </w:divBdr>
    </w:div>
    <w:div w:id="711269648">
      <w:bodyDiv w:val="1"/>
      <w:marLeft w:val="0"/>
      <w:marRight w:val="0"/>
      <w:marTop w:val="0"/>
      <w:marBottom w:val="0"/>
      <w:divBdr>
        <w:top w:val="none" w:sz="0" w:space="0" w:color="auto"/>
        <w:left w:val="none" w:sz="0" w:space="0" w:color="auto"/>
        <w:bottom w:val="none" w:sz="0" w:space="0" w:color="auto"/>
        <w:right w:val="none" w:sz="0" w:space="0" w:color="auto"/>
      </w:divBdr>
    </w:div>
    <w:div w:id="711416887">
      <w:bodyDiv w:val="1"/>
      <w:marLeft w:val="0"/>
      <w:marRight w:val="0"/>
      <w:marTop w:val="0"/>
      <w:marBottom w:val="0"/>
      <w:divBdr>
        <w:top w:val="none" w:sz="0" w:space="0" w:color="auto"/>
        <w:left w:val="none" w:sz="0" w:space="0" w:color="auto"/>
        <w:bottom w:val="none" w:sz="0" w:space="0" w:color="auto"/>
        <w:right w:val="none" w:sz="0" w:space="0" w:color="auto"/>
      </w:divBdr>
    </w:div>
    <w:div w:id="711425518">
      <w:bodyDiv w:val="1"/>
      <w:marLeft w:val="0"/>
      <w:marRight w:val="0"/>
      <w:marTop w:val="0"/>
      <w:marBottom w:val="0"/>
      <w:divBdr>
        <w:top w:val="none" w:sz="0" w:space="0" w:color="auto"/>
        <w:left w:val="none" w:sz="0" w:space="0" w:color="auto"/>
        <w:bottom w:val="none" w:sz="0" w:space="0" w:color="auto"/>
        <w:right w:val="none" w:sz="0" w:space="0" w:color="auto"/>
      </w:divBdr>
    </w:div>
    <w:div w:id="711996346">
      <w:bodyDiv w:val="1"/>
      <w:marLeft w:val="0"/>
      <w:marRight w:val="0"/>
      <w:marTop w:val="0"/>
      <w:marBottom w:val="0"/>
      <w:divBdr>
        <w:top w:val="none" w:sz="0" w:space="0" w:color="auto"/>
        <w:left w:val="none" w:sz="0" w:space="0" w:color="auto"/>
        <w:bottom w:val="none" w:sz="0" w:space="0" w:color="auto"/>
        <w:right w:val="none" w:sz="0" w:space="0" w:color="auto"/>
      </w:divBdr>
    </w:div>
    <w:div w:id="712118533">
      <w:bodyDiv w:val="1"/>
      <w:marLeft w:val="0"/>
      <w:marRight w:val="0"/>
      <w:marTop w:val="0"/>
      <w:marBottom w:val="0"/>
      <w:divBdr>
        <w:top w:val="none" w:sz="0" w:space="0" w:color="auto"/>
        <w:left w:val="none" w:sz="0" w:space="0" w:color="auto"/>
        <w:bottom w:val="none" w:sz="0" w:space="0" w:color="auto"/>
        <w:right w:val="none" w:sz="0" w:space="0" w:color="auto"/>
      </w:divBdr>
    </w:div>
    <w:div w:id="712387743">
      <w:bodyDiv w:val="1"/>
      <w:marLeft w:val="0"/>
      <w:marRight w:val="0"/>
      <w:marTop w:val="0"/>
      <w:marBottom w:val="0"/>
      <w:divBdr>
        <w:top w:val="none" w:sz="0" w:space="0" w:color="auto"/>
        <w:left w:val="none" w:sz="0" w:space="0" w:color="auto"/>
        <w:bottom w:val="none" w:sz="0" w:space="0" w:color="auto"/>
        <w:right w:val="none" w:sz="0" w:space="0" w:color="auto"/>
      </w:divBdr>
    </w:div>
    <w:div w:id="712536197">
      <w:bodyDiv w:val="1"/>
      <w:marLeft w:val="0"/>
      <w:marRight w:val="0"/>
      <w:marTop w:val="0"/>
      <w:marBottom w:val="0"/>
      <w:divBdr>
        <w:top w:val="none" w:sz="0" w:space="0" w:color="auto"/>
        <w:left w:val="none" w:sz="0" w:space="0" w:color="auto"/>
        <w:bottom w:val="none" w:sz="0" w:space="0" w:color="auto"/>
        <w:right w:val="none" w:sz="0" w:space="0" w:color="auto"/>
      </w:divBdr>
    </w:div>
    <w:div w:id="713239346">
      <w:bodyDiv w:val="1"/>
      <w:marLeft w:val="0"/>
      <w:marRight w:val="0"/>
      <w:marTop w:val="0"/>
      <w:marBottom w:val="0"/>
      <w:divBdr>
        <w:top w:val="none" w:sz="0" w:space="0" w:color="auto"/>
        <w:left w:val="none" w:sz="0" w:space="0" w:color="auto"/>
        <w:bottom w:val="none" w:sz="0" w:space="0" w:color="auto"/>
        <w:right w:val="none" w:sz="0" w:space="0" w:color="auto"/>
      </w:divBdr>
    </w:div>
    <w:div w:id="713308031">
      <w:bodyDiv w:val="1"/>
      <w:marLeft w:val="0"/>
      <w:marRight w:val="0"/>
      <w:marTop w:val="0"/>
      <w:marBottom w:val="0"/>
      <w:divBdr>
        <w:top w:val="none" w:sz="0" w:space="0" w:color="auto"/>
        <w:left w:val="none" w:sz="0" w:space="0" w:color="auto"/>
        <w:bottom w:val="none" w:sz="0" w:space="0" w:color="auto"/>
        <w:right w:val="none" w:sz="0" w:space="0" w:color="auto"/>
      </w:divBdr>
    </w:div>
    <w:div w:id="713650921">
      <w:bodyDiv w:val="1"/>
      <w:marLeft w:val="0"/>
      <w:marRight w:val="0"/>
      <w:marTop w:val="0"/>
      <w:marBottom w:val="0"/>
      <w:divBdr>
        <w:top w:val="none" w:sz="0" w:space="0" w:color="auto"/>
        <w:left w:val="none" w:sz="0" w:space="0" w:color="auto"/>
        <w:bottom w:val="none" w:sz="0" w:space="0" w:color="auto"/>
        <w:right w:val="none" w:sz="0" w:space="0" w:color="auto"/>
      </w:divBdr>
    </w:div>
    <w:div w:id="713701833">
      <w:bodyDiv w:val="1"/>
      <w:marLeft w:val="0"/>
      <w:marRight w:val="0"/>
      <w:marTop w:val="0"/>
      <w:marBottom w:val="0"/>
      <w:divBdr>
        <w:top w:val="none" w:sz="0" w:space="0" w:color="auto"/>
        <w:left w:val="none" w:sz="0" w:space="0" w:color="auto"/>
        <w:bottom w:val="none" w:sz="0" w:space="0" w:color="auto"/>
        <w:right w:val="none" w:sz="0" w:space="0" w:color="auto"/>
      </w:divBdr>
    </w:div>
    <w:div w:id="714086789">
      <w:bodyDiv w:val="1"/>
      <w:marLeft w:val="0"/>
      <w:marRight w:val="0"/>
      <w:marTop w:val="0"/>
      <w:marBottom w:val="0"/>
      <w:divBdr>
        <w:top w:val="none" w:sz="0" w:space="0" w:color="auto"/>
        <w:left w:val="none" w:sz="0" w:space="0" w:color="auto"/>
        <w:bottom w:val="none" w:sz="0" w:space="0" w:color="auto"/>
        <w:right w:val="none" w:sz="0" w:space="0" w:color="auto"/>
      </w:divBdr>
    </w:div>
    <w:div w:id="714157849">
      <w:bodyDiv w:val="1"/>
      <w:marLeft w:val="0"/>
      <w:marRight w:val="0"/>
      <w:marTop w:val="0"/>
      <w:marBottom w:val="0"/>
      <w:divBdr>
        <w:top w:val="none" w:sz="0" w:space="0" w:color="auto"/>
        <w:left w:val="none" w:sz="0" w:space="0" w:color="auto"/>
        <w:bottom w:val="none" w:sz="0" w:space="0" w:color="auto"/>
        <w:right w:val="none" w:sz="0" w:space="0" w:color="auto"/>
      </w:divBdr>
    </w:div>
    <w:div w:id="714161511">
      <w:bodyDiv w:val="1"/>
      <w:marLeft w:val="0"/>
      <w:marRight w:val="0"/>
      <w:marTop w:val="0"/>
      <w:marBottom w:val="0"/>
      <w:divBdr>
        <w:top w:val="none" w:sz="0" w:space="0" w:color="auto"/>
        <w:left w:val="none" w:sz="0" w:space="0" w:color="auto"/>
        <w:bottom w:val="none" w:sz="0" w:space="0" w:color="auto"/>
        <w:right w:val="none" w:sz="0" w:space="0" w:color="auto"/>
      </w:divBdr>
    </w:div>
    <w:div w:id="714694860">
      <w:bodyDiv w:val="1"/>
      <w:marLeft w:val="0"/>
      <w:marRight w:val="0"/>
      <w:marTop w:val="0"/>
      <w:marBottom w:val="0"/>
      <w:divBdr>
        <w:top w:val="none" w:sz="0" w:space="0" w:color="auto"/>
        <w:left w:val="none" w:sz="0" w:space="0" w:color="auto"/>
        <w:bottom w:val="none" w:sz="0" w:space="0" w:color="auto"/>
        <w:right w:val="none" w:sz="0" w:space="0" w:color="auto"/>
      </w:divBdr>
    </w:div>
    <w:div w:id="715200775">
      <w:bodyDiv w:val="1"/>
      <w:marLeft w:val="0"/>
      <w:marRight w:val="0"/>
      <w:marTop w:val="0"/>
      <w:marBottom w:val="0"/>
      <w:divBdr>
        <w:top w:val="none" w:sz="0" w:space="0" w:color="auto"/>
        <w:left w:val="none" w:sz="0" w:space="0" w:color="auto"/>
        <w:bottom w:val="none" w:sz="0" w:space="0" w:color="auto"/>
        <w:right w:val="none" w:sz="0" w:space="0" w:color="auto"/>
      </w:divBdr>
    </w:div>
    <w:div w:id="715206565">
      <w:bodyDiv w:val="1"/>
      <w:marLeft w:val="0"/>
      <w:marRight w:val="0"/>
      <w:marTop w:val="0"/>
      <w:marBottom w:val="0"/>
      <w:divBdr>
        <w:top w:val="none" w:sz="0" w:space="0" w:color="auto"/>
        <w:left w:val="none" w:sz="0" w:space="0" w:color="auto"/>
        <w:bottom w:val="none" w:sz="0" w:space="0" w:color="auto"/>
        <w:right w:val="none" w:sz="0" w:space="0" w:color="auto"/>
      </w:divBdr>
    </w:div>
    <w:div w:id="715355668">
      <w:bodyDiv w:val="1"/>
      <w:marLeft w:val="0"/>
      <w:marRight w:val="0"/>
      <w:marTop w:val="0"/>
      <w:marBottom w:val="0"/>
      <w:divBdr>
        <w:top w:val="none" w:sz="0" w:space="0" w:color="auto"/>
        <w:left w:val="none" w:sz="0" w:space="0" w:color="auto"/>
        <w:bottom w:val="none" w:sz="0" w:space="0" w:color="auto"/>
        <w:right w:val="none" w:sz="0" w:space="0" w:color="auto"/>
      </w:divBdr>
    </w:div>
    <w:div w:id="715545449">
      <w:bodyDiv w:val="1"/>
      <w:marLeft w:val="0"/>
      <w:marRight w:val="0"/>
      <w:marTop w:val="0"/>
      <w:marBottom w:val="0"/>
      <w:divBdr>
        <w:top w:val="none" w:sz="0" w:space="0" w:color="auto"/>
        <w:left w:val="none" w:sz="0" w:space="0" w:color="auto"/>
        <w:bottom w:val="none" w:sz="0" w:space="0" w:color="auto"/>
        <w:right w:val="none" w:sz="0" w:space="0" w:color="auto"/>
      </w:divBdr>
    </w:div>
    <w:div w:id="715592721">
      <w:bodyDiv w:val="1"/>
      <w:marLeft w:val="0"/>
      <w:marRight w:val="0"/>
      <w:marTop w:val="0"/>
      <w:marBottom w:val="0"/>
      <w:divBdr>
        <w:top w:val="none" w:sz="0" w:space="0" w:color="auto"/>
        <w:left w:val="none" w:sz="0" w:space="0" w:color="auto"/>
        <w:bottom w:val="none" w:sz="0" w:space="0" w:color="auto"/>
        <w:right w:val="none" w:sz="0" w:space="0" w:color="auto"/>
      </w:divBdr>
    </w:div>
    <w:div w:id="715665862">
      <w:bodyDiv w:val="1"/>
      <w:marLeft w:val="0"/>
      <w:marRight w:val="0"/>
      <w:marTop w:val="0"/>
      <w:marBottom w:val="0"/>
      <w:divBdr>
        <w:top w:val="none" w:sz="0" w:space="0" w:color="auto"/>
        <w:left w:val="none" w:sz="0" w:space="0" w:color="auto"/>
        <w:bottom w:val="none" w:sz="0" w:space="0" w:color="auto"/>
        <w:right w:val="none" w:sz="0" w:space="0" w:color="auto"/>
      </w:divBdr>
    </w:div>
    <w:div w:id="715743904">
      <w:bodyDiv w:val="1"/>
      <w:marLeft w:val="0"/>
      <w:marRight w:val="0"/>
      <w:marTop w:val="0"/>
      <w:marBottom w:val="0"/>
      <w:divBdr>
        <w:top w:val="none" w:sz="0" w:space="0" w:color="auto"/>
        <w:left w:val="none" w:sz="0" w:space="0" w:color="auto"/>
        <w:bottom w:val="none" w:sz="0" w:space="0" w:color="auto"/>
        <w:right w:val="none" w:sz="0" w:space="0" w:color="auto"/>
      </w:divBdr>
    </w:div>
    <w:div w:id="715814418">
      <w:bodyDiv w:val="1"/>
      <w:marLeft w:val="0"/>
      <w:marRight w:val="0"/>
      <w:marTop w:val="0"/>
      <w:marBottom w:val="0"/>
      <w:divBdr>
        <w:top w:val="none" w:sz="0" w:space="0" w:color="auto"/>
        <w:left w:val="none" w:sz="0" w:space="0" w:color="auto"/>
        <w:bottom w:val="none" w:sz="0" w:space="0" w:color="auto"/>
        <w:right w:val="none" w:sz="0" w:space="0" w:color="auto"/>
      </w:divBdr>
    </w:div>
    <w:div w:id="715853670">
      <w:bodyDiv w:val="1"/>
      <w:marLeft w:val="0"/>
      <w:marRight w:val="0"/>
      <w:marTop w:val="0"/>
      <w:marBottom w:val="0"/>
      <w:divBdr>
        <w:top w:val="none" w:sz="0" w:space="0" w:color="auto"/>
        <w:left w:val="none" w:sz="0" w:space="0" w:color="auto"/>
        <w:bottom w:val="none" w:sz="0" w:space="0" w:color="auto"/>
        <w:right w:val="none" w:sz="0" w:space="0" w:color="auto"/>
      </w:divBdr>
    </w:div>
    <w:div w:id="715858621">
      <w:bodyDiv w:val="1"/>
      <w:marLeft w:val="0"/>
      <w:marRight w:val="0"/>
      <w:marTop w:val="0"/>
      <w:marBottom w:val="0"/>
      <w:divBdr>
        <w:top w:val="none" w:sz="0" w:space="0" w:color="auto"/>
        <w:left w:val="none" w:sz="0" w:space="0" w:color="auto"/>
        <w:bottom w:val="none" w:sz="0" w:space="0" w:color="auto"/>
        <w:right w:val="none" w:sz="0" w:space="0" w:color="auto"/>
      </w:divBdr>
    </w:div>
    <w:div w:id="716010310">
      <w:bodyDiv w:val="1"/>
      <w:marLeft w:val="0"/>
      <w:marRight w:val="0"/>
      <w:marTop w:val="0"/>
      <w:marBottom w:val="0"/>
      <w:divBdr>
        <w:top w:val="none" w:sz="0" w:space="0" w:color="auto"/>
        <w:left w:val="none" w:sz="0" w:space="0" w:color="auto"/>
        <w:bottom w:val="none" w:sz="0" w:space="0" w:color="auto"/>
        <w:right w:val="none" w:sz="0" w:space="0" w:color="auto"/>
      </w:divBdr>
    </w:div>
    <w:div w:id="716512277">
      <w:bodyDiv w:val="1"/>
      <w:marLeft w:val="0"/>
      <w:marRight w:val="0"/>
      <w:marTop w:val="0"/>
      <w:marBottom w:val="0"/>
      <w:divBdr>
        <w:top w:val="none" w:sz="0" w:space="0" w:color="auto"/>
        <w:left w:val="none" w:sz="0" w:space="0" w:color="auto"/>
        <w:bottom w:val="none" w:sz="0" w:space="0" w:color="auto"/>
        <w:right w:val="none" w:sz="0" w:space="0" w:color="auto"/>
      </w:divBdr>
    </w:div>
    <w:div w:id="716703875">
      <w:bodyDiv w:val="1"/>
      <w:marLeft w:val="0"/>
      <w:marRight w:val="0"/>
      <w:marTop w:val="0"/>
      <w:marBottom w:val="0"/>
      <w:divBdr>
        <w:top w:val="none" w:sz="0" w:space="0" w:color="auto"/>
        <w:left w:val="none" w:sz="0" w:space="0" w:color="auto"/>
        <w:bottom w:val="none" w:sz="0" w:space="0" w:color="auto"/>
        <w:right w:val="none" w:sz="0" w:space="0" w:color="auto"/>
      </w:divBdr>
    </w:div>
    <w:div w:id="716705265">
      <w:bodyDiv w:val="1"/>
      <w:marLeft w:val="0"/>
      <w:marRight w:val="0"/>
      <w:marTop w:val="0"/>
      <w:marBottom w:val="0"/>
      <w:divBdr>
        <w:top w:val="none" w:sz="0" w:space="0" w:color="auto"/>
        <w:left w:val="none" w:sz="0" w:space="0" w:color="auto"/>
        <w:bottom w:val="none" w:sz="0" w:space="0" w:color="auto"/>
        <w:right w:val="none" w:sz="0" w:space="0" w:color="auto"/>
      </w:divBdr>
    </w:div>
    <w:div w:id="716855488">
      <w:bodyDiv w:val="1"/>
      <w:marLeft w:val="0"/>
      <w:marRight w:val="0"/>
      <w:marTop w:val="0"/>
      <w:marBottom w:val="0"/>
      <w:divBdr>
        <w:top w:val="none" w:sz="0" w:space="0" w:color="auto"/>
        <w:left w:val="none" w:sz="0" w:space="0" w:color="auto"/>
        <w:bottom w:val="none" w:sz="0" w:space="0" w:color="auto"/>
        <w:right w:val="none" w:sz="0" w:space="0" w:color="auto"/>
      </w:divBdr>
    </w:div>
    <w:div w:id="716858399">
      <w:bodyDiv w:val="1"/>
      <w:marLeft w:val="0"/>
      <w:marRight w:val="0"/>
      <w:marTop w:val="0"/>
      <w:marBottom w:val="0"/>
      <w:divBdr>
        <w:top w:val="none" w:sz="0" w:space="0" w:color="auto"/>
        <w:left w:val="none" w:sz="0" w:space="0" w:color="auto"/>
        <w:bottom w:val="none" w:sz="0" w:space="0" w:color="auto"/>
        <w:right w:val="none" w:sz="0" w:space="0" w:color="auto"/>
      </w:divBdr>
    </w:div>
    <w:div w:id="717513124">
      <w:bodyDiv w:val="1"/>
      <w:marLeft w:val="0"/>
      <w:marRight w:val="0"/>
      <w:marTop w:val="0"/>
      <w:marBottom w:val="0"/>
      <w:divBdr>
        <w:top w:val="none" w:sz="0" w:space="0" w:color="auto"/>
        <w:left w:val="none" w:sz="0" w:space="0" w:color="auto"/>
        <w:bottom w:val="none" w:sz="0" w:space="0" w:color="auto"/>
        <w:right w:val="none" w:sz="0" w:space="0" w:color="auto"/>
      </w:divBdr>
    </w:div>
    <w:div w:id="717977809">
      <w:bodyDiv w:val="1"/>
      <w:marLeft w:val="0"/>
      <w:marRight w:val="0"/>
      <w:marTop w:val="0"/>
      <w:marBottom w:val="0"/>
      <w:divBdr>
        <w:top w:val="none" w:sz="0" w:space="0" w:color="auto"/>
        <w:left w:val="none" w:sz="0" w:space="0" w:color="auto"/>
        <w:bottom w:val="none" w:sz="0" w:space="0" w:color="auto"/>
        <w:right w:val="none" w:sz="0" w:space="0" w:color="auto"/>
      </w:divBdr>
    </w:div>
    <w:div w:id="718017064">
      <w:bodyDiv w:val="1"/>
      <w:marLeft w:val="0"/>
      <w:marRight w:val="0"/>
      <w:marTop w:val="0"/>
      <w:marBottom w:val="0"/>
      <w:divBdr>
        <w:top w:val="none" w:sz="0" w:space="0" w:color="auto"/>
        <w:left w:val="none" w:sz="0" w:space="0" w:color="auto"/>
        <w:bottom w:val="none" w:sz="0" w:space="0" w:color="auto"/>
        <w:right w:val="none" w:sz="0" w:space="0" w:color="auto"/>
      </w:divBdr>
    </w:div>
    <w:div w:id="718089325">
      <w:bodyDiv w:val="1"/>
      <w:marLeft w:val="0"/>
      <w:marRight w:val="0"/>
      <w:marTop w:val="0"/>
      <w:marBottom w:val="0"/>
      <w:divBdr>
        <w:top w:val="none" w:sz="0" w:space="0" w:color="auto"/>
        <w:left w:val="none" w:sz="0" w:space="0" w:color="auto"/>
        <w:bottom w:val="none" w:sz="0" w:space="0" w:color="auto"/>
        <w:right w:val="none" w:sz="0" w:space="0" w:color="auto"/>
      </w:divBdr>
    </w:div>
    <w:div w:id="718283021">
      <w:bodyDiv w:val="1"/>
      <w:marLeft w:val="0"/>
      <w:marRight w:val="0"/>
      <w:marTop w:val="0"/>
      <w:marBottom w:val="0"/>
      <w:divBdr>
        <w:top w:val="none" w:sz="0" w:space="0" w:color="auto"/>
        <w:left w:val="none" w:sz="0" w:space="0" w:color="auto"/>
        <w:bottom w:val="none" w:sz="0" w:space="0" w:color="auto"/>
        <w:right w:val="none" w:sz="0" w:space="0" w:color="auto"/>
      </w:divBdr>
    </w:div>
    <w:div w:id="719355803">
      <w:bodyDiv w:val="1"/>
      <w:marLeft w:val="0"/>
      <w:marRight w:val="0"/>
      <w:marTop w:val="0"/>
      <w:marBottom w:val="0"/>
      <w:divBdr>
        <w:top w:val="none" w:sz="0" w:space="0" w:color="auto"/>
        <w:left w:val="none" w:sz="0" w:space="0" w:color="auto"/>
        <w:bottom w:val="none" w:sz="0" w:space="0" w:color="auto"/>
        <w:right w:val="none" w:sz="0" w:space="0" w:color="auto"/>
      </w:divBdr>
    </w:div>
    <w:div w:id="719405802">
      <w:bodyDiv w:val="1"/>
      <w:marLeft w:val="0"/>
      <w:marRight w:val="0"/>
      <w:marTop w:val="0"/>
      <w:marBottom w:val="0"/>
      <w:divBdr>
        <w:top w:val="none" w:sz="0" w:space="0" w:color="auto"/>
        <w:left w:val="none" w:sz="0" w:space="0" w:color="auto"/>
        <w:bottom w:val="none" w:sz="0" w:space="0" w:color="auto"/>
        <w:right w:val="none" w:sz="0" w:space="0" w:color="auto"/>
      </w:divBdr>
    </w:div>
    <w:div w:id="719674079">
      <w:bodyDiv w:val="1"/>
      <w:marLeft w:val="0"/>
      <w:marRight w:val="0"/>
      <w:marTop w:val="0"/>
      <w:marBottom w:val="0"/>
      <w:divBdr>
        <w:top w:val="none" w:sz="0" w:space="0" w:color="auto"/>
        <w:left w:val="none" w:sz="0" w:space="0" w:color="auto"/>
        <w:bottom w:val="none" w:sz="0" w:space="0" w:color="auto"/>
        <w:right w:val="none" w:sz="0" w:space="0" w:color="auto"/>
      </w:divBdr>
    </w:div>
    <w:div w:id="720129414">
      <w:bodyDiv w:val="1"/>
      <w:marLeft w:val="0"/>
      <w:marRight w:val="0"/>
      <w:marTop w:val="0"/>
      <w:marBottom w:val="0"/>
      <w:divBdr>
        <w:top w:val="none" w:sz="0" w:space="0" w:color="auto"/>
        <w:left w:val="none" w:sz="0" w:space="0" w:color="auto"/>
        <w:bottom w:val="none" w:sz="0" w:space="0" w:color="auto"/>
        <w:right w:val="none" w:sz="0" w:space="0" w:color="auto"/>
      </w:divBdr>
    </w:div>
    <w:div w:id="720788827">
      <w:bodyDiv w:val="1"/>
      <w:marLeft w:val="0"/>
      <w:marRight w:val="0"/>
      <w:marTop w:val="0"/>
      <w:marBottom w:val="0"/>
      <w:divBdr>
        <w:top w:val="none" w:sz="0" w:space="0" w:color="auto"/>
        <w:left w:val="none" w:sz="0" w:space="0" w:color="auto"/>
        <w:bottom w:val="none" w:sz="0" w:space="0" w:color="auto"/>
        <w:right w:val="none" w:sz="0" w:space="0" w:color="auto"/>
      </w:divBdr>
    </w:div>
    <w:div w:id="720830731">
      <w:bodyDiv w:val="1"/>
      <w:marLeft w:val="0"/>
      <w:marRight w:val="0"/>
      <w:marTop w:val="0"/>
      <w:marBottom w:val="0"/>
      <w:divBdr>
        <w:top w:val="none" w:sz="0" w:space="0" w:color="auto"/>
        <w:left w:val="none" w:sz="0" w:space="0" w:color="auto"/>
        <w:bottom w:val="none" w:sz="0" w:space="0" w:color="auto"/>
        <w:right w:val="none" w:sz="0" w:space="0" w:color="auto"/>
      </w:divBdr>
    </w:div>
    <w:div w:id="721170202">
      <w:bodyDiv w:val="1"/>
      <w:marLeft w:val="0"/>
      <w:marRight w:val="0"/>
      <w:marTop w:val="0"/>
      <w:marBottom w:val="0"/>
      <w:divBdr>
        <w:top w:val="none" w:sz="0" w:space="0" w:color="auto"/>
        <w:left w:val="none" w:sz="0" w:space="0" w:color="auto"/>
        <w:bottom w:val="none" w:sz="0" w:space="0" w:color="auto"/>
        <w:right w:val="none" w:sz="0" w:space="0" w:color="auto"/>
      </w:divBdr>
    </w:div>
    <w:div w:id="721252674">
      <w:bodyDiv w:val="1"/>
      <w:marLeft w:val="0"/>
      <w:marRight w:val="0"/>
      <w:marTop w:val="0"/>
      <w:marBottom w:val="0"/>
      <w:divBdr>
        <w:top w:val="none" w:sz="0" w:space="0" w:color="auto"/>
        <w:left w:val="none" w:sz="0" w:space="0" w:color="auto"/>
        <w:bottom w:val="none" w:sz="0" w:space="0" w:color="auto"/>
        <w:right w:val="none" w:sz="0" w:space="0" w:color="auto"/>
      </w:divBdr>
    </w:div>
    <w:div w:id="721292777">
      <w:bodyDiv w:val="1"/>
      <w:marLeft w:val="0"/>
      <w:marRight w:val="0"/>
      <w:marTop w:val="0"/>
      <w:marBottom w:val="0"/>
      <w:divBdr>
        <w:top w:val="none" w:sz="0" w:space="0" w:color="auto"/>
        <w:left w:val="none" w:sz="0" w:space="0" w:color="auto"/>
        <w:bottom w:val="none" w:sz="0" w:space="0" w:color="auto"/>
        <w:right w:val="none" w:sz="0" w:space="0" w:color="auto"/>
      </w:divBdr>
    </w:div>
    <w:div w:id="721639883">
      <w:bodyDiv w:val="1"/>
      <w:marLeft w:val="0"/>
      <w:marRight w:val="0"/>
      <w:marTop w:val="0"/>
      <w:marBottom w:val="0"/>
      <w:divBdr>
        <w:top w:val="none" w:sz="0" w:space="0" w:color="auto"/>
        <w:left w:val="none" w:sz="0" w:space="0" w:color="auto"/>
        <w:bottom w:val="none" w:sz="0" w:space="0" w:color="auto"/>
        <w:right w:val="none" w:sz="0" w:space="0" w:color="auto"/>
      </w:divBdr>
    </w:div>
    <w:div w:id="721946902">
      <w:bodyDiv w:val="1"/>
      <w:marLeft w:val="0"/>
      <w:marRight w:val="0"/>
      <w:marTop w:val="0"/>
      <w:marBottom w:val="0"/>
      <w:divBdr>
        <w:top w:val="none" w:sz="0" w:space="0" w:color="auto"/>
        <w:left w:val="none" w:sz="0" w:space="0" w:color="auto"/>
        <w:bottom w:val="none" w:sz="0" w:space="0" w:color="auto"/>
        <w:right w:val="none" w:sz="0" w:space="0" w:color="auto"/>
      </w:divBdr>
    </w:div>
    <w:div w:id="721975806">
      <w:bodyDiv w:val="1"/>
      <w:marLeft w:val="0"/>
      <w:marRight w:val="0"/>
      <w:marTop w:val="0"/>
      <w:marBottom w:val="0"/>
      <w:divBdr>
        <w:top w:val="none" w:sz="0" w:space="0" w:color="auto"/>
        <w:left w:val="none" w:sz="0" w:space="0" w:color="auto"/>
        <w:bottom w:val="none" w:sz="0" w:space="0" w:color="auto"/>
        <w:right w:val="none" w:sz="0" w:space="0" w:color="auto"/>
      </w:divBdr>
    </w:div>
    <w:div w:id="722025903">
      <w:bodyDiv w:val="1"/>
      <w:marLeft w:val="0"/>
      <w:marRight w:val="0"/>
      <w:marTop w:val="0"/>
      <w:marBottom w:val="0"/>
      <w:divBdr>
        <w:top w:val="none" w:sz="0" w:space="0" w:color="auto"/>
        <w:left w:val="none" w:sz="0" w:space="0" w:color="auto"/>
        <w:bottom w:val="none" w:sz="0" w:space="0" w:color="auto"/>
        <w:right w:val="none" w:sz="0" w:space="0" w:color="auto"/>
      </w:divBdr>
    </w:div>
    <w:div w:id="722099050">
      <w:bodyDiv w:val="1"/>
      <w:marLeft w:val="0"/>
      <w:marRight w:val="0"/>
      <w:marTop w:val="0"/>
      <w:marBottom w:val="0"/>
      <w:divBdr>
        <w:top w:val="none" w:sz="0" w:space="0" w:color="auto"/>
        <w:left w:val="none" w:sz="0" w:space="0" w:color="auto"/>
        <w:bottom w:val="none" w:sz="0" w:space="0" w:color="auto"/>
        <w:right w:val="none" w:sz="0" w:space="0" w:color="auto"/>
      </w:divBdr>
    </w:div>
    <w:div w:id="722143997">
      <w:bodyDiv w:val="1"/>
      <w:marLeft w:val="0"/>
      <w:marRight w:val="0"/>
      <w:marTop w:val="0"/>
      <w:marBottom w:val="0"/>
      <w:divBdr>
        <w:top w:val="none" w:sz="0" w:space="0" w:color="auto"/>
        <w:left w:val="none" w:sz="0" w:space="0" w:color="auto"/>
        <w:bottom w:val="none" w:sz="0" w:space="0" w:color="auto"/>
        <w:right w:val="none" w:sz="0" w:space="0" w:color="auto"/>
      </w:divBdr>
    </w:div>
    <w:div w:id="722296635">
      <w:bodyDiv w:val="1"/>
      <w:marLeft w:val="0"/>
      <w:marRight w:val="0"/>
      <w:marTop w:val="0"/>
      <w:marBottom w:val="0"/>
      <w:divBdr>
        <w:top w:val="none" w:sz="0" w:space="0" w:color="auto"/>
        <w:left w:val="none" w:sz="0" w:space="0" w:color="auto"/>
        <w:bottom w:val="none" w:sz="0" w:space="0" w:color="auto"/>
        <w:right w:val="none" w:sz="0" w:space="0" w:color="auto"/>
      </w:divBdr>
    </w:div>
    <w:div w:id="722601481">
      <w:bodyDiv w:val="1"/>
      <w:marLeft w:val="0"/>
      <w:marRight w:val="0"/>
      <w:marTop w:val="0"/>
      <w:marBottom w:val="0"/>
      <w:divBdr>
        <w:top w:val="none" w:sz="0" w:space="0" w:color="auto"/>
        <w:left w:val="none" w:sz="0" w:space="0" w:color="auto"/>
        <w:bottom w:val="none" w:sz="0" w:space="0" w:color="auto"/>
        <w:right w:val="none" w:sz="0" w:space="0" w:color="auto"/>
      </w:divBdr>
    </w:div>
    <w:div w:id="722757278">
      <w:bodyDiv w:val="1"/>
      <w:marLeft w:val="0"/>
      <w:marRight w:val="0"/>
      <w:marTop w:val="0"/>
      <w:marBottom w:val="0"/>
      <w:divBdr>
        <w:top w:val="none" w:sz="0" w:space="0" w:color="auto"/>
        <w:left w:val="none" w:sz="0" w:space="0" w:color="auto"/>
        <w:bottom w:val="none" w:sz="0" w:space="0" w:color="auto"/>
        <w:right w:val="none" w:sz="0" w:space="0" w:color="auto"/>
      </w:divBdr>
    </w:div>
    <w:div w:id="722757377">
      <w:bodyDiv w:val="1"/>
      <w:marLeft w:val="0"/>
      <w:marRight w:val="0"/>
      <w:marTop w:val="0"/>
      <w:marBottom w:val="0"/>
      <w:divBdr>
        <w:top w:val="none" w:sz="0" w:space="0" w:color="auto"/>
        <w:left w:val="none" w:sz="0" w:space="0" w:color="auto"/>
        <w:bottom w:val="none" w:sz="0" w:space="0" w:color="auto"/>
        <w:right w:val="none" w:sz="0" w:space="0" w:color="auto"/>
      </w:divBdr>
    </w:div>
    <w:div w:id="722875327">
      <w:bodyDiv w:val="1"/>
      <w:marLeft w:val="0"/>
      <w:marRight w:val="0"/>
      <w:marTop w:val="0"/>
      <w:marBottom w:val="0"/>
      <w:divBdr>
        <w:top w:val="none" w:sz="0" w:space="0" w:color="auto"/>
        <w:left w:val="none" w:sz="0" w:space="0" w:color="auto"/>
        <w:bottom w:val="none" w:sz="0" w:space="0" w:color="auto"/>
        <w:right w:val="none" w:sz="0" w:space="0" w:color="auto"/>
      </w:divBdr>
    </w:div>
    <w:div w:id="723069917">
      <w:bodyDiv w:val="1"/>
      <w:marLeft w:val="0"/>
      <w:marRight w:val="0"/>
      <w:marTop w:val="0"/>
      <w:marBottom w:val="0"/>
      <w:divBdr>
        <w:top w:val="none" w:sz="0" w:space="0" w:color="auto"/>
        <w:left w:val="none" w:sz="0" w:space="0" w:color="auto"/>
        <w:bottom w:val="none" w:sz="0" w:space="0" w:color="auto"/>
        <w:right w:val="none" w:sz="0" w:space="0" w:color="auto"/>
      </w:divBdr>
    </w:div>
    <w:div w:id="723335474">
      <w:bodyDiv w:val="1"/>
      <w:marLeft w:val="0"/>
      <w:marRight w:val="0"/>
      <w:marTop w:val="0"/>
      <w:marBottom w:val="0"/>
      <w:divBdr>
        <w:top w:val="none" w:sz="0" w:space="0" w:color="auto"/>
        <w:left w:val="none" w:sz="0" w:space="0" w:color="auto"/>
        <w:bottom w:val="none" w:sz="0" w:space="0" w:color="auto"/>
        <w:right w:val="none" w:sz="0" w:space="0" w:color="auto"/>
      </w:divBdr>
    </w:div>
    <w:div w:id="723524840">
      <w:bodyDiv w:val="1"/>
      <w:marLeft w:val="0"/>
      <w:marRight w:val="0"/>
      <w:marTop w:val="0"/>
      <w:marBottom w:val="0"/>
      <w:divBdr>
        <w:top w:val="none" w:sz="0" w:space="0" w:color="auto"/>
        <w:left w:val="none" w:sz="0" w:space="0" w:color="auto"/>
        <w:bottom w:val="none" w:sz="0" w:space="0" w:color="auto"/>
        <w:right w:val="none" w:sz="0" w:space="0" w:color="auto"/>
      </w:divBdr>
    </w:div>
    <w:div w:id="723600496">
      <w:bodyDiv w:val="1"/>
      <w:marLeft w:val="0"/>
      <w:marRight w:val="0"/>
      <w:marTop w:val="0"/>
      <w:marBottom w:val="0"/>
      <w:divBdr>
        <w:top w:val="none" w:sz="0" w:space="0" w:color="auto"/>
        <w:left w:val="none" w:sz="0" w:space="0" w:color="auto"/>
        <w:bottom w:val="none" w:sz="0" w:space="0" w:color="auto"/>
        <w:right w:val="none" w:sz="0" w:space="0" w:color="auto"/>
      </w:divBdr>
    </w:div>
    <w:div w:id="723605813">
      <w:bodyDiv w:val="1"/>
      <w:marLeft w:val="0"/>
      <w:marRight w:val="0"/>
      <w:marTop w:val="0"/>
      <w:marBottom w:val="0"/>
      <w:divBdr>
        <w:top w:val="none" w:sz="0" w:space="0" w:color="auto"/>
        <w:left w:val="none" w:sz="0" w:space="0" w:color="auto"/>
        <w:bottom w:val="none" w:sz="0" w:space="0" w:color="auto"/>
        <w:right w:val="none" w:sz="0" w:space="0" w:color="auto"/>
      </w:divBdr>
    </w:div>
    <w:div w:id="723717945">
      <w:bodyDiv w:val="1"/>
      <w:marLeft w:val="0"/>
      <w:marRight w:val="0"/>
      <w:marTop w:val="0"/>
      <w:marBottom w:val="0"/>
      <w:divBdr>
        <w:top w:val="none" w:sz="0" w:space="0" w:color="auto"/>
        <w:left w:val="none" w:sz="0" w:space="0" w:color="auto"/>
        <w:bottom w:val="none" w:sz="0" w:space="0" w:color="auto"/>
        <w:right w:val="none" w:sz="0" w:space="0" w:color="auto"/>
      </w:divBdr>
    </w:div>
    <w:div w:id="723719541">
      <w:bodyDiv w:val="1"/>
      <w:marLeft w:val="0"/>
      <w:marRight w:val="0"/>
      <w:marTop w:val="0"/>
      <w:marBottom w:val="0"/>
      <w:divBdr>
        <w:top w:val="none" w:sz="0" w:space="0" w:color="auto"/>
        <w:left w:val="none" w:sz="0" w:space="0" w:color="auto"/>
        <w:bottom w:val="none" w:sz="0" w:space="0" w:color="auto"/>
        <w:right w:val="none" w:sz="0" w:space="0" w:color="auto"/>
      </w:divBdr>
    </w:div>
    <w:div w:id="724062238">
      <w:bodyDiv w:val="1"/>
      <w:marLeft w:val="0"/>
      <w:marRight w:val="0"/>
      <w:marTop w:val="0"/>
      <w:marBottom w:val="0"/>
      <w:divBdr>
        <w:top w:val="none" w:sz="0" w:space="0" w:color="auto"/>
        <w:left w:val="none" w:sz="0" w:space="0" w:color="auto"/>
        <w:bottom w:val="none" w:sz="0" w:space="0" w:color="auto"/>
        <w:right w:val="none" w:sz="0" w:space="0" w:color="auto"/>
      </w:divBdr>
    </w:div>
    <w:div w:id="724111524">
      <w:bodyDiv w:val="1"/>
      <w:marLeft w:val="0"/>
      <w:marRight w:val="0"/>
      <w:marTop w:val="0"/>
      <w:marBottom w:val="0"/>
      <w:divBdr>
        <w:top w:val="none" w:sz="0" w:space="0" w:color="auto"/>
        <w:left w:val="none" w:sz="0" w:space="0" w:color="auto"/>
        <w:bottom w:val="none" w:sz="0" w:space="0" w:color="auto"/>
        <w:right w:val="none" w:sz="0" w:space="0" w:color="auto"/>
      </w:divBdr>
    </w:div>
    <w:div w:id="724373636">
      <w:bodyDiv w:val="1"/>
      <w:marLeft w:val="0"/>
      <w:marRight w:val="0"/>
      <w:marTop w:val="0"/>
      <w:marBottom w:val="0"/>
      <w:divBdr>
        <w:top w:val="none" w:sz="0" w:space="0" w:color="auto"/>
        <w:left w:val="none" w:sz="0" w:space="0" w:color="auto"/>
        <w:bottom w:val="none" w:sz="0" w:space="0" w:color="auto"/>
        <w:right w:val="none" w:sz="0" w:space="0" w:color="auto"/>
      </w:divBdr>
    </w:div>
    <w:div w:id="724446606">
      <w:bodyDiv w:val="1"/>
      <w:marLeft w:val="0"/>
      <w:marRight w:val="0"/>
      <w:marTop w:val="0"/>
      <w:marBottom w:val="0"/>
      <w:divBdr>
        <w:top w:val="none" w:sz="0" w:space="0" w:color="auto"/>
        <w:left w:val="none" w:sz="0" w:space="0" w:color="auto"/>
        <w:bottom w:val="none" w:sz="0" w:space="0" w:color="auto"/>
        <w:right w:val="none" w:sz="0" w:space="0" w:color="auto"/>
      </w:divBdr>
    </w:div>
    <w:div w:id="724451011">
      <w:bodyDiv w:val="1"/>
      <w:marLeft w:val="0"/>
      <w:marRight w:val="0"/>
      <w:marTop w:val="0"/>
      <w:marBottom w:val="0"/>
      <w:divBdr>
        <w:top w:val="none" w:sz="0" w:space="0" w:color="auto"/>
        <w:left w:val="none" w:sz="0" w:space="0" w:color="auto"/>
        <w:bottom w:val="none" w:sz="0" w:space="0" w:color="auto"/>
        <w:right w:val="none" w:sz="0" w:space="0" w:color="auto"/>
      </w:divBdr>
    </w:div>
    <w:div w:id="724909691">
      <w:bodyDiv w:val="1"/>
      <w:marLeft w:val="0"/>
      <w:marRight w:val="0"/>
      <w:marTop w:val="0"/>
      <w:marBottom w:val="0"/>
      <w:divBdr>
        <w:top w:val="none" w:sz="0" w:space="0" w:color="auto"/>
        <w:left w:val="none" w:sz="0" w:space="0" w:color="auto"/>
        <w:bottom w:val="none" w:sz="0" w:space="0" w:color="auto"/>
        <w:right w:val="none" w:sz="0" w:space="0" w:color="auto"/>
      </w:divBdr>
    </w:div>
    <w:div w:id="725377053">
      <w:bodyDiv w:val="1"/>
      <w:marLeft w:val="0"/>
      <w:marRight w:val="0"/>
      <w:marTop w:val="0"/>
      <w:marBottom w:val="0"/>
      <w:divBdr>
        <w:top w:val="none" w:sz="0" w:space="0" w:color="auto"/>
        <w:left w:val="none" w:sz="0" w:space="0" w:color="auto"/>
        <w:bottom w:val="none" w:sz="0" w:space="0" w:color="auto"/>
        <w:right w:val="none" w:sz="0" w:space="0" w:color="auto"/>
      </w:divBdr>
    </w:div>
    <w:div w:id="725420775">
      <w:bodyDiv w:val="1"/>
      <w:marLeft w:val="0"/>
      <w:marRight w:val="0"/>
      <w:marTop w:val="0"/>
      <w:marBottom w:val="0"/>
      <w:divBdr>
        <w:top w:val="none" w:sz="0" w:space="0" w:color="auto"/>
        <w:left w:val="none" w:sz="0" w:space="0" w:color="auto"/>
        <w:bottom w:val="none" w:sz="0" w:space="0" w:color="auto"/>
        <w:right w:val="none" w:sz="0" w:space="0" w:color="auto"/>
      </w:divBdr>
    </w:div>
    <w:div w:id="725571475">
      <w:bodyDiv w:val="1"/>
      <w:marLeft w:val="0"/>
      <w:marRight w:val="0"/>
      <w:marTop w:val="0"/>
      <w:marBottom w:val="0"/>
      <w:divBdr>
        <w:top w:val="none" w:sz="0" w:space="0" w:color="auto"/>
        <w:left w:val="none" w:sz="0" w:space="0" w:color="auto"/>
        <w:bottom w:val="none" w:sz="0" w:space="0" w:color="auto"/>
        <w:right w:val="none" w:sz="0" w:space="0" w:color="auto"/>
      </w:divBdr>
    </w:div>
    <w:div w:id="725683854">
      <w:bodyDiv w:val="1"/>
      <w:marLeft w:val="0"/>
      <w:marRight w:val="0"/>
      <w:marTop w:val="0"/>
      <w:marBottom w:val="0"/>
      <w:divBdr>
        <w:top w:val="none" w:sz="0" w:space="0" w:color="auto"/>
        <w:left w:val="none" w:sz="0" w:space="0" w:color="auto"/>
        <w:bottom w:val="none" w:sz="0" w:space="0" w:color="auto"/>
        <w:right w:val="none" w:sz="0" w:space="0" w:color="auto"/>
      </w:divBdr>
    </w:div>
    <w:div w:id="726074011">
      <w:bodyDiv w:val="1"/>
      <w:marLeft w:val="0"/>
      <w:marRight w:val="0"/>
      <w:marTop w:val="0"/>
      <w:marBottom w:val="0"/>
      <w:divBdr>
        <w:top w:val="none" w:sz="0" w:space="0" w:color="auto"/>
        <w:left w:val="none" w:sz="0" w:space="0" w:color="auto"/>
        <w:bottom w:val="none" w:sz="0" w:space="0" w:color="auto"/>
        <w:right w:val="none" w:sz="0" w:space="0" w:color="auto"/>
      </w:divBdr>
    </w:div>
    <w:div w:id="726801627">
      <w:bodyDiv w:val="1"/>
      <w:marLeft w:val="0"/>
      <w:marRight w:val="0"/>
      <w:marTop w:val="0"/>
      <w:marBottom w:val="0"/>
      <w:divBdr>
        <w:top w:val="none" w:sz="0" w:space="0" w:color="auto"/>
        <w:left w:val="none" w:sz="0" w:space="0" w:color="auto"/>
        <w:bottom w:val="none" w:sz="0" w:space="0" w:color="auto"/>
        <w:right w:val="none" w:sz="0" w:space="0" w:color="auto"/>
      </w:divBdr>
    </w:div>
    <w:div w:id="726804759">
      <w:bodyDiv w:val="1"/>
      <w:marLeft w:val="0"/>
      <w:marRight w:val="0"/>
      <w:marTop w:val="0"/>
      <w:marBottom w:val="0"/>
      <w:divBdr>
        <w:top w:val="none" w:sz="0" w:space="0" w:color="auto"/>
        <w:left w:val="none" w:sz="0" w:space="0" w:color="auto"/>
        <w:bottom w:val="none" w:sz="0" w:space="0" w:color="auto"/>
        <w:right w:val="none" w:sz="0" w:space="0" w:color="auto"/>
      </w:divBdr>
    </w:div>
    <w:div w:id="726875198">
      <w:bodyDiv w:val="1"/>
      <w:marLeft w:val="0"/>
      <w:marRight w:val="0"/>
      <w:marTop w:val="0"/>
      <w:marBottom w:val="0"/>
      <w:divBdr>
        <w:top w:val="none" w:sz="0" w:space="0" w:color="auto"/>
        <w:left w:val="none" w:sz="0" w:space="0" w:color="auto"/>
        <w:bottom w:val="none" w:sz="0" w:space="0" w:color="auto"/>
        <w:right w:val="none" w:sz="0" w:space="0" w:color="auto"/>
      </w:divBdr>
    </w:div>
    <w:div w:id="726992155">
      <w:bodyDiv w:val="1"/>
      <w:marLeft w:val="0"/>
      <w:marRight w:val="0"/>
      <w:marTop w:val="0"/>
      <w:marBottom w:val="0"/>
      <w:divBdr>
        <w:top w:val="none" w:sz="0" w:space="0" w:color="auto"/>
        <w:left w:val="none" w:sz="0" w:space="0" w:color="auto"/>
        <w:bottom w:val="none" w:sz="0" w:space="0" w:color="auto"/>
        <w:right w:val="none" w:sz="0" w:space="0" w:color="auto"/>
      </w:divBdr>
    </w:div>
    <w:div w:id="727073387">
      <w:bodyDiv w:val="1"/>
      <w:marLeft w:val="0"/>
      <w:marRight w:val="0"/>
      <w:marTop w:val="0"/>
      <w:marBottom w:val="0"/>
      <w:divBdr>
        <w:top w:val="none" w:sz="0" w:space="0" w:color="auto"/>
        <w:left w:val="none" w:sz="0" w:space="0" w:color="auto"/>
        <w:bottom w:val="none" w:sz="0" w:space="0" w:color="auto"/>
        <w:right w:val="none" w:sz="0" w:space="0" w:color="auto"/>
      </w:divBdr>
    </w:div>
    <w:div w:id="727262402">
      <w:bodyDiv w:val="1"/>
      <w:marLeft w:val="0"/>
      <w:marRight w:val="0"/>
      <w:marTop w:val="0"/>
      <w:marBottom w:val="0"/>
      <w:divBdr>
        <w:top w:val="none" w:sz="0" w:space="0" w:color="auto"/>
        <w:left w:val="none" w:sz="0" w:space="0" w:color="auto"/>
        <w:bottom w:val="none" w:sz="0" w:space="0" w:color="auto"/>
        <w:right w:val="none" w:sz="0" w:space="0" w:color="auto"/>
      </w:divBdr>
    </w:div>
    <w:div w:id="727463613">
      <w:bodyDiv w:val="1"/>
      <w:marLeft w:val="0"/>
      <w:marRight w:val="0"/>
      <w:marTop w:val="0"/>
      <w:marBottom w:val="0"/>
      <w:divBdr>
        <w:top w:val="none" w:sz="0" w:space="0" w:color="auto"/>
        <w:left w:val="none" w:sz="0" w:space="0" w:color="auto"/>
        <w:bottom w:val="none" w:sz="0" w:space="0" w:color="auto"/>
        <w:right w:val="none" w:sz="0" w:space="0" w:color="auto"/>
      </w:divBdr>
    </w:div>
    <w:div w:id="727604706">
      <w:bodyDiv w:val="1"/>
      <w:marLeft w:val="0"/>
      <w:marRight w:val="0"/>
      <w:marTop w:val="0"/>
      <w:marBottom w:val="0"/>
      <w:divBdr>
        <w:top w:val="none" w:sz="0" w:space="0" w:color="auto"/>
        <w:left w:val="none" w:sz="0" w:space="0" w:color="auto"/>
        <w:bottom w:val="none" w:sz="0" w:space="0" w:color="auto"/>
        <w:right w:val="none" w:sz="0" w:space="0" w:color="auto"/>
      </w:divBdr>
    </w:div>
    <w:div w:id="727611130">
      <w:bodyDiv w:val="1"/>
      <w:marLeft w:val="0"/>
      <w:marRight w:val="0"/>
      <w:marTop w:val="0"/>
      <w:marBottom w:val="0"/>
      <w:divBdr>
        <w:top w:val="none" w:sz="0" w:space="0" w:color="auto"/>
        <w:left w:val="none" w:sz="0" w:space="0" w:color="auto"/>
        <w:bottom w:val="none" w:sz="0" w:space="0" w:color="auto"/>
        <w:right w:val="none" w:sz="0" w:space="0" w:color="auto"/>
      </w:divBdr>
    </w:div>
    <w:div w:id="727804767">
      <w:bodyDiv w:val="1"/>
      <w:marLeft w:val="0"/>
      <w:marRight w:val="0"/>
      <w:marTop w:val="0"/>
      <w:marBottom w:val="0"/>
      <w:divBdr>
        <w:top w:val="none" w:sz="0" w:space="0" w:color="auto"/>
        <w:left w:val="none" w:sz="0" w:space="0" w:color="auto"/>
        <w:bottom w:val="none" w:sz="0" w:space="0" w:color="auto"/>
        <w:right w:val="none" w:sz="0" w:space="0" w:color="auto"/>
      </w:divBdr>
    </w:div>
    <w:div w:id="728379034">
      <w:bodyDiv w:val="1"/>
      <w:marLeft w:val="0"/>
      <w:marRight w:val="0"/>
      <w:marTop w:val="0"/>
      <w:marBottom w:val="0"/>
      <w:divBdr>
        <w:top w:val="none" w:sz="0" w:space="0" w:color="auto"/>
        <w:left w:val="none" w:sz="0" w:space="0" w:color="auto"/>
        <w:bottom w:val="none" w:sz="0" w:space="0" w:color="auto"/>
        <w:right w:val="none" w:sz="0" w:space="0" w:color="auto"/>
      </w:divBdr>
    </w:div>
    <w:div w:id="728382558">
      <w:bodyDiv w:val="1"/>
      <w:marLeft w:val="0"/>
      <w:marRight w:val="0"/>
      <w:marTop w:val="0"/>
      <w:marBottom w:val="0"/>
      <w:divBdr>
        <w:top w:val="none" w:sz="0" w:space="0" w:color="auto"/>
        <w:left w:val="none" w:sz="0" w:space="0" w:color="auto"/>
        <w:bottom w:val="none" w:sz="0" w:space="0" w:color="auto"/>
        <w:right w:val="none" w:sz="0" w:space="0" w:color="auto"/>
      </w:divBdr>
    </w:div>
    <w:div w:id="728461390">
      <w:bodyDiv w:val="1"/>
      <w:marLeft w:val="0"/>
      <w:marRight w:val="0"/>
      <w:marTop w:val="0"/>
      <w:marBottom w:val="0"/>
      <w:divBdr>
        <w:top w:val="none" w:sz="0" w:space="0" w:color="auto"/>
        <w:left w:val="none" w:sz="0" w:space="0" w:color="auto"/>
        <w:bottom w:val="none" w:sz="0" w:space="0" w:color="auto"/>
        <w:right w:val="none" w:sz="0" w:space="0" w:color="auto"/>
      </w:divBdr>
    </w:div>
    <w:div w:id="728918075">
      <w:bodyDiv w:val="1"/>
      <w:marLeft w:val="0"/>
      <w:marRight w:val="0"/>
      <w:marTop w:val="0"/>
      <w:marBottom w:val="0"/>
      <w:divBdr>
        <w:top w:val="none" w:sz="0" w:space="0" w:color="auto"/>
        <w:left w:val="none" w:sz="0" w:space="0" w:color="auto"/>
        <w:bottom w:val="none" w:sz="0" w:space="0" w:color="auto"/>
        <w:right w:val="none" w:sz="0" w:space="0" w:color="auto"/>
      </w:divBdr>
    </w:div>
    <w:div w:id="728967383">
      <w:bodyDiv w:val="1"/>
      <w:marLeft w:val="0"/>
      <w:marRight w:val="0"/>
      <w:marTop w:val="0"/>
      <w:marBottom w:val="0"/>
      <w:divBdr>
        <w:top w:val="none" w:sz="0" w:space="0" w:color="auto"/>
        <w:left w:val="none" w:sz="0" w:space="0" w:color="auto"/>
        <w:bottom w:val="none" w:sz="0" w:space="0" w:color="auto"/>
        <w:right w:val="none" w:sz="0" w:space="0" w:color="auto"/>
      </w:divBdr>
    </w:div>
    <w:div w:id="729035093">
      <w:bodyDiv w:val="1"/>
      <w:marLeft w:val="0"/>
      <w:marRight w:val="0"/>
      <w:marTop w:val="0"/>
      <w:marBottom w:val="0"/>
      <w:divBdr>
        <w:top w:val="none" w:sz="0" w:space="0" w:color="auto"/>
        <w:left w:val="none" w:sz="0" w:space="0" w:color="auto"/>
        <w:bottom w:val="none" w:sz="0" w:space="0" w:color="auto"/>
        <w:right w:val="none" w:sz="0" w:space="0" w:color="auto"/>
      </w:divBdr>
    </w:div>
    <w:div w:id="729038977">
      <w:bodyDiv w:val="1"/>
      <w:marLeft w:val="0"/>
      <w:marRight w:val="0"/>
      <w:marTop w:val="0"/>
      <w:marBottom w:val="0"/>
      <w:divBdr>
        <w:top w:val="none" w:sz="0" w:space="0" w:color="auto"/>
        <w:left w:val="none" w:sz="0" w:space="0" w:color="auto"/>
        <w:bottom w:val="none" w:sz="0" w:space="0" w:color="auto"/>
        <w:right w:val="none" w:sz="0" w:space="0" w:color="auto"/>
      </w:divBdr>
    </w:div>
    <w:div w:id="729184924">
      <w:bodyDiv w:val="1"/>
      <w:marLeft w:val="0"/>
      <w:marRight w:val="0"/>
      <w:marTop w:val="0"/>
      <w:marBottom w:val="0"/>
      <w:divBdr>
        <w:top w:val="none" w:sz="0" w:space="0" w:color="auto"/>
        <w:left w:val="none" w:sz="0" w:space="0" w:color="auto"/>
        <w:bottom w:val="none" w:sz="0" w:space="0" w:color="auto"/>
        <w:right w:val="none" w:sz="0" w:space="0" w:color="auto"/>
      </w:divBdr>
    </w:div>
    <w:div w:id="729497645">
      <w:bodyDiv w:val="1"/>
      <w:marLeft w:val="0"/>
      <w:marRight w:val="0"/>
      <w:marTop w:val="0"/>
      <w:marBottom w:val="0"/>
      <w:divBdr>
        <w:top w:val="none" w:sz="0" w:space="0" w:color="auto"/>
        <w:left w:val="none" w:sz="0" w:space="0" w:color="auto"/>
        <w:bottom w:val="none" w:sz="0" w:space="0" w:color="auto"/>
        <w:right w:val="none" w:sz="0" w:space="0" w:color="auto"/>
      </w:divBdr>
    </w:div>
    <w:div w:id="729613345">
      <w:bodyDiv w:val="1"/>
      <w:marLeft w:val="0"/>
      <w:marRight w:val="0"/>
      <w:marTop w:val="0"/>
      <w:marBottom w:val="0"/>
      <w:divBdr>
        <w:top w:val="none" w:sz="0" w:space="0" w:color="auto"/>
        <w:left w:val="none" w:sz="0" w:space="0" w:color="auto"/>
        <w:bottom w:val="none" w:sz="0" w:space="0" w:color="auto"/>
        <w:right w:val="none" w:sz="0" w:space="0" w:color="auto"/>
      </w:divBdr>
    </w:div>
    <w:div w:id="729961099">
      <w:bodyDiv w:val="1"/>
      <w:marLeft w:val="0"/>
      <w:marRight w:val="0"/>
      <w:marTop w:val="0"/>
      <w:marBottom w:val="0"/>
      <w:divBdr>
        <w:top w:val="none" w:sz="0" w:space="0" w:color="auto"/>
        <w:left w:val="none" w:sz="0" w:space="0" w:color="auto"/>
        <w:bottom w:val="none" w:sz="0" w:space="0" w:color="auto"/>
        <w:right w:val="none" w:sz="0" w:space="0" w:color="auto"/>
      </w:divBdr>
    </w:div>
    <w:div w:id="730347956">
      <w:bodyDiv w:val="1"/>
      <w:marLeft w:val="0"/>
      <w:marRight w:val="0"/>
      <w:marTop w:val="0"/>
      <w:marBottom w:val="0"/>
      <w:divBdr>
        <w:top w:val="none" w:sz="0" w:space="0" w:color="auto"/>
        <w:left w:val="none" w:sz="0" w:space="0" w:color="auto"/>
        <w:bottom w:val="none" w:sz="0" w:space="0" w:color="auto"/>
        <w:right w:val="none" w:sz="0" w:space="0" w:color="auto"/>
      </w:divBdr>
    </w:div>
    <w:div w:id="730693332">
      <w:bodyDiv w:val="1"/>
      <w:marLeft w:val="0"/>
      <w:marRight w:val="0"/>
      <w:marTop w:val="0"/>
      <w:marBottom w:val="0"/>
      <w:divBdr>
        <w:top w:val="none" w:sz="0" w:space="0" w:color="auto"/>
        <w:left w:val="none" w:sz="0" w:space="0" w:color="auto"/>
        <w:bottom w:val="none" w:sz="0" w:space="0" w:color="auto"/>
        <w:right w:val="none" w:sz="0" w:space="0" w:color="auto"/>
      </w:divBdr>
    </w:div>
    <w:div w:id="731540278">
      <w:bodyDiv w:val="1"/>
      <w:marLeft w:val="0"/>
      <w:marRight w:val="0"/>
      <w:marTop w:val="0"/>
      <w:marBottom w:val="0"/>
      <w:divBdr>
        <w:top w:val="none" w:sz="0" w:space="0" w:color="auto"/>
        <w:left w:val="none" w:sz="0" w:space="0" w:color="auto"/>
        <w:bottom w:val="none" w:sz="0" w:space="0" w:color="auto"/>
        <w:right w:val="none" w:sz="0" w:space="0" w:color="auto"/>
      </w:divBdr>
    </w:div>
    <w:div w:id="731580597">
      <w:bodyDiv w:val="1"/>
      <w:marLeft w:val="0"/>
      <w:marRight w:val="0"/>
      <w:marTop w:val="0"/>
      <w:marBottom w:val="0"/>
      <w:divBdr>
        <w:top w:val="none" w:sz="0" w:space="0" w:color="auto"/>
        <w:left w:val="none" w:sz="0" w:space="0" w:color="auto"/>
        <w:bottom w:val="none" w:sz="0" w:space="0" w:color="auto"/>
        <w:right w:val="none" w:sz="0" w:space="0" w:color="auto"/>
      </w:divBdr>
    </w:div>
    <w:div w:id="731931102">
      <w:bodyDiv w:val="1"/>
      <w:marLeft w:val="0"/>
      <w:marRight w:val="0"/>
      <w:marTop w:val="0"/>
      <w:marBottom w:val="0"/>
      <w:divBdr>
        <w:top w:val="none" w:sz="0" w:space="0" w:color="auto"/>
        <w:left w:val="none" w:sz="0" w:space="0" w:color="auto"/>
        <w:bottom w:val="none" w:sz="0" w:space="0" w:color="auto"/>
        <w:right w:val="none" w:sz="0" w:space="0" w:color="auto"/>
      </w:divBdr>
    </w:div>
    <w:div w:id="732122030">
      <w:bodyDiv w:val="1"/>
      <w:marLeft w:val="0"/>
      <w:marRight w:val="0"/>
      <w:marTop w:val="0"/>
      <w:marBottom w:val="0"/>
      <w:divBdr>
        <w:top w:val="none" w:sz="0" w:space="0" w:color="auto"/>
        <w:left w:val="none" w:sz="0" w:space="0" w:color="auto"/>
        <w:bottom w:val="none" w:sz="0" w:space="0" w:color="auto"/>
        <w:right w:val="none" w:sz="0" w:space="0" w:color="auto"/>
      </w:divBdr>
    </w:div>
    <w:div w:id="732240754">
      <w:bodyDiv w:val="1"/>
      <w:marLeft w:val="0"/>
      <w:marRight w:val="0"/>
      <w:marTop w:val="0"/>
      <w:marBottom w:val="0"/>
      <w:divBdr>
        <w:top w:val="none" w:sz="0" w:space="0" w:color="auto"/>
        <w:left w:val="none" w:sz="0" w:space="0" w:color="auto"/>
        <w:bottom w:val="none" w:sz="0" w:space="0" w:color="auto"/>
        <w:right w:val="none" w:sz="0" w:space="0" w:color="auto"/>
      </w:divBdr>
      <w:divsChild>
        <w:div w:id="229659498">
          <w:marLeft w:val="0"/>
          <w:marRight w:val="0"/>
          <w:marTop w:val="0"/>
          <w:marBottom w:val="0"/>
          <w:divBdr>
            <w:top w:val="none" w:sz="0" w:space="0" w:color="auto"/>
            <w:left w:val="none" w:sz="0" w:space="0" w:color="auto"/>
            <w:bottom w:val="none" w:sz="0" w:space="0" w:color="auto"/>
            <w:right w:val="none" w:sz="0" w:space="0" w:color="auto"/>
          </w:divBdr>
        </w:div>
        <w:div w:id="366805472">
          <w:marLeft w:val="0"/>
          <w:marRight w:val="0"/>
          <w:marTop w:val="0"/>
          <w:marBottom w:val="0"/>
          <w:divBdr>
            <w:top w:val="none" w:sz="0" w:space="0" w:color="auto"/>
            <w:left w:val="none" w:sz="0" w:space="0" w:color="auto"/>
            <w:bottom w:val="none" w:sz="0" w:space="0" w:color="auto"/>
            <w:right w:val="none" w:sz="0" w:space="0" w:color="auto"/>
          </w:divBdr>
        </w:div>
        <w:div w:id="443816370">
          <w:marLeft w:val="0"/>
          <w:marRight w:val="0"/>
          <w:marTop w:val="0"/>
          <w:marBottom w:val="0"/>
          <w:divBdr>
            <w:top w:val="none" w:sz="0" w:space="0" w:color="auto"/>
            <w:left w:val="none" w:sz="0" w:space="0" w:color="auto"/>
            <w:bottom w:val="none" w:sz="0" w:space="0" w:color="auto"/>
            <w:right w:val="none" w:sz="0" w:space="0" w:color="auto"/>
          </w:divBdr>
        </w:div>
        <w:div w:id="485903229">
          <w:marLeft w:val="0"/>
          <w:marRight w:val="0"/>
          <w:marTop w:val="0"/>
          <w:marBottom w:val="0"/>
          <w:divBdr>
            <w:top w:val="none" w:sz="0" w:space="0" w:color="auto"/>
            <w:left w:val="none" w:sz="0" w:space="0" w:color="auto"/>
            <w:bottom w:val="none" w:sz="0" w:space="0" w:color="auto"/>
            <w:right w:val="none" w:sz="0" w:space="0" w:color="auto"/>
          </w:divBdr>
        </w:div>
        <w:div w:id="646864948">
          <w:marLeft w:val="0"/>
          <w:marRight w:val="0"/>
          <w:marTop w:val="0"/>
          <w:marBottom w:val="0"/>
          <w:divBdr>
            <w:top w:val="none" w:sz="0" w:space="0" w:color="auto"/>
            <w:left w:val="none" w:sz="0" w:space="0" w:color="auto"/>
            <w:bottom w:val="none" w:sz="0" w:space="0" w:color="auto"/>
            <w:right w:val="none" w:sz="0" w:space="0" w:color="auto"/>
          </w:divBdr>
        </w:div>
        <w:div w:id="676660583">
          <w:marLeft w:val="0"/>
          <w:marRight w:val="0"/>
          <w:marTop w:val="0"/>
          <w:marBottom w:val="0"/>
          <w:divBdr>
            <w:top w:val="none" w:sz="0" w:space="0" w:color="auto"/>
            <w:left w:val="none" w:sz="0" w:space="0" w:color="auto"/>
            <w:bottom w:val="none" w:sz="0" w:space="0" w:color="auto"/>
            <w:right w:val="none" w:sz="0" w:space="0" w:color="auto"/>
          </w:divBdr>
        </w:div>
        <w:div w:id="724914346">
          <w:marLeft w:val="0"/>
          <w:marRight w:val="0"/>
          <w:marTop w:val="0"/>
          <w:marBottom w:val="0"/>
          <w:divBdr>
            <w:top w:val="none" w:sz="0" w:space="0" w:color="auto"/>
            <w:left w:val="none" w:sz="0" w:space="0" w:color="auto"/>
            <w:bottom w:val="none" w:sz="0" w:space="0" w:color="auto"/>
            <w:right w:val="none" w:sz="0" w:space="0" w:color="auto"/>
          </w:divBdr>
        </w:div>
        <w:div w:id="735905488">
          <w:marLeft w:val="0"/>
          <w:marRight w:val="0"/>
          <w:marTop w:val="0"/>
          <w:marBottom w:val="0"/>
          <w:divBdr>
            <w:top w:val="none" w:sz="0" w:space="0" w:color="auto"/>
            <w:left w:val="none" w:sz="0" w:space="0" w:color="auto"/>
            <w:bottom w:val="none" w:sz="0" w:space="0" w:color="auto"/>
            <w:right w:val="none" w:sz="0" w:space="0" w:color="auto"/>
          </w:divBdr>
        </w:div>
        <w:div w:id="806818292">
          <w:marLeft w:val="0"/>
          <w:marRight w:val="0"/>
          <w:marTop w:val="0"/>
          <w:marBottom w:val="0"/>
          <w:divBdr>
            <w:top w:val="none" w:sz="0" w:space="0" w:color="auto"/>
            <w:left w:val="none" w:sz="0" w:space="0" w:color="auto"/>
            <w:bottom w:val="none" w:sz="0" w:space="0" w:color="auto"/>
            <w:right w:val="none" w:sz="0" w:space="0" w:color="auto"/>
          </w:divBdr>
        </w:div>
        <w:div w:id="811214465">
          <w:marLeft w:val="0"/>
          <w:marRight w:val="0"/>
          <w:marTop w:val="0"/>
          <w:marBottom w:val="0"/>
          <w:divBdr>
            <w:top w:val="none" w:sz="0" w:space="0" w:color="auto"/>
            <w:left w:val="none" w:sz="0" w:space="0" w:color="auto"/>
            <w:bottom w:val="none" w:sz="0" w:space="0" w:color="auto"/>
            <w:right w:val="none" w:sz="0" w:space="0" w:color="auto"/>
          </w:divBdr>
        </w:div>
        <w:div w:id="1008867536">
          <w:marLeft w:val="0"/>
          <w:marRight w:val="0"/>
          <w:marTop w:val="0"/>
          <w:marBottom w:val="0"/>
          <w:divBdr>
            <w:top w:val="none" w:sz="0" w:space="0" w:color="auto"/>
            <w:left w:val="none" w:sz="0" w:space="0" w:color="auto"/>
            <w:bottom w:val="none" w:sz="0" w:space="0" w:color="auto"/>
            <w:right w:val="none" w:sz="0" w:space="0" w:color="auto"/>
          </w:divBdr>
        </w:div>
        <w:div w:id="1025061667">
          <w:marLeft w:val="0"/>
          <w:marRight w:val="0"/>
          <w:marTop w:val="0"/>
          <w:marBottom w:val="0"/>
          <w:divBdr>
            <w:top w:val="none" w:sz="0" w:space="0" w:color="auto"/>
            <w:left w:val="none" w:sz="0" w:space="0" w:color="auto"/>
            <w:bottom w:val="none" w:sz="0" w:space="0" w:color="auto"/>
            <w:right w:val="none" w:sz="0" w:space="0" w:color="auto"/>
          </w:divBdr>
        </w:div>
        <w:div w:id="1119031244">
          <w:marLeft w:val="0"/>
          <w:marRight w:val="0"/>
          <w:marTop w:val="0"/>
          <w:marBottom w:val="0"/>
          <w:divBdr>
            <w:top w:val="none" w:sz="0" w:space="0" w:color="auto"/>
            <w:left w:val="none" w:sz="0" w:space="0" w:color="auto"/>
            <w:bottom w:val="none" w:sz="0" w:space="0" w:color="auto"/>
            <w:right w:val="none" w:sz="0" w:space="0" w:color="auto"/>
          </w:divBdr>
        </w:div>
        <w:div w:id="1134370946">
          <w:marLeft w:val="0"/>
          <w:marRight w:val="0"/>
          <w:marTop w:val="0"/>
          <w:marBottom w:val="0"/>
          <w:divBdr>
            <w:top w:val="none" w:sz="0" w:space="0" w:color="auto"/>
            <w:left w:val="none" w:sz="0" w:space="0" w:color="auto"/>
            <w:bottom w:val="none" w:sz="0" w:space="0" w:color="auto"/>
            <w:right w:val="none" w:sz="0" w:space="0" w:color="auto"/>
          </w:divBdr>
        </w:div>
        <w:div w:id="1202668841">
          <w:marLeft w:val="0"/>
          <w:marRight w:val="0"/>
          <w:marTop w:val="0"/>
          <w:marBottom w:val="0"/>
          <w:divBdr>
            <w:top w:val="none" w:sz="0" w:space="0" w:color="auto"/>
            <w:left w:val="none" w:sz="0" w:space="0" w:color="auto"/>
            <w:bottom w:val="none" w:sz="0" w:space="0" w:color="auto"/>
            <w:right w:val="none" w:sz="0" w:space="0" w:color="auto"/>
          </w:divBdr>
        </w:div>
        <w:div w:id="1285964973">
          <w:marLeft w:val="0"/>
          <w:marRight w:val="0"/>
          <w:marTop w:val="0"/>
          <w:marBottom w:val="0"/>
          <w:divBdr>
            <w:top w:val="none" w:sz="0" w:space="0" w:color="auto"/>
            <w:left w:val="none" w:sz="0" w:space="0" w:color="auto"/>
            <w:bottom w:val="none" w:sz="0" w:space="0" w:color="auto"/>
            <w:right w:val="none" w:sz="0" w:space="0" w:color="auto"/>
          </w:divBdr>
        </w:div>
        <w:div w:id="1303996373">
          <w:marLeft w:val="0"/>
          <w:marRight w:val="0"/>
          <w:marTop w:val="0"/>
          <w:marBottom w:val="0"/>
          <w:divBdr>
            <w:top w:val="none" w:sz="0" w:space="0" w:color="auto"/>
            <w:left w:val="none" w:sz="0" w:space="0" w:color="auto"/>
            <w:bottom w:val="none" w:sz="0" w:space="0" w:color="auto"/>
            <w:right w:val="none" w:sz="0" w:space="0" w:color="auto"/>
          </w:divBdr>
        </w:div>
        <w:div w:id="1326739191">
          <w:marLeft w:val="0"/>
          <w:marRight w:val="0"/>
          <w:marTop w:val="0"/>
          <w:marBottom w:val="0"/>
          <w:divBdr>
            <w:top w:val="none" w:sz="0" w:space="0" w:color="auto"/>
            <w:left w:val="none" w:sz="0" w:space="0" w:color="auto"/>
            <w:bottom w:val="none" w:sz="0" w:space="0" w:color="auto"/>
            <w:right w:val="none" w:sz="0" w:space="0" w:color="auto"/>
          </w:divBdr>
        </w:div>
        <w:div w:id="1447429632">
          <w:marLeft w:val="0"/>
          <w:marRight w:val="0"/>
          <w:marTop w:val="0"/>
          <w:marBottom w:val="0"/>
          <w:divBdr>
            <w:top w:val="none" w:sz="0" w:space="0" w:color="auto"/>
            <w:left w:val="none" w:sz="0" w:space="0" w:color="auto"/>
            <w:bottom w:val="none" w:sz="0" w:space="0" w:color="auto"/>
            <w:right w:val="none" w:sz="0" w:space="0" w:color="auto"/>
          </w:divBdr>
        </w:div>
        <w:div w:id="1566842196">
          <w:marLeft w:val="0"/>
          <w:marRight w:val="0"/>
          <w:marTop w:val="0"/>
          <w:marBottom w:val="0"/>
          <w:divBdr>
            <w:top w:val="none" w:sz="0" w:space="0" w:color="auto"/>
            <w:left w:val="none" w:sz="0" w:space="0" w:color="auto"/>
            <w:bottom w:val="none" w:sz="0" w:space="0" w:color="auto"/>
            <w:right w:val="none" w:sz="0" w:space="0" w:color="auto"/>
          </w:divBdr>
        </w:div>
        <w:div w:id="1638149444">
          <w:marLeft w:val="0"/>
          <w:marRight w:val="0"/>
          <w:marTop w:val="0"/>
          <w:marBottom w:val="0"/>
          <w:divBdr>
            <w:top w:val="none" w:sz="0" w:space="0" w:color="auto"/>
            <w:left w:val="none" w:sz="0" w:space="0" w:color="auto"/>
            <w:bottom w:val="none" w:sz="0" w:space="0" w:color="auto"/>
            <w:right w:val="none" w:sz="0" w:space="0" w:color="auto"/>
          </w:divBdr>
        </w:div>
        <w:div w:id="1703554958">
          <w:marLeft w:val="0"/>
          <w:marRight w:val="0"/>
          <w:marTop w:val="0"/>
          <w:marBottom w:val="0"/>
          <w:divBdr>
            <w:top w:val="none" w:sz="0" w:space="0" w:color="auto"/>
            <w:left w:val="none" w:sz="0" w:space="0" w:color="auto"/>
            <w:bottom w:val="none" w:sz="0" w:space="0" w:color="auto"/>
            <w:right w:val="none" w:sz="0" w:space="0" w:color="auto"/>
          </w:divBdr>
        </w:div>
        <w:div w:id="1784616189">
          <w:marLeft w:val="0"/>
          <w:marRight w:val="0"/>
          <w:marTop w:val="0"/>
          <w:marBottom w:val="0"/>
          <w:divBdr>
            <w:top w:val="none" w:sz="0" w:space="0" w:color="auto"/>
            <w:left w:val="none" w:sz="0" w:space="0" w:color="auto"/>
            <w:bottom w:val="none" w:sz="0" w:space="0" w:color="auto"/>
            <w:right w:val="none" w:sz="0" w:space="0" w:color="auto"/>
          </w:divBdr>
        </w:div>
        <w:div w:id="1972707871">
          <w:marLeft w:val="0"/>
          <w:marRight w:val="0"/>
          <w:marTop w:val="0"/>
          <w:marBottom w:val="0"/>
          <w:divBdr>
            <w:top w:val="none" w:sz="0" w:space="0" w:color="auto"/>
            <w:left w:val="none" w:sz="0" w:space="0" w:color="auto"/>
            <w:bottom w:val="none" w:sz="0" w:space="0" w:color="auto"/>
            <w:right w:val="none" w:sz="0" w:space="0" w:color="auto"/>
          </w:divBdr>
        </w:div>
        <w:div w:id="2020888023">
          <w:marLeft w:val="0"/>
          <w:marRight w:val="0"/>
          <w:marTop w:val="0"/>
          <w:marBottom w:val="0"/>
          <w:divBdr>
            <w:top w:val="none" w:sz="0" w:space="0" w:color="auto"/>
            <w:left w:val="none" w:sz="0" w:space="0" w:color="auto"/>
            <w:bottom w:val="none" w:sz="0" w:space="0" w:color="auto"/>
            <w:right w:val="none" w:sz="0" w:space="0" w:color="auto"/>
          </w:divBdr>
        </w:div>
        <w:div w:id="2053924012">
          <w:marLeft w:val="0"/>
          <w:marRight w:val="0"/>
          <w:marTop w:val="0"/>
          <w:marBottom w:val="0"/>
          <w:divBdr>
            <w:top w:val="none" w:sz="0" w:space="0" w:color="auto"/>
            <w:left w:val="none" w:sz="0" w:space="0" w:color="auto"/>
            <w:bottom w:val="none" w:sz="0" w:space="0" w:color="auto"/>
            <w:right w:val="none" w:sz="0" w:space="0" w:color="auto"/>
          </w:divBdr>
        </w:div>
        <w:div w:id="2134790582">
          <w:marLeft w:val="0"/>
          <w:marRight w:val="0"/>
          <w:marTop w:val="0"/>
          <w:marBottom w:val="0"/>
          <w:divBdr>
            <w:top w:val="none" w:sz="0" w:space="0" w:color="auto"/>
            <w:left w:val="none" w:sz="0" w:space="0" w:color="auto"/>
            <w:bottom w:val="none" w:sz="0" w:space="0" w:color="auto"/>
            <w:right w:val="none" w:sz="0" w:space="0" w:color="auto"/>
          </w:divBdr>
        </w:div>
      </w:divsChild>
    </w:div>
    <w:div w:id="732461267">
      <w:bodyDiv w:val="1"/>
      <w:marLeft w:val="0"/>
      <w:marRight w:val="0"/>
      <w:marTop w:val="0"/>
      <w:marBottom w:val="0"/>
      <w:divBdr>
        <w:top w:val="none" w:sz="0" w:space="0" w:color="auto"/>
        <w:left w:val="none" w:sz="0" w:space="0" w:color="auto"/>
        <w:bottom w:val="none" w:sz="0" w:space="0" w:color="auto"/>
        <w:right w:val="none" w:sz="0" w:space="0" w:color="auto"/>
      </w:divBdr>
    </w:div>
    <w:div w:id="732508034">
      <w:bodyDiv w:val="1"/>
      <w:marLeft w:val="0"/>
      <w:marRight w:val="0"/>
      <w:marTop w:val="0"/>
      <w:marBottom w:val="0"/>
      <w:divBdr>
        <w:top w:val="none" w:sz="0" w:space="0" w:color="auto"/>
        <w:left w:val="none" w:sz="0" w:space="0" w:color="auto"/>
        <w:bottom w:val="none" w:sz="0" w:space="0" w:color="auto"/>
        <w:right w:val="none" w:sz="0" w:space="0" w:color="auto"/>
      </w:divBdr>
    </w:div>
    <w:div w:id="732657284">
      <w:bodyDiv w:val="1"/>
      <w:marLeft w:val="0"/>
      <w:marRight w:val="0"/>
      <w:marTop w:val="0"/>
      <w:marBottom w:val="0"/>
      <w:divBdr>
        <w:top w:val="none" w:sz="0" w:space="0" w:color="auto"/>
        <w:left w:val="none" w:sz="0" w:space="0" w:color="auto"/>
        <w:bottom w:val="none" w:sz="0" w:space="0" w:color="auto"/>
        <w:right w:val="none" w:sz="0" w:space="0" w:color="auto"/>
      </w:divBdr>
    </w:div>
    <w:div w:id="732700157">
      <w:bodyDiv w:val="1"/>
      <w:marLeft w:val="0"/>
      <w:marRight w:val="0"/>
      <w:marTop w:val="0"/>
      <w:marBottom w:val="0"/>
      <w:divBdr>
        <w:top w:val="none" w:sz="0" w:space="0" w:color="auto"/>
        <w:left w:val="none" w:sz="0" w:space="0" w:color="auto"/>
        <w:bottom w:val="none" w:sz="0" w:space="0" w:color="auto"/>
        <w:right w:val="none" w:sz="0" w:space="0" w:color="auto"/>
      </w:divBdr>
    </w:div>
    <w:div w:id="732700886">
      <w:bodyDiv w:val="1"/>
      <w:marLeft w:val="0"/>
      <w:marRight w:val="0"/>
      <w:marTop w:val="0"/>
      <w:marBottom w:val="0"/>
      <w:divBdr>
        <w:top w:val="none" w:sz="0" w:space="0" w:color="auto"/>
        <w:left w:val="none" w:sz="0" w:space="0" w:color="auto"/>
        <w:bottom w:val="none" w:sz="0" w:space="0" w:color="auto"/>
        <w:right w:val="none" w:sz="0" w:space="0" w:color="auto"/>
      </w:divBdr>
    </w:div>
    <w:div w:id="732896893">
      <w:bodyDiv w:val="1"/>
      <w:marLeft w:val="0"/>
      <w:marRight w:val="0"/>
      <w:marTop w:val="0"/>
      <w:marBottom w:val="0"/>
      <w:divBdr>
        <w:top w:val="none" w:sz="0" w:space="0" w:color="auto"/>
        <w:left w:val="none" w:sz="0" w:space="0" w:color="auto"/>
        <w:bottom w:val="none" w:sz="0" w:space="0" w:color="auto"/>
        <w:right w:val="none" w:sz="0" w:space="0" w:color="auto"/>
      </w:divBdr>
    </w:div>
    <w:div w:id="733233939">
      <w:bodyDiv w:val="1"/>
      <w:marLeft w:val="0"/>
      <w:marRight w:val="0"/>
      <w:marTop w:val="0"/>
      <w:marBottom w:val="0"/>
      <w:divBdr>
        <w:top w:val="none" w:sz="0" w:space="0" w:color="auto"/>
        <w:left w:val="none" w:sz="0" w:space="0" w:color="auto"/>
        <w:bottom w:val="none" w:sz="0" w:space="0" w:color="auto"/>
        <w:right w:val="none" w:sz="0" w:space="0" w:color="auto"/>
      </w:divBdr>
    </w:div>
    <w:div w:id="733429589">
      <w:bodyDiv w:val="1"/>
      <w:marLeft w:val="0"/>
      <w:marRight w:val="0"/>
      <w:marTop w:val="0"/>
      <w:marBottom w:val="0"/>
      <w:divBdr>
        <w:top w:val="none" w:sz="0" w:space="0" w:color="auto"/>
        <w:left w:val="none" w:sz="0" w:space="0" w:color="auto"/>
        <w:bottom w:val="none" w:sz="0" w:space="0" w:color="auto"/>
        <w:right w:val="none" w:sz="0" w:space="0" w:color="auto"/>
      </w:divBdr>
    </w:div>
    <w:div w:id="733430080">
      <w:bodyDiv w:val="1"/>
      <w:marLeft w:val="0"/>
      <w:marRight w:val="0"/>
      <w:marTop w:val="0"/>
      <w:marBottom w:val="0"/>
      <w:divBdr>
        <w:top w:val="none" w:sz="0" w:space="0" w:color="auto"/>
        <w:left w:val="none" w:sz="0" w:space="0" w:color="auto"/>
        <w:bottom w:val="none" w:sz="0" w:space="0" w:color="auto"/>
        <w:right w:val="none" w:sz="0" w:space="0" w:color="auto"/>
      </w:divBdr>
    </w:div>
    <w:div w:id="733771061">
      <w:bodyDiv w:val="1"/>
      <w:marLeft w:val="0"/>
      <w:marRight w:val="0"/>
      <w:marTop w:val="0"/>
      <w:marBottom w:val="0"/>
      <w:divBdr>
        <w:top w:val="none" w:sz="0" w:space="0" w:color="auto"/>
        <w:left w:val="none" w:sz="0" w:space="0" w:color="auto"/>
        <w:bottom w:val="none" w:sz="0" w:space="0" w:color="auto"/>
        <w:right w:val="none" w:sz="0" w:space="0" w:color="auto"/>
      </w:divBdr>
    </w:div>
    <w:div w:id="733814437">
      <w:bodyDiv w:val="1"/>
      <w:marLeft w:val="0"/>
      <w:marRight w:val="0"/>
      <w:marTop w:val="0"/>
      <w:marBottom w:val="0"/>
      <w:divBdr>
        <w:top w:val="none" w:sz="0" w:space="0" w:color="auto"/>
        <w:left w:val="none" w:sz="0" w:space="0" w:color="auto"/>
        <w:bottom w:val="none" w:sz="0" w:space="0" w:color="auto"/>
        <w:right w:val="none" w:sz="0" w:space="0" w:color="auto"/>
      </w:divBdr>
    </w:div>
    <w:div w:id="733815656">
      <w:bodyDiv w:val="1"/>
      <w:marLeft w:val="0"/>
      <w:marRight w:val="0"/>
      <w:marTop w:val="0"/>
      <w:marBottom w:val="0"/>
      <w:divBdr>
        <w:top w:val="none" w:sz="0" w:space="0" w:color="auto"/>
        <w:left w:val="none" w:sz="0" w:space="0" w:color="auto"/>
        <w:bottom w:val="none" w:sz="0" w:space="0" w:color="auto"/>
        <w:right w:val="none" w:sz="0" w:space="0" w:color="auto"/>
      </w:divBdr>
    </w:div>
    <w:div w:id="734206374">
      <w:bodyDiv w:val="1"/>
      <w:marLeft w:val="0"/>
      <w:marRight w:val="0"/>
      <w:marTop w:val="0"/>
      <w:marBottom w:val="0"/>
      <w:divBdr>
        <w:top w:val="none" w:sz="0" w:space="0" w:color="auto"/>
        <w:left w:val="none" w:sz="0" w:space="0" w:color="auto"/>
        <w:bottom w:val="none" w:sz="0" w:space="0" w:color="auto"/>
        <w:right w:val="none" w:sz="0" w:space="0" w:color="auto"/>
      </w:divBdr>
    </w:div>
    <w:div w:id="734471467">
      <w:bodyDiv w:val="1"/>
      <w:marLeft w:val="0"/>
      <w:marRight w:val="0"/>
      <w:marTop w:val="0"/>
      <w:marBottom w:val="0"/>
      <w:divBdr>
        <w:top w:val="none" w:sz="0" w:space="0" w:color="auto"/>
        <w:left w:val="none" w:sz="0" w:space="0" w:color="auto"/>
        <w:bottom w:val="none" w:sz="0" w:space="0" w:color="auto"/>
        <w:right w:val="none" w:sz="0" w:space="0" w:color="auto"/>
      </w:divBdr>
    </w:div>
    <w:div w:id="734473173">
      <w:bodyDiv w:val="1"/>
      <w:marLeft w:val="0"/>
      <w:marRight w:val="0"/>
      <w:marTop w:val="0"/>
      <w:marBottom w:val="0"/>
      <w:divBdr>
        <w:top w:val="none" w:sz="0" w:space="0" w:color="auto"/>
        <w:left w:val="none" w:sz="0" w:space="0" w:color="auto"/>
        <w:bottom w:val="none" w:sz="0" w:space="0" w:color="auto"/>
        <w:right w:val="none" w:sz="0" w:space="0" w:color="auto"/>
      </w:divBdr>
    </w:div>
    <w:div w:id="735056845">
      <w:bodyDiv w:val="1"/>
      <w:marLeft w:val="0"/>
      <w:marRight w:val="0"/>
      <w:marTop w:val="0"/>
      <w:marBottom w:val="0"/>
      <w:divBdr>
        <w:top w:val="none" w:sz="0" w:space="0" w:color="auto"/>
        <w:left w:val="none" w:sz="0" w:space="0" w:color="auto"/>
        <w:bottom w:val="none" w:sz="0" w:space="0" w:color="auto"/>
        <w:right w:val="none" w:sz="0" w:space="0" w:color="auto"/>
      </w:divBdr>
    </w:div>
    <w:div w:id="735395011">
      <w:bodyDiv w:val="1"/>
      <w:marLeft w:val="0"/>
      <w:marRight w:val="0"/>
      <w:marTop w:val="0"/>
      <w:marBottom w:val="0"/>
      <w:divBdr>
        <w:top w:val="none" w:sz="0" w:space="0" w:color="auto"/>
        <w:left w:val="none" w:sz="0" w:space="0" w:color="auto"/>
        <w:bottom w:val="none" w:sz="0" w:space="0" w:color="auto"/>
        <w:right w:val="none" w:sz="0" w:space="0" w:color="auto"/>
      </w:divBdr>
    </w:div>
    <w:div w:id="735594639">
      <w:bodyDiv w:val="1"/>
      <w:marLeft w:val="0"/>
      <w:marRight w:val="0"/>
      <w:marTop w:val="0"/>
      <w:marBottom w:val="0"/>
      <w:divBdr>
        <w:top w:val="none" w:sz="0" w:space="0" w:color="auto"/>
        <w:left w:val="none" w:sz="0" w:space="0" w:color="auto"/>
        <w:bottom w:val="none" w:sz="0" w:space="0" w:color="auto"/>
        <w:right w:val="none" w:sz="0" w:space="0" w:color="auto"/>
      </w:divBdr>
    </w:div>
    <w:div w:id="736243940">
      <w:bodyDiv w:val="1"/>
      <w:marLeft w:val="0"/>
      <w:marRight w:val="0"/>
      <w:marTop w:val="0"/>
      <w:marBottom w:val="0"/>
      <w:divBdr>
        <w:top w:val="none" w:sz="0" w:space="0" w:color="auto"/>
        <w:left w:val="none" w:sz="0" w:space="0" w:color="auto"/>
        <w:bottom w:val="none" w:sz="0" w:space="0" w:color="auto"/>
        <w:right w:val="none" w:sz="0" w:space="0" w:color="auto"/>
      </w:divBdr>
    </w:div>
    <w:div w:id="736246478">
      <w:bodyDiv w:val="1"/>
      <w:marLeft w:val="0"/>
      <w:marRight w:val="0"/>
      <w:marTop w:val="0"/>
      <w:marBottom w:val="0"/>
      <w:divBdr>
        <w:top w:val="none" w:sz="0" w:space="0" w:color="auto"/>
        <w:left w:val="none" w:sz="0" w:space="0" w:color="auto"/>
        <w:bottom w:val="none" w:sz="0" w:space="0" w:color="auto"/>
        <w:right w:val="none" w:sz="0" w:space="0" w:color="auto"/>
      </w:divBdr>
    </w:div>
    <w:div w:id="736516997">
      <w:bodyDiv w:val="1"/>
      <w:marLeft w:val="0"/>
      <w:marRight w:val="0"/>
      <w:marTop w:val="0"/>
      <w:marBottom w:val="0"/>
      <w:divBdr>
        <w:top w:val="none" w:sz="0" w:space="0" w:color="auto"/>
        <w:left w:val="none" w:sz="0" w:space="0" w:color="auto"/>
        <w:bottom w:val="none" w:sz="0" w:space="0" w:color="auto"/>
        <w:right w:val="none" w:sz="0" w:space="0" w:color="auto"/>
      </w:divBdr>
      <w:divsChild>
        <w:div w:id="94247756">
          <w:marLeft w:val="0"/>
          <w:marRight w:val="0"/>
          <w:marTop w:val="0"/>
          <w:marBottom w:val="0"/>
          <w:divBdr>
            <w:top w:val="none" w:sz="0" w:space="0" w:color="auto"/>
            <w:left w:val="none" w:sz="0" w:space="0" w:color="auto"/>
            <w:bottom w:val="none" w:sz="0" w:space="0" w:color="auto"/>
            <w:right w:val="none" w:sz="0" w:space="0" w:color="auto"/>
          </w:divBdr>
        </w:div>
        <w:div w:id="119224075">
          <w:marLeft w:val="0"/>
          <w:marRight w:val="0"/>
          <w:marTop w:val="0"/>
          <w:marBottom w:val="0"/>
          <w:divBdr>
            <w:top w:val="none" w:sz="0" w:space="0" w:color="auto"/>
            <w:left w:val="none" w:sz="0" w:space="0" w:color="auto"/>
            <w:bottom w:val="none" w:sz="0" w:space="0" w:color="auto"/>
            <w:right w:val="none" w:sz="0" w:space="0" w:color="auto"/>
          </w:divBdr>
        </w:div>
        <w:div w:id="143856113">
          <w:marLeft w:val="0"/>
          <w:marRight w:val="0"/>
          <w:marTop w:val="0"/>
          <w:marBottom w:val="0"/>
          <w:divBdr>
            <w:top w:val="none" w:sz="0" w:space="0" w:color="auto"/>
            <w:left w:val="none" w:sz="0" w:space="0" w:color="auto"/>
            <w:bottom w:val="none" w:sz="0" w:space="0" w:color="auto"/>
            <w:right w:val="none" w:sz="0" w:space="0" w:color="auto"/>
          </w:divBdr>
        </w:div>
        <w:div w:id="169947904">
          <w:marLeft w:val="0"/>
          <w:marRight w:val="0"/>
          <w:marTop w:val="0"/>
          <w:marBottom w:val="0"/>
          <w:divBdr>
            <w:top w:val="none" w:sz="0" w:space="0" w:color="auto"/>
            <w:left w:val="none" w:sz="0" w:space="0" w:color="auto"/>
            <w:bottom w:val="none" w:sz="0" w:space="0" w:color="auto"/>
            <w:right w:val="none" w:sz="0" w:space="0" w:color="auto"/>
          </w:divBdr>
        </w:div>
        <w:div w:id="197160154">
          <w:marLeft w:val="0"/>
          <w:marRight w:val="0"/>
          <w:marTop w:val="0"/>
          <w:marBottom w:val="0"/>
          <w:divBdr>
            <w:top w:val="none" w:sz="0" w:space="0" w:color="auto"/>
            <w:left w:val="none" w:sz="0" w:space="0" w:color="auto"/>
            <w:bottom w:val="none" w:sz="0" w:space="0" w:color="auto"/>
            <w:right w:val="none" w:sz="0" w:space="0" w:color="auto"/>
          </w:divBdr>
        </w:div>
        <w:div w:id="219831537">
          <w:marLeft w:val="0"/>
          <w:marRight w:val="0"/>
          <w:marTop w:val="0"/>
          <w:marBottom w:val="0"/>
          <w:divBdr>
            <w:top w:val="none" w:sz="0" w:space="0" w:color="auto"/>
            <w:left w:val="none" w:sz="0" w:space="0" w:color="auto"/>
            <w:bottom w:val="none" w:sz="0" w:space="0" w:color="auto"/>
            <w:right w:val="none" w:sz="0" w:space="0" w:color="auto"/>
          </w:divBdr>
        </w:div>
        <w:div w:id="280653663">
          <w:marLeft w:val="0"/>
          <w:marRight w:val="0"/>
          <w:marTop w:val="0"/>
          <w:marBottom w:val="0"/>
          <w:divBdr>
            <w:top w:val="none" w:sz="0" w:space="0" w:color="auto"/>
            <w:left w:val="none" w:sz="0" w:space="0" w:color="auto"/>
            <w:bottom w:val="none" w:sz="0" w:space="0" w:color="auto"/>
            <w:right w:val="none" w:sz="0" w:space="0" w:color="auto"/>
          </w:divBdr>
        </w:div>
        <w:div w:id="343675542">
          <w:marLeft w:val="0"/>
          <w:marRight w:val="0"/>
          <w:marTop w:val="0"/>
          <w:marBottom w:val="0"/>
          <w:divBdr>
            <w:top w:val="none" w:sz="0" w:space="0" w:color="auto"/>
            <w:left w:val="none" w:sz="0" w:space="0" w:color="auto"/>
            <w:bottom w:val="none" w:sz="0" w:space="0" w:color="auto"/>
            <w:right w:val="none" w:sz="0" w:space="0" w:color="auto"/>
          </w:divBdr>
        </w:div>
        <w:div w:id="409356706">
          <w:marLeft w:val="0"/>
          <w:marRight w:val="0"/>
          <w:marTop w:val="0"/>
          <w:marBottom w:val="0"/>
          <w:divBdr>
            <w:top w:val="none" w:sz="0" w:space="0" w:color="auto"/>
            <w:left w:val="none" w:sz="0" w:space="0" w:color="auto"/>
            <w:bottom w:val="none" w:sz="0" w:space="0" w:color="auto"/>
            <w:right w:val="none" w:sz="0" w:space="0" w:color="auto"/>
          </w:divBdr>
        </w:div>
        <w:div w:id="419179408">
          <w:marLeft w:val="0"/>
          <w:marRight w:val="0"/>
          <w:marTop w:val="0"/>
          <w:marBottom w:val="0"/>
          <w:divBdr>
            <w:top w:val="none" w:sz="0" w:space="0" w:color="auto"/>
            <w:left w:val="none" w:sz="0" w:space="0" w:color="auto"/>
            <w:bottom w:val="none" w:sz="0" w:space="0" w:color="auto"/>
            <w:right w:val="none" w:sz="0" w:space="0" w:color="auto"/>
          </w:divBdr>
        </w:div>
        <w:div w:id="421535363">
          <w:marLeft w:val="0"/>
          <w:marRight w:val="0"/>
          <w:marTop w:val="0"/>
          <w:marBottom w:val="0"/>
          <w:divBdr>
            <w:top w:val="none" w:sz="0" w:space="0" w:color="auto"/>
            <w:left w:val="none" w:sz="0" w:space="0" w:color="auto"/>
            <w:bottom w:val="none" w:sz="0" w:space="0" w:color="auto"/>
            <w:right w:val="none" w:sz="0" w:space="0" w:color="auto"/>
          </w:divBdr>
        </w:div>
        <w:div w:id="452527138">
          <w:marLeft w:val="0"/>
          <w:marRight w:val="0"/>
          <w:marTop w:val="0"/>
          <w:marBottom w:val="0"/>
          <w:divBdr>
            <w:top w:val="none" w:sz="0" w:space="0" w:color="auto"/>
            <w:left w:val="none" w:sz="0" w:space="0" w:color="auto"/>
            <w:bottom w:val="none" w:sz="0" w:space="0" w:color="auto"/>
            <w:right w:val="none" w:sz="0" w:space="0" w:color="auto"/>
          </w:divBdr>
        </w:div>
        <w:div w:id="511188527">
          <w:marLeft w:val="0"/>
          <w:marRight w:val="0"/>
          <w:marTop w:val="0"/>
          <w:marBottom w:val="0"/>
          <w:divBdr>
            <w:top w:val="none" w:sz="0" w:space="0" w:color="auto"/>
            <w:left w:val="none" w:sz="0" w:space="0" w:color="auto"/>
            <w:bottom w:val="none" w:sz="0" w:space="0" w:color="auto"/>
            <w:right w:val="none" w:sz="0" w:space="0" w:color="auto"/>
          </w:divBdr>
        </w:div>
        <w:div w:id="570968388">
          <w:marLeft w:val="0"/>
          <w:marRight w:val="0"/>
          <w:marTop w:val="0"/>
          <w:marBottom w:val="0"/>
          <w:divBdr>
            <w:top w:val="none" w:sz="0" w:space="0" w:color="auto"/>
            <w:left w:val="none" w:sz="0" w:space="0" w:color="auto"/>
            <w:bottom w:val="none" w:sz="0" w:space="0" w:color="auto"/>
            <w:right w:val="none" w:sz="0" w:space="0" w:color="auto"/>
          </w:divBdr>
        </w:div>
        <w:div w:id="615332547">
          <w:marLeft w:val="0"/>
          <w:marRight w:val="0"/>
          <w:marTop w:val="0"/>
          <w:marBottom w:val="0"/>
          <w:divBdr>
            <w:top w:val="none" w:sz="0" w:space="0" w:color="auto"/>
            <w:left w:val="none" w:sz="0" w:space="0" w:color="auto"/>
            <w:bottom w:val="none" w:sz="0" w:space="0" w:color="auto"/>
            <w:right w:val="none" w:sz="0" w:space="0" w:color="auto"/>
          </w:divBdr>
        </w:div>
        <w:div w:id="627006828">
          <w:marLeft w:val="0"/>
          <w:marRight w:val="0"/>
          <w:marTop w:val="0"/>
          <w:marBottom w:val="0"/>
          <w:divBdr>
            <w:top w:val="none" w:sz="0" w:space="0" w:color="auto"/>
            <w:left w:val="none" w:sz="0" w:space="0" w:color="auto"/>
            <w:bottom w:val="none" w:sz="0" w:space="0" w:color="auto"/>
            <w:right w:val="none" w:sz="0" w:space="0" w:color="auto"/>
          </w:divBdr>
        </w:div>
        <w:div w:id="652024865">
          <w:marLeft w:val="0"/>
          <w:marRight w:val="0"/>
          <w:marTop w:val="0"/>
          <w:marBottom w:val="0"/>
          <w:divBdr>
            <w:top w:val="none" w:sz="0" w:space="0" w:color="auto"/>
            <w:left w:val="none" w:sz="0" w:space="0" w:color="auto"/>
            <w:bottom w:val="none" w:sz="0" w:space="0" w:color="auto"/>
            <w:right w:val="none" w:sz="0" w:space="0" w:color="auto"/>
          </w:divBdr>
        </w:div>
        <w:div w:id="662661988">
          <w:marLeft w:val="0"/>
          <w:marRight w:val="0"/>
          <w:marTop w:val="0"/>
          <w:marBottom w:val="0"/>
          <w:divBdr>
            <w:top w:val="none" w:sz="0" w:space="0" w:color="auto"/>
            <w:left w:val="none" w:sz="0" w:space="0" w:color="auto"/>
            <w:bottom w:val="none" w:sz="0" w:space="0" w:color="auto"/>
            <w:right w:val="none" w:sz="0" w:space="0" w:color="auto"/>
          </w:divBdr>
        </w:div>
        <w:div w:id="696663959">
          <w:marLeft w:val="0"/>
          <w:marRight w:val="0"/>
          <w:marTop w:val="0"/>
          <w:marBottom w:val="0"/>
          <w:divBdr>
            <w:top w:val="none" w:sz="0" w:space="0" w:color="auto"/>
            <w:left w:val="none" w:sz="0" w:space="0" w:color="auto"/>
            <w:bottom w:val="none" w:sz="0" w:space="0" w:color="auto"/>
            <w:right w:val="none" w:sz="0" w:space="0" w:color="auto"/>
          </w:divBdr>
        </w:div>
        <w:div w:id="719480727">
          <w:marLeft w:val="0"/>
          <w:marRight w:val="0"/>
          <w:marTop w:val="0"/>
          <w:marBottom w:val="0"/>
          <w:divBdr>
            <w:top w:val="none" w:sz="0" w:space="0" w:color="auto"/>
            <w:left w:val="none" w:sz="0" w:space="0" w:color="auto"/>
            <w:bottom w:val="none" w:sz="0" w:space="0" w:color="auto"/>
            <w:right w:val="none" w:sz="0" w:space="0" w:color="auto"/>
          </w:divBdr>
        </w:div>
        <w:div w:id="752897641">
          <w:marLeft w:val="0"/>
          <w:marRight w:val="0"/>
          <w:marTop w:val="0"/>
          <w:marBottom w:val="0"/>
          <w:divBdr>
            <w:top w:val="none" w:sz="0" w:space="0" w:color="auto"/>
            <w:left w:val="none" w:sz="0" w:space="0" w:color="auto"/>
            <w:bottom w:val="none" w:sz="0" w:space="0" w:color="auto"/>
            <w:right w:val="none" w:sz="0" w:space="0" w:color="auto"/>
          </w:divBdr>
        </w:div>
        <w:div w:id="788861672">
          <w:marLeft w:val="0"/>
          <w:marRight w:val="0"/>
          <w:marTop w:val="0"/>
          <w:marBottom w:val="0"/>
          <w:divBdr>
            <w:top w:val="none" w:sz="0" w:space="0" w:color="auto"/>
            <w:left w:val="none" w:sz="0" w:space="0" w:color="auto"/>
            <w:bottom w:val="none" w:sz="0" w:space="0" w:color="auto"/>
            <w:right w:val="none" w:sz="0" w:space="0" w:color="auto"/>
          </w:divBdr>
        </w:div>
        <w:div w:id="827747921">
          <w:marLeft w:val="0"/>
          <w:marRight w:val="0"/>
          <w:marTop w:val="0"/>
          <w:marBottom w:val="0"/>
          <w:divBdr>
            <w:top w:val="none" w:sz="0" w:space="0" w:color="auto"/>
            <w:left w:val="none" w:sz="0" w:space="0" w:color="auto"/>
            <w:bottom w:val="none" w:sz="0" w:space="0" w:color="auto"/>
            <w:right w:val="none" w:sz="0" w:space="0" w:color="auto"/>
          </w:divBdr>
        </w:div>
        <w:div w:id="837423612">
          <w:marLeft w:val="0"/>
          <w:marRight w:val="0"/>
          <w:marTop w:val="0"/>
          <w:marBottom w:val="0"/>
          <w:divBdr>
            <w:top w:val="none" w:sz="0" w:space="0" w:color="auto"/>
            <w:left w:val="none" w:sz="0" w:space="0" w:color="auto"/>
            <w:bottom w:val="none" w:sz="0" w:space="0" w:color="auto"/>
            <w:right w:val="none" w:sz="0" w:space="0" w:color="auto"/>
          </w:divBdr>
        </w:div>
        <w:div w:id="840900223">
          <w:marLeft w:val="0"/>
          <w:marRight w:val="0"/>
          <w:marTop w:val="0"/>
          <w:marBottom w:val="0"/>
          <w:divBdr>
            <w:top w:val="none" w:sz="0" w:space="0" w:color="auto"/>
            <w:left w:val="none" w:sz="0" w:space="0" w:color="auto"/>
            <w:bottom w:val="none" w:sz="0" w:space="0" w:color="auto"/>
            <w:right w:val="none" w:sz="0" w:space="0" w:color="auto"/>
          </w:divBdr>
        </w:div>
        <w:div w:id="850686231">
          <w:marLeft w:val="0"/>
          <w:marRight w:val="0"/>
          <w:marTop w:val="0"/>
          <w:marBottom w:val="0"/>
          <w:divBdr>
            <w:top w:val="none" w:sz="0" w:space="0" w:color="auto"/>
            <w:left w:val="none" w:sz="0" w:space="0" w:color="auto"/>
            <w:bottom w:val="none" w:sz="0" w:space="0" w:color="auto"/>
            <w:right w:val="none" w:sz="0" w:space="0" w:color="auto"/>
          </w:divBdr>
        </w:div>
        <w:div w:id="864177565">
          <w:marLeft w:val="0"/>
          <w:marRight w:val="0"/>
          <w:marTop w:val="0"/>
          <w:marBottom w:val="0"/>
          <w:divBdr>
            <w:top w:val="none" w:sz="0" w:space="0" w:color="auto"/>
            <w:left w:val="none" w:sz="0" w:space="0" w:color="auto"/>
            <w:bottom w:val="none" w:sz="0" w:space="0" w:color="auto"/>
            <w:right w:val="none" w:sz="0" w:space="0" w:color="auto"/>
          </w:divBdr>
        </w:div>
        <w:div w:id="898515476">
          <w:marLeft w:val="0"/>
          <w:marRight w:val="0"/>
          <w:marTop w:val="0"/>
          <w:marBottom w:val="0"/>
          <w:divBdr>
            <w:top w:val="none" w:sz="0" w:space="0" w:color="auto"/>
            <w:left w:val="none" w:sz="0" w:space="0" w:color="auto"/>
            <w:bottom w:val="none" w:sz="0" w:space="0" w:color="auto"/>
            <w:right w:val="none" w:sz="0" w:space="0" w:color="auto"/>
          </w:divBdr>
        </w:div>
        <w:div w:id="902910498">
          <w:marLeft w:val="0"/>
          <w:marRight w:val="0"/>
          <w:marTop w:val="0"/>
          <w:marBottom w:val="0"/>
          <w:divBdr>
            <w:top w:val="none" w:sz="0" w:space="0" w:color="auto"/>
            <w:left w:val="none" w:sz="0" w:space="0" w:color="auto"/>
            <w:bottom w:val="none" w:sz="0" w:space="0" w:color="auto"/>
            <w:right w:val="none" w:sz="0" w:space="0" w:color="auto"/>
          </w:divBdr>
        </w:div>
        <w:div w:id="910969989">
          <w:marLeft w:val="0"/>
          <w:marRight w:val="0"/>
          <w:marTop w:val="0"/>
          <w:marBottom w:val="0"/>
          <w:divBdr>
            <w:top w:val="none" w:sz="0" w:space="0" w:color="auto"/>
            <w:left w:val="none" w:sz="0" w:space="0" w:color="auto"/>
            <w:bottom w:val="none" w:sz="0" w:space="0" w:color="auto"/>
            <w:right w:val="none" w:sz="0" w:space="0" w:color="auto"/>
          </w:divBdr>
        </w:div>
        <w:div w:id="927229680">
          <w:marLeft w:val="0"/>
          <w:marRight w:val="0"/>
          <w:marTop w:val="0"/>
          <w:marBottom w:val="0"/>
          <w:divBdr>
            <w:top w:val="none" w:sz="0" w:space="0" w:color="auto"/>
            <w:left w:val="none" w:sz="0" w:space="0" w:color="auto"/>
            <w:bottom w:val="none" w:sz="0" w:space="0" w:color="auto"/>
            <w:right w:val="none" w:sz="0" w:space="0" w:color="auto"/>
          </w:divBdr>
        </w:div>
        <w:div w:id="939949235">
          <w:marLeft w:val="0"/>
          <w:marRight w:val="0"/>
          <w:marTop w:val="0"/>
          <w:marBottom w:val="0"/>
          <w:divBdr>
            <w:top w:val="none" w:sz="0" w:space="0" w:color="auto"/>
            <w:left w:val="none" w:sz="0" w:space="0" w:color="auto"/>
            <w:bottom w:val="none" w:sz="0" w:space="0" w:color="auto"/>
            <w:right w:val="none" w:sz="0" w:space="0" w:color="auto"/>
          </w:divBdr>
        </w:div>
        <w:div w:id="960768175">
          <w:marLeft w:val="0"/>
          <w:marRight w:val="0"/>
          <w:marTop w:val="0"/>
          <w:marBottom w:val="0"/>
          <w:divBdr>
            <w:top w:val="none" w:sz="0" w:space="0" w:color="auto"/>
            <w:left w:val="none" w:sz="0" w:space="0" w:color="auto"/>
            <w:bottom w:val="none" w:sz="0" w:space="0" w:color="auto"/>
            <w:right w:val="none" w:sz="0" w:space="0" w:color="auto"/>
          </w:divBdr>
        </w:div>
        <w:div w:id="970944847">
          <w:marLeft w:val="0"/>
          <w:marRight w:val="0"/>
          <w:marTop w:val="0"/>
          <w:marBottom w:val="0"/>
          <w:divBdr>
            <w:top w:val="none" w:sz="0" w:space="0" w:color="auto"/>
            <w:left w:val="none" w:sz="0" w:space="0" w:color="auto"/>
            <w:bottom w:val="none" w:sz="0" w:space="0" w:color="auto"/>
            <w:right w:val="none" w:sz="0" w:space="0" w:color="auto"/>
          </w:divBdr>
        </w:div>
        <w:div w:id="981736638">
          <w:marLeft w:val="0"/>
          <w:marRight w:val="0"/>
          <w:marTop w:val="0"/>
          <w:marBottom w:val="0"/>
          <w:divBdr>
            <w:top w:val="none" w:sz="0" w:space="0" w:color="auto"/>
            <w:left w:val="none" w:sz="0" w:space="0" w:color="auto"/>
            <w:bottom w:val="none" w:sz="0" w:space="0" w:color="auto"/>
            <w:right w:val="none" w:sz="0" w:space="0" w:color="auto"/>
          </w:divBdr>
        </w:div>
        <w:div w:id="985938427">
          <w:marLeft w:val="0"/>
          <w:marRight w:val="0"/>
          <w:marTop w:val="0"/>
          <w:marBottom w:val="0"/>
          <w:divBdr>
            <w:top w:val="none" w:sz="0" w:space="0" w:color="auto"/>
            <w:left w:val="none" w:sz="0" w:space="0" w:color="auto"/>
            <w:bottom w:val="none" w:sz="0" w:space="0" w:color="auto"/>
            <w:right w:val="none" w:sz="0" w:space="0" w:color="auto"/>
          </w:divBdr>
        </w:div>
        <w:div w:id="987393388">
          <w:marLeft w:val="0"/>
          <w:marRight w:val="0"/>
          <w:marTop w:val="0"/>
          <w:marBottom w:val="0"/>
          <w:divBdr>
            <w:top w:val="none" w:sz="0" w:space="0" w:color="auto"/>
            <w:left w:val="none" w:sz="0" w:space="0" w:color="auto"/>
            <w:bottom w:val="none" w:sz="0" w:space="0" w:color="auto"/>
            <w:right w:val="none" w:sz="0" w:space="0" w:color="auto"/>
          </w:divBdr>
        </w:div>
        <w:div w:id="992106407">
          <w:marLeft w:val="0"/>
          <w:marRight w:val="0"/>
          <w:marTop w:val="0"/>
          <w:marBottom w:val="0"/>
          <w:divBdr>
            <w:top w:val="none" w:sz="0" w:space="0" w:color="auto"/>
            <w:left w:val="none" w:sz="0" w:space="0" w:color="auto"/>
            <w:bottom w:val="none" w:sz="0" w:space="0" w:color="auto"/>
            <w:right w:val="none" w:sz="0" w:space="0" w:color="auto"/>
          </w:divBdr>
        </w:div>
        <w:div w:id="1057707800">
          <w:marLeft w:val="0"/>
          <w:marRight w:val="0"/>
          <w:marTop w:val="0"/>
          <w:marBottom w:val="0"/>
          <w:divBdr>
            <w:top w:val="none" w:sz="0" w:space="0" w:color="auto"/>
            <w:left w:val="none" w:sz="0" w:space="0" w:color="auto"/>
            <w:bottom w:val="none" w:sz="0" w:space="0" w:color="auto"/>
            <w:right w:val="none" w:sz="0" w:space="0" w:color="auto"/>
          </w:divBdr>
        </w:div>
        <w:div w:id="1105618320">
          <w:marLeft w:val="0"/>
          <w:marRight w:val="0"/>
          <w:marTop w:val="0"/>
          <w:marBottom w:val="0"/>
          <w:divBdr>
            <w:top w:val="none" w:sz="0" w:space="0" w:color="auto"/>
            <w:left w:val="none" w:sz="0" w:space="0" w:color="auto"/>
            <w:bottom w:val="none" w:sz="0" w:space="0" w:color="auto"/>
            <w:right w:val="none" w:sz="0" w:space="0" w:color="auto"/>
          </w:divBdr>
        </w:div>
        <w:div w:id="1120029156">
          <w:marLeft w:val="0"/>
          <w:marRight w:val="0"/>
          <w:marTop w:val="0"/>
          <w:marBottom w:val="0"/>
          <w:divBdr>
            <w:top w:val="none" w:sz="0" w:space="0" w:color="auto"/>
            <w:left w:val="none" w:sz="0" w:space="0" w:color="auto"/>
            <w:bottom w:val="none" w:sz="0" w:space="0" w:color="auto"/>
            <w:right w:val="none" w:sz="0" w:space="0" w:color="auto"/>
          </w:divBdr>
        </w:div>
        <w:div w:id="1142187883">
          <w:marLeft w:val="0"/>
          <w:marRight w:val="0"/>
          <w:marTop w:val="0"/>
          <w:marBottom w:val="0"/>
          <w:divBdr>
            <w:top w:val="none" w:sz="0" w:space="0" w:color="auto"/>
            <w:left w:val="none" w:sz="0" w:space="0" w:color="auto"/>
            <w:bottom w:val="none" w:sz="0" w:space="0" w:color="auto"/>
            <w:right w:val="none" w:sz="0" w:space="0" w:color="auto"/>
          </w:divBdr>
        </w:div>
        <w:div w:id="1187020488">
          <w:marLeft w:val="0"/>
          <w:marRight w:val="0"/>
          <w:marTop w:val="0"/>
          <w:marBottom w:val="0"/>
          <w:divBdr>
            <w:top w:val="none" w:sz="0" w:space="0" w:color="auto"/>
            <w:left w:val="none" w:sz="0" w:space="0" w:color="auto"/>
            <w:bottom w:val="none" w:sz="0" w:space="0" w:color="auto"/>
            <w:right w:val="none" w:sz="0" w:space="0" w:color="auto"/>
          </w:divBdr>
        </w:div>
        <w:div w:id="1197153998">
          <w:marLeft w:val="0"/>
          <w:marRight w:val="0"/>
          <w:marTop w:val="0"/>
          <w:marBottom w:val="0"/>
          <w:divBdr>
            <w:top w:val="none" w:sz="0" w:space="0" w:color="auto"/>
            <w:left w:val="none" w:sz="0" w:space="0" w:color="auto"/>
            <w:bottom w:val="none" w:sz="0" w:space="0" w:color="auto"/>
            <w:right w:val="none" w:sz="0" w:space="0" w:color="auto"/>
          </w:divBdr>
        </w:div>
        <w:div w:id="1245990587">
          <w:marLeft w:val="0"/>
          <w:marRight w:val="0"/>
          <w:marTop w:val="0"/>
          <w:marBottom w:val="0"/>
          <w:divBdr>
            <w:top w:val="none" w:sz="0" w:space="0" w:color="auto"/>
            <w:left w:val="none" w:sz="0" w:space="0" w:color="auto"/>
            <w:bottom w:val="none" w:sz="0" w:space="0" w:color="auto"/>
            <w:right w:val="none" w:sz="0" w:space="0" w:color="auto"/>
          </w:divBdr>
        </w:div>
        <w:div w:id="1349020265">
          <w:marLeft w:val="0"/>
          <w:marRight w:val="0"/>
          <w:marTop w:val="0"/>
          <w:marBottom w:val="0"/>
          <w:divBdr>
            <w:top w:val="none" w:sz="0" w:space="0" w:color="auto"/>
            <w:left w:val="none" w:sz="0" w:space="0" w:color="auto"/>
            <w:bottom w:val="none" w:sz="0" w:space="0" w:color="auto"/>
            <w:right w:val="none" w:sz="0" w:space="0" w:color="auto"/>
          </w:divBdr>
        </w:div>
        <w:div w:id="1391535632">
          <w:marLeft w:val="0"/>
          <w:marRight w:val="0"/>
          <w:marTop w:val="0"/>
          <w:marBottom w:val="0"/>
          <w:divBdr>
            <w:top w:val="none" w:sz="0" w:space="0" w:color="auto"/>
            <w:left w:val="none" w:sz="0" w:space="0" w:color="auto"/>
            <w:bottom w:val="none" w:sz="0" w:space="0" w:color="auto"/>
            <w:right w:val="none" w:sz="0" w:space="0" w:color="auto"/>
          </w:divBdr>
        </w:div>
        <w:div w:id="1420447597">
          <w:marLeft w:val="0"/>
          <w:marRight w:val="0"/>
          <w:marTop w:val="0"/>
          <w:marBottom w:val="0"/>
          <w:divBdr>
            <w:top w:val="none" w:sz="0" w:space="0" w:color="auto"/>
            <w:left w:val="none" w:sz="0" w:space="0" w:color="auto"/>
            <w:bottom w:val="none" w:sz="0" w:space="0" w:color="auto"/>
            <w:right w:val="none" w:sz="0" w:space="0" w:color="auto"/>
          </w:divBdr>
        </w:div>
        <w:div w:id="1431900409">
          <w:marLeft w:val="0"/>
          <w:marRight w:val="0"/>
          <w:marTop w:val="0"/>
          <w:marBottom w:val="0"/>
          <w:divBdr>
            <w:top w:val="none" w:sz="0" w:space="0" w:color="auto"/>
            <w:left w:val="none" w:sz="0" w:space="0" w:color="auto"/>
            <w:bottom w:val="none" w:sz="0" w:space="0" w:color="auto"/>
            <w:right w:val="none" w:sz="0" w:space="0" w:color="auto"/>
          </w:divBdr>
        </w:div>
        <w:div w:id="1443381126">
          <w:marLeft w:val="0"/>
          <w:marRight w:val="0"/>
          <w:marTop w:val="0"/>
          <w:marBottom w:val="0"/>
          <w:divBdr>
            <w:top w:val="none" w:sz="0" w:space="0" w:color="auto"/>
            <w:left w:val="none" w:sz="0" w:space="0" w:color="auto"/>
            <w:bottom w:val="none" w:sz="0" w:space="0" w:color="auto"/>
            <w:right w:val="none" w:sz="0" w:space="0" w:color="auto"/>
          </w:divBdr>
        </w:div>
        <w:div w:id="1480878969">
          <w:marLeft w:val="0"/>
          <w:marRight w:val="0"/>
          <w:marTop w:val="0"/>
          <w:marBottom w:val="0"/>
          <w:divBdr>
            <w:top w:val="none" w:sz="0" w:space="0" w:color="auto"/>
            <w:left w:val="none" w:sz="0" w:space="0" w:color="auto"/>
            <w:bottom w:val="none" w:sz="0" w:space="0" w:color="auto"/>
            <w:right w:val="none" w:sz="0" w:space="0" w:color="auto"/>
          </w:divBdr>
        </w:div>
        <w:div w:id="1525441604">
          <w:marLeft w:val="0"/>
          <w:marRight w:val="0"/>
          <w:marTop w:val="0"/>
          <w:marBottom w:val="0"/>
          <w:divBdr>
            <w:top w:val="none" w:sz="0" w:space="0" w:color="auto"/>
            <w:left w:val="none" w:sz="0" w:space="0" w:color="auto"/>
            <w:bottom w:val="none" w:sz="0" w:space="0" w:color="auto"/>
            <w:right w:val="none" w:sz="0" w:space="0" w:color="auto"/>
          </w:divBdr>
        </w:div>
        <w:div w:id="1571385934">
          <w:marLeft w:val="0"/>
          <w:marRight w:val="0"/>
          <w:marTop w:val="0"/>
          <w:marBottom w:val="0"/>
          <w:divBdr>
            <w:top w:val="none" w:sz="0" w:space="0" w:color="auto"/>
            <w:left w:val="none" w:sz="0" w:space="0" w:color="auto"/>
            <w:bottom w:val="none" w:sz="0" w:space="0" w:color="auto"/>
            <w:right w:val="none" w:sz="0" w:space="0" w:color="auto"/>
          </w:divBdr>
        </w:div>
        <w:div w:id="1588877985">
          <w:marLeft w:val="0"/>
          <w:marRight w:val="0"/>
          <w:marTop w:val="0"/>
          <w:marBottom w:val="0"/>
          <w:divBdr>
            <w:top w:val="none" w:sz="0" w:space="0" w:color="auto"/>
            <w:left w:val="none" w:sz="0" w:space="0" w:color="auto"/>
            <w:bottom w:val="none" w:sz="0" w:space="0" w:color="auto"/>
            <w:right w:val="none" w:sz="0" w:space="0" w:color="auto"/>
          </w:divBdr>
        </w:div>
        <w:div w:id="1598714316">
          <w:marLeft w:val="0"/>
          <w:marRight w:val="0"/>
          <w:marTop w:val="0"/>
          <w:marBottom w:val="0"/>
          <w:divBdr>
            <w:top w:val="none" w:sz="0" w:space="0" w:color="auto"/>
            <w:left w:val="none" w:sz="0" w:space="0" w:color="auto"/>
            <w:bottom w:val="none" w:sz="0" w:space="0" w:color="auto"/>
            <w:right w:val="none" w:sz="0" w:space="0" w:color="auto"/>
          </w:divBdr>
        </w:div>
        <w:div w:id="1609503656">
          <w:marLeft w:val="0"/>
          <w:marRight w:val="0"/>
          <w:marTop w:val="0"/>
          <w:marBottom w:val="0"/>
          <w:divBdr>
            <w:top w:val="none" w:sz="0" w:space="0" w:color="auto"/>
            <w:left w:val="none" w:sz="0" w:space="0" w:color="auto"/>
            <w:bottom w:val="none" w:sz="0" w:space="0" w:color="auto"/>
            <w:right w:val="none" w:sz="0" w:space="0" w:color="auto"/>
          </w:divBdr>
        </w:div>
        <w:div w:id="1640839461">
          <w:marLeft w:val="0"/>
          <w:marRight w:val="0"/>
          <w:marTop w:val="0"/>
          <w:marBottom w:val="0"/>
          <w:divBdr>
            <w:top w:val="none" w:sz="0" w:space="0" w:color="auto"/>
            <w:left w:val="none" w:sz="0" w:space="0" w:color="auto"/>
            <w:bottom w:val="none" w:sz="0" w:space="0" w:color="auto"/>
            <w:right w:val="none" w:sz="0" w:space="0" w:color="auto"/>
          </w:divBdr>
        </w:div>
        <w:div w:id="1721007294">
          <w:marLeft w:val="0"/>
          <w:marRight w:val="0"/>
          <w:marTop w:val="0"/>
          <w:marBottom w:val="0"/>
          <w:divBdr>
            <w:top w:val="none" w:sz="0" w:space="0" w:color="auto"/>
            <w:left w:val="none" w:sz="0" w:space="0" w:color="auto"/>
            <w:bottom w:val="none" w:sz="0" w:space="0" w:color="auto"/>
            <w:right w:val="none" w:sz="0" w:space="0" w:color="auto"/>
          </w:divBdr>
        </w:div>
        <w:div w:id="1778597353">
          <w:marLeft w:val="0"/>
          <w:marRight w:val="0"/>
          <w:marTop w:val="0"/>
          <w:marBottom w:val="0"/>
          <w:divBdr>
            <w:top w:val="none" w:sz="0" w:space="0" w:color="auto"/>
            <w:left w:val="none" w:sz="0" w:space="0" w:color="auto"/>
            <w:bottom w:val="none" w:sz="0" w:space="0" w:color="auto"/>
            <w:right w:val="none" w:sz="0" w:space="0" w:color="auto"/>
          </w:divBdr>
        </w:div>
        <w:div w:id="1886982737">
          <w:marLeft w:val="0"/>
          <w:marRight w:val="0"/>
          <w:marTop w:val="0"/>
          <w:marBottom w:val="0"/>
          <w:divBdr>
            <w:top w:val="none" w:sz="0" w:space="0" w:color="auto"/>
            <w:left w:val="none" w:sz="0" w:space="0" w:color="auto"/>
            <w:bottom w:val="none" w:sz="0" w:space="0" w:color="auto"/>
            <w:right w:val="none" w:sz="0" w:space="0" w:color="auto"/>
          </w:divBdr>
        </w:div>
        <w:div w:id="1916746514">
          <w:marLeft w:val="0"/>
          <w:marRight w:val="0"/>
          <w:marTop w:val="0"/>
          <w:marBottom w:val="0"/>
          <w:divBdr>
            <w:top w:val="none" w:sz="0" w:space="0" w:color="auto"/>
            <w:left w:val="none" w:sz="0" w:space="0" w:color="auto"/>
            <w:bottom w:val="none" w:sz="0" w:space="0" w:color="auto"/>
            <w:right w:val="none" w:sz="0" w:space="0" w:color="auto"/>
          </w:divBdr>
        </w:div>
        <w:div w:id="2002810899">
          <w:marLeft w:val="0"/>
          <w:marRight w:val="0"/>
          <w:marTop w:val="0"/>
          <w:marBottom w:val="0"/>
          <w:divBdr>
            <w:top w:val="none" w:sz="0" w:space="0" w:color="auto"/>
            <w:left w:val="none" w:sz="0" w:space="0" w:color="auto"/>
            <w:bottom w:val="none" w:sz="0" w:space="0" w:color="auto"/>
            <w:right w:val="none" w:sz="0" w:space="0" w:color="auto"/>
          </w:divBdr>
        </w:div>
        <w:div w:id="2008704175">
          <w:marLeft w:val="0"/>
          <w:marRight w:val="0"/>
          <w:marTop w:val="0"/>
          <w:marBottom w:val="0"/>
          <w:divBdr>
            <w:top w:val="none" w:sz="0" w:space="0" w:color="auto"/>
            <w:left w:val="none" w:sz="0" w:space="0" w:color="auto"/>
            <w:bottom w:val="none" w:sz="0" w:space="0" w:color="auto"/>
            <w:right w:val="none" w:sz="0" w:space="0" w:color="auto"/>
          </w:divBdr>
        </w:div>
        <w:div w:id="2026516499">
          <w:marLeft w:val="0"/>
          <w:marRight w:val="0"/>
          <w:marTop w:val="0"/>
          <w:marBottom w:val="0"/>
          <w:divBdr>
            <w:top w:val="none" w:sz="0" w:space="0" w:color="auto"/>
            <w:left w:val="none" w:sz="0" w:space="0" w:color="auto"/>
            <w:bottom w:val="none" w:sz="0" w:space="0" w:color="auto"/>
            <w:right w:val="none" w:sz="0" w:space="0" w:color="auto"/>
          </w:divBdr>
        </w:div>
        <w:div w:id="2088259476">
          <w:marLeft w:val="0"/>
          <w:marRight w:val="0"/>
          <w:marTop w:val="0"/>
          <w:marBottom w:val="0"/>
          <w:divBdr>
            <w:top w:val="none" w:sz="0" w:space="0" w:color="auto"/>
            <w:left w:val="none" w:sz="0" w:space="0" w:color="auto"/>
            <w:bottom w:val="none" w:sz="0" w:space="0" w:color="auto"/>
            <w:right w:val="none" w:sz="0" w:space="0" w:color="auto"/>
          </w:divBdr>
        </w:div>
        <w:div w:id="2106680583">
          <w:marLeft w:val="0"/>
          <w:marRight w:val="0"/>
          <w:marTop w:val="0"/>
          <w:marBottom w:val="0"/>
          <w:divBdr>
            <w:top w:val="none" w:sz="0" w:space="0" w:color="auto"/>
            <w:left w:val="none" w:sz="0" w:space="0" w:color="auto"/>
            <w:bottom w:val="none" w:sz="0" w:space="0" w:color="auto"/>
            <w:right w:val="none" w:sz="0" w:space="0" w:color="auto"/>
          </w:divBdr>
        </w:div>
        <w:div w:id="2116243551">
          <w:marLeft w:val="0"/>
          <w:marRight w:val="0"/>
          <w:marTop w:val="0"/>
          <w:marBottom w:val="0"/>
          <w:divBdr>
            <w:top w:val="none" w:sz="0" w:space="0" w:color="auto"/>
            <w:left w:val="none" w:sz="0" w:space="0" w:color="auto"/>
            <w:bottom w:val="none" w:sz="0" w:space="0" w:color="auto"/>
            <w:right w:val="none" w:sz="0" w:space="0" w:color="auto"/>
          </w:divBdr>
        </w:div>
        <w:div w:id="2118939499">
          <w:marLeft w:val="0"/>
          <w:marRight w:val="0"/>
          <w:marTop w:val="0"/>
          <w:marBottom w:val="0"/>
          <w:divBdr>
            <w:top w:val="none" w:sz="0" w:space="0" w:color="auto"/>
            <w:left w:val="none" w:sz="0" w:space="0" w:color="auto"/>
            <w:bottom w:val="none" w:sz="0" w:space="0" w:color="auto"/>
            <w:right w:val="none" w:sz="0" w:space="0" w:color="auto"/>
          </w:divBdr>
        </w:div>
      </w:divsChild>
    </w:div>
    <w:div w:id="736830428">
      <w:bodyDiv w:val="1"/>
      <w:marLeft w:val="0"/>
      <w:marRight w:val="0"/>
      <w:marTop w:val="0"/>
      <w:marBottom w:val="0"/>
      <w:divBdr>
        <w:top w:val="none" w:sz="0" w:space="0" w:color="auto"/>
        <w:left w:val="none" w:sz="0" w:space="0" w:color="auto"/>
        <w:bottom w:val="none" w:sz="0" w:space="0" w:color="auto"/>
        <w:right w:val="none" w:sz="0" w:space="0" w:color="auto"/>
      </w:divBdr>
    </w:div>
    <w:div w:id="737020024">
      <w:bodyDiv w:val="1"/>
      <w:marLeft w:val="0"/>
      <w:marRight w:val="0"/>
      <w:marTop w:val="0"/>
      <w:marBottom w:val="0"/>
      <w:divBdr>
        <w:top w:val="none" w:sz="0" w:space="0" w:color="auto"/>
        <w:left w:val="none" w:sz="0" w:space="0" w:color="auto"/>
        <w:bottom w:val="none" w:sz="0" w:space="0" w:color="auto"/>
        <w:right w:val="none" w:sz="0" w:space="0" w:color="auto"/>
      </w:divBdr>
    </w:div>
    <w:div w:id="737023956">
      <w:bodyDiv w:val="1"/>
      <w:marLeft w:val="0"/>
      <w:marRight w:val="0"/>
      <w:marTop w:val="0"/>
      <w:marBottom w:val="0"/>
      <w:divBdr>
        <w:top w:val="none" w:sz="0" w:space="0" w:color="auto"/>
        <w:left w:val="none" w:sz="0" w:space="0" w:color="auto"/>
        <w:bottom w:val="none" w:sz="0" w:space="0" w:color="auto"/>
        <w:right w:val="none" w:sz="0" w:space="0" w:color="auto"/>
      </w:divBdr>
    </w:div>
    <w:div w:id="737826057">
      <w:bodyDiv w:val="1"/>
      <w:marLeft w:val="0"/>
      <w:marRight w:val="0"/>
      <w:marTop w:val="0"/>
      <w:marBottom w:val="0"/>
      <w:divBdr>
        <w:top w:val="none" w:sz="0" w:space="0" w:color="auto"/>
        <w:left w:val="none" w:sz="0" w:space="0" w:color="auto"/>
        <w:bottom w:val="none" w:sz="0" w:space="0" w:color="auto"/>
        <w:right w:val="none" w:sz="0" w:space="0" w:color="auto"/>
      </w:divBdr>
    </w:div>
    <w:div w:id="738284351">
      <w:bodyDiv w:val="1"/>
      <w:marLeft w:val="0"/>
      <w:marRight w:val="0"/>
      <w:marTop w:val="0"/>
      <w:marBottom w:val="0"/>
      <w:divBdr>
        <w:top w:val="none" w:sz="0" w:space="0" w:color="auto"/>
        <w:left w:val="none" w:sz="0" w:space="0" w:color="auto"/>
        <w:bottom w:val="none" w:sz="0" w:space="0" w:color="auto"/>
        <w:right w:val="none" w:sz="0" w:space="0" w:color="auto"/>
      </w:divBdr>
    </w:div>
    <w:div w:id="738287743">
      <w:bodyDiv w:val="1"/>
      <w:marLeft w:val="0"/>
      <w:marRight w:val="0"/>
      <w:marTop w:val="0"/>
      <w:marBottom w:val="0"/>
      <w:divBdr>
        <w:top w:val="none" w:sz="0" w:space="0" w:color="auto"/>
        <w:left w:val="none" w:sz="0" w:space="0" w:color="auto"/>
        <w:bottom w:val="none" w:sz="0" w:space="0" w:color="auto"/>
        <w:right w:val="none" w:sz="0" w:space="0" w:color="auto"/>
      </w:divBdr>
    </w:div>
    <w:div w:id="738289299">
      <w:bodyDiv w:val="1"/>
      <w:marLeft w:val="0"/>
      <w:marRight w:val="0"/>
      <w:marTop w:val="0"/>
      <w:marBottom w:val="0"/>
      <w:divBdr>
        <w:top w:val="none" w:sz="0" w:space="0" w:color="auto"/>
        <w:left w:val="none" w:sz="0" w:space="0" w:color="auto"/>
        <w:bottom w:val="none" w:sz="0" w:space="0" w:color="auto"/>
        <w:right w:val="none" w:sz="0" w:space="0" w:color="auto"/>
      </w:divBdr>
    </w:div>
    <w:div w:id="738987860">
      <w:bodyDiv w:val="1"/>
      <w:marLeft w:val="0"/>
      <w:marRight w:val="0"/>
      <w:marTop w:val="0"/>
      <w:marBottom w:val="0"/>
      <w:divBdr>
        <w:top w:val="none" w:sz="0" w:space="0" w:color="auto"/>
        <w:left w:val="none" w:sz="0" w:space="0" w:color="auto"/>
        <w:bottom w:val="none" w:sz="0" w:space="0" w:color="auto"/>
        <w:right w:val="none" w:sz="0" w:space="0" w:color="auto"/>
      </w:divBdr>
    </w:div>
    <w:div w:id="739208364">
      <w:bodyDiv w:val="1"/>
      <w:marLeft w:val="0"/>
      <w:marRight w:val="0"/>
      <w:marTop w:val="0"/>
      <w:marBottom w:val="0"/>
      <w:divBdr>
        <w:top w:val="none" w:sz="0" w:space="0" w:color="auto"/>
        <w:left w:val="none" w:sz="0" w:space="0" w:color="auto"/>
        <w:bottom w:val="none" w:sz="0" w:space="0" w:color="auto"/>
        <w:right w:val="none" w:sz="0" w:space="0" w:color="auto"/>
      </w:divBdr>
    </w:div>
    <w:div w:id="739250326">
      <w:bodyDiv w:val="1"/>
      <w:marLeft w:val="0"/>
      <w:marRight w:val="0"/>
      <w:marTop w:val="0"/>
      <w:marBottom w:val="0"/>
      <w:divBdr>
        <w:top w:val="none" w:sz="0" w:space="0" w:color="auto"/>
        <w:left w:val="none" w:sz="0" w:space="0" w:color="auto"/>
        <w:bottom w:val="none" w:sz="0" w:space="0" w:color="auto"/>
        <w:right w:val="none" w:sz="0" w:space="0" w:color="auto"/>
      </w:divBdr>
    </w:div>
    <w:div w:id="739597813">
      <w:bodyDiv w:val="1"/>
      <w:marLeft w:val="0"/>
      <w:marRight w:val="0"/>
      <w:marTop w:val="0"/>
      <w:marBottom w:val="0"/>
      <w:divBdr>
        <w:top w:val="none" w:sz="0" w:space="0" w:color="auto"/>
        <w:left w:val="none" w:sz="0" w:space="0" w:color="auto"/>
        <w:bottom w:val="none" w:sz="0" w:space="0" w:color="auto"/>
        <w:right w:val="none" w:sz="0" w:space="0" w:color="auto"/>
      </w:divBdr>
    </w:div>
    <w:div w:id="739982002">
      <w:bodyDiv w:val="1"/>
      <w:marLeft w:val="0"/>
      <w:marRight w:val="0"/>
      <w:marTop w:val="0"/>
      <w:marBottom w:val="0"/>
      <w:divBdr>
        <w:top w:val="none" w:sz="0" w:space="0" w:color="auto"/>
        <w:left w:val="none" w:sz="0" w:space="0" w:color="auto"/>
        <w:bottom w:val="none" w:sz="0" w:space="0" w:color="auto"/>
        <w:right w:val="none" w:sz="0" w:space="0" w:color="auto"/>
      </w:divBdr>
    </w:div>
    <w:div w:id="740249669">
      <w:bodyDiv w:val="1"/>
      <w:marLeft w:val="0"/>
      <w:marRight w:val="0"/>
      <w:marTop w:val="0"/>
      <w:marBottom w:val="0"/>
      <w:divBdr>
        <w:top w:val="none" w:sz="0" w:space="0" w:color="auto"/>
        <w:left w:val="none" w:sz="0" w:space="0" w:color="auto"/>
        <w:bottom w:val="none" w:sz="0" w:space="0" w:color="auto"/>
        <w:right w:val="none" w:sz="0" w:space="0" w:color="auto"/>
      </w:divBdr>
    </w:div>
    <w:div w:id="740520086">
      <w:bodyDiv w:val="1"/>
      <w:marLeft w:val="0"/>
      <w:marRight w:val="0"/>
      <w:marTop w:val="0"/>
      <w:marBottom w:val="0"/>
      <w:divBdr>
        <w:top w:val="none" w:sz="0" w:space="0" w:color="auto"/>
        <w:left w:val="none" w:sz="0" w:space="0" w:color="auto"/>
        <w:bottom w:val="none" w:sz="0" w:space="0" w:color="auto"/>
        <w:right w:val="none" w:sz="0" w:space="0" w:color="auto"/>
      </w:divBdr>
    </w:div>
    <w:div w:id="740640607">
      <w:bodyDiv w:val="1"/>
      <w:marLeft w:val="0"/>
      <w:marRight w:val="0"/>
      <w:marTop w:val="0"/>
      <w:marBottom w:val="0"/>
      <w:divBdr>
        <w:top w:val="none" w:sz="0" w:space="0" w:color="auto"/>
        <w:left w:val="none" w:sz="0" w:space="0" w:color="auto"/>
        <w:bottom w:val="none" w:sz="0" w:space="0" w:color="auto"/>
        <w:right w:val="none" w:sz="0" w:space="0" w:color="auto"/>
      </w:divBdr>
    </w:div>
    <w:div w:id="740759304">
      <w:bodyDiv w:val="1"/>
      <w:marLeft w:val="0"/>
      <w:marRight w:val="0"/>
      <w:marTop w:val="0"/>
      <w:marBottom w:val="0"/>
      <w:divBdr>
        <w:top w:val="none" w:sz="0" w:space="0" w:color="auto"/>
        <w:left w:val="none" w:sz="0" w:space="0" w:color="auto"/>
        <w:bottom w:val="none" w:sz="0" w:space="0" w:color="auto"/>
        <w:right w:val="none" w:sz="0" w:space="0" w:color="auto"/>
      </w:divBdr>
    </w:div>
    <w:div w:id="741025347">
      <w:bodyDiv w:val="1"/>
      <w:marLeft w:val="0"/>
      <w:marRight w:val="0"/>
      <w:marTop w:val="0"/>
      <w:marBottom w:val="0"/>
      <w:divBdr>
        <w:top w:val="none" w:sz="0" w:space="0" w:color="auto"/>
        <w:left w:val="none" w:sz="0" w:space="0" w:color="auto"/>
        <w:bottom w:val="none" w:sz="0" w:space="0" w:color="auto"/>
        <w:right w:val="none" w:sz="0" w:space="0" w:color="auto"/>
      </w:divBdr>
    </w:div>
    <w:div w:id="741565637">
      <w:bodyDiv w:val="1"/>
      <w:marLeft w:val="0"/>
      <w:marRight w:val="0"/>
      <w:marTop w:val="0"/>
      <w:marBottom w:val="0"/>
      <w:divBdr>
        <w:top w:val="none" w:sz="0" w:space="0" w:color="auto"/>
        <w:left w:val="none" w:sz="0" w:space="0" w:color="auto"/>
        <w:bottom w:val="none" w:sz="0" w:space="0" w:color="auto"/>
        <w:right w:val="none" w:sz="0" w:space="0" w:color="auto"/>
      </w:divBdr>
    </w:div>
    <w:div w:id="741829886">
      <w:bodyDiv w:val="1"/>
      <w:marLeft w:val="0"/>
      <w:marRight w:val="0"/>
      <w:marTop w:val="0"/>
      <w:marBottom w:val="0"/>
      <w:divBdr>
        <w:top w:val="none" w:sz="0" w:space="0" w:color="auto"/>
        <w:left w:val="none" w:sz="0" w:space="0" w:color="auto"/>
        <w:bottom w:val="none" w:sz="0" w:space="0" w:color="auto"/>
        <w:right w:val="none" w:sz="0" w:space="0" w:color="auto"/>
      </w:divBdr>
    </w:div>
    <w:div w:id="741950289">
      <w:bodyDiv w:val="1"/>
      <w:marLeft w:val="0"/>
      <w:marRight w:val="0"/>
      <w:marTop w:val="0"/>
      <w:marBottom w:val="0"/>
      <w:divBdr>
        <w:top w:val="none" w:sz="0" w:space="0" w:color="auto"/>
        <w:left w:val="none" w:sz="0" w:space="0" w:color="auto"/>
        <w:bottom w:val="none" w:sz="0" w:space="0" w:color="auto"/>
        <w:right w:val="none" w:sz="0" w:space="0" w:color="auto"/>
      </w:divBdr>
    </w:div>
    <w:div w:id="742065738">
      <w:bodyDiv w:val="1"/>
      <w:marLeft w:val="0"/>
      <w:marRight w:val="0"/>
      <w:marTop w:val="0"/>
      <w:marBottom w:val="0"/>
      <w:divBdr>
        <w:top w:val="none" w:sz="0" w:space="0" w:color="auto"/>
        <w:left w:val="none" w:sz="0" w:space="0" w:color="auto"/>
        <w:bottom w:val="none" w:sz="0" w:space="0" w:color="auto"/>
        <w:right w:val="none" w:sz="0" w:space="0" w:color="auto"/>
      </w:divBdr>
    </w:div>
    <w:div w:id="742223203">
      <w:bodyDiv w:val="1"/>
      <w:marLeft w:val="0"/>
      <w:marRight w:val="0"/>
      <w:marTop w:val="0"/>
      <w:marBottom w:val="0"/>
      <w:divBdr>
        <w:top w:val="none" w:sz="0" w:space="0" w:color="auto"/>
        <w:left w:val="none" w:sz="0" w:space="0" w:color="auto"/>
        <w:bottom w:val="none" w:sz="0" w:space="0" w:color="auto"/>
        <w:right w:val="none" w:sz="0" w:space="0" w:color="auto"/>
      </w:divBdr>
    </w:div>
    <w:div w:id="742261440">
      <w:bodyDiv w:val="1"/>
      <w:marLeft w:val="0"/>
      <w:marRight w:val="0"/>
      <w:marTop w:val="0"/>
      <w:marBottom w:val="0"/>
      <w:divBdr>
        <w:top w:val="none" w:sz="0" w:space="0" w:color="auto"/>
        <w:left w:val="none" w:sz="0" w:space="0" w:color="auto"/>
        <w:bottom w:val="none" w:sz="0" w:space="0" w:color="auto"/>
        <w:right w:val="none" w:sz="0" w:space="0" w:color="auto"/>
      </w:divBdr>
    </w:div>
    <w:div w:id="742488277">
      <w:bodyDiv w:val="1"/>
      <w:marLeft w:val="0"/>
      <w:marRight w:val="0"/>
      <w:marTop w:val="0"/>
      <w:marBottom w:val="0"/>
      <w:divBdr>
        <w:top w:val="none" w:sz="0" w:space="0" w:color="auto"/>
        <w:left w:val="none" w:sz="0" w:space="0" w:color="auto"/>
        <w:bottom w:val="none" w:sz="0" w:space="0" w:color="auto"/>
        <w:right w:val="none" w:sz="0" w:space="0" w:color="auto"/>
      </w:divBdr>
    </w:div>
    <w:div w:id="742529537">
      <w:bodyDiv w:val="1"/>
      <w:marLeft w:val="0"/>
      <w:marRight w:val="0"/>
      <w:marTop w:val="0"/>
      <w:marBottom w:val="0"/>
      <w:divBdr>
        <w:top w:val="none" w:sz="0" w:space="0" w:color="auto"/>
        <w:left w:val="none" w:sz="0" w:space="0" w:color="auto"/>
        <w:bottom w:val="none" w:sz="0" w:space="0" w:color="auto"/>
        <w:right w:val="none" w:sz="0" w:space="0" w:color="auto"/>
      </w:divBdr>
    </w:div>
    <w:div w:id="742530346">
      <w:bodyDiv w:val="1"/>
      <w:marLeft w:val="0"/>
      <w:marRight w:val="0"/>
      <w:marTop w:val="0"/>
      <w:marBottom w:val="0"/>
      <w:divBdr>
        <w:top w:val="none" w:sz="0" w:space="0" w:color="auto"/>
        <w:left w:val="none" w:sz="0" w:space="0" w:color="auto"/>
        <w:bottom w:val="none" w:sz="0" w:space="0" w:color="auto"/>
        <w:right w:val="none" w:sz="0" w:space="0" w:color="auto"/>
      </w:divBdr>
    </w:div>
    <w:div w:id="742945278">
      <w:bodyDiv w:val="1"/>
      <w:marLeft w:val="0"/>
      <w:marRight w:val="0"/>
      <w:marTop w:val="0"/>
      <w:marBottom w:val="0"/>
      <w:divBdr>
        <w:top w:val="none" w:sz="0" w:space="0" w:color="auto"/>
        <w:left w:val="none" w:sz="0" w:space="0" w:color="auto"/>
        <w:bottom w:val="none" w:sz="0" w:space="0" w:color="auto"/>
        <w:right w:val="none" w:sz="0" w:space="0" w:color="auto"/>
      </w:divBdr>
    </w:div>
    <w:div w:id="742946765">
      <w:bodyDiv w:val="1"/>
      <w:marLeft w:val="0"/>
      <w:marRight w:val="0"/>
      <w:marTop w:val="0"/>
      <w:marBottom w:val="0"/>
      <w:divBdr>
        <w:top w:val="none" w:sz="0" w:space="0" w:color="auto"/>
        <w:left w:val="none" w:sz="0" w:space="0" w:color="auto"/>
        <w:bottom w:val="none" w:sz="0" w:space="0" w:color="auto"/>
        <w:right w:val="none" w:sz="0" w:space="0" w:color="auto"/>
      </w:divBdr>
    </w:div>
    <w:div w:id="743182713">
      <w:bodyDiv w:val="1"/>
      <w:marLeft w:val="0"/>
      <w:marRight w:val="0"/>
      <w:marTop w:val="0"/>
      <w:marBottom w:val="0"/>
      <w:divBdr>
        <w:top w:val="none" w:sz="0" w:space="0" w:color="auto"/>
        <w:left w:val="none" w:sz="0" w:space="0" w:color="auto"/>
        <w:bottom w:val="none" w:sz="0" w:space="0" w:color="auto"/>
        <w:right w:val="none" w:sz="0" w:space="0" w:color="auto"/>
      </w:divBdr>
    </w:div>
    <w:div w:id="743331089">
      <w:bodyDiv w:val="1"/>
      <w:marLeft w:val="0"/>
      <w:marRight w:val="0"/>
      <w:marTop w:val="0"/>
      <w:marBottom w:val="0"/>
      <w:divBdr>
        <w:top w:val="none" w:sz="0" w:space="0" w:color="auto"/>
        <w:left w:val="none" w:sz="0" w:space="0" w:color="auto"/>
        <w:bottom w:val="none" w:sz="0" w:space="0" w:color="auto"/>
        <w:right w:val="none" w:sz="0" w:space="0" w:color="auto"/>
      </w:divBdr>
    </w:div>
    <w:div w:id="743722558">
      <w:bodyDiv w:val="1"/>
      <w:marLeft w:val="0"/>
      <w:marRight w:val="0"/>
      <w:marTop w:val="0"/>
      <w:marBottom w:val="0"/>
      <w:divBdr>
        <w:top w:val="none" w:sz="0" w:space="0" w:color="auto"/>
        <w:left w:val="none" w:sz="0" w:space="0" w:color="auto"/>
        <w:bottom w:val="none" w:sz="0" w:space="0" w:color="auto"/>
        <w:right w:val="none" w:sz="0" w:space="0" w:color="auto"/>
      </w:divBdr>
    </w:div>
    <w:div w:id="743723714">
      <w:bodyDiv w:val="1"/>
      <w:marLeft w:val="0"/>
      <w:marRight w:val="0"/>
      <w:marTop w:val="0"/>
      <w:marBottom w:val="0"/>
      <w:divBdr>
        <w:top w:val="none" w:sz="0" w:space="0" w:color="auto"/>
        <w:left w:val="none" w:sz="0" w:space="0" w:color="auto"/>
        <w:bottom w:val="none" w:sz="0" w:space="0" w:color="auto"/>
        <w:right w:val="none" w:sz="0" w:space="0" w:color="auto"/>
      </w:divBdr>
    </w:div>
    <w:div w:id="743836318">
      <w:bodyDiv w:val="1"/>
      <w:marLeft w:val="0"/>
      <w:marRight w:val="0"/>
      <w:marTop w:val="0"/>
      <w:marBottom w:val="0"/>
      <w:divBdr>
        <w:top w:val="none" w:sz="0" w:space="0" w:color="auto"/>
        <w:left w:val="none" w:sz="0" w:space="0" w:color="auto"/>
        <w:bottom w:val="none" w:sz="0" w:space="0" w:color="auto"/>
        <w:right w:val="none" w:sz="0" w:space="0" w:color="auto"/>
      </w:divBdr>
    </w:div>
    <w:div w:id="744182837">
      <w:bodyDiv w:val="1"/>
      <w:marLeft w:val="0"/>
      <w:marRight w:val="0"/>
      <w:marTop w:val="0"/>
      <w:marBottom w:val="0"/>
      <w:divBdr>
        <w:top w:val="none" w:sz="0" w:space="0" w:color="auto"/>
        <w:left w:val="none" w:sz="0" w:space="0" w:color="auto"/>
        <w:bottom w:val="none" w:sz="0" w:space="0" w:color="auto"/>
        <w:right w:val="none" w:sz="0" w:space="0" w:color="auto"/>
      </w:divBdr>
    </w:div>
    <w:div w:id="744186430">
      <w:bodyDiv w:val="1"/>
      <w:marLeft w:val="0"/>
      <w:marRight w:val="0"/>
      <w:marTop w:val="0"/>
      <w:marBottom w:val="0"/>
      <w:divBdr>
        <w:top w:val="none" w:sz="0" w:space="0" w:color="auto"/>
        <w:left w:val="none" w:sz="0" w:space="0" w:color="auto"/>
        <w:bottom w:val="none" w:sz="0" w:space="0" w:color="auto"/>
        <w:right w:val="none" w:sz="0" w:space="0" w:color="auto"/>
      </w:divBdr>
    </w:div>
    <w:div w:id="744374607">
      <w:bodyDiv w:val="1"/>
      <w:marLeft w:val="0"/>
      <w:marRight w:val="0"/>
      <w:marTop w:val="0"/>
      <w:marBottom w:val="0"/>
      <w:divBdr>
        <w:top w:val="none" w:sz="0" w:space="0" w:color="auto"/>
        <w:left w:val="none" w:sz="0" w:space="0" w:color="auto"/>
        <w:bottom w:val="none" w:sz="0" w:space="0" w:color="auto"/>
        <w:right w:val="none" w:sz="0" w:space="0" w:color="auto"/>
      </w:divBdr>
    </w:div>
    <w:div w:id="744453549">
      <w:bodyDiv w:val="1"/>
      <w:marLeft w:val="0"/>
      <w:marRight w:val="0"/>
      <w:marTop w:val="0"/>
      <w:marBottom w:val="0"/>
      <w:divBdr>
        <w:top w:val="none" w:sz="0" w:space="0" w:color="auto"/>
        <w:left w:val="none" w:sz="0" w:space="0" w:color="auto"/>
        <w:bottom w:val="none" w:sz="0" w:space="0" w:color="auto"/>
        <w:right w:val="none" w:sz="0" w:space="0" w:color="auto"/>
      </w:divBdr>
    </w:div>
    <w:div w:id="744454635">
      <w:bodyDiv w:val="1"/>
      <w:marLeft w:val="0"/>
      <w:marRight w:val="0"/>
      <w:marTop w:val="0"/>
      <w:marBottom w:val="0"/>
      <w:divBdr>
        <w:top w:val="none" w:sz="0" w:space="0" w:color="auto"/>
        <w:left w:val="none" w:sz="0" w:space="0" w:color="auto"/>
        <w:bottom w:val="none" w:sz="0" w:space="0" w:color="auto"/>
        <w:right w:val="none" w:sz="0" w:space="0" w:color="auto"/>
      </w:divBdr>
    </w:div>
    <w:div w:id="744955198">
      <w:bodyDiv w:val="1"/>
      <w:marLeft w:val="0"/>
      <w:marRight w:val="0"/>
      <w:marTop w:val="0"/>
      <w:marBottom w:val="0"/>
      <w:divBdr>
        <w:top w:val="none" w:sz="0" w:space="0" w:color="auto"/>
        <w:left w:val="none" w:sz="0" w:space="0" w:color="auto"/>
        <w:bottom w:val="none" w:sz="0" w:space="0" w:color="auto"/>
        <w:right w:val="none" w:sz="0" w:space="0" w:color="auto"/>
      </w:divBdr>
    </w:div>
    <w:div w:id="745110719">
      <w:bodyDiv w:val="1"/>
      <w:marLeft w:val="0"/>
      <w:marRight w:val="0"/>
      <w:marTop w:val="0"/>
      <w:marBottom w:val="0"/>
      <w:divBdr>
        <w:top w:val="none" w:sz="0" w:space="0" w:color="auto"/>
        <w:left w:val="none" w:sz="0" w:space="0" w:color="auto"/>
        <w:bottom w:val="none" w:sz="0" w:space="0" w:color="auto"/>
        <w:right w:val="none" w:sz="0" w:space="0" w:color="auto"/>
      </w:divBdr>
    </w:div>
    <w:div w:id="745348430">
      <w:bodyDiv w:val="1"/>
      <w:marLeft w:val="0"/>
      <w:marRight w:val="0"/>
      <w:marTop w:val="0"/>
      <w:marBottom w:val="0"/>
      <w:divBdr>
        <w:top w:val="none" w:sz="0" w:space="0" w:color="auto"/>
        <w:left w:val="none" w:sz="0" w:space="0" w:color="auto"/>
        <w:bottom w:val="none" w:sz="0" w:space="0" w:color="auto"/>
        <w:right w:val="none" w:sz="0" w:space="0" w:color="auto"/>
      </w:divBdr>
    </w:div>
    <w:div w:id="745880014">
      <w:bodyDiv w:val="1"/>
      <w:marLeft w:val="0"/>
      <w:marRight w:val="0"/>
      <w:marTop w:val="0"/>
      <w:marBottom w:val="0"/>
      <w:divBdr>
        <w:top w:val="none" w:sz="0" w:space="0" w:color="auto"/>
        <w:left w:val="none" w:sz="0" w:space="0" w:color="auto"/>
        <w:bottom w:val="none" w:sz="0" w:space="0" w:color="auto"/>
        <w:right w:val="none" w:sz="0" w:space="0" w:color="auto"/>
      </w:divBdr>
    </w:div>
    <w:div w:id="746074985">
      <w:bodyDiv w:val="1"/>
      <w:marLeft w:val="0"/>
      <w:marRight w:val="0"/>
      <w:marTop w:val="0"/>
      <w:marBottom w:val="0"/>
      <w:divBdr>
        <w:top w:val="none" w:sz="0" w:space="0" w:color="auto"/>
        <w:left w:val="none" w:sz="0" w:space="0" w:color="auto"/>
        <w:bottom w:val="none" w:sz="0" w:space="0" w:color="auto"/>
        <w:right w:val="none" w:sz="0" w:space="0" w:color="auto"/>
      </w:divBdr>
    </w:div>
    <w:div w:id="746196821">
      <w:bodyDiv w:val="1"/>
      <w:marLeft w:val="0"/>
      <w:marRight w:val="0"/>
      <w:marTop w:val="0"/>
      <w:marBottom w:val="0"/>
      <w:divBdr>
        <w:top w:val="none" w:sz="0" w:space="0" w:color="auto"/>
        <w:left w:val="none" w:sz="0" w:space="0" w:color="auto"/>
        <w:bottom w:val="none" w:sz="0" w:space="0" w:color="auto"/>
        <w:right w:val="none" w:sz="0" w:space="0" w:color="auto"/>
      </w:divBdr>
    </w:div>
    <w:div w:id="746616140">
      <w:bodyDiv w:val="1"/>
      <w:marLeft w:val="0"/>
      <w:marRight w:val="0"/>
      <w:marTop w:val="0"/>
      <w:marBottom w:val="0"/>
      <w:divBdr>
        <w:top w:val="none" w:sz="0" w:space="0" w:color="auto"/>
        <w:left w:val="none" w:sz="0" w:space="0" w:color="auto"/>
        <w:bottom w:val="none" w:sz="0" w:space="0" w:color="auto"/>
        <w:right w:val="none" w:sz="0" w:space="0" w:color="auto"/>
      </w:divBdr>
    </w:div>
    <w:div w:id="746616753">
      <w:bodyDiv w:val="1"/>
      <w:marLeft w:val="0"/>
      <w:marRight w:val="0"/>
      <w:marTop w:val="0"/>
      <w:marBottom w:val="0"/>
      <w:divBdr>
        <w:top w:val="none" w:sz="0" w:space="0" w:color="auto"/>
        <w:left w:val="none" w:sz="0" w:space="0" w:color="auto"/>
        <w:bottom w:val="none" w:sz="0" w:space="0" w:color="auto"/>
        <w:right w:val="none" w:sz="0" w:space="0" w:color="auto"/>
      </w:divBdr>
    </w:div>
    <w:div w:id="746728677">
      <w:bodyDiv w:val="1"/>
      <w:marLeft w:val="0"/>
      <w:marRight w:val="0"/>
      <w:marTop w:val="0"/>
      <w:marBottom w:val="0"/>
      <w:divBdr>
        <w:top w:val="none" w:sz="0" w:space="0" w:color="auto"/>
        <w:left w:val="none" w:sz="0" w:space="0" w:color="auto"/>
        <w:bottom w:val="none" w:sz="0" w:space="0" w:color="auto"/>
        <w:right w:val="none" w:sz="0" w:space="0" w:color="auto"/>
      </w:divBdr>
    </w:div>
    <w:div w:id="747074235">
      <w:bodyDiv w:val="1"/>
      <w:marLeft w:val="0"/>
      <w:marRight w:val="0"/>
      <w:marTop w:val="0"/>
      <w:marBottom w:val="0"/>
      <w:divBdr>
        <w:top w:val="none" w:sz="0" w:space="0" w:color="auto"/>
        <w:left w:val="none" w:sz="0" w:space="0" w:color="auto"/>
        <w:bottom w:val="none" w:sz="0" w:space="0" w:color="auto"/>
        <w:right w:val="none" w:sz="0" w:space="0" w:color="auto"/>
      </w:divBdr>
    </w:div>
    <w:div w:id="747262764">
      <w:bodyDiv w:val="1"/>
      <w:marLeft w:val="0"/>
      <w:marRight w:val="0"/>
      <w:marTop w:val="0"/>
      <w:marBottom w:val="0"/>
      <w:divBdr>
        <w:top w:val="none" w:sz="0" w:space="0" w:color="auto"/>
        <w:left w:val="none" w:sz="0" w:space="0" w:color="auto"/>
        <w:bottom w:val="none" w:sz="0" w:space="0" w:color="auto"/>
        <w:right w:val="none" w:sz="0" w:space="0" w:color="auto"/>
      </w:divBdr>
    </w:div>
    <w:div w:id="747338999">
      <w:bodyDiv w:val="1"/>
      <w:marLeft w:val="0"/>
      <w:marRight w:val="0"/>
      <w:marTop w:val="0"/>
      <w:marBottom w:val="0"/>
      <w:divBdr>
        <w:top w:val="none" w:sz="0" w:space="0" w:color="auto"/>
        <w:left w:val="none" w:sz="0" w:space="0" w:color="auto"/>
        <w:bottom w:val="none" w:sz="0" w:space="0" w:color="auto"/>
        <w:right w:val="none" w:sz="0" w:space="0" w:color="auto"/>
      </w:divBdr>
    </w:div>
    <w:div w:id="747774649">
      <w:bodyDiv w:val="1"/>
      <w:marLeft w:val="0"/>
      <w:marRight w:val="0"/>
      <w:marTop w:val="0"/>
      <w:marBottom w:val="0"/>
      <w:divBdr>
        <w:top w:val="none" w:sz="0" w:space="0" w:color="auto"/>
        <w:left w:val="none" w:sz="0" w:space="0" w:color="auto"/>
        <w:bottom w:val="none" w:sz="0" w:space="0" w:color="auto"/>
        <w:right w:val="none" w:sz="0" w:space="0" w:color="auto"/>
      </w:divBdr>
    </w:div>
    <w:div w:id="748119938">
      <w:bodyDiv w:val="1"/>
      <w:marLeft w:val="0"/>
      <w:marRight w:val="0"/>
      <w:marTop w:val="0"/>
      <w:marBottom w:val="0"/>
      <w:divBdr>
        <w:top w:val="none" w:sz="0" w:space="0" w:color="auto"/>
        <w:left w:val="none" w:sz="0" w:space="0" w:color="auto"/>
        <w:bottom w:val="none" w:sz="0" w:space="0" w:color="auto"/>
        <w:right w:val="none" w:sz="0" w:space="0" w:color="auto"/>
      </w:divBdr>
    </w:div>
    <w:div w:id="748187633">
      <w:bodyDiv w:val="1"/>
      <w:marLeft w:val="0"/>
      <w:marRight w:val="0"/>
      <w:marTop w:val="0"/>
      <w:marBottom w:val="0"/>
      <w:divBdr>
        <w:top w:val="none" w:sz="0" w:space="0" w:color="auto"/>
        <w:left w:val="none" w:sz="0" w:space="0" w:color="auto"/>
        <w:bottom w:val="none" w:sz="0" w:space="0" w:color="auto"/>
        <w:right w:val="none" w:sz="0" w:space="0" w:color="auto"/>
      </w:divBdr>
    </w:div>
    <w:div w:id="748311335">
      <w:bodyDiv w:val="1"/>
      <w:marLeft w:val="0"/>
      <w:marRight w:val="0"/>
      <w:marTop w:val="0"/>
      <w:marBottom w:val="0"/>
      <w:divBdr>
        <w:top w:val="none" w:sz="0" w:space="0" w:color="auto"/>
        <w:left w:val="none" w:sz="0" w:space="0" w:color="auto"/>
        <w:bottom w:val="none" w:sz="0" w:space="0" w:color="auto"/>
        <w:right w:val="none" w:sz="0" w:space="0" w:color="auto"/>
      </w:divBdr>
      <w:divsChild>
        <w:div w:id="400778">
          <w:marLeft w:val="0"/>
          <w:marRight w:val="0"/>
          <w:marTop w:val="0"/>
          <w:marBottom w:val="0"/>
          <w:divBdr>
            <w:top w:val="none" w:sz="0" w:space="0" w:color="auto"/>
            <w:left w:val="none" w:sz="0" w:space="0" w:color="auto"/>
            <w:bottom w:val="none" w:sz="0" w:space="0" w:color="auto"/>
            <w:right w:val="none" w:sz="0" w:space="0" w:color="auto"/>
          </w:divBdr>
        </w:div>
        <w:div w:id="3827408">
          <w:marLeft w:val="0"/>
          <w:marRight w:val="0"/>
          <w:marTop w:val="0"/>
          <w:marBottom w:val="0"/>
          <w:divBdr>
            <w:top w:val="none" w:sz="0" w:space="0" w:color="auto"/>
            <w:left w:val="none" w:sz="0" w:space="0" w:color="auto"/>
            <w:bottom w:val="none" w:sz="0" w:space="0" w:color="auto"/>
            <w:right w:val="none" w:sz="0" w:space="0" w:color="auto"/>
          </w:divBdr>
        </w:div>
        <w:div w:id="6909315">
          <w:marLeft w:val="0"/>
          <w:marRight w:val="0"/>
          <w:marTop w:val="0"/>
          <w:marBottom w:val="0"/>
          <w:divBdr>
            <w:top w:val="none" w:sz="0" w:space="0" w:color="auto"/>
            <w:left w:val="none" w:sz="0" w:space="0" w:color="auto"/>
            <w:bottom w:val="none" w:sz="0" w:space="0" w:color="auto"/>
            <w:right w:val="none" w:sz="0" w:space="0" w:color="auto"/>
          </w:divBdr>
        </w:div>
        <w:div w:id="15229704">
          <w:marLeft w:val="0"/>
          <w:marRight w:val="0"/>
          <w:marTop w:val="0"/>
          <w:marBottom w:val="0"/>
          <w:divBdr>
            <w:top w:val="none" w:sz="0" w:space="0" w:color="auto"/>
            <w:left w:val="none" w:sz="0" w:space="0" w:color="auto"/>
            <w:bottom w:val="none" w:sz="0" w:space="0" w:color="auto"/>
            <w:right w:val="none" w:sz="0" w:space="0" w:color="auto"/>
          </w:divBdr>
        </w:div>
        <w:div w:id="93282215">
          <w:marLeft w:val="0"/>
          <w:marRight w:val="0"/>
          <w:marTop w:val="0"/>
          <w:marBottom w:val="0"/>
          <w:divBdr>
            <w:top w:val="none" w:sz="0" w:space="0" w:color="auto"/>
            <w:left w:val="none" w:sz="0" w:space="0" w:color="auto"/>
            <w:bottom w:val="none" w:sz="0" w:space="0" w:color="auto"/>
            <w:right w:val="none" w:sz="0" w:space="0" w:color="auto"/>
          </w:divBdr>
        </w:div>
        <w:div w:id="153960923">
          <w:marLeft w:val="0"/>
          <w:marRight w:val="0"/>
          <w:marTop w:val="0"/>
          <w:marBottom w:val="0"/>
          <w:divBdr>
            <w:top w:val="none" w:sz="0" w:space="0" w:color="auto"/>
            <w:left w:val="none" w:sz="0" w:space="0" w:color="auto"/>
            <w:bottom w:val="none" w:sz="0" w:space="0" w:color="auto"/>
            <w:right w:val="none" w:sz="0" w:space="0" w:color="auto"/>
          </w:divBdr>
        </w:div>
        <w:div w:id="192885256">
          <w:marLeft w:val="0"/>
          <w:marRight w:val="0"/>
          <w:marTop w:val="0"/>
          <w:marBottom w:val="0"/>
          <w:divBdr>
            <w:top w:val="none" w:sz="0" w:space="0" w:color="auto"/>
            <w:left w:val="none" w:sz="0" w:space="0" w:color="auto"/>
            <w:bottom w:val="none" w:sz="0" w:space="0" w:color="auto"/>
            <w:right w:val="none" w:sz="0" w:space="0" w:color="auto"/>
          </w:divBdr>
        </w:div>
        <w:div w:id="255331815">
          <w:marLeft w:val="0"/>
          <w:marRight w:val="0"/>
          <w:marTop w:val="0"/>
          <w:marBottom w:val="0"/>
          <w:divBdr>
            <w:top w:val="none" w:sz="0" w:space="0" w:color="auto"/>
            <w:left w:val="none" w:sz="0" w:space="0" w:color="auto"/>
            <w:bottom w:val="none" w:sz="0" w:space="0" w:color="auto"/>
            <w:right w:val="none" w:sz="0" w:space="0" w:color="auto"/>
          </w:divBdr>
        </w:div>
        <w:div w:id="290980236">
          <w:marLeft w:val="0"/>
          <w:marRight w:val="0"/>
          <w:marTop w:val="0"/>
          <w:marBottom w:val="0"/>
          <w:divBdr>
            <w:top w:val="none" w:sz="0" w:space="0" w:color="auto"/>
            <w:left w:val="none" w:sz="0" w:space="0" w:color="auto"/>
            <w:bottom w:val="none" w:sz="0" w:space="0" w:color="auto"/>
            <w:right w:val="none" w:sz="0" w:space="0" w:color="auto"/>
          </w:divBdr>
        </w:div>
        <w:div w:id="305014279">
          <w:marLeft w:val="0"/>
          <w:marRight w:val="0"/>
          <w:marTop w:val="0"/>
          <w:marBottom w:val="0"/>
          <w:divBdr>
            <w:top w:val="none" w:sz="0" w:space="0" w:color="auto"/>
            <w:left w:val="none" w:sz="0" w:space="0" w:color="auto"/>
            <w:bottom w:val="none" w:sz="0" w:space="0" w:color="auto"/>
            <w:right w:val="none" w:sz="0" w:space="0" w:color="auto"/>
          </w:divBdr>
        </w:div>
        <w:div w:id="397939919">
          <w:marLeft w:val="0"/>
          <w:marRight w:val="0"/>
          <w:marTop w:val="0"/>
          <w:marBottom w:val="0"/>
          <w:divBdr>
            <w:top w:val="none" w:sz="0" w:space="0" w:color="auto"/>
            <w:left w:val="none" w:sz="0" w:space="0" w:color="auto"/>
            <w:bottom w:val="none" w:sz="0" w:space="0" w:color="auto"/>
            <w:right w:val="none" w:sz="0" w:space="0" w:color="auto"/>
          </w:divBdr>
        </w:div>
        <w:div w:id="518352529">
          <w:marLeft w:val="0"/>
          <w:marRight w:val="0"/>
          <w:marTop w:val="0"/>
          <w:marBottom w:val="0"/>
          <w:divBdr>
            <w:top w:val="none" w:sz="0" w:space="0" w:color="auto"/>
            <w:left w:val="none" w:sz="0" w:space="0" w:color="auto"/>
            <w:bottom w:val="none" w:sz="0" w:space="0" w:color="auto"/>
            <w:right w:val="none" w:sz="0" w:space="0" w:color="auto"/>
          </w:divBdr>
        </w:div>
        <w:div w:id="556087430">
          <w:marLeft w:val="0"/>
          <w:marRight w:val="0"/>
          <w:marTop w:val="0"/>
          <w:marBottom w:val="0"/>
          <w:divBdr>
            <w:top w:val="none" w:sz="0" w:space="0" w:color="auto"/>
            <w:left w:val="none" w:sz="0" w:space="0" w:color="auto"/>
            <w:bottom w:val="none" w:sz="0" w:space="0" w:color="auto"/>
            <w:right w:val="none" w:sz="0" w:space="0" w:color="auto"/>
          </w:divBdr>
        </w:div>
        <w:div w:id="638651218">
          <w:marLeft w:val="0"/>
          <w:marRight w:val="0"/>
          <w:marTop w:val="0"/>
          <w:marBottom w:val="0"/>
          <w:divBdr>
            <w:top w:val="none" w:sz="0" w:space="0" w:color="auto"/>
            <w:left w:val="none" w:sz="0" w:space="0" w:color="auto"/>
            <w:bottom w:val="none" w:sz="0" w:space="0" w:color="auto"/>
            <w:right w:val="none" w:sz="0" w:space="0" w:color="auto"/>
          </w:divBdr>
        </w:div>
        <w:div w:id="722754129">
          <w:marLeft w:val="0"/>
          <w:marRight w:val="0"/>
          <w:marTop w:val="0"/>
          <w:marBottom w:val="0"/>
          <w:divBdr>
            <w:top w:val="none" w:sz="0" w:space="0" w:color="auto"/>
            <w:left w:val="none" w:sz="0" w:space="0" w:color="auto"/>
            <w:bottom w:val="none" w:sz="0" w:space="0" w:color="auto"/>
            <w:right w:val="none" w:sz="0" w:space="0" w:color="auto"/>
          </w:divBdr>
        </w:div>
        <w:div w:id="835222392">
          <w:marLeft w:val="0"/>
          <w:marRight w:val="0"/>
          <w:marTop w:val="0"/>
          <w:marBottom w:val="0"/>
          <w:divBdr>
            <w:top w:val="none" w:sz="0" w:space="0" w:color="auto"/>
            <w:left w:val="none" w:sz="0" w:space="0" w:color="auto"/>
            <w:bottom w:val="none" w:sz="0" w:space="0" w:color="auto"/>
            <w:right w:val="none" w:sz="0" w:space="0" w:color="auto"/>
          </w:divBdr>
        </w:div>
        <w:div w:id="895121584">
          <w:marLeft w:val="0"/>
          <w:marRight w:val="0"/>
          <w:marTop w:val="0"/>
          <w:marBottom w:val="0"/>
          <w:divBdr>
            <w:top w:val="none" w:sz="0" w:space="0" w:color="auto"/>
            <w:left w:val="none" w:sz="0" w:space="0" w:color="auto"/>
            <w:bottom w:val="none" w:sz="0" w:space="0" w:color="auto"/>
            <w:right w:val="none" w:sz="0" w:space="0" w:color="auto"/>
          </w:divBdr>
        </w:div>
        <w:div w:id="926382161">
          <w:marLeft w:val="0"/>
          <w:marRight w:val="0"/>
          <w:marTop w:val="0"/>
          <w:marBottom w:val="0"/>
          <w:divBdr>
            <w:top w:val="none" w:sz="0" w:space="0" w:color="auto"/>
            <w:left w:val="none" w:sz="0" w:space="0" w:color="auto"/>
            <w:bottom w:val="none" w:sz="0" w:space="0" w:color="auto"/>
            <w:right w:val="none" w:sz="0" w:space="0" w:color="auto"/>
          </w:divBdr>
        </w:div>
        <w:div w:id="932665450">
          <w:marLeft w:val="0"/>
          <w:marRight w:val="0"/>
          <w:marTop w:val="0"/>
          <w:marBottom w:val="0"/>
          <w:divBdr>
            <w:top w:val="none" w:sz="0" w:space="0" w:color="auto"/>
            <w:left w:val="none" w:sz="0" w:space="0" w:color="auto"/>
            <w:bottom w:val="none" w:sz="0" w:space="0" w:color="auto"/>
            <w:right w:val="none" w:sz="0" w:space="0" w:color="auto"/>
          </w:divBdr>
        </w:div>
        <w:div w:id="960306343">
          <w:marLeft w:val="0"/>
          <w:marRight w:val="0"/>
          <w:marTop w:val="0"/>
          <w:marBottom w:val="0"/>
          <w:divBdr>
            <w:top w:val="none" w:sz="0" w:space="0" w:color="auto"/>
            <w:left w:val="none" w:sz="0" w:space="0" w:color="auto"/>
            <w:bottom w:val="none" w:sz="0" w:space="0" w:color="auto"/>
            <w:right w:val="none" w:sz="0" w:space="0" w:color="auto"/>
          </w:divBdr>
        </w:div>
        <w:div w:id="998388755">
          <w:marLeft w:val="0"/>
          <w:marRight w:val="0"/>
          <w:marTop w:val="0"/>
          <w:marBottom w:val="0"/>
          <w:divBdr>
            <w:top w:val="none" w:sz="0" w:space="0" w:color="auto"/>
            <w:left w:val="none" w:sz="0" w:space="0" w:color="auto"/>
            <w:bottom w:val="none" w:sz="0" w:space="0" w:color="auto"/>
            <w:right w:val="none" w:sz="0" w:space="0" w:color="auto"/>
          </w:divBdr>
        </w:div>
        <w:div w:id="1109352279">
          <w:marLeft w:val="0"/>
          <w:marRight w:val="0"/>
          <w:marTop w:val="0"/>
          <w:marBottom w:val="0"/>
          <w:divBdr>
            <w:top w:val="none" w:sz="0" w:space="0" w:color="auto"/>
            <w:left w:val="none" w:sz="0" w:space="0" w:color="auto"/>
            <w:bottom w:val="none" w:sz="0" w:space="0" w:color="auto"/>
            <w:right w:val="none" w:sz="0" w:space="0" w:color="auto"/>
          </w:divBdr>
        </w:div>
        <w:div w:id="1110004600">
          <w:marLeft w:val="0"/>
          <w:marRight w:val="0"/>
          <w:marTop w:val="0"/>
          <w:marBottom w:val="0"/>
          <w:divBdr>
            <w:top w:val="none" w:sz="0" w:space="0" w:color="auto"/>
            <w:left w:val="none" w:sz="0" w:space="0" w:color="auto"/>
            <w:bottom w:val="none" w:sz="0" w:space="0" w:color="auto"/>
            <w:right w:val="none" w:sz="0" w:space="0" w:color="auto"/>
          </w:divBdr>
        </w:div>
        <w:div w:id="1294481979">
          <w:marLeft w:val="0"/>
          <w:marRight w:val="0"/>
          <w:marTop w:val="0"/>
          <w:marBottom w:val="0"/>
          <w:divBdr>
            <w:top w:val="none" w:sz="0" w:space="0" w:color="auto"/>
            <w:left w:val="none" w:sz="0" w:space="0" w:color="auto"/>
            <w:bottom w:val="none" w:sz="0" w:space="0" w:color="auto"/>
            <w:right w:val="none" w:sz="0" w:space="0" w:color="auto"/>
          </w:divBdr>
        </w:div>
        <w:div w:id="1306200500">
          <w:marLeft w:val="0"/>
          <w:marRight w:val="0"/>
          <w:marTop w:val="0"/>
          <w:marBottom w:val="0"/>
          <w:divBdr>
            <w:top w:val="none" w:sz="0" w:space="0" w:color="auto"/>
            <w:left w:val="none" w:sz="0" w:space="0" w:color="auto"/>
            <w:bottom w:val="none" w:sz="0" w:space="0" w:color="auto"/>
            <w:right w:val="none" w:sz="0" w:space="0" w:color="auto"/>
          </w:divBdr>
        </w:div>
        <w:div w:id="1321428453">
          <w:marLeft w:val="0"/>
          <w:marRight w:val="0"/>
          <w:marTop w:val="0"/>
          <w:marBottom w:val="0"/>
          <w:divBdr>
            <w:top w:val="none" w:sz="0" w:space="0" w:color="auto"/>
            <w:left w:val="none" w:sz="0" w:space="0" w:color="auto"/>
            <w:bottom w:val="none" w:sz="0" w:space="0" w:color="auto"/>
            <w:right w:val="none" w:sz="0" w:space="0" w:color="auto"/>
          </w:divBdr>
        </w:div>
        <w:div w:id="1324352979">
          <w:marLeft w:val="0"/>
          <w:marRight w:val="0"/>
          <w:marTop w:val="0"/>
          <w:marBottom w:val="0"/>
          <w:divBdr>
            <w:top w:val="none" w:sz="0" w:space="0" w:color="auto"/>
            <w:left w:val="none" w:sz="0" w:space="0" w:color="auto"/>
            <w:bottom w:val="none" w:sz="0" w:space="0" w:color="auto"/>
            <w:right w:val="none" w:sz="0" w:space="0" w:color="auto"/>
          </w:divBdr>
        </w:div>
        <w:div w:id="1343161968">
          <w:marLeft w:val="0"/>
          <w:marRight w:val="0"/>
          <w:marTop w:val="0"/>
          <w:marBottom w:val="0"/>
          <w:divBdr>
            <w:top w:val="none" w:sz="0" w:space="0" w:color="auto"/>
            <w:left w:val="none" w:sz="0" w:space="0" w:color="auto"/>
            <w:bottom w:val="none" w:sz="0" w:space="0" w:color="auto"/>
            <w:right w:val="none" w:sz="0" w:space="0" w:color="auto"/>
          </w:divBdr>
        </w:div>
        <w:div w:id="1449666163">
          <w:marLeft w:val="0"/>
          <w:marRight w:val="0"/>
          <w:marTop w:val="0"/>
          <w:marBottom w:val="0"/>
          <w:divBdr>
            <w:top w:val="none" w:sz="0" w:space="0" w:color="auto"/>
            <w:left w:val="none" w:sz="0" w:space="0" w:color="auto"/>
            <w:bottom w:val="none" w:sz="0" w:space="0" w:color="auto"/>
            <w:right w:val="none" w:sz="0" w:space="0" w:color="auto"/>
          </w:divBdr>
        </w:div>
        <w:div w:id="1452090754">
          <w:marLeft w:val="0"/>
          <w:marRight w:val="0"/>
          <w:marTop w:val="0"/>
          <w:marBottom w:val="0"/>
          <w:divBdr>
            <w:top w:val="none" w:sz="0" w:space="0" w:color="auto"/>
            <w:left w:val="none" w:sz="0" w:space="0" w:color="auto"/>
            <w:bottom w:val="none" w:sz="0" w:space="0" w:color="auto"/>
            <w:right w:val="none" w:sz="0" w:space="0" w:color="auto"/>
          </w:divBdr>
        </w:div>
        <w:div w:id="1456097396">
          <w:marLeft w:val="0"/>
          <w:marRight w:val="0"/>
          <w:marTop w:val="0"/>
          <w:marBottom w:val="0"/>
          <w:divBdr>
            <w:top w:val="none" w:sz="0" w:space="0" w:color="auto"/>
            <w:left w:val="none" w:sz="0" w:space="0" w:color="auto"/>
            <w:bottom w:val="none" w:sz="0" w:space="0" w:color="auto"/>
            <w:right w:val="none" w:sz="0" w:space="0" w:color="auto"/>
          </w:divBdr>
        </w:div>
        <w:div w:id="1476218308">
          <w:marLeft w:val="0"/>
          <w:marRight w:val="0"/>
          <w:marTop w:val="0"/>
          <w:marBottom w:val="0"/>
          <w:divBdr>
            <w:top w:val="none" w:sz="0" w:space="0" w:color="auto"/>
            <w:left w:val="none" w:sz="0" w:space="0" w:color="auto"/>
            <w:bottom w:val="none" w:sz="0" w:space="0" w:color="auto"/>
            <w:right w:val="none" w:sz="0" w:space="0" w:color="auto"/>
          </w:divBdr>
        </w:div>
        <w:div w:id="1480422171">
          <w:marLeft w:val="0"/>
          <w:marRight w:val="0"/>
          <w:marTop w:val="0"/>
          <w:marBottom w:val="0"/>
          <w:divBdr>
            <w:top w:val="none" w:sz="0" w:space="0" w:color="auto"/>
            <w:left w:val="none" w:sz="0" w:space="0" w:color="auto"/>
            <w:bottom w:val="none" w:sz="0" w:space="0" w:color="auto"/>
            <w:right w:val="none" w:sz="0" w:space="0" w:color="auto"/>
          </w:divBdr>
        </w:div>
        <w:div w:id="1492715501">
          <w:marLeft w:val="0"/>
          <w:marRight w:val="0"/>
          <w:marTop w:val="0"/>
          <w:marBottom w:val="0"/>
          <w:divBdr>
            <w:top w:val="none" w:sz="0" w:space="0" w:color="auto"/>
            <w:left w:val="none" w:sz="0" w:space="0" w:color="auto"/>
            <w:bottom w:val="none" w:sz="0" w:space="0" w:color="auto"/>
            <w:right w:val="none" w:sz="0" w:space="0" w:color="auto"/>
          </w:divBdr>
        </w:div>
        <w:div w:id="1562785544">
          <w:marLeft w:val="0"/>
          <w:marRight w:val="0"/>
          <w:marTop w:val="0"/>
          <w:marBottom w:val="0"/>
          <w:divBdr>
            <w:top w:val="none" w:sz="0" w:space="0" w:color="auto"/>
            <w:left w:val="none" w:sz="0" w:space="0" w:color="auto"/>
            <w:bottom w:val="none" w:sz="0" w:space="0" w:color="auto"/>
            <w:right w:val="none" w:sz="0" w:space="0" w:color="auto"/>
          </w:divBdr>
        </w:div>
        <w:div w:id="1584607807">
          <w:marLeft w:val="0"/>
          <w:marRight w:val="0"/>
          <w:marTop w:val="0"/>
          <w:marBottom w:val="0"/>
          <w:divBdr>
            <w:top w:val="none" w:sz="0" w:space="0" w:color="auto"/>
            <w:left w:val="none" w:sz="0" w:space="0" w:color="auto"/>
            <w:bottom w:val="none" w:sz="0" w:space="0" w:color="auto"/>
            <w:right w:val="none" w:sz="0" w:space="0" w:color="auto"/>
          </w:divBdr>
        </w:div>
        <w:div w:id="1708019043">
          <w:marLeft w:val="0"/>
          <w:marRight w:val="0"/>
          <w:marTop w:val="0"/>
          <w:marBottom w:val="0"/>
          <w:divBdr>
            <w:top w:val="none" w:sz="0" w:space="0" w:color="auto"/>
            <w:left w:val="none" w:sz="0" w:space="0" w:color="auto"/>
            <w:bottom w:val="none" w:sz="0" w:space="0" w:color="auto"/>
            <w:right w:val="none" w:sz="0" w:space="0" w:color="auto"/>
          </w:divBdr>
        </w:div>
        <w:div w:id="1756390471">
          <w:marLeft w:val="0"/>
          <w:marRight w:val="0"/>
          <w:marTop w:val="0"/>
          <w:marBottom w:val="0"/>
          <w:divBdr>
            <w:top w:val="none" w:sz="0" w:space="0" w:color="auto"/>
            <w:left w:val="none" w:sz="0" w:space="0" w:color="auto"/>
            <w:bottom w:val="none" w:sz="0" w:space="0" w:color="auto"/>
            <w:right w:val="none" w:sz="0" w:space="0" w:color="auto"/>
          </w:divBdr>
        </w:div>
        <w:div w:id="1789853804">
          <w:marLeft w:val="0"/>
          <w:marRight w:val="0"/>
          <w:marTop w:val="0"/>
          <w:marBottom w:val="0"/>
          <w:divBdr>
            <w:top w:val="none" w:sz="0" w:space="0" w:color="auto"/>
            <w:left w:val="none" w:sz="0" w:space="0" w:color="auto"/>
            <w:bottom w:val="none" w:sz="0" w:space="0" w:color="auto"/>
            <w:right w:val="none" w:sz="0" w:space="0" w:color="auto"/>
          </w:divBdr>
        </w:div>
        <w:div w:id="1794397760">
          <w:marLeft w:val="0"/>
          <w:marRight w:val="0"/>
          <w:marTop w:val="0"/>
          <w:marBottom w:val="0"/>
          <w:divBdr>
            <w:top w:val="none" w:sz="0" w:space="0" w:color="auto"/>
            <w:left w:val="none" w:sz="0" w:space="0" w:color="auto"/>
            <w:bottom w:val="none" w:sz="0" w:space="0" w:color="auto"/>
            <w:right w:val="none" w:sz="0" w:space="0" w:color="auto"/>
          </w:divBdr>
        </w:div>
        <w:div w:id="1819105276">
          <w:marLeft w:val="0"/>
          <w:marRight w:val="0"/>
          <w:marTop w:val="0"/>
          <w:marBottom w:val="0"/>
          <w:divBdr>
            <w:top w:val="none" w:sz="0" w:space="0" w:color="auto"/>
            <w:left w:val="none" w:sz="0" w:space="0" w:color="auto"/>
            <w:bottom w:val="none" w:sz="0" w:space="0" w:color="auto"/>
            <w:right w:val="none" w:sz="0" w:space="0" w:color="auto"/>
          </w:divBdr>
        </w:div>
        <w:div w:id="1912303951">
          <w:marLeft w:val="0"/>
          <w:marRight w:val="0"/>
          <w:marTop w:val="0"/>
          <w:marBottom w:val="0"/>
          <w:divBdr>
            <w:top w:val="none" w:sz="0" w:space="0" w:color="auto"/>
            <w:left w:val="none" w:sz="0" w:space="0" w:color="auto"/>
            <w:bottom w:val="none" w:sz="0" w:space="0" w:color="auto"/>
            <w:right w:val="none" w:sz="0" w:space="0" w:color="auto"/>
          </w:divBdr>
        </w:div>
        <w:div w:id="1978870567">
          <w:marLeft w:val="0"/>
          <w:marRight w:val="0"/>
          <w:marTop w:val="0"/>
          <w:marBottom w:val="0"/>
          <w:divBdr>
            <w:top w:val="none" w:sz="0" w:space="0" w:color="auto"/>
            <w:left w:val="none" w:sz="0" w:space="0" w:color="auto"/>
            <w:bottom w:val="none" w:sz="0" w:space="0" w:color="auto"/>
            <w:right w:val="none" w:sz="0" w:space="0" w:color="auto"/>
          </w:divBdr>
        </w:div>
        <w:div w:id="2049452017">
          <w:marLeft w:val="0"/>
          <w:marRight w:val="0"/>
          <w:marTop w:val="0"/>
          <w:marBottom w:val="0"/>
          <w:divBdr>
            <w:top w:val="none" w:sz="0" w:space="0" w:color="auto"/>
            <w:left w:val="none" w:sz="0" w:space="0" w:color="auto"/>
            <w:bottom w:val="none" w:sz="0" w:space="0" w:color="auto"/>
            <w:right w:val="none" w:sz="0" w:space="0" w:color="auto"/>
          </w:divBdr>
        </w:div>
        <w:div w:id="2050180325">
          <w:marLeft w:val="0"/>
          <w:marRight w:val="0"/>
          <w:marTop w:val="0"/>
          <w:marBottom w:val="0"/>
          <w:divBdr>
            <w:top w:val="none" w:sz="0" w:space="0" w:color="auto"/>
            <w:left w:val="none" w:sz="0" w:space="0" w:color="auto"/>
            <w:bottom w:val="none" w:sz="0" w:space="0" w:color="auto"/>
            <w:right w:val="none" w:sz="0" w:space="0" w:color="auto"/>
          </w:divBdr>
        </w:div>
        <w:div w:id="2084446712">
          <w:marLeft w:val="0"/>
          <w:marRight w:val="0"/>
          <w:marTop w:val="0"/>
          <w:marBottom w:val="0"/>
          <w:divBdr>
            <w:top w:val="none" w:sz="0" w:space="0" w:color="auto"/>
            <w:left w:val="none" w:sz="0" w:space="0" w:color="auto"/>
            <w:bottom w:val="none" w:sz="0" w:space="0" w:color="auto"/>
            <w:right w:val="none" w:sz="0" w:space="0" w:color="auto"/>
          </w:divBdr>
        </w:div>
        <w:div w:id="2107263097">
          <w:marLeft w:val="0"/>
          <w:marRight w:val="0"/>
          <w:marTop w:val="0"/>
          <w:marBottom w:val="0"/>
          <w:divBdr>
            <w:top w:val="none" w:sz="0" w:space="0" w:color="auto"/>
            <w:left w:val="none" w:sz="0" w:space="0" w:color="auto"/>
            <w:bottom w:val="none" w:sz="0" w:space="0" w:color="auto"/>
            <w:right w:val="none" w:sz="0" w:space="0" w:color="auto"/>
          </w:divBdr>
        </w:div>
      </w:divsChild>
    </w:div>
    <w:div w:id="748355589">
      <w:bodyDiv w:val="1"/>
      <w:marLeft w:val="0"/>
      <w:marRight w:val="0"/>
      <w:marTop w:val="0"/>
      <w:marBottom w:val="0"/>
      <w:divBdr>
        <w:top w:val="none" w:sz="0" w:space="0" w:color="auto"/>
        <w:left w:val="none" w:sz="0" w:space="0" w:color="auto"/>
        <w:bottom w:val="none" w:sz="0" w:space="0" w:color="auto"/>
        <w:right w:val="none" w:sz="0" w:space="0" w:color="auto"/>
      </w:divBdr>
    </w:div>
    <w:div w:id="748771461">
      <w:bodyDiv w:val="1"/>
      <w:marLeft w:val="0"/>
      <w:marRight w:val="0"/>
      <w:marTop w:val="0"/>
      <w:marBottom w:val="0"/>
      <w:divBdr>
        <w:top w:val="none" w:sz="0" w:space="0" w:color="auto"/>
        <w:left w:val="none" w:sz="0" w:space="0" w:color="auto"/>
        <w:bottom w:val="none" w:sz="0" w:space="0" w:color="auto"/>
        <w:right w:val="none" w:sz="0" w:space="0" w:color="auto"/>
      </w:divBdr>
    </w:div>
    <w:div w:id="749041120">
      <w:bodyDiv w:val="1"/>
      <w:marLeft w:val="0"/>
      <w:marRight w:val="0"/>
      <w:marTop w:val="0"/>
      <w:marBottom w:val="0"/>
      <w:divBdr>
        <w:top w:val="none" w:sz="0" w:space="0" w:color="auto"/>
        <w:left w:val="none" w:sz="0" w:space="0" w:color="auto"/>
        <w:bottom w:val="none" w:sz="0" w:space="0" w:color="auto"/>
        <w:right w:val="none" w:sz="0" w:space="0" w:color="auto"/>
      </w:divBdr>
    </w:div>
    <w:div w:id="749236777">
      <w:bodyDiv w:val="1"/>
      <w:marLeft w:val="0"/>
      <w:marRight w:val="0"/>
      <w:marTop w:val="0"/>
      <w:marBottom w:val="0"/>
      <w:divBdr>
        <w:top w:val="none" w:sz="0" w:space="0" w:color="auto"/>
        <w:left w:val="none" w:sz="0" w:space="0" w:color="auto"/>
        <w:bottom w:val="none" w:sz="0" w:space="0" w:color="auto"/>
        <w:right w:val="none" w:sz="0" w:space="0" w:color="auto"/>
      </w:divBdr>
    </w:div>
    <w:div w:id="749615715">
      <w:bodyDiv w:val="1"/>
      <w:marLeft w:val="0"/>
      <w:marRight w:val="0"/>
      <w:marTop w:val="0"/>
      <w:marBottom w:val="0"/>
      <w:divBdr>
        <w:top w:val="none" w:sz="0" w:space="0" w:color="auto"/>
        <w:left w:val="none" w:sz="0" w:space="0" w:color="auto"/>
        <w:bottom w:val="none" w:sz="0" w:space="0" w:color="auto"/>
        <w:right w:val="none" w:sz="0" w:space="0" w:color="auto"/>
      </w:divBdr>
    </w:div>
    <w:div w:id="750085886">
      <w:bodyDiv w:val="1"/>
      <w:marLeft w:val="0"/>
      <w:marRight w:val="0"/>
      <w:marTop w:val="0"/>
      <w:marBottom w:val="0"/>
      <w:divBdr>
        <w:top w:val="none" w:sz="0" w:space="0" w:color="auto"/>
        <w:left w:val="none" w:sz="0" w:space="0" w:color="auto"/>
        <w:bottom w:val="none" w:sz="0" w:space="0" w:color="auto"/>
        <w:right w:val="none" w:sz="0" w:space="0" w:color="auto"/>
      </w:divBdr>
    </w:div>
    <w:div w:id="750198929">
      <w:bodyDiv w:val="1"/>
      <w:marLeft w:val="0"/>
      <w:marRight w:val="0"/>
      <w:marTop w:val="0"/>
      <w:marBottom w:val="0"/>
      <w:divBdr>
        <w:top w:val="none" w:sz="0" w:space="0" w:color="auto"/>
        <w:left w:val="none" w:sz="0" w:space="0" w:color="auto"/>
        <w:bottom w:val="none" w:sz="0" w:space="0" w:color="auto"/>
        <w:right w:val="none" w:sz="0" w:space="0" w:color="auto"/>
      </w:divBdr>
    </w:div>
    <w:div w:id="750203385">
      <w:bodyDiv w:val="1"/>
      <w:marLeft w:val="0"/>
      <w:marRight w:val="0"/>
      <w:marTop w:val="0"/>
      <w:marBottom w:val="0"/>
      <w:divBdr>
        <w:top w:val="none" w:sz="0" w:space="0" w:color="auto"/>
        <w:left w:val="none" w:sz="0" w:space="0" w:color="auto"/>
        <w:bottom w:val="none" w:sz="0" w:space="0" w:color="auto"/>
        <w:right w:val="none" w:sz="0" w:space="0" w:color="auto"/>
      </w:divBdr>
    </w:div>
    <w:div w:id="750274694">
      <w:bodyDiv w:val="1"/>
      <w:marLeft w:val="0"/>
      <w:marRight w:val="0"/>
      <w:marTop w:val="0"/>
      <w:marBottom w:val="0"/>
      <w:divBdr>
        <w:top w:val="none" w:sz="0" w:space="0" w:color="auto"/>
        <w:left w:val="none" w:sz="0" w:space="0" w:color="auto"/>
        <w:bottom w:val="none" w:sz="0" w:space="0" w:color="auto"/>
        <w:right w:val="none" w:sz="0" w:space="0" w:color="auto"/>
      </w:divBdr>
      <w:divsChild>
        <w:div w:id="26227311">
          <w:marLeft w:val="0"/>
          <w:marRight w:val="0"/>
          <w:marTop w:val="0"/>
          <w:marBottom w:val="0"/>
          <w:divBdr>
            <w:top w:val="none" w:sz="0" w:space="0" w:color="auto"/>
            <w:left w:val="none" w:sz="0" w:space="0" w:color="auto"/>
            <w:bottom w:val="none" w:sz="0" w:space="0" w:color="auto"/>
            <w:right w:val="none" w:sz="0" w:space="0" w:color="auto"/>
          </w:divBdr>
        </w:div>
        <w:div w:id="91511406">
          <w:marLeft w:val="0"/>
          <w:marRight w:val="0"/>
          <w:marTop w:val="0"/>
          <w:marBottom w:val="0"/>
          <w:divBdr>
            <w:top w:val="none" w:sz="0" w:space="0" w:color="auto"/>
            <w:left w:val="none" w:sz="0" w:space="0" w:color="auto"/>
            <w:bottom w:val="none" w:sz="0" w:space="0" w:color="auto"/>
            <w:right w:val="none" w:sz="0" w:space="0" w:color="auto"/>
          </w:divBdr>
        </w:div>
        <w:div w:id="128399029">
          <w:marLeft w:val="0"/>
          <w:marRight w:val="0"/>
          <w:marTop w:val="0"/>
          <w:marBottom w:val="0"/>
          <w:divBdr>
            <w:top w:val="none" w:sz="0" w:space="0" w:color="auto"/>
            <w:left w:val="none" w:sz="0" w:space="0" w:color="auto"/>
            <w:bottom w:val="none" w:sz="0" w:space="0" w:color="auto"/>
            <w:right w:val="none" w:sz="0" w:space="0" w:color="auto"/>
          </w:divBdr>
        </w:div>
        <w:div w:id="214506974">
          <w:marLeft w:val="0"/>
          <w:marRight w:val="0"/>
          <w:marTop w:val="0"/>
          <w:marBottom w:val="0"/>
          <w:divBdr>
            <w:top w:val="none" w:sz="0" w:space="0" w:color="auto"/>
            <w:left w:val="none" w:sz="0" w:space="0" w:color="auto"/>
            <w:bottom w:val="none" w:sz="0" w:space="0" w:color="auto"/>
            <w:right w:val="none" w:sz="0" w:space="0" w:color="auto"/>
          </w:divBdr>
        </w:div>
        <w:div w:id="258415627">
          <w:marLeft w:val="0"/>
          <w:marRight w:val="0"/>
          <w:marTop w:val="0"/>
          <w:marBottom w:val="0"/>
          <w:divBdr>
            <w:top w:val="none" w:sz="0" w:space="0" w:color="auto"/>
            <w:left w:val="none" w:sz="0" w:space="0" w:color="auto"/>
            <w:bottom w:val="none" w:sz="0" w:space="0" w:color="auto"/>
            <w:right w:val="none" w:sz="0" w:space="0" w:color="auto"/>
          </w:divBdr>
        </w:div>
        <w:div w:id="318535212">
          <w:marLeft w:val="0"/>
          <w:marRight w:val="0"/>
          <w:marTop w:val="0"/>
          <w:marBottom w:val="0"/>
          <w:divBdr>
            <w:top w:val="none" w:sz="0" w:space="0" w:color="auto"/>
            <w:left w:val="none" w:sz="0" w:space="0" w:color="auto"/>
            <w:bottom w:val="none" w:sz="0" w:space="0" w:color="auto"/>
            <w:right w:val="none" w:sz="0" w:space="0" w:color="auto"/>
          </w:divBdr>
        </w:div>
        <w:div w:id="397750724">
          <w:marLeft w:val="0"/>
          <w:marRight w:val="0"/>
          <w:marTop w:val="0"/>
          <w:marBottom w:val="0"/>
          <w:divBdr>
            <w:top w:val="none" w:sz="0" w:space="0" w:color="auto"/>
            <w:left w:val="none" w:sz="0" w:space="0" w:color="auto"/>
            <w:bottom w:val="none" w:sz="0" w:space="0" w:color="auto"/>
            <w:right w:val="none" w:sz="0" w:space="0" w:color="auto"/>
          </w:divBdr>
        </w:div>
        <w:div w:id="430784019">
          <w:marLeft w:val="0"/>
          <w:marRight w:val="0"/>
          <w:marTop w:val="0"/>
          <w:marBottom w:val="0"/>
          <w:divBdr>
            <w:top w:val="none" w:sz="0" w:space="0" w:color="auto"/>
            <w:left w:val="none" w:sz="0" w:space="0" w:color="auto"/>
            <w:bottom w:val="none" w:sz="0" w:space="0" w:color="auto"/>
            <w:right w:val="none" w:sz="0" w:space="0" w:color="auto"/>
          </w:divBdr>
        </w:div>
        <w:div w:id="610674526">
          <w:marLeft w:val="0"/>
          <w:marRight w:val="0"/>
          <w:marTop w:val="0"/>
          <w:marBottom w:val="0"/>
          <w:divBdr>
            <w:top w:val="none" w:sz="0" w:space="0" w:color="auto"/>
            <w:left w:val="none" w:sz="0" w:space="0" w:color="auto"/>
            <w:bottom w:val="none" w:sz="0" w:space="0" w:color="auto"/>
            <w:right w:val="none" w:sz="0" w:space="0" w:color="auto"/>
          </w:divBdr>
        </w:div>
        <w:div w:id="726876334">
          <w:marLeft w:val="0"/>
          <w:marRight w:val="0"/>
          <w:marTop w:val="0"/>
          <w:marBottom w:val="0"/>
          <w:divBdr>
            <w:top w:val="none" w:sz="0" w:space="0" w:color="auto"/>
            <w:left w:val="none" w:sz="0" w:space="0" w:color="auto"/>
            <w:bottom w:val="none" w:sz="0" w:space="0" w:color="auto"/>
            <w:right w:val="none" w:sz="0" w:space="0" w:color="auto"/>
          </w:divBdr>
        </w:div>
        <w:div w:id="882911594">
          <w:marLeft w:val="0"/>
          <w:marRight w:val="0"/>
          <w:marTop w:val="0"/>
          <w:marBottom w:val="0"/>
          <w:divBdr>
            <w:top w:val="none" w:sz="0" w:space="0" w:color="auto"/>
            <w:left w:val="none" w:sz="0" w:space="0" w:color="auto"/>
            <w:bottom w:val="none" w:sz="0" w:space="0" w:color="auto"/>
            <w:right w:val="none" w:sz="0" w:space="0" w:color="auto"/>
          </w:divBdr>
        </w:div>
        <w:div w:id="896863959">
          <w:marLeft w:val="0"/>
          <w:marRight w:val="0"/>
          <w:marTop w:val="0"/>
          <w:marBottom w:val="0"/>
          <w:divBdr>
            <w:top w:val="none" w:sz="0" w:space="0" w:color="auto"/>
            <w:left w:val="none" w:sz="0" w:space="0" w:color="auto"/>
            <w:bottom w:val="none" w:sz="0" w:space="0" w:color="auto"/>
            <w:right w:val="none" w:sz="0" w:space="0" w:color="auto"/>
          </w:divBdr>
        </w:div>
        <w:div w:id="927151301">
          <w:marLeft w:val="0"/>
          <w:marRight w:val="0"/>
          <w:marTop w:val="0"/>
          <w:marBottom w:val="0"/>
          <w:divBdr>
            <w:top w:val="none" w:sz="0" w:space="0" w:color="auto"/>
            <w:left w:val="none" w:sz="0" w:space="0" w:color="auto"/>
            <w:bottom w:val="none" w:sz="0" w:space="0" w:color="auto"/>
            <w:right w:val="none" w:sz="0" w:space="0" w:color="auto"/>
          </w:divBdr>
        </w:div>
        <w:div w:id="1003313258">
          <w:marLeft w:val="0"/>
          <w:marRight w:val="0"/>
          <w:marTop w:val="0"/>
          <w:marBottom w:val="0"/>
          <w:divBdr>
            <w:top w:val="none" w:sz="0" w:space="0" w:color="auto"/>
            <w:left w:val="none" w:sz="0" w:space="0" w:color="auto"/>
            <w:bottom w:val="none" w:sz="0" w:space="0" w:color="auto"/>
            <w:right w:val="none" w:sz="0" w:space="0" w:color="auto"/>
          </w:divBdr>
        </w:div>
        <w:div w:id="1147018869">
          <w:marLeft w:val="0"/>
          <w:marRight w:val="0"/>
          <w:marTop w:val="0"/>
          <w:marBottom w:val="0"/>
          <w:divBdr>
            <w:top w:val="none" w:sz="0" w:space="0" w:color="auto"/>
            <w:left w:val="none" w:sz="0" w:space="0" w:color="auto"/>
            <w:bottom w:val="none" w:sz="0" w:space="0" w:color="auto"/>
            <w:right w:val="none" w:sz="0" w:space="0" w:color="auto"/>
          </w:divBdr>
        </w:div>
        <w:div w:id="1184905081">
          <w:marLeft w:val="0"/>
          <w:marRight w:val="0"/>
          <w:marTop w:val="0"/>
          <w:marBottom w:val="0"/>
          <w:divBdr>
            <w:top w:val="none" w:sz="0" w:space="0" w:color="auto"/>
            <w:left w:val="none" w:sz="0" w:space="0" w:color="auto"/>
            <w:bottom w:val="none" w:sz="0" w:space="0" w:color="auto"/>
            <w:right w:val="none" w:sz="0" w:space="0" w:color="auto"/>
          </w:divBdr>
        </w:div>
        <w:div w:id="1189611196">
          <w:marLeft w:val="0"/>
          <w:marRight w:val="0"/>
          <w:marTop w:val="0"/>
          <w:marBottom w:val="0"/>
          <w:divBdr>
            <w:top w:val="none" w:sz="0" w:space="0" w:color="auto"/>
            <w:left w:val="none" w:sz="0" w:space="0" w:color="auto"/>
            <w:bottom w:val="none" w:sz="0" w:space="0" w:color="auto"/>
            <w:right w:val="none" w:sz="0" w:space="0" w:color="auto"/>
          </w:divBdr>
        </w:div>
        <w:div w:id="1286892266">
          <w:marLeft w:val="0"/>
          <w:marRight w:val="0"/>
          <w:marTop w:val="0"/>
          <w:marBottom w:val="0"/>
          <w:divBdr>
            <w:top w:val="none" w:sz="0" w:space="0" w:color="auto"/>
            <w:left w:val="none" w:sz="0" w:space="0" w:color="auto"/>
            <w:bottom w:val="none" w:sz="0" w:space="0" w:color="auto"/>
            <w:right w:val="none" w:sz="0" w:space="0" w:color="auto"/>
          </w:divBdr>
        </w:div>
        <w:div w:id="1332290489">
          <w:marLeft w:val="0"/>
          <w:marRight w:val="0"/>
          <w:marTop w:val="0"/>
          <w:marBottom w:val="0"/>
          <w:divBdr>
            <w:top w:val="none" w:sz="0" w:space="0" w:color="auto"/>
            <w:left w:val="none" w:sz="0" w:space="0" w:color="auto"/>
            <w:bottom w:val="none" w:sz="0" w:space="0" w:color="auto"/>
            <w:right w:val="none" w:sz="0" w:space="0" w:color="auto"/>
          </w:divBdr>
        </w:div>
        <w:div w:id="1343320670">
          <w:marLeft w:val="0"/>
          <w:marRight w:val="0"/>
          <w:marTop w:val="0"/>
          <w:marBottom w:val="0"/>
          <w:divBdr>
            <w:top w:val="none" w:sz="0" w:space="0" w:color="auto"/>
            <w:left w:val="none" w:sz="0" w:space="0" w:color="auto"/>
            <w:bottom w:val="none" w:sz="0" w:space="0" w:color="auto"/>
            <w:right w:val="none" w:sz="0" w:space="0" w:color="auto"/>
          </w:divBdr>
        </w:div>
        <w:div w:id="1347244480">
          <w:marLeft w:val="0"/>
          <w:marRight w:val="0"/>
          <w:marTop w:val="0"/>
          <w:marBottom w:val="0"/>
          <w:divBdr>
            <w:top w:val="none" w:sz="0" w:space="0" w:color="auto"/>
            <w:left w:val="none" w:sz="0" w:space="0" w:color="auto"/>
            <w:bottom w:val="none" w:sz="0" w:space="0" w:color="auto"/>
            <w:right w:val="none" w:sz="0" w:space="0" w:color="auto"/>
          </w:divBdr>
        </w:div>
        <w:div w:id="1384719780">
          <w:marLeft w:val="0"/>
          <w:marRight w:val="0"/>
          <w:marTop w:val="0"/>
          <w:marBottom w:val="0"/>
          <w:divBdr>
            <w:top w:val="none" w:sz="0" w:space="0" w:color="auto"/>
            <w:left w:val="none" w:sz="0" w:space="0" w:color="auto"/>
            <w:bottom w:val="none" w:sz="0" w:space="0" w:color="auto"/>
            <w:right w:val="none" w:sz="0" w:space="0" w:color="auto"/>
          </w:divBdr>
        </w:div>
        <w:div w:id="1393504938">
          <w:marLeft w:val="0"/>
          <w:marRight w:val="0"/>
          <w:marTop w:val="0"/>
          <w:marBottom w:val="0"/>
          <w:divBdr>
            <w:top w:val="none" w:sz="0" w:space="0" w:color="auto"/>
            <w:left w:val="none" w:sz="0" w:space="0" w:color="auto"/>
            <w:bottom w:val="none" w:sz="0" w:space="0" w:color="auto"/>
            <w:right w:val="none" w:sz="0" w:space="0" w:color="auto"/>
          </w:divBdr>
        </w:div>
        <w:div w:id="1397586756">
          <w:marLeft w:val="0"/>
          <w:marRight w:val="0"/>
          <w:marTop w:val="0"/>
          <w:marBottom w:val="0"/>
          <w:divBdr>
            <w:top w:val="none" w:sz="0" w:space="0" w:color="auto"/>
            <w:left w:val="none" w:sz="0" w:space="0" w:color="auto"/>
            <w:bottom w:val="none" w:sz="0" w:space="0" w:color="auto"/>
            <w:right w:val="none" w:sz="0" w:space="0" w:color="auto"/>
          </w:divBdr>
        </w:div>
        <w:div w:id="1399129940">
          <w:marLeft w:val="0"/>
          <w:marRight w:val="0"/>
          <w:marTop w:val="0"/>
          <w:marBottom w:val="0"/>
          <w:divBdr>
            <w:top w:val="none" w:sz="0" w:space="0" w:color="auto"/>
            <w:left w:val="none" w:sz="0" w:space="0" w:color="auto"/>
            <w:bottom w:val="none" w:sz="0" w:space="0" w:color="auto"/>
            <w:right w:val="none" w:sz="0" w:space="0" w:color="auto"/>
          </w:divBdr>
        </w:div>
        <w:div w:id="1417169934">
          <w:marLeft w:val="0"/>
          <w:marRight w:val="0"/>
          <w:marTop w:val="0"/>
          <w:marBottom w:val="0"/>
          <w:divBdr>
            <w:top w:val="none" w:sz="0" w:space="0" w:color="auto"/>
            <w:left w:val="none" w:sz="0" w:space="0" w:color="auto"/>
            <w:bottom w:val="none" w:sz="0" w:space="0" w:color="auto"/>
            <w:right w:val="none" w:sz="0" w:space="0" w:color="auto"/>
          </w:divBdr>
        </w:div>
        <w:div w:id="1573004448">
          <w:marLeft w:val="0"/>
          <w:marRight w:val="0"/>
          <w:marTop w:val="0"/>
          <w:marBottom w:val="0"/>
          <w:divBdr>
            <w:top w:val="none" w:sz="0" w:space="0" w:color="auto"/>
            <w:left w:val="none" w:sz="0" w:space="0" w:color="auto"/>
            <w:bottom w:val="none" w:sz="0" w:space="0" w:color="auto"/>
            <w:right w:val="none" w:sz="0" w:space="0" w:color="auto"/>
          </w:divBdr>
        </w:div>
        <w:div w:id="1739013243">
          <w:marLeft w:val="0"/>
          <w:marRight w:val="0"/>
          <w:marTop w:val="0"/>
          <w:marBottom w:val="0"/>
          <w:divBdr>
            <w:top w:val="none" w:sz="0" w:space="0" w:color="auto"/>
            <w:left w:val="none" w:sz="0" w:space="0" w:color="auto"/>
            <w:bottom w:val="none" w:sz="0" w:space="0" w:color="auto"/>
            <w:right w:val="none" w:sz="0" w:space="0" w:color="auto"/>
          </w:divBdr>
        </w:div>
        <w:div w:id="1824665606">
          <w:marLeft w:val="0"/>
          <w:marRight w:val="0"/>
          <w:marTop w:val="0"/>
          <w:marBottom w:val="0"/>
          <w:divBdr>
            <w:top w:val="none" w:sz="0" w:space="0" w:color="auto"/>
            <w:left w:val="none" w:sz="0" w:space="0" w:color="auto"/>
            <w:bottom w:val="none" w:sz="0" w:space="0" w:color="auto"/>
            <w:right w:val="none" w:sz="0" w:space="0" w:color="auto"/>
          </w:divBdr>
        </w:div>
        <w:div w:id="1834838692">
          <w:marLeft w:val="0"/>
          <w:marRight w:val="0"/>
          <w:marTop w:val="0"/>
          <w:marBottom w:val="0"/>
          <w:divBdr>
            <w:top w:val="none" w:sz="0" w:space="0" w:color="auto"/>
            <w:left w:val="none" w:sz="0" w:space="0" w:color="auto"/>
            <w:bottom w:val="none" w:sz="0" w:space="0" w:color="auto"/>
            <w:right w:val="none" w:sz="0" w:space="0" w:color="auto"/>
          </w:divBdr>
        </w:div>
        <w:div w:id="1838886459">
          <w:marLeft w:val="0"/>
          <w:marRight w:val="0"/>
          <w:marTop w:val="0"/>
          <w:marBottom w:val="0"/>
          <w:divBdr>
            <w:top w:val="none" w:sz="0" w:space="0" w:color="auto"/>
            <w:left w:val="none" w:sz="0" w:space="0" w:color="auto"/>
            <w:bottom w:val="none" w:sz="0" w:space="0" w:color="auto"/>
            <w:right w:val="none" w:sz="0" w:space="0" w:color="auto"/>
          </w:divBdr>
        </w:div>
        <w:div w:id="1916431537">
          <w:marLeft w:val="0"/>
          <w:marRight w:val="0"/>
          <w:marTop w:val="0"/>
          <w:marBottom w:val="0"/>
          <w:divBdr>
            <w:top w:val="none" w:sz="0" w:space="0" w:color="auto"/>
            <w:left w:val="none" w:sz="0" w:space="0" w:color="auto"/>
            <w:bottom w:val="none" w:sz="0" w:space="0" w:color="auto"/>
            <w:right w:val="none" w:sz="0" w:space="0" w:color="auto"/>
          </w:divBdr>
        </w:div>
        <w:div w:id="2037348791">
          <w:marLeft w:val="0"/>
          <w:marRight w:val="0"/>
          <w:marTop w:val="0"/>
          <w:marBottom w:val="0"/>
          <w:divBdr>
            <w:top w:val="none" w:sz="0" w:space="0" w:color="auto"/>
            <w:left w:val="none" w:sz="0" w:space="0" w:color="auto"/>
            <w:bottom w:val="none" w:sz="0" w:space="0" w:color="auto"/>
            <w:right w:val="none" w:sz="0" w:space="0" w:color="auto"/>
          </w:divBdr>
        </w:div>
        <w:div w:id="2102289853">
          <w:marLeft w:val="0"/>
          <w:marRight w:val="0"/>
          <w:marTop w:val="0"/>
          <w:marBottom w:val="0"/>
          <w:divBdr>
            <w:top w:val="none" w:sz="0" w:space="0" w:color="auto"/>
            <w:left w:val="none" w:sz="0" w:space="0" w:color="auto"/>
            <w:bottom w:val="none" w:sz="0" w:space="0" w:color="auto"/>
            <w:right w:val="none" w:sz="0" w:space="0" w:color="auto"/>
          </w:divBdr>
        </w:div>
      </w:divsChild>
    </w:div>
    <w:div w:id="750663477">
      <w:bodyDiv w:val="1"/>
      <w:marLeft w:val="0"/>
      <w:marRight w:val="0"/>
      <w:marTop w:val="0"/>
      <w:marBottom w:val="0"/>
      <w:divBdr>
        <w:top w:val="none" w:sz="0" w:space="0" w:color="auto"/>
        <w:left w:val="none" w:sz="0" w:space="0" w:color="auto"/>
        <w:bottom w:val="none" w:sz="0" w:space="0" w:color="auto"/>
        <w:right w:val="none" w:sz="0" w:space="0" w:color="auto"/>
      </w:divBdr>
    </w:div>
    <w:div w:id="750738439">
      <w:bodyDiv w:val="1"/>
      <w:marLeft w:val="0"/>
      <w:marRight w:val="0"/>
      <w:marTop w:val="0"/>
      <w:marBottom w:val="0"/>
      <w:divBdr>
        <w:top w:val="none" w:sz="0" w:space="0" w:color="auto"/>
        <w:left w:val="none" w:sz="0" w:space="0" w:color="auto"/>
        <w:bottom w:val="none" w:sz="0" w:space="0" w:color="auto"/>
        <w:right w:val="none" w:sz="0" w:space="0" w:color="auto"/>
      </w:divBdr>
    </w:div>
    <w:div w:id="750811294">
      <w:bodyDiv w:val="1"/>
      <w:marLeft w:val="0"/>
      <w:marRight w:val="0"/>
      <w:marTop w:val="0"/>
      <w:marBottom w:val="0"/>
      <w:divBdr>
        <w:top w:val="none" w:sz="0" w:space="0" w:color="auto"/>
        <w:left w:val="none" w:sz="0" w:space="0" w:color="auto"/>
        <w:bottom w:val="none" w:sz="0" w:space="0" w:color="auto"/>
        <w:right w:val="none" w:sz="0" w:space="0" w:color="auto"/>
      </w:divBdr>
    </w:div>
    <w:div w:id="751049519">
      <w:bodyDiv w:val="1"/>
      <w:marLeft w:val="0"/>
      <w:marRight w:val="0"/>
      <w:marTop w:val="0"/>
      <w:marBottom w:val="0"/>
      <w:divBdr>
        <w:top w:val="none" w:sz="0" w:space="0" w:color="auto"/>
        <w:left w:val="none" w:sz="0" w:space="0" w:color="auto"/>
        <w:bottom w:val="none" w:sz="0" w:space="0" w:color="auto"/>
        <w:right w:val="none" w:sz="0" w:space="0" w:color="auto"/>
      </w:divBdr>
    </w:div>
    <w:div w:id="751314530">
      <w:bodyDiv w:val="1"/>
      <w:marLeft w:val="0"/>
      <w:marRight w:val="0"/>
      <w:marTop w:val="0"/>
      <w:marBottom w:val="0"/>
      <w:divBdr>
        <w:top w:val="none" w:sz="0" w:space="0" w:color="auto"/>
        <w:left w:val="none" w:sz="0" w:space="0" w:color="auto"/>
        <w:bottom w:val="none" w:sz="0" w:space="0" w:color="auto"/>
        <w:right w:val="none" w:sz="0" w:space="0" w:color="auto"/>
      </w:divBdr>
    </w:div>
    <w:div w:id="751388561">
      <w:bodyDiv w:val="1"/>
      <w:marLeft w:val="0"/>
      <w:marRight w:val="0"/>
      <w:marTop w:val="0"/>
      <w:marBottom w:val="0"/>
      <w:divBdr>
        <w:top w:val="none" w:sz="0" w:space="0" w:color="auto"/>
        <w:left w:val="none" w:sz="0" w:space="0" w:color="auto"/>
        <w:bottom w:val="none" w:sz="0" w:space="0" w:color="auto"/>
        <w:right w:val="none" w:sz="0" w:space="0" w:color="auto"/>
      </w:divBdr>
    </w:div>
    <w:div w:id="751389183">
      <w:bodyDiv w:val="1"/>
      <w:marLeft w:val="0"/>
      <w:marRight w:val="0"/>
      <w:marTop w:val="0"/>
      <w:marBottom w:val="0"/>
      <w:divBdr>
        <w:top w:val="none" w:sz="0" w:space="0" w:color="auto"/>
        <w:left w:val="none" w:sz="0" w:space="0" w:color="auto"/>
        <w:bottom w:val="none" w:sz="0" w:space="0" w:color="auto"/>
        <w:right w:val="none" w:sz="0" w:space="0" w:color="auto"/>
      </w:divBdr>
    </w:div>
    <w:div w:id="751775002">
      <w:bodyDiv w:val="1"/>
      <w:marLeft w:val="0"/>
      <w:marRight w:val="0"/>
      <w:marTop w:val="0"/>
      <w:marBottom w:val="0"/>
      <w:divBdr>
        <w:top w:val="none" w:sz="0" w:space="0" w:color="auto"/>
        <w:left w:val="none" w:sz="0" w:space="0" w:color="auto"/>
        <w:bottom w:val="none" w:sz="0" w:space="0" w:color="auto"/>
        <w:right w:val="none" w:sz="0" w:space="0" w:color="auto"/>
      </w:divBdr>
    </w:div>
    <w:div w:id="751782677">
      <w:bodyDiv w:val="1"/>
      <w:marLeft w:val="0"/>
      <w:marRight w:val="0"/>
      <w:marTop w:val="0"/>
      <w:marBottom w:val="0"/>
      <w:divBdr>
        <w:top w:val="none" w:sz="0" w:space="0" w:color="auto"/>
        <w:left w:val="none" w:sz="0" w:space="0" w:color="auto"/>
        <w:bottom w:val="none" w:sz="0" w:space="0" w:color="auto"/>
        <w:right w:val="none" w:sz="0" w:space="0" w:color="auto"/>
      </w:divBdr>
    </w:div>
    <w:div w:id="751854863">
      <w:bodyDiv w:val="1"/>
      <w:marLeft w:val="0"/>
      <w:marRight w:val="0"/>
      <w:marTop w:val="0"/>
      <w:marBottom w:val="0"/>
      <w:divBdr>
        <w:top w:val="none" w:sz="0" w:space="0" w:color="auto"/>
        <w:left w:val="none" w:sz="0" w:space="0" w:color="auto"/>
        <w:bottom w:val="none" w:sz="0" w:space="0" w:color="auto"/>
        <w:right w:val="none" w:sz="0" w:space="0" w:color="auto"/>
      </w:divBdr>
    </w:div>
    <w:div w:id="751901110">
      <w:bodyDiv w:val="1"/>
      <w:marLeft w:val="0"/>
      <w:marRight w:val="0"/>
      <w:marTop w:val="0"/>
      <w:marBottom w:val="0"/>
      <w:divBdr>
        <w:top w:val="none" w:sz="0" w:space="0" w:color="auto"/>
        <w:left w:val="none" w:sz="0" w:space="0" w:color="auto"/>
        <w:bottom w:val="none" w:sz="0" w:space="0" w:color="auto"/>
        <w:right w:val="none" w:sz="0" w:space="0" w:color="auto"/>
      </w:divBdr>
    </w:div>
    <w:div w:id="751926830">
      <w:bodyDiv w:val="1"/>
      <w:marLeft w:val="0"/>
      <w:marRight w:val="0"/>
      <w:marTop w:val="0"/>
      <w:marBottom w:val="0"/>
      <w:divBdr>
        <w:top w:val="none" w:sz="0" w:space="0" w:color="auto"/>
        <w:left w:val="none" w:sz="0" w:space="0" w:color="auto"/>
        <w:bottom w:val="none" w:sz="0" w:space="0" w:color="auto"/>
        <w:right w:val="none" w:sz="0" w:space="0" w:color="auto"/>
      </w:divBdr>
    </w:div>
    <w:div w:id="752892345">
      <w:bodyDiv w:val="1"/>
      <w:marLeft w:val="0"/>
      <w:marRight w:val="0"/>
      <w:marTop w:val="0"/>
      <w:marBottom w:val="0"/>
      <w:divBdr>
        <w:top w:val="none" w:sz="0" w:space="0" w:color="auto"/>
        <w:left w:val="none" w:sz="0" w:space="0" w:color="auto"/>
        <w:bottom w:val="none" w:sz="0" w:space="0" w:color="auto"/>
        <w:right w:val="none" w:sz="0" w:space="0" w:color="auto"/>
      </w:divBdr>
    </w:div>
    <w:div w:id="753629710">
      <w:bodyDiv w:val="1"/>
      <w:marLeft w:val="0"/>
      <w:marRight w:val="0"/>
      <w:marTop w:val="0"/>
      <w:marBottom w:val="0"/>
      <w:divBdr>
        <w:top w:val="none" w:sz="0" w:space="0" w:color="auto"/>
        <w:left w:val="none" w:sz="0" w:space="0" w:color="auto"/>
        <w:bottom w:val="none" w:sz="0" w:space="0" w:color="auto"/>
        <w:right w:val="none" w:sz="0" w:space="0" w:color="auto"/>
      </w:divBdr>
    </w:div>
    <w:div w:id="753822621">
      <w:bodyDiv w:val="1"/>
      <w:marLeft w:val="0"/>
      <w:marRight w:val="0"/>
      <w:marTop w:val="0"/>
      <w:marBottom w:val="0"/>
      <w:divBdr>
        <w:top w:val="none" w:sz="0" w:space="0" w:color="auto"/>
        <w:left w:val="none" w:sz="0" w:space="0" w:color="auto"/>
        <w:bottom w:val="none" w:sz="0" w:space="0" w:color="auto"/>
        <w:right w:val="none" w:sz="0" w:space="0" w:color="auto"/>
      </w:divBdr>
    </w:div>
    <w:div w:id="754130259">
      <w:bodyDiv w:val="1"/>
      <w:marLeft w:val="0"/>
      <w:marRight w:val="0"/>
      <w:marTop w:val="0"/>
      <w:marBottom w:val="0"/>
      <w:divBdr>
        <w:top w:val="none" w:sz="0" w:space="0" w:color="auto"/>
        <w:left w:val="none" w:sz="0" w:space="0" w:color="auto"/>
        <w:bottom w:val="none" w:sz="0" w:space="0" w:color="auto"/>
        <w:right w:val="none" w:sz="0" w:space="0" w:color="auto"/>
      </w:divBdr>
    </w:div>
    <w:div w:id="754325269">
      <w:bodyDiv w:val="1"/>
      <w:marLeft w:val="0"/>
      <w:marRight w:val="0"/>
      <w:marTop w:val="0"/>
      <w:marBottom w:val="0"/>
      <w:divBdr>
        <w:top w:val="none" w:sz="0" w:space="0" w:color="auto"/>
        <w:left w:val="none" w:sz="0" w:space="0" w:color="auto"/>
        <w:bottom w:val="none" w:sz="0" w:space="0" w:color="auto"/>
        <w:right w:val="none" w:sz="0" w:space="0" w:color="auto"/>
      </w:divBdr>
    </w:div>
    <w:div w:id="754402570">
      <w:bodyDiv w:val="1"/>
      <w:marLeft w:val="0"/>
      <w:marRight w:val="0"/>
      <w:marTop w:val="0"/>
      <w:marBottom w:val="0"/>
      <w:divBdr>
        <w:top w:val="none" w:sz="0" w:space="0" w:color="auto"/>
        <w:left w:val="none" w:sz="0" w:space="0" w:color="auto"/>
        <w:bottom w:val="none" w:sz="0" w:space="0" w:color="auto"/>
        <w:right w:val="none" w:sz="0" w:space="0" w:color="auto"/>
      </w:divBdr>
    </w:div>
    <w:div w:id="754743109">
      <w:bodyDiv w:val="1"/>
      <w:marLeft w:val="0"/>
      <w:marRight w:val="0"/>
      <w:marTop w:val="0"/>
      <w:marBottom w:val="0"/>
      <w:divBdr>
        <w:top w:val="none" w:sz="0" w:space="0" w:color="auto"/>
        <w:left w:val="none" w:sz="0" w:space="0" w:color="auto"/>
        <w:bottom w:val="none" w:sz="0" w:space="0" w:color="auto"/>
        <w:right w:val="none" w:sz="0" w:space="0" w:color="auto"/>
      </w:divBdr>
    </w:div>
    <w:div w:id="754791501">
      <w:bodyDiv w:val="1"/>
      <w:marLeft w:val="0"/>
      <w:marRight w:val="0"/>
      <w:marTop w:val="0"/>
      <w:marBottom w:val="0"/>
      <w:divBdr>
        <w:top w:val="none" w:sz="0" w:space="0" w:color="auto"/>
        <w:left w:val="none" w:sz="0" w:space="0" w:color="auto"/>
        <w:bottom w:val="none" w:sz="0" w:space="0" w:color="auto"/>
        <w:right w:val="none" w:sz="0" w:space="0" w:color="auto"/>
      </w:divBdr>
    </w:div>
    <w:div w:id="754862943">
      <w:bodyDiv w:val="1"/>
      <w:marLeft w:val="0"/>
      <w:marRight w:val="0"/>
      <w:marTop w:val="0"/>
      <w:marBottom w:val="0"/>
      <w:divBdr>
        <w:top w:val="none" w:sz="0" w:space="0" w:color="auto"/>
        <w:left w:val="none" w:sz="0" w:space="0" w:color="auto"/>
        <w:bottom w:val="none" w:sz="0" w:space="0" w:color="auto"/>
        <w:right w:val="none" w:sz="0" w:space="0" w:color="auto"/>
      </w:divBdr>
    </w:div>
    <w:div w:id="755787225">
      <w:bodyDiv w:val="1"/>
      <w:marLeft w:val="0"/>
      <w:marRight w:val="0"/>
      <w:marTop w:val="0"/>
      <w:marBottom w:val="0"/>
      <w:divBdr>
        <w:top w:val="none" w:sz="0" w:space="0" w:color="auto"/>
        <w:left w:val="none" w:sz="0" w:space="0" w:color="auto"/>
        <w:bottom w:val="none" w:sz="0" w:space="0" w:color="auto"/>
        <w:right w:val="none" w:sz="0" w:space="0" w:color="auto"/>
      </w:divBdr>
    </w:div>
    <w:div w:id="755977810">
      <w:bodyDiv w:val="1"/>
      <w:marLeft w:val="0"/>
      <w:marRight w:val="0"/>
      <w:marTop w:val="0"/>
      <w:marBottom w:val="0"/>
      <w:divBdr>
        <w:top w:val="none" w:sz="0" w:space="0" w:color="auto"/>
        <w:left w:val="none" w:sz="0" w:space="0" w:color="auto"/>
        <w:bottom w:val="none" w:sz="0" w:space="0" w:color="auto"/>
        <w:right w:val="none" w:sz="0" w:space="0" w:color="auto"/>
      </w:divBdr>
    </w:div>
    <w:div w:id="756362453">
      <w:bodyDiv w:val="1"/>
      <w:marLeft w:val="0"/>
      <w:marRight w:val="0"/>
      <w:marTop w:val="0"/>
      <w:marBottom w:val="0"/>
      <w:divBdr>
        <w:top w:val="none" w:sz="0" w:space="0" w:color="auto"/>
        <w:left w:val="none" w:sz="0" w:space="0" w:color="auto"/>
        <w:bottom w:val="none" w:sz="0" w:space="0" w:color="auto"/>
        <w:right w:val="none" w:sz="0" w:space="0" w:color="auto"/>
      </w:divBdr>
    </w:div>
    <w:div w:id="756369459">
      <w:bodyDiv w:val="1"/>
      <w:marLeft w:val="0"/>
      <w:marRight w:val="0"/>
      <w:marTop w:val="0"/>
      <w:marBottom w:val="0"/>
      <w:divBdr>
        <w:top w:val="none" w:sz="0" w:space="0" w:color="auto"/>
        <w:left w:val="none" w:sz="0" w:space="0" w:color="auto"/>
        <w:bottom w:val="none" w:sz="0" w:space="0" w:color="auto"/>
        <w:right w:val="none" w:sz="0" w:space="0" w:color="auto"/>
      </w:divBdr>
    </w:div>
    <w:div w:id="756486170">
      <w:bodyDiv w:val="1"/>
      <w:marLeft w:val="0"/>
      <w:marRight w:val="0"/>
      <w:marTop w:val="0"/>
      <w:marBottom w:val="0"/>
      <w:divBdr>
        <w:top w:val="none" w:sz="0" w:space="0" w:color="auto"/>
        <w:left w:val="none" w:sz="0" w:space="0" w:color="auto"/>
        <w:bottom w:val="none" w:sz="0" w:space="0" w:color="auto"/>
        <w:right w:val="none" w:sz="0" w:space="0" w:color="auto"/>
      </w:divBdr>
    </w:div>
    <w:div w:id="756631232">
      <w:bodyDiv w:val="1"/>
      <w:marLeft w:val="0"/>
      <w:marRight w:val="0"/>
      <w:marTop w:val="0"/>
      <w:marBottom w:val="0"/>
      <w:divBdr>
        <w:top w:val="none" w:sz="0" w:space="0" w:color="auto"/>
        <w:left w:val="none" w:sz="0" w:space="0" w:color="auto"/>
        <w:bottom w:val="none" w:sz="0" w:space="0" w:color="auto"/>
        <w:right w:val="none" w:sz="0" w:space="0" w:color="auto"/>
      </w:divBdr>
    </w:div>
    <w:div w:id="756828773">
      <w:bodyDiv w:val="1"/>
      <w:marLeft w:val="0"/>
      <w:marRight w:val="0"/>
      <w:marTop w:val="0"/>
      <w:marBottom w:val="0"/>
      <w:divBdr>
        <w:top w:val="none" w:sz="0" w:space="0" w:color="auto"/>
        <w:left w:val="none" w:sz="0" w:space="0" w:color="auto"/>
        <w:bottom w:val="none" w:sz="0" w:space="0" w:color="auto"/>
        <w:right w:val="none" w:sz="0" w:space="0" w:color="auto"/>
      </w:divBdr>
    </w:div>
    <w:div w:id="756949561">
      <w:bodyDiv w:val="1"/>
      <w:marLeft w:val="0"/>
      <w:marRight w:val="0"/>
      <w:marTop w:val="0"/>
      <w:marBottom w:val="0"/>
      <w:divBdr>
        <w:top w:val="none" w:sz="0" w:space="0" w:color="auto"/>
        <w:left w:val="none" w:sz="0" w:space="0" w:color="auto"/>
        <w:bottom w:val="none" w:sz="0" w:space="0" w:color="auto"/>
        <w:right w:val="none" w:sz="0" w:space="0" w:color="auto"/>
      </w:divBdr>
    </w:div>
    <w:div w:id="757018215">
      <w:bodyDiv w:val="1"/>
      <w:marLeft w:val="0"/>
      <w:marRight w:val="0"/>
      <w:marTop w:val="0"/>
      <w:marBottom w:val="0"/>
      <w:divBdr>
        <w:top w:val="none" w:sz="0" w:space="0" w:color="auto"/>
        <w:left w:val="none" w:sz="0" w:space="0" w:color="auto"/>
        <w:bottom w:val="none" w:sz="0" w:space="0" w:color="auto"/>
        <w:right w:val="none" w:sz="0" w:space="0" w:color="auto"/>
      </w:divBdr>
    </w:div>
    <w:div w:id="757405159">
      <w:bodyDiv w:val="1"/>
      <w:marLeft w:val="0"/>
      <w:marRight w:val="0"/>
      <w:marTop w:val="0"/>
      <w:marBottom w:val="0"/>
      <w:divBdr>
        <w:top w:val="none" w:sz="0" w:space="0" w:color="auto"/>
        <w:left w:val="none" w:sz="0" w:space="0" w:color="auto"/>
        <w:bottom w:val="none" w:sz="0" w:space="0" w:color="auto"/>
        <w:right w:val="none" w:sz="0" w:space="0" w:color="auto"/>
      </w:divBdr>
    </w:div>
    <w:div w:id="757678087">
      <w:bodyDiv w:val="1"/>
      <w:marLeft w:val="0"/>
      <w:marRight w:val="0"/>
      <w:marTop w:val="0"/>
      <w:marBottom w:val="0"/>
      <w:divBdr>
        <w:top w:val="none" w:sz="0" w:space="0" w:color="auto"/>
        <w:left w:val="none" w:sz="0" w:space="0" w:color="auto"/>
        <w:bottom w:val="none" w:sz="0" w:space="0" w:color="auto"/>
        <w:right w:val="none" w:sz="0" w:space="0" w:color="auto"/>
      </w:divBdr>
    </w:div>
    <w:div w:id="757865023">
      <w:bodyDiv w:val="1"/>
      <w:marLeft w:val="0"/>
      <w:marRight w:val="0"/>
      <w:marTop w:val="0"/>
      <w:marBottom w:val="0"/>
      <w:divBdr>
        <w:top w:val="none" w:sz="0" w:space="0" w:color="auto"/>
        <w:left w:val="none" w:sz="0" w:space="0" w:color="auto"/>
        <w:bottom w:val="none" w:sz="0" w:space="0" w:color="auto"/>
        <w:right w:val="none" w:sz="0" w:space="0" w:color="auto"/>
      </w:divBdr>
    </w:div>
    <w:div w:id="758209837">
      <w:bodyDiv w:val="1"/>
      <w:marLeft w:val="0"/>
      <w:marRight w:val="0"/>
      <w:marTop w:val="0"/>
      <w:marBottom w:val="0"/>
      <w:divBdr>
        <w:top w:val="none" w:sz="0" w:space="0" w:color="auto"/>
        <w:left w:val="none" w:sz="0" w:space="0" w:color="auto"/>
        <w:bottom w:val="none" w:sz="0" w:space="0" w:color="auto"/>
        <w:right w:val="none" w:sz="0" w:space="0" w:color="auto"/>
      </w:divBdr>
    </w:div>
    <w:div w:id="758256973">
      <w:bodyDiv w:val="1"/>
      <w:marLeft w:val="0"/>
      <w:marRight w:val="0"/>
      <w:marTop w:val="0"/>
      <w:marBottom w:val="0"/>
      <w:divBdr>
        <w:top w:val="none" w:sz="0" w:space="0" w:color="auto"/>
        <w:left w:val="none" w:sz="0" w:space="0" w:color="auto"/>
        <w:bottom w:val="none" w:sz="0" w:space="0" w:color="auto"/>
        <w:right w:val="none" w:sz="0" w:space="0" w:color="auto"/>
      </w:divBdr>
    </w:div>
    <w:div w:id="758595883">
      <w:bodyDiv w:val="1"/>
      <w:marLeft w:val="0"/>
      <w:marRight w:val="0"/>
      <w:marTop w:val="0"/>
      <w:marBottom w:val="0"/>
      <w:divBdr>
        <w:top w:val="none" w:sz="0" w:space="0" w:color="auto"/>
        <w:left w:val="none" w:sz="0" w:space="0" w:color="auto"/>
        <w:bottom w:val="none" w:sz="0" w:space="0" w:color="auto"/>
        <w:right w:val="none" w:sz="0" w:space="0" w:color="auto"/>
      </w:divBdr>
    </w:div>
    <w:div w:id="758915664">
      <w:bodyDiv w:val="1"/>
      <w:marLeft w:val="0"/>
      <w:marRight w:val="0"/>
      <w:marTop w:val="0"/>
      <w:marBottom w:val="0"/>
      <w:divBdr>
        <w:top w:val="none" w:sz="0" w:space="0" w:color="auto"/>
        <w:left w:val="none" w:sz="0" w:space="0" w:color="auto"/>
        <w:bottom w:val="none" w:sz="0" w:space="0" w:color="auto"/>
        <w:right w:val="none" w:sz="0" w:space="0" w:color="auto"/>
      </w:divBdr>
    </w:div>
    <w:div w:id="759328547">
      <w:bodyDiv w:val="1"/>
      <w:marLeft w:val="0"/>
      <w:marRight w:val="0"/>
      <w:marTop w:val="0"/>
      <w:marBottom w:val="0"/>
      <w:divBdr>
        <w:top w:val="none" w:sz="0" w:space="0" w:color="auto"/>
        <w:left w:val="none" w:sz="0" w:space="0" w:color="auto"/>
        <w:bottom w:val="none" w:sz="0" w:space="0" w:color="auto"/>
        <w:right w:val="none" w:sz="0" w:space="0" w:color="auto"/>
      </w:divBdr>
    </w:div>
    <w:div w:id="759378121">
      <w:bodyDiv w:val="1"/>
      <w:marLeft w:val="0"/>
      <w:marRight w:val="0"/>
      <w:marTop w:val="0"/>
      <w:marBottom w:val="0"/>
      <w:divBdr>
        <w:top w:val="none" w:sz="0" w:space="0" w:color="auto"/>
        <w:left w:val="none" w:sz="0" w:space="0" w:color="auto"/>
        <w:bottom w:val="none" w:sz="0" w:space="0" w:color="auto"/>
        <w:right w:val="none" w:sz="0" w:space="0" w:color="auto"/>
      </w:divBdr>
    </w:div>
    <w:div w:id="760028582">
      <w:bodyDiv w:val="1"/>
      <w:marLeft w:val="0"/>
      <w:marRight w:val="0"/>
      <w:marTop w:val="0"/>
      <w:marBottom w:val="0"/>
      <w:divBdr>
        <w:top w:val="none" w:sz="0" w:space="0" w:color="auto"/>
        <w:left w:val="none" w:sz="0" w:space="0" w:color="auto"/>
        <w:bottom w:val="none" w:sz="0" w:space="0" w:color="auto"/>
        <w:right w:val="none" w:sz="0" w:space="0" w:color="auto"/>
      </w:divBdr>
    </w:div>
    <w:div w:id="760106016">
      <w:bodyDiv w:val="1"/>
      <w:marLeft w:val="0"/>
      <w:marRight w:val="0"/>
      <w:marTop w:val="0"/>
      <w:marBottom w:val="0"/>
      <w:divBdr>
        <w:top w:val="none" w:sz="0" w:space="0" w:color="auto"/>
        <w:left w:val="none" w:sz="0" w:space="0" w:color="auto"/>
        <w:bottom w:val="none" w:sz="0" w:space="0" w:color="auto"/>
        <w:right w:val="none" w:sz="0" w:space="0" w:color="auto"/>
      </w:divBdr>
    </w:div>
    <w:div w:id="760176782">
      <w:bodyDiv w:val="1"/>
      <w:marLeft w:val="0"/>
      <w:marRight w:val="0"/>
      <w:marTop w:val="0"/>
      <w:marBottom w:val="0"/>
      <w:divBdr>
        <w:top w:val="none" w:sz="0" w:space="0" w:color="auto"/>
        <w:left w:val="none" w:sz="0" w:space="0" w:color="auto"/>
        <w:bottom w:val="none" w:sz="0" w:space="0" w:color="auto"/>
        <w:right w:val="none" w:sz="0" w:space="0" w:color="auto"/>
      </w:divBdr>
    </w:div>
    <w:div w:id="760374802">
      <w:bodyDiv w:val="1"/>
      <w:marLeft w:val="0"/>
      <w:marRight w:val="0"/>
      <w:marTop w:val="0"/>
      <w:marBottom w:val="0"/>
      <w:divBdr>
        <w:top w:val="none" w:sz="0" w:space="0" w:color="auto"/>
        <w:left w:val="none" w:sz="0" w:space="0" w:color="auto"/>
        <w:bottom w:val="none" w:sz="0" w:space="0" w:color="auto"/>
        <w:right w:val="none" w:sz="0" w:space="0" w:color="auto"/>
      </w:divBdr>
    </w:div>
    <w:div w:id="760757395">
      <w:bodyDiv w:val="1"/>
      <w:marLeft w:val="0"/>
      <w:marRight w:val="0"/>
      <w:marTop w:val="0"/>
      <w:marBottom w:val="0"/>
      <w:divBdr>
        <w:top w:val="none" w:sz="0" w:space="0" w:color="auto"/>
        <w:left w:val="none" w:sz="0" w:space="0" w:color="auto"/>
        <w:bottom w:val="none" w:sz="0" w:space="0" w:color="auto"/>
        <w:right w:val="none" w:sz="0" w:space="0" w:color="auto"/>
      </w:divBdr>
    </w:div>
    <w:div w:id="761027624">
      <w:bodyDiv w:val="1"/>
      <w:marLeft w:val="0"/>
      <w:marRight w:val="0"/>
      <w:marTop w:val="0"/>
      <w:marBottom w:val="0"/>
      <w:divBdr>
        <w:top w:val="none" w:sz="0" w:space="0" w:color="auto"/>
        <w:left w:val="none" w:sz="0" w:space="0" w:color="auto"/>
        <w:bottom w:val="none" w:sz="0" w:space="0" w:color="auto"/>
        <w:right w:val="none" w:sz="0" w:space="0" w:color="auto"/>
      </w:divBdr>
    </w:div>
    <w:div w:id="761414724">
      <w:bodyDiv w:val="1"/>
      <w:marLeft w:val="0"/>
      <w:marRight w:val="0"/>
      <w:marTop w:val="0"/>
      <w:marBottom w:val="0"/>
      <w:divBdr>
        <w:top w:val="none" w:sz="0" w:space="0" w:color="auto"/>
        <w:left w:val="none" w:sz="0" w:space="0" w:color="auto"/>
        <w:bottom w:val="none" w:sz="0" w:space="0" w:color="auto"/>
        <w:right w:val="none" w:sz="0" w:space="0" w:color="auto"/>
      </w:divBdr>
    </w:div>
    <w:div w:id="761528658">
      <w:bodyDiv w:val="1"/>
      <w:marLeft w:val="0"/>
      <w:marRight w:val="0"/>
      <w:marTop w:val="0"/>
      <w:marBottom w:val="0"/>
      <w:divBdr>
        <w:top w:val="none" w:sz="0" w:space="0" w:color="auto"/>
        <w:left w:val="none" w:sz="0" w:space="0" w:color="auto"/>
        <w:bottom w:val="none" w:sz="0" w:space="0" w:color="auto"/>
        <w:right w:val="none" w:sz="0" w:space="0" w:color="auto"/>
      </w:divBdr>
    </w:div>
    <w:div w:id="761872392">
      <w:bodyDiv w:val="1"/>
      <w:marLeft w:val="0"/>
      <w:marRight w:val="0"/>
      <w:marTop w:val="0"/>
      <w:marBottom w:val="0"/>
      <w:divBdr>
        <w:top w:val="none" w:sz="0" w:space="0" w:color="auto"/>
        <w:left w:val="none" w:sz="0" w:space="0" w:color="auto"/>
        <w:bottom w:val="none" w:sz="0" w:space="0" w:color="auto"/>
        <w:right w:val="none" w:sz="0" w:space="0" w:color="auto"/>
      </w:divBdr>
    </w:div>
    <w:div w:id="761947852">
      <w:bodyDiv w:val="1"/>
      <w:marLeft w:val="0"/>
      <w:marRight w:val="0"/>
      <w:marTop w:val="0"/>
      <w:marBottom w:val="0"/>
      <w:divBdr>
        <w:top w:val="none" w:sz="0" w:space="0" w:color="auto"/>
        <w:left w:val="none" w:sz="0" w:space="0" w:color="auto"/>
        <w:bottom w:val="none" w:sz="0" w:space="0" w:color="auto"/>
        <w:right w:val="none" w:sz="0" w:space="0" w:color="auto"/>
      </w:divBdr>
    </w:div>
    <w:div w:id="762070633">
      <w:bodyDiv w:val="1"/>
      <w:marLeft w:val="0"/>
      <w:marRight w:val="0"/>
      <w:marTop w:val="0"/>
      <w:marBottom w:val="0"/>
      <w:divBdr>
        <w:top w:val="none" w:sz="0" w:space="0" w:color="auto"/>
        <w:left w:val="none" w:sz="0" w:space="0" w:color="auto"/>
        <w:bottom w:val="none" w:sz="0" w:space="0" w:color="auto"/>
        <w:right w:val="none" w:sz="0" w:space="0" w:color="auto"/>
      </w:divBdr>
    </w:div>
    <w:div w:id="762411249">
      <w:bodyDiv w:val="1"/>
      <w:marLeft w:val="0"/>
      <w:marRight w:val="0"/>
      <w:marTop w:val="0"/>
      <w:marBottom w:val="0"/>
      <w:divBdr>
        <w:top w:val="none" w:sz="0" w:space="0" w:color="auto"/>
        <w:left w:val="none" w:sz="0" w:space="0" w:color="auto"/>
        <w:bottom w:val="none" w:sz="0" w:space="0" w:color="auto"/>
        <w:right w:val="none" w:sz="0" w:space="0" w:color="auto"/>
      </w:divBdr>
    </w:div>
    <w:div w:id="762532200">
      <w:bodyDiv w:val="1"/>
      <w:marLeft w:val="0"/>
      <w:marRight w:val="0"/>
      <w:marTop w:val="0"/>
      <w:marBottom w:val="0"/>
      <w:divBdr>
        <w:top w:val="none" w:sz="0" w:space="0" w:color="auto"/>
        <w:left w:val="none" w:sz="0" w:space="0" w:color="auto"/>
        <w:bottom w:val="none" w:sz="0" w:space="0" w:color="auto"/>
        <w:right w:val="none" w:sz="0" w:space="0" w:color="auto"/>
      </w:divBdr>
    </w:div>
    <w:div w:id="762578914">
      <w:bodyDiv w:val="1"/>
      <w:marLeft w:val="0"/>
      <w:marRight w:val="0"/>
      <w:marTop w:val="0"/>
      <w:marBottom w:val="0"/>
      <w:divBdr>
        <w:top w:val="none" w:sz="0" w:space="0" w:color="auto"/>
        <w:left w:val="none" w:sz="0" w:space="0" w:color="auto"/>
        <w:bottom w:val="none" w:sz="0" w:space="0" w:color="auto"/>
        <w:right w:val="none" w:sz="0" w:space="0" w:color="auto"/>
      </w:divBdr>
      <w:divsChild>
        <w:div w:id="19405917">
          <w:marLeft w:val="480"/>
          <w:marRight w:val="0"/>
          <w:marTop w:val="0"/>
          <w:marBottom w:val="0"/>
          <w:divBdr>
            <w:top w:val="none" w:sz="0" w:space="0" w:color="auto"/>
            <w:left w:val="none" w:sz="0" w:space="0" w:color="auto"/>
            <w:bottom w:val="none" w:sz="0" w:space="0" w:color="auto"/>
            <w:right w:val="none" w:sz="0" w:space="0" w:color="auto"/>
          </w:divBdr>
        </w:div>
        <w:div w:id="457143287">
          <w:marLeft w:val="480"/>
          <w:marRight w:val="0"/>
          <w:marTop w:val="0"/>
          <w:marBottom w:val="0"/>
          <w:divBdr>
            <w:top w:val="none" w:sz="0" w:space="0" w:color="auto"/>
            <w:left w:val="none" w:sz="0" w:space="0" w:color="auto"/>
            <w:bottom w:val="none" w:sz="0" w:space="0" w:color="auto"/>
            <w:right w:val="none" w:sz="0" w:space="0" w:color="auto"/>
          </w:divBdr>
        </w:div>
        <w:div w:id="1699038347">
          <w:marLeft w:val="480"/>
          <w:marRight w:val="0"/>
          <w:marTop w:val="0"/>
          <w:marBottom w:val="0"/>
          <w:divBdr>
            <w:top w:val="none" w:sz="0" w:space="0" w:color="auto"/>
            <w:left w:val="none" w:sz="0" w:space="0" w:color="auto"/>
            <w:bottom w:val="none" w:sz="0" w:space="0" w:color="auto"/>
            <w:right w:val="none" w:sz="0" w:space="0" w:color="auto"/>
          </w:divBdr>
        </w:div>
        <w:div w:id="453063460">
          <w:marLeft w:val="480"/>
          <w:marRight w:val="0"/>
          <w:marTop w:val="0"/>
          <w:marBottom w:val="0"/>
          <w:divBdr>
            <w:top w:val="none" w:sz="0" w:space="0" w:color="auto"/>
            <w:left w:val="none" w:sz="0" w:space="0" w:color="auto"/>
            <w:bottom w:val="none" w:sz="0" w:space="0" w:color="auto"/>
            <w:right w:val="none" w:sz="0" w:space="0" w:color="auto"/>
          </w:divBdr>
        </w:div>
        <w:div w:id="2059351435">
          <w:marLeft w:val="480"/>
          <w:marRight w:val="0"/>
          <w:marTop w:val="0"/>
          <w:marBottom w:val="0"/>
          <w:divBdr>
            <w:top w:val="none" w:sz="0" w:space="0" w:color="auto"/>
            <w:left w:val="none" w:sz="0" w:space="0" w:color="auto"/>
            <w:bottom w:val="none" w:sz="0" w:space="0" w:color="auto"/>
            <w:right w:val="none" w:sz="0" w:space="0" w:color="auto"/>
          </w:divBdr>
        </w:div>
        <w:div w:id="681667739">
          <w:marLeft w:val="480"/>
          <w:marRight w:val="0"/>
          <w:marTop w:val="0"/>
          <w:marBottom w:val="0"/>
          <w:divBdr>
            <w:top w:val="none" w:sz="0" w:space="0" w:color="auto"/>
            <w:left w:val="none" w:sz="0" w:space="0" w:color="auto"/>
            <w:bottom w:val="none" w:sz="0" w:space="0" w:color="auto"/>
            <w:right w:val="none" w:sz="0" w:space="0" w:color="auto"/>
          </w:divBdr>
        </w:div>
        <w:div w:id="682322806">
          <w:marLeft w:val="480"/>
          <w:marRight w:val="0"/>
          <w:marTop w:val="0"/>
          <w:marBottom w:val="0"/>
          <w:divBdr>
            <w:top w:val="none" w:sz="0" w:space="0" w:color="auto"/>
            <w:left w:val="none" w:sz="0" w:space="0" w:color="auto"/>
            <w:bottom w:val="none" w:sz="0" w:space="0" w:color="auto"/>
            <w:right w:val="none" w:sz="0" w:space="0" w:color="auto"/>
          </w:divBdr>
        </w:div>
        <w:div w:id="1192569831">
          <w:marLeft w:val="480"/>
          <w:marRight w:val="0"/>
          <w:marTop w:val="0"/>
          <w:marBottom w:val="0"/>
          <w:divBdr>
            <w:top w:val="none" w:sz="0" w:space="0" w:color="auto"/>
            <w:left w:val="none" w:sz="0" w:space="0" w:color="auto"/>
            <w:bottom w:val="none" w:sz="0" w:space="0" w:color="auto"/>
            <w:right w:val="none" w:sz="0" w:space="0" w:color="auto"/>
          </w:divBdr>
        </w:div>
        <w:div w:id="1574201080">
          <w:marLeft w:val="480"/>
          <w:marRight w:val="0"/>
          <w:marTop w:val="0"/>
          <w:marBottom w:val="0"/>
          <w:divBdr>
            <w:top w:val="none" w:sz="0" w:space="0" w:color="auto"/>
            <w:left w:val="none" w:sz="0" w:space="0" w:color="auto"/>
            <w:bottom w:val="none" w:sz="0" w:space="0" w:color="auto"/>
            <w:right w:val="none" w:sz="0" w:space="0" w:color="auto"/>
          </w:divBdr>
        </w:div>
        <w:div w:id="1690764131">
          <w:marLeft w:val="480"/>
          <w:marRight w:val="0"/>
          <w:marTop w:val="0"/>
          <w:marBottom w:val="0"/>
          <w:divBdr>
            <w:top w:val="none" w:sz="0" w:space="0" w:color="auto"/>
            <w:left w:val="none" w:sz="0" w:space="0" w:color="auto"/>
            <w:bottom w:val="none" w:sz="0" w:space="0" w:color="auto"/>
            <w:right w:val="none" w:sz="0" w:space="0" w:color="auto"/>
          </w:divBdr>
        </w:div>
        <w:div w:id="53167942">
          <w:marLeft w:val="480"/>
          <w:marRight w:val="0"/>
          <w:marTop w:val="0"/>
          <w:marBottom w:val="0"/>
          <w:divBdr>
            <w:top w:val="none" w:sz="0" w:space="0" w:color="auto"/>
            <w:left w:val="none" w:sz="0" w:space="0" w:color="auto"/>
            <w:bottom w:val="none" w:sz="0" w:space="0" w:color="auto"/>
            <w:right w:val="none" w:sz="0" w:space="0" w:color="auto"/>
          </w:divBdr>
        </w:div>
        <w:div w:id="1730954100">
          <w:marLeft w:val="480"/>
          <w:marRight w:val="0"/>
          <w:marTop w:val="0"/>
          <w:marBottom w:val="0"/>
          <w:divBdr>
            <w:top w:val="none" w:sz="0" w:space="0" w:color="auto"/>
            <w:left w:val="none" w:sz="0" w:space="0" w:color="auto"/>
            <w:bottom w:val="none" w:sz="0" w:space="0" w:color="auto"/>
            <w:right w:val="none" w:sz="0" w:space="0" w:color="auto"/>
          </w:divBdr>
        </w:div>
        <w:div w:id="1302229099">
          <w:marLeft w:val="480"/>
          <w:marRight w:val="0"/>
          <w:marTop w:val="0"/>
          <w:marBottom w:val="0"/>
          <w:divBdr>
            <w:top w:val="none" w:sz="0" w:space="0" w:color="auto"/>
            <w:left w:val="none" w:sz="0" w:space="0" w:color="auto"/>
            <w:bottom w:val="none" w:sz="0" w:space="0" w:color="auto"/>
            <w:right w:val="none" w:sz="0" w:space="0" w:color="auto"/>
          </w:divBdr>
        </w:div>
        <w:div w:id="1472138492">
          <w:marLeft w:val="480"/>
          <w:marRight w:val="0"/>
          <w:marTop w:val="0"/>
          <w:marBottom w:val="0"/>
          <w:divBdr>
            <w:top w:val="none" w:sz="0" w:space="0" w:color="auto"/>
            <w:left w:val="none" w:sz="0" w:space="0" w:color="auto"/>
            <w:bottom w:val="none" w:sz="0" w:space="0" w:color="auto"/>
            <w:right w:val="none" w:sz="0" w:space="0" w:color="auto"/>
          </w:divBdr>
        </w:div>
        <w:div w:id="895973692">
          <w:marLeft w:val="480"/>
          <w:marRight w:val="0"/>
          <w:marTop w:val="0"/>
          <w:marBottom w:val="0"/>
          <w:divBdr>
            <w:top w:val="none" w:sz="0" w:space="0" w:color="auto"/>
            <w:left w:val="none" w:sz="0" w:space="0" w:color="auto"/>
            <w:bottom w:val="none" w:sz="0" w:space="0" w:color="auto"/>
            <w:right w:val="none" w:sz="0" w:space="0" w:color="auto"/>
          </w:divBdr>
        </w:div>
        <w:div w:id="716592423">
          <w:marLeft w:val="480"/>
          <w:marRight w:val="0"/>
          <w:marTop w:val="0"/>
          <w:marBottom w:val="0"/>
          <w:divBdr>
            <w:top w:val="none" w:sz="0" w:space="0" w:color="auto"/>
            <w:left w:val="none" w:sz="0" w:space="0" w:color="auto"/>
            <w:bottom w:val="none" w:sz="0" w:space="0" w:color="auto"/>
            <w:right w:val="none" w:sz="0" w:space="0" w:color="auto"/>
          </w:divBdr>
        </w:div>
        <w:div w:id="1644314960">
          <w:marLeft w:val="480"/>
          <w:marRight w:val="0"/>
          <w:marTop w:val="0"/>
          <w:marBottom w:val="0"/>
          <w:divBdr>
            <w:top w:val="none" w:sz="0" w:space="0" w:color="auto"/>
            <w:left w:val="none" w:sz="0" w:space="0" w:color="auto"/>
            <w:bottom w:val="none" w:sz="0" w:space="0" w:color="auto"/>
            <w:right w:val="none" w:sz="0" w:space="0" w:color="auto"/>
          </w:divBdr>
        </w:div>
        <w:div w:id="965626724">
          <w:marLeft w:val="480"/>
          <w:marRight w:val="0"/>
          <w:marTop w:val="0"/>
          <w:marBottom w:val="0"/>
          <w:divBdr>
            <w:top w:val="none" w:sz="0" w:space="0" w:color="auto"/>
            <w:left w:val="none" w:sz="0" w:space="0" w:color="auto"/>
            <w:bottom w:val="none" w:sz="0" w:space="0" w:color="auto"/>
            <w:right w:val="none" w:sz="0" w:space="0" w:color="auto"/>
          </w:divBdr>
        </w:div>
        <w:div w:id="1257833408">
          <w:marLeft w:val="480"/>
          <w:marRight w:val="0"/>
          <w:marTop w:val="0"/>
          <w:marBottom w:val="0"/>
          <w:divBdr>
            <w:top w:val="none" w:sz="0" w:space="0" w:color="auto"/>
            <w:left w:val="none" w:sz="0" w:space="0" w:color="auto"/>
            <w:bottom w:val="none" w:sz="0" w:space="0" w:color="auto"/>
            <w:right w:val="none" w:sz="0" w:space="0" w:color="auto"/>
          </w:divBdr>
        </w:div>
        <w:div w:id="1819228854">
          <w:marLeft w:val="480"/>
          <w:marRight w:val="0"/>
          <w:marTop w:val="0"/>
          <w:marBottom w:val="0"/>
          <w:divBdr>
            <w:top w:val="none" w:sz="0" w:space="0" w:color="auto"/>
            <w:left w:val="none" w:sz="0" w:space="0" w:color="auto"/>
            <w:bottom w:val="none" w:sz="0" w:space="0" w:color="auto"/>
            <w:right w:val="none" w:sz="0" w:space="0" w:color="auto"/>
          </w:divBdr>
        </w:div>
        <w:div w:id="1735665458">
          <w:marLeft w:val="480"/>
          <w:marRight w:val="0"/>
          <w:marTop w:val="0"/>
          <w:marBottom w:val="0"/>
          <w:divBdr>
            <w:top w:val="none" w:sz="0" w:space="0" w:color="auto"/>
            <w:left w:val="none" w:sz="0" w:space="0" w:color="auto"/>
            <w:bottom w:val="none" w:sz="0" w:space="0" w:color="auto"/>
            <w:right w:val="none" w:sz="0" w:space="0" w:color="auto"/>
          </w:divBdr>
        </w:div>
        <w:div w:id="1169053191">
          <w:marLeft w:val="480"/>
          <w:marRight w:val="0"/>
          <w:marTop w:val="0"/>
          <w:marBottom w:val="0"/>
          <w:divBdr>
            <w:top w:val="none" w:sz="0" w:space="0" w:color="auto"/>
            <w:left w:val="none" w:sz="0" w:space="0" w:color="auto"/>
            <w:bottom w:val="none" w:sz="0" w:space="0" w:color="auto"/>
            <w:right w:val="none" w:sz="0" w:space="0" w:color="auto"/>
          </w:divBdr>
        </w:div>
        <w:div w:id="1762532237">
          <w:marLeft w:val="480"/>
          <w:marRight w:val="0"/>
          <w:marTop w:val="0"/>
          <w:marBottom w:val="0"/>
          <w:divBdr>
            <w:top w:val="none" w:sz="0" w:space="0" w:color="auto"/>
            <w:left w:val="none" w:sz="0" w:space="0" w:color="auto"/>
            <w:bottom w:val="none" w:sz="0" w:space="0" w:color="auto"/>
            <w:right w:val="none" w:sz="0" w:space="0" w:color="auto"/>
          </w:divBdr>
        </w:div>
        <w:div w:id="120270023">
          <w:marLeft w:val="480"/>
          <w:marRight w:val="0"/>
          <w:marTop w:val="0"/>
          <w:marBottom w:val="0"/>
          <w:divBdr>
            <w:top w:val="none" w:sz="0" w:space="0" w:color="auto"/>
            <w:left w:val="none" w:sz="0" w:space="0" w:color="auto"/>
            <w:bottom w:val="none" w:sz="0" w:space="0" w:color="auto"/>
            <w:right w:val="none" w:sz="0" w:space="0" w:color="auto"/>
          </w:divBdr>
        </w:div>
        <w:div w:id="1725132780">
          <w:marLeft w:val="480"/>
          <w:marRight w:val="0"/>
          <w:marTop w:val="0"/>
          <w:marBottom w:val="0"/>
          <w:divBdr>
            <w:top w:val="none" w:sz="0" w:space="0" w:color="auto"/>
            <w:left w:val="none" w:sz="0" w:space="0" w:color="auto"/>
            <w:bottom w:val="none" w:sz="0" w:space="0" w:color="auto"/>
            <w:right w:val="none" w:sz="0" w:space="0" w:color="auto"/>
          </w:divBdr>
        </w:div>
        <w:div w:id="1316687976">
          <w:marLeft w:val="480"/>
          <w:marRight w:val="0"/>
          <w:marTop w:val="0"/>
          <w:marBottom w:val="0"/>
          <w:divBdr>
            <w:top w:val="none" w:sz="0" w:space="0" w:color="auto"/>
            <w:left w:val="none" w:sz="0" w:space="0" w:color="auto"/>
            <w:bottom w:val="none" w:sz="0" w:space="0" w:color="auto"/>
            <w:right w:val="none" w:sz="0" w:space="0" w:color="auto"/>
          </w:divBdr>
        </w:div>
        <w:div w:id="1670135286">
          <w:marLeft w:val="480"/>
          <w:marRight w:val="0"/>
          <w:marTop w:val="0"/>
          <w:marBottom w:val="0"/>
          <w:divBdr>
            <w:top w:val="none" w:sz="0" w:space="0" w:color="auto"/>
            <w:left w:val="none" w:sz="0" w:space="0" w:color="auto"/>
            <w:bottom w:val="none" w:sz="0" w:space="0" w:color="auto"/>
            <w:right w:val="none" w:sz="0" w:space="0" w:color="auto"/>
          </w:divBdr>
        </w:div>
        <w:div w:id="604314585">
          <w:marLeft w:val="480"/>
          <w:marRight w:val="0"/>
          <w:marTop w:val="0"/>
          <w:marBottom w:val="0"/>
          <w:divBdr>
            <w:top w:val="none" w:sz="0" w:space="0" w:color="auto"/>
            <w:left w:val="none" w:sz="0" w:space="0" w:color="auto"/>
            <w:bottom w:val="none" w:sz="0" w:space="0" w:color="auto"/>
            <w:right w:val="none" w:sz="0" w:space="0" w:color="auto"/>
          </w:divBdr>
        </w:div>
        <w:div w:id="1668049221">
          <w:marLeft w:val="480"/>
          <w:marRight w:val="0"/>
          <w:marTop w:val="0"/>
          <w:marBottom w:val="0"/>
          <w:divBdr>
            <w:top w:val="none" w:sz="0" w:space="0" w:color="auto"/>
            <w:left w:val="none" w:sz="0" w:space="0" w:color="auto"/>
            <w:bottom w:val="none" w:sz="0" w:space="0" w:color="auto"/>
            <w:right w:val="none" w:sz="0" w:space="0" w:color="auto"/>
          </w:divBdr>
        </w:div>
        <w:div w:id="554657275">
          <w:marLeft w:val="480"/>
          <w:marRight w:val="0"/>
          <w:marTop w:val="0"/>
          <w:marBottom w:val="0"/>
          <w:divBdr>
            <w:top w:val="none" w:sz="0" w:space="0" w:color="auto"/>
            <w:left w:val="none" w:sz="0" w:space="0" w:color="auto"/>
            <w:bottom w:val="none" w:sz="0" w:space="0" w:color="auto"/>
            <w:right w:val="none" w:sz="0" w:space="0" w:color="auto"/>
          </w:divBdr>
        </w:div>
        <w:div w:id="2041054312">
          <w:marLeft w:val="480"/>
          <w:marRight w:val="0"/>
          <w:marTop w:val="0"/>
          <w:marBottom w:val="0"/>
          <w:divBdr>
            <w:top w:val="none" w:sz="0" w:space="0" w:color="auto"/>
            <w:left w:val="none" w:sz="0" w:space="0" w:color="auto"/>
            <w:bottom w:val="none" w:sz="0" w:space="0" w:color="auto"/>
            <w:right w:val="none" w:sz="0" w:space="0" w:color="auto"/>
          </w:divBdr>
        </w:div>
        <w:div w:id="99683250">
          <w:marLeft w:val="480"/>
          <w:marRight w:val="0"/>
          <w:marTop w:val="0"/>
          <w:marBottom w:val="0"/>
          <w:divBdr>
            <w:top w:val="none" w:sz="0" w:space="0" w:color="auto"/>
            <w:left w:val="none" w:sz="0" w:space="0" w:color="auto"/>
            <w:bottom w:val="none" w:sz="0" w:space="0" w:color="auto"/>
            <w:right w:val="none" w:sz="0" w:space="0" w:color="auto"/>
          </w:divBdr>
        </w:div>
        <w:div w:id="664866051">
          <w:marLeft w:val="480"/>
          <w:marRight w:val="0"/>
          <w:marTop w:val="0"/>
          <w:marBottom w:val="0"/>
          <w:divBdr>
            <w:top w:val="none" w:sz="0" w:space="0" w:color="auto"/>
            <w:left w:val="none" w:sz="0" w:space="0" w:color="auto"/>
            <w:bottom w:val="none" w:sz="0" w:space="0" w:color="auto"/>
            <w:right w:val="none" w:sz="0" w:space="0" w:color="auto"/>
          </w:divBdr>
        </w:div>
        <w:div w:id="937831948">
          <w:marLeft w:val="480"/>
          <w:marRight w:val="0"/>
          <w:marTop w:val="0"/>
          <w:marBottom w:val="0"/>
          <w:divBdr>
            <w:top w:val="none" w:sz="0" w:space="0" w:color="auto"/>
            <w:left w:val="none" w:sz="0" w:space="0" w:color="auto"/>
            <w:bottom w:val="none" w:sz="0" w:space="0" w:color="auto"/>
            <w:right w:val="none" w:sz="0" w:space="0" w:color="auto"/>
          </w:divBdr>
        </w:div>
        <w:div w:id="485053194">
          <w:marLeft w:val="480"/>
          <w:marRight w:val="0"/>
          <w:marTop w:val="0"/>
          <w:marBottom w:val="0"/>
          <w:divBdr>
            <w:top w:val="none" w:sz="0" w:space="0" w:color="auto"/>
            <w:left w:val="none" w:sz="0" w:space="0" w:color="auto"/>
            <w:bottom w:val="none" w:sz="0" w:space="0" w:color="auto"/>
            <w:right w:val="none" w:sz="0" w:space="0" w:color="auto"/>
          </w:divBdr>
        </w:div>
        <w:div w:id="966860966">
          <w:marLeft w:val="480"/>
          <w:marRight w:val="0"/>
          <w:marTop w:val="0"/>
          <w:marBottom w:val="0"/>
          <w:divBdr>
            <w:top w:val="none" w:sz="0" w:space="0" w:color="auto"/>
            <w:left w:val="none" w:sz="0" w:space="0" w:color="auto"/>
            <w:bottom w:val="none" w:sz="0" w:space="0" w:color="auto"/>
            <w:right w:val="none" w:sz="0" w:space="0" w:color="auto"/>
          </w:divBdr>
        </w:div>
        <w:div w:id="427235099">
          <w:marLeft w:val="480"/>
          <w:marRight w:val="0"/>
          <w:marTop w:val="0"/>
          <w:marBottom w:val="0"/>
          <w:divBdr>
            <w:top w:val="none" w:sz="0" w:space="0" w:color="auto"/>
            <w:left w:val="none" w:sz="0" w:space="0" w:color="auto"/>
            <w:bottom w:val="none" w:sz="0" w:space="0" w:color="auto"/>
            <w:right w:val="none" w:sz="0" w:space="0" w:color="auto"/>
          </w:divBdr>
        </w:div>
        <w:div w:id="1819959770">
          <w:marLeft w:val="480"/>
          <w:marRight w:val="0"/>
          <w:marTop w:val="0"/>
          <w:marBottom w:val="0"/>
          <w:divBdr>
            <w:top w:val="none" w:sz="0" w:space="0" w:color="auto"/>
            <w:left w:val="none" w:sz="0" w:space="0" w:color="auto"/>
            <w:bottom w:val="none" w:sz="0" w:space="0" w:color="auto"/>
            <w:right w:val="none" w:sz="0" w:space="0" w:color="auto"/>
          </w:divBdr>
        </w:div>
        <w:div w:id="517961434">
          <w:marLeft w:val="480"/>
          <w:marRight w:val="0"/>
          <w:marTop w:val="0"/>
          <w:marBottom w:val="0"/>
          <w:divBdr>
            <w:top w:val="none" w:sz="0" w:space="0" w:color="auto"/>
            <w:left w:val="none" w:sz="0" w:space="0" w:color="auto"/>
            <w:bottom w:val="none" w:sz="0" w:space="0" w:color="auto"/>
            <w:right w:val="none" w:sz="0" w:space="0" w:color="auto"/>
          </w:divBdr>
        </w:div>
        <w:div w:id="858158377">
          <w:marLeft w:val="480"/>
          <w:marRight w:val="0"/>
          <w:marTop w:val="0"/>
          <w:marBottom w:val="0"/>
          <w:divBdr>
            <w:top w:val="none" w:sz="0" w:space="0" w:color="auto"/>
            <w:left w:val="none" w:sz="0" w:space="0" w:color="auto"/>
            <w:bottom w:val="none" w:sz="0" w:space="0" w:color="auto"/>
            <w:right w:val="none" w:sz="0" w:space="0" w:color="auto"/>
          </w:divBdr>
        </w:div>
        <w:div w:id="1535268956">
          <w:marLeft w:val="480"/>
          <w:marRight w:val="0"/>
          <w:marTop w:val="0"/>
          <w:marBottom w:val="0"/>
          <w:divBdr>
            <w:top w:val="none" w:sz="0" w:space="0" w:color="auto"/>
            <w:left w:val="none" w:sz="0" w:space="0" w:color="auto"/>
            <w:bottom w:val="none" w:sz="0" w:space="0" w:color="auto"/>
            <w:right w:val="none" w:sz="0" w:space="0" w:color="auto"/>
          </w:divBdr>
        </w:div>
        <w:div w:id="1500851854">
          <w:marLeft w:val="480"/>
          <w:marRight w:val="0"/>
          <w:marTop w:val="0"/>
          <w:marBottom w:val="0"/>
          <w:divBdr>
            <w:top w:val="none" w:sz="0" w:space="0" w:color="auto"/>
            <w:left w:val="none" w:sz="0" w:space="0" w:color="auto"/>
            <w:bottom w:val="none" w:sz="0" w:space="0" w:color="auto"/>
            <w:right w:val="none" w:sz="0" w:space="0" w:color="auto"/>
          </w:divBdr>
        </w:div>
        <w:div w:id="269633373">
          <w:marLeft w:val="480"/>
          <w:marRight w:val="0"/>
          <w:marTop w:val="0"/>
          <w:marBottom w:val="0"/>
          <w:divBdr>
            <w:top w:val="none" w:sz="0" w:space="0" w:color="auto"/>
            <w:left w:val="none" w:sz="0" w:space="0" w:color="auto"/>
            <w:bottom w:val="none" w:sz="0" w:space="0" w:color="auto"/>
            <w:right w:val="none" w:sz="0" w:space="0" w:color="auto"/>
          </w:divBdr>
        </w:div>
        <w:div w:id="1257403180">
          <w:marLeft w:val="480"/>
          <w:marRight w:val="0"/>
          <w:marTop w:val="0"/>
          <w:marBottom w:val="0"/>
          <w:divBdr>
            <w:top w:val="none" w:sz="0" w:space="0" w:color="auto"/>
            <w:left w:val="none" w:sz="0" w:space="0" w:color="auto"/>
            <w:bottom w:val="none" w:sz="0" w:space="0" w:color="auto"/>
            <w:right w:val="none" w:sz="0" w:space="0" w:color="auto"/>
          </w:divBdr>
        </w:div>
        <w:div w:id="2082092250">
          <w:marLeft w:val="480"/>
          <w:marRight w:val="0"/>
          <w:marTop w:val="0"/>
          <w:marBottom w:val="0"/>
          <w:divBdr>
            <w:top w:val="none" w:sz="0" w:space="0" w:color="auto"/>
            <w:left w:val="none" w:sz="0" w:space="0" w:color="auto"/>
            <w:bottom w:val="none" w:sz="0" w:space="0" w:color="auto"/>
            <w:right w:val="none" w:sz="0" w:space="0" w:color="auto"/>
          </w:divBdr>
        </w:div>
        <w:div w:id="786463553">
          <w:marLeft w:val="480"/>
          <w:marRight w:val="0"/>
          <w:marTop w:val="0"/>
          <w:marBottom w:val="0"/>
          <w:divBdr>
            <w:top w:val="none" w:sz="0" w:space="0" w:color="auto"/>
            <w:left w:val="none" w:sz="0" w:space="0" w:color="auto"/>
            <w:bottom w:val="none" w:sz="0" w:space="0" w:color="auto"/>
            <w:right w:val="none" w:sz="0" w:space="0" w:color="auto"/>
          </w:divBdr>
        </w:div>
        <w:div w:id="251741921">
          <w:marLeft w:val="480"/>
          <w:marRight w:val="0"/>
          <w:marTop w:val="0"/>
          <w:marBottom w:val="0"/>
          <w:divBdr>
            <w:top w:val="none" w:sz="0" w:space="0" w:color="auto"/>
            <w:left w:val="none" w:sz="0" w:space="0" w:color="auto"/>
            <w:bottom w:val="none" w:sz="0" w:space="0" w:color="auto"/>
            <w:right w:val="none" w:sz="0" w:space="0" w:color="auto"/>
          </w:divBdr>
        </w:div>
        <w:div w:id="1336111498">
          <w:marLeft w:val="480"/>
          <w:marRight w:val="0"/>
          <w:marTop w:val="0"/>
          <w:marBottom w:val="0"/>
          <w:divBdr>
            <w:top w:val="none" w:sz="0" w:space="0" w:color="auto"/>
            <w:left w:val="none" w:sz="0" w:space="0" w:color="auto"/>
            <w:bottom w:val="none" w:sz="0" w:space="0" w:color="auto"/>
            <w:right w:val="none" w:sz="0" w:space="0" w:color="auto"/>
          </w:divBdr>
        </w:div>
        <w:div w:id="1791976368">
          <w:marLeft w:val="480"/>
          <w:marRight w:val="0"/>
          <w:marTop w:val="0"/>
          <w:marBottom w:val="0"/>
          <w:divBdr>
            <w:top w:val="none" w:sz="0" w:space="0" w:color="auto"/>
            <w:left w:val="none" w:sz="0" w:space="0" w:color="auto"/>
            <w:bottom w:val="none" w:sz="0" w:space="0" w:color="auto"/>
            <w:right w:val="none" w:sz="0" w:space="0" w:color="auto"/>
          </w:divBdr>
        </w:div>
        <w:div w:id="1937515537">
          <w:marLeft w:val="480"/>
          <w:marRight w:val="0"/>
          <w:marTop w:val="0"/>
          <w:marBottom w:val="0"/>
          <w:divBdr>
            <w:top w:val="none" w:sz="0" w:space="0" w:color="auto"/>
            <w:left w:val="none" w:sz="0" w:space="0" w:color="auto"/>
            <w:bottom w:val="none" w:sz="0" w:space="0" w:color="auto"/>
            <w:right w:val="none" w:sz="0" w:space="0" w:color="auto"/>
          </w:divBdr>
        </w:div>
        <w:div w:id="693455799">
          <w:marLeft w:val="480"/>
          <w:marRight w:val="0"/>
          <w:marTop w:val="0"/>
          <w:marBottom w:val="0"/>
          <w:divBdr>
            <w:top w:val="none" w:sz="0" w:space="0" w:color="auto"/>
            <w:left w:val="none" w:sz="0" w:space="0" w:color="auto"/>
            <w:bottom w:val="none" w:sz="0" w:space="0" w:color="auto"/>
            <w:right w:val="none" w:sz="0" w:space="0" w:color="auto"/>
          </w:divBdr>
        </w:div>
        <w:div w:id="1332684750">
          <w:marLeft w:val="480"/>
          <w:marRight w:val="0"/>
          <w:marTop w:val="0"/>
          <w:marBottom w:val="0"/>
          <w:divBdr>
            <w:top w:val="none" w:sz="0" w:space="0" w:color="auto"/>
            <w:left w:val="none" w:sz="0" w:space="0" w:color="auto"/>
            <w:bottom w:val="none" w:sz="0" w:space="0" w:color="auto"/>
            <w:right w:val="none" w:sz="0" w:space="0" w:color="auto"/>
          </w:divBdr>
        </w:div>
        <w:div w:id="506677423">
          <w:marLeft w:val="480"/>
          <w:marRight w:val="0"/>
          <w:marTop w:val="0"/>
          <w:marBottom w:val="0"/>
          <w:divBdr>
            <w:top w:val="none" w:sz="0" w:space="0" w:color="auto"/>
            <w:left w:val="none" w:sz="0" w:space="0" w:color="auto"/>
            <w:bottom w:val="none" w:sz="0" w:space="0" w:color="auto"/>
            <w:right w:val="none" w:sz="0" w:space="0" w:color="auto"/>
          </w:divBdr>
        </w:div>
        <w:div w:id="2050496370">
          <w:marLeft w:val="480"/>
          <w:marRight w:val="0"/>
          <w:marTop w:val="0"/>
          <w:marBottom w:val="0"/>
          <w:divBdr>
            <w:top w:val="none" w:sz="0" w:space="0" w:color="auto"/>
            <w:left w:val="none" w:sz="0" w:space="0" w:color="auto"/>
            <w:bottom w:val="none" w:sz="0" w:space="0" w:color="auto"/>
            <w:right w:val="none" w:sz="0" w:space="0" w:color="auto"/>
          </w:divBdr>
        </w:div>
        <w:div w:id="1969317577">
          <w:marLeft w:val="480"/>
          <w:marRight w:val="0"/>
          <w:marTop w:val="0"/>
          <w:marBottom w:val="0"/>
          <w:divBdr>
            <w:top w:val="none" w:sz="0" w:space="0" w:color="auto"/>
            <w:left w:val="none" w:sz="0" w:space="0" w:color="auto"/>
            <w:bottom w:val="none" w:sz="0" w:space="0" w:color="auto"/>
            <w:right w:val="none" w:sz="0" w:space="0" w:color="auto"/>
          </w:divBdr>
        </w:div>
        <w:div w:id="1172838775">
          <w:marLeft w:val="480"/>
          <w:marRight w:val="0"/>
          <w:marTop w:val="0"/>
          <w:marBottom w:val="0"/>
          <w:divBdr>
            <w:top w:val="none" w:sz="0" w:space="0" w:color="auto"/>
            <w:left w:val="none" w:sz="0" w:space="0" w:color="auto"/>
            <w:bottom w:val="none" w:sz="0" w:space="0" w:color="auto"/>
            <w:right w:val="none" w:sz="0" w:space="0" w:color="auto"/>
          </w:divBdr>
        </w:div>
        <w:div w:id="65227872">
          <w:marLeft w:val="480"/>
          <w:marRight w:val="0"/>
          <w:marTop w:val="0"/>
          <w:marBottom w:val="0"/>
          <w:divBdr>
            <w:top w:val="none" w:sz="0" w:space="0" w:color="auto"/>
            <w:left w:val="none" w:sz="0" w:space="0" w:color="auto"/>
            <w:bottom w:val="none" w:sz="0" w:space="0" w:color="auto"/>
            <w:right w:val="none" w:sz="0" w:space="0" w:color="auto"/>
          </w:divBdr>
        </w:div>
        <w:div w:id="795106880">
          <w:marLeft w:val="480"/>
          <w:marRight w:val="0"/>
          <w:marTop w:val="0"/>
          <w:marBottom w:val="0"/>
          <w:divBdr>
            <w:top w:val="none" w:sz="0" w:space="0" w:color="auto"/>
            <w:left w:val="none" w:sz="0" w:space="0" w:color="auto"/>
            <w:bottom w:val="none" w:sz="0" w:space="0" w:color="auto"/>
            <w:right w:val="none" w:sz="0" w:space="0" w:color="auto"/>
          </w:divBdr>
        </w:div>
        <w:div w:id="1761219391">
          <w:marLeft w:val="480"/>
          <w:marRight w:val="0"/>
          <w:marTop w:val="0"/>
          <w:marBottom w:val="0"/>
          <w:divBdr>
            <w:top w:val="none" w:sz="0" w:space="0" w:color="auto"/>
            <w:left w:val="none" w:sz="0" w:space="0" w:color="auto"/>
            <w:bottom w:val="none" w:sz="0" w:space="0" w:color="auto"/>
            <w:right w:val="none" w:sz="0" w:space="0" w:color="auto"/>
          </w:divBdr>
        </w:div>
        <w:div w:id="1933120834">
          <w:marLeft w:val="480"/>
          <w:marRight w:val="0"/>
          <w:marTop w:val="0"/>
          <w:marBottom w:val="0"/>
          <w:divBdr>
            <w:top w:val="none" w:sz="0" w:space="0" w:color="auto"/>
            <w:left w:val="none" w:sz="0" w:space="0" w:color="auto"/>
            <w:bottom w:val="none" w:sz="0" w:space="0" w:color="auto"/>
            <w:right w:val="none" w:sz="0" w:space="0" w:color="auto"/>
          </w:divBdr>
        </w:div>
        <w:div w:id="404182955">
          <w:marLeft w:val="480"/>
          <w:marRight w:val="0"/>
          <w:marTop w:val="0"/>
          <w:marBottom w:val="0"/>
          <w:divBdr>
            <w:top w:val="none" w:sz="0" w:space="0" w:color="auto"/>
            <w:left w:val="none" w:sz="0" w:space="0" w:color="auto"/>
            <w:bottom w:val="none" w:sz="0" w:space="0" w:color="auto"/>
            <w:right w:val="none" w:sz="0" w:space="0" w:color="auto"/>
          </w:divBdr>
        </w:div>
        <w:div w:id="1776251137">
          <w:marLeft w:val="480"/>
          <w:marRight w:val="0"/>
          <w:marTop w:val="0"/>
          <w:marBottom w:val="0"/>
          <w:divBdr>
            <w:top w:val="none" w:sz="0" w:space="0" w:color="auto"/>
            <w:left w:val="none" w:sz="0" w:space="0" w:color="auto"/>
            <w:bottom w:val="none" w:sz="0" w:space="0" w:color="auto"/>
            <w:right w:val="none" w:sz="0" w:space="0" w:color="auto"/>
          </w:divBdr>
        </w:div>
        <w:div w:id="1651254080">
          <w:marLeft w:val="480"/>
          <w:marRight w:val="0"/>
          <w:marTop w:val="0"/>
          <w:marBottom w:val="0"/>
          <w:divBdr>
            <w:top w:val="none" w:sz="0" w:space="0" w:color="auto"/>
            <w:left w:val="none" w:sz="0" w:space="0" w:color="auto"/>
            <w:bottom w:val="none" w:sz="0" w:space="0" w:color="auto"/>
            <w:right w:val="none" w:sz="0" w:space="0" w:color="auto"/>
          </w:divBdr>
        </w:div>
        <w:div w:id="1916087235">
          <w:marLeft w:val="480"/>
          <w:marRight w:val="0"/>
          <w:marTop w:val="0"/>
          <w:marBottom w:val="0"/>
          <w:divBdr>
            <w:top w:val="none" w:sz="0" w:space="0" w:color="auto"/>
            <w:left w:val="none" w:sz="0" w:space="0" w:color="auto"/>
            <w:bottom w:val="none" w:sz="0" w:space="0" w:color="auto"/>
            <w:right w:val="none" w:sz="0" w:space="0" w:color="auto"/>
          </w:divBdr>
        </w:div>
        <w:div w:id="1968316334">
          <w:marLeft w:val="480"/>
          <w:marRight w:val="0"/>
          <w:marTop w:val="0"/>
          <w:marBottom w:val="0"/>
          <w:divBdr>
            <w:top w:val="none" w:sz="0" w:space="0" w:color="auto"/>
            <w:left w:val="none" w:sz="0" w:space="0" w:color="auto"/>
            <w:bottom w:val="none" w:sz="0" w:space="0" w:color="auto"/>
            <w:right w:val="none" w:sz="0" w:space="0" w:color="auto"/>
          </w:divBdr>
        </w:div>
        <w:div w:id="2023361988">
          <w:marLeft w:val="480"/>
          <w:marRight w:val="0"/>
          <w:marTop w:val="0"/>
          <w:marBottom w:val="0"/>
          <w:divBdr>
            <w:top w:val="none" w:sz="0" w:space="0" w:color="auto"/>
            <w:left w:val="none" w:sz="0" w:space="0" w:color="auto"/>
            <w:bottom w:val="none" w:sz="0" w:space="0" w:color="auto"/>
            <w:right w:val="none" w:sz="0" w:space="0" w:color="auto"/>
          </w:divBdr>
        </w:div>
        <w:div w:id="720641490">
          <w:marLeft w:val="480"/>
          <w:marRight w:val="0"/>
          <w:marTop w:val="0"/>
          <w:marBottom w:val="0"/>
          <w:divBdr>
            <w:top w:val="none" w:sz="0" w:space="0" w:color="auto"/>
            <w:left w:val="none" w:sz="0" w:space="0" w:color="auto"/>
            <w:bottom w:val="none" w:sz="0" w:space="0" w:color="auto"/>
            <w:right w:val="none" w:sz="0" w:space="0" w:color="auto"/>
          </w:divBdr>
        </w:div>
        <w:div w:id="596137722">
          <w:marLeft w:val="480"/>
          <w:marRight w:val="0"/>
          <w:marTop w:val="0"/>
          <w:marBottom w:val="0"/>
          <w:divBdr>
            <w:top w:val="none" w:sz="0" w:space="0" w:color="auto"/>
            <w:left w:val="none" w:sz="0" w:space="0" w:color="auto"/>
            <w:bottom w:val="none" w:sz="0" w:space="0" w:color="auto"/>
            <w:right w:val="none" w:sz="0" w:space="0" w:color="auto"/>
          </w:divBdr>
        </w:div>
        <w:div w:id="1473446142">
          <w:marLeft w:val="480"/>
          <w:marRight w:val="0"/>
          <w:marTop w:val="0"/>
          <w:marBottom w:val="0"/>
          <w:divBdr>
            <w:top w:val="none" w:sz="0" w:space="0" w:color="auto"/>
            <w:left w:val="none" w:sz="0" w:space="0" w:color="auto"/>
            <w:bottom w:val="none" w:sz="0" w:space="0" w:color="auto"/>
            <w:right w:val="none" w:sz="0" w:space="0" w:color="auto"/>
          </w:divBdr>
        </w:div>
        <w:div w:id="722867690">
          <w:marLeft w:val="480"/>
          <w:marRight w:val="0"/>
          <w:marTop w:val="0"/>
          <w:marBottom w:val="0"/>
          <w:divBdr>
            <w:top w:val="none" w:sz="0" w:space="0" w:color="auto"/>
            <w:left w:val="none" w:sz="0" w:space="0" w:color="auto"/>
            <w:bottom w:val="none" w:sz="0" w:space="0" w:color="auto"/>
            <w:right w:val="none" w:sz="0" w:space="0" w:color="auto"/>
          </w:divBdr>
        </w:div>
        <w:div w:id="928926334">
          <w:marLeft w:val="480"/>
          <w:marRight w:val="0"/>
          <w:marTop w:val="0"/>
          <w:marBottom w:val="0"/>
          <w:divBdr>
            <w:top w:val="none" w:sz="0" w:space="0" w:color="auto"/>
            <w:left w:val="none" w:sz="0" w:space="0" w:color="auto"/>
            <w:bottom w:val="none" w:sz="0" w:space="0" w:color="auto"/>
            <w:right w:val="none" w:sz="0" w:space="0" w:color="auto"/>
          </w:divBdr>
        </w:div>
        <w:div w:id="1600138817">
          <w:marLeft w:val="480"/>
          <w:marRight w:val="0"/>
          <w:marTop w:val="0"/>
          <w:marBottom w:val="0"/>
          <w:divBdr>
            <w:top w:val="none" w:sz="0" w:space="0" w:color="auto"/>
            <w:left w:val="none" w:sz="0" w:space="0" w:color="auto"/>
            <w:bottom w:val="none" w:sz="0" w:space="0" w:color="auto"/>
            <w:right w:val="none" w:sz="0" w:space="0" w:color="auto"/>
          </w:divBdr>
        </w:div>
        <w:div w:id="460421442">
          <w:marLeft w:val="480"/>
          <w:marRight w:val="0"/>
          <w:marTop w:val="0"/>
          <w:marBottom w:val="0"/>
          <w:divBdr>
            <w:top w:val="none" w:sz="0" w:space="0" w:color="auto"/>
            <w:left w:val="none" w:sz="0" w:space="0" w:color="auto"/>
            <w:bottom w:val="none" w:sz="0" w:space="0" w:color="auto"/>
            <w:right w:val="none" w:sz="0" w:space="0" w:color="auto"/>
          </w:divBdr>
        </w:div>
        <w:div w:id="2146314522">
          <w:marLeft w:val="480"/>
          <w:marRight w:val="0"/>
          <w:marTop w:val="0"/>
          <w:marBottom w:val="0"/>
          <w:divBdr>
            <w:top w:val="none" w:sz="0" w:space="0" w:color="auto"/>
            <w:left w:val="none" w:sz="0" w:space="0" w:color="auto"/>
            <w:bottom w:val="none" w:sz="0" w:space="0" w:color="auto"/>
            <w:right w:val="none" w:sz="0" w:space="0" w:color="auto"/>
          </w:divBdr>
        </w:div>
        <w:div w:id="1847402244">
          <w:marLeft w:val="480"/>
          <w:marRight w:val="0"/>
          <w:marTop w:val="0"/>
          <w:marBottom w:val="0"/>
          <w:divBdr>
            <w:top w:val="none" w:sz="0" w:space="0" w:color="auto"/>
            <w:left w:val="none" w:sz="0" w:space="0" w:color="auto"/>
            <w:bottom w:val="none" w:sz="0" w:space="0" w:color="auto"/>
            <w:right w:val="none" w:sz="0" w:space="0" w:color="auto"/>
          </w:divBdr>
        </w:div>
        <w:div w:id="1788237581">
          <w:marLeft w:val="480"/>
          <w:marRight w:val="0"/>
          <w:marTop w:val="0"/>
          <w:marBottom w:val="0"/>
          <w:divBdr>
            <w:top w:val="none" w:sz="0" w:space="0" w:color="auto"/>
            <w:left w:val="none" w:sz="0" w:space="0" w:color="auto"/>
            <w:bottom w:val="none" w:sz="0" w:space="0" w:color="auto"/>
            <w:right w:val="none" w:sz="0" w:space="0" w:color="auto"/>
          </w:divBdr>
        </w:div>
      </w:divsChild>
    </w:div>
    <w:div w:id="762607243">
      <w:bodyDiv w:val="1"/>
      <w:marLeft w:val="0"/>
      <w:marRight w:val="0"/>
      <w:marTop w:val="0"/>
      <w:marBottom w:val="0"/>
      <w:divBdr>
        <w:top w:val="none" w:sz="0" w:space="0" w:color="auto"/>
        <w:left w:val="none" w:sz="0" w:space="0" w:color="auto"/>
        <w:bottom w:val="none" w:sz="0" w:space="0" w:color="auto"/>
        <w:right w:val="none" w:sz="0" w:space="0" w:color="auto"/>
      </w:divBdr>
    </w:div>
    <w:div w:id="762729512">
      <w:bodyDiv w:val="1"/>
      <w:marLeft w:val="0"/>
      <w:marRight w:val="0"/>
      <w:marTop w:val="0"/>
      <w:marBottom w:val="0"/>
      <w:divBdr>
        <w:top w:val="none" w:sz="0" w:space="0" w:color="auto"/>
        <w:left w:val="none" w:sz="0" w:space="0" w:color="auto"/>
        <w:bottom w:val="none" w:sz="0" w:space="0" w:color="auto"/>
        <w:right w:val="none" w:sz="0" w:space="0" w:color="auto"/>
      </w:divBdr>
    </w:div>
    <w:div w:id="763572489">
      <w:bodyDiv w:val="1"/>
      <w:marLeft w:val="0"/>
      <w:marRight w:val="0"/>
      <w:marTop w:val="0"/>
      <w:marBottom w:val="0"/>
      <w:divBdr>
        <w:top w:val="none" w:sz="0" w:space="0" w:color="auto"/>
        <w:left w:val="none" w:sz="0" w:space="0" w:color="auto"/>
        <w:bottom w:val="none" w:sz="0" w:space="0" w:color="auto"/>
        <w:right w:val="none" w:sz="0" w:space="0" w:color="auto"/>
      </w:divBdr>
    </w:div>
    <w:div w:id="763651325">
      <w:bodyDiv w:val="1"/>
      <w:marLeft w:val="0"/>
      <w:marRight w:val="0"/>
      <w:marTop w:val="0"/>
      <w:marBottom w:val="0"/>
      <w:divBdr>
        <w:top w:val="none" w:sz="0" w:space="0" w:color="auto"/>
        <w:left w:val="none" w:sz="0" w:space="0" w:color="auto"/>
        <w:bottom w:val="none" w:sz="0" w:space="0" w:color="auto"/>
        <w:right w:val="none" w:sz="0" w:space="0" w:color="auto"/>
      </w:divBdr>
    </w:div>
    <w:div w:id="763696488">
      <w:bodyDiv w:val="1"/>
      <w:marLeft w:val="0"/>
      <w:marRight w:val="0"/>
      <w:marTop w:val="0"/>
      <w:marBottom w:val="0"/>
      <w:divBdr>
        <w:top w:val="none" w:sz="0" w:space="0" w:color="auto"/>
        <w:left w:val="none" w:sz="0" w:space="0" w:color="auto"/>
        <w:bottom w:val="none" w:sz="0" w:space="0" w:color="auto"/>
        <w:right w:val="none" w:sz="0" w:space="0" w:color="auto"/>
      </w:divBdr>
    </w:div>
    <w:div w:id="763918431">
      <w:bodyDiv w:val="1"/>
      <w:marLeft w:val="0"/>
      <w:marRight w:val="0"/>
      <w:marTop w:val="0"/>
      <w:marBottom w:val="0"/>
      <w:divBdr>
        <w:top w:val="none" w:sz="0" w:space="0" w:color="auto"/>
        <w:left w:val="none" w:sz="0" w:space="0" w:color="auto"/>
        <w:bottom w:val="none" w:sz="0" w:space="0" w:color="auto"/>
        <w:right w:val="none" w:sz="0" w:space="0" w:color="auto"/>
      </w:divBdr>
    </w:div>
    <w:div w:id="764881729">
      <w:bodyDiv w:val="1"/>
      <w:marLeft w:val="0"/>
      <w:marRight w:val="0"/>
      <w:marTop w:val="0"/>
      <w:marBottom w:val="0"/>
      <w:divBdr>
        <w:top w:val="none" w:sz="0" w:space="0" w:color="auto"/>
        <w:left w:val="none" w:sz="0" w:space="0" w:color="auto"/>
        <w:bottom w:val="none" w:sz="0" w:space="0" w:color="auto"/>
        <w:right w:val="none" w:sz="0" w:space="0" w:color="auto"/>
      </w:divBdr>
    </w:div>
    <w:div w:id="765272410">
      <w:bodyDiv w:val="1"/>
      <w:marLeft w:val="0"/>
      <w:marRight w:val="0"/>
      <w:marTop w:val="0"/>
      <w:marBottom w:val="0"/>
      <w:divBdr>
        <w:top w:val="none" w:sz="0" w:space="0" w:color="auto"/>
        <w:left w:val="none" w:sz="0" w:space="0" w:color="auto"/>
        <w:bottom w:val="none" w:sz="0" w:space="0" w:color="auto"/>
        <w:right w:val="none" w:sz="0" w:space="0" w:color="auto"/>
      </w:divBdr>
    </w:div>
    <w:div w:id="765349022">
      <w:bodyDiv w:val="1"/>
      <w:marLeft w:val="0"/>
      <w:marRight w:val="0"/>
      <w:marTop w:val="0"/>
      <w:marBottom w:val="0"/>
      <w:divBdr>
        <w:top w:val="none" w:sz="0" w:space="0" w:color="auto"/>
        <w:left w:val="none" w:sz="0" w:space="0" w:color="auto"/>
        <w:bottom w:val="none" w:sz="0" w:space="0" w:color="auto"/>
        <w:right w:val="none" w:sz="0" w:space="0" w:color="auto"/>
      </w:divBdr>
    </w:div>
    <w:div w:id="765923279">
      <w:bodyDiv w:val="1"/>
      <w:marLeft w:val="0"/>
      <w:marRight w:val="0"/>
      <w:marTop w:val="0"/>
      <w:marBottom w:val="0"/>
      <w:divBdr>
        <w:top w:val="none" w:sz="0" w:space="0" w:color="auto"/>
        <w:left w:val="none" w:sz="0" w:space="0" w:color="auto"/>
        <w:bottom w:val="none" w:sz="0" w:space="0" w:color="auto"/>
        <w:right w:val="none" w:sz="0" w:space="0" w:color="auto"/>
      </w:divBdr>
    </w:div>
    <w:div w:id="766386412">
      <w:bodyDiv w:val="1"/>
      <w:marLeft w:val="0"/>
      <w:marRight w:val="0"/>
      <w:marTop w:val="0"/>
      <w:marBottom w:val="0"/>
      <w:divBdr>
        <w:top w:val="none" w:sz="0" w:space="0" w:color="auto"/>
        <w:left w:val="none" w:sz="0" w:space="0" w:color="auto"/>
        <w:bottom w:val="none" w:sz="0" w:space="0" w:color="auto"/>
        <w:right w:val="none" w:sz="0" w:space="0" w:color="auto"/>
      </w:divBdr>
    </w:div>
    <w:div w:id="766584552">
      <w:bodyDiv w:val="1"/>
      <w:marLeft w:val="0"/>
      <w:marRight w:val="0"/>
      <w:marTop w:val="0"/>
      <w:marBottom w:val="0"/>
      <w:divBdr>
        <w:top w:val="none" w:sz="0" w:space="0" w:color="auto"/>
        <w:left w:val="none" w:sz="0" w:space="0" w:color="auto"/>
        <w:bottom w:val="none" w:sz="0" w:space="0" w:color="auto"/>
        <w:right w:val="none" w:sz="0" w:space="0" w:color="auto"/>
      </w:divBdr>
    </w:div>
    <w:div w:id="766853221">
      <w:bodyDiv w:val="1"/>
      <w:marLeft w:val="0"/>
      <w:marRight w:val="0"/>
      <w:marTop w:val="0"/>
      <w:marBottom w:val="0"/>
      <w:divBdr>
        <w:top w:val="none" w:sz="0" w:space="0" w:color="auto"/>
        <w:left w:val="none" w:sz="0" w:space="0" w:color="auto"/>
        <w:bottom w:val="none" w:sz="0" w:space="0" w:color="auto"/>
        <w:right w:val="none" w:sz="0" w:space="0" w:color="auto"/>
      </w:divBdr>
    </w:div>
    <w:div w:id="766970328">
      <w:bodyDiv w:val="1"/>
      <w:marLeft w:val="0"/>
      <w:marRight w:val="0"/>
      <w:marTop w:val="0"/>
      <w:marBottom w:val="0"/>
      <w:divBdr>
        <w:top w:val="none" w:sz="0" w:space="0" w:color="auto"/>
        <w:left w:val="none" w:sz="0" w:space="0" w:color="auto"/>
        <w:bottom w:val="none" w:sz="0" w:space="0" w:color="auto"/>
        <w:right w:val="none" w:sz="0" w:space="0" w:color="auto"/>
      </w:divBdr>
    </w:div>
    <w:div w:id="767195036">
      <w:bodyDiv w:val="1"/>
      <w:marLeft w:val="0"/>
      <w:marRight w:val="0"/>
      <w:marTop w:val="0"/>
      <w:marBottom w:val="0"/>
      <w:divBdr>
        <w:top w:val="none" w:sz="0" w:space="0" w:color="auto"/>
        <w:left w:val="none" w:sz="0" w:space="0" w:color="auto"/>
        <w:bottom w:val="none" w:sz="0" w:space="0" w:color="auto"/>
        <w:right w:val="none" w:sz="0" w:space="0" w:color="auto"/>
      </w:divBdr>
    </w:div>
    <w:div w:id="767196909">
      <w:bodyDiv w:val="1"/>
      <w:marLeft w:val="0"/>
      <w:marRight w:val="0"/>
      <w:marTop w:val="0"/>
      <w:marBottom w:val="0"/>
      <w:divBdr>
        <w:top w:val="none" w:sz="0" w:space="0" w:color="auto"/>
        <w:left w:val="none" w:sz="0" w:space="0" w:color="auto"/>
        <w:bottom w:val="none" w:sz="0" w:space="0" w:color="auto"/>
        <w:right w:val="none" w:sz="0" w:space="0" w:color="auto"/>
      </w:divBdr>
    </w:div>
    <w:div w:id="767234470">
      <w:bodyDiv w:val="1"/>
      <w:marLeft w:val="0"/>
      <w:marRight w:val="0"/>
      <w:marTop w:val="0"/>
      <w:marBottom w:val="0"/>
      <w:divBdr>
        <w:top w:val="none" w:sz="0" w:space="0" w:color="auto"/>
        <w:left w:val="none" w:sz="0" w:space="0" w:color="auto"/>
        <w:bottom w:val="none" w:sz="0" w:space="0" w:color="auto"/>
        <w:right w:val="none" w:sz="0" w:space="0" w:color="auto"/>
      </w:divBdr>
    </w:div>
    <w:div w:id="767235692">
      <w:bodyDiv w:val="1"/>
      <w:marLeft w:val="0"/>
      <w:marRight w:val="0"/>
      <w:marTop w:val="0"/>
      <w:marBottom w:val="0"/>
      <w:divBdr>
        <w:top w:val="none" w:sz="0" w:space="0" w:color="auto"/>
        <w:left w:val="none" w:sz="0" w:space="0" w:color="auto"/>
        <w:bottom w:val="none" w:sz="0" w:space="0" w:color="auto"/>
        <w:right w:val="none" w:sz="0" w:space="0" w:color="auto"/>
      </w:divBdr>
    </w:div>
    <w:div w:id="767502014">
      <w:bodyDiv w:val="1"/>
      <w:marLeft w:val="0"/>
      <w:marRight w:val="0"/>
      <w:marTop w:val="0"/>
      <w:marBottom w:val="0"/>
      <w:divBdr>
        <w:top w:val="none" w:sz="0" w:space="0" w:color="auto"/>
        <w:left w:val="none" w:sz="0" w:space="0" w:color="auto"/>
        <w:bottom w:val="none" w:sz="0" w:space="0" w:color="auto"/>
        <w:right w:val="none" w:sz="0" w:space="0" w:color="auto"/>
      </w:divBdr>
    </w:div>
    <w:div w:id="767654701">
      <w:bodyDiv w:val="1"/>
      <w:marLeft w:val="0"/>
      <w:marRight w:val="0"/>
      <w:marTop w:val="0"/>
      <w:marBottom w:val="0"/>
      <w:divBdr>
        <w:top w:val="none" w:sz="0" w:space="0" w:color="auto"/>
        <w:left w:val="none" w:sz="0" w:space="0" w:color="auto"/>
        <w:bottom w:val="none" w:sz="0" w:space="0" w:color="auto"/>
        <w:right w:val="none" w:sz="0" w:space="0" w:color="auto"/>
      </w:divBdr>
    </w:div>
    <w:div w:id="768082130">
      <w:bodyDiv w:val="1"/>
      <w:marLeft w:val="0"/>
      <w:marRight w:val="0"/>
      <w:marTop w:val="0"/>
      <w:marBottom w:val="0"/>
      <w:divBdr>
        <w:top w:val="none" w:sz="0" w:space="0" w:color="auto"/>
        <w:left w:val="none" w:sz="0" w:space="0" w:color="auto"/>
        <w:bottom w:val="none" w:sz="0" w:space="0" w:color="auto"/>
        <w:right w:val="none" w:sz="0" w:space="0" w:color="auto"/>
      </w:divBdr>
      <w:divsChild>
        <w:div w:id="1352729650">
          <w:marLeft w:val="480"/>
          <w:marRight w:val="0"/>
          <w:marTop w:val="0"/>
          <w:marBottom w:val="0"/>
          <w:divBdr>
            <w:top w:val="none" w:sz="0" w:space="0" w:color="auto"/>
            <w:left w:val="none" w:sz="0" w:space="0" w:color="auto"/>
            <w:bottom w:val="none" w:sz="0" w:space="0" w:color="auto"/>
            <w:right w:val="none" w:sz="0" w:space="0" w:color="auto"/>
          </w:divBdr>
        </w:div>
        <w:div w:id="2101288937">
          <w:marLeft w:val="480"/>
          <w:marRight w:val="0"/>
          <w:marTop w:val="0"/>
          <w:marBottom w:val="0"/>
          <w:divBdr>
            <w:top w:val="none" w:sz="0" w:space="0" w:color="auto"/>
            <w:left w:val="none" w:sz="0" w:space="0" w:color="auto"/>
            <w:bottom w:val="none" w:sz="0" w:space="0" w:color="auto"/>
            <w:right w:val="none" w:sz="0" w:space="0" w:color="auto"/>
          </w:divBdr>
        </w:div>
      </w:divsChild>
    </w:div>
    <w:div w:id="768279025">
      <w:bodyDiv w:val="1"/>
      <w:marLeft w:val="0"/>
      <w:marRight w:val="0"/>
      <w:marTop w:val="0"/>
      <w:marBottom w:val="0"/>
      <w:divBdr>
        <w:top w:val="none" w:sz="0" w:space="0" w:color="auto"/>
        <w:left w:val="none" w:sz="0" w:space="0" w:color="auto"/>
        <w:bottom w:val="none" w:sz="0" w:space="0" w:color="auto"/>
        <w:right w:val="none" w:sz="0" w:space="0" w:color="auto"/>
      </w:divBdr>
    </w:div>
    <w:div w:id="768308046">
      <w:bodyDiv w:val="1"/>
      <w:marLeft w:val="0"/>
      <w:marRight w:val="0"/>
      <w:marTop w:val="0"/>
      <w:marBottom w:val="0"/>
      <w:divBdr>
        <w:top w:val="none" w:sz="0" w:space="0" w:color="auto"/>
        <w:left w:val="none" w:sz="0" w:space="0" w:color="auto"/>
        <w:bottom w:val="none" w:sz="0" w:space="0" w:color="auto"/>
        <w:right w:val="none" w:sz="0" w:space="0" w:color="auto"/>
      </w:divBdr>
    </w:div>
    <w:div w:id="768622987">
      <w:bodyDiv w:val="1"/>
      <w:marLeft w:val="0"/>
      <w:marRight w:val="0"/>
      <w:marTop w:val="0"/>
      <w:marBottom w:val="0"/>
      <w:divBdr>
        <w:top w:val="none" w:sz="0" w:space="0" w:color="auto"/>
        <w:left w:val="none" w:sz="0" w:space="0" w:color="auto"/>
        <w:bottom w:val="none" w:sz="0" w:space="0" w:color="auto"/>
        <w:right w:val="none" w:sz="0" w:space="0" w:color="auto"/>
      </w:divBdr>
    </w:div>
    <w:div w:id="768626141">
      <w:bodyDiv w:val="1"/>
      <w:marLeft w:val="0"/>
      <w:marRight w:val="0"/>
      <w:marTop w:val="0"/>
      <w:marBottom w:val="0"/>
      <w:divBdr>
        <w:top w:val="none" w:sz="0" w:space="0" w:color="auto"/>
        <w:left w:val="none" w:sz="0" w:space="0" w:color="auto"/>
        <w:bottom w:val="none" w:sz="0" w:space="0" w:color="auto"/>
        <w:right w:val="none" w:sz="0" w:space="0" w:color="auto"/>
      </w:divBdr>
    </w:div>
    <w:div w:id="768694276">
      <w:bodyDiv w:val="1"/>
      <w:marLeft w:val="0"/>
      <w:marRight w:val="0"/>
      <w:marTop w:val="0"/>
      <w:marBottom w:val="0"/>
      <w:divBdr>
        <w:top w:val="none" w:sz="0" w:space="0" w:color="auto"/>
        <w:left w:val="none" w:sz="0" w:space="0" w:color="auto"/>
        <w:bottom w:val="none" w:sz="0" w:space="0" w:color="auto"/>
        <w:right w:val="none" w:sz="0" w:space="0" w:color="auto"/>
      </w:divBdr>
    </w:div>
    <w:div w:id="768699852">
      <w:bodyDiv w:val="1"/>
      <w:marLeft w:val="0"/>
      <w:marRight w:val="0"/>
      <w:marTop w:val="0"/>
      <w:marBottom w:val="0"/>
      <w:divBdr>
        <w:top w:val="none" w:sz="0" w:space="0" w:color="auto"/>
        <w:left w:val="none" w:sz="0" w:space="0" w:color="auto"/>
        <w:bottom w:val="none" w:sz="0" w:space="0" w:color="auto"/>
        <w:right w:val="none" w:sz="0" w:space="0" w:color="auto"/>
      </w:divBdr>
    </w:div>
    <w:div w:id="768888770">
      <w:bodyDiv w:val="1"/>
      <w:marLeft w:val="0"/>
      <w:marRight w:val="0"/>
      <w:marTop w:val="0"/>
      <w:marBottom w:val="0"/>
      <w:divBdr>
        <w:top w:val="none" w:sz="0" w:space="0" w:color="auto"/>
        <w:left w:val="none" w:sz="0" w:space="0" w:color="auto"/>
        <w:bottom w:val="none" w:sz="0" w:space="0" w:color="auto"/>
        <w:right w:val="none" w:sz="0" w:space="0" w:color="auto"/>
      </w:divBdr>
    </w:div>
    <w:div w:id="768894256">
      <w:bodyDiv w:val="1"/>
      <w:marLeft w:val="0"/>
      <w:marRight w:val="0"/>
      <w:marTop w:val="0"/>
      <w:marBottom w:val="0"/>
      <w:divBdr>
        <w:top w:val="none" w:sz="0" w:space="0" w:color="auto"/>
        <w:left w:val="none" w:sz="0" w:space="0" w:color="auto"/>
        <w:bottom w:val="none" w:sz="0" w:space="0" w:color="auto"/>
        <w:right w:val="none" w:sz="0" w:space="0" w:color="auto"/>
      </w:divBdr>
    </w:div>
    <w:div w:id="768933908">
      <w:bodyDiv w:val="1"/>
      <w:marLeft w:val="0"/>
      <w:marRight w:val="0"/>
      <w:marTop w:val="0"/>
      <w:marBottom w:val="0"/>
      <w:divBdr>
        <w:top w:val="none" w:sz="0" w:space="0" w:color="auto"/>
        <w:left w:val="none" w:sz="0" w:space="0" w:color="auto"/>
        <w:bottom w:val="none" w:sz="0" w:space="0" w:color="auto"/>
        <w:right w:val="none" w:sz="0" w:space="0" w:color="auto"/>
      </w:divBdr>
    </w:div>
    <w:div w:id="769276399">
      <w:bodyDiv w:val="1"/>
      <w:marLeft w:val="0"/>
      <w:marRight w:val="0"/>
      <w:marTop w:val="0"/>
      <w:marBottom w:val="0"/>
      <w:divBdr>
        <w:top w:val="none" w:sz="0" w:space="0" w:color="auto"/>
        <w:left w:val="none" w:sz="0" w:space="0" w:color="auto"/>
        <w:bottom w:val="none" w:sz="0" w:space="0" w:color="auto"/>
        <w:right w:val="none" w:sz="0" w:space="0" w:color="auto"/>
      </w:divBdr>
    </w:div>
    <w:div w:id="769351614">
      <w:bodyDiv w:val="1"/>
      <w:marLeft w:val="0"/>
      <w:marRight w:val="0"/>
      <w:marTop w:val="0"/>
      <w:marBottom w:val="0"/>
      <w:divBdr>
        <w:top w:val="none" w:sz="0" w:space="0" w:color="auto"/>
        <w:left w:val="none" w:sz="0" w:space="0" w:color="auto"/>
        <w:bottom w:val="none" w:sz="0" w:space="0" w:color="auto"/>
        <w:right w:val="none" w:sz="0" w:space="0" w:color="auto"/>
      </w:divBdr>
    </w:div>
    <w:div w:id="769467210">
      <w:bodyDiv w:val="1"/>
      <w:marLeft w:val="0"/>
      <w:marRight w:val="0"/>
      <w:marTop w:val="0"/>
      <w:marBottom w:val="0"/>
      <w:divBdr>
        <w:top w:val="none" w:sz="0" w:space="0" w:color="auto"/>
        <w:left w:val="none" w:sz="0" w:space="0" w:color="auto"/>
        <w:bottom w:val="none" w:sz="0" w:space="0" w:color="auto"/>
        <w:right w:val="none" w:sz="0" w:space="0" w:color="auto"/>
      </w:divBdr>
    </w:div>
    <w:div w:id="769738360">
      <w:bodyDiv w:val="1"/>
      <w:marLeft w:val="0"/>
      <w:marRight w:val="0"/>
      <w:marTop w:val="0"/>
      <w:marBottom w:val="0"/>
      <w:divBdr>
        <w:top w:val="none" w:sz="0" w:space="0" w:color="auto"/>
        <w:left w:val="none" w:sz="0" w:space="0" w:color="auto"/>
        <w:bottom w:val="none" w:sz="0" w:space="0" w:color="auto"/>
        <w:right w:val="none" w:sz="0" w:space="0" w:color="auto"/>
      </w:divBdr>
    </w:div>
    <w:div w:id="769861043">
      <w:bodyDiv w:val="1"/>
      <w:marLeft w:val="0"/>
      <w:marRight w:val="0"/>
      <w:marTop w:val="0"/>
      <w:marBottom w:val="0"/>
      <w:divBdr>
        <w:top w:val="none" w:sz="0" w:space="0" w:color="auto"/>
        <w:left w:val="none" w:sz="0" w:space="0" w:color="auto"/>
        <w:bottom w:val="none" w:sz="0" w:space="0" w:color="auto"/>
        <w:right w:val="none" w:sz="0" w:space="0" w:color="auto"/>
      </w:divBdr>
    </w:div>
    <w:div w:id="770127687">
      <w:bodyDiv w:val="1"/>
      <w:marLeft w:val="0"/>
      <w:marRight w:val="0"/>
      <w:marTop w:val="0"/>
      <w:marBottom w:val="0"/>
      <w:divBdr>
        <w:top w:val="none" w:sz="0" w:space="0" w:color="auto"/>
        <w:left w:val="none" w:sz="0" w:space="0" w:color="auto"/>
        <w:bottom w:val="none" w:sz="0" w:space="0" w:color="auto"/>
        <w:right w:val="none" w:sz="0" w:space="0" w:color="auto"/>
      </w:divBdr>
    </w:div>
    <w:div w:id="770592670">
      <w:bodyDiv w:val="1"/>
      <w:marLeft w:val="0"/>
      <w:marRight w:val="0"/>
      <w:marTop w:val="0"/>
      <w:marBottom w:val="0"/>
      <w:divBdr>
        <w:top w:val="none" w:sz="0" w:space="0" w:color="auto"/>
        <w:left w:val="none" w:sz="0" w:space="0" w:color="auto"/>
        <w:bottom w:val="none" w:sz="0" w:space="0" w:color="auto"/>
        <w:right w:val="none" w:sz="0" w:space="0" w:color="auto"/>
      </w:divBdr>
    </w:div>
    <w:div w:id="770667267">
      <w:bodyDiv w:val="1"/>
      <w:marLeft w:val="0"/>
      <w:marRight w:val="0"/>
      <w:marTop w:val="0"/>
      <w:marBottom w:val="0"/>
      <w:divBdr>
        <w:top w:val="none" w:sz="0" w:space="0" w:color="auto"/>
        <w:left w:val="none" w:sz="0" w:space="0" w:color="auto"/>
        <w:bottom w:val="none" w:sz="0" w:space="0" w:color="auto"/>
        <w:right w:val="none" w:sz="0" w:space="0" w:color="auto"/>
      </w:divBdr>
    </w:div>
    <w:div w:id="770784528">
      <w:bodyDiv w:val="1"/>
      <w:marLeft w:val="0"/>
      <w:marRight w:val="0"/>
      <w:marTop w:val="0"/>
      <w:marBottom w:val="0"/>
      <w:divBdr>
        <w:top w:val="none" w:sz="0" w:space="0" w:color="auto"/>
        <w:left w:val="none" w:sz="0" w:space="0" w:color="auto"/>
        <w:bottom w:val="none" w:sz="0" w:space="0" w:color="auto"/>
        <w:right w:val="none" w:sz="0" w:space="0" w:color="auto"/>
      </w:divBdr>
      <w:divsChild>
        <w:div w:id="1365908056">
          <w:marLeft w:val="480"/>
          <w:marRight w:val="0"/>
          <w:marTop w:val="0"/>
          <w:marBottom w:val="0"/>
          <w:divBdr>
            <w:top w:val="none" w:sz="0" w:space="0" w:color="auto"/>
            <w:left w:val="none" w:sz="0" w:space="0" w:color="auto"/>
            <w:bottom w:val="none" w:sz="0" w:space="0" w:color="auto"/>
            <w:right w:val="none" w:sz="0" w:space="0" w:color="auto"/>
          </w:divBdr>
        </w:div>
        <w:div w:id="599025974">
          <w:marLeft w:val="480"/>
          <w:marRight w:val="0"/>
          <w:marTop w:val="0"/>
          <w:marBottom w:val="0"/>
          <w:divBdr>
            <w:top w:val="none" w:sz="0" w:space="0" w:color="auto"/>
            <w:left w:val="none" w:sz="0" w:space="0" w:color="auto"/>
            <w:bottom w:val="none" w:sz="0" w:space="0" w:color="auto"/>
            <w:right w:val="none" w:sz="0" w:space="0" w:color="auto"/>
          </w:divBdr>
        </w:div>
        <w:div w:id="1920674859">
          <w:marLeft w:val="480"/>
          <w:marRight w:val="0"/>
          <w:marTop w:val="0"/>
          <w:marBottom w:val="0"/>
          <w:divBdr>
            <w:top w:val="none" w:sz="0" w:space="0" w:color="auto"/>
            <w:left w:val="none" w:sz="0" w:space="0" w:color="auto"/>
            <w:bottom w:val="none" w:sz="0" w:space="0" w:color="auto"/>
            <w:right w:val="none" w:sz="0" w:space="0" w:color="auto"/>
          </w:divBdr>
        </w:div>
        <w:div w:id="43867715">
          <w:marLeft w:val="480"/>
          <w:marRight w:val="0"/>
          <w:marTop w:val="0"/>
          <w:marBottom w:val="0"/>
          <w:divBdr>
            <w:top w:val="none" w:sz="0" w:space="0" w:color="auto"/>
            <w:left w:val="none" w:sz="0" w:space="0" w:color="auto"/>
            <w:bottom w:val="none" w:sz="0" w:space="0" w:color="auto"/>
            <w:right w:val="none" w:sz="0" w:space="0" w:color="auto"/>
          </w:divBdr>
        </w:div>
        <w:div w:id="1286503461">
          <w:marLeft w:val="480"/>
          <w:marRight w:val="0"/>
          <w:marTop w:val="0"/>
          <w:marBottom w:val="0"/>
          <w:divBdr>
            <w:top w:val="none" w:sz="0" w:space="0" w:color="auto"/>
            <w:left w:val="none" w:sz="0" w:space="0" w:color="auto"/>
            <w:bottom w:val="none" w:sz="0" w:space="0" w:color="auto"/>
            <w:right w:val="none" w:sz="0" w:space="0" w:color="auto"/>
          </w:divBdr>
        </w:div>
        <w:div w:id="930742780">
          <w:marLeft w:val="480"/>
          <w:marRight w:val="0"/>
          <w:marTop w:val="0"/>
          <w:marBottom w:val="0"/>
          <w:divBdr>
            <w:top w:val="none" w:sz="0" w:space="0" w:color="auto"/>
            <w:left w:val="none" w:sz="0" w:space="0" w:color="auto"/>
            <w:bottom w:val="none" w:sz="0" w:space="0" w:color="auto"/>
            <w:right w:val="none" w:sz="0" w:space="0" w:color="auto"/>
          </w:divBdr>
        </w:div>
        <w:div w:id="849373704">
          <w:marLeft w:val="480"/>
          <w:marRight w:val="0"/>
          <w:marTop w:val="0"/>
          <w:marBottom w:val="0"/>
          <w:divBdr>
            <w:top w:val="none" w:sz="0" w:space="0" w:color="auto"/>
            <w:left w:val="none" w:sz="0" w:space="0" w:color="auto"/>
            <w:bottom w:val="none" w:sz="0" w:space="0" w:color="auto"/>
            <w:right w:val="none" w:sz="0" w:space="0" w:color="auto"/>
          </w:divBdr>
        </w:div>
        <w:div w:id="1290622410">
          <w:marLeft w:val="480"/>
          <w:marRight w:val="0"/>
          <w:marTop w:val="0"/>
          <w:marBottom w:val="0"/>
          <w:divBdr>
            <w:top w:val="none" w:sz="0" w:space="0" w:color="auto"/>
            <w:left w:val="none" w:sz="0" w:space="0" w:color="auto"/>
            <w:bottom w:val="none" w:sz="0" w:space="0" w:color="auto"/>
            <w:right w:val="none" w:sz="0" w:space="0" w:color="auto"/>
          </w:divBdr>
        </w:div>
        <w:div w:id="960459647">
          <w:marLeft w:val="480"/>
          <w:marRight w:val="0"/>
          <w:marTop w:val="0"/>
          <w:marBottom w:val="0"/>
          <w:divBdr>
            <w:top w:val="none" w:sz="0" w:space="0" w:color="auto"/>
            <w:left w:val="none" w:sz="0" w:space="0" w:color="auto"/>
            <w:bottom w:val="none" w:sz="0" w:space="0" w:color="auto"/>
            <w:right w:val="none" w:sz="0" w:space="0" w:color="auto"/>
          </w:divBdr>
        </w:div>
        <w:div w:id="132404349">
          <w:marLeft w:val="480"/>
          <w:marRight w:val="0"/>
          <w:marTop w:val="0"/>
          <w:marBottom w:val="0"/>
          <w:divBdr>
            <w:top w:val="none" w:sz="0" w:space="0" w:color="auto"/>
            <w:left w:val="none" w:sz="0" w:space="0" w:color="auto"/>
            <w:bottom w:val="none" w:sz="0" w:space="0" w:color="auto"/>
            <w:right w:val="none" w:sz="0" w:space="0" w:color="auto"/>
          </w:divBdr>
        </w:div>
        <w:div w:id="1828084038">
          <w:marLeft w:val="480"/>
          <w:marRight w:val="0"/>
          <w:marTop w:val="0"/>
          <w:marBottom w:val="0"/>
          <w:divBdr>
            <w:top w:val="none" w:sz="0" w:space="0" w:color="auto"/>
            <w:left w:val="none" w:sz="0" w:space="0" w:color="auto"/>
            <w:bottom w:val="none" w:sz="0" w:space="0" w:color="auto"/>
            <w:right w:val="none" w:sz="0" w:space="0" w:color="auto"/>
          </w:divBdr>
        </w:div>
        <w:div w:id="2007854739">
          <w:marLeft w:val="480"/>
          <w:marRight w:val="0"/>
          <w:marTop w:val="0"/>
          <w:marBottom w:val="0"/>
          <w:divBdr>
            <w:top w:val="none" w:sz="0" w:space="0" w:color="auto"/>
            <w:left w:val="none" w:sz="0" w:space="0" w:color="auto"/>
            <w:bottom w:val="none" w:sz="0" w:space="0" w:color="auto"/>
            <w:right w:val="none" w:sz="0" w:space="0" w:color="auto"/>
          </w:divBdr>
        </w:div>
        <w:div w:id="442462658">
          <w:marLeft w:val="480"/>
          <w:marRight w:val="0"/>
          <w:marTop w:val="0"/>
          <w:marBottom w:val="0"/>
          <w:divBdr>
            <w:top w:val="none" w:sz="0" w:space="0" w:color="auto"/>
            <w:left w:val="none" w:sz="0" w:space="0" w:color="auto"/>
            <w:bottom w:val="none" w:sz="0" w:space="0" w:color="auto"/>
            <w:right w:val="none" w:sz="0" w:space="0" w:color="auto"/>
          </w:divBdr>
        </w:div>
        <w:div w:id="1201358840">
          <w:marLeft w:val="480"/>
          <w:marRight w:val="0"/>
          <w:marTop w:val="0"/>
          <w:marBottom w:val="0"/>
          <w:divBdr>
            <w:top w:val="none" w:sz="0" w:space="0" w:color="auto"/>
            <w:left w:val="none" w:sz="0" w:space="0" w:color="auto"/>
            <w:bottom w:val="none" w:sz="0" w:space="0" w:color="auto"/>
            <w:right w:val="none" w:sz="0" w:space="0" w:color="auto"/>
          </w:divBdr>
        </w:div>
        <w:div w:id="479420452">
          <w:marLeft w:val="480"/>
          <w:marRight w:val="0"/>
          <w:marTop w:val="0"/>
          <w:marBottom w:val="0"/>
          <w:divBdr>
            <w:top w:val="none" w:sz="0" w:space="0" w:color="auto"/>
            <w:left w:val="none" w:sz="0" w:space="0" w:color="auto"/>
            <w:bottom w:val="none" w:sz="0" w:space="0" w:color="auto"/>
            <w:right w:val="none" w:sz="0" w:space="0" w:color="auto"/>
          </w:divBdr>
        </w:div>
        <w:div w:id="1821847877">
          <w:marLeft w:val="480"/>
          <w:marRight w:val="0"/>
          <w:marTop w:val="0"/>
          <w:marBottom w:val="0"/>
          <w:divBdr>
            <w:top w:val="none" w:sz="0" w:space="0" w:color="auto"/>
            <w:left w:val="none" w:sz="0" w:space="0" w:color="auto"/>
            <w:bottom w:val="none" w:sz="0" w:space="0" w:color="auto"/>
            <w:right w:val="none" w:sz="0" w:space="0" w:color="auto"/>
          </w:divBdr>
        </w:div>
        <w:div w:id="725567569">
          <w:marLeft w:val="480"/>
          <w:marRight w:val="0"/>
          <w:marTop w:val="0"/>
          <w:marBottom w:val="0"/>
          <w:divBdr>
            <w:top w:val="none" w:sz="0" w:space="0" w:color="auto"/>
            <w:left w:val="none" w:sz="0" w:space="0" w:color="auto"/>
            <w:bottom w:val="none" w:sz="0" w:space="0" w:color="auto"/>
            <w:right w:val="none" w:sz="0" w:space="0" w:color="auto"/>
          </w:divBdr>
        </w:div>
        <w:div w:id="1995448726">
          <w:marLeft w:val="480"/>
          <w:marRight w:val="0"/>
          <w:marTop w:val="0"/>
          <w:marBottom w:val="0"/>
          <w:divBdr>
            <w:top w:val="none" w:sz="0" w:space="0" w:color="auto"/>
            <w:left w:val="none" w:sz="0" w:space="0" w:color="auto"/>
            <w:bottom w:val="none" w:sz="0" w:space="0" w:color="auto"/>
            <w:right w:val="none" w:sz="0" w:space="0" w:color="auto"/>
          </w:divBdr>
        </w:div>
        <w:div w:id="181363291">
          <w:marLeft w:val="480"/>
          <w:marRight w:val="0"/>
          <w:marTop w:val="0"/>
          <w:marBottom w:val="0"/>
          <w:divBdr>
            <w:top w:val="none" w:sz="0" w:space="0" w:color="auto"/>
            <w:left w:val="none" w:sz="0" w:space="0" w:color="auto"/>
            <w:bottom w:val="none" w:sz="0" w:space="0" w:color="auto"/>
            <w:right w:val="none" w:sz="0" w:space="0" w:color="auto"/>
          </w:divBdr>
        </w:div>
        <w:div w:id="1567690309">
          <w:marLeft w:val="480"/>
          <w:marRight w:val="0"/>
          <w:marTop w:val="0"/>
          <w:marBottom w:val="0"/>
          <w:divBdr>
            <w:top w:val="none" w:sz="0" w:space="0" w:color="auto"/>
            <w:left w:val="none" w:sz="0" w:space="0" w:color="auto"/>
            <w:bottom w:val="none" w:sz="0" w:space="0" w:color="auto"/>
            <w:right w:val="none" w:sz="0" w:space="0" w:color="auto"/>
          </w:divBdr>
        </w:div>
        <w:div w:id="1779907831">
          <w:marLeft w:val="480"/>
          <w:marRight w:val="0"/>
          <w:marTop w:val="0"/>
          <w:marBottom w:val="0"/>
          <w:divBdr>
            <w:top w:val="none" w:sz="0" w:space="0" w:color="auto"/>
            <w:left w:val="none" w:sz="0" w:space="0" w:color="auto"/>
            <w:bottom w:val="none" w:sz="0" w:space="0" w:color="auto"/>
            <w:right w:val="none" w:sz="0" w:space="0" w:color="auto"/>
          </w:divBdr>
        </w:div>
        <w:div w:id="1977489546">
          <w:marLeft w:val="480"/>
          <w:marRight w:val="0"/>
          <w:marTop w:val="0"/>
          <w:marBottom w:val="0"/>
          <w:divBdr>
            <w:top w:val="none" w:sz="0" w:space="0" w:color="auto"/>
            <w:left w:val="none" w:sz="0" w:space="0" w:color="auto"/>
            <w:bottom w:val="none" w:sz="0" w:space="0" w:color="auto"/>
            <w:right w:val="none" w:sz="0" w:space="0" w:color="auto"/>
          </w:divBdr>
        </w:div>
        <w:div w:id="1829982616">
          <w:marLeft w:val="480"/>
          <w:marRight w:val="0"/>
          <w:marTop w:val="0"/>
          <w:marBottom w:val="0"/>
          <w:divBdr>
            <w:top w:val="none" w:sz="0" w:space="0" w:color="auto"/>
            <w:left w:val="none" w:sz="0" w:space="0" w:color="auto"/>
            <w:bottom w:val="none" w:sz="0" w:space="0" w:color="auto"/>
            <w:right w:val="none" w:sz="0" w:space="0" w:color="auto"/>
          </w:divBdr>
        </w:div>
        <w:div w:id="1618557626">
          <w:marLeft w:val="480"/>
          <w:marRight w:val="0"/>
          <w:marTop w:val="0"/>
          <w:marBottom w:val="0"/>
          <w:divBdr>
            <w:top w:val="none" w:sz="0" w:space="0" w:color="auto"/>
            <w:left w:val="none" w:sz="0" w:space="0" w:color="auto"/>
            <w:bottom w:val="none" w:sz="0" w:space="0" w:color="auto"/>
            <w:right w:val="none" w:sz="0" w:space="0" w:color="auto"/>
          </w:divBdr>
        </w:div>
        <w:div w:id="206843717">
          <w:marLeft w:val="480"/>
          <w:marRight w:val="0"/>
          <w:marTop w:val="0"/>
          <w:marBottom w:val="0"/>
          <w:divBdr>
            <w:top w:val="none" w:sz="0" w:space="0" w:color="auto"/>
            <w:left w:val="none" w:sz="0" w:space="0" w:color="auto"/>
            <w:bottom w:val="none" w:sz="0" w:space="0" w:color="auto"/>
            <w:right w:val="none" w:sz="0" w:space="0" w:color="auto"/>
          </w:divBdr>
        </w:div>
        <w:div w:id="276449785">
          <w:marLeft w:val="480"/>
          <w:marRight w:val="0"/>
          <w:marTop w:val="0"/>
          <w:marBottom w:val="0"/>
          <w:divBdr>
            <w:top w:val="none" w:sz="0" w:space="0" w:color="auto"/>
            <w:left w:val="none" w:sz="0" w:space="0" w:color="auto"/>
            <w:bottom w:val="none" w:sz="0" w:space="0" w:color="auto"/>
            <w:right w:val="none" w:sz="0" w:space="0" w:color="auto"/>
          </w:divBdr>
        </w:div>
        <w:div w:id="1824198351">
          <w:marLeft w:val="480"/>
          <w:marRight w:val="0"/>
          <w:marTop w:val="0"/>
          <w:marBottom w:val="0"/>
          <w:divBdr>
            <w:top w:val="none" w:sz="0" w:space="0" w:color="auto"/>
            <w:left w:val="none" w:sz="0" w:space="0" w:color="auto"/>
            <w:bottom w:val="none" w:sz="0" w:space="0" w:color="auto"/>
            <w:right w:val="none" w:sz="0" w:space="0" w:color="auto"/>
          </w:divBdr>
        </w:div>
        <w:div w:id="690496819">
          <w:marLeft w:val="480"/>
          <w:marRight w:val="0"/>
          <w:marTop w:val="0"/>
          <w:marBottom w:val="0"/>
          <w:divBdr>
            <w:top w:val="none" w:sz="0" w:space="0" w:color="auto"/>
            <w:left w:val="none" w:sz="0" w:space="0" w:color="auto"/>
            <w:bottom w:val="none" w:sz="0" w:space="0" w:color="auto"/>
            <w:right w:val="none" w:sz="0" w:space="0" w:color="auto"/>
          </w:divBdr>
        </w:div>
        <w:div w:id="436414703">
          <w:marLeft w:val="480"/>
          <w:marRight w:val="0"/>
          <w:marTop w:val="0"/>
          <w:marBottom w:val="0"/>
          <w:divBdr>
            <w:top w:val="none" w:sz="0" w:space="0" w:color="auto"/>
            <w:left w:val="none" w:sz="0" w:space="0" w:color="auto"/>
            <w:bottom w:val="none" w:sz="0" w:space="0" w:color="auto"/>
            <w:right w:val="none" w:sz="0" w:space="0" w:color="auto"/>
          </w:divBdr>
        </w:div>
        <w:div w:id="1688212367">
          <w:marLeft w:val="480"/>
          <w:marRight w:val="0"/>
          <w:marTop w:val="0"/>
          <w:marBottom w:val="0"/>
          <w:divBdr>
            <w:top w:val="none" w:sz="0" w:space="0" w:color="auto"/>
            <w:left w:val="none" w:sz="0" w:space="0" w:color="auto"/>
            <w:bottom w:val="none" w:sz="0" w:space="0" w:color="auto"/>
            <w:right w:val="none" w:sz="0" w:space="0" w:color="auto"/>
          </w:divBdr>
        </w:div>
        <w:div w:id="1551921566">
          <w:marLeft w:val="480"/>
          <w:marRight w:val="0"/>
          <w:marTop w:val="0"/>
          <w:marBottom w:val="0"/>
          <w:divBdr>
            <w:top w:val="none" w:sz="0" w:space="0" w:color="auto"/>
            <w:left w:val="none" w:sz="0" w:space="0" w:color="auto"/>
            <w:bottom w:val="none" w:sz="0" w:space="0" w:color="auto"/>
            <w:right w:val="none" w:sz="0" w:space="0" w:color="auto"/>
          </w:divBdr>
        </w:div>
        <w:div w:id="1645310647">
          <w:marLeft w:val="480"/>
          <w:marRight w:val="0"/>
          <w:marTop w:val="0"/>
          <w:marBottom w:val="0"/>
          <w:divBdr>
            <w:top w:val="none" w:sz="0" w:space="0" w:color="auto"/>
            <w:left w:val="none" w:sz="0" w:space="0" w:color="auto"/>
            <w:bottom w:val="none" w:sz="0" w:space="0" w:color="auto"/>
            <w:right w:val="none" w:sz="0" w:space="0" w:color="auto"/>
          </w:divBdr>
        </w:div>
        <w:div w:id="28652695">
          <w:marLeft w:val="480"/>
          <w:marRight w:val="0"/>
          <w:marTop w:val="0"/>
          <w:marBottom w:val="0"/>
          <w:divBdr>
            <w:top w:val="none" w:sz="0" w:space="0" w:color="auto"/>
            <w:left w:val="none" w:sz="0" w:space="0" w:color="auto"/>
            <w:bottom w:val="none" w:sz="0" w:space="0" w:color="auto"/>
            <w:right w:val="none" w:sz="0" w:space="0" w:color="auto"/>
          </w:divBdr>
        </w:div>
        <w:div w:id="597562866">
          <w:marLeft w:val="480"/>
          <w:marRight w:val="0"/>
          <w:marTop w:val="0"/>
          <w:marBottom w:val="0"/>
          <w:divBdr>
            <w:top w:val="none" w:sz="0" w:space="0" w:color="auto"/>
            <w:left w:val="none" w:sz="0" w:space="0" w:color="auto"/>
            <w:bottom w:val="none" w:sz="0" w:space="0" w:color="auto"/>
            <w:right w:val="none" w:sz="0" w:space="0" w:color="auto"/>
          </w:divBdr>
        </w:div>
        <w:div w:id="1902329036">
          <w:marLeft w:val="480"/>
          <w:marRight w:val="0"/>
          <w:marTop w:val="0"/>
          <w:marBottom w:val="0"/>
          <w:divBdr>
            <w:top w:val="none" w:sz="0" w:space="0" w:color="auto"/>
            <w:left w:val="none" w:sz="0" w:space="0" w:color="auto"/>
            <w:bottom w:val="none" w:sz="0" w:space="0" w:color="auto"/>
            <w:right w:val="none" w:sz="0" w:space="0" w:color="auto"/>
          </w:divBdr>
        </w:div>
        <w:div w:id="1841458940">
          <w:marLeft w:val="480"/>
          <w:marRight w:val="0"/>
          <w:marTop w:val="0"/>
          <w:marBottom w:val="0"/>
          <w:divBdr>
            <w:top w:val="none" w:sz="0" w:space="0" w:color="auto"/>
            <w:left w:val="none" w:sz="0" w:space="0" w:color="auto"/>
            <w:bottom w:val="none" w:sz="0" w:space="0" w:color="auto"/>
            <w:right w:val="none" w:sz="0" w:space="0" w:color="auto"/>
          </w:divBdr>
        </w:div>
        <w:div w:id="1401904173">
          <w:marLeft w:val="480"/>
          <w:marRight w:val="0"/>
          <w:marTop w:val="0"/>
          <w:marBottom w:val="0"/>
          <w:divBdr>
            <w:top w:val="none" w:sz="0" w:space="0" w:color="auto"/>
            <w:left w:val="none" w:sz="0" w:space="0" w:color="auto"/>
            <w:bottom w:val="none" w:sz="0" w:space="0" w:color="auto"/>
            <w:right w:val="none" w:sz="0" w:space="0" w:color="auto"/>
          </w:divBdr>
        </w:div>
        <w:div w:id="1318994336">
          <w:marLeft w:val="480"/>
          <w:marRight w:val="0"/>
          <w:marTop w:val="0"/>
          <w:marBottom w:val="0"/>
          <w:divBdr>
            <w:top w:val="none" w:sz="0" w:space="0" w:color="auto"/>
            <w:left w:val="none" w:sz="0" w:space="0" w:color="auto"/>
            <w:bottom w:val="none" w:sz="0" w:space="0" w:color="auto"/>
            <w:right w:val="none" w:sz="0" w:space="0" w:color="auto"/>
          </w:divBdr>
        </w:div>
        <w:div w:id="1038897562">
          <w:marLeft w:val="480"/>
          <w:marRight w:val="0"/>
          <w:marTop w:val="0"/>
          <w:marBottom w:val="0"/>
          <w:divBdr>
            <w:top w:val="none" w:sz="0" w:space="0" w:color="auto"/>
            <w:left w:val="none" w:sz="0" w:space="0" w:color="auto"/>
            <w:bottom w:val="none" w:sz="0" w:space="0" w:color="auto"/>
            <w:right w:val="none" w:sz="0" w:space="0" w:color="auto"/>
          </w:divBdr>
        </w:div>
        <w:div w:id="320814710">
          <w:marLeft w:val="480"/>
          <w:marRight w:val="0"/>
          <w:marTop w:val="0"/>
          <w:marBottom w:val="0"/>
          <w:divBdr>
            <w:top w:val="none" w:sz="0" w:space="0" w:color="auto"/>
            <w:left w:val="none" w:sz="0" w:space="0" w:color="auto"/>
            <w:bottom w:val="none" w:sz="0" w:space="0" w:color="auto"/>
            <w:right w:val="none" w:sz="0" w:space="0" w:color="auto"/>
          </w:divBdr>
        </w:div>
        <w:div w:id="1442263879">
          <w:marLeft w:val="480"/>
          <w:marRight w:val="0"/>
          <w:marTop w:val="0"/>
          <w:marBottom w:val="0"/>
          <w:divBdr>
            <w:top w:val="none" w:sz="0" w:space="0" w:color="auto"/>
            <w:left w:val="none" w:sz="0" w:space="0" w:color="auto"/>
            <w:bottom w:val="none" w:sz="0" w:space="0" w:color="auto"/>
            <w:right w:val="none" w:sz="0" w:space="0" w:color="auto"/>
          </w:divBdr>
        </w:div>
        <w:div w:id="1384255515">
          <w:marLeft w:val="480"/>
          <w:marRight w:val="0"/>
          <w:marTop w:val="0"/>
          <w:marBottom w:val="0"/>
          <w:divBdr>
            <w:top w:val="none" w:sz="0" w:space="0" w:color="auto"/>
            <w:left w:val="none" w:sz="0" w:space="0" w:color="auto"/>
            <w:bottom w:val="none" w:sz="0" w:space="0" w:color="auto"/>
            <w:right w:val="none" w:sz="0" w:space="0" w:color="auto"/>
          </w:divBdr>
        </w:div>
        <w:div w:id="1613900524">
          <w:marLeft w:val="480"/>
          <w:marRight w:val="0"/>
          <w:marTop w:val="0"/>
          <w:marBottom w:val="0"/>
          <w:divBdr>
            <w:top w:val="none" w:sz="0" w:space="0" w:color="auto"/>
            <w:left w:val="none" w:sz="0" w:space="0" w:color="auto"/>
            <w:bottom w:val="none" w:sz="0" w:space="0" w:color="auto"/>
            <w:right w:val="none" w:sz="0" w:space="0" w:color="auto"/>
          </w:divBdr>
        </w:div>
        <w:div w:id="970982028">
          <w:marLeft w:val="480"/>
          <w:marRight w:val="0"/>
          <w:marTop w:val="0"/>
          <w:marBottom w:val="0"/>
          <w:divBdr>
            <w:top w:val="none" w:sz="0" w:space="0" w:color="auto"/>
            <w:left w:val="none" w:sz="0" w:space="0" w:color="auto"/>
            <w:bottom w:val="none" w:sz="0" w:space="0" w:color="auto"/>
            <w:right w:val="none" w:sz="0" w:space="0" w:color="auto"/>
          </w:divBdr>
        </w:div>
        <w:div w:id="957493172">
          <w:marLeft w:val="480"/>
          <w:marRight w:val="0"/>
          <w:marTop w:val="0"/>
          <w:marBottom w:val="0"/>
          <w:divBdr>
            <w:top w:val="none" w:sz="0" w:space="0" w:color="auto"/>
            <w:left w:val="none" w:sz="0" w:space="0" w:color="auto"/>
            <w:bottom w:val="none" w:sz="0" w:space="0" w:color="auto"/>
            <w:right w:val="none" w:sz="0" w:space="0" w:color="auto"/>
          </w:divBdr>
        </w:div>
        <w:div w:id="888759687">
          <w:marLeft w:val="480"/>
          <w:marRight w:val="0"/>
          <w:marTop w:val="0"/>
          <w:marBottom w:val="0"/>
          <w:divBdr>
            <w:top w:val="none" w:sz="0" w:space="0" w:color="auto"/>
            <w:left w:val="none" w:sz="0" w:space="0" w:color="auto"/>
            <w:bottom w:val="none" w:sz="0" w:space="0" w:color="auto"/>
            <w:right w:val="none" w:sz="0" w:space="0" w:color="auto"/>
          </w:divBdr>
        </w:div>
        <w:div w:id="134690392">
          <w:marLeft w:val="480"/>
          <w:marRight w:val="0"/>
          <w:marTop w:val="0"/>
          <w:marBottom w:val="0"/>
          <w:divBdr>
            <w:top w:val="none" w:sz="0" w:space="0" w:color="auto"/>
            <w:left w:val="none" w:sz="0" w:space="0" w:color="auto"/>
            <w:bottom w:val="none" w:sz="0" w:space="0" w:color="auto"/>
            <w:right w:val="none" w:sz="0" w:space="0" w:color="auto"/>
          </w:divBdr>
        </w:div>
        <w:div w:id="1991328370">
          <w:marLeft w:val="480"/>
          <w:marRight w:val="0"/>
          <w:marTop w:val="0"/>
          <w:marBottom w:val="0"/>
          <w:divBdr>
            <w:top w:val="none" w:sz="0" w:space="0" w:color="auto"/>
            <w:left w:val="none" w:sz="0" w:space="0" w:color="auto"/>
            <w:bottom w:val="none" w:sz="0" w:space="0" w:color="auto"/>
            <w:right w:val="none" w:sz="0" w:space="0" w:color="auto"/>
          </w:divBdr>
        </w:div>
        <w:div w:id="944533596">
          <w:marLeft w:val="480"/>
          <w:marRight w:val="0"/>
          <w:marTop w:val="0"/>
          <w:marBottom w:val="0"/>
          <w:divBdr>
            <w:top w:val="none" w:sz="0" w:space="0" w:color="auto"/>
            <w:left w:val="none" w:sz="0" w:space="0" w:color="auto"/>
            <w:bottom w:val="none" w:sz="0" w:space="0" w:color="auto"/>
            <w:right w:val="none" w:sz="0" w:space="0" w:color="auto"/>
          </w:divBdr>
        </w:div>
        <w:div w:id="476805241">
          <w:marLeft w:val="480"/>
          <w:marRight w:val="0"/>
          <w:marTop w:val="0"/>
          <w:marBottom w:val="0"/>
          <w:divBdr>
            <w:top w:val="none" w:sz="0" w:space="0" w:color="auto"/>
            <w:left w:val="none" w:sz="0" w:space="0" w:color="auto"/>
            <w:bottom w:val="none" w:sz="0" w:space="0" w:color="auto"/>
            <w:right w:val="none" w:sz="0" w:space="0" w:color="auto"/>
          </w:divBdr>
        </w:div>
        <w:div w:id="1660573957">
          <w:marLeft w:val="480"/>
          <w:marRight w:val="0"/>
          <w:marTop w:val="0"/>
          <w:marBottom w:val="0"/>
          <w:divBdr>
            <w:top w:val="none" w:sz="0" w:space="0" w:color="auto"/>
            <w:left w:val="none" w:sz="0" w:space="0" w:color="auto"/>
            <w:bottom w:val="none" w:sz="0" w:space="0" w:color="auto"/>
            <w:right w:val="none" w:sz="0" w:space="0" w:color="auto"/>
          </w:divBdr>
        </w:div>
        <w:div w:id="672680819">
          <w:marLeft w:val="480"/>
          <w:marRight w:val="0"/>
          <w:marTop w:val="0"/>
          <w:marBottom w:val="0"/>
          <w:divBdr>
            <w:top w:val="none" w:sz="0" w:space="0" w:color="auto"/>
            <w:left w:val="none" w:sz="0" w:space="0" w:color="auto"/>
            <w:bottom w:val="none" w:sz="0" w:space="0" w:color="auto"/>
            <w:right w:val="none" w:sz="0" w:space="0" w:color="auto"/>
          </w:divBdr>
        </w:div>
        <w:div w:id="213808365">
          <w:marLeft w:val="480"/>
          <w:marRight w:val="0"/>
          <w:marTop w:val="0"/>
          <w:marBottom w:val="0"/>
          <w:divBdr>
            <w:top w:val="none" w:sz="0" w:space="0" w:color="auto"/>
            <w:left w:val="none" w:sz="0" w:space="0" w:color="auto"/>
            <w:bottom w:val="none" w:sz="0" w:space="0" w:color="auto"/>
            <w:right w:val="none" w:sz="0" w:space="0" w:color="auto"/>
          </w:divBdr>
        </w:div>
        <w:div w:id="1084495489">
          <w:marLeft w:val="480"/>
          <w:marRight w:val="0"/>
          <w:marTop w:val="0"/>
          <w:marBottom w:val="0"/>
          <w:divBdr>
            <w:top w:val="none" w:sz="0" w:space="0" w:color="auto"/>
            <w:left w:val="none" w:sz="0" w:space="0" w:color="auto"/>
            <w:bottom w:val="none" w:sz="0" w:space="0" w:color="auto"/>
            <w:right w:val="none" w:sz="0" w:space="0" w:color="auto"/>
          </w:divBdr>
        </w:div>
        <w:div w:id="1543783744">
          <w:marLeft w:val="480"/>
          <w:marRight w:val="0"/>
          <w:marTop w:val="0"/>
          <w:marBottom w:val="0"/>
          <w:divBdr>
            <w:top w:val="none" w:sz="0" w:space="0" w:color="auto"/>
            <w:left w:val="none" w:sz="0" w:space="0" w:color="auto"/>
            <w:bottom w:val="none" w:sz="0" w:space="0" w:color="auto"/>
            <w:right w:val="none" w:sz="0" w:space="0" w:color="auto"/>
          </w:divBdr>
        </w:div>
        <w:div w:id="868569784">
          <w:marLeft w:val="480"/>
          <w:marRight w:val="0"/>
          <w:marTop w:val="0"/>
          <w:marBottom w:val="0"/>
          <w:divBdr>
            <w:top w:val="none" w:sz="0" w:space="0" w:color="auto"/>
            <w:left w:val="none" w:sz="0" w:space="0" w:color="auto"/>
            <w:bottom w:val="none" w:sz="0" w:space="0" w:color="auto"/>
            <w:right w:val="none" w:sz="0" w:space="0" w:color="auto"/>
          </w:divBdr>
        </w:div>
        <w:div w:id="2079671811">
          <w:marLeft w:val="480"/>
          <w:marRight w:val="0"/>
          <w:marTop w:val="0"/>
          <w:marBottom w:val="0"/>
          <w:divBdr>
            <w:top w:val="none" w:sz="0" w:space="0" w:color="auto"/>
            <w:left w:val="none" w:sz="0" w:space="0" w:color="auto"/>
            <w:bottom w:val="none" w:sz="0" w:space="0" w:color="auto"/>
            <w:right w:val="none" w:sz="0" w:space="0" w:color="auto"/>
          </w:divBdr>
        </w:div>
        <w:div w:id="2147233647">
          <w:marLeft w:val="480"/>
          <w:marRight w:val="0"/>
          <w:marTop w:val="0"/>
          <w:marBottom w:val="0"/>
          <w:divBdr>
            <w:top w:val="none" w:sz="0" w:space="0" w:color="auto"/>
            <w:left w:val="none" w:sz="0" w:space="0" w:color="auto"/>
            <w:bottom w:val="none" w:sz="0" w:space="0" w:color="auto"/>
            <w:right w:val="none" w:sz="0" w:space="0" w:color="auto"/>
          </w:divBdr>
        </w:div>
        <w:div w:id="976028832">
          <w:marLeft w:val="480"/>
          <w:marRight w:val="0"/>
          <w:marTop w:val="0"/>
          <w:marBottom w:val="0"/>
          <w:divBdr>
            <w:top w:val="none" w:sz="0" w:space="0" w:color="auto"/>
            <w:left w:val="none" w:sz="0" w:space="0" w:color="auto"/>
            <w:bottom w:val="none" w:sz="0" w:space="0" w:color="auto"/>
            <w:right w:val="none" w:sz="0" w:space="0" w:color="auto"/>
          </w:divBdr>
        </w:div>
        <w:div w:id="1856915657">
          <w:marLeft w:val="480"/>
          <w:marRight w:val="0"/>
          <w:marTop w:val="0"/>
          <w:marBottom w:val="0"/>
          <w:divBdr>
            <w:top w:val="none" w:sz="0" w:space="0" w:color="auto"/>
            <w:left w:val="none" w:sz="0" w:space="0" w:color="auto"/>
            <w:bottom w:val="none" w:sz="0" w:space="0" w:color="auto"/>
            <w:right w:val="none" w:sz="0" w:space="0" w:color="auto"/>
          </w:divBdr>
        </w:div>
        <w:div w:id="1739135461">
          <w:marLeft w:val="480"/>
          <w:marRight w:val="0"/>
          <w:marTop w:val="0"/>
          <w:marBottom w:val="0"/>
          <w:divBdr>
            <w:top w:val="none" w:sz="0" w:space="0" w:color="auto"/>
            <w:left w:val="none" w:sz="0" w:space="0" w:color="auto"/>
            <w:bottom w:val="none" w:sz="0" w:space="0" w:color="auto"/>
            <w:right w:val="none" w:sz="0" w:space="0" w:color="auto"/>
          </w:divBdr>
        </w:div>
        <w:div w:id="1726761207">
          <w:marLeft w:val="480"/>
          <w:marRight w:val="0"/>
          <w:marTop w:val="0"/>
          <w:marBottom w:val="0"/>
          <w:divBdr>
            <w:top w:val="none" w:sz="0" w:space="0" w:color="auto"/>
            <w:left w:val="none" w:sz="0" w:space="0" w:color="auto"/>
            <w:bottom w:val="none" w:sz="0" w:space="0" w:color="auto"/>
            <w:right w:val="none" w:sz="0" w:space="0" w:color="auto"/>
          </w:divBdr>
        </w:div>
        <w:div w:id="956957005">
          <w:marLeft w:val="480"/>
          <w:marRight w:val="0"/>
          <w:marTop w:val="0"/>
          <w:marBottom w:val="0"/>
          <w:divBdr>
            <w:top w:val="none" w:sz="0" w:space="0" w:color="auto"/>
            <w:left w:val="none" w:sz="0" w:space="0" w:color="auto"/>
            <w:bottom w:val="none" w:sz="0" w:space="0" w:color="auto"/>
            <w:right w:val="none" w:sz="0" w:space="0" w:color="auto"/>
          </w:divBdr>
        </w:div>
        <w:div w:id="1815876405">
          <w:marLeft w:val="480"/>
          <w:marRight w:val="0"/>
          <w:marTop w:val="0"/>
          <w:marBottom w:val="0"/>
          <w:divBdr>
            <w:top w:val="none" w:sz="0" w:space="0" w:color="auto"/>
            <w:left w:val="none" w:sz="0" w:space="0" w:color="auto"/>
            <w:bottom w:val="none" w:sz="0" w:space="0" w:color="auto"/>
            <w:right w:val="none" w:sz="0" w:space="0" w:color="auto"/>
          </w:divBdr>
        </w:div>
        <w:div w:id="1393381229">
          <w:marLeft w:val="480"/>
          <w:marRight w:val="0"/>
          <w:marTop w:val="0"/>
          <w:marBottom w:val="0"/>
          <w:divBdr>
            <w:top w:val="none" w:sz="0" w:space="0" w:color="auto"/>
            <w:left w:val="none" w:sz="0" w:space="0" w:color="auto"/>
            <w:bottom w:val="none" w:sz="0" w:space="0" w:color="auto"/>
            <w:right w:val="none" w:sz="0" w:space="0" w:color="auto"/>
          </w:divBdr>
        </w:div>
        <w:div w:id="731346021">
          <w:marLeft w:val="480"/>
          <w:marRight w:val="0"/>
          <w:marTop w:val="0"/>
          <w:marBottom w:val="0"/>
          <w:divBdr>
            <w:top w:val="none" w:sz="0" w:space="0" w:color="auto"/>
            <w:left w:val="none" w:sz="0" w:space="0" w:color="auto"/>
            <w:bottom w:val="none" w:sz="0" w:space="0" w:color="auto"/>
            <w:right w:val="none" w:sz="0" w:space="0" w:color="auto"/>
          </w:divBdr>
        </w:div>
        <w:div w:id="1972900421">
          <w:marLeft w:val="480"/>
          <w:marRight w:val="0"/>
          <w:marTop w:val="0"/>
          <w:marBottom w:val="0"/>
          <w:divBdr>
            <w:top w:val="none" w:sz="0" w:space="0" w:color="auto"/>
            <w:left w:val="none" w:sz="0" w:space="0" w:color="auto"/>
            <w:bottom w:val="none" w:sz="0" w:space="0" w:color="auto"/>
            <w:right w:val="none" w:sz="0" w:space="0" w:color="auto"/>
          </w:divBdr>
        </w:div>
        <w:div w:id="1915236133">
          <w:marLeft w:val="480"/>
          <w:marRight w:val="0"/>
          <w:marTop w:val="0"/>
          <w:marBottom w:val="0"/>
          <w:divBdr>
            <w:top w:val="none" w:sz="0" w:space="0" w:color="auto"/>
            <w:left w:val="none" w:sz="0" w:space="0" w:color="auto"/>
            <w:bottom w:val="none" w:sz="0" w:space="0" w:color="auto"/>
            <w:right w:val="none" w:sz="0" w:space="0" w:color="auto"/>
          </w:divBdr>
        </w:div>
        <w:div w:id="765661215">
          <w:marLeft w:val="480"/>
          <w:marRight w:val="0"/>
          <w:marTop w:val="0"/>
          <w:marBottom w:val="0"/>
          <w:divBdr>
            <w:top w:val="none" w:sz="0" w:space="0" w:color="auto"/>
            <w:left w:val="none" w:sz="0" w:space="0" w:color="auto"/>
            <w:bottom w:val="none" w:sz="0" w:space="0" w:color="auto"/>
            <w:right w:val="none" w:sz="0" w:space="0" w:color="auto"/>
          </w:divBdr>
        </w:div>
        <w:div w:id="2035379053">
          <w:marLeft w:val="480"/>
          <w:marRight w:val="0"/>
          <w:marTop w:val="0"/>
          <w:marBottom w:val="0"/>
          <w:divBdr>
            <w:top w:val="none" w:sz="0" w:space="0" w:color="auto"/>
            <w:left w:val="none" w:sz="0" w:space="0" w:color="auto"/>
            <w:bottom w:val="none" w:sz="0" w:space="0" w:color="auto"/>
            <w:right w:val="none" w:sz="0" w:space="0" w:color="auto"/>
          </w:divBdr>
        </w:div>
        <w:div w:id="1516461922">
          <w:marLeft w:val="480"/>
          <w:marRight w:val="0"/>
          <w:marTop w:val="0"/>
          <w:marBottom w:val="0"/>
          <w:divBdr>
            <w:top w:val="none" w:sz="0" w:space="0" w:color="auto"/>
            <w:left w:val="none" w:sz="0" w:space="0" w:color="auto"/>
            <w:bottom w:val="none" w:sz="0" w:space="0" w:color="auto"/>
            <w:right w:val="none" w:sz="0" w:space="0" w:color="auto"/>
          </w:divBdr>
        </w:div>
        <w:div w:id="1390304602">
          <w:marLeft w:val="480"/>
          <w:marRight w:val="0"/>
          <w:marTop w:val="0"/>
          <w:marBottom w:val="0"/>
          <w:divBdr>
            <w:top w:val="none" w:sz="0" w:space="0" w:color="auto"/>
            <w:left w:val="none" w:sz="0" w:space="0" w:color="auto"/>
            <w:bottom w:val="none" w:sz="0" w:space="0" w:color="auto"/>
            <w:right w:val="none" w:sz="0" w:space="0" w:color="auto"/>
          </w:divBdr>
        </w:div>
        <w:div w:id="1758331321">
          <w:marLeft w:val="480"/>
          <w:marRight w:val="0"/>
          <w:marTop w:val="0"/>
          <w:marBottom w:val="0"/>
          <w:divBdr>
            <w:top w:val="none" w:sz="0" w:space="0" w:color="auto"/>
            <w:left w:val="none" w:sz="0" w:space="0" w:color="auto"/>
            <w:bottom w:val="none" w:sz="0" w:space="0" w:color="auto"/>
            <w:right w:val="none" w:sz="0" w:space="0" w:color="auto"/>
          </w:divBdr>
        </w:div>
        <w:div w:id="754010955">
          <w:marLeft w:val="480"/>
          <w:marRight w:val="0"/>
          <w:marTop w:val="0"/>
          <w:marBottom w:val="0"/>
          <w:divBdr>
            <w:top w:val="none" w:sz="0" w:space="0" w:color="auto"/>
            <w:left w:val="none" w:sz="0" w:space="0" w:color="auto"/>
            <w:bottom w:val="none" w:sz="0" w:space="0" w:color="auto"/>
            <w:right w:val="none" w:sz="0" w:space="0" w:color="auto"/>
          </w:divBdr>
        </w:div>
        <w:div w:id="675183689">
          <w:marLeft w:val="480"/>
          <w:marRight w:val="0"/>
          <w:marTop w:val="0"/>
          <w:marBottom w:val="0"/>
          <w:divBdr>
            <w:top w:val="none" w:sz="0" w:space="0" w:color="auto"/>
            <w:left w:val="none" w:sz="0" w:space="0" w:color="auto"/>
            <w:bottom w:val="none" w:sz="0" w:space="0" w:color="auto"/>
            <w:right w:val="none" w:sz="0" w:space="0" w:color="auto"/>
          </w:divBdr>
        </w:div>
      </w:divsChild>
    </w:div>
    <w:div w:id="770976490">
      <w:bodyDiv w:val="1"/>
      <w:marLeft w:val="0"/>
      <w:marRight w:val="0"/>
      <w:marTop w:val="0"/>
      <w:marBottom w:val="0"/>
      <w:divBdr>
        <w:top w:val="none" w:sz="0" w:space="0" w:color="auto"/>
        <w:left w:val="none" w:sz="0" w:space="0" w:color="auto"/>
        <w:bottom w:val="none" w:sz="0" w:space="0" w:color="auto"/>
        <w:right w:val="none" w:sz="0" w:space="0" w:color="auto"/>
      </w:divBdr>
    </w:div>
    <w:div w:id="771246607">
      <w:bodyDiv w:val="1"/>
      <w:marLeft w:val="0"/>
      <w:marRight w:val="0"/>
      <w:marTop w:val="0"/>
      <w:marBottom w:val="0"/>
      <w:divBdr>
        <w:top w:val="none" w:sz="0" w:space="0" w:color="auto"/>
        <w:left w:val="none" w:sz="0" w:space="0" w:color="auto"/>
        <w:bottom w:val="none" w:sz="0" w:space="0" w:color="auto"/>
        <w:right w:val="none" w:sz="0" w:space="0" w:color="auto"/>
      </w:divBdr>
    </w:div>
    <w:div w:id="771323155">
      <w:bodyDiv w:val="1"/>
      <w:marLeft w:val="0"/>
      <w:marRight w:val="0"/>
      <w:marTop w:val="0"/>
      <w:marBottom w:val="0"/>
      <w:divBdr>
        <w:top w:val="none" w:sz="0" w:space="0" w:color="auto"/>
        <w:left w:val="none" w:sz="0" w:space="0" w:color="auto"/>
        <w:bottom w:val="none" w:sz="0" w:space="0" w:color="auto"/>
        <w:right w:val="none" w:sz="0" w:space="0" w:color="auto"/>
      </w:divBdr>
    </w:div>
    <w:div w:id="771436028">
      <w:bodyDiv w:val="1"/>
      <w:marLeft w:val="0"/>
      <w:marRight w:val="0"/>
      <w:marTop w:val="0"/>
      <w:marBottom w:val="0"/>
      <w:divBdr>
        <w:top w:val="none" w:sz="0" w:space="0" w:color="auto"/>
        <w:left w:val="none" w:sz="0" w:space="0" w:color="auto"/>
        <w:bottom w:val="none" w:sz="0" w:space="0" w:color="auto"/>
        <w:right w:val="none" w:sz="0" w:space="0" w:color="auto"/>
      </w:divBdr>
      <w:divsChild>
        <w:div w:id="1283880350">
          <w:marLeft w:val="480"/>
          <w:marRight w:val="0"/>
          <w:marTop w:val="0"/>
          <w:marBottom w:val="0"/>
          <w:divBdr>
            <w:top w:val="none" w:sz="0" w:space="0" w:color="auto"/>
            <w:left w:val="none" w:sz="0" w:space="0" w:color="auto"/>
            <w:bottom w:val="none" w:sz="0" w:space="0" w:color="auto"/>
            <w:right w:val="none" w:sz="0" w:space="0" w:color="auto"/>
          </w:divBdr>
        </w:div>
        <w:div w:id="1323268516">
          <w:marLeft w:val="480"/>
          <w:marRight w:val="0"/>
          <w:marTop w:val="0"/>
          <w:marBottom w:val="0"/>
          <w:divBdr>
            <w:top w:val="none" w:sz="0" w:space="0" w:color="auto"/>
            <w:left w:val="none" w:sz="0" w:space="0" w:color="auto"/>
            <w:bottom w:val="none" w:sz="0" w:space="0" w:color="auto"/>
            <w:right w:val="none" w:sz="0" w:space="0" w:color="auto"/>
          </w:divBdr>
        </w:div>
        <w:div w:id="903830624">
          <w:marLeft w:val="480"/>
          <w:marRight w:val="0"/>
          <w:marTop w:val="0"/>
          <w:marBottom w:val="0"/>
          <w:divBdr>
            <w:top w:val="none" w:sz="0" w:space="0" w:color="auto"/>
            <w:left w:val="none" w:sz="0" w:space="0" w:color="auto"/>
            <w:bottom w:val="none" w:sz="0" w:space="0" w:color="auto"/>
            <w:right w:val="none" w:sz="0" w:space="0" w:color="auto"/>
          </w:divBdr>
        </w:div>
        <w:div w:id="1700814924">
          <w:marLeft w:val="480"/>
          <w:marRight w:val="0"/>
          <w:marTop w:val="0"/>
          <w:marBottom w:val="0"/>
          <w:divBdr>
            <w:top w:val="none" w:sz="0" w:space="0" w:color="auto"/>
            <w:left w:val="none" w:sz="0" w:space="0" w:color="auto"/>
            <w:bottom w:val="none" w:sz="0" w:space="0" w:color="auto"/>
            <w:right w:val="none" w:sz="0" w:space="0" w:color="auto"/>
          </w:divBdr>
        </w:div>
        <w:div w:id="1781876583">
          <w:marLeft w:val="480"/>
          <w:marRight w:val="0"/>
          <w:marTop w:val="0"/>
          <w:marBottom w:val="0"/>
          <w:divBdr>
            <w:top w:val="none" w:sz="0" w:space="0" w:color="auto"/>
            <w:left w:val="none" w:sz="0" w:space="0" w:color="auto"/>
            <w:bottom w:val="none" w:sz="0" w:space="0" w:color="auto"/>
            <w:right w:val="none" w:sz="0" w:space="0" w:color="auto"/>
          </w:divBdr>
        </w:div>
        <w:div w:id="1354647703">
          <w:marLeft w:val="480"/>
          <w:marRight w:val="0"/>
          <w:marTop w:val="0"/>
          <w:marBottom w:val="0"/>
          <w:divBdr>
            <w:top w:val="none" w:sz="0" w:space="0" w:color="auto"/>
            <w:left w:val="none" w:sz="0" w:space="0" w:color="auto"/>
            <w:bottom w:val="none" w:sz="0" w:space="0" w:color="auto"/>
            <w:right w:val="none" w:sz="0" w:space="0" w:color="auto"/>
          </w:divBdr>
        </w:div>
        <w:div w:id="1707833343">
          <w:marLeft w:val="480"/>
          <w:marRight w:val="0"/>
          <w:marTop w:val="0"/>
          <w:marBottom w:val="0"/>
          <w:divBdr>
            <w:top w:val="none" w:sz="0" w:space="0" w:color="auto"/>
            <w:left w:val="none" w:sz="0" w:space="0" w:color="auto"/>
            <w:bottom w:val="none" w:sz="0" w:space="0" w:color="auto"/>
            <w:right w:val="none" w:sz="0" w:space="0" w:color="auto"/>
          </w:divBdr>
        </w:div>
        <w:div w:id="498424668">
          <w:marLeft w:val="480"/>
          <w:marRight w:val="0"/>
          <w:marTop w:val="0"/>
          <w:marBottom w:val="0"/>
          <w:divBdr>
            <w:top w:val="none" w:sz="0" w:space="0" w:color="auto"/>
            <w:left w:val="none" w:sz="0" w:space="0" w:color="auto"/>
            <w:bottom w:val="none" w:sz="0" w:space="0" w:color="auto"/>
            <w:right w:val="none" w:sz="0" w:space="0" w:color="auto"/>
          </w:divBdr>
        </w:div>
        <w:div w:id="122583948">
          <w:marLeft w:val="480"/>
          <w:marRight w:val="0"/>
          <w:marTop w:val="0"/>
          <w:marBottom w:val="0"/>
          <w:divBdr>
            <w:top w:val="none" w:sz="0" w:space="0" w:color="auto"/>
            <w:left w:val="none" w:sz="0" w:space="0" w:color="auto"/>
            <w:bottom w:val="none" w:sz="0" w:space="0" w:color="auto"/>
            <w:right w:val="none" w:sz="0" w:space="0" w:color="auto"/>
          </w:divBdr>
        </w:div>
        <w:div w:id="1598706420">
          <w:marLeft w:val="480"/>
          <w:marRight w:val="0"/>
          <w:marTop w:val="0"/>
          <w:marBottom w:val="0"/>
          <w:divBdr>
            <w:top w:val="none" w:sz="0" w:space="0" w:color="auto"/>
            <w:left w:val="none" w:sz="0" w:space="0" w:color="auto"/>
            <w:bottom w:val="none" w:sz="0" w:space="0" w:color="auto"/>
            <w:right w:val="none" w:sz="0" w:space="0" w:color="auto"/>
          </w:divBdr>
        </w:div>
        <w:div w:id="1968588401">
          <w:marLeft w:val="480"/>
          <w:marRight w:val="0"/>
          <w:marTop w:val="0"/>
          <w:marBottom w:val="0"/>
          <w:divBdr>
            <w:top w:val="none" w:sz="0" w:space="0" w:color="auto"/>
            <w:left w:val="none" w:sz="0" w:space="0" w:color="auto"/>
            <w:bottom w:val="none" w:sz="0" w:space="0" w:color="auto"/>
            <w:right w:val="none" w:sz="0" w:space="0" w:color="auto"/>
          </w:divBdr>
        </w:div>
        <w:div w:id="1759058080">
          <w:marLeft w:val="480"/>
          <w:marRight w:val="0"/>
          <w:marTop w:val="0"/>
          <w:marBottom w:val="0"/>
          <w:divBdr>
            <w:top w:val="none" w:sz="0" w:space="0" w:color="auto"/>
            <w:left w:val="none" w:sz="0" w:space="0" w:color="auto"/>
            <w:bottom w:val="none" w:sz="0" w:space="0" w:color="auto"/>
            <w:right w:val="none" w:sz="0" w:space="0" w:color="auto"/>
          </w:divBdr>
        </w:div>
        <w:div w:id="1411653420">
          <w:marLeft w:val="480"/>
          <w:marRight w:val="0"/>
          <w:marTop w:val="0"/>
          <w:marBottom w:val="0"/>
          <w:divBdr>
            <w:top w:val="none" w:sz="0" w:space="0" w:color="auto"/>
            <w:left w:val="none" w:sz="0" w:space="0" w:color="auto"/>
            <w:bottom w:val="none" w:sz="0" w:space="0" w:color="auto"/>
            <w:right w:val="none" w:sz="0" w:space="0" w:color="auto"/>
          </w:divBdr>
        </w:div>
        <w:div w:id="1624076788">
          <w:marLeft w:val="480"/>
          <w:marRight w:val="0"/>
          <w:marTop w:val="0"/>
          <w:marBottom w:val="0"/>
          <w:divBdr>
            <w:top w:val="none" w:sz="0" w:space="0" w:color="auto"/>
            <w:left w:val="none" w:sz="0" w:space="0" w:color="auto"/>
            <w:bottom w:val="none" w:sz="0" w:space="0" w:color="auto"/>
            <w:right w:val="none" w:sz="0" w:space="0" w:color="auto"/>
          </w:divBdr>
        </w:div>
        <w:div w:id="1314480271">
          <w:marLeft w:val="480"/>
          <w:marRight w:val="0"/>
          <w:marTop w:val="0"/>
          <w:marBottom w:val="0"/>
          <w:divBdr>
            <w:top w:val="none" w:sz="0" w:space="0" w:color="auto"/>
            <w:left w:val="none" w:sz="0" w:space="0" w:color="auto"/>
            <w:bottom w:val="none" w:sz="0" w:space="0" w:color="auto"/>
            <w:right w:val="none" w:sz="0" w:space="0" w:color="auto"/>
          </w:divBdr>
        </w:div>
        <w:div w:id="2123525218">
          <w:marLeft w:val="480"/>
          <w:marRight w:val="0"/>
          <w:marTop w:val="0"/>
          <w:marBottom w:val="0"/>
          <w:divBdr>
            <w:top w:val="none" w:sz="0" w:space="0" w:color="auto"/>
            <w:left w:val="none" w:sz="0" w:space="0" w:color="auto"/>
            <w:bottom w:val="none" w:sz="0" w:space="0" w:color="auto"/>
            <w:right w:val="none" w:sz="0" w:space="0" w:color="auto"/>
          </w:divBdr>
        </w:div>
        <w:div w:id="40135774">
          <w:marLeft w:val="480"/>
          <w:marRight w:val="0"/>
          <w:marTop w:val="0"/>
          <w:marBottom w:val="0"/>
          <w:divBdr>
            <w:top w:val="none" w:sz="0" w:space="0" w:color="auto"/>
            <w:left w:val="none" w:sz="0" w:space="0" w:color="auto"/>
            <w:bottom w:val="none" w:sz="0" w:space="0" w:color="auto"/>
            <w:right w:val="none" w:sz="0" w:space="0" w:color="auto"/>
          </w:divBdr>
        </w:div>
        <w:div w:id="1967006700">
          <w:marLeft w:val="480"/>
          <w:marRight w:val="0"/>
          <w:marTop w:val="0"/>
          <w:marBottom w:val="0"/>
          <w:divBdr>
            <w:top w:val="none" w:sz="0" w:space="0" w:color="auto"/>
            <w:left w:val="none" w:sz="0" w:space="0" w:color="auto"/>
            <w:bottom w:val="none" w:sz="0" w:space="0" w:color="auto"/>
            <w:right w:val="none" w:sz="0" w:space="0" w:color="auto"/>
          </w:divBdr>
        </w:div>
        <w:div w:id="797534794">
          <w:marLeft w:val="480"/>
          <w:marRight w:val="0"/>
          <w:marTop w:val="0"/>
          <w:marBottom w:val="0"/>
          <w:divBdr>
            <w:top w:val="none" w:sz="0" w:space="0" w:color="auto"/>
            <w:left w:val="none" w:sz="0" w:space="0" w:color="auto"/>
            <w:bottom w:val="none" w:sz="0" w:space="0" w:color="auto"/>
            <w:right w:val="none" w:sz="0" w:space="0" w:color="auto"/>
          </w:divBdr>
        </w:div>
        <w:div w:id="1331954013">
          <w:marLeft w:val="480"/>
          <w:marRight w:val="0"/>
          <w:marTop w:val="0"/>
          <w:marBottom w:val="0"/>
          <w:divBdr>
            <w:top w:val="none" w:sz="0" w:space="0" w:color="auto"/>
            <w:left w:val="none" w:sz="0" w:space="0" w:color="auto"/>
            <w:bottom w:val="none" w:sz="0" w:space="0" w:color="auto"/>
            <w:right w:val="none" w:sz="0" w:space="0" w:color="auto"/>
          </w:divBdr>
        </w:div>
        <w:div w:id="1657103624">
          <w:marLeft w:val="480"/>
          <w:marRight w:val="0"/>
          <w:marTop w:val="0"/>
          <w:marBottom w:val="0"/>
          <w:divBdr>
            <w:top w:val="none" w:sz="0" w:space="0" w:color="auto"/>
            <w:left w:val="none" w:sz="0" w:space="0" w:color="auto"/>
            <w:bottom w:val="none" w:sz="0" w:space="0" w:color="auto"/>
            <w:right w:val="none" w:sz="0" w:space="0" w:color="auto"/>
          </w:divBdr>
        </w:div>
        <w:div w:id="2014450938">
          <w:marLeft w:val="480"/>
          <w:marRight w:val="0"/>
          <w:marTop w:val="0"/>
          <w:marBottom w:val="0"/>
          <w:divBdr>
            <w:top w:val="none" w:sz="0" w:space="0" w:color="auto"/>
            <w:left w:val="none" w:sz="0" w:space="0" w:color="auto"/>
            <w:bottom w:val="none" w:sz="0" w:space="0" w:color="auto"/>
            <w:right w:val="none" w:sz="0" w:space="0" w:color="auto"/>
          </w:divBdr>
        </w:div>
        <w:div w:id="1141843483">
          <w:marLeft w:val="480"/>
          <w:marRight w:val="0"/>
          <w:marTop w:val="0"/>
          <w:marBottom w:val="0"/>
          <w:divBdr>
            <w:top w:val="none" w:sz="0" w:space="0" w:color="auto"/>
            <w:left w:val="none" w:sz="0" w:space="0" w:color="auto"/>
            <w:bottom w:val="none" w:sz="0" w:space="0" w:color="auto"/>
            <w:right w:val="none" w:sz="0" w:space="0" w:color="auto"/>
          </w:divBdr>
        </w:div>
        <w:div w:id="1857228116">
          <w:marLeft w:val="480"/>
          <w:marRight w:val="0"/>
          <w:marTop w:val="0"/>
          <w:marBottom w:val="0"/>
          <w:divBdr>
            <w:top w:val="none" w:sz="0" w:space="0" w:color="auto"/>
            <w:left w:val="none" w:sz="0" w:space="0" w:color="auto"/>
            <w:bottom w:val="none" w:sz="0" w:space="0" w:color="auto"/>
            <w:right w:val="none" w:sz="0" w:space="0" w:color="auto"/>
          </w:divBdr>
        </w:div>
        <w:div w:id="1241939398">
          <w:marLeft w:val="480"/>
          <w:marRight w:val="0"/>
          <w:marTop w:val="0"/>
          <w:marBottom w:val="0"/>
          <w:divBdr>
            <w:top w:val="none" w:sz="0" w:space="0" w:color="auto"/>
            <w:left w:val="none" w:sz="0" w:space="0" w:color="auto"/>
            <w:bottom w:val="none" w:sz="0" w:space="0" w:color="auto"/>
            <w:right w:val="none" w:sz="0" w:space="0" w:color="auto"/>
          </w:divBdr>
        </w:div>
        <w:div w:id="1246184448">
          <w:marLeft w:val="480"/>
          <w:marRight w:val="0"/>
          <w:marTop w:val="0"/>
          <w:marBottom w:val="0"/>
          <w:divBdr>
            <w:top w:val="none" w:sz="0" w:space="0" w:color="auto"/>
            <w:left w:val="none" w:sz="0" w:space="0" w:color="auto"/>
            <w:bottom w:val="none" w:sz="0" w:space="0" w:color="auto"/>
            <w:right w:val="none" w:sz="0" w:space="0" w:color="auto"/>
          </w:divBdr>
        </w:div>
        <w:div w:id="1571383118">
          <w:marLeft w:val="480"/>
          <w:marRight w:val="0"/>
          <w:marTop w:val="0"/>
          <w:marBottom w:val="0"/>
          <w:divBdr>
            <w:top w:val="none" w:sz="0" w:space="0" w:color="auto"/>
            <w:left w:val="none" w:sz="0" w:space="0" w:color="auto"/>
            <w:bottom w:val="none" w:sz="0" w:space="0" w:color="auto"/>
            <w:right w:val="none" w:sz="0" w:space="0" w:color="auto"/>
          </w:divBdr>
        </w:div>
        <w:div w:id="984621342">
          <w:marLeft w:val="480"/>
          <w:marRight w:val="0"/>
          <w:marTop w:val="0"/>
          <w:marBottom w:val="0"/>
          <w:divBdr>
            <w:top w:val="none" w:sz="0" w:space="0" w:color="auto"/>
            <w:left w:val="none" w:sz="0" w:space="0" w:color="auto"/>
            <w:bottom w:val="none" w:sz="0" w:space="0" w:color="auto"/>
            <w:right w:val="none" w:sz="0" w:space="0" w:color="auto"/>
          </w:divBdr>
        </w:div>
        <w:div w:id="392386333">
          <w:marLeft w:val="480"/>
          <w:marRight w:val="0"/>
          <w:marTop w:val="0"/>
          <w:marBottom w:val="0"/>
          <w:divBdr>
            <w:top w:val="none" w:sz="0" w:space="0" w:color="auto"/>
            <w:left w:val="none" w:sz="0" w:space="0" w:color="auto"/>
            <w:bottom w:val="none" w:sz="0" w:space="0" w:color="auto"/>
            <w:right w:val="none" w:sz="0" w:space="0" w:color="auto"/>
          </w:divBdr>
        </w:div>
        <w:div w:id="358698766">
          <w:marLeft w:val="480"/>
          <w:marRight w:val="0"/>
          <w:marTop w:val="0"/>
          <w:marBottom w:val="0"/>
          <w:divBdr>
            <w:top w:val="none" w:sz="0" w:space="0" w:color="auto"/>
            <w:left w:val="none" w:sz="0" w:space="0" w:color="auto"/>
            <w:bottom w:val="none" w:sz="0" w:space="0" w:color="auto"/>
            <w:right w:val="none" w:sz="0" w:space="0" w:color="auto"/>
          </w:divBdr>
        </w:div>
        <w:div w:id="1596862986">
          <w:marLeft w:val="480"/>
          <w:marRight w:val="0"/>
          <w:marTop w:val="0"/>
          <w:marBottom w:val="0"/>
          <w:divBdr>
            <w:top w:val="none" w:sz="0" w:space="0" w:color="auto"/>
            <w:left w:val="none" w:sz="0" w:space="0" w:color="auto"/>
            <w:bottom w:val="none" w:sz="0" w:space="0" w:color="auto"/>
            <w:right w:val="none" w:sz="0" w:space="0" w:color="auto"/>
          </w:divBdr>
        </w:div>
        <w:div w:id="1289513323">
          <w:marLeft w:val="480"/>
          <w:marRight w:val="0"/>
          <w:marTop w:val="0"/>
          <w:marBottom w:val="0"/>
          <w:divBdr>
            <w:top w:val="none" w:sz="0" w:space="0" w:color="auto"/>
            <w:left w:val="none" w:sz="0" w:space="0" w:color="auto"/>
            <w:bottom w:val="none" w:sz="0" w:space="0" w:color="auto"/>
            <w:right w:val="none" w:sz="0" w:space="0" w:color="auto"/>
          </w:divBdr>
        </w:div>
        <w:div w:id="1287852141">
          <w:marLeft w:val="480"/>
          <w:marRight w:val="0"/>
          <w:marTop w:val="0"/>
          <w:marBottom w:val="0"/>
          <w:divBdr>
            <w:top w:val="none" w:sz="0" w:space="0" w:color="auto"/>
            <w:left w:val="none" w:sz="0" w:space="0" w:color="auto"/>
            <w:bottom w:val="none" w:sz="0" w:space="0" w:color="auto"/>
            <w:right w:val="none" w:sz="0" w:space="0" w:color="auto"/>
          </w:divBdr>
        </w:div>
        <w:div w:id="1001422329">
          <w:marLeft w:val="480"/>
          <w:marRight w:val="0"/>
          <w:marTop w:val="0"/>
          <w:marBottom w:val="0"/>
          <w:divBdr>
            <w:top w:val="none" w:sz="0" w:space="0" w:color="auto"/>
            <w:left w:val="none" w:sz="0" w:space="0" w:color="auto"/>
            <w:bottom w:val="none" w:sz="0" w:space="0" w:color="auto"/>
            <w:right w:val="none" w:sz="0" w:space="0" w:color="auto"/>
          </w:divBdr>
        </w:div>
        <w:div w:id="1966540809">
          <w:marLeft w:val="480"/>
          <w:marRight w:val="0"/>
          <w:marTop w:val="0"/>
          <w:marBottom w:val="0"/>
          <w:divBdr>
            <w:top w:val="none" w:sz="0" w:space="0" w:color="auto"/>
            <w:left w:val="none" w:sz="0" w:space="0" w:color="auto"/>
            <w:bottom w:val="none" w:sz="0" w:space="0" w:color="auto"/>
            <w:right w:val="none" w:sz="0" w:space="0" w:color="auto"/>
          </w:divBdr>
        </w:div>
        <w:div w:id="1329598869">
          <w:marLeft w:val="480"/>
          <w:marRight w:val="0"/>
          <w:marTop w:val="0"/>
          <w:marBottom w:val="0"/>
          <w:divBdr>
            <w:top w:val="none" w:sz="0" w:space="0" w:color="auto"/>
            <w:left w:val="none" w:sz="0" w:space="0" w:color="auto"/>
            <w:bottom w:val="none" w:sz="0" w:space="0" w:color="auto"/>
            <w:right w:val="none" w:sz="0" w:space="0" w:color="auto"/>
          </w:divBdr>
        </w:div>
        <w:div w:id="22941837">
          <w:marLeft w:val="480"/>
          <w:marRight w:val="0"/>
          <w:marTop w:val="0"/>
          <w:marBottom w:val="0"/>
          <w:divBdr>
            <w:top w:val="none" w:sz="0" w:space="0" w:color="auto"/>
            <w:left w:val="none" w:sz="0" w:space="0" w:color="auto"/>
            <w:bottom w:val="none" w:sz="0" w:space="0" w:color="auto"/>
            <w:right w:val="none" w:sz="0" w:space="0" w:color="auto"/>
          </w:divBdr>
        </w:div>
        <w:div w:id="198783090">
          <w:marLeft w:val="480"/>
          <w:marRight w:val="0"/>
          <w:marTop w:val="0"/>
          <w:marBottom w:val="0"/>
          <w:divBdr>
            <w:top w:val="none" w:sz="0" w:space="0" w:color="auto"/>
            <w:left w:val="none" w:sz="0" w:space="0" w:color="auto"/>
            <w:bottom w:val="none" w:sz="0" w:space="0" w:color="auto"/>
            <w:right w:val="none" w:sz="0" w:space="0" w:color="auto"/>
          </w:divBdr>
        </w:div>
        <w:div w:id="545409137">
          <w:marLeft w:val="480"/>
          <w:marRight w:val="0"/>
          <w:marTop w:val="0"/>
          <w:marBottom w:val="0"/>
          <w:divBdr>
            <w:top w:val="none" w:sz="0" w:space="0" w:color="auto"/>
            <w:left w:val="none" w:sz="0" w:space="0" w:color="auto"/>
            <w:bottom w:val="none" w:sz="0" w:space="0" w:color="auto"/>
            <w:right w:val="none" w:sz="0" w:space="0" w:color="auto"/>
          </w:divBdr>
        </w:div>
        <w:div w:id="597444799">
          <w:marLeft w:val="480"/>
          <w:marRight w:val="0"/>
          <w:marTop w:val="0"/>
          <w:marBottom w:val="0"/>
          <w:divBdr>
            <w:top w:val="none" w:sz="0" w:space="0" w:color="auto"/>
            <w:left w:val="none" w:sz="0" w:space="0" w:color="auto"/>
            <w:bottom w:val="none" w:sz="0" w:space="0" w:color="auto"/>
            <w:right w:val="none" w:sz="0" w:space="0" w:color="auto"/>
          </w:divBdr>
        </w:div>
        <w:div w:id="1733383150">
          <w:marLeft w:val="480"/>
          <w:marRight w:val="0"/>
          <w:marTop w:val="0"/>
          <w:marBottom w:val="0"/>
          <w:divBdr>
            <w:top w:val="none" w:sz="0" w:space="0" w:color="auto"/>
            <w:left w:val="none" w:sz="0" w:space="0" w:color="auto"/>
            <w:bottom w:val="none" w:sz="0" w:space="0" w:color="auto"/>
            <w:right w:val="none" w:sz="0" w:space="0" w:color="auto"/>
          </w:divBdr>
        </w:div>
        <w:div w:id="1778479803">
          <w:marLeft w:val="480"/>
          <w:marRight w:val="0"/>
          <w:marTop w:val="0"/>
          <w:marBottom w:val="0"/>
          <w:divBdr>
            <w:top w:val="none" w:sz="0" w:space="0" w:color="auto"/>
            <w:left w:val="none" w:sz="0" w:space="0" w:color="auto"/>
            <w:bottom w:val="none" w:sz="0" w:space="0" w:color="auto"/>
            <w:right w:val="none" w:sz="0" w:space="0" w:color="auto"/>
          </w:divBdr>
        </w:div>
        <w:div w:id="392194599">
          <w:marLeft w:val="480"/>
          <w:marRight w:val="0"/>
          <w:marTop w:val="0"/>
          <w:marBottom w:val="0"/>
          <w:divBdr>
            <w:top w:val="none" w:sz="0" w:space="0" w:color="auto"/>
            <w:left w:val="none" w:sz="0" w:space="0" w:color="auto"/>
            <w:bottom w:val="none" w:sz="0" w:space="0" w:color="auto"/>
            <w:right w:val="none" w:sz="0" w:space="0" w:color="auto"/>
          </w:divBdr>
        </w:div>
        <w:div w:id="128666541">
          <w:marLeft w:val="480"/>
          <w:marRight w:val="0"/>
          <w:marTop w:val="0"/>
          <w:marBottom w:val="0"/>
          <w:divBdr>
            <w:top w:val="none" w:sz="0" w:space="0" w:color="auto"/>
            <w:left w:val="none" w:sz="0" w:space="0" w:color="auto"/>
            <w:bottom w:val="none" w:sz="0" w:space="0" w:color="auto"/>
            <w:right w:val="none" w:sz="0" w:space="0" w:color="auto"/>
          </w:divBdr>
        </w:div>
        <w:div w:id="1263031220">
          <w:marLeft w:val="480"/>
          <w:marRight w:val="0"/>
          <w:marTop w:val="0"/>
          <w:marBottom w:val="0"/>
          <w:divBdr>
            <w:top w:val="none" w:sz="0" w:space="0" w:color="auto"/>
            <w:left w:val="none" w:sz="0" w:space="0" w:color="auto"/>
            <w:bottom w:val="none" w:sz="0" w:space="0" w:color="auto"/>
            <w:right w:val="none" w:sz="0" w:space="0" w:color="auto"/>
          </w:divBdr>
        </w:div>
        <w:div w:id="1180123758">
          <w:marLeft w:val="480"/>
          <w:marRight w:val="0"/>
          <w:marTop w:val="0"/>
          <w:marBottom w:val="0"/>
          <w:divBdr>
            <w:top w:val="none" w:sz="0" w:space="0" w:color="auto"/>
            <w:left w:val="none" w:sz="0" w:space="0" w:color="auto"/>
            <w:bottom w:val="none" w:sz="0" w:space="0" w:color="auto"/>
            <w:right w:val="none" w:sz="0" w:space="0" w:color="auto"/>
          </w:divBdr>
        </w:div>
        <w:div w:id="325017229">
          <w:marLeft w:val="480"/>
          <w:marRight w:val="0"/>
          <w:marTop w:val="0"/>
          <w:marBottom w:val="0"/>
          <w:divBdr>
            <w:top w:val="none" w:sz="0" w:space="0" w:color="auto"/>
            <w:left w:val="none" w:sz="0" w:space="0" w:color="auto"/>
            <w:bottom w:val="none" w:sz="0" w:space="0" w:color="auto"/>
            <w:right w:val="none" w:sz="0" w:space="0" w:color="auto"/>
          </w:divBdr>
        </w:div>
        <w:div w:id="2001036894">
          <w:marLeft w:val="480"/>
          <w:marRight w:val="0"/>
          <w:marTop w:val="0"/>
          <w:marBottom w:val="0"/>
          <w:divBdr>
            <w:top w:val="none" w:sz="0" w:space="0" w:color="auto"/>
            <w:left w:val="none" w:sz="0" w:space="0" w:color="auto"/>
            <w:bottom w:val="none" w:sz="0" w:space="0" w:color="auto"/>
            <w:right w:val="none" w:sz="0" w:space="0" w:color="auto"/>
          </w:divBdr>
        </w:div>
        <w:div w:id="1341664938">
          <w:marLeft w:val="480"/>
          <w:marRight w:val="0"/>
          <w:marTop w:val="0"/>
          <w:marBottom w:val="0"/>
          <w:divBdr>
            <w:top w:val="none" w:sz="0" w:space="0" w:color="auto"/>
            <w:left w:val="none" w:sz="0" w:space="0" w:color="auto"/>
            <w:bottom w:val="none" w:sz="0" w:space="0" w:color="auto"/>
            <w:right w:val="none" w:sz="0" w:space="0" w:color="auto"/>
          </w:divBdr>
        </w:div>
        <w:div w:id="1069770633">
          <w:marLeft w:val="480"/>
          <w:marRight w:val="0"/>
          <w:marTop w:val="0"/>
          <w:marBottom w:val="0"/>
          <w:divBdr>
            <w:top w:val="none" w:sz="0" w:space="0" w:color="auto"/>
            <w:left w:val="none" w:sz="0" w:space="0" w:color="auto"/>
            <w:bottom w:val="none" w:sz="0" w:space="0" w:color="auto"/>
            <w:right w:val="none" w:sz="0" w:space="0" w:color="auto"/>
          </w:divBdr>
        </w:div>
        <w:div w:id="578752488">
          <w:marLeft w:val="480"/>
          <w:marRight w:val="0"/>
          <w:marTop w:val="0"/>
          <w:marBottom w:val="0"/>
          <w:divBdr>
            <w:top w:val="none" w:sz="0" w:space="0" w:color="auto"/>
            <w:left w:val="none" w:sz="0" w:space="0" w:color="auto"/>
            <w:bottom w:val="none" w:sz="0" w:space="0" w:color="auto"/>
            <w:right w:val="none" w:sz="0" w:space="0" w:color="auto"/>
          </w:divBdr>
        </w:div>
        <w:div w:id="1270239911">
          <w:marLeft w:val="480"/>
          <w:marRight w:val="0"/>
          <w:marTop w:val="0"/>
          <w:marBottom w:val="0"/>
          <w:divBdr>
            <w:top w:val="none" w:sz="0" w:space="0" w:color="auto"/>
            <w:left w:val="none" w:sz="0" w:space="0" w:color="auto"/>
            <w:bottom w:val="none" w:sz="0" w:space="0" w:color="auto"/>
            <w:right w:val="none" w:sz="0" w:space="0" w:color="auto"/>
          </w:divBdr>
        </w:div>
        <w:div w:id="2066905405">
          <w:marLeft w:val="480"/>
          <w:marRight w:val="0"/>
          <w:marTop w:val="0"/>
          <w:marBottom w:val="0"/>
          <w:divBdr>
            <w:top w:val="none" w:sz="0" w:space="0" w:color="auto"/>
            <w:left w:val="none" w:sz="0" w:space="0" w:color="auto"/>
            <w:bottom w:val="none" w:sz="0" w:space="0" w:color="auto"/>
            <w:right w:val="none" w:sz="0" w:space="0" w:color="auto"/>
          </w:divBdr>
        </w:div>
        <w:div w:id="1045714413">
          <w:marLeft w:val="480"/>
          <w:marRight w:val="0"/>
          <w:marTop w:val="0"/>
          <w:marBottom w:val="0"/>
          <w:divBdr>
            <w:top w:val="none" w:sz="0" w:space="0" w:color="auto"/>
            <w:left w:val="none" w:sz="0" w:space="0" w:color="auto"/>
            <w:bottom w:val="none" w:sz="0" w:space="0" w:color="auto"/>
            <w:right w:val="none" w:sz="0" w:space="0" w:color="auto"/>
          </w:divBdr>
        </w:div>
        <w:div w:id="2098019444">
          <w:marLeft w:val="480"/>
          <w:marRight w:val="0"/>
          <w:marTop w:val="0"/>
          <w:marBottom w:val="0"/>
          <w:divBdr>
            <w:top w:val="none" w:sz="0" w:space="0" w:color="auto"/>
            <w:left w:val="none" w:sz="0" w:space="0" w:color="auto"/>
            <w:bottom w:val="none" w:sz="0" w:space="0" w:color="auto"/>
            <w:right w:val="none" w:sz="0" w:space="0" w:color="auto"/>
          </w:divBdr>
        </w:div>
        <w:div w:id="1432045032">
          <w:marLeft w:val="480"/>
          <w:marRight w:val="0"/>
          <w:marTop w:val="0"/>
          <w:marBottom w:val="0"/>
          <w:divBdr>
            <w:top w:val="none" w:sz="0" w:space="0" w:color="auto"/>
            <w:left w:val="none" w:sz="0" w:space="0" w:color="auto"/>
            <w:bottom w:val="none" w:sz="0" w:space="0" w:color="auto"/>
            <w:right w:val="none" w:sz="0" w:space="0" w:color="auto"/>
          </w:divBdr>
        </w:div>
        <w:div w:id="1799570159">
          <w:marLeft w:val="480"/>
          <w:marRight w:val="0"/>
          <w:marTop w:val="0"/>
          <w:marBottom w:val="0"/>
          <w:divBdr>
            <w:top w:val="none" w:sz="0" w:space="0" w:color="auto"/>
            <w:left w:val="none" w:sz="0" w:space="0" w:color="auto"/>
            <w:bottom w:val="none" w:sz="0" w:space="0" w:color="auto"/>
            <w:right w:val="none" w:sz="0" w:space="0" w:color="auto"/>
          </w:divBdr>
        </w:div>
        <w:div w:id="1478035878">
          <w:marLeft w:val="480"/>
          <w:marRight w:val="0"/>
          <w:marTop w:val="0"/>
          <w:marBottom w:val="0"/>
          <w:divBdr>
            <w:top w:val="none" w:sz="0" w:space="0" w:color="auto"/>
            <w:left w:val="none" w:sz="0" w:space="0" w:color="auto"/>
            <w:bottom w:val="none" w:sz="0" w:space="0" w:color="auto"/>
            <w:right w:val="none" w:sz="0" w:space="0" w:color="auto"/>
          </w:divBdr>
        </w:div>
        <w:div w:id="887033072">
          <w:marLeft w:val="480"/>
          <w:marRight w:val="0"/>
          <w:marTop w:val="0"/>
          <w:marBottom w:val="0"/>
          <w:divBdr>
            <w:top w:val="none" w:sz="0" w:space="0" w:color="auto"/>
            <w:left w:val="none" w:sz="0" w:space="0" w:color="auto"/>
            <w:bottom w:val="none" w:sz="0" w:space="0" w:color="auto"/>
            <w:right w:val="none" w:sz="0" w:space="0" w:color="auto"/>
          </w:divBdr>
        </w:div>
        <w:div w:id="1347554736">
          <w:marLeft w:val="480"/>
          <w:marRight w:val="0"/>
          <w:marTop w:val="0"/>
          <w:marBottom w:val="0"/>
          <w:divBdr>
            <w:top w:val="none" w:sz="0" w:space="0" w:color="auto"/>
            <w:left w:val="none" w:sz="0" w:space="0" w:color="auto"/>
            <w:bottom w:val="none" w:sz="0" w:space="0" w:color="auto"/>
            <w:right w:val="none" w:sz="0" w:space="0" w:color="auto"/>
          </w:divBdr>
        </w:div>
        <w:div w:id="481624774">
          <w:marLeft w:val="480"/>
          <w:marRight w:val="0"/>
          <w:marTop w:val="0"/>
          <w:marBottom w:val="0"/>
          <w:divBdr>
            <w:top w:val="none" w:sz="0" w:space="0" w:color="auto"/>
            <w:left w:val="none" w:sz="0" w:space="0" w:color="auto"/>
            <w:bottom w:val="none" w:sz="0" w:space="0" w:color="auto"/>
            <w:right w:val="none" w:sz="0" w:space="0" w:color="auto"/>
          </w:divBdr>
        </w:div>
        <w:div w:id="1865704827">
          <w:marLeft w:val="480"/>
          <w:marRight w:val="0"/>
          <w:marTop w:val="0"/>
          <w:marBottom w:val="0"/>
          <w:divBdr>
            <w:top w:val="none" w:sz="0" w:space="0" w:color="auto"/>
            <w:left w:val="none" w:sz="0" w:space="0" w:color="auto"/>
            <w:bottom w:val="none" w:sz="0" w:space="0" w:color="auto"/>
            <w:right w:val="none" w:sz="0" w:space="0" w:color="auto"/>
          </w:divBdr>
        </w:div>
        <w:div w:id="1380283526">
          <w:marLeft w:val="480"/>
          <w:marRight w:val="0"/>
          <w:marTop w:val="0"/>
          <w:marBottom w:val="0"/>
          <w:divBdr>
            <w:top w:val="none" w:sz="0" w:space="0" w:color="auto"/>
            <w:left w:val="none" w:sz="0" w:space="0" w:color="auto"/>
            <w:bottom w:val="none" w:sz="0" w:space="0" w:color="auto"/>
            <w:right w:val="none" w:sz="0" w:space="0" w:color="auto"/>
          </w:divBdr>
        </w:div>
        <w:div w:id="1535574638">
          <w:marLeft w:val="480"/>
          <w:marRight w:val="0"/>
          <w:marTop w:val="0"/>
          <w:marBottom w:val="0"/>
          <w:divBdr>
            <w:top w:val="none" w:sz="0" w:space="0" w:color="auto"/>
            <w:left w:val="none" w:sz="0" w:space="0" w:color="auto"/>
            <w:bottom w:val="none" w:sz="0" w:space="0" w:color="auto"/>
            <w:right w:val="none" w:sz="0" w:space="0" w:color="auto"/>
          </w:divBdr>
        </w:div>
        <w:div w:id="848569099">
          <w:marLeft w:val="480"/>
          <w:marRight w:val="0"/>
          <w:marTop w:val="0"/>
          <w:marBottom w:val="0"/>
          <w:divBdr>
            <w:top w:val="none" w:sz="0" w:space="0" w:color="auto"/>
            <w:left w:val="none" w:sz="0" w:space="0" w:color="auto"/>
            <w:bottom w:val="none" w:sz="0" w:space="0" w:color="auto"/>
            <w:right w:val="none" w:sz="0" w:space="0" w:color="auto"/>
          </w:divBdr>
        </w:div>
        <w:div w:id="1883783642">
          <w:marLeft w:val="480"/>
          <w:marRight w:val="0"/>
          <w:marTop w:val="0"/>
          <w:marBottom w:val="0"/>
          <w:divBdr>
            <w:top w:val="none" w:sz="0" w:space="0" w:color="auto"/>
            <w:left w:val="none" w:sz="0" w:space="0" w:color="auto"/>
            <w:bottom w:val="none" w:sz="0" w:space="0" w:color="auto"/>
            <w:right w:val="none" w:sz="0" w:space="0" w:color="auto"/>
          </w:divBdr>
        </w:div>
        <w:div w:id="1911427802">
          <w:marLeft w:val="480"/>
          <w:marRight w:val="0"/>
          <w:marTop w:val="0"/>
          <w:marBottom w:val="0"/>
          <w:divBdr>
            <w:top w:val="none" w:sz="0" w:space="0" w:color="auto"/>
            <w:left w:val="none" w:sz="0" w:space="0" w:color="auto"/>
            <w:bottom w:val="none" w:sz="0" w:space="0" w:color="auto"/>
            <w:right w:val="none" w:sz="0" w:space="0" w:color="auto"/>
          </w:divBdr>
        </w:div>
        <w:div w:id="1154371535">
          <w:marLeft w:val="480"/>
          <w:marRight w:val="0"/>
          <w:marTop w:val="0"/>
          <w:marBottom w:val="0"/>
          <w:divBdr>
            <w:top w:val="none" w:sz="0" w:space="0" w:color="auto"/>
            <w:left w:val="none" w:sz="0" w:space="0" w:color="auto"/>
            <w:bottom w:val="none" w:sz="0" w:space="0" w:color="auto"/>
            <w:right w:val="none" w:sz="0" w:space="0" w:color="auto"/>
          </w:divBdr>
        </w:div>
        <w:div w:id="1414010176">
          <w:marLeft w:val="480"/>
          <w:marRight w:val="0"/>
          <w:marTop w:val="0"/>
          <w:marBottom w:val="0"/>
          <w:divBdr>
            <w:top w:val="none" w:sz="0" w:space="0" w:color="auto"/>
            <w:left w:val="none" w:sz="0" w:space="0" w:color="auto"/>
            <w:bottom w:val="none" w:sz="0" w:space="0" w:color="auto"/>
            <w:right w:val="none" w:sz="0" w:space="0" w:color="auto"/>
          </w:divBdr>
        </w:div>
        <w:div w:id="894663613">
          <w:marLeft w:val="480"/>
          <w:marRight w:val="0"/>
          <w:marTop w:val="0"/>
          <w:marBottom w:val="0"/>
          <w:divBdr>
            <w:top w:val="none" w:sz="0" w:space="0" w:color="auto"/>
            <w:left w:val="none" w:sz="0" w:space="0" w:color="auto"/>
            <w:bottom w:val="none" w:sz="0" w:space="0" w:color="auto"/>
            <w:right w:val="none" w:sz="0" w:space="0" w:color="auto"/>
          </w:divBdr>
        </w:div>
        <w:div w:id="972178759">
          <w:marLeft w:val="480"/>
          <w:marRight w:val="0"/>
          <w:marTop w:val="0"/>
          <w:marBottom w:val="0"/>
          <w:divBdr>
            <w:top w:val="none" w:sz="0" w:space="0" w:color="auto"/>
            <w:left w:val="none" w:sz="0" w:space="0" w:color="auto"/>
            <w:bottom w:val="none" w:sz="0" w:space="0" w:color="auto"/>
            <w:right w:val="none" w:sz="0" w:space="0" w:color="auto"/>
          </w:divBdr>
        </w:div>
        <w:div w:id="1207989000">
          <w:marLeft w:val="480"/>
          <w:marRight w:val="0"/>
          <w:marTop w:val="0"/>
          <w:marBottom w:val="0"/>
          <w:divBdr>
            <w:top w:val="none" w:sz="0" w:space="0" w:color="auto"/>
            <w:left w:val="none" w:sz="0" w:space="0" w:color="auto"/>
            <w:bottom w:val="none" w:sz="0" w:space="0" w:color="auto"/>
            <w:right w:val="none" w:sz="0" w:space="0" w:color="auto"/>
          </w:divBdr>
        </w:div>
        <w:div w:id="433792937">
          <w:marLeft w:val="480"/>
          <w:marRight w:val="0"/>
          <w:marTop w:val="0"/>
          <w:marBottom w:val="0"/>
          <w:divBdr>
            <w:top w:val="none" w:sz="0" w:space="0" w:color="auto"/>
            <w:left w:val="none" w:sz="0" w:space="0" w:color="auto"/>
            <w:bottom w:val="none" w:sz="0" w:space="0" w:color="auto"/>
            <w:right w:val="none" w:sz="0" w:space="0" w:color="auto"/>
          </w:divBdr>
        </w:div>
        <w:div w:id="509492338">
          <w:marLeft w:val="480"/>
          <w:marRight w:val="0"/>
          <w:marTop w:val="0"/>
          <w:marBottom w:val="0"/>
          <w:divBdr>
            <w:top w:val="none" w:sz="0" w:space="0" w:color="auto"/>
            <w:left w:val="none" w:sz="0" w:space="0" w:color="auto"/>
            <w:bottom w:val="none" w:sz="0" w:space="0" w:color="auto"/>
            <w:right w:val="none" w:sz="0" w:space="0" w:color="auto"/>
          </w:divBdr>
        </w:div>
        <w:div w:id="138890214">
          <w:marLeft w:val="480"/>
          <w:marRight w:val="0"/>
          <w:marTop w:val="0"/>
          <w:marBottom w:val="0"/>
          <w:divBdr>
            <w:top w:val="none" w:sz="0" w:space="0" w:color="auto"/>
            <w:left w:val="none" w:sz="0" w:space="0" w:color="auto"/>
            <w:bottom w:val="none" w:sz="0" w:space="0" w:color="auto"/>
            <w:right w:val="none" w:sz="0" w:space="0" w:color="auto"/>
          </w:divBdr>
        </w:div>
        <w:div w:id="1633514112">
          <w:marLeft w:val="480"/>
          <w:marRight w:val="0"/>
          <w:marTop w:val="0"/>
          <w:marBottom w:val="0"/>
          <w:divBdr>
            <w:top w:val="none" w:sz="0" w:space="0" w:color="auto"/>
            <w:left w:val="none" w:sz="0" w:space="0" w:color="auto"/>
            <w:bottom w:val="none" w:sz="0" w:space="0" w:color="auto"/>
            <w:right w:val="none" w:sz="0" w:space="0" w:color="auto"/>
          </w:divBdr>
        </w:div>
        <w:div w:id="1285231731">
          <w:marLeft w:val="480"/>
          <w:marRight w:val="0"/>
          <w:marTop w:val="0"/>
          <w:marBottom w:val="0"/>
          <w:divBdr>
            <w:top w:val="none" w:sz="0" w:space="0" w:color="auto"/>
            <w:left w:val="none" w:sz="0" w:space="0" w:color="auto"/>
            <w:bottom w:val="none" w:sz="0" w:space="0" w:color="auto"/>
            <w:right w:val="none" w:sz="0" w:space="0" w:color="auto"/>
          </w:divBdr>
        </w:div>
        <w:div w:id="369767427">
          <w:marLeft w:val="480"/>
          <w:marRight w:val="0"/>
          <w:marTop w:val="0"/>
          <w:marBottom w:val="0"/>
          <w:divBdr>
            <w:top w:val="none" w:sz="0" w:space="0" w:color="auto"/>
            <w:left w:val="none" w:sz="0" w:space="0" w:color="auto"/>
            <w:bottom w:val="none" w:sz="0" w:space="0" w:color="auto"/>
            <w:right w:val="none" w:sz="0" w:space="0" w:color="auto"/>
          </w:divBdr>
        </w:div>
        <w:div w:id="1643733780">
          <w:marLeft w:val="480"/>
          <w:marRight w:val="0"/>
          <w:marTop w:val="0"/>
          <w:marBottom w:val="0"/>
          <w:divBdr>
            <w:top w:val="none" w:sz="0" w:space="0" w:color="auto"/>
            <w:left w:val="none" w:sz="0" w:space="0" w:color="auto"/>
            <w:bottom w:val="none" w:sz="0" w:space="0" w:color="auto"/>
            <w:right w:val="none" w:sz="0" w:space="0" w:color="auto"/>
          </w:divBdr>
        </w:div>
      </w:divsChild>
    </w:div>
    <w:div w:id="771585311">
      <w:bodyDiv w:val="1"/>
      <w:marLeft w:val="0"/>
      <w:marRight w:val="0"/>
      <w:marTop w:val="0"/>
      <w:marBottom w:val="0"/>
      <w:divBdr>
        <w:top w:val="none" w:sz="0" w:space="0" w:color="auto"/>
        <w:left w:val="none" w:sz="0" w:space="0" w:color="auto"/>
        <w:bottom w:val="none" w:sz="0" w:space="0" w:color="auto"/>
        <w:right w:val="none" w:sz="0" w:space="0" w:color="auto"/>
      </w:divBdr>
    </w:div>
    <w:div w:id="771971194">
      <w:bodyDiv w:val="1"/>
      <w:marLeft w:val="0"/>
      <w:marRight w:val="0"/>
      <w:marTop w:val="0"/>
      <w:marBottom w:val="0"/>
      <w:divBdr>
        <w:top w:val="none" w:sz="0" w:space="0" w:color="auto"/>
        <w:left w:val="none" w:sz="0" w:space="0" w:color="auto"/>
        <w:bottom w:val="none" w:sz="0" w:space="0" w:color="auto"/>
        <w:right w:val="none" w:sz="0" w:space="0" w:color="auto"/>
      </w:divBdr>
    </w:div>
    <w:div w:id="771972837">
      <w:bodyDiv w:val="1"/>
      <w:marLeft w:val="0"/>
      <w:marRight w:val="0"/>
      <w:marTop w:val="0"/>
      <w:marBottom w:val="0"/>
      <w:divBdr>
        <w:top w:val="none" w:sz="0" w:space="0" w:color="auto"/>
        <w:left w:val="none" w:sz="0" w:space="0" w:color="auto"/>
        <w:bottom w:val="none" w:sz="0" w:space="0" w:color="auto"/>
        <w:right w:val="none" w:sz="0" w:space="0" w:color="auto"/>
      </w:divBdr>
    </w:div>
    <w:div w:id="772669865">
      <w:bodyDiv w:val="1"/>
      <w:marLeft w:val="0"/>
      <w:marRight w:val="0"/>
      <w:marTop w:val="0"/>
      <w:marBottom w:val="0"/>
      <w:divBdr>
        <w:top w:val="none" w:sz="0" w:space="0" w:color="auto"/>
        <w:left w:val="none" w:sz="0" w:space="0" w:color="auto"/>
        <w:bottom w:val="none" w:sz="0" w:space="0" w:color="auto"/>
        <w:right w:val="none" w:sz="0" w:space="0" w:color="auto"/>
      </w:divBdr>
    </w:div>
    <w:div w:id="772868650">
      <w:bodyDiv w:val="1"/>
      <w:marLeft w:val="0"/>
      <w:marRight w:val="0"/>
      <w:marTop w:val="0"/>
      <w:marBottom w:val="0"/>
      <w:divBdr>
        <w:top w:val="none" w:sz="0" w:space="0" w:color="auto"/>
        <w:left w:val="none" w:sz="0" w:space="0" w:color="auto"/>
        <w:bottom w:val="none" w:sz="0" w:space="0" w:color="auto"/>
        <w:right w:val="none" w:sz="0" w:space="0" w:color="auto"/>
      </w:divBdr>
    </w:div>
    <w:div w:id="773019698">
      <w:bodyDiv w:val="1"/>
      <w:marLeft w:val="0"/>
      <w:marRight w:val="0"/>
      <w:marTop w:val="0"/>
      <w:marBottom w:val="0"/>
      <w:divBdr>
        <w:top w:val="none" w:sz="0" w:space="0" w:color="auto"/>
        <w:left w:val="none" w:sz="0" w:space="0" w:color="auto"/>
        <w:bottom w:val="none" w:sz="0" w:space="0" w:color="auto"/>
        <w:right w:val="none" w:sz="0" w:space="0" w:color="auto"/>
      </w:divBdr>
    </w:div>
    <w:div w:id="773019730">
      <w:bodyDiv w:val="1"/>
      <w:marLeft w:val="0"/>
      <w:marRight w:val="0"/>
      <w:marTop w:val="0"/>
      <w:marBottom w:val="0"/>
      <w:divBdr>
        <w:top w:val="none" w:sz="0" w:space="0" w:color="auto"/>
        <w:left w:val="none" w:sz="0" w:space="0" w:color="auto"/>
        <w:bottom w:val="none" w:sz="0" w:space="0" w:color="auto"/>
        <w:right w:val="none" w:sz="0" w:space="0" w:color="auto"/>
      </w:divBdr>
    </w:div>
    <w:div w:id="773550284">
      <w:bodyDiv w:val="1"/>
      <w:marLeft w:val="0"/>
      <w:marRight w:val="0"/>
      <w:marTop w:val="0"/>
      <w:marBottom w:val="0"/>
      <w:divBdr>
        <w:top w:val="none" w:sz="0" w:space="0" w:color="auto"/>
        <w:left w:val="none" w:sz="0" w:space="0" w:color="auto"/>
        <w:bottom w:val="none" w:sz="0" w:space="0" w:color="auto"/>
        <w:right w:val="none" w:sz="0" w:space="0" w:color="auto"/>
      </w:divBdr>
    </w:div>
    <w:div w:id="773554015">
      <w:bodyDiv w:val="1"/>
      <w:marLeft w:val="0"/>
      <w:marRight w:val="0"/>
      <w:marTop w:val="0"/>
      <w:marBottom w:val="0"/>
      <w:divBdr>
        <w:top w:val="none" w:sz="0" w:space="0" w:color="auto"/>
        <w:left w:val="none" w:sz="0" w:space="0" w:color="auto"/>
        <w:bottom w:val="none" w:sz="0" w:space="0" w:color="auto"/>
        <w:right w:val="none" w:sz="0" w:space="0" w:color="auto"/>
      </w:divBdr>
    </w:div>
    <w:div w:id="773671349">
      <w:bodyDiv w:val="1"/>
      <w:marLeft w:val="0"/>
      <w:marRight w:val="0"/>
      <w:marTop w:val="0"/>
      <w:marBottom w:val="0"/>
      <w:divBdr>
        <w:top w:val="none" w:sz="0" w:space="0" w:color="auto"/>
        <w:left w:val="none" w:sz="0" w:space="0" w:color="auto"/>
        <w:bottom w:val="none" w:sz="0" w:space="0" w:color="auto"/>
        <w:right w:val="none" w:sz="0" w:space="0" w:color="auto"/>
      </w:divBdr>
    </w:div>
    <w:div w:id="773747192">
      <w:bodyDiv w:val="1"/>
      <w:marLeft w:val="0"/>
      <w:marRight w:val="0"/>
      <w:marTop w:val="0"/>
      <w:marBottom w:val="0"/>
      <w:divBdr>
        <w:top w:val="none" w:sz="0" w:space="0" w:color="auto"/>
        <w:left w:val="none" w:sz="0" w:space="0" w:color="auto"/>
        <w:bottom w:val="none" w:sz="0" w:space="0" w:color="auto"/>
        <w:right w:val="none" w:sz="0" w:space="0" w:color="auto"/>
      </w:divBdr>
    </w:div>
    <w:div w:id="774012399">
      <w:bodyDiv w:val="1"/>
      <w:marLeft w:val="0"/>
      <w:marRight w:val="0"/>
      <w:marTop w:val="0"/>
      <w:marBottom w:val="0"/>
      <w:divBdr>
        <w:top w:val="none" w:sz="0" w:space="0" w:color="auto"/>
        <w:left w:val="none" w:sz="0" w:space="0" w:color="auto"/>
        <w:bottom w:val="none" w:sz="0" w:space="0" w:color="auto"/>
        <w:right w:val="none" w:sz="0" w:space="0" w:color="auto"/>
      </w:divBdr>
    </w:div>
    <w:div w:id="774250518">
      <w:bodyDiv w:val="1"/>
      <w:marLeft w:val="0"/>
      <w:marRight w:val="0"/>
      <w:marTop w:val="0"/>
      <w:marBottom w:val="0"/>
      <w:divBdr>
        <w:top w:val="none" w:sz="0" w:space="0" w:color="auto"/>
        <w:left w:val="none" w:sz="0" w:space="0" w:color="auto"/>
        <w:bottom w:val="none" w:sz="0" w:space="0" w:color="auto"/>
        <w:right w:val="none" w:sz="0" w:space="0" w:color="auto"/>
      </w:divBdr>
    </w:div>
    <w:div w:id="774330920">
      <w:bodyDiv w:val="1"/>
      <w:marLeft w:val="0"/>
      <w:marRight w:val="0"/>
      <w:marTop w:val="0"/>
      <w:marBottom w:val="0"/>
      <w:divBdr>
        <w:top w:val="none" w:sz="0" w:space="0" w:color="auto"/>
        <w:left w:val="none" w:sz="0" w:space="0" w:color="auto"/>
        <w:bottom w:val="none" w:sz="0" w:space="0" w:color="auto"/>
        <w:right w:val="none" w:sz="0" w:space="0" w:color="auto"/>
      </w:divBdr>
    </w:div>
    <w:div w:id="775029603">
      <w:bodyDiv w:val="1"/>
      <w:marLeft w:val="0"/>
      <w:marRight w:val="0"/>
      <w:marTop w:val="0"/>
      <w:marBottom w:val="0"/>
      <w:divBdr>
        <w:top w:val="none" w:sz="0" w:space="0" w:color="auto"/>
        <w:left w:val="none" w:sz="0" w:space="0" w:color="auto"/>
        <w:bottom w:val="none" w:sz="0" w:space="0" w:color="auto"/>
        <w:right w:val="none" w:sz="0" w:space="0" w:color="auto"/>
      </w:divBdr>
      <w:divsChild>
        <w:div w:id="2368103">
          <w:marLeft w:val="0"/>
          <w:marRight w:val="0"/>
          <w:marTop w:val="0"/>
          <w:marBottom w:val="0"/>
          <w:divBdr>
            <w:top w:val="none" w:sz="0" w:space="0" w:color="auto"/>
            <w:left w:val="none" w:sz="0" w:space="0" w:color="auto"/>
            <w:bottom w:val="none" w:sz="0" w:space="0" w:color="auto"/>
            <w:right w:val="none" w:sz="0" w:space="0" w:color="auto"/>
          </w:divBdr>
        </w:div>
        <w:div w:id="22052799">
          <w:marLeft w:val="0"/>
          <w:marRight w:val="0"/>
          <w:marTop w:val="0"/>
          <w:marBottom w:val="0"/>
          <w:divBdr>
            <w:top w:val="none" w:sz="0" w:space="0" w:color="auto"/>
            <w:left w:val="none" w:sz="0" w:space="0" w:color="auto"/>
            <w:bottom w:val="none" w:sz="0" w:space="0" w:color="auto"/>
            <w:right w:val="none" w:sz="0" w:space="0" w:color="auto"/>
          </w:divBdr>
        </w:div>
        <w:div w:id="23794499">
          <w:marLeft w:val="0"/>
          <w:marRight w:val="0"/>
          <w:marTop w:val="0"/>
          <w:marBottom w:val="0"/>
          <w:divBdr>
            <w:top w:val="none" w:sz="0" w:space="0" w:color="auto"/>
            <w:left w:val="none" w:sz="0" w:space="0" w:color="auto"/>
            <w:bottom w:val="none" w:sz="0" w:space="0" w:color="auto"/>
            <w:right w:val="none" w:sz="0" w:space="0" w:color="auto"/>
          </w:divBdr>
        </w:div>
        <w:div w:id="56362142">
          <w:marLeft w:val="0"/>
          <w:marRight w:val="0"/>
          <w:marTop w:val="0"/>
          <w:marBottom w:val="0"/>
          <w:divBdr>
            <w:top w:val="none" w:sz="0" w:space="0" w:color="auto"/>
            <w:left w:val="none" w:sz="0" w:space="0" w:color="auto"/>
            <w:bottom w:val="none" w:sz="0" w:space="0" w:color="auto"/>
            <w:right w:val="none" w:sz="0" w:space="0" w:color="auto"/>
          </w:divBdr>
        </w:div>
        <w:div w:id="60954770">
          <w:marLeft w:val="0"/>
          <w:marRight w:val="0"/>
          <w:marTop w:val="0"/>
          <w:marBottom w:val="0"/>
          <w:divBdr>
            <w:top w:val="none" w:sz="0" w:space="0" w:color="auto"/>
            <w:left w:val="none" w:sz="0" w:space="0" w:color="auto"/>
            <w:bottom w:val="none" w:sz="0" w:space="0" w:color="auto"/>
            <w:right w:val="none" w:sz="0" w:space="0" w:color="auto"/>
          </w:divBdr>
        </w:div>
        <w:div w:id="62335836">
          <w:marLeft w:val="0"/>
          <w:marRight w:val="0"/>
          <w:marTop w:val="0"/>
          <w:marBottom w:val="0"/>
          <w:divBdr>
            <w:top w:val="none" w:sz="0" w:space="0" w:color="auto"/>
            <w:left w:val="none" w:sz="0" w:space="0" w:color="auto"/>
            <w:bottom w:val="none" w:sz="0" w:space="0" w:color="auto"/>
            <w:right w:val="none" w:sz="0" w:space="0" w:color="auto"/>
          </w:divBdr>
        </w:div>
        <w:div w:id="150297840">
          <w:marLeft w:val="0"/>
          <w:marRight w:val="0"/>
          <w:marTop w:val="0"/>
          <w:marBottom w:val="0"/>
          <w:divBdr>
            <w:top w:val="none" w:sz="0" w:space="0" w:color="auto"/>
            <w:left w:val="none" w:sz="0" w:space="0" w:color="auto"/>
            <w:bottom w:val="none" w:sz="0" w:space="0" w:color="auto"/>
            <w:right w:val="none" w:sz="0" w:space="0" w:color="auto"/>
          </w:divBdr>
        </w:div>
        <w:div w:id="164438058">
          <w:marLeft w:val="0"/>
          <w:marRight w:val="0"/>
          <w:marTop w:val="0"/>
          <w:marBottom w:val="0"/>
          <w:divBdr>
            <w:top w:val="none" w:sz="0" w:space="0" w:color="auto"/>
            <w:left w:val="none" w:sz="0" w:space="0" w:color="auto"/>
            <w:bottom w:val="none" w:sz="0" w:space="0" w:color="auto"/>
            <w:right w:val="none" w:sz="0" w:space="0" w:color="auto"/>
          </w:divBdr>
        </w:div>
        <w:div w:id="191966385">
          <w:marLeft w:val="0"/>
          <w:marRight w:val="0"/>
          <w:marTop w:val="0"/>
          <w:marBottom w:val="0"/>
          <w:divBdr>
            <w:top w:val="none" w:sz="0" w:space="0" w:color="auto"/>
            <w:left w:val="none" w:sz="0" w:space="0" w:color="auto"/>
            <w:bottom w:val="none" w:sz="0" w:space="0" w:color="auto"/>
            <w:right w:val="none" w:sz="0" w:space="0" w:color="auto"/>
          </w:divBdr>
        </w:div>
        <w:div w:id="204954006">
          <w:marLeft w:val="0"/>
          <w:marRight w:val="0"/>
          <w:marTop w:val="0"/>
          <w:marBottom w:val="0"/>
          <w:divBdr>
            <w:top w:val="none" w:sz="0" w:space="0" w:color="auto"/>
            <w:left w:val="none" w:sz="0" w:space="0" w:color="auto"/>
            <w:bottom w:val="none" w:sz="0" w:space="0" w:color="auto"/>
            <w:right w:val="none" w:sz="0" w:space="0" w:color="auto"/>
          </w:divBdr>
        </w:div>
        <w:div w:id="248465742">
          <w:marLeft w:val="0"/>
          <w:marRight w:val="0"/>
          <w:marTop w:val="0"/>
          <w:marBottom w:val="0"/>
          <w:divBdr>
            <w:top w:val="none" w:sz="0" w:space="0" w:color="auto"/>
            <w:left w:val="none" w:sz="0" w:space="0" w:color="auto"/>
            <w:bottom w:val="none" w:sz="0" w:space="0" w:color="auto"/>
            <w:right w:val="none" w:sz="0" w:space="0" w:color="auto"/>
          </w:divBdr>
        </w:div>
        <w:div w:id="294877425">
          <w:marLeft w:val="0"/>
          <w:marRight w:val="0"/>
          <w:marTop w:val="0"/>
          <w:marBottom w:val="0"/>
          <w:divBdr>
            <w:top w:val="none" w:sz="0" w:space="0" w:color="auto"/>
            <w:left w:val="none" w:sz="0" w:space="0" w:color="auto"/>
            <w:bottom w:val="none" w:sz="0" w:space="0" w:color="auto"/>
            <w:right w:val="none" w:sz="0" w:space="0" w:color="auto"/>
          </w:divBdr>
        </w:div>
        <w:div w:id="311061531">
          <w:marLeft w:val="0"/>
          <w:marRight w:val="0"/>
          <w:marTop w:val="0"/>
          <w:marBottom w:val="0"/>
          <w:divBdr>
            <w:top w:val="none" w:sz="0" w:space="0" w:color="auto"/>
            <w:left w:val="none" w:sz="0" w:space="0" w:color="auto"/>
            <w:bottom w:val="none" w:sz="0" w:space="0" w:color="auto"/>
            <w:right w:val="none" w:sz="0" w:space="0" w:color="auto"/>
          </w:divBdr>
        </w:div>
        <w:div w:id="415639174">
          <w:marLeft w:val="0"/>
          <w:marRight w:val="0"/>
          <w:marTop w:val="0"/>
          <w:marBottom w:val="0"/>
          <w:divBdr>
            <w:top w:val="none" w:sz="0" w:space="0" w:color="auto"/>
            <w:left w:val="none" w:sz="0" w:space="0" w:color="auto"/>
            <w:bottom w:val="none" w:sz="0" w:space="0" w:color="auto"/>
            <w:right w:val="none" w:sz="0" w:space="0" w:color="auto"/>
          </w:divBdr>
        </w:div>
        <w:div w:id="461046554">
          <w:marLeft w:val="0"/>
          <w:marRight w:val="0"/>
          <w:marTop w:val="0"/>
          <w:marBottom w:val="0"/>
          <w:divBdr>
            <w:top w:val="none" w:sz="0" w:space="0" w:color="auto"/>
            <w:left w:val="none" w:sz="0" w:space="0" w:color="auto"/>
            <w:bottom w:val="none" w:sz="0" w:space="0" w:color="auto"/>
            <w:right w:val="none" w:sz="0" w:space="0" w:color="auto"/>
          </w:divBdr>
        </w:div>
        <w:div w:id="515582552">
          <w:marLeft w:val="0"/>
          <w:marRight w:val="0"/>
          <w:marTop w:val="0"/>
          <w:marBottom w:val="0"/>
          <w:divBdr>
            <w:top w:val="none" w:sz="0" w:space="0" w:color="auto"/>
            <w:left w:val="none" w:sz="0" w:space="0" w:color="auto"/>
            <w:bottom w:val="none" w:sz="0" w:space="0" w:color="auto"/>
            <w:right w:val="none" w:sz="0" w:space="0" w:color="auto"/>
          </w:divBdr>
        </w:div>
        <w:div w:id="518396406">
          <w:marLeft w:val="0"/>
          <w:marRight w:val="0"/>
          <w:marTop w:val="0"/>
          <w:marBottom w:val="0"/>
          <w:divBdr>
            <w:top w:val="none" w:sz="0" w:space="0" w:color="auto"/>
            <w:left w:val="none" w:sz="0" w:space="0" w:color="auto"/>
            <w:bottom w:val="none" w:sz="0" w:space="0" w:color="auto"/>
            <w:right w:val="none" w:sz="0" w:space="0" w:color="auto"/>
          </w:divBdr>
        </w:div>
        <w:div w:id="679697142">
          <w:marLeft w:val="0"/>
          <w:marRight w:val="0"/>
          <w:marTop w:val="0"/>
          <w:marBottom w:val="0"/>
          <w:divBdr>
            <w:top w:val="none" w:sz="0" w:space="0" w:color="auto"/>
            <w:left w:val="none" w:sz="0" w:space="0" w:color="auto"/>
            <w:bottom w:val="none" w:sz="0" w:space="0" w:color="auto"/>
            <w:right w:val="none" w:sz="0" w:space="0" w:color="auto"/>
          </w:divBdr>
        </w:div>
        <w:div w:id="705521215">
          <w:marLeft w:val="0"/>
          <w:marRight w:val="0"/>
          <w:marTop w:val="0"/>
          <w:marBottom w:val="0"/>
          <w:divBdr>
            <w:top w:val="none" w:sz="0" w:space="0" w:color="auto"/>
            <w:left w:val="none" w:sz="0" w:space="0" w:color="auto"/>
            <w:bottom w:val="none" w:sz="0" w:space="0" w:color="auto"/>
            <w:right w:val="none" w:sz="0" w:space="0" w:color="auto"/>
          </w:divBdr>
        </w:div>
        <w:div w:id="796601622">
          <w:marLeft w:val="0"/>
          <w:marRight w:val="0"/>
          <w:marTop w:val="0"/>
          <w:marBottom w:val="0"/>
          <w:divBdr>
            <w:top w:val="none" w:sz="0" w:space="0" w:color="auto"/>
            <w:left w:val="none" w:sz="0" w:space="0" w:color="auto"/>
            <w:bottom w:val="none" w:sz="0" w:space="0" w:color="auto"/>
            <w:right w:val="none" w:sz="0" w:space="0" w:color="auto"/>
          </w:divBdr>
        </w:div>
        <w:div w:id="808667858">
          <w:marLeft w:val="0"/>
          <w:marRight w:val="0"/>
          <w:marTop w:val="0"/>
          <w:marBottom w:val="0"/>
          <w:divBdr>
            <w:top w:val="none" w:sz="0" w:space="0" w:color="auto"/>
            <w:left w:val="none" w:sz="0" w:space="0" w:color="auto"/>
            <w:bottom w:val="none" w:sz="0" w:space="0" w:color="auto"/>
            <w:right w:val="none" w:sz="0" w:space="0" w:color="auto"/>
          </w:divBdr>
        </w:div>
        <w:div w:id="861557306">
          <w:marLeft w:val="0"/>
          <w:marRight w:val="0"/>
          <w:marTop w:val="0"/>
          <w:marBottom w:val="0"/>
          <w:divBdr>
            <w:top w:val="none" w:sz="0" w:space="0" w:color="auto"/>
            <w:left w:val="none" w:sz="0" w:space="0" w:color="auto"/>
            <w:bottom w:val="none" w:sz="0" w:space="0" w:color="auto"/>
            <w:right w:val="none" w:sz="0" w:space="0" w:color="auto"/>
          </w:divBdr>
        </w:div>
        <w:div w:id="950740664">
          <w:marLeft w:val="0"/>
          <w:marRight w:val="0"/>
          <w:marTop w:val="0"/>
          <w:marBottom w:val="0"/>
          <w:divBdr>
            <w:top w:val="none" w:sz="0" w:space="0" w:color="auto"/>
            <w:left w:val="none" w:sz="0" w:space="0" w:color="auto"/>
            <w:bottom w:val="none" w:sz="0" w:space="0" w:color="auto"/>
            <w:right w:val="none" w:sz="0" w:space="0" w:color="auto"/>
          </w:divBdr>
        </w:div>
        <w:div w:id="994067748">
          <w:marLeft w:val="0"/>
          <w:marRight w:val="0"/>
          <w:marTop w:val="0"/>
          <w:marBottom w:val="0"/>
          <w:divBdr>
            <w:top w:val="none" w:sz="0" w:space="0" w:color="auto"/>
            <w:left w:val="none" w:sz="0" w:space="0" w:color="auto"/>
            <w:bottom w:val="none" w:sz="0" w:space="0" w:color="auto"/>
            <w:right w:val="none" w:sz="0" w:space="0" w:color="auto"/>
          </w:divBdr>
        </w:div>
        <w:div w:id="1075057077">
          <w:marLeft w:val="0"/>
          <w:marRight w:val="0"/>
          <w:marTop w:val="0"/>
          <w:marBottom w:val="0"/>
          <w:divBdr>
            <w:top w:val="none" w:sz="0" w:space="0" w:color="auto"/>
            <w:left w:val="none" w:sz="0" w:space="0" w:color="auto"/>
            <w:bottom w:val="none" w:sz="0" w:space="0" w:color="auto"/>
            <w:right w:val="none" w:sz="0" w:space="0" w:color="auto"/>
          </w:divBdr>
        </w:div>
        <w:div w:id="1075082436">
          <w:marLeft w:val="0"/>
          <w:marRight w:val="0"/>
          <w:marTop w:val="0"/>
          <w:marBottom w:val="0"/>
          <w:divBdr>
            <w:top w:val="none" w:sz="0" w:space="0" w:color="auto"/>
            <w:left w:val="none" w:sz="0" w:space="0" w:color="auto"/>
            <w:bottom w:val="none" w:sz="0" w:space="0" w:color="auto"/>
            <w:right w:val="none" w:sz="0" w:space="0" w:color="auto"/>
          </w:divBdr>
        </w:div>
        <w:div w:id="1118640092">
          <w:marLeft w:val="0"/>
          <w:marRight w:val="0"/>
          <w:marTop w:val="0"/>
          <w:marBottom w:val="0"/>
          <w:divBdr>
            <w:top w:val="none" w:sz="0" w:space="0" w:color="auto"/>
            <w:left w:val="none" w:sz="0" w:space="0" w:color="auto"/>
            <w:bottom w:val="none" w:sz="0" w:space="0" w:color="auto"/>
            <w:right w:val="none" w:sz="0" w:space="0" w:color="auto"/>
          </w:divBdr>
        </w:div>
        <w:div w:id="1221944226">
          <w:marLeft w:val="0"/>
          <w:marRight w:val="0"/>
          <w:marTop w:val="0"/>
          <w:marBottom w:val="0"/>
          <w:divBdr>
            <w:top w:val="none" w:sz="0" w:space="0" w:color="auto"/>
            <w:left w:val="none" w:sz="0" w:space="0" w:color="auto"/>
            <w:bottom w:val="none" w:sz="0" w:space="0" w:color="auto"/>
            <w:right w:val="none" w:sz="0" w:space="0" w:color="auto"/>
          </w:divBdr>
        </w:div>
        <w:div w:id="1233081502">
          <w:marLeft w:val="0"/>
          <w:marRight w:val="0"/>
          <w:marTop w:val="0"/>
          <w:marBottom w:val="0"/>
          <w:divBdr>
            <w:top w:val="none" w:sz="0" w:space="0" w:color="auto"/>
            <w:left w:val="none" w:sz="0" w:space="0" w:color="auto"/>
            <w:bottom w:val="none" w:sz="0" w:space="0" w:color="auto"/>
            <w:right w:val="none" w:sz="0" w:space="0" w:color="auto"/>
          </w:divBdr>
        </w:div>
        <w:div w:id="1296327716">
          <w:marLeft w:val="0"/>
          <w:marRight w:val="0"/>
          <w:marTop w:val="0"/>
          <w:marBottom w:val="0"/>
          <w:divBdr>
            <w:top w:val="none" w:sz="0" w:space="0" w:color="auto"/>
            <w:left w:val="none" w:sz="0" w:space="0" w:color="auto"/>
            <w:bottom w:val="none" w:sz="0" w:space="0" w:color="auto"/>
            <w:right w:val="none" w:sz="0" w:space="0" w:color="auto"/>
          </w:divBdr>
        </w:div>
        <w:div w:id="1301643131">
          <w:marLeft w:val="0"/>
          <w:marRight w:val="0"/>
          <w:marTop w:val="0"/>
          <w:marBottom w:val="0"/>
          <w:divBdr>
            <w:top w:val="none" w:sz="0" w:space="0" w:color="auto"/>
            <w:left w:val="none" w:sz="0" w:space="0" w:color="auto"/>
            <w:bottom w:val="none" w:sz="0" w:space="0" w:color="auto"/>
            <w:right w:val="none" w:sz="0" w:space="0" w:color="auto"/>
          </w:divBdr>
        </w:div>
        <w:div w:id="1327783048">
          <w:marLeft w:val="0"/>
          <w:marRight w:val="0"/>
          <w:marTop w:val="0"/>
          <w:marBottom w:val="0"/>
          <w:divBdr>
            <w:top w:val="none" w:sz="0" w:space="0" w:color="auto"/>
            <w:left w:val="none" w:sz="0" w:space="0" w:color="auto"/>
            <w:bottom w:val="none" w:sz="0" w:space="0" w:color="auto"/>
            <w:right w:val="none" w:sz="0" w:space="0" w:color="auto"/>
          </w:divBdr>
        </w:div>
        <w:div w:id="1450197204">
          <w:marLeft w:val="0"/>
          <w:marRight w:val="0"/>
          <w:marTop w:val="0"/>
          <w:marBottom w:val="0"/>
          <w:divBdr>
            <w:top w:val="none" w:sz="0" w:space="0" w:color="auto"/>
            <w:left w:val="none" w:sz="0" w:space="0" w:color="auto"/>
            <w:bottom w:val="none" w:sz="0" w:space="0" w:color="auto"/>
            <w:right w:val="none" w:sz="0" w:space="0" w:color="auto"/>
          </w:divBdr>
        </w:div>
        <w:div w:id="1458404268">
          <w:marLeft w:val="0"/>
          <w:marRight w:val="0"/>
          <w:marTop w:val="0"/>
          <w:marBottom w:val="0"/>
          <w:divBdr>
            <w:top w:val="none" w:sz="0" w:space="0" w:color="auto"/>
            <w:left w:val="none" w:sz="0" w:space="0" w:color="auto"/>
            <w:bottom w:val="none" w:sz="0" w:space="0" w:color="auto"/>
            <w:right w:val="none" w:sz="0" w:space="0" w:color="auto"/>
          </w:divBdr>
        </w:div>
        <w:div w:id="1488788283">
          <w:marLeft w:val="0"/>
          <w:marRight w:val="0"/>
          <w:marTop w:val="0"/>
          <w:marBottom w:val="0"/>
          <w:divBdr>
            <w:top w:val="none" w:sz="0" w:space="0" w:color="auto"/>
            <w:left w:val="none" w:sz="0" w:space="0" w:color="auto"/>
            <w:bottom w:val="none" w:sz="0" w:space="0" w:color="auto"/>
            <w:right w:val="none" w:sz="0" w:space="0" w:color="auto"/>
          </w:divBdr>
        </w:div>
        <w:div w:id="1526216428">
          <w:marLeft w:val="0"/>
          <w:marRight w:val="0"/>
          <w:marTop w:val="0"/>
          <w:marBottom w:val="0"/>
          <w:divBdr>
            <w:top w:val="none" w:sz="0" w:space="0" w:color="auto"/>
            <w:left w:val="none" w:sz="0" w:space="0" w:color="auto"/>
            <w:bottom w:val="none" w:sz="0" w:space="0" w:color="auto"/>
            <w:right w:val="none" w:sz="0" w:space="0" w:color="auto"/>
          </w:divBdr>
        </w:div>
        <w:div w:id="1598252930">
          <w:marLeft w:val="0"/>
          <w:marRight w:val="0"/>
          <w:marTop w:val="0"/>
          <w:marBottom w:val="0"/>
          <w:divBdr>
            <w:top w:val="none" w:sz="0" w:space="0" w:color="auto"/>
            <w:left w:val="none" w:sz="0" w:space="0" w:color="auto"/>
            <w:bottom w:val="none" w:sz="0" w:space="0" w:color="auto"/>
            <w:right w:val="none" w:sz="0" w:space="0" w:color="auto"/>
          </w:divBdr>
        </w:div>
        <w:div w:id="1611625887">
          <w:marLeft w:val="0"/>
          <w:marRight w:val="0"/>
          <w:marTop w:val="0"/>
          <w:marBottom w:val="0"/>
          <w:divBdr>
            <w:top w:val="none" w:sz="0" w:space="0" w:color="auto"/>
            <w:left w:val="none" w:sz="0" w:space="0" w:color="auto"/>
            <w:bottom w:val="none" w:sz="0" w:space="0" w:color="auto"/>
            <w:right w:val="none" w:sz="0" w:space="0" w:color="auto"/>
          </w:divBdr>
        </w:div>
        <w:div w:id="1629704870">
          <w:marLeft w:val="0"/>
          <w:marRight w:val="0"/>
          <w:marTop w:val="0"/>
          <w:marBottom w:val="0"/>
          <w:divBdr>
            <w:top w:val="none" w:sz="0" w:space="0" w:color="auto"/>
            <w:left w:val="none" w:sz="0" w:space="0" w:color="auto"/>
            <w:bottom w:val="none" w:sz="0" w:space="0" w:color="auto"/>
            <w:right w:val="none" w:sz="0" w:space="0" w:color="auto"/>
          </w:divBdr>
        </w:div>
        <w:div w:id="1644963676">
          <w:marLeft w:val="0"/>
          <w:marRight w:val="0"/>
          <w:marTop w:val="0"/>
          <w:marBottom w:val="0"/>
          <w:divBdr>
            <w:top w:val="none" w:sz="0" w:space="0" w:color="auto"/>
            <w:left w:val="none" w:sz="0" w:space="0" w:color="auto"/>
            <w:bottom w:val="none" w:sz="0" w:space="0" w:color="auto"/>
            <w:right w:val="none" w:sz="0" w:space="0" w:color="auto"/>
          </w:divBdr>
        </w:div>
        <w:div w:id="1650400354">
          <w:marLeft w:val="0"/>
          <w:marRight w:val="0"/>
          <w:marTop w:val="0"/>
          <w:marBottom w:val="0"/>
          <w:divBdr>
            <w:top w:val="none" w:sz="0" w:space="0" w:color="auto"/>
            <w:left w:val="none" w:sz="0" w:space="0" w:color="auto"/>
            <w:bottom w:val="none" w:sz="0" w:space="0" w:color="auto"/>
            <w:right w:val="none" w:sz="0" w:space="0" w:color="auto"/>
          </w:divBdr>
        </w:div>
        <w:div w:id="1725717461">
          <w:marLeft w:val="0"/>
          <w:marRight w:val="0"/>
          <w:marTop w:val="0"/>
          <w:marBottom w:val="0"/>
          <w:divBdr>
            <w:top w:val="none" w:sz="0" w:space="0" w:color="auto"/>
            <w:left w:val="none" w:sz="0" w:space="0" w:color="auto"/>
            <w:bottom w:val="none" w:sz="0" w:space="0" w:color="auto"/>
            <w:right w:val="none" w:sz="0" w:space="0" w:color="auto"/>
          </w:divBdr>
        </w:div>
        <w:div w:id="1789739248">
          <w:marLeft w:val="0"/>
          <w:marRight w:val="0"/>
          <w:marTop w:val="0"/>
          <w:marBottom w:val="0"/>
          <w:divBdr>
            <w:top w:val="none" w:sz="0" w:space="0" w:color="auto"/>
            <w:left w:val="none" w:sz="0" w:space="0" w:color="auto"/>
            <w:bottom w:val="none" w:sz="0" w:space="0" w:color="auto"/>
            <w:right w:val="none" w:sz="0" w:space="0" w:color="auto"/>
          </w:divBdr>
        </w:div>
        <w:div w:id="1802116414">
          <w:marLeft w:val="0"/>
          <w:marRight w:val="0"/>
          <w:marTop w:val="0"/>
          <w:marBottom w:val="0"/>
          <w:divBdr>
            <w:top w:val="none" w:sz="0" w:space="0" w:color="auto"/>
            <w:left w:val="none" w:sz="0" w:space="0" w:color="auto"/>
            <w:bottom w:val="none" w:sz="0" w:space="0" w:color="auto"/>
            <w:right w:val="none" w:sz="0" w:space="0" w:color="auto"/>
          </w:divBdr>
        </w:div>
        <w:div w:id="1867787704">
          <w:marLeft w:val="0"/>
          <w:marRight w:val="0"/>
          <w:marTop w:val="0"/>
          <w:marBottom w:val="0"/>
          <w:divBdr>
            <w:top w:val="none" w:sz="0" w:space="0" w:color="auto"/>
            <w:left w:val="none" w:sz="0" w:space="0" w:color="auto"/>
            <w:bottom w:val="none" w:sz="0" w:space="0" w:color="auto"/>
            <w:right w:val="none" w:sz="0" w:space="0" w:color="auto"/>
          </w:divBdr>
        </w:div>
        <w:div w:id="1873304382">
          <w:marLeft w:val="0"/>
          <w:marRight w:val="0"/>
          <w:marTop w:val="0"/>
          <w:marBottom w:val="0"/>
          <w:divBdr>
            <w:top w:val="none" w:sz="0" w:space="0" w:color="auto"/>
            <w:left w:val="none" w:sz="0" w:space="0" w:color="auto"/>
            <w:bottom w:val="none" w:sz="0" w:space="0" w:color="auto"/>
            <w:right w:val="none" w:sz="0" w:space="0" w:color="auto"/>
          </w:divBdr>
        </w:div>
        <w:div w:id="1892380863">
          <w:marLeft w:val="0"/>
          <w:marRight w:val="0"/>
          <w:marTop w:val="0"/>
          <w:marBottom w:val="0"/>
          <w:divBdr>
            <w:top w:val="none" w:sz="0" w:space="0" w:color="auto"/>
            <w:left w:val="none" w:sz="0" w:space="0" w:color="auto"/>
            <w:bottom w:val="none" w:sz="0" w:space="0" w:color="auto"/>
            <w:right w:val="none" w:sz="0" w:space="0" w:color="auto"/>
          </w:divBdr>
        </w:div>
        <w:div w:id="1904561914">
          <w:marLeft w:val="0"/>
          <w:marRight w:val="0"/>
          <w:marTop w:val="0"/>
          <w:marBottom w:val="0"/>
          <w:divBdr>
            <w:top w:val="none" w:sz="0" w:space="0" w:color="auto"/>
            <w:left w:val="none" w:sz="0" w:space="0" w:color="auto"/>
            <w:bottom w:val="none" w:sz="0" w:space="0" w:color="auto"/>
            <w:right w:val="none" w:sz="0" w:space="0" w:color="auto"/>
          </w:divBdr>
        </w:div>
        <w:div w:id="1989819108">
          <w:marLeft w:val="0"/>
          <w:marRight w:val="0"/>
          <w:marTop w:val="0"/>
          <w:marBottom w:val="0"/>
          <w:divBdr>
            <w:top w:val="none" w:sz="0" w:space="0" w:color="auto"/>
            <w:left w:val="none" w:sz="0" w:space="0" w:color="auto"/>
            <w:bottom w:val="none" w:sz="0" w:space="0" w:color="auto"/>
            <w:right w:val="none" w:sz="0" w:space="0" w:color="auto"/>
          </w:divBdr>
        </w:div>
        <w:div w:id="2050765175">
          <w:marLeft w:val="0"/>
          <w:marRight w:val="0"/>
          <w:marTop w:val="0"/>
          <w:marBottom w:val="0"/>
          <w:divBdr>
            <w:top w:val="none" w:sz="0" w:space="0" w:color="auto"/>
            <w:left w:val="none" w:sz="0" w:space="0" w:color="auto"/>
            <w:bottom w:val="none" w:sz="0" w:space="0" w:color="auto"/>
            <w:right w:val="none" w:sz="0" w:space="0" w:color="auto"/>
          </w:divBdr>
        </w:div>
        <w:div w:id="2066709057">
          <w:marLeft w:val="0"/>
          <w:marRight w:val="0"/>
          <w:marTop w:val="0"/>
          <w:marBottom w:val="0"/>
          <w:divBdr>
            <w:top w:val="none" w:sz="0" w:space="0" w:color="auto"/>
            <w:left w:val="none" w:sz="0" w:space="0" w:color="auto"/>
            <w:bottom w:val="none" w:sz="0" w:space="0" w:color="auto"/>
            <w:right w:val="none" w:sz="0" w:space="0" w:color="auto"/>
          </w:divBdr>
        </w:div>
        <w:div w:id="2092844619">
          <w:marLeft w:val="0"/>
          <w:marRight w:val="0"/>
          <w:marTop w:val="0"/>
          <w:marBottom w:val="0"/>
          <w:divBdr>
            <w:top w:val="none" w:sz="0" w:space="0" w:color="auto"/>
            <w:left w:val="none" w:sz="0" w:space="0" w:color="auto"/>
            <w:bottom w:val="none" w:sz="0" w:space="0" w:color="auto"/>
            <w:right w:val="none" w:sz="0" w:space="0" w:color="auto"/>
          </w:divBdr>
        </w:div>
        <w:div w:id="2096509625">
          <w:marLeft w:val="0"/>
          <w:marRight w:val="0"/>
          <w:marTop w:val="0"/>
          <w:marBottom w:val="0"/>
          <w:divBdr>
            <w:top w:val="none" w:sz="0" w:space="0" w:color="auto"/>
            <w:left w:val="none" w:sz="0" w:space="0" w:color="auto"/>
            <w:bottom w:val="none" w:sz="0" w:space="0" w:color="auto"/>
            <w:right w:val="none" w:sz="0" w:space="0" w:color="auto"/>
          </w:divBdr>
        </w:div>
      </w:divsChild>
    </w:div>
    <w:div w:id="775056219">
      <w:bodyDiv w:val="1"/>
      <w:marLeft w:val="0"/>
      <w:marRight w:val="0"/>
      <w:marTop w:val="0"/>
      <w:marBottom w:val="0"/>
      <w:divBdr>
        <w:top w:val="none" w:sz="0" w:space="0" w:color="auto"/>
        <w:left w:val="none" w:sz="0" w:space="0" w:color="auto"/>
        <w:bottom w:val="none" w:sz="0" w:space="0" w:color="auto"/>
        <w:right w:val="none" w:sz="0" w:space="0" w:color="auto"/>
      </w:divBdr>
    </w:div>
    <w:div w:id="775060943">
      <w:bodyDiv w:val="1"/>
      <w:marLeft w:val="0"/>
      <w:marRight w:val="0"/>
      <w:marTop w:val="0"/>
      <w:marBottom w:val="0"/>
      <w:divBdr>
        <w:top w:val="none" w:sz="0" w:space="0" w:color="auto"/>
        <w:left w:val="none" w:sz="0" w:space="0" w:color="auto"/>
        <w:bottom w:val="none" w:sz="0" w:space="0" w:color="auto"/>
        <w:right w:val="none" w:sz="0" w:space="0" w:color="auto"/>
      </w:divBdr>
    </w:div>
    <w:div w:id="775178597">
      <w:bodyDiv w:val="1"/>
      <w:marLeft w:val="0"/>
      <w:marRight w:val="0"/>
      <w:marTop w:val="0"/>
      <w:marBottom w:val="0"/>
      <w:divBdr>
        <w:top w:val="none" w:sz="0" w:space="0" w:color="auto"/>
        <w:left w:val="none" w:sz="0" w:space="0" w:color="auto"/>
        <w:bottom w:val="none" w:sz="0" w:space="0" w:color="auto"/>
        <w:right w:val="none" w:sz="0" w:space="0" w:color="auto"/>
      </w:divBdr>
    </w:div>
    <w:div w:id="775444734">
      <w:bodyDiv w:val="1"/>
      <w:marLeft w:val="0"/>
      <w:marRight w:val="0"/>
      <w:marTop w:val="0"/>
      <w:marBottom w:val="0"/>
      <w:divBdr>
        <w:top w:val="none" w:sz="0" w:space="0" w:color="auto"/>
        <w:left w:val="none" w:sz="0" w:space="0" w:color="auto"/>
        <w:bottom w:val="none" w:sz="0" w:space="0" w:color="auto"/>
        <w:right w:val="none" w:sz="0" w:space="0" w:color="auto"/>
      </w:divBdr>
    </w:div>
    <w:div w:id="775517091">
      <w:bodyDiv w:val="1"/>
      <w:marLeft w:val="0"/>
      <w:marRight w:val="0"/>
      <w:marTop w:val="0"/>
      <w:marBottom w:val="0"/>
      <w:divBdr>
        <w:top w:val="none" w:sz="0" w:space="0" w:color="auto"/>
        <w:left w:val="none" w:sz="0" w:space="0" w:color="auto"/>
        <w:bottom w:val="none" w:sz="0" w:space="0" w:color="auto"/>
        <w:right w:val="none" w:sz="0" w:space="0" w:color="auto"/>
      </w:divBdr>
    </w:div>
    <w:div w:id="775519414">
      <w:bodyDiv w:val="1"/>
      <w:marLeft w:val="0"/>
      <w:marRight w:val="0"/>
      <w:marTop w:val="0"/>
      <w:marBottom w:val="0"/>
      <w:divBdr>
        <w:top w:val="none" w:sz="0" w:space="0" w:color="auto"/>
        <w:left w:val="none" w:sz="0" w:space="0" w:color="auto"/>
        <w:bottom w:val="none" w:sz="0" w:space="0" w:color="auto"/>
        <w:right w:val="none" w:sz="0" w:space="0" w:color="auto"/>
      </w:divBdr>
    </w:div>
    <w:div w:id="775564970">
      <w:bodyDiv w:val="1"/>
      <w:marLeft w:val="0"/>
      <w:marRight w:val="0"/>
      <w:marTop w:val="0"/>
      <w:marBottom w:val="0"/>
      <w:divBdr>
        <w:top w:val="none" w:sz="0" w:space="0" w:color="auto"/>
        <w:left w:val="none" w:sz="0" w:space="0" w:color="auto"/>
        <w:bottom w:val="none" w:sz="0" w:space="0" w:color="auto"/>
        <w:right w:val="none" w:sz="0" w:space="0" w:color="auto"/>
      </w:divBdr>
    </w:div>
    <w:div w:id="775710993">
      <w:bodyDiv w:val="1"/>
      <w:marLeft w:val="0"/>
      <w:marRight w:val="0"/>
      <w:marTop w:val="0"/>
      <w:marBottom w:val="0"/>
      <w:divBdr>
        <w:top w:val="none" w:sz="0" w:space="0" w:color="auto"/>
        <w:left w:val="none" w:sz="0" w:space="0" w:color="auto"/>
        <w:bottom w:val="none" w:sz="0" w:space="0" w:color="auto"/>
        <w:right w:val="none" w:sz="0" w:space="0" w:color="auto"/>
      </w:divBdr>
    </w:div>
    <w:div w:id="775754957">
      <w:bodyDiv w:val="1"/>
      <w:marLeft w:val="0"/>
      <w:marRight w:val="0"/>
      <w:marTop w:val="0"/>
      <w:marBottom w:val="0"/>
      <w:divBdr>
        <w:top w:val="none" w:sz="0" w:space="0" w:color="auto"/>
        <w:left w:val="none" w:sz="0" w:space="0" w:color="auto"/>
        <w:bottom w:val="none" w:sz="0" w:space="0" w:color="auto"/>
        <w:right w:val="none" w:sz="0" w:space="0" w:color="auto"/>
      </w:divBdr>
      <w:divsChild>
        <w:div w:id="38092643">
          <w:marLeft w:val="0"/>
          <w:marRight w:val="0"/>
          <w:marTop w:val="0"/>
          <w:marBottom w:val="0"/>
          <w:divBdr>
            <w:top w:val="none" w:sz="0" w:space="0" w:color="auto"/>
            <w:left w:val="none" w:sz="0" w:space="0" w:color="auto"/>
            <w:bottom w:val="none" w:sz="0" w:space="0" w:color="auto"/>
            <w:right w:val="none" w:sz="0" w:space="0" w:color="auto"/>
          </w:divBdr>
        </w:div>
        <w:div w:id="115099315">
          <w:marLeft w:val="0"/>
          <w:marRight w:val="0"/>
          <w:marTop w:val="0"/>
          <w:marBottom w:val="0"/>
          <w:divBdr>
            <w:top w:val="none" w:sz="0" w:space="0" w:color="auto"/>
            <w:left w:val="none" w:sz="0" w:space="0" w:color="auto"/>
            <w:bottom w:val="none" w:sz="0" w:space="0" w:color="auto"/>
            <w:right w:val="none" w:sz="0" w:space="0" w:color="auto"/>
          </w:divBdr>
        </w:div>
        <w:div w:id="156573750">
          <w:marLeft w:val="0"/>
          <w:marRight w:val="0"/>
          <w:marTop w:val="0"/>
          <w:marBottom w:val="0"/>
          <w:divBdr>
            <w:top w:val="none" w:sz="0" w:space="0" w:color="auto"/>
            <w:left w:val="none" w:sz="0" w:space="0" w:color="auto"/>
            <w:bottom w:val="none" w:sz="0" w:space="0" w:color="auto"/>
            <w:right w:val="none" w:sz="0" w:space="0" w:color="auto"/>
          </w:divBdr>
        </w:div>
        <w:div w:id="209271404">
          <w:marLeft w:val="0"/>
          <w:marRight w:val="0"/>
          <w:marTop w:val="0"/>
          <w:marBottom w:val="0"/>
          <w:divBdr>
            <w:top w:val="none" w:sz="0" w:space="0" w:color="auto"/>
            <w:left w:val="none" w:sz="0" w:space="0" w:color="auto"/>
            <w:bottom w:val="none" w:sz="0" w:space="0" w:color="auto"/>
            <w:right w:val="none" w:sz="0" w:space="0" w:color="auto"/>
          </w:divBdr>
        </w:div>
        <w:div w:id="283193629">
          <w:marLeft w:val="0"/>
          <w:marRight w:val="0"/>
          <w:marTop w:val="0"/>
          <w:marBottom w:val="0"/>
          <w:divBdr>
            <w:top w:val="none" w:sz="0" w:space="0" w:color="auto"/>
            <w:left w:val="none" w:sz="0" w:space="0" w:color="auto"/>
            <w:bottom w:val="none" w:sz="0" w:space="0" w:color="auto"/>
            <w:right w:val="none" w:sz="0" w:space="0" w:color="auto"/>
          </w:divBdr>
        </w:div>
        <w:div w:id="303049773">
          <w:marLeft w:val="0"/>
          <w:marRight w:val="0"/>
          <w:marTop w:val="0"/>
          <w:marBottom w:val="0"/>
          <w:divBdr>
            <w:top w:val="none" w:sz="0" w:space="0" w:color="auto"/>
            <w:left w:val="none" w:sz="0" w:space="0" w:color="auto"/>
            <w:bottom w:val="none" w:sz="0" w:space="0" w:color="auto"/>
            <w:right w:val="none" w:sz="0" w:space="0" w:color="auto"/>
          </w:divBdr>
        </w:div>
        <w:div w:id="352074074">
          <w:marLeft w:val="0"/>
          <w:marRight w:val="0"/>
          <w:marTop w:val="0"/>
          <w:marBottom w:val="0"/>
          <w:divBdr>
            <w:top w:val="none" w:sz="0" w:space="0" w:color="auto"/>
            <w:left w:val="none" w:sz="0" w:space="0" w:color="auto"/>
            <w:bottom w:val="none" w:sz="0" w:space="0" w:color="auto"/>
            <w:right w:val="none" w:sz="0" w:space="0" w:color="auto"/>
          </w:divBdr>
        </w:div>
        <w:div w:id="364647461">
          <w:marLeft w:val="0"/>
          <w:marRight w:val="0"/>
          <w:marTop w:val="0"/>
          <w:marBottom w:val="0"/>
          <w:divBdr>
            <w:top w:val="none" w:sz="0" w:space="0" w:color="auto"/>
            <w:left w:val="none" w:sz="0" w:space="0" w:color="auto"/>
            <w:bottom w:val="none" w:sz="0" w:space="0" w:color="auto"/>
            <w:right w:val="none" w:sz="0" w:space="0" w:color="auto"/>
          </w:divBdr>
        </w:div>
        <w:div w:id="418602071">
          <w:marLeft w:val="0"/>
          <w:marRight w:val="0"/>
          <w:marTop w:val="0"/>
          <w:marBottom w:val="0"/>
          <w:divBdr>
            <w:top w:val="none" w:sz="0" w:space="0" w:color="auto"/>
            <w:left w:val="none" w:sz="0" w:space="0" w:color="auto"/>
            <w:bottom w:val="none" w:sz="0" w:space="0" w:color="auto"/>
            <w:right w:val="none" w:sz="0" w:space="0" w:color="auto"/>
          </w:divBdr>
        </w:div>
        <w:div w:id="451171057">
          <w:marLeft w:val="0"/>
          <w:marRight w:val="0"/>
          <w:marTop w:val="0"/>
          <w:marBottom w:val="0"/>
          <w:divBdr>
            <w:top w:val="none" w:sz="0" w:space="0" w:color="auto"/>
            <w:left w:val="none" w:sz="0" w:space="0" w:color="auto"/>
            <w:bottom w:val="none" w:sz="0" w:space="0" w:color="auto"/>
            <w:right w:val="none" w:sz="0" w:space="0" w:color="auto"/>
          </w:divBdr>
        </w:div>
        <w:div w:id="509639642">
          <w:marLeft w:val="0"/>
          <w:marRight w:val="0"/>
          <w:marTop w:val="0"/>
          <w:marBottom w:val="0"/>
          <w:divBdr>
            <w:top w:val="none" w:sz="0" w:space="0" w:color="auto"/>
            <w:left w:val="none" w:sz="0" w:space="0" w:color="auto"/>
            <w:bottom w:val="none" w:sz="0" w:space="0" w:color="auto"/>
            <w:right w:val="none" w:sz="0" w:space="0" w:color="auto"/>
          </w:divBdr>
        </w:div>
        <w:div w:id="625890500">
          <w:marLeft w:val="0"/>
          <w:marRight w:val="0"/>
          <w:marTop w:val="0"/>
          <w:marBottom w:val="0"/>
          <w:divBdr>
            <w:top w:val="none" w:sz="0" w:space="0" w:color="auto"/>
            <w:left w:val="none" w:sz="0" w:space="0" w:color="auto"/>
            <w:bottom w:val="none" w:sz="0" w:space="0" w:color="auto"/>
            <w:right w:val="none" w:sz="0" w:space="0" w:color="auto"/>
          </w:divBdr>
        </w:div>
        <w:div w:id="642538560">
          <w:marLeft w:val="0"/>
          <w:marRight w:val="0"/>
          <w:marTop w:val="0"/>
          <w:marBottom w:val="0"/>
          <w:divBdr>
            <w:top w:val="none" w:sz="0" w:space="0" w:color="auto"/>
            <w:left w:val="none" w:sz="0" w:space="0" w:color="auto"/>
            <w:bottom w:val="none" w:sz="0" w:space="0" w:color="auto"/>
            <w:right w:val="none" w:sz="0" w:space="0" w:color="auto"/>
          </w:divBdr>
        </w:div>
        <w:div w:id="665787747">
          <w:marLeft w:val="0"/>
          <w:marRight w:val="0"/>
          <w:marTop w:val="0"/>
          <w:marBottom w:val="0"/>
          <w:divBdr>
            <w:top w:val="none" w:sz="0" w:space="0" w:color="auto"/>
            <w:left w:val="none" w:sz="0" w:space="0" w:color="auto"/>
            <w:bottom w:val="none" w:sz="0" w:space="0" w:color="auto"/>
            <w:right w:val="none" w:sz="0" w:space="0" w:color="auto"/>
          </w:divBdr>
        </w:div>
        <w:div w:id="689574150">
          <w:marLeft w:val="0"/>
          <w:marRight w:val="0"/>
          <w:marTop w:val="0"/>
          <w:marBottom w:val="0"/>
          <w:divBdr>
            <w:top w:val="none" w:sz="0" w:space="0" w:color="auto"/>
            <w:left w:val="none" w:sz="0" w:space="0" w:color="auto"/>
            <w:bottom w:val="none" w:sz="0" w:space="0" w:color="auto"/>
            <w:right w:val="none" w:sz="0" w:space="0" w:color="auto"/>
          </w:divBdr>
        </w:div>
        <w:div w:id="706219951">
          <w:marLeft w:val="0"/>
          <w:marRight w:val="0"/>
          <w:marTop w:val="0"/>
          <w:marBottom w:val="0"/>
          <w:divBdr>
            <w:top w:val="none" w:sz="0" w:space="0" w:color="auto"/>
            <w:left w:val="none" w:sz="0" w:space="0" w:color="auto"/>
            <w:bottom w:val="none" w:sz="0" w:space="0" w:color="auto"/>
            <w:right w:val="none" w:sz="0" w:space="0" w:color="auto"/>
          </w:divBdr>
        </w:div>
        <w:div w:id="713701162">
          <w:marLeft w:val="0"/>
          <w:marRight w:val="0"/>
          <w:marTop w:val="0"/>
          <w:marBottom w:val="0"/>
          <w:divBdr>
            <w:top w:val="none" w:sz="0" w:space="0" w:color="auto"/>
            <w:left w:val="none" w:sz="0" w:space="0" w:color="auto"/>
            <w:bottom w:val="none" w:sz="0" w:space="0" w:color="auto"/>
            <w:right w:val="none" w:sz="0" w:space="0" w:color="auto"/>
          </w:divBdr>
        </w:div>
        <w:div w:id="815797519">
          <w:marLeft w:val="0"/>
          <w:marRight w:val="0"/>
          <w:marTop w:val="0"/>
          <w:marBottom w:val="0"/>
          <w:divBdr>
            <w:top w:val="none" w:sz="0" w:space="0" w:color="auto"/>
            <w:left w:val="none" w:sz="0" w:space="0" w:color="auto"/>
            <w:bottom w:val="none" w:sz="0" w:space="0" w:color="auto"/>
            <w:right w:val="none" w:sz="0" w:space="0" w:color="auto"/>
          </w:divBdr>
        </w:div>
        <w:div w:id="828440963">
          <w:marLeft w:val="0"/>
          <w:marRight w:val="0"/>
          <w:marTop w:val="0"/>
          <w:marBottom w:val="0"/>
          <w:divBdr>
            <w:top w:val="none" w:sz="0" w:space="0" w:color="auto"/>
            <w:left w:val="none" w:sz="0" w:space="0" w:color="auto"/>
            <w:bottom w:val="none" w:sz="0" w:space="0" w:color="auto"/>
            <w:right w:val="none" w:sz="0" w:space="0" w:color="auto"/>
          </w:divBdr>
        </w:div>
        <w:div w:id="830950471">
          <w:marLeft w:val="0"/>
          <w:marRight w:val="0"/>
          <w:marTop w:val="0"/>
          <w:marBottom w:val="0"/>
          <w:divBdr>
            <w:top w:val="none" w:sz="0" w:space="0" w:color="auto"/>
            <w:left w:val="none" w:sz="0" w:space="0" w:color="auto"/>
            <w:bottom w:val="none" w:sz="0" w:space="0" w:color="auto"/>
            <w:right w:val="none" w:sz="0" w:space="0" w:color="auto"/>
          </w:divBdr>
        </w:div>
        <w:div w:id="858004468">
          <w:marLeft w:val="0"/>
          <w:marRight w:val="0"/>
          <w:marTop w:val="0"/>
          <w:marBottom w:val="0"/>
          <w:divBdr>
            <w:top w:val="none" w:sz="0" w:space="0" w:color="auto"/>
            <w:left w:val="none" w:sz="0" w:space="0" w:color="auto"/>
            <w:bottom w:val="none" w:sz="0" w:space="0" w:color="auto"/>
            <w:right w:val="none" w:sz="0" w:space="0" w:color="auto"/>
          </w:divBdr>
        </w:div>
        <w:div w:id="921723635">
          <w:marLeft w:val="0"/>
          <w:marRight w:val="0"/>
          <w:marTop w:val="0"/>
          <w:marBottom w:val="0"/>
          <w:divBdr>
            <w:top w:val="none" w:sz="0" w:space="0" w:color="auto"/>
            <w:left w:val="none" w:sz="0" w:space="0" w:color="auto"/>
            <w:bottom w:val="none" w:sz="0" w:space="0" w:color="auto"/>
            <w:right w:val="none" w:sz="0" w:space="0" w:color="auto"/>
          </w:divBdr>
        </w:div>
        <w:div w:id="938637352">
          <w:marLeft w:val="0"/>
          <w:marRight w:val="0"/>
          <w:marTop w:val="0"/>
          <w:marBottom w:val="0"/>
          <w:divBdr>
            <w:top w:val="none" w:sz="0" w:space="0" w:color="auto"/>
            <w:left w:val="none" w:sz="0" w:space="0" w:color="auto"/>
            <w:bottom w:val="none" w:sz="0" w:space="0" w:color="auto"/>
            <w:right w:val="none" w:sz="0" w:space="0" w:color="auto"/>
          </w:divBdr>
        </w:div>
        <w:div w:id="953365018">
          <w:marLeft w:val="0"/>
          <w:marRight w:val="0"/>
          <w:marTop w:val="0"/>
          <w:marBottom w:val="0"/>
          <w:divBdr>
            <w:top w:val="none" w:sz="0" w:space="0" w:color="auto"/>
            <w:left w:val="none" w:sz="0" w:space="0" w:color="auto"/>
            <w:bottom w:val="none" w:sz="0" w:space="0" w:color="auto"/>
            <w:right w:val="none" w:sz="0" w:space="0" w:color="auto"/>
          </w:divBdr>
        </w:div>
        <w:div w:id="988555704">
          <w:marLeft w:val="0"/>
          <w:marRight w:val="0"/>
          <w:marTop w:val="0"/>
          <w:marBottom w:val="0"/>
          <w:divBdr>
            <w:top w:val="none" w:sz="0" w:space="0" w:color="auto"/>
            <w:left w:val="none" w:sz="0" w:space="0" w:color="auto"/>
            <w:bottom w:val="none" w:sz="0" w:space="0" w:color="auto"/>
            <w:right w:val="none" w:sz="0" w:space="0" w:color="auto"/>
          </w:divBdr>
        </w:div>
        <w:div w:id="1027484089">
          <w:marLeft w:val="0"/>
          <w:marRight w:val="0"/>
          <w:marTop w:val="0"/>
          <w:marBottom w:val="0"/>
          <w:divBdr>
            <w:top w:val="none" w:sz="0" w:space="0" w:color="auto"/>
            <w:left w:val="none" w:sz="0" w:space="0" w:color="auto"/>
            <w:bottom w:val="none" w:sz="0" w:space="0" w:color="auto"/>
            <w:right w:val="none" w:sz="0" w:space="0" w:color="auto"/>
          </w:divBdr>
        </w:div>
        <w:div w:id="1076246833">
          <w:marLeft w:val="0"/>
          <w:marRight w:val="0"/>
          <w:marTop w:val="0"/>
          <w:marBottom w:val="0"/>
          <w:divBdr>
            <w:top w:val="none" w:sz="0" w:space="0" w:color="auto"/>
            <w:left w:val="none" w:sz="0" w:space="0" w:color="auto"/>
            <w:bottom w:val="none" w:sz="0" w:space="0" w:color="auto"/>
            <w:right w:val="none" w:sz="0" w:space="0" w:color="auto"/>
          </w:divBdr>
        </w:div>
        <w:div w:id="1087506055">
          <w:marLeft w:val="0"/>
          <w:marRight w:val="0"/>
          <w:marTop w:val="0"/>
          <w:marBottom w:val="0"/>
          <w:divBdr>
            <w:top w:val="none" w:sz="0" w:space="0" w:color="auto"/>
            <w:left w:val="none" w:sz="0" w:space="0" w:color="auto"/>
            <w:bottom w:val="none" w:sz="0" w:space="0" w:color="auto"/>
            <w:right w:val="none" w:sz="0" w:space="0" w:color="auto"/>
          </w:divBdr>
        </w:div>
        <w:div w:id="1119229190">
          <w:marLeft w:val="0"/>
          <w:marRight w:val="0"/>
          <w:marTop w:val="0"/>
          <w:marBottom w:val="0"/>
          <w:divBdr>
            <w:top w:val="none" w:sz="0" w:space="0" w:color="auto"/>
            <w:left w:val="none" w:sz="0" w:space="0" w:color="auto"/>
            <w:bottom w:val="none" w:sz="0" w:space="0" w:color="auto"/>
            <w:right w:val="none" w:sz="0" w:space="0" w:color="auto"/>
          </w:divBdr>
        </w:div>
        <w:div w:id="1131287493">
          <w:marLeft w:val="0"/>
          <w:marRight w:val="0"/>
          <w:marTop w:val="0"/>
          <w:marBottom w:val="0"/>
          <w:divBdr>
            <w:top w:val="none" w:sz="0" w:space="0" w:color="auto"/>
            <w:left w:val="none" w:sz="0" w:space="0" w:color="auto"/>
            <w:bottom w:val="none" w:sz="0" w:space="0" w:color="auto"/>
            <w:right w:val="none" w:sz="0" w:space="0" w:color="auto"/>
          </w:divBdr>
        </w:div>
        <w:div w:id="1134907529">
          <w:marLeft w:val="0"/>
          <w:marRight w:val="0"/>
          <w:marTop w:val="0"/>
          <w:marBottom w:val="0"/>
          <w:divBdr>
            <w:top w:val="none" w:sz="0" w:space="0" w:color="auto"/>
            <w:left w:val="none" w:sz="0" w:space="0" w:color="auto"/>
            <w:bottom w:val="none" w:sz="0" w:space="0" w:color="auto"/>
            <w:right w:val="none" w:sz="0" w:space="0" w:color="auto"/>
          </w:divBdr>
        </w:div>
        <w:div w:id="1144201834">
          <w:marLeft w:val="0"/>
          <w:marRight w:val="0"/>
          <w:marTop w:val="0"/>
          <w:marBottom w:val="0"/>
          <w:divBdr>
            <w:top w:val="none" w:sz="0" w:space="0" w:color="auto"/>
            <w:left w:val="none" w:sz="0" w:space="0" w:color="auto"/>
            <w:bottom w:val="none" w:sz="0" w:space="0" w:color="auto"/>
            <w:right w:val="none" w:sz="0" w:space="0" w:color="auto"/>
          </w:divBdr>
        </w:div>
        <w:div w:id="1160660687">
          <w:marLeft w:val="0"/>
          <w:marRight w:val="0"/>
          <w:marTop w:val="0"/>
          <w:marBottom w:val="0"/>
          <w:divBdr>
            <w:top w:val="none" w:sz="0" w:space="0" w:color="auto"/>
            <w:left w:val="none" w:sz="0" w:space="0" w:color="auto"/>
            <w:bottom w:val="none" w:sz="0" w:space="0" w:color="auto"/>
            <w:right w:val="none" w:sz="0" w:space="0" w:color="auto"/>
          </w:divBdr>
        </w:div>
        <w:div w:id="1191184173">
          <w:marLeft w:val="0"/>
          <w:marRight w:val="0"/>
          <w:marTop w:val="0"/>
          <w:marBottom w:val="0"/>
          <w:divBdr>
            <w:top w:val="none" w:sz="0" w:space="0" w:color="auto"/>
            <w:left w:val="none" w:sz="0" w:space="0" w:color="auto"/>
            <w:bottom w:val="none" w:sz="0" w:space="0" w:color="auto"/>
            <w:right w:val="none" w:sz="0" w:space="0" w:color="auto"/>
          </w:divBdr>
        </w:div>
        <w:div w:id="1253319137">
          <w:marLeft w:val="0"/>
          <w:marRight w:val="0"/>
          <w:marTop w:val="0"/>
          <w:marBottom w:val="0"/>
          <w:divBdr>
            <w:top w:val="none" w:sz="0" w:space="0" w:color="auto"/>
            <w:left w:val="none" w:sz="0" w:space="0" w:color="auto"/>
            <w:bottom w:val="none" w:sz="0" w:space="0" w:color="auto"/>
            <w:right w:val="none" w:sz="0" w:space="0" w:color="auto"/>
          </w:divBdr>
        </w:div>
        <w:div w:id="1265456318">
          <w:marLeft w:val="0"/>
          <w:marRight w:val="0"/>
          <w:marTop w:val="0"/>
          <w:marBottom w:val="0"/>
          <w:divBdr>
            <w:top w:val="none" w:sz="0" w:space="0" w:color="auto"/>
            <w:left w:val="none" w:sz="0" w:space="0" w:color="auto"/>
            <w:bottom w:val="none" w:sz="0" w:space="0" w:color="auto"/>
            <w:right w:val="none" w:sz="0" w:space="0" w:color="auto"/>
          </w:divBdr>
        </w:div>
        <w:div w:id="1323580634">
          <w:marLeft w:val="0"/>
          <w:marRight w:val="0"/>
          <w:marTop w:val="0"/>
          <w:marBottom w:val="0"/>
          <w:divBdr>
            <w:top w:val="none" w:sz="0" w:space="0" w:color="auto"/>
            <w:left w:val="none" w:sz="0" w:space="0" w:color="auto"/>
            <w:bottom w:val="none" w:sz="0" w:space="0" w:color="auto"/>
            <w:right w:val="none" w:sz="0" w:space="0" w:color="auto"/>
          </w:divBdr>
        </w:div>
        <w:div w:id="1324048330">
          <w:marLeft w:val="0"/>
          <w:marRight w:val="0"/>
          <w:marTop w:val="0"/>
          <w:marBottom w:val="0"/>
          <w:divBdr>
            <w:top w:val="none" w:sz="0" w:space="0" w:color="auto"/>
            <w:left w:val="none" w:sz="0" w:space="0" w:color="auto"/>
            <w:bottom w:val="none" w:sz="0" w:space="0" w:color="auto"/>
            <w:right w:val="none" w:sz="0" w:space="0" w:color="auto"/>
          </w:divBdr>
        </w:div>
        <w:div w:id="1352030232">
          <w:marLeft w:val="0"/>
          <w:marRight w:val="0"/>
          <w:marTop w:val="0"/>
          <w:marBottom w:val="0"/>
          <w:divBdr>
            <w:top w:val="none" w:sz="0" w:space="0" w:color="auto"/>
            <w:left w:val="none" w:sz="0" w:space="0" w:color="auto"/>
            <w:bottom w:val="none" w:sz="0" w:space="0" w:color="auto"/>
            <w:right w:val="none" w:sz="0" w:space="0" w:color="auto"/>
          </w:divBdr>
        </w:div>
        <w:div w:id="1379935294">
          <w:marLeft w:val="0"/>
          <w:marRight w:val="0"/>
          <w:marTop w:val="0"/>
          <w:marBottom w:val="0"/>
          <w:divBdr>
            <w:top w:val="none" w:sz="0" w:space="0" w:color="auto"/>
            <w:left w:val="none" w:sz="0" w:space="0" w:color="auto"/>
            <w:bottom w:val="none" w:sz="0" w:space="0" w:color="auto"/>
            <w:right w:val="none" w:sz="0" w:space="0" w:color="auto"/>
          </w:divBdr>
        </w:div>
        <w:div w:id="1432509761">
          <w:marLeft w:val="0"/>
          <w:marRight w:val="0"/>
          <w:marTop w:val="0"/>
          <w:marBottom w:val="0"/>
          <w:divBdr>
            <w:top w:val="none" w:sz="0" w:space="0" w:color="auto"/>
            <w:left w:val="none" w:sz="0" w:space="0" w:color="auto"/>
            <w:bottom w:val="none" w:sz="0" w:space="0" w:color="auto"/>
            <w:right w:val="none" w:sz="0" w:space="0" w:color="auto"/>
          </w:divBdr>
        </w:div>
        <w:div w:id="1540434286">
          <w:marLeft w:val="0"/>
          <w:marRight w:val="0"/>
          <w:marTop w:val="0"/>
          <w:marBottom w:val="0"/>
          <w:divBdr>
            <w:top w:val="none" w:sz="0" w:space="0" w:color="auto"/>
            <w:left w:val="none" w:sz="0" w:space="0" w:color="auto"/>
            <w:bottom w:val="none" w:sz="0" w:space="0" w:color="auto"/>
            <w:right w:val="none" w:sz="0" w:space="0" w:color="auto"/>
          </w:divBdr>
        </w:div>
        <w:div w:id="1554150989">
          <w:marLeft w:val="0"/>
          <w:marRight w:val="0"/>
          <w:marTop w:val="0"/>
          <w:marBottom w:val="0"/>
          <w:divBdr>
            <w:top w:val="none" w:sz="0" w:space="0" w:color="auto"/>
            <w:left w:val="none" w:sz="0" w:space="0" w:color="auto"/>
            <w:bottom w:val="none" w:sz="0" w:space="0" w:color="auto"/>
            <w:right w:val="none" w:sz="0" w:space="0" w:color="auto"/>
          </w:divBdr>
        </w:div>
        <w:div w:id="1590306078">
          <w:marLeft w:val="0"/>
          <w:marRight w:val="0"/>
          <w:marTop w:val="0"/>
          <w:marBottom w:val="0"/>
          <w:divBdr>
            <w:top w:val="none" w:sz="0" w:space="0" w:color="auto"/>
            <w:left w:val="none" w:sz="0" w:space="0" w:color="auto"/>
            <w:bottom w:val="none" w:sz="0" w:space="0" w:color="auto"/>
            <w:right w:val="none" w:sz="0" w:space="0" w:color="auto"/>
          </w:divBdr>
        </w:div>
        <w:div w:id="1617515582">
          <w:marLeft w:val="0"/>
          <w:marRight w:val="0"/>
          <w:marTop w:val="0"/>
          <w:marBottom w:val="0"/>
          <w:divBdr>
            <w:top w:val="none" w:sz="0" w:space="0" w:color="auto"/>
            <w:left w:val="none" w:sz="0" w:space="0" w:color="auto"/>
            <w:bottom w:val="none" w:sz="0" w:space="0" w:color="auto"/>
            <w:right w:val="none" w:sz="0" w:space="0" w:color="auto"/>
          </w:divBdr>
        </w:div>
        <w:div w:id="1677028325">
          <w:marLeft w:val="0"/>
          <w:marRight w:val="0"/>
          <w:marTop w:val="0"/>
          <w:marBottom w:val="0"/>
          <w:divBdr>
            <w:top w:val="none" w:sz="0" w:space="0" w:color="auto"/>
            <w:left w:val="none" w:sz="0" w:space="0" w:color="auto"/>
            <w:bottom w:val="none" w:sz="0" w:space="0" w:color="auto"/>
            <w:right w:val="none" w:sz="0" w:space="0" w:color="auto"/>
          </w:divBdr>
        </w:div>
        <w:div w:id="1678078062">
          <w:marLeft w:val="0"/>
          <w:marRight w:val="0"/>
          <w:marTop w:val="0"/>
          <w:marBottom w:val="0"/>
          <w:divBdr>
            <w:top w:val="none" w:sz="0" w:space="0" w:color="auto"/>
            <w:left w:val="none" w:sz="0" w:space="0" w:color="auto"/>
            <w:bottom w:val="none" w:sz="0" w:space="0" w:color="auto"/>
            <w:right w:val="none" w:sz="0" w:space="0" w:color="auto"/>
          </w:divBdr>
        </w:div>
        <w:div w:id="1690644676">
          <w:marLeft w:val="0"/>
          <w:marRight w:val="0"/>
          <w:marTop w:val="0"/>
          <w:marBottom w:val="0"/>
          <w:divBdr>
            <w:top w:val="none" w:sz="0" w:space="0" w:color="auto"/>
            <w:left w:val="none" w:sz="0" w:space="0" w:color="auto"/>
            <w:bottom w:val="none" w:sz="0" w:space="0" w:color="auto"/>
            <w:right w:val="none" w:sz="0" w:space="0" w:color="auto"/>
          </w:divBdr>
        </w:div>
        <w:div w:id="1704674476">
          <w:marLeft w:val="0"/>
          <w:marRight w:val="0"/>
          <w:marTop w:val="0"/>
          <w:marBottom w:val="0"/>
          <w:divBdr>
            <w:top w:val="none" w:sz="0" w:space="0" w:color="auto"/>
            <w:left w:val="none" w:sz="0" w:space="0" w:color="auto"/>
            <w:bottom w:val="none" w:sz="0" w:space="0" w:color="auto"/>
            <w:right w:val="none" w:sz="0" w:space="0" w:color="auto"/>
          </w:divBdr>
        </w:div>
        <w:div w:id="1706250008">
          <w:marLeft w:val="0"/>
          <w:marRight w:val="0"/>
          <w:marTop w:val="0"/>
          <w:marBottom w:val="0"/>
          <w:divBdr>
            <w:top w:val="none" w:sz="0" w:space="0" w:color="auto"/>
            <w:left w:val="none" w:sz="0" w:space="0" w:color="auto"/>
            <w:bottom w:val="none" w:sz="0" w:space="0" w:color="auto"/>
            <w:right w:val="none" w:sz="0" w:space="0" w:color="auto"/>
          </w:divBdr>
        </w:div>
        <w:div w:id="1743141823">
          <w:marLeft w:val="0"/>
          <w:marRight w:val="0"/>
          <w:marTop w:val="0"/>
          <w:marBottom w:val="0"/>
          <w:divBdr>
            <w:top w:val="none" w:sz="0" w:space="0" w:color="auto"/>
            <w:left w:val="none" w:sz="0" w:space="0" w:color="auto"/>
            <w:bottom w:val="none" w:sz="0" w:space="0" w:color="auto"/>
            <w:right w:val="none" w:sz="0" w:space="0" w:color="auto"/>
          </w:divBdr>
        </w:div>
        <w:div w:id="1745955243">
          <w:marLeft w:val="0"/>
          <w:marRight w:val="0"/>
          <w:marTop w:val="0"/>
          <w:marBottom w:val="0"/>
          <w:divBdr>
            <w:top w:val="none" w:sz="0" w:space="0" w:color="auto"/>
            <w:left w:val="none" w:sz="0" w:space="0" w:color="auto"/>
            <w:bottom w:val="none" w:sz="0" w:space="0" w:color="auto"/>
            <w:right w:val="none" w:sz="0" w:space="0" w:color="auto"/>
          </w:divBdr>
        </w:div>
        <w:div w:id="1747918885">
          <w:marLeft w:val="0"/>
          <w:marRight w:val="0"/>
          <w:marTop w:val="0"/>
          <w:marBottom w:val="0"/>
          <w:divBdr>
            <w:top w:val="none" w:sz="0" w:space="0" w:color="auto"/>
            <w:left w:val="none" w:sz="0" w:space="0" w:color="auto"/>
            <w:bottom w:val="none" w:sz="0" w:space="0" w:color="auto"/>
            <w:right w:val="none" w:sz="0" w:space="0" w:color="auto"/>
          </w:divBdr>
        </w:div>
        <w:div w:id="1751350351">
          <w:marLeft w:val="0"/>
          <w:marRight w:val="0"/>
          <w:marTop w:val="0"/>
          <w:marBottom w:val="0"/>
          <w:divBdr>
            <w:top w:val="none" w:sz="0" w:space="0" w:color="auto"/>
            <w:left w:val="none" w:sz="0" w:space="0" w:color="auto"/>
            <w:bottom w:val="none" w:sz="0" w:space="0" w:color="auto"/>
            <w:right w:val="none" w:sz="0" w:space="0" w:color="auto"/>
          </w:divBdr>
        </w:div>
        <w:div w:id="1793135807">
          <w:marLeft w:val="0"/>
          <w:marRight w:val="0"/>
          <w:marTop w:val="0"/>
          <w:marBottom w:val="0"/>
          <w:divBdr>
            <w:top w:val="none" w:sz="0" w:space="0" w:color="auto"/>
            <w:left w:val="none" w:sz="0" w:space="0" w:color="auto"/>
            <w:bottom w:val="none" w:sz="0" w:space="0" w:color="auto"/>
            <w:right w:val="none" w:sz="0" w:space="0" w:color="auto"/>
          </w:divBdr>
        </w:div>
        <w:div w:id="1803956944">
          <w:marLeft w:val="0"/>
          <w:marRight w:val="0"/>
          <w:marTop w:val="0"/>
          <w:marBottom w:val="0"/>
          <w:divBdr>
            <w:top w:val="none" w:sz="0" w:space="0" w:color="auto"/>
            <w:left w:val="none" w:sz="0" w:space="0" w:color="auto"/>
            <w:bottom w:val="none" w:sz="0" w:space="0" w:color="auto"/>
            <w:right w:val="none" w:sz="0" w:space="0" w:color="auto"/>
          </w:divBdr>
        </w:div>
        <w:div w:id="1824276567">
          <w:marLeft w:val="0"/>
          <w:marRight w:val="0"/>
          <w:marTop w:val="0"/>
          <w:marBottom w:val="0"/>
          <w:divBdr>
            <w:top w:val="none" w:sz="0" w:space="0" w:color="auto"/>
            <w:left w:val="none" w:sz="0" w:space="0" w:color="auto"/>
            <w:bottom w:val="none" w:sz="0" w:space="0" w:color="auto"/>
            <w:right w:val="none" w:sz="0" w:space="0" w:color="auto"/>
          </w:divBdr>
        </w:div>
        <w:div w:id="1825974007">
          <w:marLeft w:val="0"/>
          <w:marRight w:val="0"/>
          <w:marTop w:val="0"/>
          <w:marBottom w:val="0"/>
          <w:divBdr>
            <w:top w:val="none" w:sz="0" w:space="0" w:color="auto"/>
            <w:left w:val="none" w:sz="0" w:space="0" w:color="auto"/>
            <w:bottom w:val="none" w:sz="0" w:space="0" w:color="auto"/>
            <w:right w:val="none" w:sz="0" w:space="0" w:color="auto"/>
          </w:divBdr>
        </w:div>
        <w:div w:id="1843009850">
          <w:marLeft w:val="0"/>
          <w:marRight w:val="0"/>
          <w:marTop w:val="0"/>
          <w:marBottom w:val="0"/>
          <w:divBdr>
            <w:top w:val="none" w:sz="0" w:space="0" w:color="auto"/>
            <w:left w:val="none" w:sz="0" w:space="0" w:color="auto"/>
            <w:bottom w:val="none" w:sz="0" w:space="0" w:color="auto"/>
            <w:right w:val="none" w:sz="0" w:space="0" w:color="auto"/>
          </w:divBdr>
        </w:div>
        <w:div w:id="1858619865">
          <w:marLeft w:val="0"/>
          <w:marRight w:val="0"/>
          <w:marTop w:val="0"/>
          <w:marBottom w:val="0"/>
          <w:divBdr>
            <w:top w:val="none" w:sz="0" w:space="0" w:color="auto"/>
            <w:left w:val="none" w:sz="0" w:space="0" w:color="auto"/>
            <w:bottom w:val="none" w:sz="0" w:space="0" w:color="auto"/>
            <w:right w:val="none" w:sz="0" w:space="0" w:color="auto"/>
          </w:divBdr>
        </w:div>
        <w:div w:id="1897399569">
          <w:marLeft w:val="0"/>
          <w:marRight w:val="0"/>
          <w:marTop w:val="0"/>
          <w:marBottom w:val="0"/>
          <w:divBdr>
            <w:top w:val="none" w:sz="0" w:space="0" w:color="auto"/>
            <w:left w:val="none" w:sz="0" w:space="0" w:color="auto"/>
            <w:bottom w:val="none" w:sz="0" w:space="0" w:color="auto"/>
            <w:right w:val="none" w:sz="0" w:space="0" w:color="auto"/>
          </w:divBdr>
        </w:div>
        <w:div w:id="1899582719">
          <w:marLeft w:val="0"/>
          <w:marRight w:val="0"/>
          <w:marTop w:val="0"/>
          <w:marBottom w:val="0"/>
          <w:divBdr>
            <w:top w:val="none" w:sz="0" w:space="0" w:color="auto"/>
            <w:left w:val="none" w:sz="0" w:space="0" w:color="auto"/>
            <w:bottom w:val="none" w:sz="0" w:space="0" w:color="auto"/>
            <w:right w:val="none" w:sz="0" w:space="0" w:color="auto"/>
          </w:divBdr>
        </w:div>
        <w:div w:id="1902129937">
          <w:marLeft w:val="0"/>
          <w:marRight w:val="0"/>
          <w:marTop w:val="0"/>
          <w:marBottom w:val="0"/>
          <w:divBdr>
            <w:top w:val="none" w:sz="0" w:space="0" w:color="auto"/>
            <w:left w:val="none" w:sz="0" w:space="0" w:color="auto"/>
            <w:bottom w:val="none" w:sz="0" w:space="0" w:color="auto"/>
            <w:right w:val="none" w:sz="0" w:space="0" w:color="auto"/>
          </w:divBdr>
        </w:div>
        <w:div w:id="1906715744">
          <w:marLeft w:val="0"/>
          <w:marRight w:val="0"/>
          <w:marTop w:val="0"/>
          <w:marBottom w:val="0"/>
          <w:divBdr>
            <w:top w:val="none" w:sz="0" w:space="0" w:color="auto"/>
            <w:left w:val="none" w:sz="0" w:space="0" w:color="auto"/>
            <w:bottom w:val="none" w:sz="0" w:space="0" w:color="auto"/>
            <w:right w:val="none" w:sz="0" w:space="0" w:color="auto"/>
          </w:divBdr>
        </w:div>
        <w:div w:id="1961835269">
          <w:marLeft w:val="0"/>
          <w:marRight w:val="0"/>
          <w:marTop w:val="0"/>
          <w:marBottom w:val="0"/>
          <w:divBdr>
            <w:top w:val="none" w:sz="0" w:space="0" w:color="auto"/>
            <w:left w:val="none" w:sz="0" w:space="0" w:color="auto"/>
            <w:bottom w:val="none" w:sz="0" w:space="0" w:color="auto"/>
            <w:right w:val="none" w:sz="0" w:space="0" w:color="auto"/>
          </w:divBdr>
        </w:div>
        <w:div w:id="1971940201">
          <w:marLeft w:val="0"/>
          <w:marRight w:val="0"/>
          <w:marTop w:val="0"/>
          <w:marBottom w:val="0"/>
          <w:divBdr>
            <w:top w:val="none" w:sz="0" w:space="0" w:color="auto"/>
            <w:left w:val="none" w:sz="0" w:space="0" w:color="auto"/>
            <w:bottom w:val="none" w:sz="0" w:space="0" w:color="auto"/>
            <w:right w:val="none" w:sz="0" w:space="0" w:color="auto"/>
          </w:divBdr>
        </w:div>
        <w:div w:id="1973561783">
          <w:marLeft w:val="0"/>
          <w:marRight w:val="0"/>
          <w:marTop w:val="0"/>
          <w:marBottom w:val="0"/>
          <w:divBdr>
            <w:top w:val="none" w:sz="0" w:space="0" w:color="auto"/>
            <w:left w:val="none" w:sz="0" w:space="0" w:color="auto"/>
            <w:bottom w:val="none" w:sz="0" w:space="0" w:color="auto"/>
            <w:right w:val="none" w:sz="0" w:space="0" w:color="auto"/>
          </w:divBdr>
        </w:div>
        <w:div w:id="2011249124">
          <w:marLeft w:val="0"/>
          <w:marRight w:val="0"/>
          <w:marTop w:val="0"/>
          <w:marBottom w:val="0"/>
          <w:divBdr>
            <w:top w:val="none" w:sz="0" w:space="0" w:color="auto"/>
            <w:left w:val="none" w:sz="0" w:space="0" w:color="auto"/>
            <w:bottom w:val="none" w:sz="0" w:space="0" w:color="auto"/>
            <w:right w:val="none" w:sz="0" w:space="0" w:color="auto"/>
          </w:divBdr>
        </w:div>
        <w:div w:id="2046325618">
          <w:marLeft w:val="0"/>
          <w:marRight w:val="0"/>
          <w:marTop w:val="0"/>
          <w:marBottom w:val="0"/>
          <w:divBdr>
            <w:top w:val="none" w:sz="0" w:space="0" w:color="auto"/>
            <w:left w:val="none" w:sz="0" w:space="0" w:color="auto"/>
            <w:bottom w:val="none" w:sz="0" w:space="0" w:color="auto"/>
            <w:right w:val="none" w:sz="0" w:space="0" w:color="auto"/>
          </w:divBdr>
        </w:div>
        <w:div w:id="2047681749">
          <w:marLeft w:val="0"/>
          <w:marRight w:val="0"/>
          <w:marTop w:val="0"/>
          <w:marBottom w:val="0"/>
          <w:divBdr>
            <w:top w:val="none" w:sz="0" w:space="0" w:color="auto"/>
            <w:left w:val="none" w:sz="0" w:space="0" w:color="auto"/>
            <w:bottom w:val="none" w:sz="0" w:space="0" w:color="auto"/>
            <w:right w:val="none" w:sz="0" w:space="0" w:color="auto"/>
          </w:divBdr>
        </w:div>
        <w:div w:id="2069180412">
          <w:marLeft w:val="0"/>
          <w:marRight w:val="0"/>
          <w:marTop w:val="0"/>
          <w:marBottom w:val="0"/>
          <w:divBdr>
            <w:top w:val="none" w:sz="0" w:space="0" w:color="auto"/>
            <w:left w:val="none" w:sz="0" w:space="0" w:color="auto"/>
            <w:bottom w:val="none" w:sz="0" w:space="0" w:color="auto"/>
            <w:right w:val="none" w:sz="0" w:space="0" w:color="auto"/>
          </w:divBdr>
        </w:div>
        <w:div w:id="2079939596">
          <w:marLeft w:val="0"/>
          <w:marRight w:val="0"/>
          <w:marTop w:val="0"/>
          <w:marBottom w:val="0"/>
          <w:divBdr>
            <w:top w:val="none" w:sz="0" w:space="0" w:color="auto"/>
            <w:left w:val="none" w:sz="0" w:space="0" w:color="auto"/>
            <w:bottom w:val="none" w:sz="0" w:space="0" w:color="auto"/>
            <w:right w:val="none" w:sz="0" w:space="0" w:color="auto"/>
          </w:divBdr>
        </w:div>
        <w:div w:id="2134051199">
          <w:marLeft w:val="0"/>
          <w:marRight w:val="0"/>
          <w:marTop w:val="0"/>
          <w:marBottom w:val="0"/>
          <w:divBdr>
            <w:top w:val="none" w:sz="0" w:space="0" w:color="auto"/>
            <w:left w:val="none" w:sz="0" w:space="0" w:color="auto"/>
            <w:bottom w:val="none" w:sz="0" w:space="0" w:color="auto"/>
            <w:right w:val="none" w:sz="0" w:space="0" w:color="auto"/>
          </w:divBdr>
        </w:div>
      </w:divsChild>
    </w:div>
    <w:div w:id="775827871">
      <w:bodyDiv w:val="1"/>
      <w:marLeft w:val="0"/>
      <w:marRight w:val="0"/>
      <w:marTop w:val="0"/>
      <w:marBottom w:val="0"/>
      <w:divBdr>
        <w:top w:val="none" w:sz="0" w:space="0" w:color="auto"/>
        <w:left w:val="none" w:sz="0" w:space="0" w:color="auto"/>
        <w:bottom w:val="none" w:sz="0" w:space="0" w:color="auto"/>
        <w:right w:val="none" w:sz="0" w:space="0" w:color="auto"/>
      </w:divBdr>
    </w:div>
    <w:div w:id="776024944">
      <w:bodyDiv w:val="1"/>
      <w:marLeft w:val="0"/>
      <w:marRight w:val="0"/>
      <w:marTop w:val="0"/>
      <w:marBottom w:val="0"/>
      <w:divBdr>
        <w:top w:val="none" w:sz="0" w:space="0" w:color="auto"/>
        <w:left w:val="none" w:sz="0" w:space="0" w:color="auto"/>
        <w:bottom w:val="none" w:sz="0" w:space="0" w:color="auto"/>
        <w:right w:val="none" w:sz="0" w:space="0" w:color="auto"/>
      </w:divBdr>
    </w:div>
    <w:div w:id="776096148">
      <w:bodyDiv w:val="1"/>
      <w:marLeft w:val="0"/>
      <w:marRight w:val="0"/>
      <w:marTop w:val="0"/>
      <w:marBottom w:val="0"/>
      <w:divBdr>
        <w:top w:val="none" w:sz="0" w:space="0" w:color="auto"/>
        <w:left w:val="none" w:sz="0" w:space="0" w:color="auto"/>
        <w:bottom w:val="none" w:sz="0" w:space="0" w:color="auto"/>
        <w:right w:val="none" w:sz="0" w:space="0" w:color="auto"/>
      </w:divBdr>
    </w:div>
    <w:div w:id="776144123">
      <w:bodyDiv w:val="1"/>
      <w:marLeft w:val="0"/>
      <w:marRight w:val="0"/>
      <w:marTop w:val="0"/>
      <w:marBottom w:val="0"/>
      <w:divBdr>
        <w:top w:val="none" w:sz="0" w:space="0" w:color="auto"/>
        <w:left w:val="none" w:sz="0" w:space="0" w:color="auto"/>
        <w:bottom w:val="none" w:sz="0" w:space="0" w:color="auto"/>
        <w:right w:val="none" w:sz="0" w:space="0" w:color="auto"/>
      </w:divBdr>
    </w:div>
    <w:div w:id="776221279">
      <w:bodyDiv w:val="1"/>
      <w:marLeft w:val="0"/>
      <w:marRight w:val="0"/>
      <w:marTop w:val="0"/>
      <w:marBottom w:val="0"/>
      <w:divBdr>
        <w:top w:val="none" w:sz="0" w:space="0" w:color="auto"/>
        <w:left w:val="none" w:sz="0" w:space="0" w:color="auto"/>
        <w:bottom w:val="none" w:sz="0" w:space="0" w:color="auto"/>
        <w:right w:val="none" w:sz="0" w:space="0" w:color="auto"/>
      </w:divBdr>
    </w:div>
    <w:div w:id="776490720">
      <w:bodyDiv w:val="1"/>
      <w:marLeft w:val="0"/>
      <w:marRight w:val="0"/>
      <w:marTop w:val="0"/>
      <w:marBottom w:val="0"/>
      <w:divBdr>
        <w:top w:val="none" w:sz="0" w:space="0" w:color="auto"/>
        <w:left w:val="none" w:sz="0" w:space="0" w:color="auto"/>
        <w:bottom w:val="none" w:sz="0" w:space="0" w:color="auto"/>
        <w:right w:val="none" w:sz="0" w:space="0" w:color="auto"/>
      </w:divBdr>
    </w:div>
    <w:div w:id="776559754">
      <w:bodyDiv w:val="1"/>
      <w:marLeft w:val="0"/>
      <w:marRight w:val="0"/>
      <w:marTop w:val="0"/>
      <w:marBottom w:val="0"/>
      <w:divBdr>
        <w:top w:val="none" w:sz="0" w:space="0" w:color="auto"/>
        <w:left w:val="none" w:sz="0" w:space="0" w:color="auto"/>
        <w:bottom w:val="none" w:sz="0" w:space="0" w:color="auto"/>
        <w:right w:val="none" w:sz="0" w:space="0" w:color="auto"/>
      </w:divBdr>
    </w:div>
    <w:div w:id="777025593">
      <w:bodyDiv w:val="1"/>
      <w:marLeft w:val="0"/>
      <w:marRight w:val="0"/>
      <w:marTop w:val="0"/>
      <w:marBottom w:val="0"/>
      <w:divBdr>
        <w:top w:val="none" w:sz="0" w:space="0" w:color="auto"/>
        <w:left w:val="none" w:sz="0" w:space="0" w:color="auto"/>
        <w:bottom w:val="none" w:sz="0" w:space="0" w:color="auto"/>
        <w:right w:val="none" w:sz="0" w:space="0" w:color="auto"/>
      </w:divBdr>
    </w:div>
    <w:div w:id="777287306">
      <w:bodyDiv w:val="1"/>
      <w:marLeft w:val="0"/>
      <w:marRight w:val="0"/>
      <w:marTop w:val="0"/>
      <w:marBottom w:val="0"/>
      <w:divBdr>
        <w:top w:val="none" w:sz="0" w:space="0" w:color="auto"/>
        <w:left w:val="none" w:sz="0" w:space="0" w:color="auto"/>
        <w:bottom w:val="none" w:sz="0" w:space="0" w:color="auto"/>
        <w:right w:val="none" w:sz="0" w:space="0" w:color="auto"/>
      </w:divBdr>
    </w:div>
    <w:div w:id="777943551">
      <w:bodyDiv w:val="1"/>
      <w:marLeft w:val="0"/>
      <w:marRight w:val="0"/>
      <w:marTop w:val="0"/>
      <w:marBottom w:val="0"/>
      <w:divBdr>
        <w:top w:val="none" w:sz="0" w:space="0" w:color="auto"/>
        <w:left w:val="none" w:sz="0" w:space="0" w:color="auto"/>
        <w:bottom w:val="none" w:sz="0" w:space="0" w:color="auto"/>
        <w:right w:val="none" w:sz="0" w:space="0" w:color="auto"/>
      </w:divBdr>
    </w:div>
    <w:div w:id="777985682">
      <w:bodyDiv w:val="1"/>
      <w:marLeft w:val="0"/>
      <w:marRight w:val="0"/>
      <w:marTop w:val="0"/>
      <w:marBottom w:val="0"/>
      <w:divBdr>
        <w:top w:val="none" w:sz="0" w:space="0" w:color="auto"/>
        <w:left w:val="none" w:sz="0" w:space="0" w:color="auto"/>
        <w:bottom w:val="none" w:sz="0" w:space="0" w:color="auto"/>
        <w:right w:val="none" w:sz="0" w:space="0" w:color="auto"/>
      </w:divBdr>
    </w:div>
    <w:div w:id="778649651">
      <w:bodyDiv w:val="1"/>
      <w:marLeft w:val="0"/>
      <w:marRight w:val="0"/>
      <w:marTop w:val="0"/>
      <w:marBottom w:val="0"/>
      <w:divBdr>
        <w:top w:val="none" w:sz="0" w:space="0" w:color="auto"/>
        <w:left w:val="none" w:sz="0" w:space="0" w:color="auto"/>
        <w:bottom w:val="none" w:sz="0" w:space="0" w:color="auto"/>
        <w:right w:val="none" w:sz="0" w:space="0" w:color="auto"/>
      </w:divBdr>
    </w:div>
    <w:div w:id="778718316">
      <w:bodyDiv w:val="1"/>
      <w:marLeft w:val="0"/>
      <w:marRight w:val="0"/>
      <w:marTop w:val="0"/>
      <w:marBottom w:val="0"/>
      <w:divBdr>
        <w:top w:val="none" w:sz="0" w:space="0" w:color="auto"/>
        <w:left w:val="none" w:sz="0" w:space="0" w:color="auto"/>
        <w:bottom w:val="none" w:sz="0" w:space="0" w:color="auto"/>
        <w:right w:val="none" w:sz="0" w:space="0" w:color="auto"/>
      </w:divBdr>
    </w:div>
    <w:div w:id="778724548">
      <w:bodyDiv w:val="1"/>
      <w:marLeft w:val="0"/>
      <w:marRight w:val="0"/>
      <w:marTop w:val="0"/>
      <w:marBottom w:val="0"/>
      <w:divBdr>
        <w:top w:val="none" w:sz="0" w:space="0" w:color="auto"/>
        <w:left w:val="none" w:sz="0" w:space="0" w:color="auto"/>
        <w:bottom w:val="none" w:sz="0" w:space="0" w:color="auto"/>
        <w:right w:val="none" w:sz="0" w:space="0" w:color="auto"/>
      </w:divBdr>
    </w:div>
    <w:div w:id="778911116">
      <w:bodyDiv w:val="1"/>
      <w:marLeft w:val="0"/>
      <w:marRight w:val="0"/>
      <w:marTop w:val="0"/>
      <w:marBottom w:val="0"/>
      <w:divBdr>
        <w:top w:val="none" w:sz="0" w:space="0" w:color="auto"/>
        <w:left w:val="none" w:sz="0" w:space="0" w:color="auto"/>
        <w:bottom w:val="none" w:sz="0" w:space="0" w:color="auto"/>
        <w:right w:val="none" w:sz="0" w:space="0" w:color="auto"/>
      </w:divBdr>
    </w:div>
    <w:div w:id="779106543">
      <w:bodyDiv w:val="1"/>
      <w:marLeft w:val="0"/>
      <w:marRight w:val="0"/>
      <w:marTop w:val="0"/>
      <w:marBottom w:val="0"/>
      <w:divBdr>
        <w:top w:val="none" w:sz="0" w:space="0" w:color="auto"/>
        <w:left w:val="none" w:sz="0" w:space="0" w:color="auto"/>
        <w:bottom w:val="none" w:sz="0" w:space="0" w:color="auto"/>
        <w:right w:val="none" w:sz="0" w:space="0" w:color="auto"/>
      </w:divBdr>
    </w:div>
    <w:div w:id="779106797">
      <w:bodyDiv w:val="1"/>
      <w:marLeft w:val="0"/>
      <w:marRight w:val="0"/>
      <w:marTop w:val="0"/>
      <w:marBottom w:val="0"/>
      <w:divBdr>
        <w:top w:val="none" w:sz="0" w:space="0" w:color="auto"/>
        <w:left w:val="none" w:sz="0" w:space="0" w:color="auto"/>
        <w:bottom w:val="none" w:sz="0" w:space="0" w:color="auto"/>
        <w:right w:val="none" w:sz="0" w:space="0" w:color="auto"/>
      </w:divBdr>
    </w:div>
    <w:div w:id="779107332">
      <w:bodyDiv w:val="1"/>
      <w:marLeft w:val="0"/>
      <w:marRight w:val="0"/>
      <w:marTop w:val="0"/>
      <w:marBottom w:val="0"/>
      <w:divBdr>
        <w:top w:val="none" w:sz="0" w:space="0" w:color="auto"/>
        <w:left w:val="none" w:sz="0" w:space="0" w:color="auto"/>
        <w:bottom w:val="none" w:sz="0" w:space="0" w:color="auto"/>
        <w:right w:val="none" w:sz="0" w:space="0" w:color="auto"/>
      </w:divBdr>
    </w:div>
    <w:div w:id="779296607">
      <w:bodyDiv w:val="1"/>
      <w:marLeft w:val="0"/>
      <w:marRight w:val="0"/>
      <w:marTop w:val="0"/>
      <w:marBottom w:val="0"/>
      <w:divBdr>
        <w:top w:val="none" w:sz="0" w:space="0" w:color="auto"/>
        <w:left w:val="none" w:sz="0" w:space="0" w:color="auto"/>
        <w:bottom w:val="none" w:sz="0" w:space="0" w:color="auto"/>
        <w:right w:val="none" w:sz="0" w:space="0" w:color="auto"/>
      </w:divBdr>
    </w:div>
    <w:div w:id="779302096">
      <w:bodyDiv w:val="1"/>
      <w:marLeft w:val="0"/>
      <w:marRight w:val="0"/>
      <w:marTop w:val="0"/>
      <w:marBottom w:val="0"/>
      <w:divBdr>
        <w:top w:val="none" w:sz="0" w:space="0" w:color="auto"/>
        <w:left w:val="none" w:sz="0" w:space="0" w:color="auto"/>
        <w:bottom w:val="none" w:sz="0" w:space="0" w:color="auto"/>
        <w:right w:val="none" w:sz="0" w:space="0" w:color="auto"/>
      </w:divBdr>
    </w:div>
    <w:div w:id="779642680">
      <w:bodyDiv w:val="1"/>
      <w:marLeft w:val="0"/>
      <w:marRight w:val="0"/>
      <w:marTop w:val="0"/>
      <w:marBottom w:val="0"/>
      <w:divBdr>
        <w:top w:val="none" w:sz="0" w:space="0" w:color="auto"/>
        <w:left w:val="none" w:sz="0" w:space="0" w:color="auto"/>
        <w:bottom w:val="none" w:sz="0" w:space="0" w:color="auto"/>
        <w:right w:val="none" w:sz="0" w:space="0" w:color="auto"/>
      </w:divBdr>
    </w:div>
    <w:div w:id="780107714">
      <w:bodyDiv w:val="1"/>
      <w:marLeft w:val="0"/>
      <w:marRight w:val="0"/>
      <w:marTop w:val="0"/>
      <w:marBottom w:val="0"/>
      <w:divBdr>
        <w:top w:val="none" w:sz="0" w:space="0" w:color="auto"/>
        <w:left w:val="none" w:sz="0" w:space="0" w:color="auto"/>
        <w:bottom w:val="none" w:sz="0" w:space="0" w:color="auto"/>
        <w:right w:val="none" w:sz="0" w:space="0" w:color="auto"/>
      </w:divBdr>
    </w:div>
    <w:div w:id="780151733">
      <w:bodyDiv w:val="1"/>
      <w:marLeft w:val="0"/>
      <w:marRight w:val="0"/>
      <w:marTop w:val="0"/>
      <w:marBottom w:val="0"/>
      <w:divBdr>
        <w:top w:val="none" w:sz="0" w:space="0" w:color="auto"/>
        <w:left w:val="none" w:sz="0" w:space="0" w:color="auto"/>
        <w:bottom w:val="none" w:sz="0" w:space="0" w:color="auto"/>
        <w:right w:val="none" w:sz="0" w:space="0" w:color="auto"/>
      </w:divBdr>
    </w:div>
    <w:div w:id="780490663">
      <w:bodyDiv w:val="1"/>
      <w:marLeft w:val="0"/>
      <w:marRight w:val="0"/>
      <w:marTop w:val="0"/>
      <w:marBottom w:val="0"/>
      <w:divBdr>
        <w:top w:val="none" w:sz="0" w:space="0" w:color="auto"/>
        <w:left w:val="none" w:sz="0" w:space="0" w:color="auto"/>
        <w:bottom w:val="none" w:sz="0" w:space="0" w:color="auto"/>
        <w:right w:val="none" w:sz="0" w:space="0" w:color="auto"/>
      </w:divBdr>
    </w:div>
    <w:div w:id="780497335">
      <w:bodyDiv w:val="1"/>
      <w:marLeft w:val="0"/>
      <w:marRight w:val="0"/>
      <w:marTop w:val="0"/>
      <w:marBottom w:val="0"/>
      <w:divBdr>
        <w:top w:val="none" w:sz="0" w:space="0" w:color="auto"/>
        <w:left w:val="none" w:sz="0" w:space="0" w:color="auto"/>
        <w:bottom w:val="none" w:sz="0" w:space="0" w:color="auto"/>
        <w:right w:val="none" w:sz="0" w:space="0" w:color="auto"/>
      </w:divBdr>
    </w:div>
    <w:div w:id="780538078">
      <w:bodyDiv w:val="1"/>
      <w:marLeft w:val="0"/>
      <w:marRight w:val="0"/>
      <w:marTop w:val="0"/>
      <w:marBottom w:val="0"/>
      <w:divBdr>
        <w:top w:val="none" w:sz="0" w:space="0" w:color="auto"/>
        <w:left w:val="none" w:sz="0" w:space="0" w:color="auto"/>
        <w:bottom w:val="none" w:sz="0" w:space="0" w:color="auto"/>
        <w:right w:val="none" w:sz="0" w:space="0" w:color="auto"/>
      </w:divBdr>
    </w:div>
    <w:div w:id="780564315">
      <w:bodyDiv w:val="1"/>
      <w:marLeft w:val="0"/>
      <w:marRight w:val="0"/>
      <w:marTop w:val="0"/>
      <w:marBottom w:val="0"/>
      <w:divBdr>
        <w:top w:val="none" w:sz="0" w:space="0" w:color="auto"/>
        <w:left w:val="none" w:sz="0" w:space="0" w:color="auto"/>
        <w:bottom w:val="none" w:sz="0" w:space="0" w:color="auto"/>
        <w:right w:val="none" w:sz="0" w:space="0" w:color="auto"/>
      </w:divBdr>
    </w:div>
    <w:div w:id="780611540">
      <w:bodyDiv w:val="1"/>
      <w:marLeft w:val="0"/>
      <w:marRight w:val="0"/>
      <w:marTop w:val="0"/>
      <w:marBottom w:val="0"/>
      <w:divBdr>
        <w:top w:val="none" w:sz="0" w:space="0" w:color="auto"/>
        <w:left w:val="none" w:sz="0" w:space="0" w:color="auto"/>
        <w:bottom w:val="none" w:sz="0" w:space="0" w:color="auto"/>
        <w:right w:val="none" w:sz="0" w:space="0" w:color="auto"/>
      </w:divBdr>
    </w:div>
    <w:div w:id="780612941">
      <w:bodyDiv w:val="1"/>
      <w:marLeft w:val="0"/>
      <w:marRight w:val="0"/>
      <w:marTop w:val="0"/>
      <w:marBottom w:val="0"/>
      <w:divBdr>
        <w:top w:val="none" w:sz="0" w:space="0" w:color="auto"/>
        <w:left w:val="none" w:sz="0" w:space="0" w:color="auto"/>
        <w:bottom w:val="none" w:sz="0" w:space="0" w:color="auto"/>
        <w:right w:val="none" w:sz="0" w:space="0" w:color="auto"/>
      </w:divBdr>
    </w:div>
    <w:div w:id="780759639">
      <w:bodyDiv w:val="1"/>
      <w:marLeft w:val="0"/>
      <w:marRight w:val="0"/>
      <w:marTop w:val="0"/>
      <w:marBottom w:val="0"/>
      <w:divBdr>
        <w:top w:val="none" w:sz="0" w:space="0" w:color="auto"/>
        <w:left w:val="none" w:sz="0" w:space="0" w:color="auto"/>
        <w:bottom w:val="none" w:sz="0" w:space="0" w:color="auto"/>
        <w:right w:val="none" w:sz="0" w:space="0" w:color="auto"/>
      </w:divBdr>
    </w:div>
    <w:div w:id="780955374">
      <w:bodyDiv w:val="1"/>
      <w:marLeft w:val="0"/>
      <w:marRight w:val="0"/>
      <w:marTop w:val="0"/>
      <w:marBottom w:val="0"/>
      <w:divBdr>
        <w:top w:val="none" w:sz="0" w:space="0" w:color="auto"/>
        <w:left w:val="none" w:sz="0" w:space="0" w:color="auto"/>
        <w:bottom w:val="none" w:sz="0" w:space="0" w:color="auto"/>
        <w:right w:val="none" w:sz="0" w:space="0" w:color="auto"/>
      </w:divBdr>
    </w:div>
    <w:div w:id="781342579">
      <w:bodyDiv w:val="1"/>
      <w:marLeft w:val="0"/>
      <w:marRight w:val="0"/>
      <w:marTop w:val="0"/>
      <w:marBottom w:val="0"/>
      <w:divBdr>
        <w:top w:val="none" w:sz="0" w:space="0" w:color="auto"/>
        <w:left w:val="none" w:sz="0" w:space="0" w:color="auto"/>
        <w:bottom w:val="none" w:sz="0" w:space="0" w:color="auto"/>
        <w:right w:val="none" w:sz="0" w:space="0" w:color="auto"/>
      </w:divBdr>
    </w:div>
    <w:div w:id="781460439">
      <w:bodyDiv w:val="1"/>
      <w:marLeft w:val="0"/>
      <w:marRight w:val="0"/>
      <w:marTop w:val="0"/>
      <w:marBottom w:val="0"/>
      <w:divBdr>
        <w:top w:val="none" w:sz="0" w:space="0" w:color="auto"/>
        <w:left w:val="none" w:sz="0" w:space="0" w:color="auto"/>
        <w:bottom w:val="none" w:sz="0" w:space="0" w:color="auto"/>
        <w:right w:val="none" w:sz="0" w:space="0" w:color="auto"/>
      </w:divBdr>
    </w:div>
    <w:div w:id="782112447">
      <w:bodyDiv w:val="1"/>
      <w:marLeft w:val="0"/>
      <w:marRight w:val="0"/>
      <w:marTop w:val="0"/>
      <w:marBottom w:val="0"/>
      <w:divBdr>
        <w:top w:val="none" w:sz="0" w:space="0" w:color="auto"/>
        <w:left w:val="none" w:sz="0" w:space="0" w:color="auto"/>
        <w:bottom w:val="none" w:sz="0" w:space="0" w:color="auto"/>
        <w:right w:val="none" w:sz="0" w:space="0" w:color="auto"/>
      </w:divBdr>
    </w:div>
    <w:div w:id="782574028">
      <w:bodyDiv w:val="1"/>
      <w:marLeft w:val="0"/>
      <w:marRight w:val="0"/>
      <w:marTop w:val="0"/>
      <w:marBottom w:val="0"/>
      <w:divBdr>
        <w:top w:val="none" w:sz="0" w:space="0" w:color="auto"/>
        <w:left w:val="none" w:sz="0" w:space="0" w:color="auto"/>
        <w:bottom w:val="none" w:sz="0" w:space="0" w:color="auto"/>
        <w:right w:val="none" w:sz="0" w:space="0" w:color="auto"/>
      </w:divBdr>
    </w:div>
    <w:div w:id="783036200">
      <w:bodyDiv w:val="1"/>
      <w:marLeft w:val="0"/>
      <w:marRight w:val="0"/>
      <w:marTop w:val="0"/>
      <w:marBottom w:val="0"/>
      <w:divBdr>
        <w:top w:val="none" w:sz="0" w:space="0" w:color="auto"/>
        <w:left w:val="none" w:sz="0" w:space="0" w:color="auto"/>
        <w:bottom w:val="none" w:sz="0" w:space="0" w:color="auto"/>
        <w:right w:val="none" w:sz="0" w:space="0" w:color="auto"/>
      </w:divBdr>
    </w:div>
    <w:div w:id="783426096">
      <w:bodyDiv w:val="1"/>
      <w:marLeft w:val="0"/>
      <w:marRight w:val="0"/>
      <w:marTop w:val="0"/>
      <w:marBottom w:val="0"/>
      <w:divBdr>
        <w:top w:val="none" w:sz="0" w:space="0" w:color="auto"/>
        <w:left w:val="none" w:sz="0" w:space="0" w:color="auto"/>
        <w:bottom w:val="none" w:sz="0" w:space="0" w:color="auto"/>
        <w:right w:val="none" w:sz="0" w:space="0" w:color="auto"/>
      </w:divBdr>
    </w:div>
    <w:div w:id="783772978">
      <w:bodyDiv w:val="1"/>
      <w:marLeft w:val="0"/>
      <w:marRight w:val="0"/>
      <w:marTop w:val="0"/>
      <w:marBottom w:val="0"/>
      <w:divBdr>
        <w:top w:val="none" w:sz="0" w:space="0" w:color="auto"/>
        <w:left w:val="none" w:sz="0" w:space="0" w:color="auto"/>
        <w:bottom w:val="none" w:sz="0" w:space="0" w:color="auto"/>
        <w:right w:val="none" w:sz="0" w:space="0" w:color="auto"/>
      </w:divBdr>
    </w:div>
    <w:div w:id="783959256">
      <w:bodyDiv w:val="1"/>
      <w:marLeft w:val="0"/>
      <w:marRight w:val="0"/>
      <w:marTop w:val="0"/>
      <w:marBottom w:val="0"/>
      <w:divBdr>
        <w:top w:val="none" w:sz="0" w:space="0" w:color="auto"/>
        <w:left w:val="none" w:sz="0" w:space="0" w:color="auto"/>
        <w:bottom w:val="none" w:sz="0" w:space="0" w:color="auto"/>
        <w:right w:val="none" w:sz="0" w:space="0" w:color="auto"/>
      </w:divBdr>
    </w:div>
    <w:div w:id="784271762">
      <w:bodyDiv w:val="1"/>
      <w:marLeft w:val="0"/>
      <w:marRight w:val="0"/>
      <w:marTop w:val="0"/>
      <w:marBottom w:val="0"/>
      <w:divBdr>
        <w:top w:val="none" w:sz="0" w:space="0" w:color="auto"/>
        <w:left w:val="none" w:sz="0" w:space="0" w:color="auto"/>
        <w:bottom w:val="none" w:sz="0" w:space="0" w:color="auto"/>
        <w:right w:val="none" w:sz="0" w:space="0" w:color="auto"/>
      </w:divBdr>
    </w:div>
    <w:div w:id="784539353">
      <w:bodyDiv w:val="1"/>
      <w:marLeft w:val="0"/>
      <w:marRight w:val="0"/>
      <w:marTop w:val="0"/>
      <w:marBottom w:val="0"/>
      <w:divBdr>
        <w:top w:val="none" w:sz="0" w:space="0" w:color="auto"/>
        <w:left w:val="none" w:sz="0" w:space="0" w:color="auto"/>
        <w:bottom w:val="none" w:sz="0" w:space="0" w:color="auto"/>
        <w:right w:val="none" w:sz="0" w:space="0" w:color="auto"/>
      </w:divBdr>
    </w:div>
    <w:div w:id="785004296">
      <w:bodyDiv w:val="1"/>
      <w:marLeft w:val="0"/>
      <w:marRight w:val="0"/>
      <w:marTop w:val="0"/>
      <w:marBottom w:val="0"/>
      <w:divBdr>
        <w:top w:val="none" w:sz="0" w:space="0" w:color="auto"/>
        <w:left w:val="none" w:sz="0" w:space="0" w:color="auto"/>
        <w:bottom w:val="none" w:sz="0" w:space="0" w:color="auto"/>
        <w:right w:val="none" w:sz="0" w:space="0" w:color="auto"/>
      </w:divBdr>
    </w:div>
    <w:div w:id="785078175">
      <w:bodyDiv w:val="1"/>
      <w:marLeft w:val="0"/>
      <w:marRight w:val="0"/>
      <w:marTop w:val="0"/>
      <w:marBottom w:val="0"/>
      <w:divBdr>
        <w:top w:val="none" w:sz="0" w:space="0" w:color="auto"/>
        <w:left w:val="none" w:sz="0" w:space="0" w:color="auto"/>
        <w:bottom w:val="none" w:sz="0" w:space="0" w:color="auto"/>
        <w:right w:val="none" w:sz="0" w:space="0" w:color="auto"/>
      </w:divBdr>
    </w:div>
    <w:div w:id="785197334">
      <w:bodyDiv w:val="1"/>
      <w:marLeft w:val="0"/>
      <w:marRight w:val="0"/>
      <w:marTop w:val="0"/>
      <w:marBottom w:val="0"/>
      <w:divBdr>
        <w:top w:val="none" w:sz="0" w:space="0" w:color="auto"/>
        <w:left w:val="none" w:sz="0" w:space="0" w:color="auto"/>
        <w:bottom w:val="none" w:sz="0" w:space="0" w:color="auto"/>
        <w:right w:val="none" w:sz="0" w:space="0" w:color="auto"/>
      </w:divBdr>
    </w:div>
    <w:div w:id="785660920">
      <w:bodyDiv w:val="1"/>
      <w:marLeft w:val="0"/>
      <w:marRight w:val="0"/>
      <w:marTop w:val="0"/>
      <w:marBottom w:val="0"/>
      <w:divBdr>
        <w:top w:val="none" w:sz="0" w:space="0" w:color="auto"/>
        <w:left w:val="none" w:sz="0" w:space="0" w:color="auto"/>
        <w:bottom w:val="none" w:sz="0" w:space="0" w:color="auto"/>
        <w:right w:val="none" w:sz="0" w:space="0" w:color="auto"/>
      </w:divBdr>
    </w:div>
    <w:div w:id="785925502">
      <w:bodyDiv w:val="1"/>
      <w:marLeft w:val="0"/>
      <w:marRight w:val="0"/>
      <w:marTop w:val="0"/>
      <w:marBottom w:val="0"/>
      <w:divBdr>
        <w:top w:val="none" w:sz="0" w:space="0" w:color="auto"/>
        <w:left w:val="none" w:sz="0" w:space="0" w:color="auto"/>
        <w:bottom w:val="none" w:sz="0" w:space="0" w:color="auto"/>
        <w:right w:val="none" w:sz="0" w:space="0" w:color="auto"/>
      </w:divBdr>
    </w:div>
    <w:div w:id="785925589">
      <w:bodyDiv w:val="1"/>
      <w:marLeft w:val="0"/>
      <w:marRight w:val="0"/>
      <w:marTop w:val="0"/>
      <w:marBottom w:val="0"/>
      <w:divBdr>
        <w:top w:val="none" w:sz="0" w:space="0" w:color="auto"/>
        <w:left w:val="none" w:sz="0" w:space="0" w:color="auto"/>
        <w:bottom w:val="none" w:sz="0" w:space="0" w:color="auto"/>
        <w:right w:val="none" w:sz="0" w:space="0" w:color="auto"/>
      </w:divBdr>
    </w:div>
    <w:div w:id="786047937">
      <w:bodyDiv w:val="1"/>
      <w:marLeft w:val="0"/>
      <w:marRight w:val="0"/>
      <w:marTop w:val="0"/>
      <w:marBottom w:val="0"/>
      <w:divBdr>
        <w:top w:val="none" w:sz="0" w:space="0" w:color="auto"/>
        <w:left w:val="none" w:sz="0" w:space="0" w:color="auto"/>
        <w:bottom w:val="none" w:sz="0" w:space="0" w:color="auto"/>
        <w:right w:val="none" w:sz="0" w:space="0" w:color="auto"/>
      </w:divBdr>
    </w:div>
    <w:div w:id="786193420">
      <w:bodyDiv w:val="1"/>
      <w:marLeft w:val="0"/>
      <w:marRight w:val="0"/>
      <w:marTop w:val="0"/>
      <w:marBottom w:val="0"/>
      <w:divBdr>
        <w:top w:val="none" w:sz="0" w:space="0" w:color="auto"/>
        <w:left w:val="none" w:sz="0" w:space="0" w:color="auto"/>
        <w:bottom w:val="none" w:sz="0" w:space="0" w:color="auto"/>
        <w:right w:val="none" w:sz="0" w:space="0" w:color="auto"/>
      </w:divBdr>
    </w:div>
    <w:div w:id="786197805">
      <w:bodyDiv w:val="1"/>
      <w:marLeft w:val="0"/>
      <w:marRight w:val="0"/>
      <w:marTop w:val="0"/>
      <w:marBottom w:val="0"/>
      <w:divBdr>
        <w:top w:val="none" w:sz="0" w:space="0" w:color="auto"/>
        <w:left w:val="none" w:sz="0" w:space="0" w:color="auto"/>
        <w:bottom w:val="none" w:sz="0" w:space="0" w:color="auto"/>
        <w:right w:val="none" w:sz="0" w:space="0" w:color="auto"/>
      </w:divBdr>
    </w:div>
    <w:div w:id="786238695">
      <w:bodyDiv w:val="1"/>
      <w:marLeft w:val="0"/>
      <w:marRight w:val="0"/>
      <w:marTop w:val="0"/>
      <w:marBottom w:val="0"/>
      <w:divBdr>
        <w:top w:val="none" w:sz="0" w:space="0" w:color="auto"/>
        <w:left w:val="none" w:sz="0" w:space="0" w:color="auto"/>
        <w:bottom w:val="none" w:sz="0" w:space="0" w:color="auto"/>
        <w:right w:val="none" w:sz="0" w:space="0" w:color="auto"/>
      </w:divBdr>
    </w:div>
    <w:div w:id="786319797">
      <w:bodyDiv w:val="1"/>
      <w:marLeft w:val="0"/>
      <w:marRight w:val="0"/>
      <w:marTop w:val="0"/>
      <w:marBottom w:val="0"/>
      <w:divBdr>
        <w:top w:val="none" w:sz="0" w:space="0" w:color="auto"/>
        <w:left w:val="none" w:sz="0" w:space="0" w:color="auto"/>
        <w:bottom w:val="none" w:sz="0" w:space="0" w:color="auto"/>
        <w:right w:val="none" w:sz="0" w:space="0" w:color="auto"/>
      </w:divBdr>
    </w:div>
    <w:div w:id="786585146">
      <w:bodyDiv w:val="1"/>
      <w:marLeft w:val="0"/>
      <w:marRight w:val="0"/>
      <w:marTop w:val="0"/>
      <w:marBottom w:val="0"/>
      <w:divBdr>
        <w:top w:val="none" w:sz="0" w:space="0" w:color="auto"/>
        <w:left w:val="none" w:sz="0" w:space="0" w:color="auto"/>
        <w:bottom w:val="none" w:sz="0" w:space="0" w:color="auto"/>
        <w:right w:val="none" w:sz="0" w:space="0" w:color="auto"/>
      </w:divBdr>
    </w:div>
    <w:div w:id="786654590">
      <w:bodyDiv w:val="1"/>
      <w:marLeft w:val="0"/>
      <w:marRight w:val="0"/>
      <w:marTop w:val="0"/>
      <w:marBottom w:val="0"/>
      <w:divBdr>
        <w:top w:val="none" w:sz="0" w:space="0" w:color="auto"/>
        <w:left w:val="none" w:sz="0" w:space="0" w:color="auto"/>
        <w:bottom w:val="none" w:sz="0" w:space="0" w:color="auto"/>
        <w:right w:val="none" w:sz="0" w:space="0" w:color="auto"/>
      </w:divBdr>
    </w:div>
    <w:div w:id="787503439">
      <w:bodyDiv w:val="1"/>
      <w:marLeft w:val="0"/>
      <w:marRight w:val="0"/>
      <w:marTop w:val="0"/>
      <w:marBottom w:val="0"/>
      <w:divBdr>
        <w:top w:val="none" w:sz="0" w:space="0" w:color="auto"/>
        <w:left w:val="none" w:sz="0" w:space="0" w:color="auto"/>
        <w:bottom w:val="none" w:sz="0" w:space="0" w:color="auto"/>
        <w:right w:val="none" w:sz="0" w:space="0" w:color="auto"/>
      </w:divBdr>
    </w:div>
    <w:div w:id="787629701">
      <w:bodyDiv w:val="1"/>
      <w:marLeft w:val="0"/>
      <w:marRight w:val="0"/>
      <w:marTop w:val="0"/>
      <w:marBottom w:val="0"/>
      <w:divBdr>
        <w:top w:val="none" w:sz="0" w:space="0" w:color="auto"/>
        <w:left w:val="none" w:sz="0" w:space="0" w:color="auto"/>
        <w:bottom w:val="none" w:sz="0" w:space="0" w:color="auto"/>
        <w:right w:val="none" w:sz="0" w:space="0" w:color="auto"/>
      </w:divBdr>
    </w:div>
    <w:div w:id="788010298">
      <w:bodyDiv w:val="1"/>
      <w:marLeft w:val="0"/>
      <w:marRight w:val="0"/>
      <w:marTop w:val="0"/>
      <w:marBottom w:val="0"/>
      <w:divBdr>
        <w:top w:val="none" w:sz="0" w:space="0" w:color="auto"/>
        <w:left w:val="none" w:sz="0" w:space="0" w:color="auto"/>
        <w:bottom w:val="none" w:sz="0" w:space="0" w:color="auto"/>
        <w:right w:val="none" w:sz="0" w:space="0" w:color="auto"/>
      </w:divBdr>
    </w:div>
    <w:div w:id="788204931">
      <w:bodyDiv w:val="1"/>
      <w:marLeft w:val="0"/>
      <w:marRight w:val="0"/>
      <w:marTop w:val="0"/>
      <w:marBottom w:val="0"/>
      <w:divBdr>
        <w:top w:val="none" w:sz="0" w:space="0" w:color="auto"/>
        <w:left w:val="none" w:sz="0" w:space="0" w:color="auto"/>
        <w:bottom w:val="none" w:sz="0" w:space="0" w:color="auto"/>
        <w:right w:val="none" w:sz="0" w:space="0" w:color="auto"/>
      </w:divBdr>
    </w:div>
    <w:div w:id="788276034">
      <w:bodyDiv w:val="1"/>
      <w:marLeft w:val="0"/>
      <w:marRight w:val="0"/>
      <w:marTop w:val="0"/>
      <w:marBottom w:val="0"/>
      <w:divBdr>
        <w:top w:val="none" w:sz="0" w:space="0" w:color="auto"/>
        <w:left w:val="none" w:sz="0" w:space="0" w:color="auto"/>
        <w:bottom w:val="none" w:sz="0" w:space="0" w:color="auto"/>
        <w:right w:val="none" w:sz="0" w:space="0" w:color="auto"/>
      </w:divBdr>
    </w:div>
    <w:div w:id="788428979">
      <w:bodyDiv w:val="1"/>
      <w:marLeft w:val="0"/>
      <w:marRight w:val="0"/>
      <w:marTop w:val="0"/>
      <w:marBottom w:val="0"/>
      <w:divBdr>
        <w:top w:val="none" w:sz="0" w:space="0" w:color="auto"/>
        <w:left w:val="none" w:sz="0" w:space="0" w:color="auto"/>
        <w:bottom w:val="none" w:sz="0" w:space="0" w:color="auto"/>
        <w:right w:val="none" w:sz="0" w:space="0" w:color="auto"/>
      </w:divBdr>
    </w:div>
    <w:div w:id="788668014">
      <w:bodyDiv w:val="1"/>
      <w:marLeft w:val="0"/>
      <w:marRight w:val="0"/>
      <w:marTop w:val="0"/>
      <w:marBottom w:val="0"/>
      <w:divBdr>
        <w:top w:val="none" w:sz="0" w:space="0" w:color="auto"/>
        <w:left w:val="none" w:sz="0" w:space="0" w:color="auto"/>
        <w:bottom w:val="none" w:sz="0" w:space="0" w:color="auto"/>
        <w:right w:val="none" w:sz="0" w:space="0" w:color="auto"/>
      </w:divBdr>
    </w:div>
    <w:div w:id="788932903">
      <w:bodyDiv w:val="1"/>
      <w:marLeft w:val="0"/>
      <w:marRight w:val="0"/>
      <w:marTop w:val="0"/>
      <w:marBottom w:val="0"/>
      <w:divBdr>
        <w:top w:val="none" w:sz="0" w:space="0" w:color="auto"/>
        <w:left w:val="none" w:sz="0" w:space="0" w:color="auto"/>
        <w:bottom w:val="none" w:sz="0" w:space="0" w:color="auto"/>
        <w:right w:val="none" w:sz="0" w:space="0" w:color="auto"/>
      </w:divBdr>
    </w:div>
    <w:div w:id="789009452">
      <w:bodyDiv w:val="1"/>
      <w:marLeft w:val="0"/>
      <w:marRight w:val="0"/>
      <w:marTop w:val="0"/>
      <w:marBottom w:val="0"/>
      <w:divBdr>
        <w:top w:val="none" w:sz="0" w:space="0" w:color="auto"/>
        <w:left w:val="none" w:sz="0" w:space="0" w:color="auto"/>
        <w:bottom w:val="none" w:sz="0" w:space="0" w:color="auto"/>
        <w:right w:val="none" w:sz="0" w:space="0" w:color="auto"/>
      </w:divBdr>
    </w:div>
    <w:div w:id="789205583">
      <w:bodyDiv w:val="1"/>
      <w:marLeft w:val="0"/>
      <w:marRight w:val="0"/>
      <w:marTop w:val="0"/>
      <w:marBottom w:val="0"/>
      <w:divBdr>
        <w:top w:val="none" w:sz="0" w:space="0" w:color="auto"/>
        <w:left w:val="none" w:sz="0" w:space="0" w:color="auto"/>
        <w:bottom w:val="none" w:sz="0" w:space="0" w:color="auto"/>
        <w:right w:val="none" w:sz="0" w:space="0" w:color="auto"/>
      </w:divBdr>
    </w:div>
    <w:div w:id="789207023">
      <w:bodyDiv w:val="1"/>
      <w:marLeft w:val="0"/>
      <w:marRight w:val="0"/>
      <w:marTop w:val="0"/>
      <w:marBottom w:val="0"/>
      <w:divBdr>
        <w:top w:val="none" w:sz="0" w:space="0" w:color="auto"/>
        <w:left w:val="none" w:sz="0" w:space="0" w:color="auto"/>
        <w:bottom w:val="none" w:sz="0" w:space="0" w:color="auto"/>
        <w:right w:val="none" w:sz="0" w:space="0" w:color="auto"/>
      </w:divBdr>
    </w:div>
    <w:div w:id="789711023">
      <w:bodyDiv w:val="1"/>
      <w:marLeft w:val="0"/>
      <w:marRight w:val="0"/>
      <w:marTop w:val="0"/>
      <w:marBottom w:val="0"/>
      <w:divBdr>
        <w:top w:val="none" w:sz="0" w:space="0" w:color="auto"/>
        <w:left w:val="none" w:sz="0" w:space="0" w:color="auto"/>
        <w:bottom w:val="none" w:sz="0" w:space="0" w:color="auto"/>
        <w:right w:val="none" w:sz="0" w:space="0" w:color="auto"/>
      </w:divBdr>
    </w:div>
    <w:div w:id="790048466">
      <w:bodyDiv w:val="1"/>
      <w:marLeft w:val="0"/>
      <w:marRight w:val="0"/>
      <w:marTop w:val="0"/>
      <w:marBottom w:val="0"/>
      <w:divBdr>
        <w:top w:val="none" w:sz="0" w:space="0" w:color="auto"/>
        <w:left w:val="none" w:sz="0" w:space="0" w:color="auto"/>
        <w:bottom w:val="none" w:sz="0" w:space="0" w:color="auto"/>
        <w:right w:val="none" w:sz="0" w:space="0" w:color="auto"/>
      </w:divBdr>
    </w:div>
    <w:div w:id="790175590">
      <w:bodyDiv w:val="1"/>
      <w:marLeft w:val="0"/>
      <w:marRight w:val="0"/>
      <w:marTop w:val="0"/>
      <w:marBottom w:val="0"/>
      <w:divBdr>
        <w:top w:val="none" w:sz="0" w:space="0" w:color="auto"/>
        <w:left w:val="none" w:sz="0" w:space="0" w:color="auto"/>
        <w:bottom w:val="none" w:sz="0" w:space="0" w:color="auto"/>
        <w:right w:val="none" w:sz="0" w:space="0" w:color="auto"/>
      </w:divBdr>
    </w:div>
    <w:div w:id="790977822">
      <w:bodyDiv w:val="1"/>
      <w:marLeft w:val="0"/>
      <w:marRight w:val="0"/>
      <w:marTop w:val="0"/>
      <w:marBottom w:val="0"/>
      <w:divBdr>
        <w:top w:val="none" w:sz="0" w:space="0" w:color="auto"/>
        <w:left w:val="none" w:sz="0" w:space="0" w:color="auto"/>
        <w:bottom w:val="none" w:sz="0" w:space="0" w:color="auto"/>
        <w:right w:val="none" w:sz="0" w:space="0" w:color="auto"/>
      </w:divBdr>
    </w:div>
    <w:div w:id="791170312">
      <w:bodyDiv w:val="1"/>
      <w:marLeft w:val="0"/>
      <w:marRight w:val="0"/>
      <w:marTop w:val="0"/>
      <w:marBottom w:val="0"/>
      <w:divBdr>
        <w:top w:val="none" w:sz="0" w:space="0" w:color="auto"/>
        <w:left w:val="none" w:sz="0" w:space="0" w:color="auto"/>
        <w:bottom w:val="none" w:sz="0" w:space="0" w:color="auto"/>
        <w:right w:val="none" w:sz="0" w:space="0" w:color="auto"/>
      </w:divBdr>
    </w:div>
    <w:div w:id="791434815">
      <w:bodyDiv w:val="1"/>
      <w:marLeft w:val="0"/>
      <w:marRight w:val="0"/>
      <w:marTop w:val="0"/>
      <w:marBottom w:val="0"/>
      <w:divBdr>
        <w:top w:val="none" w:sz="0" w:space="0" w:color="auto"/>
        <w:left w:val="none" w:sz="0" w:space="0" w:color="auto"/>
        <w:bottom w:val="none" w:sz="0" w:space="0" w:color="auto"/>
        <w:right w:val="none" w:sz="0" w:space="0" w:color="auto"/>
      </w:divBdr>
    </w:div>
    <w:div w:id="791480686">
      <w:bodyDiv w:val="1"/>
      <w:marLeft w:val="0"/>
      <w:marRight w:val="0"/>
      <w:marTop w:val="0"/>
      <w:marBottom w:val="0"/>
      <w:divBdr>
        <w:top w:val="none" w:sz="0" w:space="0" w:color="auto"/>
        <w:left w:val="none" w:sz="0" w:space="0" w:color="auto"/>
        <w:bottom w:val="none" w:sz="0" w:space="0" w:color="auto"/>
        <w:right w:val="none" w:sz="0" w:space="0" w:color="auto"/>
      </w:divBdr>
    </w:div>
    <w:div w:id="791558658">
      <w:bodyDiv w:val="1"/>
      <w:marLeft w:val="0"/>
      <w:marRight w:val="0"/>
      <w:marTop w:val="0"/>
      <w:marBottom w:val="0"/>
      <w:divBdr>
        <w:top w:val="none" w:sz="0" w:space="0" w:color="auto"/>
        <w:left w:val="none" w:sz="0" w:space="0" w:color="auto"/>
        <w:bottom w:val="none" w:sz="0" w:space="0" w:color="auto"/>
        <w:right w:val="none" w:sz="0" w:space="0" w:color="auto"/>
      </w:divBdr>
    </w:div>
    <w:div w:id="792092690">
      <w:bodyDiv w:val="1"/>
      <w:marLeft w:val="0"/>
      <w:marRight w:val="0"/>
      <w:marTop w:val="0"/>
      <w:marBottom w:val="0"/>
      <w:divBdr>
        <w:top w:val="none" w:sz="0" w:space="0" w:color="auto"/>
        <w:left w:val="none" w:sz="0" w:space="0" w:color="auto"/>
        <w:bottom w:val="none" w:sz="0" w:space="0" w:color="auto"/>
        <w:right w:val="none" w:sz="0" w:space="0" w:color="auto"/>
      </w:divBdr>
    </w:div>
    <w:div w:id="792558182">
      <w:bodyDiv w:val="1"/>
      <w:marLeft w:val="0"/>
      <w:marRight w:val="0"/>
      <w:marTop w:val="0"/>
      <w:marBottom w:val="0"/>
      <w:divBdr>
        <w:top w:val="none" w:sz="0" w:space="0" w:color="auto"/>
        <w:left w:val="none" w:sz="0" w:space="0" w:color="auto"/>
        <w:bottom w:val="none" w:sz="0" w:space="0" w:color="auto"/>
        <w:right w:val="none" w:sz="0" w:space="0" w:color="auto"/>
      </w:divBdr>
      <w:divsChild>
        <w:div w:id="2082016950">
          <w:marLeft w:val="480"/>
          <w:marRight w:val="0"/>
          <w:marTop w:val="0"/>
          <w:marBottom w:val="0"/>
          <w:divBdr>
            <w:top w:val="none" w:sz="0" w:space="0" w:color="auto"/>
            <w:left w:val="none" w:sz="0" w:space="0" w:color="auto"/>
            <w:bottom w:val="none" w:sz="0" w:space="0" w:color="auto"/>
            <w:right w:val="none" w:sz="0" w:space="0" w:color="auto"/>
          </w:divBdr>
        </w:div>
        <w:div w:id="2001763589">
          <w:marLeft w:val="480"/>
          <w:marRight w:val="0"/>
          <w:marTop w:val="0"/>
          <w:marBottom w:val="0"/>
          <w:divBdr>
            <w:top w:val="none" w:sz="0" w:space="0" w:color="auto"/>
            <w:left w:val="none" w:sz="0" w:space="0" w:color="auto"/>
            <w:bottom w:val="none" w:sz="0" w:space="0" w:color="auto"/>
            <w:right w:val="none" w:sz="0" w:space="0" w:color="auto"/>
          </w:divBdr>
        </w:div>
        <w:div w:id="1695615188">
          <w:marLeft w:val="480"/>
          <w:marRight w:val="0"/>
          <w:marTop w:val="0"/>
          <w:marBottom w:val="0"/>
          <w:divBdr>
            <w:top w:val="none" w:sz="0" w:space="0" w:color="auto"/>
            <w:left w:val="none" w:sz="0" w:space="0" w:color="auto"/>
            <w:bottom w:val="none" w:sz="0" w:space="0" w:color="auto"/>
            <w:right w:val="none" w:sz="0" w:space="0" w:color="auto"/>
          </w:divBdr>
        </w:div>
        <w:div w:id="1011032998">
          <w:marLeft w:val="480"/>
          <w:marRight w:val="0"/>
          <w:marTop w:val="0"/>
          <w:marBottom w:val="0"/>
          <w:divBdr>
            <w:top w:val="none" w:sz="0" w:space="0" w:color="auto"/>
            <w:left w:val="none" w:sz="0" w:space="0" w:color="auto"/>
            <w:bottom w:val="none" w:sz="0" w:space="0" w:color="auto"/>
            <w:right w:val="none" w:sz="0" w:space="0" w:color="auto"/>
          </w:divBdr>
        </w:div>
        <w:div w:id="802696187">
          <w:marLeft w:val="480"/>
          <w:marRight w:val="0"/>
          <w:marTop w:val="0"/>
          <w:marBottom w:val="0"/>
          <w:divBdr>
            <w:top w:val="none" w:sz="0" w:space="0" w:color="auto"/>
            <w:left w:val="none" w:sz="0" w:space="0" w:color="auto"/>
            <w:bottom w:val="none" w:sz="0" w:space="0" w:color="auto"/>
            <w:right w:val="none" w:sz="0" w:space="0" w:color="auto"/>
          </w:divBdr>
        </w:div>
        <w:div w:id="1069306074">
          <w:marLeft w:val="480"/>
          <w:marRight w:val="0"/>
          <w:marTop w:val="0"/>
          <w:marBottom w:val="0"/>
          <w:divBdr>
            <w:top w:val="none" w:sz="0" w:space="0" w:color="auto"/>
            <w:left w:val="none" w:sz="0" w:space="0" w:color="auto"/>
            <w:bottom w:val="none" w:sz="0" w:space="0" w:color="auto"/>
            <w:right w:val="none" w:sz="0" w:space="0" w:color="auto"/>
          </w:divBdr>
        </w:div>
        <w:div w:id="1828746594">
          <w:marLeft w:val="480"/>
          <w:marRight w:val="0"/>
          <w:marTop w:val="0"/>
          <w:marBottom w:val="0"/>
          <w:divBdr>
            <w:top w:val="none" w:sz="0" w:space="0" w:color="auto"/>
            <w:left w:val="none" w:sz="0" w:space="0" w:color="auto"/>
            <w:bottom w:val="none" w:sz="0" w:space="0" w:color="auto"/>
            <w:right w:val="none" w:sz="0" w:space="0" w:color="auto"/>
          </w:divBdr>
        </w:div>
        <w:div w:id="1671907613">
          <w:marLeft w:val="480"/>
          <w:marRight w:val="0"/>
          <w:marTop w:val="0"/>
          <w:marBottom w:val="0"/>
          <w:divBdr>
            <w:top w:val="none" w:sz="0" w:space="0" w:color="auto"/>
            <w:left w:val="none" w:sz="0" w:space="0" w:color="auto"/>
            <w:bottom w:val="none" w:sz="0" w:space="0" w:color="auto"/>
            <w:right w:val="none" w:sz="0" w:space="0" w:color="auto"/>
          </w:divBdr>
        </w:div>
        <w:div w:id="146287172">
          <w:marLeft w:val="480"/>
          <w:marRight w:val="0"/>
          <w:marTop w:val="0"/>
          <w:marBottom w:val="0"/>
          <w:divBdr>
            <w:top w:val="none" w:sz="0" w:space="0" w:color="auto"/>
            <w:left w:val="none" w:sz="0" w:space="0" w:color="auto"/>
            <w:bottom w:val="none" w:sz="0" w:space="0" w:color="auto"/>
            <w:right w:val="none" w:sz="0" w:space="0" w:color="auto"/>
          </w:divBdr>
        </w:div>
        <w:div w:id="205485553">
          <w:marLeft w:val="480"/>
          <w:marRight w:val="0"/>
          <w:marTop w:val="0"/>
          <w:marBottom w:val="0"/>
          <w:divBdr>
            <w:top w:val="none" w:sz="0" w:space="0" w:color="auto"/>
            <w:left w:val="none" w:sz="0" w:space="0" w:color="auto"/>
            <w:bottom w:val="none" w:sz="0" w:space="0" w:color="auto"/>
            <w:right w:val="none" w:sz="0" w:space="0" w:color="auto"/>
          </w:divBdr>
        </w:div>
        <w:div w:id="1347293445">
          <w:marLeft w:val="480"/>
          <w:marRight w:val="0"/>
          <w:marTop w:val="0"/>
          <w:marBottom w:val="0"/>
          <w:divBdr>
            <w:top w:val="none" w:sz="0" w:space="0" w:color="auto"/>
            <w:left w:val="none" w:sz="0" w:space="0" w:color="auto"/>
            <w:bottom w:val="none" w:sz="0" w:space="0" w:color="auto"/>
            <w:right w:val="none" w:sz="0" w:space="0" w:color="auto"/>
          </w:divBdr>
        </w:div>
        <w:div w:id="29428085">
          <w:marLeft w:val="480"/>
          <w:marRight w:val="0"/>
          <w:marTop w:val="0"/>
          <w:marBottom w:val="0"/>
          <w:divBdr>
            <w:top w:val="none" w:sz="0" w:space="0" w:color="auto"/>
            <w:left w:val="none" w:sz="0" w:space="0" w:color="auto"/>
            <w:bottom w:val="none" w:sz="0" w:space="0" w:color="auto"/>
            <w:right w:val="none" w:sz="0" w:space="0" w:color="auto"/>
          </w:divBdr>
        </w:div>
        <w:div w:id="1588467358">
          <w:marLeft w:val="480"/>
          <w:marRight w:val="0"/>
          <w:marTop w:val="0"/>
          <w:marBottom w:val="0"/>
          <w:divBdr>
            <w:top w:val="none" w:sz="0" w:space="0" w:color="auto"/>
            <w:left w:val="none" w:sz="0" w:space="0" w:color="auto"/>
            <w:bottom w:val="none" w:sz="0" w:space="0" w:color="auto"/>
            <w:right w:val="none" w:sz="0" w:space="0" w:color="auto"/>
          </w:divBdr>
        </w:div>
        <w:div w:id="801268658">
          <w:marLeft w:val="480"/>
          <w:marRight w:val="0"/>
          <w:marTop w:val="0"/>
          <w:marBottom w:val="0"/>
          <w:divBdr>
            <w:top w:val="none" w:sz="0" w:space="0" w:color="auto"/>
            <w:left w:val="none" w:sz="0" w:space="0" w:color="auto"/>
            <w:bottom w:val="none" w:sz="0" w:space="0" w:color="auto"/>
            <w:right w:val="none" w:sz="0" w:space="0" w:color="auto"/>
          </w:divBdr>
        </w:div>
        <w:div w:id="1108425760">
          <w:marLeft w:val="480"/>
          <w:marRight w:val="0"/>
          <w:marTop w:val="0"/>
          <w:marBottom w:val="0"/>
          <w:divBdr>
            <w:top w:val="none" w:sz="0" w:space="0" w:color="auto"/>
            <w:left w:val="none" w:sz="0" w:space="0" w:color="auto"/>
            <w:bottom w:val="none" w:sz="0" w:space="0" w:color="auto"/>
            <w:right w:val="none" w:sz="0" w:space="0" w:color="auto"/>
          </w:divBdr>
        </w:div>
        <w:div w:id="849368000">
          <w:marLeft w:val="480"/>
          <w:marRight w:val="0"/>
          <w:marTop w:val="0"/>
          <w:marBottom w:val="0"/>
          <w:divBdr>
            <w:top w:val="none" w:sz="0" w:space="0" w:color="auto"/>
            <w:left w:val="none" w:sz="0" w:space="0" w:color="auto"/>
            <w:bottom w:val="none" w:sz="0" w:space="0" w:color="auto"/>
            <w:right w:val="none" w:sz="0" w:space="0" w:color="auto"/>
          </w:divBdr>
        </w:div>
        <w:div w:id="372273597">
          <w:marLeft w:val="480"/>
          <w:marRight w:val="0"/>
          <w:marTop w:val="0"/>
          <w:marBottom w:val="0"/>
          <w:divBdr>
            <w:top w:val="none" w:sz="0" w:space="0" w:color="auto"/>
            <w:left w:val="none" w:sz="0" w:space="0" w:color="auto"/>
            <w:bottom w:val="none" w:sz="0" w:space="0" w:color="auto"/>
            <w:right w:val="none" w:sz="0" w:space="0" w:color="auto"/>
          </w:divBdr>
        </w:div>
        <w:div w:id="2062706605">
          <w:marLeft w:val="480"/>
          <w:marRight w:val="0"/>
          <w:marTop w:val="0"/>
          <w:marBottom w:val="0"/>
          <w:divBdr>
            <w:top w:val="none" w:sz="0" w:space="0" w:color="auto"/>
            <w:left w:val="none" w:sz="0" w:space="0" w:color="auto"/>
            <w:bottom w:val="none" w:sz="0" w:space="0" w:color="auto"/>
            <w:right w:val="none" w:sz="0" w:space="0" w:color="auto"/>
          </w:divBdr>
        </w:div>
        <w:div w:id="209879">
          <w:marLeft w:val="480"/>
          <w:marRight w:val="0"/>
          <w:marTop w:val="0"/>
          <w:marBottom w:val="0"/>
          <w:divBdr>
            <w:top w:val="none" w:sz="0" w:space="0" w:color="auto"/>
            <w:left w:val="none" w:sz="0" w:space="0" w:color="auto"/>
            <w:bottom w:val="none" w:sz="0" w:space="0" w:color="auto"/>
            <w:right w:val="none" w:sz="0" w:space="0" w:color="auto"/>
          </w:divBdr>
        </w:div>
        <w:div w:id="1191070211">
          <w:marLeft w:val="480"/>
          <w:marRight w:val="0"/>
          <w:marTop w:val="0"/>
          <w:marBottom w:val="0"/>
          <w:divBdr>
            <w:top w:val="none" w:sz="0" w:space="0" w:color="auto"/>
            <w:left w:val="none" w:sz="0" w:space="0" w:color="auto"/>
            <w:bottom w:val="none" w:sz="0" w:space="0" w:color="auto"/>
            <w:right w:val="none" w:sz="0" w:space="0" w:color="auto"/>
          </w:divBdr>
        </w:div>
        <w:div w:id="1694376129">
          <w:marLeft w:val="480"/>
          <w:marRight w:val="0"/>
          <w:marTop w:val="0"/>
          <w:marBottom w:val="0"/>
          <w:divBdr>
            <w:top w:val="none" w:sz="0" w:space="0" w:color="auto"/>
            <w:left w:val="none" w:sz="0" w:space="0" w:color="auto"/>
            <w:bottom w:val="none" w:sz="0" w:space="0" w:color="auto"/>
            <w:right w:val="none" w:sz="0" w:space="0" w:color="auto"/>
          </w:divBdr>
        </w:div>
        <w:div w:id="318852334">
          <w:marLeft w:val="480"/>
          <w:marRight w:val="0"/>
          <w:marTop w:val="0"/>
          <w:marBottom w:val="0"/>
          <w:divBdr>
            <w:top w:val="none" w:sz="0" w:space="0" w:color="auto"/>
            <w:left w:val="none" w:sz="0" w:space="0" w:color="auto"/>
            <w:bottom w:val="none" w:sz="0" w:space="0" w:color="auto"/>
            <w:right w:val="none" w:sz="0" w:space="0" w:color="auto"/>
          </w:divBdr>
        </w:div>
        <w:div w:id="1608154211">
          <w:marLeft w:val="480"/>
          <w:marRight w:val="0"/>
          <w:marTop w:val="0"/>
          <w:marBottom w:val="0"/>
          <w:divBdr>
            <w:top w:val="none" w:sz="0" w:space="0" w:color="auto"/>
            <w:left w:val="none" w:sz="0" w:space="0" w:color="auto"/>
            <w:bottom w:val="none" w:sz="0" w:space="0" w:color="auto"/>
            <w:right w:val="none" w:sz="0" w:space="0" w:color="auto"/>
          </w:divBdr>
        </w:div>
        <w:div w:id="422918362">
          <w:marLeft w:val="480"/>
          <w:marRight w:val="0"/>
          <w:marTop w:val="0"/>
          <w:marBottom w:val="0"/>
          <w:divBdr>
            <w:top w:val="none" w:sz="0" w:space="0" w:color="auto"/>
            <w:left w:val="none" w:sz="0" w:space="0" w:color="auto"/>
            <w:bottom w:val="none" w:sz="0" w:space="0" w:color="auto"/>
            <w:right w:val="none" w:sz="0" w:space="0" w:color="auto"/>
          </w:divBdr>
        </w:div>
        <w:div w:id="295643759">
          <w:marLeft w:val="480"/>
          <w:marRight w:val="0"/>
          <w:marTop w:val="0"/>
          <w:marBottom w:val="0"/>
          <w:divBdr>
            <w:top w:val="none" w:sz="0" w:space="0" w:color="auto"/>
            <w:left w:val="none" w:sz="0" w:space="0" w:color="auto"/>
            <w:bottom w:val="none" w:sz="0" w:space="0" w:color="auto"/>
            <w:right w:val="none" w:sz="0" w:space="0" w:color="auto"/>
          </w:divBdr>
        </w:div>
        <w:div w:id="1813209855">
          <w:marLeft w:val="480"/>
          <w:marRight w:val="0"/>
          <w:marTop w:val="0"/>
          <w:marBottom w:val="0"/>
          <w:divBdr>
            <w:top w:val="none" w:sz="0" w:space="0" w:color="auto"/>
            <w:left w:val="none" w:sz="0" w:space="0" w:color="auto"/>
            <w:bottom w:val="none" w:sz="0" w:space="0" w:color="auto"/>
            <w:right w:val="none" w:sz="0" w:space="0" w:color="auto"/>
          </w:divBdr>
        </w:div>
        <w:div w:id="2021736385">
          <w:marLeft w:val="480"/>
          <w:marRight w:val="0"/>
          <w:marTop w:val="0"/>
          <w:marBottom w:val="0"/>
          <w:divBdr>
            <w:top w:val="none" w:sz="0" w:space="0" w:color="auto"/>
            <w:left w:val="none" w:sz="0" w:space="0" w:color="auto"/>
            <w:bottom w:val="none" w:sz="0" w:space="0" w:color="auto"/>
            <w:right w:val="none" w:sz="0" w:space="0" w:color="auto"/>
          </w:divBdr>
        </w:div>
        <w:div w:id="1530069191">
          <w:marLeft w:val="480"/>
          <w:marRight w:val="0"/>
          <w:marTop w:val="0"/>
          <w:marBottom w:val="0"/>
          <w:divBdr>
            <w:top w:val="none" w:sz="0" w:space="0" w:color="auto"/>
            <w:left w:val="none" w:sz="0" w:space="0" w:color="auto"/>
            <w:bottom w:val="none" w:sz="0" w:space="0" w:color="auto"/>
            <w:right w:val="none" w:sz="0" w:space="0" w:color="auto"/>
          </w:divBdr>
        </w:div>
        <w:div w:id="1604338165">
          <w:marLeft w:val="480"/>
          <w:marRight w:val="0"/>
          <w:marTop w:val="0"/>
          <w:marBottom w:val="0"/>
          <w:divBdr>
            <w:top w:val="none" w:sz="0" w:space="0" w:color="auto"/>
            <w:left w:val="none" w:sz="0" w:space="0" w:color="auto"/>
            <w:bottom w:val="none" w:sz="0" w:space="0" w:color="auto"/>
            <w:right w:val="none" w:sz="0" w:space="0" w:color="auto"/>
          </w:divBdr>
        </w:div>
        <w:div w:id="1978102447">
          <w:marLeft w:val="480"/>
          <w:marRight w:val="0"/>
          <w:marTop w:val="0"/>
          <w:marBottom w:val="0"/>
          <w:divBdr>
            <w:top w:val="none" w:sz="0" w:space="0" w:color="auto"/>
            <w:left w:val="none" w:sz="0" w:space="0" w:color="auto"/>
            <w:bottom w:val="none" w:sz="0" w:space="0" w:color="auto"/>
            <w:right w:val="none" w:sz="0" w:space="0" w:color="auto"/>
          </w:divBdr>
        </w:div>
        <w:div w:id="1543860148">
          <w:marLeft w:val="480"/>
          <w:marRight w:val="0"/>
          <w:marTop w:val="0"/>
          <w:marBottom w:val="0"/>
          <w:divBdr>
            <w:top w:val="none" w:sz="0" w:space="0" w:color="auto"/>
            <w:left w:val="none" w:sz="0" w:space="0" w:color="auto"/>
            <w:bottom w:val="none" w:sz="0" w:space="0" w:color="auto"/>
            <w:right w:val="none" w:sz="0" w:space="0" w:color="auto"/>
          </w:divBdr>
        </w:div>
        <w:div w:id="13460356">
          <w:marLeft w:val="480"/>
          <w:marRight w:val="0"/>
          <w:marTop w:val="0"/>
          <w:marBottom w:val="0"/>
          <w:divBdr>
            <w:top w:val="none" w:sz="0" w:space="0" w:color="auto"/>
            <w:left w:val="none" w:sz="0" w:space="0" w:color="auto"/>
            <w:bottom w:val="none" w:sz="0" w:space="0" w:color="auto"/>
            <w:right w:val="none" w:sz="0" w:space="0" w:color="auto"/>
          </w:divBdr>
        </w:div>
        <w:div w:id="1418139850">
          <w:marLeft w:val="480"/>
          <w:marRight w:val="0"/>
          <w:marTop w:val="0"/>
          <w:marBottom w:val="0"/>
          <w:divBdr>
            <w:top w:val="none" w:sz="0" w:space="0" w:color="auto"/>
            <w:left w:val="none" w:sz="0" w:space="0" w:color="auto"/>
            <w:bottom w:val="none" w:sz="0" w:space="0" w:color="auto"/>
            <w:right w:val="none" w:sz="0" w:space="0" w:color="auto"/>
          </w:divBdr>
        </w:div>
        <w:div w:id="2111656112">
          <w:marLeft w:val="480"/>
          <w:marRight w:val="0"/>
          <w:marTop w:val="0"/>
          <w:marBottom w:val="0"/>
          <w:divBdr>
            <w:top w:val="none" w:sz="0" w:space="0" w:color="auto"/>
            <w:left w:val="none" w:sz="0" w:space="0" w:color="auto"/>
            <w:bottom w:val="none" w:sz="0" w:space="0" w:color="auto"/>
            <w:right w:val="none" w:sz="0" w:space="0" w:color="auto"/>
          </w:divBdr>
        </w:div>
        <w:div w:id="504589295">
          <w:marLeft w:val="480"/>
          <w:marRight w:val="0"/>
          <w:marTop w:val="0"/>
          <w:marBottom w:val="0"/>
          <w:divBdr>
            <w:top w:val="none" w:sz="0" w:space="0" w:color="auto"/>
            <w:left w:val="none" w:sz="0" w:space="0" w:color="auto"/>
            <w:bottom w:val="none" w:sz="0" w:space="0" w:color="auto"/>
            <w:right w:val="none" w:sz="0" w:space="0" w:color="auto"/>
          </w:divBdr>
        </w:div>
        <w:div w:id="1314599872">
          <w:marLeft w:val="480"/>
          <w:marRight w:val="0"/>
          <w:marTop w:val="0"/>
          <w:marBottom w:val="0"/>
          <w:divBdr>
            <w:top w:val="none" w:sz="0" w:space="0" w:color="auto"/>
            <w:left w:val="none" w:sz="0" w:space="0" w:color="auto"/>
            <w:bottom w:val="none" w:sz="0" w:space="0" w:color="auto"/>
            <w:right w:val="none" w:sz="0" w:space="0" w:color="auto"/>
          </w:divBdr>
        </w:div>
        <w:div w:id="1469711532">
          <w:marLeft w:val="480"/>
          <w:marRight w:val="0"/>
          <w:marTop w:val="0"/>
          <w:marBottom w:val="0"/>
          <w:divBdr>
            <w:top w:val="none" w:sz="0" w:space="0" w:color="auto"/>
            <w:left w:val="none" w:sz="0" w:space="0" w:color="auto"/>
            <w:bottom w:val="none" w:sz="0" w:space="0" w:color="auto"/>
            <w:right w:val="none" w:sz="0" w:space="0" w:color="auto"/>
          </w:divBdr>
        </w:div>
        <w:div w:id="824081672">
          <w:marLeft w:val="480"/>
          <w:marRight w:val="0"/>
          <w:marTop w:val="0"/>
          <w:marBottom w:val="0"/>
          <w:divBdr>
            <w:top w:val="none" w:sz="0" w:space="0" w:color="auto"/>
            <w:left w:val="none" w:sz="0" w:space="0" w:color="auto"/>
            <w:bottom w:val="none" w:sz="0" w:space="0" w:color="auto"/>
            <w:right w:val="none" w:sz="0" w:space="0" w:color="auto"/>
          </w:divBdr>
        </w:div>
        <w:div w:id="1049845961">
          <w:marLeft w:val="480"/>
          <w:marRight w:val="0"/>
          <w:marTop w:val="0"/>
          <w:marBottom w:val="0"/>
          <w:divBdr>
            <w:top w:val="none" w:sz="0" w:space="0" w:color="auto"/>
            <w:left w:val="none" w:sz="0" w:space="0" w:color="auto"/>
            <w:bottom w:val="none" w:sz="0" w:space="0" w:color="auto"/>
            <w:right w:val="none" w:sz="0" w:space="0" w:color="auto"/>
          </w:divBdr>
        </w:div>
        <w:div w:id="606349934">
          <w:marLeft w:val="480"/>
          <w:marRight w:val="0"/>
          <w:marTop w:val="0"/>
          <w:marBottom w:val="0"/>
          <w:divBdr>
            <w:top w:val="none" w:sz="0" w:space="0" w:color="auto"/>
            <w:left w:val="none" w:sz="0" w:space="0" w:color="auto"/>
            <w:bottom w:val="none" w:sz="0" w:space="0" w:color="auto"/>
            <w:right w:val="none" w:sz="0" w:space="0" w:color="auto"/>
          </w:divBdr>
        </w:div>
        <w:div w:id="1247885488">
          <w:marLeft w:val="480"/>
          <w:marRight w:val="0"/>
          <w:marTop w:val="0"/>
          <w:marBottom w:val="0"/>
          <w:divBdr>
            <w:top w:val="none" w:sz="0" w:space="0" w:color="auto"/>
            <w:left w:val="none" w:sz="0" w:space="0" w:color="auto"/>
            <w:bottom w:val="none" w:sz="0" w:space="0" w:color="auto"/>
            <w:right w:val="none" w:sz="0" w:space="0" w:color="auto"/>
          </w:divBdr>
        </w:div>
        <w:div w:id="1584602044">
          <w:marLeft w:val="480"/>
          <w:marRight w:val="0"/>
          <w:marTop w:val="0"/>
          <w:marBottom w:val="0"/>
          <w:divBdr>
            <w:top w:val="none" w:sz="0" w:space="0" w:color="auto"/>
            <w:left w:val="none" w:sz="0" w:space="0" w:color="auto"/>
            <w:bottom w:val="none" w:sz="0" w:space="0" w:color="auto"/>
            <w:right w:val="none" w:sz="0" w:space="0" w:color="auto"/>
          </w:divBdr>
        </w:div>
        <w:div w:id="2057191980">
          <w:marLeft w:val="480"/>
          <w:marRight w:val="0"/>
          <w:marTop w:val="0"/>
          <w:marBottom w:val="0"/>
          <w:divBdr>
            <w:top w:val="none" w:sz="0" w:space="0" w:color="auto"/>
            <w:left w:val="none" w:sz="0" w:space="0" w:color="auto"/>
            <w:bottom w:val="none" w:sz="0" w:space="0" w:color="auto"/>
            <w:right w:val="none" w:sz="0" w:space="0" w:color="auto"/>
          </w:divBdr>
        </w:div>
        <w:div w:id="460463244">
          <w:marLeft w:val="480"/>
          <w:marRight w:val="0"/>
          <w:marTop w:val="0"/>
          <w:marBottom w:val="0"/>
          <w:divBdr>
            <w:top w:val="none" w:sz="0" w:space="0" w:color="auto"/>
            <w:left w:val="none" w:sz="0" w:space="0" w:color="auto"/>
            <w:bottom w:val="none" w:sz="0" w:space="0" w:color="auto"/>
            <w:right w:val="none" w:sz="0" w:space="0" w:color="auto"/>
          </w:divBdr>
        </w:div>
        <w:div w:id="1080905258">
          <w:marLeft w:val="480"/>
          <w:marRight w:val="0"/>
          <w:marTop w:val="0"/>
          <w:marBottom w:val="0"/>
          <w:divBdr>
            <w:top w:val="none" w:sz="0" w:space="0" w:color="auto"/>
            <w:left w:val="none" w:sz="0" w:space="0" w:color="auto"/>
            <w:bottom w:val="none" w:sz="0" w:space="0" w:color="auto"/>
            <w:right w:val="none" w:sz="0" w:space="0" w:color="auto"/>
          </w:divBdr>
        </w:div>
        <w:div w:id="1277639552">
          <w:marLeft w:val="480"/>
          <w:marRight w:val="0"/>
          <w:marTop w:val="0"/>
          <w:marBottom w:val="0"/>
          <w:divBdr>
            <w:top w:val="none" w:sz="0" w:space="0" w:color="auto"/>
            <w:left w:val="none" w:sz="0" w:space="0" w:color="auto"/>
            <w:bottom w:val="none" w:sz="0" w:space="0" w:color="auto"/>
            <w:right w:val="none" w:sz="0" w:space="0" w:color="auto"/>
          </w:divBdr>
        </w:div>
        <w:div w:id="938148477">
          <w:marLeft w:val="480"/>
          <w:marRight w:val="0"/>
          <w:marTop w:val="0"/>
          <w:marBottom w:val="0"/>
          <w:divBdr>
            <w:top w:val="none" w:sz="0" w:space="0" w:color="auto"/>
            <w:left w:val="none" w:sz="0" w:space="0" w:color="auto"/>
            <w:bottom w:val="none" w:sz="0" w:space="0" w:color="auto"/>
            <w:right w:val="none" w:sz="0" w:space="0" w:color="auto"/>
          </w:divBdr>
        </w:div>
        <w:div w:id="10180471">
          <w:marLeft w:val="480"/>
          <w:marRight w:val="0"/>
          <w:marTop w:val="0"/>
          <w:marBottom w:val="0"/>
          <w:divBdr>
            <w:top w:val="none" w:sz="0" w:space="0" w:color="auto"/>
            <w:left w:val="none" w:sz="0" w:space="0" w:color="auto"/>
            <w:bottom w:val="none" w:sz="0" w:space="0" w:color="auto"/>
            <w:right w:val="none" w:sz="0" w:space="0" w:color="auto"/>
          </w:divBdr>
        </w:div>
        <w:div w:id="81880483">
          <w:marLeft w:val="480"/>
          <w:marRight w:val="0"/>
          <w:marTop w:val="0"/>
          <w:marBottom w:val="0"/>
          <w:divBdr>
            <w:top w:val="none" w:sz="0" w:space="0" w:color="auto"/>
            <w:left w:val="none" w:sz="0" w:space="0" w:color="auto"/>
            <w:bottom w:val="none" w:sz="0" w:space="0" w:color="auto"/>
            <w:right w:val="none" w:sz="0" w:space="0" w:color="auto"/>
          </w:divBdr>
        </w:div>
        <w:div w:id="1463841251">
          <w:marLeft w:val="480"/>
          <w:marRight w:val="0"/>
          <w:marTop w:val="0"/>
          <w:marBottom w:val="0"/>
          <w:divBdr>
            <w:top w:val="none" w:sz="0" w:space="0" w:color="auto"/>
            <w:left w:val="none" w:sz="0" w:space="0" w:color="auto"/>
            <w:bottom w:val="none" w:sz="0" w:space="0" w:color="auto"/>
            <w:right w:val="none" w:sz="0" w:space="0" w:color="auto"/>
          </w:divBdr>
        </w:div>
        <w:div w:id="892739769">
          <w:marLeft w:val="480"/>
          <w:marRight w:val="0"/>
          <w:marTop w:val="0"/>
          <w:marBottom w:val="0"/>
          <w:divBdr>
            <w:top w:val="none" w:sz="0" w:space="0" w:color="auto"/>
            <w:left w:val="none" w:sz="0" w:space="0" w:color="auto"/>
            <w:bottom w:val="none" w:sz="0" w:space="0" w:color="auto"/>
            <w:right w:val="none" w:sz="0" w:space="0" w:color="auto"/>
          </w:divBdr>
        </w:div>
        <w:div w:id="1481001397">
          <w:marLeft w:val="480"/>
          <w:marRight w:val="0"/>
          <w:marTop w:val="0"/>
          <w:marBottom w:val="0"/>
          <w:divBdr>
            <w:top w:val="none" w:sz="0" w:space="0" w:color="auto"/>
            <w:left w:val="none" w:sz="0" w:space="0" w:color="auto"/>
            <w:bottom w:val="none" w:sz="0" w:space="0" w:color="auto"/>
            <w:right w:val="none" w:sz="0" w:space="0" w:color="auto"/>
          </w:divBdr>
        </w:div>
        <w:div w:id="1034189142">
          <w:marLeft w:val="480"/>
          <w:marRight w:val="0"/>
          <w:marTop w:val="0"/>
          <w:marBottom w:val="0"/>
          <w:divBdr>
            <w:top w:val="none" w:sz="0" w:space="0" w:color="auto"/>
            <w:left w:val="none" w:sz="0" w:space="0" w:color="auto"/>
            <w:bottom w:val="none" w:sz="0" w:space="0" w:color="auto"/>
            <w:right w:val="none" w:sz="0" w:space="0" w:color="auto"/>
          </w:divBdr>
        </w:div>
        <w:div w:id="380600065">
          <w:marLeft w:val="480"/>
          <w:marRight w:val="0"/>
          <w:marTop w:val="0"/>
          <w:marBottom w:val="0"/>
          <w:divBdr>
            <w:top w:val="none" w:sz="0" w:space="0" w:color="auto"/>
            <w:left w:val="none" w:sz="0" w:space="0" w:color="auto"/>
            <w:bottom w:val="none" w:sz="0" w:space="0" w:color="auto"/>
            <w:right w:val="none" w:sz="0" w:space="0" w:color="auto"/>
          </w:divBdr>
        </w:div>
        <w:div w:id="1989433153">
          <w:marLeft w:val="480"/>
          <w:marRight w:val="0"/>
          <w:marTop w:val="0"/>
          <w:marBottom w:val="0"/>
          <w:divBdr>
            <w:top w:val="none" w:sz="0" w:space="0" w:color="auto"/>
            <w:left w:val="none" w:sz="0" w:space="0" w:color="auto"/>
            <w:bottom w:val="none" w:sz="0" w:space="0" w:color="auto"/>
            <w:right w:val="none" w:sz="0" w:space="0" w:color="auto"/>
          </w:divBdr>
        </w:div>
        <w:div w:id="231241409">
          <w:marLeft w:val="480"/>
          <w:marRight w:val="0"/>
          <w:marTop w:val="0"/>
          <w:marBottom w:val="0"/>
          <w:divBdr>
            <w:top w:val="none" w:sz="0" w:space="0" w:color="auto"/>
            <w:left w:val="none" w:sz="0" w:space="0" w:color="auto"/>
            <w:bottom w:val="none" w:sz="0" w:space="0" w:color="auto"/>
            <w:right w:val="none" w:sz="0" w:space="0" w:color="auto"/>
          </w:divBdr>
        </w:div>
        <w:div w:id="1836459541">
          <w:marLeft w:val="480"/>
          <w:marRight w:val="0"/>
          <w:marTop w:val="0"/>
          <w:marBottom w:val="0"/>
          <w:divBdr>
            <w:top w:val="none" w:sz="0" w:space="0" w:color="auto"/>
            <w:left w:val="none" w:sz="0" w:space="0" w:color="auto"/>
            <w:bottom w:val="none" w:sz="0" w:space="0" w:color="auto"/>
            <w:right w:val="none" w:sz="0" w:space="0" w:color="auto"/>
          </w:divBdr>
        </w:div>
        <w:div w:id="135151251">
          <w:marLeft w:val="480"/>
          <w:marRight w:val="0"/>
          <w:marTop w:val="0"/>
          <w:marBottom w:val="0"/>
          <w:divBdr>
            <w:top w:val="none" w:sz="0" w:space="0" w:color="auto"/>
            <w:left w:val="none" w:sz="0" w:space="0" w:color="auto"/>
            <w:bottom w:val="none" w:sz="0" w:space="0" w:color="auto"/>
            <w:right w:val="none" w:sz="0" w:space="0" w:color="auto"/>
          </w:divBdr>
        </w:div>
        <w:div w:id="422264932">
          <w:marLeft w:val="480"/>
          <w:marRight w:val="0"/>
          <w:marTop w:val="0"/>
          <w:marBottom w:val="0"/>
          <w:divBdr>
            <w:top w:val="none" w:sz="0" w:space="0" w:color="auto"/>
            <w:left w:val="none" w:sz="0" w:space="0" w:color="auto"/>
            <w:bottom w:val="none" w:sz="0" w:space="0" w:color="auto"/>
            <w:right w:val="none" w:sz="0" w:space="0" w:color="auto"/>
          </w:divBdr>
        </w:div>
        <w:div w:id="1498419340">
          <w:marLeft w:val="480"/>
          <w:marRight w:val="0"/>
          <w:marTop w:val="0"/>
          <w:marBottom w:val="0"/>
          <w:divBdr>
            <w:top w:val="none" w:sz="0" w:space="0" w:color="auto"/>
            <w:left w:val="none" w:sz="0" w:space="0" w:color="auto"/>
            <w:bottom w:val="none" w:sz="0" w:space="0" w:color="auto"/>
            <w:right w:val="none" w:sz="0" w:space="0" w:color="auto"/>
          </w:divBdr>
        </w:div>
        <w:div w:id="1324242367">
          <w:marLeft w:val="480"/>
          <w:marRight w:val="0"/>
          <w:marTop w:val="0"/>
          <w:marBottom w:val="0"/>
          <w:divBdr>
            <w:top w:val="none" w:sz="0" w:space="0" w:color="auto"/>
            <w:left w:val="none" w:sz="0" w:space="0" w:color="auto"/>
            <w:bottom w:val="none" w:sz="0" w:space="0" w:color="auto"/>
            <w:right w:val="none" w:sz="0" w:space="0" w:color="auto"/>
          </w:divBdr>
        </w:div>
        <w:div w:id="797066240">
          <w:marLeft w:val="480"/>
          <w:marRight w:val="0"/>
          <w:marTop w:val="0"/>
          <w:marBottom w:val="0"/>
          <w:divBdr>
            <w:top w:val="none" w:sz="0" w:space="0" w:color="auto"/>
            <w:left w:val="none" w:sz="0" w:space="0" w:color="auto"/>
            <w:bottom w:val="none" w:sz="0" w:space="0" w:color="auto"/>
            <w:right w:val="none" w:sz="0" w:space="0" w:color="auto"/>
          </w:divBdr>
        </w:div>
        <w:div w:id="1645813302">
          <w:marLeft w:val="480"/>
          <w:marRight w:val="0"/>
          <w:marTop w:val="0"/>
          <w:marBottom w:val="0"/>
          <w:divBdr>
            <w:top w:val="none" w:sz="0" w:space="0" w:color="auto"/>
            <w:left w:val="none" w:sz="0" w:space="0" w:color="auto"/>
            <w:bottom w:val="none" w:sz="0" w:space="0" w:color="auto"/>
            <w:right w:val="none" w:sz="0" w:space="0" w:color="auto"/>
          </w:divBdr>
        </w:div>
        <w:div w:id="263652080">
          <w:marLeft w:val="480"/>
          <w:marRight w:val="0"/>
          <w:marTop w:val="0"/>
          <w:marBottom w:val="0"/>
          <w:divBdr>
            <w:top w:val="none" w:sz="0" w:space="0" w:color="auto"/>
            <w:left w:val="none" w:sz="0" w:space="0" w:color="auto"/>
            <w:bottom w:val="none" w:sz="0" w:space="0" w:color="auto"/>
            <w:right w:val="none" w:sz="0" w:space="0" w:color="auto"/>
          </w:divBdr>
        </w:div>
        <w:div w:id="1257128588">
          <w:marLeft w:val="480"/>
          <w:marRight w:val="0"/>
          <w:marTop w:val="0"/>
          <w:marBottom w:val="0"/>
          <w:divBdr>
            <w:top w:val="none" w:sz="0" w:space="0" w:color="auto"/>
            <w:left w:val="none" w:sz="0" w:space="0" w:color="auto"/>
            <w:bottom w:val="none" w:sz="0" w:space="0" w:color="auto"/>
            <w:right w:val="none" w:sz="0" w:space="0" w:color="auto"/>
          </w:divBdr>
        </w:div>
        <w:div w:id="334461568">
          <w:marLeft w:val="480"/>
          <w:marRight w:val="0"/>
          <w:marTop w:val="0"/>
          <w:marBottom w:val="0"/>
          <w:divBdr>
            <w:top w:val="none" w:sz="0" w:space="0" w:color="auto"/>
            <w:left w:val="none" w:sz="0" w:space="0" w:color="auto"/>
            <w:bottom w:val="none" w:sz="0" w:space="0" w:color="auto"/>
            <w:right w:val="none" w:sz="0" w:space="0" w:color="auto"/>
          </w:divBdr>
        </w:div>
        <w:div w:id="1060664837">
          <w:marLeft w:val="480"/>
          <w:marRight w:val="0"/>
          <w:marTop w:val="0"/>
          <w:marBottom w:val="0"/>
          <w:divBdr>
            <w:top w:val="none" w:sz="0" w:space="0" w:color="auto"/>
            <w:left w:val="none" w:sz="0" w:space="0" w:color="auto"/>
            <w:bottom w:val="none" w:sz="0" w:space="0" w:color="auto"/>
            <w:right w:val="none" w:sz="0" w:space="0" w:color="auto"/>
          </w:divBdr>
        </w:div>
        <w:div w:id="1142117964">
          <w:marLeft w:val="480"/>
          <w:marRight w:val="0"/>
          <w:marTop w:val="0"/>
          <w:marBottom w:val="0"/>
          <w:divBdr>
            <w:top w:val="none" w:sz="0" w:space="0" w:color="auto"/>
            <w:left w:val="none" w:sz="0" w:space="0" w:color="auto"/>
            <w:bottom w:val="none" w:sz="0" w:space="0" w:color="auto"/>
            <w:right w:val="none" w:sz="0" w:space="0" w:color="auto"/>
          </w:divBdr>
        </w:div>
        <w:div w:id="871498885">
          <w:marLeft w:val="480"/>
          <w:marRight w:val="0"/>
          <w:marTop w:val="0"/>
          <w:marBottom w:val="0"/>
          <w:divBdr>
            <w:top w:val="none" w:sz="0" w:space="0" w:color="auto"/>
            <w:left w:val="none" w:sz="0" w:space="0" w:color="auto"/>
            <w:bottom w:val="none" w:sz="0" w:space="0" w:color="auto"/>
            <w:right w:val="none" w:sz="0" w:space="0" w:color="auto"/>
          </w:divBdr>
        </w:div>
        <w:div w:id="1819301126">
          <w:marLeft w:val="480"/>
          <w:marRight w:val="0"/>
          <w:marTop w:val="0"/>
          <w:marBottom w:val="0"/>
          <w:divBdr>
            <w:top w:val="none" w:sz="0" w:space="0" w:color="auto"/>
            <w:left w:val="none" w:sz="0" w:space="0" w:color="auto"/>
            <w:bottom w:val="none" w:sz="0" w:space="0" w:color="auto"/>
            <w:right w:val="none" w:sz="0" w:space="0" w:color="auto"/>
          </w:divBdr>
        </w:div>
        <w:div w:id="1682858310">
          <w:marLeft w:val="480"/>
          <w:marRight w:val="0"/>
          <w:marTop w:val="0"/>
          <w:marBottom w:val="0"/>
          <w:divBdr>
            <w:top w:val="none" w:sz="0" w:space="0" w:color="auto"/>
            <w:left w:val="none" w:sz="0" w:space="0" w:color="auto"/>
            <w:bottom w:val="none" w:sz="0" w:space="0" w:color="auto"/>
            <w:right w:val="none" w:sz="0" w:space="0" w:color="auto"/>
          </w:divBdr>
        </w:div>
        <w:div w:id="1527408641">
          <w:marLeft w:val="480"/>
          <w:marRight w:val="0"/>
          <w:marTop w:val="0"/>
          <w:marBottom w:val="0"/>
          <w:divBdr>
            <w:top w:val="none" w:sz="0" w:space="0" w:color="auto"/>
            <w:left w:val="none" w:sz="0" w:space="0" w:color="auto"/>
            <w:bottom w:val="none" w:sz="0" w:space="0" w:color="auto"/>
            <w:right w:val="none" w:sz="0" w:space="0" w:color="auto"/>
          </w:divBdr>
        </w:div>
        <w:div w:id="458915773">
          <w:marLeft w:val="480"/>
          <w:marRight w:val="0"/>
          <w:marTop w:val="0"/>
          <w:marBottom w:val="0"/>
          <w:divBdr>
            <w:top w:val="none" w:sz="0" w:space="0" w:color="auto"/>
            <w:left w:val="none" w:sz="0" w:space="0" w:color="auto"/>
            <w:bottom w:val="none" w:sz="0" w:space="0" w:color="auto"/>
            <w:right w:val="none" w:sz="0" w:space="0" w:color="auto"/>
          </w:divBdr>
        </w:div>
        <w:div w:id="420639644">
          <w:marLeft w:val="480"/>
          <w:marRight w:val="0"/>
          <w:marTop w:val="0"/>
          <w:marBottom w:val="0"/>
          <w:divBdr>
            <w:top w:val="none" w:sz="0" w:space="0" w:color="auto"/>
            <w:left w:val="none" w:sz="0" w:space="0" w:color="auto"/>
            <w:bottom w:val="none" w:sz="0" w:space="0" w:color="auto"/>
            <w:right w:val="none" w:sz="0" w:space="0" w:color="auto"/>
          </w:divBdr>
        </w:div>
        <w:div w:id="1420178651">
          <w:marLeft w:val="480"/>
          <w:marRight w:val="0"/>
          <w:marTop w:val="0"/>
          <w:marBottom w:val="0"/>
          <w:divBdr>
            <w:top w:val="none" w:sz="0" w:space="0" w:color="auto"/>
            <w:left w:val="none" w:sz="0" w:space="0" w:color="auto"/>
            <w:bottom w:val="none" w:sz="0" w:space="0" w:color="auto"/>
            <w:right w:val="none" w:sz="0" w:space="0" w:color="auto"/>
          </w:divBdr>
        </w:div>
        <w:div w:id="1344893571">
          <w:marLeft w:val="480"/>
          <w:marRight w:val="0"/>
          <w:marTop w:val="0"/>
          <w:marBottom w:val="0"/>
          <w:divBdr>
            <w:top w:val="none" w:sz="0" w:space="0" w:color="auto"/>
            <w:left w:val="none" w:sz="0" w:space="0" w:color="auto"/>
            <w:bottom w:val="none" w:sz="0" w:space="0" w:color="auto"/>
            <w:right w:val="none" w:sz="0" w:space="0" w:color="auto"/>
          </w:divBdr>
        </w:div>
        <w:div w:id="1080760447">
          <w:marLeft w:val="480"/>
          <w:marRight w:val="0"/>
          <w:marTop w:val="0"/>
          <w:marBottom w:val="0"/>
          <w:divBdr>
            <w:top w:val="none" w:sz="0" w:space="0" w:color="auto"/>
            <w:left w:val="none" w:sz="0" w:space="0" w:color="auto"/>
            <w:bottom w:val="none" w:sz="0" w:space="0" w:color="auto"/>
            <w:right w:val="none" w:sz="0" w:space="0" w:color="auto"/>
          </w:divBdr>
        </w:div>
        <w:div w:id="1066144565">
          <w:marLeft w:val="480"/>
          <w:marRight w:val="0"/>
          <w:marTop w:val="0"/>
          <w:marBottom w:val="0"/>
          <w:divBdr>
            <w:top w:val="none" w:sz="0" w:space="0" w:color="auto"/>
            <w:left w:val="none" w:sz="0" w:space="0" w:color="auto"/>
            <w:bottom w:val="none" w:sz="0" w:space="0" w:color="auto"/>
            <w:right w:val="none" w:sz="0" w:space="0" w:color="auto"/>
          </w:divBdr>
        </w:div>
        <w:div w:id="1418094440">
          <w:marLeft w:val="480"/>
          <w:marRight w:val="0"/>
          <w:marTop w:val="0"/>
          <w:marBottom w:val="0"/>
          <w:divBdr>
            <w:top w:val="none" w:sz="0" w:space="0" w:color="auto"/>
            <w:left w:val="none" w:sz="0" w:space="0" w:color="auto"/>
            <w:bottom w:val="none" w:sz="0" w:space="0" w:color="auto"/>
            <w:right w:val="none" w:sz="0" w:space="0" w:color="auto"/>
          </w:divBdr>
        </w:div>
      </w:divsChild>
    </w:div>
    <w:div w:id="792594596">
      <w:bodyDiv w:val="1"/>
      <w:marLeft w:val="0"/>
      <w:marRight w:val="0"/>
      <w:marTop w:val="0"/>
      <w:marBottom w:val="0"/>
      <w:divBdr>
        <w:top w:val="none" w:sz="0" w:space="0" w:color="auto"/>
        <w:left w:val="none" w:sz="0" w:space="0" w:color="auto"/>
        <w:bottom w:val="none" w:sz="0" w:space="0" w:color="auto"/>
        <w:right w:val="none" w:sz="0" w:space="0" w:color="auto"/>
      </w:divBdr>
    </w:div>
    <w:div w:id="792867771">
      <w:bodyDiv w:val="1"/>
      <w:marLeft w:val="0"/>
      <w:marRight w:val="0"/>
      <w:marTop w:val="0"/>
      <w:marBottom w:val="0"/>
      <w:divBdr>
        <w:top w:val="none" w:sz="0" w:space="0" w:color="auto"/>
        <w:left w:val="none" w:sz="0" w:space="0" w:color="auto"/>
        <w:bottom w:val="none" w:sz="0" w:space="0" w:color="auto"/>
        <w:right w:val="none" w:sz="0" w:space="0" w:color="auto"/>
      </w:divBdr>
    </w:div>
    <w:div w:id="793014651">
      <w:bodyDiv w:val="1"/>
      <w:marLeft w:val="0"/>
      <w:marRight w:val="0"/>
      <w:marTop w:val="0"/>
      <w:marBottom w:val="0"/>
      <w:divBdr>
        <w:top w:val="none" w:sz="0" w:space="0" w:color="auto"/>
        <w:left w:val="none" w:sz="0" w:space="0" w:color="auto"/>
        <w:bottom w:val="none" w:sz="0" w:space="0" w:color="auto"/>
        <w:right w:val="none" w:sz="0" w:space="0" w:color="auto"/>
      </w:divBdr>
    </w:div>
    <w:div w:id="793253231">
      <w:bodyDiv w:val="1"/>
      <w:marLeft w:val="0"/>
      <w:marRight w:val="0"/>
      <w:marTop w:val="0"/>
      <w:marBottom w:val="0"/>
      <w:divBdr>
        <w:top w:val="none" w:sz="0" w:space="0" w:color="auto"/>
        <w:left w:val="none" w:sz="0" w:space="0" w:color="auto"/>
        <w:bottom w:val="none" w:sz="0" w:space="0" w:color="auto"/>
        <w:right w:val="none" w:sz="0" w:space="0" w:color="auto"/>
      </w:divBdr>
    </w:div>
    <w:div w:id="793257054">
      <w:bodyDiv w:val="1"/>
      <w:marLeft w:val="0"/>
      <w:marRight w:val="0"/>
      <w:marTop w:val="0"/>
      <w:marBottom w:val="0"/>
      <w:divBdr>
        <w:top w:val="none" w:sz="0" w:space="0" w:color="auto"/>
        <w:left w:val="none" w:sz="0" w:space="0" w:color="auto"/>
        <w:bottom w:val="none" w:sz="0" w:space="0" w:color="auto"/>
        <w:right w:val="none" w:sz="0" w:space="0" w:color="auto"/>
      </w:divBdr>
    </w:div>
    <w:div w:id="793334229">
      <w:bodyDiv w:val="1"/>
      <w:marLeft w:val="0"/>
      <w:marRight w:val="0"/>
      <w:marTop w:val="0"/>
      <w:marBottom w:val="0"/>
      <w:divBdr>
        <w:top w:val="none" w:sz="0" w:space="0" w:color="auto"/>
        <w:left w:val="none" w:sz="0" w:space="0" w:color="auto"/>
        <w:bottom w:val="none" w:sz="0" w:space="0" w:color="auto"/>
        <w:right w:val="none" w:sz="0" w:space="0" w:color="auto"/>
      </w:divBdr>
    </w:div>
    <w:div w:id="793448096">
      <w:bodyDiv w:val="1"/>
      <w:marLeft w:val="0"/>
      <w:marRight w:val="0"/>
      <w:marTop w:val="0"/>
      <w:marBottom w:val="0"/>
      <w:divBdr>
        <w:top w:val="none" w:sz="0" w:space="0" w:color="auto"/>
        <w:left w:val="none" w:sz="0" w:space="0" w:color="auto"/>
        <w:bottom w:val="none" w:sz="0" w:space="0" w:color="auto"/>
        <w:right w:val="none" w:sz="0" w:space="0" w:color="auto"/>
      </w:divBdr>
    </w:div>
    <w:div w:id="793594816">
      <w:bodyDiv w:val="1"/>
      <w:marLeft w:val="0"/>
      <w:marRight w:val="0"/>
      <w:marTop w:val="0"/>
      <w:marBottom w:val="0"/>
      <w:divBdr>
        <w:top w:val="none" w:sz="0" w:space="0" w:color="auto"/>
        <w:left w:val="none" w:sz="0" w:space="0" w:color="auto"/>
        <w:bottom w:val="none" w:sz="0" w:space="0" w:color="auto"/>
        <w:right w:val="none" w:sz="0" w:space="0" w:color="auto"/>
      </w:divBdr>
    </w:div>
    <w:div w:id="793987480">
      <w:bodyDiv w:val="1"/>
      <w:marLeft w:val="0"/>
      <w:marRight w:val="0"/>
      <w:marTop w:val="0"/>
      <w:marBottom w:val="0"/>
      <w:divBdr>
        <w:top w:val="none" w:sz="0" w:space="0" w:color="auto"/>
        <w:left w:val="none" w:sz="0" w:space="0" w:color="auto"/>
        <w:bottom w:val="none" w:sz="0" w:space="0" w:color="auto"/>
        <w:right w:val="none" w:sz="0" w:space="0" w:color="auto"/>
      </w:divBdr>
    </w:div>
    <w:div w:id="794056870">
      <w:bodyDiv w:val="1"/>
      <w:marLeft w:val="0"/>
      <w:marRight w:val="0"/>
      <w:marTop w:val="0"/>
      <w:marBottom w:val="0"/>
      <w:divBdr>
        <w:top w:val="none" w:sz="0" w:space="0" w:color="auto"/>
        <w:left w:val="none" w:sz="0" w:space="0" w:color="auto"/>
        <w:bottom w:val="none" w:sz="0" w:space="0" w:color="auto"/>
        <w:right w:val="none" w:sz="0" w:space="0" w:color="auto"/>
      </w:divBdr>
    </w:div>
    <w:div w:id="794447088">
      <w:bodyDiv w:val="1"/>
      <w:marLeft w:val="0"/>
      <w:marRight w:val="0"/>
      <w:marTop w:val="0"/>
      <w:marBottom w:val="0"/>
      <w:divBdr>
        <w:top w:val="none" w:sz="0" w:space="0" w:color="auto"/>
        <w:left w:val="none" w:sz="0" w:space="0" w:color="auto"/>
        <w:bottom w:val="none" w:sz="0" w:space="0" w:color="auto"/>
        <w:right w:val="none" w:sz="0" w:space="0" w:color="auto"/>
      </w:divBdr>
    </w:div>
    <w:div w:id="794566566">
      <w:bodyDiv w:val="1"/>
      <w:marLeft w:val="0"/>
      <w:marRight w:val="0"/>
      <w:marTop w:val="0"/>
      <w:marBottom w:val="0"/>
      <w:divBdr>
        <w:top w:val="none" w:sz="0" w:space="0" w:color="auto"/>
        <w:left w:val="none" w:sz="0" w:space="0" w:color="auto"/>
        <w:bottom w:val="none" w:sz="0" w:space="0" w:color="auto"/>
        <w:right w:val="none" w:sz="0" w:space="0" w:color="auto"/>
      </w:divBdr>
    </w:div>
    <w:div w:id="794638496">
      <w:bodyDiv w:val="1"/>
      <w:marLeft w:val="0"/>
      <w:marRight w:val="0"/>
      <w:marTop w:val="0"/>
      <w:marBottom w:val="0"/>
      <w:divBdr>
        <w:top w:val="none" w:sz="0" w:space="0" w:color="auto"/>
        <w:left w:val="none" w:sz="0" w:space="0" w:color="auto"/>
        <w:bottom w:val="none" w:sz="0" w:space="0" w:color="auto"/>
        <w:right w:val="none" w:sz="0" w:space="0" w:color="auto"/>
      </w:divBdr>
    </w:div>
    <w:div w:id="794980349">
      <w:bodyDiv w:val="1"/>
      <w:marLeft w:val="0"/>
      <w:marRight w:val="0"/>
      <w:marTop w:val="0"/>
      <w:marBottom w:val="0"/>
      <w:divBdr>
        <w:top w:val="none" w:sz="0" w:space="0" w:color="auto"/>
        <w:left w:val="none" w:sz="0" w:space="0" w:color="auto"/>
        <w:bottom w:val="none" w:sz="0" w:space="0" w:color="auto"/>
        <w:right w:val="none" w:sz="0" w:space="0" w:color="auto"/>
      </w:divBdr>
    </w:div>
    <w:div w:id="795178468">
      <w:bodyDiv w:val="1"/>
      <w:marLeft w:val="0"/>
      <w:marRight w:val="0"/>
      <w:marTop w:val="0"/>
      <w:marBottom w:val="0"/>
      <w:divBdr>
        <w:top w:val="none" w:sz="0" w:space="0" w:color="auto"/>
        <w:left w:val="none" w:sz="0" w:space="0" w:color="auto"/>
        <w:bottom w:val="none" w:sz="0" w:space="0" w:color="auto"/>
        <w:right w:val="none" w:sz="0" w:space="0" w:color="auto"/>
      </w:divBdr>
    </w:div>
    <w:div w:id="795220021">
      <w:bodyDiv w:val="1"/>
      <w:marLeft w:val="0"/>
      <w:marRight w:val="0"/>
      <w:marTop w:val="0"/>
      <w:marBottom w:val="0"/>
      <w:divBdr>
        <w:top w:val="none" w:sz="0" w:space="0" w:color="auto"/>
        <w:left w:val="none" w:sz="0" w:space="0" w:color="auto"/>
        <w:bottom w:val="none" w:sz="0" w:space="0" w:color="auto"/>
        <w:right w:val="none" w:sz="0" w:space="0" w:color="auto"/>
      </w:divBdr>
    </w:div>
    <w:div w:id="796022295">
      <w:bodyDiv w:val="1"/>
      <w:marLeft w:val="0"/>
      <w:marRight w:val="0"/>
      <w:marTop w:val="0"/>
      <w:marBottom w:val="0"/>
      <w:divBdr>
        <w:top w:val="none" w:sz="0" w:space="0" w:color="auto"/>
        <w:left w:val="none" w:sz="0" w:space="0" w:color="auto"/>
        <w:bottom w:val="none" w:sz="0" w:space="0" w:color="auto"/>
        <w:right w:val="none" w:sz="0" w:space="0" w:color="auto"/>
      </w:divBdr>
    </w:div>
    <w:div w:id="796028913">
      <w:bodyDiv w:val="1"/>
      <w:marLeft w:val="0"/>
      <w:marRight w:val="0"/>
      <w:marTop w:val="0"/>
      <w:marBottom w:val="0"/>
      <w:divBdr>
        <w:top w:val="none" w:sz="0" w:space="0" w:color="auto"/>
        <w:left w:val="none" w:sz="0" w:space="0" w:color="auto"/>
        <w:bottom w:val="none" w:sz="0" w:space="0" w:color="auto"/>
        <w:right w:val="none" w:sz="0" w:space="0" w:color="auto"/>
      </w:divBdr>
      <w:divsChild>
        <w:div w:id="141509275">
          <w:marLeft w:val="0"/>
          <w:marRight w:val="0"/>
          <w:marTop w:val="0"/>
          <w:marBottom w:val="0"/>
          <w:divBdr>
            <w:top w:val="none" w:sz="0" w:space="0" w:color="auto"/>
            <w:left w:val="none" w:sz="0" w:space="0" w:color="auto"/>
            <w:bottom w:val="none" w:sz="0" w:space="0" w:color="auto"/>
            <w:right w:val="none" w:sz="0" w:space="0" w:color="auto"/>
          </w:divBdr>
        </w:div>
        <w:div w:id="1358000291">
          <w:marLeft w:val="0"/>
          <w:marRight w:val="0"/>
          <w:marTop w:val="0"/>
          <w:marBottom w:val="0"/>
          <w:divBdr>
            <w:top w:val="none" w:sz="0" w:space="0" w:color="auto"/>
            <w:left w:val="none" w:sz="0" w:space="0" w:color="auto"/>
            <w:bottom w:val="none" w:sz="0" w:space="0" w:color="auto"/>
            <w:right w:val="none" w:sz="0" w:space="0" w:color="auto"/>
          </w:divBdr>
        </w:div>
        <w:div w:id="965545032">
          <w:marLeft w:val="0"/>
          <w:marRight w:val="0"/>
          <w:marTop w:val="0"/>
          <w:marBottom w:val="0"/>
          <w:divBdr>
            <w:top w:val="none" w:sz="0" w:space="0" w:color="auto"/>
            <w:left w:val="none" w:sz="0" w:space="0" w:color="auto"/>
            <w:bottom w:val="none" w:sz="0" w:space="0" w:color="auto"/>
            <w:right w:val="none" w:sz="0" w:space="0" w:color="auto"/>
          </w:divBdr>
        </w:div>
        <w:div w:id="801508957">
          <w:marLeft w:val="0"/>
          <w:marRight w:val="0"/>
          <w:marTop w:val="0"/>
          <w:marBottom w:val="0"/>
          <w:divBdr>
            <w:top w:val="none" w:sz="0" w:space="0" w:color="auto"/>
            <w:left w:val="none" w:sz="0" w:space="0" w:color="auto"/>
            <w:bottom w:val="none" w:sz="0" w:space="0" w:color="auto"/>
            <w:right w:val="none" w:sz="0" w:space="0" w:color="auto"/>
          </w:divBdr>
        </w:div>
        <w:div w:id="228030964">
          <w:marLeft w:val="0"/>
          <w:marRight w:val="0"/>
          <w:marTop w:val="0"/>
          <w:marBottom w:val="0"/>
          <w:divBdr>
            <w:top w:val="none" w:sz="0" w:space="0" w:color="auto"/>
            <w:left w:val="none" w:sz="0" w:space="0" w:color="auto"/>
            <w:bottom w:val="none" w:sz="0" w:space="0" w:color="auto"/>
            <w:right w:val="none" w:sz="0" w:space="0" w:color="auto"/>
          </w:divBdr>
        </w:div>
        <w:div w:id="702680242">
          <w:marLeft w:val="0"/>
          <w:marRight w:val="0"/>
          <w:marTop w:val="0"/>
          <w:marBottom w:val="0"/>
          <w:divBdr>
            <w:top w:val="none" w:sz="0" w:space="0" w:color="auto"/>
            <w:left w:val="none" w:sz="0" w:space="0" w:color="auto"/>
            <w:bottom w:val="none" w:sz="0" w:space="0" w:color="auto"/>
            <w:right w:val="none" w:sz="0" w:space="0" w:color="auto"/>
          </w:divBdr>
        </w:div>
        <w:div w:id="520321781">
          <w:marLeft w:val="0"/>
          <w:marRight w:val="0"/>
          <w:marTop w:val="0"/>
          <w:marBottom w:val="0"/>
          <w:divBdr>
            <w:top w:val="none" w:sz="0" w:space="0" w:color="auto"/>
            <w:left w:val="none" w:sz="0" w:space="0" w:color="auto"/>
            <w:bottom w:val="none" w:sz="0" w:space="0" w:color="auto"/>
            <w:right w:val="none" w:sz="0" w:space="0" w:color="auto"/>
          </w:divBdr>
        </w:div>
        <w:div w:id="1219323637">
          <w:marLeft w:val="0"/>
          <w:marRight w:val="0"/>
          <w:marTop w:val="0"/>
          <w:marBottom w:val="0"/>
          <w:divBdr>
            <w:top w:val="none" w:sz="0" w:space="0" w:color="auto"/>
            <w:left w:val="none" w:sz="0" w:space="0" w:color="auto"/>
            <w:bottom w:val="none" w:sz="0" w:space="0" w:color="auto"/>
            <w:right w:val="none" w:sz="0" w:space="0" w:color="auto"/>
          </w:divBdr>
        </w:div>
        <w:div w:id="1485777185">
          <w:marLeft w:val="0"/>
          <w:marRight w:val="0"/>
          <w:marTop w:val="0"/>
          <w:marBottom w:val="0"/>
          <w:divBdr>
            <w:top w:val="none" w:sz="0" w:space="0" w:color="auto"/>
            <w:left w:val="none" w:sz="0" w:space="0" w:color="auto"/>
            <w:bottom w:val="none" w:sz="0" w:space="0" w:color="auto"/>
            <w:right w:val="none" w:sz="0" w:space="0" w:color="auto"/>
          </w:divBdr>
        </w:div>
        <w:div w:id="1667048277">
          <w:marLeft w:val="0"/>
          <w:marRight w:val="0"/>
          <w:marTop w:val="0"/>
          <w:marBottom w:val="0"/>
          <w:divBdr>
            <w:top w:val="none" w:sz="0" w:space="0" w:color="auto"/>
            <w:left w:val="none" w:sz="0" w:space="0" w:color="auto"/>
            <w:bottom w:val="none" w:sz="0" w:space="0" w:color="auto"/>
            <w:right w:val="none" w:sz="0" w:space="0" w:color="auto"/>
          </w:divBdr>
        </w:div>
        <w:div w:id="279608520">
          <w:marLeft w:val="0"/>
          <w:marRight w:val="0"/>
          <w:marTop w:val="0"/>
          <w:marBottom w:val="0"/>
          <w:divBdr>
            <w:top w:val="none" w:sz="0" w:space="0" w:color="auto"/>
            <w:left w:val="none" w:sz="0" w:space="0" w:color="auto"/>
            <w:bottom w:val="none" w:sz="0" w:space="0" w:color="auto"/>
            <w:right w:val="none" w:sz="0" w:space="0" w:color="auto"/>
          </w:divBdr>
        </w:div>
        <w:div w:id="736170911">
          <w:marLeft w:val="0"/>
          <w:marRight w:val="0"/>
          <w:marTop w:val="0"/>
          <w:marBottom w:val="0"/>
          <w:divBdr>
            <w:top w:val="none" w:sz="0" w:space="0" w:color="auto"/>
            <w:left w:val="none" w:sz="0" w:space="0" w:color="auto"/>
            <w:bottom w:val="none" w:sz="0" w:space="0" w:color="auto"/>
            <w:right w:val="none" w:sz="0" w:space="0" w:color="auto"/>
          </w:divBdr>
        </w:div>
        <w:div w:id="1288006057">
          <w:marLeft w:val="0"/>
          <w:marRight w:val="0"/>
          <w:marTop w:val="0"/>
          <w:marBottom w:val="0"/>
          <w:divBdr>
            <w:top w:val="none" w:sz="0" w:space="0" w:color="auto"/>
            <w:left w:val="none" w:sz="0" w:space="0" w:color="auto"/>
            <w:bottom w:val="none" w:sz="0" w:space="0" w:color="auto"/>
            <w:right w:val="none" w:sz="0" w:space="0" w:color="auto"/>
          </w:divBdr>
        </w:div>
        <w:div w:id="255722181">
          <w:marLeft w:val="0"/>
          <w:marRight w:val="0"/>
          <w:marTop w:val="0"/>
          <w:marBottom w:val="0"/>
          <w:divBdr>
            <w:top w:val="none" w:sz="0" w:space="0" w:color="auto"/>
            <w:left w:val="none" w:sz="0" w:space="0" w:color="auto"/>
            <w:bottom w:val="none" w:sz="0" w:space="0" w:color="auto"/>
            <w:right w:val="none" w:sz="0" w:space="0" w:color="auto"/>
          </w:divBdr>
        </w:div>
        <w:div w:id="1044332417">
          <w:marLeft w:val="0"/>
          <w:marRight w:val="0"/>
          <w:marTop w:val="0"/>
          <w:marBottom w:val="0"/>
          <w:divBdr>
            <w:top w:val="none" w:sz="0" w:space="0" w:color="auto"/>
            <w:left w:val="none" w:sz="0" w:space="0" w:color="auto"/>
            <w:bottom w:val="none" w:sz="0" w:space="0" w:color="auto"/>
            <w:right w:val="none" w:sz="0" w:space="0" w:color="auto"/>
          </w:divBdr>
        </w:div>
        <w:div w:id="1128354567">
          <w:marLeft w:val="0"/>
          <w:marRight w:val="0"/>
          <w:marTop w:val="0"/>
          <w:marBottom w:val="0"/>
          <w:divBdr>
            <w:top w:val="none" w:sz="0" w:space="0" w:color="auto"/>
            <w:left w:val="none" w:sz="0" w:space="0" w:color="auto"/>
            <w:bottom w:val="none" w:sz="0" w:space="0" w:color="auto"/>
            <w:right w:val="none" w:sz="0" w:space="0" w:color="auto"/>
          </w:divBdr>
        </w:div>
        <w:div w:id="1342393765">
          <w:marLeft w:val="0"/>
          <w:marRight w:val="0"/>
          <w:marTop w:val="0"/>
          <w:marBottom w:val="0"/>
          <w:divBdr>
            <w:top w:val="none" w:sz="0" w:space="0" w:color="auto"/>
            <w:left w:val="none" w:sz="0" w:space="0" w:color="auto"/>
            <w:bottom w:val="none" w:sz="0" w:space="0" w:color="auto"/>
            <w:right w:val="none" w:sz="0" w:space="0" w:color="auto"/>
          </w:divBdr>
        </w:div>
        <w:div w:id="1430275687">
          <w:marLeft w:val="0"/>
          <w:marRight w:val="0"/>
          <w:marTop w:val="0"/>
          <w:marBottom w:val="0"/>
          <w:divBdr>
            <w:top w:val="none" w:sz="0" w:space="0" w:color="auto"/>
            <w:left w:val="none" w:sz="0" w:space="0" w:color="auto"/>
            <w:bottom w:val="none" w:sz="0" w:space="0" w:color="auto"/>
            <w:right w:val="none" w:sz="0" w:space="0" w:color="auto"/>
          </w:divBdr>
        </w:div>
        <w:div w:id="140319537">
          <w:marLeft w:val="0"/>
          <w:marRight w:val="0"/>
          <w:marTop w:val="0"/>
          <w:marBottom w:val="0"/>
          <w:divBdr>
            <w:top w:val="none" w:sz="0" w:space="0" w:color="auto"/>
            <w:left w:val="none" w:sz="0" w:space="0" w:color="auto"/>
            <w:bottom w:val="none" w:sz="0" w:space="0" w:color="auto"/>
            <w:right w:val="none" w:sz="0" w:space="0" w:color="auto"/>
          </w:divBdr>
        </w:div>
        <w:div w:id="765226319">
          <w:marLeft w:val="0"/>
          <w:marRight w:val="0"/>
          <w:marTop w:val="0"/>
          <w:marBottom w:val="0"/>
          <w:divBdr>
            <w:top w:val="none" w:sz="0" w:space="0" w:color="auto"/>
            <w:left w:val="none" w:sz="0" w:space="0" w:color="auto"/>
            <w:bottom w:val="none" w:sz="0" w:space="0" w:color="auto"/>
            <w:right w:val="none" w:sz="0" w:space="0" w:color="auto"/>
          </w:divBdr>
        </w:div>
        <w:div w:id="254048244">
          <w:marLeft w:val="0"/>
          <w:marRight w:val="0"/>
          <w:marTop w:val="0"/>
          <w:marBottom w:val="0"/>
          <w:divBdr>
            <w:top w:val="none" w:sz="0" w:space="0" w:color="auto"/>
            <w:left w:val="none" w:sz="0" w:space="0" w:color="auto"/>
            <w:bottom w:val="none" w:sz="0" w:space="0" w:color="auto"/>
            <w:right w:val="none" w:sz="0" w:space="0" w:color="auto"/>
          </w:divBdr>
        </w:div>
        <w:div w:id="2126538520">
          <w:marLeft w:val="0"/>
          <w:marRight w:val="0"/>
          <w:marTop w:val="0"/>
          <w:marBottom w:val="0"/>
          <w:divBdr>
            <w:top w:val="none" w:sz="0" w:space="0" w:color="auto"/>
            <w:left w:val="none" w:sz="0" w:space="0" w:color="auto"/>
            <w:bottom w:val="none" w:sz="0" w:space="0" w:color="auto"/>
            <w:right w:val="none" w:sz="0" w:space="0" w:color="auto"/>
          </w:divBdr>
        </w:div>
        <w:div w:id="960303506">
          <w:marLeft w:val="0"/>
          <w:marRight w:val="0"/>
          <w:marTop w:val="0"/>
          <w:marBottom w:val="0"/>
          <w:divBdr>
            <w:top w:val="none" w:sz="0" w:space="0" w:color="auto"/>
            <w:left w:val="none" w:sz="0" w:space="0" w:color="auto"/>
            <w:bottom w:val="none" w:sz="0" w:space="0" w:color="auto"/>
            <w:right w:val="none" w:sz="0" w:space="0" w:color="auto"/>
          </w:divBdr>
        </w:div>
        <w:div w:id="655689818">
          <w:marLeft w:val="0"/>
          <w:marRight w:val="0"/>
          <w:marTop w:val="0"/>
          <w:marBottom w:val="0"/>
          <w:divBdr>
            <w:top w:val="none" w:sz="0" w:space="0" w:color="auto"/>
            <w:left w:val="none" w:sz="0" w:space="0" w:color="auto"/>
            <w:bottom w:val="none" w:sz="0" w:space="0" w:color="auto"/>
            <w:right w:val="none" w:sz="0" w:space="0" w:color="auto"/>
          </w:divBdr>
        </w:div>
        <w:div w:id="1650554869">
          <w:marLeft w:val="0"/>
          <w:marRight w:val="0"/>
          <w:marTop w:val="0"/>
          <w:marBottom w:val="0"/>
          <w:divBdr>
            <w:top w:val="none" w:sz="0" w:space="0" w:color="auto"/>
            <w:left w:val="none" w:sz="0" w:space="0" w:color="auto"/>
            <w:bottom w:val="none" w:sz="0" w:space="0" w:color="auto"/>
            <w:right w:val="none" w:sz="0" w:space="0" w:color="auto"/>
          </w:divBdr>
        </w:div>
        <w:div w:id="573665297">
          <w:marLeft w:val="0"/>
          <w:marRight w:val="0"/>
          <w:marTop w:val="0"/>
          <w:marBottom w:val="0"/>
          <w:divBdr>
            <w:top w:val="none" w:sz="0" w:space="0" w:color="auto"/>
            <w:left w:val="none" w:sz="0" w:space="0" w:color="auto"/>
            <w:bottom w:val="none" w:sz="0" w:space="0" w:color="auto"/>
            <w:right w:val="none" w:sz="0" w:space="0" w:color="auto"/>
          </w:divBdr>
        </w:div>
        <w:div w:id="1410663481">
          <w:marLeft w:val="0"/>
          <w:marRight w:val="0"/>
          <w:marTop w:val="0"/>
          <w:marBottom w:val="0"/>
          <w:divBdr>
            <w:top w:val="none" w:sz="0" w:space="0" w:color="auto"/>
            <w:left w:val="none" w:sz="0" w:space="0" w:color="auto"/>
            <w:bottom w:val="none" w:sz="0" w:space="0" w:color="auto"/>
            <w:right w:val="none" w:sz="0" w:space="0" w:color="auto"/>
          </w:divBdr>
        </w:div>
        <w:div w:id="145971833">
          <w:marLeft w:val="0"/>
          <w:marRight w:val="0"/>
          <w:marTop w:val="0"/>
          <w:marBottom w:val="0"/>
          <w:divBdr>
            <w:top w:val="none" w:sz="0" w:space="0" w:color="auto"/>
            <w:left w:val="none" w:sz="0" w:space="0" w:color="auto"/>
            <w:bottom w:val="none" w:sz="0" w:space="0" w:color="auto"/>
            <w:right w:val="none" w:sz="0" w:space="0" w:color="auto"/>
          </w:divBdr>
        </w:div>
        <w:div w:id="1837721920">
          <w:marLeft w:val="0"/>
          <w:marRight w:val="0"/>
          <w:marTop w:val="0"/>
          <w:marBottom w:val="0"/>
          <w:divBdr>
            <w:top w:val="none" w:sz="0" w:space="0" w:color="auto"/>
            <w:left w:val="none" w:sz="0" w:space="0" w:color="auto"/>
            <w:bottom w:val="none" w:sz="0" w:space="0" w:color="auto"/>
            <w:right w:val="none" w:sz="0" w:space="0" w:color="auto"/>
          </w:divBdr>
        </w:div>
        <w:div w:id="1557427179">
          <w:marLeft w:val="0"/>
          <w:marRight w:val="0"/>
          <w:marTop w:val="0"/>
          <w:marBottom w:val="0"/>
          <w:divBdr>
            <w:top w:val="none" w:sz="0" w:space="0" w:color="auto"/>
            <w:left w:val="none" w:sz="0" w:space="0" w:color="auto"/>
            <w:bottom w:val="none" w:sz="0" w:space="0" w:color="auto"/>
            <w:right w:val="none" w:sz="0" w:space="0" w:color="auto"/>
          </w:divBdr>
        </w:div>
        <w:div w:id="449982057">
          <w:marLeft w:val="0"/>
          <w:marRight w:val="0"/>
          <w:marTop w:val="0"/>
          <w:marBottom w:val="0"/>
          <w:divBdr>
            <w:top w:val="none" w:sz="0" w:space="0" w:color="auto"/>
            <w:left w:val="none" w:sz="0" w:space="0" w:color="auto"/>
            <w:bottom w:val="none" w:sz="0" w:space="0" w:color="auto"/>
            <w:right w:val="none" w:sz="0" w:space="0" w:color="auto"/>
          </w:divBdr>
        </w:div>
        <w:div w:id="291525526">
          <w:marLeft w:val="0"/>
          <w:marRight w:val="0"/>
          <w:marTop w:val="0"/>
          <w:marBottom w:val="0"/>
          <w:divBdr>
            <w:top w:val="none" w:sz="0" w:space="0" w:color="auto"/>
            <w:left w:val="none" w:sz="0" w:space="0" w:color="auto"/>
            <w:bottom w:val="none" w:sz="0" w:space="0" w:color="auto"/>
            <w:right w:val="none" w:sz="0" w:space="0" w:color="auto"/>
          </w:divBdr>
        </w:div>
        <w:div w:id="1236814655">
          <w:marLeft w:val="0"/>
          <w:marRight w:val="0"/>
          <w:marTop w:val="0"/>
          <w:marBottom w:val="0"/>
          <w:divBdr>
            <w:top w:val="none" w:sz="0" w:space="0" w:color="auto"/>
            <w:left w:val="none" w:sz="0" w:space="0" w:color="auto"/>
            <w:bottom w:val="none" w:sz="0" w:space="0" w:color="auto"/>
            <w:right w:val="none" w:sz="0" w:space="0" w:color="auto"/>
          </w:divBdr>
        </w:div>
        <w:div w:id="1167136426">
          <w:marLeft w:val="0"/>
          <w:marRight w:val="0"/>
          <w:marTop w:val="0"/>
          <w:marBottom w:val="0"/>
          <w:divBdr>
            <w:top w:val="none" w:sz="0" w:space="0" w:color="auto"/>
            <w:left w:val="none" w:sz="0" w:space="0" w:color="auto"/>
            <w:bottom w:val="none" w:sz="0" w:space="0" w:color="auto"/>
            <w:right w:val="none" w:sz="0" w:space="0" w:color="auto"/>
          </w:divBdr>
        </w:div>
        <w:div w:id="41835159">
          <w:marLeft w:val="0"/>
          <w:marRight w:val="0"/>
          <w:marTop w:val="0"/>
          <w:marBottom w:val="0"/>
          <w:divBdr>
            <w:top w:val="none" w:sz="0" w:space="0" w:color="auto"/>
            <w:left w:val="none" w:sz="0" w:space="0" w:color="auto"/>
            <w:bottom w:val="none" w:sz="0" w:space="0" w:color="auto"/>
            <w:right w:val="none" w:sz="0" w:space="0" w:color="auto"/>
          </w:divBdr>
        </w:div>
        <w:div w:id="1915427692">
          <w:marLeft w:val="0"/>
          <w:marRight w:val="0"/>
          <w:marTop w:val="0"/>
          <w:marBottom w:val="0"/>
          <w:divBdr>
            <w:top w:val="none" w:sz="0" w:space="0" w:color="auto"/>
            <w:left w:val="none" w:sz="0" w:space="0" w:color="auto"/>
            <w:bottom w:val="none" w:sz="0" w:space="0" w:color="auto"/>
            <w:right w:val="none" w:sz="0" w:space="0" w:color="auto"/>
          </w:divBdr>
        </w:div>
        <w:div w:id="14580100">
          <w:marLeft w:val="0"/>
          <w:marRight w:val="0"/>
          <w:marTop w:val="0"/>
          <w:marBottom w:val="0"/>
          <w:divBdr>
            <w:top w:val="none" w:sz="0" w:space="0" w:color="auto"/>
            <w:left w:val="none" w:sz="0" w:space="0" w:color="auto"/>
            <w:bottom w:val="none" w:sz="0" w:space="0" w:color="auto"/>
            <w:right w:val="none" w:sz="0" w:space="0" w:color="auto"/>
          </w:divBdr>
        </w:div>
        <w:div w:id="1893493239">
          <w:marLeft w:val="0"/>
          <w:marRight w:val="0"/>
          <w:marTop w:val="0"/>
          <w:marBottom w:val="0"/>
          <w:divBdr>
            <w:top w:val="none" w:sz="0" w:space="0" w:color="auto"/>
            <w:left w:val="none" w:sz="0" w:space="0" w:color="auto"/>
            <w:bottom w:val="none" w:sz="0" w:space="0" w:color="auto"/>
            <w:right w:val="none" w:sz="0" w:space="0" w:color="auto"/>
          </w:divBdr>
        </w:div>
        <w:div w:id="1230925526">
          <w:marLeft w:val="0"/>
          <w:marRight w:val="0"/>
          <w:marTop w:val="0"/>
          <w:marBottom w:val="0"/>
          <w:divBdr>
            <w:top w:val="none" w:sz="0" w:space="0" w:color="auto"/>
            <w:left w:val="none" w:sz="0" w:space="0" w:color="auto"/>
            <w:bottom w:val="none" w:sz="0" w:space="0" w:color="auto"/>
            <w:right w:val="none" w:sz="0" w:space="0" w:color="auto"/>
          </w:divBdr>
        </w:div>
        <w:div w:id="835610556">
          <w:marLeft w:val="0"/>
          <w:marRight w:val="0"/>
          <w:marTop w:val="0"/>
          <w:marBottom w:val="0"/>
          <w:divBdr>
            <w:top w:val="none" w:sz="0" w:space="0" w:color="auto"/>
            <w:left w:val="none" w:sz="0" w:space="0" w:color="auto"/>
            <w:bottom w:val="none" w:sz="0" w:space="0" w:color="auto"/>
            <w:right w:val="none" w:sz="0" w:space="0" w:color="auto"/>
          </w:divBdr>
        </w:div>
        <w:div w:id="1092625022">
          <w:marLeft w:val="0"/>
          <w:marRight w:val="0"/>
          <w:marTop w:val="0"/>
          <w:marBottom w:val="0"/>
          <w:divBdr>
            <w:top w:val="none" w:sz="0" w:space="0" w:color="auto"/>
            <w:left w:val="none" w:sz="0" w:space="0" w:color="auto"/>
            <w:bottom w:val="none" w:sz="0" w:space="0" w:color="auto"/>
            <w:right w:val="none" w:sz="0" w:space="0" w:color="auto"/>
          </w:divBdr>
        </w:div>
        <w:div w:id="1560288250">
          <w:marLeft w:val="0"/>
          <w:marRight w:val="0"/>
          <w:marTop w:val="0"/>
          <w:marBottom w:val="0"/>
          <w:divBdr>
            <w:top w:val="none" w:sz="0" w:space="0" w:color="auto"/>
            <w:left w:val="none" w:sz="0" w:space="0" w:color="auto"/>
            <w:bottom w:val="none" w:sz="0" w:space="0" w:color="auto"/>
            <w:right w:val="none" w:sz="0" w:space="0" w:color="auto"/>
          </w:divBdr>
        </w:div>
        <w:div w:id="1253970977">
          <w:marLeft w:val="0"/>
          <w:marRight w:val="0"/>
          <w:marTop w:val="0"/>
          <w:marBottom w:val="0"/>
          <w:divBdr>
            <w:top w:val="none" w:sz="0" w:space="0" w:color="auto"/>
            <w:left w:val="none" w:sz="0" w:space="0" w:color="auto"/>
            <w:bottom w:val="none" w:sz="0" w:space="0" w:color="auto"/>
            <w:right w:val="none" w:sz="0" w:space="0" w:color="auto"/>
          </w:divBdr>
        </w:div>
        <w:div w:id="1294674746">
          <w:marLeft w:val="0"/>
          <w:marRight w:val="0"/>
          <w:marTop w:val="0"/>
          <w:marBottom w:val="0"/>
          <w:divBdr>
            <w:top w:val="none" w:sz="0" w:space="0" w:color="auto"/>
            <w:left w:val="none" w:sz="0" w:space="0" w:color="auto"/>
            <w:bottom w:val="none" w:sz="0" w:space="0" w:color="auto"/>
            <w:right w:val="none" w:sz="0" w:space="0" w:color="auto"/>
          </w:divBdr>
        </w:div>
        <w:div w:id="1803308423">
          <w:marLeft w:val="0"/>
          <w:marRight w:val="0"/>
          <w:marTop w:val="0"/>
          <w:marBottom w:val="0"/>
          <w:divBdr>
            <w:top w:val="none" w:sz="0" w:space="0" w:color="auto"/>
            <w:left w:val="none" w:sz="0" w:space="0" w:color="auto"/>
            <w:bottom w:val="none" w:sz="0" w:space="0" w:color="auto"/>
            <w:right w:val="none" w:sz="0" w:space="0" w:color="auto"/>
          </w:divBdr>
        </w:div>
        <w:div w:id="1109157747">
          <w:marLeft w:val="0"/>
          <w:marRight w:val="0"/>
          <w:marTop w:val="0"/>
          <w:marBottom w:val="0"/>
          <w:divBdr>
            <w:top w:val="none" w:sz="0" w:space="0" w:color="auto"/>
            <w:left w:val="none" w:sz="0" w:space="0" w:color="auto"/>
            <w:bottom w:val="none" w:sz="0" w:space="0" w:color="auto"/>
            <w:right w:val="none" w:sz="0" w:space="0" w:color="auto"/>
          </w:divBdr>
        </w:div>
        <w:div w:id="1343359272">
          <w:marLeft w:val="0"/>
          <w:marRight w:val="0"/>
          <w:marTop w:val="0"/>
          <w:marBottom w:val="0"/>
          <w:divBdr>
            <w:top w:val="none" w:sz="0" w:space="0" w:color="auto"/>
            <w:left w:val="none" w:sz="0" w:space="0" w:color="auto"/>
            <w:bottom w:val="none" w:sz="0" w:space="0" w:color="auto"/>
            <w:right w:val="none" w:sz="0" w:space="0" w:color="auto"/>
          </w:divBdr>
        </w:div>
        <w:div w:id="1216042604">
          <w:marLeft w:val="0"/>
          <w:marRight w:val="0"/>
          <w:marTop w:val="0"/>
          <w:marBottom w:val="0"/>
          <w:divBdr>
            <w:top w:val="none" w:sz="0" w:space="0" w:color="auto"/>
            <w:left w:val="none" w:sz="0" w:space="0" w:color="auto"/>
            <w:bottom w:val="none" w:sz="0" w:space="0" w:color="auto"/>
            <w:right w:val="none" w:sz="0" w:space="0" w:color="auto"/>
          </w:divBdr>
        </w:div>
        <w:div w:id="231475786">
          <w:marLeft w:val="0"/>
          <w:marRight w:val="0"/>
          <w:marTop w:val="0"/>
          <w:marBottom w:val="0"/>
          <w:divBdr>
            <w:top w:val="none" w:sz="0" w:space="0" w:color="auto"/>
            <w:left w:val="none" w:sz="0" w:space="0" w:color="auto"/>
            <w:bottom w:val="none" w:sz="0" w:space="0" w:color="auto"/>
            <w:right w:val="none" w:sz="0" w:space="0" w:color="auto"/>
          </w:divBdr>
        </w:div>
        <w:div w:id="1316760716">
          <w:marLeft w:val="0"/>
          <w:marRight w:val="0"/>
          <w:marTop w:val="0"/>
          <w:marBottom w:val="0"/>
          <w:divBdr>
            <w:top w:val="none" w:sz="0" w:space="0" w:color="auto"/>
            <w:left w:val="none" w:sz="0" w:space="0" w:color="auto"/>
            <w:bottom w:val="none" w:sz="0" w:space="0" w:color="auto"/>
            <w:right w:val="none" w:sz="0" w:space="0" w:color="auto"/>
          </w:divBdr>
        </w:div>
        <w:div w:id="72943358">
          <w:marLeft w:val="0"/>
          <w:marRight w:val="0"/>
          <w:marTop w:val="0"/>
          <w:marBottom w:val="0"/>
          <w:divBdr>
            <w:top w:val="none" w:sz="0" w:space="0" w:color="auto"/>
            <w:left w:val="none" w:sz="0" w:space="0" w:color="auto"/>
            <w:bottom w:val="none" w:sz="0" w:space="0" w:color="auto"/>
            <w:right w:val="none" w:sz="0" w:space="0" w:color="auto"/>
          </w:divBdr>
        </w:div>
        <w:div w:id="1180973609">
          <w:marLeft w:val="0"/>
          <w:marRight w:val="0"/>
          <w:marTop w:val="0"/>
          <w:marBottom w:val="0"/>
          <w:divBdr>
            <w:top w:val="none" w:sz="0" w:space="0" w:color="auto"/>
            <w:left w:val="none" w:sz="0" w:space="0" w:color="auto"/>
            <w:bottom w:val="none" w:sz="0" w:space="0" w:color="auto"/>
            <w:right w:val="none" w:sz="0" w:space="0" w:color="auto"/>
          </w:divBdr>
        </w:div>
        <w:div w:id="1141533210">
          <w:marLeft w:val="0"/>
          <w:marRight w:val="0"/>
          <w:marTop w:val="0"/>
          <w:marBottom w:val="0"/>
          <w:divBdr>
            <w:top w:val="none" w:sz="0" w:space="0" w:color="auto"/>
            <w:left w:val="none" w:sz="0" w:space="0" w:color="auto"/>
            <w:bottom w:val="none" w:sz="0" w:space="0" w:color="auto"/>
            <w:right w:val="none" w:sz="0" w:space="0" w:color="auto"/>
          </w:divBdr>
        </w:div>
        <w:div w:id="152989542">
          <w:marLeft w:val="0"/>
          <w:marRight w:val="0"/>
          <w:marTop w:val="0"/>
          <w:marBottom w:val="0"/>
          <w:divBdr>
            <w:top w:val="none" w:sz="0" w:space="0" w:color="auto"/>
            <w:left w:val="none" w:sz="0" w:space="0" w:color="auto"/>
            <w:bottom w:val="none" w:sz="0" w:space="0" w:color="auto"/>
            <w:right w:val="none" w:sz="0" w:space="0" w:color="auto"/>
          </w:divBdr>
        </w:div>
        <w:div w:id="1124494532">
          <w:marLeft w:val="0"/>
          <w:marRight w:val="0"/>
          <w:marTop w:val="0"/>
          <w:marBottom w:val="0"/>
          <w:divBdr>
            <w:top w:val="none" w:sz="0" w:space="0" w:color="auto"/>
            <w:left w:val="none" w:sz="0" w:space="0" w:color="auto"/>
            <w:bottom w:val="none" w:sz="0" w:space="0" w:color="auto"/>
            <w:right w:val="none" w:sz="0" w:space="0" w:color="auto"/>
          </w:divBdr>
        </w:div>
        <w:div w:id="1185359231">
          <w:marLeft w:val="0"/>
          <w:marRight w:val="0"/>
          <w:marTop w:val="0"/>
          <w:marBottom w:val="0"/>
          <w:divBdr>
            <w:top w:val="none" w:sz="0" w:space="0" w:color="auto"/>
            <w:left w:val="none" w:sz="0" w:space="0" w:color="auto"/>
            <w:bottom w:val="none" w:sz="0" w:space="0" w:color="auto"/>
            <w:right w:val="none" w:sz="0" w:space="0" w:color="auto"/>
          </w:divBdr>
        </w:div>
        <w:div w:id="196936331">
          <w:marLeft w:val="0"/>
          <w:marRight w:val="0"/>
          <w:marTop w:val="0"/>
          <w:marBottom w:val="0"/>
          <w:divBdr>
            <w:top w:val="none" w:sz="0" w:space="0" w:color="auto"/>
            <w:left w:val="none" w:sz="0" w:space="0" w:color="auto"/>
            <w:bottom w:val="none" w:sz="0" w:space="0" w:color="auto"/>
            <w:right w:val="none" w:sz="0" w:space="0" w:color="auto"/>
          </w:divBdr>
        </w:div>
        <w:div w:id="429007881">
          <w:marLeft w:val="0"/>
          <w:marRight w:val="0"/>
          <w:marTop w:val="0"/>
          <w:marBottom w:val="0"/>
          <w:divBdr>
            <w:top w:val="none" w:sz="0" w:space="0" w:color="auto"/>
            <w:left w:val="none" w:sz="0" w:space="0" w:color="auto"/>
            <w:bottom w:val="none" w:sz="0" w:space="0" w:color="auto"/>
            <w:right w:val="none" w:sz="0" w:space="0" w:color="auto"/>
          </w:divBdr>
        </w:div>
        <w:div w:id="1937203221">
          <w:marLeft w:val="0"/>
          <w:marRight w:val="0"/>
          <w:marTop w:val="0"/>
          <w:marBottom w:val="0"/>
          <w:divBdr>
            <w:top w:val="none" w:sz="0" w:space="0" w:color="auto"/>
            <w:left w:val="none" w:sz="0" w:space="0" w:color="auto"/>
            <w:bottom w:val="none" w:sz="0" w:space="0" w:color="auto"/>
            <w:right w:val="none" w:sz="0" w:space="0" w:color="auto"/>
          </w:divBdr>
        </w:div>
        <w:div w:id="944771782">
          <w:marLeft w:val="0"/>
          <w:marRight w:val="0"/>
          <w:marTop w:val="0"/>
          <w:marBottom w:val="0"/>
          <w:divBdr>
            <w:top w:val="none" w:sz="0" w:space="0" w:color="auto"/>
            <w:left w:val="none" w:sz="0" w:space="0" w:color="auto"/>
            <w:bottom w:val="none" w:sz="0" w:space="0" w:color="auto"/>
            <w:right w:val="none" w:sz="0" w:space="0" w:color="auto"/>
          </w:divBdr>
        </w:div>
        <w:div w:id="896403161">
          <w:marLeft w:val="0"/>
          <w:marRight w:val="0"/>
          <w:marTop w:val="0"/>
          <w:marBottom w:val="0"/>
          <w:divBdr>
            <w:top w:val="none" w:sz="0" w:space="0" w:color="auto"/>
            <w:left w:val="none" w:sz="0" w:space="0" w:color="auto"/>
            <w:bottom w:val="none" w:sz="0" w:space="0" w:color="auto"/>
            <w:right w:val="none" w:sz="0" w:space="0" w:color="auto"/>
          </w:divBdr>
        </w:div>
        <w:div w:id="792215500">
          <w:marLeft w:val="0"/>
          <w:marRight w:val="0"/>
          <w:marTop w:val="0"/>
          <w:marBottom w:val="0"/>
          <w:divBdr>
            <w:top w:val="none" w:sz="0" w:space="0" w:color="auto"/>
            <w:left w:val="none" w:sz="0" w:space="0" w:color="auto"/>
            <w:bottom w:val="none" w:sz="0" w:space="0" w:color="auto"/>
            <w:right w:val="none" w:sz="0" w:space="0" w:color="auto"/>
          </w:divBdr>
        </w:div>
        <w:div w:id="35204143">
          <w:marLeft w:val="0"/>
          <w:marRight w:val="0"/>
          <w:marTop w:val="0"/>
          <w:marBottom w:val="0"/>
          <w:divBdr>
            <w:top w:val="none" w:sz="0" w:space="0" w:color="auto"/>
            <w:left w:val="none" w:sz="0" w:space="0" w:color="auto"/>
            <w:bottom w:val="none" w:sz="0" w:space="0" w:color="auto"/>
            <w:right w:val="none" w:sz="0" w:space="0" w:color="auto"/>
          </w:divBdr>
        </w:div>
        <w:div w:id="484971948">
          <w:marLeft w:val="0"/>
          <w:marRight w:val="0"/>
          <w:marTop w:val="0"/>
          <w:marBottom w:val="0"/>
          <w:divBdr>
            <w:top w:val="none" w:sz="0" w:space="0" w:color="auto"/>
            <w:left w:val="none" w:sz="0" w:space="0" w:color="auto"/>
            <w:bottom w:val="none" w:sz="0" w:space="0" w:color="auto"/>
            <w:right w:val="none" w:sz="0" w:space="0" w:color="auto"/>
          </w:divBdr>
        </w:div>
        <w:div w:id="1975865524">
          <w:marLeft w:val="0"/>
          <w:marRight w:val="0"/>
          <w:marTop w:val="0"/>
          <w:marBottom w:val="0"/>
          <w:divBdr>
            <w:top w:val="none" w:sz="0" w:space="0" w:color="auto"/>
            <w:left w:val="none" w:sz="0" w:space="0" w:color="auto"/>
            <w:bottom w:val="none" w:sz="0" w:space="0" w:color="auto"/>
            <w:right w:val="none" w:sz="0" w:space="0" w:color="auto"/>
          </w:divBdr>
        </w:div>
        <w:div w:id="882986752">
          <w:marLeft w:val="0"/>
          <w:marRight w:val="0"/>
          <w:marTop w:val="0"/>
          <w:marBottom w:val="0"/>
          <w:divBdr>
            <w:top w:val="none" w:sz="0" w:space="0" w:color="auto"/>
            <w:left w:val="none" w:sz="0" w:space="0" w:color="auto"/>
            <w:bottom w:val="none" w:sz="0" w:space="0" w:color="auto"/>
            <w:right w:val="none" w:sz="0" w:space="0" w:color="auto"/>
          </w:divBdr>
        </w:div>
        <w:div w:id="1279146546">
          <w:marLeft w:val="0"/>
          <w:marRight w:val="0"/>
          <w:marTop w:val="0"/>
          <w:marBottom w:val="0"/>
          <w:divBdr>
            <w:top w:val="none" w:sz="0" w:space="0" w:color="auto"/>
            <w:left w:val="none" w:sz="0" w:space="0" w:color="auto"/>
            <w:bottom w:val="none" w:sz="0" w:space="0" w:color="auto"/>
            <w:right w:val="none" w:sz="0" w:space="0" w:color="auto"/>
          </w:divBdr>
        </w:div>
        <w:div w:id="693652877">
          <w:marLeft w:val="0"/>
          <w:marRight w:val="0"/>
          <w:marTop w:val="0"/>
          <w:marBottom w:val="0"/>
          <w:divBdr>
            <w:top w:val="none" w:sz="0" w:space="0" w:color="auto"/>
            <w:left w:val="none" w:sz="0" w:space="0" w:color="auto"/>
            <w:bottom w:val="none" w:sz="0" w:space="0" w:color="auto"/>
            <w:right w:val="none" w:sz="0" w:space="0" w:color="auto"/>
          </w:divBdr>
        </w:div>
        <w:div w:id="1238636158">
          <w:marLeft w:val="0"/>
          <w:marRight w:val="0"/>
          <w:marTop w:val="0"/>
          <w:marBottom w:val="0"/>
          <w:divBdr>
            <w:top w:val="none" w:sz="0" w:space="0" w:color="auto"/>
            <w:left w:val="none" w:sz="0" w:space="0" w:color="auto"/>
            <w:bottom w:val="none" w:sz="0" w:space="0" w:color="auto"/>
            <w:right w:val="none" w:sz="0" w:space="0" w:color="auto"/>
          </w:divBdr>
        </w:div>
        <w:div w:id="1707830806">
          <w:marLeft w:val="0"/>
          <w:marRight w:val="0"/>
          <w:marTop w:val="0"/>
          <w:marBottom w:val="0"/>
          <w:divBdr>
            <w:top w:val="none" w:sz="0" w:space="0" w:color="auto"/>
            <w:left w:val="none" w:sz="0" w:space="0" w:color="auto"/>
            <w:bottom w:val="none" w:sz="0" w:space="0" w:color="auto"/>
            <w:right w:val="none" w:sz="0" w:space="0" w:color="auto"/>
          </w:divBdr>
        </w:div>
        <w:div w:id="1515343747">
          <w:marLeft w:val="0"/>
          <w:marRight w:val="0"/>
          <w:marTop w:val="0"/>
          <w:marBottom w:val="0"/>
          <w:divBdr>
            <w:top w:val="none" w:sz="0" w:space="0" w:color="auto"/>
            <w:left w:val="none" w:sz="0" w:space="0" w:color="auto"/>
            <w:bottom w:val="none" w:sz="0" w:space="0" w:color="auto"/>
            <w:right w:val="none" w:sz="0" w:space="0" w:color="auto"/>
          </w:divBdr>
        </w:div>
        <w:div w:id="1764956868">
          <w:marLeft w:val="0"/>
          <w:marRight w:val="0"/>
          <w:marTop w:val="0"/>
          <w:marBottom w:val="0"/>
          <w:divBdr>
            <w:top w:val="none" w:sz="0" w:space="0" w:color="auto"/>
            <w:left w:val="none" w:sz="0" w:space="0" w:color="auto"/>
            <w:bottom w:val="none" w:sz="0" w:space="0" w:color="auto"/>
            <w:right w:val="none" w:sz="0" w:space="0" w:color="auto"/>
          </w:divBdr>
        </w:div>
        <w:div w:id="1311786818">
          <w:marLeft w:val="0"/>
          <w:marRight w:val="0"/>
          <w:marTop w:val="0"/>
          <w:marBottom w:val="0"/>
          <w:divBdr>
            <w:top w:val="none" w:sz="0" w:space="0" w:color="auto"/>
            <w:left w:val="none" w:sz="0" w:space="0" w:color="auto"/>
            <w:bottom w:val="none" w:sz="0" w:space="0" w:color="auto"/>
            <w:right w:val="none" w:sz="0" w:space="0" w:color="auto"/>
          </w:divBdr>
        </w:div>
        <w:div w:id="964895735">
          <w:marLeft w:val="0"/>
          <w:marRight w:val="0"/>
          <w:marTop w:val="0"/>
          <w:marBottom w:val="0"/>
          <w:divBdr>
            <w:top w:val="none" w:sz="0" w:space="0" w:color="auto"/>
            <w:left w:val="none" w:sz="0" w:space="0" w:color="auto"/>
            <w:bottom w:val="none" w:sz="0" w:space="0" w:color="auto"/>
            <w:right w:val="none" w:sz="0" w:space="0" w:color="auto"/>
          </w:divBdr>
        </w:div>
        <w:div w:id="1588349267">
          <w:marLeft w:val="0"/>
          <w:marRight w:val="0"/>
          <w:marTop w:val="0"/>
          <w:marBottom w:val="0"/>
          <w:divBdr>
            <w:top w:val="none" w:sz="0" w:space="0" w:color="auto"/>
            <w:left w:val="none" w:sz="0" w:space="0" w:color="auto"/>
            <w:bottom w:val="none" w:sz="0" w:space="0" w:color="auto"/>
            <w:right w:val="none" w:sz="0" w:space="0" w:color="auto"/>
          </w:divBdr>
        </w:div>
        <w:div w:id="537357201">
          <w:marLeft w:val="0"/>
          <w:marRight w:val="0"/>
          <w:marTop w:val="0"/>
          <w:marBottom w:val="0"/>
          <w:divBdr>
            <w:top w:val="none" w:sz="0" w:space="0" w:color="auto"/>
            <w:left w:val="none" w:sz="0" w:space="0" w:color="auto"/>
            <w:bottom w:val="none" w:sz="0" w:space="0" w:color="auto"/>
            <w:right w:val="none" w:sz="0" w:space="0" w:color="auto"/>
          </w:divBdr>
        </w:div>
      </w:divsChild>
    </w:div>
    <w:div w:id="796219717">
      <w:bodyDiv w:val="1"/>
      <w:marLeft w:val="0"/>
      <w:marRight w:val="0"/>
      <w:marTop w:val="0"/>
      <w:marBottom w:val="0"/>
      <w:divBdr>
        <w:top w:val="none" w:sz="0" w:space="0" w:color="auto"/>
        <w:left w:val="none" w:sz="0" w:space="0" w:color="auto"/>
        <w:bottom w:val="none" w:sz="0" w:space="0" w:color="auto"/>
        <w:right w:val="none" w:sz="0" w:space="0" w:color="auto"/>
      </w:divBdr>
    </w:div>
    <w:div w:id="796725680">
      <w:bodyDiv w:val="1"/>
      <w:marLeft w:val="0"/>
      <w:marRight w:val="0"/>
      <w:marTop w:val="0"/>
      <w:marBottom w:val="0"/>
      <w:divBdr>
        <w:top w:val="none" w:sz="0" w:space="0" w:color="auto"/>
        <w:left w:val="none" w:sz="0" w:space="0" w:color="auto"/>
        <w:bottom w:val="none" w:sz="0" w:space="0" w:color="auto"/>
        <w:right w:val="none" w:sz="0" w:space="0" w:color="auto"/>
      </w:divBdr>
    </w:div>
    <w:div w:id="797339391">
      <w:bodyDiv w:val="1"/>
      <w:marLeft w:val="0"/>
      <w:marRight w:val="0"/>
      <w:marTop w:val="0"/>
      <w:marBottom w:val="0"/>
      <w:divBdr>
        <w:top w:val="none" w:sz="0" w:space="0" w:color="auto"/>
        <w:left w:val="none" w:sz="0" w:space="0" w:color="auto"/>
        <w:bottom w:val="none" w:sz="0" w:space="0" w:color="auto"/>
        <w:right w:val="none" w:sz="0" w:space="0" w:color="auto"/>
      </w:divBdr>
    </w:div>
    <w:div w:id="797799492">
      <w:bodyDiv w:val="1"/>
      <w:marLeft w:val="0"/>
      <w:marRight w:val="0"/>
      <w:marTop w:val="0"/>
      <w:marBottom w:val="0"/>
      <w:divBdr>
        <w:top w:val="none" w:sz="0" w:space="0" w:color="auto"/>
        <w:left w:val="none" w:sz="0" w:space="0" w:color="auto"/>
        <w:bottom w:val="none" w:sz="0" w:space="0" w:color="auto"/>
        <w:right w:val="none" w:sz="0" w:space="0" w:color="auto"/>
      </w:divBdr>
    </w:div>
    <w:div w:id="798182821">
      <w:bodyDiv w:val="1"/>
      <w:marLeft w:val="0"/>
      <w:marRight w:val="0"/>
      <w:marTop w:val="0"/>
      <w:marBottom w:val="0"/>
      <w:divBdr>
        <w:top w:val="none" w:sz="0" w:space="0" w:color="auto"/>
        <w:left w:val="none" w:sz="0" w:space="0" w:color="auto"/>
        <w:bottom w:val="none" w:sz="0" w:space="0" w:color="auto"/>
        <w:right w:val="none" w:sz="0" w:space="0" w:color="auto"/>
      </w:divBdr>
    </w:div>
    <w:div w:id="798378678">
      <w:bodyDiv w:val="1"/>
      <w:marLeft w:val="0"/>
      <w:marRight w:val="0"/>
      <w:marTop w:val="0"/>
      <w:marBottom w:val="0"/>
      <w:divBdr>
        <w:top w:val="none" w:sz="0" w:space="0" w:color="auto"/>
        <w:left w:val="none" w:sz="0" w:space="0" w:color="auto"/>
        <w:bottom w:val="none" w:sz="0" w:space="0" w:color="auto"/>
        <w:right w:val="none" w:sz="0" w:space="0" w:color="auto"/>
      </w:divBdr>
    </w:div>
    <w:div w:id="798457770">
      <w:bodyDiv w:val="1"/>
      <w:marLeft w:val="0"/>
      <w:marRight w:val="0"/>
      <w:marTop w:val="0"/>
      <w:marBottom w:val="0"/>
      <w:divBdr>
        <w:top w:val="none" w:sz="0" w:space="0" w:color="auto"/>
        <w:left w:val="none" w:sz="0" w:space="0" w:color="auto"/>
        <w:bottom w:val="none" w:sz="0" w:space="0" w:color="auto"/>
        <w:right w:val="none" w:sz="0" w:space="0" w:color="auto"/>
      </w:divBdr>
    </w:div>
    <w:div w:id="798497699">
      <w:bodyDiv w:val="1"/>
      <w:marLeft w:val="0"/>
      <w:marRight w:val="0"/>
      <w:marTop w:val="0"/>
      <w:marBottom w:val="0"/>
      <w:divBdr>
        <w:top w:val="none" w:sz="0" w:space="0" w:color="auto"/>
        <w:left w:val="none" w:sz="0" w:space="0" w:color="auto"/>
        <w:bottom w:val="none" w:sz="0" w:space="0" w:color="auto"/>
        <w:right w:val="none" w:sz="0" w:space="0" w:color="auto"/>
      </w:divBdr>
    </w:div>
    <w:div w:id="798690115">
      <w:bodyDiv w:val="1"/>
      <w:marLeft w:val="0"/>
      <w:marRight w:val="0"/>
      <w:marTop w:val="0"/>
      <w:marBottom w:val="0"/>
      <w:divBdr>
        <w:top w:val="none" w:sz="0" w:space="0" w:color="auto"/>
        <w:left w:val="none" w:sz="0" w:space="0" w:color="auto"/>
        <w:bottom w:val="none" w:sz="0" w:space="0" w:color="auto"/>
        <w:right w:val="none" w:sz="0" w:space="0" w:color="auto"/>
      </w:divBdr>
    </w:div>
    <w:div w:id="799033265">
      <w:bodyDiv w:val="1"/>
      <w:marLeft w:val="0"/>
      <w:marRight w:val="0"/>
      <w:marTop w:val="0"/>
      <w:marBottom w:val="0"/>
      <w:divBdr>
        <w:top w:val="none" w:sz="0" w:space="0" w:color="auto"/>
        <w:left w:val="none" w:sz="0" w:space="0" w:color="auto"/>
        <w:bottom w:val="none" w:sz="0" w:space="0" w:color="auto"/>
        <w:right w:val="none" w:sz="0" w:space="0" w:color="auto"/>
      </w:divBdr>
      <w:divsChild>
        <w:div w:id="59518665">
          <w:marLeft w:val="0"/>
          <w:marRight w:val="0"/>
          <w:marTop w:val="0"/>
          <w:marBottom w:val="0"/>
          <w:divBdr>
            <w:top w:val="none" w:sz="0" w:space="0" w:color="auto"/>
            <w:left w:val="none" w:sz="0" w:space="0" w:color="auto"/>
            <w:bottom w:val="none" w:sz="0" w:space="0" w:color="auto"/>
            <w:right w:val="none" w:sz="0" w:space="0" w:color="auto"/>
          </w:divBdr>
        </w:div>
        <w:div w:id="182283538">
          <w:marLeft w:val="0"/>
          <w:marRight w:val="0"/>
          <w:marTop w:val="0"/>
          <w:marBottom w:val="0"/>
          <w:divBdr>
            <w:top w:val="none" w:sz="0" w:space="0" w:color="auto"/>
            <w:left w:val="none" w:sz="0" w:space="0" w:color="auto"/>
            <w:bottom w:val="none" w:sz="0" w:space="0" w:color="auto"/>
            <w:right w:val="none" w:sz="0" w:space="0" w:color="auto"/>
          </w:divBdr>
        </w:div>
        <w:div w:id="251935452">
          <w:marLeft w:val="0"/>
          <w:marRight w:val="0"/>
          <w:marTop w:val="0"/>
          <w:marBottom w:val="0"/>
          <w:divBdr>
            <w:top w:val="none" w:sz="0" w:space="0" w:color="auto"/>
            <w:left w:val="none" w:sz="0" w:space="0" w:color="auto"/>
            <w:bottom w:val="none" w:sz="0" w:space="0" w:color="auto"/>
            <w:right w:val="none" w:sz="0" w:space="0" w:color="auto"/>
          </w:divBdr>
        </w:div>
        <w:div w:id="261687039">
          <w:marLeft w:val="0"/>
          <w:marRight w:val="0"/>
          <w:marTop w:val="0"/>
          <w:marBottom w:val="0"/>
          <w:divBdr>
            <w:top w:val="none" w:sz="0" w:space="0" w:color="auto"/>
            <w:left w:val="none" w:sz="0" w:space="0" w:color="auto"/>
            <w:bottom w:val="none" w:sz="0" w:space="0" w:color="auto"/>
            <w:right w:val="none" w:sz="0" w:space="0" w:color="auto"/>
          </w:divBdr>
        </w:div>
        <w:div w:id="334189838">
          <w:marLeft w:val="0"/>
          <w:marRight w:val="0"/>
          <w:marTop w:val="0"/>
          <w:marBottom w:val="0"/>
          <w:divBdr>
            <w:top w:val="none" w:sz="0" w:space="0" w:color="auto"/>
            <w:left w:val="none" w:sz="0" w:space="0" w:color="auto"/>
            <w:bottom w:val="none" w:sz="0" w:space="0" w:color="auto"/>
            <w:right w:val="none" w:sz="0" w:space="0" w:color="auto"/>
          </w:divBdr>
        </w:div>
        <w:div w:id="763259606">
          <w:marLeft w:val="0"/>
          <w:marRight w:val="0"/>
          <w:marTop w:val="0"/>
          <w:marBottom w:val="0"/>
          <w:divBdr>
            <w:top w:val="none" w:sz="0" w:space="0" w:color="auto"/>
            <w:left w:val="none" w:sz="0" w:space="0" w:color="auto"/>
            <w:bottom w:val="none" w:sz="0" w:space="0" w:color="auto"/>
            <w:right w:val="none" w:sz="0" w:space="0" w:color="auto"/>
          </w:divBdr>
        </w:div>
        <w:div w:id="946043469">
          <w:marLeft w:val="0"/>
          <w:marRight w:val="0"/>
          <w:marTop w:val="0"/>
          <w:marBottom w:val="0"/>
          <w:divBdr>
            <w:top w:val="none" w:sz="0" w:space="0" w:color="auto"/>
            <w:left w:val="none" w:sz="0" w:space="0" w:color="auto"/>
            <w:bottom w:val="none" w:sz="0" w:space="0" w:color="auto"/>
            <w:right w:val="none" w:sz="0" w:space="0" w:color="auto"/>
          </w:divBdr>
        </w:div>
        <w:div w:id="971329805">
          <w:marLeft w:val="0"/>
          <w:marRight w:val="0"/>
          <w:marTop w:val="0"/>
          <w:marBottom w:val="0"/>
          <w:divBdr>
            <w:top w:val="none" w:sz="0" w:space="0" w:color="auto"/>
            <w:left w:val="none" w:sz="0" w:space="0" w:color="auto"/>
            <w:bottom w:val="none" w:sz="0" w:space="0" w:color="auto"/>
            <w:right w:val="none" w:sz="0" w:space="0" w:color="auto"/>
          </w:divBdr>
        </w:div>
        <w:div w:id="1517114774">
          <w:marLeft w:val="0"/>
          <w:marRight w:val="0"/>
          <w:marTop w:val="0"/>
          <w:marBottom w:val="0"/>
          <w:divBdr>
            <w:top w:val="none" w:sz="0" w:space="0" w:color="auto"/>
            <w:left w:val="none" w:sz="0" w:space="0" w:color="auto"/>
            <w:bottom w:val="none" w:sz="0" w:space="0" w:color="auto"/>
            <w:right w:val="none" w:sz="0" w:space="0" w:color="auto"/>
          </w:divBdr>
        </w:div>
        <w:div w:id="1872378158">
          <w:marLeft w:val="0"/>
          <w:marRight w:val="0"/>
          <w:marTop w:val="0"/>
          <w:marBottom w:val="0"/>
          <w:divBdr>
            <w:top w:val="none" w:sz="0" w:space="0" w:color="auto"/>
            <w:left w:val="none" w:sz="0" w:space="0" w:color="auto"/>
            <w:bottom w:val="none" w:sz="0" w:space="0" w:color="auto"/>
            <w:right w:val="none" w:sz="0" w:space="0" w:color="auto"/>
          </w:divBdr>
        </w:div>
        <w:div w:id="2021816010">
          <w:marLeft w:val="0"/>
          <w:marRight w:val="0"/>
          <w:marTop w:val="0"/>
          <w:marBottom w:val="0"/>
          <w:divBdr>
            <w:top w:val="none" w:sz="0" w:space="0" w:color="auto"/>
            <w:left w:val="none" w:sz="0" w:space="0" w:color="auto"/>
            <w:bottom w:val="none" w:sz="0" w:space="0" w:color="auto"/>
            <w:right w:val="none" w:sz="0" w:space="0" w:color="auto"/>
          </w:divBdr>
        </w:div>
        <w:div w:id="2062361096">
          <w:marLeft w:val="0"/>
          <w:marRight w:val="0"/>
          <w:marTop w:val="0"/>
          <w:marBottom w:val="0"/>
          <w:divBdr>
            <w:top w:val="none" w:sz="0" w:space="0" w:color="auto"/>
            <w:left w:val="none" w:sz="0" w:space="0" w:color="auto"/>
            <w:bottom w:val="none" w:sz="0" w:space="0" w:color="auto"/>
            <w:right w:val="none" w:sz="0" w:space="0" w:color="auto"/>
          </w:divBdr>
        </w:div>
        <w:div w:id="2082943661">
          <w:marLeft w:val="0"/>
          <w:marRight w:val="0"/>
          <w:marTop w:val="0"/>
          <w:marBottom w:val="0"/>
          <w:divBdr>
            <w:top w:val="none" w:sz="0" w:space="0" w:color="auto"/>
            <w:left w:val="none" w:sz="0" w:space="0" w:color="auto"/>
            <w:bottom w:val="none" w:sz="0" w:space="0" w:color="auto"/>
            <w:right w:val="none" w:sz="0" w:space="0" w:color="auto"/>
          </w:divBdr>
        </w:div>
      </w:divsChild>
    </w:div>
    <w:div w:id="799081225">
      <w:bodyDiv w:val="1"/>
      <w:marLeft w:val="0"/>
      <w:marRight w:val="0"/>
      <w:marTop w:val="0"/>
      <w:marBottom w:val="0"/>
      <w:divBdr>
        <w:top w:val="none" w:sz="0" w:space="0" w:color="auto"/>
        <w:left w:val="none" w:sz="0" w:space="0" w:color="auto"/>
        <w:bottom w:val="none" w:sz="0" w:space="0" w:color="auto"/>
        <w:right w:val="none" w:sz="0" w:space="0" w:color="auto"/>
      </w:divBdr>
    </w:div>
    <w:div w:id="799106207">
      <w:bodyDiv w:val="1"/>
      <w:marLeft w:val="0"/>
      <w:marRight w:val="0"/>
      <w:marTop w:val="0"/>
      <w:marBottom w:val="0"/>
      <w:divBdr>
        <w:top w:val="none" w:sz="0" w:space="0" w:color="auto"/>
        <w:left w:val="none" w:sz="0" w:space="0" w:color="auto"/>
        <w:bottom w:val="none" w:sz="0" w:space="0" w:color="auto"/>
        <w:right w:val="none" w:sz="0" w:space="0" w:color="auto"/>
      </w:divBdr>
      <w:divsChild>
        <w:div w:id="6291497">
          <w:marLeft w:val="0"/>
          <w:marRight w:val="0"/>
          <w:marTop w:val="0"/>
          <w:marBottom w:val="0"/>
          <w:divBdr>
            <w:top w:val="none" w:sz="0" w:space="0" w:color="auto"/>
            <w:left w:val="none" w:sz="0" w:space="0" w:color="auto"/>
            <w:bottom w:val="none" w:sz="0" w:space="0" w:color="auto"/>
            <w:right w:val="none" w:sz="0" w:space="0" w:color="auto"/>
          </w:divBdr>
        </w:div>
        <w:div w:id="44916409">
          <w:marLeft w:val="0"/>
          <w:marRight w:val="0"/>
          <w:marTop w:val="0"/>
          <w:marBottom w:val="0"/>
          <w:divBdr>
            <w:top w:val="none" w:sz="0" w:space="0" w:color="auto"/>
            <w:left w:val="none" w:sz="0" w:space="0" w:color="auto"/>
            <w:bottom w:val="none" w:sz="0" w:space="0" w:color="auto"/>
            <w:right w:val="none" w:sz="0" w:space="0" w:color="auto"/>
          </w:divBdr>
        </w:div>
        <w:div w:id="86273981">
          <w:marLeft w:val="0"/>
          <w:marRight w:val="0"/>
          <w:marTop w:val="0"/>
          <w:marBottom w:val="0"/>
          <w:divBdr>
            <w:top w:val="none" w:sz="0" w:space="0" w:color="auto"/>
            <w:left w:val="none" w:sz="0" w:space="0" w:color="auto"/>
            <w:bottom w:val="none" w:sz="0" w:space="0" w:color="auto"/>
            <w:right w:val="none" w:sz="0" w:space="0" w:color="auto"/>
          </w:divBdr>
        </w:div>
        <w:div w:id="178011872">
          <w:marLeft w:val="0"/>
          <w:marRight w:val="0"/>
          <w:marTop w:val="0"/>
          <w:marBottom w:val="0"/>
          <w:divBdr>
            <w:top w:val="none" w:sz="0" w:space="0" w:color="auto"/>
            <w:left w:val="none" w:sz="0" w:space="0" w:color="auto"/>
            <w:bottom w:val="none" w:sz="0" w:space="0" w:color="auto"/>
            <w:right w:val="none" w:sz="0" w:space="0" w:color="auto"/>
          </w:divBdr>
        </w:div>
        <w:div w:id="239367635">
          <w:marLeft w:val="0"/>
          <w:marRight w:val="0"/>
          <w:marTop w:val="0"/>
          <w:marBottom w:val="0"/>
          <w:divBdr>
            <w:top w:val="none" w:sz="0" w:space="0" w:color="auto"/>
            <w:left w:val="none" w:sz="0" w:space="0" w:color="auto"/>
            <w:bottom w:val="none" w:sz="0" w:space="0" w:color="auto"/>
            <w:right w:val="none" w:sz="0" w:space="0" w:color="auto"/>
          </w:divBdr>
        </w:div>
        <w:div w:id="268008928">
          <w:marLeft w:val="0"/>
          <w:marRight w:val="0"/>
          <w:marTop w:val="0"/>
          <w:marBottom w:val="0"/>
          <w:divBdr>
            <w:top w:val="none" w:sz="0" w:space="0" w:color="auto"/>
            <w:left w:val="none" w:sz="0" w:space="0" w:color="auto"/>
            <w:bottom w:val="none" w:sz="0" w:space="0" w:color="auto"/>
            <w:right w:val="none" w:sz="0" w:space="0" w:color="auto"/>
          </w:divBdr>
        </w:div>
        <w:div w:id="317422316">
          <w:marLeft w:val="0"/>
          <w:marRight w:val="0"/>
          <w:marTop w:val="0"/>
          <w:marBottom w:val="0"/>
          <w:divBdr>
            <w:top w:val="none" w:sz="0" w:space="0" w:color="auto"/>
            <w:left w:val="none" w:sz="0" w:space="0" w:color="auto"/>
            <w:bottom w:val="none" w:sz="0" w:space="0" w:color="auto"/>
            <w:right w:val="none" w:sz="0" w:space="0" w:color="auto"/>
          </w:divBdr>
        </w:div>
        <w:div w:id="346369756">
          <w:marLeft w:val="0"/>
          <w:marRight w:val="0"/>
          <w:marTop w:val="0"/>
          <w:marBottom w:val="0"/>
          <w:divBdr>
            <w:top w:val="none" w:sz="0" w:space="0" w:color="auto"/>
            <w:left w:val="none" w:sz="0" w:space="0" w:color="auto"/>
            <w:bottom w:val="none" w:sz="0" w:space="0" w:color="auto"/>
            <w:right w:val="none" w:sz="0" w:space="0" w:color="auto"/>
          </w:divBdr>
        </w:div>
        <w:div w:id="357313850">
          <w:marLeft w:val="0"/>
          <w:marRight w:val="0"/>
          <w:marTop w:val="0"/>
          <w:marBottom w:val="0"/>
          <w:divBdr>
            <w:top w:val="none" w:sz="0" w:space="0" w:color="auto"/>
            <w:left w:val="none" w:sz="0" w:space="0" w:color="auto"/>
            <w:bottom w:val="none" w:sz="0" w:space="0" w:color="auto"/>
            <w:right w:val="none" w:sz="0" w:space="0" w:color="auto"/>
          </w:divBdr>
        </w:div>
        <w:div w:id="357462872">
          <w:marLeft w:val="0"/>
          <w:marRight w:val="0"/>
          <w:marTop w:val="0"/>
          <w:marBottom w:val="0"/>
          <w:divBdr>
            <w:top w:val="none" w:sz="0" w:space="0" w:color="auto"/>
            <w:left w:val="none" w:sz="0" w:space="0" w:color="auto"/>
            <w:bottom w:val="none" w:sz="0" w:space="0" w:color="auto"/>
            <w:right w:val="none" w:sz="0" w:space="0" w:color="auto"/>
          </w:divBdr>
        </w:div>
        <w:div w:id="400258157">
          <w:marLeft w:val="0"/>
          <w:marRight w:val="0"/>
          <w:marTop w:val="0"/>
          <w:marBottom w:val="0"/>
          <w:divBdr>
            <w:top w:val="none" w:sz="0" w:space="0" w:color="auto"/>
            <w:left w:val="none" w:sz="0" w:space="0" w:color="auto"/>
            <w:bottom w:val="none" w:sz="0" w:space="0" w:color="auto"/>
            <w:right w:val="none" w:sz="0" w:space="0" w:color="auto"/>
          </w:divBdr>
        </w:div>
        <w:div w:id="417795232">
          <w:marLeft w:val="0"/>
          <w:marRight w:val="0"/>
          <w:marTop w:val="0"/>
          <w:marBottom w:val="0"/>
          <w:divBdr>
            <w:top w:val="none" w:sz="0" w:space="0" w:color="auto"/>
            <w:left w:val="none" w:sz="0" w:space="0" w:color="auto"/>
            <w:bottom w:val="none" w:sz="0" w:space="0" w:color="auto"/>
            <w:right w:val="none" w:sz="0" w:space="0" w:color="auto"/>
          </w:divBdr>
        </w:div>
        <w:div w:id="479493885">
          <w:marLeft w:val="0"/>
          <w:marRight w:val="0"/>
          <w:marTop w:val="0"/>
          <w:marBottom w:val="0"/>
          <w:divBdr>
            <w:top w:val="none" w:sz="0" w:space="0" w:color="auto"/>
            <w:left w:val="none" w:sz="0" w:space="0" w:color="auto"/>
            <w:bottom w:val="none" w:sz="0" w:space="0" w:color="auto"/>
            <w:right w:val="none" w:sz="0" w:space="0" w:color="auto"/>
          </w:divBdr>
        </w:div>
        <w:div w:id="530461606">
          <w:marLeft w:val="0"/>
          <w:marRight w:val="0"/>
          <w:marTop w:val="0"/>
          <w:marBottom w:val="0"/>
          <w:divBdr>
            <w:top w:val="none" w:sz="0" w:space="0" w:color="auto"/>
            <w:left w:val="none" w:sz="0" w:space="0" w:color="auto"/>
            <w:bottom w:val="none" w:sz="0" w:space="0" w:color="auto"/>
            <w:right w:val="none" w:sz="0" w:space="0" w:color="auto"/>
          </w:divBdr>
        </w:div>
        <w:div w:id="591469960">
          <w:marLeft w:val="0"/>
          <w:marRight w:val="0"/>
          <w:marTop w:val="0"/>
          <w:marBottom w:val="0"/>
          <w:divBdr>
            <w:top w:val="none" w:sz="0" w:space="0" w:color="auto"/>
            <w:left w:val="none" w:sz="0" w:space="0" w:color="auto"/>
            <w:bottom w:val="none" w:sz="0" w:space="0" w:color="auto"/>
            <w:right w:val="none" w:sz="0" w:space="0" w:color="auto"/>
          </w:divBdr>
        </w:div>
        <w:div w:id="615218333">
          <w:marLeft w:val="0"/>
          <w:marRight w:val="0"/>
          <w:marTop w:val="0"/>
          <w:marBottom w:val="0"/>
          <w:divBdr>
            <w:top w:val="none" w:sz="0" w:space="0" w:color="auto"/>
            <w:left w:val="none" w:sz="0" w:space="0" w:color="auto"/>
            <w:bottom w:val="none" w:sz="0" w:space="0" w:color="auto"/>
            <w:right w:val="none" w:sz="0" w:space="0" w:color="auto"/>
          </w:divBdr>
        </w:div>
        <w:div w:id="653682796">
          <w:marLeft w:val="0"/>
          <w:marRight w:val="0"/>
          <w:marTop w:val="0"/>
          <w:marBottom w:val="0"/>
          <w:divBdr>
            <w:top w:val="none" w:sz="0" w:space="0" w:color="auto"/>
            <w:left w:val="none" w:sz="0" w:space="0" w:color="auto"/>
            <w:bottom w:val="none" w:sz="0" w:space="0" w:color="auto"/>
            <w:right w:val="none" w:sz="0" w:space="0" w:color="auto"/>
          </w:divBdr>
        </w:div>
        <w:div w:id="659576462">
          <w:marLeft w:val="0"/>
          <w:marRight w:val="0"/>
          <w:marTop w:val="0"/>
          <w:marBottom w:val="0"/>
          <w:divBdr>
            <w:top w:val="none" w:sz="0" w:space="0" w:color="auto"/>
            <w:left w:val="none" w:sz="0" w:space="0" w:color="auto"/>
            <w:bottom w:val="none" w:sz="0" w:space="0" w:color="auto"/>
            <w:right w:val="none" w:sz="0" w:space="0" w:color="auto"/>
          </w:divBdr>
        </w:div>
        <w:div w:id="671680960">
          <w:marLeft w:val="0"/>
          <w:marRight w:val="0"/>
          <w:marTop w:val="0"/>
          <w:marBottom w:val="0"/>
          <w:divBdr>
            <w:top w:val="none" w:sz="0" w:space="0" w:color="auto"/>
            <w:left w:val="none" w:sz="0" w:space="0" w:color="auto"/>
            <w:bottom w:val="none" w:sz="0" w:space="0" w:color="auto"/>
            <w:right w:val="none" w:sz="0" w:space="0" w:color="auto"/>
          </w:divBdr>
        </w:div>
        <w:div w:id="715082618">
          <w:marLeft w:val="0"/>
          <w:marRight w:val="0"/>
          <w:marTop w:val="0"/>
          <w:marBottom w:val="0"/>
          <w:divBdr>
            <w:top w:val="none" w:sz="0" w:space="0" w:color="auto"/>
            <w:left w:val="none" w:sz="0" w:space="0" w:color="auto"/>
            <w:bottom w:val="none" w:sz="0" w:space="0" w:color="auto"/>
            <w:right w:val="none" w:sz="0" w:space="0" w:color="auto"/>
          </w:divBdr>
        </w:div>
        <w:div w:id="770780259">
          <w:marLeft w:val="0"/>
          <w:marRight w:val="0"/>
          <w:marTop w:val="0"/>
          <w:marBottom w:val="0"/>
          <w:divBdr>
            <w:top w:val="none" w:sz="0" w:space="0" w:color="auto"/>
            <w:left w:val="none" w:sz="0" w:space="0" w:color="auto"/>
            <w:bottom w:val="none" w:sz="0" w:space="0" w:color="auto"/>
            <w:right w:val="none" w:sz="0" w:space="0" w:color="auto"/>
          </w:divBdr>
        </w:div>
        <w:div w:id="932124297">
          <w:marLeft w:val="0"/>
          <w:marRight w:val="0"/>
          <w:marTop w:val="0"/>
          <w:marBottom w:val="0"/>
          <w:divBdr>
            <w:top w:val="none" w:sz="0" w:space="0" w:color="auto"/>
            <w:left w:val="none" w:sz="0" w:space="0" w:color="auto"/>
            <w:bottom w:val="none" w:sz="0" w:space="0" w:color="auto"/>
            <w:right w:val="none" w:sz="0" w:space="0" w:color="auto"/>
          </w:divBdr>
        </w:div>
        <w:div w:id="960766311">
          <w:marLeft w:val="0"/>
          <w:marRight w:val="0"/>
          <w:marTop w:val="0"/>
          <w:marBottom w:val="0"/>
          <w:divBdr>
            <w:top w:val="none" w:sz="0" w:space="0" w:color="auto"/>
            <w:left w:val="none" w:sz="0" w:space="0" w:color="auto"/>
            <w:bottom w:val="none" w:sz="0" w:space="0" w:color="auto"/>
            <w:right w:val="none" w:sz="0" w:space="0" w:color="auto"/>
          </w:divBdr>
        </w:div>
        <w:div w:id="1005014491">
          <w:marLeft w:val="0"/>
          <w:marRight w:val="0"/>
          <w:marTop w:val="0"/>
          <w:marBottom w:val="0"/>
          <w:divBdr>
            <w:top w:val="none" w:sz="0" w:space="0" w:color="auto"/>
            <w:left w:val="none" w:sz="0" w:space="0" w:color="auto"/>
            <w:bottom w:val="none" w:sz="0" w:space="0" w:color="auto"/>
            <w:right w:val="none" w:sz="0" w:space="0" w:color="auto"/>
          </w:divBdr>
        </w:div>
        <w:div w:id="1025710687">
          <w:marLeft w:val="0"/>
          <w:marRight w:val="0"/>
          <w:marTop w:val="0"/>
          <w:marBottom w:val="0"/>
          <w:divBdr>
            <w:top w:val="none" w:sz="0" w:space="0" w:color="auto"/>
            <w:left w:val="none" w:sz="0" w:space="0" w:color="auto"/>
            <w:bottom w:val="none" w:sz="0" w:space="0" w:color="auto"/>
            <w:right w:val="none" w:sz="0" w:space="0" w:color="auto"/>
          </w:divBdr>
        </w:div>
        <w:div w:id="1073891862">
          <w:marLeft w:val="0"/>
          <w:marRight w:val="0"/>
          <w:marTop w:val="0"/>
          <w:marBottom w:val="0"/>
          <w:divBdr>
            <w:top w:val="none" w:sz="0" w:space="0" w:color="auto"/>
            <w:left w:val="none" w:sz="0" w:space="0" w:color="auto"/>
            <w:bottom w:val="none" w:sz="0" w:space="0" w:color="auto"/>
            <w:right w:val="none" w:sz="0" w:space="0" w:color="auto"/>
          </w:divBdr>
        </w:div>
        <w:div w:id="1103188048">
          <w:marLeft w:val="0"/>
          <w:marRight w:val="0"/>
          <w:marTop w:val="0"/>
          <w:marBottom w:val="0"/>
          <w:divBdr>
            <w:top w:val="none" w:sz="0" w:space="0" w:color="auto"/>
            <w:left w:val="none" w:sz="0" w:space="0" w:color="auto"/>
            <w:bottom w:val="none" w:sz="0" w:space="0" w:color="auto"/>
            <w:right w:val="none" w:sz="0" w:space="0" w:color="auto"/>
          </w:divBdr>
        </w:div>
        <w:div w:id="1131171654">
          <w:marLeft w:val="0"/>
          <w:marRight w:val="0"/>
          <w:marTop w:val="0"/>
          <w:marBottom w:val="0"/>
          <w:divBdr>
            <w:top w:val="none" w:sz="0" w:space="0" w:color="auto"/>
            <w:left w:val="none" w:sz="0" w:space="0" w:color="auto"/>
            <w:bottom w:val="none" w:sz="0" w:space="0" w:color="auto"/>
            <w:right w:val="none" w:sz="0" w:space="0" w:color="auto"/>
          </w:divBdr>
        </w:div>
        <w:div w:id="1189107161">
          <w:marLeft w:val="0"/>
          <w:marRight w:val="0"/>
          <w:marTop w:val="0"/>
          <w:marBottom w:val="0"/>
          <w:divBdr>
            <w:top w:val="none" w:sz="0" w:space="0" w:color="auto"/>
            <w:left w:val="none" w:sz="0" w:space="0" w:color="auto"/>
            <w:bottom w:val="none" w:sz="0" w:space="0" w:color="auto"/>
            <w:right w:val="none" w:sz="0" w:space="0" w:color="auto"/>
          </w:divBdr>
        </w:div>
        <w:div w:id="1190877887">
          <w:marLeft w:val="0"/>
          <w:marRight w:val="0"/>
          <w:marTop w:val="0"/>
          <w:marBottom w:val="0"/>
          <w:divBdr>
            <w:top w:val="none" w:sz="0" w:space="0" w:color="auto"/>
            <w:left w:val="none" w:sz="0" w:space="0" w:color="auto"/>
            <w:bottom w:val="none" w:sz="0" w:space="0" w:color="auto"/>
            <w:right w:val="none" w:sz="0" w:space="0" w:color="auto"/>
          </w:divBdr>
        </w:div>
        <w:div w:id="1283458127">
          <w:marLeft w:val="0"/>
          <w:marRight w:val="0"/>
          <w:marTop w:val="0"/>
          <w:marBottom w:val="0"/>
          <w:divBdr>
            <w:top w:val="none" w:sz="0" w:space="0" w:color="auto"/>
            <w:left w:val="none" w:sz="0" w:space="0" w:color="auto"/>
            <w:bottom w:val="none" w:sz="0" w:space="0" w:color="auto"/>
            <w:right w:val="none" w:sz="0" w:space="0" w:color="auto"/>
          </w:divBdr>
        </w:div>
        <w:div w:id="1417822075">
          <w:marLeft w:val="0"/>
          <w:marRight w:val="0"/>
          <w:marTop w:val="0"/>
          <w:marBottom w:val="0"/>
          <w:divBdr>
            <w:top w:val="none" w:sz="0" w:space="0" w:color="auto"/>
            <w:left w:val="none" w:sz="0" w:space="0" w:color="auto"/>
            <w:bottom w:val="none" w:sz="0" w:space="0" w:color="auto"/>
            <w:right w:val="none" w:sz="0" w:space="0" w:color="auto"/>
          </w:divBdr>
        </w:div>
        <w:div w:id="1418330385">
          <w:marLeft w:val="0"/>
          <w:marRight w:val="0"/>
          <w:marTop w:val="0"/>
          <w:marBottom w:val="0"/>
          <w:divBdr>
            <w:top w:val="none" w:sz="0" w:space="0" w:color="auto"/>
            <w:left w:val="none" w:sz="0" w:space="0" w:color="auto"/>
            <w:bottom w:val="none" w:sz="0" w:space="0" w:color="auto"/>
            <w:right w:val="none" w:sz="0" w:space="0" w:color="auto"/>
          </w:divBdr>
        </w:div>
        <w:div w:id="1425109404">
          <w:marLeft w:val="0"/>
          <w:marRight w:val="0"/>
          <w:marTop w:val="0"/>
          <w:marBottom w:val="0"/>
          <w:divBdr>
            <w:top w:val="none" w:sz="0" w:space="0" w:color="auto"/>
            <w:left w:val="none" w:sz="0" w:space="0" w:color="auto"/>
            <w:bottom w:val="none" w:sz="0" w:space="0" w:color="auto"/>
            <w:right w:val="none" w:sz="0" w:space="0" w:color="auto"/>
          </w:divBdr>
        </w:div>
        <w:div w:id="1460877090">
          <w:marLeft w:val="0"/>
          <w:marRight w:val="0"/>
          <w:marTop w:val="0"/>
          <w:marBottom w:val="0"/>
          <w:divBdr>
            <w:top w:val="none" w:sz="0" w:space="0" w:color="auto"/>
            <w:left w:val="none" w:sz="0" w:space="0" w:color="auto"/>
            <w:bottom w:val="none" w:sz="0" w:space="0" w:color="auto"/>
            <w:right w:val="none" w:sz="0" w:space="0" w:color="auto"/>
          </w:divBdr>
        </w:div>
        <w:div w:id="1687251022">
          <w:marLeft w:val="0"/>
          <w:marRight w:val="0"/>
          <w:marTop w:val="0"/>
          <w:marBottom w:val="0"/>
          <w:divBdr>
            <w:top w:val="none" w:sz="0" w:space="0" w:color="auto"/>
            <w:left w:val="none" w:sz="0" w:space="0" w:color="auto"/>
            <w:bottom w:val="none" w:sz="0" w:space="0" w:color="auto"/>
            <w:right w:val="none" w:sz="0" w:space="0" w:color="auto"/>
          </w:divBdr>
        </w:div>
        <w:div w:id="1716805506">
          <w:marLeft w:val="0"/>
          <w:marRight w:val="0"/>
          <w:marTop w:val="0"/>
          <w:marBottom w:val="0"/>
          <w:divBdr>
            <w:top w:val="none" w:sz="0" w:space="0" w:color="auto"/>
            <w:left w:val="none" w:sz="0" w:space="0" w:color="auto"/>
            <w:bottom w:val="none" w:sz="0" w:space="0" w:color="auto"/>
            <w:right w:val="none" w:sz="0" w:space="0" w:color="auto"/>
          </w:divBdr>
        </w:div>
        <w:div w:id="1754668366">
          <w:marLeft w:val="0"/>
          <w:marRight w:val="0"/>
          <w:marTop w:val="0"/>
          <w:marBottom w:val="0"/>
          <w:divBdr>
            <w:top w:val="none" w:sz="0" w:space="0" w:color="auto"/>
            <w:left w:val="none" w:sz="0" w:space="0" w:color="auto"/>
            <w:bottom w:val="none" w:sz="0" w:space="0" w:color="auto"/>
            <w:right w:val="none" w:sz="0" w:space="0" w:color="auto"/>
          </w:divBdr>
        </w:div>
        <w:div w:id="1805468149">
          <w:marLeft w:val="0"/>
          <w:marRight w:val="0"/>
          <w:marTop w:val="0"/>
          <w:marBottom w:val="0"/>
          <w:divBdr>
            <w:top w:val="none" w:sz="0" w:space="0" w:color="auto"/>
            <w:left w:val="none" w:sz="0" w:space="0" w:color="auto"/>
            <w:bottom w:val="none" w:sz="0" w:space="0" w:color="auto"/>
            <w:right w:val="none" w:sz="0" w:space="0" w:color="auto"/>
          </w:divBdr>
        </w:div>
        <w:div w:id="1825966528">
          <w:marLeft w:val="0"/>
          <w:marRight w:val="0"/>
          <w:marTop w:val="0"/>
          <w:marBottom w:val="0"/>
          <w:divBdr>
            <w:top w:val="none" w:sz="0" w:space="0" w:color="auto"/>
            <w:left w:val="none" w:sz="0" w:space="0" w:color="auto"/>
            <w:bottom w:val="none" w:sz="0" w:space="0" w:color="auto"/>
            <w:right w:val="none" w:sz="0" w:space="0" w:color="auto"/>
          </w:divBdr>
        </w:div>
        <w:div w:id="1946838215">
          <w:marLeft w:val="0"/>
          <w:marRight w:val="0"/>
          <w:marTop w:val="0"/>
          <w:marBottom w:val="0"/>
          <w:divBdr>
            <w:top w:val="none" w:sz="0" w:space="0" w:color="auto"/>
            <w:left w:val="none" w:sz="0" w:space="0" w:color="auto"/>
            <w:bottom w:val="none" w:sz="0" w:space="0" w:color="auto"/>
            <w:right w:val="none" w:sz="0" w:space="0" w:color="auto"/>
          </w:divBdr>
        </w:div>
        <w:div w:id="1956790159">
          <w:marLeft w:val="0"/>
          <w:marRight w:val="0"/>
          <w:marTop w:val="0"/>
          <w:marBottom w:val="0"/>
          <w:divBdr>
            <w:top w:val="none" w:sz="0" w:space="0" w:color="auto"/>
            <w:left w:val="none" w:sz="0" w:space="0" w:color="auto"/>
            <w:bottom w:val="none" w:sz="0" w:space="0" w:color="auto"/>
            <w:right w:val="none" w:sz="0" w:space="0" w:color="auto"/>
          </w:divBdr>
        </w:div>
        <w:div w:id="2117483111">
          <w:marLeft w:val="0"/>
          <w:marRight w:val="0"/>
          <w:marTop w:val="0"/>
          <w:marBottom w:val="0"/>
          <w:divBdr>
            <w:top w:val="none" w:sz="0" w:space="0" w:color="auto"/>
            <w:left w:val="none" w:sz="0" w:space="0" w:color="auto"/>
            <w:bottom w:val="none" w:sz="0" w:space="0" w:color="auto"/>
            <w:right w:val="none" w:sz="0" w:space="0" w:color="auto"/>
          </w:divBdr>
        </w:div>
        <w:div w:id="2142186583">
          <w:marLeft w:val="0"/>
          <w:marRight w:val="0"/>
          <w:marTop w:val="0"/>
          <w:marBottom w:val="0"/>
          <w:divBdr>
            <w:top w:val="none" w:sz="0" w:space="0" w:color="auto"/>
            <w:left w:val="none" w:sz="0" w:space="0" w:color="auto"/>
            <w:bottom w:val="none" w:sz="0" w:space="0" w:color="auto"/>
            <w:right w:val="none" w:sz="0" w:space="0" w:color="auto"/>
          </w:divBdr>
        </w:div>
      </w:divsChild>
    </w:div>
    <w:div w:id="799805953">
      <w:bodyDiv w:val="1"/>
      <w:marLeft w:val="0"/>
      <w:marRight w:val="0"/>
      <w:marTop w:val="0"/>
      <w:marBottom w:val="0"/>
      <w:divBdr>
        <w:top w:val="none" w:sz="0" w:space="0" w:color="auto"/>
        <w:left w:val="none" w:sz="0" w:space="0" w:color="auto"/>
        <w:bottom w:val="none" w:sz="0" w:space="0" w:color="auto"/>
        <w:right w:val="none" w:sz="0" w:space="0" w:color="auto"/>
      </w:divBdr>
    </w:div>
    <w:div w:id="800147643">
      <w:bodyDiv w:val="1"/>
      <w:marLeft w:val="0"/>
      <w:marRight w:val="0"/>
      <w:marTop w:val="0"/>
      <w:marBottom w:val="0"/>
      <w:divBdr>
        <w:top w:val="none" w:sz="0" w:space="0" w:color="auto"/>
        <w:left w:val="none" w:sz="0" w:space="0" w:color="auto"/>
        <w:bottom w:val="none" w:sz="0" w:space="0" w:color="auto"/>
        <w:right w:val="none" w:sz="0" w:space="0" w:color="auto"/>
      </w:divBdr>
    </w:div>
    <w:div w:id="800924631">
      <w:bodyDiv w:val="1"/>
      <w:marLeft w:val="0"/>
      <w:marRight w:val="0"/>
      <w:marTop w:val="0"/>
      <w:marBottom w:val="0"/>
      <w:divBdr>
        <w:top w:val="none" w:sz="0" w:space="0" w:color="auto"/>
        <w:left w:val="none" w:sz="0" w:space="0" w:color="auto"/>
        <w:bottom w:val="none" w:sz="0" w:space="0" w:color="auto"/>
        <w:right w:val="none" w:sz="0" w:space="0" w:color="auto"/>
      </w:divBdr>
    </w:div>
    <w:div w:id="800925954">
      <w:bodyDiv w:val="1"/>
      <w:marLeft w:val="0"/>
      <w:marRight w:val="0"/>
      <w:marTop w:val="0"/>
      <w:marBottom w:val="0"/>
      <w:divBdr>
        <w:top w:val="none" w:sz="0" w:space="0" w:color="auto"/>
        <w:left w:val="none" w:sz="0" w:space="0" w:color="auto"/>
        <w:bottom w:val="none" w:sz="0" w:space="0" w:color="auto"/>
        <w:right w:val="none" w:sz="0" w:space="0" w:color="auto"/>
      </w:divBdr>
    </w:div>
    <w:div w:id="801074305">
      <w:bodyDiv w:val="1"/>
      <w:marLeft w:val="0"/>
      <w:marRight w:val="0"/>
      <w:marTop w:val="0"/>
      <w:marBottom w:val="0"/>
      <w:divBdr>
        <w:top w:val="none" w:sz="0" w:space="0" w:color="auto"/>
        <w:left w:val="none" w:sz="0" w:space="0" w:color="auto"/>
        <w:bottom w:val="none" w:sz="0" w:space="0" w:color="auto"/>
        <w:right w:val="none" w:sz="0" w:space="0" w:color="auto"/>
      </w:divBdr>
    </w:div>
    <w:div w:id="801461847">
      <w:bodyDiv w:val="1"/>
      <w:marLeft w:val="0"/>
      <w:marRight w:val="0"/>
      <w:marTop w:val="0"/>
      <w:marBottom w:val="0"/>
      <w:divBdr>
        <w:top w:val="none" w:sz="0" w:space="0" w:color="auto"/>
        <w:left w:val="none" w:sz="0" w:space="0" w:color="auto"/>
        <w:bottom w:val="none" w:sz="0" w:space="0" w:color="auto"/>
        <w:right w:val="none" w:sz="0" w:space="0" w:color="auto"/>
      </w:divBdr>
    </w:div>
    <w:div w:id="801537547">
      <w:bodyDiv w:val="1"/>
      <w:marLeft w:val="0"/>
      <w:marRight w:val="0"/>
      <w:marTop w:val="0"/>
      <w:marBottom w:val="0"/>
      <w:divBdr>
        <w:top w:val="none" w:sz="0" w:space="0" w:color="auto"/>
        <w:left w:val="none" w:sz="0" w:space="0" w:color="auto"/>
        <w:bottom w:val="none" w:sz="0" w:space="0" w:color="auto"/>
        <w:right w:val="none" w:sz="0" w:space="0" w:color="auto"/>
      </w:divBdr>
    </w:div>
    <w:div w:id="801651584">
      <w:bodyDiv w:val="1"/>
      <w:marLeft w:val="0"/>
      <w:marRight w:val="0"/>
      <w:marTop w:val="0"/>
      <w:marBottom w:val="0"/>
      <w:divBdr>
        <w:top w:val="none" w:sz="0" w:space="0" w:color="auto"/>
        <w:left w:val="none" w:sz="0" w:space="0" w:color="auto"/>
        <w:bottom w:val="none" w:sz="0" w:space="0" w:color="auto"/>
        <w:right w:val="none" w:sz="0" w:space="0" w:color="auto"/>
      </w:divBdr>
    </w:div>
    <w:div w:id="801653989">
      <w:bodyDiv w:val="1"/>
      <w:marLeft w:val="0"/>
      <w:marRight w:val="0"/>
      <w:marTop w:val="0"/>
      <w:marBottom w:val="0"/>
      <w:divBdr>
        <w:top w:val="none" w:sz="0" w:space="0" w:color="auto"/>
        <w:left w:val="none" w:sz="0" w:space="0" w:color="auto"/>
        <w:bottom w:val="none" w:sz="0" w:space="0" w:color="auto"/>
        <w:right w:val="none" w:sz="0" w:space="0" w:color="auto"/>
      </w:divBdr>
    </w:div>
    <w:div w:id="801769884">
      <w:bodyDiv w:val="1"/>
      <w:marLeft w:val="0"/>
      <w:marRight w:val="0"/>
      <w:marTop w:val="0"/>
      <w:marBottom w:val="0"/>
      <w:divBdr>
        <w:top w:val="none" w:sz="0" w:space="0" w:color="auto"/>
        <w:left w:val="none" w:sz="0" w:space="0" w:color="auto"/>
        <w:bottom w:val="none" w:sz="0" w:space="0" w:color="auto"/>
        <w:right w:val="none" w:sz="0" w:space="0" w:color="auto"/>
      </w:divBdr>
    </w:div>
    <w:div w:id="801846893">
      <w:bodyDiv w:val="1"/>
      <w:marLeft w:val="0"/>
      <w:marRight w:val="0"/>
      <w:marTop w:val="0"/>
      <w:marBottom w:val="0"/>
      <w:divBdr>
        <w:top w:val="none" w:sz="0" w:space="0" w:color="auto"/>
        <w:left w:val="none" w:sz="0" w:space="0" w:color="auto"/>
        <w:bottom w:val="none" w:sz="0" w:space="0" w:color="auto"/>
        <w:right w:val="none" w:sz="0" w:space="0" w:color="auto"/>
      </w:divBdr>
    </w:div>
    <w:div w:id="801965478">
      <w:bodyDiv w:val="1"/>
      <w:marLeft w:val="0"/>
      <w:marRight w:val="0"/>
      <w:marTop w:val="0"/>
      <w:marBottom w:val="0"/>
      <w:divBdr>
        <w:top w:val="none" w:sz="0" w:space="0" w:color="auto"/>
        <w:left w:val="none" w:sz="0" w:space="0" w:color="auto"/>
        <w:bottom w:val="none" w:sz="0" w:space="0" w:color="auto"/>
        <w:right w:val="none" w:sz="0" w:space="0" w:color="auto"/>
      </w:divBdr>
    </w:div>
    <w:div w:id="801969320">
      <w:bodyDiv w:val="1"/>
      <w:marLeft w:val="0"/>
      <w:marRight w:val="0"/>
      <w:marTop w:val="0"/>
      <w:marBottom w:val="0"/>
      <w:divBdr>
        <w:top w:val="none" w:sz="0" w:space="0" w:color="auto"/>
        <w:left w:val="none" w:sz="0" w:space="0" w:color="auto"/>
        <w:bottom w:val="none" w:sz="0" w:space="0" w:color="auto"/>
        <w:right w:val="none" w:sz="0" w:space="0" w:color="auto"/>
      </w:divBdr>
    </w:div>
    <w:div w:id="802114185">
      <w:bodyDiv w:val="1"/>
      <w:marLeft w:val="0"/>
      <w:marRight w:val="0"/>
      <w:marTop w:val="0"/>
      <w:marBottom w:val="0"/>
      <w:divBdr>
        <w:top w:val="none" w:sz="0" w:space="0" w:color="auto"/>
        <w:left w:val="none" w:sz="0" w:space="0" w:color="auto"/>
        <w:bottom w:val="none" w:sz="0" w:space="0" w:color="auto"/>
        <w:right w:val="none" w:sz="0" w:space="0" w:color="auto"/>
      </w:divBdr>
      <w:divsChild>
        <w:div w:id="627980589">
          <w:marLeft w:val="480"/>
          <w:marRight w:val="0"/>
          <w:marTop w:val="0"/>
          <w:marBottom w:val="0"/>
          <w:divBdr>
            <w:top w:val="none" w:sz="0" w:space="0" w:color="auto"/>
            <w:left w:val="none" w:sz="0" w:space="0" w:color="auto"/>
            <w:bottom w:val="none" w:sz="0" w:space="0" w:color="auto"/>
            <w:right w:val="none" w:sz="0" w:space="0" w:color="auto"/>
          </w:divBdr>
        </w:div>
        <w:div w:id="379398487">
          <w:marLeft w:val="480"/>
          <w:marRight w:val="0"/>
          <w:marTop w:val="0"/>
          <w:marBottom w:val="0"/>
          <w:divBdr>
            <w:top w:val="none" w:sz="0" w:space="0" w:color="auto"/>
            <w:left w:val="none" w:sz="0" w:space="0" w:color="auto"/>
            <w:bottom w:val="none" w:sz="0" w:space="0" w:color="auto"/>
            <w:right w:val="none" w:sz="0" w:space="0" w:color="auto"/>
          </w:divBdr>
        </w:div>
        <w:div w:id="115880671">
          <w:marLeft w:val="480"/>
          <w:marRight w:val="0"/>
          <w:marTop w:val="0"/>
          <w:marBottom w:val="0"/>
          <w:divBdr>
            <w:top w:val="none" w:sz="0" w:space="0" w:color="auto"/>
            <w:left w:val="none" w:sz="0" w:space="0" w:color="auto"/>
            <w:bottom w:val="none" w:sz="0" w:space="0" w:color="auto"/>
            <w:right w:val="none" w:sz="0" w:space="0" w:color="auto"/>
          </w:divBdr>
        </w:div>
        <w:div w:id="983048771">
          <w:marLeft w:val="480"/>
          <w:marRight w:val="0"/>
          <w:marTop w:val="0"/>
          <w:marBottom w:val="0"/>
          <w:divBdr>
            <w:top w:val="none" w:sz="0" w:space="0" w:color="auto"/>
            <w:left w:val="none" w:sz="0" w:space="0" w:color="auto"/>
            <w:bottom w:val="none" w:sz="0" w:space="0" w:color="auto"/>
            <w:right w:val="none" w:sz="0" w:space="0" w:color="auto"/>
          </w:divBdr>
        </w:div>
        <w:div w:id="157237210">
          <w:marLeft w:val="480"/>
          <w:marRight w:val="0"/>
          <w:marTop w:val="0"/>
          <w:marBottom w:val="0"/>
          <w:divBdr>
            <w:top w:val="none" w:sz="0" w:space="0" w:color="auto"/>
            <w:left w:val="none" w:sz="0" w:space="0" w:color="auto"/>
            <w:bottom w:val="none" w:sz="0" w:space="0" w:color="auto"/>
            <w:right w:val="none" w:sz="0" w:space="0" w:color="auto"/>
          </w:divBdr>
        </w:div>
        <w:div w:id="600066046">
          <w:marLeft w:val="480"/>
          <w:marRight w:val="0"/>
          <w:marTop w:val="0"/>
          <w:marBottom w:val="0"/>
          <w:divBdr>
            <w:top w:val="none" w:sz="0" w:space="0" w:color="auto"/>
            <w:left w:val="none" w:sz="0" w:space="0" w:color="auto"/>
            <w:bottom w:val="none" w:sz="0" w:space="0" w:color="auto"/>
            <w:right w:val="none" w:sz="0" w:space="0" w:color="auto"/>
          </w:divBdr>
        </w:div>
        <w:div w:id="1767114900">
          <w:marLeft w:val="480"/>
          <w:marRight w:val="0"/>
          <w:marTop w:val="0"/>
          <w:marBottom w:val="0"/>
          <w:divBdr>
            <w:top w:val="none" w:sz="0" w:space="0" w:color="auto"/>
            <w:left w:val="none" w:sz="0" w:space="0" w:color="auto"/>
            <w:bottom w:val="none" w:sz="0" w:space="0" w:color="auto"/>
            <w:right w:val="none" w:sz="0" w:space="0" w:color="auto"/>
          </w:divBdr>
        </w:div>
        <w:div w:id="818495483">
          <w:marLeft w:val="480"/>
          <w:marRight w:val="0"/>
          <w:marTop w:val="0"/>
          <w:marBottom w:val="0"/>
          <w:divBdr>
            <w:top w:val="none" w:sz="0" w:space="0" w:color="auto"/>
            <w:left w:val="none" w:sz="0" w:space="0" w:color="auto"/>
            <w:bottom w:val="none" w:sz="0" w:space="0" w:color="auto"/>
            <w:right w:val="none" w:sz="0" w:space="0" w:color="auto"/>
          </w:divBdr>
        </w:div>
        <w:div w:id="736896598">
          <w:marLeft w:val="480"/>
          <w:marRight w:val="0"/>
          <w:marTop w:val="0"/>
          <w:marBottom w:val="0"/>
          <w:divBdr>
            <w:top w:val="none" w:sz="0" w:space="0" w:color="auto"/>
            <w:left w:val="none" w:sz="0" w:space="0" w:color="auto"/>
            <w:bottom w:val="none" w:sz="0" w:space="0" w:color="auto"/>
            <w:right w:val="none" w:sz="0" w:space="0" w:color="auto"/>
          </w:divBdr>
        </w:div>
        <w:div w:id="1444808318">
          <w:marLeft w:val="480"/>
          <w:marRight w:val="0"/>
          <w:marTop w:val="0"/>
          <w:marBottom w:val="0"/>
          <w:divBdr>
            <w:top w:val="none" w:sz="0" w:space="0" w:color="auto"/>
            <w:left w:val="none" w:sz="0" w:space="0" w:color="auto"/>
            <w:bottom w:val="none" w:sz="0" w:space="0" w:color="auto"/>
            <w:right w:val="none" w:sz="0" w:space="0" w:color="auto"/>
          </w:divBdr>
        </w:div>
        <w:div w:id="165445074">
          <w:marLeft w:val="480"/>
          <w:marRight w:val="0"/>
          <w:marTop w:val="0"/>
          <w:marBottom w:val="0"/>
          <w:divBdr>
            <w:top w:val="none" w:sz="0" w:space="0" w:color="auto"/>
            <w:left w:val="none" w:sz="0" w:space="0" w:color="auto"/>
            <w:bottom w:val="none" w:sz="0" w:space="0" w:color="auto"/>
            <w:right w:val="none" w:sz="0" w:space="0" w:color="auto"/>
          </w:divBdr>
        </w:div>
        <w:div w:id="475610907">
          <w:marLeft w:val="480"/>
          <w:marRight w:val="0"/>
          <w:marTop w:val="0"/>
          <w:marBottom w:val="0"/>
          <w:divBdr>
            <w:top w:val="none" w:sz="0" w:space="0" w:color="auto"/>
            <w:left w:val="none" w:sz="0" w:space="0" w:color="auto"/>
            <w:bottom w:val="none" w:sz="0" w:space="0" w:color="auto"/>
            <w:right w:val="none" w:sz="0" w:space="0" w:color="auto"/>
          </w:divBdr>
        </w:div>
        <w:div w:id="352196942">
          <w:marLeft w:val="480"/>
          <w:marRight w:val="0"/>
          <w:marTop w:val="0"/>
          <w:marBottom w:val="0"/>
          <w:divBdr>
            <w:top w:val="none" w:sz="0" w:space="0" w:color="auto"/>
            <w:left w:val="none" w:sz="0" w:space="0" w:color="auto"/>
            <w:bottom w:val="none" w:sz="0" w:space="0" w:color="auto"/>
            <w:right w:val="none" w:sz="0" w:space="0" w:color="auto"/>
          </w:divBdr>
        </w:div>
        <w:div w:id="1464228322">
          <w:marLeft w:val="480"/>
          <w:marRight w:val="0"/>
          <w:marTop w:val="0"/>
          <w:marBottom w:val="0"/>
          <w:divBdr>
            <w:top w:val="none" w:sz="0" w:space="0" w:color="auto"/>
            <w:left w:val="none" w:sz="0" w:space="0" w:color="auto"/>
            <w:bottom w:val="none" w:sz="0" w:space="0" w:color="auto"/>
            <w:right w:val="none" w:sz="0" w:space="0" w:color="auto"/>
          </w:divBdr>
        </w:div>
        <w:div w:id="1637491887">
          <w:marLeft w:val="480"/>
          <w:marRight w:val="0"/>
          <w:marTop w:val="0"/>
          <w:marBottom w:val="0"/>
          <w:divBdr>
            <w:top w:val="none" w:sz="0" w:space="0" w:color="auto"/>
            <w:left w:val="none" w:sz="0" w:space="0" w:color="auto"/>
            <w:bottom w:val="none" w:sz="0" w:space="0" w:color="auto"/>
            <w:right w:val="none" w:sz="0" w:space="0" w:color="auto"/>
          </w:divBdr>
        </w:div>
        <w:div w:id="1727417144">
          <w:marLeft w:val="480"/>
          <w:marRight w:val="0"/>
          <w:marTop w:val="0"/>
          <w:marBottom w:val="0"/>
          <w:divBdr>
            <w:top w:val="none" w:sz="0" w:space="0" w:color="auto"/>
            <w:left w:val="none" w:sz="0" w:space="0" w:color="auto"/>
            <w:bottom w:val="none" w:sz="0" w:space="0" w:color="auto"/>
            <w:right w:val="none" w:sz="0" w:space="0" w:color="auto"/>
          </w:divBdr>
        </w:div>
        <w:div w:id="1153909433">
          <w:marLeft w:val="480"/>
          <w:marRight w:val="0"/>
          <w:marTop w:val="0"/>
          <w:marBottom w:val="0"/>
          <w:divBdr>
            <w:top w:val="none" w:sz="0" w:space="0" w:color="auto"/>
            <w:left w:val="none" w:sz="0" w:space="0" w:color="auto"/>
            <w:bottom w:val="none" w:sz="0" w:space="0" w:color="auto"/>
            <w:right w:val="none" w:sz="0" w:space="0" w:color="auto"/>
          </w:divBdr>
        </w:div>
        <w:div w:id="1287008033">
          <w:marLeft w:val="480"/>
          <w:marRight w:val="0"/>
          <w:marTop w:val="0"/>
          <w:marBottom w:val="0"/>
          <w:divBdr>
            <w:top w:val="none" w:sz="0" w:space="0" w:color="auto"/>
            <w:left w:val="none" w:sz="0" w:space="0" w:color="auto"/>
            <w:bottom w:val="none" w:sz="0" w:space="0" w:color="auto"/>
            <w:right w:val="none" w:sz="0" w:space="0" w:color="auto"/>
          </w:divBdr>
        </w:div>
        <w:div w:id="366489909">
          <w:marLeft w:val="480"/>
          <w:marRight w:val="0"/>
          <w:marTop w:val="0"/>
          <w:marBottom w:val="0"/>
          <w:divBdr>
            <w:top w:val="none" w:sz="0" w:space="0" w:color="auto"/>
            <w:left w:val="none" w:sz="0" w:space="0" w:color="auto"/>
            <w:bottom w:val="none" w:sz="0" w:space="0" w:color="auto"/>
            <w:right w:val="none" w:sz="0" w:space="0" w:color="auto"/>
          </w:divBdr>
        </w:div>
        <w:div w:id="1539977089">
          <w:marLeft w:val="480"/>
          <w:marRight w:val="0"/>
          <w:marTop w:val="0"/>
          <w:marBottom w:val="0"/>
          <w:divBdr>
            <w:top w:val="none" w:sz="0" w:space="0" w:color="auto"/>
            <w:left w:val="none" w:sz="0" w:space="0" w:color="auto"/>
            <w:bottom w:val="none" w:sz="0" w:space="0" w:color="auto"/>
            <w:right w:val="none" w:sz="0" w:space="0" w:color="auto"/>
          </w:divBdr>
        </w:div>
        <w:div w:id="1792360177">
          <w:marLeft w:val="480"/>
          <w:marRight w:val="0"/>
          <w:marTop w:val="0"/>
          <w:marBottom w:val="0"/>
          <w:divBdr>
            <w:top w:val="none" w:sz="0" w:space="0" w:color="auto"/>
            <w:left w:val="none" w:sz="0" w:space="0" w:color="auto"/>
            <w:bottom w:val="none" w:sz="0" w:space="0" w:color="auto"/>
            <w:right w:val="none" w:sz="0" w:space="0" w:color="auto"/>
          </w:divBdr>
        </w:div>
        <w:div w:id="1080172170">
          <w:marLeft w:val="480"/>
          <w:marRight w:val="0"/>
          <w:marTop w:val="0"/>
          <w:marBottom w:val="0"/>
          <w:divBdr>
            <w:top w:val="none" w:sz="0" w:space="0" w:color="auto"/>
            <w:left w:val="none" w:sz="0" w:space="0" w:color="auto"/>
            <w:bottom w:val="none" w:sz="0" w:space="0" w:color="auto"/>
            <w:right w:val="none" w:sz="0" w:space="0" w:color="auto"/>
          </w:divBdr>
        </w:div>
        <w:div w:id="414671929">
          <w:marLeft w:val="480"/>
          <w:marRight w:val="0"/>
          <w:marTop w:val="0"/>
          <w:marBottom w:val="0"/>
          <w:divBdr>
            <w:top w:val="none" w:sz="0" w:space="0" w:color="auto"/>
            <w:left w:val="none" w:sz="0" w:space="0" w:color="auto"/>
            <w:bottom w:val="none" w:sz="0" w:space="0" w:color="auto"/>
            <w:right w:val="none" w:sz="0" w:space="0" w:color="auto"/>
          </w:divBdr>
        </w:div>
        <w:div w:id="144399331">
          <w:marLeft w:val="480"/>
          <w:marRight w:val="0"/>
          <w:marTop w:val="0"/>
          <w:marBottom w:val="0"/>
          <w:divBdr>
            <w:top w:val="none" w:sz="0" w:space="0" w:color="auto"/>
            <w:left w:val="none" w:sz="0" w:space="0" w:color="auto"/>
            <w:bottom w:val="none" w:sz="0" w:space="0" w:color="auto"/>
            <w:right w:val="none" w:sz="0" w:space="0" w:color="auto"/>
          </w:divBdr>
        </w:div>
        <w:div w:id="768278798">
          <w:marLeft w:val="480"/>
          <w:marRight w:val="0"/>
          <w:marTop w:val="0"/>
          <w:marBottom w:val="0"/>
          <w:divBdr>
            <w:top w:val="none" w:sz="0" w:space="0" w:color="auto"/>
            <w:left w:val="none" w:sz="0" w:space="0" w:color="auto"/>
            <w:bottom w:val="none" w:sz="0" w:space="0" w:color="auto"/>
            <w:right w:val="none" w:sz="0" w:space="0" w:color="auto"/>
          </w:divBdr>
        </w:div>
        <w:div w:id="2065367103">
          <w:marLeft w:val="480"/>
          <w:marRight w:val="0"/>
          <w:marTop w:val="0"/>
          <w:marBottom w:val="0"/>
          <w:divBdr>
            <w:top w:val="none" w:sz="0" w:space="0" w:color="auto"/>
            <w:left w:val="none" w:sz="0" w:space="0" w:color="auto"/>
            <w:bottom w:val="none" w:sz="0" w:space="0" w:color="auto"/>
            <w:right w:val="none" w:sz="0" w:space="0" w:color="auto"/>
          </w:divBdr>
        </w:div>
        <w:div w:id="1748913844">
          <w:marLeft w:val="480"/>
          <w:marRight w:val="0"/>
          <w:marTop w:val="0"/>
          <w:marBottom w:val="0"/>
          <w:divBdr>
            <w:top w:val="none" w:sz="0" w:space="0" w:color="auto"/>
            <w:left w:val="none" w:sz="0" w:space="0" w:color="auto"/>
            <w:bottom w:val="none" w:sz="0" w:space="0" w:color="auto"/>
            <w:right w:val="none" w:sz="0" w:space="0" w:color="auto"/>
          </w:divBdr>
        </w:div>
        <w:div w:id="2118791395">
          <w:marLeft w:val="480"/>
          <w:marRight w:val="0"/>
          <w:marTop w:val="0"/>
          <w:marBottom w:val="0"/>
          <w:divBdr>
            <w:top w:val="none" w:sz="0" w:space="0" w:color="auto"/>
            <w:left w:val="none" w:sz="0" w:space="0" w:color="auto"/>
            <w:bottom w:val="none" w:sz="0" w:space="0" w:color="auto"/>
            <w:right w:val="none" w:sz="0" w:space="0" w:color="auto"/>
          </w:divBdr>
        </w:div>
        <w:div w:id="432942128">
          <w:marLeft w:val="480"/>
          <w:marRight w:val="0"/>
          <w:marTop w:val="0"/>
          <w:marBottom w:val="0"/>
          <w:divBdr>
            <w:top w:val="none" w:sz="0" w:space="0" w:color="auto"/>
            <w:left w:val="none" w:sz="0" w:space="0" w:color="auto"/>
            <w:bottom w:val="none" w:sz="0" w:space="0" w:color="auto"/>
            <w:right w:val="none" w:sz="0" w:space="0" w:color="auto"/>
          </w:divBdr>
        </w:div>
        <w:div w:id="909118432">
          <w:marLeft w:val="480"/>
          <w:marRight w:val="0"/>
          <w:marTop w:val="0"/>
          <w:marBottom w:val="0"/>
          <w:divBdr>
            <w:top w:val="none" w:sz="0" w:space="0" w:color="auto"/>
            <w:left w:val="none" w:sz="0" w:space="0" w:color="auto"/>
            <w:bottom w:val="none" w:sz="0" w:space="0" w:color="auto"/>
            <w:right w:val="none" w:sz="0" w:space="0" w:color="auto"/>
          </w:divBdr>
        </w:div>
        <w:div w:id="502553475">
          <w:marLeft w:val="480"/>
          <w:marRight w:val="0"/>
          <w:marTop w:val="0"/>
          <w:marBottom w:val="0"/>
          <w:divBdr>
            <w:top w:val="none" w:sz="0" w:space="0" w:color="auto"/>
            <w:left w:val="none" w:sz="0" w:space="0" w:color="auto"/>
            <w:bottom w:val="none" w:sz="0" w:space="0" w:color="auto"/>
            <w:right w:val="none" w:sz="0" w:space="0" w:color="auto"/>
          </w:divBdr>
        </w:div>
        <w:div w:id="1155872577">
          <w:marLeft w:val="480"/>
          <w:marRight w:val="0"/>
          <w:marTop w:val="0"/>
          <w:marBottom w:val="0"/>
          <w:divBdr>
            <w:top w:val="none" w:sz="0" w:space="0" w:color="auto"/>
            <w:left w:val="none" w:sz="0" w:space="0" w:color="auto"/>
            <w:bottom w:val="none" w:sz="0" w:space="0" w:color="auto"/>
            <w:right w:val="none" w:sz="0" w:space="0" w:color="auto"/>
          </w:divBdr>
        </w:div>
        <w:div w:id="1481769190">
          <w:marLeft w:val="480"/>
          <w:marRight w:val="0"/>
          <w:marTop w:val="0"/>
          <w:marBottom w:val="0"/>
          <w:divBdr>
            <w:top w:val="none" w:sz="0" w:space="0" w:color="auto"/>
            <w:left w:val="none" w:sz="0" w:space="0" w:color="auto"/>
            <w:bottom w:val="none" w:sz="0" w:space="0" w:color="auto"/>
            <w:right w:val="none" w:sz="0" w:space="0" w:color="auto"/>
          </w:divBdr>
        </w:div>
        <w:div w:id="1883057511">
          <w:marLeft w:val="480"/>
          <w:marRight w:val="0"/>
          <w:marTop w:val="0"/>
          <w:marBottom w:val="0"/>
          <w:divBdr>
            <w:top w:val="none" w:sz="0" w:space="0" w:color="auto"/>
            <w:left w:val="none" w:sz="0" w:space="0" w:color="auto"/>
            <w:bottom w:val="none" w:sz="0" w:space="0" w:color="auto"/>
            <w:right w:val="none" w:sz="0" w:space="0" w:color="auto"/>
          </w:divBdr>
        </w:div>
        <w:div w:id="1264415221">
          <w:marLeft w:val="480"/>
          <w:marRight w:val="0"/>
          <w:marTop w:val="0"/>
          <w:marBottom w:val="0"/>
          <w:divBdr>
            <w:top w:val="none" w:sz="0" w:space="0" w:color="auto"/>
            <w:left w:val="none" w:sz="0" w:space="0" w:color="auto"/>
            <w:bottom w:val="none" w:sz="0" w:space="0" w:color="auto"/>
            <w:right w:val="none" w:sz="0" w:space="0" w:color="auto"/>
          </w:divBdr>
        </w:div>
        <w:div w:id="2029016425">
          <w:marLeft w:val="480"/>
          <w:marRight w:val="0"/>
          <w:marTop w:val="0"/>
          <w:marBottom w:val="0"/>
          <w:divBdr>
            <w:top w:val="none" w:sz="0" w:space="0" w:color="auto"/>
            <w:left w:val="none" w:sz="0" w:space="0" w:color="auto"/>
            <w:bottom w:val="none" w:sz="0" w:space="0" w:color="auto"/>
            <w:right w:val="none" w:sz="0" w:space="0" w:color="auto"/>
          </w:divBdr>
        </w:div>
        <w:div w:id="766383634">
          <w:marLeft w:val="480"/>
          <w:marRight w:val="0"/>
          <w:marTop w:val="0"/>
          <w:marBottom w:val="0"/>
          <w:divBdr>
            <w:top w:val="none" w:sz="0" w:space="0" w:color="auto"/>
            <w:left w:val="none" w:sz="0" w:space="0" w:color="auto"/>
            <w:bottom w:val="none" w:sz="0" w:space="0" w:color="auto"/>
            <w:right w:val="none" w:sz="0" w:space="0" w:color="auto"/>
          </w:divBdr>
        </w:div>
        <w:div w:id="1156218460">
          <w:marLeft w:val="480"/>
          <w:marRight w:val="0"/>
          <w:marTop w:val="0"/>
          <w:marBottom w:val="0"/>
          <w:divBdr>
            <w:top w:val="none" w:sz="0" w:space="0" w:color="auto"/>
            <w:left w:val="none" w:sz="0" w:space="0" w:color="auto"/>
            <w:bottom w:val="none" w:sz="0" w:space="0" w:color="auto"/>
            <w:right w:val="none" w:sz="0" w:space="0" w:color="auto"/>
          </w:divBdr>
        </w:div>
        <w:div w:id="857735907">
          <w:marLeft w:val="480"/>
          <w:marRight w:val="0"/>
          <w:marTop w:val="0"/>
          <w:marBottom w:val="0"/>
          <w:divBdr>
            <w:top w:val="none" w:sz="0" w:space="0" w:color="auto"/>
            <w:left w:val="none" w:sz="0" w:space="0" w:color="auto"/>
            <w:bottom w:val="none" w:sz="0" w:space="0" w:color="auto"/>
            <w:right w:val="none" w:sz="0" w:space="0" w:color="auto"/>
          </w:divBdr>
        </w:div>
        <w:div w:id="1231035695">
          <w:marLeft w:val="480"/>
          <w:marRight w:val="0"/>
          <w:marTop w:val="0"/>
          <w:marBottom w:val="0"/>
          <w:divBdr>
            <w:top w:val="none" w:sz="0" w:space="0" w:color="auto"/>
            <w:left w:val="none" w:sz="0" w:space="0" w:color="auto"/>
            <w:bottom w:val="none" w:sz="0" w:space="0" w:color="auto"/>
            <w:right w:val="none" w:sz="0" w:space="0" w:color="auto"/>
          </w:divBdr>
        </w:div>
        <w:div w:id="384647093">
          <w:marLeft w:val="480"/>
          <w:marRight w:val="0"/>
          <w:marTop w:val="0"/>
          <w:marBottom w:val="0"/>
          <w:divBdr>
            <w:top w:val="none" w:sz="0" w:space="0" w:color="auto"/>
            <w:left w:val="none" w:sz="0" w:space="0" w:color="auto"/>
            <w:bottom w:val="none" w:sz="0" w:space="0" w:color="auto"/>
            <w:right w:val="none" w:sz="0" w:space="0" w:color="auto"/>
          </w:divBdr>
        </w:div>
        <w:div w:id="563758676">
          <w:marLeft w:val="480"/>
          <w:marRight w:val="0"/>
          <w:marTop w:val="0"/>
          <w:marBottom w:val="0"/>
          <w:divBdr>
            <w:top w:val="none" w:sz="0" w:space="0" w:color="auto"/>
            <w:left w:val="none" w:sz="0" w:space="0" w:color="auto"/>
            <w:bottom w:val="none" w:sz="0" w:space="0" w:color="auto"/>
            <w:right w:val="none" w:sz="0" w:space="0" w:color="auto"/>
          </w:divBdr>
        </w:div>
        <w:div w:id="536504676">
          <w:marLeft w:val="480"/>
          <w:marRight w:val="0"/>
          <w:marTop w:val="0"/>
          <w:marBottom w:val="0"/>
          <w:divBdr>
            <w:top w:val="none" w:sz="0" w:space="0" w:color="auto"/>
            <w:left w:val="none" w:sz="0" w:space="0" w:color="auto"/>
            <w:bottom w:val="none" w:sz="0" w:space="0" w:color="auto"/>
            <w:right w:val="none" w:sz="0" w:space="0" w:color="auto"/>
          </w:divBdr>
        </w:div>
        <w:div w:id="1309088746">
          <w:marLeft w:val="480"/>
          <w:marRight w:val="0"/>
          <w:marTop w:val="0"/>
          <w:marBottom w:val="0"/>
          <w:divBdr>
            <w:top w:val="none" w:sz="0" w:space="0" w:color="auto"/>
            <w:left w:val="none" w:sz="0" w:space="0" w:color="auto"/>
            <w:bottom w:val="none" w:sz="0" w:space="0" w:color="auto"/>
            <w:right w:val="none" w:sz="0" w:space="0" w:color="auto"/>
          </w:divBdr>
        </w:div>
        <w:div w:id="2033535491">
          <w:marLeft w:val="480"/>
          <w:marRight w:val="0"/>
          <w:marTop w:val="0"/>
          <w:marBottom w:val="0"/>
          <w:divBdr>
            <w:top w:val="none" w:sz="0" w:space="0" w:color="auto"/>
            <w:left w:val="none" w:sz="0" w:space="0" w:color="auto"/>
            <w:bottom w:val="none" w:sz="0" w:space="0" w:color="auto"/>
            <w:right w:val="none" w:sz="0" w:space="0" w:color="auto"/>
          </w:divBdr>
        </w:div>
        <w:div w:id="1857815640">
          <w:marLeft w:val="480"/>
          <w:marRight w:val="0"/>
          <w:marTop w:val="0"/>
          <w:marBottom w:val="0"/>
          <w:divBdr>
            <w:top w:val="none" w:sz="0" w:space="0" w:color="auto"/>
            <w:left w:val="none" w:sz="0" w:space="0" w:color="auto"/>
            <w:bottom w:val="none" w:sz="0" w:space="0" w:color="auto"/>
            <w:right w:val="none" w:sz="0" w:space="0" w:color="auto"/>
          </w:divBdr>
        </w:div>
        <w:div w:id="913778570">
          <w:marLeft w:val="480"/>
          <w:marRight w:val="0"/>
          <w:marTop w:val="0"/>
          <w:marBottom w:val="0"/>
          <w:divBdr>
            <w:top w:val="none" w:sz="0" w:space="0" w:color="auto"/>
            <w:left w:val="none" w:sz="0" w:space="0" w:color="auto"/>
            <w:bottom w:val="none" w:sz="0" w:space="0" w:color="auto"/>
            <w:right w:val="none" w:sz="0" w:space="0" w:color="auto"/>
          </w:divBdr>
        </w:div>
        <w:div w:id="1888836888">
          <w:marLeft w:val="480"/>
          <w:marRight w:val="0"/>
          <w:marTop w:val="0"/>
          <w:marBottom w:val="0"/>
          <w:divBdr>
            <w:top w:val="none" w:sz="0" w:space="0" w:color="auto"/>
            <w:left w:val="none" w:sz="0" w:space="0" w:color="auto"/>
            <w:bottom w:val="none" w:sz="0" w:space="0" w:color="auto"/>
            <w:right w:val="none" w:sz="0" w:space="0" w:color="auto"/>
          </w:divBdr>
        </w:div>
        <w:div w:id="232128621">
          <w:marLeft w:val="480"/>
          <w:marRight w:val="0"/>
          <w:marTop w:val="0"/>
          <w:marBottom w:val="0"/>
          <w:divBdr>
            <w:top w:val="none" w:sz="0" w:space="0" w:color="auto"/>
            <w:left w:val="none" w:sz="0" w:space="0" w:color="auto"/>
            <w:bottom w:val="none" w:sz="0" w:space="0" w:color="auto"/>
            <w:right w:val="none" w:sz="0" w:space="0" w:color="auto"/>
          </w:divBdr>
        </w:div>
        <w:div w:id="1594585559">
          <w:marLeft w:val="480"/>
          <w:marRight w:val="0"/>
          <w:marTop w:val="0"/>
          <w:marBottom w:val="0"/>
          <w:divBdr>
            <w:top w:val="none" w:sz="0" w:space="0" w:color="auto"/>
            <w:left w:val="none" w:sz="0" w:space="0" w:color="auto"/>
            <w:bottom w:val="none" w:sz="0" w:space="0" w:color="auto"/>
            <w:right w:val="none" w:sz="0" w:space="0" w:color="auto"/>
          </w:divBdr>
        </w:div>
        <w:div w:id="1847092660">
          <w:marLeft w:val="480"/>
          <w:marRight w:val="0"/>
          <w:marTop w:val="0"/>
          <w:marBottom w:val="0"/>
          <w:divBdr>
            <w:top w:val="none" w:sz="0" w:space="0" w:color="auto"/>
            <w:left w:val="none" w:sz="0" w:space="0" w:color="auto"/>
            <w:bottom w:val="none" w:sz="0" w:space="0" w:color="auto"/>
            <w:right w:val="none" w:sz="0" w:space="0" w:color="auto"/>
          </w:divBdr>
        </w:div>
        <w:div w:id="1126434781">
          <w:marLeft w:val="480"/>
          <w:marRight w:val="0"/>
          <w:marTop w:val="0"/>
          <w:marBottom w:val="0"/>
          <w:divBdr>
            <w:top w:val="none" w:sz="0" w:space="0" w:color="auto"/>
            <w:left w:val="none" w:sz="0" w:space="0" w:color="auto"/>
            <w:bottom w:val="none" w:sz="0" w:space="0" w:color="auto"/>
            <w:right w:val="none" w:sz="0" w:space="0" w:color="auto"/>
          </w:divBdr>
        </w:div>
        <w:div w:id="1166744088">
          <w:marLeft w:val="480"/>
          <w:marRight w:val="0"/>
          <w:marTop w:val="0"/>
          <w:marBottom w:val="0"/>
          <w:divBdr>
            <w:top w:val="none" w:sz="0" w:space="0" w:color="auto"/>
            <w:left w:val="none" w:sz="0" w:space="0" w:color="auto"/>
            <w:bottom w:val="none" w:sz="0" w:space="0" w:color="auto"/>
            <w:right w:val="none" w:sz="0" w:space="0" w:color="auto"/>
          </w:divBdr>
        </w:div>
        <w:div w:id="557017599">
          <w:marLeft w:val="480"/>
          <w:marRight w:val="0"/>
          <w:marTop w:val="0"/>
          <w:marBottom w:val="0"/>
          <w:divBdr>
            <w:top w:val="none" w:sz="0" w:space="0" w:color="auto"/>
            <w:left w:val="none" w:sz="0" w:space="0" w:color="auto"/>
            <w:bottom w:val="none" w:sz="0" w:space="0" w:color="auto"/>
            <w:right w:val="none" w:sz="0" w:space="0" w:color="auto"/>
          </w:divBdr>
        </w:div>
        <w:div w:id="155194437">
          <w:marLeft w:val="480"/>
          <w:marRight w:val="0"/>
          <w:marTop w:val="0"/>
          <w:marBottom w:val="0"/>
          <w:divBdr>
            <w:top w:val="none" w:sz="0" w:space="0" w:color="auto"/>
            <w:left w:val="none" w:sz="0" w:space="0" w:color="auto"/>
            <w:bottom w:val="none" w:sz="0" w:space="0" w:color="auto"/>
            <w:right w:val="none" w:sz="0" w:space="0" w:color="auto"/>
          </w:divBdr>
        </w:div>
        <w:div w:id="669647617">
          <w:marLeft w:val="480"/>
          <w:marRight w:val="0"/>
          <w:marTop w:val="0"/>
          <w:marBottom w:val="0"/>
          <w:divBdr>
            <w:top w:val="none" w:sz="0" w:space="0" w:color="auto"/>
            <w:left w:val="none" w:sz="0" w:space="0" w:color="auto"/>
            <w:bottom w:val="none" w:sz="0" w:space="0" w:color="auto"/>
            <w:right w:val="none" w:sz="0" w:space="0" w:color="auto"/>
          </w:divBdr>
        </w:div>
        <w:div w:id="1068069921">
          <w:marLeft w:val="480"/>
          <w:marRight w:val="0"/>
          <w:marTop w:val="0"/>
          <w:marBottom w:val="0"/>
          <w:divBdr>
            <w:top w:val="none" w:sz="0" w:space="0" w:color="auto"/>
            <w:left w:val="none" w:sz="0" w:space="0" w:color="auto"/>
            <w:bottom w:val="none" w:sz="0" w:space="0" w:color="auto"/>
            <w:right w:val="none" w:sz="0" w:space="0" w:color="auto"/>
          </w:divBdr>
        </w:div>
        <w:div w:id="1102458056">
          <w:marLeft w:val="480"/>
          <w:marRight w:val="0"/>
          <w:marTop w:val="0"/>
          <w:marBottom w:val="0"/>
          <w:divBdr>
            <w:top w:val="none" w:sz="0" w:space="0" w:color="auto"/>
            <w:left w:val="none" w:sz="0" w:space="0" w:color="auto"/>
            <w:bottom w:val="none" w:sz="0" w:space="0" w:color="auto"/>
            <w:right w:val="none" w:sz="0" w:space="0" w:color="auto"/>
          </w:divBdr>
        </w:div>
        <w:div w:id="323516497">
          <w:marLeft w:val="480"/>
          <w:marRight w:val="0"/>
          <w:marTop w:val="0"/>
          <w:marBottom w:val="0"/>
          <w:divBdr>
            <w:top w:val="none" w:sz="0" w:space="0" w:color="auto"/>
            <w:left w:val="none" w:sz="0" w:space="0" w:color="auto"/>
            <w:bottom w:val="none" w:sz="0" w:space="0" w:color="auto"/>
            <w:right w:val="none" w:sz="0" w:space="0" w:color="auto"/>
          </w:divBdr>
        </w:div>
        <w:div w:id="1429933119">
          <w:marLeft w:val="480"/>
          <w:marRight w:val="0"/>
          <w:marTop w:val="0"/>
          <w:marBottom w:val="0"/>
          <w:divBdr>
            <w:top w:val="none" w:sz="0" w:space="0" w:color="auto"/>
            <w:left w:val="none" w:sz="0" w:space="0" w:color="auto"/>
            <w:bottom w:val="none" w:sz="0" w:space="0" w:color="auto"/>
            <w:right w:val="none" w:sz="0" w:space="0" w:color="auto"/>
          </w:divBdr>
        </w:div>
        <w:div w:id="1760834095">
          <w:marLeft w:val="480"/>
          <w:marRight w:val="0"/>
          <w:marTop w:val="0"/>
          <w:marBottom w:val="0"/>
          <w:divBdr>
            <w:top w:val="none" w:sz="0" w:space="0" w:color="auto"/>
            <w:left w:val="none" w:sz="0" w:space="0" w:color="auto"/>
            <w:bottom w:val="none" w:sz="0" w:space="0" w:color="auto"/>
            <w:right w:val="none" w:sz="0" w:space="0" w:color="auto"/>
          </w:divBdr>
        </w:div>
        <w:div w:id="1452047907">
          <w:marLeft w:val="480"/>
          <w:marRight w:val="0"/>
          <w:marTop w:val="0"/>
          <w:marBottom w:val="0"/>
          <w:divBdr>
            <w:top w:val="none" w:sz="0" w:space="0" w:color="auto"/>
            <w:left w:val="none" w:sz="0" w:space="0" w:color="auto"/>
            <w:bottom w:val="none" w:sz="0" w:space="0" w:color="auto"/>
            <w:right w:val="none" w:sz="0" w:space="0" w:color="auto"/>
          </w:divBdr>
        </w:div>
        <w:div w:id="566260102">
          <w:marLeft w:val="480"/>
          <w:marRight w:val="0"/>
          <w:marTop w:val="0"/>
          <w:marBottom w:val="0"/>
          <w:divBdr>
            <w:top w:val="none" w:sz="0" w:space="0" w:color="auto"/>
            <w:left w:val="none" w:sz="0" w:space="0" w:color="auto"/>
            <w:bottom w:val="none" w:sz="0" w:space="0" w:color="auto"/>
            <w:right w:val="none" w:sz="0" w:space="0" w:color="auto"/>
          </w:divBdr>
        </w:div>
        <w:div w:id="1369843340">
          <w:marLeft w:val="480"/>
          <w:marRight w:val="0"/>
          <w:marTop w:val="0"/>
          <w:marBottom w:val="0"/>
          <w:divBdr>
            <w:top w:val="none" w:sz="0" w:space="0" w:color="auto"/>
            <w:left w:val="none" w:sz="0" w:space="0" w:color="auto"/>
            <w:bottom w:val="none" w:sz="0" w:space="0" w:color="auto"/>
            <w:right w:val="none" w:sz="0" w:space="0" w:color="auto"/>
          </w:divBdr>
        </w:div>
        <w:div w:id="1827671287">
          <w:marLeft w:val="480"/>
          <w:marRight w:val="0"/>
          <w:marTop w:val="0"/>
          <w:marBottom w:val="0"/>
          <w:divBdr>
            <w:top w:val="none" w:sz="0" w:space="0" w:color="auto"/>
            <w:left w:val="none" w:sz="0" w:space="0" w:color="auto"/>
            <w:bottom w:val="none" w:sz="0" w:space="0" w:color="auto"/>
            <w:right w:val="none" w:sz="0" w:space="0" w:color="auto"/>
          </w:divBdr>
        </w:div>
        <w:div w:id="1828588491">
          <w:marLeft w:val="480"/>
          <w:marRight w:val="0"/>
          <w:marTop w:val="0"/>
          <w:marBottom w:val="0"/>
          <w:divBdr>
            <w:top w:val="none" w:sz="0" w:space="0" w:color="auto"/>
            <w:left w:val="none" w:sz="0" w:space="0" w:color="auto"/>
            <w:bottom w:val="none" w:sz="0" w:space="0" w:color="auto"/>
            <w:right w:val="none" w:sz="0" w:space="0" w:color="auto"/>
          </w:divBdr>
        </w:div>
        <w:div w:id="87969377">
          <w:marLeft w:val="480"/>
          <w:marRight w:val="0"/>
          <w:marTop w:val="0"/>
          <w:marBottom w:val="0"/>
          <w:divBdr>
            <w:top w:val="none" w:sz="0" w:space="0" w:color="auto"/>
            <w:left w:val="none" w:sz="0" w:space="0" w:color="auto"/>
            <w:bottom w:val="none" w:sz="0" w:space="0" w:color="auto"/>
            <w:right w:val="none" w:sz="0" w:space="0" w:color="auto"/>
          </w:divBdr>
        </w:div>
        <w:div w:id="1815565449">
          <w:marLeft w:val="480"/>
          <w:marRight w:val="0"/>
          <w:marTop w:val="0"/>
          <w:marBottom w:val="0"/>
          <w:divBdr>
            <w:top w:val="none" w:sz="0" w:space="0" w:color="auto"/>
            <w:left w:val="none" w:sz="0" w:space="0" w:color="auto"/>
            <w:bottom w:val="none" w:sz="0" w:space="0" w:color="auto"/>
            <w:right w:val="none" w:sz="0" w:space="0" w:color="auto"/>
          </w:divBdr>
        </w:div>
        <w:div w:id="823011410">
          <w:marLeft w:val="480"/>
          <w:marRight w:val="0"/>
          <w:marTop w:val="0"/>
          <w:marBottom w:val="0"/>
          <w:divBdr>
            <w:top w:val="none" w:sz="0" w:space="0" w:color="auto"/>
            <w:left w:val="none" w:sz="0" w:space="0" w:color="auto"/>
            <w:bottom w:val="none" w:sz="0" w:space="0" w:color="auto"/>
            <w:right w:val="none" w:sz="0" w:space="0" w:color="auto"/>
          </w:divBdr>
        </w:div>
        <w:div w:id="1981811728">
          <w:marLeft w:val="480"/>
          <w:marRight w:val="0"/>
          <w:marTop w:val="0"/>
          <w:marBottom w:val="0"/>
          <w:divBdr>
            <w:top w:val="none" w:sz="0" w:space="0" w:color="auto"/>
            <w:left w:val="none" w:sz="0" w:space="0" w:color="auto"/>
            <w:bottom w:val="none" w:sz="0" w:space="0" w:color="auto"/>
            <w:right w:val="none" w:sz="0" w:space="0" w:color="auto"/>
          </w:divBdr>
        </w:div>
        <w:div w:id="1532375898">
          <w:marLeft w:val="480"/>
          <w:marRight w:val="0"/>
          <w:marTop w:val="0"/>
          <w:marBottom w:val="0"/>
          <w:divBdr>
            <w:top w:val="none" w:sz="0" w:space="0" w:color="auto"/>
            <w:left w:val="none" w:sz="0" w:space="0" w:color="auto"/>
            <w:bottom w:val="none" w:sz="0" w:space="0" w:color="auto"/>
            <w:right w:val="none" w:sz="0" w:space="0" w:color="auto"/>
          </w:divBdr>
        </w:div>
        <w:div w:id="364478379">
          <w:marLeft w:val="480"/>
          <w:marRight w:val="0"/>
          <w:marTop w:val="0"/>
          <w:marBottom w:val="0"/>
          <w:divBdr>
            <w:top w:val="none" w:sz="0" w:space="0" w:color="auto"/>
            <w:left w:val="none" w:sz="0" w:space="0" w:color="auto"/>
            <w:bottom w:val="none" w:sz="0" w:space="0" w:color="auto"/>
            <w:right w:val="none" w:sz="0" w:space="0" w:color="auto"/>
          </w:divBdr>
        </w:div>
        <w:div w:id="39715206">
          <w:marLeft w:val="480"/>
          <w:marRight w:val="0"/>
          <w:marTop w:val="0"/>
          <w:marBottom w:val="0"/>
          <w:divBdr>
            <w:top w:val="none" w:sz="0" w:space="0" w:color="auto"/>
            <w:left w:val="none" w:sz="0" w:space="0" w:color="auto"/>
            <w:bottom w:val="none" w:sz="0" w:space="0" w:color="auto"/>
            <w:right w:val="none" w:sz="0" w:space="0" w:color="auto"/>
          </w:divBdr>
        </w:div>
        <w:div w:id="1740785423">
          <w:marLeft w:val="480"/>
          <w:marRight w:val="0"/>
          <w:marTop w:val="0"/>
          <w:marBottom w:val="0"/>
          <w:divBdr>
            <w:top w:val="none" w:sz="0" w:space="0" w:color="auto"/>
            <w:left w:val="none" w:sz="0" w:space="0" w:color="auto"/>
            <w:bottom w:val="none" w:sz="0" w:space="0" w:color="auto"/>
            <w:right w:val="none" w:sz="0" w:space="0" w:color="auto"/>
          </w:divBdr>
        </w:div>
        <w:div w:id="487483093">
          <w:marLeft w:val="480"/>
          <w:marRight w:val="0"/>
          <w:marTop w:val="0"/>
          <w:marBottom w:val="0"/>
          <w:divBdr>
            <w:top w:val="none" w:sz="0" w:space="0" w:color="auto"/>
            <w:left w:val="none" w:sz="0" w:space="0" w:color="auto"/>
            <w:bottom w:val="none" w:sz="0" w:space="0" w:color="auto"/>
            <w:right w:val="none" w:sz="0" w:space="0" w:color="auto"/>
          </w:divBdr>
        </w:div>
      </w:divsChild>
    </w:div>
    <w:div w:id="802118633">
      <w:bodyDiv w:val="1"/>
      <w:marLeft w:val="0"/>
      <w:marRight w:val="0"/>
      <w:marTop w:val="0"/>
      <w:marBottom w:val="0"/>
      <w:divBdr>
        <w:top w:val="none" w:sz="0" w:space="0" w:color="auto"/>
        <w:left w:val="none" w:sz="0" w:space="0" w:color="auto"/>
        <w:bottom w:val="none" w:sz="0" w:space="0" w:color="auto"/>
        <w:right w:val="none" w:sz="0" w:space="0" w:color="auto"/>
      </w:divBdr>
    </w:div>
    <w:div w:id="802160835">
      <w:bodyDiv w:val="1"/>
      <w:marLeft w:val="0"/>
      <w:marRight w:val="0"/>
      <w:marTop w:val="0"/>
      <w:marBottom w:val="0"/>
      <w:divBdr>
        <w:top w:val="none" w:sz="0" w:space="0" w:color="auto"/>
        <w:left w:val="none" w:sz="0" w:space="0" w:color="auto"/>
        <w:bottom w:val="none" w:sz="0" w:space="0" w:color="auto"/>
        <w:right w:val="none" w:sz="0" w:space="0" w:color="auto"/>
      </w:divBdr>
    </w:div>
    <w:div w:id="802190412">
      <w:bodyDiv w:val="1"/>
      <w:marLeft w:val="0"/>
      <w:marRight w:val="0"/>
      <w:marTop w:val="0"/>
      <w:marBottom w:val="0"/>
      <w:divBdr>
        <w:top w:val="none" w:sz="0" w:space="0" w:color="auto"/>
        <w:left w:val="none" w:sz="0" w:space="0" w:color="auto"/>
        <w:bottom w:val="none" w:sz="0" w:space="0" w:color="auto"/>
        <w:right w:val="none" w:sz="0" w:space="0" w:color="auto"/>
      </w:divBdr>
    </w:div>
    <w:div w:id="802430878">
      <w:bodyDiv w:val="1"/>
      <w:marLeft w:val="0"/>
      <w:marRight w:val="0"/>
      <w:marTop w:val="0"/>
      <w:marBottom w:val="0"/>
      <w:divBdr>
        <w:top w:val="none" w:sz="0" w:space="0" w:color="auto"/>
        <w:left w:val="none" w:sz="0" w:space="0" w:color="auto"/>
        <w:bottom w:val="none" w:sz="0" w:space="0" w:color="auto"/>
        <w:right w:val="none" w:sz="0" w:space="0" w:color="auto"/>
      </w:divBdr>
    </w:div>
    <w:div w:id="802498722">
      <w:bodyDiv w:val="1"/>
      <w:marLeft w:val="0"/>
      <w:marRight w:val="0"/>
      <w:marTop w:val="0"/>
      <w:marBottom w:val="0"/>
      <w:divBdr>
        <w:top w:val="none" w:sz="0" w:space="0" w:color="auto"/>
        <w:left w:val="none" w:sz="0" w:space="0" w:color="auto"/>
        <w:bottom w:val="none" w:sz="0" w:space="0" w:color="auto"/>
        <w:right w:val="none" w:sz="0" w:space="0" w:color="auto"/>
      </w:divBdr>
    </w:div>
    <w:div w:id="802507438">
      <w:bodyDiv w:val="1"/>
      <w:marLeft w:val="0"/>
      <w:marRight w:val="0"/>
      <w:marTop w:val="0"/>
      <w:marBottom w:val="0"/>
      <w:divBdr>
        <w:top w:val="none" w:sz="0" w:space="0" w:color="auto"/>
        <w:left w:val="none" w:sz="0" w:space="0" w:color="auto"/>
        <w:bottom w:val="none" w:sz="0" w:space="0" w:color="auto"/>
        <w:right w:val="none" w:sz="0" w:space="0" w:color="auto"/>
      </w:divBdr>
    </w:div>
    <w:div w:id="802575025">
      <w:bodyDiv w:val="1"/>
      <w:marLeft w:val="0"/>
      <w:marRight w:val="0"/>
      <w:marTop w:val="0"/>
      <w:marBottom w:val="0"/>
      <w:divBdr>
        <w:top w:val="none" w:sz="0" w:space="0" w:color="auto"/>
        <w:left w:val="none" w:sz="0" w:space="0" w:color="auto"/>
        <w:bottom w:val="none" w:sz="0" w:space="0" w:color="auto"/>
        <w:right w:val="none" w:sz="0" w:space="0" w:color="auto"/>
      </w:divBdr>
    </w:div>
    <w:div w:id="802894288">
      <w:bodyDiv w:val="1"/>
      <w:marLeft w:val="0"/>
      <w:marRight w:val="0"/>
      <w:marTop w:val="0"/>
      <w:marBottom w:val="0"/>
      <w:divBdr>
        <w:top w:val="none" w:sz="0" w:space="0" w:color="auto"/>
        <w:left w:val="none" w:sz="0" w:space="0" w:color="auto"/>
        <w:bottom w:val="none" w:sz="0" w:space="0" w:color="auto"/>
        <w:right w:val="none" w:sz="0" w:space="0" w:color="auto"/>
      </w:divBdr>
    </w:div>
    <w:div w:id="803080468">
      <w:bodyDiv w:val="1"/>
      <w:marLeft w:val="0"/>
      <w:marRight w:val="0"/>
      <w:marTop w:val="0"/>
      <w:marBottom w:val="0"/>
      <w:divBdr>
        <w:top w:val="none" w:sz="0" w:space="0" w:color="auto"/>
        <w:left w:val="none" w:sz="0" w:space="0" w:color="auto"/>
        <w:bottom w:val="none" w:sz="0" w:space="0" w:color="auto"/>
        <w:right w:val="none" w:sz="0" w:space="0" w:color="auto"/>
      </w:divBdr>
    </w:div>
    <w:div w:id="803691350">
      <w:bodyDiv w:val="1"/>
      <w:marLeft w:val="0"/>
      <w:marRight w:val="0"/>
      <w:marTop w:val="0"/>
      <w:marBottom w:val="0"/>
      <w:divBdr>
        <w:top w:val="none" w:sz="0" w:space="0" w:color="auto"/>
        <w:left w:val="none" w:sz="0" w:space="0" w:color="auto"/>
        <w:bottom w:val="none" w:sz="0" w:space="0" w:color="auto"/>
        <w:right w:val="none" w:sz="0" w:space="0" w:color="auto"/>
      </w:divBdr>
    </w:div>
    <w:div w:id="804078072">
      <w:bodyDiv w:val="1"/>
      <w:marLeft w:val="0"/>
      <w:marRight w:val="0"/>
      <w:marTop w:val="0"/>
      <w:marBottom w:val="0"/>
      <w:divBdr>
        <w:top w:val="none" w:sz="0" w:space="0" w:color="auto"/>
        <w:left w:val="none" w:sz="0" w:space="0" w:color="auto"/>
        <w:bottom w:val="none" w:sz="0" w:space="0" w:color="auto"/>
        <w:right w:val="none" w:sz="0" w:space="0" w:color="auto"/>
      </w:divBdr>
    </w:div>
    <w:div w:id="804083297">
      <w:bodyDiv w:val="1"/>
      <w:marLeft w:val="0"/>
      <w:marRight w:val="0"/>
      <w:marTop w:val="0"/>
      <w:marBottom w:val="0"/>
      <w:divBdr>
        <w:top w:val="none" w:sz="0" w:space="0" w:color="auto"/>
        <w:left w:val="none" w:sz="0" w:space="0" w:color="auto"/>
        <w:bottom w:val="none" w:sz="0" w:space="0" w:color="auto"/>
        <w:right w:val="none" w:sz="0" w:space="0" w:color="auto"/>
      </w:divBdr>
    </w:div>
    <w:div w:id="804086276">
      <w:bodyDiv w:val="1"/>
      <w:marLeft w:val="0"/>
      <w:marRight w:val="0"/>
      <w:marTop w:val="0"/>
      <w:marBottom w:val="0"/>
      <w:divBdr>
        <w:top w:val="none" w:sz="0" w:space="0" w:color="auto"/>
        <w:left w:val="none" w:sz="0" w:space="0" w:color="auto"/>
        <w:bottom w:val="none" w:sz="0" w:space="0" w:color="auto"/>
        <w:right w:val="none" w:sz="0" w:space="0" w:color="auto"/>
      </w:divBdr>
    </w:div>
    <w:div w:id="804196962">
      <w:bodyDiv w:val="1"/>
      <w:marLeft w:val="0"/>
      <w:marRight w:val="0"/>
      <w:marTop w:val="0"/>
      <w:marBottom w:val="0"/>
      <w:divBdr>
        <w:top w:val="none" w:sz="0" w:space="0" w:color="auto"/>
        <w:left w:val="none" w:sz="0" w:space="0" w:color="auto"/>
        <w:bottom w:val="none" w:sz="0" w:space="0" w:color="auto"/>
        <w:right w:val="none" w:sz="0" w:space="0" w:color="auto"/>
      </w:divBdr>
    </w:div>
    <w:div w:id="804197352">
      <w:bodyDiv w:val="1"/>
      <w:marLeft w:val="0"/>
      <w:marRight w:val="0"/>
      <w:marTop w:val="0"/>
      <w:marBottom w:val="0"/>
      <w:divBdr>
        <w:top w:val="none" w:sz="0" w:space="0" w:color="auto"/>
        <w:left w:val="none" w:sz="0" w:space="0" w:color="auto"/>
        <w:bottom w:val="none" w:sz="0" w:space="0" w:color="auto"/>
        <w:right w:val="none" w:sz="0" w:space="0" w:color="auto"/>
      </w:divBdr>
    </w:div>
    <w:div w:id="804280268">
      <w:bodyDiv w:val="1"/>
      <w:marLeft w:val="0"/>
      <w:marRight w:val="0"/>
      <w:marTop w:val="0"/>
      <w:marBottom w:val="0"/>
      <w:divBdr>
        <w:top w:val="none" w:sz="0" w:space="0" w:color="auto"/>
        <w:left w:val="none" w:sz="0" w:space="0" w:color="auto"/>
        <w:bottom w:val="none" w:sz="0" w:space="0" w:color="auto"/>
        <w:right w:val="none" w:sz="0" w:space="0" w:color="auto"/>
      </w:divBdr>
    </w:div>
    <w:div w:id="804812659">
      <w:bodyDiv w:val="1"/>
      <w:marLeft w:val="0"/>
      <w:marRight w:val="0"/>
      <w:marTop w:val="0"/>
      <w:marBottom w:val="0"/>
      <w:divBdr>
        <w:top w:val="none" w:sz="0" w:space="0" w:color="auto"/>
        <w:left w:val="none" w:sz="0" w:space="0" w:color="auto"/>
        <w:bottom w:val="none" w:sz="0" w:space="0" w:color="auto"/>
        <w:right w:val="none" w:sz="0" w:space="0" w:color="auto"/>
      </w:divBdr>
    </w:div>
    <w:div w:id="804929116">
      <w:bodyDiv w:val="1"/>
      <w:marLeft w:val="0"/>
      <w:marRight w:val="0"/>
      <w:marTop w:val="0"/>
      <w:marBottom w:val="0"/>
      <w:divBdr>
        <w:top w:val="none" w:sz="0" w:space="0" w:color="auto"/>
        <w:left w:val="none" w:sz="0" w:space="0" w:color="auto"/>
        <w:bottom w:val="none" w:sz="0" w:space="0" w:color="auto"/>
        <w:right w:val="none" w:sz="0" w:space="0" w:color="auto"/>
      </w:divBdr>
    </w:div>
    <w:div w:id="804934320">
      <w:bodyDiv w:val="1"/>
      <w:marLeft w:val="0"/>
      <w:marRight w:val="0"/>
      <w:marTop w:val="0"/>
      <w:marBottom w:val="0"/>
      <w:divBdr>
        <w:top w:val="none" w:sz="0" w:space="0" w:color="auto"/>
        <w:left w:val="none" w:sz="0" w:space="0" w:color="auto"/>
        <w:bottom w:val="none" w:sz="0" w:space="0" w:color="auto"/>
        <w:right w:val="none" w:sz="0" w:space="0" w:color="auto"/>
      </w:divBdr>
    </w:div>
    <w:div w:id="804934749">
      <w:bodyDiv w:val="1"/>
      <w:marLeft w:val="0"/>
      <w:marRight w:val="0"/>
      <w:marTop w:val="0"/>
      <w:marBottom w:val="0"/>
      <w:divBdr>
        <w:top w:val="none" w:sz="0" w:space="0" w:color="auto"/>
        <w:left w:val="none" w:sz="0" w:space="0" w:color="auto"/>
        <w:bottom w:val="none" w:sz="0" w:space="0" w:color="auto"/>
        <w:right w:val="none" w:sz="0" w:space="0" w:color="auto"/>
      </w:divBdr>
    </w:div>
    <w:div w:id="805045865">
      <w:bodyDiv w:val="1"/>
      <w:marLeft w:val="0"/>
      <w:marRight w:val="0"/>
      <w:marTop w:val="0"/>
      <w:marBottom w:val="0"/>
      <w:divBdr>
        <w:top w:val="none" w:sz="0" w:space="0" w:color="auto"/>
        <w:left w:val="none" w:sz="0" w:space="0" w:color="auto"/>
        <w:bottom w:val="none" w:sz="0" w:space="0" w:color="auto"/>
        <w:right w:val="none" w:sz="0" w:space="0" w:color="auto"/>
      </w:divBdr>
    </w:div>
    <w:div w:id="805129011">
      <w:bodyDiv w:val="1"/>
      <w:marLeft w:val="0"/>
      <w:marRight w:val="0"/>
      <w:marTop w:val="0"/>
      <w:marBottom w:val="0"/>
      <w:divBdr>
        <w:top w:val="none" w:sz="0" w:space="0" w:color="auto"/>
        <w:left w:val="none" w:sz="0" w:space="0" w:color="auto"/>
        <w:bottom w:val="none" w:sz="0" w:space="0" w:color="auto"/>
        <w:right w:val="none" w:sz="0" w:space="0" w:color="auto"/>
      </w:divBdr>
    </w:div>
    <w:div w:id="805244649">
      <w:bodyDiv w:val="1"/>
      <w:marLeft w:val="0"/>
      <w:marRight w:val="0"/>
      <w:marTop w:val="0"/>
      <w:marBottom w:val="0"/>
      <w:divBdr>
        <w:top w:val="none" w:sz="0" w:space="0" w:color="auto"/>
        <w:left w:val="none" w:sz="0" w:space="0" w:color="auto"/>
        <w:bottom w:val="none" w:sz="0" w:space="0" w:color="auto"/>
        <w:right w:val="none" w:sz="0" w:space="0" w:color="auto"/>
      </w:divBdr>
    </w:div>
    <w:div w:id="805317011">
      <w:bodyDiv w:val="1"/>
      <w:marLeft w:val="0"/>
      <w:marRight w:val="0"/>
      <w:marTop w:val="0"/>
      <w:marBottom w:val="0"/>
      <w:divBdr>
        <w:top w:val="none" w:sz="0" w:space="0" w:color="auto"/>
        <w:left w:val="none" w:sz="0" w:space="0" w:color="auto"/>
        <w:bottom w:val="none" w:sz="0" w:space="0" w:color="auto"/>
        <w:right w:val="none" w:sz="0" w:space="0" w:color="auto"/>
      </w:divBdr>
    </w:div>
    <w:div w:id="805468063">
      <w:bodyDiv w:val="1"/>
      <w:marLeft w:val="0"/>
      <w:marRight w:val="0"/>
      <w:marTop w:val="0"/>
      <w:marBottom w:val="0"/>
      <w:divBdr>
        <w:top w:val="none" w:sz="0" w:space="0" w:color="auto"/>
        <w:left w:val="none" w:sz="0" w:space="0" w:color="auto"/>
        <w:bottom w:val="none" w:sz="0" w:space="0" w:color="auto"/>
        <w:right w:val="none" w:sz="0" w:space="0" w:color="auto"/>
      </w:divBdr>
    </w:div>
    <w:div w:id="805587170">
      <w:bodyDiv w:val="1"/>
      <w:marLeft w:val="0"/>
      <w:marRight w:val="0"/>
      <w:marTop w:val="0"/>
      <w:marBottom w:val="0"/>
      <w:divBdr>
        <w:top w:val="none" w:sz="0" w:space="0" w:color="auto"/>
        <w:left w:val="none" w:sz="0" w:space="0" w:color="auto"/>
        <w:bottom w:val="none" w:sz="0" w:space="0" w:color="auto"/>
        <w:right w:val="none" w:sz="0" w:space="0" w:color="auto"/>
      </w:divBdr>
    </w:div>
    <w:div w:id="805662024">
      <w:bodyDiv w:val="1"/>
      <w:marLeft w:val="0"/>
      <w:marRight w:val="0"/>
      <w:marTop w:val="0"/>
      <w:marBottom w:val="0"/>
      <w:divBdr>
        <w:top w:val="none" w:sz="0" w:space="0" w:color="auto"/>
        <w:left w:val="none" w:sz="0" w:space="0" w:color="auto"/>
        <w:bottom w:val="none" w:sz="0" w:space="0" w:color="auto"/>
        <w:right w:val="none" w:sz="0" w:space="0" w:color="auto"/>
      </w:divBdr>
    </w:div>
    <w:div w:id="805700024">
      <w:bodyDiv w:val="1"/>
      <w:marLeft w:val="0"/>
      <w:marRight w:val="0"/>
      <w:marTop w:val="0"/>
      <w:marBottom w:val="0"/>
      <w:divBdr>
        <w:top w:val="none" w:sz="0" w:space="0" w:color="auto"/>
        <w:left w:val="none" w:sz="0" w:space="0" w:color="auto"/>
        <w:bottom w:val="none" w:sz="0" w:space="0" w:color="auto"/>
        <w:right w:val="none" w:sz="0" w:space="0" w:color="auto"/>
      </w:divBdr>
    </w:div>
    <w:div w:id="805706819">
      <w:bodyDiv w:val="1"/>
      <w:marLeft w:val="0"/>
      <w:marRight w:val="0"/>
      <w:marTop w:val="0"/>
      <w:marBottom w:val="0"/>
      <w:divBdr>
        <w:top w:val="none" w:sz="0" w:space="0" w:color="auto"/>
        <w:left w:val="none" w:sz="0" w:space="0" w:color="auto"/>
        <w:bottom w:val="none" w:sz="0" w:space="0" w:color="auto"/>
        <w:right w:val="none" w:sz="0" w:space="0" w:color="auto"/>
      </w:divBdr>
    </w:div>
    <w:div w:id="806313660">
      <w:bodyDiv w:val="1"/>
      <w:marLeft w:val="0"/>
      <w:marRight w:val="0"/>
      <w:marTop w:val="0"/>
      <w:marBottom w:val="0"/>
      <w:divBdr>
        <w:top w:val="none" w:sz="0" w:space="0" w:color="auto"/>
        <w:left w:val="none" w:sz="0" w:space="0" w:color="auto"/>
        <w:bottom w:val="none" w:sz="0" w:space="0" w:color="auto"/>
        <w:right w:val="none" w:sz="0" w:space="0" w:color="auto"/>
      </w:divBdr>
      <w:divsChild>
        <w:div w:id="10576201">
          <w:marLeft w:val="0"/>
          <w:marRight w:val="0"/>
          <w:marTop w:val="0"/>
          <w:marBottom w:val="0"/>
          <w:divBdr>
            <w:top w:val="none" w:sz="0" w:space="0" w:color="auto"/>
            <w:left w:val="none" w:sz="0" w:space="0" w:color="auto"/>
            <w:bottom w:val="none" w:sz="0" w:space="0" w:color="auto"/>
            <w:right w:val="none" w:sz="0" w:space="0" w:color="auto"/>
          </w:divBdr>
        </w:div>
        <w:div w:id="50429174">
          <w:marLeft w:val="0"/>
          <w:marRight w:val="0"/>
          <w:marTop w:val="0"/>
          <w:marBottom w:val="0"/>
          <w:divBdr>
            <w:top w:val="none" w:sz="0" w:space="0" w:color="auto"/>
            <w:left w:val="none" w:sz="0" w:space="0" w:color="auto"/>
            <w:bottom w:val="none" w:sz="0" w:space="0" w:color="auto"/>
            <w:right w:val="none" w:sz="0" w:space="0" w:color="auto"/>
          </w:divBdr>
        </w:div>
        <w:div w:id="65812032">
          <w:marLeft w:val="0"/>
          <w:marRight w:val="0"/>
          <w:marTop w:val="0"/>
          <w:marBottom w:val="0"/>
          <w:divBdr>
            <w:top w:val="none" w:sz="0" w:space="0" w:color="auto"/>
            <w:left w:val="none" w:sz="0" w:space="0" w:color="auto"/>
            <w:bottom w:val="none" w:sz="0" w:space="0" w:color="auto"/>
            <w:right w:val="none" w:sz="0" w:space="0" w:color="auto"/>
          </w:divBdr>
        </w:div>
        <w:div w:id="66536210">
          <w:marLeft w:val="0"/>
          <w:marRight w:val="0"/>
          <w:marTop w:val="0"/>
          <w:marBottom w:val="0"/>
          <w:divBdr>
            <w:top w:val="none" w:sz="0" w:space="0" w:color="auto"/>
            <w:left w:val="none" w:sz="0" w:space="0" w:color="auto"/>
            <w:bottom w:val="none" w:sz="0" w:space="0" w:color="auto"/>
            <w:right w:val="none" w:sz="0" w:space="0" w:color="auto"/>
          </w:divBdr>
        </w:div>
        <w:div w:id="118189575">
          <w:marLeft w:val="0"/>
          <w:marRight w:val="0"/>
          <w:marTop w:val="0"/>
          <w:marBottom w:val="0"/>
          <w:divBdr>
            <w:top w:val="none" w:sz="0" w:space="0" w:color="auto"/>
            <w:left w:val="none" w:sz="0" w:space="0" w:color="auto"/>
            <w:bottom w:val="none" w:sz="0" w:space="0" w:color="auto"/>
            <w:right w:val="none" w:sz="0" w:space="0" w:color="auto"/>
          </w:divBdr>
        </w:div>
        <w:div w:id="125901081">
          <w:marLeft w:val="0"/>
          <w:marRight w:val="0"/>
          <w:marTop w:val="0"/>
          <w:marBottom w:val="0"/>
          <w:divBdr>
            <w:top w:val="none" w:sz="0" w:space="0" w:color="auto"/>
            <w:left w:val="none" w:sz="0" w:space="0" w:color="auto"/>
            <w:bottom w:val="none" w:sz="0" w:space="0" w:color="auto"/>
            <w:right w:val="none" w:sz="0" w:space="0" w:color="auto"/>
          </w:divBdr>
        </w:div>
        <w:div w:id="152768211">
          <w:marLeft w:val="0"/>
          <w:marRight w:val="0"/>
          <w:marTop w:val="0"/>
          <w:marBottom w:val="0"/>
          <w:divBdr>
            <w:top w:val="none" w:sz="0" w:space="0" w:color="auto"/>
            <w:left w:val="none" w:sz="0" w:space="0" w:color="auto"/>
            <w:bottom w:val="none" w:sz="0" w:space="0" w:color="auto"/>
            <w:right w:val="none" w:sz="0" w:space="0" w:color="auto"/>
          </w:divBdr>
        </w:div>
        <w:div w:id="168495700">
          <w:marLeft w:val="0"/>
          <w:marRight w:val="0"/>
          <w:marTop w:val="0"/>
          <w:marBottom w:val="0"/>
          <w:divBdr>
            <w:top w:val="none" w:sz="0" w:space="0" w:color="auto"/>
            <w:left w:val="none" w:sz="0" w:space="0" w:color="auto"/>
            <w:bottom w:val="none" w:sz="0" w:space="0" w:color="auto"/>
            <w:right w:val="none" w:sz="0" w:space="0" w:color="auto"/>
          </w:divBdr>
        </w:div>
        <w:div w:id="172688660">
          <w:marLeft w:val="0"/>
          <w:marRight w:val="0"/>
          <w:marTop w:val="0"/>
          <w:marBottom w:val="0"/>
          <w:divBdr>
            <w:top w:val="none" w:sz="0" w:space="0" w:color="auto"/>
            <w:left w:val="none" w:sz="0" w:space="0" w:color="auto"/>
            <w:bottom w:val="none" w:sz="0" w:space="0" w:color="auto"/>
            <w:right w:val="none" w:sz="0" w:space="0" w:color="auto"/>
          </w:divBdr>
        </w:div>
        <w:div w:id="222303230">
          <w:marLeft w:val="0"/>
          <w:marRight w:val="0"/>
          <w:marTop w:val="0"/>
          <w:marBottom w:val="0"/>
          <w:divBdr>
            <w:top w:val="none" w:sz="0" w:space="0" w:color="auto"/>
            <w:left w:val="none" w:sz="0" w:space="0" w:color="auto"/>
            <w:bottom w:val="none" w:sz="0" w:space="0" w:color="auto"/>
            <w:right w:val="none" w:sz="0" w:space="0" w:color="auto"/>
          </w:divBdr>
        </w:div>
        <w:div w:id="253319700">
          <w:marLeft w:val="0"/>
          <w:marRight w:val="0"/>
          <w:marTop w:val="0"/>
          <w:marBottom w:val="0"/>
          <w:divBdr>
            <w:top w:val="none" w:sz="0" w:space="0" w:color="auto"/>
            <w:left w:val="none" w:sz="0" w:space="0" w:color="auto"/>
            <w:bottom w:val="none" w:sz="0" w:space="0" w:color="auto"/>
            <w:right w:val="none" w:sz="0" w:space="0" w:color="auto"/>
          </w:divBdr>
        </w:div>
        <w:div w:id="275908503">
          <w:marLeft w:val="0"/>
          <w:marRight w:val="0"/>
          <w:marTop w:val="0"/>
          <w:marBottom w:val="0"/>
          <w:divBdr>
            <w:top w:val="none" w:sz="0" w:space="0" w:color="auto"/>
            <w:left w:val="none" w:sz="0" w:space="0" w:color="auto"/>
            <w:bottom w:val="none" w:sz="0" w:space="0" w:color="auto"/>
            <w:right w:val="none" w:sz="0" w:space="0" w:color="auto"/>
          </w:divBdr>
        </w:div>
        <w:div w:id="312955760">
          <w:marLeft w:val="0"/>
          <w:marRight w:val="0"/>
          <w:marTop w:val="0"/>
          <w:marBottom w:val="0"/>
          <w:divBdr>
            <w:top w:val="none" w:sz="0" w:space="0" w:color="auto"/>
            <w:left w:val="none" w:sz="0" w:space="0" w:color="auto"/>
            <w:bottom w:val="none" w:sz="0" w:space="0" w:color="auto"/>
            <w:right w:val="none" w:sz="0" w:space="0" w:color="auto"/>
          </w:divBdr>
        </w:div>
        <w:div w:id="336546000">
          <w:marLeft w:val="0"/>
          <w:marRight w:val="0"/>
          <w:marTop w:val="0"/>
          <w:marBottom w:val="0"/>
          <w:divBdr>
            <w:top w:val="none" w:sz="0" w:space="0" w:color="auto"/>
            <w:left w:val="none" w:sz="0" w:space="0" w:color="auto"/>
            <w:bottom w:val="none" w:sz="0" w:space="0" w:color="auto"/>
            <w:right w:val="none" w:sz="0" w:space="0" w:color="auto"/>
          </w:divBdr>
        </w:div>
        <w:div w:id="367068027">
          <w:marLeft w:val="0"/>
          <w:marRight w:val="0"/>
          <w:marTop w:val="0"/>
          <w:marBottom w:val="0"/>
          <w:divBdr>
            <w:top w:val="none" w:sz="0" w:space="0" w:color="auto"/>
            <w:left w:val="none" w:sz="0" w:space="0" w:color="auto"/>
            <w:bottom w:val="none" w:sz="0" w:space="0" w:color="auto"/>
            <w:right w:val="none" w:sz="0" w:space="0" w:color="auto"/>
          </w:divBdr>
        </w:div>
        <w:div w:id="390925917">
          <w:marLeft w:val="0"/>
          <w:marRight w:val="0"/>
          <w:marTop w:val="0"/>
          <w:marBottom w:val="0"/>
          <w:divBdr>
            <w:top w:val="none" w:sz="0" w:space="0" w:color="auto"/>
            <w:left w:val="none" w:sz="0" w:space="0" w:color="auto"/>
            <w:bottom w:val="none" w:sz="0" w:space="0" w:color="auto"/>
            <w:right w:val="none" w:sz="0" w:space="0" w:color="auto"/>
          </w:divBdr>
        </w:div>
        <w:div w:id="415787469">
          <w:marLeft w:val="0"/>
          <w:marRight w:val="0"/>
          <w:marTop w:val="0"/>
          <w:marBottom w:val="0"/>
          <w:divBdr>
            <w:top w:val="none" w:sz="0" w:space="0" w:color="auto"/>
            <w:left w:val="none" w:sz="0" w:space="0" w:color="auto"/>
            <w:bottom w:val="none" w:sz="0" w:space="0" w:color="auto"/>
            <w:right w:val="none" w:sz="0" w:space="0" w:color="auto"/>
          </w:divBdr>
        </w:div>
        <w:div w:id="444691303">
          <w:marLeft w:val="0"/>
          <w:marRight w:val="0"/>
          <w:marTop w:val="0"/>
          <w:marBottom w:val="0"/>
          <w:divBdr>
            <w:top w:val="none" w:sz="0" w:space="0" w:color="auto"/>
            <w:left w:val="none" w:sz="0" w:space="0" w:color="auto"/>
            <w:bottom w:val="none" w:sz="0" w:space="0" w:color="auto"/>
            <w:right w:val="none" w:sz="0" w:space="0" w:color="auto"/>
          </w:divBdr>
        </w:div>
        <w:div w:id="444816144">
          <w:marLeft w:val="0"/>
          <w:marRight w:val="0"/>
          <w:marTop w:val="0"/>
          <w:marBottom w:val="0"/>
          <w:divBdr>
            <w:top w:val="none" w:sz="0" w:space="0" w:color="auto"/>
            <w:left w:val="none" w:sz="0" w:space="0" w:color="auto"/>
            <w:bottom w:val="none" w:sz="0" w:space="0" w:color="auto"/>
            <w:right w:val="none" w:sz="0" w:space="0" w:color="auto"/>
          </w:divBdr>
        </w:div>
        <w:div w:id="445084736">
          <w:marLeft w:val="0"/>
          <w:marRight w:val="0"/>
          <w:marTop w:val="0"/>
          <w:marBottom w:val="0"/>
          <w:divBdr>
            <w:top w:val="none" w:sz="0" w:space="0" w:color="auto"/>
            <w:left w:val="none" w:sz="0" w:space="0" w:color="auto"/>
            <w:bottom w:val="none" w:sz="0" w:space="0" w:color="auto"/>
            <w:right w:val="none" w:sz="0" w:space="0" w:color="auto"/>
          </w:divBdr>
        </w:div>
        <w:div w:id="453255635">
          <w:marLeft w:val="0"/>
          <w:marRight w:val="0"/>
          <w:marTop w:val="0"/>
          <w:marBottom w:val="0"/>
          <w:divBdr>
            <w:top w:val="none" w:sz="0" w:space="0" w:color="auto"/>
            <w:left w:val="none" w:sz="0" w:space="0" w:color="auto"/>
            <w:bottom w:val="none" w:sz="0" w:space="0" w:color="auto"/>
            <w:right w:val="none" w:sz="0" w:space="0" w:color="auto"/>
          </w:divBdr>
        </w:div>
        <w:div w:id="455490824">
          <w:marLeft w:val="0"/>
          <w:marRight w:val="0"/>
          <w:marTop w:val="0"/>
          <w:marBottom w:val="0"/>
          <w:divBdr>
            <w:top w:val="none" w:sz="0" w:space="0" w:color="auto"/>
            <w:left w:val="none" w:sz="0" w:space="0" w:color="auto"/>
            <w:bottom w:val="none" w:sz="0" w:space="0" w:color="auto"/>
            <w:right w:val="none" w:sz="0" w:space="0" w:color="auto"/>
          </w:divBdr>
        </w:div>
        <w:div w:id="464935134">
          <w:marLeft w:val="0"/>
          <w:marRight w:val="0"/>
          <w:marTop w:val="0"/>
          <w:marBottom w:val="0"/>
          <w:divBdr>
            <w:top w:val="none" w:sz="0" w:space="0" w:color="auto"/>
            <w:left w:val="none" w:sz="0" w:space="0" w:color="auto"/>
            <w:bottom w:val="none" w:sz="0" w:space="0" w:color="auto"/>
            <w:right w:val="none" w:sz="0" w:space="0" w:color="auto"/>
          </w:divBdr>
        </w:div>
        <w:div w:id="481851108">
          <w:marLeft w:val="0"/>
          <w:marRight w:val="0"/>
          <w:marTop w:val="0"/>
          <w:marBottom w:val="0"/>
          <w:divBdr>
            <w:top w:val="none" w:sz="0" w:space="0" w:color="auto"/>
            <w:left w:val="none" w:sz="0" w:space="0" w:color="auto"/>
            <w:bottom w:val="none" w:sz="0" w:space="0" w:color="auto"/>
            <w:right w:val="none" w:sz="0" w:space="0" w:color="auto"/>
          </w:divBdr>
        </w:div>
        <w:div w:id="522524644">
          <w:marLeft w:val="0"/>
          <w:marRight w:val="0"/>
          <w:marTop w:val="0"/>
          <w:marBottom w:val="0"/>
          <w:divBdr>
            <w:top w:val="none" w:sz="0" w:space="0" w:color="auto"/>
            <w:left w:val="none" w:sz="0" w:space="0" w:color="auto"/>
            <w:bottom w:val="none" w:sz="0" w:space="0" w:color="auto"/>
            <w:right w:val="none" w:sz="0" w:space="0" w:color="auto"/>
          </w:divBdr>
        </w:div>
        <w:div w:id="562569466">
          <w:marLeft w:val="0"/>
          <w:marRight w:val="0"/>
          <w:marTop w:val="0"/>
          <w:marBottom w:val="0"/>
          <w:divBdr>
            <w:top w:val="none" w:sz="0" w:space="0" w:color="auto"/>
            <w:left w:val="none" w:sz="0" w:space="0" w:color="auto"/>
            <w:bottom w:val="none" w:sz="0" w:space="0" w:color="auto"/>
            <w:right w:val="none" w:sz="0" w:space="0" w:color="auto"/>
          </w:divBdr>
        </w:div>
        <w:div w:id="616831505">
          <w:marLeft w:val="0"/>
          <w:marRight w:val="0"/>
          <w:marTop w:val="0"/>
          <w:marBottom w:val="0"/>
          <w:divBdr>
            <w:top w:val="none" w:sz="0" w:space="0" w:color="auto"/>
            <w:left w:val="none" w:sz="0" w:space="0" w:color="auto"/>
            <w:bottom w:val="none" w:sz="0" w:space="0" w:color="auto"/>
            <w:right w:val="none" w:sz="0" w:space="0" w:color="auto"/>
          </w:divBdr>
        </w:div>
        <w:div w:id="652025602">
          <w:marLeft w:val="0"/>
          <w:marRight w:val="0"/>
          <w:marTop w:val="0"/>
          <w:marBottom w:val="0"/>
          <w:divBdr>
            <w:top w:val="none" w:sz="0" w:space="0" w:color="auto"/>
            <w:left w:val="none" w:sz="0" w:space="0" w:color="auto"/>
            <w:bottom w:val="none" w:sz="0" w:space="0" w:color="auto"/>
            <w:right w:val="none" w:sz="0" w:space="0" w:color="auto"/>
          </w:divBdr>
        </w:div>
        <w:div w:id="677539269">
          <w:marLeft w:val="0"/>
          <w:marRight w:val="0"/>
          <w:marTop w:val="0"/>
          <w:marBottom w:val="0"/>
          <w:divBdr>
            <w:top w:val="none" w:sz="0" w:space="0" w:color="auto"/>
            <w:left w:val="none" w:sz="0" w:space="0" w:color="auto"/>
            <w:bottom w:val="none" w:sz="0" w:space="0" w:color="auto"/>
            <w:right w:val="none" w:sz="0" w:space="0" w:color="auto"/>
          </w:divBdr>
        </w:div>
        <w:div w:id="688724712">
          <w:marLeft w:val="0"/>
          <w:marRight w:val="0"/>
          <w:marTop w:val="0"/>
          <w:marBottom w:val="0"/>
          <w:divBdr>
            <w:top w:val="none" w:sz="0" w:space="0" w:color="auto"/>
            <w:left w:val="none" w:sz="0" w:space="0" w:color="auto"/>
            <w:bottom w:val="none" w:sz="0" w:space="0" w:color="auto"/>
            <w:right w:val="none" w:sz="0" w:space="0" w:color="auto"/>
          </w:divBdr>
        </w:div>
        <w:div w:id="752094076">
          <w:marLeft w:val="0"/>
          <w:marRight w:val="0"/>
          <w:marTop w:val="0"/>
          <w:marBottom w:val="0"/>
          <w:divBdr>
            <w:top w:val="none" w:sz="0" w:space="0" w:color="auto"/>
            <w:left w:val="none" w:sz="0" w:space="0" w:color="auto"/>
            <w:bottom w:val="none" w:sz="0" w:space="0" w:color="auto"/>
            <w:right w:val="none" w:sz="0" w:space="0" w:color="auto"/>
          </w:divBdr>
        </w:div>
        <w:div w:id="753015494">
          <w:marLeft w:val="0"/>
          <w:marRight w:val="0"/>
          <w:marTop w:val="0"/>
          <w:marBottom w:val="0"/>
          <w:divBdr>
            <w:top w:val="none" w:sz="0" w:space="0" w:color="auto"/>
            <w:left w:val="none" w:sz="0" w:space="0" w:color="auto"/>
            <w:bottom w:val="none" w:sz="0" w:space="0" w:color="auto"/>
            <w:right w:val="none" w:sz="0" w:space="0" w:color="auto"/>
          </w:divBdr>
        </w:div>
        <w:div w:id="756906491">
          <w:marLeft w:val="0"/>
          <w:marRight w:val="0"/>
          <w:marTop w:val="0"/>
          <w:marBottom w:val="0"/>
          <w:divBdr>
            <w:top w:val="none" w:sz="0" w:space="0" w:color="auto"/>
            <w:left w:val="none" w:sz="0" w:space="0" w:color="auto"/>
            <w:bottom w:val="none" w:sz="0" w:space="0" w:color="auto"/>
            <w:right w:val="none" w:sz="0" w:space="0" w:color="auto"/>
          </w:divBdr>
        </w:div>
        <w:div w:id="776605784">
          <w:marLeft w:val="0"/>
          <w:marRight w:val="0"/>
          <w:marTop w:val="0"/>
          <w:marBottom w:val="0"/>
          <w:divBdr>
            <w:top w:val="none" w:sz="0" w:space="0" w:color="auto"/>
            <w:left w:val="none" w:sz="0" w:space="0" w:color="auto"/>
            <w:bottom w:val="none" w:sz="0" w:space="0" w:color="auto"/>
            <w:right w:val="none" w:sz="0" w:space="0" w:color="auto"/>
          </w:divBdr>
        </w:div>
        <w:div w:id="853348955">
          <w:marLeft w:val="0"/>
          <w:marRight w:val="0"/>
          <w:marTop w:val="0"/>
          <w:marBottom w:val="0"/>
          <w:divBdr>
            <w:top w:val="none" w:sz="0" w:space="0" w:color="auto"/>
            <w:left w:val="none" w:sz="0" w:space="0" w:color="auto"/>
            <w:bottom w:val="none" w:sz="0" w:space="0" w:color="auto"/>
            <w:right w:val="none" w:sz="0" w:space="0" w:color="auto"/>
          </w:divBdr>
        </w:div>
        <w:div w:id="995375138">
          <w:marLeft w:val="0"/>
          <w:marRight w:val="0"/>
          <w:marTop w:val="0"/>
          <w:marBottom w:val="0"/>
          <w:divBdr>
            <w:top w:val="none" w:sz="0" w:space="0" w:color="auto"/>
            <w:left w:val="none" w:sz="0" w:space="0" w:color="auto"/>
            <w:bottom w:val="none" w:sz="0" w:space="0" w:color="auto"/>
            <w:right w:val="none" w:sz="0" w:space="0" w:color="auto"/>
          </w:divBdr>
        </w:div>
        <w:div w:id="998995002">
          <w:marLeft w:val="0"/>
          <w:marRight w:val="0"/>
          <w:marTop w:val="0"/>
          <w:marBottom w:val="0"/>
          <w:divBdr>
            <w:top w:val="none" w:sz="0" w:space="0" w:color="auto"/>
            <w:left w:val="none" w:sz="0" w:space="0" w:color="auto"/>
            <w:bottom w:val="none" w:sz="0" w:space="0" w:color="auto"/>
            <w:right w:val="none" w:sz="0" w:space="0" w:color="auto"/>
          </w:divBdr>
        </w:div>
        <w:div w:id="1007290614">
          <w:marLeft w:val="0"/>
          <w:marRight w:val="0"/>
          <w:marTop w:val="0"/>
          <w:marBottom w:val="0"/>
          <w:divBdr>
            <w:top w:val="none" w:sz="0" w:space="0" w:color="auto"/>
            <w:left w:val="none" w:sz="0" w:space="0" w:color="auto"/>
            <w:bottom w:val="none" w:sz="0" w:space="0" w:color="auto"/>
            <w:right w:val="none" w:sz="0" w:space="0" w:color="auto"/>
          </w:divBdr>
        </w:div>
        <w:div w:id="1010794150">
          <w:marLeft w:val="0"/>
          <w:marRight w:val="0"/>
          <w:marTop w:val="0"/>
          <w:marBottom w:val="0"/>
          <w:divBdr>
            <w:top w:val="none" w:sz="0" w:space="0" w:color="auto"/>
            <w:left w:val="none" w:sz="0" w:space="0" w:color="auto"/>
            <w:bottom w:val="none" w:sz="0" w:space="0" w:color="auto"/>
            <w:right w:val="none" w:sz="0" w:space="0" w:color="auto"/>
          </w:divBdr>
        </w:div>
        <w:div w:id="1118531393">
          <w:marLeft w:val="0"/>
          <w:marRight w:val="0"/>
          <w:marTop w:val="0"/>
          <w:marBottom w:val="0"/>
          <w:divBdr>
            <w:top w:val="none" w:sz="0" w:space="0" w:color="auto"/>
            <w:left w:val="none" w:sz="0" w:space="0" w:color="auto"/>
            <w:bottom w:val="none" w:sz="0" w:space="0" w:color="auto"/>
            <w:right w:val="none" w:sz="0" w:space="0" w:color="auto"/>
          </w:divBdr>
        </w:div>
        <w:div w:id="1174954829">
          <w:marLeft w:val="0"/>
          <w:marRight w:val="0"/>
          <w:marTop w:val="0"/>
          <w:marBottom w:val="0"/>
          <w:divBdr>
            <w:top w:val="none" w:sz="0" w:space="0" w:color="auto"/>
            <w:left w:val="none" w:sz="0" w:space="0" w:color="auto"/>
            <w:bottom w:val="none" w:sz="0" w:space="0" w:color="auto"/>
            <w:right w:val="none" w:sz="0" w:space="0" w:color="auto"/>
          </w:divBdr>
        </w:div>
        <w:div w:id="1181968394">
          <w:marLeft w:val="0"/>
          <w:marRight w:val="0"/>
          <w:marTop w:val="0"/>
          <w:marBottom w:val="0"/>
          <w:divBdr>
            <w:top w:val="none" w:sz="0" w:space="0" w:color="auto"/>
            <w:left w:val="none" w:sz="0" w:space="0" w:color="auto"/>
            <w:bottom w:val="none" w:sz="0" w:space="0" w:color="auto"/>
            <w:right w:val="none" w:sz="0" w:space="0" w:color="auto"/>
          </w:divBdr>
        </w:div>
        <w:div w:id="1187789130">
          <w:marLeft w:val="0"/>
          <w:marRight w:val="0"/>
          <w:marTop w:val="0"/>
          <w:marBottom w:val="0"/>
          <w:divBdr>
            <w:top w:val="none" w:sz="0" w:space="0" w:color="auto"/>
            <w:left w:val="none" w:sz="0" w:space="0" w:color="auto"/>
            <w:bottom w:val="none" w:sz="0" w:space="0" w:color="auto"/>
            <w:right w:val="none" w:sz="0" w:space="0" w:color="auto"/>
          </w:divBdr>
        </w:div>
        <w:div w:id="1204054556">
          <w:marLeft w:val="0"/>
          <w:marRight w:val="0"/>
          <w:marTop w:val="0"/>
          <w:marBottom w:val="0"/>
          <w:divBdr>
            <w:top w:val="none" w:sz="0" w:space="0" w:color="auto"/>
            <w:left w:val="none" w:sz="0" w:space="0" w:color="auto"/>
            <w:bottom w:val="none" w:sz="0" w:space="0" w:color="auto"/>
            <w:right w:val="none" w:sz="0" w:space="0" w:color="auto"/>
          </w:divBdr>
        </w:div>
        <w:div w:id="1204176591">
          <w:marLeft w:val="0"/>
          <w:marRight w:val="0"/>
          <w:marTop w:val="0"/>
          <w:marBottom w:val="0"/>
          <w:divBdr>
            <w:top w:val="none" w:sz="0" w:space="0" w:color="auto"/>
            <w:left w:val="none" w:sz="0" w:space="0" w:color="auto"/>
            <w:bottom w:val="none" w:sz="0" w:space="0" w:color="auto"/>
            <w:right w:val="none" w:sz="0" w:space="0" w:color="auto"/>
          </w:divBdr>
        </w:div>
        <w:div w:id="1325812804">
          <w:marLeft w:val="0"/>
          <w:marRight w:val="0"/>
          <w:marTop w:val="0"/>
          <w:marBottom w:val="0"/>
          <w:divBdr>
            <w:top w:val="none" w:sz="0" w:space="0" w:color="auto"/>
            <w:left w:val="none" w:sz="0" w:space="0" w:color="auto"/>
            <w:bottom w:val="none" w:sz="0" w:space="0" w:color="auto"/>
            <w:right w:val="none" w:sz="0" w:space="0" w:color="auto"/>
          </w:divBdr>
        </w:div>
        <w:div w:id="1330254843">
          <w:marLeft w:val="0"/>
          <w:marRight w:val="0"/>
          <w:marTop w:val="0"/>
          <w:marBottom w:val="0"/>
          <w:divBdr>
            <w:top w:val="none" w:sz="0" w:space="0" w:color="auto"/>
            <w:left w:val="none" w:sz="0" w:space="0" w:color="auto"/>
            <w:bottom w:val="none" w:sz="0" w:space="0" w:color="auto"/>
            <w:right w:val="none" w:sz="0" w:space="0" w:color="auto"/>
          </w:divBdr>
        </w:div>
        <w:div w:id="1367218431">
          <w:marLeft w:val="0"/>
          <w:marRight w:val="0"/>
          <w:marTop w:val="0"/>
          <w:marBottom w:val="0"/>
          <w:divBdr>
            <w:top w:val="none" w:sz="0" w:space="0" w:color="auto"/>
            <w:left w:val="none" w:sz="0" w:space="0" w:color="auto"/>
            <w:bottom w:val="none" w:sz="0" w:space="0" w:color="auto"/>
            <w:right w:val="none" w:sz="0" w:space="0" w:color="auto"/>
          </w:divBdr>
        </w:div>
        <w:div w:id="1404793634">
          <w:marLeft w:val="0"/>
          <w:marRight w:val="0"/>
          <w:marTop w:val="0"/>
          <w:marBottom w:val="0"/>
          <w:divBdr>
            <w:top w:val="none" w:sz="0" w:space="0" w:color="auto"/>
            <w:left w:val="none" w:sz="0" w:space="0" w:color="auto"/>
            <w:bottom w:val="none" w:sz="0" w:space="0" w:color="auto"/>
            <w:right w:val="none" w:sz="0" w:space="0" w:color="auto"/>
          </w:divBdr>
        </w:div>
        <w:div w:id="1413746472">
          <w:marLeft w:val="0"/>
          <w:marRight w:val="0"/>
          <w:marTop w:val="0"/>
          <w:marBottom w:val="0"/>
          <w:divBdr>
            <w:top w:val="none" w:sz="0" w:space="0" w:color="auto"/>
            <w:left w:val="none" w:sz="0" w:space="0" w:color="auto"/>
            <w:bottom w:val="none" w:sz="0" w:space="0" w:color="auto"/>
            <w:right w:val="none" w:sz="0" w:space="0" w:color="auto"/>
          </w:divBdr>
        </w:div>
        <w:div w:id="1421485387">
          <w:marLeft w:val="0"/>
          <w:marRight w:val="0"/>
          <w:marTop w:val="0"/>
          <w:marBottom w:val="0"/>
          <w:divBdr>
            <w:top w:val="none" w:sz="0" w:space="0" w:color="auto"/>
            <w:left w:val="none" w:sz="0" w:space="0" w:color="auto"/>
            <w:bottom w:val="none" w:sz="0" w:space="0" w:color="auto"/>
            <w:right w:val="none" w:sz="0" w:space="0" w:color="auto"/>
          </w:divBdr>
        </w:div>
        <w:div w:id="1458185043">
          <w:marLeft w:val="0"/>
          <w:marRight w:val="0"/>
          <w:marTop w:val="0"/>
          <w:marBottom w:val="0"/>
          <w:divBdr>
            <w:top w:val="none" w:sz="0" w:space="0" w:color="auto"/>
            <w:left w:val="none" w:sz="0" w:space="0" w:color="auto"/>
            <w:bottom w:val="none" w:sz="0" w:space="0" w:color="auto"/>
            <w:right w:val="none" w:sz="0" w:space="0" w:color="auto"/>
          </w:divBdr>
        </w:div>
        <w:div w:id="1470517748">
          <w:marLeft w:val="0"/>
          <w:marRight w:val="0"/>
          <w:marTop w:val="0"/>
          <w:marBottom w:val="0"/>
          <w:divBdr>
            <w:top w:val="none" w:sz="0" w:space="0" w:color="auto"/>
            <w:left w:val="none" w:sz="0" w:space="0" w:color="auto"/>
            <w:bottom w:val="none" w:sz="0" w:space="0" w:color="auto"/>
            <w:right w:val="none" w:sz="0" w:space="0" w:color="auto"/>
          </w:divBdr>
        </w:div>
        <w:div w:id="1494494288">
          <w:marLeft w:val="0"/>
          <w:marRight w:val="0"/>
          <w:marTop w:val="0"/>
          <w:marBottom w:val="0"/>
          <w:divBdr>
            <w:top w:val="none" w:sz="0" w:space="0" w:color="auto"/>
            <w:left w:val="none" w:sz="0" w:space="0" w:color="auto"/>
            <w:bottom w:val="none" w:sz="0" w:space="0" w:color="auto"/>
            <w:right w:val="none" w:sz="0" w:space="0" w:color="auto"/>
          </w:divBdr>
        </w:div>
        <w:div w:id="1551921460">
          <w:marLeft w:val="0"/>
          <w:marRight w:val="0"/>
          <w:marTop w:val="0"/>
          <w:marBottom w:val="0"/>
          <w:divBdr>
            <w:top w:val="none" w:sz="0" w:space="0" w:color="auto"/>
            <w:left w:val="none" w:sz="0" w:space="0" w:color="auto"/>
            <w:bottom w:val="none" w:sz="0" w:space="0" w:color="auto"/>
            <w:right w:val="none" w:sz="0" w:space="0" w:color="auto"/>
          </w:divBdr>
        </w:div>
        <w:div w:id="1557202434">
          <w:marLeft w:val="0"/>
          <w:marRight w:val="0"/>
          <w:marTop w:val="0"/>
          <w:marBottom w:val="0"/>
          <w:divBdr>
            <w:top w:val="none" w:sz="0" w:space="0" w:color="auto"/>
            <w:left w:val="none" w:sz="0" w:space="0" w:color="auto"/>
            <w:bottom w:val="none" w:sz="0" w:space="0" w:color="auto"/>
            <w:right w:val="none" w:sz="0" w:space="0" w:color="auto"/>
          </w:divBdr>
        </w:div>
        <w:div w:id="1589314504">
          <w:marLeft w:val="0"/>
          <w:marRight w:val="0"/>
          <w:marTop w:val="0"/>
          <w:marBottom w:val="0"/>
          <w:divBdr>
            <w:top w:val="none" w:sz="0" w:space="0" w:color="auto"/>
            <w:left w:val="none" w:sz="0" w:space="0" w:color="auto"/>
            <w:bottom w:val="none" w:sz="0" w:space="0" w:color="auto"/>
            <w:right w:val="none" w:sz="0" w:space="0" w:color="auto"/>
          </w:divBdr>
        </w:div>
        <w:div w:id="1632438701">
          <w:marLeft w:val="0"/>
          <w:marRight w:val="0"/>
          <w:marTop w:val="0"/>
          <w:marBottom w:val="0"/>
          <w:divBdr>
            <w:top w:val="none" w:sz="0" w:space="0" w:color="auto"/>
            <w:left w:val="none" w:sz="0" w:space="0" w:color="auto"/>
            <w:bottom w:val="none" w:sz="0" w:space="0" w:color="auto"/>
            <w:right w:val="none" w:sz="0" w:space="0" w:color="auto"/>
          </w:divBdr>
        </w:div>
        <w:div w:id="1696998792">
          <w:marLeft w:val="0"/>
          <w:marRight w:val="0"/>
          <w:marTop w:val="0"/>
          <w:marBottom w:val="0"/>
          <w:divBdr>
            <w:top w:val="none" w:sz="0" w:space="0" w:color="auto"/>
            <w:left w:val="none" w:sz="0" w:space="0" w:color="auto"/>
            <w:bottom w:val="none" w:sz="0" w:space="0" w:color="auto"/>
            <w:right w:val="none" w:sz="0" w:space="0" w:color="auto"/>
          </w:divBdr>
        </w:div>
        <w:div w:id="1715276765">
          <w:marLeft w:val="0"/>
          <w:marRight w:val="0"/>
          <w:marTop w:val="0"/>
          <w:marBottom w:val="0"/>
          <w:divBdr>
            <w:top w:val="none" w:sz="0" w:space="0" w:color="auto"/>
            <w:left w:val="none" w:sz="0" w:space="0" w:color="auto"/>
            <w:bottom w:val="none" w:sz="0" w:space="0" w:color="auto"/>
            <w:right w:val="none" w:sz="0" w:space="0" w:color="auto"/>
          </w:divBdr>
        </w:div>
        <w:div w:id="1716812815">
          <w:marLeft w:val="0"/>
          <w:marRight w:val="0"/>
          <w:marTop w:val="0"/>
          <w:marBottom w:val="0"/>
          <w:divBdr>
            <w:top w:val="none" w:sz="0" w:space="0" w:color="auto"/>
            <w:left w:val="none" w:sz="0" w:space="0" w:color="auto"/>
            <w:bottom w:val="none" w:sz="0" w:space="0" w:color="auto"/>
            <w:right w:val="none" w:sz="0" w:space="0" w:color="auto"/>
          </w:divBdr>
        </w:div>
        <w:div w:id="1722897713">
          <w:marLeft w:val="0"/>
          <w:marRight w:val="0"/>
          <w:marTop w:val="0"/>
          <w:marBottom w:val="0"/>
          <w:divBdr>
            <w:top w:val="none" w:sz="0" w:space="0" w:color="auto"/>
            <w:left w:val="none" w:sz="0" w:space="0" w:color="auto"/>
            <w:bottom w:val="none" w:sz="0" w:space="0" w:color="auto"/>
            <w:right w:val="none" w:sz="0" w:space="0" w:color="auto"/>
          </w:divBdr>
        </w:div>
        <w:div w:id="1769232542">
          <w:marLeft w:val="0"/>
          <w:marRight w:val="0"/>
          <w:marTop w:val="0"/>
          <w:marBottom w:val="0"/>
          <w:divBdr>
            <w:top w:val="none" w:sz="0" w:space="0" w:color="auto"/>
            <w:left w:val="none" w:sz="0" w:space="0" w:color="auto"/>
            <w:bottom w:val="none" w:sz="0" w:space="0" w:color="auto"/>
            <w:right w:val="none" w:sz="0" w:space="0" w:color="auto"/>
          </w:divBdr>
        </w:div>
        <w:div w:id="1802647644">
          <w:marLeft w:val="0"/>
          <w:marRight w:val="0"/>
          <w:marTop w:val="0"/>
          <w:marBottom w:val="0"/>
          <w:divBdr>
            <w:top w:val="none" w:sz="0" w:space="0" w:color="auto"/>
            <w:left w:val="none" w:sz="0" w:space="0" w:color="auto"/>
            <w:bottom w:val="none" w:sz="0" w:space="0" w:color="auto"/>
            <w:right w:val="none" w:sz="0" w:space="0" w:color="auto"/>
          </w:divBdr>
        </w:div>
        <w:div w:id="1865367137">
          <w:marLeft w:val="0"/>
          <w:marRight w:val="0"/>
          <w:marTop w:val="0"/>
          <w:marBottom w:val="0"/>
          <w:divBdr>
            <w:top w:val="none" w:sz="0" w:space="0" w:color="auto"/>
            <w:left w:val="none" w:sz="0" w:space="0" w:color="auto"/>
            <w:bottom w:val="none" w:sz="0" w:space="0" w:color="auto"/>
            <w:right w:val="none" w:sz="0" w:space="0" w:color="auto"/>
          </w:divBdr>
        </w:div>
        <w:div w:id="1910917616">
          <w:marLeft w:val="0"/>
          <w:marRight w:val="0"/>
          <w:marTop w:val="0"/>
          <w:marBottom w:val="0"/>
          <w:divBdr>
            <w:top w:val="none" w:sz="0" w:space="0" w:color="auto"/>
            <w:left w:val="none" w:sz="0" w:space="0" w:color="auto"/>
            <w:bottom w:val="none" w:sz="0" w:space="0" w:color="auto"/>
            <w:right w:val="none" w:sz="0" w:space="0" w:color="auto"/>
          </w:divBdr>
        </w:div>
        <w:div w:id="1932201622">
          <w:marLeft w:val="0"/>
          <w:marRight w:val="0"/>
          <w:marTop w:val="0"/>
          <w:marBottom w:val="0"/>
          <w:divBdr>
            <w:top w:val="none" w:sz="0" w:space="0" w:color="auto"/>
            <w:left w:val="none" w:sz="0" w:space="0" w:color="auto"/>
            <w:bottom w:val="none" w:sz="0" w:space="0" w:color="auto"/>
            <w:right w:val="none" w:sz="0" w:space="0" w:color="auto"/>
          </w:divBdr>
        </w:div>
        <w:div w:id="1948348036">
          <w:marLeft w:val="0"/>
          <w:marRight w:val="0"/>
          <w:marTop w:val="0"/>
          <w:marBottom w:val="0"/>
          <w:divBdr>
            <w:top w:val="none" w:sz="0" w:space="0" w:color="auto"/>
            <w:left w:val="none" w:sz="0" w:space="0" w:color="auto"/>
            <w:bottom w:val="none" w:sz="0" w:space="0" w:color="auto"/>
            <w:right w:val="none" w:sz="0" w:space="0" w:color="auto"/>
          </w:divBdr>
        </w:div>
        <w:div w:id="1985156310">
          <w:marLeft w:val="0"/>
          <w:marRight w:val="0"/>
          <w:marTop w:val="0"/>
          <w:marBottom w:val="0"/>
          <w:divBdr>
            <w:top w:val="none" w:sz="0" w:space="0" w:color="auto"/>
            <w:left w:val="none" w:sz="0" w:space="0" w:color="auto"/>
            <w:bottom w:val="none" w:sz="0" w:space="0" w:color="auto"/>
            <w:right w:val="none" w:sz="0" w:space="0" w:color="auto"/>
          </w:divBdr>
        </w:div>
        <w:div w:id="1991329650">
          <w:marLeft w:val="0"/>
          <w:marRight w:val="0"/>
          <w:marTop w:val="0"/>
          <w:marBottom w:val="0"/>
          <w:divBdr>
            <w:top w:val="none" w:sz="0" w:space="0" w:color="auto"/>
            <w:left w:val="none" w:sz="0" w:space="0" w:color="auto"/>
            <w:bottom w:val="none" w:sz="0" w:space="0" w:color="auto"/>
            <w:right w:val="none" w:sz="0" w:space="0" w:color="auto"/>
          </w:divBdr>
        </w:div>
        <w:div w:id="2017539392">
          <w:marLeft w:val="0"/>
          <w:marRight w:val="0"/>
          <w:marTop w:val="0"/>
          <w:marBottom w:val="0"/>
          <w:divBdr>
            <w:top w:val="none" w:sz="0" w:space="0" w:color="auto"/>
            <w:left w:val="none" w:sz="0" w:space="0" w:color="auto"/>
            <w:bottom w:val="none" w:sz="0" w:space="0" w:color="auto"/>
            <w:right w:val="none" w:sz="0" w:space="0" w:color="auto"/>
          </w:divBdr>
        </w:div>
        <w:div w:id="2129275360">
          <w:marLeft w:val="0"/>
          <w:marRight w:val="0"/>
          <w:marTop w:val="0"/>
          <w:marBottom w:val="0"/>
          <w:divBdr>
            <w:top w:val="none" w:sz="0" w:space="0" w:color="auto"/>
            <w:left w:val="none" w:sz="0" w:space="0" w:color="auto"/>
            <w:bottom w:val="none" w:sz="0" w:space="0" w:color="auto"/>
            <w:right w:val="none" w:sz="0" w:space="0" w:color="auto"/>
          </w:divBdr>
        </w:div>
      </w:divsChild>
    </w:div>
    <w:div w:id="806360520">
      <w:bodyDiv w:val="1"/>
      <w:marLeft w:val="0"/>
      <w:marRight w:val="0"/>
      <w:marTop w:val="0"/>
      <w:marBottom w:val="0"/>
      <w:divBdr>
        <w:top w:val="none" w:sz="0" w:space="0" w:color="auto"/>
        <w:left w:val="none" w:sz="0" w:space="0" w:color="auto"/>
        <w:bottom w:val="none" w:sz="0" w:space="0" w:color="auto"/>
        <w:right w:val="none" w:sz="0" w:space="0" w:color="auto"/>
      </w:divBdr>
    </w:div>
    <w:div w:id="806553483">
      <w:bodyDiv w:val="1"/>
      <w:marLeft w:val="0"/>
      <w:marRight w:val="0"/>
      <w:marTop w:val="0"/>
      <w:marBottom w:val="0"/>
      <w:divBdr>
        <w:top w:val="none" w:sz="0" w:space="0" w:color="auto"/>
        <w:left w:val="none" w:sz="0" w:space="0" w:color="auto"/>
        <w:bottom w:val="none" w:sz="0" w:space="0" w:color="auto"/>
        <w:right w:val="none" w:sz="0" w:space="0" w:color="auto"/>
      </w:divBdr>
    </w:div>
    <w:div w:id="806707048">
      <w:bodyDiv w:val="1"/>
      <w:marLeft w:val="0"/>
      <w:marRight w:val="0"/>
      <w:marTop w:val="0"/>
      <w:marBottom w:val="0"/>
      <w:divBdr>
        <w:top w:val="none" w:sz="0" w:space="0" w:color="auto"/>
        <w:left w:val="none" w:sz="0" w:space="0" w:color="auto"/>
        <w:bottom w:val="none" w:sz="0" w:space="0" w:color="auto"/>
        <w:right w:val="none" w:sz="0" w:space="0" w:color="auto"/>
      </w:divBdr>
    </w:div>
    <w:div w:id="807164606">
      <w:bodyDiv w:val="1"/>
      <w:marLeft w:val="0"/>
      <w:marRight w:val="0"/>
      <w:marTop w:val="0"/>
      <w:marBottom w:val="0"/>
      <w:divBdr>
        <w:top w:val="none" w:sz="0" w:space="0" w:color="auto"/>
        <w:left w:val="none" w:sz="0" w:space="0" w:color="auto"/>
        <w:bottom w:val="none" w:sz="0" w:space="0" w:color="auto"/>
        <w:right w:val="none" w:sz="0" w:space="0" w:color="auto"/>
      </w:divBdr>
    </w:div>
    <w:div w:id="807355944">
      <w:bodyDiv w:val="1"/>
      <w:marLeft w:val="0"/>
      <w:marRight w:val="0"/>
      <w:marTop w:val="0"/>
      <w:marBottom w:val="0"/>
      <w:divBdr>
        <w:top w:val="none" w:sz="0" w:space="0" w:color="auto"/>
        <w:left w:val="none" w:sz="0" w:space="0" w:color="auto"/>
        <w:bottom w:val="none" w:sz="0" w:space="0" w:color="auto"/>
        <w:right w:val="none" w:sz="0" w:space="0" w:color="auto"/>
      </w:divBdr>
    </w:div>
    <w:div w:id="807552591">
      <w:bodyDiv w:val="1"/>
      <w:marLeft w:val="0"/>
      <w:marRight w:val="0"/>
      <w:marTop w:val="0"/>
      <w:marBottom w:val="0"/>
      <w:divBdr>
        <w:top w:val="none" w:sz="0" w:space="0" w:color="auto"/>
        <w:left w:val="none" w:sz="0" w:space="0" w:color="auto"/>
        <w:bottom w:val="none" w:sz="0" w:space="0" w:color="auto"/>
        <w:right w:val="none" w:sz="0" w:space="0" w:color="auto"/>
      </w:divBdr>
    </w:div>
    <w:div w:id="807628603">
      <w:bodyDiv w:val="1"/>
      <w:marLeft w:val="0"/>
      <w:marRight w:val="0"/>
      <w:marTop w:val="0"/>
      <w:marBottom w:val="0"/>
      <w:divBdr>
        <w:top w:val="none" w:sz="0" w:space="0" w:color="auto"/>
        <w:left w:val="none" w:sz="0" w:space="0" w:color="auto"/>
        <w:bottom w:val="none" w:sz="0" w:space="0" w:color="auto"/>
        <w:right w:val="none" w:sz="0" w:space="0" w:color="auto"/>
      </w:divBdr>
    </w:div>
    <w:div w:id="807747496">
      <w:bodyDiv w:val="1"/>
      <w:marLeft w:val="0"/>
      <w:marRight w:val="0"/>
      <w:marTop w:val="0"/>
      <w:marBottom w:val="0"/>
      <w:divBdr>
        <w:top w:val="none" w:sz="0" w:space="0" w:color="auto"/>
        <w:left w:val="none" w:sz="0" w:space="0" w:color="auto"/>
        <w:bottom w:val="none" w:sz="0" w:space="0" w:color="auto"/>
        <w:right w:val="none" w:sz="0" w:space="0" w:color="auto"/>
      </w:divBdr>
    </w:div>
    <w:div w:id="807818571">
      <w:bodyDiv w:val="1"/>
      <w:marLeft w:val="0"/>
      <w:marRight w:val="0"/>
      <w:marTop w:val="0"/>
      <w:marBottom w:val="0"/>
      <w:divBdr>
        <w:top w:val="none" w:sz="0" w:space="0" w:color="auto"/>
        <w:left w:val="none" w:sz="0" w:space="0" w:color="auto"/>
        <w:bottom w:val="none" w:sz="0" w:space="0" w:color="auto"/>
        <w:right w:val="none" w:sz="0" w:space="0" w:color="auto"/>
      </w:divBdr>
    </w:div>
    <w:div w:id="808012333">
      <w:bodyDiv w:val="1"/>
      <w:marLeft w:val="0"/>
      <w:marRight w:val="0"/>
      <w:marTop w:val="0"/>
      <w:marBottom w:val="0"/>
      <w:divBdr>
        <w:top w:val="none" w:sz="0" w:space="0" w:color="auto"/>
        <w:left w:val="none" w:sz="0" w:space="0" w:color="auto"/>
        <w:bottom w:val="none" w:sz="0" w:space="0" w:color="auto"/>
        <w:right w:val="none" w:sz="0" w:space="0" w:color="auto"/>
      </w:divBdr>
    </w:div>
    <w:div w:id="808018582">
      <w:bodyDiv w:val="1"/>
      <w:marLeft w:val="0"/>
      <w:marRight w:val="0"/>
      <w:marTop w:val="0"/>
      <w:marBottom w:val="0"/>
      <w:divBdr>
        <w:top w:val="none" w:sz="0" w:space="0" w:color="auto"/>
        <w:left w:val="none" w:sz="0" w:space="0" w:color="auto"/>
        <w:bottom w:val="none" w:sz="0" w:space="0" w:color="auto"/>
        <w:right w:val="none" w:sz="0" w:space="0" w:color="auto"/>
      </w:divBdr>
    </w:div>
    <w:div w:id="808279989">
      <w:bodyDiv w:val="1"/>
      <w:marLeft w:val="0"/>
      <w:marRight w:val="0"/>
      <w:marTop w:val="0"/>
      <w:marBottom w:val="0"/>
      <w:divBdr>
        <w:top w:val="none" w:sz="0" w:space="0" w:color="auto"/>
        <w:left w:val="none" w:sz="0" w:space="0" w:color="auto"/>
        <w:bottom w:val="none" w:sz="0" w:space="0" w:color="auto"/>
        <w:right w:val="none" w:sz="0" w:space="0" w:color="auto"/>
      </w:divBdr>
    </w:div>
    <w:div w:id="808282315">
      <w:bodyDiv w:val="1"/>
      <w:marLeft w:val="0"/>
      <w:marRight w:val="0"/>
      <w:marTop w:val="0"/>
      <w:marBottom w:val="0"/>
      <w:divBdr>
        <w:top w:val="none" w:sz="0" w:space="0" w:color="auto"/>
        <w:left w:val="none" w:sz="0" w:space="0" w:color="auto"/>
        <w:bottom w:val="none" w:sz="0" w:space="0" w:color="auto"/>
        <w:right w:val="none" w:sz="0" w:space="0" w:color="auto"/>
      </w:divBdr>
    </w:div>
    <w:div w:id="808934684">
      <w:bodyDiv w:val="1"/>
      <w:marLeft w:val="0"/>
      <w:marRight w:val="0"/>
      <w:marTop w:val="0"/>
      <w:marBottom w:val="0"/>
      <w:divBdr>
        <w:top w:val="none" w:sz="0" w:space="0" w:color="auto"/>
        <w:left w:val="none" w:sz="0" w:space="0" w:color="auto"/>
        <w:bottom w:val="none" w:sz="0" w:space="0" w:color="auto"/>
        <w:right w:val="none" w:sz="0" w:space="0" w:color="auto"/>
      </w:divBdr>
    </w:div>
    <w:div w:id="808937392">
      <w:bodyDiv w:val="1"/>
      <w:marLeft w:val="0"/>
      <w:marRight w:val="0"/>
      <w:marTop w:val="0"/>
      <w:marBottom w:val="0"/>
      <w:divBdr>
        <w:top w:val="none" w:sz="0" w:space="0" w:color="auto"/>
        <w:left w:val="none" w:sz="0" w:space="0" w:color="auto"/>
        <w:bottom w:val="none" w:sz="0" w:space="0" w:color="auto"/>
        <w:right w:val="none" w:sz="0" w:space="0" w:color="auto"/>
      </w:divBdr>
    </w:div>
    <w:div w:id="809591098">
      <w:bodyDiv w:val="1"/>
      <w:marLeft w:val="0"/>
      <w:marRight w:val="0"/>
      <w:marTop w:val="0"/>
      <w:marBottom w:val="0"/>
      <w:divBdr>
        <w:top w:val="none" w:sz="0" w:space="0" w:color="auto"/>
        <w:left w:val="none" w:sz="0" w:space="0" w:color="auto"/>
        <w:bottom w:val="none" w:sz="0" w:space="0" w:color="auto"/>
        <w:right w:val="none" w:sz="0" w:space="0" w:color="auto"/>
      </w:divBdr>
    </w:div>
    <w:div w:id="809787391">
      <w:bodyDiv w:val="1"/>
      <w:marLeft w:val="0"/>
      <w:marRight w:val="0"/>
      <w:marTop w:val="0"/>
      <w:marBottom w:val="0"/>
      <w:divBdr>
        <w:top w:val="none" w:sz="0" w:space="0" w:color="auto"/>
        <w:left w:val="none" w:sz="0" w:space="0" w:color="auto"/>
        <w:bottom w:val="none" w:sz="0" w:space="0" w:color="auto"/>
        <w:right w:val="none" w:sz="0" w:space="0" w:color="auto"/>
      </w:divBdr>
    </w:div>
    <w:div w:id="809977387">
      <w:bodyDiv w:val="1"/>
      <w:marLeft w:val="0"/>
      <w:marRight w:val="0"/>
      <w:marTop w:val="0"/>
      <w:marBottom w:val="0"/>
      <w:divBdr>
        <w:top w:val="none" w:sz="0" w:space="0" w:color="auto"/>
        <w:left w:val="none" w:sz="0" w:space="0" w:color="auto"/>
        <w:bottom w:val="none" w:sz="0" w:space="0" w:color="auto"/>
        <w:right w:val="none" w:sz="0" w:space="0" w:color="auto"/>
      </w:divBdr>
    </w:div>
    <w:div w:id="809984075">
      <w:bodyDiv w:val="1"/>
      <w:marLeft w:val="0"/>
      <w:marRight w:val="0"/>
      <w:marTop w:val="0"/>
      <w:marBottom w:val="0"/>
      <w:divBdr>
        <w:top w:val="none" w:sz="0" w:space="0" w:color="auto"/>
        <w:left w:val="none" w:sz="0" w:space="0" w:color="auto"/>
        <w:bottom w:val="none" w:sz="0" w:space="0" w:color="auto"/>
        <w:right w:val="none" w:sz="0" w:space="0" w:color="auto"/>
      </w:divBdr>
    </w:div>
    <w:div w:id="810051096">
      <w:bodyDiv w:val="1"/>
      <w:marLeft w:val="0"/>
      <w:marRight w:val="0"/>
      <w:marTop w:val="0"/>
      <w:marBottom w:val="0"/>
      <w:divBdr>
        <w:top w:val="none" w:sz="0" w:space="0" w:color="auto"/>
        <w:left w:val="none" w:sz="0" w:space="0" w:color="auto"/>
        <w:bottom w:val="none" w:sz="0" w:space="0" w:color="auto"/>
        <w:right w:val="none" w:sz="0" w:space="0" w:color="auto"/>
      </w:divBdr>
    </w:div>
    <w:div w:id="810100581">
      <w:bodyDiv w:val="1"/>
      <w:marLeft w:val="0"/>
      <w:marRight w:val="0"/>
      <w:marTop w:val="0"/>
      <w:marBottom w:val="0"/>
      <w:divBdr>
        <w:top w:val="none" w:sz="0" w:space="0" w:color="auto"/>
        <w:left w:val="none" w:sz="0" w:space="0" w:color="auto"/>
        <w:bottom w:val="none" w:sz="0" w:space="0" w:color="auto"/>
        <w:right w:val="none" w:sz="0" w:space="0" w:color="auto"/>
      </w:divBdr>
    </w:div>
    <w:div w:id="810639301">
      <w:bodyDiv w:val="1"/>
      <w:marLeft w:val="0"/>
      <w:marRight w:val="0"/>
      <w:marTop w:val="0"/>
      <w:marBottom w:val="0"/>
      <w:divBdr>
        <w:top w:val="none" w:sz="0" w:space="0" w:color="auto"/>
        <w:left w:val="none" w:sz="0" w:space="0" w:color="auto"/>
        <w:bottom w:val="none" w:sz="0" w:space="0" w:color="auto"/>
        <w:right w:val="none" w:sz="0" w:space="0" w:color="auto"/>
      </w:divBdr>
    </w:div>
    <w:div w:id="810825855">
      <w:bodyDiv w:val="1"/>
      <w:marLeft w:val="0"/>
      <w:marRight w:val="0"/>
      <w:marTop w:val="0"/>
      <w:marBottom w:val="0"/>
      <w:divBdr>
        <w:top w:val="none" w:sz="0" w:space="0" w:color="auto"/>
        <w:left w:val="none" w:sz="0" w:space="0" w:color="auto"/>
        <w:bottom w:val="none" w:sz="0" w:space="0" w:color="auto"/>
        <w:right w:val="none" w:sz="0" w:space="0" w:color="auto"/>
      </w:divBdr>
    </w:div>
    <w:div w:id="811291789">
      <w:bodyDiv w:val="1"/>
      <w:marLeft w:val="0"/>
      <w:marRight w:val="0"/>
      <w:marTop w:val="0"/>
      <w:marBottom w:val="0"/>
      <w:divBdr>
        <w:top w:val="none" w:sz="0" w:space="0" w:color="auto"/>
        <w:left w:val="none" w:sz="0" w:space="0" w:color="auto"/>
        <w:bottom w:val="none" w:sz="0" w:space="0" w:color="auto"/>
        <w:right w:val="none" w:sz="0" w:space="0" w:color="auto"/>
      </w:divBdr>
    </w:div>
    <w:div w:id="811361970">
      <w:bodyDiv w:val="1"/>
      <w:marLeft w:val="0"/>
      <w:marRight w:val="0"/>
      <w:marTop w:val="0"/>
      <w:marBottom w:val="0"/>
      <w:divBdr>
        <w:top w:val="none" w:sz="0" w:space="0" w:color="auto"/>
        <w:left w:val="none" w:sz="0" w:space="0" w:color="auto"/>
        <w:bottom w:val="none" w:sz="0" w:space="0" w:color="auto"/>
        <w:right w:val="none" w:sz="0" w:space="0" w:color="auto"/>
      </w:divBdr>
    </w:div>
    <w:div w:id="811408880">
      <w:bodyDiv w:val="1"/>
      <w:marLeft w:val="0"/>
      <w:marRight w:val="0"/>
      <w:marTop w:val="0"/>
      <w:marBottom w:val="0"/>
      <w:divBdr>
        <w:top w:val="none" w:sz="0" w:space="0" w:color="auto"/>
        <w:left w:val="none" w:sz="0" w:space="0" w:color="auto"/>
        <w:bottom w:val="none" w:sz="0" w:space="0" w:color="auto"/>
        <w:right w:val="none" w:sz="0" w:space="0" w:color="auto"/>
      </w:divBdr>
    </w:div>
    <w:div w:id="811413246">
      <w:bodyDiv w:val="1"/>
      <w:marLeft w:val="0"/>
      <w:marRight w:val="0"/>
      <w:marTop w:val="0"/>
      <w:marBottom w:val="0"/>
      <w:divBdr>
        <w:top w:val="none" w:sz="0" w:space="0" w:color="auto"/>
        <w:left w:val="none" w:sz="0" w:space="0" w:color="auto"/>
        <w:bottom w:val="none" w:sz="0" w:space="0" w:color="auto"/>
        <w:right w:val="none" w:sz="0" w:space="0" w:color="auto"/>
      </w:divBdr>
    </w:div>
    <w:div w:id="811950485">
      <w:bodyDiv w:val="1"/>
      <w:marLeft w:val="0"/>
      <w:marRight w:val="0"/>
      <w:marTop w:val="0"/>
      <w:marBottom w:val="0"/>
      <w:divBdr>
        <w:top w:val="none" w:sz="0" w:space="0" w:color="auto"/>
        <w:left w:val="none" w:sz="0" w:space="0" w:color="auto"/>
        <w:bottom w:val="none" w:sz="0" w:space="0" w:color="auto"/>
        <w:right w:val="none" w:sz="0" w:space="0" w:color="auto"/>
      </w:divBdr>
    </w:div>
    <w:div w:id="812873003">
      <w:bodyDiv w:val="1"/>
      <w:marLeft w:val="0"/>
      <w:marRight w:val="0"/>
      <w:marTop w:val="0"/>
      <w:marBottom w:val="0"/>
      <w:divBdr>
        <w:top w:val="none" w:sz="0" w:space="0" w:color="auto"/>
        <w:left w:val="none" w:sz="0" w:space="0" w:color="auto"/>
        <w:bottom w:val="none" w:sz="0" w:space="0" w:color="auto"/>
        <w:right w:val="none" w:sz="0" w:space="0" w:color="auto"/>
      </w:divBdr>
    </w:div>
    <w:div w:id="812913719">
      <w:bodyDiv w:val="1"/>
      <w:marLeft w:val="0"/>
      <w:marRight w:val="0"/>
      <w:marTop w:val="0"/>
      <w:marBottom w:val="0"/>
      <w:divBdr>
        <w:top w:val="none" w:sz="0" w:space="0" w:color="auto"/>
        <w:left w:val="none" w:sz="0" w:space="0" w:color="auto"/>
        <w:bottom w:val="none" w:sz="0" w:space="0" w:color="auto"/>
        <w:right w:val="none" w:sz="0" w:space="0" w:color="auto"/>
      </w:divBdr>
    </w:div>
    <w:div w:id="813379092">
      <w:bodyDiv w:val="1"/>
      <w:marLeft w:val="0"/>
      <w:marRight w:val="0"/>
      <w:marTop w:val="0"/>
      <w:marBottom w:val="0"/>
      <w:divBdr>
        <w:top w:val="none" w:sz="0" w:space="0" w:color="auto"/>
        <w:left w:val="none" w:sz="0" w:space="0" w:color="auto"/>
        <w:bottom w:val="none" w:sz="0" w:space="0" w:color="auto"/>
        <w:right w:val="none" w:sz="0" w:space="0" w:color="auto"/>
      </w:divBdr>
    </w:div>
    <w:div w:id="813528272">
      <w:bodyDiv w:val="1"/>
      <w:marLeft w:val="0"/>
      <w:marRight w:val="0"/>
      <w:marTop w:val="0"/>
      <w:marBottom w:val="0"/>
      <w:divBdr>
        <w:top w:val="none" w:sz="0" w:space="0" w:color="auto"/>
        <w:left w:val="none" w:sz="0" w:space="0" w:color="auto"/>
        <w:bottom w:val="none" w:sz="0" w:space="0" w:color="auto"/>
        <w:right w:val="none" w:sz="0" w:space="0" w:color="auto"/>
      </w:divBdr>
    </w:div>
    <w:div w:id="813913931">
      <w:bodyDiv w:val="1"/>
      <w:marLeft w:val="0"/>
      <w:marRight w:val="0"/>
      <w:marTop w:val="0"/>
      <w:marBottom w:val="0"/>
      <w:divBdr>
        <w:top w:val="none" w:sz="0" w:space="0" w:color="auto"/>
        <w:left w:val="none" w:sz="0" w:space="0" w:color="auto"/>
        <w:bottom w:val="none" w:sz="0" w:space="0" w:color="auto"/>
        <w:right w:val="none" w:sz="0" w:space="0" w:color="auto"/>
      </w:divBdr>
    </w:div>
    <w:div w:id="814640049">
      <w:bodyDiv w:val="1"/>
      <w:marLeft w:val="0"/>
      <w:marRight w:val="0"/>
      <w:marTop w:val="0"/>
      <w:marBottom w:val="0"/>
      <w:divBdr>
        <w:top w:val="none" w:sz="0" w:space="0" w:color="auto"/>
        <w:left w:val="none" w:sz="0" w:space="0" w:color="auto"/>
        <w:bottom w:val="none" w:sz="0" w:space="0" w:color="auto"/>
        <w:right w:val="none" w:sz="0" w:space="0" w:color="auto"/>
      </w:divBdr>
    </w:div>
    <w:div w:id="814881182">
      <w:bodyDiv w:val="1"/>
      <w:marLeft w:val="0"/>
      <w:marRight w:val="0"/>
      <w:marTop w:val="0"/>
      <w:marBottom w:val="0"/>
      <w:divBdr>
        <w:top w:val="none" w:sz="0" w:space="0" w:color="auto"/>
        <w:left w:val="none" w:sz="0" w:space="0" w:color="auto"/>
        <w:bottom w:val="none" w:sz="0" w:space="0" w:color="auto"/>
        <w:right w:val="none" w:sz="0" w:space="0" w:color="auto"/>
      </w:divBdr>
    </w:div>
    <w:div w:id="814881438">
      <w:bodyDiv w:val="1"/>
      <w:marLeft w:val="0"/>
      <w:marRight w:val="0"/>
      <w:marTop w:val="0"/>
      <w:marBottom w:val="0"/>
      <w:divBdr>
        <w:top w:val="none" w:sz="0" w:space="0" w:color="auto"/>
        <w:left w:val="none" w:sz="0" w:space="0" w:color="auto"/>
        <w:bottom w:val="none" w:sz="0" w:space="0" w:color="auto"/>
        <w:right w:val="none" w:sz="0" w:space="0" w:color="auto"/>
      </w:divBdr>
    </w:div>
    <w:div w:id="814950386">
      <w:bodyDiv w:val="1"/>
      <w:marLeft w:val="0"/>
      <w:marRight w:val="0"/>
      <w:marTop w:val="0"/>
      <w:marBottom w:val="0"/>
      <w:divBdr>
        <w:top w:val="none" w:sz="0" w:space="0" w:color="auto"/>
        <w:left w:val="none" w:sz="0" w:space="0" w:color="auto"/>
        <w:bottom w:val="none" w:sz="0" w:space="0" w:color="auto"/>
        <w:right w:val="none" w:sz="0" w:space="0" w:color="auto"/>
      </w:divBdr>
    </w:div>
    <w:div w:id="815491244">
      <w:bodyDiv w:val="1"/>
      <w:marLeft w:val="0"/>
      <w:marRight w:val="0"/>
      <w:marTop w:val="0"/>
      <w:marBottom w:val="0"/>
      <w:divBdr>
        <w:top w:val="none" w:sz="0" w:space="0" w:color="auto"/>
        <w:left w:val="none" w:sz="0" w:space="0" w:color="auto"/>
        <w:bottom w:val="none" w:sz="0" w:space="0" w:color="auto"/>
        <w:right w:val="none" w:sz="0" w:space="0" w:color="auto"/>
      </w:divBdr>
    </w:div>
    <w:div w:id="815606942">
      <w:bodyDiv w:val="1"/>
      <w:marLeft w:val="0"/>
      <w:marRight w:val="0"/>
      <w:marTop w:val="0"/>
      <w:marBottom w:val="0"/>
      <w:divBdr>
        <w:top w:val="none" w:sz="0" w:space="0" w:color="auto"/>
        <w:left w:val="none" w:sz="0" w:space="0" w:color="auto"/>
        <w:bottom w:val="none" w:sz="0" w:space="0" w:color="auto"/>
        <w:right w:val="none" w:sz="0" w:space="0" w:color="auto"/>
      </w:divBdr>
    </w:div>
    <w:div w:id="815611379">
      <w:bodyDiv w:val="1"/>
      <w:marLeft w:val="0"/>
      <w:marRight w:val="0"/>
      <w:marTop w:val="0"/>
      <w:marBottom w:val="0"/>
      <w:divBdr>
        <w:top w:val="none" w:sz="0" w:space="0" w:color="auto"/>
        <w:left w:val="none" w:sz="0" w:space="0" w:color="auto"/>
        <w:bottom w:val="none" w:sz="0" w:space="0" w:color="auto"/>
        <w:right w:val="none" w:sz="0" w:space="0" w:color="auto"/>
      </w:divBdr>
    </w:div>
    <w:div w:id="815680428">
      <w:bodyDiv w:val="1"/>
      <w:marLeft w:val="0"/>
      <w:marRight w:val="0"/>
      <w:marTop w:val="0"/>
      <w:marBottom w:val="0"/>
      <w:divBdr>
        <w:top w:val="none" w:sz="0" w:space="0" w:color="auto"/>
        <w:left w:val="none" w:sz="0" w:space="0" w:color="auto"/>
        <w:bottom w:val="none" w:sz="0" w:space="0" w:color="auto"/>
        <w:right w:val="none" w:sz="0" w:space="0" w:color="auto"/>
      </w:divBdr>
    </w:div>
    <w:div w:id="816073280">
      <w:bodyDiv w:val="1"/>
      <w:marLeft w:val="0"/>
      <w:marRight w:val="0"/>
      <w:marTop w:val="0"/>
      <w:marBottom w:val="0"/>
      <w:divBdr>
        <w:top w:val="none" w:sz="0" w:space="0" w:color="auto"/>
        <w:left w:val="none" w:sz="0" w:space="0" w:color="auto"/>
        <w:bottom w:val="none" w:sz="0" w:space="0" w:color="auto"/>
        <w:right w:val="none" w:sz="0" w:space="0" w:color="auto"/>
      </w:divBdr>
    </w:div>
    <w:div w:id="816142482">
      <w:bodyDiv w:val="1"/>
      <w:marLeft w:val="0"/>
      <w:marRight w:val="0"/>
      <w:marTop w:val="0"/>
      <w:marBottom w:val="0"/>
      <w:divBdr>
        <w:top w:val="none" w:sz="0" w:space="0" w:color="auto"/>
        <w:left w:val="none" w:sz="0" w:space="0" w:color="auto"/>
        <w:bottom w:val="none" w:sz="0" w:space="0" w:color="auto"/>
        <w:right w:val="none" w:sz="0" w:space="0" w:color="auto"/>
      </w:divBdr>
    </w:div>
    <w:div w:id="816647596">
      <w:bodyDiv w:val="1"/>
      <w:marLeft w:val="0"/>
      <w:marRight w:val="0"/>
      <w:marTop w:val="0"/>
      <w:marBottom w:val="0"/>
      <w:divBdr>
        <w:top w:val="none" w:sz="0" w:space="0" w:color="auto"/>
        <w:left w:val="none" w:sz="0" w:space="0" w:color="auto"/>
        <w:bottom w:val="none" w:sz="0" w:space="0" w:color="auto"/>
        <w:right w:val="none" w:sz="0" w:space="0" w:color="auto"/>
      </w:divBdr>
    </w:div>
    <w:div w:id="816798685">
      <w:bodyDiv w:val="1"/>
      <w:marLeft w:val="0"/>
      <w:marRight w:val="0"/>
      <w:marTop w:val="0"/>
      <w:marBottom w:val="0"/>
      <w:divBdr>
        <w:top w:val="none" w:sz="0" w:space="0" w:color="auto"/>
        <w:left w:val="none" w:sz="0" w:space="0" w:color="auto"/>
        <w:bottom w:val="none" w:sz="0" w:space="0" w:color="auto"/>
        <w:right w:val="none" w:sz="0" w:space="0" w:color="auto"/>
      </w:divBdr>
    </w:div>
    <w:div w:id="816991428">
      <w:bodyDiv w:val="1"/>
      <w:marLeft w:val="0"/>
      <w:marRight w:val="0"/>
      <w:marTop w:val="0"/>
      <w:marBottom w:val="0"/>
      <w:divBdr>
        <w:top w:val="none" w:sz="0" w:space="0" w:color="auto"/>
        <w:left w:val="none" w:sz="0" w:space="0" w:color="auto"/>
        <w:bottom w:val="none" w:sz="0" w:space="0" w:color="auto"/>
        <w:right w:val="none" w:sz="0" w:space="0" w:color="auto"/>
      </w:divBdr>
    </w:div>
    <w:div w:id="816996545">
      <w:bodyDiv w:val="1"/>
      <w:marLeft w:val="0"/>
      <w:marRight w:val="0"/>
      <w:marTop w:val="0"/>
      <w:marBottom w:val="0"/>
      <w:divBdr>
        <w:top w:val="none" w:sz="0" w:space="0" w:color="auto"/>
        <w:left w:val="none" w:sz="0" w:space="0" w:color="auto"/>
        <w:bottom w:val="none" w:sz="0" w:space="0" w:color="auto"/>
        <w:right w:val="none" w:sz="0" w:space="0" w:color="auto"/>
      </w:divBdr>
    </w:div>
    <w:div w:id="817498605">
      <w:bodyDiv w:val="1"/>
      <w:marLeft w:val="0"/>
      <w:marRight w:val="0"/>
      <w:marTop w:val="0"/>
      <w:marBottom w:val="0"/>
      <w:divBdr>
        <w:top w:val="none" w:sz="0" w:space="0" w:color="auto"/>
        <w:left w:val="none" w:sz="0" w:space="0" w:color="auto"/>
        <w:bottom w:val="none" w:sz="0" w:space="0" w:color="auto"/>
        <w:right w:val="none" w:sz="0" w:space="0" w:color="auto"/>
      </w:divBdr>
    </w:div>
    <w:div w:id="817965039">
      <w:bodyDiv w:val="1"/>
      <w:marLeft w:val="0"/>
      <w:marRight w:val="0"/>
      <w:marTop w:val="0"/>
      <w:marBottom w:val="0"/>
      <w:divBdr>
        <w:top w:val="none" w:sz="0" w:space="0" w:color="auto"/>
        <w:left w:val="none" w:sz="0" w:space="0" w:color="auto"/>
        <w:bottom w:val="none" w:sz="0" w:space="0" w:color="auto"/>
        <w:right w:val="none" w:sz="0" w:space="0" w:color="auto"/>
      </w:divBdr>
    </w:div>
    <w:div w:id="818116009">
      <w:bodyDiv w:val="1"/>
      <w:marLeft w:val="0"/>
      <w:marRight w:val="0"/>
      <w:marTop w:val="0"/>
      <w:marBottom w:val="0"/>
      <w:divBdr>
        <w:top w:val="none" w:sz="0" w:space="0" w:color="auto"/>
        <w:left w:val="none" w:sz="0" w:space="0" w:color="auto"/>
        <w:bottom w:val="none" w:sz="0" w:space="0" w:color="auto"/>
        <w:right w:val="none" w:sz="0" w:space="0" w:color="auto"/>
      </w:divBdr>
    </w:div>
    <w:div w:id="818302930">
      <w:bodyDiv w:val="1"/>
      <w:marLeft w:val="0"/>
      <w:marRight w:val="0"/>
      <w:marTop w:val="0"/>
      <w:marBottom w:val="0"/>
      <w:divBdr>
        <w:top w:val="none" w:sz="0" w:space="0" w:color="auto"/>
        <w:left w:val="none" w:sz="0" w:space="0" w:color="auto"/>
        <w:bottom w:val="none" w:sz="0" w:space="0" w:color="auto"/>
        <w:right w:val="none" w:sz="0" w:space="0" w:color="auto"/>
      </w:divBdr>
    </w:div>
    <w:div w:id="818495691">
      <w:bodyDiv w:val="1"/>
      <w:marLeft w:val="0"/>
      <w:marRight w:val="0"/>
      <w:marTop w:val="0"/>
      <w:marBottom w:val="0"/>
      <w:divBdr>
        <w:top w:val="none" w:sz="0" w:space="0" w:color="auto"/>
        <w:left w:val="none" w:sz="0" w:space="0" w:color="auto"/>
        <w:bottom w:val="none" w:sz="0" w:space="0" w:color="auto"/>
        <w:right w:val="none" w:sz="0" w:space="0" w:color="auto"/>
      </w:divBdr>
    </w:div>
    <w:div w:id="818690071">
      <w:bodyDiv w:val="1"/>
      <w:marLeft w:val="0"/>
      <w:marRight w:val="0"/>
      <w:marTop w:val="0"/>
      <w:marBottom w:val="0"/>
      <w:divBdr>
        <w:top w:val="none" w:sz="0" w:space="0" w:color="auto"/>
        <w:left w:val="none" w:sz="0" w:space="0" w:color="auto"/>
        <w:bottom w:val="none" w:sz="0" w:space="0" w:color="auto"/>
        <w:right w:val="none" w:sz="0" w:space="0" w:color="auto"/>
      </w:divBdr>
    </w:div>
    <w:div w:id="819034661">
      <w:bodyDiv w:val="1"/>
      <w:marLeft w:val="0"/>
      <w:marRight w:val="0"/>
      <w:marTop w:val="0"/>
      <w:marBottom w:val="0"/>
      <w:divBdr>
        <w:top w:val="none" w:sz="0" w:space="0" w:color="auto"/>
        <w:left w:val="none" w:sz="0" w:space="0" w:color="auto"/>
        <w:bottom w:val="none" w:sz="0" w:space="0" w:color="auto"/>
        <w:right w:val="none" w:sz="0" w:space="0" w:color="auto"/>
      </w:divBdr>
    </w:div>
    <w:div w:id="819036093">
      <w:bodyDiv w:val="1"/>
      <w:marLeft w:val="0"/>
      <w:marRight w:val="0"/>
      <w:marTop w:val="0"/>
      <w:marBottom w:val="0"/>
      <w:divBdr>
        <w:top w:val="none" w:sz="0" w:space="0" w:color="auto"/>
        <w:left w:val="none" w:sz="0" w:space="0" w:color="auto"/>
        <w:bottom w:val="none" w:sz="0" w:space="0" w:color="auto"/>
        <w:right w:val="none" w:sz="0" w:space="0" w:color="auto"/>
      </w:divBdr>
    </w:div>
    <w:div w:id="819076579">
      <w:bodyDiv w:val="1"/>
      <w:marLeft w:val="0"/>
      <w:marRight w:val="0"/>
      <w:marTop w:val="0"/>
      <w:marBottom w:val="0"/>
      <w:divBdr>
        <w:top w:val="none" w:sz="0" w:space="0" w:color="auto"/>
        <w:left w:val="none" w:sz="0" w:space="0" w:color="auto"/>
        <w:bottom w:val="none" w:sz="0" w:space="0" w:color="auto"/>
        <w:right w:val="none" w:sz="0" w:space="0" w:color="auto"/>
      </w:divBdr>
    </w:div>
    <w:div w:id="819417751">
      <w:bodyDiv w:val="1"/>
      <w:marLeft w:val="0"/>
      <w:marRight w:val="0"/>
      <w:marTop w:val="0"/>
      <w:marBottom w:val="0"/>
      <w:divBdr>
        <w:top w:val="none" w:sz="0" w:space="0" w:color="auto"/>
        <w:left w:val="none" w:sz="0" w:space="0" w:color="auto"/>
        <w:bottom w:val="none" w:sz="0" w:space="0" w:color="auto"/>
        <w:right w:val="none" w:sz="0" w:space="0" w:color="auto"/>
      </w:divBdr>
    </w:div>
    <w:div w:id="819733763">
      <w:bodyDiv w:val="1"/>
      <w:marLeft w:val="0"/>
      <w:marRight w:val="0"/>
      <w:marTop w:val="0"/>
      <w:marBottom w:val="0"/>
      <w:divBdr>
        <w:top w:val="none" w:sz="0" w:space="0" w:color="auto"/>
        <w:left w:val="none" w:sz="0" w:space="0" w:color="auto"/>
        <w:bottom w:val="none" w:sz="0" w:space="0" w:color="auto"/>
        <w:right w:val="none" w:sz="0" w:space="0" w:color="auto"/>
      </w:divBdr>
    </w:div>
    <w:div w:id="819856299">
      <w:bodyDiv w:val="1"/>
      <w:marLeft w:val="0"/>
      <w:marRight w:val="0"/>
      <w:marTop w:val="0"/>
      <w:marBottom w:val="0"/>
      <w:divBdr>
        <w:top w:val="none" w:sz="0" w:space="0" w:color="auto"/>
        <w:left w:val="none" w:sz="0" w:space="0" w:color="auto"/>
        <w:bottom w:val="none" w:sz="0" w:space="0" w:color="auto"/>
        <w:right w:val="none" w:sz="0" w:space="0" w:color="auto"/>
      </w:divBdr>
    </w:div>
    <w:div w:id="820195151">
      <w:bodyDiv w:val="1"/>
      <w:marLeft w:val="0"/>
      <w:marRight w:val="0"/>
      <w:marTop w:val="0"/>
      <w:marBottom w:val="0"/>
      <w:divBdr>
        <w:top w:val="none" w:sz="0" w:space="0" w:color="auto"/>
        <w:left w:val="none" w:sz="0" w:space="0" w:color="auto"/>
        <w:bottom w:val="none" w:sz="0" w:space="0" w:color="auto"/>
        <w:right w:val="none" w:sz="0" w:space="0" w:color="auto"/>
      </w:divBdr>
    </w:div>
    <w:div w:id="820199954">
      <w:bodyDiv w:val="1"/>
      <w:marLeft w:val="0"/>
      <w:marRight w:val="0"/>
      <w:marTop w:val="0"/>
      <w:marBottom w:val="0"/>
      <w:divBdr>
        <w:top w:val="none" w:sz="0" w:space="0" w:color="auto"/>
        <w:left w:val="none" w:sz="0" w:space="0" w:color="auto"/>
        <w:bottom w:val="none" w:sz="0" w:space="0" w:color="auto"/>
        <w:right w:val="none" w:sz="0" w:space="0" w:color="auto"/>
      </w:divBdr>
    </w:div>
    <w:div w:id="820662191">
      <w:bodyDiv w:val="1"/>
      <w:marLeft w:val="0"/>
      <w:marRight w:val="0"/>
      <w:marTop w:val="0"/>
      <w:marBottom w:val="0"/>
      <w:divBdr>
        <w:top w:val="none" w:sz="0" w:space="0" w:color="auto"/>
        <w:left w:val="none" w:sz="0" w:space="0" w:color="auto"/>
        <w:bottom w:val="none" w:sz="0" w:space="0" w:color="auto"/>
        <w:right w:val="none" w:sz="0" w:space="0" w:color="auto"/>
      </w:divBdr>
    </w:div>
    <w:div w:id="820805598">
      <w:bodyDiv w:val="1"/>
      <w:marLeft w:val="0"/>
      <w:marRight w:val="0"/>
      <w:marTop w:val="0"/>
      <w:marBottom w:val="0"/>
      <w:divBdr>
        <w:top w:val="none" w:sz="0" w:space="0" w:color="auto"/>
        <w:left w:val="none" w:sz="0" w:space="0" w:color="auto"/>
        <w:bottom w:val="none" w:sz="0" w:space="0" w:color="auto"/>
        <w:right w:val="none" w:sz="0" w:space="0" w:color="auto"/>
      </w:divBdr>
    </w:div>
    <w:div w:id="821122591">
      <w:bodyDiv w:val="1"/>
      <w:marLeft w:val="0"/>
      <w:marRight w:val="0"/>
      <w:marTop w:val="0"/>
      <w:marBottom w:val="0"/>
      <w:divBdr>
        <w:top w:val="none" w:sz="0" w:space="0" w:color="auto"/>
        <w:left w:val="none" w:sz="0" w:space="0" w:color="auto"/>
        <w:bottom w:val="none" w:sz="0" w:space="0" w:color="auto"/>
        <w:right w:val="none" w:sz="0" w:space="0" w:color="auto"/>
      </w:divBdr>
    </w:div>
    <w:div w:id="821192046">
      <w:bodyDiv w:val="1"/>
      <w:marLeft w:val="0"/>
      <w:marRight w:val="0"/>
      <w:marTop w:val="0"/>
      <w:marBottom w:val="0"/>
      <w:divBdr>
        <w:top w:val="none" w:sz="0" w:space="0" w:color="auto"/>
        <w:left w:val="none" w:sz="0" w:space="0" w:color="auto"/>
        <w:bottom w:val="none" w:sz="0" w:space="0" w:color="auto"/>
        <w:right w:val="none" w:sz="0" w:space="0" w:color="auto"/>
      </w:divBdr>
    </w:div>
    <w:div w:id="821433766">
      <w:bodyDiv w:val="1"/>
      <w:marLeft w:val="0"/>
      <w:marRight w:val="0"/>
      <w:marTop w:val="0"/>
      <w:marBottom w:val="0"/>
      <w:divBdr>
        <w:top w:val="none" w:sz="0" w:space="0" w:color="auto"/>
        <w:left w:val="none" w:sz="0" w:space="0" w:color="auto"/>
        <w:bottom w:val="none" w:sz="0" w:space="0" w:color="auto"/>
        <w:right w:val="none" w:sz="0" w:space="0" w:color="auto"/>
      </w:divBdr>
    </w:div>
    <w:div w:id="821964774">
      <w:bodyDiv w:val="1"/>
      <w:marLeft w:val="0"/>
      <w:marRight w:val="0"/>
      <w:marTop w:val="0"/>
      <w:marBottom w:val="0"/>
      <w:divBdr>
        <w:top w:val="none" w:sz="0" w:space="0" w:color="auto"/>
        <w:left w:val="none" w:sz="0" w:space="0" w:color="auto"/>
        <w:bottom w:val="none" w:sz="0" w:space="0" w:color="auto"/>
        <w:right w:val="none" w:sz="0" w:space="0" w:color="auto"/>
      </w:divBdr>
    </w:div>
    <w:div w:id="822312287">
      <w:bodyDiv w:val="1"/>
      <w:marLeft w:val="0"/>
      <w:marRight w:val="0"/>
      <w:marTop w:val="0"/>
      <w:marBottom w:val="0"/>
      <w:divBdr>
        <w:top w:val="none" w:sz="0" w:space="0" w:color="auto"/>
        <w:left w:val="none" w:sz="0" w:space="0" w:color="auto"/>
        <w:bottom w:val="none" w:sz="0" w:space="0" w:color="auto"/>
        <w:right w:val="none" w:sz="0" w:space="0" w:color="auto"/>
      </w:divBdr>
    </w:div>
    <w:div w:id="822357976">
      <w:bodyDiv w:val="1"/>
      <w:marLeft w:val="0"/>
      <w:marRight w:val="0"/>
      <w:marTop w:val="0"/>
      <w:marBottom w:val="0"/>
      <w:divBdr>
        <w:top w:val="none" w:sz="0" w:space="0" w:color="auto"/>
        <w:left w:val="none" w:sz="0" w:space="0" w:color="auto"/>
        <w:bottom w:val="none" w:sz="0" w:space="0" w:color="auto"/>
        <w:right w:val="none" w:sz="0" w:space="0" w:color="auto"/>
      </w:divBdr>
    </w:div>
    <w:div w:id="822508082">
      <w:bodyDiv w:val="1"/>
      <w:marLeft w:val="0"/>
      <w:marRight w:val="0"/>
      <w:marTop w:val="0"/>
      <w:marBottom w:val="0"/>
      <w:divBdr>
        <w:top w:val="none" w:sz="0" w:space="0" w:color="auto"/>
        <w:left w:val="none" w:sz="0" w:space="0" w:color="auto"/>
        <w:bottom w:val="none" w:sz="0" w:space="0" w:color="auto"/>
        <w:right w:val="none" w:sz="0" w:space="0" w:color="auto"/>
      </w:divBdr>
    </w:div>
    <w:div w:id="822618906">
      <w:bodyDiv w:val="1"/>
      <w:marLeft w:val="0"/>
      <w:marRight w:val="0"/>
      <w:marTop w:val="0"/>
      <w:marBottom w:val="0"/>
      <w:divBdr>
        <w:top w:val="none" w:sz="0" w:space="0" w:color="auto"/>
        <w:left w:val="none" w:sz="0" w:space="0" w:color="auto"/>
        <w:bottom w:val="none" w:sz="0" w:space="0" w:color="auto"/>
        <w:right w:val="none" w:sz="0" w:space="0" w:color="auto"/>
      </w:divBdr>
    </w:div>
    <w:div w:id="822739462">
      <w:bodyDiv w:val="1"/>
      <w:marLeft w:val="0"/>
      <w:marRight w:val="0"/>
      <w:marTop w:val="0"/>
      <w:marBottom w:val="0"/>
      <w:divBdr>
        <w:top w:val="none" w:sz="0" w:space="0" w:color="auto"/>
        <w:left w:val="none" w:sz="0" w:space="0" w:color="auto"/>
        <w:bottom w:val="none" w:sz="0" w:space="0" w:color="auto"/>
        <w:right w:val="none" w:sz="0" w:space="0" w:color="auto"/>
      </w:divBdr>
    </w:div>
    <w:div w:id="823010565">
      <w:bodyDiv w:val="1"/>
      <w:marLeft w:val="0"/>
      <w:marRight w:val="0"/>
      <w:marTop w:val="0"/>
      <w:marBottom w:val="0"/>
      <w:divBdr>
        <w:top w:val="none" w:sz="0" w:space="0" w:color="auto"/>
        <w:left w:val="none" w:sz="0" w:space="0" w:color="auto"/>
        <w:bottom w:val="none" w:sz="0" w:space="0" w:color="auto"/>
        <w:right w:val="none" w:sz="0" w:space="0" w:color="auto"/>
      </w:divBdr>
    </w:div>
    <w:div w:id="823398596">
      <w:bodyDiv w:val="1"/>
      <w:marLeft w:val="0"/>
      <w:marRight w:val="0"/>
      <w:marTop w:val="0"/>
      <w:marBottom w:val="0"/>
      <w:divBdr>
        <w:top w:val="none" w:sz="0" w:space="0" w:color="auto"/>
        <w:left w:val="none" w:sz="0" w:space="0" w:color="auto"/>
        <w:bottom w:val="none" w:sz="0" w:space="0" w:color="auto"/>
        <w:right w:val="none" w:sz="0" w:space="0" w:color="auto"/>
      </w:divBdr>
    </w:div>
    <w:div w:id="823543904">
      <w:bodyDiv w:val="1"/>
      <w:marLeft w:val="0"/>
      <w:marRight w:val="0"/>
      <w:marTop w:val="0"/>
      <w:marBottom w:val="0"/>
      <w:divBdr>
        <w:top w:val="none" w:sz="0" w:space="0" w:color="auto"/>
        <w:left w:val="none" w:sz="0" w:space="0" w:color="auto"/>
        <w:bottom w:val="none" w:sz="0" w:space="0" w:color="auto"/>
        <w:right w:val="none" w:sz="0" w:space="0" w:color="auto"/>
      </w:divBdr>
    </w:div>
    <w:div w:id="823741310">
      <w:bodyDiv w:val="1"/>
      <w:marLeft w:val="0"/>
      <w:marRight w:val="0"/>
      <w:marTop w:val="0"/>
      <w:marBottom w:val="0"/>
      <w:divBdr>
        <w:top w:val="none" w:sz="0" w:space="0" w:color="auto"/>
        <w:left w:val="none" w:sz="0" w:space="0" w:color="auto"/>
        <w:bottom w:val="none" w:sz="0" w:space="0" w:color="auto"/>
        <w:right w:val="none" w:sz="0" w:space="0" w:color="auto"/>
      </w:divBdr>
    </w:div>
    <w:div w:id="824129839">
      <w:bodyDiv w:val="1"/>
      <w:marLeft w:val="0"/>
      <w:marRight w:val="0"/>
      <w:marTop w:val="0"/>
      <w:marBottom w:val="0"/>
      <w:divBdr>
        <w:top w:val="none" w:sz="0" w:space="0" w:color="auto"/>
        <w:left w:val="none" w:sz="0" w:space="0" w:color="auto"/>
        <w:bottom w:val="none" w:sz="0" w:space="0" w:color="auto"/>
        <w:right w:val="none" w:sz="0" w:space="0" w:color="auto"/>
      </w:divBdr>
    </w:div>
    <w:div w:id="824391695">
      <w:bodyDiv w:val="1"/>
      <w:marLeft w:val="0"/>
      <w:marRight w:val="0"/>
      <w:marTop w:val="0"/>
      <w:marBottom w:val="0"/>
      <w:divBdr>
        <w:top w:val="none" w:sz="0" w:space="0" w:color="auto"/>
        <w:left w:val="none" w:sz="0" w:space="0" w:color="auto"/>
        <w:bottom w:val="none" w:sz="0" w:space="0" w:color="auto"/>
        <w:right w:val="none" w:sz="0" w:space="0" w:color="auto"/>
      </w:divBdr>
    </w:div>
    <w:div w:id="824661112">
      <w:bodyDiv w:val="1"/>
      <w:marLeft w:val="0"/>
      <w:marRight w:val="0"/>
      <w:marTop w:val="0"/>
      <w:marBottom w:val="0"/>
      <w:divBdr>
        <w:top w:val="none" w:sz="0" w:space="0" w:color="auto"/>
        <w:left w:val="none" w:sz="0" w:space="0" w:color="auto"/>
        <w:bottom w:val="none" w:sz="0" w:space="0" w:color="auto"/>
        <w:right w:val="none" w:sz="0" w:space="0" w:color="auto"/>
      </w:divBdr>
    </w:div>
    <w:div w:id="824706854">
      <w:bodyDiv w:val="1"/>
      <w:marLeft w:val="0"/>
      <w:marRight w:val="0"/>
      <w:marTop w:val="0"/>
      <w:marBottom w:val="0"/>
      <w:divBdr>
        <w:top w:val="none" w:sz="0" w:space="0" w:color="auto"/>
        <w:left w:val="none" w:sz="0" w:space="0" w:color="auto"/>
        <w:bottom w:val="none" w:sz="0" w:space="0" w:color="auto"/>
        <w:right w:val="none" w:sz="0" w:space="0" w:color="auto"/>
      </w:divBdr>
    </w:div>
    <w:div w:id="824933551">
      <w:bodyDiv w:val="1"/>
      <w:marLeft w:val="0"/>
      <w:marRight w:val="0"/>
      <w:marTop w:val="0"/>
      <w:marBottom w:val="0"/>
      <w:divBdr>
        <w:top w:val="none" w:sz="0" w:space="0" w:color="auto"/>
        <w:left w:val="none" w:sz="0" w:space="0" w:color="auto"/>
        <w:bottom w:val="none" w:sz="0" w:space="0" w:color="auto"/>
        <w:right w:val="none" w:sz="0" w:space="0" w:color="auto"/>
      </w:divBdr>
    </w:div>
    <w:div w:id="825127198">
      <w:bodyDiv w:val="1"/>
      <w:marLeft w:val="0"/>
      <w:marRight w:val="0"/>
      <w:marTop w:val="0"/>
      <w:marBottom w:val="0"/>
      <w:divBdr>
        <w:top w:val="none" w:sz="0" w:space="0" w:color="auto"/>
        <w:left w:val="none" w:sz="0" w:space="0" w:color="auto"/>
        <w:bottom w:val="none" w:sz="0" w:space="0" w:color="auto"/>
        <w:right w:val="none" w:sz="0" w:space="0" w:color="auto"/>
      </w:divBdr>
    </w:div>
    <w:div w:id="825315139">
      <w:bodyDiv w:val="1"/>
      <w:marLeft w:val="0"/>
      <w:marRight w:val="0"/>
      <w:marTop w:val="0"/>
      <w:marBottom w:val="0"/>
      <w:divBdr>
        <w:top w:val="none" w:sz="0" w:space="0" w:color="auto"/>
        <w:left w:val="none" w:sz="0" w:space="0" w:color="auto"/>
        <w:bottom w:val="none" w:sz="0" w:space="0" w:color="auto"/>
        <w:right w:val="none" w:sz="0" w:space="0" w:color="auto"/>
      </w:divBdr>
      <w:divsChild>
        <w:div w:id="839389616">
          <w:marLeft w:val="0"/>
          <w:marRight w:val="0"/>
          <w:marTop w:val="0"/>
          <w:marBottom w:val="0"/>
          <w:divBdr>
            <w:top w:val="none" w:sz="0" w:space="0" w:color="auto"/>
            <w:left w:val="none" w:sz="0" w:space="0" w:color="auto"/>
            <w:bottom w:val="none" w:sz="0" w:space="0" w:color="auto"/>
            <w:right w:val="none" w:sz="0" w:space="0" w:color="auto"/>
          </w:divBdr>
        </w:div>
        <w:div w:id="702362208">
          <w:marLeft w:val="0"/>
          <w:marRight w:val="0"/>
          <w:marTop w:val="0"/>
          <w:marBottom w:val="0"/>
          <w:divBdr>
            <w:top w:val="none" w:sz="0" w:space="0" w:color="auto"/>
            <w:left w:val="none" w:sz="0" w:space="0" w:color="auto"/>
            <w:bottom w:val="none" w:sz="0" w:space="0" w:color="auto"/>
            <w:right w:val="none" w:sz="0" w:space="0" w:color="auto"/>
          </w:divBdr>
        </w:div>
        <w:div w:id="337469142">
          <w:marLeft w:val="0"/>
          <w:marRight w:val="0"/>
          <w:marTop w:val="0"/>
          <w:marBottom w:val="0"/>
          <w:divBdr>
            <w:top w:val="none" w:sz="0" w:space="0" w:color="auto"/>
            <w:left w:val="none" w:sz="0" w:space="0" w:color="auto"/>
            <w:bottom w:val="none" w:sz="0" w:space="0" w:color="auto"/>
            <w:right w:val="none" w:sz="0" w:space="0" w:color="auto"/>
          </w:divBdr>
        </w:div>
        <w:div w:id="1450277100">
          <w:marLeft w:val="0"/>
          <w:marRight w:val="0"/>
          <w:marTop w:val="0"/>
          <w:marBottom w:val="0"/>
          <w:divBdr>
            <w:top w:val="none" w:sz="0" w:space="0" w:color="auto"/>
            <w:left w:val="none" w:sz="0" w:space="0" w:color="auto"/>
            <w:bottom w:val="none" w:sz="0" w:space="0" w:color="auto"/>
            <w:right w:val="none" w:sz="0" w:space="0" w:color="auto"/>
          </w:divBdr>
        </w:div>
        <w:div w:id="337462518">
          <w:marLeft w:val="0"/>
          <w:marRight w:val="0"/>
          <w:marTop w:val="0"/>
          <w:marBottom w:val="0"/>
          <w:divBdr>
            <w:top w:val="none" w:sz="0" w:space="0" w:color="auto"/>
            <w:left w:val="none" w:sz="0" w:space="0" w:color="auto"/>
            <w:bottom w:val="none" w:sz="0" w:space="0" w:color="auto"/>
            <w:right w:val="none" w:sz="0" w:space="0" w:color="auto"/>
          </w:divBdr>
        </w:div>
        <w:div w:id="721636977">
          <w:marLeft w:val="0"/>
          <w:marRight w:val="0"/>
          <w:marTop w:val="0"/>
          <w:marBottom w:val="0"/>
          <w:divBdr>
            <w:top w:val="none" w:sz="0" w:space="0" w:color="auto"/>
            <w:left w:val="none" w:sz="0" w:space="0" w:color="auto"/>
            <w:bottom w:val="none" w:sz="0" w:space="0" w:color="auto"/>
            <w:right w:val="none" w:sz="0" w:space="0" w:color="auto"/>
          </w:divBdr>
        </w:div>
        <w:div w:id="1675300144">
          <w:marLeft w:val="0"/>
          <w:marRight w:val="0"/>
          <w:marTop w:val="0"/>
          <w:marBottom w:val="0"/>
          <w:divBdr>
            <w:top w:val="none" w:sz="0" w:space="0" w:color="auto"/>
            <w:left w:val="none" w:sz="0" w:space="0" w:color="auto"/>
            <w:bottom w:val="none" w:sz="0" w:space="0" w:color="auto"/>
            <w:right w:val="none" w:sz="0" w:space="0" w:color="auto"/>
          </w:divBdr>
        </w:div>
        <w:div w:id="1876386623">
          <w:marLeft w:val="0"/>
          <w:marRight w:val="0"/>
          <w:marTop w:val="0"/>
          <w:marBottom w:val="0"/>
          <w:divBdr>
            <w:top w:val="none" w:sz="0" w:space="0" w:color="auto"/>
            <w:left w:val="none" w:sz="0" w:space="0" w:color="auto"/>
            <w:bottom w:val="none" w:sz="0" w:space="0" w:color="auto"/>
            <w:right w:val="none" w:sz="0" w:space="0" w:color="auto"/>
          </w:divBdr>
        </w:div>
        <w:div w:id="342392295">
          <w:marLeft w:val="0"/>
          <w:marRight w:val="0"/>
          <w:marTop w:val="0"/>
          <w:marBottom w:val="0"/>
          <w:divBdr>
            <w:top w:val="none" w:sz="0" w:space="0" w:color="auto"/>
            <w:left w:val="none" w:sz="0" w:space="0" w:color="auto"/>
            <w:bottom w:val="none" w:sz="0" w:space="0" w:color="auto"/>
            <w:right w:val="none" w:sz="0" w:space="0" w:color="auto"/>
          </w:divBdr>
        </w:div>
        <w:div w:id="765344871">
          <w:marLeft w:val="0"/>
          <w:marRight w:val="0"/>
          <w:marTop w:val="0"/>
          <w:marBottom w:val="0"/>
          <w:divBdr>
            <w:top w:val="none" w:sz="0" w:space="0" w:color="auto"/>
            <w:left w:val="none" w:sz="0" w:space="0" w:color="auto"/>
            <w:bottom w:val="none" w:sz="0" w:space="0" w:color="auto"/>
            <w:right w:val="none" w:sz="0" w:space="0" w:color="auto"/>
          </w:divBdr>
        </w:div>
        <w:div w:id="1439373498">
          <w:marLeft w:val="0"/>
          <w:marRight w:val="0"/>
          <w:marTop w:val="0"/>
          <w:marBottom w:val="0"/>
          <w:divBdr>
            <w:top w:val="none" w:sz="0" w:space="0" w:color="auto"/>
            <w:left w:val="none" w:sz="0" w:space="0" w:color="auto"/>
            <w:bottom w:val="none" w:sz="0" w:space="0" w:color="auto"/>
            <w:right w:val="none" w:sz="0" w:space="0" w:color="auto"/>
          </w:divBdr>
        </w:div>
        <w:div w:id="613488360">
          <w:marLeft w:val="0"/>
          <w:marRight w:val="0"/>
          <w:marTop w:val="0"/>
          <w:marBottom w:val="0"/>
          <w:divBdr>
            <w:top w:val="none" w:sz="0" w:space="0" w:color="auto"/>
            <w:left w:val="none" w:sz="0" w:space="0" w:color="auto"/>
            <w:bottom w:val="none" w:sz="0" w:space="0" w:color="auto"/>
            <w:right w:val="none" w:sz="0" w:space="0" w:color="auto"/>
          </w:divBdr>
        </w:div>
        <w:div w:id="1621375208">
          <w:marLeft w:val="0"/>
          <w:marRight w:val="0"/>
          <w:marTop w:val="0"/>
          <w:marBottom w:val="0"/>
          <w:divBdr>
            <w:top w:val="none" w:sz="0" w:space="0" w:color="auto"/>
            <w:left w:val="none" w:sz="0" w:space="0" w:color="auto"/>
            <w:bottom w:val="none" w:sz="0" w:space="0" w:color="auto"/>
            <w:right w:val="none" w:sz="0" w:space="0" w:color="auto"/>
          </w:divBdr>
        </w:div>
        <w:div w:id="875385545">
          <w:marLeft w:val="0"/>
          <w:marRight w:val="0"/>
          <w:marTop w:val="0"/>
          <w:marBottom w:val="0"/>
          <w:divBdr>
            <w:top w:val="none" w:sz="0" w:space="0" w:color="auto"/>
            <w:left w:val="none" w:sz="0" w:space="0" w:color="auto"/>
            <w:bottom w:val="none" w:sz="0" w:space="0" w:color="auto"/>
            <w:right w:val="none" w:sz="0" w:space="0" w:color="auto"/>
          </w:divBdr>
        </w:div>
        <w:div w:id="151873644">
          <w:marLeft w:val="0"/>
          <w:marRight w:val="0"/>
          <w:marTop w:val="0"/>
          <w:marBottom w:val="0"/>
          <w:divBdr>
            <w:top w:val="none" w:sz="0" w:space="0" w:color="auto"/>
            <w:left w:val="none" w:sz="0" w:space="0" w:color="auto"/>
            <w:bottom w:val="none" w:sz="0" w:space="0" w:color="auto"/>
            <w:right w:val="none" w:sz="0" w:space="0" w:color="auto"/>
          </w:divBdr>
        </w:div>
        <w:div w:id="705641531">
          <w:marLeft w:val="0"/>
          <w:marRight w:val="0"/>
          <w:marTop w:val="0"/>
          <w:marBottom w:val="0"/>
          <w:divBdr>
            <w:top w:val="none" w:sz="0" w:space="0" w:color="auto"/>
            <w:left w:val="none" w:sz="0" w:space="0" w:color="auto"/>
            <w:bottom w:val="none" w:sz="0" w:space="0" w:color="auto"/>
            <w:right w:val="none" w:sz="0" w:space="0" w:color="auto"/>
          </w:divBdr>
        </w:div>
        <w:div w:id="1146623392">
          <w:marLeft w:val="0"/>
          <w:marRight w:val="0"/>
          <w:marTop w:val="0"/>
          <w:marBottom w:val="0"/>
          <w:divBdr>
            <w:top w:val="none" w:sz="0" w:space="0" w:color="auto"/>
            <w:left w:val="none" w:sz="0" w:space="0" w:color="auto"/>
            <w:bottom w:val="none" w:sz="0" w:space="0" w:color="auto"/>
            <w:right w:val="none" w:sz="0" w:space="0" w:color="auto"/>
          </w:divBdr>
        </w:div>
        <w:div w:id="733744287">
          <w:marLeft w:val="0"/>
          <w:marRight w:val="0"/>
          <w:marTop w:val="0"/>
          <w:marBottom w:val="0"/>
          <w:divBdr>
            <w:top w:val="none" w:sz="0" w:space="0" w:color="auto"/>
            <w:left w:val="none" w:sz="0" w:space="0" w:color="auto"/>
            <w:bottom w:val="none" w:sz="0" w:space="0" w:color="auto"/>
            <w:right w:val="none" w:sz="0" w:space="0" w:color="auto"/>
          </w:divBdr>
        </w:div>
        <w:div w:id="837765471">
          <w:marLeft w:val="0"/>
          <w:marRight w:val="0"/>
          <w:marTop w:val="0"/>
          <w:marBottom w:val="0"/>
          <w:divBdr>
            <w:top w:val="none" w:sz="0" w:space="0" w:color="auto"/>
            <w:left w:val="none" w:sz="0" w:space="0" w:color="auto"/>
            <w:bottom w:val="none" w:sz="0" w:space="0" w:color="auto"/>
            <w:right w:val="none" w:sz="0" w:space="0" w:color="auto"/>
          </w:divBdr>
        </w:div>
        <w:div w:id="1784491512">
          <w:marLeft w:val="0"/>
          <w:marRight w:val="0"/>
          <w:marTop w:val="0"/>
          <w:marBottom w:val="0"/>
          <w:divBdr>
            <w:top w:val="none" w:sz="0" w:space="0" w:color="auto"/>
            <w:left w:val="none" w:sz="0" w:space="0" w:color="auto"/>
            <w:bottom w:val="none" w:sz="0" w:space="0" w:color="auto"/>
            <w:right w:val="none" w:sz="0" w:space="0" w:color="auto"/>
          </w:divBdr>
        </w:div>
        <w:div w:id="219832158">
          <w:marLeft w:val="0"/>
          <w:marRight w:val="0"/>
          <w:marTop w:val="0"/>
          <w:marBottom w:val="0"/>
          <w:divBdr>
            <w:top w:val="none" w:sz="0" w:space="0" w:color="auto"/>
            <w:left w:val="none" w:sz="0" w:space="0" w:color="auto"/>
            <w:bottom w:val="none" w:sz="0" w:space="0" w:color="auto"/>
            <w:right w:val="none" w:sz="0" w:space="0" w:color="auto"/>
          </w:divBdr>
        </w:div>
        <w:div w:id="1230655983">
          <w:marLeft w:val="0"/>
          <w:marRight w:val="0"/>
          <w:marTop w:val="0"/>
          <w:marBottom w:val="0"/>
          <w:divBdr>
            <w:top w:val="none" w:sz="0" w:space="0" w:color="auto"/>
            <w:left w:val="none" w:sz="0" w:space="0" w:color="auto"/>
            <w:bottom w:val="none" w:sz="0" w:space="0" w:color="auto"/>
            <w:right w:val="none" w:sz="0" w:space="0" w:color="auto"/>
          </w:divBdr>
        </w:div>
        <w:div w:id="1381855678">
          <w:marLeft w:val="0"/>
          <w:marRight w:val="0"/>
          <w:marTop w:val="0"/>
          <w:marBottom w:val="0"/>
          <w:divBdr>
            <w:top w:val="none" w:sz="0" w:space="0" w:color="auto"/>
            <w:left w:val="none" w:sz="0" w:space="0" w:color="auto"/>
            <w:bottom w:val="none" w:sz="0" w:space="0" w:color="auto"/>
            <w:right w:val="none" w:sz="0" w:space="0" w:color="auto"/>
          </w:divBdr>
        </w:div>
        <w:div w:id="665282465">
          <w:marLeft w:val="0"/>
          <w:marRight w:val="0"/>
          <w:marTop w:val="0"/>
          <w:marBottom w:val="0"/>
          <w:divBdr>
            <w:top w:val="none" w:sz="0" w:space="0" w:color="auto"/>
            <w:left w:val="none" w:sz="0" w:space="0" w:color="auto"/>
            <w:bottom w:val="none" w:sz="0" w:space="0" w:color="auto"/>
            <w:right w:val="none" w:sz="0" w:space="0" w:color="auto"/>
          </w:divBdr>
        </w:div>
        <w:div w:id="775976714">
          <w:marLeft w:val="0"/>
          <w:marRight w:val="0"/>
          <w:marTop w:val="0"/>
          <w:marBottom w:val="0"/>
          <w:divBdr>
            <w:top w:val="none" w:sz="0" w:space="0" w:color="auto"/>
            <w:left w:val="none" w:sz="0" w:space="0" w:color="auto"/>
            <w:bottom w:val="none" w:sz="0" w:space="0" w:color="auto"/>
            <w:right w:val="none" w:sz="0" w:space="0" w:color="auto"/>
          </w:divBdr>
        </w:div>
        <w:div w:id="1411804591">
          <w:marLeft w:val="0"/>
          <w:marRight w:val="0"/>
          <w:marTop w:val="0"/>
          <w:marBottom w:val="0"/>
          <w:divBdr>
            <w:top w:val="none" w:sz="0" w:space="0" w:color="auto"/>
            <w:left w:val="none" w:sz="0" w:space="0" w:color="auto"/>
            <w:bottom w:val="none" w:sz="0" w:space="0" w:color="auto"/>
            <w:right w:val="none" w:sz="0" w:space="0" w:color="auto"/>
          </w:divBdr>
        </w:div>
        <w:div w:id="17976532">
          <w:marLeft w:val="0"/>
          <w:marRight w:val="0"/>
          <w:marTop w:val="0"/>
          <w:marBottom w:val="0"/>
          <w:divBdr>
            <w:top w:val="none" w:sz="0" w:space="0" w:color="auto"/>
            <w:left w:val="none" w:sz="0" w:space="0" w:color="auto"/>
            <w:bottom w:val="none" w:sz="0" w:space="0" w:color="auto"/>
            <w:right w:val="none" w:sz="0" w:space="0" w:color="auto"/>
          </w:divBdr>
        </w:div>
        <w:div w:id="1884096162">
          <w:marLeft w:val="0"/>
          <w:marRight w:val="0"/>
          <w:marTop w:val="0"/>
          <w:marBottom w:val="0"/>
          <w:divBdr>
            <w:top w:val="none" w:sz="0" w:space="0" w:color="auto"/>
            <w:left w:val="none" w:sz="0" w:space="0" w:color="auto"/>
            <w:bottom w:val="none" w:sz="0" w:space="0" w:color="auto"/>
            <w:right w:val="none" w:sz="0" w:space="0" w:color="auto"/>
          </w:divBdr>
        </w:div>
        <w:div w:id="1930625956">
          <w:marLeft w:val="0"/>
          <w:marRight w:val="0"/>
          <w:marTop w:val="0"/>
          <w:marBottom w:val="0"/>
          <w:divBdr>
            <w:top w:val="none" w:sz="0" w:space="0" w:color="auto"/>
            <w:left w:val="none" w:sz="0" w:space="0" w:color="auto"/>
            <w:bottom w:val="none" w:sz="0" w:space="0" w:color="auto"/>
            <w:right w:val="none" w:sz="0" w:space="0" w:color="auto"/>
          </w:divBdr>
        </w:div>
        <w:div w:id="645663316">
          <w:marLeft w:val="0"/>
          <w:marRight w:val="0"/>
          <w:marTop w:val="0"/>
          <w:marBottom w:val="0"/>
          <w:divBdr>
            <w:top w:val="none" w:sz="0" w:space="0" w:color="auto"/>
            <w:left w:val="none" w:sz="0" w:space="0" w:color="auto"/>
            <w:bottom w:val="none" w:sz="0" w:space="0" w:color="auto"/>
            <w:right w:val="none" w:sz="0" w:space="0" w:color="auto"/>
          </w:divBdr>
        </w:div>
        <w:div w:id="1352604850">
          <w:marLeft w:val="0"/>
          <w:marRight w:val="0"/>
          <w:marTop w:val="0"/>
          <w:marBottom w:val="0"/>
          <w:divBdr>
            <w:top w:val="none" w:sz="0" w:space="0" w:color="auto"/>
            <w:left w:val="none" w:sz="0" w:space="0" w:color="auto"/>
            <w:bottom w:val="none" w:sz="0" w:space="0" w:color="auto"/>
            <w:right w:val="none" w:sz="0" w:space="0" w:color="auto"/>
          </w:divBdr>
        </w:div>
        <w:div w:id="1889107018">
          <w:marLeft w:val="0"/>
          <w:marRight w:val="0"/>
          <w:marTop w:val="0"/>
          <w:marBottom w:val="0"/>
          <w:divBdr>
            <w:top w:val="none" w:sz="0" w:space="0" w:color="auto"/>
            <w:left w:val="none" w:sz="0" w:space="0" w:color="auto"/>
            <w:bottom w:val="none" w:sz="0" w:space="0" w:color="auto"/>
            <w:right w:val="none" w:sz="0" w:space="0" w:color="auto"/>
          </w:divBdr>
        </w:div>
        <w:div w:id="1626695851">
          <w:marLeft w:val="0"/>
          <w:marRight w:val="0"/>
          <w:marTop w:val="0"/>
          <w:marBottom w:val="0"/>
          <w:divBdr>
            <w:top w:val="none" w:sz="0" w:space="0" w:color="auto"/>
            <w:left w:val="none" w:sz="0" w:space="0" w:color="auto"/>
            <w:bottom w:val="none" w:sz="0" w:space="0" w:color="auto"/>
            <w:right w:val="none" w:sz="0" w:space="0" w:color="auto"/>
          </w:divBdr>
        </w:div>
        <w:div w:id="299042277">
          <w:marLeft w:val="0"/>
          <w:marRight w:val="0"/>
          <w:marTop w:val="0"/>
          <w:marBottom w:val="0"/>
          <w:divBdr>
            <w:top w:val="none" w:sz="0" w:space="0" w:color="auto"/>
            <w:left w:val="none" w:sz="0" w:space="0" w:color="auto"/>
            <w:bottom w:val="none" w:sz="0" w:space="0" w:color="auto"/>
            <w:right w:val="none" w:sz="0" w:space="0" w:color="auto"/>
          </w:divBdr>
        </w:div>
        <w:div w:id="786852990">
          <w:marLeft w:val="0"/>
          <w:marRight w:val="0"/>
          <w:marTop w:val="0"/>
          <w:marBottom w:val="0"/>
          <w:divBdr>
            <w:top w:val="none" w:sz="0" w:space="0" w:color="auto"/>
            <w:left w:val="none" w:sz="0" w:space="0" w:color="auto"/>
            <w:bottom w:val="none" w:sz="0" w:space="0" w:color="auto"/>
            <w:right w:val="none" w:sz="0" w:space="0" w:color="auto"/>
          </w:divBdr>
        </w:div>
        <w:div w:id="1100103543">
          <w:marLeft w:val="0"/>
          <w:marRight w:val="0"/>
          <w:marTop w:val="0"/>
          <w:marBottom w:val="0"/>
          <w:divBdr>
            <w:top w:val="none" w:sz="0" w:space="0" w:color="auto"/>
            <w:left w:val="none" w:sz="0" w:space="0" w:color="auto"/>
            <w:bottom w:val="none" w:sz="0" w:space="0" w:color="auto"/>
            <w:right w:val="none" w:sz="0" w:space="0" w:color="auto"/>
          </w:divBdr>
        </w:div>
        <w:div w:id="1080834947">
          <w:marLeft w:val="0"/>
          <w:marRight w:val="0"/>
          <w:marTop w:val="0"/>
          <w:marBottom w:val="0"/>
          <w:divBdr>
            <w:top w:val="none" w:sz="0" w:space="0" w:color="auto"/>
            <w:left w:val="none" w:sz="0" w:space="0" w:color="auto"/>
            <w:bottom w:val="none" w:sz="0" w:space="0" w:color="auto"/>
            <w:right w:val="none" w:sz="0" w:space="0" w:color="auto"/>
          </w:divBdr>
        </w:div>
        <w:div w:id="814838213">
          <w:marLeft w:val="0"/>
          <w:marRight w:val="0"/>
          <w:marTop w:val="0"/>
          <w:marBottom w:val="0"/>
          <w:divBdr>
            <w:top w:val="none" w:sz="0" w:space="0" w:color="auto"/>
            <w:left w:val="none" w:sz="0" w:space="0" w:color="auto"/>
            <w:bottom w:val="none" w:sz="0" w:space="0" w:color="auto"/>
            <w:right w:val="none" w:sz="0" w:space="0" w:color="auto"/>
          </w:divBdr>
        </w:div>
        <w:div w:id="1103955925">
          <w:marLeft w:val="0"/>
          <w:marRight w:val="0"/>
          <w:marTop w:val="0"/>
          <w:marBottom w:val="0"/>
          <w:divBdr>
            <w:top w:val="none" w:sz="0" w:space="0" w:color="auto"/>
            <w:left w:val="none" w:sz="0" w:space="0" w:color="auto"/>
            <w:bottom w:val="none" w:sz="0" w:space="0" w:color="auto"/>
            <w:right w:val="none" w:sz="0" w:space="0" w:color="auto"/>
          </w:divBdr>
        </w:div>
        <w:div w:id="2100057590">
          <w:marLeft w:val="0"/>
          <w:marRight w:val="0"/>
          <w:marTop w:val="0"/>
          <w:marBottom w:val="0"/>
          <w:divBdr>
            <w:top w:val="none" w:sz="0" w:space="0" w:color="auto"/>
            <w:left w:val="none" w:sz="0" w:space="0" w:color="auto"/>
            <w:bottom w:val="none" w:sz="0" w:space="0" w:color="auto"/>
            <w:right w:val="none" w:sz="0" w:space="0" w:color="auto"/>
          </w:divBdr>
        </w:div>
        <w:div w:id="1914197528">
          <w:marLeft w:val="0"/>
          <w:marRight w:val="0"/>
          <w:marTop w:val="0"/>
          <w:marBottom w:val="0"/>
          <w:divBdr>
            <w:top w:val="none" w:sz="0" w:space="0" w:color="auto"/>
            <w:left w:val="none" w:sz="0" w:space="0" w:color="auto"/>
            <w:bottom w:val="none" w:sz="0" w:space="0" w:color="auto"/>
            <w:right w:val="none" w:sz="0" w:space="0" w:color="auto"/>
          </w:divBdr>
        </w:div>
        <w:div w:id="2047942433">
          <w:marLeft w:val="0"/>
          <w:marRight w:val="0"/>
          <w:marTop w:val="0"/>
          <w:marBottom w:val="0"/>
          <w:divBdr>
            <w:top w:val="none" w:sz="0" w:space="0" w:color="auto"/>
            <w:left w:val="none" w:sz="0" w:space="0" w:color="auto"/>
            <w:bottom w:val="none" w:sz="0" w:space="0" w:color="auto"/>
            <w:right w:val="none" w:sz="0" w:space="0" w:color="auto"/>
          </w:divBdr>
        </w:div>
        <w:div w:id="1274287230">
          <w:marLeft w:val="0"/>
          <w:marRight w:val="0"/>
          <w:marTop w:val="0"/>
          <w:marBottom w:val="0"/>
          <w:divBdr>
            <w:top w:val="none" w:sz="0" w:space="0" w:color="auto"/>
            <w:left w:val="none" w:sz="0" w:space="0" w:color="auto"/>
            <w:bottom w:val="none" w:sz="0" w:space="0" w:color="auto"/>
            <w:right w:val="none" w:sz="0" w:space="0" w:color="auto"/>
          </w:divBdr>
        </w:div>
        <w:div w:id="845167505">
          <w:marLeft w:val="0"/>
          <w:marRight w:val="0"/>
          <w:marTop w:val="0"/>
          <w:marBottom w:val="0"/>
          <w:divBdr>
            <w:top w:val="none" w:sz="0" w:space="0" w:color="auto"/>
            <w:left w:val="none" w:sz="0" w:space="0" w:color="auto"/>
            <w:bottom w:val="none" w:sz="0" w:space="0" w:color="auto"/>
            <w:right w:val="none" w:sz="0" w:space="0" w:color="auto"/>
          </w:divBdr>
        </w:div>
        <w:div w:id="1433477634">
          <w:marLeft w:val="0"/>
          <w:marRight w:val="0"/>
          <w:marTop w:val="0"/>
          <w:marBottom w:val="0"/>
          <w:divBdr>
            <w:top w:val="none" w:sz="0" w:space="0" w:color="auto"/>
            <w:left w:val="none" w:sz="0" w:space="0" w:color="auto"/>
            <w:bottom w:val="none" w:sz="0" w:space="0" w:color="auto"/>
            <w:right w:val="none" w:sz="0" w:space="0" w:color="auto"/>
          </w:divBdr>
        </w:div>
        <w:div w:id="851652774">
          <w:marLeft w:val="0"/>
          <w:marRight w:val="0"/>
          <w:marTop w:val="0"/>
          <w:marBottom w:val="0"/>
          <w:divBdr>
            <w:top w:val="none" w:sz="0" w:space="0" w:color="auto"/>
            <w:left w:val="none" w:sz="0" w:space="0" w:color="auto"/>
            <w:bottom w:val="none" w:sz="0" w:space="0" w:color="auto"/>
            <w:right w:val="none" w:sz="0" w:space="0" w:color="auto"/>
          </w:divBdr>
        </w:div>
        <w:div w:id="1675693203">
          <w:marLeft w:val="0"/>
          <w:marRight w:val="0"/>
          <w:marTop w:val="0"/>
          <w:marBottom w:val="0"/>
          <w:divBdr>
            <w:top w:val="none" w:sz="0" w:space="0" w:color="auto"/>
            <w:left w:val="none" w:sz="0" w:space="0" w:color="auto"/>
            <w:bottom w:val="none" w:sz="0" w:space="0" w:color="auto"/>
            <w:right w:val="none" w:sz="0" w:space="0" w:color="auto"/>
          </w:divBdr>
        </w:div>
        <w:div w:id="1904750322">
          <w:marLeft w:val="0"/>
          <w:marRight w:val="0"/>
          <w:marTop w:val="0"/>
          <w:marBottom w:val="0"/>
          <w:divBdr>
            <w:top w:val="none" w:sz="0" w:space="0" w:color="auto"/>
            <w:left w:val="none" w:sz="0" w:space="0" w:color="auto"/>
            <w:bottom w:val="none" w:sz="0" w:space="0" w:color="auto"/>
            <w:right w:val="none" w:sz="0" w:space="0" w:color="auto"/>
          </w:divBdr>
        </w:div>
        <w:div w:id="202908501">
          <w:marLeft w:val="0"/>
          <w:marRight w:val="0"/>
          <w:marTop w:val="0"/>
          <w:marBottom w:val="0"/>
          <w:divBdr>
            <w:top w:val="none" w:sz="0" w:space="0" w:color="auto"/>
            <w:left w:val="none" w:sz="0" w:space="0" w:color="auto"/>
            <w:bottom w:val="none" w:sz="0" w:space="0" w:color="auto"/>
            <w:right w:val="none" w:sz="0" w:space="0" w:color="auto"/>
          </w:divBdr>
        </w:div>
        <w:div w:id="2055616086">
          <w:marLeft w:val="0"/>
          <w:marRight w:val="0"/>
          <w:marTop w:val="0"/>
          <w:marBottom w:val="0"/>
          <w:divBdr>
            <w:top w:val="none" w:sz="0" w:space="0" w:color="auto"/>
            <w:left w:val="none" w:sz="0" w:space="0" w:color="auto"/>
            <w:bottom w:val="none" w:sz="0" w:space="0" w:color="auto"/>
            <w:right w:val="none" w:sz="0" w:space="0" w:color="auto"/>
          </w:divBdr>
        </w:div>
        <w:div w:id="214436562">
          <w:marLeft w:val="0"/>
          <w:marRight w:val="0"/>
          <w:marTop w:val="0"/>
          <w:marBottom w:val="0"/>
          <w:divBdr>
            <w:top w:val="none" w:sz="0" w:space="0" w:color="auto"/>
            <w:left w:val="none" w:sz="0" w:space="0" w:color="auto"/>
            <w:bottom w:val="none" w:sz="0" w:space="0" w:color="auto"/>
            <w:right w:val="none" w:sz="0" w:space="0" w:color="auto"/>
          </w:divBdr>
        </w:div>
        <w:div w:id="779300839">
          <w:marLeft w:val="0"/>
          <w:marRight w:val="0"/>
          <w:marTop w:val="0"/>
          <w:marBottom w:val="0"/>
          <w:divBdr>
            <w:top w:val="none" w:sz="0" w:space="0" w:color="auto"/>
            <w:left w:val="none" w:sz="0" w:space="0" w:color="auto"/>
            <w:bottom w:val="none" w:sz="0" w:space="0" w:color="auto"/>
            <w:right w:val="none" w:sz="0" w:space="0" w:color="auto"/>
          </w:divBdr>
        </w:div>
        <w:div w:id="1236279728">
          <w:marLeft w:val="0"/>
          <w:marRight w:val="0"/>
          <w:marTop w:val="0"/>
          <w:marBottom w:val="0"/>
          <w:divBdr>
            <w:top w:val="none" w:sz="0" w:space="0" w:color="auto"/>
            <w:left w:val="none" w:sz="0" w:space="0" w:color="auto"/>
            <w:bottom w:val="none" w:sz="0" w:space="0" w:color="auto"/>
            <w:right w:val="none" w:sz="0" w:space="0" w:color="auto"/>
          </w:divBdr>
        </w:div>
        <w:div w:id="2063140864">
          <w:marLeft w:val="0"/>
          <w:marRight w:val="0"/>
          <w:marTop w:val="0"/>
          <w:marBottom w:val="0"/>
          <w:divBdr>
            <w:top w:val="none" w:sz="0" w:space="0" w:color="auto"/>
            <w:left w:val="none" w:sz="0" w:space="0" w:color="auto"/>
            <w:bottom w:val="none" w:sz="0" w:space="0" w:color="auto"/>
            <w:right w:val="none" w:sz="0" w:space="0" w:color="auto"/>
          </w:divBdr>
        </w:div>
        <w:div w:id="1780951565">
          <w:marLeft w:val="0"/>
          <w:marRight w:val="0"/>
          <w:marTop w:val="0"/>
          <w:marBottom w:val="0"/>
          <w:divBdr>
            <w:top w:val="none" w:sz="0" w:space="0" w:color="auto"/>
            <w:left w:val="none" w:sz="0" w:space="0" w:color="auto"/>
            <w:bottom w:val="none" w:sz="0" w:space="0" w:color="auto"/>
            <w:right w:val="none" w:sz="0" w:space="0" w:color="auto"/>
          </w:divBdr>
        </w:div>
        <w:div w:id="1486359139">
          <w:marLeft w:val="0"/>
          <w:marRight w:val="0"/>
          <w:marTop w:val="0"/>
          <w:marBottom w:val="0"/>
          <w:divBdr>
            <w:top w:val="none" w:sz="0" w:space="0" w:color="auto"/>
            <w:left w:val="none" w:sz="0" w:space="0" w:color="auto"/>
            <w:bottom w:val="none" w:sz="0" w:space="0" w:color="auto"/>
            <w:right w:val="none" w:sz="0" w:space="0" w:color="auto"/>
          </w:divBdr>
        </w:div>
        <w:div w:id="2080712843">
          <w:marLeft w:val="0"/>
          <w:marRight w:val="0"/>
          <w:marTop w:val="0"/>
          <w:marBottom w:val="0"/>
          <w:divBdr>
            <w:top w:val="none" w:sz="0" w:space="0" w:color="auto"/>
            <w:left w:val="none" w:sz="0" w:space="0" w:color="auto"/>
            <w:bottom w:val="none" w:sz="0" w:space="0" w:color="auto"/>
            <w:right w:val="none" w:sz="0" w:space="0" w:color="auto"/>
          </w:divBdr>
        </w:div>
        <w:div w:id="1743336723">
          <w:marLeft w:val="0"/>
          <w:marRight w:val="0"/>
          <w:marTop w:val="0"/>
          <w:marBottom w:val="0"/>
          <w:divBdr>
            <w:top w:val="none" w:sz="0" w:space="0" w:color="auto"/>
            <w:left w:val="none" w:sz="0" w:space="0" w:color="auto"/>
            <w:bottom w:val="none" w:sz="0" w:space="0" w:color="auto"/>
            <w:right w:val="none" w:sz="0" w:space="0" w:color="auto"/>
          </w:divBdr>
        </w:div>
        <w:div w:id="1014304831">
          <w:marLeft w:val="0"/>
          <w:marRight w:val="0"/>
          <w:marTop w:val="0"/>
          <w:marBottom w:val="0"/>
          <w:divBdr>
            <w:top w:val="none" w:sz="0" w:space="0" w:color="auto"/>
            <w:left w:val="none" w:sz="0" w:space="0" w:color="auto"/>
            <w:bottom w:val="none" w:sz="0" w:space="0" w:color="auto"/>
            <w:right w:val="none" w:sz="0" w:space="0" w:color="auto"/>
          </w:divBdr>
        </w:div>
        <w:div w:id="1384790960">
          <w:marLeft w:val="0"/>
          <w:marRight w:val="0"/>
          <w:marTop w:val="0"/>
          <w:marBottom w:val="0"/>
          <w:divBdr>
            <w:top w:val="none" w:sz="0" w:space="0" w:color="auto"/>
            <w:left w:val="none" w:sz="0" w:space="0" w:color="auto"/>
            <w:bottom w:val="none" w:sz="0" w:space="0" w:color="auto"/>
            <w:right w:val="none" w:sz="0" w:space="0" w:color="auto"/>
          </w:divBdr>
        </w:div>
        <w:div w:id="1479108035">
          <w:marLeft w:val="0"/>
          <w:marRight w:val="0"/>
          <w:marTop w:val="0"/>
          <w:marBottom w:val="0"/>
          <w:divBdr>
            <w:top w:val="none" w:sz="0" w:space="0" w:color="auto"/>
            <w:left w:val="none" w:sz="0" w:space="0" w:color="auto"/>
            <w:bottom w:val="none" w:sz="0" w:space="0" w:color="auto"/>
            <w:right w:val="none" w:sz="0" w:space="0" w:color="auto"/>
          </w:divBdr>
        </w:div>
        <w:div w:id="560942523">
          <w:marLeft w:val="0"/>
          <w:marRight w:val="0"/>
          <w:marTop w:val="0"/>
          <w:marBottom w:val="0"/>
          <w:divBdr>
            <w:top w:val="none" w:sz="0" w:space="0" w:color="auto"/>
            <w:left w:val="none" w:sz="0" w:space="0" w:color="auto"/>
            <w:bottom w:val="none" w:sz="0" w:space="0" w:color="auto"/>
            <w:right w:val="none" w:sz="0" w:space="0" w:color="auto"/>
          </w:divBdr>
        </w:div>
        <w:div w:id="689645736">
          <w:marLeft w:val="0"/>
          <w:marRight w:val="0"/>
          <w:marTop w:val="0"/>
          <w:marBottom w:val="0"/>
          <w:divBdr>
            <w:top w:val="none" w:sz="0" w:space="0" w:color="auto"/>
            <w:left w:val="none" w:sz="0" w:space="0" w:color="auto"/>
            <w:bottom w:val="none" w:sz="0" w:space="0" w:color="auto"/>
            <w:right w:val="none" w:sz="0" w:space="0" w:color="auto"/>
          </w:divBdr>
        </w:div>
        <w:div w:id="1497571887">
          <w:marLeft w:val="0"/>
          <w:marRight w:val="0"/>
          <w:marTop w:val="0"/>
          <w:marBottom w:val="0"/>
          <w:divBdr>
            <w:top w:val="none" w:sz="0" w:space="0" w:color="auto"/>
            <w:left w:val="none" w:sz="0" w:space="0" w:color="auto"/>
            <w:bottom w:val="none" w:sz="0" w:space="0" w:color="auto"/>
            <w:right w:val="none" w:sz="0" w:space="0" w:color="auto"/>
          </w:divBdr>
        </w:div>
        <w:div w:id="1978097585">
          <w:marLeft w:val="0"/>
          <w:marRight w:val="0"/>
          <w:marTop w:val="0"/>
          <w:marBottom w:val="0"/>
          <w:divBdr>
            <w:top w:val="none" w:sz="0" w:space="0" w:color="auto"/>
            <w:left w:val="none" w:sz="0" w:space="0" w:color="auto"/>
            <w:bottom w:val="none" w:sz="0" w:space="0" w:color="auto"/>
            <w:right w:val="none" w:sz="0" w:space="0" w:color="auto"/>
          </w:divBdr>
        </w:div>
        <w:div w:id="993026753">
          <w:marLeft w:val="0"/>
          <w:marRight w:val="0"/>
          <w:marTop w:val="0"/>
          <w:marBottom w:val="0"/>
          <w:divBdr>
            <w:top w:val="none" w:sz="0" w:space="0" w:color="auto"/>
            <w:left w:val="none" w:sz="0" w:space="0" w:color="auto"/>
            <w:bottom w:val="none" w:sz="0" w:space="0" w:color="auto"/>
            <w:right w:val="none" w:sz="0" w:space="0" w:color="auto"/>
          </w:divBdr>
        </w:div>
        <w:div w:id="670718140">
          <w:marLeft w:val="0"/>
          <w:marRight w:val="0"/>
          <w:marTop w:val="0"/>
          <w:marBottom w:val="0"/>
          <w:divBdr>
            <w:top w:val="none" w:sz="0" w:space="0" w:color="auto"/>
            <w:left w:val="none" w:sz="0" w:space="0" w:color="auto"/>
            <w:bottom w:val="none" w:sz="0" w:space="0" w:color="auto"/>
            <w:right w:val="none" w:sz="0" w:space="0" w:color="auto"/>
          </w:divBdr>
        </w:div>
        <w:div w:id="1367410916">
          <w:marLeft w:val="0"/>
          <w:marRight w:val="0"/>
          <w:marTop w:val="0"/>
          <w:marBottom w:val="0"/>
          <w:divBdr>
            <w:top w:val="none" w:sz="0" w:space="0" w:color="auto"/>
            <w:left w:val="none" w:sz="0" w:space="0" w:color="auto"/>
            <w:bottom w:val="none" w:sz="0" w:space="0" w:color="auto"/>
            <w:right w:val="none" w:sz="0" w:space="0" w:color="auto"/>
          </w:divBdr>
        </w:div>
        <w:div w:id="260141135">
          <w:marLeft w:val="0"/>
          <w:marRight w:val="0"/>
          <w:marTop w:val="0"/>
          <w:marBottom w:val="0"/>
          <w:divBdr>
            <w:top w:val="none" w:sz="0" w:space="0" w:color="auto"/>
            <w:left w:val="none" w:sz="0" w:space="0" w:color="auto"/>
            <w:bottom w:val="none" w:sz="0" w:space="0" w:color="auto"/>
            <w:right w:val="none" w:sz="0" w:space="0" w:color="auto"/>
          </w:divBdr>
        </w:div>
        <w:div w:id="630474830">
          <w:marLeft w:val="0"/>
          <w:marRight w:val="0"/>
          <w:marTop w:val="0"/>
          <w:marBottom w:val="0"/>
          <w:divBdr>
            <w:top w:val="none" w:sz="0" w:space="0" w:color="auto"/>
            <w:left w:val="none" w:sz="0" w:space="0" w:color="auto"/>
            <w:bottom w:val="none" w:sz="0" w:space="0" w:color="auto"/>
            <w:right w:val="none" w:sz="0" w:space="0" w:color="auto"/>
          </w:divBdr>
        </w:div>
        <w:div w:id="1926760150">
          <w:marLeft w:val="0"/>
          <w:marRight w:val="0"/>
          <w:marTop w:val="0"/>
          <w:marBottom w:val="0"/>
          <w:divBdr>
            <w:top w:val="none" w:sz="0" w:space="0" w:color="auto"/>
            <w:left w:val="none" w:sz="0" w:space="0" w:color="auto"/>
            <w:bottom w:val="none" w:sz="0" w:space="0" w:color="auto"/>
            <w:right w:val="none" w:sz="0" w:space="0" w:color="auto"/>
          </w:divBdr>
        </w:div>
        <w:div w:id="1241526928">
          <w:marLeft w:val="0"/>
          <w:marRight w:val="0"/>
          <w:marTop w:val="0"/>
          <w:marBottom w:val="0"/>
          <w:divBdr>
            <w:top w:val="none" w:sz="0" w:space="0" w:color="auto"/>
            <w:left w:val="none" w:sz="0" w:space="0" w:color="auto"/>
            <w:bottom w:val="none" w:sz="0" w:space="0" w:color="auto"/>
            <w:right w:val="none" w:sz="0" w:space="0" w:color="auto"/>
          </w:divBdr>
        </w:div>
        <w:div w:id="1183396942">
          <w:marLeft w:val="0"/>
          <w:marRight w:val="0"/>
          <w:marTop w:val="0"/>
          <w:marBottom w:val="0"/>
          <w:divBdr>
            <w:top w:val="none" w:sz="0" w:space="0" w:color="auto"/>
            <w:left w:val="none" w:sz="0" w:space="0" w:color="auto"/>
            <w:bottom w:val="none" w:sz="0" w:space="0" w:color="auto"/>
            <w:right w:val="none" w:sz="0" w:space="0" w:color="auto"/>
          </w:divBdr>
        </w:div>
        <w:div w:id="996955710">
          <w:marLeft w:val="0"/>
          <w:marRight w:val="0"/>
          <w:marTop w:val="0"/>
          <w:marBottom w:val="0"/>
          <w:divBdr>
            <w:top w:val="none" w:sz="0" w:space="0" w:color="auto"/>
            <w:left w:val="none" w:sz="0" w:space="0" w:color="auto"/>
            <w:bottom w:val="none" w:sz="0" w:space="0" w:color="auto"/>
            <w:right w:val="none" w:sz="0" w:space="0" w:color="auto"/>
          </w:divBdr>
        </w:div>
        <w:div w:id="769620667">
          <w:marLeft w:val="0"/>
          <w:marRight w:val="0"/>
          <w:marTop w:val="0"/>
          <w:marBottom w:val="0"/>
          <w:divBdr>
            <w:top w:val="none" w:sz="0" w:space="0" w:color="auto"/>
            <w:left w:val="none" w:sz="0" w:space="0" w:color="auto"/>
            <w:bottom w:val="none" w:sz="0" w:space="0" w:color="auto"/>
            <w:right w:val="none" w:sz="0" w:space="0" w:color="auto"/>
          </w:divBdr>
        </w:div>
        <w:div w:id="2022003162">
          <w:marLeft w:val="0"/>
          <w:marRight w:val="0"/>
          <w:marTop w:val="0"/>
          <w:marBottom w:val="0"/>
          <w:divBdr>
            <w:top w:val="none" w:sz="0" w:space="0" w:color="auto"/>
            <w:left w:val="none" w:sz="0" w:space="0" w:color="auto"/>
            <w:bottom w:val="none" w:sz="0" w:space="0" w:color="auto"/>
            <w:right w:val="none" w:sz="0" w:space="0" w:color="auto"/>
          </w:divBdr>
        </w:div>
      </w:divsChild>
    </w:div>
    <w:div w:id="825318684">
      <w:bodyDiv w:val="1"/>
      <w:marLeft w:val="0"/>
      <w:marRight w:val="0"/>
      <w:marTop w:val="0"/>
      <w:marBottom w:val="0"/>
      <w:divBdr>
        <w:top w:val="none" w:sz="0" w:space="0" w:color="auto"/>
        <w:left w:val="none" w:sz="0" w:space="0" w:color="auto"/>
        <w:bottom w:val="none" w:sz="0" w:space="0" w:color="auto"/>
        <w:right w:val="none" w:sz="0" w:space="0" w:color="auto"/>
      </w:divBdr>
    </w:div>
    <w:div w:id="825319071">
      <w:bodyDiv w:val="1"/>
      <w:marLeft w:val="0"/>
      <w:marRight w:val="0"/>
      <w:marTop w:val="0"/>
      <w:marBottom w:val="0"/>
      <w:divBdr>
        <w:top w:val="none" w:sz="0" w:space="0" w:color="auto"/>
        <w:left w:val="none" w:sz="0" w:space="0" w:color="auto"/>
        <w:bottom w:val="none" w:sz="0" w:space="0" w:color="auto"/>
        <w:right w:val="none" w:sz="0" w:space="0" w:color="auto"/>
      </w:divBdr>
    </w:div>
    <w:div w:id="825366369">
      <w:bodyDiv w:val="1"/>
      <w:marLeft w:val="0"/>
      <w:marRight w:val="0"/>
      <w:marTop w:val="0"/>
      <w:marBottom w:val="0"/>
      <w:divBdr>
        <w:top w:val="none" w:sz="0" w:space="0" w:color="auto"/>
        <w:left w:val="none" w:sz="0" w:space="0" w:color="auto"/>
        <w:bottom w:val="none" w:sz="0" w:space="0" w:color="auto"/>
        <w:right w:val="none" w:sz="0" w:space="0" w:color="auto"/>
      </w:divBdr>
    </w:div>
    <w:div w:id="825366712">
      <w:bodyDiv w:val="1"/>
      <w:marLeft w:val="0"/>
      <w:marRight w:val="0"/>
      <w:marTop w:val="0"/>
      <w:marBottom w:val="0"/>
      <w:divBdr>
        <w:top w:val="none" w:sz="0" w:space="0" w:color="auto"/>
        <w:left w:val="none" w:sz="0" w:space="0" w:color="auto"/>
        <w:bottom w:val="none" w:sz="0" w:space="0" w:color="auto"/>
        <w:right w:val="none" w:sz="0" w:space="0" w:color="auto"/>
      </w:divBdr>
      <w:divsChild>
        <w:div w:id="38362027">
          <w:marLeft w:val="0"/>
          <w:marRight w:val="0"/>
          <w:marTop w:val="0"/>
          <w:marBottom w:val="0"/>
          <w:divBdr>
            <w:top w:val="none" w:sz="0" w:space="0" w:color="auto"/>
            <w:left w:val="none" w:sz="0" w:space="0" w:color="auto"/>
            <w:bottom w:val="none" w:sz="0" w:space="0" w:color="auto"/>
            <w:right w:val="none" w:sz="0" w:space="0" w:color="auto"/>
          </w:divBdr>
        </w:div>
        <w:div w:id="51737224">
          <w:marLeft w:val="0"/>
          <w:marRight w:val="0"/>
          <w:marTop w:val="0"/>
          <w:marBottom w:val="0"/>
          <w:divBdr>
            <w:top w:val="none" w:sz="0" w:space="0" w:color="auto"/>
            <w:left w:val="none" w:sz="0" w:space="0" w:color="auto"/>
            <w:bottom w:val="none" w:sz="0" w:space="0" w:color="auto"/>
            <w:right w:val="none" w:sz="0" w:space="0" w:color="auto"/>
          </w:divBdr>
        </w:div>
        <w:div w:id="55250873">
          <w:marLeft w:val="0"/>
          <w:marRight w:val="0"/>
          <w:marTop w:val="0"/>
          <w:marBottom w:val="0"/>
          <w:divBdr>
            <w:top w:val="none" w:sz="0" w:space="0" w:color="auto"/>
            <w:left w:val="none" w:sz="0" w:space="0" w:color="auto"/>
            <w:bottom w:val="none" w:sz="0" w:space="0" w:color="auto"/>
            <w:right w:val="none" w:sz="0" w:space="0" w:color="auto"/>
          </w:divBdr>
        </w:div>
        <w:div w:id="82998051">
          <w:marLeft w:val="0"/>
          <w:marRight w:val="0"/>
          <w:marTop w:val="0"/>
          <w:marBottom w:val="0"/>
          <w:divBdr>
            <w:top w:val="none" w:sz="0" w:space="0" w:color="auto"/>
            <w:left w:val="none" w:sz="0" w:space="0" w:color="auto"/>
            <w:bottom w:val="none" w:sz="0" w:space="0" w:color="auto"/>
            <w:right w:val="none" w:sz="0" w:space="0" w:color="auto"/>
          </w:divBdr>
        </w:div>
        <w:div w:id="102652814">
          <w:marLeft w:val="0"/>
          <w:marRight w:val="0"/>
          <w:marTop w:val="0"/>
          <w:marBottom w:val="0"/>
          <w:divBdr>
            <w:top w:val="none" w:sz="0" w:space="0" w:color="auto"/>
            <w:left w:val="none" w:sz="0" w:space="0" w:color="auto"/>
            <w:bottom w:val="none" w:sz="0" w:space="0" w:color="auto"/>
            <w:right w:val="none" w:sz="0" w:space="0" w:color="auto"/>
          </w:divBdr>
        </w:div>
        <w:div w:id="155925820">
          <w:marLeft w:val="0"/>
          <w:marRight w:val="0"/>
          <w:marTop w:val="0"/>
          <w:marBottom w:val="0"/>
          <w:divBdr>
            <w:top w:val="none" w:sz="0" w:space="0" w:color="auto"/>
            <w:left w:val="none" w:sz="0" w:space="0" w:color="auto"/>
            <w:bottom w:val="none" w:sz="0" w:space="0" w:color="auto"/>
            <w:right w:val="none" w:sz="0" w:space="0" w:color="auto"/>
          </w:divBdr>
        </w:div>
        <w:div w:id="191654466">
          <w:marLeft w:val="0"/>
          <w:marRight w:val="0"/>
          <w:marTop w:val="0"/>
          <w:marBottom w:val="0"/>
          <w:divBdr>
            <w:top w:val="none" w:sz="0" w:space="0" w:color="auto"/>
            <w:left w:val="none" w:sz="0" w:space="0" w:color="auto"/>
            <w:bottom w:val="none" w:sz="0" w:space="0" w:color="auto"/>
            <w:right w:val="none" w:sz="0" w:space="0" w:color="auto"/>
          </w:divBdr>
        </w:div>
        <w:div w:id="199979086">
          <w:marLeft w:val="0"/>
          <w:marRight w:val="0"/>
          <w:marTop w:val="0"/>
          <w:marBottom w:val="0"/>
          <w:divBdr>
            <w:top w:val="none" w:sz="0" w:space="0" w:color="auto"/>
            <w:left w:val="none" w:sz="0" w:space="0" w:color="auto"/>
            <w:bottom w:val="none" w:sz="0" w:space="0" w:color="auto"/>
            <w:right w:val="none" w:sz="0" w:space="0" w:color="auto"/>
          </w:divBdr>
        </w:div>
        <w:div w:id="232592128">
          <w:marLeft w:val="0"/>
          <w:marRight w:val="0"/>
          <w:marTop w:val="0"/>
          <w:marBottom w:val="0"/>
          <w:divBdr>
            <w:top w:val="none" w:sz="0" w:space="0" w:color="auto"/>
            <w:left w:val="none" w:sz="0" w:space="0" w:color="auto"/>
            <w:bottom w:val="none" w:sz="0" w:space="0" w:color="auto"/>
            <w:right w:val="none" w:sz="0" w:space="0" w:color="auto"/>
          </w:divBdr>
        </w:div>
        <w:div w:id="271712529">
          <w:marLeft w:val="0"/>
          <w:marRight w:val="0"/>
          <w:marTop w:val="0"/>
          <w:marBottom w:val="0"/>
          <w:divBdr>
            <w:top w:val="none" w:sz="0" w:space="0" w:color="auto"/>
            <w:left w:val="none" w:sz="0" w:space="0" w:color="auto"/>
            <w:bottom w:val="none" w:sz="0" w:space="0" w:color="auto"/>
            <w:right w:val="none" w:sz="0" w:space="0" w:color="auto"/>
          </w:divBdr>
        </w:div>
        <w:div w:id="307636321">
          <w:marLeft w:val="0"/>
          <w:marRight w:val="0"/>
          <w:marTop w:val="0"/>
          <w:marBottom w:val="0"/>
          <w:divBdr>
            <w:top w:val="none" w:sz="0" w:space="0" w:color="auto"/>
            <w:left w:val="none" w:sz="0" w:space="0" w:color="auto"/>
            <w:bottom w:val="none" w:sz="0" w:space="0" w:color="auto"/>
            <w:right w:val="none" w:sz="0" w:space="0" w:color="auto"/>
          </w:divBdr>
        </w:div>
        <w:div w:id="354043457">
          <w:marLeft w:val="0"/>
          <w:marRight w:val="0"/>
          <w:marTop w:val="0"/>
          <w:marBottom w:val="0"/>
          <w:divBdr>
            <w:top w:val="none" w:sz="0" w:space="0" w:color="auto"/>
            <w:left w:val="none" w:sz="0" w:space="0" w:color="auto"/>
            <w:bottom w:val="none" w:sz="0" w:space="0" w:color="auto"/>
            <w:right w:val="none" w:sz="0" w:space="0" w:color="auto"/>
          </w:divBdr>
        </w:div>
        <w:div w:id="369646764">
          <w:marLeft w:val="0"/>
          <w:marRight w:val="0"/>
          <w:marTop w:val="0"/>
          <w:marBottom w:val="0"/>
          <w:divBdr>
            <w:top w:val="none" w:sz="0" w:space="0" w:color="auto"/>
            <w:left w:val="none" w:sz="0" w:space="0" w:color="auto"/>
            <w:bottom w:val="none" w:sz="0" w:space="0" w:color="auto"/>
            <w:right w:val="none" w:sz="0" w:space="0" w:color="auto"/>
          </w:divBdr>
        </w:div>
        <w:div w:id="369650392">
          <w:marLeft w:val="0"/>
          <w:marRight w:val="0"/>
          <w:marTop w:val="0"/>
          <w:marBottom w:val="0"/>
          <w:divBdr>
            <w:top w:val="none" w:sz="0" w:space="0" w:color="auto"/>
            <w:left w:val="none" w:sz="0" w:space="0" w:color="auto"/>
            <w:bottom w:val="none" w:sz="0" w:space="0" w:color="auto"/>
            <w:right w:val="none" w:sz="0" w:space="0" w:color="auto"/>
          </w:divBdr>
        </w:div>
        <w:div w:id="407535303">
          <w:marLeft w:val="0"/>
          <w:marRight w:val="0"/>
          <w:marTop w:val="0"/>
          <w:marBottom w:val="0"/>
          <w:divBdr>
            <w:top w:val="none" w:sz="0" w:space="0" w:color="auto"/>
            <w:left w:val="none" w:sz="0" w:space="0" w:color="auto"/>
            <w:bottom w:val="none" w:sz="0" w:space="0" w:color="auto"/>
            <w:right w:val="none" w:sz="0" w:space="0" w:color="auto"/>
          </w:divBdr>
        </w:div>
        <w:div w:id="411196414">
          <w:marLeft w:val="0"/>
          <w:marRight w:val="0"/>
          <w:marTop w:val="0"/>
          <w:marBottom w:val="0"/>
          <w:divBdr>
            <w:top w:val="none" w:sz="0" w:space="0" w:color="auto"/>
            <w:left w:val="none" w:sz="0" w:space="0" w:color="auto"/>
            <w:bottom w:val="none" w:sz="0" w:space="0" w:color="auto"/>
            <w:right w:val="none" w:sz="0" w:space="0" w:color="auto"/>
          </w:divBdr>
        </w:div>
        <w:div w:id="431975924">
          <w:marLeft w:val="0"/>
          <w:marRight w:val="0"/>
          <w:marTop w:val="0"/>
          <w:marBottom w:val="0"/>
          <w:divBdr>
            <w:top w:val="none" w:sz="0" w:space="0" w:color="auto"/>
            <w:left w:val="none" w:sz="0" w:space="0" w:color="auto"/>
            <w:bottom w:val="none" w:sz="0" w:space="0" w:color="auto"/>
            <w:right w:val="none" w:sz="0" w:space="0" w:color="auto"/>
          </w:divBdr>
        </w:div>
        <w:div w:id="500588841">
          <w:marLeft w:val="0"/>
          <w:marRight w:val="0"/>
          <w:marTop w:val="0"/>
          <w:marBottom w:val="0"/>
          <w:divBdr>
            <w:top w:val="none" w:sz="0" w:space="0" w:color="auto"/>
            <w:left w:val="none" w:sz="0" w:space="0" w:color="auto"/>
            <w:bottom w:val="none" w:sz="0" w:space="0" w:color="auto"/>
            <w:right w:val="none" w:sz="0" w:space="0" w:color="auto"/>
          </w:divBdr>
        </w:div>
        <w:div w:id="510099424">
          <w:marLeft w:val="0"/>
          <w:marRight w:val="0"/>
          <w:marTop w:val="0"/>
          <w:marBottom w:val="0"/>
          <w:divBdr>
            <w:top w:val="none" w:sz="0" w:space="0" w:color="auto"/>
            <w:left w:val="none" w:sz="0" w:space="0" w:color="auto"/>
            <w:bottom w:val="none" w:sz="0" w:space="0" w:color="auto"/>
            <w:right w:val="none" w:sz="0" w:space="0" w:color="auto"/>
          </w:divBdr>
        </w:div>
        <w:div w:id="522018178">
          <w:marLeft w:val="0"/>
          <w:marRight w:val="0"/>
          <w:marTop w:val="0"/>
          <w:marBottom w:val="0"/>
          <w:divBdr>
            <w:top w:val="none" w:sz="0" w:space="0" w:color="auto"/>
            <w:left w:val="none" w:sz="0" w:space="0" w:color="auto"/>
            <w:bottom w:val="none" w:sz="0" w:space="0" w:color="auto"/>
            <w:right w:val="none" w:sz="0" w:space="0" w:color="auto"/>
          </w:divBdr>
        </w:div>
        <w:div w:id="527916694">
          <w:marLeft w:val="0"/>
          <w:marRight w:val="0"/>
          <w:marTop w:val="0"/>
          <w:marBottom w:val="0"/>
          <w:divBdr>
            <w:top w:val="none" w:sz="0" w:space="0" w:color="auto"/>
            <w:left w:val="none" w:sz="0" w:space="0" w:color="auto"/>
            <w:bottom w:val="none" w:sz="0" w:space="0" w:color="auto"/>
            <w:right w:val="none" w:sz="0" w:space="0" w:color="auto"/>
          </w:divBdr>
        </w:div>
        <w:div w:id="574710103">
          <w:marLeft w:val="0"/>
          <w:marRight w:val="0"/>
          <w:marTop w:val="0"/>
          <w:marBottom w:val="0"/>
          <w:divBdr>
            <w:top w:val="none" w:sz="0" w:space="0" w:color="auto"/>
            <w:left w:val="none" w:sz="0" w:space="0" w:color="auto"/>
            <w:bottom w:val="none" w:sz="0" w:space="0" w:color="auto"/>
            <w:right w:val="none" w:sz="0" w:space="0" w:color="auto"/>
          </w:divBdr>
        </w:div>
        <w:div w:id="578910713">
          <w:marLeft w:val="0"/>
          <w:marRight w:val="0"/>
          <w:marTop w:val="0"/>
          <w:marBottom w:val="0"/>
          <w:divBdr>
            <w:top w:val="none" w:sz="0" w:space="0" w:color="auto"/>
            <w:left w:val="none" w:sz="0" w:space="0" w:color="auto"/>
            <w:bottom w:val="none" w:sz="0" w:space="0" w:color="auto"/>
            <w:right w:val="none" w:sz="0" w:space="0" w:color="auto"/>
          </w:divBdr>
        </w:div>
        <w:div w:id="579481298">
          <w:marLeft w:val="0"/>
          <w:marRight w:val="0"/>
          <w:marTop w:val="0"/>
          <w:marBottom w:val="0"/>
          <w:divBdr>
            <w:top w:val="none" w:sz="0" w:space="0" w:color="auto"/>
            <w:left w:val="none" w:sz="0" w:space="0" w:color="auto"/>
            <w:bottom w:val="none" w:sz="0" w:space="0" w:color="auto"/>
            <w:right w:val="none" w:sz="0" w:space="0" w:color="auto"/>
          </w:divBdr>
        </w:div>
        <w:div w:id="630792767">
          <w:marLeft w:val="0"/>
          <w:marRight w:val="0"/>
          <w:marTop w:val="0"/>
          <w:marBottom w:val="0"/>
          <w:divBdr>
            <w:top w:val="none" w:sz="0" w:space="0" w:color="auto"/>
            <w:left w:val="none" w:sz="0" w:space="0" w:color="auto"/>
            <w:bottom w:val="none" w:sz="0" w:space="0" w:color="auto"/>
            <w:right w:val="none" w:sz="0" w:space="0" w:color="auto"/>
          </w:divBdr>
        </w:div>
        <w:div w:id="639116090">
          <w:marLeft w:val="0"/>
          <w:marRight w:val="0"/>
          <w:marTop w:val="0"/>
          <w:marBottom w:val="0"/>
          <w:divBdr>
            <w:top w:val="none" w:sz="0" w:space="0" w:color="auto"/>
            <w:left w:val="none" w:sz="0" w:space="0" w:color="auto"/>
            <w:bottom w:val="none" w:sz="0" w:space="0" w:color="auto"/>
            <w:right w:val="none" w:sz="0" w:space="0" w:color="auto"/>
          </w:divBdr>
        </w:div>
        <w:div w:id="908269815">
          <w:marLeft w:val="0"/>
          <w:marRight w:val="0"/>
          <w:marTop w:val="0"/>
          <w:marBottom w:val="0"/>
          <w:divBdr>
            <w:top w:val="none" w:sz="0" w:space="0" w:color="auto"/>
            <w:left w:val="none" w:sz="0" w:space="0" w:color="auto"/>
            <w:bottom w:val="none" w:sz="0" w:space="0" w:color="auto"/>
            <w:right w:val="none" w:sz="0" w:space="0" w:color="auto"/>
          </w:divBdr>
        </w:div>
        <w:div w:id="908922428">
          <w:marLeft w:val="0"/>
          <w:marRight w:val="0"/>
          <w:marTop w:val="0"/>
          <w:marBottom w:val="0"/>
          <w:divBdr>
            <w:top w:val="none" w:sz="0" w:space="0" w:color="auto"/>
            <w:left w:val="none" w:sz="0" w:space="0" w:color="auto"/>
            <w:bottom w:val="none" w:sz="0" w:space="0" w:color="auto"/>
            <w:right w:val="none" w:sz="0" w:space="0" w:color="auto"/>
          </w:divBdr>
        </w:div>
        <w:div w:id="913010563">
          <w:marLeft w:val="0"/>
          <w:marRight w:val="0"/>
          <w:marTop w:val="0"/>
          <w:marBottom w:val="0"/>
          <w:divBdr>
            <w:top w:val="none" w:sz="0" w:space="0" w:color="auto"/>
            <w:left w:val="none" w:sz="0" w:space="0" w:color="auto"/>
            <w:bottom w:val="none" w:sz="0" w:space="0" w:color="auto"/>
            <w:right w:val="none" w:sz="0" w:space="0" w:color="auto"/>
          </w:divBdr>
        </w:div>
        <w:div w:id="961880710">
          <w:marLeft w:val="0"/>
          <w:marRight w:val="0"/>
          <w:marTop w:val="0"/>
          <w:marBottom w:val="0"/>
          <w:divBdr>
            <w:top w:val="none" w:sz="0" w:space="0" w:color="auto"/>
            <w:left w:val="none" w:sz="0" w:space="0" w:color="auto"/>
            <w:bottom w:val="none" w:sz="0" w:space="0" w:color="auto"/>
            <w:right w:val="none" w:sz="0" w:space="0" w:color="auto"/>
          </w:divBdr>
        </w:div>
        <w:div w:id="994645014">
          <w:marLeft w:val="0"/>
          <w:marRight w:val="0"/>
          <w:marTop w:val="0"/>
          <w:marBottom w:val="0"/>
          <w:divBdr>
            <w:top w:val="none" w:sz="0" w:space="0" w:color="auto"/>
            <w:left w:val="none" w:sz="0" w:space="0" w:color="auto"/>
            <w:bottom w:val="none" w:sz="0" w:space="0" w:color="auto"/>
            <w:right w:val="none" w:sz="0" w:space="0" w:color="auto"/>
          </w:divBdr>
        </w:div>
        <w:div w:id="1023021634">
          <w:marLeft w:val="0"/>
          <w:marRight w:val="0"/>
          <w:marTop w:val="0"/>
          <w:marBottom w:val="0"/>
          <w:divBdr>
            <w:top w:val="none" w:sz="0" w:space="0" w:color="auto"/>
            <w:left w:val="none" w:sz="0" w:space="0" w:color="auto"/>
            <w:bottom w:val="none" w:sz="0" w:space="0" w:color="auto"/>
            <w:right w:val="none" w:sz="0" w:space="0" w:color="auto"/>
          </w:divBdr>
        </w:div>
        <w:div w:id="1148283652">
          <w:marLeft w:val="0"/>
          <w:marRight w:val="0"/>
          <w:marTop w:val="0"/>
          <w:marBottom w:val="0"/>
          <w:divBdr>
            <w:top w:val="none" w:sz="0" w:space="0" w:color="auto"/>
            <w:left w:val="none" w:sz="0" w:space="0" w:color="auto"/>
            <w:bottom w:val="none" w:sz="0" w:space="0" w:color="auto"/>
            <w:right w:val="none" w:sz="0" w:space="0" w:color="auto"/>
          </w:divBdr>
        </w:div>
        <w:div w:id="1184512538">
          <w:marLeft w:val="0"/>
          <w:marRight w:val="0"/>
          <w:marTop w:val="0"/>
          <w:marBottom w:val="0"/>
          <w:divBdr>
            <w:top w:val="none" w:sz="0" w:space="0" w:color="auto"/>
            <w:left w:val="none" w:sz="0" w:space="0" w:color="auto"/>
            <w:bottom w:val="none" w:sz="0" w:space="0" w:color="auto"/>
            <w:right w:val="none" w:sz="0" w:space="0" w:color="auto"/>
          </w:divBdr>
        </w:div>
        <w:div w:id="1225607486">
          <w:marLeft w:val="0"/>
          <w:marRight w:val="0"/>
          <w:marTop w:val="0"/>
          <w:marBottom w:val="0"/>
          <w:divBdr>
            <w:top w:val="none" w:sz="0" w:space="0" w:color="auto"/>
            <w:left w:val="none" w:sz="0" w:space="0" w:color="auto"/>
            <w:bottom w:val="none" w:sz="0" w:space="0" w:color="auto"/>
            <w:right w:val="none" w:sz="0" w:space="0" w:color="auto"/>
          </w:divBdr>
        </w:div>
        <w:div w:id="1230311192">
          <w:marLeft w:val="0"/>
          <w:marRight w:val="0"/>
          <w:marTop w:val="0"/>
          <w:marBottom w:val="0"/>
          <w:divBdr>
            <w:top w:val="none" w:sz="0" w:space="0" w:color="auto"/>
            <w:left w:val="none" w:sz="0" w:space="0" w:color="auto"/>
            <w:bottom w:val="none" w:sz="0" w:space="0" w:color="auto"/>
            <w:right w:val="none" w:sz="0" w:space="0" w:color="auto"/>
          </w:divBdr>
        </w:div>
        <w:div w:id="1269897615">
          <w:marLeft w:val="0"/>
          <w:marRight w:val="0"/>
          <w:marTop w:val="0"/>
          <w:marBottom w:val="0"/>
          <w:divBdr>
            <w:top w:val="none" w:sz="0" w:space="0" w:color="auto"/>
            <w:left w:val="none" w:sz="0" w:space="0" w:color="auto"/>
            <w:bottom w:val="none" w:sz="0" w:space="0" w:color="auto"/>
            <w:right w:val="none" w:sz="0" w:space="0" w:color="auto"/>
          </w:divBdr>
        </w:div>
        <w:div w:id="1281762577">
          <w:marLeft w:val="0"/>
          <w:marRight w:val="0"/>
          <w:marTop w:val="0"/>
          <w:marBottom w:val="0"/>
          <w:divBdr>
            <w:top w:val="none" w:sz="0" w:space="0" w:color="auto"/>
            <w:left w:val="none" w:sz="0" w:space="0" w:color="auto"/>
            <w:bottom w:val="none" w:sz="0" w:space="0" w:color="auto"/>
            <w:right w:val="none" w:sz="0" w:space="0" w:color="auto"/>
          </w:divBdr>
        </w:div>
        <w:div w:id="1282802179">
          <w:marLeft w:val="0"/>
          <w:marRight w:val="0"/>
          <w:marTop w:val="0"/>
          <w:marBottom w:val="0"/>
          <w:divBdr>
            <w:top w:val="none" w:sz="0" w:space="0" w:color="auto"/>
            <w:left w:val="none" w:sz="0" w:space="0" w:color="auto"/>
            <w:bottom w:val="none" w:sz="0" w:space="0" w:color="auto"/>
            <w:right w:val="none" w:sz="0" w:space="0" w:color="auto"/>
          </w:divBdr>
        </w:div>
        <w:div w:id="1293513847">
          <w:marLeft w:val="0"/>
          <w:marRight w:val="0"/>
          <w:marTop w:val="0"/>
          <w:marBottom w:val="0"/>
          <w:divBdr>
            <w:top w:val="none" w:sz="0" w:space="0" w:color="auto"/>
            <w:left w:val="none" w:sz="0" w:space="0" w:color="auto"/>
            <w:bottom w:val="none" w:sz="0" w:space="0" w:color="auto"/>
            <w:right w:val="none" w:sz="0" w:space="0" w:color="auto"/>
          </w:divBdr>
        </w:div>
        <w:div w:id="1354108314">
          <w:marLeft w:val="0"/>
          <w:marRight w:val="0"/>
          <w:marTop w:val="0"/>
          <w:marBottom w:val="0"/>
          <w:divBdr>
            <w:top w:val="none" w:sz="0" w:space="0" w:color="auto"/>
            <w:left w:val="none" w:sz="0" w:space="0" w:color="auto"/>
            <w:bottom w:val="none" w:sz="0" w:space="0" w:color="auto"/>
            <w:right w:val="none" w:sz="0" w:space="0" w:color="auto"/>
          </w:divBdr>
        </w:div>
        <w:div w:id="1370959533">
          <w:marLeft w:val="0"/>
          <w:marRight w:val="0"/>
          <w:marTop w:val="0"/>
          <w:marBottom w:val="0"/>
          <w:divBdr>
            <w:top w:val="none" w:sz="0" w:space="0" w:color="auto"/>
            <w:left w:val="none" w:sz="0" w:space="0" w:color="auto"/>
            <w:bottom w:val="none" w:sz="0" w:space="0" w:color="auto"/>
            <w:right w:val="none" w:sz="0" w:space="0" w:color="auto"/>
          </w:divBdr>
        </w:div>
        <w:div w:id="1404722966">
          <w:marLeft w:val="0"/>
          <w:marRight w:val="0"/>
          <w:marTop w:val="0"/>
          <w:marBottom w:val="0"/>
          <w:divBdr>
            <w:top w:val="none" w:sz="0" w:space="0" w:color="auto"/>
            <w:left w:val="none" w:sz="0" w:space="0" w:color="auto"/>
            <w:bottom w:val="none" w:sz="0" w:space="0" w:color="auto"/>
            <w:right w:val="none" w:sz="0" w:space="0" w:color="auto"/>
          </w:divBdr>
        </w:div>
        <w:div w:id="1459568544">
          <w:marLeft w:val="0"/>
          <w:marRight w:val="0"/>
          <w:marTop w:val="0"/>
          <w:marBottom w:val="0"/>
          <w:divBdr>
            <w:top w:val="none" w:sz="0" w:space="0" w:color="auto"/>
            <w:left w:val="none" w:sz="0" w:space="0" w:color="auto"/>
            <w:bottom w:val="none" w:sz="0" w:space="0" w:color="auto"/>
            <w:right w:val="none" w:sz="0" w:space="0" w:color="auto"/>
          </w:divBdr>
        </w:div>
        <w:div w:id="1491557733">
          <w:marLeft w:val="0"/>
          <w:marRight w:val="0"/>
          <w:marTop w:val="0"/>
          <w:marBottom w:val="0"/>
          <w:divBdr>
            <w:top w:val="none" w:sz="0" w:space="0" w:color="auto"/>
            <w:left w:val="none" w:sz="0" w:space="0" w:color="auto"/>
            <w:bottom w:val="none" w:sz="0" w:space="0" w:color="auto"/>
            <w:right w:val="none" w:sz="0" w:space="0" w:color="auto"/>
          </w:divBdr>
        </w:div>
        <w:div w:id="1546867157">
          <w:marLeft w:val="0"/>
          <w:marRight w:val="0"/>
          <w:marTop w:val="0"/>
          <w:marBottom w:val="0"/>
          <w:divBdr>
            <w:top w:val="none" w:sz="0" w:space="0" w:color="auto"/>
            <w:left w:val="none" w:sz="0" w:space="0" w:color="auto"/>
            <w:bottom w:val="none" w:sz="0" w:space="0" w:color="auto"/>
            <w:right w:val="none" w:sz="0" w:space="0" w:color="auto"/>
          </w:divBdr>
        </w:div>
        <w:div w:id="1606887631">
          <w:marLeft w:val="0"/>
          <w:marRight w:val="0"/>
          <w:marTop w:val="0"/>
          <w:marBottom w:val="0"/>
          <w:divBdr>
            <w:top w:val="none" w:sz="0" w:space="0" w:color="auto"/>
            <w:left w:val="none" w:sz="0" w:space="0" w:color="auto"/>
            <w:bottom w:val="none" w:sz="0" w:space="0" w:color="auto"/>
            <w:right w:val="none" w:sz="0" w:space="0" w:color="auto"/>
          </w:divBdr>
        </w:div>
        <w:div w:id="1634098672">
          <w:marLeft w:val="0"/>
          <w:marRight w:val="0"/>
          <w:marTop w:val="0"/>
          <w:marBottom w:val="0"/>
          <w:divBdr>
            <w:top w:val="none" w:sz="0" w:space="0" w:color="auto"/>
            <w:left w:val="none" w:sz="0" w:space="0" w:color="auto"/>
            <w:bottom w:val="none" w:sz="0" w:space="0" w:color="auto"/>
            <w:right w:val="none" w:sz="0" w:space="0" w:color="auto"/>
          </w:divBdr>
        </w:div>
        <w:div w:id="1644580295">
          <w:marLeft w:val="0"/>
          <w:marRight w:val="0"/>
          <w:marTop w:val="0"/>
          <w:marBottom w:val="0"/>
          <w:divBdr>
            <w:top w:val="none" w:sz="0" w:space="0" w:color="auto"/>
            <w:left w:val="none" w:sz="0" w:space="0" w:color="auto"/>
            <w:bottom w:val="none" w:sz="0" w:space="0" w:color="auto"/>
            <w:right w:val="none" w:sz="0" w:space="0" w:color="auto"/>
          </w:divBdr>
        </w:div>
        <w:div w:id="1666008616">
          <w:marLeft w:val="0"/>
          <w:marRight w:val="0"/>
          <w:marTop w:val="0"/>
          <w:marBottom w:val="0"/>
          <w:divBdr>
            <w:top w:val="none" w:sz="0" w:space="0" w:color="auto"/>
            <w:left w:val="none" w:sz="0" w:space="0" w:color="auto"/>
            <w:bottom w:val="none" w:sz="0" w:space="0" w:color="auto"/>
            <w:right w:val="none" w:sz="0" w:space="0" w:color="auto"/>
          </w:divBdr>
        </w:div>
        <w:div w:id="1694766876">
          <w:marLeft w:val="0"/>
          <w:marRight w:val="0"/>
          <w:marTop w:val="0"/>
          <w:marBottom w:val="0"/>
          <w:divBdr>
            <w:top w:val="none" w:sz="0" w:space="0" w:color="auto"/>
            <w:left w:val="none" w:sz="0" w:space="0" w:color="auto"/>
            <w:bottom w:val="none" w:sz="0" w:space="0" w:color="auto"/>
            <w:right w:val="none" w:sz="0" w:space="0" w:color="auto"/>
          </w:divBdr>
        </w:div>
        <w:div w:id="1761096267">
          <w:marLeft w:val="0"/>
          <w:marRight w:val="0"/>
          <w:marTop w:val="0"/>
          <w:marBottom w:val="0"/>
          <w:divBdr>
            <w:top w:val="none" w:sz="0" w:space="0" w:color="auto"/>
            <w:left w:val="none" w:sz="0" w:space="0" w:color="auto"/>
            <w:bottom w:val="none" w:sz="0" w:space="0" w:color="auto"/>
            <w:right w:val="none" w:sz="0" w:space="0" w:color="auto"/>
          </w:divBdr>
        </w:div>
        <w:div w:id="1769421586">
          <w:marLeft w:val="0"/>
          <w:marRight w:val="0"/>
          <w:marTop w:val="0"/>
          <w:marBottom w:val="0"/>
          <w:divBdr>
            <w:top w:val="none" w:sz="0" w:space="0" w:color="auto"/>
            <w:left w:val="none" w:sz="0" w:space="0" w:color="auto"/>
            <w:bottom w:val="none" w:sz="0" w:space="0" w:color="auto"/>
            <w:right w:val="none" w:sz="0" w:space="0" w:color="auto"/>
          </w:divBdr>
        </w:div>
        <w:div w:id="1772696439">
          <w:marLeft w:val="0"/>
          <w:marRight w:val="0"/>
          <w:marTop w:val="0"/>
          <w:marBottom w:val="0"/>
          <w:divBdr>
            <w:top w:val="none" w:sz="0" w:space="0" w:color="auto"/>
            <w:left w:val="none" w:sz="0" w:space="0" w:color="auto"/>
            <w:bottom w:val="none" w:sz="0" w:space="0" w:color="auto"/>
            <w:right w:val="none" w:sz="0" w:space="0" w:color="auto"/>
          </w:divBdr>
        </w:div>
        <w:div w:id="1774397433">
          <w:marLeft w:val="0"/>
          <w:marRight w:val="0"/>
          <w:marTop w:val="0"/>
          <w:marBottom w:val="0"/>
          <w:divBdr>
            <w:top w:val="none" w:sz="0" w:space="0" w:color="auto"/>
            <w:left w:val="none" w:sz="0" w:space="0" w:color="auto"/>
            <w:bottom w:val="none" w:sz="0" w:space="0" w:color="auto"/>
            <w:right w:val="none" w:sz="0" w:space="0" w:color="auto"/>
          </w:divBdr>
        </w:div>
        <w:div w:id="1794127127">
          <w:marLeft w:val="0"/>
          <w:marRight w:val="0"/>
          <w:marTop w:val="0"/>
          <w:marBottom w:val="0"/>
          <w:divBdr>
            <w:top w:val="none" w:sz="0" w:space="0" w:color="auto"/>
            <w:left w:val="none" w:sz="0" w:space="0" w:color="auto"/>
            <w:bottom w:val="none" w:sz="0" w:space="0" w:color="auto"/>
            <w:right w:val="none" w:sz="0" w:space="0" w:color="auto"/>
          </w:divBdr>
        </w:div>
        <w:div w:id="1797723123">
          <w:marLeft w:val="0"/>
          <w:marRight w:val="0"/>
          <w:marTop w:val="0"/>
          <w:marBottom w:val="0"/>
          <w:divBdr>
            <w:top w:val="none" w:sz="0" w:space="0" w:color="auto"/>
            <w:left w:val="none" w:sz="0" w:space="0" w:color="auto"/>
            <w:bottom w:val="none" w:sz="0" w:space="0" w:color="auto"/>
            <w:right w:val="none" w:sz="0" w:space="0" w:color="auto"/>
          </w:divBdr>
        </w:div>
        <w:div w:id="1815293913">
          <w:marLeft w:val="0"/>
          <w:marRight w:val="0"/>
          <w:marTop w:val="0"/>
          <w:marBottom w:val="0"/>
          <w:divBdr>
            <w:top w:val="none" w:sz="0" w:space="0" w:color="auto"/>
            <w:left w:val="none" w:sz="0" w:space="0" w:color="auto"/>
            <w:bottom w:val="none" w:sz="0" w:space="0" w:color="auto"/>
            <w:right w:val="none" w:sz="0" w:space="0" w:color="auto"/>
          </w:divBdr>
        </w:div>
        <w:div w:id="1829247583">
          <w:marLeft w:val="0"/>
          <w:marRight w:val="0"/>
          <w:marTop w:val="0"/>
          <w:marBottom w:val="0"/>
          <w:divBdr>
            <w:top w:val="none" w:sz="0" w:space="0" w:color="auto"/>
            <w:left w:val="none" w:sz="0" w:space="0" w:color="auto"/>
            <w:bottom w:val="none" w:sz="0" w:space="0" w:color="auto"/>
            <w:right w:val="none" w:sz="0" w:space="0" w:color="auto"/>
          </w:divBdr>
        </w:div>
        <w:div w:id="1873686685">
          <w:marLeft w:val="0"/>
          <w:marRight w:val="0"/>
          <w:marTop w:val="0"/>
          <w:marBottom w:val="0"/>
          <w:divBdr>
            <w:top w:val="none" w:sz="0" w:space="0" w:color="auto"/>
            <w:left w:val="none" w:sz="0" w:space="0" w:color="auto"/>
            <w:bottom w:val="none" w:sz="0" w:space="0" w:color="auto"/>
            <w:right w:val="none" w:sz="0" w:space="0" w:color="auto"/>
          </w:divBdr>
        </w:div>
        <w:div w:id="1968117597">
          <w:marLeft w:val="0"/>
          <w:marRight w:val="0"/>
          <w:marTop w:val="0"/>
          <w:marBottom w:val="0"/>
          <w:divBdr>
            <w:top w:val="none" w:sz="0" w:space="0" w:color="auto"/>
            <w:left w:val="none" w:sz="0" w:space="0" w:color="auto"/>
            <w:bottom w:val="none" w:sz="0" w:space="0" w:color="auto"/>
            <w:right w:val="none" w:sz="0" w:space="0" w:color="auto"/>
          </w:divBdr>
        </w:div>
        <w:div w:id="1979610493">
          <w:marLeft w:val="0"/>
          <w:marRight w:val="0"/>
          <w:marTop w:val="0"/>
          <w:marBottom w:val="0"/>
          <w:divBdr>
            <w:top w:val="none" w:sz="0" w:space="0" w:color="auto"/>
            <w:left w:val="none" w:sz="0" w:space="0" w:color="auto"/>
            <w:bottom w:val="none" w:sz="0" w:space="0" w:color="auto"/>
            <w:right w:val="none" w:sz="0" w:space="0" w:color="auto"/>
          </w:divBdr>
        </w:div>
        <w:div w:id="1999065954">
          <w:marLeft w:val="0"/>
          <w:marRight w:val="0"/>
          <w:marTop w:val="0"/>
          <w:marBottom w:val="0"/>
          <w:divBdr>
            <w:top w:val="none" w:sz="0" w:space="0" w:color="auto"/>
            <w:left w:val="none" w:sz="0" w:space="0" w:color="auto"/>
            <w:bottom w:val="none" w:sz="0" w:space="0" w:color="auto"/>
            <w:right w:val="none" w:sz="0" w:space="0" w:color="auto"/>
          </w:divBdr>
        </w:div>
        <w:div w:id="2022582012">
          <w:marLeft w:val="0"/>
          <w:marRight w:val="0"/>
          <w:marTop w:val="0"/>
          <w:marBottom w:val="0"/>
          <w:divBdr>
            <w:top w:val="none" w:sz="0" w:space="0" w:color="auto"/>
            <w:left w:val="none" w:sz="0" w:space="0" w:color="auto"/>
            <w:bottom w:val="none" w:sz="0" w:space="0" w:color="auto"/>
            <w:right w:val="none" w:sz="0" w:space="0" w:color="auto"/>
          </w:divBdr>
        </w:div>
        <w:div w:id="2054041337">
          <w:marLeft w:val="0"/>
          <w:marRight w:val="0"/>
          <w:marTop w:val="0"/>
          <w:marBottom w:val="0"/>
          <w:divBdr>
            <w:top w:val="none" w:sz="0" w:space="0" w:color="auto"/>
            <w:left w:val="none" w:sz="0" w:space="0" w:color="auto"/>
            <w:bottom w:val="none" w:sz="0" w:space="0" w:color="auto"/>
            <w:right w:val="none" w:sz="0" w:space="0" w:color="auto"/>
          </w:divBdr>
        </w:div>
        <w:div w:id="2067029479">
          <w:marLeft w:val="0"/>
          <w:marRight w:val="0"/>
          <w:marTop w:val="0"/>
          <w:marBottom w:val="0"/>
          <w:divBdr>
            <w:top w:val="none" w:sz="0" w:space="0" w:color="auto"/>
            <w:left w:val="none" w:sz="0" w:space="0" w:color="auto"/>
            <w:bottom w:val="none" w:sz="0" w:space="0" w:color="auto"/>
            <w:right w:val="none" w:sz="0" w:space="0" w:color="auto"/>
          </w:divBdr>
        </w:div>
        <w:div w:id="2100825582">
          <w:marLeft w:val="0"/>
          <w:marRight w:val="0"/>
          <w:marTop w:val="0"/>
          <w:marBottom w:val="0"/>
          <w:divBdr>
            <w:top w:val="none" w:sz="0" w:space="0" w:color="auto"/>
            <w:left w:val="none" w:sz="0" w:space="0" w:color="auto"/>
            <w:bottom w:val="none" w:sz="0" w:space="0" w:color="auto"/>
            <w:right w:val="none" w:sz="0" w:space="0" w:color="auto"/>
          </w:divBdr>
        </w:div>
        <w:div w:id="2112046521">
          <w:marLeft w:val="0"/>
          <w:marRight w:val="0"/>
          <w:marTop w:val="0"/>
          <w:marBottom w:val="0"/>
          <w:divBdr>
            <w:top w:val="none" w:sz="0" w:space="0" w:color="auto"/>
            <w:left w:val="none" w:sz="0" w:space="0" w:color="auto"/>
            <w:bottom w:val="none" w:sz="0" w:space="0" w:color="auto"/>
            <w:right w:val="none" w:sz="0" w:space="0" w:color="auto"/>
          </w:divBdr>
        </w:div>
        <w:div w:id="2122795418">
          <w:marLeft w:val="0"/>
          <w:marRight w:val="0"/>
          <w:marTop w:val="0"/>
          <w:marBottom w:val="0"/>
          <w:divBdr>
            <w:top w:val="none" w:sz="0" w:space="0" w:color="auto"/>
            <w:left w:val="none" w:sz="0" w:space="0" w:color="auto"/>
            <w:bottom w:val="none" w:sz="0" w:space="0" w:color="auto"/>
            <w:right w:val="none" w:sz="0" w:space="0" w:color="auto"/>
          </w:divBdr>
        </w:div>
      </w:divsChild>
    </w:div>
    <w:div w:id="825585427">
      <w:bodyDiv w:val="1"/>
      <w:marLeft w:val="0"/>
      <w:marRight w:val="0"/>
      <w:marTop w:val="0"/>
      <w:marBottom w:val="0"/>
      <w:divBdr>
        <w:top w:val="none" w:sz="0" w:space="0" w:color="auto"/>
        <w:left w:val="none" w:sz="0" w:space="0" w:color="auto"/>
        <w:bottom w:val="none" w:sz="0" w:space="0" w:color="auto"/>
        <w:right w:val="none" w:sz="0" w:space="0" w:color="auto"/>
      </w:divBdr>
    </w:div>
    <w:div w:id="826017517">
      <w:bodyDiv w:val="1"/>
      <w:marLeft w:val="0"/>
      <w:marRight w:val="0"/>
      <w:marTop w:val="0"/>
      <w:marBottom w:val="0"/>
      <w:divBdr>
        <w:top w:val="none" w:sz="0" w:space="0" w:color="auto"/>
        <w:left w:val="none" w:sz="0" w:space="0" w:color="auto"/>
        <w:bottom w:val="none" w:sz="0" w:space="0" w:color="auto"/>
        <w:right w:val="none" w:sz="0" w:space="0" w:color="auto"/>
      </w:divBdr>
    </w:div>
    <w:div w:id="826165298">
      <w:bodyDiv w:val="1"/>
      <w:marLeft w:val="0"/>
      <w:marRight w:val="0"/>
      <w:marTop w:val="0"/>
      <w:marBottom w:val="0"/>
      <w:divBdr>
        <w:top w:val="none" w:sz="0" w:space="0" w:color="auto"/>
        <w:left w:val="none" w:sz="0" w:space="0" w:color="auto"/>
        <w:bottom w:val="none" w:sz="0" w:space="0" w:color="auto"/>
        <w:right w:val="none" w:sz="0" w:space="0" w:color="auto"/>
      </w:divBdr>
    </w:div>
    <w:div w:id="826241325">
      <w:bodyDiv w:val="1"/>
      <w:marLeft w:val="0"/>
      <w:marRight w:val="0"/>
      <w:marTop w:val="0"/>
      <w:marBottom w:val="0"/>
      <w:divBdr>
        <w:top w:val="none" w:sz="0" w:space="0" w:color="auto"/>
        <w:left w:val="none" w:sz="0" w:space="0" w:color="auto"/>
        <w:bottom w:val="none" w:sz="0" w:space="0" w:color="auto"/>
        <w:right w:val="none" w:sz="0" w:space="0" w:color="auto"/>
      </w:divBdr>
    </w:div>
    <w:div w:id="826359484">
      <w:bodyDiv w:val="1"/>
      <w:marLeft w:val="0"/>
      <w:marRight w:val="0"/>
      <w:marTop w:val="0"/>
      <w:marBottom w:val="0"/>
      <w:divBdr>
        <w:top w:val="none" w:sz="0" w:space="0" w:color="auto"/>
        <w:left w:val="none" w:sz="0" w:space="0" w:color="auto"/>
        <w:bottom w:val="none" w:sz="0" w:space="0" w:color="auto"/>
        <w:right w:val="none" w:sz="0" w:space="0" w:color="auto"/>
      </w:divBdr>
    </w:div>
    <w:div w:id="826433614">
      <w:bodyDiv w:val="1"/>
      <w:marLeft w:val="0"/>
      <w:marRight w:val="0"/>
      <w:marTop w:val="0"/>
      <w:marBottom w:val="0"/>
      <w:divBdr>
        <w:top w:val="none" w:sz="0" w:space="0" w:color="auto"/>
        <w:left w:val="none" w:sz="0" w:space="0" w:color="auto"/>
        <w:bottom w:val="none" w:sz="0" w:space="0" w:color="auto"/>
        <w:right w:val="none" w:sz="0" w:space="0" w:color="auto"/>
      </w:divBdr>
    </w:div>
    <w:div w:id="826551728">
      <w:bodyDiv w:val="1"/>
      <w:marLeft w:val="0"/>
      <w:marRight w:val="0"/>
      <w:marTop w:val="0"/>
      <w:marBottom w:val="0"/>
      <w:divBdr>
        <w:top w:val="none" w:sz="0" w:space="0" w:color="auto"/>
        <w:left w:val="none" w:sz="0" w:space="0" w:color="auto"/>
        <w:bottom w:val="none" w:sz="0" w:space="0" w:color="auto"/>
        <w:right w:val="none" w:sz="0" w:space="0" w:color="auto"/>
      </w:divBdr>
    </w:div>
    <w:div w:id="827136064">
      <w:bodyDiv w:val="1"/>
      <w:marLeft w:val="0"/>
      <w:marRight w:val="0"/>
      <w:marTop w:val="0"/>
      <w:marBottom w:val="0"/>
      <w:divBdr>
        <w:top w:val="none" w:sz="0" w:space="0" w:color="auto"/>
        <w:left w:val="none" w:sz="0" w:space="0" w:color="auto"/>
        <w:bottom w:val="none" w:sz="0" w:space="0" w:color="auto"/>
        <w:right w:val="none" w:sz="0" w:space="0" w:color="auto"/>
      </w:divBdr>
    </w:div>
    <w:div w:id="827212052">
      <w:bodyDiv w:val="1"/>
      <w:marLeft w:val="0"/>
      <w:marRight w:val="0"/>
      <w:marTop w:val="0"/>
      <w:marBottom w:val="0"/>
      <w:divBdr>
        <w:top w:val="none" w:sz="0" w:space="0" w:color="auto"/>
        <w:left w:val="none" w:sz="0" w:space="0" w:color="auto"/>
        <w:bottom w:val="none" w:sz="0" w:space="0" w:color="auto"/>
        <w:right w:val="none" w:sz="0" w:space="0" w:color="auto"/>
      </w:divBdr>
    </w:div>
    <w:div w:id="827673252">
      <w:bodyDiv w:val="1"/>
      <w:marLeft w:val="0"/>
      <w:marRight w:val="0"/>
      <w:marTop w:val="0"/>
      <w:marBottom w:val="0"/>
      <w:divBdr>
        <w:top w:val="none" w:sz="0" w:space="0" w:color="auto"/>
        <w:left w:val="none" w:sz="0" w:space="0" w:color="auto"/>
        <w:bottom w:val="none" w:sz="0" w:space="0" w:color="auto"/>
        <w:right w:val="none" w:sz="0" w:space="0" w:color="auto"/>
      </w:divBdr>
    </w:div>
    <w:div w:id="827745995">
      <w:bodyDiv w:val="1"/>
      <w:marLeft w:val="0"/>
      <w:marRight w:val="0"/>
      <w:marTop w:val="0"/>
      <w:marBottom w:val="0"/>
      <w:divBdr>
        <w:top w:val="none" w:sz="0" w:space="0" w:color="auto"/>
        <w:left w:val="none" w:sz="0" w:space="0" w:color="auto"/>
        <w:bottom w:val="none" w:sz="0" w:space="0" w:color="auto"/>
        <w:right w:val="none" w:sz="0" w:space="0" w:color="auto"/>
      </w:divBdr>
    </w:div>
    <w:div w:id="828444941">
      <w:bodyDiv w:val="1"/>
      <w:marLeft w:val="0"/>
      <w:marRight w:val="0"/>
      <w:marTop w:val="0"/>
      <w:marBottom w:val="0"/>
      <w:divBdr>
        <w:top w:val="none" w:sz="0" w:space="0" w:color="auto"/>
        <w:left w:val="none" w:sz="0" w:space="0" w:color="auto"/>
        <w:bottom w:val="none" w:sz="0" w:space="0" w:color="auto"/>
        <w:right w:val="none" w:sz="0" w:space="0" w:color="auto"/>
      </w:divBdr>
    </w:div>
    <w:div w:id="828597681">
      <w:bodyDiv w:val="1"/>
      <w:marLeft w:val="0"/>
      <w:marRight w:val="0"/>
      <w:marTop w:val="0"/>
      <w:marBottom w:val="0"/>
      <w:divBdr>
        <w:top w:val="none" w:sz="0" w:space="0" w:color="auto"/>
        <w:left w:val="none" w:sz="0" w:space="0" w:color="auto"/>
        <w:bottom w:val="none" w:sz="0" w:space="0" w:color="auto"/>
        <w:right w:val="none" w:sz="0" w:space="0" w:color="auto"/>
      </w:divBdr>
    </w:div>
    <w:div w:id="828598611">
      <w:bodyDiv w:val="1"/>
      <w:marLeft w:val="0"/>
      <w:marRight w:val="0"/>
      <w:marTop w:val="0"/>
      <w:marBottom w:val="0"/>
      <w:divBdr>
        <w:top w:val="none" w:sz="0" w:space="0" w:color="auto"/>
        <w:left w:val="none" w:sz="0" w:space="0" w:color="auto"/>
        <w:bottom w:val="none" w:sz="0" w:space="0" w:color="auto"/>
        <w:right w:val="none" w:sz="0" w:space="0" w:color="auto"/>
      </w:divBdr>
    </w:div>
    <w:div w:id="829056089">
      <w:bodyDiv w:val="1"/>
      <w:marLeft w:val="0"/>
      <w:marRight w:val="0"/>
      <w:marTop w:val="0"/>
      <w:marBottom w:val="0"/>
      <w:divBdr>
        <w:top w:val="none" w:sz="0" w:space="0" w:color="auto"/>
        <w:left w:val="none" w:sz="0" w:space="0" w:color="auto"/>
        <w:bottom w:val="none" w:sz="0" w:space="0" w:color="auto"/>
        <w:right w:val="none" w:sz="0" w:space="0" w:color="auto"/>
      </w:divBdr>
    </w:div>
    <w:div w:id="829061706">
      <w:bodyDiv w:val="1"/>
      <w:marLeft w:val="0"/>
      <w:marRight w:val="0"/>
      <w:marTop w:val="0"/>
      <w:marBottom w:val="0"/>
      <w:divBdr>
        <w:top w:val="none" w:sz="0" w:space="0" w:color="auto"/>
        <w:left w:val="none" w:sz="0" w:space="0" w:color="auto"/>
        <w:bottom w:val="none" w:sz="0" w:space="0" w:color="auto"/>
        <w:right w:val="none" w:sz="0" w:space="0" w:color="auto"/>
      </w:divBdr>
    </w:div>
    <w:div w:id="829173151">
      <w:bodyDiv w:val="1"/>
      <w:marLeft w:val="0"/>
      <w:marRight w:val="0"/>
      <w:marTop w:val="0"/>
      <w:marBottom w:val="0"/>
      <w:divBdr>
        <w:top w:val="none" w:sz="0" w:space="0" w:color="auto"/>
        <w:left w:val="none" w:sz="0" w:space="0" w:color="auto"/>
        <w:bottom w:val="none" w:sz="0" w:space="0" w:color="auto"/>
        <w:right w:val="none" w:sz="0" w:space="0" w:color="auto"/>
      </w:divBdr>
    </w:div>
    <w:div w:id="829178478">
      <w:bodyDiv w:val="1"/>
      <w:marLeft w:val="0"/>
      <w:marRight w:val="0"/>
      <w:marTop w:val="0"/>
      <w:marBottom w:val="0"/>
      <w:divBdr>
        <w:top w:val="none" w:sz="0" w:space="0" w:color="auto"/>
        <w:left w:val="none" w:sz="0" w:space="0" w:color="auto"/>
        <w:bottom w:val="none" w:sz="0" w:space="0" w:color="auto"/>
        <w:right w:val="none" w:sz="0" w:space="0" w:color="auto"/>
      </w:divBdr>
    </w:div>
    <w:div w:id="829519852">
      <w:bodyDiv w:val="1"/>
      <w:marLeft w:val="0"/>
      <w:marRight w:val="0"/>
      <w:marTop w:val="0"/>
      <w:marBottom w:val="0"/>
      <w:divBdr>
        <w:top w:val="none" w:sz="0" w:space="0" w:color="auto"/>
        <w:left w:val="none" w:sz="0" w:space="0" w:color="auto"/>
        <w:bottom w:val="none" w:sz="0" w:space="0" w:color="auto"/>
        <w:right w:val="none" w:sz="0" w:space="0" w:color="auto"/>
      </w:divBdr>
    </w:div>
    <w:div w:id="829561545">
      <w:bodyDiv w:val="1"/>
      <w:marLeft w:val="0"/>
      <w:marRight w:val="0"/>
      <w:marTop w:val="0"/>
      <w:marBottom w:val="0"/>
      <w:divBdr>
        <w:top w:val="none" w:sz="0" w:space="0" w:color="auto"/>
        <w:left w:val="none" w:sz="0" w:space="0" w:color="auto"/>
        <w:bottom w:val="none" w:sz="0" w:space="0" w:color="auto"/>
        <w:right w:val="none" w:sz="0" w:space="0" w:color="auto"/>
      </w:divBdr>
    </w:div>
    <w:div w:id="829641533">
      <w:bodyDiv w:val="1"/>
      <w:marLeft w:val="0"/>
      <w:marRight w:val="0"/>
      <w:marTop w:val="0"/>
      <w:marBottom w:val="0"/>
      <w:divBdr>
        <w:top w:val="none" w:sz="0" w:space="0" w:color="auto"/>
        <w:left w:val="none" w:sz="0" w:space="0" w:color="auto"/>
        <w:bottom w:val="none" w:sz="0" w:space="0" w:color="auto"/>
        <w:right w:val="none" w:sz="0" w:space="0" w:color="auto"/>
      </w:divBdr>
    </w:div>
    <w:div w:id="829834339">
      <w:bodyDiv w:val="1"/>
      <w:marLeft w:val="0"/>
      <w:marRight w:val="0"/>
      <w:marTop w:val="0"/>
      <w:marBottom w:val="0"/>
      <w:divBdr>
        <w:top w:val="none" w:sz="0" w:space="0" w:color="auto"/>
        <w:left w:val="none" w:sz="0" w:space="0" w:color="auto"/>
        <w:bottom w:val="none" w:sz="0" w:space="0" w:color="auto"/>
        <w:right w:val="none" w:sz="0" w:space="0" w:color="auto"/>
      </w:divBdr>
    </w:div>
    <w:div w:id="829909344">
      <w:bodyDiv w:val="1"/>
      <w:marLeft w:val="0"/>
      <w:marRight w:val="0"/>
      <w:marTop w:val="0"/>
      <w:marBottom w:val="0"/>
      <w:divBdr>
        <w:top w:val="none" w:sz="0" w:space="0" w:color="auto"/>
        <w:left w:val="none" w:sz="0" w:space="0" w:color="auto"/>
        <w:bottom w:val="none" w:sz="0" w:space="0" w:color="auto"/>
        <w:right w:val="none" w:sz="0" w:space="0" w:color="auto"/>
      </w:divBdr>
    </w:div>
    <w:div w:id="830291268">
      <w:bodyDiv w:val="1"/>
      <w:marLeft w:val="0"/>
      <w:marRight w:val="0"/>
      <w:marTop w:val="0"/>
      <w:marBottom w:val="0"/>
      <w:divBdr>
        <w:top w:val="none" w:sz="0" w:space="0" w:color="auto"/>
        <w:left w:val="none" w:sz="0" w:space="0" w:color="auto"/>
        <w:bottom w:val="none" w:sz="0" w:space="0" w:color="auto"/>
        <w:right w:val="none" w:sz="0" w:space="0" w:color="auto"/>
      </w:divBdr>
    </w:div>
    <w:div w:id="830296051">
      <w:bodyDiv w:val="1"/>
      <w:marLeft w:val="0"/>
      <w:marRight w:val="0"/>
      <w:marTop w:val="0"/>
      <w:marBottom w:val="0"/>
      <w:divBdr>
        <w:top w:val="none" w:sz="0" w:space="0" w:color="auto"/>
        <w:left w:val="none" w:sz="0" w:space="0" w:color="auto"/>
        <w:bottom w:val="none" w:sz="0" w:space="0" w:color="auto"/>
        <w:right w:val="none" w:sz="0" w:space="0" w:color="auto"/>
      </w:divBdr>
    </w:div>
    <w:div w:id="830487858">
      <w:bodyDiv w:val="1"/>
      <w:marLeft w:val="0"/>
      <w:marRight w:val="0"/>
      <w:marTop w:val="0"/>
      <w:marBottom w:val="0"/>
      <w:divBdr>
        <w:top w:val="none" w:sz="0" w:space="0" w:color="auto"/>
        <w:left w:val="none" w:sz="0" w:space="0" w:color="auto"/>
        <w:bottom w:val="none" w:sz="0" w:space="0" w:color="auto"/>
        <w:right w:val="none" w:sz="0" w:space="0" w:color="auto"/>
      </w:divBdr>
    </w:div>
    <w:div w:id="830874253">
      <w:bodyDiv w:val="1"/>
      <w:marLeft w:val="0"/>
      <w:marRight w:val="0"/>
      <w:marTop w:val="0"/>
      <w:marBottom w:val="0"/>
      <w:divBdr>
        <w:top w:val="none" w:sz="0" w:space="0" w:color="auto"/>
        <w:left w:val="none" w:sz="0" w:space="0" w:color="auto"/>
        <w:bottom w:val="none" w:sz="0" w:space="0" w:color="auto"/>
        <w:right w:val="none" w:sz="0" w:space="0" w:color="auto"/>
      </w:divBdr>
    </w:div>
    <w:div w:id="831676664">
      <w:bodyDiv w:val="1"/>
      <w:marLeft w:val="0"/>
      <w:marRight w:val="0"/>
      <w:marTop w:val="0"/>
      <w:marBottom w:val="0"/>
      <w:divBdr>
        <w:top w:val="none" w:sz="0" w:space="0" w:color="auto"/>
        <w:left w:val="none" w:sz="0" w:space="0" w:color="auto"/>
        <w:bottom w:val="none" w:sz="0" w:space="0" w:color="auto"/>
        <w:right w:val="none" w:sz="0" w:space="0" w:color="auto"/>
      </w:divBdr>
    </w:div>
    <w:div w:id="831914042">
      <w:bodyDiv w:val="1"/>
      <w:marLeft w:val="0"/>
      <w:marRight w:val="0"/>
      <w:marTop w:val="0"/>
      <w:marBottom w:val="0"/>
      <w:divBdr>
        <w:top w:val="none" w:sz="0" w:space="0" w:color="auto"/>
        <w:left w:val="none" w:sz="0" w:space="0" w:color="auto"/>
        <w:bottom w:val="none" w:sz="0" w:space="0" w:color="auto"/>
        <w:right w:val="none" w:sz="0" w:space="0" w:color="auto"/>
      </w:divBdr>
    </w:div>
    <w:div w:id="832067268">
      <w:bodyDiv w:val="1"/>
      <w:marLeft w:val="0"/>
      <w:marRight w:val="0"/>
      <w:marTop w:val="0"/>
      <w:marBottom w:val="0"/>
      <w:divBdr>
        <w:top w:val="none" w:sz="0" w:space="0" w:color="auto"/>
        <w:left w:val="none" w:sz="0" w:space="0" w:color="auto"/>
        <w:bottom w:val="none" w:sz="0" w:space="0" w:color="auto"/>
        <w:right w:val="none" w:sz="0" w:space="0" w:color="auto"/>
      </w:divBdr>
    </w:div>
    <w:div w:id="832264033">
      <w:bodyDiv w:val="1"/>
      <w:marLeft w:val="0"/>
      <w:marRight w:val="0"/>
      <w:marTop w:val="0"/>
      <w:marBottom w:val="0"/>
      <w:divBdr>
        <w:top w:val="none" w:sz="0" w:space="0" w:color="auto"/>
        <w:left w:val="none" w:sz="0" w:space="0" w:color="auto"/>
        <w:bottom w:val="none" w:sz="0" w:space="0" w:color="auto"/>
        <w:right w:val="none" w:sz="0" w:space="0" w:color="auto"/>
      </w:divBdr>
    </w:div>
    <w:div w:id="832379169">
      <w:bodyDiv w:val="1"/>
      <w:marLeft w:val="0"/>
      <w:marRight w:val="0"/>
      <w:marTop w:val="0"/>
      <w:marBottom w:val="0"/>
      <w:divBdr>
        <w:top w:val="none" w:sz="0" w:space="0" w:color="auto"/>
        <w:left w:val="none" w:sz="0" w:space="0" w:color="auto"/>
        <w:bottom w:val="none" w:sz="0" w:space="0" w:color="auto"/>
        <w:right w:val="none" w:sz="0" w:space="0" w:color="auto"/>
      </w:divBdr>
    </w:div>
    <w:div w:id="832644641">
      <w:bodyDiv w:val="1"/>
      <w:marLeft w:val="0"/>
      <w:marRight w:val="0"/>
      <w:marTop w:val="0"/>
      <w:marBottom w:val="0"/>
      <w:divBdr>
        <w:top w:val="none" w:sz="0" w:space="0" w:color="auto"/>
        <w:left w:val="none" w:sz="0" w:space="0" w:color="auto"/>
        <w:bottom w:val="none" w:sz="0" w:space="0" w:color="auto"/>
        <w:right w:val="none" w:sz="0" w:space="0" w:color="auto"/>
      </w:divBdr>
    </w:div>
    <w:div w:id="832723135">
      <w:bodyDiv w:val="1"/>
      <w:marLeft w:val="0"/>
      <w:marRight w:val="0"/>
      <w:marTop w:val="0"/>
      <w:marBottom w:val="0"/>
      <w:divBdr>
        <w:top w:val="none" w:sz="0" w:space="0" w:color="auto"/>
        <w:left w:val="none" w:sz="0" w:space="0" w:color="auto"/>
        <w:bottom w:val="none" w:sz="0" w:space="0" w:color="auto"/>
        <w:right w:val="none" w:sz="0" w:space="0" w:color="auto"/>
      </w:divBdr>
    </w:div>
    <w:div w:id="832842776">
      <w:bodyDiv w:val="1"/>
      <w:marLeft w:val="0"/>
      <w:marRight w:val="0"/>
      <w:marTop w:val="0"/>
      <w:marBottom w:val="0"/>
      <w:divBdr>
        <w:top w:val="none" w:sz="0" w:space="0" w:color="auto"/>
        <w:left w:val="none" w:sz="0" w:space="0" w:color="auto"/>
        <w:bottom w:val="none" w:sz="0" w:space="0" w:color="auto"/>
        <w:right w:val="none" w:sz="0" w:space="0" w:color="auto"/>
      </w:divBdr>
    </w:div>
    <w:div w:id="832986484">
      <w:bodyDiv w:val="1"/>
      <w:marLeft w:val="0"/>
      <w:marRight w:val="0"/>
      <w:marTop w:val="0"/>
      <w:marBottom w:val="0"/>
      <w:divBdr>
        <w:top w:val="none" w:sz="0" w:space="0" w:color="auto"/>
        <w:left w:val="none" w:sz="0" w:space="0" w:color="auto"/>
        <w:bottom w:val="none" w:sz="0" w:space="0" w:color="auto"/>
        <w:right w:val="none" w:sz="0" w:space="0" w:color="auto"/>
      </w:divBdr>
    </w:div>
    <w:div w:id="833226171">
      <w:bodyDiv w:val="1"/>
      <w:marLeft w:val="0"/>
      <w:marRight w:val="0"/>
      <w:marTop w:val="0"/>
      <w:marBottom w:val="0"/>
      <w:divBdr>
        <w:top w:val="none" w:sz="0" w:space="0" w:color="auto"/>
        <w:left w:val="none" w:sz="0" w:space="0" w:color="auto"/>
        <w:bottom w:val="none" w:sz="0" w:space="0" w:color="auto"/>
        <w:right w:val="none" w:sz="0" w:space="0" w:color="auto"/>
      </w:divBdr>
    </w:div>
    <w:div w:id="833375516">
      <w:bodyDiv w:val="1"/>
      <w:marLeft w:val="0"/>
      <w:marRight w:val="0"/>
      <w:marTop w:val="0"/>
      <w:marBottom w:val="0"/>
      <w:divBdr>
        <w:top w:val="none" w:sz="0" w:space="0" w:color="auto"/>
        <w:left w:val="none" w:sz="0" w:space="0" w:color="auto"/>
        <w:bottom w:val="none" w:sz="0" w:space="0" w:color="auto"/>
        <w:right w:val="none" w:sz="0" w:space="0" w:color="auto"/>
      </w:divBdr>
    </w:div>
    <w:div w:id="833910194">
      <w:bodyDiv w:val="1"/>
      <w:marLeft w:val="0"/>
      <w:marRight w:val="0"/>
      <w:marTop w:val="0"/>
      <w:marBottom w:val="0"/>
      <w:divBdr>
        <w:top w:val="none" w:sz="0" w:space="0" w:color="auto"/>
        <w:left w:val="none" w:sz="0" w:space="0" w:color="auto"/>
        <w:bottom w:val="none" w:sz="0" w:space="0" w:color="auto"/>
        <w:right w:val="none" w:sz="0" w:space="0" w:color="auto"/>
      </w:divBdr>
    </w:div>
    <w:div w:id="833960575">
      <w:bodyDiv w:val="1"/>
      <w:marLeft w:val="0"/>
      <w:marRight w:val="0"/>
      <w:marTop w:val="0"/>
      <w:marBottom w:val="0"/>
      <w:divBdr>
        <w:top w:val="none" w:sz="0" w:space="0" w:color="auto"/>
        <w:left w:val="none" w:sz="0" w:space="0" w:color="auto"/>
        <w:bottom w:val="none" w:sz="0" w:space="0" w:color="auto"/>
        <w:right w:val="none" w:sz="0" w:space="0" w:color="auto"/>
      </w:divBdr>
    </w:div>
    <w:div w:id="834078026">
      <w:bodyDiv w:val="1"/>
      <w:marLeft w:val="0"/>
      <w:marRight w:val="0"/>
      <w:marTop w:val="0"/>
      <w:marBottom w:val="0"/>
      <w:divBdr>
        <w:top w:val="none" w:sz="0" w:space="0" w:color="auto"/>
        <w:left w:val="none" w:sz="0" w:space="0" w:color="auto"/>
        <w:bottom w:val="none" w:sz="0" w:space="0" w:color="auto"/>
        <w:right w:val="none" w:sz="0" w:space="0" w:color="auto"/>
      </w:divBdr>
    </w:div>
    <w:div w:id="834151582">
      <w:bodyDiv w:val="1"/>
      <w:marLeft w:val="0"/>
      <w:marRight w:val="0"/>
      <w:marTop w:val="0"/>
      <w:marBottom w:val="0"/>
      <w:divBdr>
        <w:top w:val="none" w:sz="0" w:space="0" w:color="auto"/>
        <w:left w:val="none" w:sz="0" w:space="0" w:color="auto"/>
        <w:bottom w:val="none" w:sz="0" w:space="0" w:color="auto"/>
        <w:right w:val="none" w:sz="0" w:space="0" w:color="auto"/>
      </w:divBdr>
    </w:div>
    <w:div w:id="834225379">
      <w:bodyDiv w:val="1"/>
      <w:marLeft w:val="0"/>
      <w:marRight w:val="0"/>
      <w:marTop w:val="0"/>
      <w:marBottom w:val="0"/>
      <w:divBdr>
        <w:top w:val="none" w:sz="0" w:space="0" w:color="auto"/>
        <w:left w:val="none" w:sz="0" w:space="0" w:color="auto"/>
        <w:bottom w:val="none" w:sz="0" w:space="0" w:color="auto"/>
        <w:right w:val="none" w:sz="0" w:space="0" w:color="auto"/>
      </w:divBdr>
    </w:div>
    <w:div w:id="834684279">
      <w:bodyDiv w:val="1"/>
      <w:marLeft w:val="0"/>
      <w:marRight w:val="0"/>
      <w:marTop w:val="0"/>
      <w:marBottom w:val="0"/>
      <w:divBdr>
        <w:top w:val="none" w:sz="0" w:space="0" w:color="auto"/>
        <w:left w:val="none" w:sz="0" w:space="0" w:color="auto"/>
        <w:bottom w:val="none" w:sz="0" w:space="0" w:color="auto"/>
        <w:right w:val="none" w:sz="0" w:space="0" w:color="auto"/>
      </w:divBdr>
    </w:div>
    <w:div w:id="834685393">
      <w:bodyDiv w:val="1"/>
      <w:marLeft w:val="0"/>
      <w:marRight w:val="0"/>
      <w:marTop w:val="0"/>
      <w:marBottom w:val="0"/>
      <w:divBdr>
        <w:top w:val="none" w:sz="0" w:space="0" w:color="auto"/>
        <w:left w:val="none" w:sz="0" w:space="0" w:color="auto"/>
        <w:bottom w:val="none" w:sz="0" w:space="0" w:color="auto"/>
        <w:right w:val="none" w:sz="0" w:space="0" w:color="auto"/>
      </w:divBdr>
    </w:div>
    <w:div w:id="834953348">
      <w:bodyDiv w:val="1"/>
      <w:marLeft w:val="0"/>
      <w:marRight w:val="0"/>
      <w:marTop w:val="0"/>
      <w:marBottom w:val="0"/>
      <w:divBdr>
        <w:top w:val="none" w:sz="0" w:space="0" w:color="auto"/>
        <w:left w:val="none" w:sz="0" w:space="0" w:color="auto"/>
        <w:bottom w:val="none" w:sz="0" w:space="0" w:color="auto"/>
        <w:right w:val="none" w:sz="0" w:space="0" w:color="auto"/>
      </w:divBdr>
    </w:div>
    <w:div w:id="834999330">
      <w:bodyDiv w:val="1"/>
      <w:marLeft w:val="0"/>
      <w:marRight w:val="0"/>
      <w:marTop w:val="0"/>
      <w:marBottom w:val="0"/>
      <w:divBdr>
        <w:top w:val="none" w:sz="0" w:space="0" w:color="auto"/>
        <w:left w:val="none" w:sz="0" w:space="0" w:color="auto"/>
        <w:bottom w:val="none" w:sz="0" w:space="0" w:color="auto"/>
        <w:right w:val="none" w:sz="0" w:space="0" w:color="auto"/>
      </w:divBdr>
    </w:div>
    <w:div w:id="835153402">
      <w:bodyDiv w:val="1"/>
      <w:marLeft w:val="0"/>
      <w:marRight w:val="0"/>
      <w:marTop w:val="0"/>
      <w:marBottom w:val="0"/>
      <w:divBdr>
        <w:top w:val="none" w:sz="0" w:space="0" w:color="auto"/>
        <w:left w:val="none" w:sz="0" w:space="0" w:color="auto"/>
        <w:bottom w:val="none" w:sz="0" w:space="0" w:color="auto"/>
        <w:right w:val="none" w:sz="0" w:space="0" w:color="auto"/>
      </w:divBdr>
    </w:div>
    <w:div w:id="835193357">
      <w:bodyDiv w:val="1"/>
      <w:marLeft w:val="0"/>
      <w:marRight w:val="0"/>
      <w:marTop w:val="0"/>
      <w:marBottom w:val="0"/>
      <w:divBdr>
        <w:top w:val="none" w:sz="0" w:space="0" w:color="auto"/>
        <w:left w:val="none" w:sz="0" w:space="0" w:color="auto"/>
        <w:bottom w:val="none" w:sz="0" w:space="0" w:color="auto"/>
        <w:right w:val="none" w:sz="0" w:space="0" w:color="auto"/>
      </w:divBdr>
      <w:divsChild>
        <w:div w:id="2323899">
          <w:marLeft w:val="0"/>
          <w:marRight w:val="0"/>
          <w:marTop w:val="0"/>
          <w:marBottom w:val="0"/>
          <w:divBdr>
            <w:top w:val="none" w:sz="0" w:space="0" w:color="auto"/>
            <w:left w:val="none" w:sz="0" w:space="0" w:color="auto"/>
            <w:bottom w:val="none" w:sz="0" w:space="0" w:color="auto"/>
            <w:right w:val="none" w:sz="0" w:space="0" w:color="auto"/>
          </w:divBdr>
        </w:div>
        <w:div w:id="26561930">
          <w:marLeft w:val="0"/>
          <w:marRight w:val="0"/>
          <w:marTop w:val="0"/>
          <w:marBottom w:val="0"/>
          <w:divBdr>
            <w:top w:val="none" w:sz="0" w:space="0" w:color="auto"/>
            <w:left w:val="none" w:sz="0" w:space="0" w:color="auto"/>
            <w:bottom w:val="none" w:sz="0" w:space="0" w:color="auto"/>
            <w:right w:val="none" w:sz="0" w:space="0" w:color="auto"/>
          </w:divBdr>
        </w:div>
        <w:div w:id="34041269">
          <w:marLeft w:val="0"/>
          <w:marRight w:val="0"/>
          <w:marTop w:val="0"/>
          <w:marBottom w:val="0"/>
          <w:divBdr>
            <w:top w:val="none" w:sz="0" w:space="0" w:color="auto"/>
            <w:left w:val="none" w:sz="0" w:space="0" w:color="auto"/>
            <w:bottom w:val="none" w:sz="0" w:space="0" w:color="auto"/>
            <w:right w:val="none" w:sz="0" w:space="0" w:color="auto"/>
          </w:divBdr>
        </w:div>
        <w:div w:id="38937378">
          <w:marLeft w:val="0"/>
          <w:marRight w:val="0"/>
          <w:marTop w:val="0"/>
          <w:marBottom w:val="0"/>
          <w:divBdr>
            <w:top w:val="none" w:sz="0" w:space="0" w:color="auto"/>
            <w:left w:val="none" w:sz="0" w:space="0" w:color="auto"/>
            <w:bottom w:val="none" w:sz="0" w:space="0" w:color="auto"/>
            <w:right w:val="none" w:sz="0" w:space="0" w:color="auto"/>
          </w:divBdr>
        </w:div>
        <w:div w:id="150489612">
          <w:marLeft w:val="0"/>
          <w:marRight w:val="0"/>
          <w:marTop w:val="0"/>
          <w:marBottom w:val="0"/>
          <w:divBdr>
            <w:top w:val="none" w:sz="0" w:space="0" w:color="auto"/>
            <w:left w:val="none" w:sz="0" w:space="0" w:color="auto"/>
            <w:bottom w:val="none" w:sz="0" w:space="0" w:color="auto"/>
            <w:right w:val="none" w:sz="0" w:space="0" w:color="auto"/>
          </w:divBdr>
        </w:div>
        <w:div w:id="151335806">
          <w:marLeft w:val="0"/>
          <w:marRight w:val="0"/>
          <w:marTop w:val="0"/>
          <w:marBottom w:val="0"/>
          <w:divBdr>
            <w:top w:val="none" w:sz="0" w:space="0" w:color="auto"/>
            <w:left w:val="none" w:sz="0" w:space="0" w:color="auto"/>
            <w:bottom w:val="none" w:sz="0" w:space="0" w:color="auto"/>
            <w:right w:val="none" w:sz="0" w:space="0" w:color="auto"/>
          </w:divBdr>
        </w:div>
        <w:div w:id="153301854">
          <w:marLeft w:val="0"/>
          <w:marRight w:val="0"/>
          <w:marTop w:val="0"/>
          <w:marBottom w:val="0"/>
          <w:divBdr>
            <w:top w:val="none" w:sz="0" w:space="0" w:color="auto"/>
            <w:left w:val="none" w:sz="0" w:space="0" w:color="auto"/>
            <w:bottom w:val="none" w:sz="0" w:space="0" w:color="auto"/>
            <w:right w:val="none" w:sz="0" w:space="0" w:color="auto"/>
          </w:divBdr>
        </w:div>
        <w:div w:id="177623690">
          <w:marLeft w:val="0"/>
          <w:marRight w:val="0"/>
          <w:marTop w:val="0"/>
          <w:marBottom w:val="0"/>
          <w:divBdr>
            <w:top w:val="none" w:sz="0" w:space="0" w:color="auto"/>
            <w:left w:val="none" w:sz="0" w:space="0" w:color="auto"/>
            <w:bottom w:val="none" w:sz="0" w:space="0" w:color="auto"/>
            <w:right w:val="none" w:sz="0" w:space="0" w:color="auto"/>
          </w:divBdr>
        </w:div>
        <w:div w:id="182939078">
          <w:marLeft w:val="0"/>
          <w:marRight w:val="0"/>
          <w:marTop w:val="0"/>
          <w:marBottom w:val="0"/>
          <w:divBdr>
            <w:top w:val="none" w:sz="0" w:space="0" w:color="auto"/>
            <w:left w:val="none" w:sz="0" w:space="0" w:color="auto"/>
            <w:bottom w:val="none" w:sz="0" w:space="0" w:color="auto"/>
            <w:right w:val="none" w:sz="0" w:space="0" w:color="auto"/>
          </w:divBdr>
        </w:div>
        <w:div w:id="216287227">
          <w:marLeft w:val="0"/>
          <w:marRight w:val="0"/>
          <w:marTop w:val="0"/>
          <w:marBottom w:val="0"/>
          <w:divBdr>
            <w:top w:val="none" w:sz="0" w:space="0" w:color="auto"/>
            <w:left w:val="none" w:sz="0" w:space="0" w:color="auto"/>
            <w:bottom w:val="none" w:sz="0" w:space="0" w:color="auto"/>
            <w:right w:val="none" w:sz="0" w:space="0" w:color="auto"/>
          </w:divBdr>
        </w:div>
        <w:div w:id="223100588">
          <w:marLeft w:val="0"/>
          <w:marRight w:val="0"/>
          <w:marTop w:val="0"/>
          <w:marBottom w:val="0"/>
          <w:divBdr>
            <w:top w:val="none" w:sz="0" w:space="0" w:color="auto"/>
            <w:left w:val="none" w:sz="0" w:space="0" w:color="auto"/>
            <w:bottom w:val="none" w:sz="0" w:space="0" w:color="auto"/>
            <w:right w:val="none" w:sz="0" w:space="0" w:color="auto"/>
          </w:divBdr>
        </w:div>
        <w:div w:id="272789659">
          <w:marLeft w:val="0"/>
          <w:marRight w:val="0"/>
          <w:marTop w:val="0"/>
          <w:marBottom w:val="0"/>
          <w:divBdr>
            <w:top w:val="none" w:sz="0" w:space="0" w:color="auto"/>
            <w:left w:val="none" w:sz="0" w:space="0" w:color="auto"/>
            <w:bottom w:val="none" w:sz="0" w:space="0" w:color="auto"/>
            <w:right w:val="none" w:sz="0" w:space="0" w:color="auto"/>
          </w:divBdr>
        </w:div>
        <w:div w:id="292489556">
          <w:marLeft w:val="0"/>
          <w:marRight w:val="0"/>
          <w:marTop w:val="0"/>
          <w:marBottom w:val="0"/>
          <w:divBdr>
            <w:top w:val="none" w:sz="0" w:space="0" w:color="auto"/>
            <w:left w:val="none" w:sz="0" w:space="0" w:color="auto"/>
            <w:bottom w:val="none" w:sz="0" w:space="0" w:color="auto"/>
            <w:right w:val="none" w:sz="0" w:space="0" w:color="auto"/>
          </w:divBdr>
        </w:div>
        <w:div w:id="447163942">
          <w:marLeft w:val="0"/>
          <w:marRight w:val="0"/>
          <w:marTop w:val="0"/>
          <w:marBottom w:val="0"/>
          <w:divBdr>
            <w:top w:val="none" w:sz="0" w:space="0" w:color="auto"/>
            <w:left w:val="none" w:sz="0" w:space="0" w:color="auto"/>
            <w:bottom w:val="none" w:sz="0" w:space="0" w:color="auto"/>
            <w:right w:val="none" w:sz="0" w:space="0" w:color="auto"/>
          </w:divBdr>
        </w:div>
        <w:div w:id="526482079">
          <w:marLeft w:val="0"/>
          <w:marRight w:val="0"/>
          <w:marTop w:val="0"/>
          <w:marBottom w:val="0"/>
          <w:divBdr>
            <w:top w:val="none" w:sz="0" w:space="0" w:color="auto"/>
            <w:left w:val="none" w:sz="0" w:space="0" w:color="auto"/>
            <w:bottom w:val="none" w:sz="0" w:space="0" w:color="auto"/>
            <w:right w:val="none" w:sz="0" w:space="0" w:color="auto"/>
          </w:divBdr>
        </w:div>
        <w:div w:id="624233014">
          <w:marLeft w:val="0"/>
          <w:marRight w:val="0"/>
          <w:marTop w:val="0"/>
          <w:marBottom w:val="0"/>
          <w:divBdr>
            <w:top w:val="none" w:sz="0" w:space="0" w:color="auto"/>
            <w:left w:val="none" w:sz="0" w:space="0" w:color="auto"/>
            <w:bottom w:val="none" w:sz="0" w:space="0" w:color="auto"/>
            <w:right w:val="none" w:sz="0" w:space="0" w:color="auto"/>
          </w:divBdr>
        </w:div>
        <w:div w:id="668364590">
          <w:marLeft w:val="0"/>
          <w:marRight w:val="0"/>
          <w:marTop w:val="0"/>
          <w:marBottom w:val="0"/>
          <w:divBdr>
            <w:top w:val="none" w:sz="0" w:space="0" w:color="auto"/>
            <w:left w:val="none" w:sz="0" w:space="0" w:color="auto"/>
            <w:bottom w:val="none" w:sz="0" w:space="0" w:color="auto"/>
            <w:right w:val="none" w:sz="0" w:space="0" w:color="auto"/>
          </w:divBdr>
        </w:div>
        <w:div w:id="673648877">
          <w:marLeft w:val="0"/>
          <w:marRight w:val="0"/>
          <w:marTop w:val="0"/>
          <w:marBottom w:val="0"/>
          <w:divBdr>
            <w:top w:val="none" w:sz="0" w:space="0" w:color="auto"/>
            <w:left w:val="none" w:sz="0" w:space="0" w:color="auto"/>
            <w:bottom w:val="none" w:sz="0" w:space="0" w:color="auto"/>
            <w:right w:val="none" w:sz="0" w:space="0" w:color="auto"/>
          </w:divBdr>
        </w:div>
        <w:div w:id="703098080">
          <w:marLeft w:val="0"/>
          <w:marRight w:val="0"/>
          <w:marTop w:val="0"/>
          <w:marBottom w:val="0"/>
          <w:divBdr>
            <w:top w:val="none" w:sz="0" w:space="0" w:color="auto"/>
            <w:left w:val="none" w:sz="0" w:space="0" w:color="auto"/>
            <w:bottom w:val="none" w:sz="0" w:space="0" w:color="auto"/>
            <w:right w:val="none" w:sz="0" w:space="0" w:color="auto"/>
          </w:divBdr>
        </w:div>
        <w:div w:id="707603817">
          <w:marLeft w:val="0"/>
          <w:marRight w:val="0"/>
          <w:marTop w:val="0"/>
          <w:marBottom w:val="0"/>
          <w:divBdr>
            <w:top w:val="none" w:sz="0" w:space="0" w:color="auto"/>
            <w:left w:val="none" w:sz="0" w:space="0" w:color="auto"/>
            <w:bottom w:val="none" w:sz="0" w:space="0" w:color="auto"/>
            <w:right w:val="none" w:sz="0" w:space="0" w:color="auto"/>
          </w:divBdr>
        </w:div>
        <w:div w:id="789595579">
          <w:marLeft w:val="0"/>
          <w:marRight w:val="0"/>
          <w:marTop w:val="0"/>
          <w:marBottom w:val="0"/>
          <w:divBdr>
            <w:top w:val="none" w:sz="0" w:space="0" w:color="auto"/>
            <w:left w:val="none" w:sz="0" w:space="0" w:color="auto"/>
            <w:bottom w:val="none" w:sz="0" w:space="0" w:color="auto"/>
            <w:right w:val="none" w:sz="0" w:space="0" w:color="auto"/>
          </w:divBdr>
        </w:div>
        <w:div w:id="797379341">
          <w:marLeft w:val="0"/>
          <w:marRight w:val="0"/>
          <w:marTop w:val="0"/>
          <w:marBottom w:val="0"/>
          <w:divBdr>
            <w:top w:val="none" w:sz="0" w:space="0" w:color="auto"/>
            <w:left w:val="none" w:sz="0" w:space="0" w:color="auto"/>
            <w:bottom w:val="none" w:sz="0" w:space="0" w:color="auto"/>
            <w:right w:val="none" w:sz="0" w:space="0" w:color="auto"/>
          </w:divBdr>
        </w:div>
        <w:div w:id="806583806">
          <w:marLeft w:val="0"/>
          <w:marRight w:val="0"/>
          <w:marTop w:val="0"/>
          <w:marBottom w:val="0"/>
          <w:divBdr>
            <w:top w:val="none" w:sz="0" w:space="0" w:color="auto"/>
            <w:left w:val="none" w:sz="0" w:space="0" w:color="auto"/>
            <w:bottom w:val="none" w:sz="0" w:space="0" w:color="auto"/>
            <w:right w:val="none" w:sz="0" w:space="0" w:color="auto"/>
          </w:divBdr>
        </w:div>
        <w:div w:id="859665670">
          <w:marLeft w:val="0"/>
          <w:marRight w:val="0"/>
          <w:marTop w:val="0"/>
          <w:marBottom w:val="0"/>
          <w:divBdr>
            <w:top w:val="none" w:sz="0" w:space="0" w:color="auto"/>
            <w:left w:val="none" w:sz="0" w:space="0" w:color="auto"/>
            <w:bottom w:val="none" w:sz="0" w:space="0" w:color="auto"/>
            <w:right w:val="none" w:sz="0" w:space="0" w:color="auto"/>
          </w:divBdr>
        </w:div>
        <w:div w:id="861020309">
          <w:marLeft w:val="0"/>
          <w:marRight w:val="0"/>
          <w:marTop w:val="0"/>
          <w:marBottom w:val="0"/>
          <w:divBdr>
            <w:top w:val="none" w:sz="0" w:space="0" w:color="auto"/>
            <w:left w:val="none" w:sz="0" w:space="0" w:color="auto"/>
            <w:bottom w:val="none" w:sz="0" w:space="0" w:color="auto"/>
            <w:right w:val="none" w:sz="0" w:space="0" w:color="auto"/>
          </w:divBdr>
        </w:div>
        <w:div w:id="862672390">
          <w:marLeft w:val="0"/>
          <w:marRight w:val="0"/>
          <w:marTop w:val="0"/>
          <w:marBottom w:val="0"/>
          <w:divBdr>
            <w:top w:val="none" w:sz="0" w:space="0" w:color="auto"/>
            <w:left w:val="none" w:sz="0" w:space="0" w:color="auto"/>
            <w:bottom w:val="none" w:sz="0" w:space="0" w:color="auto"/>
            <w:right w:val="none" w:sz="0" w:space="0" w:color="auto"/>
          </w:divBdr>
        </w:div>
        <w:div w:id="918826032">
          <w:marLeft w:val="0"/>
          <w:marRight w:val="0"/>
          <w:marTop w:val="0"/>
          <w:marBottom w:val="0"/>
          <w:divBdr>
            <w:top w:val="none" w:sz="0" w:space="0" w:color="auto"/>
            <w:left w:val="none" w:sz="0" w:space="0" w:color="auto"/>
            <w:bottom w:val="none" w:sz="0" w:space="0" w:color="auto"/>
            <w:right w:val="none" w:sz="0" w:space="0" w:color="auto"/>
          </w:divBdr>
        </w:div>
        <w:div w:id="942802908">
          <w:marLeft w:val="0"/>
          <w:marRight w:val="0"/>
          <w:marTop w:val="0"/>
          <w:marBottom w:val="0"/>
          <w:divBdr>
            <w:top w:val="none" w:sz="0" w:space="0" w:color="auto"/>
            <w:left w:val="none" w:sz="0" w:space="0" w:color="auto"/>
            <w:bottom w:val="none" w:sz="0" w:space="0" w:color="auto"/>
            <w:right w:val="none" w:sz="0" w:space="0" w:color="auto"/>
          </w:divBdr>
        </w:div>
        <w:div w:id="985281028">
          <w:marLeft w:val="0"/>
          <w:marRight w:val="0"/>
          <w:marTop w:val="0"/>
          <w:marBottom w:val="0"/>
          <w:divBdr>
            <w:top w:val="none" w:sz="0" w:space="0" w:color="auto"/>
            <w:left w:val="none" w:sz="0" w:space="0" w:color="auto"/>
            <w:bottom w:val="none" w:sz="0" w:space="0" w:color="auto"/>
            <w:right w:val="none" w:sz="0" w:space="0" w:color="auto"/>
          </w:divBdr>
        </w:div>
        <w:div w:id="1016540686">
          <w:marLeft w:val="0"/>
          <w:marRight w:val="0"/>
          <w:marTop w:val="0"/>
          <w:marBottom w:val="0"/>
          <w:divBdr>
            <w:top w:val="none" w:sz="0" w:space="0" w:color="auto"/>
            <w:left w:val="none" w:sz="0" w:space="0" w:color="auto"/>
            <w:bottom w:val="none" w:sz="0" w:space="0" w:color="auto"/>
            <w:right w:val="none" w:sz="0" w:space="0" w:color="auto"/>
          </w:divBdr>
        </w:div>
        <w:div w:id="1020282768">
          <w:marLeft w:val="0"/>
          <w:marRight w:val="0"/>
          <w:marTop w:val="0"/>
          <w:marBottom w:val="0"/>
          <w:divBdr>
            <w:top w:val="none" w:sz="0" w:space="0" w:color="auto"/>
            <w:left w:val="none" w:sz="0" w:space="0" w:color="auto"/>
            <w:bottom w:val="none" w:sz="0" w:space="0" w:color="auto"/>
            <w:right w:val="none" w:sz="0" w:space="0" w:color="auto"/>
          </w:divBdr>
        </w:div>
        <w:div w:id="1035544220">
          <w:marLeft w:val="0"/>
          <w:marRight w:val="0"/>
          <w:marTop w:val="0"/>
          <w:marBottom w:val="0"/>
          <w:divBdr>
            <w:top w:val="none" w:sz="0" w:space="0" w:color="auto"/>
            <w:left w:val="none" w:sz="0" w:space="0" w:color="auto"/>
            <w:bottom w:val="none" w:sz="0" w:space="0" w:color="auto"/>
            <w:right w:val="none" w:sz="0" w:space="0" w:color="auto"/>
          </w:divBdr>
        </w:div>
        <w:div w:id="1074276987">
          <w:marLeft w:val="0"/>
          <w:marRight w:val="0"/>
          <w:marTop w:val="0"/>
          <w:marBottom w:val="0"/>
          <w:divBdr>
            <w:top w:val="none" w:sz="0" w:space="0" w:color="auto"/>
            <w:left w:val="none" w:sz="0" w:space="0" w:color="auto"/>
            <w:bottom w:val="none" w:sz="0" w:space="0" w:color="auto"/>
            <w:right w:val="none" w:sz="0" w:space="0" w:color="auto"/>
          </w:divBdr>
        </w:div>
        <w:div w:id="1116365395">
          <w:marLeft w:val="0"/>
          <w:marRight w:val="0"/>
          <w:marTop w:val="0"/>
          <w:marBottom w:val="0"/>
          <w:divBdr>
            <w:top w:val="none" w:sz="0" w:space="0" w:color="auto"/>
            <w:left w:val="none" w:sz="0" w:space="0" w:color="auto"/>
            <w:bottom w:val="none" w:sz="0" w:space="0" w:color="auto"/>
            <w:right w:val="none" w:sz="0" w:space="0" w:color="auto"/>
          </w:divBdr>
        </w:div>
        <w:div w:id="1136141238">
          <w:marLeft w:val="0"/>
          <w:marRight w:val="0"/>
          <w:marTop w:val="0"/>
          <w:marBottom w:val="0"/>
          <w:divBdr>
            <w:top w:val="none" w:sz="0" w:space="0" w:color="auto"/>
            <w:left w:val="none" w:sz="0" w:space="0" w:color="auto"/>
            <w:bottom w:val="none" w:sz="0" w:space="0" w:color="auto"/>
            <w:right w:val="none" w:sz="0" w:space="0" w:color="auto"/>
          </w:divBdr>
        </w:div>
        <w:div w:id="1173689383">
          <w:marLeft w:val="0"/>
          <w:marRight w:val="0"/>
          <w:marTop w:val="0"/>
          <w:marBottom w:val="0"/>
          <w:divBdr>
            <w:top w:val="none" w:sz="0" w:space="0" w:color="auto"/>
            <w:left w:val="none" w:sz="0" w:space="0" w:color="auto"/>
            <w:bottom w:val="none" w:sz="0" w:space="0" w:color="auto"/>
            <w:right w:val="none" w:sz="0" w:space="0" w:color="auto"/>
          </w:divBdr>
        </w:div>
        <w:div w:id="1176846526">
          <w:marLeft w:val="0"/>
          <w:marRight w:val="0"/>
          <w:marTop w:val="0"/>
          <w:marBottom w:val="0"/>
          <w:divBdr>
            <w:top w:val="none" w:sz="0" w:space="0" w:color="auto"/>
            <w:left w:val="none" w:sz="0" w:space="0" w:color="auto"/>
            <w:bottom w:val="none" w:sz="0" w:space="0" w:color="auto"/>
            <w:right w:val="none" w:sz="0" w:space="0" w:color="auto"/>
          </w:divBdr>
        </w:div>
        <w:div w:id="1258556327">
          <w:marLeft w:val="0"/>
          <w:marRight w:val="0"/>
          <w:marTop w:val="0"/>
          <w:marBottom w:val="0"/>
          <w:divBdr>
            <w:top w:val="none" w:sz="0" w:space="0" w:color="auto"/>
            <w:left w:val="none" w:sz="0" w:space="0" w:color="auto"/>
            <w:bottom w:val="none" w:sz="0" w:space="0" w:color="auto"/>
            <w:right w:val="none" w:sz="0" w:space="0" w:color="auto"/>
          </w:divBdr>
        </w:div>
        <w:div w:id="1266038224">
          <w:marLeft w:val="0"/>
          <w:marRight w:val="0"/>
          <w:marTop w:val="0"/>
          <w:marBottom w:val="0"/>
          <w:divBdr>
            <w:top w:val="none" w:sz="0" w:space="0" w:color="auto"/>
            <w:left w:val="none" w:sz="0" w:space="0" w:color="auto"/>
            <w:bottom w:val="none" w:sz="0" w:space="0" w:color="auto"/>
            <w:right w:val="none" w:sz="0" w:space="0" w:color="auto"/>
          </w:divBdr>
        </w:div>
        <w:div w:id="1270964600">
          <w:marLeft w:val="0"/>
          <w:marRight w:val="0"/>
          <w:marTop w:val="0"/>
          <w:marBottom w:val="0"/>
          <w:divBdr>
            <w:top w:val="none" w:sz="0" w:space="0" w:color="auto"/>
            <w:left w:val="none" w:sz="0" w:space="0" w:color="auto"/>
            <w:bottom w:val="none" w:sz="0" w:space="0" w:color="auto"/>
            <w:right w:val="none" w:sz="0" w:space="0" w:color="auto"/>
          </w:divBdr>
        </w:div>
        <w:div w:id="1355572426">
          <w:marLeft w:val="0"/>
          <w:marRight w:val="0"/>
          <w:marTop w:val="0"/>
          <w:marBottom w:val="0"/>
          <w:divBdr>
            <w:top w:val="none" w:sz="0" w:space="0" w:color="auto"/>
            <w:left w:val="none" w:sz="0" w:space="0" w:color="auto"/>
            <w:bottom w:val="none" w:sz="0" w:space="0" w:color="auto"/>
            <w:right w:val="none" w:sz="0" w:space="0" w:color="auto"/>
          </w:divBdr>
        </w:div>
        <w:div w:id="1384988016">
          <w:marLeft w:val="0"/>
          <w:marRight w:val="0"/>
          <w:marTop w:val="0"/>
          <w:marBottom w:val="0"/>
          <w:divBdr>
            <w:top w:val="none" w:sz="0" w:space="0" w:color="auto"/>
            <w:left w:val="none" w:sz="0" w:space="0" w:color="auto"/>
            <w:bottom w:val="none" w:sz="0" w:space="0" w:color="auto"/>
            <w:right w:val="none" w:sz="0" w:space="0" w:color="auto"/>
          </w:divBdr>
        </w:div>
        <w:div w:id="1395616560">
          <w:marLeft w:val="0"/>
          <w:marRight w:val="0"/>
          <w:marTop w:val="0"/>
          <w:marBottom w:val="0"/>
          <w:divBdr>
            <w:top w:val="none" w:sz="0" w:space="0" w:color="auto"/>
            <w:left w:val="none" w:sz="0" w:space="0" w:color="auto"/>
            <w:bottom w:val="none" w:sz="0" w:space="0" w:color="auto"/>
            <w:right w:val="none" w:sz="0" w:space="0" w:color="auto"/>
          </w:divBdr>
        </w:div>
        <w:div w:id="1398700856">
          <w:marLeft w:val="0"/>
          <w:marRight w:val="0"/>
          <w:marTop w:val="0"/>
          <w:marBottom w:val="0"/>
          <w:divBdr>
            <w:top w:val="none" w:sz="0" w:space="0" w:color="auto"/>
            <w:left w:val="none" w:sz="0" w:space="0" w:color="auto"/>
            <w:bottom w:val="none" w:sz="0" w:space="0" w:color="auto"/>
            <w:right w:val="none" w:sz="0" w:space="0" w:color="auto"/>
          </w:divBdr>
        </w:div>
        <w:div w:id="1399788948">
          <w:marLeft w:val="0"/>
          <w:marRight w:val="0"/>
          <w:marTop w:val="0"/>
          <w:marBottom w:val="0"/>
          <w:divBdr>
            <w:top w:val="none" w:sz="0" w:space="0" w:color="auto"/>
            <w:left w:val="none" w:sz="0" w:space="0" w:color="auto"/>
            <w:bottom w:val="none" w:sz="0" w:space="0" w:color="auto"/>
            <w:right w:val="none" w:sz="0" w:space="0" w:color="auto"/>
          </w:divBdr>
        </w:div>
        <w:div w:id="1401059720">
          <w:marLeft w:val="0"/>
          <w:marRight w:val="0"/>
          <w:marTop w:val="0"/>
          <w:marBottom w:val="0"/>
          <w:divBdr>
            <w:top w:val="none" w:sz="0" w:space="0" w:color="auto"/>
            <w:left w:val="none" w:sz="0" w:space="0" w:color="auto"/>
            <w:bottom w:val="none" w:sz="0" w:space="0" w:color="auto"/>
            <w:right w:val="none" w:sz="0" w:space="0" w:color="auto"/>
          </w:divBdr>
        </w:div>
        <w:div w:id="1417900348">
          <w:marLeft w:val="0"/>
          <w:marRight w:val="0"/>
          <w:marTop w:val="0"/>
          <w:marBottom w:val="0"/>
          <w:divBdr>
            <w:top w:val="none" w:sz="0" w:space="0" w:color="auto"/>
            <w:left w:val="none" w:sz="0" w:space="0" w:color="auto"/>
            <w:bottom w:val="none" w:sz="0" w:space="0" w:color="auto"/>
            <w:right w:val="none" w:sz="0" w:space="0" w:color="auto"/>
          </w:divBdr>
        </w:div>
        <w:div w:id="1425762166">
          <w:marLeft w:val="0"/>
          <w:marRight w:val="0"/>
          <w:marTop w:val="0"/>
          <w:marBottom w:val="0"/>
          <w:divBdr>
            <w:top w:val="none" w:sz="0" w:space="0" w:color="auto"/>
            <w:left w:val="none" w:sz="0" w:space="0" w:color="auto"/>
            <w:bottom w:val="none" w:sz="0" w:space="0" w:color="auto"/>
            <w:right w:val="none" w:sz="0" w:space="0" w:color="auto"/>
          </w:divBdr>
        </w:div>
        <w:div w:id="1446266900">
          <w:marLeft w:val="0"/>
          <w:marRight w:val="0"/>
          <w:marTop w:val="0"/>
          <w:marBottom w:val="0"/>
          <w:divBdr>
            <w:top w:val="none" w:sz="0" w:space="0" w:color="auto"/>
            <w:left w:val="none" w:sz="0" w:space="0" w:color="auto"/>
            <w:bottom w:val="none" w:sz="0" w:space="0" w:color="auto"/>
            <w:right w:val="none" w:sz="0" w:space="0" w:color="auto"/>
          </w:divBdr>
        </w:div>
        <w:div w:id="1453018561">
          <w:marLeft w:val="0"/>
          <w:marRight w:val="0"/>
          <w:marTop w:val="0"/>
          <w:marBottom w:val="0"/>
          <w:divBdr>
            <w:top w:val="none" w:sz="0" w:space="0" w:color="auto"/>
            <w:left w:val="none" w:sz="0" w:space="0" w:color="auto"/>
            <w:bottom w:val="none" w:sz="0" w:space="0" w:color="auto"/>
            <w:right w:val="none" w:sz="0" w:space="0" w:color="auto"/>
          </w:divBdr>
        </w:div>
        <w:div w:id="1458258967">
          <w:marLeft w:val="0"/>
          <w:marRight w:val="0"/>
          <w:marTop w:val="0"/>
          <w:marBottom w:val="0"/>
          <w:divBdr>
            <w:top w:val="none" w:sz="0" w:space="0" w:color="auto"/>
            <w:left w:val="none" w:sz="0" w:space="0" w:color="auto"/>
            <w:bottom w:val="none" w:sz="0" w:space="0" w:color="auto"/>
            <w:right w:val="none" w:sz="0" w:space="0" w:color="auto"/>
          </w:divBdr>
        </w:div>
        <w:div w:id="1469861647">
          <w:marLeft w:val="0"/>
          <w:marRight w:val="0"/>
          <w:marTop w:val="0"/>
          <w:marBottom w:val="0"/>
          <w:divBdr>
            <w:top w:val="none" w:sz="0" w:space="0" w:color="auto"/>
            <w:left w:val="none" w:sz="0" w:space="0" w:color="auto"/>
            <w:bottom w:val="none" w:sz="0" w:space="0" w:color="auto"/>
            <w:right w:val="none" w:sz="0" w:space="0" w:color="auto"/>
          </w:divBdr>
        </w:div>
        <w:div w:id="1645041089">
          <w:marLeft w:val="0"/>
          <w:marRight w:val="0"/>
          <w:marTop w:val="0"/>
          <w:marBottom w:val="0"/>
          <w:divBdr>
            <w:top w:val="none" w:sz="0" w:space="0" w:color="auto"/>
            <w:left w:val="none" w:sz="0" w:space="0" w:color="auto"/>
            <w:bottom w:val="none" w:sz="0" w:space="0" w:color="auto"/>
            <w:right w:val="none" w:sz="0" w:space="0" w:color="auto"/>
          </w:divBdr>
        </w:div>
        <w:div w:id="1653367704">
          <w:marLeft w:val="0"/>
          <w:marRight w:val="0"/>
          <w:marTop w:val="0"/>
          <w:marBottom w:val="0"/>
          <w:divBdr>
            <w:top w:val="none" w:sz="0" w:space="0" w:color="auto"/>
            <w:left w:val="none" w:sz="0" w:space="0" w:color="auto"/>
            <w:bottom w:val="none" w:sz="0" w:space="0" w:color="auto"/>
            <w:right w:val="none" w:sz="0" w:space="0" w:color="auto"/>
          </w:divBdr>
        </w:div>
        <w:div w:id="1670281129">
          <w:marLeft w:val="0"/>
          <w:marRight w:val="0"/>
          <w:marTop w:val="0"/>
          <w:marBottom w:val="0"/>
          <w:divBdr>
            <w:top w:val="none" w:sz="0" w:space="0" w:color="auto"/>
            <w:left w:val="none" w:sz="0" w:space="0" w:color="auto"/>
            <w:bottom w:val="none" w:sz="0" w:space="0" w:color="auto"/>
            <w:right w:val="none" w:sz="0" w:space="0" w:color="auto"/>
          </w:divBdr>
        </w:div>
        <w:div w:id="1701975641">
          <w:marLeft w:val="0"/>
          <w:marRight w:val="0"/>
          <w:marTop w:val="0"/>
          <w:marBottom w:val="0"/>
          <w:divBdr>
            <w:top w:val="none" w:sz="0" w:space="0" w:color="auto"/>
            <w:left w:val="none" w:sz="0" w:space="0" w:color="auto"/>
            <w:bottom w:val="none" w:sz="0" w:space="0" w:color="auto"/>
            <w:right w:val="none" w:sz="0" w:space="0" w:color="auto"/>
          </w:divBdr>
        </w:div>
        <w:div w:id="1709452439">
          <w:marLeft w:val="0"/>
          <w:marRight w:val="0"/>
          <w:marTop w:val="0"/>
          <w:marBottom w:val="0"/>
          <w:divBdr>
            <w:top w:val="none" w:sz="0" w:space="0" w:color="auto"/>
            <w:left w:val="none" w:sz="0" w:space="0" w:color="auto"/>
            <w:bottom w:val="none" w:sz="0" w:space="0" w:color="auto"/>
            <w:right w:val="none" w:sz="0" w:space="0" w:color="auto"/>
          </w:divBdr>
        </w:div>
        <w:div w:id="1784111331">
          <w:marLeft w:val="0"/>
          <w:marRight w:val="0"/>
          <w:marTop w:val="0"/>
          <w:marBottom w:val="0"/>
          <w:divBdr>
            <w:top w:val="none" w:sz="0" w:space="0" w:color="auto"/>
            <w:left w:val="none" w:sz="0" w:space="0" w:color="auto"/>
            <w:bottom w:val="none" w:sz="0" w:space="0" w:color="auto"/>
            <w:right w:val="none" w:sz="0" w:space="0" w:color="auto"/>
          </w:divBdr>
        </w:div>
        <w:div w:id="1804348878">
          <w:marLeft w:val="0"/>
          <w:marRight w:val="0"/>
          <w:marTop w:val="0"/>
          <w:marBottom w:val="0"/>
          <w:divBdr>
            <w:top w:val="none" w:sz="0" w:space="0" w:color="auto"/>
            <w:left w:val="none" w:sz="0" w:space="0" w:color="auto"/>
            <w:bottom w:val="none" w:sz="0" w:space="0" w:color="auto"/>
            <w:right w:val="none" w:sz="0" w:space="0" w:color="auto"/>
          </w:divBdr>
        </w:div>
        <w:div w:id="1806853428">
          <w:marLeft w:val="0"/>
          <w:marRight w:val="0"/>
          <w:marTop w:val="0"/>
          <w:marBottom w:val="0"/>
          <w:divBdr>
            <w:top w:val="none" w:sz="0" w:space="0" w:color="auto"/>
            <w:left w:val="none" w:sz="0" w:space="0" w:color="auto"/>
            <w:bottom w:val="none" w:sz="0" w:space="0" w:color="auto"/>
            <w:right w:val="none" w:sz="0" w:space="0" w:color="auto"/>
          </w:divBdr>
        </w:div>
        <w:div w:id="1816488045">
          <w:marLeft w:val="0"/>
          <w:marRight w:val="0"/>
          <w:marTop w:val="0"/>
          <w:marBottom w:val="0"/>
          <w:divBdr>
            <w:top w:val="none" w:sz="0" w:space="0" w:color="auto"/>
            <w:left w:val="none" w:sz="0" w:space="0" w:color="auto"/>
            <w:bottom w:val="none" w:sz="0" w:space="0" w:color="auto"/>
            <w:right w:val="none" w:sz="0" w:space="0" w:color="auto"/>
          </w:divBdr>
        </w:div>
        <w:div w:id="1828474448">
          <w:marLeft w:val="0"/>
          <w:marRight w:val="0"/>
          <w:marTop w:val="0"/>
          <w:marBottom w:val="0"/>
          <w:divBdr>
            <w:top w:val="none" w:sz="0" w:space="0" w:color="auto"/>
            <w:left w:val="none" w:sz="0" w:space="0" w:color="auto"/>
            <w:bottom w:val="none" w:sz="0" w:space="0" w:color="auto"/>
            <w:right w:val="none" w:sz="0" w:space="0" w:color="auto"/>
          </w:divBdr>
        </w:div>
        <w:div w:id="1852378179">
          <w:marLeft w:val="0"/>
          <w:marRight w:val="0"/>
          <w:marTop w:val="0"/>
          <w:marBottom w:val="0"/>
          <w:divBdr>
            <w:top w:val="none" w:sz="0" w:space="0" w:color="auto"/>
            <w:left w:val="none" w:sz="0" w:space="0" w:color="auto"/>
            <w:bottom w:val="none" w:sz="0" w:space="0" w:color="auto"/>
            <w:right w:val="none" w:sz="0" w:space="0" w:color="auto"/>
          </w:divBdr>
        </w:div>
        <w:div w:id="1888178707">
          <w:marLeft w:val="0"/>
          <w:marRight w:val="0"/>
          <w:marTop w:val="0"/>
          <w:marBottom w:val="0"/>
          <w:divBdr>
            <w:top w:val="none" w:sz="0" w:space="0" w:color="auto"/>
            <w:left w:val="none" w:sz="0" w:space="0" w:color="auto"/>
            <w:bottom w:val="none" w:sz="0" w:space="0" w:color="auto"/>
            <w:right w:val="none" w:sz="0" w:space="0" w:color="auto"/>
          </w:divBdr>
        </w:div>
        <w:div w:id="1910842042">
          <w:marLeft w:val="0"/>
          <w:marRight w:val="0"/>
          <w:marTop w:val="0"/>
          <w:marBottom w:val="0"/>
          <w:divBdr>
            <w:top w:val="none" w:sz="0" w:space="0" w:color="auto"/>
            <w:left w:val="none" w:sz="0" w:space="0" w:color="auto"/>
            <w:bottom w:val="none" w:sz="0" w:space="0" w:color="auto"/>
            <w:right w:val="none" w:sz="0" w:space="0" w:color="auto"/>
          </w:divBdr>
        </w:div>
        <w:div w:id="1912697482">
          <w:marLeft w:val="0"/>
          <w:marRight w:val="0"/>
          <w:marTop w:val="0"/>
          <w:marBottom w:val="0"/>
          <w:divBdr>
            <w:top w:val="none" w:sz="0" w:space="0" w:color="auto"/>
            <w:left w:val="none" w:sz="0" w:space="0" w:color="auto"/>
            <w:bottom w:val="none" w:sz="0" w:space="0" w:color="auto"/>
            <w:right w:val="none" w:sz="0" w:space="0" w:color="auto"/>
          </w:divBdr>
        </w:div>
        <w:div w:id="1935092997">
          <w:marLeft w:val="0"/>
          <w:marRight w:val="0"/>
          <w:marTop w:val="0"/>
          <w:marBottom w:val="0"/>
          <w:divBdr>
            <w:top w:val="none" w:sz="0" w:space="0" w:color="auto"/>
            <w:left w:val="none" w:sz="0" w:space="0" w:color="auto"/>
            <w:bottom w:val="none" w:sz="0" w:space="0" w:color="auto"/>
            <w:right w:val="none" w:sz="0" w:space="0" w:color="auto"/>
          </w:divBdr>
        </w:div>
        <w:div w:id="1995722498">
          <w:marLeft w:val="0"/>
          <w:marRight w:val="0"/>
          <w:marTop w:val="0"/>
          <w:marBottom w:val="0"/>
          <w:divBdr>
            <w:top w:val="none" w:sz="0" w:space="0" w:color="auto"/>
            <w:left w:val="none" w:sz="0" w:space="0" w:color="auto"/>
            <w:bottom w:val="none" w:sz="0" w:space="0" w:color="auto"/>
            <w:right w:val="none" w:sz="0" w:space="0" w:color="auto"/>
          </w:divBdr>
        </w:div>
        <w:div w:id="2014674393">
          <w:marLeft w:val="0"/>
          <w:marRight w:val="0"/>
          <w:marTop w:val="0"/>
          <w:marBottom w:val="0"/>
          <w:divBdr>
            <w:top w:val="none" w:sz="0" w:space="0" w:color="auto"/>
            <w:left w:val="none" w:sz="0" w:space="0" w:color="auto"/>
            <w:bottom w:val="none" w:sz="0" w:space="0" w:color="auto"/>
            <w:right w:val="none" w:sz="0" w:space="0" w:color="auto"/>
          </w:divBdr>
        </w:div>
        <w:div w:id="2098398014">
          <w:marLeft w:val="0"/>
          <w:marRight w:val="0"/>
          <w:marTop w:val="0"/>
          <w:marBottom w:val="0"/>
          <w:divBdr>
            <w:top w:val="none" w:sz="0" w:space="0" w:color="auto"/>
            <w:left w:val="none" w:sz="0" w:space="0" w:color="auto"/>
            <w:bottom w:val="none" w:sz="0" w:space="0" w:color="auto"/>
            <w:right w:val="none" w:sz="0" w:space="0" w:color="auto"/>
          </w:divBdr>
        </w:div>
        <w:div w:id="2098594889">
          <w:marLeft w:val="0"/>
          <w:marRight w:val="0"/>
          <w:marTop w:val="0"/>
          <w:marBottom w:val="0"/>
          <w:divBdr>
            <w:top w:val="none" w:sz="0" w:space="0" w:color="auto"/>
            <w:left w:val="none" w:sz="0" w:space="0" w:color="auto"/>
            <w:bottom w:val="none" w:sz="0" w:space="0" w:color="auto"/>
            <w:right w:val="none" w:sz="0" w:space="0" w:color="auto"/>
          </w:divBdr>
        </w:div>
        <w:div w:id="2133816569">
          <w:marLeft w:val="0"/>
          <w:marRight w:val="0"/>
          <w:marTop w:val="0"/>
          <w:marBottom w:val="0"/>
          <w:divBdr>
            <w:top w:val="none" w:sz="0" w:space="0" w:color="auto"/>
            <w:left w:val="none" w:sz="0" w:space="0" w:color="auto"/>
            <w:bottom w:val="none" w:sz="0" w:space="0" w:color="auto"/>
            <w:right w:val="none" w:sz="0" w:space="0" w:color="auto"/>
          </w:divBdr>
        </w:div>
        <w:div w:id="2146309595">
          <w:marLeft w:val="0"/>
          <w:marRight w:val="0"/>
          <w:marTop w:val="0"/>
          <w:marBottom w:val="0"/>
          <w:divBdr>
            <w:top w:val="none" w:sz="0" w:space="0" w:color="auto"/>
            <w:left w:val="none" w:sz="0" w:space="0" w:color="auto"/>
            <w:bottom w:val="none" w:sz="0" w:space="0" w:color="auto"/>
            <w:right w:val="none" w:sz="0" w:space="0" w:color="auto"/>
          </w:divBdr>
        </w:div>
      </w:divsChild>
    </w:div>
    <w:div w:id="835460553">
      <w:bodyDiv w:val="1"/>
      <w:marLeft w:val="0"/>
      <w:marRight w:val="0"/>
      <w:marTop w:val="0"/>
      <w:marBottom w:val="0"/>
      <w:divBdr>
        <w:top w:val="none" w:sz="0" w:space="0" w:color="auto"/>
        <w:left w:val="none" w:sz="0" w:space="0" w:color="auto"/>
        <w:bottom w:val="none" w:sz="0" w:space="0" w:color="auto"/>
        <w:right w:val="none" w:sz="0" w:space="0" w:color="auto"/>
      </w:divBdr>
    </w:div>
    <w:div w:id="835730111">
      <w:bodyDiv w:val="1"/>
      <w:marLeft w:val="0"/>
      <w:marRight w:val="0"/>
      <w:marTop w:val="0"/>
      <w:marBottom w:val="0"/>
      <w:divBdr>
        <w:top w:val="none" w:sz="0" w:space="0" w:color="auto"/>
        <w:left w:val="none" w:sz="0" w:space="0" w:color="auto"/>
        <w:bottom w:val="none" w:sz="0" w:space="0" w:color="auto"/>
        <w:right w:val="none" w:sz="0" w:space="0" w:color="auto"/>
      </w:divBdr>
    </w:div>
    <w:div w:id="836075029">
      <w:bodyDiv w:val="1"/>
      <w:marLeft w:val="0"/>
      <w:marRight w:val="0"/>
      <w:marTop w:val="0"/>
      <w:marBottom w:val="0"/>
      <w:divBdr>
        <w:top w:val="none" w:sz="0" w:space="0" w:color="auto"/>
        <w:left w:val="none" w:sz="0" w:space="0" w:color="auto"/>
        <w:bottom w:val="none" w:sz="0" w:space="0" w:color="auto"/>
        <w:right w:val="none" w:sz="0" w:space="0" w:color="auto"/>
      </w:divBdr>
    </w:div>
    <w:div w:id="836456736">
      <w:bodyDiv w:val="1"/>
      <w:marLeft w:val="0"/>
      <w:marRight w:val="0"/>
      <w:marTop w:val="0"/>
      <w:marBottom w:val="0"/>
      <w:divBdr>
        <w:top w:val="none" w:sz="0" w:space="0" w:color="auto"/>
        <w:left w:val="none" w:sz="0" w:space="0" w:color="auto"/>
        <w:bottom w:val="none" w:sz="0" w:space="0" w:color="auto"/>
        <w:right w:val="none" w:sz="0" w:space="0" w:color="auto"/>
      </w:divBdr>
    </w:div>
    <w:div w:id="836654762">
      <w:bodyDiv w:val="1"/>
      <w:marLeft w:val="0"/>
      <w:marRight w:val="0"/>
      <w:marTop w:val="0"/>
      <w:marBottom w:val="0"/>
      <w:divBdr>
        <w:top w:val="none" w:sz="0" w:space="0" w:color="auto"/>
        <w:left w:val="none" w:sz="0" w:space="0" w:color="auto"/>
        <w:bottom w:val="none" w:sz="0" w:space="0" w:color="auto"/>
        <w:right w:val="none" w:sz="0" w:space="0" w:color="auto"/>
      </w:divBdr>
    </w:div>
    <w:div w:id="836726281">
      <w:bodyDiv w:val="1"/>
      <w:marLeft w:val="0"/>
      <w:marRight w:val="0"/>
      <w:marTop w:val="0"/>
      <w:marBottom w:val="0"/>
      <w:divBdr>
        <w:top w:val="none" w:sz="0" w:space="0" w:color="auto"/>
        <w:left w:val="none" w:sz="0" w:space="0" w:color="auto"/>
        <w:bottom w:val="none" w:sz="0" w:space="0" w:color="auto"/>
        <w:right w:val="none" w:sz="0" w:space="0" w:color="auto"/>
      </w:divBdr>
    </w:div>
    <w:div w:id="836966247">
      <w:bodyDiv w:val="1"/>
      <w:marLeft w:val="0"/>
      <w:marRight w:val="0"/>
      <w:marTop w:val="0"/>
      <w:marBottom w:val="0"/>
      <w:divBdr>
        <w:top w:val="none" w:sz="0" w:space="0" w:color="auto"/>
        <w:left w:val="none" w:sz="0" w:space="0" w:color="auto"/>
        <w:bottom w:val="none" w:sz="0" w:space="0" w:color="auto"/>
        <w:right w:val="none" w:sz="0" w:space="0" w:color="auto"/>
      </w:divBdr>
    </w:div>
    <w:div w:id="837110728">
      <w:bodyDiv w:val="1"/>
      <w:marLeft w:val="0"/>
      <w:marRight w:val="0"/>
      <w:marTop w:val="0"/>
      <w:marBottom w:val="0"/>
      <w:divBdr>
        <w:top w:val="none" w:sz="0" w:space="0" w:color="auto"/>
        <w:left w:val="none" w:sz="0" w:space="0" w:color="auto"/>
        <w:bottom w:val="none" w:sz="0" w:space="0" w:color="auto"/>
        <w:right w:val="none" w:sz="0" w:space="0" w:color="auto"/>
      </w:divBdr>
    </w:div>
    <w:div w:id="837116511">
      <w:bodyDiv w:val="1"/>
      <w:marLeft w:val="0"/>
      <w:marRight w:val="0"/>
      <w:marTop w:val="0"/>
      <w:marBottom w:val="0"/>
      <w:divBdr>
        <w:top w:val="none" w:sz="0" w:space="0" w:color="auto"/>
        <w:left w:val="none" w:sz="0" w:space="0" w:color="auto"/>
        <w:bottom w:val="none" w:sz="0" w:space="0" w:color="auto"/>
        <w:right w:val="none" w:sz="0" w:space="0" w:color="auto"/>
      </w:divBdr>
    </w:div>
    <w:div w:id="837309542">
      <w:bodyDiv w:val="1"/>
      <w:marLeft w:val="0"/>
      <w:marRight w:val="0"/>
      <w:marTop w:val="0"/>
      <w:marBottom w:val="0"/>
      <w:divBdr>
        <w:top w:val="none" w:sz="0" w:space="0" w:color="auto"/>
        <w:left w:val="none" w:sz="0" w:space="0" w:color="auto"/>
        <w:bottom w:val="none" w:sz="0" w:space="0" w:color="auto"/>
        <w:right w:val="none" w:sz="0" w:space="0" w:color="auto"/>
      </w:divBdr>
    </w:div>
    <w:div w:id="837310895">
      <w:bodyDiv w:val="1"/>
      <w:marLeft w:val="0"/>
      <w:marRight w:val="0"/>
      <w:marTop w:val="0"/>
      <w:marBottom w:val="0"/>
      <w:divBdr>
        <w:top w:val="none" w:sz="0" w:space="0" w:color="auto"/>
        <w:left w:val="none" w:sz="0" w:space="0" w:color="auto"/>
        <w:bottom w:val="none" w:sz="0" w:space="0" w:color="auto"/>
        <w:right w:val="none" w:sz="0" w:space="0" w:color="auto"/>
      </w:divBdr>
    </w:div>
    <w:div w:id="837813512">
      <w:bodyDiv w:val="1"/>
      <w:marLeft w:val="0"/>
      <w:marRight w:val="0"/>
      <w:marTop w:val="0"/>
      <w:marBottom w:val="0"/>
      <w:divBdr>
        <w:top w:val="none" w:sz="0" w:space="0" w:color="auto"/>
        <w:left w:val="none" w:sz="0" w:space="0" w:color="auto"/>
        <w:bottom w:val="none" w:sz="0" w:space="0" w:color="auto"/>
        <w:right w:val="none" w:sz="0" w:space="0" w:color="auto"/>
      </w:divBdr>
    </w:div>
    <w:div w:id="838036856">
      <w:bodyDiv w:val="1"/>
      <w:marLeft w:val="0"/>
      <w:marRight w:val="0"/>
      <w:marTop w:val="0"/>
      <w:marBottom w:val="0"/>
      <w:divBdr>
        <w:top w:val="none" w:sz="0" w:space="0" w:color="auto"/>
        <w:left w:val="none" w:sz="0" w:space="0" w:color="auto"/>
        <w:bottom w:val="none" w:sz="0" w:space="0" w:color="auto"/>
        <w:right w:val="none" w:sz="0" w:space="0" w:color="auto"/>
      </w:divBdr>
    </w:div>
    <w:div w:id="838038579">
      <w:bodyDiv w:val="1"/>
      <w:marLeft w:val="0"/>
      <w:marRight w:val="0"/>
      <w:marTop w:val="0"/>
      <w:marBottom w:val="0"/>
      <w:divBdr>
        <w:top w:val="none" w:sz="0" w:space="0" w:color="auto"/>
        <w:left w:val="none" w:sz="0" w:space="0" w:color="auto"/>
        <w:bottom w:val="none" w:sz="0" w:space="0" w:color="auto"/>
        <w:right w:val="none" w:sz="0" w:space="0" w:color="auto"/>
      </w:divBdr>
      <w:divsChild>
        <w:div w:id="8260447">
          <w:marLeft w:val="0"/>
          <w:marRight w:val="0"/>
          <w:marTop w:val="0"/>
          <w:marBottom w:val="0"/>
          <w:divBdr>
            <w:top w:val="none" w:sz="0" w:space="0" w:color="auto"/>
            <w:left w:val="none" w:sz="0" w:space="0" w:color="auto"/>
            <w:bottom w:val="none" w:sz="0" w:space="0" w:color="auto"/>
            <w:right w:val="none" w:sz="0" w:space="0" w:color="auto"/>
          </w:divBdr>
        </w:div>
        <w:div w:id="22440256">
          <w:marLeft w:val="0"/>
          <w:marRight w:val="0"/>
          <w:marTop w:val="0"/>
          <w:marBottom w:val="0"/>
          <w:divBdr>
            <w:top w:val="none" w:sz="0" w:space="0" w:color="auto"/>
            <w:left w:val="none" w:sz="0" w:space="0" w:color="auto"/>
            <w:bottom w:val="none" w:sz="0" w:space="0" w:color="auto"/>
            <w:right w:val="none" w:sz="0" w:space="0" w:color="auto"/>
          </w:divBdr>
        </w:div>
        <w:div w:id="28334937">
          <w:marLeft w:val="0"/>
          <w:marRight w:val="0"/>
          <w:marTop w:val="0"/>
          <w:marBottom w:val="0"/>
          <w:divBdr>
            <w:top w:val="none" w:sz="0" w:space="0" w:color="auto"/>
            <w:left w:val="none" w:sz="0" w:space="0" w:color="auto"/>
            <w:bottom w:val="none" w:sz="0" w:space="0" w:color="auto"/>
            <w:right w:val="none" w:sz="0" w:space="0" w:color="auto"/>
          </w:divBdr>
        </w:div>
        <w:div w:id="111562433">
          <w:marLeft w:val="0"/>
          <w:marRight w:val="0"/>
          <w:marTop w:val="0"/>
          <w:marBottom w:val="0"/>
          <w:divBdr>
            <w:top w:val="none" w:sz="0" w:space="0" w:color="auto"/>
            <w:left w:val="none" w:sz="0" w:space="0" w:color="auto"/>
            <w:bottom w:val="none" w:sz="0" w:space="0" w:color="auto"/>
            <w:right w:val="none" w:sz="0" w:space="0" w:color="auto"/>
          </w:divBdr>
        </w:div>
        <w:div w:id="169176922">
          <w:marLeft w:val="0"/>
          <w:marRight w:val="0"/>
          <w:marTop w:val="0"/>
          <w:marBottom w:val="0"/>
          <w:divBdr>
            <w:top w:val="none" w:sz="0" w:space="0" w:color="auto"/>
            <w:left w:val="none" w:sz="0" w:space="0" w:color="auto"/>
            <w:bottom w:val="none" w:sz="0" w:space="0" w:color="auto"/>
            <w:right w:val="none" w:sz="0" w:space="0" w:color="auto"/>
          </w:divBdr>
        </w:div>
        <w:div w:id="219945465">
          <w:marLeft w:val="0"/>
          <w:marRight w:val="0"/>
          <w:marTop w:val="0"/>
          <w:marBottom w:val="0"/>
          <w:divBdr>
            <w:top w:val="none" w:sz="0" w:space="0" w:color="auto"/>
            <w:left w:val="none" w:sz="0" w:space="0" w:color="auto"/>
            <w:bottom w:val="none" w:sz="0" w:space="0" w:color="auto"/>
            <w:right w:val="none" w:sz="0" w:space="0" w:color="auto"/>
          </w:divBdr>
        </w:div>
        <w:div w:id="431433426">
          <w:marLeft w:val="0"/>
          <w:marRight w:val="0"/>
          <w:marTop w:val="0"/>
          <w:marBottom w:val="0"/>
          <w:divBdr>
            <w:top w:val="none" w:sz="0" w:space="0" w:color="auto"/>
            <w:left w:val="none" w:sz="0" w:space="0" w:color="auto"/>
            <w:bottom w:val="none" w:sz="0" w:space="0" w:color="auto"/>
            <w:right w:val="none" w:sz="0" w:space="0" w:color="auto"/>
          </w:divBdr>
        </w:div>
        <w:div w:id="474495062">
          <w:marLeft w:val="0"/>
          <w:marRight w:val="0"/>
          <w:marTop w:val="0"/>
          <w:marBottom w:val="0"/>
          <w:divBdr>
            <w:top w:val="none" w:sz="0" w:space="0" w:color="auto"/>
            <w:left w:val="none" w:sz="0" w:space="0" w:color="auto"/>
            <w:bottom w:val="none" w:sz="0" w:space="0" w:color="auto"/>
            <w:right w:val="none" w:sz="0" w:space="0" w:color="auto"/>
          </w:divBdr>
        </w:div>
        <w:div w:id="486167080">
          <w:marLeft w:val="0"/>
          <w:marRight w:val="0"/>
          <w:marTop w:val="0"/>
          <w:marBottom w:val="0"/>
          <w:divBdr>
            <w:top w:val="none" w:sz="0" w:space="0" w:color="auto"/>
            <w:left w:val="none" w:sz="0" w:space="0" w:color="auto"/>
            <w:bottom w:val="none" w:sz="0" w:space="0" w:color="auto"/>
            <w:right w:val="none" w:sz="0" w:space="0" w:color="auto"/>
          </w:divBdr>
        </w:div>
        <w:div w:id="530536482">
          <w:marLeft w:val="0"/>
          <w:marRight w:val="0"/>
          <w:marTop w:val="0"/>
          <w:marBottom w:val="0"/>
          <w:divBdr>
            <w:top w:val="none" w:sz="0" w:space="0" w:color="auto"/>
            <w:left w:val="none" w:sz="0" w:space="0" w:color="auto"/>
            <w:bottom w:val="none" w:sz="0" w:space="0" w:color="auto"/>
            <w:right w:val="none" w:sz="0" w:space="0" w:color="auto"/>
          </w:divBdr>
        </w:div>
        <w:div w:id="532694690">
          <w:marLeft w:val="0"/>
          <w:marRight w:val="0"/>
          <w:marTop w:val="0"/>
          <w:marBottom w:val="0"/>
          <w:divBdr>
            <w:top w:val="none" w:sz="0" w:space="0" w:color="auto"/>
            <w:left w:val="none" w:sz="0" w:space="0" w:color="auto"/>
            <w:bottom w:val="none" w:sz="0" w:space="0" w:color="auto"/>
            <w:right w:val="none" w:sz="0" w:space="0" w:color="auto"/>
          </w:divBdr>
        </w:div>
        <w:div w:id="542981926">
          <w:marLeft w:val="0"/>
          <w:marRight w:val="0"/>
          <w:marTop w:val="0"/>
          <w:marBottom w:val="0"/>
          <w:divBdr>
            <w:top w:val="none" w:sz="0" w:space="0" w:color="auto"/>
            <w:left w:val="none" w:sz="0" w:space="0" w:color="auto"/>
            <w:bottom w:val="none" w:sz="0" w:space="0" w:color="auto"/>
            <w:right w:val="none" w:sz="0" w:space="0" w:color="auto"/>
          </w:divBdr>
        </w:div>
        <w:div w:id="563683100">
          <w:marLeft w:val="0"/>
          <w:marRight w:val="0"/>
          <w:marTop w:val="0"/>
          <w:marBottom w:val="0"/>
          <w:divBdr>
            <w:top w:val="none" w:sz="0" w:space="0" w:color="auto"/>
            <w:left w:val="none" w:sz="0" w:space="0" w:color="auto"/>
            <w:bottom w:val="none" w:sz="0" w:space="0" w:color="auto"/>
            <w:right w:val="none" w:sz="0" w:space="0" w:color="auto"/>
          </w:divBdr>
        </w:div>
        <w:div w:id="590360335">
          <w:marLeft w:val="0"/>
          <w:marRight w:val="0"/>
          <w:marTop w:val="0"/>
          <w:marBottom w:val="0"/>
          <w:divBdr>
            <w:top w:val="none" w:sz="0" w:space="0" w:color="auto"/>
            <w:left w:val="none" w:sz="0" w:space="0" w:color="auto"/>
            <w:bottom w:val="none" w:sz="0" w:space="0" w:color="auto"/>
            <w:right w:val="none" w:sz="0" w:space="0" w:color="auto"/>
          </w:divBdr>
        </w:div>
        <w:div w:id="609894129">
          <w:marLeft w:val="0"/>
          <w:marRight w:val="0"/>
          <w:marTop w:val="0"/>
          <w:marBottom w:val="0"/>
          <w:divBdr>
            <w:top w:val="none" w:sz="0" w:space="0" w:color="auto"/>
            <w:left w:val="none" w:sz="0" w:space="0" w:color="auto"/>
            <w:bottom w:val="none" w:sz="0" w:space="0" w:color="auto"/>
            <w:right w:val="none" w:sz="0" w:space="0" w:color="auto"/>
          </w:divBdr>
        </w:div>
        <w:div w:id="684327974">
          <w:marLeft w:val="0"/>
          <w:marRight w:val="0"/>
          <w:marTop w:val="0"/>
          <w:marBottom w:val="0"/>
          <w:divBdr>
            <w:top w:val="none" w:sz="0" w:space="0" w:color="auto"/>
            <w:left w:val="none" w:sz="0" w:space="0" w:color="auto"/>
            <w:bottom w:val="none" w:sz="0" w:space="0" w:color="auto"/>
            <w:right w:val="none" w:sz="0" w:space="0" w:color="auto"/>
          </w:divBdr>
        </w:div>
        <w:div w:id="718674250">
          <w:marLeft w:val="0"/>
          <w:marRight w:val="0"/>
          <w:marTop w:val="0"/>
          <w:marBottom w:val="0"/>
          <w:divBdr>
            <w:top w:val="none" w:sz="0" w:space="0" w:color="auto"/>
            <w:left w:val="none" w:sz="0" w:space="0" w:color="auto"/>
            <w:bottom w:val="none" w:sz="0" w:space="0" w:color="auto"/>
            <w:right w:val="none" w:sz="0" w:space="0" w:color="auto"/>
          </w:divBdr>
        </w:div>
        <w:div w:id="726413532">
          <w:marLeft w:val="0"/>
          <w:marRight w:val="0"/>
          <w:marTop w:val="0"/>
          <w:marBottom w:val="0"/>
          <w:divBdr>
            <w:top w:val="none" w:sz="0" w:space="0" w:color="auto"/>
            <w:left w:val="none" w:sz="0" w:space="0" w:color="auto"/>
            <w:bottom w:val="none" w:sz="0" w:space="0" w:color="auto"/>
            <w:right w:val="none" w:sz="0" w:space="0" w:color="auto"/>
          </w:divBdr>
        </w:div>
        <w:div w:id="753627092">
          <w:marLeft w:val="0"/>
          <w:marRight w:val="0"/>
          <w:marTop w:val="0"/>
          <w:marBottom w:val="0"/>
          <w:divBdr>
            <w:top w:val="none" w:sz="0" w:space="0" w:color="auto"/>
            <w:left w:val="none" w:sz="0" w:space="0" w:color="auto"/>
            <w:bottom w:val="none" w:sz="0" w:space="0" w:color="auto"/>
            <w:right w:val="none" w:sz="0" w:space="0" w:color="auto"/>
          </w:divBdr>
        </w:div>
        <w:div w:id="780338798">
          <w:marLeft w:val="0"/>
          <w:marRight w:val="0"/>
          <w:marTop w:val="0"/>
          <w:marBottom w:val="0"/>
          <w:divBdr>
            <w:top w:val="none" w:sz="0" w:space="0" w:color="auto"/>
            <w:left w:val="none" w:sz="0" w:space="0" w:color="auto"/>
            <w:bottom w:val="none" w:sz="0" w:space="0" w:color="auto"/>
            <w:right w:val="none" w:sz="0" w:space="0" w:color="auto"/>
          </w:divBdr>
        </w:div>
        <w:div w:id="819270960">
          <w:marLeft w:val="0"/>
          <w:marRight w:val="0"/>
          <w:marTop w:val="0"/>
          <w:marBottom w:val="0"/>
          <w:divBdr>
            <w:top w:val="none" w:sz="0" w:space="0" w:color="auto"/>
            <w:left w:val="none" w:sz="0" w:space="0" w:color="auto"/>
            <w:bottom w:val="none" w:sz="0" w:space="0" w:color="auto"/>
            <w:right w:val="none" w:sz="0" w:space="0" w:color="auto"/>
          </w:divBdr>
        </w:div>
        <w:div w:id="824664420">
          <w:marLeft w:val="0"/>
          <w:marRight w:val="0"/>
          <w:marTop w:val="0"/>
          <w:marBottom w:val="0"/>
          <w:divBdr>
            <w:top w:val="none" w:sz="0" w:space="0" w:color="auto"/>
            <w:left w:val="none" w:sz="0" w:space="0" w:color="auto"/>
            <w:bottom w:val="none" w:sz="0" w:space="0" w:color="auto"/>
            <w:right w:val="none" w:sz="0" w:space="0" w:color="auto"/>
          </w:divBdr>
        </w:div>
        <w:div w:id="834538972">
          <w:marLeft w:val="0"/>
          <w:marRight w:val="0"/>
          <w:marTop w:val="0"/>
          <w:marBottom w:val="0"/>
          <w:divBdr>
            <w:top w:val="none" w:sz="0" w:space="0" w:color="auto"/>
            <w:left w:val="none" w:sz="0" w:space="0" w:color="auto"/>
            <w:bottom w:val="none" w:sz="0" w:space="0" w:color="auto"/>
            <w:right w:val="none" w:sz="0" w:space="0" w:color="auto"/>
          </w:divBdr>
        </w:div>
        <w:div w:id="889224025">
          <w:marLeft w:val="0"/>
          <w:marRight w:val="0"/>
          <w:marTop w:val="0"/>
          <w:marBottom w:val="0"/>
          <w:divBdr>
            <w:top w:val="none" w:sz="0" w:space="0" w:color="auto"/>
            <w:left w:val="none" w:sz="0" w:space="0" w:color="auto"/>
            <w:bottom w:val="none" w:sz="0" w:space="0" w:color="auto"/>
            <w:right w:val="none" w:sz="0" w:space="0" w:color="auto"/>
          </w:divBdr>
        </w:div>
        <w:div w:id="903373985">
          <w:marLeft w:val="0"/>
          <w:marRight w:val="0"/>
          <w:marTop w:val="0"/>
          <w:marBottom w:val="0"/>
          <w:divBdr>
            <w:top w:val="none" w:sz="0" w:space="0" w:color="auto"/>
            <w:left w:val="none" w:sz="0" w:space="0" w:color="auto"/>
            <w:bottom w:val="none" w:sz="0" w:space="0" w:color="auto"/>
            <w:right w:val="none" w:sz="0" w:space="0" w:color="auto"/>
          </w:divBdr>
        </w:div>
        <w:div w:id="907181704">
          <w:marLeft w:val="0"/>
          <w:marRight w:val="0"/>
          <w:marTop w:val="0"/>
          <w:marBottom w:val="0"/>
          <w:divBdr>
            <w:top w:val="none" w:sz="0" w:space="0" w:color="auto"/>
            <w:left w:val="none" w:sz="0" w:space="0" w:color="auto"/>
            <w:bottom w:val="none" w:sz="0" w:space="0" w:color="auto"/>
            <w:right w:val="none" w:sz="0" w:space="0" w:color="auto"/>
          </w:divBdr>
        </w:div>
        <w:div w:id="915867581">
          <w:marLeft w:val="0"/>
          <w:marRight w:val="0"/>
          <w:marTop w:val="0"/>
          <w:marBottom w:val="0"/>
          <w:divBdr>
            <w:top w:val="none" w:sz="0" w:space="0" w:color="auto"/>
            <w:left w:val="none" w:sz="0" w:space="0" w:color="auto"/>
            <w:bottom w:val="none" w:sz="0" w:space="0" w:color="auto"/>
            <w:right w:val="none" w:sz="0" w:space="0" w:color="auto"/>
          </w:divBdr>
        </w:div>
        <w:div w:id="953564053">
          <w:marLeft w:val="0"/>
          <w:marRight w:val="0"/>
          <w:marTop w:val="0"/>
          <w:marBottom w:val="0"/>
          <w:divBdr>
            <w:top w:val="none" w:sz="0" w:space="0" w:color="auto"/>
            <w:left w:val="none" w:sz="0" w:space="0" w:color="auto"/>
            <w:bottom w:val="none" w:sz="0" w:space="0" w:color="auto"/>
            <w:right w:val="none" w:sz="0" w:space="0" w:color="auto"/>
          </w:divBdr>
        </w:div>
        <w:div w:id="980842568">
          <w:marLeft w:val="0"/>
          <w:marRight w:val="0"/>
          <w:marTop w:val="0"/>
          <w:marBottom w:val="0"/>
          <w:divBdr>
            <w:top w:val="none" w:sz="0" w:space="0" w:color="auto"/>
            <w:left w:val="none" w:sz="0" w:space="0" w:color="auto"/>
            <w:bottom w:val="none" w:sz="0" w:space="0" w:color="auto"/>
            <w:right w:val="none" w:sz="0" w:space="0" w:color="auto"/>
          </w:divBdr>
        </w:div>
        <w:div w:id="1009789774">
          <w:marLeft w:val="0"/>
          <w:marRight w:val="0"/>
          <w:marTop w:val="0"/>
          <w:marBottom w:val="0"/>
          <w:divBdr>
            <w:top w:val="none" w:sz="0" w:space="0" w:color="auto"/>
            <w:left w:val="none" w:sz="0" w:space="0" w:color="auto"/>
            <w:bottom w:val="none" w:sz="0" w:space="0" w:color="auto"/>
            <w:right w:val="none" w:sz="0" w:space="0" w:color="auto"/>
          </w:divBdr>
        </w:div>
        <w:div w:id="1017661440">
          <w:marLeft w:val="0"/>
          <w:marRight w:val="0"/>
          <w:marTop w:val="0"/>
          <w:marBottom w:val="0"/>
          <w:divBdr>
            <w:top w:val="none" w:sz="0" w:space="0" w:color="auto"/>
            <w:left w:val="none" w:sz="0" w:space="0" w:color="auto"/>
            <w:bottom w:val="none" w:sz="0" w:space="0" w:color="auto"/>
            <w:right w:val="none" w:sz="0" w:space="0" w:color="auto"/>
          </w:divBdr>
        </w:div>
        <w:div w:id="1035815183">
          <w:marLeft w:val="0"/>
          <w:marRight w:val="0"/>
          <w:marTop w:val="0"/>
          <w:marBottom w:val="0"/>
          <w:divBdr>
            <w:top w:val="none" w:sz="0" w:space="0" w:color="auto"/>
            <w:left w:val="none" w:sz="0" w:space="0" w:color="auto"/>
            <w:bottom w:val="none" w:sz="0" w:space="0" w:color="auto"/>
            <w:right w:val="none" w:sz="0" w:space="0" w:color="auto"/>
          </w:divBdr>
        </w:div>
        <w:div w:id="1115295279">
          <w:marLeft w:val="0"/>
          <w:marRight w:val="0"/>
          <w:marTop w:val="0"/>
          <w:marBottom w:val="0"/>
          <w:divBdr>
            <w:top w:val="none" w:sz="0" w:space="0" w:color="auto"/>
            <w:left w:val="none" w:sz="0" w:space="0" w:color="auto"/>
            <w:bottom w:val="none" w:sz="0" w:space="0" w:color="auto"/>
            <w:right w:val="none" w:sz="0" w:space="0" w:color="auto"/>
          </w:divBdr>
        </w:div>
        <w:div w:id="1157263908">
          <w:marLeft w:val="0"/>
          <w:marRight w:val="0"/>
          <w:marTop w:val="0"/>
          <w:marBottom w:val="0"/>
          <w:divBdr>
            <w:top w:val="none" w:sz="0" w:space="0" w:color="auto"/>
            <w:left w:val="none" w:sz="0" w:space="0" w:color="auto"/>
            <w:bottom w:val="none" w:sz="0" w:space="0" w:color="auto"/>
            <w:right w:val="none" w:sz="0" w:space="0" w:color="auto"/>
          </w:divBdr>
        </w:div>
        <w:div w:id="1171069321">
          <w:marLeft w:val="0"/>
          <w:marRight w:val="0"/>
          <w:marTop w:val="0"/>
          <w:marBottom w:val="0"/>
          <w:divBdr>
            <w:top w:val="none" w:sz="0" w:space="0" w:color="auto"/>
            <w:left w:val="none" w:sz="0" w:space="0" w:color="auto"/>
            <w:bottom w:val="none" w:sz="0" w:space="0" w:color="auto"/>
            <w:right w:val="none" w:sz="0" w:space="0" w:color="auto"/>
          </w:divBdr>
        </w:div>
        <w:div w:id="1222912133">
          <w:marLeft w:val="0"/>
          <w:marRight w:val="0"/>
          <w:marTop w:val="0"/>
          <w:marBottom w:val="0"/>
          <w:divBdr>
            <w:top w:val="none" w:sz="0" w:space="0" w:color="auto"/>
            <w:left w:val="none" w:sz="0" w:space="0" w:color="auto"/>
            <w:bottom w:val="none" w:sz="0" w:space="0" w:color="auto"/>
            <w:right w:val="none" w:sz="0" w:space="0" w:color="auto"/>
          </w:divBdr>
        </w:div>
        <w:div w:id="1267808870">
          <w:marLeft w:val="0"/>
          <w:marRight w:val="0"/>
          <w:marTop w:val="0"/>
          <w:marBottom w:val="0"/>
          <w:divBdr>
            <w:top w:val="none" w:sz="0" w:space="0" w:color="auto"/>
            <w:left w:val="none" w:sz="0" w:space="0" w:color="auto"/>
            <w:bottom w:val="none" w:sz="0" w:space="0" w:color="auto"/>
            <w:right w:val="none" w:sz="0" w:space="0" w:color="auto"/>
          </w:divBdr>
        </w:div>
        <w:div w:id="1318995285">
          <w:marLeft w:val="0"/>
          <w:marRight w:val="0"/>
          <w:marTop w:val="0"/>
          <w:marBottom w:val="0"/>
          <w:divBdr>
            <w:top w:val="none" w:sz="0" w:space="0" w:color="auto"/>
            <w:left w:val="none" w:sz="0" w:space="0" w:color="auto"/>
            <w:bottom w:val="none" w:sz="0" w:space="0" w:color="auto"/>
            <w:right w:val="none" w:sz="0" w:space="0" w:color="auto"/>
          </w:divBdr>
        </w:div>
        <w:div w:id="1319651771">
          <w:marLeft w:val="0"/>
          <w:marRight w:val="0"/>
          <w:marTop w:val="0"/>
          <w:marBottom w:val="0"/>
          <w:divBdr>
            <w:top w:val="none" w:sz="0" w:space="0" w:color="auto"/>
            <w:left w:val="none" w:sz="0" w:space="0" w:color="auto"/>
            <w:bottom w:val="none" w:sz="0" w:space="0" w:color="auto"/>
            <w:right w:val="none" w:sz="0" w:space="0" w:color="auto"/>
          </w:divBdr>
        </w:div>
        <w:div w:id="1320160666">
          <w:marLeft w:val="0"/>
          <w:marRight w:val="0"/>
          <w:marTop w:val="0"/>
          <w:marBottom w:val="0"/>
          <w:divBdr>
            <w:top w:val="none" w:sz="0" w:space="0" w:color="auto"/>
            <w:left w:val="none" w:sz="0" w:space="0" w:color="auto"/>
            <w:bottom w:val="none" w:sz="0" w:space="0" w:color="auto"/>
            <w:right w:val="none" w:sz="0" w:space="0" w:color="auto"/>
          </w:divBdr>
        </w:div>
        <w:div w:id="1320503584">
          <w:marLeft w:val="0"/>
          <w:marRight w:val="0"/>
          <w:marTop w:val="0"/>
          <w:marBottom w:val="0"/>
          <w:divBdr>
            <w:top w:val="none" w:sz="0" w:space="0" w:color="auto"/>
            <w:left w:val="none" w:sz="0" w:space="0" w:color="auto"/>
            <w:bottom w:val="none" w:sz="0" w:space="0" w:color="auto"/>
            <w:right w:val="none" w:sz="0" w:space="0" w:color="auto"/>
          </w:divBdr>
        </w:div>
        <w:div w:id="1359575904">
          <w:marLeft w:val="0"/>
          <w:marRight w:val="0"/>
          <w:marTop w:val="0"/>
          <w:marBottom w:val="0"/>
          <w:divBdr>
            <w:top w:val="none" w:sz="0" w:space="0" w:color="auto"/>
            <w:left w:val="none" w:sz="0" w:space="0" w:color="auto"/>
            <w:bottom w:val="none" w:sz="0" w:space="0" w:color="auto"/>
            <w:right w:val="none" w:sz="0" w:space="0" w:color="auto"/>
          </w:divBdr>
        </w:div>
        <w:div w:id="1446273567">
          <w:marLeft w:val="0"/>
          <w:marRight w:val="0"/>
          <w:marTop w:val="0"/>
          <w:marBottom w:val="0"/>
          <w:divBdr>
            <w:top w:val="none" w:sz="0" w:space="0" w:color="auto"/>
            <w:left w:val="none" w:sz="0" w:space="0" w:color="auto"/>
            <w:bottom w:val="none" w:sz="0" w:space="0" w:color="auto"/>
            <w:right w:val="none" w:sz="0" w:space="0" w:color="auto"/>
          </w:divBdr>
        </w:div>
        <w:div w:id="1446844230">
          <w:marLeft w:val="0"/>
          <w:marRight w:val="0"/>
          <w:marTop w:val="0"/>
          <w:marBottom w:val="0"/>
          <w:divBdr>
            <w:top w:val="none" w:sz="0" w:space="0" w:color="auto"/>
            <w:left w:val="none" w:sz="0" w:space="0" w:color="auto"/>
            <w:bottom w:val="none" w:sz="0" w:space="0" w:color="auto"/>
            <w:right w:val="none" w:sz="0" w:space="0" w:color="auto"/>
          </w:divBdr>
        </w:div>
        <w:div w:id="1457486731">
          <w:marLeft w:val="0"/>
          <w:marRight w:val="0"/>
          <w:marTop w:val="0"/>
          <w:marBottom w:val="0"/>
          <w:divBdr>
            <w:top w:val="none" w:sz="0" w:space="0" w:color="auto"/>
            <w:left w:val="none" w:sz="0" w:space="0" w:color="auto"/>
            <w:bottom w:val="none" w:sz="0" w:space="0" w:color="auto"/>
            <w:right w:val="none" w:sz="0" w:space="0" w:color="auto"/>
          </w:divBdr>
        </w:div>
        <w:div w:id="1480076642">
          <w:marLeft w:val="0"/>
          <w:marRight w:val="0"/>
          <w:marTop w:val="0"/>
          <w:marBottom w:val="0"/>
          <w:divBdr>
            <w:top w:val="none" w:sz="0" w:space="0" w:color="auto"/>
            <w:left w:val="none" w:sz="0" w:space="0" w:color="auto"/>
            <w:bottom w:val="none" w:sz="0" w:space="0" w:color="auto"/>
            <w:right w:val="none" w:sz="0" w:space="0" w:color="auto"/>
          </w:divBdr>
        </w:div>
        <w:div w:id="1537624289">
          <w:marLeft w:val="0"/>
          <w:marRight w:val="0"/>
          <w:marTop w:val="0"/>
          <w:marBottom w:val="0"/>
          <w:divBdr>
            <w:top w:val="none" w:sz="0" w:space="0" w:color="auto"/>
            <w:left w:val="none" w:sz="0" w:space="0" w:color="auto"/>
            <w:bottom w:val="none" w:sz="0" w:space="0" w:color="auto"/>
            <w:right w:val="none" w:sz="0" w:space="0" w:color="auto"/>
          </w:divBdr>
        </w:div>
        <w:div w:id="1554541434">
          <w:marLeft w:val="0"/>
          <w:marRight w:val="0"/>
          <w:marTop w:val="0"/>
          <w:marBottom w:val="0"/>
          <w:divBdr>
            <w:top w:val="none" w:sz="0" w:space="0" w:color="auto"/>
            <w:left w:val="none" w:sz="0" w:space="0" w:color="auto"/>
            <w:bottom w:val="none" w:sz="0" w:space="0" w:color="auto"/>
            <w:right w:val="none" w:sz="0" w:space="0" w:color="auto"/>
          </w:divBdr>
        </w:div>
        <w:div w:id="1566992265">
          <w:marLeft w:val="0"/>
          <w:marRight w:val="0"/>
          <w:marTop w:val="0"/>
          <w:marBottom w:val="0"/>
          <w:divBdr>
            <w:top w:val="none" w:sz="0" w:space="0" w:color="auto"/>
            <w:left w:val="none" w:sz="0" w:space="0" w:color="auto"/>
            <w:bottom w:val="none" w:sz="0" w:space="0" w:color="auto"/>
            <w:right w:val="none" w:sz="0" w:space="0" w:color="auto"/>
          </w:divBdr>
        </w:div>
        <w:div w:id="1633828817">
          <w:marLeft w:val="0"/>
          <w:marRight w:val="0"/>
          <w:marTop w:val="0"/>
          <w:marBottom w:val="0"/>
          <w:divBdr>
            <w:top w:val="none" w:sz="0" w:space="0" w:color="auto"/>
            <w:left w:val="none" w:sz="0" w:space="0" w:color="auto"/>
            <w:bottom w:val="none" w:sz="0" w:space="0" w:color="auto"/>
            <w:right w:val="none" w:sz="0" w:space="0" w:color="auto"/>
          </w:divBdr>
        </w:div>
        <w:div w:id="1652516955">
          <w:marLeft w:val="0"/>
          <w:marRight w:val="0"/>
          <w:marTop w:val="0"/>
          <w:marBottom w:val="0"/>
          <w:divBdr>
            <w:top w:val="none" w:sz="0" w:space="0" w:color="auto"/>
            <w:left w:val="none" w:sz="0" w:space="0" w:color="auto"/>
            <w:bottom w:val="none" w:sz="0" w:space="0" w:color="auto"/>
            <w:right w:val="none" w:sz="0" w:space="0" w:color="auto"/>
          </w:divBdr>
        </w:div>
        <w:div w:id="1658682291">
          <w:marLeft w:val="0"/>
          <w:marRight w:val="0"/>
          <w:marTop w:val="0"/>
          <w:marBottom w:val="0"/>
          <w:divBdr>
            <w:top w:val="none" w:sz="0" w:space="0" w:color="auto"/>
            <w:left w:val="none" w:sz="0" w:space="0" w:color="auto"/>
            <w:bottom w:val="none" w:sz="0" w:space="0" w:color="auto"/>
            <w:right w:val="none" w:sz="0" w:space="0" w:color="auto"/>
          </w:divBdr>
        </w:div>
        <w:div w:id="1667630616">
          <w:marLeft w:val="0"/>
          <w:marRight w:val="0"/>
          <w:marTop w:val="0"/>
          <w:marBottom w:val="0"/>
          <w:divBdr>
            <w:top w:val="none" w:sz="0" w:space="0" w:color="auto"/>
            <w:left w:val="none" w:sz="0" w:space="0" w:color="auto"/>
            <w:bottom w:val="none" w:sz="0" w:space="0" w:color="auto"/>
            <w:right w:val="none" w:sz="0" w:space="0" w:color="auto"/>
          </w:divBdr>
        </w:div>
        <w:div w:id="1718123154">
          <w:marLeft w:val="0"/>
          <w:marRight w:val="0"/>
          <w:marTop w:val="0"/>
          <w:marBottom w:val="0"/>
          <w:divBdr>
            <w:top w:val="none" w:sz="0" w:space="0" w:color="auto"/>
            <w:left w:val="none" w:sz="0" w:space="0" w:color="auto"/>
            <w:bottom w:val="none" w:sz="0" w:space="0" w:color="auto"/>
            <w:right w:val="none" w:sz="0" w:space="0" w:color="auto"/>
          </w:divBdr>
        </w:div>
        <w:div w:id="1728796085">
          <w:marLeft w:val="0"/>
          <w:marRight w:val="0"/>
          <w:marTop w:val="0"/>
          <w:marBottom w:val="0"/>
          <w:divBdr>
            <w:top w:val="none" w:sz="0" w:space="0" w:color="auto"/>
            <w:left w:val="none" w:sz="0" w:space="0" w:color="auto"/>
            <w:bottom w:val="none" w:sz="0" w:space="0" w:color="auto"/>
            <w:right w:val="none" w:sz="0" w:space="0" w:color="auto"/>
          </w:divBdr>
        </w:div>
        <w:div w:id="1732189687">
          <w:marLeft w:val="0"/>
          <w:marRight w:val="0"/>
          <w:marTop w:val="0"/>
          <w:marBottom w:val="0"/>
          <w:divBdr>
            <w:top w:val="none" w:sz="0" w:space="0" w:color="auto"/>
            <w:left w:val="none" w:sz="0" w:space="0" w:color="auto"/>
            <w:bottom w:val="none" w:sz="0" w:space="0" w:color="auto"/>
            <w:right w:val="none" w:sz="0" w:space="0" w:color="auto"/>
          </w:divBdr>
        </w:div>
        <w:div w:id="1734238368">
          <w:marLeft w:val="0"/>
          <w:marRight w:val="0"/>
          <w:marTop w:val="0"/>
          <w:marBottom w:val="0"/>
          <w:divBdr>
            <w:top w:val="none" w:sz="0" w:space="0" w:color="auto"/>
            <w:left w:val="none" w:sz="0" w:space="0" w:color="auto"/>
            <w:bottom w:val="none" w:sz="0" w:space="0" w:color="auto"/>
            <w:right w:val="none" w:sz="0" w:space="0" w:color="auto"/>
          </w:divBdr>
        </w:div>
        <w:div w:id="1744640965">
          <w:marLeft w:val="0"/>
          <w:marRight w:val="0"/>
          <w:marTop w:val="0"/>
          <w:marBottom w:val="0"/>
          <w:divBdr>
            <w:top w:val="none" w:sz="0" w:space="0" w:color="auto"/>
            <w:left w:val="none" w:sz="0" w:space="0" w:color="auto"/>
            <w:bottom w:val="none" w:sz="0" w:space="0" w:color="auto"/>
            <w:right w:val="none" w:sz="0" w:space="0" w:color="auto"/>
          </w:divBdr>
        </w:div>
        <w:div w:id="1785803548">
          <w:marLeft w:val="0"/>
          <w:marRight w:val="0"/>
          <w:marTop w:val="0"/>
          <w:marBottom w:val="0"/>
          <w:divBdr>
            <w:top w:val="none" w:sz="0" w:space="0" w:color="auto"/>
            <w:left w:val="none" w:sz="0" w:space="0" w:color="auto"/>
            <w:bottom w:val="none" w:sz="0" w:space="0" w:color="auto"/>
            <w:right w:val="none" w:sz="0" w:space="0" w:color="auto"/>
          </w:divBdr>
        </w:div>
        <w:div w:id="1804229702">
          <w:marLeft w:val="0"/>
          <w:marRight w:val="0"/>
          <w:marTop w:val="0"/>
          <w:marBottom w:val="0"/>
          <w:divBdr>
            <w:top w:val="none" w:sz="0" w:space="0" w:color="auto"/>
            <w:left w:val="none" w:sz="0" w:space="0" w:color="auto"/>
            <w:bottom w:val="none" w:sz="0" w:space="0" w:color="auto"/>
            <w:right w:val="none" w:sz="0" w:space="0" w:color="auto"/>
          </w:divBdr>
        </w:div>
        <w:div w:id="1820345570">
          <w:marLeft w:val="0"/>
          <w:marRight w:val="0"/>
          <w:marTop w:val="0"/>
          <w:marBottom w:val="0"/>
          <w:divBdr>
            <w:top w:val="none" w:sz="0" w:space="0" w:color="auto"/>
            <w:left w:val="none" w:sz="0" w:space="0" w:color="auto"/>
            <w:bottom w:val="none" w:sz="0" w:space="0" w:color="auto"/>
            <w:right w:val="none" w:sz="0" w:space="0" w:color="auto"/>
          </w:divBdr>
        </w:div>
        <w:div w:id="1844779189">
          <w:marLeft w:val="0"/>
          <w:marRight w:val="0"/>
          <w:marTop w:val="0"/>
          <w:marBottom w:val="0"/>
          <w:divBdr>
            <w:top w:val="none" w:sz="0" w:space="0" w:color="auto"/>
            <w:left w:val="none" w:sz="0" w:space="0" w:color="auto"/>
            <w:bottom w:val="none" w:sz="0" w:space="0" w:color="auto"/>
            <w:right w:val="none" w:sz="0" w:space="0" w:color="auto"/>
          </w:divBdr>
        </w:div>
        <w:div w:id="1908881933">
          <w:marLeft w:val="0"/>
          <w:marRight w:val="0"/>
          <w:marTop w:val="0"/>
          <w:marBottom w:val="0"/>
          <w:divBdr>
            <w:top w:val="none" w:sz="0" w:space="0" w:color="auto"/>
            <w:left w:val="none" w:sz="0" w:space="0" w:color="auto"/>
            <w:bottom w:val="none" w:sz="0" w:space="0" w:color="auto"/>
            <w:right w:val="none" w:sz="0" w:space="0" w:color="auto"/>
          </w:divBdr>
        </w:div>
        <w:div w:id="1950237664">
          <w:marLeft w:val="0"/>
          <w:marRight w:val="0"/>
          <w:marTop w:val="0"/>
          <w:marBottom w:val="0"/>
          <w:divBdr>
            <w:top w:val="none" w:sz="0" w:space="0" w:color="auto"/>
            <w:left w:val="none" w:sz="0" w:space="0" w:color="auto"/>
            <w:bottom w:val="none" w:sz="0" w:space="0" w:color="auto"/>
            <w:right w:val="none" w:sz="0" w:space="0" w:color="auto"/>
          </w:divBdr>
        </w:div>
        <w:div w:id="1950622850">
          <w:marLeft w:val="0"/>
          <w:marRight w:val="0"/>
          <w:marTop w:val="0"/>
          <w:marBottom w:val="0"/>
          <w:divBdr>
            <w:top w:val="none" w:sz="0" w:space="0" w:color="auto"/>
            <w:left w:val="none" w:sz="0" w:space="0" w:color="auto"/>
            <w:bottom w:val="none" w:sz="0" w:space="0" w:color="auto"/>
            <w:right w:val="none" w:sz="0" w:space="0" w:color="auto"/>
          </w:divBdr>
        </w:div>
        <w:div w:id="1990085505">
          <w:marLeft w:val="0"/>
          <w:marRight w:val="0"/>
          <w:marTop w:val="0"/>
          <w:marBottom w:val="0"/>
          <w:divBdr>
            <w:top w:val="none" w:sz="0" w:space="0" w:color="auto"/>
            <w:left w:val="none" w:sz="0" w:space="0" w:color="auto"/>
            <w:bottom w:val="none" w:sz="0" w:space="0" w:color="auto"/>
            <w:right w:val="none" w:sz="0" w:space="0" w:color="auto"/>
          </w:divBdr>
        </w:div>
        <w:div w:id="2009555673">
          <w:marLeft w:val="0"/>
          <w:marRight w:val="0"/>
          <w:marTop w:val="0"/>
          <w:marBottom w:val="0"/>
          <w:divBdr>
            <w:top w:val="none" w:sz="0" w:space="0" w:color="auto"/>
            <w:left w:val="none" w:sz="0" w:space="0" w:color="auto"/>
            <w:bottom w:val="none" w:sz="0" w:space="0" w:color="auto"/>
            <w:right w:val="none" w:sz="0" w:space="0" w:color="auto"/>
          </w:divBdr>
        </w:div>
        <w:div w:id="2013291140">
          <w:marLeft w:val="0"/>
          <w:marRight w:val="0"/>
          <w:marTop w:val="0"/>
          <w:marBottom w:val="0"/>
          <w:divBdr>
            <w:top w:val="none" w:sz="0" w:space="0" w:color="auto"/>
            <w:left w:val="none" w:sz="0" w:space="0" w:color="auto"/>
            <w:bottom w:val="none" w:sz="0" w:space="0" w:color="auto"/>
            <w:right w:val="none" w:sz="0" w:space="0" w:color="auto"/>
          </w:divBdr>
        </w:div>
        <w:div w:id="2044399219">
          <w:marLeft w:val="0"/>
          <w:marRight w:val="0"/>
          <w:marTop w:val="0"/>
          <w:marBottom w:val="0"/>
          <w:divBdr>
            <w:top w:val="none" w:sz="0" w:space="0" w:color="auto"/>
            <w:left w:val="none" w:sz="0" w:space="0" w:color="auto"/>
            <w:bottom w:val="none" w:sz="0" w:space="0" w:color="auto"/>
            <w:right w:val="none" w:sz="0" w:space="0" w:color="auto"/>
          </w:divBdr>
        </w:div>
        <w:div w:id="2045787717">
          <w:marLeft w:val="0"/>
          <w:marRight w:val="0"/>
          <w:marTop w:val="0"/>
          <w:marBottom w:val="0"/>
          <w:divBdr>
            <w:top w:val="none" w:sz="0" w:space="0" w:color="auto"/>
            <w:left w:val="none" w:sz="0" w:space="0" w:color="auto"/>
            <w:bottom w:val="none" w:sz="0" w:space="0" w:color="auto"/>
            <w:right w:val="none" w:sz="0" w:space="0" w:color="auto"/>
          </w:divBdr>
        </w:div>
        <w:div w:id="2054961110">
          <w:marLeft w:val="0"/>
          <w:marRight w:val="0"/>
          <w:marTop w:val="0"/>
          <w:marBottom w:val="0"/>
          <w:divBdr>
            <w:top w:val="none" w:sz="0" w:space="0" w:color="auto"/>
            <w:left w:val="none" w:sz="0" w:space="0" w:color="auto"/>
            <w:bottom w:val="none" w:sz="0" w:space="0" w:color="auto"/>
            <w:right w:val="none" w:sz="0" w:space="0" w:color="auto"/>
          </w:divBdr>
        </w:div>
        <w:div w:id="2083679094">
          <w:marLeft w:val="0"/>
          <w:marRight w:val="0"/>
          <w:marTop w:val="0"/>
          <w:marBottom w:val="0"/>
          <w:divBdr>
            <w:top w:val="none" w:sz="0" w:space="0" w:color="auto"/>
            <w:left w:val="none" w:sz="0" w:space="0" w:color="auto"/>
            <w:bottom w:val="none" w:sz="0" w:space="0" w:color="auto"/>
            <w:right w:val="none" w:sz="0" w:space="0" w:color="auto"/>
          </w:divBdr>
        </w:div>
      </w:divsChild>
    </w:div>
    <w:div w:id="838039891">
      <w:bodyDiv w:val="1"/>
      <w:marLeft w:val="0"/>
      <w:marRight w:val="0"/>
      <w:marTop w:val="0"/>
      <w:marBottom w:val="0"/>
      <w:divBdr>
        <w:top w:val="none" w:sz="0" w:space="0" w:color="auto"/>
        <w:left w:val="none" w:sz="0" w:space="0" w:color="auto"/>
        <w:bottom w:val="none" w:sz="0" w:space="0" w:color="auto"/>
        <w:right w:val="none" w:sz="0" w:space="0" w:color="auto"/>
      </w:divBdr>
      <w:divsChild>
        <w:div w:id="609705712">
          <w:marLeft w:val="480"/>
          <w:marRight w:val="0"/>
          <w:marTop w:val="0"/>
          <w:marBottom w:val="0"/>
          <w:divBdr>
            <w:top w:val="none" w:sz="0" w:space="0" w:color="auto"/>
            <w:left w:val="none" w:sz="0" w:space="0" w:color="auto"/>
            <w:bottom w:val="none" w:sz="0" w:space="0" w:color="auto"/>
            <w:right w:val="none" w:sz="0" w:space="0" w:color="auto"/>
          </w:divBdr>
        </w:div>
      </w:divsChild>
    </w:div>
    <w:div w:id="838236668">
      <w:bodyDiv w:val="1"/>
      <w:marLeft w:val="0"/>
      <w:marRight w:val="0"/>
      <w:marTop w:val="0"/>
      <w:marBottom w:val="0"/>
      <w:divBdr>
        <w:top w:val="none" w:sz="0" w:space="0" w:color="auto"/>
        <w:left w:val="none" w:sz="0" w:space="0" w:color="auto"/>
        <w:bottom w:val="none" w:sz="0" w:space="0" w:color="auto"/>
        <w:right w:val="none" w:sz="0" w:space="0" w:color="auto"/>
      </w:divBdr>
    </w:div>
    <w:div w:id="838272266">
      <w:bodyDiv w:val="1"/>
      <w:marLeft w:val="0"/>
      <w:marRight w:val="0"/>
      <w:marTop w:val="0"/>
      <w:marBottom w:val="0"/>
      <w:divBdr>
        <w:top w:val="none" w:sz="0" w:space="0" w:color="auto"/>
        <w:left w:val="none" w:sz="0" w:space="0" w:color="auto"/>
        <w:bottom w:val="none" w:sz="0" w:space="0" w:color="auto"/>
        <w:right w:val="none" w:sz="0" w:space="0" w:color="auto"/>
      </w:divBdr>
    </w:div>
    <w:div w:id="838275332">
      <w:bodyDiv w:val="1"/>
      <w:marLeft w:val="0"/>
      <w:marRight w:val="0"/>
      <w:marTop w:val="0"/>
      <w:marBottom w:val="0"/>
      <w:divBdr>
        <w:top w:val="none" w:sz="0" w:space="0" w:color="auto"/>
        <w:left w:val="none" w:sz="0" w:space="0" w:color="auto"/>
        <w:bottom w:val="none" w:sz="0" w:space="0" w:color="auto"/>
        <w:right w:val="none" w:sz="0" w:space="0" w:color="auto"/>
      </w:divBdr>
    </w:div>
    <w:div w:id="839085378">
      <w:bodyDiv w:val="1"/>
      <w:marLeft w:val="0"/>
      <w:marRight w:val="0"/>
      <w:marTop w:val="0"/>
      <w:marBottom w:val="0"/>
      <w:divBdr>
        <w:top w:val="none" w:sz="0" w:space="0" w:color="auto"/>
        <w:left w:val="none" w:sz="0" w:space="0" w:color="auto"/>
        <w:bottom w:val="none" w:sz="0" w:space="0" w:color="auto"/>
        <w:right w:val="none" w:sz="0" w:space="0" w:color="auto"/>
      </w:divBdr>
    </w:div>
    <w:div w:id="839125705">
      <w:bodyDiv w:val="1"/>
      <w:marLeft w:val="0"/>
      <w:marRight w:val="0"/>
      <w:marTop w:val="0"/>
      <w:marBottom w:val="0"/>
      <w:divBdr>
        <w:top w:val="none" w:sz="0" w:space="0" w:color="auto"/>
        <w:left w:val="none" w:sz="0" w:space="0" w:color="auto"/>
        <w:bottom w:val="none" w:sz="0" w:space="0" w:color="auto"/>
        <w:right w:val="none" w:sz="0" w:space="0" w:color="auto"/>
      </w:divBdr>
    </w:div>
    <w:div w:id="839273230">
      <w:bodyDiv w:val="1"/>
      <w:marLeft w:val="0"/>
      <w:marRight w:val="0"/>
      <w:marTop w:val="0"/>
      <w:marBottom w:val="0"/>
      <w:divBdr>
        <w:top w:val="none" w:sz="0" w:space="0" w:color="auto"/>
        <w:left w:val="none" w:sz="0" w:space="0" w:color="auto"/>
        <w:bottom w:val="none" w:sz="0" w:space="0" w:color="auto"/>
        <w:right w:val="none" w:sz="0" w:space="0" w:color="auto"/>
      </w:divBdr>
    </w:div>
    <w:div w:id="839274679">
      <w:bodyDiv w:val="1"/>
      <w:marLeft w:val="0"/>
      <w:marRight w:val="0"/>
      <w:marTop w:val="0"/>
      <w:marBottom w:val="0"/>
      <w:divBdr>
        <w:top w:val="none" w:sz="0" w:space="0" w:color="auto"/>
        <w:left w:val="none" w:sz="0" w:space="0" w:color="auto"/>
        <w:bottom w:val="none" w:sz="0" w:space="0" w:color="auto"/>
        <w:right w:val="none" w:sz="0" w:space="0" w:color="auto"/>
      </w:divBdr>
    </w:div>
    <w:div w:id="839542901">
      <w:bodyDiv w:val="1"/>
      <w:marLeft w:val="0"/>
      <w:marRight w:val="0"/>
      <w:marTop w:val="0"/>
      <w:marBottom w:val="0"/>
      <w:divBdr>
        <w:top w:val="none" w:sz="0" w:space="0" w:color="auto"/>
        <w:left w:val="none" w:sz="0" w:space="0" w:color="auto"/>
        <w:bottom w:val="none" w:sz="0" w:space="0" w:color="auto"/>
        <w:right w:val="none" w:sz="0" w:space="0" w:color="auto"/>
      </w:divBdr>
      <w:divsChild>
        <w:div w:id="4864947">
          <w:marLeft w:val="0"/>
          <w:marRight w:val="0"/>
          <w:marTop w:val="0"/>
          <w:marBottom w:val="0"/>
          <w:divBdr>
            <w:top w:val="none" w:sz="0" w:space="0" w:color="auto"/>
            <w:left w:val="none" w:sz="0" w:space="0" w:color="auto"/>
            <w:bottom w:val="none" w:sz="0" w:space="0" w:color="auto"/>
            <w:right w:val="none" w:sz="0" w:space="0" w:color="auto"/>
          </w:divBdr>
        </w:div>
        <w:div w:id="37898957">
          <w:marLeft w:val="0"/>
          <w:marRight w:val="0"/>
          <w:marTop w:val="0"/>
          <w:marBottom w:val="0"/>
          <w:divBdr>
            <w:top w:val="none" w:sz="0" w:space="0" w:color="auto"/>
            <w:left w:val="none" w:sz="0" w:space="0" w:color="auto"/>
            <w:bottom w:val="none" w:sz="0" w:space="0" w:color="auto"/>
            <w:right w:val="none" w:sz="0" w:space="0" w:color="auto"/>
          </w:divBdr>
        </w:div>
        <w:div w:id="52169597">
          <w:marLeft w:val="0"/>
          <w:marRight w:val="0"/>
          <w:marTop w:val="0"/>
          <w:marBottom w:val="0"/>
          <w:divBdr>
            <w:top w:val="none" w:sz="0" w:space="0" w:color="auto"/>
            <w:left w:val="none" w:sz="0" w:space="0" w:color="auto"/>
            <w:bottom w:val="none" w:sz="0" w:space="0" w:color="auto"/>
            <w:right w:val="none" w:sz="0" w:space="0" w:color="auto"/>
          </w:divBdr>
        </w:div>
        <w:div w:id="87046518">
          <w:marLeft w:val="0"/>
          <w:marRight w:val="0"/>
          <w:marTop w:val="0"/>
          <w:marBottom w:val="0"/>
          <w:divBdr>
            <w:top w:val="none" w:sz="0" w:space="0" w:color="auto"/>
            <w:left w:val="none" w:sz="0" w:space="0" w:color="auto"/>
            <w:bottom w:val="none" w:sz="0" w:space="0" w:color="auto"/>
            <w:right w:val="none" w:sz="0" w:space="0" w:color="auto"/>
          </w:divBdr>
        </w:div>
        <w:div w:id="135950495">
          <w:marLeft w:val="0"/>
          <w:marRight w:val="0"/>
          <w:marTop w:val="0"/>
          <w:marBottom w:val="0"/>
          <w:divBdr>
            <w:top w:val="none" w:sz="0" w:space="0" w:color="auto"/>
            <w:left w:val="none" w:sz="0" w:space="0" w:color="auto"/>
            <w:bottom w:val="none" w:sz="0" w:space="0" w:color="auto"/>
            <w:right w:val="none" w:sz="0" w:space="0" w:color="auto"/>
          </w:divBdr>
        </w:div>
        <w:div w:id="142938382">
          <w:marLeft w:val="0"/>
          <w:marRight w:val="0"/>
          <w:marTop w:val="0"/>
          <w:marBottom w:val="0"/>
          <w:divBdr>
            <w:top w:val="none" w:sz="0" w:space="0" w:color="auto"/>
            <w:left w:val="none" w:sz="0" w:space="0" w:color="auto"/>
            <w:bottom w:val="none" w:sz="0" w:space="0" w:color="auto"/>
            <w:right w:val="none" w:sz="0" w:space="0" w:color="auto"/>
          </w:divBdr>
        </w:div>
        <w:div w:id="180164190">
          <w:marLeft w:val="0"/>
          <w:marRight w:val="0"/>
          <w:marTop w:val="0"/>
          <w:marBottom w:val="0"/>
          <w:divBdr>
            <w:top w:val="none" w:sz="0" w:space="0" w:color="auto"/>
            <w:left w:val="none" w:sz="0" w:space="0" w:color="auto"/>
            <w:bottom w:val="none" w:sz="0" w:space="0" w:color="auto"/>
            <w:right w:val="none" w:sz="0" w:space="0" w:color="auto"/>
          </w:divBdr>
        </w:div>
        <w:div w:id="205683625">
          <w:marLeft w:val="0"/>
          <w:marRight w:val="0"/>
          <w:marTop w:val="0"/>
          <w:marBottom w:val="0"/>
          <w:divBdr>
            <w:top w:val="none" w:sz="0" w:space="0" w:color="auto"/>
            <w:left w:val="none" w:sz="0" w:space="0" w:color="auto"/>
            <w:bottom w:val="none" w:sz="0" w:space="0" w:color="auto"/>
            <w:right w:val="none" w:sz="0" w:space="0" w:color="auto"/>
          </w:divBdr>
        </w:div>
        <w:div w:id="281112994">
          <w:marLeft w:val="0"/>
          <w:marRight w:val="0"/>
          <w:marTop w:val="0"/>
          <w:marBottom w:val="0"/>
          <w:divBdr>
            <w:top w:val="none" w:sz="0" w:space="0" w:color="auto"/>
            <w:left w:val="none" w:sz="0" w:space="0" w:color="auto"/>
            <w:bottom w:val="none" w:sz="0" w:space="0" w:color="auto"/>
            <w:right w:val="none" w:sz="0" w:space="0" w:color="auto"/>
          </w:divBdr>
        </w:div>
        <w:div w:id="291521547">
          <w:marLeft w:val="0"/>
          <w:marRight w:val="0"/>
          <w:marTop w:val="0"/>
          <w:marBottom w:val="0"/>
          <w:divBdr>
            <w:top w:val="none" w:sz="0" w:space="0" w:color="auto"/>
            <w:left w:val="none" w:sz="0" w:space="0" w:color="auto"/>
            <w:bottom w:val="none" w:sz="0" w:space="0" w:color="auto"/>
            <w:right w:val="none" w:sz="0" w:space="0" w:color="auto"/>
          </w:divBdr>
        </w:div>
        <w:div w:id="365255861">
          <w:marLeft w:val="0"/>
          <w:marRight w:val="0"/>
          <w:marTop w:val="0"/>
          <w:marBottom w:val="0"/>
          <w:divBdr>
            <w:top w:val="none" w:sz="0" w:space="0" w:color="auto"/>
            <w:left w:val="none" w:sz="0" w:space="0" w:color="auto"/>
            <w:bottom w:val="none" w:sz="0" w:space="0" w:color="auto"/>
            <w:right w:val="none" w:sz="0" w:space="0" w:color="auto"/>
          </w:divBdr>
        </w:div>
        <w:div w:id="396175332">
          <w:marLeft w:val="0"/>
          <w:marRight w:val="0"/>
          <w:marTop w:val="0"/>
          <w:marBottom w:val="0"/>
          <w:divBdr>
            <w:top w:val="none" w:sz="0" w:space="0" w:color="auto"/>
            <w:left w:val="none" w:sz="0" w:space="0" w:color="auto"/>
            <w:bottom w:val="none" w:sz="0" w:space="0" w:color="auto"/>
            <w:right w:val="none" w:sz="0" w:space="0" w:color="auto"/>
          </w:divBdr>
        </w:div>
        <w:div w:id="410279008">
          <w:marLeft w:val="0"/>
          <w:marRight w:val="0"/>
          <w:marTop w:val="0"/>
          <w:marBottom w:val="0"/>
          <w:divBdr>
            <w:top w:val="none" w:sz="0" w:space="0" w:color="auto"/>
            <w:left w:val="none" w:sz="0" w:space="0" w:color="auto"/>
            <w:bottom w:val="none" w:sz="0" w:space="0" w:color="auto"/>
            <w:right w:val="none" w:sz="0" w:space="0" w:color="auto"/>
          </w:divBdr>
        </w:div>
        <w:div w:id="417823589">
          <w:marLeft w:val="0"/>
          <w:marRight w:val="0"/>
          <w:marTop w:val="0"/>
          <w:marBottom w:val="0"/>
          <w:divBdr>
            <w:top w:val="none" w:sz="0" w:space="0" w:color="auto"/>
            <w:left w:val="none" w:sz="0" w:space="0" w:color="auto"/>
            <w:bottom w:val="none" w:sz="0" w:space="0" w:color="auto"/>
            <w:right w:val="none" w:sz="0" w:space="0" w:color="auto"/>
          </w:divBdr>
        </w:div>
        <w:div w:id="423499066">
          <w:marLeft w:val="0"/>
          <w:marRight w:val="0"/>
          <w:marTop w:val="0"/>
          <w:marBottom w:val="0"/>
          <w:divBdr>
            <w:top w:val="none" w:sz="0" w:space="0" w:color="auto"/>
            <w:left w:val="none" w:sz="0" w:space="0" w:color="auto"/>
            <w:bottom w:val="none" w:sz="0" w:space="0" w:color="auto"/>
            <w:right w:val="none" w:sz="0" w:space="0" w:color="auto"/>
          </w:divBdr>
        </w:div>
        <w:div w:id="433286916">
          <w:marLeft w:val="0"/>
          <w:marRight w:val="0"/>
          <w:marTop w:val="0"/>
          <w:marBottom w:val="0"/>
          <w:divBdr>
            <w:top w:val="none" w:sz="0" w:space="0" w:color="auto"/>
            <w:left w:val="none" w:sz="0" w:space="0" w:color="auto"/>
            <w:bottom w:val="none" w:sz="0" w:space="0" w:color="auto"/>
            <w:right w:val="none" w:sz="0" w:space="0" w:color="auto"/>
          </w:divBdr>
        </w:div>
        <w:div w:id="589505097">
          <w:marLeft w:val="0"/>
          <w:marRight w:val="0"/>
          <w:marTop w:val="0"/>
          <w:marBottom w:val="0"/>
          <w:divBdr>
            <w:top w:val="none" w:sz="0" w:space="0" w:color="auto"/>
            <w:left w:val="none" w:sz="0" w:space="0" w:color="auto"/>
            <w:bottom w:val="none" w:sz="0" w:space="0" w:color="auto"/>
            <w:right w:val="none" w:sz="0" w:space="0" w:color="auto"/>
          </w:divBdr>
        </w:div>
        <w:div w:id="599720177">
          <w:marLeft w:val="0"/>
          <w:marRight w:val="0"/>
          <w:marTop w:val="0"/>
          <w:marBottom w:val="0"/>
          <w:divBdr>
            <w:top w:val="none" w:sz="0" w:space="0" w:color="auto"/>
            <w:left w:val="none" w:sz="0" w:space="0" w:color="auto"/>
            <w:bottom w:val="none" w:sz="0" w:space="0" w:color="auto"/>
            <w:right w:val="none" w:sz="0" w:space="0" w:color="auto"/>
          </w:divBdr>
        </w:div>
        <w:div w:id="688062946">
          <w:marLeft w:val="0"/>
          <w:marRight w:val="0"/>
          <w:marTop w:val="0"/>
          <w:marBottom w:val="0"/>
          <w:divBdr>
            <w:top w:val="none" w:sz="0" w:space="0" w:color="auto"/>
            <w:left w:val="none" w:sz="0" w:space="0" w:color="auto"/>
            <w:bottom w:val="none" w:sz="0" w:space="0" w:color="auto"/>
            <w:right w:val="none" w:sz="0" w:space="0" w:color="auto"/>
          </w:divBdr>
        </w:div>
        <w:div w:id="732974144">
          <w:marLeft w:val="0"/>
          <w:marRight w:val="0"/>
          <w:marTop w:val="0"/>
          <w:marBottom w:val="0"/>
          <w:divBdr>
            <w:top w:val="none" w:sz="0" w:space="0" w:color="auto"/>
            <w:left w:val="none" w:sz="0" w:space="0" w:color="auto"/>
            <w:bottom w:val="none" w:sz="0" w:space="0" w:color="auto"/>
            <w:right w:val="none" w:sz="0" w:space="0" w:color="auto"/>
          </w:divBdr>
        </w:div>
        <w:div w:id="764764976">
          <w:marLeft w:val="0"/>
          <w:marRight w:val="0"/>
          <w:marTop w:val="0"/>
          <w:marBottom w:val="0"/>
          <w:divBdr>
            <w:top w:val="none" w:sz="0" w:space="0" w:color="auto"/>
            <w:left w:val="none" w:sz="0" w:space="0" w:color="auto"/>
            <w:bottom w:val="none" w:sz="0" w:space="0" w:color="auto"/>
            <w:right w:val="none" w:sz="0" w:space="0" w:color="auto"/>
          </w:divBdr>
        </w:div>
        <w:div w:id="772553355">
          <w:marLeft w:val="0"/>
          <w:marRight w:val="0"/>
          <w:marTop w:val="0"/>
          <w:marBottom w:val="0"/>
          <w:divBdr>
            <w:top w:val="none" w:sz="0" w:space="0" w:color="auto"/>
            <w:left w:val="none" w:sz="0" w:space="0" w:color="auto"/>
            <w:bottom w:val="none" w:sz="0" w:space="0" w:color="auto"/>
            <w:right w:val="none" w:sz="0" w:space="0" w:color="auto"/>
          </w:divBdr>
        </w:div>
        <w:div w:id="831140420">
          <w:marLeft w:val="0"/>
          <w:marRight w:val="0"/>
          <w:marTop w:val="0"/>
          <w:marBottom w:val="0"/>
          <w:divBdr>
            <w:top w:val="none" w:sz="0" w:space="0" w:color="auto"/>
            <w:left w:val="none" w:sz="0" w:space="0" w:color="auto"/>
            <w:bottom w:val="none" w:sz="0" w:space="0" w:color="auto"/>
            <w:right w:val="none" w:sz="0" w:space="0" w:color="auto"/>
          </w:divBdr>
        </w:div>
        <w:div w:id="854228635">
          <w:marLeft w:val="0"/>
          <w:marRight w:val="0"/>
          <w:marTop w:val="0"/>
          <w:marBottom w:val="0"/>
          <w:divBdr>
            <w:top w:val="none" w:sz="0" w:space="0" w:color="auto"/>
            <w:left w:val="none" w:sz="0" w:space="0" w:color="auto"/>
            <w:bottom w:val="none" w:sz="0" w:space="0" w:color="auto"/>
            <w:right w:val="none" w:sz="0" w:space="0" w:color="auto"/>
          </w:divBdr>
        </w:div>
        <w:div w:id="878976568">
          <w:marLeft w:val="0"/>
          <w:marRight w:val="0"/>
          <w:marTop w:val="0"/>
          <w:marBottom w:val="0"/>
          <w:divBdr>
            <w:top w:val="none" w:sz="0" w:space="0" w:color="auto"/>
            <w:left w:val="none" w:sz="0" w:space="0" w:color="auto"/>
            <w:bottom w:val="none" w:sz="0" w:space="0" w:color="auto"/>
            <w:right w:val="none" w:sz="0" w:space="0" w:color="auto"/>
          </w:divBdr>
        </w:div>
        <w:div w:id="907181853">
          <w:marLeft w:val="0"/>
          <w:marRight w:val="0"/>
          <w:marTop w:val="0"/>
          <w:marBottom w:val="0"/>
          <w:divBdr>
            <w:top w:val="none" w:sz="0" w:space="0" w:color="auto"/>
            <w:left w:val="none" w:sz="0" w:space="0" w:color="auto"/>
            <w:bottom w:val="none" w:sz="0" w:space="0" w:color="auto"/>
            <w:right w:val="none" w:sz="0" w:space="0" w:color="auto"/>
          </w:divBdr>
        </w:div>
        <w:div w:id="926841644">
          <w:marLeft w:val="0"/>
          <w:marRight w:val="0"/>
          <w:marTop w:val="0"/>
          <w:marBottom w:val="0"/>
          <w:divBdr>
            <w:top w:val="none" w:sz="0" w:space="0" w:color="auto"/>
            <w:left w:val="none" w:sz="0" w:space="0" w:color="auto"/>
            <w:bottom w:val="none" w:sz="0" w:space="0" w:color="auto"/>
            <w:right w:val="none" w:sz="0" w:space="0" w:color="auto"/>
          </w:divBdr>
        </w:div>
        <w:div w:id="976106738">
          <w:marLeft w:val="0"/>
          <w:marRight w:val="0"/>
          <w:marTop w:val="0"/>
          <w:marBottom w:val="0"/>
          <w:divBdr>
            <w:top w:val="none" w:sz="0" w:space="0" w:color="auto"/>
            <w:left w:val="none" w:sz="0" w:space="0" w:color="auto"/>
            <w:bottom w:val="none" w:sz="0" w:space="0" w:color="auto"/>
            <w:right w:val="none" w:sz="0" w:space="0" w:color="auto"/>
          </w:divBdr>
        </w:div>
        <w:div w:id="979725543">
          <w:marLeft w:val="0"/>
          <w:marRight w:val="0"/>
          <w:marTop w:val="0"/>
          <w:marBottom w:val="0"/>
          <w:divBdr>
            <w:top w:val="none" w:sz="0" w:space="0" w:color="auto"/>
            <w:left w:val="none" w:sz="0" w:space="0" w:color="auto"/>
            <w:bottom w:val="none" w:sz="0" w:space="0" w:color="auto"/>
            <w:right w:val="none" w:sz="0" w:space="0" w:color="auto"/>
          </w:divBdr>
        </w:div>
        <w:div w:id="998731240">
          <w:marLeft w:val="0"/>
          <w:marRight w:val="0"/>
          <w:marTop w:val="0"/>
          <w:marBottom w:val="0"/>
          <w:divBdr>
            <w:top w:val="none" w:sz="0" w:space="0" w:color="auto"/>
            <w:left w:val="none" w:sz="0" w:space="0" w:color="auto"/>
            <w:bottom w:val="none" w:sz="0" w:space="0" w:color="auto"/>
            <w:right w:val="none" w:sz="0" w:space="0" w:color="auto"/>
          </w:divBdr>
        </w:div>
        <w:div w:id="1041518266">
          <w:marLeft w:val="0"/>
          <w:marRight w:val="0"/>
          <w:marTop w:val="0"/>
          <w:marBottom w:val="0"/>
          <w:divBdr>
            <w:top w:val="none" w:sz="0" w:space="0" w:color="auto"/>
            <w:left w:val="none" w:sz="0" w:space="0" w:color="auto"/>
            <w:bottom w:val="none" w:sz="0" w:space="0" w:color="auto"/>
            <w:right w:val="none" w:sz="0" w:space="0" w:color="auto"/>
          </w:divBdr>
        </w:div>
        <w:div w:id="1120144332">
          <w:marLeft w:val="0"/>
          <w:marRight w:val="0"/>
          <w:marTop w:val="0"/>
          <w:marBottom w:val="0"/>
          <w:divBdr>
            <w:top w:val="none" w:sz="0" w:space="0" w:color="auto"/>
            <w:left w:val="none" w:sz="0" w:space="0" w:color="auto"/>
            <w:bottom w:val="none" w:sz="0" w:space="0" w:color="auto"/>
            <w:right w:val="none" w:sz="0" w:space="0" w:color="auto"/>
          </w:divBdr>
        </w:div>
        <w:div w:id="1158569493">
          <w:marLeft w:val="0"/>
          <w:marRight w:val="0"/>
          <w:marTop w:val="0"/>
          <w:marBottom w:val="0"/>
          <w:divBdr>
            <w:top w:val="none" w:sz="0" w:space="0" w:color="auto"/>
            <w:left w:val="none" w:sz="0" w:space="0" w:color="auto"/>
            <w:bottom w:val="none" w:sz="0" w:space="0" w:color="auto"/>
            <w:right w:val="none" w:sz="0" w:space="0" w:color="auto"/>
          </w:divBdr>
        </w:div>
        <w:div w:id="1239439392">
          <w:marLeft w:val="0"/>
          <w:marRight w:val="0"/>
          <w:marTop w:val="0"/>
          <w:marBottom w:val="0"/>
          <w:divBdr>
            <w:top w:val="none" w:sz="0" w:space="0" w:color="auto"/>
            <w:left w:val="none" w:sz="0" w:space="0" w:color="auto"/>
            <w:bottom w:val="none" w:sz="0" w:space="0" w:color="auto"/>
            <w:right w:val="none" w:sz="0" w:space="0" w:color="auto"/>
          </w:divBdr>
        </w:div>
        <w:div w:id="1251429596">
          <w:marLeft w:val="0"/>
          <w:marRight w:val="0"/>
          <w:marTop w:val="0"/>
          <w:marBottom w:val="0"/>
          <w:divBdr>
            <w:top w:val="none" w:sz="0" w:space="0" w:color="auto"/>
            <w:left w:val="none" w:sz="0" w:space="0" w:color="auto"/>
            <w:bottom w:val="none" w:sz="0" w:space="0" w:color="auto"/>
            <w:right w:val="none" w:sz="0" w:space="0" w:color="auto"/>
          </w:divBdr>
        </w:div>
        <w:div w:id="1316453320">
          <w:marLeft w:val="0"/>
          <w:marRight w:val="0"/>
          <w:marTop w:val="0"/>
          <w:marBottom w:val="0"/>
          <w:divBdr>
            <w:top w:val="none" w:sz="0" w:space="0" w:color="auto"/>
            <w:left w:val="none" w:sz="0" w:space="0" w:color="auto"/>
            <w:bottom w:val="none" w:sz="0" w:space="0" w:color="auto"/>
            <w:right w:val="none" w:sz="0" w:space="0" w:color="auto"/>
          </w:divBdr>
        </w:div>
        <w:div w:id="1359966710">
          <w:marLeft w:val="0"/>
          <w:marRight w:val="0"/>
          <w:marTop w:val="0"/>
          <w:marBottom w:val="0"/>
          <w:divBdr>
            <w:top w:val="none" w:sz="0" w:space="0" w:color="auto"/>
            <w:left w:val="none" w:sz="0" w:space="0" w:color="auto"/>
            <w:bottom w:val="none" w:sz="0" w:space="0" w:color="auto"/>
            <w:right w:val="none" w:sz="0" w:space="0" w:color="auto"/>
          </w:divBdr>
        </w:div>
        <w:div w:id="1382947070">
          <w:marLeft w:val="0"/>
          <w:marRight w:val="0"/>
          <w:marTop w:val="0"/>
          <w:marBottom w:val="0"/>
          <w:divBdr>
            <w:top w:val="none" w:sz="0" w:space="0" w:color="auto"/>
            <w:left w:val="none" w:sz="0" w:space="0" w:color="auto"/>
            <w:bottom w:val="none" w:sz="0" w:space="0" w:color="auto"/>
            <w:right w:val="none" w:sz="0" w:space="0" w:color="auto"/>
          </w:divBdr>
        </w:div>
        <w:div w:id="1445492358">
          <w:marLeft w:val="0"/>
          <w:marRight w:val="0"/>
          <w:marTop w:val="0"/>
          <w:marBottom w:val="0"/>
          <w:divBdr>
            <w:top w:val="none" w:sz="0" w:space="0" w:color="auto"/>
            <w:left w:val="none" w:sz="0" w:space="0" w:color="auto"/>
            <w:bottom w:val="none" w:sz="0" w:space="0" w:color="auto"/>
            <w:right w:val="none" w:sz="0" w:space="0" w:color="auto"/>
          </w:divBdr>
        </w:div>
        <w:div w:id="1451438287">
          <w:marLeft w:val="0"/>
          <w:marRight w:val="0"/>
          <w:marTop w:val="0"/>
          <w:marBottom w:val="0"/>
          <w:divBdr>
            <w:top w:val="none" w:sz="0" w:space="0" w:color="auto"/>
            <w:left w:val="none" w:sz="0" w:space="0" w:color="auto"/>
            <w:bottom w:val="none" w:sz="0" w:space="0" w:color="auto"/>
            <w:right w:val="none" w:sz="0" w:space="0" w:color="auto"/>
          </w:divBdr>
        </w:div>
        <w:div w:id="1455559938">
          <w:marLeft w:val="0"/>
          <w:marRight w:val="0"/>
          <w:marTop w:val="0"/>
          <w:marBottom w:val="0"/>
          <w:divBdr>
            <w:top w:val="none" w:sz="0" w:space="0" w:color="auto"/>
            <w:left w:val="none" w:sz="0" w:space="0" w:color="auto"/>
            <w:bottom w:val="none" w:sz="0" w:space="0" w:color="auto"/>
            <w:right w:val="none" w:sz="0" w:space="0" w:color="auto"/>
          </w:divBdr>
        </w:div>
        <w:div w:id="1462188924">
          <w:marLeft w:val="0"/>
          <w:marRight w:val="0"/>
          <w:marTop w:val="0"/>
          <w:marBottom w:val="0"/>
          <w:divBdr>
            <w:top w:val="none" w:sz="0" w:space="0" w:color="auto"/>
            <w:left w:val="none" w:sz="0" w:space="0" w:color="auto"/>
            <w:bottom w:val="none" w:sz="0" w:space="0" w:color="auto"/>
            <w:right w:val="none" w:sz="0" w:space="0" w:color="auto"/>
          </w:divBdr>
        </w:div>
        <w:div w:id="1543248141">
          <w:marLeft w:val="0"/>
          <w:marRight w:val="0"/>
          <w:marTop w:val="0"/>
          <w:marBottom w:val="0"/>
          <w:divBdr>
            <w:top w:val="none" w:sz="0" w:space="0" w:color="auto"/>
            <w:left w:val="none" w:sz="0" w:space="0" w:color="auto"/>
            <w:bottom w:val="none" w:sz="0" w:space="0" w:color="auto"/>
            <w:right w:val="none" w:sz="0" w:space="0" w:color="auto"/>
          </w:divBdr>
        </w:div>
        <w:div w:id="1544126352">
          <w:marLeft w:val="0"/>
          <w:marRight w:val="0"/>
          <w:marTop w:val="0"/>
          <w:marBottom w:val="0"/>
          <w:divBdr>
            <w:top w:val="none" w:sz="0" w:space="0" w:color="auto"/>
            <w:left w:val="none" w:sz="0" w:space="0" w:color="auto"/>
            <w:bottom w:val="none" w:sz="0" w:space="0" w:color="auto"/>
            <w:right w:val="none" w:sz="0" w:space="0" w:color="auto"/>
          </w:divBdr>
        </w:div>
        <w:div w:id="1552113927">
          <w:marLeft w:val="0"/>
          <w:marRight w:val="0"/>
          <w:marTop w:val="0"/>
          <w:marBottom w:val="0"/>
          <w:divBdr>
            <w:top w:val="none" w:sz="0" w:space="0" w:color="auto"/>
            <w:left w:val="none" w:sz="0" w:space="0" w:color="auto"/>
            <w:bottom w:val="none" w:sz="0" w:space="0" w:color="auto"/>
            <w:right w:val="none" w:sz="0" w:space="0" w:color="auto"/>
          </w:divBdr>
        </w:div>
        <w:div w:id="1568342462">
          <w:marLeft w:val="0"/>
          <w:marRight w:val="0"/>
          <w:marTop w:val="0"/>
          <w:marBottom w:val="0"/>
          <w:divBdr>
            <w:top w:val="none" w:sz="0" w:space="0" w:color="auto"/>
            <w:left w:val="none" w:sz="0" w:space="0" w:color="auto"/>
            <w:bottom w:val="none" w:sz="0" w:space="0" w:color="auto"/>
            <w:right w:val="none" w:sz="0" w:space="0" w:color="auto"/>
          </w:divBdr>
        </w:div>
        <w:div w:id="1572080930">
          <w:marLeft w:val="0"/>
          <w:marRight w:val="0"/>
          <w:marTop w:val="0"/>
          <w:marBottom w:val="0"/>
          <w:divBdr>
            <w:top w:val="none" w:sz="0" w:space="0" w:color="auto"/>
            <w:left w:val="none" w:sz="0" w:space="0" w:color="auto"/>
            <w:bottom w:val="none" w:sz="0" w:space="0" w:color="auto"/>
            <w:right w:val="none" w:sz="0" w:space="0" w:color="auto"/>
          </w:divBdr>
        </w:div>
        <w:div w:id="1592856913">
          <w:marLeft w:val="0"/>
          <w:marRight w:val="0"/>
          <w:marTop w:val="0"/>
          <w:marBottom w:val="0"/>
          <w:divBdr>
            <w:top w:val="none" w:sz="0" w:space="0" w:color="auto"/>
            <w:left w:val="none" w:sz="0" w:space="0" w:color="auto"/>
            <w:bottom w:val="none" w:sz="0" w:space="0" w:color="auto"/>
            <w:right w:val="none" w:sz="0" w:space="0" w:color="auto"/>
          </w:divBdr>
        </w:div>
        <w:div w:id="1620532323">
          <w:marLeft w:val="0"/>
          <w:marRight w:val="0"/>
          <w:marTop w:val="0"/>
          <w:marBottom w:val="0"/>
          <w:divBdr>
            <w:top w:val="none" w:sz="0" w:space="0" w:color="auto"/>
            <w:left w:val="none" w:sz="0" w:space="0" w:color="auto"/>
            <w:bottom w:val="none" w:sz="0" w:space="0" w:color="auto"/>
            <w:right w:val="none" w:sz="0" w:space="0" w:color="auto"/>
          </w:divBdr>
        </w:div>
        <w:div w:id="1636062162">
          <w:marLeft w:val="0"/>
          <w:marRight w:val="0"/>
          <w:marTop w:val="0"/>
          <w:marBottom w:val="0"/>
          <w:divBdr>
            <w:top w:val="none" w:sz="0" w:space="0" w:color="auto"/>
            <w:left w:val="none" w:sz="0" w:space="0" w:color="auto"/>
            <w:bottom w:val="none" w:sz="0" w:space="0" w:color="auto"/>
            <w:right w:val="none" w:sz="0" w:space="0" w:color="auto"/>
          </w:divBdr>
        </w:div>
        <w:div w:id="1663121809">
          <w:marLeft w:val="0"/>
          <w:marRight w:val="0"/>
          <w:marTop w:val="0"/>
          <w:marBottom w:val="0"/>
          <w:divBdr>
            <w:top w:val="none" w:sz="0" w:space="0" w:color="auto"/>
            <w:left w:val="none" w:sz="0" w:space="0" w:color="auto"/>
            <w:bottom w:val="none" w:sz="0" w:space="0" w:color="auto"/>
            <w:right w:val="none" w:sz="0" w:space="0" w:color="auto"/>
          </w:divBdr>
        </w:div>
        <w:div w:id="1667392813">
          <w:marLeft w:val="0"/>
          <w:marRight w:val="0"/>
          <w:marTop w:val="0"/>
          <w:marBottom w:val="0"/>
          <w:divBdr>
            <w:top w:val="none" w:sz="0" w:space="0" w:color="auto"/>
            <w:left w:val="none" w:sz="0" w:space="0" w:color="auto"/>
            <w:bottom w:val="none" w:sz="0" w:space="0" w:color="auto"/>
            <w:right w:val="none" w:sz="0" w:space="0" w:color="auto"/>
          </w:divBdr>
        </w:div>
        <w:div w:id="1673023017">
          <w:marLeft w:val="0"/>
          <w:marRight w:val="0"/>
          <w:marTop w:val="0"/>
          <w:marBottom w:val="0"/>
          <w:divBdr>
            <w:top w:val="none" w:sz="0" w:space="0" w:color="auto"/>
            <w:left w:val="none" w:sz="0" w:space="0" w:color="auto"/>
            <w:bottom w:val="none" w:sz="0" w:space="0" w:color="auto"/>
            <w:right w:val="none" w:sz="0" w:space="0" w:color="auto"/>
          </w:divBdr>
        </w:div>
        <w:div w:id="1673751357">
          <w:marLeft w:val="0"/>
          <w:marRight w:val="0"/>
          <w:marTop w:val="0"/>
          <w:marBottom w:val="0"/>
          <w:divBdr>
            <w:top w:val="none" w:sz="0" w:space="0" w:color="auto"/>
            <w:left w:val="none" w:sz="0" w:space="0" w:color="auto"/>
            <w:bottom w:val="none" w:sz="0" w:space="0" w:color="auto"/>
            <w:right w:val="none" w:sz="0" w:space="0" w:color="auto"/>
          </w:divBdr>
        </w:div>
        <w:div w:id="1693071056">
          <w:marLeft w:val="0"/>
          <w:marRight w:val="0"/>
          <w:marTop w:val="0"/>
          <w:marBottom w:val="0"/>
          <w:divBdr>
            <w:top w:val="none" w:sz="0" w:space="0" w:color="auto"/>
            <w:left w:val="none" w:sz="0" w:space="0" w:color="auto"/>
            <w:bottom w:val="none" w:sz="0" w:space="0" w:color="auto"/>
            <w:right w:val="none" w:sz="0" w:space="0" w:color="auto"/>
          </w:divBdr>
        </w:div>
        <w:div w:id="1813522275">
          <w:marLeft w:val="0"/>
          <w:marRight w:val="0"/>
          <w:marTop w:val="0"/>
          <w:marBottom w:val="0"/>
          <w:divBdr>
            <w:top w:val="none" w:sz="0" w:space="0" w:color="auto"/>
            <w:left w:val="none" w:sz="0" w:space="0" w:color="auto"/>
            <w:bottom w:val="none" w:sz="0" w:space="0" w:color="auto"/>
            <w:right w:val="none" w:sz="0" w:space="0" w:color="auto"/>
          </w:divBdr>
        </w:div>
        <w:div w:id="1821846075">
          <w:marLeft w:val="0"/>
          <w:marRight w:val="0"/>
          <w:marTop w:val="0"/>
          <w:marBottom w:val="0"/>
          <w:divBdr>
            <w:top w:val="none" w:sz="0" w:space="0" w:color="auto"/>
            <w:left w:val="none" w:sz="0" w:space="0" w:color="auto"/>
            <w:bottom w:val="none" w:sz="0" w:space="0" w:color="auto"/>
            <w:right w:val="none" w:sz="0" w:space="0" w:color="auto"/>
          </w:divBdr>
        </w:div>
        <w:div w:id="1853295285">
          <w:marLeft w:val="0"/>
          <w:marRight w:val="0"/>
          <w:marTop w:val="0"/>
          <w:marBottom w:val="0"/>
          <w:divBdr>
            <w:top w:val="none" w:sz="0" w:space="0" w:color="auto"/>
            <w:left w:val="none" w:sz="0" w:space="0" w:color="auto"/>
            <w:bottom w:val="none" w:sz="0" w:space="0" w:color="auto"/>
            <w:right w:val="none" w:sz="0" w:space="0" w:color="auto"/>
          </w:divBdr>
        </w:div>
        <w:div w:id="1854220653">
          <w:marLeft w:val="0"/>
          <w:marRight w:val="0"/>
          <w:marTop w:val="0"/>
          <w:marBottom w:val="0"/>
          <w:divBdr>
            <w:top w:val="none" w:sz="0" w:space="0" w:color="auto"/>
            <w:left w:val="none" w:sz="0" w:space="0" w:color="auto"/>
            <w:bottom w:val="none" w:sz="0" w:space="0" w:color="auto"/>
            <w:right w:val="none" w:sz="0" w:space="0" w:color="auto"/>
          </w:divBdr>
        </w:div>
        <w:div w:id="1860313049">
          <w:marLeft w:val="0"/>
          <w:marRight w:val="0"/>
          <w:marTop w:val="0"/>
          <w:marBottom w:val="0"/>
          <w:divBdr>
            <w:top w:val="none" w:sz="0" w:space="0" w:color="auto"/>
            <w:left w:val="none" w:sz="0" w:space="0" w:color="auto"/>
            <w:bottom w:val="none" w:sz="0" w:space="0" w:color="auto"/>
            <w:right w:val="none" w:sz="0" w:space="0" w:color="auto"/>
          </w:divBdr>
        </w:div>
        <w:div w:id="1967158356">
          <w:marLeft w:val="0"/>
          <w:marRight w:val="0"/>
          <w:marTop w:val="0"/>
          <w:marBottom w:val="0"/>
          <w:divBdr>
            <w:top w:val="none" w:sz="0" w:space="0" w:color="auto"/>
            <w:left w:val="none" w:sz="0" w:space="0" w:color="auto"/>
            <w:bottom w:val="none" w:sz="0" w:space="0" w:color="auto"/>
            <w:right w:val="none" w:sz="0" w:space="0" w:color="auto"/>
          </w:divBdr>
        </w:div>
        <w:div w:id="1992715595">
          <w:marLeft w:val="0"/>
          <w:marRight w:val="0"/>
          <w:marTop w:val="0"/>
          <w:marBottom w:val="0"/>
          <w:divBdr>
            <w:top w:val="none" w:sz="0" w:space="0" w:color="auto"/>
            <w:left w:val="none" w:sz="0" w:space="0" w:color="auto"/>
            <w:bottom w:val="none" w:sz="0" w:space="0" w:color="auto"/>
            <w:right w:val="none" w:sz="0" w:space="0" w:color="auto"/>
          </w:divBdr>
        </w:div>
        <w:div w:id="2035812498">
          <w:marLeft w:val="0"/>
          <w:marRight w:val="0"/>
          <w:marTop w:val="0"/>
          <w:marBottom w:val="0"/>
          <w:divBdr>
            <w:top w:val="none" w:sz="0" w:space="0" w:color="auto"/>
            <w:left w:val="none" w:sz="0" w:space="0" w:color="auto"/>
            <w:bottom w:val="none" w:sz="0" w:space="0" w:color="auto"/>
            <w:right w:val="none" w:sz="0" w:space="0" w:color="auto"/>
          </w:divBdr>
        </w:div>
      </w:divsChild>
    </w:div>
    <w:div w:id="839583347">
      <w:bodyDiv w:val="1"/>
      <w:marLeft w:val="0"/>
      <w:marRight w:val="0"/>
      <w:marTop w:val="0"/>
      <w:marBottom w:val="0"/>
      <w:divBdr>
        <w:top w:val="none" w:sz="0" w:space="0" w:color="auto"/>
        <w:left w:val="none" w:sz="0" w:space="0" w:color="auto"/>
        <w:bottom w:val="none" w:sz="0" w:space="0" w:color="auto"/>
        <w:right w:val="none" w:sz="0" w:space="0" w:color="auto"/>
      </w:divBdr>
    </w:div>
    <w:div w:id="839856993">
      <w:bodyDiv w:val="1"/>
      <w:marLeft w:val="0"/>
      <w:marRight w:val="0"/>
      <w:marTop w:val="0"/>
      <w:marBottom w:val="0"/>
      <w:divBdr>
        <w:top w:val="none" w:sz="0" w:space="0" w:color="auto"/>
        <w:left w:val="none" w:sz="0" w:space="0" w:color="auto"/>
        <w:bottom w:val="none" w:sz="0" w:space="0" w:color="auto"/>
        <w:right w:val="none" w:sz="0" w:space="0" w:color="auto"/>
      </w:divBdr>
    </w:div>
    <w:div w:id="840584885">
      <w:bodyDiv w:val="1"/>
      <w:marLeft w:val="0"/>
      <w:marRight w:val="0"/>
      <w:marTop w:val="0"/>
      <w:marBottom w:val="0"/>
      <w:divBdr>
        <w:top w:val="none" w:sz="0" w:space="0" w:color="auto"/>
        <w:left w:val="none" w:sz="0" w:space="0" w:color="auto"/>
        <w:bottom w:val="none" w:sz="0" w:space="0" w:color="auto"/>
        <w:right w:val="none" w:sz="0" w:space="0" w:color="auto"/>
      </w:divBdr>
    </w:div>
    <w:div w:id="840662287">
      <w:bodyDiv w:val="1"/>
      <w:marLeft w:val="0"/>
      <w:marRight w:val="0"/>
      <w:marTop w:val="0"/>
      <w:marBottom w:val="0"/>
      <w:divBdr>
        <w:top w:val="none" w:sz="0" w:space="0" w:color="auto"/>
        <w:left w:val="none" w:sz="0" w:space="0" w:color="auto"/>
        <w:bottom w:val="none" w:sz="0" w:space="0" w:color="auto"/>
        <w:right w:val="none" w:sz="0" w:space="0" w:color="auto"/>
      </w:divBdr>
    </w:div>
    <w:div w:id="841286187">
      <w:bodyDiv w:val="1"/>
      <w:marLeft w:val="0"/>
      <w:marRight w:val="0"/>
      <w:marTop w:val="0"/>
      <w:marBottom w:val="0"/>
      <w:divBdr>
        <w:top w:val="none" w:sz="0" w:space="0" w:color="auto"/>
        <w:left w:val="none" w:sz="0" w:space="0" w:color="auto"/>
        <w:bottom w:val="none" w:sz="0" w:space="0" w:color="auto"/>
        <w:right w:val="none" w:sz="0" w:space="0" w:color="auto"/>
      </w:divBdr>
    </w:div>
    <w:div w:id="841353371">
      <w:bodyDiv w:val="1"/>
      <w:marLeft w:val="0"/>
      <w:marRight w:val="0"/>
      <w:marTop w:val="0"/>
      <w:marBottom w:val="0"/>
      <w:divBdr>
        <w:top w:val="none" w:sz="0" w:space="0" w:color="auto"/>
        <w:left w:val="none" w:sz="0" w:space="0" w:color="auto"/>
        <w:bottom w:val="none" w:sz="0" w:space="0" w:color="auto"/>
        <w:right w:val="none" w:sz="0" w:space="0" w:color="auto"/>
      </w:divBdr>
    </w:div>
    <w:div w:id="841626069">
      <w:bodyDiv w:val="1"/>
      <w:marLeft w:val="0"/>
      <w:marRight w:val="0"/>
      <w:marTop w:val="0"/>
      <w:marBottom w:val="0"/>
      <w:divBdr>
        <w:top w:val="none" w:sz="0" w:space="0" w:color="auto"/>
        <w:left w:val="none" w:sz="0" w:space="0" w:color="auto"/>
        <w:bottom w:val="none" w:sz="0" w:space="0" w:color="auto"/>
        <w:right w:val="none" w:sz="0" w:space="0" w:color="auto"/>
      </w:divBdr>
    </w:div>
    <w:div w:id="842091374">
      <w:bodyDiv w:val="1"/>
      <w:marLeft w:val="0"/>
      <w:marRight w:val="0"/>
      <w:marTop w:val="0"/>
      <w:marBottom w:val="0"/>
      <w:divBdr>
        <w:top w:val="none" w:sz="0" w:space="0" w:color="auto"/>
        <w:left w:val="none" w:sz="0" w:space="0" w:color="auto"/>
        <w:bottom w:val="none" w:sz="0" w:space="0" w:color="auto"/>
        <w:right w:val="none" w:sz="0" w:space="0" w:color="auto"/>
      </w:divBdr>
    </w:div>
    <w:div w:id="842162962">
      <w:bodyDiv w:val="1"/>
      <w:marLeft w:val="0"/>
      <w:marRight w:val="0"/>
      <w:marTop w:val="0"/>
      <w:marBottom w:val="0"/>
      <w:divBdr>
        <w:top w:val="none" w:sz="0" w:space="0" w:color="auto"/>
        <w:left w:val="none" w:sz="0" w:space="0" w:color="auto"/>
        <w:bottom w:val="none" w:sz="0" w:space="0" w:color="auto"/>
        <w:right w:val="none" w:sz="0" w:space="0" w:color="auto"/>
      </w:divBdr>
    </w:div>
    <w:div w:id="842477632">
      <w:bodyDiv w:val="1"/>
      <w:marLeft w:val="0"/>
      <w:marRight w:val="0"/>
      <w:marTop w:val="0"/>
      <w:marBottom w:val="0"/>
      <w:divBdr>
        <w:top w:val="none" w:sz="0" w:space="0" w:color="auto"/>
        <w:left w:val="none" w:sz="0" w:space="0" w:color="auto"/>
        <w:bottom w:val="none" w:sz="0" w:space="0" w:color="auto"/>
        <w:right w:val="none" w:sz="0" w:space="0" w:color="auto"/>
      </w:divBdr>
    </w:div>
    <w:div w:id="842821424">
      <w:bodyDiv w:val="1"/>
      <w:marLeft w:val="0"/>
      <w:marRight w:val="0"/>
      <w:marTop w:val="0"/>
      <w:marBottom w:val="0"/>
      <w:divBdr>
        <w:top w:val="none" w:sz="0" w:space="0" w:color="auto"/>
        <w:left w:val="none" w:sz="0" w:space="0" w:color="auto"/>
        <w:bottom w:val="none" w:sz="0" w:space="0" w:color="auto"/>
        <w:right w:val="none" w:sz="0" w:space="0" w:color="auto"/>
      </w:divBdr>
    </w:div>
    <w:div w:id="843202888">
      <w:bodyDiv w:val="1"/>
      <w:marLeft w:val="0"/>
      <w:marRight w:val="0"/>
      <w:marTop w:val="0"/>
      <w:marBottom w:val="0"/>
      <w:divBdr>
        <w:top w:val="none" w:sz="0" w:space="0" w:color="auto"/>
        <w:left w:val="none" w:sz="0" w:space="0" w:color="auto"/>
        <w:bottom w:val="none" w:sz="0" w:space="0" w:color="auto"/>
        <w:right w:val="none" w:sz="0" w:space="0" w:color="auto"/>
      </w:divBdr>
    </w:div>
    <w:div w:id="843401499">
      <w:bodyDiv w:val="1"/>
      <w:marLeft w:val="0"/>
      <w:marRight w:val="0"/>
      <w:marTop w:val="0"/>
      <w:marBottom w:val="0"/>
      <w:divBdr>
        <w:top w:val="none" w:sz="0" w:space="0" w:color="auto"/>
        <w:left w:val="none" w:sz="0" w:space="0" w:color="auto"/>
        <w:bottom w:val="none" w:sz="0" w:space="0" w:color="auto"/>
        <w:right w:val="none" w:sz="0" w:space="0" w:color="auto"/>
      </w:divBdr>
    </w:div>
    <w:div w:id="843478345">
      <w:bodyDiv w:val="1"/>
      <w:marLeft w:val="0"/>
      <w:marRight w:val="0"/>
      <w:marTop w:val="0"/>
      <w:marBottom w:val="0"/>
      <w:divBdr>
        <w:top w:val="none" w:sz="0" w:space="0" w:color="auto"/>
        <w:left w:val="none" w:sz="0" w:space="0" w:color="auto"/>
        <w:bottom w:val="none" w:sz="0" w:space="0" w:color="auto"/>
        <w:right w:val="none" w:sz="0" w:space="0" w:color="auto"/>
      </w:divBdr>
    </w:div>
    <w:div w:id="843780639">
      <w:bodyDiv w:val="1"/>
      <w:marLeft w:val="0"/>
      <w:marRight w:val="0"/>
      <w:marTop w:val="0"/>
      <w:marBottom w:val="0"/>
      <w:divBdr>
        <w:top w:val="none" w:sz="0" w:space="0" w:color="auto"/>
        <w:left w:val="none" w:sz="0" w:space="0" w:color="auto"/>
        <w:bottom w:val="none" w:sz="0" w:space="0" w:color="auto"/>
        <w:right w:val="none" w:sz="0" w:space="0" w:color="auto"/>
      </w:divBdr>
    </w:div>
    <w:div w:id="843981287">
      <w:bodyDiv w:val="1"/>
      <w:marLeft w:val="0"/>
      <w:marRight w:val="0"/>
      <w:marTop w:val="0"/>
      <w:marBottom w:val="0"/>
      <w:divBdr>
        <w:top w:val="none" w:sz="0" w:space="0" w:color="auto"/>
        <w:left w:val="none" w:sz="0" w:space="0" w:color="auto"/>
        <w:bottom w:val="none" w:sz="0" w:space="0" w:color="auto"/>
        <w:right w:val="none" w:sz="0" w:space="0" w:color="auto"/>
      </w:divBdr>
    </w:div>
    <w:div w:id="844058073">
      <w:bodyDiv w:val="1"/>
      <w:marLeft w:val="0"/>
      <w:marRight w:val="0"/>
      <w:marTop w:val="0"/>
      <w:marBottom w:val="0"/>
      <w:divBdr>
        <w:top w:val="none" w:sz="0" w:space="0" w:color="auto"/>
        <w:left w:val="none" w:sz="0" w:space="0" w:color="auto"/>
        <w:bottom w:val="none" w:sz="0" w:space="0" w:color="auto"/>
        <w:right w:val="none" w:sz="0" w:space="0" w:color="auto"/>
      </w:divBdr>
    </w:div>
    <w:div w:id="844325992">
      <w:bodyDiv w:val="1"/>
      <w:marLeft w:val="0"/>
      <w:marRight w:val="0"/>
      <w:marTop w:val="0"/>
      <w:marBottom w:val="0"/>
      <w:divBdr>
        <w:top w:val="none" w:sz="0" w:space="0" w:color="auto"/>
        <w:left w:val="none" w:sz="0" w:space="0" w:color="auto"/>
        <w:bottom w:val="none" w:sz="0" w:space="0" w:color="auto"/>
        <w:right w:val="none" w:sz="0" w:space="0" w:color="auto"/>
      </w:divBdr>
    </w:div>
    <w:div w:id="844398426">
      <w:bodyDiv w:val="1"/>
      <w:marLeft w:val="0"/>
      <w:marRight w:val="0"/>
      <w:marTop w:val="0"/>
      <w:marBottom w:val="0"/>
      <w:divBdr>
        <w:top w:val="none" w:sz="0" w:space="0" w:color="auto"/>
        <w:left w:val="none" w:sz="0" w:space="0" w:color="auto"/>
        <w:bottom w:val="none" w:sz="0" w:space="0" w:color="auto"/>
        <w:right w:val="none" w:sz="0" w:space="0" w:color="auto"/>
      </w:divBdr>
    </w:div>
    <w:div w:id="844443579">
      <w:bodyDiv w:val="1"/>
      <w:marLeft w:val="0"/>
      <w:marRight w:val="0"/>
      <w:marTop w:val="0"/>
      <w:marBottom w:val="0"/>
      <w:divBdr>
        <w:top w:val="none" w:sz="0" w:space="0" w:color="auto"/>
        <w:left w:val="none" w:sz="0" w:space="0" w:color="auto"/>
        <w:bottom w:val="none" w:sz="0" w:space="0" w:color="auto"/>
        <w:right w:val="none" w:sz="0" w:space="0" w:color="auto"/>
      </w:divBdr>
    </w:div>
    <w:div w:id="844588729">
      <w:bodyDiv w:val="1"/>
      <w:marLeft w:val="0"/>
      <w:marRight w:val="0"/>
      <w:marTop w:val="0"/>
      <w:marBottom w:val="0"/>
      <w:divBdr>
        <w:top w:val="none" w:sz="0" w:space="0" w:color="auto"/>
        <w:left w:val="none" w:sz="0" w:space="0" w:color="auto"/>
        <w:bottom w:val="none" w:sz="0" w:space="0" w:color="auto"/>
        <w:right w:val="none" w:sz="0" w:space="0" w:color="auto"/>
      </w:divBdr>
    </w:div>
    <w:div w:id="844637305">
      <w:bodyDiv w:val="1"/>
      <w:marLeft w:val="0"/>
      <w:marRight w:val="0"/>
      <w:marTop w:val="0"/>
      <w:marBottom w:val="0"/>
      <w:divBdr>
        <w:top w:val="none" w:sz="0" w:space="0" w:color="auto"/>
        <w:left w:val="none" w:sz="0" w:space="0" w:color="auto"/>
        <w:bottom w:val="none" w:sz="0" w:space="0" w:color="auto"/>
        <w:right w:val="none" w:sz="0" w:space="0" w:color="auto"/>
      </w:divBdr>
    </w:div>
    <w:div w:id="844783750">
      <w:bodyDiv w:val="1"/>
      <w:marLeft w:val="0"/>
      <w:marRight w:val="0"/>
      <w:marTop w:val="0"/>
      <w:marBottom w:val="0"/>
      <w:divBdr>
        <w:top w:val="none" w:sz="0" w:space="0" w:color="auto"/>
        <w:left w:val="none" w:sz="0" w:space="0" w:color="auto"/>
        <w:bottom w:val="none" w:sz="0" w:space="0" w:color="auto"/>
        <w:right w:val="none" w:sz="0" w:space="0" w:color="auto"/>
      </w:divBdr>
    </w:div>
    <w:div w:id="844826413">
      <w:bodyDiv w:val="1"/>
      <w:marLeft w:val="0"/>
      <w:marRight w:val="0"/>
      <w:marTop w:val="0"/>
      <w:marBottom w:val="0"/>
      <w:divBdr>
        <w:top w:val="none" w:sz="0" w:space="0" w:color="auto"/>
        <w:left w:val="none" w:sz="0" w:space="0" w:color="auto"/>
        <w:bottom w:val="none" w:sz="0" w:space="0" w:color="auto"/>
        <w:right w:val="none" w:sz="0" w:space="0" w:color="auto"/>
      </w:divBdr>
    </w:div>
    <w:div w:id="844973378">
      <w:bodyDiv w:val="1"/>
      <w:marLeft w:val="0"/>
      <w:marRight w:val="0"/>
      <w:marTop w:val="0"/>
      <w:marBottom w:val="0"/>
      <w:divBdr>
        <w:top w:val="none" w:sz="0" w:space="0" w:color="auto"/>
        <w:left w:val="none" w:sz="0" w:space="0" w:color="auto"/>
        <w:bottom w:val="none" w:sz="0" w:space="0" w:color="auto"/>
        <w:right w:val="none" w:sz="0" w:space="0" w:color="auto"/>
      </w:divBdr>
    </w:div>
    <w:div w:id="845024262">
      <w:bodyDiv w:val="1"/>
      <w:marLeft w:val="0"/>
      <w:marRight w:val="0"/>
      <w:marTop w:val="0"/>
      <w:marBottom w:val="0"/>
      <w:divBdr>
        <w:top w:val="none" w:sz="0" w:space="0" w:color="auto"/>
        <w:left w:val="none" w:sz="0" w:space="0" w:color="auto"/>
        <w:bottom w:val="none" w:sz="0" w:space="0" w:color="auto"/>
        <w:right w:val="none" w:sz="0" w:space="0" w:color="auto"/>
      </w:divBdr>
    </w:div>
    <w:div w:id="845095293">
      <w:bodyDiv w:val="1"/>
      <w:marLeft w:val="0"/>
      <w:marRight w:val="0"/>
      <w:marTop w:val="0"/>
      <w:marBottom w:val="0"/>
      <w:divBdr>
        <w:top w:val="none" w:sz="0" w:space="0" w:color="auto"/>
        <w:left w:val="none" w:sz="0" w:space="0" w:color="auto"/>
        <w:bottom w:val="none" w:sz="0" w:space="0" w:color="auto"/>
        <w:right w:val="none" w:sz="0" w:space="0" w:color="auto"/>
      </w:divBdr>
    </w:div>
    <w:div w:id="845246265">
      <w:bodyDiv w:val="1"/>
      <w:marLeft w:val="0"/>
      <w:marRight w:val="0"/>
      <w:marTop w:val="0"/>
      <w:marBottom w:val="0"/>
      <w:divBdr>
        <w:top w:val="none" w:sz="0" w:space="0" w:color="auto"/>
        <w:left w:val="none" w:sz="0" w:space="0" w:color="auto"/>
        <w:bottom w:val="none" w:sz="0" w:space="0" w:color="auto"/>
        <w:right w:val="none" w:sz="0" w:space="0" w:color="auto"/>
      </w:divBdr>
    </w:div>
    <w:div w:id="845362850">
      <w:bodyDiv w:val="1"/>
      <w:marLeft w:val="0"/>
      <w:marRight w:val="0"/>
      <w:marTop w:val="0"/>
      <w:marBottom w:val="0"/>
      <w:divBdr>
        <w:top w:val="none" w:sz="0" w:space="0" w:color="auto"/>
        <w:left w:val="none" w:sz="0" w:space="0" w:color="auto"/>
        <w:bottom w:val="none" w:sz="0" w:space="0" w:color="auto"/>
        <w:right w:val="none" w:sz="0" w:space="0" w:color="auto"/>
      </w:divBdr>
    </w:div>
    <w:div w:id="845748435">
      <w:bodyDiv w:val="1"/>
      <w:marLeft w:val="0"/>
      <w:marRight w:val="0"/>
      <w:marTop w:val="0"/>
      <w:marBottom w:val="0"/>
      <w:divBdr>
        <w:top w:val="none" w:sz="0" w:space="0" w:color="auto"/>
        <w:left w:val="none" w:sz="0" w:space="0" w:color="auto"/>
        <w:bottom w:val="none" w:sz="0" w:space="0" w:color="auto"/>
        <w:right w:val="none" w:sz="0" w:space="0" w:color="auto"/>
      </w:divBdr>
    </w:div>
    <w:div w:id="846140333">
      <w:bodyDiv w:val="1"/>
      <w:marLeft w:val="0"/>
      <w:marRight w:val="0"/>
      <w:marTop w:val="0"/>
      <w:marBottom w:val="0"/>
      <w:divBdr>
        <w:top w:val="none" w:sz="0" w:space="0" w:color="auto"/>
        <w:left w:val="none" w:sz="0" w:space="0" w:color="auto"/>
        <w:bottom w:val="none" w:sz="0" w:space="0" w:color="auto"/>
        <w:right w:val="none" w:sz="0" w:space="0" w:color="auto"/>
      </w:divBdr>
    </w:div>
    <w:div w:id="846596934">
      <w:bodyDiv w:val="1"/>
      <w:marLeft w:val="0"/>
      <w:marRight w:val="0"/>
      <w:marTop w:val="0"/>
      <w:marBottom w:val="0"/>
      <w:divBdr>
        <w:top w:val="none" w:sz="0" w:space="0" w:color="auto"/>
        <w:left w:val="none" w:sz="0" w:space="0" w:color="auto"/>
        <w:bottom w:val="none" w:sz="0" w:space="0" w:color="auto"/>
        <w:right w:val="none" w:sz="0" w:space="0" w:color="auto"/>
      </w:divBdr>
    </w:div>
    <w:div w:id="847209014">
      <w:bodyDiv w:val="1"/>
      <w:marLeft w:val="0"/>
      <w:marRight w:val="0"/>
      <w:marTop w:val="0"/>
      <w:marBottom w:val="0"/>
      <w:divBdr>
        <w:top w:val="none" w:sz="0" w:space="0" w:color="auto"/>
        <w:left w:val="none" w:sz="0" w:space="0" w:color="auto"/>
        <w:bottom w:val="none" w:sz="0" w:space="0" w:color="auto"/>
        <w:right w:val="none" w:sz="0" w:space="0" w:color="auto"/>
      </w:divBdr>
    </w:div>
    <w:div w:id="847521261">
      <w:bodyDiv w:val="1"/>
      <w:marLeft w:val="0"/>
      <w:marRight w:val="0"/>
      <w:marTop w:val="0"/>
      <w:marBottom w:val="0"/>
      <w:divBdr>
        <w:top w:val="none" w:sz="0" w:space="0" w:color="auto"/>
        <w:left w:val="none" w:sz="0" w:space="0" w:color="auto"/>
        <w:bottom w:val="none" w:sz="0" w:space="0" w:color="auto"/>
        <w:right w:val="none" w:sz="0" w:space="0" w:color="auto"/>
      </w:divBdr>
    </w:div>
    <w:div w:id="848181482">
      <w:bodyDiv w:val="1"/>
      <w:marLeft w:val="0"/>
      <w:marRight w:val="0"/>
      <w:marTop w:val="0"/>
      <w:marBottom w:val="0"/>
      <w:divBdr>
        <w:top w:val="none" w:sz="0" w:space="0" w:color="auto"/>
        <w:left w:val="none" w:sz="0" w:space="0" w:color="auto"/>
        <w:bottom w:val="none" w:sz="0" w:space="0" w:color="auto"/>
        <w:right w:val="none" w:sz="0" w:space="0" w:color="auto"/>
      </w:divBdr>
    </w:div>
    <w:div w:id="848257883">
      <w:bodyDiv w:val="1"/>
      <w:marLeft w:val="0"/>
      <w:marRight w:val="0"/>
      <w:marTop w:val="0"/>
      <w:marBottom w:val="0"/>
      <w:divBdr>
        <w:top w:val="none" w:sz="0" w:space="0" w:color="auto"/>
        <w:left w:val="none" w:sz="0" w:space="0" w:color="auto"/>
        <w:bottom w:val="none" w:sz="0" w:space="0" w:color="auto"/>
        <w:right w:val="none" w:sz="0" w:space="0" w:color="auto"/>
      </w:divBdr>
    </w:div>
    <w:div w:id="848258731">
      <w:bodyDiv w:val="1"/>
      <w:marLeft w:val="0"/>
      <w:marRight w:val="0"/>
      <w:marTop w:val="0"/>
      <w:marBottom w:val="0"/>
      <w:divBdr>
        <w:top w:val="none" w:sz="0" w:space="0" w:color="auto"/>
        <w:left w:val="none" w:sz="0" w:space="0" w:color="auto"/>
        <w:bottom w:val="none" w:sz="0" w:space="0" w:color="auto"/>
        <w:right w:val="none" w:sz="0" w:space="0" w:color="auto"/>
      </w:divBdr>
    </w:div>
    <w:div w:id="848495016">
      <w:bodyDiv w:val="1"/>
      <w:marLeft w:val="0"/>
      <w:marRight w:val="0"/>
      <w:marTop w:val="0"/>
      <w:marBottom w:val="0"/>
      <w:divBdr>
        <w:top w:val="none" w:sz="0" w:space="0" w:color="auto"/>
        <w:left w:val="none" w:sz="0" w:space="0" w:color="auto"/>
        <w:bottom w:val="none" w:sz="0" w:space="0" w:color="auto"/>
        <w:right w:val="none" w:sz="0" w:space="0" w:color="auto"/>
      </w:divBdr>
    </w:div>
    <w:div w:id="848836103">
      <w:bodyDiv w:val="1"/>
      <w:marLeft w:val="0"/>
      <w:marRight w:val="0"/>
      <w:marTop w:val="0"/>
      <w:marBottom w:val="0"/>
      <w:divBdr>
        <w:top w:val="none" w:sz="0" w:space="0" w:color="auto"/>
        <w:left w:val="none" w:sz="0" w:space="0" w:color="auto"/>
        <w:bottom w:val="none" w:sz="0" w:space="0" w:color="auto"/>
        <w:right w:val="none" w:sz="0" w:space="0" w:color="auto"/>
      </w:divBdr>
    </w:div>
    <w:div w:id="849025428">
      <w:bodyDiv w:val="1"/>
      <w:marLeft w:val="0"/>
      <w:marRight w:val="0"/>
      <w:marTop w:val="0"/>
      <w:marBottom w:val="0"/>
      <w:divBdr>
        <w:top w:val="none" w:sz="0" w:space="0" w:color="auto"/>
        <w:left w:val="none" w:sz="0" w:space="0" w:color="auto"/>
        <w:bottom w:val="none" w:sz="0" w:space="0" w:color="auto"/>
        <w:right w:val="none" w:sz="0" w:space="0" w:color="auto"/>
      </w:divBdr>
    </w:div>
    <w:div w:id="849029576">
      <w:bodyDiv w:val="1"/>
      <w:marLeft w:val="0"/>
      <w:marRight w:val="0"/>
      <w:marTop w:val="0"/>
      <w:marBottom w:val="0"/>
      <w:divBdr>
        <w:top w:val="none" w:sz="0" w:space="0" w:color="auto"/>
        <w:left w:val="none" w:sz="0" w:space="0" w:color="auto"/>
        <w:bottom w:val="none" w:sz="0" w:space="0" w:color="auto"/>
        <w:right w:val="none" w:sz="0" w:space="0" w:color="auto"/>
      </w:divBdr>
    </w:div>
    <w:div w:id="849443227">
      <w:bodyDiv w:val="1"/>
      <w:marLeft w:val="0"/>
      <w:marRight w:val="0"/>
      <w:marTop w:val="0"/>
      <w:marBottom w:val="0"/>
      <w:divBdr>
        <w:top w:val="none" w:sz="0" w:space="0" w:color="auto"/>
        <w:left w:val="none" w:sz="0" w:space="0" w:color="auto"/>
        <w:bottom w:val="none" w:sz="0" w:space="0" w:color="auto"/>
        <w:right w:val="none" w:sz="0" w:space="0" w:color="auto"/>
      </w:divBdr>
    </w:div>
    <w:div w:id="849561077">
      <w:bodyDiv w:val="1"/>
      <w:marLeft w:val="0"/>
      <w:marRight w:val="0"/>
      <w:marTop w:val="0"/>
      <w:marBottom w:val="0"/>
      <w:divBdr>
        <w:top w:val="none" w:sz="0" w:space="0" w:color="auto"/>
        <w:left w:val="none" w:sz="0" w:space="0" w:color="auto"/>
        <w:bottom w:val="none" w:sz="0" w:space="0" w:color="auto"/>
        <w:right w:val="none" w:sz="0" w:space="0" w:color="auto"/>
      </w:divBdr>
    </w:div>
    <w:div w:id="849950398">
      <w:bodyDiv w:val="1"/>
      <w:marLeft w:val="0"/>
      <w:marRight w:val="0"/>
      <w:marTop w:val="0"/>
      <w:marBottom w:val="0"/>
      <w:divBdr>
        <w:top w:val="none" w:sz="0" w:space="0" w:color="auto"/>
        <w:left w:val="none" w:sz="0" w:space="0" w:color="auto"/>
        <w:bottom w:val="none" w:sz="0" w:space="0" w:color="auto"/>
        <w:right w:val="none" w:sz="0" w:space="0" w:color="auto"/>
      </w:divBdr>
    </w:div>
    <w:div w:id="850218124">
      <w:bodyDiv w:val="1"/>
      <w:marLeft w:val="0"/>
      <w:marRight w:val="0"/>
      <w:marTop w:val="0"/>
      <w:marBottom w:val="0"/>
      <w:divBdr>
        <w:top w:val="none" w:sz="0" w:space="0" w:color="auto"/>
        <w:left w:val="none" w:sz="0" w:space="0" w:color="auto"/>
        <w:bottom w:val="none" w:sz="0" w:space="0" w:color="auto"/>
        <w:right w:val="none" w:sz="0" w:space="0" w:color="auto"/>
      </w:divBdr>
      <w:divsChild>
        <w:div w:id="54665485">
          <w:marLeft w:val="0"/>
          <w:marRight w:val="0"/>
          <w:marTop w:val="0"/>
          <w:marBottom w:val="0"/>
          <w:divBdr>
            <w:top w:val="none" w:sz="0" w:space="0" w:color="auto"/>
            <w:left w:val="none" w:sz="0" w:space="0" w:color="auto"/>
            <w:bottom w:val="none" w:sz="0" w:space="0" w:color="auto"/>
            <w:right w:val="none" w:sz="0" w:space="0" w:color="auto"/>
          </w:divBdr>
        </w:div>
        <w:div w:id="92476908">
          <w:marLeft w:val="0"/>
          <w:marRight w:val="0"/>
          <w:marTop w:val="0"/>
          <w:marBottom w:val="0"/>
          <w:divBdr>
            <w:top w:val="none" w:sz="0" w:space="0" w:color="auto"/>
            <w:left w:val="none" w:sz="0" w:space="0" w:color="auto"/>
            <w:bottom w:val="none" w:sz="0" w:space="0" w:color="auto"/>
            <w:right w:val="none" w:sz="0" w:space="0" w:color="auto"/>
          </w:divBdr>
        </w:div>
        <w:div w:id="108167154">
          <w:marLeft w:val="0"/>
          <w:marRight w:val="0"/>
          <w:marTop w:val="0"/>
          <w:marBottom w:val="0"/>
          <w:divBdr>
            <w:top w:val="none" w:sz="0" w:space="0" w:color="auto"/>
            <w:left w:val="none" w:sz="0" w:space="0" w:color="auto"/>
            <w:bottom w:val="none" w:sz="0" w:space="0" w:color="auto"/>
            <w:right w:val="none" w:sz="0" w:space="0" w:color="auto"/>
          </w:divBdr>
        </w:div>
        <w:div w:id="240484346">
          <w:marLeft w:val="0"/>
          <w:marRight w:val="0"/>
          <w:marTop w:val="0"/>
          <w:marBottom w:val="0"/>
          <w:divBdr>
            <w:top w:val="none" w:sz="0" w:space="0" w:color="auto"/>
            <w:left w:val="none" w:sz="0" w:space="0" w:color="auto"/>
            <w:bottom w:val="none" w:sz="0" w:space="0" w:color="auto"/>
            <w:right w:val="none" w:sz="0" w:space="0" w:color="auto"/>
          </w:divBdr>
        </w:div>
        <w:div w:id="287323124">
          <w:marLeft w:val="0"/>
          <w:marRight w:val="0"/>
          <w:marTop w:val="0"/>
          <w:marBottom w:val="0"/>
          <w:divBdr>
            <w:top w:val="none" w:sz="0" w:space="0" w:color="auto"/>
            <w:left w:val="none" w:sz="0" w:space="0" w:color="auto"/>
            <w:bottom w:val="none" w:sz="0" w:space="0" w:color="auto"/>
            <w:right w:val="none" w:sz="0" w:space="0" w:color="auto"/>
          </w:divBdr>
        </w:div>
        <w:div w:id="290131359">
          <w:marLeft w:val="0"/>
          <w:marRight w:val="0"/>
          <w:marTop w:val="0"/>
          <w:marBottom w:val="0"/>
          <w:divBdr>
            <w:top w:val="none" w:sz="0" w:space="0" w:color="auto"/>
            <w:left w:val="none" w:sz="0" w:space="0" w:color="auto"/>
            <w:bottom w:val="none" w:sz="0" w:space="0" w:color="auto"/>
            <w:right w:val="none" w:sz="0" w:space="0" w:color="auto"/>
          </w:divBdr>
        </w:div>
        <w:div w:id="329605234">
          <w:marLeft w:val="0"/>
          <w:marRight w:val="0"/>
          <w:marTop w:val="0"/>
          <w:marBottom w:val="0"/>
          <w:divBdr>
            <w:top w:val="none" w:sz="0" w:space="0" w:color="auto"/>
            <w:left w:val="none" w:sz="0" w:space="0" w:color="auto"/>
            <w:bottom w:val="none" w:sz="0" w:space="0" w:color="auto"/>
            <w:right w:val="none" w:sz="0" w:space="0" w:color="auto"/>
          </w:divBdr>
        </w:div>
        <w:div w:id="360134243">
          <w:marLeft w:val="0"/>
          <w:marRight w:val="0"/>
          <w:marTop w:val="0"/>
          <w:marBottom w:val="0"/>
          <w:divBdr>
            <w:top w:val="none" w:sz="0" w:space="0" w:color="auto"/>
            <w:left w:val="none" w:sz="0" w:space="0" w:color="auto"/>
            <w:bottom w:val="none" w:sz="0" w:space="0" w:color="auto"/>
            <w:right w:val="none" w:sz="0" w:space="0" w:color="auto"/>
          </w:divBdr>
        </w:div>
        <w:div w:id="441219768">
          <w:marLeft w:val="0"/>
          <w:marRight w:val="0"/>
          <w:marTop w:val="0"/>
          <w:marBottom w:val="0"/>
          <w:divBdr>
            <w:top w:val="none" w:sz="0" w:space="0" w:color="auto"/>
            <w:left w:val="none" w:sz="0" w:space="0" w:color="auto"/>
            <w:bottom w:val="none" w:sz="0" w:space="0" w:color="auto"/>
            <w:right w:val="none" w:sz="0" w:space="0" w:color="auto"/>
          </w:divBdr>
        </w:div>
        <w:div w:id="519781379">
          <w:marLeft w:val="0"/>
          <w:marRight w:val="0"/>
          <w:marTop w:val="0"/>
          <w:marBottom w:val="0"/>
          <w:divBdr>
            <w:top w:val="none" w:sz="0" w:space="0" w:color="auto"/>
            <w:left w:val="none" w:sz="0" w:space="0" w:color="auto"/>
            <w:bottom w:val="none" w:sz="0" w:space="0" w:color="auto"/>
            <w:right w:val="none" w:sz="0" w:space="0" w:color="auto"/>
          </w:divBdr>
        </w:div>
        <w:div w:id="633024651">
          <w:marLeft w:val="0"/>
          <w:marRight w:val="0"/>
          <w:marTop w:val="0"/>
          <w:marBottom w:val="0"/>
          <w:divBdr>
            <w:top w:val="none" w:sz="0" w:space="0" w:color="auto"/>
            <w:left w:val="none" w:sz="0" w:space="0" w:color="auto"/>
            <w:bottom w:val="none" w:sz="0" w:space="0" w:color="auto"/>
            <w:right w:val="none" w:sz="0" w:space="0" w:color="auto"/>
          </w:divBdr>
        </w:div>
        <w:div w:id="744575557">
          <w:marLeft w:val="0"/>
          <w:marRight w:val="0"/>
          <w:marTop w:val="0"/>
          <w:marBottom w:val="0"/>
          <w:divBdr>
            <w:top w:val="none" w:sz="0" w:space="0" w:color="auto"/>
            <w:left w:val="none" w:sz="0" w:space="0" w:color="auto"/>
            <w:bottom w:val="none" w:sz="0" w:space="0" w:color="auto"/>
            <w:right w:val="none" w:sz="0" w:space="0" w:color="auto"/>
          </w:divBdr>
        </w:div>
        <w:div w:id="909343507">
          <w:marLeft w:val="0"/>
          <w:marRight w:val="0"/>
          <w:marTop w:val="0"/>
          <w:marBottom w:val="0"/>
          <w:divBdr>
            <w:top w:val="none" w:sz="0" w:space="0" w:color="auto"/>
            <w:left w:val="none" w:sz="0" w:space="0" w:color="auto"/>
            <w:bottom w:val="none" w:sz="0" w:space="0" w:color="auto"/>
            <w:right w:val="none" w:sz="0" w:space="0" w:color="auto"/>
          </w:divBdr>
        </w:div>
        <w:div w:id="925728568">
          <w:marLeft w:val="0"/>
          <w:marRight w:val="0"/>
          <w:marTop w:val="0"/>
          <w:marBottom w:val="0"/>
          <w:divBdr>
            <w:top w:val="none" w:sz="0" w:space="0" w:color="auto"/>
            <w:left w:val="none" w:sz="0" w:space="0" w:color="auto"/>
            <w:bottom w:val="none" w:sz="0" w:space="0" w:color="auto"/>
            <w:right w:val="none" w:sz="0" w:space="0" w:color="auto"/>
          </w:divBdr>
        </w:div>
        <w:div w:id="967473965">
          <w:marLeft w:val="0"/>
          <w:marRight w:val="0"/>
          <w:marTop w:val="0"/>
          <w:marBottom w:val="0"/>
          <w:divBdr>
            <w:top w:val="none" w:sz="0" w:space="0" w:color="auto"/>
            <w:left w:val="none" w:sz="0" w:space="0" w:color="auto"/>
            <w:bottom w:val="none" w:sz="0" w:space="0" w:color="auto"/>
            <w:right w:val="none" w:sz="0" w:space="0" w:color="auto"/>
          </w:divBdr>
        </w:div>
        <w:div w:id="1097138484">
          <w:marLeft w:val="0"/>
          <w:marRight w:val="0"/>
          <w:marTop w:val="0"/>
          <w:marBottom w:val="0"/>
          <w:divBdr>
            <w:top w:val="none" w:sz="0" w:space="0" w:color="auto"/>
            <w:left w:val="none" w:sz="0" w:space="0" w:color="auto"/>
            <w:bottom w:val="none" w:sz="0" w:space="0" w:color="auto"/>
            <w:right w:val="none" w:sz="0" w:space="0" w:color="auto"/>
          </w:divBdr>
        </w:div>
        <w:div w:id="1253393509">
          <w:marLeft w:val="0"/>
          <w:marRight w:val="0"/>
          <w:marTop w:val="0"/>
          <w:marBottom w:val="0"/>
          <w:divBdr>
            <w:top w:val="none" w:sz="0" w:space="0" w:color="auto"/>
            <w:left w:val="none" w:sz="0" w:space="0" w:color="auto"/>
            <w:bottom w:val="none" w:sz="0" w:space="0" w:color="auto"/>
            <w:right w:val="none" w:sz="0" w:space="0" w:color="auto"/>
          </w:divBdr>
        </w:div>
        <w:div w:id="1343781448">
          <w:marLeft w:val="0"/>
          <w:marRight w:val="0"/>
          <w:marTop w:val="0"/>
          <w:marBottom w:val="0"/>
          <w:divBdr>
            <w:top w:val="none" w:sz="0" w:space="0" w:color="auto"/>
            <w:left w:val="none" w:sz="0" w:space="0" w:color="auto"/>
            <w:bottom w:val="none" w:sz="0" w:space="0" w:color="auto"/>
            <w:right w:val="none" w:sz="0" w:space="0" w:color="auto"/>
          </w:divBdr>
        </w:div>
        <w:div w:id="1383208002">
          <w:marLeft w:val="0"/>
          <w:marRight w:val="0"/>
          <w:marTop w:val="0"/>
          <w:marBottom w:val="0"/>
          <w:divBdr>
            <w:top w:val="none" w:sz="0" w:space="0" w:color="auto"/>
            <w:left w:val="none" w:sz="0" w:space="0" w:color="auto"/>
            <w:bottom w:val="none" w:sz="0" w:space="0" w:color="auto"/>
            <w:right w:val="none" w:sz="0" w:space="0" w:color="auto"/>
          </w:divBdr>
        </w:div>
        <w:div w:id="1463690270">
          <w:marLeft w:val="0"/>
          <w:marRight w:val="0"/>
          <w:marTop w:val="0"/>
          <w:marBottom w:val="0"/>
          <w:divBdr>
            <w:top w:val="none" w:sz="0" w:space="0" w:color="auto"/>
            <w:left w:val="none" w:sz="0" w:space="0" w:color="auto"/>
            <w:bottom w:val="none" w:sz="0" w:space="0" w:color="auto"/>
            <w:right w:val="none" w:sz="0" w:space="0" w:color="auto"/>
          </w:divBdr>
        </w:div>
        <w:div w:id="1469976366">
          <w:marLeft w:val="0"/>
          <w:marRight w:val="0"/>
          <w:marTop w:val="0"/>
          <w:marBottom w:val="0"/>
          <w:divBdr>
            <w:top w:val="none" w:sz="0" w:space="0" w:color="auto"/>
            <w:left w:val="none" w:sz="0" w:space="0" w:color="auto"/>
            <w:bottom w:val="none" w:sz="0" w:space="0" w:color="auto"/>
            <w:right w:val="none" w:sz="0" w:space="0" w:color="auto"/>
          </w:divBdr>
        </w:div>
        <w:div w:id="1632708239">
          <w:marLeft w:val="0"/>
          <w:marRight w:val="0"/>
          <w:marTop w:val="0"/>
          <w:marBottom w:val="0"/>
          <w:divBdr>
            <w:top w:val="none" w:sz="0" w:space="0" w:color="auto"/>
            <w:left w:val="none" w:sz="0" w:space="0" w:color="auto"/>
            <w:bottom w:val="none" w:sz="0" w:space="0" w:color="auto"/>
            <w:right w:val="none" w:sz="0" w:space="0" w:color="auto"/>
          </w:divBdr>
        </w:div>
        <w:div w:id="1678771563">
          <w:marLeft w:val="0"/>
          <w:marRight w:val="0"/>
          <w:marTop w:val="0"/>
          <w:marBottom w:val="0"/>
          <w:divBdr>
            <w:top w:val="none" w:sz="0" w:space="0" w:color="auto"/>
            <w:left w:val="none" w:sz="0" w:space="0" w:color="auto"/>
            <w:bottom w:val="none" w:sz="0" w:space="0" w:color="auto"/>
            <w:right w:val="none" w:sz="0" w:space="0" w:color="auto"/>
          </w:divBdr>
        </w:div>
        <w:div w:id="1741632192">
          <w:marLeft w:val="0"/>
          <w:marRight w:val="0"/>
          <w:marTop w:val="0"/>
          <w:marBottom w:val="0"/>
          <w:divBdr>
            <w:top w:val="none" w:sz="0" w:space="0" w:color="auto"/>
            <w:left w:val="none" w:sz="0" w:space="0" w:color="auto"/>
            <w:bottom w:val="none" w:sz="0" w:space="0" w:color="auto"/>
            <w:right w:val="none" w:sz="0" w:space="0" w:color="auto"/>
          </w:divBdr>
        </w:div>
        <w:div w:id="1787694924">
          <w:marLeft w:val="0"/>
          <w:marRight w:val="0"/>
          <w:marTop w:val="0"/>
          <w:marBottom w:val="0"/>
          <w:divBdr>
            <w:top w:val="none" w:sz="0" w:space="0" w:color="auto"/>
            <w:left w:val="none" w:sz="0" w:space="0" w:color="auto"/>
            <w:bottom w:val="none" w:sz="0" w:space="0" w:color="auto"/>
            <w:right w:val="none" w:sz="0" w:space="0" w:color="auto"/>
          </w:divBdr>
        </w:div>
        <w:div w:id="1884976619">
          <w:marLeft w:val="0"/>
          <w:marRight w:val="0"/>
          <w:marTop w:val="0"/>
          <w:marBottom w:val="0"/>
          <w:divBdr>
            <w:top w:val="none" w:sz="0" w:space="0" w:color="auto"/>
            <w:left w:val="none" w:sz="0" w:space="0" w:color="auto"/>
            <w:bottom w:val="none" w:sz="0" w:space="0" w:color="auto"/>
            <w:right w:val="none" w:sz="0" w:space="0" w:color="auto"/>
          </w:divBdr>
        </w:div>
      </w:divsChild>
    </w:div>
    <w:div w:id="850264889">
      <w:bodyDiv w:val="1"/>
      <w:marLeft w:val="0"/>
      <w:marRight w:val="0"/>
      <w:marTop w:val="0"/>
      <w:marBottom w:val="0"/>
      <w:divBdr>
        <w:top w:val="none" w:sz="0" w:space="0" w:color="auto"/>
        <w:left w:val="none" w:sz="0" w:space="0" w:color="auto"/>
        <w:bottom w:val="none" w:sz="0" w:space="0" w:color="auto"/>
        <w:right w:val="none" w:sz="0" w:space="0" w:color="auto"/>
      </w:divBdr>
    </w:div>
    <w:div w:id="850292861">
      <w:bodyDiv w:val="1"/>
      <w:marLeft w:val="0"/>
      <w:marRight w:val="0"/>
      <w:marTop w:val="0"/>
      <w:marBottom w:val="0"/>
      <w:divBdr>
        <w:top w:val="none" w:sz="0" w:space="0" w:color="auto"/>
        <w:left w:val="none" w:sz="0" w:space="0" w:color="auto"/>
        <w:bottom w:val="none" w:sz="0" w:space="0" w:color="auto"/>
        <w:right w:val="none" w:sz="0" w:space="0" w:color="auto"/>
      </w:divBdr>
    </w:div>
    <w:div w:id="850803127">
      <w:bodyDiv w:val="1"/>
      <w:marLeft w:val="0"/>
      <w:marRight w:val="0"/>
      <w:marTop w:val="0"/>
      <w:marBottom w:val="0"/>
      <w:divBdr>
        <w:top w:val="none" w:sz="0" w:space="0" w:color="auto"/>
        <w:left w:val="none" w:sz="0" w:space="0" w:color="auto"/>
        <w:bottom w:val="none" w:sz="0" w:space="0" w:color="auto"/>
        <w:right w:val="none" w:sz="0" w:space="0" w:color="auto"/>
      </w:divBdr>
    </w:div>
    <w:div w:id="850878071">
      <w:bodyDiv w:val="1"/>
      <w:marLeft w:val="0"/>
      <w:marRight w:val="0"/>
      <w:marTop w:val="0"/>
      <w:marBottom w:val="0"/>
      <w:divBdr>
        <w:top w:val="none" w:sz="0" w:space="0" w:color="auto"/>
        <w:left w:val="none" w:sz="0" w:space="0" w:color="auto"/>
        <w:bottom w:val="none" w:sz="0" w:space="0" w:color="auto"/>
        <w:right w:val="none" w:sz="0" w:space="0" w:color="auto"/>
      </w:divBdr>
    </w:div>
    <w:div w:id="850948818">
      <w:bodyDiv w:val="1"/>
      <w:marLeft w:val="0"/>
      <w:marRight w:val="0"/>
      <w:marTop w:val="0"/>
      <w:marBottom w:val="0"/>
      <w:divBdr>
        <w:top w:val="none" w:sz="0" w:space="0" w:color="auto"/>
        <w:left w:val="none" w:sz="0" w:space="0" w:color="auto"/>
        <w:bottom w:val="none" w:sz="0" w:space="0" w:color="auto"/>
        <w:right w:val="none" w:sz="0" w:space="0" w:color="auto"/>
      </w:divBdr>
      <w:divsChild>
        <w:div w:id="16658946">
          <w:marLeft w:val="0"/>
          <w:marRight w:val="0"/>
          <w:marTop w:val="0"/>
          <w:marBottom w:val="0"/>
          <w:divBdr>
            <w:top w:val="none" w:sz="0" w:space="0" w:color="auto"/>
            <w:left w:val="none" w:sz="0" w:space="0" w:color="auto"/>
            <w:bottom w:val="none" w:sz="0" w:space="0" w:color="auto"/>
            <w:right w:val="none" w:sz="0" w:space="0" w:color="auto"/>
          </w:divBdr>
        </w:div>
        <w:div w:id="36667308">
          <w:marLeft w:val="0"/>
          <w:marRight w:val="0"/>
          <w:marTop w:val="0"/>
          <w:marBottom w:val="0"/>
          <w:divBdr>
            <w:top w:val="none" w:sz="0" w:space="0" w:color="auto"/>
            <w:left w:val="none" w:sz="0" w:space="0" w:color="auto"/>
            <w:bottom w:val="none" w:sz="0" w:space="0" w:color="auto"/>
            <w:right w:val="none" w:sz="0" w:space="0" w:color="auto"/>
          </w:divBdr>
        </w:div>
        <w:div w:id="113208824">
          <w:marLeft w:val="0"/>
          <w:marRight w:val="0"/>
          <w:marTop w:val="0"/>
          <w:marBottom w:val="0"/>
          <w:divBdr>
            <w:top w:val="none" w:sz="0" w:space="0" w:color="auto"/>
            <w:left w:val="none" w:sz="0" w:space="0" w:color="auto"/>
            <w:bottom w:val="none" w:sz="0" w:space="0" w:color="auto"/>
            <w:right w:val="none" w:sz="0" w:space="0" w:color="auto"/>
          </w:divBdr>
        </w:div>
        <w:div w:id="163861811">
          <w:marLeft w:val="0"/>
          <w:marRight w:val="0"/>
          <w:marTop w:val="0"/>
          <w:marBottom w:val="0"/>
          <w:divBdr>
            <w:top w:val="none" w:sz="0" w:space="0" w:color="auto"/>
            <w:left w:val="none" w:sz="0" w:space="0" w:color="auto"/>
            <w:bottom w:val="none" w:sz="0" w:space="0" w:color="auto"/>
            <w:right w:val="none" w:sz="0" w:space="0" w:color="auto"/>
          </w:divBdr>
        </w:div>
        <w:div w:id="225730219">
          <w:marLeft w:val="0"/>
          <w:marRight w:val="0"/>
          <w:marTop w:val="0"/>
          <w:marBottom w:val="0"/>
          <w:divBdr>
            <w:top w:val="none" w:sz="0" w:space="0" w:color="auto"/>
            <w:left w:val="none" w:sz="0" w:space="0" w:color="auto"/>
            <w:bottom w:val="none" w:sz="0" w:space="0" w:color="auto"/>
            <w:right w:val="none" w:sz="0" w:space="0" w:color="auto"/>
          </w:divBdr>
        </w:div>
        <w:div w:id="231935188">
          <w:marLeft w:val="0"/>
          <w:marRight w:val="0"/>
          <w:marTop w:val="0"/>
          <w:marBottom w:val="0"/>
          <w:divBdr>
            <w:top w:val="none" w:sz="0" w:space="0" w:color="auto"/>
            <w:left w:val="none" w:sz="0" w:space="0" w:color="auto"/>
            <w:bottom w:val="none" w:sz="0" w:space="0" w:color="auto"/>
            <w:right w:val="none" w:sz="0" w:space="0" w:color="auto"/>
          </w:divBdr>
        </w:div>
        <w:div w:id="251747884">
          <w:marLeft w:val="0"/>
          <w:marRight w:val="0"/>
          <w:marTop w:val="0"/>
          <w:marBottom w:val="0"/>
          <w:divBdr>
            <w:top w:val="none" w:sz="0" w:space="0" w:color="auto"/>
            <w:left w:val="none" w:sz="0" w:space="0" w:color="auto"/>
            <w:bottom w:val="none" w:sz="0" w:space="0" w:color="auto"/>
            <w:right w:val="none" w:sz="0" w:space="0" w:color="auto"/>
          </w:divBdr>
        </w:div>
        <w:div w:id="288510367">
          <w:marLeft w:val="0"/>
          <w:marRight w:val="0"/>
          <w:marTop w:val="0"/>
          <w:marBottom w:val="0"/>
          <w:divBdr>
            <w:top w:val="none" w:sz="0" w:space="0" w:color="auto"/>
            <w:left w:val="none" w:sz="0" w:space="0" w:color="auto"/>
            <w:bottom w:val="none" w:sz="0" w:space="0" w:color="auto"/>
            <w:right w:val="none" w:sz="0" w:space="0" w:color="auto"/>
          </w:divBdr>
        </w:div>
        <w:div w:id="365103704">
          <w:marLeft w:val="0"/>
          <w:marRight w:val="0"/>
          <w:marTop w:val="0"/>
          <w:marBottom w:val="0"/>
          <w:divBdr>
            <w:top w:val="none" w:sz="0" w:space="0" w:color="auto"/>
            <w:left w:val="none" w:sz="0" w:space="0" w:color="auto"/>
            <w:bottom w:val="none" w:sz="0" w:space="0" w:color="auto"/>
            <w:right w:val="none" w:sz="0" w:space="0" w:color="auto"/>
          </w:divBdr>
        </w:div>
        <w:div w:id="377238934">
          <w:marLeft w:val="0"/>
          <w:marRight w:val="0"/>
          <w:marTop w:val="0"/>
          <w:marBottom w:val="0"/>
          <w:divBdr>
            <w:top w:val="none" w:sz="0" w:space="0" w:color="auto"/>
            <w:left w:val="none" w:sz="0" w:space="0" w:color="auto"/>
            <w:bottom w:val="none" w:sz="0" w:space="0" w:color="auto"/>
            <w:right w:val="none" w:sz="0" w:space="0" w:color="auto"/>
          </w:divBdr>
        </w:div>
        <w:div w:id="420227448">
          <w:marLeft w:val="0"/>
          <w:marRight w:val="0"/>
          <w:marTop w:val="0"/>
          <w:marBottom w:val="0"/>
          <w:divBdr>
            <w:top w:val="none" w:sz="0" w:space="0" w:color="auto"/>
            <w:left w:val="none" w:sz="0" w:space="0" w:color="auto"/>
            <w:bottom w:val="none" w:sz="0" w:space="0" w:color="auto"/>
            <w:right w:val="none" w:sz="0" w:space="0" w:color="auto"/>
          </w:divBdr>
        </w:div>
        <w:div w:id="451752390">
          <w:marLeft w:val="0"/>
          <w:marRight w:val="0"/>
          <w:marTop w:val="0"/>
          <w:marBottom w:val="0"/>
          <w:divBdr>
            <w:top w:val="none" w:sz="0" w:space="0" w:color="auto"/>
            <w:left w:val="none" w:sz="0" w:space="0" w:color="auto"/>
            <w:bottom w:val="none" w:sz="0" w:space="0" w:color="auto"/>
            <w:right w:val="none" w:sz="0" w:space="0" w:color="auto"/>
          </w:divBdr>
        </w:div>
        <w:div w:id="530799617">
          <w:marLeft w:val="0"/>
          <w:marRight w:val="0"/>
          <w:marTop w:val="0"/>
          <w:marBottom w:val="0"/>
          <w:divBdr>
            <w:top w:val="none" w:sz="0" w:space="0" w:color="auto"/>
            <w:left w:val="none" w:sz="0" w:space="0" w:color="auto"/>
            <w:bottom w:val="none" w:sz="0" w:space="0" w:color="auto"/>
            <w:right w:val="none" w:sz="0" w:space="0" w:color="auto"/>
          </w:divBdr>
        </w:div>
        <w:div w:id="648245684">
          <w:marLeft w:val="0"/>
          <w:marRight w:val="0"/>
          <w:marTop w:val="0"/>
          <w:marBottom w:val="0"/>
          <w:divBdr>
            <w:top w:val="none" w:sz="0" w:space="0" w:color="auto"/>
            <w:left w:val="none" w:sz="0" w:space="0" w:color="auto"/>
            <w:bottom w:val="none" w:sz="0" w:space="0" w:color="auto"/>
            <w:right w:val="none" w:sz="0" w:space="0" w:color="auto"/>
          </w:divBdr>
        </w:div>
        <w:div w:id="681130401">
          <w:marLeft w:val="0"/>
          <w:marRight w:val="0"/>
          <w:marTop w:val="0"/>
          <w:marBottom w:val="0"/>
          <w:divBdr>
            <w:top w:val="none" w:sz="0" w:space="0" w:color="auto"/>
            <w:left w:val="none" w:sz="0" w:space="0" w:color="auto"/>
            <w:bottom w:val="none" w:sz="0" w:space="0" w:color="auto"/>
            <w:right w:val="none" w:sz="0" w:space="0" w:color="auto"/>
          </w:divBdr>
        </w:div>
        <w:div w:id="715854003">
          <w:marLeft w:val="0"/>
          <w:marRight w:val="0"/>
          <w:marTop w:val="0"/>
          <w:marBottom w:val="0"/>
          <w:divBdr>
            <w:top w:val="none" w:sz="0" w:space="0" w:color="auto"/>
            <w:left w:val="none" w:sz="0" w:space="0" w:color="auto"/>
            <w:bottom w:val="none" w:sz="0" w:space="0" w:color="auto"/>
            <w:right w:val="none" w:sz="0" w:space="0" w:color="auto"/>
          </w:divBdr>
        </w:div>
        <w:div w:id="742214279">
          <w:marLeft w:val="0"/>
          <w:marRight w:val="0"/>
          <w:marTop w:val="0"/>
          <w:marBottom w:val="0"/>
          <w:divBdr>
            <w:top w:val="none" w:sz="0" w:space="0" w:color="auto"/>
            <w:left w:val="none" w:sz="0" w:space="0" w:color="auto"/>
            <w:bottom w:val="none" w:sz="0" w:space="0" w:color="auto"/>
            <w:right w:val="none" w:sz="0" w:space="0" w:color="auto"/>
          </w:divBdr>
        </w:div>
        <w:div w:id="752049091">
          <w:marLeft w:val="0"/>
          <w:marRight w:val="0"/>
          <w:marTop w:val="0"/>
          <w:marBottom w:val="0"/>
          <w:divBdr>
            <w:top w:val="none" w:sz="0" w:space="0" w:color="auto"/>
            <w:left w:val="none" w:sz="0" w:space="0" w:color="auto"/>
            <w:bottom w:val="none" w:sz="0" w:space="0" w:color="auto"/>
            <w:right w:val="none" w:sz="0" w:space="0" w:color="auto"/>
          </w:divBdr>
        </w:div>
        <w:div w:id="757755741">
          <w:marLeft w:val="0"/>
          <w:marRight w:val="0"/>
          <w:marTop w:val="0"/>
          <w:marBottom w:val="0"/>
          <w:divBdr>
            <w:top w:val="none" w:sz="0" w:space="0" w:color="auto"/>
            <w:left w:val="none" w:sz="0" w:space="0" w:color="auto"/>
            <w:bottom w:val="none" w:sz="0" w:space="0" w:color="auto"/>
            <w:right w:val="none" w:sz="0" w:space="0" w:color="auto"/>
          </w:divBdr>
        </w:div>
        <w:div w:id="782071567">
          <w:marLeft w:val="0"/>
          <w:marRight w:val="0"/>
          <w:marTop w:val="0"/>
          <w:marBottom w:val="0"/>
          <w:divBdr>
            <w:top w:val="none" w:sz="0" w:space="0" w:color="auto"/>
            <w:left w:val="none" w:sz="0" w:space="0" w:color="auto"/>
            <w:bottom w:val="none" w:sz="0" w:space="0" w:color="auto"/>
            <w:right w:val="none" w:sz="0" w:space="0" w:color="auto"/>
          </w:divBdr>
        </w:div>
        <w:div w:id="846597756">
          <w:marLeft w:val="0"/>
          <w:marRight w:val="0"/>
          <w:marTop w:val="0"/>
          <w:marBottom w:val="0"/>
          <w:divBdr>
            <w:top w:val="none" w:sz="0" w:space="0" w:color="auto"/>
            <w:left w:val="none" w:sz="0" w:space="0" w:color="auto"/>
            <w:bottom w:val="none" w:sz="0" w:space="0" w:color="auto"/>
            <w:right w:val="none" w:sz="0" w:space="0" w:color="auto"/>
          </w:divBdr>
        </w:div>
        <w:div w:id="880091001">
          <w:marLeft w:val="0"/>
          <w:marRight w:val="0"/>
          <w:marTop w:val="0"/>
          <w:marBottom w:val="0"/>
          <w:divBdr>
            <w:top w:val="none" w:sz="0" w:space="0" w:color="auto"/>
            <w:left w:val="none" w:sz="0" w:space="0" w:color="auto"/>
            <w:bottom w:val="none" w:sz="0" w:space="0" w:color="auto"/>
            <w:right w:val="none" w:sz="0" w:space="0" w:color="auto"/>
          </w:divBdr>
        </w:div>
        <w:div w:id="896628378">
          <w:marLeft w:val="0"/>
          <w:marRight w:val="0"/>
          <w:marTop w:val="0"/>
          <w:marBottom w:val="0"/>
          <w:divBdr>
            <w:top w:val="none" w:sz="0" w:space="0" w:color="auto"/>
            <w:left w:val="none" w:sz="0" w:space="0" w:color="auto"/>
            <w:bottom w:val="none" w:sz="0" w:space="0" w:color="auto"/>
            <w:right w:val="none" w:sz="0" w:space="0" w:color="auto"/>
          </w:divBdr>
        </w:div>
        <w:div w:id="910426897">
          <w:marLeft w:val="0"/>
          <w:marRight w:val="0"/>
          <w:marTop w:val="0"/>
          <w:marBottom w:val="0"/>
          <w:divBdr>
            <w:top w:val="none" w:sz="0" w:space="0" w:color="auto"/>
            <w:left w:val="none" w:sz="0" w:space="0" w:color="auto"/>
            <w:bottom w:val="none" w:sz="0" w:space="0" w:color="auto"/>
            <w:right w:val="none" w:sz="0" w:space="0" w:color="auto"/>
          </w:divBdr>
        </w:div>
        <w:div w:id="951517569">
          <w:marLeft w:val="0"/>
          <w:marRight w:val="0"/>
          <w:marTop w:val="0"/>
          <w:marBottom w:val="0"/>
          <w:divBdr>
            <w:top w:val="none" w:sz="0" w:space="0" w:color="auto"/>
            <w:left w:val="none" w:sz="0" w:space="0" w:color="auto"/>
            <w:bottom w:val="none" w:sz="0" w:space="0" w:color="auto"/>
            <w:right w:val="none" w:sz="0" w:space="0" w:color="auto"/>
          </w:divBdr>
        </w:div>
        <w:div w:id="1008992789">
          <w:marLeft w:val="0"/>
          <w:marRight w:val="0"/>
          <w:marTop w:val="0"/>
          <w:marBottom w:val="0"/>
          <w:divBdr>
            <w:top w:val="none" w:sz="0" w:space="0" w:color="auto"/>
            <w:left w:val="none" w:sz="0" w:space="0" w:color="auto"/>
            <w:bottom w:val="none" w:sz="0" w:space="0" w:color="auto"/>
            <w:right w:val="none" w:sz="0" w:space="0" w:color="auto"/>
          </w:divBdr>
        </w:div>
        <w:div w:id="1045911357">
          <w:marLeft w:val="0"/>
          <w:marRight w:val="0"/>
          <w:marTop w:val="0"/>
          <w:marBottom w:val="0"/>
          <w:divBdr>
            <w:top w:val="none" w:sz="0" w:space="0" w:color="auto"/>
            <w:left w:val="none" w:sz="0" w:space="0" w:color="auto"/>
            <w:bottom w:val="none" w:sz="0" w:space="0" w:color="auto"/>
            <w:right w:val="none" w:sz="0" w:space="0" w:color="auto"/>
          </w:divBdr>
        </w:div>
        <w:div w:id="1062798962">
          <w:marLeft w:val="0"/>
          <w:marRight w:val="0"/>
          <w:marTop w:val="0"/>
          <w:marBottom w:val="0"/>
          <w:divBdr>
            <w:top w:val="none" w:sz="0" w:space="0" w:color="auto"/>
            <w:left w:val="none" w:sz="0" w:space="0" w:color="auto"/>
            <w:bottom w:val="none" w:sz="0" w:space="0" w:color="auto"/>
            <w:right w:val="none" w:sz="0" w:space="0" w:color="auto"/>
          </w:divBdr>
        </w:div>
        <w:div w:id="1116830120">
          <w:marLeft w:val="0"/>
          <w:marRight w:val="0"/>
          <w:marTop w:val="0"/>
          <w:marBottom w:val="0"/>
          <w:divBdr>
            <w:top w:val="none" w:sz="0" w:space="0" w:color="auto"/>
            <w:left w:val="none" w:sz="0" w:space="0" w:color="auto"/>
            <w:bottom w:val="none" w:sz="0" w:space="0" w:color="auto"/>
            <w:right w:val="none" w:sz="0" w:space="0" w:color="auto"/>
          </w:divBdr>
        </w:div>
        <w:div w:id="1118598518">
          <w:marLeft w:val="0"/>
          <w:marRight w:val="0"/>
          <w:marTop w:val="0"/>
          <w:marBottom w:val="0"/>
          <w:divBdr>
            <w:top w:val="none" w:sz="0" w:space="0" w:color="auto"/>
            <w:left w:val="none" w:sz="0" w:space="0" w:color="auto"/>
            <w:bottom w:val="none" w:sz="0" w:space="0" w:color="auto"/>
            <w:right w:val="none" w:sz="0" w:space="0" w:color="auto"/>
          </w:divBdr>
        </w:div>
        <w:div w:id="1147169595">
          <w:marLeft w:val="0"/>
          <w:marRight w:val="0"/>
          <w:marTop w:val="0"/>
          <w:marBottom w:val="0"/>
          <w:divBdr>
            <w:top w:val="none" w:sz="0" w:space="0" w:color="auto"/>
            <w:left w:val="none" w:sz="0" w:space="0" w:color="auto"/>
            <w:bottom w:val="none" w:sz="0" w:space="0" w:color="auto"/>
            <w:right w:val="none" w:sz="0" w:space="0" w:color="auto"/>
          </w:divBdr>
        </w:div>
        <w:div w:id="1212233396">
          <w:marLeft w:val="0"/>
          <w:marRight w:val="0"/>
          <w:marTop w:val="0"/>
          <w:marBottom w:val="0"/>
          <w:divBdr>
            <w:top w:val="none" w:sz="0" w:space="0" w:color="auto"/>
            <w:left w:val="none" w:sz="0" w:space="0" w:color="auto"/>
            <w:bottom w:val="none" w:sz="0" w:space="0" w:color="auto"/>
            <w:right w:val="none" w:sz="0" w:space="0" w:color="auto"/>
          </w:divBdr>
        </w:div>
        <w:div w:id="1240754230">
          <w:marLeft w:val="0"/>
          <w:marRight w:val="0"/>
          <w:marTop w:val="0"/>
          <w:marBottom w:val="0"/>
          <w:divBdr>
            <w:top w:val="none" w:sz="0" w:space="0" w:color="auto"/>
            <w:left w:val="none" w:sz="0" w:space="0" w:color="auto"/>
            <w:bottom w:val="none" w:sz="0" w:space="0" w:color="auto"/>
            <w:right w:val="none" w:sz="0" w:space="0" w:color="auto"/>
          </w:divBdr>
        </w:div>
        <w:div w:id="1254826659">
          <w:marLeft w:val="0"/>
          <w:marRight w:val="0"/>
          <w:marTop w:val="0"/>
          <w:marBottom w:val="0"/>
          <w:divBdr>
            <w:top w:val="none" w:sz="0" w:space="0" w:color="auto"/>
            <w:left w:val="none" w:sz="0" w:space="0" w:color="auto"/>
            <w:bottom w:val="none" w:sz="0" w:space="0" w:color="auto"/>
            <w:right w:val="none" w:sz="0" w:space="0" w:color="auto"/>
          </w:divBdr>
        </w:div>
        <w:div w:id="1255165434">
          <w:marLeft w:val="0"/>
          <w:marRight w:val="0"/>
          <w:marTop w:val="0"/>
          <w:marBottom w:val="0"/>
          <w:divBdr>
            <w:top w:val="none" w:sz="0" w:space="0" w:color="auto"/>
            <w:left w:val="none" w:sz="0" w:space="0" w:color="auto"/>
            <w:bottom w:val="none" w:sz="0" w:space="0" w:color="auto"/>
            <w:right w:val="none" w:sz="0" w:space="0" w:color="auto"/>
          </w:divBdr>
        </w:div>
        <w:div w:id="1279027197">
          <w:marLeft w:val="0"/>
          <w:marRight w:val="0"/>
          <w:marTop w:val="0"/>
          <w:marBottom w:val="0"/>
          <w:divBdr>
            <w:top w:val="none" w:sz="0" w:space="0" w:color="auto"/>
            <w:left w:val="none" w:sz="0" w:space="0" w:color="auto"/>
            <w:bottom w:val="none" w:sz="0" w:space="0" w:color="auto"/>
            <w:right w:val="none" w:sz="0" w:space="0" w:color="auto"/>
          </w:divBdr>
        </w:div>
        <w:div w:id="1301885650">
          <w:marLeft w:val="0"/>
          <w:marRight w:val="0"/>
          <w:marTop w:val="0"/>
          <w:marBottom w:val="0"/>
          <w:divBdr>
            <w:top w:val="none" w:sz="0" w:space="0" w:color="auto"/>
            <w:left w:val="none" w:sz="0" w:space="0" w:color="auto"/>
            <w:bottom w:val="none" w:sz="0" w:space="0" w:color="auto"/>
            <w:right w:val="none" w:sz="0" w:space="0" w:color="auto"/>
          </w:divBdr>
        </w:div>
        <w:div w:id="1383674891">
          <w:marLeft w:val="0"/>
          <w:marRight w:val="0"/>
          <w:marTop w:val="0"/>
          <w:marBottom w:val="0"/>
          <w:divBdr>
            <w:top w:val="none" w:sz="0" w:space="0" w:color="auto"/>
            <w:left w:val="none" w:sz="0" w:space="0" w:color="auto"/>
            <w:bottom w:val="none" w:sz="0" w:space="0" w:color="auto"/>
            <w:right w:val="none" w:sz="0" w:space="0" w:color="auto"/>
          </w:divBdr>
        </w:div>
        <w:div w:id="1390109609">
          <w:marLeft w:val="0"/>
          <w:marRight w:val="0"/>
          <w:marTop w:val="0"/>
          <w:marBottom w:val="0"/>
          <w:divBdr>
            <w:top w:val="none" w:sz="0" w:space="0" w:color="auto"/>
            <w:left w:val="none" w:sz="0" w:space="0" w:color="auto"/>
            <w:bottom w:val="none" w:sz="0" w:space="0" w:color="auto"/>
            <w:right w:val="none" w:sz="0" w:space="0" w:color="auto"/>
          </w:divBdr>
        </w:div>
        <w:div w:id="1460681883">
          <w:marLeft w:val="0"/>
          <w:marRight w:val="0"/>
          <w:marTop w:val="0"/>
          <w:marBottom w:val="0"/>
          <w:divBdr>
            <w:top w:val="none" w:sz="0" w:space="0" w:color="auto"/>
            <w:left w:val="none" w:sz="0" w:space="0" w:color="auto"/>
            <w:bottom w:val="none" w:sz="0" w:space="0" w:color="auto"/>
            <w:right w:val="none" w:sz="0" w:space="0" w:color="auto"/>
          </w:divBdr>
        </w:div>
        <w:div w:id="1496917223">
          <w:marLeft w:val="0"/>
          <w:marRight w:val="0"/>
          <w:marTop w:val="0"/>
          <w:marBottom w:val="0"/>
          <w:divBdr>
            <w:top w:val="none" w:sz="0" w:space="0" w:color="auto"/>
            <w:left w:val="none" w:sz="0" w:space="0" w:color="auto"/>
            <w:bottom w:val="none" w:sz="0" w:space="0" w:color="auto"/>
            <w:right w:val="none" w:sz="0" w:space="0" w:color="auto"/>
          </w:divBdr>
        </w:div>
        <w:div w:id="1511292450">
          <w:marLeft w:val="0"/>
          <w:marRight w:val="0"/>
          <w:marTop w:val="0"/>
          <w:marBottom w:val="0"/>
          <w:divBdr>
            <w:top w:val="none" w:sz="0" w:space="0" w:color="auto"/>
            <w:left w:val="none" w:sz="0" w:space="0" w:color="auto"/>
            <w:bottom w:val="none" w:sz="0" w:space="0" w:color="auto"/>
            <w:right w:val="none" w:sz="0" w:space="0" w:color="auto"/>
          </w:divBdr>
        </w:div>
        <w:div w:id="1542858646">
          <w:marLeft w:val="0"/>
          <w:marRight w:val="0"/>
          <w:marTop w:val="0"/>
          <w:marBottom w:val="0"/>
          <w:divBdr>
            <w:top w:val="none" w:sz="0" w:space="0" w:color="auto"/>
            <w:left w:val="none" w:sz="0" w:space="0" w:color="auto"/>
            <w:bottom w:val="none" w:sz="0" w:space="0" w:color="auto"/>
            <w:right w:val="none" w:sz="0" w:space="0" w:color="auto"/>
          </w:divBdr>
        </w:div>
        <w:div w:id="1597209010">
          <w:marLeft w:val="0"/>
          <w:marRight w:val="0"/>
          <w:marTop w:val="0"/>
          <w:marBottom w:val="0"/>
          <w:divBdr>
            <w:top w:val="none" w:sz="0" w:space="0" w:color="auto"/>
            <w:left w:val="none" w:sz="0" w:space="0" w:color="auto"/>
            <w:bottom w:val="none" w:sz="0" w:space="0" w:color="auto"/>
            <w:right w:val="none" w:sz="0" w:space="0" w:color="auto"/>
          </w:divBdr>
        </w:div>
        <w:div w:id="1607156923">
          <w:marLeft w:val="0"/>
          <w:marRight w:val="0"/>
          <w:marTop w:val="0"/>
          <w:marBottom w:val="0"/>
          <w:divBdr>
            <w:top w:val="none" w:sz="0" w:space="0" w:color="auto"/>
            <w:left w:val="none" w:sz="0" w:space="0" w:color="auto"/>
            <w:bottom w:val="none" w:sz="0" w:space="0" w:color="auto"/>
            <w:right w:val="none" w:sz="0" w:space="0" w:color="auto"/>
          </w:divBdr>
        </w:div>
        <w:div w:id="1608654932">
          <w:marLeft w:val="0"/>
          <w:marRight w:val="0"/>
          <w:marTop w:val="0"/>
          <w:marBottom w:val="0"/>
          <w:divBdr>
            <w:top w:val="none" w:sz="0" w:space="0" w:color="auto"/>
            <w:left w:val="none" w:sz="0" w:space="0" w:color="auto"/>
            <w:bottom w:val="none" w:sz="0" w:space="0" w:color="auto"/>
            <w:right w:val="none" w:sz="0" w:space="0" w:color="auto"/>
          </w:divBdr>
        </w:div>
        <w:div w:id="1613317476">
          <w:marLeft w:val="0"/>
          <w:marRight w:val="0"/>
          <w:marTop w:val="0"/>
          <w:marBottom w:val="0"/>
          <w:divBdr>
            <w:top w:val="none" w:sz="0" w:space="0" w:color="auto"/>
            <w:left w:val="none" w:sz="0" w:space="0" w:color="auto"/>
            <w:bottom w:val="none" w:sz="0" w:space="0" w:color="auto"/>
            <w:right w:val="none" w:sz="0" w:space="0" w:color="auto"/>
          </w:divBdr>
        </w:div>
        <w:div w:id="1632518238">
          <w:marLeft w:val="0"/>
          <w:marRight w:val="0"/>
          <w:marTop w:val="0"/>
          <w:marBottom w:val="0"/>
          <w:divBdr>
            <w:top w:val="none" w:sz="0" w:space="0" w:color="auto"/>
            <w:left w:val="none" w:sz="0" w:space="0" w:color="auto"/>
            <w:bottom w:val="none" w:sz="0" w:space="0" w:color="auto"/>
            <w:right w:val="none" w:sz="0" w:space="0" w:color="auto"/>
          </w:divBdr>
        </w:div>
        <w:div w:id="1676296703">
          <w:marLeft w:val="0"/>
          <w:marRight w:val="0"/>
          <w:marTop w:val="0"/>
          <w:marBottom w:val="0"/>
          <w:divBdr>
            <w:top w:val="none" w:sz="0" w:space="0" w:color="auto"/>
            <w:left w:val="none" w:sz="0" w:space="0" w:color="auto"/>
            <w:bottom w:val="none" w:sz="0" w:space="0" w:color="auto"/>
            <w:right w:val="none" w:sz="0" w:space="0" w:color="auto"/>
          </w:divBdr>
        </w:div>
        <w:div w:id="1695421290">
          <w:marLeft w:val="0"/>
          <w:marRight w:val="0"/>
          <w:marTop w:val="0"/>
          <w:marBottom w:val="0"/>
          <w:divBdr>
            <w:top w:val="none" w:sz="0" w:space="0" w:color="auto"/>
            <w:left w:val="none" w:sz="0" w:space="0" w:color="auto"/>
            <w:bottom w:val="none" w:sz="0" w:space="0" w:color="auto"/>
            <w:right w:val="none" w:sz="0" w:space="0" w:color="auto"/>
          </w:divBdr>
        </w:div>
        <w:div w:id="1703701711">
          <w:marLeft w:val="0"/>
          <w:marRight w:val="0"/>
          <w:marTop w:val="0"/>
          <w:marBottom w:val="0"/>
          <w:divBdr>
            <w:top w:val="none" w:sz="0" w:space="0" w:color="auto"/>
            <w:left w:val="none" w:sz="0" w:space="0" w:color="auto"/>
            <w:bottom w:val="none" w:sz="0" w:space="0" w:color="auto"/>
            <w:right w:val="none" w:sz="0" w:space="0" w:color="auto"/>
          </w:divBdr>
        </w:div>
        <w:div w:id="1729527112">
          <w:marLeft w:val="0"/>
          <w:marRight w:val="0"/>
          <w:marTop w:val="0"/>
          <w:marBottom w:val="0"/>
          <w:divBdr>
            <w:top w:val="none" w:sz="0" w:space="0" w:color="auto"/>
            <w:left w:val="none" w:sz="0" w:space="0" w:color="auto"/>
            <w:bottom w:val="none" w:sz="0" w:space="0" w:color="auto"/>
            <w:right w:val="none" w:sz="0" w:space="0" w:color="auto"/>
          </w:divBdr>
        </w:div>
        <w:div w:id="1742368711">
          <w:marLeft w:val="0"/>
          <w:marRight w:val="0"/>
          <w:marTop w:val="0"/>
          <w:marBottom w:val="0"/>
          <w:divBdr>
            <w:top w:val="none" w:sz="0" w:space="0" w:color="auto"/>
            <w:left w:val="none" w:sz="0" w:space="0" w:color="auto"/>
            <w:bottom w:val="none" w:sz="0" w:space="0" w:color="auto"/>
            <w:right w:val="none" w:sz="0" w:space="0" w:color="auto"/>
          </w:divBdr>
        </w:div>
        <w:div w:id="1768111410">
          <w:marLeft w:val="0"/>
          <w:marRight w:val="0"/>
          <w:marTop w:val="0"/>
          <w:marBottom w:val="0"/>
          <w:divBdr>
            <w:top w:val="none" w:sz="0" w:space="0" w:color="auto"/>
            <w:left w:val="none" w:sz="0" w:space="0" w:color="auto"/>
            <w:bottom w:val="none" w:sz="0" w:space="0" w:color="auto"/>
            <w:right w:val="none" w:sz="0" w:space="0" w:color="auto"/>
          </w:divBdr>
        </w:div>
        <w:div w:id="1781753355">
          <w:marLeft w:val="0"/>
          <w:marRight w:val="0"/>
          <w:marTop w:val="0"/>
          <w:marBottom w:val="0"/>
          <w:divBdr>
            <w:top w:val="none" w:sz="0" w:space="0" w:color="auto"/>
            <w:left w:val="none" w:sz="0" w:space="0" w:color="auto"/>
            <w:bottom w:val="none" w:sz="0" w:space="0" w:color="auto"/>
            <w:right w:val="none" w:sz="0" w:space="0" w:color="auto"/>
          </w:divBdr>
        </w:div>
        <w:div w:id="1801723145">
          <w:marLeft w:val="0"/>
          <w:marRight w:val="0"/>
          <w:marTop w:val="0"/>
          <w:marBottom w:val="0"/>
          <w:divBdr>
            <w:top w:val="none" w:sz="0" w:space="0" w:color="auto"/>
            <w:left w:val="none" w:sz="0" w:space="0" w:color="auto"/>
            <w:bottom w:val="none" w:sz="0" w:space="0" w:color="auto"/>
            <w:right w:val="none" w:sz="0" w:space="0" w:color="auto"/>
          </w:divBdr>
        </w:div>
        <w:div w:id="1845971081">
          <w:marLeft w:val="0"/>
          <w:marRight w:val="0"/>
          <w:marTop w:val="0"/>
          <w:marBottom w:val="0"/>
          <w:divBdr>
            <w:top w:val="none" w:sz="0" w:space="0" w:color="auto"/>
            <w:left w:val="none" w:sz="0" w:space="0" w:color="auto"/>
            <w:bottom w:val="none" w:sz="0" w:space="0" w:color="auto"/>
            <w:right w:val="none" w:sz="0" w:space="0" w:color="auto"/>
          </w:divBdr>
        </w:div>
        <w:div w:id="1879734220">
          <w:marLeft w:val="0"/>
          <w:marRight w:val="0"/>
          <w:marTop w:val="0"/>
          <w:marBottom w:val="0"/>
          <w:divBdr>
            <w:top w:val="none" w:sz="0" w:space="0" w:color="auto"/>
            <w:left w:val="none" w:sz="0" w:space="0" w:color="auto"/>
            <w:bottom w:val="none" w:sz="0" w:space="0" w:color="auto"/>
            <w:right w:val="none" w:sz="0" w:space="0" w:color="auto"/>
          </w:divBdr>
        </w:div>
        <w:div w:id="1895696990">
          <w:marLeft w:val="0"/>
          <w:marRight w:val="0"/>
          <w:marTop w:val="0"/>
          <w:marBottom w:val="0"/>
          <w:divBdr>
            <w:top w:val="none" w:sz="0" w:space="0" w:color="auto"/>
            <w:left w:val="none" w:sz="0" w:space="0" w:color="auto"/>
            <w:bottom w:val="none" w:sz="0" w:space="0" w:color="auto"/>
            <w:right w:val="none" w:sz="0" w:space="0" w:color="auto"/>
          </w:divBdr>
        </w:div>
        <w:div w:id="1917782394">
          <w:marLeft w:val="0"/>
          <w:marRight w:val="0"/>
          <w:marTop w:val="0"/>
          <w:marBottom w:val="0"/>
          <w:divBdr>
            <w:top w:val="none" w:sz="0" w:space="0" w:color="auto"/>
            <w:left w:val="none" w:sz="0" w:space="0" w:color="auto"/>
            <w:bottom w:val="none" w:sz="0" w:space="0" w:color="auto"/>
            <w:right w:val="none" w:sz="0" w:space="0" w:color="auto"/>
          </w:divBdr>
        </w:div>
        <w:div w:id="1951887488">
          <w:marLeft w:val="0"/>
          <w:marRight w:val="0"/>
          <w:marTop w:val="0"/>
          <w:marBottom w:val="0"/>
          <w:divBdr>
            <w:top w:val="none" w:sz="0" w:space="0" w:color="auto"/>
            <w:left w:val="none" w:sz="0" w:space="0" w:color="auto"/>
            <w:bottom w:val="none" w:sz="0" w:space="0" w:color="auto"/>
            <w:right w:val="none" w:sz="0" w:space="0" w:color="auto"/>
          </w:divBdr>
        </w:div>
        <w:div w:id="1994484879">
          <w:marLeft w:val="0"/>
          <w:marRight w:val="0"/>
          <w:marTop w:val="0"/>
          <w:marBottom w:val="0"/>
          <w:divBdr>
            <w:top w:val="none" w:sz="0" w:space="0" w:color="auto"/>
            <w:left w:val="none" w:sz="0" w:space="0" w:color="auto"/>
            <w:bottom w:val="none" w:sz="0" w:space="0" w:color="auto"/>
            <w:right w:val="none" w:sz="0" w:space="0" w:color="auto"/>
          </w:divBdr>
        </w:div>
        <w:div w:id="1994989741">
          <w:marLeft w:val="0"/>
          <w:marRight w:val="0"/>
          <w:marTop w:val="0"/>
          <w:marBottom w:val="0"/>
          <w:divBdr>
            <w:top w:val="none" w:sz="0" w:space="0" w:color="auto"/>
            <w:left w:val="none" w:sz="0" w:space="0" w:color="auto"/>
            <w:bottom w:val="none" w:sz="0" w:space="0" w:color="auto"/>
            <w:right w:val="none" w:sz="0" w:space="0" w:color="auto"/>
          </w:divBdr>
        </w:div>
        <w:div w:id="2049908094">
          <w:marLeft w:val="0"/>
          <w:marRight w:val="0"/>
          <w:marTop w:val="0"/>
          <w:marBottom w:val="0"/>
          <w:divBdr>
            <w:top w:val="none" w:sz="0" w:space="0" w:color="auto"/>
            <w:left w:val="none" w:sz="0" w:space="0" w:color="auto"/>
            <w:bottom w:val="none" w:sz="0" w:space="0" w:color="auto"/>
            <w:right w:val="none" w:sz="0" w:space="0" w:color="auto"/>
          </w:divBdr>
        </w:div>
        <w:div w:id="2054965307">
          <w:marLeft w:val="0"/>
          <w:marRight w:val="0"/>
          <w:marTop w:val="0"/>
          <w:marBottom w:val="0"/>
          <w:divBdr>
            <w:top w:val="none" w:sz="0" w:space="0" w:color="auto"/>
            <w:left w:val="none" w:sz="0" w:space="0" w:color="auto"/>
            <w:bottom w:val="none" w:sz="0" w:space="0" w:color="auto"/>
            <w:right w:val="none" w:sz="0" w:space="0" w:color="auto"/>
          </w:divBdr>
        </w:div>
        <w:div w:id="2090887431">
          <w:marLeft w:val="0"/>
          <w:marRight w:val="0"/>
          <w:marTop w:val="0"/>
          <w:marBottom w:val="0"/>
          <w:divBdr>
            <w:top w:val="none" w:sz="0" w:space="0" w:color="auto"/>
            <w:left w:val="none" w:sz="0" w:space="0" w:color="auto"/>
            <w:bottom w:val="none" w:sz="0" w:space="0" w:color="auto"/>
            <w:right w:val="none" w:sz="0" w:space="0" w:color="auto"/>
          </w:divBdr>
        </w:div>
        <w:div w:id="2103140447">
          <w:marLeft w:val="0"/>
          <w:marRight w:val="0"/>
          <w:marTop w:val="0"/>
          <w:marBottom w:val="0"/>
          <w:divBdr>
            <w:top w:val="none" w:sz="0" w:space="0" w:color="auto"/>
            <w:left w:val="none" w:sz="0" w:space="0" w:color="auto"/>
            <w:bottom w:val="none" w:sz="0" w:space="0" w:color="auto"/>
            <w:right w:val="none" w:sz="0" w:space="0" w:color="auto"/>
          </w:divBdr>
        </w:div>
        <w:div w:id="2119909703">
          <w:marLeft w:val="0"/>
          <w:marRight w:val="0"/>
          <w:marTop w:val="0"/>
          <w:marBottom w:val="0"/>
          <w:divBdr>
            <w:top w:val="none" w:sz="0" w:space="0" w:color="auto"/>
            <w:left w:val="none" w:sz="0" w:space="0" w:color="auto"/>
            <w:bottom w:val="none" w:sz="0" w:space="0" w:color="auto"/>
            <w:right w:val="none" w:sz="0" w:space="0" w:color="auto"/>
          </w:divBdr>
        </w:div>
      </w:divsChild>
    </w:div>
    <w:div w:id="851143657">
      <w:bodyDiv w:val="1"/>
      <w:marLeft w:val="0"/>
      <w:marRight w:val="0"/>
      <w:marTop w:val="0"/>
      <w:marBottom w:val="0"/>
      <w:divBdr>
        <w:top w:val="none" w:sz="0" w:space="0" w:color="auto"/>
        <w:left w:val="none" w:sz="0" w:space="0" w:color="auto"/>
        <w:bottom w:val="none" w:sz="0" w:space="0" w:color="auto"/>
        <w:right w:val="none" w:sz="0" w:space="0" w:color="auto"/>
      </w:divBdr>
    </w:div>
    <w:div w:id="851530705">
      <w:bodyDiv w:val="1"/>
      <w:marLeft w:val="0"/>
      <w:marRight w:val="0"/>
      <w:marTop w:val="0"/>
      <w:marBottom w:val="0"/>
      <w:divBdr>
        <w:top w:val="none" w:sz="0" w:space="0" w:color="auto"/>
        <w:left w:val="none" w:sz="0" w:space="0" w:color="auto"/>
        <w:bottom w:val="none" w:sz="0" w:space="0" w:color="auto"/>
        <w:right w:val="none" w:sz="0" w:space="0" w:color="auto"/>
      </w:divBdr>
    </w:div>
    <w:div w:id="851650984">
      <w:bodyDiv w:val="1"/>
      <w:marLeft w:val="0"/>
      <w:marRight w:val="0"/>
      <w:marTop w:val="0"/>
      <w:marBottom w:val="0"/>
      <w:divBdr>
        <w:top w:val="none" w:sz="0" w:space="0" w:color="auto"/>
        <w:left w:val="none" w:sz="0" w:space="0" w:color="auto"/>
        <w:bottom w:val="none" w:sz="0" w:space="0" w:color="auto"/>
        <w:right w:val="none" w:sz="0" w:space="0" w:color="auto"/>
      </w:divBdr>
    </w:div>
    <w:div w:id="851988214">
      <w:bodyDiv w:val="1"/>
      <w:marLeft w:val="0"/>
      <w:marRight w:val="0"/>
      <w:marTop w:val="0"/>
      <w:marBottom w:val="0"/>
      <w:divBdr>
        <w:top w:val="none" w:sz="0" w:space="0" w:color="auto"/>
        <w:left w:val="none" w:sz="0" w:space="0" w:color="auto"/>
        <w:bottom w:val="none" w:sz="0" w:space="0" w:color="auto"/>
        <w:right w:val="none" w:sz="0" w:space="0" w:color="auto"/>
      </w:divBdr>
    </w:div>
    <w:div w:id="852065464">
      <w:bodyDiv w:val="1"/>
      <w:marLeft w:val="0"/>
      <w:marRight w:val="0"/>
      <w:marTop w:val="0"/>
      <w:marBottom w:val="0"/>
      <w:divBdr>
        <w:top w:val="none" w:sz="0" w:space="0" w:color="auto"/>
        <w:left w:val="none" w:sz="0" w:space="0" w:color="auto"/>
        <w:bottom w:val="none" w:sz="0" w:space="0" w:color="auto"/>
        <w:right w:val="none" w:sz="0" w:space="0" w:color="auto"/>
      </w:divBdr>
    </w:div>
    <w:div w:id="852306989">
      <w:bodyDiv w:val="1"/>
      <w:marLeft w:val="0"/>
      <w:marRight w:val="0"/>
      <w:marTop w:val="0"/>
      <w:marBottom w:val="0"/>
      <w:divBdr>
        <w:top w:val="none" w:sz="0" w:space="0" w:color="auto"/>
        <w:left w:val="none" w:sz="0" w:space="0" w:color="auto"/>
        <w:bottom w:val="none" w:sz="0" w:space="0" w:color="auto"/>
        <w:right w:val="none" w:sz="0" w:space="0" w:color="auto"/>
      </w:divBdr>
    </w:div>
    <w:div w:id="852380982">
      <w:bodyDiv w:val="1"/>
      <w:marLeft w:val="0"/>
      <w:marRight w:val="0"/>
      <w:marTop w:val="0"/>
      <w:marBottom w:val="0"/>
      <w:divBdr>
        <w:top w:val="none" w:sz="0" w:space="0" w:color="auto"/>
        <w:left w:val="none" w:sz="0" w:space="0" w:color="auto"/>
        <w:bottom w:val="none" w:sz="0" w:space="0" w:color="auto"/>
        <w:right w:val="none" w:sz="0" w:space="0" w:color="auto"/>
      </w:divBdr>
    </w:div>
    <w:div w:id="852453883">
      <w:bodyDiv w:val="1"/>
      <w:marLeft w:val="0"/>
      <w:marRight w:val="0"/>
      <w:marTop w:val="0"/>
      <w:marBottom w:val="0"/>
      <w:divBdr>
        <w:top w:val="none" w:sz="0" w:space="0" w:color="auto"/>
        <w:left w:val="none" w:sz="0" w:space="0" w:color="auto"/>
        <w:bottom w:val="none" w:sz="0" w:space="0" w:color="auto"/>
        <w:right w:val="none" w:sz="0" w:space="0" w:color="auto"/>
      </w:divBdr>
    </w:div>
    <w:div w:id="852571346">
      <w:bodyDiv w:val="1"/>
      <w:marLeft w:val="0"/>
      <w:marRight w:val="0"/>
      <w:marTop w:val="0"/>
      <w:marBottom w:val="0"/>
      <w:divBdr>
        <w:top w:val="none" w:sz="0" w:space="0" w:color="auto"/>
        <w:left w:val="none" w:sz="0" w:space="0" w:color="auto"/>
        <w:bottom w:val="none" w:sz="0" w:space="0" w:color="auto"/>
        <w:right w:val="none" w:sz="0" w:space="0" w:color="auto"/>
      </w:divBdr>
    </w:div>
    <w:div w:id="852573768">
      <w:bodyDiv w:val="1"/>
      <w:marLeft w:val="0"/>
      <w:marRight w:val="0"/>
      <w:marTop w:val="0"/>
      <w:marBottom w:val="0"/>
      <w:divBdr>
        <w:top w:val="none" w:sz="0" w:space="0" w:color="auto"/>
        <w:left w:val="none" w:sz="0" w:space="0" w:color="auto"/>
        <w:bottom w:val="none" w:sz="0" w:space="0" w:color="auto"/>
        <w:right w:val="none" w:sz="0" w:space="0" w:color="auto"/>
      </w:divBdr>
    </w:div>
    <w:div w:id="852916844">
      <w:bodyDiv w:val="1"/>
      <w:marLeft w:val="0"/>
      <w:marRight w:val="0"/>
      <w:marTop w:val="0"/>
      <w:marBottom w:val="0"/>
      <w:divBdr>
        <w:top w:val="none" w:sz="0" w:space="0" w:color="auto"/>
        <w:left w:val="none" w:sz="0" w:space="0" w:color="auto"/>
        <w:bottom w:val="none" w:sz="0" w:space="0" w:color="auto"/>
        <w:right w:val="none" w:sz="0" w:space="0" w:color="auto"/>
      </w:divBdr>
    </w:div>
    <w:div w:id="853109952">
      <w:bodyDiv w:val="1"/>
      <w:marLeft w:val="0"/>
      <w:marRight w:val="0"/>
      <w:marTop w:val="0"/>
      <w:marBottom w:val="0"/>
      <w:divBdr>
        <w:top w:val="none" w:sz="0" w:space="0" w:color="auto"/>
        <w:left w:val="none" w:sz="0" w:space="0" w:color="auto"/>
        <w:bottom w:val="none" w:sz="0" w:space="0" w:color="auto"/>
        <w:right w:val="none" w:sz="0" w:space="0" w:color="auto"/>
      </w:divBdr>
    </w:div>
    <w:div w:id="853492359">
      <w:bodyDiv w:val="1"/>
      <w:marLeft w:val="0"/>
      <w:marRight w:val="0"/>
      <w:marTop w:val="0"/>
      <w:marBottom w:val="0"/>
      <w:divBdr>
        <w:top w:val="none" w:sz="0" w:space="0" w:color="auto"/>
        <w:left w:val="none" w:sz="0" w:space="0" w:color="auto"/>
        <w:bottom w:val="none" w:sz="0" w:space="0" w:color="auto"/>
        <w:right w:val="none" w:sz="0" w:space="0" w:color="auto"/>
      </w:divBdr>
    </w:div>
    <w:div w:id="853613564">
      <w:bodyDiv w:val="1"/>
      <w:marLeft w:val="0"/>
      <w:marRight w:val="0"/>
      <w:marTop w:val="0"/>
      <w:marBottom w:val="0"/>
      <w:divBdr>
        <w:top w:val="none" w:sz="0" w:space="0" w:color="auto"/>
        <w:left w:val="none" w:sz="0" w:space="0" w:color="auto"/>
        <w:bottom w:val="none" w:sz="0" w:space="0" w:color="auto"/>
        <w:right w:val="none" w:sz="0" w:space="0" w:color="auto"/>
      </w:divBdr>
    </w:div>
    <w:div w:id="854226068">
      <w:bodyDiv w:val="1"/>
      <w:marLeft w:val="0"/>
      <w:marRight w:val="0"/>
      <w:marTop w:val="0"/>
      <w:marBottom w:val="0"/>
      <w:divBdr>
        <w:top w:val="none" w:sz="0" w:space="0" w:color="auto"/>
        <w:left w:val="none" w:sz="0" w:space="0" w:color="auto"/>
        <w:bottom w:val="none" w:sz="0" w:space="0" w:color="auto"/>
        <w:right w:val="none" w:sz="0" w:space="0" w:color="auto"/>
      </w:divBdr>
    </w:div>
    <w:div w:id="854346096">
      <w:bodyDiv w:val="1"/>
      <w:marLeft w:val="0"/>
      <w:marRight w:val="0"/>
      <w:marTop w:val="0"/>
      <w:marBottom w:val="0"/>
      <w:divBdr>
        <w:top w:val="none" w:sz="0" w:space="0" w:color="auto"/>
        <w:left w:val="none" w:sz="0" w:space="0" w:color="auto"/>
        <w:bottom w:val="none" w:sz="0" w:space="0" w:color="auto"/>
        <w:right w:val="none" w:sz="0" w:space="0" w:color="auto"/>
      </w:divBdr>
    </w:div>
    <w:div w:id="854467069">
      <w:bodyDiv w:val="1"/>
      <w:marLeft w:val="0"/>
      <w:marRight w:val="0"/>
      <w:marTop w:val="0"/>
      <w:marBottom w:val="0"/>
      <w:divBdr>
        <w:top w:val="none" w:sz="0" w:space="0" w:color="auto"/>
        <w:left w:val="none" w:sz="0" w:space="0" w:color="auto"/>
        <w:bottom w:val="none" w:sz="0" w:space="0" w:color="auto"/>
        <w:right w:val="none" w:sz="0" w:space="0" w:color="auto"/>
      </w:divBdr>
    </w:div>
    <w:div w:id="854535960">
      <w:bodyDiv w:val="1"/>
      <w:marLeft w:val="0"/>
      <w:marRight w:val="0"/>
      <w:marTop w:val="0"/>
      <w:marBottom w:val="0"/>
      <w:divBdr>
        <w:top w:val="none" w:sz="0" w:space="0" w:color="auto"/>
        <w:left w:val="none" w:sz="0" w:space="0" w:color="auto"/>
        <w:bottom w:val="none" w:sz="0" w:space="0" w:color="auto"/>
        <w:right w:val="none" w:sz="0" w:space="0" w:color="auto"/>
      </w:divBdr>
    </w:div>
    <w:div w:id="854926655">
      <w:bodyDiv w:val="1"/>
      <w:marLeft w:val="0"/>
      <w:marRight w:val="0"/>
      <w:marTop w:val="0"/>
      <w:marBottom w:val="0"/>
      <w:divBdr>
        <w:top w:val="none" w:sz="0" w:space="0" w:color="auto"/>
        <w:left w:val="none" w:sz="0" w:space="0" w:color="auto"/>
        <w:bottom w:val="none" w:sz="0" w:space="0" w:color="auto"/>
        <w:right w:val="none" w:sz="0" w:space="0" w:color="auto"/>
      </w:divBdr>
    </w:div>
    <w:div w:id="855073140">
      <w:bodyDiv w:val="1"/>
      <w:marLeft w:val="0"/>
      <w:marRight w:val="0"/>
      <w:marTop w:val="0"/>
      <w:marBottom w:val="0"/>
      <w:divBdr>
        <w:top w:val="none" w:sz="0" w:space="0" w:color="auto"/>
        <w:left w:val="none" w:sz="0" w:space="0" w:color="auto"/>
        <w:bottom w:val="none" w:sz="0" w:space="0" w:color="auto"/>
        <w:right w:val="none" w:sz="0" w:space="0" w:color="auto"/>
      </w:divBdr>
    </w:div>
    <w:div w:id="855460362">
      <w:bodyDiv w:val="1"/>
      <w:marLeft w:val="0"/>
      <w:marRight w:val="0"/>
      <w:marTop w:val="0"/>
      <w:marBottom w:val="0"/>
      <w:divBdr>
        <w:top w:val="none" w:sz="0" w:space="0" w:color="auto"/>
        <w:left w:val="none" w:sz="0" w:space="0" w:color="auto"/>
        <w:bottom w:val="none" w:sz="0" w:space="0" w:color="auto"/>
        <w:right w:val="none" w:sz="0" w:space="0" w:color="auto"/>
      </w:divBdr>
    </w:div>
    <w:div w:id="855536990">
      <w:bodyDiv w:val="1"/>
      <w:marLeft w:val="0"/>
      <w:marRight w:val="0"/>
      <w:marTop w:val="0"/>
      <w:marBottom w:val="0"/>
      <w:divBdr>
        <w:top w:val="none" w:sz="0" w:space="0" w:color="auto"/>
        <w:left w:val="none" w:sz="0" w:space="0" w:color="auto"/>
        <w:bottom w:val="none" w:sz="0" w:space="0" w:color="auto"/>
        <w:right w:val="none" w:sz="0" w:space="0" w:color="auto"/>
      </w:divBdr>
    </w:div>
    <w:div w:id="855844711">
      <w:bodyDiv w:val="1"/>
      <w:marLeft w:val="0"/>
      <w:marRight w:val="0"/>
      <w:marTop w:val="0"/>
      <w:marBottom w:val="0"/>
      <w:divBdr>
        <w:top w:val="none" w:sz="0" w:space="0" w:color="auto"/>
        <w:left w:val="none" w:sz="0" w:space="0" w:color="auto"/>
        <w:bottom w:val="none" w:sz="0" w:space="0" w:color="auto"/>
        <w:right w:val="none" w:sz="0" w:space="0" w:color="auto"/>
      </w:divBdr>
    </w:div>
    <w:div w:id="855919994">
      <w:bodyDiv w:val="1"/>
      <w:marLeft w:val="0"/>
      <w:marRight w:val="0"/>
      <w:marTop w:val="0"/>
      <w:marBottom w:val="0"/>
      <w:divBdr>
        <w:top w:val="none" w:sz="0" w:space="0" w:color="auto"/>
        <w:left w:val="none" w:sz="0" w:space="0" w:color="auto"/>
        <w:bottom w:val="none" w:sz="0" w:space="0" w:color="auto"/>
        <w:right w:val="none" w:sz="0" w:space="0" w:color="auto"/>
      </w:divBdr>
    </w:div>
    <w:div w:id="856232797">
      <w:bodyDiv w:val="1"/>
      <w:marLeft w:val="0"/>
      <w:marRight w:val="0"/>
      <w:marTop w:val="0"/>
      <w:marBottom w:val="0"/>
      <w:divBdr>
        <w:top w:val="none" w:sz="0" w:space="0" w:color="auto"/>
        <w:left w:val="none" w:sz="0" w:space="0" w:color="auto"/>
        <w:bottom w:val="none" w:sz="0" w:space="0" w:color="auto"/>
        <w:right w:val="none" w:sz="0" w:space="0" w:color="auto"/>
      </w:divBdr>
    </w:div>
    <w:div w:id="856315064">
      <w:bodyDiv w:val="1"/>
      <w:marLeft w:val="0"/>
      <w:marRight w:val="0"/>
      <w:marTop w:val="0"/>
      <w:marBottom w:val="0"/>
      <w:divBdr>
        <w:top w:val="none" w:sz="0" w:space="0" w:color="auto"/>
        <w:left w:val="none" w:sz="0" w:space="0" w:color="auto"/>
        <w:bottom w:val="none" w:sz="0" w:space="0" w:color="auto"/>
        <w:right w:val="none" w:sz="0" w:space="0" w:color="auto"/>
      </w:divBdr>
    </w:div>
    <w:div w:id="856575357">
      <w:bodyDiv w:val="1"/>
      <w:marLeft w:val="0"/>
      <w:marRight w:val="0"/>
      <w:marTop w:val="0"/>
      <w:marBottom w:val="0"/>
      <w:divBdr>
        <w:top w:val="none" w:sz="0" w:space="0" w:color="auto"/>
        <w:left w:val="none" w:sz="0" w:space="0" w:color="auto"/>
        <w:bottom w:val="none" w:sz="0" w:space="0" w:color="auto"/>
        <w:right w:val="none" w:sz="0" w:space="0" w:color="auto"/>
      </w:divBdr>
    </w:div>
    <w:div w:id="856576346">
      <w:bodyDiv w:val="1"/>
      <w:marLeft w:val="0"/>
      <w:marRight w:val="0"/>
      <w:marTop w:val="0"/>
      <w:marBottom w:val="0"/>
      <w:divBdr>
        <w:top w:val="none" w:sz="0" w:space="0" w:color="auto"/>
        <w:left w:val="none" w:sz="0" w:space="0" w:color="auto"/>
        <w:bottom w:val="none" w:sz="0" w:space="0" w:color="auto"/>
        <w:right w:val="none" w:sz="0" w:space="0" w:color="auto"/>
      </w:divBdr>
    </w:div>
    <w:div w:id="856622327">
      <w:bodyDiv w:val="1"/>
      <w:marLeft w:val="0"/>
      <w:marRight w:val="0"/>
      <w:marTop w:val="0"/>
      <w:marBottom w:val="0"/>
      <w:divBdr>
        <w:top w:val="none" w:sz="0" w:space="0" w:color="auto"/>
        <w:left w:val="none" w:sz="0" w:space="0" w:color="auto"/>
        <w:bottom w:val="none" w:sz="0" w:space="0" w:color="auto"/>
        <w:right w:val="none" w:sz="0" w:space="0" w:color="auto"/>
      </w:divBdr>
    </w:div>
    <w:div w:id="856695358">
      <w:bodyDiv w:val="1"/>
      <w:marLeft w:val="0"/>
      <w:marRight w:val="0"/>
      <w:marTop w:val="0"/>
      <w:marBottom w:val="0"/>
      <w:divBdr>
        <w:top w:val="none" w:sz="0" w:space="0" w:color="auto"/>
        <w:left w:val="none" w:sz="0" w:space="0" w:color="auto"/>
        <w:bottom w:val="none" w:sz="0" w:space="0" w:color="auto"/>
        <w:right w:val="none" w:sz="0" w:space="0" w:color="auto"/>
      </w:divBdr>
    </w:div>
    <w:div w:id="856891637">
      <w:bodyDiv w:val="1"/>
      <w:marLeft w:val="0"/>
      <w:marRight w:val="0"/>
      <w:marTop w:val="0"/>
      <w:marBottom w:val="0"/>
      <w:divBdr>
        <w:top w:val="none" w:sz="0" w:space="0" w:color="auto"/>
        <w:left w:val="none" w:sz="0" w:space="0" w:color="auto"/>
        <w:bottom w:val="none" w:sz="0" w:space="0" w:color="auto"/>
        <w:right w:val="none" w:sz="0" w:space="0" w:color="auto"/>
      </w:divBdr>
    </w:div>
    <w:div w:id="857086176">
      <w:bodyDiv w:val="1"/>
      <w:marLeft w:val="0"/>
      <w:marRight w:val="0"/>
      <w:marTop w:val="0"/>
      <w:marBottom w:val="0"/>
      <w:divBdr>
        <w:top w:val="none" w:sz="0" w:space="0" w:color="auto"/>
        <w:left w:val="none" w:sz="0" w:space="0" w:color="auto"/>
        <w:bottom w:val="none" w:sz="0" w:space="0" w:color="auto"/>
        <w:right w:val="none" w:sz="0" w:space="0" w:color="auto"/>
      </w:divBdr>
    </w:div>
    <w:div w:id="857305734">
      <w:bodyDiv w:val="1"/>
      <w:marLeft w:val="0"/>
      <w:marRight w:val="0"/>
      <w:marTop w:val="0"/>
      <w:marBottom w:val="0"/>
      <w:divBdr>
        <w:top w:val="none" w:sz="0" w:space="0" w:color="auto"/>
        <w:left w:val="none" w:sz="0" w:space="0" w:color="auto"/>
        <w:bottom w:val="none" w:sz="0" w:space="0" w:color="auto"/>
        <w:right w:val="none" w:sz="0" w:space="0" w:color="auto"/>
      </w:divBdr>
    </w:div>
    <w:div w:id="857542441">
      <w:bodyDiv w:val="1"/>
      <w:marLeft w:val="0"/>
      <w:marRight w:val="0"/>
      <w:marTop w:val="0"/>
      <w:marBottom w:val="0"/>
      <w:divBdr>
        <w:top w:val="none" w:sz="0" w:space="0" w:color="auto"/>
        <w:left w:val="none" w:sz="0" w:space="0" w:color="auto"/>
        <w:bottom w:val="none" w:sz="0" w:space="0" w:color="auto"/>
        <w:right w:val="none" w:sz="0" w:space="0" w:color="auto"/>
      </w:divBdr>
    </w:div>
    <w:div w:id="857543414">
      <w:bodyDiv w:val="1"/>
      <w:marLeft w:val="0"/>
      <w:marRight w:val="0"/>
      <w:marTop w:val="0"/>
      <w:marBottom w:val="0"/>
      <w:divBdr>
        <w:top w:val="none" w:sz="0" w:space="0" w:color="auto"/>
        <w:left w:val="none" w:sz="0" w:space="0" w:color="auto"/>
        <w:bottom w:val="none" w:sz="0" w:space="0" w:color="auto"/>
        <w:right w:val="none" w:sz="0" w:space="0" w:color="auto"/>
      </w:divBdr>
    </w:div>
    <w:div w:id="857624437">
      <w:bodyDiv w:val="1"/>
      <w:marLeft w:val="0"/>
      <w:marRight w:val="0"/>
      <w:marTop w:val="0"/>
      <w:marBottom w:val="0"/>
      <w:divBdr>
        <w:top w:val="none" w:sz="0" w:space="0" w:color="auto"/>
        <w:left w:val="none" w:sz="0" w:space="0" w:color="auto"/>
        <w:bottom w:val="none" w:sz="0" w:space="0" w:color="auto"/>
        <w:right w:val="none" w:sz="0" w:space="0" w:color="auto"/>
      </w:divBdr>
    </w:div>
    <w:div w:id="858279120">
      <w:bodyDiv w:val="1"/>
      <w:marLeft w:val="0"/>
      <w:marRight w:val="0"/>
      <w:marTop w:val="0"/>
      <w:marBottom w:val="0"/>
      <w:divBdr>
        <w:top w:val="none" w:sz="0" w:space="0" w:color="auto"/>
        <w:left w:val="none" w:sz="0" w:space="0" w:color="auto"/>
        <w:bottom w:val="none" w:sz="0" w:space="0" w:color="auto"/>
        <w:right w:val="none" w:sz="0" w:space="0" w:color="auto"/>
      </w:divBdr>
    </w:div>
    <w:div w:id="858470679">
      <w:bodyDiv w:val="1"/>
      <w:marLeft w:val="0"/>
      <w:marRight w:val="0"/>
      <w:marTop w:val="0"/>
      <w:marBottom w:val="0"/>
      <w:divBdr>
        <w:top w:val="none" w:sz="0" w:space="0" w:color="auto"/>
        <w:left w:val="none" w:sz="0" w:space="0" w:color="auto"/>
        <w:bottom w:val="none" w:sz="0" w:space="0" w:color="auto"/>
        <w:right w:val="none" w:sz="0" w:space="0" w:color="auto"/>
      </w:divBdr>
      <w:divsChild>
        <w:div w:id="3671645">
          <w:marLeft w:val="0"/>
          <w:marRight w:val="0"/>
          <w:marTop w:val="0"/>
          <w:marBottom w:val="0"/>
          <w:divBdr>
            <w:top w:val="none" w:sz="0" w:space="0" w:color="auto"/>
            <w:left w:val="none" w:sz="0" w:space="0" w:color="auto"/>
            <w:bottom w:val="none" w:sz="0" w:space="0" w:color="auto"/>
            <w:right w:val="none" w:sz="0" w:space="0" w:color="auto"/>
          </w:divBdr>
        </w:div>
        <w:div w:id="69039229">
          <w:marLeft w:val="0"/>
          <w:marRight w:val="0"/>
          <w:marTop w:val="0"/>
          <w:marBottom w:val="0"/>
          <w:divBdr>
            <w:top w:val="none" w:sz="0" w:space="0" w:color="auto"/>
            <w:left w:val="none" w:sz="0" w:space="0" w:color="auto"/>
            <w:bottom w:val="none" w:sz="0" w:space="0" w:color="auto"/>
            <w:right w:val="none" w:sz="0" w:space="0" w:color="auto"/>
          </w:divBdr>
        </w:div>
        <w:div w:id="77604822">
          <w:marLeft w:val="0"/>
          <w:marRight w:val="0"/>
          <w:marTop w:val="0"/>
          <w:marBottom w:val="0"/>
          <w:divBdr>
            <w:top w:val="none" w:sz="0" w:space="0" w:color="auto"/>
            <w:left w:val="none" w:sz="0" w:space="0" w:color="auto"/>
            <w:bottom w:val="none" w:sz="0" w:space="0" w:color="auto"/>
            <w:right w:val="none" w:sz="0" w:space="0" w:color="auto"/>
          </w:divBdr>
        </w:div>
        <w:div w:id="82797090">
          <w:marLeft w:val="0"/>
          <w:marRight w:val="0"/>
          <w:marTop w:val="0"/>
          <w:marBottom w:val="0"/>
          <w:divBdr>
            <w:top w:val="none" w:sz="0" w:space="0" w:color="auto"/>
            <w:left w:val="none" w:sz="0" w:space="0" w:color="auto"/>
            <w:bottom w:val="none" w:sz="0" w:space="0" w:color="auto"/>
            <w:right w:val="none" w:sz="0" w:space="0" w:color="auto"/>
          </w:divBdr>
        </w:div>
        <w:div w:id="89589390">
          <w:marLeft w:val="0"/>
          <w:marRight w:val="0"/>
          <w:marTop w:val="0"/>
          <w:marBottom w:val="0"/>
          <w:divBdr>
            <w:top w:val="none" w:sz="0" w:space="0" w:color="auto"/>
            <w:left w:val="none" w:sz="0" w:space="0" w:color="auto"/>
            <w:bottom w:val="none" w:sz="0" w:space="0" w:color="auto"/>
            <w:right w:val="none" w:sz="0" w:space="0" w:color="auto"/>
          </w:divBdr>
        </w:div>
        <w:div w:id="99953771">
          <w:marLeft w:val="0"/>
          <w:marRight w:val="0"/>
          <w:marTop w:val="0"/>
          <w:marBottom w:val="0"/>
          <w:divBdr>
            <w:top w:val="none" w:sz="0" w:space="0" w:color="auto"/>
            <w:left w:val="none" w:sz="0" w:space="0" w:color="auto"/>
            <w:bottom w:val="none" w:sz="0" w:space="0" w:color="auto"/>
            <w:right w:val="none" w:sz="0" w:space="0" w:color="auto"/>
          </w:divBdr>
        </w:div>
        <w:div w:id="104887528">
          <w:marLeft w:val="0"/>
          <w:marRight w:val="0"/>
          <w:marTop w:val="0"/>
          <w:marBottom w:val="0"/>
          <w:divBdr>
            <w:top w:val="none" w:sz="0" w:space="0" w:color="auto"/>
            <w:left w:val="none" w:sz="0" w:space="0" w:color="auto"/>
            <w:bottom w:val="none" w:sz="0" w:space="0" w:color="auto"/>
            <w:right w:val="none" w:sz="0" w:space="0" w:color="auto"/>
          </w:divBdr>
        </w:div>
        <w:div w:id="126242204">
          <w:marLeft w:val="0"/>
          <w:marRight w:val="0"/>
          <w:marTop w:val="0"/>
          <w:marBottom w:val="0"/>
          <w:divBdr>
            <w:top w:val="none" w:sz="0" w:space="0" w:color="auto"/>
            <w:left w:val="none" w:sz="0" w:space="0" w:color="auto"/>
            <w:bottom w:val="none" w:sz="0" w:space="0" w:color="auto"/>
            <w:right w:val="none" w:sz="0" w:space="0" w:color="auto"/>
          </w:divBdr>
        </w:div>
        <w:div w:id="208953859">
          <w:marLeft w:val="0"/>
          <w:marRight w:val="0"/>
          <w:marTop w:val="0"/>
          <w:marBottom w:val="0"/>
          <w:divBdr>
            <w:top w:val="none" w:sz="0" w:space="0" w:color="auto"/>
            <w:left w:val="none" w:sz="0" w:space="0" w:color="auto"/>
            <w:bottom w:val="none" w:sz="0" w:space="0" w:color="auto"/>
            <w:right w:val="none" w:sz="0" w:space="0" w:color="auto"/>
          </w:divBdr>
        </w:div>
        <w:div w:id="254018722">
          <w:marLeft w:val="0"/>
          <w:marRight w:val="0"/>
          <w:marTop w:val="0"/>
          <w:marBottom w:val="0"/>
          <w:divBdr>
            <w:top w:val="none" w:sz="0" w:space="0" w:color="auto"/>
            <w:left w:val="none" w:sz="0" w:space="0" w:color="auto"/>
            <w:bottom w:val="none" w:sz="0" w:space="0" w:color="auto"/>
            <w:right w:val="none" w:sz="0" w:space="0" w:color="auto"/>
          </w:divBdr>
        </w:div>
        <w:div w:id="393505013">
          <w:marLeft w:val="0"/>
          <w:marRight w:val="0"/>
          <w:marTop w:val="0"/>
          <w:marBottom w:val="0"/>
          <w:divBdr>
            <w:top w:val="none" w:sz="0" w:space="0" w:color="auto"/>
            <w:left w:val="none" w:sz="0" w:space="0" w:color="auto"/>
            <w:bottom w:val="none" w:sz="0" w:space="0" w:color="auto"/>
            <w:right w:val="none" w:sz="0" w:space="0" w:color="auto"/>
          </w:divBdr>
        </w:div>
        <w:div w:id="452331932">
          <w:marLeft w:val="0"/>
          <w:marRight w:val="0"/>
          <w:marTop w:val="0"/>
          <w:marBottom w:val="0"/>
          <w:divBdr>
            <w:top w:val="none" w:sz="0" w:space="0" w:color="auto"/>
            <w:left w:val="none" w:sz="0" w:space="0" w:color="auto"/>
            <w:bottom w:val="none" w:sz="0" w:space="0" w:color="auto"/>
            <w:right w:val="none" w:sz="0" w:space="0" w:color="auto"/>
          </w:divBdr>
        </w:div>
        <w:div w:id="500044277">
          <w:marLeft w:val="0"/>
          <w:marRight w:val="0"/>
          <w:marTop w:val="0"/>
          <w:marBottom w:val="0"/>
          <w:divBdr>
            <w:top w:val="none" w:sz="0" w:space="0" w:color="auto"/>
            <w:left w:val="none" w:sz="0" w:space="0" w:color="auto"/>
            <w:bottom w:val="none" w:sz="0" w:space="0" w:color="auto"/>
            <w:right w:val="none" w:sz="0" w:space="0" w:color="auto"/>
          </w:divBdr>
        </w:div>
        <w:div w:id="536544537">
          <w:marLeft w:val="0"/>
          <w:marRight w:val="0"/>
          <w:marTop w:val="0"/>
          <w:marBottom w:val="0"/>
          <w:divBdr>
            <w:top w:val="none" w:sz="0" w:space="0" w:color="auto"/>
            <w:left w:val="none" w:sz="0" w:space="0" w:color="auto"/>
            <w:bottom w:val="none" w:sz="0" w:space="0" w:color="auto"/>
            <w:right w:val="none" w:sz="0" w:space="0" w:color="auto"/>
          </w:divBdr>
        </w:div>
        <w:div w:id="571277360">
          <w:marLeft w:val="0"/>
          <w:marRight w:val="0"/>
          <w:marTop w:val="0"/>
          <w:marBottom w:val="0"/>
          <w:divBdr>
            <w:top w:val="none" w:sz="0" w:space="0" w:color="auto"/>
            <w:left w:val="none" w:sz="0" w:space="0" w:color="auto"/>
            <w:bottom w:val="none" w:sz="0" w:space="0" w:color="auto"/>
            <w:right w:val="none" w:sz="0" w:space="0" w:color="auto"/>
          </w:divBdr>
        </w:div>
        <w:div w:id="572545464">
          <w:marLeft w:val="0"/>
          <w:marRight w:val="0"/>
          <w:marTop w:val="0"/>
          <w:marBottom w:val="0"/>
          <w:divBdr>
            <w:top w:val="none" w:sz="0" w:space="0" w:color="auto"/>
            <w:left w:val="none" w:sz="0" w:space="0" w:color="auto"/>
            <w:bottom w:val="none" w:sz="0" w:space="0" w:color="auto"/>
            <w:right w:val="none" w:sz="0" w:space="0" w:color="auto"/>
          </w:divBdr>
        </w:div>
        <w:div w:id="581568788">
          <w:marLeft w:val="0"/>
          <w:marRight w:val="0"/>
          <w:marTop w:val="0"/>
          <w:marBottom w:val="0"/>
          <w:divBdr>
            <w:top w:val="none" w:sz="0" w:space="0" w:color="auto"/>
            <w:left w:val="none" w:sz="0" w:space="0" w:color="auto"/>
            <w:bottom w:val="none" w:sz="0" w:space="0" w:color="auto"/>
            <w:right w:val="none" w:sz="0" w:space="0" w:color="auto"/>
          </w:divBdr>
        </w:div>
        <w:div w:id="671102489">
          <w:marLeft w:val="0"/>
          <w:marRight w:val="0"/>
          <w:marTop w:val="0"/>
          <w:marBottom w:val="0"/>
          <w:divBdr>
            <w:top w:val="none" w:sz="0" w:space="0" w:color="auto"/>
            <w:left w:val="none" w:sz="0" w:space="0" w:color="auto"/>
            <w:bottom w:val="none" w:sz="0" w:space="0" w:color="auto"/>
            <w:right w:val="none" w:sz="0" w:space="0" w:color="auto"/>
          </w:divBdr>
        </w:div>
        <w:div w:id="703675724">
          <w:marLeft w:val="0"/>
          <w:marRight w:val="0"/>
          <w:marTop w:val="0"/>
          <w:marBottom w:val="0"/>
          <w:divBdr>
            <w:top w:val="none" w:sz="0" w:space="0" w:color="auto"/>
            <w:left w:val="none" w:sz="0" w:space="0" w:color="auto"/>
            <w:bottom w:val="none" w:sz="0" w:space="0" w:color="auto"/>
            <w:right w:val="none" w:sz="0" w:space="0" w:color="auto"/>
          </w:divBdr>
        </w:div>
        <w:div w:id="741178426">
          <w:marLeft w:val="0"/>
          <w:marRight w:val="0"/>
          <w:marTop w:val="0"/>
          <w:marBottom w:val="0"/>
          <w:divBdr>
            <w:top w:val="none" w:sz="0" w:space="0" w:color="auto"/>
            <w:left w:val="none" w:sz="0" w:space="0" w:color="auto"/>
            <w:bottom w:val="none" w:sz="0" w:space="0" w:color="auto"/>
            <w:right w:val="none" w:sz="0" w:space="0" w:color="auto"/>
          </w:divBdr>
        </w:div>
        <w:div w:id="868108498">
          <w:marLeft w:val="0"/>
          <w:marRight w:val="0"/>
          <w:marTop w:val="0"/>
          <w:marBottom w:val="0"/>
          <w:divBdr>
            <w:top w:val="none" w:sz="0" w:space="0" w:color="auto"/>
            <w:left w:val="none" w:sz="0" w:space="0" w:color="auto"/>
            <w:bottom w:val="none" w:sz="0" w:space="0" w:color="auto"/>
            <w:right w:val="none" w:sz="0" w:space="0" w:color="auto"/>
          </w:divBdr>
        </w:div>
        <w:div w:id="879131567">
          <w:marLeft w:val="0"/>
          <w:marRight w:val="0"/>
          <w:marTop w:val="0"/>
          <w:marBottom w:val="0"/>
          <w:divBdr>
            <w:top w:val="none" w:sz="0" w:space="0" w:color="auto"/>
            <w:left w:val="none" w:sz="0" w:space="0" w:color="auto"/>
            <w:bottom w:val="none" w:sz="0" w:space="0" w:color="auto"/>
            <w:right w:val="none" w:sz="0" w:space="0" w:color="auto"/>
          </w:divBdr>
        </w:div>
        <w:div w:id="972636059">
          <w:marLeft w:val="0"/>
          <w:marRight w:val="0"/>
          <w:marTop w:val="0"/>
          <w:marBottom w:val="0"/>
          <w:divBdr>
            <w:top w:val="none" w:sz="0" w:space="0" w:color="auto"/>
            <w:left w:val="none" w:sz="0" w:space="0" w:color="auto"/>
            <w:bottom w:val="none" w:sz="0" w:space="0" w:color="auto"/>
            <w:right w:val="none" w:sz="0" w:space="0" w:color="auto"/>
          </w:divBdr>
        </w:div>
        <w:div w:id="1027371493">
          <w:marLeft w:val="0"/>
          <w:marRight w:val="0"/>
          <w:marTop w:val="0"/>
          <w:marBottom w:val="0"/>
          <w:divBdr>
            <w:top w:val="none" w:sz="0" w:space="0" w:color="auto"/>
            <w:left w:val="none" w:sz="0" w:space="0" w:color="auto"/>
            <w:bottom w:val="none" w:sz="0" w:space="0" w:color="auto"/>
            <w:right w:val="none" w:sz="0" w:space="0" w:color="auto"/>
          </w:divBdr>
        </w:div>
        <w:div w:id="1027371847">
          <w:marLeft w:val="0"/>
          <w:marRight w:val="0"/>
          <w:marTop w:val="0"/>
          <w:marBottom w:val="0"/>
          <w:divBdr>
            <w:top w:val="none" w:sz="0" w:space="0" w:color="auto"/>
            <w:left w:val="none" w:sz="0" w:space="0" w:color="auto"/>
            <w:bottom w:val="none" w:sz="0" w:space="0" w:color="auto"/>
            <w:right w:val="none" w:sz="0" w:space="0" w:color="auto"/>
          </w:divBdr>
        </w:div>
        <w:div w:id="1036396158">
          <w:marLeft w:val="0"/>
          <w:marRight w:val="0"/>
          <w:marTop w:val="0"/>
          <w:marBottom w:val="0"/>
          <w:divBdr>
            <w:top w:val="none" w:sz="0" w:space="0" w:color="auto"/>
            <w:left w:val="none" w:sz="0" w:space="0" w:color="auto"/>
            <w:bottom w:val="none" w:sz="0" w:space="0" w:color="auto"/>
            <w:right w:val="none" w:sz="0" w:space="0" w:color="auto"/>
          </w:divBdr>
        </w:div>
        <w:div w:id="1050300721">
          <w:marLeft w:val="0"/>
          <w:marRight w:val="0"/>
          <w:marTop w:val="0"/>
          <w:marBottom w:val="0"/>
          <w:divBdr>
            <w:top w:val="none" w:sz="0" w:space="0" w:color="auto"/>
            <w:left w:val="none" w:sz="0" w:space="0" w:color="auto"/>
            <w:bottom w:val="none" w:sz="0" w:space="0" w:color="auto"/>
            <w:right w:val="none" w:sz="0" w:space="0" w:color="auto"/>
          </w:divBdr>
        </w:div>
        <w:div w:id="1100880662">
          <w:marLeft w:val="0"/>
          <w:marRight w:val="0"/>
          <w:marTop w:val="0"/>
          <w:marBottom w:val="0"/>
          <w:divBdr>
            <w:top w:val="none" w:sz="0" w:space="0" w:color="auto"/>
            <w:left w:val="none" w:sz="0" w:space="0" w:color="auto"/>
            <w:bottom w:val="none" w:sz="0" w:space="0" w:color="auto"/>
            <w:right w:val="none" w:sz="0" w:space="0" w:color="auto"/>
          </w:divBdr>
        </w:div>
        <w:div w:id="1113093480">
          <w:marLeft w:val="0"/>
          <w:marRight w:val="0"/>
          <w:marTop w:val="0"/>
          <w:marBottom w:val="0"/>
          <w:divBdr>
            <w:top w:val="none" w:sz="0" w:space="0" w:color="auto"/>
            <w:left w:val="none" w:sz="0" w:space="0" w:color="auto"/>
            <w:bottom w:val="none" w:sz="0" w:space="0" w:color="auto"/>
            <w:right w:val="none" w:sz="0" w:space="0" w:color="auto"/>
          </w:divBdr>
        </w:div>
        <w:div w:id="1200974249">
          <w:marLeft w:val="0"/>
          <w:marRight w:val="0"/>
          <w:marTop w:val="0"/>
          <w:marBottom w:val="0"/>
          <w:divBdr>
            <w:top w:val="none" w:sz="0" w:space="0" w:color="auto"/>
            <w:left w:val="none" w:sz="0" w:space="0" w:color="auto"/>
            <w:bottom w:val="none" w:sz="0" w:space="0" w:color="auto"/>
            <w:right w:val="none" w:sz="0" w:space="0" w:color="auto"/>
          </w:divBdr>
        </w:div>
        <w:div w:id="1238781810">
          <w:marLeft w:val="0"/>
          <w:marRight w:val="0"/>
          <w:marTop w:val="0"/>
          <w:marBottom w:val="0"/>
          <w:divBdr>
            <w:top w:val="none" w:sz="0" w:space="0" w:color="auto"/>
            <w:left w:val="none" w:sz="0" w:space="0" w:color="auto"/>
            <w:bottom w:val="none" w:sz="0" w:space="0" w:color="auto"/>
            <w:right w:val="none" w:sz="0" w:space="0" w:color="auto"/>
          </w:divBdr>
        </w:div>
        <w:div w:id="1262572602">
          <w:marLeft w:val="0"/>
          <w:marRight w:val="0"/>
          <w:marTop w:val="0"/>
          <w:marBottom w:val="0"/>
          <w:divBdr>
            <w:top w:val="none" w:sz="0" w:space="0" w:color="auto"/>
            <w:left w:val="none" w:sz="0" w:space="0" w:color="auto"/>
            <w:bottom w:val="none" w:sz="0" w:space="0" w:color="auto"/>
            <w:right w:val="none" w:sz="0" w:space="0" w:color="auto"/>
          </w:divBdr>
        </w:div>
        <w:div w:id="1282149030">
          <w:marLeft w:val="0"/>
          <w:marRight w:val="0"/>
          <w:marTop w:val="0"/>
          <w:marBottom w:val="0"/>
          <w:divBdr>
            <w:top w:val="none" w:sz="0" w:space="0" w:color="auto"/>
            <w:left w:val="none" w:sz="0" w:space="0" w:color="auto"/>
            <w:bottom w:val="none" w:sz="0" w:space="0" w:color="auto"/>
            <w:right w:val="none" w:sz="0" w:space="0" w:color="auto"/>
          </w:divBdr>
        </w:div>
        <w:div w:id="1291283915">
          <w:marLeft w:val="0"/>
          <w:marRight w:val="0"/>
          <w:marTop w:val="0"/>
          <w:marBottom w:val="0"/>
          <w:divBdr>
            <w:top w:val="none" w:sz="0" w:space="0" w:color="auto"/>
            <w:left w:val="none" w:sz="0" w:space="0" w:color="auto"/>
            <w:bottom w:val="none" w:sz="0" w:space="0" w:color="auto"/>
            <w:right w:val="none" w:sz="0" w:space="0" w:color="auto"/>
          </w:divBdr>
        </w:div>
        <w:div w:id="1292444029">
          <w:marLeft w:val="0"/>
          <w:marRight w:val="0"/>
          <w:marTop w:val="0"/>
          <w:marBottom w:val="0"/>
          <w:divBdr>
            <w:top w:val="none" w:sz="0" w:space="0" w:color="auto"/>
            <w:left w:val="none" w:sz="0" w:space="0" w:color="auto"/>
            <w:bottom w:val="none" w:sz="0" w:space="0" w:color="auto"/>
            <w:right w:val="none" w:sz="0" w:space="0" w:color="auto"/>
          </w:divBdr>
        </w:div>
        <w:div w:id="1315790476">
          <w:marLeft w:val="0"/>
          <w:marRight w:val="0"/>
          <w:marTop w:val="0"/>
          <w:marBottom w:val="0"/>
          <w:divBdr>
            <w:top w:val="none" w:sz="0" w:space="0" w:color="auto"/>
            <w:left w:val="none" w:sz="0" w:space="0" w:color="auto"/>
            <w:bottom w:val="none" w:sz="0" w:space="0" w:color="auto"/>
            <w:right w:val="none" w:sz="0" w:space="0" w:color="auto"/>
          </w:divBdr>
        </w:div>
        <w:div w:id="1320306996">
          <w:marLeft w:val="0"/>
          <w:marRight w:val="0"/>
          <w:marTop w:val="0"/>
          <w:marBottom w:val="0"/>
          <w:divBdr>
            <w:top w:val="none" w:sz="0" w:space="0" w:color="auto"/>
            <w:left w:val="none" w:sz="0" w:space="0" w:color="auto"/>
            <w:bottom w:val="none" w:sz="0" w:space="0" w:color="auto"/>
            <w:right w:val="none" w:sz="0" w:space="0" w:color="auto"/>
          </w:divBdr>
        </w:div>
        <w:div w:id="1580212306">
          <w:marLeft w:val="0"/>
          <w:marRight w:val="0"/>
          <w:marTop w:val="0"/>
          <w:marBottom w:val="0"/>
          <w:divBdr>
            <w:top w:val="none" w:sz="0" w:space="0" w:color="auto"/>
            <w:left w:val="none" w:sz="0" w:space="0" w:color="auto"/>
            <w:bottom w:val="none" w:sz="0" w:space="0" w:color="auto"/>
            <w:right w:val="none" w:sz="0" w:space="0" w:color="auto"/>
          </w:divBdr>
        </w:div>
        <w:div w:id="1593464394">
          <w:marLeft w:val="0"/>
          <w:marRight w:val="0"/>
          <w:marTop w:val="0"/>
          <w:marBottom w:val="0"/>
          <w:divBdr>
            <w:top w:val="none" w:sz="0" w:space="0" w:color="auto"/>
            <w:left w:val="none" w:sz="0" w:space="0" w:color="auto"/>
            <w:bottom w:val="none" w:sz="0" w:space="0" w:color="auto"/>
            <w:right w:val="none" w:sz="0" w:space="0" w:color="auto"/>
          </w:divBdr>
        </w:div>
        <w:div w:id="1629821457">
          <w:marLeft w:val="0"/>
          <w:marRight w:val="0"/>
          <w:marTop w:val="0"/>
          <w:marBottom w:val="0"/>
          <w:divBdr>
            <w:top w:val="none" w:sz="0" w:space="0" w:color="auto"/>
            <w:left w:val="none" w:sz="0" w:space="0" w:color="auto"/>
            <w:bottom w:val="none" w:sz="0" w:space="0" w:color="auto"/>
            <w:right w:val="none" w:sz="0" w:space="0" w:color="auto"/>
          </w:divBdr>
        </w:div>
        <w:div w:id="1716730126">
          <w:marLeft w:val="0"/>
          <w:marRight w:val="0"/>
          <w:marTop w:val="0"/>
          <w:marBottom w:val="0"/>
          <w:divBdr>
            <w:top w:val="none" w:sz="0" w:space="0" w:color="auto"/>
            <w:left w:val="none" w:sz="0" w:space="0" w:color="auto"/>
            <w:bottom w:val="none" w:sz="0" w:space="0" w:color="auto"/>
            <w:right w:val="none" w:sz="0" w:space="0" w:color="auto"/>
          </w:divBdr>
        </w:div>
        <w:div w:id="1804152458">
          <w:marLeft w:val="0"/>
          <w:marRight w:val="0"/>
          <w:marTop w:val="0"/>
          <w:marBottom w:val="0"/>
          <w:divBdr>
            <w:top w:val="none" w:sz="0" w:space="0" w:color="auto"/>
            <w:left w:val="none" w:sz="0" w:space="0" w:color="auto"/>
            <w:bottom w:val="none" w:sz="0" w:space="0" w:color="auto"/>
            <w:right w:val="none" w:sz="0" w:space="0" w:color="auto"/>
          </w:divBdr>
        </w:div>
        <w:div w:id="1979990816">
          <w:marLeft w:val="0"/>
          <w:marRight w:val="0"/>
          <w:marTop w:val="0"/>
          <w:marBottom w:val="0"/>
          <w:divBdr>
            <w:top w:val="none" w:sz="0" w:space="0" w:color="auto"/>
            <w:left w:val="none" w:sz="0" w:space="0" w:color="auto"/>
            <w:bottom w:val="none" w:sz="0" w:space="0" w:color="auto"/>
            <w:right w:val="none" w:sz="0" w:space="0" w:color="auto"/>
          </w:divBdr>
        </w:div>
        <w:div w:id="2073235080">
          <w:marLeft w:val="0"/>
          <w:marRight w:val="0"/>
          <w:marTop w:val="0"/>
          <w:marBottom w:val="0"/>
          <w:divBdr>
            <w:top w:val="none" w:sz="0" w:space="0" w:color="auto"/>
            <w:left w:val="none" w:sz="0" w:space="0" w:color="auto"/>
            <w:bottom w:val="none" w:sz="0" w:space="0" w:color="auto"/>
            <w:right w:val="none" w:sz="0" w:space="0" w:color="auto"/>
          </w:divBdr>
        </w:div>
        <w:div w:id="2092847865">
          <w:marLeft w:val="0"/>
          <w:marRight w:val="0"/>
          <w:marTop w:val="0"/>
          <w:marBottom w:val="0"/>
          <w:divBdr>
            <w:top w:val="none" w:sz="0" w:space="0" w:color="auto"/>
            <w:left w:val="none" w:sz="0" w:space="0" w:color="auto"/>
            <w:bottom w:val="none" w:sz="0" w:space="0" w:color="auto"/>
            <w:right w:val="none" w:sz="0" w:space="0" w:color="auto"/>
          </w:divBdr>
        </w:div>
        <w:div w:id="2114207420">
          <w:marLeft w:val="0"/>
          <w:marRight w:val="0"/>
          <w:marTop w:val="0"/>
          <w:marBottom w:val="0"/>
          <w:divBdr>
            <w:top w:val="none" w:sz="0" w:space="0" w:color="auto"/>
            <w:left w:val="none" w:sz="0" w:space="0" w:color="auto"/>
            <w:bottom w:val="none" w:sz="0" w:space="0" w:color="auto"/>
            <w:right w:val="none" w:sz="0" w:space="0" w:color="auto"/>
          </w:divBdr>
        </w:div>
        <w:div w:id="2145274365">
          <w:marLeft w:val="0"/>
          <w:marRight w:val="0"/>
          <w:marTop w:val="0"/>
          <w:marBottom w:val="0"/>
          <w:divBdr>
            <w:top w:val="none" w:sz="0" w:space="0" w:color="auto"/>
            <w:left w:val="none" w:sz="0" w:space="0" w:color="auto"/>
            <w:bottom w:val="none" w:sz="0" w:space="0" w:color="auto"/>
            <w:right w:val="none" w:sz="0" w:space="0" w:color="auto"/>
          </w:divBdr>
        </w:div>
      </w:divsChild>
    </w:div>
    <w:div w:id="858665844">
      <w:bodyDiv w:val="1"/>
      <w:marLeft w:val="0"/>
      <w:marRight w:val="0"/>
      <w:marTop w:val="0"/>
      <w:marBottom w:val="0"/>
      <w:divBdr>
        <w:top w:val="none" w:sz="0" w:space="0" w:color="auto"/>
        <w:left w:val="none" w:sz="0" w:space="0" w:color="auto"/>
        <w:bottom w:val="none" w:sz="0" w:space="0" w:color="auto"/>
        <w:right w:val="none" w:sz="0" w:space="0" w:color="auto"/>
      </w:divBdr>
    </w:div>
    <w:div w:id="858736811">
      <w:bodyDiv w:val="1"/>
      <w:marLeft w:val="0"/>
      <w:marRight w:val="0"/>
      <w:marTop w:val="0"/>
      <w:marBottom w:val="0"/>
      <w:divBdr>
        <w:top w:val="none" w:sz="0" w:space="0" w:color="auto"/>
        <w:left w:val="none" w:sz="0" w:space="0" w:color="auto"/>
        <w:bottom w:val="none" w:sz="0" w:space="0" w:color="auto"/>
        <w:right w:val="none" w:sz="0" w:space="0" w:color="auto"/>
      </w:divBdr>
    </w:div>
    <w:div w:id="859390082">
      <w:bodyDiv w:val="1"/>
      <w:marLeft w:val="0"/>
      <w:marRight w:val="0"/>
      <w:marTop w:val="0"/>
      <w:marBottom w:val="0"/>
      <w:divBdr>
        <w:top w:val="none" w:sz="0" w:space="0" w:color="auto"/>
        <w:left w:val="none" w:sz="0" w:space="0" w:color="auto"/>
        <w:bottom w:val="none" w:sz="0" w:space="0" w:color="auto"/>
        <w:right w:val="none" w:sz="0" w:space="0" w:color="auto"/>
      </w:divBdr>
    </w:div>
    <w:div w:id="859702154">
      <w:bodyDiv w:val="1"/>
      <w:marLeft w:val="0"/>
      <w:marRight w:val="0"/>
      <w:marTop w:val="0"/>
      <w:marBottom w:val="0"/>
      <w:divBdr>
        <w:top w:val="none" w:sz="0" w:space="0" w:color="auto"/>
        <w:left w:val="none" w:sz="0" w:space="0" w:color="auto"/>
        <w:bottom w:val="none" w:sz="0" w:space="0" w:color="auto"/>
        <w:right w:val="none" w:sz="0" w:space="0" w:color="auto"/>
      </w:divBdr>
    </w:div>
    <w:div w:id="860435153">
      <w:bodyDiv w:val="1"/>
      <w:marLeft w:val="0"/>
      <w:marRight w:val="0"/>
      <w:marTop w:val="0"/>
      <w:marBottom w:val="0"/>
      <w:divBdr>
        <w:top w:val="none" w:sz="0" w:space="0" w:color="auto"/>
        <w:left w:val="none" w:sz="0" w:space="0" w:color="auto"/>
        <w:bottom w:val="none" w:sz="0" w:space="0" w:color="auto"/>
        <w:right w:val="none" w:sz="0" w:space="0" w:color="auto"/>
      </w:divBdr>
    </w:div>
    <w:div w:id="860583660">
      <w:bodyDiv w:val="1"/>
      <w:marLeft w:val="0"/>
      <w:marRight w:val="0"/>
      <w:marTop w:val="0"/>
      <w:marBottom w:val="0"/>
      <w:divBdr>
        <w:top w:val="none" w:sz="0" w:space="0" w:color="auto"/>
        <w:left w:val="none" w:sz="0" w:space="0" w:color="auto"/>
        <w:bottom w:val="none" w:sz="0" w:space="0" w:color="auto"/>
        <w:right w:val="none" w:sz="0" w:space="0" w:color="auto"/>
      </w:divBdr>
    </w:div>
    <w:div w:id="860823522">
      <w:bodyDiv w:val="1"/>
      <w:marLeft w:val="0"/>
      <w:marRight w:val="0"/>
      <w:marTop w:val="0"/>
      <w:marBottom w:val="0"/>
      <w:divBdr>
        <w:top w:val="none" w:sz="0" w:space="0" w:color="auto"/>
        <w:left w:val="none" w:sz="0" w:space="0" w:color="auto"/>
        <w:bottom w:val="none" w:sz="0" w:space="0" w:color="auto"/>
        <w:right w:val="none" w:sz="0" w:space="0" w:color="auto"/>
      </w:divBdr>
    </w:div>
    <w:div w:id="861093819">
      <w:bodyDiv w:val="1"/>
      <w:marLeft w:val="0"/>
      <w:marRight w:val="0"/>
      <w:marTop w:val="0"/>
      <w:marBottom w:val="0"/>
      <w:divBdr>
        <w:top w:val="none" w:sz="0" w:space="0" w:color="auto"/>
        <w:left w:val="none" w:sz="0" w:space="0" w:color="auto"/>
        <w:bottom w:val="none" w:sz="0" w:space="0" w:color="auto"/>
        <w:right w:val="none" w:sz="0" w:space="0" w:color="auto"/>
      </w:divBdr>
    </w:div>
    <w:div w:id="861475492">
      <w:bodyDiv w:val="1"/>
      <w:marLeft w:val="0"/>
      <w:marRight w:val="0"/>
      <w:marTop w:val="0"/>
      <w:marBottom w:val="0"/>
      <w:divBdr>
        <w:top w:val="none" w:sz="0" w:space="0" w:color="auto"/>
        <w:left w:val="none" w:sz="0" w:space="0" w:color="auto"/>
        <w:bottom w:val="none" w:sz="0" w:space="0" w:color="auto"/>
        <w:right w:val="none" w:sz="0" w:space="0" w:color="auto"/>
      </w:divBdr>
    </w:div>
    <w:div w:id="861896191">
      <w:bodyDiv w:val="1"/>
      <w:marLeft w:val="0"/>
      <w:marRight w:val="0"/>
      <w:marTop w:val="0"/>
      <w:marBottom w:val="0"/>
      <w:divBdr>
        <w:top w:val="none" w:sz="0" w:space="0" w:color="auto"/>
        <w:left w:val="none" w:sz="0" w:space="0" w:color="auto"/>
        <w:bottom w:val="none" w:sz="0" w:space="0" w:color="auto"/>
        <w:right w:val="none" w:sz="0" w:space="0" w:color="auto"/>
      </w:divBdr>
    </w:div>
    <w:div w:id="862060715">
      <w:bodyDiv w:val="1"/>
      <w:marLeft w:val="0"/>
      <w:marRight w:val="0"/>
      <w:marTop w:val="0"/>
      <w:marBottom w:val="0"/>
      <w:divBdr>
        <w:top w:val="none" w:sz="0" w:space="0" w:color="auto"/>
        <w:left w:val="none" w:sz="0" w:space="0" w:color="auto"/>
        <w:bottom w:val="none" w:sz="0" w:space="0" w:color="auto"/>
        <w:right w:val="none" w:sz="0" w:space="0" w:color="auto"/>
      </w:divBdr>
    </w:div>
    <w:div w:id="862133780">
      <w:bodyDiv w:val="1"/>
      <w:marLeft w:val="0"/>
      <w:marRight w:val="0"/>
      <w:marTop w:val="0"/>
      <w:marBottom w:val="0"/>
      <w:divBdr>
        <w:top w:val="none" w:sz="0" w:space="0" w:color="auto"/>
        <w:left w:val="none" w:sz="0" w:space="0" w:color="auto"/>
        <w:bottom w:val="none" w:sz="0" w:space="0" w:color="auto"/>
        <w:right w:val="none" w:sz="0" w:space="0" w:color="auto"/>
      </w:divBdr>
    </w:div>
    <w:div w:id="862405928">
      <w:bodyDiv w:val="1"/>
      <w:marLeft w:val="0"/>
      <w:marRight w:val="0"/>
      <w:marTop w:val="0"/>
      <w:marBottom w:val="0"/>
      <w:divBdr>
        <w:top w:val="none" w:sz="0" w:space="0" w:color="auto"/>
        <w:left w:val="none" w:sz="0" w:space="0" w:color="auto"/>
        <w:bottom w:val="none" w:sz="0" w:space="0" w:color="auto"/>
        <w:right w:val="none" w:sz="0" w:space="0" w:color="auto"/>
      </w:divBdr>
    </w:div>
    <w:div w:id="862935624">
      <w:bodyDiv w:val="1"/>
      <w:marLeft w:val="0"/>
      <w:marRight w:val="0"/>
      <w:marTop w:val="0"/>
      <w:marBottom w:val="0"/>
      <w:divBdr>
        <w:top w:val="none" w:sz="0" w:space="0" w:color="auto"/>
        <w:left w:val="none" w:sz="0" w:space="0" w:color="auto"/>
        <w:bottom w:val="none" w:sz="0" w:space="0" w:color="auto"/>
        <w:right w:val="none" w:sz="0" w:space="0" w:color="auto"/>
      </w:divBdr>
    </w:div>
    <w:div w:id="862979699">
      <w:bodyDiv w:val="1"/>
      <w:marLeft w:val="0"/>
      <w:marRight w:val="0"/>
      <w:marTop w:val="0"/>
      <w:marBottom w:val="0"/>
      <w:divBdr>
        <w:top w:val="none" w:sz="0" w:space="0" w:color="auto"/>
        <w:left w:val="none" w:sz="0" w:space="0" w:color="auto"/>
        <w:bottom w:val="none" w:sz="0" w:space="0" w:color="auto"/>
        <w:right w:val="none" w:sz="0" w:space="0" w:color="auto"/>
      </w:divBdr>
    </w:div>
    <w:div w:id="863175780">
      <w:bodyDiv w:val="1"/>
      <w:marLeft w:val="0"/>
      <w:marRight w:val="0"/>
      <w:marTop w:val="0"/>
      <w:marBottom w:val="0"/>
      <w:divBdr>
        <w:top w:val="none" w:sz="0" w:space="0" w:color="auto"/>
        <w:left w:val="none" w:sz="0" w:space="0" w:color="auto"/>
        <w:bottom w:val="none" w:sz="0" w:space="0" w:color="auto"/>
        <w:right w:val="none" w:sz="0" w:space="0" w:color="auto"/>
      </w:divBdr>
    </w:div>
    <w:div w:id="863371344">
      <w:bodyDiv w:val="1"/>
      <w:marLeft w:val="0"/>
      <w:marRight w:val="0"/>
      <w:marTop w:val="0"/>
      <w:marBottom w:val="0"/>
      <w:divBdr>
        <w:top w:val="none" w:sz="0" w:space="0" w:color="auto"/>
        <w:left w:val="none" w:sz="0" w:space="0" w:color="auto"/>
        <w:bottom w:val="none" w:sz="0" w:space="0" w:color="auto"/>
        <w:right w:val="none" w:sz="0" w:space="0" w:color="auto"/>
      </w:divBdr>
    </w:div>
    <w:div w:id="863397600">
      <w:bodyDiv w:val="1"/>
      <w:marLeft w:val="0"/>
      <w:marRight w:val="0"/>
      <w:marTop w:val="0"/>
      <w:marBottom w:val="0"/>
      <w:divBdr>
        <w:top w:val="none" w:sz="0" w:space="0" w:color="auto"/>
        <w:left w:val="none" w:sz="0" w:space="0" w:color="auto"/>
        <w:bottom w:val="none" w:sz="0" w:space="0" w:color="auto"/>
        <w:right w:val="none" w:sz="0" w:space="0" w:color="auto"/>
      </w:divBdr>
    </w:div>
    <w:div w:id="863440295">
      <w:bodyDiv w:val="1"/>
      <w:marLeft w:val="0"/>
      <w:marRight w:val="0"/>
      <w:marTop w:val="0"/>
      <w:marBottom w:val="0"/>
      <w:divBdr>
        <w:top w:val="none" w:sz="0" w:space="0" w:color="auto"/>
        <w:left w:val="none" w:sz="0" w:space="0" w:color="auto"/>
        <w:bottom w:val="none" w:sz="0" w:space="0" w:color="auto"/>
        <w:right w:val="none" w:sz="0" w:space="0" w:color="auto"/>
      </w:divBdr>
    </w:div>
    <w:div w:id="863833529">
      <w:bodyDiv w:val="1"/>
      <w:marLeft w:val="0"/>
      <w:marRight w:val="0"/>
      <w:marTop w:val="0"/>
      <w:marBottom w:val="0"/>
      <w:divBdr>
        <w:top w:val="none" w:sz="0" w:space="0" w:color="auto"/>
        <w:left w:val="none" w:sz="0" w:space="0" w:color="auto"/>
        <w:bottom w:val="none" w:sz="0" w:space="0" w:color="auto"/>
        <w:right w:val="none" w:sz="0" w:space="0" w:color="auto"/>
      </w:divBdr>
    </w:div>
    <w:div w:id="863903915">
      <w:bodyDiv w:val="1"/>
      <w:marLeft w:val="0"/>
      <w:marRight w:val="0"/>
      <w:marTop w:val="0"/>
      <w:marBottom w:val="0"/>
      <w:divBdr>
        <w:top w:val="none" w:sz="0" w:space="0" w:color="auto"/>
        <w:left w:val="none" w:sz="0" w:space="0" w:color="auto"/>
        <w:bottom w:val="none" w:sz="0" w:space="0" w:color="auto"/>
        <w:right w:val="none" w:sz="0" w:space="0" w:color="auto"/>
      </w:divBdr>
    </w:div>
    <w:div w:id="864362929">
      <w:bodyDiv w:val="1"/>
      <w:marLeft w:val="0"/>
      <w:marRight w:val="0"/>
      <w:marTop w:val="0"/>
      <w:marBottom w:val="0"/>
      <w:divBdr>
        <w:top w:val="none" w:sz="0" w:space="0" w:color="auto"/>
        <w:left w:val="none" w:sz="0" w:space="0" w:color="auto"/>
        <w:bottom w:val="none" w:sz="0" w:space="0" w:color="auto"/>
        <w:right w:val="none" w:sz="0" w:space="0" w:color="auto"/>
      </w:divBdr>
    </w:div>
    <w:div w:id="864632336">
      <w:bodyDiv w:val="1"/>
      <w:marLeft w:val="0"/>
      <w:marRight w:val="0"/>
      <w:marTop w:val="0"/>
      <w:marBottom w:val="0"/>
      <w:divBdr>
        <w:top w:val="none" w:sz="0" w:space="0" w:color="auto"/>
        <w:left w:val="none" w:sz="0" w:space="0" w:color="auto"/>
        <w:bottom w:val="none" w:sz="0" w:space="0" w:color="auto"/>
        <w:right w:val="none" w:sz="0" w:space="0" w:color="auto"/>
      </w:divBdr>
    </w:div>
    <w:div w:id="864753090">
      <w:bodyDiv w:val="1"/>
      <w:marLeft w:val="0"/>
      <w:marRight w:val="0"/>
      <w:marTop w:val="0"/>
      <w:marBottom w:val="0"/>
      <w:divBdr>
        <w:top w:val="none" w:sz="0" w:space="0" w:color="auto"/>
        <w:left w:val="none" w:sz="0" w:space="0" w:color="auto"/>
        <w:bottom w:val="none" w:sz="0" w:space="0" w:color="auto"/>
        <w:right w:val="none" w:sz="0" w:space="0" w:color="auto"/>
      </w:divBdr>
    </w:div>
    <w:div w:id="864757011">
      <w:bodyDiv w:val="1"/>
      <w:marLeft w:val="0"/>
      <w:marRight w:val="0"/>
      <w:marTop w:val="0"/>
      <w:marBottom w:val="0"/>
      <w:divBdr>
        <w:top w:val="none" w:sz="0" w:space="0" w:color="auto"/>
        <w:left w:val="none" w:sz="0" w:space="0" w:color="auto"/>
        <w:bottom w:val="none" w:sz="0" w:space="0" w:color="auto"/>
        <w:right w:val="none" w:sz="0" w:space="0" w:color="auto"/>
      </w:divBdr>
    </w:div>
    <w:div w:id="864904997">
      <w:bodyDiv w:val="1"/>
      <w:marLeft w:val="0"/>
      <w:marRight w:val="0"/>
      <w:marTop w:val="0"/>
      <w:marBottom w:val="0"/>
      <w:divBdr>
        <w:top w:val="none" w:sz="0" w:space="0" w:color="auto"/>
        <w:left w:val="none" w:sz="0" w:space="0" w:color="auto"/>
        <w:bottom w:val="none" w:sz="0" w:space="0" w:color="auto"/>
        <w:right w:val="none" w:sz="0" w:space="0" w:color="auto"/>
      </w:divBdr>
    </w:div>
    <w:div w:id="865213908">
      <w:bodyDiv w:val="1"/>
      <w:marLeft w:val="0"/>
      <w:marRight w:val="0"/>
      <w:marTop w:val="0"/>
      <w:marBottom w:val="0"/>
      <w:divBdr>
        <w:top w:val="none" w:sz="0" w:space="0" w:color="auto"/>
        <w:left w:val="none" w:sz="0" w:space="0" w:color="auto"/>
        <w:bottom w:val="none" w:sz="0" w:space="0" w:color="auto"/>
        <w:right w:val="none" w:sz="0" w:space="0" w:color="auto"/>
      </w:divBdr>
    </w:div>
    <w:div w:id="865487967">
      <w:bodyDiv w:val="1"/>
      <w:marLeft w:val="0"/>
      <w:marRight w:val="0"/>
      <w:marTop w:val="0"/>
      <w:marBottom w:val="0"/>
      <w:divBdr>
        <w:top w:val="none" w:sz="0" w:space="0" w:color="auto"/>
        <w:left w:val="none" w:sz="0" w:space="0" w:color="auto"/>
        <w:bottom w:val="none" w:sz="0" w:space="0" w:color="auto"/>
        <w:right w:val="none" w:sz="0" w:space="0" w:color="auto"/>
      </w:divBdr>
    </w:div>
    <w:div w:id="866024954">
      <w:bodyDiv w:val="1"/>
      <w:marLeft w:val="0"/>
      <w:marRight w:val="0"/>
      <w:marTop w:val="0"/>
      <w:marBottom w:val="0"/>
      <w:divBdr>
        <w:top w:val="none" w:sz="0" w:space="0" w:color="auto"/>
        <w:left w:val="none" w:sz="0" w:space="0" w:color="auto"/>
        <w:bottom w:val="none" w:sz="0" w:space="0" w:color="auto"/>
        <w:right w:val="none" w:sz="0" w:space="0" w:color="auto"/>
      </w:divBdr>
    </w:div>
    <w:div w:id="866213330">
      <w:bodyDiv w:val="1"/>
      <w:marLeft w:val="0"/>
      <w:marRight w:val="0"/>
      <w:marTop w:val="0"/>
      <w:marBottom w:val="0"/>
      <w:divBdr>
        <w:top w:val="none" w:sz="0" w:space="0" w:color="auto"/>
        <w:left w:val="none" w:sz="0" w:space="0" w:color="auto"/>
        <w:bottom w:val="none" w:sz="0" w:space="0" w:color="auto"/>
        <w:right w:val="none" w:sz="0" w:space="0" w:color="auto"/>
      </w:divBdr>
    </w:div>
    <w:div w:id="866216908">
      <w:bodyDiv w:val="1"/>
      <w:marLeft w:val="0"/>
      <w:marRight w:val="0"/>
      <w:marTop w:val="0"/>
      <w:marBottom w:val="0"/>
      <w:divBdr>
        <w:top w:val="none" w:sz="0" w:space="0" w:color="auto"/>
        <w:left w:val="none" w:sz="0" w:space="0" w:color="auto"/>
        <w:bottom w:val="none" w:sz="0" w:space="0" w:color="auto"/>
        <w:right w:val="none" w:sz="0" w:space="0" w:color="auto"/>
      </w:divBdr>
    </w:div>
    <w:div w:id="866332818">
      <w:bodyDiv w:val="1"/>
      <w:marLeft w:val="0"/>
      <w:marRight w:val="0"/>
      <w:marTop w:val="0"/>
      <w:marBottom w:val="0"/>
      <w:divBdr>
        <w:top w:val="none" w:sz="0" w:space="0" w:color="auto"/>
        <w:left w:val="none" w:sz="0" w:space="0" w:color="auto"/>
        <w:bottom w:val="none" w:sz="0" w:space="0" w:color="auto"/>
        <w:right w:val="none" w:sz="0" w:space="0" w:color="auto"/>
      </w:divBdr>
    </w:div>
    <w:div w:id="866603204">
      <w:bodyDiv w:val="1"/>
      <w:marLeft w:val="0"/>
      <w:marRight w:val="0"/>
      <w:marTop w:val="0"/>
      <w:marBottom w:val="0"/>
      <w:divBdr>
        <w:top w:val="none" w:sz="0" w:space="0" w:color="auto"/>
        <w:left w:val="none" w:sz="0" w:space="0" w:color="auto"/>
        <w:bottom w:val="none" w:sz="0" w:space="0" w:color="auto"/>
        <w:right w:val="none" w:sz="0" w:space="0" w:color="auto"/>
      </w:divBdr>
    </w:div>
    <w:div w:id="866673136">
      <w:bodyDiv w:val="1"/>
      <w:marLeft w:val="0"/>
      <w:marRight w:val="0"/>
      <w:marTop w:val="0"/>
      <w:marBottom w:val="0"/>
      <w:divBdr>
        <w:top w:val="none" w:sz="0" w:space="0" w:color="auto"/>
        <w:left w:val="none" w:sz="0" w:space="0" w:color="auto"/>
        <w:bottom w:val="none" w:sz="0" w:space="0" w:color="auto"/>
        <w:right w:val="none" w:sz="0" w:space="0" w:color="auto"/>
      </w:divBdr>
    </w:div>
    <w:div w:id="866872627">
      <w:bodyDiv w:val="1"/>
      <w:marLeft w:val="0"/>
      <w:marRight w:val="0"/>
      <w:marTop w:val="0"/>
      <w:marBottom w:val="0"/>
      <w:divBdr>
        <w:top w:val="none" w:sz="0" w:space="0" w:color="auto"/>
        <w:left w:val="none" w:sz="0" w:space="0" w:color="auto"/>
        <w:bottom w:val="none" w:sz="0" w:space="0" w:color="auto"/>
        <w:right w:val="none" w:sz="0" w:space="0" w:color="auto"/>
      </w:divBdr>
    </w:div>
    <w:div w:id="867179134">
      <w:bodyDiv w:val="1"/>
      <w:marLeft w:val="0"/>
      <w:marRight w:val="0"/>
      <w:marTop w:val="0"/>
      <w:marBottom w:val="0"/>
      <w:divBdr>
        <w:top w:val="none" w:sz="0" w:space="0" w:color="auto"/>
        <w:left w:val="none" w:sz="0" w:space="0" w:color="auto"/>
        <w:bottom w:val="none" w:sz="0" w:space="0" w:color="auto"/>
        <w:right w:val="none" w:sz="0" w:space="0" w:color="auto"/>
      </w:divBdr>
    </w:div>
    <w:div w:id="867328307">
      <w:bodyDiv w:val="1"/>
      <w:marLeft w:val="0"/>
      <w:marRight w:val="0"/>
      <w:marTop w:val="0"/>
      <w:marBottom w:val="0"/>
      <w:divBdr>
        <w:top w:val="none" w:sz="0" w:space="0" w:color="auto"/>
        <w:left w:val="none" w:sz="0" w:space="0" w:color="auto"/>
        <w:bottom w:val="none" w:sz="0" w:space="0" w:color="auto"/>
        <w:right w:val="none" w:sz="0" w:space="0" w:color="auto"/>
      </w:divBdr>
    </w:div>
    <w:div w:id="867335956">
      <w:bodyDiv w:val="1"/>
      <w:marLeft w:val="0"/>
      <w:marRight w:val="0"/>
      <w:marTop w:val="0"/>
      <w:marBottom w:val="0"/>
      <w:divBdr>
        <w:top w:val="none" w:sz="0" w:space="0" w:color="auto"/>
        <w:left w:val="none" w:sz="0" w:space="0" w:color="auto"/>
        <w:bottom w:val="none" w:sz="0" w:space="0" w:color="auto"/>
        <w:right w:val="none" w:sz="0" w:space="0" w:color="auto"/>
      </w:divBdr>
    </w:div>
    <w:div w:id="867526801">
      <w:bodyDiv w:val="1"/>
      <w:marLeft w:val="0"/>
      <w:marRight w:val="0"/>
      <w:marTop w:val="0"/>
      <w:marBottom w:val="0"/>
      <w:divBdr>
        <w:top w:val="none" w:sz="0" w:space="0" w:color="auto"/>
        <w:left w:val="none" w:sz="0" w:space="0" w:color="auto"/>
        <w:bottom w:val="none" w:sz="0" w:space="0" w:color="auto"/>
        <w:right w:val="none" w:sz="0" w:space="0" w:color="auto"/>
      </w:divBdr>
    </w:div>
    <w:div w:id="867565805">
      <w:bodyDiv w:val="1"/>
      <w:marLeft w:val="0"/>
      <w:marRight w:val="0"/>
      <w:marTop w:val="0"/>
      <w:marBottom w:val="0"/>
      <w:divBdr>
        <w:top w:val="none" w:sz="0" w:space="0" w:color="auto"/>
        <w:left w:val="none" w:sz="0" w:space="0" w:color="auto"/>
        <w:bottom w:val="none" w:sz="0" w:space="0" w:color="auto"/>
        <w:right w:val="none" w:sz="0" w:space="0" w:color="auto"/>
      </w:divBdr>
    </w:div>
    <w:div w:id="867715782">
      <w:bodyDiv w:val="1"/>
      <w:marLeft w:val="0"/>
      <w:marRight w:val="0"/>
      <w:marTop w:val="0"/>
      <w:marBottom w:val="0"/>
      <w:divBdr>
        <w:top w:val="none" w:sz="0" w:space="0" w:color="auto"/>
        <w:left w:val="none" w:sz="0" w:space="0" w:color="auto"/>
        <w:bottom w:val="none" w:sz="0" w:space="0" w:color="auto"/>
        <w:right w:val="none" w:sz="0" w:space="0" w:color="auto"/>
      </w:divBdr>
    </w:div>
    <w:div w:id="867835924">
      <w:bodyDiv w:val="1"/>
      <w:marLeft w:val="0"/>
      <w:marRight w:val="0"/>
      <w:marTop w:val="0"/>
      <w:marBottom w:val="0"/>
      <w:divBdr>
        <w:top w:val="none" w:sz="0" w:space="0" w:color="auto"/>
        <w:left w:val="none" w:sz="0" w:space="0" w:color="auto"/>
        <w:bottom w:val="none" w:sz="0" w:space="0" w:color="auto"/>
        <w:right w:val="none" w:sz="0" w:space="0" w:color="auto"/>
      </w:divBdr>
    </w:div>
    <w:div w:id="867912227">
      <w:bodyDiv w:val="1"/>
      <w:marLeft w:val="0"/>
      <w:marRight w:val="0"/>
      <w:marTop w:val="0"/>
      <w:marBottom w:val="0"/>
      <w:divBdr>
        <w:top w:val="none" w:sz="0" w:space="0" w:color="auto"/>
        <w:left w:val="none" w:sz="0" w:space="0" w:color="auto"/>
        <w:bottom w:val="none" w:sz="0" w:space="0" w:color="auto"/>
        <w:right w:val="none" w:sz="0" w:space="0" w:color="auto"/>
      </w:divBdr>
    </w:div>
    <w:div w:id="868417917">
      <w:bodyDiv w:val="1"/>
      <w:marLeft w:val="0"/>
      <w:marRight w:val="0"/>
      <w:marTop w:val="0"/>
      <w:marBottom w:val="0"/>
      <w:divBdr>
        <w:top w:val="none" w:sz="0" w:space="0" w:color="auto"/>
        <w:left w:val="none" w:sz="0" w:space="0" w:color="auto"/>
        <w:bottom w:val="none" w:sz="0" w:space="0" w:color="auto"/>
        <w:right w:val="none" w:sz="0" w:space="0" w:color="auto"/>
      </w:divBdr>
    </w:div>
    <w:div w:id="868494450">
      <w:bodyDiv w:val="1"/>
      <w:marLeft w:val="0"/>
      <w:marRight w:val="0"/>
      <w:marTop w:val="0"/>
      <w:marBottom w:val="0"/>
      <w:divBdr>
        <w:top w:val="none" w:sz="0" w:space="0" w:color="auto"/>
        <w:left w:val="none" w:sz="0" w:space="0" w:color="auto"/>
        <w:bottom w:val="none" w:sz="0" w:space="0" w:color="auto"/>
        <w:right w:val="none" w:sz="0" w:space="0" w:color="auto"/>
      </w:divBdr>
    </w:div>
    <w:div w:id="868564807">
      <w:bodyDiv w:val="1"/>
      <w:marLeft w:val="0"/>
      <w:marRight w:val="0"/>
      <w:marTop w:val="0"/>
      <w:marBottom w:val="0"/>
      <w:divBdr>
        <w:top w:val="none" w:sz="0" w:space="0" w:color="auto"/>
        <w:left w:val="none" w:sz="0" w:space="0" w:color="auto"/>
        <w:bottom w:val="none" w:sz="0" w:space="0" w:color="auto"/>
        <w:right w:val="none" w:sz="0" w:space="0" w:color="auto"/>
      </w:divBdr>
      <w:divsChild>
        <w:div w:id="15274572">
          <w:marLeft w:val="0"/>
          <w:marRight w:val="0"/>
          <w:marTop w:val="0"/>
          <w:marBottom w:val="0"/>
          <w:divBdr>
            <w:top w:val="none" w:sz="0" w:space="0" w:color="auto"/>
            <w:left w:val="none" w:sz="0" w:space="0" w:color="auto"/>
            <w:bottom w:val="none" w:sz="0" w:space="0" w:color="auto"/>
            <w:right w:val="none" w:sz="0" w:space="0" w:color="auto"/>
          </w:divBdr>
        </w:div>
        <w:div w:id="18243401">
          <w:marLeft w:val="0"/>
          <w:marRight w:val="0"/>
          <w:marTop w:val="0"/>
          <w:marBottom w:val="0"/>
          <w:divBdr>
            <w:top w:val="none" w:sz="0" w:space="0" w:color="auto"/>
            <w:left w:val="none" w:sz="0" w:space="0" w:color="auto"/>
            <w:bottom w:val="none" w:sz="0" w:space="0" w:color="auto"/>
            <w:right w:val="none" w:sz="0" w:space="0" w:color="auto"/>
          </w:divBdr>
        </w:div>
        <w:div w:id="38478512">
          <w:marLeft w:val="0"/>
          <w:marRight w:val="0"/>
          <w:marTop w:val="0"/>
          <w:marBottom w:val="0"/>
          <w:divBdr>
            <w:top w:val="none" w:sz="0" w:space="0" w:color="auto"/>
            <w:left w:val="none" w:sz="0" w:space="0" w:color="auto"/>
            <w:bottom w:val="none" w:sz="0" w:space="0" w:color="auto"/>
            <w:right w:val="none" w:sz="0" w:space="0" w:color="auto"/>
          </w:divBdr>
        </w:div>
        <w:div w:id="65423558">
          <w:marLeft w:val="0"/>
          <w:marRight w:val="0"/>
          <w:marTop w:val="0"/>
          <w:marBottom w:val="0"/>
          <w:divBdr>
            <w:top w:val="none" w:sz="0" w:space="0" w:color="auto"/>
            <w:left w:val="none" w:sz="0" w:space="0" w:color="auto"/>
            <w:bottom w:val="none" w:sz="0" w:space="0" w:color="auto"/>
            <w:right w:val="none" w:sz="0" w:space="0" w:color="auto"/>
          </w:divBdr>
        </w:div>
        <w:div w:id="75251611">
          <w:marLeft w:val="0"/>
          <w:marRight w:val="0"/>
          <w:marTop w:val="0"/>
          <w:marBottom w:val="0"/>
          <w:divBdr>
            <w:top w:val="none" w:sz="0" w:space="0" w:color="auto"/>
            <w:left w:val="none" w:sz="0" w:space="0" w:color="auto"/>
            <w:bottom w:val="none" w:sz="0" w:space="0" w:color="auto"/>
            <w:right w:val="none" w:sz="0" w:space="0" w:color="auto"/>
          </w:divBdr>
        </w:div>
        <w:div w:id="79832795">
          <w:marLeft w:val="0"/>
          <w:marRight w:val="0"/>
          <w:marTop w:val="0"/>
          <w:marBottom w:val="0"/>
          <w:divBdr>
            <w:top w:val="none" w:sz="0" w:space="0" w:color="auto"/>
            <w:left w:val="none" w:sz="0" w:space="0" w:color="auto"/>
            <w:bottom w:val="none" w:sz="0" w:space="0" w:color="auto"/>
            <w:right w:val="none" w:sz="0" w:space="0" w:color="auto"/>
          </w:divBdr>
        </w:div>
        <w:div w:id="98454431">
          <w:marLeft w:val="0"/>
          <w:marRight w:val="0"/>
          <w:marTop w:val="0"/>
          <w:marBottom w:val="0"/>
          <w:divBdr>
            <w:top w:val="none" w:sz="0" w:space="0" w:color="auto"/>
            <w:left w:val="none" w:sz="0" w:space="0" w:color="auto"/>
            <w:bottom w:val="none" w:sz="0" w:space="0" w:color="auto"/>
            <w:right w:val="none" w:sz="0" w:space="0" w:color="auto"/>
          </w:divBdr>
        </w:div>
        <w:div w:id="114371812">
          <w:marLeft w:val="0"/>
          <w:marRight w:val="0"/>
          <w:marTop w:val="0"/>
          <w:marBottom w:val="0"/>
          <w:divBdr>
            <w:top w:val="none" w:sz="0" w:space="0" w:color="auto"/>
            <w:left w:val="none" w:sz="0" w:space="0" w:color="auto"/>
            <w:bottom w:val="none" w:sz="0" w:space="0" w:color="auto"/>
            <w:right w:val="none" w:sz="0" w:space="0" w:color="auto"/>
          </w:divBdr>
        </w:div>
        <w:div w:id="153186448">
          <w:marLeft w:val="0"/>
          <w:marRight w:val="0"/>
          <w:marTop w:val="0"/>
          <w:marBottom w:val="0"/>
          <w:divBdr>
            <w:top w:val="none" w:sz="0" w:space="0" w:color="auto"/>
            <w:left w:val="none" w:sz="0" w:space="0" w:color="auto"/>
            <w:bottom w:val="none" w:sz="0" w:space="0" w:color="auto"/>
            <w:right w:val="none" w:sz="0" w:space="0" w:color="auto"/>
          </w:divBdr>
        </w:div>
        <w:div w:id="211161887">
          <w:marLeft w:val="0"/>
          <w:marRight w:val="0"/>
          <w:marTop w:val="0"/>
          <w:marBottom w:val="0"/>
          <w:divBdr>
            <w:top w:val="none" w:sz="0" w:space="0" w:color="auto"/>
            <w:left w:val="none" w:sz="0" w:space="0" w:color="auto"/>
            <w:bottom w:val="none" w:sz="0" w:space="0" w:color="auto"/>
            <w:right w:val="none" w:sz="0" w:space="0" w:color="auto"/>
          </w:divBdr>
        </w:div>
        <w:div w:id="225730709">
          <w:marLeft w:val="0"/>
          <w:marRight w:val="0"/>
          <w:marTop w:val="0"/>
          <w:marBottom w:val="0"/>
          <w:divBdr>
            <w:top w:val="none" w:sz="0" w:space="0" w:color="auto"/>
            <w:left w:val="none" w:sz="0" w:space="0" w:color="auto"/>
            <w:bottom w:val="none" w:sz="0" w:space="0" w:color="auto"/>
            <w:right w:val="none" w:sz="0" w:space="0" w:color="auto"/>
          </w:divBdr>
        </w:div>
        <w:div w:id="280458758">
          <w:marLeft w:val="0"/>
          <w:marRight w:val="0"/>
          <w:marTop w:val="0"/>
          <w:marBottom w:val="0"/>
          <w:divBdr>
            <w:top w:val="none" w:sz="0" w:space="0" w:color="auto"/>
            <w:left w:val="none" w:sz="0" w:space="0" w:color="auto"/>
            <w:bottom w:val="none" w:sz="0" w:space="0" w:color="auto"/>
            <w:right w:val="none" w:sz="0" w:space="0" w:color="auto"/>
          </w:divBdr>
        </w:div>
        <w:div w:id="298651139">
          <w:marLeft w:val="0"/>
          <w:marRight w:val="0"/>
          <w:marTop w:val="0"/>
          <w:marBottom w:val="0"/>
          <w:divBdr>
            <w:top w:val="none" w:sz="0" w:space="0" w:color="auto"/>
            <w:left w:val="none" w:sz="0" w:space="0" w:color="auto"/>
            <w:bottom w:val="none" w:sz="0" w:space="0" w:color="auto"/>
            <w:right w:val="none" w:sz="0" w:space="0" w:color="auto"/>
          </w:divBdr>
        </w:div>
        <w:div w:id="329257568">
          <w:marLeft w:val="0"/>
          <w:marRight w:val="0"/>
          <w:marTop w:val="0"/>
          <w:marBottom w:val="0"/>
          <w:divBdr>
            <w:top w:val="none" w:sz="0" w:space="0" w:color="auto"/>
            <w:left w:val="none" w:sz="0" w:space="0" w:color="auto"/>
            <w:bottom w:val="none" w:sz="0" w:space="0" w:color="auto"/>
            <w:right w:val="none" w:sz="0" w:space="0" w:color="auto"/>
          </w:divBdr>
        </w:div>
        <w:div w:id="361519523">
          <w:marLeft w:val="0"/>
          <w:marRight w:val="0"/>
          <w:marTop w:val="0"/>
          <w:marBottom w:val="0"/>
          <w:divBdr>
            <w:top w:val="none" w:sz="0" w:space="0" w:color="auto"/>
            <w:left w:val="none" w:sz="0" w:space="0" w:color="auto"/>
            <w:bottom w:val="none" w:sz="0" w:space="0" w:color="auto"/>
            <w:right w:val="none" w:sz="0" w:space="0" w:color="auto"/>
          </w:divBdr>
        </w:div>
        <w:div w:id="432215093">
          <w:marLeft w:val="0"/>
          <w:marRight w:val="0"/>
          <w:marTop w:val="0"/>
          <w:marBottom w:val="0"/>
          <w:divBdr>
            <w:top w:val="none" w:sz="0" w:space="0" w:color="auto"/>
            <w:left w:val="none" w:sz="0" w:space="0" w:color="auto"/>
            <w:bottom w:val="none" w:sz="0" w:space="0" w:color="auto"/>
            <w:right w:val="none" w:sz="0" w:space="0" w:color="auto"/>
          </w:divBdr>
        </w:div>
        <w:div w:id="460416375">
          <w:marLeft w:val="0"/>
          <w:marRight w:val="0"/>
          <w:marTop w:val="0"/>
          <w:marBottom w:val="0"/>
          <w:divBdr>
            <w:top w:val="none" w:sz="0" w:space="0" w:color="auto"/>
            <w:left w:val="none" w:sz="0" w:space="0" w:color="auto"/>
            <w:bottom w:val="none" w:sz="0" w:space="0" w:color="auto"/>
            <w:right w:val="none" w:sz="0" w:space="0" w:color="auto"/>
          </w:divBdr>
        </w:div>
        <w:div w:id="488133026">
          <w:marLeft w:val="0"/>
          <w:marRight w:val="0"/>
          <w:marTop w:val="0"/>
          <w:marBottom w:val="0"/>
          <w:divBdr>
            <w:top w:val="none" w:sz="0" w:space="0" w:color="auto"/>
            <w:left w:val="none" w:sz="0" w:space="0" w:color="auto"/>
            <w:bottom w:val="none" w:sz="0" w:space="0" w:color="auto"/>
            <w:right w:val="none" w:sz="0" w:space="0" w:color="auto"/>
          </w:divBdr>
        </w:div>
        <w:div w:id="513304140">
          <w:marLeft w:val="0"/>
          <w:marRight w:val="0"/>
          <w:marTop w:val="0"/>
          <w:marBottom w:val="0"/>
          <w:divBdr>
            <w:top w:val="none" w:sz="0" w:space="0" w:color="auto"/>
            <w:left w:val="none" w:sz="0" w:space="0" w:color="auto"/>
            <w:bottom w:val="none" w:sz="0" w:space="0" w:color="auto"/>
            <w:right w:val="none" w:sz="0" w:space="0" w:color="auto"/>
          </w:divBdr>
        </w:div>
        <w:div w:id="569268519">
          <w:marLeft w:val="0"/>
          <w:marRight w:val="0"/>
          <w:marTop w:val="0"/>
          <w:marBottom w:val="0"/>
          <w:divBdr>
            <w:top w:val="none" w:sz="0" w:space="0" w:color="auto"/>
            <w:left w:val="none" w:sz="0" w:space="0" w:color="auto"/>
            <w:bottom w:val="none" w:sz="0" w:space="0" w:color="auto"/>
            <w:right w:val="none" w:sz="0" w:space="0" w:color="auto"/>
          </w:divBdr>
        </w:div>
        <w:div w:id="580413985">
          <w:marLeft w:val="0"/>
          <w:marRight w:val="0"/>
          <w:marTop w:val="0"/>
          <w:marBottom w:val="0"/>
          <w:divBdr>
            <w:top w:val="none" w:sz="0" w:space="0" w:color="auto"/>
            <w:left w:val="none" w:sz="0" w:space="0" w:color="auto"/>
            <w:bottom w:val="none" w:sz="0" w:space="0" w:color="auto"/>
            <w:right w:val="none" w:sz="0" w:space="0" w:color="auto"/>
          </w:divBdr>
        </w:div>
        <w:div w:id="589890608">
          <w:marLeft w:val="0"/>
          <w:marRight w:val="0"/>
          <w:marTop w:val="0"/>
          <w:marBottom w:val="0"/>
          <w:divBdr>
            <w:top w:val="none" w:sz="0" w:space="0" w:color="auto"/>
            <w:left w:val="none" w:sz="0" w:space="0" w:color="auto"/>
            <w:bottom w:val="none" w:sz="0" w:space="0" w:color="auto"/>
            <w:right w:val="none" w:sz="0" w:space="0" w:color="auto"/>
          </w:divBdr>
        </w:div>
        <w:div w:id="602225361">
          <w:marLeft w:val="0"/>
          <w:marRight w:val="0"/>
          <w:marTop w:val="0"/>
          <w:marBottom w:val="0"/>
          <w:divBdr>
            <w:top w:val="none" w:sz="0" w:space="0" w:color="auto"/>
            <w:left w:val="none" w:sz="0" w:space="0" w:color="auto"/>
            <w:bottom w:val="none" w:sz="0" w:space="0" w:color="auto"/>
            <w:right w:val="none" w:sz="0" w:space="0" w:color="auto"/>
          </w:divBdr>
        </w:div>
        <w:div w:id="633217614">
          <w:marLeft w:val="0"/>
          <w:marRight w:val="0"/>
          <w:marTop w:val="0"/>
          <w:marBottom w:val="0"/>
          <w:divBdr>
            <w:top w:val="none" w:sz="0" w:space="0" w:color="auto"/>
            <w:left w:val="none" w:sz="0" w:space="0" w:color="auto"/>
            <w:bottom w:val="none" w:sz="0" w:space="0" w:color="auto"/>
            <w:right w:val="none" w:sz="0" w:space="0" w:color="auto"/>
          </w:divBdr>
        </w:div>
        <w:div w:id="750585328">
          <w:marLeft w:val="0"/>
          <w:marRight w:val="0"/>
          <w:marTop w:val="0"/>
          <w:marBottom w:val="0"/>
          <w:divBdr>
            <w:top w:val="none" w:sz="0" w:space="0" w:color="auto"/>
            <w:left w:val="none" w:sz="0" w:space="0" w:color="auto"/>
            <w:bottom w:val="none" w:sz="0" w:space="0" w:color="auto"/>
            <w:right w:val="none" w:sz="0" w:space="0" w:color="auto"/>
          </w:divBdr>
        </w:div>
        <w:div w:id="808548546">
          <w:marLeft w:val="0"/>
          <w:marRight w:val="0"/>
          <w:marTop w:val="0"/>
          <w:marBottom w:val="0"/>
          <w:divBdr>
            <w:top w:val="none" w:sz="0" w:space="0" w:color="auto"/>
            <w:left w:val="none" w:sz="0" w:space="0" w:color="auto"/>
            <w:bottom w:val="none" w:sz="0" w:space="0" w:color="auto"/>
            <w:right w:val="none" w:sz="0" w:space="0" w:color="auto"/>
          </w:divBdr>
        </w:div>
        <w:div w:id="885222447">
          <w:marLeft w:val="0"/>
          <w:marRight w:val="0"/>
          <w:marTop w:val="0"/>
          <w:marBottom w:val="0"/>
          <w:divBdr>
            <w:top w:val="none" w:sz="0" w:space="0" w:color="auto"/>
            <w:left w:val="none" w:sz="0" w:space="0" w:color="auto"/>
            <w:bottom w:val="none" w:sz="0" w:space="0" w:color="auto"/>
            <w:right w:val="none" w:sz="0" w:space="0" w:color="auto"/>
          </w:divBdr>
        </w:div>
        <w:div w:id="898832236">
          <w:marLeft w:val="0"/>
          <w:marRight w:val="0"/>
          <w:marTop w:val="0"/>
          <w:marBottom w:val="0"/>
          <w:divBdr>
            <w:top w:val="none" w:sz="0" w:space="0" w:color="auto"/>
            <w:left w:val="none" w:sz="0" w:space="0" w:color="auto"/>
            <w:bottom w:val="none" w:sz="0" w:space="0" w:color="auto"/>
            <w:right w:val="none" w:sz="0" w:space="0" w:color="auto"/>
          </w:divBdr>
        </w:div>
        <w:div w:id="934747323">
          <w:marLeft w:val="0"/>
          <w:marRight w:val="0"/>
          <w:marTop w:val="0"/>
          <w:marBottom w:val="0"/>
          <w:divBdr>
            <w:top w:val="none" w:sz="0" w:space="0" w:color="auto"/>
            <w:left w:val="none" w:sz="0" w:space="0" w:color="auto"/>
            <w:bottom w:val="none" w:sz="0" w:space="0" w:color="auto"/>
            <w:right w:val="none" w:sz="0" w:space="0" w:color="auto"/>
          </w:divBdr>
        </w:div>
        <w:div w:id="934827923">
          <w:marLeft w:val="0"/>
          <w:marRight w:val="0"/>
          <w:marTop w:val="0"/>
          <w:marBottom w:val="0"/>
          <w:divBdr>
            <w:top w:val="none" w:sz="0" w:space="0" w:color="auto"/>
            <w:left w:val="none" w:sz="0" w:space="0" w:color="auto"/>
            <w:bottom w:val="none" w:sz="0" w:space="0" w:color="auto"/>
            <w:right w:val="none" w:sz="0" w:space="0" w:color="auto"/>
          </w:divBdr>
        </w:div>
        <w:div w:id="989603243">
          <w:marLeft w:val="0"/>
          <w:marRight w:val="0"/>
          <w:marTop w:val="0"/>
          <w:marBottom w:val="0"/>
          <w:divBdr>
            <w:top w:val="none" w:sz="0" w:space="0" w:color="auto"/>
            <w:left w:val="none" w:sz="0" w:space="0" w:color="auto"/>
            <w:bottom w:val="none" w:sz="0" w:space="0" w:color="auto"/>
            <w:right w:val="none" w:sz="0" w:space="0" w:color="auto"/>
          </w:divBdr>
        </w:div>
        <w:div w:id="1002783129">
          <w:marLeft w:val="0"/>
          <w:marRight w:val="0"/>
          <w:marTop w:val="0"/>
          <w:marBottom w:val="0"/>
          <w:divBdr>
            <w:top w:val="none" w:sz="0" w:space="0" w:color="auto"/>
            <w:left w:val="none" w:sz="0" w:space="0" w:color="auto"/>
            <w:bottom w:val="none" w:sz="0" w:space="0" w:color="auto"/>
            <w:right w:val="none" w:sz="0" w:space="0" w:color="auto"/>
          </w:divBdr>
        </w:div>
        <w:div w:id="1036928160">
          <w:marLeft w:val="0"/>
          <w:marRight w:val="0"/>
          <w:marTop w:val="0"/>
          <w:marBottom w:val="0"/>
          <w:divBdr>
            <w:top w:val="none" w:sz="0" w:space="0" w:color="auto"/>
            <w:left w:val="none" w:sz="0" w:space="0" w:color="auto"/>
            <w:bottom w:val="none" w:sz="0" w:space="0" w:color="auto"/>
            <w:right w:val="none" w:sz="0" w:space="0" w:color="auto"/>
          </w:divBdr>
        </w:div>
        <w:div w:id="1114447346">
          <w:marLeft w:val="0"/>
          <w:marRight w:val="0"/>
          <w:marTop w:val="0"/>
          <w:marBottom w:val="0"/>
          <w:divBdr>
            <w:top w:val="none" w:sz="0" w:space="0" w:color="auto"/>
            <w:left w:val="none" w:sz="0" w:space="0" w:color="auto"/>
            <w:bottom w:val="none" w:sz="0" w:space="0" w:color="auto"/>
            <w:right w:val="none" w:sz="0" w:space="0" w:color="auto"/>
          </w:divBdr>
        </w:div>
        <w:div w:id="1159420357">
          <w:marLeft w:val="0"/>
          <w:marRight w:val="0"/>
          <w:marTop w:val="0"/>
          <w:marBottom w:val="0"/>
          <w:divBdr>
            <w:top w:val="none" w:sz="0" w:space="0" w:color="auto"/>
            <w:left w:val="none" w:sz="0" w:space="0" w:color="auto"/>
            <w:bottom w:val="none" w:sz="0" w:space="0" w:color="auto"/>
            <w:right w:val="none" w:sz="0" w:space="0" w:color="auto"/>
          </w:divBdr>
        </w:div>
        <w:div w:id="1166481569">
          <w:marLeft w:val="0"/>
          <w:marRight w:val="0"/>
          <w:marTop w:val="0"/>
          <w:marBottom w:val="0"/>
          <w:divBdr>
            <w:top w:val="none" w:sz="0" w:space="0" w:color="auto"/>
            <w:left w:val="none" w:sz="0" w:space="0" w:color="auto"/>
            <w:bottom w:val="none" w:sz="0" w:space="0" w:color="auto"/>
            <w:right w:val="none" w:sz="0" w:space="0" w:color="auto"/>
          </w:divBdr>
        </w:div>
        <w:div w:id="1173255971">
          <w:marLeft w:val="0"/>
          <w:marRight w:val="0"/>
          <w:marTop w:val="0"/>
          <w:marBottom w:val="0"/>
          <w:divBdr>
            <w:top w:val="none" w:sz="0" w:space="0" w:color="auto"/>
            <w:left w:val="none" w:sz="0" w:space="0" w:color="auto"/>
            <w:bottom w:val="none" w:sz="0" w:space="0" w:color="auto"/>
            <w:right w:val="none" w:sz="0" w:space="0" w:color="auto"/>
          </w:divBdr>
        </w:div>
        <w:div w:id="1209032801">
          <w:marLeft w:val="0"/>
          <w:marRight w:val="0"/>
          <w:marTop w:val="0"/>
          <w:marBottom w:val="0"/>
          <w:divBdr>
            <w:top w:val="none" w:sz="0" w:space="0" w:color="auto"/>
            <w:left w:val="none" w:sz="0" w:space="0" w:color="auto"/>
            <w:bottom w:val="none" w:sz="0" w:space="0" w:color="auto"/>
            <w:right w:val="none" w:sz="0" w:space="0" w:color="auto"/>
          </w:divBdr>
        </w:div>
        <w:div w:id="1261254342">
          <w:marLeft w:val="0"/>
          <w:marRight w:val="0"/>
          <w:marTop w:val="0"/>
          <w:marBottom w:val="0"/>
          <w:divBdr>
            <w:top w:val="none" w:sz="0" w:space="0" w:color="auto"/>
            <w:left w:val="none" w:sz="0" w:space="0" w:color="auto"/>
            <w:bottom w:val="none" w:sz="0" w:space="0" w:color="auto"/>
            <w:right w:val="none" w:sz="0" w:space="0" w:color="auto"/>
          </w:divBdr>
        </w:div>
        <w:div w:id="1267080867">
          <w:marLeft w:val="0"/>
          <w:marRight w:val="0"/>
          <w:marTop w:val="0"/>
          <w:marBottom w:val="0"/>
          <w:divBdr>
            <w:top w:val="none" w:sz="0" w:space="0" w:color="auto"/>
            <w:left w:val="none" w:sz="0" w:space="0" w:color="auto"/>
            <w:bottom w:val="none" w:sz="0" w:space="0" w:color="auto"/>
            <w:right w:val="none" w:sz="0" w:space="0" w:color="auto"/>
          </w:divBdr>
        </w:div>
        <w:div w:id="1286886209">
          <w:marLeft w:val="0"/>
          <w:marRight w:val="0"/>
          <w:marTop w:val="0"/>
          <w:marBottom w:val="0"/>
          <w:divBdr>
            <w:top w:val="none" w:sz="0" w:space="0" w:color="auto"/>
            <w:left w:val="none" w:sz="0" w:space="0" w:color="auto"/>
            <w:bottom w:val="none" w:sz="0" w:space="0" w:color="auto"/>
            <w:right w:val="none" w:sz="0" w:space="0" w:color="auto"/>
          </w:divBdr>
        </w:div>
        <w:div w:id="1303854267">
          <w:marLeft w:val="0"/>
          <w:marRight w:val="0"/>
          <w:marTop w:val="0"/>
          <w:marBottom w:val="0"/>
          <w:divBdr>
            <w:top w:val="none" w:sz="0" w:space="0" w:color="auto"/>
            <w:left w:val="none" w:sz="0" w:space="0" w:color="auto"/>
            <w:bottom w:val="none" w:sz="0" w:space="0" w:color="auto"/>
            <w:right w:val="none" w:sz="0" w:space="0" w:color="auto"/>
          </w:divBdr>
        </w:div>
        <w:div w:id="1324818970">
          <w:marLeft w:val="0"/>
          <w:marRight w:val="0"/>
          <w:marTop w:val="0"/>
          <w:marBottom w:val="0"/>
          <w:divBdr>
            <w:top w:val="none" w:sz="0" w:space="0" w:color="auto"/>
            <w:left w:val="none" w:sz="0" w:space="0" w:color="auto"/>
            <w:bottom w:val="none" w:sz="0" w:space="0" w:color="auto"/>
            <w:right w:val="none" w:sz="0" w:space="0" w:color="auto"/>
          </w:divBdr>
        </w:div>
        <w:div w:id="1335185316">
          <w:marLeft w:val="0"/>
          <w:marRight w:val="0"/>
          <w:marTop w:val="0"/>
          <w:marBottom w:val="0"/>
          <w:divBdr>
            <w:top w:val="none" w:sz="0" w:space="0" w:color="auto"/>
            <w:left w:val="none" w:sz="0" w:space="0" w:color="auto"/>
            <w:bottom w:val="none" w:sz="0" w:space="0" w:color="auto"/>
            <w:right w:val="none" w:sz="0" w:space="0" w:color="auto"/>
          </w:divBdr>
        </w:div>
        <w:div w:id="1336034776">
          <w:marLeft w:val="0"/>
          <w:marRight w:val="0"/>
          <w:marTop w:val="0"/>
          <w:marBottom w:val="0"/>
          <w:divBdr>
            <w:top w:val="none" w:sz="0" w:space="0" w:color="auto"/>
            <w:left w:val="none" w:sz="0" w:space="0" w:color="auto"/>
            <w:bottom w:val="none" w:sz="0" w:space="0" w:color="auto"/>
            <w:right w:val="none" w:sz="0" w:space="0" w:color="auto"/>
          </w:divBdr>
        </w:div>
        <w:div w:id="1382946073">
          <w:marLeft w:val="0"/>
          <w:marRight w:val="0"/>
          <w:marTop w:val="0"/>
          <w:marBottom w:val="0"/>
          <w:divBdr>
            <w:top w:val="none" w:sz="0" w:space="0" w:color="auto"/>
            <w:left w:val="none" w:sz="0" w:space="0" w:color="auto"/>
            <w:bottom w:val="none" w:sz="0" w:space="0" w:color="auto"/>
            <w:right w:val="none" w:sz="0" w:space="0" w:color="auto"/>
          </w:divBdr>
        </w:div>
        <w:div w:id="1398279652">
          <w:marLeft w:val="0"/>
          <w:marRight w:val="0"/>
          <w:marTop w:val="0"/>
          <w:marBottom w:val="0"/>
          <w:divBdr>
            <w:top w:val="none" w:sz="0" w:space="0" w:color="auto"/>
            <w:left w:val="none" w:sz="0" w:space="0" w:color="auto"/>
            <w:bottom w:val="none" w:sz="0" w:space="0" w:color="auto"/>
            <w:right w:val="none" w:sz="0" w:space="0" w:color="auto"/>
          </w:divBdr>
        </w:div>
        <w:div w:id="1436704024">
          <w:marLeft w:val="0"/>
          <w:marRight w:val="0"/>
          <w:marTop w:val="0"/>
          <w:marBottom w:val="0"/>
          <w:divBdr>
            <w:top w:val="none" w:sz="0" w:space="0" w:color="auto"/>
            <w:left w:val="none" w:sz="0" w:space="0" w:color="auto"/>
            <w:bottom w:val="none" w:sz="0" w:space="0" w:color="auto"/>
            <w:right w:val="none" w:sz="0" w:space="0" w:color="auto"/>
          </w:divBdr>
        </w:div>
        <w:div w:id="1455707495">
          <w:marLeft w:val="0"/>
          <w:marRight w:val="0"/>
          <w:marTop w:val="0"/>
          <w:marBottom w:val="0"/>
          <w:divBdr>
            <w:top w:val="none" w:sz="0" w:space="0" w:color="auto"/>
            <w:left w:val="none" w:sz="0" w:space="0" w:color="auto"/>
            <w:bottom w:val="none" w:sz="0" w:space="0" w:color="auto"/>
            <w:right w:val="none" w:sz="0" w:space="0" w:color="auto"/>
          </w:divBdr>
        </w:div>
        <w:div w:id="1544753946">
          <w:marLeft w:val="0"/>
          <w:marRight w:val="0"/>
          <w:marTop w:val="0"/>
          <w:marBottom w:val="0"/>
          <w:divBdr>
            <w:top w:val="none" w:sz="0" w:space="0" w:color="auto"/>
            <w:left w:val="none" w:sz="0" w:space="0" w:color="auto"/>
            <w:bottom w:val="none" w:sz="0" w:space="0" w:color="auto"/>
            <w:right w:val="none" w:sz="0" w:space="0" w:color="auto"/>
          </w:divBdr>
        </w:div>
        <w:div w:id="1555385950">
          <w:marLeft w:val="0"/>
          <w:marRight w:val="0"/>
          <w:marTop w:val="0"/>
          <w:marBottom w:val="0"/>
          <w:divBdr>
            <w:top w:val="none" w:sz="0" w:space="0" w:color="auto"/>
            <w:left w:val="none" w:sz="0" w:space="0" w:color="auto"/>
            <w:bottom w:val="none" w:sz="0" w:space="0" w:color="auto"/>
            <w:right w:val="none" w:sz="0" w:space="0" w:color="auto"/>
          </w:divBdr>
        </w:div>
        <w:div w:id="1559584958">
          <w:marLeft w:val="0"/>
          <w:marRight w:val="0"/>
          <w:marTop w:val="0"/>
          <w:marBottom w:val="0"/>
          <w:divBdr>
            <w:top w:val="none" w:sz="0" w:space="0" w:color="auto"/>
            <w:left w:val="none" w:sz="0" w:space="0" w:color="auto"/>
            <w:bottom w:val="none" w:sz="0" w:space="0" w:color="auto"/>
            <w:right w:val="none" w:sz="0" w:space="0" w:color="auto"/>
          </w:divBdr>
        </w:div>
        <w:div w:id="1562909683">
          <w:marLeft w:val="0"/>
          <w:marRight w:val="0"/>
          <w:marTop w:val="0"/>
          <w:marBottom w:val="0"/>
          <w:divBdr>
            <w:top w:val="none" w:sz="0" w:space="0" w:color="auto"/>
            <w:left w:val="none" w:sz="0" w:space="0" w:color="auto"/>
            <w:bottom w:val="none" w:sz="0" w:space="0" w:color="auto"/>
            <w:right w:val="none" w:sz="0" w:space="0" w:color="auto"/>
          </w:divBdr>
        </w:div>
        <w:div w:id="1590695863">
          <w:marLeft w:val="0"/>
          <w:marRight w:val="0"/>
          <w:marTop w:val="0"/>
          <w:marBottom w:val="0"/>
          <w:divBdr>
            <w:top w:val="none" w:sz="0" w:space="0" w:color="auto"/>
            <w:left w:val="none" w:sz="0" w:space="0" w:color="auto"/>
            <w:bottom w:val="none" w:sz="0" w:space="0" w:color="auto"/>
            <w:right w:val="none" w:sz="0" w:space="0" w:color="auto"/>
          </w:divBdr>
        </w:div>
        <w:div w:id="1612473518">
          <w:marLeft w:val="0"/>
          <w:marRight w:val="0"/>
          <w:marTop w:val="0"/>
          <w:marBottom w:val="0"/>
          <w:divBdr>
            <w:top w:val="none" w:sz="0" w:space="0" w:color="auto"/>
            <w:left w:val="none" w:sz="0" w:space="0" w:color="auto"/>
            <w:bottom w:val="none" w:sz="0" w:space="0" w:color="auto"/>
            <w:right w:val="none" w:sz="0" w:space="0" w:color="auto"/>
          </w:divBdr>
        </w:div>
        <w:div w:id="1722096313">
          <w:marLeft w:val="0"/>
          <w:marRight w:val="0"/>
          <w:marTop w:val="0"/>
          <w:marBottom w:val="0"/>
          <w:divBdr>
            <w:top w:val="none" w:sz="0" w:space="0" w:color="auto"/>
            <w:left w:val="none" w:sz="0" w:space="0" w:color="auto"/>
            <w:bottom w:val="none" w:sz="0" w:space="0" w:color="auto"/>
            <w:right w:val="none" w:sz="0" w:space="0" w:color="auto"/>
          </w:divBdr>
        </w:div>
        <w:div w:id="1731617063">
          <w:marLeft w:val="0"/>
          <w:marRight w:val="0"/>
          <w:marTop w:val="0"/>
          <w:marBottom w:val="0"/>
          <w:divBdr>
            <w:top w:val="none" w:sz="0" w:space="0" w:color="auto"/>
            <w:left w:val="none" w:sz="0" w:space="0" w:color="auto"/>
            <w:bottom w:val="none" w:sz="0" w:space="0" w:color="auto"/>
            <w:right w:val="none" w:sz="0" w:space="0" w:color="auto"/>
          </w:divBdr>
        </w:div>
        <w:div w:id="1740862814">
          <w:marLeft w:val="0"/>
          <w:marRight w:val="0"/>
          <w:marTop w:val="0"/>
          <w:marBottom w:val="0"/>
          <w:divBdr>
            <w:top w:val="none" w:sz="0" w:space="0" w:color="auto"/>
            <w:left w:val="none" w:sz="0" w:space="0" w:color="auto"/>
            <w:bottom w:val="none" w:sz="0" w:space="0" w:color="auto"/>
            <w:right w:val="none" w:sz="0" w:space="0" w:color="auto"/>
          </w:divBdr>
        </w:div>
        <w:div w:id="1801728330">
          <w:marLeft w:val="0"/>
          <w:marRight w:val="0"/>
          <w:marTop w:val="0"/>
          <w:marBottom w:val="0"/>
          <w:divBdr>
            <w:top w:val="none" w:sz="0" w:space="0" w:color="auto"/>
            <w:left w:val="none" w:sz="0" w:space="0" w:color="auto"/>
            <w:bottom w:val="none" w:sz="0" w:space="0" w:color="auto"/>
            <w:right w:val="none" w:sz="0" w:space="0" w:color="auto"/>
          </w:divBdr>
        </w:div>
        <w:div w:id="1883127473">
          <w:marLeft w:val="0"/>
          <w:marRight w:val="0"/>
          <w:marTop w:val="0"/>
          <w:marBottom w:val="0"/>
          <w:divBdr>
            <w:top w:val="none" w:sz="0" w:space="0" w:color="auto"/>
            <w:left w:val="none" w:sz="0" w:space="0" w:color="auto"/>
            <w:bottom w:val="none" w:sz="0" w:space="0" w:color="auto"/>
            <w:right w:val="none" w:sz="0" w:space="0" w:color="auto"/>
          </w:divBdr>
        </w:div>
        <w:div w:id="1900090685">
          <w:marLeft w:val="0"/>
          <w:marRight w:val="0"/>
          <w:marTop w:val="0"/>
          <w:marBottom w:val="0"/>
          <w:divBdr>
            <w:top w:val="none" w:sz="0" w:space="0" w:color="auto"/>
            <w:left w:val="none" w:sz="0" w:space="0" w:color="auto"/>
            <w:bottom w:val="none" w:sz="0" w:space="0" w:color="auto"/>
            <w:right w:val="none" w:sz="0" w:space="0" w:color="auto"/>
          </w:divBdr>
        </w:div>
        <w:div w:id="1901134632">
          <w:marLeft w:val="0"/>
          <w:marRight w:val="0"/>
          <w:marTop w:val="0"/>
          <w:marBottom w:val="0"/>
          <w:divBdr>
            <w:top w:val="none" w:sz="0" w:space="0" w:color="auto"/>
            <w:left w:val="none" w:sz="0" w:space="0" w:color="auto"/>
            <w:bottom w:val="none" w:sz="0" w:space="0" w:color="auto"/>
            <w:right w:val="none" w:sz="0" w:space="0" w:color="auto"/>
          </w:divBdr>
        </w:div>
        <w:div w:id="1910340592">
          <w:marLeft w:val="0"/>
          <w:marRight w:val="0"/>
          <w:marTop w:val="0"/>
          <w:marBottom w:val="0"/>
          <w:divBdr>
            <w:top w:val="none" w:sz="0" w:space="0" w:color="auto"/>
            <w:left w:val="none" w:sz="0" w:space="0" w:color="auto"/>
            <w:bottom w:val="none" w:sz="0" w:space="0" w:color="auto"/>
            <w:right w:val="none" w:sz="0" w:space="0" w:color="auto"/>
          </w:divBdr>
        </w:div>
        <w:div w:id="1925414475">
          <w:marLeft w:val="0"/>
          <w:marRight w:val="0"/>
          <w:marTop w:val="0"/>
          <w:marBottom w:val="0"/>
          <w:divBdr>
            <w:top w:val="none" w:sz="0" w:space="0" w:color="auto"/>
            <w:left w:val="none" w:sz="0" w:space="0" w:color="auto"/>
            <w:bottom w:val="none" w:sz="0" w:space="0" w:color="auto"/>
            <w:right w:val="none" w:sz="0" w:space="0" w:color="auto"/>
          </w:divBdr>
        </w:div>
        <w:div w:id="1945726957">
          <w:marLeft w:val="0"/>
          <w:marRight w:val="0"/>
          <w:marTop w:val="0"/>
          <w:marBottom w:val="0"/>
          <w:divBdr>
            <w:top w:val="none" w:sz="0" w:space="0" w:color="auto"/>
            <w:left w:val="none" w:sz="0" w:space="0" w:color="auto"/>
            <w:bottom w:val="none" w:sz="0" w:space="0" w:color="auto"/>
            <w:right w:val="none" w:sz="0" w:space="0" w:color="auto"/>
          </w:divBdr>
        </w:div>
        <w:div w:id="1949772351">
          <w:marLeft w:val="0"/>
          <w:marRight w:val="0"/>
          <w:marTop w:val="0"/>
          <w:marBottom w:val="0"/>
          <w:divBdr>
            <w:top w:val="none" w:sz="0" w:space="0" w:color="auto"/>
            <w:left w:val="none" w:sz="0" w:space="0" w:color="auto"/>
            <w:bottom w:val="none" w:sz="0" w:space="0" w:color="auto"/>
            <w:right w:val="none" w:sz="0" w:space="0" w:color="auto"/>
          </w:divBdr>
        </w:div>
        <w:div w:id="1998994541">
          <w:marLeft w:val="0"/>
          <w:marRight w:val="0"/>
          <w:marTop w:val="0"/>
          <w:marBottom w:val="0"/>
          <w:divBdr>
            <w:top w:val="none" w:sz="0" w:space="0" w:color="auto"/>
            <w:left w:val="none" w:sz="0" w:space="0" w:color="auto"/>
            <w:bottom w:val="none" w:sz="0" w:space="0" w:color="auto"/>
            <w:right w:val="none" w:sz="0" w:space="0" w:color="auto"/>
          </w:divBdr>
        </w:div>
        <w:div w:id="2040231233">
          <w:marLeft w:val="0"/>
          <w:marRight w:val="0"/>
          <w:marTop w:val="0"/>
          <w:marBottom w:val="0"/>
          <w:divBdr>
            <w:top w:val="none" w:sz="0" w:space="0" w:color="auto"/>
            <w:left w:val="none" w:sz="0" w:space="0" w:color="auto"/>
            <w:bottom w:val="none" w:sz="0" w:space="0" w:color="auto"/>
            <w:right w:val="none" w:sz="0" w:space="0" w:color="auto"/>
          </w:divBdr>
        </w:div>
        <w:div w:id="2062552039">
          <w:marLeft w:val="0"/>
          <w:marRight w:val="0"/>
          <w:marTop w:val="0"/>
          <w:marBottom w:val="0"/>
          <w:divBdr>
            <w:top w:val="none" w:sz="0" w:space="0" w:color="auto"/>
            <w:left w:val="none" w:sz="0" w:space="0" w:color="auto"/>
            <w:bottom w:val="none" w:sz="0" w:space="0" w:color="auto"/>
            <w:right w:val="none" w:sz="0" w:space="0" w:color="auto"/>
          </w:divBdr>
        </w:div>
      </w:divsChild>
    </w:div>
    <w:div w:id="868685577">
      <w:bodyDiv w:val="1"/>
      <w:marLeft w:val="0"/>
      <w:marRight w:val="0"/>
      <w:marTop w:val="0"/>
      <w:marBottom w:val="0"/>
      <w:divBdr>
        <w:top w:val="none" w:sz="0" w:space="0" w:color="auto"/>
        <w:left w:val="none" w:sz="0" w:space="0" w:color="auto"/>
        <w:bottom w:val="none" w:sz="0" w:space="0" w:color="auto"/>
        <w:right w:val="none" w:sz="0" w:space="0" w:color="auto"/>
      </w:divBdr>
    </w:div>
    <w:div w:id="868757469">
      <w:bodyDiv w:val="1"/>
      <w:marLeft w:val="0"/>
      <w:marRight w:val="0"/>
      <w:marTop w:val="0"/>
      <w:marBottom w:val="0"/>
      <w:divBdr>
        <w:top w:val="none" w:sz="0" w:space="0" w:color="auto"/>
        <w:left w:val="none" w:sz="0" w:space="0" w:color="auto"/>
        <w:bottom w:val="none" w:sz="0" w:space="0" w:color="auto"/>
        <w:right w:val="none" w:sz="0" w:space="0" w:color="auto"/>
      </w:divBdr>
    </w:div>
    <w:div w:id="868831495">
      <w:bodyDiv w:val="1"/>
      <w:marLeft w:val="0"/>
      <w:marRight w:val="0"/>
      <w:marTop w:val="0"/>
      <w:marBottom w:val="0"/>
      <w:divBdr>
        <w:top w:val="none" w:sz="0" w:space="0" w:color="auto"/>
        <w:left w:val="none" w:sz="0" w:space="0" w:color="auto"/>
        <w:bottom w:val="none" w:sz="0" w:space="0" w:color="auto"/>
        <w:right w:val="none" w:sz="0" w:space="0" w:color="auto"/>
      </w:divBdr>
    </w:div>
    <w:div w:id="868837927">
      <w:bodyDiv w:val="1"/>
      <w:marLeft w:val="0"/>
      <w:marRight w:val="0"/>
      <w:marTop w:val="0"/>
      <w:marBottom w:val="0"/>
      <w:divBdr>
        <w:top w:val="none" w:sz="0" w:space="0" w:color="auto"/>
        <w:left w:val="none" w:sz="0" w:space="0" w:color="auto"/>
        <w:bottom w:val="none" w:sz="0" w:space="0" w:color="auto"/>
        <w:right w:val="none" w:sz="0" w:space="0" w:color="auto"/>
      </w:divBdr>
    </w:div>
    <w:div w:id="868879268">
      <w:bodyDiv w:val="1"/>
      <w:marLeft w:val="0"/>
      <w:marRight w:val="0"/>
      <w:marTop w:val="0"/>
      <w:marBottom w:val="0"/>
      <w:divBdr>
        <w:top w:val="none" w:sz="0" w:space="0" w:color="auto"/>
        <w:left w:val="none" w:sz="0" w:space="0" w:color="auto"/>
        <w:bottom w:val="none" w:sz="0" w:space="0" w:color="auto"/>
        <w:right w:val="none" w:sz="0" w:space="0" w:color="auto"/>
      </w:divBdr>
    </w:div>
    <w:div w:id="869104595">
      <w:bodyDiv w:val="1"/>
      <w:marLeft w:val="0"/>
      <w:marRight w:val="0"/>
      <w:marTop w:val="0"/>
      <w:marBottom w:val="0"/>
      <w:divBdr>
        <w:top w:val="none" w:sz="0" w:space="0" w:color="auto"/>
        <w:left w:val="none" w:sz="0" w:space="0" w:color="auto"/>
        <w:bottom w:val="none" w:sz="0" w:space="0" w:color="auto"/>
        <w:right w:val="none" w:sz="0" w:space="0" w:color="auto"/>
      </w:divBdr>
    </w:div>
    <w:div w:id="869150047">
      <w:bodyDiv w:val="1"/>
      <w:marLeft w:val="0"/>
      <w:marRight w:val="0"/>
      <w:marTop w:val="0"/>
      <w:marBottom w:val="0"/>
      <w:divBdr>
        <w:top w:val="none" w:sz="0" w:space="0" w:color="auto"/>
        <w:left w:val="none" w:sz="0" w:space="0" w:color="auto"/>
        <w:bottom w:val="none" w:sz="0" w:space="0" w:color="auto"/>
        <w:right w:val="none" w:sz="0" w:space="0" w:color="auto"/>
      </w:divBdr>
    </w:div>
    <w:div w:id="869341622">
      <w:bodyDiv w:val="1"/>
      <w:marLeft w:val="0"/>
      <w:marRight w:val="0"/>
      <w:marTop w:val="0"/>
      <w:marBottom w:val="0"/>
      <w:divBdr>
        <w:top w:val="none" w:sz="0" w:space="0" w:color="auto"/>
        <w:left w:val="none" w:sz="0" w:space="0" w:color="auto"/>
        <w:bottom w:val="none" w:sz="0" w:space="0" w:color="auto"/>
        <w:right w:val="none" w:sz="0" w:space="0" w:color="auto"/>
      </w:divBdr>
    </w:div>
    <w:div w:id="869800476">
      <w:bodyDiv w:val="1"/>
      <w:marLeft w:val="0"/>
      <w:marRight w:val="0"/>
      <w:marTop w:val="0"/>
      <w:marBottom w:val="0"/>
      <w:divBdr>
        <w:top w:val="none" w:sz="0" w:space="0" w:color="auto"/>
        <w:left w:val="none" w:sz="0" w:space="0" w:color="auto"/>
        <w:bottom w:val="none" w:sz="0" w:space="0" w:color="auto"/>
        <w:right w:val="none" w:sz="0" w:space="0" w:color="auto"/>
      </w:divBdr>
    </w:div>
    <w:div w:id="869955764">
      <w:bodyDiv w:val="1"/>
      <w:marLeft w:val="0"/>
      <w:marRight w:val="0"/>
      <w:marTop w:val="0"/>
      <w:marBottom w:val="0"/>
      <w:divBdr>
        <w:top w:val="none" w:sz="0" w:space="0" w:color="auto"/>
        <w:left w:val="none" w:sz="0" w:space="0" w:color="auto"/>
        <w:bottom w:val="none" w:sz="0" w:space="0" w:color="auto"/>
        <w:right w:val="none" w:sz="0" w:space="0" w:color="auto"/>
      </w:divBdr>
    </w:div>
    <w:div w:id="869993553">
      <w:bodyDiv w:val="1"/>
      <w:marLeft w:val="0"/>
      <w:marRight w:val="0"/>
      <w:marTop w:val="0"/>
      <w:marBottom w:val="0"/>
      <w:divBdr>
        <w:top w:val="none" w:sz="0" w:space="0" w:color="auto"/>
        <w:left w:val="none" w:sz="0" w:space="0" w:color="auto"/>
        <w:bottom w:val="none" w:sz="0" w:space="0" w:color="auto"/>
        <w:right w:val="none" w:sz="0" w:space="0" w:color="auto"/>
      </w:divBdr>
    </w:div>
    <w:div w:id="869999782">
      <w:bodyDiv w:val="1"/>
      <w:marLeft w:val="0"/>
      <w:marRight w:val="0"/>
      <w:marTop w:val="0"/>
      <w:marBottom w:val="0"/>
      <w:divBdr>
        <w:top w:val="none" w:sz="0" w:space="0" w:color="auto"/>
        <w:left w:val="none" w:sz="0" w:space="0" w:color="auto"/>
        <w:bottom w:val="none" w:sz="0" w:space="0" w:color="auto"/>
        <w:right w:val="none" w:sz="0" w:space="0" w:color="auto"/>
      </w:divBdr>
    </w:div>
    <w:div w:id="870386417">
      <w:bodyDiv w:val="1"/>
      <w:marLeft w:val="0"/>
      <w:marRight w:val="0"/>
      <w:marTop w:val="0"/>
      <w:marBottom w:val="0"/>
      <w:divBdr>
        <w:top w:val="none" w:sz="0" w:space="0" w:color="auto"/>
        <w:left w:val="none" w:sz="0" w:space="0" w:color="auto"/>
        <w:bottom w:val="none" w:sz="0" w:space="0" w:color="auto"/>
        <w:right w:val="none" w:sz="0" w:space="0" w:color="auto"/>
      </w:divBdr>
    </w:div>
    <w:div w:id="870459544">
      <w:bodyDiv w:val="1"/>
      <w:marLeft w:val="0"/>
      <w:marRight w:val="0"/>
      <w:marTop w:val="0"/>
      <w:marBottom w:val="0"/>
      <w:divBdr>
        <w:top w:val="none" w:sz="0" w:space="0" w:color="auto"/>
        <w:left w:val="none" w:sz="0" w:space="0" w:color="auto"/>
        <w:bottom w:val="none" w:sz="0" w:space="0" w:color="auto"/>
        <w:right w:val="none" w:sz="0" w:space="0" w:color="auto"/>
      </w:divBdr>
    </w:div>
    <w:div w:id="870536399">
      <w:bodyDiv w:val="1"/>
      <w:marLeft w:val="0"/>
      <w:marRight w:val="0"/>
      <w:marTop w:val="0"/>
      <w:marBottom w:val="0"/>
      <w:divBdr>
        <w:top w:val="none" w:sz="0" w:space="0" w:color="auto"/>
        <w:left w:val="none" w:sz="0" w:space="0" w:color="auto"/>
        <w:bottom w:val="none" w:sz="0" w:space="0" w:color="auto"/>
        <w:right w:val="none" w:sz="0" w:space="0" w:color="auto"/>
      </w:divBdr>
    </w:div>
    <w:div w:id="870580608">
      <w:bodyDiv w:val="1"/>
      <w:marLeft w:val="0"/>
      <w:marRight w:val="0"/>
      <w:marTop w:val="0"/>
      <w:marBottom w:val="0"/>
      <w:divBdr>
        <w:top w:val="none" w:sz="0" w:space="0" w:color="auto"/>
        <w:left w:val="none" w:sz="0" w:space="0" w:color="auto"/>
        <w:bottom w:val="none" w:sz="0" w:space="0" w:color="auto"/>
        <w:right w:val="none" w:sz="0" w:space="0" w:color="auto"/>
      </w:divBdr>
    </w:div>
    <w:div w:id="871070467">
      <w:bodyDiv w:val="1"/>
      <w:marLeft w:val="0"/>
      <w:marRight w:val="0"/>
      <w:marTop w:val="0"/>
      <w:marBottom w:val="0"/>
      <w:divBdr>
        <w:top w:val="none" w:sz="0" w:space="0" w:color="auto"/>
        <w:left w:val="none" w:sz="0" w:space="0" w:color="auto"/>
        <w:bottom w:val="none" w:sz="0" w:space="0" w:color="auto"/>
        <w:right w:val="none" w:sz="0" w:space="0" w:color="auto"/>
      </w:divBdr>
    </w:div>
    <w:div w:id="871192208">
      <w:bodyDiv w:val="1"/>
      <w:marLeft w:val="0"/>
      <w:marRight w:val="0"/>
      <w:marTop w:val="0"/>
      <w:marBottom w:val="0"/>
      <w:divBdr>
        <w:top w:val="none" w:sz="0" w:space="0" w:color="auto"/>
        <w:left w:val="none" w:sz="0" w:space="0" w:color="auto"/>
        <w:bottom w:val="none" w:sz="0" w:space="0" w:color="auto"/>
        <w:right w:val="none" w:sz="0" w:space="0" w:color="auto"/>
      </w:divBdr>
    </w:div>
    <w:div w:id="871266659">
      <w:bodyDiv w:val="1"/>
      <w:marLeft w:val="0"/>
      <w:marRight w:val="0"/>
      <w:marTop w:val="0"/>
      <w:marBottom w:val="0"/>
      <w:divBdr>
        <w:top w:val="none" w:sz="0" w:space="0" w:color="auto"/>
        <w:left w:val="none" w:sz="0" w:space="0" w:color="auto"/>
        <w:bottom w:val="none" w:sz="0" w:space="0" w:color="auto"/>
        <w:right w:val="none" w:sz="0" w:space="0" w:color="auto"/>
      </w:divBdr>
    </w:div>
    <w:div w:id="871763761">
      <w:bodyDiv w:val="1"/>
      <w:marLeft w:val="0"/>
      <w:marRight w:val="0"/>
      <w:marTop w:val="0"/>
      <w:marBottom w:val="0"/>
      <w:divBdr>
        <w:top w:val="none" w:sz="0" w:space="0" w:color="auto"/>
        <w:left w:val="none" w:sz="0" w:space="0" w:color="auto"/>
        <w:bottom w:val="none" w:sz="0" w:space="0" w:color="auto"/>
        <w:right w:val="none" w:sz="0" w:space="0" w:color="auto"/>
      </w:divBdr>
    </w:div>
    <w:div w:id="871964139">
      <w:bodyDiv w:val="1"/>
      <w:marLeft w:val="0"/>
      <w:marRight w:val="0"/>
      <w:marTop w:val="0"/>
      <w:marBottom w:val="0"/>
      <w:divBdr>
        <w:top w:val="none" w:sz="0" w:space="0" w:color="auto"/>
        <w:left w:val="none" w:sz="0" w:space="0" w:color="auto"/>
        <w:bottom w:val="none" w:sz="0" w:space="0" w:color="auto"/>
        <w:right w:val="none" w:sz="0" w:space="0" w:color="auto"/>
      </w:divBdr>
    </w:div>
    <w:div w:id="871964892">
      <w:bodyDiv w:val="1"/>
      <w:marLeft w:val="0"/>
      <w:marRight w:val="0"/>
      <w:marTop w:val="0"/>
      <w:marBottom w:val="0"/>
      <w:divBdr>
        <w:top w:val="none" w:sz="0" w:space="0" w:color="auto"/>
        <w:left w:val="none" w:sz="0" w:space="0" w:color="auto"/>
        <w:bottom w:val="none" w:sz="0" w:space="0" w:color="auto"/>
        <w:right w:val="none" w:sz="0" w:space="0" w:color="auto"/>
      </w:divBdr>
    </w:div>
    <w:div w:id="872185651">
      <w:bodyDiv w:val="1"/>
      <w:marLeft w:val="0"/>
      <w:marRight w:val="0"/>
      <w:marTop w:val="0"/>
      <w:marBottom w:val="0"/>
      <w:divBdr>
        <w:top w:val="none" w:sz="0" w:space="0" w:color="auto"/>
        <w:left w:val="none" w:sz="0" w:space="0" w:color="auto"/>
        <w:bottom w:val="none" w:sz="0" w:space="0" w:color="auto"/>
        <w:right w:val="none" w:sz="0" w:space="0" w:color="auto"/>
      </w:divBdr>
    </w:div>
    <w:div w:id="872499168">
      <w:bodyDiv w:val="1"/>
      <w:marLeft w:val="0"/>
      <w:marRight w:val="0"/>
      <w:marTop w:val="0"/>
      <w:marBottom w:val="0"/>
      <w:divBdr>
        <w:top w:val="none" w:sz="0" w:space="0" w:color="auto"/>
        <w:left w:val="none" w:sz="0" w:space="0" w:color="auto"/>
        <w:bottom w:val="none" w:sz="0" w:space="0" w:color="auto"/>
        <w:right w:val="none" w:sz="0" w:space="0" w:color="auto"/>
      </w:divBdr>
    </w:div>
    <w:div w:id="873226387">
      <w:bodyDiv w:val="1"/>
      <w:marLeft w:val="0"/>
      <w:marRight w:val="0"/>
      <w:marTop w:val="0"/>
      <w:marBottom w:val="0"/>
      <w:divBdr>
        <w:top w:val="none" w:sz="0" w:space="0" w:color="auto"/>
        <w:left w:val="none" w:sz="0" w:space="0" w:color="auto"/>
        <w:bottom w:val="none" w:sz="0" w:space="0" w:color="auto"/>
        <w:right w:val="none" w:sz="0" w:space="0" w:color="auto"/>
      </w:divBdr>
    </w:div>
    <w:div w:id="873543772">
      <w:bodyDiv w:val="1"/>
      <w:marLeft w:val="0"/>
      <w:marRight w:val="0"/>
      <w:marTop w:val="0"/>
      <w:marBottom w:val="0"/>
      <w:divBdr>
        <w:top w:val="none" w:sz="0" w:space="0" w:color="auto"/>
        <w:left w:val="none" w:sz="0" w:space="0" w:color="auto"/>
        <w:bottom w:val="none" w:sz="0" w:space="0" w:color="auto"/>
        <w:right w:val="none" w:sz="0" w:space="0" w:color="auto"/>
      </w:divBdr>
    </w:div>
    <w:div w:id="873998806">
      <w:bodyDiv w:val="1"/>
      <w:marLeft w:val="0"/>
      <w:marRight w:val="0"/>
      <w:marTop w:val="0"/>
      <w:marBottom w:val="0"/>
      <w:divBdr>
        <w:top w:val="none" w:sz="0" w:space="0" w:color="auto"/>
        <w:left w:val="none" w:sz="0" w:space="0" w:color="auto"/>
        <w:bottom w:val="none" w:sz="0" w:space="0" w:color="auto"/>
        <w:right w:val="none" w:sz="0" w:space="0" w:color="auto"/>
      </w:divBdr>
    </w:div>
    <w:div w:id="874268595">
      <w:bodyDiv w:val="1"/>
      <w:marLeft w:val="0"/>
      <w:marRight w:val="0"/>
      <w:marTop w:val="0"/>
      <w:marBottom w:val="0"/>
      <w:divBdr>
        <w:top w:val="none" w:sz="0" w:space="0" w:color="auto"/>
        <w:left w:val="none" w:sz="0" w:space="0" w:color="auto"/>
        <w:bottom w:val="none" w:sz="0" w:space="0" w:color="auto"/>
        <w:right w:val="none" w:sz="0" w:space="0" w:color="auto"/>
      </w:divBdr>
    </w:div>
    <w:div w:id="874462388">
      <w:bodyDiv w:val="1"/>
      <w:marLeft w:val="0"/>
      <w:marRight w:val="0"/>
      <w:marTop w:val="0"/>
      <w:marBottom w:val="0"/>
      <w:divBdr>
        <w:top w:val="none" w:sz="0" w:space="0" w:color="auto"/>
        <w:left w:val="none" w:sz="0" w:space="0" w:color="auto"/>
        <w:bottom w:val="none" w:sz="0" w:space="0" w:color="auto"/>
        <w:right w:val="none" w:sz="0" w:space="0" w:color="auto"/>
      </w:divBdr>
    </w:div>
    <w:div w:id="874465473">
      <w:bodyDiv w:val="1"/>
      <w:marLeft w:val="0"/>
      <w:marRight w:val="0"/>
      <w:marTop w:val="0"/>
      <w:marBottom w:val="0"/>
      <w:divBdr>
        <w:top w:val="none" w:sz="0" w:space="0" w:color="auto"/>
        <w:left w:val="none" w:sz="0" w:space="0" w:color="auto"/>
        <w:bottom w:val="none" w:sz="0" w:space="0" w:color="auto"/>
        <w:right w:val="none" w:sz="0" w:space="0" w:color="auto"/>
      </w:divBdr>
    </w:div>
    <w:div w:id="874469168">
      <w:bodyDiv w:val="1"/>
      <w:marLeft w:val="0"/>
      <w:marRight w:val="0"/>
      <w:marTop w:val="0"/>
      <w:marBottom w:val="0"/>
      <w:divBdr>
        <w:top w:val="none" w:sz="0" w:space="0" w:color="auto"/>
        <w:left w:val="none" w:sz="0" w:space="0" w:color="auto"/>
        <w:bottom w:val="none" w:sz="0" w:space="0" w:color="auto"/>
        <w:right w:val="none" w:sz="0" w:space="0" w:color="auto"/>
      </w:divBdr>
    </w:div>
    <w:div w:id="874972086">
      <w:bodyDiv w:val="1"/>
      <w:marLeft w:val="0"/>
      <w:marRight w:val="0"/>
      <w:marTop w:val="0"/>
      <w:marBottom w:val="0"/>
      <w:divBdr>
        <w:top w:val="none" w:sz="0" w:space="0" w:color="auto"/>
        <w:left w:val="none" w:sz="0" w:space="0" w:color="auto"/>
        <w:bottom w:val="none" w:sz="0" w:space="0" w:color="auto"/>
        <w:right w:val="none" w:sz="0" w:space="0" w:color="auto"/>
      </w:divBdr>
    </w:div>
    <w:div w:id="875309857">
      <w:bodyDiv w:val="1"/>
      <w:marLeft w:val="0"/>
      <w:marRight w:val="0"/>
      <w:marTop w:val="0"/>
      <w:marBottom w:val="0"/>
      <w:divBdr>
        <w:top w:val="none" w:sz="0" w:space="0" w:color="auto"/>
        <w:left w:val="none" w:sz="0" w:space="0" w:color="auto"/>
        <w:bottom w:val="none" w:sz="0" w:space="0" w:color="auto"/>
        <w:right w:val="none" w:sz="0" w:space="0" w:color="auto"/>
      </w:divBdr>
    </w:div>
    <w:div w:id="875502279">
      <w:bodyDiv w:val="1"/>
      <w:marLeft w:val="0"/>
      <w:marRight w:val="0"/>
      <w:marTop w:val="0"/>
      <w:marBottom w:val="0"/>
      <w:divBdr>
        <w:top w:val="none" w:sz="0" w:space="0" w:color="auto"/>
        <w:left w:val="none" w:sz="0" w:space="0" w:color="auto"/>
        <w:bottom w:val="none" w:sz="0" w:space="0" w:color="auto"/>
        <w:right w:val="none" w:sz="0" w:space="0" w:color="auto"/>
      </w:divBdr>
    </w:div>
    <w:div w:id="876234722">
      <w:bodyDiv w:val="1"/>
      <w:marLeft w:val="0"/>
      <w:marRight w:val="0"/>
      <w:marTop w:val="0"/>
      <w:marBottom w:val="0"/>
      <w:divBdr>
        <w:top w:val="none" w:sz="0" w:space="0" w:color="auto"/>
        <w:left w:val="none" w:sz="0" w:space="0" w:color="auto"/>
        <w:bottom w:val="none" w:sz="0" w:space="0" w:color="auto"/>
        <w:right w:val="none" w:sz="0" w:space="0" w:color="auto"/>
      </w:divBdr>
    </w:div>
    <w:div w:id="876741109">
      <w:bodyDiv w:val="1"/>
      <w:marLeft w:val="0"/>
      <w:marRight w:val="0"/>
      <w:marTop w:val="0"/>
      <w:marBottom w:val="0"/>
      <w:divBdr>
        <w:top w:val="none" w:sz="0" w:space="0" w:color="auto"/>
        <w:left w:val="none" w:sz="0" w:space="0" w:color="auto"/>
        <w:bottom w:val="none" w:sz="0" w:space="0" w:color="auto"/>
        <w:right w:val="none" w:sz="0" w:space="0" w:color="auto"/>
      </w:divBdr>
    </w:div>
    <w:div w:id="876939155">
      <w:bodyDiv w:val="1"/>
      <w:marLeft w:val="0"/>
      <w:marRight w:val="0"/>
      <w:marTop w:val="0"/>
      <w:marBottom w:val="0"/>
      <w:divBdr>
        <w:top w:val="none" w:sz="0" w:space="0" w:color="auto"/>
        <w:left w:val="none" w:sz="0" w:space="0" w:color="auto"/>
        <w:bottom w:val="none" w:sz="0" w:space="0" w:color="auto"/>
        <w:right w:val="none" w:sz="0" w:space="0" w:color="auto"/>
      </w:divBdr>
    </w:div>
    <w:div w:id="877085698">
      <w:bodyDiv w:val="1"/>
      <w:marLeft w:val="0"/>
      <w:marRight w:val="0"/>
      <w:marTop w:val="0"/>
      <w:marBottom w:val="0"/>
      <w:divBdr>
        <w:top w:val="none" w:sz="0" w:space="0" w:color="auto"/>
        <w:left w:val="none" w:sz="0" w:space="0" w:color="auto"/>
        <w:bottom w:val="none" w:sz="0" w:space="0" w:color="auto"/>
        <w:right w:val="none" w:sz="0" w:space="0" w:color="auto"/>
      </w:divBdr>
    </w:div>
    <w:div w:id="877359671">
      <w:bodyDiv w:val="1"/>
      <w:marLeft w:val="0"/>
      <w:marRight w:val="0"/>
      <w:marTop w:val="0"/>
      <w:marBottom w:val="0"/>
      <w:divBdr>
        <w:top w:val="none" w:sz="0" w:space="0" w:color="auto"/>
        <w:left w:val="none" w:sz="0" w:space="0" w:color="auto"/>
        <w:bottom w:val="none" w:sz="0" w:space="0" w:color="auto"/>
        <w:right w:val="none" w:sz="0" w:space="0" w:color="auto"/>
      </w:divBdr>
    </w:div>
    <w:div w:id="877619243">
      <w:bodyDiv w:val="1"/>
      <w:marLeft w:val="0"/>
      <w:marRight w:val="0"/>
      <w:marTop w:val="0"/>
      <w:marBottom w:val="0"/>
      <w:divBdr>
        <w:top w:val="none" w:sz="0" w:space="0" w:color="auto"/>
        <w:left w:val="none" w:sz="0" w:space="0" w:color="auto"/>
        <w:bottom w:val="none" w:sz="0" w:space="0" w:color="auto"/>
        <w:right w:val="none" w:sz="0" w:space="0" w:color="auto"/>
      </w:divBdr>
    </w:div>
    <w:div w:id="877619783">
      <w:bodyDiv w:val="1"/>
      <w:marLeft w:val="0"/>
      <w:marRight w:val="0"/>
      <w:marTop w:val="0"/>
      <w:marBottom w:val="0"/>
      <w:divBdr>
        <w:top w:val="none" w:sz="0" w:space="0" w:color="auto"/>
        <w:left w:val="none" w:sz="0" w:space="0" w:color="auto"/>
        <w:bottom w:val="none" w:sz="0" w:space="0" w:color="auto"/>
        <w:right w:val="none" w:sz="0" w:space="0" w:color="auto"/>
      </w:divBdr>
    </w:div>
    <w:div w:id="877620442">
      <w:bodyDiv w:val="1"/>
      <w:marLeft w:val="0"/>
      <w:marRight w:val="0"/>
      <w:marTop w:val="0"/>
      <w:marBottom w:val="0"/>
      <w:divBdr>
        <w:top w:val="none" w:sz="0" w:space="0" w:color="auto"/>
        <w:left w:val="none" w:sz="0" w:space="0" w:color="auto"/>
        <w:bottom w:val="none" w:sz="0" w:space="0" w:color="auto"/>
        <w:right w:val="none" w:sz="0" w:space="0" w:color="auto"/>
      </w:divBdr>
    </w:div>
    <w:div w:id="877624661">
      <w:bodyDiv w:val="1"/>
      <w:marLeft w:val="0"/>
      <w:marRight w:val="0"/>
      <w:marTop w:val="0"/>
      <w:marBottom w:val="0"/>
      <w:divBdr>
        <w:top w:val="none" w:sz="0" w:space="0" w:color="auto"/>
        <w:left w:val="none" w:sz="0" w:space="0" w:color="auto"/>
        <w:bottom w:val="none" w:sz="0" w:space="0" w:color="auto"/>
        <w:right w:val="none" w:sz="0" w:space="0" w:color="auto"/>
      </w:divBdr>
    </w:div>
    <w:div w:id="878208151">
      <w:bodyDiv w:val="1"/>
      <w:marLeft w:val="0"/>
      <w:marRight w:val="0"/>
      <w:marTop w:val="0"/>
      <w:marBottom w:val="0"/>
      <w:divBdr>
        <w:top w:val="none" w:sz="0" w:space="0" w:color="auto"/>
        <w:left w:val="none" w:sz="0" w:space="0" w:color="auto"/>
        <w:bottom w:val="none" w:sz="0" w:space="0" w:color="auto"/>
        <w:right w:val="none" w:sz="0" w:space="0" w:color="auto"/>
      </w:divBdr>
    </w:div>
    <w:div w:id="878319775">
      <w:bodyDiv w:val="1"/>
      <w:marLeft w:val="0"/>
      <w:marRight w:val="0"/>
      <w:marTop w:val="0"/>
      <w:marBottom w:val="0"/>
      <w:divBdr>
        <w:top w:val="none" w:sz="0" w:space="0" w:color="auto"/>
        <w:left w:val="none" w:sz="0" w:space="0" w:color="auto"/>
        <w:bottom w:val="none" w:sz="0" w:space="0" w:color="auto"/>
        <w:right w:val="none" w:sz="0" w:space="0" w:color="auto"/>
      </w:divBdr>
    </w:div>
    <w:div w:id="878320224">
      <w:bodyDiv w:val="1"/>
      <w:marLeft w:val="0"/>
      <w:marRight w:val="0"/>
      <w:marTop w:val="0"/>
      <w:marBottom w:val="0"/>
      <w:divBdr>
        <w:top w:val="none" w:sz="0" w:space="0" w:color="auto"/>
        <w:left w:val="none" w:sz="0" w:space="0" w:color="auto"/>
        <w:bottom w:val="none" w:sz="0" w:space="0" w:color="auto"/>
        <w:right w:val="none" w:sz="0" w:space="0" w:color="auto"/>
      </w:divBdr>
    </w:div>
    <w:div w:id="878512990">
      <w:bodyDiv w:val="1"/>
      <w:marLeft w:val="0"/>
      <w:marRight w:val="0"/>
      <w:marTop w:val="0"/>
      <w:marBottom w:val="0"/>
      <w:divBdr>
        <w:top w:val="none" w:sz="0" w:space="0" w:color="auto"/>
        <w:left w:val="none" w:sz="0" w:space="0" w:color="auto"/>
        <w:bottom w:val="none" w:sz="0" w:space="0" w:color="auto"/>
        <w:right w:val="none" w:sz="0" w:space="0" w:color="auto"/>
      </w:divBdr>
      <w:divsChild>
        <w:div w:id="78410590">
          <w:marLeft w:val="0"/>
          <w:marRight w:val="0"/>
          <w:marTop w:val="0"/>
          <w:marBottom w:val="0"/>
          <w:divBdr>
            <w:top w:val="none" w:sz="0" w:space="0" w:color="auto"/>
            <w:left w:val="none" w:sz="0" w:space="0" w:color="auto"/>
            <w:bottom w:val="none" w:sz="0" w:space="0" w:color="auto"/>
            <w:right w:val="none" w:sz="0" w:space="0" w:color="auto"/>
          </w:divBdr>
        </w:div>
        <w:div w:id="82530203">
          <w:marLeft w:val="0"/>
          <w:marRight w:val="0"/>
          <w:marTop w:val="0"/>
          <w:marBottom w:val="0"/>
          <w:divBdr>
            <w:top w:val="none" w:sz="0" w:space="0" w:color="auto"/>
            <w:left w:val="none" w:sz="0" w:space="0" w:color="auto"/>
            <w:bottom w:val="none" w:sz="0" w:space="0" w:color="auto"/>
            <w:right w:val="none" w:sz="0" w:space="0" w:color="auto"/>
          </w:divBdr>
        </w:div>
        <w:div w:id="133107582">
          <w:marLeft w:val="0"/>
          <w:marRight w:val="0"/>
          <w:marTop w:val="0"/>
          <w:marBottom w:val="0"/>
          <w:divBdr>
            <w:top w:val="none" w:sz="0" w:space="0" w:color="auto"/>
            <w:left w:val="none" w:sz="0" w:space="0" w:color="auto"/>
            <w:bottom w:val="none" w:sz="0" w:space="0" w:color="auto"/>
            <w:right w:val="none" w:sz="0" w:space="0" w:color="auto"/>
          </w:divBdr>
        </w:div>
        <w:div w:id="210506465">
          <w:marLeft w:val="0"/>
          <w:marRight w:val="0"/>
          <w:marTop w:val="0"/>
          <w:marBottom w:val="0"/>
          <w:divBdr>
            <w:top w:val="none" w:sz="0" w:space="0" w:color="auto"/>
            <w:left w:val="none" w:sz="0" w:space="0" w:color="auto"/>
            <w:bottom w:val="none" w:sz="0" w:space="0" w:color="auto"/>
            <w:right w:val="none" w:sz="0" w:space="0" w:color="auto"/>
          </w:divBdr>
        </w:div>
        <w:div w:id="412242940">
          <w:marLeft w:val="0"/>
          <w:marRight w:val="0"/>
          <w:marTop w:val="0"/>
          <w:marBottom w:val="0"/>
          <w:divBdr>
            <w:top w:val="none" w:sz="0" w:space="0" w:color="auto"/>
            <w:left w:val="none" w:sz="0" w:space="0" w:color="auto"/>
            <w:bottom w:val="none" w:sz="0" w:space="0" w:color="auto"/>
            <w:right w:val="none" w:sz="0" w:space="0" w:color="auto"/>
          </w:divBdr>
        </w:div>
        <w:div w:id="443695054">
          <w:marLeft w:val="0"/>
          <w:marRight w:val="0"/>
          <w:marTop w:val="0"/>
          <w:marBottom w:val="0"/>
          <w:divBdr>
            <w:top w:val="none" w:sz="0" w:space="0" w:color="auto"/>
            <w:left w:val="none" w:sz="0" w:space="0" w:color="auto"/>
            <w:bottom w:val="none" w:sz="0" w:space="0" w:color="auto"/>
            <w:right w:val="none" w:sz="0" w:space="0" w:color="auto"/>
          </w:divBdr>
        </w:div>
        <w:div w:id="699549693">
          <w:marLeft w:val="0"/>
          <w:marRight w:val="0"/>
          <w:marTop w:val="0"/>
          <w:marBottom w:val="0"/>
          <w:divBdr>
            <w:top w:val="none" w:sz="0" w:space="0" w:color="auto"/>
            <w:left w:val="none" w:sz="0" w:space="0" w:color="auto"/>
            <w:bottom w:val="none" w:sz="0" w:space="0" w:color="auto"/>
            <w:right w:val="none" w:sz="0" w:space="0" w:color="auto"/>
          </w:divBdr>
        </w:div>
        <w:div w:id="714962926">
          <w:marLeft w:val="0"/>
          <w:marRight w:val="0"/>
          <w:marTop w:val="0"/>
          <w:marBottom w:val="0"/>
          <w:divBdr>
            <w:top w:val="none" w:sz="0" w:space="0" w:color="auto"/>
            <w:left w:val="none" w:sz="0" w:space="0" w:color="auto"/>
            <w:bottom w:val="none" w:sz="0" w:space="0" w:color="auto"/>
            <w:right w:val="none" w:sz="0" w:space="0" w:color="auto"/>
          </w:divBdr>
        </w:div>
        <w:div w:id="771903144">
          <w:marLeft w:val="0"/>
          <w:marRight w:val="0"/>
          <w:marTop w:val="0"/>
          <w:marBottom w:val="0"/>
          <w:divBdr>
            <w:top w:val="none" w:sz="0" w:space="0" w:color="auto"/>
            <w:left w:val="none" w:sz="0" w:space="0" w:color="auto"/>
            <w:bottom w:val="none" w:sz="0" w:space="0" w:color="auto"/>
            <w:right w:val="none" w:sz="0" w:space="0" w:color="auto"/>
          </w:divBdr>
        </w:div>
        <w:div w:id="862941553">
          <w:marLeft w:val="0"/>
          <w:marRight w:val="0"/>
          <w:marTop w:val="0"/>
          <w:marBottom w:val="0"/>
          <w:divBdr>
            <w:top w:val="none" w:sz="0" w:space="0" w:color="auto"/>
            <w:left w:val="none" w:sz="0" w:space="0" w:color="auto"/>
            <w:bottom w:val="none" w:sz="0" w:space="0" w:color="auto"/>
            <w:right w:val="none" w:sz="0" w:space="0" w:color="auto"/>
          </w:divBdr>
        </w:div>
        <w:div w:id="1028290647">
          <w:marLeft w:val="0"/>
          <w:marRight w:val="0"/>
          <w:marTop w:val="0"/>
          <w:marBottom w:val="0"/>
          <w:divBdr>
            <w:top w:val="none" w:sz="0" w:space="0" w:color="auto"/>
            <w:left w:val="none" w:sz="0" w:space="0" w:color="auto"/>
            <w:bottom w:val="none" w:sz="0" w:space="0" w:color="auto"/>
            <w:right w:val="none" w:sz="0" w:space="0" w:color="auto"/>
          </w:divBdr>
        </w:div>
        <w:div w:id="1075588051">
          <w:marLeft w:val="0"/>
          <w:marRight w:val="0"/>
          <w:marTop w:val="0"/>
          <w:marBottom w:val="0"/>
          <w:divBdr>
            <w:top w:val="none" w:sz="0" w:space="0" w:color="auto"/>
            <w:left w:val="none" w:sz="0" w:space="0" w:color="auto"/>
            <w:bottom w:val="none" w:sz="0" w:space="0" w:color="auto"/>
            <w:right w:val="none" w:sz="0" w:space="0" w:color="auto"/>
          </w:divBdr>
        </w:div>
        <w:div w:id="1101297183">
          <w:marLeft w:val="0"/>
          <w:marRight w:val="0"/>
          <w:marTop w:val="0"/>
          <w:marBottom w:val="0"/>
          <w:divBdr>
            <w:top w:val="none" w:sz="0" w:space="0" w:color="auto"/>
            <w:left w:val="none" w:sz="0" w:space="0" w:color="auto"/>
            <w:bottom w:val="none" w:sz="0" w:space="0" w:color="auto"/>
            <w:right w:val="none" w:sz="0" w:space="0" w:color="auto"/>
          </w:divBdr>
        </w:div>
        <w:div w:id="1200166726">
          <w:marLeft w:val="0"/>
          <w:marRight w:val="0"/>
          <w:marTop w:val="0"/>
          <w:marBottom w:val="0"/>
          <w:divBdr>
            <w:top w:val="none" w:sz="0" w:space="0" w:color="auto"/>
            <w:left w:val="none" w:sz="0" w:space="0" w:color="auto"/>
            <w:bottom w:val="none" w:sz="0" w:space="0" w:color="auto"/>
            <w:right w:val="none" w:sz="0" w:space="0" w:color="auto"/>
          </w:divBdr>
        </w:div>
        <w:div w:id="1288388409">
          <w:marLeft w:val="0"/>
          <w:marRight w:val="0"/>
          <w:marTop w:val="0"/>
          <w:marBottom w:val="0"/>
          <w:divBdr>
            <w:top w:val="none" w:sz="0" w:space="0" w:color="auto"/>
            <w:left w:val="none" w:sz="0" w:space="0" w:color="auto"/>
            <w:bottom w:val="none" w:sz="0" w:space="0" w:color="auto"/>
            <w:right w:val="none" w:sz="0" w:space="0" w:color="auto"/>
          </w:divBdr>
        </w:div>
        <w:div w:id="1355766868">
          <w:marLeft w:val="0"/>
          <w:marRight w:val="0"/>
          <w:marTop w:val="0"/>
          <w:marBottom w:val="0"/>
          <w:divBdr>
            <w:top w:val="none" w:sz="0" w:space="0" w:color="auto"/>
            <w:left w:val="none" w:sz="0" w:space="0" w:color="auto"/>
            <w:bottom w:val="none" w:sz="0" w:space="0" w:color="auto"/>
            <w:right w:val="none" w:sz="0" w:space="0" w:color="auto"/>
          </w:divBdr>
        </w:div>
        <w:div w:id="1387870151">
          <w:marLeft w:val="0"/>
          <w:marRight w:val="0"/>
          <w:marTop w:val="0"/>
          <w:marBottom w:val="0"/>
          <w:divBdr>
            <w:top w:val="none" w:sz="0" w:space="0" w:color="auto"/>
            <w:left w:val="none" w:sz="0" w:space="0" w:color="auto"/>
            <w:bottom w:val="none" w:sz="0" w:space="0" w:color="auto"/>
            <w:right w:val="none" w:sz="0" w:space="0" w:color="auto"/>
          </w:divBdr>
        </w:div>
        <w:div w:id="1431702789">
          <w:marLeft w:val="0"/>
          <w:marRight w:val="0"/>
          <w:marTop w:val="0"/>
          <w:marBottom w:val="0"/>
          <w:divBdr>
            <w:top w:val="none" w:sz="0" w:space="0" w:color="auto"/>
            <w:left w:val="none" w:sz="0" w:space="0" w:color="auto"/>
            <w:bottom w:val="none" w:sz="0" w:space="0" w:color="auto"/>
            <w:right w:val="none" w:sz="0" w:space="0" w:color="auto"/>
          </w:divBdr>
        </w:div>
        <w:div w:id="1444037271">
          <w:marLeft w:val="0"/>
          <w:marRight w:val="0"/>
          <w:marTop w:val="0"/>
          <w:marBottom w:val="0"/>
          <w:divBdr>
            <w:top w:val="none" w:sz="0" w:space="0" w:color="auto"/>
            <w:left w:val="none" w:sz="0" w:space="0" w:color="auto"/>
            <w:bottom w:val="none" w:sz="0" w:space="0" w:color="auto"/>
            <w:right w:val="none" w:sz="0" w:space="0" w:color="auto"/>
          </w:divBdr>
        </w:div>
        <w:div w:id="1500610161">
          <w:marLeft w:val="0"/>
          <w:marRight w:val="0"/>
          <w:marTop w:val="0"/>
          <w:marBottom w:val="0"/>
          <w:divBdr>
            <w:top w:val="none" w:sz="0" w:space="0" w:color="auto"/>
            <w:left w:val="none" w:sz="0" w:space="0" w:color="auto"/>
            <w:bottom w:val="none" w:sz="0" w:space="0" w:color="auto"/>
            <w:right w:val="none" w:sz="0" w:space="0" w:color="auto"/>
          </w:divBdr>
        </w:div>
        <w:div w:id="1562977630">
          <w:marLeft w:val="0"/>
          <w:marRight w:val="0"/>
          <w:marTop w:val="0"/>
          <w:marBottom w:val="0"/>
          <w:divBdr>
            <w:top w:val="none" w:sz="0" w:space="0" w:color="auto"/>
            <w:left w:val="none" w:sz="0" w:space="0" w:color="auto"/>
            <w:bottom w:val="none" w:sz="0" w:space="0" w:color="auto"/>
            <w:right w:val="none" w:sz="0" w:space="0" w:color="auto"/>
          </w:divBdr>
        </w:div>
        <w:div w:id="1737436267">
          <w:marLeft w:val="0"/>
          <w:marRight w:val="0"/>
          <w:marTop w:val="0"/>
          <w:marBottom w:val="0"/>
          <w:divBdr>
            <w:top w:val="none" w:sz="0" w:space="0" w:color="auto"/>
            <w:left w:val="none" w:sz="0" w:space="0" w:color="auto"/>
            <w:bottom w:val="none" w:sz="0" w:space="0" w:color="auto"/>
            <w:right w:val="none" w:sz="0" w:space="0" w:color="auto"/>
          </w:divBdr>
        </w:div>
        <w:div w:id="1761019489">
          <w:marLeft w:val="0"/>
          <w:marRight w:val="0"/>
          <w:marTop w:val="0"/>
          <w:marBottom w:val="0"/>
          <w:divBdr>
            <w:top w:val="none" w:sz="0" w:space="0" w:color="auto"/>
            <w:left w:val="none" w:sz="0" w:space="0" w:color="auto"/>
            <w:bottom w:val="none" w:sz="0" w:space="0" w:color="auto"/>
            <w:right w:val="none" w:sz="0" w:space="0" w:color="auto"/>
          </w:divBdr>
        </w:div>
        <w:div w:id="1855150472">
          <w:marLeft w:val="0"/>
          <w:marRight w:val="0"/>
          <w:marTop w:val="0"/>
          <w:marBottom w:val="0"/>
          <w:divBdr>
            <w:top w:val="none" w:sz="0" w:space="0" w:color="auto"/>
            <w:left w:val="none" w:sz="0" w:space="0" w:color="auto"/>
            <w:bottom w:val="none" w:sz="0" w:space="0" w:color="auto"/>
            <w:right w:val="none" w:sz="0" w:space="0" w:color="auto"/>
          </w:divBdr>
        </w:div>
        <w:div w:id="2071153721">
          <w:marLeft w:val="0"/>
          <w:marRight w:val="0"/>
          <w:marTop w:val="0"/>
          <w:marBottom w:val="0"/>
          <w:divBdr>
            <w:top w:val="none" w:sz="0" w:space="0" w:color="auto"/>
            <w:left w:val="none" w:sz="0" w:space="0" w:color="auto"/>
            <w:bottom w:val="none" w:sz="0" w:space="0" w:color="auto"/>
            <w:right w:val="none" w:sz="0" w:space="0" w:color="auto"/>
          </w:divBdr>
        </w:div>
        <w:div w:id="2083522529">
          <w:marLeft w:val="0"/>
          <w:marRight w:val="0"/>
          <w:marTop w:val="0"/>
          <w:marBottom w:val="0"/>
          <w:divBdr>
            <w:top w:val="none" w:sz="0" w:space="0" w:color="auto"/>
            <w:left w:val="none" w:sz="0" w:space="0" w:color="auto"/>
            <w:bottom w:val="none" w:sz="0" w:space="0" w:color="auto"/>
            <w:right w:val="none" w:sz="0" w:space="0" w:color="auto"/>
          </w:divBdr>
        </w:div>
      </w:divsChild>
    </w:div>
    <w:div w:id="879635824">
      <w:bodyDiv w:val="1"/>
      <w:marLeft w:val="0"/>
      <w:marRight w:val="0"/>
      <w:marTop w:val="0"/>
      <w:marBottom w:val="0"/>
      <w:divBdr>
        <w:top w:val="none" w:sz="0" w:space="0" w:color="auto"/>
        <w:left w:val="none" w:sz="0" w:space="0" w:color="auto"/>
        <w:bottom w:val="none" w:sz="0" w:space="0" w:color="auto"/>
        <w:right w:val="none" w:sz="0" w:space="0" w:color="auto"/>
      </w:divBdr>
      <w:divsChild>
        <w:div w:id="48967860">
          <w:marLeft w:val="0"/>
          <w:marRight w:val="0"/>
          <w:marTop w:val="0"/>
          <w:marBottom w:val="0"/>
          <w:divBdr>
            <w:top w:val="none" w:sz="0" w:space="0" w:color="auto"/>
            <w:left w:val="none" w:sz="0" w:space="0" w:color="auto"/>
            <w:bottom w:val="none" w:sz="0" w:space="0" w:color="auto"/>
            <w:right w:val="none" w:sz="0" w:space="0" w:color="auto"/>
          </w:divBdr>
        </w:div>
        <w:div w:id="109709928">
          <w:marLeft w:val="0"/>
          <w:marRight w:val="0"/>
          <w:marTop w:val="0"/>
          <w:marBottom w:val="0"/>
          <w:divBdr>
            <w:top w:val="none" w:sz="0" w:space="0" w:color="auto"/>
            <w:left w:val="none" w:sz="0" w:space="0" w:color="auto"/>
            <w:bottom w:val="none" w:sz="0" w:space="0" w:color="auto"/>
            <w:right w:val="none" w:sz="0" w:space="0" w:color="auto"/>
          </w:divBdr>
        </w:div>
        <w:div w:id="167673520">
          <w:marLeft w:val="0"/>
          <w:marRight w:val="0"/>
          <w:marTop w:val="0"/>
          <w:marBottom w:val="0"/>
          <w:divBdr>
            <w:top w:val="none" w:sz="0" w:space="0" w:color="auto"/>
            <w:left w:val="none" w:sz="0" w:space="0" w:color="auto"/>
            <w:bottom w:val="none" w:sz="0" w:space="0" w:color="auto"/>
            <w:right w:val="none" w:sz="0" w:space="0" w:color="auto"/>
          </w:divBdr>
        </w:div>
        <w:div w:id="179515433">
          <w:marLeft w:val="0"/>
          <w:marRight w:val="0"/>
          <w:marTop w:val="0"/>
          <w:marBottom w:val="0"/>
          <w:divBdr>
            <w:top w:val="none" w:sz="0" w:space="0" w:color="auto"/>
            <w:left w:val="none" w:sz="0" w:space="0" w:color="auto"/>
            <w:bottom w:val="none" w:sz="0" w:space="0" w:color="auto"/>
            <w:right w:val="none" w:sz="0" w:space="0" w:color="auto"/>
          </w:divBdr>
        </w:div>
        <w:div w:id="356544572">
          <w:marLeft w:val="0"/>
          <w:marRight w:val="0"/>
          <w:marTop w:val="0"/>
          <w:marBottom w:val="0"/>
          <w:divBdr>
            <w:top w:val="none" w:sz="0" w:space="0" w:color="auto"/>
            <w:left w:val="none" w:sz="0" w:space="0" w:color="auto"/>
            <w:bottom w:val="none" w:sz="0" w:space="0" w:color="auto"/>
            <w:right w:val="none" w:sz="0" w:space="0" w:color="auto"/>
          </w:divBdr>
        </w:div>
        <w:div w:id="541866195">
          <w:marLeft w:val="0"/>
          <w:marRight w:val="0"/>
          <w:marTop w:val="0"/>
          <w:marBottom w:val="0"/>
          <w:divBdr>
            <w:top w:val="none" w:sz="0" w:space="0" w:color="auto"/>
            <w:left w:val="none" w:sz="0" w:space="0" w:color="auto"/>
            <w:bottom w:val="none" w:sz="0" w:space="0" w:color="auto"/>
            <w:right w:val="none" w:sz="0" w:space="0" w:color="auto"/>
          </w:divBdr>
        </w:div>
        <w:div w:id="565652476">
          <w:marLeft w:val="0"/>
          <w:marRight w:val="0"/>
          <w:marTop w:val="0"/>
          <w:marBottom w:val="0"/>
          <w:divBdr>
            <w:top w:val="none" w:sz="0" w:space="0" w:color="auto"/>
            <w:left w:val="none" w:sz="0" w:space="0" w:color="auto"/>
            <w:bottom w:val="none" w:sz="0" w:space="0" w:color="auto"/>
            <w:right w:val="none" w:sz="0" w:space="0" w:color="auto"/>
          </w:divBdr>
        </w:div>
        <w:div w:id="621575579">
          <w:marLeft w:val="0"/>
          <w:marRight w:val="0"/>
          <w:marTop w:val="0"/>
          <w:marBottom w:val="0"/>
          <w:divBdr>
            <w:top w:val="none" w:sz="0" w:space="0" w:color="auto"/>
            <w:left w:val="none" w:sz="0" w:space="0" w:color="auto"/>
            <w:bottom w:val="none" w:sz="0" w:space="0" w:color="auto"/>
            <w:right w:val="none" w:sz="0" w:space="0" w:color="auto"/>
          </w:divBdr>
        </w:div>
        <w:div w:id="709502069">
          <w:marLeft w:val="0"/>
          <w:marRight w:val="0"/>
          <w:marTop w:val="0"/>
          <w:marBottom w:val="0"/>
          <w:divBdr>
            <w:top w:val="none" w:sz="0" w:space="0" w:color="auto"/>
            <w:left w:val="none" w:sz="0" w:space="0" w:color="auto"/>
            <w:bottom w:val="none" w:sz="0" w:space="0" w:color="auto"/>
            <w:right w:val="none" w:sz="0" w:space="0" w:color="auto"/>
          </w:divBdr>
        </w:div>
        <w:div w:id="825052816">
          <w:marLeft w:val="0"/>
          <w:marRight w:val="0"/>
          <w:marTop w:val="0"/>
          <w:marBottom w:val="0"/>
          <w:divBdr>
            <w:top w:val="none" w:sz="0" w:space="0" w:color="auto"/>
            <w:left w:val="none" w:sz="0" w:space="0" w:color="auto"/>
            <w:bottom w:val="none" w:sz="0" w:space="0" w:color="auto"/>
            <w:right w:val="none" w:sz="0" w:space="0" w:color="auto"/>
          </w:divBdr>
        </w:div>
        <w:div w:id="922495787">
          <w:marLeft w:val="0"/>
          <w:marRight w:val="0"/>
          <w:marTop w:val="0"/>
          <w:marBottom w:val="0"/>
          <w:divBdr>
            <w:top w:val="none" w:sz="0" w:space="0" w:color="auto"/>
            <w:left w:val="none" w:sz="0" w:space="0" w:color="auto"/>
            <w:bottom w:val="none" w:sz="0" w:space="0" w:color="auto"/>
            <w:right w:val="none" w:sz="0" w:space="0" w:color="auto"/>
          </w:divBdr>
        </w:div>
        <w:div w:id="1291403335">
          <w:marLeft w:val="0"/>
          <w:marRight w:val="0"/>
          <w:marTop w:val="0"/>
          <w:marBottom w:val="0"/>
          <w:divBdr>
            <w:top w:val="none" w:sz="0" w:space="0" w:color="auto"/>
            <w:left w:val="none" w:sz="0" w:space="0" w:color="auto"/>
            <w:bottom w:val="none" w:sz="0" w:space="0" w:color="auto"/>
            <w:right w:val="none" w:sz="0" w:space="0" w:color="auto"/>
          </w:divBdr>
        </w:div>
        <w:div w:id="1372537695">
          <w:marLeft w:val="0"/>
          <w:marRight w:val="0"/>
          <w:marTop w:val="0"/>
          <w:marBottom w:val="0"/>
          <w:divBdr>
            <w:top w:val="none" w:sz="0" w:space="0" w:color="auto"/>
            <w:left w:val="none" w:sz="0" w:space="0" w:color="auto"/>
            <w:bottom w:val="none" w:sz="0" w:space="0" w:color="auto"/>
            <w:right w:val="none" w:sz="0" w:space="0" w:color="auto"/>
          </w:divBdr>
        </w:div>
        <w:div w:id="1424103073">
          <w:marLeft w:val="0"/>
          <w:marRight w:val="0"/>
          <w:marTop w:val="0"/>
          <w:marBottom w:val="0"/>
          <w:divBdr>
            <w:top w:val="none" w:sz="0" w:space="0" w:color="auto"/>
            <w:left w:val="none" w:sz="0" w:space="0" w:color="auto"/>
            <w:bottom w:val="none" w:sz="0" w:space="0" w:color="auto"/>
            <w:right w:val="none" w:sz="0" w:space="0" w:color="auto"/>
          </w:divBdr>
        </w:div>
        <w:div w:id="1514302639">
          <w:marLeft w:val="0"/>
          <w:marRight w:val="0"/>
          <w:marTop w:val="0"/>
          <w:marBottom w:val="0"/>
          <w:divBdr>
            <w:top w:val="none" w:sz="0" w:space="0" w:color="auto"/>
            <w:left w:val="none" w:sz="0" w:space="0" w:color="auto"/>
            <w:bottom w:val="none" w:sz="0" w:space="0" w:color="auto"/>
            <w:right w:val="none" w:sz="0" w:space="0" w:color="auto"/>
          </w:divBdr>
        </w:div>
        <w:div w:id="1564945271">
          <w:marLeft w:val="0"/>
          <w:marRight w:val="0"/>
          <w:marTop w:val="0"/>
          <w:marBottom w:val="0"/>
          <w:divBdr>
            <w:top w:val="none" w:sz="0" w:space="0" w:color="auto"/>
            <w:left w:val="none" w:sz="0" w:space="0" w:color="auto"/>
            <w:bottom w:val="none" w:sz="0" w:space="0" w:color="auto"/>
            <w:right w:val="none" w:sz="0" w:space="0" w:color="auto"/>
          </w:divBdr>
        </w:div>
        <w:div w:id="1606812664">
          <w:marLeft w:val="0"/>
          <w:marRight w:val="0"/>
          <w:marTop w:val="0"/>
          <w:marBottom w:val="0"/>
          <w:divBdr>
            <w:top w:val="none" w:sz="0" w:space="0" w:color="auto"/>
            <w:left w:val="none" w:sz="0" w:space="0" w:color="auto"/>
            <w:bottom w:val="none" w:sz="0" w:space="0" w:color="auto"/>
            <w:right w:val="none" w:sz="0" w:space="0" w:color="auto"/>
          </w:divBdr>
        </w:div>
        <w:div w:id="1710835273">
          <w:marLeft w:val="0"/>
          <w:marRight w:val="0"/>
          <w:marTop w:val="0"/>
          <w:marBottom w:val="0"/>
          <w:divBdr>
            <w:top w:val="none" w:sz="0" w:space="0" w:color="auto"/>
            <w:left w:val="none" w:sz="0" w:space="0" w:color="auto"/>
            <w:bottom w:val="none" w:sz="0" w:space="0" w:color="auto"/>
            <w:right w:val="none" w:sz="0" w:space="0" w:color="auto"/>
          </w:divBdr>
        </w:div>
        <w:div w:id="1827670239">
          <w:marLeft w:val="0"/>
          <w:marRight w:val="0"/>
          <w:marTop w:val="0"/>
          <w:marBottom w:val="0"/>
          <w:divBdr>
            <w:top w:val="none" w:sz="0" w:space="0" w:color="auto"/>
            <w:left w:val="none" w:sz="0" w:space="0" w:color="auto"/>
            <w:bottom w:val="none" w:sz="0" w:space="0" w:color="auto"/>
            <w:right w:val="none" w:sz="0" w:space="0" w:color="auto"/>
          </w:divBdr>
        </w:div>
        <w:div w:id="1851871583">
          <w:marLeft w:val="0"/>
          <w:marRight w:val="0"/>
          <w:marTop w:val="0"/>
          <w:marBottom w:val="0"/>
          <w:divBdr>
            <w:top w:val="none" w:sz="0" w:space="0" w:color="auto"/>
            <w:left w:val="none" w:sz="0" w:space="0" w:color="auto"/>
            <w:bottom w:val="none" w:sz="0" w:space="0" w:color="auto"/>
            <w:right w:val="none" w:sz="0" w:space="0" w:color="auto"/>
          </w:divBdr>
        </w:div>
        <w:div w:id="1885024646">
          <w:marLeft w:val="0"/>
          <w:marRight w:val="0"/>
          <w:marTop w:val="0"/>
          <w:marBottom w:val="0"/>
          <w:divBdr>
            <w:top w:val="none" w:sz="0" w:space="0" w:color="auto"/>
            <w:left w:val="none" w:sz="0" w:space="0" w:color="auto"/>
            <w:bottom w:val="none" w:sz="0" w:space="0" w:color="auto"/>
            <w:right w:val="none" w:sz="0" w:space="0" w:color="auto"/>
          </w:divBdr>
        </w:div>
        <w:div w:id="1959946491">
          <w:marLeft w:val="0"/>
          <w:marRight w:val="0"/>
          <w:marTop w:val="0"/>
          <w:marBottom w:val="0"/>
          <w:divBdr>
            <w:top w:val="none" w:sz="0" w:space="0" w:color="auto"/>
            <w:left w:val="none" w:sz="0" w:space="0" w:color="auto"/>
            <w:bottom w:val="none" w:sz="0" w:space="0" w:color="auto"/>
            <w:right w:val="none" w:sz="0" w:space="0" w:color="auto"/>
          </w:divBdr>
        </w:div>
        <w:div w:id="2118477870">
          <w:marLeft w:val="0"/>
          <w:marRight w:val="0"/>
          <w:marTop w:val="0"/>
          <w:marBottom w:val="0"/>
          <w:divBdr>
            <w:top w:val="none" w:sz="0" w:space="0" w:color="auto"/>
            <w:left w:val="none" w:sz="0" w:space="0" w:color="auto"/>
            <w:bottom w:val="none" w:sz="0" w:space="0" w:color="auto"/>
            <w:right w:val="none" w:sz="0" w:space="0" w:color="auto"/>
          </w:divBdr>
        </w:div>
        <w:div w:id="2142647344">
          <w:marLeft w:val="0"/>
          <w:marRight w:val="0"/>
          <w:marTop w:val="0"/>
          <w:marBottom w:val="0"/>
          <w:divBdr>
            <w:top w:val="none" w:sz="0" w:space="0" w:color="auto"/>
            <w:left w:val="none" w:sz="0" w:space="0" w:color="auto"/>
            <w:bottom w:val="none" w:sz="0" w:space="0" w:color="auto"/>
            <w:right w:val="none" w:sz="0" w:space="0" w:color="auto"/>
          </w:divBdr>
        </w:div>
      </w:divsChild>
    </w:div>
    <w:div w:id="879635972">
      <w:bodyDiv w:val="1"/>
      <w:marLeft w:val="0"/>
      <w:marRight w:val="0"/>
      <w:marTop w:val="0"/>
      <w:marBottom w:val="0"/>
      <w:divBdr>
        <w:top w:val="none" w:sz="0" w:space="0" w:color="auto"/>
        <w:left w:val="none" w:sz="0" w:space="0" w:color="auto"/>
        <w:bottom w:val="none" w:sz="0" w:space="0" w:color="auto"/>
        <w:right w:val="none" w:sz="0" w:space="0" w:color="auto"/>
      </w:divBdr>
    </w:div>
    <w:div w:id="879824227">
      <w:bodyDiv w:val="1"/>
      <w:marLeft w:val="0"/>
      <w:marRight w:val="0"/>
      <w:marTop w:val="0"/>
      <w:marBottom w:val="0"/>
      <w:divBdr>
        <w:top w:val="none" w:sz="0" w:space="0" w:color="auto"/>
        <w:left w:val="none" w:sz="0" w:space="0" w:color="auto"/>
        <w:bottom w:val="none" w:sz="0" w:space="0" w:color="auto"/>
        <w:right w:val="none" w:sz="0" w:space="0" w:color="auto"/>
      </w:divBdr>
    </w:div>
    <w:div w:id="879897480">
      <w:bodyDiv w:val="1"/>
      <w:marLeft w:val="0"/>
      <w:marRight w:val="0"/>
      <w:marTop w:val="0"/>
      <w:marBottom w:val="0"/>
      <w:divBdr>
        <w:top w:val="none" w:sz="0" w:space="0" w:color="auto"/>
        <w:left w:val="none" w:sz="0" w:space="0" w:color="auto"/>
        <w:bottom w:val="none" w:sz="0" w:space="0" w:color="auto"/>
        <w:right w:val="none" w:sz="0" w:space="0" w:color="auto"/>
      </w:divBdr>
    </w:div>
    <w:div w:id="879903523">
      <w:bodyDiv w:val="1"/>
      <w:marLeft w:val="0"/>
      <w:marRight w:val="0"/>
      <w:marTop w:val="0"/>
      <w:marBottom w:val="0"/>
      <w:divBdr>
        <w:top w:val="none" w:sz="0" w:space="0" w:color="auto"/>
        <w:left w:val="none" w:sz="0" w:space="0" w:color="auto"/>
        <w:bottom w:val="none" w:sz="0" w:space="0" w:color="auto"/>
        <w:right w:val="none" w:sz="0" w:space="0" w:color="auto"/>
      </w:divBdr>
    </w:div>
    <w:div w:id="879903566">
      <w:bodyDiv w:val="1"/>
      <w:marLeft w:val="0"/>
      <w:marRight w:val="0"/>
      <w:marTop w:val="0"/>
      <w:marBottom w:val="0"/>
      <w:divBdr>
        <w:top w:val="none" w:sz="0" w:space="0" w:color="auto"/>
        <w:left w:val="none" w:sz="0" w:space="0" w:color="auto"/>
        <w:bottom w:val="none" w:sz="0" w:space="0" w:color="auto"/>
        <w:right w:val="none" w:sz="0" w:space="0" w:color="auto"/>
      </w:divBdr>
    </w:div>
    <w:div w:id="880019967">
      <w:bodyDiv w:val="1"/>
      <w:marLeft w:val="0"/>
      <w:marRight w:val="0"/>
      <w:marTop w:val="0"/>
      <w:marBottom w:val="0"/>
      <w:divBdr>
        <w:top w:val="none" w:sz="0" w:space="0" w:color="auto"/>
        <w:left w:val="none" w:sz="0" w:space="0" w:color="auto"/>
        <w:bottom w:val="none" w:sz="0" w:space="0" w:color="auto"/>
        <w:right w:val="none" w:sz="0" w:space="0" w:color="auto"/>
      </w:divBdr>
    </w:div>
    <w:div w:id="880164704">
      <w:bodyDiv w:val="1"/>
      <w:marLeft w:val="0"/>
      <w:marRight w:val="0"/>
      <w:marTop w:val="0"/>
      <w:marBottom w:val="0"/>
      <w:divBdr>
        <w:top w:val="none" w:sz="0" w:space="0" w:color="auto"/>
        <w:left w:val="none" w:sz="0" w:space="0" w:color="auto"/>
        <w:bottom w:val="none" w:sz="0" w:space="0" w:color="auto"/>
        <w:right w:val="none" w:sz="0" w:space="0" w:color="auto"/>
      </w:divBdr>
    </w:div>
    <w:div w:id="880626565">
      <w:bodyDiv w:val="1"/>
      <w:marLeft w:val="0"/>
      <w:marRight w:val="0"/>
      <w:marTop w:val="0"/>
      <w:marBottom w:val="0"/>
      <w:divBdr>
        <w:top w:val="none" w:sz="0" w:space="0" w:color="auto"/>
        <w:left w:val="none" w:sz="0" w:space="0" w:color="auto"/>
        <w:bottom w:val="none" w:sz="0" w:space="0" w:color="auto"/>
        <w:right w:val="none" w:sz="0" w:space="0" w:color="auto"/>
      </w:divBdr>
    </w:div>
    <w:div w:id="880751138">
      <w:bodyDiv w:val="1"/>
      <w:marLeft w:val="0"/>
      <w:marRight w:val="0"/>
      <w:marTop w:val="0"/>
      <w:marBottom w:val="0"/>
      <w:divBdr>
        <w:top w:val="none" w:sz="0" w:space="0" w:color="auto"/>
        <w:left w:val="none" w:sz="0" w:space="0" w:color="auto"/>
        <w:bottom w:val="none" w:sz="0" w:space="0" w:color="auto"/>
        <w:right w:val="none" w:sz="0" w:space="0" w:color="auto"/>
      </w:divBdr>
    </w:div>
    <w:div w:id="880820361">
      <w:bodyDiv w:val="1"/>
      <w:marLeft w:val="0"/>
      <w:marRight w:val="0"/>
      <w:marTop w:val="0"/>
      <w:marBottom w:val="0"/>
      <w:divBdr>
        <w:top w:val="none" w:sz="0" w:space="0" w:color="auto"/>
        <w:left w:val="none" w:sz="0" w:space="0" w:color="auto"/>
        <w:bottom w:val="none" w:sz="0" w:space="0" w:color="auto"/>
        <w:right w:val="none" w:sz="0" w:space="0" w:color="auto"/>
      </w:divBdr>
    </w:div>
    <w:div w:id="881090376">
      <w:bodyDiv w:val="1"/>
      <w:marLeft w:val="0"/>
      <w:marRight w:val="0"/>
      <w:marTop w:val="0"/>
      <w:marBottom w:val="0"/>
      <w:divBdr>
        <w:top w:val="none" w:sz="0" w:space="0" w:color="auto"/>
        <w:left w:val="none" w:sz="0" w:space="0" w:color="auto"/>
        <w:bottom w:val="none" w:sz="0" w:space="0" w:color="auto"/>
        <w:right w:val="none" w:sz="0" w:space="0" w:color="auto"/>
      </w:divBdr>
    </w:div>
    <w:div w:id="881526468">
      <w:bodyDiv w:val="1"/>
      <w:marLeft w:val="0"/>
      <w:marRight w:val="0"/>
      <w:marTop w:val="0"/>
      <w:marBottom w:val="0"/>
      <w:divBdr>
        <w:top w:val="none" w:sz="0" w:space="0" w:color="auto"/>
        <w:left w:val="none" w:sz="0" w:space="0" w:color="auto"/>
        <w:bottom w:val="none" w:sz="0" w:space="0" w:color="auto"/>
        <w:right w:val="none" w:sz="0" w:space="0" w:color="auto"/>
      </w:divBdr>
    </w:div>
    <w:div w:id="881550486">
      <w:bodyDiv w:val="1"/>
      <w:marLeft w:val="0"/>
      <w:marRight w:val="0"/>
      <w:marTop w:val="0"/>
      <w:marBottom w:val="0"/>
      <w:divBdr>
        <w:top w:val="none" w:sz="0" w:space="0" w:color="auto"/>
        <w:left w:val="none" w:sz="0" w:space="0" w:color="auto"/>
        <w:bottom w:val="none" w:sz="0" w:space="0" w:color="auto"/>
        <w:right w:val="none" w:sz="0" w:space="0" w:color="auto"/>
      </w:divBdr>
    </w:div>
    <w:div w:id="881601165">
      <w:bodyDiv w:val="1"/>
      <w:marLeft w:val="0"/>
      <w:marRight w:val="0"/>
      <w:marTop w:val="0"/>
      <w:marBottom w:val="0"/>
      <w:divBdr>
        <w:top w:val="none" w:sz="0" w:space="0" w:color="auto"/>
        <w:left w:val="none" w:sz="0" w:space="0" w:color="auto"/>
        <w:bottom w:val="none" w:sz="0" w:space="0" w:color="auto"/>
        <w:right w:val="none" w:sz="0" w:space="0" w:color="auto"/>
      </w:divBdr>
    </w:div>
    <w:div w:id="881867090">
      <w:bodyDiv w:val="1"/>
      <w:marLeft w:val="0"/>
      <w:marRight w:val="0"/>
      <w:marTop w:val="0"/>
      <w:marBottom w:val="0"/>
      <w:divBdr>
        <w:top w:val="none" w:sz="0" w:space="0" w:color="auto"/>
        <w:left w:val="none" w:sz="0" w:space="0" w:color="auto"/>
        <w:bottom w:val="none" w:sz="0" w:space="0" w:color="auto"/>
        <w:right w:val="none" w:sz="0" w:space="0" w:color="auto"/>
      </w:divBdr>
    </w:div>
    <w:div w:id="881988767">
      <w:bodyDiv w:val="1"/>
      <w:marLeft w:val="0"/>
      <w:marRight w:val="0"/>
      <w:marTop w:val="0"/>
      <w:marBottom w:val="0"/>
      <w:divBdr>
        <w:top w:val="none" w:sz="0" w:space="0" w:color="auto"/>
        <w:left w:val="none" w:sz="0" w:space="0" w:color="auto"/>
        <w:bottom w:val="none" w:sz="0" w:space="0" w:color="auto"/>
        <w:right w:val="none" w:sz="0" w:space="0" w:color="auto"/>
      </w:divBdr>
    </w:div>
    <w:div w:id="882250230">
      <w:bodyDiv w:val="1"/>
      <w:marLeft w:val="0"/>
      <w:marRight w:val="0"/>
      <w:marTop w:val="0"/>
      <w:marBottom w:val="0"/>
      <w:divBdr>
        <w:top w:val="none" w:sz="0" w:space="0" w:color="auto"/>
        <w:left w:val="none" w:sz="0" w:space="0" w:color="auto"/>
        <w:bottom w:val="none" w:sz="0" w:space="0" w:color="auto"/>
        <w:right w:val="none" w:sz="0" w:space="0" w:color="auto"/>
      </w:divBdr>
    </w:div>
    <w:div w:id="882331212">
      <w:bodyDiv w:val="1"/>
      <w:marLeft w:val="0"/>
      <w:marRight w:val="0"/>
      <w:marTop w:val="0"/>
      <w:marBottom w:val="0"/>
      <w:divBdr>
        <w:top w:val="none" w:sz="0" w:space="0" w:color="auto"/>
        <w:left w:val="none" w:sz="0" w:space="0" w:color="auto"/>
        <w:bottom w:val="none" w:sz="0" w:space="0" w:color="auto"/>
        <w:right w:val="none" w:sz="0" w:space="0" w:color="auto"/>
      </w:divBdr>
    </w:div>
    <w:div w:id="882986181">
      <w:bodyDiv w:val="1"/>
      <w:marLeft w:val="0"/>
      <w:marRight w:val="0"/>
      <w:marTop w:val="0"/>
      <w:marBottom w:val="0"/>
      <w:divBdr>
        <w:top w:val="none" w:sz="0" w:space="0" w:color="auto"/>
        <w:left w:val="none" w:sz="0" w:space="0" w:color="auto"/>
        <w:bottom w:val="none" w:sz="0" w:space="0" w:color="auto"/>
        <w:right w:val="none" w:sz="0" w:space="0" w:color="auto"/>
      </w:divBdr>
    </w:div>
    <w:div w:id="883060523">
      <w:bodyDiv w:val="1"/>
      <w:marLeft w:val="0"/>
      <w:marRight w:val="0"/>
      <w:marTop w:val="0"/>
      <w:marBottom w:val="0"/>
      <w:divBdr>
        <w:top w:val="none" w:sz="0" w:space="0" w:color="auto"/>
        <w:left w:val="none" w:sz="0" w:space="0" w:color="auto"/>
        <w:bottom w:val="none" w:sz="0" w:space="0" w:color="auto"/>
        <w:right w:val="none" w:sz="0" w:space="0" w:color="auto"/>
      </w:divBdr>
    </w:div>
    <w:div w:id="883104483">
      <w:bodyDiv w:val="1"/>
      <w:marLeft w:val="0"/>
      <w:marRight w:val="0"/>
      <w:marTop w:val="0"/>
      <w:marBottom w:val="0"/>
      <w:divBdr>
        <w:top w:val="none" w:sz="0" w:space="0" w:color="auto"/>
        <w:left w:val="none" w:sz="0" w:space="0" w:color="auto"/>
        <w:bottom w:val="none" w:sz="0" w:space="0" w:color="auto"/>
        <w:right w:val="none" w:sz="0" w:space="0" w:color="auto"/>
      </w:divBdr>
    </w:div>
    <w:div w:id="883250645">
      <w:bodyDiv w:val="1"/>
      <w:marLeft w:val="0"/>
      <w:marRight w:val="0"/>
      <w:marTop w:val="0"/>
      <w:marBottom w:val="0"/>
      <w:divBdr>
        <w:top w:val="none" w:sz="0" w:space="0" w:color="auto"/>
        <w:left w:val="none" w:sz="0" w:space="0" w:color="auto"/>
        <w:bottom w:val="none" w:sz="0" w:space="0" w:color="auto"/>
        <w:right w:val="none" w:sz="0" w:space="0" w:color="auto"/>
      </w:divBdr>
    </w:div>
    <w:div w:id="883325615">
      <w:bodyDiv w:val="1"/>
      <w:marLeft w:val="0"/>
      <w:marRight w:val="0"/>
      <w:marTop w:val="0"/>
      <w:marBottom w:val="0"/>
      <w:divBdr>
        <w:top w:val="none" w:sz="0" w:space="0" w:color="auto"/>
        <w:left w:val="none" w:sz="0" w:space="0" w:color="auto"/>
        <w:bottom w:val="none" w:sz="0" w:space="0" w:color="auto"/>
        <w:right w:val="none" w:sz="0" w:space="0" w:color="auto"/>
      </w:divBdr>
    </w:div>
    <w:div w:id="883516252">
      <w:bodyDiv w:val="1"/>
      <w:marLeft w:val="0"/>
      <w:marRight w:val="0"/>
      <w:marTop w:val="0"/>
      <w:marBottom w:val="0"/>
      <w:divBdr>
        <w:top w:val="none" w:sz="0" w:space="0" w:color="auto"/>
        <w:left w:val="none" w:sz="0" w:space="0" w:color="auto"/>
        <w:bottom w:val="none" w:sz="0" w:space="0" w:color="auto"/>
        <w:right w:val="none" w:sz="0" w:space="0" w:color="auto"/>
      </w:divBdr>
    </w:div>
    <w:div w:id="883911568">
      <w:bodyDiv w:val="1"/>
      <w:marLeft w:val="0"/>
      <w:marRight w:val="0"/>
      <w:marTop w:val="0"/>
      <w:marBottom w:val="0"/>
      <w:divBdr>
        <w:top w:val="none" w:sz="0" w:space="0" w:color="auto"/>
        <w:left w:val="none" w:sz="0" w:space="0" w:color="auto"/>
        <w:bottom w:val="none" w:sz="0" w:space="0" w:color="auto"/>
        <w:right w:val="none" w:sz="0" w:space="0" w:color="auto"/>
      </w:divBdr>
    </w:div>
    <w:div w:id="884297269">
      <w:bodyDiv w:val="1"/>
      <w:marLeft w:val="0"/>
      <w:marRight w:val="0"/>
      <w:marTop w:val="0"/>
      <w:marBottom w:val="0"/>
      <w:divBdr>
        <w:top w:val="none" w:sz="0" w:space="0" w:color="auto"/>
        <w:left w:val="none" w:sz="0" w:space="0" w:color="auto"/>
        <w:bottom w:val="none" w:sz="0" w:space="0" w:color="auto"/>
        <w:right w:val="none" w:sz="0" w:space="0" w:color="auto"/>
      </w:divBdr>
    </w:div>
    <w:div w:id="884372405">
      <w:bodyDiv w:val="1"/>
      <w:marLeft w:val="0"/>
      <w:marRight w:val="0"/>
      <w:marTop w:val="0"/>
      <w:marBottom w:val="0"/>
      <w:divBdr>
        <w:top w:val="none" w:sz="0" w:space="0" w:color="auto"/>
        <w:left w:val="none" w:sz="0" w:space="0" w:color="auto"/>
        <w:bottom w:val="none" w:sz="0" w:space="0" w:color="auto"/>
        <w:right w:val="none" w:sz="0" w:space="0" w:color="auto"/>
      </w:divBdr>
    </w:div>
    <w:div w:id="884833340">
      <w:bodyDiv w:val="1"/>
      <w:marLeft w:val="0"/>
      <w:marRight w:val="0"/>
      <w:marTop w:val="0"/>
      <w:marBottom w:val="0"/>
      <w:divBdr>
        <w:top w:val="none" w:sz="0" w:space="0" w:color="auto"/>
        <w:left w:val="none" w:sz="0" w:space="0" w:color="auto"/>
        <w:bottom w:val="none" w:sz="0" w:space="0" w:color="auto"/>
        <w:right w:val="none" w:sz="0" w:space="0" w:color="auto"/>
      </w:divBdr>
    </w:div>
    <w:div w:id="885219716">
      <w:bodyDiv w:val="1"/>
      <w:marLeft w:val="0"/>
      <w:marRight w:val="0"/>
      <w:marTop w:val="0"/>
      <w:marBottom w:val="0"/>
      <w:divBdr>
        <w:top w:val="none" w:sz="0" w:space="0" w:color="auto"/>
        <w:left w:val="none" w:sz="0" w:space="0" w:color="auto"/>
        <w:bottom w:val="none" w:sz="0" w:space="0" w:color="auto"/>
        <w:right w:val="none" w:sz="0" w:space="0" w:color="auto"/>
      </w:divBdr>
    </w:div>
    <w:div w:id="885678844">
      <w:bodyDiv w:val="1"/>
      <w:marLeft w:val="0"/>
      <w:marRight w:val="0"/>
      <w:marTop w:val="0"/>
      <w:marBottom w:val="0"/>
      <w:divBdr>
        <w:top w:val="none" w:sz="0" w:space="0" w:color="auto"/>
        <w:left w:val="none" w:sz="0" w:space="0" w:color="auto"/>
        <w:bottom w:val="none" w:sz="0" w:space="0" w:color="auto"/>
        <w:right w:val="none" w:sz="0" w:space="0" w:color="auto"/>
      </w:divBdr>
    </w:div>
    <w:div w:id="885682676">
      <w:bodyDiv w:val="1"/>
      <w:marLeft w:val="0"/>
      <w:marRight w:val="0"/>
      <w:marTop w:val="0"/>
      <w:marBottom w:val="0"/>
      <w:divBdr>
        <w:top w:val="none" w:sz="0" w:space="0" w:color="auto"/>
        <w:left w:val="none" w:sz="0" w:space="0" w:color="auto"/>
        <w:bottom w:val="none" w:sz="0" w:space="0" w:color="auto"/>
        <w:right w:val="none" w:sz="0" w:space="0" w:color="auto"/>
      </w:divBdr>
    </w:div>
    <w:div w:id="885946897">
      <w:bodyDiv w:val="1"/>
      <w:marLeft w:val="0"/>
      <w:marRight w:val="0"/>
      <w:marTop w:val="0"/>
      <w:marBottom w:val="0"/>
      <w:divBdr>
        <w:top w:val="none" w:sz="0" w:space="0" w:color="auto"/>
        <w:left w:val="none" w:sz="0" w:space="0" w:color="auto"/>
        <w:bottom w:val="none" w:sz="0" w:space="0" w:color="auto"/>
        <w:right w:val="none" w:sz="0" w:space="0" w:color="auto"/>
      </w:divBdr>
    </w:div>
    <w:div w:id="885990718">
      <w:bodyDiv w:val="1"/>
      <w:marLeft w:val="0"/>
      <w:marRight w:val="0"/>
      <w:marTop w:val="0"/>
      <w:marBottom w:val="0"/>
      <w:divBdr>
        <w:top w:val="none" w:sz="0" w:space="0" w:color="auto"/>
        <w:left w:val="none" w:sz="0" w:space="0" w:color="auto"/>
        <w:bottom w:val="none" w:sz="0" w:space="0" w:color="auto"/>
        <w:right w:val="none" w:sz="0" w:space="0" w:color="auto"/>
      </w:divBdr>
    </w:div>
    <w:div w:id="885996127">
      <w:bodyDiv w:val="1"/>
      <w:marLeft w:val="0"/>
      <w:marRight w:val="0"/>
      <w:marTop w:val="0"/>
      <w:marBottom w:val="0"/>
      <w:divBdr>
        <w:top w:val="none" w:sz="0" w:space="0" w:color="auto"/>
        <w:left w:val="none" w:sz="0" w:space="0" w:color="auto"/>
        <w:bottom w:val="none" w:sz="0" w:space="0" w:color="auto"/>
        <w:right w:val="none" w:sz="0" w:space="0" w:color="auto"/>
      </w:divBdr>
    </w:div>
    <w:div w:id="886189170">
      <w:bodyDiv w:val="1"/>
      <w:marLeft w:val="0"/>
      <w:marRight w:val="0"/>
      <w:marTop w:val="0"/>
      <w:marBottom w:val="0"/>
      <w:divBdr>
        <w:top w:val="none" w:sz="0" w:space="0" w:color="auto"/>
        <w:left w:val="none" w:sz="0" w:space="0" w:color="auto"/>
        <w:bottom w:val="none" w:sz="0" w:space="0" w:color="auto"/>
        <w:right w:val="none" w:sz="0" w:space="0" w:color="auto"/>
      </w:divBdr>
    </w:div>
    <w:div w:id="886792727">
      <w:bodyDiv w:val="1"/>
      <w:marLeft w:val="0"/>
      <w:marRight w:val="0"/>
      <w:marTop w:val="0"/>
      <w:marBottom w:val="0"/>
      <w:divBdr>
        <w:top w:val="none" w:sz="0" w:space="0" w:color="auto"/>
        <w:left w:val="none" w:sz="0" w:space="0" w:color="auto"/>
        <w:bottom w:val="none" w:sz="0" w:space="0" w:color="auto"/>
        <w:right w:val="none" w:sz="0" w:space="0" w:color="auto"/>
      </w:divBdr>
    </w:div>
    <w:div w:id="886915223">
      <w:bodyDiv w:val="1"/>
      <w:marLeft w:val="0"/>
      <w:marRight w:val="0"/>
      <w:marTop w:val="0"/>
      <w:marBottom w:val="0"/>
      <w:divBdr>
        <w:top w:val="none" w:sz="0" w:space="0" w:color="auto"/>
        <w:left w:val="none" w:sz="0" w:space="0" w:color="auto"/>
        <w:bottom w:val="none" w:sz="0" w:space="0" w:color="auto"/>
        <w:right w:val="none" w:sz="0" w:space="0" w:color="auto"/>
      </w:divBdr>
    </w:div>
    <w:div w:id="887298350">
      <w:bodyDiv w:val="1"/>
      <w:marLeft w:val="0"/>
      <w:marRight w:val="0"/>
      <w:marTop w:val="0"/>
      <w:marBottom w:val="0"/>
      <w:divBdr>
        <w:top w:val="none" w:sz="0" w:space="0" w:color="auto"/>
        <w:left w:val="none" w:sz="0" w:space="0" w:color="auto"/>
        <w:bottom w:val="none" w:sz="0" w:space="0" w:color="auto"/>
        <w:right w:val="none" w:sz="0" w:space="0" w:color="auto"/>
      </w:divBdr>
    </w:div>
    <w:div w:id="887835706">
      <w:bodyDiv w:val="1"/>
      <w:marLeft w:val="0"/>
      <w:marRight w:val="0"/>
      <w:marTop w:val="0"/>
      <w:marBottom w:val="0"/>
      <w:divBdr>
        <w:top w:val="none" w:sz="0" w:space="0" w:color="auto"/>
        <w:left w:val="none" w:sz="0" w:space="0" w:color="auto"/>
        <w:bottom w:val="none" w:sz="0" w:space="0" w:color="auto"/>
        <w:right w:val="none" w:sz="0" w:space="0" w:color="auto"/>
      </w:divBdr>
    </w:div>
    <w:div w:id="887836940">
      <w:bodyDiv w:val="1"/>
      <w:marLeft w:val="0"/>
      <w:marRight w:val="0"/>
      <w:marTop w:val="0"/>
      <w:marBottom w:val="0"/>
      <w:divBdr>
        <w:top w:val="none" w:sz="0" w:space="0" w:color="auto"/>
        <w:left w:val="none" w:sz="0" w:space="0" w:color="auto"/>
        <w:bottom w:val="none" w:sz="0" w:space="0" w:color="auto"/>
        <w:right w:val="none" w:sz="0" w:space="0" w:color="auto"/>
      </w:divBdr>
    </w:div>
    <w:div w:id="887914000">
      <w:bodyDiv w:val="1"/>
      <w:marLeft w:val="0"/>
      <w:marRight w:val="0"/>
      <w:marTop w:val="0"/>
      <w:marBottom w:val="0"/>
      <w:divBdr>
        <w:top w:val="none" w:sz="0" w:space="0" w:color="auto"/>
        <w:left w:val="none" w:sz="0" w:space="0" w:color="auto"/>
        <w:bottom w:val="none" w:sz="0" w:space="0" w:color="auto"/>
        <w:right w:val="none" w:sz="0" w:space="0" w:color="auto"/>
      </w:divBdr>
    </w:div>
    <w:div w:id="888110827">
      <w:bodyDiv w:val="1"/>
      <w:marLeft w:val="0"/>
      <w:marRight w:val="0"/>
      <w:marTop w:val="0"/>
      <w:marBottom w:val="0"/>
      <w:divBdr>
        <w:top w:val="none" w:sz="0" w:space="0" w:color="auto"/>
        <w:left w:val="none" w:sz="0" w:space="0" w:color="auto"/>
        <w:bottom w:val="none" w:sz="0" w:space="0" w:color="auto"/>
        <w:right w:val="none" w:sz="0" w:space="0" w:color="auto"/>
      </w:divBdr>
    </w:div>
    <w:div w:id="888152611">
      <w:bodyDiv w:val="1"/>
      <w:marLeft w:val="0"/>
      <w:marRight w:val="0"/>
      <w:marTop w:val="0"/>
      <w:marBottom w:val="0"/>
      <w:divBdr>
        <w:top w:val="none" w:sz="0" w:space="0" w:color="auto"/>
        <w:left w:val="none" w:sz="0" w:space="0" w:color="auto"/>
        <w:bottom w:val="none" w:sz="0" w:space="0" w:color="auto"/>
        <w:right w:val="none" w:sz="0" w:space="0" w:color="auto"/>
      </w:divBdr>
    </w:div>
    <w:div w:id="888493107">
      <w:bodyDiv w:val="1"/>
      <w:marLeft w:val="0"/>
      <w:marRight w:val="0"/>
      <w:marTop w:val="0"/>
      <w:marBottom w:val="0"/>
      <w:divBdr>
        <w:top w:val="none" w:sz="0" w:space="0" w:color="auto"/>
        <w:left w:val="none" w:sz="0" w:space="0" w:color="auto"/>
        <w:bottom w:val="none" w:sz="0" w:space="0" w:color="auto"/>
        <w:right w:val="none" w:sz="0" w:space="0" w:color="auto"/>
      </w:divBdr>
    </w:div>
    <w:div w:id="888616927">
      <w:bodyDiv w:val="1"/>
      <w:marLeft w:val="0"/>
      <w:marRight w:val="0"/>
      <w:marTop w:val="0"/>
      <w:marBottom w:val="0"/>
      <w:divBdr>
        <w:top w:val="none" w:sz="0" w:space="0" w:color="auto"/>
        <w:left w:val="none" w:sz="0" w:space="0" w:color="auto"/>
        <w:bottom w:val="none" w:sz="0" w:space="0" w:color="auto"/>
        <w:right w:val="none" w:sz="0" w:space="0" w:color="auto"/>
      </w:divBdr>
    </w:div>
    <w:div w:id="889071387">
      <w:bodyDiv w:val="1"/>
      <w:marLeft w:val="0"/>
      <w:marRight w:val="0"/>
      <w:marTop w:val="0"/>
      <w:marBottom w:val="0"/>
      <w:divBdr>
        <w:top w:val="none" w:sz="0" w:space="0" w:color="auto"/>
        <w:left w:val="none" w:sz="0" w:space="0" w:color="auto"/>
        <w:bottom w:val="none" w:sz="0" w:space="0" w:color="auto"/>
        <w:right w:val="none" w:sz="0" w:space="0" w:color="auto"/>
      </w:divBdr>
    </w:div>
    <w:div w:id="889146544">
      <w:bodyDiv w:val="1"/>
      <w:marLeft w:val="0"/>
      <w:marRight w:val="0"/>
      <w:marTop w:val="0"/>
      <w:marBottom w:val="0"/>
      <w:divBdr>
        <w:top w:val="none" w:sz="0" w:space="0" w:color="auto"/>
        <w:left w:val="none" w:sz="0" w:space="0" w:color="auto"/>
        <w:bottom w:val="none" w:sz="0" w:space="0" w:color="auto"/>
        <w:right w:val="none" w:sz="0" w:space="0" w:color="auto"/>
      </w:divBdr>
    </w:div>
    <w:div w:id="889148716">
      <w:bodyDiv w:val="1"/>
      <w:marLeft w:val="0"/>
      <w:marRight w:val="0"/>
      <w:marTop w:val="0"/>
      <w:marBottom w:val="0"/>
      <w:divBdr>
        <w:top w:val="none" w:sz="0" w:space="0" w:color="auto"/>
        <w:left w:val="none" w:sz="0" w:space="0" w:color="auto"/>
        <w:bottom w:val="none" w:sz="0" w:space="0" w:color="auto"/>
        <w:right w:val="none" w:sz="0" w:space="0" w:color="auto"/>
      </w:divBdr>
    </w:div>
    <w:div w:id="889153978">
      <w:bodyDiv w:val="1"/>
      <w:marLeft w:val="0"/>
      <w:marRight w:val="0"/>
      <w:marTop w:val="0"/>
      <w:marBottom w:val="0"/>
      <w:divBdr>
        <w:top w:val="none" w:sz="0" w:space="0" w:color="auto"/>
        <w:left w:val="none" w:sz="0" w:space="0" w:color="auto"/>
        <w:bottom w:val="none" w:sz="0" w:space="0" w:color="auto"/>
        <w:right w:val="none" w:sz="0" w:space="0" w:color="auto"/>
      </w:divBdr>
    </w:div>
    <w:div w:id="889267216">
      <w:bodyDiv w:val="1"/>
      <w:marLeft w:val="0"/>
      <w:marRight w:val="0"/>
      <w:marTop w:val="0"/>
      <w:marBottom w:val="0"/>
      <w:divBdr>
        <w:top w:val="none" w:sz="0" w:space="0" w:color="auto"/>
        <w:left w:val="none" w:sz="0" w:space="0" w:color="auto"/>
        <w:bottom w:val="none" w:sz="0" w:space="0" w:color="auto"/>
        <w:right w:val="none" w:sz="0" w:space="0" w:color="auto"/>
      </w:divBdr>
    </w:div>
    <w:div w:id="889614971">
      <w:bodyDiv w:val="1"/>
      <w:marLeft w:val="0"/>
      <w:marRight w:val="0"/>
      <w:marTop w:val="0"/>
      <w:marBottom w:val="0"/>
      <w:divBdr>
        <w:top w:val="none" w:sz="0" w:space="0" w:color="auto"/>
        <w:left w:val="none" w:sz="0" w:space="0" w:color="auto"/>
        <w:bottom w:val="none" w:sz="0" w:space="0" w:color="auto"/>
        <w:right w:val="none" w:sz="0" w:space="0" w:color="auto"/>
      </w:divBdr>
    </w:div>
    <w:div w:id="889654429">
      <w:bodyDiv w:val="1"/>
      <w:marLeft w:val="0"/>
      <w:marRight w:val="0"/>
      <w:marTop w:val="0"/>
      <w:marBottom w:val="0"/>
      <w:divBdr>
        <w:top w:val="none" w:sz="0" w:space="0" w:color="auto"/>
        <w:left w:val="none" w:sz="0" w:space="0" w:color="auto"/>
        <w:bottom w:val="none" w:sz="0" w:space="0" w:color="auto"/>
        <w:right w:val="none" w:sz="0" w:space="0" w:color="auto"/>
      </w:divBdr>
    </w:div>
    <w:div w:id="889801997">
      <w:bodyDiv w:val="1"/>
      <w:marLeft w:val="0"/>
      <w:marRight w:val="0"/>
      <w:marTop w:val="0"/>
      <w:marBottom w:val="0"/>
      <w:divBdr>
        <w:top w:val="none" w:sz="0" w:space="0" w:color="auto"/>
        <w:left w:val="none" w:sz="0" w:space="0" w:color="auto"/>
        <w:bottom w:val="none" w:sz="0" w:space="0" w:color="auto"/>
        <w:right w:val="none" w:sz="0" w:space="0" w:color="auto"/>
      </w:divBdr>
    </w:div>
    <w:div w:id="889849133">
      <w:bodyDiv w:val="1"/>
      <w:marLeft w:val="0"/>
      <w:marRight w:val="0"/>
      <w:marTop w:val="0"/>
      <w:marBottom w:val="0"/>
      <w:divBdr>
        <w:top w:val="none" w:sz="0" w:space="0" w:color="auto"/>
        <w:left w:val="none" w:sz="0" w:space="0" w:color="auto"/>
        <w:bottom w:val="none" w:sz="0" w:space="0" w:color="auto"/>
        <w:right w:val="none" w:sz="0" w:space="0" w:color="auto"/>
      </w:divBdr>
    </w:div>
    <w:div w:id="889875463">
      <w:bodyDiv w:val="1"/>
      <w:marLeft w:val="0"/>
      <w:marRight w:val="0"/>
      <w:marTop w:val="0"/>
      <w:marBottom w:val="0"/>
      <w:divBdr>
        <w:top w:val="none" w:sz="0" w:space="0" w:color="auto"/>
        <w:left w:val="none" w:sz="0" w:space="0" w:color="auto"/>
        <w:bottom w:val="none" w:sz="0" w:space="0" w:color="auto"/>
        <w:right w:val="none" w:sz="0" w:space="0" w:color="auto"/>
      </w:divBdr>
    </w:div>
    <w:div w:id="890111354">
      <w:bodyDiv w:val="1"/>
      <w:marLeft w:val="0"/>
      <w:marRight w:val="0"/>
      <w:marTop w:val="0"/>
      <w:marBottom w:val="0"/>
      <w:divBdr>
        <w:top w:val="none" w:sz="0" w:space="0" w:color="auto"/>
        <w:left w:val="none" w:sz="0" w:space="0" w:color="auto"/>
        <w:bottom w:val="none" w:sz="0" w:space="0" w:color="auto"/>
        <w:right w:val="none" w:sz="0" w:space="0" w:color="auto"/>
      </w:divBdr>
    </w:div>
    <w:div w:id="890195131">
      <w:bodyDiv w:val="1"/>
      <w:marLeft w:val="0"/>
      <w:marRight w:val="0"/>
      <w:marTop w:val="0"/>
      <w:marBottom w:val="0"/>
      <w:divBdr>
        <w:top w:val="none" w:sz="0" w:space="0" w:color="auto"/>
        <w:left w:val="none" w:sz="0" w:space="0" w:color="auto"/>
        <w:bottom w:val="none" w:sz="0" w:space="0" w:color="auto"/>
        <w:right w:val="none" w:sz="0" w:space="0" w:color="auto"/>
      </w:divBdr>
    </w:div>
    <w:div w:id="890383253">
      <w:bodyDiv w:val="1"/>
      <w:marLeft w:val="0"/>
      <w:marRight w:val="0"/>
      <w:marTop w:val="0"/>
      <w:marBottom w:val="0"/>
      <w:divBdr>
        <w:top w:val="none" w:sz="0" w:space="0" w:color="auto"/>
        <w:left w:val="none" w:sz="0" w:space="0" w:color="auto"/>
        <w:bottom w:val="none" w:sz="0" w:space="0" w:color="auto"/>
        <w:right w:val="none" w:sz="0" w:space="0" w:color="auto"/>
      </w:divBdr>
    </w:div>
    <w:div w:id="890845936">
      <w:bodyDiv w:val="1"/>
      <w:marLeft w:val="0"/>
      <w:marRight w:val="0"/>
      <w:marTop w:val="0"/>
      <w:marBottom w:val="0"/>
      <w:divBdr>
        <w:top w:val="none" w:sz="0" w:space="0" w:color="auto"/>
        <w:left w:val="none" w:sz="0" w:space="0" w:color="auto"/>
        <w:bottom w:val="none" w:sz="0" w:space="0" w:color="auto"/>
        <w:right w:val="none" w:sz="0" w:space="0" w:color="auto"/>
      </w:divBdr>
    </w:div>
    <w:div w:id="891040221">
      <w:bodyDiv w:val="1"/>
      <w:marLeft w:val="0"/>
      <w:marRight w:val="0"/>
      <w:marTop w:val="0"/>
      <w:marBottom w:val="0"/>
      <w:divBdr>
        <w:top w:val="none" w:sz="0" w:space="0" w:color="auto"/>
        <w:left w:val="none" w:sz="0" w:space="0" w:color="auto"/>
        <w:bottom w:val="none" w:sz="0" w:space="0" w:color="auto"/>
        <w:right w:val="none" w:sz="0" w:space="0" w:color="auto"/>
      </w:divBdr>
    </w:div>
    <w:div w:id="891235794">
      <w:bodyDiv w:val="1"/>
      <w:marLeft w:val="0"/>
      <w:marRight w:val="0"/>
      <w:marTop w:val="0"/>
      <w:marBottom w:val="0"/>
      <w:divBdr>
        <w:top w:val="none" w:sz="0" w:space="0" w:color="auto"/>
        <w:left w:val="none" w:sz="0" w:space="0" w:color="auto"/>
        <w:bottom w:val="none" w:sz="0" w:space="0" w:color="auto"/>
        <w:right w:val="none" w:sz="0" w:space="0" w:color="auto"/>
      </w:divBdr>
    </w:div>
    <w:div w:id="891575312">
      <w:bodyDiv w:val="1"/>
      <w:marLeft w:val="0"/>
      <w:marRight w:val="0"/>
      <w:marTop w:val="0"/>
      <w:marBottom w:val="0"/>
      <w:divBdr>
        <w:top w:val="none" w:sz="0" w:space="0" w:color="auto"/>
        <w:left w:val="none" w:sz="0" w:space="0" w:color="auto"/>
        <w:bottom w:val="none" w:sz="0" w:space="0" w:color="auto"/>
        <w:right w:val="none" w:sz="0" w:space="0" w:color="auto"/>
      </w:divBdr>
    </w:div>
    <w:div w:id="891617300">
      <w:bodyDiv w:val="1"/>
      <w:marLeft w:val="0"/>
      <w:marRight w:val="0"/>
      <w:marTop w:val="0"/>
      <w:marBottom w:val="0"/>
      <w:divBdr>
        <w:top w:val="none" w:sz="0" w:space="0" w:color="auto"/>
        <w:left w:val="none" w:sz="0" w:space="0" w:color="auto"/>
        <w:bottom w:val="none" w:sz="0" w:space="0" w:color="auto"/>
        <w:right w:val="none" w:sz="0" w:space="0" w:color="auto"/>
      </w:divBdr>
    </w:div>
    <w:div w:id="891694388">
      <w:bodyDiv w:val="1"/>
      <w:marLeft w:val="0"/>
      <w:marRight w:val="0"/>
      <w:marTop w:val="0"/>
      <w:marBottom w:val="0"/>
      <w:divBdr>
        <w:top w:val="none" w:sz="0" w:space="0" w:color="auto"/>
        <w:left w:val="none" w:sz="0" w:space="0" w:color="auto"/>
        <w:bottom w:val="none" w:sz="0" w:space="0" w:color="auto"/>
        <w:right w:val="none" w:sz="0" w:space="0" w:color="auto"/>
      </w:divBdr>
    </w:div>
    <w:div w:id="891774995">
      <w:bodyDiv w:val="1"/>
      <w:marLeft w:val="0"/>
      <w:marRight w:val="0"/>
      <w:marTop w:val="0"/>
      <w:marBottom w:val="0"/>
      <w:divBdr>
        <w:top w:val="none" w:sz="0" w:space="0" w:color="auto"/>
        <w:left w:val="none" w:sz="0" w:space="0" w:color="auto"/>
        <w:bottom w:val="none" w:sz="0" w:space="0" w:color="auto"/>
        <w:right w:val="none" w:sz="0" w:space="0" w:color="auto"/>
      </w:divBdr>
    </w:div>
    <w:div w:id="892153463">
      <w:bodyDiv w:val="1"/>
      <w:marLeft w:val="0"/>
      <w:marRight w:val="0"/>
      <w:marTop w:val="0"/>
      <w:marBottom w:val="0"/>
      <w:divBdr>
        <w:top w:val="none" w:sz="0" w:space="0" w:color="auto"/>
        <w:left w:val="none" w:sz="0" w:space="0" w:color="auto"/>
        <w:bottom w:val="none" w:sz="0" w:space="0" w:color="auto"/>
        <w:right w:val="none" w:sz="0" w:space="0" w:color="auto"/>
      </w:divBdr>
    </w:div>
    <w:div w:id="892277450">
      <w:bodyDiv w:val="1"/>
      <w:marLeft w:val="0"/>
      <w:marRight w:val="0"/>
      <w:marTop w:val="0"/>
      <w:marBottom w:val="0"/>
      <w:divBdr>
        <w:top w:val="none" w:sz="0" w:space="0" w:color="auto"/>
        <w:left w:val="none" w:sz="0" w:space="0" w:color="auto"/>
        <w:bottom w:val="none" w:sz="0" w:space="0" w:color="auto"/>
        <w:right w:val="none" w:sz="0" w:space="0" w:color="auto"/>
      </w:divBdr>
    </w:div>
    <w:div w:id="892279029">
      <w:bodyDiv w:val="1"/>
      <w:marLeft w:val="0"/>
      <w:marRight w:val="0"/>
      <w:marTop w:val="0"/>
      <w:marBottom w:val="0"/>
      <w:divBdr>
        <w:top w:val="none" w:sz="0" w:space="0" w:color="auto"/>
        <w:left w:val="none" w:sz="0" w:space="0" w:color="auto"/>
        <w:bottom w:val="none" w:sz="0" w:space="0" w:color="auto"/>
        <w:right w:val="none" w:sz="0" w:space="0" w:color="auto"/>
      </w:divBdr>
    </w:div>
    <w:div w:id="892620880">
      <w:bodyDiv w:val="1"/>
      <w:marLeft w:val="0"/>
      <w:marRight w:val="0"/>
      <w:marTop w:val="0"/>
      <w:marBottom w:val="0"/>
      <w:divBdr>
        <w:top w:val="none" w:sz="0" w:space="0" w:color="auto"/>
        <w:left w:val="none" w:sz="0" w:space="0" w:color="auto"/>
        <w:bottom w:val="none" w:sz="0" w:space="0" w:color="auto"/>
        <w:right w:val="none" w:sz="0" w:space="0" w:color="auto"/>
      </w:divBdr>
    </w:div>
    <w:div w:id="892695832">
      <w:bodyDiv w:val="1"/>
      <w:marLeft w:val="0"/>
      <w:marRight w:val="0"/>
      <w:marTop w:val="0"/>
      <w:marBottom w:val="0"/>
      <w:divBdr>
        <w:top w:val="none" w:sz="0" w:space="0" w:color="auto"/>
        <w:left w:val="none" w:sz="0" w:space="0" w:color="auto"/>
        <w:bottom w:val="none" w:sz="0" w:space="0" w:color="auto"/>
        <w:right w:val="none" w:sz="0" w:space="0" w:color="auto"/>
      </w:divBdr>
    </w:div>
    <w:div w:id="892739893">
      <w:bodyDiv w:val="1"/>
      <w:marLeft w:val="0"/>
      <w:marRight w:val="0"/>
      <w:marTop w:val="0"/>
      <w:marBottom w:val="0"/>
      <w:divBdr>
        <w:top w:val="none" w:sz="0" w:space="0" w:color="auto"/>
        <w:left w:val="none" w:sz="0" w:space="0" w:color="auto"/>
        <w:bottom w:val="none" w:sz="0" w:space="0" w:color="auto"/>
        <w:right w:val="none" w:sz="0" w:space="0" w:color="auto"/>
      </w:divBdr>
    </w:div>
    <w:div w:id="893080879">
      <w:bodyDiv w:val="1"/>
      <w:marLeft w:val="0"/>
      <w:marRight w:val="0"/>
      <w:marTop w:val="0"/>
      <w:marBottom w:val="0"/>
      <w:divBdr>
        <w:top w:val="none" w:sz="0" w:space="0" w:color="auto"/>
        <w:left w:val="none" w:sz="0" w:space="0" w:color="auto"/>
        <w:bottom w:val="none" w:sz="0" w:space="0" w:color="auto"/>
        <w:right w:val="none" w:sz="0" w:space="0" w:color="auto"/>
      </w:divBdr>
    </w:div>
    <w:div w:id="893082014">
      <w:bodyDiv w:val="1"/>
      <w:marLeft w:val="0"/>
      <w:marRight w:val="0"/>
      <w:marTop w:val="0"/>
      <w:marBottom w:val="0"/>
      <w:divBdr>
        <w:top w:val="none" w:sz="0" w:space="0" w:color="auto"/>
        <w:left w:val="none" w:sz="0" w:space="0" w:color="auto"/>
        <w:bottom w:val="none" w:sz="0" w:space="0" w:color="auto"/>
        <w:right w:val="none" w:sz="0" w:space="0" w:color="auto"/>
      </w:divBdr>
    </w:div>
    <w:div w:id="893275647">
      <w:bodyDiv w:val="1"/>
      <w:marLeft w:val="0"/>
      <w:marRight w:val="0"/>
      <w:marTop w:val="0"/>
      <w:marBottom w:val="0"/>
      <w:divBdr>
        <w:top w:val="none" w:sz="0" w:space="0" w:color="auto"/>
        <w:left w:val="none" w:sz="0" w:space="0" w:color="auto"/>
        <w:bottom w:val="none" w:sz="0" w:space="0" w:color="auto"/>
        <w:right w:val="none" w:sz="0" w:space="0" w:color="auto"/>
      </w:divBdr>
    </w:div>
    <w:div w:id="893345674">
      <w:bodyDiv w:val="1"/>
      <w:marLeft w:val="0"/>
      <w:marRight w:val="0"/>
      <w:marTop w:val="0"/>
      <w:marBottom w:val="0"/>
      <w:divBdr>
        <w:top w:val="none" w:sz="0" w:space="0" w:color="auto"/>
        <w:left w:val="none" w:sz="0" w:space="0" w:color="auto"/>
        <w:bottom w:val="none" w:sz="0" w:space="0" w:color="auto"/>
        <w:right w:val="none" w:sz="0" w:space="0" w:color="auto"/>
      </w:divBdr>
    </w:div>
    <w:div w:id="893585093">
      <w:bodyDiv w:val="1"/>
      <w:marLeft w:val="0"/>
      <w:marRight w:val="0"/>
      <w:marTop w:val="0"/>
      <w:marBottom w:val="0"/>
      <w:divBdr>
        <w:top w:val="none" w:sz="0" w:space="0" w:color="auto"/>
        <w:left w:val="none" w:sz="0" w:space="0" w:color="auto"/>
        <w:bottom w:val="none" w:sz="0" w:space="0" w:color="auto"/>
        <w:right w:val="none" w:sz="0" w:space="0" w:color="auto"/>
      </w:divBdr>
    </w:div>
    <w:div w:id="893589238">
      <w:bodyDiv w:val="1"/>
      <w:marLeft w:val="0"/>
      <w:marRight w:val="0"/>
      <w:marTop w:val="0"/>
      <w:marBottom w:val="0"/>
      <w:divBdr>
        <w:top w:val="none" w:sz="0" w:space="0" w:color="auto"/>
        <w:left w:val="none" w:sz="0" w:space="0" w:color="auto"/>
        <w:bottom w:val="none" w:sz="0" w:space="0" w:color="auto"/>
        <w:right w:val="none" w:sz="0" w:space="0" w:color="auto"/>
      </w:divBdr>
      <w:divsChild>
        <w:div w:id="419985761">
          <w:marLeft w:val="480"/>
          <w:marRight w:val="0"/>
          <w:marTop w:val="0"/>
          <w:marBottom w:val="0"/>
          <w:divBdr>
            <w:top w:val="none" w:sz="0" w:space="0" w:color="auto"/>
            <w:left w:val="none" w:sz="0" w:space="0" w:color="auto"/>
            <w:bottom w:val="none" w:sz="0" w:space="0" w:color="auto"/>
            <w:right w:val="none" w:sz="0" w:space="0" w:color="auto"/>
          </w:divBdr>
        </w:div>
      </w:divsChild>
    </w:div>
    <w:div w:id="893589749">
      <w:bodyDiv w:val="1"/>
      <w:marLeft w:val="0"/>
      <w:marRight w:val="0"/>
      <w:marTop w:val="0"/>
      <w:marBottom w:val="0"/>
      <w:divBdr>
        <w:top w:val="none" w:sz="0" w:space="0" w:color="auto"/>
        <w:left w:val="none" w:sz="0" w:space="0" w:color="auto"/>
        <w:bottom w:val="none" w:sz="0" w:space="0" w:color="auto"/>
        <w:right w:val="none" w:sz="0" w:space="0" w:color="auto"/>
      </w:divBdr>
    </w:div>
    <w:div w:id="893657883">
      <w:bodyDiv w:val="1"/>
      <w:marLeft w:val="0"/>
      <w:marRight w:val="0"/>
      <w:marTop w:val="0"/>
      <w:marBottom w:val="0"/>
      <w:divBdr>
        <w:top w:val="none" w:sz="0" w:space="0" w:color="auto"/>
        <w:left w:val="none" w:sz="0" w:space="0" w:color="auto"/>
        <w:bottom w:val="none" w:sz="0" w:space="0" w:color="auto"/>
        <w:right w:val="none" w:sz="0" w:space="0" w:color="auto"/>
      </w:divBdr>
    </w:div>
    <w:div w:id="894387968">
      <w:bodyDiv w:val="1"/>
      <w:marLeft w:val="0"/>
      <w:marRight w:val="0"/>
      <w:marTop w:val="0"/>
      <w:marBottom w:val="0"/>
      <w:divBdr>
        <w:top w:val="none" w:sz="0" w:space="0" w:color="auto"/>
        <w:left w:val="none" w:sz="0" w:space="0" w:color="auto"/>
        <w:bottom w:val="none" w:sz="0" w:space="0" w:color="auto"/>
        <w:right w:val="none" w:sz="0" w:space="0" w:color="auto"/>
      </w:divBdr>
    </w:div>
    <w:div w:id="894707349">
      <w:bodyDiv w:val="1"/>
      <w:marLeft w:val="0"/>
      <w:marRight w:val="0"/>
      <w:marTop w:val="0"/>
      <w:marBottom w:val="0"/>
      <w:divBdr>
        <w:top w:val="none" w:sz="0" w:space="0" w:color="auto"/>
        <w:left w:val="none" w:sz="0" w:space="0" w:color="auto"/>
        <w:bottom w:val="none" w:sz="0" w:space="0" w:color="auto"/>
        <w:right w:val="none" w:sz="0" w:space="0" w:color="auto"/>
      </w:divBdr>
    </w:div>
    <w:div w:id="894777353">
      <w:bodyDiv w:val="1"/>
      <w:marLeft w:val="0"/>
      <w:marRight w:val="0"/>
      <w:marTop w:val="0"/>
      <w:marBottom w:val="0"/>
      <w:divBdr>
        <w:top w:val="none" w:sz="0" w:space="0" w:color="auto"/>
        <w:left w:val="none" w:sz="0" w:space="0" w:color="auto"/>
        <w:bottom w:val="none" w:sz="0" w:space="0" w:color="auto"/>
        <w:right w:val="none" w:sz="0" w:space="0" w:color="auto"/>
      </w:divBdr>
    </w:div>
    <w:div w:id="895312909">
      <w:bodyDiv w:val="1"/>
      <w:marLeft w:val="0"/>
      <w:marRight w:val="0"/>
      <w:marTop w:val="0"/>
      <w:marBottom w:val="0"/>
      <w:divBdr>
        <w:top w:val="none" w:sz="0" w:space="0" w:color="auto"/>
        <w:left w:val="none" w:sz="0" w:space="0" w:color="auto"/>
        <w:bottom w:val="none" w:sz="0" w:space="0" w:color="auto"/>
        <w:right w:val="none" w:sz="0" w:space="0" w:color="auto"/>
      </w:divBdr>
    </w:div>
    <w:div w:id="895314231">
      <w:bodyDiv w:val="1"/>
      <w:marLeft w:val="0"/>
      <w:marRight w:val="0"/>
      <w:marTop w:val="0"/>
      <w:marBottom w:val="0"/>
      <w:divBdr>
        <w:top w:val="none" w:sz="0" w:space="0" w:color="auto"/>
        <w:left w:val="none" w:sz="0" w:space="0" w:color="auto"/>
        <w:bottom w:val="none" w:sz="0" w:space="0" w:color="auto"/>
        <w:right w:val="none" w:sz="0" w:space="0" w:color="auto"/>
      </w:divBdr>
    </w:div>
    <w:div w:id="895631611">
      <w:bodyDiv w:val="1"/>
      <w:marLeft w:val="0"/>
      <w:marRight w:val="0"/>
      <w:marTop w:val="0"/>
      <w:marBottom w:val="0"/>
      <w:divBdr>
        <w:top w:val="none" w:sz="0" w:space="0" w:color="auto"/>
        <w:left w:val="none" w:sz="0" w:space="0" w:color="auto"/>
        <w:bottom w:val="none" w:sz="0" w:space="0" w:color="auto"/>
        <w:right w:val="none" w:sz="0" w:space="0" w:color="auto"/>
      </w:divBdr>
    </w:div>
    <w:div w:id="895704960">
      <w:bodyDiv w:val="1"/>
      <w:marLeft w:val="0"/>
      <w:marRight w:val="0"/>
      <w:marTop w:val="0"/>
      <w:marBottom w:val="0"/>
      <w:divBdr>
        <w:top w:val="none" w:sz="0" w:space="0" w:color="auto"/>
        <w:left w:val="none" w:sz="0" w:space="0" w:color="auto"/>
        <w:bottom w:val="none" w:sz="0" w:space="0" w:color="auto"/>
        <w:right w:val="none" w:sz="0" w:space="0" w:color="auto"/>
      </w:divBdr>
    </w:div>
    <w:div w:id="895820659">
      <w:bodyDiv w:val="1"/>
      <w:marLeft w:val="0"/>
      <w:marRight w:val="0"/>
      <w:marTop w:val="0"/>
      <w:marBottom w:val="0"/>
      <w:divBdr>
        <w:top w:val="none" w:sz="0" w:space="0" w:color="auto"/>
        <w:left w:val="none" w:sz="0" w:space="0" w:color="auto"/>
        <w:bottom w:val="none" w:sz="0" w:space="0" w:color="auto"/>
        <w:right w:val="none" w:sz="0" w:space="0" w:color="auto"/>
      </w:divBdr>
    </w:div>
    <w:div w:id="896622911">
      <w:bodyDiv w:val="1"/>
      <w:marLeft w:val="0"/>
      <w:marRight w:val="0"/>
      <w:marTop w:val="0"/>
      <w:marBottom w:val="0"/>
      <w:divBdr>
        <w:top w:val="none" w:sz="0" w:space="0" w:color="auto"/>
        <w:left w:val="none" w:sz="0" w:space="0" w:color="auto"/>
        <w:bottom w:val="none" w:sz="0" w:space="0" w:color="auto"/>
        <w:right w:val="none" w:sz="0" w:space="0" w:color="auto"/>
      </w:divBdr>
    </w:div>
    <w:div w:id="896740597">
      <w:bodyDiv w:val="1"/>
      <w:marLeft w:val="0"/>
      <w:marRight w:val="0"/>
      <w:marTop w:val="0"/>
      <w:marBottom w:val="0"/>
      <w:divBdr>
        <w:top w:val="none" w:sz="0" w:space="0" w:color="auto"/>
        <w:left w:val="none" w:sz="0" w:space="0" w:color="auto"/>
        <w:bottom w:val="none" w:sz="0" w:space="0" w:color="auto"/>
        <w:right w:val="none" w:sz="0" w:space="0" w:color="auto"/>
      </w:divBdr>
    </w:div>
    <w:div w:id="896745602">
      <w:bodyDiv w:val="1"/>
      <w:marLeft w:val="0"/>
      <w:marRight w:val="0"/>
      <w:marTop w:val="0"/>
      <w:marBottom w:val="0"/>
      <w:divBdr>
        <w:top w:val="none" w:sz="0" w:space="0" w:color="auto"/>
        <w:left w:val="none" w:sz="0" w:space="0" w:color="auto"/>
        <w:bottom w:val="none" w:sz="0" w:space="0" w:color="auto"/>
        <w:right w:val="none" w:sz="0" w:space="0" w:color="auto"/>
      </w:divBdr>
    </w:div>
    <w:div w:id="896816248">
      <w:bodyDiv w:val="1"/>
      <w:marLeft w:val="0"/>
      <w:marRight w:val="0"/>
      <w:marTop w:val="0"/>
      <w:marBottom w:val="0"/>
      <w:divBdr>
        <w:top w:val="none" w:sz="0" w:space="0" w:color="auto"/>
        <w:left w:val="none" w:sz="0" w:space="0" w:color="auto"/>
        <w:bottom w:val="none" w:sz="0" w:space="0" w:color="auto"/>
        <w:right w:val="none" w:sz="0" w:space="0" w:color="auto"/>
      </w:divBdr>
    </w:div>
    <w:div w:id="896817390">
      <w:bodyDiv w:val="1"/>
      <w:marLeft w:val="0"/>
      <w:marRight w:val="0"/>
      <w:marTop w:val="0"/>
      <w:marBottom w:val="0"/>
      <w:divBdr>
        <w:top w:val="none" w:sz="0" w:space="0" w:color="auto"/>
        <w:left w:val="none" w:sz="0" w:space="0" w:color="auto"/>
        <w:bottom w:val="none" w:sz="0" w:space="0" w:color="auto"/>
        <w:right w:val="none" w:sz="0" w:space="0" w:color="auto"/>
      </w:divBdr>
    </w:div>
    <w:div w:id="896936441">
      <w:bodyDiv w:val="1"/>
      <w:marLeft w:val="0"/>
      <w:marRight w:val="0"/>
      <w:marTop w:val="0"/>
      <w:marBottom w:val="0"/>
      <w:divBdr>
        <w:top w:val="none" w:sz="0" w:space="0" w:color="auto"/>
        <w:left w:val="none" w:sz="0" w:space="0" w:color="auto"/>
        <w:bottom w:val="none" w:sz="0" w:space="0" w:color="auto"/>
        <w:right w:val="none" w:sz="0" w:space="0" w:color="auto"/>
      </w:divBdr>
    </w:div>
    <w:div w:id="897129760">
      <w:bodyDiv w:val="1"/>
      <w:marLeft w:val="0"/>
      <w:marRight w:val="0"/>
      <w:marTop w:val="0"/>
      <w:marBottom w:val="0"/>
      <w:divBdr>
        <w:top w:val="none" w:sz="0" w:space="0" w:color="auto"/>
        <w:left w:val="none" w:sz="0" w:space="0" w:color="auto"/>
        <w:bottom w:val="none" w:sz="0" w:space="0" w:color="auto"/>
        <w:right w:val="none" w:sz="0" w:space="0" w:color="auto"/>
      </w:divBdr>
    </w:div>
    <w:div w:id="897205243">
      <w:bodyDiv w:val="1"/>
      <w:marLeft w:val="0"/>
      <w:marRight w:val="0"/>
      <w:marTop w:val="0"/>
      <w:marBottom w:val="0"/>
      <w:divBdr>
        <w:top w:val="none" w:sz="0" w:space="0" w:color="auto"/>
        <w:left w:val="none" w:sz="0" w:space="0" w:color="auto"/>
        <w:bottom w:val="none" w:sz="0" w:space="0" w:color="auto"/>
        <w:right w:val="none" w:sz="0" w:space="0" w:color="auto"/>
      </w:divBdr>
    </w:div>
    <w:div w:id="897328808">
      <w:bodyDiv w:val="1"/>
      <w:marLeft w:val="0"/>
      <w:marRight w:val="0"/>
      <w:marTop w:val="0"/>
      <w:marBottom w:val="0"/>
      <w:divBdr>
        <w:top w:val="none" w:sz="0" w:space="0" w:color="auto"/>
        <w:left w:val="none" w:sz="0" w:space="0" w:color="auto"/>
        <w:bottom w:val="none" w:sz="0" w:space="0" w:color="auto"/>
        <w:right w:val="none" w:sz="0" w:space="0" w:color="auto"/>
      </w:divBdr>
    </w:div>
    <w:div w:id="897402724">
      <w:bodyDiv w:val="1"/>
      <w:marLeft w:val="0"/>
      <w:marRight w:val="0"/>
      <w:marTop w:val="0"/>
      <w:marBottom w:val="0"/>
      <w:divBdr>
        <w:top w:val="none" w:sz="0" w:space="0" w:color="auto"/>
        <w:left w:val="none" w:sz="0" w:space="0" w:color="auto"/>
        <w:bottom w:val="none" w:sz="0" w:space="0" w:color="auto"/>
        <w:right w:val="none" w:sz="0" w:space="0" w:color="auto"/>
      </w:divBdr>
    </w:div>
    <w:div w:id="897588296">
      <w:bodyDiv w:val="1"/>
      <w:marLeft w:val="0"/>
      <w:marRight w:val="0"/>
      <w:marTop w:val="0"/>
      <w:marBottom w:val="0"/>
      <w:divBdr>
        <w:top w:val="none" w:sz="0" w:space="0" w:color="auto"/>
        <w:left w:val="none" w:sz="0" w:space="0" w:color="auto"/>
        <w:bottom w:val="none" w:sz="0" w:space="0" w:color="auto"/>
        <w:right w:val="none" w:sz="0" w:space="0" w:color="auto"/>
      </w:divBdr>
      <w:divsChild>
        <w:div w:id="20935784">
          <w:marLeft w:val="0"/>
          <w:marRight w:val="0"/>
          <w:marTop w:val="0"/>
          <w:marBottom w:val="0"/>
          <w:divBdr>
            <w:top w:val="none" w:sz="0" w:space="0" w:color="auto"/>
            <w:left w:val="none" w:sz="0" w:space="0" w:color="auto"/>
            <w:bottom w:val="none" w:sz="0" w:space="0" w:color="auto"/>
            <w:right w:val="none" w:sz="0" w:space="0" w:color="auto"/>
          </w:divBdr>
        </w:div>
        <w:div w:id="54551513">
          <w:marLeft w:val="0"/>
          <w:marRight w:val="0"/>
          <w:marTop w:val="0"/>
          <w:marBottom w:val="0"/>
          <w:divBdr>
            <w:top w:val="none" w:sz="0" w:space="0" w:color="auto"/>
            <w:left w:val="none" w:sz="0" w:space="0" w:color="auto"/>
            <w:bottom w:val="none" w:sz="0" w:space="0" w:color="auto"/>
            <w:right w:val="none" w:sz="0" w:space="0" w:color="auto"/>
          </w:divBdr>
        </w:div>
        <w:div w:id="55131156">
          <w:marLeft w:val="0"/>
          <w:marRight w:val="0"/>
          <w:marTop w:val="0"/>
          <w:marBottom w:val="0"/>
          <w:divBdr>
            <w:top w:val="none" w:sz="0" w:space="0" w:color="auto"/>
            <w:left w:val="none" w:sz="0" w:space="0" w:color="auto"/>
            <w:bottom w:val="none" w:sz="0" w:space="0" w:color="auto"/>
            <w:right w:val="none" w:sz="0" w:space="0" w:color="auto"/>
          </w:divBdr>
        </w:div>
        <w:div w:id="91824367">
          <w:marLeft w:val="0"/>
          <w:marRight w:val="0"/>
          <w:marTop w:val="0"/>
          <w:marBottom w:val="0"/>
          <w:divBdr>
            <w:top w:val="none" w:sz="0" w:space="0" w:color="auto"/>
            <w:left w:val="none" w:sz="0" w:space="0" w:color="auto"/>
            <w:bottom w:val="none" w:sz="0" w:space="0" w:color="auto"/>
            <w:right w:val="none" w:sz="0" w:space="0" w:color="auto"/>
          </w:divBdr>
        </w:div>
        <w:div w:id="146362011">
          <w:marLeft w:val="0"/>
          <w:marRight w:val="0"/>
          <w:marTop w:val="0"/>
          <w:marBottom w:val="0"/>
          <w:divBdr>
            <w:top w:val="none" w:sz="0" w:space="0" w:color="auto"/>
            <w:left w:val="none" w:sz="0" w:space="0" w:color="auto"/>
            <w:bottom w:val="none" w:sz="0" w:space="0" w:color="auto"/>
            <w:right w:val="none" w:sz="0" w:space="0" w:color="auto"/>
          </w:divBdr>
        </w:div>
        <w:div w:id="209925598">
          <w:marLeft w:val="0"/>
          <w:marRight w:val="0"/>
          <w:marTop w:val="0"/>
          <w:marBottom w:val="0"/>
          <w:divBdr>
            <w:top w:val="none" w:sz="0" w:space="0" w:color="auto"/>
            <w:left w:val="none" w:sz="0" w:space="0" w:color="auto"/>
            <w:bottom w:val="none" w:sz="0" w:space="0" w:color="auto"/>
            <w:right w:val="none" w:sz="0" w:space="0" w:color="auto"/>
          </w:divBdr>
        </w:div>
        <w:div w:id="225728112">
          <w:marLeft w:val="0"/>
          <w:marRight w:val="0"/>
          <w:marTop w:val="0"/>
          <w:marBottom w:val="0"/>
          <w:divBdr>
            <w:top w:val="none" w:sz="0" w:space="0" w:color="auto"/>
            <w:left w:val="none" w:sz="0" w:space="0" w:color="auto"/>
            <w:bottom w:val="none" w:sz="0" w:space="0" w:color="auto"/>
            <w:right w:val="none" w:sz="0" w:space="0" w:color="auto"/>
          </w:divBdr>
        </w:div>
        <w:div w:id="243347311">
          <w:marLeft w:val="0"/>
          <w:marRight w:val="0"/>
          <w:marTop w:val="0"/>
          <w:marBottom w:val="0"/>
          <w:divBdr>
            <w:top w:val="none" w:sz="0" w:space="0" w:color="auto"/>
            <w:left w:val="none" w:sz="0" w:space="0" w:color="auto"/>
            <w:bottom w:val="none" w:sz="0" w:space="0" w:color="auto"/>
            <w:right w:val="none" w:sz="0" w:space="0" w:color="auto"/>
          </w:divBdr>
        </w:div>
        <w:div w:id="292489600">
          <w:marLeft w:val="0"/>
          <w:marRight w:val="0"/>
          <w:marTop w:val="0"/>
          <w:marBottom w:val="0"/>
          <w:divBdr>
            <w:top w:val="none" w:sz="0" w:space="0" w:color="auto"/>
            <w:left w:val="none" w:sz="0" w:space="0" w:color="auto"/>
            <w:bottom w:val="none" w:sz="0" w:space="0" w:color="auto"/>
            <w:right w:val="none" w:sz="0" w:space="0" w:color="auto"/>
          </w:divBdr>
        </w:div>
        <w:div w:id="362440354">
          <w:marLeft w:val="0"/>
          <w:marRight w:val="0"/>
          <w:marTop w:val="0"/>
          <w:marBottom w:val="0"/>
          <w:divBdr>
            <w:top w:val="none" w:sz="0" w:space="0" w:color="auto"/>
            <w:left w:val="none" w:sz="0" w:space="0" w:color="auto"/>
            <w:bottom w:val="none" w:sz="0" w:space="0" w:color="auto"/>
            <w:right w:val="none" w:sz="0" w:space="0" w:color="auto"/>
          </w:divBdr>
        </w:div>
        <w:div w:id="491062534">
          <w:marLeft w:val="0"/>
          <w:marRight w:val="0"/>
          <w:marTop w:val="0"/>
          <w:marBottom w:val="0"/>
          <w:divBdr>
            <w:top w:val="none" w:sz="0" w:space="0" w:color="auto"/>
            <w:left w:val="none" w:sz="0" w:space="0" w:color="auto"/>
            <w:bottom w:val="none" w:sz="0" w:space="0" w:color="auto"/>
            <w:right w:val="none" w:sz="0" w:space="0" w:color="auto"/>
          </w:divBdr>
        </w:div>
        <w:div w:id="495151641">
          <w:marLeft w:val="0"/>
          <w:marRight w:val="0"/>
          <w:marTop w:val="0"/>
          <w:marBottom w:val="0"/>
          <w:divBdr>
            <w:top w:val="none" w:sz="0" w:space="0" w:color="auto"/>
            <w:left w:val="none" w:sz="0" w:space="0" w:color="auto"/>
            <w:bottom w:val="none" w:sz="0" w:space="0" w:color="auto"/>
            <w:right w:val="none" w:sz="0" w:space="0" w:color="auto"/>
          </w:divBdr>
        </w:div>
        <w:div w:id="511650336">
          <w:marLeft w:val="0"/>
          <w:marRight w:val="0"/>
          <w:marTop w:val="0"/>
          <w:marBottom w:val="0"/>
          <w:divBdr>
            <w:top w:val="none" w:sz="0" w:space="0" w:color="auto"/>
            <w:left w:val="none" w:sz="0" w:space="0" w:color="auto"/>
            <w:bottom w:val="none" w:sz="0" w:space="0" w:color="auto"/>
            <w:right w:val="none" w:sz="0" w:space="0" w:color="auto"/>
          </w:divBdr>
        </w:div>
        <w:div w:id="517889376">
          <w:marLeft w:val="0"/>
          <w:marRight w:val="0"/>
          <w:marTop w:val="0"/>
          <w:marBottom w:val="0"/>
          <w:divBdr>
            <w:top w:val="none" w:sz="0" w:space="0" w:color="auto"/>
            <w:left w:val="none" w:sz="0" w:space="0" w:color="auto"/>
            <w:bottom w:val="none" w:sz="0" w:space="0" w:color="auto"/>
            <w:right w:val="none" w:sz="0" w:space="0" w:color="auto"/>
          </w:divBdr>
        </w:div>
        <w:div w:id="538323500">
          <w:marLeft w:val="0"/>
          <w:marRight w:val="0"/>
          <w:marTop w:val="0"/>
          <w:marBottom w:val="0"/>
          <w:divBdr>
            <w:top w:val="none" w:sz="0" w:space="0" w:color="auto"/>
            <w:left w:val="none" w:sz="0" w:space="0" w:color="auto"/>
            <w:bottom w:val="none" w:sz="0" w:space="0" w:color="auto"/>
            <w:right w:val="none" w:sz="0" w:space="0" w:color="auto"/>
          </w:divBdr>
        </w:div>
        <w:div w:id="552740798">
          <w:marLeft w:val="0"/>
          <w:marRight w:val="0"/>
          <w:marTop w:val="0"/>
          <w:marBottom w:val="0"/>
          <w:divBdr>
            <w:top w:val="none" w:sz="0" w:space="0" w:color="auto"/>
            <w:left w:val="none" w:sz="0" w:space="0" w:color="auto"/>
            <w:bottom w:val="none" w:sz="0" w:space="0" w:color="auto"/>
            <w:right w:val="none" w:sz="0" w:space="0" w:color="auto"/>
          </w:divBdr>
        </w:div>
        <w:div w:id="768113469">
          <w:marLeft w:val="0"/>
          <w:marRight w:val="0"/>
          <w:marTop w:val="0"/>
          <w:marBottom w:val="0"/>
          <w:divBdr>
            <w:top w:val="none" w:sz="0" w:space="0" w:color="auto"/>
            <w:left w:val="none" w:sz="0" w:space="0" w:color="auto"/>
            <w:bottom w:val="none" w:sz="0" w:space="0" w:color="auto"/>
            <w:right w:val="none" w:sz="0" w:space="0" w:color="auto"/>
          </w:divBdr>
        </w:div>
        <w:div w:id="798033519">
          <w:marLeft w:val="0"/>
          <w:marRight w:val="0"/>
          <w:marTop w:val="0"/>
          <w:marBottom w:val="0"/>
          <w:divBdr>
            <w:top w:val="none" w:sz="0" w:space="0" w:color="auto"/>
            <w:left w:val="none" w:sz="0" w:space="0" w:color="auto"/>
            <w:bottom w:val="none" w:sz="0" w:space="0" w:color="auto"/>
            <w:right w:val="none" w:sz="0" w:space="0" w:color="auto"/>
          </w:divBdr>
        </w:div>
        <w:div w:id="848255028">
          <w:marLeft w:val="0"/>
          <w:marRight w:val="0"/>
          <w:marTop w:val="0"/>
          <w:marBottom w:val="0"/>
          <w:divBdr>
            <w:top w:val="none" w:sz="0" w:space="0" w:color="auto"/>
            <w:left w:val="none" w:sz="0" w:space="0" w:color="auto"/>
            <w:bottom w:val="none" w:sz="0" w:space="0" w:color="auto"/>
            <w:right w:val="none" w:sz="0" w:space="0" w:color="auto"/>
          </w:divBdr>
        </w:div>
        <w:div w:id="892732717">
          <w:marLeft w:val="0"/>
          <w:marRight w:val="0"/>
          <w:marTop w:val="0"/>
          <w:marBottom w:val="0"/>
          <w:divBdr>
            <w:top w:val="none" w:sz="0" w:space="0" w:color="auto"/>
            <w:left w:val="none" w:sz="0" w:space="0" w:color="auto"/>
            <w:bottom w:val="none" w:sz="0" w:space="0" w:color="auto"/>
            <w:right w:val="none" w:sz="0" w:space="0" w:color="auto"/>
          </w:divBdr>
        </w:div>
        <w:div w:id="973095177">
          <w:marLeft w:val="0"/>
          <w:marRight w:val="0"/>
          <w:marTop w:val="0"/>
          <w:marBottom w:val="0"/>
          <w:divBdr>
            <w:top w:val="none" w:sz="0" w:space="0" w:color="auto"/>
            <w:left w:val="none" w:sz="0" w:space="0" w:color="auto"/>
            <w:bottom w:val="none" w:sz="0" w:space="0" w:color="auto"/>
            <w:right w:val="none" w:sz="0" w:space="0" w:color="auto"/>
          </w:divBdr>
        </w:div>
        <w:div w:id="1074547567">
          <w:marLeft w:val="0"/>
          <w:marRight w:val="0"/>
          <w:marTop w:val="0"/>
          <w:marBottom w:val="0"/>
          <w:divBdr>
            <w:top w:val="none" w:sz="0" w:space="0" w:color="auto"/>
            <w:left w:val="none" w:sz="0" w:space="0" w:color="auto"/>
            <w:bottom w:val="none" w:sz="0" w:space="0" w:color="auto"/>
            <w:right w:val="none" w:sz="0" w:space="0" w:color="auto"/>
          </w:divBdr>
        </w:div>
        <w:div w:id="1082684531">
          <w:marLeft w:val="0"/>
          <w:marRight w:val="0"/>
          <w:marTop w:val="0"/>
          <w:marBottom w:val="0"/>
          <w:divBdr>
            <w:top w:val="none" w:sz="0" w:space="0" w:color="auto"/>
            <w:left w:val="none" w:sz="0" w:space="0" w:color="auto"/>
            <w:bottom w:val="none" w:sz="0" w:space="0" w:color="auto"/>
            <w:right w:val="none" w:sz="0" w:space="0" w:color="auto"/>
          </w:divBdr>
        </w:div>
        <w:div w:id="1099526939">
          <w:marLeft w:val="0"/>
          <w:marRight w:val="0"/>
          <w:marTop w:val="0"/>
          <w:marBottom w:val="0"/>
          <w:divBdr>
            <w:top w:val="none" w:sz="0" w:space="0" w:color="auto"/>
            <w:left w:val="none" w:sz="0" w:space="0" w:color="auto"/>
            <w:bottom w:val="none" w:sz="0" w:space="0" w:color="auto"/>
            <w:right w:val="none" w:sz="0" w:space="0" w:color="auto"/>
          </w:divBdr>
        </w:div>
        <w:div w:id="1135290135">
          <w:marLeft w:val="0"/>
          <w:marRight w:val="0"/>
          <w:marTop w:val="0"/>
          <w:marBottom w:val="0"/>
          <w:divBdr>
            <w:top w:val="none" w:sz="0" w:space="0" w:color="auto"/>
            <w:left w:val="none" w:sz="0" w:space="0" w:color="auto"/>
            <w:bottom w:val="none" w:sz="0" w:space="0" w:color="auto"/>
            <w:right w:val="none" w:sz="0" w:space="0" w:color="auto"/>
          </w:divBdr>
        </w:div>
        <w:div w:id="1150170357">
          <w:marLeft w:val="0"/>
          <w:marRight w:val="0"/>
          <w:marTop w:val="0"/>
          <w:marBottom w:val="0"/>
          <w:divBdr>
            <w:top w:val="none" w:sz="0" w:space="0" w:color="auto"/>
            <w:left w:val="none" w:sz="0" w:space="0" w:color="auto"/>
            <w:bottom w:val="none" w:sz="0" w:space="0" w:color="auto"/>
            <w:right w:val="none" w:sz="0" w:space="0" w:color="auto"/>
          </w:divBdr>
        </w:div>
        <w:div w:id="1210800161">
          <w:marLeft w:val="0"/>
          <w:marRight w:val="0"/>
          <w:marTop w:val="0"/>
          <w:marBottom w:val="0"/>
          <w:divBdr>
            <w:top w:val="none" w:sz="0" w:space="0" w:color="auto"/>
            <w:left w:val="none" w:sz="0" w:space="0" w:color="auto"/>
            <w:bottom w:val="none" w:sz="0" w:space="0" w:color="auto"/>
            <w:right w:val="none" w:sz="0" w:space="0" w:color="auto"/>
          </w:divBdr>
        </w:div>
        <w:div w:id="1273250010">
          <w:marLeft w:val="0"/>
          <w:marRight w:val="0"/>
          <w:marTop w:val="0"/>
          <w:marBottom w:val="0"/>
          <w:divBdr>
            <w:top w:val="none" w:sz="0" w:space="0" w:color="auto"/>
            <w:left w:val="none" w:sz="0" w:space="0" w:color="auto"/>
            <w:bottom w:val="none" w:sz="0" w:space="0" w:color="auto"/>
            <w:right w:val="none" w:sz="0" w:space="0" w:color="auto"/>
          </w:divBdr>
        </w:div>
        <w:div w:id="1281450478">
          <w:marLeft w:val="0"/>
          <w:marRight w:val="0"/>
          <w:marTop w:val="0"/>
          <w:marBottom w:val="0"/>
          <w:divBdr>
            <w:top w:val="none" w:sz="0" w:space="0" w:color="auto"/>
            <w:left w:val="none" w:sz="0" w:space="0" w:color="auto"/>
            <w:bottom w:val="none" w:sz="0" w:space="0" w:color="auto"/>
            <w:right w:val="none" w:sz="0" w:space="0" w:color="auto"/>
          </w:divBdr>
        </w:div>
        <w:div w:id="1315330028">
          <w:marLeft w:val="0"/>
          <w:marRight w:val="0"/>
          <w:marTop w:val="0"/>
          <w:marBottom w:val="0"/>
          <w:divBdr>
            <w:top w:val="none" w:sz="0" w:space="0" w:color="auto"/>
            <w:left w:val="none" w:sz="0" w:space="0" w:color="auto"/>
            <w:bottom w:val="none" w:sz="0" w:space="0" w:color="auto"/>
            <w:right w:val="none" w:sz="0" w:space="0" w:color="auto"/>
          </w:divBdr>
        </w:div>
        <w:div w:id="1320620201">
          <w:marLeft w:val="0"/>
          <w:marRight w:val="0"/>
          <w:marTop w:val="0"/>
          <w:marBottom w:val="0"/>
          <w:divBdr>
            <w:top w:val="none" w:sz="0" w:space="0" w:color="auto"/>
            <w:left w:val="none" w:sz="0" w:space="0" w:color="auto"/>
            <w:bottom w:val="none" w:sz="0" w:space="0" w:color="auto"/>
            <w:right w:val="none" w:sz="0" w:space="0" w:color="auto"/>
          </w:divBdr>
        </w:div>
        <w:div w:id="1364205098">
          <w:marLeft w:val="0"/>
          <w:marRight w:val="0"/>
          <w:marTop w:val="0"/>
          <w:marBottom w:val="0"/>
          <w:divBdr>
            <w:top w:val="none" w:sz="0" w:space="0" w:color="auto"/>
            <w:left w:val="none" w:sz="0" w:space="0" w:color="auto"/>
            <w:bottom w:val="none" w:sz="0" w:space="0" w:color="auto"/>
            <w:right w:val="none" w:sz="0" w:space="0" w:color="auto"/>
          </w:divBdr>
        </w:div>
        <w:div w:id="1464150883">
          <w:marLeft w:val="0"/>
          <w:marRight w:val="0"/>
          <w:marTop w:val="0"/>
          <w:marBottom w:val="0"/>
          <w:divBdr>
            <w:top w:val="none" w:sz="0" w:space="0" w:color="auto"/>
            <w:left w:val="none" w:sz="0" w:space="0" w:color="auto"/>
            <w:bottom w:val="none" w:sz="0" w:space="0" w:color="auto"/>
            <w:right w:val="none" w:sz="0" w:space="0" w:color="auto"/>
          </w:divBdr>
        </w:div>
        <w:div w:id="1515916912">
          <w:marLeft w:val="0"/>
          <w:marRight w:val="0"/>
          <w:marTop w:val="0"/>
          <w:marBottom w:val="0"/>
          <w:divBdr>
            <w:top w:val="none" w:sz="0" w:space="0" w:color="auto"/>
            <w:left w:val="none" w:sz="0" w:space="0" w:color="auto"/>
            <w:bottom w:val="none" w:sz="0" w:space="0" w:color="auto"/>
            <w:right w:val="none" w:sz="0" w:space="0" w:color="auto"/>
          </w:divBdr>
        </w:div>
        <w:div w:id="1560942961">
          <w:marLeft w:val="0"/>
          <w:marRight w:val="0"/>
          <w:marTop w:val="0"/>
          <w:marBottom w:val="0"/>
          <w:divBdr>
            <w:top w:val="none" w:sz="0" w:space="0" w:color="auto"/>
            <w:left w:val="none" w:sz="0" w:space="0" w:color="auto"/>
            <w:bottom w:val="none" w:sz="0" w:space="0" w:color="auto"/>
            <w:right w:val="none" w:sz="0" w:space="0" w:color="auto"/>
          </w:divBdr>
        </w:div>
        <w:div w:id="1657300547">
          <w:marLeft w:val="0"/>
          <w:marRight w:val="0"/>
          <w:marTop w:val="0"/>
          <w:marBottom w:val="0"/>
          <w:divBdr>
            <w:top w:val="none" w:sz="0" w:space="0" w:color="auto"/>
            <w:left w:val="none" w:sz="0" w:space="0" w:color="auto"/>
            <w:bottom w:val="none" w:sz="0" w:space="0" w:color="auto"/>
            <w:right w:val="none" w:sz="0" w:space="0" w:color="auto"/>
          </w:divBdr>
        </w:div>
        <w:div w:id="1729188765">
          <w:marLeft w:val="0"/>
          <w:marRight w:val="0"/>
          <w:marTop w:val="0"/>
          <w:marBottom w:val="0"/>
          <w:divBdr>
            <w:top w:val="none" w:sz="0" w:space="0" w:color="auto"/>
            <w:left w:val="none" w:sz="0" w:space="0" w:color="auto"/>
            <w:bottom w:val="none" w:sz="0" w:space="0" w:color="auto"/>
            <w:right w:val="none" w:sz="0" w:space="0" w:color="auto"/>
          </w:divBdr>
        </w:div>
        <w:div w:id="1769617851">
          <w:marLeft w:val="0"/>
          <w:marRight w:val="0"/>
          <w:marTop w:val="0"/>
          <w:marBottom w:val="0"/>
          <w:divBdr>
            <w:top w:val="none" w:sz="0" w:space="0" w:color="auto"/>
            <w:left w:val="none" w:sz="0" w:space="0" w:color="auto"/>
            <w:bottom w:val="none" w:sz="0" w:space="0" w:color="auto"/>
            <w:right w:val="none" w:sz="0" w:space="0" w:color="auto"/>
          </w:divBdr>
        </w:div>
        <w:div w:id="1877499783">
          <w:marLeft w:val="0"/>
          <w:marRight w:val="0"/>
          <w:marTop w:val="0"/>
          <w:marBottom w:val="0"/>
          <w:divBdr>
            <w:top w:val="none" w:sz="0" w:space="0" w:color="auto"/>
            <w:left w:val="none" w:sz="0" w:space="0" w:color="auto"/>
            <w:bottom w:val="none" w:sz="0" w:space="0" w:color="auto"/>
            <w:right w:val="none" w:sz="0" w:space="0" w:color="auto"/>
          </w:divBdr>
        </w:div>
        <w:div w:id="1941840279">
          <w:marLeft w:val="0"/>
          <w:marRight w:val="0"/>
          <w:marTop w:val="0"/>
          <w:marBottom w:val="0"/>
          <w:divBdr>
            <w:top w:val="none" w:sz="0" w:space="0" w:color="auto"/>
            <w:left w:val="none" w:sz="0" w:space="0" w:color="auto"/>
            <w:bottom w:val="none" w:sz="0" w:space="0" w:color="auto"/>
            <w:right w:val="none" w:sz="0" w:space="0" w:color="auto"/>
          </w:divBdr>
        </w:div>
        <w:div w:id="1986005264">
          <w:marLeft w:val="0"/>
          <w:marRight w:val="0"/>
          <w:marTop w:val="0"/>
          <w:marBottom w:val="0"/>
          <w:divBdr>
            <w:top w:val="none" w:sz="0" w:space="0" w:color="auto"/>
            <w:left w:val="none" w:sz="0" w:space="0" w:color="auto"/>
            <w:bottom w:val="none" w:sz="0" w:space="0" w:color="auto"/>
            <w:right w:val="none" w:sz="0" w:space="0" w:color="auto"/>
          </w:divBdr>
        </w:div>
        <w:div w:id="1989701681">
          <w:marLeft w:val="0"/>
          <w:marRight w:val="0"/>
          <w:marTop w:val="0"/>
          <w:marBottom w:val="0"/>
          <w:divBdr>
            <w:top w:val="none" w:sz="0" w:space="0" w:color="auto"/>
            <w:left w:val="none" w:sz="0" w:space="0" w:color="auto"/>
            <w:bottom w:val="none" w:sz="0" w:space="0" w:color="auto"/>
            <w:right w:val="none" w:sz="0" w:space="0" w:color="auto"/>
          </w:divBdr>
        </w:div>
        <w:div w:id="2118983921">
          <w:marLeft w:val="0"/>
          <w:marRight w:val="0"/>
          <w:marTop w:val="0"/>
          <w:marBottom w:val="0"/>
          <w:divBdr>
            <w:top w:val="none" w:sz="0" w:space="0" w:color="auto"/>
            <w:left w:val="none" w:sz="0" w:space="0" w:color="auto"/>
            <w:bottom w:val="none" w:sz="0" w:space="0" w:color="auto"/>
            <w:right w:val="none" w:sz="0" w:space="0" w:color="auto"/>
          </w:divBdr>
        </w:div>
      </w:divsChild>
    </w:div>
    <w:div w:id="897714943">
      <w:bodyDiv w:val="1"/>
      <w:marLeft w:val="0"/>
      <w:marRight w:val="0"/>
      <w:marTop w:val="0"/>
      <w:marBottom w:val="0"/>
      <w:divBdr>
        <w:top w:val="none" w:sz="0" w:space="0" w:color="auto"/>
        <w:left w:val="none" w:sz="0" w:space="0" w:color="auto"/>
        <w:bottom w:val="none" w:sz="0" w:space="0" w:color="auto"/>
        <w:right w:val="none" w:sz="0" w:space="0" w:color="auto"/>
      </w:divBdr>
    </w:div>
    <w:div w:id="897936205">
      <w:bodyDiv w:val="1"/>
      <w:marLeft w:val="0"/>
      <w:marRight w:val="0"/>
      <w:marTop w:val="0"/>
      <w:marBottom w:val="0"/>
      <w:divBdr>
        <w:top w:val="none" w:sz="0" w:space="0" w:color="auto"/>
        <w:left w:val="none" w:sz="0" w:space="0" w:color="auto"/>
        <w:bottom w:val="none" w:sz="0" w:space="0" w:color="auto"/>
        <w:right w:val="none" w:sz="0" w:space="0" w:color="auto"/>
      </w:divBdr>
    </w:div>
    <w:div w:id="897980345">
      <w:bodyDiv w:val="1"/>
      <w:marLeft w:val="0"/>
      <w:marRight w:val="0"/>
      <w:marTop w:val="0"/>
      <w:marBottom w:val="0"/>
      <w:divBdr>
        <w:top w:val="none" w:sz="0" w:space="0" w:color="auto"/>
        <w:left w:val="none" w:sz="0" w:space="0" w:color="auto"/>
        <w:bottom w:val="none" w:sz="0" w:space="0" w:color="auto"/>
        <w:right w:val="none" w:sz="0" w:space="0" w:color="auto"/>
      </w:divBdr>
    </w:div>
    <w:div w:id="898174738">
      <w:bodyDiv w:val="1"/>
      <w:marLeft w:val="0"/>
      <w:marRight w:val="0"/>
      <w:marTop w:val="0"/>
      <w:marBottom w:val="0"/>
      <w:divBdr>
        <w:top w:val="none" w:sz="0" w:space="0" w:color="auto"/>
        <w:left w:val="none" w:sz="0" w:space="0" w:color="auto"/>
        <w:bottom w:val="none" w:sz="0" w:space="0" w:color="auto"/>
        <w:right w:val="none" w:sz="0" w:space="0" w:color="auto"/>
      </w:divBdr>
    </w:div>
    <w:div w:id="898175308">
      <w:bodyDiv w:val="1"/>
      <w:marLeft w:val="0"/>
      <w:marRight w:val="0"/>
      <w:marTop w:val="0"/>
      <w:marBottom w:val="0"/>
      <w:divBdr>
        <w:top w:val="none" w:sz="0" w:space="0" w:color="auto"/>
        <w:left w:val="none" w:sz="0" w:space="0" w:color="auto"/>
        <w:bottom w:val="none" w:sz="0" w:space="0" w:color="auto"/>
        <w:right w:val="none" w:sz="0" w:space="0" w:color="auto"/>
      </w:divBdr>
    </w:div>
    <w:div w:id="898637304">
      <w:bodyDiv w:val="1"/>
      <w:marLeft w:val="0"/>
      <w:marRight w:val="0"/>
      <w:marTop w:val="0"/>
      <w:marBottom w:val="0"/>
      <w:divBdr>
        <w:top w:val="none" w:sz="0" w:space="0" w:color="auto"/>
        <w:left w:val="none" w:sz="0" w:space="0" w:color="auto"/>
        <w:bottom w:val="none" w:sz="0" w:space="0" w:color="auto"/>
        <w:right w:val="none" w:sz="0" w:space="0" w:color="auto"/>
      </w:divBdr>
    </w:div>
    <w:div w:id="898827791">
      <w:bodyDiv w:val="1"/>
      <w:marLeft w:val="0"/>
      <w:marRight w:val="0"/>
      <w:marTop w:val="0"/>
      <w:marBottom w:val="0"/>
      <w:divBdr>
        <w:top w:val="none" w:sz="0" w:space="0" w:color="auto"/>
        <w:left w:val="none" w:sz="0" w:space="0" w:color="auto"/>
        <w:bottom w:val="none" w:sz="0" w:space="0" w:color="auto"/>
        <w:right w:val="none" w:sz="0" w:space="0" w:color="auto"/>
      </w:divBdr>
    </w:div>
    <w:div w:id="898905872">
      <w:bodyDiv w:val="1"/>
      <w:marLeft w:val="0"/>
      <w:marRight w:val="0"/>
      <w:marTop w:val="0"/>
      <w:marBottom w:val="0"/>
      <w:divBdr>
        <w:top w:val="none" w:sz="0" w:space="0" w:color="auto"/>
        <w:left w:val="none" w:sz="0" w:space="0" w:color="auto"/>
        <w:bottom w:val="none" w:sz="0" w:space="0" w:color="auto"/>
        <w:right w:val="none" w:sz="0" w:space="0" w:color="auto"/>
      </w:divBdr>
    </w:div>
    <w:div w:id="899100667">
      <w:bodyDiv w:val="1"/>
      <w:marLeft w:val="0"/>
      <w:marRight w:val="0"/>
      <w:marTop w:val="0"/>
      <w:marBottom w:val="0"/>
      <w:divBdr>
        <w:top w:val="none" w:sz="0" w:space="0" w:color="auto"/>
        <w:left w:val="none" w:sz="0" w:space="0" w:color="auto"/>
        <w:bottom w:val="none" w:sz="0" w:space="0" w:color="auto"/>
        <w:right w:val="none" w:sz="0" w:space="0" w:color="auto"/>
      </w:divBdr>
    </w:div>
    <w:div w:id="899286351">
      <w:bodyDiv w:val="1"/>
      <w:marLeft w:val="0"/>
      <w:marRight w:val="0"/>
      <w:marTop w:val="0"/>
      <w:marBottom w:val="0"/>
      <w:divBdr>
        <w:top w:val="none" w:sz="0" w:space="0" w:color="auto"/>
        <w:left w:val="none" w:sz="0" w:space="0" w:color="auto"/>
        <w:bottom w:val="none" w:sz="0" w:space="0" w:color="auto"/>
        <w:right w:val="none" w:sz="0" w:space="0" w:color="auto"/>
      </w:divBdr>
    </w:div>
    <w:div w:id="899560770">
      <w:bodyDiv w:val="1"/>
      <w:marLeft w:val="0"/>
      <w:marRight w:val="0"/>
      <w:marTop w:val="0"/>
      <w:marBottom w:val="0"/>
      <w:divBdr>
        <w:top w:val="none" w:sz="0" w:space="0" w:color="auto"/>
        <w:left w:val="none" w:sz="0" w:space="0" w:color="auto"/>
        <w:bottom w:val="none" w:sz="0" w:space="0" w:color="auto"/>
        <w:right w:val="none" w:sz="0" w:space="0" w:color="auto"/>
      </w:divBdr>
    </w:div>
    <w:div w:id="899708904">
      <w:bodyDiv w:val="1"/>
      <w:marLeft w:val="0"/>
      <w:marRight w:val="0"/>
      <w:marTop w:val="0"/>
      <w:marBottom w:val="0"/>
      <w:divBdr>
        <w:top w:val="none" w:sz="0" w:space="0" w:color="auto"/>
        <w:left w:val="none" w:sz="0" w:space="0" w:color="auto"/>
        <w:bottom w:val="none" w:sz="0" w:space="0" w:color="auto"/>
        <w:right w:val="none" w:sz="0" w:space="0" w:color="auto"/>
      </w:divBdr>
    </w:div>
    <w:div w:id="900017636">
      <w:bodyDiv w:val="1"/>
      <w:marLeft w:val="0"/>
      <w:marRight w:val="0"/>
      <w:marTop w:val="0"/>
      <w:marBottom w:val="0"/>
      <w:divBdr>
        <w:top w:val="none" w:sz="0" w:space="0" w:color="auto"/>
        <w:left w:val="none" w:sz="0" w:space="0" w:color="auto"/>
        <w:bottom w:val="none" w:sz="0" w:space="0" w:color="auto"/>
        <w:right w:val="none" w:sz="0" w:space="0" w:color="auto"/>
      </w:divBdr>
    </w:div>
    <w:div w:id="900142886">
      <w:bodyDiv w:val="1"/>
      <w:marLeft w:val="0"/>
      <w:marRight w:val="0"/>
      <w:marTop w:val="0"/>
      <w:marBottom w:val="0"/>
      <w:divBdr>
        <w:top w:val="none" w:sz="0" w:space="0" w:color="auto"/>
        <w:left w:val="none" w:sz="0" w:space="0" w:color="auto"/>
        <w:bottom w:val="none" w:sz="0" w:space="0" w:color="auto"/>
        <w:right w:val="none" w:sz="0" w:space="0" w:color="auto"/>
      </w:divBdr>
    </w:div>
    <w:div w:id="900169550">
      <w:bodyDiv w:val="1"/>
      <w:marLeft w:val="0"/>
      <w:marRight w:val="0"/>
      <w:marTop w:val="0"/>
      <w:marBottom w:val="0"/>
      <w:divBdr>
        <w:top w:val="none" w:sz="0" w:space="0" w:color="auto"/>
        <w:left w:val="none" w:sz="0" w:space="0" w:color="auto"/>
        <w:bottom w:val="none" w:sz="0" w:space="0" w:color="auto"/>
        <w:right w:val="none" w:sz="0" w:space="0" w:color="auto"/>
      </w:divBdr>
    </w:div>
    <w:div w:id="900555076">
      <w:bodyDiv w:val="1"/>
      <w:marLeft w:val="0"/>
      <w:marRight w:val="0"/>
      <w:marTop w:val="0"/>
      <w:marBottom w:val="0"/>
      <w:divBdr>
        <w:top w:val="none" w:sz="0" w:space="0" w:color="auto"/>
        <w:left w:val="none" w:sz="0" w:space="0" w:color="auto"/>
        <w:bottom w:val="none" w:sz="0" w:space="0" w:color="auto"/>
        <w:right w:val="none" w:sz="0" w:space="0" w:color="auto"/>
      </w:divBdr>
    </w:div>
    <w:div w:id="900562121">
      <w:bodyDiv w:val="1"/>
      <w:marLeft w:val="0"/>
      <w:marRight w:val="0"/>
      <w:marTop w:val="0"/>
      <w:marBottom w:val="0"/>
      <w:divBdr>
        <w:top w:val="none" w:sz="0" w:space="0" w:color="auto"/>
        <w:left w:val="none" w:sz="0" w:space="0" w:color="auto"/>
        <w:bottom w:val="none" w:sz="0" w:space="0" w:color="auto"/>
        <w:right w:val="none" w:sz="0" w:space="0" w:color="auto"/>
      </w:divBdr>
    </w:div>
    <w:div w:id="900600937">
      <w:bodyDiv w:val="1"/>
      <w:marLeft w:val="0"/>
      <w:marRight w:val="0"/>
      <w:marTop w:val="0"/>
      <w:marBottom w:val="0"/>
      <w:divBdr>
        <w:top w:val="none" w:sz="0" w:space="0" w:color="auto"/>
        <w:left w:val="none" w:sz="0" w:space="0" w:color="auto"/>
        <w:bottom w:val="none" w:sz="0" w:space="0" w:color="auto"/>
        <w:right w:val="none" w:sz="0" w:space="0" w:color="auto"/>
      </w:divBdr>
    </w:div>
    <w:div w:id="900677535">
      <w:bodyDiv w:val="1"/>
      <w:marLeft w:val="0"/>
      <w:marRight w:val="0"/>
      <w:marTop w:val="0"/>
      <w:marBottom w:val="0"/>
      <w:divBdr>
        <w:top w:val="none" w:sz="0" w:space="0" w:color="auto"/>
        <w:left w:val="none" w:sz="0" w:space="0" w:color="auto"/>
        <w:bottom w:val="none" w:sz="0" w:space="0" w:color="auto"/>
        <w:right w:val="none" w:sz="0" w:space="0" w:color="auto"/>
      </w:divBdr>
    </w:div>
    <w:div w:id="901134166">
      <w:bodyDiv w:val="1"/>
      <w:marLeft w:val="0"/>
      <w:marRight w:val="0"/>
      <w:marTop w:val="0"/>
      <w:marBottom w:val="0"/>
      <w:divBdr>
        <w:top w:val="none" w:sz="0" w:space="0" w:color="auto"/>
        <w:left w:val="none" w:sz="0" w:space="0" w:color="auto"/>
        <w:bottom w:val="none" w:sz="0" w:space="0" w:color="auto"/>
        <w:right w:val="none" w:sz="0" w:space="0" w:color="auto"/>
      </w:divBdr>
    </w:div>
    <w:div w:id="901214443">
      <w:bodyDiv w:val="1"/>
      <w:marLeft w:val="0"/>
      <w:marRight w:val="0"/>
      <w:marTop w:val="0"/>
      <w:marBottom w:val="0"/>
      <w:divBdr>
        <w:top w:val="none" w:sz="0" w:space="0" w:color="auto"/>
        <w:left w:val="none" w:sz="0" w:space="0" w:color="auto"/>
        <w:bottom w:val="none" w:sz="0" w:space="0" w:color="auto"/>
        <w:right w:val="none" w:sz="0" w:space="0" w:color="auto"/>
      </w:divBdr>
    </w:div>
    <w:div w:id="901256798">
      <w:bodyDiv w:val="1"/>
      <w:marLeft w:val="0"/>
      <w:marRight w:val="0"/>
      <w:marTop w:val="0"/>
      <w:marBottom w:val="0"/>
      <w:divBdr>
        <w:top w:val="none" w:sz="0" w:space="0" w:color="auto"/>
        <w:left w:val="none" w:sz="0" w:space="0" w:color="auto"/>
        <w:bottom w:val="none" w:sz="0" w:space="0" w:color="auto"/>
        <w:right w:val="none" w:sz="0" w:space="0" w:color="auto"/>
      </w:divBdr>
    </w:div>
    <w:div w:id="901260268">
      <w:bodyDiv w:val="1"/>
      <w:marLeft w:val="0"/>
      <w:marRight w:val="0"/>
      <w:marTop w:val="0"/>
      <w:marBottom w:val="0"/>
      <w:divBdr>
        <w:top w:val="none" w:sz="0" w:space="0" w:color="auto"/>
        <w:left w:val="none" w:sz="0" w:space="0" w:color="auto"/>
        <w:bottom w:val="none" w:sz="0" w:space="0" w:color="auto"/>
        <w:right w:val="none" w:sz="0" w:space="0" w:color="auto"/>
      </w:divBdr>
    </w:div>
    <w:div w:id="901407871">
      <w:bodyDiv w:val="1"/>
      <w:marLeft w:val="0"/>
      <w:marRight w:val="0"/>
      <w:marTop w:val="0"/>
      <w:marBottom w:val="0"/>
      <w:divBdr>
        <w:top w:val="none" w:sz="0" w:space="0" w:color="auto"/>
        <w:left w:val="none" w:sz="0" w:space="0" w:color="auto"/>
        <w:bottom w:val="none" w:sz="0" w:space="0" w:color="auto"/>
        <w:right w:val="none" w:sz="0" w:space="0" w:color="auto"/>
      </w:divBdr>
    </w:div>
    <w:div w:id="901524519">
      <w:bodyDiv w:val="1"/>
      <w:marLeft w:val="0"/>
      <w:marRight w:val="0"/>
      <w:marTop w:val="0"/>
      <w:marBottom w:val="0"/>
      <w:divBdr>
        <w:top w:val="none" w:sz="0" w:space="0" w:color="auto"/>
        <w:left w:val="none" w:sz="0" w:space="0" w:color="auto"/>
        <w:bottom w:val="none" w:sz="0" w:space="0" w:color="auto"/>
        <w:right w:val="none" w:sz="0" w:space="0" w:color="auto"/>
      </w:divBdr>
    </w:div>
    <w:div w:id="901674210">
      <w:bodyDiv w:val="1"/>
      <w:marLeft w:val="0"/>
      <w:marRight w:val="0"/>
      <w:marTop w:val="0"/>
      <w:marBottom w:val="0"/>
      <w:divBdr>
        <w:top w:val="none" w:sz="0" w:space="0" w:color="auto"/>
        <w:left w:val="none" w:sz="0" w:space="0" w:color="auto"/>
        <w:bottom w:val="none" w:sz="0" w:space="0" w:color="auto"/>
        <w:right w:val="none" w:sz="0" w:space="0" w:color="auto"/>
      </w:divBdr>
    </w:div>
    <w:div w:id="902062348">
      <w:bodyDiv w:val="1"/>
      <w:marLeft w:val="0"/>
      <w:marRight w:val="0"/>
      <w:marTop w:val="0"/>
      <w:marBottom w:val="0"/>
      <w:divBdr>
        <w:top w:val="none" w:sz="0" w:space="0" w:color="auto"/>
        <w:left w:val="none" w:sz="0" w:space="0" w:color="auto"/>
        <w:bottom w:val="none" w:sz="0" w:space="0" w:color="auto"/>
        <w:right w:val="none" w:sz="0" w:space="0" w:color="auto"/>
      </w:divBdr>
    </w:div>
    <w:div w:id="902372434">
      <w:bodyDiv w:val="1"/>
      <w:marLeft w:val="0"/>
      <w:marRight w:val="0"/>
      <w:marTop w:val="0"/>
      <w:marBottom w:val="0"/>
      <w:divBdr>
        <w:top w:val="none" w:sz="0" w:space="0" w:color="auto"/>
        <w:left w:val="none" w:sz="0" w:space="0" w:color="auto"/>
        <w:bottom w:val="none" w:sz="0" w:space="0" w:color="auto"/>
        <w:right w:val="none" w:sz="0" w:space="0" w:color="auto"/>
      </w:divBdr>
    </w:div>
    <w:div w:id="902446729">
      <w:bodyDiv w:val="1"/>
      <w:marLeft w:val="0"/>
      <w:marRight w:val="0"/>
      <w:marTop w:val="0"/>
      <w:marBottom w:val="0"/>
      <w:divBdr>
        <w:top w:val="none" w:sz="0" w:space="0" w:color="auto"/>
        <w:left w:val="none" w:sz="0" w:space="0" w:color="auto"/>
        <w:bottom w:val="none" w:sz="0" w:space="0" w:color="auto"/>
        <w:right w:val="none" w:sz="0" w:space="0" w:color="auto"/>
      </w:divBdr>
    </w:div>
    <w:div w:id="902790395">
      <w:bodyDiv w:val="1"/>
      <w:marLeft w:val="0"/>
      <w:marRight w:val="0"/>
      <w:marTop w:val="0"/>
      <w:marBottom w:val="0"/>
      <w:divBdr>
        <w:top w:val="none" w:sz="0" w:space="0" w:color="auto"/>
        <w:left w:val="none" w:sz="0" w:space="0" w:color="auto"/>
        <w:bottom w:val="none" w:sz="0" w:space="0" w:color="auto"/>
        <w:right w:val="none" w:sz="0" w:space="0" w:color="auto"/>
      </w:divBdr>
    </w:div>
    <w:div w:id="902790480">
      <w:bodyDiv w:val="1"/>
      <w:marLeft w:val="0"/>
      <w:marRight w:val="0"/>
      <w:marTop w:val="0"/>
      <w:marBottom w:val="0"/>
      <w:divBdr>
        <w:top w:val="none" w:sz="0" w:space="0" w:color="auto"/>
        <w:left w:val="none" w:sz="0" w:space="0" w:color="auto"/>
        <w:bottom w:val="none" w:sz="0" w:space="0" w:color="auto"/>
        <w:right w:val="none" w:sz="0" w:space="0" w:color="auto"/>
      </w:divBdr>
    </w:div>
    <w:div w:id="902914027">
      <w:bodyDiv w:val="1"/>
      <w:marLeft w:val="0"/>
      <w:marRight w:val="0"/>
      <w:marTop w:val="0"/>
      <w:marBottom w:val="0"/>
      <w:divBdr>
        <w:top w:val="none" w:sz="0" w:space="0" w:color="auto"/>
        <w:left w:val="none" w:sz="0" w:space="0" w:color="auto"/>
        <w:bottom w:val="none" w:sz="0" w:space="0" w:color="auto"/>
        <w:right w:val="none" w:sz="0" w:space="0" w:color="auto"/>
      </w:divBdr>
    </w:div>
    <w:div w:id="902985234">
      <w:bodyDiv w:val="1"/>
      <w:marLeft w:val="0"/>
      <w:marRight w:val="0"/>
      <w:marTop w:val="0"/>
      <w:marBottom w:val="0"/>
      <w:divBdr>
        <w:top w:val="none" w:sz="0" w:space="0" w:color="auto"/>
        <w:left w:val="none" w:sz="0" w:space="0" w:color="auto"/>
        <w:bottom w:val="none" w:sz="0" w:space="0" w:color="auto"/>
        <w:right w:val="none" w:sz="0" w:space="0" w:color="auto"/>
      </w:divBdr>
    </w:div>
    <w:div w:id="903296037">
      <w:bodyDiv w:val="1"/>
      <w:marLeft w:val="0"/>
      <w:marRight w:val="0"/>
      <w:marTop w:val="0"/>
      <w:marBottom w:val="0"/>
      <w:divBdr>
        <w:top w:val="none" w:sz="0" w:space="0" w:color="auto"/>
        <w:left w:val="none" w:sz="0" w:space="0" w:color="auto"/>
        <w:bottom w:val="none" w:sz="0" w:space="0" w:color="auto"/>
        <w:right w:val="none" w:sz="0" w:space="0" w:color="auto"/>
      </w:divBdr>
    </w:div>
    <w:div w:id="903565879">
      <w:bodyDiv w:val="1"/>
      <w:marLeft w:val="0"/>
      <w:marRight w:val="0"/>
      <w:marTop w:val="0"/>
      <w:marBottom w:val="0"/>
      <w:divBdr>
        <w:top w:val="none" w:sz="0" w:space="0" w:color="auto"/>
        <w:left w:val="none" w:sz="0" w:space="0" w:color="auto"/>
        <w:bottom w:val="none" w:sz="0" w:space="0" w:color="auto"/>
        <w:right w:val="none" w:sz="0" w:space="0" w:color="auto"/>
      </w:divBdr>
    </w:div>
    <w:div w:id="903637467">
      <w:bodyDiv w:val="1"/>
      <w:marLeft w:val="0"/>
      <w:marRight w:val="0"/>
      <w:marTop w:val="0"/>
      <w:marBottom w:val="0"/>
      <w:divBdr>
        <w:top w:val="none" w:sz="0" w:space="0" w:color="auto"/>
        <w:left w:val="none" w:sz="0" w:space="0" w:color="auto"/>
        <w:bottom w:val="none" w:sz="0" w:space="0" w:color="auto"/>
        <w:right w:val="none" w:sz="0" w:space="0" w:color="auto"/>
      </w:divBdr>
    </w:div>
    <w:div w:id="903952220">
      <w:bodyDiv w:val="1"/>
      <w:marLeft w:val="0"/>
      <w:marRight w:val="0"/>
      <w:marTop w:val="0"/>
      <w:marBottom w:val="0"/>
      <w:divBdr>
        <w:top w:val="none" w:sz="0" w:space="0" w:color="auto"/>
        <w:left w:val="none" w:sz="0" w:space="0" w:color="auto"/>
        <w:bottom w:val="none" w:sz="0" w:space="0" w:color="auto"/>
        <w:right w:val="none" w:sz="0" w:space="0" w:color="auto"/>
      </w:divBdr>
    </w:div>
    <w:div w:id="904416129">
      <w:bodyDiv w:val="1"/>
      <w:marLeft w:val="0"/>
      <w:marRight w:val="0"/>
      <w:marTop w:val="0"/>
      <w:marBottom w:val="0"/>
      <w:divBdr>
        <w:top w:val="none" w:sz="0" w:space="0" w:color="auto"/>
        <w:left w:val="none" w:sz="0" w:space="0" w:color="auto"/>
        <w:bottom w:val="none" w:sz="0" w:space="0" w:color="auto"/>
        <w:right w:val="none" w:sz="0" w:space="0" w:color="auto"/>
      </w:divBdr>
    </w:div>
    <w:div w:id="904993622">
      <w:bodyDiv w:val="1"/>
      <w:marLeft w:val="0"/>
      <w:marRight w:val="0"/>
      <w:marTop w:val="0"/>
      <w:marBottom w:val="0"/>
      <w:divBdr>
        <w:top w:val="none" w:sz="0" w:space="0" w:color="auto"/>
        <w:left w:val="none" w:sz="0" w:space="0" w:color="auto"/>
        <w:bottom w:val="none" w:sz="0" w:space="0" w:color="auto"/>
        <w:right w:val="none" w:sz="0" w:space="0" w:color="auto"/>
      </w:divBdr>
    </w:div>
    <w:div w:id="905072987">
      <w:bodyDiv w:val="1"/>
      <w:marLeft w:val="0"/>
      <w:marRight w:val="0"/>
      <w:marTop w:val="0"/>
      <w:marBottom w:val="0"/>
      <w:divBdr>
        <w:top w:val="none" w:sz="0" w:space="0" w:color="auto"/>
        <w:left w:val="none" w:sz="0" w:space="0" w:color="auto"/>
        <w:bottom w:val="none" w:sz="0" w:space="0" w:color="auto"/>
        <w:right w:val="none" w:sz="0" w:space="0" w:color="auto"/>
      </w:divBdr>
    </w:div>
    <w:div w:id="905264482">
      <w:bodyDiv w:val="1"/>
      <w:marLeft w:val="0"/>
      <w:marRight w:val="0"/>
      <w:marTop w:val="0"/>
      <w:marBottom w:val="0"/>
      <w:divBdr>
        <w:top w:val="none" w:sz="0" w:space="0" w:color="auto"/>
        <w:left w:val="none" w:sz="0" w:space="0" w:color="auto"/>
        <w:bottom w:val="none" w:sz="0" w:space="0" w:color="auto"/>
        <w:right w:val="none" w:sz="0" w:space="0" w:color="auto"/>
      </w:divBdr>
    </w:div>
    <w:div w:id="905576514">
      <w:bodyDiv w:val="1"/>
      <w:marLeft w:val="0"/>
      <w:marRight w:val="0"/>
      <w:marTop w:val="0"/>
      <w:marBottom w:val="0"/>
      <w:divBdr>
        <w:top w:val="none" w:sz="0" w:space="0" w:color="auto"/>
        <w:left w:val="none" w:sz="0" w:space="0" w:color="auto"/>
        <w:bottom w:val="none" w:sz="0" w:space="0" w:color="auto"/>
        <w:right w:val="none" w:sz="0" w:space="0" w:color="auto"/>
      </w:divBdr>
    </w:div>
    <w:div w:id="905990847">
      <w:bodyDiv w:val="1"/>
      <w:marLeft w:val="0"/>
      <w:marRight w:val="0"/>
      <w:marTop w:val="0"/>
      <w:marBottom w:val="0"/>
      <w:divBdr>
        <w:top w:val="none" w:sz="0" w:space="0" w:color="auto"/>
        <w:left w:val="none" w:sz="0" w:space="0" w:color="auto"/>
        <w:bottom w:val="none" w:sz="0" w:space="0" w:color="auto"/>
        <w:right w:val="none" w:sz="0" w:space="0" w:color="auto"/>
      </w:divBdr>
    </w:div>
    <w:div w:id="906188043">
      <w:bodyDiv w:val="1"/>
      <w:marLeft w:val="0"/>
      <w:marRight w:val="0"/>
      <w:marTop w:val="0"/>
      <w:marBottom w:val="0"/>
      <w:divBdr>
        <w:top w:val="none" w:sz="0" w:space="0" w:color="auto"/>
        <w:left w:val="none" w:sz="0" w:space="0" w:color="auto"/>
        <w:bottom w:val="none" w:sz="0" w:space="0" w:color="auto"/>
        <w:right w:val="none" w:sz="0" w:space="0" w:color="auto"/>
      </w:divBdr>
    </w:div>
    <w:div w:id="906190141">
      <w:bodyDiv w:val="1"/>
      <w:marLeft w:val="0"/>
      <w:marRight w:val="0"/>
      <w:marTop w:val="0"/>
      <w:marBottom w:val="0"/>
      <w:divBdr>
        <w:top w:val="none" w:sz="0" w:space="0" w:color="auto"/>
        <w:left w:val="none" w:sz="0" w:space="0" w:color="auto"/>
        <w:bottom w:val="none" w:sz="0" w:space="0" w:color="auto"/>
        <w:right w:val="none" w:sz="0" w:space="0" w:color="auto"/>
      </w:divBdr>
    </w:div>
    <w:div w:id="906454841">
      <w:bodyDiv w:val="1"/>
      <w:marLeft w:val="0"/>
      <w:marRight w:val="0"/>
      <w:marTop w:val="0"/>
      <w:marBottom w:val="0"/>
      <w:divBdr>
        <w:top w:val="none" w:sz="0" w:space="0" w:color="auto"/>
        <w:left w:val="none" w:sz="0" w:space="0" w:color="auto"/>
        <w:bottom w:val="none" w:sz="0" w:space="0" w:color="auto"/>
        <w:right w:val="none" w:sz="0" w:space="0" w:color="auto"/>
      </w:divBdr>
    </w:div>
    <w:div w:id="906495064">
      <w:bodyDiv w:val="1"/>
      <w:marLeft w:val="0"/>
      <w:marRight w:val="0"/>
      <w:marTop w:val="0"/>
      <w:marBottom w:val="0"/>
      <w:divBdr>
        <w:top w:val="none" w:sz="0" w:space="0" w:color="auto"/>
        <w:left w:val="none" w:sz="0" w:space="0" w:color="auto"/>
        <w:bottom w:val="none" w:sz="0" w:space="0" w:color="auto"/>
        <w:right w:val="none" w:sz="0" w:space="0" w:color="auto"/>
      </w:divBdr>
    </w:div>
    <w:div w:id="906761770">
      <w:bodyDiv w:val="1"/>
      <w:marLeft w:val="0"/>
      <w:marRight w:val="0"/>
      <w:marTop w:val="0"/>
      <w:marBottom w:val="0"/>
      <w:divBdr>
        <w:top w:val="none" w:sz="0" w:space="0" w:color="auto"/>
        <w:left w:val="none" w:sz="0" w:space="0" w:color="auto"/>
        <w:bottom w:val="none" w:sz="0" w:space="0" w:color="auto"/>
        <w:right w:val="none" w:sz="0" w:space="0" w:color="auto"/>
      </w:divBdr>
    </w:div>
    <w:div w:id="907348015">
      <w:bodyDiv w:val="1"/>
      <w:marLeft w:val="0"/>
      <w:marRight w:val="0"/>
      <w:marTop w:val="0"/>
      <w:marBottom w:val="0"/>
      <w:divBdr>
        <w:top w:val="none" w:sz="0" w:space="0" w:color="auto"/>
        <w:left w:val="none" w:sz="0" w:space="0" w:color="auto"/>
        <w:bottom w:val="none" w:sz="0" w:space="0" w:color="auto"/>
        <w:right w:val="none" w:sz="0" w:space="0" w:color="auto"/>
      </w:divBdr>
    </w:div>
    <w:div w:id="908155481">
      <w:bodyDiv w:val="1"/>
      <w:marLeft w:val="0"/>
      <w:marRight w:val="0"/>
      <w:marTop w:val="0"/>
      <w:marBottom w:val="0"/>
      <w:divBdr>
        <w:top w:val="none" w:sz="0" w:space="0" w:color="auto"/>
        <w:left w:val="none" w:sz="0" w:space="0" w:color="auto"/>
        <w:bottom w:val="none" w:sz="0" w:space="0" w:color="auto"/>
        <w:right w:val="none" w:sz="0" w:space="0" w:color="auto"/>
      </w:divBdr>
    </w:div>
    <w:div w:id="908223209">
      <w:bodyDiv w:val="1"/>
      <w:marLeft w:val="0"/>
      <w:marRight w:val="0"/>
      <w:marTop w:val="0"/>
      <w:marBottom w:val="0"/>
      <w:divBdr>
        <w:top w:val="none" w:sz="0" w:space="0" w:color="auto"/>
        <w:left w:val="none" w:sz="0" w:space="0" w:color="auto"/>
        <w:bottom w:val="none" w:sz="0" w:space="0" w:color="auto"/>
        <w:right w:val="none" w:sz="0" w:space="0" w:color="auto"/>
      </w:divBdr>
    </w:div>
    <w:div w:id="908342327">
      <w:bodyDiv w:val="1"/>
      <w:marLeft w:val="0"/>
      <w:marRight w:val="0"/>
      <w:marTop w:val="0"/>
      <w:marBottom w:val="0"/>
      <w:divBdr>
        <w:top w:val="none" w:sz="0" w:space="0" w:color="auto"/>
        <w:left w:val="none" w:sz="0" w:space="0" w:color="auto"/>
        <w:bottom w:val="none" w:sz="0" w:space="0" w:color="auto"/>
        <w:right w:val="none" w:sz="0" w:space="0" w:color="auto"/>
      </w:divBdr>
    </w:div>
    <w:div w:id="908421704">
      <w:bodyDiv w:val="1"/>
      <w:marLeft w:val="0"/>
      <w:marRight w:val="0"/>
      <w:marTop w:val="0"/>
      <w:marBottom w:val="0"/>
      <w:divBdr>
        <w:top w:val="none" w:sz="0" w:space="0" w:color="auto"/>
        <w:left w:val="none" w:sz="0" w:space="0" w:color="auto"/>
        <w:bottom w:val="none" w:sz="0" w:space="0" w:color="auto"/>
        <w:right w:val="none" w:sz="0" w:space="0" w:color="auto"/>
      </w:divBdr>
    </w:div>
    <w:div w:id="908734137">
      <w:bodyDiv w:val="1"/>
      <w:marLeft w:val="0"/>
      <w:marRight w:val="0"/>
      <w:marTop w:val="0"/>
      <w:marBottom w:val="0"/>
      <w:divBdr>
        <w:top w:val="none" w:sz="0" w:space="0" w:color="auto"/>
        <w:left w:val="none" w:sz="0" w:space="0" w:color="auto"/>
        <w:bottom w:val="none" w:sz="0" w:space="0" w:color="auto"/>
        <w:right w:val="none" w:sz="0" w:space="0" w:color="auto"/>
      </w:divBdr>
    </w:div>
    <w:div w:id="908734438">
      <w:bodyDiv w:val="1"/>
      <w:marLeft w:val="0"/>
      <w:marRight w:val="0"/>
      <w:marTop w:val="0"/>
      <w:marBottom w:val="0"/>
      <w:divBdr>
        <w:top w:val="none" w:sz="0" w:space="0" w:color="auto"/>
        <w:left w:val="none" w:sz="0" w:space="0" w:color="auto"/>
        <w:bottom w:val="none" w:sz="0" w:space="0" w:color="auto"/>
        <w:right w:val="none" w:sz="0" w:space="0" w:color="auto"/>
      </w:divBdr>
    </w:div>
    <w:div w:id="908879878">
      <w:bodyDiv w:val="1"/>
      <w:marLeft w:val="0"/>
      <w:marRight w:val="0"/>
      <w:marTop w:val="0"/>
      <w:marBottom w:val="0"/>
      <w:divBdr>
        <w:top w:val="none" w:sz="0" w:space="0" w:color="auto"/>
        <w:left w:val="none" w:sz="0" w:space="0" w:color="auto"/>
        <w:bottom w:val="none" w:sz="0" w:space="0" w:color="auto"/>
        <w:right w:val="none" w:sz="0" w:space="0" w:color="auto"/>
      </w:divBdr>
    </w:div>
    <w:div w:id="908881190">
      <w:bodyDiv w:val="1"/>
      <w:marLeft w:val="0"/>
      <w:marRight w:val="0"/>
      <w:marTop w:val="0"/>
      <w:marBottom w:val="0"/>
      <w:divBdr>
        <w:top w:val="none" w:sz="0" w:space="0" w:color="auto"/>
        <w:left w:val="none" w:sz="0" w:space="0" w:color="auto"/>
        <w:bottom w:val="none" w:sz="0" w:space="0" w:color="auto"/>
        <w:right w:val="none" w:sz="0" w:space="0" w:color="auto"/>
      </w:divBdr>
    </w:div>
    <w:div w:id="909003087">
      <w:bodyDiv w:val="1"/>
      <w:marLeft w:val="0"/>
      <w:marRight w:val="0"/>
      <w:marTop w:val="0"/>
      <w:marBottom w:val="0"/>
      <w:divBdr>
        <w:top w:val="none" w:sz="0" w:space="0" w:color="auto"/>
        <w:left w:val="none" w:sz="0" w:space="0" w:color="auto"/>
        <w:bottom w:val="none" w:sz="0" w:space="0" w:color="auto"/>
        <w:right w:val="none" w:sz="0" w:space="0" w:color="auto"/>
      </w:divBdr>
    </w:div>
    <w:div w:id="909509552">
      <w:bodyDiv w:val="1"/>
      <w:marLeft w:val="0"/>
      <w:marRight w:val="0"/>
      <w:marTop w:val="0"/>
      <w:marBottom w:val="0"/>
      <w:divBdr>
        <w:top w:val="none" w:sz="0" w:space="0" w:color="auto"/>
        <w:left w:val="none" w:sz="0" w:space="0" w:color="auto"/>
        <w:bottom w:val="none" w:sz="0" w:space="0" w:color="auto"/>
        <w:right w:val="none" w:sz="0" w:space="0" w:color="auto"/>
      </w:divBdr>
    </w:div>
    <w:div w:id="909972302">
      <w:bodyDiv w:val="1"/>
      <w:marLeft w:val="0"/>
      <w:marRight w:val="0"/>
      <w:marTop w:val="0"/>
      <w:marBottom w:val="0"/>
      <w:divBdr>
        <w:top w:val="none" w:sz="0" w:space="0" w:color="auto"/>
        <w:left w:val="none" w:sz="0" w:space="0" w:color="auto"/>
        <w:bottom w:val="none" w:sz="0" w:space="0" w:color="auto"/>
        <w:right w:val="none" w:sz="0" w:space="0" w:color="auto"/>
      </w:divBdr>
    </w:div>
    <w:div w:id="910195875">
      <w:bodyDiv w:val="1"/>
      <w:marLeft w:val="0"/>
      <w:marRight w:val="0"/>
      <w:marTop w:val="0"/>
      <w:marBottom w:val="0"/>
      <w:divBdr>
        <w:top w:val="none" w:sz="0" w:space="0" w:color="auto"/>
        <w:left w:val="none" w:sz="0" w:space="0" w:color="auto"/>
        <w:bottom w:val="none" w:sz="0" w:space="0" w:color="auto"/>
        <w:right w:val="none" w:sz="0" w:space="0" w:color="auto"/>
      </w:divBdr>
    </w:div>
    <w:div w:id="910427049">
      <w:bodyDiv w:val="1"/>
      <w:marLeft w:val="0"/>
      <w:marRight w:val="0"/>
      <w:marTop w:val="0"/>
      <w:marBottom w:val="0"/>
      <w:divBdr>
        <w:top w:val="none" w:sz="0" w:space="0" w:color="auto"/>
        <w:left w:val="none" w:sz="0" w:space="0" w:color="auto"/>
        <w:bottom w:val="none" w:sz="0" w:space="0" w:color="auto"/>
        <w:right w:val="none" w:sz="0" w:space="0" w:color="auto"/>
      </w:divBdr>
    </w:div>
    <w:div w:id="910582697">
      <w:bodyDiv w:val="1"/>
      <w:marLeft w:val="0"/>
      <w:marRight w:val="0"/>
      <w:marTop w:val="0"/>
      <w:marBottom w:val="0"/>
      <w:divBdr>
        <w:top w:val="none" w:sz="0" w:space="0" w:color="auto"/>
        <w:left w:val="none" w:sz="0" w:space="0" w:color="auto"/>
        <w:bottom w:val="none" w:sz="0" w:space="0" w:color="auto"/>
        <w:right w:val="none" w:sz="0" w:space="0" w:color="auto"/>
      </w:divBdr>
    </w:div>
    <w:div w:id="910699917">
      <w:bodyDiv w:val="1"/>
      <w:marLeft w:val="0"/>
      <w:marRight w:val="0"/>
      <w:marTop w:val="0"/>
      <w:marBottom w:val="0"/>
      <w:divBdr>
        <w:top w:val="none" w:sz="0" w:space="0" w:color="auto"/>
        <w:left w:val="none" w:sz="0" w:space="0" w:color="auto"/>
        <w:bottom w:val="none" w:sz="0" w:space="0" w:color="auto"/>
        <w:right w:val="none" w:sz="0" w:space="0" w:color="auto"/>
      </w:divBdr>
    </w:div>
    <w:div w:id="910769664">
      <w:bodyDiv w:val="1"/>
      <w:marLeft w:val="0"/>
      <w:marRight w:val="0"/>
      <w:marTop w:val="0"/>
      <w:marBottom w:val="0"/>
      <w:divBdr>
        <w:top w:val="none" w:sz="0" w:space="0" w:color="auto"/>
        <w:left w:val="none" w:sz="0" w:space="0" w:color="auto"/>
        <w:bottom w:val="none" w:sz="0" w:space="0" w:color="auto"/>
        <w:right w:val="none" w:sz="0" w:space="0" w:color="auto"/>
      </w:divBdr>
    </w:div>
    <w:div w:id="911044748">
      <w:bodyDiv w:val="1"/>
      <w:marLeft w:val="0"/>
      <w:marRight w:val="0"/>
      <w:marTop w:val="0"/>
      <w:marBottom w:val="0"/>
      <w:divBdr>
        <w:top w:val="none" w:sz="0" w:space="0" w:color="auto"/>
        <w:left w:val="none" w:sz="0" w:space="0" w:color="auto"/>
        <w:bottom w:val="none" w:sz="0" w:space="0" w:color="auto"/>
        <w:right w:val="none" w:sz="0" w:space="0" w:color="auto"/>
      </w:divBdr>
    </w:div>
    <w:div w:id="911164036">
      <w:bodyDiv w:val="1"/>
      <w:marLeft w:val="0"/>
      <w:marRight w:val="0"/>
      <w:marTop w:val="0"/>
      <w:marBottom w:val="0"/>
      <w:divBdr>
        <w:top w:val="none" w:sz="0" w:space="0" w:color="auto"/>
        <w:left w:val="none" w:sz="0" w:space="0" w:color="auto"/>
        <w:bottom w:val="none" w:sz="0" w:space="0" w:color="auto"/>
        <w:right w:val="none" w:sz="0" w:space="0" w:color="auto"/>
      </w:divBdr>
    </w:div>
    <w:div w:id="911692944">
      <w:bodyDiv w:val="1"/>
      <w:marLeft w:val="0"/>
      <w:marRight w:val="0"/>
      <w:marTop w:val="0"/>
      <w:marBottom w:val="0"/>
      <w:divBdr>
        <w:top w:val="none" w:sz="0" w:space="0" w:color="auto"/>
        <w:left w:val="none" w:sz="0" w:space="0" w:color="auto"/>
        <w:bottom w:val="none" w:sz="0" w:space="0" w:color="auto"/>
        <w:right w:val="none" w:sz="0" w:space="0" w:color="auto"/>
      </w:divBdr>
    </w:div>
    <w:div w:id="911700720">
      <w:bodyDiv w:val="1"/>
      <w:marLeft w:val="0"/>
      <w:marRight w:val="0"/>
      <w:marTop w:val="0"/>
      <w:marBottom w:val="0"/>
      <w:divBdr>
        <w:top w:val="none" w:sz="0" w:space="0" w:color="auto"/>
        <w:left w:val="none" w:sz="0" w:space="0" w:color="auto"/>
        <w:bottom w:val="none" w:sz="0" w:space="0" w:color="auto"/>
        <w:right w:val="none" w:sz="0" w:space="0" w:color="auto"/>
      </w:divBdr>
    </w:div>
    <w:div w:id="911737637">
      <w:bodyDiv w:val="1"/>
      <w:marLeft w:val="0"/>
      <w:marRight w:val="0"/>
      <w:marTop w:val="0"/>
      <w:marBottom w:val="0"/>
      <w:divBdr>
        <w:top w:val="none" w:sz="0" w:space="0" w:color="auto"/>
        <w:left w:val="none" w:sz="0" w:space="0" w:color="auto"/>
        <w:bottom w:val="none" w:sz="0" w:space="0" w:color="auto"/>
        <w:right w:val="none" w:sz="0" w:space="0" w:color="auto"/>
      </w:divBdr>
    </w:div>
    <w:div w:id="912011635">
      <w:bodyDiv w:val="1"/>
      <w:marLeft w:val="0"/>
      <w:marRight w:val="0"/>
      <w:marTop w:val="0"/>
      <w:marBottom w:val="0"/>
      <w:divBdr>
        <w:top w:val="none" w:sz="0" w:space="0" w:color="auto"/>
        <w:left w:val="none" w:sz="0" w:space="0" w:color="auto"/>
        <w:bottom w:val="none" w:sz="0" w:space="0" w:color="auto"/>
        <w:right w:val="none" w:sz="0" w:space="0" w:color="auto"/>
      </w:divBdr>
    </w:div>
    <w:div w:id="912470309">
      <w:bodyDiv w:val="1"/>
      <w:marLeft w:val="0"/>
      <w:marRight w:val="0"/>
      <w:marTop w:val="0"/>
      <w:marBottom w:val="0"/>
      <w:divBdr>
        <w:top w:val="none" w:sz="0" w:space="0" w:color="auto"/>
        <w:left w:val="none" w:sz="0" w:space="0" w:color="auto"/>
        <w:bottom w:val="none" w:sz="0" w:space="0" w:color="auto"/>
        <w:right w:val="none" w:sz="0" w:space="0" w:color="auto"/>
      </w:divBdr>
    </w:div>
    <w:div w:id="913509896">
      <w:bodyDiv w:val="1"/>
      <w:marLeft w:val="0"/>
      <w:marRight w:val="0"/>
      <w:marTop w:val="0"/>
      <w:marBottom w:val="0"/>
      <w:divBdr>
        <w:top w:val="none" w:sz="0" w:space="0" w:color="auto"/>
        <w:left w:val="none" w:sz="0" w:space="0" w:color="auto"/>
        <w:bottom w:val="none" w:sz="0" w:space="0" w:color="auto"/>
        <w:right w:val="none" w:sz="0" w:space="0" w:color="auto"/>
      </w:divBdr>
    </w:div>
    <w:div w:id="913586283">
      <w:bodyDiv w:val="1"/>
      <w:marLeft w:val="0"/>
      <w:marRight w:val="0"/>
      <w:marTop w:val="0"/>
      <w:marBottom w:val="0"/>
      <w:divBdr>
        <w:top w:val="none" w:sz="0" w:space="0" w:color="auto"/>
        <w:left w:val="none" w:sz="0" w:space="0" w:color="auto"/>
        <w:bottom w:val="none" w:sz="0" w:space="0" w:color="auto"/>
        <w:right w:val="none" w:sz="0" w:space="0" w:color="auto"/>
      </w:divBdr>
    </w:div>
    <w:div w:id="913662918">
      <w:bodyDiv w:val="1"/>
      <w:marLeft w:val="0"/>
      <w:marRight w:val="0"/>
      <w:marTop w:val="0"/>
      <w:marBottom w:val="0"/>
      <w:divBdr>
        <w:top w:val="none" w:sz="0" w:space="0" w:color="auto"/>
        <w:left w:val="none" w:sz="0" w:space="0" w:color="auto"/>
        <w:bottom w:val="none" w:sz="0" w:space="0" w:color="auto"/>
        <w:right w:val="none" w:sz="0" w:space="0" w:color="auto"/>
      </w:divBdr>
    </w:div>
    <w:div w:id="913784503">
      <w:bodyDiv w:val="1"/>
      <w:marLeft w:val="0"/>
      <w:marRight w:val="0"/>
      <w:marTop w:val="0"/>
      <w:marBottom w:val="0"/>
      <w:divBdr>
        <w:top w:val="none" w:sz="0" w:space="0" w:color="auto"/>
        <w:left w:val="none" w:sz="0" w:space="0" w:color="auto"/>
        <w:bottom w:val="none" w:sz="0" w:space="0" w:color="auto"/>
        <w:right w:val="none" w:sz="0" w:space="0" w:color="auto"/>
      </w:divBdr>
    </w:div>
    <w:div w:id="913852213">
      <w:bodyDiv w:val="1"/>
      <w:marLeft w:val="0"/>
      <w:marRight w:val="0"/>
      <w:marTop w:val="0"/>
      <w:marBottom w:val="0"/>
      <w:divBdr>
        <w:top w:val="none" w:sz="0" w:space="0" w:color="auto"/>
        <w:left w:val="none" w:sz="0" w:space="0" w:color="auto"/>
        <w:bottom w:val="none" w:sz="0" w:space="0" w:color="auto"/>
        <w:right w:val="none" w:sz="0" w:space="0" w:color="auto"/>
      </w:divBdr>
    </w:div>
    <w:div w:id="913927926">
      <w:bodyDiv w:val="1"/>
      <w:marLeft w:val="0"/>
      <w:marRight w:val="0"/>
      <w:marTop w:val="0"/>
      <w:marBottom w:val="0"/>
      <w:divBdr>
        <w:top w:val="none" w:sz="0" w:space="0" w:color="auto"/>
        <w:left w:val="none" w:sz="0" w:space="0" w:color="auto"/>
        <w:bottom w:val="none" w:sz="0" w:space="0" w:color="auto"/>
        <w:right w:val="none" w:sz="0" w:space="0" w:color="auto"/>
      </w:divBdr>
    </w:div>
    <w:div w:id="913973970">
      <w:bodyDiv w:val="1"/>
      <w:marLeft w:val="0"/>
      <w:marRight w:val="0"/>
      <w:marTop w:val="0"/>
      <w:marBottom w:val="0"/>
      <w:divBdr>
        <w:top w:val="none" w:sz="0" w:space="0" w:color="auto"/>
        <w:left w:val="none" w:sz="0" w:space="0" w:color="auto"/>
        <w:bottom w:val="none" w:sz="0" w:space="0" w:color="auto"/>
        <w:right w:val="none" w:sz="0" w:space="0" w:color="auto"/>
      </w:divBdr>
    </w:div>
    <w:div w:id="914170818">
      <w:bodyDiv w:val="1"/>
      <w:marLeft w:val="0"/>
      <w:marRight w:val="0"/>
      <w:marTop w:val="0"/>
      <w:marBottom w:val="0"/>
      <w:divBdr>
        <w:top w:val="none" w:sz="0" w:space="0" w:color="auto"/>
        <w:left w:val="none" w:sz="0" w:space="0" w:color="auto"/>
        <w:bottom w:val="none" w:sz="0" w:space="0" w:color="auto"/>
        <w:right w:val="none" w:sz="0" w:space="0" w:color="auto"/>
      </w:divBdr>
    </w:div>
    <w:div w:id="914557979">
      <w:bodyDiv w:val="1"/>
      <w:marLeft w:val="0"/>
      <w:marRight w:val="0"/>
      <w:marTop w:val="0"/>
      <w:marBottom w:val="0"/>
      <w:divBdr>
        <w:top w:val="none" w:sz="0" w:space="0" w:color="auto"/>
        <w:left w:val="none" w:sz="0" w:space="0" w:color="auto"/>
        <w:bottom w:val="none" w:sz="0" w:space="0" w:color="auto"/>
        <w:right w:val="none" w:sz="0" w:space="0" w:color="auto"/>
      </w:divBdr>
    </w:div>
    <w:div w:id="914705981">
      <w:bodyDiv w:val="1"/>
      <w:marLeft w:val="0"/>
      <w:marRight w:val="0"/>
      <w:marTop w:val="0"/>
      <w:marBottom w:val="0"/>
      <w:divBdr>
        <w:top w:val="none" w:sz="0" w:space="0" w:color="auto"/>
        <w:left w:val="none" w:sz="0" w:space="0" w:color="auto"/>
        <w:bottom w:val="none" w:sz="0" w:space="0" w:color="auto"/>
        <w:right w:val="none" w:sz="0" w:space="0" w:color="auto"/>
      </w:divBdr>
    </w:div>
    <w:div w:id="914706729">
      <w:bodyDiv w:val="1"/>
      <w:marLeft w:val="0"/>
      <w:marRight w:val="0"/>
      <w:marTop w:val="0"/>
      <w:marBottom w:val="0"/>
      <w:divBdr>
        <w:top w:val="none" w:sz="0" w:space="0" w:color="auto"/>
        <w:left w:val="none" w:sz="0" w:space="0" w:color="auto"/>
        <w:bottom w:val="none" w:sz="0" w:space="0" w:color="auto"/>
        <w:right w:val="none" w:sz="0" w:space="0" w:color="auto"/>
      </w:divBdr>
    </w:div>
    <w:div w:id="914899807">
      <w:bodyDiv w:val="1"/>
      <w:marLeft w:val="0"/>
      <w:marRight w:val="0"/>
      <w:marTop w:val="0"/>
      <w:marBottom w:val="0"/>
      <w:divBdr>
        <w:top w:val="none" w:sz="0" w:space="0" w:color="auto"/>
        <w:left w:val="none" w:sz="0" w:space="0" w:color="auto"/>
        <w:bottom w:val="none" w:sz="0" w:space="0" w:color="auto"/>
        <w:right w:val="none" w:sz="0" w:space="0" w:color="auto"/>
      </w:divBdr>
    </w:div>
    <w:div w:id="915096489">
      <w:bodyDiv w:val="1"/>
      <w:marLeft w:val="0"/>
      <w:marRight w:val="0"/>
      <w:marTop w:val="0"/>
      <w:marBottom w:val="0"/>
      <w:divBdr>
        <w:top w:val="none" w:sz="0" w:space="0" w:color="auto"/>
        <w:left w:val="none" w:sz="0" w:space="0" w:color="auto"/>
        <w:bottom w:val="none" w:sz="0" w:space="0" w:color="auto"/>
        <w:right w:val="none" w:sz="0" w:space="0" w:color="auto"/>
      </w:divBdr>
    </w:div>
    <w:div w:id="915282237">
      <w:bodyDiv w:val="1"/>
      <w:marLeft w:val="0"/>
      <w:marRight w:val="0"/>
      <w:marTop w:val="0"/>
      <w:marBottom w:val="0"/>
      <w:divBdr>
        <w:top w:val="none" w:sz="0" w:space="0" w:color="auto"/>
        <w:left w:val="none" w:sz="0" w:space="0" w:color="auto"/>
        <w:bottom w:val="none" w:sz="0" w:space="0" w:color="auto"/>
        <w:right w:val="none" w:sz="0" w:space="0" w:color="auto"/>
      </w:divBdr>
      <w:divsChild>
        <w:div w:id="45222071">
          <w:marLeft w:val="0"/>
          <w:marRight w:val="0"/>
          <w:marTop w:val="0"/>
          <w:marBottom w:val="0"/>
          <w:divBdr>
            <w:top w:val="none" w:sz="0" w:space="0" w:color="auto"/>
            <w:left w:val="none" w:sz="0" w:space="0" w:color="auto"/>
            <w:bottom w:val="none" w:sz="0" w:space="0" w:color="auto"/>
            <w:right w:val="none" w:sz="0" w:space="0" w:color="auto"/>
          </w:divBdr>
        </w:div>
        <w:div w:id="97260360">
          <w:marLeft w:val="0"/>
          <w:marRight w:val="0"/>
          <w:marTop w:val="0"/>
          <w:marBottom w:val="0"/>
          <w:divBdr>
            <w:top w:val="none" w:sz="0" w:space="0" w:color="auto"/>
            <w:left w:val="none" w:sz="0" w:space="0" w:color="auto"/>
            <w:bottom w:val="none" w:sz="0" w:space="0" w:color="auto"/>
            <w:right w:val="none" w:sz="0" w:space="0" w:color="auto"/>
          </w:divBdr>
        </w:div>
        <w:div w:id="110249894">
          <w:marLeft w:val="0"/>
          <w:marRight w:val="0"/>
          <w:marTop w:val="0"/>
          <w:marBottom w:val="0"/>
          <w:divBdr>
            <w:top w:val="none" w:sz="0" w:space="0" w:color="auto"/>
            <w:left w:val="none" w:sz="0" w:space="0" w:color="auto"/>
            <w:bottom w:val="none" w:sz="0" w:space="0" w:color="auto"/>
            <w:right w:val="none" w:sz="0" w:space="0" w:color="auto"/>
          </w:divBdr>
        </w:div>
        <w:div w:id="201946973">
          <w:marLeft w:val="0"/>
          <w:marRight w:val="0"/>
          <w:marTop w:val="0"/>
          <w:marBottom w:val="0"/>
          <w:divBdr>
            <w:top w:val="none" w:sz="0" w:space="0" w:color="auto"/>
            <w:left w:val="none" w:sz="0" w:space="0" w:color="auto"/>
            <w:bottom w:val="none" w:sz="0" w:space="0" w:color="auto"/>
            <w:right w:val="none" w:sz="0" w:space="0" w:color="auto"/>
          </w:divBdr>
        </w:div>
        <w:div w:id="203491667">
          <w:marLeft w:val="0"/>
          <w:marRight w:val="0"/>
          <w:marTop w:val="0"/>
          <w:marBottom w:val="0"/>
          <w:divBdr>
            <w:top w:val="none" w:sz="0" w:space="0" w:color="auto"/>
            <w:left w:val="none" w:sz="0" w:space="0" w:color="auto"/>
            <w:bottom w:val="none" w:sz="0" w:space="0" w:color="auto"/>
            <w:right w:val="none" w:sz="0" w:space="0" w:color="auto"/>
          </w:divBdr>
        </w:div>
        <w:div w:id="219100970">
          <w:marLeft w:val="0"/>
          <w:marRight w:val="0"/>
          <w:marTop w:val="0"/>
          <w:marBottom w:val="0"/>
          <w:divBdr>
            <w:top w:val="none" w:sz="0" w:space="0" w:color="auto"/>
            <w:left w:val="none" w:sz="0" w:space="0" w:color="auto"/>
            <w:bottom w:val="none" w:sz="0" w:space="0" w:color="auto"/>
            <w:right w:val="none" w:sz="0" w:space="0" w:color="auto"/>
          </w:divBdr>
        </w:div>
        <w:div w:id="340397627">
          <w:marLeft w:val="0"/>
          <w:marRight w:val="0"/>
          <w:marTop w:val="0"/>
          <w:marBottom w:val="0"/>
          <w:divBdr>
            <w:top w:val="none" w:sz="0" w:space="0" w:color="auto"/>
            <w:left w:val="none" w:sz="0" w:space="0" w:color="auto"/>
            <w:bottom w:val="none" w:sz="0" w:space="0" w:color="auto"/>
            <w:right w:val="none" w:sz="0" w:space="0" w:color="auto"/>
          </w:divBdr>
        </w:div>
        <w:div w:id="383795574">
          <w:marLeft w:val="0"/>
          <w:marRight w:val="0"/>
          <w:marTop w:val="0"/>
          <w:marBottom w:val="0"/>
          <w:divBdr>
            <w:top w:val="none" w:sz="0" w:space="0" w:color="auto"/>
            <w:left w:val="none" w:sz="0" w:space="0" w:color="auto"/>
            <w:bottom w:val="none" w:sz="0" w:space="0" w:color="auto"/>
            <w:right w:val="none" w:sz="0" w:space="0" w:color="auto"/>
          </w:divBdr>
        </w:div>
        <w:div w:id="453408383">
          <w:marLeft w:val="0"/>
          <w:marRight w:val="0"/>
          <w:marTop w:val="0"/>
          <w:marBottom w:val="0"/>
          <w:divBdr>
            <w:top w:val="none" w:sz="0" w:space="0" w:color="auto"/>
            <w:left w:val="none" w:sz="0" w:space="0" w:color="auto"/>
            <w:bottom w:val="none" w:sz="0" w:space="0" w:color="auto"/>
            <w:right w:val="none" w:sz="0" w:space="0" w:color="auto"/>
          </w:divBdr>
        </w:div>
        <w:div w:id="672487043">
          <w:marLeft w:val="0"/>
          <w:marRight w:val="0"/>
          <w:marTop w:val="0"/>
          <w:marBottom w:val="0"/>
          <w:divBdr>
            <w:top w:val="none" w:sz="0" w:space="0" w:color="auto"/>
            <w:left w:val="none" w:sz="0" w:space="0" w:color="auto"/>
            <w:bottom w:val="none" w:sz="0" w:space="0" w:color="auto"/>
            <w:right w:val="none" w:sz="0" w:space="0" w:color="auto"/>
          </w:divBdr>
        </w:div>
        <w:div w:id="745494894">
          <w:marLeft w:val="0"/>
          <w:marRight w:val="0"/>
          <w:marTop w:val="0"/>
          <w:marBottom w:val="0"/>
          <w:divBdr>
            <w:top w:val="none" w:sz="0" w:space="0" w:color="auto"/>
            <w:left w:val="none" w:sz="0" w:space="0" w:color="auto"/>
            <w:bottom w:val="none" w:sz="0" w:space="0" w:color="auto"/>
            <w:right w:val="none" w:sz="0" w:space="0" w:color="auto"/>
          </w:divBdr>
        </w:div>
        <w:div w:id="818694663">
          <w:marLeft w:val="0"/>
          <w:marRight w:val="0"/>
          <w:marTop w:val="0"/>
          <w:marBottom w:val="0"/>
          <w:divBdr>
            <w:top w:val="none" w:sz="0" w:space="0" w:color="auto"/>
            <w:left w:val="none" w:sz="0" w:space="0" w:color="auto"/>
            <w:bottom w:val="none" w:sz="0" w:space="0" w:color="auto"/>
            <w:right w:val="none" w:sz="0" w:space="0" w:color="auto"/>
          </w:divBdr>
        </w:div>
        <w:div w:id="856113107">
          <w:marLeft w:val="0"/>
          <w:marRight w:val="0"/>
          <w:marTop w:val="0"/>
          <w:marBottom w:val="0"/>
          <w:divBdr>
            <w:top w:val="none" w:sz="0" w:space="0" w:color="auto"/>
            <w:left w:val="none" w:sz="0" w:space="0" w:color="auto"/>
            <w:bottom w:val="none" w:sz="0" w:space="0" w:color="auto"/>
            <w:right w:val="none" w:sz="0" w:space="0" w:color="auto"/>
          </w:divBdr>
        </w:div>
        <w:div w:id="1001085306">
          <w:marLeft w:val="0"/>
          <w:marRight w:val="0"/>
          <w:marTop w:val="0"/>
          <w:marBottom w:val="0"/>
          <w:divBdr>
            <w:top w:val="none" w:sz="0" w:space="0" w:color="auto"/>
            <w:left w:val="none" w:sz="0" w:space="0" w:color="auto"/>
            <w:bottom w:val="none" w:sz="0" w:space="0" w:color="auto"/>
            <w:right w:val="none" w:sz="0" w:space="0" w:color="auto"/>
          </w:divBdr>
        </w:div>
        <w:div w:id="1003242969">
          <w:marLeft w:val="0"/>
          <w:marRight w:val="0"/>
          <w:marTop w:val="0"/>
          <w:marBottom w:val="0"/>
          <w:divBdr>
            <w:top w:val="none" w:sz="0" w:space="0" w:color="auto"/>
            <w:left w:val="none" w:sz="0" w:space="0" w:color="auto"/>
            <w:bottom w:val="none" w:sz="0" w:space="0" w:color="auto"/>
            <w:right w:val="none" w:sz="0" w:space="0" w:color="auto"/>
          </w:divBdr>
        </w:div>
        <w:div w:id="1010723232">
          <w:marLeft w:val="0"/>
          <w:marRight w:val="0"/>
          <w:marTop w:val="0"/>
          <w:marBottom w:val="0"/>
          <w:divBdr>
            <w:top w:val="none" w:sz="0" w:space="0" w:color="auto"/>
            <w:left w:val="none" w:sz="0" w:space="0" w:color="auto"/>
            <w:bottom w:val="none" w:sz="0" w:space="0" w:color="auto"/>
            <w:right w:val="none" w:sz="0" w:space="0" w:color="auto"/>
          </w:divBdr>
        </w:div>
        <w:div w:id="1122579139">
          <w:marLeft w:val="0"/>
          <w:marRight w:val="0"/>
          <w:marTop w:val="0"/>
          <w:marBottom w:val="0"/>
          <w:divBdr>
            <w:top w:val="none" w:sz="0" w:space="0" w:color="auto"/>
            <w:left w:val="none" w:sz="0" w:space="0" w:color="auto"/>
            <w:bottom w:val="none" w:sz="0" w:space="0" w:color="auto"/>
            <w:right w:val="none" w:sz="0" w:space="0" w:color="auto"/>
          </w:divBdr>
        </w:div>
        <w:div w:id="1180588294">
          <w:marLeft w:val="0"/>
          <w:marRight w:val="0"/>
          <w:marTop w:val="0"/>
          <w:marBottom w:val="0"/>
          <w:divBdr>
            <w:top w:val="none" w:sz="0" w:space="0" w:color="auto"/>
            <w:left w:val="none" w:sz="0" w:space="0" w:color="auto"/>
            <w:bottom w:val="none" w:sz="0" w:space="0" w:color="auto"/>
            <w:right w:val="none" w:sz="0" w:space="0" w:color="auto"/>
          </w:divBdr>
        </w:div>
        <w:div w:id="1199931209">
          <w:marLeft w:val="0"/>
          <w:marRight w:val="0"/>
          <w:marTop w:val="0"/>
          <w:marBottom w:val="0"/>
          <w:divBdr>
            <w:top w:val="none" w:sz="0" w:space="0" w:color="auto"/>
            <w:left w:val="none" w:sz="0" w:space="0" w:color="auto"/>
            <w:bottom w:val="none" w:sz="0" w:space="0" w:color="auto"/>
            <w:right w:val="none" w:sz="0" w:space="0" w:color="auto"/>
          </w:divBdr>
        </w:div>
        <w:div w:id="1266571029">
          <w:marLeft w:val="0"/>
          <w:marRight w:val="0"/>
          <w:marTop w:val="0"/>
          <w:marBottom w:val="0"/>
          <w:divBdr>
            <w:top w:val="none" w:sz="0" w:space="0" w:color="auto"/>
            <w:left w:val="none" w:sz="0" w:space="0" w:color="auto"/>
            <w:bottom w:val="none" w:sz="0" w:space="0" w:color="auto"/>
            <w:right w:val="none" w:sz="0" w:space="0" w:color="auto"/>
          </w:divBdr>
        </w:div>
        <w:div w:id="1307473580">
          <w:marLeft w:val="0"/>
          <w:marRight w:val="0"/>
          <w:marTop w:val="0"/>
          <w:marBottom w:val="0"/>
          <w:divBdr>
            <w:top w:val="none" w:sz="0" w:space="0" w:color="auto"/>
            <w:left w:val="none" w:sz="0" w:space="0" w:color="auto"/>
            <w:bottom w:val="none" w:sz="0" w:space="0" w:color="auto"/>
            <w:right w:val="none" w:sz="0" w:space="0" w:color="auto"/>
          </w:divBdr>
        </w:div>
        <w:div w:id="1343095130">
          <w:marLeft w:val="0"/>
          <w:marRight w:val="0"/>
          <w:marTop w:val="0"/>
          <w:marBottom w:val="0"/>
          <w:divBdr>
            <w:top w:val="none" w:sz="0" w:space="0" w:color="auto"/>
            <w:left w:val="none" w:sz="0" w:space="0" w:color="auto"/>
            <w:bottom w:val="none" w:sz="0" w:space="0" w:color="auto"/>
            <w:right w:val="none" w:sz="0" w:space="0" w:color="auto"/>
          </w:divBdr>
        </w:div>
        <w:div w:id="1475635611">
          <w:marLeft w:val="0"/>
          <w:marRight w:val="0"/>
          <w:marTop w:val="0"/>
          <w:marBottom w:val="0"/>
          <w:divBdr>
            <w:top w:val="none" w:sz="0" w:space="0" w:color="auto"/>
            <w:left w:val="none" w:sz="0" w:space="0" w:color="auto"/>
            <w:bottom w:val="none" w:sz="0" w:space="0" w:color="auto"/>
            <w:right w:val="none" w:sz="0" w:space="0" w:color="auto"/>
          </w:divBdr>
        </w:div>
        <w:div w:id="1477605535">
          <w:marLeft w:val="0"/>
          <w:marRight w:val="0"/>
          <w:marTop w:val="0"/>
          <w:marBottom w:val="0"/>
          <w:divBdr>
            <w:top w:val="none" w:sz="0" w:space="0" w:color="auto"/>
            <w:left w:val="none" w:sz="0" w:space="0" w:color="auto"/>
            <w:bottom w:val="none" w:sz="0" w:space="0" w:color="auto"/>
            <w:right w:val="none" w:sz="0" w:space="0" w:color="auto"/>
          </w:divBdr>
        </w:div>
        <w:div w:id="1525678863">
          <w:marLeft w:val="0"/>
          <w:marRight w:val="0"/>
          <w:marTop w:val="0"/>
          <w:marBottom w:val="0"/>
          <w:divBdr>
            <w:top w:val="none" w:sz="0" w:space="0" w:color="auto"/>
            <w:left w:val="none" w:sz="0" w:space="0" w:color="auto"/>
            <w:bottom w:val="none" w:sz="0" w:space="0" w:color="auto"/>
            <w:right w:val="none" w:sz="0" w:space="0" w:color="auto"/>
          </w:divBdr>
        </w:div>
        <w:div w:id="1562711426">
          <w:marLeft w:val="0"/>
          <w:marRight w:val="0"/>
          <w:marTop w:val="0"/>
          <w:marBottom w:val="0"/>
          <w:divBdr>
            <w:top w:val="none" w:sz="0" w:space="0" w:color="auto"/>
            <w:left w:val="none" w:sz="0" w:space="0" w:color="auto"/>
            <w:bottom w:val="none" w:sz="0" w:space="0" w:color="auto"/>
            <w:right w:val="none" w:sz="0" w:space="0" w:color="auto"/>
          </w:divBdr>
        </w:div>
        <w:div w:id="1624530597">
          <w:marLeft w:val="0"/>
          <w:marRight w:val="0"/>
          <w:marTop w:val="0"/>
          <w:marBottom w:val="0"/>
          <w:divBdr>
            <w:top w:val="none" w:sz="0" w:space="0" w:color="auto"/>
            <w:left w:val="none" w:sz="0" w:space="0" w:color="auto"/>
            <w:bottom w:val="none" w:sz="0" w:space="0" w:color="auto"/>
            <w:right w:val="none" w:sz="0" w:space="0" w:color="auto"/>
          </w:divBdr>
        </w:div>
        <w:div w:id="1735347276">
          <w:marLeft w:val="0"/>
          <w:marRight w:val="0"/>
          <w:marTop w:val="0"/>
          <w:marBottom w:val="0"/>
          <w:divBdr>
            <w:top w:val="none" w:sz="0" w:space="0" w:color="auto"/>
            <w:left w:val="none" w:sz="0" w:space="0" w:color="auto"/>
            <w:bottom w:val="none" w:sz="0" w:space="0" w:color="auto"/>
            <w:right w:val="none" w:sz="0" w:space="0" w:color="auto"/>
          </w:divBdr>
        </w:div>
        <w:div w:id="1738164491">
          <w:marLeft w:val="0"/>
          <w:marRight w:val="0"/>
          <w:marTop w:val="0"/>
          <w:marBottom w:val="0"/>
          <w:divBdr>
            <w:top w:val="none" w:sz="0" w:space="0" w:color="auto"/>
            <w:left w:val="none" w:sz="0" w:space="0" w:color="auto"/>
            <w:bottom w:val="none" w:sz="0" w:space="0" w:color="auto"/>
            <w:right w:val="none" w:sz="0" w:space="0" w:color="auto"/>
          </w:divBdr>
        </w:div>
        <w:div w:id="1773284273">
          <w:marLeft w:val="0"/>
          <w:marRight w:val="0"/>
          <w:marTop w:val="0"/>
          <w:marBottom w:val="0"/>
          <w:divBdr>
            <w:top w:val="none" w:sz="0" w:space="0" w:color="auto"/>
            <w:left w:val="none" w:sz="0" w:space="0" w:color="auto"/>
            <w:bottom w:val="none" w:sz="0" w:space="0" w:color="auto"/>
            <w:right w:val="none" w:sz="0" w:space="0" w:color="auto"/>
          </w:divBdr>
        </w:div>
        <w:div w:id="1803766646">
          <w:marLeft w:val="0"/>
          <w:marRight w:val="0"/>
          <w:marTop w:val="0"/>
          <w:marBottom w:val="0"/>
          <w:divBdr>
            <w:top w:val="none" w:sz="0" w:space="0" w:color="auto"/>
            <w:left w:val="none" w:sz="0" w:space="0" w:color="auto"/>
            <w:bottom w:val="none" w:sz="0" w:space="0" w:color="auto"/>
            <w:right w:val="none" w:sz="0" w:space="0" w:color="auto"/>
          </w:divBdr>
        </w:div>
        <w:div w:id="1820880013">
          <w:marLeft w:val="0"/>
          <w:marRight w:val="0"/>
          <w:marTop w:val="0"/>
          <w:marBottom w:val="0"/>
          <w:divBdr>
            <w:top w:val="none" w:sz="0" w:space="0" w:color="auto"/>
            <w:left w:val="none" w:sz="0" w:space="0" w:color="auto"/>
            <w:bottom w:val="none" w:sz="0" w:space="0" w:color="auto"/>
            <w:right w:val="none" w:sz="0" w:space="0" w:color="auto"/>
          </w:divBdr>
        </w:div>
        <w:div w:id="1948806023">
          <w:marLeft w:val="0"/>
          <w:marRight w:val="0"/>
          <w:marTop w:val="0"/>
          <w:marBottom w:val="0"/>
          <w:divBdr>
            <w:top w:val="none" w:sz="0" w:space="0" w:color="auto"/>
            <w:left w:val="none" w:sz="0" w:space="0" w:color="auto"/>
            <w:bottom w:val="none" w:sz="0" w:space="0" w:color="auto"/>
            <w:right w:val="none" w:sz="0" w:space="0" w:color="auto"/>
          </w:divBdr>
        </w:div>
        <w:div w:id="1983003018">
          <w:marLeft w:val="0"/>
          <w:marRight w:val="0"/>
          <w:marTop w:val="0"/>
          <w:marBottom w:val="0"/>
          <w:divBdr>
            <w:top w:val="none" w:sz="0" w:space="0" w:color="auto"/>
            <w:left w:val="none" w:sz="0" w:space="0" w:color="auto"/>
            <w:bottom w:val="none" w:sz="0" w:space="0" w:color="auto"/>
            <w:right w:val="none" w:sz="0" w:space="0" w:color="auto"/>
          </w:divBdr>
        </w:div>
        <w:div w:id="1999727341">
          <w:marLeft w:val="0"/>
          <w:marRight w:val="0"/>
          <w:marTop w:val="0"/>
          <w:marBottom w:val="0"/>
          <w:divBdr>
            <w:top w:val="none" w:sz="0" w:space="0" w:color="auto"/>
            <w:left w:val="none" w:sz="0" w:space="0" w:color="auto"/>
            <w:bottom w:val="none" w:sz="0" w:space="0" w:color="auto"/>
            <w:right w:val="none" w:sz="0" w:space="0" w:color="auto"/>
          </w:divBdr>
        </w:div>
        <w:div w:id="2003581528">
          <w:marLeft w:val="0"/>
          <w:marRight w:val="0"/>
          <w:marTop w:val="0"/>
          <w:marBottom w:val="0"/>
          <w:divBdr>
            <w:top w:val="none" w:sz="0" w:space="0" w:color="auto"/>
            <w:left w:val="none" w:sz="0" w:space="0" w:color="auto"/>
            <w:bottom w:val="none" w:sz="0" w:space="0" w:color="auto"/>
            <w:right w:val="none" w:sz="0" w:space="0" w:color="auto"/>
          </w:divBdr>
        </w:div>
      </w:divsChild>
    </w:div>
    <w:div w:id="915432552">
      <w:bodyDiv w:val="1"/>
      <w:marLeft w:val="0"/>
      <w:marRight w:val="0"/>
      <w:marTop w:val="0"/>
      <w:marBottom w:val="0"/>
      <w:divBdr>
        <w:top w:val="none" w:sz="0" w:space="0" w:color="auto"/>
        <w:left w:val="none" w:sz="0" w:space="0" w:color="auto"/>
        <w:bottom w:val="none" w:sz="0" w:space="0" w:color="auto"/>
        <w:right w:val="none" w:sz="0" w:space="0" w:color="auto"/>
      </w:divBdr>
    </w:div>
    <w:div w:id="916013464">
      <w:bodyDiv w:val="1"/>
      <w:marLeft w:val="0"/>
      <w:marRight w:val="0"/>
      <w:marTop w:val="0"/>
      <w:marBottom w:val="0"/>
      <w:divBdr>
        <w:top w:val="none" w:sz="0" w:space="0" w:color="auto"/>
        <w:left w:val="none" w:sz="0" w:space="0" w:color="auto"/>
        <w:bottom w:val="none" w:sz="0" w:space="0" w:color="auto"/>
        <w:right w:val="none" w:sz="0" w:space="0" w:color="auto"/>
      </w:divBdr>
    </w:div>
    <w:div w:id="916327191">
      <w:bodyDiv w:val="1"/>
      <w:marLeft w:val="0"/>
      <w:marRight w:val="0"/>
      <w:marTop w:val="0"/>
      <w:marBottom w:val="0"/>
      <w:divBdr>
        <w:top w:val="none" w:sz="0" w:space="0" w:color="auto"/>
        <w:left w:val="none" w:sz="0" w:space="0" w:color="auto"/>
        <w:bottom w:val="none" w:sz="0" w:space="0" w:color="auto"/>
        <w:right w:val="none" w:sz="0" w:space="0" w:color="auto"/>
      </w:divBdr>
    </w:div>
    <w:div w:id="916328042">
      <w:bodyDiv w:val="1"/>
      <w:marLeft w:val="0"/>
      <w:marRight w:val="0"/>
      <w:marTop w:val="0"/>
      <w:marBottom w:val="0"/>
      <w:divBdr>
        <w:top w:val="none" w:sz="0" w:space="0" w:color="auto"/>
        <w:left w:val="none" w:sz="0" w:space="0" w:color="auto"/>
        <w:bottom w:val="none" w:sz="0" w:space="0" w:color="auto"/>
        <w:right w:val="none" w:sz="0" w:space="0" w:color="auto"/>
      </w:divBdr>
    </w:div>
    <w:div w:id="916475855">
      <w:bodyDiv w:val="1"/>
      <w:marLeft w:val="0"/>
      <w:marRight w:val="0"/>
      <w:marTop w:val="0"/>
      <w:marBottom w:val="0"/>
      <w:divBdr>
        <w:top w:val="none" w:sz="0" w:space="0" w:color="auto"/>
        <w:left w:val="none" w:sz="0" w:space="0" w:color="auto"/>
        <w:bottom w:val="none" w:sz="0" w:space="0" w:color="auto"/>
        <w:right w:val="none" w:sz="0" w:space="0" w:color="auto"/>
      </w:divBdr>
      <w:divsChild>
        <w:div w:id="120466409">
          <w:marLeft w:val="0"/>
          <w:marRight w:val="0"/>
          <w:marTop w:val="0"/>
          <w:marBottom w:val="0"/>
          <w:divBdr>
            <w:top w:val="none" w:sz="0" w:space="0" w:color="auto"/>
            <w:left w:val="none" w:sz="0" w:space="0" w:color="auto"/>
            <w:bottom w:val="none" w:sz="0" w:space="0" w:color="auto"/>
            <w:right w:val="none" w:sz="0" w:space="0" w:color="auto"/>
          </w:divBdr>
        </w:div>
        <w:div w:id="123236422">
          <w:marLeft w:val="0"/>
          <w:marRight w:val="0"/>
          <w:marTop w:val="0"/>
          <w:marBottom w:val="0"/>
          <w:divBdr>
            <w:top w:val="none" w:sz="0" w:space="0" w:color="auto"/>
            <w:left w:val="none" w:sz="0" w:space="0" w:color="auto"/>
            <w:bottom w:val="none" w:sz="0" w:space="0" w:color="auto"/>
            <w:right w:val="none" w:sz="0" w:space="0" w:color="auto"/>
          </w:divBdr>
        </w:div>
        <w:div w:id="186214320">
          <w:marLeft w:val="0"/>
          <w:marRight w:val="0"/>
          <w:marTop w:val="0"/>
          <w:marBottom w:val="0"/>
          <w:divBdr>
            <w:top w:val="none" w:sz="0" w:space="0" w:color="auto"/>
            <w:left w:val="none" w:sz="0" w:space="0" w:color="auto"/>
            <w:bottom w:val="none" w:sz="0" w:space="0" w:color="auto"/>
            <w:right w:val="none" w:sz="0" w:space="0" w:color="auto"/>
          </w:divBdr>
        </w:div>
        <w:div w:id="221209574">
          <w:marLeft w:val="0"/>
          <w:marRight w:val="0"/>
          <w:marTop w:val="0"/>
          <w:marBottom w:val="0"/>
          <w:divBdr>
            <w:top w:val="none" w:sz="0" w:space="0" w:color="auto"/>
            <w:left w:val="none" w:sz="0" w:space="0" w:color="auto"/>
            <w:bottom w:val="none" w:sz="0" w:space="0" w:color="auto"/>
            <w:right w:val="none" w:sz="0" w:space="0" w:color="auto"/>
          </w:divBdr>
        </w:div>
        <w:div w:id="253710582">
          <w:marLeft w:val="0"/>
          <w:marRight w:val="0"/>
          <w:marTop w:val="0"/>
          <w:marBottom w:val="0"/>
          <w:divBdr>
            <w:top w:val="none" w:sz="0" w:space="0" w:color="auto"/>
            <w:left w:val="none" w:sz="0" w:space="0" w:color="auto"/>
            <w:bottom w:val="none" w:sz="0" w:space="0" w:color="auto"/>
            <w:right w:val="none" w:sz="0" w:space="0" w:color="auto"/>
          </w:divBdr>
        </w:div>
        <w:div w:id="606161766">
          <w:marLeft w:val="0"/>
          <w:marRight w:val="0"/>
          <w:marTop w:val="0"/>
          <w:marBottom w:val="0"/>
          <w:divBdr>
            <w:top w:val="none" w:sz="0" w:space="0" w:color="auto"/>
            <w:left w:val="none" w:sz="0" w:space="0" w:color="auto"/>
            <w:bottom w:val="none" w:sz="0" w:space="0" w:color="auto"/>
            <w:right w:val="none" w:sz="0" w:space="0" w:color="auto"/>
          </w:divBdr>
        </w:div>
        <w:div w:id="620111795">
          <w:marLeft w:val="0"/>
          <w:marRight w:val="0"/>
          <w:marTop w:val="0"/>
          <w:marBottom w:val="0"/>
          <w:divBdr>
            <w:top w:val="none" w:sz="0" w:space="0" w:color="auto"/>
            <w:left w:val="none" w:sz="0" w:space="0" w:color="auto"/>
            <w:bottom w:val="none" w:sz="0" w:space="0" w:color="auto"/>
            <w:right w:val="none" w:sz="0" w:space="0" w:color="auto"/>
          </w:divBdr>
        </w:div>
        <w:div w:id="1344939366">
          <w:marLeft w:val="0"/>
          <w:marRight w:val="0"/>
          <w:marTop w:val="0"/>
          <w:marBottom w:val="0"/>
          <w:divBdr>
            <w:top w:val="none" w:sz="0" w:space="0" w:color="auto"/>
            <w:left w:val="none" w:sz="0" w:space="0" w:color="auto"/>
            <w:bottom w:val="none" w:sz="0" w:space="0" w:color="auto"/>
            <w:right w:val="none" w:sz="0" w:space="0" w:color="auto"/>
          </w:divBdr>
        </w:div>
        <w:div w:id="1403211305">
          <w:marLeft w:val="0"/>
          <w:marRight w:val="0"/>
          <w:marTop w:val="0"/>
          <w:marBottom w:val="0"/>
          <w:divBdr>
            <w:top w:val="none" w:sz="0" w:space="0" w:color="auto"/>
            <w:left w:val="none" w:sz="0" w:space="0" w:color="auto"/>
            <w:bottom w:val="none" w:sz="0" w:space="0" w:color="auto"/>
            <w:right w:val="none" w:sz="0" w:space="0" w:color="auto"/>
          </w:divBdr>
        </w:div>
        <w:div w:id="1873692908">
          <w:marLeft w:val="0"/>
          <w:marRight w:val="0"/>
          <w:marTop w:val="0"/>
          <w:marBottom w:val="0"/>
          <w:divBdr>
            <w:top w:val="none" w:sz="0" w:space="0" w:color="auto"/>
            <w:left w:val="none" w:sz="0" w:space="0" w:color="auto"/>
            <w:bottom w:val="none" w:sz="0" w:space="0" w:color="auto"/>
            <w:right w:val="none" w:sz="0" w:space="0" w:color="auto"/>
          </w:divBdr>
        </w:div>
      </w:divsChild>
    </w:div>
    <w:div w:id="916864094">
      <w:bodyDiv w:val="1"/>
      <w:marLeft w:val="0"/>
      <w:marRight w:val="0"/>
      <w:marTop w:val="0"/>
      <w:marBottom w:val="0"/>
      <w:divBdr>
        <w:top w:val="none" w:sz="0" w:space="0" w:color="auto"/>
        <w:left w:val="none" w:sz="0" w:space="0" w:color="auto"/>
        <w:bottom w:val="none" w:sz="0" w:space="0" w:color="auto"/>
        <w:right w:val="none" w:sz="0" w:space="0" w:color="auto"/>
      </w:divBdr>
      <w:divsChild>
        <w:div w:id="8916034">
          <w:marLeft w:val="0"/>
          <w:marRight w:val="0"/>
          <w:marTop w:val="0"/>
          <w:marBottom w:val="0"/>
          <w:divBdr>
            <w:top w:val="none" w:sz="0" w:space="0" w:color="auto"/>
            <w:left w:val="none" w:sz="0" w:space="0" w:color="auto"/>
            <w:bottom w:val="none" w:sz="0" w:space="0" w:color="auto"/>
            <w:right w:val="none" w:sz="0" w:space="0" w:color="auto"/>
          </w:divBdr>
        </w:div>
        <w:div w:id="40518191">
          <w:marLeft w:val="0"/>
          <w:marRight w:val="0"/>
          <w:marTop w:val="0"/>
          <w:marBottom w:val="0"/>
          <w:divBdr>
            <w:top w:val="none" w:sz="0" w:space="0" w:color="auto"/>
            <w:left w:val="none" w:sz="0" w:space="0" w:color="auto"/>
            <w:bottom w:val="none" w:sz="0" w:space="0" w:color="auto"/>
            <w:right w:val="none" w:sz="0" w:space="0" w:color="auto"/>
          </w:divBdr>
        </w:div>
        <w:div w:id="78210657">
          <w:marLeft w:val="0"/>
          <w:marRight w:val="0"/>
          <w:marTop w:val="0"/>
          <w:marBottom w:val="0"/>
          <w:divBdr>
            <w:top w:val="none" w:sz="0" w:space="0" w:color="auto"/>
            <w:left w:val="none" w:sz="0" w:space="0" w:color="auto"/>
            <w:bottom w:val="none" w:sz="0" w:space="0" w:color="auto"/>
            <w:right w:val="none" w:sz="0" w:space="0" w:color="auto"/>
          </w:divBdr>
        </w:div>
        <w:div w:id="229193660">
          <w:marLeft w:val="0"/>
          <w:marRight w:val="0"/>
          <w:marTop w:val="0"/>
          <w:marBottom w:val="0"/>
          <w:divBdr>
            <w:top w:val="none" w:sz="0" w:space="0" w:color="auto"/>
            <w:left w:val="none" w:sz="0" w:space="0" w:color="auto"/>
            <w:bottom w:val="none" w:sz="0" w:space="0" w:color="auto"/>
            <w:right w:val="none" w:sz="0" w:space="0" w:color="auto"/>
          </w:divBdr>
        </w:div>
        <w:div w:id="330791506">
          <w:marLeft w:val="0"/>
          <w:marRight w:val="0"/>
          <w:marTop w:val="0"/>
          <w:marBottom w:val="0"/>
          <w:divBdr>
            <w:top w:val="none" w:sz="0" w:space="0" w:color="auto"/>
            <w:left w:val="none" w:sz="0" w:space="0" w:color="auto"/>
            <w:bottom w:val="none" w:sz="0" w:space="0" w:color="auto"/>
            <w:right w:val="none" w:sz="0" w:space="0" w:color="auto"/>
          </w:divBdr>
        </w:div>
        <w:div w:id="359939905">
          <w:marLeft w:val="0"/>
          <w:marRight w:val="0"/>
          <w:marTop w:val="0"/>
          <w:marBottom w:val="0"/>
          <w:divBdr>
            <w:top w:val="none" w:sz="0" w:space="0" w:color="auto"/>
            <w:left w:val="none" w:sz="0" w:space="0" w:color="auto"/>
            <w:bottom w:val="none" w:sz="0" w:space="0" w:color="auto"/>
            <w:right w:val="none" w:sz="0" w:space="0" w:color="auto"/>
          </w:divBdr>
        </w:div>
        <w:div w:id="368993034">
          <w:marLeft w:val="0"/>
          <w:marRight w:val="0"/>
          <w:marTop w:val="0"/>
          <w:marBottom w:val="0"/>
          <w:divBdr>
            <w:top w:val="none" w:sz="0" w:space="0" w:color="auto"/>
            <w:left w:val="none" w:sz="0" w:space="0" w:color="auto"/>
            <w:bottom w:val="none" w:sz="0" w:space="0" w:color="auto"/>
            <w:right w:val="none" w:sz="0" w:space="0" w:color="auto"/>
          </w:divBdr>
        </w:div>
        <w:div w:id="411969101">
          <w:marLeft w:val="0"/>
          <w:marRight w:val="0"/>
          <w:marTop w:val="0"/>
          <w:marBottom w:val="0"/>
          <w:divBdr>
            <w:top w:val="none" w:sz="0" w:space="0" w:color="auto"/>
            <w:left w:val="none" w:sz="0" w:space="0" w:color="auto"/>
            <w:bottom w:val="none" w:sz="0" w:space="0" w:color="auto"/>
            <w:right w:val="none" w:sz="0" w:space="0" w:color="auto"/>
          </w:divBdr>
        </w:div>
        <w:div w:id="472016982">
          <w:marLeft w:val="0"/>
          <w:marRight w:val="0"/>
          <w:marTop w:val="0"/>
          <w:marBottom w:val="0"/>
          <w:divBdr>
            <w:top w:val="none" w:sz="0" w:space="0" w:color="auto"/>
            <w:left w:val="none" w:sz="0" w:space="0" w:color="auto"/>
            <w:bottom w:val="none" w:sz="0" w:space="0" w:color="auto"/>
            <w:right w:val="none" w:sz="0" w:space="0" w:color="auto"/>
          </w:divBdr>
        </w:div>
        <w:div w:id="561867928">
          <w:marLeft w:val="0"/>
          <w:marRight w:val="0"/>
          <w:marTop w:val="0"/>
          <w:marBottom w:val="0"/>
          <w:divBdr>
            <w:top w:val="none" w:sz="0" w:space="0" w:color="auto"/>
            <w:left w:val="none" w:sz="0" w:space="0" w:color="auto"/>
            <w:bottom w:val="none" w:sz="0" w:space="0" w:color="auto"/>
            <w:right w:val="none" w:sz="0" w:space="0" w:color="auto"/>
          </w:divBdr>
        </w:div>
        <w:div w:id="604701612">
          <w:marLeft w:val="0"/>
          <w:marRight w:val="0"/>
          <w:marTop w:val="0"/>
          <w:marBottom w:val="0"/>
          <w:divBdr>
            <w:top w:val="none" w:sz="0" w:space="0" w:color="auto"/>
            <w:left w:val="none" w:sz="0" w:space="0" w:color="auto"/>
            <w:bottom w:val="none" w:sz="0" w:space="0" w:color="auto"/>
            <w:right w:val="none" w:sz="0" w:space="0" w:color="auto"/>
          </w:divBdr>
        </w:div>
        <w:div w:id="664936907">
          <w:marLeft w:val="0"/>
          <w:marRight w:val="0"/>
          <w:marTop w:val="0"/>
          <w:marBottom w:val="0"/>
          <w:divBdr>
            <w:top w:val="none" w:sz="0" w:space="0" w:color="auto"/>
            <w:left w:val="none" w:sz="0" w:space="0" w:color="auto"/>
            <w:bottom w:val="none" w:sz="0" w:space="0" w:color="auto"/>
            <w:right w:val="none" w:sz="0" w:space="0" w:color="auto"/>
          </w:divBdr>
        </w:div>
        <w:div w:id="744449007">
          <w:marLeft w:val="0"/>
          <w:marRight w:val="0"/>
          <w:marTop w:val="0"/>
          <w:marBottom w:val="0"/>
          <w:divBdr>
            <w:top w:val="none" w:sz="0" w:space="0" w:color="auto"/>
            <w:left w:val="none" w:sz="0" w:space="0" w:color="auto"/>
            <w:bottom w:val="none" w:sz="0" w:space="0" w:color="auto"/>
            <w:right w:val="none" w:sz="0" w:space="0" w:color="auto"/>
          </w:divBdr>
        </w:div>
        <w:div w:id="775293173">
          <w:marLeft w:val="0"/>
          <w:marRight w:val="0"/>
          <w:marTop w:val="0"/>
          <w:marBottom w:val="0"/>
          <w:divBdr>
            <w:top w:val="none" w:sz="0" w:space="0" w:color="auto"/>
            <w:left w:val="none" w:sz="0" w:space="0" w:color="auto"/>
            <w:bottom w:val="none" w:sz="0" w:space="0" w:color="auto"/>
            <w:right w:val="none" w:sz="0" w:space="0" w:color="auto"/>
          </w:divBdr>
        </w:div>
        <w:div w:id="777875997">
          <w:marLeft w:val="0"/>
          <w:marRight w:val="0"/>
          <w:marTop w:val="0"/>
          <w:marBottom w:val="0"/>
          <w:divBdr>
            <w:top w:val="none" w:sz="0" w:space="0" w:color="auto"/>
            <w:left w:val="none" w:sz="0" w:space="0" w:color="auto"/>
            <w:bottom w:val="none" w:sz="0" w:space="0" w:color="auto"/>
            <w:right w:val="none" w:sz="0" w:space="0" w:color="auto"/>
          </w:divBdr>
        </w:div>
        <w:div w:id="833688092">
          <w:marLeft w:val="0"/>
          <w:marRight w:val="0"/>
          <w:marTop w:val="0"/>
          <w:marBottom w:val="0"/>
          <w:divBdr>
            <w:top w:val="none" w:sz="0" w:space="0" w:color="auto"/>
            <w:left w:val="none" w:sz="0" w:space="0" w:color="auto"/>
            <w:bottom w:val="none" w:sz="0" w:space="0" w:color="auto"/>
            <w:right w:val="none" w:sz="0" w:space="0" w:color="auto"/>
          </w:divBdr>
        </w:div>
        <w:div w:id="838038290">
          <w:marLeft w:val="0"/>
          <w:marRight w:val="0"/>
          <w:marTop w:val="0"/>
          <w:marBottom w:val="0"/>
          <w:divBdr>
            <w:top w:val="none" w:sz="0" w:space="0" w:color="auto"/>
            <w:left w:val="none" w:sz="0" w:space="0" w:color="auto"/>
            <w:bottom w:val="none" w:sz="0" w:space="0" w:color="auto"/>
            <w:right w:val="none" w:sz="0" w:space="0" w:color="auto"/>
          </w:divBdr>
        </w:div>
        <w:div w:id="973218197">
          <w:marLeft w:val="0"/>
          <w:marRight w:val="0"/>
          <w:marTop w:val="0"/>
          <w:marBottom w:val="0"/>
          <w:divBdr>
            <w:top w:val="none" w:sz="0" w:space="0" w:color="auto"/>
            <w:left w:val="none" w:sz="0" w:space="0" w:color="auto"/>
            <w:bottom w:val="none" w:sz="0" w:space="0" w:color="auto"/>
            <w:right w:val="none" w:sz="0" w:space="0" w:color="auto"/>
          </w:divBdr>
        </w:div>
        <w:div w:id="994795173">
          <w:marLeft w:val="0"/>
          <w:marRight w:val="0"/>
          <w:marTop w:val="0"/>
          <w:marBottom w:val="0"/>
          <w:divBdr>
            <w:top w:val="none" w:sz="0" w:space="0" w:color="auto"/>
            <w:left w:val="none" w:sz="0" w:space="0" w:color="auto"/>
            <w:bottom w:val="none" w:sz="0" w:space="0" w:color="auto"/>
            <w:right w:val="none" w:sz="0" w:space="0" w:color="auto"/>
          </w:divBdr>
        </w:div>
        <w:div w:id="1161889215">
          <w:marLeft w:val="0"/>
          <w:marRight w:val="0"/>
          <w:marTop w:val="0"/>
          <w:marBottom w:val="0"/>
          <w:divBdr>
            <w:top w:val="none" w:sz="0" w:space="0" w:color="auto"/>
            <w:left w:val="none" w:sz="0" w:space="0" w:color="auto"/>
            <w:bottom w:val="none" w:sz="0" w:space="0" w:color="auto"/>
            <w:right w:val="none" w:sz="0" w:space="0" w:color="auto"/>
          </w:divBdr>
        </w:div>
        <w:div w:id="1214656406">
          <w:marLeft w:val="0"/>
          <w:marRight w:val="0"/>
          <w:marTop w:val="0"/>
          <w:marBottom w:val="0"/>
          <w:divBdr>
            <w:top w:val="none" w:sz="0" w:space="0" w:color="auto"/>
            <w:left w:val="none" w:sz="0" w:space="0" w:color="auto"/>
            <w:bottom w:val="none" w:sz="0" w:space="0" w:color="auto"/>
            <w:right w:val="none" w:sz="0" w:space="0" w:color="auto"/>
          </w:divBdr>
        </w:div>
        <w:div w:id="1245188480">
          <w:marLeft w:val="0"/>
          <w:marRight w:val="0"/>
          <w:marTop w:val="0"/>
          <w:marBottom w:val="0"/>
          <w:divBdr>
            <w:top w:val="none" w:sz="0" w:space="0" w:color="auto"/>
            <w:left w:val="none" w:sz="0" w:space="0" w:color="auto"/>
            <w:bottom w:val="none" w:sz="0" w:space="0" w:color="auto"/>
            <w:right w:val="none" w:sz="0" w:space="0" w:color="auto"/>
          </w:divBdr>
        </w:div>
        <w:div w:id="1252541812">
          <w:marLeft w:val="0"/>
          <w:marRight w:val="0"/>
          <w:marTop w:val="0"/>
          <w:marBottom w:val="0"/>
          <w:divBdr>
            <w:top w:val="none" w:sz="0" w:space="0" w:color="auto"/>
            <w:left w:val="none" w:sz="0" w:space="0" w:color="auto"/>
            <w:bottom w:val="none" w:sz="0" w:space="0" w:color="auto"/>
            <w:right w:val="none" w:sz="0" w:space="0" w:color="auto"/>
          </w:divBdr>
        </w:div>
        <w:div w:id="1309364917">
          <w:marLeft w:val="0"/>
          <w:marRight w:val="0"/>
          <w:marTop w:val="0"/>
          <w:marBottom w:val="0"/>
          <w:divBdr>
            <w:top w:val="none" w:sz="0" w:space="0" w:color="auto"/>
            <w:left w:val="none" w:sz="0" w:space="0" w:color="auto"/>
            <w:bottom w:val="none" w:sz="0" w:space="0" w:color="auto"/>
            <w:right w:val="none" w:sz="0" w:space="0" w:color="auto"/>
          </w:divBdr>
        </w:div>
        <w:div w:id="1312950775">
          <w:marLeft w:val="0"/>
          <w:marRight w:val="0"/>
          <w:marTop w:val="0"/>
          <w:marBottom w:val="0"/>
          <w:divBdr>
            <w:top w:val="none" w:sz="0" w:space="0" w:color="auto"/>
            <w:left w:val="none" w:sz="0" w:space="0" w:color="auto"/>
            <w:bottom w:val="none" w:sz="0" w:space="0" w:color="auto"/>
            <w:right w:val="none" w:sz="0" w:space="0" w:color="auto"/>
          </w:divBdr>
        </w:div>
        <w:div w:id="1419641165">
          <w:marLeft w:val="0"/>
          <w:marRight w:val="0"/>
          <w:marTop w:val="0"/>
          <w:marBottom w:val="0"/>
          <w:divBdr>
            <w:top w:val="none" w:sz="0" w:space="0" w:color="auto"/>
            <w:left w:val="none" w:sz="0" w:space="0" w:color="auto"/>
            <w:bottom w:val="none" w:sz="0" w:space="0" w:color="auto"/>
            <w:right w:val="none" w:sz="0" w:space="0" w:color="auto"/>
          </w:divBdr>
        </w:div>
        <w:div w:id="1441024766">
          <w:marLeft w:val="0"/>
          <w:marRight w:val="0"/>
          <w:marTop w:val="0"/>
          <w:marBottom w:val="0"/>
          <w:divBdr>
            <w:top w:val="none" w:sz="0" w:space="0" w:color="auto"/>
            <w:left w:val="none" w:sz="0" w:space="0" w:color="auto"/>
            <w:bottom w:val="none" w:sz="0" w:space="0" w:color="auto"/>
            <w:right w:val="none" w:sz="0" w:space="0" w:color="auto"/>
          </w:divBdr>
        </w:div>
        <w:div w:id="1442608657">
          <w:marLeft w:val="0"/>
          <w:marRight w:val="0"/>
          <w:marTop w:val="0"/>
          <w:marBottom w:val="0"/>
          <w:divBdr>
            <w:top w:val="none" w:sz="0" w:space="0" w:color="auto"/>
            <w:left w:val="none" w:sz="0" w:space="0" w:color="auto"/>
            <w:bottom w:val="none" w:sz="0" w:space="0" w:color="auto"/>
            <w:right w:val="none" w:sz="0" w:space="0" w:color="auto"/>
          </w:divBdr>
        </w:div>
        <w:div w:id="1595437716">
          <w:marLeft w:val="0"/>
          <w:marRight w:val="0"/>
          <w:marTop w:val="0"/>
          <w:marBottom w:val="0"/>
          <w:divBdr>
            <w:top w:val="none" w:sz="0" w:space="0" w:color="auto"/>
            <w:left w:val="none" w:sz="0" w:space="0" w:color="auto"/>
            <w:bottom w:val="none" w:sz="0" w:space="0" w:color="auto"/>
            <w:right w:val="none" w:sz="0" w:space="0" w:color="auto"/>
          </w:divBdr>
        </w:div>
        <w:div w:id="1632519239">
          <w:marLeft w:val="0"/>
          <w:marRight w:val="0"/>
          <w:marTop w:val="0"/>
          <w:marBottom w:val="0"/>
          <w:divBdr>
            <w:top w:val="none" w:sz="0" w:space="0" w:color="auto"/>
            <w:left w:val="none" w:sz="0" w:space="0" w:color="auto"/>
            <w:bottom w:val="none" w:sz="0" w:space="0" w:color="auto"/>
            <w:right w:val="none" w:sz="0" w:space="0" w:color="auto"/>
          </w:divBdr>
        </w:div>
        <w:div w:id="1700816898">
          <w:marLeft w:val="0"/>
          <w:marRight w:val="0"/>
          <w:marTop w:val="0"/>
          <w:marBottom w:val="0"/>
          <w:divBdr>
            <w:top w:val="none" w:sz="0" w:space="0" w:color="auto"/>
            <w:left w:val="none" w:sz="0" w:space="0" w:color="auto"/>
            <w:bottom w:val="none" w:sz="0" w:space="0" w:color="auto"/>
            <w:right w:val="none" w:sz="0" w:space="0" w:color="auto"/>
          </w:divBdr>
        </w:div>
        <w:div w:id="1711028271">
          <w:marLeft w:val="0"/>
          <w:marRight w:val="0"/>
          <w:marTop w:val="0"/>
          <w:marBottom w:val="0"/>
          <w:divBdr>
            <w:top w:val="none" w:sz="0" w:space="0" w:color="auto"/>
            <w:left w:val="none" w:sz="0" w:space="0" w:color="auto"/>
            <w:bottom w:val="none" w:sz="0" w:space="0" w:color="auto"/>
            <w:right w:val="none" w:sz="0" w:space="0" w:color="auto"/>
          </w:divBdr>
        </w:div>
        <w:div w:id="1725833234">
          <w:marLeft w:val="0"/>
          <w:marRight w:val="0"/>
          <w:marTop w:val="0"/>
          <w:marBottom w:val="0"/>
          <w:divBdr>
            <w:top w:val="none" w:sz="0" w:space="0" w:color="auto"/>
            <w:left w:val="none" w:sz="0" w:space="0" w:color="auto"/>
            <w:bottom w:val="none" w:sz="0" w:space="0" w:color="auto"/>
            <w:right w:val="none" w:sz="0" w:space="0" w:color="auto"/>
          </w:divBdr>
        </w:div>
        <w:div w:id="1822191421">
          <w:marLeft w:val="0"/>
          <w:marRight w:val="0"/>
          <w:marTop w:val="0"/>
          <w:marBottom w:val="0"/>
          <w:divBdr>
            <w:top w:val="none" w:sz="0" w:space="0" w:color="auto"/>
            <w:left w:val="none" w:sz="0" w:space="0" w:color="auto"/>
            <w:bottom w:val="none" w:sz="0" w:space="0" w:color="auto"/>
            <w:right w:val="none" w:sz="0" w:space="0" w:color="auto"/>
          </w:divBdr>
        </w:div>
        <w:div w:id="1936478644">
          <w:marLeft w:val="0"/>
          <w:marRight w:val="0"/>
          <w:marTop w:val="0"/>
          <w:marBottom w:val="0"/>
          <w:divBdr>
            <w:top w:val="none" w:sz="0" w:space="0" w:color="auto"/>
            <w:left w:val="none" w:sz="0" w:space="0" w:color="auto"/>
            <w:bottom w:val="none" w:sz="0" w:space="0" w:color="auto"/>
            <w:right w:val="none" w:sz="0" w:space="0" w:color="auto"/>
          </w:divBdr>
        </w:div>
        <w:div w:id="1966960677">
          <w:marLeft w:val="0"/>
          <w:marRight w:val="0"/>
          <w:marTop w:val="0"/>
          <w:marBottom w:val="0"/>
          <w:divBdr>
            <w:top w:val="none" w:sz="0" w:space="0" w:color="auto"/>
            <w:left w:val="none" w:sz="0" w:space="0" w:color="auto"/>
            <w:bottom w:val="none" w:sz="0" w:space="0" w:color="auto"/>
            <w:right w:val="none" w:sz="0" w:space="0" w:color="auto"/>
          </w:divBdr>
        </w:div>
        <w:div w:id="1986470038">
          <w:marLeft w:val="0"/>
          <w:marRight w:val="0"/>
          <w:marTop w:val="0"/>
          <w:marBottom w:val="0"/>
          <w:divBdr>
            <w:top w:val="none" w:sz="0" w:space="0" w:color="auto"/>
            <w:left w:val="none" w:sz="0" w:space="0" w:color="auto"/>
            <w:bottom w:val="none" w:sz="0" w:space="0" w:color="auto"/>
            <w:right w:val="none" w:sz="0" w:space="0" w:color="auto"/>
          </w:divBdr>
        </w:div>
        <w:div w:id="2037461899">
          <w:marLeft w:val="0"/>
          <w:marRight w:val="0"/>
          <w:marTop w:val="0"/>
          <w:marBottom w:val="0"/>
          <w:divBdr>
            <w:top w:val="none" w:sz="0" w:space="0" w:color="auto"/>
            <w:left w:val="none" w:sz="0" w:space="0" w:color="auto"/>
            <w:bottom w:val="none" w:sz="0" w:space="0" w:color="auto"/>
            <w:right w:val="none" w:sz="0" w:space="0" w:color="auto"/>
          </w:divBdr>
        </w:div>
        <w:div w:id="2037581940">
          <w:marLeft w:val="0"/>
          <w:marRight w:val="0"/>
          <w:marTop w:val="0"/>
          <w:marBottom w:val="0"/>
          <w:divBdr>
            <w:top w:val="none" w:sz="0" w:space="0" w:color="auto"/>
            <w:left w:val="none" w:sz="0" w:space="0" w:color="auto"/>
            <w:bottom w:val="none" w:sz="0" w:space="0" w:color="auto"/>
            <w:right w:val="none" w:sz="0" w:space="0" w:color="auto"/>
          </w:divBdr>
        </w:div>
        <w:div w:id="2066098416">
          <w:marLeft w:val="0"/>
          <w:marRight w:val="0"/>
          <w:marTop w:val="0"/>
          <w:marBottom w:val="0"/>
          <w:divBdr>
            <w:top w:val="none" w:sz="0" w:space="0" w:color="auto"/>
            <w:left w:val="none" w:sz="0" w:space="0" w:color="auto"/>
            <w:bottom w:val="none" w:sz="0" w:space="0" w:color="auto"/>
            <w:right w:val="none" w:sz="0" w:space="0" w:color="auto"/>
          </w:divBdr>
        </w:div>
        <w:div w:id="2067029638">
          <w:marLeft w:val="0"/>
          <w:marRight w:val="0"/>
          <w:marTop w:val="0"/>
          <w:marBottom w:val="0"/>
          <w:divBdr>
            <w:top w:val="none" w:sz="0" w:space="0" w:color="auto"/>
            <w:left w:val="none" w:sz="0" w:space="0" w:color="auto"/>
            <w:bottom w:val="none" w:sz="0" w:space="0" w:color="auto"/>
            <w:right w:val="none" w:sz="0" w:space="0" w:color="auto"/>
          </w:divBdr>
        </w:div>
        <w:div w:id="2067532063">
          <w:marLeft w:val="0"/>
          <w:marRight w:val="0"/>
          <w:marTop w:val="0"/>
          <w:marBottom w:val="0"/>
          <w:divBdr>
            <w:top w:val="none" w:sz="0" w:space="0" w:color="auto"/>
            <w:left w:val="none" w:sz="0" w:space="0" w:color="auto"/>
            <w:bottom w:val="none" w:sz="0" w:space="0" w:color="auto"/>
            <w:right w:val="none" w:sz="0" w:space="0" w:color="auto"/>
          </w:divBdr>
        </w:div>
        <w:div w:id="2094280184">
          <w:marLeft w:val="0"/>
          <w:marRight w:val="0"/>
          <w:marTop w:val="0"/>
          <w:marBottom w:val="0"/>
          <w:divBdr>
            <w:top w:val="none" w:sz="0" w:space="0" w:color="auto"/>
            <w:left w:val="none" w:sz="0" w:space="0" w:color="auto"/>
            <w:bottom w:val="none" w:sz="0" w:space="0" w:color="auto"/>
            <w:right w:val="none" w:sz="0" w:space="0" w:color="auto"/>
          </w:divBdr>
        </w:div>
        <w:div w:id="2141678594">
          <w:marLeft w:val="0"/>
          <w:marRight w:val="0"/>
          <w:marTop w:val="0"/>
          <w:marBottom w:val="0"/>
          <w:divBdr>
            <w:top w:val="none" w:sz="0" w:space="0" w:color="auto"/>
            <w:left w:val="none" w:sz="0" w:space="0" w:color="auto"/>
            <w:bottom w:val="none" w:sz="0" w:space="0" w:color="auto"/>
            <w:right w:val="none" w:sz="0" w:space="0" w:color="auto"/>
          </w:divBdr>
        </w:div>
      </w:divsChild>
    </w:div>
    <w:div w:id="916937538">
      <w:bodyDiv w:val="1"/>
      <w:marLeft w:val="0"/>
      <w:marRight w:val="0"/>
      <w:marTop w:val="0"/>
      <w:marBottom w:val="0"/>
      <w:divBdr>
        <w:top w:val="none" w:sz="0" w:space="0" w:color="auto"/>
        <w:left w:val="none" w:sz="0" w:space="0" w:color="auto"/>
        <w:bottom w:val="none" w:sz="0" w:space="0" w:color="auto"/>
        <w:right w:val="none" w:sz="0" w:space="0" w:color="auto"/>
      </w:divBdr>
    </w:div>
    <w:div w:id="917012382">
      <w:bodyDiv w:val="1"/>
      <w:marLeft w:val="0"/>
      <w:marRight w:val="0"/>
      <w:marTop w:val="0"/>
      <w:marBottom w:val="0"/>
      <w:divBdr>
        <w:top w:val="none" w:sz="0" w:space="0" w:color="auto"/>
        <w:left w:val="none" w:sz="0" w:space="0" w:color="auto"/>
        <w:bottom w:val="none" w:sz="0" w:space="0" w:color="auto"/>
        <w:right w:val="none" w:sz="0" w:space="0" w:color="auto"/>
      </w:divBdr>
    </w:div>
    <w:div w:id="917056501">
      <w:bodyDiv w:val="1"/>
      <w:marLeft w:val="0"/>
      <w:marRight w:val="0"/>
      <w:marTop w:val="0"/>
      <w:marBottom w:val="0"/>
      <w:divBdr>
        <w:top w:val="none" w:sz="0" w:space="0" w:color="auto"/>
        <w:left w:val="none" w:sz="0" w:space="0" w:color="auto"/>
        <w:bottom w:val="none" w:sz="0" w:space="0" w:color="auto"/>
        <w:right w:val="none" w:sz="0" w:space="0" w:color="auto"/>
      </w:divBdr>
    </w:div>
    <w:div w:id="917137759">
      <w:bodyDiv w:val="1"/>
      <w:marLeft w:val="0"/>
      <w:marRight w:val="0"/>
      <w:marTop w:val="0"/>
      <w:marBottom w:val="0"/>
      <w:divBdr>
        <w:top w:val="none" w:sz="0" w:space="0" w:color="auto"/>
        <w:left w:val="none" w:sz="0" w:space="0" w:color="auto"/>
        <w:bottom w:val="none" w:sz="0" w:space="0" w:color="auto"/>
        <w:right w:val="none" w:sz="0" w:space="0" w:color="auto"/>
      </w:divBdr>
    </w:div>
    <w:div w:id="917208437">
      <w:bodyDiv w:val="1"/>
      <w:marLeft w:val="0"/>
      <w:marRight w:val="0"/>
      <w:marTop w:val="0"/>
      <w:marBottom w:val="0"/>
      <w:divBdr>
        <w:top w:val="none" w:sz="0" w:space="0" w:color="auto"/>
        <w:left w:val="none" w:sz="0" w:space="0" w:color="auto"/>
        <w:bottom w:val="none" w:sz="0" w:space="0" w:color="auto"/>
        <w:right w:val="none" w:sz="0" w:space="0" w:color="auto"/>
      </w:divBdr>
    </w:div>
    <w:div w:id="917322687">
      <w:bodyDiv w:val="1"/>
      <w:marLeft w:val="0"/>
      <w:marRight w:val="0"/>
      <w:marTop w:val="0"/>
      <w:marBottom w:val="0"/>
      <w:divBdr>
        <w:top w:val="none" w:sz="0" w:space="0" w:color="auto"/>
        <w:left w:val="none" w:sz="0" w:space="0" w:color="auto"/>
        <w:bottom w:val="none" w:sz="0" w:space="0" w:color="auto"/>
        <w:right w:val="none" w:sz="0" w:space="0" w:color="auto"/>
      </w:divBdr>
    </w:div>
    <w:div w:id="917441215">
      <w:bodyDiv w:val="1"/>
      <w:marLeft w:val="0"/>
      <w:marRight w:val="0"/>
      <w:marTop w:val="0"/>
      <w:marBottom w:val="0"/>
      <w:divBdr>
        <w:top w:val="none" w:sz="0" w:space="0" w:color="auto"/>
        <w:left w:val="none" w:sz="0" w:space="0" w:color="auto"/>
        <w:bottom w:val="none" w:sz="0" w:space="0" w:color="auto"/>
        <w:right w:val="none" w:sz="0" w:space="0" w:color="auto"/>
      </w:divBdr>
    </w:div>
    <w:div w:id="917446525">
      <w:bodyDiv w:val="1"/>
      <w:marLeft w:val="0"/>
      <w:marRight w:val="0"/>
      <w:marTop w:val="0"/>
      <w:marBottom w:val="0"/>
      <w:divBdr>
        <w:top w:val="none" w:sz="0" w:space="0" w:color="auto"/>
        <w:left w:val="none" w:sz="0" w:space="0" w:color="auto"/>
        <w:bottom w:val="none" w:sz="0" w:space="0" w:color="auto"/>
        <w:right w:val="none" w:sz="0" w:space="0" w:color="auto"/>
      </w:divBdr>
    </w:div>
    <w:div w:id="917447168">
      <w:bodyDiv w:val="1"/>
      <w:marLeft w:val="0"/>
      <w:marRight w:val="0"/>
      <w:marTop w:val="0"/>
      <w:marBottom w:val="0"/>
      <w:divBdr>
        <w:top w:val="none" w:sz="0" w:space="0" w:color="auto"/>
        <w:left w:val="none" w:sz="0" w:space="0" w:color="auto"/>
        <w:bottom w:val="none" w:sz="0" w:space="0" w:color="auto"/>
        <w:right w:val="none" w:sz="0" w:space="0" w:color="auto"/>
      </w:divBdr>
    </w:div>
    <w:div w:id="917516624">
      <w:bodyDiv w:val="1"/>
      <w:marLeft w:val="0"/>
      <w:marRight w:val="0"/>
      <w:marTop w:val="0"/>
      <w:marBottom w:val="0"/>
      <w:divBdr>
        <w:top w:val="none" w:sz="0" w:space="0" w:color="auto"/>
        <w:left w:val="none" w:sz="0" w:space="0" w:color="auto"/>
        <w:bottom w:val="none" w:sz="0" w:space="0" w:color="auto"/>
        <w:right w:val="none" w:sz="0" w:space="0" w:color="auto"/>
      </w:divBdr>
    </w:div>
    <w:div w:id="917598016">
      <w:bodyDiv w:val="1"/>
      <w:marLeft w:val="0"/>
      <w:marRight w:val="0"/>
      <w:marTop w:val="0"/>
      <w:marBottom w:val="0"/>
      <w:divBdr>
        <w:top w:val="none" w:sz="0" w:space="0" w:color="auto"/>
        <w:left w:val="none" w:sz="0" w:space="0" w:color="auto"/>
        <w:bottom w:val="none" w:sz="0" w:space="0" w:color="auto"/>
        <w:right w:val="none" w:sz="0" w:space="0" w:color="auto"/>
      </w:divBdr>
    </w:div>
    <w:div w:id="917638180">
      <w:bodyDiv w:val="1"/>
      <w:marLeft w:val="0"/>
      <w:marRight w:val="0"/>
      <w:marTop w:val="0"/>
      <w:marBottom w:val="0"/>
      <w:divBdr>
        <w:top w:val="none" w:sz="0" w:space="0" w:color="auto"/>
        <w:left w:val="none" w:sz="0" w:space="0" w:color="auto"/>
        <w:bottom w:val="none" w:sz="0" w:space="0" w:color="auto"/>
        <w:right w:val="none" w:sz="0" w:space="0" w:color="auto"/>
      </w:divBdr>
    </w:div>
    <w:div w:id="917712384">
      <w:bodyDiv w:val="1"/>
      <w:marLeft w:val="0"/>
      <w:marRight w:val="0"/>
      <w:marTop w:val="0"/>
      <w:marBottom w:val="0"/>
      <w:divBdr>
        <w:top w:val="none" w:sz="0" w:space="0" w:color="auto"/>
        <w:left w:val="none" w:sz="0" w:space="0" w:color="auto"/>
        <w:bottom w:val="none" w:sz="0" w:space="0" w:color="auto"/>
        <w:right w:val="none" w:sz="0" w:space="0" w:color="auto"/>
      </w:divBdr>
    </w:div>
    <w:div w:id="918561118">
      <w:bodyDiv w:val="1"/>
      <w:marLeft w:val="0"/>
      <w:marRight w:val="0"/>
      <w:marTop w:val="0"/>
      <w:marBottom w:val="0"/>
      <w:divBdr>
        <w:top w:val="none" w:sz="0" w:space="0" w:color="auto"/>
        <w:left w:val="none" w:sz="0" w:space="0" w:color="auto"/>
        <w:bottom w:val="none" w:sz="0" w:space="0" w:color="auto"/>
        <w:right w:val="none" w:sz="0" w:space="0" w:color="auto"/>
      </w:divBdr>
    </w:div>
    <w:div w:id="918709620">
      <w:bodyDiv w:val="1"/>
      <w:marLeft w:val="0"/>
      <w:marRight w:val="0"/>
      <w:marTop w:val="0"/>
      <w:marBottom w:val="0"/>
      <w:divBdr>
        <w:top w:val="none" w:sz="0" w:space="0" w:color="auto"/>
        <w:left w:val="none" w:sz="0" w:space="0" w:color="auto"/>
        <w:bottom w:val="none" w:sz="0" w:space="0" w:color="auto"/>
        <w:right w:val="none" w:sz="0" w:space="0" w:color="auto"/>
      </w:divBdr>
    </w:div>
    <w:div w:id="918949588">
      <w:bodyDiv w:val="1"/>
      <w:marLeft w:val="0"/>
      <w:marRight w:val="0"/>
      <w:marTop w:val="0"/>
      <w:marBottom w:val="0"/>
      <w:divBdr>
        <w:top w:val="none" w:sz="0" w:space="0" w:color="auto"/>
        <w:left w:val="none" w:sz="0" w:space="0" w:color="auto"/>
        <w:bottom w:val="none" w:sz="0" w:space="0" w:color="auto"/>
        <w:right w:val="none" w:sz="0" w:space="0" w:color="auto"/>
      </w:divBdr>
    </w:div>
    <w:div w:id="919169770">
      <w:bodyDiv w:val="1"/>
      <w:marLeft w:val="0"/>
      <w:marRight w:val="0"/>
      <w:marTop w:val="0"/>
      <w:marBottom w:val="0"/>
      <w:divBdr>
        <w:top w:val="none" w:sz="0" w:space="0" w:color="auto"/>
        <w:left w:val="none" w:sz="0" w:space="0" w:color="auto"/>
        <w:bottom w:val="none" w:sz="0" w:space="0" w:color="auto"/>
        <w:right w:val="none" w:sz="0" w:space="0" w:color="auto"/>
      </w:divBdr>
    </w:div>
    <w:div w:id="919413257">
      <w:bodyDiv w:val="1"/>
      <w:marLeft w:val="0"/>
      <w:marRight w:val="0"/>
      <w:marTop w:val="0"/>
      <w:marBottom w:val="0"/>
      <w:divBdr>
        <w:top w:val="none" w:sz="0" w:space="0" w:color="auto"/>
        <w:left w:val="none" w:sz="0" w:space="0" w:color="auto"/>
        <w:bottom w:val="none" w:sz="0" w:space="0" w:color="auto"/>
        <w:right w:val="none" w:sz="0" w:space="0" w:color="auto"/>
      </w:divBdr>
    </w:div>
    <w:div w:id="919604260">
      <w:bodyDiv w:val="1"/>
      <w:marLeft w:val="0"/>
      <w:marRight w:val="0"/>
      <w:marTop w:val="0"/>
      <w:marBottom w:val="0"/>
      <w:divBdr>
        <w:top w:val="none" w:sz="0" w:space="0" w:color="auto"/>
        <w:left w:val="none" w:sz="0" w:space="0" w:color="auto"/>
        <w:bottom w:val="none" w:sz="0" w:space="0" w:color="auto"/>
        <w:right w:val="none" w:sz="0" w:space="0" w:color="auto"/>
      </w:divBdr>
    </w:div>
    <w:div w:id="919757979">
      <w:bodyDiv w:val="1"/>
      <w:marLeft w:val="0"/>
      <w:marRight w:val="0"/>
      <w:marTop w:val="0"/>
      <w:marBottom w:val="0"/>
      <w:divBdr>
        <w:top w:val="none" w:sz="0" w:space="0" w:color="auto"/>
        <w:left w:val="none" w:sz="0" w:space="0" w:color="auto"/>
        <w:bottom w:val="none" w:sz="0" w:space="0" w:color="auto"/>
        <w:right w:val="none" w:sz="0" w:space="0" w:color="auto"/>
      </w:divBdr>
    </w:div>
    <w:div w:id="919946762">
      <w:bodyDiv w:val="1"/>
      <w:marLeft w:val="0"/>
      <w:marRight w:val="0"/>
      <w:marTop w:val="0"/>
      <w:marBottom w:val="0"/>
      <w:divBdr>
        <w:top w:val="none" w:sz="0" w:space="0" w:color="auto"/>
        <w:left w:val="none" w:sz="0" w:space="0" w:color="auto"/>
        <w:bottom w:val="none" w:sz="0" w:space="0" w:color="auto"/>
        <w:right w:val="none" w:sz="0" w:space="0" w:color="auto"/>
      </w:divBdr>
    </w:div>
    <w:div w:id="920063568">
      <w:bodyDiv w:val="1"/>
      <w:marLeft w:val="0"/>
      <w:marRight w:val="0"/>
      <w:marTop w:val="0"/>
      <w:marBottom w:val="0"/>
      <w:divBdr>
        <w:top w:val="none" w:sz="0" w:space="0" w:color="auto"/>
        <w:left w:val="none" w:sz="0" w:space="0" w:color="auto"/>
        <w:bottom w:val="none" w:sz="0" w:space="0" w:color="auto"/>
        <w:right w:val="none" w:sz="0" w:space="0" w:color="auto"/>
      </w:divBdr>
    </w:div>
    <w:div w:id="920067706">
      <w:bodyDiv w:val="1"/>
      <w:marLeft w:val="0"/>
      <w:marRight w:val="0"/>
      <w:marTop w:val="0"/>
      <w:marBottom w:val="0"/>
      <w:divBdr>
        <w:top w:val="none" w:sz="0" w:space="0" w:color="auto"/>
        <w:left w:val="none" w:sz="0" w:space="0" w:color="auto"/>
        <w:bottom w:val="none" w:sz="0" w:space="0" w:color="auto"/>
        <w:right w:val="none" w:sz="0" w:space="0" w:color="auto"/>
      </w:divBdr>
    </w:div>
    <w:div w:id="920259130">
      <w:bodyDiv w:val="1"/>
      <w:marLeft w:val="0"/>
      <w:marRight w:val="0"/>
      <w:marTop w:val="0"/>
      <w:marBottom w:val="0"/>
      <w:divBdr>
        <w:top w:val="none" w:sz="0" w:space="0" w:color="auto"/>
        <w:left w:val="none" w:sz="0" w:space="0" w:color="auto"/>
        <w:bottom w:val="none" w:sz="0" w:space="0" w:color="auto"/>
        <w:right w:val="none" w:sz="0" w:space="0" w:color="auto"/>
      </w:divBdr>
    </w:div>
    <w:div w:id="920481643">
      <w:bodyDiv w:val="1"/>
      <w:marLeft w:val="0"/>
      <w:marRight w:val="0"/>
      <w:marTop w:val="0"/>
      <w:marBottom w:val="0"/>
      <w:divBdr>
        <w:top w:val="none" w:sz="0" w:space="0" w:color="auto"/>
        <w:left w:val="none" w:sz="0" w:space="0" w:color="auto"/>
        <w:bottom w:val="none" w:sz="0" w:space="0" w:color="auto"/>
        <w:right w:val="none" w:sz="0" w:space="0" w:color="auto"/>
      </w:divBdr>
    </w:div>
    <w:div w:id="920483155">
      <w:bodyDiv w:val="1"/>
      <w:marLeft w:val="0"/>
      <w:marRight w:val="0"/>
      <w:marTop w:val="0"/>
      <w:marBottom w:val="0"/>
      <w:divBdr>
        <w:top w:val="none" w:sz="0" w:space="0" w:color="auto"/>
        <w:left w:val="none" w:sz="0" w:space="0" w:color="auto"/>
        <w:bottom w:val="none" w:sz="0" w:space="0" w:color="auto"/>
        <w:right w:val="none" w:sz="0" w:space="0" w:color="auto"/>
      </w:divBdr>
    </w:div>
    <w:div w:id="920723789">
      <w:bodyDiv w:val="1"/>
      <w:marLeft w:val="0"/>
      <w:marRight w:val="0"/>
      <w:marTop w:val="0"/>
      <w:marBottom w:val="0"/>
      <w:divBdr>
        <w:top w:val="none" w:sz="0" w:space="0" w:color="auto"/>
        <w:left w:val="none" w:sz="0" w:space="0" w:color="auto"/>
        <w:bottom w:val="none" w:sz="0" w:space="0" w:color="auto"/>
        <w:right w:val="none" w:sz="0" w:space="0" w:color="auto"/>
      </w:divBdr>
    </w:div>
    <w:div w:id="920796059">
      <w:bodyDiv w:val="1"/>
      <w:marLeft w:val="0"/>
      <w:marRight w:val="0"/>
      <w:marTop w:val="0"/>
      <w:marBottom w:val="0"/>
      <w:divBdr>
        <w:top w:val="none" w:sz="0" w:space="0" w:color="auto"/>
        <w:left w:val="none" w:sz="0" w:space="0" w:color="auto"/>
        <w:bottom w:val="none" w:sz="0" w:space="0" w:color="auto"/>
        <w:right w:val="none" w:sz="0" w:space="0" w:color="auto"/>
      </w:divBdr>
    </w:div>
    <w:div w:id="921064012">
      <w:bodyDiv w:val="1"/>
      <w:marLeft w:val="0"/>
      <w:marRight w:val="0"/>
      <w:marTop w:val="0"/>
      <w:marBottom w:val="0"/>
      <w:divBdr>
        <w:top w:val="none" w:sz="0" w:space="0" w:color="auto"/>
        <w:left w:val="none" w:sz="0" w:space="0" w:color="auto"/>
        <w:bottom w:val="none" w:sz="0" w:space="0" w:color="auto"/>
        <w:right w:val="none" w:sz="0" w:space="0" w:color="auto"/>
      </w:divBdr>
    </w:div>
    <w:div w:id="921261875">
      <w:bodyDiv w:val="1"/>
      <w:marLeft w:val="0"/>
      <w:marRight w:val="0"/>
      <w:marTop w:val="0"/>
      <w:marBottom w:val="0"/>
      <w:divBdr>
        <w:top w:val="none" w:sz="0" w:space="0" w:color="auto"/>
        <w:left w:val="none" w:sz="0" w:space="0" w:color="auto"/>
        <w:bottom w:val="none" w:sz="0" w:space="0" w:color="auto"/>
        <w:right w:val="none" w:sz="0" w:space="0" w:color="auto"/>
      </w:divBdr>
    </w:div>
    <w:div w:id="921646632">
      <w:bodyDiv w:val="1"/>
      <w:marLeft w:val="0"/>
      <w:marRight w:val="0"/>
      <w:marTop w:val="0"/>
      <w:marBottom w:val="0"/>
      <w:divBdr>
        <w:top w:val="none" w:sz="0" w:space="0" w:color="auto"/>
        <w:left w:val="none" w:sz="0" w:space="0" w:color="auto"/>
        <w:bottom w:val="none" w:sz="0" w:space="0" w:color="auto"/>
        <w:right w:val="none" w:sz="0" w:space="0" w:color="auto"/>
      </w:divBdr>
    </w:div>
    <w:div w:id="921648931">
      <w:bodyDiv w:val="1"/>
      <w:marLeft w:val="0"/>
      <w:marRight w:val="0"/>
      <w:marTop w:val="0"/>
      <w:marBottom w:val="0"/>
      <w:divBdr>
        <w:top w:val="none" w:sz="0" w:space="0" w:color="auto"/>
        <w:left w:val="none" w:sz="0" w:space="0" w:color="auto"/>
        <w:bottom w:val="none" w:sz="0" w:space="0" w:color="auto"/>
        <w:right w:val="none" w:sz="0" w:space="0" w:color="auto"/>
      </w:divBdr>
    </w:div>
    <w:div w:id="921794736">
      <w:bodyDiv w:val="1"/>
      <w:marLeft w:val="0"/>
      <w:marRight w:val="0"/>
      <w:marTop w:val="0"/>
      <w:marBottom w:val="0"/>
      <w:divBdr>
        <w:top w:val="none" w:sz="0" w:space="0" w:color="auto"/>
        <w:left w:val="none" w:sz="0" w:space="0" w:color="auto"/>
        <w:bottom w:val="none" w:sz="0" w:space="0" w:color="auto"/>
        <w:right w:val="none" w:sz="0" w:space="0" w:color="auto"/>
      </w:divBdr>
    </w:div>
    <w:div w:id="921985256">
      <w:bodyDiv w:val="1"/>
      <w:marLeft w:val="0"/>
      <w:marRight w:val="0"/>
      <w:marTop w:val="0"/>
      <w:marBottom w:val="0"/>
      <w:divBdr>
        <w:top w:val="none" w:sz="0" w:space="0" w:color="auto"/>
        <w:left w:val="none" w:sz="0" w:space="0" w:color="auto"/>
        <w:bottom w:val="none" w:sz="0" w:space="0" w:color="auto"/>
        <w:right w:val="none" w:sz="0" w:space="0" w:color="auto"/>
      </w:divBdr>
    </w:div>
    <w:div w:id="922027222">
      <w:bodyDiv w:val="1"/>
      <w:marLeft w:val="0"/>
      <w:marRight w:val="0"/>
      <w:marTop w:val="0"/>
      <w:marBottom w:val="0"/>
      <w:divBdr>
        <w:top w:val="none" w:sz="0" w:space="0" w:color="auto"/>
        <w:left w:val="none" w:sz="0" w:space="0" w:color="auto"/>
        <w:bottom w:val="none" w:sz="0" w:space="0" w:color="auto"/>
        <w:right w:val="none" w:sz="0" w:space="0" w:color="auto"/>
      </w:divBdr>
    </w:div>
    <w:div w:id="922030033">
      <w:bodyDiv w:val="1"/>
      <w:marLeft w:val="0"/>
      <w:marRight w:val="0"/>
      <w:marTop w:val="0"/>
      <w:marBottom w:val="0"/>
      <w:divBdr>
        <w:top w:val="none" w:sz="0" w:space="0" w:color="auto"/>
        <w:left w:val="none" w:sz="0" w:space="0" w:color="auto"/>
        <w:bottom w:val="none" w:sz="0" w:space="0" w:color="auto"/>
        <w:right w:val="none" w:sz="0" w:space="0" w:color="auto"/>
      </w:divBdr>
    </w:div>
    <w:div w:id="922108896">
      <w:bodyDiv w:val="1"/>
      <w:marLeft w:val="0"/>
      <w:marRight w:val="0"/>
      <w:marTop w:val="0"/>
      <w:marBottom w:val="0"/>
      <w:divBdr>
        <w:top w:val="none" w:sz="0" w:space="0" w:color="auto"/>
        <w:left w:val="none" w:sz="0" w:space="0" w:color="auto"/>
        <w:bottom w:val="none" w:sz="0" w:space="0" w:color="auto"/>
        <w:right w:val="none" w:sz="0" w:space="0" w:color="auto"/>
      </w:divBdr>
    </w:div>
    <w:div w:id="922186163">
      <w:bodyDiv w:val="1"/>
      <w:marLeft w:val="0"/>
      <w:marRight w:val="0"/>
      <w:marTop w:val="0"/>
      <w:marBottom w:val="0"/>
      <w:divBdr>
        <w:top w:val="none" w:sz="0" w:space="0" w:color="auto"/>
        <w:left w:val="none" w:sz="0" w:space="0" w:color="auto"/>
        <w:bottom w:val="none" w:sz="0" w:space="0" w:color="auto"/>
        <w:right w:val="none" w:sz="0" w:space="0" w:color="auto"/>
      </w:divBdr>
    </w:div>
    <w:div w:id="922376299">
      <w:bodyDiv w:val="1"/>
      <w:marLeft w:val="0"/>
      <w:marRight w:val="0"/>
      <w:marTop w:val="0"/>
      <w:marBottom w:val="0"/>
      <w:divBdr>
        <w:top w:val="none" w:sz="0" w:space="0" w:color="auto"/>
        <w:left w:val="none" w:sz="0" w:space="0" w:color="auto"/>
        <w:bottom w:val="none" w:sz="0" w:space="0" w:color="auto"/>
        <w:right w:val="none" w:sz="0" w:space="0" w:color="auto"/>
      </w:divBdr>
    </w:div>
    <w:div w:id="922378901">
      <w:bodyDiv w:val="1"/>
      <w:marLeft w:val="0"/>
      <w:marRight w:val="0"/>
      <w:marTop w:val="0"/>
      <w:marBottom w:val="0"/>
      <w:divBdr>
        <w:top w:val="none" w:sz="0" w:space="0" w:color="auto"/>
        <w:left w:val="none" w:sz="0" w:space="0" w:color="auto"/>
        <w:bottom w:val="none" w:sz="0" w:space="0" w:color="auto"/>
        <w:right w:val="none" w:sz="0" w:space="0" w:color="auto"/>
      </w:divBdr>
    </w:div>
    <w:div w:id="923413693">
      <w:bodyDiv w:val="1"/>
      <w:marLeft w:val="0"/>
      <w:marRight w:val="0"/>
      <w:marTop w:val="0"/>
      <w:marBottom w:val="0"/>
      <w:divBdr>
        <w:top w:val="none" w:sz="0" w:space="0" w:color="auto"/>
        <w:left w:val="none" w:sz="0" w:space="0" w:color="auto"/>
        <w:bottom w:val="none" w:sz="0" w:space="0" w:color="auto"/>
        <w:right w:val="none" w:sz="0" w:space="0" w:color="auto"/>
      </w:divBdr>
    </w:div>
    <w:div w:id="923538902">
      <w:bodyDiv w:val="1"/>
      <w:marLeft w:val="0"/>
      <w:marRight w:val="0"/>
      <w:marTop w:val="0"/>
      <w:marBottom w:val="0"/>
      <w:divBdr>
        <w:top w:val="none" w:sz="0" w:space="0" w:color="auto"/>
        <w:left w:val="none" w:sz="0" w:space="0" w:color="auto"/>
        <w:bottom w:val="none" w:sz="0" w:space="0" w:color="auto"/>
        <w:right w:val="none" w:sz="0" w:space="0" w:color="auto"/>
      </w:divBdr>
    </w:div>
    <w:div w:id="923801078">
      <w:bodyDiv w:val="1"/>
      <w:marLeft w:val="0"/>
      <w:marRight w:val="0"/>
      <w:marTop w:val="0"/>
      <w:marBottom w:val="0"/>
      <w:divBdr>
        <w:top w:val="none" w:sz="0" w:space="0" w:color="auto"/>
        <w:left w:val="none" w:sz="0" w:space="0" w:color="auto"/>
        <w:bottom w:val="none" w:sz="0" w:space="0" w:color="auto"/>
        <w:right w:val="none" w:sz="0" w:space="0" w:color="auto"/>
      </w:divBdr>
    </w:div>
    <w:div w:id="923993046">
      <w:bodyDiv w:val="1"/>
      <w:marLeft w:val="0"/>
      <w:marRight w:val="0"/>
      <w:marTop w:val="0"/>
      <w:marBottom w:val="0"/>
      <w:divBdr>
        <w:top w:val="none" w:sz="0" w:space="0" w:color="auto"/>
        <w:left w:val="none" w:sz="0" w:space="0" w:color="auto"/>
        <w:bottom w:val="none" w:sz="0" w:space="0" w:color="auto"/>
        <w:right w:val="none" w:sz="0" w:space="0" w:color="auto"/>
      </w:divBdr>
    </w:div>
    <w:div w:id="924148107">
      <w:bodyDiv w:val="1"/>
      <w:marLeft w:val="0"/>
      <w:marRight w:val="0"/>
      <w:marTop w:val="0"/>
      <w:marBottom w:val="0"/>
      <w:divBdr>
        <w:top w:val="none" w:sz="0" w:space="0" w:color="auto"/>
        <w:left w:val="none" w:sz="0" w:space="0" w:color="auto"/>
        <w:bottom w:val="none" w:sz="0" w:space="0" w:color="auto"/>
        <w:right w:val="none" w:sz="0" w:space="0" w:color="auto"/>
      </w:divBdr>
    </w:div>
    <w:div w:id="924189704">
      <w:bodyDiv w:val="1"/>
      <w:marLeft w:val="0"/>
      <w:marRight w:val="0"/>
      <w:marTop w:val="0"/>
      <w:marBottom w:val="0"/>
      <w:divBdr>
        <w:top w:val="none" w:sz="0" w:space="0" w:color="auto"/>
        <w:left w:val="none" w:sz="0" w:space="0" w:color="auto"/>
        <w:bottom w:val="none" w:sz="0" w:space="0" w:color="auto"/>
        <w:right w:val="none" w:sz="0" w:space="0" w:color="auto"/>
      </w:divBdr>
    </w:div>
    <w:div w:id="924218823">
      <w:bodyDiv w:val="1"/>
      <w:marLeft w:val="0"/>
      <w:marRight w:val="0"/>
      <w:marTop w:val="0"/>
      <w:marBottom w:val="0"/>
      <w:divBdr>
        <w:top w:val="none" w:sz="0" w:space="0" w:color="auto"/>
        <w:left w:val="none" w:sz="0" w:space="0" w:color="auto"/>
        <w:bottom w:val="none" w:sz="0" w:space="0" w:color="auto"/>
        <w:right w:val="none" w:sz="0" w:space="0" w:color="auto"/>
      </w:divBdr>
    </w:div>
    <w:div w:id="924806057">
      <w:bodyDiv w:val="1"/>
      <w:marLeft w:val="0"/>
      <w:marRight w:val="0"/>
      <w:marTop w:val="0"/>
      <w:marBottom w:val="0"/>
      <w:divBdr>
        <w:top w:val="none" w:sz="0" w:space="0" w:color="auto"/>
        <w:left w:val="none" w:sz="0" w:space="0" w:color="auto"/>
        <w:bottom w:val="none" w:sz="0" w:space="0" w:color="auto"/>
        <w:right w:val="none" w:sz="0" w:space="0" w:color="auto"/>
      </w:divBdr>
    </w:div>
    <w:div w:id="924921997">
      <w:bodyDiv w:val="1"/>
      <w:marLeft w:val="0"/>
      <w:marRight w:val="0"/>
      <w:marTop w:val="0"/>
      <w:marBottom w:val="0"/>
      <w:divBdr>
        <w:top w:val="none" w:sz="0" w:space="0" w:color="auto"/>
        <w:left w:val="none" w:sz="0" w:space="0" w:color="auto"/>
        <w:bottom w:val="none" w:sz="0" w:space="0" w:color="auto"/>
        <w:right w:val="none" w:sz="0" w:space="0" w:color="auto"/>
      </w:divBdr>
    </w:div>
    <w:div w:id="925114737">
      <w:bodyDiv w:val="1"/>
      <w:marLeft w:val="0"/>
      <w:marRight w:val="0"/>
      <w:marTop w:val="0"/>
      <w:marBottom w:val="0"/>
      <w:divBdr>
        <w:top w:val="none" w:sz="0" w:space="0" w:color="auto"/>
        <w:left w:val="none" w:sz="0" w:space="0" w:color="auto"/>
        <w:bottom w:val="none" w:sz="0" w:space="0" w:color="auto"/>
        <w:right w:val="none" w:sz="0" w:space="0" w:color="auto"/>
      </w:divBdr>
    </w:div>
    <w:div w:id="925191254">
      <w:bodyDiv w:val="1"/>
      <w:marLeft w:val="0"/>
      <w:marRight w:val="0"/>
      <w:marTop w:val="0"/>
      <w:marBottom w:val="0"/>
      <w:divBdr>
        <w:top w:val="none" w:sz="0" w:space="0" w:color="auto"/>
        <w:left w:val="none" w:sz="0" w:space="0" w:color="auto"/>
        <w:bottom w:val="none" w:sz="0" w:space="0" w:color="auto"/>
        <w:right w:val="none" w:sz="0" w:space="0" w:color="auto"/>
      </w:divBdr>
    </w:div>
    <w:div w:id="925500976">
      <w:bodyDiv w:val="1"/>
      <w:marLeft w:val="0"/>
      <w:marRight w:val="0"/>
      <w:marTop w:val="0"/>
      <w:marBottom w:val="0"/>
      <w:divBdr>
        <w:top w:val="none" w:sz="0" w:space="0" w:color="auto"/>
        <w:left w:val="none" w:sz="0" w:space="0" w:color="auto"/>
        <w:bottom w:val="none" w:sz="0" w:space="0" w:color="auto"/>
        <w:right w:val="none" w:sz="0" w:space="0" w:color="auto"/>
      </w:divBdr>
    </w:div>
    <w:div w:id="925502902">
      <w:bodyDiv w:val="1"/>
      <w:marLeft w:val="0"/>
      <w:marRight w:val="0"/>
      <w:marTop w:val="0"/>
      <w:marBottom w:val="0"/>
      <w:divBdr>
        <w:top w:val="none" w:sz="0" w:space="0" w:color="auto"/>
        <w:left w:val="none" w:sz="0" w:space="0" w:color="auto"/>
        <w:bottom w:val="none" w:sz="0" w:space="0" w:color="auto"/>
        <w:right w:val="none" w:sz="0" w:space="0" w:color="auto"/>
      </w:divBdr>
    </w:div>
    <w:div w:id="925652520">
      <w:bodyDiv w:val="1"/>
      <w:marLeft w:val="0"/>
      <w:marRight w:val="0"/>
      <w:marTop w:val="0"/>
      <w:marBottom w:val="0"/>
      <w:divBdr>
        <w:top w:val="none" w:sz="0" w:space="0" w:color="auto"/>
        <w:left w:val="none" w:sz="0" w:space="0" w:color="auto"/>
        <w:bottom w:val="none" w:sz="0" w:space="0" w:color="auto"/>
        <w:right w:val="none" w:sz="0" w:space="0" w:color="auto"/>
      </w:divBdr>
    </w:div>
    <w:div w:id="925845624">
      <w:bodyDiv w:val="1"/>
      <w:marLeft w:val="0"/>
      <w:marRight w:val="0"/>
      <w:marTop w:val="0"/>
      <w:marBottom w:val="0"/>
      <w:divBdr>
        <w:top w:val="none" w:sz="0" w:space="0" w:color="auto"/>
        <w:left w:val="none" w:sz="0" w:space="0" w:color="auto"/>
        <w:bottom w:val="none" w:sz="0" w:space="0" w:color="auto"/>
        <w:right w:val="none" w:sz="0" w:space="0" w:color="auto"/>
      </w:divBdr>
    </w:div>
    <w:div w:id="926034211">
      <w:bodyDiv w:val="1"/>
      <w:marLeft w:val="0"/>
      <w:marRight w:val="0"/>
      <w:marTop w:val="0"/>
      <w:marBottom w:val="0"/>
      <w:divBdr>
        <w:top w:val="none" w:sz="0" w:space="0" w:color="auto"/>
        <w:left w:val="none" w:sz="0" w:space="0" w:color="auto"/>
        <w:bottom w:val="none" w:sz="0" w:space="0" w:color="auto"/>
        <w:right w:val="none" w:sz="0" w:space="0" w:color="auto"/>
      </w:divBdr>
    </w:div>
    <w:div w:id="926113053">
      <w:bodyDiv w:val="1"/>
      <w:marLeft w:val="0"/>
      <w:marRight w:val="0"/>
      <w:marTop w:val="0"/>
      <w:marBottom w:val="0"/>
      <w:divBdr>
        <w:top w:val="none" w:sz="0" w:space="0" w:color="auto"/>
        <w:left w:val="none" w:sz="0" w:space="0" w:color="auto"/>
        <w:bottom w:val="none" w:sz="0" w:space="0" w:color="auto"/>
        <w:right w:val="none" w:sz="0" w:space="0" w:color="auto"/>
      </w:divBdr>
    </w:div>
    <w:div w:id="926186154">
      <w:bodyDiv w:val="1"/>
      <w:marLeft w:val="0"/>
      <w:marRight w:val="0"/>
      <w:marTop w:val="0"/>
      <w:marBottom w:val="0"/>
      <w:divBdr>
        <w:top w:val="none" w:sz="0" w:space="0" w:color="auto"/>
        <w:left w:val="none" w:sz="0" w:space="0" w:color="auto"/>
        <w:bottom w:val="none" w:sz="0" w:space="0" w:color="auto"/>
        <w:right w:val="none" w:sz="0" w:space="0" w:color="auto"/>
      </w:divBdr>
    </w:div>
    <w:div w:id="926621509">
      <w:bodyDiv w:val="1"/>
      <w:marLeft w:val="0"/>
      <w:marRight w:val="0"/>
      <w:marTop w:val="0"/>
      <w:marBottom w:val="0"/>
      <w:divBdr>
        <w:top w:val="none" w:sz="0" w:space="0" w:color="auto"/>
        <w:left w:val="none" w:sz="0" w:space="0" w:color="auto"/>
        <w:bottom w:val="none" w:sz="0" w:space="0" w:color="auto"/>
        <w:right w:val="none" w:sz="0" w:space="0" w:color="auto"/>
      </w:divBdr>
    </w:div>
    <w:div w:id="926888103">
      <w:bodyDiv w:val="1"/>
      <w:marLeft w:val="0"/>
      <w:marRight w:val="0"/>
      <w:marTop w:val="0"/>
      <w:marBottom w:val="0"/>
      <w:divBdr>
        <w:top w:val="none" w:sz="0" w:space="0" w:color="auto"/>
        <w:left w:val="none" w:sz="0" w:space="0" w:color="auto"/>
        <w:bottom w:val="none" w:sz="0" w:space="0" w:color="auto"/>
        <w:right w:val="none" w:sz="0" w:space="0" w:color="auto"/>
      </w:divBdr>
    </w:div>
    <w:div w:id="926964000">
      <w:bodyDiv w:val="1"/>
      <w:marLeft w:val="0"/>
      <w:marRight w:val="0"/>
      <w:marTop w:val="0"/>
      <w:marBottom w:val="0"/>
      <w:divBdr>
        <w:top w:val="none" w:sz="0" w:space="0" w:color="auto"/>
        <w:left w:val="none" w:sz="0" w:space="0" w:color="auto"/>
        <w:bottom w:val="none" w:sz="0" w:space="0" w:color="auto"/>
        <w:right w:val="none" w:sz="0" w:space="0" w:color="auto"/>
      </w:divBdr>
    </w:div>
    <w:div w:id="927345859">
      <w:bodyDiv w:val="1"/>
      <w:marLeft w:val="0"/>
      <w:marRight w:val="0"/>
      <w:marTop w:val="0"/>
      <w:marBottom w:val="0"/>
      <w:divBdr>
        <w:top w:val="none" w:sz="0" w:space="0" w:color="auto"/>
        <w:left w:val="none" w:sz="0" w:space="0" w:color="auto"/>
        <w:bottom w:val="none" w:sz="0" w:space="0" w:color="auto"/>
        <w:right w:val="none" w:sz="0" w:space="0" w:color="auto"/>
      </w:divBdr>
    </w:div>
    <w:div w:id="927539024">
      <w:bodyDiv w:val="1"/>
      <w:marLeft w:val="0"/>
      <w:marRight w:val="0"/>
      <w:marTop w:val="0"/>
      <w:marBottom w:val="0"/>
      <w:divBdr>
        <w:top w:val="none" w:sz="0" w:space="0" w:color="auto"/>
        <w:left w:val="none" w:sz="0" w:space="0" w:color="auto"/>
        <w:bottom w:val="none" w:sz="0" w:space="0" w:color="auto"/>
        <w:right w:val="none" w:sz="0" w:space="0" w:color="auto"/>
      </w:divBdr>
    </w:div>
    <w:div w:id="927615187">
      <w:bodyDiv w:val="1"/>
      <w:marLeft w:val="0"/>
      <w:marRight w:val="0"/>
      <w:marTop w:val="0"/>
      <w:marBottom w:val="0"/>
      <w:divBdr>
        <w:top w:val="none" w:sz="0" w:space="0" w:color="auto"/>
        <w:left w:val="none" w:sz="0" w:space="0" w:color="auto"/>
        <w:bottom w:val="none" w:sz="0" w:space="0" w:color="auto"/>
        <w:right w:val="none" w:sz="0" w:space="0" w:color="auto"/>
      </w:divBdr>
    </w:div>
    <w:div w:id="927690983">
      <w:bodyDiv w:val="1"/>
      <w:marLeft w:val="0"/>
      <w:marRight w:val="0"/>
      <w:marTop w:val="0"/>
      <w:marBottom w:val="0"/>
      <w:divBdr>
        <w:top w:val="none" w:sz="0" w:space="0" w:color="auto"/>
        <w:left w:val="none" w:sz="0" w:space="0" w:color="auto"/>
        <w:bottom w:val="none" w:sz="0" w:space="0" w:color="auto"/>
        <w:right w:val="none" w:sz="0" w:space="0" w:color="auto"/>
      </w:divBdr>
    </w:div>
    <w:div w:id="928779670">
      <w:bodyDiv w:val="1"/>
      <w:marLeft w:val="0"/>
      <w:marRight w:val="0"/>
      <w:marTop w:val="0"/>
      <w:marBottom w:val="0"/>
      <w:divBdr>
        <w:top w:val="none" w:sz="0" w:space="0" w:color="auto"/>
        <w:left w:val="none" w:sz="0" w:space="0" w:color="auto"/>
        <w:bottom w:val="none" w:sz="0" w:space="0" w:color="auto"/>
        <w:right w:val="none" w:sz="0" w:space="0" w:color="auto"/>
      </w:divBdr>
    </w:div>
    <w:div w:id="929582178">
      <w:bodyDiv w:val="1"/>
      <w:marLeft w:val="0"/>
      <w:marRight w:val="0"/>
      <w:marTop w:val="0"/>
      <w:marBottom w:val="0"/>
      <w:divBdr>
        <w:top w:val="none" w:sz="0" w:space="0" w:color="auto"/>
        <w:left w:val="none" w:sz="0" w:space="0" w:color="auto"/>
        <w:bottom w:val="none" w:sz="0" w:space="0" w:color="auto"/>
        <w:right w:val="none" w:sz="0" w:space="0" w:color="auto"/>
      </w:divBdr>
    </w:div>
    <w:div w:id="930627558">
      <w:bodyDiv w:val="1"/>
      <w:marLeft w:val="0"/>
      <w:marRight w:val="0"/>
      <w:marTop w:val="0"/>
      <w:marBottom w:val="0"/>
      <w:divBdr>
        <w:top w:val="none" w:sz="0" w:space="0" w:color="auto"/>
        <w:left w:val="none" w:sz="0" w:space="0" w:color="auto"/>
        <w:bottom w:val="none" w:sz="0" w:space="0" w:color="auto"/>
        <w:right w:val="none" w:sz="0" w:space="0" w:color="auto"/>
      </w:divBdr>
    </w:div>
    <w:div w:id="930892349">
      <w:bodyDiv w:val="1"/>
      <w:marLeft w:val="0"/>
      <w:marRight w:val="0"/>
      <w:marTop w:val="0"/>
      <w:marBottom w:val="0"/>
      <w:divBdr>
        <w:top w:val="none" w:sz="0" w:space="0" w:color="auto"/>
        <w:left w:val="none" w:sz="0" w:space="0" w:color="auto"/>
        <w:bottom w:val="none" w:sz="0" w:space="0" w:color="auto"/>
        <w:right w:val="none" w:sz="0" w:space="0" w:color="auto"/>
      </w:divBdr>
    </w:div>
    <w:div w:id="931354828">
      <w:bodyDiv w:val="1"/>
      <w:marLeft w:val="0"/>
      <w:marRight w:val="0"/>
      <w:marTop w:val="0"/>
      <w:marBottom w:val="0"/>
      <w:divBdr>
        <w:top w:val="none" w:sz="0" w:space="0" w:color="auto"/>
        <w:left w:val="none" w:sz="0" w:space="0" w:color="auto"/>
        <w:bottom w:val="none" w:sz="0" w:space="0" w:color="auto"/>
        <w:right w:val="none" w:sz="0" w:space="0" w:color="auto"/>
      </w:divBdr>
    </w:div>
    <w:div w:id="931667621">
      <w:bodyDiv w:val="1"/>
      <w:marLeft w:val="0"/>
      <w:marRight w:val="0"/>
      <w:marTop w:val="0"/>
      <w:marBottom w:val="0"/>
      <w:divBdr>
        <w:top w:val="none" w:sz="0" w:space="0" w:color="auto"/>
        <w:left w:val="none" w:sz="0" w:space="0" w:color="auto"/>
        <w:bottom w:val="none" w:sz="0" w:space="0" w:color="auto"/>
        <w:right w:val="none" w:sz="0" w:space="0" w:color="auto"/>
      </w:divBdr>
    </w:div>
    <w:div w:id="931819593">
      <w:bodyDiv w:val="1"/>
      <w:marLeft w:val="0"/>
      <w:marRight w:val="0"/>
      <w:marTop w:val="0"/>
      <w:marBottom w:val="0"/>
      <w:divBdr>
        <w:top w:val="none" w:sz="0" w:space="0" w:color="auto"/>
        <w:left w:val="none" w:sz="0" w:space="0" w:color="auto"/>
        <w:bottom w:val="none" w:sz="0" w:space="0" w:color="auto"/>
        <w:right w:val="none" w:sz="0" w:space="0" w:color="auto"/>
      </w:divBdr>
    </w:div>
    <w:div w:id="932326450">
      <w:bodyDiv w:val="1"/>
      <w:marLeft w:val="0"/>
      <w:marRight w:val="0"/>
      <w:marTop w:val="0"/>
      <w:marBottom w:val="0"/>
      <w:divBdr>
        <w:top w:val="none" w:sz="0" w:space="0" w:color="auto"/>
        <w:left w:val="none" w:sz="0" w:space="0" w:color="auto"/>
        <w:bottom w:val="none" w:sz="0" w:space="0" w:color="auto"/>
        <w:right w:val="none" w:sz="0" w:space="0" w:color="auto"/>
      </w:divBdr>
    </w:div>
    <w:div w:id="932473491">
      <w:bodyDiv w:val="1"/>
      <w:marLeft w:val="0"/>
      <w:marRight w:val="0"/>
      <w:marTop w:val="0"/>
      <w:marBottom w:val="0"/>
      <w:divBdr>
        <w:top w:val="none" w:sz="0" w:space="0" w:color="auto"/>
        <w:left w:val="none" w:sz="0" w:space="0" w:color="auto"/>
        <w:bottom w:val="none" w:sz="0" w:space="0" w:color="auto"/>
        <w:right w:val="none" w:sz="0" w:space="0" w:color="auto"/>
      </w:divBdr>
    </w:div>
    <w:div w:id="932589275">
      <w:bodyDiv w:val="1"/>
      <w:marLeft w:val="0"/>
      <w:marRight w:val="0"/>
      <w:marTop w:val="0"/>
      <w:marBottom w:val="0"/>
      <w:divBdr>
        <w:top w:val="none" w:sz="0" w:space="0" w:color="auto"/>
        <w:left w:val="none" w:sz="0" w:space="0" w:color="auto"/>
        <w:bottom w:val="none" w:sz="0" w:space="0" w:color="auto"/>
        <w:right w:val="none" w:sz="0" w:space="0" w:color="auto"/>
      </w:divBdr>
    </w:div>
    <w:div w:id="932664851">
      <w:bodyDiv w:val="1"/>
      <w:marLeft w:val="0"/>
      <w:marRight w:val="0"/>
      <w:marTop w:val="0"/>
      <w:marBottom w:val="0"/>
      <w:divBdr>
        <w:top w:val="none" w:sz="0" w:space="0" w:color="auto"/>
        <w:left w:val="none" w:sz="0" w:space="0" w:color="auto"/>
        <w:bottom w:val="none" w:sz="0" w:space="0" w:color="auto"/>
        <w:right w:val="none" w:sz="0" w:space="0" w:color="auto"/>
      </w:divBdr>
    </w:div>
    <w:div w:id="932854698">
      <w:bodyDiv w:val="1"/>
      <w:marLeft w:val="0"/>
      <w:marRight w:val="0"/>
      <w:marTop w:val="0"/>
      <w:marBottom w:val="0"/>
      <w:divBdr>
        <w:top w:val="none" w:sz="0" w:space="0" w:color="auto"/>
        <w:left w:val="none" w:sz="0" w:space="0" w:color="auto"/>
        <w:bottom w:val="none" w:sz="0" w:space="0" w:color="auto"/>
        <w:right w:val="none" w:sz="0" w:space="0" w:color="auto"/>
      </w:divBdr>
    </w:div>
    <w:div w:id="933393493">
      <w:bodyDiv w:val="1"/>
      <w:marLeft w:val="0"/>
      <w:marRight w:val="0"/>
      <w:marTop w:val="0"/>
      <w:marBottom w:val="0"/>
      <w:divBdr>
        <w:top w:val="none" w:sz="0" w:space="0" w:color="auto"/>
        <w:left w:val="none" w:sz="0" w:space="0" w:color="auto"/>
        <w:bottom w:val="none" w:sz="0" w:space="0" w:color="auto"/>
        <w:right w:val="none" w:sz="0" w:space="0" w:color="auto"/>
      </w:divBdr>
    </w:div>
    <w:div w:id="933437708">
      <w:bodyDiv w:val="1"/>
      <w:marLeft w:val="0"/>
      <w:marRight w:val="0"/>
      <w:marTop w:val="0"/>
      <w:marBottom w:val="0"/>
      <w:divBdr>
        <w:top w:val="none" w:sz="0" w:space="0" w:color="auto"/>
        <w:left w:val="none" w:sz="0" w:space="0" w:color="auto"/>
        <w:bottom w:val="none" w:sz="0" w:space="0" w:color="auto"/>
        <w:right w:val="none" w:sz="0" w:space="0" w:color="auto"/>
      </w:divBdr>
    </w:div>
    <w:div w:id="933587953">
      <w:bodyDiv w:val="1"/>
      <w:marLeft w:val="0"/>
      <w:marRight w:val="0"/>
      <w:marTop w:val="0"/>
      <w:marBottom w:val="0"/>
      <w:divBdr>
        <w:top w:val="none" w:sz="0" w:space="0" w:color="auto"/>
        <w:left w:val="none" w:sz="0" w:space="0" w:color="auto"/>
        <w:bottom w:val="none" w:sz="0" w:space="0" w:color="auto"/>
        <w:right w:val="none" w:sz="0" w:space="0" w:color="auto"/>
      </w:divBdr>
    </w:div>
    <w:div w:id="933589184">
      <w:bodyDiv w:val="1"/>
      <w:marLeft w:val="0"/>
      <w:marRight w:val="0"/>
      <w:marTop w:val="0"/>
      <w:marBottom w:val="0"/>
      <w:divBdr>
        <w:top w:val="none" w:sz="0" w:space="0" w:color="auto"/>
        <w:left w:val="none" w:sz="0" w:space="0" w:color="auto"/>
        <w:bottom w:val="none" w:sz="0" w:space="0" w:color="auto"/>
        <w:right w:val="none" w:sz="0" w:space="0" w:color="auto"/>
      </w:divBdr>
    </w:div>
    <w:div w:id="933705666">
      <w:bodyDiv w:val="1"/>
      <w:marLeft w:val="0"/>
      <w:marRight w:val="0"/>
      <w:marTop w:val="0"/>
      <w:marBottom w:val="0"/>
      <w:divBdr>
        <w:top w:val="none" w:sz="0" w:space="0" w:color="auto"/>
        <w:left w:val="none" w:sz="0" w:space="0" w:color="auto"/>
        <w:bottom w:val="none" w:sz="0" w:space="0" w:color="auto"/>
        <w:right w:val="none" w:sz="0" w:space="0" w:color="auto"/>
      </w:divBdr>
    </w:div>
    <w:div w:id="933707578">
      <w:bodyDiv w:val="1"/>
      <w:marLeft w:val="0"/>
      <w:marRight w:val="0"/>
      <w:marTop w:val="0"/>
      <w:marBottom w:val="0"/>
      <w:divBdr>
        <w:top w:val="none" w:sz="0" w:space="0" w:color="auto"/>
        <w:left w:val="none" w:sz="0" w:space="0" w:color="auto"/>
        <w:bottom w:val="none" w:sz="0" w:space="0" w:color="auto"/>
        <w:right w:val="none" w:sz="0" w:space="0" w:color="auto"/>
      </w:divBdr>
    </w:div>
    <w:div w:id="933826375">
      <w:bodyDiv w:val="1"/>
      <w:marLeft w:val="0"/>
      <w:marRight w:val="0"/>
      <w:marTop w:val="0"/>
      <w:marBottom w:val="0"/>
      <w:divBdr>
        <w:top w:val="none" w:sz="0" w:space="0" w:color="auto"/>
        <w:left w:val="none" w:sz="0" w:space="0" w:color="auto"/>
        <w:bottom w:val="none" w:sz="0" w:space="0" w:color="auto"/>
        <w:right w:val="none" w:sz="0" w:space="0" w:color="auto"/>
      </w:divBdr>
    </w:div>
    <w:div w:id="934216867">
      <w:bodyDiv w:val="1"/>
      <w:marLeft w:val="0"/>
      <w:marRight w:val="0"/>
      <w:marTop w:val="0"/>
      <w:marBottom w:val="0"/>
      <w:divBdr>
        <w:top w:val="none" w:sz="0" w:space="0" w:color="auto"/>
        <w:left w:val="none" w:sz="0" w:space="0" w:color="auto"/>
        <w:bottom w:val="none" w:sz="0" w:space="0" w:color="auto"/>
        <w:right w:val="none" w:sz="0" w:space="0" w:color="auto"/>
      </w:divBdr>
    </w:div>
    <w:div w:id="934241290">
      <w:bodyDiv w:val="1"/>
      <w:marLeft w:val="0"/>
      <w:marRight w:val="0"/>
      <w:marTop w:val="0"/>
      <w:marBottom w:val="0"/>
      <w:divBdr>
        <w:top w:val="none" w:sz="0" w:space="0" w:color="auto"/>
        <w:left w:val="none" w:sz="0" w:space="0" w:color="auto"/>
        <w:bottom w:val="none" w:sz="0" w:space="0" w:color="auto"/>
        <w:right w:val="none" w:sz="0" w:space="0" w:color="auto"/>
      </w:divBdr>
    </w:div>
    <w:div w:id="934292734">
      <w:bodyDiv w:val="1"/>
      <w:marLeft w:val="0"/>
      <w:marRight w:val="0"/>
      <w:marTop w:val="0"/>
      <w:marBottom w:val="0"/>
      <w:divBdr>
        <w:top w:val="none" w:sz="0" w:space="0" w:color="auto"/>
        <w:left w:val="none" w:sz="0" w:space="0" w:color="auto"/>
        <w:bottom w:val="none" w:sz="0" w:space="0" w:color="auto"/>
        <w:right w:val="none" w:sz="0" w:space="0" w:color="auto"/>
      </w:divBdr>
    </w:div>
    <w:div w:id="934823765">
      <w:bodyDiv w:val="1"/>
      <w:marLeft w:val="0"/>
      <w:marRight w:val="0"/>
      <w:marTop w:val="0"/>
      <w:marBottom w:val="0"/>
      <w:divBdr>
        <w:top w:val="none" w:sz="0" w:space="0" w:color="auto"/>
        <w:left w:val="none" w:sz="0" w:space="0" w:color="auto"/>
        <w:bottom w:val="none" w:sz="0" w:space="0" w:color="auto"/>
        <w:right w:val="none" w:sz="0" w:space="0" w:color="auto"/>
      </w:divBdr>
    </w:div>
    <w:div w:id="934824897">
      <w:bodyDiv w:val="1"/>
      <w:marLeft w:val="0"/>
      <w:marRight w:val="0"/>
      <w:marTop w:val="0"/>
      <w:marBottom w:val="0"/>
      <w:divBdr>
        <w:top w:val="none" w:sz="0" w:space="0" w:color="auto"/>
        <w:left w:val="none" w:sz="0" w:space="0" w:color="auto"/>
        <w:bottom w:val="none" w:sz="0" w:space="0" w:color="auto"/>
        <w:right w:val="none" w:sz="0" w:space="0" w:color="auto"/>
      </w:divBdr>
    </w:div>
    <w:div w:id="935285769">
      <w:bodyDiv w:val="1"/>
      <w:marLeft w:val="0"/>
      <w:marRight w:val="0"/>
      <w:marTop w:val="0"/>
      <w:marBottom w:val="0"/>
      <w:divBdr>
        <w:top w:val="none" w:sz="0" w:space="0" w:color="auto"/>
        <w:left w:val="none" w:sz="0" w:space="0" w:color="auto"/>
        <w:bottom w:val="none" w:sz="0" w:space="0" w:color="auto"/>
        <w:right w:val="none" w:sz="0" w:space="0" w:color="auto"/>
      </w:divBdr>
    </w:div>
    <w:div w:id="935676292">
      <w:bodyDiv w:val="1"/>
      <w:marLeft w:val="0"/>
      <w:marRight w:val="0"/>
      <w:marTop w:val="0"/>
      <w:marBottom w:val="0"/>
      <w:divBdr>
        <w:top w:val="none" w:sz="0" w:space="0" w:color="auto"/>
        <w:left w:val="none" w:sz="0" w:space="0" w:color="auto"/>
        <w:bottom w:val="none" w:sz="0" w:space="0" w:color="auto"/>
        <w:right w:val="none" w:sz="0" w:space="0" w:color="auto"/>
      </w:divBdr>
    </w:div>
    <w:div w:id="936206368">
      <w:bodyDiv w:val="1"/>
      <w:marLeft w:val="0"/>
      <w:marRight w:val="0"/>
      <w:marTop w:val="0"/>
      <w:marBottom w:val="0"/>
      <w:divBdr>
        <w:top w:val="none" w:sz="0" w:space="0" w:color="auto"/>
        <w:left w:val="none" w:sz="0" w:space="0" w:color="auto"/>
        <w:bottom w:val="none" w:sz="0" w:space="0" w:color="auto"/>
        <w:right w:val="none" w:sz="0" w:space="0" w:color="auto"/>
      </w:divBdr>
    </w:div>
    <w:div w:id="936598699">
      <w:bodyDiv w:val="1"/>
      <w:marLeft w:val="0"/>
      <w:marRight w:val="0"/>
      <w:marTop w:val="0"/>
      <w:marBottom w:val="0"/>
      <w:divBdr>
        <w:top w:val="none" w:sz="0" w:space="0" w:color="auto"/>
        <w:left w:val="none" w:sz="0" w:space="0" w:color="auto"/>
        <w:bottom w:val="none" w:sz="0" w:space="0" w:color="auto"/>
        <w:right w:val="none" w:sz="0" w:space="0" w:color="auto"/>
      </w:divBdr>
    </w:div>
    <w:div w:id="937057530">
      <w:bodyDiv w:val="1"/>
      <w:marLeft w:val="0"/>
      <w:marRight w:val="0"/>
      <w:marTop w:val="0"/>
      <w:marBottom w:val="0"/>
      <w:divBdr>
        <w:top w:val="none" w:sz="0" w:space="0" w:color="auto"/>
        <w:left w:val="none" w:sz="0" w:space="0" w:color="auto"/>
        <w:bottom w:val="none" w:sz="0" w:space="0" w:color="auto"/>
        <w:right w:val="none" w:sz="0" w:space="0" w:color="auto"/>
      </w:divBdr>
    </w:div>
    <w:div w:id="937325227">
      <w:bodyDiv w:val="1"/>
      <w:marLeft w:val="0"/>
      <w:marRight w:val="0"/>
      <w:marTop w:val="0"/>
      <w:marBottom w:val="0"/>
      <w:divBdr>
        <w:top w:val="none" w:sz="0" w:space="0" w:color="auto"/>
        <w:left w:val="none" w:sz="0" w:space="0" w:color="auto"/>
        <w:bottom w:val="none" w:sz="0" w:space="0" w:color="auto"/>
        <w:right w:val="none" w:sz="0" w:space="0" w:color="auto"/>
      </w:divBdr>
    </w:div>
    <w:div w:id="937369446">
      <w:bodyDiv w:val="1"/>
      <w:marLeft w:val="0"/>
      <w:marRight w:val="0"/>
      <w:marTop w:val="0"/>
      <w:marBottom w:val="0"/>
      <w:divBdr>
        <w:top w:val="none" w:sz="0" w:space="0" w:color="auto"/>
        <w:left w:val="none" w:sz="0" w:space="0" w:color="auto"/>
        <w:bottom w:val="none" w:sz="0" w:space="0" w:color="auto"/>
        <w:right w:val="none" w:sz="0" w:space="0" w:color="auto"/>
      </w:divBdr>
    </w:div>
    <w:div w:id="937563651">
      <w:bodyDiv w:val="1"/>
      <w:marLeft w:val="0"/>
      <w:marRight w:val="0"/>
      <w:marTop w:val="0"/>
      <w:marBottom w:val="0"/>
      <w:divBdr>
        <w:top w:val="none" w:sz="0" w:space="0" w:color="auto"/>
        <w:left w:val="none" w:sz="0" w:space="0" w:color="auto"/>
        <w:bottom w:val="none" w:sz="0" w:space="0" w:color="auto"/>
        <w:right w:val="none" w:sz="0" w:space="0" w:color="auto"/>
      </w:divBdr>
    </w:div>
    <w:div w:id="938222797">
      <w:bodyDiv w:val="1"/>
      <w:marLeft w:val="0"/>
      <w:marRight w:val="0"/>
      <w:marTop w:val="0"/>
      <w:marBottom w:val="0"/>
      <w:divBdr>
        <w:top w:val="none" w:sz="0" w:space="0" w:color="auto"/>
        <w:left w:val="none" w:sz="0" w:space="0" w:color="auto"/>
        <w:bottom w:val="none" w:sz="0" w:space="0" w:color="auto"/>
        <w:right w:val="none" w:sz="0" w:space="0" w:color="auto"/>
      </w:divBdr>
    </w:div>
    <w:div w:id="938411056">
      <w:bodyDiv w:val="1"/>
      <w:marLeft w:val="0"/>
      <w:marRight w:val="0"/>
      <w:marTop w:val="0"/>
      <w:marBottom w:val="0"/>
      <w:divBdr>
        <w:top w:val="none" w:sz="0" w:space="0" w:color="auto"/>
        <w:left w:val="none" w:sz="0" w:space="0" w:color="auto"/>
        <w:bottom w:val="none" w:sz="0" w:space="0" w:color="auto"/>
        <w:right w:val="none" w:sz="0" w:space="0" w:color="auto"/>
      </w:divBdr>
    </w:div>
    <w:div w:id="938828908">
      <w:bodyDiv w:val="1"/>
      <w:marLeft w:val="0"/>
      <w:marRight w:val="0"/>
      <w:marTop w:val="0"/>
      <w:marBottom w:val="0"/>
      <w:divBdr>
        <w:top w:val="none" w:sz="0" w:space="0" w:color="auto"/>
        <w:left w:val="none" w:sz="0" w:space="0" w:color="auto"/>
        <w:bottom w:val="none" w:sz="0" w:space="0" w:color="auto"/>
        <w:right w:val="none" w:sz="0" w:space="0" w:color="auto"/>
      </w:divBdr>
    </w:div>
    <w:div w:id="939067784">
      <w:bodyDiv w:val="1"/>
      <w:marLeft w:val="0"/>
      <w:marRight w:val="0"/>
      <w:marTop w:val="0"/>
      <w:marBottom w:val="0"/>
      <w:divBdr>
        <w:top w:val="none" w:sz="0" w:space="0" w:color="auto"/>
        <w:left w:val="none" w:sz="0" w:space="0" w:color="auto"/>
        <w:bottom w:val="none" w:sz="0" w:space="0" w:color="auto"/>
        <w:right w:val="none" w:sz="0" w:space="0" w:color="auto"/>
      </w:divBdr>
    </w:div>
    <w:div w:id="939292770">
      <w:bodyDiv w:val="1"/>
      <w:marLeft w:val="0"/>
      <w:marRight w:val="0"/>
      <w:marTop w:val="0"/>
      <w:marBottom w:val="0"/>
      <w:divBdr>
        <w:top w:val="none" w:sz="0" w:space="0" w:color="auto"/>
        <w:left w:val="none" w:sz="0" w:space="0" w:color="auto"/>
        <w:bottom w:val="none" w:sz="0" w:space="0" w:color="auto"/>
        <w:right w:val="none" w:sz="0" w:space="0" w:color="auto"/>
      </w:divBdr>
    </w:div>
    <w:div w:id="939681589">
      <w:bodyDiv w:val="1"/>
      <w:marLeft w:val="0"/>
      <w:marRight w:val="0"/>
      <w:marTop w:val="0"/>
      <w:marBottom w:val="0"/>
      <w:divBdr>
        <w:top w:val="none" w:sz="0" w:space="0" w:color="auto"/>
        <w:left w:val="none" w:sz="0" w:space="0" w:color="auto"/>
        <w:bottom w:val="none" w:sz="0" w:space="0" w:color="auto"/>
        <w:right w:val="none" w:sz="0" w:space="0" w:color="auto"/>
      </w:divBdr>
    </w:div>
    <w:div w:id="939878262">
      <w:bodyDiv w:val="1"/>
      <w:marLeft w:val="0"/>
      <w:marRight w:val="0"/>
      <w:marTop w:val="0"/>
      <w:marBottom w:val="0"/>
      <w:divBdr>
        <w:top w:val="none" w:sz="0" w:space="0" w:color="auto"/>
        <w:left w:val="none" w:sz="0" w:space="0" w:color="auto"/>
        <w:bottom w:val="none" w:sz="0" w:space="0" w:color="auto"/>
        <w:right w:val="none" w:sz="0" w:space="0" w:color="auto"/>
      </w:divBdr>
    </w:div>
    <w:div w:id="940071652">
      <w:bodyDiv w:val="1"/>
      <w:marLeft w:val="0"/>
      <w:marRight w:val="0"/>
      <w:marTop w:val="0"/>
      <w:marBottom w:val="0"/>
      <w:divBdr>
        <w:top w:val="none" w:sz="0" w:space="0" w:color="auto"/>
        <w:left w:val="none" w:sz="0" w:space="0" w:color="auto"/>
        <w:bottom w:val="none" w:sz="0" w:space="0" w:color="auto"/>
        <w:right w:val="none" w:sz="0" w:space="0" w:color="auto"/>
      </w:divBdr>
    </w:div>
    <w:div w:id="940378056">
      <w:bodyDiv w:val="1"/>
      <w:marLeft w:val="0"/>
      <w:marRight w:val="0"/>
      <w:marTop w:val="0"/>
      <w:marBottom w:val="0"/>
      <w:divBdr>
        <w:top w:val="none" w:sz="0" w:space="0" w:color="auto"/>
        <w:left w:val="none" w:sz="0" w:space="0" w:color="auto"/>
        <w:bottom w:val="none" w:sz="0" w:space="0" w:color="auto"/>
        <w:right w:val="none" w:sz="0" w:space="0" w:color="auto"/>
      </w:divBdr>
    </w:div>
    <w:div w:id="941187130">
      <w:bodyDiv w:val="1"/>
      <w:marLeft w:val="0"/>
      <w:marRight w:val="0"/>
      <w:marTop w:val="0"/>
      <w:marBottom w:val="0"/>
      <w:divBdr>
        <w:top w:val="none" w:sz="0" w:space="0" w:color="auto"/>
        <w:left w:val="none" w:sz="0" w:space="0" w:color="auto"/>
        <w:bottom w:val="none" w:sz="0" w:space="0" w:color="auto"/>
        <w:right w:val="none" w:sz="0" w:space="0" w:color="auto"/>
      </w:divBdr>
    </w:div>
    <w:div w:id="941301052">
      <w:bodyDiv w:val="1"/>
      <w:marLeft w:val="0"/>
      <w:marRight w:val="0"/>
      <w:marTop w:val="0"/>
      <w:marBottom w:val="0"/>
      <w:divBdr>
        <w:top w:val="none" w:sz="0" w:space="0" w:color="auto"/>
        <w:left w:val="none" w:sz="0" w:space="0" w:color="auto"/>
        <w:bottom w:val="none" w:sz="0" w:space="0" w:color="auto"/>
        <w:right w:val="none" w:sz="0" w:space="0" w:color="auto"/>
      </w:divBdr>
    </w:div>
    <w:div w:id="941497377">
      <w:bodyDiv w:val="1"/>
      <w:marLeft w:val="0"/>
      <w:marRight w:val="0"/>
      <w:marTop w:val="0"/>
      <w:marBottom w:val="0"/>
      <w:divBdr>
        <w:top w:val="none" w:sz="0" w:space="0" w:color="auto"/>
        <w:left w:val="none" w:sz="0" w:space="0" w:color="auto"/>
        <w:bottom w:val="none" w:sz="0" w:space="0" w:color="auto"/>
        <w:right w:val="none" w:sz="0" w:space="0" w:color="auto"/>
      </w:divBdr>
    </w:div>
    <w:div w:id="941650249">
      <w:bodyDiv w:val="1"/>
      <w:marLeft w:val="0"/>
      <w:marRight w:val="0"/>
      <w:marTop w:val="0"/>
      <w:marBottom w:val="0"/>
      <w:divBdr>
        <w:top w:val="none" w:sz="0" w:space="0" w:color="auto"/>
        <w:left w:val="none" w:sz="0" w:space="0" w:color="auto"/>
        <w:bottom w:val="none" w:sz="0" w:space="0" w:color="auto"/>
        <w:right w:val="none" w:sz="0" w:space="0" w:color="auto"/>
      </w:divBdr>
    </w:div>
    <w:div w:id="941687474">
      <w:bodyDiv w:val="1"/>
      <w:marLeft w:val="0"/>
      <w:marRight w:val="0"/>
      <w:marTop w:val="0"/>
      <w:marBottom w:val="0"/>
      <w:divBdr>
        <w:top w:val="none" w:sz="0" w:space="0" w:color="auto"/>
        <w:left w:val="none" w:sz="0" w:space="0" w:color="auto"/>
        <w:bottom w:val="none" w:sz="0" w:space="0" w:color="auto"/>
        <w:right w:val="none" w:sz="0" w:space="0" w:color="auto"/>
      </w:divBdr>
    </w:div>
    <w:div w:id="941766602">
      <w:bodyDiv w:val="1"/>
      <w:marLeft w:val="0"/>
      <w:marRight w:val="0"/>
      <w:marTop w:val="0"/>
      <w:marBottom w:val="0"/>
      <w:divBdr>
        <w:top w:val="none" w:sz="0" w:space="0" w:color="auto"/>
        <w:left w:val="none" w:sz="0" w:space="0" w:color="auto"/>
        <w:bottom w:val="none" w:sz="0" w:space="0" w:color="auto"/>
        <w:right w:val="none" w:sz="0" w:space="0" w:color="auto"/>
      </w:divBdr>
    </w:div>
    <w:div w:id="942104465">
      <w:bodyDiv w:val="1"/>
      <w:marLeft w:val="0"/>
      <w:marRight w:val="0"/>
      <w:marTop w:val="0"/>
      <w:marBottom w:val="0"/>
      <w:divBdr>
        <w:top w:val="none" w:sz="0" w:space="0" w:color="auto"/>
        <w:left w:val="none" w:sz="0" w:space="0" w:color="auto"/>
        <w:bottom w:val="none" w:sz="0" w:space="0" w:color="auto"/>
        <w:right w:val="none" w:sz="0" w:space="0" w:color="auto"/>
      </w:divBdr>
    </w:div>
    <w:div w:id="942610618">
      <w:bodyDiv w:val="1"/>
      <w:marLeft w:val="0"/>
      <w:marRight w:val="0"/>
      <w:marTop w:val="0"/>
      <w:marBottom w:val="0"/>
      <w:divBdr>
        <w:top w:val="none" w:sz="0" w:space="0" w:color="auto"/>
        <w:left w:val="none" w:sz="0" w:space="0" w:color="auto"/>
        <w:bottom w:val="none" w:sz="0" w:space="0" w:color="auto"/>
        <w:right w:val="none" w:sz="0" w:space="0" w:color="auto"/>
      </w:divBdr>
    </w:div>
    <w:div w:id="942689131">
      <w:bodyDiv w:val="1"/>
      <w:marLeft w:val="0"/>
      <w:marRight w:val="0"/>
      <w:marTop w:val="0"/>
      <w:marBottom w:val="0"/>
      <w:divBdr>
        <w:top w:val="none" w:sz="0" w:space="0" w:color="auto"/>
        <w:left w:val="none" w:sz="0" w:space="0" w:color="auto"/>
        <w:bottom w:val="none" w:sz="0" w:space="0" w:color="auto"/>
        <w:right w:val="none" w:sz="0" w:space="0" w:color="auto"/>
      </w:divBdr>
    </w:div>
    <w:div w:id="942802372">
      <w:bodyDiv w:val="1"/>
      <w:marLeft w:val="0"/>
      <w:marRight w:val="0"/>
      <w:marTop w:val="0"/>
      <w:marBottom w:val="0"/>
      <w:divBdr>
        <w:top w:val="none" w:sz="0" w:space="0" w:color="auto"/>
        <w:left w:val="none" w:sz="0" w:space="0" w:color="auto"/>
        <w:bottom w:val="none" w:sz="0" w:space="0" w:color="auto"/>
        <w:right w:val="none" w:sz="0" w:space="0" w:color="auto"/>
      </w:divBdr>
    </w:div>
    <w:div w:id="942886342">
      <w:bodyDiv w:val="1"/>
      <w:marLeft w:val="0"/>
      <w:marRight w:val="0"/>
      <w:marTop w:val="0"/>
      <w:marBottom w:val="0"/>
      <w:divBdr>
        <w:top w:val="none" w:sz="0" w:space="0" w:color="auto"/>
        <w:left w:val="none" w:sz="0" w:space="0" w:color="auto"/>
        <w:bottom w:val="none" w:sz="0" w:space="0" w:color="auto"/>
        <w:right w:val="none" w:sz="0" w:space="0" w:color="auto"/>
      </w:divBdr>
    </w:div>
    <w:div w:id="943223087">
      <w:bodyDiv w:val="1"/>
      <w:marLeft w:val="0"/>
      <w:marRight w:val="0"/>
      <w:marTop w:val="0"/>
      <w:marBottom w:val="0"/>
      <w:divBdr>
        <w:top w:val="none" w:sz="0" w:space="0" w:color="auto"/>
        <w:left w:val="none" w:sz="0" w:space="0" w:color="auto"/>
        <w:bottom w:val="none" w:sz="0" w:space="0" w:color="auto"/>
        <w:right w:val="none" w:sz="0" w:space="0" w:color="auto"/>
      </w:divBdr>
    </w:div>
    <w:div w:id="943269829">
      <w:bodyDiv w:val="1"/>
      <w:marLeft w:val="0"/>
      <w:marRight w:val="0"/>
      <w:marTop w:val="0"/>
      <w:marBottom w:val="0"/>
      <w:divBdr>
        <w:top w:val="none" w:sz="0" w:space="0" w:color="auto"/>
        <w:left w:val="none" w:sz="0" w:space="0" w:color="auto"/>
        <w:bottom w:val="none" w:sz="0" w:space="0" w:color="auto"/>
        <w:right w:val="none" w:sz="0" w:space="0" w:color="auto"/>
      </w:divBdr>
    </w:div>
    <w:div w:id="943270640">
      <w:bodyDiv w:val="1"/>
      <w:marLeft w:val="0"/>
      <w:marRight w:val="0"/>
      <w:marTop w:val="0"/>
      <w:marBottom w:val="0"/>
      <w:divBdr>
        <w:top w:val="none" w:sz="0" w:space="0" w:color="auto"/>
        <w:left w:val="none" w:sz="0" w:space="0" w:color="auto"/>
        <w:bottom w:val="none" w:sz="0" w:space="0" w:color="auto"/>
        <w:right w:val="none" w:sz="0" w:space="0" w:color="auto"/>
      </w:divBdr>
    </w:div>
    <w:div w:id="943420199">
      <w:bodyDiv w:val="1"/>
      <w:marLeft w:val="0"/>
      <w:marRight w:val="0"/>
      <w:marTop w:val="0"/>
      <w:marBottom w:val="0"/>
      <w:divBdr>
        <w:top w:val="none" w:sz="0" w:space="0" w:color="auto"/>
        <w:left w:val="none" w:sz="0" w:space="0" w:color="auto"/>
        <w:bottom w:val="none" w:sz="0" w:space="0" w:color="auto"/>
        <w:right w:val="none" w:sz="0" w:space="0" w:color="auto"/>
      </w:divBdr>
    </w:div>
    <w:div w:id="943608214">
      <w:bodyDiv w:val="1"/>
      <w:marLeft w:val="0"/>
      <w:marRight w:val="0"/>
      <w:marTop w:val="0"/>
      <w:marBottom w:val="0"/>
      <w:divBdr>
        <w:top w:val="none" w:sz="0" w:space="0" w:color="auto"/>
        <w:left w:val="none" w:sz="0" w:space="0" w:color="auto"/>
        <w:bottom w:val="none" w:sz="0" w:space="0" w:color="auto"/>
        <w:right w:val="none" w:sz="0" w:space="0" w:color="auto"/>
      </w:divBdr>
    </w:div>
    <w:div w:id="943611577">
      <w:bodyDiv w:val="1"/>
      <w:marLeft w:val="0"/>
      <w:marRight w:val="0"/>
      <w:marTop w:val="0"/>
      <w:marBottom w:val="0"/>
      <w:divBdr>
        <w:top w:val="none" w:sz="0" w:space="0" w:color="auto"/>
        <w:left w:val="none" w:sz="0" w:space="0" w:color="auto"/>
        <w:bottom w:val="none" w:sz="0" w:space="0" w:color="auto"/>
        <w:right w:val="none" w:sz="0" w:space="0" w:color="auto"/>
      </w:divBdr>
    </w:div>
    <w:div w:id="943879090">
      <w:bodyDiv w:val="1"/>
      <w:marLeft w:val="0"/>
      <w:marRight w:val="0"/>
      <w:marTop w:val="0"/>
      <w:marBottom w:val="0"/>
      <w:divBdr>
        <w:top w:val="none" w:sz="0" w:space="0" w:color="auto"/>
        <w:left w:val="none" w:sz="0" w:space="0" w:color="auto"/>
        <w:bottom w:val="none" w:sz="0" w:space="0" w:color="auto"/>
        <w:right w:val="none" w:sz="0" w:space="0" w:color="auto"/>
      </w:divBdr>
    </w:div>
    <w:div w:id="943881712">
      <w:bodyDiv w:val="1"/>
      <w:marLeft w:val="0"/>
      <w:marRight w:val="0"/>
      <w:marTop w:val="0"/>
      <w:marBottom w:val="0"/>
      <w:divBdr>
        <w:top w:val="none" w:sz="0" w:space="0" w:color="auto"/>
        <w:left w:val="none" w:sz="0" w:space="0" w:color="auto"/>
        <w:bottom w:val="none" w:sz="0" w:space="0" w:color="auto"/>
        <w:right w:val="none" w:sz="0" w:space="0" w:color="auto"/>
      </w:divBdr>
    </w:div>
    <w:div w:id="943994553">
      <w:bodyDiv w:val="1"/>
      <w:marLeft w:val="0"/>
      <w:marRight w:val="0"/>
      <w:marTop w:val="0"/>
      <w:marBottom w:val="0"/>
      <w:divBdr>
        <w:top w:val="none" w:sz="0" w:space="0" w:color="auto"/>
        <w:left w:val="none" w:sz="0" w:space="0" w:color="auto"/>
        <w:bottom w:val="none" w:sz="0" w:space="0" w:color="auto"/>
        <w:right w:val="none" w:sz="0" w:space="0" w:color="auto"/>
      </w:divBdr>
    </w:div>
    <w:div w:id="943996800">
      <w:bodyDiv w:val="1"/>
      <w:marLeft w:val="0"/>
      <w:marRight w:val="0"/>
      <w:marTop w:val="0"/>
      <w:marBottom w:val="0"/>
      <w:divBdr>
        <w:top w:val="none" w:sz="0" w:space="0" w:color="auto"/>
        <w:left w:val="none" w:sz="0" w:space="0" w:color="auto"/>
        <w:bottom w:val="none" w:sz="0" w:space="0" w:color="auto"/>
        <w:right w:val="none" w:sz="0" w:space="0" w:color="auto"/>
      </w:divBdr>
    </w:div>
    <w:div w:id="944116115">
      <w:bodyDiv w:val="1"/>
      <w:marLeft w:val="0"/>
      <w:marRight w:val="0"/>
      <w:marTop w:val="0"/>
      <w:marBottom w:val="0"/>
      <w:divBdr>
        <w:top w:val="none" w:sz="0" w:space="0" w:color="auto"/>
        <w:left w:val="none" w:sz="0" w:space="0" w:color="auto"/>
        <w:bottom w:val="none" w:sz="0" w:space="0" w:color="auto"/>
        <w:right w:val="none" w:sz="0" w:space="0" w:color="auto"/>
      </w:divBdr>
    </w:div>
    <w:div w:id="944117158">
      <w:bodyDiv w:val="1"/>
      <w:marLeft w:val="0"/>
      <w:marRight w:val="0"/>
      <w:marTop w:val="0"/>
      <w:marBottom w:val="0"/>
      <w:divBdr>
        <w:top w:val="none" w:sz="0" w:space="0" w:color="auto"/>
        <w:left w:val="none" w:sz="0" w:space="0" w:color="auto"/>
        <w:bottom w:val="none" w:sz="0" w:space="0" w:color="auto"/>
        <w:right w:val="none" w:sz="0" w:space="0" w:color="auto"/>
      </w:divBdr>
    </w:div>
    <w:div w:id="944463585">
      <w:bodyDiv w:val="1"/>
      <w:marLeft w:val="0"/>
      <w:marRight w:val="0"/>
      <w:marTop w:val="0"/>
      <w:marBottom w:val="0"/>
      <w:divBdr>
        <w:top w:val="none" w:sz="0" w:space="0" w:color="auto"/>
        <w:left w:val="none" w:sz="0" w:space="0" w:color="auto"/>
        <w:bottom w:val="none" w:sz="0" w:space="0" w:color="auto"/>
        <w:right w:val="none" w:sz="0" w:space="0" w:color="auto"/>
      </w:divBdr>
    </w:div>
    <w:div w:id="944582673">
      <w:bodyDiv w:val="1"/>
      <w:marLeft w:val="0"/>
      <w:marRight w:val="0"/>
      <w:marTop w:val="0"/>
      <w:marBottom w:val="0"/>
      <w:divBdr>
        <w:top w:val="none" w:sz="0" w:space="0" w:color="auto"/>
        <w:left w:val="none" w:sz="0" w:space="0" w:color="auto"/>
        <w:bottom w:val="none" w:sz="0" w:space="0" w:color="auto"/>
        <w:right w:val="none" w:sz="0" w:space="0" w:color="auto"/>
      </w:divBdr>
    </w:div>
    <w:div w:id="944770692">
      <w:bodyDiv w:val="1"/>
      <w:marLeft w:val="0"/>
      <w:marRight w:val="0"/>
      <w:marTop w:val="0"/>
      <w:marBottom w:val="0"/>
      <w:divBdr>
        <w:top w:val="none" w:sz="0" w:space="0" w:color="auto"/>
        <w:left w:val="none" w:sz="0" w:space="0" w:color="auto"/>
        <w:bottom w:val="none" w:sz="0" w:space="0" w:color="auto"/>
        <w:right w:val="none" w:sz="0" w:space="0" w:color="auto"/>
      </w:divBdr>
    </w:div>
    <w:div w:id="944966635">
      <w:bodyDiv w:val="1"/>
      <w:marLeft w:val="0"/>
      <w:marRight w:val="0"/>
      <w:marTop w:val="0"/>
      <w:marBottom w:val="0"/>
      <w:divBdr>
        <w:top w:val="none" w:sz="0" w:space="0" w:color="auto"/>
        <w:left w:val="none" w:sz="0" w:space="0" w:color="auto"/>
        <w:bottom w:val="none" w:sz="0" w:space="0" w:color="auto"/>
        <w:right w:val="none" w:sz="0" w:space="0" w:color="auto"/>
      </w:divBdr>
    </w:div>
    <w:div w:id="945313897">
      <w:bodyDiv w:val="1"/>
      <w:marLeft w:val="0"/>
      <w:marRight w:val="0"/>
      <w:marTop w:val="0"/>
      <w:marBottom w:val="0"/>
      <w:divBdr>
        <w:top w:val="none" w:sz="0" w:space="0" w:color="auto"/>
        <w:left w:val="none" w:sz="0" w:space="0" w:color="auto"/>
        <w:bottom w:val="none" w:sz="0" w:space="0" w:color="auto"/>
        <w:right w:val="none" w:sz="0" w:space="0" w:color="auto"/>
      </w:divBdr>
    </w:div>
    <w:div w:id="945506907">
      <w:bodyDiv w:val="1"/>
      <w:marLeft w:val="0"/>
      <w:marRight w:val="0"/>
      <w:marTop w:val="0"/>
      <w:marBottom w:val="0"/>
      <w:divBdr>
        <w:top w:val="none" w:sz="0" w:space="0" w:color="auto"/>
        <w:left w:val="none" w:sz="0" w:space="0" w:color="auto"/>
        <w:bottom w:val="none" w:sz="0" w:space="0" w:color="auto"/>
        <w:right w:val="none" w:sz="0" w:space="0" w:color="auto"/>
      </w:divBdr>
    </w:div>
    <w:div w:id="946043613">
      <w:bodyDiv w:val="1"/>
      <w:marLeft w:val="0"/>
      <w:marRight w:val="0"/>
      <w:marTop w:val="0"/>
      <w:marBottom w:val="0"/>
      <w:divBdr>
        <w:top w:val="none" w:sz="0" w:space="0" w:color="auto"/>
        <w:left w:val="none" w:sz="0" w:space="0" w:color="auto"/>
        <w:bottom w:val="none" w:sz="0" w:space="0" w:color="auto"/>
        <w:right w:val="none" w:sz="0" w:space="0" w:color="auto"/>
      </w:divBdr>
    </w:div>
    <w:div w:id="946083948">
      <w:bodyDiv w:val="1"/>
      <w:marLeft w:val="0"/>
      <w:marRight w:val="0"/>
      <w:marTop w:val="0"/>
      <w:marBottom w:val="0"/>
      <w:divBdr>
        <w:top w:val="none" w:sz="0" w:space="0" w:color="auto"/>
        <w:left w:val="none" w:sz="0" w:space="0" w:color="auto"/>
        <w:bottom w:val="none" w:sz="0" w:space="0" w:color="auto"/>
        <w:right w:val="none" w:sz="0" w:space="0" w:color="auto"/>
      </w:divBdr>
    </w:div>
    <w:div w:id="946543979">
      <w:bodyDiv w:val="1"/>
      <w:marLeft w:val="0"/>
      <w:marRight w:val="0"/>
      <w:marTop w:val="0"/>
      <w:marBottom w:val="0"/>
      <w:divBdr>
        <w:top w:val="none" w:sz="0" w:space="0" w:color="auto"/>
        <w:left w:val="none" w:sz="0" w:space="0" w:color="auto"/>
        <w:bottom w:val="none" w:sz="0" w:space="0" w:color="auto"/>
        <w:right w:val="none" w:sz="0" w:space="0" w:color="auto"/>
      </w:divBdr>
    </w:div>
    <w:div w:id="946738633">
      <w:bodyDiv w:val="1"/>
      <w:marLeft w:val="0"/>
      <w:marRight w:val="0"/>
      <w:marTop w:val="0"/>
      <w:marBottom w:val="0"/>
      <w:divBdr>
        <w:top w:val="none" w:sz="0" w:space="0" w:color="auto"/>
        <w:left w:val="none" w:sz="0" w:space="0" w:color="auto"/>
        <w:bottom w:val="none" w:sz="0" w:space="0" w:color="auto"/>
        <w:right w:val="none" w:sz="0" w:space="0" w:color="auto"/>
      </w:divBdr>
    </w:div>
    <w:div w:id="947158439">
      <w:bodyDiv w:val="1"/>
      <w:marLeft w:val="0"/>
      <w:marRight w:val="0"/>
      <w:marTop w:val="0"/>
      <w:marBottom w:val="0"/>
      <w:divBdr>
        <w:top w:val="none" w:sz="0" w:space="0" w:color="auto"/>
        <w:left w:val="none" w:sz="0" w:space="0" w:color="auto"/>
        <w:bottom w:val="none" w:sz="0" w:space="0" w:color="auto"/>
        <w:right w:val="none" w:sz="0" w:space="0" w:color="auto"/>
      </w:divBdr>
    </w:div>
    <w:div w:id="947590275">
      <w:bodyDiv w:val="1"/>
      <w:marLeft w:val="0"/>
      <w:marRight w:val="0"/>
      <w:marTop w:val="0"/>
      <w:marBottom w:val="0"/>
      <w:divBdr>
        <w:top w:val="none" w:sz="0" w:space="0" w:color="auto"/>
        <w:left w:val="none" w:sz="0" w:space="0" w:color="auto"/>
        <w:bottom w:val="none" w:sz="0" w:space="0" w:color="auto"/>
        <w:right w:val="none" w:sz="0" w:space="0" w:color="auto"/>
      </w:divBdr>
      <w:divsChild>
        <w:div w:id="76632350">
          <w:marLeft w:val="0"/>
          <w:marRight w:val="0"/>
          <w:marTop w:val="0"/>
          <w:marBottom w:val="0"/>
          <w:divBdr>
            <w:top w:val="none" w:sz="0" w:space="0" w:color="auto"/>
            <w:left w:val="none" w:sz="0" w:space="0" w:color="auto"/>
            <w:bottom w:val="none" w:sz="0" w:space="0" w:color="auto"/>
            <w:right w:val="none" w:sz="0" w:space="0" w:color="auto"/>
          </w:divBdr>
        </w:div>
        <w:div w:id="88698351">
          <w:marLeft w:val="0"/>
          <w:marRight w:val="0"/>
          <w:marTop w:val="0"/>
          <w:marBottom w:val="0"/>
          <w:divBdr>
            <w:top w:val="none" w:sz="0" w:space="0" w:color="auto"/>
            <w:left w:val="none" w:sz="0" w:space="0" w:color="auto"/>
            <w:bottom w:val="none" w:sz="0" w:space="0" w:color="auto"/>
            <w:right w:val="none" w:sz="0" w:space="0" w:color="auto"/>
          </w:divBdr>
        </w:div>
        <w:div w:id="107742980">
          <w:marLeft w:val="0"/>
          <w:marRight w:val="0"/>
          <w:marTop w:val="0"/>
          <w:marBottom w:val="0"/>
          <w:divBdr>
            <w:top w:val="none" w:sz="0" w:space="0" w:color="auto"/>
            <w:left w:val="none" w:sz="0" w:space="0" w:color="auto"/>
            <w:bottom w:val="none" w:sz="0" w:space="0" w:color="auto"/>
            <w:right w:val="none" w:sz="0" w:space="0" w:color="auto"/>
          </w:divBdr>
        </w:div>
        <w:div w:id="118767129">
          <w:marLeft w:val="0"/>
          <w:marRight w:val="0"/>
          <w:marTop w:val="0"/>
          <w:marBottom w:val="0"/>
          <w:divBdr>
            <w:top w:val="none" w:sz="0" w:space="0" w:color="auto"/>
            <w:left w:val="none" w:sz="0" w:space="0" w:color="auto"/>
            <w:bottom w:val="none" w:sz="0" w:space="0" w:color="auto"/>
            <w:right w:val="none" w:sz="0" w:space="0" w:color="auto"/>
          </w:divBdr>
        </w:div>
        <w:div w:id="145778263">
          <w:marLeft w:val="0"/>
          <w:marRight w:val="0"/>
          <w:marTop w:val="0"/>
          <w:marBottom w:val="0"/>
          <w:divBdr>
            <w:top w:val="none" w:sz="0" w:space="0" w:color="auto"/>
            <w:left w:val="none" w:sz="0" w:space="0" w:color="auto"/>
            <w:bottom w:val="none" w:sz="0" w:space="0" w:color="auto"/>
            <w:right w:val="none" w:sz="0" w:space="0" w:color="auto"/>
          </w:divBdr>
        </w:div>
        <w:div w:id="146944919">
          <w:marLeft w:val="0"/>
          <w:marRight w:val="0"/>
          <w:marTop w:val="0"/>
          <w:marBottom w:val="0"/>
          <w:divBdr>
            <w:top w:val="none" w:sz="0" w:space="0" w:color="auto"/>
            <w:left w:val="none" w:sz="0" w:space="0" w:color="auto"/>
            <w:bottom w:val="none" w:sz="0" w:space="0" w:color="auto"/>
            <w:right w:val="none" w:sz="0" w:space="0" w:color="auto"/>
          </w:divBdr>
        </w:div>
        <w:div w:id="217515153">
          <w:marLeft w:val="0"/>
          <w:marRight w:val="0"/>
          <w:marTop w:val="0"/>
          <w:marBottom w:val="0"/>
          <w:divBdr>
            <w:top w:val="none" w:sz="0" w:space="0" w:color="auto"/>
            <w:left w:val="none" w:sz="0" w:space="0" w:color="auto"/>
            <w:bottom w:val="none" w:sz="0" w:space="0" w:color="auto"/>
            <w:right w:val="none" w:sz="0" w:space="0" w:color="auto"/>
          </w:divBdr>
        </w:div>
        <w:div w:id="255865500">
          <w:marLeft w:val="0"/>
          <w:marRight w:val="0"/>
          <w:marTop w:val="0"/>
          <w:marBottom w:val="0"/>
          <w:divBdr>
            <w:top w:val="none" w:sz="0" w:space="0" w:color="auto"/>
            <w:left w:val="none" w:sz="0" w:space="0" w:color="auto"/>
            <w:bottom w:val="none" w:sz="0" w:space="0" w:color="auto"/>
            <w:right w:val="none" w:sz="0" w:space="0" w:color="auto"/>
          </w:divBdr>
        </w:div>
        <w:div w:id="262566825">
          <w:marLeft w:val="0"/>
          <w:marRight w:val="0"/>
          <w:marTop w:val="0"/>
          <w:marBottom w:val="0"/>
          <w:divBdr>
            <w:top w:val="none" w:sz="0" w:space="0" w:color="auto"/>
            <w:left w:val="none" w:sz="0" w:space="0" w:color="auto"/>
            <w:bottom w:val="none" w:sz="0" w:space="0" w:color="auto"/>
            <w:right w:val="none" w:sz="0" w:space="0" w:color="auto"/>
          </w:divBdr>
        </w:div>
        <w:div w:id="278147994">
          <w:marLeft w:val="0"/>
          <w:marRight w:val="0"/>
          <w:marTop w:val="0"/>
          <w:marBottom w:val="0"/>
          <w:divBdr>
            <w:top w:val="none" w:sz="0" w:space="0" w:color="auto"/>
            <w:left w:val="none" w:sz="0" w:space="0" w:color="auto"/>
            <w:bottom w:val="none" w:sz="0" w:space="0" w:color="auto"/>
            <w:right w:val="none" w:sz="0" w:space="0" w:color="auto"/>
          </w:divBdr>
        </w:div>
        <w:div w:id="310788717">
          <w:marLeft w:val="0"/>
          <w:marRight w:val="0"/>
          <w:marTop w:val="0"/>
          <w:marBottom w:val="0"/>
          <w:divBdr>
            <w:top w:val="none" w:sz="0" w:space="0" w:color="auto"/>
            <w:left w:val="none" w:sz="0" w:space="0" w:color="auto"/>
            <w:bottom w:val="none" w:sz="0" w:space="0" w:color="auto"/>
            <w:right w:val="none" w:sz="0" w:space="0" w:color="auto"/>
          </w:divBdr>
        </w:div>
        <w:div w:id="310909385">
          <w:marLeft w:val="0"/>
          <w:marRight w:val="0"/>
          <w:marTop w:val="0"/>
          <w:marBottom w:val="0"/>
          <w:divBdr>
            <w:top w:val="none" w:sz="0" w:space="0" w:color="auto"/>
            <w:left w:val="none" w:sz="0" w:space="0" w:color="auto"/>
            <w:bottom w:val="none" w:sz="0" w:space="0" w:color="auto"/>
            <w:right w:val="none" w:sz="0" w:space="0" w:color="auto"/>
          </w:divBdr>
        </w:div>
        <w:div w:id="314258176">
          <w:marLeft w:val="0"/>
          <w:marRight w:val="0"/>
          <w:marTop w:val="0"/>
          <w:marBottom w:val="0"/>
          <w:divBdr>
            <w:top w:val="none" w:sz="0" w:space="0" w:color="auto"/>
            <w:left w:val="none" w:sz="0" w:space="0" w:color="auto"/>
            <w:bottom w:val="none" w:sz="0" w:space="0" w:color="auto"/>
            <w:right w:val="none" w:sz="0" w:space="0" w:color="auto"/>
          </w:divBdr>
        </w:div>
        <w:div w:id="320548387">
          <w:marLeft w:val="0"/>
          <w:marRight w:val="0"/>
          <w:marTop w:val="0"/>
          <w:marBottom w:val="0"/>
          <w:divBdr>
            <w:top w:val="none" w:sz="0" w:space="0" w:color="auto"/>
            <w:left w:val="none" w:sz="0" w:space="0" w:color="auto"/>
            <w:bottom w:val="none" w:sz="0" w:space="0" w:color="auto"/>
            <w:right w:val="none" w:sz="0" w:space="0" w:color="auto"/>
          </w:divBdr>
        </w:div>
        <w:div w:id="401099140">
          <w:marLeft w:val="0"/>
          <w:marRight w:val="0"/>
          <w:marTop w:val="0"/>
          <w:marBottom w:val="0"/>
          <w:divBdr>
            <w:top w:val="none" w:sz="0" w:space="0" w:color="auto"/>
            <w:left w:val="none" w:sz="0" w:space="0" w:color="auto"/>
            <w:bottom w:val="none" w:sz="0" w:space="0" w:color="auto"/>
            <w:right w:val="none" w:sz="0" w:space="0" w:color="auto"/>
          </w:divBdr>
        </w:div>
        <w:div w:id="404765638">
          <w:marLeft w:val="0"/>
          <w:marRight w:val="0"/>
          <w:marTop w:val="0"/>
          <w:marBottom w:val="0"/>
          <w:divBdr>
            <w:top w:val="none" w:sz="0" w:space="0" w:color="auto"/>
            <w:left w:val="none" w:sz="0" w:space="0" w:color="auto"/>
            <w:bottom w:val="none" w:sz="0" w:space="0" w:color="auto"/>
            <w:right w:val="none" w:sz="0" w:space="0" w:color="auto"/>
          </w:divBdr>
        </w:div>
        <w:div w:id="410271010">
          <w:marLeft w:val="0"/>
          <w:marRight w:val="0"/>
          <w:marTop w:val="0"/>
          <w:marBottom w:val="0"/>
          <w:divBdr>
            <w:top w:val="none" w:sz="0" w:space="0" w:color="auto"/>
            <w:left w:val="none" w:sz="0" w:space="0" w:color="auto"/>
            <w:bottom w:val="none" w:sz="0" w:space="0" w:color="auto"/>
            <w:right w:val="none" w:sz="0" w:space="0" w:color="auto"/>
          </w:divBdr>
        </w:div>
        <w:div w:id="416831399">
          <w:marLeft w:val="0"/>
          <w:marRight w:val="0"/>
          <w:marTop w:val="0"/>
          <w:marBottom w:val="0"/>
          <w:divBdr>
            <w:top w:val="none" w:sz="0" w:space="0" w:color="auto"/>
            <w:left w:val="none" w:sz="0" w:space="0" w:color="auto"/>
            <w:bottom w:val="none" w:sz="0" w:space="0" w:color="auto"/>
            <w:right w:val="none" w:sz="0" w:space="0" w:color="auto"/>
          </w:divBdr>
        </w:div>
        <w:div w:id="426200011">
          <w:marLeft w:val="0"/>
          <w:marRight w:val="0"/>
          <w:marTop w:val="0"/>
          <w:marBottom w:val="0"/>
          <w:divBdr>
            <w:top w:val="none" w:sz="0" w:space="0" w:color="auto"/>
            <w:left w:val="none" w:sz="0" w:space="0" w:color="auto"/>
            <w:bottom w:val="none" w:sz="0" w:space="0" w:color="auto"/>
            <w:right w:val="none" w:sz="0" w:space="0" w:color="auto"/>
          </w:divBdr>
        </w:div>
        <w:div w:id="429542741">
          <w:marLeft w:val="0"/>
          <w:marRight w:val="0"/>
          <w:marTop w:val="0"/>
          <w:marBottom w:val="0"/>
          <w:divBdr>
            <w:top w:val="none" w:sz="0" w:space="0" w:color="auto"/>
            <w:left w:val="none" w:sz="0" w:space="0" w:color="auto"/>
            <w:bottom w:val="none" w:sz="0" w:space="0" w:color="auto"/>
            <w:right w:val="none" w:sz="0" w:space="0" w:color="auto"/>
          </w:divBdr>
        </w:div>
        <w:div w:id="479268076">
          <w:marLeft w:val="0"/>
          <w:marRight w:val="0"/>
          <w:marTop w:val="0"/>
          <w:marBottom w:val="0"/>
          <w:divBdr>
            <w:top w:val="none" w:sz="0" w:space="0" w:color="auto"/>
            <w:left w:val="none" w:sz="0" w:space="0" w:color="auto"/>
            <w:bottom w:val="none" w:sz="0" w:space="0" w:color="auto"/>
            <w:right w:val="none" w:sz="0" w:space="0" w:color="auto"/>
          </w:divBdr>
        </w:div>
        <w:div w:id="517741008">
          <w:marLeft w:val="0"/>
          <w:marRight w:val="0"/>
          <w:marTop w:val="0"/>
          <w:marBottom w:val="0"/>
          <w:divBdr>
            <w:top w:val="none" w:sz="0" w:space="0" w:color="auto"/>
            <w:left w:val="none" w:sz="0" w:space="0" w:color="auto"/>
            <w:bottom w:val="none" w:sz="0" w:space="0" w:color="auto"/>
            <w:right w:val="none" w:sz="0" w:space="0" w:color="auto"/>
          </w:divBdr>
        </w:div>
        <w:div w:id="541140571">
          <w:marLeft w:val="0"/>
          <w:marRight w:val="0"/>
          <w:marTop w:val="0"/>
          <w:marBottom w:val="0"/>
          <w:divBdr>
            <w:top w:val="none" w:sz="0" w:space="0" w:color="auto"/>
            <w:left w:val="none" w:sz="0" w:space="0" w:color="auto"/>
            <w:bottom w:val="none" w:sz="0" w:space="0" w:color="auto"/>
            <w:right w:val="none" w:sz="0" w:space="0" w:color="auto"/>
          </w:divBdr>
        </w:div>
        <w:div w:id="594940286">
          <w:marLeft w:val="0"/>
          <w:marRight w:val="0"/>
          <w:marTop w:val="0"/>
          <w:marBottom w:val="0"/>
          <w:divBdr>
            <w:top w:val="none" w:sz="0" w:space="0" w:color="auto"/>
            <w:left w:val="none" w:sz="0" w:space="0" w:color="auto"/>
            <w:bottom w:val="none" w:sz="0" w:space="0" w:color="auto"/>
            <w:right w:val="none" w:sz="0" w:space="0" w:color="auto"/>
          </w:divBdr>
        </w:div>
        <w:div w:id="613708364">
          <w:marLeft w:val="0"/>
          <w:marRight w:val="0"/>
          <w:marTop w:val="0"/>
          <w:marBottom w:val="0"/>
          <w:divBdr>
            <w:top w:val="none" w:sz="0" w:space="0" w:color="auto"/>
            <w:left w:val="none" w:sz="0" w:space="0" w:color="auto"/>
            <w:bottom w:val="none" w:sz="0" w:space="0" w:color="auto"/>
            <w:right w:val="none" w:sz="0" w:space="0" w:color="auto"/>
          </w:divBdr>
        </w:div>
        <w:div w:id="637802968">
          <w:marLeft w:val="0"/>
          <w:marRight w:val="0"/>
          <w:marTop w:val="0"/>
          <w:marBottom w:val="0"/>
          <w:divBdr>
            <w:top w:val="none" w:sz="0" w:space="0" w:color="auto"/>
            <w:left w:val="none" w:sz="0" w:space="0" w:color="auto"/>
            <w:bottom w:val="none" w:sz="0" w:space="0" w:color="auto"/>
            <w:right w:val="none" w:sz="0" w:space="0" w:color="auto"/>
          </w:divBdr>
        </w:div>
        <w:div w:id="683094638">
          <w:marLeft w:val="0"/>
          <w:marRight w:val="0"/>
          <w:marTop w:val="0"/>
          <w:marBottom w:val="0"/>
          <w:divBdr>
            <w:top w:val="none" w:sz="0" w:space="0" w:color="auto"/>
            <w:left w:val="none" w:sz="0" w:space="0" w:color="auto"/>
            <w:bottom w:val="none" w:sz="0" w:space="0" w:color="auto"/>
            <w:right w:val="none" w:sz="0" w:space="0" w:color="auto"/>
          </w:divBdr>
        </w:div>
        <w:div w:id="799953607">
          <w:marLeft w:val="0"/>
          <w:marRight w:val="0"/>
          <w:marTop w:val="0"/>
          <w:marBottom w:val="0"/>
          <w:divBdr>
            <w:top w:val="none" w:sz="0" w:space="0" w:color="auto"/>
            <w:left w:val="none" w:sz="0" w:space="0" w:color="auto"/>
            <w:bottom w:val="none" w:sz="0" w:space="0" w:color="auto"/>
            <w:right w:val="none" w:sz="0" w:space="0" w:color="auto"/>
          </w:divBdr>
        </w:div>
        <w:div w:id="807935872">
          <w:marLeft w:val="0"/>
          <w:marRight w:val="0"/>
          <w:marTop w:val="0"/>
          <w:marBottom w:val="0"/>
          <w:divBdr>
            <w:top w:val="none" w:sz="0" w:space="0" w:color="auto"/>
            <w:left w:val="none" w:sz="0" w:space="0" w:color="auto"/>
            <w:bottom w:val="none" w:sz="0" w:space="0" w:color="auto"/>
            <w:right w:val="none" w:sz="0" w:space="0" w:color="auto"/>
          </w:divBdr>
        </w:div>
        <w:div w:id="871503067">
          <w:marLeft w:val="0"/>
          <w:marRight w:val="0"/>
          <w:marTop w:val="0"/>
          <w:marBottom w:val="0"/>
          <w:divBdr>
            <w:top w:val="none" w:sz="0" w:space="0" w:color="auto"/>
            <w:left w:val="none" w:sz="0" w:space="0" w:color="auto"/>
            <w:bottom w:val="none" w:sz="0" w:space="0" w:color="auto"/>
            <w:right w:val="none" w:sz="0" w:space="0" w:color="auto"/>
          </w:divBdr>
        </w:div>
        <w:div w:id="981813797">
          <w:marLeft w:val="0"/>
          <w:marRight w:val="0"/>
          <w:marTop w:val="0"/>
          <w:marBottom w:val="0"/>
          <w:divBdr>
            <w:top w:val="none" w:sz="0" w:space="0" w:color="auto"/>
            <w:left w:val="none" w:sz="0" w:space="0" w:color="auto"/>
            <w:bottom w:val="none" w:sz="0" w:space="0" w:color="auto"/>
            <w:right w:val="none" w:sz="0" w:space="0" w:color="auto"/>
          </w:divBdr>
        </w:div>
        <w:div w:id="1027176270">
          <w:marLeft w:val="0"/>
          <w:marRight w:val="0"/>
          <w:marTop w:val="0"/>
          <w:marBottom w:val="0"/>
          <w:divBdr>
            <w:top w:val="none" w:sz="0" w:space="0" w:color="auto"/>
            <w:left w:val="none" w:sz="0" w:space="0" w:color="auto"/>
            <w:bottom w:val="none" w:sz="0" w:space="0" w:color="auto"/>
            <w:right w:val="none" w:sz="0" w:space="0" w:color="auto"/>
          </w:divBdr>
        </w:div>
        <w:div w:id="1129981276">
          <w:marLeft w:val="0"/>
          <w:marRight w:val="0"/>
          <w:marTop w:val="0"/>
          <w:marBottom w:val="0"/>
          <w:divBdr>
            <w:top w:val="none" w:sz="0" w:space="0" w:color="auto"/>
            <w:left w:val="none" w:sz="0" w:space="0" w:color="auto"/>
            <w:bottom w:val="none" w:sz="0" w:space="0" w:color="auto"/>
            <w:right w:val="none" w:sz="0" w:space="0" w:color="auto"/>
          </w:divBdr>
        </w:div>
        <w:div w:id="1155031187">
          <w:marLeft w:val="0"/>
          <w:marRight w:val="0"/>
          <w:marTop w:val="0"/>
          <w:marBottom w:val="0"/>
          <w:divBdr>
            <w:top w:val="none" w:sz="0" w:space="0" w:color="auto"/>
            <w:left w:val="none" w:sz="0" w:space="0" w:color="auto"/>
            <w:bottom w:val="none" w:sz="0" w:space="0" w:color="auto"/>
            <w:right w:val="none" w:sz="0" w:space="0" w:color="auto"/>
          </w:divBdr>
        </w:div>
        <w:div w:id="1158574334">
          <w:marLeft w:val="0"/>
          <w:marRight w:val="0"/>
          <w:marTop w:val="0"/>
          <w:marBottom w:val="0"/>
          <w:divBdr>
            <w:top w:val="none" w:sz="0" w:space="0" w:color="auto"/>
            <w:left w:val="none" w:sz="0" w:space="0" w:color="auto"/>
            <w:bottom w:val="none" w:sz="0" w:space="0" w:color="auto"/>
            <w:right w:val="none" w:sz="0" w:space="0" w:color="auto"/>
          </w:divBdr>
        </w:div>
        <w:div w:id="1170755363">
          <w:marLeft w:val="0"/>
          <w:marRight w:val="0"/>
          <w:marTop w:val="0"/>
          <w:marBottom w:val="0"/>
          <w:divBdr>
            <w:top w:val="none" w:sz="0" w:space="0" w:color="auto"/>
            <w:left w:val="none" w:sz="0" w:space="0" w:color="auto"/>
            <w:bottom w:val="none" w:sz="0" w:space="0" w:color="auto"/>
            <w:right w:val="none" w:sz="0" w:space="0" w:color="auto"/>
          </w:divBdr>
        </w:div>
        <w:div w:id="1192305804">
          <w:marLeft w:val="0"/>
          <w:marRight w:val="0"/>
          <w:marTop w:val="0"/>
          <w:marBottom w:val="0"/>
          <w:divBdr>
            <w:top w:val="none" w:sz="0" w:space="0" w:color="auto"/>
            <w:left w:val="none" w:sz="0" w:space="0" w:color="auto"/>
            <w:bottom w:val="none" w:sz="0" w:space="0" w:color="auto"/>
            <w:right w:val="none" w:sz="0" w:space="0" w:color="auto"/>
          </w:divBdr>
        </w:div>
        <w:div w:id="1221480105">
          <w:marLeft w:val="0"/>
          <w:marRight w:val="0"/>
          <w:marTop w:val="0"/>
          <w:marBottom w:val="0"/>
          <w:divBdr>
            <w:top w:val="none" w:sz="0" w:space="0" w:color="auto"/>
            <w:left w:val="none" w:sz="0" w:space="0" w:color="auto"/>
            <w:bottom w:val="none" w:sz="0" w:space="0" w:color="auto"/>
            <w:right w:val="none" w:sz="0" w:space="0" w:color="auto"/>
          </w:divBdr>
        </w:div>
        <w:div w:id="1257907730">
          <w:marLeft w:val="0"/>
          <w:marRight w:val="0"/>
          <w:marTop w:val="0"/>
          <w:marBottom w:val="0"/>
          <w:divBdr>
            <w:top w:val="none" w:sz="0" w:space="0" w:color="auto"/>
            <w:left w:val="none" w:sz="0" w:space="0" w:color="auto"/>
            <w:bottom w:val="none" w:sz="0" w:space="0" w:color="auto"/>
            <w:right w:val="none" w:sz="0" w:space="0" w:color="auto"/>
          </w:divBdr>
        </w:div>
        <w:div w:id="1264729421">
          <w:marLeft w:val="0"/>
          <w:marRight w:val="0"/>
          <w:marTop w:val="0"/>
          <w:marBottom w:val="0"/>
          <w:divBdr>
            <w:top w:val="none" w:sz="0" w:space="0" w:color="auto"/>
            <w:left w:val="none" w:sz="0" w:space="0" w:color="auto"/>
            <w:bottom w:val="none" w:sz="0" w:space="0" w:color="auto"/>
            <w:right w:val="none" w:sz="0" w:space="0" w:color="auto"/>
          </w:divBdr>
        </w:div>
        <w:div w:id="1281960944">
          <w:marLeft w:val="0"/>
          <w:marRight w:val="0"/>
          <w:marTop w:val="0"/>
          <w:marBottom w:val="0"/>
          <w:divBdr>
            <w:top w:val="none" w:sz="0" w:space="0" w:color="auto"/>
            <w:left w:val="none" w:sz="0" w:space="0" w:color="auto"/>
            <w:bottom w:val="none" w:sz="0" w:space="0" w:color="auto"/>
            <w:right w:val="none" w:sz="0" w:space="0" w:color="auto"/>
          </w:divBdr>
        </w:div>
        <w:div w:id="1310011744">
          <w:marLeft w:val="0"/>
          <w:marRight w:val="0"/>
          <w:marTop w:val="0"/>
          <w:marBottom w:val="0"/>
          <w:divBdr>
            <w:top w:val="none" w:sz="0" w:space="0" w:color="auto"/>
            <w:left w:val="none" w:sz="0" w:space="0" w:color="auto"/>
            <w:bottom w:val="none" w:sz="0" w:space="0" w:color="auto"/>
            <w:right w:val="none" w:sz="0" w:space="0" w:color="auto"/>
          </w:divBdr>
        </w:div>
        <w:div w:id="1319654686">
          <w:marLeft w:val="0"/>
          <w:marRight w:val="0"/>
          <w:marTop w:val="0"/>
          <w:marBottom w:val="0"/>
          <w:divBdr>
            <w:top w:val="none" w:sz="0" w:space="0" w:color="auto"/>
            <w:left w:val="none" w:sz="0" w:space="0" w:color="auto"/>
            <w:bottom w:val="none" w:sz="0" w:space="0" w:color="auto"/>
            <w:right w:val="none" w:sz="0" w:space="0" w:color="auto"/>
          </w:divBdr>
        </w:div>
        <w:div w:id="1348480456">
          <w:marLeft w:val="0"/>
          <w:marRight w:val="0"/>
          <w:marTop w:val="0"/>
          <w:marBottom w:val="0"/>
          <w:divBdr>
            <w:top w:val="none" w:sz="0" w:space="0" w:color="auto"/>
            <w:left w:val="none" w:sz="0" w:space="0" w:color="auto"/>
            <w:bottom w:val="none" w:sz="0" w:space="0" w:color="auto"/>
            <w:right w:val="none" w:sz="0" w:space="0" w:color="auto"/>
          </w:divBdr>
        </w:div>
        <w:div w:id="1348756462">
          <w:marLeft w:val="0"/>
          <w:marRight w:val="0"/>
          <w:marTop w:val="0"/>
          <w:marBottom w:val="0"/>
          <w:divBdr>
            <w:top w:val="none" w:sz="0" w:space="0" w:color="auto"/>
            <w:left w:val="none" w:sz="0" w:space="0" w:color="auto"/>
            <w:bottom w:val="none" w:sz="0" w:space="0" w:color="auto"/>
            <w:right w:val="none" w:sz="0" w:space="0" w:color="auto"/>
          </w:divBdr>
        </w:div>
        <w:div w:id="1352024559">
          <w:marLeft w:val="0"/>
          <w:marRight w:val="0"/>
          <w:marTop w:val="0"/>
          <w:marBottom w:val="0"/>
          <w:divBdr>
            <w:top w:val="none" w:sz="0" w:space="0" w:color="auto"/>
            <w:left w:val="none" w:sz="0" w:space="0" w:color="auto"/>
            <w:bottom w:val="none" w:sz="0" w:space="0" w:color="auto"/>
            <w:right w:val="none" w:sz="0" w:space="0" w:color="auto"/>
          </w:divBdr>
        </w:div>
        <w:div w:id="1384525551">
          <w:marLeft w:val="0"/>
          <w:marRight w:val="0"/>
          <w:marTop w:val="0"/>
          <w:marBottom w:val="0"/>
          <w:divBdr>
            <w:top w:val="none" w:sz="0" w:space="0" w:color="auto"/>
            <w:left w:val="none" w:sz="0" w:space="0" w:color="auto"/>
            <w:bottom w:val="none" w:sz="0" w:space="0" w:color="auto"/>
            <w:right w:val="none" w:sz="0" w:space="0" w:color="auto"/>
          </w:divBdr>
        </w:div>
        <w:div w:id="1410497982">
          <w:marLeft w:val="0"/>
          <w:marRight w:val="0"/>
          <w:marTop w:val="0"/>
          <w:marBottom w:val="0"/>
          <w:divBdr>
            <w:top w:val="none" w:sz="0" w:space="0" w:color="auto"/>
            <w:left w:val="none" w:sz="0" w:space="0" w:color="auto"/>
            <w:bottom w:val="none" w:sz="0" w:space="0" w:color="auto"/>
            <w:right w:val="none" w:sz="0" w:space="0" w:color="auto"/>
          </w:divBdr>
        </w:div>
        <w:div w:id="1455368706">
          <w:marLeft w:val="0"/>
          <w:marRight w:val="0"/>
          <w:marTop w:val="0"/>
          <w:marBottom w:val="0"/>
          <w:divBdr>
            <w:top w:val="none" w:sz="0" w:space="0" w:color="auto"/>
            <w:left w:val="none" w:sz="0" w:space="0" w:color="auto"/>
            <w:bottom w:val="none" w:sz="0" w:space="0" w:color="auto"/>
            <w:right w:val="none" w:sz="0" w:space="0" w:color="auto"/>
          </w:divBdr>
        </w:div>
        <w:div w:id="1456286936">
          <w:marLeft w:val="0"/>
          <w:marRight w:val="0"/>
          <w:marTop w:val="0"/>
          <w:marBottom w:val="0"/>
          <w:divBdr>
            <w:top w:val="none" w:sz="0" w:space="0" w:color="auto"/>
            <w:left w:val="none" w:sz="0" w:space="0" w:color="auto"/>
            <w:bottom w:val="none" w:sz="0" w:space="0" w:color="auto"/>
            <w:right w:val="none" w:sz="0" w:space="0" w:color="auto"/>
          </w:divBdr>
        </w:div>
        <w:div w:id="1477794457">
          <w:marLeft w:val="0"/>
          <w:marRight w:val="0"/>
          <w:marTop w:val="0"/>
          <w:marBottom w:val="0"/>
          <w:divBdr>
            <w:top w:val="none" w:sz="0" w:space="0" w:color="auto"/>
            <w:left w:val="none" w:sz="0" w:space="0" w:color="auto"/>
            <w:bottom w:val="none" w:sz="0" w:space="0" w:color="auto"/>
            <w:right w:val="none" w:sz="0" w:space="0" w:color="auto"/>
          </w:divBdr>
        </w:div>
        <w:div w:id="1498575239">
          <w:marLeft w:val="0"/>
          <w:marRight w:val="0"/>
          <w:marTop w:val="0"/>
          <w:marBottom w:val="0"/>
          <w:divBdr>
            <w:top w:val="none" w:sz="0" w:space="0" w:color="auto"/>
            <w:left w:val="none" w:sz="0" w:space="0" w:color="auto"/>
            <w:bottom w:val="none" w:sz="0" w:space="0" w:color="auto"/>
            <w:right w:val="none" w:sz="0" w:space="0" w:color="auto"/>
          </w:divBdr>
        </w:div>
        <w:div w:id="1502428297">
          <w:marLeft w:val="0"/>
          <w:marRight w:val="0"/>
          <w:marTop w:val="0"/>
          <w:marBottom w:val="0"/>
          <w:divBdr>
            <w:top w:val="none" w:sz="0" w:space="0" w:color="auto"/>
            <w:left w:val="none" w:sz="0" w:space="0" w:color="auto"/>
            <w:bottom w:val="none" w:sz="0" w:space="0" w:color="auto"/>
            <w:right w:val="none" w:sz="0" w:space="0" w:color="auto"/>
          </w:divBdr>
        </w:div>
        <w:div w:id="1553075565">
          <w:marLeft w:val="0"/>
          <w:marRight w:val="0"/>
          <w:marTop w:val="0"/>
          <w:marBottom w:val="0"/>
          <w:divBdr>
            <w:top w:val="none" w:sz="0" w:space="0" w:color="auto"/>
            <w:left w:val="none" w:sz="0" w:space="0" w:color="auto"/>
            <w:bottom w:val="none" w:sz="0" w:space="0" w:color="auto"/>
            <w:right w:val="none" w:sz="0" w:space="0" w:color="auto"/>
          </w:divBdr>
        </w:div>
        <w:div w:id="1584874281">
          <w:marLeft w:val="0"/>
          <w:marRight w:val="0"/>
          <w:marTop w:val="0"/>
          <w:marBottom w:val="0"/>
          <w:divBdr>
            <w:top w:val="none" w:sz="0" w:space="0" w:color="auto"/>
            <w:left w:val="none" w:sz="0" w:space="0" w:color="auto"/>
            <w:bottom w:val="none" w:sz="0" w:space="0" w:color="auto"/>
            <w:right w:val="none" w:sz="0" w:space="0" w:color="auto"/>
          </w:divBdr>
        </w:div>
        <w:div w:id="1719819573">
          <w:marLeft w:val="0"/>
          <w:marRight w:val="0"/>
          <w:marTop w:val="0"/>
          <w:marBottom w:val="0"/>
          <w:divBdr>
            <w:top w:val="none" w:sz="0" w:space="0" w:color="auto"/>
            <w:left w:val="none" w:sz="0" w:space="0" w:color="auto"/>
            <w:bottom w:val="none" w:sz="0" w:space="0" w:color="auto"/>
            <w:right w:val="none" w:sz="0" w:space="0" w:color="auto"/>
          </w:divBdr>
        </w:div>
        <w:div w:id="1833449379">
          <w:marLeft w:val="0"/>
          <w:marRight w:val="0"/>
          <w:marTop w:val="0"/>
          <w:marBottom w:val="0"/>
          <w:divBdr>
            <w:top w:val="none" w:sz="0" w:space="0" w:color="auto"/>
            <w:left w:val="none" w:sz="0" w:space="0" w:color="auto"/>
            <w:bottom w:val="none" w:sz="0" w:space="0" w:color="auto"/>
            <w:right w:val="none" w:sz="0" w:space="0" w:color="auto"/>
          </w:divBdr>
        </w:div>
        <w:div w:id="1981762884">
          <w:marLeft w:val="0"/>
          <w:marRight w:val="0"/>
          <w:marTop w:val="0"/>
          <w:marBottom w:val="0"/>
          <w:divBdr>
            <w:top w:val="none" w:sz="0" w:space="0" w:color="auto"/>
            <w:left w:val="none" w:sz="0" w:space="0" w:color="auto"/>
            <w:bottom w:val="none" w:sz="0" w:space="0" w:color="auto"/>
            <w:right w:val="none" w:sz="0" w:space="0" w:color="auto"/>
          </w:divBdr>
        </w:div>
        <w:div w:id="1997025415">
          <w:marLeft w:val="0"/>
          <w:marRight w:val="0"/>
          <w:marTop w:val="0"/>
          <w:marBottom w:val="0"/>
          <w:divBdr>
            <w:top w:val="none" w:sz="0" w:space="0" w:color="auto"/>
            <w:left w:val="none" w:sz="0" w:space="0" w:color="auto"/>
            <w:bottom w:val="none" w:sz="0" w:space="0" w:color="auto"/>
            <w:right w:val="none" w:sz="0" w:space="0" w:color="auto"/>
          </w:divBdr>
        </w:div>
        <w:div w:id="2045859683">
          <w:marLeft w:val="0"/>
          <w:marRight w:val="0"/>
          <w:marTop w:val="0"/>
          <w:marBottom w:val="0"/>
          <w:divBdr>
            <w:top w:val="none" w:sz="0" w:space="0" w:color="auto"/>
            <w:left w:val="none" w:sz="0" w:space="0" w:color="auto"/>
            <w:bottom w:val="none" w:sz="0" w:space="0" w:color="auto"/>
            <w:right w:val="none" w:sz="0" w:space="0" w:color="auto"/>
          </w:divBdr>
        </w:div>
        <w:div w:id="2082557273">
          <w:marLeft w:val="0"/>
          <w:marRight w:val="0"/>
          <w:marTop w:val="0"/>
          <w:marBottom w:val="0"/>
          <w:divBdr>
            <w:top w:val="none" w:sz="0" w:space="0" w:color="auto"/>
            <w:left w:val="none" w:sz="0" w:space="0" w:color="auto"/>
            <w:bottom w:val="none" w:sz="0" w:space="0" w:color="auto"/>
            <w:right w:val="none" w:sz="0" w:space="0" w:color="auto"/>
          </w:divBdr>
        </w:div>
        <w:div w:id="2111779968">
          <w:marLeft w:val="0"/>
          <w:marRight w:val="0"/>
          <w:marTop w:val="0"/>
          <w:marBottom w:val="0"/>
          <w:divBdr>
            <w:top w:val="none" w:sz="0" w:space="0" w:color="auto"/>
            <w:left w:val="none" w:sz="0" w:space="0" w:color="auto"/>
            <w:bottom w:val="none" w:sz="0" w:space="0" w:color="auto"/>
            <w:right w:val="none" w:sz="0" w:space="0" w:color="auto"/>
          </w:divBdr>
        </w:div>
        <w:div w:id="2125534333">
          <w:marLeft w:val="0"/>
          <w:marRight w:val="0"/>
          <w:marTop w:val="0"/>
          <w:marBottom w:val="0"/>
          <w:divBdr>
            <w:top w:val="none" w:sz="0" w:space="0" w:color="auto"/>
            <w:left w:val="none" w:sz="0" w:space="0" w:color="auto"/>
            <w:bottom w:val="none" w:sz="0" w:space="0" w:color="auto"/>
            <w:right w:val="none" w:sz="0" w:space="0" w:color="auto"/>
          </w:divBdr>
        </w:div>
        <w:div w:id="2129011811">
          <w:marLeft w:val="0"/>
          <w:marRight w:val="0"/>
          <w:marTop w:val="0"/>
          <w:marBottom w:val="0"/>
          <w:divBdr>
            <w:top w:val="none" w:sz="0" w:space="0" w:color="auto"/>
            <w:left w:val="none" w:sz="0" w:space="0" w:color="auto"/>
            <w:bottom w:val="none" w:sz="0" w:space="0" w:color="auto"/>
            <w:right w:val="none" w:sz="0" w:space="0" w:color="auto"/>
          </w:divBdr>
        </w:div>
        <w:div w:id="2143308163">
          <w:marLeft w:val="0"/>
          <w:marRight w:val="0"/>
          <w:marTop w:val="0"/>
          <w:marBottom w:val="0"/>
          <w:divBdr>
            <w:top w:val="none" w:sz="0" w:space="0" w:color="auto"/>
            <w:left w:val="none" w:sz="0" w:space="0" w:color="auto"/>
            <w:bottom w:val="none" w:sz="0" w:space="0" w:color="auto"/>
            <w:right w:val="none" w:sz="0" w:space="0" w:color="auto"/>
          </w:divBdr>
        </w:div>
      </w:divsChild>
    </w:div>
    <w:div w:id="947657272">
      <w:bodyDiv w:val="1"/>
      <w:marLeft w:val="0"/>
      <w:marRight w:val="0"/>
      <w:marTop w:val="0"/>
      <w:marBottom w:val="0"/>
      <w:divBdr>
        <w:top w:val="none" w:sz="0" w:space="0" w:color="auto"/>
        <w:left w:val="none" w:sz="0" w:space="0" w:color="auto"/>
        <w:bottom w:val="none" w:sz="0" w:space="0" w:color="auto"/>
        <w:right w:val="none" w:sz="0" w:space="0" w:color="auto"/>
      </w:divBdr>
    </w:div>
    <w:div w:id="947925688">
      <w:bodyDiv w:val="1"/>
      <w:marLeft w:val="0"/>
      <w:marRight w:val="0"/>
      <w:marTop w:val="0"/>
      <w:marBottom w:val="0"/>
      <w:divBdr>
        <w:top w:val="none" w:sz="0" w:space="0" w:color="auto"/>
        <w:left w:val="none" w:sz="0" w:space="0" w:color="auto"/>
        <w:bottom w:val="none" w:sz="0" w:space="0" w:color="auto"/>
        <w:right w:val="none" w:sz="0" w:space="0" w:color="auto"/>
      </w:divBdr>
    </w:div>
    <w:div w:id="948005883">
      <w:bodyDiv w:val="1"/>
      <w:marLeft w:val="0"/>
      <w:marRight w:val="0"/>
      <w:marTop w:val="0"/>
      <w:marBottom w:val="0"/>
      <w:divBdr>
        <w:top w:val="none" w:sz="0" w:space="0" w:color="auto"/>
        <w:left w:val="none" w:sz="0" w:space="0" w:color="auto"/>
        <w:bottom w:val="none" w:sz="0" w:space="0" w:color="auto"/>
        <w:right w:val="none" w:sz="0" w:space="0" w:color="auto"/>
      </w:divBdr>
    </w:div>
    <w:div w:id="948202078">
      <w:bodyDiv w:val="1"/>
      <w:marLeft w:val="0"/>
      <w:marRight w:val="0"/>
      <w:marTop w:val="0"/>
      <w:marBottom w:val="0"/>
      <w:divBdr>
        <w:top w:val="none" w:sz="0" w:space="0" w:color="auto"/>
        <w:left w:val="none" w:sz="0" w:space="0" w:color="auto"/>
        <w:bottom w:val="none" w:sz="0" w:space="0" w:color="auto"/>
        <w:right w:val="none" w:sz="0" w:space="0" w:color="auto"/>
      </w:divBdr>
    </w:div>
    <w:div w:id="948271044">
      <w:bodyDiv w:val="1"/>
      <w:marLeft w:val="0"/>
      <w:marRight w:val="0"/>
      <w:marTop w:val="0"/>
      <w:marBottom w:val="0"/>
      <w:divBdr>
        <w:top w:val="none" w:sz="0" w:space="0" w:color="auto"/>
        <w:left w:val="none" w:sz="0" w:space="0" w:color="auto"/>
        <w:bottom w:val="none" w:sz="0" w:space="0" w:color="auto"/>
        <w:right w:val="none" w:sz="0" w:space="0" w:color="auto"/>
      </w:divBdr>
    </w:div>
    <w:div w:id="948394800">
      <w:bodyDiv w:val="1"/>
      <w:marLeft w:val="0"/>
      <w:marRight w:val="0"/>
      <w:marTop w:val="0"/>
      <w:marBottom w:val="0"/>
      <w:divBdr>
        <w:top w:val="none" w:sz="0" w:space="0" w:color="auto"/>
        <w:left w:val="none" w:sz="0" w:space="0" w:color="auto"/>
        <w:bottom w:val="none" w:sz="0" w:space="0" w:color="auto"/>
        <w:right w:val="none" w:sz="0" w:space="0" w:color="auto"/>
      </w:divBdr>
    </w:div>
    <w:div w:id="948439882">
      <w:bodyDiv w:val="1"/>
      <w:marLeft w:val="0"/>
      <w:marRight w:val="0"/>
      <w:marTop w:val="0"/>
      <w:marBottom w:val="0"/>
      <w:divBdr>
        <w:top w:val="none" w:sz="0" w:space="0" w:color="auto"/>
        <w:left w:val="none" w:sz="0" w:space="0" w:color="auto"/>
        <w:bottom w:val="none" w:sz="0" w:space="0" w:color="auto"/>
        <w:right w:val="none" w:sz="0" w:space="0" w:color="auto"/>
      </w:divBdr>
    </w:div>
    <w:div w:id="948707556">
      <w:bodyDiv w:val="1"/>
      <w:marLeft w:val="0"/>
      <w:marRight w:val="0"/>
      <w:marTop w:val="0"/>
      <w:marBottom w:val="0"/>
      <w:divBdr>
        <w:top w:val="none" w:sz="0" w:space="0" w:color="auto"/>
        <w:left w:val="none" w:sz="0" w:space="0" w:color="auto"/>
        <w:bottom w:val="none" w:sz="0" w:space="0" w:color="auto"/>
        <w:right w:val="none" w:sz="0" w:space="0" w:color="auto"/>
      </w:divBdr>
    </w:div>
    <w:div w:id="949161259">
      <w:bodyDiv w:val="1"/>
      <w:marLeft w:val="0"/>
      <w:marRight w:val="0"/>
      <w:marTop w:val="0"/>
      <w:marBottom w:val="0"/>
      <w:divBdr>
        <w:top w:val="none" w:sz="0" w:space="0" w:color="auto"/>
        <w:left w:val="none" w:sz="0" w:space="0" w:color="auto"/>
        <w:bottom w:val="none" w:sz="0" w:space="0" w:color="auto"/>
        <w:right w:val="none" w:sz="0" w:space="0" w:color="auto"/>
      </w:divBdr>
    </w:div>
    <w:div w:id="949166378">
      <w:bodyDiv w:val="1"/>
      <w:marLeft w:val="0"/>
      <w:marRight w:val="0"/>
      <w:marTop w:val="0"/>
      <w:marBottom w:val="0"/>
      <w:divBdr>
        <w:top w:val="none" w:sz="0" w:space="0" w:color="auto"/>
        <w:left w:val="none" w:sz="0" w:space="0" w:color="auto"/>
        <w:bottom w:val="none" w:sz="0" w:space="0" w:color="auto"/>
        <w:right w:val="none" w:sz="0" w:space="0" w:color="auto"/>
      </w:divBdr>
    </w:div>
    <w:div w:id="949356634">
      <w:bodyDiv w:val="1"/>
      <w:marLeft w:val="0"/>
      <w:marRight w:val="0"/>
      <w:marTop w:val="0"/>
      <w:marBottom w:val="0"/>
      <w:divBdr>
        <w:top w:val="none" w:sz="0" w:space="0" w:color="auto"/>
        <w:left w:val="none" w:sz="0" w:space="0" w:color="auto"/>
        <w:bottom w:val="none" w:sz="0" w:space="0" w:color="auto"/>
        <w:right w:val="none" w:sz="0" w:space="0" w:color="auto"/>
      </w:divBdr>
    </w:div>
    <w:div w:id="949357715">
      <w:bodyDiv w:val="1"/>
      <w:marLeft w:val="0"/>
      <w:marRight w:val="0"/>
      <w:marTop w:val="0"/>
      <w:marBottom w:val="0"/>
      <w:divBdr>
        <w:top w:val="none" w:sz="0" w:space="0" w:color="auto"/>
        <w:left w:val="none" w:sz="0" w:space="0" w:color="auto"/>
        <w:bottom w:val="none" w:sz="0" w:space="0" w:color="auto"/>
        <w:right w:val="none" w:sz="0" w:space="0" w:color="auto"/>
      </w:divBdr>
    </w:div>
    <w:div w:id="949779568">
      <w:bodyDiv w:val="1"/>
      <w:marLeft w:val="0"/>
      <w:marRight w:val="0"/>
      <w:marTop w:val="0"/>
      <w:marBottom w:val="0"/>
      <w:divBdr>
        <w:top w:val="none" w:sz="0" w:space="0" w:color="auto"/>
        <w:left w:val="none" w:sz="0" w:space="0" w:color="auto"/>
        <w:bottom w:val="none" w:sz="0" w:space="0" w:color="auto"/>
        <w:right w:val="none" w:sz="0" w:space="0" w:color="auto"/>
      </w:divBdr>
    </w:div>
    <w:div w:id="949901229">
      <w:bodyDiv w:val="1"/>
      <w:marLeft w:val="0"/>
      <w:marRight w:val="0"/>
      <w:marTop w:val="0"/>
      <w:marBottom w:val="0"/>
      <w:divBdr>
        <w:top w:val="none" w:sz="0" w:space="0" w:color="auto"/>
        <w:left w:val="none" w:sz="0" w:space="0" w:color="auto"/>
        <w:bottom w:val="none" w:sz="0" w:space="0" w:color="auto"/>
        <w:right w:val="none" w:sz="0" w:space="0" w:color="auto"/>
      </w:divBdr>
    </w:div>
    <w:div w:id="950169247">
      <w:bodyDiv w:val="1"/>
      <w:marLeft w:val="0"/>
      <w:marRight w:val="0"/>
      <w:marTop w:val="0"/>
      <w:marBottom w:val="0"/>
      <w:divBdr>
        <w:top w:val="none" w:sz="0" w:space="0" w:color="auto"/>
        <w:left w:val="none" w:sz="0" w:space="0" w:color="auto"/>
        <w:bottom w:val="none" w:sz="0" w:space="0" w:color="auto"/>
        <w:right w:val="none" w:sz="0" w:space="0" w:color="auto"/>
      </w:divBdr>
    </w:div>
    <w:div w:id="950211561">
      <w:bodyDiv w:val="1"/>
      <w:marLeft w:val="0"/>
      <w:marRight w:val="0"/>
      <w:marTop w:val="0"/>
      <w:marBottom w:val="0"/>
      <w:divBdr>
        <w:top w:val="none" w:sz="0" w:space="0" w:color="auto"/>
        <w:left w:val="none" w:sz="0" w:space="0" w:color="auto"/>
        <w:bottom w:val="none" w:sz="0" w:space="0" w:color="auto"/>
        <w:right w:val="none" w:sz="0" w:space="0" w:color="auto"/>
      </w:divBdr>
    </w:div>
    <w:div w:id="950631278">
      <w:bodyDiv w:val="1"/>
      <w:marLeft w:val="0"/>
      <w:marRight w:val="0"/>
      <w:marTop w:val="0"/>
      <w:marBottom w:val="0"/>
      <w:divBdr>
        <w:top w:val="none" w:sz="0" w:space="0" w:color="auto"/>
        <w:left w:val="none" w:sz="0" w:space="0" w:color="auto"/>
        <w:bottom w:val="none" w:sz="0" w:space="0" w:color="auto"/>
        <w:right w:val="none" w:sz="0" w:space="0" w:color="auto"/>
      </w:divBdr>
      <w:divsChild>
        <w:div w:id="905922033">
          <w:marLeft w:val="0"/>
          <w:marRight w:val="0"/>
          <w:marTop w:val="0"/>
          <w:marBottom w:val="0"/>
          <w:divBdr>
            <w:top w:val="none" w:sz="0" w:space="0" w:color="auto"/>
            <w:left w:val="none" w:sz="0" w:space="0" w:color="auto"/>
            <w:bottom w:val="none" w:sz="0" w:space="0" w:color="auto"/>
            <w:right w:val="none" w:sz="0" w:space="0" w:color="auto"/>
          </w:divBdr>
        </w:div>
        <w:div w:id="1560556879">
          <w:marLeft w:val="0"/>
          <w:marRight w:val="0"/>
          <w:marTop w:val="0"/>
          <w:marBottom w:val="0"/>
          <w:divBdr>
            <w:top w:val="none" w:sz="0" w:space="0" w:color="auto"/>
            <w:left w:val="none" w:sz="0" w:space="0" w:color="auto"/>
            <w:bottom w:val="none" w:sz="0" w:space="0" w:color="auto"/>
            <w:right w:val="none" w:sz="0" w:space="0" w:color="auto"/>
          </w:divBdr>
        </w:div>
        <w:div w:id="870998701">
          <w:marLeft w:val="0"/>
          <w:marRight w:val="0"/>
          <w:marTop w:val="0"/>
          <w:marBottom w:val="0"/>
          <w:divBdr>
            <w:top w:val="none" w:sz="0" w:space="0" w:color="auto"/>
            <w:left w:val="none" w:sz="0" w:space="0" w:color="auto"/>
            <w:bottom w:val="none" w:sz="0" w:space="0" w:color="auto"/>
            <w:right w:val="none" w:sz="0" w:space="0" w:color="auto"/>
          </w:divBdr>
        </w:div>
        <w:div w:id="568001967">
          <w:marLeft w:val="0"/>
          <w:marRight w:val="0"/>
          <w:marTop w:val="0"/>
          <w:marBottom w:val="0"/>
          <w:divBdr>
            <w:top w:val="none" w:sz="0" w:space="0" w:color="auto"/>
            <w:left w:val="none" w:sz="0" w:space="0" w:color="auto"/>
            <w:bottom w:val="none" w:sz="0" w:space="0" w:color="auto"/>
            <w:right w:val="none" w:sz="0" w:space="0" w:color="auto"/>
          </w:divBdr>
        </w:div>
        <w:div w:id="605964516">
          <w:marLeft w:val="0"/>
          <w:marRight w:val="0"/>
          <w:marTop w:val="0"/>
          <w:marBottom w:val="0"/>
          <w:divBdr>
            <w:top w:val="none" w:sz="0" w:space="0" w:color="auto"/>
            <w:left w:val="none" w:sz="0" w:space="0" w:color="auto"/>
            <w:bottom w:val="none" w:sz="0" w:space="0" w:color="auto"/>
            <w:right w:val="none" w:sz="0" w:space="0" w:color="auto"/>
          </w:divBdr>
        </w:div>
        <w:div w:id="1849825225">
          <w:marLeft w:val="0"/>
          <w:marRight w:val="0"/>
          <w:marTop w:val="0"/>
          <w:marBottom w:val="0"/>
          <w:divBdr>
            <w:top w:val="none" w:sz="0" w:space="0" w:color="auto"/>
            <w:left w:val="none" w:sz="0" w:space="0" w:color="auto"/>
            <w:bottom w:val="none" w:sz="0" w:space="0" w:color="auto"/>
            <w:right w:val="none" w:sz="0" w:space="0" w:color="auto"/>
          </w:divBdr>
        </w:div>
        <w:div w:id="194270859">
          <w:marLeft w:val="0"/>
          <w:marRight w:val="0"/>
          <w:marTop w:val="0"/>
          <w:marBottom w:val="0"/>
          <w:divBdr>
            <w:top w:val="none" w:sz="0" w:space="0" w:color="auto"/>
            <w:left w:val="none" w:sz="0" w:space="0" w:color="auto"/>
            <w:bottom w:val="none" w:sz="0" w:space="0" w:color="auto"/>
            <w:right w:val="none" w:sz="0" w:space="0" w:color="auto"/>
          </w:divBdr>
        </w:div>
        <w:div w:id="679745917">
          <w:marLeft w:val="0"/>
          <w:marRight w:val="0"/>
          <w:marTop w:val="0"/>
          <w:marBottom w:val="0"/>
          <w:divBdr>
            <w:top w:val="none" w:sz="0" w:space="0" w:color="auto"/>
            <w:left w:val="none" w:sz="0" w:space="0" w:color="auto"/>
            <w:bottom w:val="none" w:sz="0" w:space="0" w:color="auto"/>
            <w:right w:val="none" w:sz="0" w:space="0" w:color="auto"/>
          </w:divBdr>
        </w:div>
        <w:div w:id="1869443650">
          <w:marLeft w:val="0"/>
          <w:marRight w:val="0"/>
          <w:marTop w:val="0"/>
          <w:marBottom w:val="0"/>
          <w:divBdr>
            <w:top w:val="none" w:sz="0" w:space="0" w:color="auto"/>
            <w:left w:val="none" w:sz="0" w:space="0" w:color="auto"/>
            <w:bottom w:val="none" w:sz="0" w:space="0" w:color="auto"/>
            <w:right w:val="none" w:sz="0" w:space="0" w:color="auto"/>
          </w:divBdr>
        </w:div>
        <w:div w:id="181283565">
          <w:marLeft w:val="0"/>
          <w:marRight w:val="0"/>
          <w:marTop w:val="0"/>
          <w:marBottom w:val="0"/>
          <w:divBdr>
            <w:top w:val="none" w:sz="0" w:space="0" w:color="auto"/>
            <w:left w:val="none" w:sz="0" w:space="0" w:color="auto"/>
            <w:bottom w:val="none" w:sz="0" w:space="0" w:color="auto"/>
            <w:right w:val="none" w:sz="0" w:space="0" w:color="auto"/>
          </w:divBdr>
        </w:div>
        <w:div w:id="1793941037">
          <w:marLeft w:val="0"/>
          <w:marRight w:val="0"/>
          <w:marTop w:val="0"/>
          <w:marBottom w:val="0"/>
          <w:divBdr>
            <w:top w:val="none" w:sz="0" w:space="0" w:color="auto"/>
            <w:left w:val="none" w:sz="0" w:space="0" w:color="auto"/>
            <w:bottom w:val="none" w:sz="0" w:space="0" w:color="auto"/>
            <w:right w:val="none" w:sz="0" w:space="0" w:color="auto"/>
          </w:divBdr>
        </w:div>
        <w:div w:id="2025286120">
          <w:marLeft w:val="0"/>
          <w:marRight w:val="0"/>
          <w:marTop w:val="0"/>
          <w:marBottom w:val="0"/>
          <w:divBdr>
            <w:top w:val="none" w:sz="0" w:space="0" w:color="auto"/>
            <w:left w:val="none" w:sz="0" w:space="0" w:color="auto"/>
            <w:bottom w:val="none" w:sz="0" w:space="0" w:color="auto"/>
            <w:right w:val="none" w:sz="0" w:space="0" w:color="auto"/>
          </w:divBdr>
        </w:div>
        <w:div w:id="197936910">
          <w:marLeft w:val="0"/>
          <w:marRight w:val="0"/>
          <w:marTop w:val="0"/>
          <w:marBottom w:val="0"/>
          <w:divBdr>
            <w:top w:val="none" w:sz="0" w:space="0" w:color="auto"/>
            <w:left w:val="none" w:sz="0" w:space="0" w:color="auto"/>
            <w:bottom w:val="none" w:sz="0" w:space="0" w:color="auto"/>
            <w:right w:val="none" w:sz="0" w:space="0" w:color="auto"/>
          </w:divBdr>
        </w:div>
        <w:div w:id="323895275">
          <w:marLeft w:val="0"/>
          <w:marRight w:val="0"/>
          <w:marTop w:val="0"/>
          <w:marBottom w:val="0"/>
          <w:divBdr>
            <w:top w:val="none" w:sz="0" w:space="0" w:color="auto"/>
            <w:left w:val="none" w:sz="0" w:space="0" w:color="auto"/>
            <w:bottom w:val="none" w:sz="0" w:space="0" w:color="auto"/>
            <w:right w:val="none" w:sz="0" w:space="0" w:color="auto"/>
          </w:divBdr>
        </w:div>
        <w:div w:id="857813133">
          <w:marLeft w:val="0"/>
          <w:marRight w:val="0"/>
          <w:marTop w:val="0"/>
          <w:marBottom w:val="0"/>
          <w:divBdr>
            <w:top w:val="none" w:sz="0" w:space="0" w:color="auto"/>
            <w:left w:val="none" w:sz="0" w:space="0" w:color="auto"/>
            <w:bottom w:val="none" w:sz="0" w:space="0" w:color="auto"/>
            <w:right w:val="none" w:sz="0" w:space="0" w:color="auto"/>
          </w:divBdr>
        </w:div>
        <w:div w:id="414135815">
          <w:marLeft w:val="0"/>
          <w:marRight w:val="0"/>
          <w:marTop w:val="0"/>
          <w:marBottom w:val="0"/>
          <w:divBdr>
            <w:top w:val="none" w:sz="0" w:space="0" w:color="auto"/>
            <w:left w:val="none" w:sz="0" w:space="0" w:color="auto"/>
            <w:bottom w:val="none" w:sz="0" w:space="0" w:color="auto"/>
            <w:right w:val="none" w:sz="0" w:space="0" w:color="auto"/>
          </w:divBdr>
        </w:div>
        <w:div w:id="1403454322">
          <w:marLeft w:val="0"/>
          <w:marRight w:val="0"/>
          <w:marTop w:val="0"/>
          <w:marBottom w:val="0"/>
          <w:divBdr>
            <w:top w:val="none" w:sz="0" w:space="0" w:color="auto"/>
            <w:left w:val="none" w:sz="0" w:space="0" w:color="auto"/>
            <w:bottom w:val="none" w:sz="0" w:space="0" w:color="auto"/>
            <w:right w:val="none" w:sz="0" w:space="0" w:color="auto"/>
          </w:divBdr>
        </w:div>
        <w:div w:id="950281467">
          <w:marLeft w:val="0"/>
          <w:marRight w:val="0"/>
          <w:marTop w:val="0"/>
          <w:marBottom w:val="0"/>
          <w:divBdr>
            <w:top w:val="none" w:sz="0" w:space="0" w:color="auto"/>
            <w:left w:val="none" w:sz="0" w:space="0" w:color="auto"/>
            <w:bottom w:val="none" w:sz="0" w:space="0" w:color="auto"/>
            <w:right w:val="none" w:sz="0" w:space="0" w:color="auto"/>
          </w:divBdr>
        </w:div>
        <w:div w:id="1053430011">
          <w:marLeft w:val="0"/>
          <w:marRight w:val="0"/>
          <w:marTop w:val="0"/>
          <w:marBottom w:val="0"/>
          <w:divBdr>
            <w:top w:val="none" w:sz="0" w:space="0" w:color="auto"/>
            <w:left w:val="none" w:sz="0" w:space="0" w:color="auto"/>
            <w:bottom w:val="none" w:sz="0" w:space="0" w:color="auto"/>
            <w:right w:val="none" w:sz="0" w:space="0" w:color="auto"/>
          </w:divBdr>
        </w:div>
        <w:div w:id="2011789208">
          <w:marLeft w:val="0"/>
          <w:marRight w:val="0"/>
          <w:marTop w:val="0"/>
          <w:marBottom w:val="0"/>
          <w:divBdr>
            <w:top w:val="none" w:sz="0" w:space="0" w:color="auto"/>
            <w:left w:val="none" w:sz="0" w:space="0" w:color="auto"/>
            <w:bottom w:val="none" w:sz="0" w:space="0" w:color="auto"/>
            <w:right w:val="none" w:sz="0" w:space="0" w:color="auto"/>
          </w:divBdr>
        </w:div>
        <w:div w:id="1023441561">
          <w:marLeft w:val="0"/>
          <w:marRight w:val="0"/>
          <w:marTop w:val="0"/>
          <w:marBottom w:val="0"/>
          <w:divBdr>
            <w:top w:val="none" w:sz="0" w:space="0" w:color="auto"/>
            <w:left w:val="none" w:sz="0" w:space="0" w:color="auto"/>
            <w:bottom w:val="none" w:sz="0" w:space="0" w:color="auto"/>
            <w:right w:val="none" w:sz="0" w:space="0" w:color="auto"/>
          </w:divBdr>
        </w:div>
        <w:div w:id="1777361515">
          <w:marLeft w:val="0"/>
          <w:marRight w:val="0"/>
          <w:marTop w:val="0"/>
          <w:marBottom w:val="0"/>
          <w:divBdr>
            <w:top w:val="none" w:sz="0" w:space="0" w:color="auto"/>
            <w:left w:val="none" w:sz="0" w:space="0" w:color="auto"/>
            <w:bottom w:val="none" w:sz="0" w:space="0" w:color="auto"/>
            <w:right w:val="none" w:sz="0" w:space="0" w:color="auto"/>
          </w:divBdr>
        </w:div>
        <w:div w:id="939801483">
          <w:marLeft w:val="0"/>
          <w:marRight w:val="0"/>
          <w:marTop w:val="0"/>
          <w:marBottom w:val="0"/>
          <w:divBdr>
            <w:top w:val="none" w:sz="0" w:space="0" w:color="auto"/>
            <w:left w:val="none" w:sz="0" w:space="0" w:color="auto"/>
            <w:bottom w:val="none" w:sz="0" w:space="0" w:color="auto"/>
            <w:right w:val="none" w:sz="0" w:space="0" w:color="auto"/>
          </w:divBdr>
        </w:div>
        <w:div w:id="1796286302">
          <w:marLeft w:val="0"/>
          <w:marRight w:val="0"/>
          <w:marTop w:val="0"/>
          <w:marBottom w:val="0"/>
          <w:divBdr>
            <w:top w:val="none" w:sz="0" w:space="0" w:color="auto"/>
            <w:left w:val="none" w:sz="0" w:space="0" w:color="auto"/>
            <w:bottom w:val="none" w:sz="0" w:space="0" w:color="auto"/>
            <w:right w:val="none" w:sz="0" w:space="0" w:color="auto"/>
          </w:divBdr>
        </w:div>
        <w:div w:id="1663848108">
          <w:marLeft w:val="0"/>
          <w:marRight w:val="0"/>
          <w:marTop w:val="0"/>
          <w:marBottom w:val="0"/>
          <w:divBdr>
            <w:top w:val="none" w:sz="0" w:space="0" w:color="auto"/>
            <w:left w:val="none" w:sz="0" w:space="0" w:color="auto"/>
            <w:bottom w:val="none" w:sz="0" w:space="0" w:color="auto"/>
            <w:right w:val="none" w:sz="0" w:space="0" w:color="auto"/>
          </w:divBdr>
        </w:div>
        <w:div w:id="1293973723">
          <w:marLeft w:val="0"/>
          <w:marRight w:val="0"/>
          <w:marTop w:val="0"/>
          <w:marBottom w:val="0"/>
          <w:divBdr>
            <w:top w:val="none" w:sz="0" w:space="0" w:color="auto"/>
            <w:left w:val="none" w:sz="0" w:space="0" w:color="auto"/>
            <w:bottom w:val="none" w:sz="0" w:space="0" w:color="auto"/>
            <w:right w:val="none" w:sz="0" w:space="0" w:color="auto"/>
          </w:divBdr>
        </w:div>
        <w:div w:id="176386086">
          <w:marLeft w:val="0"/>
          <w:marRight w:val="0"/>
          <w:marTop w:val="0"/>
          <w:marBottom w:val="0"/>
          <w:divBdr>
            <w:top w:val="none" w:sz="0" w:space="0" w:color="auto"/>
            <w:left w:val="none" w:sz="0" w:space="0" w:color="auto"/>
            <w:bottom w:val="none" w:sz="0" w:space="0" w:color="auto"/>
            <w:right w:val="none" w:sz="0" w:space="0" w:color="auto"/>
          </w:divBdr>
        </w:div>
        <w:div w:id="491991201">
          <w:marLeft w:val="0"/>
          <w:marRight w:val="0"/>
          <w:marTop w:val="0"/>
          <w:marBottom w:val="0"/>
          <w:divBdr>
            <w:top w:val="none" w:sz="0" w:space="0" w:color="auto"/>
            <w:left w:val="none" w:sz="0" w:space="0" w:color="auto"/>
            <w:bottom w:val="none" w:sz="0" w:space="0" w:color="auto"/>
            <w:right w:val="none" w:sz="0" w:space="0" w:color="auto"/>
          </w:divBdr>
        </w:div>
        <w:div w:id="721751979">
          <w:marLeft w:val="0"/>
          <w:marRight w:val="0"/>
          <w:marTop w:val="0"/>
          <w:marBottom w:val="0"/>
          <w:divBdr>
            <w:top w:val="none" w:sz="0" w:space="0" w:color="auto"/>
            <w:left w:val="none" w:sz="0" w:space="0" w:color="auto"/>
            <w:bottom w:val="none" w:sz="0" w:space="0" w:color="auto"/>
            <w:right w:val="none" w:sz="0" w:space="0" w:color="auto"/>
          </w:divBdr>
        </w:div>
        <w:div w:id="655186797">
          <w:marLeft w:val="0"/>
          <w:marRight w:val="0"/>
          <w:marTop w:val="0"/>
          <w:marBottom w:val="0"/>
          <w:divBdr>
            <w:top w:val="none" w:sz="0" w:space="0" w:color="auto"/>
            <w:left w:val="none" w:sz="0" w:space="0" w:color="auto"/>
            <w:bottom w:val="none" w:sz="0" w:space="0" w:color="auto"/>
            <w:right w:val="none" w:sz="0" w:space="0" w:color="auto"/>
          </w:divBdr>
        </w:div>
        <w:div w:id="2088922384">
          <w:marLeft w:val="0"/>
          <w:marRight w:val="0"/>
          <w:marTop w:val="0"/>
          <w:marBottom w:val="0"/>
          <w:divBdr>
            <w:top w:val="none" w:sz="0" w:space="0" w:color="auto"/>
            <w:left w:val="none" w:sz="0" w:space="0" w:color="auto"/>
            <w:bottom w:val="none" w:sz="0" w:space="0" w:color="auto"/>
            <w:right w:val="none" w:sz="0" w:space="0" w:color="auto"/>
          </w:divBdr>
        </w:div>
        <w:div w:id="481193880">
          <w:marLeft w:val="0"/>
          <w:marRight w:val="0"/>
          <w:marTop w:val="0"/>
          <w:marBottom w:val="0"/>
          <w:divBdr>
            <w:top w:val="none" w:sz="0" w:space="0" w:color="auto"/>
            <w:left w:val="none" w:sz="0" w:space="0" w:color="auto"/>
            <w:bottom w:val="none" w:sz="0" w:space="0" w:color="auto"/>
            <w:right w:val="none" w:sz="0" w:space="0" w:color="auto"/>
          </w:divBdr>
        </w:div>
        <w:div w:id="868420510">
          <w:marLeft w:val="0"/>
          <w:marRight w:val="0"/>
          <w:marTop w:val="0"/>
          <w:marBottom w:val="0"/>
          <w:divBdr>
            <w:top w:val="none" w:sz="0" w:space="0" w:color="auto"/>
            <w:left w:val="none" w:sz="0" w:space="0" w:color="auto"/>
            <w:bottom w:val="none" w:sz="0" w:space="0" w:color="auto"/>
            <w:right w:val="none" w:sz="0" w:space="0" w:color="auto"/>
          </w:divBdr>
        </w:div>
        <w:div w:id="896093265">
          <w:marLeft w:val="0"/>
          <w:marRight w:val="0"/>
          <w:marTop w:val="0"/>
          <w:marBottom w:val="0"/>
          <w:divBdr>
            <w:top w:val="none" w:sz="0" w:space="0" w:color="auto"/>
            <w:left w:val="none" w:sz="0" w:space="0" w:color="auto"/>
            <w:bottom w:val="none" w:sz="0" w:space="0" w:color="auto"/>
            <w:right w:val="none" w:sz="0" w:space="0" w:color="auto"/>
          </w:divBdr>
        </w:div>
        <w:div w:id="1864901948">
          <w:marLeft w:val="0"/>
          <w:marRight w:val="0"/>
          <w:marTop w:val="0"/>
          <w:marBottom w:val="0"/>
          <w:divBdr>
            <w:top w:val="none" w:sz="0" w:space="0" w:color="auto"/>
            <w:left w:val="none" w:sz="0" w:space="0" w:color="auto"/>
            <w:bottom w:val="none" w:sz="0" w:space="0" w:color="auto"/>
            <w:right w:val="none" w:sz="0" w:space="0" w:color="auto"/>
          </w:divBdr>
        </w:div>
        <w:div w:id="177937543">
          <w:marLeft w:val="0"/>
          <w:marRight w:val="0"/>
          <w:marTop w:val="0"/>
          <w:marBottom w:val="0"/>
          <w:divBdr>
            <w:top w:val="none" w:sz="0" w:space="0" w:color="auto"/>
            <w:left w:val="none" w:sz="0" w:space="0" w:color="auto"/>
            <w:bottom w:val="none" w:sz="0" w:space="0" w:color="auto"/>
            <w:right w:val="none" w:sz="0" w:space="0" w:color="auto"/>
          </w:divBdr>
        </w:div>
        <w:div w:id="97912420">
          <w:marLeft w:val="0"/>
          <w:marRight w:val="0"/>
          <w:marTop w:val="0"/>
          <w:marBottom w:val="0"/>
          <w:divBdr>
            <w:top w:val="none" w:sz="0" w:space="0" w:color="auto"/>
            <w:left w:val="none" w:sz="0" w:space="0" w:color="auto"/>
            <w:bottom w:val="none" w:sz="0" w:space="0" w:color="auto"/>
            <w:right w:val="none" w:sz="0" w:space="0" w:color="auto"/>
          </w:divBdr>
        </w:div>
        <w:div w:id="824514862">
          <w:marLeft w:val="0"/>
          <w:marRight w:val="0"/>
          <w:marTop w:val="0"/>
          <w:marBottom w:val="0"/>
          <w:divBdr>
            <w:top w:val="none" w:sz="0" w:space="0" w:color="auto"/>
            <w:left w:val="none" w:sz="0" w:space="0" w:color="auto"/>
            <w:bottom w:val="none" w:sz="0" w:space="0" w:color="auto"/>
            <w:right w:val="none" w:sz="0" w:space="0" w:color="auto"/>
          </w:divBdr>
        </w:div>
        <w:div w:id="395317858">
          <w:marLeft w:val="0"/>
          <w:marRight w:val="0"/>
          <w:marTop w:val="0"/>
          <w:marBottom w:val="0"/>
          <w:divBdr>
            <w:top w:val="none" w:sz="0" w:space="0" w:color="auto"/>
            <w:left w:val="none" w:sz="0" w:space="0" w:color="auto"/>
            <w:bottom w:val="none" w:sz="0" w:space="0" w:color="auto"/>
            <w:right w:val="none" w:sz="0" w:space="0" w:color="auto"/>
          </w:divBdr>
        </w:div>
        <w:div w:id="1396661368">
          <w:marLeft w:val="0"/>
          <w:marRight w:val="0"/>
          <w:marTop w:val="0"/>
          <w:marBottom w:val="0"/>
          <w:divBdr>
            <w:top w:val="none" w:sz="0" w:space="0" w:color="auto"/>
            <w:left w:val="none" w:sz="0" w:space="0" w:color="auto"/>
            <w:bottom w:val="none" w:sz="0" w:space="0" w:color="auto"/>
            <w:right w:val="none" w:sz="0" w:space="0" w:color="auto"/>
          </w:divBdr>
        </w:div>
        <w:div w:id="110438365">
          <w:marLeft w:val="0"/>
          <w:marRight w:val="0"/>
          <w:marTop w:val="0"/>
          <w:marBottom w:val="0"/>
          <w:divBdr>
            <w:top w:val="none" w:sz="0" w:space="0" w:color="auto"/>
            <w:left w:val="none" w:sz="0" w:space="0" w:color="auto"/>
            <w:bottom w:val="none" w:sz="0" w:space="0" w:color="auto"/>
            <w:right w:val="none" w:sz="0" w:space="0" w:color="auto"/>
          </w:divBdr>
        </w:div>
        <w:div w:id="1734115225">
          <w:marLeft w:val="0"/>
          <w:marRight w:val="0"/>
          <w:marTop w:val="0"/>
          <w:marBottom w:val="0"/>
          <w:divBdr>
            <w:top w:val="none" w:sz="0" w:space="0" w:color="auto"/>
            <w:left w:val="none" w:sz="0" w:space="0" w:color="auto"/>
            <w:bottom w:val="none" w:sz="0" w:space="0" w:color="auto"/>
            <w:right w:val="none" w:sz="0" w:space="0" w:color="auto"/>
          </w:divBdr>
        </w:div>
        <w:div w:id="749615795">
          <w:marLeft w:val="0"/>
          <w:marRight w:val="0"/>
          <w:marTop w:val="0"/>
          <w:marBottom w:val="0"/>
          <w:divBdr>
            <w:top w:val="none" w:sz="0" w:space="0" w:color="auto"/>
            <w:left w:val="none" w:sz="0" w:space="0" w:color="auto"/>
            <w:bottom w:val="none" w:sz="0" w:space="0" w:color="auto"/>
            <w:right w:val="none" w:sz="0" w:space="0" w:color="auto"/>
          </w:divBdr>
        </w:div>
        <w:div w:id="1863588102">
          <w:marLeft w:val="0"/>
          <w:marRight w:val="0"/>
          <w:marTop w:val="0"/>
          <w:marBottom w:val="0"/>
          <w:divBdr>
            <w:top w:val="none" w:sz="0" w:space="0" w:color="auto"/>
            <w:left w:val="none" w:sz="0" w:space="0" w:color="auto"/>
            <w:bottom w:val="none" w:sz="0" w:space="0" w:color="auto"/>
            <w:right w:val="none" w:sz="0" w:space="0" w:color="auto"/>
          </w:divBdr>
        </w:div>
        <w:div w:id="85349318">
          <w:marLeft w:val="0"/>
          <w:marRight w:val="0"/>
          <w:marTop w:val="0"/>
          <w:marBottom w:val="0"/>
          <w:divBdr>
            <w:top w:val="none" w:sz="0" w:space="0" w:color="auto"/>
            <w:left w:val="none" w:sz="0" w:space="0" w:color="auto"/>
            <w:bottom w:val="none" w:sz="0" w:space="0" w:color="auto"/>
            <w:right w:val="none" w:sz="0" w:space="0" w:color="auto"/>
          </w:divBdr>
        </w:div>
        <w:div w:id="1689864056">
          <w:marLeft w:val="0"/>
          <w:marRight w:val="0"/>
          <w:marTop w:val="0"/>
          <w:marBottom w:val="0"/>
          <w:divBdr>
            <w:top w:val="none" w:sz="0" w:space="0" w:color="auto"/>
            <w:left w:val="none" w:sz="0" w:space="0" w:color="auto"/>
            <w:bottom w:val="none" w:sz="0" w:space="0" w:color="auto"/>
            <w:right w:val="none" w:sz="0" w:space="0" w:color="auto"/>
          </w:divBdr>
        </w:div>
        <w:div w:id="1359890614">
          <w:marLeft w:val="0"/>
          <w:marRight w:val="0"/>
          <w:marTop w:val="0"/>
          <w:marBottom w:val="0"/>
          <w:divBdr>
            <w:top w:val="none" w:sz="0" w:space="0" w:color="auto"/>
            <w:left w:val="none" w:sz="0" w:space="0" w:color="auto"/>
            <w:bottom w:val="none" w:sz="0" w:space="0" w:color="auto"/>
            <w:right w:val="none" w:sz="0" w:space="0" w:color="auto"/>
          </w:divBdr>
        </w:div>
        <w:div w:id="2066024384">
          <w:marLeft w:val="0"/>
          <w:marRight w:val="0"/>
          <w:marTop w:val="0"/>
          <w:marBottom w:val="0"/>
          <w:divBdr>
            <w:top w:val="none" w:sz="0" w:space="0" w:color="auto"/>
            <w:left w:val="none" w:sz="0" w:space="0" w:color="auto"/>
            <w:bottom w:val="none" w:sz="0" w:space="0" w:color="auto"/>
            <w:right w:val="none" w:sz="0" w:space="0" w:color="auto"/>
          </w:divBdr>
        </w:div>
        <w:div w:id="1760247633">
          <w:marLeft w:val="0"/>
          <w:marRight w:val="0"/>
          <w:marTop w:val="0"/>
          <w:marBottom w:val="0"/>
          <w:divBdr>
            <w:top w:val="none" w:sz="0" w:space="0" w:color="auto"/>
            <w:left w:val="none" w:sz="0" w:space="0" w:color="auto"/>
            <w:bottom w:val="none" w:sz="0" w:space="0" w:color="auto"/>
            <w:right w:val="none" w:sz="0" w:space="0" w:color="auto"/>
          </w:divBdr>
        </w:div>
        <w:div w:id="392701273">
          <w:marLeft w:val="0"/>
          <w:marRight w:val="0"/>
          <w:marTop w:val="0"/>
          <w:marBottom w:val="0"/>
          <w:divBdr>
            <w:top w:val="none" w:sz="0" w:space="0" w:color="auto"/>
            <w:left w:val="none" w:sz="0" w:space="0" w:color="auto"/>
            <w:bottom w:val="none" w:sz="0" w:space="0" w:color="auto"/>
            <w:right w:val="none" w:sz="0" w:space="0" w:color="auto"/>
          </w:divBdr>
        </w:div>
        <w:div w:id="1541701183">
          <w:marLeft w:val="0"/>
          <w:marRight w:val="0"/>
          <w:marTop w:val="0"/>
          <w:marBottom w:val="0"/>
          <w:divBdr>
            <w:top w:val="none" w:sz="0" w:space="0" w:color="auto"/>
            <w:left w:val="none" w:sz="0" w:space="0" w:color="auto"/>
            <w:bottom w:val="none" w:sz="0" w:space="0" w:color="auto"/>
            <w:right w:val="none" w:sz="0" w:space="0" w:color="auto"/>
          </w:divBdr>
        </w:div>
        <w:div w:id="1925450107">
          <w:marLeft w:val="0"/>
          <w:marRight w:val="0"/>
          <w:marTop w:val="0"/>
          <w:marBottom w:val="0"/>
          <w:divBdr>
            <w:top w:val="none" w:sz="0" w:space="0" w:color="auto"/>
            <w:left w:val="none" w:sz="0" w:space="0" w:color="auto"/>
            <w:bottom w:val="none" w:sz="0" w:space="0" w:color="auto"/>
            <w:right w:val="none" w:sz="0" w:space="0" w:color="auto"/>
          </w:divBdr>
        </w:div>
        <w:div w:id="1271813638">
          <w:marLeft w:val="0"/>
          <w:marRight w:val="0"/>
          <w:marTop w:val="0"/>
          <w:marBottom w:val="0"/>
          <w:divBdr>
            <w:top w:val="none" w:sz="0" w:space="0" w:color="auto"/>
            <w:left w:val="none" w:sz="0" w:space="0" w:color="auto"/>
            <w:bottom w:val="none" w:sz="0" w:space="0" w:color="auto"/>
            <w:right w:val="none" w:sz="0" w:space="0" w:color="auto"/>
          </w:divBdr>
        </w:div>
        <w:div w:id="1091973703">
          <w:marLeft w:val="0"/>
          <w:marRight w:val="0"/>
          <w:marTop w:val="0"/>
          <w:marBottom w:val="0"/>
          <w:divBdr>
            <w:top w:val="none" w:sz="0" w:space="0" w:color="auto"/>
            <w:left w:val="none" w:sz="0" w:space="0" w:color="auto"/>
            <w:bottom w:val="none" w:sz="0" w:space="0" w:color="auto"/>
            <w:right w:val="none" w:sz="0" w:space="0" w:color="auto"/>
          </w:divBdr>
        </w:div>
        <w:div w:id="1556233239">
          <w:marLeft w:val="0"/>
          <w:marRight w:val="0"/>
          <w:marTop w:val="0"/>
          <w:marBottom w:val="0"/>
          <w:divBdr>
            <w:top w:val="none" w:sz="0" w:space="0" w:color="auto"/>
            <w:left w:val="none" w:sz="0" w:space="0" w:color="auto"/>
            <w:bottom w:val="none" w:sz="0" w:space="0" w:color="auto"/>
            <w:right w:val="none" w:sz="0" w:space="0" w:color="auto"/>
          </w:divBdr>
        </w:div>
        <w:div w:id="1523978575">
          <w:marLeft w:val="0"/>
          <w:marRight w:val="0"/>
          <w:marTop w:val="0"/>
          <w:marBottom w:val="0"/>
          <w:divBdr>
            <w:top w:val="none" w:sz="0" w:space="0" w:color="auto"/>
            <w:left w:val="none" w:sz="0" w:space="0" w:color="auto"/>
            <w:bottom w:val="none" w:sz="0" w:space="0" w:color="auto"/>
            <w:right w:val="none" w:sz="0" w:space="0" w:color="auto"/>
          </w:divBdr>
        </w:div>
        <w:div w:id="596868574">
          <w:marLeft w:val="0"/>
          <w:marRight w:val="0"/>
          <w:marTop w:val="0"/>
          <w:marBottom w:val="0"/>
          <w:divBdr>
            <w:top w:val="none" w:sz="0" w:space="0" w:color="auto"/>
            <w:left w:val="none" w:sz="0" w:space="0" w:color="auto"/>
            <w:bottom w:val="none" w:sz="0" w:space="0" w:color="auto"/>
            <w:right w:val="none" w:sz="0" w:space="0" w:color="auto"/>
          </w:divBdr>
        </w:div>
        <w:div w:id="1618835265">
          <w:marLeft w:val="0"/>
          <w:marRight w:val="0"/>
          <w:marTop w:val="0"/>
          <w:marBottom w:val="0"/>
          <w:divBdr>
            <w:top w:val="none" w:sz="0" w:space="0" w:color="auto"/>
            <w:left w:val="none" w:sz="0" w:space="0" w:color="auto"/>
            <w:bottom w:val="none" w:sz="0" w:space="0" w:color="auto"/>
            <w:right w:val="none" w:sz="0" w:space="0" w:color="auto"/>
          </w:divBdr>
        </w:div>
        <w:div w:id="578708656">
          <w:marLeft w:val="0"/>
          <w:marRight w:val="0"/>
          <w:marTop w:val="0"/>
          <w:marBottom w:val="0"/>
          <w:divBdr>
            <w:top w:val="none" w:sz="0" w:space="0" w:color="auto"/>
            <w:left w:val="none" w:sz="0" w:space="0" w:color="auto"/>
            <w:bottom w:val="none" w:sz="0" w:space="0" w:color="auto"/>
            <w:right w:val="none" w:sz="0" w:space="0" w:color="auto"/>
          </w:divBdr>
        </w:div>
        <w:div w:id="1477339989">
          <w:marLeft w:val="0"/>
          <w:marRight w:val="0"/>
          <w:marTop w:val="0"/>
          <w:marBottom w:val="0"/>
          <w:divBdr>
            <w:top w:val="none" w:sz="0" w:space="0" w:color="auto"/>
            <w:left w:val="none" w:sz="0" w:space="0" w:color="auto"/>
            <w:bottom w:val="none" w:sz="0" w:space="0" w:color="auto"/>
            <w:right w:val="none" w:sz="0" w:space="0" w:color="auto"/>
          </w:divBdr>
        </w:div>
        <w:div w:id="1152940169">
          <w:marLeft w:val="0"/>
          <w:marRight w:val="0"/>
          <w:marTop w:val="0"/>
          <w:marBottom w:val="0"/>
          <w:divBdr>
            <w:top w:val="none" w:sz="0" w:space="0" w:color="auto"/>
            <w:left w:val="none" w:sz="0" w:space="0" w:color="auto"/>
            <w:bottom w:val="none" w:sz="0" w:space="0" w:color="auto"/>
            <w:right w:val="none" w:sz="0" w:space="0" w:color="auto"/>
          </w:divBdr>
        </w:div>
        <w:div w:id="1119255876">
          <w:marLeft w:val="0"/>
          <w:marRight w:val="0"/>
          <w:marTop w:val="0"/>
          <w:marBottom w:val="0"/>
          <w:divBdr>
            <w:top w:val="none" w:sz="0" w:space="0" w:color="auto"/>
            <w:left w:val="none" w:sz="0" w:space="0" w:color="auto"/>
            <w:bottom w:val="none" w:sz="0" w:space="0" w:color="auto"/>
            <w:right w:val="none" w:sz="0" w:space="0" w:color="auto"/>
          </w:divBdr>
        </w:div>
        <w:div w:id="1331522550">
          <w:marLeft w:val="0"/>
          <w:marRight w:val="0"/>
          <w:marTop w:val="0"/>
          <w:marBottom w:val="0"/>
          <w:divBdr>
            <w:top w:val="none" w:sz="0" w:space="0" w:color="auto"/>
            <w:left w:val="none" w:sz="0" w:space="0" w:color="auto"/>
            <w:bottom w:val="none" w:sz="0" w:space="0" w:color="auto"/>
            <w:right w:val="none" w:sz="0" w:space="0" w:color="auto"/>
          </w:divBdr>
        </w:div>
        <w:div w:id="1906182769">
          <w:marLeft w:val="0"/>
          <w:marRight w:val="0"/>
          <w:marTop w:val="0"/>
          <w:marBottom w:val="0"/>
          <w:divBdr>
            <w:top w:val="none" w:sz="0" w:space="0" w:color="auto"/>
            <w:left w:val="none" w:sz="0" w:space="0" w:color="auto"/>
            <w:bottom w:val="none" w:sz="0" w:space="0" w:color="auto"/>
            <w:right w:val="none" w:sz="0" w:space="0" w:color="auto"/>
          </w:divBdr>
        </w:div>
        <w:div w:id="163128589">
          <w:marLeft w:val="0"/>
          <w:marRight w:val="0"/>
          <w:marTop w:val="0"/>
          <w:marBottom w:val="0"/>
          <w:divBdr>
            <w:top w:val="none" w:sz="0" w:space="0" w:color="auto"/>
            <w:left w:val="none" w:sz="0" w:space="0" w:color="auto"/>
            <w:bottom w:val="none" w:sz="0" w:space="0" w:color="auto"/>
            <w:right w:val="none" w:sz="0" w:space="0" w:color="auto"/>
          </w:divBdr>
        </w:div>
        <w:div w:id="22562901">
          <w:marLeft w:val="0"/>
          <w:marRight w:val="0"/>
          <w:marTop w:val="0"/>
          <w:marBottom w:val="0"/>
          <w:divBdr>
            <w:top w:val="none" w:sz="0" w:space="0" w:color="auto"/>
            <w:left w:val="none" w:sz="0" w:space="0" w:color="auto"/>
            <w:bottom w:val="none" w:sz="0" w:space="0" w:color="auto"/>
            <w:right w:val="none" w:sz="0" w:space="0" w:color="auto"/>
          </w:divBdr>
        </w:div>
        <w:div w:id="1955866844">
          <w:marLeft w:val="0"/>
          <w:marRight w:val="0"/>
          <w:marTop w:val="0"/>
          <w:marBottom w:val="0"/>
          <w:divBdr>
            <w:top w:val="none" w:sz="0" w:space="0" w:color="auto"/>
            <w:left w:val="none" w:sz="0" w:space="0" w:color="auto"/>
            <w:bottom w:val="none" w:sz="0" w:space="0" w:color="auto"/>
            <w:right w:val="none" w:sz="0" w:space="0" w:color="auto"/>
          </w:divBdr>
        </w:div>
        <w:div w:id="258637398">
          <w:marLeft w:val="0"/>
          <w:marRight w:val="0"/>
          <w:marTop w:val="0"/>
          <w:marBottom w:val="0"/>
          <w:divBdr>
            <w:top w:val="none" w:sz="0" w:space="0" w:color="auto"/>
            <w:left w:val="none" w:sz="0" w:space="0" w:color="auto"/>
            <w:bottom w:val="none" w:sz="0" w:space="0" w:color="auto"/>
            <w:right w:val="none" w:sz="0" w:space="0" w:color="auto"/>
          </w:divBdr>
        </w:div>
        <w:div w:id="1282882959">
          <w:marLeft w:val="0"/>
          <w:marRight w:val="0"/>
          <w:marTop w:val="0"/>
          <w:marBottom w:val="0"/>
          <w:divBdr>
            <w:top w:val="none" w:sz="0" w:space="0" w:color="auto"/>
            <w:left w:val="none" w:sz="0" w:space="0" w:color="auto"/>
            <w:bottom w:val="none" w:sz="0" w:space="0" w:color="auto"/>
            <w:right w:val="none" w:sz="0" w:space="0" w:color="auto"/>
          </w:divBdr>
        </w:div>
        <w:div w:id="1073042405">
          <w:marLeft w:val="0"/>
          <w:marRight w:val="0"/>
          <w:marTop w:val="0"/>
          <w:marBottom w:val="0"/>
          <w:divBdr>
            <w:top w:val="none" w:sz="0" w:space="0" w:color="auto"/>
            <w:left w:val="none" w:sz="0" w:space="0" w:color="auto"/>
            <w:bottom w:val="none" w:sz="0" w:space="0" w:color="auto"/>
            <w:right w:val="none" w:sz="0" w:space="0" w:color="auto"/>
          </w:divBdr>
        </w:div>
        <w:div w:id="399447327">
          <w:marLeft w:val="0"/>
          <w:marRight w:val="0"/>
          <w:marTop w:val="0"/>
          <w:marBottom w:val="0"/>
          <w:divBdr>
            <w:top w:val="none" w:sz="0" w:space="0" w:color="auto"/>
            <w:left w:val="none" w:sz="0" w:space="0" w:color="auto"/>
            <w:bottom w:val="none" w:sz="0" w:space="0" w:color="auto"/>
            <w:right w:val="none" w:sz="0" w:space="0" w:color="auto"/>
          </w:divBdr>
        </w:div>
        <w:div w:id="1237088439">
          <w:marLeft w:val="0"/>
          <w:marRight w:val="0"/>
          <w:marTop w:val="0"/>
          <w:marBottom w:val="0"/>
          <w:divBdr>
            <w:top w:val="none" w:sz="0" w:space="0" w:color="auto"/>
            <w:left w:val="none" w:sz="0" w:space="0" w:color="auto"/>
            <w:bottom w:val="none" w:sz="0" w:space="0" w:color="auto"/>
            <w:right w:val="none" w:sz="0" w:space="0" w:color="auto"/>
          </w:divBdr>
        </w:div>
        <w:div w:id="592980914">
          <w:marLeft w:val="0"/>
          <w:marRight w:val="0"/>
          <w:marTop w:val="0"/>
          <w:marBottom w:val="0"/>
          <w:divBdr>
            <w:top w:val="none" w:sz="0" w:space="0" w:color="auto"/>
            <w:left w:val="none" w:sz="0" w:space="0" w:color="auto"/>
            <w:bottom w:val="none" w:sz="0" w:space="0" w:color="auto"/>
            <w:right w:val="none" w:sz="0" w:space="0" w:color="auto"/>
          </w:divBdr>
        </w:div>
        <w:div w:id="1911114469">
          <w:marLeft w:val="0"/>
          <w:marRight w:val="0"/>
          <w:marTop w:val="0"/>
          <w:marBottom w:val="0"/>
          <w:divBdr>
            <w:top w:val="none" w:sz="0" w:space="0" w:color="auto"/>
            <w:left w:val="none" w:sz="0" w:space="0" w:color="auto"/>
            <w:bottom w:val="none" w:sz="0" w:space="0" w:color="auto"/>
            <w:right w:val="none" w:sz="0" w:space="0" w:color="auto"/>
          </w:divBdr>
        </w:div>
        <w:div w:id="1317033839">
          <w:marLeft w:val="0"/>
          <w:marRight w:val="0"/>
          <w:marTop w:val="0"/>
          <w:marBottom w:val="0"/>
          <w:divBdr>
            <w:top w:val="none" w:sz="0" w:space="0" w:color="auto"/>
            <w:left w:val="none" w:sz="0" w:space="0" w:color="auto"/>
            <w:bottom w:val="none" w:sz="0" w:space="0" w:color="auto"/>
            <w:right w:val="none" w:sz="0" w:space="0" w:color="auto"/>
          </w:divBdr>
        </w:div>
        <w:div w:id="1761220925">
          <w:marLeft w:val="0"/>
          <w:marRight w:val="0"/>
          <w:marTop w:val="0"/>
          <w:marBottom w:val="0"/>
          <w:divBdr>
            <w:top w:val="none" w:sz="0" w:space="0" w:color="auto"/>
            <w:left w:val="none" w:sz="0" w:space="0" w:color="auto"/>
            <w:bottom w:val="none" w:sz="0" w:space="0" w:color="auto"/>
            <w:right w:val="none" w:sz="0" w:space="0" w:color="auto"/>
          </w:divBdr>
        </w:div>
      </w:divsChild>
    </w:div>
    <w:div w:id="950823827">
      <w:bodyDiv w:val="1"/>
      <w:marLeft w:val="0"/>
      <w:marRight w:val="0"/>
      <w:marTop w:val="0"/>
      <w:marBottom w:val="0"/>
      <w:divBdr>
        <w:top w:val="none" w:sz="0" w:space="0" w:color="auto"/>
        <w:left w:val="none" w:sz="0" w:space="0" w:color="auto"/>
        <w:bottom w:val="none" w:sz="0" w:space="0" w:color="auto"/>
        <w:right w:val="none" w:sz="0" w:space="0" w:color="auto"/>
      </w:divBdr>
    </w:div>
    <w:div w:id="950866185">
      <w:bodyDiv w:val="1"/>
      <w:marLeft w:val="0"/>
      <w:marRight w:val="0"/>
      <w:marTop w:val="0"/>
      <w:marBottom w:val="0"/>
      <w:divBdr>
        <w:top w:val="none" w:sz="0" w:space="0" w:color="auto"/>
        <w:left w:val="none" w:sz="0" w:space="0" w:color="auto"/>
        <w:bottom w:val="none" w:sz="0" w:space="0" w:color="auto"/>
        <w:right w:val="none" w:sz="0" w:space="0" w:color="auto"/>
      </w:divBdr>
    </w:div>
    <w:div w:id="951130761">
      <w:bodyDiv w:val="1"/>
      <w:marLeft w:val="0"/>
      <w:marRight w:val="0"/>
      <w:marTop w:val="0"/>
      <w:marBottom w:val="0"/>
      <w:divBdr>
        <w:top w:val="none" w:sz="0" w:space="0" w:color="auto"/>
        <w:left w:val="none" w:sz="0" w:space="0" w:color="auto"/>
        <w:bottom w:val="none" w:sz="0" w:space="0" w:color="auto"/>
        <w:right w:val="none" w:sz="0" w:space="0" w:color="auto"/>
      </w:divBdr>
    </w:div>
    <w:div w:id="951135185">
      <w:bodyDiv w:val="1"/>
      <w:marLeft w:val="0"/>
      <w:marRight w:val="0"/>
      <w:marTop w:val="0"/>
      <w:marBottom w:val="0"/>
      <w:divBdr>
        <w:top w:val="none" w:sz="0" w:space="0" w:color="auto"/>
        <w:left w:val="none" w:sz="0" w:space="0" w:color="auto"/>
        <w:bottom w:val="none" w:sz="0" w:space="0" w:color="auto"/>
        <w:right w:val="none" w:sz="0" w:space="0" w:color="auto"/>
      </w:divBdr>
    </w:div>
    <w:div w:id="951207222">
      <w:bodyDiv w:val="1"/>
      <w:marLeft w:val="0"/>
      <w:marRight w:val="0"/>
      <w:marTop w:val="0"/>
      <w:marBottom w:val="0"/>
      <w:divBdr>
        <w:top w:val="none" w:sz="0" w:space="0" w:color="auto"/>
        <w:left w:val="none" w:sz="0" w:space="0" w:color="auto"/>
        <w:bottom w:val="none" w:sz="0" w:space="0" w:color="auto"/>
        <w:right w:val="none" w:sz="0" w:space="0" w:color="auto"/>
      </w:divBdr>
    </w:div>
    <w:div w:id="951396859">
      <w:bodyDiv w:val="1"/>
      <w:marLeft w:val="0"/>
      <w:marRight w:val="0"/>
      <w:marTop w:val="0"/>
      <w:marBottom w:val="0"/>
      <w:divBdr>
        <w:top w:val="none" w:sz="0" w:space="0" w:color="auto"/>
        <w:left w:val="none" w:sz="0" w:space="0" w:color="auto"/>
        <w:bottom w:val="none" w:sz="0" w:space="0" w:color="auto"/>
        <w:right w:val="none" w:sz="0" w:space="0" w:color="auto"/>
      </w:divBdr>
    </w:div>
    <w:div w:id="951589874">
      <w:bodyDiv w:val="1"/>
      <w:marLeft w:val="0"/>
      <w:marRight w:val="0"/>
      <w:marTop w:val="0"/>
      <w:marBottom w:val="0"/>
      <w:divBdr>
        <w:top w:val="none" w:sz="0" w:space="0" w:color="auto"/>
        <w:left w:val="none" w:sz="0" w:space="0" w:color="auto"/>
        <w:bottom w:val="none" w:sz="0" w:space="0" w:color="auto"/>
        <w:right w:val="none" w:sz="0" w:space="0" w:color="auto"/>
      </w:divBdr>
    </w:div>
    <w:div w:id="951665802">
      <w:bodyDiv w:val="1"/>
      <w:marLeft w:val="0"/>
      <w:marRight w:val="0"/>
      <w:marTop w:val="0"/>
      <w:marBottom w:val="0"/>
      <w:divBdr>
        <w:top w:val="none" w:sz="0" w:space="0" w:color="auto"/>
        <w:left w:val="none" w:sz="0" w:space="0" w:color="auto"/>
        <w:bottom w:val="none" w:sz="0" w:space="0" w:color="auto"/>
        <w:right w:val="none" w:sz="0" w:space="0" w:color="auto"/>
      </w:divBdr>
    </w:div>
    <w:div w:id="951668230">
      <w:bodyDiv w:val="1"/>
      <w:marLeft w:val="0"/>
      <w:marRight w:val="0"/>
      <w:marTop w:val="0"/>
      <w:marBottom w:val="0"/>
      <w:divBdr>
        <w:top w:val="none" w:sz="0" w:space="0" w:color="auto"/>
        <w:left w:val="none" w:sz="0" w:space="0" w:color="auto"/>
        <w:bottom w:val="none" w:sz="0" w:space="0" w:color="auto"/>
        <w:right w:val="none" w:sz="0" w:space="0" w:color="auto"/>
      </w:divBdr>
    </w:div>
    <w:div w:id="951860703">
      <w:bodyDiv w:val="1"/>
      <w:marLeft w:val="0"/>
      <w:marRight w:val="0"/>
      <w:marTop w:val="0"/>
      <w:marBottom w:val="0"/>
      <w:divBdr>
        <w:top w:val="none" w:sz="0" w:space="0" w:color="auto"/>
        <w:left w:val="none" w:sz="0" w:space="0" w:color="auto"/>
        <w:bottom w:val="none" w:sz="0" w:space="0" w:color="auto"/>
        <w:right w:val="none" w:sz="0" w:space="0" w:color="auto"/>
      </w:divBdr>
    </w:div>
    <w:div w:id="952131186">
      <w:bodyDiv w:val="1"/>
      <w:marLeft w:val="0"/>
      <w:marRight w:val="0"/>
      <w:marTop w:val="0"/>
      <w:marBottom w:val="0"/>
      <w:divBdr>
        <w:top w:val="none" w:sz="0" w:space="0" w:color="auto"/>
        <w:left w:val="none" w:sz="0" w:space="0" w:color="auto"/>
        <w:bottom w:val="none" w:sz="0" w:space="0" w:color="auto"/>
        <w:right w:val="none" w:sz="0" w:space="0" w:color="auto"/>
      </w:divBdr>
    </w:div>
    <w:div w:id="952202714">
      <w:bodyDiv w:val="1"/>
      <w:marLeft w:val="0"/>
      <w:marRight w:val="0"/>
      <w:marTop w:val="0"/>
      <w:marBottom w:val="0"/>
      <w:divBdr>
        <w:top w:val="none" w:sz="0" w:space="0" w:color="auto"/>
        <w:left w:val="none" w:sz="0" w:space="0" w:color="auto"/>
        <w:bottom w:val="none" w:sz="0" w:space="0" w:color="auto"/>
        <w:right w:val="none" w:sz="0" w:space="0" w:color="auto"/>
      </w:divBdr>
    </w:div>
    <w:div w:id="952439430">
      <w:bodyDiv w:val="1"/>
      <w:marLeft w:val="0"/>
      <w:marRight w:val="0"/>
      <w:marTop w:val="0"/>
      <w:marBottom w:val="0"/>
      <w:divBdr>
        <w:top w:val="none" w:sz="0" w:space="0" w:color="auto"/>
        <w:left w:val="none" w:sz="0" w:space="0" w:color="auto"/>
        <w:bottom w:val="none" w:sz="0" w:space="0" w:color="auto"/>
        <w:right w:val="none" w:sz="0" w:space="0" w:color="auto"/>
      </w:divBdr>
    </w:div>
    <w:div w:id="952596477">
      <w:bodyDiv w:val="1"/>
      <w:marLeft w:val="0"/>
      <w:marRight w:val="0"/>
      <w:marTop w:val="0"/>
      <w:marBottom w:val="0"/>
      <w:divBdr>
        <w:top w:val="none" w:sz="0" w:space="0" w:color="auto"/>
        <w:left w:val="none" w:sz="0" w:space="0" w:color="auto"/>
        <w:bottom w:val="none" w:sz="0" w:space="0" w:color="auto"/>
        <w:right w:val="none" w:sz="0" w:space="0" w:color="auto"/>
      </w:divBdr>
    </w:div>
    <w:div w:id="952706410">
      <w:bodyDiv w:val="1"/>
      <w:marLeft w:val="0"/>
      <w:marRight w:val="0"/>
      <w:marTop w:val="0"/>
      <w:marBottom w:val="0"/>
      <w:divBdr>
        <w:top w:val="none" w:sz="0" w:space="0" w:color="auto"/>
        <w:left w:val="none" w:sz="0" w:space="0" w:color="auto"/>
        <w:bottom w:val="none" w:sz="0" w:space="0" w:color="auto"/>
        <w:right w:val="none" w:sz="0" w:space="0" w:color="auto"/>
      </w:divBdr>
    </w:div>
    <w:div w:id="952711479">
      <w:bodyDiv w:val="1"/>
      <w:marLeft w:val="0"/>
      <w:marRight w:val="0"/>
      <w:marTop w:val="0"/>
      <w:marBottom w:val="0"/>
      <w:divBdr>
        <w:top w:val="none" w:sz="0" w:space="0" w:color="auto"/>
        <w:left w:val="none" w:sz="0" w:space="0" w:color="auto"/>
        <w:bottom w:val="none" w:sz="0" w:space="0" w:color="auto"/>
        <w:right w:val="none" w:sz="0" w:space="0" w:color="auto"/>
      </w:divBdr>
    </w:div>
    <w:div w:id="952788405">
      <w:bodyDiv w:val="1"/>
      <w:marLeft w:val="0"/>
      <w:marRight w:val="0"/>
      <w:marTop w:val="0"/>
      <w:marBottom w:val="0"/>
      <w:divBdr>
        <w:top w:val="none" w:sz="0" w:space="0" w:color="auto"/>
        <w:left w:val="none" w:sz="0" w:space="0" w:color="auto"/>
        <w:bottom w:val="none" w:sz="0" w:space="0" w:color="auto"/>
        <w:right w:val="none" w:sz="0" w:space="0" w:color="auto"/>
      </w:divBdr>
    </w:div>
    <w:div w:id="953252038">
      <w:bodyDiv w:val="1"/>
      <w:marLeft w:val="0"/>
      <w:marRight w:val="0"/>
      <w:marTop w:val="0"/>
      <w:marBottom w:val="0"/>
      <w:divBdr>
        <w:top w:val="none" w:sz="0" w:space="0" w:color="auto"/>
        <w:left w:val="none" w:sz="0" w:space="0" w:color="auto"/>
        <w:bottom w:val="none" w:sz="0" w:space="0" w:color="auto"/>
        <w:right w:val="none" w:sz="0" w:space="0" w:color="auto"/>
      </w:divBdr>
    </w:div>
    <w:div w:id="953318835">
      <w:bodyDiv w:val="1"/>
      <w:marLeft w:val="0"/>
      <w:marRight w:val="0"/>
      <w:marTop w:val="0"/>
      <w:marBottom w:val="0"/>
      <w:divBdr>
        <w:top w:val="none" w:sz="0" w:space="0" w:color="auto"/>
        <w:left w:val="none" w:sz="0" w:space="0" w:color="auto"/>
        <w:bottom w:val="none" w:sz="0" w:space="0" w:color="auto"/>
        <w:right w:val="none" w:sz="0" w:space="0" w:color="auto"/>
      </w:divBdr>
    </w:div>
    <w:div w:id="953368716">
      <w:bodyDiv w:val="1"/>
      <w:marLeft w:val="0"/>
      <w:marRight w:val="0"/>
      <w:marTop w:val="0"/>
      <w:marBottom w:val="0"/>
      <w:divBdr>
        <w:top w:val="none" w:sz="0" w:space="0" w:color="auto"/>
        <w:left w:val="none" w:sz="0" w:space="0" w:color="auto"/>
        <w:bottom w:val="none" w:sz="0" w:space="0" w:color="auto"/>
        <w:right w:val="none" w:sz="0" w:space="0" w:color="auto"/>
      </w:divBdr>
    </w:div>
    <w:div w:id="953513215">
      <w:bodyDiv w:val="1"/>
      <w:marLeft w:val="0"/>
      <w:marRight w:val="0"/>
      <w:marTop w:val="0"/>
      <w:marBottom w:val="0"/>
      <w:divBdr>
        <w:top w:val="none" w:sz="0" w:space="0" w:color="auto"/>
        <w:left w:val="none" w:sz="0" w:space="0" w:color="auto"/>
        <w:bottom w:val="none" w:sz="0" w:space="0" w:color="auto"/>
        <w:right w:val="none" w:sz="0" w:space="0" w:color="auto"/>
      </w:divBdr>
    </w:div>
    <w:div w:id="953949083">
      <w:bodyDiv w:val="1"/>
      <w:marLeft w:val="0"/>
      <w:marRight w:val="0"/>
      <w:marTop w:val="0"/>
      <w:marBottom w:val="0"/>
      <w:divBdr>
        <w:top w:val="none" w:sz="0" w:space="0" w:color="auto"/>
        <w:left w:val="none" w:sz="0" w:space="0" w:color="auto"/>
        <w:bottom w:val="none" w:sz="0" w:space="0" w:color="auto"/>
        <w:right w:val="none" w:sz="0" w:space="0" w:color="auto"/>
      </w:divBdr>
    </w:div>
    <w:div w:id="954096109">
      <w:bodyDiv w:val="1"/>
      <w:marLeft w:val="0"/>
      <w:marRight w:val="0"/>
      <w:marTop w:val="0"/>
      <w:marBottom w:val="0"/>
      <w:divBdr>
        <w:top w:val="none" w:sz="0" w:space="0" w:color="auto"/>
        <w:left w:val="none" w:sz="0" w:space="0" w:color="auto"/>
        <w:bottom w:val="none" w:sz="0" w:space="0" w:color="auto"/>
        <w:right w:val="none" w:sz="0" w:space="0" w:color="auto"/>
      </w:divBdr>
    </w:div>
    <w:div w:id="954142181">
      <w:bodyDiv w:val="1"/>
      <w:marLeft w:val="0"/>
      <w:marRight w:val="0"/>
      <w:marTop w:val="0"/>
      <w:marBottom w:val="0"/>
      <w:divBdr>
        <w:top w:val="none" w:sz="0" w:space="0" w:color="auto"/>
        <w:left w:val="none" w:sz="0" w:space="0" w:color="auto"/>
        <w:bottom w:val="none" w:sz="0" w:space="0" w:color="auto"/>
        <w:right w:val="none" w:sz="0" w:space="0" w:color="auto"/>
      </w:divBdr>
    </w:div>
    <w:div w:id="954214921">
      <w:bodyDiv w:val="1"/>
      <w:marLeft w:val="0"/>
      <w:marRight w:val="0"/>
      <w:marTop w:val="0"/>
      <w:marBottom w:val="0"/>
      <w:divBdr>
        <w:top w:val="none" w:sz="0" w:space="0" w:color="auto"/>
        <w:left w:val="none" w:sz="0" w:space="0" w:color="auto"/>
        <w:bottom w:val="none" w:sz="0" w:space="0" w:color="auto"/>
        <w:right w:val="none" w:sz="0" w:space="0" w:color="auto"/>
      </w:divBdr>
    </w:div>
    <w:div w:id="954216387">
      <w:bodyDiv w:val="1"/>
      <w:marLeft w:val="0"/>
      <w:marRight w:val="0"/>
      <w:marTop w:val="0"/>
      <w:marBottom w:val="0"/>
      <w:divBdr>
        <w:top w:val="none" w:sz="0" w:space="0" w:color="auto"/>
        <w:left w:val="none" w:sz="0" w:space="0" w:color="auto"/>
        <w:bottom w:val="none" w:sz="0" w:space="0" w:color="auto"/>
        <w:right w:val="none" w:sz="0" w:space="0" w:color="auto"/>
      </w:divBdr>
      <w:divsChild>
        <w:div w:id="13576622">
          <w:marLeft w:val="0"/>
          <w:marRight w:val="0"/>
          <w:marTop w:val="0"/>
          <w:marBottom w:val="0"/>
          <w:divBdr>
            <w:top w:val="none" w:sz="0" w:space="0" w:color="auto"/>
            <w:left w:val="none" w:sz="0" w:space="0" w:color="auto"/>
            <w:bottom w:val="none" w:sz="0" w:space="0" w:color="auto"/>
            <w:right w:val="none" w:sz="0" w:space="0" w:color="auto"/>
          </w:divBdr>
        </w:div>
        <w:div w:id="36052236">
          <w:marLeft w:val="0"/>
          <w:marRight w:val="0"/>
          <w:marTop w:val="0"/>
          <w:marBottom w:val="0"/>
          <w:divBdr>
            <w:top w:val="none" w:sz="0" w:space="0" w:color="auto"/>
            <w:left w:val="none" w:sz="0" w:space="0" w:color="auto"/>
            <w:bottom w:val="none" w:sz="0" w:space="0" w:color="auto"/>
            <w:right w:val="none" w:sz="0" w:space="0" w:color="auto"/>
          </w:divBdr>
        </w:div>
        <w:div w:id="82146277">
          <w:marLeft w:val="0"/>
          <w:marRight w:val="0"/>
          <w:marTop w:val="0"/>
          <w:marBottom w:val="0"/>
          <w:divBdr>
            <w:top w:val="none" w:sz="0" w:space="0" w:color="auto"/>
            <w:left w:val="none" w:sz="0" w:space="0" w:color="auto"/>
            <w:bottom w:val="none" w:sz="0" w:space="0" w:color="auto"/>
            <w:right w:val="none" w:sz="0" w:space="0" w:color="auto"/>
          </w:divBdr>
        </w:div>
        <w:div w:id="88278230">
          <w:marLeft w:val="0"/>
          <w:marRight w:val="0"/>
          <w:marTop w:val="0"/>
          <w:marBottom w:val="0"/>
          <w:divBdr>
            <w:top w:val="none" w:sz="0" w:space="0" w:color="auto"/>
            <w:left w:val="none" w:sz="0" w:space="0" w:color="auto"/>
            <w:bottom w:val="none" w:sz="0" w:space="0" w:color="auto"/>
            <w:right w:val="none" w:sz="0" w:space="0" w:color="auto"/>
          </w:divBdr>
        </w:div>
        <w:div w:id="184295697">
          <w:marLeft w:val="0"/>
          <w:marRight w:val="0"/>
          <w:marTop w:val="0"/>
          <w:marBottom w:val="0"/>
          <w:divBdr>
            <w:top w:val="none" w:sz="0" w:space="0" w:color="auto"/>
            <w:left w:val="none" w:sz="0" w:space="0" w:color="auto"/>
            <w:bottom w:val="none" w:sz="0" w:space="0" w:color="auto"/>
            <w:right w:val="none" w:sz="0" w:space="0" w:color="auto"/>
          </w:divBdr>
        </w:div>
        <w:div w:id="195823922">
          <w:marLeft w:val="0"/>
          <w:marRight w:val="0"/>
          <w:marTop w:val="0"/>
          <w:marBottom w:val="0"/>
          <w:divBdr>
            <w:top w:val="none" w:sz="0" w:space="0" w:color="auto"/>
            <w:left w:val="none" w:sz="0" w:space="0" w:color="auto"/>
            <w:bottom w:val="none" w:sz="0" w:space="0" w:color="auto"/>
            <w:right w:val="none" w:sz="0" w:space="0" w:color="auto"/>
          </w:divBdr>
        </w:div>
        <w:div w:id="200947587">
          <w:marLeft w:val="0"/>
          <w:marRight w:val="0"/>
          <w:marTop w:val="0"/>
          <w:marBottom w:val="0"/>
          <w:divBdr>
            <w:top w:val="none" w:sz="0" w:space="0" w:color="auto"/>
            <w:left w:val="none" w:sz="0" w:space="0" w:color="auto"/>
            <w:bottom w:val="none" w:sz="0" w:space="0" w:color="auto"/>
            <w:right w:val="none" w:sz="0" w:space="0" w:color="auto"/>
          </w:divBdr>
        </w:div>
        <w:div w:id="255486121">
          <w:marLeft w:val="0"/>
          <w:marRight w:val="0"/>
          <w:marTop w:val="0"/>
          <w:marBottom w:val="0"/>
          <w:divBdr>
            <w:top w:val="none" w:sz="0" w:space="0" w:color="auto"/>
            <w:left w:val="none" w:sz="0" w:space="0" w:color="auto"/>
            <w:bottom w:val="none" w:sz="0" w:space="0" w:color="auto"/>
            <w:right w:val="none" w:sz="0" w:space="0" w:color="auto"/>
          </w:divBdr>
        </w:div>
        <w:div w:id="287316220">
          <w:marLeft w:val="0"/>
          <w:marRight w:val="0"/>
          <w:marTop w:val="0"/>
          <w:marBottom w:val="0"/>
          <w:divBdr>
            <w:top w:val="none" w:sz="0" w:space="0" w:color="auto"/>
            <w:left w:val="none" w:sz="0" w:space="0" w:color="auto"/>
            <w:bottom w:val="none" w:sz="0" w:space="0" w:color="auto"/>
            <w:right w:val="none" w:sz="0" w:space="0" w:color="auto"/>
          </w:divBdr>
        </w:div>
        <w:div w:id="299189915">
          <w:marLeft w:val="0"/>
          <w:marRight w:val="0"/>
          <w:marTop w:val="0"/>
          <w:marBottom w:val="0"/>
          <w:divBdr>
            <w:top w:val="none" w:sz="0" w:space="0" w:color="auto"/>
            <w:left w:val="none" w:sz="0" w:space="0" w:color="auto"/>
            <w:bottom w:val="none" w:sz="0" w:space="0" w:color="auto"/>
            <w:right w:val="none" w:sz="0" w:space="0" w:color="auto"/>
          </w:divBdr>
        </w:div>
        <w:div w:id="353846489">
          <w:marLeft w:val="0"/>
          <w:marRight w:val="0"/>
          <w:marTop w:val="0"/>
          <w:marBottom w:val="0"/>
          <w:divBdr>
            <w:top w:val="none" w:sz="0" w:space="0" w:color="auto"/>
            <w:left w:val="none" w:sz="0" w:space="0" w:color="auto"/>
            <w:bottom w:val="none" w:sz="0" w:space="0" w:color="auto"/>
            <w:right w:val="none" w:sz="0" w:space="0" w:color="auto"/>
          </w:divBdr>
        </w:div>
        <w:div w:id="368602396">
          <w:marLeft w:val="0"/>
          <w:marRight w:val="0"/>
          <w:marTop w:val="0"/>
          <w:marBottom w:val="0"/>
          <w:divBdr>
            <w:top w:val="none" w:sz="0" w:space="0" w:color="auto"/>
            <w:left w:val="none" w:sz="0" w:space="0" w:color="auto"/>
            <w:bottom w:val="none" w:sz="0" w:space="0" w:color="auto"/>
            <w:right w:val="none" w:sz="0" w:space="0" w:color="auto"/>
          </w:divBdr>
        </w:div>
        <w:div w:id="376466641">
          <w:marLeft w:val="0"/>
          <w:marRight w:val="0"/>
          <w:marTop w:val="0"/>
          <w:marBottom w:val="0"/>
          <w:divBdr>
            <w:top w:val="none" w:sz="0" w:space="0" w:color="auto"/>
            <w:left w:val="none" w:sz="0" w:space="0" w:color="auto"/>
            <w:bottom w:val="none" w:sz="0" w:space="0" w:color="auto"/>
            <w:right w:val="none" w:sz="0" w:space="0" w:color="auto"/>
          </w:divBdr>
        </w:div>
        <w:div w:id="401566790">
          <w:marLeft w:val="0"/>
          <w:marRight w:val="0"/>
          <w:marTop w:val="0"/>
          <w:marBottom w:val="0"/>
          <w:divBdr>
            <w:top w:val="none" w:sz="0" w:space="0" w:color="auto"/>
            <w:left w:val="none" w:sz="0" w:space="0" w:color="auto"/>
            <w:bottom w:val="none" w:sz="0" w:space="0" w:color="auto"/>
            <w:right w:val="none" w:sz="0" w:space="0" w:color="auto"/>
          </w:divBdr>
        </w:div>
        <w:div w:id="437483356">
          <w:marLeft w:val="0"/>
          <w:marRight w:val="0"/>
          <w:marTop w:val="0"/>
          <w:marBottom w:val="0"/>
          <w:divBdr>
            <w:top w:val="none" w:sz="0" w:space="0" w:color="auto"/>
            <w:left w:val="none" w:sz="0" w:space="0" w:color="auto"/>
            <w:bottom w:val="none" w:sz="0" w:space="0" w:color="auto"/>
            <w:right w:val="none" w:sz="0" w:space="0" w:color="auto"/>
          </w:divBdr>
        </w:div>
        <w:div w:id="556209666">
          <w:marLeft w:val="0"/>
          <w:marRight w:val="0"/>
          <w:marTop w:val="0"/>
          <w:marBottom w:val="0"/>
          <w:divBdr>
            <w:top w:val="none" w:sz="0" w:space="0" w:color="auto"/>
            <w:left w:val="none" w:sz="0" w:space="0" w:color="auto"/>
            <w:bottom w:val="none" w:sz="0" w:space="0" w:color="auto"/>
            <w:right w:val="none" w:sz="0" w:space="0" w:color="auto"/>
          </w:divBdr>
        </w:div>
        <w:div w:id="559905693">
          <w:marLeft w:val="0"/>
          <w:marRight w:val="0"/>
          <w:marTop w:val="0"/>
          <w:marBottom w:val="0"/>
          <w:divBdr>
            <w:top w:val="none" w:sz="0" w:space="0" w:color="auto"/>
            <w:left w:val="none" w:sz="0" w:space="0" w:color="auto"/>
            <w:bottom w:val="none" w:sz="0" w:space="0" w:color="auto"/>
            <w:right w:val="none" w:sz="0" w:space="0" w:color="auto"/>
          </w:divBdr>
        </w:div>
        <w:div w:id="589317001">
          <w:marLeft w:val="0"/>
          <w:marRight w:val="0"/>
          <w:marTop w:val="0"/>
          <w:marBottom w:val="0"/>
          <w:divBdr>
            <w:top w:val="none" w:sz="0" w:space="0" w:color="auto"/>
            <w:left w:val="none" w:sz="0" w:space="0" w:color="auto"/>
            <w:bottom w:val="none" w:sz="0" w:space="0" w:color="auto"/>
            <w:right w:val="none" w:sz="0" w:space="0" w:color="auto"/>
          </w:divBdr>
        </w:div>
        <w:div w:id="605774334">
          <w:marLeft w:val="0"/>
          <w:marRight w:val="0"/>
          <w:marTop w:val="0"/>
          <w:marBottom w:val="0"/>
          <w:divBdr>
            <w:top w:val="none" w:sz="0" w:space="0" w:color="auto"/>
            <w:left w:val="none" w:sz="0" w:space="0" w:color="auto"/>
            <w:bottom w:val="none" w:sz="0" w:space="0" w:color="auto"/>
            <w:right w:val="none" w:sz="0" w:space="0" w:color="auto"/>
          </w:divBdr>
        </w:div>
        <w:div w:id="670641123">
          <w:marLeft w:val="0"/>
          <w:marRight w:val="0"/>
          <w:marTop w:val="0"/>
          <w:marBottom w:val="0"/>
          <w:divBdr>
            <w:top w:val="none" w:sz="0" w:space="0" w:color="auto"/>
            <w:left w:val="none" w:sz="0" w:space="0" w:color="auto"/>
            <w:bottom w:val="none" w:sz="0" w:space="0" w:color="auto"/>
            <w:right w:val="none" w:sz="0" w:space="0" w:color="auto"/>
          </w:divBdr>
        </w:div>
        <w:div w:id="699478725">
          <w:marLeft w:val="0"/>
          <w:marRight w:val="0"/>
          <w:marTop w:val="0"/>
          <w:marBottom w:val="0"/>
          <w:divBdr>
            <w:top w:val="none" w:sz="0" w:space="0" w:color="auto"/>
            <w:left w:val="none" w:sz="0" w:space="0" w:color="auto"/>
            <w:bottom w:val="none" w:sz="0" w:space="0" w:color="auto"/>
            <w:right w:val="none" w:sz="0" w:space="0" w:color="auto"/>
          </w:divBdr>
        </w:div>
        <w:div w:id="707923192">
          <w:marLeft w:val="0"/>
          <w:marRight w:val="0"/>
          <w:marTop w:val="0"/>
          <w:marBottom w:val="0"/>
          <w:divBdr>
            <w:top w:val="none" w:sz="0" w:space="0" w:color="auto"/>
            <w:left w:val="none" w:sz="0" w:space="0" w:color="auto"/>
            <w:bottom w:val="none" w:sz="0" w:space="0" w:color="auto"/>
            <w:right w:val="none" w:sz="0" w:space="0" w:color="auto"/>
          </w:divBdr>
        </w:div>
        <w:div w:id="786388658">
          <w:marLeft w:val="0"/>
          <w:marRight w:val="0"/>
          <w:marTop w:val="0"/>
          <w:marBottom w:val="0"/>
          <w:divBdr>
            <w:top w:val="none" w:sz="0" w:space="0" w:color="auto"/>
            <w:left w:val="none" w:sz="0" w:space="0" w:color="auto"/>
            <w:bottom w:val="none" w:sz="0" w:space="0" w:color="auto"/>
            <w:right w:val="none" w:sz="0" w:space="0" w:color="auto"/>
          </w:divBdr>
        </w:div>
        <w:div w:id="813646006">
          <w:marLeft w:val="0"/>
          <w:marRight w:val="0"/>
          <w:marTop w:val="0"/>
          <w:marBottom w:val="0"/>
          <w:divBdr>
            <w:top w:val="none" w:sz="0" w:space="0" w:color="auto"/>
            <w:left w:val="none" w:sz="0" w:space="0" w:color="auto"/>
            <w:bottom w:val="none" w:sz="0" w:space="0" w:color="auto"/>
            <w:right w:val="none" w:sz="0" w:space="0" w:color="auto"/>
          </w:divBdr>
        </w:div>
        <w:div w:id="841549446">
          <w:marLeft w:val="0"/>
          <w:marRight w:val="0"/>
          <w:marTop w:val="0"/>
          <w:marBottom w:val="0"/>
          <w:divBdr>
            <w:top w:val="none" w:sz="0" w:space="0" w:color="auto"/>
            <w:left w:val="none" w:sz="0" w:space="0" w:color="auto"/>
            <w:bottom w:val="none" w:sz="0" w:space="0" w:color="auto"/>
            <w:right w:val="none" w:sz="0" w:space="0" w:color="auto"/>
          </w:divBdr>
        </w:div>
        <w:div w:id="954747889">
          <w:marLeft w:val="0"/>
          <w:marRight w:val="0"/>
          <w:marTop w:val="0"/>
          <w:marBottom w:val="0"/>
          <w:divBdr>
            <w:top w:val="none" w:sz="0" w:space="0" w:color="auto"/>
            <w:left w:val="none" w:sz="0" w:space="0" w:color="auto"/>
            <w:bottom w:val="none" w:sz="0" w:space="0" w:color="auto"/>
            <w:right w:val="none" w:sz="0" w:space="0" w:color="auto"/>
          </w:divBdr>
        </w:div>
        <w:div w:id="1033112708">
          <w:marLeft w:val="0"/>
          <w:marRight w:val="0"/>
          <w:marTop w:val="0"/>
          <w:marBottom w:val="0"/>
          <w:divBdr>
            <w:top w:val="none" w:sz="0" w:space="0" w:color="auto"/>
            <w:left w:val="none" w:sz="0" w:space="0" w:color="auto"/>
            <w:bottom w:val="none" w:sz="0" w:space="0" w:color="auto"/>
            <w:right w:val="none" w:sz="0" w:space="0" w:color="auto"/>
          </w:divBdr>
        </w:div>
        <w:div w:id="1044521516">
          <w:marLeft w:val="0"/>
          <w:marRight w:val="0"/>
          <w:marTop w:val="0"/>
          <w:marBottom w:val="0"/>
          <w:divBdr>
            <w:top w:val="none" w:sz="0" w:space="0" w:color="auto"/>
            <w:left w:val="none" w:sz="0" w:space="0" w:color="auto"/>
            <w:bottom w:val="none" w:sz="0" w:space="0" w:color="auto"/>
            <w:right w:val="none" w:sz="0" w:space="0" w:color="auto"/>
          </w:divBdr>
        </w:div>
        <w:div w:id="1176463541">
          <w:marLeft w:val="0"/>
          <w:marRight w:val="0"/>
          <w:marTop w:val="0"/>
          <w:marBottom w:val="0"/>
          <w:divBdr>
            <w:top w:val="none" w:sz="0" w:space="0" w:color="auto"/>
            <w:left w:val="none" w:sz="0" w:space="0" w:color="auto"/>
            <w:bottom w:val="none" w:sz="0" w:space="0" w:color="auto"/>
            <w:right w:val="none" w:sz="0" w:space="0" w:color="auto"/>
          </w:divBdr>
        </w:div>
        <w:div w:id="1357151919">
          <w:marLeft w:val="0"/>
          <w:marRight w:val="0"/>
          <w:marTop w:val="0"/>
          <w:marBottom w:val="0"/>
          <w:divBdr>
            <w:top w:val="none" w:sz="0" w:space="0" w:color="auto"/>
            <w:left w:val="none" w:sz="0" w:space="0" w:color="auto"/>
            <w:bottom w:val="none" w:sz="0" w:space="0" w:color="auto"/>
            <w:right w:val="none" w:sz="0" w:space="0" w:color="auto"/>
          </w:divBdr>
        </w:div>
        <w:div w:id="1375350323">
          <w:marLeft w:val="0"/>
          <w:marRight w:val="0"/>
          <w:marTop w:val="0"/>
          <w:marBottom w:val="0"/>
          <w:divBdr>
            <w:top w:val="none" w:sz="0" w:space="0" w:color="auto"/>
            <w:left w:val="none" w:sz="0" w:space="0" w:color="auto"/>
            <w:bottom w:val="none" w:sz="0" w:space="0" w:color="auto"/>
            <w:right w:val="none" w:sz="0" w:space="0" w:color="auto"/>
          </w:divBdr>
        </w:div>
        <w:div w:id="1377313421">
          <w:marLeft w:val="0"/>
          <w:marRight w:val="0"/>
          <w:marTop w:val="0"/>
          <w:marBottom w:val="0"/>
          <w:divBdr>
            <w:top w:val="none" w:sz="0" w:space="0" w:color="auto"/>
            <w:left w:val="none" w:sz="0" w:space="0" w:color="auto"/>
            <w:bottom w:val="none" w:sz="0" w:space="0" w:color="auto"/>
            <w:right w:val="none" w:sz="0" w:space="0" w:color="auto"/>
          </w:divBdr>
        </w:div>
        <w:div w:id="1378162417">
          <w:marLeft w:val="0"/>
          <w:marRight w:val="0"/>
          <w:marTop w:val="0"/>
          <w:marBottom w:val="0"/>
          <w:divBdr>
            <w:top w:val="none" w:sz="0" w:space="0" w:color="auto"/>
            <w:left w:val="none" w:sz="0" w:space="0" w:color="auto"/>
            <w:bottom w:val="none" w:sz="0" w:space="0" w:color="auto"/>
            <w:right w:val="none" w:sz="0" w:space="0" w:color="auto"/>
          </w:divBdr>
        </w:div>
        <w:div w:id="1444887581">
          <w:marLeft w:val="0"/>
          <w:marRight w:val="0"/>
          <w:marTop w:val="0"/>
          <w:marBottom w:val="0"/>
          <w:divBdr>
            <w:top w:val="none" w:sz="0" w:space="0" w:color="auto"/>
            <w:left w:val="none" w:sz="0" w:space="0" w:color="auto"/>
            <w:bottom w:val="none" w:sz="0" w:space="0" w:color="auto"/>
            <w:right w:val="none" w:sz="0" w:space="0" w:color="auto"/>
          </w:divBdr>
        </w:div>
        <w:div w:id="1542791320">
          <w:marLeft w:val="0"/>
          <w:marRight w:val="0"/>
          <w:marTop w:val="0"/>
          <w:marBottom w:val="0"/>
          <w:divBdr>
            <w:top w:val="none" w:sz="0" w:space="0" w:color="auto"/>
            <w:left w:val="none" w:sz="0" w:space="0" w:color="auto"/>
            <w:bottom w:val="none" w:sz="0" w:space="0" w:color="auto"/>
            <w:right w:val="none" w:sz="0" w:space="0" w:color="auto"/>
          </w:divBdr>
        </w:div>
        <w:div w:id="1603756575">
          <w:marLeft w:val="0"/>
          <w:marRight w:val="0"/>
          <w:marTop w:val="0"/>
          <w:marBottom w:val="0"/>
          <w:divBdr>
            <w:top w:val="none" w:sz="0" w:space="0" w:color="auto"/>
            <w:left w:val="none" w:sz="0" w:space="0" w:color="auto"/>
            <w:bottom w:val="none" w:sz="0" w:space="0" w:color="auto"/>
            <w:right w:val="none" w:sz="0" w:space="0" w:color="auto"/>
          </w:divBdr>
        </w:div>
        <w:div w:id="1682201173">
          <w:marLeft w:val="0"/>
          <w:marRight w:val="0"/>
          <w:marTop w:val="0"/>
          <w:marBottom w:val="0"/>
          <w:divBdr>
            <w:top w:val="none" w:sz="0" w:space="0" w:color="auto"/>
            <w:left w:val="none" w:sz="0" w:space="0" w:color="auto"/>
            <w:bottom w:val="none" w:sz="0" w:space="0" w:color="auto"/>
            <w:right w:val="none" w:sz="0" w:space="0" w:color="auto"/>
          </w:divBdr>
        </w:div>
        <w:div w:id="1705247034">
          <w:marLeft w:val="0"/>
          <w:marRight w:val="0"/>
          <w:marTop w:val="0"/>
          <w:marBottom w:val="0"/>
          <w:divBdr>
            <w:top w:val="none" w:sz="0" w:space="0" w:color="auto"/>
            <w:left w:val="none" w:sz="0" w:space="0" w:color="auto"/>
            <w:bottom w:val="none" w:sz="0" w:space="0" w:color="auto"/>
            <w:right w:val="none" w:sz="0" w:space="0" w:color="auto"/>
          </w:divBdr>
        </w:div>
        <w:div w:id="1721978075">
          <w:marLeft w:val="0"/>
          <w:marRight w:val="0"/>
          <w:marTop w:val="0"/>
          <w:marBottom w:val="0"/>
          <w:divBdr>
            <w:top w:val="none" w:sz="0" w:space="0" w:color="auto"/>
            <w:left w:val="none" w:sz="0" w:space="0" w:color="auto"/>
            <w:bottom w:val="none" w:sz="0" w:space="0" w:color="auto"/>
            <w:right w:val="none" w:sz="0" w:space="0" w:color="auto"/>
          </w:divBdr>
        </w:div>
        <w:div w:id="1892889014">
          <w:marLeft w:val="0"/>
          <w:marRight w:val="0"/>
          <w:marTop w:val="0"/>
          <w:marBottom w:val="0"/>
          <w:divBdr>
            <w:top w:val="none" w:sz="0" w:space="0" w:color="auto"/>
            <w:left w:val="none" w:sz="0" w:space="0" w:color="auto"/>
            <w:bottom w:val="none" w:sz="0" w:space="0" w:color="auto"/>
            <w:right w:val="none" w:sz="0" w:space="0" w:color="auto"/>
          </w:divBdr>
        </w:div>
        <w:div w:id="1914314410">
          <w:marLeft w:val="0"/>
          <w:marRight w:val="0"/>
          <w:marTop w:val="0"/>
          <w:marBottom w:val="0"/>
          <w:divBdr>
            <w:top w:val="none" w:sz="0" w:space="0" w:color="auto"/>
            <w:left w:val="none" w:sz="0" w:space="0" w:color="auto"/>
            <w:bottom w:val="none" w:sz="0" w:space="0" w:color="auto"/>
            <w:right w:val="none" w:sz="0" w:space="0" w:color="auto"/>
          </w:divBdr>
        </w:div>
        <w:div w:id="1916553497">
          <w:marLeft w:val="0"/>
          <w:marRight w:val="0"/>
          <w:marTop w:val="0"/>
          <w:marBottom w:val="0"/>
          <w:divBdr>
            <w:top w:val="none" w:sz="0" w:space="0" w:color="auto"/>
            <w:left w:val="none" w:sz="0" w:space="0" w:color="auto"/>
            <w:bottom w:val="none" w:sz="0" w:space="0" w:color="auto"/>
            <w:right w:val="none" w:sz="0" w:space="0" w:color="auto"/>
          </w:divBdr>
        </w:div>
        <w:div w:id="1931427644">
          <w:marLeft w:val="0"/>
          <w:marRight w:val="0"/>
          <w:marTop w:val="0"/>
          <w:marBottom w:val="0"/>
          <w:divBdr>
            <w:top w:val="none" w:sz="0" w:space="0" w:color="auto"/>
            <w:left w:val="none" w:sz="0" w:space="0" w:color="auto"/>
            <w:bottom w:val="none" w:sz="0" w:space="0" w:color="auto"/>
            <w:right w:val="none" w:sz="0" w:space="0" w:color="auto"/>
          </w:divBdr>
        </w:div>
        <w:div w:id="1980649337">
          <w:marLeft w:val="0"/>
          <w:marRight w:val="0"/>
          <w:marTop w:val="0"/>
          <w:marBottom w:val="0"/>
          <w:divBdr>
            <w:top w:val="none" w:sz="0" w:space="0" w:color="auto"/>
            <w:left w:val="none" w:sz="0" w:space="0" w:color="auto"/>
            <w:bottom w:val="none" w:sz="0" w:space="0" w:color="auto"/>
            <w:right w:val="none" w:sz="0" w:space="0" w:color="auto"/>
          </w:divBdr>
        </w:div>
        <w:div w:id="1988120088">
          <w:marLeft w:val="0"/>
          <w:marRight w:val="0"/>
          <w:marTop w:val="0"/>
          <w:marBottom w:val="0"/>
          <w:divBdr>
            <w:top w:val="none" w:sz="0" w:space="0" w:color="auto"/>
            <w:left w:val="none" w:sz="0" w:space="0" w:color="auto"/>
            <w:bottom w:val="none" w:sz="0" w:space="0" w:color="auto"/>
            <w:right w:val="none" w:sz="0" w:space="0" w:color="auto"/>
          </w:divBdr>
        </w:div>
        <w:div w:id="1989431138">
          <w:marLeft w:val="0"/>
          <w:marRight w:val="0"/>
          <w:marTop w:val="0"/>
          <w:marBottom w:val="0"/>
          <w:divBdr>
            <w:top w:val="none" w:sz="0" w:space="0" w:color="auto"/>
            <w:left w:val="none" w:sz="0" w:space="0" w:color="auto"/>
            <w:bottom w:val="none" w:sz="0" w:space="0" w:color="auto"/>
            <w:right w:val="none" w:sz="0" w:space="0" w:color="auto"/>
          </w:divBdr>
        </w:div>
      </w:divsChild>
    </w:div>
    <w:div w:id="954336519">
      <w:bodyDiv w:val="1"/>
      <w:marLeft w:val="0"/>
      <w:marRight w:val="0"/>
      <w:marTop w:val="0"/>
      <w:marBottom w:val="0"/>
      <w:divBdr>
        <w:top w:val="none" w:sz="0" w:space="0" w:color="auto"/>
        <w:left w:val="none" w:sz="0" w:space="0" w:color="auto"/>
        <w:bottom w:val="none" w:sz="0" w:space="0" w:color="auto"/>
        <w:right w:val="none" w:sz="0" w:space="0" w:color="auto"/>
      </w:divBdr>
    </w:div>
    <w:div w:id="955021183">
      <w:bodyDiv w:val="1"/>
      <w:marLeft w:val="0"/>
      <w:marRight w:val="0"/>
      <w:marTop w:val="0"/>
      <w:marBottom w:val="0"/>
      <w:divBdr>
        <w:top w:val="none" w:sz="0" w:space="0" w:color="auto"/>
        <w:left w:val="none" w:sz="0" w:space="0" w:color="auto"/>
        <w:bottom w:val="none" w:sz="0" w:space="0" w:color="auto"/>
        <w:right w:val="none" w:sz="0" w:space="0" w:color="auto"/>
      </w:divBdr>
      <w:divsChild>
        <w:div w:id="9458242">
          <w:marLeft w:val="0"/>
          <w:marRight w:val="0"/>
          <w:marTop w:val="0"/>
          <w:marBottom w:val="0"/>
          <w:divBdr>
            <w:top w:val="none" w:sz="0" w:space="0" w:color="auto"/>
            <w:left w:val="none" w:sz="0" w:space="0" w:color="auto"/>
            <w:bottom w:val="none" w:sz="0" w:space="0" w:color="auto"/>
            <w:right w:val="none" w:sz="0" w:space="0" w:color="auto"/>
          </w:divBdr>
        </w:div>
        <w:div w:id="19361288">
          <w:marLeft w:val="0"/>
          <w:marRight w:val="0"/>
          <w:marTop w:val="0"/>
          <w:marBottom w:val="0"/>
          <w:divBdr>
            <w:top w:val="none" w:sz="0" w:space="0" w:color="auto"/>
            <w:left w:val="none" w:sz="0" w:space="0" w:color="auto"/>
            <w:bottom w:val="none" w:sz="0" w:space="0" w:color="auto"/>
            <w:right w:val="none" w:sz="0" w:space="0" w:color="auto"/>
          </w:divBdr>
        </w:div>
        <w:div w:id="44451807">
          <w:marLeft w:val="0"/>
          <w:marRight w:val="0"/>
          <w:marTop w:val="0"/>
          <w:marBottom w:val="0"/>
          <w:divBdr>
            <w:top w:val="none" w:sz="0" w:space="0" w:color="auto"/>
            <w:left w:val="none" w:sz="0" w:space="0" w:color="auto"/>
            <w:bottom w:val="none" w:sz="0" w:space="0" w:color="auto"/>
            <w:right w:val="none" w:sz="0" w:space="0" w:color="auto"/>
          </w:divBdr>
        </w:div>
        <w:div w:id="85687512">
          <w:marLeft w:val="0"/>
          <w:marRight w:val="0"/>
          <w:marTop w:val="0"/>
          <w:marBottom w:val="0"/>
          <w:divBdr>
            <w:top w:val="none" w:sz="0" w:space="0" w:color="auto"/>
            <w:left w:val="none" w:sz="0" w:space="0" w:color="auto"/>
            <w:bottom w:val="none" w:sz="0" w:space="0" w:color="auto"/>
            <w:right w:val="none" w:sz="0" w:space="0" w:color="auto"/>
          </w:divBdr>
        </w:div>
        <w:div w:id="104809551">
          <w:marLeft w:val="0"/>
          <w:marRight w:val="0"/>
          <w:marTop w:val="0"/>
          <w:marBottom w:val="0"/>
          <w:divBdr>
            <w:top w:val="none" w:sz="0" w:space="0" w:color="auto"/>
            <w:left w:val="none" w:sz="0" w:space="0" w:color="auto"/>
            <w:bottom w:val="none" w:sz="0" w:space="0" w:color="auto"/>
            <w:right w:val="none" w:sz="0" w:space="0" w:color="auto"/>
          </w:divBdr>
        </w:div>
        <w:div w:id="141704171">
          <w:marLeft w:val="0"/>
          <w:marRight w:val="0"/>
          <w:marTop w:val="0"/>
          <w:marBottom w:val="0"/>
          <w:divBdr>
            <w:top w:val="none" w:sz="0" w:space="0" w:color="auto"/>
            <w:left w:val="none" w:sz="0" w:space="0" w:color="auto"/>
            <w:bottom w:val="none" w:sz="0" w:space="0" w:color="auto"/>
            <w:right w:val="none" w:sz="0" w:space="0" w:color="auto"/>
          </w:divBdr>
        </w:div>
        <w:div w:id="143203635">
          <w:marLeft w:val="0"/>
          <w:marRight w:val="0"/>
          <w:marTop w:val="0"/>
          <w:marBottom w:val="0"/>
          <w:divBdr>
            <w:top w:val="none" w:sz="0" w:space="0" w:color="auto"/>
            <w:left w:val="none" w:sz="0" w:space="0" w:color="auto"/>
            <w:bottom w:val="none" w:sz="0" w:space="0" w:color="auto"/>
            <w:right w:val="none" w:sz="0" w:space="0" w:color="auto"/>
          </w:divBdr>
        </w:div>
        <w:div w:id="297690262">
          <w:marLeft w:val="0"/>
          <w:marRight w:val="0"/>
          <w:marTop w:val="0"/>
          <w:marBottom w:val="0"/>
          <w:divBdr>
            <w:top w:val="none" w:sz="0" w:space="0" w:color="auto"/>
            <w:left w:val="none" w:sz="0" w:space="0" w:color="auto"/>
            <w:bottom w:val="none" w:sz="0" w:space="0" w:color="auto"/>
            <w:right w:val="none" w:sz="0" w:space="0" w:color="auto"/>
          </w:divBdr>
        </w:div>
        <w:div w:id="345332299">
          <w:marLeft w:val="0"/>
          <w:marRight w:val="0"/>
          <w:marTop w:val="0"/>
          <w:marBottom w:val="0"/>
          <w:divBdr>
            <w:top w:val="none" w:sz="0" w:space="0" w:color="auto"/>
            <w:left w:val="none" w:sz="0" w:space="0" w:color="auto"/>
            <w:bottom w:val="none" w:sz="0" w:space="0" w:color="auto"/>
            <w:right w:val="none" w:sz="0" w:space="0" w:color="auto"/>
          </w:divBdr>
        </w:div>
        <w:div w:id="348262066">
          <w:marLeft w:val="0"/>
          <w:marRight w:val="0"/>
          <w:marTop w:val="0"/>
          <w:marBottom w:val="0"/>
          <w:divBdr>
            <w:top w:val="none" w:sz="0" w:space="0" w:color="auto"/>
            <w:left w:val="none" w:sz="0" w:space="0" w:color="auto"/>
            <w:bottom w:val="none" w:sz="0" w:space="0" w:color="auto"/>
            <w:right w:val="none" w:sz="0" w:space="0" w:color="auto"/>
          </w:divBdr>
        </w:div>
        <w:div w:id="357900414">
          <w:marLeft w:val="0"/>
          <w:marRight w:val="0"/>
          <w:marTop w:val="0"/>
          <w:marBottom w:val="0"/>
          <w:divBdr>
            <w:top w:val="none" w:sz="0" w:space="0" w:color="auto"/>
            <w:left w:val="none" w:sz="0" w:space="0" w:color="auto"/>
            <w:bottom w:val="none" w:sz="0" w:space="0" w:color="auto"/>
            <w:right w:val="none" w:sz="0" w:space="0" w:color="auto"/>
          </w:divBdr>
        </w:div>
        <w:div w:id="408160804">
          <w:marLeft w:val="0"/>
          <w:marRight w:val="0"/>
          <w:marTop w:val="0"/>
          <w:marBottom w:val="0"/>
          <w:divBdr>
            <w:top w:val="none" w:sz="0" w:space="0" w:color="auto"/>
            <w:left w:val="none" w:sz="0" w:space="0" w:color="auto"/>
            <w:bottom w:val="none" w:sz="0" w:space="0" w:color="auto"/>
            <w:right w:val="none" w:sz="0" w:space="0" w:color="auto"/>
          </w:divBdr>
        </w:div>
        <w:div w:id="411438456">
          <w:marLeft w:val="0"/>
          <w:marRight w:val="0"/>
          <w:marTop w:val="0"/>
          <w:marBottom w:val="0"/>
          <w:divBdr>
            <w:top w:val="none" w:sz="0" w:space="0" w:color="auto"/>
            <w:left w:val="none" w:sz="0" w:space="0" w:color="auto"/>
            <w:bottom w:val="none" w:sz="0" w:space="0" w:color="auto"/>
            <w:right w:val="none" w:sz="0" w:space="0" w:color="auto"/>
          </w:divBdr>
        </w:div>
        <w:div w:id="539706230">
          <w:marLeft w:val="0"/>
          <w:marRight w:val="0"/>
          <w:marTop w:val="0"/>
          <w:marBottom w:val="0"/>
          <w:divBdr>
            <w:top w:val="none" w:sz="0" w:space="0" w:color="auto"/>
            <w:left w:val="none" w:sz="0" w:space="0" w:color="auto"/>
            <w:bottom w:val="none" w:sz="0" w:space="0" w:color="auto"/>
            <w:right w:val="none" w:sz="0" w:space="0" w:color="auto"/>
          </w:divBdr>
        </w:div>
        <w:div w:id="566915316">
          <w:marLeft w:val="0"/>
          <w:marRight w:val="0"/>
          <w:marTop w:val="0"/>
          <w:marBottom w:val="0"/>
          <w:divBdr>
            <w:top w:val="none" w:sz="0" w:space="0" w:color="auto"/>
            <w:left w:val="none" w:sz="0" w:space="0" w:color="auto"/>
            <w:bottom w:val="none" w:sz="0" w:space="0" w:color="auto"/>
            <w:right w:val="none" w:sz="0" w:space="0" w:color="auto"/>
          </w:divBdr>
        </w:div>
        <w:div w:id="628051199">
          <w:marLeft w:val="0"/>
          <w:marRight w:val="0"/>
          <w:marTop w:val="0"/>
          <w:marBottom w:val="0"/>
          <w:divBdr>
            <w:top w:val="none" w:sz="0" w:space="0" w:color="auto"/>
            <w:left w:val="none" w:sz="0" w:space="0" w:color="auto"/>
            <w:bottom w:val="none" w:sz="0" w:space="0" w:color="auto"/>
            <w:right w:val="none" w:sz="0" w:space="0" w:color="auto"/>
          </w:divBdr>
        </w:div>
        <w:div w:id="666326448">
          <w:marLeft w:val="0"/>
          <w:marRight w:val="0"/>
          <w:marTop w:val="0"/>
          <w:marBottom w:val="0"/>
          <w:divBdr>
            <w:top w:val="none" w:sz="0" w:space="0" w:color="auto"/>
            <w:left w:val="none" w:sz="0" w:space="0" w:color="auto"/>
            <w:bottom w:val="none" w:sz="0" w:space="0" w:color="auto"/>
            <w:right w:val="none" w:sz="0" w:space="0" w:color="auto"/>
          </w:divBdr>
        </w:div>
        <w:div w:id="672955917">
          <w:marLeft w:val="0"/>
          <w:marRight w:val="0"/>
          <w:marTop w:val="0"/>
          <w:marBottom w:val="0"/>
          <w:divBdr>
            <w:top w:val="none" w:sz="0" w:space="0" w:color="auto"/>
            <w:left w:val="none" w:sz="0" w:space="0" w:color="auto"/>
            <w:bottom w:val="none" w:sz="0" w:space="0" w:color="auto"/>
            <w:right w:val="none" w:sz="0" w:space="0" w:color="auto"/>
          </w:divBdr>
        </w:div>
        <w:div w:id="821116440">
          <w:marLeft w:val="0"/>
          <w:marRight w:val="0"/>
          <w:marTop w:val="0"/>
          <w:marBottom w:val="0"/>
          <w:divBdr>
            <w:top w:val="none" w:sz="0" w:space="0" w:color="auto"/>
            <w:left w:val="none" w:sz="0" w:space="0" w:color="auto"/>
            <w:bottom w:val="none" w:sz="0" w:space="0" w:color="auto"/>
            <w:right w:val="none" w:sz="0" w:space="0" w:color="auto"/>
          </w:divBdr>
        </w:div>
        <w:div w:id="824010119">
          <w:marLeft w:val="0"/>
          <w:marRight w:val="0"/>
          <w:marTop w:val="0"/>
          <w:marBottom w:val="0"/>
          <w:divBdr>
            <w:top w:val="none" w:sz="0" w:space="0" w:color="auto"/>
            <w:left w:val="none" w:sz="0" w:space="0" w:color="auto"/>
            <w:bottom w:val="none" w:sz="0" w:space="0" w:color="auto"/>
            <w:right w:val="none" w:sz="0" w:space="0" w:color="auto"/>
          </w:divBdr>
        </w:div>
        <w:div w:id="872114345">
          <w:marLeft w:val="0"/>
          <w:marRight w:val="0"/>
          <w:marTop w:val="0"/>
          <w:marBottom w:val="0"/>
          <w:divBdr>
            <w:top w:val="none" w:sz="0" w:space="0" w:color="auto"/>
            <w:left w:val="none" w:sz="0" w:space="0" w:color="auto"/>
            <w:bottom w:val="none" w:sz="0" w:space="0" w:color="auto"/>
            <w:right w:val="none" w:sz="0" w:space="0" w:color="auto"/>
          </w:divBdr>
        </w:div>
        <w:div w:id="881096906">
          <w:marLeft w:val="0"/>
          <w:marRight w:val="0"/>
          <w:marTop w:val="0"/>
          <w:marBottom w:val="0"/>
          <w:divBdr>
            <w:top w:val="none" w:sz="0" w:space="0" w:color="auto"/>
            <w:left w:val="none" w:sz="0" w:space="0" w:color="auto"/>
            <w:bottom w:val="none" w:sz="0" w:space="0" w:color="auto"/>
            <w:right w:val="none" w:sz="0" w:space="0" w:color="auto"/>
          </w:divBdr>
        </w:div>
        <w:div w:id="893387690">
          <w:marLeft w:val="0"/>
          <w:marRight w:val="0"/>
          <w:marTop w:val="0"/>
          <w:marBottom w:val="0"/>
          <w:divBdr>
            <w:top w:val="none" w:sz="0" w:space="0" w:color="auto"/>
            <w:left w:val="none" w:sz="0" w:space="0" w:color="auto"/>
            <w:bottom w:val="none" w:sz="0" w:space="0" w:color="auto"/>
            <w:right w:val="none" w:sz="0" w:space="0" w:color="auto"/>
          </w:divBdr>
        </w:div>
        <w:div w:id="1087650428">
          <w:marLeft w:val="0"/>
          <w:marRight w:val="0"/>
          <w:marTop w:val="0"/>
          <w:marBottom w:val="0"/>
          <w:divBdr>
            <w:top w:val="none" w:sz="0" w:space="0" w:color="auto"/>
            <w:left w:val="none" w:sz="0" w:space="0" w:color="auto"/>
            <w:bottom w:val="none" w:sz="0" w:space="0" w:color="auto"/>
            <w:right w:val="none" w:sz="0" w:space="0" w:color="auto"/>
          </w:divBdr>
        </w:div>
        <w:div w:id="1108619124">
          <w:marLeft w:val="0"/>
          <w:marRight w:val="0"/>
          <w:marTop w:val="0"/>
          <w:marBottom w:val="0"/>
          <w:divBdr>
            <w:top w:val="none" w:sz="0" w:space="0" w:color="auto"/>
            <w:left w:val="none" w:sz="0" w:space="0" w:color="auto"/>
            <w:bottom w:val="none" w:sz="0" w:space="0" w:color="auto"/>
            <w:right w:val="none" w:sz="0" w:space="0" w:color="auto"/>
          </w:divBdr>
        </w:div>
        <w:div w:id="1134912929">
          <w:marLeft w:val="0"/>
          <w:marRight w:val="0"/>
          <w:marTop w:val="0"/>
          <w:marBottom w:val="0"/>
          <w:divBdr>
            <w:top w:val="none" w:sz="0" w:space="0" w:color="auto"/>
            <w:left w:val="none" w:sz="0" w:space="0" w:color="auto"/>
            <w:bottom w:val="none" w:sz="0" w:space="0" w:color="auto"/>
            <w:right w:val="none" w:sz="0" w:space="0" w:color="auto"/>
          </w:divBdr>
        </w:div>
        <w:div w:id="1177112941">
          <w:marLeft w:val="0"/>
          <w:marRight w:val="0"/>
          <w:marTop w:val="0"/>
          <w:marBottom w:val="0"/>
          <w:divBdr>
            <w:top w:val="none" w:sz="0" w:space="0" w:color="auto"/>
            <w:left w:val="none" w:sz="0" w:space="0" w:color="auto"/>
            <w:bottom w:val="none" w:sz="0" w:space="0" w:color="auto"/>
            <w:right w:val="none" w:sz="0" w:space="0" w:color="auto"/>
          </w:divBdr>
        </w:div>
        <w:div w:id="1248611584">
          <w:marLeft w:val="0"/>
          <w:marRight w:val="0"/>
          <w:marTop w:val="0"/>
          <w:marBottom w:val="0"/>
          <w:divBdr>
            <w:top w:val="none" w:sz="0" w:space="0" w:color="auto"/>
            <w:left w:val="none" w:sz="0" w:space="0" w:color="auto"/>
            <w:bottom w:val="none" w:sz="0" w:space="0" w:color="auto"/>
            <w:right w:val="none" w:sz="0" w:space="0" w:color="auto"/>
          </w:divBdr>
        </w:div>
        <w:div w:id="1288392201">
          <w:marLeft w:val="0"/>
          <w:marRight w:val="0"/>
          <w:marTop w:val="0"/>
          <w:marBottom w:val="0"/>
          <w:divBdr>
            <w:top w:val="none" w:sz="0" w:space="0" w:color="auto"/>
            <w:left w:val="none" w:sz="0" w:space="0" w:color="auto"/>
            <w:bottom w:val="none" w:sz="0" w:space="0" w:color="auto"/>
            <w:right w:val="none" w:sz="0" w:space="0" w:color="auto"/>
          </w:divBdr>
        </w:div>
        <w:div w:id="1288663719">
          <w:marLeft w:val="0"/>
          <w:marRight w:val="0"/>
          <w:marTop w:val="0"/>
          <w:marBottom w:val="0"/>
          <w:divBdr>
            <w:top w:val="none" w:sz="0" w:space="0" w:color="auto"/>
            <w:left w:val="none" w:sz="0" w:space="0" w:color="auto"/>
            <w:bottom w:val="none" w:sz="0" w:space="0" w:color="auto"/>
            <w:right w:val="none" w:sz="0" w:space="0" w:color="auto"/>
          </w:divBdr>
        </w:div>
        <w:div w:id="1362635234">
          <w:marLeft w:val="0"/>
          <w:marRight w:val="0"/>
          <w:marTop w:val="0"/>
          <w:marBottom w:val="0"/>
          <w:divBdr>
            <w:top w:val="none" w:sz="0" w:space="0" w:color="auto"/>
            <w:left w:val="none" w:sz="0" w:space="0" w:color="auto"/>
            <w:bottom w:val="none" w:sz="0" w:space="0" w:color="auto"/>
            <w:right w:val="none" w:sz="0" w:space="0" w:color="auto"/>
          </w:divBdr>
        </w:div>
        <w:div w:id="1476146776">
          <w:marLeft w:val="0"/>
          <w:marRight w:val="0"/>
          <w:marTop w:val="0"/>
          <w:marBottom w:val="0"/>
          <w:divBdr>
            <w:top w:val="none" w:sz="0" w:space="0" w:color="auto"/>
            <w:left w:val="none" w:sz="0" w:space="0" w:color="auto"/>
            <w:bottom w:val="none" w:sz="0" w:space="0" w:color="auto"/>
            <w:right w:val="none" w:sz="0" w:space="0" w:color="auto"/>
          </w:divBdr>
        </w:div>
        <w:div w:id="1504006616">
          <w:marLeft w:val="0"/>
          <w:marRight w:val="0"/>
          <w:marTop w:val="0"/>
          <w:marBottom w:val="0"/>
          <w:divBdr>
            <w:top w:val="none" w:sz="0" w:space="0" w:color="auto"/>
            <w:left w:val="none" w:sz="0" w:space="0" w:color="auto"/>
            <w:bottom w:val="none" w:sz="0" w:space="0" w:color="auto"/>
            <w:right w:val="none" w:sz="0" w:space="0" w:color="auto"/>
          </w:divBdr>
        </w:div>
        <w:div w:id="1510019063">
          <w:marLeft w:val="0"/>
          <w:marRight w:val="0"/>
          <w:marTop w:val="0"/>
          <w:marBottom w:val="0"/>
          <w:divBdr>
            <w:top w:val="none" w:sz="0" w:space="0" w:color="auto"/>
            <w:left w:val="none" w:sz="0" w:space="0" w:color="auto"/>
            <w:bottom w:val="none" w:sz="0" w:space="0" w:color="auto"/>
            <w:right w:val="none" w:sz="0" w:space="0" w:color="auto"/>
          </w:divBdr>
        </w:div>
        <w:div w:id="1524439111">
          <w:marLeft w:val="0"/>
          <w:marRight w:val="0"/>
          <w:marTop w:val="0"/>
          <w:marBottom w:val="0"/>
          <w:divBdr>
            <w:top w:val="none" w:sz="0" w:space="0" w:color="auto"/>
            <w:left w:val="none" w:sz="0" w:space="0" w:color="auto"/>
            <w:bottom w:val="none" w:sz="0" w:space="0" w:color="auto"/>
            <w:right w:val="none" w:sz="0" w:space="0" w:color="auto"/>
          </w:divBdr>
        </w:div>
        <w:div w:id="1554347415">
          <w:marLeft w:val="0"/>
          <w:marRight w:val="0"/>
          <w:marTop w:val="0"/>
          <w:marBottom w:val="0"/>
          <w:divBdr>
            <w:top w:val="none" w:sz="0" w:space="0" w:color="auto"/>
            <w:left w:val="none" w:sz="0" w:space="0" w:color="auto"/>
            <w:bottom w:val="none" w:sz="0" w:space="0" w:color="auto"/>
            <w:right w:val="none" w:sz="0" w:space="0" w:color="auto"/>
          </w:divBdr>
        </w:div>
        <w:div w:id="1600068971">
          <w:marLeft w:val="0"/>
          <w:marRight w:val="0"/>
          <w:marTop w:val="0"/>
          <w:marBottom w:val="0"/>
          <w:divBdr>
            <w:top w:val="none" w:sz="0" w:space="0" w:color="auto"/>
            <w:left w:val="none" w:sz="0" w:space="0" w:color="auto"/>
            <w:bottom w:val="none" w:sz="0" w:space="0" w:color="auto"/>
            <w:right w:val="none" w:sz="0" w:space="0" w:color="auto"/>
          </w:divBdr>
        </w:div>
        <w:div w:id="1626734687">
          <w:marLeft w:val="0"/>
          <w:marRight w:val="0"/>
          <w:marTop w:val="0"/>
          <w:marBottom w:val="0"/>
          <w:divBdr>
            <w:top w:val="none" w:sz="0" w:space="0" w:color="auto"/>
            <w:left w:val="none" w:sz="0" w:space="0" w:color="auto"/>
            <w:bottom w:val="none" w:sz="0" w:space="0" w:color="auto"/>
            <w:right w:val="none" w:sz="0" w:space="0" w:color="auto"/>
          </w:divBdr>
        </w:div>
        <w:div w:id="1735082733">
          <w:marLeft w:val="0"/>
          <w:marRight w:val="0"/>
          <w:marTop w:val="0"/>
          <w:marBottom w:val="0"/>
          <w:divBdr>
            <w:top w:val="none" w:sz="0" w:space="0" w:color="auto"/>
            <w:left w:val="none" w:sz="0" w:space="0" w:color="auto"/>
            <w:bottom w:val="none" w:sz="0" w:space="0" w:color="auto"/>
            <w:right w:val="none" w:sz="0" w:space="0" w:color="auto"/>
          </w:divBdr>
        </w:div>
        <w:div w:id="1783307172">
          <w:marLeft w:val="0"/>
          <w:marRight w:val="0"/>
          <w:marTop w:val="0"/>
          <w:marBottom w:val="0"/>
          <w:divBdr>
            <w:top w:val="none" w:sz="0" w:space="0" w:color="auto"/>
            <w:left w:val="none" w:sz="0" w:space="0" w:color="auto"/>
            <w:bottom w:val="none" w:sz="0" w:space="0" w:color="auto"/>
            <w:right w:val="none" w:sz="0" w:space="0" w:color="auto"/>
          </w:divBdr>
        </w:div>
        <w:div w:id="1837071665">
          <w:marLeft w:val="0"/>
          <w:marRight w:val="0"/>
          <w:marTop w:val="0"/>
          <w:marBottom w:val="0"/>
          <w:divBdr>
            <w:top w:val="none" w:sz="0" w:space="0" w:color="auto"/>
            <w:left w:val="none" w:sz="0" w:space="0" w:color="auto"/>
            <w:bottom w:val="none" w:sz="0" w:space="0" w:color="auto"/>
            <w:right w:val="none" w:sz="0" w:space="0" w:color="auto"/>
          </w:divBdr>
        </w:div>
        <w:div w:id="1867060623">
          <w:marLeft w:val="0"/>
          <w:marRight w:val="0"/>
          <w:marTop w:val="0"/>
          <w:marBottom w:val="0"/>
          <w:divBdr>
            <w:top w:val="none" w:sz="0" w:space="0" w:color="auto"/>
            <w:left w:val="none" w:sz="0" w:space="0" w:color="auto"/>
            <w:bottom w:val="none" w:sz="0" w:space="0" w:color="auto"/>
            <w:right w:val="none" w:sz="0" w:space="0" w:color="auto"/>
          </w:divBdr>
        </w:div>
        <w:div w:id="1937014155">
          <w:marLeft w:val="0"/>
          <w:marRight w:val="0"/>
          <w:marTop w:val="0"/>
          <w:marBottom w:val="0"/>
          <w:divBdr>
            <w:top w:val="none" w:sz="0" w:space="0" w:color="auto"/>
            <w:left w:val="none" w:sz="0" w:space="0" w:color="auto"/>
            <w:bottom w:val="none" w:sz="0" w:space="0" w:color="auto"/>
            <w:right w:val="none" w:sz="0" w:space="0" w:color="auto"/>
          </w:divBdr>
        </w:div>
        <w:div w:id="1982156050">
          <w:marLeft w:val="0"/>
          <w:marRight w:val="0"/>
          <w:marTop w:val="0"/>
          <w:marBottom w:val="0"/>
          <w:divBdr>
            <w:top w:val="none" w:sz="0" w:space="0" w:color="auto"/>
            <w:left w:val="none" w:sz="0" w:space="0" w:color="auto"/>
            <w:bottom w:val="none" w:sz="0" w:space="0" w:color="auto"/>
            <w:right w:val="none" w:sz="0" w:space="0" w:color="auto"/>
          </w:divBdr>
        </w:div>
        <w:div w:id="2053917389">
          <w:marLeft w:val="0"/>
          <w:marRight w:val="0"/>
          <w:marTop w:val="0"/>
          <w:marBottom w:val="0"/>
          <w:divBdr>
            <w:top w:val="none" w:sz="0" w:space="0" w:color="auto"/>
            <w:left w:val="none" w:sz="0" w:space="0" w:color="auto"/>
            <w:bottom w:val="none" w:sz="0" w:space="0" w:color="auto"/>
            <w:right w:val="none" w:sz="0" w:space="0" w:color="auto"/>
          </w:divBdr>
        </w:div>
        <w:div w:id="2144956701">
          <w:marLeft w:val="0"/>
          <w:marRight w:val="0"/>
          <w:marTop w:val="0"/>
          <w:marBottom w:val="0"/>
          <w:divBdr>
            <w:top w:val="none" w:sz="0" w:space="0" w:color="auto"/>
            <w:left w:val="none" w:sz="0" w:space="0" w:color="auto"/>
            <w:bottom w:val="none" w:sz="0" w:space="0" w:color="auto"/>
            <w:right w:val="none" w:sz="0" w:space="0" w:color="auto"/>
          </w:divBdr>
        </w:div>
      </w:divsChild>
    </w:div>
    <w:div w:id="955253680">
      <w:bodyDiv w:val="1"/>
      <w:marLeft w:val="0"/>
      <w:marRight w:val="0"/>
      <w:marTop w:val="0"/>
      <w:marBottom w:val="0"/>
      <w:divBdr>
        <w:top w:val="none" w:sz="0" w:space="0" w:color="auto"/>
        <w:left w:val="none" w:sz="0" w:space="0" w:color="auto"/>
        <w:bottom w:val="none" w:sz="0" w:space="0" w:color="auto"/>
        <w:right w:val="none" w:sz="0" w:space="0" w:color="auto"/>
      </w:divBdr>
    </w:div>
    <w:div w:id="955602510">
      <w:bodyDiv w:val="1"/>
      <w:marLeft w:val="0"/>
      <w:marRight w:val="0"/>
      <w:marTop w:val="0"/>
      <w:marBottom w:val="0"/>
      <w:divBdr>
        <w:top w:val="none" w:sz="0" w:space="0" w:color="auto"/>
        <w:left w:val="none" w:sz="0" w:space="0" w:color="auto"/>
        <w:bottom w:val="none" w:sz="0" w:space="0" w:color="auto"/>
        <w:right w:val="none" w:sz="0" w:space="0" w:color="auto"/>
      </w:divBdr>
    </w:div>
    <w:div w:id="955795532">
      <w:bodyDiv w:val="1"/>
      <w:marLeft w:val="0"/>
      <w:marRight w:val="0"/>
      <w:marTop w:val="0"/>
      <w:marBottom w:val="0"/>
      <w:divBdr>
        <w:top w:val="none" w:sz="0" w:space="0" w:color="auto"/>
        <w:left w:val="none" w:sz="0" w:space="0" w:color="auto"/>
        <w:bottom w:val="none" w:sz="0" w:space="0" w:color="auto"/>
        <w:right w:val="none" w:sz="0" w:space="0" w:color="auto"/>
      </w:divBdr>
    </w:div>
    <w:div w:id="956108090">
      <w:bodyDiv w:val="1"/>
      <w:marLeft w:val="0"/>
      <w:marRight w:val="0"/>
      <w:marTop w:val="0"/>
      <w:marBottom w:val="0"/>
      <w:divBdr>
        <w:top w:val="none" w:sz="0" w:space="0" w:color="auto"/>
        <w:left w:val="none" w:sz="0" w:space="0" w:color="auto"/>
        <w:bottom w:val="none" w:sz="0" w:space="0" w:color="auto"/>
        <w:right w:val="none" w:sz="0" w:space="0" w:color="auto"/>
      </w:divBdr>
    </w:div>
    <w:div w:id="956181634">
      <w:bodyDiv w:val="1"/>
      <w:marLeft w:val="0"/>
      <w:marRight w:val="0"/>
      <w:marTop w:val="0"/>
      <w:marBottom w:val="0"/>
      <w:divBdr>
        <w:top w:val="none" w:sz="0" w:space="0" w:color="auto"/>
        <w:left w:val="none" w:sz="0" w:space="0" w:color="auto"/>
        <w:bottom w:val="none" w:sz="0" w:space="0" w:color="auto"/>
        <w:right w:val="none" w:sz="0" w:space="0" w:color="auto"/>
      </w:divBdr>
      <w:divsChild>
        <w:div w:id="553166">
          <w:marLeft w:val="0"/>
          <w:marRight w:val="0"/>
          <w:marTop w:val="0"/>
          <w:marBottom w:val="0"/>
          <w:divBdr>
            <w:top w:val="none" w:sz="0" w:space="0" w:color="auto"/>
            <w:left w:val="none" w:sz="0" w:space="0" w:color="auto"/>
            <w:bottom w:val="none" w:sz="0" w:space="0" w:color="auto"/>
            <w:right w:val="none" w:sz="0" w:space="0" w:color="auto"/>
          </w:divBdr>
        </w:div>
        <w:div w:id="442502639">
          <w:marLeft w:val="0"/>
          <w:marRight w:val="0"/>
          <w:marTop w:val="0"/>
          <w:marBottom w:val="0"/>
          <w:divBdr>
            <w:top w:val="none" w:sz="0" w:space="0" w:color="auto"/>
            <w:left w:val="none" w:sz="0" w:space="0" w:color="auto"/>
            <w:bottom w:val="none" w:sz="0" w:space="0" w:color="auto"/>
            <w:right w:val="none" w:sz="0" w:space="0" w:color="auto"/>
          </w:divBdr>
        </w:div>
        <w:div w:id="481122263">
          <w:marLeft w:val="0"/>
          <w:marRight w:val="0"/>
          <w:marTop w:val="0"/>
          <w:marBottom w:val="0"/>
          <w:divBdr>
            <w:top w:val="none" w:sz="0" w:space="0" w:color="auto"/>
            <w:left w:val="none" w:sz="0" w:space="0" w:color="auto"/>
            <w:bottom w:val="none" w:sz="0" w:space="0" w:color="auto"/>
            <w:right w:val="none" w:sz="0" w:space="0" w:color="auto"/>
          </w:divBdr>
        </w:div>
        <w:div w:id="513768663">
          <w:marLeft w:val="0"/>
          <w:marRight w:val="0"/>
          <w:marTop w:val="0"/>
          <w:marBottom w:val="0"/>
          <w:divBdr>
            <w:top w:val="none" w:sz="0" w:space="0" w:color="auto"/>
            <w:left w:val="none" w:sz="0" w:space="0" w:color="auto"/>
            <w:bottom w:val="none" w:sz="0" w:space="0" w:color="auto"/>
            <w:right w:val="none" w:sz="0" w:space="0" w:color="auto"/>
          </w:divBdr>
        </w:div>
        <w:div w:id="603534105">
          <w:marLeft w:val="0"/>
          <w:marRight w:val="0"/>
          <w:marTop w:val="0"/>
          <w:marBottom w:val="0"/>
          <w:divBdr>
            <w:top w:val="none" w:sz="0" w:space="0" w:color="auto"/>
            <w:left w:val="none" w:sz="0" w:space="0" w:color="auto"/>
            <w:bottom w:val="none" w:sz="0" w:space="0" w:color="auto"/>
            <w:right w:val="none" w:sz="0" w:space="0" w:color="auto"/>
          </w:divBdr>
        </w:div>
        <w:div w:id="628972208">
          <w:marLeft w:val="0"/>
          <w:marRight w:val="0"/>
          <w:marTop w:val="0"/>
          <w:marBottom w:val="0"/>
          <w:divBdr>
            <w:top w:val="none" w:sz="0" w:space="0" w:color="auto"/>
            <w:left w:val="none" w:sz="0" w:space="0" w:color="auto"/>
            <w:bottom w:val="none" w:sz="0" w:space="0" w:color="auto"/>
            <w:right w:val="none" w:sz="0" w:space="0" w:color="auto"/>
          </w:divBdr>
        </w:div>
        <w:div w:id="750664990">
          <w:marLeft w:val="0"/>
          <w:marRight w:val="0"/>
          <w:marTop w:val="0"/>
          <w:marBottom w:val="0"/>
          <w:divBdr>
            <w:top w:val="none" w:sz="0" w:space="0" w:color="auto"/>
            <w:left w:val="none" w:sz="0" w:space="0" w:color="auto"/>
            <w:bottom w:val="none" w:sz="0" w:space="0" w:color="auto"/>
            <w:right w:val="none" w:sz="0" w:space="0" w:color="auto"/>
          </w:divBdr>
        </w:div>
        <w:div w:id="873035834">
          <w:marLeft w:val="0"/>
          <w:marRight w:val="0"/>
          <w:marTop w:val="0"/>
          <w:marBottom w:val="0"/>
          <w:divBdr>
            <w:top w:val="none" w:sz="0" w:space="0" w:color="auto"/>
            <w:left w:val="none" w:sz="0" w:space="0" w:color="auto"/>
            <w:bottom w:val="none" w:sz="0" w:space="0" w:color="auto"/>
            <w:right w:val="none" w:sz="0" w:space="0" w:color="auto"/>
          </w:divBdr>
        </w:div>
        <w:div w:id="911503210">
          <w:marLeft w:val="0"/>
          <w:marRight w:val="0"/>
          <w:marTop w:val="0"/>
          <w:marBottom w:val="0"/>
          <w:divBdr>
            <w:top w:val="none" w:sz="0" w:space="0" w:color="auto"/>
            <w:left w:val="none" w:sz="0" w:space="0" w:color="auto"/>
            <w:bottom w:val="none" w:sz="0" w:space="0" w:color="auto"/>
            <w:right w:val="none" w:sz="0" w:space="0" w:color="auto"/>
          </w:divBdr>
        </w:div>
        <w:div w:id="990332626">
          <w:marLeft w:val="0"/>
          <w:marRight w:val="0"/>
          <w:marTop w:val="0"/>
          <w:marBottom w:val="0"/>
          <w:divBdr>
            <w:top w:val="none" w:sz="0" w:space="0" w:color="auto"/>
            <w:left w:val="none" w:sz="0" w:space="0" w:color="auto"/>
            <w:bottom w:val="none" w:sz="0" w:space="0" w:color="auto"/>
            <w:right w:val="none" w:sz="0" w:space="0" w:color="auto"/>
          </w:divBdr>
        </w:div>
        <w:div w:id="1020474440">
          <w:marLeft w:val="0"/>
          <w:marRight w:val="0"/>
          <w:marTop w:val="0"/>
          <w:marBottom w:val="0"/>
          <w:divBdr>
            <w:top w:val="none" w:sz="0" w:space="0" w:color="auto"/>
            <w:left w:val="none" w:sz="0" w:space="0" w:color="auto"/>
            <w:bottom w:val="none" w:sz="0" w:space="0" w:color="auto"/>
            <w:right w:val="none" w:sz="0" w:space="0" w:color="auto"/>
          </w:divBdr>
        </w:div>
        <w:div w:id="1178077534">
          <w:marLeft w:val="0"/>
          <w:marRight w:val="0"/>
          <w:marTop w:val="0"/>
          <w:marBottom w:val="0"/>
          <w:divBdr>
            <w:top w:val="none" w:sz="0" w:space="0" w:color="auto"/>
            <w:left w:val="none" w:sz="0" w:space="0" w:color="auto"/>
            <w:bottom w:val="none" w:sz="0" w:space="0" w:color="auto"/>
            <w:right w:val="none" w:sz="0" w:space="0" w:color="auto"/>
          </w:divBdr>
        </w:div>
        <w:div w:id="1187596299">
          <w:marLeft w:val="0"/>
          <w:marRight w:val="0"/>
          <w:marTop w:val="0"/>
          <w:marBottom w:val="0"/>
          <w:divBdr>
            <w:top w:val="none" w:sz="0" w:space="0" w:color="auto"/>
            <w:left w:val="none" w:sz="0" w:space="0" w:color="auto"/>
            <w:bottom w:val="none" w:sz="0" w:space="0" w:color="auto"/>
            <w:right w:val="none" w:sz="0" w:space="0" w:color="auto"/>
          </w:divBdr>
        </w:div>
        <w:div w:id="1242324971">
          <w:marLeft w:val="0"/>
          <w:marRight w:val="0"/>
          <w:marTop w:val="0"/>
          <w:marBottom w:val="0"/>
          <w:divBdr>
            <w:top w:val="none" w:sz="0" w:space="0" w:color="auto"/>
            <w:left w:val="none" w:sz="0" w:space="0" w:color="auto"/>
            <w:bottom w:val="none" w:sz="0" w:space="0" w:color="auto"/>
            <w:right w:val="none" w:sz="0" w:space="0" w:color="auto"/>
          </w:divBdr>
        </w:div>
        <w:div w:id="1308583191">
          <w:marLeft w:val="0"/>
          <w:marRight w:val="0"/>
          <w:marTop w:val="0"/>
          <w:marBottom w:val="0"/>
          <w:divBdr>
            <w:top w:val="none" w:sz="0" w:space="0" w:color="auto"/>
            <w:left w:val="none" w:sz="0" w:space="0" w:color="auto"/>
            <w:bottom w:val="none" w:sz="0" w:space="0" w:color="auto"/>
            <w:right w:val="none" w:sz="0" w:space="0" w:color="auto"/>
          </w:divBdr>
        </w:div>
        <w:div w:id="1327247506">
          <w:marLeft w:val="0"/>
          <w:marRight w:val="0"/>
          <w:marTop w:val="0"/>
          <w:marBottom w:val="0"/>
          <w:divBdr>
            <w:top w:val="none" w:sz="0" w:space="0" w:color="auto"/>
            <w:left w:val="none" w:sz="0" w:space="0" w:color="auto"/>
            <w:bottom w:val="none" w:sz="0" w:space="0" w:color="auto"/>
            <w:right w:val="none" w:sz="0" w:space="0" w:color="auto"/>
          </w:divBdr>
        </w:div>
        <w:div w:id="1353796419">
          <w:marLeft w:val="0"/>
          <w:marRight w:val="0"/>
          <w:marTop w:val="0"/>
          <w:marBottom w:val="0"/>
          <w:divBdr>
            <w:top w:val="none" w:sz="0" w:space="0" w:color="auto"/>
            <w:left w:val="none" w:sz="0" w:space="0" w:color="auto"/>
            <w:bottom w:val="none" w:sz="0" w:space="0" w:color="auto"/>
            <w:right w:val="none" w:sz="0" w:space="0" w:color="auto"/>
          </w:divBdr>
        </w:div>
        <w:div w:id="1398895099">
          <w:marLeft w:val="0"/>
          <w:marRight w:val="0"/>
          <w:marTop w:val="0"/>
          <w:marBottom w:val="0"/>
          <w:divBdr>
            <w:top w:val="none" w:sz="0" w:space="0" w:color="auto"/>
            <w:left w:val="none" w:sz="0" w:space="0" w:color="auto"/>
            <w:bottom w:val="none" w:sz="0" w:space="0" w:color="auto"/>
            <w:right w:val="none" w:sz="0" w:space="0" w:color="auto"/>
          </w:divBdr>
        </w:div>
        <w:div w:id="1414006624">
          <w:marLeft w:val="0"/>
          <w:marRight w:val="0"/>
          <w:marTop w:val="0"/>
          <w:marBottom w:val="0"/>
          <w:divBdr>
            <w:top w:val="none" w:sz="0" w:space="0" w:color="auto"/>
            <w:left w:val="none" w:sz="0" w:space="0" w:color="auto"/>
            <w:bottom w:val="none" w:sz="0" w:space="0" w:color="auto"/>
            <w:right w:val="none" w:sz="0" w:space="0" w:color="auto"/>
          </w:divBdr>
        </w:div>
        <w:div w:id="1437553392">
          <w:marLeft w:val="0"/>
          <w:marRight w:val="0"/>
          <w:marTop w:val="0"/>
          <w:marBottom w:val="0"/>
          <w:divBdr>
            <w:top w:val="none" w:sz="0" w:space="0" w:color="auto"/>
            <w:left w:val="none" w:sz="0" w:space="0" w:color="auto"/>
            <w:bottom w:val="none" w:sz="0" w:space="0" w:color="auto"/>
            <w:right w:val="none" w:sz="0" w:space="0" w:color="auto"/>
          </w:divBdr>
        </w:div>
        <w:div w:id="1482190062">
          <w:marLeft w:val="0"/>
          <w:marRight w:val="0"/>
          <w:marTop w:val="0"/>
          <w:marBottom w:val="0"/>
          <w:divBdr>
            <w:top w:val="none" w:sz="0" w:space="0" w:color="auto"/>
            <w:left w:val="none" w:sz="0" w:space="0" w:color="auto"/>
            <w:bottom w:val="none" w:sz="0" w:space="0" w:color="auto"/>
            <w:right w:val="none" w:sz="0" w:space="0" w:color="auto"/>
          </w:divBdr>
        </w:div>
        <w:div w:id="1528912069">
          <w:marLeft w:val="0"/>
          <w:marRight w:val="0"/>
          <w:marTop w:val="0"/>
          <w:marBottom w:val="0"/>
          <w:divBdr>
            <w:top w:val="none" w:sz="0" w:space="0" w:color="auto"/>
            <w:left w:val="none" w:sz="0" w:space="0" w:color="auto"/>
            <w:bottom w:val="none" w:sz="0" w:space="0" w:color="auto"/>
            <w:right w:val="none" w:sz="0" w:space="0" w:color="auto"/>
          </w:divBdr>
        </w:div>
        <w:div w:id="1599870639">
          <w:marLeft w:val="0"/>
          <w:marRight w:val="0"/>
          <w:marTop w:val="0"/>
          <w:marBottom w:val="0"/>
          <w:divBdr>
            <w:top w:val="none" w:sz="0" w:space="0" w:color="auto"/>
            <w:left w:val="none" w:sz="0" w:space="0" w:color="auto"/>
            <w:bottom w:val="none" w:sz="0" w:space="0" w:color="auto"/>
            <w:right w:val="none" w:sz="0" w:space="0" w:color="auto"/>
          </w:divBdr>
        </w:div>
        <w:div w:id="1627202271">
          <w:marLeft w:val="0"/>
          <w:marRight w:val="0"/>
          <w:marTop w:val="0"/>
          <w:marBottom w:val="0"/>
          <w:divBdr>
            <w:top w:val="none" w:sz="0" w:space="0" w:color="auto"/>
            <w:left w:val="none" w:sz="0" w:space="0" w:color="auto"/>
            <w:bottom w:val="none" w:sz="0" w:space="0" w:color="auto"/>
            <w:right w:val="none" w:sz="0" w:space="0" w:color="auto"/>
          </w:divBdr>
        </w:div>
        <w:div w:id="1629892890">
          <w:marLeft w:val="0"/>
          <w:marRight w:val="0"/>
          <w:marTop w:val="0"/>
          <w:marBottom w:val="0"/>
          <w:divBdr>
            <w:top w:val="none" w:sz="0" w:space="0" w:color="auto"/>
            <w:left w:val="none" w:sz="0" w:space="0" w:color="auto"/>
            <w:bottom w:val="none" w:sz="0" w:space="0" w:color="auto"/>
            <w:right w:val="none" w:sz="0" w:space="0" w:color="auto"/>
          </w:divBdr>
        </w:div>
        <w:div w:id="1718971909">
          <w:marLeft w:val="0"/>
          <w:marRight w:val="0"/>
          <w:marTop w:val="0"/>
          <w:marBottom w:val="0"/>
          <w:divBdr>
            <w:top w:val="none" w:sz="0" w:space="0" w:color="auto"/>
            <w:left w:val="none" w:sz="0" w:space="0" w:color="auto"/>
            <w:bottom w:val="none" w:sz="0" w:space="0" w:color="auto"/>
            <w:right w:val="none" w:sz="0" w:space="0" w:color="auto"/>
          </w:divBdr>
        </w:div>
        <w:div w:id="1781027001">
          <w:marLeft w:val="0"/>
          <w:marRight w:val="0"/>
          <w:marTop w:val="0"/>
          <w:marBottom w:val="0"/>
          <w:divBdr>
            <w:top w:val="none" w:sz="0" w:space="0" w:color="auto"/>
            <w:left w:val="none" w:sz="0" w:space="0" w:color="auto"/>
            <w:bottom w:val="none" w:sz="0" w:space="0" w:color="auto"/>
            <w:right w:val="none" w:sz="0" w:space="0" w:color="auto"/>
          </w:divBdr>
        </w:div>
        <w:div w:id="1810201547">
          <w:marLeft w:val="0"/>
          <w:marRight w:val="0"/>
          <w:marTop w:val="0"/>
          <w:marBottom w:val="0"/>
          <w:divBdr>
            <w:top w:val="none" w:sz="0" w:space="0" w:color="auto"/>
            <w:left w:val="none" w:sz="0" w:space="0" w:color="auto"/>
            <w:bottom w:val="none" w:sz="0" w:space="0" w:color="auto"/>
            <w:right w:val="none" w:sz="0" w:space="0" w:color="auto"/>
          </w:divBdr>
        </w:div>
        <w:div w:id="1820220747">
          <w:marLeft w:val="0"/>
          <w:marRight w:val="0"/>
          <w:marTop w:val="0"/>
          <w:marBottom w:val="0"/>
          <w:divBdr>
            <w:top w:val="none" w:sz="0" w:space="0" w:color="auto"/>
            <w:left w:val="none" w:sz="0" w:space="0" w:color="auto"/>
            <w:bottom w:val="none" w:sz="0" w:space="0" w:color="auto"/>
            <w:right w:val="none" w:sz="0" w:space="0" w:color="auto"/>
          </w:divBdr>
        </w:div>
        <w:div w:id="2099593635">
          <w:marLeft w:val="0"/>
          <w:marRight w:val="0"/>
          <w:marTop w:val="0"/>
          <w:marBottom w:val="0"/>
          <w:divBdr>
            <w:top w:val="none" w:sz="0" w:space="0" w:color="auto"/>
            <w:left w:val="none" w:sz="0" w:space="0" w:color="auto"/>
            <w:bottom w:val="none" w:sz="0" w:space="0" w:color="auto"/>
            <w:right w:val="none" w:sz="0" w:space="0" w:color="auto"/>
          </w:divBdr>
        </w:div>
      </w:divsChild>
    </w:div>
    <w:div w:id="956327976">
      <w:bodyDiv w:val="1"/>
      <w:marLeft w:val="0"/>
      <w:marRight w:val="0"/>
      <w:marTop w:val="0"/>
      <w:marBottom w:val="0"/>
      <w:divBdr>
        <w:top w:val="none" w:sz="0" w:space="0" w:color="auto"/>
        <w:left w:val="none" w:sz="0" w:space="0" w:color="auto"/>
        <w:bottom w:val="none" w:sz="0" w:space="0" w:color="auto"/>
        <w:right w:val="none" w:sz="0" w:space="0" w:color="auto"/>
      </w:divBdr>
    </w:div>
    <w:div w:id="956449137">
      <w:bodyDiv w:val="1"/>
      <w:marLeft w:val="0"/>
      <w:marRight w:val="0"/>
      <w:marTop w:val="0"/>
      <w:marBottom w:val="0"/>
      <w:divBdr>
        <w:top w:val="none" w:sz="0" w:space="0" w:color="auto"/>
        <w:left w:val="none" w:sz="0" w:space="0" w:color="auto"/>
        <w:bottom w:val="none" w:sz="0" w:space="0" w:color="auto"/>
        <w:right w:val="none" w:sz="0" w:space="0" w:color="auto"/>
      </w:divBdr>
    </w:div>
    <w:div w:id="956452082">
      <w:bodyDiv w:val="1"/>
      <w:marLeft w:val="0"/>
      <w:marRight w:val="0"/>
      <w:marTop w:val="0"/>
      <w:marBottom w:val="0"/>
      <w:divBdr>
        <w:top w:val="none" w:sz="0" w:space="0" w:color="auto"/>
        <w:left w:val="none" w:sz="0" w:space="0" w:color="auto"/>
        <w:bottom w:val="none" w:sz="0" w:space="0" w:color="auto"/>
        <w:right w:val="none" w:sz="0" w:space="0" w:color="auto"/>
      </w:divBdr>
    </w:div>
    <w:div w:id="956642419">
      <w:bodyDiv w:val="1"/>
      <w:marLeft w:val="0"/>
      <w:marRight w:val="0"/>
      <w:marTop w:val="0"/>
      <w:marBottom w:val="0"/>
      <w:divBdr>
        <w:top w:val="none" w:sz="0" w:space="0" w:color="auto"/>
        <w:left w:val="none" w:sz="0" w:space="0" w:color="auto"/>
        <w:bottom w:val="none" w:sz="0" w:space="0" w:color="auto"/>
        <w:right w:val="none" w:sz="0" w:space="0" w:color="auto"/>
      </w:divBdr>
    </w:div>
    <w:div w:id="956790124">
      <w:bodyDiv w:val="1"/>
      <w:marLeft w:val="0"/>
      <w:marRight w:val="0"/>
      <w:marTop w:val="0"/>
      <w:marBottom w:val="0"/>
      <w:divBdr>
        <w:top w:val="none" w:sz="0" w:space="0" w:color="auto"/>
        <w:left w:val="none" w:sz="0" w:space="0" w:color="auto"/>
        <w:bottom w:val="none" w:sz="0" w:space="0" w:color="auto"/>
        <w:right w:val="none" w:sz="0" w:space="0" w:color="auto"/>
      </w:divBdr>
    </w:div>
    <w:div w:id="956912665">
      <w:bodyDiv w:val="1"/>
      <w:marLeft w:val="0"/>
      <w:marRight w:val="0"/>
      <w:marTop w:val="0"/>
      <w:marBottom w:val="0"/>
      <w:divBdr>
        <w:top w:val="none" w:sz="0" w:space="0" w:color="auto"/>
        <w:left w:val="none" w:sz="0" w:space="0" w:color="auto"/>
        <w:bottom w:val="none" w:sz="0" w:space="0" w:color="auto"/>
        <w:right w:val="none" w:sz="0" w:space="0" w:color="auto"/>
      </w:divBdr>
    </w:div>
    <w:div w:id="956914661">
      <w:bodyDiv w:val="1"/>
      <w:marLeft w:val="0"/>
      <w:marRight w:val="0"/>
      <w:marTop w:val="0"/>
      <w:marBottom w:val="0"/>
      <w:divBdr>
        <w:top w:val="none" w:sz="0" w:space="0" w:color="auto"/>
        <w:left w:val="none" w:sz="0" w:space="0" w:color="auto"/>
        <w:bottom w:val="none" w:sz="0" w:space="0" w:color="auto"/>
        <w:right w:val="none" w:sz="0" w:space="0" w:color="auto"/>
      </w:divBdr>
    </w:div>
    <w:div w:id="956957727">
      <w:bodyDiv w:val="1"/>
      <w:marLeft w:val="0"/>
      <w:marRight w:val="0"/>
      <w:marTop w:val="0"/>
      <w:marBottom w:val="0"/>
      <w:divBdr>
        <w:top w:val="none" w:sz="0" w:space="0" w:color="auto"/>
        <w:left w:val="none" w:sz="0" w:space="0" w:color="auto"/>
        <w:bottom w:val="none" w:sz="0" w:space="0" w:color="auto"/>
        <w:right w:val="none" w:sz="0" w:space="0" w:color="auto"/>
      </w:divBdr>
    </w:div>
    <w:div w:id="956984895">
      <w:bodyDiv w:val="1"/>
      <w:marLeft w:val="0"/>
      <w:marRight w:val="0"/>
      <w:marTop w:val="0"/>
      <w:marBottom w:val="0"/>
      <w:divBdr>
        <w:top w:val="none" w:sz="0" w:space="0" w:color="auto"/>
        <w:left w:val="none" w:sz="0" w:space="0" w:color="auto"/>
        <w:bottom w:val="none" w:sz="0" w:space="0" w:color="auto"/>
        <w:right w:val="none" w:sz="0" w:space="0" w:color="auto"/>
      </w:divBdr>
    </w:div>
    <w:div w:id="957368131">
      <w:bodyDiv w:val="1"/>
      <w:marLeft w:val="0"/>
      <w:marRight w:val="0"/>
      <w:marTop w:val="0"/>
      <w:marBottom w:val="0"/>
      <w:divBdr>
        <w:top w:val="none" w:sz="0" w:space="0" w:color="auto"/>
        <w:left w:val="none" w:sz="0" w:space="0" w:color="auto"/>
        <w:bottom w:val="none" w:sz="0" w:space="0" w:color="auto"/>
        <w:right w:val="none" w:sz="0" w:space="0" w:color="auto"/>
      </w:divBdr>
    </w:div>
    <w:div w:id="957837061">
      <w:bodyDiv w:val="1"/>
      <w:marLeft w:val="0"/>
      <w:marRight w:val="0"/>
      <w:marTop w:val="0"/>
      <w:marBottom w:val="0"/>
      <w:divBdr>
        <w:top w:val="none" w:sz="0" w:space="0" w:color="auto"/>
        <w:left w:val="none" w:sz="0" w:space="0" w:color="auto"/>
        <w:bottom w:val="none" w:sz="0" w:space="0" w:color="auto"/>
        <w:right w:val="none" w:sz="0" w:space="0" w:color="auto"/>
      </w:divBdr>
    </w:div>
    <w:div w:id="958098982">
      <w:bodyDiv w:val="1"/>
      <w:marLeft w:val="0"/>
      <w:marRight w:val="0"/>
      <w:marTop w:val="0"/>
      <w:marBottom w:val="0"/>
      <w:divBdr>
        <w:top w:val="none" w:sz="0" w:space="0" w:color="auto"/>
        <w:left w:val="none" w:sz="0" w:space="0" w:color="auto"/>
        <w:bottom w:val="none" w:sz="0" w:space="0" w:color="auto"/>
        <w:right w:val="none" w:sz="0" w:space="0" w:color="auto"/>
      </w:divBdr>
    </w:div>
    <w:div w:id="958102377">
      <w:bodyDiv w:val="1"/>
      <w:marLeft w:val="0"/>
      <w:marRight w:val="0"/>
      <w:marTop w:val="0"/>
      <w:marBottom w:val="0"/>
      <w:divBdr>
        <w:top w:val="none" w:sz="0" w:space="0" w:color="auto"/>
        <w:left w:val="none" w:sz="0" w:space="0" w:color="auto"/>
        <w:bottom w:val="none" w:sz="0" w:space="0" w:color="auto"/>
        <w:right w:val="none" w:sz="0" w:space="0" w:color="auto"/>
      </w:divBdr>
    </w:div>
    <w:div w:id="958413066">
      <w:bodyDiv w:val="1"/>
      <w:marLeft w:val="0"/>
      <w:marRight w:val="0"/>
      <w:marTop w:val="0"/>
      <w:marBottom w:val="0"/>
      <w:divBdr>
        <w:top w:val="none" w:sz="0" w:space="0" w:color="auto"/>
        <w:left w:val="none" w:sz="0" w:space="0" w:color="auto"/>
        <w:bottom w:val="none" w:sz="0" w:space="0" w:color="auto"/>
        <w:right w:val="none" w:sz="0" w:space="0" w:color="auto"/>
      </w:divBdr>
    </w:div>
    <w:div w:id="958679247">
      <w:bodyDiv w:val="1"/>
      <w:marLeft w:val="0"/>
      <w:marRight w:val="0"/>
      <w:marTop w:val="0"/>
      <w:marBottom w:val="0"/>
      <w:divBdr>
        <w:top w:val="none" w:sz="0" w:space="0" w:color="auto"/>
        <w:left w:val="none" w:sz="0" w:space="0" w:color="auto"/>
        <w:bottom w:val="none" w:sz="0" w:space="0" w:color="auto"/>
        <w:right w:val="none" w:sz="0" w:space="0" w:color="auto"/>
      </w:divBdr>
    </w:div>
    <w:div w:id="958682630">
      <w:bodyDiv w:val="1"/>
      <w:marLeft w:val="0"/>
      <w:marRight w:val="0"/>
      <w:marTop w:val="0"/>
      <w:marBottom w:val="0"/>
      <w:divBdr>
        <w:top w:val="none" w:sz="0" w:space="0" w:color="auto"/>
        <w:left w:val="none" w:sz="0" w:space="0" w:color="auto"/>
        <w:bottom w:val="none" w:sz="0" w:space="0" w:color="auto"/>
        <w:right w:val="none" w:sz="0" w:space="0" w:color="auto"/>
      </w:divBdr>
    </w:div>
    <w:div w:id="958948460">
      <w:bodyDiv w:val="1"/>
      <w:marLeft w:val="0"/>
      <w:marRight w:val="0"/>
      <w:marTop w:val="0"/>
      <w:marBottom w:val="0"/>
      <w:divBdr>
        <w:top w:val="none" w:sz="0" w:space="0" w:color="auto"/>
        <w:left w:val="none" w:sz="0" w:space="0" w:color="auto"/>
        <w:bottom w:val="none" w:sz="0" w:space="0" w:color="auto"/>
        <w:right w:val="none" w:sz="0" w:space="0" w:color="auto"/>
      </w:divBdr>
    </w:div>
    <w:div w:id="958990494">
      <w:bodyDiv w:val="1"/>
      <w:marLeft w:val="0"/>
      <w:marRight w:val="0"/>
      <w:marTop w:val="0"/>
      <w:marBottom w:val="0"/>
      <w:divBdr>
        <w:top w:val="none" w:sz="0" w:space="0" w:color="auto"/>
        <w:left w:val="none" w:sz="0" w:space="0" w:color="auto"/>
        <w:bottom w:val="none" w:sz="0" w:space="0" w:color="auto"/>
        <w:right w:val="none" w:sz="0" w:space="0" w:color="auto"/>
      </w:divBdr>
    </w:div>
    <w:div w:id="958994666">
      <w:bodyDiv w:val="1"/>
      <w:marLeft w:val="0"/>
      <w:marRight w:val="0"/>
      <w:marTop w:val="0"/>
      <w:marBottom w:val="0"/>
      <w:divBdr>
        <w:top w:val="none" w:sz="0" w:space="0" w:color="auto"/>
        <w:left w:val="none" w:sz="0" w:space="0" w:color="auto"/>
        <w:bottom w:val="none" w:sz="0" w:space="0" w:color="auto"/>
        <w:right w:val="none" w:sz="0" w:space="0" w:color="auto"/>
      </w:divBdr>
    </w:div>
    <w:div w:id="959535968">
      <w:bodyDiv w:val="1"/>
      <w:marLeft w:val="0"/>
      <w:marRight w:val="0"/>
      <w:marTop w:val="0"/>
      <w:marBottom w:val="0"/>
      <w:divBdr>
        <w:top w:val="none" w:sz="0" w:space="0" w:color="auto"/>
        <w:left w:val="none" w:sz="0" w:space="0" w:color="auto"/>
        <w:bottom w:val="none" w:sz="0" w:space="0" w:color="auto"/>
        <w:right w:val="none" w:sz="0" w:space="0" w:color="auto"/>
      </w:divBdr>
    </w:div>
    <w:div w:id="959605792">
      <w:bodyDiv w:val="1"/>
      <w:marLeft w:val="0"/>
      <w:marRight w:val="0"/>
      <w:marTop w:val="0"/>
      <w:marBottom w:val="0"/>
      <w:divBdr>
        <w:top w:val="none" w:sz="0" w:space="0" w:color="auto"/>
        <w:left w:val="none" w:sz="0" w:space="0" w:color="auto"/>
        <w:bottom w:val="none" w:sz="0" w:space="0" w:color="auto"/>
        <w:right w:val="none" w:sz="0" w:space="0" w:color="auto"/>
      </w:divBdr>
    </w:div>
    <w:div w:id="959802162">
      <w:bodyDiv w:val="1"/>
      <w:marLeft w:val="0"/>
      <w:marRight w:val="0"/>
      <w:marTop w:val="0"/>
      <w:marBottom w:val="0"/>
      <w:divBdr>
        <w:top w:val="none" w:sz="0" w:space="0" w:color="auto"/>
        <w:left w:val="none" w:sz="0" w:space="0" w:color="auto"/>
        <w:bottom w:val="none" w:sz="0" w:space="0" w:color="auto"/>
        <w:right w:val="none" w:sz="0" w:space="0" w:color="auto"/>
      </w:divBdr>
    </w:div>
    <w:div w:id="960038697">
      <w:bodyDiv w:val="1"/>
      <w:marLeft w:val="0"/>
      <w:marRight w:val="0"/>
      <w:marTop w:val="0"/>
      <w:marBottom w:val="0"/>
      <w:divBdr>
        <w:top w:val="none" w:sz="0" w:space="0" w:color="auto"/>
        <w:left w:val="none" w:sz="0" w:space="0" w:color="auto"/>
        <w:bottom w:val="none" w:sz="0" w:space="0" w:color="auto"/>
        <w:right w:val="none" w:sz="0" w:space="0" w:color="auto"/>
      </w:divBdr>
      <w:divsChild>
        <w:div w:id="7608188">
          <w:marLeft w:val="0"/>
          <w:marRight w:val="0"/>
          <w:marTop w:val="0"/>
          <w:marBottom w:val="0"/>
          <w:divBdr>
            <w:top w:val="none" w:sz="0" w:space="0" w:color="auto"/>
            <w:left w:val="none" w:sz="0" w:space="0" w:color="auto"/>
            <w:bottom w:val="none" w:sz="0" w:space="0" w:color="auto"/>
            <w:right w:val="none" w:sz="0" w:space="0" w:color="auto"/>
          </w:divBdr>
        </w:div>
        <w:div w:id="147989517">
          <w:marLeft w:val="0"/>
          <w:marRight w:val="0"/>
          <w:marTop w:val="0"/>
          <w:marBottom w:val="0"/>
          <w:divBdr>
            <w:top w:val="none" w:sz="0" w:space="0" w:color="auto"/>
            <w:left w:val="none" w:sz="0" w:space="0" w:color="auto"/>
            <w:bottom w:val="none" w:sz="0" w:space="0" w:color="auto"/>
            <w:right w:val="none" w:sz="0" w:space="0" w:color="auto"/>
          </w:divBdr>
        </w:div>
        <w:div w:id="312608654">
          <w:marLeft w:val="0"/>
          <w:marRight w:val="0"/>
          <w:marTop w:val="0"/>
          <w:marBottom w:val="0"/>
          <w:divBdr>
            <w:top w:val="none" w:sz="0" w:space="0" w:color="auto"/>
            <w:left w:val="none" w:sz="0" w:space="0" w:color="auto"/>
            <w:bottom w:val="none" w:sz="0" w:space="0" w:color="auto"/>
            <w:right w:val="none" w:sz="0" w:space="0" w:color="auto"/>
          </w:divBdr>
        </w:div>
        <w:div w:id="370425549">
          <w:marLeft w:val="0"/>
          <w:marRight w:val="0"/>
          <w:marTop w:val="0"/>
          <w:marBottom w:val="0"/>
          <w:divBdr>
            <w:top w:val="none" w:sz="0" w:space="0" w:color="auto"/>
            <w:left w:val="none" w:sz="0" w:space="0" w:color="auto"/>
            <w:bottom w:val="none" w:sz="0" w:space="0" w:color="auto"/>
            <w:right w:val="none" w:sz="0" w:space="0" w:color="auto"/>
          </w:divBdr>
        </w:div>
        <w:div w:id="509221035">
          <w:marLeft w:val="0"/>
          <w:marRight w:val="0"/>
          <w:marTop w:val="0"/>
          <w:marBottom w:val="0"/>
          <w:divBdr>
            <w:top w:val="none" w:sz="0" w:space="0" w:color="auto"/>
            <w:left w:val="none" w:sz="0" w:space="0" w:color="auto"/>
            <w:bottom w:val="none" w:sz="0" w:space="0" w:color="auto"/>
            <w:right w:val="none" w:sz="0" w:space="0" w:color="auto"/>
          </w:divBdr>
        </w:div>
        <w:div w:id="590309768">
          <w:marLeft w:val="0"/>
          <w:marRight w:val="0"/>
          <w:marTop w:val="0"/>
          <w:marBottom w:val="0"/>
          <w:divBdr>
            <w:top w:val="none" w:sz="0" w:space="0" w:color="auto"/>
            <w:left w:val="none" w:sz="0" w:space="0" w:color="auto"/>
            <w:bottom w:val="none" w:sz="0" w:space="0" w:color="auto"/>
            <w:right w:val="none" w:sz="0" w:space="0" w:color="auto"/>
          </w:divBdr>
        </w:div>
        <w:div w:id="607274106">
          <w:marLeft w:val="0"/>
          <w:marRight w:val="0"/>
          <w:marTop w:val="0"/>
          <w:marBottom w:val="0"/>
          <w:divBdr>
            <w:top w:val="none" w:sz="0" w:space="0" w:color="auto"/>
            <w:left w:val="none" w:sz="0" w:space="0" w:color="auto"/>
            <w:bottom w:val="none" w:sz="0" w:space="0" w:color="auto"/>
            <w:right w:val="none" w:sz="0" w:space="0" w:color="auto"/>
          </w:divBdr>
        </w:div>
        <w:div w:id="668870266">
          <w:marLeft w:val="0"/>
          <w:marRight w:val="0"/>
          <w:marTop w:val="0"/>
          <w:marBottom w:val="0"/>
          <w:divBdr>
            <w:top w:val="none" w:sz="0" w:space="0" w:color="auto"/>
            <w:left w:val="none" w:sz="0" w:space="0" w:color="auto"/>
            <w:bottom w:val="none" w:sz="0" w:space="0" w:color="auto"/>
            <w:right w:val="none" w:sz="0" w:space="0" w:color="auto"/>
          </w:divBdr>
        </w:div>
        <w:div w:id="708457226">
          <w:marLeft w:val="0"/>
          <w:marRight w:val="0"/>
          <w:marTop w:val="0"/>
          <w:marBottom w:val="0"/>
          <w:divBdr>
            <w:top w:val="none" w:sz="0" w:space="0" w:color="auto"/>
            <w:left w:val="none" w:sz="0" w:space="0" w:color="auto"/>
            <w:bottom w:val="none" w:sz="0" w:space="0" w:color="auto"/>
            <w:right w:val="none" w:sz="0" w:space="0" w:color="auto"/>
          </w:divBdr>
        </w:div>
        <w:div w:id="801969366">
          <w:marLeft w:val="0"/>
          <w:marRight w:val="0"/>
          <w:marTop w:val="0"/>
          <w:marBottom w:val="0"/>
          <w:divBdr>
            <w:top w:val="none" w:sz="0" w:space="0" w:color="auto"/>
            <w:left w:val="none" w:sz="0" w:space="0" w:color="auto"/>
            <w:bottom w:val="none" w:sz="0" w:space="0" w:color="auto"/>
            <w:right w:val="none" w:sz="0" w:space="0" w:color="auto"/>
          </w:divBdr>
        </w:div>
        <w:div w:id="806778563">
          <w:marLeft w:val="0"/>
          <w:marRight w:val="0"/>
          <w:marTop w:val="0"/>
          <w:marBottom w:val="0"/>
          <w:divBdr>
            <w:top w:val="none" w:sz="0" w:space="0" w:color="auto"/>
            <w:left w:val="none" w:sz="0" w:space="0" w:color="auto"/>
            <w:bottom w:val="none" w:sz="0" w:space="0" w:color="auto"/>
            <w:right w:val="none" w:sz="0" w:space="0" w:color="auto"/>
          </w:divBdr>
        </w:div>
        <w:div w:id="906383137">
          <w:marLeft w:val="0"/>
          <w:marRight w:val="0"/>
          <w:marTop w:val="0"/>
          <w:marBottom w:val="0"/>
          <w:divBdr>
            <w:top w:val="none" w:sz="0" w:space="0" w:color="auto"/>
            <w:left w:val="none" w:sz="0" w:space="0" w:color="auto"/>
            <w:bottom w:val="none" w:sz="0" w:space="0" w:color="auto"/>
            <w:right w:val="none" w:sz="0" w:space="0" w:color="auto"/>
          </w:divBdr>
        </w:div>
        <w:div w:id="1133062469">
          <w:marLeft w:val="0"/>
          <w:marRight w:val="0"/>
          <w:marTop w:val="0"/>
          <w:marBottom w:val="0"/>
          <w:divBdr>
            <w:top w:val="none" w:sz="0" w:space="0" w:color="auto"/>
            <w:left w:val="none" w:sz="0" w:space="0" w:color="auto"/>
            <w:bottom w:val="none" w:sz="0" w:space="0" w:color="auto"/>
            <w:right w:val="none" w:sz="0" w:space="0" w:color="auto"/>
          </w:divBdr>
        </w:div>
        <w:div w:id="1213228198">
          <w:marLeft w:val="0"/>
          <w:marRight w:val="0"/>
          <w:marTop w:val="0"/>
          <w:marBottom w:val="0"/>
          <w:divBdr>
            <w:top w:val="none" w:sz="0" w:space="0" w:color="auto"/>
            <w:left w:val="none" w:sz="0" w:space="0" w:color="auto"/>
            <w:bottom w:val="none" w:sz="0" w:space="0" w:color="auto"/>
            <w:right w:val="none" w:sz="0" w:space="0" w:color="auto"/>
          </w:divBdr>
        </w:div>
        <w:div w:id="1257789292">
          <w:marLeft w:val="0"/>
          <w:marRight w:val="0"/>
          <w:marTop w:val="0"/>
          <w:marBottom w:val="0"/>
          <w:divBdr>
            <w:top w:val="none" w:sz="0" w:space="0" w:color="auto"/>
            <w:left w:val="none" w:sz="0" w:space="0" w:color="auto"/>
            <w:bottom w:val="none" w:sz="0" w:space="0" w:color="auto"/>
            <w:right w:val="none" w:sz="0" w:space="0" w:color="auto"/>
          </w:divBdr>
        </w:div>
        <w:div w:id="1301492782">
          <w:marLeft w:val="0"/>
          <w:marRight w:val="0"/>
          <w:marTop w:val="0"/>
          <w:marBottom w:val="0"/>
          <w:divBdr>
            <w:top w:val="none" w:sz="0" w:space="0" w:color="auto"/>
            <w:left w:val="none" w:sz="0" w:space="0" w:color="auto"/>
            <w:bottom w:val="none" w:sz="0" w:space="0" w:color="auto"/>
            <w:right w:val="none" w:sz="0" w:space="0" w:color="auto"/>
          </w:divBdr>
        </w:div>
        <w:div w:id="1396125401">
          <w:marLeft w:val="0"/>
          <w:marRight w:val="0"/>
          <w:marTop w:val="0"/>
          <w:marBottom w:val="0"/>
          <w:divBdr>
            <w:top w:val="none" w:sz="0" w:space="0" w:color="auto"/>
            <w:left w:val="none" w:sz="0" w:space="0" w:color="auto"/>
            <w:bottom w:val="none" w:sz="0" w:space="0" w:color="auto"/>
            <w:right w:val="none" w:sz="0" w:space="0" w:color="auto"/>
          </w:divBdr>
        </w:div>
        <w:div w:id="1535728319">
          <w:marLeft w:val="0"/>
          <w:marRight w:val="0"/>
          <w:marTop w:val="0"/>
          <w:marBottom w:val="0"/>
          <w:divBdr>
            <w:top w:val="none" w:sz="0" w:space="0" w:color="auto"/>
            <w:left w:val="none" w:sz="0" w:space="0" w:color="auto"/>
            <w:bottom w:val="none" w:sz="0" w:space="0" w:color="auto"/>
            <w:right w:val="none" w:sz="0" w:space="0" w:color="auto"/>
          </w:divBdr>
        </w:div>
        <w:div w:id="1541504466">
          <w:marLeft w:val="0"/>
          <w:marRight w:val="0"/>
          <w:marTop w:val="0"/>
          <w:marBottom w:val="0"/>
          <w:divBdr>
            <w:top w:val="none" w:sz="0" w:space="0" w:color="auto"/>
            <w:left w:val="none" w:sz="0" w:space="0" w:color="auto"/>
            <w:bottom w:val="none" w:sz="0" w:space="0" w:color="auto"/>
            <w:right w:val="none" w:sz="0" w:space="0" w:color="auto"/>
          </w:divBdr>
        </w:div>
        <w:div w:id="1555039454">
          <w:marLeft w:val="0"/>
          <w:marRight w:val="0"/>
          <w:marTop w:val="0"/>
          <w:marBottom w:val="0"/>
          <w:divBdr>
            <w:top w:val="none" w:sz="0" w:space="0" w:color="auto"/>
            <w:left w:val="none" w:sz="0" w:space="0" w:color="auto"/>
            <w:bottom w:val="none" w:sz="0" w:space="0" w:color="auto"/>
            <w:right w:val="none" w:sz="0" w:space="0" w:color="auto"/>
          </w:divBdr>
        </w:div>
        <w:div w:id="1596552520">
          <w:marLeft w:val="0"/>
          <w:marRight w:val="0"/>
          <w:marTop w:val="0"/>
          <w:marBottom w:val="0"/>
          <w:divBdr>
            <w:top w:val="none" w:sz="0" w:space="0" w:color="auto"/>
            <w:left w:val="none" w:sz="0" w:space="0" w:color="auto"/>
            <w:bottom w:val="none" w:sz="0" w:space="0" w:color="auto"/>
            <w:right w:val="none" w:sz="0" w:space="0" w:color="auto"/>
          </w:divBdr>
        </w:div>
        <w:div w:id="1638334855">
          <w:marLeft w:val="0"/>
          <w:marRight w:val="0"/>
          <w:marTop w:val="0"/>
          <w:marBottom w:val="0"/>
          <w:divBdr>
            <w:top w:val="none" w:sz="0" w:space="0" w:color="auto"/>
            <w:left w:val="none" w:sz="0" w:space="0" w:color="auto"/>
            <w:bottom w:val="none" w:sz="0" w:space="0" w:color="auto"/>
            <w:right w:val="none" w:sz="0" w:space="0" w:color="auto"/>
          </w:divBdr>
        </w:div>
        <w:div w:id="1643539818">
          <w:marLeft w:val="0"/>
          <w:marRight w:val="0"/>
          <w:marTop w:val="0"/>
          <w:marBottom w:val="0"/>
          <w:divBdr>
            <w:top w:val="none" w:sz="0" w:space="0" w:color="auto"/>
            <w:left w:val="none" w:sz="0" w:space="0" w:color="auto"/>
            <w:bottom w:val="none" w:sz="0" w:space="0" w:color="auto"/>
            <w:right w:val="none" w:sz="0" w:space="0" w:color="auto"/>
          </w:divBdr>
        </w:div>
        <w:div w:id="1647319201">
          <w:marLeft w:val="0"/>
          <w:marRight w:val="0"/>
          <w:marTop w:val="0"/>
          <w:marBottom w:val="0"/>
          <w:divBdr>
            <w:top w:val="none" w:sz="0" w:space="0" w:color="auto"/>
            <w:left w:val="none" w:sz="0" w:space="0" w:color="auto"/>
            <w:bottom w:val="none" w:sz="0" w:space="0" w:color="auto"/>
            <w:right w:val="none" w:sz="0" w:space="0" w:color="auto"/>
          </w:divBdr>
        </w:div>
        <w:div w:id="1650206935">
          <w:marLeft w:val="0"/>
          <w:marRight w:val="0"/>
          <w:marTop w:val="0"/>
          <w:marBottom w:val="0"/>
          <w:divBdr>
            <w:top w:val="none" w:sz="0" w:space="0" w:color="auto"/>
            <w:left w:val="none" w:sz="0" w:space="0" w:color="auto"/>
            <w:bottom w:val="none" w:sz="0" w:space="0" w:color="auto"/>
            <w:right w:val="none" w:sz="0" w:space="0" w:color="auto"/>
          </w:divBdr>
        </w:div>
        <w:div w:id="1663196600">
          <w:marLeft w:val="0"/>
          <w:marRight w:val="0"/>
          <w:marTop w:val="0"/>
          <w:marBottom w:val="0"/>
          <w:divBdr>
            <w:top w:val="none" w:sz="0" w:space="0" w:color="auto"/>
            <w:left w:val="none" w:sz="0" w:space="0" w:color="auto"/>
            <w:bottom w:val="none" w:sz="0" w:space="0" w:color="auto"/>
            <w:right w:val="none" w:sz="0" w:space="0" w:color="auto"/>
          </w:divBdr>
        </w:div>
        <w:div w:id="1684475694">
          <w:marLeft w:val="0"/>
          <w:marRight w:val="0"/>
          <w:marTop w:val="0"/>
          <w:marBottom w:val="0"/>
          <w:divBdr>
            <w:top w:val="none" w:sz="0" w:space="0" w:color="auto"/>
            <w:left w:val="none" w:sz="0" w:space="0" w:color="auto"/>
            <w:bottom w:val="none" w:sz="0" w:space="0" w:color="auto"/>
            <w:right w:val="none" w:sz="0" w:space="0" w:color="auto"/>
          </w:divBdr>
        </w:div>
        <w:div w:id="1692758399">
          <w:marLeft w:val="0"/>
          <w:marRight w:val="0"/>
          <w:marTop w:val="0"/>
          <w:marBottom w:val="0"/>
          <w:divBdr>
            <w:top w:val="none" w:sz="0" w:space="0" w:color="auto"/>
            <w:left w:val="none" w:sz="0" w:space="0" w:color="auto"/>
            <w:bottom w:val="none" w:sz="0" w:space="0" w:color="auto"/>
            <w:right w:val="none" w:sz="0" w:space="0" w:color="auto"/>
          </w:divBdr>
        </w:div>
        <w:div w:id="1746997412">
          <w:marLeft w:val="0"/>
          <w:marRight w:val="0"/>
          <w:marTop w:val="0"/>
          <w:marBottom w:val="0"/>
          <w:divBdr>
            <w:top w:val="none" w:sz="0" w:space="0" w:color="auto"/>
            <w:left w:val="none" w:sz="0" w:space="0" w:color="auto"/>
            <w:bottom w:val="none" w:sz="0" w:space="0" w:color="auto"/>
            <w:right w:val="none" w:sz="0" w:space="0" w:color="auto"/>
          </w:divBdr>
        </w:div>
        <w:div w:id="1908614083">
          <w:marLeft w:val="0"/>
          <w:marRight w:val="0"/>
          <w:marTop w:val="0"/>
          <w:marBottom w:val="0"/>
          <w:divBdr>
            <w:top w:val="none" w:sz="0" w:space="0" w:color="auto"/>
            <w:left w:val="none" w:sz="0" w:space="0" w:color="auto"/>
            <w:bottom w:val="none" w:sz="0" w:space="0" w:color="auto"/>
            <w:right w:val="none" w:sz="0" w:space="0" w:color="auto"/>
          </w:divBdr>
        </w:div>
        <w:div w:id="1929538709">
          <w:marLeft w:val="0"/>
          <w:marRight w:val="0"/>
          <w:marTop w:val="0"/>
          <w:marBottom w:val="0"/>
          <w:divBdr>
            <w:top w:val="none" w:sz="0" w:space="0" w:color="auto"/>
            <w:left w:val="none" w:sz="0" w:space="0" w:color="auto"/>
            <w:bottom w:val="none" w:sz="0" w:space="0" w:color="auto"/>
            <w:right w:val="none" w:sz="0" w:space="0" w:color="auto"/>
          </w:divBdr>
        </w:div>
        <w:div w:id="2064938439">
          <w:marLeft w:val="0"/>
          <w:marRight w:val="0"/>
          <w:marTop w:val="0"/>
          <w:marBottom w:val="0"/>
          <w:divBdr>
            <w:top w:val="none" w:sz="0" w:space="0" w:color="auto"/>
            <w:left w:val="none" w:sz="0" w:space="0" w:color="auto"/>
            <w:bottom w:val="none" w:sz="0" w:space="0" w:color="auto"/>
            <w:right w:val="none" w:sz="0" w:space="0" w:color="auto"/>
          </w:divBdr>
        </w:div>
        <w:div w:id="2078285207">
          <w:marLeft w:val="0"/>
          <w:marRight w:val="0"/>
          <w:marTop w:val="0"/>
          <w:marBottom w:val="0"/>
          <w:divBdr>
            <w:top w:val="none" w:sz="0" w:space="0" w:color="auto"/>
            <w:left w:val="none" w:sz="0" w:space="0" w:color="auto"/>
            <w:bottom w:val="none" w:sz="0" w:space="0" w:color="auto"/>
            <w:right w:val="none" w:sz="0" w:space="0" w:color="auto"/>
          </w:divBdr>
        </w:div>
        <w:div w:id="2141343610">
          <w:marLeft w:val="0"/>
          <w:marRight w:val="0"/>
          <w:marTop w:val="0"/>
          <w:marBottom w:val="0"/>
          <w:divBdr>
            <w:top w:val="none" w:sz="0" w:space="0" w:color="auto"/>
            <w:left w:val="none" w:sz="0" w:space="0" w:color="auto"/>
            <w:bottom w:val="none" w:sz="0" w:space="0" w:color="auto"/>
            <w:right w:val="none" w:sz="0" w:space="0" w:color="auto"/>
          </w:divBdr>
        </w:div>
      </w:divsChild>
    </w:div>
    <w:div w:id="960108202">
      <w:bodyDiv w:val="1"/>
      <w:marLeft w:val="0"/>
      <w:marRight w:val="0"/>
      <w:marTop w:val="0"/>
      <w:marBottom w:val="0"/>
      <w:divBdr>
        <w:top w:val="none" w:sz="0" w:space="0" w:color="auto"/>
        <w:left w:val="none" w:sz="0" w:space="0" w:color="auto"/>
        <w:bottom w:val="none" w:sz="0" w:space="0" w:color="auto"/>
        <w:right w:val="none" w:sz="0" w:space="0" w:color="auto"/>
      </w:divBdr>
    </w:div>
    <w:div w:id="960190208">
      <w:bodyDiv w:val="1"/>
      <w:marLeft w:val="0"/>
      <w:marRight w:val="0"/>
      <w:marTop w:val="0"/>
      <w:marBottom w:val="0"/>
      <w:divBdr>
        <w:top w:val="none" w:sz="0" w:space="0" w:color="auto"/>
        <w:left w:val="none" w:sz="0" w:space="0" w:color="auto"/>
        <w:bottom w:val="none" w:sz="0" w:space="0" w:color="auto"/>
        <w:right w:val="none" w:sz="0" w:space="0" w:color="auto"/>
      </w:divBdr>
    </w:div>
    <w:div w:id="960300765">
      <w:bodyDiv w:val="1"/>
      <w:marLeft w:val="0"/>
      <w:marRight w:val="0"/>
      <w:marTop w:val="0"/>
      <w:marBottom w:val="0"/>
      <w:divBdr>
        <w:top w:val="none" w:sz="0" w:space="0" w:color="auto"/>
        <w:left w:val="none" w:sz="0" w:space="0" w:color="auto"/>
        <w:bottom w:val="none" w:sz="0" w:space="0" w:color="auto"/>
        <w:right w:val="none" w:sz="0" w:space="0" w:color="auto"/>
      </w:divBdr>
    </w:div>
    <w:div w:id="960385053">
      <w:bodyDiv w:val="1"/>
      <w:marLeft w:val="0"/>
      <w:marRight w:val="0"/>
      <w:marTop w:val="0"/>
      <w:marBottom w:val="0"/>
      <w:divBdr>
        <w:top w:val="none" w:sz="0" w:space="0" w:color="auto"/>
        <w:left w:val="none" w:sz="0" w:space="0" w:color="auto"/>
        <w:bottom w:val="none" w:sz="0" w:space="0" w:color="auto"/>
        <w:right w:val="none" w:sz="0" w:space="0" w:color="auto"/>
      </w:divBdr>
    </w:div>
    <w:div w:id="960955702">
      <w:bodyDiv w:val="1"/>
      <w:marLeft w:val="0"/>
      <w:marRight w:val="0"/>
      <w:marTop w:val="0"/>
      <w:marBottom w:val="0"/>
      <w:divBdr>
        <w:top w:val="none" w:sz="0" w:space="0" w:color="auto"/>
        <w:left w:val="none" w:sz="0" w:space="0" w:color="auto"/>
        <w:bottom w:val="none" w:sz="0" w:space="0" w:color="auto"/>
        <w:right w:val="none" w:sz="0" w:space="0" w:color="auto"/>
      </w:divBdr>
    </w:div>
    <w:div w:id="961232575">
      <w:bodyDiv w:val="1"/>
      <w:marLeft w:val="0"/>
      <w:marRight w:val="0"/>
      <w:marTop w:val="0"/>
      <w:marBottom w:val="0"/>
      <w:divBdr>
        <w:top w:val="none" w:sz="0" w:space="0" w:color="auto"/>
        <w:left w:val="none" w:sz="0" w:space="0" w:color="auto"/>
        <w:bottom w:val="none" w:sz="0" w:space="0" w:color="auto"/>
        <w:right w:val="none" w:sz="0" w:space="0" w:color="auto"/>
      </w:divBdr>
    </w:div>
    <w:div w:id="961427379">
      <w:bodyDiv w:val="1"/>
      <w:marLeft w:val="0"/>
      <w:marRight w:val="0"/>
      <w:marTop w:val="0"/>
      <w:marBottom w:val="0"/>
      <w:divBdr>
        <w:top w:val="none" w:sz="0" w:space="0" w:color="auto"/>
        <w:left w:val="none" w:sz="0" w:space="0" w:color="auto"/>
        <w:bottom w:val="none" w:sz="0" w:space="0" w:color="auto"/>
        <w:right w:val="none" w:sz="0" w:space="0" w:color="auto"/>
      </w:divBdr>
    </w:div>
    <w:div w:id="961884804">
      <w:bodyDiv w:val="1"/>
      <w:marLeft w:val="0"/>
      <w:marRight w:val="0"/>
      <w:marTop w:val="0"/>
      <w:marBottom w:val="0"/>
      <w:divBdr>
        <w:top w:val="none" w:sz="0" w:space="0" w:color="auto"/>
        <w:left w:val="none" w:sz="0" w:space="0" w:color="auto"/>
        <w:bottom w:val="none" w:sz="0" w:space="0" w:color="auto"/>
        <w:right w:val="none" w:sz="0" w:space="0" w:color="auto"/>
      </w:divBdr>
    </w:div>
    <w:div w:id="961961111">
      <w:bodyDiv w:val="1"/>
      <w:marLeft w:val="0"/>
      <w:marRight w:val="0"/>
      <w:marTop w:val="0"/>
      <w:marBottom w:val="0"/>
      <w:divBdr>
        <w:top w:val="none" w:sz="0" w:space="0" w:color="auto"/>
        <w:left w:val="none" w:sz="0" w:space="0" w:color="auto"/>
        <w:bottom w:val="none" w:sz="0" w:space="0" w:color="auto"/>
        <w:right w:val="none" w:sz="0" w:space="0" w:color="auto"/>
      </w:divBdr>
    </w:div>
    <w:div w:id="962272198">
      <w:bodyDiv w:val="1"/>
      <w:marLeft w:val="0"/>
      <w:marRight w:val="0"/>
      <w:marTop w:val="0"/>
      <w:marBottom w:val="0"/>
      <w:divBdr>
        <w:top w:val="none" w:sz="0" w:space="0" w:color="auto"/>
        <w:left w:val="none" w:sz="0" w:space="0" w:color="auto"/>
        <w:bottom w:val="none" w:sz="0" w:space="0" w:color="auto"/>
        <w:right w:val="none" w:sz="0" w:space="0" w:color="auto"/>
      </w:divBdr>
    </w:div>
    <w:div w:id="962275796">
      <w:bodyDiv w:val="1"/>
      <w:marLeft w:val="0"/>
      <w:marRight w:val="0"/>
      <w:marTop w:val="0"/>
      <w:marBottom w:val="0"/>
      <w:divBdr>
        <w:top w:val="none" w:sz="0" w:space="0" w:color="auto"/>
        <w:left w:val="none" w:sz="0" w:space="0" w:color="auto"/>
        <w:bottom w:val="none" w:sz="0" w:space="0" w:color="auto"/>
        <w:right w:val="none" w:sz="0" w:space="0" w:color="auto"/>
      </w:divBdr>
    </w:div>
    <w:div w:id="962349744">
      <w:bodyDiv w:val="1"/>
      <w:marLeft w:val="0"/>
      <w:marRight w:val="0"/>
      <w:marTop w:val="0"/>
      <w:marBottom w:val="0"/>
      <w:divBdr>
        <w:top w:val="none" w:sz="0" w:space="0" w:color="auto"/>
        <w:left w:val="none" w:sz="0" w:space="0" w:color="auto"/>
        <w:bottom w:val="none" w:sz="0" w:space="0" w:color="auto"/>
        <w:right w:val="none" w:sz="0" w:space="0" w:color="auto"/>
      </w:divBdr>
    </w:div>
    <w:div w:id="962420711">
      <w:bodyDiv w:val="1"/>
      <w:marLeft w:val="0"/>
      <w:marRight w:val="0"/>
      <w:marTop w:val="0"/>
      <w:marBottom w:val="0"/>
      <w:divBdr>
        <w:top w:val="none" w:sz="0" w:space="0" w:color="auto"/>
        <w:left w:val="none" w:sz="0" w:space="0" w:color="auto"/>
        <w:bottom w:val="none" w:sz="0" w:space="0" w:color="auto"/>
        <w:right w:val="none" w:sz="0" w:space="0" w:color="auto"/>
      </w:divBdr>
    </w:div>
    <w:div w:id="962883940">
      <w:bodyDiv w:val="1"/>
      <w:marLeft w:val="0"/>
      <w:marRight w:val="0"/>
      <w:marTop w:val="0"/>
      <w:marBottom w:val="0"/>
      <w:divBdr>
        <w:top w:val="none" w:sz="0" w:space="0" w:color="auto"/>
        <w:left w:val="none" w:sz="0" w:space="0" w:color="auto"/>
        <w:bottom w:val="none" w:sz="0" w:space="0" w:color="auto"/>
        <w:right w:val="none" w:sz="0" w:space="0" w:color="auto"/>
      </w:divBdr>
    </w:div>
    <w:div w:id="963072394">
      <w:bodyDiv w:val="1"/>
      <w:marLeft w:val="0"/>
      <w:marRight w:val="0"/>
      <w:marTop w:val="0"/>
      <w:marBottom w:val="0"/>
      <w:divBdr>
        <w:top w:val="none" w:sz="0" w:space="0" w:color="auto"/>
        <w:left w:val="none" w:sz="0" w:space="0" w:color="auto"/>
        <w:bottom w:val="none" w:sz="0" w:space="0" w:color="auto"/>
        <w:right w:val="none" w:sz="0" w:space="0" w:color="auto"/>
      </w:divBdr>
    </w:div>
    <w:div w:id="963081262">
      <w:bodyDiv w:val="1"/>
      <w:marLeft w:val="0"/>
      <w:marRight w:val="0"/>
      <w:marTop w:val="0"/>
      <w:marBottom w:val="0"/>
      <w:divBdr>
        <w:top w:val="none" w:sz="0" w:space="0" w:color="auto"/>
        <w:left w:val="none" w:sz="0" w:space="0" w:color="auto"/>
        <w:bottom w:val="none" w:sz="0" w:space="0" w:color="auto"/>
        <w:right w:val="none" w:sz="0" w:space="0" w:color="auto"/>
      </w:divBdr>
    </w:div>
    <w:div w:id="963267545">
      <w:bodyDiv w:val="1"/>
      <w:marLeft w:val="0"/>
      <w:marRight w:val="0"/>
      <w:marTop w:val="0"/>
      <w:marBottom w:val="0"/>
      <w:divBdr>
        <w:top w:val="none" w:sz="0" w:space="0" w:color="auto"/>
        <w:left w:val="none" w:sz="0" w:space="0" w:color="auto"/>
        <w:bottom w:val="none" w:sz="0" w:space="0" w:color="auto"/>
        <w:right w:val="none" w:sz="0" w:space="0" w:color="auto"/>
      </w:divBdr>
    </w:div>
    <w:div w:id="963735261">
      <w:bodyDiv w:val="1"/>
      <w:marLeft w:val="0"/>
      <w:marRight w:val="0"/>
      <w:marTop w:val="0"/>
      <w:marBottom w:val="0"/>
      <w:divBdr>
        <w:top w:val="none" w:sz="0" w:space="0" w:color="auto"/>
        <w:left w:val="none" w:sz="0" w:space="0" w:color="auto"/>
        <w:bottom w:val="none" w:sz="0" w:space="0" w:color="auto"/>
        <w:right w:val="none" w:sz="0" w:space="0" w:color="auto"/>
      </w:divBdr>
    </w:div>
    <w:div w:id="963999554">
      <w:bodyDiv w:val="1"/>
      <w:marLeft w:val="0"/>
      <w:marRight w:val="0"/>
      <w:marTop w:val="0"/>
      <w:marBottom w:val="0"/>
      <w:divBdr>
        <w:top w:val="none" w:sz="0" w:space="0" w:color="auto"/>
        <w:left w:val="none" w:sz="0" w:space="0" w:color="auto"/>
        <w:bottom w:val="none" w:sz="0" w:space="0" w:color="auto"/>
        <w:right w:val="none" w:sz="0" w:space="0" w:color="auto"/>
      </w:divBdr>
    </w:div>
    <w:div w:id="964314611">
      <w:bodyDiv w:val="1"/>
      <w:marLeft w:val="0"/>
      <w:marRight w:val="0"/>
      <w:marTop w:val="0"/>
      <w:marBottom w:val="0"/>
      <w:divBdr>
        <w:top w:val="none" w:sz="0" w:space="0" w:color="auto"/>
        <w:left w:val="none" w:sz="0" w:space="0" w:color="auto"/>
        <w:bottom w:val="none" w:sz="0" w:space="0" w:color="auto"/>
        <w:right w:val="none" w:sz="0" w:space="0" w:color="auto"/>
      </w:divBdr>
    </w:div>
    <w:div w:id="964315225">
      <w:bodyDiv w:val="1"/>
      <w:marLeft w:val="0"/>
      <w:marRight w:val="0"/>
      <w:marTop w:val="0"/>
      <w:marBottom w:val="0"/>
      <w:divBdr>
        <w:top w:val="none" w:sz="0" w:space="0" w:color="auto"/>
        <w:left w:val="none" w:sz="0" w:space="0" w:color="auto"/>
        <w:bottom w:val="none" w:sz="0" w:space="0" w:color="auto"/>
        <w:right w:val="none" w:sz="0" w:space="0" w:color="auto"/>
      </w:divBdr>
    </w:div>
    <w:div w:id="964389112">
      <w:bodyDiv w:val="1"/>
      <w:marLeft w:val="0"/>
      <w:marRight w:val="0"/>
      <w:marTop w:val="0"/>
      <w:marBottom w:val="0"/>
      <w:divBdr>
        <w:top w:val="none" w:sz="0" w:space="0" w:color="auto"/>
        <w:left w:val="none" w:sz="0" w:space="0" w:color="auto"/>
        <w:bottom w:val="none" w:sz="0" w:space="0" w:color="auto"/>
        <w:right w:val="none" w:sz="0" w:space="0" w:color="auto"/>
      </w:divBdr>
    </w:div>
    <w:div w:id="964391870">
      <w:bodyDiv w:val="1"/>
      <w:marLeft w:val="0"/>
      <w:marRight w:val="0"/>
      <w:marTop w:val="0"/>
      <w:marBottom w:val="0"/>
      <w:divBdr>
        <w:top w:val="none" w:sz="0" w:space="0" w:color="auto"/>
        <w:left w:val="none" w:sz="0" w:space="0" w:color="auto"/>
        <w:bottom w:val="none" w:sz="0" w:space="0" w:color="auto"/>
        <w:right w:val="none" w:sz="0" w:space="0" w:color="auto"/>
      </w:divBdr>
    </w:div>
    <w:div w:id="964777153">
      <w:bodyDiv w:val="1"/>
      <w:marLeft w:val="0"/>
      <w:marRight w:val="0"/>
      <w:marTop w:val="0"/>
      <w:marBottom w:val="0"/>
      <w:divBdr>
        <w:top w:val="none" w:sz="0" w:space="0" w:color="auto"/>
        <w:left w:val="none" w:sz="0" w:space="0" w:color="auto"/>
        <w:bottom w:val="none" w:sz="0" w:space="0" w:color="auto"/>
        <w:right w:val="none" w:sz="0" w:space="0" w:color="auto"/>
      </w:divBdr>
    </w:div>
    <w:div w:id="964887651">
      <w:bodyDiv w:val="1"/>
      <w:marLeft w:val="0"/>
      <w:marRight w:val="0"/>
      <w:marTop w:val="0"/>
      <w:marBottom w:val="0"/>
      <w:divBdr>
        <w:top w:val="none" w:sz="0" w:space="0" w:color="auto"/>
        <w:left w:val="none" w:sz="0" w:space="0" w:color="auto"/>
        <w:bottom w:val="none" w:sz="0" w:space="0" w:color="auto"/>
        <w:right w:val="none" w:sz="0" w:space="0" w:color="auto"/>
      </w:divBdr>
    </w:div>
    <w:div w:id="965350284">
      <w:bodyDiv w:val="1"/>
      <w:marLeft w:val="0"/>
      <w:marRight w:val="0"/>
      <w:marTop w:val="0"/>
      <w:marBottom w:val="0"/>
      <w:divBdr>
        <w:top w:val="none" w:sz="0" w:space="0" w:color="auto"/>
        <w:left w:val="none" w:sz="0" w:space="0" w:color="auto"/>
        <w:bottom w:val="none" w:sz="0" w:space="0" w:color="auto"/>
        <w:right w:val="none" w:sz="0" w:space="0" w:color="auto"/>
      </w:divBdr>
    </w:div>
    <w:div w:id="965546242">
      <w:bodyDiv w:val="1"/>
      <w:marLeft w:val="0"/>
      <w:marRight w:val="0"/>
      <w:marTop w:val="0"/>
      <w:marBottom w:val="0"/>
      <w:divBdr>
        <w:top w:val="none" w:sz="0" w:space="0" w:color="auto"/>
        <w:left w:val="none" w:sz="0" w:space="0" w:color="auto"/>
        <w:bottom w:val="none" w:sz="0" w:space="0" w:color="auto"/>
        <w:right w:val="none" w:sz="0" w:space="0" w:color="auto"/>
      </w:divBdr>
    </w:div>
    <w:div w:id="965700453">
      <w:bodyDiv w:val="1"/>
      <w:marLeft w:val="0"/>
      <w:marRight w:val="0"/>
      <w:marTop w:val="0"/>
      <w:marBottom w:val="0"/>
      <w:divBdr>
        <w:top w:val="none" w:sz="0" w:space="0" w:color="auto"/>
        <w:left w:val="none" w:sz="0" w:space="0" w:color="auto"/>
        <w:bottom w:val="none" w:sz="0" w:space="0" w:color="auto"/>
        <w:right w:val="none" w:sz="0" w:space="0" w:color="auto"/>
      </w:divBdr>
    </w:div>
    <w:div w:id="966009965">
      <w:bodyDiv w:val="1"/>
      <w:marLeft w:val="0"/>
      <w:marRight w:val="0"/>
      <w:marTop w:val="0"/>
      <w:marBottom w:val="0"/>
      <w:divBdr>
        <w:top w:val="none" w:sz="0" w:space="0" w:color="auto"/>
        <w:left w:val="none" w:sz="0" w:space="0" w:color="auto"/>
        <w:bottom w:val="none" w:sz="0" w:space="0" w:color="auto"/>
        <w:right w:val="none" w:sz="0" w:space="0" w:color="auto"/>
      </w:divBdr>
    </w:div>
    <w:div w:id="966546013">
      <w:bodyDiv w:val="1"/>
      <w:marLeft w:val="0"/>
      <w:marRight w:val="0"/>
      <w:marTop w:val="0"/>
      <w:marBottom w:val="0"/>
      <w:divBdr>
        <w:top w:val="none" w:sz="0" w:space="0" w:color="auto"/>
        <w:left w:val="none" w:sz="0" w:space="0" w:color="auto"/>
        <w:bottom w:val="none" w:sz="0" w:space="0" w:color="auto"/>
        <w:right w:val="none" w:sz="0" w:space="0" w:color="auto"/>
      </w:divBdr>
    </w:div>
    <w:div w:id="966549829">
      <w:bodyDiv w:val="1"/>
      <w:marLeft w:val="0"/>
      <w:marRight w:val="0"/>
      <w:marTop w:val="0"/>
      <w:marBottom w:val="0"/>
      <w:divBdr>
        <w:top w:val="none" w:sz="0" w:space="0" w:color="auto"/>
        <w:left w:val="none" w:sz="0" w:space="0" w:color="auto"/>
        <w:bottom w:val="none" w:sz="0" w:space="0" w:color="auto"/>
        <w:right w:val="none" w:sz="0" w:space="0" w:color="auto"/>
      </w:divBdr>
    </w:div>
    <w:div w:id="966551513">
      <w:bodyDiv w:val="1"/>
      <w:marLeft w:val="0"/>
      <w:marRight w:val="0"/>
      <w:marTop w:val="0"/>
      <w:marBottom w:val="0"/>
      <w:divBdr>
        <w:top w:val="none" w:sz="0" w:space="0" w:color="auto"/>
        <w:left w:val="none" w:sz="0" w:space="0" w:color="auto"/>
        <w:bottom w:val="none" w:sz="0" w:space="0" w:color="auto"/>
        <w:right w:val="none" w:sz="0" w:space="0" w:color="auto"/>
      </w:divBdr>
    </w:div>
    <w:div w:id="966787262">
      <w:bodyDiv w:val="1"/>
      <w:marLeft w:val="0"/>
      <w:marRight w:val="0"/>
      <w:marTop w:val="0"/>
      <w:marBottom w:val="0"/>
      <w:divBdr>
        <w:top w:val="none" w:sz="0" w:space="0" w:color="auto"/>
        <w:left w:val="none" w:sz="0" w:space="0" w:color="auto"/>
        <w:bottom w:val="none" w:sz="0" w:space="0" w:color="auto"/>
        <w:right w:val="none" w:sz="0" w:space="0" w:color="auto"/>
      </w:divBdr>
    </w:div>
    <w:div w:id="967004351">
      <w:bodyDiv w:val="1"/>
      <w:marLeft w:val="0"/>
      <w:marRight w:val="0"/>
      <w:marTop w:val="0"/>
      <w:marBottom w:val="0"/>
      <w:divBdr>
        <w:top w:val="none" w:sz="0" w:space="0" w:color="auto"/>
        <w:left w:val="none" w:sz="0" w:space="0" w:color="auto"/>
        <w:bottom w:val="none" w:sz="0" w:space="0" w:color="auto"/>
        <w:right w:val="none" w:sz="0" w:space="0" w:color="auto"/>
      </w:divBdr>
    </w:div>
    <w:div w:id="967128054">
      <w:bodyDiv w:val="1"/>
      <w:marLeft w:val="0"/>
      <w:marRight w:val="0"/>
      <w:marTop w:val="0"/>
      <w:marBottom w:val="0"/>
      <w:divBdr>
        <w:top w:val="none" w:sz="0" w:space="0" w:color="auto"/>
        <w:left w:val="none" w:sz="0" w:space="0" w:color="auto"/>
        <w:bottom w:val="none" w:sz="0" w:space="0" w:color="auto"/>
        <w:right w:val="none" w:sz="0" w:space="0" w:color="auto"/>
      </w:divBdr>
    </w:div>
    <w:div w:id="967474162">
      <w:bodyDiv w:val="1"/>
      <w:marLeft w:val="0"/>
      <w:marRight w:val="0"/>
      <w:marTop w:val="0"/>
      <w:marBottom w:val="0"/>
      <w:divBdr>
        <w:top w:val="none" w:sz="0" w:space="0" w:color="auto"/>
        <w:left w:val="none" w:sz="0" w:space="0" w:color="auto"/>
        <w:bottom w:val="none" w:sz="0" w:space="0" w:color="auto"/>
        <w:right w:val="none" w:sz="0" w:space="0" w:color="auto"/>
      </w:divBdr>
    </w:div>
    <w:div w:id="967589244">
      <w:bodyDiv w:val="1"/>
      <w:marLeft w:val="0"/>
      <w:marRight w:val="0"/>
      <w:marTop w:val="0"/>
      <w:marBottom w:val="0"/>
      <w:divBdr>
        <w:top w:val="none" w:sz="0" w:space="0" w:color="auto"/>
        <w:left w:val="none" w:sz="0" w:space="0" w:color="auto"/>
        <w:bottom w:val="none" w:sz="0" w:space="0" w:color="auto"/>
        <w:right w:val="none" w:sz="0" w:space="0" w:color="auto"/>
      </w:divBdr>
    </w:div>
    <w:div w:id="967707003">
      <w:bodyDiv w:val="1"/>
      <w:marLeft w:val="0"/>
      <w:marRight w:val="0"/>
      <w:marTop w:val="0"/>
      <w:marBottom w:val="0"/>
      <w:divBdr>
        <w:top w:val="none" w:sz="0" w:space="0" w:color="auto"/>
        <w:left w:val="none" w:sz="0" w:space="0" w:color="auto"/>
        <w:bottom w:val="none" w:sz="0" w:space="0" w:color="auto"/>
        <w:right w:val="none" w:sz="0" w:space="0" w:color="auto"/>
      </w:divBdr>
    </w:div>
    <w:div w:id="967780375">
      <w:bodyDiv w:val="1"/>
      <w:marLeft w:val="0"/>
      <w:marRight w:val="0"/>
      <w:marTop w:val="0"/>
      <w:marBottom w:val="0"/>
      <w:divBdr>
        <w:top w:val="none" w:sz="0" w:space="0" w:color="auto"/>
        <w:left w:val="none" w:sz="0" w:space="0" w:color="auto"/>
        <w:bottom w:val="none" w:sz="0" w:space="0" w:color="auto"/>
        <w:right w:val="none" w:sz="0" w:space="0" w:color="auto"/>
      </w:divBdr>
    </w:div>
    <w:div w:id="967852703">
      <w:bodyDiv w:val="1"/>
      <w:marLeft w:val="0"/>
      <w:marRight w:val="0"/>
      <w:marTop w:val="0"/>
      <w:marBottom w:val="0"/>
      <w:divBdr>
        <w:top w:val="none" w:sz="0" w:space="0" w:color="auto"/>
        <w:left w:val="none" w:sz="0" w:space="0" w:color="auto"/>
        <w:bottom w:val="none" w:sz="0" w:space="0" w:color="auto"/>
        <w:right w:val="none" w:sz="0" w:space="0" w:color="auto"/>
      </w:divBdr>
    </w:div>
    <w:div w:id="967854433">
      <w:bodyDiv w:val="1"/>
      <w:marLeft w:val="0"/>
      <w:marRight w:val="0"/>
      <w:marTop w:val="0"/>
      <w:marBottom w:val="0"/>
      <w:divBdr>
        <w:top w:val="none" w:sz="0" w:space="0" w:color="auto"/>
        <w:left w:val="none" w:sz="0" w:space="0" w:color="auto"/>
        <w:bottom w:val="none" w:sz="0" w:space="0" w:color="auto"/>
        <w:right w:val="none" w:sz="0" w:space="0" w:color="auto"/>
      </w:divBdr>
    </w:div>
    <w:div w:id="968123070">
      <w:bodyDiv w:val="1"/>
      <w:marLeft w:val="0"/>
      <w:marRight w:val="0"/>
      <w:marTop w:val="0"/>
      <w:marBottom w:val="0"/>
      <w:divBdr>
        <w:top w:val="none" w:sz="0" w:space="0" w:color="auto"/>
        <w:left w:val="none" w:sz="0" w:space="0" w:color="auto"/>
        <w:bottom w:val="none" w:sz="0" w:space="0" w:color="auto"/>
        <w:right w:val="none" w:sz="0" w:space="0" w:color="auto"/>
      </w:divBdr>
    </w:div>
    <w:div w:id="968124483">
      <w:bodyDiv w:val="1"/>
      <w:marLeft w:val="0"/>
      <w:marRight w:val="0"/>
      <w:marTop w:val="0"/>
      <w:marBottom w:val="0"/>
      <w:divBdr>
        <w:top w:val="none" w:sz="0" w:space="0" w:color="auto"/>
        <w:left w:val="none" w:sz="0" w:space="0" w:color="auto"/>
        <w:bottom w:val="none" w:sz="0" w:space="0" w:color="auto"/>
        <w:right w:val="none" w:sz="0" w:space="0" w:color="auto"/>
      </w:divBdr>
    </w:div>
    <w:div w:id="968163673">
      <w:bodyDiv w:val="1"/>
      <w:marLeft w:val="0"/>
      <w:marRight w:val="0"/>
      <w:marTop w:val="0"/>
      <w:marBottom w:val="0"/>
      <w:divBdr>
        <w:top w:val="none" w:sz="0" w:space="0" w:color="auto"/>
        <w:left w:val="none" w:sz="0" w:space="0" w:color="auto"/>
        <w:bottom w:val="none" w:sz="0" w:space="0" w:color="auto"/>
        <w:right w:val="none" w:sz="0" w:space="0" w:color="auto"/>
      </w:divBdr>
    </w:div>
    <w:div w:id="968970848">
      <w:bodyDiv w:val="1"/>
      <w:marLeft w:val="0"/>
      <w:marRight w:val="0"/>
      <w:marTop w:val="0"/>
      <w:marBottom w:val="0"/>
      <w:divBdr>
        <w:top w:val="none" w:sz="0" w:space="0" w:color="auto"/>
        <w:left w:val="none" w:sz="0" w:space="0" w:color="auto"/>
        <w:bottom w:val="none" w:sz="0" w:space="0" w:color="auto"/>
        <w:right w:val="none" w:sz="0" w:space="0" w:color="auto"/>
      </w:divBdr>
    </w:div>
    <w:div w:id="969092591">
      <w:bodyDiv w:val="1"/>
      <w:marLeft w:val="0"/>
      <w:marRight w:val="0"/>
      <w:marTop w:val="0"/>
      <w:marBottom w:val="0"/>
      <w:divBdr>
        <w:top w:val="none" w:sz="0" w:space="0" w:color="auto"/>
        <w:left w:val="none" w:sz="0" w:space="0" w:color="auto"/>
        <w:bottom w:val="none" w:sz="0" w:space="0" w:color="auto"/>
        <w:right w:val="none" w:sz="0" w:space="0" w:color="auto"/>
      </w:divBdr>
    </w:div>
    <w:div w:id="969167134">
      <w:bodyDiv w:val="1"/>
      <w:marLeft w:val="0"/>
      <w:marRight w:val="0"/>
      <w:marTop w:val="0"/>
      <w:marBottom w:val="0"/>
      <w:divBdr>
        <w:top w:val="none" w:sz="0" w:space="0" w:color="auto"/>
        <w:left w:val="none" w:sz="0" w:space="0" w:color="auto"/>
        <w:bottom w:val="none" w:sz="0" w:space="0" w:color="auto"/>
        <w:right w:val="none" w:sz="0" w:space="0" w:color="auto"/>
      </w:divBdr>
    </w:div>
    <w:div w:id="969280904">
      <w:bodyDiv w:val="1"/>
      <w:marLeft w:val="0"/>
      <w:marRight w:val="0"/>
      <w:marTop w:val="0"/>
      <w:marBottom w:val="0"/>
      <w:divBdr>
        <w:top w:val="none" w:sz="0" w:space="0" w:color="auto"/>
        <w:left w:val="none" w:sz="0" w:space="0" w:color="auto"/>
        <w:bottom w:val="none" w:sz="0" w:space="0" w:color="auto"/>
        <w:right w:val="none" w:sz="0" w:space="0" w:color="auto"/>
      </w:divBdr>
    </w:div>
    <w:div w:id="969286432">
      <w:bodyDiv w:val="1"/>
      <w:marLeft w:val="0"/>
      <w:marRight w:val="0"/>
      <w:marTop w:val="0"/>
      <w:marBottom w:val="0"/>
      <w:divBdr>
        <w:top w:val="none" w:sz="0" w:space="0" w:color="auto"/>
        <w:left w:val="none" w:sz="0" w:space="0" w:color="auto"/>
        <w:bottom w:val="none" w:sz="0" w:space="0" w:color="auto"/>
        <w:right w:val="none" w:sz="0" w:space="0" w:color="auto"/>
      </w:divBdr>
    </w:div>
    <w:div w:id="969748976">
      <w:bodyDiv w:val="1"/>
      <w:marLeft w:val="0"/>
      <w:marRight w:val="0"/>
      <w:marTop w:val="0"/>
      <w:marBottom w:val="0"/>
      <w:divBdr>
        <w:top w:val="none" w:sz="0" w:space="0" w:color="auto"/>
        <w:left w:val="none" w:sz="0" w:space="0" w:color="auto"/>
        <w:bottom w:val="none" w:sz="0" w:space="0" w:color="auto"/>
        <w:right w:val="none" w:sz="0" w:space="0" w:color="auto"/>
      </w:divBdr>
    </w:div>
    <w:div w:id="969827580">
      <w:bodyDiv w:val="1"/>
      <w:marLeft w:val="0"/>
      <w:marRight w:val="0"/>
      <w:marTop w:val="0"/>
      <w:marBottom w:val="0"/>
      <w:divBdr>
        <w:top w:val="none" w:sz="0" w:space="0" w:color="auto"/>
        <w:left w:val="none" w:sz="0" w:space="0" w:color="auto"/>
        <w:bottom w:val="none" w:sz="0" w:space="0" w:color="auto"/>
        <w:right w:val="none" w:sz="0" w:space="0" w:color="auto"/>
      </w:divBdr>
    </w:div>
    <w:div w:id="970135211">
      <w:bodyDiv w:val="1"/>
      <w:marLeft w:val="0"/>
      <w:marRight w:val="0"/>
      <w:marTop w:val="0"/>
      <w:marBottom w:val="0"/>
      <w:divBdr>
        <w:top w:val="none" w:sz="0" w:space="0" w:color="auto"/>
        <w:left w:val="none" w:sz="0" w:space="0" w:color="auto"/>
        <w:bottom w:val="none" w:sz="0" w:space="0" w:color="auto"/>
        <w:right w:val="none" w:sz="0" w:space="0" w:color="auto"/>
      </w:divBdr>
      <w:divsChild>
        <w:div w:id="202836111">
          <w:marLeft w:val="0"/>
          <w:marRight w:val="0"/>
          <w:marTop w:val="0"/>
          <w:marBottom w:val="0"/>
          <w:divBdr>
            <w:top w:val="none" w:sz="0" w:space="0" w:color="auto"/>
            <w:left w:val="none" w:sz="0" w:space="0" w:color="auto"/>
            <w:bottom w:val="none" w:sz="0" w:space="0" w:color="auto"/>
            <w:right w:val="none" w:sz="0" w:space="0" w:color="auto"/>
          </w:divBdr>
        </w:div>
        <w:div w:id="251162099">
          <w:marLeft w:val="0"/>
          <w:marRight w:val="0"/>
          <w:marTop w:val="0"/>
          <w:marBottom w:val="0"/>
          <w:divBdr>
            <w:top w:val="none" w:sz="0" w:space="0" w:color="auto"/>
            <w:left w:val="none" w:sz="0" w:space="0" w:color="auto"/>
            <w:bottom w:val="none" w:sz="0" w:space="0" w:color="auto"/>
            <w:right w:val="none" w:sz="0" w:space="0" w:color="auto"/>
          </w:divBdr>
        </w:div>
        <w:div w:id="273905537">
          <w:marLeft w:val="0"/>
          <w:marRight w:val="0"/>
          <w:marTop w:val="0"/>
          <w:marBottom w:val="0"/>
          <w:divBdr>
            <w:top w:val="none" w:sz="0" w:space="0" w:color="auto"/>
            <w:left w:val="none" w:sz="0" w:space="0" w:color="auto"/>
            <w:bottom w:val="none" w:sz="0" w:space="0" w:color="auto"/>
            <w:right w:val="none" w:sz="0" w:space="0" w:color="auto"/>
          </w:divBdr>
        </w:div>
        <w:div w:id="592250668">
          <w:marLeft w:val="0"/>
          <w:marRight w:val="0"/>
          <w:marTop w:val="0"/>
          <w:marBottom w:val="0"/>
          <w:divBdr>
            <w:top w:val="none" w:sz="0" w:space="0" w:color="auto"/>
            <w:left w:val="none" w:sz="0" w:space="0" w:color="auto"/>
            <w:bottom w:val="none" w:sz="0" w:space="0" w:color="auto"/>
            <w:right w:val="none" w:sz="0" w:space="0" w:color="auto"/>
          </w:divBdr>
        </w:div>
        <w:div w:id="618800172">
          <w:marLeft w:val="0"/>
          <w:marRight w:val="0"/>
          <w:marTop w:val="0"/>
          <w:marBottom w:val="0"/>
          <w:divBdr>
            <w:top w:val="none" w:sz="0" w:space="0" w:color="auto"/>
            <w:left w:val="none" w:sz="0" w:space="0" w:color="auto"/>
            <w:bottom w:val="none" w:sz="0" w:space="0" w:color="auto"/>
            <w:right w:val="none" w:sz="0" w:space="0" w:color="auto"/>
          </w:divBdr>
        </w:div>
        <w:div w:id="623734316">
          <w:marLeft w:val="0"/>
          <w:marRight w:val="0"/>
          <w:marTop w:val="0"/>
          <w:marBottom w:val="0"/>
          <w:divBdr>
            <w:top w:val="none" w:sz="0" w:space="0" w:color="auto"/>
            <w:left w:val="none" w:sz="0" w:space="0" w:color="auto"/>
            <w:bottom w:val="none" w:sz="0" w:space="0" w:color="auto"/>
            <w:right w:val="none" w:sz="0" w:space="0" w:color="auto"/>
          </w:divBdr>
        </w:div>
        <w:div w:id="686636745">
          <w:marLeft w:val="0"/>
          <w:marRight w:val="0"/>
          <w:marTop w:val="0"/>
          <w:marBottom w:val="0"/>
          <w:divBdr>
            <w:top w:val="none" w:sz="0" w:space="0" w:color="auto"/>
            <w:left w:val="none" w:sz="0" w:space="0" w:color="auto"/>
            <w:bottom w:val="none" w:sz="0" w:space="0" w:color="auto"/>
            <w:right w:val="none" w:sz="0" w:space="0" w:color="auto"/>
          </w:divBdr>
        </w:div>
        <w:div w:id="695692060">
          <w:marLeft w:val="0"/>
          <w:marRight w:val="0"/>
          <w:marTop w:val="0"/>
          <w:marBottom w:val="0"/>
          <w:divBdr>
            <w:top w:val="none" w:sz="0" w:space="0" w:color="auto"/>
            <w:left w:val="none" w:sz="0" w:space="0" w:color="auto"/>
            <w:bottom w:val="none" w:sz="0" w:space="0" w:color="auto"/>
            <w:right w:val="none" w:sz="0" w:space="0" w:color="auto"/>
          </w:divBdr>
        </w:div>
        <w:div w:id="720594077">
          <w:marLeft w:val="0"/>
          <w:marRight w:val="0"/>
          <w:marTop w:val="0"/>
          <w:marBottom w:val="0"/>
          <w:divBdr>
            <w:top w:val="none" w:sz="0" w:space="0" w:color="auto"/>
            <w:left w:val="none" w:sz="0" w:space="0" w:color="auto"/>
            <w:bottom w:val="none" w:sz="0" w:space="0" w:color="auto"/>
            <w:right w:val="none" w:sz="0" w:space="0" w:color="auto"/>
          </w:divBdr>
        </w:div>
        <w:div w:id="813907709">
          <w:marLeft w:val="0"/>
          <w:marRight w:val="0"/>
          <w:marTop w:val="0"/>
          <w:marBottom w:val="0"/>
          <w:divBdr>
            <w:top w:val="none" w:sz="0" w:space="0" w:color="auto"/>
            <w:left w:val="none" w:sz="0" w:space="0" w:color="auto"/>
            <w:bottom w:val="none" w:sz="0" w:space="0" w:color="auto"/>
            <w:right w:val="none" w:sz="0" w:space="0" w:color="auto"/>
          </w:divBdr>
        </w:div>
        <w:div w:id="884869882">
          <w:marLeft w:val="0"/>
          <w:marRight w:val="0"/>
          <w:marTop w:val="0"/>
          <w:marBottom w:val="0"/>
          <w:divBdr>
            <w:top w:val="none" w:sz="0" w:space="0" w:color="auto"/>
            <w:left w:val="none" w:sz="0" w:space="0" w:color="auto"/>
            <w:bottom w:val="none" w:sz="0" w:space="0" w:color="auto"/>
            <w:right w:val="none" w:sz="0" w:space="0" w:color="auto"/>
          </w:divBdr>
        </w:div>
        <w:div w:id="973021542">
          <w:marLeft w:val="0"/>
          <w:marRight w:val="0"/>
          <w:marTop w:val="0"/>
          <w:marBottom w:val="0"/>
          <w:divBdr>
            <w:top w:val="none" w:sz="0" w:space="0" w:color="auto"/>
            <w:left w:val="none" w:sz="0" w:space="0" w:color="auto"/>
            <w:bottom w:val="none" w:sz="0" w:space="0" w:color="auto"/>
            <w:right w:val="none" w:sz="0" w:space="0" w:color="auto"/>
          </w:divBdr>
        </w:div>
        <w:div w:id="1010178566">
          <w:marLeft w:val="0"/>
          <w:marRight w:val="0"/>
          <w:marTop w:val="0"/>
          <w:marBottom w:val="0"/>
          <w:divBdr>
            <w:top w:val="none" w:sz="0" w:space="0" w:color="auto"/>
            <w:left w:val="none" w:sz="0" w:space="0" w:color="auto"/>
            <w:bottom w:val="none" w:sz="0" w:space="0" w:color="auto"/>
            <w:right w:val="none" w:sz="0" w:space="0" w:color="auto"/>
          </w:divBdr>
        </w:div>
        <w:div w:id="1056978441">
          <w:marLeft w:val="0"/>
          <w:marRight w:val="0"/>
          <w:marTop w:val="0"/>
          <w:marBottom w:val="0"/>
          <w:divBdr>
            <w:top w:val="none" w:sz="0" w:space="0" w:color="auto"/>
            <w:left w:val="none" w:sz="0" w:space="0" w:color="auto"/>
            <w:bottom w:val="none" w:sz="0" w:space="0" w:color="auto"/>
            <w:right w:val="none" w:sz="0" w:space="0" w:color="auto"/>
          </w:divBdr>
        </w:div>
        <w:div w:id="1096095215">
          <w:marLeft w:val="0"/>
          <w:marRight w:val="0"/>
          <w:marTop w:val="0"/>
          <w:marBottom w:val="0"/>
          <w:divBdr>
            <w:top w:val="none" w:sz="0" w:space="0" w:color="auto"/>
            <w:left w:val="none" w:sz="0" w:space="0" w:color="auto"/>
            <w:bottom w:val="none" w:sz="0" w:space="0" w:color="auto"/>
            <w:right w:val="none" w:sz="0" w:space="0" w:color="auto"/>
          </w:divBdr>
        </w:div>
        <w:div w:id="1269465080">
          <w:marLeft w:val="0"/>
          <w:marRight w:val="0"/>
          <w:marTop w:val="0"/>
          <w:marBottom w:val="0"/>
          <w:divBdr>
            <w:top w:val="none" w:sz="0" w:space="0" w:color="auto"/>
            <w:left w:val="none" w:sz="0" w:space="0" w:color="auto"/>
            <w:bottom w:val="none" w:sz="0" w:space="0" w:color="auto"/>
            <w:right w:val="none" w:sz="0" w:space="0" w:color="auto"/>
          </w:divBdr>
        </w:div>
        <w:div w:id="1325936386">
          <w:marLeft w:val="0"/>
          <w:marRight w:val="0"/>
          <w:marTop w:val="0"/>
          <w:marBottom w:val="0"/>
          <w:divBdr>
            <w:top w:val="none" w:sz="0" w:space="0" w:color="auto"/>
            <w:left w:val="none" w:sz="0" w:space="0" w:color="auto"/>
            <w:bottom w:val="none" w:sz="0" w:space="0" w:color="auto"/>
            <w:right w:val="none" w:sz="0" w:space="0" w:color="auto"/>
          </w:divBdr>
        </w:div>
        <w:div w:id="1326472411">
          <w:marLeft w:val="0"/>
          <w:marRight w:val="0"/>
          <w:marTop w:val="0"/>
          <w:marBottom w:val="0"/>
          <w:divBdr>
            <w:top w:val="none" w:sz="0" w:space="0" w:color="auto"/>
            <w:left w:val="none" w:sz="0" w:space="0" w:color="auto"/>
            <w:bottom w:val="none" w:sz="0" w:space="0" w:color="auto"/>
            <w:right w:val="none" w:sz="0" w:space="0" w:color="auto"/>
          </w:divBdr>
        </w:div>
        <w:div w:id="1335958399">
          <w:marLeft w:val="0"/>
          <w:marRight w:val="0"/>
          <w:marTop w:val="0"/>
          <w:marBottom w:val="0"/>
          <w:divBdr>
            <w:top w:val="none" w:sz="0" w:space="0" w:color="auto"/>
            <w:left w:val="none" w:sz="0" w:space="0" w:color="auto"/>
            <w:bottom w:val="none" w:sz="0" w:space="0" w:color="auto"/>
            <w:right w:val="none" w:sz="0" w:space="0" w:color="auto"/>
          </w:divBdr>
        </w:div>
        <w:div w:id="1368336628">
          <w:marLeft w:val="0"/>
          <w:marRight w:val="0"/>
          <w:marTop w:val="0"/>
          <w:marBottom w:val="0"/>
          <w:divBdr>
            <w:top w:val="none" w:sz="0" w:space="0" w:color="auto"/>
            <w:left w:val="none" w:sz="0" w:space="0" w:color="auto"/>
            <w:bottom w:val="none" w:sz="0" w:space="0" w:color="auto"/>
            <w:right w:val="none" w:sz="0" w:space="0" w:color="auto"/>
          </w:divBdr>
        </w:div>
        <w:div w:id="1428382512">
          <w:marLeft w:val="0"/>
          <w:marRight w:val="0"/>
          <w:marTop w:val="0"/>
          <w:marBottom w:val="0"/>
          <w:divBdr>
            <w:top w:val="none" w:sz="0" w:space="0" w:color="auto"/>
            <w:left w:val="none" w:sz="0" w:space="0" w:color="auto"/>
            <w:bottom w:val="none" w:sz="0" w:space="0" w:color="auto"/>
            <w:right w:val="none" w:sz="0" w:space="0" w:color="auto"/>
          </w:divBdr>
        </w:div>
        <w:div w:id="1571692270">
          <w:marLeft w:val="0"/>
          <w:marRight w:val="0"/>
          <w:marTop w:val="0"/>
          <w:marBottom w:val="0"/>
          <w:divBdr>
            <w:top w:val="none" w:sz="0" w:space="0" w:color="auto"/>
            <w:left w:val="none" w:sz="0" w:space="0" w:color="auto"/>
            <w:bottom w:val="none" w:sz="0" w:space="0" w:color="auto"/>
            <w:right w:val="none" w:sz="0" w:space="0" w:color="auto"/>
          </w:divBdr>
        </w:div>
        <w:div w:id="1614171760">
          <w:marLeft w:val="0"/>
          <w:marRight w:val="0"/>
          <w:marTop w:val="0"/>
          <w:marBottom w:val="0"/>
          <w:divBdr>
            <w:top w:val="none" w:sz="0" w:space="0" w:color="auto"/>
            <w:left w:val="none" w:sz="0" w:space="0" w:color="auto"/>
            <w:bottom w:val="none" w:sz="0" w:space="0" w:color="auto"/>
            <w:right w:val="none" w:sz="0" w:space="0" w:color="auto"/>
          </w:divBdr>
        </w:div>
        <w:div w:id="1693724819">
          <w:marLeft w:val="0"/>
          <w:marRight w:val="0"/>
          <w:marTop w:val="0"/>
          <w:marBottom w:val="0"/>
          <w:divBdr>
            <w:top w:val="none" w:sz="0" w:space="0" w:color="auto"/>
            <w:left w:val="none" w:sz="0" w:space="0" w:color="auto"/>
            <w:bottom w:val="none" w:sz="0" w:space="0" w:color="auto"/>
            <w:right w:val="none" w:sz="0" w:space="0" w:color="auto"/>
          </w:divBdr>
        </w:div>
        <w:div w:id="1777478329">
          <w:marLeft w:val="0"/>
          <w:marRight w:val="0"/>
          <w:marTop w:val="0"/>
          <w:marBottom w:val="0"/>
          <w:divBdr>
            <w:top w:val="none" w:sz="0" w:space="0" w:color="auto"/>
            <w:left w:val="none" w:sz="0" w:space="0" w:color="auto"/>
            <w:bottom w:val="none" w:sz="0" w:space="0" w:color="auto"/>
            <w:right w:val="none" w:sz="0" w:space="0" w:color="auto"/>
          </w:divBdr>
        </w:div>
        <w:div w:id="1882325390">
          <w:marLeft w:val="0"/>
          <w:marRight w:val="0"/>
          <w:marTop w:val="0"/>
          <w:marBottom w:val="0"/>
          <w:divBdr>
            <w:top w:val="none" w:sz="0" w:space="0" w:color="auto"/>
            <w:left w:val="none" w:sz="0" w:space="0" w:color="auto"/>
            <w:bottom w:val="none" w:sz="0" w:space="0" w:color="auto"/>
            <w:right w:val="none" w:sz="0" w:space="0" w:color="auto"/>
          </w:divBdr>
        </w:div>
        <w:div w:id="1908950887">
          <w:marLeft w:val="0"/>
          <w:marRight w:val="0"/>
          <w:marTop w:val="0"/>
          <w:marBottom w:val="0"/>
          <w:divBdr>
            <w:top w:val="none" w:sz="0" w:space="0" w:color="auto"/>
            <w:left w:val="none" w:sz="0" w:space="0" w:color="auto"/>
            <w:bottom w:val="none" w:sz="0" w:space="0" w:color="auto"/>
            <w:right w:val="none" w:sz="0" w:space="0" w:color="auto"/>
          </w:divBdr>
        </w:div>
        <w:div w:id="1927377437">
          <w:marLeft w:val="0"/>
          <w:marRight w:val="0"/>
          <w:marTop w:val="0"/>
          <w:marBottom w:val="0"/>
          <w:divBdr>
            <w:top w:val="none" w:sz="0" w:space="0" w:color="auto"/>
            <w:left w:val="none" w:sz="0" w:space="0" w:color="auto"/>
            <w:bottom w:val="none" w:sz="0" w:space="0" w:color="auto"/>
            <w:right w:val="none" w:sz="0" w:space="0" w:color="auto"/>
          </w:divBdr>
        </w:div>
        <w:div w:id="1933974588">
          <w:marLeft w:val="0"/>
          <w:marRight w:val="0"/>
          <w:marTop w:val="0"/>
          <w:marBottom w:val="0"/>
          <w:divBdr>
            <w:top w:val="none" w:sz="0" w:space="0" w:color="auto"/>
            <w:left w:val="none" w:sz="0" w:space="0" w:color="auto"/>
            <w:bottom w:val="none" w:sz="0" w:space="0" w:color="auto"/>
            <w:right w:val="none" w:sz="0" w:space="0" w:color="auto"/>
          </w:divBdr>
        </w:div>
        <w:div w:id="2028824275">
          <w:marLeft w:val="0"/>
          <w:marRight w:val="0"/>
          <w:marTop w:val="0"/>
          <w:marBottom w:val="0"/>
          <w:divBdr>
            <w:top w:val="none" w:sz="0" w:space="0" w:color="auto"/>
            <w:left w:val="none" w:sz="0" w:space="0" w:color="auto"/>
            <w:bottom w:val="none" w:sz="0" w:space="0" w:color="auto"/>
            <w:right w:val="none" w:sz="0" w:space="0" w:color="auto"/>
          </w:divBdr>
        </w:div>
        <w:div w:id="2077777461">
          <w:marLeft w:val="0"/>
          <w:marRight w:val="0"/>
          <w:marTop w:val="0"/>
          <w:marBottom w:val="0"/>
          <w:divBdr>
            <w:top w:val="none" w:sz="0" w:space="0" w:color="auto"/>
            <w:left w:val="none" w:sz="0" w:space="0" w:color="auto"/>
            <w:bottom w:val="none" w:sz="0" w:space="0" w:color="auto"/>
            <w:right w:val="none" w:sz="0" w:space="0" w:color="auto"/>
          </w:divBdr>
        </w:div>
        <w:div w:id="2078091891">
          <w:marLeft w:val="0"/>
          <w:marRight w:val="0"/>
          <w:marTop w:val="0"/>
          <w:marBottom w:val="0"/>
          <w:divBdr>
            <w:top w:val="none" w:sz="0" w:space="0" w:color="auto"/>
            <w:left w:val="none" w:sz="0" w:space="0" w:color="auto"/>
            <w:bottom w:val="none" w:sz="0" w:space="0" w:color="auto"/>
            <w:right w:val="none" w:sz="0" w:space="0" w:color="auto"/>
          </w:divBdr>
        </w:div>
      </w:divsChild>
    </w:div>
    <w:div w:id="970136457">
      <w:bodyDiv w:val="1"/>
      <w:marLeft w:val="0"/>
      <w:marRight w:val="0"/>
      <w:marTop w:val="0"/>
      <w:marBottom w:val="0"/>
      <w:divBdr>
        <w:top w:val="none" w:sz="0" w:space="0" w:color="auto"/>
        <w:left w:val="none" w:sz="0" w:space="0" w:color="auto"/>
        <w:bottom w:val="none" w:sz="0" w:space="0" w:color="auto"/>
        <w:right w:val="none" w:sz="0" w:space="0" w:color="auto"/>
      </w:divBdr>
    </w:div>
    <w:div w:id="970205643">
      <w:bodyDiv w:val="1"/>
      <w:marLeft w:val="0"/>
      <w:marRight w:val="0"/>
      <w:marTop w:val="0"/>
      <w:marBottom w:val="0"/>
      <w:divBdr>
        <w:top w:val="none" w:sz="0" w:space="0" w:color="auto"/>
        <w:left w:val="none" w:sz="0" w:space="0" w:color="auto"/>
        <w:bottom w:val="none" w:sz="0" w:space="0" w:color="auto"/>
        <w:right w:val="none" w:sz="0" w:space="0" w:color="auto"/>
      </w:divBdr>
    </w:div>
    <w:div w:id="970549264">
      <w:bodyDiv w:val="1"/>
      <w:marLeft w:val="0"/>
      <w:marRight w:val="0"/>
      <w:marTop w:val="0"/>
      <w:marBottom w:val="0"/>
      <w:divBdr>
        <w:top w:val="none" w:sz="0" w:space="0" w:color="auto"/>
        <w:left w:val="none" w:sz="0" w:space="0" w:color="auto"/>
        <w:bottom w:val="none" w:sz="0" w:space="0" w:color="auto"/>
        <w:right w:val="none" w:sz="0" w:space="0" w:color="auto"/>
      </w:divBdr>
      <w:divsChild>
        <w:div w:id="108741749">
          <w:marLeft w:val="0"/>
          <w:marRight w:val="0"/>
          <w:marTop w:val="0"/>
          <w:marBottom w:val="0"/>
          <w:divBdr>
            <w:top w:val="none" w:sz="0" w:space="0" w:color="auto"/>
            <w:left w:val="none" w:sz="0" w:space="0" w:color="auto"/>
            <w:bottom w:val="none" w:sz="0" w:space="0" w:color="auto"/>
            <w:right w:val="none" w:sz="0" w:space="0" w:color="auto"/>
          </w:divBdr>
        </w:div>
        <w:div w:id="228422873">
          <w:marLeft w:val="0"/>
          <w:marRight w:val="0"/>
          <w:marTop w:val="0"/>
          <w:marBottom w:val="0"/>
          <w:divBdr>
            <w:top w:val="none" w:sz="0" w:space="0" w:color="auto"/>
            <w:left w:val="none" w:sz="0" w:space="0" w:color="auto"/>
            <w:bottom w:val="none" w:sz="0" w:space="0" w:color="auto"/>
            <w:right w:val="none" w:sz="0" w:space="0" w:color="auto"/>
          </w:divBdr>
        </w:div>
        <w:div w:id="292492574">
          <w:marLeft w:val="0"/>
          <w:marRight w:val="0"/>
          <w:marTop w:val="0"/>
          <w:marBottom w:val="0"/>
          <w:divBdr>
            <w:top w:val="none" w:sz="0" w:space="0" w:color="auto"/>
            <w:left w:val="none" w:sz="0" w:space="0" w:color="auto"/>
            <w:bottom w:val="none" w:sz="0" w:space="0" w:color="auto"/>
            <w:right w:val="none" w:sz="0" w:space="0" w:color="auto"/>
          </w:divBdr>
        </w:div>
        <w:div w:id="340470917">
          <w:marLeft w:val="0"/>
          <w:marRight w:val="0"/>
          <w:marTop w:val="0"/>
          <w:marBottom w:val="0"/>
          <w:divBdr>
            <w:top w:val="none" w:sz="0" w:space="0" w:color="auto"/>
            <w:left w:val="none" w:sz="0" w:space="0" w:color="auto"/>
            <w:bottom w:val="none" w:sz="0" w:space="0" w:color="auto"/>
            <w:right w:val="none" w:sz="0" w:space="0" w:color="auto"/>
          </w:divBdr>
        </w:div>
        <w:div w:id="399601849">
          <w:marLeft w:val="0"/>
          <w:marRight w:val="0"/>
          <w:marTop w:val="0"/>
          <w:marBottom w:val="0"/>
          <w:divBdr>
            <w:top w:val="none" w:sz="0" w:space="0" w:color="auto"/>
            <w:left w:val="none" w:sz="0" w:space="0" w:color="auto"/>
            <w:bottom w:val="none" w:sz="0" w:space="0" w:color="auto"/>
            <w:right w:val="none" w:sz="0" w:space="0" w:color="auto"/>
          </w:divBdr>
        </w:div>
        <w:div w:id="454643834">
          <w:marLeft w:val="0"/>
          <w:marRight w:val="0"/>
          <w:marTop w:val="0"/>
          <w:marBottom w:val="0"/>
          <w:divBdr>
            <w:top w:val="none" w:sz="0" w:space="0" w:color="auto"/>
            <w:left w:val="none" w:sz="0" w:space="0" w:color="auto"/>
            <w:bottom w:val="none" w:sz="0" w:space="0" w:color="auto"/>
            <w:right w:val="none" w:sz="0" w:space="0" w:color="auto"/>
          </w:divBdr>
        </w:div>
        <w:div w:id="528877566">
          <w:marLeft w:val="0"/>
          <w:marRight w:val="0"/>
          <w:marTop w:val="0"/>
          <w:marBottom w:val="0"/>
          <w:divBdr>
            <w:top w:val="none" w:sz="0" w:space="0" w:color="auto"/>
            <w:left w:val="none" w:sz="0" w:space="0" w:color="auto"/>
            <w:bottom w:val="none" w:sz="0" w:space="0" w:color="auto"/>
            <w:right w:val="none" w:sz="0" w:space="0" w:color="auto"/>
          </w:divBdr>
        </w:div>
        <w:div w:id="554123211">
          <w:marLeft w:val="0"/>
          <w:marRight w:val="0"/>
          <w:marTop w:val="0"/>
          <w:marBottom w:val="0"/>
          <w:divBdr>
            <w:top w:val="none" w:sz="0" w:space="0" w:color="auto"/>
            <w:left w:val="none" w:sz="0" w:space="0" w:color="auto"/>
            <w:bottom w:val="none" w:sz="0" w:space="0" w:color="auto"/>
            <w:right w:val="none" w:sz="0" w:space="0" w:color="auto"/>
          </w:divBdr>
        </w:div>
        <w:div w:id="606933092">
          <w:marLeft w:val="0"/>
          <w:marRight w:val="0"/>
          <w:marTop w:val="0"/>
          <w:marBottom w:val="0"/>
          <w:divBdr>
            <w:top w:val="none" w:sz="0" w:space="0" w:color="auto"/>
            <w:left w:val="none" w:sz="0" w:space="0" w:color="auto"/>
            <w:bottom w:val="none" w:sz="0" w:space="0" w:color="auto"/>
            <w:right w:val="none" w:sz="0" w:space="0" w:color="auto"/>
          </w:divBdr>
        </w:div>
        <w:div w:id="608700484">
          <w:marLeft w:val="0"/>
          <w:marRight w:val="0"/>
          <w:marTop w:val="0"/>
          <w:marBottom w:val="0"/>
          <w:divBdr>
            <w:top w:val="none" w:sz="0" w:space="0" w:color="auto"/>
            <w:left w:val="none" w:sz="0" w:space="0" w:color="auto"/>
            <w:bottom w:val="none" w:sz="0" w:space="0" w:color="auto"/>
            <w:right w:val="none" w:sz="0" w:space="0" w:color="auto"/>
          </w:divBdr>
        </w:div>
        <w:div w:id="616453130">
          <w:marLeft w:val="0"/>
          <w:marRight w:val="0"/>
          <w:marTop w:val="0"/>
          <w:marBottom w:val="0"/>
          <w:divBdr>
            <w:top w:val="none" w:sz="0" w:space="0" w:color="auto"/>
            <w:left w:val="none" w:sz="0" w:space="0" w:color="auto"/>
            <w:bottom w:val="none" w:sz="0" w:space="0" w:color="auto"/>
            <w:right w:val="none" w:sz="0" w:space="0" w:color="auto"/>
          </w:divBdr>
        </w:div>
        <w:div w:id="629828211">
          <w:marLeft w:val="0"/>
          <w:marRight w:val="0"/>
          <w:marTop w:val="0"/>
          <w:marBottom w:val="0"/>
          <w:divBdr>
            <w:top w:val="none" w:sz="0" w:space="0" w:color="auto"/>
            <w:left w:val="none" w:sz="0" w:space="0" w:color="auto"/>
            <w:bottom w:val="none" w:sz="0" w:space="0" w:color="auto"/>
            <w:right w:val="none" w:sz="0" w:space="0" w:color="auto"/>
          </w:divBdr>
        </w:div>
        <w:div w:id="631600828">
          <w:marLeft w:val="0"/>
          <w:marRight w:val="0"/>
          <w:marTop w:val="0"/>
          <w:marBottom w:val="0"/>
          <w:divBdr>
            <w:top w:val="none" w:sz="0" w:space="0" w:color="auto"/>
            <w:left w:val="none" w:sz="0" w:space="0" w:color="auto"/>
            <w:bottom w:val="none" w:sz="0" w:space="0" w:color="auto"/>
            <w:right w:val="none" w:sz="0" w:space="0" w:color="auto"/>
          </w:divBdr>
        </w:div>
        <w:div w:id="672730936">
          <w:marLeft w:val="0"/>
          <w:marRight w:val="0"/>
          <w:marTop w:val="0"/>
          <w:marBottom w:val="0"/>
          <w:divBdr>
            <w:top w:val="none" w:sz="0" w:space="0" w:color="auto"/>
            <w:left w:val="none" w:sz="0" w:space="0" w:color="auto"/>
            <w:bottom w:val="none" w:sz="0" w:space="0" w:color="auto"/>
            <w:right w:val="none" w:sz="0" w:space="0" w:color="auto"/>
          </w:divBdr>
        </w:div>
        <w:div w:id="709957226">
          <w:marLeft w:val="0"/>
          <w:marRight w:val="0"/>
          <w:marTop w:val="0"/>
          <w:marBottom w:val="0"/>
          <w:divBdr>
            <w:top w:val="none" w:sz="0" w:space="0" w:color="auto"/>
            <w:left w:val="none" w:sz="0" w:space="0" w:color="auto"/>
            <w:bottom w:val="none" w:sz="0" w:space="0" w:color="auto"/>
            <w:right w:val="none" w:sz="0" w:space="0" w:color="auto"/>
          </w:divBdr>
        </w:div>
        <w:div w:id="783887942">
          <w:marLeft w:val="0"/>
          <w:marRight w:val="0"/>
          <w:marTop w:val="0"/>
          <w:marBottom w:val="0"/>
          <w:divBdr>
            <w:top w:val="none" w:sz="0" w:space="0" w:color="auto"/>
            <w:left w:val="none" w:sz="0" w:space="0" w:color="auto"/>
            <w:bottom w:val="none" w:sz="0" w:space="0" w:color="auto"/>
            <w:right w:val="none" w:sz="0" w:space="0" w:color="auto"/>
          </w:divBdr>
        </w:div>
        <w:div w:id="976184643">
          <w:marLeft w:val="0"/>
          <w:marRight w:val="0"/>
          <w:marTop w:val="0"/>
          <w:marBottom w:val="0"/>
          <w:divBdr>
            <w:top w:val="none" w:sz="0" w:space="0" w:color="auto"/>
            <w:left w:val="none" w:sz="0" w:space="0" w:color="auto"/>
            <w:bottom w:val="none" w:sz="0" w:space="0" w:color="auto"/>
            <w:right w:val="none" w:sz="0" w:space="0" w:color="auto"/>
          </w:divBdr>
        </w:div>
        <w:div w:id="977224319">
          <w:marLeft w:val="0"/>
          <w:marRight w:val="0"/>
          <w:marTop w:val="0"/>
          <w:marBottom w:val="0"/>
          <w:divBdr>
            <w:top w:val="none" w:sz="0" w:space="0" w:color="auto"/>
            <w:left w:val="none" w:sz="0" w:space="0" w:color="auto"/>
            <w:bottom w:val="none" w:sz="0" w:space="0" w:color="auto"/>
            <w:right w:val="none" w:sz="0" w:space="0" w:color="auto"/>
          </w:divBdr>
        </w:div>
        <w:div w:id="1091463780">
          <w:marLeft w:val="0"/>
          <w:marRight w:val="0"/>
          <w:marTop w:val="0"/>
          <w:marBottom w:val="0"/>
          <w:divBdr>
            <w:top w:val="none" w:sz="0" w:space="0" w:color="auto"/>
            <w:left w:val="none" w:sz="0" w:space="0" w:color="auto"/>
            <w:bottom w:val="none" w:sz="0" w:space="0" w:color="auto"/>
            <w:right w:val="none" w:sz="0" w:space="0" w:color="auto"/>
          </w:divBdr>
        </w:div>
        <w:div w:id="1098911405">
          <w:marLeft w:val="0"/>
          <w:marRight w:val="0"/>
          <w:marTop w:val="0"/>
          <w:marBottom w:val="0"/>
          <w:divBdr>
            <w:top w:val="none" w:sz="0" w:space="0" w:color="auto"/>
            <w:left w:val="none" w:sz="0" w:space="0" w:color="auto"/>
            <w:bottom w:val="none" w:sz="0" w:space="0" w:color="auto"/>
            <w:right w:val="none" w:sz="0" w:space="0" w:color="auto"/>
          </w:divBdr>
        </w:div>
        <w:div w:id="1155612163">
          <w:marLeft w:val="0"/>
          <w:marRight w:val="0"/>
          <w:marTop w:val="0"/>
          <w:marBottom w:val="0"/>
          <w:divBdr>
            <w:top w:val="none" w:sz="0" w:space="0" w:color="auto"/>
            <w:left w:val="none" w:sz="0" w:space="0" w:color="auto"/>
            <w:bottom w:val="none" w:sz="0" w:space="0" w:color="auto"/>
            <w:right w:val="none" w:sz="0" w:space="0" w:color="auto"/>
          </w:divBdr>
        </w:div>
        <w:div w:id="1220751761">
          <w:marLeft w:val="0"/>
          <w:marRight w:val="0"/>
          <w:marTop w:val="0"/>
          <w:marBottom w:val="0"/>
          <w:divBdr>
            <w:top w:val="none" w:sz="0" w:space="0" w:color="auto"/>
            <w:left w:val="none" w:sz="0" w:space="0" w:color="auto"/>
            <w:bottom w:val="none" w:sz="0" w:space="0" w:color="auto"/>
            <w:right w:val="none" w:sz="0" w:space="0" w:color="auto"/>
          </w:divBdr>
        </w:div>
        <w:div w:id="1221747781">
          <w:marLeft w:val="0"/>
          <w:marRight w:val="0"/>
          <w:marTop w:val="0"/>
          <w:marBottom w:val="0"/>
          <w:divBdr>
            <w:top w:val="none" w:sz="0" w:space="0" w:color="auto"/>
            <w:left w:val="none" w:sz="0" w:space="0" w:color="auto"/>
            <w:bottom w:val="none" w:sz="0" w:space="0" w:color="auto"/>
            <w:right w:val="none" w:sz="0" w:space="0" w:color="auto"/>
          </w:divBdr>
        </w:div>
        <w:div w:id="1365784909">
          <w:marLeft w:val="0"/>
          <w:marRight w:val="0"/>
          <w:marTop w:val="0"/>
          <w:marBottom w:val="0"/>
          <w:divBdr>
            <w:top w:val="none" w:sz="0" w:space="0" w:color="auto"/>
            <w:left w:val="none" w:sz="0" w:space="0" w:color="auto"/>
            <w:bottom w:val="none" w:sz="0" w:space="0" w:color="auto"/>
            <w:right w:val="none" w:sz="0" w:space="0" w:color="auto"/>
          </w:divBdr>
        </w:div>
        <w:div w:id="1394044163">
          <w:marLeft w:val="0"/>
          <w:marRight w:val="0"/>
          <w:marTop w:val="0"/>
          <w:marBottom w:val="0"/>
          <w:divBdr>
            <w:top w:val="none" w:sz="0" w:space="0" w:color="auto"/>
            <w:left w:val="none" w:sz="0" w:space="0" w:color="auto"/>
            <w:bottom w:val="none" w:sz="0" w:space="0" w:color="auto"/>
            <w:right w:val="none" w:sz="0" w:space="0" w:color="auto"/>
          </w:divBdr>
        </w:div>
        <w:div w:id="1435663698">
          <w:marLeft w:val="0"/>
          <w:marRight w:val="0"/>
          <w:marTop w:val="0"/>
          <w:marBottom w:val="0"/>
          <w:divBdr>
            <w:top w:val="none" w:sz="0" w:space="0" w:color="auto"/>
            <w:left w:val="none" w:sz="0" w:space="0" w:color="auto"/>
            <w:bottom w:val="none" w:sz="0" w:space="0" w:color="auto"/>
            <w:right w:val="none" w:sz="0" w:space="0" w:color="auto"/>
          </w:divBdr>
        </w:div>
        <w:div w:id="1450277821">
          <w:marLeft w:val="0"/>
          <w:marRight w:val="0"/>
          <w:marTop w:val="0"/>
          <w:marBottom w:val="0"/>
          <w:divBdr>
            <w:top w:val="none" w:sz="0" w:space="0" w:color="auto"/>
            <w:left w:val="none" w:sz="0" w:space="0" w:color="auto"/>
            <w:bottom w:val="none" w:sz="0" w:space="0" w:color="auto"/>
            <w:right w:val="none" w:sz="0" w:space="0" w:color="auto"/>
          </w:divBdr>
        </w:div>
        <w:div w:id="1459642279">
          <w:marLeft w:val="0"/>
          <w:marRight w:val="0"/>
          <w:marTop w:val="0"/>
          <w:marBottom w:val="0"/>
          <w:divBdr>
            <w:top w:val="none" w:sz="0" w:space="0" w:color="auto"/>
            <w:left w:val="none" w:sz="0" w:space="0" w:color="auto"/>
            <w:bottom w:val="none" w:sz="0" w:space="0" w:color="auto"/>
            <w:right w:val="none" w:sz="0" w:space="0" w:color="auto"/>
          </w:divBdr>
        </w:div>
        <w:div w:id="1462727474">
          <w:marLeft w:val="0"/>
          <w:marRight w:val="0"/>
          <w:marTop w:val="0"/>
          <w:marBottom w:val="0"/>
          <w:divBdr>
            <w:top w:val="none" w:sz="0" w:space="0" w:color="auto"/>
            <w:left w:val="none" w:sz="0" w:space="0" w:color="auto"/>
            <w:bottom w:val="none" w:sz="0" w:space="0" w:color="auto"/>
            <w:right w:val="none" w:sz="0" w:space="0" w:color="auto"/>
          </w:divBdr>
        </w:div>
        <w:div w:id="1463036648">
          <w:marLeft w:val="0"/>
          <w:marRight w:val="0"/>
          <w:marTop w:val="0"/>
          <w:marBottom w:val="0"/>
          <w:divBdr>
            <w:top w:val="none" w:sz="0" w:space="0" w:color="auto"/>
            <w:left w:val="none" w:sz="0" w:space="0" w:color="auto"/>
            <w:bottom w:val="none" w:sz="0" w:space="0" w:color="auto"/>
            <w:right w:val="none" w:sz="0" w:space="0" w:color="auto"/>
          </w:divBdr>
        </w:div>
        <w:div w:id="1464617267">
          <w:marLeft w:val="0"/>
          <w:marRight w:val="0"/>
          <w:marTop w:val="0"/>
          <w:marBottom w:val="0"/>
          <w:divBdr>
            <w:top w:val="none" w:sz="0" w:space="0" w:color="auto"/>
            <w:left w:val="none" w:sz="0" w:space="0" w:color="auto"/>
            <w:bottom w:val="none" w:sz="0" w:space="0" w:color="auto"/>
            <w:right w:val="none" w:sz="0" w:space="0" w:color="auto"/>
          </w:divBdr>
        </w:div>
        <w:div w:id="1487698293">
          <w:marLeft w:val="0"/>
          <w:marRight w:val="0"/>
          <w:marTop w:val="0"/>
          <w:marBottom w:val="0"/>
          <w:divBdr>
            <w:top w:val="none" w:sz="0" w:space="0" w:color="auto"/>
            <w:left w:val="none" w:sz="0" w:space="0" w:color="auto"/>
            <w:bottom w:val="none" w:sz="0" w:space="0" w:color="auto"/>
            <w:right w:val="none" w:sz="0" w:space="0" w:color="auto"/>
          </w:divBdr>
        </w:div>
        <w:div w:id="1492671819">
          <w:marLeft w:val="0"/>
          <w:marRight w:val="0"/>
          <w:marTop w:val="0"/>
          <w:marBottom w:val="0"/>
          <w:divBdr>
            <w:top w:val="none" w:sz="0" w:space="0" w:color="auto"/>
            <w:left w:val="none" w:sz="0" w:space="0" w:color="auto"/>
            <w:bottom w:val="none" w:sz="0" w:space="0" w:color="auto"/>
            <w:right w:val="none" w:sz="0" w:space="0" w:color="auto"/>
          </w:divBdr>
        </w:div>
        <w:div w:id="1513376046">
          <w:marLeft w:val="0"/>
          <w:marRight w:val="0"/>
          <w:marTop w:val="0"/>
          <w:marBottom w:val="0"/>
          <w:divBdr>
            <w:top w:val="none" w:sz="0" w:space="0" w:color="auto"/>
            <w:left w:val="none" w:sz="0" w:space="0" w:color="auto"/>
            <w:bottom w:val="none" w:sz="0" w:space="0" w:color="auto"/>
            <w:right w:val="none" w:sz="0" w:space="0" w:color="auto"/>
          </w:divBdr>
        </w:div>
        <w:div w:id="1621259554">
          <w:marLeft w:val="0"/>
          <w:marRight w:val="0"/>
          <w:marTop w:val="0"/>
          <w:marBottom w:val="0"/>
          <w:divBdr>
            <w:top w:val="none" w:sz="0" w:space="0" w:color="auto"/>
            <w:left w:val="none" w:sz="0" w:space="0" w:color="auto"/>
            <w:bottom w:val="none" w:sz="0" w:space="0" w:color="auto"/>
            <w:right w:val="none" w:sz="0" w:space="0" w:color="auto"/>
          </w:divBdr>
        </w:div>
        <w:div w:id="1621495561">
          <w:marLeft w:val="0"/>
          <w:marRight w:val="0"/>
          <w:marTop w:val="0"/>
          <w:marBottom w:val="0"/>
          <w:divBdr>
            <w:top w:val="none" w:sz="0" w:space="0" w:color="auto"/>
            <w:left w:val="none" w:sz="0" w:space="0" w:color="auto"/>
            <w:bottom w:val="none" w:sz="0" w:space="0" w:color="auto"/>
            <w:right w:val="none" w:sz="0" w:space="0" w:color="auto"/>
          </w:divBdr>
        </w:div>
        <w:div w:id="1714381659">
          <w:marLeft w:val="0"/>
          <w:marRight w:val="0"/>
          <w:marTop w:val="0"/>
          <w:marBottom w:val="0"/>
          <w:divBdr>
            <w:top w:val="none" w:sz="0" w:space="0" w:color="auto"/>
            <w:left w:val="none" w:sz="0" w:space="0" w:color="auto"/>
            <w:bottom w:val="none" w:sz="0" w:space="0" w:color="auto"/>
            <w:right w:val="none" w:sz="0" w:space="0" w:color="auto"/>
          </w:divBdr>
        </w:div>
        <w:div w:id="1762291680">
          <w:marLeft w:val="0"/>
          <w:marRight w:val="0"/>
          <w:marTop w:val="0"/>
          <w:marBottom w:val="0"/>
          <w:divBdr>
            <w:top w:val="none" w:sz="0" w:space="0" w:color="auto"/>
            <w:left w:val="none" w:sz="0" w:space="0" w:color="auto"/>
            <w:bottom w:val="none" w:sz="0" w:space="0" w:color="auto"/>
            <w:right w:val="none" w:sz="0" w:space="0" w:color="auto"/>
          </w:divBdr>
        </w:div>
        <w:div w:id="1807773187">
          <w:marLeft w:val="0"/>
          <w:marRight w:val="0"/>
          <w:marTop w:val="0"/>
          <w:marBottom w:val="0"/>
          <w:divBdr>
            <w:top w:val="none" w:sz="0" w:space="0" w:color="auto"/>
            <w:left w:val="none" w:sz="0" w:space="0" w:color="auto"/>
            <w:bottom w:val="none" w:sz="0" w:space="0" w:color="auto"/>
            <w:right w:val="none" w:sz="0" w:space="0" w:color="auto"/>
          </w:divBdr>
        </w:div>
        <w:div w:id="1834832480">
          <w:marLeft w:val="0"/>
          <w:marRight w:val="0"/>
          <w:marTop w:val="0"/>
          <w:marBottom w:val="0"/>
          <w:divBdr>
            <w:top w:val="none" w:sz="0" w:space="0" w:color="auto"/>
            <w:left w:val="none" w:sz="0" w:space="0" w:color="auto"/>
            <w:bottom w:val="none" w:sz="0" w:space="0" w:color="auto"/>
            <w:right w:val="none" w:sz="0" w:space="0" w:color="auto"/>
          </w:divBdr>
        </w:div>
        <w:div w:id="1859657716">
          <w:marLeft w:val="0"/>
          <w:marRight w:val="0"/>
          <w:marTop w:val="0"/>
          <w:marBottom w:val="0"/>
          <w:divBdr>
            <w:top w:val="none" w:sz="0" w:space="0" w:color="auto"/>
            <w:left w:val="none" w:sz="0" w:space="0" w:color="auto"/>
            <w:bottom w:val="none" w:sz="0" w:space="0" w:color="auto"/>
            <w:right w:val="none" w:sz="0" w:space="0" w:color="auto"/>
          </w:divBdr>
        </w:div>
        <w:div w:id="1867869241">
          <w:marLeft w:val="0"/>
          <w:marRight w:val="0"/>
          <w:marTop w:val="0"/>
          <w:marBottom w:val="0"/>
          <w:divBdr>
            <w:top w:val="none" w:sz="0" w:space="0" w:color="auto"/>
            <w:left w:val="none" w:sz="0" w:space="0" w:color="auto"/>
            <w:bottom w:val="none" w:sz="0" w:space="0" w:color="auto"/>
            <w:right w:val="none" w:sz="0" w:space="0" w:color="auto"/>
          </w:divBdr>
        </w:div>
        <w:div w:id="1921283646">
          <w:marLeft w:val="0"/>
          <w:marRight w:val="0"/>
          <w:marTop w:val="0"/>
          <w:marBottom w:val="0"/>
          <w:divBdr>
            <w:top w:val="none" w:sz="0" w:space="0" w:color="auto"/>
            <w:left w:val="none" w:sz="0" w:space="0" w:color="auto"/>
            <w:bottom w:val="none" w:sz="0" w:space="0" w:color="auto"/>
            <w:right w:val="none" w:sz="0" w:space="0" w:color="auto"/>
          </w:divBdr>
        </w:div>
        <w:div w:id="1979676899">
          <w:marLeft w:val="0"/>
          <w:marRight w:val="0"/>
          <w:marTop w:val="0"/>
          <w:marBottom w:val="0"/>
          <w:divBdr>
            <w:top w:val="none" w:sz="0" w:space="0" w:color="auto"/>
            <w:left w:val="none" w:sz="0" w:space="0" w:color="auto"/>
            <w:bottom w:val="none" w:sz="0" w:space="0" w:color="auto"/>
            <w:right w:val="none" w:sz="0" w:space="0" w:color="auto"/>
          </w:divBdr>
        </w:div>
        <w:div w:id="2025014225">
          <w:marLeft w:val="0"/>
          <w:marRight w:val="0"/>
          <w:marTop w:val="0"/>
          <w:marBottom w:val="0"/>
          <w:divBdr>
            <w:top w:val="none" w:sz="0" w:space="0" w:color="auto"/>
            <w:left w:val="none" w:sz="0" w:space="0" w:color="auto"/>
            <w:bottom w:val="none" w:sz="0" w:space="0" w:color="auto"/>
            <w:right w:val="none" w:sz="0" w:space="0" w:color="auto"/>
          </w:divBdr>
        </w:div>
        <w:div w:id="2101944688">
          <w:marLeft w:val="0"/>
          <w:marRight w:val="0"/>
          <w:marTop w:val="0"/>
          <w:marBottom w:val="0"/>
          <w:divBdr>
            <w:top w:val="none" w:sz="0" w:space="0" w:color="auto"/>
            <w:left w:val="none" w:sz="0" w:space="0" w:color="auto"/>
            <w:bottom w:val="none" w:sz="0" w:space="0" w:color="auto"/>
            <w:right w:val="none" w:sz="0" w:space="0" w:color="auto"/>
          </w:divBdr>
        </w:div>
        <w:div w:id="2146465743">
          <w:marLeft w:val="0"/>
          <w:marRight w:val="0"/>
          <w:marTop w:val="0"/>
          <w:marBottom w:val="0"/>
          <w:divBdr>
            <w:top w:val="none" w:sz="0" w:space="0" w:color="auto"/>
            <w:left w:val="none" w:sz="0" w:space="0" w:color="auto"/>
            <w:bottom w:val="none" w:sz="0" w:space="0" w:color="auto"/>
            <w:right w:val="none" w:sz="0" w:space="0" w:color="auto"/>
          </w:divBdr>
        </w:div>
      </w:divsChild>
    </w:div>
    <w:div w:id="970594830">
      <w:bodyDiv w:val="1"/>
      <w:marLeft w:val="0"/>
      <w:marRight w:val="0"/>
      <w:marTop w:val="0"/>
      <w:marBottom w:val="0"/>
      <w:divBdr>
        <w:top w:val="none" w:sz="0" w:space="0" w:color="auto"/>
        <w:left w:val="none" w:sz="0" w:space="0" w:color="auto"/>
        <w:bottom w:val="none" w:sz="0" w:space="0" w:color="auto"/>
        <w:right w:val="none" w:sz="0" w:space="0" w:color="auto"/>
      </w:divBdr>
    </w:div>
    <w:div w:id="970675695">
      <w:bodyDiv w:val="1"/>
      <w:marLeft w:val="0"/>
      <w:marRight w:val="0"/>
      <w:marTop w:val="0"/>
      <w:marBottom w:val="0"/>
      <w:divBdr>
        <w:top w:val="none" w:sz="0" w:space="0" w:color="auto"/>
        <w:left w:val="none" w:sz="0" w:space="0" w:color="auto"/>
        <w:bottom w:val="none" w:sz="0" w:space="0" w:color="auto"/>
        <w:right w:val="none" w:sz="0" w:space="0" w:color="auto"/>
      </w:divBdr>
    </w:div>
    <w:div w:id="970788760">
      <w:bodyDiv w:val="1"/>
      <w:marLeft w:val="0"/>
      <w:marRight w:val="0"/>
      <w:marTop w:val="0"/>
      <w:marBottom w:val="0"/>
      <w:divBdr>
        <w:top w:val="none" w:sz="0" w:space="0" w:color="auto"/>
        <w:left w:val="none" w:sz="0" w:space="0" w:color="auto"/>
        <w:bottom w:val="none" w:sz="0" w:space="0" w:color="auto"/>
        <w:right w:val="none" w:sz="0" w:space="0" w:color="auto"/>
      </w:divBdr>
    </w:div>
    <w:div w:id="971247574">
      <w:bodyDiv w:val="1"/>
      <w:marLeft w:val="0"/>
      <w:marRight w:val="0"/>
      <w:marTop w:val="0"/>
      <w:marBottom w:val="0"/>
      <w:divBdr>
        <w:top w:val="none" w:sz="0" w:space="0" w:color="auto"/>
        <w:left w:val="none" w:sz="0" w:space="0" w:color="auto"/>
        <w:bottom w:val="none" w:sz="0" w:space="0" w:color="auto"/>
        <w:right w:val="none" w:sz="0" w:space="0" w:color="auto"/>
      </w:divBdr>
    </w:div>
    <w:div w:id="971667183">
      <w:bodyDiv w:val="1"/>
      <w:marLeft w:val="0"/>
      <w:marRight w:val="0"/>
      <w:marTop w:val="0"/>
      <w:marBottom w:val="0"/>
      <w:divBdr>
        <w:top w:val="none" w:sz="0" w:space="0" w:color="auto"/>
        <w:left w:val="none" w:sz="0" w:space="0" w:color="auto"/>
        <w:bottom w:val="none" w:sz="0" w:space="0" w:color="auto"/>
        <w:right w:val="none" w:sz="0" w:space="0" w:color="auto"/>
      </w:divBdr>
    </w:div>
    <w:div w:id="971668902">
      <w:bodyDiv w:val="1"/>
      <w:marLeft w:val="0"/>
      <w:marRight w:val="0"/>
      <w:marTop w:val="0"/>
      <w:marBottom w:val="0"/>
      <w:divBdr>
        <w:top w:val="none" w:sz="0" w:space="0" w:color="auto"/>
        <w:left w:val="none" w:sz="0" w:space="0" w:color="auto"/>
        <w:bottom w:val="none" w:sz="0" w:space="0" w:color="auto"/>
        <w:right w:val="none" w:sz="0" w:space="0" w:color="auto"/>
      </w:divBdr>
    </w:div>
    <w:div w:id="971785487">
      <w:bodyDiv w:val="1"/>
      <w:marLeft w:val="0"/>
      <w:marRight w:val="0"/>
      <w:marTop w:val="0"/>
      <w:marBottom w:val="0"/>
      <w:divBdr>
        <w:top w:val="none" w:sz="0" w:space="0" w:color="auto"/>
        <w:left w:val="none" w:sz="0" w:space="0" w:color="auto"/>
        <w:bottom w:val="none" w:sz="0" w:space="0" w:color="auto"/>
        <w:right w:val="none" w:sz="0" w:space="0" w:color="auto"/>
      </w:divBdr>
    </w:div>
    <w:div w:id="971791293">
      <w:bodyDiv w:val="1"/>
      <w:marLeft w:val="0"/>
      <w:marRight w:val="0"/>
      <w:marTop w:val="0"/>
      <w:marBottom w:val="0"/>
      <w:divBdr>
        <w:top w:val="none" w:sz="0" w:space="0" w:color="auto"/>
        <w:left w:val="none" w:sz="0" w:space="0" w:color="auto"/>
        <w:bottom w:val="none" w:sz="0" w:space="0" w:color="auto"/>
        <w:right w:val="none" w:sz="0" w:space="0" w:color="auto"/>
      </w:divBdr>
    </w:div>
    <w:div w:id="971864335">
      <w:bodyDiv w:val="1"/>
      <w:marLeft w:val="0"/>
      <w:marRight w:val="0"/>
      <w:marTop w:val="0"/>
      <w:marBottom w:val="0"/>
      <w:divBdr>
        <w:top w:val="none" w:sz="0" w:space="0" w:color="auto"/>
        <w:left w:val="none" w:sz="0" w:space="0" w:color="auto"/>
        <w:bottom w:val="none" w:sz="0" w:space="0" w:color="auto"/>
        <w:right w:val="none" w:sz="0" w:space="0" w:color="auto"/>
      </w:divBdr>
    </w:div>
    <w:div w:id="971979070">
      <w:bodyDiv w:val="1"/>
      <w:marLeft w:val="0"/>
      <w:marRight w:val="0"/>
      <w:marTop w:val="0"/>
      <w:marBottom w:val="0"/>
      <w:divBdr>
        <w:top w:val="none" w:sz="0" w:space="0" w:color="auto"/>
        <w:left w:val="none" w:sz="0" w:space="0" w:color="auto"/>
        <w:bottom w:val="none" w:sz="0" w:space="0" w:color="auto"/>
        <w:right w:val="none" w:sz="0" w:space="0" w:color="auto"/>
      </w:divBdr>
    </w:div>
    <w:div w:id="972104869">
      <w:bodyDiv w:val="1"/>
      <w:marLeft w:val="0"/>
      <w:marRight w:val="0"/>
      <w:marTop w:val="0"/>
      <w:marBottom w:val="0"/>
      <w:divBdr>
        <w:top w:val="none" w:sz="0" w:space="0" w:color="auto"/>
        <w:left w:val="none" w:sz="0" w:space="0" w:color="auto"/>
        <w:bottom w:val="none" w:sz="0" w:space="0" w:color="auto"/>
        <w:right w:val="none" w:sz="0" w:space="0" w:color="auto"/>
      </w:divBdr>
    </w:div>
    <w:div w:id="972247860">
      <w:bodyDiv w:val="1"/>
      <w:marLeft w:val="0"/>
      <w:marRight w:val="0"/>
      <w:marTop w:val="0"/>
      <w:marBottom w:val="0"/>
      <w:divBdr>
        <w:top w:val="none" w:sz="0" w:space="0" w:color="auto"/>
        <w:left w:val="none" w:sz="0" w:space="0" w:color="auto"/>
        <w:bottom w:val="none" w:sz="0" w:space="0" w:color="auto"/>
        <w:right w:val="none" w:sz="0" w:space="0" w:color="auto"/>
      </w:divBdr>
    </w:div>
    <w:div w:id="972439878">
      <w:bodyDiv w:val="1"/>
      <w:marLeft w:val="0"/>
      <w:marRight w:val="0"/>
      <w:marTop w:val="0"/>
      <w:marBottom w:val="0"/>
      <w:divBdr>
        <w:top w:val="none" w:sz="0" w:space="0" w:color="auto"/>
        <w:left w:val="none" w:sz="0" w:space="0" w:color="auto"/>
        <w:bottom w:val="none" w:sz="0" w:space="0" w:color="auto"/>
        <w:right w:val="none" w:sz="0" w:space="0" w:color="auto"/>
      </w:divBdr>
    </w:div>
    <w:div w:id="972558912">
      <w:bodyDiv w:val="1"/>
      <w:marLeft w:val="0"/>
      <w:marRight w:val="0"/>
      <w:marTop w:val="0"/>
      <w:marBottom w:val="0"/>
      <w:divBdr>
        <w:top w:val="none" w:sz="0" w:space="0" w:color="auto"/>
        <w:left w:val="none" w:sz="0" w:space="0" w:color="auto"/>
        <w:bottom w:val="none" w:sz="0" w:space="0" w:color="auto"/>
        <w:right w:val="none" w:sz="0" w:space="0" w:color="auto"/>
      </w:divBdr>
    </w:div>
    <w:div w:id="973217045">
      <w:bodyDiv w:val="1"/>
      <w:marLeft w:val="0"/>
      <w:marRight w:val="0"/>
      <w:marTop w:val="0"/>
      <w:marBottom w:val="0"/>
      <w:divBdr>
        <w:top w:val="none" w:sz="0" w:space="0" w:color="auto"/>
        <w:left w:val="none" w:sz="0" w:space="0" w:color="auto"/>
        <w:bottom w:val="none" w:sz="0" w:space="0" w:color="auto"/>
        <w:right w:val="none" w:sz="0" w:space="0" w:color="auto"/>
      </w:divBdr>
    </w:div>
    <w:div w:id="973486506">
      <w:bodyDiv w:val="1"/>
      <w:marLeft w:val="0"/>
      <w:marRight w:val="0"/>
      <w:marTop w:val="0"/>
      <w:marBottom w:val="0"/>
      <w:divBdr>
        <w:top w:val="none" w:sz="0" w:space="0" w:color="auto"/>
        <w:left w:val="none" w:sz="0" w:space="0" w:color="auto"/>
        <w:bottom w:val="none" w:sz="0" w:space="0" w:color="auto"/>
        <w:right w:val="none" w:sz="0" w:space="0" w:color="auto"/>
      </w:divBdr>
    </w:div>
    <w:div w:id="973674433">
      <w:bodyDiv w:val="1"/>
      <w:marLeft w:val="0"/>
      <w:marRight w:val="0"/>
      <w:marTop w:val="0"/>
      <w:marBottom w:val="0"/>
      <w:divBdr>
        <w:top w:val="none" w:sz="0" w:space="0" w:color="auto"/>
        <w:left w:val="none" w:sz="0" w:space="0" w:color="auto"/>
        <w:bottom w:val="none" w:sz="0" w:space="0" w:color="auto"/>
        <w:right w:val="none" w:sz="0" w:space="0" w:color="auto"/>
      </w:divBdr>
    </w:div>
    <w:div w:id="974021258">
      <w:bodyDiv w:val="1"/>
      <w:marLeft w:val="0"/>
      <w:marRight w:val="0"/>
      <w:marTop w:val="0"/>
      <w:marBottom w:val="0"/>
      <w:divBdr>
        <w:top w:val="none" w:sz="0" w:space="0" w:color="auto"/>
        <w:left w:val="none" w:sz="0" w:space="0" w:color="auto"/>
        <w:bottom w:val="none" w:sz="0" w:space="0" w:color="auto"/>
        <w:right w:val="none" w:sz="0" w:space="0" w:color="auto"/>
      </w:divBdr>
    </w:div>
    <w:div w:id="974024796">
      <w:bodyDiv w:val="1"/>
      <w:marLeft w:val="0"/>
      <w:marRight w:val="0"/>
      <w:marTop w:val="0"/>
      <w:marBottom w:val="0"/>
      <w:divBdr>
        <w:top w:val="none" w:sz="0" w:space="0" w:color="auto"/>
        <w:left w:val="none" w:sz="0" w:space="0" w:color="auto"/>
        <w:bottom w:val="none" w:sz="0" w:space="0" w:color="auto"/>
        <w:right w:val="none" w:sz="0" w:space="0" w:color="auto"/>
      </w:divBdr>
      <w:divsChild>
        <w:div w:id="1915233815">
          <w:marLeft w:val="0"/>
          <w:marRight w:val="0"/>
          <w:marTop w:val="0"/>
          <w:marBottom w:val="0"/>
          <w:divBdr>
            <w:top w:val="none" w:sz="0" w:space="0" w:color="auto"/>
            <w:left w:val="none" w:sz="0" w:space="0" w:color="auto"/>
            <w:bottom w:val="none" w:sz="0" w:space="0" w:color="auto"/>
            <w:right w:val="none" w:sz="0" w:space="0" w:color="auto"/>
          </w:divBdr>
        </w:div>
        <w:div w:id="1330060209">
          <w:marLeft w:val="0"/>
          <w:marRight w:val="0"/>
          <w:marTop w:val="0"/>
          <w:marBottom w:val="0"/>
          <w:divBdr>
            <w:top w:val="none" w:sz="0" w:space="0" w:color="auto"/>
            <w:left w:val="none" w:sz="0" w:space="0" w:color="auto"/>
            <w:bottom w:val="none" w:sz="0" w:space="0" w:color="auto"/>
            <w:right w:val="none" w:sz="0" w:space="0" w:color="auto"/>
          </w:divBdr>
        </w:div>
        <w:div w:id="1528134180">
          <w:marLeft w:val="0"/>
          <w:marRight w:val="0"/>
          <w:marTop w:val="0"/>
          <w:marBottom w:val="0"/>
          <w:divBdr>
            <w:top w:val="none" w:sz="0" w:space="0" w:color="auto"/>
            <w:left w:val="none" w:sz="0" w:space="0" w:color="auto"/>
            <w:bottom w:val="none" w:sz="0" w:space="0" w:color="auto"/>
            <w:right w:val="none" w:sz="0" w:space="0" w:color="auto"/>
          </w:divBdr>
        </w:div>
        <w:div w:id="1375959957">
          <w:marLeft w:val="0"/>
          <w:marRight w:val="0"/>
          <w:marTop w:val="0"/>
          <w:marBottom w:val="0"/>
          <w:divBdr>
            <w:top w:val="none" w:sz="0" w:space="0" w:color="auto"/>
            <w:left w:val="none" w:sz="0" w:space="0" w:color="auto"/>
            <w:bottom w:val="none" w:sz="0" w:space="0" w:color="auto"/>
            <w:right w:val="none" w:sz="0" w:space="0" w:color="auto"/>
          </w:divBdr>
        </w:div>
        <w:div w:id="1020158921">
          <w:marLeft w:val="0"/>
          <w:marRight w:val="0"/>
          <w:marTop w:val="0"/>
          <w:marBottom w:val="0"/>
          <w:divBdr>
            <w:top w:val="none" w:sz="0" w:space="0" w:color="auto"/>
            <w:left w:val="none" w:sz="0" w:space="0" w:color="auto"/>
            <w:bottom w:val="none" w:sz="0" w:space="0" w:color="auto"/>
            <w:right w:val="none" w:sz="0" w:space="0" w:color="auto"/>
          </w:divBdr>
        </w:div>
        <w:div w:id="1202936009">
          <w:marLeft w:val="0"/>
          <w:marRight w:val="0"/>
          <w:marTop w:val="0"/>
          <w:marBottom w:val="0"/>
          <w:divBdr>
            <w:top w:val="none" w:sz="0" w:space="0" w:color="auto"/>
            <w:left w:val="none" w:sz="0" w:space="0" w:color="auto"/>
            <w:bottom w:val="none" w:sz="0" w:space="0" w:color="auto"/>
            <w:right w:val="none" w:sz="0" w:space="0" w:color="auto"/>
          </w:divBdr>
        </w:div>
        <w:div w:id="917522683">
          <w:marLeft w:val="0"/>
          <w:marRight w:val="0"/>
          <w:marTop w:val="0"/>
          <w:marBottom w:val="0"/>
          <w:divBdr>
            <w:top w:val="none" w:sz="0" w:space="0" w:color="auto"/>
            <w:left w:val="none" w:sz="0" w:space="0" w:color="auto"/>
            <w:bottom w:val="none" w:sz="0" w:space="0" w:color="auto"/>
            <w:right w:val="none" w:sz="0" w:space="0" w:color="auto"/>
          </w:divBdr>
        </w:div>
        <w:div w:id="1422871671">
          <w:marLeft w:val="0"/>
          <w:marRight w:val="0"/>
          <w:marTop w:val="0"/>
          <w:marBottom w:val="0"/>
          <w:divBdr>
            <w:top w:val="none" w:sz="0" w:space="0" w:color="auto"/>
            <w:left w:val="none" w:sz="0" w:space="0" w:color="auto"/>
            <w:bottom w:val="none" w:sz="0" w:space="0" w:color="auto"/>
            <w:right w:val="none" w:sz="0" w:space="0" w:color="auto"/>
          </w:divBdr>
        </w:div>
        <w:div w:id="505173821">
          <w:marLeft w:val="0"/>
          <w:marRight w:val="0"/>
          <w:marTop w:val="0"/>
          <w:marBottom w:val="0"/>
          <w:divBdr>
            <w:top w:val="none" w:sz="0" w:space="0" w:color="auto"/>
            <w:left w:val="none" w:sz="0" w:space="0" w:color="auto"/>
            <w:bottom w:val="none" w:sz="0" w:space="0" w:color="auto"/>
            <w:right w:val="none" w:sz="0" w:space="0" w:color="auto"/>
          </w:divBdr>
        </w:div>
        <w:div w:id="1786847247">
          <w:marLeft w:val="0"/>
          <w:marRight w:val="0"/>
          <w:marTop w:val="0"/>
          <w:marBottom w:val="0"/>
          <w:divBdr>
            <w:top w:val="none" w:sz="0" w:space="0" w:color="auto"/>
            <w:left w:val="none" w:sz="0" w:space="0" w:color="auto"/>
            <w:bottom w:val="none" w:sz="0" w:space="0" w:color="auto"/>
            <w:right w:val="none" w:sz="0" w:space="0" w:color="auto"/>
          </w:divBdr>
        </w:div>
        <w:div w:id="2077892655">
          <w:marLeft w:val="0"/>
          <w:marRight w:val="0"/>
          <w:marTop w:val="0"/>
          <w:marBottom w:val="0"/>
          <w:divBdr>
            <w:top w:val="none" w:sz="0" w:space="0" w:color="auto"/>
            <w:left w:val="none" w:sz="0" w:space="0" w:color="auto"/>
            <w:bottom w:val="none" w:sz="0" w:space="0" w:color="auto"/>
            <w:right w:val="none" w:sz="0" w:space="0" w:color="auto"/>
          </w:divBdr>
        </w:div>
        <w:div w:id="1087462258">
          <w:marLeft w:val="0"/>
          <w:marRight w:val="0"/>
          <w:marTop w:val="0"/>
          <w:marBottom w:val="0"/>
          <w:divBdr>
            <w:top w:val="none" w:sz="0" w:space="0" w:color="auto"/>
            <w:left w:val="none" w:sz="0" w:space="0" w:color="auto"/>
            <w:bottom w:val="none" w:sz="0" w:space="0" w:color="auto"/>
            <w:right w:val="none" w:sz="0" w:space="0" w:color="auto"/>
          </w:divBdr>
        </w:div>
        <w:div w:id="1161123928">
          <w:marLeft w:val="0"/>
          <w:marRight w:val="0"/>
          <w:marTop w:val="0"/>
          <w:marBottom w:val="0"/>
          <w:divBdr>
            <w:top w:val="none" w:sz="0" w:space="0" w:color="auto"/>
            <w:left w:val="none" w:sz="0" w:space="0" w:color="auto"/>
            <w:bottom w:val="none" w:sz="0" w:space="0" w:color="auto"/>
            <w:right w:val="none" w:sz="0" w:space="0" w:color="auto"/>
          </w:divBdr>
        </w:div>
        <w:div w:id="1441953618">
          <w:marLeft w:val="0"/>
          <w:marRight w:val="0"/>
          <w:marTop w:val="0"/>
          <w:marBottom w:val="0"/>
          <w:divBdr>
            <w:top w:val="none" w:sz="0" w:space="0" w:color="auto"/>
            <w:left w:val="none" w:sz="0" w:space="0" w:color="auto"/>
            <w:bottom w:val="none" w:sz="0" w:space="0" w:color="auto"/>
            <w:right w:val="none" w:sz="0" w:space="0" w:color="auto"/>
          </w:divBdr>
        </w:div>
        <w:div w:id="646856268">
          <w:marLeft w:val="0"/>
          <w:marRight w:val="0"/>
          <w:marTop w:val="0"/>
          <w:marBottom w:val="0"/>
          <w:divBdr>
            <w:top w:val="none" w:sz="0" w:space="0" w:color="auto"/>
            <w:left w:val="none" w:sz="0" w:space="0" w:color="auto"/>
            <w:bottom w:val="none" w:sz="0" w:space="0" w:color="auto"/>
            <w:right w:val="none" w:sz="0" w:space="0" w:color="auto"/>
          </w:divBdr>
        </w:div>
        <w:div w:id="247161174">
          <w:marLeft w:val="0"/>
          <w:marRight w:val="0"/>
          <w:marTop w:val="0"/>
          <w:marBottom w:val="0"/>
          <w:divBdr>
            <w:top w:val="none" w:sz="0" w:space="0" w:color="auto"/>
            <w:left w:val="none" w:sz="0" w:space="0" w:color="auto"/>
            <w:bottom w:val="none" w:sz="0" w:space="0" w:color="auto"/>
            <w:right w:val="none" w:sz="0" w:space="0" w:color="auto"/>
          </w:divBdr>
        </w:div>
        <w:div w:id="1294944267">
          <w:marLeft w:val="0"/>
          <w:marRight w:val="0"/>
          <w:marTop w:val="0"/>
          <w:marBottom w:val="0"/>
          <w:divBdr>
            <w:top w:val="none" w:sz="0" w:space="0" w:color="auto"/>
            <w:left w:val="none" w:sz="0" w:space="0" w:color="auto"/>
            <w:bottom w:val="none" w:sz="0" w:space="0" w:color="auto"/>
            <w:right w:val="none" w:sz="0" w:space="0" w:color="auto"/>
          </w:divBdr>
        </w:div>
        <w:div w:id="1658341109">
          <w:marLeft w:val="0"/>
          <w:marRight w:val="0"/>
          <w:marTop w:val="0"/>
          <w:marBottom w:val="0"/>
          <w:divBdr>
            <w:top w:val="none" w:sz="0" w:space="0" w:color="auto"/>
            <w:left w:val="none" w:sz="0" w:space="0" w:color="auto"/>
            <w:bottom w:val="none" w:sz="0" w:space="0" w:color="auto"/>
            <w:right w:val="none" w:sz="0" w:space="0" w:color="auto"/>
          </w:divBdr>
        </w:div>
        <w:div w:id="1109542123">
          <w:marLeft w:val="0"/>
          <w:marRight w:val="0"/>
          <w:marTop w:val="0"/>
          <w:marBottom w:val="0"/>
          <w:divBdr>
            <w:top w:val="none" w:sz="0" w:space="0" w:color="auto"/>
            <w:left w:val="none" w:sz="0" w:space="0" w:color="auto"/>
            <w:bottom w:val="none" w:sz="0" w:space="0" w:color="auto"/>
            <w:right w:val="none" w:sz="0" w:space="0" w:color="auto"/>
          </w:divBdr>
        </w:div>
        <w:div w:id="75791284">
          <w:marLeft w:val="0"/>
          <w:marRight w:val="0"/>
          <w:marTop w:val="0"/>
          <w:marBottom w:val="0"/>
          <w:divBdr>
            <w:top w:val="none" w:sz="0" w:space="0" w:color="auto"/>
            <w:left w:val="none" w:sz="0" w:space="0" w:color="auto"/>
            <w:bottom w:val="none" w:sz="0" w:space="0" w:color="auto"/>
            <w:right w:val="none" w:sz="0" w:space="0" w:color="auto"/>
          </w:divBdr>
        </w:div>
        <w:div w:id="1531992441">
          <w:marLeft w:val="0"/>
          <w:marRight w:val="0"/>
          <w:marTop w:val="0"/>
          <w:marBottom w:val="0"/>
          <w:divBdr>
            <w:top w:val="none" w:sz="0" w:space="0" w:color="auto"/>
            <w:left w:val="none" w:sz="0" w:space="0" w:color="auto"/>
            <w:bottom w:val="none" w:sz="0" w:space="0" w:color="auto"/>
            <w:right w:val="none" w:sz="0" w:space="0" w:color="auto"/>
          </w:divBdr>
        </w:div>
        <w:div w:id="247689884">
          <w:marLeft w:val="0"/>
          <w:marRight w:val="0"/>
          <w:marTop w:val="0"/>
          <w:marBottom w:val="0"/>
          <w:divBdr>
            <w:top w:val="none" w:sz="0" w:space="0" w:color="auto"/>
            <w:left w:val="none" w:sz="0" w:space="0" w:color="auto"/>
            <w:bottom w:val="none" w:sz="0" w:space="0" w:color="auto"/>
            <w:right w:val="none" w:sz="0" w:space="0" w:color="auto"/>
          </w:divBdr>
        </w:div>
        <w:div w:id="1801611865">
          <w:marLeft w:val="0"/>
          <w:marRight w:val="0"/>
          <w:marTop w:val="0"/>
          <w:marBottom w:val="0"/>
          <w:divBdr>
            <w:top w:val="none" w:sz="0" w:space="0" w:color="auto"/>
            <w:left w:val="none" w:sz="0" w:space="0" w:color="auto"/>
            <w:bottom w:val="none" w:sz="0" w:space="0" w:color="auto"/>
            <w:right w:val="none" w:sz="0" w:space="0" w:color="auto"/>
          </w:divBdr>
        </w:div>
        <w:div w:id="2006542738">
          <w:marLeft w:val="0"/>
          <w:marRight w:val="0"/>
          <w:marTop w:val="0"/>
          <w:marBottom w:val="0"/>
          <w:divBdr>
            <w:top w:val="none" w:sz="0" w:space="0" w:color="auto"/>
            <w:left w:val="none" w:sz="0" w:space="0" w:color="auto"/>
            <w:bottom w:val="none" w:sz="0" w:space="0" w:color="auto"/>
            <w:right w:val="none" w:sz="0" w:space="0" w:color="auto"/>
          </w:divBdr>
        </w:div>
        <w:div w:id="913592654">
          <w:marLeft w:val="0"/>
          <w:marRight w:val="0"/>
          <w:marTop w:val="0"/>
          <w:marBottom w:val="0"/>
          <w:divBdr>
            <w:top w:val="none" w:sz="0" w:space="0" w:color="auto"/>
            <w:left w:val="none" w:sz="0" w:space="0" w:color="auto"/>
            <w:bottom w:val="none" w:sz="0" w:space="0" w:color="auto"/>
            <w:right w:val="none" w:sz="0" w:space="0" w:color="auto"/>
          </w:divBdr>
        </w:div>
        <w:div w:id="1081027065">
          <w:marLeft w:val="0"/>
          <w:marRight w:val="0"/>
          <w:marTop w:val="0"/>
          <w:marBottom w:val="0"/>
          <w:divBdr>
            <w:top w:val="none" w:sz="0" w:space="0" w:color="auto"/>
            <w:left w:val="none" w:sz="0" w:space="0" w:color="auto"/>
            <w:bottom w:val="none" w:sz="0" w:space="0" w:color="auto"/>
            <w:right w:val="none" w:sz="0" w:space="0" w:color="auto"/>
          </w:divBdr>
        </w:div>
        <w:div w:id="1547567704">
          <w:marLeft w:val="0"/>
          <w:marRight w:val="0"/>
          <w:marTop w:val="0"/>
          <w:marBottom w:val="0"/>
          <w:divBdr>
            <w:top w:val="none" w:sz="0" w:space="0" w:color="auto"/>
            <w:left w:val="none" w:sz="0" w:space="0" w:color="auto"/>
            <w:bottom w:val="none" w:sz="0" w:space="0" w:color="auto"/>
            <w:right w:val="none" w:sz="0" w:space="0" w:color="auto"/>
          </w:divBdr>
        </w:div>
        <w:div w:id="1928415474">
          <w:marLeft w:val="0"/>
          <w:marRight w:val="0"/>
          <w:marTop w:val="0"/>
          <w:marBottom w:val="0"/>
          <w:divBdr>
            <w:top w:val="none" w:sz="0" w:space="0" w:color="auto"/>
            <w:left w:val="none" w:sz="0" w:space="0" w:color="auto"/>
            <w:bottom w:val="none" w:sz="0" w:space="0" w:color="auto"/>
            <w:right w:val="none" w:sz="0" w:space="0" w:color="auto"/>
          </w:divBdr>
        </w:div>
        <w:div w:id="466973423">
          <w:marLeft w:val="0"/>
          <w:marRight w:val="0"/>
          <w:marTop w:val="0"/>
          <w:marBottom w:val="0"/>
          <w:divBdr>
            <w:top w:val="none" w:sz="0" w:space="0" w:color="auto"/>
            <w:left w:val="none" w:sz="0" w:space="0" w:color="auto"/>
            <w:bottom w:val="none" w:sz="0" w:space="0" w:color="auto"/>
            <w:right w:val="none" w:sz="0" w:space="0" w:color="auto"/>
          </w:divBdr>
        </w:div>
        <w:div w:id="1452624503">
          <w:marLeft w:val="0"/>
          <w:marRight w:val="0"/>
          <w:marTop w:val="0"/>
          <w:marBottom w:val="0"/>
          <w:divBdr>
            <w:top w:val="none" w:sz="0" w:space="0" w:color="auto"/>
            <w:left w:val="none" w:sz="0" w:space="0" w:color="auto"/>
            <w:bottom w:val="none" w:sz="0" w:space="0" w:color="auto"/>
            <w:right w:val="none" w:sz="0" w:space="0" w:color="auto"/>
          </w:divBdr>
        </w:div>
        <w:div w:id="1149052206">
          <w:marLeft w:val="0"/>
          <w:marRight w:val="0"/>
          <w:marTop w:val="0"/>
          <w:marBottom w:val="0"/>
          <w:divBdr>
            <w:top w:val="none" w:sz="0" w:space="0" w:color="auto"/>
            <w:left w:val="none" w:sz="0" w:space="0" w:color="auto"/>
            <w:bottom w:val="none" w:sz="0" w:space="0" w:color="auto"/>
            <w:right w:val="none" w:sz="0" w:space="0" w:color="auto"/>
          </w:divBdr>
        </w:div>
        <w:div w:id="1747144582">
          <w:marLeft w:val="0"/>
          <w:marRight w:val="0"/>
          <w:marTop w:val="0"/>
          <w:marBottom w:val="0"/>
          <w:divBdr>
            <w:top w:val="none" w:sz="0" w:space="0" w:color="auto"/>
            <w:left w:val="none" w:sz="0" w:space="0" w:color="auto"/>
            <w:bottom w:val="none" w:sz="0" w:space="0" w:color="auto"/>
            <w:right w:val="none" w:sz="0" w:space="0" w:color="auto"/>
          </w:divBdr>
        </w:div>
        <w:div w:id="1770159707">
          <w:marLeft w:val="0"/>
          <w:marRight w:val="0"/>
          <w:marTop w:val="0"/>
          <w:marBottom w:val="0"/>
          <w:divBdr>
            <w:top w:val="none" w:sz="0" w:space="0" w:color="auto"/>
            <w:left w:val="none" w:sz="0" w:space="0" w:color="auto"/>
            <w:bottom w:val="none" w:sz="0" w:space="0" w:color="auto"/>
            <w:right w:val="none" w:sz="0" w:space="0" w:color="auto"/>
          </w:divBdr>
        </w:div>
        <w:div w:id="305819760">
          <w:marLeft w:val="0"/>
          <w:marRight w:val="0"/>
          <w:marTop w:val="0"/>
          <w:marBottom w:val="0"/>
          <w:divBdr>
            <w:top w:val="none" w:sz="0" w:space="0" w:color="auto"/>
            <w:left w:val="none" w:sz="0" w:space="0" w:color="auto"/>
            <w:bottom w:val="none" w:sz="0" w:space="0" w:color="auto"/>
            <w:right w:val="none" w:sz="0" w:space="0" w:color="auto"/>
          </w:divBdr>
        </w:div>
        <w:div w:id="850684943">
          <w:marLeft w:val="0"/>
          <w:marRight w:val="0"/>
          <w:marTop w:val="0"/>
          <w:marBottom w:val="0"/>
          <w:divBdr>
            <w:top w:val="none" w:sz="0" w:space="0" w:color="auto"/>
            <w:left w:val="none" w:sz="0" w:space="0" w:color="auto"/>
            <w:bottom w:val="none" w:sz="0" w:space="0" w:color="auto"/>
            <w:right w:val="none" w:sz="0" w:space="0" w:color="auto"/>
          </w:divBdr>
        </w:div>
        <w:div w:id="519854591">
          <w:marLeft w:val="0"/>
          <w:marRight w:val="0"/>
          <w:marTop w:val="0"/>
          <w:marBottom w:val="0"/>
          <w:divBdr>
            <w:top w:val="none" w:sz="0" w:space="0" w:color="auto"/>
            <w:left w:val="none" w:sz="0" w:space="0" w:color="auto"/>
            <w:bottom w:val="none" w:sz="0" w:space="0" w:color="auto"/>
            <w:right w:val="none" w:sz="0" w:space="0" w:color="auto"/>
          </w:divBdr>
        </w:div>
        <w:div w:id="593632966">
          <w:marLeft w:val="0"/>
          <w:marRight w:val="0"/>
          <w:marTop w:val="0"/>
          <w:marBottom w:val="0"/>
          <w:divBdr>
            <w:top w:val="none" w:sz="0" w:space="0" w:color="auto"/>
            <w:left w:val="none" w:sz="0" w:space="0" w:color="auto"/>
            <w:bottom w:val="none" w:sz="0" w:space="0" w:color="auto"/>
            <w:right w:val="none" w:sz="0" w:space="0" w:color="auto"/>
          </w:divBdr>
        </w:div>
        <w:div w:id="831679008">
          <w:marLeft w:val="0"/>
          <w:marRight w:val="0"/>
          <w:marTop w:val="0"/>
          <w:marBottom w:val="0"/>
          <w:divBdr>
            <w:top w:val="none" w:sz="0" w:space="0" w:color="auto"/>
            <w:left w:val="none" w:sz="0" w:space="0" w:color="auto"/>
            <w:bottom w:val="none" w:sz="0" w:space="0" w:color="auto"/>
            <w:right w:val="none" w:sz="0" w:space="0" w:color="auto"/>
          </w:divBdr>
        </w:div>
        <w:div w:id="2050258078">
          <w:marLeft w:val="0"/>
          <w:marRight w:val="0"/>
          <w:marTop w:val="0"/>
          <w:marBottom w:val="0"/>
          <w:divBdr>
            <w:top w:val="none" w:sz="0" w:space="0" w:color="auto"/>
            <w:left w:val="none" w:sz="0" w:space="0" w:color="auto"/>
            <w:bottom w:val="none" w:sz="0" w:space="0" w:color="auto"/>
            <w:right w:val="none" w:sz="0" w:space="0" w:color="auto"/>
          </w:divBdr>
        </w:div>
        <w:div w:id="2119980910">
          <w:marLeft w:val="0"/>
          <w:marRight w:val="0"/>
          <w:marTop w:val="0"/>
          <w:marBottom w:val="0"/>
          <w:divBdr>
            <w:top w:val="none" w:sz="0" w:space="0" w:color="auto"/>
            <w:left w:val="none" w:sz="0" w:space="0" w:color="auto"/>
            <w:bottom w:val="none" w:sz="0" w:space="0" w:color="auto"/>
            <w:right w:val="none" w:sz="0" w:space="0" w:color="auto"/>
          </w:divBdr>
        </w:div>
        <w:div w:id="1258562499">
          <w:marLeft w:val="0"/>
          <w:marRight w:val="0"/>
          <w:marTop w:val="0"/>
          <w:marBottom w:val="0"/>
          <w:divBdr>
            <w:top w:val="none" w:sz="0" w:space="0" w:color="auto"/>
            <w:left w:val="none" w:sz="0" w:space="0" w:color="auto"/>
            <w:bottom w:val="none" w:sz="0" w:space="0" w:color="auto"/>
            <w:right w:val="none" w:sz="0" w:space="0" w:color="auto"/>
          </w:divBdr>
        </w:div>
        <w:div w:id="244269217">
          <w:marLeft w:val="0"/>
          <w:marRight w:val="0"/>
          <w:marTop w:val="0"/>
          <w:marBottom w:val="0"/>
          <w:divBdr>
            <w:top w:val="none" w:sz="0" w:space="0" w:color="auto"/>
            <w:left w:val="none" w:sz="0" w:space="0" w:color="auto"/>
            <w:bottom w:val="none" w:sz="0" w:space="0" w:color="auto"/>
            <w:right w:val="none" w:sz="0" w:space="0" w:color="auto"/>
          </w:divBdr>
        </w:div>
        <w:div w:id="2001931403">
          <w:marLeft w:val="0"/>
          <w:marRight w:val="0"/>
          <w:marTop w:val="0"/>
          <w:marBottom w:val="0"/>
          <w:divBdr>
            <w:top w:val="none" w:sz="0" w:space="0" w:color="auto"/>
            <w:left w:val="none" w:sz="0" w:space="0" w:color="auto"/>
            <w:bottom w:val="none" w:sz="0" w:space="0" w:color="auto"/>
            <w:right w:val="none" w:sz="0" w:space="0" w:color="auto"/>
          </w:divBdr>
        </w:div>
        <w:div w:id="1297761995">
          <w:marLeft w:val="0"/>
          <w:marRight w:val="0"/>
          <w:marTop w:val="0"/>
          <w:marBottom w:val="0"/>
          <w:divBdr>
            <w:top w:val="none" w:sz="0" w:space="0" w:color="auto"/>
            <w:left w:val="none" w:sz="0" w:space="0" w:color="auto"/>
            <w:bottom w:val="none" w:sz="0" w:space="0" w:color="auto"/>
            <w:right w:val="none" w:sz="0" w:space="0" w:color="auto"/>
          </w:divBdr>
        </w:div>
        <w:div w:id="1812332747">
          <w:marLeft w:val="0"/>
          <w:marRight w:val="0"/>
          <w:marTop w:val="0"/>
          <w:marBottom w:val="0"/>
          <w:divBdr>
            <w:top w:val="none" w:sz="0" w:space="0" w:color="auto"/>
            <w:left w:val="none" w:sz="0" w:space="0" w:color="auto"/>
            <w:bottom w:val="none" w:sz="0" w:space="0" w:color="auto"/>
            <w:right w:val="none" w:sz="0" w:space="0" w:color="auto"/>
          </w:divBdr>
        </w:div>
        <w:div w:id="55278585">
          <w:marLeft w:val="0"/>
          <w:marRight w:val="0"/>
          <w:marTop w:val="0"/>
          <w:marBottom w:val="0"/>
          <w:divBdr>
            <w:top w:val="none" w:sz="0" w:space="0" w:color="auto"/>
            <w:left w:val="none" w:sz="0" w:space="0" w:color="auto"/>
            <w:bottom w:val="none" w:sz="0" w:space="0" w:color="auto"/>
            <w:right w:val="none" w:sz="0" w:space="0" w:color="auto"/>
          </w:divBdr>
        </w:div>
        <w:div w:id="934048808">
          <w:marLeft w:val="0"/>
          <w:marRight w:val="0"/>
          <w:marTop w:val="0"/>
          <w:marBottom w:val="0"/>
          <w:divBdr>
            <w:top w:val="none" w:sz="0" w:space="0" w:color="auto"/>
            <w:left w:val="none" w:sz="0" w:space="0" w:color="auto"/>
            <w:bottom w:val="none" w:sz="0" w:space="0" w:color="auto"/>
            <w:right w:val="none" w:sz="0" w:space="0" w:color="auto"/>
          </w:divBdr>
        </w:div>
        <w:div w:id="1510558786">
          <w:marLeft w:val="0"/>
          <w:marRight w:val="0"/>
          <w:marTop w:val="0"/>
          <w:marBottom w:val="0"/>
          <w:divBdr>
            <w:top w:val="none" w:sz="0" w:space="0" w:color="auto"/>
            <w:left w:val="none" w:sz="0" w:space="0" w:color="auto"/>
            <w:bottom w:val="none" w:sz="0" w:space="0" w:color="auto"/>
            <w:right w:val="none" w:sz="0" w:space="0" w:color="auto"/>
          </w:divBdr>
        </w:div>
        <w:div w:id="537819972">
          <w:marLeft w:val="0"/>
          <w:marRight w:val="0"/>
          <w:marTop w:val="0"/>
          <w:marBottom w:val="0"/>
          <w:divBdr>
            <w:top w:val="none" w:sz="0" w:space="0" w:color="auto"/>
            <w:left w:val="none" w:sz="0" w:space="0" w:color="auto"/>
            <w:bottom w:val="none" w:sz="0" w:space="0" w:color="auto"/>
            <w:right w:val="none" w:sz="0" w:space="0" w:color="auto"/>
          </w:divBdr>
        </w:div>
        <w:div w:id="311908584">
          <w:marLeft w:val="0"/>
          <w:marRight w:val="0"/>
          <w:marTop w:val="0"/>
          <w:marBottom w:val="0"/>
          <w:divBdr>
            <w:top w:val="none" w:sz="0" w:space="0" w:color="auto"/>
            <w:left w:val="none" w:sz="0" w:space="0" w:color="auto"/>
            <w:bottom w:val="none" w:sz="0" w:space="0" w:color="auto"/>
            <w:right w:val="none" w:sz="0" w:space="0" w:color="auto"/>
          </w:divBdr>
        </w:div>
        <w:div w:id="1857423819">
          <w:marLeft w:val="0"/>
          <w:marRight w:val="0"/>
          <w:marTop w:val="0"/>
          <w:marBottom w:val="0"/>
          <w:divBdr>
            <w:top w:val="none" w:sz="0" w:space="0" w:color="auto"/>
            <w:left w:val="none" w:sz="0" w:space="0" w:color="auto"/>
            <w:bottom w:val="none" w:sz="0" w:space="0" w:color="auto"/>
            <w:right w:val="none" w:sz="0" w:space="0" w:color="auto"/>
          </w:divBdr>
        </w:div>
        <w:div w:id="1193298824">
          <w:marLeft w:val="0"/>
          <w:marRight w:val="0"/>
          <w:marTop w:val="0"/>
          <w:marBottom w:val="0"/>
          <w:divBdr>
            <w:top w:val="none" w:sz="0" w:space="0" w:color="auto"/>
            <w:left w:val="none" w:sz="0" w:space="0" w:color="auto"/>
            <w:bottom w:val="none" w:sz="0" w:space="0" w:color="auto"/>
            <w:right w:val="none" w:sz="0" w:space="0" w:color="auto"/>
          </w:divBdr>
        </w:div>
        <w:div w:id="991062119">
          <w:marLeft w:val="0"/>
          <w:marRight w:val="0"/>
          <w:marTop w:val="0"/>
          <w:marBottom w:val="0"/>
          <w:divBdr>
            <w:top w:val="none" w:sz="0" w:space="0" w:color="auto"/>
            <w:left w:val="none" w:sz="0" w:space="0" w:color="auto"/>
            <w:bottom w:val="none" w:sz="0" w:space="0" w:color="auto"/>
            <w:right w:val="none" w:sz="0" w:space="0" w:color="auto"/>
          </w:divBdr>
        </w:div>
        <w:div w:id="1715082992">
          <w:marLeft w:val="0"/>
          <w:marRight w:val="0"/>
          <w:marTop w:val="0"/>
          <w:marBottom w:val="0"/>
          <w:divBdr>
            <w:top w:val="none" w:sz="0" w:space="0" w:color="auto"/>
            <w:left w:val="none" w:sz="0" w:space="0" w:color="auto"/>
            <w:bottom w:val="none" w:sz="0" w:space="0" w:color="auto"/>
            <w:right w:val="none" w:sz="0" w:space="0" w:color="auto"/>
          </w:divBdr>
        </w:div>
        <w:div w:id="2125346725">
          <w:marLeft w:val="0"/>
          <w:marRight w:val="0"/>
          <w:marTop w:val="0"/>
          <w:marBottom w:val="0"/>
          <w:divBdr>
            <w:top w:val="none" w:sz="0" w:space="0" w:color="auto"/>
            <w:left w:val="none" w:sz="0" w:space="0" w:color="auto"/>
            <w:bottom w:val="none" w:sz="0" w:space="0" w:color="auto"/>
            <w:right w:val="none" w:sz="0" w:space="0" w:color="auto"/>
          </w:divBdr>
        </w:div>
        <w:div w:id="1618834164">
          <w:marLeft w:val="0"/>
          <w:marRight w:val="0"/>
          <w:marTop w:val="0"/>
          <w:marBottom w:val="0"/>
          <w:divBdr>
            <w:top w:val="none" w:sz="0" w:space="0" w:color="auto"/>
            <w:left w:val="none" w:sz="0" w:space="0" w:color="auto"/>
            <w:bottom w:val="none" w:sz="0" w:space="0" w:color="auto"/>
            <w:right w:val="none" w:sz="0" w:space="0" w:color="auto"/>
          </w:divBdr>
        </w:div>
        <w:div w:id="372310576">
          <w:marLeft w:val="0"/>
          <w:marRight w:val="0"/>
          <w:marTop w:val="0"/>
          <w:marBottom w:val="0"/>
          <w:divBdr>
            <w:top w:val="none" w:sz="0" w:space="0" w:color="auto"/>
            <w:left w:val="none" w:sz="0" w:space="0" w:color="auto"/>
            <w:bottom w:val="none" w:sz="0" w:space="0" w:color="auto"/>
            <w:right w:val="none" w:sz="0" w:space="0" w:color="auto"/>
          </w:divBdr>
        </w:div>
        <w:div w:id="2034766683">
          <w:marLeft w:val="0"/>
          <w:marRight w:val="0"/>
          <w:marTop w:val="0"/>
          <w:marBottom w:val="0"/>
          <w:divBdr>
            <w:top w:val="none" w:sz="0" w:space="0" w:color="auto"/>
            <w:left w:val="none" w:sz="0" w:space="0" w:color="auto"/>
            <w:bottom w:val="none" w:sz="0" w:space="0" w:color="auto"/>
            <w:right w:val="none" w:sz="0" w:space="0" w:color="auto"/>
          </w:divBdr>
        </w:div>
        <w:div w:id="305278082">
          <w:marLeft w:val="0"/>
          <w:marRight w:val="0"/>
          <w:marTop w:val="0"/>
          <w:marBottom w:val="0"/>
          <w:divBdr>
            <w:top w:val="none" w:sz="0" w:space="0" w:color="auto"/>
            <w:left w:val="none" w:sz="0" w:space="0" w:color="auto"/>
            <w:bottom w:val="none" w:sz="0" w:space="0" w:color="auto"/>
            <w:right w:val="none" w:sz="0" w:space="0" w:color="auto"/>
          </w:divBdr>
        </w:div>
        <w:div w:id="122625258">
          <w:marLeft w:val="0"/>
          <w:marRight w:val="0"/>
          <w:marTop w:val="0"/>
          <w:marBottom w:val="0"/>
          <w:divBdr>
            <w:top w:val="none" w:sz="0" w:space="0" w:color="auto"/>
            <w:left w:val="none" w:sz="0" w:space="0" w:color="auto"/>
            <w:bottom w:val="none" w:sz="0" w:space="0" w:color="auto"/>
            <w:right w:val="none" w:sz="0" w:space="0" w:color="auto"/>
          </w:divBdr>
        </w:div>
        <w:div w:id="1323311444">
          <w:marLeft w:val="0"/>
          <w:marRight w:val="0"/>
          <w:marTop w:val="0"/>
          <w:marBottom w:val="0"/>
          <w:divBdr>
            <w:top w:val="none" w:sz="0" w:space="0" w:color="auto"/>
            <w:left w:val="none" w:sz="0" w:space="0" w:color="auto"/>
            <w:bottom w:val="none" w:sz="0" w:space="0" w:color="auto"/>
            <w:right w:val="none" w:sz="0" w:space="0" w:color="auto"/>
          </w:divBdr>
        </w:div>
        <w:div w:id="644510242">
          <w:marLeft w:val="0"/>
          <w:marRight w:val="0"/>
          <w:marTop w:val="0"/>
          <w:marBottom w:val="0"/>
          <w:divBdr>
            <w:top w:val="none" w:sz="0" w:space="0" w:color="auto"/>
            <w:left w:val="none" w:sz="0" w:space="0" w:color="auto"/>
            <w:bottom w:val="none" w:sz="0" w:space="0" w:color="auto"/>
            <w:right w:val="none" w:sz="0" w:space="0" w:color="auto"/>
          </w:divBdr>
        </w:div>
        <w:div w:id="834104402">
          <w:marLeft w:val="0"/>
          <w:marRight w:val="0"/>
          <w:marTop w:val="0"/>
          <w:marBottom w:val="0"/>
          <w:divBdr>
            <w:top w:val="none" w:sz="0" w:space="0" w:color="auto"/>
            <w:left w:val="none" w:sz="0" w:space="0" w:color="auto"/>
            <w:bottom w:val="none" w:sz="0" w:space="0" w:color="auto"/>
            <w:right w:val="none" w:sz="0" w:space="0" w:color="auto"/>
          </w:divBdr>
        </w:div>
        <w:div w:id="948124282">
          <w:marLeft w:val="0"/>
          <w:marRight w:val="0"/>
          <w:marTop w:val="0"/>
          <w:marBottom w:val="0"/>
          <w:divBdr>
            <w:top w:val="none" w:sz="0" w:space="0" w:color="auto"/>
            <w:left w:val="none" w:sz="0" w:space="0" w:color="auto"/>
            <w:bottom w:val="none" w:sz="0" w:space="0" w:color="auto"/>
            <w:right w:val="none" w:sz="0" w:space="0" w:color="auto"/>
          </w:divBdr>
        </w:div>
        <w:div w:id="1810784218">
          <w:marLeft w:val="0"/>
          <w:marRight w:val="0"/>
          <w:marTop w:val="0"/>
          <w:marBottom w:val="0"/>
          <w:divBdr>
            <w:top w:val="none" w:sz="0" w:space="0" w:color="auto"/>
            <w:left w:val="none" w:sz="0" w:space="0" w:color="auto"/>
            <w:bottom w:val="none" w:sz="0" w:space="0" w:color="auto"/>
            <w:right w:val="none" w:sz="0" w:space="0" w:color="auto"/>
          </w:divBdr>
        </w:div>
        <w:div w:id="1099369141">
          <w:marLeft w:val="0"/>
          <w:marRight w:val="0"/>
          <w:marTop w:val="0"/>
          <w:marBottom w:val="0"/>
          <w:divBdr>
            <w:top w:val="none" w:sz="0" w:space="0" w:color="auto"/>
            <w:left w:val="none" w:sz="0" w:space="0" w:color="auto"/>
            <w:bottom w:val="none" w:sz="0" w:space="0" w:color="auto"/>
            <w:right w:val="none" w:sz="0" w:space="0" w:color="auto"/>
          </w:divBdr>
        </w:div>
        <w:div w:id="1471484477">
          <w:marLeft w:val="0"/>
          <w:marRight w:val="0"/>
          <w:marTop w:val="0"/>
          <w:marBottom w:val="0"/>
          <w:divBdr>
            <w:top w:val="none" w:sz="0" w:space="0" w:color="auto"/>
            <w:left w:val="none" w:sz="0" w:space="0" w:color="auto"/>
            <w:bottom w:val="none" w:sz="0" w:space="0" w:color="auto"/>
            <w:right w:val="none" w:sz="0" w:space="0" w:color="auto"/>
          </w:divBdr>
        </w:div>
        <w:div w:id="1110976158">
          <w:marLeft w:val="0"/>
          <w:marRight w:val="0"/>
          <w:marTop w:val="0"/>
          <w:marBottom w:val="0"/>
          <w:divBdr>
            <w:top w:val="none" w:sz="0" w:space="0" w:color="auto"/>
            <w:left w:val="none" w:sz="0" w:space="0" w:color="auto"/>
            <w:bottom w:val="none" w:sz="0" w:space="0" w:color="auto"/>
            <w:right w:val="none" w:sz="0" w:space="0" w:color="auto"/>
          </w:divBdr>
        </w:div>
        <w:div w:id="2112123344">
          <w:marLeft w:val="0"/>
          <w:marRight w:val="0"/>
          <w:marTop w:val="0"/>
          <w:marBottom w:val="0"/>
          <w:divBdr>
            <w:top w:val="none" w:sz="0" w:space="0" w:color="auto"/>
            <w:left w:val="none" w:sz="0" w:space="0" w:color="auto"/>
            <w:bottom w:val="none" w:sz="0" w:space="0" w:color="auto"/>
            <w:right w:val="none" w:sz="0" w:space="0" w:color="auto"/>
          </w:divBdr>
        </w:div>
        <w:div w:id="1360281060">
          <w:marLeft w:val="0"/>
          <w:marRight w:val="0"/>
          <w:marTop w:val="0"/>
          <w:marBottom w:val="0"/>
          <w:divBdr>
            <w:top w:val="none" w:sz="0" w:space="0" w:color="auto"/>
            <w:left w:val="none" w:sz="0" w:space="0" w:color="auto"/>
            <w:bottom w:val="none" w:sz="0" w:space="0" w:color="auto"/>
            <w:right w:val="none" w:sz="0" w:space="0" w:color="auto"/>
          </w:divBdr>
        </w:div>
        <w:div w:id="1750032685">
          <w:marLeft w:val="0"/>
          <w:marRight w:val="0"/>
          <w:marTop w:val="0"/>
          <w:marBottom w:val="0"/>
          <w:divBdr>
            <w:top w:val="none" w:sz="0" w:space="0" w:color="auto"/>
            <w:left w:val="none" w:sz="0" w:space="0" w:color="auto"/>
            <w:bottom w:val="none" w:sz="0" w:space="0" w:color="auto"/>
            <w:right w:val="none" w:sz="0" w:space="0" w:color="auto"/>
          </w:divBdr>
        </w:div>
        <w:div w:id="754282419">
          <w:marLeft w:val="0"/>
          <w:marRight w:val="0"/>
          <w:marTop w:val="0"/>
          <w:marBottom w:val="0"/>
          <w:divBdr>
            <w:top w:val="none" w:sz="0" w:space="0" w:color="auto"/>
            <w:left w:val="none" w:sz="0" w:space="0" w:color="auto"/>
            <w:bottom w:val="none" w:sz="0" w:space="0" w:color="auto"/>
            <w:right w:val="none" w:sz="0" w:space="0" w:color="auto"/>
          </w:divBdr>
        </w:div>
        <w:div w:id="1639534698">
          <w:marLeft w:val="0"/>
          <w:marRight w:val="0"/>
          <w:marTop w:val="0"/>
          <w:marBottom w:val="0"/>
          <w:divBdr>
            <w:top w:val="none" w:sz="0" w:space="0" w:color="auto"/>
            <w:left w:val="none" w:sz="0" w:space="0" w:color="auto"/>
            <w:bottom w:val="none" w:sz="0" w:space="0" w:color="auto"/>
            <w:right w:val="none" w:sz="0" w:space="0" w:color="auto"/>
          </w:divBdr>
        </w:div>
        <w:div w:id="69273241">
          <w:marLeft w:val="0"/>
          <w:marRight w:val="0"/>
          <w:marTop w:val="0"/>
          <w:marBottom w:val="0"/>
          <w:divBdr>
            <w:top w:val="none" w:sz="0" w:space="0" w:color="auto"/>
            <w:left w:val="none" w:sz="0" w:space="0" w:color="auto"/>
            <w:bottom w:val="none" w:sz="0" w:space="0" w:color="auto"/>
            <w:right w:val="none" w:sz="0" w:space="0" w:color="auto"/>
          </w:divBdr>
        </w:div>
        <w:div w:id="620845888">
          <w:marLeft w:val="0"/>
          <w:marRight w:val="0"/>
          <w:marTop w:val="0"/>
          <w:marBottom w:val="0"/>
          <w:divBdr>
            <w:top w:val="none" w:sz="0" w:space="0" w:color="auto"/>
            <w:left w:val="none" w:sz="0" w:space="0" w:color="auto"/>
            <w:bottom w:val="none" w:sz="0" w:space="0" w:color="auto"/>
            <w:right w:val="none" w:sz="0" w:space="0" w:color="auto"/>
          </w:divBdr>
        </w:div>
        <w:div w:id="1460689003">
          <w:marLeft w:val="0"/>
          <w:marRight w:val="0"/>
          <w:marTop w:val="0"/>
          <w:marBottom w:val="0"/>
          <w:divBdr>
            <w:top w:val="none" w:sz="0" w:space="0" w:color="auto"/>
            <w:left w:val="none" w:sz="0" w:space="0" w:color="auto"/>
            <w:bottom w:val="none" w:sz="0" w:space="0" w:color="auto"/>
            <w:right w:val="none" w:sz="0" w:space="0" w:color="auto"/>
          </w:divBdr>
        </w:div>
        <w:div w:id="786044028">
          <w:marLeft w:val="0"/>
          <w:marRight w:val="0"/>
          <w:marTop w:val="0"/>
          <w:marBottom w:val="0"/>
          <w:divBdr>
            <w:top w:val="none" w:sz="0" w:space="0" w:color="auto"/>
            <w:left w:val="none" w:sz="0" w:space="0" w:color="auto"/>
            <w:bottom w:val="none" w:sz="0" w:space="0" w:color="auto"/>
            <w:right w:val="none" w:sz="0" w:space="0" w:color="auto"/>
          </w:divBdr>
        </w:div>
        <w:div w:id="1448428053">
          <w:marLeft w:val="0"/>
          <w:marRight w:val="0"/>
          <w:marTop w:val="0"/>
          <w:marBottom w:val="0"/>
          <w:divBdr>
            <w:top w:val="none" w:sz="0" w:space="0" w:color="auto"/>
            <w:left w:val="none" w:sz="0" w:space="0" w:color="auto"/>
            <w:bottom w:val="none" w:sz="0" w:space="0" w:color="auto"/>
            <w:right w:val="none" w:sz="0" w:space="0" w:color="auto"/>
          </w:divBdr>
        </w:div>
        <w:div w:id="1200508562">
          <w:marLeft w:val="0"/>
          <w:marRight w:val="0"/>
          <w:marTop w:val="0"/>
          <w:marBottom w:val="0"/>
          <w:divBdr>
            <w:top w:val="none" w:sz="0" w:space="0" w:color="auto"/>
            <w:left w:val="none" w:sz="0" w:space="0" w:color="auto"/>
            <w:bottom w:val="none" w:sz="0" w:space="0" w:color="auto"/>
            <w:right w:val="none" w:sz="0" w:space="0" w:color="auto"/>
          </w:divBdr>
        </w:div>
        <w:div w:id="1136292827">
          <w:marLeft w:val="0"/>
          <w:marRight w:val="0"/>
          <w:marTop w:val="0"/>
          <w:marBottom w:val="0"/>
          <w:divBdr>
            <w:top w:val="none" w:sz="0" w:space="0" w:color="auto"/>
            <w:left w:val="none" w:sz="0" w:space="0" w:color="auto"/>
            <w:bottom w:val="none" w:sz="0" w:space="0" w:color="auto"/>
            <w:right w:val="none" w:sz="0" w:space="0" w:color="auto"/>
          </w:divBdr>
        </w:div>
        <w:div w:id="1304966518">
          <w:marLeft w:val="0"/>
          <w:marRight w:val="0"/>
          <w:marTop w:val="0"/>
          <w:marBottom w:val="0"/>
          <w:divBdr>
            <w:top w:val="none" w:sz="0" w:space="0" w:color="auto"/>
            <w:left w:val="none" w:sz="0" w:space="0" w:color="auto"/>
            <w:bottom w:val="none" w:sz="0" w:space="0" w:color="auto"/>
            <w:right w:val="none" w:sz="0" w:space="0" w:color="auto"/>
          </w:divBdr>
        </w:div>
        <w:div w:id="1999648048">
          <w:marLeft w:val="0"/>
          <w:marRight w:val="0"/>
          <w:marTop w:val="0"/>
          <w:marBottom w:val="0"/>
          <w:divBdr>
            <w:top w:val="none" w:sz="0" w:space="0" w:color="auto"/>
            <w:left w:val="none" w:sz="0" w:space="0" w:color="auto"/>
            <w:bottom w:val="none" w:sz="0" w:space="0" w:color="auto"/>
            <w:right w:val="none" w:sz="0" w:space="0" w:color="auto"/>
          </w:divBdr>
        </w:div>
        <w:div w:id="344791115">
          <w:marLeft w:val="0"/>
          <w:marRight w:val="0"/>
          <w:marTop w:val="0"/>
          <w:marBottom w:val="0"/>
          <w:divBdr>
            <w:top w:val="none" w:sz="0" w:space="0" w:color="auto"/>
            <w:left w:val="none" w:sz="0" w:space="0" w:color="auto"/>
            <w:bottom w:val="none" w:sz="0" w:space="0" w:color="auto"/>
            <w:right w:val="none" w:sz="0" w:space="0" w:color="auto"/>
          </w:divBdr>
        </w:div>
        <w:div w:id="390932336">
          <w:marLeft w:val="0"/>
          <w:marRight w:val="0"/>
          <w:marTop w:val="0"/>
          <w:marBottom w:val="0"/>
          <w:divBdr>
            <w:top w:val="none" w:sz="0" w:space="0" w:color="auto"/>
            <w:left w:val="none" w:sz="0" w:space="0" w:color="auto"/>
            <w:bottom w:val="none" w:sz="0" w:space="0" w:color="auto"/>
            <w:right w:val="none" w:sz="0" w:space="0" w:color="auto"/>
          </w:divBdr>
        </w:div>
        <w:div w:id="330913513">
          <w:marLeft w:val="0"/>
          <w:marRight w:val="0"/>
          <w:marTop w:val="0"/>
          <w:marBottom w:val="0"/>
          <w:divBdr>
            <w:top w:val="none" w:sz="0" w:space="0" w:color="auto"/>
            <w:left w:val="none" w:sz="0" w:space="0" w:color="auto"/>
            <w:bottom w:val="none" w:sz="0" w:space="0" w:color="auto"/>
            <w:right w:val="none" w:sz="0" w:space="0" w:color="auto"/>
          </w:divBdr>
        </w:div>
      </w:divsChild>
    </w:div>
    <w:div w:id="974139865">
      <w:bodyDiv w:val="1"/>
      <w:marLeft w:val="0"/>
      <w:marRight w:val="0"/>
      <w:marTop w:val="0"/>
      <w:marBottom w:val="0"/>
      <w:divBdr>
        <w:top w:val="none" w:sz="0" w:space="0" w:color="auto"/>
        <w:left w:val="none" w:sz="0" w:space="0" w:color="auto"/>
        <w:bottom w:val="none" w:sz="0" w:space="0" w:color="auto"/>
        <w:right w:val="none" w:sz="0" w:space="0" w:color="auto"/>
      </w:divBdr>
    </w:div>
    <w:div w:id="974214978">
      <w:bodyDiv w:val="1"/>
      <w:marLeft w:val="0"/>
      <w:marRight w:val="0"/>
      <w:marTop w:val="0"/>
      <w:marBottom w:val="0"/>
      <w:divBdr>
        <w:top w:val="none" w:sz="0" w:space="0" w:color="auto"/>
        <w:left w:val="none" w:sz="0" w:space="0" w:color="auto"/>
        <w:bottom w:val="none" w:sz="0" w:space="0" w:color="auto"/>
        <w:right w:val="none" w:sz="0" w:space="0" w:color="auto"/>
      </w:divBdr>
    </w:div>
    <w:div w:id="974215530">
      <w:bodyDiv w:val="1"/>
      <w:marLeft w:val="0"/>
      <w:marRight w:val="0"/>
      <w:marTop w:val="0"/>
      <w:marBottom w:val="0"/>
      <w:divBdr>
        <w:top w:val="none" w:sz="0" w:space="0" w:color="auto"/>
        <w:left w:val="none" w:sz="0" w:space="0" w:color="auto"/>
        <w:bottom w:val="none" w:sz="0" w:space="0" w:color="auto"/>
        <w:right w:val="none" w:sz="0" w:space="0" w:color="auto"/>
      </w:divBdr>
    </w:div>
    <w:div w:id="974261896">
      <w:bodyDiv w:val="1"/>
      <w:marLeft w:val="0"/>
      <w:marRight w:val="0"/>
      <w:marTop w:val="0"/>
      <w:marBottom w:val="0"/>
      <w:divBdr>
        <w:top w:val="none" w:sz="0" w:space="0" w:color="auto"/>
        <w:left w:val="none" w:sz="0" w:space="0" w:color="auto"/>
        <w:bottom w:val="none" w:sz="0" w:space="0" w:color="auto"/>
        <w:right w:val="none" w:sz="0" w:space="0" w:color="auto"/>
      </w:divBdr>
      <w:divsChild>
        <w:div w:id="151526430">
          <w:marLeft w:val="0"/>
          <w:marRight w:val="0"/>
          <w:marTop w:val="0"/>
          <w:marBottom w:val="0"/>
          <w:divBdr>
            <w:top w:val="none" w:sz="0" w:space="0" w:color="auto"/>
            <w:left w:val="none" w:sz="0" w:space="0" w:color="auto"/>
            <w:bottom w:val="none" w:sz="0" w:space="0" w:color="auto"/>
            <w:right w:val="none" w:sz="0" w:space="0" w:color="auto"/>
          </w:divBdr>
        </w:div>
        <w:div w:id="253515128">
          <w:marLeft w:val="0"/>
          <w:marRight w:val="0"/>
          <w:marTop w:val="0"/>
          <w:marBottom w:val="0"/>
          <w:divBdr>
            <w:top w:val="none" w:sz="0" w:space="0" w:color="auto"/>
            <w:left w:val="none" w:sz="0" w:space="0" w:color="auto"/>
            <w:bottom w:val="none" w:sz="0" w:space="0" w:color="auto"/>
            <w:right w:val="none" w:sz="0" w:space="0" w:color="auto"/>
          </w:divBdr>
        </w:div>
        <w:div w:id="270170252">
          <w:marLeft w:val="0"/>
          <w:marRight w:val="0"/>
          <w:marTop w:val="0"/>
          <w:marBottom w:val="0"/>
          <w:divBdr>
            <w:top w:val="none" w:sz="0" w:space="0" w:color="auto"/>
            <w:left w:val="none" w:sz="0" w:space="0" w:color="auto"/>
            <w:bottom w:val="none" w:sz="0" w:space="0" w:color="auto"/>
            <w:right w:val="none" w:sz="0" w:space="0" w:color="auto"/>
          </w:divBdr>
        </w:div>
        <w:div w:id="474031562">
          <w:marLeft w:val="0"/>
          <w:marRight w:val="0"/>
          <w:marTop w:val="0"/>
          <w:marBottom w:val="0"/>
          <w:divBdr>
            <w:top w:val="none" w:sz="0" w:space="0" w:color="auto"/>
            <w:left w:val="none" w:sz="0" w:space="0" w:color="auto"/>
            <w:bottom w:val="none" w:sz="0" w:space="0" w:color="auto"/>
            <w:right w:val="none" w:sz="0" w:space="0" w:color="auto"/>
          </w:divBdr>
        </w:div>
        <w:div w:id="502208372">
          <w:marLeft w:val="0"/>
          <w:marRight w:val="0"/>
          <w:marTop w:val="0"/>
          <w:marBottom w:val="0"/>
          <w:divBdr>
            <w:top w:val="none" w:sz="0" w:space="0" w:color="auto"/>
            <w:left w:val="none" w:sz="0" w:space="0" w:color="auto"/>
            <w:bottom w:val="none" w:sz="0" w:space="0" w:color="auto"/>
            <w:right w:val="none" w:sz="0" w:space="0" w:color="auto"/>
          </w:divBdr>
        </w:div>
        <w:div w:id="514267903">
          <w:marLeft w:val="0"/>
          <w:marRight w:val="0"/>
          <w:marTop w:val="0"/>
          <w:marBottom w:val="0"/>
          <w:divBdr>
            <w:top w:val="none" w:sz="0" w:space="0" w:color="auto"/>
            <w:left w:val="none" w:sz="0" w:space="0" w:color="auto"/>
            <w:bottom w:val="none" w:sz="0" w:space="0" w:color="auto"/>
            <w:right w:val="none" w:sz="0" w:space="0" w:color="auto"/>
          </w:divBdr>
        </w:div>
        <w:div w:id="561523501">
          <w:marLeft w:val="0"/>
          <w:marRight w:val="0"/>
          <w:marTop w:val="0"/>
          <w:marBottom w:val="0"/>
          <w:divBdr>
            <w:top w:val="none" w:sz="0" w:space="0" w:color="auto"/>
            <w:left w:val="none" w:sz="0" w:space="0" w:color="auto"/>
            <w:bottom w:val="none" w:sz="0" w:space="0" w:color="auto"/>
            <w:right w:val="none" w:sz="0" w:space="0" w:color="auto"/>
          </w:divBdr>
        </w:div>
        <w:div w:id="564488130">
          <w:marLeft w:val="0"/>
          <w:marRight w:val="0"/>
          <w:marTop w:val="0"/>
          <w:marBottom w:val="0"/>
          <w:divBdr>
            <w:top w:val="none" w:sz="0" w:space="0" w:color="auto"/>
            <w:left w:val="none" w:sz="0" w:space="0" w:color="auto"/>
            <w:bottom w:val="none" w:sz="0" w:space="0" w:color="auto"/>
            <w:right w:val="none" w:sz="0" w:space="0" w:color="auto"/>
          </w:divBdr>
        </w:div>
        <w:div w:id="630403125">
          <w:marLeft w:val="0"/>
          <w:marRight w:val="0"/>
          <w:marTop w:val="0"/>
          <w:marBottom w:val="0"/>
          <w:divBdr>
            <w:top w:val="none" w:sz="0" w:space="0" w:color="auto"/>
            <w:left w:val="none" w:sz="0" w:space="0" w:color="auto"/>
            <w:bottom w:val="none" w:sz="0" w:space="0" w:color="auto"/>
            <w:right w:val="none" w:sz="0" w:space="0" w:color="auto"/>
          </w:divBdr>
        </w:div>
        <w:div w:id="648754324">
          <w:marLeft w:val="0"/>
          <w:marRight w:val="0"/>
          <w:marTop w:val="0"/>
          <w:marBottom w:val="0"/>
          <w:divBdr>
            <w:top w:val="none" w:sz="0" w:space="0" w:color="auto"/>
            <w:left w:val="none" w:sz="0" w:space="0" w:color="auto"/>
            <w:bottom w:val="none" w:sz="0" w:space="0" w:color="auto"/>
            <w:right w:val="none" w:sz="0" w:space="0" w:color="auto"/>
          </w:divBdr>
        </w:div>
        <w:div w:id="653067249">
          <w:marLeft w:val="0"/>
          <w:marRight w:val="0"/>
          <w:marTop w:val="0"/>
          <w:marBottom w:val="0"/>
          <w:divBdr>
            <w:top w:val="none" w:sz="0" w:space="0" w:color="auto"/>
            <w:left w:val="none" w:sz="0" w:space="0" w:color="auto"/>
            <w:bottom w:val="none" w:sz="0" w:space="0" w:color="auto"/>
            <w:right w:val="none" w:sz="0" w:space="0" w:color="auto"/>
          </w:divBdr>
        </w:div>
        <w:div w:id="733895812">
          <w:marLeft w:val="0"/>
          <w:marRight w:val="0"/>
          <w:marTop w:val="0"/>
          <w:marBottom w:val="0"/>
          <w:divBdr>
            <w:top w:val="none" w:sz="0" w:space="0" w:color="auto"/>
            <w:left w:val="none" w:sz="0" w:space="0" w:color="auto"/>
            <w:bottom w:val="none" w:sz="0" w:space="0" w:color="auto"/>
            <w:right w:val="none" w:sz="0" w:space="0" w:color="auto"/>
          </w:divBdr>
        </w:div>
        <w:div w:id="816993877">
          <w:marLeft w:val="0"/>
          <w:marRight w:val="0"/>
          <w:marTop w:val="0"/>
          <w:marBottom w:val="0"/>
          <w:divBdr>
            <w:top w:val="none" w:sz="0" w:space="0" w:color="auto"/>
            <w:left w:val="none" w:sz="0" w:space="0" w:color="auto"/>
            <w:bottom w:val="none" w:sz="0" w:space="0" w:color="auto"/>
            <w:right w:val="none" w:sz="0" w:space="0" w:color="auto"/>
          </w:divBdr>
        </w:div>
        <w:div w:id="879443028">
          <w:marLeft w:val="0"/>
          <w:marRight w:val="0"/>
          <w:marTop w:val="0"/>
          <w:marBottom w:val="0"/>
          <w:divBdr>
            <w:top w:val="none" w:sz="0" w:space="0" w:color="auto"/>
            <w:left w:val="none" w:sz="0" w:space="0" w:color="auto"/>
            <w:bottom w:val="none" w:sz="0" w:space="0" w:color="auto"/>
            <w:right w:val="none" w:sz="0" w:space="0" w:color="auto"/>
          </w:divBdr>
        </w:div>
        <w:div w:id="880821204">
          <w:marLeft w:val="0"/>
          <w:marRight w:val="0"/>
          <w:marTop w:val="0"/>
          <w:marBottom w:val="0"/>
          <w:divBdr>
            <w:top w:val="none" w:sz="0" w:space="0" w:color="auto"/>
            <w:left w:val="none" w:sz="0" w:space="0" w:color="auto"/>
            <w:bottom w:val="none" w:sz="0" w:space="0" w:color="auto"/>
            <w:right w:val="none" w:sz="0" w:space="0" w:color="auto"/>
          </w:divBdr>
        </w:div>
        <w:div w:id="1033917041">
          <w:marLeft w:val="0"/>
          <w:marRight w:val="0"/>
          <w:marTop w:val="0"/>
          <w:marBottom w:val="0"/>
          <w:divBdr>
            <w:top w:val="none" w:sz="0" w:space="0" w:color="auto"/>
            <w:left w:val="none" w:sz="0" w:space="0" w:color="auto"/>
            <w:bottom w:val="none" w:sz="0" w:space="0" w:color="auto"/>
            <w:right w:val="none" w:sz="0" w:space="0" w:color="auto"/>
          </w:divBdr>
        </w:div>
        <w:div w:id="1057895887">
          <w:marLeft w:val="0"/>
          <w:marRight w:val="0"/>
          <w:marTop w:val="0"/>
          <w:marBottom w:val="0"/>
          <w:divBdr>
            <w:top w:val="none" w:sz="0" w:space="0" w:color="auto"/>
            <w:left w:val="none" w:sz="0" w:space="0" w:color="auto"/>
            <w:bottom w:val="none" w:sz="0" w:space="0" w:color="auto"/>
            <w:right w:val="none" w:sz="0" w:space="0" w:color="auto"/>
          </w:divBdr>
        </w:div>
        <w:div w:id="1232040017">
          <w:marLeft w:val="0"/>
          <w:marRight w:val="0"/>
          <w:marTop w:val="0"/>
          <w:marBottom w:val="0"/>
          <w:divBdr>
            <w:top w:val="none" w:sz="0" w:space="0" w:color="auto"/>
            <w:left w:val="none" w:sz="0" w:space="0" w:color="auto"/>
            <w:bottom w:val="none" w:sz="0" w:space="0" w:color="auto"/>
            <w:right w:val="none" w:sz="0" w:space="0" w:color="auto"/>
          </w:divBdr>
        </w:div>
        <w:div w:id="1249075448">
          <w:marLeft w:val="0"/>
          <w:marRight w:val="0"/>
          <w:marTop w:val="0"/>
          <w:marBottom w:val="0"/>
          <w:divBdr>
            <w:top w:val="none" w:sz="0" w:space="0" w:color="auto"/>
            <w:left w:val="none" w:sz="0" w:space="0" w:color="auto"/>
            <w:bottom w:val="none" w:sz="0" w:space="0" w:color="auto"/>
            <w:right w:val="none" w:sz="0" w:space="0" w:color="auto"/>
          </w:divBdr>
        </w:div>
        <w:div w:id="1335299899">
          <w:marLeft w:val="0"/>
          <w:marRight w:val="0"/>
          <w:marTop w:val="0"/>
          <w:marBottom w:val="0"/>
          <w:divBdr>
            <w:top w:val="none" w:sz="0" w:space="0" w:color="auto"/>
            <w:left w:val="none" w:sz="0" w:space="0" w:color="auto"/>
            <w:bottom w:val="none" w:sz="0" w:space="0" w:color="auto"/>
            <w:right w:val="none" w:sz="0" w:space="0" w:color="auto"/>
          </w:divBdr>
        </w:div>
        <w:div w:id="1492675271">
          <w:marLeft w:val="0"/>
          <w:marRight w:val="0"/>
          <w:marTop w:val="0"/>
          <w:marBottom w:val="0"/>
          <w:divBdr>
            <w:top w:val="none" w:sz="0" w:space="0" w:color="auto"/>
            <w:left w:val="none" w:sz="0" w:space="0" w:color="auto"/>
            <w:bottom w:val="none" w:sz="0" w:space="0" w:color="auto"/>
            <w:right w:val="none" w:sz="0" w:space="0" w:color="auto"/>
          </w:divBdr>
        </w:div>
        <w:div w:id="1519351006">
          <w:marLeft w:val="0"/>
          <w:marRight w:val="0"/>
          <w:marTop w:val="0"/>
          <w:marBottom w:val="0"/>
          <w:divBdr>
            <w:top w:val="none" w:sz="0" w:space="0" w:color="auto"/>
            <w:left w:val="none" w:sz="0" w:space="0" w:color="auto"/>
            <w:bottom w:val="none" w:sz="0" w:space="0" w:color="auto"/>
            <w:right w:val="none" w:sz="0" w:space="0" w:color="auto"/>
          </w:divBdr>
        </w:div>
        <w:div w:id="1555316661">
          <w:marLeft w:val="0"/>
          <w:marRight w:val="0"/>
          <w:marTop w:val="0"/>
          <w:marBottom w:val="0"/>
          <w:divBdr>
            <w:top w:val="none" w:sz="0" w:space="0" w:color="auto"/>
            <w:left w:val="none" w:sz="0" w:space="0" w:color="auto"/>
            <w:bottom w:val="none" w:sz="0" w:space="0" w:color="auto"/>
            <w:right w:val="none" w:sz="0" w:space="0" w:color="auto"/>
          </w:divBdr>
        </w:div>
        <w:div w:id="1682584281">
          <w:marLeft w:val="0"/>
          <w:marRight w:val="0"/>
          <w:marTop w:val="0"/>
          <w:marBottom w:val="0"/>
          <w:divBdr>
            <w:top w:val="none" w:sz="0" w:space="0" w:color="auto"/>
            <w:left w:val="none" w:sz="0" w:space="0" w:color="auto"/>
            <w:bottom w:val="none" w:sz="0" w:space="0" w:color="auto"/>
            <w:right w:val="none" w:sz="0" w:space="0" w:color="auto"/>
          </w:divBdr>
        </w:div>
        <w:div w:id="1763793888">
          <w:marLeft w:val="0"/>
          <w:marRight w:val="0"/>
          <w:marTop w:val="0"/>
          <w:marBottom w:val="0"/>
          <w:divBdr>
            <w:top w:val="none" w:sz="0" w:space="0" w:color="auto"/>
            <w:left w:val="none" w:sz="0" w:space="0" w:color="auto"/>
            <w:bottom w:val="none" w:sz="0" w:space="0" w:color="auto"/>
            <w:right w:val="none" w:sz="0" w:space="0" w:color="auto"/>
          </w:divBdr>
        </w:div>
        <w:div w:id="1824001687">
          <w:marLeft w:val="0"/>
          <w:marRight w:val="0"/>
          <w:marTop w:val="0"/>
          <w:marBottom w:val="0"/>
          <w:divBdr>
            <w:top w:val="none" w:sz="0" w:space="0" w:color="auto"/>
            <w:left w:val="none" w:sz="0" w:space="0" w:color="auto"/>
            <w:bottom w:val="none" w:sz="0" w:space="0" w:color="auto"/>
            <w:right w:val="none" w:sz="0" w:space="0" w:color="auto"/>
          </w:divBdr>
        </w:div>
        <w:div w:id="1980644659">
          <w:marLeft w:val="0"/>
          <w:marRight w:val="0"/>
          <w:marTop w:val="0"/>
          <w:marBottom w:val="0"/>
          <w:divBdr>
            <w:top w:val="none" w:sz="0" w:space="0" w:color="auto"/>
            <w:left w:val="none" w:sz="0" w:space="0" w:color="auto"/>
            <w:bottom w:val="none" w:sz="0" w:space="0" w:color="auto"/>
            <w:right w:val="none" w:sz="0" w:space="0" w:color="auto"/>
          </w:divBdr>
        </w:div>
        <w:div w:id="1984851676">
          <w:marLeft w:val="0"/>
          <w:marRight w:val="0"/>
          <w:marTop w:val="0"/>
          <w:marBottom w:val="0"/>
          <w:divBdr>
            <w:top w:val="none" w:sz="0" w:space="0" w:color="auto"/>
            <w:left w:val="none" w:sz="0" w:space="0" w:color="auto"/>
            <w:bottom w:val="none" w:sz="0" w:space="0" w:color="auto"/>
            <w:right w:val="none" w:sz="0" w:space="0" w:color="auto"/>
          </w:divBdr>
        </w:div>
        <w:div w:id="1992053750">
          <w:marLeft w:val="0"/>
          <w:marRight w:val="0"/>
          <w:marTop w:val="0"/>
          <w:marBottom w:val="0"/>
          <w:divBdr>
            <w:top w:val="none" w:sz="0" w:space="0" w:color="auto"/>
            <w:left w:val="none" w:sz="0" w:space="0" w:color="auto"/>
            <w:bottom w:val="none" w:sz="0" w:space="0" w:color="auto"/>
            <w:right w:val="none" w:sz="0" w:space="0" w:color="auto"/>
          </w:divBdr>
        </w:div>
        <w:div w:id="2124643624">
          <w:marLeft w:val="0"/>
          <w:marRight w:val="0"/>
          <w:marTop w:val="0"/>
          <w:marBottom w:val="0"/>
          <w:divBdr>
            <w:top w:val="none" w:sz="0" w:space="0" w:color="auto"/>
            <w:left w:val="none" w:sz="0" w:space="0" w:color="auto"/>
            <w:bottom w:val="none" w:sz="0" w:space="0" w:color="auto"/>
            <w:right w:val="none" w:sz="0" w:space="0" w:color="auto"/>
          </w:divBdr>
        </w:div>
      </w:divsChild>
    </w:div>
    <w:div w:id="974287236">
      <w:bodyDiv w:val="1"/>
      <w:marLeft w:val="0"/>
      <w:marRight w:val="0"/>
      <w:marTop w:val="0"/>
      <w:marBottom w:val="0"/>
      <w:divBdr>
        <w:top w:val="none" w:sz="0" w:space="0" w:color="auto"/>
        <w:left w:val="none" w:sz="0" w:space="0" w:color="auto"/>
        <w:bottom w:val="none" w:sz="0" w:space="0" w:color="auto"/>
        <w:right w:val="none" w:sz="0" w:space="0" w:color="auto"/>
      </w:divBdr>
    </w:div>
    <w:div w:id="974674134">
      <w:bodyDiv w:val="1"/>
      <w:marLeft w:val="0"/>
      <w:marRight w:val="0"/>
      <w:marTop w:val="0"/>
      <w:marBottom w:val="0"/>
      <w:divBdr>
        <w:top w:val="none" w:sz="0" w:space="0" w:color="auto"/>
        <w:left w:val="none" w:sz="0" w:space="0" w:color="auto"/>
        <w:bottom w:val="none" w:sz="0" w:space="0" w:color="auto"/>
        <w:right w:val="none" w:sz="0" w:space="0" w:color="auto"/>
      </w:divBdr>
    </w:div>
    <w:div w:id="974870727">
      <w:bodyDiv w:val="1"/>
      <w:marLeft w:val="0"/>
      <w:marRight w:val="0"/>
      <w:marTop w:val="0"/>
      <w:marBottom w:val="0"/>
      <w:divBdr>
        <w:top w:val="none" w:sz="0" w:space="0" w:color="auto"/>
        <w:left w:val="none" w:sz="0" w:space="0" w:color="auto"/>
        <w:bottom w:val="none" w:sz="0" w:space="0" w:color="auto"/>
        <w:right w:val="none" w:sz="0" w:space="0" w:color="auto"/>
      </w:divBdr>
    </w:div>
    <w:div w:id="974875394">
      <w:bodyDiv w:val="1"/>
      <w:marLeft w:val="0"/>
      <w:marRight w:val="0"/>
      <w:marTop w:val="0"/>
      <w:marBottom w:val="0"/>
      <w:divBdr>
        <w:top w:val="none" w:sz="0" w:space="0" w:color="auto"/>
        <w:left w:val="none" w:sz="0" w:space="0" w:color="auto"/>
        <w:bottom w:val="none" w:sz="0" w:space="0" w:color="auto"/>
        <w:right w:val="none" w:sz="0" w:space="0" w:color="auto"/>
      </w:divBdr>
    </w:div>
    <w:div w:id="975260897">
      <w:bodyDiv w:val="1"/>
      <w:marLeft w:val="0"/>
      <w:marRight w:val="0"/>
      <w:marTop w:val="0"/>
      <w:marBottom w:val="0"/>
      <w:divBdr>
        <w:top w:val="none" w:sz="0" w:space="0" w:color="auto"/>
        <w:left w:val="none" w:sz="0" w:space="0" w:color="auto"/>
        <w:bottom w:val="none" w:sz="0" w:space="0" w:color="auto"/>
        <w:right w:val="none" w:sz="0" w:space="0" w:color="auto"/>
      </w:divBdr>
    </w:div>
    <w:div w:id="975263231">
      <w:bodyDiv w:val="1"/>
      <w:marLeft w:val="0"/>
      <w:marRight w:val="0"/>
      <w:marTop w:val="0"/>
      <w:marBottom w:val="0"/>
      <w:divBdr>
        <w:top w:val="none" w:sz="0" w:space="0" w:color="auto"/>
        <w:left w:val="none" w:sz="0" w:space="0" w:color="auto"/>
        <w:bottom w:val="none" w:sz="0" w:space="0" w:color="auto"/>
        <w:right w:val="none" w:sz="0" w:space="0" w:color="auto"/>
      </w:divBdr>
    </w:div>
    <w:div w:id="976181522">
      <w:bodyDiv w:val="1"/>
      <w:marLeft w:val="0"/>
      <w:marRight w:val="0"/>
      <w:marTop w:val="0"/>
      <w:marBottom w:val="0"/>
      <w:divBdr>
        <w:top w:val="none" w:sz="0" w:space="0" w:color="auto"/>
        <w:left w:val="none" w:sz="0" w:space="0" w:color="auto"/>
        <w:bottom w:val="none" w:sz="0" w:space="0" w:color="auto"/>
        <w:right w:val="none" w:sz="0" w:space="0" w:color="auto"/>
      </w:divBdr>
    </w:div>
    <w:div w:id="976684989">
      <w:bodyDiv w:val="1"/>
      <w:marLeft w:val="0"/>
      <w:marRight w:val="0"/>
      <w:marTop w:val="0"/>
      <w:marBottom w:val="0"/>
      <w:divBdr>
        <w:top w:val="none" w:sz="0" w:space="0" w:color="auto"/>
        <w:left w:val="none" w:sz="0" w:space="0" w:color="auto"/>
        <w:bottom w:val="none" w:sz="0" w:space="0" w:color="auto"/>
        <w:right w:val="none" w:sz="0" w:space="0" w:color="auto"/>
      </w:divBdr>
    </w:div>
    <w:div w:id="977302370">
      <w:bodyDiv w:val="1"/>
      <w:marLeft w:val="0"/>
      <w:marRight w:val="0"/>
      <w:marTop w:val="0"/>
      <w:marBottom w:val="0"/>
      <w:divBdr>
        <w:top w:val="none" w:sz="0" w:space="0" w:color="auto"/>
        <w:left w:val="none" w:sz="0" w:space="0" w:color="auto"/>
        <w:bottom w:val="none" w:sz="0" w:space="0" w:color="auto"/>
        <w:right w:val="none" w:sz="0" w:space="0" w:color="auto"/>
      </w:divBdr>
    </w:div>
    <w:div w:id="977490318">
      <w:bodyDiv w:val="1"/>
      <w:marLeft w:val="0"/>
      <w:marRight w:val="0"/>
      <w:marTop w:val="0"/>
      <w:marBottom w:val="0"/>
      <w:divBdr>
        <w:top w:val="none" w:sz="0" w:space="0" w:color="auto"/>
        <w:left w:val="none" w:sz="0" w:space="0" w:color="auto"/>
        <w:bottom w:val="none" w:sz="0" w:space="0" w:color="auto"/>
        <w:right w:val="none" w:sz="0" w:space="0" w:color="auto"/>
      </w:divBdr>
    </w:div>
    <w:div w:id="977491454">
      <w:bodyDiv w:val="1"/>
      <w:marLeft w:val="0"/>
      <w:marRight w:val="0"/>
      <w:marTop w:val="0"/>
      <w:marBottom w:val="0"/>
      <w:divBdr>
        <w:top w:val="none" w:sz="0" w:space="0" w:color="auto"/>
        <w:left w:val="none" w:sz="0" w:space="0" w:color="auto"/>
        <w:bottom w:val="none" w:sz="0" w:space="0" w:color="auto"/>
        <w:right w:val="none" w:sz="0" w:space="0" w:color="auto"/>
      </w:divBdr>
    </w:div>
    <w:div w:id="977566439">
      <w:bodyDiv w:val="1"/>
      <w:marLeft w:val="0"/>
      <w:marRight w:val="0"/>
      <w:marTop w:val="0"/>
      <w:marBottom w:val="0"/>
      <w:divBdr>
        <w:top w:val="none" w:sz="0" w:space="0" w:color="auto"/>
        <w:left w:val="none" w:sz="0" w:space="0" w:color="auto"/>
        <w:bottom w:val="none" w:sz="0" w:space="0" w:color="auto"/>
        <w:right w:val="none" w:sz="0" w:space="0" w:color="auto"/>
      </w:divBdr>
    </w:div>
    <w:div w:id="977761229">
      <w:bodyDiv w:val="1"/>
      <w:marLeft w:val="0"/>
      <w:marRight w:val="0"/>
      <w:marTop w:val="0"/>
      <w:marBottom w:val="0"/>
      <w:divBdr>
        <w:top w:val="none" w:sz="0" w:space="0" w:color="auto"/>
        <w:left w:val="none" w:sz="0" w:space="0" w:color="auto"/>
        <w:bottom w:val="none" w:sz="0" w:space="0" w:color="auto"/>
        <w:right w:val="none" w:sz="0" w:space="0" w:color="auto"/>
      </w:divBdr>
    </w:div>
    <w:div w:id="978001095">
      <w:bodyDiv w:val="1"/>
      <w:marLeft w:val="0"/>
      <w:marRight w:val="0"/>
      <w:marTop w:val="0"/>
      <w:marBottom w:val="0"/>
      <w:divBdr>
        <w:top w:val="none" w:sz="0" w:space="0" w:color="auto"/>
        <w:left w:val="none" w:sz="0" w:space="0" w:color="auto"/>
        <w:bottom w:val="none" w:sz="0" w:space="0" w:color="auto"/>
        <w:right w:val="none" w:sz="0" w:space="0" w:color="auto"/>
      </w:divBdr>
    </w:div>
    <w:div w:id="978074867">
      <w:bodyDiv w:val="1"/>
      <w:marLeft w:val="0"/>
      <w:marRight w:val="0"/>
      <w:marTop w:val="0"/>
      <w:marBottom w:val="0"/>
      <w:divBdr>
        <w:top w:val="none" w:sz="0" w:space="0" w:color="auto"/>
        <w:left w:val="none" w:sz="0" w:space="0" w:color="auto"/>
        <w:bottom w:val="none" w:sz="0" w:space="0" w:color="auto"/>
        <w:right w:val="none" w:sz="0" w:space="0" w:color="auto"/>
      </w:divBdr>
    </w:div>
    <w:div w:id="978150107">
      <w:bodyDiv w:val="1"/>
      <w:marLeft w:val="0"/>
      <w:marRight w:val="0"/>
      <w:marTop w:val="0"/>
      <w:marBottom w:val="0"/>
      <w:divBdr>
        <w:top w:val="none" w:sz="0" w:space="0" w:color="auto"/>
        <w:left w:val="none" w:sz="0" w:space="0" w:color="auto"/>
        <w:bottom w:val="none" w:sz="0" w:space="0" w:color="auto"/>
        <w:right w:val="none" w:sz="0" w:space="0" w:color="auto"/>
      </w:divBdr>
    </w:div>
    <w:div w:id="978606113">
      <w:bodyDiv w:val="1"/>
      <w:marLeft w:val="0"/>
      <w:marRight w:val="0"/>
      <w:marTop w:val="0"/>
      <w:marBottom w:val="0"/>
      <w:divBdr>
        <w:top w:val="none" w:sz="0" w:space="0" w:color="auto"/>
        <w:left w:val="none" w:sz="0" w:space="0" w:color="auto"/>
        <w:bottom w:val="none" w:sz="0" w:space="0" w:color="auto"/>
        <w:right w:val="none" w:sz="0" w:space="0" w:color="auto"/>
      </w:divBdr>
    </w:div>
    <w:div w:id="978923103">
      <w:bodyDiv w:val="1"/>
      <w:marLeft w:val="0"/>
      <w:marRight w:val="0"/>
      <w:marTop w:val="0"/>
      <w:marBottom w:val="0"/>
      <w:divBdr>
        <w:top w:val="none" w:sz="0" w:space="0" w:color="auto"/>
        <w:left w:val="none" w:sz="0" w:space="0" w:color="auto"/>
        <w:bottom w:val="none" w:sz="0" w:space="0" w:color="auto"/>
        <w:right w:val="none" w:sz="0" w:space="0" w:color="auto"/>
      </w:divBdr>
    </w:div>
    <w:div w:id="979075066">
      <w:bodyDiv w:val="1"/>
      <w:marLeft w:val="0"/>
      <w:marRight w:val="0"/>
      <w:marTop w:val="0"/>
      <w:marBottom w:val="0"/>
      <w:divBdr>
        <w:top w:val="none" w:sz="0" w:space="0" w:color="auto"/>
        <w:left w:val="none" w:sz="0" w:space="0" w:color="auto"/>
        <w:bottom w:val="none" w:sz="0" w:space="0" w:color="auto"/>
        <w:right w:val="none" w:sz="0" w:space="0" w:color="auto"/>
      </w:divBdr>
    </w:div>
    <w:div w:id="979111882">
      <w:bodyDiv w:val="1"/>
      <w:marLeft w:val="0"/>
      <w:marRight w:val="0"/>
      <w:marTop w:val="0"/>
      <w:marBottom w:val="0"/>
      <w:divBdr>
        <w:top w:val="none" w:sz="0" w:space="0" w:color="auto"/>
        <w:left w:val="none" w:sz="0" w:space="0" w:color="auto"/>
        <w:bottom w:val="none" w:sz="0" w:space="0" w:color="auto"/>
        <w:right w:val="none" w:sz="0" w:space="0" w:color="auto"/>
      </w:divBdr>
    </w:div>
    <w:div w:id="979385071">
      <w:bodyDiv w:val="1"/>
      <w:marLeft w:val="0"/>
      <w:marRight w:val="0"/>
      <w:marTop w:val="0"/>
      <w:marBottom w:val="0"/>
      <w:divBdr>
        <w:top w:val="none" w:sz="0" w:space="0" w:color="auto"/>
        <w:left w:val="none" w:sz="0" w:space="0" w:color="auto"/>
        <w:bottom w:val="none" w:sz="0" w:space="0" w:color="auto"/>
        <w:right w:val="none" w:sz="0" w:space="0" w:color="auto"/>
      </w:divBdr>
    </w:div>
    <w:div w:id="979530142">
      <w:bodyDiv w:val="1"/>
      <w:marLeft w:val="0"/>
      <w:marRight w:val="0"/>
      <w:marTop w:val="0"/>
      <w:marBottom w:val="0"/>
      <w:divBdr>
        <w:top w:val="none" w:sz="0" w:space="0" w:color="auto"/>
        <w:left w:val="none" w:sz="0" w:space="0" w:color="auto"/>
        <w:bottom w:val="none" w:sz="0" w:space="0" w:color="auto"/>
        <w:right w:val="none" w:sz="0" w:space="0" w:color="auto"/>
      </w:divBdr>
    </w:div>
    <w:div w:id="979770621">
      <w:bodyDiv w:val="1"/>
      <w:marLeft w:val="0"/>
      <w:marRight w:val="0"/>
      <w:marTop w:val="0"/>
      <w:marBottom w:val="0"/>
      <w:divBdr>
        <w:top w:val="none" w:sz="0" w:space="0" w:color="auto"/>
        <w:left w:val="none" w:sz="0" w:space="0" w:color="auto"/>
        <w:bottom w:val="none" w:sz="0" w:space="0" w:color="auto"/>
        <w:right w:val="none" w:sz="0" w:space="0" w:color="auto"/>
      </w:divBdr>
    </w:div>
    <w:div w:id="980041096">
      <w:bodyDiv w:val="1"/>
      <w:marLeft w:val="0"/>
      <w:marRight w:val="0"/>
      <w:marTop w:val="0"/>
      <w:marBottom w:val="0"/>
      <w:divBdr>
        <w:top w:val="none" w:sz="0" w:space="0" w:color="auto"/>
        <w:left w:val="none" w:sz="0" w:space="0" w:color="auto"/>
        <w:bottom w:val="none" w:sz="0" w:space="0" w:color="auto"/>
        <w:right w:val="none" w:sz="0" w:space="0" w:color="auto"/>
      </w:divBdr>
    </w:div>
    <w:div w:id="980161156">
      <w:bodyDiv w:val="1"/>
      <w:marLeft w:val="0"/>
      <w:marRight w:val="0"/>
      <w:marTop w:val="0"/>
      <w:marBottom w:val="0"/>
      <w:divBdr>
        <w:top w:val="none" w:sz="0" w:space="0" w:color="auto"/>
        <w:left w:val="none" w:sz="0" w:space="0" w:color="auto"/>
        <w:bottom w:val="none" w:sz="0" w:space="0" w:color="auto"/>
        <w:right w:val="none" w:sz="0" w:space="0" w:color="auto"/>
      </w:divBdr>
    </w:div>
    <w:div w:id="980231717">
      <w:bodyDiv w:val="1"/>
      <w:marLeft w:val="0"/>
      <w:marRight w:val="0"/>
      <w:marTop w:val="0"/>
      <w:marBottom w:val="0"/>
      <w:divBdr>
        <w:top w:val="none" w:sz="0" w:space="0" w:color="auto"/>
        <w:left w:val="none" w:sz="0" w:space="0" w:color="auto"/>
        <w:bottom w:val="none" w:sz="0" w:space="0" w:color="auto"/>
        <w:right w:val="none" w:sz="0" w:space="0" w:color="auto"/>
      </w:divBdr>
    </w:div>
    <w:div w:id="980617934">
      <w:bodyDiv w:val="1"/>
      <w:marLeft w:val="0"/>
      <w:marRight w:val="0"/>
      <w:marTop w:val="0"/>
      <w:marBottom w:val="0"/>
      <w:divBdr>
        <w:top w:val="none" w:sz="0" w:space="0" w:color="auto"/>
        <w:left w:val="none" w:sz="0" w:space="0" w:color="auto"/>
        <w:bottom w:val="none" w:sz="0" w:space="0" w:color="auto"/>
        <w:right w:val="none" w:sz="0" w:space="0" w:color="auto"/>
      </w:divBdr>
    </w:div>
    <w:div w:id="980816040">
      <w:bodyDiv w:val="1"/>
      <w:marLeft w:val="0"/>
      <w:marRight w:val="0"/>
      <w:marTop w:val="0"/>
      <w:marBottom w:val="0"/>
      <w:divBdr>
        <w:top w:val="none" w:sz="0" w:space="0" w:color="auto"/>
        <w:left w:val="none" w:sz="0" w:space="0" w:color="auto"/>
        <w:bottom w:val="none" w:sz="0" w:space="0" w:color="auto"/>
        <w:right w:val="none" w:sz="0" w:space="0" w:color="auto"/>
      </w:divBdr>
    </w:div>
    <w:div w:id="981082711">
      <w:bodyDiv w:val="1"/>
      <w:marLeft w:val="0"/>
      <w:marRight w:val="0"/>
      <w:marTop w:val="0"/>
      <w:marBottom w:val="0"/>
      <w:divBdr>
        <w:top w:val="none" w:sz="0" w:space="0" w:color="auto"/>
        <w:left w:val="none" w:sz="0" w:space="0" w:color="auto"/>
        <w:bottom w:val="none" w:sz="0" w:space="0" w:color="auto"/>
        <w:right w:val="none" w:sz="0" w:space="0" w:color="auto"/>
      </w:divBdr>
    </w:div>
    <w:div w:id="981160439">
      <w:bodyDiv w:val="1"/>
      <w:marLeft w:val="0"/>
      <w:marRight w:val="0"/>
      <w:marTop w:val="0"/>
      <w:marBottom w:val="0"/>
      <w:divBdr>
        <w:top w:val="none" w:sz="0" w:space="0" w:color="auto"/>
        <w:left w:val="none" w:sz="0" w:space="0" w:color="auto"/>
        <w:bottom w:val="none" w:sz="0" w:space="0" w:color="auto"/>
        <w:right w:val="none" w:sz="0" w:space="0" w:color="auto"/>
      </w:divBdr>
    </w:div>
    <w:div w:id="981232415">
      <w:bodyDiv w:val="1"/>
      <w:marLeft w:val="0"/>
      <w:marRight w:val="0"/>
      <w:marTop w:val="0"/>
      <w:marBottom w:val="0"/>
      <w:divBdr>
        <w:top w:val="none" w:sz="0" w:space="0" w:color="auto"/>
        <w:left w:val="none" w:sz="0" w:space="0" w:color="auto"/>
        <w:bottom w:val="none" w:sz="0" w:space="0" w:color="auto"/>
        <w:right w:val="none" w:sz="0" w:space="0" w:color="auto"/>
      </w:divBdr>
    </w:div>
    <w:div w:id="981735657">
      <w:bodyDiv w:val="1"/>
      <w:marLeft w:val="0"/>
      <w:marRight w:val="0"/>
      <w:marTop w:val="0"/>
      <w:marBottom w:val="0"/>
      <w:divBdr>
        <w:top w:val="none" w:sz="0" w:space="0" w:color="auto"/>
        <w:left w:val="none" w:sz="0" w:space="0" w:color="auto"/>
        <w:bottom w:val="none" w:sz="0" w:space="0" w:color="auto"/>
        <w:right w:val="none" w:sz="0" w:space="0" w:color="auto"/>
      </w:divBdr>
    </w:div>
    <w:div w:id="982076604">
      <w:bodyDiv w:val="1"/>
      <w:marLeft w:val="0"/>
      <w:marRight w:val="0"/>
      <w:marTop w:val="0"/>
      <w:marBottom w:val="0"/>
      <w:divBdr>
        <w:top w:val="none" w:sz="0" w:space="0" w:color="auto"/>
        <w:left w:val="none" w:sz="0" w:space="0" w:color="auto"/>
        <w:bottom w:val="none" w:sz="0" w:space="0" w:color="auto"/>
        <w:right w:val="none" w:sz="0" w:space="0" w:color="auto"/>
      </w:divBdr>
    </w:div>
    <w:div w:id="982084085">
      <w:bodyDiv w:val="1"/>
      <w:marLeft w:val="0"/>
      <w:marRight w:val="0"/>
      <w:marTop w:val="0"/>
      <w:marBottom w:val="0"/>
      <w:divBdr>
        <w:top w:val="none" w:sz="0" w:space="0" w:color="auto"/>
        <w:left w:val="none" w:sz="0" w:space="0" w:color="auto"/>
        <w:bottom w:val="none" w:sz="0" w:space="0" w:color="auto"/>
        <w:right w:val="none" w:sz="0" w:space="0" w:color="auto"/>
      </w:divBdr>
    </w:div>
    <w:div w:id="982122873">
      <w:bodyDiv w:val="1"/>
      <w:marLeft w:val="0"/>
      <w:marRight w:val="0"/>
      <w:marTop w:val="0"/>
      <w:marBottom w:val="0"/>
      <w:divBdr>
        <w:top w:val="none" w:sz="0" w:space="0" w:color="auto"/>
        <w:left w:val="none" w:sz="0" w:space="0" w:color="auto"/>
        <w:bottom w:val="none" w:sz="0" w:space="0" w:color="auto"/>
        <w:right w:val="none" w:sz="0" w:space="0" w:color="auto"/>
      </w:divBdr>
    </w:div>
    <w:div w:id="982124237">
      <w:bodyDiv w:val="1"/>
      <w:marLeft w:val="0"/>
      <w:marRight w:val="0"/>
      <w:marTop w:val="0"/>
      <w:marBottom w:val="0"/>
      <w:divBdr>
        <w:top w:val="none" w:sz="0" w:space="0" w:color="auto"/>
        <w:left w:val="none" w:sz="0" w:space="0" w:color="auto"/>
        <w:bottom w:val="none" w:sz="0" w:space="0" w:color="auto"/>
        <w:right w:val="none" w:sz="0" w:space="0" w:color="auto"/>
      </w:divBdr>
    </w:div>
    <w:div w:id="982389498">
      <w:bodyDiv w:val="1"/>
      <w:marLeft w:val="0"/>
      <w:marRight w:val="0"/>
      <w:marTop w:val="0"/>
      <w:marBottom w:val="0"/>
      <w:divBdr>
        <w:top w:val="none" w:sz="0" w:space="0" w:color="auto"/>
        <w:left w:val="none" w:sz="0" w:space="0" w:color="auto"/>
        <w:bottom w:val="none" w:sz="0" w:space="0" w:color="auto"/>
        <w:right w:val="none" w:sz="0" w:space="0" w:color="auto"/>
      </w:divBdr>
    </w:div>
    <w:div w:id="982546737">
      <w:bodyDiv w:val="1"/>
      <w:marLeft w:val="0"/>
      <w:marRight w:val="0"/>
      <w:marTop w:val="0"/>
      <w:marBottom w:val="0"/>
      <w:divBdr>
        <w:top w:val="none" w:sz="0" w:space="0" w:color="auto"/>
        <w:left w:val="none" w:sz="0" w:space="0" w:color="auto"/>
        <w:bottom w:val="none" w:sz="0" w:space="0" w:color="auto"/>
        <w:right w:val="none" w:sz="0" w:space="0" w:color="auto"/>
      </w:divBdr>
    </w:div>
    <w:div w:id="982613664">
      <w:bodyDiv w:val="1"/>
      <w:marLeft w:val="0"/>
      <w:marRight w:val="0"/>
      <w:marTop w:val="0"/>
      <w:marBottom w:val="0"/>
      <w:divBdr>
        <w:top w:val="none" w:sz="0" w:space="0" w:color="auto"/>
        <w:left w:val="none" w:sz="0" w:space="0" w:color="auto"/>
        <w:bottom w:val="none" w:sz="0" w:space="0" w:color="auto"/>
        <w:right w:val="none" w:sz="0" w:space="0" w:color="auto"/>
      </w:divBdr>
    </w:div>
    <w:div w:id="983196461">
      <w:bodyDiv w:val="1"/>
      <w:marLeft w:val="0"/>
      <w:marRight w:val="0"/>
      <w:marTop w:val="0"/>
      <w:marBottom w:val="0"/>
      <w:divBdr>
        <w:top w:val="none" w:sz="0" w:space="0" w:color="auto"/>
        <w:left w:val="none" w:sz="0" w:space="0" w:color="auto"/>
        <w:bottom w:val="none" w:sz="0" w:space="0" w:color="auto"/>
        <w:right w:val="none" w:sz="0" w:space="0" w:color="auto"/>
      </w:divBdr>
    </w:div>
    <w:div w:id="983238218">
      <w:bodyDiv w:val="1"/>
      <w:marLeft w:val="0"/>
      <w:marRight w:val="0"/>
      <w:marTop w:val="0"/>
      <w:marBottom w:val="0"/>
      <w:divBdr>
        <w:top w:val="none" w:sz="0" w:space="0" w:color="auto"/>
        <w:left w:val="none" w:sz="0" w:space="0" w:color="auto"/>
        <w:bottom w:val="none" w:sz="0" w:space="0" w:color="auto"/>
        <w:right w:val="none" w:sz="0" w:space="0" w:color="auto"/>
      </w:divBdr>
    </w:div>
    <w:div w:id="983238494">
      <w:bodyDiv w:val="1"/>
      <w:marLeft w:val="0"/>
      <w:marRight w:val="0"/>
      <w:marTop w:val="0"/>
      <w:marBottom w:val="0"/>
      <w:divBdr>
        <w:top w:val="none" w:sz="0" w:space="0" w:color="auto"/>
        <w:left w:val="none" w:sz="0" w:space="0" w:color="auto"/>
        <w:bottom w:val="none" w:sz="0" w:space="0" w:color="auto"/>
        <w:right w:val="none" w:sz="0" w:space="0" w:color="auto"/>
      </w:divBdr>
    </w:div>
    <w:div w:id="983394152">
      <w:bodyDiv w:val="1"/>
      <w:marLeft w:val="0"/>
      <w:marRight w:val="0"/>
      <w:marTop w:val="0"/>
      <w:marBottom w:val="0"/>
      <w:divBdr>
        <w:top w:val="none" w:sz="0" w:space="0" w:color="auto"/>
        <w:left w:val="none" w:sz="0" w:space="0" w:color="auto"/>
        <w:bottom w:val="none" w:sz="0" w:space="0" w:color="auto"/>
        <w:right w:val="none" w:sz="0" w:space="0" w:color="auto"/>
      </w:divBdr>
    </w:div>
    <w:div w:id="983629960">
      <w:bodyDiv w:val="1"/>
      <w:marLeft w:val="0"/>
      <w:marRight w:val="0"/>
      <w:marTop w:val="0"/>
      <w:marBottom w:val="0"/>
      <w:divBdr>
        <w:top w:val="none" w:sz="0" w:space="0" w:color="auto"/>
        <w:left w:val="none" w:sz="0" w:space="0" w:color="auto"/>
        <w:bottom w:val="none" w:sz="0" w:space="0" w:color="auto"/>
        <w:right w:val="none" w:sz="0" w:space="0" w:color="auto"/>
      </w:divBdr>
    </w:div>
    <w:div w:id="983776272">
      <w:bodyDiv w:val="1"/>
      <w:marLeft w:val="0"/>
      <w:marRight w:val="0"/>
      <w:marTop w:val="0"/>
      <w:marBottom w:val="0"/>
      <w:divBdr>
        <w:top w:val="none" w:sz="0" w:space="0" w:color="auto"/>
        <w:left w:val="none" w:sz="0" w:space="0" w:color="auto"/>
        <w:bottom w:val="none" w:sz="0" w:space="0" w:color="auto"/>
        <w:right w:val="none" w:sz="0" w:space="0" w:color="auto"/>
      </w:divBdr>
    </w:div>
    <w:div w:id="983778252">
      <w:bodyDiv w:val="1"/>
      <w:marLeft w:val="0"/>
      <w:marRight w:val="0"/>
      <w:marTop w:val="0"/>
      <w:marBottom w:val="0"/>
      <w:divBdr>
        <w:top w:val="none" w:sz="0" w:space="0" w:color="auto"/>
        <w:left w:val="none" w:sz="0" w:space="0" w:color="auto"/>
        <w:bottom w:val="none" w:sz="0" w:space="0" w:color="auto"/>
        <w:right w:val="none" w:sz="0" w:space="0" w:color="auto"/>
      </w:divBdr>
    </w:div>
    <w:div w:id="983896538">
      <w:bodyDiv w:val="1"/>
      <w:marLeft w:val="0"/>
      <w:marRight w:val="0"/>
      <w:marTop w:val="0"/>
      <w:marBottom w:val="0"/>
      <w:divBdr>
        <w:top w:val="none" w:sz="0" w:space="0" w:color="auto"/>
        <w:left w:val="none" w:sz="0" w:space="0" w:color="auto"/>
        <w:bottom w:val="none" w:sz="0" w:space="0" w:color="auto"/>
        <w:right w:val="none" w:sz="0" w:space="0" w:color="auto"/>
      </w:divBdr>
    </w:div>
    <w:div w:id="984040963">
      <w:bodyDiv w:val="1"/>
      <w:marLeft w:val="0"/>
      <w:marRight w:val="0"/>
      <w:marTop w:val="0"/>
      <w:marBottom w:val="0"/>
      <w:divBdr>
        <w:top w:val="none" w:sz="0" w:space="0" w:color="auto"/>
        <w:left w:val="none" w:sz="0" w:space="0" w:color="auto"/>
        <w:bottom w:val="none" w:sz="0" w:space="0" w:color="auto"/>
        <w:right w:val="none" w:sz="0" w:space="0" w:color="auto"/>
      </w:divBdr>
    </w:div>
    <w:div w:id="984044020">
      <w:bodyDiv w:val="1"/>
      <w:marLeft w:val="0"/>
      <w:marRight w:val="0"/>
      <w:marTop w:val="0"/>
      <w:marBottom w:val="0"/>
      <w:divBdr>
        <w:top w:val="none" w:sz="0" w:space="0" w:color="auto"/>
        <w:left w:val="none" w:sz="0" w:space="0" w:color="auto"/>
        <w:bottom w:val="none" w:sz="0" w:space="0" w:color="auto"/>
        <w:right w:val="none" w:sz="0" w:space="0" w:color="auto"/>
      </w:divBdr>
    </w:div>
    <w:div w:id="984049071">
      <w:bodyDiv w:val="1"/>
      <w:marLeft w:val="0"/>
      <w:marRight w:val="0"/>
      <w:marTop w:val="0"/>
      <w:marBottom w:val="0"/>
      <w:divBdr>
        <w:top w:val="none" w:sz="0" w:space="0" w:color="auto"/>
        <w:left w:val="none" w:sz="0" w:space="0" w:color="auto"/>
        <w:bottom w:val="none" w:sz="0" w:space="0" w:color="auto"/>
        <w:right w:val="none" w:sz="0" w:space="0" w:color="auto"/>
      </w:divBdr>
    </w:div>
    <w:div w:id="984050325">
      <w:bodyDiv w:val="1"/>
      <w:marLeft w:val="0"/>
      <w:marRight w:val="0"/>
      <w:marTop w:val="0"/>
      <w:marBottom w:val="0"/>
      <w:divBdr>
        <w:top w:val="none" w:sz="0" w:space="0" w:color="auto"/>
        <w:left w:val="none" w:sz="0" w:space="0" w:color="auto"/>
        <w:bottom w:val="none" w:sz="0" w:space="0" w:color="auto"/>
        <w:right w:val="none" w:sz="0" w:space="0" w:color="auto"/>
      </w:divBdr>
    </w:div>
    <w:div w:id="984168312">
      <w:bodyDiv w:val="1"/>
      <w:marLeft w:val="0"/>
      <w:marRight w:val="0"/>
      <w:marTop w:val="0"/>
      <w:marBottom w:val="0"/>
      <w:divBdr>
        <w:top w:val="none" w:sz="0" w:space="0" w:color="auto"/>
        <w:left w:val="none" w:sz="0" w:space="0" w:color="auto"/>
        <w:bottom w:val="none" w:sz="0" w:space="0" w:color="auto"/>
        <w:right w:val="none" w:sz="0" w:space="0" w:color="auto"/>
      </w:divBdr>
    </w:div>
    <w:div w:id="984314071">
      <w:bodyDiv w:val="1"/>
      <w:marLeft w:val="0"/>
      <w:marRight w:val="0"/>
      <w:marTop w:val="0"/>
      <w:marBottom w:val="0"/>
      <w:divBdr>
        <w:top w:val="none" w:sz="0" w:space="0" w:color="auto"/>
        <w:left w:val="none" w:sz="0" w:space="0" w:color="auto"/>
        <w:bottom w:val="none" w:sz="0" w:space="0" w:color="auto"/>
        <w:right w:val="none" w:sz="0" w:space="0" w:color="auto"/>
      </w:divBdr>
    </w:div>
    <w:div w:id="984353673">
      <w:bodyDiv w:val="1"/>
      <w:marLeft w:val="0"/>
      <w:marRight w:val="0"/>
      <w:marTop w:val="0"/>
      <w:marBottom w:val="0"/>
      <w:divBdr>
        <w:top w:val="none" w:sz="0" w:space="0" w:color="auto"/>
        <w:left w:val="none" w:sz="0" w:space="0" w:color="auto"/>
        <w:bottom w:val="none" w:sz="0" w:space="0" w:color="auto"/>
        <w:right w:val="none" w:sz="0" w:space="0" w:color="auto"/>
      </w:divBdr>
    </w:div>
    <w:div w:id="984433061">
      <w:bodyDiv w:val="1"/>
      <w:marLeft w:val="0"/>
      <w:marRight w:val="0"/>
      <w:marTop w:val="0"/>
      <w:marBottom w:val="0"/>
      <w:divBdr>
        <w:top w:val="none" w:sz="0" w:space="0" w:color="auto"/>
        <w:left w:val="none" w:sz="0" w:space="0" w:color="auto"/>
        <w:bottom w:val="none" w:sz="0" w:space="0" w:color="auto"/>
        <w:right w:val="none" w:sz="0" w:space="0" w:color="auto"/>
      </w:divBdr>
    </w:div>
    <w:div w:id="984433125">
      <w:bodyDiv w:val="1"/>
      <w:marLeft w:val="0"/>
      <w:marRight w:val="0"/>
      <w:marTop w:val="0"/>
      <w:marBottom w:val="0"/>
      <w:divBdr>
        <w:top w:val="none" w:sz="0" w:space="0" w:color="auto"/>
        <w:left w:val="none" w:sz="0" w:space="0" w:color="auto"/>
        <w:bottom w:val="none" w:sz="0" w:space="0" w:color="auto"/>
        <w:right w:val="none" w:sz="0" w:space="0" w:color="auto"/>
      </w:divBdr>
    </w:div>
    <w:div w:id="984506746">
      <w:bodyDiv w:val="1"/>
      <w:marLeft w:val="0"/>
      <w:marRight w:val="0"/>
      <w:marTop w:val="0"/>
      <w:marBottom w:val="0"/>
      <w:divBdr>
        <w:top w:val="none" w:sz="0" w:space="0" w:color="auto"/>
        <w:left w:val="none" w:sz="0" w:space="0" w:color="auto"/>
        <w:bottom w:val="none" w:sz="0" w:space="0" w:color="auto"/>
        <w:right w:val="none" w:sz="0" w:space="0" w:color="auto"/>
      </w:divBdr>
    </w:div>
    <w:div w:id="984626339">
      <w:bodyDiv w:val="1"/>
      <w:marLeft w:val="0"/>
      <w:marRight w:val="0"/>
      <w:marTop w:val="0"/>
      <w:marBottom w:val="0"/>
      <w:divBdr>
        <w:top w:val="none" w:sz="0" w:space="0" w:color="auto"/>
        <w:left w:val="none" w:sz="0" w:space="0" w:color="auto"/>
        <w:bottom w:val="none" w:sz="0" w:space="0" w:color="auto"/>
        <w:right w:val="none" w:sz="0" w:space="0" w:color="auto"/>
      </w:divBdr>
    </w:div>
    <w:div w:id="984704851">
      <w:bodyDiv w:val="1"/>
      <w:marLeft w:val="0"/>
      <w:marRight w:val="0"/>
      <w:marTop w:val="0"/>
      <w:marBottom w:val="0"/>
      <w:divBdr>
        <w:top w:val="none" w:sz="0" w:space="0" w:color="auto"/>
        <w:left w:val="none" w:sz="0" w:space="0" w:color="auto"/>
        <w:bottom w:val="none" w:sz="0" w:space="0" w:color="auto"/>
        <w:right w:val="none" w:sz="0" w:space="0" w:color="auto"/>
      </w:divBdr>
    </w:div>
    <w:div w:id="984898544">
      <w:bodyDiv w:val="1"/>
      <w:marLeft w:val="0"/>
      <w:marRight w:val="0"/>
      <w:marTop w:val="0"/>
      <w:marBottom w:val="0"/>
      <w:divBdr>
        <w:top w:val="none" w:sz="0" w:space="0" w:color="auto"/>
        <w:left w:val="none" w:sz="0" w:space="0" w:color="auto"/>
        <w:bottom w:val="none" w:sz="0" w:space="0" w:color="auto"/>
        <w:right w:val="none" w:sz="0" w:space="0" w:color="auto"/>
      </w:divBdr>
    </w:div>
    <w:div w:id="985083604">
      <w:bodyDiv w:val="1"/>
      <w:marLeft w:val="0"/>
      <w:marRight w:val="0"/>
      <w:marTop w:val="0"/>
      <w:marBottom w:val="0"/>
      <w:divBdr>
        <w:top w:val="none" w:sz="0" w:space="0" w:color="auto"/>
        <w:left w:val="none" w:sz="0" w:space="0" w:color="auto"/>
        <w:bottom w:val="none" w:sz="0" w:space="0" w:color="auto"/>
        <w:right w:val="none" w:sz="0" w:space="0" w:color="auto"/>
      </w:divBdr>
    </w:div>
    <w:div w:id="985164056">
      <w:bodyDiv w:val="1"/>
      <w:marLeft w:val="0"/>
      <w:marRight w:val="0"/>
      <w:marTop w:val="0"/>
      <w:marBottom w:val="0"/>
      <w:divBdr>
        <w:top w:val="none" w:sz="0" w:space="0" w:color="auto"/>
        <w:left w:val="none" w:sz="0" w:space="0" w:color="auto"/>
        <w:bottom w:val="none" w:sz="0" w:space="0" w:color="auto"/>
        <w:right w:val="none" w:sz="0" w:space="0" w:color="auto"/>
      </w:divBdr>
    </w:div>
    <w:div w:id="986011812">
      <w:bodyDiv w:val="1"/>
      <w:marLeft w:val="0"/>
      <w:marRight w:val="0"/>
      <w:marTop w:val="0"/>
      <w:marBottom w:val="0"/>
      <w:divBdr>
        <w:top w:val="none" w:sz="0" w:space="0" w:color="auto"/>
        <w:left w:val="none" w:sz="0" w:space="0" w:color="auto"/>
        <w:bottom w:val="none" w:sz="0" w:space="0" w:color="auto"/>
        <w:right w:val="none" w:sz="0" w:space="0" w:color="auto"/>
      </w:divBdr>
    </w:div>
    <w:div w:id="986132453">
      <w:bodyDiv w:val="1"/>
      <w:marLeft w:val="0"/>
      <w:marRight w:val="0"/>
      <w:marTop w:val="0"/>
      <w:marBottom w:val="0"/>
      <w:divBdr>
        <w:top w:val="none" w:sz="0" w:space="0" w:color="auto"/>
        <w:left w:val="none" w:sz="0" w:space="0" w:color="auto"/>
        <w:bottom w:val="none" w:sz="0" w:space="0" w:color="auto"/>
        <w:right w:val="none" w:sz="0" w:space="0" w:color="auto"/>
      </w:divBdr>
    </w:div>
    <w:div w:id="986477612">
      <w:bodyDiv w:val="1"/>
      <w:marLeft w:val="0"/>
      <w:marRight w:val="0"/>
      <w:marTop w:val="0"/>
      <w:marBottom w:val="0"/>
      <w:divBdr>
        <w:top w:val="none" w:sz="0" w:space="0" w:color="auto"/>
        <w:left w:val="none" w:sz="0" w:space="0" w:color="auto"/>
        <w:bottom w:val="none" w:sz="0" w:space="0" w:color="auto"/>
        <w:right w:val="none" w:sz="0" w:space="0" w:color="auto"/>
      </w:divBdr>
    </w:div>
    <w:div w:id="986518897">
      <w:bodyDiv w:val="1"/>
      <w:marLeft w:val="0"/>
      <w:marRight w:val="0"/>
      <w:marTop w:val="0"/>
      <w:marBottom w:val="0"/>
      <w:divBdr>
        <w:top w:val="none" w:sz="0" w:space="0" w:color="auto"/>
        <w:left w:val="none" w:sz="0" w:space="0" w:color="auto"/>
        <w:bottom w:val="none" w:sz="0" w:space="0" w:color="auto"/>
        <w:right w:val="none" w:sz="0" w:space="0" w:color="auto"/>
      </w:divBdr>
    </w:div>
    <w:div w:id="986587306">
      <w:bodyDiv w:val="1"/>
      <w:marLeft w:val="0"/>
      <w:marRight w:val="0"/>
      <w:marTop w:val="0"/>
      <w:marBottom w:val="0"/>
      <w:divBdr>
        <w:top w:val="none" w:sz="0" w:space="0" w:color="auto"/>
        <w:left w:val="none" w:sz="0" w:space="0" w:color="auto"/>
        <w:bottom w:val="none" w:sz="0" w:space="0" w:color="auto"/>
        <w:right w:val="none" w:sz="0" w:space="0" w:color="auto"/>
      </w:divBdr>
      <w:divsChild>
        <w:div w:id="25713854">
          <w:marLeft w:val="0"/>
          <w:marRight w:val="0"/>
          <w:marTop w:val="0"/>
          <w:marBottom w:val="0"/>
          <w:divBdr>
            <w:top w:val="none" w:sz="0" w:space="0" w:color="auto"/>
            <w:left w:val="none" w:sz="0" w:space="0" w:color="auto"/>
            <w:bottom w:val="none" w:sz="0" w:space="0" w:color="auto"/>
            <w:right w:val="none" w:sz="0" w:space="0" w:color="auto"/>
          </w:divBdr>
        </w:div>
        <w:div w:id="27534392">
          <w:marLeft w:val="0"/>
          <w:marRight w:val="0"/>
          <w:marTop w:val="0"/>
          <w:marBottom w:val="0"/>
          <w:divBdr>
            <w:top w:val="none" w:sz="0" w:space="0" w:color="auto"/>
            <w:left w:val="none" w:sz="0" w:space="0" w:color="auto"/>
            <w:bottom w:val="none" w:sz="0" w:space="0" w:color="auto"/>
            <w:right w:val="none" w:sz="0" w:space="0" w:color="auto"/>
          </w:divBdr>
        </w:div>
        <w:div w:id="28800518">
          <w:marLeft w:val="0"/>
          <w:marRight w:val="0"/>
          <w:marTop w:val="0"/>
          <w:marBottom w:val="0"/>
          <w:divBdr>
            <w:top w:val="none" w:sz="0" w:space="0" w:color="auto"/>
            <w:left w:val="none" w:sz="0" w:space="0" w:color="auto"/>
            <w:bottom w:val="none" w:sz="0" w:space="0" w:color="auto"/>
            <w:right w:val="none" w:sz="0" w:space="0" w:color="auto"/>
          </w:divBdr>
        </w:div>
        <w:div w:id="65156291">
          <w:marLeft w:val="0"/>
          <w:marRight w:val="0"/>
          <w:marTop w:val="0"/>
          <w:marBottom w:val="0"/>
          <w:divBdr>
            <w:top w:val="none" w:sz="0" w:space="0" w:color="auto"/>
            <w:left w:val="none" w:sz="0" w:space="0" w:color="auto"/>
            <w:bottom w:val="none" w:sz="0" w:space="0" w:color="auto"/>
            <w:right w:val="none" w:sz="0" w:space="0" w:color="auto"/>
          </w:divBdr>
        </w:div>
        <w:div w:id="76750044">
          <w:marLeft w:val="0"/>
          <w:marRight w:val="0"/>
          <w:marTop w:val="0"/>
          <w:marBottom w:val="0"/>
          <w:divBdr>
            <w:top w:val="none" w:sz="0" w:space="0" w:color="auto"/>
            <w:left w:val="none" w:sz="0" w:space="0" w:color="auto"/>
            <w:bottom w:val="none" w:sz="0" w:space="0" w:color="auto"/>
            <w:right w:val="none" w:sz="0" w:space="0" w:color="auto"/>
          </w:divBdr>
        </w:div>
        <w:div w:id="109012579">
          <w:marLeft w:val="0"/>
          <w:marRight w:val="0"/>
          <w:marTop w:val="0"/>
          <w:marBottom w:val="0"/>
          <w:divBdr>
            <w:top w:val="none" w:sz="0" w:space="0" w:color="auto"/>
            <w:left w:val="none" w:sz="0" w:space="0" w:color="auto"/>
            <w:bottom w:val="none" w:sz="0" w:space="0" w:color="auto"/>
            <w:right w:val="none" w:sz="0" w:space="0" w:color="auto"/>
          </w:divBdr>
        </w:div>
        <w:div w:id="111680312">
          <w:marLeft w:val="0"/>
          <w:marRight w:val="0"/>
          <w:marTop w:val="0"/>
          <w:marBottom w:val="0"/>
          <w:divBdr>
            <w:top w:val="none" w:sz="0" w:space="0" w:color="auto"/>
            <w:left w:val="none" w:sz="0" w:space="0" w:color="auto"/>
            <w:bottom w:val="none" w:sz="0" w:space="0" w:color="auto"/>
            <w:right w:val="none" w:sz="0" w:space="0" w:color="auto"/>
          </w:divBdr>
        </w:div>
        <w:div w:id="155582600">
          <w:marLeft w:val="0"/>
          <w:marRight w:val="0"/>
          <w:marTop w:val="0"/>
          <w:marBottom w:val="0"/>
          <w:divBdr>
            <w:top w:val="none" w:sz="0" w:space="0" w:color="auto"/>
            <w:left w:val="none" w:sz="0" w:space="0" w:color="auto"/>
            <w:bottom w:val="none" w:sz="0" w:space="0" w:color="auto"/>
            <w:right w:val="none" w:sz="0" w:space="0" w:color="auto"/>
          </w:divBdr>
        </w:div>
        <w:div w:id="167133851">
          <w:marLeft w:val="0"/>
          <w:marRight w:val="0"/>
          <w:marTop w:val="0"/>
          <w:marBottom w:val="0"/>
          <w:divBdr>
            <w:top w:val="none" w:sz="0" w:space="0" w:color="auto"/>
            <w:left w:val="none" w:sz="0" w:space="0" w:color="auto"/>
            <w:bottom w:val="none" w:sz="0" w:space="0" w:color="auto"/>
            <w:right w:val="none" w:sz="0" w:space="0" w:color="auto"/>
          </w:divBdr>
        </w:div>
        <w:div w:id="190918065">
          <w:marLeft w:val="0"/>
          <w:marRight w:val="0"/>
          <w:marTop w:val="0"/>
          <w:marBottom w:val="0"/>
          <w:divBdr>
            <w:top w:val="none" w:sz="0" w:space="0" w:color="auto"/>
            <w:left w:val="none" w:sz="0" w:space="0" w:color="auto"/>
            <w:bottom w:val="none" w:sz="0" w:space="0" w:color="auto"/>
            <w:right w:val="none" w:sz="0" w:space="0" w:color="auto"/>
          </w:divBdr>
        </w:div>
        <w:div w:id="214049978">
          <w:marLeft w:val="0"/>
          <w:marRight w:val="0"/>
          <w:marTop w:val="0"/>
          <w:marBottom w:val="0"/>
          <w:divBdr>
            <w:top w:val="none" w:sz="0" w:space="0" w:color="auto"/>
            <w:left w:val="none" w:sz="0" w:space="0" w:color="auto"/>
            <w:bottom w:val="none" w:sz="0" w:space="0" w:color="auto"/>
            <w:right w:val="none" w:sz="0" w:space="0" w:color="auto"/>
          </w:divBdr>
        </w:div>
        <w:div w:id="253826925">
          <w:marLeft w:val="0"/>
          <w:marRight w:val="0"/>
          <w:marTop w:val="0"/>
          <w:marBottom w:val="0"/>
          <w:divBdr>
            <w:top w:val="none" w:sz="0" w:space="0" w:color="auto"/>
            <w:left w:val="none" w:sz="0" w:space="0" w:color="auto"/>
            <w:bottom w:val="none" w:sz="0" w:space="0" w:color="auto"/>
            <w:right w:val="none" w:sz="0" w:space="0" w:color="auto"/>
          </w:divBdr>
        </w:div>
        <w:div w:id="368577844">
          <w:marLeft w:val="0"/>
          <w:marRight w:val="0"/>
          <w:marTop w:val="0"/>
          <w:marBottom w:val="0"/>
          <w:divBdr>
            <w:top w:val="none" w:sz="0" w:space="0" w:color="auto"/>
            <w:left w:val="none" w:sz="0" w:space="0" w:color="auto"/>
            <w:bottom w:val="none" w:sz="0" w:space="0" w:color="auto"/>
            <w:right w:val="none" w:sz="0" w:space="0" w:color="auto"/>
          </w:divBdr>
        </w:div>
        <w:div w:id="374699617">
          <w:marLeft w:val="0"/>
          <w:marRight w:val="0"/>
          <w:marTop w:val="0"/>
          <w:marBottom w:val="0"/>
          <w:divBdr>
            <w:top w:val="none" w:sz="0" w:space="0" w:color="auto"/>
            <w:left w:val="none" w:sz="0" w:space="0" w:color="auto"/>
            <w:bottom w:val="none" w:sz="0" w:space="0" w:color="auto"/>
            <w:right w:val="none" w:sz="0" w:space="0" w:color="auto"/>
          </w:divBdr>
        </w:div>
        <w:div w:id="494343534">
          <w:marLeft w:val="0"/>
          <w:marRight w:val="0"/>
          <w:marTop w:val="0"/>
          <w:marBottom w:val="0"/>
          <w:divBdr>
            <w:top w:val="none" w:sz="0" w:space="0" w:color="auto"/>
            <w:left w:val="none" w:sz="0" w:space="0" w:color="auto"/>
            <w:bottom w:val="none" w:sz="0" w:space="0" w:color="auto"/>
            <w:right w:val="none" w:sz="0" w:space="0" w:color="auto"/>
          </w:divBdr>
        </w:div>
        <w:div w:id="559171437">
          <w:marLeft w:val="0"/>
          <w:marRight w:val="0"/>
          <w:marTop w:val="0"/>
          <w:marBottom w:val="0"/>
          <w:divBdr>
            <w:top w:val="none" w:sz="0" w:space="0" w:color="auto"/>
            <w:left w:val="none" w:sz="0" w:space="0" w:color="auto"/>
            <w:bottom w:val="none" w:sz="0" w:space="0" w:color="auto"/>
            <w:right w:val="none" w:sz="0" w:space="0" w:color="auto"/>
          </w:divBdr>
        </w:div>
        <w:div w:id="603850731">
          <w:marLeft w:val="0"/>
          <w:marRight w:val="0"/>
          <w:marTop w:val="0"/>
          <w:marBottom w:val="0"/>
          <w:divBdr>
            <w:top w:val="none" w:sz="0" w:space="0" w:color="auto"/>
            <w:left w:val="none" w:sz="0" w:space="0" w:color="auto"/>
            <w:bottom w:val="none" w:sz="0" w:space="0" w:color="auto"/>
            <w:right w:val="none" w:sz="0" w:space="0" w:color="auto"/>
          </w:divBdr>
        </w:div>
        <w:div w:id="674260450">
          <w:marLeft w:val="0"/>
          <w:marRight w:val="0"/>
          <w:marTop w:val="0"/>
          <w:marBottom w:val="0"/>
          <w:divBdr>
            <w:top w:val="none" w:sz="0" w:space="0" w:color="auto"/>
            <w:left w:val="none" w:sz="0" w:space="0" w:color="auto"/>
            <w:bottom w:val="none" w:sz="0" w:space="0" w:color="auto"/>
            <w:right w:val="none" w:sz="0" w:space="0" w:color="auto"/>
          </w:divBdr>
        </w:div>
        <w:div w:id="835267705">
          <w:marLeft w:val="0"/>
          <w:marRight w:val="0"/>
          <w:marTop w:val="0"/>
          <w:marBottom w:val="0"/>
          <w:divBdr>
            <w:top w:val="none" w:sz="0" w:space="0" w:color="auto"/>
            <w:left w:val="none" w:sz="0" w:space="0" w:color="auto"/>
            <w:bottom w:val="none" w:sz="0" w:space="0" w:color="auto"/>
            <w:right w:val="none" w:sz="0" w:space="0" w:color="auto"/>
          </w:divBdr>
        </w:div>
        <w:div w:id="891110619">
          <w:marLeft w:val="0"/>
          <w:marRight w:val="0"/>
          <w:marTop w:val="0"/>
          <w:marBottom w:val="0"/>
          <w:divBdr>
            <w:top w:val="none" w:sz="0" w:space="0" w:color="auto"/>
            <w:left w:val="none" w:sz="0" w:space="0" w:color="auto"/>
            <w:bottom w:val="none" w:sz="0" w:space="0" w:color="auto"/>
            <w:right w:val="none" w:sz="0" w:space="0" w:color="auto"/>
          </w:divBdr>
        </w:div>
        <w:div w:id="903179087">
          <w:marLeft w:val="0"/>
          <w:marRight w:val="0"/>
          <w:marTop w:val="0"/>
          <w:marBottom w:val="0"/>
          <w:divBdr>
            <w:top w:val="none" w:sz="0" w:space="0" w:color="auto"/>
            <w:left w:val="none" w:sz="0" w:space="0" w:color="auto"/>
            <w:bottom w:val="none" w:sz="0" w:space="0" w:color="auto"/>
            <w:right w:val="none" w:sz="0" w:space="0" w:color="auto"/>
          </w:divBdr>
        </w:div>
        <w:div w:id="911279060">
          <w:marLeft w:val="0"/>
          <w:marRight w:val="0"/>
          <w:marTop w:val="0"/>
          <w:marBottom w:val="0"/>
          <w:divBdr>
            <w:top w:val="none" w:sz="0" w:space="0" w:color="auto"/>
            <w:left w:val="none" w:sz="0" w:space="0" w:color="auto"/>
            <w:bottom w:val="none" w:sz="0" w:space="0" w:color="auto"/>
            <w:right w:val="none" w:sz="0" w:space="0" w:color="auto"/>
          </w:divBdr>
        </w:div>
        <w:div w:id="929436695">
          <w:marLeft w:val="0"/>
          <w:marRight w:val="0"/>
          <w:marTop w:val="0"/>
          <w:marBottom w:val="0"/>
          <w:divBdr>
            <w:top w:val="none" w:sz="0" w:space="0" w:color="auto"/>
            <w:left w:val="none" w:sz="0" w:space="0" w:color="auto"/>
            <w:bottom w:val="none" w:sz="0" w:space="0" w:color="auto"/>
            <w:right w:val="none" w:sz="0" w:space="0" w:color="auto"/>
          </w:divBdr>
        </w:div>
        <w:div w:id="935093079">
          <w:marLeft w:val="0"/>
          <w:marRight w:val="0"/>
          <w:marTop w:val="0"/>
          <w:marBottom w:val="0"/>
          <w:divBdr>
            <w:top w:val="none" w:sz="0" w:space="0" w:color="auto"/>
            <w:left w:val="none" w:sz="0" w:space="0" w:color="auto"/>
            <w:bottom w:val="none" w:sz="0" w:space="0" w:color="auto"/>
            <w:right w:val="none" w:sz="0" w:space="0" w:color="auto"/>
          </w:divBdr>
        </w:div>
        <w:div w:id="937952753">
          <w:marLeft w:val="0"/>
          <w:marRight w:val="0"/>
          <w:marTop w:val="0"/>
          <w:marBottom w:val="0"/>
          <w:divBdr>
            <w:top w:val="none" w:sz="0" w:space="0" w:color="auto"/>
            <w:left w:val="none" w:sz="0" w:space="0" w:color="auto"/>
            <w:bottom w:val="none" w:sz="0" w:space="0" w:color="auto"/>
            <w:right w:val="none" w:sz="0" w:space="0" w:color="auto"/>
          </w:divBdr>
        </w:div>
        <w:div w:id="1034698183">
          <w:marLeft w:val="0"/>
          <w:marRight w:val="0"/>
          <w:marTop w:val="0"/>
          <w:marBottom w:val="0"/>
          <w:divBdr>
            <w:top w:val="none" w:sz="0" w:space="0" w:color="auto"/>
            <w:left w:val="none" w:sz="0" w:space="0" w:color="auto"/>
            <w:bottom w:val="none" w:sz="0" w:space="0" w:color="auto"/>
            <w:right w:val="none" w:sz="0" w:space="0" w:color="auto"/>
          </w:divBdr>
        </w:div>
        <w:div w:id="1072658416">
          <w:marLeft w:val="0"/>
          <w:marRight w:val="0"/>
          <w:marTop w:val="0"/>
          <w:marBottom w:val="0"/>
          <w:divBdr>
            <w:top w:val="none" w:sz="0" w:space="0" w:color="auto"/>
            <w:left w:val="none" w:sz="0" w:space="0" w:color="auto"/>
            <w:bottom w:val="none" w:sz="0" w:space="0" w:color="auto"/>
            <w:right w:val="none" w:sz="0" w:space="0" w:color="auto"/>
          </w:divBdr>
        </w:div>
        <w:div w:id="1074746307">
          <w:marLeft w:val="0"/>
          <w:marRight w:val="0"/>
          <w:marTop w:val="0"/>
          <w:marBottom w:val="0"/>
          <w:divBdr>
            <w:top w:val="none" w:sz="0" w:space="0" w:color="auto"/>
            <w:left w:val="none" w:sz="0" w:space="0" w:color="auto"/>
            <w:bottom w:val="none" w:sz="0" w:space="0" w:color="auto"/>
            <w:right w:val="none" w:sz="0" w:space="0" w:color="auto"/>
          </w:divBdr>
        </w:div>
        <w:div w:id="1095400200">
          <w:marLeft w:val="0"/>
          <w:marRight w:val="0"/>
          <w:marTop w:val="0"/>
          <w:marBottom w:val="0"/>
          <w:divBdr>
            <w:top w:val="none" w:sz="0" w:space="0" w:color="auto"/>
            <w:left w:val="none" w:sz="0" w:space="0" w:color="auto"/>
            <w:bottom w:val="none" w:sz="0" w:space="0" w:color="auto"/>
            <w:right w:val="none" w:sz="0" w:space="0" w:color="auto"/>
          </w:divBdr>
        </w:div>
        <w:div w:id="1391884023">
          <w:marLeft w:val="0"/>
          <w:marRight w:val="0"/>
          <w:marTop w:val="0"/>
          <w:marBottom w:val="0"/>
          <w:divBdr>
            <w:top w:val="none" w:sz="0" w:space="0" w:color="auto"/>
            <w:left w:val="none" w:sz="0" w:space="0" w:color="auto"/>
            <w:bottom w:val="none" w:sz="0" w:space="0" w:color="auto"/>
            <w:right w:val="none" w:sz="0" w:space="0" w:color="auto"/>
          </w:divBdr>
        </w:div>
        <w:div w:id="1396784058">
          <w:marLeft w:val="0"/>
          <w:marRight w:val="0"/>
          <w:marTop w:val="0"/>
          <w:marBottom w:val="0"/>
          <w:divBdr>
            <w:top w:val="none" w:sz="0" w:space="0" w:color="auto"/>
            <w:left w:val="none" w:sz="0" w:space="0" w:color="auto"/>
            <w:bottom w:val="none" w:sz="0" w:space="0" w:color="auto"/>
            <w:right w:val="none" w:sz="0" w:space="0" w:color="auto"/>
          </w:divBdr>
        </w:div>
        <w:div w:id="1482842687">
          <w:marLeft w:val="0"/>
          <w:marRight w:val="0"/>
          <w:marTop w:val="0"/>
          <w:marBottom w:val="0"/>
          <w:divBdr>
            <w:top w:val="none" w:sz="0" w:space="0" w:color="auto"/>
            <w:left w:val="none" w:sz="0" w:space="0" w:color="auto"/>
            <w:bottom w:val="none" w:sz="0" w:space="0" w:color="auto"/>
            <w:right w:val="none" w:sz="0" w:space="0" w:color="auto"/>
          </w:divBdr>
        </w:div>
        <w:div w:id="1591573775">
          <w:marLeft w:val="0"/>
          <w:marRight w:val="0"/>
          <w:marTop w:val="0"/>
          <w:marBottom w:val="0"/>
          <w:divBdr>
            <w:top w:val="none" w:sz="0" w:space="0" w:color="auto"/>
            <w:left w:val="none" w:sz="0" w:space="0" w:color="auto"/>
            <w:bottom w:val="none" w:sz="0" w:space="0" w:color="auto"/>
            <w:right w:val="none" w:sz="0" w:space="0" w:color="auto"/>
          </w:divBdr>
        </w:div>
        <w:div w:id="1675524318">
          <w:marLeft w:val="0"/>
          <w:marRight w:val="0"/>
          <w:marTop w:val="0"/>
          <w:marBottom w:val="0"/>
          <w:divBdr>
            <w:top w:val="none" w:sz="0" w:space="0" w:color="auto"/>
            <w:left w:val="none" w:sz="0" w:space="0" w:color="auto"/>
            <w:bottom w:val="none" w:sz="0" w:space="0" w:color="auto"/>
            <w:right w:val="none" w:sz="0" w:space="0" w:color="auto"/>
          </w:divBdr>
        </w:div>
        <w:div w:id="1722902079">
          <w:marLeft w:val="0"/>
          <w:marRight w:val="0"/>
          <w:marTop w:val="0"/>
          <w:marBottom w:val="0"/>
          <w:divBdr>
            <w:top w:val="none" w:sz="0" w:space="0" w:color="auto"/>
            <w:left w:val="none" w:sz="0" w:space="0" w:color="auto"/>
            <w:bottom w:val="none" w:sz="0" w:space="0" w:color="auto"/>
            <w:right w:val="none" w:sz="0" w:space="0" w:color="auto"/>
          </w:divBdr>
        </w:div>
        <w:div w:id="1751543747">
          <w:marLeft w:val="0"/>
          <w:marRight w:val="0"/>
          <w:marTop w:val="0"/>
          <w:marBottom w:val="0"/>
          <w:divBdr>
            <w:top w:val="none" w:sz="0" w:space="0" w:color="auto"/>
            <w:left w:val="none" w:sz="0" w:space="0" w:color="auto"/>
            <w:bottom w:val="none" w:sz="0" w:space="0" w:color="auto"/>
            <w:right w:val="none" w:sz="0" w:space="0" w:color="auto"/>
          </w:divBdr>
        </w:div>
        <w:div w:id="1760834487">
          <w:marLeft w:val="0"/>
          <w:marRight w:val="0"/>
          <w:marTop w:val="0"/>
          <w:marBottom w:val="0"/>
          <w:divBdr>
            <w:top w:val="none" w:sz="0" w:space="0" w:color="auto"/>
            <w:left w:val="none" w:sz="0" w:space="0" w:color="auto"/>
            <w:bottom w:val="none" w:sz="0" w:space="0" w:color="auto"/>
            <w:right w:val="none" w:sz="0" w:space="0" w:color="auto"/>
          </w:divBdr>
        </w:div>
        <w:div w:id="1793867667">
          <w:marLeft w:val="0"/>
          <w:marRight w:val="0"/>
          <w:marTop w:val="0"/>
          <w:marBottom w:val="0"/>
          <w:divBdr>
            <w:top w:val="none" w:sz="0" w:space="0" w:color="auto"/>
            <w:left w:val="none" w:sz="0" w:space="0" w:color="auto"/>
            <w:bottom w:val="none" w:sz="0" w:space="0" w:color="auto"/>
            <w:right w:val="none" w:sz="0" w:space="0" w:color="auto"/>
          </w:divBdr>
        </w:div>
        <w:div w:id="1887059147">
          <w:marLeft w:val="0"/>
          <w:marRight w:val="0"/>
          <w:marTop w:val="0"/>
          <w:marBottom w:val="0"/>
          <w:divBdr>
            <w:top w:val="none" w:sz="0" w:space="0" w:color="auto"/>
            <w:left w:val="none" w:sz="0" w:space="0" w:color="auto"/>
            <w:bottom w:val="none" w:sz="0" w:space="0" w:color="auto"/>
            <w:right w:val="none" w:sz="0" w:space="0" w:color="auto"/>
          </w:divBdr>
        </w:div>
        <w:div w:id="1935161852">
          <w:marLeft w:val="0"/>
          <w:marRight w:val="0"/>
          <w:marTop w:val="0"/>
          <w:marBottom w:val="0"/>
          <w:divBdr>
            <w:top w:val="none" w:sz="0" w:space="0" w:color="auto"/>
            <w:left w:val="none" w:sz="0" w:space="0" w:color="auto"/>
            <w:bottom w:val="none" w:sz="0" w:space="0" w:color="auto"/>
            <w:right w:val="none" w:sz="0" w:space="0" w:color="auto"/>
          </w:divBdr>
        </w:div>
        <w:div w:id="1938713914">
          <w:marLeft w:val="0"/>
          <w:marRight w:val="0"/>
          <w:marTop w:val="0"/>
          <w:marBottom w:val="0"/>
          <w:divBdr>
            <w:top w:val="none" w:sz="0" w:space="0" w:color="auto"/>
            <w:left w:val="none" w:sz="0" w:space="0" w:color="auto"/>
            <w:bottom w:val="none" w:sz="0" w:space="0" w:color="auto"/>
            <w:right w:val="none" w:sz="0" w:space="0" w:color="auto"/>
          </w:divBdr>
        </w:div>
        <w:div w:id="2059475209">
          <w:marLeft w:val="0"/>
          <w:marRight w:val="0"/>
          <w:marTop w:val="0"/>
          <w:marBottom w:val="0"/>
          <w:divBdr>
            <w:top w:val="none" w:sz="0" w:space="0" w:color="auto"/>
            <w:left w:val="none" w:sz="0" w:space="0" w:color="auto"/>
            <w:bottom w:val="none" w:sz="0" w:space="0" w:color="auto"/>
            <w:right w:val="none" w:sz="0" w:space="0" w:color="auto"/>
          </w:divBdr>
        </w:div>
        <w:div w:id="2089576757">
          <w:marLeft w:val="0"/>
          <w:marRight w:val="0"/>
          <w:marTop w:val="0"/>
          <w:marBottom w:val="0"/>
          <w:divBdr>
            <w:top w:val="none" w:sz="0" w:space="0" w:color="auto"/>
            <w:left w:val="none" w:sz="0" w:space="0" w:color="auto"/>
            <w:bottom w:val="none" w:sz="0" w:space="0" w:color="auto"/>
            <w:right w:val="none" w:sz="0" w:space="0" w:color="auto"/>
          </w:divBdr>
        </w:div>
        <w:div w:id="2136558417">
          <w:marLeft w:val="0"/>
          <w:marRight w:val="0"/>
          <w:marTop w:val="0"/>
          <w:marBottom w:val="0"/>
          <w:divBdr>
            <w:top w:val="none" w:sz="0" w:space="0" w:color="auto"/>
            <w:left w:val="none" w:sz="0" w:space="0" w:color="auto"/>
            <w:bottom w:val="none" w:sz="0" w:space="0" w:color="auto"/>
            <w:right w:val="none" w:sz="0" w:space="0" w:color="auto"/>
          </w:divBdr>
        </w:div>
      </w:divsChild>
    </w:div>
    <w:div w:id="986665877">
      <w:bodyDiv w:val="1"/>
      <w:marLeft w:val="0"/>
      <w:marRight w:val="0"/>
      <w:marTop w:val="0"/>
      <w:marBottom w:val="0"/>
      <w:divBdr>
        <w:top w:val="none" w:sz="0" w:space="0" w:color="auto"/>
        <w:left w:val="none" w:sz="0" w:space="0" w:color="auto"/>
        <w:bottom w:val="none" w:sz="0" w:space="0" w:color="auto"/>
        <w:right w:val="none" w:sz="0" w:space="0" w:color="auto"/>
      </w:divBdr>
    </w:div>
    <w:div w:id="986780663">
      <w:bodyDiv w:val="1"/>
      <w:marLeft w:val="0"/>
      <w:marRight w:val="0"/>
      <w:marTop w:val="0"/>
      <w:marBottom w:val="0"/>
      <w:divBdr>
        <w:top w:val="none" w:sz="0" w:space="0" w:color="auto"/>
        <w:left w:val="none" w:sz="0" w:space="0" w:color="auto"/>
        <w:bottom w:val="none" w:sz="0" w:space="0" w:color="auto"/>
        <w:right w:val="none" w:sz="0" w:space="0" w:color="auto"/>
      </w:divBdr>
    </w:div>
    <w:div w:id="986931113">
      <w:bodyDiv w:val="1"/>
      <w:marLeft w:val="0"/>
      <w:marRight w:val="0"/>
      <w:marTop w:val="0"/>
      <w:marBottom w:val="0"/>
      <w:divBdr>
        <w:top w:val="none" w:sz="0" w:space="0" w:color="auto"/>
        <w:left w:val="none" w:sz="0" w:space="0" w:color="auto"/>
        <w:bottom w:val="none" w:sz="0" w:space="0" w:color="auto"/>
        <w:right w:val="none" w:sz="0" w:space="0" w:color="auto"/>
      </w:divBdr>
    </w:div>
    <w:div w:id="987325461">
      <w:bodyDiv w:val="1"/>
      <w:marLeft w:val="0"/>
      <w:marRight w:val="0"/>
      <w:marTop w:val="0"/>
      <w:marBottom w:val="0"/>
      <w:divBdr>
        <w:top w:val="none" w:sz="0" w:space="0" w:color="auto"/>
        <w:left w:val="none" w:sz="0" w:space="0" w:color="auto"/>
        <w:bottom w:val="none" w:sz="0" w:space="0" w:color="auto"/>
        <w:right w:val="none" w:sz="0" w:space="0" w:color="auto"/>
      </w:divBdr>
    </w:div>
    <w:div w:id="987435779">
      <w:bodyDiv w:val="1"/>
      <w:marLeft w:val="0"/>
      <w:marRight w:val="0"/>
      <w:marTop w:val="0"/>
      <w:marBottom w:val="0"/>
      <w:divBdr>
        <w:top w:val="none" w:sz="0" w:space="0" w:color="auto"/>
        <w:left w:val="none" w:sz="0" w:space="0" w:color="auto"/>
        <w:bottom w:val="none" w:sz="0" w:space="0" w:color="auto"/>
        <w:right w:val="none" w:sz="0" w:space="0" w:color="auto"/>
      </w:divBdr>
    </w:div>
    <w:div w:id="987706990">
      <w:bodyDiv w:val="1"/>
      <w:marLeft w:val="0"/>
      <w:marRight w:val="0"/>
      <w:marTop w:val="0"/>
      <w:marBottom w:val="0"/>
      <w:divBdr>
        <w:top w:val="none" w:sz="0" w:space="0" w:color="auto"/>
        <w:left w:val="none" w:sz="0" w:space="0" w:color="auto"/>
        <w:bottom w:val="none" w:sz="0" w:space="0" w:color="auto"/>
        <w:right w:val="none" w:sz="0" w:space="0" w:color="auto"/>
      </w:divBdr>
    </w:div>
    <w:div w:id="987707574">
      <w:bodyDiv w:val="1"/>
      <w:marLeft w:val="0"/>
      <w:marRight w:val="0"/>
      <w:marTop w:val="0"/>
      <w:marBottom w:val="0"/>
      <w:divBdr>
        <w:top w:val="none" w:sz="0" w:space="0" w:color="auto"/>
        <w:left w:val="none" w:sz="0" w:space="0" w:color="auto"/>
        <w:bottom w:val="none" w:sz="0" w:space="0" w:color="auto"/>
        <w:right w:val="none" w:sz="0" w:space="0" w:color="auto"/>
      </w:divBdr>
    </w:div>
    <w:div w:id="987824193">
      <w:bodyDiv w:val="1"/>
      <w:marLeft w:val="0"/>
      <w:marRight w:val="0"/>
      <w:marTop w:val="0"/>
      <w:marBottom w:val="0"/>
      <w:divBdr>
        <w:top w:val="none" w:sz="0" w:space="0" w:color="auto"/>
        <w:left w:val="none" w:sz="0" w:space="0" w:color="auto"/>
        <w:bottom w:val="none" w:sz="0" w:space="0" w:color="auto"/>
        <w:right w:val="none" w:sz="0" w:space="0" w:color="auto"/>
      </w:divBdr>
    </w:div>
    <w:div w:id="988094564">
      <w:bodyDiv w:val="1"/>
      <w:marLeft w:val="0"/>
      <w:marRight w:val="0"/>
      <w:marTop w:val="0"/>
      <w:marBottom w:val="0"/>
      <w:divBdr>
        <w:top w:val="none" w:sz="0" w:space="0" w:color="auto"/>
        <w:left w:val="none" w:sz="0" w:space="0" w:color="auto"/>
        <w:bottom w:val="none" w:sz="0" w:space="0" w:color="auto"/>
        <w:right w:val="none" w:sz="0" w:space="0" w:color="auto"/>
      </w:divBdr>
    </w:div>
    <w:div w:id="988510960">
      <w:bodyDiv w:val="1"/>
      <w:marLeft w:val="0"/>
      <w:marRight w:val="0"/>
      <w:marTop w:val="0"/>
      <w:marBottom w:val="0"/>
      <w:divBdr>
        <w:top w:val="none" w:sz="0" w:space="0" w:color="auto"/>
        <w:left w:val="none" w:sz="0" w:space="0" w:color="auto"/>
        <w:bottom w:val="none" w:sz="0" w:space="0" w:color="auto"/>
        <w:right w:val="none" w:sz="0" w:space="0" w:color="auto"/>
      </w:divBdr>
    </w:div>
    <w:div w:id="988703797">
      <w:bodyDiv w:val="1"/>
      <w:marLeft w:val="0"/>
      <w:marRight w:val="0"/>
      <w:marTop w:val="0"/>
      <w:marBottom w:val="0"/>
      <w:divBdr>
        <w:top w:val="none" w:sz="0" w:space="0" w:color="auto"/>
        <w:left w:val="none" w:sz="0" w:space="0" w:color="auto"/>
        <w:bottom w:val="none" w:sz="0" w:space="0" w:color="auto"/>
        <w:right w:val="none" w:sz="0" w:space="0" w:color="auto"/>
      </w:divBdr>
    </w:div>
    <w:div w:id="988705794">
      <w:bodyDiv w:val="1"/>
      <w:marLeft w:val="0"/>
      <w:marRight w:val="0"/>
      <w:marTop w:val="0"/>
      <w:marBottom w:val="0"/>
      <w:divBdr>
        <w:top w:val="none" w:sz="0" w:space="0" w:color="auto"/>
        <w:left w:val="none" w:sz="0" w:space="0" w:color="auto"/>
        <w:bottom w:val="none" w:sz="0" w:space="0" w:color="auto"/>
        <w:right w:val="none" w:sz="0" w:space="0" w:color="auto"/>
      </w:divBdr>
    </w:div>
    <w:div w:id="988830785">
      <w:bodyDiv w:val="1"/>
      <w:marLeft w:val="0"/>
      <w:marRight w:val="0"/>
      <w:marTop w:val="0"/>
      <w:marBottom w:val="0"/>
      <w:divBdr>
        <w:top w:val="none" w:sz="0" w:space="0" w:color="auto"/>
        <w:left w:val="none" w:sz="0" w:space="0" w:color="auto"/>
        <w:bottom w:val="none" w:sz="0" w:space="0" w:color="auto"/>
        <w:right w:val="none" w:sz="0" w:space="0" w:color="auto"/>
      </w:divBdr>
    </w:div>
    <w:div w:id="988902862">
      <w:bodyDiv w:val="1"/>
      <w:marLeft w:val="0"/>
      <w:marRight w:val="0"/>
      <w:marTop w:val="0"/>
      <w:marBottom w:val="0"/>
      <w:divBdr>
        <w:top w:val="none" w:sz="0" w:space="0" w:color="auto"/>
        <w:left w:val="none" w:sz="0" w:space="0" w:color="auto"/>
        <w:bottom w:val="none" w:sz="0" w:space="0" w:color="auto"/>
        <w:right w:val="none" w:sz="0" w:space="0" w:color="auto"/>
      </w:divBdr>
    </w:div>
    <w:div w:id="988904697">
      <w:bodyDiv w:val="1"/>
      <w:marLeft w:val="0"/>
      <w:marRight w:val="0"/>
      <w:marTop w:val="0"/>
      <w:marBottom w:val="0"/>
      <w:divBdr>
        <w:top w:val="none" w:sz="0" w:space="0" w:color="auto"/>
        <w:left w:val="none" w:sz="0" w:space="0" w:color="auto"/>
        <w:bottom w:val="none" w:sz="0" w:space="0" w:color="auto"/>
        <w:right w:val="none" w:sz="0" w:space="0" w:color="auto"/>
      </w:divBdr>
      <w:divsChild>
        <w:div w:id="173765145">
          <w:marLeft w:val="0"/>
          <w:marRight w:val="0"/>
          <w:marTop w:val="0"/>
          <w:marBottom w:val="0"/>
          <w:divBdr>
            <w:top w:val="none" w:sz="0" w:space="0" w:color="auto"/>
            <w:left w:val="none" w:sz="0" w:space="0" w:color="auto"/>
            <w:bottom w:val="none" w:sz="0" w:space="0" w:color="auto"/>
            <w:right w:val="none" w:sz="0" w:space="0" w:color="auto"/>
          </w:divBdr>
        </w:div>
        <w:div w:id="427891797">
          <w:marLeft w:val="0"/>
          <w:marRight w:val="0"/>
          <w:marTop w:val="0"/>
          <w:marBottom w:val="0"/>
          <w:divBdr>
            <w:top w:val="none" w:sz="0" w:space="0" w:color="auto"/>
            <w:left w:val="none" w:sz="0" w:space="0" w:color="auto"/>
            <w:bottom w:val="none" w:sz="0" w:space="0" w:color="auto"/>
            <w:right w:val="none" w:sz="0" w:space="0" w:color="auto"/>
          </w:divBdr>
        </w:div>
        <w:div w:id="533080847">
          <w:marLeft w:val="0"/>
          <w:marRight w:val="0"/>
          <w:marTop w:val="0"/>
          <w:marBottom w:val="0"/>
          <w:divBdr>
            <w:top w:val="none" w:sz="0" w:space="0" w:color="auto"/>
            <w:left w:val="none" w:sz="0" w:space="0" w:color="auto"/>
            <w:bottom w:val="none" w:sz="0" w:space="0" w:color="auto"/>
            <w:right w:val="none" w:sz="0" w:space="0" w:color="auto"/>
          </w:divBdr>
        </w:div>
        <w:div w:id="548339961">
          <w:marLeft w:val="0"/>
          <w:marRight w:val="0"/>
          <w:marTop w:val="0"/>
          <w:marBottom w:val="0"/>
          <w:divBdr>
            <w:top w:val="none" w:sz="0" w:space="0" w:color="auto"/>
            <w:left w:val="none" w:sz="0" w:space="0" w:color="auto"/>
            <w:bottom w:val="none" w:sz="0" w:space="0" w:color="auto"/>
            <w:right w:val="none" w:sz="0" w:space="0" w:color="auto"/>
          </w:divBdr>
        </w:div>
        <w:div w:id="1202479224">
          <w:marLeft w:val="0"/>
          <w:marRight w:val="0"/>
          <w:marTop w:val="0"/>
          <w:marBottom w:val="0"/>
          <w:divBdr>
            <w:top w:val="none" w:sz="0" w:space="0" w:color="auto"/>
            <w:left w:val="none" w:sz="0" w:space="0" w:color="auto"/>
            <w:bottom w:val="none" w:sz="0" w:space="0" w:color="auto"/>
            <w:right w:val="none" w:sz="0" w:space="0" w:color="auto"/>
          </w:divBdr>
        </w:div>
        <w:div w:id="1303541301">
          <w:marLeft w:val="0"/>
          <w:marRight w:val="0"/>
          <w:marTop w:val="0"/>
          <w:marBottom w:val="0"/>
          <w:divBdr>
            <w:top w:val="none" w:sz="0" w:space="0" w:color="auto"/>
            <w:left w:val="none" w:sz="0" w:space="0" w:color="auto"/>
            <w:bottom w:val="none" w:sz="0" w:space="0" w:color="auto"/>
            <w:right w:val="none" w:sz="0" w:space="0" w:color="auto"/>
          </w:divBdr>
        </w:div>
        <w:div w:id="1470245144">
          <w:marLeft w:val="0"/>
          <w:marRight w:val="0"/>
          <w:marTop w:val="0"/>
          <w:marBottom w:val="0"/>
          <w:divBdr>
            <w:top w:val="none" w:sz="0" w:space="0" w:color="auto"/>
            <w:left w:val="none" w:sz="0" w:space="0" w:color="auto"/>
            <w:bottom w:val="none" w:sz="0" w:space="0" w:color="auto"/>
            <w:right w:val="none" w:sz="0" w:space="0" w:color="auto"/>
          </w:divBdr>
        </w:div>
        <w:div w:id="1525944711">
          <w:marLeft w:val="0"/>
          <w:marRight w:val="0"/>
          <w:marTop w:val="0"/>
          <w:marBottom w:val="0"/>
          <w:divBdr>
            <w:top w:val="none" w:sz="0" w:space="0" w:color="auto"/>
            <w:left w:val="none" w:sz="0" w:space="0" w:color="auto"/>
            <w:bottom w:val="none" w:sz="0" w:space="0" w:color="auto"/>
            <w:right w:val="none" w:sz="0" w:space="0" w:color="auto"/>
          </w:divBdr>
        </w:div>
        <w:div w:id="1818718365">
          <w:marLeft w:val="0"/>
          <w:marRight w:val="0"/>
          <w:marTop w:val="0"/>
          <w:marBottom w:val="0"/>
          <w:divBdr>
            <w:top w:val="none" w:sz="0" w:space="0" w:color="auto"/>
            <w:left w:val="none" w:sz="0" w:space="0" w:color="auto"/>
            <w:bottom w:val="none" w:sz="0" w:space="0" w:color="auto"/>
            <w:right w:val="none" w:sz="0" w:space="0" w:color="auto"/>
          </w:divBdr>
        </w:div>
        <w:div w:id="1846280827">
          <w:marLeft w:val="0"/>
          <w:marRight w:val="0"/>
          <w:marTop w:val="0"/>
          <w:marBottom w:val="0"/>
          <w:divBdr>
            <w:top w:val="none" w:sz="0" w:space="0" w:color="auto"/>
            <w:left w:val="none" w:sz="0" w:space="0" w:color="auto"/>
            <w:bottom w:val="none" w:sz="0" w:space="0" w:color="auto"/>
            <w:right w:val="none" w:sz="0" w:space="0" w:color="auto"/>
          </w:divBdr>
        </w:div>
        <w:div w:id="2003966410">
          <w:marLeft w:val="0"/>
          <w:marRight w:val="0"/>
          <w:marTop w:val="0"/>
          <w:marBottom w:val="0"/>
          <w:divBdr>
            <w:top w:val="none" w:sz="0" w:space="0" w:color="auto"/>
            <w:left w:val="none" w:sz="0" w:space="0" w:color="auto"/>
            <w:bottom w:val="none" w:sz="0" w:space="0" w:color="auto"/>
            <w:right w:val="none" w:sz="0" w:space="0" w:color="auto"/>
          </w:divBdr>
        </w:div>
        <w:div w:id="2035156169">
          <w:marLeft w:val="0"/>
          <w:marRight w:val="0"/>
          <w:marTop w:val="0"/>
          <w:marBottom w:val="0"/>
          <w:divBdr>
            <w:top w:val="none" w:sz="0" w:space="0" w:color="auto"/>
            <w:left w:val="none" w:sz="0" w:space="0" w:color="auto"/>
            <w:bottom w:val="none" w:sz="0" w:space="0" w:color="auto"/>
            <w:right w:val="none" w:sz="0" w:space="0" w:color="auto"/>
          </w:divBdr>
        </w:div>
        <w:div w:id="2072537499">
          <w:marLeft w:val="0"/>
          <w:marRight w:val="0"/>
          <w:marTop w:val="0"/>
          <w:marBottom w:val="0"/>
          <w:divBdr>
            <w:top w:val="none" w:sz="0" w:space="0" w:color="auto"/>
            <w:left w:val="none" w:sz="0" w:space="0" w:color="auto"/>
            <w:bottom w:val="none" w:sz="0" w:space="0" w:color="auto"/>
            <w:right w:val="none" w:sz="0" w:space="0" w:color="auto"/>
          </w:divBdr>
        </w:div>
        <w:div w:id="2107840272">
          <w:marLeft w:val="0"/>
          <w:marRight w:val="0"/>
          <w:marTop w:val="0"/>
          <w:marBottom w:val="0"/>
          <w:divBdr>
            <w:top w:val="none" w:sz="0" w:space="0" w:color="auto"/>
            <w:left w:val="none" w:sz="0" w:space="0" w:color="auto"/>
            <w:bottom w:val="none" w:sz="0" w:space="0" w:color="auto"/>
            <w:right w:val="none" w:sz="0" w:space="0" w:color="auto"/>
          </w:divBdr>
        </w:div>
        <w:div w:id="2113084909">
          <w:marLeft w:val="0"/>
          <w:marRight w:val="0"/>
          <w:marTop w:val="0"/>
          <w:marBottom w:val="0"/>
          <w:divBdr>
            <w:top w:val="none" w:sz="0" w:space="0" w:color="auto"/>
            <w:left w:val="none" w:sz="0" w:space="0" w:color="auto"/>
            <w:bottom w:val="none" w:sz="0" w:space="0" w:color="auto"/>
            <w:right w:val="none" w:sz="0" w:space="0" w:color="auto"/>
          </w:divBdr>
        </w:div>
      </w:divsChild>
    </w:div>
    <w:div w:id="989089815">
      <w:bodyDiv w:val="1"/>
      <w:marLeft w:val="0"/>
      <w:marRight w:val="0"/>
      <w:marTop w:val="0"/>
      <w:marBottom w:val="0"/>
      <w:divBdr>
        <w:top w:val="none" w:sz="0" w:space="0" w:color="auto"/>
        <w:left w:val="none" w:sz="0" w:space="0" w:color="auto"/>
        <w:bottom w:val="none" w:sz="0" w:space="0" w:color="auto"/>
        <w:right w:val="none" w:sz="0" w:space="0" w:color="auto"/>
      </w:divBdr>
    </w:div>
    <w:div w:id="989331926">
      <w:bodyDiv w:val="1"/>
      <w:marLeft w:val="0"/>
      <w:marRight w:val="0"/>
      <w:marTop w:val="0"/>
      <w:marBottom w:val="0"/>
      <w:divBdr>
        <w:top w:val="none" w:sz="0" w:space="0" w:color="auto"/>
        <w:left w:val="none" w:sz="0" w:space="0" w:color="auto"/>
        <w:bottom w:val="none" w:sz="0" w:space="0" w:color="auto"/>
        <w:right w:val="none" w:sz="0" w:space="0" w:color="auto"/>
      </w:divBdr>
    </w:div>
    <w:div w:id="989989733">
      <w:bodyDiv w:val="1"/>
      <w:marLeft w:val="0"/>
      <w:marRight w:val="0"/>
      <w:marTop w:val="0"/>
      <w:marBottom w:val="0"/>
      <w:divBdr>
        <w:top w:val="none" w:sz="0" w:space="0" w:color="auto"/>
        <w:left w:val="none" w:sz="0" w:space="0" w:color="auto"/>
        <w:bottom w:val="none" w:sz="0" w:space="0" w:color="auto"/>
        <w:right w:val="none" w:sz="0" w:space="0" w:color="auto"/>
      </w:divBdr>
    </w:div>
    <w:div w:id="990404338">
      <w:bodyDiv w:val="1"/>
      <w:marLeft w:val="0"/>
      <w:marRight w:val="0"/>
      <w:marTop w:val="0"/>
      <w:marBottom w:val="0"/>
      <w:divBdr>
        <w:top w:val="none" w:sz="0" w:space="0" w:color="auto"/>
        <w:left w:val="none" w:sz="0" w:space="0" w:color="auto"/>
        <w:bottom w:val="none" w:sz="0" w:space="0" w:color="auto"/>
        <w:right w:val="none" w:sz="0" w:space="0" w:color="auto"/>
      </w:divBdr>
    </w:div>
    <w:div w:id="991329397">
      <w:bodyDiv w:val="1"/>
      <w:marLeft w:val="0"/>
      <w:marRight w:val="0"/>
      <w:marTop w:val="0"/>
      <w:marBottom w:val="0"/>
      <w:divBdr>
        <w:top w:val="none" w:sz="0" w:space="0" w:color="auto"/>
        <w:left w:val="none" w:sz="0" w:space="0" w:color="auto"/>
        <w:bottom w:val="none" w:sz="0" w:space="0" w:color="auto"/>
        <w:right w:val="none" w:sz="0" w:space="0" w:color="auto"/>
      </w:divBdr>
    </w:div>
    <w:div w:id="991371386">
      <w:bodyDiv w:val="1"/>
      <w:marLeft w:val="0"/>
      <w:marRight w:val="0"/>
      <w:marTop w:val="0"/>
      <w:marBottom w:val="0"/>
      <w:divBdr>
        <w:top w:val="none" w:sz="0" w:space="0" w:color="auto"/>
        <w:left w:val="none" w:sz="0" w:space="0" w:color="auto"/>
        <w:bottom w:val="none" w:sz="0" w:space="0" w:color="auto"/>
        <w:right w:val="none" w:sz="0" w:space="0" w:color="auto"/>
      </w:divBdr>
    </w:div>
    <w:div w:id="991376324">
      <w:bodyDiv w:val="1"/>
      <w:marLeft w:val="0"/>
      <w:marRight w:val="0"/>
      <w:marTop w:val="0"/>
      <w:marBottom w:val="0"/>
      <w:divBdr>
        <w:top w:val="none" w:sz="0" w:space="0" w:color="auto"/>
        <w:left w:val="none" w:sz="0" w:space="0" w:color="auto"/>
        <w:bottom w:val="none" w:sz="0" w:space="0" w:color="auto"/>
        <w:right w:val="none" w:sz="0" w:space="0" w:color="auto"/>
      </w:divBdr>
    </w:div>
    <w:div w:id="991567927">
      <w:bodyDiv w:val="1"/>
      <w:marLeft w:val="0"/>
      <w:marRight w:val="0"/>
      <w:marTop w:val="0"/>
      <w:marBottom w:val="0"/>
      <w:divBdr>
        <w:top w:val="none" w:sz="0" w:space="0" w:color="auto"/>
        <w:left w:val="none" w:sz="0" w:space="0" w:color="auto"/>
        <w:bottom w:val="none" w:sz="0" w:space="0" w:color="auto"/>
        <w:right w:val="none" w:sz="0" w:space="0" w:color="auto"/>
      </w:divBdr>
    </w:div>
    <w:div w:id="991713984">
      <w:bodyDiv w:val="1"/>
      <w:marLeft w:val="0"/>
      <w:marRight w:val="0"/>
      <w:marTop w:val="0"/>
      <w:marBottom w:val="0"/>
      <w:divBdr>
        <w:top w:val="none" w:sz="0" w:space="0" w:color="auto"/>
        <w:left w:val="none" w:sz="0" w:space="0" w:color="auto"/>
        <w:bottom w:val="none" w:sz="0" w:space="0" w:color="auto"/>
        <w:right w:val="none" w:sz="0" w:space="0" w:color="auto"/>
      </w:divBdr>
    </w:div>
    <w:div w:id="992174144">
      <w:bodyDiv w:val="1"/>
      <w:marLeft w:val="0"/>
      <w:marRight w:val="0"/>
      <w:marTop w:val="0"/>
      <w:marBottom w:val="0"/>
      <w:divBdr>
        <w:top w:val="none" w:sz="0" w:space="0" w:color="auto"/>
        <w:left w:val="none" w:sz="0" w:space="0" w:color="auto"/>
        <w:bottom w:val="none" w:sz="0" w:space="0" w:color="auto"/>
        <w:right w:val="none" w:sz="0" w:space="0" w:color="auto"/>
      </w:divBdr>
    </w:div>
    <w:div w:id="992294826">
      <w:bodyDiv w:val="1"/>
      <w:marLeft w:val="0"/>
      <w:marRight w:val="0"/>
      <w:marTop w:val="0"/>
      <w:marBottom w:val="0"/>
      <w:divBdr>
        <w:top w:val="none" w:sz="0" w:space="0" w:color="auto"/>
        <w:left w:val="none" w:sz="0" w:space="0" w:color="auto"/>
        <w:bottom w:val="none" w:sz="0" w:space="0" w:color="auto"/>
        <w:right w:val="none" w:sz="0" w:space="0" w:color="auto"/>
      </w:divBdr>
    </w:div>
    <w:div w:id="992761749">
      <w:bodyDiv w:val="1"/>
      <w:marLeft w:val="0"/>
      <w:marRight w:val="0"/>
      <w:marTop w:val="0"/>
      <w:marBottom w:val="0"/>
      <w:divBdr>
        <w:top w:val="none" w:sz="0" w:space="0" w:color="auto"/>
        <w:left w:val="none" w:sz="0" w:space="0" w:color="auto"/>
        <w:bottom w:val="none" w:sz="0" w:space="0" w:color="auto"/>
        <w:right w:val="none" w:sz="0" w:space="0" w:color="auto"/>
      </w:divBdr>
    </w:div>
    <w:div w:id="992946167">
      <w:bodyDiv w:val="1"/>
      <w:marLeft w:val="0"/>
      <w:marRight w:val="0"/>
      <w:marTop w:val="0"/>
      <w:marBottom w:val="0"/>
      <w:divBdr>
        <w:top w:val="none" w:sz="0" w:space="0" w:color="auto"/>
        <w:left w:val="none" w:sz="0" w:space="0" w:color="auto"/>
        <w:bottom w:val="none" w:sz="0" w:space="0" w:color="auto"/>
        <w:right w:val="none" w:sz="0" w:space="0" w:color="auto"/>
      </w:divBdr>
    </w:div>
    <w:div w:id="993216598">
      <w:bodyDiv w:val="1"/>
      <w:marLeft w:val="0"/>
      <w:marRight w:val="0"/>
      <w:marTop w:val="0"/>
      <w:marBottom w:val="0"/>
      <w:divBdr>
        <w:top w:val="none" w:sz="0" w:space="0" w:color="auto"/>
        <w:left w:val="none" w:sz="0" w:space="0" w:color="auto"/>
        <w:bottom w:val="none" w:sz="0" w:space="0" w:color="auto"/>
        <w:right w:val="none" w:sz="0" w:space="0" w:color="auto"/>
      </w:divBdr>
    </w:div>
    <w:div w:id="993338368">
      <w:bodyDiv w:val="1"/>
      <w:marLeft w:val="0"/>
      <w:marRight w:val="0"/>
      <w:marTop w:val="0"/>
      <w:marBottom w:val="0"/>
      <w:divBdr>
        <w:top w:val="none" w:sz="0" w:space="0" w:color="auto"/>
        <w:left w:val="none" w:sz="0" w:space="0" w:color="auto"/>
        <w:bottom w:val="none" w:sz="0" w:space="0" w:color="auto"/>
        <w:right w:val="none" w:sz="0" w:space="0" w:color="auto"/>
      </w:divBdr>
    </w:div>
    <w:div w:id="993609083">
      <w:bodyDiv w:val="1"/>
      <w:marLeft w:val="0"/>
      <w:marRight w:val="0"/>
      <w:marTop w:val="0"/>
      <w:marBottom w:val="0"/>
      <w:divBdr>
        <w:top w:val="none" w:sz="0" w:space="0" w:color="auto"/>
        <w:left w:val="none" w:sz="0" w:space="0" w:color="auto"/>
        <w:bottom w:val="none" w:sz="0" w:space="0" w:color="auto"/>
        <w:right w:val="none" w:sz="0" w:space="0" w:color="auto"/>
      </w:divBdr>
    </w:div>
    <w:div w:id="993724920">
      <w:bodyDiv w:val="1"/>
      <w:marLeft w:val="0"/>
      <w:marRight w:val="0"/>
      <w:marTop w:val="0"/>
      <w:marBottom w:val="0"/>
      <w:divBdr>
        <w:top w:val="none" w:sz="0" w:space="0" w:color="auto"/>
        <w:left w:val="none" w:sz="0" w:space="0" w:color="auto"/>
        <w:bottom w:val="none" w:sz="0" w:space="0" w:color="auto"/>
        <w:right w:val="none" w:sz="0" w:space="0" w:color="auto"/>
      </w:divBdr>
    </w:div>
    <w:div w:id="993727783">
      <w:bodyDiv w:val="1"/>
      <w:marLeft w:val="0"/>
      <w:marRight w:val="0"/>
      <w:marTop w:val="0"/>
      <w:marBottom w:val="0"/>
      <w:divBdr>
        <w:top w:val="none" w:sz="0" w:space="0" w:color="auto"/>
        <w:left w:val="none" w:sz="0" w:space="0" w:color="auto"/>
        <w:bottom w:val="none" w:sz="0" w:space="0" w:color="auto"/>
        <w:right w:val="none" w:sz="0" w:space="0" w:color="auto"/>
      </w:divBdr>
    </w:div>
    <w:div w:id="993871022">
      <w:bodyDiv w:val="1"/>
      <w:marLeft w:val="0"/>
      <w:marRight w:val="0"/>
      <w:marTop w:val="0"/>
      <w:marBottom w:val="0"/>
      <w:divBdr>
        <w:top w:val="none" w:sz="0" w:space="0" w:color="auto"/>
        <w:left w:val="none" w:sz="0" w:space="0" w:color="auto"/>
        <w:bottom w:val="none" w:sz="0" w:space="0" w:color="auto"/>
        <w:right w:val="none" w:sz="0" w:space="0" w:color="auto"/>
      </w:divBdr>
    </w:div>
    <w:div w:id="994260235">
      <w:bodyDiv w:val="1"/>
      <w:marLeft w:val="0"/>
      <w:marRight w:val="0"/>
      <w:marTop w:val="0"/>
      <w:marBottom w:val="0"/>
      <w:divBdr>
        <w:top w:val="none" w:sz="0" w:space="0" w:color="auto"/>
        <w:left w:val="none" w:sz="0" w:space="0" w:color="auto"/>
        <w:bottom w:val="none" w:sz="0" w:space="0" w:color="auto"/>
        <w:right w:val="none" w:sz="0" w:space="0" w:color="auto"/>
      </w:divBdr>
    </w:div>
    <w:div w:id="994265492">
      <w:bodyDiv w:val="1"/>
      <w:marLeft w:val="0"/>
      <w:marRight w:val="0"/>
      <w:marTop w:val="0"/>
      <w:marBottom w:val="0"/>
      <w:divBdr>
        <w:top w:val="none" w:sz="0" w:space="0" w:color="auto"/>
        <w:left w:val="none" w:sz="0" w:space="0" w:color="auto"/>
        <w:bottom w:val="none" w:sz="0" w:space="0" w:color="auto"/>
        <w:right w:val="none" w:sz="0" w:space="0" w:color="auto"/>
      </w:divBdr>
    </w:div>
    <w:div w:id="994838189">
      <w:bodyDiv w:val="1"/>
      <w:marLeft w:val="0"/>
      <w:marRight w:val="0"/>
      <w:marTop w:val="0"/>
      <w:marBottom w:val="0"/>
      <w:divBdr>
        <w:top w:val="none" w:sz="0" w:space="0" w:color="auto"/>
        <w:left w:val="none" w:sz="0" w:space="0" w:color="auto"/>
        <w:bottom w:val="none" w:sz="0" w:space="0" w:color="auto"/>
        <w:right w:val="none" w:sz="0" w:space="0" w:color="auto"/>
      </w:divBdr>
    </w:div>
    <w:div w:id="995298727">
      <w:bodyDiv w:val="1"/>
      <w:marLeft w:val="0"/>
      <w:marRight w:val="0"/>
      <w:marTop w:val="0"/>
      <w:marBottom w:val="0"/>
      <w:divBdr>
        <w:top w:val="none" w:sz="0" w:space="0" w:color="auto"/>
        <w:left w:val="none" w:sz="0" w:space="0" w:color="auto"/>
        <w:bottom w:val="none" w:sz="0" w:space="0" w:color="auto"/>
        <w:right w:val="none" w:sz="0" w:space="0" w:color="auto"/>
      </w:divBdr>
    </w:div>
    <w:div w:id="995301655">
      <w:bodyDiv w:val="1"/>
      <w:marLeft w:val="0"/>
      <w:marRight w:val="0"/>
      <w:marTop w:val="0"/>
      <w:marBottom w:val="0"/>
      <w:divBdr>
        <w:top w:val="none" w:sz="0" w:space="0" w:color="auto"/>
        <w:left w:val="none" w:sz="0" w:space="0" w:color="auto"/>
        <w:bottom w:val="none" w:sz="0" w:space="0" w:color="auto"/>
        <w:right w:val="none" w:sz="0" w:space="0" w:color="auto"/>
      </w:divBdr>
    </w:div>
    <w:div w:id="995651274">
      <w:bodyDiv w:val="1"/>
      <w:marLeft w:val="0"/>
      <w:marRight w:val="0"/>
      <w:marTop w:val="0"/>
      <w:marBottom w:val="0"/>
      <w:divBdr>
        <w:top w:val="none" w:sz="0" w:space="0" w:color="auto"/>
        <w:left w:val="none" w:sz="0" w:space="0" w:color="auto"/>
        <w:bottom w:val="none" w:sz="0" w:space="0" w:color="auto"/>
        <w:right w:val="none" w:sz="0" w:space="0" w:color="auto"/>
      </w:divBdr>
    </w:div>
    <w:div w:id="995651316">
      <w:bodyDiv w:val="1"/>
      <w:marLeft w:val="0"/>
      <w:marRight w:val="0"/>
      <w:marTop w:val="0"/>
      <w:marBottom w:val="0"/>
      <w:divBdr>
        <w:top w:val="none" w:sz="0" w:space="0" w:color="auto"/>
        <w:left w:val="none" w:sz="0" w:space="0" w:color="auto"/>
        <w:bottom w:val="none" w:sz="0" w:space="0" w:color="auto"/>
        <w:right w:val="none" w:sz="0" w:space="0" w:color="auto"/>
      </w:divBdr>
    </w:div>
    <w:div w:id="995960451">
      <w:bodyDiv w:val="1"/>
      <w:marLeft w:val="0"/>
      <w:marRight w:val="0"/>
      <w:marTop w:val="0"/>
      <w:marBottom w:val="0"/>
      <w:divBdr>
        <w:top w:val="none" w:sz="0" w:space="0" w:color="auto"/>
        <w:left w:val="none" w:sz="0" w:space="0" w:color="auto"/>
        <w:bottom w:val="none" w:sz="0" w:space="0" w:color="auto"/>
        <w:right w:val="none" w:sz="0" w:space="0" w:color="auto"/>
      </w:divBdr>
    </w:div>
    <w:div w:id="996154284">
      <w:bodyDiv w:val="1"/>
      <w:marLeft w:val="0"/>
      <w:marRight w:val="0"/>
      <w:marTop w:val="0"/>
      <w:marBottom w:val="0"/>
      <w:divBdr>
        <w:top w:val="none" w:sz="0" w:space="0" w:color="auto"/>
        <w:left w:val="none" w:sz="0" w:space="0" w:color="auto"/>
        <w:bottom w:val="none" w:sz="0" w:space="0" w:color="auto"/>
        <w:right w:val="none" w:sz="0" w:space="0" w:color="auto"/>
      </w:divBdr>
    </w:div>
    <w:div w:id="996541883">
      <w:bodyDiv w:val="1"/>
      <w:marLeft w:val="0"/>
      <w:marRight w:val="0"/>
      <w:marTop w:val="0"/>
      <w:marBottom w:val="0"/>
      <w:divBdr>
        <w:top w:val="none" w:sz="0" w:space="0" w:color="auto"/>
        <w:left w:val="none" w:sz="0" w:space="0" w:color="auto"/>
        <w:bottom w:val="none" w:sz="0" w:space="0" w:color="auto"/>
        <w:right w:val="none" w:sz="0" w:space="0" w:color="auto"/>
      </w:divBdr>
    </w:div>
    <w:div w:id="996807259">
      <w:bodyDiv w:val="1"/>
      <w:marLeft w:val="0"/>
      <w:marRight w:val="0"/>
      <w:marTop w:val="0"/>
      <w:marBottom w:val="0"/>
      <w:divBdr>
        <w:top w:val="none" w:sz="0" w:space="0" w:color="auto"/>
        <w:left w:val="none" w:sz="0" w:space="0" w:color="auto"/>
        <w:bottom w:val="none" w:sz="0" w:space="0" w:color="auto"/>
        <w:right w:val="none" w:sz="0" w:space="0" w:color="auto"/>
      </w:divBdr>
    </w:div>
    <w:div w:id="996957946">
      <w:bodyDiv w:val="1"/>
      <w:marLeft w:val="0"/>
      <w:marRight w:val="0"/>
      <w:marTop w:val="0"/>
      <w:marBottom w:val="0"/>
      <w:divBdr>
        <w:top w:val="none" w:sz="0" w:space="0" w:color="auto"/>
        <w:left w:val="none" w:sz="0" w:space="0" w:color="auto"/>
        <w:bottom w:val="none" w:sz="0" w:space="0" w:color="auto"/>
        <w:right w:val="none" w:sz="0" w:space="0" w:color="auto"/>
      </w:divBdr>
    </w:div>
    <w:div w:id="997004974">
      <w:bodyDiv w:val="1"/>
      <w:marLeft w:val="0"/>
      <w:marRight w:val="0"/>
      <w:marTop w:val="0"/>
      <w:marBottom w:val="0"/>
      <w:divBdr>
        <w:top w:val="none" w:sz="0" w:space="0" w:color="auto"/>
        <w:left w:val="none" w:sz="0" w:space="0" w:color="auto"/>
        <w:bottom w:val="none" w:sz="0" w:space="0" w:color="auto"/>
        <w:right w:val="none" w:sz="0" w:space="0" w:color="auto"/>
      </w:divBdr>
    </w:div>
    <w:div w:id="997077351">
      <w:bodyDiv w:val="1"/>
      <w:marLeft w:val="0"/>
      <w:marRight w:val="0"/>
      <w:marTop w:val="0"/>
      <w:marBottom w:val="0"/>
      <w:divBdr>
        <w:top w:val="none" w:sz="0" w:space="0" w:color="auto"/>
        <w:left w:val="none" w:sz="0" w:space="0" w:color="auto"/>
        <w:bottom w:val="none" w:sz="0" w:space="0" w:color="auto"/>
        <w:right w:val="none" w:sz="0" w:space="0" w:color="auto"/>
      </w:divBdr>
      <w:divsChild>
        <w:div w:id="268392826">
          <w:marLeft w:val="0"/>
          <w:marRight w:val="0"/>
          <w:marTop w:val="0"/>
          <w:marBottom w:val="0"/>
          <w:divBdr>
            <w:top w:val="none" w:sz="0" w:space="0" w:color="auto"/>
            <w:left w:val="none" w:sz="0" w:space="0" w:color="auto"/>
            <w:bottom w:val="none" w:sz="0" w:space="0" w:color="auto"/>
            <w:right w:val="none" w:sz="0" w:space="0" w:color="auto"/>
          </w:divBdr>
        </w:div>
        <w:div w:id="414471239">
          <w:marLeft w:val="0"/>
          <w:marRight w:val="0"/>
          <w:marTop w:val="0"/>
          <w:marBottom w:val="0"/>
          <w:divBdr>
            <w:top w:val="none" w:sz="0" w:space="0" w:color="auto"/>
            <w:left w:val="none" w:sz="0" w:space="0" w:color="auto"/>
            <w:bottom w:val="none" w:sz="0" w:space="0" w:color="auto"/>
            <w:right w:val="none" w:sz="0" w:space="0" w:color="auto"/>
          </w:divBdr>
        </w:div>
        <w:div w:id="622226055">
          <w:marLeft w:val="0"/>
          <w:marRight w:val="0"/>
          <w:marTop w:val="0"/>
          <w:marBottom w:val="0"/>
          <w:divBdr>
            <w:top w:val="none" w:sz="0" w:space="0" w:color="auto"/>
            <w:left w:val="none" w:sz="0" w:space="0" w:color="auto"/>
            <w:bottom w:val="none" w:sz="0" w:space="0" w:color="auto"/>
            <w:right w:val="none" w:sz="0" w:space="0" w:color="auto"/>
          </w:divBdr>
        </w:div>
        <w:div w:id="841436660">
          <w:marLeft w:val="0"/>
          <w:marRight w:val="0"/>
          <w:marTop w:val="0"/>
          <w:marBottom w:val="0"/>
          <w:divBdr>
            <w:top w:val="none" w:sz="0" w:space="0" w:color="auto"/>
            <w:left w:val="none" w:sz="0" w:space="0" w:color="auto"/>
            <w:bottom w:val="none" w:sz="0" w:space="0" w:color="auto"/>
            <w:right w:val="none" w:sz="0" w:space="0" w:color="auto"/>
          </w:divBdr>
        </w:div>
        <w:div w:id="908230369">
          <w:marLeft w:val="0"/>
          <w:marRight w:val="0"/>
          <w:marTop w:val="0"/>
          <w:marBottom w:val="0"/>
          <w:divBdr>
            <w:top w:val="none" w:sz="0" w:space="0" w:color="auto"/>
            <w:left w:val="none" w:sz="0" w:space="0" w:color="auto"/>
            <w:bottom w:val="none" w:sz="0" w:space="0" w:color="auto"/>
            <w:right w:val="none" w:sz="0" w:space="0" w:color="auto"/>
          </w:divBdr>
        </w:div>
        <w:div w:id="1110196735">
          <w:marLeft w:val="0"/>
          <w:marRight w:val="0"/>
          <w:marTop w:val="0"/>
          <w:marBottom w:val="0"/>
          <w:divBdr>
            <w:top w:val="none" w:sz="0" w:space="0" w:color="auto"/>
            <w:left w:val="none" w:sz="0" w:space="0" w:color="auto"/>
            <w:bottom w:val="none" w:sz="0" w:space="0" w:color="auto"/>
            <w:right w:val="none" w:sz="0" w:space="0" w:color="auto"/>
          </w:divBdr>
        </w:div>
        <w:div w:id="1477918474">
          <w:marLeft w:val="0"/>
          <w:marRight w:val="0"/>
          <w:marTop w:val="0"/>
          <w:marBottom w:val="0"/>
          <w:divBdr>
            <w:top w:val="none" w:sz="0" w:space="0" w:color="auto"/>
            <w:left w:val="none" w:sz="0" w:space="0" w:color="auto"/>
            <w:bottom w:val="none" w:sz="0" w:space="0" w:color="auto"/>
            <w:right w:val="none" w:sz="0" w:space="0" w:color="auto"/>
          </w:divBdr>
        </w:div>
        <w:div w:id="1559314826">
          <w:marLeft w:val="0"/>
          <w:marRight w:val="0"/>
          <w:marTop w:val="0"/>
          <w:marBottom w:val="0"/>
          <w:divBdr>
            <w:top w:val="none" w:sz="0" w:space="0" w:color="auto"/>
            <w:left w:val="none" w:sz="0" w:space="0" w:color="auto"/>
            <w:bottom w:val="none" w:sz="0" w:space="0" w:color="auto"/>
            <w:right w:val="none" w:sz="0" w:space="0" w:color="auto"/>
          </w:divBdr>
        </w:div>
        <w:div w:id="1797601522">
          <w:marLeft w:val="0"/>
          <w:marRight w:val="0"/>
          <w:marTop w:val="0"/>
          <w:marBottom w:val="0"/>
          <w:divBdr>
            <w:top w:val="none" w:sz="0" w:space="0" w:color="auto"/>
            <w:left w:val="none" w:sz="0" w:space="0" w:color="auto"/>
            <w:bottom w:val="none" w:sz="0" w:space="0" w:color="auto"/>
            <w:right w:val="none" w:sz="0" w:space="0" w:color="auto"/>
          </w:divBdr>
        </w:div>
        <w:div w:id="1826774185">
          <w:marLeft w:val="0"/>
          <w:marRight w:val="0"/>
          <w:marTop w:val="0"/>
          <w:marBottom w:val="0"/>
          <w:divBdr>
            <w:top w:val="none" w:sz="0" w:space="0" w:color="auto"/>
            <w:left w:val="none" w:sz="0" w:space="0" w:color="auto"/>
            <w:bottom w:val="none" w:sz="0" w:space="0" w:color="auto"/>
            <w:right w:val="none" w:sz="0" w:space="0" w:color="auto"/>
          </w:divBdr>
        </w:div>
        <w:div w:id="1888375757">
          <w:marLeft w:val="0"/>
          <w:marRight w:val="0"/>
          <w:marTop w:val="0"/>
          <w:marBottom w:val="0"/>
          <w:divBdr>
            <w:top w:val="none" w:sz="0" w:space="0" w:color="auto"/>
            <w:left w:val="none" w:sz="0" w:space="0" w:color="auto"/>
            <w:bottom w:val="none" w:sz="0" w:space="0" w:color="auto"/>
            <w:right w:val="none" w:sz="0" w:space="0" w:color="auto"/>
          </w:divBdr>
        </w:div>
        <w:div w:id="1903758000">
          <w:marLeft w:val="0"/>
          <w:marRight w:val="0"/>
          <w:marTop w:val="0"/>
          <w:marBottom w:val="0"/>
          <w:divBdr>
            <w:top w:val="none" w:sz="0" w:space="0" w:color="auto"/>
            <w:left w:val="none" w:sz="0" w:space="0" w:color="auto"/>
            <w:bottom w:val="none" w:sz="0" w:space="0" w:color="auto"/>
            <w:right w:val="none" w:sz="0" w:space="0" w:color="auto"/>
          </w:divBdr>
        </w:div>
        <w:div w:id="1959751600">
          <w:marLeft w:val="0"/>
          <w:marRight w:val="0"/>
          <w:marTop w:val="0"/>
          <w:marBottom w:val="0"/>
          <w:divBdr>
            <w:top w:val="none" w:sz="0" w:space="0" w:color="auto"/>
            <w:left w:val="none" w:sz="0" w:space="0" w:color="auto"/>
            <w:bottom w:val="none" w:sz="0" w:space="0" w:color="auto"/>
            <w:right w:val="none" w:sz="0" w:space="0" w:color="auto"/>
          </w:divBdr>
        </w:div>
        <w:div w:id="1976714380">
          <w:marLeft w:val="0"/>
          <w:marRight w:val="0"/>
          <w:marTop w:val="0"/>
          <w:marBottom w:val="0"/>
          <w:divBdr>
            <w:top w:val="none" w:sz="0" w:space="0" w:color="auto"/>
            <w:left w:val="none" w:sz="0" w:space="0" w:color="auto"/>
            <w:bottom w:val="none" w:sz="0" w:space="0" w:color="auto"/>
            <w:right w:val="none" w:sz="0" w:space="0" w:color="auto"/>
          </w:divBdr>
        </w:div>
        <w:div w:id="2122144516">
          <w:marLeft w:val="0"/>
          <w:marRight w:val="0"/>
          <w:marTop w:val="0"/>
          <w:marBottom w:val="0"/>
          <w:divBdr>
            <w:top w:val="none" w:sz="0" w:space="0" w:color="auto"/>
            <w:left w:val="none" w:sz="0" w:space="0" w:color="auto"/>
            <w:bottom w:val="none" w:sz="0" w:space="0" w:color="auto"/>
            <w:right w:val="none" w:sz="0" w:space="0" w:color="auto"/>
          </w:divBdr>
        </w:div>
        <w:div w:id="2124686034">
          <w:marLeft w:val="0"/>
          <w:marRight w:val="0"/>
          <w:marTop w:val="0"/>
          <w:marBottom w:val="0"/>
          <w:divBdr>
            <w:top w:val="none" w:sz="0" w:space="0" w:color="auto"/>
            <w:left w:val="none" w:sz="0" w:space="0" w:color="auto"/>
            <w:bottom w:val="none" w:sz="0" w:space="0" w:color="auto"/>
            <w:right w:val="none" w:sz="0" w:space="0" w:color="auto"/>
          </w:divBdr>
        </w:div>
      </w:divsChild>
    </w:div>
    <w:div w:id="997151613">
      <w:bodyDiv w:val="1"/>
      <w:marLeft w:val="0"/>
      <w:marRight w:val="0"/>
      <w:marTop w:val="0"/>
      <w:marBottom w:val="0"/>
      <w:divBdr>
        <w:top w:val="none" w:sz="0" w:space="0" w:color="auto"/>
        <w:left w:val="none" w:sz="0" w:space="0" w:color="auto"/>
        <w:bottom w:val="none" w:sz="0" w:space="0" w:color="auto"/>
        <w:right w:val="none" w:sz="0" w:space="0" w:color="auto"/>
      </w:divBdr>
    </w:div>
    <w:div w:id="997615797">
      <w:bodyDiv w:val="1"/>
      <w:marLeft w:val="0"/>
      <w:marRight w:val="0"/>
      <w:marTop w:val="0"/>
      <w:marBottom w:val="0"/>
      <w:divBdr>
        <w:top w:val="none" w:sz="0" w:space="0" w:color="auto"/>
        <w:left w:val="none" w:sz="0" w:space="0" w:color="auto"/>
        <w:bottom w:val="none" w:sz="0" w:space="0" w:color="auto"/>
        <w:right w:val="none" w:sz="0" w:space="0" w:color="auto"/>
      </w:divBdr>
    </w:div>
    <w:div w:id="997657878">
      <w:bodyDiv w:val="1"/>
      <w:marLeft w:val="0"/>
      <w:marRight w:val="0"/>
      <w:marTop w:val="0"/>
      <w:marBottom w:val="0"/>
      <w:divBdr>
        <w:top w:val="none" w:sz="0" w:space="0" w:color="auto"/>
        <w:left w:val="none" w:sz="0" w:space="0" w:color="auto"/>
        <w:bottom w:val="none" w:sz="0" w:space="0" w:color="auto"/>
        <w:right w:val="none" w:sz="0" w:space="0" w:color="auto"/>
      </w:divBdr>
    </w:div>
    <w:div w:id="997685484">
      <w:bodyDiv w:val="1"/>
      <w:marLeft w:val="0"/>
      <w:marRight w:val="0"/>
      <w:marTop w:val="0"/>
      <w:marBottom w:val="0"/>
      <w:divBdr>
        <w:top w:val="none" w:sz="0" w:space="0" w:color="auto"/>
        <w:left w:val="none" w:sz="0" w:space="0" w:color="auto"/>
        <w:bottom w:val="none" w:sz="0" w:space="0" w:color="auto"/>
        <w:right w:val="none" w:sz="0" w:space="0" w:color="auto"/>
      </w:divBdr>
    </w:div>
    <w:div w:id="997731098">
      <w:bodyDiv w:val="1"/>
      <w:marLeft w:val="0"/>
      <w:marRight w:val="0"/>
      <w:marTop w:val="0"/>
      <w:marBottom w:val="0"/>
      <w:divBdr>
        <w:top w:val="none" w:sz="0" w:space="0" w:color="auto"/>
        <w:left w:val="none" w:sz="0" w:space="0" w:color="auto"/>
        <w:bottom w:val="none" w:sz="0" w:space="0" w:color="auto"/>
        <w:right w:val="none" w:sz="0" w:space="0" w:color="auto"/>
      </w:divBdr>
    </w:div>
    <w:div w:id="997805071">
      <w:bodyDiv w:val="1"/>
      <w:marLeft w:val="0"/>
      <w:marRight w:val="0"/>
      <w:marTop w:val="0"/>
      <w:marBottom w:val="0"/>
      <w:divBdr>
        <w:top w:val="none" w:sz="0" w:space="0" w:color="auto"/>
        <w:left w:val="none" w:sz="0" w:space="0" w:color="auto"/>
        <w:bottom w:val="none" w:sz="0" w:space="0" w:color="auto"/>
        <w:right w:val="none" w:sz="0" w:space="0" w:color="auto"/>
      </w:divBdr>
    </w:div>
    <w:div w:id="998117548">
      <w:bodyDiv w:val="1"/>
      <w:marLeft w:val="0"/>
      <w:marRight w:val="0"/>
      <w:marTop w:val="0"/>
      <w:marBottom w:val="0"/>
      <w:divBdr>
        <w:top w:val="none" w:sz="0" w:space="0" w:color="auto"/>
        <w:left w:val="none" w:sz="0" w:space="0" w:color="auto"/>
        <w:bottom w:val="none" w:sz="0" w:space="0" w:color="auto"/>
        <w:right w:val="none" w:sz="0" w:space="0" w:color="auto"/>
      </w:divBdr>
    </w:div>
    <w:div w:id="998507070">
      <w:bodyDiv w:val="1"/>
      <w:marLeft w:val="0"/>
      <w:marRight w:val="0"/>
      <w:marTop w:val="0"/>
      <w:marBottom w:val="0"/>
      <w:divBdr>
        <w:top w:val="none" w:sz="0" w:space="0" w:color="auto"/>
        <w:left w:val="none" w:sz="0" w:space="0" w:color="auto"/>
        <w:bottom w:val="none" w:sz="0" w:space="0" w:color="auto"/>
        <w:right w:val="none" w:sz="0" w:space="0" w:color="auto"/>
      </w:divBdr>
    </w:div>
    <w:div w:id="998581678">
      <w:bodyDiv w:val="1"/>
      <w:marLeft w:val="0"/>
      <w:marRight w:val="0"/>
      <w:marTop w:val="0"/>
      <w:marBottom w:val="0"/>
      <w:divBdr>
        <w:top w:val="none" w:sz="0" w:space="0" w:color="auto"/>
        <w:left w:val="none" w:sz="0" w:space="0" w:color="auto"/>
        <w:bottom w:val="none" w:sz="0" w:space="0" w:color="auto"/>
        <w:right w:val="none" w:sz="0" w:space="0" w:color="auto"/>
      </w:divBdr>
    </w:div>
    <w:div w:id="999192376">
      <w:bodyDiv w:val="1"/>
      <w:marLeft w:val="0"/>
      <w:marRight w:val="0"/>
      <w:marTop w:val="0"/>
      <w:marBottom w:val="0"/>
      <w:divBdr>
        <w:top w:val="none" w:sz="0" w:space="0" w:color="auto"/>
        <w:left w:val="none" w:sz="0" w:space="0" w:color="auto"/>
        <w:bottom w:val="none" w:sz="0" w:space="0" w:color="auto"/>
        <w:right w:val="none" w:sz="0" w:space="0" w:color="auto"/>
      </w:divBdr>
    </w:div>
    <w:div w:id="999233657">
      <w:bodyDiv w:val="1"/>
      <w:marLeft w:val="0"/>
      <w:marRight w:val="0"/>
      <w:marTop w:val="0"/>
      <w:marBottom w:val="0"/>
      <w:divBdr>
        <w:top w:val="none" w:sz="0" w:space="0" w:color="auto"/>
        <w:left w:val="none" w:sz="0" w:space="0" w:color="auto"/>
        <w:bottom w:val="none" w:sz="0" w:space="0" w:color="auto"/>
        <w:right w:val="none" w:sz="0" w:space="0" w:color="auto"/>
      </w:divBdr>
    </w:div>
    <w:div w:id="999427506">
      <w:bodyDiv w:val="1"/>
      <w:marLeft w:val="0"/>
      <w:marRight w:val="0"/>
      <w:marTop w:val="0"/>
      <w:marBottom w:val="0"/>
      <w:divBdr>
        <w:top w:val="none" w:sz="0" w:space="0" w:color="auto"/>
        <w:left w:val="none" w:sz="0" w:space="0" w:color="auto"/>
        <w:bottom w:val="none" w:sz="0" w:space="0" w:color="auto"/>
        <w:right w:val="none" w:sz="0" w:space="0" w:color="auto"/>
      </w:divBdr>
    </w:div>
    <w:div w:id="999506597">
      <w:bodyDiv w:val="1"/>
      <w:marLeft w:val="0"/>
      <w:marRight w:val="0"/>
      <w:marTop w:val="0"/>
      <w:marBottom w:val="0"/>
      <w:divBdr>
        <w:top w:val="none" w:sz="0" w:space="0" w:color="auto"/>
        <w:left w:val="none" w:sz="0" w:space="0" w:color="auto"/>
        <w:bottom w:val="none" w:sz="0" w:space="0" w:color="auto"/>
        <w:right w:val="none" w:sz="0" w:space="0" w:color="auto"/>
      </w:divBdr>
    </w:div>
    <w:div w:id="1000160876">
      <w:bodyDiv w:val="1"/>
      <w:marLeft w:val="0"/>
      <w:marRight w:val="0"/>
      <w:marTop w:val="0"/>
      <w:marBottom w:val="0"/>
      <w:divBdr>
        <w:top w:val="none" w:sz="0" w:space="0" w:color="auto"/>
        <w:left w:val="none" w:sz="0" w:space="0" w:color="auto"/>
        <w:bottom w:val="none" w:sz="0" w:space="0" w:color="auto"/>
        <w:right w:val="none" w:sz="0" w:space="0" w:color="auto"/>
      </w:divBdr>
    </w:div>
    <w:div w:id="1000691901">
      <w:bodyDiv w:val="1"/>
      <w:marLeft w:val="0"/>
      <w:marRight w:val="0"/>
      <w:marTop w:val="0"/>
      <w:marBottom w:val="0"/>
      <w:divBdr>
        <w:top w:val="none" w:sz="0" w:space="0" w:color="auto"/>
        <w:left w:val="none" w:sz="0" w:space="0" w:color="auto"/>
        <w:bottom w:val="none" w:sz="0" w:space="0" w:color="auto"/>
        <w:right w:val="none" w:sz="0" w:space="0" w:color="auto"/>
      </w:divBdr>
    </w:div>
    <w:div w:id="1000810462">
      <w:bodyDiv w:val="1"/>
      <w:marLeft w:val="0"/>
      <w:marRight w:val="0"/>
      <w:marTop w:val="0"/>
      <w:marBottom w:val="0"/>
      <w:divBdr>
        <w:top w:val="none" w:sz="0" w:space="0" w:color="auto"/>
        <w:left w:val="none" w:sz="0" w:space="0" w:color="auto"/>
        <w:bottom w:val="none" w:sz="0" w:space="0" w:color="auto"/>
        <w:right w:val="none" w:sz="0" w:space="0" w:color="auto"/>
      </w:divBdr>
    </w:div>
    <w:div w:id="1001004741">
      <w:bodyDiv w:val="1"/>
      <w:marLeft w:val="0"/>
      <w:marRight w:val="0"/>
      <w:marTop w:val="0"/>
      <w:marBottom w:val="0"/>
      <w:divBdr>
        <w:top w:val="none" w:sz="0" w:space="0" w:color="auto"/>
        <w:left w:val="none" w:sz="0" w:space="0" w:color="auto"/>
        <w:bottom w:val="none" w:sz="0" w:space="0" w:color="auto"/>
        <w:right w:val="none" w:sz="0" w:space="0" w:color="auto"/>
      </w:divBdr>
    </w:div>
    <w:div w:id="1001010180">
      <w:bodyDiv w:val="1"/>
      <w:marLeft w:val="0"/>
      <w:marRight w:val="0"/>
      <w:marTop w:val="0"/>
      <w:marBottom w:val="0"/>
      <w:divBdr>
        <w:top w:val="none" w:sz="0" w:space="0" w:color="auto"/>
        <w:left w:val="none" w:sz="0" w:space="0" w:color="auto"/>
        <w:bottom w:val="none" w:sz="0" w:space="0" w:color="auto"/>
        <w:right w:val="none" w:sz="0" w:space="0" w:color="auto"/>
      </w:divBdr>
    </w:div>
    <w:div w:id="1001202029">
      <w:bodyDiv w:val="1"/>
      <w:marLeft w:val="0"/>
      <w:marRight w:val="0"/>
      <w:marTop w:val="0"/>
      <w:marBottom w:val="0"/>
      <w:divBdr>
        <w:top w:val="none" w:sz="0" w:space="0" w:color="auto"/>
        <w:left w:val="none" w:sz="0" w:space="0" w:color="auto"/>
        <w:bottom w:val="none" w:sz="0" w:space="0" w:color="auto"/>
        <w:right w:val="none" w:sz="0" w:space="0" w:color="auto"/>
      </w:divBdr>
    </w:div>
    <w:div w:id="1001346873">
      <w:bodyDiv w:val="1"/>
      <w:marLeft w:val="0"/>
      <w:marRight w:val="0"/>
      <w:marTop w:val="0"/>
      <w:marBottom w:val="0"/>
      <w:divBdr>
        <w:top w:val="none" w:sz="0" w:space="0" w:color="auto"/>
        <w:left w:val="none" w:sz="0" w:space="0" w:color="auto"/>
        <w:bottom w:val="none" w:sz="0" w:space="0" w:color="auto"/>
        <w:right w:val="none" w:sz="0" w:space="0" w:color="auto"/>
      </w:divBdr>
    </w:div>
    <w:div w:id="1001667047">
      <w:bodyDiv w:val="1"/>
      <w:marLeft w:val="0"/>
      <w:marRight w:val="0"/>
      <w:marTop w:val="0"/>
      <w:marBottom w:val="0"/>
      <w:divBdr>
        <w:top w:val="none" w:sz="0" w:space="0" w:color="auto"/>
        <w:left w:val="none" w:sz="0" w:space="0" w:color="auto"/>
        <w:bottom w:val="none" w:sz="0" w:space="0" w:color="auto"/>
        <w:right w:val="none" w:sz="0" w:space="0" w:color="auto"/>
      </w:divBdr>
    </w:div>
    <w:div w:id="1001859108">
      <w:bodyDiv w:val="1"/>
      <w:marLeft w:val="0"/>
      <w:marRight w:val="0"/>
      <w:marTop w:val="0"/>
      <w:marBottom w:val="0"/>
      <w:divBdr>
        <w:top w:val="none" w:sz="0" w:space="0" w:color="auto"/>
        <w:left w:val="none" w:sz="0" w:space="0" w:color="auto"/>
        <w:bottom w:val="none" w:sz="0" w:space="0" w:color="auto"/>
        <w:right w:val="none" w:sz="0" w:space="0" w:color="auto"/>
      </w:divBdr>
    </w:div>
    <w:div w:id="1001927037">
      <w:bodyDiv w:val="1"/>
      <w:marLeft w:val="0"/>
      <w:marRight w:val="0"/>
      <w:marTop w:val="0"/>
      <w:marBottom w:val="0"/>
      <w:divBdr>
        <w:top w:val="none" w:sz="0" w:space="0" w:color="auto"/>
        <w:left w:val="none" w:sz="0" w:space="0" w:color="auto"/>
        <w:bottom w:val="none" w:sz="0" w:space="0" w:color="auto"/>
        <w:right w:val="none" w:sz="0" w:space="0" w:color="auto"/>
      </w:divBdr>
    </w:div>
    <w:div w:id="1002010787">
      <w:bodyDiv w:val="1"/>
      <w:marLeft w:val="0"/>
      <w:marRight w:val="0"/>
      <w:marTop w:val="0"/>
      <w:marBottom w:val="0"/>
      <w:divBdr>
        <w:top w:val="none" w:sz="0" w:space="0" w:color="auto"/>
        <w:left w:val="none" w:sz="0" w:space="0" w:color="auto"/>
        <w:bottom w:val="none" w:sz="0" w:space="0" w:color="auto"/>
        <w:right w:val="none" w:sz="0" w:space="0" w:color="auto"/>
      </w:divBdr>
      <w:divsChild>
        <w:div w:id="1594484">
          <w:marLeft w:val="0"/>
          <w:marRight w:val="0"/>
          <w:marTop w:val="0"/>
          <w:marBottom w:val="0"/>
          <w:divBdr>
            <w:top w:val="none" w:sz="0" w:space="0" w:color="auto"/>
            <w:left w:val="none" w:sz="0" w:space="0" w:color="auto"/>
            <w:bottom w:val="none" w:sz="0" w:space="0" w:color="auto"/>
            <w:right w:val="none" w:sz="0" w:space="0" w:color="auto"/>
          </w:divBdr>
        </w:div>
        <w:div w:id="2361446">
          <w:marLeft w:val="0"/>
          <w:marRight w:val="0"/>
          <w:marTop w:val="0"/>
          <w:marBottom w:val="0"/>
          <w:divBdr>
            <w:top w:val="none" w:sz="0" w:space="0" w:color="auto"/>
            <w:left w:val="none" w:sz="0" w:space="0" w:color="auto"/>
            <w:bottom w:val="none" w:sz="0" w:space="0" w:color="auto"/>
            <w:right w:val="none" w:sz="0" w:space="0" w:color="auto"/>
          </w:divBdr>
        </w:div>
        <w:div w:id="139542801">
          <w:marLeft w:val="0"/>
          <w:marRight w:val="0"/>
          <w:marTop w:val="0"/>
          <w:marBottom w:val="0"/>
          <w:divBdr>
            <w:top w:val="none" w:sz="0" w:space="0" w:color="auto"/>
            <w:left w:val="none" w:sz="0" w:space="0" w:color="auto"/>
            <w:bottom w:val="none" w:sz="0" w:space="0" w:color="auto"/>
            <w:right w:val="none" w:sz="0" w:space="0" w:color="auto"/>
          </w:divBdr>
        </w:div>
        <w:div w:id="155728626">
          <w:marLeft w:val="0"/>
          <w:marRight w:val="0"/>
          <w:marTop w:val="0"/>
          <w:marBottom w:val="0"/>
          <w:divBdr>
            <w:top w:val="none" w:sz="0" w:space="0" w:color="auto"/>
            <w:left w:val="none" w:sz="0" w:space="0" w:color="auto"/>
            <w:bottom w:val="none" w:sz="0" w:space="0" w:color="auto"/>
            <w:right w:val="none" w:sz="0" w:space="0" w:color="auto"/>
          </w:divBdr>
        </w:div>
        <w:div w:id="211507949">
          <w:marLeft w:val="0"/>
          <w:marRight w:val="0"/>
          <w:marTop w:val="0"/>
          <w:marBottom w:val="0"/>
          <w:divBdr>
            <w:top w:val="none" w:sz="0" w:space="0" w:color="auto"/>
            <w:left w:val="none" w:sz="0" w:space="0" w:color="auto"/>
            <w:bottom w:val="none" w:sz="0" w:space="0" w:color="auto"/>
            <w:right w:val="none" w:sz="0" w:space="0" w:color="auto"/>
          </w:divBdr>
        </w:div>
        <w:div w:id="248151692">
          <w:marLeft w:val="0"/>
          <w:marRight w:val="0"/>
          <w:marTop w:val="0"/>
          <w:marBottom w:val="0"/>
          <w:divBdr>
            <w:top w:val="none" w:sz="0" w:space="0" w:color="auto"/>
            <w:left w:val="none" w:sz="0" w:space="0" w:color="auto"/>
            <w:bottom w:val="none" w:sz="0" w:space="0" w:color="auto"/>
            <w:right w:val="none" w:sz="0" w:space="0" w:color="auto"/>
          </w:divBdr>
        </w:div>
        <w:div w:id="255943481">
          <w:marLeft w:val="0"/>
          <w:marRight w:val="0"/>
          <w:marTop w:val="0"/>
          <w:marBottom w:val="0"/>
          <w:divBdr>
            <w:top w:val="none" w:sz="0" w:space="0" w:color="auto"/>
            <w:left w:val="none" w:sz="0" w:space="0" w:color="auto"/>
            <w:bottom w:val="none" w:sz="0" w:space="0" w:color="auto"/>
            <w:right w:val="none" w:sz="0" w:space="0" w:color="auto"/>
          </w:divBdr>
        </w:div>
        <w:div w:id="272438660">
          <w:marLeft w:val="0"/>
          <w:marRight w:val="0"/>
          <w:marTop w:val="0"/>
          <w:marBottom w:val="0"/>
          <w:divBdr>
            <w:top w:val="none" w:sz="0" w:space="0" w:color="auto"/>
            <w:left w:val="none" w:sz="0" w:space="0" w:color="auto"/>
            <w:bottom w:val="none" w:sz="0" w:space="0" w:color="auto"/>
            <w:right w:val="none" w:sz="0" w:space="0" w:color="auto"/>
          </w:divBdr>
        </w:div>
        <w:div w:id="427239695">
          <w:marLeft w:val="0"/>
          <w:marRight w:val="0"/>
          <w:marTop w:val="0"/>
          <w:marBottom w:val="0"/>
          <w:divBdr>
            <w:top w:val="none" w:sz="0" w:space="0" w:color="auto"/>
            <w:left w:val="none" w:sz="0" w:space="0" w:color="auto"/>
            <w:bottom w:val="none" w:sz="0" w:space="0" w:color="auto"/>
            <w:right w:val="none" w:sz="0" w:space="0" w:color="auto"/>
          </w:divBdr>
        </w:div>
        <w:div w:id="471286954">
          <w:marLeft w:val="0"/>
          <w:marRight w:val="0"/>
          <w:marTop w:val="0"/>
          <w:marBottom w:val="0"/>
          <w:divBdr>
            <w:top w:val="none" w:sz="0" w:space="0" w:color="auto"/>
            <w:left w:val="none" w:sz="0" w:space="0" w:color="auto"/>
            <w:bottom w:val="none" w:sz="0" w:space="0" w:color="auto"/>
            <w:right w:val="none" w:sz="0" w:space="0" w:color="auto"/>
          </w:divBdr>
        </w:div>
        <w:div w:id="474567258">
          <w:marLeft w:val="0"/>
          <w:marRight w:val="0"/>
          <w:marTop w:val="0"/>
          <w:marBottom w:val="0"/>
          <w:divBdr>
            <w:top w:val="none" w:sz="0" w:space="0" w:color="auto"/>
            <w:left w:val="none" w:sz="0" w:space="0" w:color="auto"/>
            <w:bottom w:val="none" w:sz="0" w:space="0" w:color="auto"/>
            <w:right w:val="none" w:sz="0" w:space="0" w:color="auto"/>
          </w:divBdr>
        </w:div>
        <w:div w:id="496966388">
          <w:marLeft w:val="0"/>
          <w:marRight w:val="0"/>
          <w:marTop w:val="0"/>
          <w:marBottom w:val="0"/>
          <w:divBdr>
            <w:top w:val="none" w:sz="0" w:space="0" w:color="auto"/>
            <w:left w:val="none" w:sz="0" w:space="0" w:color="auto"/>
            <w:bottom w:val="none" w:sz="0" w:space="0" w:color="auto"/>
            <w:right w:val="none" w:sz="0" w:space="0" w:color="auto"/>
          </w:divBdr>
        </w:div>
        <w:div w:id="509610298">
          <w:marLeft w:val="0"/>
          <w:marRight w:val="0"/>
          <w:marTop w:val="0"/>
          <w:marBottom w:val="0"/>
          <w:divBdr>
            <w:top w:val="none" w:sz="0" w:space="0" w:color="auto"/>
            <w:left w:val="none" w:sz="0" w:space="0" w:color="auto"/>
            <w:bottom w:val="none" w:sz="0" w:space="0" w:color="auto"/>
            <w:right w:val="none" w:sz="0" w:space="0" w:color="auto"/>
          </w:divBdr>
        </w:div>
        <w:div w:id="550504384">
          <w:marLeft w:val="0"/>
          <w:marRight w:val="0"/>
          <w:marTop w:val="0"/>
          <w:marBottom w:val="0"/>
          <w:divBdr>
            <w:top w:val="none" w:sz="0" w:space="0" w:color="auto"/>
            <w:left w:val="none" w:sz="0" w:space="0" w:color="auto"/>
            <w:bottom w:val="none" w:sz="0" w:space="0" w:color="auto"/>
            <w:right w:val="none" w:sz="0" w:space="0" w:color="auto"/>
          </w:divBdr>
        </w:div>
        <w:div w:id="570893414">
          <w:marLeft w:val="0"/>
          <w:marRight w:val="0"/>
          <w:marTop w:val="0"/>
          <w:marBottom w:val="0"/>
          <w:divBdr>
            <w:top w:val="none" w:sz="0" w:space="0" w:color="auto"/>
            <w:left w:val="none" w:sz="0" w:space="0" w:color="auto"/>
            <w:bottom w:val="none" w:sz="0" w:space="0" w:color="auto"/>
            <w:right w:val="none" w:sz="0" w:space="0" w:color="auto"/>
          </w:divBdr>
        </w:div>
        <w:div w:id="587933519">
          <w:marLeft w:val="0"/>
          <w:marRight w:val="0"/>
          <w:marTop w:val="0"/>
          <w:marBottom w:val="0"/>
          <w:divBdr>
            <w:top w:val="none" w:sz="0" w:space="0" w:color="auto"/>
            <w:left w:val="none" w:sz="0" w:space="0" w:color="auto"/>
            <w:bottom w:val="none" w:sz="0" w:space="0" w:color="auto"/>
            <w:right w:val="none" w:sz="0" w:space="0" w:color="auto"/>
          </w:divBdr>
        </w:div>
        <w:div w:id="612325420">
          <w:marLeft w:val="0"/>
          <w:marRight w:val="0"/>
          <w:marTop w:val="0"/>
          <w:marBottom w:val="0"/>
          <w:divBdr>
            <w:top w:val="none" w:sz="0" w:space="0" w:color="auto"/>
            <w:left w:val="none" w:sz="0" w:space="0" w:color="auto"/>
            <w:bottom w:val="none" w:sz="0" w:space="0" w:color="auto"/>
            <w:right w:val="none" w:sz="0" w:space="0" w:color="auto"/>
          </w:divBdr>
        </w:div>
        <w:div w:id="630332510">
          <w:marLeft w:val="0"/>
          <w:marRight w:val="0"/>
          <w:marTop w:val="0"/>
          <w:marBottom w:val="0"/>
          <w:divBdr>
            <w:top w:val="none" w:sz="0" w:space="0" w:color="auto"/>
            <w:left w:val="none" w:sz="0" w:space="0" w:color="auto"/>
            <w:bottom w:val="none" w:sz="0" w:space="0" w:color="auto"/>
            <w:right w:val="none" w:sz="0" w:space="0" w:color="auto"/>
          </w:divBdr>
        </w:div>
        <w:div w:id="650601961">
          <w:marLeft w:val="0"/>
          <w:marRight w:val="0"/>
          <w:marTop w:val="0"/>
          <w:marBottom w:val="0"/>
          <w:divBdr>
            <w:top w:val="none" w:sz="0" w:space="0" w:color="auto"/>
            <w:left w:val="none" w:sz="0" w:space="0" w:color="auto"/>
            <w:bottom w:val="none" w:sz="0" w:space="0" w:color="auto"/>
            <w:right w:val="none" w:sz="0" w:space="0" w:color="auto"/>
          </w:divBdr>
        </w:div>
        <w:div w:id="665937413">
          <w:marLeft w:val="0"/>
          <w:marRight w:val="0"/>
          <w:marTop w:val="0"/>
          <w:marBottom w:val="0"/>
          <w:divBdr>
            <w:top w:val="none" w:sz="0" w:space="0" w:color="auto"/>
            <w:left w:val="none" w:sz="0" w:space="0" w:color="auto"/>
            <w:bottom w:val="none" w:sz="0" w:space="0" w:color="auto"/>
            <w:right w:val="none" w:sz="0" w:space="0" w:color="auto"/>
          </w:divBdr>
        </w:div>
        <w:div w:id="682972510">
          <w:marLeft w:val="0"/>
          <w:marRight w:val="0"/>
          <w:marTop w:val="0"/>
          <w:marBottom w:val="0"/>
          <w:divBdr>
            <w:top w:val="none" w:sz="0" w:space="0" w:color="auto"/>
            <w:left w:val="none" w:sz="0" w:space="0" w:color="auto"/>
            <w:bottom w:val="none" w:sz="0" w:space="0" w:color="auto"/>
            <w:right w:val="none" w:sz="0" w:space="0" w:color="auto"/>
          </w:divBdr>
        </w:div>
        <w:div w:id="742026277">
          <w:marLeft w:val="0"/>
          <w:marRight w:val="0"/>
          <w:marTop w:val="0"/>
          <w:marBottom w:val="0"/>
          <w:divBdr>
            <w:top w:val="none" w:sz="0" w:space="0" w:color="auto"/>
            <w:left w:val="none" w:sz="0" w:space="0" w:color="auto"/>
            <w:bottom w:val="none" w:sz="0" w:space="0" w:color="auto"/>
            <w:right w:val="none" w:sz="0" w:space="0" w:color="auto"/>
          </w:divBdr>
        </w:div>
        <w:div w:id="743723323">
          <w:marLeft w:val="0"/>
          <w:marRight w:val="0"/>
          <w:marTop w:val="0"/>
          <w:marBottom w:val="0"/>
          <w:divBdr>
            <w:top w:val="none" w:sz="0" w:space="0" w:color="auto"/>
            <w:left w:val="none" w:sz="0" w:space="0" w:color="auto"/>
            <w:bottom w:val="none" w:sz="0" w:space="0" w:color="auto"/>
            <w:right w:val="none" w:sz="0" w:space="0" w:color="auto"/>
          </w:divBdr>
        </w:div>
        <w:div w:id="756512507">
          <w:marLeft w:val="0"/>
          <w:marRight w:val="0"/>
          <w:marTop w:val="0"/>
          <w:marBottom w:val="0"/>
          <w:divBdr>
            <w:top w:val="none" w:sz="0" w:space="0" w:color="auto"/>
            <w:left w:val="none" w:sz="0" w:space="0" w:color="auto"/>
            <w:bottom w:val="none" w:sz="0" w:space="0" w:color="auto"/>
            <w:right w:val="none" w:sz="0" w:space="0" w:color="auto"/>
          </w:divBdr>
        </w:div>
        <w:div w:id="845438280">
          <w:marLeft w:val="0"/>
          <w:marRight w:val="0"/>
          <w:marTop w:val="0"/>
          <w:marBottom w:val="0"/>
          <w:divBdr>
            <w:top w:val="none" w:sz="0" w:space="0" w:color="auto"/>
            <w:left w:val="none" w:sz="0" w:space="0" w:color="auto"/>
            <w:bottom w:val="none" w:sz="0" w:space="0" w:color="auto"/>
            <w:right w:val="none" w:sz="0" w:space="0" w:color="auto"/>
          </w:divBdr>
        </w:div>
        <w:div w:id="891386055">
          <w:marLeft w:val="0"/>
          <w:marRight w:val="0"/>
          <w:marTop w:val="0"/>
          <w:marBottom w:val="0"/>
          <w:divBdr>
            <w:top w:val="none" w:sz="0" w:space="0" w:color="auto"/>
            <w:left w:val="none" w:sz="0" w:space="0" w:color="auto"/>
            <w:bottom w:val="none" w:sz="0" w:space="0" w:color="auto"/>
            <w:right w:val="none" w:sz="0" w:space="0" w:color="auto"/>
          </w:divBdr>
        </w:div>
        <w:div w:id="904725845">
          <w:marLeft w:val="0"/>
          <w:marRight w:val="0"/>
          <w:marTop w:val="0"/>
          <w:marBottom w:val="0"/>
          <w:divBdr>
            <w:top w:val="none" w:sz="0" w:space="0" w:color="auto"/>
            <w:left w:val="none" w:sz="0" w:space="0" w:color="auto"/>
            <w:bottom w:val="none" w:sz="0" w:space="0" w:color="auto"/>
            <w:right w:val="none" w:sz="0" w:space="0" w:color="auto"/>
          </w:divBdr>
        </w:div>
        <w:div w:id="943270095">
          <w:marLeft w:val="0"/>
          <w:marRight w:val="0"/>
          <w:marTop w:val="0"/>
          <w:marBottom w:val="0"/>
          <w:divBdr>
            <w:top w:val="none" w:sz="0" w:space="0" w:color="auto"/>
            <w:left w:val="none" w:sz="0" w:space="0" w:color="auto"/>
            <w:bottom w:val="none" w:sz="0" w:space="0" w:color="auto"/>
            <w:right w:val="none" w:sz="0" w:space="0" w:color="auto"/>
          </w:divBdr>
        </w:div>
        <w:div w:id="1012873498">
          <w:marLeft w:val="0"/>
          <w:marRight w:val="0"/>
          <w:marTop w:val="0"/>
          <w:marBottom w:val="0"/>
          <w:divBdr>
            <w:top w:val="none" w:sz="0" w:space="0" w:color="auto"/>
            <w:left w:val="none" w:sz="0" w:space="0" w:color="auto"/>
            <w:bottom w:val="none" w:sz="0" w:space="0" w:color="auto"/>
            <w:right w:val="none" w:sz="0" w:space="0" w:color="auto"/>
          </w:divBdr>
        </w:div>
        <w:div w:id="1013846188">
          <w:marLeft w:val="0"/>
          <w:marRight w:val="0"/>
          <w:marTop w:val="0"/>
          <w:marBottom w:val="0"/>
          <w:divBdr>
            <w:top w:val="none" w:sz="0" w:space="0" w:color="auto"/>
            <w:left w:val="none" w:sz="0" w:space="0" w:color="auto"/>
            <w:bottom w:val="none" w:sz="0" w:space="0" w:color="auto"/>
            <w:right w:val="none" w:sz="0" w:space="0" w:color="auto"/>
          </w:divBdr>
        </w:div>
        <w:div w:id="1071007406">
          <w:marLeft w:val="0"/>
          <w:marRight w:val="0"/>
          <w:marTop w:val="0"/>
          <w:marBottom w:val="0"/>
          <w:divBdr>
            <w:top w:val="none" w:sz="0" w:space="0" w:color="auto"/>
            <w:left w:val="none" w:sz="0" w:space="0" w:color="auto"/>
            <w:bottom w:val="none" w:sz="0" w:space="0" w:color="auto"/>
            <w:right w:val="none" w:sz="0" w:space="0" w:color="auto"/>
          </w:divBdr>
        </w:div>
        <w:div w:id="1072894886">
          <w:marLeft w:val="0"/>
          <w:marRight w:val="0"/>
          <w:marTop w:val="0"/>
          <w:marBottom w:val="0"/>
          <w:divBdr>
            <w:top w:val="none" w:sz="0" w:space="0" w:color="auto"/>
            <w:left w:val="none" w:sz="0" w:space="0" w:color="auto"/>
            <w:bottom w:val="none" w:sz="0" w:space="0" w:color="auto"/>
            <w:right w:val="none" w:sz="0" w:space="0" w:color="auto"/>
          </w:divBdr>
        </w:div>
        <w:div w:id="1106078538">
          <w:marLeft w:val="0"/>
          <w:marRight w:val="0"/>
          <w:marTop w:val="0"/>
          <w:marBottom w:val="0"/>
          <w:divBdr>
            <w:top w:val="none" w:sz="0" w:space="0" w:color="auto"/>
            <w:left w:val="none" w:sz="0" w:space="0" w:color="auto"/>
            <w:bottom w:val="none" w:sz="0" w:space="0" w:color="auto"/>
            <w:right w:val="none" w:sz="0" w:space="0" w:color="auto"/>
          </w:divBdr>
        </w:div>
        <w:div w:id="1132400774">
          <w:marLeft w:val="0"/>
          <w:marRight w:val="0"/>
          <w:marTop w:val="0"/>
          <w:marBottom w:val="0"/>
          <w:divBdr>
            <w:top w:val="none" w:sz="0" w:space="0" w:color="auto"/>
            <w:left w:val="none" w:sz="0" w:space="0" w:color="auto"/>
            <w:bottom w:val="none" w:sz="0" w:space="0" w:color="auto"/>
            <w:right w:val="none" w:sz="0" w:space="0" w:color="auto"/>
          </w:divBdr>
        </w:div>
        <w:div w:id="1196381383">
          <w:marLeft w:val="0"/>
          <w:marRight w:val="0"/>
          <w:marTop w:val="0"/>
          <w:marBottom w:val="0"/>
          <w:divBdr>
            <w:top w:val="none" w:sz="0" w:space="0" w:color="auto"/>
            <w:left w:val="none" w:sz="0" w:space="0" w:color="auto"/>
            <w:bottom w:val="none" w:sz="0" w:space="0" w:color="auto"/>
            <w:right w:val="none" w:sz="0" w:space="0" w:color="auto"/>
          </w:divBdr>
        </w:div>
        <w:div w:id="1202547473">
          <w:marLeft w:val="0"/>
          <w:marRight w:val="0"/>
          <w:marTop w:val="0"/>
          <w:marBottom w:val="0"/>
          <w:divBdr>
            <w:top w:val="none" w:sz="0" w:space="0" w:color="auto"/>
            <w:left w:val="none" w:sz="0" w:space="0" w:color="auto"/>
            <w:bottom w:val="none" w:sz="0" w:space="0" w:color="auto"/>
            <w:right w:val="none" w:sz="0" w:space="0" w:color="auto"/>
          </w:divBdr>
        </w:div>
        <w:div w:id="1214927268">
          <w:marLeft w:val="0"/>
          <w:marRight w:val="0"/>
          <w:marTop w:val="0"/>
          <w:marBottom w:val="0"/>
          <w:divBdr>
            <w:top w:val="none" w:sz="0" w:space="0" w:color="auto"/>
            <w:left w:val="none" w:sz="0" w:space="0" w:color="auto"/>
            <w:bottom w:val="none" w:sz="0" w:space="0" w:color="auto"/>
            <w:right w:val="none" w:sz="0" w:space="0" w:color="auto"/>
          </w:divBdr>
        </w:div>
        <w:div w:id="1330982386">
          <w:marLeft w:val="0"/>
          <w:marRight w:val="0"/>
          <w:marTop w:val="0"/>
          <w:marBottom w:val="0"/>
          <w:divBdr>
            <w:top w:val="none" w:sz="0" w:space="0" w:color="auto"/>
            <w:left w:val="none" w:sz="0" w:space="0" w:color="auto"/>
            <w:bottom w:val="none" w:sz="0" w:space="0" w:color="auto"/>
            <w:right w:val="none" w:sz="0" w:space="0" w:color="auto"/>
          </w:divBdr>
        </w:div>
        <w:div w:id="1364554999">
          <w:marLeft w:val="0"/>
          <w:marRight w:val="0"/>
          <w:marTop w:val="0"/>
          <w:marBottom w:val="0"/>
          <w:divBdr>
            <w:top w:val="none" w:sz="0" w:space="0" w:color="auto"/>
            <w:left w:val="none" w:sz="0" w:space="0" w:color="auto"/>
            <w:bottom w:val="none" w:sz="0" w:space="0" w:color="auto"/>
            <w:right w:val="none" w:sz="0" w:space="0" w:color="auto"/>
          </w:divBdr>
        </w:div>
        <w:div w:id="1370715203">
          <w:marLeft w:val="0"/>
          <w:marRight w:val="0"/>
          <w:marTop w:val="0"/>
          <w:marBottom w:val="0"/>
          <w:divBdr>
            <w:top w:val="none" w:sz="0" w:space="0" w:color="auto"/>
            <w:left w:val="none" w:sz="0" w:space="0" w:color="auto"/>
            <w:bottom w:val="none" w:sz="0" w:space="0" w:color="auto"/>
            <w:right w:val="none" w:sz="0" w:space="0" w:color="auto"/>
          </w:divBdr>
        </w:div>
        <w:div w:id="1407680362">
          <w:marLeft w:val="0"/>
          <w:marRight w:val="0"/>
          <w:marTop w:val="0"/>
          <w:marBottom w:val="0"/>
          <w:divBdr>
            <w:top w:val="none" w:sz="0" w:space="0" w:color="auto"/>
            <w:left w:val="none" w:sz="0" w:space="0" w:color="auto"/>
            <w:bottom w:val="none" w:sz="0" w:space="0" w:color="auto"/>
            <w:right w:val="none" w:sz="0" w:space="0" w:color="auto"/>
          </w:divBdr>
        </w:div>
        <w:div w:id="1448623954">
          <w:marLeft w:val="0"/>
          <w:marRight w:val="0"/>
          <w:marTop w:val="0"/>
          <w:marBottom w:val="0"/>
          <w:divBdr>
            <w:top w:val="none" w:sz="0" w:space="0" w:color="auto"/>
            <w:left w:val="none" w:sz="0" w:space="0" w:color="auto"/>
            <w:bottom w:val="none" w:sz="0" w:space="0" w:color="auto"/>
            <w:right w:val="none" w:sz="0" w:space="0" w:color="auto"/>
          </w:divBdr>
        </w:div>
        <w:div w:id="1456145636">
          <w:marLeft w:val="0"/>
          <w:marRight w:val="0"/>
          <w:marTop w:val="0"/>
          <w:marBottom w:val="0"/>
          <w:divBdr>
            <w:top w:val="none" w:sz="0" w:space="0" w:color="auto"/>
            <w:left w:val="none" w:sz="0" w:space="0" w:color="auto"/>
            <w:bottom w:val="none" w:sz="0" w:space="0" w:color="auto"/>
            <w:right w:val="none" w:sz="0" w:space="0" w:color="auto"/>
          </w:divBdr>
        </w:div>
        <w:div w:id="1484659172">
          <w:marLeft w:val="0"/>
          <w:marRight w:val="0"/>
          <w:marTop w:val="0"/>
          <w:marBottom w:val="0"/>
          <w:divBdr>
            <w:top w:val="none" w:sz="0" w:space="0" w:color="auto"/>
            <w:left w:val="none" w:sz="0" w:space="0" w:color="auto"/>
            <w:bottom w:val="none" w:sz="0" w:space="0" w:color="auto"/>
            <w:right w:val="none" w:sz="0" w:space="0" w:color="auto"/>
          </w:divBdr>
        </w:div>
        <w:div w:id="1610354955">
          <w:marLeft w:val="0"/>
          <w:marRight w:val="0"/>
          <w:marTop w:val="0"/>
          <w:marBottom w:val="0"/>
          <w:divBdr>
            <w:top w:val="none" w:sz="0" w:space="0" w:color="auto"/>
            <w:left w:val="none" w:sz="0" w:space="0" w:color="auto"/>
            <w:bottom w:val="none" w:sz="0" w:space="0" w:color="auto"/>
            <w:right w:val="none" w:sz="0" w:space="0" w:color="auto"/>
          </w:divBdr>
        </w:div>
        <w:div w:id="1630208448">
          <w:marLeft w:val="0"/>
          <w:marRight w:val="0"/>
          <w:marTop w:val="0"/>
          <w:marBottom w:val="0"/>
          <w:divBdr>
            <w:top w:val="none" w:sz="0" w:space="0" w:color="auto"/>
            <w:left w:val="none" w:sz="0" w:space="0" w:color="auto"/>
            <w:bottom w:val="none" w:sz="0" w:space="0" w:color="auto"/>
            <w:right w:val="none" w:sz="0" w:space="0" w:color="auto"/>
          </w:divBdr>
        </w:div>
        <w:div w:id="1647587346">
          <w:marLeft w:val="0"/>
          <w:marRight w:val="0"/>
          <w:marTop w:val="0"/>
          <w:marBottom w:val="0"/>
          <w:divBdr>
            <w:top w:val="none" w:sz="0" w:space="0" w:color="auto"/>
            <w:left w:val="none" w:sz="0" w:space="0" w:color="auto"/>
            <w:bottom w:val="none" w:sz="0" w:space="0" w:color="auto"/>
            <w:right w:val="none" w:sz="0" w:space="0" w:color="auto"/>
          </w:divBdr>
        </w:div>
        <w:div w:id="1661036362">
          <w:marLeft w:val="0"/>
          <w:marRight w:val="0"/>
          <w:marTop w:val="0"/>
          <w:marBottom w:val="0"/>
          <w:divBdr>
            <w:top w:val="none" w:sz="0" w:space="0" w:color="auto"/>
            <w:left w:val="none" w:sz="0" w:space="0" w:color="auto"/>
            <w:bottom w:val="none" w:sz="0" w:space="0" w:color="auto"/>
            <w:right w:val="none" w:sz="0" w:space="0" w:color="auto"/>
          </w:divBdr>
        </w:div>
        <w:div w:id="1688485858">
          <w:marLeft w:val="0"/>
          <w:marRight w:val="0"/>
          <w:marTop w:val="0"/>
          <w:marBottom w:val="0"/>
          <w:divBdr>
            <w:top w:val="none" w:sz="0" w:space="0" w:color="auto"/>
            <w:left w:val="none" w:sz="0" w:space="0" w:color="auto"/>
            <w:bottom w:val="none" w:sz="0" w:space="0" w:color="auto"/>
            <w:right w:val="none" w:sz="0" w:space="0" w:color="auto"/>
          </w:divBdr>
        </w:div>
        <w:div w:id="1714114851">
          <w:marLeft w:val="0"/>
          <w:marRight w:val="0"/>
          <w:marTop w:val="0"/>
          <w:marBottom w:val="0"/>
          <w:divBdr>
            <w:top w:val="none" w:sz="0" w:space="0" w:color="auto"/>
            <w:left w:val="none" w:sz="0" w:space="0" w:color="auto"/>
            <w:bottom w:val="none" w:sz="0" w:space="0" w:color="auto"/>
            <w:right w:val="none" w:sz="0" w:space="0" w:color="auto"/>
          </w:divBdr>
        </w:div>
        <w:div w:id="1742293484">
          <w:marLeft w:val="0"/>
          <w:marRight w:val="0"/>
          <w:marTop w:val="0"/>
          <w:marBottom w:val="0"/>
          <w:divBdr>
            <w:top w:val="none" w:sz="0" w:space="0" w:color="auto"/>
            <w:left w:val="none" w:sz="0" w:space="0" w:color="auto"/>
            <w:bottom w:val="none" w:sz="0" w:space="0" w:color="auto"/>
            <w:right w:val="none" w:sz="0" w:space="0" w:color="auto"/>
          </w:divBdr>
        </w:div>
        <w:div w:id="1746873443">
          <w:marLeft w:val="0"/>
          <w:marRight w:val="0"/>
          <w:marTop w:val="0"/>
          <w:marBottom w:val="0"/>
          <w:divBdr>
            <w:top w:val="none" w:sz="0" w:space="0" w:color="auto"/>
            <w:left w:val="none" w:sz="0" w:space="0" w:color="auto"/>
            <w:bottom w:val="none" w:sz="0" w:space="0" w:color="auto"/>
            <w:right w:val="none" w:sz="0" w:space="0" w:color="auto"/>
          </w:divBdr>
        </w:div>
        <w:div w:id="1752240969">
          <w:marLeft w:val="0"/>
          <w:marRight w:val="0"/>
          <w:marTop w:val="0"/>
          <w:marBottom w:val="0"/>
          <w:divBdr>
            <w:top w:val="none" w:sz="0" w:space="0" w:color="auto"/>
            <w:left w:val="none" w:sz="0" w:space="0" w:color="auto"/>
            <w:bottom w:val="none" w:sz="0" w:space="0" w:color="auto"/>
            <w:right w:val="none" w:sz="0" w:space="0" w:color="auto"/>
          </w:divBdr>
        </w:div>
        <w:div w:id="1752651958">
          <w:marLeft w:val="0"/>
          <w:marRight w:val="0"/>
          <w:marTop w:val="0"/>
          <w:marBottom w:val="0"/>
          <w:divBdr>
            <w:top w:val="none" w:sz="0" w:space="0" w:color="auto"/>
            <w:left w:val="none" w:sz="0" w:space="0" w:color="auto"/>
            <w:bottom w:val="none" w:sz="0" w:space="0" w:color="auto"/>
            <w:right w:val="none" w:sz="0" w:space="0" w:color="auto"/>
          </w:divBdr>
        </w:div>
        <w:div w:id="1765419012">
          <w:marLeft w:val="0"/>
          <w:marRight w:val="0"/>
          <w:marTop w:val="0"/>
          <w:marBottom w:val="0"/>
          <w:divBdr>
            <w:top w:val="none" w:sz="0" w:space="0" w:color="auto"/>
            <w:left w:val="none" w:sz="0" w:space="0" w:color="auto"/>
            <w:bottom w:val="none" w:sz="0" w:space="0" w:color="auto"/>
            <w:right w:val="none" w:sz="0" w:space="0" w:color="auto"/>
          </w:divBdr>
        </w:div>
        <w:div w:id="1944606413">
          <w:marLeft w:val="0"/>
          <w:marRight w:val="0"/>
          <w:marTop w:val="0"/>
          <w:marBottom w:val="0"/>
          <w:divBdr>
            <w:top w:val="none" w:sz="0" w:space="0" w:color="auto"/>
            <w:left w:val="none" w:sz="0" w:space="0" w:color="auto"/>
            <w:bottom w:val="none" w:sz="0" w:space="0" w:color="auto"/>
            <w:right w:val="none" w:sz="0" w:space="0" w:color="auto"/>
          </w:divBdr>
        </w:div>
        <w:div w:id="1992296373">
          <w:marLeft w:val="0"/>
          <w:marRight w:val="0"/>
          <w:marTop w:val="0"/>
          <w:marBottom w:val="0"/>
          <w:divBdr>
            <w:top w:val="none" w:sz="0" w:space="0" w:color="auto"/>
            <w:left w:val="none" w:sz="0" w:space="0" w:color="auto"/>
            <w:bottom w:val="none" w:sz="0" w:space="0" w:color="auto"/>
            <w:right w:val="none" w:sz="0" w:space="0" w:color="auto"/>
          </w:divBdr>
        </w:div>
        <w:div w:id="1992631478">
          <w:marLeft w:val="0"/>
          <w:marRight w:val="0"/>
          <w:marTop w:val="0"/>
          <w:marBottom w:val="0"/>
          <w:divBdr>
            <w:top w:val="none" w:sz="0" w:space="0" w:color="auto"/>
            <w:left w:val="none" w:sz="0" w:space="0" w:color="auto"/>
            <w:bottom w:val="none" w:sz="0" w:space="0" w:color="auto"/>
            <w:right w:val="none" w:sz="0" w:space="0" w:color="auto"/>
          </w:divBdr>
        </w:div>
        <w:div w:id="1997411369">
          <w:marLeft w:val="0"/>
          <w:marRight w:val="0"/>
          <w:marTop w:val="0"/>
          <w:marBottom w:val="0"/>
          <w:divBdr>
            <w:top w:val="none" w:sz="0" w:space="0" w:color="auto"/>
            <w:left w:val="none" w:sz="0" w:space="0" w:color="auto"/>
            <w:bottom w:val="none" w:sz="0" w:space="0" w:color="auto"/>
            <w:right w:val="none" w:sz="0" w:space="0" w:color="auto"/>
          </w:divBdr>
        </w:div>
        <w:div w:id="1998922473">
          <w:marLeft w:val="0"/>
          <w:marRight w:val="0"/>
          <w:marTop w:val="0"/>
          <w:marBottom w:val="0"/>
          <w:divBdr>
            <w:top w:val="none" w:sz="0" w:space="0" w:color="auto"/>
            <w:left w:val="none" w:sz="0" w:space="0" w:color="auto"/>
            <w:bottom w:val="none" w:sz="0" w:space="0" w:color="auto"/>
            <w:right w:val="none" w:sz="0" w:space="0" w:color="auto"/>
          </w:divBdr>
        </w:div>
        <w:div w:id="2108888348">
          <w:marLeft w:val="0"/>
          <w:marRight w:val="0"/>
          <w:marTop w:val="0"/>
          <w:marBottom w:val="0"/>
          <w:divBdr>
            <w:top w:val="none" w:sz="0" w:space="0" w:color="auto"/>
            <w:left w:val="none" w:sz="0" w:space="0" w:color="auto"/>
            <w:bottom w:val="none" w:sz="0" w:space="0" w:color="auto"/>
            <w:right w:val="none" w:sz="0" w:space="0" w:color="auto"/>
          </w:divBdr>
        </w:div>
      </w:divsChild>
    </w:div>
    <w:div w:id="1002120162">
      <w:bodyDiv w:val="1"/>
      <w:marLeft w:val="0"/>
      <w:marRight w:val="0"/>
      <w:marTop w:val="0"/>
      <w:marBottom w:val="0"/>
      <w:divBdr>
        <w:top w:val="none" w:sz="0" w:space="0" w:color="auto"/>
        <w:left w:val="none" w:sz="0" w:space="0" w:color="auto"/>
        <w:bottom w:val="none" w:sz="0" w:space="0" w:color="auto"/>
        <w:right w:val="none" w:sz="0" w:space="0" w:color="auto"/>
      </w:divBdr>
    </w:div>
    <w:div w:id="1002246413">
      <w:bodyDiv w:val="1"/>
      <w:marLeft w:val="0"/>
      <w:marRight w:val="0"/>
      <w:marTop w:val="0"/>
      <w:marBottom w:val="0"/>
      <w:divBdr>
        <w:top w:val="none" w:sz="0" w:space="0" w:color="auto"/>
        <w:left w:val="none" w:sz="0" w:space="0" w:color="auto"/>
        <w:bottom w:val="none" w:sz="0" w:space="0" w:color="auto"/>
        <w:right w:val="none" w:sz="0" w:space="0" w:color="auto"/>
      </w:divBdr>
    </w:div>
    <w:div w:id="1002246486">
      <w:bodyDiv w:val="1"/>
      <w:marLeft w:val="0"/>
      <w:marRight w:val="0"/>
      <w:marTop w:val="0"/>
      <w:marBottom w:val="0"/>
      <w:divBdr>
        <w:top w:val="none" w:sz="0" w:space="0" w:color="auto"/>
        <w:left w:val="none" w:sz="0" w:space="0" w:color="auto"/>
        <w:bottom w:val="none" w:sz="0" w:space="0" w:color="auto"/>
        <w:right w:val="none" w:sz="0" w:space="0" w:color="auto"/>
      </w:divBdr>
    </w:div>
    <w:div w:id="1002583632">
      <w:bodyDiv w:val="1"/>
      <w:marLeft w:val="0"/>
      <w:marRight w:val="0"/>
      <w:marTop w:val="0"/>
      <w:marBottom w:val="0"/>
      <w:divBdr>
        <w:top w:val="none" w:sz="0" w:space="0" w:color="auto"/>
        <w:left w:val="none" w:sz="0" w:space="0" w:color="auto"/>
        <w:bottom w:val="none" w:sz="0" w:space="0" w:color="auto"/>
        <w:right w:val="none" w:sz="0" w:space="0" w:color="auto"/>
      </w:divBdr>
      <w:divsChild>
        <w:div w:id="8335804">
          <w:marLeft w:val="0"/>
          <w:marRight w:val="0"/>
          <w:marTop w:val="0"/>
          <w:marBottom w:val="0"/>
          <w:divBdr>
            <w:top w:val="none" w:sz="0" w:space="0" w:color="auto"/>
            <w:left w:val="none" w:sz="0" w:space="0" w:color="auto"/>
            <w:bottom w:val="none" w:sz="0" w:space="0" w:color="auto"/>
            <w:right w:val="none" w:sz="0" w:space="0" w:color="auto"/>
          </w:divBdr>
        </w:div>
        <w:div w:id="45222003">
          <w:marLeft w:val="0"/>
          <w:marRight w:val="0"/>
          <w:marTop w:val="0"/>
          <w:marBottom w:val="0"/>
          <w:divBdr>
            <w:top w:val="none" w:sz="0" w:space="0" w:color="auto"/>
            <w:left w:val="none" w:sz="0" w:space="0" w:color="auto"/>
            <w:bottom w:val="none" w:sz="0" w:space="0" w:color="auto"/>
            <w:right w:val="none" w:sz="0" w:space="0" w:color="auto"/>
          </w:divBdr>
        </w:div>
        <w:div w:id="814418142">
          <w:marLeft w:val="0"/>
          <w:marRight w:val="0"/>
          <w:marTop w:val="0"/>
          <w:marBottom w:val="0"/>
          <w:divBdr>
            <w:top w:val="none" w:sz="0" w:space="0" w:color="auto"/>
            <w:left w:val="none" w:sz="0" w:space="0" w:color="auto"/>
            <w:bottom w:val="none" w:sz="0" w:space="0" w:color="auto"/>
            <w:right w:val="none" w:sz="0" w:space="0" w:color="auto"/>
          </w:divBdr>
        </w:div>
        <w:div w:id="637297394">
          <w:marLeft w:val="0"/>
          <w:marRight w:val="0"/>
          <w:marTop w:val="0"/>
          <w:marBottom w:val="0"/>
          <w:divBdr>
            <w:top w:val="none" w:sz="0" w:space="0" w:color="auto"/>
            <w:left w:val="none" w:sz="0" w:space="0" w:color="auto"/>
            <w:bottom w:val="none" w:sz="0" w:space="0" w:color="auto"/>
            <w:right w:val="none" w:sz="0" w:space="0" w:color="auto"/>
          </w:divBdr>
        </w:div>
        <w:div w:id="160587335">
          <w:marLeft w:val="0"/>
          <w:marRight w:val="0"/>
          <w:marTop w:val="0"/>
          <w:marBottom w:val="0"/>
          <w:divBdr>
            <w:top w:val="none" w:sz="0" w:space="0" w:color="auto"/>
            <w:left w:val="none" w:sz="0" w:space="0" w:color="auto"/>
            <w:bottom w:val="none" w:sz="0" w:space="0" w:color="auto"/>
            <w:right w:val="none" w:sz="0" w:space="0" w:color="auto"/>
          </w:divBdr>
        </w:div>
        <w:div w:id="1993368722">
          <w:marLeft w:val="0"/>
          <w:marRight w:val="0"/>
          <w:marTop w:val="0"/>
          <w:marBottom w:val="0"/>
          <w:divBdr>
            <w:top w:val="none" w:sz="0" w:space="0" w:color="auto"/>
            <w:left w:val="none" w:sz="0" w:space="0" w:color="auto"/>
            <w:bottom w:val="none" w:sz="0" w:space="0" w:color="auto"/>
            <w:right w:val="none" w:sz="0" w:space="0" w:color="auto"/>
          </w:divBdr>
        </w:div>
        <w:div w:id="1525023772">
          <w:marLeft w:val="0"/>
          <w:marRight w:val="0"/>
          <w:marTop w:val="0"/>
          <w:marBottom w:val="0"/>
          <w:divBdr>
            <w:top w:val="none" w:sz="0" w:space="0" w:color="auto"/>
            <w:left w:val="none" w:sz="0" w:space="0" w:color="auto"/>
            <w:bottom w:val="none" w:sz="0" w:space="0" w:color="auto"/>
            <w:right w:val="none" w:sz="0" w:space="0" w:color="auto"/>
          </w:divBdr>
        </w:div>
        <w:div w:id="886185788">
          <w:marLeft w:val="0"/>
          <w:marRight w:val="0"/>
          <w:marTop w:val="0"/>
          <w:marBottom w:val="0"/>
          <w:divBdr>
            <w:top w:val="none" w:sz="0" w:space="0" w:color="auto"/>
            <w:left w:val="none" w:sz="0" w:space="0" w:color="auto"/>
            <w:bottom w:val="none" w:sz="0" w:space="0" w:color="auto"/>
            <w:right w:val="none" w:sz="0" w:space="0" w:color="auto"/>
          </w:divBdr>
        </w:div>
        <w:div w:id="1124619635">
          <w:marLeft w:val="0"/>
          <w:marRight w:val="0"/>
          <w:marTop w:val="0"/>
          <w:marBottom w:val="0"/>
          <w:divBdr>
            <w:top w:val="none" w:sz="0" w:space="0" w:color="auto"/>
            <w:left w:val="none" w:sz="0" w:space="0" w:color="auto"/>
            <w:bottom w:val="none" w:sz="0" w:space="0" w:color="auto"/>
            <w:right w:val="none" w:sz="0" w:space="0" w:color="auto"/>
          </w:divBdr>
        </w:div>
        <w:div w:id="891159884">
          <w:marLeft w:val="0"/>
          <w:marRight w:val="0"/>
          <w:marTop w:val="0"/>
          <w:marBottom w:val="0"/>
          <w:divBdr>
            <w:top w:val="none" w:sz="0" w:space="0" w:color="auto"/>
            <w:left w:val="none" w:sz="0" w:space="0" w:color="auto"/>
            <w:bottom w:val="none" w:sz="0" w:space="0" w:color="auto"/>
            <w:right w:val="none" w:sz="0" w:space="0" w:color="auto"/>
          </w:divBdr>
        </w:div>
        <w:div w:id="1045829518">
          <w:marLeft w:val="0"/>
          <w:marRight w:val="0"/>
          <w:marTop w:val="0"/>
          <w:marBottom w:val="0"/>
          <w:divBdr>
            <w:top w:val="none" w:sz="0" w:space="0" w:color="auto"/>
            <w:left w:val="none" w:sz="0" w:space="0" w:color="auto"/>
            <w:bottom w:val="none" w:sz="0" w:space="0" w:color="auto"/>
            <w:right w:val="none" w:sz="0" w:space="0" w:color="auto"/>
          </w:divBdr>
        </w:div>
        <w:div w:id="574314867">
          <w:marLeft w:val="0"/>
          <w:marRight w:val="0"/>
          <w:marTop w:val="0"/>
          <w:marBottom w:val="0"/>
          <w:divBdr>
            <w:top w:val="none" w:sz="0" w:space="0" w:color="auto"/>
            <w:left w:val="none" w:sz="0" w:space="0" w:color="auto"/>
            <w:bottom w:val="none" w:sz="0" w:space="0" w:color="auto"/>
            <w:right w:val="none" w:sz="0" w:space="0" w:color="auto"/>
          </w:divBdr>
        </w:div>
        <w:div w:id="807821791">
          <w:marLeft w:val="0"/>
          <w:marRight w:val="0"/>
          <w:marTop w:val="0"/>
          <w:marBottom w:val="0"/>
          <w:divBdr>
            <w:top w:val="none" w:sz="0" w:space="0" w:color="auto"/>
            <w:left w:val="none" w:sz="0" w:space="0" w:color="auto"/>
            <w:bottom w:val="none" w:sz="0" w:space="0" w:color="auto"/>
            <w:right w:val="none" w:sz="0" w:space="0" w:color="auto"/>
          </w:divBdr>
        </w:div>
        <w:div w:id="1283809301">
          <w:marLeft w:val="0"/>
          <w:marRight w:val="0"/>
          <w:marTop w:val="0"/>
          <w:marBottom w:val="0"/>
          <w:divBdr>
            <w:top w:val="none" w:sz="0" w:space="0" w:color="auto"/>
            <w:left w:val="none" w:sz="0" w:space="0" w:color="auto"/>
            <w:bottom w:val="none" w:sz="0" w:space="0" w:color="auto"/>
            <w:right w:val="none" w:sz="0" w:space="0" w:color="auto"/>
          </w:divBdr>
        </w:div>
        <w:div w:id="764812647">
          <w:marLeft w:val="0"/>
          <w:marRight w:val="0"/>
          <w:marTop w:val="0"/>
          <w:marBottom w:val="0"/>
          <w:divBdr>
            <w:top w:val="none" w:sz="0" w:space="0" w:color="auto"/>
            <w:left w:val="none" w:sz="0" w:space="0" w:color="auto"/>
            <w:bottom w:val="none" w:sz="0" w:space="0" w:color="auto"/>
            <w:right w:val="none" w:sz="0" w:space="0" w:color="auto"/>
          </w:divBdr>
        </w:div>
        <w:div w:id="47386224">
          <w:marLeft w:val="0"/>
          <w:marRight w:val="0"/>
          <w:marTop w:val="0"/>
          <w:marBottom w:val="0"/>
          <w:divBdr>
            <w:top w:val="none" w:sz="0" w:space="0" w:color="auto"/>
            <w:left w:val="none" w:sz="0" w:space="0" w:color="auto"/>
            <w:bottom w:val="none" w:sz="0" w:space="0" w:color="auto"/>
            <w:right w:val="none" w:sz="0" w:space="0" w:color="auto"/>
          </w:divBdr>
        </w:div>
        <w:div w:id="1640915247">
          <w:marLeft w:val="0"/>
          <w:marRight w:val="0"/>
          <w:marTop w:val="0"/>
          <w:marBottom w:val="0"/>
          <w:divBdr>
            <w:top w:val="none" w:sz="0" w:space="0" w:color="auto"/>
            <w:left w:val="none" w:sz="0" w:space="0" w:color="auto"/>
            <w:bottom w:val="none" w:sz="0" w:space="0" w:color="auto"/>
            <w:right w:val="none" w:sz="0" w:space="0" w:color="auto"/>
          </w:divBdr>
        </w:div>
        <w:div w:id="1806509625">
          <w:marLeft w:val="0"/>
          <w:marRight w:val="0"/>
          <w:marTop w:val="0"/>
          <w:marBottom w:val="0"/>
          <w:divBdr>
            <w:top w:val="none" w:sz="0" w:space="0" w:color="auto"/>
            <w:left w:val="none" w:sz="0" w:space="0" w:color="auto"/>
            <w:bottom w:val="none" w:sz="0" w:space="0" w:color="auto"/>
            <w:right w:val="none" w:sz="0" w:space="0" w:color="auto"/>
          </w:divBdr>
        </w:div>
        <w:div w:id="1739400355">
          <w:marLeft w:val="0"/>
          <w:marRight w:val="0"/>
          <w:marTop w:val="0"/>
          <w:marBottom w:val="0"/>
          <w:divBdr>
            <w:top w:val="none" w:sz="0" w:space="0" w:color="auto"/>
            <w:left w:val="none" w:sz="0" w:space="0" w:color="auto"/>
            <w:bottom w:val="none" w:sz="0" w:space="0" w:color="auto"/>
            <w:right w:val="none" w:sz="0" w:space="0" w:color="auto"/>
          </w:divBdr>
        </w:div>
        <w:div w:id="235210039">
          <w:marLeft w:val="0"/>
          <w:marRight w:val="0"/>
          <w:marTop w:val="0"/>
          <w:marBottom w:val="0"/>
          <w:divBdr>
            <w:top w:val="none" w:sz="0" w:space="0" w:color="auto"/>
            <w:left w:val="none" w:sz="0" w:space="0" w:color="auto"/>
            <w:bottom w:val="none" w:sz="0" w:space="0" w:color="auto"/>
            <w:right w:val="none" w:sz="0" w:space="0" w:color="auto"/>
          </w:divBdr>
        </w:div>
        <w:div w:id="642277662">
          <w:marLeft w:val="0"/>
          <w:marRight w:val="0"/>
          <w:marTop w:val="0"/>
          <w:marBottom w:val="0"/>
          <w:divBdr>
            <w:top w:val="none" w:sz="0" w:space="0" w:color="auto"/>
            <w:left w:val="none" w:sz="0" w:space="0" w:color="auto"/>
            <w:bottom w:val="none" w:sz="0" w:space="0" w:color="auto"/>
            <w:right w:val="none" w:sz="0" w:space="0" w:color="auto"/>
          </w:divBdr>
        </w:div>
        <w:div w:id="1943148136">
          <w:marLeft w:val="0"/>
          <w:marRight w:val="0"/>
          <w:marTop w:val="0"/>
          <w:marBottom w:val="0"/>
          <w:divBdr>
            <w:top w:val="none" w:sz="0" w:space="0" w:color="auto"/>
            <w:left w:val="none" w:sz="0" w:space="0" w:color="auto"/>
            <w:bottom w:val="none" w:sz="0" w:space="0" w:color="auto"/>
            <w:right w:val="none" w:sz="0" w:space="0" w:color="auto"/>
          </w:divBdr>
        </w:div>
        <w:div w:id="836573298">
          <w:marLeft w:val="0"/>
          <w:marRight w:val="0"/>
          <w:marTop w:val="0"/>
          <w:marBottom w:val="0"/>
          <w:divBdr>
            <w:top w:val="none" w:sz="0" w:space="0" w:color="auto"/>
            <w:left w:val="none" w:sz="0" w:space="0" w:color="auto"/>
            <w:bottom w:val="none" w:sz="0" w:space="0" w:color="auto"/>
            <w:right w:val="none" w:sz="0" w:space="0" w:color="auto"/>
          </w:divBdr>
        </w:div>
        <w:div w:id="1704820548">
          <w:marLeft w:val="0"/>
          <w:marRight w:val="0"/>
          <w:marTop w:val="0"/>
          <w:marBottom w:val="0"/>
          <w:divBdr>
            <w:top w:val="none" w:sz="0" w:space="0" w:color="auto"/>
            <w:left w:val="none" w:sz="0" w:space="0" w:color="auto"/>
            <w:bottom w:val="none" w:sz="0" w:space="0" w:color="auto"/>
            <w:right w:val="none" w:sz="0" w:space="0" w:color="auto"/>
          </w:divBdr>
        </w:div>
        <w:div w:id="258761745">
          <w:marLeft w:val="0"/>
          <w:marRight w:val="0"/>
          <w:marTop w:val="0"/>
          <w:marBottom w:val="0"/>
          <w:divBdr>
            <w:top w:val="none" w:sz="0" w:space="0" w:color="auto"/>
            <w:left w:val="none" w:sz="0" w:space="0" w:color="auto"/>
            <w:bottom w:val="none" w:sz="0" w:space="0" w:color="auto"/>
            <w:right w:val="none" w:sz="0" w:space="0" w:color="auto"/>
          </w:divBdr>
        </w:div>
        <w:div w:id="157697933">
          <w:marLeft w:val="0"/>
          <w:marRight w:val="0"/>
          <w:marTop w:val="0"/>
          <w:marBottom w:val="0"/>
          <w:divBdr>
            <w:top w:val="none" w:sz="0" w:space="0" w:color="auto"/>
            <w:left w:val="none" w:sz="0" w:space="0" w:color="auto"/>
            <w:bottom w:val="none" w:sz="0" w:space="0" w:color="auto"/>
            <w:right w:val="none" w:sz="0" w:space="0" w:color="auto"/>
          </w:divBdr>
        </w:div>
        <w:div w:id="416172917">
          <w:marLeft w:val="0"/>
          <w:marRight w:val="0"/>
          <w:marTop w:val="0"/>
          <w:marBottom w:val="0"/>
          <w:divBdr>
            <w:top w:val="none" w:sz="0" w:space="0" w:color="auto"/>
            <w:left w:val="none" w:sz="0" w:space="0" w:color="auto"/>
            <w:bottom w:val="none" w:sz="0" w:space="0" w:color="auto"/>
            <w:right w:val="none" w:sz="0" w:space="0" w:color="auto"/>
          </w:divBdr>
        </w:div>
        <w:div w:id="1698772188">
          <w:marLeft w:val="0"/>
          <w:marRight w:val="0"/>
          <w:marTop w:val="0"/>
          <w:marBottom w:val="0"/>
          <w:divBdr>
            <w:top w:val="none" w:sz="0" w:space="0" w:color="auto"/>
            <w:left w:val="none" w:sz="0" w:space="0" w:color="auto"/>
            <w:bottom w:val="none" w:sz="0" w:space="0" w:color="auto"/>
            <w:right w:val="none" w:sz="0" w:space="0" w:color="auto"/>
          </w:divBdr>
        </w:div>
        <w:div w:id="1759012266">
          <w:marLeft w:val="0"/>
          <w:marRight w:val="0"/>
          <w:marTop w:val="0"/>
          <w:marBottom w:val="0"/>
          <w:divBdr>
            <w:top w:val="none" w:sz="0" w:space="0" w:color="auto"/>
            <w:left w:val="none" w:sz="0" w:space="0" w:color="auto"/>
            <w:bottom w:val="none" w:sz="0" w:space="0" w:color="auto"/>
            <w:right w:val="none" w:sz="0" w:space="0" w:color="auto"/>
          </w:divBdr>
        </w:div>
        <w:div w:id="1355689884">
          <w:marLeft w:val="0"/>
          <w:marRight w:val="0"/>
          <w:marTop w:val="0"/>
          <w:marBottom w:val="0"/>
          <w:divBdr>
            <w:top w:val="none" w:sz="0" w:space="0" w:color="auto"/>
            <w:left w:val="none" w:sz="0" w:space="0" w:color="auto"/>
            <w:bottom w:val="none" w:sz="0" w:space="0" w:color="auto"/>
            <w:right w:val="none" w:sz="0" w:space="0" w:color="auto"/>
          </w:divBdr>
        </w:div>
        <w:div w:id="481191347">
          <w:marLeft w:val="0"/>
          <w:marRight w:val="0"/>
          <w:marTop w:val="0"/>
          <w:marBottom w:val="0"/>
          <w:divBdr>
            <w:top w:val="none" w:sz="0" w:space="0" w:color="auto"/>
            <w:left w:val="none" w:sz="0" w:space="0" w:color="auto"/>
            <w:bottom w:val="none" w:sz="0" w:space="0" w:color="auto"/>
            <w:right w:val="none" w:sz="0" w:space="0" w:color="auto"/>
          </w:divBdr>
        </w:div>
        <w:div w:id="516237726">
          <w:marLeft w:val="0"/>
          <w:marRight w:val="0"/>
          <w:marTop w:val="0"/>
          <w:marBottom w:val="0"/>
          <w:divBdr>
            <w:top w:val="none" w:sz="0" w:space="0" w:color="auto"/>
            <w:left w:val="none" w:sz="0" w:space="0" w:color="auto"/>
            <w:bottom w:val="none" w:sz="0" w:space="0" w:color="auto"/>
            <w:right w:val="none" w:sz="0" w:space="0" w:color="auto"/>
          </w:divBdr>
        </w:div>
        <w:div w:id="773355960">
          <w:marLeft w:val="0"/>
          <w:marRight w:val="0"/>
          <w:marTop w:val="0"/>
          <w:marBottom w:val="0"/>
          <w:divBdr>
            <w:top w:val="none" w:sz="0" w:space="0" w:color="auto"/>
            <w:left w:val="none" w:sz="0" w:space="0" w:color="auto"/>
            <w:bottom w:val="none" w:sz="0" w:space="0" w:color="auto"/>
            <w:right w:val="none" w:sz="0" w:space="0" w:color="auto"/>
          </w:divBdr>
        </w:div>
        <w:div w:id="894972944">
          <w:marLeft w:val="0"/>
          <w:marRight w:val="0"/>
          <w:marTop w:val="0"/>
          <w:marBottom w:val="0"/>
          <w:divBdr>
            <w:top w:val="none" w:sz="0" w:space="0" w:color="auto"/>
            <w:left w:val="none" w:sz="0" w:space="0" w:color="auto"/>
            <w:bottom w:val="none" w:sz="0" w:space="0" w:color="auto"/>
            <w:right w:val="none" w:sz="0" w:space="0" w:color="auto"/>
          </w:divBdr>
        </w:div>
        <w:div w:id="1731419542">
          <w:marLeft w:val="0"/>
          <w:marRight w:val="0"/>
          <w:marTop w:val="0"/>
          <w:marBottom w:val="0"/>
          <w:divBdr>
            <w:top w:val="none" w:sz="0" w:space="0" w:color="auto"/>
            <w:left w:val="none" w:sz="0" w:space="0" w:color="auto"/>
            <w:bottom w:val="none" w:sz="0" w:space="0" w:color="auto"/>
            <w:right w:val="none" w:sz="0" w:space="0" w:color="auto"/>
          </w:divBdr>
        </w:div>
        <w:div w:id="1455952277">
          <w:marLeft w:val="0"/>
          <w:marRight w:val="0"/>
          <w:marTop w:val="0"/>
          <w:marBottom w:val="0"/>
          <w:divBdr>
            <w:top w:val="none" w:sz="0" w:space="0" w:color="auto"/>
            <w:left w:val="none" w:sz="0" w:space="0" w:color="auto"/>
            <w:bottom w:val="none" w:sz="0" w:space="0" w:color="auto"/>
            <w:right w:val="none" w:sz="0" w:space="0" w:color="auto"/>
          </w:divBdr>
        </w:div>
        <w:div w:id="258367298">
          <w:marLeft w:val="0"/>
          <w:marRight w:val="0"/>
          <w:marTop w:val="0"/>
          <w:marBottom w:val="0"/>
          <w:divBdr>
            <w:top w:val="none" w:sz="0" w:space="0" w:color="auto"/>
            <w:left w:val="none" w:sz="0" w:space="0" w:color="auto"/>
            <w:bottom w:val="none" w:sz="0" w:space="0" w:color="auto"/>
            <w:right w:val="none" w:sz="0" w:space="0" w:color="auto"/>
          </w:divBdr>
        </w:div>
        <w:div w:id="2070641046">
          <w:marLeft w:val="0"/>
          <w:marRight w:val="0"/>
          <w:marTop w:val="0"/>
          <w:marBottom w:val="0"/>
          <w:divBdr>
            <w:top w:val="none" w:sz="0" w:space="0" w:color="auto"/>
            <w:left w:val="none" w:sz="0" w:space="0" w:color="auto"/>
            <w:bottom w:val="none" w:sz="0" w:space="0" w:color="auto"/>
            <w:right w:val="none" w:sz="0" w:space="0" w:color="auto"/>
          </w:divBdr>
        </w:div>
        <w:div w:id="262108247">
          <w:marLeft w:val="0"/>
          <w:marRight w:val="0"/>
          <w:marTop w:val="0"/>
          <w:marBottom w:val="0"/>
          <w:divBdr>
            <w:top w:val="none" w:sz="0" w:space="0" w:color="auto"/>
            <w:left w:val="none" w:sz="0" w:space="0" w:color="auto"/>
            <w:bottom w:val="none" w:sz="0" w:space="0" w:color="auto"/>
            <w:right w:val="none" w:sz="0" w:space="0" w:color="auto"/>
          </w:divBdr>
        </w:div>
        <w:div w:id="1531455771">
          <w:marLeft w:val="0"/>
          <w:marRight w:val="0"/>
          <w:marTop w:val="0"/>
          <w:marBottom w:val="0"/>
          <w:divBdr>
            <w:top w:val="none" w:sz="0" w:space="0" w:color="auto"/>
            <w:left w:val="none" w:sz="0" w:space="0" w:color="auto"/>
            <w:bottom w:val="none" w:sz="0" w:space="0" w:color="auto"/>
            <w:right w:val="none" w:sz="0" w:space="0" w:color="auto"/>
          </w:divBdr>
        </w:div>
        <w:div w:id="400257923">
          <w:marLeft w:val="0"/>
          <w:marRight w:val="0"/>
          <w:marTop w:val="0"/>
          <w:marBottom w:val="0"/>
          <w:divBdr>
            <w:top w:val="none" w:sz="0" w:space="0" w:color="auto"/>
            <w:left w:val="none" w:sz="0" w:space="0" w:color="auto"/>
            <w:bottom w:val="none" w:sz="0" w:space="0" w:color="auto"/>
            <w:right w:val="none" w:sz="0" w:space="0" w:color="auto"/>
          </w:divBdr>
        </w:div>
        <w:div w:id="209734661">
          <w:marLeft w:val="0"/>
          <w:marRight w:val="0"/>
          <w:marTop w:val="0"/>
          <w:marBottom w:val="0"/>
          <w:divBdr>
            <w:top w:val="none" w:sz="0" w:space="0" w:color="auto"/>
            <w:left w:val="none" w:sz="0" w:space="0" w:color="auto"/>
            <w:bottom w:val="none" w:sz="0" w:space="0" w:color="auto"/>
            <w:right w:val="none" w:sz="0" w:space="0" w:color="auto"/>
          </w:divBdr>
        </w:div>
        <w:div w:id="2122724775">
          <w:marLeft w:val="0"/>
          <w:marRight w:val="0"/>
          <w:marTop w:val="0"/>
          <w:marBottom w:val="0"/>
          <w:divBdr>
            <w:top w:val="none" w:sz="0" w:space="0" w:color="auto"/>
            <w:left w:val="none" w:sz="0" w:space="0" w:color="auto"/>
            <w:bottom w:val="none" w:sz="0" w:space="0" w:color="auto"/>
            <w:right w:val="none" w:sz="0" w:space="0" w:color="auto"/>
          </w:divBdr>
        </w:div>
        <w:div w:id="1920750169">
          <w:marLeft w:val="0"/>
          <w:marRight w:val="0"/>
          <w:marTop w:val="0"/>
          <w:marBottom w:val="0"/>
          <w:divBdr>
            <w:top w:val="none" w:sz="0" w:space="0" w:color="auto"/>
            <w:left w:val="none" w:sz="0" w:space="0" w:color="auto"/>
            <w:bottom w:val="none" w:sz="0" w:space="0" w:color="auto"/>
            <w:right w:val="none" w:sz="0" w:space="0" w:color="auto"/>
          </w:divBdr>
        </w:div>
        <w:div w:id="1134637216">
          <w:marLeft w:val="0"/>
          <w:marRight w:val="0"/>
          <w:marTop w:val="0"/>
          <w:marBottom w:val="0"/>
          <w:divBdr>
            <w:top w:val="none" w:sz="0" w:space="0" w:color="auto"/>
            <w:left w:val="none" w:sz="0" w:space="0" w:color="auto"/>
            <w:bottom w:val="none" w:sz="0" w:space="0" w:color="auto"/>
            <w:right w:val="none" w:sz="0" w:space="0" w:color="auto"/>
          </w:divBdr>
        </w:div>
        <w:div w:id="2030402739">
          <w:marLeft w:val="0"/>
          <w:marRight w:val="0"/>
          <w:marTop w:val="0"/>
          <w:marBottom w:val="0"/>
          <w:divBdr>
            <w:top w:val="none" w:sz="0" w:space="0" w:color="auto"/>
            <w:left w:val="none" w:sz="0" w:space="0" w:color="auto"/>
            <w:bottom w:val="none" w:sz="0" w:space="0" w:color="auto"/>
            <w:right w:val="none" w:sz="0" w:space="0" w:color="auto"/>
          </w:divBdr>
        </w:div>
        <w:div w:id="314573556">
          <w:marLeft w:val="0"/>
          <w:marRight w:val="0"/>
          <w:marTop w:val="0"/>
          <w:marBottom w:val="0"/>
          <w:divBdr>
            <w:top w:val="none" w:sz="0" w:space="0" w:color="auto"/>
            <w:left w:val="none" w:sz="0" w:space="0" w:color="auto"/>
            <w:bottom w:val="none" w:sz="0" w:space="0" w:color="auto"/>
            <w:right w:val="none" w:sz="0" w:space="0" w:color="auto"/>
          </w:divBdr>
        </w:div>
        <w:div w:id="1474447884">
          <w:marLeft w:val="0"/>
          <w:marRight w:val="0"/>
          <w:marTop w:val="0"/>
          <w:marBottom w:val="0"/>
          <w:divBdr>
            <w:top w:val="none" w:sz="0" w:space="0" w:color="auto"/>
            <w:left w:val="none" w:sz="0" w:space="0" w:color="auto"/>
            <w:bottom w:val="none" w:sz="0" w:space="0" w:color="auto"/>
            <w:right w:val="none" w:sz="0" w:space="0" w:color="auto"/>
          </w:divBdr>
        </w:div>
        <w:div w:id="1364482458">
          <w:marLeft w:val="0"/>
          <w:marRight w:val="0"/>
          <w:marTop w:val="0"/>
          <w:marBottom w:val="0"/>
          <w:divBdr>
            <w:top w:val="none" w:sz="0" w:space="0" w:color="auto"/>
            <w:left w:val="none" w:sz="0" w:space="0" w:color="auto"/>
            <w:bottom w:val="none" w:sz="0" w:space="0" w:color="auto"/>
            <w:right w:val="none" w:sz="0" w:space="0" w:color="auto"/>
          </w:divBdr>
        </w:div>
        <w:div w:id="301468358">
          <w:marLeft w:val="0"/>
          <w:marRight w:val="0"/>
          <w:marTop w:val="0"/>
          <w:marBottom w:val="0"/>
          <w:divBdr>
            <w:top w:val="none" w:sz="0" w:space="0" w:color="auto"/>
            <w:left w:val="none" w:sz="0" w:space="0" w:color="auto"/>
            <w:bottom w:val="none" w:sz="0" w:space="0" w:color="auto"/>
            <w:right w:val="none" w:sz="0" w:space="0" w:color="auto"/>
          </w:divBdr>
        </w:div>
        <w:div w:id="1355568913">
          <w:marLeft w:val="0"/>
          <w:marRight w:val="0"/>
          <w:marTop w:val="0"/>
          <w:marBottom w:val="0"/>
          <w:divBdr>
            <w:top w:val="none" w:sz="0" w:space="0" w:color="auto"/>
            <w:left w:val="none" w:sz="0" w:space="0" w:color="auto"/>
            <w:bottom w:val="none" w:sz="0" w:space="0" w:color="auto"/>
            <w:right w:val="none" w:sz="0" w:space="0" w:color="auto"/>
          </w:divBdr>
        </w:div>
        <w:div w:id="1487086563">
          <w:marLeft w:val="0"/>
          <w:marRight w:val="0"/>
          <w:marTop w:val="0"/>
          <w:marBottom w:val="0"/>
          <w:divBdr>
            <w:top w:val="none" w:sz="0" w:space="0" w:color="auto"/>
            <w:left w:val="none" w:sz="0" w:space="0" w:color="auto"/>
            <w:bottom w:val="none" w:sz="0" w:space="0" w:color="auto"/>
            <w:right w:val="none" w:sz="0" w:space="0" w:color="auto"/>
          </w:divBdr>
        </w:div>
        <w:div w:id="1596353678">
          <w:marLeft w:val="0"/>
          <w:marRight w:val="0"/>
          <w:marTop w:val="0"/>
          <w:marBottom w:val="0"/>
          <w:divBdr>
            <w:top w:val="none" w:sz="0" w:space="0" w:color="auto"/>
            <w:left w:val="none" w:sz="0" w:space="0" w:color="auto"/>
            <w:bottom w:val="none" w:sz="0" w:space="0" w:color="auto"/>
            <w:right w:val="none" w:sz="0" w:space="0" w:color="auto"/>
          </w:divBdr>
        </w:div>
        <w:div w:id="431629704">
          <w:marLeft w:val="0"/>
          <w:marRight w:val="0"/>
          <w:marTop w:val="0"/>
          <w:marBottom w:val="0"/>
          <w:divBdr>
            <w:top w:val="none" w:sz="0" w:space="0" w:color="auto"/>
            <w:left w:val="none" w:sz="0" w:space="0" w:color="auto"/>
            <w:bottom w:val="none" w:sz="0" w:space="0" w:color="auto"/>
            <w:right w:val="none" w:sz="0" w:space="0" w:color="auto"/>
          </w:divBdr>
        </w:div>
        <w:div w:id="1806393493">
          <w:marLeft w:val="0"/>
          <w:marRight w:val="0"/>
          <w:marTop w:val="0"/>
          <w:marBottom w:val="0"/>
          <w:divBdr>
            <w:top w:val="none" w:sz="0" w:space="0" w:color="auto"/>
            <w:left w:val="none" w:sz="0" w:space="0" w:color="auto"/>
            <w:bottom w:val="none" w:sz="0" w:space="0" w:color="auto"/>
            <w:right w:val="none" w:sz="0" w:space="0" w:color="auto"/>
          </w:divBdr>
        </w:div>
        <w:div w:id="1216352789">
          <w:marLeft w:val="0"/>
          <w:marRight w:val="0"/>
          <w:marTop w:val="0"/>
          <w:marBottom w:val="0"/>
          <w:divBdr>
            <w:top w:val="none" w:sz="0" w:space="0" w:color="auto"/>
            <w:left w:val="none" w:sz="0" w:space="0" w:color="auto"/>
            <w:bottom w:val="none" w:sz="0" w:space="0" w:color="auto"/>
            <w:right w:val="none" w:sz="0" w:space="0" w:color="auto"/>
          </w:divBdr>
        </w:div>
        <w:div w:id="1318000526">
          <w:marLeft w:val="0"/>
          <w:marRight w:val="0"/>
          <w:marTop w:val="0"/>
          <w:marBottom w:val="0"/>
          <w:divBdr>
            <w:top w:val="none" w:sz="0" w:space="0" w:color="auto"/>
            <w:left w:val="none" w:sz="0" w:space="0" w:color="auto"/>
            <w:bottom w:val="none" w:sz="0" w:space="0" w:color="auto"/>
            <w:right w:val="none" w:sz="0" w:space="0" w:color="auto"/>
          </w:divBdr>
        </w:div>
        <w:div w:id="651251774">
          <w:marLeft w:val="0"/>
          <w:marRight w:val="0"/>
          <w:marTop w:val="0"/>
          <w:marBottom w:val="0"/>
          <w:divBdr>
            <w:top w:val="none" w:sz="0" w:space="0" w:color="auto"/>
            <w:left w:val="none" w:sz="0" w:space="0" w:color="auto"/>
            <w:bottom w:val="none" w:sz="0" w:space="0" w:color="auto"/>
            <w:right w:val="none" w:sz="0" w:space="0" w:color="auto"/>
          </w:divBdr>
        </w:div>
        <w:div w:id="1921519353">
          <w:marLeft w:val="0"/>
          <w:marRight w:val="0"/>
          <w:marTop w:val="0"/>
          <w:marBottom w:val="0"/>
          <w:divBdr>
            <w:top w:val="none" w:sz="0" w:space="0" w:color="auto"/>
            <w:left w:val="none" w:sz="0" w:space="0" w:color="auto"/>
            <w:bottom w:val="none" w:sz="0" w:space="0" w:color="auto"/>
            <w:right w:val="none" w:sz="0" w:space="0" w:color="auto"/>
          </w:divBdr>
        </w:div>
        <w:div w:id="83459717">
          <w:marLeft w:val="0"/>
          <w:marRight w:val="0"/>
          <w:marTop w:val="0"/>
          <w:marBottom w:val="0"/>
          <w:divBdr>
            <w:top w:val="none" w:sz="0" w:space="0" w:color="auto"/>
            <w:left w:val="none" w:sz="0" w:space="0" w:color="auto"/>
            <w:bottom w:val="none" w:sz="0" w:space="0" w:color="auto"/>
            <w:right w:val="none" w:sz="0" w:space="0" w:color="auto"/>
          </w:divBdr>
        </w:div>
        <w:div w:id="1820421899">
          <w:marLeft w:val="0"/>
          <w:marRight w:val="0"/>
          <w:marTop w:val="0"/>
          <w:marBottom w:val="0"/>
          <w:divBdr>
            <w:top w:val="none" w:sz="0" w:space="0" w:color="auto"/>
            <w:left w:val="none" w:sz="0" w:space="0" w:color="auto"/>
            <w:bottom w:val="none" w:sz="0" w:space="0" w:color="auto"/>
            <w:right w:val="none" w:sz="0" w:space="0" w:color="auto"/>
          </w:divBdr>
        </w:div>
        <w:div w:id="750663500">
          <w:marLeft w:val="0"/>
          <w:marRight w:val="0"/>
          <w:marTop w:val="0"/>
          <w:marBottom w:val="0"/>
          <w:divBdr>
            <w:top w:val="none" w:sz="0" w:space="0" w:color="auto"/>
            <w:left w:val="none" w:sz="0" w:space="0" w:color="auto"/>
            <w:bottom w:val="none" w:sz="0" w:space="0" w:color="auto"/>
            <w:right w:val="none" w:sz="0" w:space="0" w:color="auto"/>
          </w:divBdr>
        </w:div>
        <w:div w:id="122777847">
          <w:marLeft w:val="0"/>
          <w:marRight w:val="0"/>
          <w:marTop w:val="0"/>
          <w:marBottom w:val="0"/>
          <w:divBdr>
            <w:top w:val="none" w:sz="0" w:space="0" w:color="auto"/>
            <w:left w:val="none" w:sz="0" w:space="0" w:color="auto"/>
            <w:bottom w:val="none" w:sz="0" w:space="0" w:color="auto"/>
            <w:right w:val="none" w:sz="0" w:space="0" w:color="auto"/>
          </w:divBdr>
        </w:div>
        <w:div w:id="1406412217">
          <w:marLeft w:val="0"/>
          <w:marRight w:val="0"/>
          <w:marTop w:val="0"/>
          <w:marBottom w:val="0"/>
          <w:divBdr>
            <w:top w:val="none" w:sz="0" w:space="0" w:color="auto"/>
            <w:left w:val="none" w:sz="0" w:space="0" w:color="auto"/>
            <w:bottom w:val="none" w:sz="0" w:space="0" w:color="auto"/>
            <w:right w:val="none" w:sz="0" w:space="0" w:color="auto"/>
          </w:divBdr>
        </w:div>
        <w:div w:id="758602646">
          <w:marLeft w:val="0"/>
          <w:marRight w:val="0"/>
          <w:marTop w:val="0"/>
          <w:marBottom w:val="0"/>
          <w:divBdr>
            <w:top w:val="none" w:sz="0" w:space="0" w:color="auto"/>
            <w:left w:val="none" w:sz="0" w:space="0" w:color="auto"/>
            <w:bottom w:val="none" w:sz="0" w:space="0" w:color="auto"/>
            <w:right w:val="none" w:sz="0" w:space="0" w:color="auto"/>
          </w:divBdr>
        </w:div>
        <w:div w:id="529102613">
          <w:marLeft w:val="0"/>
          <w:marRight w:val="0"/>
          <w:marTop w:val="0"/>
          <w:marBottom w:val="0"/>
          <w:divBdr>
            <w:top w:val="none" w:sz="0" w:space="0" w:color="auto"/>
            <w:left w:val="none" w:sz="0" w:space="0" w:color="auto"/>
            <w:bottom w:val="none" w:sz="0" w:space="0" w:color="auto"/>
            <w:right w:val="none" w:sz="0" w:space="0" w:color="auto"/>
          </w:divBdr>
        </w:div>
        <w:div w:id="2034569041">
          <w:marLeft w:val="0"/>
          <w:marRight w:val="0"/>
          <w:marTop w:val="0"/>
          <w:marBottom w:val="0"/>
          <w:divBdr>
            <w:top w:val="none" w:sz="0" w:space="0" w:color="auto"/>
            <w:left w:val="none" w:sz="0" w:space="0" w:color="auto"/>
            <w:bottom w:val="none" w:sz="0" w:space="0" w:color="auto"/>
            <w:right w:val="none" w:sz="0" w:space="0" w:color="auto"/>
          </w:divBdr>
        </w:div>
        <w:div w:id="745761451">
          <w:marLeft w:val="0"/>
          <w:marRight w:val="0"/>
          <w:marTop w:val="0"/>
          <w:marBottom w:val="0"/>
          <w:divBdr>
            <w:top w:val="none" w:sz="0" w:space="0" w:color="auto"/>
            <w:left w:val="none" w:sz="0" w:space="0" w:color="auto"/>
            <w:bottom w:val="none" w:sz="0" w:space="0" w:color="auto"/>
            <w:right w:val="none" w:sz="0" w:space="0" w:color="auto"/>
          </w:divBdr>
        </w:div>
        <w:div w:id="1281261375">
          <w:marLeft w:val="0"/>
          <w:marRight w:val="0"/>
          <w:marTop w:val="0"/>
          <w:marBottom w:val="0"/>
          <w:divBdr>
            <w:top w:val="none" w:sz="0" w:space="0" w:color="auto"/>
            <w:left w:val="none" w:sz="0" w:space="0" w:color="auto"/>
            <w:bottom w:val="none" w:sz="0" w:space="0" w:color="auto"/>
            <w:right w:val="none" w:sz="0" w:space="0" w:color="auto"/>
          </w:divBdr>
        </w:div>
        <w:div w:id="1102382466">
          <w:marLeft w:val="0"/>
          <w:marRight w:val="0"/>
          <w:marTop w:val="0"/>
          <w:marBottom w:val="0"/>
          <w:divBdr>
            <w:top w:val="none" w:sz="0" w:space="0" w:color="auto"/>
            <w:left w:val="none" w:sz="0" w:space="0" w:color="auto"/>
            <w:bottom w:val="none" w:sz="0" w:space="0" w:color="auto"/>
            <w:right w:val="none" w:sz="0" w:space="0" w:color="auto"/>
          </w:divBdr>
        </w:div>
        <w:div w:id="1185292397">
          <w:marLeft w:val="0"/>
          <w:marRight w:val="0"/>
          <w:marTop w:val="0"/>
          <w:marBottom w:val="0"/>
          <w:divBdr>
            <w:top w:val="none" w:sz="0" w:space="0" w:color="auto"/>
            <w:left w:val="none" w:sz="0" w:space="0" w:color="auto"/>
            <w:bottom w:val="none" w:sz="0" w:space="0" w:color="auto"/>
            <w:right w:val="none" w:sz="0" w:space="0" w:color="auto"/>
          </w:divBdr>
        </w:div>
        <w:div w:id="2104377122">
          <w:marLeft w:val="0"/>
          <w:marRight w:val="0"/>
          <w:marTop w:val="0"/>
          <w:marBottom w:val="0"/>
          <w:divBdr>
            <w:top w:val="none" w:sz="0" w:space="0" w:color="auto"/>
            <w:left w:val="none" w:sz="0" w:space="0" w:color="auto"/>
            <w:bottom w:val="none" w:sz="0" w:space="0" w:color="auto"/>
            <w:right w:val="none" w:sz="0" w:space="0" w:color="auto"/>
          </w:divBdr>
        </w:div>
        <w:div w:id="83065565">
          <w:marLeft w:val="0"/>
          <w:marRight w:val="0"/>
          <w:marTop w:val="0"/>
          <w:marBottom w:val="0"/>
          <w:divBdr>
            <w:top w:val="none" w:sz="0" w:space="0" w:color="auto"/>
            <w:left w:val="none" w:sz="0" w:space="0" w:color="auto"/>
            <w:bottom w:val="none" w:sz="0" w:space="0" w:color="auto"/>
            <w:right w:val="none" w:sz="0" w:space="0" w:color="auto"/>
          </w:divBdr>
        </w:div>
        <w:div w:id="699091128">
          <w:marLeft w:val="0"/>
          <w:marRight w:val="0"/>
          <w:marTop w:val="0"/>
          <w:marBottom w:val="0"/>
          <w:divBdr>
            <w:top w:val="none" w:sz="0" w:space="0" w:color="auto"/>
            <w:left w:val="none" w:sz="0" w:space="0" w:color="auto"/>
            <w:bottom w:val="none" w:sz="0" w:space="0" w:color="auto"/>
            <w:right w:val="none" w:sz="0" w:space="0" w:color="auto"/>
          </w:divBdr>
        </w:div>
        <w:div w:id="1238516112">
          <w:marLeft w:val="0"/>
          <w:marRight w:val="0"/>
          <w:marTop w:val="0"/>
          <w:marBottom w:val="0"/>
          <w:divBdr>
            <w:top w:val="none" w:sz="0" w:space="0" w:color="auto"/>
            <w:left w:val="none" w:sz="0" w:space="0" w:color="auto"/>
            <w:bottom w:val="none" w:sz="0" w:space="0" w:color="auto"/>
            <w:right w:val="none" w:sz="0" w:space="0" w:color="auto"/>
          </w:divBdr>
        </w:div>
        <w:div w:id="1399983066">
          <w:marLeft w:val="0"/>
          <w:marRight w:val="0"/>
          <w:marTop w:val="0"/>
          <w:marBottom w:val="0"/>
          <w:divBdr>
            <w:top w:val="none" w:sz="0" w:space="0" w:color="auto"/>
            <w:left w:val="none" w:sz="0" w:space="0" w:color="auto"/>
            <w:bottom w:val="none" w:sz="0" w:space="0" w:color="auto"/>
            <w:right w:val="none" w:sz="0" w:space="0" w:color="auto"/>
          </w:divBdr>
        </w:div>
        <w:div w:id="615645756">
          <w:marLeft w:val="0"/>
          <w:marRight w:val="0"/>
          <w:marTop w:val="0"/>
          <w:marBottom w:val="0"/>
          <w:divBdr>
            <w:top w:val="none" w:sz="0" w:space="0" w:color="auto"/>
            <w:left w:val="none" w:sz="0" w:space="0" w:color="auto"/>
            <w:bottom w:val="none" w:sz="0" w:space="0" w:color="auto"/>
            <w:right w:val="none" w:sz="0" w:space="0" w:color="auto"/>
          </w:divBdr>
        </w:div>
        <w:div w:id="1051274564">
          <w:marLeft w:val="0"/>
          <w:marRight w:val="0"/>
          <w:marTop w:val="0"/>
          <w:marBottom w:val="0"/>
          <w:divBdr>
            <w:top w:val="none" w:sz="0" w:space="0" w:color="auto"/>
            <w:left w:val="none" w:sz="0" w:space="0" w:color="auto"/>
            <w:bottom w:val="none" w:sz="0" w:space="0" w:color="auto"/>
            <w:right w:val="none" w:sz="0" w:space="0" w:color="auto"/>
          </w:divBdr>
        </w:div>
        <w:div w:id="375472099">
          <w:marLeft w:val="0"/>
          <w:marRight w:val="0"/>
          <w:marTop w:val="0"/>
          <w:marBottom w:val="0"/>
          <w:divBdr>
            <w:top w:val="none" w:sz="0" w:space="0" w:color="auto"/>
            <w:left w:val="none" w:sz="0" w:space="0" w:color="auto"/>
            <w:bottom w:val="none" w:sz="0" w:space="0" w:color="auto"/>
            <w:right w:val="none" w:sz="0" w:space="0" w:color="auto"/>
          </w:divBdr>
        </w:div>
        <w:div w:id="6177575">
          <w:marLeft w:val="0"/>
          <w:marRight w:val="0"/>
          <w:marTop w:val="0"/>
          <w:marBottom w:val="0"/>
          <w:divBdr>
            <w:top w:val="none" w:sz="0" w:space="0" w:color="auto"/>
            <w:left w:val="none" w:sz="0" w:space="0" w:color="auto"/>
            <w:bottom w:val="none" w:sz="0" w:space="0" w:color="auto"/>
            <w:right w:val="none" w:sz="0" w:space="0" w:color="auto"/>
          </w:divBdr>
        </w:div>
        <w:div w:id="1150318885">
          <w:marLeft w:val="0"/>
          <w:marRight w:val="0"/>
          <w:marTop w:val="0"/>
          <w:marBottom w:val="0"/>
          <w:divBdr>
            <w:top w:val="none" w:sz="0" w:space="0" w:color="auto"/>
            <w:left w:val="none" w:sz="0" w:space="0" w:color="auto"/>
            <w:bottom w:val="none" w:sz="0" w:space="0" w:color="auto"/>
            <w:right w:val="none" w:sz="0" w:space="0" w:color="auto"/>
          </w:divBdr>
        </w:div>
        <w:div w:id="738136350">
          <w:marLeft w:val="0"/>
          <w:marRight w:val="0"/>
          <w:marTop w:val="0"/>
          <w:marBottom w:val="0"/>
          <w:divBdr>
            <w:top w:val="none" w:sz="0" w:space="0" w:color="auto"/>
            <w:left w:val="none" w:sz="0" w:space="0" w:color="auto"/>
            <w:bottom w:val="none" w:sz="0" w:space="0" w:color="auto"/>
            <w:right w:val="none" w:sz="0" w:space="0" w:color="auto"/>
          </w:divBdr>
        </w:div>
        <w:div w:id="1237860332">
          <w:marLeft w:val="0"/>
          <w:marRight w:val="0"/>
          <w:marTop w:val="0"/>
          <w:marBottom w:val="0"/>
          <w:divBdr>
            <w:top w:val="none" w:sz="0" w:space="0" w:color="auto"/>
            <w:left w:val="none" w:sz="0" w:space="0" w:color="auto"/>
            <w:bottom w:val="none" w:sz="0" w:space="0" w:color="auto"/>
            <w:right w:val="none" w:sz="0" w:space="0" w:color="auto"/>
          </w:divBdr>
        </w:div>
        <w:div w:id="1460683894">
          <w:marLeft w:val="0"/>
          <w:marRight w:val="0"/>
          <w:marTop w:val="0"/>
          <w:marBottom w:val="0"/>
          <w:divBdr>
            <w:top w:val="none" w:sz="0" w:space="0" w:color="auto"/>
            <w:left w:val="none" w:sz="0" w:space="0" w:color="auto"/>
            <w:bottom w:val="none" w:sz="0" w:space="0" w:color="auto"/>
            <w:right w:val="none" w:sz="0" w:space="0" w:color="auto"/>
          </w:divBdr>
        </w:div>
        <w:div w:id="1880625765">
          <w:marLeft w:val="0"/>
          <w:marRight w:val="0"/>
          <w:marTop w:val="0"/>
          <w:marBottom w:val="0"/>
          <w:divBdr>
            <w:top w:val="none" w:sz="0" w:space="0" w:color="auto"/>
            <w:left w:val="none" w:sz="0" w:space="0" w:color="auto"/>
            <w:bottom w:val="none" w:sz="0" w:space="0" w:color="auto"/>
            <w:right w:val="none" w:sz="0" w:space="0" w:color="auto"/>
          </w:divBdr>
        </w:div>
      </w:divsChild>
    </w:div>
    <w:div w:id="1003123334">
      <w:bodyDiv w:val="1"/>
      <w:marLeft w:val="0"/>
      <w:marRight w:val="0"/>
      <w:marTop w:val="0"/>
      <w:marBottom w:val="0"/>
      <w:divBdr>
        <w:top w:val="none" w:sz="0" w:space="0" w:color="auto"/>
        <w:left w:val="none" w:sz="0" w:space="0" w:color="auto"/>
        <w:bottom w:val="none" w:sz="0" w:space="0" w:color="auto"/>
        <w:right w:val="none" w:sz="0" w:space="0" w:color="auto"/>
      </w:divBdr>
    </w:div>
    <w:div w:id="1003166132">
      <w:bodyDiv w:val="1"/>
      <w:marLeft w:val="0"/>
      <w:marRight w:val="0"/>
      <w:marTop w:val="0"/>
      <w:marBottom w:val="0"/>
      <w:divBdr>
        <w:top w:val="none" w:sz="0" w:space="0" w:color="auto"/>
        <w:left w:val="none" w:sz="0" w:space="0" w:color="auto"/>
        <w:bottom w:val="none" w:sz="0" w:space="0" w:color="auto"/>
        <w:right w:val="none" w:sz="0" w:space="0" w:color="auto"/>
      </w:divBdr>
    </w:div>
    <w:div w:id="1003315633">
      <w:bodyDiv w:val="1"/>
      <w:marLeft w:val="0"/>
      <w:marRight w:val="0"/>
      <w:marTop w:val="0"/>
      <w:marBottom w:val="0"/>
      <w:divBdr>
        <w:top w:val="none" w:sz="0" w:space="0" w:color="auto"/>
        <w:left w:val="none" w:sz="0" w:space="0" w:color="auto"/>
        <w:bottom w:val="none" w:sz="0" w:space="0" w:color="auto"/>
        <w:right w:val="none" w:sz="0" w:space="0" w:color="auto"/>
      </w:divBdr>
    </w:div>
    <w:div w:id="1003363163">
      <w:bodyDiv w:val="1"/>
      <w:marLeft w:val="0"/>
      <w:marRight w:val="0"/>
      <w:marTop w:val="0"/>
      <w:marBottom w:val="0"/>
      <w:divBdr>
        <w:top w:val="none" w:sz="0" w:space="0" w:color="auto"/>
        <w:left w:val="none" w:sz="0" w:space="0" w:color="auto"/>
        <w:bottom w:val="none" w:sz="0" w:space="0" w:color="auto"/>
        <w:right w:val="none" w:sz="0" w:space="0" w:color="auto"/>
      </w:divBdr>
    </w:div>
    <w:div w:id="1003363923">
      <w:bodyDiv w:val="1"/>
      <w:marLeft w:val="0"/>
      <w:marRight w:val="0"/>
      <w:marTop w:val="0"/>
      <w:marBottom w:val="0"/>
      <w:divBdr>
        <w:top w:val="none" w:sz="0" w:space="0" w:color="auto"/>
        <w:left w:val="none" w:sz="0" w:space="0" w:color="auto"/>
        <w:bottom w:val="none" w:sz="0" w:space="0" w:color="auto"/>
        <w:right w:val="none" w:sz="0" w:space="0" w:color="auto"/>
      </w:divBdr>
    </w:div>
    <w:div w:id="1003705788">
      <w:bodyDiv w:val="1"/>
      <w:marLeft w:val="0"/>
      <w:marRight w:val="0"/>
      <w:marTop w:val="0"/>
      <w:marBottom w:val="0"/>
      <w:divBdr>
        <w:top w:val="none" w:sz="0" w:space="0" w:color="auto"/>
        <w:left w:val="none" w:sz="0" w:space="0" w:color="auto"/>
        <w:bottom w:val="none" w:sz="0" w:space="0" w:color="auto"/>
        <w:right w:val="none" w:sz="0" w:space="0" w:color="auto"/>
      </w:divBdr>
    </w:div>
    <w:div w:id="1003706423">
      <w:bodyDiv w:val="1"/>
      <w:marLeft w:val="0"/>
      <w:marRight w:val="0"/>
      <w:marTop w:val="0"/>
      <w:marBottom w:val="0"/>
      <w:divBdr>
        <w:top w:val="none" w:sz="0" w:space="0" w:color="auto"/>
        <w:left w:val="none" w:sz="0" w:space="0" w:color="auto"/>
        <w:bottom w:val="none" w:sz="0" w:space="0" w:color="auto"/>
        <w:right w:val="none" w:sz="0" w:space="0" w:color="auto"/>
      </w:divBdr>
    </w:div>
    <w:div w:id="1004086670">
      <w:bodyDiv w:val="1"/>
      <w:marLeft w:val="0"/>
      <w:marRight w:val="0"/>
      <w:marTop w:val="0"/>
      <w:marBottom w:val="0"/>
      <w:divBdr>
        <w:top w:val="none" w:sz="0" w:space="0" w:color="auto"/>
        <w:left w:val="none" w:sz="0" w:space="0" w:color="auto"/>
        <w:bottom w:val="none" w:sz="0" w:space="0" w:color="auto"/>
        <w:right w:val="none" w:sz="0" w:space="0" w:color="auto"/>
      </w:divBdr>
    </w:div>
    <w:div w:id="1004164263">
      <w:bodyDiv w:val="1"/>
      <w:marLeft w:val="0"/>
      <w:marRight w:val="0"/>
      <w:marTop w:val="0"/>
      <w:marBottom w:val="0"/>
      <w:divBdr>
        <w:top w:val="none" w:sz="0" w:space="0" w:color="auto"/>
        <w:left w:val="none" w:sz="0" w:space="0" w:color="auto"/>
        <w:bottom w:val="none" w:sz="0" w:space="0" w:color="auto"/>
        <w:right w:val="none" w:sz="0" w:space="0" w:color="auto"/>
      </w:divBdr>
    </w:div>
    <w:div w:id="1004358423">
      <w:bodyDiv w:val="1"/>
      <w:marLeft w:val="0"/>
      <w:marRight w:val="0"/>
      <w:marTop w:val="0"/>
      <w:marBottom w:val="0"/>
      <w:divBdr>
        <w:top w:val="none" w:sz="0" w:space="0" w:color="auto"/>
        <w:left w:val="none" w:sz="0" w:space="0" w:color="auto"/>
        <w:bottom w:val="none" w:sz="0" w:space="0" w:color="auto"/>
        <w:right w:val="none" w:sz="0" w:space="0" w:color="auto"/>
      </w:divBdr>
    </w:div>
    <w:div w:id="1005204830">
      <w:bodyDiv w:val="1"/>
      <w:marLeft w:val="0"/>
      <w:marRight w:val="0"/>
      <w:marTop w:val="0"/>
      <w:marBottom w:val="0"/>
      <w:divBdr>
        <w:top w:val="none" w:sz="0" w:space="0" w:color="auto"/>
        <w:left w:val="none" w:sz="0" w:space="0" w:color="auto"/>
        <w:bottom w:val="none" w:sz="0" w:space="0" w:color="auto"/>
        <w:right w:val="none" w:sz="0" w:space="0" w:color="auto"/>
      </w:divBdr>
    </w:div>
    <w:div w:id="1005279921">
      <w:bodyDiv w:val="1"/>
      <w:marLeft w:val="0"/>
      <w:marRight w:val="0"/>
      <w:marTop w:val="0"/>
      <w:marBottom w:val="0"/>
      <w:divBdr>
        <w:top w:val="none" w:sz="0" w:space="0" w:color="auto"/>
        <w:left w:val="none" w:sz="0" w:space="0" w:color="auto"/>
        <w:bottom w:val="none" w:sz="0" w:space="0" w:color="auto"/>
        <w:right w:val="none" w:sz="0" w:space="0" w:color="auto"/>
      </w:divBdr>
    </w:div>
    <w:div w:id="1005327661">
      <w:bodyDiv w:val="1"/>
      <w:marLeft w:val="0"/>
      <w:marRight w:val="0"/>
      <w:marTop w:val="0"/>
      <w:marBottom w:val="0"/>
      <w:divBdr>
        <w:top w:val="none" w:sz="0" w:space="0" w:color="auto"/>
        <w:left w:val="none" w:sz="0" w:space="0" w:color="auto"/>
        <w:bottom w:val="none" w:sz="0" w:space="0" w:color="auto"/>
        <w:right w:val="none" w:sz="0" w:space="0" w:color="auto"/>
      </w:divBdr>
    </w:div>
    <w:div w:id="1005590913">
      <w:bodyDiv w:val="1"/>
      <w:marLeft w:val="0"/>
      <w:marRight w:val="0"/>
      <w:marTop w:val="0"/>
      <w:marBottom w:val="0"/>
      <w:divBdr>
        <w:top w:val="none" w:sz="0" w:space="0" w:color="auto"/>
        <w:left w:val="none" w:sz="0" w:space="0" w:color="auto"/>
        <w:bottom w:val="none" w:sz="0" w:space="0" w:color="auto"/>
        <w:right w:val="none" w:sz="0" w:space="0" w:color="auto"/>
      </w:divBdr>
    </w:div>
    <w:div w:id="1005742398">
      <w:bodyDiv w:val="1"/>
      <w:marLeft w:val="0"/>
      <w:marRight w:val="0"/>
      <w:marTop w:val="0"/>
      <w:marBottom w:val="0"/>
      <w:divBdr>
        <w:top w:val="none" w:sz="0" w:space="0" w:color="auto"/>
        <w:left w:val="none" w:sz="0" w:space="0" w:color="auto"/>
        <w:bottom w:val="none" w:sz="0" w:space="0" w:color="auto"/>
        <w:right w:val="none" w:sz="0" w:space="0" w:color="auto"/>
      </w:divBdr>
    </w:div>
    <w:div w:id="1005935849">
      <w:bodyDiv w:val="1"/>
      <w:marLeft w:val="0"/>
      <w:marRight w:val="0"/>
      <w:marTop w:val="0"/>
      <w:marBottom w:val="0"/>
      <w:divBdr>
        <w:top w:val="none" w:sz="0" w:space="0" w:color="auto"/>
        <w:left w:val="none" w:sz="0" w:space="0" w:color="auto"/>
        <w:bottom w:val="none" w:sz="0" w:space="0" w:color="auto"/>
        <w:right w:val="none" w:sz="0" w:space="0" w:color="auto"/>
      </w:divBdr>
    </w:div>
    <w:div w:id="1005982004">
      <w:bodyDiv w:val="1"/>
      <w:marLeft w:val="0"/>
      <w:marRight w:val="0"/>
      <w:marTop w:val="0"/>
      <w:marBottom w:val="0"/>
      <w:divBdr>
        <w:top w:val="none" w:sz="0" w:space="0" w:color="auto"/>
        <w:left w:val="none" w:sz="0" w:space="0" w:color="auto"/>
        <w:bottom w:val="none" w:sz="0" w:space="0" w:color="auto"/>
        <w:right w:val="none" w:sz="0" w:space="0" w:color="auto"/>
      </w:divBdr>
      <w:divsChild>
        <w:div w:id="75170671">
          <w:marLeft w:val="0"/>
          <w:marRight w:val="0"/>
          <w:marTop w:val="0"/>
          <w:marBottom w:val="0"/>
          <w:divBdr>
            <w:top w:val="none" w:sz="0" w:space="0" w:color="auto"/>
            <w:left w:val="none" w:sz="0" w:space="0" w:color="auto"/>
            <w:bottom w:val="none" w:sz="0" w:space="0" w:color="auto"/>
            <w:right w:val="none" w:sz="0" w:space="0" w:color="auto"/>
          </w:divBdr>
        </w:div>
        <w:div w:id="83231553">
          <w:marLeft w:val="0"/>
          <w:marRight w:val="0"/>
          <w:marTop w:val="0"/>
          <w:marBottom w:val="0"/>
          <w:divBdr>
            <w:top w:val="none" w:sz="0" w:space="0" w:color="auto"/>
            <w:left w:val="none" w:sz="0" w:space="0" w:color="auto"/>
            <w:bottom w:val="none" w:sz="0" w:space="0" w:color="auto"/>
            <w:right w:val="none" w:sz="0" w:space="0" w:color="auto"/>
          </w:divBdr>
        </w:div>
        <w:div w:id="149832502">
          <w:marLeft w:val="0"/>
          <w:marRight w:val="0"/>
          <w:marTop w:val="0"/>
          <w:marBottom w:val="0"/>
          <w:divBdr>
            <w:top w:val="none" w:sz="0" w:space="0" w:color="auto"/>
            <w:left w:val="none" w:sz="0" w:space="0" w:color="auto"/>
            <w:bottom w:val="none" w:sz="0" w:space="0" w:color="auto"/>
            <w:right w:val="none" w:sz="0" w:space="0" w:color="auto"/>
          </w:divBdr>
        </w:div>
        <w:div w:id="163057491">
          <w:marLeft w:val="0"/>
          <w:marRight w:val="0"/>
          <w:marTop w:val="0"/>
          <w:marBottom w:val="0"/>
          <w:divBdr>
            <w:top w:val="none" w:sz="0" w:space="0" w:color="auto"/>
            <w:left w:val="none" w:sz="0" w:space="0" w:color="auto"/>
            <w:bottom w:val="none" w:sz="0" w:space="0" w:color="auto"/>
            <w:right w:val="none" w:sz="0" w:space="0" w:color="auto"/>
          </w:divBdr>
        </w:div>
        <w:div w:id="164827545">
          <w:marLeft w:val="0"/>
          <w:marRight w:val="0"/>
          <w:marTop w:val="0"/>
          <w:marBottom w:val="0"/>
          <w:divBdr>
            <w:top w:val="none" w:sz="0" w:space="0" w:color="auto"/>
            <w:left w:val="none" w:sz="0" w:space="0" w:color="auto"/>
            <w:bottom w:val="none" w:sz="0" w:space="0" w:color="auto"/>
            <w:right w:val="none" w:sz="0" w:space="0" w:color="auto"/>
          </w:divBdr>
        </w:div>
        <w:div w:id="284890318">
          <w:marLeft w:val="0"/>
          <w:marRight w:val="0"/>
          <w:marTop w:val="0"/>
          <w:marBottom w:val="0"/>
          <w:divBdr>
            <w:top w:val="none" w:sz="0" w:space="0" w:color="auto"/>
            <w:left w:val="none" w:sz="0" w:space="0" w:color="auto"/>
            <w:bottom w:val="none" w:sz="0" w:space="0" w:color="auto"/>
            <w:right w:val="none" w:sz="0" w:space="0" w:color="auto"/>
          </w:divBdr>
        </w:div>
        <w:div w:id="390269163">
          <w:marLeft w:val="0"/>
          <w:marRight w:val="0"/>
          <w:marTop w:val="0"/>
          <w:marBottom w:val="0"/>
          <w:divBdr>
            <w:top w:val="none" w:sz="0" w:space="0" w:color="auto"/>
            <w:left w:val="none" w:sz="0" w:space="0" w:color="auto"/>
            <w:bottom w:val="none" w:sz="0" w:space="0" w:color="auto"/>
            <w:right w:val="none" w:sz="0" w:space="0" w:color="auto"/>
          </w:divBdr>
        </w:div>
        <w:div w:id="412971821">
          <w:marLeft w:val="0"/>
          <w:marRight w:val="0"/>
          <w:marTop w:val="0"/>
          <w:marBottom w:val="0"/>
          <w:divBdr>
            <w:top w:val="none" w:sz="0" w:space="0" w:color="auto"/>
            <w:left w:val="none" w:sz="0" w:space="0" w:color="auto"/>
            <w:bottom w:val="none" w:sz="0" w:space="0" w:color="auto"/>
            <w:right w:val="none" w:sz="0" w:space="0" w:color="auto"/>
          </w:divBdr>
        </w:div>
        <w:div w:id="539512489">
          <w:marLeft w:val="0"/>
          <w:marRight w:val="0"/>
          <w:marTop w:val="0"/>
          <w:marBottom w:val="0"/>
          <w:divBdr>
            <w:top w:val="none" w:sz="0" w:space="0" w:color="auto"/>
            <w:left w:val="none" w:sz="0" w:space="0" w:color="auto"/>
            <w:bottom w:val="none" w:sz="0" w:space="0" w:color="auto"/>
            <w:right w:val="none" w:sz="0" w:space="0" w:color="auto"/>
          </w:divBdr>
        </w:div>
        <w:div w:id="556747087">
          <w:marLeft w:val="0"/>
          <w:marRight w:val="0"/>
          <w:marTop w:val="0"/>
          <w:marBottom w:val="0"/>
          <w:divBdr>
            <w:top w:val="none" w:sz="0" w:space="0" w:color="auto"/>
            <w:left w:val="none" w:sz="0" w:space="0" w:color="auto"/>
            <w:bottom w:val="none" w:sz="0" w:space="0" w:color="auto"/>
            <w:right w:val="none" w:sz="0" w:space="0" w:color="auto"/>
          </w:divBdr>
        </w:div>
        <w:div w:id="630748888">
          <w:marLeft w:val="0"/>
          <w:marRight w:val="0"/>
          <w:marTop w:val="0"/>
          <w:marBottom w:val="0"/>
          <w:divBdr>
            <w:top w:val="none" w:sz="0" w:space="0" w:color="auto"/>
            <w:left w:val="none" w:sz="0" w:space="0" w:color="auto"/>
            <w:bottom w:val="none" w:sz="0" w:space="0" w:color="auto"/>
            <w:right w:val="none" w:sz="0" w:space="0" w:color="auto"/>
          </w:divBdr>
        </w:div>
        <w:div w:id="682557529">
          <w:marLeft w:val="0"/>
          <w:marRight w:val="0"/>
          <w:marTop w:val="0"/>
          <w:marBottom w:val="0"/>
          <w:divBdr>
            <w:top w:val="none" w:sz="0" w:space="0" w:color="auto"/>
            <w:left w:val="none" w:sz="0" w:space="0" w:color="auto"/>
            <w:bottom w:val="none" w:sz="0" w:space="0" w:color="auto"/>
            <w:right w:val="none" w:sz="0" w:space="0" w:color="auto"/>
          </w:divBdr>
        </w:div>
        <w:div w:id="741488631">
          <w:marLeft w:val="0"/>
          <w:marRight w:val="0"/>
          <w:marTop w:val="0"/>
          <w:marBottom w:val="0"/>
          <w:divBdr>
            <w:top w:val="none" w:sz="0" w:space="0" w:color="auto"/>
            <w:left w:val="none" w:sz="0" w:space="0" w:color="auto"/>
            <w:bottom w:val="none" w:sz="0" w:space="0" w:color="auto"/>
            <w:right w:val="none" w:sz="0" w:space="0" w:color="auto"/>
          </w:divBdr>
        </w:div>
        <w:div w:id="803041716">
          <w:marLeft w:val="0"/>
          <w:marRight w:val="0"/>
          <w:marTop w:val="0"/>
          <w:marBottom w:val="0"/>
          <w:divBdr>
            <w:top w:val="none" w:sz="0" w:space="0" w:color="auto"/>
            <w:left w:val="none" w:sz="0" w:space="0" w:color="auto"/>
            <w:bottom w:val="none" w:sz="0" w:space="0" w:color="auto"/>
            <w:right w:val="none" w:sz="0" w:space="0" w:color="auto"/>
          </w:divBdr>
        </w:div>
        <w:div w:id="820003360">
          <w:marLeft w:val="0"/>
          <w:marRight w:val="0"/>
          <w:marTop w:val="0"/>
          <w:marBottom w:val="0"/>
          <w:divBdr>
            <w:top w:val="none" w:sz="0" w:space="0" w:color="auto"/>
            <w:left w:val="none" w:sz="0" w:space="0" w:color="auto"/>
            <w:bottom w:val="none" w:sz="0" w:space="0" w:color="auto"/>
            <w:right w:val="none" w:sz="0" w:space="0" w:color="auto"/>
          </w:divBdr>
        </w:div>
        <w:div w:id="944381104">
          <w:marLeft w:val="0"/>
          <w:marRight w:val="0"/>
          <w:marTop w:val="0"/>
          <w:marBottom w:val="0"/>
          <w:divBdr>
            <w:top w:val="none" w:sz="0" w:space="0" w:color="auto"/>
            <w:left w:val="none" w:sz="0" w:space="0" w:color="auto"/>
            <w:bottom w:val="none" w:sz="0" w:space="0" w:color="auto"/>
            <w:right w:val="none" w:sz="0" w:space="0" w:color="auto"/>
          </w:divBdr>
        </w:div>
        <w:div w:id="990133000">
          <w:marLeft w:val="0"/>
          <w:marRight w:val="0"/>
          <w:marTop w:val="0"/>
          <w:marBottom w:val="0"/>
          <w:divBdr>
            <w:top w:val="none" w:sz="0" w:space="0" w:color="auto"/>
            <w:left w:val="none" w:sz="0" w:space="0" w:color="auto"/>
            <w:bottom w:val="none" w:sz="0" w:space="0" w:color="auto"/>
            <w:right w:val="none" w:sz="0" w:space="0" w:color="auto"/>
          </w:divBdr>
        </w:div>
        <w:div w:id="1078789327">
          <w:marLeft w:val="0"/>
          <w:marRight w:val="0"/>
          <w:marTop w:val="0"/>
          <w:marBottom w:val="0"/>
          <w:divBdr>
            <w:top w:val="none" w:sz="0" w:space="0" w:color="auto"/>
            <w:left w:val="none" w:sz="0" w:space="0" w:color="auto"/>
            <w:bottom w:val="none" w:sz="0" w:space="0" w:color="auto"/>
            <w:right w:val="none" w:sz="0" w:space="0" w:color="auto"/>
          </w:divBdr>
        </w:div>
        <w:div w:id="1153332937">
          <w:marLeft w:val="0"/>
          <w:marRight w:val="0"/>
          <w:marTop w:val="0"/>
          <w:marBottom w:val="0"/>
          <w:divBdr>
            <w:top w:val="none" w:sz="0" w:space="0" w:color="auto"/>
            <w:left w:val="none" w:sz="0" w:space="0" w:color="auto"/>
            <w:bottom w:val="none" w:sz="0" w:space="0" w:color="auto"/>
            <w:right w:val="none" w:sz="0" w:space="0" w:color="auto"/>
          </w:divBdr>
        </w:div>
        <w:div w:id="1400709724">
          <w:marLeft w:val="0"/>
          <w:marRight w:val="0"/>
          <w:marTop w:val="0"/>
          <w:marBottom w:val="0"/>
          <w:divBdr>
            <w:top w:val="none" w:sz="0" w:space="0" w:color="auto"/>
            <w:left w:val="none" w:sz="0" w:space="0" w:color="auto"/>
            <w:bottom w:val="none" w:sz="0" w:space="0" w:color="auto"/>
            <w:right w:val="none" w:sz="0" w:space="0" w:color="auto"/>
          </w:divBdr>
        </w:div>
        <w:div w:id="1543513257">
          <w:marLeft w:val="0"/>
          <w:marRight w:val="0"/>
          <w:marTop w:val="0"/>
          <w:marBottom w:val="0"/>
          <w:divBdr>
            <w:top w:val="none" w:sz="0" w:space="0" w:color="auto"/>
            <w:left w:val="none" w:sz="0" w:space="0" w:color="auto"/>
            <w:bottom w:val="none" w:sz="0" w:space="0" w:color="auto"/>
            <w:right w:val="none" w:sz="0" w:space="0" w:color="auto"/>
          </w:divBdr>
        </w:div>
        <w:div w:id="1810515162">
          <w:marLeft w:val="0"/>
          <w:marRight w:val="0"/>
          <w:marTop w:val="0"/>
          <w:marBottom w:val="0"/>
          <w:divBdr>
            <w:top w:val="none" w:sz="0" w:space="0" w:color="auto"/>
            <w:left w:val="none" w:sz="0" w:space="0" w:color="auto"/>
            <w:bottom w:val="none" w:sz="0" w:space="0" w:color="auto"/>
            <w:right w:val="none" w:sz="0" w:space="0" w:color="auto"/>
          </w:divBdr>
        </w:div>
        <w:div w:id="1871064439">
          <w:marLeft w:val="0"/>
          <w:marRight w:val="0"/>
          <w:marTop w:val="0"/>
          <w:marBottom w:val="0"/>
          <w:divBdr>
            <w:top w:val="none" w:sz="0" w:space="0" w:color="auto"/>
            <w:left w:val="none" w:sz="0" w:space="0" w:color="auto"/>
            <w:bottom w:val="none" w:sz="0" w:space="0" w:color="auto"/>
            <w:right w:val="none" w:sz="0" w:space="0" w:color="auto"/>
          </w:divBdr>
        </w:div>
        <w:div w:id="1895583337">
          <w:marLeft w:val="0"/>
          <w:marRight w:val="0"/>
          <w:marTop w:val="0"/>
          <w:marBottom w:val="0"/>
          <w:divBdr>
            <w:top w:val="none" w:sz="0" w:space="0" w:color="auto"/>
            <w:left w:val="none" w:sz="0" w:space="0" w:color="auto"/>
            <w:bottom w:val="none" w:sz="0" w:space="0" w:color="auto"/>
            <w:right w:val="none" w:sz="0" w:space="0" w:color="auto"/>
          </w:divBdr>
        </w:div>
      </w:divsChild>
    </w:div>
    <w:div w:id="1006204214">
      <w:bodyDiv w:val="1"/>
      <w:marLeft w:val="0"/>
      <w:marRight w:val="0"/>
      <w:marTop w:val="0"/>
      <w:marBottom w:val="0"/>
      <w:divBdr>
        <w:top w:val="none" w:sz="0" w:space="0" w:color="auto"/>
        <w:left w:val="none" w:sz="0" w:space="0" w:color="auto"/>
        <w:bottom w:val="none" w:sz="0" w:space="0" w:color="auto"/>
        <w:right w:val="none" w:sz="0" w:space="0" w:color="auto"/>
      </w:divBdr>
    </w:div>
    <w:div w:id="1006522741">
      <w:bodyDiv w:val="1"/>
      <w:marLeft w:val="0"/>
      <w:marRight w:val="0"/>
      <w:marTop w:val="0"/>
      <w:marBottom w:val="0"/>
      <w:divBdr>
        <w:top w:val="none" w:sz="0" w:space="0" w:color="auto"/>
        <w:left w:val="none" w:sz="0" w:space="0" w:color="auto"/>
        <w:bottom w:val="none" w:sz="0" w:space="0" w:color="auto"/>
        <w:right w:val="none" w:sz="0" w:space="0" w:color="auto"/>
      </w:divBdr>
    </w:div>
    <w:div w:id="1006523031">
      <w:bodyDiv w:val="1"/>
      <w:marLeft w:val="0"/>
      <w:marRight w:val="0"/>
      <w:marTop w:val="0"/>
      <w:marBottom w:val="0"/>
      <w:divBdr>
        <w:top w:val="none" w:sz="0" w:space="0" w:color="auto"/>
        <w:left w:val="none" w:sz="0" w:space="0" w:color="auto"/>
        <w:bottom w:val="none" w:sz="0" w:space="0" w:color="auto"/>
        <w:right w:val="none" w:sz="0" w:space="0" w:color="auto"/>
      </w:divBdr>
    </w:div>
    <w:div w:id="1006860360">
      <w:bodyDiv w:val="1"/>
      <w:marLeft w:val="0"/>
      <w:marRight w:val="0"/>
      <w:marTop w:val="0"/>
      <w:marBottom w:val="0"/>
      <w:divBdr>
        <w:top w:val="none" w:sz="0" w:space="0" w:color="auto"/>
        <w:left w:val="none" w:sz="0" w:space="0" w:color="auto"/>
        <w:bottom w:val="none" w:sz="0" w:space="0" w:color="auto"/>
        <w:right w:val="none" w:sz="0" w:space="0" w:color="auto"/>
      </w:divBdr>
    </w:div>
    <w:div w:id="1006977235">
      <w:bodyDiv w:val="1"/>
      <w:marLeft w:val="0"/>
      <w:marRight w:val="0"/>
      <w:marTop w:val="0"/>
      <w:marBottom w:val="0"/>
      <w:divBdr>
        <w:top w:val="none" w:sz="0" w:space="0" w:color="auto"/>
        <w:left w:val="none" w:sz="0" w:space="0" w:color="auto"/>
        <w:bottom w:val="none" w:sz="0" w:space="0" w:color="auto"/>
        <w:right w:val="none" w:sz="0" w:space="0" w:color="auto"/>
      </w:divBdr>
    </w:div>
    <w:div w:id="1007171197">
      <w:bodyDiv w:val="1"/>
      <w:marLeft w:val="0"/>
      <w:marRight w:val="0"/>
      <w:marTop w:val="0"/>
      <w:marBottom w:val="0"/>
      <w:divBdr>
        <w:top w:val="none" w:sz="0" w:space="0" w:color="auto"/>
        <w:left w:val="none" w:sz="0" w:space="0" w:color="auto"/>
        <w:bottom w:val="none" w:sz="0" w:space="0" w:color="auto"/>
        <w:right w:val="none" w:sz="0" w:space="0" w:color="auto"/>
      </w:divBdr>
    </w:div>
    <w:div w:id="1007369178">
      <w:bodyDiv w:val="1"/>
      <w:marLeft w:val="0"/>
      <w:marRight w:val="0"/>
      <w:marTop w:val="0"/>
      <w:marBottom w:val="0"/>
      <w:divBdr>
        <w:top w:val="none" w:sz="0" w:space="0" w:color="auto"/>
        <w:left w:val="none" w:sz="0" w:space="0" w:color="auto"/>
        <w:bottom w:val="none" w:sz="0" w:space="0" w:color="auto"/>
        <w:right w:val="none" w:sz="0" w:space="0" w:color="auto"/>
      </w:divBdr>
    </w:div>
    <w:div w:id="1007485156">
      <w:bodyDiv w:val="1"/>
      <w:marLeft w:val="0"/>
      <w:marRight w:val="0"/>
      <w:marTop w:val="0"/>
      <w:marBottom w:val="0"/>
      <w:divBdr>
        <w:top w:val="none" w:sz="0" w:space="0" w:color="auto"/>
        <w:left w:val="none" w:sz="0" w:space="0" w:color="auto"/>
        <w:bottom w:val="none" w:sz="0" w:space="0" w:color="auto"/>
        <w:right w:val="none" w:sz="0" w:space="0" w:color="auto"/>
      </w:divBdr>
    </w:div>
    <w:div w:id="1007555151">
      <w:bodyDiv w:val="1"/>
      <w:marLeft w:val="0"/>
      <w:marRight w:val="0"/>
      <w:marTop w:val="0"/>
      <w:marBottom w:val="0"/>
      <w:divBdr>
        <w:top w:val="none" w:sz="0" w:space="0" w:color="auto"/>
        <w:left w:val="none" w:sz="0" w:space="0" w:color="auto"/>
        <w:bottom w:val="none" w:sz="0" w:space="0" w:color="auto"/>
        <w:right w:val="none" w:sz="0" w:space="0" w:color="auto"/>
      </w:divBdr>
    </w:div>
    <w:div w:id="1007682797">
      <w:bodyDiv w:val="1"/>
      <w:marLeft w:val="0"/>
      <w:marRight w:val="0"/>
      <w:marTop w:val="0"/>
      <w:marBottom w:val="0"/>
      <w:divBdr>
        <w:top w:val="none" w:sz="0" w:space="0" w:color="auto"/>
        <w:left w:val="none" w:sz="0" w:space="0" w:color="auto"/>
        <w:bottom w:val="none" w:sz="0" w:space="0" w:color="auto"/>
        <w:right w:val="none" w:sz="0" w:space="0" w:color="auto"/>
      </w:divBdr>
    </w:div>
    <w:div w:id="1008017556">
      <w:bodyDiv w:val="1"/>
      <w:marLeft w:val="0"/>
      <w:marRight w:val="0"/>
      <w:marTop w:val="0"/>
      <w:marBottom w:val="0"/>
      <w:divBdr>
        <w:top w:val="none" w:sz="0" w:space="0" w:color="auto"/>
        <w:left w:val="none" w:sz="0" w:space="0" w:color="auto"/>
        <w:bottom w:val="none" w:sz="0" w:space="0" w:color="auto"/>
        <w:right w:val="none" w:sz="0" w:space="0" w:color="auto"/>
      </w:divBdr>
    </w:div>
    <w:div w:id="1008605656">
      <w:bodyDiv w:val="1"/>
      <w:marLeft w:val="0"/>
      <w:marRight w:val="0"/>
      <w:marTop w:val="0"/>
      <w:marBottom w:val="0"/>
      <w:divBdr>
        <w:top w:val="none" w:sz="0" w:space="0" w:color="auto"/>
        <w:left w:val="none" w:sz="0" w:space="0" w:color="auto"/>
        <w:bottom w:val="none" w:sz="0" w:space="0" w:color="auto"/>
        <w:right w:val="none" w:sz="0" w:space="0" w:color="auto"/>
      </w:divBdr>
    </w:div>
    <w:div w:id="1009674277">
      <w:bodyDiv w:val="1"/>
      <w:marLeft w:val="0"/>
      <w:marRight w:val="0"/>
      <w:marTop w:val="0"/>
      <w:marBottom w:val="0"/>
      <w:divBdr>
        <w:top w:val="none" w:sz="0" w:space="0" w:color="auto"/>
        <w:left w:val="none" w:sz="0" w:space="0" w:color="auto"/>
        <w:bottom w:val="none" w:sz="0" w:space="0" w:color="auto"/>
        <w:right w:val="none" w:sz="0" w:space="0" w:color="auto"/>
      </w:divBdr>
    </w:div>
    <w:div w:id="1009790122">
      <w:bodyDiv w:val="1"/>
      <w:marLeft w:val="0"/>
      <w:marRight w:val="0"/>
      <w:marTop w:val="0"/>
      <w:marBottom w:val="0"/>
      <w:divBdr>
        <w:top w:val="none" w:sz="0" w:space="0" w:color="auto"/>
        <w:left w:val="none" w:sz="0" w:space="0" w:color="auto"/>
        <w:bottom w:val="none" w:sz="0" w:space="0" w:color="auto"/>
        <w:right w:val="none" w:sz="0" w:space="0" w:color="auto"/>
      </w:divBdr>
    </w:div>
    <w:div w:id="1009794701">
      <w:bodyDiv w:val="1"/>
      <w:marLeft w:val="0"/>
      <w:marRight w:val="0"/>
      <w:marTop w:val="0"/>
      <w:marBottom w:val="0"/>
      <w:divBdr>
        <w:top w:val="none" w:sz="0" w:space="0" w:color="auto"/>
        <w:left w:val="none" w:sz="0" w:space="0" w:color="auto"/>
        <w:bottom w:val="none" w:sz="0" w:space="0" w:color="auto"/>
        <w:right w:val="none" w:sz="0" w:space="0" w:color="auto"/>
      </w:divBdr>
    </w:div>
    <w:div w:id="1010254656">
      <w:bodyDiv w:val="1"/>
      <w:marLeft w:val="0"/>
      <w:marRight w:val="0"/>
      <w:marTop w:val="0"/>
      <w:marBottom w:val="0"/>
      <w:divBdr>
        <w:top w:val="none" w:sz="0" w:space="0" w:color="auto"/>
        <w:left w:val="none" w:sz="0" w:space="0" w:color="auto"/>
        <w:bottom w:val="none" w:sz="0" w:space="0" w:color="auto"/>
        <w:right w:val="none" w:sz="0" w:space="0" w:color="auto"/>
      </w:divBdr>
    </w:div>
    <w:div w:id="1010333704">
      <w:bodyDiv w:val="1"/>
      <w:marLeft w:val="0"/>
      <w:marRight w:val="0"/>
      <w:marTop w:val="0"/>
      <w:marBottom w:val="0"/>
      <w:divBdr>
        <w:top w:val="none" w:sz="0" w:space="0" w:color="auto"/>
        <w:left w:val="none" w:sz="0" w:space="0" w:color="auto"/>
        <w:bottom w:val="none" w:sz="0" w:space="0" w:color="auto"/>
        <w:right w:val="none" w:sz="0" w:space="0" w:color="auto"/>
      </w:divBdr>
    </w:div>
    <w:div w:id="1010639246">
      <w:bodyDiv w:val="1"/>
      <w:marLeft w:val="0"/>
      <w:marRight w:val="0"/>
      <w:marTop w:val="0"/>
      <w:marBottom w:val="0"/>
      <w:divBdr>
        <w:top w:val="none" w:sz="0" w:space="0" w:color="auto"/>
        <w:left w:val="none" w:sz="0" w:space="0" w:color="auto"/>
        <w:bottom w:val="none" w:sz="0" w:space="0" w:color="auto"/>
        <w:right w:val="none" w:sz="0" w:space="0" w:color="auto"/>
      </w:divBdr>
    </w:div>
    <w:div w:id="1010789635">
      <w:bodyDiv w:val="1"/>
      <w:marLeft w:val="0"/>
      <w:marRight w:val="0"/>
      <w:marTop w:val="0"/>
      <w:marBottom w:val="0"/>
      <w:divBdr>
        <w:top w:val="none" w:sz="0" w:space="0" w:color="auto"/>
        <w:left w:val="none" w:sz="0" w:space="0" w:color="auto"/>
        <w:bottom w:val="none" w:sz="0" w:space="0" w:color="auto"/>
        <w:right w:val="none" w:sz="0" w:space="0" w:color="auto"/>
      </w:divBdr>
    </w:div>
    <w:div w:id="1010985543">
      <w:bodyDiv w:val="1"/>
      <w:marLeft w:val="0"/>
      <w:marRight w:val="0"/>
      <w:marTop w:val="0"/>
      <w:marBottom w:val="0"/>
      <w:divBdr>
        <w:top w:val="none" w:sz="0" w:space="0" w:color="auto"/>
        <w:left w:val="none" w:sz="0" w:space="0" w:color="auto"/>
        <w:bottom w:val="none" w:sz="0" w:space="0" w:color="auto"/>
        <w:right w:val="none" w:sz="0" w:space="0" w:color="auto"/>
      </w:divBdr>
    </w:div>
    <w:div w:id="1011102512">
      <w:bodyDiv w:val="1"/>
      <w:marLeft w:val="0"/>
      <w:marRight w:val="0"/>
      <w:marTop w:val="0"/>
      <w:marBottom w:val="0"/>
      <w:divBdr>
        <w:top w:val="none" w:sz="0" w:space="0" w:color="auto"/>
        <w:left w:val="none" w:sz="0" w:space="0" w:color="auto"/>
        <w:bottom w:val="none" w:sz="0" w:space="0" w:color="auto"/>
        <w:right w:val="none" w:sz="0" w:space="0" w:color="auto"/>
      </w:divBdr>
    </w:div>
    <w:div w:id="1011179489">
      <w:bodyDiv w:val="1"/>
      <w:marLeft w:val="0"/>
      <w:marRight w:val="0"/>
      <w:marTop w:val="0"/>
      <w:marBottom w:val="0"/>
      <w:divBdr>
        <w:top w:val="none" w:sz="0" w:space="0" w:color="auto"/>
        <w:left w:val="none" w:sz="0" w:space="0" w:color="auto"/>
        <w:bottom w:val="none" w:sz="0" w:space="0" w:color="auto"/>
        <w:right w:val="none" w:sz="0" w:space="0" w:color="auto"/>
      </w:divBdr>
    </w:div>
    <w:div w:id="1011181712">
      <w:bodyDiv w:val="1"/>
      <w:marLeft w:val="0"/>
      <w:marRight w:val="0"/>
      <w:marTop w:val="0"/>
      <w:marBottom w:val="0"/>
      <w:divBdr>
        <w:top w:val="none" w:sz="0" w:space="0" w:color="auto"/>
        <w:left w:val="none" w:sz="0" w:space="0" w:color="auto"/>
        <w:bottom w:val="none" w:sz="0" w:space="0" w:color="auto"/>
        <w:right w:val="none" w:sz="0" w:space="0" w:color="auto"/>
      </w:divBdr>
      <w:divsChild>
        <w:div w:id="1051241">
          <w:marLeft w:val="0"/>
          <w:marRight w:val="0"/>
          <w:marTop w:val="0"/>
          <w:marBottom w:val="0"/>
          <w:divBdr>
            <w:top w:val="none" w:sz="0" w:space="0" w:color="auto"/>
            <w:left w:val="none" w:sz="0" w:space="0" w:color="auto"/>
            <w:bottom w:val="none" w:sz="0" w:space="0" w:color="auto"/>
            <w:right w:val="none" w:sz="0" w:space="0" w:color="auto"/>
          </w:divBdr>
        </w:div>
        <w:div w:id="3286890">
          <w:marLeft w:val="0"/>
          <w:marRight w:val="0"/>
          <w:marTop w:val="0"/>
          <w:marBottom w:val="0"/>
          <w:divBdr>
            <w:top w:val="none" w:sz="0" w:space="0" w:color="auto"/>
            <w:left w:val="none" w:sz="0" w:space="0" w:color="auto"/>
            <w:bottom w:val="none" w:sz="0" w:space="0" w:color="auto"/>
            <w:right w:val="none" w:sz="0" w:space="0" w:color="auto"/>
          </w:divBdr>
        </w:div>
        <w:div w:id="70808790">
          <w:marLeft w:val="0"/>
          <w:marRight w:val="0"/>
          <w:marTop w:val="0"/>
          <w:marBottom w:val="0"/>
          <w:divBdr>
            <w:top w:val="none" w:sz="0" w:space="0" w:color="auto"/>
            <w:left w:val="none" w:sz="0" w:space="0" w:color="auto"/>
            <w:bottom w:val="none" w:sz="0" w:space="0" w:color="auto"/>
            <w:right w:val="none" w:sz="0" w:space="0" w:color="auto"/>
          </w:divBdr>
        </w:div>
        <w:div w:id="97914255">
          <w:marLeft w:val="0"/>
          <w:marRight w:val="0"/>
          <w:marTop w:val="0"/>
          <w:marBottom w:val="0"/>
          <w:divBdr>
            <w:top w:val="none" w:sz="0" w:space="0" w:color="auto"/>
            <w:left w:val="none" w:sz="0" w:space="0" w:color="auto"/>
            <w:bottom w:val="none" w:sz="0" w:space="0" w:color="auto"/>
            <w:right w:val="none" w:sz="0" w:space="0" w:color="auto"/>
          </w:divBdr>
        </w:div>
        <w:div w:id="99183603">
          <w:marLeft w:val="0"/>
          <w:marRight w:val="0"/>
          <w:marTop w:val="0"/>
          <w:marBottom w:val="0"/>
          <w:divBdr>
            <w:top w:val="none" w:sz="0" w:space="0" w:color="auto"/>
            <w:left w:val="none" w:sz="0" w:space="0" w:color="auto"/>
            <w:bottom w:val="none" w:sz="0" w:space="0" w:color="auto"/>
            <w:right w:val="none" w:sz="0" w:space="0" w:color="auto"/>
          </w:divBdr>
        </w:div>
        <w:div w:id="113599293">
          <w:marLeft w:val="0"/>
          <w:marRight w:val="0"/>
          <w:marTop w:val="0"/>
          <w:marBottom w:val="0"/>
          <w:divBdr>
            <w:top w:val="none" w:sz="0" w:space="0" w:color="auto"/>
            <w:left w:val="none" w:sz="0" w:space="0" w:color="auto"/>
            <w:bottom w:val="none" w:sz="0" w:space="0" w:color="auto"/>
            <w:right w:val="none" w:sz="0" w:space="0" w:color="auto"/>
          </w:divBdr>
        </w:div>
        <w:div w:id="145165727">
          <w:marLeft w:val="0"/>
          <w:marRight w:val="0"/>
          <w:marTop w:val="0"/>
          <w:marBottom w:val="0"/>
          <w:divBdr>
            <w:top w:val="none" w:sz="0" w:space="0" w:color="auto"/>
            <w:left w:val="none" w:sz="0" w:space="0" w:color="auto"/>
            <w:bottom w:val="none" w:sz="0" w:space="0" w:color="auto"/>
            <w:right w:val="none" w:sz="0" w:space="0" w:color="auto"/>
          </w:divBdr>
        </w:div>
        <w:div w:id="150490519">
          <w:marLeft w:val="0"/>
          <w:marRight w:val="0"/>
          <w:marTop w:val="0"/>
          <w:marBottom w:val="0"/>
          <w:divBdr>
            <w:top w:val="none" w:sz="0" w:space="0" w:color="auto"/>
            <w:left w:val="none" w:sz="0" w:space="0" w:color="auto"/>
            <w:bottom w:val="none" w:sz="0" w:space="0" w:color="auto"/>
            <w:right w:val="none" w:sz="0" w:space="0" w:color="auto"/>
          </w:divBdr>
        </w:div>
        <w:div w:id="178274165">
          <w:marLeft w:val="0"/>
          <w:marRight w:val="0"/>
          <w:marTop w:val="0"/>
          <w:marBottom w:val="0"/>
          <w:divBdr>
            <w:top w:val="none" w:sz="0" w:space="0" w:color="auto"/>
            <w:left w:val="none" w:sz="0" w:space="0" w:color="auto"/>
            <w:bottom w:val="none" w:sz="0" w:space="0" w:color="auto"/>
            <w:right w:val="none" w:sz="0" w:space="0" w:color="auto"/>
          </w:divBdr>
        </w:div>
        <w:div w:id="185170227">
          <w:marLeft w:val="0"/>
          <w:marRight w:val="0"/>
          <w:marTop w:val="0"/>
          <w:marBottom w:val="0"/>
          <w:divBdr>
            <w:top w:val="none" w:sz="0" w:space="0" w:color="auto"/>
            <w:left w:val="none" w:sz="0" w:space="0" w:color="auto"/>
            <w:bottom w:val="none" w:sz="0" w:space="0" w:color="auto"/>
            <w:right w:val="none" w:sz="0" w:space="0" w:color="auto"/>
          </w:divBdr>
        </w:div>
        <w:div w:id="186993835">
          <w:marLeft w:val="0"/>
          <w:marRight w:val="0"/>
          <w:marTop w:val="0"/>
          <w:marBottom w:val="0"/>
          <w:divBdr>
            <w:top w:val="none" w:sz="0" w:space="0" w:color="auto"/>
            <w:left w:val="none" w:sz="0" w:space="0" w:color="auto"/>
            <w:bottom w:val="none" w:sz="0" w:space="0" w:color="auto"/>
            <w:right w:val="none" w:sz="0" w:space="0" w:color="auto"/>
          </w:divBdr>
        </w:div>
        <w:div w:id="203952902">
          <w:marLeft w:val="0"/>
          <w:marRight w:val="0"/>
          <w:marTop w:val="0"/>
          <w:marBottom w:val="0"/>
          <w:divBdr>
            <w:top w:val="none" w:sz="0" w:space="0" w:color="auto"/>
            <w:left w:val="none" w:sz="0" w:space="0" w:color="auto"/>
            <w:bottom w:val="none" w:sz="0" w:space="0" w:color="auto"/>
            <w:right w:val="none" w:sz="0" w:space="0" w:color="auto"/>
          </w:divBdr>
        </w:div>
        <w:div w:id="222102946">
          <w:marLeft w:val="0"/>
          <w:marRight w:val="0"/>
          <w:marTop w:val="0"/>
          <w:marBottom w:val="0"/>
          <w:divBdr>
            <w:top w:val="none" w:sz="0" w:space="0" w:color="auto"/>
            <w:left w:val="none" w:sz="0" w:space="0" w:color="auto"/>
            <w:bottom w:val="none" w:sz="0" w:space="0" w:color="auto"/>
            <w:right w:val="none" w:sz="0" w:space="0" w:color="auto"/>
          </w:divBdr>
        </w:div>
        <w:div w:id="237597400">
          <w:marLeft w:val="0"/>
          <w:marRight w:val="0"/>
          <w:marTop w:val="0"/>
          <w:marBottom w:val="0"/>
          <w:divBdr>
            <w:top w:val="none" w:sz="0" w:space="0" w:color="auto"/>
            <w:left w:val="none" w:sz="0" w:space="0" w:color="auto"/>
            <w:bottom w:val="none" w:sz="0" w:space="0" w:color="auto"/>
            <w:right w:val="none" w:sz="0" w:space="0" w:color="auto"/>
          </w:divBdr>
        </w:div>
        <w:div w:id="242421950">
          <w:marLeft w:val="0"/>
          <w:marRight w:val="0"/>
          <w:marTop w:val="0"/>
          <w:marBottom w:val="0"/>
          <w:divBdr>
            <w:top w:val="none" w:sz="0" w:space="0" w:color="auto"/>
            <w:left w:val="none" w:sz="0" w:space="0" w:color="auto"/>
            <w:bottom w:val="none" w:sz="0" w:space="0" w:color="auto"/>
            <w:right w:val="none" w:sz="0" w:space="0" w:color="auto"/>
          </w:divBdr>
        </w:div>
        <w:div w:id="289744257">
          <w:marLeft w:val="0"/>
          <w:marRight w:val="0"/>
          <w:marTop w:val="0"/>
          <w:marBottom w:val="0"/>
          <w:divBdr>
            <w:top w:val="none" w:sz="0" w:space="0" w:color="auto"/>
            <w:left w:val="none" w:sz="0" w:space="0" w:color="auto"/>
            <w:bottom w:val="none" w:sz="0" w:space="0" w:color="auto"/>
            <w:right w:val="none" w:sz="0" w:space="0" w:color="auto"/>
          </w:divBdr>
        </w:div>
        <w:div w:id="319776990">
          <w:marLeft w:val="0"/>
          <w:marRight w:val="0"/>
          <w:marTop w:val="0"/>
          <w:marBottom w:val="0"/>
          <w:divBdr>
            <w:top w:val="none" w:sz="0" w:space="0" w:color="auto"/>
            <w:left w:val="none" w:sz="0" w:space="0" w:color="auto"/>
            <w:bottom w:val="none" w:sz="0" w:space="0" w:color="auto"/>
            <w:right w:val="none" w:sz="0" w:space="0" w:color="auto"/>
          </w:divBdr>
        </w:div>
        <w:div w:id="329454200">
          <w:marLeft w:val="0"/>
          <w:marRight w:val="0"/>
          <w:marTop w:val="0"/>
          <w:marBottom w:val="0"/>
          <w:divBdr>
            <w:top w:val="none" w:sz="0" w:space="0" w:color="auto"/>
            <w:left w:val="none" w:sz="0" w:space="0" w:color="auto"/>
            <w:bottom w:val="none" w:sz="0" w:space="0" w:color="auto"/>
            <w:right w:val="none" w:sz="0" w:space="0" w:color="auto"/>
          </w:divBdr>
        </w:div>
        <w:div w:id="369115386">
          <w:marLeft w:val="0"/>
          <w:marRight w:val="0"/>
          <w:marTop w:val="0"/>
          <w:marBottom w:val="0"/>
          <w:divBdr>
            <w:top w:val="none" w:sz="0" w:space="0" w:color="auto"/>
            <w:left w:val="none" w:sz="0" w:space="0" w:color="auto"/>
            <w:bottom w:val="none" w:sz="0" w:space="0" w:color="auto"/>
            <w:right w:val="none" w:sz="0" w:space="0" w:color="auto"/>
          </w:divBdr>
        </w:div>
        <w:div w:id="372972623">
          <w:marLeft w:val="0"/>
          <w:marRight w:val="0"/>
          <w:marTop w:val="0"/>
          <w:marBottom w:val="0"/>
          <w:divBdr>
            <w:top w:val="none" w:sz="0" w:space="0" w:color="auto"/>
            <w:left w:val="none" w:sz="0" w:space="0" w:color="auto"/>
            <w:bottom w:val="none" w:sz="0" w:space="0" w:color="auto"/>
            <w:right w:val="none" w:sz="0" w:space="0" w:color="auto"/>
          </w:divBdr>
        </w:div>
        <w:div w:id="383019961">
          <w:marLeft w:val="0"/>
          <w:marRight w:val="0"/>
          <w:marTop w:val="0"/>
          <w:marBottom w:val="0"/>
          <w:divBdr>
            <w:top w:val="none" w:sz="0" w:space="0" w:color="auto"/>
            <w:left w:val="none" w:sz="0" w:space="0" w:color="auto"/>
            <w:bottom w:val="none" w:sz="0" w:space="0" w:color="auto"/>
            <w:right w:val="none" w:sz="0" w:space="0" w:color="auto"/>
          </w:divBdr>
        </w:div>
        <w:div w:id="430586751">
          <w:marLeft w:val="0"/>
          <w:marRight w:val="0"/>
          <w:marTop w:val="0"/>
          <w:marBottom w:val="0"/>
          <w:divBdr>
            <w:top w:val="none" w:sz="0" w:space="0" w:color="auto"/>
            <w:left w:val="none" w:sz="0" w:space="0" w:color="auto"/>
            <w:bottom w:val="none" w:sz="0" w:space="0" w:color="auto"/>
            <w:right w:val="none" w:sz="0" w:space="0" w:color="auto"/>
          </w:divBdr>
        </w:div>
        <w:div w:id="458063779">
          <w:marLeft w:val="0"/>
          <w:marRight w:val="0"/>
          <w:marTop w:val="0"/>
          <w:marBottom w:val="0"/>
          <w:divBdr>
            <w:top w:val="none" w:sz="0" w:space="0" w:color="auto"/>
            <w:left w:val="none" w:sz="0" w:space="0" w:color="auto"/>
            <w:bottom w:val="none" w:sz="0" w:space="0" w:color="auto"/>
            <w:right w:val="none" w:sz="0" w:space="0" w:color="auto"/>
          </w:divBdr>
        </w:div>
        <w:div w:id="471143562">
          <w:marLeft w:val="0"/>
          <w:marRight w:val="0"/>
          <w:marTop w:val="0"/>
          <w:marBottom w:val="0"/>
          <w:divBdr>
            <w:top w:val="none" w:sz="0" w:space="0" w:color="auto"/>
            <w:left w:val="none" w:sz="0" w:space="0" w:color="auto"/>
            <w:bottom w:val="none" w:sz="0" w:space="0" w:color="auto"/>
            <w:right w:val="none" w:sz="0" w:space="0" w:color="auto"/>
          </w:divBdr>
        </w:div>
        <w:div w:id="512844403">
          <w:marLeft w:val="0"/>
          <w:marRight w:val="0"/>
          <w:marTop w:val="0"/>
          <w:marBottom w:val="0"/>
          <w:divBdr>
            <w:top w:val="none" w:sz="0" w:space="0" w:color="auto"/>
            <w:left w:val="none" w:sz="0" w:space="0" w:color="auto"/>
            <w:bottom w:val="none" w:sz="0" w:space="0" w:color="auto"/>
            <w:right w:val="none" w:sz="0" w:space="0" w:color="auto"/>
          </w:divBdr>
        </w:div>
        <w:div w:id="520316886">
          <w:marLeft w:val="0"/>
          <w:marRight w:val="0"/>
          <w:marTop w:val="0"/>
          <w:marBottom w:val="0"/>
          <w:divBdr>
            <w:top w:val="none" w:sz="0" w:space="0" w:color="auto"/>
            <w:left w:val="none" w:sz="0" w:space="0" w:color="auto"/>
            <w:bottom w:val="none" w:sz="0" w:space="0" w:color="auto"/>
            <w:right w:val="none" w:sz="0" w:space="0" w:color="auto"/>
          </w:divBdr>
        </w:div>
        <w:div w:id="520779064">
          <w:marLeft w:val="0"/>
          <w:marRight w:val="0"/>
          <w:marTop w:val="0"/>
          <w:marBottom w:val="0"/>
          <w:divBdr>
            <w:top w:val="none" w:sz="0" w:space="0" w:color="auto"/>
            <w:left w:val="none" w:sz="0" w:space="0" w:color="auto"/>
            <w:bottom w:val="none" w:sz="0" w:space="0" w:color="auto"/>
            <w:right w:val="none" w:sz="0" w:space="0" w:color="auto"/>
          </w:divBdr>
        </w:div>
        <w:div w:id="613293215">
          <w:marLeft w:val="0"/>
          <w:marRight w:val="0"/>
          <w:marTop w:val="0"/>
          <w:marBottom w:val="0"/>
          <w:divBdr>
            <w:top w:val="none" w:sz="0" w:space="0" w:color="auto"/>
            <w:left w:val="none" w:sz="0" w:space="0" w:color="auto"/>
            <w:bottom w:val="none" w:sz="0" w:space="0" w:color="auto"/>
            <w:right w:val="none" w:sz="0" w:space="0" w:color="auto"/>
          </w:divBdr>
        </w:div>
        <w:div w:id="621692067">
          <w:marLeft w:val="0"/>
          <w:marRight w:val="0"/>
          <w:marTop w:val="0"/>
          <w:marBottom w:val="0"/>
          <w:divBdr>
            <w:top w:val="none" w:sz="0" w:space="0" w:color="auto"/>
            <w:left w:val="none" w:sz="0" w:space="0" w:color="auto"/>
            <w:bottom w:val="none" w:sz="0" w:space="0" w:color="auto"/>
            <w:right w:val="none" w:sz="0" w:space="0" w:color="auto"/>
          </w:divBdr>
        </w:div>
        <w:div w:id="655383031">
          <w:marLeft w:val="0"/>
          <w:marRight w:val="0"/>
          <w:marTop w:val="0"/>
          <w:marBottom w:val="0"/>
          <w:divBdr>
            <w:top w:val="none" w:sz="0" w:space="0" w:color="auto"/>
            <w:left w:val="none" w:sz="0" w:space="0" w:color="auto"/>
            <w:bottom w:val="none" w:sz="0" w:space="0" w:color="auto"/>
            <w:right w:val="none" w:sz="0" w:space="0" w:color="auto"/>
          </w:divBdr>
        </w:div>
        <w:div w:id="686980758">
          <w:marLeft w:val="0"/>
          <w:marRight w:val="0"/>
          <w:marTop w:val="0"/>
          <w:marBottom w:val="0"/>
          <w:divBdr>
            <w:top w:val="none" w:sz="0" w:space="0" w:color="auto"/>
            <w:left w:val="none" w:sz="0" w:space="0" w:color="auto"/>
            <w:bottom w:val="none" w:sz="0" w:space="0" w:color="auto"/>
            <w:right w:val="none" w:sz="0" w:space="0" w:color="auto"/>
          </w:divBdr>
        </w:div>
        <w:div w:id="723674758">
          <w:marLeft w:val="0"/>
          <w:marRight w:val="0"/>
          <w:marTop w:val="0"/>
          <w:marBottom w:val="0"/>
          <w:divBdr>
            <w:top w:val="none" w:sz="0" w:space="0" w:color="auto"/>
            <w:left w:val="none" w:sz="0" w:space="0" w:color="auto"/>
            <w:bottom w:val="none" w:sz="0" w:space="0" w:color="auto"/>
            <w:right w:val="none" w:sz="0" w:space="0" w:color="auto"/>
          </w:divBdr>
        </w:div>
        <w:div w:id="728071009">
          <w:marLeft w:val="0"/>
          <w:marRight w:val="0"/>
          <w:marTop w:val="0"/>
          <w:marBottom w:val="0"/>
          <w:divBdr>
            <w:top w:val="none" w:sz="0" w:space="0" w:color="auto"/>
            <w:left w:val="none" w:sz="0" w:space="0" w:color="auto"/>
            <w:bottom w:val="none" w:sz="0" w:space="0" w:color="auto"/>
            <w:right w:val="none" w:sz="0" w:space="0" w:color="auto"/>
          </w:divBdr>
        </w:div>
        <w:div w:id="735511622">
          <w:marLeft w:val="0"/>
          <w:marRight w:val="0"/>
          <w:marTop w:val="0"/>
          <w:marBottom w:val="0"/>
          <w:divBdr>
            <w:top w:val="none" w:sz="0" w:space="0" w:color="auto"/>
            <w:left w:val="none" w:sz="0" w:space="0" w:color="auto"/>
            <w:bottom w:val="none" w:sz="0" w:space="0" w:color="auto"/>
            <w:right w:val="none" w:sz="0" w:space="0" w:color="auto"/>
          </w:divBdr>
        </w:div>
        <w:div w:id="767192876">
          <w:marLeft w:val="0"/>
          <w:marRight w:val="0"/>
          <w:marTop w:val="0"/>
          <w:marBottom w:val="0"/>
          <w:divBdr>
            <w:top w:val="none" w:sz="0" w:space="0" w:color="auto"/>
            <w:left w:val="none" w:sz="0" w:space="0" w:color="auto"/>
            <w:bottom w:val="none" w:sz="0" w:space="0" w:color="auto"/>
            <w:right w:val="none" w:sz="0" w:space="0" w:color="auto"/>
          </w:divBdr>
        </w:div>
        <w:div w:id="807279842">
          <w:marLeft w:val="0"/>
          <w:marRight w:val="0"/>
          <w:marTop w:val="0"/>
          <w:marBottom w:val="0"/>
          <w:divBdr>
            <w:top w:val="none" w:sz="0" w:space="0" w:color="auto"/>
            <w:left w:val="none" w:sz="0" w:space="0" w:color="auto"/>
            <w:bottom w:val="none" w:sz="0" w:space="0" w:color="auto"/>
            <w:right w:val="none" w:sz="0" w:space="0" w:color="auto"/>
          </w:divBdr>
        </w:div>
        <w:div w:id="818883490">
          <w:marLeft w:val="0"/>
          <w:marRight w:val="0"/>
          <w:marTop w:val="0"/>
          <w:marBottom w:val="0"/>
          <w:divBdr>
            <w:top w:val="none" w:sz="0" w:space="0" w:color="auto"/>
            <w:left w:val="none" w:sz="0" w:space="0" w:color="auto"/>
            <w:bottom w:val="none" w:sz="0" w:space="0" w:color="auto"/>
            <w:right w:val="none" w:sz="0" w:space="0" w:color="auto"/>
          </w:divBdr>
        </w:div>
        <w:div w:id="841549932">
          <w:marLeft w:val="0"/>
          <w:marRight w:val="0"/>
          <w:marTop w:val="0"/>
          <w:marBottom w:val="0"/>
          <w:divBdr>
            <w:top w:val="none" w:sz="0" w:space="0" w:color="auto"/>
            <w:left w:val="none" w:sz="0" w:space="0" w:color="auto"/>
            <w:bottom w:val="none" w:sz="0" w:space="0" w:color="auto"/>
            <w:right w:val="none" w:sz="0" w:space="0" w:color="auto"/>
          </w:divBdr>
        </w:div>
        <w:div w:id="944001327">
          <w:marLeft w:val="0"/>
          <w:marRight w:val="0"/>
          <w:marTop w:val="0"/>
          <w:marBottom w:val="0"/>
          <w:divBdr>
            <w:top w:val="none" w:sz="0" w:space="0" w:color="auto"/>
            <w:left w:val="none" w:sz="0" w:space="0" w:color="auto"/>
            <w:bottom w:val="none" w:sz="0" w:space="0" w:color="auto"/>
            <w:right w:val="none" w:sz="0" w:space="0" w:color="auto"/>
          </w:divBdr>
        </w:div>
        <w:div w:id="1025254669">
          <w:marLeft w:val="0"/>
          <w:marRight w:val="0"/>
          <w:marTop w:val="0"/>
          <w:marBottom w:val="0"/>
          <w:divBdr>
            <w:top w:val="none" w:sz="0" w:space="0" w:color="auto"/>
            <w:left w:val="none" w:sz="0" w:space="0" w:color="auto"/>
            <w:bottom w:val="none" w:sz="0" w:space="0" w:color="auto"/>
            <w:right w:val="none" w:sz="0" w:space="0" w:color="auto"/>
          </w:divBdr>
        </w:div>
        <w:div w:id="1058092021">
          <w:marLeft w:val="0"/>
          <w:marRight w:val="0"/>
          <w:marTop w:val="0"/>
          <w:marBottom w:val="0"/>
          <w:divBdr>
            <w:top w:val="none" w:sz="0" w:space="0" w:color="auto"/>
            <w:left w:val="none" w:sz="0" w:space="0" w:color="auto"/>
            <w:bottom w:val="none" w:sz="0" w:space="0" w:color="auto"/>
            <w:right w:val="none" w:sz="0" w:space="0" w:color="auto"/>
          </w:divBdr>
        </w:div>
        <w:div w:id="1085683436">
          <w:marLeft w:val="0"/>
          <w:marRight w:val="0"/>
          <w:marTop w:val="0"/>
          <w:marBottom w:val="0"/>
          <w:divBdr>
            <w:top w:val="none" w:sz="0" w:space="0" w:color="auto"/>
            <w:left w:val="none" w:sz="0" w:space="0" w:color="auto"/>
            <w:bottom w:val="none" w:sz="0" w:space="0" w:color="auto"/>
            <w:right w:val="none" w:sz="0" w:space="0" w:color="auto"/>
          </w:divBdr>
        </w:div>
        <w:div w:id="1086077480">
          <w:marLeft w:val="0"/>
          <w:marRight w:val="0"/>
          <w:marTop w:val="0"/>
          <w:marBottom w:val="0"/>
          <w:divBdr>
            <w:top w:val="none" w:sz="0" w:space="0" w:color="auto"/>
            <w:left w:val="none" w:sz="0" w:space="0" w:color="auto"/>
            <w:bottom w:val="none" w:sz="0" w:space="0" w:color="auto"/>
            <w:right w:val="none" w:sz="0" w:space="0" w:color="auto"/>
          </w:divBdr>
        </w:div>
        <w:div w:id="1086339773">
          <w:marLeft w:val="0"/>
          <w:marRight w:val="0"/>
          <w:marTop w:val="0"/>
          <w:marBottom w:val="0"/>
          <w:divBdr>
            <w:top w:val="none" w:sz="0" w:space="0" w:color="auto"/>
            <w:left w:val="none" w:sz="0" w:space="0" w:color="auto"/>
            <w:bottom w:val="none" w:sz="0" w:space="0" w:color="auto"/>
            <w:right w:val="none" w:sz="0" w:space="0" w:color="auto"/>
          </w:divBdr>
        </w:div>
        <w:div w:id="1086656130">
          <w:marLeft w:val="0"/>
          <w:marRight w:val="0"/>
          <w:marTop w:val="0"/>
          <w:marBottom w:val="0"/>
          <w:divBdr>
            <w:top w:val="none" w:sz="0" w:space="0" w:color="auto"/>
            <w:left w:val="none" w:sz="0" w:space="0" w:color="auto"/>
            <w:bottom w:val="none" w:sz="0" w:space="0" w:color="auto"/>
            <w:right w:val="none" w:sz="0" w:space="0" w:color="auto"/>
          </w:divBdr>
        </w:div>
        <w:div w:id="1136098777">
          <w:marLeft w:val="0"/>
          <w:marRight w:val="0"/>
          <w:marTop w:val="0"/>
          <w:marBottom w:val="0"/>
          <w:divBdr>
            <w:top w:val="none" w:sz="0" w:space="0" w:color="auto"/>
            <w:left w:val="none" w:sz="0" w:space="0" w:color="auto"/>
            <w:bottom w:val="none" w:sz="0" w:space="0" w:color="auto"/>
            <w:right w:val="none" w:sz="0" w:space="0" w:color="auto"/>
          </w:divBdr>
        </w:div>
        <w:div w:id="1184589978">
          <w:marLeft w:val="0"/>
          <w:marRight w:val="0"/>
          <w:marTop w:val="0"/>
          <w:marBottom w:val="0"/>
          <w:divBdr>
            <w:top w:val="none" w:sz="0" w:space="0" w:color="auto"/>
            <w:left w:val="none" w:sz="0" w:space="0" w:color="auto"/>
            <w:bottom w:val="none" w:sz="0" w:space="0" w:color="auto"/>
            <w:right w:val="none" w:sz="0" w:space="0" w:color="auto"/>
          </w:divBdr>
        </w:div>
        <w:div w:id="1234586017">
          <w:marLeft w:val="0"/>
          <w:marRight w:val="0"/>
          <w:marTop w:val="0"/>
          <w:marBottom w:val="0"/>
          <w:divBdr>
            <w:top w:val="none" w:sz="0" w:space="0" w:color="auto"/>
            <w:left w:val="none" w:sz="0" w:space="0" w:color="auto"/>
            <w:bottom w:val="none" w:sz="0" w:space="0" w:color="auto"/>
            <w:right w:val="none" w:sz="0" w:space="0" w:color="auto"/>
          </w:divBdr>
        </w:div>
        <w:div w:id="1248271964">
          <w:marLeft w:val="0"/>
          <w:marRight w:val="0"/>
          <w:marTop w:val="0"/>
          <w:marBottom w:val="0"/>
          <w:divBdr>
            <w:top w:val="none" w:sz="0" w:space="0" w:color="auto"/>
            <w:left w:val="none" w:sz="0" w:space="0" w:color="auto"/>
            <w:bottom w:val="none" w:sz="0" w:space="0" w:color="auto"/>
            <w:right w:val="none" w:sz="0" w:space="0" w:color="auto"/>
          </w:divBdr>
        </w:div>
        <w:div w:id="1350062254">
          <w:marLeft w:val="0"/>
          <w:marRight w:val="0"/>
          <w:marTop w:val="0"/>
          <w:marBottom w:val="0"/>
          <w:divBdr>
            <w:top w:val="none" w:sz="0" w:space="0" w:color="auto"/>
            <w:left w:val="none" w:sz="0" w:space="0" w:color="auto"/>
            <w:bottom w:val="none" w:sz="0" w:space="0" w:color="auto"/>
            <w:right w:val="none" w:sz="0" w:space="0" w:color="auto"/>
          </w:divBdr>
        </w:div>
        <w:div w:id="1378118919">
          <w:marLeft w:val="0"/>
          <w:marRight w:val="0"/>
          <w:marTop w:val="0"/>
          <w:marBottom w:val="0"/>
          <w:divBdr>
            <w:top w:val="none" w:sz="0" w:space="0" w:color="auto"/>
            <w:left w:val="none" w:sz="0" w:space="0" w:color="auto"/>
            <w:bottom w:val="none" w:sz="0" w:space="0" w:color="auto"/>
            <w:right w:val="none" w:sz="0" w:space="0" w:color="auto"/>
          </w:divBdr>
        </w:div>
        <w:div w:id="1387530875">
          <w:marLeft w:val="0"/>
          <w:marRight w:val="0"/>
          <w:marTop w:val="0"/>
          <w:marBottom w:val="0"/>
          <w:divBdr>
            <w:top w:val="none" w:sz="0" w:space="0" w:color="auto"/>
            <w:left w:val="none" w:sz="0" w:space="0" w:color="auto"/>
            <w:bottom w:val="none" w:sz="0" w:space="0" w:color="auto"/>
            <w:right w:val="none" w:sz="0" w:space="0" w:color="auto"/>
          </w:divBdr>
        </w:div>
        <w:div w:id="1418597543">
          <w:marLeft w:val="0"/>
          <w:marRight w:val="0"/>
          <w:marTop w:val="0"/>
          <w:marBottom w:val="0"/>
          <w:divBdr>
            <w:top w:val="none" w:sz="0" w:space="0" w:color="auto"/>
            <w:left w:val="none" w:sz="0" w:space="0" w:color="auto"/>
            <w:bottom w:val="none" w:sz="0" w:space="0" w:color="auto"/>
            <w:right w:val="none" w:sz="0" w:space="0" w:color="auto"/>
          </w:divBdr>
        </w:div>
        <w:div w:id="1450585333">
          <w:marLeft w:val="0"/>
          <w:marRight w:val="0"/>
          <w:marTop w:val="0"/>
          <w:marBottom w:val="0"/>
          <w:divBdr>
            <w:top w:val="none" w:sz="0" w:space="0" w:color="auto"/>
            <w:left w:val="none" w:sz="0" w:space="0" w:color="auto"/>
            <w:bottom w:val="none" w:sz="0" w:space="0" w:color="auto"/>
            <w:right w:val="none" w:sz="0" w:space="0" w:color="auto"/>
          </w:divBdr>
        </w:div>
        <w:div w:id="1460226867">
          <w:marLeft w:val="0"/>
          <w:marRight w:val="0"/>
          <w:marTop w:val="0"/>
          <w:marBottom w:val="0"/>
          <w:divBdr>
            <w:top w:val="none" w:sz="0" w:space="0" w:color="auto"/>
            <w:left w:val="none" w:sz="0" w:space="0" w:color="auto"/>
            <w:bottom w:val="none" w:sz="0" w:space="0" w:color="auto"/>
            <w:right w:val="none" w:sz="0" w:space="0" w:color="auto"/>
          </w:divBdr>
        </w:div>
        <w:div w:id="1481114194">
          <w:marLeft w:val="0"/>
          <w:marRight w:val="0"/>
          <w:marTop w:val="0"/>
          <w:marBottom w:val="0"/>
          <w:divBdr>
            <w:top w:val="none" w:sz="0" w:space="0" w:color="auto"/>
            <w:left w:val="none" w:sz="0" w:space="0" w:color="auto"/>
            <w:bottom w:val="none" w:sz="0" w:space="0" w:color="auto"/>
            <w:right w:val="none" w:sz="0" w:space="0" w:color="auto"/>
          </w:divBdr>
        </w:div>
        <w:div w:id="1485004634">
          <w:marLeft w:val="0"/>
          <w:marRight w:val="0"/>
          <w:marTop w:val="0"/>
          <w:marBottom w:val="0"/>
          <w:divBdr>
            <w:top w:val="none" w:sz="0" w:space="0" w:color="auto"/>
            <w:left w:val="none" w:sz="0" w:space="0" w:color="auto"/>
            <w:bottom w:val="none" w:sz="0" w:space="0" w:color="auto"/>
            <w:right w:val="none" w:sz="0" w:space="0" w:color="auto"/>
          </w:divBdr>
        </w:div>
        <w:div w:id="1519852880">
          <w:marLeft w:val="0"/>
          <w:marRight w:val="0"/>
          <w:marTop w:val="0"/>
          <w:marBottom w:val="0"/>
          <w:divBdr>
            <w:top w:val="none" w:sz="0" w:space="0" w:color="auto"/>
            <w:left w:val="none" w:sz="0" w:space="0" w:color="auto"/>
            <w:bottom w:val="none" w:sz="0" w:space="0" w:color="auto"/>
            <w:right w:val="none" w:sz="0" w:space="0" w:color="auto"/>
          </w:divBdr>
        </w:div>
        <w:div w:id="1525972884">
          <w:marLeft w:val="0"/>
          <w:marRight w:val="0"/>
          <w:marTop w:val="0"/>
          <w:marBottom w:val="0"/>
          <w:divBdr>
            <w:top w:val="none" w:sz="0" w:space="0" w:color="auto"/>
            <w:left w:val="none" w:sz="0" w:space="0" w:color="auto"/>
            <w:bottom w:val="none" w:sz="0" w:space="0" w:color="auto"/>
            <w:right w:val="none" w:sz="0" w:space="0" w:color="auto"/>
          </w:divBdr>
        </w:div>
        <w:div w:id="1678115424">
          <w:marLeft w:val="0"/>
          <w:marRight w:val="0"/>
          <w:marTop w:val="0"/>
          <w:marBottom w:val="0"/>
          <w:divBdr>
            <w:top w:val="none" w:sz="0" w:space="0" w:color="auto"/>
            <w:left w:val="none" w:sz="0" w:space="0" w:color="auto"/>
            <w:bottom w:val="none" w:sz="0" w:space="0" w:color="auto"/>
            <w:right w:val="none" w:sz="0" w:space="0" w:color="auto"/>
          </w:divBdr>
        </w:div>
        <w:div w:id="1751809980">
          <w:marLeft w:val="0"/>
          <w:marRight w:val="0"/>
          <w:marTop w:val="0"/>
          <w:marBottom w:val="0"/>
          <w:divBdr>
            <w:top w:val="none" w:sz="0" w:space="0" w:color="auto"/>
            <w:left w:val="none" w:sz="0" w:space="0" w:color="auto"/>
            <w:bottom w:val="none" w:sz="0" w:space="0" w:color="auto"/>
            <w:right w:val="none" w:sz="0" w:space="0" w:color="auto"/>
          </w:divBdr>
        </w:div>
        <w:div w:id="1752040081">
          <w:marLeft w:val="0"/>
          <w:marRight w:val="0"/>
          <w:marTop w:val="0"/>
          <w:marBottom w:val="0"/>
          <w:divBdr>
            <w:top w:val="none" w:sz="0" w:space="0" w:color="auto"/>
            <w:left w:val="none" w:sz="0" w:space="0" w:color="auto"/>
            <w:bottom w:val="none" w:sz="0" w:space="0" w:color="auto"/>
            <w:right w:val="none" w:sz="0" w:space="0" w:color="auto"/>
          </w:divBdr>
        </w:div>
        <w:div w:id="1821968488">
          <w:marLeft w:val="0"/>
          <w:marRight w:val="0"/>
          <w:marTop w:val="0"/>
          <w:marBottom w:val="0"/>
          <w:divBdr>
            <w:top w:val="none" w:sz="0" w:space="0" w:color="auto"/>
            <w:left w:val="none" w:sz="0" w:space="0" w:color="auto"/>
            <w:bottom w:val="none" w:sz="0" w:space="0" w:color="auto"/>
            <w:right w:val="none" w:sz="0" w:space="0" w:color="auto"/>
          </w:divBdr>
        </w:div>
        <w:div w:id="1846822458">
          <w:marLeft w:val="0"/>
          <w:marRight w:val="0"/>
          <w:marTop w:val="0"/>
          <w:marBottom w:val="0"/>
          <w:divBdr>
            <w:top w:val="none" w:sz="0" w:space="0" w:color="auto"/>
            <w:left w:val="none" w:sz="0" w:space="0" w:color="auto"/>
            <w:bottom w:val="none" w:sz="0" w:space="0" w:color="auto"/>
            <w:right w:val="none" w:sz="0" w:space="0" w:color="auto"/>
          </w:divBdr>
        </w:div>
        <w:div w:id="1871143015">
          <w:marLeft w:val="0"/>
          <w:marRight w:val="0"/>
          <w:marTop w:val="0"/>
          <w:marBottom w:val="0"/>
          <w:divBdr>
            <w:top w:val="none" w:sz="0" w:space="0" w:color="auto"/>
            <w:left w:val="none" w:sz="0" w:space="0" w:color="auto"/>
            <w:bottom w:val="none" w:sz="0" w:space="0" w:color="auto"/>
            <w:right w:val="none" w:sz="0" w:space="0" w:color="auto"/>
          </w:divBdr>
        </w:div>
        <w:div w:id="1904751065">
          <w:marLeft w:val="0"/>
          <w:marRight w:val="0"/>
          <w:marTop w:val="0"/>
          <w:marBottom w:val="0"/>
          <w:divBdr>
            <w:top w:val="none" w:sz="0" w:space="0" w:color="auto"/>
            <w:left w:val="none" w:sz="0" w:space="0" w:color="auto"/>
            <w:bottom w:val="none" w:sz="0" w:space="0" w:color="auto"/>
            <w:right w:val="none" w:sz="0" w:space="0" w:color="auto"/>
          </w:divBdr>
        </w:div>
        <w:div w:id="1931356101">
          <w:marLeft w:val="0"/>
          <w:marRight w:val="0"/>
          <w:marTop w:val="0"/>
          <w:marBottom w:val="0"/>
          <w:divBdr>
            <w:top w:val="none" w:sz="0" w:space="0" w:color="auto"/>
            <w:left w:val="none" w:sz="0" w:space="0" w:color="auto"/>
            <w:bottom w:val="none" w:sz="0" w:space="0" w:color="auto"/>
            <w:right w:val="none" w:sz="0" w:space="0" w:color="auto"/>
          </w:divBdr>
        </w:div>
        <w:div w:id="1952930045">
          <w:marLeft w:val="0"/>
          <w:marRight w:val="0"/>
          <w:marTop w:val="0"/>
          <w:marBottom w:val="0"/>
          <w:divBdr>
            <w:top w:val="none" w:sz="0" w:space="0" w:color="auto"/>
            <w:left w:val="none" w:sz="0" w:space="0" w:color="auto"/>
            <w:bottom w:val="none" w:sz="0" w:space="0" w:color="auto"/>
            <w:right w:val="none" w:sz="0" w:space="0" w:color="auto"/>
          </w:divBdr>
        </w:div>
        <w:div w:id="1958019750">
          <w:marLeft w:val="0"/>
          <w:marRight w:val="0"/>
          <w:marTop w:val="0"/>
          <w:marBottom w:val="0"/>
          <w:divBdr>
            <w:top w:val="none" w:sz="0" w:space="0" w:color="auto"/>
            <w:left w:val="none" w:sz="0" w:space="0" w:color="auto"/>
            <w:bottom w:val="none" w:sz="0" w:space="0" w:color="auto"/>
            <w:right w:val="none" w:sz="0" w:space="0" w:color="auto"/>
          </w:divBdr>
        </w:div>
        <w:div w:id="2006547919">
          <w:marLeft w:val="0"/>
          <w:marRight w:val="0"/>
          <w:marTop w:val="0"/>
          <w:marBottom w:val="0"/>
          <w:divBdr>
            <w:top w:val="none" w:sz="0" w:space="0" w:color="auto"/>
            <w:left w:val="none" w:sz="0" w:space="0" w:color="auto"/>
            <w:bottom w:val="none" w:sz="0" w:space="0" w:color="auto"/>
            <w:right w:val="none" w:sz="0" w:space="0" w:color="auto"/>
          </w:divBdr>
        </w:div>
        <w:div w:id="2012680281">
          <w:marLeft w:val="0"/>
          <w:marRight w:val="0"/>
          <w:marTop w:val="0"/>
          <w:marBottom w:val="0"/>
          <w:divBdr>
            <w:top w:val="none" w:sz="0" w:space="0" w:color="auto"/>
            <w:left w:val="none" w:sz="0" w:space="0" w:color="auto"/>
            <w:bottom w:val="none" w:sz="0" w:space="0" w:color="auto"/>
            <w:right w:val="none" w:sz="0" w:space="0" w:color="auto"/>
          </w:divBdr>
        </w:div>
        <w:div w:id="2106875093">
          <w:marLeft w:val="0"/>
          <w:marRight w:val="0"/>
          <w:marTop w:val="0"/>
          <w:marBottom w:val="0"/>
          <w:divBdr>
            <w:top w:val="none" w:sz="0" w:space="0" w:color="auto"/>
            <w:left w:val="none" w:sz="0" w:space="0" w:color="auto"/>
            <w:bottom w:val="none" w:sz="0" w:space="0" w:color="auto"/>
            <w:right w:val="none" w:sz="0" w:space="0" w:color="auto"/>
          </w:divBdr>
        </w:div>
        <w:div w:id="2127001827">
          <w:marLeft w:val="0"/>
          <w:marRight w:val="0"/>
          <w:marTop w:val="0"/>
          <w:marBottom w:val="0"/>
          <w:divBdr>
            <w:top w:val="none" w:sz="0" w:space="0" w:color="auto"/>
            <w:left w:val="none" w:sz="0" w:space="0" w:color="auto"/>
            <w:bottom w:val="none" w:sz="0" w:space="0" w:color="auto"/>
            <w:right w:val="none" w:sz="0" w:space="0" w:color="auto"/>
          </w:divBdr>
        </w:div>
      </w:divsChild>
    </w:div>
    <w:div w:id="1011420303">
      <w:bodyDiv w:val="1"/>
      <w:marLeft w:val="0"/>
      <w:marRight w:val="0"/>
      <w:marTop w:val="0"/>
      <w:marBottom w:val="0"/>
      <w:divBdr>
        <w:top w:val="none" w:sz="0" w:space="0" w:color="auto"/>
        <w:left w:val="none" w:sz="0" w:space="0" w:color="auto"/>
        <w:bottom w:val="none" w:sz="0" w:space="0" w:color="auto"/>
        <w:right w:val="none" w:sz="0" w:space="0" w:color="auto"/>
      </w:divBdr>
    </w:div>
    <w:div w:id="1011492626">
      <w:bodyDiv w:val="1"/>
      <w:marLeft w:val="0"/>
      <w:marRight w:val="0"/>
      <w:marTop w:val="0"/>
      <w:marBottom w:val="0"/>
      <w:divBdr>
        <w:top w:val="none" w:sz="0" w:space="0" w:color="auto"/>
        <w:left w:val="none" w:sz="0" w:space="0" w:color="auto"/>
        <w:bottom w:val="none" w:sz="0" w:space="0" w:color="auto"/>
        <w:right w:val="none" w:sz="0" w:space="0" w:color="auto"/>
      </w:divBdr>
    </w:div>
    <w:div w:id="1011831007">
      <w:bodyDiv w:val="1"/>
      <w:marLeft w:val="0"/>
      <w:marRight w:val="0"/>
      <w:marTop w:val="0"/>
      <w:marBottom w:val="0"/>
      <w:divBdr>
        <w:top w:val="none" w:sz="0" w:space="0" w:color="auto"/>
        <w:left w:val="none" w:sz="0" w:space="0" w:color="auto"/>
        <w:bottom w:val="none" w:sz="0" w:space="0" w:color="auto"/>
        <w:right w:val="none" w:sz="0" w:space="0" w:color="auto"/>
      </w:divBdr>
    </w:div>
    <w:div w:id="1012151086">
      <w:bodyDiv w:val="1"/>
      <w:marLeft w:val="0"/>
      <w:marRight w:val="0"/>
      <w:marTop w:val="0"/>
      <w:marBottom w:val="0"/>
      <w:divBdr>
        <w:top w:val="none" w:sz="0" w:space="0" w:color="auto"/>
        <w:left w:val="none" w:sz="0" w:space="0" w:color="auto"/>
        <w:bottom w:val="none" w:sz="0" w:space="0" w:color="auto"/>
        <w:right w:val="none" w:sz="0" w:space="0" w:color="auto"/>
      </w:divBdr>
    </w:div>
    <w:div w:id="1012797414">
      <w:bodyDiv w:val="1"/>
      <w:marLeft w:val="0"/>
      <w:marRight w:val="0"/>
      <w:marTop w:val="0"/>
      <w:marBottom w:val="0"/>
      <w:divBdr>
        <w:top w:val="none" w:sz="0" w:space="0" w:color="auto"/>
        <w:left w:val="none" w:sz="0" w:space="0" w:color="auto"/>
        <w:bottom w:val="none" w:sz="0" w:space="0" w:color="auto"/>
        <w:right w:val="none" w:sz="0" w:space="0" w:color="auto"/>
      </w:divBdr>
    </w:div>
    <w:div w:id="1012800621">
      <w:bodyDiv w:val="1"/>
      <w:marLeft w:val="0"/>
      <w:marRight w:val="0"/>
      <w:marTop w:val="0"/>
      <w:marBottom w:val="0"/>
      <w:divBdr>
        <w:top w:val="none" w:sz="0" w:space="0" w:color="auto"/>
        <w:left w:val="none" w:sz="0" w:space="0" w:color="auto"/>
        <w:bottom w:val="none" w:sz="0" w:space="0" w:color="auto"/>
        <w:right w:val="none" w:sz="0" w:space="0" w:color="auto"/>
      </w:divBdr>
    </w:div>
    <w:div w:id="1012874567">
      <w:bodyDiv w:val="1"/>
      <w:marLeft w:val="0"/>
      <w:marRight w:val="0"/>
      <w:marTop w:val="0"/>
      <w:marBottom w:val="0"/>
      <w:divBdr>
        <w:top w:val="none" w:sz="0" w:space="0" w:color="auto"/>
        <w:left w:val="none" w:sz="0" w:space="0" w:color="auto"/>
        <w:bottom w:val="none" w:sz="0" w:space="0" w:color="auto"/>
        <w:right w:val="none" w:sz="0" w:space="0" w:color="auto"/>
      </w:divBdr>
    </w:div>
    <w:div w:id="1013342149">
      <w:bodyDiv w:val="1"/>
      <w:marLeft w:val="0"/>
      <w:marRight w:val="0"/>
      <w:marTop w:val="0"/>
      <w:marBottom w:val="0"/>
      <w:divBdr>
        <w:top w:val="none" w:sz="0" w:space="0" w:color="auto"/>
        <w:left w:val="none" w:sz="0" w:space="0" w:color="auto"/>
        <w:bottom w:val="none" w:sz="0" w:space="0" w:color="auto"/>
        <w:right w:val="none" w:sz="0" w:space="0" w:color="auto"/>
      </w:divBdr>
    </w:div>
    <w:div w:id="1013415405">
      <w:bodyDiv w:val="1"/>
      <w:marLeft w:val="0"/>
      <w:marRight w:val="0"/>
      <w:marTop w:val="0"/>
      <w:marBottom w:val="0"/>
      <w:divBdr>
        <w:top w:val="none" w:sz="0" w:space="0" w:color="auto"/>
        <w:left w:val="none" w:sz="0" w:space="0" w:color="auto"/>
        <w:bottom w:val="none" w:sz="0" w:space="0" w:color="auto"/>
        <w:right w:val="none" w:sz="0" w:space="0" w:color="auto"/>
      </w:divBdr>
    </w:div>
    <w:div w:id="1013873849">
      <w:bodyDiv w:val="1"/>
      <w:marLeft w:val="0"/>
      <w:marRight w:val="0"/>
      <w:marTop w:val="0"/>
      <w:marBottom w:val="0"/>
      <w:divBdr>
        <w:top w:val="none" w:sz="0" w:space="0" w:color="auto"/>
        <w:left w:val="none" w:sz="0" w:space="0" w:color="auto"/>
        <w:bottom w:val="none" w:sz="0" w:space="0" w:color="auto"/>
        <w:right w:val="none" w:sz="0" w:space="0" w:color="auto"/>
      </w:divBdr>
    </w:div>
    <w:div w:id="1013874258">
      <w:bodyDiv w:val="1"/>
      <w:marLeft w:val="0"/>
      <w:marRight w:val="0"/>
      <w:marTop w:val="0"/>
      <w:marBottom w:val="0"/>
      <w:divBdr>
        <w:top w:val="none" w:sz="0" w:space="0" w:color="auto"/>
        <w:left w:val="none" w:sz="0" w:space="0" w:color="auto"/>
        <w:bottom w:val="none" w:sz="0" w:space="0" w:color="auto"/>
        <w:right w:val="none" w:sz="0" w:space="0" w:color="auto"/>
      </w:divBdr>
    </w:div>
    <w:div w:id="1014459278">
      <w:bodyDiv w:val="1"/>
      <w:marLeft w:val="0"/>
      <w:marRight w:val="0"/>
      <w:marTop w:val="0"/>
      <w:marBottom w:val="0"/>
      <w:divBdr>
        <w:top w:val="none" w:sz="0" w:space="0" w:color="auto"/>
        <w:left w:val="none" w:sz="0" w:space="0" w:color="auto"/>
        <w:bottom w:val="none" w:sz="0" w:space="0" w:color="auto"/>
        <w:right w:val="none" w:sz="0" w:space="0" w:color="auto"/>
      </w:divBdr>
    </w:div>
    <w:div w:id="1014527293">
      <w:bodyDiv w:val="1"/>
      <w:marLeft w:val="0"/>
      <w:marRight w:val="0"/>
      <w:marTop w:val="0"/>
      <w:marBottom w:val="0"/>
      <w:divBdr>
        <w:top w:val="none" w:sz="0" w:space="0" w:color="auto"/>
        <w:left w:val="none" w:sz="0" w:space="0" w:color="auto"/>
        <w:bottom w:val="none" w:sz="0" w:space="0" w:color="auto"/>
        <w:right w:val="none" w:sz="0" w:space="0" w:color="auto"/>
      </w:divBdr>
    </w:div>
    <w:div w:id="1014770885">
      <w:bodyDiv w:val="1"/>
      <w:marLeft w:val="0"/>
      <w:marRight w:val="0"/>
      <w:marTop w:val="0"/>
      <w:marBottom w:val="0"/>
      <w:divBdr>
        <w:top w:val="none" w:sz="0" w:space="0" w:color="auto"/>
        <w:left w:val="none" w:sz="0" w:space="0" w:color="auto"/>
        <w:bottom w:val="none" w:sz="0" w:space="0" w:color="auto"/>
        <w:right w:val="none" w:sz="0" w:space="0" w:color="auto"/>
      </w:divBdr>
    </w:div>
    <w:div w:id="1015109012">
      <w:bodyDiv w:val="1"/>
      <w:marLeft w:val="0"/>
      <w:marRight w:val="0"/>
      <w:marTop w:val="0"/>
      <w:marBottom w:val="0"/>
      <w:divBdr>
        <w:top w:val="none" w:sz="0" w:space="0" w:color="auto"/>
        <w:left w:val="none" w:sz="0" w:space="0" w:color="auto"/>
        <w:bottom w:val="none" w:sz="0" w:space="0" w:color="auto"/>
        <w:right w:val="none" w:sz="0" w:space="0" w:color="auto"/>
      </w:divBdr>
    </w:div>
    <w:div w:id="1015226949">
      <w:bodyDiv w:val="1"/>
      <w:marLeft w:val="0"/>
      <w:marRight w:val="0"/>
      <w:marTop w:val="0"/>
      <w:marBottom w:val="0"/>
      <w:divBdr>
        <w:top w:val="none" w:sz="0" w:space="0" w:color="auto"/>
        <w:left w:val="none" w:sz="0" w:space="0" w:color="auto"/>
        <w:bottom w:val="none" w:sz="0" w:space="0" w:color="auto"/>
        <w:right w:val="none" w:sz="0" w:space="0" w:color="auto"/>
      </w:divBdr>
    </w:div>
    <w:div w:id="1015309091">
      <w:bodyDiv w:val="1"/>
      <w:marLeft w:val="0"/>
      <w:marRight w:val="0"/>
      <w:marTop w:val="0"/>
      <w:marBottom w:val="0"/>
      <w:divBdr>
        <w:top w:val="none" w:sz="0" w:space="0" w:color="auto"/>
        <w:left w:val="none" w:sz="0" w:space="0" w:color="auto"/>
        <w:bottom w:val="none" w:sz="0" w:space="0" w:color="auto"/>
        <w:right w:val="none" w:sz="0" w:space="0" w:color="auto"/>
      </w:divBdr>
    </w:div>
    <w:div w:id="1015375864">
      <w:bodyDiv w:val="1"/>
      <w:marLeft w:val="0"/>
      <w:marRight w:val="0"/>
      <w:marTop w:val="0"/>
      <w:marBottom w:val="0"/>
      <w:divBdr>
        <w:top w:val="none" w:sz="0" w:space="0" w:color="auto"/>
        <w:left w:val="none" w:sz="0" w:space="0" w:color="auto"/>
        <w:bottom w:val="none" w:sz="0" w:space="0" w:color="auto"/>
        <w:right w:val="none" w:sz="0" w:space="0" w:color="auto"/>
      </w:divBdr>
    </w:div>
    <w:div w:id="1015378622">
      <w:bodyDiv w:val="1"/>
      <w:marLeft w:val="0"/>
      <w:marRight w:val="0"/>
      <w:marTop w:val="0"/>
      <w:marBottom w:val="0"/>
      <w:divBdr>
        <w:top w:val="none" w:sz="0" w:space="0" w:color="auto"/>
        <w:left w:val="none" w:sz="0" w:space="0" w:color="auto"/>
        <w:bottom w:val="none" w:sz="0" w:space="0" w:color="auto"/>
        <w:right w:val="none" w:sz="0" w:space="0" w:color="auto"/>
      </w:divBdr>
    </w:div>
    <w:div w:id="1015379897">
      <w:bodyDiv w:val="1"/>
      <w:marLeft w:val="0"/>
      <w:marRight w:val="0"/>
      <w:marTop w:val="0"/>
      <w:marBottom w:val="0"/>
      <w:divBdr>
        <w:top w:val="none" w:sz="0" w:space="0" w:color="auto"/>
        <w:left w:val="none" w:sz="0" w:space="0" w:color="auto"/>
        <w:bottom w:val="none" w:sz="0" w:space="0" w:color="auto"/>
        <w:right w:val="none" w:sz="0" w:space="0" w:color="auto"/>
      </w:divBdr>
    </w:div>
    <w:div w:id="1015616406">
      <w:bodyDiv w:val="1"/>
      <w:marLeft w:val="0"/>
      <w:marRight w:val="0"/>
      <w:marTop w:val="0"/>
      <w:marBottom w:val="0"/>
      <w:divBdr>
        <w:top w:val="none" w:sz="0" w:space="0" w:color="auto"/>
        <w:left w:val="none" w:sz="0" w:space="0" w:color="auto"/>
        <w:bottom w:val="none" w:sz="0" w:space="0" w:color="auto"/>
        <w:right w:val="none" w:sz="0" w:space="0" w:color="auto"/>
      </w:divBdr>
    </w:div>
    <w:div w:id="1015962828">
      <w:bodyDiv w:val="1"/>
      <w:marLeft w:val="0"/>
      <w:marRight w:val="0"/>
      <w:marTop w:val="0"/>
      <w:marBottom w:val="0"/>
      <w:divBdr>
        <w:top w:val="none" w:sz="0" w:space="0" w:color="auto"/>
        <w:left w:val="none" w:sz="0" w:space="0" w:color="auto"/>
        <w:bottom w:val="none" w:sz="0" w:space="0" w:color="auto"/>
        <w:right w:val="none" w:sz="0" w:space="0" w:color="auto"/>
      </w:divBdr>
    </w:div>
    <w:div w:id="1016074548">
      <w:bodyDiv w:val="1"/>
      <w:marLeft w:val="0"/>
      <w:marRight w:val="0"/>
      <w:marTop w:val="0"/>
      <w:marBottom w:val="0"/>
      <w:divBdr>
        <w:top w:val="none" w:sz="0" w:space="0" w:color="auto"/>
        <w:left w:val="none" w:sz="0" w:space="0" w:color="auto"/>
        <w:bottom w:val="none" w:sz="0" w:space="0" w:color="auto"/>
        <w:right w:val="none" w:sz="0" w:space="0" w:color="auto"/>
      </w:divBdr>
    </w:div>
    <w:div w:id="1016493587">
      <w:bodyDiv w:val="1"/>
      <w:marLeft w:val="0"/>
      <w:marRight w:val="0"/>
      <w:marTop w:val="0"/>
      <w:marBottom w:val="0"/>
      <w:divBdr>
        <w:top w:val="none" w:sz="0" w:space="0" w:color="auto"/>
        <w:left w:val="none" w:sz="0" w:space="0" w:color="auto"/>
        <w:bottom w:val="none" w:sz="0" w:space="0" w:color="auto"/>
        <w:right w:val="none" w:sz="0" w:space="0" w:color="auto"/>
      </w:divBdr>
    </w:div>
    <w:div w:id="1016539290">
      <w:bodyDiv w:val="1"/>
      <w:marLeft w:val="0"/>
      <w:marRight w:val="0"/>
      <w:marTop w:val="0"/>
      <w:marBottom w:val="0"/>
      <w:divBdr>
        <w:top w:val="none" w:sz="0" w:space="0" w:color="auto"/>
        <w:left w:val="none" w:sz="0" w:space="0" w:color="auto"/>
        <w:bottom w:val="none" w:sz="0" w:space="0" w:color="auto"/>
        <w:right w:val="none" w:sz="0" w:space="0" w:color="auto"/>
      </w:divBdr>
    </w:div>
    <w:div w:id="1016689103">
      <w:bodyDiv w:val="1"/>
      <w:marLeft w:val="0"/>
      <w:marRight w:val="0"/>
      <w:marTop w:val="0"/>
      <w:marBottom w:val="0"/>
      <w:divBdr>
        <w:top w:val="none" w:sz="0" w:space="0" w:color="auto"/>
        <w:left w:val="none" w:sz="0" w:space="0" w:color="auto"/>
        <w:bottom w:val="none" w:sz="0" w:space="0" w:color="auto"/>
        <w:right w:val="none" w:sz="0" w:space="0" w:color="auto"/>
      </w:divBdr>
    </w:div>
    <w:div w:id="1016737322">
      <w:bodyDiv w:val="1"/>
      <w:marLeft w:val="0"/>
      <w:marRight w:val="0"/>
      <w:marTop w:val="0"/>
      <w:marBottom w:val="0"/>
      <w:divBdr>
        <w:top w:val="none" w:sz="0" w:space="0" w:color="auto"/>
        <w:left w:val="none" w:sz="0" w:space="0" w:color="auto"/>
        <w:bottom w:val="none" w:sz="0" w:space="0" w:color="auto"/>
        <w:right w:val="none" w:sz="0" w:space="0" w:color="auto"/>
      </w:divBdr>
    </w:div>
    <w:div w:id="1016814023">
      <w:bodyDiv w:val="1"/>
      <w:marLeft w:val="0"/>
      <w:marRight w:val="0"/>
      <w:marTop w:val="0"/>
      <w:marBottom w:val="0"/>
      <w:divBdr>
        <w:top w:val="none" w:sz="0" w:space="0" w:color="auto"/>
        <w:left w:val="none" w:sz="0" w:space="0" w:color="auto"/>
        <w:bottom w:val="none" w:sz="0" w:space="0" w:color="auto"/>
        <w:right w:val="none" w:sz="0" w:space="0" w:color="auto"/>
      </w:divBdr>
    </w:div>
    <w:div w:id="1017075709">
      <w:bodyDiv w:val="1"/>
      <w:marLeft w:val="0"/>
      <w:marRight w:val="0"/>
      <w:marTop w:val="0"/>
      <w:marBottom w:val="0"/>
      <w:divBdr>
        <w:top w:val="none" w:sz="0" w:space="0" w:color="auto"/>
        <w:left w:val="none" w:sz="0" w:space="0" w:color="auto"/>
        <w:bottom w:val="none" w:sz="0" w:space="0" w:color="auto"/>
        <w:right w:val="none" w:sz="0" w:space="0" w:color="auto"/>
      </w:divBdr>
    </w:div>
    <w:div w:id="1017655748">
      <w:bodyDiv w:val="1"/>
      <w:marLeft w:val="0"/>
      <w:marRight w:val="0"/>
      <w:marTop w:val="0"/>
      <w:marBottom w:val="0"/>
      <w:divBdr>
        <w:top w:val="none" w:sz="0" w:space="0" w:color="auto"/>
        <w:left w:val="none" w:sz="0" w:space="0" w:color="auto"/>
        <w:bottom w:val="none" w:sz="0" w:space="0" w:color="auto"/>
        <w:right w:val="none" w:sz="0" w:space="0" w:color="auto"/>
      </w:divBdr>
    </w:div>
    <w:div w:id="1017922678">
      <w:bodyDiv w:val="1"/>
      <w:marLeft w:val="0"/>
      <w:marRight w:val="0"/>
      <w:marTop w:val="0"/>
      <w:marBottom w:val="0"/>
      <w:divBdr>
        <w:top w:val="none" w:sz="0" w:space="0" w:color="auto"/>
        <w:left w:val="none" w:sz="0" w:space="0" w:color="auto"/>
        <w:bottom w:val="none" w:sz="0" w:space="0" w:color="auto"/>
        <w:right w:val="none" w:sz="0" w:space="0" w:color="auto"/>
      </w:divBdr>
    </w:div>
    <w:div w:id="1018390990">
      <w:bodyDiv w:val="1"/>
      <w:marLeft w:val="0"/>
      <w:marRight w:val="0"/>
      <w:marTop w:val="0"/>
      <w:marBottom w:val="0"/>
      <w:divBdr>
        <w:top w:val="none" w:sz="0" w:space="0" w:color="auto"/>
        <w:left w:val="none" w:sz="0" w:space="0" w:color="auto"/>
        <w:bottom w:val="none" w:sz="0" w:space="0" w:color="auto"/>
        <w:right w:val="none" w:sz="0" w:space="0" w:color="auto"/>
      </w:divBdr>
    </w:div>
    <w:div w:id="1018430158">
      <w:bodyDiv w:val="1"/>
      <w:marLeft w:val="0"/>
      <w:marRight w:val="0"/>
      <w:marTop w:val="0"/>
      <w:marBottom w:val="0"/>
      <w:divBdr>
        <w:top w:val="none" w:sz="0" w:space="0" w:color="auto"/>
        <w:left w:val="none" w:sz="0" w:space="0" w:color="auto"/>
        <w:bottom w:val="none" w:sz="0" w:space="0" w:color="auto"/>
        <w:right w:val="none" w:sz="0" w:space="0" w:color="auto"/>
      </w:divBdr>
    </w:div>
    <w:div w:id="1018626151">
      <w:bodyDiv w:val="1"/>
      <w:marLeft w:val="0"/>
      <w:marRight w:val="0"/>
      <w:marTop w:val="0"/>
      <w:marBottom w:val="0"/>
      <w:divBdr>
        <w:top w:val="none" w:sz="0" w:space="0" w:color="auto"/>
        <w:left w:val="none" w:sz="0" w:space="0" w:color="auto"/>
        <w:bottom w:val="none" w:sz="0" w:space="0" w:color="auto"/>
        <w:right w:val="none" w:sz="0" w:space="0" w:color="auto"/>
      </w:divBdr>
    </w:div>
    <w:div w:id="1018774400">
      <w:bodyDiv w:val="1"/>
      <w:marLeft w:val="0"/>
      <w:marRight w:val="0"/>
      <w:marTop w:val="0"/>
      <w:marBottom w:val="0"/>
      <w:divBdr>
        <w:top w:val="none" w:sz="0" w:space="0" w:color="auto"/>
        <w:left w:val="none" w:sz="0" w:space="0" w:color="auto"/>
        <w:bottom w:val="none" w:sz="0" w:space="0" w:color="auto"/>
        <w:right w:val="none" w:sz="0" w:space="0" w:color="auto"/>
      </w:divBdr>
    </w:div>
    <w:div w:id="1018846051">
      <w:bodyDiv w:val="1"/>
      <w:marLeft w:val="0"/>
      <w:marRight w:val="0"/>
      <w:marTop w:val="0"/>
      <w:marBottom w:val="0"/>
      <w:divBdr>
        <w:top w:val="none" w:sz="0" w:space="0" w:color="auto"/>
        <w:left w:val="none" w:sz="0" w:space="0" w:color="auto"/>
        <w:bottom w:val="none" w:sz="0" w:space="0" w:color="auto"/>
        <w:right w:val="none" w:sz="0" w:space="0" w:color="auto"/>
      </w:divBdr>
    </w:div>
    <w:div w:id="1019115937">
      <w:bodyDiv w:val="1"/>
      <w:marLeft w:val="0"/>
      <w:marRight w:val="0"/>
      <w:marTop w:val="0"/>
      <w:marBottom w:val="0"/>
      <w:divBdr>
        <w:top w:val="none" w:sz="0" w:space="0" w:color="auto"/>
        <w:left w:val="none" w:sz="0" w:space="0" w:color="auto"/>
        <w:bottom w:val="none" w:sz="0" w:space="0" w:color="auto"/>
        <w:right w:val="none" w:sz="0" w:space="0" w:color="auto"/>
      </w:divBdr>
    </w:div>
    <w:div w:id="1019158012">
      <w:bodyDiv w:val="1"/>
      <w:marLeft w:val="0"/>
      <w:marRight w:val="0"/>
      <w:marTop w:val="0"/>
      <w:marBottom w:val="0"/>
      <w:divBdr>
        <w:top w:val="none" w:sz="0" w:space="0" w:color="auto"/>
        <w:left w:val="none" w:sz="0" w:space="0" w:color="auto"/>
        <w:bottom w:val="none" w:sz="0" w:space="0" w:color="auto"/>
        <w:right w:val="none" w:sz="0" w:space="0" w:color="auto"/>
      </w:divBdr>
    </w:div>
    <w:div w:id="1019160522">
      <w:bodyDiv w:val="1"/>
      <w:marLeft w:val="0"/>
      <w:marRight w:val="0"/>
      <w:marTop w:val="0"/>
      <w:marBottom w:val="0"/>
      <w:divBdr>
        <w:top w:val="none" w:sz="0" w:space="0" w:color="auto"/>
        <w:left w:val="none" w:sz="0" w:space="0" w:color="auto"/>
        <w:bottom w:val="none" w:sz="0" w:space="0" w:color="auto"/>
        <w:right w:val="none" w:sz="0" w:space="0" w:color="auto"/>
      </w:divBdr>
    </w:div>
    <w:div w:id="1019350894">
      <w:bodyDiv w:val="1"/>
      <w:marLeft w:val="0"/>
      <w:marRight w:val="0"/>
      <w:marTop w:val="0"/>
      <w:marBottom w:val="0"/>
      <w:divBdr>
        <w:top w:val="none" w:sz="0" w:space="0" w:color="auto"/>
        <w:left w:val="none" w:sz="0" w:space="0" w:color="auto"/>
        <w:bottom w:val="none" w:sz="0" w:space="0" w:color="auto"/>
        <w:right w:val="none" w:sz="0" w:space="0" w:color="auto"/>
      </w:divBdr>
    </w:div>
    <w:div w:id="1019504531">
      <w:bodyDiv w:val="1"/>
      <w:marLeft w:val="0"/>
      <w:marRight w:val="0"/>
      <w:marTop w:val="0"/>
      <w:marBottom w:val="0"/>
      <w:divBdr>
        <w:top w:val="none" w:sz="0" w:space="0" w:color="auto"/>
        <w:left w:val="none" w:sz="0" w:space="0" w:color="auto"/>
        <w:bottom w:val="none" w:sz="0" w:space="0" w:color="auto"/>
        <w:right w:val="none" w:sz="0" w:space="0" w:color="auto"/>
      </w:divBdr>
    </w:div>
    <w:div w:id="1019547096">
      <w:bodyDiv w:val="1"/>
      <w:marLeft w:val="0"/>
      <w:marRight w:val="0"/>
      <w:marTop w:val="0"/>
      <w:marBottom w:val="0"/>
      <w:divBdr>
        <w:top w:val="none" w:sz="0" w:space="0" w:color="auto"/>
        <w:left w:val="none" w:sz="0" w:space="0" w:color="auto"/>
        <w:bottom w:val="none" w:sz="0" w:space="0" w:color="auto"/>
        <w:right w:val="none" w:sz="0" w:space="0" w:color="auto"/>
      </w:divBdr>
    </w:div>
    <w:div w:id="1019967922">
      <w:bodyDiv w:val="1"/>
      <w:marLeft w:val="0"/>
      <w:marRight w:val="0"/>
      <w:marTop w:val="0"/>
      <w:marBottom w:val="0"/>
      <w:divBdr>
        <w:top w:val="none" w:sz="0" w:space="0" w:color="auto"/>
        <w:left w:val="none" w:sz="0" w:space="0" w:color="auto"/>
        <w:bottom w:val="none" w:sz="0" w:space="0" w:color="auto"/>
        <w:right w:val="none" w:sz="0" w:space="0" w:color="auto"/>
      </w:divBdr>
    </w:div>
    <w:div w:id="1020082084">
      <w:bodyDiv w:val="1"/>
      <w:marLeft w:val="0"/>
      <w:marRight w:val="0"/>
      <w:marTop w:val="0"/>
      <w:marBottom w:val="0"/>
      <w:divBdr>
        <w:top w:val="none" w:sz="0" w:space="0" w:color="auto"/>
        <w:left w:val="none" w:sz="0" w:space="0" w:color="auto"/>
        <w:bottom w:val="none" w:sz="0" w:space="0" w:color="auto"/>
        <w:right w:val="none" w:sz="0" w:space="0" w:color="auto"/>
      </w:divBdr>
    </w:div>
    <w:div w:id="1020544111">
      <w:bodyDiv w:val="1"/>
      <w:marLeft w:val="0"/>
      <w:marRight w:val="0"/>
      <w:marTop w:val="0"/>
      <w:marBottom w:val="0"/>
      <w:divBdr>
        <w:top w:val="none" w:sz="0" w:space="0" w:color="auto"/>
        <w:left w:val="none" w:sz="0" w:space="0" w:color="auto"/>
        <w:bottom w:val="none" w:sz="0" w:space="0" w:color="auto"/>
        <w:right w:val="none" w:sz="0" w:space="0" w:color="auto"/>
      </w:divBdr>
    </w:div>
    <w:div w:id="1020668993">
      <w:bodyDiv w:val="1"/>
      <w:marLeft w:val="0"/>
      <w:marRight w:val="0"/>
      <w:marTop w:val="0"/>
      <w:marBottom w:val="0"/>
      <w:divBdr>
        <w:top w:val="none" w:sz="0" w:space="0" w:color="auto"/>
        <w:left w:val="none" w:sz="0" w:space="0" w:color="auto"/>
        <w:bottom w:val="none" w:sz="0" w:space="0" w:color="auto"/>
        <w:right w:val="none" w:sz="0" w:space="0" w:color="auto"/>
      </w:divBdr>
    </w:div>
    <w:div w:id="1020933584">
      <w:bodyDiv w:val="1"/>
      <w:marLeft w:val="0"/>
      <w:marRight w:val="0"/>
      <w:marTop w:val="0"/>
      <w:marBottom w:val="0"/>
      <w:divBdr>
        <w:top w:val="none" w:sz="0" w:space="0" w:color="auto"/>
        <w:left w:val="none" w:sz="0" w:space="0" w:color="auto"/>
        <w:bottom w:val="none" w:sz="0" w:space="0" w:color="auto"/>
        <w:right w:val="none" w:sz="0" w:space="0" w:color="auto"/>
      </w:divBdr>
    </w:div>
    <w:div w:id="1021013681">
      <w:bodyDiv w:val="1"/>
      <w:marLeft w:val="0"/>
      <w:marRight w:val="0"/>
      <w:marTop w:val="0"/>
      <w:marBottom w:val="0"/>
      <w:divBdr>
        <w:top w:val="none" w:sz="0" w:space="0" w:color="auto"/>
        <w:left w:val="none" w:sz="0" w:space="0" w:color="auto"/>
        <w:bottom w:val="none" w:sz="0" w:space="0" w:color="auto"/>
        <w:right w:val="none" w:sz="0" w:space="0" w:color="auto"/>
      </w:divBdr>
    </w:div>
    <w:div w:id="1021199675">
      <w:bodyDiv w:val="1"/>
      <w:marLeft w:val="0"/>
      <w:marRight w:val="0"/>
      <w:marTop w:val="0"/>
      <w:marBottom w:val="0"/>
      <w:divBdr>
        <w:top w:val="none" w:sz="0" w:space="0" w:color="auto"/>
        <w:left w:val="none" w:sz="0" w:space="0" w:color="auto"/>
        <w:bottom w:val="none" w:sz="0" w:space="0" w:color="auto"/>
        <w:right w:val="none" w:sz="0" w:space="0" w:color="auto"/>
      </w:divBdr>
    </w:div>
    <w:div w:id="1021273935">
      <w:bodyDiv w:val="1"/>
      <w:marLeft w:val="0"/>
      <w:marRight w:val="0"/>
      <w:marTop w:val="0"/>
      <w:marBottom w:val="0"/>
      <w:divBdr>
        <w:top w:val="none" w:sz="0" w:space="0" w:color="auto"/>
        <w:left w:val="none" w:sz="0" w:space="0" w:color="auto"/>
        <w:bottom w:val="none" w:sz="0" w:space="0" w:color="auto"/>
        <w:right w:val="none" w:sz="0" w:space="0" w:color="auto"/>
      </w:divBdr>
    </w:div>
    <w:div w:id="1021276584">
      <w:bodyDiv w:val="1"/>
      <w:marLeft w:val="0"/>
      <w:marRight w:val="0"/>
      <w:marTop w:val="0"/>
      <w:marBottom w:val="0"/>
      <w:divBdr>
        <w:top w:val="none" w:sz="0" w:space="0" w:color="auto"/>
        <w:left w:val="none" w:sz="0" w:space="0" w:color="auto"/>
        <w:bottom w:val="none" w:sz="0" w:space="0" w:color="auto"/>
        <w:right w:val="none" w:sz="0" w:space="0" w:color="auto"/>
      </w:divBdr>
    </w:div>
    <w:div w:id="1021470592">
      <w:bodyDiv w:val="1"/>
      <w:marLeft w:val="0"/>
      <w:marRight w:val="0"/>
      <w:marTop w:val="0"/>
      <w:marBottom w:val="0"/>
      <w:divBdr>
        <w:top w:val="none" w:sz="0" w:space="0" w:color="auto"/>
        <w:left w:val="none" w:sz="0" w:space="0" w:color="auto"/>
        <w:bottom w:val="none" w:sz="0" w:space="0" w:color="auto"/>
        <w:right w:val="none" w:sz="0" w:space="0" w:color="auto"/>
      </w:divBdr>
    </w:div>
    <w:div w:id="1021514502">
      <w:bodyDiv w:val="1"/>
      <w:marLeft w:val="0"/>
      <w:marRight w:val="0"/>
      <w:marTop w:val="0"/>
      <w:marBottom w:val="0"/>
      <w:divBdr>
        <w:top w:val="none" w:sz="0" w:space="0" w:color="auto"/>
        <w:left w:val="none" w:sz="0" w:space="0" w:color="auto"/>
        <w:bottom w:val="none" w:sz="0" w:space="0" w:color="auto"/>
        <w:right w:val="none" w:sz="0" w:space="0" w:color="auto"/>
      </w:divBdr>
    </w:div>
    <w:div w:id="1021586260">
      <w:bodyDiv w:val="1"/>
      <w:marLeft w:val="0"/>
      <w:marRight w:val="0"/>
      <w:marTop w:val="0"/>
      <w:marBottom w:val="0"/>
      <w:divBdr>
        <w:top w:val="none" w:sz="0" w:space="0" w:color="auto"/>
        <w:left w:val="none" w:sz="0" w:space="0" w:color="auto"/>
        <w:bottom w:val="none" w:sz="0" w:space="0" w:color="auto"/>
        <w:right w:val="none" w:sz="0" w:space="0" w:color="auto"/>
      </w:divBdr>
    </w:div>
    <w:div w:id="1021973218">
      <w:bodyDiv w:val="1"/>
      <w:marLeft w:val="0"/>
      <w:marRight w:val="0"/>
      <w:marTop w:val="0"/>
      <w:marBottom w:val="0"/>
      <w:divBdr>
        <w:top w:val="none" w:sz="0" w:space="0" w:color="auto"/>
        <w:left w:val="none" w:sz="0" w:space="0" w:color="auto"/>
        <w:bottom w:val="none" w:sz="0" w:space="0" w:color="auto"/>
        <w:right w:val="none" w:sz="0" w:space="0" w:color="auto"/>
      </w:divBdr>
    </w:div>
    <w:div w:id="1022248516">
      <w:bodyDiv w:val="1"/>
      <w:marLeft w:val="0"/>
      <w:marRight w:val="0"/>
      <w:marTop w:val="0"/>
      <w:marBottom w:val="0"/>
      <w:divBdr>
        <w:top w:val="none" w:sz="0" w:space="0" w:color="auto"/>
        <w:left w:val="none" w:sz="0" w:space="0" w:color="auto"/>
        <w:bottom w:val="none" w:sz="0" w:space="0" w:color="auto"/>
        <w:right w:val="none" w:sz="0" w:space="0" w:color="auto"/>
      </w:divBdr>
    </w:div>
    <w:div w:id="1022509011">
      <w:bodyDiv w:val="1"/>
      <w:marLeft w:val="0"/>
      <w:marRight w:val="0"/>
      <w:marTop w:val="0"/>
      <w:marBottom w:val="0"/>
      <w:divBdr>
        <w:top w:val="none" w:sz="0" w:space="0" w:color="auto"/>
        <w:left w:val="none" w:sz="0" w:space="0" w:color="auto"/>
        <w:bottom w:val="none" w:sz="0" w:space="0" w:color="auto"/>
        <w:right w:val="none" w:sz="0" w:space="0" w:color="auto"/>
      </w:divBdr>
    </w:div>
    <w:div w:id="1022560531">
      <w:bodyDiv w:val="1"/>
      <w:marLeft w:val="0"/>
      <w:marRight w:val="0"/>
      <w:marTop w:val="0"/>
      <w:marBottom w:val="0"/>
      <w:divBdr>
        <w:top w:val="none" w:sz="0" w:space="0" w:color="auto"/>
        <w:left w:val="none" w:sz="0" w:space="0" w:color="auto"/>
        <w:bottom w:val="none" w:sz="0" w:space="0" w:color="auto"/>
        <w:right w:val="none" w:sz="0" w:space="0" w:color="auto"/>
      </w:divBdr>
    </w:div>
    <w:div w:id="1022585556">
      <w:bodyDiv w:val="1"/>
      <w:marLeft w:val="0"/>
      <w:marRight w:val="0"/>
      <w:marTop w:val="0"/>
      <w:marBottom w:val="0"/>
      <w:divBdr>
        <w:top w:val="none" w:sz="0" w:space="0" w:color="auto"/>
        <w:left w:val="none" w:sz="0" w:space="0" w:color="auto"/>
        <w:bottom w:val="none" w:sz="0" w:space="0" w:color="auto"/>
        <w:right w:val="none" w:sz="0" w:space="0" w:color="auto"/>
      </w:divBdr>
    </w:div>
    <w:div w:id="1022784136">
      <w:bodyDiv w:val="1"/>
      <w:marLeft w:val="0"/>
      <w:marRight w:val="0"/>
      <w:marTop w:val="0"/>
      <w:marBottom w:val="0"/>
      <w:divBdr>
        <w:top w:val="none" w:sz="0" w:space="0" w:color="auto"/>
        <w:left w:val="none" w:sz="0" w:space="0" w:color="auto"/>
        <w:bottom w:val="none" w:sz="0" w:space="0" w:color="auto"/>
        <w:right w:val="none" w:sz="0" w:space="0" w:color="auto"/>
      </w:divBdr>
    </w:div>
    <w:div w:id="1022898293">
      <w:bodyDiv w:val="1"/>
      <w:marLeft w:val="0"/>
      <w:marRight w:val="0"/>
      <w:marTop w:val="0"/>
      <w:marBottom w:val="0"/>
      <w:divBdr>
        <w:top w:val="none" w:sz="0" w:space="0" w:color="auto"/>
        <w:left w:val="none" w:sz="0" w:space="0" w:color="auto"/>
        <w:bottom w:val="none" w:sz="0" w:space="0" w:color="auto"/>
        <w:right w:val="none" w:sz="0" w:space="0" w:color="auto"/>
      </w:divBdr>
    </w:div>
    <w:div w:id="1022899006">
      <w:bodyDiv w:val="1"/>
      <w:marLeft w:val="0"/>
      <w:marRight w:val="0"/>
      <w:marTop w:val="0"/>
      <w:marBottom w:val="0"/>
      <w:divBdr>
        <w:top w:val="none" w:sz="0" w:space="0" w:color="auto"/>
        <w:left w:val="none" w:sz="0" w:space="0" w:color="auto"/>
        <w:bottom w:val="none" w:sz="0" w:space="0" w:color="auto"/>
        <w:right w:val="none" w:sz="0" w:space="0" w:color="auto"/>
      </w:divBdr>
    </w:div>
    <w:div w:id="1023241228">
      <w:bodyDiv w:val="1"/>
      <w:marLeft w:val="0"/>
      <w:marRight w:val="0"/>
      <w:marTop w:val="0"/>
      <w:marBottom w:val="0"/>
      <w:divBdr>
        <w:top w:val="none" w:sz="0" w:space="0" w:color="auto"/>
        <w:left w:val="none" w:sz="0" w:space="0" w:color="auto"/>
        <w:bottom w:val="none" w:sz="0" w:space="0" w:color="auto"/>
        <w:right w:val="none" w:sz="0" w:space="0" w:color="auto"/>
      </w:divBdr>
    </w:div>
    <w:div w:id="1023627053">
      <w:bodyDiv w:val="1"/>
      <w:marLeft w:val="0"/>
      <w:marRight w:val="0"/>
      <w:marTop w:val="0"/>
      <w:marBottom w:val="0"/>
      <w:divBdr>
        <w:top w:val="none" w:sz="0" w:space="0" w:color="auto"/>
        <w:left w:val="none" w:sz="0" w:space="0" w:color="auto"/>
        <w:bottom w:val="none" w:sz="0" w:space="0" w:color="auto"/>
        <w:right w:val="none" w:sz="0" w:space="0" w:color="auto"/>
      </w:divBdr>
    </w:div>
    <w:div w:id="1023633427">
      <w:bodyDiv w:val="1"/>
      <w:marLeft w:val="0"/>
      <w:marRight w:val="0"/>
      <w:marTop w:val="0"/>
      <w:marBottom w:val="0"/>
      <w:divBdr>
        <w:top w:val="none" w:sz="0" w:space="0" w:color="auto"/>
        <w:left w:val="none" w:sz="0" w:space="0" w:color="auto"/>
        <w:bottom w:val="none" w:sz="0" w:space="0" w:color="auto"/>
        <w:right w:val="none" w:sz="0" w:space="0" w:color="auto"/>
      </w:divBdr>
    </w:div>
    <w:div w:id="1024474477">
      <w:bodyDiv w:val="1"/>
      <w:marLeft w:val="0"/>
      <w:marRight w:val="0"/>
      <w:marTop w:val="0"/>
      <w:marBottom w:val="0"/>
      <w:divBdr>
        <w:top w:val="none" w:sz="0" w:space="0" w:color="auto"/>
        <w:left w:val="none" w:sz="0" w:space="0" w:color="auto"/>
        <w:bottom w:val="none" w:sz="0" w:space="0" w:color="auto"/>
        <w:right w:val="none" w:sz="0" w:space="0" w:color="auto"/>
      </w:divBdr>
    </w:div>
    <w:div w:id="1024673067">
      <w:bodyDiv w:val="1"/>
      <w:marLeft w:val="0"/>
      <w:marRight w:val="0"/>
      <w:marTop w:val="0"/>
      <w:marBottom w:val="0"/>
      <w:divBdr>
        <w:top w:val="none" w:sz="0" w:space="0" w:color="auto"/>
        <w:left w:val="none" w:sz="0" w:space="0" w:color="auto"/>
        <w:bottom w:val="none" w:sz="0" w:space="0" w:color="auto"/>
        <w:right w:val="none" w:sz="0" w:space="0" w:color="auto"/>
      </w:divBdr>
    </w:div>
    <w:div w:id="1025207893">
      <w:bodyDiv w:val="1"/>
      <w:marLeft w:val="0"/>
      <w:marRight w:val="0"/>
      <w:marTop w:val="0"/>
      <w:marBottom w:val="0"/>
      <w:divBdr>
        <w:top w:val="none" w:sz="0" w:space="0" w:color="auto"/>
        <w:left w:val="none" w:sz="0" w:space="0" w:color="auto"/>
        <w:bottom w:val="none" w:sz="0" w:space="0" w:color="auto"/>
        <w:right w:val="none" w:sz="0" w:space="0" w:color="auto"/>
      </w:divBdr>
    </w:div>
    <w:div w:id="1025640614">
      <w:bodyDiv w:val="1"/>
      <w:marLeft w:val="0"/>
      <w:marRight w:val="0"/>
      <w:marTop w:val="0"/>
      <w:marBottom w:val="0"/>
      <w:divBdr>
        <w:top w:val="none" w:sz="0" w:space="0" w:color="auto"/>
        <w:left w:val="none" w:sz="0" w:space="0" w:color="auto"/>
        <w:bottom w:val="none" w:sz="0" w:space="0" w:color="auto"/>
        <w:right w:val="none" w:sz="0" w:space="0" w:color="auto"/>
      </w:divBdr>
    </w:div>
    <w:div w:id="1026295335">
      <w:bodyDiv w:val="1"/>
      <w:marLeft w:val="0"/>
      <w:marRight w:val="0"/>
      <w:marTop w:val="0"/>
      <w:marBottom w:val="0"/>
      <w:divBdr>
        <w:top w:val="none" w:sz="0" w:space="0" w:color="auto"/>
        <w:left w:val="none" w:sz="0" w:space="0" w:color="auto"/>
        <w:bottom w:val="none" w:sz="0" w:space="0" w:color="auto"/>
        <w:right w:val="none" w:sz="0" w:space="0" w:color="auto"/>
      </w:divBdr>
    </w:div>
    <w:div w:id="1026368732">
      <w:bodyDiv w:val="1"/>
      <w:marLeft w:val="0"/>
      <w:marRight w:val="0"/>
      <w:marTop w:val="0"/>
      <w:marBottom w:val="0"/>
      <w:divBdr>
        <w:top w:val="none" w:sz="0" w:space="0" w:color="auto"/>
        <w:left w:val="none" w:sz="0" w:space="0" w:color="auto"/>
        <w:bottom w:val="none" w:sz="0" w:space="0" w:color="auto"/>
        <w:right w:val="none" w:sz="0" w:space="0" w:color="auto"/>
      </w:divBdr>
      <w:divsChild>
        <w:div w:id="496388360">
          <w:marLeft w:val="480"/>
          <w:marRight w:val="0"/>
          <w:marTop w:val="0"/>
          <w:marBottom w:val="0"/>
          <w:divBdr>
            <w:top w:val="none" w:sz="0" w:space="0" w:color="auto"/>
            <w:left w:val="none" w:sz="0" w:space="0" w:color="auto"/>
            <w:bottom w:val="none" w:sz="0" w:space="0" w:color="auto"/>
            <w:right w:val="none" w:sz="0" w:space="0" w:color="auto"/>
          </w:divBdr>
        </w:div>
        <w:div w:id="1310286388">
          <w:marLeft w:val="480"/>
          <w:marRight w:val="0"/>
          <w:marTop w:val="0"/>
          <w:marBottom w:val="0"/>
          <w:divBdr>
            <w:top w:val="none" w:sz="0" w:space="0" w:color="auto"/>
            <w:left w:val="none" w:sz="0" w:space="0" w:color="auto"/>
            <w:bottom w:val="none" w:sz="0" w:space="0" w:color="auto"/>
            <w:right w:val="none" w:sz="0" w:space="0" w:color="auto"/>
          </w:divBdr>
        </w:div>
        <w:div w:id="480579558">
          <w:marLeft w:val="480"/>
          <w:marRight w:val="0"/>
          <w:marTop w:val="0"/>
          <w:marBottom w:val="0"/>
          <w:divBdr>
            <w:top w:val="none" w:sz="0" w:space="0" w:color="auto"/>
            <w:left w:val="none" w:sz="0" w:space="0" w:color="auto"/>
            <w:bottom w:val="none" w:sz="0" w:space="0" w:color="auto"/>
            <w:right w:val="none" w:sz="0" w:space="0" w:color="auto"/>
          </w:divBdr>
        </w:div>
        <w:div w:id="1809468299">
          <w:marLeft w:val="480"/>
          <w:marRight w:val="0"/>
          <w:marTop w:val="0"/>
          <w:marBottom w:val="0"/>
          <w:divBdr>
            <w:top w:val="none" w:sz="0" w:space="0" w:color="auto"/>
            <w:left w:val="none" w:sz="0" w:space="0" w:color="auto"/>
            <w:bottom w:val="none" w:sz="0" w:space="0" w:color="auto"/>
            <w:right w:val="none" w:sz="0" w:space="0" w:color="auto"/>
          </w:divBdr>
        </w:div>
        <w:div w:id="862596907">
          <w:marLeft w:val="480"/>
          <w:marRight w:val="0"/>
          <w:marTop w:val="0"/>
          <w:marBottom w:val="0"/>
          <w:divBdr>
            <w:top w:val="none" w:sz="0" w:space="0" w:color="auto"/>
            <w:left w:val="none" w:sz="0" w:space="0" w:color="auto"/>
            <w:bottom w:val="none" w:sz="0" w:space="0" w:color="auto"/>
            <w:right w:val="none" w:sz="0" w:space="0" w:color="auto"/>
          </w:divBdr>
        </w:div>
        <w:div w:id="277639152">
          <w:marLeft w:val="480"/>
          <w:marRight w:val="0"/>
          <w:marTop w:val="0"/>
          <w:marBottom w:val="0"/>
          <w:divBdr>
            <w:top w:val="none" w:sz="0" w:space="0" w:color="auto"/>
            <w:left w:val="none" w:sz="0" w:space="0" w:color="auto"/>
            <w:bottom w:val="none" w:sz="0" w:space="0" w:color="auto"/>
            <w:right w:val="none" w:sz="0" w:space="0" w:color="auto"/>
          </w:divBdr>
        </w:div>
        <w:div w:id="1998067513">
          <w:marLeft w:val="480"/>
          <w:marRight w:val="0"/>
          <w:marTop w:val="0"/>
          <w:marBottom w:val="0"/>
          <w:divBdr>
            <w:top w:val="none" w:sz="0" w:space="0" w:color="auto"/>
            <w:left w:val="none" w:sz="0" w:space="0" w:color="auto"/>
            <w:bottom w:val="none" w:sz="0" w:space="0" w:color="auto"/>
            <w:right w:val="none" w:sz="0" w:space="0" w:color="auto"/>
          </w:divBdr>
        </w:div>
        <w:div w:id="1689478965">
          <w:marLeft w:val="480"/>
          <w:marRight w:val="0"/>
          <w:marTop w:val="0"/>
          <w:marBottom w:val="0"/>
          <w:divBdr>
            <w:top w:val="none" w:sz="0" w:space="0" w:color="auto"/>
            <w:left w:val="none" w:sz="0" w:space="0" w:color="auto"/>
            <w:bottom w:val="none" w:sz="0" w:space="0" w:color="auto"/>
            <w:right w:val="none" w:sz="0" w:space="0" w:color="auto"/>
          </w:divBdr>
        </w:div>
        <w:div w:id="347559977">
          <w:marLeft w:val="480"/>
          <w:marRight w:val="0"/>
          <w:marTop w:val="0"/>
          <w:marBottom w:val="0"/>
          <w:divBdr>
            <w:top w:val="none" w:sz="0" w:space="0" w:color="auto"/>
            <w:left w:val="none" w:sz="0" w:space="0" w:color="auto"/>
            <w:bottom w:val="none" w:sz="0" w:space="0" w:color="auto"/>
            <w:right w:val="none" w:sz="0" w:space="0" w:color="auto"/>
          </w:divBdr>
        </w:div>
        <w:div w:id="794375074">
          <w:marLeft w:val="480"/>
          <w:marRight w:val="0"/>
          <w:marTop w:val="0"/>
          <w:marBottom w:val="0"/>
          <w:divBdr>
            <w:top w:val="none" w:sz="0" w:space="0" w:color="auto"/>
            <w:left w:val="none" w:sz="0" w:space="0" w:color="auto"/>
            <w:bottom w:val="none" w:sz="0" w:space="0" w:color="auto"/>
            <w:right w:val="none" w:sz="0" w:space="0" w:color="auto"/>
          </w:divBdr>
        </w:div>
        <w:div w:id="1697345088">
          <w:marLeft w:val="480"/>
          <w:marRight w:val="0"/>
          <w:marTop w:val="0"/>
          <w:marBottom w:val="0"/>
          <w:divBdr>
            <w:top w:val="none" w:sz="0" w:space="0" w:color="auto"/>
            <w:left w:val="none" w:sz="0" w:space="0" w:color="auto"/>
            <w:bottom w:val="none" w:sz="0" w:space="0" w:color="auto"/>
            <w:right w:val="none" w:sz="0" w:space="0" w:color="auto"/>
          </w:divBdr>
        </w:div>
        <w:div w:id="1145121159">
          <w:marLeft w:val="480"/>
          <w:marRight w:val="0"/>
          <w:marTop w:val="0"/>
          <w:marBottom w:val="0"/>
          <w:divBdr>
            <w:top w:val="none" w:sz="0" w:space="0" w:color="auto"/>
            <w:left w:val="none" w:sz="0" w:space="0" w:color="auto"/>
            <w:bottom w:val="none" w:sz="0" w:space="0" w:color="auto"/>
            <w:right w:val="none" w:sz="0" w:space="0" w:color="auto"/>
          </w:divBdr>
        </w:div>
        <w:div w:id="1050685752">
          <w:marLeft w:val="480"/>
          <w:marRight w:val="0"/>
          <w:marTop w:val="0"/>
          <w:marBottom w:val="0"/>
          <w:divBdr>
            <w:top w:val="none" w:sz="0" w:space="0" w:color="auto"/>
            <w:left w:val="none" w:sz="0" w:space="0" w:color="auto"/>
            <w:bottom w:val="none" w:sz="0" w:space="0" w:color="auto"/>
            <w:right w:val="none" w:sz="0" w:space="0" w:color="auto"/>
          </w:divBdr>
        </w:div>
        <w:div w:id="925383672">
          <w:marLeft w:val="480"/>
          <w:marRight w:val="0"/>
          <w:marTop w:val="0"/>
          <w:marBottom w:val="0"/>
          <w:divBdr>
            <w:top w:val="none" w:sz="0" w:space="0" w:color="auto"/>
            <w:left w:val="none" w:sz="0" w:space="0" w:color="auto"/>
            <w:bottom w:val="none" w:sz="0" w:space="0" w:color="auto"/>
            <w:right w:val="none" w:sz="0" w:space="0" w:color="auto"/>
          </w:divBdr>
        </w:div>
        <w:div w:id="844200718">
          <w:marLeft w:val="480"/>
          <w:marRight w:val="0"/>
          <w:marTop w:val="0"/>
          <w:marBottom w:val="0"/>
          <w:divBdr>
            <w:top w:val="none" w:sz="0" w:space="0" w:color="auto"/>
            <w:left w:val="none" w:sz="0" w:space="0" w:color="auto"/>
            <w:bottom w:val="none" w:sz="0" w:space="0" w:color="auto"/>
            <w:right w:val="none" w:sz="0" w:space="0" w:color="auto"/>
          </w:divBdr>
        </w:div>
        <w:div w:id="1771196580">
          <w:marLeft w:val="480"/>
          <w:marRight w:val="0"/>
          <w:marTop w:val="0"/>
          <w:marBottom w:val="0"/>
          <w:divBdr>
            <w:top w:val="none" w:sz="0" w:space="0" w:color="auto"/>
            <w:left w:val="none" w:sz="0" w:space="0" w:color="auto"/>
            <w:bottom w:val="none" w:sz="0" w:space="0" w:color="auto"/>
            <w:right w:val="none" w:sz="0" w:space="0" w:color="auto"/>
          </w:divBdr>
        </w:div>
        <w:div w:id="1137070437">
          <w:marLeft w:val="480"/>
          <w:marRight w:val="0"/>
          <w:marTop w:val="0"/>
          <w:marBottom w:val="0"/>
          <w:divBdr>
            <w:top w:val="none" w:sz="0" w:space="0" w:color="auto"/>
            <w:left w:val="none" w:sz="0" w:space="0" w:color="auto"/>
            <w:bottom w:val="none" w:sz="0" w:space="0" w:color="auto"/>
            <w:right w:val="none" w:sz="0" w:space="0" w:color="auto"/>
          </w:divBdr>
        </w:div>
        <w:div w:id="902984593">
          <w:marLeft w:val="480"/>
          <w:marRight w:val="0"/>
          <w:marTop w:val="0"/>
          <w:marBottom w:val="0"/>
          <w:divBdr>
            <w:top w:val="none" w:sz="0" w:space="0" w:color="auto"/>
            <w:left w:val="none" w:sz="0" w:space="0" w:color="auto"/>
            <w:bottom w:val="none" w:sz="0" w:space="0" w:color="auto"/>
            <w:right w:val="none" w:sz="0" w:space="0" w:color="auto"/>
          </w:divBdr>
        </w:div>
        <w:div w:id="585071631">
          <w:marLeft w:val="480"/>
          <w:marRight w:val="0"/>
          <w:marTop w:val="0"/>
          <w:marBottom w:val="0"/>
          <w:divBdr>
            <w:top w:val="none" w:sz="0" w:space="0" w:color="auto"/>
            <w:left w:val="none" w:sz="0" w:space="0" w:color="auto"/>
            <w:bottom w:val="none" w:sz="0" w:space="0" w:color="auto"/>
            <w:right w:val="none" w:sz="0" w:space="0" w:color="auto"/>
          </w:divBdr>
        </w:div>
        <w:div w:id="1712068835">
          <w:marLeft w:val="480"/>
          <w:marRight w:val="0"/>
          <w:marTop w:val="0"/>
          <w:marBottom w:val="0"/>
          <w:divBdr>
            <w:top w:val="none" w:sz="0" w:space="0" w:color="auto"/>
            <w:left w:val="none" w:sz="0" w:space="0" w:color="auto"/>
            <w:bottom w:val="none" w:sz="0" w:space="0" w:color="auto"/>
            <w:right w:val="none" w:sz="0" w:space="0" w:color="auto"/>
          </w:divBdr>
        </w:div>
        <w:div w:id="1054935050">
          <w:marLeft w:val="480"/>
          <w:marRight w:val="0"/>
          <w:marTop w:val="0"/>
          <w:marBottom w:val="0"/>
          <w:divBdr>
            <w:top w:val="none" w:sz="0" w:space="0" w:color="auto"/>
            <w:left w:val="none" w:sz="0" w:space="0" w:color="auto"/>
            <w:bottom w:val="none" w:sz="0" w:space="0" w:color="auto"/>
            <w:right w:val="none" w:sz="0" w:space="0" w:color="auto"/>
          </w:divBdr>
        </w:div>
        <w:div w:id="22175730">
          <w:marLeft w:val="480"/>
          <w:marRight w:val="0"/>
          <w:marTop w:val="0"/>
          <w:marBottom w:val="0"/>
          <w:divBdr>
            <w:top w:val="none" w:sz="0" w:space="0" w:color="auto"/>
            <w:left w:val="none" w:sz="0" w:space="0" w:color="auto"/>
            <w:bottom w:val="none" w:sz="0" w:space="0" w:color="auto"/>
            <w:right w:val="none" w:sz="0" w:space="0" w:color="auto"/>
          </w:divBdr>
        </w:div>
        <w:div w:id="1647272192">
          <w:marLeft w:val="480"/>
          <w:marRight w:val="0"/>
          <w:marTop w:val="0"/>
          <w:marBottom w:val="0"/>
          <w:divBdr>
            <w:top w:val="none" w:sz="0" w:space="0" w:color="auto"/>
            <w:left w:val="none" w:sz="0" w:space="0" w:color="auto"/>
            <w:bottom w:val="none" w:sz="0" w:space="0" w:color="auto"/>
            <w:right w:val="none" w:sz="0" w:space="0" w:color="auto"/>
          </w:divBdr>
        </w:div>
        <w:div w:id="1894079304">
          <w:marLeft w:val="480"/>
          <w:marRight w:val="0"/>
          <w:marTop w:val="0"/>
          <w:marBottom w:val="0"/>
          <w:divBdr>
            <w:top w:val="none" w:sz="0" w:space="0" w:color="auto"/>
            <w:left w:val="none" w:sz="0" w:space="0" w:color="auto"/>
            <w:bottom w:val="none" w:sz="0" w:space="0" w:color="auto"/>
            <w:right w:val="none" w:sz="0" w:space="0" w:color="auto"/>
          </w:divBdr>
        </w:div>
        <w:div w:id="250353010">
          <w:marLeft w:val="480"/>
          <w:marRight w:val="0"/>
          <w:marTop w:val="0"/>
          <w:marBottom w:val="0"/>
          <w:divBdr>
            <w:top w:val="none" w:sz="0" w:space="0" w:color="auto"/>
            <w:left w:val="none" w:sz="0" w:space="0" w:color="auto"/>
            <w:bottom w:val="none" w:sz="0" w:space="0" w:color="auto"/>
            <w:right w:val="none" w:sz="0" w:space="0" w:color="auto"/>
          </w:divBdr>
        </w:div>
        <w:div w:id="872035675">
          <w:marLeft w:val="480"/>
          <w:marRight w:val="0"/>
          <w:marTop w:val="0"/>
          <w:marBottom w:val="0"/>
          <w:divBdr>
            <w:top w:val="none" w:sz="0" w:space="0" w:color="auto"/>
            <w:left w:val="none" w:sz="0" w:space="0" w:color="auto"/>
            <w:bottom w:val="none" w:sz="0" w:space="0" w:color="auto"/>
            <w:right w:val="none" w:sz="0" w:space="0" w:color="auto"/>
          </w:divBdr>
        </w:div>
        <w:div w:id="1887913668">
          <w:marLeft w:val="480"/>
          <w:marRight w:val="0"/>
          <w:marTop w:val="0"/>
          <w:marBottom w:val="0"/>
          <w:divBdr>
            <w:top w:val="none" w:sz="0" w:space="0" w:color="auto"/>
            <w:left w:val="none" w:sz="0" w:space="0" w:color="auto"/>
            <w:bottom w:val="none" w:sz="0" w:space="0" w:color="auto"/>
            <w:right w:val="none" w:sz="0" w:space="0" w:color="auto"/>
          </w:divBdr>
        </w:div>
        <w:div w:id="1970240123">
          <w:marLeft w:val="480"/>
          <w:marRight w:val="0"/>
          <w:marTop w:val="0"/>
          <w:marBottom w:val="0"/>
          <w:divBdr>
            <w:top w:val="none" w:sz="0" w:space="0" w:color="auto"/>
            <w:left w:val="none" w:sz="0" w:space="0" w:color="auto"/>
            <w:bottom w:val="none" w:sz="0" w:space="0" w:color="auto"/>
            <w:right w:val="none" w:sz="0" w:space="0" w:color="auto"/>
          </w:divBdr>
        </w:div>
        <w:div w:id="1796680702">
          <w:marLeft w:val="480"/>
          <w:marRight w:val="0"/>
          <w:marTop w:val="0"/>
          <w:marBottom w:val="0"/>
          <w:divBdr>
            <w:top w:val="none" w:sz="0" w:space="0" w:color="auto"/>
            <w:left w:val="none" w:sz="0" w:space="0" w:color="auto"/>
            <w:bottom w:val="none" w:sz="0" w:space="0" w:color="auto"/>
            <w:right w:val="none" w:sz="0" w:space="0" w:color="auto"/>
          </w:divBdr>
        </w:div>
        <w:div w:id="838157258">
          <w:marLeft w:val="480"/>
          <w:marRight w:val="0"/>
          <w:marTop w:val="0"/>
          <w:marBottom w:val="0"/>
          <w:divBdr>
            <w:top w:val="none" w:sz="0" w:space="0" w:color="auto"/>
            <w:left w:val="none" w:sz="0" w:space="0" w:color="auto"/>
            <w:bottom w:val="none" w:sz="0" w:space="0" w:color="auto"/>
            <w:right w:val="none" w:sz="0" w:space="0" w:color="auto"/>
          </w:divBdr>
        </w:div>
        <w:div w:id="1070886212">
          <w:marLeft w:val="480"/>
          <w:marRight w:val="0"/>
          <w:marTop w:val="0"/>
          <w:marBottom w:val="0"/>
          <w:divBdr>
            <w:top w:val="none" w:sz="0" w:space="0" w:color="auto"/>
            <w:left w:val="none" w:sz="0" w:space="0" w:color="auto"/>
            <w:bottom w:val="none" w:sz="0" w:space="0" w:color="auto"/>
            <w:right w:val="none" w:sz="0" w:space="0" w:color="auto"/>
          </w:divBdr>
        </w:div>
        <w:div w:id="57940754">
          <w:marLeft w:val="480"/>
          <w:marRight w:val="0"/>
          <w:marTop w:val="0"/>
          <w:marBottom w:val="0"/>
          <w:divBdr>
            <w:top w:val="none" w:sz="0" w:space="0" w:color="auto"/>
            <w:left w:val="none" w:sz="0" w:space="0" w:color="auto"/>
            <w:bottom w:val="none" w:sz="0" w:space="0" w:color="auto"/>
            <w:right w:val="none" w:sz="0" w:space="0" w:color="auto"/>
          </w:divBdr>
        </w:div>
        <w:div w:id="290785885">
          <w:marLeft w:val="480"/>
          <w:marRight w:val="0"/>
          <w:marTop w:val="0"/>
          <w:marBottom w:val="0"/>
          <w:divBdr>
            <w:top w:val="none" w:sz="0" w:space="0" w:color="auto"/>
            <w:left w:val="none" w:sz="0" w:space="0" w:color="auto"/>
            <w:bottom w:val="none" w:sz="0" w:space="0" w:color="auto"/>
            <w:right w:val="none" w:sz="0" w:space="0" w:color="auto"/>
          </w:divBdr>
        </w:div>
        <w:div w:id="631204964">
          <w:marLeft w:val="480"/>
          <w:marRight w:val="0"/>
          <w:marTop w:val="0"/>
          <w:marBottom w:val="0"/>
          <w:divBdr>
            <w:top w:val="none" w:sz="0" w:space="0" w:color="auto"/>
            <w:left w:val="none" w:sz="0" w:space="0" w:color="auto"/>
            <w:bottom w:val="none" w:sz="0" w:space="0" w:color="auto"/>
            <w:right w:val="none" w:sz="0" w:space="0" w:color="auto"/>
          </w:divBdr>
        </w:div>
        <w:div w:id="1936358608">
          <w:marLeft w:val="480"/>
          <w:marRight w:val="0"/>
          <w:marTop w:val="0"/>
          <w:marBottom w:val="0"/>
          <w:divBdr>
            <w:top w:val="none" w:sz="0" w:space="0" w:color="auto"/>
            <w:left w:val="none" w:sz="0" w:space="0" w:color="auto"/>
            <w:bottom w:val="none" w:sz="0" w:space="0" w:color="auto"/>
            <w:right w:val="none" w:sz="0" w:space="0" w:color="auto"/>
          </w:divBdr>
        </w:div>
        <w:div w:id="1913586535">
          <w:marLeft w:val="480"/>
          <w:marRight w:val="0"/>
          <w:marTop w:val="0"/>
          <w:marBottom w:val="0"/>
          <w:divBdr>
            <w:top w:val="none" w:sz="0" w:space="0" w:color="auto"/>
            <w:left w:val="none" w:sz="0" w:space="0" w:color="auto"/>
            <w:bottom w:val="none" w:sz="0" w:space="0" w:color="auto"/>
            <w:right w:val="none" w:sz="0" w:space="0" w:color="auto"/>
          </w:divBdr>
        </w:div>
        <w:div w:id="253168004">
          <w:marLeft w:val="480"/>
          <w:marRight w:val="0"/>
          <w:marTop w:val="0"/>
          <w:marBottom w:val="0"/>
          <w:divBdr>
            <w:top w:val="none" w:sz="0" w:space="0" w:color="auto"/>
            <w:left w:val="none" w:sz="0" w:space="0" w:color="auto"/>
            <w:bottom w:val="none" w:sz="0" w:space="0" w:color="auto"/>
            <w:right w:val="none" w:sz="0" w:space="0" w:color="auto"/>
          </w:divBdr>
        </w:div>
        <w:div w:id="678166589">
          <w:marLeft w:val="480"/>
          <w:marRight w:val="0"/>
          <w:marTop w:val="0"/>
          <w:marBottom w:val="0"/>
          <w:divBdr>
            <w:top w:val="none" w:sz="0" w:space="0" w:color="auto"/>
            <w:left w:val="none" w:sz="0" w:space="0" w:color="auto"/>
            <w:bottom w:val="none" w:sz="0" w:space="0" w:color="auto"/>
            <w:right w:val="none" w:sz="0" w:space="0" w:color="auto"/>
          </w:divBdr>
        </w:div>
        <w:div w:id="812022836">
          <w:marLeft w:val="480"/>
          <w:marRight w:val="0"/>
          <w:marTop w:val="0"/>
          <w:marBottom w:val="0"/>
          <w:divBdr>
            <w:top w:val="none" w:sz="0" w:space="0" w:color="auto"/>
            <w:left w:val="none" w:sz="0" w:space="0" w:color="auto"/>
            <w:bottom w:val="none" w:sz="0" w:space="0" w:color="auto"/>
            <w:right w:val="none" w:sz="0" w:space="0" w:color="auto"/>
          </w:divBdr>
        </w:div>
        <w:div w:id="2093702688">
          <w:marLeft w:val="480"/>
          <w:marRight w:val="0"/>
          <w:marTop w:val="0"/>
          <w:marBottom w:val="0"/>
          <w:divBdr>
            <w:top w:val="none" w:sz="0" w:space="0" w:color="auto"/>
            <w:left w:val="none" w:sz="0" w:space="0" w:color="auto"/>
            <w:bottom w:val="none" w:sz="0" w:space="0" w:color="auto"/>
            <w:right w:val="none" w:sz="0" w:space="0" w:color="auto"/>
          </w:divBdr>
        </w:div>
        <w:div w:id="636766239">
          <w:marLeft w:val="480"/>
          <w:marRight w:val="0"/>
          <w:marTop w:val="0"/>
          <w:marBottom w:val="0"/>
          <w:divBdr>
            <w:top w:val="none" w:sz="0" w:space="0" w:color="auto"/>
            <w:left w:val="none" w:sz="0" w:space="0" w:color="auto"/>
            <w:bottom w:val="none" w:sz="0" w:space="0" w:color="auto"/>
            <w:right w:val="none" w:sz="0" w:space="0" w:color="auto"/>
          </w:divBdr>
        </w:div>
        <w:div w:id="1745713067">
          <w:marLeft w:val="480"/>
          <w:marRight w:val="0"/>
          <w:marTop w:val="0"/>
          <w:marBottom w:val="0"/>
          <w:divBdr>
            <w:top w:val="none" w:sz="0" w:space="0" w:color="auto"/>
            <w:left w:val="none" w:sz="0" w:space="0" w:color="auto"/>
            <w:bottom w:val="none" w:sz="0" w:space="0" w:color="auto"/>
            <w:right w:val="none" w:sz="0" w:space="0" w:color="auto"/>
          </w:divBdr>
        </w:div>
        <w:div w:id="304625519">
          <w:marLeft w:val="480"/>
          <w:marRight w:val="0"/>
          <w:marTop w:val="0"/>
          <w:marBottom w:val="0"/>
          <w:divBdr>
            <w:top w:val="none" w:sz="0" w:space="0" w:color="auto"/>
            <w:left w:val="none" w:sz="0" w:space="0" w:color="auto"/>
            <w:bottom w:val="none" w:sz="0" w:space="0" w:color="auto"/>
            <w:right w:val="none" w:sz="0" w:space="0" w:color="auto"/>
          </w:divBdr>
        </w:div>
        <w:div w:id="585185570">
          <w:marLeft w:val="480"/>
          <w:marRight w:val="0"/>
          <w:marTop w:val="0"/>
          <w:marBottom w:val="0"/>
          <w:divBdr>
            <w:top w:val="none" w:sz="0" w:space="0" w:color="auto"/>
            <w:left w:val="none" w:sz="0" w:space="0" w:color="auto"/>
            <w:bottom w:val="none" w:sz="0" w:space="0" w:color="auto"/>
            <w:right w:val="none" w:sz="0" w:space="0" w:color="auto"/>
          </w:divBdr>
        </w:div>
        <w:div w:id="1806044429">
          <w:marLeft w:val="480"/>
          <w:marRight w:val="0"/>
          <w:marTop w:val="0"/>
          <w:marBottom w:val="0"/>
          <w:divBdr>
            <w:top w:val="none" w:sz="0" w:space="0" w:color="auto"/>
            <w:left w:val="none" w:sz="0" w:space="0" w:color="auto"/>
            <w:bottom w:val="none" w:sz="0" w:space="0" w:color="auto"/>
            <w:right w:val="none" w:sz="0" w:space="0" w:color="auto"/>
          </w:divBdr>
        </w:div>
        <w:div w:id="965311962">
          <w:marLeft w:val="480"/>
          <w:marRight w:val="0"/>
          <w:marTop w:val="0"/>
          <w:marBottom w:val="0"/>
          <w:divBdr>
            <w:top w:val="none" w:sz="0" w:space="0" w:color="auto"/>
            <w:left w:val="none" w:sz="0" w:space="0" w:color="auto"/>
            <w:bottom w:val="none" w:sz="0" w:space="0" w:color="auto"/>
            <w:right w:val="none" w:sz="0" w:space="0" w:color="auto"/>
          </w:divBdr>
        </w:div>
        <w:div w:id="1146511920">
          <w:marLeft w:val="480"/>
          <w:marRight w:val="0"/>
          <w:marTop w:val="0"/>
          <w:marBottom w:val="0"/>
          <w:divBdr>
            <w:top w:val="none" w:sz="0" w:space="0" w:color="auto"/>
            <w:left w:val="none" w:sz="0" w:space="0" w:color="auto"/>
            <w:bottom w:val="none" w:sz="0" w:space="0" w:color="auto"/>
            <w:right w:val="none" w:sz="0" w:space="0" w:color="auto"/>
          </w:divBdr>
        </w:div>
        <w:div w:id="1596936186">
          <w:marLeft w:val="480"/>
          <w:marRight w:val="0"/>
          <w:marTop w:val="0"/>
          <w:marBottom w:val="0"/>
          <w:divBdr>
            <w:top w:val="none" w:sz="0" w:space="0" w:color="auto"/>
            <w:left w:val="none" w:sz="0" w:space="0" w:color="auto"/>
            <w:bottom w:val="none" w:sz="0" w:space="0" w:color="auto"/>
            <w:right w:val="none" w:sz="0" w:space="0" w:color="auto"/>
          </w:divBdr>
        </w:div>
        <w:div w:id="1542281070">
          <w:marLeft w:val="480"/>
          <w:marRight w:val="0"/>
          <w:marTop w:val="0"/>
          <w:marBottom w:val="0"/>
          <w:divBdr>
            <w:top w:val="none" w:sz="0" w:space="0" w:color="auto"/>
            <w:left w:val="none" w:sz="0" w:space="0" w:color="auto"/>
            <w:bottom w:val="none" w:sz="0" w:space="0" w:color="auto"/>
            <w:right w:val="none" w:sz="0" w:space="0" w:color="auto"/>
          </w:divBdr>
        </w:div>
        <w:div w:id="714351344">
          <w:marLeft w:val="480"/>
          <w:marRight w:val="0"/>
          <w:marTop w:val="0"/>
          <w:marBottom w:val="0"/>
          <w:divBdr>
            <w:top w:val="none" w:sz="0" w:space="0" w:color="auto"/>
            <w:left w:val="none" w:sz="0" w:space="0" w:color="auto"/>
            <w:bottom w:val="none" w:sz="0" w:space="0" w:color="auto"/>
            <w:right w:val="none" w:sz="0" w:space="0" w:color="auto"/>
          </w:divBdr>
        </w:div>
        <w:div w:id="1636830182">
          <w:marLeft w:val="480"/>
          <w:marRight w:val="0"/>
          <w:marTop w:val="0"/>
          <w:marBottom w:val="0"/>
          <w:divBdr>
            <w:top w:val="none" w:sz="0" w:space="0" w:color="auto"/>
            <w:left w:val="none" w:sz="0" w:space="0" w:color="auto"/>
            <w:bottom w:val="none" w:sz="0" w:space="0" w:color="auto"/>
            <w:right w:val="none" w:sz="0" w:space="0" w:color="auto"/>
          </w:divBdr>
        </w:div>
        <w:div w:id="111483844">
          <w:marLeft w:val="480"/>
          <w:marRight w:val="0"/>
          <w:marTop w:val="0"/>
          <w:marBottom w:val="0"/>
          <w:divBdr>
            <w:top w:val="none" w:sz="0" w:space="0" w:color="auto"/>
            <w:left w:val="none" w:sz="0" w:space="0" w:color="auto"/>
            <w:bottom w:val="none" w:sz="0" w:space="0" w:color="auto"/>
            <w:right w:val="none" w:sz="0" w:space="0" w:color="auto"/>
          </w:divBdr>
        </w:div>
        <w:div w:id="1078479802">
          <w:marLeft w:val="480"/>
          <w:marRight w:val="0"/>
          <w:marTop w:val="0"/>
          <w:marBottom w:val="0"/>
          <w:divBdr>
            <w:top w:val="none" w:sz="0" w:space="0" w:color="auto"/>
            <w:left w:val="none" w:sz="0" w:space="0" w:color="auto"/>
            <w:bottom w:val="none" w:sz="0" w:space="0" w:color="auto"/>
            <w:right w:val="none" w:sz="0" w:space="0" w:color="auto"/>
          </w:divBdr>
        </w:div>
        <w:div w:id="1202281870">
          <w:marLeft w:val="480"/>
          <w:marRight w:val="0"/>
          <w:marTop w:val="0"/>
          <w:marBottom w:val="0"/>
          <w:divBdr>
            <w:top w:val="none" w:sz="0" w:space="0" w:color="auto"/>
            <w:left w:val="none" w:sz="0" w:space="0" w:color="auto"/>
            <w:bottom w:val="none" w:sz="0" w:space="0" w:color="auto"/>
            <w:right w:val="none" w:sz="0" w:space="0" w:color="auto"/>
          </w:divBdr>
        </w:div>
        <w:div w:id="980572499">
          <w:marLeft w:val="480"/>
          <w:marRight w:val="0"/>
          <w:marTop w:val="0"/>
          <w:marBottom w:val="0"/>
          <w:divBdr>
            <w:top w:val="none" w:sz="0" w:space="0" w:color="auto"/>
            <w:left w:val="none" w:sz="0" w:space="0" w:color="auto"/>
            <w:bottom w:val="none" w:sz="0" w:space="0" w:color="auto"/>
            <w:right w:val="none" w:sz="0" w:space="0" w:color="auto"/>
          </w:divBdr>
        </w:div>
        <w:div w:id="1428114176">
          <w:marLeft w:val="480"/>
          <w:marRight w:val="0"/>
          <w:marTop w:val="0"/>
          <w:marBottom w:val="0"/>
          <w:divBdr>
            <w:top w:val="none" w:sz="0" w:space="0" w:color="auto"/>
            <w:left w:val="none" w:sz="0" w:space="0" w:color="auto"/>
            <w:bottom w:val="none" w:sz="0" w:space="0" w:color="auto"/>
            <w:right w:val="none" w:sz="0" w:space="0" w:color="auto"/>
          </w:divBdr>
        </w:div>
        <w:div w:id="1839612113">
          <w:marLeft w:val="480"/>
          <w:marRight w:val="0"/>
          <w:marTop w:val="0"/>
          <w:marBottom w:val="0"/>
          <w:divBdr>
            <w:top w:val="none" w:sz="0" w:space="0" w:color="auto"/>
            <w:left w:val="none" w:sz="0" w:space="0" w:color="auto"/>
            <w:bottom w:val="none" w:sz="0" w:space="0" w:color="auto"/>
            <w:right w:val="none" w:sz="0" w:space="0" w:color="auto"/>
          </w:divBdr>
        </w:div>
        <w:div w:id="863326863">
          <w:marLeft w:val="480"/>
          <w:marRight w:val="0"/>
          <w:marTop w:val="0"/>
          <w:marBottom w:val="0"/>
          <w:divBdr>
            <w:top w:val="none" w:sz="0" w:space="0" w:color="auto"/>
            <w:left w:val="none" w:sz="0" w:space="0" w:color="auto"/>
            <w:bottom w:val="none" w:sz="0" w:space="0" w:color="auto"/>
            <w:right w:val="none" w:sz="0" w:space="0" w:color="auto"/>
          </w:divBdr>
        </w:div>
        <w:div w:id="1319650566">
          <w:marLeft w:val="480"/>
          <w:marRight w:val="0"/>
          <w:marTop w:val="0"/>
          <w:marBottom w:val="0"/>
          <w:divBdr>
            <w:top w:val="none" w:sz="0" w:space="0" w:color="auto"/>
            <w:left w:val="none" w:sz="0" w:space="0" w:color="auto"/>
            <w:bottom w:val="none" w:sz="0" w:space="0" w:color="auto"/>
            <w:right w:val="none" w:sz="0" w:space="0" w:color="auto"/>
          </w:divBdr>
        </w:div>
        <w:div w:id="574625938">
          <w:marLeft w:val="480"/>
          <w:marRight w:val="0"/>
          <w:marTop w:val="0"/>
          <w:marBottom w:val="0"/>
          <w:divBdr>
            <w:top w:val="none" w:sz="0" w:space="0" w:color="auto"/>
            <w:left w:val="none" w:sz="0" w:space="0" w:color="auto"/>
            <w:bottom w:val="none" w:sz="0" w:space="0" w:color="auto"/>
            <w:right w:val="none" w:sz="0" w:space="0" w:color="auto"/>
          </w:divBdr>
        </w:div>
        <w:div w:id="715593219">
          <w:marLeft w:val="480"/>
          <w:marRight w:val="0"/>
          <w:marTop w:val="0"/>
          <w:marBottom w:val="0"/>
          <w:divBdr>
            <w:top w:val="none" w:sz="0" w:space="0" w:color="auto"/>
            <w:left w:val="none" w:sz="0" w:space="0" w:color="auto"/>
            <w:bottom w:val="none" w:sz="0" w:space="0" w:color="auto"/>
            <w:right w:val="none" w:sz="0" w:space="0" w:color="auto"/>
          </w:divBdr>
        </w:div>
        <w:div w:id="271132576">
          <w:marLeft w:val="480"/>
          <w:marRight w:val="0"/>
          <w:marTop w:val="0"/>
          <w:marBottom w:val="0"/>
          <w:divBdr>
            <w:top w:val="none" w:sz="0" w:space="0" w:color="auto"/>
            <w:left w:val="none" w:sz="0" w:space="0" w:color="auto"/>
            <w:bottom w:val="none" w:sz="0" w:space="0" w:color="auto"/>
            <w:right w:val="none" w:sz="0" w:space="0" w:color="auto"/>
          </w:divBdr>
        </w:div>
        <w:div w:id="1075587653">
          <w:marLeft w:val="480"/>
          <w:marRight w:val="0"/>
          <w:marTop w:val="0"/>
          <w:marBottom w:val="0"/>
          <w:divBdr>
            <w:top w:val="none" w:sz="0" w:space="0" w:color="auto"/>
            <w:left w:val="none" w:sz="0" w:space="0" w:color="auto"/>
            <w:bottom w:val="none" w:sz="0" w:space="0" w:color="auto"/>
            <w:right w:val="none" w:sz="0" w:space="0" w:color="auto"/>
          </w:divBdr>
        </w:div>
        <w:div w:id="808672304">
          <w:marLeft w:val="480"/>
          <w:marRight w:val="0"/>
          <w:marTop w:val="0"/>
          <w:marBottom w:val="0"/>
          <w:divBdr>
            <w:top w:val="none" w:sz="0" w:space="0" w:color="auto"/>
            <w:left w:val="none" w:sz="0" w:space="0" w:color="auto"/>
            <w:bottom w:val="none" w:sz="0" w:space="0" w:color="auto"/>
            <w:right w:val="none" w:sz="0" w:space="0" w:color="auto"/>
          </w:divBdr>
        </w:div>
        <w:div w:id="805585247">
          <w:marLeft w:val="480"/>
          <w:marRight w:val="0"/>
          <w:marTop w:val="0"/>
          <w:marBottom w:val="0"/>
          <w:divBdr>
            <w:top w:val="none" w:sz="0" w:space="0" w:color="auto"/>
            <w:left w:val="none" w:sz="0" w:space="0" w:color="auto"/>
            <w:bottom w:val="none" w:sz="0" w:space="0" w:color="auto"/>
            <w:right w:val="none" w:sz="0" w:space="0" w:color="auto"/>
          </w:divBdr>
        </w:div>
        <w:div w:id="1793358443">
          <w:marLeft w:val="480"/>
          <w:marRight w:val="0"/>
          <w:marTop w:val="0"/>
          <w:marBottom w:val="0"/>
          <w:divBdr>
            <w:top w:val="none" w:sz="0" w:space="0" w:color="auto"/>
            <w:left w:val="none" w:sz="0" w:space="0" w:color="auto"/>
            <w:bottom w:val="none" w:sz="0" w:space="0" w:color="auto"/>
            <w:right w:val="none" w:sz="0" w:space="0" w:color="auto"/>
          </w:divBdr>
        </w:div>
        <w:div w:id="90585474">
          <w:marLeft w:val="480"/>
          <w:marRight w:val="0"/>
          <w:marTop w:val="0"/>
          <w:marBottom w:val="0"/>
          <w:divBdr>
            <w:top w:val="none" w:sz="0" w:space="0" w:color="auto"/>
            <w:left w:val="none" w:sz="0" w:space="0" w:color="auto"/>
            <w:bottom w:val="none" w:sz="0" w:space="0" w:color="auto"/>
            <w:right w:val="none" w:sz="0" w:space="0" w:color="auto"/>
          </w:divBdr>
        </w:div>
        <w:div w:id="1276863634">
          <w:marLeft w:val="480"/>
          <w:marRight w:val="0"/>
          <w:marTop w:val="0"/>
          <w:marBottom w:val="0"/>
          <w:divBdr>
            <w:top w:val="none" w:sz="0" w:space="0" w:color="auto"/>
            <w:left w:val="none" w:sz="0" w:space="0" w:color="auto"/>
            <w:bottom w:val="none" w:sz="0" w:space="0" w:color="auto"/>
            <w:right w:val="none" w:sz="0" w:space="0" w:color="auto"/>
          </w:divBdr>
        </w:div>
        <w:div w:id="1543246720">
          <w:marLeft w:val="480"/>
          <w:marRight w:val="0"/>
          <w:marTop w:val="0"/>
          <w:marBottom w:val="0"/>
          <w:divBdr>
            <w:top w:val="none" w:sz="0" w:space="0" w:color="auto"/>
            <w:left w:val="none" w:sz="0" w:space="0" w:color="auto"/>
            <w:bottom w:val="none" w:sz="0" w:space="0" w:color="auto"/>
            <w:right w:val="none" w:sz="0" w:space="0" w:color="auto"/>
          </w:divBdr>
        </w:div>
        <w:div w:id="896165702">
          <w:marLeft w:val="480"/>
          <w:marRight w:val="0"/>
          <w:marTop w:val="0"/>
          <w:marBottom w:val="0"/>
          <w:divBdr>
            <w:top w:val="none" w:sz="0" w:space="0" w:color="auto"/>
            <w:left w:val="none" w:sz="0" w:space="0" w:color="auto"/>
            <w:bottom w:val="none" w:sz="0" w:space="0" w:color="auto"/>
            <w:right w:val="none" w:sz="0" w:space="0" w:color="auto"/>
          </w:divBdr>
        </w:div>
        <w:div w:id="407114311">
          <w:marLeft w:val="480"/>
          <w:marRight w:val="0"/>
          <w:marTop w:val="0"/>
          <w:marBottom w:val="0"/>
          <w:divBdr>
            <w:top w:val="none" w:sz="0" w:space="0" w:color="auto"/>
            <w:left w:val="none" w:sz="0" w:space="0" w:color="auto"/>
            <w:bottom w:val="none" w:sz="0" w:space="0" w:color="auto"/>
            <w:right w:val="none" w:sz="0" w:space="0" w:color="auto"/>
          </w:divBdr>
        </w:div>
        <w:div w:id="780226070">
          <w:marLeft w:val="480"/>
          <w:marRight w:val="0"/>
          <w:marTop w:val="0"/>
          <w:marBottom w:val="0"/>
          <w:divBdr>
            <w:top w:val="none" w:sz="0" w:space="0" w:color="auto"/>
            <w:left w:val="none" w:sz="0" w:space="0" w:color="auto"/>
            <w:bottom w:val="none" w:sz="0" w:space="0" w:color="auto"/>
            <w:right w:val="none" w:sz="0" w:space="0" w:color="auto"/>
          </w:divBdr>
        </w:div>
        <w:div w:id="1228032893">
          <w:marLeft w:val="480"/>
          <w:marRight w:val="0"/>
          <w:marTop w:val="0"/>
          <w:marBottom w:val="0"/>
          <w:divBdr>
            <w:top w:val="none" w:sz="0" w:space="0" w:color="auto"/>
            <w:left w:val="none" w:sz="0" w:space="0" w:color="auto"/>
            <w:bottom w:val="none" w:sz="0" w:space="0" w:color="auto"/>
            <w:right w:val="none" w:sz="0" w:space="0" w:color="auto"/>
          </w:divBdr>
        </w:div>
        <w:div w:id="282539950">
          <w:marLeft w:val="480"/>
          <w:marRight w:val="0"/>
          <w:marTop w:val="0"/>
          <w:marBottom w:val="0"/>
          <w:divBdr>
            <w:top w:val="none" w:sz="0" w:space="0" w:color="auto"/>
            <w:left w:val="none" w:sz="0" w:space="0" w:color="auto"/>
            <w:bottom w:val="none" w:sz="0" w:space="0" w:color="auto"/>
            <w:right w:val="none" w:sz="0" w:space="0" w:color="auto"/>
          </w:divBdr>
        </w:div>
        <w:div w:id="799687292">
          <w:marLeft w:val="480"/>
          <w:marRight w:val="0"/>
          <w:marTop w:val="0"/>
          <w:marBottom w:val="0"/>
          <w:divBdr>
            <w:top w:val="none" w:sz="0" w:space="0" w:color="auto"/>
            <w:left w:val="none" w:sz="0" w:space="0" w:color="auto"/>
            <w:bottom w:val="none" w:sz="0" w:space="0" w:color="auto"/>
            <w:right w:val="none" w:sz="0" w:space="0" w:color="auto"/>
          </w:divBdr>
        </w:div>
        <w:div w:id="629938668">
          <w:marLeft w:val="480"/>
          <w:marRight w:val="0"/>
          <w:marTop w:val="0"/>
          <w:marBottom w:val="0"/>
          <w:divBdr>
            <w:top w:val="none" w:sz="0" w:space="0" w:color="auto"/>
            <w:left w:val="none" w:sz="0" w:space="0" w:color="auto"/>
            <w:bottom w:val="none" w:sz="0" w:space="0" w:color="auto"/>
            <w:right w:val="none" w:sz="0" w:space="0" w:color="auto"/>
          </w:divBdr>
        </w:div>
        <w:div w:id="17044020">
          <w:marLeft w:val="480"/>
          <w:marRight w:val="0"/>
          <w:marTop w:val="0"/>
          <w:marBottom w:val="0"/>
          <w:divBdr>
            <w:top w:val="none" w:sz="0" w:space="0" w:color="auto"/>
            <w:left w:val="none" w:sz="0" w:space="0" w:color="auto"/>
            <w:bottom w:val="none" w:sz="0" w:space="0" w:color="auto"/>
            <w:right w:val="none" w:sz="0" w:space="0" w:color="auto"/>
          </w:divBdr>
        </w:div>
        <w:div w:id="1707559216">
          <w:marLeft w:val="480"/>
          <w:marRight w:val="0"/>
          <w:marTop w:val="0"/>
          <w:marBottom w:val="0"/>
          <w:divBdr>
            <w:top w:val="none" w:sz="0" w:space="0" w:color="auto"/>
            <w:left w:val="none" w:sz="0" w:space="0" w:color="auto"/>
            <w:bottom w:val="none" w:sz="0" w:space="0" w:color="auto"/>
            <w:right w:val="none" w:sz="0" w:space="0" w:color="auto"/>
          </w:divBdr>
        </w:div>
        <w:div w:id="1621301571">
          <w:marLeft w:val="480"/>
          <w:marRight w:val="0"/>
          <w:marTop w:val="0"/>
          <w:marBottom w:val="0"/>
          <w:divBdr>
            <w:top w:val="none" w:sz="0" w:space="0" w:color="auto"/>
            <w:left w:val="none" w:sz="0" w:space="0" w:color="auto"/>
            <w:bottom w:val="none" w:sz="0" w:space="0" w:color="auto"/>
            <w:right w:val="none" w:sz="0" w:space="0" w:color="auto"/>
          </w:divBdr>
        </w:div>
        <w:div w:id="898320976">
          <w:marLeft w:val="480"/>
          <w:marRight w:val="0"/>
          <w:marTop w:val="0"/>
          <w:marBottom w:val="0"/>
          <w:divBdr>
            <w:top w:val="none" w:sz="0" w:space="0" w:color="auto"/>
            <w:left w:val="none" w:sz="0" w:space="0" w:color="auto"/>
            <w:bottom w:val="none" w:sz="0" w:space="0" w:color="auto"/>
            <w:right w:val="none" w:sz="0" w:space="0" w:color="auto"/>
          </w:divBdr>
        </w:div>
        <w:div w:id="2073654833">
          <w:marLeft w:val="480"/>
          <w:marRight w:val="0"/>
          <w:marTop w:val="0"/>
          <w:marBottom w:val="0"/>
          <w:divBdr>
            <w:top w:val="none" w:sz="0" w:space="0" w:color="auto"/>
            <w:left w:val="none" w:sz="0" w:space="0" w:color="auto"/>
            <w:bottom w:val="none" w:sz="0" w:space="0" w:color="auto"/>
            <w:right w:val="none" w:sz="0" w:space="0" w:color="auto"/>
          </w:divBdr>
        </w:div>
        <w:div w:id="1546327792">
          <w:marLeft w:val="480"/>
          <w:marRight w:val="0"/>
          <w:marTop w:val="0"/>
          <w:marBottom w:val="0"/>
          <w:divBdr>
            <w:top w:val="none" w:sz="0" w:space="0" w:color="auto"/>
            <w:left w:val="none" w:sz="0" w:space="0" w:color="auto"/>
            <w:bottom w:val="none" w:sz="0" w:space="0" w:color="auto"/>
            <w:right w:val="none" w:sz="0" w:space="0" w:color="auto"/>
          </w:divBdr>
        </w:div>
        <w:div w:id="300119016">
          <w:marLeft w:val="480"/>
          <w:marRight w:val="0"/>
          <w:marTop w:val="0"/>
          <w:marBottom w:val="0"/>
          <w:divBdr>
            <w:top w:val="none" w:sz="0" w:space="0" w:color="auto"/>
            <w:left w:val="none" w:sz="0" w:space="0" w:color="auto"/>
            <w:bottom w:val="none" w:sz="0" w:space="0" w:color="auto"/>
            <w:right w:val="none" w:sz="0" w:space="0" w:color="auto"/>
          </w:divBdr>
        </w:div>
      </w:divsChild>
    </w:div>
    <w:div w:id="1026567122">
      <w:bodyDiv w:val="1"/>
      <w:marLeft w:val="0"/>
      <w:marRight w:val="0"/>
      <w:marTop w:val="0"/>
      <w:marBottom w:val="0"/>
      <w:divBdr>
        <w:top w:val="none" w:sz="0" w:space="0" w:color="auto"/>
        <w:left w:val="none" w:sz="0" w:space="0" w:color="auto"/>
        <w:bottom w:val="none" w:sz="0" w:space="0" w:color="auto"/>
        <w:right w:val="none" w:sz="0" w:space="0" w:color="auto"/>
      </w:divBdr>
    </w:div>
    <w:div w:id="1026567313">
      <w:bodyDiv w:val="1"/>
      <w:marLeft w:val="0"/>
      <w:marRight w:val="0"/>
      <w:marTop w:val="0"/>
      <w:marBottom w:val="0"/>
      <w:divBdr>
        <w:top w:val="none" w:sz="0" w:space="0" w:color="auto"/>
        <w:left w:val="none" w:sz="0" w:space="0" w:color="auto"/>
        <w:bottom w:val="none" w:sz="0" w:space="0" w:color="auto"/>
        <w:right w:val="none" w:sz="0" w:space="0" w:color="auto"/>
      </w:divBdr>
    </w:div>
    <w:div w:id="1026709624">
      <w:bodyDiv w:val="1"/>
      <w:marLeft w:val="0"/>
      <w:marRight w:val="0"/>
      <w:marTop w:val="0"/>
      <w:marBottom w:val="0"/>
      <w:divBdr>
        <w:top w:val="none" w:sz="0" w:space="0" w:color="auto"/>
        <w:left w:val="none" w:sz="0" w:space="0" w:color="auto"/>
        <w:bottom w:val="none" w:sz="0" w:space="0" w:color="auto"/>
        <w:right w:val="none" w:sz="0" w:space="0" w:color="auto"/>
      </w:divBdr>
    </w:div>
    <w:div w:id="1026830503">
      <w:bodyDiv w:val="1"/>
      <w:marLeft w:val="0"/>
      <w:marRight w:val="0"/>
      <w:marTop w:val="0"/>
      <w:marBottom w:val="0"/>
      <w:divBdr>
        <w:top w:val="none" w:sz="0" w:space="0" w:color="auto"/>
        <w:left w:val="none" w:sz="0" w:space="0" w:color="auto"/>
        <w:bottom w:val="none" w:sz="0" w:space="0" w:color="auto"/>
        <w:right w:val="none" w:sz="0" w:space="0" w:color="auto"/>
      </w:divBdr>
    </w:div>
    <w:div w:id="1026905966">
      <w:bodyDiv w:val="1"/>
      <w:marLeft w:val="0"/>
      <w:marRight w:val="0"/>
      <w:marTop w:val="0"/>
      <w:marBottom w:val="0"/>
      <w:divBdr>
        <w:top w:val="none" w:sz="0" w:space="0" w:color="auto"/>
        <w:left w:val="none" w:sz="0" w:space="0" w:color="auto"/>
        <w:bottom w:val="none" w:sz="0" w:space="0" w:color="auto"/>
        <w:right w:val="none" w:sz="0" w:space="0" w:color="auto"/>
      </w:divBdr>
    </w:div>
    <w:div w:id="1026951509">
      <w:bodyDiv w:val="1"/>
      <w:marLeft w:val="0"/>
      <w:marRight w:val="0"/>
      <w:marTop w:val="0"/>
      <w:marBottom w:val="0"/>
      <w:divBdr>
        <w:top w:val="none" w:sz="0" w:space="0" w:color="auto"/>
        <w:left w:val="none" w:sz="0" w:space="0" w:color="auto"/>
        <w:bottom w:val="none" w:sz="0" w:space="0" w:color="auto"/>
        <w:right w:val="none" w:sz="0" w:space="0" w:color="auto"/>
      </w:divBdr>
      <w:divsChild>
        <w:div w:id="46686979">
          <w:marLeft w:val="0"/>
          <w:marRight w:val="0"/>
          <w:marTop w:val="0"/>
          <w:marBottom w:val="0"/>
          <w:divBdr>
            <w:top w:val="none" w:sz="0" w:space="0" w:color="auto"/>
            <w:left w:val="none" w:sz="0" w:space="0" w:color="auto"/>
            <w:bottom w:val="none" w:sz="0" w:space="0" w:color="auto"/>
            <w:right w:val="none" w:sz="0" w:space="0" w:color="auto"/>
          </w:divBdr>
        </w:div>
        <w:div w:id="60643701">
          <w:marLeft w:val="0"/>
          <w:marRight w:val="0"/>
          <w:marTop w:val="0"/>
          <w:marBottom w:val="0"/>
          <w:divBdr>
            <w:top w:val="none" w:sz="0" w:space="0" w:color="auto"/>
            <w:left w:val="none" w:sz="0" w:space="0" w:color="auto"/>
            <w:bottom w:val="none" w:sz="0" w:space="0" w:color="auto"/>
            <w:right w:val="none" w:sz="0" w:space="0" w:color="auto"/>
          </w:divBdr>
        </w:div>
        <w:div w:id="61678342">
          <w:marLeft w:val="0"/>
          <w:marRight w:val="0"/>
          <w:marTop w:val="0"/>
          <w:marBottom w:val="0"/>
          <w:divBdr>
            <w:top w:val="none" w:sz="0" w:space="0" w:color="auto"/>
            <w:left w:val="none" w:sz="0" w:space="0" w:color="auto"/>
            <w:bottom w:val="none" w:sz="0" w:space="0" w:color="auto"/>
            <w:right w:val="none" w:sz="0" w:space="0" w:color="auto"/>
          </w:divBdr>
        </w:div>
        <w:div w:id="98915644">
          <w:marLeft w:val="0"/>
          <w:marRight w:val="0"/>
          <w:marTop w:val="0"/>
          <w:marBottom w:val="0"/>
          <w:divBdr>
            <w:top w:val="none" w:sz="0" w:space="0" w:color="auto"/>
            <w:left w:val="none" w:sz="0" w:space="0" w:color="auto"/>
            <w:bottom w:val="none" w:sz="0" w:space="0" w:color="auto"/>
            <w:right w:val="none" w:sz="0" w:space="0" w:color="auto"/>
          </w:divBdr>
        </w:div>
        <w:div w:id="201285787">
          <w:marLeft w:val="0"/>
          <w:marRight w:val="0"/>
          <w:marTop w:val="0"/>
          <w:marBottom w:val="0"/>
          <w:divBdr>
            <w:top w:val="none" w:sz="0" w:space="0" w:color="auto"/>
            <w:left w:val="none" w:sz="0" w:space="0" w:color="auto"/>
            <w:bottom w:val="none" w:sz="0" w:space="0" w:color="auto"/>
            <w:right w:val="none" w:sz="0" w:space="0" w:color="auto"/>
          </w:divBdr>
        </w:div>
        <w:div w:id="262689624">
          <w:marLeft w:val="0"/>
          <w:marRight w:val="0"/>
          <w:marTop w:val="0"/>
          <w:marBottom w:val="0"/>
          <w:divBdr>
            <w:top w:val="none" w:sz="0" w:space="0" w:color="auto"/>
            <w:left w:val="none" w:sz="0" w:space="0" w:color="auto"/>
            <w:bottom w:val="none" w:sz="0" w:space="0" w:color="auto"/>
            <w:right w:val="none" w:sz="0" w:space="0" w:color="auto"/>
          </w:divBdr>
        </w:div>
        <w:div w:id="336075856">
          <w:marLeft w:val="0"/>
          <w:marRight w:val="0"/>
          <w:marTop w:val="0"/>
          <w:marBottom w:val="0"/>
          <w:divBdr>
            <w:top w:val="none" w:sz="0" w:space="0" w:color="auto"/>
            <w:left w:val="none" w:sz="0" w:space="0" w:color="auto"/>
            <w:bottom w:val="none" w:sz="0" w:space="0" w:color="auto"/>
            <w:right w:val="none" w:sz="0" w:space="0" w:color="auto"/>
          </w:divBdr>
        </w:div>
        <w:div w:id="376904541">
          <w:marLeft w:val="0"/>
          <w:marRight w:val="0"/>
          <w:marTop w:val="0"/>
          <w:marBottom w:val="0"/>
          <w:divBdr>
            <w:top w:val="none" w:sz="0" w:space="0" w:color="auto"/>
            <w:left w:val="none" w:sz="0" w:space="0" w:color="auto"/>
            <w:bottom w:val="none" w:sz="0" w:space="0" w:color="auto"/>
            <w:right w:val="none" w:sz="0" w:space="0" w:color="auto"/>
          </w:divBdr>
        </w:div>
        <w:div w:id="426540356">
          <w:marLeft w:val="0"/>
          <w:marRight w:val="0"/>
          <w:marTop w:val="0"/>
          <w:marBottom w:val="0"/>
          <w:divBdr>
            <w:top w:val="none" w:sz="0" w:space="0" w:color="auto"/>
            <w:left w:val="none" w:sz="0" w:space="0" w:color="auto"/>
            <w:bottom w:val="none" w:sz="0" w:space="0" w:color="auto"/>
            <w:right w:val="none" w:sz="0" w:space="0" w:color="auto"/>
          </w:divBdr>
        </w:div>
        <w:div w:id="428620086">
          <w:marLeft w:val="0"/>
          <w:marRight w:val="0"/>
          <w:marTop w:val="0"/>
          <w:marBottom w:val="0"/>
          <w:divBdr>
            <w:top w:val="none" w:sz="0" w:space="0" w:color="auto"/>
            <w:left w:val="none" w:sz="0" w:space="0" w:color="auto"/>
            <w:bottom w:val="none" w:sz="0" w:space="0" w:color="auto"/>
            <w:right w:val="none" w:sz="0" w:space="0" w:color="auto"/>
          </w:divBdr>
        </w:div>
        <w:div w:id="538055594">
          <w:marLeft w:val="0"/>
          <w:marRight w:val="0"/>
          <w:marTop w:val="0"/>
          <w:marBottom w:val="0"/>
          <w:divBdr>
            <w:top w:val="none" w:sz="0" w:space="0" w:color="auto"/>
            <w:left w:val="none" w:sz="0" w:space="0" w:color="auto"/>
            <w:bottom w:val="none" w:sz="0" w:space="0" w:color="auto"/>
            <w:right w:val="none" w:sz="0" w:space="0" w:color="auto"/>
          </w:divBdr>
        </w:div>
        <w:div w:id="564606689">
          <w:marLeft w:val="0"/>
          <w:marRight w:val="0"/>
          <w:marTop w:val="0"/>
          <w:marBottom w:val="0"/>
          <w:divBdr>
            <w:top w:val="none" w:sz="0" w:space="0" w:color="auto"/>
            <w:left w:val="none" w:sz="0" w:space="0" w:color="auto"/>
            <w:bottom w:val="none" w:sz="0" w:space="0" w:color="auto"/>
            <w:right w:val="none" w:sz="0" w:space="0" w:color="auto"/>
          </w:divBdr>
        </w:div>
        <w:div w:id="588196604">
          <w:marLeft w:val="0"/>
          <w:marRight w:val="0"/>
          <w:marTop w:val="0"/>
          <w:marBottom w:val="0"/>
          <w:divBdr>
            <w:top w:val="none" w:sz="0" w:space="0" w:color="auto"/>
            <w:left w:val="none" w:sz="0" w:space="0" w:color="auto"/>
            <w:bottom w:val="none" w:sz="0" w:space="0" w:color="auto"/>
            <w:right w:val="none" w:sz="0" w:space="0" w:color="auto"/>
          </w:divBdr>
        </w:div>
        <w:div w:id="593585838">
          <w:marLeft w:val="0"/>
          <w:marRight w:val="0"/>
          <w:marTop w:val="0"/>
          <w:marBottom w:val="0"/>
          <w:divBdr>
            <w:top w:val="none" w:sz="0" w:space="0" w:color="auto"/>
            <w:left w:val="none" w:sz="0" w:space="0" w:color="auto"/>
            <w:bottom w:val="none" w:sz="0" w:space="0" w:color="auto"/>
            <w:right w:val="none" w:sz="0" w:space="0" w:color="auto"/>
          </w:divBdr>
        </w:div>
        <w:div w:id="606159570">
          <w:marLeft w:val="0"/>
          <w:marRight w:val="0"/>
          <w:marTop w:val="0"/>
          <w:marBottom w:val="0"/>
          <w:divBdr>
            <w:top w:val="none" w:sz="0" w:space="0" w:color="auto"/>
            <w:left w:val="none" w:sz="0" w:space="0" w:color="auto"/>
            <w:bottom w:val="none" w:sz="0" w:space="0" w:color="auto"/>
            <w:right w:val="none" w:sz="0" w:space="0" w:color="auto"/>
          </w:divBdr>
        </w:div>
        <w:div w:id="720439431">
          <w:marLeft w:val="0"/>
          <w:marRight w:val="0"/>
          <w:marTop w:val="0"/>
          <w:marBottom w:val="0"/>
          <w:divBdr>
            <w:top w:val="none" w:sz="0" w:space="0" w:color="auto"/>
            <w:left w:val="none" w:sz="0" w:space="0" w:color="auto"/>
            <w:bottom w:val="none" w:sz="0" w:space="0" w:color="auto"/>
            <w:right w:val="none" w:sz="0" w:space="0" w:color="auto"/>
          </w:divBdr>
        </w:div>
        <w:div w:id="726608011">
          <w:marLeft w:val="0"/>
          <w:marRight w:val="0"/>
          <w:marTop w:val="0"/>
          <w:marBottom w:val="0"/>
          <w:divBdr>
            <w:top w:val="none" w:sz="0" w:space="0" w:color="auto"/>
            <w:left w:val="none" w:sz="0" w:space="0" w:color="auto"/>
            <w:bottom w:val="none" w:sz="0" w:space="0" w:color="auto"/>
            <w:right w:val="none" w:sz="0" w:space="0" w:color="auto"/>
          </w:divBdr>
        </w:div>
        <w:div w:id="734818226">
          <w:marLeft w:val="0"/>
          <w:marRight w:val="0"/>
          <w:marTop w:val="0"/>
          <w:marBottom w:val="0"/>
          <w:divBdr>
            <w:top w:val="none" w:sz="0" w:space="0" w:color="auto"/>
            <w:left w:val="none" w:sz="0" w:space="0" w:color="auto"/>
            <w:bottom w:val="none" w:sz="0" w:space="0" w:color="auto"/>
            <w:right w:val="none" w:sz="0" w:space="0" w:color="auto"/>
          </w:divBdr>
        </w:div>
        <w:div w:id="815223255">
          <w:marLeft w:val="0"/>
          <w:marRight w:val="0"/>
          <w:marTop w:val="0"/>
          <w:marBottom w:val="0"/>
          <w:divBdr>
            <w:top w:val="none" w:sz="0" w:space="0" w:color="auto"/>
            <w:left w:val="none" w:sz="0" w:space="0" w:color="auto"/>
            <w:bottom w:val="none" w:sz="0" w:space="0" w:color="auto"/>
            <w:right w:val="none" w:sz="0" w:space="0" w:color="auto"/>
          </w:divBdr>
        </w:div>
        <w:div w:id="821316347">
          <w:marLeft w:val="0"/>
          <w:marRight w:val="0"/>
          <w:marTop w:val="0"/>
          <w:marBottom w:val="0"/>
          <w:divBdr>
            <w:top w:val="none" w:sz="0" w:space="0" w:color="auto"/>
            <w:left w:val="none" w:sz="0" w:space="0" w:color="auto"/>
            <w:bottom w:val="none" w:sz="0" w:space="0" w:color="auto"/>
            <w:right w:val="none" w:sz="0" w:space="0" w:color="auto"/>
          </w:divBdr>
        </w:div>
        <w:div w:id="842278096">
          <w:marLeft w:val="0"/>
          <w:marRight w:val="0"/>
          <w:marTop w:val="0"/>
          <w:marBottom w:val="0"/>
          <w:divBdr>
            <w:top w:val="none" w:sz="0" w:space="0" w:color="auto"/>
            <w:left w:val="none" w:sz="0" w:space="0" w:color="auto"/>
            <w:bottom w:val="none" w:sz="0" w:space="0" w:color="auto"/>
            <w:right w:val="none" w:sz="0" w:space="0" w:color="auto"/>
          </w:divBdr>
        </w:div>
        <w:div w:id="866723070">
          <w:marLeft w:val="0"/>
          <w:marRight w:val="0"/>
          <w:marTop w:val="0"/>
          <w:marBottom w:val="0"/>
          <w:divBdr>
            <w:top w:val="none" w:sz="0" w:space="0" w:color="auto"/>
            <w:left w:val="none" w:sz="0" w:space="0" w:color="auto"/>
            <w:bottom w:val="none" w:sz="0" w:space="0" w:color="auto"/>
            <w:right w:val="none" w:sz="0" w:space="0" w:color="auto"/>
          </w:divBdr>
        </w:div>
        <w:div w:id="901789517">
          <w:marLeft w:val="0"/>
          <w:marRight w:val="0"/>
          <w:marTop w:val="0"/>
          <w:marBottom w:val="0"/>
          <w:divBdr>
            <w:top w:val="none" w:sz="0" w:space="0" w:color="auto"/>
            <w:left w:val="none" w:sz="0" w:space="0" w:color="auto"/>
            <w:bottom w:val="none" w:sz="0" w:space="0" w:color="auto"/>
            <w:right w:val="none" w:sz="0" w:space="0" w:color="auto"/>
          </w:divBdr>
        </w:div>
        <w:div w:id="919217867">
          <w:marLeft w:val="0"/>
          <w:marRight w:val="0"/>
          <w:marTop w:val="0"/>
          <w:marBottom w:val="0"/>
          <w:divBdr>
            <w:top w:val="none" w:sz="0" w:space="0" w:color="auto"/>
            <w:left w:val="none" w:sz="0" w:space="0" w:color="auto"/>
            <w:bottom w:val="none" w:sz="0" w:space="0" w:color="auto"/>
            <w:right w:val="none" w:sz="0" w:space="0" w:color="auto"/>
          </w:divBdr>
        </w:div>
        <w:div w:id="921138019">
          <w:marLeft w:val="0"/>
          <w:marRight w:val="0"/>
          <w:marTop w:val="0"/>
          <w:marBottom w:val="0"/>
          <w:divBdr>
            <w:top w:val="none" w:sz="0" w:space="0" w:color="auto"/>
            <w:left w:val="none" w:sz="0" w:space="0" w:color="auto"/>
            <w:bottom w:val="none" w:sz="0" w:space="0" w:color="auto"/>
            <w:right w:val="none" w:sz="0" w:space="0" w:color="auto"/>
          </w:divBdr>
        </w:div>
        <w:div w:id="947394457">
          <w:marLeft w:val="0"/>
          <w:marRight w:val="0"/>
          <w:marTop w:val="0"/>
          <w:marBottom w:val="0"/>
          <w:divBdr>
            <w:top w:val="none" w:sz="0" w:space="0" w:color="auto"/>
            <w:left w:val="none" w:sz="0" w:space="0" w:color="auto"/>
            <w:bottom w:val="none" w:sz="0" w:space="0" w:color="auto"/>
            <w:right w:val="none" w:sz="0" w:space="0" w:color="auto"/>
          </w:divBdr>
        </w:div>
        <w:div w:id="1012105043">
          <w:marLeft w:val="0"/>
          <w:marRight w:val="0"/>
          <w:marTop w:val="0"/>
          <w:marBottom w:val="0"/>
          <w:divBdr>
            <w:top w:val="none" w:sz="0" w:space="0" w:color="auto"/>
            <w:left w:val="none" w:sz="0" w:space="0" w:color="auto"/>
            <w:bottom w:val="none" w:sz="0" w:space="0" w:color="auto"/>
            <w:right w:val="none" w:sz="0" w:space="0" w:color="auto"/>
          </w:divBdr>
        </w:div>
        <w:div w:id="1051609069">
          <w:marLeft w:val="0"/>
          <w:marRight w:val="0"/>
          <w:marTop w:val="0"/>
          <w:marBottom w:val="0"/>
          <w:divBdr>
            <w:top w:val="none" w:sz="0" w:space="0" w:color="auto"/>
            <w:left w:val="none" w:sz="0" w:space="0" w:color="auto"/>
            <w:bottom w:val="none" w:sz="0" w:space="0" w:color="auto"/>
            <w:right w:val="none" w:sz="0" w:space="0" w:color="auto"/>
          </w:divBdr>
        </w:div>
        <w:div w:id="1061831653">
          <w:marLeft w:val="0"/>
          <w:marRight w:val="0"/>
          <w:marTop w:val="0"/>
          <w:marBottom w:val="0"/>
          <w:divBdr>
            <w:top w:val="none" w:sz="0" w:space="0" w:color="auto"/>
            <w:left w:val="none" w:sz="0" w:space="0" w:color="auto"/>
            <w:bottom w:val="none" w:sz="0" w:space="0" w:color="auto"/>
            <w:right w:val="none" w:sz="0" w:space="0" w:color="auto"/>
          </w:divBdr>
        </w:div>
        <w:div w:id="1100829485">
          <w:marLeft w:val="0"/>
          <w:marRight w:val="0"/>
          <w:marTop w:val="0"/>
          <w:marBottom w:val="0"/>
          <w:divBdr>
            <w:top w:val="none" w:sz="0" w:space="0" w:color="auto"/>
            <w:left w:val="none" w:sz="0" w:space="0" w:color="auto"/>
            <w:bottom w:val="none" w:sz="0" w:space="0" w:color="auto"/>
            <w:right w:val="none" w:sz="0" w:space="0" w:color="auto"/>
          </w:divBdr>
        </w:div>
        <w:div w:id="1114902606">
          <w:marLeft w:val="0"/>
          <w:marRight w:val="0"/>
          <w:marTop w:val="0"/>
          <w:marBottom w:val="0"/>
          <w:divBdr>
            <w:top w:val="none" w:sz="0" w:space="0" w:color="auto"/>
            <w:left w:val="none" w:sz="0" w:space="0" w:color="auto"/>
            <w:bottom w:val="none" w:sz="0" w:space="0" w:color="auto"/>
            <w:right w:val="none" w:sz="0" w:space="0" w:color="auto"/>
          </w:divBdr>
        </w:div>
        <w:div w:id="1146894053">
          <w:marLeft w:val="0"/>
          <w:marRight w:val="0"/>
          <w:marTop w:val="0"/>
          <w:marBottom w:val="0"/>
          <w:divBdr>
            <w:top w:val="none" w:sz="0" w:space="0" w:color="auto"/>
            <w:left w:val="none" w:sz="0" w:space="0" w:color="auto"/>
            <w:bottom w:val="none" w:sz="0" w:space="0" w:color="auto"/>
            <w:right w:val="none" w:sz="0" w:space="0" w:color="auto"/>
          </w:divBdr>
        </w:div>
        <w:div w:id="1149904737">
          <w:marLeft w:val="0"/>
          <w:marRight w:val="0"/>
          <w:marTop w:val="0"/>
          <w:marBottom w:val="0"/>
          <w:divBdr>
            <w:top w:val="none" w:sz="0" w:space="0" w:color="auto"/>
            <w:left w:val="none" w:sz="0" w:space="0" w:color="auto"/>
            <w:bottom w:val="none" w:sz="0" w:space="0" w:color="auto"/>
            <w:right w:val="none" w:sz="0" w:space="0" w:color="auto"/>
          </w:divBdr>
        </w:div>
        <w:div w:id="1217084245">
          <w:marLeft w:val="0"/>
          <w:marRight w:val="0"/>
          <w:marTop w:val="0"/>
          <w:marBottom w:val="0"/>
          <w:divBdr>
            <w:top w:val="none" w:sz="0" w:space="0" w:color="auto"/>
            <w:left w:val="none" w:sz="0" w:space="0" w:color="auto"/>
            <w:bottom w:val="none" w:sz="0" w:space="0" w:color="auto"/>
            <w:right w:val="none" w:sz="0" w:space="0" w:color="auto"/>
          </w:divBdr>
        </w:div>
        <w:div w:id="1252545738">
          <w:marLeft w:val="0"/>
          <w:marRight w:val="0"/>
          <w:marTop w:val="0"/>
          <w:marBottom w:val="0"/>
          <w:divBdr>
            <w:top w:val="none" w:sz="0" w:space="0" w:color="auto"/>
            <w:left w:val="none" w:sz="0" w:space="0" w:color="auto"/>
            <w:bottom w:val="none" w:sz="0" w:space="0" w:color="auto"/>
            <w:right w:val="none" w:sz="0" w:space="0" w:color="auto"/>
          </w:divBdr>
        </w:div>
        <w:div w:id="1258976433">
          <w:marLeft w:val="0"/>
          <w:marRight w:val="0"/>
          <w:marTop w:val="0"/>
          <w:marBottom w:val="0"/>
          <w:divBdr>
            <w:top w:val="none" w:sz="0" w:space="0" w:color="auto"/>
            <w:left w:val="none" w:sz="0" w:space="0" w:color="auto"/>
            <w:bottom w:val="none" w:sz="0" w:space="0" w:color="auto"/>
            <w:right w:val="none" w:sz="0" w:space="0" w:color="auto"/>
          </w:divBdr>
        </w:div>
        <w:div w:id="1266881969">
          <w:marLeft w:val="0"/>
          <w:marRight w:val="0"/>
          <w:marTop w:val="0"/>
          <w:marBottom w:val="0"/>
          <w:divBdr>
            <w:top w:val="none" w:sz="0" w:space="0" w:color="auto"/>
            <w:left w:val="none" w:sz="0" w:space="0" w:color="auto"/>
            <w:bottom w:val="none" w:sz="0" w:space="0" w:color="auto"/>
            <w:right w:val="none" w:sz="0" w:space="0" w:color="auto"/>
          </w:divBdr>
        </w:div>
        <w:div w:id="1275283693">
          <w:marLeft w:val="0"/>
          <w:marRight w:val="0"/>
          <w:marTop w:val="0"/>
          <w:marBottom w:val="0"/>
          <w:divBdr>
            <w:top w:val="none" w:sz="0" w:space="0" w:color="auto"/>
            <w:left w:val="none" w:sz="0" w:space="0" w:color="auto"/>
            <w:bottom w:val="none" w:sz="0" w:space="0" w:color="auto"/>
            <w:right w:val="none" w:sz="0" w:space="0" w:color="auto"/>
          </w:divBdr>
        </w:div>
        <w:div w:id="1399674170">
          <w:marLeft w:val="0"/>
          <w:marRight w:val="0"/>
          <w:marTop w:val="0"/>
          <w:marBottom w:val="0"/>
          <w:divBdr>
            <w:top w:val="none" w:sz="0" w:space="0" w:color="auto"/>
            <w:left w:val="none" w:sz="0" w:space="0" w:color="auto"/>
            <w:bottom w:val="none" w:sz="0" w:space="0" w:color="auto"/>
            <w:right w:val="none" w:sz="0" w:space="0" w:color="auto"/>
          </w:divBdr>
        </w:div>
        <w:div w:id="1469472914">
          <w:marLeft w:val="0"/>
          <w:marRight w:val="0"/>
          <w:marTop w:val="0"/>
          <w:marBottom w:val="0"/>
          <w:divBdr>
            <w:top w:val="none" w:sz="0" w:space="0" w:color="auto"/>
            <w:left w:val="none" w:sz="0" w:space="0" w:color="auto"/>
            <w:bottom w:val="none" w:sz="0" w:space="0" w:color="auto"/>
            <w:right w:val="none" w:sz="0" w:space="0" w:color="auto"/>
          </w:divBdr>
        </w:div>
        <w:div w:id="1480802425">
          <w:marLeft w:val="0"/>
          <w:marRight w:val="0"/>
          <w:marTop w:val="0"/>
          <w:marBottom w:val="0"/>
          <w:divBdr>
            <w:top w:val="none" w:sz="0" w:space="0" w:color="auto"/>
            <w:left w:val="none" w:sz="0" w:space="0" w:color="auto"/>
            <w:bottom w:val="none" w:sz="0" w:space="0" w:color="auto"/>
            <w:right w:val="none" w:sz="0" w:space="0" w:color="auto"/>
          </w:divBdr>
        </w:div>
        <w:div w:id="1492330306">
          <w:marLeft w:val="0"/>
          <w:marRight w:val="0"/>
          <w:marTop w:val="0"/>
          <w:marBottom w:val="0"/>
          <w:divBdr>
            <w:top w:val="none" w:sz="0" w:space="0" w:color="auto"/>
            <w:left w:val="none" w:sz="0" w:space="0" w:color="auto"/>
            <w:bottom w:val="none" w:sz="0" w:space="0" w:color="auto"/>
            <w:right w:val="none" w:sz="0" w:space="0" w:color="auto"/>
          </w:divBdr>
        </w:div>
        <w:div w:id="1507283418">
          <w:marLeft w:val="0"/>
          <w:marRight w:val="0"/>
          <w:marTop w:val="0"/>
          <w:marBottom w:val="0"/>
          <w:divBdr>
            <w:top w:val="none" w:sz="0" w:space="0" w:color="auto"/>
            <w:left w:val="none" w:sz="0" w:space="0" w:color="auto"/>
            <w:bottom w:val="none" w:sz="0" w:space="0" w:color="auto"/>
            <w:right w:val="none" w:sz="0" w:space="0" w:color="auto"/>
          </w:divBdr>
        </w:div>
        <w:div w:id="1510607445">
          <w:marLeft w:val="0"/>
          <w:marRight w:val="0"/>
          <w:marTop w:val="0"/>
          <w:marBottom w:val="0"/>
          <w:divBdr>
            <w:top w:val="none" w:sz="0" w:space="0" w:color="auto"/>
            <w:left w:val="none" w:sz="0" w:space="0" w:color="auto"/>
            <w:bottom w:val="none" w:sz="0" w:space="0" w:color="auto"/>
            <w:right w:val="none" w:sz="0" w:space="0" w:color="auto"/>
          </w:divBdr>
        </w:div>
        <w:div w:id="1511067792">
          <w:marLeft w:val="0"/>
          <w:marRight w:val="0"/>
          <w:marTop w:val="0"/>
          <w:marBottom w:val="0"/>
          <w:divBdr>
            <w:top w:val="none" w:sz="0" w:space="0" w:color="auto"/>
            <w:left w:val="none" w:sz="0" w:space="0" w:color="auto"/>
            <w:bottom w:val="none" w:sz="0" w:space="0" w:color="auto"/>
            <w:right w:val="none" w:sz="0" w:space="0" w:color="auto"/>
          </w:divBdr>
        </w:div>
        <w:div w:id="1532189083">
          <w:marLeft w:val="0"/>
          <w:marRight w:val="0"/>
          <w:marTop w:val="0"/>
          <w:marBottom w:val="0"/>
          <w:divBdr>
            <w:top w:val="none" w:sz="0" w:space="0" w:color="auto"/>
            <w:left w:val="none" w:sz="0" w:space="0" w:color="auto"/>
            <w:bottom w:val="none" w:sz="0" w:space="0" w:color="auto"/>
            <w:right w:val="none" w:sz="0" w:space="0" w:color="auto"/>
          </w:divBdr>
        </w:div>
        <w:div w:id="1553228913">
          <w:marLeft w:val="0"/>
          <w:marRight w:val="0"/>
          <w:marTop w:val="0"/>
          <w:marBottom w:val="0"/>
          <w:divBdr>
            <w:top w:val="none" w:sz="0" w:space="0" w:color="auto"/>
            <w:left w:val="none" w:sz="0" w:space="0" w:color="auto"/>
            <w:bottom w:val="none" w:sz="0" w:space="0" w:color="auto"/>
            <w:right w:val="none" w:sz="0" w:space="0" w:color="auto"/>
          </w:divBdr>
        </w:div>
        <w:div w:id="1681196179">
          <w:marLeft w:val="0"/>
          <w:marRight w:val="0"/>
          <w:marTop w:val="0"/>
          <w:marBottom w:val="0"/>
          <w:divBdr>
            <w:top w:val="none" w:sz="0" w:space="0" w:color="auto"/>
            <w:left w:val="none" w:sz="0" w:space="0" w:color="auto"/>
            <w:bottom w:val="none" w:sz="0" w:space="0" w:color="auto"/>
            <w:right w:val="none" w:sz="0" w:space="0" w:color="auto"/>
          </w:divBdr>
        </w:div>
        <w:div w:id="1702515749">
          <w:marLeft w:val="0"/>
          <w:marRight w:val="0"/>
          <w:marTop w:val="0"/>
          <w:marBottom w:val="0"/>
          <w:divBdr>
            <w:top w:val="none" w:sz="0" w:space="0" w:color="auto"/>
            <w:left w:val="none" w:sz="0" w:space="0" w:color="auto"/>
            <w:bottom w:val="none" w:sz="0" w:space="0" w:color="auto"/>
            <w:right w:val="none" w:sz="0" w:space="0" w:color="auto"/>
          </w:divBdr>
        </w:div>
        <w:div w:id="1722174961">
          <w:marLeft w:val="0"/>
          <w:marRight w:val="0"/>
          <w:marTop w:val="0"/>
          <w:marBottom w:val="0"/>
          <w:divBdr>
            <w:top w:val="none" w:sz="0" w:space="0" w:color="auto"/>
            <w:left w:val="none" w:sz="0" w:space="0" w:color="auto"/>
            <w:bottom w:val="none" w:sz="0" w:space="0" w:color="auto"/>
            <w:right w:val="none" w:sz="0" w:space="0" w:color="auto"/>
          </w:divBdr>
        </w:div>
        <w:div w:id="1788768736">
          <w:marLeft w:val="0"/>
          <w:marRight w:val="0"/>
          <w:marTop w:val="0"/>
          <w:marBottom w:val="0"/>
          <w:divBdr>
            <w:top w:val="none" w:sz="0" w:space="0" w:color="auto"/>
            <w:left w:val="none" w:sz="0" w:space="0" w:color="auto"/>
            <w:bottom w:val="none" w:sz="0" w:space="0" w:color="auto"/>
            <w:right w:val="none" w:sz="0" w:space="0" w:color="auto"/>
          </w:divBdr>
        </w:div>
        <w:div w:id="1807091224">
          <w:marLeft w:val="0"/>
          <w:marRight w:val="0"/>
          <w:marTop w:val="0"/>
          <w:marBottom w:val="0"/>
          <w:divBdr>
            <w:top w:val="none" w:sz="0" w:space="0" w:color="auto"/>
            <w:left w:val="none" w:sz="0" w:space="0" w:color="auto"/>
            <w:bottom w:val="none" w:sz="0" w:space="0" w:color="auto"/>
            <w:right w:val="none" w:sz="0" w:space="0" w:color="auto"/>
          </w:divBdr>
        </w:div>
        <w:div w:id="1854100422">
          <w:marLeft w:val="0"/>
          <w:marRight w:val="0"/>
          <w:marTop w:val="0"/>
          <w:marBottom w:val="0"/>
          <w:divBdr>
            <w:top w:val="none" w:sz="0" w:space="0" w:color="auto"/>
            <w:left w:val="none" w:sz="0" w:space="0" w:color="auto"/>
            <w:bottom w:val="none" w:sz="0" w:space="0" w:color="auto"/>
            <w:right w:val="none" w:sz="0" w:space="0" w:color="auto"/>
          </w:divBdr>
        </w:div>
        <w:div w:id="1860196896">
          <w:marLeft w:val="0"/>
          <w:marRight w:val="0"/>
          <w:marTop w:val="0"/>
          <w:marBottom w:val="0"/>
          <w:divBdr>
            <w:top w:val="none" w:sz="0" w:space="0" w:color="auto"/>
            <w:left w:val="none" w:sz="0" w:space="0" w:color="auto"/>
            <w:bottom w:val="none" w:sz="0" w:space="0" w:color="auto"/>
            <w:right w:val="none" w:sz="0" w:space="0" w:color="auto"/>
          </w:divBdr>
        </w:div>
        <w:div w:id="1866944676">
          <w:marLeft w:val="0"/>
          <w:marRight w:val="0"/>
          <w:marTop w:val="0"/>
          <w:marBottom w:val="0"/>
          <w:divBdr>
            <w:top w:val="none" w:sz="0" w:space="0" w:color="auto"/>
            <w:left w:val="none" w:sz="0" w:space="0" w:color="auto"/>
            <w:bottom w:val="none" w:sz="0" w:space="0" w:color="auto"/>
            <w:right w:val="none" w:sz="0" w:space="0" w:color="auto"/>
          </w:divBdr>
        </w:div>
        <w:div w:id="1876455337">
          <w:marLeft w:val="0"/>
          <w:marRight w:val="0"/>
          <w:marTop w:val="0"/>
          <w:marBottom w:val="0"/>
          <w:divBdr>
            <w:top w:val="none" w:sz="0" w:space="0" w:color="auto"/>
            <w:left w:val="none" w:sz="0" w:space="0" w:color="auto"/>
            <w:bottom w:val="none" w:sz="0" w:space="0" w:color="auto"/>
            <w:right w:val="none" w:sz="0" w:space="0" w:color="auto"/>
          </w:divBdr>
        </w:div>
        <w:div w:id="2138639472">
          <w:marLeft w:val="0"/>
          <w:marRight w:val="0"/>
          <w:marTop w:val="0"/>
          <w:marBottom w:val="0"/>
          <w:divBdr>
            <w:top w:val="none" w:sz="0" w:space="0" w:color="auto"/>
            <w:left w:val="none" w:sz="0" w:space="0" w:color="auto"/>
            <w:bottom w:val="none" w:sz="0" w:space="0" w:color="auto"/>
            <w:right w:val="none" w:sz="0" w:space="0" w:color="auto"/>
          </w:divBdr>
        </w:div>
      </w:divsChild>
    </w:div>
    <w:div w:id="1027367622">
      <w:bodyDiv w:val="1"/>
      <w:marLeft w:val="0"/>
      <w:marRight w:val="0"/>
      <w:marTop w:val="0"/>
      <w:marBottom w:val="0"/>
      <w:divBdr>
        <w:top w:val="none" w:sz="0" w:space="0" w:color="auto"/>
        <w:left w:val="none" w:sz="0" w:space="0" w:color="auto"/>
        <w:bottom w:val="none" w:sz="0" w:space="0" w:color="auto"/>
        <w:right w:val="none" w:sz="0" w:space="0" w:color="auto"/>
      </w:divBdr>
    </w:div>
    <w:div w:id="1027416301">
      <w:bodyDiv w:val="1"/>
      <w:marLeft w:val="0"/>
      <w:marRight w:val="0"/>
      <w:marTop w:val="0"/>
      <w:marBottom w:val="0"/>
      <w:divBdr>
        <w:top w:val="none" w:sz="0" w:space="0" w:color="auto"/>
        <w:left w:val="none" w:sz="0" w:space="0" w:color="auto"/>
        <w:bottom w:val="none" w:sz="0" w:space="0" w:color="auto"/>
        <w:right w:val="none" w:sz="0" w:space="0" w:color="auto"/>
      </w:divBdr>
    </w:div>
    <w:div w:id="1027948891">
      <w:bodyDiv w:val="1"/>
      <w:marLeft w:val="0"/>
      <w:marRight w:val="0"/>
      <w:marTop w:val="0"/>
      <w:marBottom w:val="0"/>
      <w:divBdr>
        <w:top w:val="none" w:sz="0" w:space="0" w:color="auto"/>
        <w:left w:val="none" w:sz="0" w:space="0" w:color="auto"/>
        <w:bottom w:val="none" w:sz="0" w:space="0" w:color="auto"/>
        <w:right w:val="none" w:sz="0" w:space="0" w:color="auto"/>
      </w:divBdr>
      <w:divsChild>
        <w:div w:id="144787560">
          <w:marLeft w:val="0"/>
          <w:marRight w:val="0"/>
          <w:marTop w:val="0"/>
          <w:marBottom w:val="0"/>
          <w:divBdr>
            <w:top w:val="none" w:sz="0" w:space="0" w:color="auto"/>
            <w:left w:val="none" w:sz="0" w:space="0" w:color="auto"/>
            <w:bottom w:val="none" w:sz="0" w:space="0" w:color="auto"/>
            <w:right w:val="none" w:sz="0" w:space="0" w:color="auto"/>
          </w:divBdr>
        </w:div>
        <w:div w:id="194930227">
          <w:marLeft w:val="0"/>
          <w:marRight w:val="0"/>
          <w:marTop w:val="0"/>
          <w:marBottom w:val="0"/>
          <w:divBdr>
            <w:top w:val="none" w:sz="0" w:space="0" w:color="auto"/>
            <w:left w:val="none" w:sz="0" w:space="0" w:color="auto"/>
            <w:bottom w:val="none" w:sz="0" w:space="0" w:color="auto"/>
            <w:right w:val="none" w:sz="0" w:space="0" w:color="auto"/>
          </w:divBdr>
        </w:div>
        <w:div w:id="282155336">
          <w:marLeft w:val="0"/>
          <w:marRight w:val="0"/>
          <w:marTop w:val="0"/>
          <w:marBottom w:val="0"/>
          <w:divBdr>
            <w:top w:val="none" w:sz="0" w:space="0" w:color="auto"/>
            <w:left w:val="none" w:sz="0" w:space="0" w:color="auto"/>
            <w:bottom w:val="none" w:sz="0" w:space="0" w:color="auto"/>
            <w:right w:val="none" w:sz="0" w:space="0" w:color="auto"/>
          </w:divBdr>
        </w:div>
        <w:div w:id="406419837">
          <w:marLeft w:val="0"/>
          <w:marRight w:val="0"/>
          <w:marTop w:val="0"/>
          <w:marBottom w:val="0"/>
          <w:divBdr>
            <w:top w:val="none" w:sz="0" w:space="0" w:color="auto"/>
            <w:left w:val="none" w:sz="0" w:space="0" w:color="auto"/>
            <w:bottom w:val="none" w:sz="0" w:space="0" w:color="auto"/>
            <w:right w:val="none" w:sz="0" w:space="0" w:color="auto"/>
          </w:divBdr>
        </w:div>
        <w:div w:id="478376434">
          <w:marLeft w:val="0"/>
          <w:marRight w:val="0"/>
          <w:marTop w:val="0"/>
          <w:marBottom w:val="0"/>
          <w:divBdr>
            <w:top w:val="none" w:sz="0" w:space="0" w:color="auto"/>
            <w:left w:val="none" w:sz="0" w:space="0" w:color="auto"/>
            <w:bottom w:val="none" w:sz="0" w:space="0" w:color="auto"/>
            <w:right w:val="none" w:sz="0" w:space="0" w:color="auto"/>
          </w:divBdr>
        </w:div>
        <w:div w:id="570887387">
          <w:marLeft w:val="0"/>
          <w:marRight w:val="0"/>
          <w:marTop w:val="0"/>
          <w:marBottom w:val="0"/>
          <w:divBdr>
            <w:top w:val="none" w:sz="0" w:space="0" w:color="auto"/>
            <w:left w:val="none" w:sz="0" w:space="0" w:color="auto"/>
            <w:bottom w:val="none" w:sz="0" w:space="0" w:color="auto"/>
            <w:right w:val="none" w:sz="0" w:space="0" w:color="auto"/>
          </w:divBdr>
        </w:div>
        <w:div w:id="704866009">
          <w:marLeft w:val="0"/>
          <w:marRight w:val="0"/>
          <w:marTop w:val="0"/>
          <w:marBottom w:val="0"/>
          <w:divBdr>
            <w:top w:val="none" w:sz="0" w:space="0" w:color="auto"/>
            <w:left w:val="none" w:sz="0" w:space="0" w:color="auto"/>
            <w:bottom w:val="none" w:sz="0" w:space="0" w:color="auto"/>
            <w:right w:val="none" w:sz="0" w:space="0" w:color="auto"/>
          </w:divBdr>
        </w:div>
        <w:div w:id="852107172">
          <w:marLeft w:val="0"/>
          <w:marRight w:val="0"/>
          <w:marTop w:val="0"/>
          <w:marBottom w:val="0"/>
          <w:divBdr>
            <w:top w:val="none" w:sz="0" w:space="0" w:color="auto"/>
            <w:left w:val="none" w:sz="0" w:space="0" w:color="auto"/>
            <w:bottom w:val="none" w:sz="0" w:space="0" w:color="auto"/>
            <w:right w:val="none" w:sz="0" w:space="0" w:color="auto"/>
          </w:divBdr>
        </w:div>
        <w:div w:id="917861369">
          <w:marLeft w:val="0"/>
          <w:marRight w:val="0"/>
          <w:marTop w:val="0"/>
          <w:marBottom w:val="0"/>
          <w:divBdr>
            <w:top w:val="none" w:sz="0" w:space="0" w:color="auto"/>
            <w:left w:val="none" w:sz="0" w:space="0" w:color="auto"/>
            <w:bottom w:val="none" w:sz="0" w:space="0" w:color="auto"/>
            <w:right w:val="none" w:sz="0" w:space="0" w:color="auto"/>
          </w:divBdr>
        </w:div>
        <w:div w:id="1002971057">
          <w:marLeft w:val="0"/>
          <w:marRight w:val="0"/>
          <w:marTop w:val="0"/>
          <w:marBottom w:val="0"/>
          <w:divBdr>
            <w:top w:val="none" w:sz="0" w:space="0" w:color="auto"/>
            <w:left w:val="none" w:sz="0" w:space="0" w:color="auto"/>
            <w:bottom w:val="none" w:sz="0" w:space="0" w:color="auto"/>
            <w:right w:val="none" w:sz="0" w:space="0" w:color="auto"/>
          </w:divBdr>
        </w:div>
        <w:div w:id="1088885372">
          <w:marLeft w:val="0"/>
          <w:marRight w:val="0"/>
          <w:marTop w:val="0"/>
          <w:marBottom w:val="0"/>
          <w:divBdr>
            <w:top w:val="none" w:sz="0" w:space="0" w:color="auto"/>
            <w:left w:val="none" w:sz="0" w:space="0" w:color="auto"/>
            <w:bottom w:val="none" w:sz="0" w:space="0" w:color="auto"/>
            <w:right w:val="none" w:sz="0" w:space="0" w:color="auto"/>
          </w:divBdr>
        </w:div>
        <w:div w:id="1090851334">
          <w:marLeft w:val="0"/>
          <w:marRight w:val="0"/>
          <w:marTop w:val="0"/>
          <w:marBottom w:val="0"/>
          <w:divBdr>
            <w:top w:val="none" w:sz="0" w:space="0" w:color="auto"/>
            <w:left w:val="none" w:sz="0" w:space="0" w:color="auto"/>
            <w:bottom w:val="none" w:sz="0" w:space="0" w:color="auto"/>
            <w:right w:val="none" w:sz="0" w:space="0" w:color="auto"/>
          </w:divBdr>
        </w:div>
        <w:div w:id="1145125473">
          <w:marLeft w:val="0"/>
          <w:marRight w:val="0"/>
          <w:marTop w:val="0"/>
          <w:marBottom w:val="0"/>
          <w:divBdr>
            <w:top w:val="none" w:sz="0" w:space="0" w:color="auto"/>
            <w:left w:val="none" w:sz="0" w:space="0" w:color="auto"/>
            <w:bottom w:val="none" w:sz="0" w:space="0" w:color="auto"/>
            <w:right w:val="none" w:sz="0" w:space="0" w:color="auto"/>
          </w:divBdr>
        </w:div>
        <w:div w:id="1151671821">
          <w:marLeft w:val="0"/>
          <w:marRight w:val="0"/>
          <w:marTop w:val="0"/>
          <w:marBottom w:val="0"/>
          <w:divBdr>
            <w:top w:val="none" w:sz="0" w:space="0" w:color="auto"/>
            <w:left w:val="none" w:sz="0" w:space="0" w:color="auto"/>
            <w:bottom w:val="none" w:sz="0" w:space="0" w:color="auto"/>
            <w:right w:val="none" w:sz="0" w:space="0" w:color="auto"/>
          </w:divBdr>
        </w:div>
        <w:div w:id="1170214721">
          <w:marLeft w:val="0"/>
          <w:marRight w:val="0"/>
          <w:marTop w:val="0"/>
          <w:marBottom w:val="0"/>
          <w:divBdr>
            <w:top w:val="none" w:sz="0" w:space="0" w:color="auto"/>
            <w:left w:val="none" w:sz="0" w:space="0" w:color="auto"/>
            <w:bottom w:val="none" w:sz="0" w:space="0" w:color="auto"/>
            <w:right w:val="none" w:sz="0" w:space="0" w:color="auto"/>
          </w:divBdr>
        </w:div>
        <w:div w:id="1189224461">
          <w:marLeft w:val="0"/>
          <w:marRight w:val="0"/>
          <w:marTop w:val="0"/>
          <w:marBottom w:val="0"/>
          <w:divBdr>
            <w:top w:val="none" w:sz="0" w:space="0" w:color="auto"/>
            <w:left w:val="none" w:sz="0" w:space="0" w:color="auto"/>
            <w:bottom w:val="none" w:sz="0" w:space="0" w:color="auto"/>
            <w:right w:val="none" w:sz="0" w:space="0" w:color="auto"/>
          </w:divBdr>
        </w:div>
        <w:div w:id="1218517559">
          <w:marLeft w:val="0"/>
          <w:marRight w:val="0"/>
          <w:marTop w:val="0"/>
          <w:marBottom w:val="0"/>
          <w:divBdr>
            <w:top w:val="none" w:sz="0" w:space="0" w:color="auto"/>
            <w:left w:val="none" w:sz="0" w:space="0" w:color="auto"/>
            <w:bottom w:val="none" w:sz="0" w:space="0" w:color="auto"/>
            <w:right w:val="none" w:sz="0" w:space="0" w:color="auto"/>
          </w:divBdr>
        </w:div>
        <w:div w:id="1264924961">
          <w:marLeft w:val="0"/>
          <w:marRight w:val="0"/>
          <w:marTop w:val="0"/>
          <w:marBottom w:val="0"/>
          <w:divBdr>
            <w:top w:val="none" w:sz="0" w:space="0" w:color="auto"/>
            <w:left w:val="none" w:sz="0" w:space="0" w:color="auto"/>
            <w:bottom w:val="none" w:sz="0" w:space="0" w:color="auto"/>
            <w:right w:val="none" w:sz="0" w:space="0" w:color="auto"/>
          </w:divBdr>
        </w:div>
        <w:div w:id="1266812527">
          <w:marLeft w:val="0"/>
          <w:marRight w:val="0"/>
          <w:marTop w:val="0"/>
          <w:marBottom w:val="0"/>
          <w:divBdr>
            <w:top w:val="none" w:sz="0" w:space="0" w:color="auto"/>
            <w:left w:val="none" w:sz="0" w:space="0" w:color="auto"/>
            <w:bottom w:val="none" w:sz="0" w:space="0" w:color="auto"/>
            <w:right w:val="none" w:sz="0" w:space="0" w:color="auto"/>
          </w:divBdr>
        </w:div>
        <w:div w:id="1267810444">
          <w:marLeft w:val="0"/>
          <w:marRight w:val="0"/>
          <w:marTop w:val="0"/>
          <w:marBottom w:val="0"/>
          <w:divBdr>
            <w:top w:val="none" w:sz="0" w:space="0" w:color="auto"/>
            <w:left w:val="none" w:sz="0" w:space="0" w:color="auto"/>
            <w:bottom w:val="none" w:sz="0" w:space="0" w:color="auto"/>
            <w:right w:val="none" w:sz="0" w:space="0" w:color="auto"/>
          </w:divBdr>
        </w:div>
        <w:div w:id="1322927186">
          <w:marLeft w:val="0"/>
          <w:marRight w:val="0"/>
          <w:marTop w:val="0"/>
          <w:marBottom w:val="0"/>
          <w:divBdr>
            <w:top w:val="none" w:sz="0" w:space="0" w:color="auto"/>
            <w:left w:val="none" w:sz="0" w:space="0" w:color="auto"/>
            <w:bottom w:val="none" w:sz="0" w:space="0" w:color="auto"/>
            <w:right w:val="none" w:sz="0" w:space="0" w:color="auto"/>
          </w:divBdr>
        </w:div>
        <w:div w:id="1401948232">
          <w:marLeft w:val="0"/>
          <w:marRight w:val="0"/>
          <w:marTop w:val="0"/>
          <w:marBottom w:val="0"/>
          <w:divBdr>
            <w:top w:val="none" w:sz="0" w:space="0" w:color="auto"/>
            <w:left w:val="none" w:sz="0" w:space="0" w:color="auto"/>
            <w:bottom w:val="none" w:sz="0" w:space="0" w:color="auto"/>
            <w:right w:val="none" w:sz="0" w:space="0" w:color="auto"/>
          </w:divBdr>
        </w:div>
        <w:div w:id="1431469507">
          <w:marLeft w:val="0"/>
          <w:marRight w:val="0"/>
          <w:marTop w:val="0"/>
          <w:marBottom w:val="0"/>
          <w:divBdr>
            <w:top w:val="none" w:sz="0" w:space="0" w:color="auto"/>
            <w:left w:val="none" w:sz="0" w:space="0" w:color="auto"/>
            <w:bottom w:val="none" w:sz="0" w:space="0" w:color="auto"/>
            <w:right w:val="none" w:sz="0" w:space="0" w:color="auto"/>
          </w:divBdr>
        </w:div>
        <w:div w:id="1444687656">
          <w:marLeft w:val="0"/>
          <w:marRight w:val="0"/>
          <w:marTop w:val="0"/>
          <w:marBottom w:val="0"/>
          <w:divBdr>
            <w:top w:val="none" w:sz="0" w:space="0" w:color="auto"/>
            <w:left w:val="none" w:sz="0" w:space="0" w:color="auto"/>
            <w:bottom w:val="none" w:sz="0" w:space="0" w:color="auto"/>
            <w:right w:val="none" w:sz="0" w:space="0" w:color="auto"/>
          </w:divBdr>
        </w:div>
        <w:div w:id="1457990294">
          <w:marLeft w:val="0"/>
          <w:marRight w:val="0"/>
          <w:marTop w:val="0"/>
          <w:marBottom w:val="0"/>
          <w:divBdr>
            <w:top w:val="none" w:sz="0" w:space="0" w:color="auto"/>
            <w:left w:val="none" w:sz="0" w:space="0" w:color="auto"/>
            <w:bottom w:val="none" w:sz="0" w:space="0" w:color="auto"/>
            <w:right w:val="none" w:sz="0" w:space="0" w:color="auto"/>
          </w:divBdr>
        </w:div>
        <w:div w:id="1572274813">
          <w:marLeft w:val="0"/>
          <w:marRight w:val="0"/>
          <w:marTop w:val="0"/>
          <w:marBottom w:val="0"/>
          <w:divBdr>
            <w:top w:val="none" w:sz="0" w:space="0" w:color="auto"/>
            <w:left w:val="none" w:sz="0" w:space="0" w:color="auto"/>
            <w:bottom w:val="none" w:sz="0" w:space="0" w:color="auto"/>
            <w:right w:val="none" w:sz="0" w:space="0" w:color="auto"/>
          </w:divBdr>
        </w:div>
        <w:div w:id="1643459556">
          <w:marLeft w:val="0"/>
          <w:marRight w:val="0"/>
          <w:marTop w:val="0"/>
          <w:marBottom w:val="0"/>
          <w:divBdr>
            <w:top w:val="none" w:sz="0" w:space="0" w:color="auto"/>
            <w:left w:val="none" w:sz="0" w:space="0" w:color="auto"/>
            <w:bottom w:val="none" w:sz="0" w:space="0" w:color="auto"/>
            <w:right w:val="none" w:sz="0" w:space="0" w:color="auto"/>
          </w:divBdr>
        </w:div>
        <w:div w:id="1676347368">
          <w:marLeft w:val="0"/>
          <w:marRight w:val="0"/>
          <w:marTop w:val="0"/>
          <w:marBottom w:val="0"/>
          <w:divBdr>
            <w:top w:val="none" w:sz="0" w:space="0" w:color="auto"/>
            <w:left w:val="none" w:sz="0" w:space="0" w:color="auto"/>
            <w:bottom w:val="none" w:sz="0" w:space="0" w:color="auto"/>
            <w:right w:val="none" w:sz="0" w:space="0" w:color="auto"/>
          </w:divBdr>
        </w:div>
        <w:div w:id="1686400950">
          <w:marLeft w:val="0"/>
          <w:marRight w:val="0"/>
          <w:marTop w:val="0"/>
          <w:marBottom w:val="0"/>
          <w:divBdr>
            <w:top w:val="none" w:sz="0" w:space="0" w:color="auto"/>
            <w:left w:val="none" w:sz="0" w:space="0" w:color="auto"/>
            <w:bottom w:val="none" w:sz="0" w:space="0" w:color="auto"/>
            <w:right w:val="none" w:sz="0" w:space="0" w:color="auto"/>
          </w:divBdr>
        </w:div>
        <w:div w:id="1734309369">
          <w:marLeft w:val="0"/>
          <w:marRight w:val="0"/>
          <w:marTop w:val="0"/>
          <w:marBottom w:val="0"/>
          <w:divBdr>
            <w:top w:val="none" w:sz="0" w:space="0" w:color="auto"/>
            <w:left w:val="none" w:sz="0" w:space="0" w:color="auto"/>
            <w:bottom w:val="none" w:sz="0" w:space="0" w:color="auto"/>
            <w:right w:val="none" w:sz="0" w:space="0" w:color="auto"/>
          </w:divBdr>
        </w:div>
        <w:div w:id="1754081422">
          <w:marLeft w:val="0"/>
          <w:marRight w:val="0"/>
          <w:marTop w:val="0"/>
          <w:marBottom w:val="0"/>
          <w:divBdr>
            <w:top w:val="none" w:sz="0" w:space="0" w:color="auto"/>
            <w:left w:val="none" w:sz="0" w:space="0" w:color="auto"/>
            <w:bottom w:val="none" w:sz="0" w:space="0" w:color="auto"/>
            <w:right w:val="none" w:sz="0" w:space="0" w:color="auto"/>
          </w:divBdr>
        </w:div>
        <w:div w:id="1798985816">
          <w:marLeft w:val="0"/>
          <w:marRight w:val="0"/>
          <w:marTop w:val="0"/>
          <w:marBottom w:val="0"/>
          <w:divBdr>
            <w:top w:val="none" w:sz="0" w:space="0" w:color="auto"/>
            <w:left w:val="none" w:sz="0" w:space="0" w:color="auto"/>
            <w:bottom w:val="none" w:sz="0" w:space="0" w:color="auto"/>
            <w:right w:val="none" w:sz="0" w:space="0" w:color="auto"/>
          </w:divBdr>
        </w:div>
        <w:div w:id="1808814961">
          <w:marLeft w:val="0"/>
          <w:marRight w:val="0"/>
          <w:marTop w:val="0"/>
          <w:marBottom w:val="0"/>
          <w:divBdr>
            <w:top w:val="none" w:sz="0" w:space="0" w:color="auto"/>
            <w:left w:val="none" w:sz="0" w:space="0" w:color="auto"/>
            <w:bottom w:val="none" w:sz="0" w:space="0" w:color="auto"/>
            <w:right w:val="none" w:sz="0" w:space="0" w:color="auto"/>
          </w:divBdr>
        </w:div>
        <w:div w:id="1816294827">
          <w:marLeft w:val="0"/>
          <w:marRight w:val="0"/>
          <w:marTop w:val="0"/>
          <w:marBottom w:val="0"/>
          <w:divBdr>
            <w:top w:val="none" w:sz="0" w:space="0" w:color="auto"/>
            <w:left w:val="none" w:sz="0" w:space="0" w:color="auto"/>
            <w:bottom w:val="none" w:sz="0" w:space="0" w:color="auto"/>
            <w:right w:val="none" w:sz="0" w:space="0" w:color="auto"/>
          </w:divBdr>
        </w:div>
        <w:div w:id="1960986429">
          <w:marLeft w:val="0"/>
          <w:marRight w:val="0"/>
          <w:marTop w:val="0"/>
          <w:marBottom w:val="0"/>
          <w:divBdr>
            <w:top w:val="none" w:sz="0" w:space="0" w:color="auto"/>
            <w:left w:val="none" w:sz="0" w:space="0" w:color="auto"/>
            <w:bottom w:val="none" w:sz="0" w:space="0" w:color="auto"/>
            <w:right w:val="none" w:sz="0" w:space="0" w:color="auto"/>
          </w:divBdr>
        </w:div>
        <w:div w:id="2118400584">
          <w:marLeft w:val="0"/>
          <w:marRight w:val="0"/>
          <w:marTop w:val="0"/>
          <w:marBottom w:val="0"/>
          <w:divBdr>
            <w:top w:val="none" w:sz="0" w:space="0" w:color="auto"/>
            <w:left w:val="none" w:sz="0" w:space="0" w:color="auto"/>
            <w:bottom w:val="none" w:sz="0" w:space="0" w:color="auto"/>
            <w:right w:val="none" w:sz="0" w:space="0" w:color="auto"/>
          </w:divBdr>
        </w:div>
      </w:divsChild>
    </w:div>
    <w:div w:id="1028019516">
      <w:bodyDiv w:val="1"/>
      <w:marLeft w:val="0"/>
      <w:marRight w:val="0"/>
      <w:marTop w:val="0"/>
      <w:marBottom w:val="0"/>
      <w:divBdr>
        <w:top w:val="none" w:sz="0" w:space="0" w:color="auto"/>
        <w:left w:val="none" w:sz="0" w:space="0" w:color="auto"/>
        <w:bottom w:val="none" w:sz="0" w:space="0" w:color="auto"/>
        <w:right w:val="none" w:sz="0" w:space="0" w:color="auto"/>
      </w:divBdr>
    </w:div>
    <w:div w:id="1028599235">
      <w:bodyDiv w:val="1"/>
      <w:marLeft w:val="0"/>
      <w:marRight w:val="0"/>
      <w:marTop w:val="0"/>
      <w:marBottom w:val="0"/>
      <w:divBdr>
        <w:top w:val="none" w:sz="0" w:space="0" w:color="auto"/>
        <w:left w:val="none" w:sz="0" w:space="0" w:color="auto"/>
        <w:bottom w:val="none" w:sz="0" w:space="0" w:color="auto"/>
        <w:right w:val="none" w:sz="0" w:space="0" w:color="auto"/>
      </w:divBdr>
    </w:div>
    <w:div w:id="1028872585">
      <w:bodyDiv w:val="1"/>
      <w:marLeft w:val="0"/>
      <w:marRight w:val="0"/>
      <w:marTop w:val="0"/>
      <w:marBottom w:val="0"/>
      <w:divBdr>
        <w:top w:val="none" w:sz="0" w:space="0" w:color="auto"/>
        <w:left w:val="none" w:sz="0" w:space="0" w:color="auto"/>
        <w:bottom w:val="none" w:sz="0" w:space="0" w:color="auto"/>
        <w:right w:val="none" w:sz="0" w:space="0" w:color="auto"/>
      </w:divBdr>
    </w:div>
    <w:div w:id="1028918650">
      <w:bodyDiv w:val="1"/>
      <w:marLeft w:val="0"/>
      <w:marRight w:val="0"/>
      <w:marTop w:val="0"/>
      <w:marBottom w:val="0"/>
      <w:divBdr>
        <w:top w:val="none" w:sz="0" w:space="0" w:color="auto"/>
        <w:left w:val="none" w:sz="0" w:space="0" w:color="auto"/>
        <w:bottom w:val="none" w:sz="0" w:space="0" w:color="auto"/>
        <w:right w:val="none" w:sz="0" w:space="0" w:color="auto"/>
      </w:divBdr>
    </w:div>
    <w:div w:id="1028944676">
      <w:bodyDiv w:val="1"/>
      <w:marLeft w:val="0"/>
      <w:marRight w:val="0"/>
      <w:marTop w:val="0"/>
      <w:marBottom w:val="0"/>
      <w:divBdr>
        <w:top w:val="none" w:sz="0" w:space="0" w:color="auto"/>
        <w:left w:val="none" w:sz="0" w:space="0" w:color="auto"/>
        <w:bottom w:val="none" w:sz="0" w:space="0" w:color="auto"/>
        <w:right w:val="none" w:sz="0" w:space="0" w:color="auto"/>
      </w:divBdr>
      <w:divsChild>
        <w:div w:id="54009078">
          <w:marLeft w:val="0"/>
          <w:marRight w:val="0"/>
          <w:marTop w:val="0"/>
          <w:marBottom w:val="0"/>
          <w:divBdr>
            <w:top w:val="none" w:sz="0" w:space="0" w:color="auto"/>
            <w:left w:val="none" w:sz="0" w:space="0" w:color="auto"/>
            <w:bottom w:val="none" w:sz="0" w:space="0" w:color="auto"/>
            <w:right w:val="none" w:sz="0" w:space="0" w:color="auto"/>
          </w:divBdr>
        </w:div>
        <w:div w:id="84738607">
          <w:marLeft w:val="0"/>
          <w:marRight w:val="0"/>
          <w:marTop w:val="0"/>
          <w:marBottom w:val="0"/>
          <w:divBdr>
            <w:top w:val="none" w:sz="0" w:space="0" w:color="auto"/>
            <w:left w:val="none" w:sz="0" w:space="0" w:color="auto"/>
            <w:bottom w:val="none" w:sz="0" w:space="0" w:color="auto"/>
            <w:right w:val="none" w:sz="0" w:space="0" w:color="auto"/>
          </w:divBdr>
        </w:div>
        <w:div w:id="105274488">
          <w:marLeft w:val="0"/>
          <w:marRight w:val="0"/>
          <w:marTop w:val="0"/>
          <w:marBottom w:val="0"/>
          <w:divBdr>
            <w:top w:val="none" w:sz="0" w:space="0" w:color="auto"/>
            <w:left w:val="none" w:sz="0" w:space="0" w:color="auto"/>
            <w:bottom w:val="none" w:sz="0" w:space="0" w:color="auto"/>
            <w:right w:val="none" w:sz="0" w:space="0" w:color="auto"/>
          </w:divBdr>
        </w:div>
        <w:div w:id="158543303">
          <w:marLeft w:val="0"/>
          <w:marRight w:val="0"/>
          <w:marTop w:val="0"/>
          <w:marBottom w:val="0"/>
          <w:divBdr>
            <w:top w:val="none" w:sz="0" w:space="0" w:color="auto"/>
            <w:left w:val="none" w:sz="0" w:space="0" w:color="auto"/>
            <w:bottom w:val="none" w:sz="0" w:space="0" w:color="auto"/>
            <w:right w:val="none" w:sz="0" w:space="0" w:color="auto"/>
          </w:divBdr>
        </w:div>
        <w:div w:id="234631333">
          <w:marLeft w:val="0"/>
          <w:marRight w:val="0"/>
          <w:marTop w:val="0"/>
          <w:marBottom w:val="0"/>
          <w:divBdr>
            <w:top w:val="none" w:sz="0" w:space="0" w:color="auto"/>
            <w:left w:val="none" w:sz="0" w:space="0" w:color="auto"/>
            <w:bottom w:val="none" w:sz="0" w:space="0" w:color="auto"/>
            <w:right w:val="none" w:sz="0" w:space="0" w:color="auto"/>
          </w:divBdr>
        </w:div>
        <w:div w:id="309214547">
          <w:marLeft w:val="0"/>
          <w:marRight w:val="0"/>
          <w:marTop w:val="0"/>
          <w:marBottom w:val="0"/>
          <w:divBdr>
            <w:top w:val="none" w:sz="0" w:space="0" w:color="auto"/>
            <w:left w:val="none" w:sz="0" w:space="0" w:color="auto"/>
            <w:bottom w:val="none" w:sz="0" w:space="0" w:color="auto"/>
            <w:right w:val="none" w:sz="0" w:space="0" w:color="auto"/>
          </w:divBdr>
        </w:div>
        <w:div w:id="413284574">
          <w:marLeft w:val="0"/>
          <w:marRight w:val="0"/>
          <w:marTop w:val="0"/>
          <w:marBottom w:val="0"/>
          <w:divBdr>
            <w:top w:val="none" w:sz="0" w:space="0" w:color="auto"/>
            <w:left w:val="none" w:sz="0" w:space="0" w:color="auto"/>
            <w:bottom w:val="none" w:sz="0" w:space="0" w:color="auto"/>
            <w:right w:val="none" w:sz="0" w:space="0" w:color="auto"/>
          </w:divBdr>
        </w:div>
        <w:div w:id="462504076">
          <w:marLeft w:val="0"/>
          <w:marRight w:val="0"/>
          <w:marTop w:val="0"/>
          <w:marBottom w:val="0"/>
          <w:divBdr>
            <w:top w:val="none" w:sz="0" w:space="0" w:color="auto"/>
            <w:left w:val="none" w:sz="0" w:space="0" w:color="auto"/>
            <w:bottom w:val="none" w:sz="0" w:space="0" w:color="auto"/>
            <w:right w:val="none" w:sz="0" w:space="0" w:color="auto"/>
          </w:divBdr>
        </w:div>
        <w:div w:id="485783152">
          <w:marLeft w:val="0"/>
          <w:marRight w:val="0"/>
          <w:marTop w:val="0"/>
          <w:marBottom w:val="0"/>
          <w:divBdr>
            <w:top w:val="none" w:sz="0" w:space="0" w:color="auto"/>
            <w:left w:val="none" w:sz="0" w:space="0" w:color="auto"/>
            <w:bottom w:val="none" w:sz="0" w:space="0" w:color="auto"/>
            <w:right w:val="none" w:sz="0" w:space="0" w:color="auto"/>
          </w:divBdr>
        </w:div>
        <w:div w:id="511380431">
          <w:marLeft w:val="0"/>
          <w:marRight w:val="0"/>
          <w:marTop w:val="0"/>
          <w:marBottom w:val="0"/>
          <w:divBdr>
            <w:top w:val="none" w:sz="0" w:space="0" w:color="auto"/>
            <w:left w:val="none" w:sz="0" w:space="0" w:color="auto"/>
            <w:bottom w:val="none" w:sz="0" w:space="0" w:color="auto"/>
            <w:right w:val="none" w:sz="0" w:space="0" w:color="auto"/>
          </w:divBdr>
        </w:div>
        <w:div w:id="574095991">
          <w:marLeft w:val="0"/>
          <w:marRight w:val="0"/>
          <w:marTop w:val="0"/>
          <w:marBottom w:val="0"/>
          <w:divBdr>
            <w:top w:val="none" w:sz="0" w:space="0" w:color="auto"/>
            <w:left w:val="none" w:sz="0" w:space="0" w:color="auto"/>
            <w:bottom w:val="none" w:sz="0" w:space="0" w:color="auto"/>
            <w:right w:val="none" w:sz="0" w:space="0" w:color="auto"/>
          </w:divBdr>
        </w:div>
        <w:div w:id="574629244">
          <w:marLeft w:val="0"/>
          <w:marRight w:val="0"/>
          <w:marTop w:val="0"/>
          <w:marBottom w:val="0"/>
          <w:divBdr>
            <w:top w:val="none" w:sz="0" w:space="0" w:color="auto"/>
            <w:left w:val="none" w:sz="0" w:space="0" w:color="auto"/>
            <w:bottom w:val="none" w:sz="0" w:space="0" w:color="auto"/>
            <w:right w:val="none" w:sz="0" w:space="0" w:color="auto"/>
          </w:divBdr>
        </w:div>
        <w:div w:id="717512889">
          <w:marLeft w:val="0"/>
          <w:marRight w:val="0"/>
          <w:marTop w:val="0"/>
          <w:marBottom w:val="0"/>
          <w:divBdr>
            <w:top w:val="none" w:sz="0" w:space="0" w:color="auto"/>
            <w:left w:val="none" w:sz="0" w:space="0" w:color="auto"/>
            <w:bottom w:val="none" w:sz="0" w:space="0" w:color="auto"/>
            <w:right w:val="none" w:sz="0" w:space="0" w:color="auto"/>
          </w:divBdr>
        </w:div>
        <w:div w:id="717628209">
          <w:marLeft w:val="0"/>
          <w:marRight w:val="0"/>
          <w:marTop w:val="0"/>
          <w:marBottom w:val="0"/>
          <w:divBdr>
            <w:top w:val="none" w:sz="0" w:space="0" w:color="auto"/>
            <w:left w:val="none" w:sz="0" w:space="0" w:color="auto"/>
            <w:bottom w:val="none" w:sz="0" w:space="0" w:color="auto"/>
            <w:right w:val="none" w:sz="0" w:space="0" w:color="auto"/>
          </w:divBdr>
        </w:div>
        <w:div w:id="796919313">
          <w:marLeft w:val="0"/>
          <w:marRight w:val="0"/>
          <w:marTop w:val="0"/>
          <w:marBottom w:val="0"/>
          <w:divBdr>
            <w:top w:val="none" w:sz="0" w:space="0" w:color="auto"/>
            <w:left w:val="none" w:sz="0" w:space="0" w:color="auto"/>
            <w:bottom w:val="none" w:sz="0" w:space="0" w:color="auto"/>
            <w:right w:val="none" w:sz="0" w:space="0" w:color="auto"/>
          </w:divBdr>
        </w:div>
        <w:div w:id="809447434">
          <w:marLeft w:val="0"/>
          <w:marRight w:val="0"/>
          <w:marTop w:val="0"/>
          <w:marBottom w:val="0"/>
          <w:divBdr>
            <w:top w:val="none" w:sz="0" w:space="0" w:color="auto"/>
            <w:left w:val="none" w:sz="0" w:space="0" w:color="auto"/>
            <w:bottom w:val="none" w:sz="0" w:space="0" w:color="auto"/>
            <w:right w:val="none" w:sz="0" w:space="0" w:color="auto"/>
          </w:divBdr>
        </w:div>
        <w:div w:id="833183806">
          <w:marLeft w:val="0"/>
          <w:marRight w:val="0"/>
          <w:marTop w:val="0"/>
          <w:marBottom w:val="0"/>
          <w:divBdr>
            <w:top w:val="none" w:sz="0" w:space="0" w:color="auto"/>
            <w:left w:val="none" w:sz="0" w:space="0" w:color="auto"/>
            <w:bottom w:val="none" w:sz="0" w:space="0" w:color="auto"/>
            <w:right w:val="none" w:sz="0" w:space="0" w:color="auto"/>
          </w:divBdr>
        </w:div>
        <w:div w:id="839000885">
          <w:marLeft w:val="0"/>
          <w:marRight w:val="0"/>
          <w:marTop w:val="0"/>
          <w:marBottom w:val="0"/>
          <w:divBdr>
            <w:top w:val="none" w:sz="0" w:space="0" w:color="auto"/>
            <w:left w:val="none" w:sz="0" w:space="0" w:color="auto"/>
            <w:bottom w:val="none" w:sz="0" w:space="0" w:color="auto"/>
            <w:right w:val="none" w:sz="0" w:space="0" w:color="auto"/>
          </w:divBdr>
        </w:div>
        <w:div w:id="1041857433">
          <w:marLeft w:val="0"/>
          <w:marRight w:val="0"/>
          <w:marTop w:val="0"/>
          <w:marBottom w:val="0"/>
          <w:divBdr>
            <w:top w:val="none" w:sz="0" w:space="0" w:color="auto"/>
            <w:left w:val="none" w:sz="0" w:space="0" w:color="auto"/>
            <w:bottom w:val="none" w:sz="0" w:space="0" w:color="auto"/>
            <w:right w:val="none" w:sz="0" w:space="0" w:color="auto"/>
          </w:divBdr>
        </w:div>
        <w:div w:id="1064183183">
          <w:marLeft w:val="0"/>
          <w:marRight w:val="0"/>
          <w:marTop w:val="0"/>
          <w:marBottom w:val="0"/>
          <w:divBdr>
            <w:top w:val="none" w:sz="0" w:space="0" w:color="auto"/>
            <w:left w:val="none" w:sz="0" w:space="0" w:color="auto"/>
            <w:bottom w:val="none" w:sz="0" w:space="0" w:color="auto"/>
            <w:right w:val="none" w:sz="0" w:space="0" w:color="auto"/>
          </w:divBdr>
        </w:div>
        <w:div w:id="1149982675">
          <w:marLeft w:val="0"/>
          <w:marRight w:val="0"/>
          <w:marTop w:val="0"/>
          <w:marBottom w:val="0"/>
          <w:divBdr>
            <w:top w:val="none" w:sz="0" w:space="0" w:color="auto"/>
            <w:left w:val="none" w:sz="0" w:space="0" w:color="auto"/>
            <w:bottom w:val="none" w:sz="0" w:space="0" w:color="auto"/>
            <w:right w:val="none" w:sz="0" w:space="0" w:color="auto"/>
          </w:divBdr>
        </w:div>
        <w:div w:id="1210529231">
          <w:marLeft w:val="0"/>
          <w:marRight w:val="0"/>
          <w:marTop w:val="0"/>
          <w:marBottom w:val="0"/>
          <w:divBdr>
            <w:top w:val="none" w:sz="0" w:space="0" w:color="auto"/>
            <w:left w:val="none" w:sz="0" w:space="0" w:color="auto"/>
            <w:bottom w:val="none" w:sz="0" w:space="0" w:color="auto"/>
            <w:right w:val="none" w:sz="0" w:space="0" w:color="auto"/>
          </w:divBdr>
        </w:div>
        <w:div w:id="1280533430">
          <w:marLeft w:val="0"/>
          <w:marRight w:val="0"/>
          <w:marTop w:val="0"/>
          <w:marBottom w:val="0"/>
          <w:divBdr>
            <w:top w:val="none" w:sz="0" w:space="0" w:color="auto"/>
            <w:left w:val="none" w:sz="0" w:space="0" w:color="auto"/>
            <w:bottom w:val="none" w:sz="0" w:space="0" w:color="auto"/>
            <w:right w:val="none" w:sz="0" w:space="0" w:color="auto"/>
          </w:divBdr>
        </w:div>
        <w:div w:id="1323965877">
          <w:marLeft w:val="0"/>
          <w:marRight w:val="0"/>
          <w:marTop w:val="0"/>
          <w:marBottom w:val="0"/>
          <w:divBdr>
            <w:top w:val="none" w:sz="0" w:space="0" w:color="auto"/>
            <w:left w:val="none" w:sz="0" w:space="0" w:color="auto"/>
            <w:bottom w:val="none" w:sz="0" w:space="0" w:color="auto"/>
            <w:right w:val="none" w:sz="0" w:space="0" w:color="auto"/>
          </w:divBdr>
        </w:div>
        <w:div w:id="1351876903">
          <w:marLeft w:val="0"/>
          <w:marRight w:val="0"/>
          <w:marTop w:val="0"/>
          <w:marBottom w:val="0"/>
          <w:divBdr>
            <w:top w:val="none" w:sz="0" w:space="0" w:color="auto"/>
            <w:left w:val="none" w:sz="0" w:space="0" w:color="auto"/>
            <w:bottom w:val="none" w:sz="0" w:space="0" w:color="auto"/>
            <w:right w:val="none" w:sz="0" w:space="0" w:color="auto"/>
          </w:divBdr>
        </w:div>
        <w:div w:id="1362240342">
          <w:marLeft w:val="0"/>
          <w:marRight w:val="0"/>
          <w:marTop w:val="0"/>
          <w:marBottom w:val="0"/>
          <w:divBdr>
            <w:top w:val="none" w:sz="0" w:space="0" w:color="auto"/>
            <w:left w:val="none" w:sz="0" w:space="0" w:color="auto"/>
            <w:bottom w:val="none" w:sz="0" w:space="0" w:color="auto"/>
            <w:right w:val="none" w:sz="0" w:space="0" w:color="auto"/>
          </w:divBdr>
        </w:div>
        <w:div w:id="1421683081">
          <w:marLeft w:val="0"/>
          <w:marRight w:val="0"/>
          <w:marTop w:val="0"/>
          <w:marBottom w:val="0"/>
          <w:divBdr>
            <w:top w:val="none" w:sz="0" w:space="0" w:color="auto"/>
            <w:left w:val="none" w:sz="0" w:space="0" w:color="auto"/>
            <w:bottom w:val="none" w:sz="0" w:space="0" w:color="auto"/>
            <w:right w:val="none" w:sz="0" w:space="0" w:color="auto"/>
          </w:divBdr>
        </w:div>
        <w:div w:id="1460412951">
          <w:marLeft w:val="0"/>
          <w:marRight w:val="0"/>
          <w:marTop w:val="0"/>
          <w:marBottom w:val="0"/>
          <w:divBdr>
            <w:top w:val="none" w:sz="0" w:space="0" w:color="auto"/>
            <w:left w:val="none" w:sz="0" w:space="0" w:color="auto"/>
            <w:bottom w:val="none" w:sz="0" w:space="0" w:color="auto"/>
            <w:right w:val="none" w:sz="0" w:space="0" w:color="auto"/>
          </w:divBdr>
        </w:div>
        <w:div w:id="1476608837">
          <w:marLeft w:val="0"/>
          <w:marRight w:val="0"/>
          <w:marTop w:val="0"/>
          <w:marBottom w:val="0"/>
          <w:divBdr>
            <w:top w:val="none" w:sz="0" w:space="0" w:color="auto"/>
            <w:left w:val="none" w:sz="0" w:space="0" w:color="auto"/>
            <w:bottom w:val="none" w:sz="0" w:space="0" w:color="auto"/>
            <w:right w:val="none" w:sz="0" w:space="0" w:color="auto"/>
          </w:divBdr>
        </w:div>
        <w:div w:id="1520046849">
          <w:marLeft w:val="0"/>
          <w:marRight w:val="0"/>
          <w:marTop w:val="0"/>
          <w:marBottom w:val="0"/>
          <w:divBdr>
            <w:top w:val="none" w:sz="0" w:space="0" w:color="auto"/>
            <w:left w:val="none" w:sz="0" w:space="0" w:color="auto"/>
            <w:bottom w:val="none" w:sz="0" w:space="0" w:color="auto"/>
            <w:right w:val="none" w:sz="0" w:space="0" w:color="auto"/>
          </w:divBdr>
        </w:div>
        <w:div w:id="1612863043">
          <w:marLeft w:val="0"/>
          <w:marRight w:val="0"/>
          <w:marTop w:val="0"/>
          <w:marBottom w:val="0"/>
          <w:divBdr>
            <w:top w:val="none" w:sz="0" w:space="0" w:color="auto"/>
            <w:left w:val="none" w:sz="0" w:space="0" w:color="auto"/>
            <w:bottom w:val="none" w:sz="0" w:space="0" w:color="auto"/>
            <w:right w:val="none" w:sz="0" w:space="0" w:color="auto"/>
          </w:divBdr>
        </w:div>
        <w:div w:id="1629629089">
          <w:marLeft w:val="0"/>
          <w:marRight w:val="0"/>
          <w:marTop w:val="0"/>
          <w:marBottom w:val="0"/>
          <w:divBdr>
            <w:top w:val="none" w:sz="0" w:space="0" w:color="auto"/>
            <w:left w:val="none" w:sz="0" w:space="0" w:color="auto"/>
            <w:bottom w:val="none" w:sz="0" w:space="0" w:color="auto"/>
            <w:right w:val="none" w:sz="0" w:space="0" w:color="auto"/>
          </w:divBdr>
        </w:div>
        <w:div w:id="1737895894">
          <w:marLeft w:val="0"/>
          <w:marRight w:val="0"/>
          <w:marTop w:val="0"/>
          <w:marBottom w:val="0"/>
          <w:divBdr>
            <w:top w:val="none" w:sz="0" w:space="0" w:color="auto"/>
            <w:left w:val="none" w:sz="0" w:space="0" w:color="auto"/>
            <w:bottom w:val="none" w:sz="0" w:space="0" w:color="auto"/>
            <w:right w:val="none" w:sz="0" w:space="0" w:color="auto"/>
          </w:divBdr>
        </w:div>
        <w:div w:id="1769158761">
          <w:marLeft w:val="0"/>
          <w:marRight w:val="0"/>
          <w:marTop w:val="0"/>
          <w:marBottom w:val="0"/>
          <w:divBdr>
            <w:top w:val="none" w:sz="0" w:space="0" w:color="auto"/>
            <w:left w:val="none" w:sz="0" w:space="0" w:color="auto"/>
            <w:bottom w:val="none" w:sz="0" w:space="0" w:color="auto"/>
            <w:right w:val="none" w:sz="0" w:space="0" w:color="auto"/>
          </w:divBdr>
        </w:div>
        <w:div w:id="1931428991">
          <w:marLeft w:val="0"/>
          <w:marRight w:val="0"/>
          <w:marTop w:val="0"/>
          <w:marBottom w:val="0"/>
          <w:divBdr>
            <w:top w:val="none" w:sz="0" w:space="0" w:color="auto"/>
            <w:left w:val="none" w:sz="0" w:space="0" w:color="auto"/>
            <w:bottom w:val="none" w:sz="0" w:space="0" w:color="auto"/>
            <w:right w:val="none" w:sz="0" w:space="0" w:color="auto"/>
          </w:divBdr>
        </w:div>
      </w:divsChild>
    </w:div>
    <w:div w:id="1029335857">
      <w:bodyDiv w:val="1"/>
      <w:marLeft w:val="0"/>
      <w:marRight w:val="0"/>
      <w:marTop w:val="0"/>
      <w:marBottom w:val="0"/>
      <w:divBdr>
        <w:top w:val="none" w:sz="0" w:space="0" w:color="auto"/>
        <w:left w:val="none" w:sz="0" w:space="0" w:color="auto"/>
        <w:bottom w:val="none" w:sz="0" w:space="0" w:color="auto"/>
        <w:right w:val="none" w:sz="0" w:space="0" w:color="auto"/>
      </w:divBdr>
    </w:div>
    <w:div w:id="1029457124">
      <w:bodyDiv w:val="1"/>
      <w:marLeft w:val="0"/>
      <w:marRight w:val="0"/>
      <w:marTop w:val="0"/>
      <w:marBottom w:val="0"/>
      <w:divBdr>
        <w:top w:val="none" w:sz="0" w:space="0" w:color="auto"/>
        <w:left w:val="none" w:sz="0" w:space="0" w:color="auto"/>
        <w:bottom w:val="none" w:sz="0" w:space="0" w:color="auto"/>
        <w:right w:val="none" w:sz="0" w:space="0" w:color="auto"/>
      </w:divBdr>
    </w:div>
    <w:div w:id="1029575175">
      <w:bodyDiv w:val="1"/>
      <w:marLeft w:val="0"/>
      <w:marRight w:val="0"/>
      <w:marTop w:val="0"/>
      <w:marBottom w:val="0"/>
      <w:divBdr>
        <w:top w:val="none" w:sz="0" w:space="0" w:color="auto"/>
        <w:left w:val="none" w:sz="0" w:space="0" w:color="auto"/>
        <w:bottom w:val="none" w:sz="0" w:space="0" w:color="auto"/>
        <w:right w:val="none" w:sz="0" w:space="0" w:color="auto"/>
      </w:divBdr>
    </w:div>
    <w:div w:id="1030450625">
      <w:bodyDiv w:val="1"/>
      <w:marLeft w:val="0"/>
      <w:marRight w:val="0"/>
      <w:marTop w:val="0"/>
      <w:marBottom w:val="0"/>
      <w:divBdr>
        <w:top w:val="none" w:sz="0" w:space="0" w:color="auto"/>
        <w:left w:val="none" w:sz="0" w:space="0" w:color="auto"/>
        <w:bottom w:val="none" w:sz="0" w:space="0" w:color="auto"/>
        <w:right w:val="none" w:sz="0" w:space="0" w:color="auto"/>
      </w:divBdr>
      <w:divsChild>
        <w:div w:id="7025713">
          <w:marLeft w:val="0"/>
          <w:marRight w:val="0"/>
          <w:marTop w:val="0"/>
          <w:marBottom w:val="0"/>
          <w:divBdr>
            <w:top w:val="none" w:sz="0" w:space="0" w:color="auto"/>
            <w:left w:val="none" w:sz="0" w:space="0" w:color="auto"/>
            <w:bottom w:val="none" w:sz="0" w:space="0" w:color="auto"/>
            <w:right w:val="none" w:sz="0" w:space="0" w:color="auto"/>
          </w:divBdr>
        </w:div>
        <w:div w:id="88308184">
          <w:marLeft w:val="0"/>
          <w:marRight w:val="0"/>
          <w:marTop w:val="0"/>
          <w:marBottom w:val="0"/>
          <w:divBdr>
            <w:top w:val="none" w:sz="0" w:space="0" w:color="auto"/>
            <w:left w:val="none" w:sz="0" w:space="0" w:color="auto"/>
            <w:bottom w:val="none" w:sz="0" w:space="0" w:color="auto"/>
            <w:right w:val="none" w:sz="0" w:space="0" w:color="auto"/>
          </w:divBdr>
        </w:div>
        <w:div w:id="119105806">
          <w:marLeft w:val="0"/>
          <w:marRight w:val="0"/>
          <w:marTop w:val="0"/>
          <w:marBottom w:val="0"/>
          <w:divBdr>
            <w:top w:val="none" w:sz="0" w:space="0" w:color="auto"/>
            <w:left w:val="none" w:sz="0" w:space="0" w:color="auto"/>
            <w:bottom w:val="none" w:sz="0" w:space="0" w:color="auto"/>
            <w:right w:val="none" w:sz="0" w:space="0" w:color="auto"/>
          </w:divBdr>
        </w:div>
        <w:div w:id="150608262">
          <w:marLeft w:val="0"/>
          <w:marRight w:val="0"/>
          <w:marTop w:val="0"/>
          <w:marBottom w:val="0"/>
          <w:divBdr>
            <w:top w:val="none" w:sz="0" w:space="0" w:color="auto"/>
            <w:left w:val="none" w:sz="0" w:space="0" w:color="auto"/>
            <w:bottom w:val="none" w:sz="0" w:space="0" w:color="auto"/>
            <w:right w:val="none" w:sz="0" w:space="0" w:color="auto"/>
          </w:divBdr>
        </w:div>
        <w:div w:id="162163314">
          <w:marLeft w:val="0"/>
          <w:marRight w:val="0"/>
          <w:marTop w:val="0"/>
          <w:marBottom w:val="0"/>
          <w:divBdr>
            <w:top w:val="none" w:sz="0" w:space="0" w:color="auto"/>
            <w:left w:val="none" w:sz="0" w:space="0" w:color="auto"/>
            <w:bottom w:val="none" w:sz="0" w:space="0" w:color="auto"/>
            <w:right w:val="none" w:sz="0" w:space="0" w:color="auto"/>
          </w:divBdr>
        </w:div>
        <w:div w:id="429786669">
          <w:marLeft w:val="0"/>
          <w:marRight w:val="0"/>
          <w:marTop w:val="0"/>
          <w:marBottom w:val="0"/>
          <w:divBdr>
            <w:top w:val="none" w:sz="0" w:space="0" w:color="auto"/>
            <w:left w:val="none" w:sz="0" w:space="0" w:color="auto"/>
            <w:bottom w:val="none" w:sz="0" w:space="0" w:color="auto"/>
            <w:right w:val="none" w:sz="0" w:space="0" w:color="auto"/>
          </w:divBdr>
        </w:div>
        <w:div w:id="506600488">
          <w:marLeft w:val="0"/>
          <w:marRight w:val="0"/>
          <w:marTop w:val="0"/>
          <w:marBottom w:val="0"/>
          <w:divBdr>
            <w:top w:val="none" w:sz="0" w:space="0" w:color="auto"/>
            <w:left w:val="none" w:sz="0" w:space="0" w:color="auto"/>
            <w:bottom w:val="none" w:sz="0" w:space="0" w:color="auto"/>
            <w:right w:val="none" w:sz="0" w:space="0" w:color="auto"/>
          </w:divBdr>
        </w:div>
        <w:div w:id="838545217">
          <w:marLeft w:val="0"/>
          <w:marRight w:val="0"/>
          <w:marTop w:val="0"/>
          <w:marBottom w:val="0"/>
          <w:divBdr>
            <w:top w:val="none" w:sz="0" w:space="0" w:color="auto"/>
            <w:left w:val="none" w:sz="0" w:space="0" w:color="auto"/>
            <w:bottom w:val="none" w:sz="0" w:space="0" w:color="auto"/>
            <w:right w:val="none" w:sz="0" w:space="0" w:color="auto"/>
          </w:divBdr>
        </w:div>
        <w:div w:id="868374179">
          <w:marLeft w:val="0"/>
          <w:marRight w:val="0"/>
          <w:marTop w:val="0"/>
          <w:marBottom w:val="0"/>
          <w:divBdr>
            <w:top w:val="none" w:sz="0" w:space="0" w:color="auto"/>
            <w:left w:val="none" w:sz="0" w:space="0" w:color="auto"/>
            <w:bottom w:val="none" w:sz="0" w:space="0" w:color="auto"/>
            <w:right w:val="none" w:sz="0" w:space="0" w:color="auto"/>
          </w:divBdr>
        </w:div>
        <w:div w:id="997877517">
          <w:marLeft w:val="0"/>
          <w:marRight w:val="0"/>
          <w:marTop w:val="0"/>
          <w:marBottom w:val="0"/>
          <w:divBdr>
            <w:top w:val="none" w:sz="0" w:space="0" w:color="auto"/>
            <w:left w:val="none" w:sz="0" w:space="0" w:color="auto"/>
            <w:bottom w:val="none" w:sz="0" w:space="0" w:color="auto"/>
            <w:right w:val="none" w:sz="0" w:space="0" w:color="auto"/>
          </w:divBdr>
        </w:div>
        <w:div w:id="1018309994">
          <w:marLeft w:val="0"/>
          <w:marRight w:val="0"/>
          <w:marTop w:val="0"/>
          <w:marBottom w:val="0"/>
          <w:divBdr>
            <w:top w:val="none" w:sz="0" w:space="0" w:color="auto"/>
            <w:left w:val="none" w:sz="0" w:space="0" w:color="auto"/>
            <w:bottom w:val="none" w:sz="0" w:space="0" w:color="auto"/>
            <w:right w:val="none" w:sz="0" w:space="0" w:color="auto"/>
          </w:divBdr>
        </w:div>
        <w:div w:id="1197233361">
          <w:marLeft w:val="0"/>
          <w:marRight w:val="0"/>
          <w:marTop w:val="0"/>
          <w:marBottom w:val="0"/>
          <w:divBdr>
            <w:top w:val="none" w:sz="0" w:space="0" w:color="auto"/>
            <w:left w:val="none" w:sz="0" w:space="0" w:color="auto"/>
            <w:bottom w:val="none" w:sz="0" w:space="0" w:color="auto"/>
            <w:right w:val="none" w:sz="0" w:space="0" w:color="auto"/>
          </w:divBdr>
        </w:div>
        <w:div w:id="1277248562">
          <w:marLeft w:val="0"/>
          <w:marRight w:val="0"/>
          <w:marTop w:val="0"/>
          <w:marBottom w:val="0"/>
          <w:divBdr>
            <w:top w:val="none" w:sz="0" w:space="0" w:color="auto"/>
            <w:left w:val="none" w:sz="0" w:space="0" w:color="auto"/>
            <w:bottom w:val="none" w:sz="0" w:space="0" w:color="auto"/>
            <w:right w:val="none" w:sz="0" w:space="0" w:color="auto"/>
          </w:divBdr>
        </w:div>
        <w:div w:id="1325740252">
          <w:marLeft w:val="0"/>
          <w:marRight w:val="0"/>
          <w:marTop w:val="0"/>
          <w:marBottom w:val="0"/>
          <w:divBdr>
            <w:top w:val="none" w:sz="0" w:space="0" w:color="auto"/>
            <w:left w:val="none" w:sz="0" w:space="0" w:color="auto"/>
            <w:bottom w:val="none" w:sz="0" w:space="0" w:color="auto"/>
            <w:right w:val="none" w:sz="0" w:space="0" w:color="auto"/>
          </w:divBdr>
        </w:div>
        <w:div w:id="1478835091">
          <w:marLeft w:val="0"/>
          <w:marRight w:val="0"/>
          <w:marTop w:val="0"/>
          <w:marBottom w:val="0"/>
          <w:divBdr>
            <w:top w:val="none" w:sz="0" w:space="0" w:color="auto"/>
            <w:left w:val="none" w:sz="0" w:space="0" w:color="auto"/>
            <w:bottom w:val="none" w:sz="0" w:space="0" w:color="auto"/>
            <w:right w:val="none" w:sz="0" w:space="0" w:color="auto"/>
          </w:divBdr>
        </w:div>
        <w:div w:id="1483040562">
          <w:marLeft w:val="0"/>
          <w:marRight w:val="0"/>
          <w:marTop w:val="0"/>
          <w:marBottom w:val="0"/>
          <w:divBdr>
            <w:top w:val="none" w:sz="0" w:space="0" w:color="auto"/>
            <w:left w:val="none" w:sz="0" w:space="0" w:color="auto"/>
            <w:bottom w:val="none" w:sz="0" w:space="0" w:color="auto"/>
            <w:right w:val="none" w:sz="0" w:space="0" w:color="auto"/>
          </w:divBdr>
        </w:div>
        <w:div w:id="1528253146">
          <w:marLeft w:val="0"/>
          <w:marRight w:val="0"/>
          <w:marTop w:val="0"/>
          <w:marBottom w:val="0"/>
          <w:divBdr>
            <w:top w:val="none" w:sz="0" w:space="0" w:color="auto"/>
            <w:left w:val="none" w:sz="0" w:space="0" w:color="auto"/>
            <w:bottom w:val="none" w:sz="0" w:space="0" w:color="auto"/>
            <w:right w:val="none" w:sz="0" w:space="0" w:color="auto"/>
          </w:divBdr>
        </w:div>
        <w:div w:id="1604192201">
          <w:marLeft w:val="0"/>
          <w:marRight w:val="0"/>
          <w:marTop w:val="0"/>
          <w:marBottom w:val="0"/>
          <w:divBdr>
            <w:top w:val="none" w:sz="0" w:space="0" w:color="auto"/>
            <w:left w:val="none" w:sz="0" w:space="0" w:color="auto"/>
            <w:bottom w:val="none" w:sz="0" w:space="0" w:color="auto"/>
            <w:right w:val="none" w:sz="0" w:space="0" w:color="auto"/>
          </w:divBdr>
        </w:div>
        <w:div w:id="1643003084">
          <w:marLeft w:val="0"/>
          <w:marRight w:val="0"/>
          <w:marTop w:val="0"/>
          <w:marBottom w:val="0"/>
          <w:divBdr>
            <w:top w:val="none" w:sz="0" w:space="0" w:color="auto"/>
            <w:left w:val="none" w:sz="0" w:space="0" w:color="auto"/>
            <w:bottom w:val="none" w:sz="0" w:space="0" w:color="auto"/>
            <w:right w:val="none" w:sz="0" w:space="0" w:color="auto"/>
          </w:divBdr>
        </w:div>
        <w:div w:id="1736663518">
          <w:marLeft w:val="0"/>
          <w:marRight w:val="0"/>
          <w:marTop w:val="0"/>
          <w:marBottom w:val="0"/>
          <w:divBdr>
            <w:top w:val="none" w:sz="0" w:space="0" w:color="auto"/>
            <w:left w:val="none" w:sz="0" w:space="0" w:color="auto"/>
            <w:bottom w:val="none" w:sz="0" w:space="0" w:color="auto"/>
            <w:right w:val="none" w:sz="0" w:space="0" w:color="auto"/>
          </w:divBdr>
        </w:div>
        <w:div w:id="1975482899">
          <w:marLeft w:val="0"/>
          <w:marRight w:val="0"/>
          <w:marTop w:val="0"/>
          <w:marBottom w:val="0"/>
          <w:divBdr>
            <w:top w:val="none" w:sz="0" w:space="0" w:color="auto"/>
            <w:left w:val="none" w:sz="0" w:space="0" w:color="auto"/>
            <w:bottom w:val="none" w:sz="0" w:space="0" w:color="auto"/>
            <w:right w:val="none" w:sz="0" w:space="0" w:color="auto"/>
          </w:divBdr>
        </w:div>
        <w:div w:id="1977565525">
          <w:marLeft w:val="0"/>
          <w:marRight w:val="0"/>
          <w:marTop w:val="0"/>
          <w:marBottom w:val="0"/>
          <w:divBdr>
            <w:top w:val="none" w:sz="0" w:space="0" w:color="auto"/>
            <w:left w:val="none" w:sz="0" w:space="0" w:color="auto"/>
            <w:bottom w:val="none" w:sz="0" w:space="0" w:color="auto"/>
            <w:right w:val="none" w:sz="0" w:space="0" w:color="auto"/>
          </w:divBdr>
        </w:div>
        <w:div w:id="2035380875">
          <w:marLeft w:val="0"/>
          <w:marRight w:val="0"/>
          <w:marTop w:val="0"/>
          <w:marBottom w:val="0"/>
          <w:divBdr>
            <w:top w:val="none" w:sz="0" w:space="0" w:color="auto"/>
            <w:left w:val="none" w:sz="0" w:space="0" w:color="auto"/>
            <w:bottom w:val="none" w:sz="0" w:space="0" w:color="auto"/>
            <w:right w:val="none" w:sz="0" w:space="0" w:color="auto"/>
          </w:divBdr>
        </w:div>
        <w:div w:id="2038776898">
          <w:marLeft w:val="0"/>
          <w:marRight w:val="0"/>
          <w:marTop w:val="0"/>
          <w:marBottom w:val="0"/>
          <w:divBdr>
            <w:top w:val="none" w:sz="0" w:space="0" w:color="auto"/>
            <w:left w:val="none" w:sz="0" w:space="0" w:color="auto"/>
            <w:bottom w:val="none" w:sz="0" w:space="0" w:color="auto"/>
            <w:right w:val="none" w:sz="0" w:space="0" w:color="auto"/>
          </w:divBdr>
        </w:div>
      </w:divsChild>
    </w:div>
    <w:div w:id="1031110395">
      <w:bodyDiv w:val="1"/>
      <w:marLeft w:val="0"/>
      <w:marRight w:val="0"/>
      <w:marTop w:val="0"/>
      <w:marBottom w:val="0"/>
      <w:divBdr>
        <w:top w:val="none" w:sz="0" w:space="0" w:color="auto"/>
        <w:left w:val="none" w:sz="0" w:space="0" w:color="auto"/>
        <w:bottom w:val="none" w:sz="0" w:space="0" w:color="auto"/>
        <w:right w:val="none" w:sz="0" w:space="0" w:color="auto"/>
      </w:divBdr>
    </w:div>
    <w:div w:id="1031150291">
      <w:bodyDiv w:val="1"/>
      <w:marLeft w:val="0"/>
      <w:marRight w:val="0"/>
      <w:marTop w:val="0"/>
      <w:marBottom w:val="0"/>
      <w:divBdr>
        <w:top w:val="none" w:sz="0" w:space="0" w:color="auto"/>
        <w:left w:val="none" w:sz="0" w:space="0" w:color="auto"/>
        <w:bottom w:val="none" w:sz="0" w:space="0" w:color="auto"/>
        <w:right w:val="none" w:sz="0" w:space="0" w:color="auto"/>
      </w:divBdr>
    </w:div>
    <w:div w:id="1031222504">
      <w:bodyDiv w:val="1"/>
      <w:marLeft w:val="0"/>
      <w:marRight w:val="0"/>
      <w:marTop w:val="0"/>
      <w:marBottom w:val="0"/>
      <w:divBdr>
        <w:top w:val="none" w:sz="0" w:space="0" w:color="auto"/>
        <w:left w:val="none" w:sz="0" w:space="0" w:color="auto"/>
        <w:bottom w:val="none" w:sz="0" w:space="0" w:color="auto"/>
        <w:right w:val="none" w:sz="0" w:space="0" w:color="auto"/>
      </w:divBdr>
    </w:div>
    <w:div w:id="1031567755">
      <w:bodyDiv w:val="1"/>
      <w:marLeft w:val="0"/>
      <w:marRight w:val="0"/>
      <w:marTop w:val="0"/>
      <w:marBottom w:val="0"/>
      <w:divBdr>
        <w:top w:val="none" w:sz="0" w:space="0" w:color="auto"/>
        <w:left w:val="none" w:sz="0" w:space="0" w:color="auto"/>
        <w:bottom w:val="none" w:sz="0" w:space="0" w:color="auto"/>
        <w:right w:val="none" w:sz="0" w:space="0" w:color="auto"/>
      </w:divBdr>
    </w:div>
    <w:div w:id="1031687047">
      <w:bodyDiv w:val="1"/>
      <w:marLeft w:val="0"/>
      <w:marRight w:val="0"/>
      <w:marTop w:val="0"/>
      <w:marBottom w:val="0"/>
      <w:divBdr>
        <w:top w:val="none" w:sz="0" w:space="0" w:color="auto"/>
        <w:left w:val="none" w:sz="0" w:space="0" w:color="auto"/>
        <w:bottom w:val="none" w:sz="0" w:space="0" w:color="auto"/>
        <w:right w:val="none" w:sz="0" w:space="0" w:color="auto"/>
      </w:divBdr>
    </w:div>
    <w:div w:id="1031763871">
      <w:bodyDiv w:val="1"/>
      <w:marLeft w:val="0"/>
      <w:marRight w:val="0"/>
      <w:marTop w:val="0"/>
      <w:marBottom w:val="0"/>
      <w:divBdr>
        <w:top w:val="none" w:sz="0" w:space="0" w:color="auto"/>
        <w:left w:val="none" w:sz="0" w:space="0" w:color="auto"/>
        <w:bottom w:val="none" w:sz="0" w:space="0" w:color="auto"/>
        <w:right w:val="none" w:sz="0" w:space="0" w:color="auto"/>
      </w:divBdr>
    </w:div>
    <w:div w:id="1031800518">
      <w:bodyDiv w:val="1"/>
      <w:marLeft w:val="0"/>
      <w:marRight w:val="0"/>
      <w:marTop w:val="0"/>
      <w:marBottom w:val="0"/>
      <w:divBdr>
        <w:top w:val="none" w:sz="0" w:space="0" w:color="auto"/>
        <w:left w:val="none" w:sz="0" w:space="0" w:color="auto"/>
        <w:bottom w:val="none" w:sz="0" w:space="0" w:color="auto"/>
        <w:right w:val="none" w:sz="0" w:space="0" w:color="auto"/>
      </w:divBdr>
    </w:div>
    <w:div w:id="1032221893">
      <w:bodyDiv w:val="1"/>
      <w:marLeft w:val="0"/>
      <w:marRight w:val="0"/>
      <w:marTop w:val="0"/>
      <w:marBottom w:val="0"/>
      <w:divBdr>
        <w:top w:val="none" w:sz="0" w:space="0" w:color="auto"/>
        <w:left w:val="none" w:sz="0" w:space="0" w:color="auto"/>
        <w:bottom w:val="none" w:sz="0" w:space="0" w:color="auto"/>
        <w:right w:val="none" w:sz="0" w:space="0" w:color="auto"/>
      </w:divBdr>
    </w:div>
    <w:div w:id="1032263217">
      <w:bodyDiv w:val="1"/>
      <w:marLeft w:val="0"/>
      <w:marRight w:val="0"/>
      <w:marTop w:val="0"/>
      <w:marBottom w:val="0"/>
      <w:divBdr>
        <w:top w:val="none" w:sz="0" w:space="0" w:color="auto"/>
        <w:left w:val="none" w:sz="0" w:space="0" w:color="auto"/>
        <w:bottom w:val="none" w:sz="0" w:space="0" w:color="auto"/>
        <w:right w:val="none" w:sz="0" w:space="0" w:color="auto"/>
      </w:divBdr>
      <w:divsChild>
        <w:div w:id="6837690">
          <w:marLeft w:val="0"/>
          <w:marRight w:val="0"/>
          <w:marTop w:val="0"/>
          <w:marBottom w:val="0"/>
          <w:divBdr>
            <w:top w:val="none" w:sz="0" w:space="0" w:color="auto"/>
            <w:left w:val="none" w:sz="0" w:space="0" w:color="auto"/>
            <w:bottom w:val="none" w:sz="0" w:space="0" w:color="auto"/>
            <w:right w:val="none" w:sz="0" w:space="0" w:color="auto"/>
          </w:divBdr>
        </w:div>
        <w:div w:id="29502130">
          <w:marLeft w:val="0"/>
          <w:marRight w:val="0"/>
          <w:marTop w:val="0"/>
          <w:marBottom w:val="0"/>
          <w:divBdr>
            <w:top w:val="none" w:sz="0" w:space="0" w:color="auto"/>
            <w:left w:val="none" w:sz="0" w:space="0" w:color="auto"/>
            <w:bottom w:val="none" w:sz="0" w:space="0" w:color="auto"/>
            <w:right w:val="none" w:sz="0" w:space="0" w:color="auto"/>
          </w:divBdr>
        </w:div>
        <w:div w:id="30038036">
          <w:marLeft w:val="0"/>
          <w:marRight w:val="0"/>
          <w:marTop w:val="0"/>
          <w:marBottom w:val="0"/>
          <w:divBdr>
            <w:top w:val="none" w:sz="0" w:space="0" w:color="auto"/>
            <w:left w:val="none" w:sz="0" w:space="0" w:color="auto"/>
            <w:bottom w:val="none" w:sz="0" w:space="0" w:color="auto"/>
            <w:right w:val="none" w:sz="0" w:space="0" w:color="auto"/>
          </w:divBdr>
        </w:div>
        <w:div w:id="87430623">
          <w:marLeft w:val="0"/>
          <w:marRight w:val="0"/>
          <w:marTop w:val="0"/>
          <w:marBottom w:val="0"/>
          <w:divBdr>
            <w:top w:val="none" w:sz="0" w:space="0" w:color="auto"/>
            <w:left w:val="none" w:sz="0" w:space="0" w:color="auto"/>
            <w:bottom w:val="none" w:sz="0" w:space="0" w:color="auto"/>
            <w:right w:val="none" w:sz="0" w:space="0" w:color="auto"/>
          </w:divBdr>
        </w:div>
        <w:div w:id="106044468">
          <w:marLeft w:val="0"/>
          <w:marRight w:val="0"/>
          <w:marTop w:val="0"/>
          <w:marBottom w:val="0"/>
          <w:divBdr>
            <w:top w:val="none" w:sz="0" w:space="0" w:color="auto"/>
            <w:left w:val="none" w:sz="0" w:space="0" w:color="auto"/>
            <w:bottom w:val="none" w:sz="0" w:space="0" w:color="auto"/>
            <w:right w:val="none" w:sz="0" w:space="0" w:color="auto"/>
          </w:divBdr>
        </w:div>
        <w:div w:id="142964644">
          <w:marLeft w:val="0"/>
          <w:marRight w:val="0"/>
          <w:marTop w:val="0"/>
          <w:marBottom w:val="0"/>
          <w:divBdr>
            <w:top w:val="none" w:sz="0" w:space="0" w:color="auto"/>
            <w:left w:val="none" w:sz="0" w:space="0" w:color="auto"/>
            <w:bottom w:val="none" w:sz="0" w:space="0" w:color="auto"/>
            <w:right w:val="none" w:sz="0" w:space="0" w:color="auto"/>
          </w:divBdr>
        </w:div>
        <w:div w:id="175925977">
          <w:marLeft w:val="0"/>
          <w:marRight w:val="0"/>
          <w:marTop w:val="0"/>
          <w:marBottom w:val="0"/>
          <w:divBdr>
            <w:top w:val="none" w:sz="0" w:space="0" w:color="auto"/>
            <w:left w:val="none" w:sz="0" w:space="0" w:color="auto"/>
            <w:bottom w:val="none" w:sz="0" w:space="0" w:color="auto"/>
            <w:right w:val="none" w:sz="0" w:space="0" w:color="auto"/>
          </w:divBdr>
        </w:div>
        <w:div w:id="221722218">
          <w:marLeft w:val="0"/>
          <w:marRight w:val="0"/>
          <w:marTop w:val="0"/>
          <w:marBottom w:val="0"/>
          <w:divBdr>
            <w:top w:val="none" w:sz="0" w:space="0" w:color="auto"/>
            <w:left w:val="none" w:sz="0" w:space="0" w:color="auto"/>
            <w:bottom w:val="none" w:sz="0" w:space="0" w:color="auto"/>
            <w:right w:val="none" w:sz="0" w:space="0" w:color="auto"/>
          </w:divBdr>
        </w:div>
        <w:div w:id="383523326">
          <w:marLeft w:val="0"/>
          <w:marRight w:val="0"/>
          <w:marTop w:val="0"/>
          <w:marBottom w:val="0"/>
          <w:divBdr>
            <w:top w:val="none" w:sz="0" w:space="0" w:color="auto"/>
            <w:left w:val="none" w:sz="0" w:space="0" w:color="auto"/>
            <w:bottom w:val="none" w:sz="0" w:space="0" w:color="auto"/>
            <w:right w:val="none" w:sz="0" w:space="0" w:color="auto"/>
          </w:divBdr>
        </w:div>
        <w:div w:id="396559513">
          <w:marLeft w:val="0"/>
          <w:marRight w:val="0"/>
          <w:marTop w:val="0"/>
          <w:marBottom w:val="0"/>
          <w:divBdr>
            <w:top w:val="none" w:sz="0" w:space="0" w:color="auto"/>
            <w:left w:val="none" w:sz="0" w:space="0" w:color="auto"/>
            <w:bottom w:val="none" w:sz="0" w:space="0" w:color="auto"/>
            <w:right w:val="none" w:sz="0" w:space="0" w:color="auto"/>
          </w:divBdr>
        </w:div>
        <w:div w:id="465006610">
          <w:marLeft w:val="0"/>
          <w:marRight w:val="0"/>
          <w:marTop w:val="0"/>
          <w:marBottom w:val="0"/>
          <w:divBdr>
            <w:top w:val="none" w:sz="0" w:space="0" w:color="auto"/>
            <w:left w:val="none" w:sz="0" w:space="0" w:color="auto"/>
            <w:bottom w:val="none" w:sz="0" w:space="0" w:color="auto"/>
            <w:right w:val="none" w:sz="0" w:space="0" w:color="auto"/>
          </w:divBdr>
        </w:div>
        <w:div w:id="478838372">
          <w:marLeft w:val="0"/>
          <w:marRight w:val="0"/>
          <w:marTop w:val="0"/>
          <w:marBottom w:val="0"/>
          <w:divBdr>
            <w:top w:val="none" w:sz="0" w:space="0" w:color="auto"/>
            <w:left w:val="none" w:sz="0" w:space="0" w:color="auto"/>
            <w:bottom w:val="none" w:sz="0" w:space="0" w:color="auto"/>
            <w:right w:val="none" w:sz="0" w:space="0" w:color="auto"/>
          </w:divBdr>
        </w:div>
        <w:div w:id="497113253">
          <w:marLeft w:val="0"/>
          <w:marRight w:val="0"/>
          <w:marTop w:val="0"/>
          <w:marBottom w:val="0"/>
          <w:divBdr>
            <w:top w:val="none" w:sz="0" w:space="0" w:color="auto"/>
            <w:left w:val="none" w:sz="0" w:space="0" w:color="auto"/>
            <w:bottom w:val="none" w:sz="0" w:space="0" w:color="auto"/>
            <w:right w:val="none" w:sz="0" w:space="0" w:color="auto"/>
          </w:divBdr>
        </w:div>
        <w:div w:id="528296593">
          <w:marLeft w:val="0"/>
          <w:marRight w:val="0"/>
          <w:marTop w:val="0"/>
          <w:marBottom w:val="0"/>
          <w:divBdr>
            <w:top w:val="none" w:sz="0" w:space="0" w:color="auto"/>
            <w:left w:val="none" w:sz="0" w:space="0" w:color="auto"/>
            <w:bottom w:val="none" w:sz="0" w:space="0" w:color="auto"/>
            <w:right w:val="none" w:sz="0" w:space="0" w:color="auto"/>
          </w:divBdr>
        </w:div>
        <w:div w:id="536116666">
          <w:marLeft w:val="0"/>
          <w:marRight w:val="0"/>
          <w:marTop w:val="0"/>
          <w:marBottom w:val="0"/>
          <w:divBdr>
            <w:top w:val="none" w:sz="0" w:space="0" w:color="auto"/>
            <w:left w:val="none" w:sz="0" w:space="0" w:color="auto"/>
            <w:bottom w:val="none" w:sz="0" w:space="0" w:color="auto"/>
            <w:right w:val="none" w:sz="0" w:space="0" w:color="auto"/>
          </w:divBdr>
        </w:div>
        <w:div w:id="579026128">
          <w:marLeft w:val="0"/>
          <w:marRight w:val="0"/>
          <w:marTop w:val="0"/>
          <w:marBottom w:val="0"/>
          <w:divBdr>
            <w:top w:val="none" w:sz="0" w:space="0" w:color="auto"/>
            <w:left w:val="none" w:sz="0" w:space="0" w:color="auto"/>
            <w:bottom w:val="none" w:sz="0" w:space="0" w:color="auto"/>
            <w:right w:val="none" w:sz="0" w:space="0" w:color="auto"/>
          </w:divBdr>
        </w:div>
        <w:div w:id="582180688">
          <w:marLeft w:val="0"/>
          <w:marRight w:val="0"/>
          <w:marTop w:val="0"/>
          <w:marBottom w:val="0"/>
          <w:divBdr>
            <w:top w:val="none" w:sz="0" w:space="0" w:color="auto"/>
            <w:left w:val="none" w:sz="0" w:space="0" w:color="auto"/>
            <w:bottom w:val="none" w:sz="0" w:space="0" w:color="auto"/>
            <w:right w:val="none" w:sz="0" w:space="0" w:color="auto"/>
          </w:divBdr>
        </w:div>
        <w:div w:id="633952664">
          <w:marLeft w:val="0"/>
          <w:marRight w:val="0"/>
          <w:marTop w:val="0"/>
          <w:marBottom w:val="0"/>
          <w:divBdr>
            <w:top w:val="none" w:sz="0" w:space="0" w:color="auto"/>
            <w:left w:val="none" w:sz="0" w:space="0" w:color="auto"/>
            <w:bottom w:val="none" w:sz="0" w:space="0" w:color="auto"/>
            <w:right w:val="none" w:sz="0" w:space="0" w:color="auto"/>
          </w:divBdr>
        </w:div>
        <w:div w:id="646083876">
          <w:marLeft w:val="0"/>
          <w:marRight w:val="0"/>
          <w:marTop w:val="0"/>
          <w:marBottom w:val="0"/>
          <w:divBdr>
            <w:top w:val="none" w:sz="0" w:space="0" w:color="auto"/>
            <w:left w:val="none" w:sz="0" w:space="0" w:color="auto"/>
            <w:bottom w:val="none" w:sz="0" w:space="0" w:color="auto"/>
            <w:right w:val="none" w:sz="0" w:space="0" w:color="auto"/>
          </w:divBdr>
        </w:div>
        <w:div w:id="702285899">
          <w:marLeft w:val="0"/>
          <w:marRight w:val="0"/>
          <w:marTop w:val="0"/>
          <w:marBottom w:val="0"/>
          <w:divBdr>
            <w:top w:val="none" w:sz="0" w:space="0" w:color="auto"/>
            <w:left w:val="none" w:sz="0" w:space="0" w:color="auto"/>
            <w:bottom w:val="none" w:sz="0" w:space="0" w:color="auto"/>
            <w:right w:val="none" w:sz="0" w:space="0" w:color="auto"/>
          </w:divBdr>
        </w:div>
        <w:div w:id="744954941">
          <w:marLeft w:val="0"/>
          <w:marRight w:val="0"/>
          <w:marTop w:val="0"/>
          <w:marBottom w:val="0"/>
          <w:divBdr>
            <w:top w:val="none" w:sz="0" w:space="0" w:color="auto"/>
            <w:left w:val="none" w:sz="0" w:space="0" w:color="auto"/>
            <w:bottom w:val="none" w:sz="0" w:space="0" w:color="auto"/>
            <w:right w:val="none" w:sz="0" w:space="0" w:color="auto"/>
          </w:divBdr>
        </w:div>
        <w:div w:id="794563517">
          <w:marLeft w:val="0"/>
          <w:marRight w:val="0"/>
          <w:marTop w:val="0"/>
          <w:marBottom w:val="0"/>
          <w:divBdr>
            <w:top w:val="none" w:sz="0" w:space="0" w:color="auto"/>
            <w:left w:val="none" w:sz="0" w:space="0" w:color="auto"/>
            <w:bottom w:val="none" w:sz="0" w:space="0" w:color="auto"/>
            <w:right w:val="none" w:sz="0" w:space="0" w:color="auto"/>
          </w:divBdr>
        </w:div>
        <w:div w:id="883760877">
          <w:marLeft w:val="0"/>
          <w:marRight w:val="0"/>
          <w:marTop w:val="0"/>
          <w:marBottom w:val="0"/>
          <w:divBdr>
            <w:top w:val="none" w:sz="0" w:space="0" w:color="auto"/>
            <w:left w:val="none" w:sz="0" w:space="0" w:color="auto"/>
            <w:bottom w:val="none" w:sz="0" w:space="0" w:color="auto"/>
            <w:right w:val="none" w:sz="0" w:space="0" w:color="auto"/>
          </w:divBdr>
        </w:div>
        <w:div w:id="921841118">
          <w:marLeft w:val="0"/>
          <w:marRight w:val="0"/>
          <w:marTop w:val="0"/>
          <w:marBottom w:val="0"/>
          <w:divBdr>
            <w:top w:val="none" w:sz="0" w:space="0" w:color="auto"/>
            <w:left w:val="none" w:sz="0" w:space="0" w:color="auto"/>
            <w:bottom w:val="none" w:sz="0" w:space="0" w:color="auto"/>
            <w:right w:val="none" w:sz="0" w:space="0" w:color="auto"/>
          </w:divBdr>
        </w:div>
        <w:div w:id="923493012">
          <w:marLeft w:val="0"/>
          <w:marRight w:val="0"/>
          <w:marTop w:val="0"/>
          <w:marBottom w:val="0"/>
          <w:divBdr>
            <w:top w:val="none" w:sz="0" w:space="0" w:color="auto"/>
            <w:left w:val="none" w:sz="0" w:space="0" w:color="auto"/>
            <w:bottom w:val="none" w:sz="0" w:space="0" w:color="auto"/>
            <w:right w:val="none" w:sz="0" w:space="0" w:color="auto"/>
          </w:divBdr>
        </w:div>
        <w:div w:id="1034966745">
          <w:marLeft w:val="0"/>
          <w:marRight w:val="0"/>
          <w:marTop w:val="0"/>
          <w:marBottom w:val="0"/>
          <w:divBdr>
            <w:top w:val="none" w:sz="0" w:space="0" w:color="auto"/>
            <w:left w:val="none" w:sz="0" w:space="0" w:color="auto"/>
            <w:bottom w:val="none" w:sz="0" w:space="0" w:color="auto"/>
            <w:right w:val="none" w:sz="0" w:space="0" w:color="auto"/>
          </w:divBdr>
        </w:div>
        <w:div w:id="1110199483">
          <w:marLeft w:val="0"/>
          <w:marRight w:val="0"/>
          <w:marTop w:val="0"/>
          <w:marBottom w:val="0"/>
          <w:divBdr>
            <w:top w:val="none" w:sz="0" w:space="0" w:color="auto"/>
            <w:left w:val="none" w:sz="0" w:space="0" w:color="auto"/>
            <w:bottom w:val="none" w:sz="0" w:space="0" w:color="auto"/>
            <w:right w:val="none" w:sz="0" w:space="0" w:color="auto"/>
          </w:divBdr>
        </w:div>
        <w:div w:id="1118523949">
          <w:marLeft w:val="0"/>
          <w:marRight w:val="0"/>
          <w:marTop w:val="0"/>
          <w:marBottom w:val="0"/>
          <w:divBdr>
            <w:top w:val="none" w:sz="0" w:space="0" w:color="auto"/>
            <w:left w:val="none" w:sz="0" w:space="0" w:color="auto"/>
            <w:bottom w:val="none" w:sz="0" w:space="0" w:color="auto"/>
            <w:right w:val="none" w:sz="0" w:space="0" w:color="auto"/>
          </w:divBdr>
        </w:div>
        <w:div w:id="1122455425">
          <w:marLeft w:val="0"/>
          <w:marRight w:val="0"/>
          <w:marTop w:val="0"/>
          <w:marBottom w:val="0"/>
          <w:divBdr>
            <w:top w:val="none" w:sz="0" w:space="0" w:color="auto"/>
            <w:left w:val="none" w:sz="0" w:space="0" w:color="auto"/>
            <w:bottom w:val="none" w:sz="0" w:space="0" w:color="auto"/>
            <w:right w:val="none" w:sz="0" w:space="0" w:color="auto"/>
          </w:divBdr>
        </w:div>
        <w:div w:id="1348096600">
          <w:marLeft w:val="0"/>
          <w:marRight w:val="0"/>
          <w:marTop w:val="0"/>
          <w:marBottom w:val="0"/>
          <w:divBdr>
            <w:top w:val="none" w:sz="0" w:space="0" w:color="auto"/>
            <w:left w:val="none" w:sz="0" w:space="0" w:color="auto"/>
            <w:bottom w:val="none" w:sz="0" w:space="0" w:color="auto"/>
            <w:right w:val="none" w:sz="0" w:space="0" w:color="auto"/>
          </w:divBdr>
        </w:div>
        <w:div w:id="1356275574">
          <w:marLeft w:val="0"/>
          <w:marRight w:val="0"/>
          <w:marTop w:val="0"/>
          <w:marBottom w:val="0"/>
          <w:divBdr>
            <w:top w:val="none" w:sz="0" w:space="0" w:color="auto"/>
            <w:left w:val="none" w:sz="0" w:space="0" w:color="auto"/>
            <w:bottom w:val="none" w:sz="0" w:space="0" w:color="auto"/>
            <w:right w:val="none" w:sz="0" w:space="0" w:color="auto"/>
          </w:divBdr>
        </w:div>
        <w:div w:id="1550537187">
          <w:marLeft w:val="0"/>
          <w:marRight w:val="0"/>
          <w:marTop w:val="0"/>
          <w:marBottom w:val="0"/>
          <w:divBdr>
            <w:top w:val="none" w:sz="0" w:space="0" w:color="auto"/>
            <w:left w:val="none" w:sz="0" w:space="0" w:color="auto"/>
            <w:bottom w:val="none" w:sz="0" w:space="0" w:color="auto"/>
            <w:right w:val="none" w:sz="0" w:space="0" w:color="auto"/>
          </w:divBdr>
        </w:div>
        <w:div w:id="1564371068">
          <w:marLeft w:val="0"/>
          <w:marRight w:val="0"/>
          <w:marTop w:val="0"/>
          <w:marBottom w:val="0"/>
          <w:divBdr>
            <w:top w:val="none" w:sz="0" w:space="0" w:color="auto"/>
            <w:left w:val="none" w:sz="0" w:space="0" w:color="auto"/>
            <w:bottom w:val="none" w:sz="0" w:space="0" w:color="auto"/>
            <w:right w:val="none" w:sz="0" w:space="0" w:color="auto"/>
          </w:divBdr>
        </w:div>
        <w:div w:id="1568566281">
          <w:marLeft w:val="0"/>
          <w:marRight w:val="0"/>
          <w:marTop w:val="0"/>
          <w:marBottom w:val="0"/>
          <w:divBdr>
            <w:top w:val="none" w:sz="0" w:space="0" w:color="auto"/>
            <w:left w:val="none" w:sz="0" w:space="0" w:color="auto"/>
            <w:bottom w:val="none" w:sz="0" w:space="0" w:color="auto"/>
            <w:right w:val="none" w:sz="0" w:space="0" w:color="auto"/>
          </w:divBdr>
        </w:div>
        <w:div w:id="1682048526">
          <w:marLeft w:val="0"/>
          <w:marRight w:val="0"/>
          <w:marTop w:val="0"/>
          <w:marBottom w:val="0"/>
          <w:divBdr>
            <w:top w:val="none" w:sz="0" w:space="0" w:color="auto"/>
            <w:left w:val="none" w:sz="0" w:space="0" w:color="auto"/>
            <w:bottom w:val="none" w:sz="0" w:space="0" w:color="auto"/>
            <w:right w:val="none" w:sz="0" w:space="0" w:color="auto"/>
          </w:divBdr>
        </w:div>
        <w:div w:id="1857690031">
          <w:marLeft w:val="0"/>
          <w:marRight w:val="0"/>
          <w:marTop w:val="0"/>
          <w:marBottom w:val="0"/>
          <w:divBdr>
            <w:top w:val="none" w:sz="0" w:space="0" w:color="auto"/>
            <w:left w:val="none" w:sz="0" w:space="0" w:color="auto"/>
            <w:bottom w:val="none" w:sz="0" w:space="0" w:color="auto"/>
            <w:right w:val="none" w:sz="0" w:space="0" w:color="auto"/>
          </w:divBdr>
        </w:div>
        <w:div w:id="1881822598">
          <w:marLeft w:val="0"/>
          <w:marRight w:val="0"/>
          <w:marTop w:val="0"/>
          <w:marBottom w:val="0"/>
          <w:divBdr>
            <w:top w:val="none" w:sz="0" w:space="0" w:color="auto"/>
            <w:left w:val="none" w:sz="0" w:space="0" w:color="auto"/>
            <w:bottom w:val="none" w:sz="0" w:space="0" w:color="auto"/>
            <w:right w:val="none" w:sz="0" w:space="0" w:color="auto"/>
          </w:divBdr>
        </w:div>
        <w:div w:id="1931280708">
          <w:marLeft w:val="0"/>
          <w:marRight w:val="0"/>
          <w:marTop w:val="0"/>
          <w:marBottom w:val="0"/>
          <w:divBdr>
            <w:top w:val="none" w:sz="0" w:space="0" w:color="auto"/>
            <w:left w:val="none" w:sz="0" w:space="0" w:color="auto"/>
            <w:bottom w:val="none" w:sz="0" w:space="0" w:color="auto"/>
            <w:right w:val="none" w:sz="0" w:space="0" w:color="auto"/>
          </w:divBdr>
        </w:div>
        <w:div w:id="1933051894">
          <w:marLeft w:val="0"/>
          <w:marRight w:val="0"/>
          <w:marTop w:val="0"/>
          <w:marBottom w:val="0"/>
          <w:divBdr>
            <w:top w:val="none" w:sz="0" w:space="0" w:color="auto"/>
            <w:left w:val="none" w:sz="0" w:space="0" w:color="auto"/>
            <w:bottom w:val="none" w:sz="0" w:space="0" w:color="auto"/>
            <w:right w:val="none" w:sz="0" w:space="0" w:color="auto"/>
          </w:divBdr>
        </w:div>
        <w:div w:id="1936471715">
          <w:marLeft w:val="0"/>
          <w:marRight w:val="0"/>
          <w:marTop w:val="0"/>
          <w:marBottom w:val="0"/>
          <w:divBdr>
            <w:top w:val="none" w:sz="0" w:space="0" w:color="auto"/>
            <w:left w:val="none" w:sz="0" w:space="0" w:color="auto"/>
            <w:bottom w:val="none" w:sz="0" w:space="0" w:color="auto"/>
            <w:right w:val="none" w:sz="0" w:space="0" w:color="auto"/>
          </w:divBdr>
        </w:div>
        <w:div w:id="1936480776">
          <w:marLeft w:val="0"/>
          <w:marRight w:val="0"/>
          <w:marTop w:val="0"/>
          <w:marBottom w:val="0"/>
          <w:divBdr>
            <w:top w:val="none" w:sz="0" w:space="0" w:color="auto"/>
            <w:left w:val="none" w:sz="0" w:space="0" w:color="auto"/>
            <w:bottom w:val="none" w:sz="0" w:space="0" w:color="auto"/>
            <w:right w:val="none" w:sz="0" w:space="0" w:color="auto"/>
          </w:divBdr>
        </w:div>
        <w:div w:id="1980381250">
          <w:marLeft w:val="0"/>
          <w:marRight w:val="0"/>
          <w:marTop w:val="0"/>
          <w:marBottom w:val="0"/>
          <w:divBdr>
            <w:top w:val="none" w:sz="0" w:space="0" w:color="auto"/>
            <w:left w:val="none" w:sz="0" w:space="0" w:color="auto"/>
            <w:bottom w:val="none" w:sz="0" w:space="0" w:color="auto"/>
            <w:right w:val="none" w:sz="0" w:space="0" w:color="auto"/>
          </w:divBdr>
        </w:div>
        <w:div w:id="2120290975">
          <w:marLeft w:val="0"/>
          <w:marRight w:val="0"/>
          <w:marTop w:val="0"/>
          <w:marBottom w:val="0"/>
          <w:divBdr>
            <w:top w:val="none" w:sz="0" w:space="0" w:color="auto"/>
            <w:left w:val="none" w:sz="0" w:space="0" w:color="auto"/>
            <w:bottom w:val="none" w:sz="0" w:space="0" w:color="auto"/>
            <w:right w:val="none" w:sz="0" w:space="0" w:color="auto"/>
          </w:divBdr>
        </w:div>
        <w:div w:id="2142840768">
          <w:marLeft w:val="0"/>
          <w:marRight w:val="0"/>
          <w:marTop w:val="0"/>
          <w:marBottom w:val="0"/>
          <w:divBdr>
            <w:top w:val="none" w:sz="0" w:space="0" w:color="auto"/>
            <w:left w:val="none" w:sz="0" w:space="0" w:color="auto"/>
            <w:bottom w:val="none" w:sz="0" w:space="0" w:color="auto"/>
            <w:right w:val="none" w:sz="0" w:space="0" w:color="auto"/>
          </w:divBdr>
        </w:div>
      </w:divsChild>
    </w:div>
    <w:div w:id="1032457357">
      <w:bodyDiv w:val="1"/>
      <w:marLeft w:val="0"/>
      <w:marRight w:val="0"/>
      <w:marTop w:val="0"/>
      <w:marBottom w:val="0"/>
      <w:divBdr>
        <w:top w:val="none" w:sz="0" w:space="0" w:color="auto"/>
        <w:left w:val="none" w:sz="0" w:space="0" w:color="auto"/>
        <w:bottom w:val="none" w:sz="0" w:space="0" w:color="auto"/>
        <w:right w:val="none" w:sz="0" w:space="0" w:color="auto"/>
      </w:divBdr>
    </w:div>
    <w:div w:id="1033262307">
      <w:bodyDiv w:val="1"/>
      <w:marLeft w:val="0"/>
      <w:marRight w:val="0"/>
      <w:marTop w:val="0"/>
      <w:marBottom w:val="0"/>
      <w:divBdr>
        <w:top w:val="none" w:sz="0" w:space="0" w:color="auto"/>
        <w:left w:val="none" w:sz="0" w:space="0" w:color="auto"/>
        <w:bottom w:val="none" w:sz="0" w:space="0" w:color="auto"/>
        <w:right w:val="none" w:sz="0" w:space="0" w:color="auto"/>
      </w:divBdr>
    </w:div>
    <w:div w:id="1034039615">
      <w:bodyDiv w:val="1"/>
      <w:marLeft w:val="0"/>
      <w:marRight w:val="0"/>
      <w:marTop w:val="0"/>
      <w:marBottom w:val="0"/>
      <w:divBdr>
        <w:top w:val="none" w:sz="0" w:space="0" w:color="auto"/>
        <w:left w:val="none" w:sz="0" w:space="0" w:color="auto"/>
        <w:bottom w:val="none" w:sz="0" w:space="0" w:color="auto"/>
        <w:right w:val="none" w:sz="0" w:space="0" w:color="auto"/>
      </w:divBdr>
    </w:div>
    <w:div w:id="1034040562">
      <w:bodyDiv w:val="1"/>
      <w:marLeft w:val="0"/>
      <w:marRight w:val="0"/>
      <w:marTop w:val="0"/>
      <w:marBottom w:val="0"/>
      <w:divBdr>
        <w:top w:val="none" w:sz="0" w:space="0" w:color="auto"/>
        <w:left w:val="none" w:sz="0" w:space="0" w:color="auto"/>
        <w:bottom w:val="none" w:sz="0" w:space="0" w:color="auto"/>
        <w:right w:val="none" w:sz="0" w:space="0" w:color="auto"/>
      </w:divBdr>
    </w:div>
    <w:div w:id="1034111202">
      <w:bodyDiv w:val="1"/>
      <w:marLeft w:val="0"/>
      <w:marRight w:val="0"/>
      <w:marTop w:val="0"/>
      <w:marBottom w:val="0"/>
      <w:divBdr>
        <w:top w:val="none" w:sz="0" w:space="0" w:color="auto"/>
        <w:left w:val="none" w:sz="0" w:space="0" w:color="auto"/>
        <w:bottom w:val="none" w:sz="0" w:space="0" w:color="auto"/>
        <w:right w:val="none" w:sz="0" w:space="0" w:color="auto"/>
      </w:divBdr>
    </w:div>
    <w:div w:id="1034232095">
      <w:bodyDiv w:val="1"/>
      <w:marLeft w:val="0"/>
      <w:marRight w:val="0"/>
      <w:marTop w:val="0"/>
      <w:marBottom w:val="0"/>
      <w:divBdr>
        <w:top w:val="none" w:sz="0" w:space="0" w:color="auto"/>
        <w:left w:val="none" w:sz="0" w:space="0" w:color="auto"/>
        <w:bottom w:val="none" w:sz="0" w:space="0" w:color="auto"/>
        <w:right w:val="none" w:sz="0" w:space="0" w:color="auto"/>
      </w:divBdr>
    </w:div>
    <w:div w:id="1034578269">
      <w:bodyDiv w:val="1"/>
      <w:marLeft w:val="0"/>
      <w:marRight w:val="0"/>
      <w:marTop w:val="0"/>
      <w:marBottom w:val="0"/>
      <w:divBdr>
        <w:top w:val="none" w:sz="0" w:space="0" w:color="auto"/>
        <w:left w:val="none" w:sz="0" w:space="0" w:color="auto"/>
        <w:bottom w:val="none" w:sz="0" w:space="0" w:color="auto"/>
        <w:right w:val="none" w:sz="0" w:space="0" w:color="auto"/>
      </w:divBdr>
    </w:div>
    <w:div w:id="1034766745">
      <w:bodyDiv w:val="1"/>
      <w:marLeft w:val="0"/>
      <w:marRight w:val="0"/>
      <w:marTop w:val="0"/>
      <w:marBottom w:val="0"/>
      <w:divBdr>
        <w:top w:val="none" w:sz="0" w:space="0" w:color="auto"/>
        <w:left w:val="none" w:sz="0" w:space="0" w:color="auto"/>
        <w:bottom w:val="none" w:sz="0" w:space="0" w:color="auto"/>
        <w:right w:val="none" w:sz="0" w:space="0" w:color="auto"/>
      </w:divBdr>
    </w:div>
    <w:div w:id="1034883513">
      <w:bodyDiv w:val="1"/>
      <w:marLeft w:val="0"/>
      <w:marRight w:val="0"/>
      <w:marTop w:val="0"/>
      <w:marBottom w:val="0"/>
      <w:divBdr>
        <w:top w:val="none" w:sz="0" w:space="0" w:color="auto"/>
        <w:left w:val="none" w:sz="0" w:space="0" w:color="auto"/>
        <w:bottom w:val="none" w:sz="0" w:space="0" w:color="auto"/>
        <w:right w:val="none" w:sz="0" w:space="0" w:color="auto"/>
      </w:divBdr>
    </w:div>
    <w:div w:id="1034885017">
      <w:bodyDiv w:val="1"/>
      <w:marLeft w:val="0"/>
      <w:marRight w:val="0"/>
      <w:marTop w:val="0"/>
      <w:marBottom w:val="0"/>
      <w:divBdr>
        <w:top w:val="none" w:sz="0" w:space="0" w:color="auto"/>
        <w:left w:val="none" w:sz="0" w:space="0" w:color="auto"/>
        <w:bottom w:val="none" w:sz="0" w:space="0" w:color="auto"/>
        <w:right w:val="none" w:sz="0" w:space="0" w:color="auto"/>
      </w:divBdr>
    </w:div>
    <w:div w:id="1035347907">
      <w:bodyDiv w:val="1"/>
      <w:marLeft w:val="0"/>
      <w:marRight w:val="0"/>
      <w:marTop w:val="0"/>
      <w:marBottom w:val="0"/>
      <w:divBdr>
        <w:top w:val="none" w:sz="0" w:space="0" w:color="auto"/>
        <w:left w:val="none" w:sz="0" w:space="0" w:color="auto"/>
        <w:bottom w:val="none" w:sz="0" w:space="0" w:color="auto"/>
        <w:right w:val="none" w:sz="0" w:space="0" w:color="auto"/>
      </w:divBdr>
    </w:div>
    <w:div w:id="1035350637">
      <w:bodyDiv w:val="1"/>
      <w:marLeft w:val="0"/>
      <w:marRight w:val="0"/>
      <w:marTop w:val="0"/>
      <w:marBottom w:val="0"/>
      <w:divBdr>
        <w:top w:val="none" w:sz="0" w:space="0" w:color="auto"/>
        <w:left w:val="none" w:sz="0" w:space="0" w:color="auto"/>
        <w:bottom w:val="none" w:sz="0" w:space="0" w:color="auto"/>
        <w:right w:val="none" w:sz="0" w:space="0" w:color="auto"/>
      </w:divBdr>
    </w:div>
    <w:div w:id="1035495895">
      <w:bodyDiv w:val="1"/>
      <w:marLeft w:val="0"/>
      <w:marRight w:val="0"/>
      <w:marTop w:val="0"/>
      <w:marBottom w:val="0"/>
      <w:divBdr>
        <w:top w:val="none" w:sz="0" w:space="0" w:color="auto"/>
        <w:left w:val="none" w:sz="0" w:space="0" w:color="auto"/>
        <w:bottom w:val="none" w:sz="0" w:space="0" w:color="auto"/>
        <w:right w:val="none" w:sz="0" w:space="0" w:color="auto"/>
      </w:divBdr>
    </w:div>
    <w:div w:id="1035932951">
      <w:bodyDiv w:val="1"/>
      <w:marLeft w:val="0"/>
      <w:marRight w:val="0"/>
      <w:marTop w:val="0"/>
      <w:marBottom w:val="0"/>
      <w:divBdr>
        <w:top w:val="none" w:sz="0" w:space="0" w:color="auto"/>
        <w:left w:val="none" w:sz="0" w:space="0" w:color="auto"/>
        <w:bottom w:val="none" w:sz="0" w:space="0" w:color="auto"/>
        <w:right w:val="none" w:sz="0" w:space="0" w:color="auto"/>
      </w:divBdr>
    </w:div>
    <w:div w:id="1036079448">
      <w:bodyDiv w:val="1"/>
      <w:marLeft w:val="0"/>
      <w:marRight w:val="0"/>
      <w:marTop w:val="0"/>
      <w:marBottom w:val="0"/>
      <w:divBdr>
        <w:top w:val="none" w:sz="0" w:space="0" w:color="auto"/>
        <w:left w:val="none" w:sz="0" w:space="0" w:color="auto"/>
        <w:bottom w:val="none" w:sz="0" w:space="0" w:color="auto"/>
        <w:right w:val="none" w:sz="0" w:space="0" w:color="auto"/>
      </w:divBdr>
    </w:div>
    <w:div w:id="1036388285">
      <w:bodyDiv w:val="1"/>
      <w:marLeft w:val="0"/>
      <w:marRight w:val="0"/>
      <w:marTop w:val="0"/>
      <w:marBottom w:val="0"/>
      <w:divBdr>
        <w:top w:val="none" w:sz="0" w:space="0" w:color="auto"/>
        <w:left w:val="none" w:sz="0" w:space="0" w:color="auto"/>
        <w:bottom w:val="none" w:sz="0" w:space="0" w:color="auto"/>
        <w:right w:val="none" w:sz="0" w:space="0" w:color="auto"/>
      </w:divBdr>
    </w:div>
    <w:div w:id="1036389647">
      <w:bodyDiv w:val="1"/>
      <w:marLeft w:val="0"/>
      <w:marRight w:val="0"/>
      <w:marTop w:val="0"/>
      <w:marBottom w:val="0"/>
      <w:divBdr>
        <w:top w:val="none" w:sz="0" w:space="0" w:color="auto"/>
        <w:left w:val="none" w:sz="0" w:space="0" w:color="auto"/>
        <w:bottom w:val="none" w:sz="0" w:space="0" w:color="auto"/>
        <w:right w:val="none" w:sz="0" w:space="0" w:color="auto"/>
      </w:divBdr>
    </w:div>
    <w:div w:id="1036538030">
      <w:bodyDiv w:val="1"/>
      <w:marLeft w:val="0"/>
      <w:marRight w:val="0"/>
      <w:marTop w:val="0"/>
      <w:marBottom w:val="0"/>
      <w:divBdr>
        <w:top w:val="none" w:sz="0" w:space="0" w:color="auto"/>
        <w:left w:val="none" w:sz="0" w:space="0" w:color="auto"/>
        <w:bottom w:val="none" w:sz="0" w:space="0" w:color="auto"/>
        <w:right w:val="none" w:sz="0" w:space="0" w:color="auto"/>
      </w:divBdr>
    </w:div>
    <w:div w:id="1036589481">
      <w:bodyDiv w:val="1"/>
      <w:marLeft w:val="0"/>
      <w:marRight w:val="0"/>
      <w:marTop w:val="0"/>
      <w:marBottom w:val="0"/>
      <w:divBdr>
        <w:top w:val="none" w:sz="0" w:space="0" w:color="auto"/>
        <w:left w:val="none" w:sz="0" w:space="0" w:color="auto"/>
        <w:bottom w:val="none" w:sz="0" w:space="0" w:color="auto"/>
        <w:right w:val="none" w:sz="0" w:space="0" w:color="auto"/>
      </w:divBdr>
    </w:div>
    <w:div w:id="1036656672">
      <w:bodyDiv w:val="1"/>
      <w:marLeft w:val="0"/>
      <w:marRight w:val="0"/>
      <w:marTop w:val="0"/>
      <w:marBottom w:val="0"/>
      <w:divBdr>
        <w:top w:val="none" w:sz="0" w:space="0" w:color="auto"/>
        <w:left w:val="none" w:sz="0" w:space="0" w:color="auto"/>
        <w:bottom w:val="none" w:sz="0" w:space="0" w:color="auto"/>
        <w:right w:val="none" w:sz="0" w:space="0" w:color="auto"/>
      </w:divBdr>
    </w:div>
    <w:div w:id="1036779996">
      <w:bodyDiv w:val="1"/>
      <w:marLeft w:val="0"/>
      <w:marRight w:val="0"/>
      <w:marTop w:val="0"/>
      <w:marBottom w:val="0"/>
      <w:divBdr>
        <w:top w:val="none" w:sz="0" w:space="0" w:color="auto"/>
        <w:left w:val="none" w:sz="0" w:space="0" w:color="auto"/>
        <w:bottom w:val="none" w:sz="0" w:space="0" w:color="auto"/>
        <w:right w:val="none" w:sz="0" w:space="0" w:color="auto"/>
      </w:divBdr>
    </w:div>
    <w:div w:id="1036780530">
      <w:bodyDiv w:val="1"/>
      <w:marLeft w:val="0"/>
      <w:marRight w:val="0"/>
      <w:marTop w:val="0"/>
      <w:marBottom w:val="0"/>
      <w:divBdr>
        <w:top w:val="none" w:sz="0" w:space="0" w:color="auto"/>
        <w:left w:val="none" w:sz="0" w:space="0" w:color="auto"/>
        <w:bottom w:val="none" w:sz="0" w:space="0" w:color="auto"/>
        <w:right w:val="none" w:sz="0" w:space="0" w:color="auto"/>
      </w:divBdr>
    </w:div>
    <w:div w:id="1036976211">
      <w:bodyDiv w:val="1"/>
      <w:marLeft w:val="0"/>
      <w:marRight w:val="0"/>
      <w:marTop w:val="0"/>
      <w:marBottom w:val="0"/>
      <w:divBdr>
        <w:top w:val="none" w:sz="0" w:space="0" w:color="auto"/>
        <w:left w:val="none" w:sz="0" w:space="0" w:color="auto"/>
        <w:bottom w:val="none" w:sz="0" w:space="0" w:color="auto"/>
        <w:right w:val="none" w:sz="0" w:space="0" w:color="auto"/>
      </w:divBdr>
    </w:div>
    <w:div w:id="1037005677">
      <w:bodyDiv w:val="1"/>
      <w:marLeft w:val="0"/>
      <w:marRight w:val="0"/>
      <w:marTop w:val="0"/>
      <w:marBottom w:val="0"/>
      <w:divBdr>
        <w:top w:val="none" w:sz="0" w:space="0" w:color="auto"/>
        <w:left w:val="none" w:sz="0" w:space="0" w:color="auto"/>
        <w:bottom w:val="none" w:sz="0" w:space="0" w:color="auto"/>
        <w:right w:val="none" w:sz="0" w:space="0" w:color="auto"/>
      </w:divBdr>
    </w:div>
    <w:div w:id="1037242880">
      <w:bodyDiv w:val="1"/>
      <w:marLeft w:val="0"/>
      <w:marRight w:val="0"/>
      <w:marTop w:val="0"/>
      <w:marBottom w:val="0"/>
      <w:divBdr>
        <w:top w:val="none" w:sz="0" w:space="0" w:color="auto"/>
        <w:left w:val="none" w:sz="0" w:space="0" w:color="auto"/>
        <w:bottom w:val="none" w:sz="0" w:space="0" w:color="auto"/>
        <w:right w:val="none" w:sz="0" w:space="0" w:color="auto"/>
      </w:divBdr>
    </w:div>
    <w:div w:id="1037389212">
      <w:bodyDiv w:val="1"/>
      <w:marLeft w:val="0"/>
      <w:marRight w:val="0"/>
      <w:marTop w:val="0"/>
      <w:marBottom w:val="0"/>
      <w:divBdr>
        <w:top w:val="none" w:sz="0" w:space="0" w:color="auto"/>
        <w:left w:val="none" w:sz="0" w:space="0" w:color="auto"/>
        <w:bottom w:val="none" w:sz="0" w:space="0" w:color="auto"/>
        <w:right w:val="none" w:sz="0" w:space="0" w:color="auto"/>
      </w:divBdr>
    </w:div>
    <w:div w:id="1037580214">
      <w:bodyDiv w:val="1"/>
      <w:marLeft w:val="0"/>
      <w:marRight w:val="0"/>
      <w:marTop w:val="0"/>
      <w:marBottom w:val="0"/>
      <w:divBdr>
        <w:top w:val="none" w:sz="0" w:space="0" w:color="auto"/>
        <w:left w:val="none" w:sz="0" w:space="0" w:color="auto"/>
        <w:bottom w:val="none" w:sz="0" w:space="0" w:color="auto"/>
        <w:right w:val="none" w:sz="0" w:space="0" w:color="auto"/>
      </w:divBdr>
    </w:div>
    <w:div w:id="1037775192">
      <w:bodyDiv w:val="1"/>
      <w:marLeft w:val="0"/>
      <w:marRight w:val="0"/>
      <w:marTop w:val="0"/>
      <w:marBottom w:val="0"/>
      <w:divBdr>
        <w:top w:val="none" w:sz="0" w:space="0" w:color="auto"/>
        <w:left w:val="none" w:sz="0" w:space="0" w:color="auto"/>
        <w:bottom w:val="none" w:sz="0" w:space="0" w:color="auto"/>
        <w:right w:val="none" w:sz="0" w:space="0" w:color="auto"/>
      </w:divBdr>
    </w:div>
    <w:div w:id="1037894063">
      <w:bodyDiv w:val="1"/>
      <w:marLeft w:val="0"/>
      <w:marRight w:val="0"/>
      <w:marTop w:val="0"/>
      <w:marBottom w:val="0"/>
      <w:divBdr>
        <w:top w:val="none" w:sz="0" w:space="0" w:color="auto"/>
        <w:left w:val="none" w:sz="0" w:space="0" w:color="auto"/>
        <w:bottom w:val="none" w:sz="0" w:space="0" w:color="auto"/>
        <w:right w:val="none" w:sz="0" w:space="0" w:color="auto"/>
      </w:divBdr>
    </w:div>
    <w:div w:id="1038895603">
      <w:bodyDiv w:val="1"/>
      <w:marLeft w:val="0"/>
      <w:marRight w:val="0"/>
      <w:marTop w:val="0"/>
      <w:marBottom w:val="0"/>
      <w:divBdr>
        <w:top w:val="none" w:sz="0" w:space="0" w:color="auto"/>
        <w:left w:val="none" w:sz="0" w:space="0" w:color="auto"/>
        <w:bottom w:val="none" w:sz="0" w:space="0" w:color="auto"/>
        <w:right w:val="none" w:sz="0" w:space="0" w:color="auto"/>
      </w:divBdr>
    </w:div>
    <w:div w:id="1039092622">
      <w:bodyDiv w:val="1"/>
      <w:marLeft w:val="0"/>
      <w:marRight w:val="0"/>
      <w:marTop w:val="0"/>
      <w:marBottom w:val="0"/>
      <w:divBdr>
        <w:top w:val="none" w:sz="0" w:space="0" w:color="auto"/>
        <w:left w:val="none" w:sz="0" w:space="0" w:color="auto"/>
        <w:bottom w:val="none" w:sz="0" w:space="0" w:color="auto"/>
        <w:right w:val="none" w:sz="0" w:space="0" w:color="auto"/>
      </w:divBdr>
    </w:div>
    <w:div w:id="1039628074">
      <w:bodyDiv w:val="1"/>
      <w:marLeft w:val="0"/>
      <w:marRight w:val="0"/>
      <w:marTop w:val="0"/>
      <w:marBottom w:val="0"/>
      <w:divBdr>
        <w:top w:val="none" w:sz="0" w:space="0" w:color="auto"/>
        <w:left w:val="none" w:sz="0" w:space="0" w:color="auto"/>
        <w:bottom w:val="none" w:sz="0" w:space="0" w:color="auto"/>
        <w:right w:val="none" w:sz="0" w:space="0" w:color="auto"/>
      </w:divBdr>
    </w:div>
    <w:div w:id="1039628390">
      <w:bodyDiv w:val="1"/>
      <w:marLeft w:val="0"/>
      <w:marRight w:val="0"/>
      <w:marTop w:val="0"/>
      <w:marBottom w:val="0"/>
      <w:divBdr>
        <w:top w:val="none" w:sz="0" w:space="0" w:color="auto"/>
        <w:left w:val="none" w:sz="0" w:space="0" w:color="auto"/>
        <w:bottom w:val="none" w:sz="0" w:space="0" w:color="auto"/>
        <w:right w:val="none" w:sz="0" w:space="0" w:color="auto"/>
      </w:divBdr>
    </w:div>
    <w:div w:id="1039933415">
      <w:bodyDiv w:val="1"/>
      <w:marLeft w:val="0"/>
      <w:marRight w:val="0"/>
      <w:marTop w:val="0"/>
      <w:marBottom w:val="0"/>
      <w:divBdr>
        <w:top w:val="none" w:sz="0" w:space="0" w:color="auto"/>
        <w:left w:val="none" w:sz="0" w:space="0" w:color="auto"/>
        <w:bottom w:val="none" w:sz="0" w:space="0" w:color="auto"/>
        <w:right w:val="none" w:sz="0" w:space="0" w:color="auto"/>
      </w:divBdr>
    </w:div>
    <w:div w:id="1040206026">
      <w:bodyDiv w:val="1"/>
      <w:marLeft w:val="0"/>
      <w:marRight w:val="0"/>
      <w:marTop w:val="0"/>
      <w:marBottom w:val="0"/>
      <w:divBdr>
        <w:top w:val="none" w:sz="0" w:space="0" w:color="auto"/>
        <w:left w:val="none" w:sz="0" w:space="0" w:color="auto"/>
        <w:bottom w:val="none" w:sz="0" w:space="0" w:color="auto"/>
        <w:right w:val="none" w:sz="0" w:space="0" w:color="auto"/>
      </w:divBdr>
    </w:div>
    <w:div w:id="1040322269">
      <w:bodyDiv w:val="1"/>
      <w:marLeft w:val="0"/>
      <w:marRight w:val="0"/>
      <w:marTop w:val="0"/>
      <w:marBottom w:val="0"/>
      <w:divBdr>
        <w:top w:val="none" w:sz="0" w:space="0" w:color="auto"/>
        <w:left w:val="none" w:sz="0" w:space="0" w:color="auto"/>
        <w:bottom w:val="none" w:sz="0" w:space="0" w:color="auto"/>
        <w:right w:val="none" w:sz="0" w:space="0" w:color="auto"/>
      </w:divBdr>
    </w:div>
    <w:div w:id="1040521295">
      <w:bodyDiv w:val="1"/>
      <w:marLeft w:val="0"/>
      <w:marRight w:val="0"/>
      <w:marTop w:val="0"/>
      <w:marBottom w:val="0"/>
      <w:divBdr>
        <w:top w:val="none" w:sz="0" w:space="0" w:color="auto"/>
        <w:left w:val="none" w:sz="0" w:space="0" w:color="auto"/>
        <w:bottom w:val="none" w:sz="0" w:space="0" w:color="auto"/>
        <w:right w:val="none" w:sz="0" w:space="0" w:color="auto"/>
      </w:divBdr>
      <w:divsChild>
        <w:div w:id="26833845">
          <w:marLeft w:val="0"/>
          <w:marRight w:val="0"/>
          <w:marTop w:val="0"/>
          <w:marBottom w:val="0"/>
          <w:divBdr>
            <w:top w:val="none" w:sz="0" w:space="0" w:color="auto"/>
            <w:left w:val="none" w:sz="0" w:space="0" w:color="auto"/>
            <w:bottom w:val="none" w:sz="0" w:space="0" w:color="auto"/>
            <w:right w:val="none" w:sz="0" w:space="0" w:color="auto"/>
          </w:divBdr>
        </w:div>
        <w:div w:id="50540953">
          <w:marLeft w:val="0"/>
          <w:marRight w:val="0"/>
          <w:marTop w:val="0"/>
          <w:marBottom w:val="0"/>
          <w:divBdr>
            <w:top w:val="none" w:sz="0" w:space="0" w:color="auto"/>
            <w:left w:val="none" w:sz="0" w:space="0" w:color="auto"/>
            <w:bottom w:val="none" w:sz="0" w:space="0" w:color="auto"/>
            <w:right w:val="none" w:sz="0" w:space="0" w:color="auto"/>
          </w:divBdr>
        </w:div>
        <w:div w:id="51464397">
          <w:marLeft w:val="0"/>
          <w:marRight w:val="0"/>
          <w:marTop w:val="0"/>
          <w:marBottom w:val="0"/>
          <w:divBdr>
            <w:top w:val="none" w:sz="0" w:space="0" w:color="auto"/>
            <w:left w:val="none" w:sz="0" w:space="0" w:color="auto"/>
            <w:bottom w:val="none" w:sz="0" w:space="0" w:color="auto"/>
            <w:right w:val="none" w:sz="0" w:space="0" w:color="auto"/>
          </w:divBdr>
        </w:div>
        <w:div w:id="57436780">
          <w:marLeft w:val="0"/>
          <w:marRight w:val="0"/>
          <w:marTop w:val="0"/>
          <w:marBottom w:val="0"/>
          <w:divBdr>
            <w:top w:val="none" w:sz="0" w:space="0" w:color="auto"/>
            <w:left w:val="none" w:sz="0" w:space="0" w:color="auto"/>
            <w:bottom w:val="none" w:sz="0" w:space="0" w:color="auto"/>
            <w:right w:val="none" w:sz="0" w:space="0" w:color="auto"/>
          </w:divBdr>
        </w:div>
        <w:div w:id="57556775">
          <w:marLeft w:val="0"/>
          <w:marRight w:val="0"/>
          <w:marTop w:val="0"/>
          <w:marBottom w:val="0"/>
          <w:divBdr>
            <w:top w:val="none" w:sz="0" w:space="0" w:color="auto"/>
            <w:left w:val="none" w:sz="0" w:space="0" w:color="auto"/>
            <w:bottom w:val="none" w:sz="0" w:space="0" w:color="auto"/>
            <w:right w:val="none" w:sz="0" w:space="0" w:color="auto"/>
          </w:divBdr>
        </w:div>
        <w:div w:id="94600425">
          <w:marLeft w:val="0"/>
          <w:marRight w:val="0"/>
          <w:marTop w:val="0"/>
          <w:marBottom w:val="0"/>
          <w:divBdr>
            <w:top w:val="none" w:sz="0" w:space="0" w:color="auto"/>
            <w:left w:val="none" w:sz="0" w:space="0" w:color="auto"/>
            <w:bottom w:val="none" w:sz="0" w:space="0" w:color="auto"/>
            <w:right w:val="none" w:sz="0" w:space="0" w:color="auto"/>
          </w:divBdr>
        </w:div>
        <w:div w:id="118379784">
          <w:marLeft w:val="0"/>
          <w:marRight w:val="0"/>
          <w:marTop w:val="0"/>
          <w:marBottom w:val="0"/>
          <w:divBdr>
            <w:top w:val="none" w:sz="0" w:space="0" w:color="auto"/>
            <w:left w:val="none" w:sz="0" w:space="0" w:color="auto"/>
            <w:bottom w:val="none" w:sz="0" w:space="0" w:color="auto"/>
            <w:right w:val="none" w:sz="0" w:space="0" w:color="auto"/>
          </w:divBdr>
        </w:div>
        <w:div w:id="157232162">
          <w:marLeft w:val="0"/>
          <w:marRight w:val="0"/>
          <w:marTop w:val="0"/>
          <w:marBottom w:val="0"/>
          <w:divBdr>
            <w:top w:val="none" w:sz="0" w:space="0" w:color="auto"/>
            <w:left w:val="none" w:sz="0" w:space="0" w:color="auto"/>
            <w:bottom w:val="none" w:sz="0" w:space="0" w:color="auto"/>
            <w:right w:val="none" w:sz="0" w:space="0" w:color="auto"/>
          </w:divBdr>
        </w:div>
        <w:div w:id="181672845">
          <w:marLeft w:val="0"/>
          <w:marRight w:val="0"/>
          <w:marTop w:val="0"/>
          <w:marBottom w:val="0"/>
          <w:divBdr>
            <w:top w:val="none" w:sz="0" w:space="0" w:color="auto"/>
            <w:left w:val="none" w:sz="0" w:space="0" w:color="auto"/>
            <w:bottom w:val="none" w:sz="0" w:space="0" w:color="auto"/>
            <w:right w:val="none" w:sz="0" w:space="0" w:color="auto"/>
          </w:divBdr>
        </w:div>
        <w:div w:id="183056329">
          <w:marLeft w:val="0"/>
          <w:marRight w:val="0"/>
          <w:marTop w:val="0"/>
          <w:marBottom w:val="0"/>
          <w:divBdr>
            <w:top w:val="none" w:sz="0" w:space="0" w:color="auto"/>
            <w:left w:val="none" w:sz="0" w:space="0" w:color="auto"/>
            <w:bottom w:val="none" w:sz="0" w:space="0" w:color="auto"/>
            <w:right w:val="none" w:sz="0" w:space="0" w:color="auto"/>
          </w:divBdr>
        </w:div>
        <w:div w:id="186214429">
          <w:marLeft w:val="0"/>
          <w:marRight w:val="0"/>
          <w:marTop w:val="0"/>
          <w:marBottom w:val="0"/>
          <w:divBdr>
            <w:top w:val="none" w:sz="0" w:space="0" w:color="auto"/>
            <w:left w:val="none" w:sz="0" w:space="0" w:color="auto"/>
            <w:bottom w:val="none" w:sz="0" w:space="0" w:color="auto"/>
            <w:right w:val="none" w:sz="0" w:space="0" w:color="auto"/>
          </w:divBdr>
        </w:div>
        <w:div w:id="187179364">
          <w:marLeft w:val="0"/>
          <w:marRight w:val="0"/>
          <w:marTop w:val="0"/>
          <w:marBottom w:val="0"/>
          <w:divBdr>
            <w:top w:val="none" w:sz="0" w:space="0" w:color="auto"/>
            <w:left w:val="none" w:sz="0" w:space="0" w:color="auto"/>
            <w:bottom w:val="none" w:sz="0" w:space="0" w:color="auto"/>
            <w:right w:val="none" w:sz="0" w:space="0" w:color="auto"/>
          </w:divBdr>
        </w:div>
        <w:div w:id="199364316">
          <w:marLeft w:val="0"/>
          <w:marRight w:val="0"/>
          <w:marTop w:val="0"/>
          <w:marBottom w:val="0"/>
          <w:divBdr>
            <w:top w:val="none" w:sz="0" w:space="0" w:color="auto"/>
            <w:left w:val="none" w:sz="0" w:space="0" w:color="auto"/>
            <w:bottom w:val="none" w:sz="0" w:space="0" w:color="auto"/>
            <w:right w:val="none" w:sz="0" w:space="0" w:color="auto"/>
          </w:divBdr>
        </w:div>
        <w:div w:id="212814284">
          <w:marLeft w:val="0"/>
          <w:marRight w:val="0"/>
          <w:marTop w:val="0"/>
          <w:marBottom w:val="0"/>
          <w:divBdr>
            <w:top w:val="none" w:sz="0" w:space="0" w:color="auto"/>
            <w:left w:val="none" w:sz="0" w:space="0" w:color="auto"/>
            <w:bottom w:val="none" w:sz="0" w:space="0" w:color="auto"/>
            <w:right w:val="none" w:sz="0" w:space="0" w:color="auto"/>
          </w:divBdr>
        </w:div>
        <w:div w:id="222104233">
          <w:marLeft w:val="0"/>
          <w:marRight w:val="0"/>
          <w:marTop w:val="0"/>
          <w:marBottom w:val="0"/>
          <w:divBdr>
            <w:top w:val="none" w:sz="0" w:space="0" w:color="auto"/>
            <w:left w:val="none" w:sz="0" w:space="0" w:color="auto"/>
            <w:bottom w:val="none" w:sz="0" w:space="0" w:color="auto"/>
            <w:right w:val="none" w:sz="0" w:space="0" w:color="auto"/>
          </w:divBdr>
        </w:div>
        <w:div w:id="268464422">
          <w:marLeft w:val="0"/>
          <w:marRight w:val="0"/>
          <w:marTop w:val="0"/>
          <w:marBottom w:val="0"/>
          <w:divBdr>
            <w:top w:val="none" w:sz="0" w:space="0" w:color="auto"/>
            <w:left w:val="none" w:sz="0" w:space="0" w:color="auto"/>
            <w:bottom w:val="none" w:sz="0" w:space="0" w:color="auto"/>
            <w:right w:val="none" w:sz="0" w:space="0" w:color="auto"/>
          </w:divBdr>
        </w:div>
        <w:div w:id="270673896">
          <w:marLeft w:val="0"/>
          <w:marRight w:val="0"/>
          <w:marTop w:val="0"/>
          <w:marBottom w:val="0"/>
          <w:divBdr>
            <w:top w:val="none" w:sz="0" w:space="0" w:color="auto"/>
            <w:left w:val="none" w:sz="0" w:space="0" w:color="auto"/>
            <w:bottom w:val="none" w:sz="0" w:space="0" w:color="auto"/>
            <w:right w:val="none" w:sz="0" w:space="0" w:color="auto"/>
          </w:divBdr>
        </w:div>
        <w:div w:id="278268715">
          <w:marLeft w:val="0"/>
          <w:marRight w:val="0"/>
          <w:marTop w:val="0"/>
          <w:marBottom w:val="0"/>
          <w:divBdr>
            <w:top w:val="none" w:sz="0" w:space="0" w:color="auto"/>
            <w:left w:val="none" w:sz="0" w:space="0" w:color="auto"/>
            <w:bottom w:val="none" w:sz="0" w:space="0" w:color="auto"/>
            <w:right w:val="none" w:sz="0" w:space="0" w:color="auto"/>
          </w:divBdr>
        </w:div>
        <w:div w:id="298919841">
          <w:marLeft w:val="0"/>
          <w:marRight w:val="0"/>
          <w:marTop w:val="0"/>
          <w:marBottom w:val="0"/>
          <w:divBdr>
            <w:top w:val="none" w:sz="0" w:space="0" w:color="auto"/>
            <w:left w:val="none" w:sz="0" w:space="0" w:color="auto"/>
            <w:bottom w:val="none" w:sz="0" w:space="0" w:color="auto"/>
            <w:right w:val="none" w:sz="0" w:space="0" w:color="auto"/>
          </w:divBdr>
        </w:div>
        <w:div w:id="347414876">
          <w:marLeft w:val="0"/>
          <w:marRight w:val="0"/>
          <w:marTop w:val="0"/>
          <w:marBottom w:val="0"/>
          <w:divBdr>
            <w:top w:val="none" w:sz="0" w:space="0" w:color="auto"/>
            <w:left w:val="none" w:sz="0" w:space="0" w:color="auto"/>
            <w:bottom w:val="none" w:sz="0" w:space="0" w:color="auto"/>
            <w:right w:val="none" w:sz="0" w:space="0" w:color="auto"/>
          </w:divBdr>
        </w:div>
        <w:div w:id="364863999">
          <w:marLeft w:val="0"/>
          <w:marRight w:val="0"/>
          <w:marTop w:val="0"/>
          <w:marBottom w:val="0"/>
          <w:divBdr>
            <w:top w:val="none" w:sz="0" w:space="0" w:color="auto"/>
            <w:left w:val="none" w:sz="0" w:space="0" w:color="auto"/>
            <w:bottom w:val="none" w:sz="0" w:space="0" w:color="auto"/>
            <w:right w:val="none" w:sz="0" w:space="0" w:color="auto"/>
          </w:divBdr>
        </w:div>
        <w:div w:id="403768148">
          <w:marLeft w:val="0"/>
          <w:marRight w:val="0"/>
          <w:marTop w:val="0"/>
          <w:marBottom w:val="0"/>
          <w:divBdr>
            <w:top w:val="none" w:sz="0" w:space="0" w:color="auto"/>
            <w:left w:val="none" w:sz="0" w:space="0" w:color="auto"/>
            <w:bottom w:val="none" w:sz="0" w:space="0" w:color="auto"/>
            <w:right w:val="none" w:sz="0" w:space="0" w:color="auto"/>
          </w:divBdr>
        </w:div>
        <w:div w:id="489520819">
          <w:marLeft w:val="0"/>
          <w:marRight w:val="0"/>
          <w:marTop w:val="0"/>
          <w:marBottom w:val="0"/>
          <w:divBdr>
            <w:top w:val="none" w:sz="0" w:space="0" w:color="auto"/>
            <w:left w:val="none" w:sz="0" w:space="0" w:color="auto"/>
            <w:bottom w:val="none" w:sz="0" w:space="0" w:color="auto"/>
            <w:right w:val="none" w:sz="0" w:space="0" w:color="auto"/>
          </w:divBdr>
        </w:div>
        <w:div w:id="541790941">
          <w:marLeft w:val="0"/>
          <w:marRight w:val="0"/>
          <w:marTop w:val="0"/>
          <w:marBottom w:val="0"/>
          <w:divBdr>
            <w:top w:val="none" w:sz="0" w:space="0" w:color="auto"/>
            <w:left w:val="none" w:sz="0" w:space="0" w:color="auto"/>
            <w:bottom w:val="none" w:sz="0" w:space="0" w:color="auto"/>
            <w:right w:val="none" w:sz="0" w:space="0" w:color="auto"/>
          </w:divBdr>
        </w:div>
        <w:div w:id="548414746">
          <w:marLeft w:val="0"/>
          <w:marRight w:val="0"/>
          <w:marTop w:val="0"/>
          <w:marBottom w:val="0"/>
          <w:divBdr>
            <w:top w:val="none" w:sz="0" w:space="0" w:color="auto"/>
            <w:left w:val="none" w:sz="0" w:space="0" w:color="auto"/>
            <w:bottom w:val="none" w:sz="0" w:space="0" w:color="auto"/>
            <w:right w:val="none" w:sz="0" w:space="0" w:color="auto"/>
          </w:divBdr>
        </w:div>
        <w:div w:id="622923598">
          <w:marLeft w:val="0"/>
          <w:marRight w:val="0"/>
          <w:marTop w:val="0"/>
          <w:marBottom w:val="0"/>
          <w:divBdr>
            <w:top w:val="none" w:sz="0" w:space="0" w:color="auto"/>
            <w:left w:val="none" w:sz="0" w:space="0" w:color="auto"/>
            <w:bottom w:val="none" w:sz="0" w:space="0" w:color="auto"/>
            <w:right w:val="none" w:sz="0" w:space="0" w:color="auto"/>
          </w:divBdr>
        </w:div>
        <w:div w:id="627779051">
          <w:marLeft w:val="0"/>
          <w:marRight w:val="0"/>
          <w:marTop w:val="0"/>
          <w:marBottom w:val="0"/>
          <w:divBdr>
            <w:top w:val="none" w:sz="0" w:space="0" w:color="auto"/>
            <w:left w:val="none" w:sz="0" w:space="0" w:color="auto"/>
            <w:bottom w:val="none" w:sz="0" w:space="0" w:color="auto"/>
            <w:right w:val="none" w:sz="0" w:space="0" w:color="auto"/>
          </w:divBdr>
        </w:div>
        <w:div w:id="637762387">
          <w:marLeft w:val="0"/>
          <w:marRight w:val="0"/>
          <w:marTop w:val="0"/>
          <w:marBottom w:val="0"/>
          <w:divBdr>
            <w:top w:val="none" w:sz="0" w:space="0" w:color="auto"/>
            <w:left w:val="none" w:sz="0" w:space="0" w:color="auto"/>
            <w:bottom w:val="none" w:sz="0" w:space="0" w:color="auto"/>
            <w:right w:val="none" w:sz="0" w:space="0" w:color="auto"/>
          </w:divBdr>
        </w:div>
        <w:div w:id="665784717">
          <w:marLeft w:val="0"/>
          <w:marRight w:val="0"/>
          <w:marTop w:val="0"/>
          <w:marBottom w:val="0"/>
          <w:divBdr>
            <w:top w:val="none" w:sz="0" w:space="0" w:color="auto"/>
            <w:left w:val="none" w:sz="0" w:space="0" w:color="auto"/>
            <w:bottom w:val="none" w:sz="0" w:space="0" w:color="auto"/>
            <w:right w:val="none" w:sz="0" w:space="0" w:color="auto"/>
          </w:divBdr>
        </w:div>
        <w:div w:id="762452943">
          <w:marLeft w:val="0"/>
          <w:marRight w:val="0"/>
          <w:marTop w:val="0"/>
          <w:marBottom w:val="0"/>
          <w:divBdr>
            <w:top w:val="none" w:sz="0" w:space="0" w:color="auto"/>
            <w:left w:val="none" w:sz="0" w:space="0" w:color="auto"/>
            <w:bottom w:val="none" w:sz="0" w:space="0" w:color="auto"/>
            <w:right w:val="none" w:sz="0" w:space="0" w:color="auto"/>
          </w:divBdr>
        </w:div>
        <w:div w:id="765266538">
          <w:marLeft w:val="0"/>
          <w:marRight w:val="0"/>
          <w:marTop w:val="0"/>
          <w:marBottom w:val="0"/>
          <w:divBdr>
            <w:top w:val="none" w:sz="0" w:space="0" w:color="auto"/>
            <w:left w:val="none" w:sz="0" w:space="0" w:color="auto"/>
            <w:bottom w:val="none" w:sz="0" w:space="0" w:color="auto"/>
            <w:right w:val="none" w:sz="0" w:space="0" w:color="auto"/>
          </w:divBdr>
        </w:div>
        <w:div w:id="778795040">
          <w:marLeft w:val="0"/>
          <w:marRight w:val="0"/>
          <w:marTop w:val="0"/>
          <w:marBottom w:val="0"/>
          <w:divBdr>
            <w:top w:val="none" w:sz="0" w:space="0" w:color="auto"/>
            <w:left w:val="none" w:sz="0" w:space="0" w:color="auto"/>
            <w:bottom w:val="none" w:sz="0" w:space="0" w:color="auto"/>
            <w:right w:val="none" w:sz="0" w:space="0" w:color="auto"/>
          </w:divBdr>
        </w:div>
        <w:div w:id="813644958">
          <w:marLeft w:val="0"/>
          <w:marRight w:val="0"/>
          <w:marTop w:val="0"/>
          <w:marBottom w:val="0"/>
          <w:divBdr>
            <w:top w:val="none" w:sz="0" w:space="0" w:color="auto"/>
            <w:left w:val="none" w:sz="0" w:space="0" w:color="auto"/>
            <w:bottom w:val="none" w:sz="0" w:space="0" w:color="auto"/>
            <w:right w:val="none" w:sz="0" w:space="0" w:color="auto"/>
          </w:divBdr>
        </w:div>
        <w:div w:id="834342241">
          <w:marLeft w:val="0"/>
          <w:marRight w:val="0"/>
          <w:marTop w:val="0"/>
          <w:marBottom w:val="0"/>
          <w:divBdr>
            <w:top w:val="none" w:sz="0" w:space="0" w:color="auto"/>
            <w:left w:val="none" w:sz="0" w:space="0" w:color="auto"/>
            <w:bottom w:val="none" w:sz="0" w:space="0" w:color="auto"/>
            <w:right w:val="none" w:sz="0" w:space="0" w:color="auto"/>
          </w:divBdr>
        </w:div>
        <w:div w:id="870532834">
          <w:marLeft w:val="0"/>
          <w:marRight w:val="0"/>
          <w:marTop w:val="0"/>
          <w:marBottom w:val="0"/>
          <w:divBdr>
            <w:top w:val="none" w:sz="0" w:space="0" w:color="auto"/>
            <w:left w:val="none" w:sz="0" w:space="0" w:color="auto"/>
            <w:bottom w:val="none" w:sz="0" w:space="0" w:color="auto"/>
            <w:right w:val="none" w:sz="0" w:space="0" w:color="auto"/>
          </w:divBdr>
        </w:div>
        <w:div w:id="899949500">
          <w:marLeft w:val="0"/>
          <w:marRight w:val="0"/>
          <w:marTop w:val="0"/>
          <w:marBottom w:val="0"/>
          <w:divBdr>
            <w:top w:val="none" w:sz="0" w:space="0" w:color="auto"/>
            <w:left w:val="none" w:sz="0" w:space="0" w:color="auto"/>
            <w:bottom w:val="none" w:sz="0" w:space="0" w:color="auto"/>
            <w:right w:val="none" w:sz="0" w:space="0" w:color="auto"/>
          </w:divBdr>
        </w:div>
        <w:div w:id="908424204">
          <w:marLeft w:val="0"/>
          <w:marRight w:val="0"/>
          <w:marTop w:val="0"/>
          <w:marBottom w:val="0"/>
          <w:divBdr>
            <w:top w:val="none" w:sz="0" w:space="0" w:color="auto"/>
            <w:left w:val="none" w:sz="0" w:space="0" w:color="auto"/>
            <w:bottom w:val="none" w:sz="0" w:space="0" w:color="auto"/>
            <w:right w:val="none" w:sz="0" w:space="0" w:color="auto"/>
          </w:divBdr>
        </w:div>
        <w:div w:id="976185035">
          <w:marLeft w:val="0"/>
          <w:marRight w:val="0"/>
          <w:marTop w:val="0"/>
          <w:marBottom w:val="0"/>
          <w:divBdr>
            <w:top w:val="none" w:sz="0" w:space="0" w:color="auto"/>
            <w:left w:val="none" w:sz="0" w:space="0" w:color="auto"/>
            <w:bottom w:val="none" w:sz="0" w:space="0" w:color="auto"/>
            <w:right w:val="none" w:sz="0" w:space="0" w:color="auto"/>
          </w:divBdr>
        </w:div>
        <w:div w:id="978919742">
          <w:marLeft w:val="0"/>
          <w:marRight w:val="0"/>
          <w:marTop w:val="0"/>
          <w:marBottom w:val="0"/>
          <w:divBdr>
            <w:top w:val="none" w:sz="0" w:space="0" w:color="auto"/>
            <w:left w:val="none" w:sz="0" w:space="0" w:color="auto"/>
            <w:bottom w:val="none" w:sz="0" w:space="0" w:color="auto"/>
            <w:right w:val="none" w:sz="0" w:space="0" w:color="auto"/>
          </w:divBdr>
        </w:div>
        <w:div w:id="1044598913">
          <w:marLeft w:val="0"/>
          <w:marRight w:val="0"/>
          <w:marTop w:val="0"/>
          <w:marBottom w:val="0"/>
          <w:divBdr>
            <w:top w:val="none" w:sz="0" w:space="0" w:color="auto"/>
            <w:left w:val="none" w:sz="0" w:space="0" w:color="auto"/>
            <w:bottom w:val="none" w:sz="0" w:space="0" w:color="auto"/>
            <w:right w:val="none" w:sz="0" w:space="0" w:color="auto"/>
          </w:divBdr>
        </w:div>
        <w:div w:id="1057244370">
          <w:marLeft w:val="0"/>
          <w:marRight w:val="0"/>
          <w:marTop w:val="0"/>
          <w:marBottom w:val="0"/>
          <w:divBdr>
            <w:top w:val="none" w:sz="0" w:space="0" w:color="auto"/>
            <w:left w:val="none" w:sz="0" w:space="0" w:color="auto"/>
            <w:bottom w:val="none" w:sz="0" w:space="0" w:color="auto"/>
            <w:right w:val="none" w:sz="0" w:space="0" w:color="auto"/>
          </w:divBdr>
        </w:div>
        <w:div w:id="1110469126">
          <w:marLeft w:val="0"/>
          <w:marRight w:val="0"/>
          <w:marTop w:val="0"/>
          <w:marBottom w:val="0"/>
          <w:divBdr>
            <w:top w:val="none" w:sz="0" w:space="0" w:color="auto"/>
            <w:left w:val="none" w:sz="0" w:space="0" w:color="auto"/>
            <w:bottom w:val="none" w:sz="0" w:space="0" w:color="auto"/>
            <w:right w:val="none" w:sz="0" w:space="0" w:color="auto"/>
          </w:divBdr>
        </w:div>
        <w:div w:id="1167743636">
          <w:marLeft w:val="0"/>
          <w:marRight w:val="0"/>
          <w:marTop w:val="0"/>
          <w:marBottom w:val="0"/>
          <w:divBdr>
            <w:top w:val="none" w:sz="0" w:space="0" w:color="auto"/>
            <w:left w:val="none" w:sz="0" w:space="0" w:color="auto"/>
            <w:bottom w:val="none" w:sz="0" w:space="0" w:color="auto"/>
            <w:right w:val="none" w:sz="0" w:space="0" w:color="auto"/>
          </w:divBdr>
        </w:div>
        <w:div w:id="1176383882">
          <w:marLeft w:val="0"/>
          <w:marRight w:val="0"/>
          <w:marTop w:val="0"/>
          <w:marBottom w:val="0"/>
          <w:divBdr>
            <w:top w:val="none" w:sz="0" w:space="0" w:color="auto"/>
            <w:left w:val="none" w:sz="0" w:space="0" w:color="auto"/>
            <w:bottom w:val="none" w:sz="0" w:space="0" w:color="auto"/>
            <w:right w:val="none" w:sz="0" w:space="0" w:color="auto"/>
          </w:divBdr>
        </w:div>
        <w:div w:id="1201821770">
          <w:marLeft w:val="0"/>
          <w:marRight w:val="0"/>
          <w:marTop w:val="0"/>
          <w:marBottom w:val="0"/>
          <w:divBdr>
            <w:top w:val="none" w:sz="0" w:space="0" w:color="auto"/>
            <w:left w:val="none" w:sz="0" w:space="0" w:color="auto"/>
            <w:bottom w:val="none" w:sz="0" w:space="0" w:color="auto"/>
            <w:right w:val="none" w:sz="0" w:space="0" w:color="auto"/>
          </w:divBdr>
        </w:div>
        <w:div w:id="1217738007">
          <w:marLeft w:val="0"/>
          <w:marRight w:val="0"/>
          <w:marTop w:val="0"/>
          <w:marBottom w:val="0"/>
          <w:divBdr>
            <w:top w:val="none" w:sz="0" w:space="0" w:color="auto"/>
            <w:left w:val="none" w:sz="0" w:space="0" w:color="auto"/>
            <w:bottom w:val="none" w:sz="0" w:space="0" w:color="auto"/>
            <w:right w:val="none" w:sz="0" w:space="0" w:color="auto"/>
          </w:divBdr>
        </w:div>
        <w:div w:id="1235779489">
          <w:marLeft w:val="0"/>
          <w:marRight w:val="0"/>
          <w:marTop w:val="0"/>
          <w:marBottom w:val="0"/>
          <w:divBdr>
            <w:top w:val="none" w:sz="0" w:space="0" w:color="auto"/>
            <w:left w:val="none" w:sz="0" w:space="0" w:color="auto"/>
            <w:bottom w:val="none" w:sz="0" w:space="0" w:color="auto"/>
            <w:right w:val="none" w:sz="0" w:space="0" w:color="auto"/>
          </w:divBdr>
        </w:div>
        <w:div w:id="1274942360">
          <w:marLeft w:val="0"/>
          <w:marRight w:val="0"/>
          <w:marTop w:val="0"/>
          <w:marBottom w:val="0"/>
          <w:divBdr>
            <w:top w:val="none" w:sz="0" w:space="0" w:color="auto"/>
            <w:left w:val="none" w:sz="0" w:space="0" w:color="auto"/>
            <w:bottom w:val="none" w:sz="0" w:space="0" w:color="auto"/>
            <w:right w:val="none" w:sz="0" w:space="0" w:color="auto"/>
          </w:divBdr>
        </w:div>
        <w:div w:id="1291738972">
          <w:marLeft w:val="0"/>
          <w:marRight w:val="0"/>
          <w:marTop w:val="0"/>
          <w:marBottom w:val="0"/>
          <w:divBdr>
            <w:top w:val="none" w:sz="0" w:space="0" w:color="auto"/>
            <w:left w:val="none" w:sz="0" w:space="0" w:color="auto"/>
            <w:bottom w:val="none" w:sz="0" w:space="0" w:color="auto"/>
            <w:right w:val="none" w:sz="0" w:space="0" w:color="auto"/>
          </w:divBdr>
        </w:div>
        <w:div w:id="1325939778">
          <w:marLeft w:val="0"/>
          <w:marRight w:val="0"/>
          <w:marTop w:val="0"/>
          <w:marBottom w:val="0"/>
          <w:divBdr>
            <w:top w:val="none" w:sz="0" w:space="0" w:color="auto"/>
            <w:left w:val="none" w:sz="0" w:space="0" w:color="auto"/>
            <w:bottom w:val="none" w:sz="0" w:space="0" w:color="auto"/>
            <w:right w:val="none" w:sz="0" w:space="0" w:color="auto"/>
          </w:divBdr>
        </w:div>
        <w:div w:id="1411192219">
          <w:marLeft w:val="0"/>
          <w:marRight w:val="0"/>
          <w:marTop w:val="0"/>
          <w:marBottom w:val="0"/>
          <w:divBdr>
            <w:top w:val="none" w:sz="0" w:space="0" w:color="auto"/>
            <w:left w:val="none" w:sz="0" w:space="0" w:color="auto"/>
            <w:bottom w:val="none" w:sz="0" w:space="0" w:color="auto"/>
            <w:right w:val="none" w:sz="0" w:space="0" w:color="auto"/>
          </w:divBdr>
        </w:div>
        <w:div w:id="1424957084">
          <w:marLeft w:val="0"/>
          <w:marRight w:val="0"/>
          <w:marTop w:val="0"/>
          <w:marBottom w:val="0"/>
          <w:divBdr>
            <w:top w:val="none" w:sz="0" w:space="0" w:color="auto"/>
            <w:left w:val="none" w:sz="0" w:space="0" w:color="auto"/>
            <w:bottom w:val="none" w:sz="0" w:space="0" w:color="auto"/>
            <w:right w:val="none" w:sz="0" w:space="0" w:color="auto"/>
          </w:divBdr>
        </w:div>
        <w:div w:id="1435250756">
          <w:marLeft w:val="0"/>
          <w:marRight w:val="0"/>
          <w:marTop w:val="0"/>
          <w:marBottom w:val="0"/>
          <w:divBdr>
            <w:top w:val="none" w:sz="0" w:space="0" w:color="auto"/>
            <w:left w:val="none" w:sz="0" w:space="0" w:color="auto"/>
            <w:bottom w:val="none" w:sz="0" w:space="0" w:color="auto"/>
            <w:right w:val="none" w:sz="0" w:space="0" w:color="auto"/>
          </w:divBdr>
        </w:div>
        <w:div w:id="1463420480">
          <w:marLeft w:val="0"/>
          <w:marRight w:val="0"/>
          <w:marTop w:val="0"/>
          <w:marBottom w:val="0"/>
          <w:divBdr>
            <w:top w:val="none" w:sz="0" w:space="0" w:color="auto"/>
            <w:left w:val="none" w:sz="0" w:space="0" w:color="auto"/>
            <w:bottom w:val="none" w:sz="0" w:space="0" w:color="auto"/>
            <w:right w:val="none" w:sz="0" w:space="0" w:color="auto"/>
          </w:divBdr>
        </w:div>
        <w:div w:id="1466116051">
          <w:marLeft w:val="0"/>
          <w:marRight w:val="0"/>
          <w:marTop w:val="0"/>
          <w:marBottom w:val="0"/>
          <w:divBdr>
            <w:top w:val="none" w:sz="0" w:space="0" w:color="auto"/>
            <w:left w:val="none" w:sz="0" w:space="0" w:color="auto"/>
            <w:bottom w:val="none" w:sz="0" w:space="0" w:color="auto"/>
            <w:right w:val="none" w:sz="0" w:space="0" w:color="auto"/>
          </w:divBdr>
        </w:div>
        <w:div w:id="1517770565">
          <w:marLeft w:val="0"/>
          <w:marRight w:val="0"/>
          <w:marTop w:val="0"/>
          <w:marBottom w:val="0"/>
          <w:divBdr>
            <w:top w:val="none" w:sz="0" w:space="0" w:color="auto"/>
            <w:left w:val="none" w:sz="0" w:space="0" w:color="auto"/>
            <w:bottom w:val="none" w:sz="0" w:space="0" w:color="auto"/>
            <w:right w:val="none" w:sz="0" w:space="0" w:color="auto"/>
          </w:divBdr>
        </w:div>
        <w:div w:id="1528982623">
          <w:marLeft w:val="0"/>
          <w:marRight w:val="0"/>
          <w:marTop w:val="0"/>
          <w:marBottom w:val="0"/>
          <w:divBdr>
            <w:top w:val="none" w:sz="0" w:space="0" w:color="auto"/>
            <w:left w:val="none" w:sz="0" w:space="0" w:color="auto"/>
            <w:bottom w:val="none" w:sz="0" w:space="0" w:color="auto"/>
            <w:right w:val="none" w:sz="0" w:space="0" w:color="auto"/>
          </w:divBdr>
        </w:div>
        <w:div w:id="1626425635">
          <w:marLeft w:val="0"/>
          <w:marRight w:val="0"/>
          <w:marTop w:val="0"/>
          <w:marBottom w:val="0"/>
          <w:divBdr>
            <w:top w:val="none" w:sz="0" w:space="0" w:color="auto"/>
            <w:left w:val="none" w:sz="0" w:space="0" w:color="auto"/>
            <w:bottom w:val="none" w:sz="0" w:space="0" w:color="auto"/>
            <w:right w:val="none" w:sz="0" w:space="0" w:color="auto"/>
          </w:divBdr>
        </w:div>
        <w:div w:id="1686397185">
          <w:marLeft w:val="0"/>
          <w:marRight w:val="0"/>
          <w:marTop w:val="0"/>
          <w:marBottom w:val="0"/>
          <w:divBdr>
            <w:top w:val="none" w:sz="0" w:space="0" w:color="auto"/>
            <w:left w:val="none" w:sz="0" w:space="0" w:color="auto"/>
            <w:bottom w:val="none" w:sz="0" w:space="0" w:color="auto"/>
            <w:right w:val="none" w:sz="0" w:space="0" w:color="auto"/>
          </w:divBdr>
        </w:div>
        <w:div w:id="1719628706">
          <w:marLeft w:val="0"/>
          <w:marRight w:val="0"/>
          <w:marTop w:val="0"/>
          <w:marBottom w:val="0"/>
          <w:divBdr>
            <w:top w:val="none" w:sz="0" w:space="0" w:color="auto"/>
            <w:left w:val="none" w:sz="0" w:space="0" w:color="auto"/>
            <w:bottom w:val="none" w:sz="0" w:space="0" w:color="auto"/>
            <w:right w:val="none" w:sz="0" w:space="0" w:color="auto"/>
          </w:divBdr>
        </w:div>
        <w:div w:id="1756314675">
          <w:marLeft w:val="0"/>
          <w:marRight w:val="0"/>
          <w:marTop w:val="0"/>
          <w:marBottom w:val="0"/>
          <w:divBdr>
            <w:top w:val="none" w:sz="0" w:space="0" w:color="auto"/>
            <w:left w:val="none" w:sz="0" w:space="0" w:color="auto"/>
            <w:bottom w:val="none" w:sz="0" w:space="0" w:color="auto"/>
            <w:right w:val="none" w:sz="0" w:space="0" w:color="auto"/>
          </w:divBdr>
        </w:div>
        <w:div w:id="1786148347">
          <w:marLeft w:val="0"/>
          <w:marRight w:val="0"/>
          <w:marTop w:val="0"/>
          <w:marBottom w:val="0"/>
          <w:divBdr>
            <w:top w:val="none" w:sz="0" w:space="0" w:color="auto"/>
            <w:left w:val="none" w:sz="0" w:space="0" w:color="auto"/>
            <w:bottom w:val="none" w:sz="0" w:space="0" w:color="auto"/>
            <w:right w:val="none" w:sz="0" w:space="0" w:color="auto"/>
          </w:divBdr>
        </w:div>
        <w:div w:id="1814253580">
          <w:marLeft w:val="0"/>
          <w:marRight w:val="0"/>
          <w:marTop w:val="0"/>
          <w:marBottom w:val="0"/>
          <w:divBdr>
            <w:top w:val="none" w:sz="0" w:space="0" w:color="auto"/>
            <w:left w:val="none" w:sz="0" w:space="0" w:color="auto"/>
            <w:bottom w:val="none" w:sz="0" w:space="0" w:color="auto"/>
            <w:right w:val="none" w:sz="0" w:space="0" w:color="auto"/>
          </w:divBdr>
        </w:div>
        <w:div w:id="1879316385">
          <w:marLeft w:val="0"/>
          <w:marRight w:val="0"/>
          <w:marTop w:val="0"/>
          <w:marBottom w:val="0"/>
          <w:divBdr>
            <w:top w:val="none" w:sz="0" w:space="0" w:color="auto"/>
            <w:left w:val="none" w:sz="0" w:space="0" w:color="auto"/>
            <w:bottom w:val="none" w:sz="0" w:space="0" w:color="auto"/>
            <w:right w:val="none" w:sz="0" w:space="0" w:color="auto"/>
          </w:divBdr>
        </w:div>
        <w:div w:id="1936664475">
          <w:marLeft w:val="0"/>
          <w:marRight w:val="0"/>
          <w:marTop w:val="0"/>
          <w:marBottom w:val="0"/>
          <w:divBdr>
            <w:top w:val="none" w:sz="0" w:space="0" w:color="auto"/>
            <w:left w:val="none" w:sz="0" w:space="0" w:color="auto"/>
            <w:bottom w:val="none" w:sz="0" w:space="0" w:color="auto"/>
            <w:right w:val="none" w:sz="0" w:space="0" w:color="auto"/>
          </w:divBdr>
        </w:div>
        <w:div w:id="1943953689">
          <w:marLeft w:val="0"/>
          <w:marRight w:val="0"/>
          <w:marTop w:val="0"/>
          <w:marBottom w:val="0"/>
          <w:divBdr>
            <w:top w:val="none" w:sz="0" w:space="0" w:color="auto"/>
            <w:left w:val="none" w:sz="0" w:space="0" w:color="auto"/>
            <w:bottom w:val="none" w:sz="0" w:space="0" w:color="auto"/>
            <w:right w:val="none" w:sz="0" w:space="0" w:color="auto"/>
          </w:divBdr>
        </w:div>
        <w:div w:id="2061396904">
          <w:marLeft w:val="0"/>
          <w:marRight w:val="0"/>
          <w:marTop w:val="0"/>
          <w:marBottom w:val="0"/>
          <w:divBdr>
            <w:top w:val="none" w:sz="0" w:space="0" w:color="auto"/>
            <w:left w:val="none" w:sz="0" w:space="0" w:color="auto"/>
            <w:bottom w:val="none" w:sz="0" w:space="0" w:color="auto"/>
            <w:right w:val="none" w:sz="0" w:space="0" w:color="auto"/>
          </w:divBdr>
        </w:div>
        <w:div w:id="2097555560">
          <w:marLeft w:val="0"/>
          <w:marRight w:val="0"/>
          <w:marTop w:val="0"/>
          <w:marBottom w:val="0"/>
          <w:divBdr>
            <w:top w:val="none" w:sz="0" w:space="0" w:color="auto"/>
            <w:left w:val="none" w:sz="0" w:space="0" w:color="auto"/>
            <w:bottom w:val="none" w:sz="0" w:space="0" w:color="auto"/>
            <w:right w:val="none" w:sz="0" w:space="0" w:color="auto"/>
          </w:divBdr>
        </w:div>
      </w:divsChild>
    </w:div>
    <w:div w:id="1040545205">
      <w:bodyDiv w:val="1"/>
      <w:marLeft w:val="0"/>
      <w:marRight w:val="0"/>
      <w:marTop w:val="0"/>
      <w:marBottom w:val="0"/>
      <w:divBdr>
        <w:top w:val="none" w:sz="0" w:space="0" w:color="auto"/>
        <w:left w:val="none" w:sz="0" w:space="0" w:color="auto"/>
        <w:bottom w:val="none" w:sz="0" w:space="0" w:color="auto"/>
        <w:right w:val="none" w:sz="0" w:space="0" w:color="auto"/>
      </w:divBdr>
    </w:div>
    <w:div w:id="1040738547">
      <w:bodyDiv w:val="1"/>
      <w:marLeft w:val="0"/>
      <w:marRight w:val="0"/>
      <w:marTop w:val="0"/>
      <w:marBottom w:val="0"/>
      <w:divBdr>
        <w:top w:val="none" w:sz="0" w:space="0" w:color="auto"/>
        <w:left w:val="none" w:sz="0" w:space="0" w:color="auto"/>
        <w:bottom w:val="none" w:sz="0" w:space="0" w:color="auto"/>
        <w:right w:val="none" w:sz="0" w:space="0" w:color="auto"/>
      </w:divBdr>
    </w:div>
    <w:div w:id="1041058622">
      <w:bodyDiv w:val="1"/>
      <w:marLeft w:val="0"/>
      <w:marRight w:val="0"/>
      <w:marTop w:val="0"/>
      <w:marBottom w:val="0"/>
      <w:divBdr>
        <w:top w:val="none" w:sz="0" w:space="0" w:color="auto"/>
        <w:left w:val="none" w:sz="0" w:space="0" w:color="auto"/>
        <w:bottom w:val="none" w:sz="0" w:space="0" w:color="auto"/>
        <w:right w:val="none" w:sz="0" w:space="0" w:color="auto"/>
      </w:divBdr>
    </w:div>
    <w:div w:id="1041440038">
      <w:bodyDiv w:val="1"/>
      <w:marLeft w:val="0"/>
      <w:marRight w:val="0"/>
      <w:marTop w:val="0"/>
      <w:marBottom w:val="0"/>
      <w:divBdr>
        <w:top w:val="none" w:sz="0" w:space="0" w:color="auto"/>
        <w:left w:val="none" w:sz="0" w:space="0" w:color="auto"/>
        <w:bottom w:val="none" w:sz="0" w:space="0" w:color="auto"/>
        <w:right w:val="none" w:sz="0" w:space="0" w:color="auto"/>
      </w:divBdr>
    </w:div>
    <w:div w:id="1041589115">
      <w:bodyDiv w:val="1"/>
      <w:marLeft w:val="0"/>
      <w:marRight w:val="0"/>
      <w:marTop w:val="0"/>
      <w:marBottom w:val="0"/>
      <w:divBdr>
        <w:top w:val="none" w:sz="0" w:space="0" w:color="auto"/>
        <w:left w:val="none" w:sz="0" w:space="0" w:color="auto"/>
        <w:bottom w:val="none" w:sz="0" w:space="0" w:color="auto"/>
        <w:right w:val="none" w:sz="0" w:space="0" w:color="auto"/>
      </w:divBdr>
    </w:div>
    <w:div w:id="1041594679">
      <w:bodyDiv w:val="1"/>
      <w:marLeft w:val="0"/>
      <w:marRight w:val="0"/>
      <w:marTop w:val="0"/>
      <w:marBottom w:val="0"/>
      <w:divBdr>
        <w:top w:val="none" w:sz="0" w:space="0" w:color="auto"/>
        <w:left w:val="none" w:sz="0" w:space="0" w:color="auto"/>
        <w:bottom w:val="none" w:sz="0" w:space="0" w:color="auto"/>
        <w:right w:val="none" w:sz="0" w:space="0" w:color="auto"/>
      </w:divBdr>
    </w:div>
    <w:div w:id="1041858502">
      <w:bodyDiv w:val="1"/>
      <w:marLeft w:val="0"/>
      <w:marRight w:val="0"/>
      <w:marTop w:val="0"/>
      <w:marBottom w:val="0"/>
      <w:divBdr>
        <w:top w:val="none" w:sz="0" w:space="0" w:color="auto"/>
        <w:left w:val="none" w:sz="0" w:space="0" w:color="auto"/>
        <w:bottom w:val="none" w:sz="0" w:space="0" w:color="auto"/>
        <w:right w:val="none" w:sz="0" w:space="0" w:color="auto"/>
      </w:divBdr>
    </w:div>
    <w:div w:id="1041979332">
      <w:bodyDiv w:val="1"/>
      <w:marLeft w:val="0"/>
      <w:marRight w:val="0"/>
      <w:marTop w:val="0"/>
      <w:marBottom w:val="0"/>
      <w:divBdr>
        <w:top w:val="none" w:sz="0" w:space="0" w:color="auto"/>
        <w:left w:val="none" w:sz="0" w:space="0" w:color="auto"/>
        <w:bottom w:val="none" w:sz="0" w:space="0" w:color="auto"/>
        <w:right w:val="none" w:sz="0" w:space="0" w:color="auto"/>
      </w:divBdr>
    </w:div>
    <w:div w:id="1042634496">
      <w:bodyDiv w:val="1"/>
      <w:marLeft w:val="0"/>
      <w:marRight w:val="0"/>
      <w:marTop w:val="0"/>
      <w:marBottom w:val="0"/>
      <w:divBdr>
        <w:top w:val="none" w:sz="0" w:space="0" w:color="auto"/>
        <w:left w:val="none" w:sz="0" w:space="0" w:color="auto"/>
        <w:bottom w:val="none" w:sz="0" w:space="0" w:color="auto"/>
        <w:right w:val="none" w:sz="0" w:space="0" w:color="auto"/>
      </w:divBdr>
    </w:div>
    <w:div w:id="1042708259">
      <w:bodyDiv w:val="1"/>
      <w:marLeft w:val="0"/>
      <w:marRight w:val="0"/>
      <w:marTop w:val="0"/>
      <w:marBottom w:val="0"/>
      <w:divBdr>
        <w:top w:val="none" w:sz="0" w:space="0" w:color="auto"/>
        <w:left w:val="none" w:sz="0" w:space="0" w:color="auto"/>
        <w:bottom w:val="none" w:sz="0" w:space="0" w:color="auto"/>
        <w:right w:val="none" w:sz="0" w:space="0" w:color="auto"/>
      </w:divBdr>
    </w:div>
    <w:div w:id="1042826711">
      <w:bodyDiv w:val="1"/>
      <w:marLeft w:val="0"/>
      <w:marRight w:val="0"/>
      <w:marTop w:val="0"/>
      <w:marBottom w:val="0"/>
      <w:divBdr>
        <w:top w:val="none" w:sz="0" w:space="0" w:color="auto"/>
        <w:left w:val="none" w:sz="0" w:space="0" w:color="auto"/>
        <w:bottom w:val="none" w:sz="0" w:space="0" w:color="auto"/>
        <w:right w:val="none" w:sz="0" w:space="0" w:color="auto"/>
      </w:divBdr>
    </w:div>
    <w:div w:id="1043024013">
      <w:bodyDiv w:val="1"/>
      <w:marLeft w:val="0"/>
      <w:marRight w:val="0"/>
      <w:marTop w:val="0"/>
      <w:marBottom w:val="0"/>
      <w:divBdr>
        <w:top w:val="none" w:sz="0" w:space="0" w:color="auto"/>
        <w:left w:val="none" w:sz="0" w:space="0" w:color="auto"/>
        <w:bottom w:val="none" w:sz="0" w:space="0" w:color="auto"/>
        <w:right w:val="none" w:sz="0" w:space="0" w:color="auto"/>
      </w:divBdr>
      <w:divsChild>
        <w:div w:id="2783359">
          <w:marLeft w:val="0"/>
          <w:marRight w:val="0"/>
          <w:marTop w:val="0"/>
          <w:marBottom w:val="0"/>
          <w:divBdr>
            <w:top w:val="none" w:sz="0" w:space="0" w:color="auto"/>
            <w:left w:val="none" w:sz="0" w:space="0" w:color="auto"/>
            <w:bottom w:val="none" w:sz="0" w:space="0" w:color="auto"/>
            <w:right w:val="none" w:sz="0" w:space="0" w:color="auto"/>
          </w:divBdr>
        </w:div>
        <w:div w:id="15927604">
          <w:marLeft w:val="0"/>
          <w:marRight w:val="0"/>
          <w:marTop w:val="0"/>
          <w:marBottom w:val="0"/>
          <w:divBdr>
            <w:top w:val="none" w:sz="0" w:space="0" w:color="auto"/>
            <w:left w:val="none" w:sz="0" w:space="0" w:color="auto"/>
            <w:bottom w:val="none" w:sz="0" w:space="0" w:color="auto"/>
            <w:right w:val="none" w:sz="0" w:space="0" w:color="auto"/>
          </w:divBdr>
        </w:div>
        <w:div w:id="20867308">
          <w:marLeft w:val="0"/>
          <w:marRight w:val="0"/>
          <w:marTop w:val="0"/>
          <w:marBottom w:val="0"/>
          <w:divBdr>
            <w:top w:val="none" w:sz="0" w:space="0" w:color="auto"/>
            <w:left w:val="none" w:sz="0" w:space="0" w:color="auto"/>
            <w:bottom w:val="none" w:sz="0" w:space="0" w:color="auto"/>
            <w:right w:val="none" w:sz="0" w:space="0" w:color="auto"/>
          </w:divBdr>
        </w:div>
        <w:div w:id="148716932">
          <w:marLeft w:val="0"/>
          <w:marRight w:val="0"/>
          <w:marTop w:val="0"/>
          <w:marBottom w:val="0"/>
          <w:divBdr>
            <w:top w:val="none" w:sz="0" w:space="0" w:color="auto"/>
            <w:left w:val="none" w:sz="0" w:space="0" w:color="auto"/>
            <w:bottom w:val="none" w:sz="0" w:space="0" w:color="auto"/>
            <w:right w:val="none" w:sz="0" w:space="0" w:color="auto"/>
          </w:divBdr>
        </w:div>
        <w:div w:id="179855279">
          <w:marLeft w:val="0"/>
          <w:marRight w:val="0"/>
          <w:marTop w:val="0"/>
          <w:marBottom w:val="0"/>
          <w:divBdr>
            <w:top w:val="none" w:sz="0" w:space="0" w:color="auto"/>
            <w:left w:val="none" w:sz="0" w:space="0" w:color="auto"/>
            <w:bottom w:val="none" w:sz="0" w:space="0" w:color="auto"/>
            <w:right w:val="none" w:sz="0" w:space="0" w:color="auto"/>
          </w:divBdr>
        </w:div>
        <w:div w:id="185213381">
          <w:marLeft w:val="0"/>
          <w:marRight w:val="0"/>
          <w:marTop w:val="0"/>
          <w:marBottom w:val="0"/>
          <w:divBdr>
            <w:top w:val="none" w:sz="0" w:space="0" w:color="auto"/>
            <w:left w:val="none" w:sz="0" w:space="0" w:color="auto"/>
            <w:bottom w:val="none" w:sz="0" w:space="0" w:color="auto"/>
            <w:right w:val="none" w:sz="0" w:space="0" w:color="auto"/>
          </w:divBdr>
        </w:div>
        <w:div w:id="292443445">
          <w:marLeft w:val="0"/>
          <w:marRight w:val="0"/>
          <w:marTop w:val="0"/>
          <w:marBottom w:val="0"/>
          <w:divBdr>
            <w:top w:val="none" w:sz="0" w:space="0" w:color="auto"/>
            <w:left w:val="none" w:sz="0" w:space="0" w:color="auto"/>
            <w:bottom w:val="none" w:sz="0" w:space="0" w:color="auto"/>
            <w:right w:val="none" w:sz="0" w:space="0" w:color="auto"/>
          </w:divBdr>
        </w:div>
        <w:div w:id="360664806">
          <w:marLeft w:val="0"/>
          <w:marRight w:val="0"/>
          <w:marTop w:val="0"/>
          <w:marBottom w:val="0"/>
          <w:divBdr>
            <w:top w:val="none" w:sz="0" w:space="0" w:color="auto"/>
            <w:left w:val="none" w:sz="0" w:space="0" w:color="auto"/>
            <w:bottom w:val="none" w:sz="0" w:space="0" w:color="auto"/>
            <w:right w:val="none" w:sz="0" w:space="0" w:color="auto"/>
          </w:divBdr>
        </w:div>
        <w:div w:id="365446757">
          <w:marLeft w:val="0"/>
          <w:marRight w:val="0"/>
          <w:marTop w:val="0"/>
          <w:marBottom w:val="0"/>
          <w:divBdr>
            <w:top w:val="none" w:sz="0" w:space="0" w:color="auto"/>
            <w:left w:val="none" w:sz="0" w:space="0" w:color="auto"/>
            <w:bottom w:val="none" w:sz="0" w:space="0" w:color="auto"/>
            <w:right w:val="none" w:sz="0" w:space="0" w:color="auto"/>
          </w:divBdr>
        </w:div>
        <w:div w:id="400831439">
          <w:marLeft w:val="0"/>
          <w:marRight w:val="0"/>
          <w:marTop w:val="0"/>
          <w:marBottom w:val="0"/>
          <w:divBdr>
            <w:top w:val="none" w:sz="0" w:space="0" w:color="auto"/>
            <w:left w:val="none" w:sz="0" w:space="0" w:color="auto"/>
            <w:bottom w:val="none" w:sz="0" w:space="0" w:color="auto"/>
            <w:right w:val="none" w:sz="0" w:space="0" w:color="auto"/>
          </w:divBdr>
        </w:div>
        <w:div w:id="401022325">
          <w:marLeft w:val="0"/>
          <w:marRight w:val="0"/>
          <w:marTop w:val="0"/>
          <w:marBottom w:val="0"/>
          <w:divBdr>
            <w:top w:val="none" w:sz="0" w:space="0" w:color="auto"/>
            <w:left w:val="none" w:sz="0" w:space="0" w:color="auto"/>
            <w:bottom w:val="none" w:sz="0" w:space="0" w:color="auto"/>
            <w:right w:val="none" w:sz="0" w:space="0" w:color="auto"/>
          </w:divBdr>
        </w:div>
        <w:div w:id="418870227">
          <w:marLeft w:val="0"/>
          <w:marRight w:val="0"/>
          <w:marTop w:val="0"/>
          <w:marBottom w:val="0"/>
          <w:divBdr>
            <w:top w:val="none" w:sz="0" w:space="0" w:color="auto"/>
            <w:left w:val="none" w:sz="0" w:space="0" w:color="auto"/>
            <w:bottom w:val="none" w:sz="0" w:space="0" w:color="auto"/>
            <w:right w:val="none" w:sz="0" w:space="0" w:color="auto"/>
          </w:divBdr>
        </w:div>
        <w:div w:id="466048406">
          <w:marLeft w:val="0"/>
          <w:marRight w:val="0"/>
          <w:marTop w:val="0"/>
          <w:marBottom w:val="0"/>
          <w:divBdr>
            <w:top w:val="none" w:sz="0" w:space="0" w:color="auto"/>
            <w:left w:val="none" w:sz="0" w:space="0" w:color="auto"/>
            <w:bottom w:val="none" w:sz="0" w:space="0" w:color="auto"/>
            <w:right w:val="none" w:sz="0" w:space="0" w:color="auto"/>
          </w:divBdr>
        </w:div>
        <w:div w:id="494763256">
          <w:marLeft w:val="0"/>
          <w:marRight w:val="0"/>
          <w:marTop w:val="0"/>
          <w:marBottom w:val="0"/>
          <w:divBdr>
            <w:top w:val="none" w:sz="0" w:space="0" w:color="auto"/>
            <w:left w:val="none" w:sz="0" w:space="0" w:color="auto"/>
            <w:bottom w:val="none" w:sz="0" w:space="0" w:color="auto"/>
            <w:right w:val="none" w:sz="0" w:space="0" w:color="auto"/>
          </w:divBdr>
        </w:div>
        <w:div w:id="561060741">
          <w:marLeft w:val="0"/>
          <w:marRight w:val="0"/>
          <w:marTop w:val="0"/>
          <w:marBottom w:val="0"/>
          <w:divBdr>
            <w:top w:val="none" w:sz="0" w:space="0" w:color="auto"/>
            <w:left w:val="none" w:sz="0" w:space="0" w:color="auto"/>
            <w:bottom w:val="none" w:sz="0" w:space="0" w:color="auto"/>
            <w:right w:val="none" w:sz="0" w:space="0" w:color="auto"/>
          </w:divBdr>
        </w:div>
        <w:div w:id="573322889">
          <w:marLeft w:val="0"/>
          <w:marRight w:val="0"/>
          <w:marTop w:val="0"/>
          <w:marBottom w:val="0"/>
          <w:divBdr>
            <w:top w:val="none" w:sz="0" w:space="0" w:color="auto"/>
            <w:left w:val="none" w:sz="0" w:space="0" w:color="auto"/>
            <w:bottom w:val="none" w:sz="0" w:space="0" w:color="auto"/>
            <w:right w:val="none" w:sz="0" w:space="0" w:color="auto"/>
          </w:divBdr>
        </w:div>
        <w:div w:id="576402445">
          <w:marLeft w:val="0"/>
          <w:marRight w:val="0"/>
          <w:marTop w:val="0"/>
          <w:marBottom w:val="0"/>
          <w:divBdr>
            <w:top w:val="none" w:sz="0" w:space="0" w:color="auto"/>
            <w:left w:val="none" w:sz="0" w:space="0" w:color="auto"/>
            <w:bottom w:val="none" w:sz="0" w:space="0" w:color="auto"/>
            <w:right w:val="none" w:sz="0" w:space="0" w:color="auto"/>
          </w:divBdr>
        </w:div>
        <w:div w:id="618757590">
          <w:marLeft w:val="0"/>
          <w:marRight w:val="0"/>
          <w:marTop w:val="0"/>
          <w:marBottom w:val="0"/>
          <w:divBdr>
            <w:top w:val="none" w:sz="0" w:space="0" w:color="auto"/>
            <w:left w:val="none" w:sz="0" w:space="0" w:color="auto"/>
            <w:bottom w:val="none" w:sz="0" w:space="0" w:color="auto"/>
            <w:right w:val="none" w:sz="0" w:space="0" w:color="auto"/>
          </w:divBdr>
        </w:div>
        <w:div w:id="666060461">
          <w:marLeft w:val="0"/>
          <w:marRight w:val="0"/>
          <w:marTop w:val="0"/>
          <w:marBottom w:val="0"/>
          <w:divBdr>
            <w:top w:val="none" w:sz="0" w:space="0" w:color="auto"/>
            <w:left w:val="none" w:sz="0" w:space="0" w:color="auto"/>
            <w:bottom w:val="none" w:sz="0" w:space="0" w:color="auto"/>
            <w:right w:val="none" w:sz="0" w:space="0" w:color="auto"/>
          </w:divBdr>
        </w:div>
        <w:div w:id="671763870">
          <w:marLeft w:val="0"/>
          <w:marRight w:val="0"/>
          <w:marTop w:val="0"/>
          <w:marBottom w:val="0"/>
          <w:divBdr>
            <w:top w:val="none" w:sz="0" w:space="0" w:color="auto"/>
            <w:left w:val="none" w:sz="0" w:space="0" w:color="auto"/>
            <w:bottom w:val="none" w:sz="0" w:space="0" w:color="auto"/>
            <w:right w:val="none" w:sz="0" w:space="0" w:color="auto"/>
          </w:divBdr>
        </w:div>
        <w:div w:id="701975798">
          <w:marLeft w:val="0"/>
          <w:marRight w:val="0"/>
          <w:marTop w:val="0"/>
          <w:marBottom w:val="0"/>
          <w:divBdr>
            <w:top w:val="none" w:sz="0" w:space="0" w:color="auto"/>
            <w:left w:val="none" w:sz="0" w:space="0" w:color="auto"/>
            <w:bottom w:val="none" w:sz="0" w:space="0" w:color="auto"/>
            <w:right w:val="none" w:sz="0" w:space="0" w:color="auto"/>
          </w:divBdr>
        </w:div>
        <w:div w:id="746995847">
          <w:marLeft w:val="0"/>
          <w:marRight w:val="0"/>
          <w:marTop w:val="0"/>
          <w:marBottom w:val="0"/>
          <w:divBdr>
            <w:top w:val="none" w:sz="0" w:space="0" w:color="auto"/>
            <w:left w:val="none" w:sz="0" w:space="0" w:color="auto"/>
            <w:bottom w:val="none" w:sz="0" w:space="0" w:color="auto"/>
            <w:right w:val="none" w:sz="0" w:space="0" w:color="auto"/>
          </w:divBdr>
        </w:div>
        <w:div w:id="747535899">
          <w:marLeft w:val="0"/>
          <w:marRight w:val="0"/>
          <w:marTop w:val="0"/>
          <w:marBottom w:val="0"/>
          <w:divBdr>
            <w:top w:val="none" w:sz="0" w:space="0" w:color="auto"/>
            <w:left w:val="none" w:sz="0" w:space="0" w:color="auto"/>
            <w:bottom w:val="none" w:sz="0" w:space="0" w:color="auto"/>
            <w:right w:val="none" w:sz="0" w:space="0" w:color="auto"/>
          </w:divBdr>
        </w:div>
        <w:div w:id="751590620">
          <w:marLeft w:val="0"/>
          <w:marRight w:val="0"/>
          <w:marTop w:val="0"/>
          <w:marBottom w:val="0"/>
          <w:divBdr>
            <w:top w:val="none" w:sz="0" w:space="0" w:color="auto"/>
            <w:left w:val="none" w:sz="0" w:space="0" w:color="auto"/>
            <w:bottom w:val="none" w:sz="0" w:space="0" w:color="auto"/>
            <w:right w:val="none" w:sz="0" w:space="0" w:color="auto"/>
          </w:divBdr>
        </w:div>
        <w:div w:id="767778218">
          <w:marLeft w:val="0"/>
          <w:marRight w:val="0"/>
          <w:marTop w:val="0"/>
          <w:marBottom w:val="0"/>
          <w:divBdr>
            <w:top w:val="none" w:sz="0" w:space="0" w:color="auto"/>
            <w:left w:val="none" w:sz="0" w:space="0" w:color="auto"/>
            <w:bottom w:val="none" w:sz="0" w:space="0" w:color="auto"/>
            <w:right w:val="none" w:sz="0" w:space="0" w:color="auto"/>
          </w:divBdr>
        </w:div>
        <w:div w:id="809786751">
          <w:marLeft w:val="0"/>
          <w:marRight w:val="0"/>
          <w:marTop w:val="0"/>
          <w:marBottom w:val="0"/>
          <w:divBdr>
            <w:top w:val="none" w:sz="0" w:space="0" w:color="auto"/>
            <w:left w:val="none" w:sz="0" w:space="0" w:color="auto"/>
            <w:bottom w:val="none" w:sz="0" w:space="0" w:color="auto"/>
            <w:right w:val="none" w:sz="0" w:space="0" w:color="auto"/>
          </w:divBdr>
        </w:div>
        <w:div w:id="847408315">
          <w:marLeft w:val="0"/>
          <w:marRight w:val="0"/>
          <w:marTop w:val="0"/>
          <w:marBottom w:val="0"/>
          <w:divBdr>
            <w:top w:val="none" w:sz="0" w:space="0" w:color="auto"/>
            <w:left w:val="none" w:sz="0" w:space="0" w:color="auto"/>
            <w:bottom w:val="none" w:sz="0" w:space="0" w:color="auto"/>
            <w:right w:val="none" w:sz="0" w:space="0" w:color="auto"/>
          </w:divBdr>
        </w:div>
        <w:div w:id="897478008">
          <w:marLeft w:val="0"/>
          <w:marRight w:val="0"/>
          <w:marTop w:val="0"/>
          <w:marBottom w:val="0"/>
          <w:divBdr>
            <w:top w:val="none" w:sz="0" w:space="0" w:color="auto"/>
            <w:left w:val="none" w:sz="0" w:space="0" w:color="auto"/>
            <w:bottom w:val="none" w:sz="0" w:space="0" w:color="auto"/>
            <w:right w:val="none" w:sz="0" w:space="0" w:color="auto"/>
          </w:divBdr>
        </w:div>
        <w:div w:id="954210165">
          <w:marLeft w:val="0"/>
          <w:marRight w:val="0"/>
          <w:marTop w:val="0"/>
          <w:marBottom w:val="0"/>
          <w:divBdr>
            <w:top w:val="none" w:sz="0" w:space="0" w:color="auto"/>
            <w:left w:val="none" w:sz="0" w:space="0" w:color="auto"/>
            <w:bottom w:val="none" w:sz="0" w:space="0" w:color="auto"/>
            <w:right w:val="none" w:sz="0" w:space="0" w:color="auto"/>
          </w:divBdr>
        </w:div>
        <w:div w:id="976297618">
          <w:marLeft w:val="0"/>
          <w:marRight w:val="0"/>
          <w:marTop w:val="0"/>
          <w:marBottom w:val="0"/>
          <w:divBdr>
            <w:top w:val="none" w:sz="0" w:space="0" w:color="auto"/>
            <w:left w:val="none" w:sz="0" w:space="0" w:color="auto"/>
            <w:bottom w:val="none" w:sz="0" w:space="0" w:color="auto"/>
            <w:right w:val="none" w:sz="0" w:space="0" w:color="auto"/>
          </w:divBdr>
        </w:div>
        <w:div w:id="1030030156">
          <w:marLeft w:val="0"/>
          <w:marRight w:val="0"/>
          <w:marTop w:val="0"/>
          <w:marBottom w:val="0"/>
          <w:divBdr>
            <w:top w:val="none" w:sz="0" w:space="0" w:color="auto"/>
            <w:left w:val="none" w:sz="0" w:space="0" w:color="auto"/>
            <w:bottom w:val="none" w:sz="0" w:space="0" w:color="auto"/>
            <w:right w:val="none" w:sz="0" w:space="0" w:color="auto"/>
          </w:divBdr>
        </w:div>
        <w:div w:id="1048410232">
          <w:marLeft w:val="0"/>
          <w:marRight w:val="0"/>
          <w:marTop w:val="0"/>
          <w:marBottom w:val="0"/>
          <w:divBdr>
            <w:top w:val="none" w:sz="0" w:space="0" w:color="auto"/>
            <w:left w:val="none" w:sz="0" w:space="0" w:color="auto"/>
            <w:bottom w:val="none" w:sz="0" w:space="0" w:color="auto"/>
            <w:right w:val="none" w:sz="0" w:space="0" w:color="auto"/>
          </w:divBdr>
        </w:div>
        <w:div w:id="1115910320">
          <w:marLeft w:val="0"/>
          <w:marRight w:val="0"/>
          <w:marTop w:val="0"/>
          <w:marBottom w:val="0"/>
          <w:divBdr>
            <w:top w:val="none" w:sz="0" w:space="0" w:color="auto"/>
            <w:left w:val="none" w:sz="0" w:space="0" w:color="auto"/>
            <w:bottom w:val="none" w:sz="0" w:space="0" w:color="auto"/>
            <w:right w:val="none" w:sz="0" w:space="0" w:color="auto"/>
          </w:divBdr>
        </w:div>
        <w:div w:id="1255090979">
          <w:marLeft w:val="0"/>
          <w:marRight w:val="0"/>
          <w:marTop w:val="0"/>
          <w:marBottom w:val="0"/>
          <w:divBdr>
            <w:top w:val="none" w:sz="0" w:space="0" w:color="auto"/>
            <w:left w:val="none" w:sz="0" w:space="0" w:color="auto"/>
            <w:bottom w:val="none" w:sz="0" w:space="0" w:color="auto"/>
            <w:right w:val="none" w:sz="0" w:space="0" w:color="auto"/>
          </w:divBdr>
        </w:div>
        <w:div w:id="1310092461">
          <w:marLeft w:val="0"/>
          <w:marRight w:val="0"/>
          <w:marTop w:val="0"/>
          <w:marBottom w:val="0"/>
          <w:divBdr>
            <w:top w:val="none" w:sz="0" w:space="0" w:color="auto"/>
            <w:left w:val="none" w:sz="0" w:space="0" w:color="auto"/>
            <w:bottom w:val="none" w:sz="0" w:space="0" w:color="auto"/>
            <w:right w:val="none" w:sz="0" w:space="0" w:color="auto"/>
          </w:divBdr>
        </w:div>
        <w:div w:id="1386102439">
          <w:marLeft w:val="0"/>
          <w:marRight w:val="0"/>
          <w:marTop w:val="0"/>
          <w:marBottom w:val="0"/>
          <w:divBdr>
            <w:top w:val="none" w:sz="0" w:space="0" w:color="auto"/>
            <w:left w:val="none" w:sz="0" w:space="0" w:color="auto"/>
            <w:bottom w:val="none" w:sz="0" w:space="0" w:color="auto"/>
            <w:right w:val="none" w:sz="0" w:space="0" w:color="auto"/>
          </w:divBdr>
        </w:div>
        <w:div w:id="1397320331">
          <w:marLeft w:val="0"/>
          <w:marRight w:val="0"/>
          <w:marTop w:val="0"/>
          <w:marBottom w:val="0"/>
          <w:divBdr>
            <w:top w:val="none" w:sz="0" w:space="0" w:color="auto"/>
            <w:left w:val="none" w:sz="0" w:space="0" w:color="auto"/>
            <w:bottom w:val="none" w:sz="0" w:space="0" w:color="auto"/>
            <w:right w:val="none" w:sz="0" w:space="0" w:color="auto"/>
          </w:divBdr>
        </w:div>
        <w:div w:id="1399206790">
          <w:marLeft w:val="0"/>
          <w:marRight w:val="0"/>
          <w:marTop w:val="0"/>
          <w:marBottom w:val="0"/>
          <w:divBdr>
            <w:top w:val="none" w:sz="0" w:space="0" w:color="auto"/>
            <w:left w:val="none" w:sz="0" w:space="0" w:color="auto"/>
            <w:bottom w:val="none" w:sz="0" w:space="0" w:color="auto"/>
            <w:right w:val="none" w:sz="0" w:space="0" w:color="auto"/>
          </w:divBdr>
        </w:div>
        <w:div w:id="1409495402">
          <w:marLeft w:val="0"/>
          <w:marRight w:val="0"/>
          <w:marTop w:val="0"/>
          <w:marBottom w:val="0"/>
          <w:divBdr>
            <w:top w:val="none" w:sz="0" w:space="0" w:color="auto"/>
            <w:left w:val="none" w:sz="0" w:space="0" w:color="auto"/>
            <w:bottom w:val="none" w:sz="0" w:space="0" w:color="auto"/>
            <w:right w:val="none" w:sz="0" w:space="0" w:color="auto"/>
          </w:divBdr>
        </w:div>
        <w:div w:id="1410881957">
          <w:marLeft w:val="0"/>
          <w:marRight w:val="0"/>
          <w:marTop w:val="0"/>
          <w:marBottom w:val="0"/>
          <w:divBdr>
            <w:top w:val="none" w:sz="0" w:space="0" w:color="auto"/>
            <w:left w:val="none" w:sz="0" w:space="0" w:color="auto"/>
            <w:bottom w:val="none" w:sz="0" w:space="0" w:color="auto"/>
            <w:right w:val="none" w:sz="0" w:space="0" w:color="auto"/>
          </w:divBdr>
        </w:div>
        <w:div w:id="1454444293">
          <w:marLeft w:val="0"/>
          <w:marRight w:val="0"/>
          <w:marTop w:val="0"/>
          <w:marBottom w:val="0"/>
          <w:divBdr>
            <w:top w:val="none" w:sz="0" w:space="0" w:color="auto"/>
            <w:left w:val="none" w:sz="0" w:space="0" w:color="auto"/>
            <w:bottom w:val="none" w:sz="0" w:space="0" w:color="auto"/>
            <w:right w:val="none" w:sz="0" w:space="0" w:color="auto"/>
          </w:divBdr>
        </w:div>
        <w:div w:id="1461345009">
          <w:marLeft w:val="0"/>
          <w:marRight w:val="0"/>
          <w:marTop w:val="0"/>
          <w:marBottom w:val="0"/>
          <w:divBdr>
            <w:top w:val="none" w:sz="0" w:space="0" w:color="auto"/>
            <w:left w:val="none" w:sz="0" w:space="0" w:color="auto"/>
            <w:bottom w:val="none" w:sz="0" w:space="0" w:color="auto"/>
            <w:right w:val="none" w:sz="0" w:space="0" w:color="auto"/>
          </w:divBdr>
        </w:div>
        <w:div w:id="1475636303">
          <w:marLeft w:val="0"/>
          <w:marRight w:val="0"/>
          <w:marTop w:val="0"/>
          <w:marBottom w:val="0"/>
          <w:divBdr>
            <w:top w:val="none" w:sz="0" w:space="0" w:color="auto"/>
            <w:left w:val="none" w:sz="0" w:space="0" w:color="auto"/>
            <w:bottom w:val="none" w:sz="0" w:space="0" w:color="auto"/>
            <w:right w:val="none" w:sz="0" w:space="0" w:color="auto"/>
          </w:divBdr>
        </w:div>
        <w:div w:id="1478456716">
          <w:marLeft w:val="0"/>
          <w:marRight w:val="0"/>
          <w:marTop w:val="0"/>
          <w:marBottom w:val="0"/>
          <w:divBdr>
            <w:top w:val="none" w:sz="0" w:space="0" w:color="auto"/>
            <w:left w:val="none" w:sz="0" w:space="0" w:color="auto"/>
            <w:bottom w:val="none" w:sz="0" w:space="0" w:color="auto"/>
            <w:right w:val="none" w:sz="0" w:space="0" w:color="auto"/>
          </w:divBdr>
        </w:div>
        <w:div w:id="1488479091">
          <w:marLeft w:val="0"/>
          <w:marRight w:val="0"/>
          <w:marTop w:val="0"/>
          <w:marBottom w:val="0"/>
          <w:divBdr>
            <w:top w:val="none" w:sz="0" w:space="0" w:color="auto"/>
            <w:left w:val="none" w:sz="0" w:space="0" w:color="auto"/>
            <w:bottom w:val="none" w:sz="0" w:space="0" w:color="auto"/>
            <w:right w:val="none" w:sz="0" w:space="0" w:color="auto"/>
          </w:divBdr>
        </w:div>
        <w:div w:id="1549992412">
          <w:marLeft w:val="0"/>
          <w:marRight w:val="0"/>
          <w:marTop w:val="0"/>
          <w:marBottom w:val="0"/>
          <w:divBdr>
            <w:top w:val="none" w:sz="0" w:space="0" w:color="auto"/>
            <w:left w:val="none" w:sz="0" w:space="0" w:color="auto"/>
            <w:bottom w:val="none" w:sz="0" w:space="0" w:color="auto"/>
            <w:right w:val="none" w:sz="0" w:space="0" w:color="auto"/>
          </w:divBdr>
        </w:div>
        <w:div w:id="1617561531">
          <w:marLeft w:val="0"/>
          <w:marRight w:val="0"/>
          <w:marTop w:val="0"/>
          <w:marBottom w:val="0"/>
          <w:divBdr>
            <w:top w:val="none" w:sz="0" w:space="0" w:color="auto"/>
            <w:left w:val="none" w:sz="0" w:space="0" w:color="auto"/>
            <w:bottom w:val="none" w:sz="0" w:space="0" w:color="auto"/>
            <w:right w:val="none" w:sz="0" w:space="0" w:color="auto"/>
          </w:divBdr>
        </w:div>
        <w:div w:id="1619607202">
          <w:marLeft w:val="0"/>
          <w:marRight w:val="0"/>
          <w:marTop w:val="0"/>
          <w:marBottom w:val="0"/>
          <w:divBdr>
            <w:top w:val="none" w:sz="0" w:space="0" w:color="auto"/>
            <w:left w:val="none" w:sz="0" w:space="0" w:color="auto"/>
            <w:bottom w:val="none" w:sz="0" w:space="0" w:color="auto"/>
            <w:right w:val="none" w:sz="0" w:space="0" w:color="auto"/>
          </w:divBdr>
        </w:div>
        <w:div w:id="1633291947">
          <w:marLeft w:val="0"/>
          <w:marRight w:val="0"/>
          <w:marTop w:val="0"/>
          <w:marBottom w:val="0"/>
          <w:divBdr>
            <w:top w:val="none" w:sz="0" w:space="0" w:color="auto"/>
            <w:left w:val="none" w:sz="0" w:space="0" w:color="auto"/>
            <w:bottom w:val="none" w:sz="0" w:space="0" w:color="auto"/>
            <w:right w:val="none" w:sz="0" w:space="0" w:color="auto"/>
          </w:divBdr>
        </w:div>
        <w:div w:id="1669405523">
          <w:marLeft w:val="0"/>
          <w:marRight w:val="0"/>
          <w:marTop w:val="0"/>
          <w:marBottom w:val="0"/>
          <w:divBdr>
            <w:top w:val="none" w:sz="0" w:space="0" w:color="auto"/>
            <w:left w:val="none" w:sz="0" w:space="0" w:color="auto"/>
            <w:bottom w:val="none" w:sz="0" w:space="0" w:color="auto"/>
            <w:right w:val="none" w:sz="0" w:space="0" w:color="auto"/>
          </w:divBdr>
        </w:div>
        <w:div w:id="1672562489">
          <w:marLeft w:val="0"/>
          <w:marRight w:val="0"/>
          <w:marTop w:val="0"/>
          <w:marBottom w:val="0"/>
          <w:divBdr>
            <w:top w:val="none" w:sz="0" w:space="0" w:color="auto"/>
            <w:left w:val="none" w:sz="0" w:space="0" w:color="auto"/>
            <w:bottom w:val="none" w:sz="0" w:space="0" w:color="auto"/>
            <w:right w:val="none" w:sz="0" w:space="0" w:color="auto"/>
          </w:divBdr>
        </w:div>
        <w:div w:id="1680500988">
          <w:marLeft w:val="0"/>
          <w:marRight w:val="0"/>
          <w:marTop w:val="0"/>
          <w:marBottom w:val="0"/>
          <w:divBdr>
            <w:top w:val="none" w:sz="0" w:space="0" w:color="auto"/>
            <w:left w:val="none" w:sz="0" w:space="0" w:color="auto"/>
            <w:bottom w:val="none" w:sz="0" w:space="0" w:color="auto"/>
            <w:right w:val="none" w:sz="0" w:space="0" w:color="auto"/>
          </w:divBdr>
        </w:div>
        <w:div w:id="1717270537">
          <w:marLeft w:val="0"/>
          <w:marRight w:val="0"/>
          <w:marTop w:val="0"/>
          <w:marBottom w:val="0"/>
          <w:divBdr>
            <w:top w:val="none" w:sz="0" w:space="0" w:color="auto"/>
            <w:left w:val="none" w:sz="0" w:space="0" w:color="auto"/>
            <w:bottom w:val="none" w:sz="0" w:space="0" w:color="auto"/>
            <w:right w:val="none" w:sz="0" w:space="0" w:color="auto"/>
          </w:divBdr>
        </w:div>
        <w:div w:id="1729526258">
          <w:marLeft w:val="0"/>
          <w:marRight w:val="0"/>
          <w:marTop w:val="0"/>
          <w:marBottom w:val="0"/>
          <w:divBdr>
            <w:top w:val="none" w:sz="0" w:space="0" w:color="auto"/>
            <w:left w:val="none" w:sz="0" w:space="0" w:color="auto"/>
            <w:bottom w:val="none" w:sz="0" w:space="0" w:color="auto"/>
            <w:right w:val="none" w:sz="0" w:space="0" w:color="auto"/>
          </w:divBdr>
        </w:div>
        <w:div w:id="1731268826">
          <w:marLeft w:val="0"/>
          <w:marRight w:val="0"/>
          <w:marTop w:val="0"/>
          <w:marBottom w:val="0"/>
          <w:divBdr>
            <w:top w:val="none" w:sz="0" w:space="0" w:color="auto"/>
            <w:left w:val="none" w:sz="0" w:space="0" w:color="auto"/>
            <w:bottom w:val="none" w:sz="0" w:space="0" w:color="auto"/>
            <w:right w:val="none" w:sz="0" w:space="0" w:color="auto"/>
          </w:divBdr>
        </w:div>
        <w:div w:id="1743718876">
          <w:marLeft w:val="0"/>
          <w:marRight w:val="0"/>
          <w:marTop w:val="0"/>
          <w:marBottom w:val="0"/>
          <w:divBdr>
            <w:top w:val="none" w:sz="0" w:space="0" w:color="auto"/>
            <w:left w:val="none" w:sz="0" w:space="0" w:color="auto"/>
            <w:bottom w:val="none" w:sz="0" w:space="0" w:color="auto"/>
            <w:right w:val="none" w:sz="0" w:space="0" w:color="auto"/>
          </w:divBdr>
        </w:div>
        <w:div w:id="1769229296">
          <w:marLeft w:val="0"/>
          <w:marRight w:val="0"/>
          <w:marTop w:val="0"/>
          <w:marBottom w:val="0"/>
          <w:divBdr>
            <w:top w:val="none" w:sz="0" w:space="0" w:color="auto"/>
            <w:left w:val="none" w:sz="0" w:space="0" w:color="auto"/>
            <w:bottom w:val="none" w:sz="0" w:space="0" w:color="auto"/>
            <w:right w:val="none" w:sz="0" w:space="0" w:color="auto"/>
          </w:divBdr>
        </w:div>
        <w:div w:id="1837499734">
          <w:marLeft w:val="0"/>
          <w:marRight w:val="0"/>
          <w:marTop w:val="0"/>
          <w:marBottom w:val="0"/>
          <w:divBdr>
            <w:top w:val="none" w:sz="0" w:space="0" w:color="auto"/>
            <w:left w:val="none" w:sz="0" w:space="0" w:color="auto"/>
            <w:bottom w:val="none" w:sz="0" w:space="0" w:color="auto"/>
            <w:right w:val="none" w:sz="0" w:space="0" w:color="auto"/>
          </w:divBdr>
        </w:div>
        <w:div w:id="1853295397">
          <w:marLeft w:val="0"/>
          <w:marRight w:val="0"/>
          <w:marTop w:val="0"/>
          <w:marBottom w:val="0"/>
          <w:divBdr>
            <w:top w:val="none" w:sz="0" w:space="0" w:color="auto"/>
            <w:left w:val="none" w:sz="0" w:space="0" w:color="auto"/>
            <w:bottom w:val="none" w:sz="0" w:space="0" w:color="auto"/>
            <w:right w:val="none" w:sz="0" w:space="0" w:color="auto"/>
          </w:divBdr>
        </w:div>
        <w:div w:id="1855998551">
          <w:marLeft w:val="0"/>
          <w:marRight w:val="0"/>
          <w:marTop w:val="0"/>
          <w:marBottom w:val="0"/>
          <w:divBdr>
            <w:top w:val="none" w:sz="0" w:space="0" w:color="auto"/>
            <w:left w:val="none" w:sz="0" w:space="0" w:color="auto"/>
            <w:bottom w:val="none" w:sz="0" w:space="0" w:color="auto"/>
            <w:right w:val="none" w:sz="0" w:space="0" w:color="auto"/>
          </w:divBdr>
        </w:div>
        <w:div w:id="1858109304">
          <w:marLeft w:val="0"/>
          <w:marRight w:val="0"/>
          <w:marTop w:val="0"/>
          <w:marBottom w:val="0"/>
          <w:divBdr>
            <w:top w:val="none" w:sz="0" w:space="0" w:color="auto"/>
            <w:left w:val="none" w:sz="0" w:space="0" w:color="auto"/>
            <w:bottom w:val="none" w:sz="0" w:space="0" w:color="auto"/>
            <w:right w:val="none" w:sz="0" w:space="0" w:color="auto"/>
          </w:divBdr>
        </w:div>
        <w:div w:id="1876698454">
          <w:marLeft w:val="0"/>
          <w:marRight w:val="0"/>
          <w:marTop w:val="0"/>
          <w:marBottom w:val="0"/>
          <w:divBdr>
            <w:top w:val="none" w:sz="0" w:space="0" w:color="auto"/>
            <w:left w:val="none" w:sz="0" w:space="0" w:color="auto"/>
            <w:bottom w:val="none" w:sz="0" w:space="0" w:color="auto"/>
            <w:right w:val="none" w:sz="0" w:space="0" w:color="auto"/>
          </w:divBdr>
        </w:div>
        <w:div w:id="1996373433">
          <w:marLeft w:val="0"/>
          <w:marRight w:val="0"/>
          <w:marTop w:val="0"/>
          <w:marBottom w:val="0"/>
          <w:divBdr>
            <w:top w:val="none" w:sz="0" w:space="0" w:color="auto"/>
            <w:left w:val="none" w:sz="0" w:space="0" w:color="auto"/>
            <w:bottom w:val="none" w:sz="0" w:space="0" w:color="auto"/>
            <w:right w:val="none" w:sz="0" w:space="0" w:color="auto"/>
          </w:divBdr>
        </w:div>
        <w:div w:id="2065173737">
          <w:marLeft w:val="0"/>
          <w:marRight w:val="0"/>
          <w:marTop w:val="0"/>
          <w:marBottom w:val="0"/>
          <w:divBdr>
            <w:top w:val="none" w:sz="0" w:space="0" w:color="auto"/>
            <w:left w:val="none" w:sz="0" w:space="0" w:color="auto"/>
            <w:bottom w:val="none" w:sz="0" w:space="0" w:color="auto"/>
            <w:right w:val="none" w:sz="0" w:space="0" w:color="auto"/>
          </w:divBdr>
        </w:div>
        <w:div w:id="2068843290">
          <w:marLeft w:val="0"/>
          <w:marRight w:val="0"/>
          <w:marTop w:val="0"/>
          <w:marBottom w:val="0"/>
          <w:divBdr>
            <w:top w:val="none" w:sz="0" w:space="0" w:color="auto"/>
            <w:left w:val="none" w:sz="0" w:space="0" w:color="auto"/>
            <w:bottom w:val="none" w:sz="0" w:space="0" w:color="auto"/>
            <w:right w:val="none" w:sz="0" w:space="0" w:color="auto"/>
          </w:divBdr>
        </w:div>
        <w:div w:id="2071538924">
          <w:marLeft w:val="0"/>
          <w:marRight w:val="0"/>
          <w:marTop w:val="0"/>
          <w:marBottom w:val="0"/>
          <w:divBdr>
            <w:top w:val="none" w:sz="0" w:space="0" w:color="auto"/>
            <w:left w:val="none" w:sz="0" w:space="0" w:color="auto"/>
            <w:bottom w:val="none" w:sz="0" w:space="0" w:color="auto"/>
            <w:right w:val="none" w:sz="0" w:space="0" w:color="auto"/>
          </w:divBdr>
        </w:div>
      </w:divsChild>
    </w:div>
    <w:div w:id="1043096261">
      <w:bodyDiv w:val="1"/>
      <w:marLeft w:val="0"/>
      <w:marRight w:val="0"/>
      <w:marTop w:val="0"/>
      <w:marBottom w:val="0"/>
      <w:divBdr>
        <w:top w:val="none" w:sz="0" w:space="0" w:color="auto"/>
        <w:left w:val="none" w:sz="0" w:space="0" w:color="auto"/>
        <w:bottom w:val="none" w:sz="0" w:space="0" w:color="auto"/>
        <w:right w:val="none" w:sz="0" w:space="0" w:color="auto"/>
      </w:divBdr>
    </w:div>
    <w:div w:id="1043333904">
      <w:bodyDiv w:val="1"/>
      <w:marLeft w:val="0"/>
      <w:marRight w:val="0"/>
      <w:marTop w:val="0"/>
      <w:marBottom w:val="0"/>
      <w:divBdr>
        <w:top w:val="none" w:sz="0" w:space="0" w:color="auto"/>
        <w:left w:val="none" w:sz="0" w:space="0" w:color="auto"/>
        <w:bottom w:val="none" w:sz="0" w:space="0" w:color="auto"/>
        <w:right w:val="none" w:sz="0" w:space="0" w:color="auto"/>
      </w:divBdr>
    </w:div>
    <w:div w:id="1043557662">
      <w:bodyDiv w:val="1"/>
      <w:marLeft w:val="0"/>
      <w:marRight w:val="0"/>
      <w:marTop w:val="0"/>
      <w:marBottom w:val="0"/>
      <w:divBdr>
        <w:top w:val="none" w:sz="0" w:space="0" w:color="auto"/>
        <w:left w:val="none" w:sz="0" w:space="0" w:color="auto"/>
        <w:bottom w:val="none" w:sz="0" w:space="0" w:color="auto"/>
        <w:right w:val="none" w:sz="0" w:space="0" w:color="auto"/>
      </w:divBdr>
    </w:div>
    <w:div w:id="1043560015">
      <w:bodyDiv w:val="1"/>
      <w:marLeft w:val="0"/>
      <w:marRight w:val="0"/>
      <w:marTop w:val="0"/>
      <w:marBottom w:val="0"/>
      <w:divBdr>
        <w:top w:val="none" w:sz="0" w:space="0" w:color="auto"/>
        <w:left w:val="none" w:sz="0" w:space="0" w:color="auto"/>
        <w:bottom w:val="none" w:sz="0" w:space="0" w:color="auto"/>
        <w:right w:val="none" w:sz="0" w:space="0" w:color="auto"/>
      </w:divBdr>
    </w:div>
    <w:div w:id="1043596693">
      <w:bodyDiv w:val="1"/>
      <w:marLeft w:val="0"/>
      <w:marRight w:val="0"/>
      <w:marTop w:val="0"/>
      <w:marBottom w:val="0"/>
      <w:divBdr>
        <w:top w:val="none" w:sz="0" w:space="0" w:color="auto"/>
        <w:left w:val="none" w:sz="0" w:space="0" w:color="auto"/>
        <w:bottom w:val="none" w:sz="0" w:space="0" w:color="auto"/>
        <w:right w:val="none" w:sz="0" w:space="0" w:color="auto"/>
      </w:divBdr>
    </w:div>
    <w:div w:id="1043751304">
      <w:bodyDiv w:val="1"/>
      <w:marLeft w:val="0"/>
      <w:marRight w:val="0"/>
      <w:marTop w:val="0"/>
      <w:marBottom w:val="0"/>
      <w:divBdr>
        <w:top w:val="none" w:sz="0" w:space="0" w:color="auto"/>
        <w:left w:val="none" w:sz="0" w:space="0" w:color="auto"/>
        <w:bottom w:val="none" w:sz="0" w:space="0" w:color="auto"/>
        <w:right w:val="none" w:sz="0" w:space="0" w:color="auto"/>
      </w:divBdr>
    </w:div>
    <w:div w:id="1043870936">
      <w:bodyDiv w:val="1"/>
      <w:marLeft w:val="0"/>
      <w:marRight w:val="0"/>
      <w:marTop w:val="0"/>
      <w:marBottom w:val="0"/>
      <w:divBdr>
        <w:top w:val="none" w:sz="0" w:space="0" w:color="auto"/>
        <w:left w:val="none" w:sz="0" w:space="0" w:color="auto"/>
        <w:bottom w:val="none" w:sz="0" w:space="0" w:color="auto"/>
        <w:right w:val="none" w:sz="0" w:space="0" w:color="auto"/>
      </w:divBdr>
    </w:div>
    <w:div w:id="1043990804">
      <w:bodyDiv w:val="1"/>
      <w:marLeft w:val="0"/>
      <w:marRight w:val="0"/>
      <w:marTop w:val="0"/>
      <w:marBottom w:val="0"/>
      <w:divBdr>
        <w:top w:val="none" w:sz="0" w:space="0" w:color="auto"/>
        <w:left w:val="none" w:sz="0" w:space="0" w:color="auto"/>
        <w:bottom w:val="none" w:sz="0" w:space="0" w:color="auto"/>
        <w:right w:val="none" w:sz="0" w:space="0" w:color="auto"/>
      </w:divBdr>
    </w:div>
    <w:div w:id="1044059788">
      <w:bodyDiv w:val="1"/>
      <w:marLeft w:val="0"/>
      <w:marRight w:val="0"/>
      <w:marTop w:val="0"/>
      <w:marBottom w:val="0"/>
      <w:divBdr>
        <w:top w:val="none" w:sz="0" w:space="0" w:color="auto"/>
        <w:left w:val="none" w:sz="0" w:space="0" w:color="auto"/>
        <w:bottom w:val="none" w:sz="0" w:space="0" w:color="auto"/>
        <w:right w:val="none" w:sz="0" w:space="0" w:color="auto"/>
      </w:divBdr>
    </w:div>
    <w:div w:id="1044908764">
      <w:bodyDiv w:val="1"/>
      <w:marLeft w:val="0"/>
      <w:marRight w:val="0"/>
      <w:marTop w:val="0"/>
      <w:marBottom w:val="0"/>
      <w:divBdr>
        <w:top w:val="none" w:sz="0" w:space="0" w:color="auto"/>
        <w:left w:val="none" w:sz="0" w:space="0" w:color="auto"/>
        <w:bottom w:val="none" w:sz="0" w:space="0" w:color="auto"/>
        <w:right w:val="none" w:sz="0" w:space="0" w:color="auto"/>
      </w:divBdr>
    </w:div>
    <w:div w:id="1045252777">
      <w:bodyDiv w:val="1"/>
      <w:marLeft w:val="0"/>
      <w:marRight w:val="0"/>
      <w:marTop w:val="0"/>
      <w:marBottom w:val="0"/>
      <w:divBdr>
        <w:top w:val="none" w:sz="0" w:space="0" w:color="auto"/>
        <w:left w:val="none" w:sz="0" w:space="0" w:color="auto"/>
        <w:bottom w:val="none" w:sz="0" w:space="0" w:color="auto"/>
        <w:right w:val="none" w:sz="0" w:space="0" w:color="auto"/>
      </w:divBdr>
    </w:div>
    <w:div w:id="1045451424">
      <w:bodyDiv w:val="1"/>
      <w:marLeft w:val="0"/>
      <w:marRight w:val="0"/>
      <w:marTop w:val="0"/>
      <w:marBottom w:val="0"/>
      <w:divBdr>
        <w:top w:val="none" w:sz="0" w:space="0" w:color="auto"/>
        <w:left w:val="none" w:sz="0" w:space="0" w:color="auto"/>
        <w:bottom w:val="none" w:sz="0" w:space="0" w:color="auto"/>
        <w:right w:val="none" w:sz="0" w:space="0" w:color="auto"/>
      </w:divBdr>
    </w:div>
    <w:div w:id="1045715419">
      <w:bodyDiv w:val="1"/>
      <w:marLeft w:val="0"/>
      <w:marRight w:val="0"/>
      <w:marTop w:val="0"/>
      <w:marBottom w:val="0"/>
      <w:divBdr>
        <w:top w:val="none" w:sz="0" w:space="0" w:color="auto"/>
        <w:left w:val="none" w:sz="0" w:space="0" w:color="auto"/>
        <w:bottom w:val="none" w:sz="0" w:space="0" w:color="auto"/>
        <w:right w:val="none" w:sz="0" w:space="0" w:color="auto"/>
      </w:divBdr>
    </w:div>
    <w:div w:id="1045905937">
      <w:bodyDiv w:val="1"/>
      <w:marLeft w:val="0"/>
      <w:marRight w:val="0"/>
      <w:marTop w:val="0"/>
      <w:marBottom w:val="0"/>
      <w:divBdr>
        <w:top w:val="none" w:sz="0" w:space="0" w:color="auto"/>
        <w:left w:val="none" w:sz="0" w:space="0" w:color="auto"/>
        <w:bottom w:val="none" w:sz="0" w:space="0" w:color="auto"/>
        <w:right w:val="none" w:sz="0" w:space="0" w:color="auto"/>
      </w:divBdr>
    </w:div>
    <w:div w:id="1046219163">
      <w:bodyDiv w:val="1"/>
      <w:marLeft w:val="0"/>
      <w:marRight w:val="0"/>
      <w:marTop w:val="0"/>
      <w:marBottom w:val="0"/>
      <w:divBdr>
        <w:top w:val="none" w:sz="0" w:space="0" w:color="auto"/>
        <w:left w:val="none" w:sz="0" w:space="0" w:color="auto"/>
        <w:bottom w:val="none" w:sz="0" w:space="0" w:color="auto"/>
        <w:right w:val="none" w:sz="0" w:space="0" w:color="auto"/>
      </w:divBdr>
    </w:div>
    <w:div w:id="1046415762">
      <w:bodyDiv w:val="1"/>
      <w:marLeft w:val="0"/>
      <w:marRight w:val="0"/>
      <w:marTop w:val="0"/>
      <w:marBottom w:val="0"/>
      <w:divBdr>
        <w:top w:val="none" w:sz="0" w:space="0" w:color="auto"/>
        <w:left w:val="none" w:sz="0" w:space="0" w:color="auto"/>
        <w:bottom w:val="none" w:sz="0" w:space="0" w:color="auto"/>
        <w:right w:val="none" w:sz="0" w:space="0" w:color="auto"/>
      </w:divBdr>
    </w:div>
    <w:div w:id="1047071807">
      <w:bodyDiv w:val="1"/>
      <w:marLeft w:val="0"/>
      <w:marRight w:val="0"/>
      <w:marTop w:val="0"/>
      <w:marBottom w:val="0"/>
      <w:divBdr>
        <w:top w:val="none" w:sz="0" w:space="0" w:color="auto"/>
        <w:left w:val="none" w:sz="0" w:space="0" w:color="auto"/>
        <w:bottom w:val="none" w:sz="0" w:space="0" w:color="auto"/>
        <w:right w:val="none" w:sz="0" w:space="0" w:color="auto"/>
      </w:divBdr>
    </w:div>
    <w:div w:id="1047797874">
      <w:bodyDiv w:val="1"/>
      <w:marLeft w:val="0"/>
      <w:marRight w:val="0"/>
      <w:marTop w:val="0"/>
      <w:marBottom w:val="0"/>
      <w:divBdr>
        <w:top w:val="none" w:sz="0" w:space="0" w:color="auto"/>
        <w:left w:val="none" w:sz="0" w:space="0" w:color="auto"/>
        <w:bottom w:val="none" w:sz="0" w:space="0" w:color="auto"/>
        <w:right w:val="none" w:sz="0" w:space="0" w:color="auto"/>
      </w:divBdr>
    </w:div>
    <w:div w:id="1047804785">
      <w:bodyDiv w:val="1"/>
      <w:marLeft w:val="0"/>
      <w:marRight w:val="0"/>
      <w:marTop w:val="0"/>
      <w:marBottom w:val="0"/>
      <w:divBdr>
        <w:top w:val="none" w:sz="0" w:space="0" w:color="auto"/>
        <w:left w:val="none" w:sz="0" w:space="0" w:color="auto"/>
        <w:bottom w:val="none" w:sz="0" w:space="0" w:color="auto"/>
        <w:right w:val="none" w:sz="0" w:space="0" w:color="auto"/>
      </w:divBdr>
    </w:div>
    <w:div w:id="1048605223">
      <w:bodyDiv w:val="1"/>
      <w:marLeft w:val="0"/>
      <w:marRight w:val="0"/>
      <w:marTop w:val="0"/>
      <w:marBottom w:val="0"/>
      <w:divBdr>
        <w:top w:val="none" w:sz="0" w:space="0" w:color="auto"/>
        <w:left w:val="none" w:sz="0" w:space="0" w:color="auto"/>
        <w:bottom w:val="none" w:sz="0" w:space="0" w:color="auto"/>
        <w:right w:val="none" w:sz="0" w:space="0" w:color="auto"/>
      </w:divBdr>
    </w:div>
    <w:div w:id="1048728496">
      <w:bodyDiv w:val="1"/>
      <w:marLeft w:val="0"/>
      <w:marRight w:val="0"/>
      <w:marTop w:val="0"/>
      <w:marBottom w:val="0"/>
      <w:divBdr>
        <w:top w:val="none" w:sz="0" w:space="0" w:color="auto"/>
        <w:left w:val="none" w:sz="0" w:space="0" w:color="auto"/>
        <w:bottom w:val="none" w:sz="0" w:space="0" w:color="auto"/>
        <w:right w:val="none" w:sz="0" w:space="0" w:color="auto"/>
      </w:divBdr>
    </w:div>
    <w:div w:id="1048797626">
      <w:bodyDiv w:val="1"/>
      <w:marLeft w:val="0"/>
      <w:marRight w:val="0"/>
      <w:marTop w:val="0"/>
      <w:marBottom w:val="0"/>
      <w:divBdr>
        <w:top w:val="none" w:sz="0" w:space="0" w:color="auto"/>
        <w:left w:val="none" w:sz="0" w:space="0" w:color="auto"/>
        <w:bottom w:val="none" w:sz="0" w:space="0" w:color="auto"/>
        <w:right w:val="none" w:sz="0" w:space="0" w:color="auto"/>
      </w:divBdr>
    </w:div>
    <w:div w:id="1049380301">
      <w:bodyDiv w:val="1"/>
      <w:marLeft w:val="0"/>
      <w:marRight w:val="0"/>
      <w:marTop w:val="0"/>
      <w:marBottom w:val="0"/>
      <w:divBdr>
        <w:top w:val="none" w:sz="0" w:space="0" w:color="auto"/>
        <w:left w:val="none" w:sz="0" w:space="0" w:color="auto"/>
        <w:bottom w:val="none" w:sz="0" w:space="0" w:color="auto"/>
        <w:right w:val="none" w:sz="0" w:space="0" w:color="auto"/>
      </w:divBdr>
    </w:div>
    <w:div w:id="1049643407">
      <w:bodyDiv w:val="1"/>
      <w:marLeft w:val="0"/>
      <w:marRight w:val="0"/>
      <w:marTop w:val="0"/>
      <w:marBottom w:val="0"/>
      <w:divBdr>
        <w:top w:val="none" w:sz="0" w:space="0" w:color="auto"/>
        <w:left w:val="none" w:sz="0" w:space="0" w:color="auto"/>
        <w:bottom w:val="none" w:sz="0" w:space="0" w:color="auto"/>
        <w:right w:val="none" w:sz="0" w:space="0" w:color="auto"/>
      </w:divBdr>
    </w:div>
    <w:div w:id="1049720638">
      <w:bodyDiv w:val="1"/>
      <w:marLeft w:val="0"/>
      <w:marRight w:val="0"/>
      <w:marTop w:val="0"/>
      <w:marBottom w:val="0"/>
      <w:divBdr>
        <w:top w:val="none" w:sz="0" w:space="0" w:color="auto"/>
        <w:left w:val="none" w:sz="0" w:space="0" w:color="auto"/>
        <w:bottom w:val="none" w:sz="0" w:space="0" w:color="auto"/>
        <w:right w:val="none" w:sz="0" w:space="0" w:color="auto"/>
      </w:divBdr>
    </w:div>
    <w:div w:id="1049963040">
      <w:bodyDiv w:val="1"/>
      <w:marLeft w:val="0"/>
      <w:marRight w:val="0"/>
      <w:marTop w:val="0"/>
      <w:marBottom w:val="0"/>
      <w:divBdr>
        <w:top w:val="none" w:sz="0" w:space="0" w:color="auto"/>
        <w:left w:val="none" w:sz="0" w:space="0" w:color="auto"/>
        <w:bottom w:val="none" w:sz="0" w:space="0" w:color="auto"/>
        <w:right w:val="none" w:sz="0" w:space="0" w:color="auto"/>
      </w:divBdr>
    </w:div>
    <w:div w:id="1050030826">
      <w:bodyDiv w:val="1"/>
      <w:marLeft w:val="0"/>
      <w:marRight w:val="0"/>
      <w:marTop w:val="0"/>
      <w:marBottom w:val="0"/>
      <w:divBdr>
        <w:top w:val="none" w:sz="0" w:space="0" w:color="auto"/>
        <w:left w:val="none" w:sz="0" w:space="0" w:color="auto"/>
        <w:bottom w:val="none" w:sz="0" w:space="0" w:color="auto"/>
        <w:right w:val="none" w:sz="0" w:space="0" w:color="auto"/>
      </w:divBdr>
    </w:div>
    <w:div w:id="1050224937">
      <w:bodyDiv w:val="1"/>
      <w:marLeft w:val="0"/>
      <w:marRight w:val="0"/>
      <w:marTop w:val="0"/>
      <w:marBottom w:val="0"/>
      <w:divBdr>
        <w:top w:val="none" w:sz="0" w:space="0" w:color="auto"/>
        <w:left w:val="none" w:sz="0" w:space="0" w:color="auto"/>
        <w:bottom w:val="none" w:sz="0" w:space="0" w:color="auto"/>
        <w:right w:val="none" w:sz="0" w:space="0" w:color="auto"/>
      </w:divBdr>
    </w:div>
    <w:div w:id="1050227946">
      <w:bodyDiv w:val="1"/>
      <w:marLeft w:val="0"/>
      <w:marRight w:val="0"/>
      <w:marTop w:val="0"/>
      <w:marBottom w:val="0"/>
      <w:divBdr>
        <w:top w:val="none" w:sz="0" w:space="0" w:color="auto"/>
        <w:left w:val="none" w:sz="0" w:space="0" w:color="auto"/>
        <w:bottom w:val="none" w:sz="0" w:space="0" w:color="auto"/>
        <w:right w:val="none" w:sz="0" w:space="0" w:color="auto"/>
      </w:divBdr>
      <w:divsChild>
        <w:div w:id="568423306">
          <w:marLeft w:val="0"/>
          <w:marRight w:val="0"/>
          <w:marTop w:val="0"/>
          <w:marBottom w:val="0"/>
          <w:divBdr>
            <w:top w:val="none" w:sz="0" w:space="0" w:color="auto"/>
            <w:left w:val="none" w:sz="0" w:space="0" w:color="auto"/>
            <w:bottom w:val="none" w:sz="0" w:space="0" w:color="auto"/>
            <w:right w:val="none" w:sz="0" w:space="0" w:color="auto"/>
          </w:divBdr>
        </w:div>
        <w:div w:id="229733348">
          <w:marLeft w:val="0"/>
          <w:marRight w:val="0"/>
          <w:marTop w:val="0"/>
          <w:marBottom w:val="0"/>
          <w:divBdr>
            <w:top w:val="none" w:sz="0" w:space="0" w:color="auto"/>
            <w:left w:val="none" w:sz="0" w:space="0" w:color="auto"/>
            <w:bottom w:val="none" w:sz="0" w:space="0" w:color="auto"/>
            <w:right w:val="none" w:sz="0" w:space="0" w:color="auto"/>
          </w:divBdr>
        </w:div>
        <w:div w:id="553128274">
          <w:marLeft w:val="0"/>
          <w:marRight w:val="0"/>
          <w:marTop w:val="0"/>
          <w:marBottom w:val="0"/>
          <w:divBdr>
            <w:top w:val="none" w:sz="0" w:space="0" w:color="auto"/>
            <w:left w:val="none" w:sz="0" w:space="0" w:color="auto"/>
            <w:bottom w:val="none" w:sz="0" w:space="0" w:color="auto"/>
            <w:right w:val="none" w:sz="0" w:space="0" w:color="auto"/>
          </w:divBdr>
        </w:div>
        <w:div w:id="2097288355">
          <w:marLeft w:val="0"/>
          <w:marRight w:val="0"/>
          <w:marTop w:val="0"/>
          <w:marBottom w:val="0"/>
          <w:divBdr>
            <w:top w:val="none" w:sz="0" w:space="0" w:color="auto"/>
            <w:left w:val="none" w:sz="0" w:space="0" w:color="auto"/>
            <w:bottom w:val="none" w:sz="0" w:space="0" w:color="auto"/>
            <w:right w:val="none" w:sz="0" w:space="0" w:color="auto"/>
          </w:divBdr>
        </w:div>
        <w:div w:id="904875654">
          <w:marLeft w:val="0"/>
          <w:marRight w:val="0"/>
          <w:marTop w:val="0"/>
          <w:marBottom w:val="0"/>
          <w:divBdr>
            <w:top w:val="none" w:sz="0" w:space="0" w:color="auto"/>
            <w:left w:val="none" w:sz="0" w:space="0" w:color="auto"/>
            <w:bottom w:val="none" w:sz="0" w:space="0" w:color="auto"/>
            <w:right w:val="none" w:sz="0" w:space="0" w:color="auto"/>
          </w:divBdr>
        </w:div>
        <w:div w:id="330526071">
          <w:marLeft w:val="0"/>
          <w:marRight w:val="0"/>
          <w:marTop w:val="0"/>
          <w:marBottom w:val="0"/>
          <w:divBdr>
            <w:top w:val="none" w:sz="0" w:space="0" w:color="auto"/>
            <w:left w:val="none" w:sz="0" w:space="0" w:color="auto"/>
            <w:bottom w:val="none" w:sz="0" w:space="0" w:color="auto"/>
            <w:right w:val="none" w:sz="0" w:space="0" w:color="auto"/>
          </w:divBdr>
        </w:div>
        <w:div w:id="63337696">
          <w:marLeft w:val="0"/>
          <w:marRight w:val="0"/>
          <w:marTop w:val="0"/>
          <w:marBottom w:val="0"/>
          <w:divBdr>
            <w:top w:val="none" w:sz="0" w:space="0" w:color="auto"/>
            <w:left w:val="none" w:sz="0" w:space="0" w:color="auto"/>
            <w:bottom w:val="none" w:sz="0" w:space="0" w:color="auto"/>
            <w:right w:val="none" w:sz="0" w:space="0" w:color="auto"/>
          </w:divBdr>
        </w:div>
        <w:div w:id="1662349279">
          <w:marLeft w:val="0"/>
          <w:marRight w:val="0"/>
          <w:marTop w:val="0"/>
          <w:marBottom w:val="0"/>
          <w:divBdr>
            <w:top w:val="none" w:sz="0" w:space="0" w:color="auto"/>
            <w:left w:val="none" w:sz="0" w:space="0" w:color="auto"/>
            <w:bottom w:val="none" w:sz="0" w:space="0" w:color="auto"/>
            <w:right w:val="none" w:sz="0" w:space="0" w:color="auto"/>
          </w:divBdr>
        </w:div>
        <w:div w:id="1562447639">
          <w:marLeft w:val="0"/>
          <w:marRight w:val="0"/>
          <w:marTop w:val="0"/>
          <w:marBottom w:val="0"/>
          <w:divBdr>
            <w:top w:val="none" w:sz="0" w:space="0" w:color="auto"/>
            <w:left w:val="none" w:sz="0" w:space="0" w:color="auto"/>
            <w:bottom w:val="none" w:sz="0" w:space="0" w:color="auto"/>
            <w:right w:val="none" w:sz="0" w:space="0" w:color="auto"/>
          </w:divBdr>
        </w:div>
        <w:div w:id="1774937121">
          <w:marLeft w:val="0"/>
          <w:marRight w:val="0"/>
          <w:marTop w:val="0"/>
          <w:marBottom w:val="0"/>
          <w:divBdr>
            <w:top w:val="none" w:sz="0" w:space="0" w:color="auto"/>
            <w:left w:val="none" w:sz="0" w:space="0" w:color="auto"/>
            <w:bottom w:val="none" w:sz="0" w:space="0" w:color="auto"/>
            <w:right w:val="none" w:sz="0" w:space="0" w:color="auto"/>
          </w:divBdr>
        </w:div>
        <w:div w:id="1943561347">
          <w:marLeft w:val="0"/>
          <w:marRight w:val="0"/>
          <w:marTop w:val="0"/>
          <w:marBottom w:val="0"/>
          <w:divBdr>
            <w:top w:val="none" w:sz="0" w:space="0" w:color="auto"/>
            <w:left w:val="none" w:sz="0" w:space="0" w:color="auto"/>
            <w:bottom w:val="none" w:sz="0" w:space="0" w:color="auto"/>
            <w:right w:val="none" w:sz="0" w:space="0" w:color="auto"/>
          </w:divBdr>
        </w:div>
        <w:div w:id="553975898">
          <w:marLeft w:val="0"/>
          <w:marRight w:val="0"/>
          <w:marTop w:val="0"/>
          <w:marBottom w:val="0"/>
          <w:divBdr>
            <w:top w:val="none" w:sz="0" w:space="0" w:color="auto"/>
            <w:left w:val="none" w:sz="0" w:space="0" w:color="auto"/>
            <w:bottom w:val="none" w:sz="0" w:space="0" w:color="auto"/>
            <w:right w:val="none" w:sz="0" w:space="0" w:color="auto"/>
          </w:divBdr>
        </w:div>
        <w:div w:id="200900527">
          <w:marLeft w:val="0"/>
          <w:marRight w:val="0"/>
          <w:marTop w:val="0"/>
          <w:marBottom w:val="0"/>
          <w:divBdr>
            <w:top w:val="none" w:sz="0" w:space="0" w:color="auto"/>
            <w:left w:val="none" w:sz="0" w:space="0" w:color="auto"/>
            <w:bottom w:val="none" w:sz="0" w:space="0" w:color="auto"/>
            <w:right w:val="none" w:sz="0" w:space="0" w:color="auto"/>
          </w:divBdr>
        </w:div>
        <w:div w:id="219902307">
          <w:marLeft w:val="0"/>
          <w:marRight w:val="0"/>
          <w:marTop w:val="0"/>
          <w:marBottom w:val="0"/>
          <w:divBdr>
            <w:top w:val="none" w:sz="0" w:space="0" w:color="auto"/>
            <w:left w:val="none" w:sz="0" w:space="0" w:color="auto"/>
            <w:bottom w:val="none" w:sz="0" w:space="0" w:color="auto"/>
            <w:right w:val="none" w:sz="0" w:space="0" w:color="auto"/>
          </w:divBdr>
        </w:div>
        <w:div w:id="428039804">
          <w:marLeft w:val="0"/>
          <w:marRight w:val="0"/>
          <w:marTop w:val="0"/>
          <w:marBottom w:val="0"/>
          <w:divBdr>
            <w:top w:val="none" w:sz="0" w:space="0" w:color="auto"/>
            <w:left w:val="none" w:sz="0" w:space="0" w:color="auto"/>
            <w:bottom w:val="none" w:sz="0" w:space="0" w:color="auto"/>
            <w:right w:val="none" w:sz="0" w:space="0" w:color="auto"/>
          </w:divBdr>
        </w:div>
        <w:div w:id="1366977809">
          <w:marLeft w:val="0"/>
          <w:marRight w:val="0"/>
          <w:marTop w:val="0"/>
          <w:marBottom w:val="0"/>
          <w:divBdr>
            <w:top w:val="none" w:sz="0" w:space="0" w:color="auto"/>
            <w:left w:val="none" w:sz="0" w:space="0" w:color="auto"/>
            <w:bottom w:val="none" w:sz="0" w:space="0" w:color="auto"/>
            <w:right w:val="none" w:sz="0" w:space="0" w:color="auto"/>
          </w:divBdr>
        </w:div>
        <w:div w:id="1591885487">
          <w:marLeft w:val="0"/>
          <w:marRight w:val="0"/>
          <w:marTop w:val="0"/>
          <w:marBottom w:val="0"/>
          <w:divBdr>
            <w:top w:val="none" w:sz="0" w:space="0" w:color="auto"/>
            <w:left w:val="none" w:sz="0" w:space="0" w:color="auto"/>
            <w:bottom w:val="none" w:sz="0" w:space="0" w:color="auto"/>
            <w:right w:val="none" w:sz="0" w:space="0" w:color="auto"/>
          </w:divBdr>
        </w:div>
        <w:div w:id="1493370785">
          <w:marLeft w:val="0"/>
          <w:marRight w:val="0"/>
          <w:marTop w:val="0"/>
          <w:marBottom w:val="0"/>
          <w:divBdr>
            <w:top w:val="none" w:sz="0" w:space="0" w:color="auto"/>
            <w:left w:val="none" w:sz="0" w:space="0" w:color="auto"/>
            <w:bottom w:val="none" w:sz="0" w:space="0" w:color="auto"/>
            <w:right w:val="none" w:sz="0" w:space="0" w:color="auto"/>
          </w:divBdr>
        </w:div>
        <w:div w:id="1139810599">
          <w:marLeft w:val="0"/>
          <w:marRight w:val="0"/>
          <w:marTop w:val="0"/>
          <w:marBottom w:val="0"/>
          <w:divBdr>
            <w:top w:val="none" w:sz="0" w:space="0" w:color="auto"/>
            <w:left w:val="none" w:sz="0" w:space="0" w:color="auto"/>
            <w:bottom w:val="none" w:sz="0" w:space="0" w:color="auto"/>
            <w:right w:val="none" w:sz="0" w:space="0" w:color="auto"/>
          </w:divBdr>
        </w:div>
        <w:div w:id="1551309269">
          <w:marLeft w:val="0"/>
          <w:marRight w:val="0"/>
          <w:marTop w:val="0"/>
          <w:marBottom w:val="0"/>
          <w:divBdr>
            <w:top w:val="none" w:sz="0" w:space="0" w:color="auto"/>
            <w:left w:val="none" w:sz="0" w:space="0" w:color="auto"/>
            <w:bottom w:val="none" w:sz="0" w:space="0" w:color="auto"/>
            <w:right w:val="none" w:sz="0" w:space="0" w:color="auto"/>
          </w:divBdr>
        </w:div>
        <w:div w:id="348803245">
          <w:marLeft w:val="0"/>
          <w:marRight w:val="0"/>
          <w:marTop w:val="0"/>
          <w:marBottom w:val="0"/>
          <w:divBdr>
            <w:top w:val="none" w:sz="0" w:space="0" w:color="auto"/>
            <w:left w:val="none" w:sz="0" w:space="0" w:color="auto"/>
            <w:bottom w:val="none" w:sz="0" w:space="0" w:color="auto"/>
            <w:right w:val="none" w:sz="0" w:space="0" w:color="auto"/>
          </w:divBdr>
        </w:div>
        <w:div w:id="522792848">
          <w:marLeft w:val="0"/>
          <w:marRight w:val="0"/>
          <w:marTop w:val="0"/>
          <w:marBottom w:val="0"/>
          <w:divBdr>
            <w:top w:val="none" w:sz="0" w:space="0" w:color="auto"/>
            <w:left w:val="none" w:sz="0" w:space="0" w:color="auto"/>
            <w:bottom w:val="none" w:sz="0" w:space="0" w:color="auto"/>
            <w:right w:val="none" w:sz="0" w:space="0" w:color="auto"/>
          </w:divBdr>
        </w:div>
        <w:div w:id="1181048838">
          <w:marLeft w:val="0"/>
          <w:marRight w:val="0"/>
          <w:marTop w:val="0"/>
          <w:marBottom w:val="0"/>
          <w:divBdr>
            <w:top w:val="none" w:sz="0" w:space="0" w:color="auto"/>
            <w:left w:val="none" w:sz="0" w:space="0" w:color="auto"/>
            <w:bottom w:val="none" w:sz="0" w:space="0" w:color="auto"/>
            <w:right w:val="none" w:sz="0" w:space="0" w:color="auto"/>
          </w:divBdr>
        </w:div>
        <w:div w:id="1572347687">
          <w:marLeft w:val="0"/>
          <w:marRight w:val="0"/>
          <w:marTop w:val="0"/>
          <w:marBottom w:val="0"/>
          <w:divBdr>
            <w:top w:val="none" w:sz="0" w:space="0" w:color="auto"/>
            <w:left w:val="none" w:sz="0" w:space="0" w:color="auto"/>
            <w:bottom w:val="none" w:sz="0" w:space="0" w:color="auto"/>
            <w:right w:val="none" w:sz="0" w:space="0" w:color="auto"/>
          </w:divBdr>
        </w:div>
        <w:div w:id="971639508">
          <w:marLeft w:val="0"/>
          <w:marRight w:val="0"/>
          <w:marTop w:val="0"/>
          <w:marBottom w:val="0"/>
          <w:divBdr>
            <w:top w:val="none" w:sz="0" w:space="0" w:color="auto"/>
            <w:left w:val="none" w:sz="0" w:space="0" w:color="auto"/>
            <w:bottom w:val="none" w:sz="0" w:space="0" w:color="auto"/>
            <w:right w:val="none" w:sz="0" w:space="0" w:color="auto"/>
          </w:divBdr>
        </w:div>
        <w:div w:id="1742633378">
          <w:marLeft w:val="0"/>
          <w:marRight w:val="0"/>
          <w:marTop w:val="0"/>
          <w:marBottom w:val="0"/>
          <w:divBdr>
            <w:top w:val="none" w:sz="0" w:space="0" w:color="auto"/>
            <w:left w:val="none" w:sz="0" w:space="0" w:color="auto"/>
            <w:bottom w:val="none" w:sz="0" w:space="0" w:color="auto"/>
            <w:right w:val="none" w:sz="0" w:space="0" w:color="auto"/>
          </w:divBdr>
        </w:div>
        <w:div w:id="2022198941">
          <w:marLeft w:val="0"/>
          <w:marRight w:val="0"/>
          <w:marTop w:val="0"/>
          <w:marBottom w:val="0"/>
          <w:divBdr>
            <w:top w:val="none" w:sz="0" w:space="0" w:color="auto"/>
            <w:left w:val="none" w:sz="0" w:space="0" w:color="auto"/>
            <w:bottom w:val="none" w:sz="0" w:space="0" w:color="auto"/>
            <w:right w:val="none" w:sz="0" w:space="0" w:color="auto"/>
          </w:divBdr>
        </w:div>
        <w:div w:id="1871604357">
          <w:marLeft w:val="0"/>
          <w:marRight w:val="0"/>
          <w:marTop w:val="0"/>
          <w:marBottom w:val="0"/>
          <w:divBdr>
            <w:top w:val="none" w:sz="0" w:space="0" w:color="auto"/>
            <w:left w:val="none" w:sz="0" w:space="0" w:color="auto"/>
            <w:bottom w:val="none" w:sz="0" w:space="0" w:color="auto"/>
            <w:right w:val="none" w:sz="0" w:space="0" w:color="auto"/>
          </w:divBdr>
        </w:div>
        <w:div w:id="388501197">
          <w:marLeft w:val="0"/>
          <w:marRight w:val="0"/>
          <w:marTop w:val="0"/>
          <w:marBottom w:val="0"/>
          <w:divBdr>
            <w:top w:val="none" w:sz="0" w:space="0" w:color="auto"/>
            <w:left w:val="none" w:sz="0" w:space="0" w:color="auto"/>
            <w:bottom w:val="none" w:sz="0" w:space="0" w:color="auto"/>
            <w:right w:val="none" w:sz="0" w:space="0" w:color="auto"/>
          </w:divBdr>
        </w:div>
        <w:div w:id="1370958675">
          <w:marLeft w:val="0"/>
          <w:marRight w:val="0"/>
          <w:marTop w:val="0"/>
          <w:marBottom w:val="0"/>
          <w:divBdr>
            <w:top w:val="none" w:sz="0" w:space="0" w:color="auto"/>
            <w:left w:val="none" w:sz="0" w:space="0" w:color="auto"/>
            <w:bottom w:val="none" w:sz="0" w:space="0" w:color="auto"/>
            <w:right w:val="none" w:sz="0" w:space="0" w:color="auto"/>
          </w:divBdr>
        </w:div>
        <w:div w:id="604536301">
          <w:marLeft w:val="0"/>
          <w:marRight w:val="0"/>
          <w:marTop w:val="0"/>
          <w:marBottom w:val="0"/>
          <w:divBdr>
            <w:top w:val="none" w:sz="0" w:space="0" w:color="auto"/>
            <w:left w:val="none" w:sz="0" w:space="0" w:color="auto"/>
            <w:bottom w:val="none" w:sz="0" w:space="0" w:color="auto"/>
            <w:right w:val="none" w:sz="0" w:space="0" w:color="auto"/>
          </w:divBdr>
        </w:div>
        <w:div w:id="733282460">
          <w:marLeft w:val="0"/>
          <w:marRight w:val="0"/>
          <w:marTop w:val="0"/>
          <w:marBottom w:val="0"/>
          <w:divBdr>
            <w:top w:val="none" w:sz="0" w:space="0" w:color="auto"/>
            <w:left w:val="none" w:sz="0" w:space="0" w:color="auto"/>
            <w:bottom w:val="none" w:sz="0" w:space="0" w:color="auto"/>
            <w:right w:val="none" w:sz="0" w:space="0" w:color="auto"/>
          </w:divBdr>
        </w:div>
        <w:div w:id="1677924235">
          <w:marLeft w:val="0"/>
          <w:marRight w:val="0"/>
          <w:marTop w:val="0"/>
          <w:marBottom w:val="0"/>
          <w:divBdr>
            <w:top w:val="none" w:sz="0" w:space="0" w:color="auto"/>
            <w:left w:val="none" w:sz="0" w:space="0" w:color="auto"/>
            <w:bottom w:val="none" w:sz="0" w:space="0" w:color="auto"/>
            <w:right w:val="none" w:sz="0" w:space="0" w:color="auto"/>
          </w:divBdr>
        </w:div>
        <w:div w:id="849609930">
          <w:marLeft w:val="0"/>
          <w:marRight w:val="0"/>
          <w:marTop w:val="0"/>
          <w:marBottom w:val="0"/>
          <w:divBdr>
            <w:top w:val="none" w:sz="0" w:space="0" w:color="auto"/>
            <w:left w:val="none" w:sz="0" w:space="0" w:color="auto"/>
            <w:bottom w:val="none" w:sz="0" w:space="0" w:color="auto"/>
            <w:right w:val="none" w:sz="0" w:space="0" w:color="auto"/>
          </w:divBdr>
        </w:div>
        <w:div w:id="1234662563">
          <w:marLeft w:val="0"/>
          <w:marRight w:val="0"/>
          <w:marTop w:val="0"/>
          <w:marBottom w:val="0"/>
          <w:divBdr>
            <w:top w:val="none" w:sz="0" w:space="0" w:color="auto"/>
            <w:left w:val="none" w:sz="0" w:space="0" w:color="auto"/>
            <w:bottom w:val="none" w:sz="0" w:space="0" w:color="auto"/>
            <w:right w:val="none" w:sz="0" w:space="0" w:color="auto"/>
          </w:divBdr>
        </w:div>
        <w:div w:id="999041315">
          <w:marLeft w:val="0"/>
          <w:marRight w:val="0"/>
          <w:marTop w:val="0"/>
          <w:marBottom w:val="0"/>
          <w:divBdr>
            <w:top w:val="none" w:sz="0" w:space="0" w:color="auto"/>
            <w:left w:val="none" w:sz="0" w:space="0" w:color="auto"/>
            <w:bottom w:val="none" w:sz="0" w:space="0" w:color="auto"/>
            <w:right w:val="none" w:sz="0" w:space="0" w:color="auto"/>
          </w:divBdr>
        </w:div>
        <w:div w:id="660234466">
          <w:marLeft w:val="0"/>
          <w:marRight w:val="0"/>
          <w:marTop w:val="0"/>
          <w:marBottom w:val="0"/>
          <w:divBdr>
            <w:top w:val="none" w:sz="0" w:space="0" w:color="auto"/>
            <w:left w:val="none" w:sz="0" w:space="0" w:color="auto"/>
            <w:bottom w:val="none" w:sz="0" w:space="0" w:color="auto"/>
            <w:right w:val="none" w:sz="0" w:space="0" w:color="auto"/>
          </w:divBdr>
        </w:div>
        <w:div w:id="1816100749">
          <w:marLeft w:val="0"/>
          <w:marRight w:val="0"/>
          <w:marTop w:val="0"/>
          <w:marBottom w:val="0"/>
          <w:divBdr>
            <w:top w:val="none" w:sz="0" w:space="0" w:color="auto"/>
            <w:left w:val="none" w:sz="0" w:space="0" w:color="auto"/>
            <w:bottom w:val="none" w:sz="0" w:space="0" w:color="auto"/>
            <w:right w:val="none" w:sz="0" w:space="0" w:color="auto"/>
          </w:divBdr>
        </w:div>
        <w:div w:id="2126463415">
          <w:marLeft w:val="0"/>
          <w:marRight w:val="0"/>
          <w:marTop w:val="0"/>
          <w:marBottom w:val="0"/>
          <w:divBdr>
            <w:top w:val="none" w:sz="0" w:space="0" w:color="auto"/>
            <w:left w:val="none" w:sz="0" w:space="0" w:color="auto"/>
            <w:bottom w:val="none" w:sz="0" w:space="0" w:color="auto"/>
            <w:right w:val="none" w:sz="0" w:space="0" w:color="auto"/>
          </w:divBdr>
        </w:div>
        <w:div w:id="826550616">
          <w:marLeft w:val="0"/>
          <w:marRight w:val="0"/>
          <w:marTop w:val="0"/>
          <w:marBottom w:val="0"/>
          <w:divBdr>
            <w:top w:val="none" w:sz="0" w:space="0" w:color="auto"/>
            <w:left w:val="none" w:sz="0" w:space="0" w:color="auto"/>
            <w:bottom w:val="none" w:sz="0" w:space="0" w:color="auto"/>
            <w:right w:val="none" w:sz="0" w:space="0" w:color="auto"/>
          </w:divBdr>
        </w:div>
        <w:div w:id="883981011">
          <w:marLeft w:val="0"/>
          <w:marRight w:val="0"/>
          <w:marTop w:val="0"/>
          <w:marBottom w:val="0"/>
          <w:divBdr>
            <w:top w:val="none" w:sz="0" w:space="0" w:color="auto"/>
            <w:left w:val="none" w:sz="0" w:space="0" w:color="auto"/>
            <w:bottom w:val="none" w:sz="0" w:space="0" w:color="auto"/>
            <w:right w:val="none" w:sz="0" w:space="0" w:color="auto"/>
          </w:divBdr>
        </w:div>
        <w:div w:id="547762811">
          <w:marLeft w:val="0"/>
          <w:marRight w:val="0"/>
          <w:marTop w:val="0"/>
          <w:marBottom w:val="0"/>
          <w:divBdr>
            <w:top w:val="none" w:sz="0" w:space="0" w:color="auto"/>
            <w:left w:val="none" w:sz="0" w:space="0" w:color="auto"/>
            <w:bottom w:val="none" w:sz="0" w:space="0" w:color="auto"/>
            <w:right w:val="none" w:sz="0" w:space="0" w:color="auto"/>
          </w:divBdr>
        </w:div>
        <w:div w:id="1051884748">
          <w:marLeft w:val="0"/>
          <w:marRight w:val="0"/>
          <w:marTop w:val="0"/>
          <w:marBottom w:val="0"/>
          <w:divBdr>
            <w:top w:val="none" w:sz="0" w:space="0" w:color="auto"/>
            <w:left w:val="none" w:sz="0" w:space="0" w:color="auto"/>
            <w:bottom w:val="none" w:sz="0" w:space="0" w:color="auto"/>
            <w:right w:val="none" w:sz="0" w:space="0" w:color="auto"/>
          </w:divBdr>
        </w:div>
        <w:div w:id="943999335">
          <w:marLeft w:val="0"/>
          <w:marRight w:val="0"/>
          <w:marTop w:val="0"/>
          <w:marBottom w:val="0"/>
          <w:divBdr>
            <w:top w:val="none" w:sz="0" w:space="0" w:color="auto"/>
            <w:left w:val="none" w:sz="0" w:space="0" w:color="auto"/>
            <w:bottom w:val="none" w:sz="0" w:space="0" w:color="auto"/>
            <w:right w:val="none" w:sz="0" w:space="0" w:color="auto"/>
          </w:divBdr>
        </w:div>
        <w:div w:id="611478484">
          <w:marLeft w:val="0"/>
          <w:marRight w:val="0"/>
          <w:marTop w:val="0"/>
          <w:marBottom w:val="0"/>
          <w:divBdr>
            <w:top w:val="none" w:sz="0" w:space="0" w:color="auto"/>
            <w:left w:val="none" w:sz="0" w:space="0" w:color="auto"/>
            <w:bottom w:val="none" w:sz="0" w:space="0" w:color="auto"/>
            <w:right w:val="none" w:sz="0" w:space="0" w:color="auto"/>
          </w:divBdr>
        </w:div>
        <w:div w:id="1297417558">
          <w:marLeft w:val="0"/>
          <w:marRight w:val="0"/>
          <w:marTop w:val="0"/>
          <w:marBottom w:val="0"/>
          <w:divBdr>
            <w:top w:val="none" w:sz="0" w:space="0" w:color="auto"/>
            <w:left w:val="none" w:sz="0" w:space="0" w:color="auto"/>
            <w:bottom w:val="none" w:sz="0" w:space="0" w:color="auto"/>
            <w:right w:val="none" w:sz="0" w:space="0" w:color="auto"/>
          </w:divBdr>
        </w:div>
        <w:div w:id="1198468926">
          <w:marLeft w:val="0"/>
          <w:marRight w:val="0"/>
          <w:marTop w:val="0"/>
          <w:marBottom w:val="0"/>
          <w:divBdr>
            <w:top w:val="none" w:sz="0" w:space="0" w:color="auto"/>
            <w:left w:val="none" w:sz="0" w:space="0" w:color="auto"/>
            <w:bottom w:val="none" w:sz="0" w:space="0" w:color="auto"/>
            <w:right w:val="none" w:sz="0" w:space="0" w:color="auto"/>
          </w:divBdr>
        </w:div>
        <w:div w:id="2146268936">
          <w:marLeft w:val="0"/>
          <w:marRight w:val="0"/>
          <w:marTop w:val="0"/>
          <w:marBottom w:val="0"/>
          <w:divBdr>
            <w:top w:val="none" w:sz="0" w:space="0" w:color="auto"/>
            <w:left w:val="none" w:sz="0" w:space="0" w:color="auto"/>
            <w:bottom w:val="none" w:sz="0" w:space="0" w:color="auto"/>
            <w:right w:val="none" w:sz="0" w:space="0" w:color="auto"/>
          </w:divBdr>
        </w:div>
        <w:div w:id="333924867">
          <w:marLeft w:val="0"/>
          <w:marRight w:val="0"/>
          <w:marTop w:val="0"/>
          <w:marBottom w:val="0"/>
          <w:divBdr>
            <w:top w:val="none" w:sz="0" w:space="0" w:color="auto"/>
            <w:left w:val="none" w:sz="0" w:space="0" w:color="auto"/>
            <w:bottom w:val="none" w:sz="0" w:space="0" w:color="auto"/>
            <w:right w:val="none" w:sz="0" w:space="0" w:color="auto"/>
          </w:divBdr>
        </w:div>
        <w:div w:id="44568865">
          <w:marLeft w:val="0"/>
          <w:marRight w:val="0"/>
          <w:marTop w:val="0"/>
          <w:marBottom w:val="0"/>
          <w:divBdr>
            <w:top w:val="none" w:sz="0" w:space="0" w:color="auto"/>
            <w:left w:val="none" w:sz="0" w:space="0" w:color="auto"/>
            <w:bottom w:val="none" w:sz="0" w:space="0" w:color="auto"/>
            <w:right w:val="none" w:sz="0" w:space="0" w:color="auto"/>
          </w:divBdr>
        </w:div>
        <w:div w:id="872764895">
          <w:marLeft w:val="0"/>
          <w:marRight w:val="0"/>
          <w:marTop w:val="0"/>
          <w:marBottom w:val="0"/>
          <w:divBdr>
            <w:top w:val="none" w:sz="0" w:space="0" w:color="auto"/>
            <w:left w:val="none" w:sz="0" w:space="0" w:color="auto"/>
            <w:bottom w:val="none" w:sz="0" w:space="0" w:color="auto"/>
            <w:right w:val="none" w:sz="0" w:space="0" w:color="auto"/>
          </w:divBdr>
        </w:div>
        <w:div w:id="1923101245">
          <w:marLeft w:val="0"/>
          <w:marRight w:val="0"/>
          <w:marTop w:val="0"/>
          <w:marBottom w:val="0"/>
          <w:divBdr>
            <w:top w:val="none" w:sz="0" w:space="0" w:color="auto"/>
            <w:left w:val="none" w:sz="0" w:space="0" w:color="auto"/>
            <w:bottom w:val="none" w:sz="0" w:space="0" w:color="auto"/>
            <w:right w:val="none" w:sz="0" w:space="0" w:color="auto"/>
          </w:divBdr>
        </w:div>
        <w:div w:id="1841893208">
          <w:marLeft w:val="0"/>
          <w:marRight w:val="0"/>
          <w:marTop w:val="0"/>
          <w:marBottom w:val="0"/>
          <w:divBdr>
            <w:top w:val="none" w:sz="0" w:space="0" w:color="auto"/>
            <w:left w:val="none" w:sz="0" w:space="0" w:color="auto"/>
            <w:bottom w:val="none" w:sz="0" w:space="0" w:color="auto"/>
            <w:right w:val="none" w:sz="0" w:space="0" w:color="auto"/>
          </w:divBdr>
        </w:div>
        <w:div w:id="564684765">
          <w:marLeft w:val="0"/>
          <w:marRight w:val="0"/>
          <w:marTop w:val="0"/>
          <w:marBottom w:val="0"/>
          <w:divBdr>
            <w:top w:val="none" w:sz="0" w:space="0" w:color="auto"/>
            <w:left w:val="none" w:sz="0" w:space="0" w:color="auto"/>
            <w:bottom w:val="none" w:sz="0" w:space="0" w:color="auto"/>
            <w:right w:val="none" w:sz="0" w:space="0" w:color="auto"/>
          </w:divBdr>
        </w:div>
        <w:div w:id="931357267">
          <w:marLeft w:val="0"/>
          <w:marRight w:val="0"/>
          <w:marTop w:val="0"/>
          <w:marBottom w:val="0"/>
          <w:divBdr>
            <w:top w:val="none" w:sz="0" w:space="0" w:color="auto"/>
            <w:left w:val="none" w:sz="0" w:space="0" w:color="auto"/>
            <w:bottom w:val="none" w:sz="0" w:space="0" w:color="auto"/>
            <w:right w:val="none" w:sz="0" w:space="0" w:color="auto"/>
          </w:divBdr>
        </w:div>
        <w:div w:id="966161793">
          <w:marLeft w:val="0"/>
          <w:marRight w:val="0"/>
          <w:marTop w:val="0"/>
          <w:marBottom w:val="0"/>
          <w:divBdr>
            <w:top w:val="none" w:sz="0" w:space="0" w:color="auto"/>
            <w:left w:val="none" w:sz="0" w:space="0" w:color="auto"/>
            <w:bottom w:val="none" w:sz="0" w:space="0" w:color="auto"/>
            <w:right w:val="none" w:sz="0" w:space="0" w:color="auto"/>
          </w:divBdr>
        </w:div>
        <w:div w:id="1853449942">
          <w:marLeft w:val="0"/>
          <w:marRight w:val="0"/>
          <w:marTop w:val="0"/>
          <w:marBottom w:val="0"/>
          <w:divBdr>
            <w:top w:val="none" w:sz="0" w:space="0" w:color="auto"/>
            <w:left w:val="none" w:sz="0" w:space="0" w:color="auto"/>
            <w:bottom w:val="none" w:sz="0" w:space="0" w:color="auto"/>
            <w:right w:val="none" w:sz="0" w:space="0" w:color="auto"/>
          </w:divBdr>
        </w:div>
        <w:div w:id="1165515894">
          <w:marLeft w:val="0"/>
          <w:marRight w:val="0"/>
          <w:marTop w:val="0"/>
          <w:marBottom w:val="0"/>
          <w:divBdr>
            <w:top w:val="none" w:sz="0" w:space="0" w:color="auto"/>
            <w:left w:val="none" w:sz="0" w:space="0" w:color="auto"/>
            <w:bottom w:val="none" w:sz="0" w:space="0" w:color="auto"/>
            <w:right w:val="none" w:sz="0" w:space="0" w:color="auto"/>
          </w:divBdr>
        </w:div>
        <w:div w:id="1124270236">
          <w:marLeft w:val="0"/>
          <w:marRight w:val="0"/>
          <w:marTop w:val="0"/>
          <w:marBottom w:val="0"/>
          <w:divBdr>
            <w:top w:val="none" w:sz="0" w:space="0" w:color="auto"/>
            <w:left w:val="none" w:sz="0" w:space="0" w:color="auto"/>
            <w:bottom w:val="none" w:sz="0" w:space="0" w:color="auto"/>
            <w:right w:val="none" w:sz="0" w:space="0" w:color="auto"/>
          </w:divBdr>
        </w:div>
        <w:div w:id="1973169950">
          <w:marLeft w:val="0"/>
          <w:marRight w:val="0"/>
          <w:marTop w:val="0"/>
          <w:marBottom w:val="0"/>
          <w:divBdr>
            <w:top w:val="none" w:sz="0" w:space="0" w:color="auto"/>
            <w:left w:val="none" w:sz="0" w:space="0" w:color="auto"/>
            <w:bottom w:val="none" w:sz="0" w:space="0" w:color="auto"/>
            <w:right w:val="none" w:sz="0" w:space="0" w:color="auto"/>
          </w:divBdr>
        </w:div>
        <w:div w:id="933198976">
          <w:marLeft w:val="0"/>
          <w:marRight w:val="0"/>
          <w:marTop w:val="0"/>
          <w:marBottom w:val="0"/>
          <w:divBdr>
            <w:top w:val="none" w:sz="0" w:space="0" w:color="auto"/>
            <w:left w:val="none" w:sz="0" w:space="0" w:color="auto"/>
            <w:bottom w:val="none" w:sz="0" w:space="0" w:color="auto"/>
            <w:right w:val="none" w:sz="0" w:space="0" w:color="auto"/>
          </w:divBdr>
        </w:div>
        <w:div w:id="1823231709">
          <w:marLeft w:val="0"/>
          <w:marRight w:val="0"/>
          <w:marTop w:val="0"/>
          <w:marBottom w:val="0"/>
          <w:divBdr>
            <w:top w:val="none" w:sz="0" w:space="0" w:color="auto"/>
            <w:left w:val="none" w:sz="0" w:space="0" w:color="auto"/>
            <w:bottom w:val="none" w:sz="0" w:space="0" w:color="auto"/>
            <w:right w:val="none" w:sz="0" w:space="0" w:color="auto"/>
          </w:divBdr>
        </w:div>
        <w:div w:id="403724680">
          <w:marLeft w:val="0"/>
          <w:marRight w:val="0"/>
          <w:marTop w:val="0"/>
          <w:marBottom w:val="0"/>
          <w:divBdr>
            <w:top w:val="none" w:sz="0" w:space="0" w:color="auto"/>
            <w:left w:val="none" w:sz="0" w:space="0" w:color="auto"/>
            <w:bottom w:val="none" w:sz="0" w:space="0" w:color="auto"/>
            <w:right w:val="none" w:sz="0" w:space="0" w:color="auto"/>
          </w:divBdr>
        </w:div>
        <w:div w:id="1540048554">
          <w:marLeft w:val="0"/>
          <w:marRight w:val="0"/>
          <w:marTop w:val="0"/>
          <w:marBottom w:val="0"/>
          <w:divBdr>
            <w:top w:val="none" w:sz="0" w:space="0" w:color="auto"/>
            <w:left w:val="none" w:sz="0" w:space="0" w:color="auto"/>
            <w:bottom w:val="none" w:sz="0" w:space="0" w:color="auto"/>
            <w:right w:val="none" w:sz="0" w:space="0" w:color="auto"/>
          </w:divBdr>
        </w:div>
        <w:div w:id="163398891">
          <w:marLeft w:val="0"/>
          <w:marRight w:val="0"/>
          <w:marTop w:val="0"/>
          <w:marBottom w:val="0"/>
          <w:divBdr>
            <w:top w:val="none" w:sz="0" w:space="0" w:color="auto"/>
            <w:left w:val="none" w:sz="0" w:space="0" w:color="auto"/>
            <w:bottom w:val="none" w:sz="0" w:space="0" w:color="auto"/>
            <w:right w:val="none" w:sz="0" w:space="0" w:color="auto"/>
          </w:divBdr>
        </w:div>
        <w:div w:id="351028551">
          <w:marLeft w:val="0"/>
          <w:marRight w:val="0"/>
          <w:marTop w:val="0"/>
          <w:marBottom w:val="0"/>
          <w:divBdr>
            <w:top w:val="none" w:sz="0" w:space="0" w:color="auto"/>
            <w:left w:val="none" w:sz="0" w:space="0" w:color="auto"/>
            <w:bottom w:val="none" w:sz="0" w:space="0" w:color="auto"/>
            <w:right w:val="none" w:sz="0" w:space="0" w:color="auto"/>
          </w:divBdr>
        </w:div>
        <w:div w:id="1073236535">
          <w:marLeft w:val="0"/>
          <w:marRight w:val="0"/>
          <w:marTop w:val="0"/>
          <w:marBottom w:val="0"/>
          <w:divBdr>
            <w:top w:val="none" w:sz="0" w:space="0" w:color="auto"/>
            <w:left w:val="none" w:sz="0" w:space="0" w:color="auto"/>
            <w:bottom w:val="none" w:sz="0" w:space="0" w:color="auto"/>
            <w:right w:val="none" w:sz="0" w:space="0" w:color="auto"/>
          </w:divBdr>
        </w:div>
        <w:div w:id="1328170847">
          <w:marLeft w:val="0"/>
          <w:marRight w:val="0"/>
          <w:marTop w:val="0"/>
          <w:marBottom w:val="0"/>
          <w:divBdr>
            <w:top w:val="none" w:sz="0" w:space="0" w:color="auto"/>
            <w:left w:val="none" w:sz="0" w:space="0" w:color="auto"/>
            <w:bottom w:val="none" w:sz="0" w:space="0" w:color="auto"/>
            <w:right w:val="none" w:sz="0" w:space="0" w:color="auto"/>
          </w:divBdr>
        </w:div>
        <w:div w:id="908423519">
          <w:marLeft w:val="0"/>
          <w:marRight w:val="0"/>
          <w:marTop w:val="0"/>
          <w:marBottom w:val="0"/>
          <w:divBdr>
            <w:top w:val="none" w:sz="0" w:space="0" w:color="auto"/>
            <w:left w:val="none" w:sz="0" w:space="0" w:color="auto"/>
            <w:bottom w:val="none" w:sz="0" w:space="0" w:color="auto"/>
            <w:right w:val="none" w:sz="0" w:space="0" w:color="auto"/>
          </w:divBdr>
        </w:div>
        <w:div w:id="2124185425">
          <w:marLeft w:val="0"/>
          <w:marRight w:val="0"/>
          <w:marTop w:val="0"/>
          <w:marBottom w:val="0"/>
          <w:divBdr>
            <w:top w:val="none" w:sz="0" w:space="0" w:color="auto"/>
            <w:left w:val="none" w:sz="0" w:space="0" w:color="auto"/>
            <w:bottom w:val="none" w:sz="0" w:space="0" w:color="auto"/>
            <w:right w:val="none" w:sz="0" w:space="0" w:color="auto"/>
          </w:divBdr>
        </w:div>
        <w:div w:id="1735203091">
          <w:marLeft w:val="0"/>
          <w:marRight w:val="0"/>
          <w:marTop w:val="0"/>
          <w:marBottom w:val="0"/>
          <w:divBdr>
            <w:top w:val="none" w:sz="0" w:space="0" w:color="auto"/>
            <w:left w:val="none" w:sz="0" w:space="0" w:color="auto"/>
            <w:bottom w:val="none" w:sz="0" w:space="0" w:color="auto"/>
            <w:right w:val="none" w:sz="0" w:space="0" w:color="auto"/>
          </w:divBdr>
        </w:div>
        <w:div w:id="1917126293">
          <w:marLeft w:val="0"/>
          <w:marRight w:val="0"/>
          <w:marTop w:val="0"/>
          <w:marBottom w:val="0"/>
          <w:divBdr>
            <w:top w:val="none" w:sz="0" w:space="0" w:color="auto"/>
            <w:left w:val="none" w:sz="0" w:space="0" w:color="auto"/>
            <w:bottom w:val="none" w:sz="0" w:space="0" w:color="auto"/>
            <w:right w:val="none" w:sz="0" w:space="0" w:color="auto"/>
          </w:divBdr>
        </w:div>
        <w:div w:id="445855828">
          <w:marLeft w:val="0"/>
          <w:marRight w:val="0"/>
          <w:marTop w:val="0"/>
          <w:marBottom w:val="0"/>
          <w:divBdr>
            <w:top w:val="none" w:sz="0" w:space="0" w:color="auto"/>
            <w:left w:val="none" w:sz="0" w:space="0" w:color="auto"/>
            <w:bottom w:val="none" w:sz="0" w:space="0" w:color="auto"/>
            <w:right w:val="none" w:sz="0" w:space="0" w:color="auto"/>
          </w:divBdr>
        </w:div>
        <w:div w:id="313485727">
          <w:marLeft w:val="0"/>
          <w:marRight w:val="0"/>
          <w:marTop w:val="0"/>
          <w:marBottom w:val="0"/>
          <w:divBdr>
            <w:top w:val="none" w:sz="0" w:space="0" w:color="auto"/>
            <w:left w:val="none" w:sz="0" w:space="0" w:color="auto"/>
            <w:bottom w:val="none" w:sz="0" w:space="0" w:color="auto"/>
            <w:right w:val="none" w:sz="0" w:space="0" w:color="auto"/>
          </w:divBdr>
        </w:div>
        <w:div w:id="586617068">
          <w:marLeft w:val="0"/>
          <w:marRight w:val="0"/>
          <w:marTop w:val="0"/>
          <w:marBottom w:val="0"/>
          <w:divBdr>
            <w:top w:val="none" w:sz="0" w:space="0" w:color="auto"/>
            <w:left w:val="none" w:sz="0" w:space="0" w:color="auto"/>
            <w:bottom w:val="none" w:sz="0" w:space="0" w:color="auto"/>
            <w:right w:val="none" w:sz="0" w:space="0" w:color="auto"/>
          </w:divBdr>
        </w:div>
        <w:div w:id="1150905740">
          <w:marLeft w:val="0"/>
          <w:marRight w:val="0"/>
          <w:marTop w:val="0"/>
          <w:marBottom w:val="0"/>
          <w:divBdr>
            <w:top w:val="none" w:sz="0" w:space="0" w:color="auto"/>
            <w:left w:val="none" w:sz="0" w:space="0" w:color="auto"/>
            <w:bottom w:val="none" w:sz="0" w:space="0" w:color="auto"/>
            <w:right w:val="none" w:sz="0" w:space="0" w:color="auto"/>
          </w:divBdr>
        </w:div>
        <w:div w:id="741411221">
          <w:marLeft w:val="0"/>
          <w:marRight w:val="0"/>
          <w:marTop w:val="0"/>
          <w:marBottom w:val="0"/>
          <w:divBdr>
            <w:top w:val="none" w:sz="0" w:space="0" w:color="auto"/>
            <w:left w:val="none" w:sz="0" w:space="0" w:color="auto"/>
            <w:bottom w:val="none" w:sz="0" w:space="0" w:color="auto"/>
            <w:right w:val="none" w:sz="0" w:space="0" w:color="auto"/>
          </w:divBdr>
        </w:div>
        <w:div w:id="684477868">
          <w:marLeft w:val="0"/>
          <w:marRight w:val="0"/>
          <w:marTop w:val="0"/>
          <w:marBottom w:val="0"/>
          <w:divBdr>
            <w:top w:val="none" w:sz="0" w:space="0" w:color="auto"/>
            <w:left w:val="none" w:sz="0" w:space="0" w:color="auto"/>
            <w:bottom w:val="none" w:sz="0" w:space="0" w:color="auto"/>
            <w:right w:val="none" w:sz="0" w:space="0" w:color="auto"/>
          </w:divBdr>
        </w:div>
        <w:div w:id="1638217056">
          <w:marLeft w:val="0"/>
          <w:marRight w:val="0"/>
          <w:marTop w:val="0"/>
          <w:marBottom w:val="0"/>
          <w:divBdr>
            <w:top w:val="none" w:sz="0" w:space="0" w:color="auto"/>
            <w:left w:val="none" w:sz="0" w:space="0" w:color="auto"/>
            <w:bottom w:val="none" w:sz="0" w:space="0" w:color="auto"/>
            <w:right w:val="none" w:sz="0" w:space="0" w:color="auto"/>
          </w:divBdr>
        </w:div>
        <w:div w:id="788284698">
          <w:marLeft w:val="0"/>
          <w:marRight w:val="0"/>
          <w:marTop w:val="0"/>
          <w:marBottom w:val="0"/>
          <w:divBdr>
            <w:top w:val="none" w:sz="0" w:space="0" w:color="auto"/>
            <w:left w:val="none" w:sz="0" w:space="0" w:color="auto"/>
            <w:bottom w:val="none" w:sz="0" w:space="0" w:color="auto"/>
            <w:right w:val="none" w:sz="0" w:space="0" w:color="auto"/>
          </w:divBdr>
        </w:div>
        <w:div w:id="192159915">
          <w:marLeft w:val="0"/>
          <w:marRight w:val="0"/>
          <w:marTop w:val="0"/>
          <w:marBottom w:val="0"/>
          <w:divBdr>
            <w:top w:val="none" w:sz="0" w:space="0" w:color="auto"/>
            <w:left w:val="none" w:sz="0" w:space="0" w:color="auto"/>
            <w:bottom w:val="none" w:sz="0" w:space="0" w:color="auto"/>
            <w:right w:val="none" w:sz="0" w:space="0" w:color="auto"/>
          </w:divBdr>
        </w:div>
        <w:div w:id="1183083462">
          <w:marLeft w:val="0"/>
          <w:marRight w:val="0"/>
          <w:marTop w:val="0"/>
          <w:marBottom w:val="0"/>
          <w:divBdr>
            <w:top w:val="none" w:sz="0" w:space="0" w:color="auto"/>
            <w:left w:val="none" w:sz="0" w:space="0" w:color="auto"/>
            <w:bottom w:val="none" w:sz="0" w:space="0" w:color="auto"/>
            <w:right w:val="none" w:sz="0" w:space="0" w:color="auto"/>
          </w:divBdr>
        </w:div>
        <w:div w:id="1021198906">
          <w:marLeft w:val="0"/>
          <w:marRight w:val="0"/>
          <w:marTop w:val="0"/>
          <w:marBottom w:val="0"/>
          <w:divBdr>
            <w:top w:val="none" w:sz="0" w:space="0" w:color="auto"/>
            <w:left w:val="none" w:sz="0" w:space="0" w:color="auto"/>
            <w:bottom w:val="none" w:sz="0" w:space="0" w:color="auto"/>
            <w:right w:val="none" w:sz="0" w:space="0" w:color="auto"/>
          </w:divBdr>
        </w:div>
        <w:div w:id="1091316678">
          <w:marLeft w:val="0"/>
          <w:marRight w:val="0"/>
          <w:marTop w:val="0"/>
          <w:marBottom w:val="0"/>
          <w:divBdr>
            <w:top w:val="none" w:sz="0" w:space="0" w:color="auto"/>
            <w:left w:val="none" w:sz="0" w:space="0" w:color="auto"/>
            <w:bottom w:val="none" w:sz="0" w:space="0" w:color="auto"/>
            <w:right w:val="none" w:sz="0" w:space="0" w:color="auto"/>
          </w:divBdr>
        </w:div>
        <w:div w:id="1411541424">
          <w:marLeft w:val="0"/>
          <w:marRight w:val="0"/>
          <w:marTop w:val="0"/>
          <w:marBottom w:val="0"/>
          <w:divBdr>
            <w:top w:val="none" w:sz="0" w:space="0" w:color="auto"/>
            <w:left w:val="none" w:sz="0" w:space="0" w:color="auto"/>
            <w:bottom w:val="none" w:sz="0" w:space="0" w:color="auto"/>
            <w:right w:val="none" w:sz="0" w:space="0" w:color="auto"/>
          </w:divBdr>
        </w:div>
      </w:divsChild>
    </w:div>
    <w:div w:id="1050347122">
      <w:bodyDiv w:val="1"/>
      <w:marLeft w:val="0"/>
      <w:marRight w:val="0"/>
      <w:marTop w:val="0"/>
      <w:marBottom w:val="0"/>
      <w:divBdr>
        <w:top w:val="none" w:sz="0" w:space="0" w:color="auto"/>
        <w:left w:val="none" w:sz="0" w:space="0" w:color="auto"/>
        <w:bottom w:val="none" w:sz="0" w:space="0" w:color="auto"/>
        <w:right w:val="none" w:sz="0" w:space="0" w:color="auto"/>
      </w:divBdr>
    </w:div>
    <w:div w:id="1050493231">
      <w:bodyDiv w:val="1"/>
      <w:marLeft w:val="0"/>
      <w:marRight w:val="0"/>
      <w:marTop w:val="0"/>
      <w:marBottom w:val="0"/>
      <w:divBdr>
        <w:top w:val="none" w:sz="0" w:space="0" w:color="auto"/>
        <w:left w:val="none" w:sz="0" w:space="0" w:color="auto"/>
        <w:bottom w:val="none" w:sz="0" w:space="0" w:color="auto"/>
        <w:right w:val="none" w:sz="0" w:space="0" w:color="auto"/>
      </w:divBdr>
    </w:div>
    <w:div w:id="1050567595">
      <w:bodyDiv w:val="1"/>
      <w:marLeft w:val="0"/>
      <w:marRight w:val="0"/>
      <w:marTop w:val="0"/>
      <w:marBottom w:val="0"/>
      <w:divBdr>
        <w:top w:val="none" w:sz="0" w:space="0" w:color="auto"/>
        <w:left w:val="none" w:sz="0" w:space="0" w:color="auto"/>
        <w:bottom w:val="none" w:sz="0" w:space="0" w:color="auto"/>
        <w:right w:val="none" w:sz="0" w:space="0" w:color="auto"/>
      </w:divBdr>
    </w:div>
    <w:div w:id="1050616559">
      <w:bodyDiv w:val="1"/>
      <w:marLeft w:val="0"/>
      <w:marRight w:val="0"/>
      <w:marTop w:val="0"/>
      <w:marBottom w:val="0"/>
      <w:divBdr>
        <w:top w:val="none" w:sz="0" w:space="0" w:color="auto"/>
        <w:left w:val="none" w:sz="0" w:space="0" w:color="auto"/>
        <w:bottom w:val="none" w:sz="0" w:space="0" w:color="auto"/>
        <w:right w:val="none" w:sz="0" w:space="0" w:color="auto"/>
      </w:divBdr>
    </w:div>
    <w:div w:id="1050689546">
      <w:bodyDiv w:val="1"/>
      <w:marLeft w:val="0"/>
      <w:marRight w:val="0"/>
      <w:marTop w:val="0"/>
      <w:marBottom w:val="0"/>
      <w:divBdr>
        <w:top w:val="none" w:sz="0" w:space="0" w:color="auto"/>
        <w:left w:val="none" w:sz="0" w:space="0" w:color="auto"/>
        <w:bottom w:val="none" w:sz="0" w:space="0" w:color="auto"/>
        <w:right w:val="none" w:sz="0" w:space="0" w:color="auto"/>
      </w:divBdr>
    </w:div>
    <w:div w:id="1051031024">
      <w:bodyDiv w:val="1"/>
      <w:marLeft w:val="0"/>
      <w:marRight w:val="0"/>
      <w:marTop w:val="0"/>
      <w:marBottom w:val="0"/>
      <w:divBdr>
        <w:top w:val="none" w:sz="0" w:space="0" w:color="auto"/>
        <w:left w:val="none" w:sz="0" w:space="0" w:color="auto"/>
        <w:bottom w:val="none" w:sz="0" w:space="0" w:color="auto"/>
        <w:right w:val="none" w:sz="0" w:space="0" w:color="auto"/>
      </w:divBdr>
    </w:div>
    <w:div w:id="1051153384">
      <w:bodyDiv w:val="1"/>
      <w:marLeft w:val="0"/>
      <w:marRight w:val="0"/>
      <w:marTop w:val="0"/>
      <w:marBottom w:val="0"/>
      <w:divBdr>
        <w:top w:val="none" w:sz="0" w:space="0" w:color="auto"/>
        <w:left w:val="none" w:sz="0" w:space="0" w:color="auto"/>
        <w:bottom w:val="none" w:sz="0" w:space="0" w:color="auto"/>
        <w:right w:val="none" w:sz="0" w:space="0" w:color="auto"/>
      </w:divBdr>
    </w:div>
    <w:div w:id="1051271859">
      <w:bodyDiv w:val="1"/>
      <w:marLeft w:val="0"/>
      <w:marRight w:val="0"/>
      <w:marTop w:val="0"/>
      <w:marBottom w:val="0"/>
      <w:divBdr>
        <w:top w:val="none" w:sz="0" w:space="0" w:color="auto"/>
        <w:left w:val="none" w:sz="0" w:space="0" w:color="auto"/>
        <w:bottom w:val="none" w:sz="0" w:space="0" w:color="auto"/>
        <w:right w:val="none" w:sz="0" w:space="0" w:color="auto"/>
      </w:divBdr>
    </w:div>
    <w:div w:id="1051924297">
      <w:bodyDiv w:val="1"/>
      <w:marLeft w:val="0"/>
      <w:marRight w:val="0"/>
      <w:marTop w:val="0"/>
      <w:marBottom w:val="0"/>
      <w:divBdr>
        <w:top w:val="none" w:sz="0" w:space="0" w:color="auto"/>
        <w:left w:val="none" w:sz="0" w:space="0" w:color="auto"/>
        <w:bottom w:val="none" w:sz="0" w:space="0" w:color="auto"/>
        <w:right w:val="none" w:sz="0" w:space="0" w:color="auto"/>
      </w:divBdr>
    </w:div>
    <w:div w:id="1052846272">
      <w:bodyDiv w:val="1"/>
      <w:marLeft w:val="0"/>
      <w:marRight w:val="0"/>
      <w:marTop w:val="0"/>
      <w:marBottom w:val="0"/>
      <w:divBdr>
        <w:top w:val="none" w:sz="0" w:space="0" w:color="auto"/>
        <w:left w:val="none" w:sz="0" w:space="0" w:color="auto"/>
        <w:bottom w:val="none" w:sz="0" w:space="0" w:color="auto"/>
        <w:right w:val="none" w:sz="0" w:space="0" w:color="auto"/>
      </w:divBdr>
    </w:div>
    <w:div w:id="1054164234">
      <w:bodyDiv w:val="1"/>
      <w:marLeft w:val="0"/>
      <w:marRight w:val="0"/>
      <w:marTop w:val="0"/>
      <w:marBottom w:val="0"/>
      <w:divBdr>
        <w:top w:val="none" w:sz="0" w:space="0" w:color="auto"/>
        <w:left w:val="none" w:sz="0" w:space="0" w:color="auto"/>
        <w:bottom w:val="none" w:sz="0" w:space="0" w:color="auto"/>
        <w:right w:val="none" w:sz="0" w:space="0" w:color="auto"/>
      </w:divBdr>
    </w:div>
    <w:div w:id="1054694337">
      <w:bodyDiv w:val="1"/>
      <w:marLeft w:val="0"/>
      <w:marRight w:val="0"/>
      <w:marTop w:val="0"/>
      <w:marBottom w:val="0"/>
      <w:divBdr>
        <w:top w:val="none" w:sz="0" w:space="0" w:color="auto"/>
        <w:left w:val="none" w:sz="0" w:space="0" w:color="auto"/>
        <w:bottom w:val="none" w:sz="0" w:space="0" w:color="auto"/>
        <w:right w:val="none" w:sz="0" w:space="0" w:color="auto"/>
      </w:divBdr>
    </w:div>
    <w:div w:id="1054963914">
      <w:bodyDiv w:val="1"/>
      <w:marLeft w:val="0"/>
      <w:marRight w:val="0"/>
      <w:marTop w:val="0"/>
      <w:marBottom w:val="0"/>
      <w:divBdr>
        <w:top w:val="none" w:sz="0" w:space="0" w:color="auto"/>
        <w:left w:val="none" w:sz="0" w:space="0" w:color="auto"/>
        <w:bottom w:val="none" w:sz="0" w:space="0" w:color="auto"/>
        <w:right w:val="none" w:sz="0" w:space="0" w:color="auto"/>
      </w:divBdr>
    </w:div>
    <w:div w:id="1055396549">
      <w:bodyDiv w:val="1"/>
      <w:marLeft w:val="0"/>
      <w:marRight w:val="0"/>
      <w:marTop w:val="0"/>
      <w:marBottom w:val="0"/>
      <w:divBdr>
        <w:top w:val="none" w:sz="0" w:space="0" w:color="auto"/>
        <w:left w:val="none" w:sz="0" w:space="0" w:color="auto"/>
        <w:bottom w:val="none" w:sz="0" w:space="0" w:color="auto"/>
        <w:right w:val="none" w:sz="0" w:space="0" w:color="auto"/>
      </w:divBdr>
    </w:div>
    <w:div w:id="1055590319">
      <w:bodyDiv w:val="1"/>
      <w:marLeft w:val="0"/>
      <w:marRight w:val="0"/>
      <w:marTop w:val="0"/>
      <w:marBottom w:val="0"/>
      <w:divBdr>
        <w:top w:val="none" w:sz="0" w:space="0" w:color="auto"/>
        <w:left w:val="none" w:sz="0" w:space="0" w:color="auto"/>
        <w:bottom w:val="none" w:sz="0" w:space="0" w:color="auto"/>
        <w:right w:val="none" w:sz="0" w:space="0" w:color="auto"/>
      </w:divBdr>
    </w:div>
    <w:div w:id="1055930347">
      <w:bodyDiv w:val="1"/>
      <w:marLeft w:val="0"/>
      <w:marRight w:val="0"/>
      <w:marTop w:val="0"/>
      <w:marBottom w:val="0"/>
      <w:divBdr>
        <w:top w:val="none" w:sz="0" w:space="0" w:color="auto"/>
        <w:left w:val="none" w:sz="0" w:space="0" w:color="auto"/>
        <w:bottom w:val="none" w:sz="0" w:space="0" w:color="auto"/>
        <w:right w:val="none" w:sz="0" w:space="0" w:color="auto"/>
      </w:divBdr>
    </w:div>
    <w:div w:id="1056008049">
      <w:bodyDiv w:val="1"/>
      <w:marLeft w:val="0"/>
      <w:marRight w:val="0"/>
      <w:marTop w:val="0"/>
      <w:marBottom w:val="0"/>
      <w:divBdr>
        <w:top w:val="none" w:sz="0" w:space="0" w:color="auto"/>
        <w:left w:val="none" w:sz="0" w:space="0" w:color="auto"/>
        <w:bottom w:val="none" w:sz="0" w:space="0" w:color="auto"/>
        <w:right w:val="none" w:sz="0" w:space="0" w:color="auto"/>
      </w:divBdr>
    </w:div>
    <w:div w:id="1056128020">
      <w:bodyDiv w:val="1"/>
      <w:marLeft w:val="0"/>
      <w:marRight w:val="0"/>
      <w:marTop w:val="0"/>
      <w:marBottom w:val="0"/>
      <w:divBdr>
        <w:top w:val="none" w:sz="0" w:space="0" w:color="auto"/>
        <w:left w:val="none" w:sz="0" w:space="0" w:color="auto"/>
        <w:bottom w:val="none" w:sz="0" w:space="0" w:color="auto"/>
        <w:right w:val="none" w:sz="0" w:space="0" w:color="auto"/>
      </w:divBdr>
      <w:divsChild>
        <w:div w:id="16273540">
          <w:marLeft w:val="0"/>
          <w:marRight w:val="0"/>
          <w:marTop w:val="0"/>
          <w:marBottom w:val="0"/>
          <w:divBdr>
            <w:top w:val="none" w:sz="0" w:space="0" w:color="auto"/>
            <w:left w:val="none" w:sz="0" w:space="0" w:color="auto"/>
            <w:bottom w:val="none" w:sz="0" w:space="0" w:color="auto"/>
            <w:right w:val="none" w:sz="0" w:space="0" w:color="auto"/>
          </w:divBdr>
        </w:div>
        <w:div w:id="44573444">
          <w:marLeft w:val="0"/>
          <w:marRight w:val="0"/>
          <w:marTop w:val="0"/>
          <w:marBottom w:val="0"/>
          <w:divBdr>
            <w:top w:val="none" w:sz="0" w:space="0" w:color="auto"/>
            <w:left w:val="none" w:sz="0" w:space="0" w:color="auto"/>
            <w:bottom w:val="none" w:sz="0" w:space="0" w:color="auto"/>
            <w:right w:val="none" w:sz="0" w:space="0" w:color="auto"/>
          </w:divBdr>
        </w:div>
        <w:div w:id="75711348">
          <w:marLeft w:val="0"/>
          <w:marRight w:val="0"/>
          <w:marTop w:val="0"/>
          <w:marBottom w:val="0"/>
          <w:divBdr>
            <w:top w:val="none" w:sz="0" w:space="0" w:color="auto"/>
            <w:left w:val="none" w:sz="0" w:space="0" w:color="auto"/>
            <w:bottom w:val="none" w:sz="0" w:space="0" w:color="auto"/>
            <w:right w:val="none" w:sz="0" w:space="0" w:color="auto"/>
          </w:divBdr>
        </w:div>
        <w:div w:id="93283147">
          <w:marLeft w:val="0"/>
          <w:marRight w:val="0"/>
          <w:marTop w:val="0"/>
          <w:marBottom w:val="0"/>
          <w:divBdr>
            <w:top w:val="none" w:sz="0" w:space="0" w:color="auto"/>
            <w:left w:val="none" w:sz="0" w:space="0" w:color="auto"/>
            <w:bottom w:val="none" w:sz="0" w:space="0" w:color="auto"/>
            <w:right w:val="none" w:sz="0" w:space="0" w:color="auto"/>
          </w:divBdr>
        </w:div>
        <w:div w:id="106321033">
          <w:marLeft w:val="0"/>
          <w:marRight w:val="0"/>
          <w:marTop w:val="0"/>
          <w:marBottom w:val="0"/>
          <w:divBdr>
            <w:top w:val="none" w:sz="0" w:space="0" w:color="auto"/>
            <w:left w:val="none" w:sz="0" w:space="0" w:color="auto"/>
            <w:bottom w:val="none" w:sz="0" w:space="0" w:color="auto"/>
            <w:right w:val="none" w:sz="0" w:space="0" w:color="auto"/>
          </w:divBdr>
        </w:div>
        <w:div w:id="114174733">
          <w:marLeft w:val="0"/>
          <w:marRight w:val="0"/>
          <w:marTop w:val="0"/>
          <w:marBottom w:val="0"/>
          <w:divBdr>
            <w:top w:val="none" w:sz="0" w:space="0" w:color="auto"/>
            <w:left w:val="none" w:sz="0" w:space="0" w:color="auto"/>
            <w:bottom w:val="none" w:sz="0" w:space="0" w:color="auto"/>
            <w:right w:val="none" w:sz="0" w:space="0" w:color="auto"/>
          </w:divBdr>
        </w:div>
        <w:div w:id="185144863">
          <w:marLeft w:val="0"/>
          <w:marRight w:val="0"/>
          <w:marTop w:val="0"/>
          <w:marBottom w:val="0"/>
          <w:divBdr>
            <w:top w:val="none" w:sz="0" w:space="0" w:color="auto"/>
            <w:left w:val="none" w:sz="0" w:space="0" w:color="auto"/>
            <w:bottom w:val="none" w:sz="0" w:space="0" w:color="auto"/>
            <w:right w:val="none" w:sz="0" w:space="0" w:color="auto"/>
          </w:divBdr>
        </w:div>
        <w:div w:id="287785424">
          <w:marLeft w:val="0"/>
          <w:marRight w:val="0"/>
          <w:marTop w:val="0"/>
          <w:marBottom w:val="0"/>
          <w:divBdr>
            <w:top w:val="none" w:sz="0" w:space="0" w:color="auto"/>
            <w:left w:val="none" w:sz="0" w:space="0" w:color="auto"/>
            <w:bottom w:val="none" w:sz="0" w:space="0" w:color="auto"/>
            <w:right w:val="none" w:sz="0" w:space="0" w:color="auto"/>
          </w:divBdr>
        </w:div>
        <w:div w:id="294457210">
          <w:marLeft w:val="0"/>
          <w:marRight w:val="0"/>
          <w:marTop w:val="0"/>
          <w:marBottom w:val="0"/>
          <w:divBdr>
            <w:top w:val="none" w:sz="0" w:space="0" w:color="auto"/>
            <w:left w:val="none" w:sz="0" w:space="0" w:color="auto"/>
            <w:bottom w:val="none" w:sz="0" w:space="0" w:color="auto"/>
            <w:right w:val="none" w:sz="0" w:space="0" w:color="auto"/>
          </w:divBdr>
        </w:div>
        <w:div w:id="302928279">
          <w:marLeft w:val="0"/>
          <w:marRight w:val="0"/>
          <w:marTop w:val="0"/>
          <w:marBottom w:val="0"/>
          <w:divBdr>
            <w:top w:val="none" w:sz="0" w:space="0" w:color="auto"/>
            <w:left w:val="none" w:sz="0" w:space="0" w:color="auto"/>
            <w:bottom w:val="none" w:sz="0" w:space="0" w:color="auto"/>
            <w:right w:val="none" w:sz="0" w:space="0" w:color="auto"/>
          </w:divBdr>
        </w:div>
        <w:div w:id="324672536">
          <w:marLeft w:val="0"/>
          <w:marRight w:val="0"/>
          <w:marTop w:val="0"/>
          <w:marBottom w:val="0"/>
          <w:divBdr>
            <w:top w:val="none" w:sz="0" w:space="0" w:color="auto"/>
            <w:left w:val="none" w:sz="0" w:space="0" w:color="auto"/>
            <w:bottom w:val="none" w:sz="0" w:space="0" w:color="auto"/>
            <w:right w:val="none" w:sz="0" w:space="0" w:color="auto"/>
          </w:divBdr>
        </w:div>
        <w:div w:id="357707749">
          <w:marLeft w:val="0"/>
          <w:marRight w:val="0"/>
          <w:marTop w:val="0"/>
          <w:marBottom w:val="0"/>
          <w:divBdr>
            <w:top w:val="none" w:sz="0" w:space="0" w:color="auto"/>
            <w:left w:val="none" w:sz="0" w:space="0" w:color="auto"/>
            <w:bottom w:val="none" w:sz="0" w:space="0" w:color="auto"/>
            <w:right w:val="none" w:sz="0" w:space="0" w:color="auto"/>
          </w:divBdr>
        </w:div>
        <w:div w:id="366181409">
          <w:marLeft w:val="0"/>
          <w:marRight w:val="0"/>
          <w:marTop w:val="0"/>
          <w:marBottom w:val="0"/>
          <w:divBdr>
            <w:top w:val="none" w:sz="0" w:space="0" w:color="auto"/>
            <w:left w:val="none" w:sz="0" w:space="0" w:color="auto"/>
            <w:bottom w:val="none" w:sz="0" w:space="0" w:color="auto"/>
            <w:right w:val="none" w:sz="0" w:space="0" w:color="auto"/>
          </w:divBdr>
        </w:div>
        <w:div w:id="452750473">
          <w:marLeft w:val="0"/>
          <w:marRight w:val="0"/>
          <w:marTop w:val="0"/>
          <w:marBottom w:val="0"/>
          <w:divBdr>
            <w:top w:val="none" w:sz="0" w:space="0" w:color="auto"/>
            <w:left w:val="none" w:sz="0" w:space="0" w:color="auto"/>
            <w:bottom w:val="none" w:sz="0" w:space="0" w:color="auto"/>
            <w:right w:val="none" w:sz="0" w:space="0" w:color="auto"/>
          </w:divBdr>
        </w:div>
        <w:div w:id="539442899">
          <w:marLeft w:val="0"/>
          <w:marRight w:val="0"/>
          <w:marTop w:val="0"/>
          <w:marBottom w:val="0"/>
          <w:divBdr>
            <w:top w:val="none" w:sz="0" w:space="0" w:color="auto"/>
            <w:left w:val="none" w:sz="0" w:space="0" w:color="auto"/>
            <w:bottom w:val="none" w:sz="0" w:space="0" w:color="auto"/>
            <w:right w:val="none" w:sz="0" w:space="0" w:color="auto"/>
          </w:divBdr>
        </w:div>
        <w:div w:id="559100799">
          <w:marLeft w:val="0"/>
          <w:marRight w:val="0"/>
          <w:marTop w:val="0"/>
          <w:marBottom w:val="0"/>
          <w:divBdr>
            <w:top w:val="none" w:sz="0" w:space="0" w:color="auto"/>
            <w:left w:val="none" w:sz="0" w:space="0" w:color="auto"/>
            <w:bottom w:val="none" w:sz="0" w:space="0" w:color="auto"/>
            <w:right w:val="none" w:sz="0" w:space="0" w:color="auto"/>
          </w:divBdr>
        </w:div>
        <w:div w:id="574556840">
          <w:marLeft w:val="0"/>
          <w:marRight w:val="0"/>
          <w:marTop w:val="0"/>
          <w:marBottom w:val="0"/>
          <w:divBdr>
            <w:top w:val="none" w:sz="0" w:space="0" w:color="auto"/>
            <w:left w:val="none" w:sz="0" w:space="0" w:color="auto"/>
            <w:bottom w:val="none" w:sz="0" w:space="0" w:color="auto"/>
            <w:right w:val="none" w:sz="0" w:space="0" w:color="auto"/>
          </w:divBdr>
        </w:div>
        <w:div w:id="648242789">
          <w:marLeft w:val="0"/>
          <w:marRight w:val="0"/>
          <w:marTop w:val="0"/>
          <w:marBottom w:val="0"/>
          <w:divBdr>
            <w:top w:val="none" w:sz="0" w:space="0" w:color="auto"/>
            <w:left w:val="none" w:sz="0" w:space="0" w:color="auto"/>
            <w:bottom w:val="none" w:sz="0" w:space="0" w:color="auto"/>
            <w:right w:val="none" w:sz="0" w:space="0" w:color="auto"/>
          </w:divBdr>
        </w:div>
        <w:div w:id="649016469">
          <w:marLeft w:val="0"/>
          <w:marRight w:val="0"/>
          <w:marTop w:val="0"/>
          <w:marBottom w:val="0"/>
          <w:divBdr>
            <w:top w:val="none" w:sz="0" w:space="0" w:color="auto"/>
            <w:left w:val="none" w:sz="0" w:space="0" w:color="auto"/>
            <w:bottom w:val="none" w:sz="0" w:space="0" w:color="auto"/>
            <w:right w:val="none" w:sz="0" w:space="0" w:color="auto"/>
          </w:divBdr>
        </w:div>
        <w:div w:id="688288424">
          <w:marLeft w:val="0"/>
          <w:marRight w:val="0"/>
          <w:marTop w:val="0"/>
          <w:marBottom w:val="0"/>
          <w:divBdr>
            <w:top w:val="none" w:sz="0" w:space="0" w:color="auto"/>
            <w:left w:val="none" w:sz="0" w:space="0" w:color="auto"/>
            <w:bottom w:val="none" w:sz="0" w:space="0" w:color="auto"/>
            <w:right w:val="none" w:sz="0" w:space="0" w:color="auto"/>
          </w:divBdr>
        </w:div>
        <w:div w:id="706838320">
          <w:marLeft w:val="0"/>
          <w:marRight w:val="0"/>
          <w:marTop w:val="0"/>
          <w:marBottom w:val="0"/>
          <w:divBdr>
            <w:top w:val="none" w:sz="0" w:space="0" w:color="auto"/>
            <w:left w:val="none" w:sz="0" w:space="0" w:color="auto"/>
            <w:bottom w:val="none" w:sz="0" w:space="0" w:color="auto"/>
            <w:right w:val="none" w:sz="0" w:space="0" w:color="auto"/>
          </w:divBdr>
        </w:div>
        <w:div w:id="756483991">
          <w:marLeft w:val="0"/>
          <w:marRight w:val="0"/>
          <w:marTop w:val="0"/>
          <w:marBottom w:val="0"/>
          <w:divBdr>
            <w:top w:val="none" w:sz="0" w:space="0" w:color="auto"/>
            <w:left w:val="none" w:sz="0" w:space="0" w:color="auto"/>
            <w:bottom w:val="none" w:sz="0" w:space="0" w:color="auto"/>
            <w:right w:val="none" w:sz="0" w:space="0" w:color="auto"/>
          </w:divBdr>
        </w:div>
        <w:div w:id="772750208">
          <w:marLeft w:val="0"/>
          <w:marRight w:val="0"/>
          <w:marTop w:val="0"/>
          <w:marBottom w:val="0"/>
          <w:divBdr>
            <w:top w:val="none" w:sz="0" w:space="0" w:color="auto"/>
            <w:left w:val="none" w:sz="0" w:space="0" w:color="auto"/>
            <w:bottom w:val="none" w:sz="0" w:space="0" w:color="auto"/>
            <w:right w:val="none" w:sz="0" w:space="0" w:color="auto"/>
          </w:divBdr>
        </w:div>
        <w:div w:id="777801223">
          <w:marLeft w:val="0"/>
          <w:marRight w:val="0"/>
          <w:marTop w:val="0"/>
          <w:marBottom w:val="0"/>
          <w:divBdr>
            <w:top w:val="none" w:sz="0" w:space="0" w:color="auto"/>
            <w:left w:val="none" w:sz="0" w:space="0" w:color="auto"/>
            <w:bottom w:val="none" w:sz="0" w:space="0" w:color="auto"/>
            <w:right w:val="none" w:sz="0" w:space="0" w:color="auto"/>
          </w:divBdr>
        </w:div>
        <w:div w:id="849219417">
          <w:marLeft w:val="0"/>
          <w:marRight w:val="0"/>
          <w:marTop w:val="0"/>
          <w:marBottom w:val="0"/>
          <w:divBdr>
            <w:top w:val="none" w:sz="0" w:space="0" w:color="auto"/>
            <w:left w:val="none" w:sz="0" w:space="0" w:color="auto"/>
            <w:bottom w:val="none" w:sz="0" w:space="0" w:color="auto"/>
            <w:right w:val="none" w:sz="0" w:space="0" w:color="auto"/>
          </w:divBdr>
        </w:div>
        <w:div w:id="927468655">
          <w:marLeft w:val="0"/>
          <w:marRight w:val="0"/>
          <w:marTop w:val="0"/>
          <w:marBottom w:val="0"/>
          <w:divBdr>
            <w:top w:val="none" w:sz="0" w:space="0" w:color="auto"/>
            <w:left w:val="none" w:sz="0" w:space="0" w:color="auto"/>
            <w:bottom w:val="none" w:sz="0" w:space="0" w:color="auto"/>
            <w:right w:val="none" w:sz="0" w:space="0" w:color="auto"/>
          </w:divBdr>
        </w:div>
        <w:div w:id="928268565">
          <w:marLeft w:val="0"/>
          <w:marRight w:val="0"/>
          <w:marTop w:val="0"/>
          <w:marBottom w:val="0"/>
          <w:divBdr>
            <w:top w:val="none" w:sz="0" w:space="0" w:color="auto"/>
            <w:left w:val="none" w:sz="0" w:space="0" w:color="auto"/>
            <w:bottom w:val="none" w:sz="0" w:space="0" w:color="auto"/>
            <w:right w:val="none" w:sz="0" w:space="0" w:color="auto"/>
          </w:divBdr>
        </w:div>
        <w:div w:id="938608433">
          <w:marLeft w:val="0"/>
          <w:marRight w:val="0"/>
          <w:marTop w:val="0"/>
          <w:marBottom w:val="0"/>
          <w:divBdr>
            <w:top w:val="none" w:sz="0" w:space="0" w:color="auto"/>
            <w:left w:val="none" w:sz="0" w:space="0" w:color="auto"/>
            <w:bottom w:val="none" w:sz="0" w:space="0" w:color="auto"/>
            <w:right w:val="none" w:sz="0" w:space="0" w:color="auto"/>
          </w:divBdr>
        </w:div>
        <w:div w:id="943539160">
          <w:marLeft w:val="0"/>
          <w:marRight w:val="0"/>
          <w:marTop w:val="0"/>
          <w:marBottom w:val="0"/>
          <w:divBdr>
            <w:top w:val="none" w:sz="0" w:space="0" w:color="auto"/>
            <w:left w:val="none" w:sz="0" w:space="0" w:color="auto"/>
            <w:bottom w:val="none" w:sz="0" w:space="0" w:color="auto"/>
            <w:right w:val="none" w:sz="0" w:space="0" w:color="auto"/>
          </w:divBdr>
        </w:div>
        <w:div w:id="952245073">
          <w:marLeft w:val="0"/>
          <w:marRight w:val="0"/>
          <w:marTop w:val="0"/>
          <w:marBottom w:val="0"/>
          <w:divBdr>
            <w:top w:val="none" w:sz="0" w:space="0" w:color="auto"/>
            <w:left w:val="none" w:sz="0" w:space="0" w:color="auto"/>
            <w:bottom w:val="none" w:sz="0" w:space="0" w:color="auto"/>
            <w:right w:val="none" w:sz="0" w:space="0" w:color="auto"/>
          </w:divBdr>
        </w:div>
        <w:div w:id="976180210">
          <w:marLeft w:val="0"/>
          <w:marRight w:val="0"/>
          <w:marTop w:val="0"/>
          <w:marBottom w:val="0"/>
          <w:divBdr>
            <w:top w:val="none" w:sz="0" w:space="0" w:color="auto"/>
            <w:left w:val="none" w:sz="0" w:space="0" w:color="auto"/>
            <w:bottom w:val="none" w:sz="0" w:space="0" w:color="auto"/>
            <w:right w:val="none" w:sz="0" w:space="0" w:color="auto"/>
          </w:divBdr>
        </w:div>
        <w:div w:id="1016150452">
          <w:marLeft w:val="0"/>
          <w:marRight w:val="0"/>
          <w:marTop w:val="0"/>
          <w:marBottom w:val="0"/>
          <w:divBdr>
            <w:top w:val="none" w:sz="0" w:space="0" w:color="auto"/>
            <w:left w:val="none" w:sz="0" w:space="0" w:color="auto"/>
            <w:bottom w:val="none" w:sz="0" w:space="0" w:color="auto"/>
            <w:right w:val="none" w:sz="0" w:space="0" w:color="auto"/>
          </w:divBdr>
        </w:div>
        <w:div w:id="1082875224">
          <w:marLeft w:val="0"/>
          <w:marRight w:val="0"/>
          <w:marTop w:val="0"/>
          <w:marBottom w:val="0"/>
          <w:divBdr>
            <w:top w:val="none" w:sz="0" w:space="0" w:color="auto"/>
            <w:left w:val="none" w:sz="0" w:space="0" w:color="auto"/>
            <w:bottom w:val="none" w:sz="0" w:space="0" w:color="auto"/>
            <w:right w:val="none" w:sz="0" w:space="0" w:color="auto"/>
          </w:divBdr>
        </w:div>
        <w:div w:id="1087190040">
          <w:marLeft w:val="0"/>
          <w:marRight w:val="0"/>
          <w:marTop w:val="0"/>
          <w:marBottom w:val="0"/>
          <w:divBdr>
            <w:top w:val="none" w:sz="0" w:space="0" w:color="auto"/>
            <w:left w:val="none" w:sz="0" w:space="0" w:color="auto"/>
            <w:bottom w:val="none" w:sz="0" w:space="0" w:color="auto"/>
            <w:right w:val="none" w:sz="0" w:space="0" w:color="auto"/>
          </w:divBdr>
        </w:div>
        <w:div w:id="1193424510">
          <w:marLeft w:val="0"/>
          <w:marRight w:val="0"/>
          <w:marTop w:val="0"/>
          <w:marBottom w:val="0"/>
          <w:divBdr>
            <w:top w:val="none" w:sz="0" w:space="0" w:color="auto"/>
            <w:left w:val="none" w:sz="0" w:space="0" w:color="auto"/>
            <w:bottom w:val="none" w:sz="0" w:space="0" w:color="auto"/>
            <w:right w:val="none" w:sz="0" w:space="0" w:color="auto"/>
          </w:divBdr>
        </w:div>
        <w:div w:id="1203060003">
          <w:marLeft w:val="0"/>
          <w:marRight w:val="0"/>
          <w:marTop w:val="0"/>
          <w:marBottom w:val="0"/>
          <w:divBdr>
            <w:top w:val="none" w:sz="0" w:space="0" w:color="auto"/>
            <w:left w:val="none" w:sz="0" w:space="0" w:color="auto"/>
            <w:bottom w:val="none" w:sz="0" w:space="0" w:color="auto"/>
            <w:right w:val="none" w:sz="0" w:space="0" w:color="auto"/>
          </w:divBdr>
        </w:div>
        <w:div w:id="1208297958">
          <w:marLeft w:val="0"/>
          <w:marRight w:val="0"/>
          <w:marTop w:val="0"/>
          <w:marBottom w:val="0"/>
          <w:divBdr>
            <w:top w:val="none" w:sz="0" w:space="0" w:color="auto"/>
            <w:left w:val="none" w:sz="0" w:space="0" w:color="auto"/>
            <w:bottom w:val="none" w:sz="0" w:space="0" w:color="auto"/>
            <w:right w:val="none" w:sz="0" w:space="0" w:color="auto"/>
          </w:divBdr>
        </w:div>
        <w:div w:id="1238857104">
          <w:marLeft w:val="0"/>
          <w:marRight w:val="0"/>
          <w:marTop w:val="0"/>
          <w:marBottom w:val="0"/>
          <w:divBdr>
            <w:top w:val="none" w:sz="0" w:space="0" w:color="auto"/>
            <w:left w:val="none" w:sz="0" w:space="0" w:color="auto"/>
            <w:bottom w:val="none" w:sz="0" w:space="0" w:color="auto"/>
            <w:right w:val="none" w:sz="0" w:space="0" w:color="auto"/>
          </w:divBdr>
        </w:div>
        <w:div w:id="1303652919">
          <w:marLeft w:val="0"/>
          <w:marRight w:val="0"/>
          <w:marTop w:val="0"/>
          <w:marBottom w:val="0"/>
          <w:divBdr>
            <w:top w:val="none" w:sz="0" w:space="0" w:color="auto"/>
            <w:left w:val="none" w:sz="0" w:space="0" w:color="auto"/>
            <w:bottom w:val="none" w:sz="0" w:space="0" w:color="auto"/>
            <w:right w:val="none" w:sz="0" w:space="0" w:color="auto"/>
          </w:divBdr>
        </w:div>
        <w:div w:id="1425613130">
          <w:marLeft w:val="0"/>
          <w:marRight w:val="0"/>
          <w:marTop w:val="0"/>
          <w:marBottom w:val="0"/>
          <w:divBdr>
            <w:top w:val="none" w:sz="0" w:space="0" w:color="auto"/>
            <w:left w:val="none" w:sz="0" w:space="0" w:color="auto"/>
            <w:bottom w:val="none" w:sz="0" w:space="0" w:color="auto"/>
            <w:right w:val="none" w:sz="0" w:space="0" w:color="auto"/>
          </w:divBdr>
        </w:div>
        <w:div w:id="1431001033">
          <w:marLeft w:val="0"/>
          <w:marRight w:val="0"/>
          <w:marTop w:val="0"/>
          <w:marBottom w:val="0"/>
          <w:divBdr>
            <w:top w:val="none" w:sz="0" w:space="0" w:color="auto"/>
            <w:left w:val="none" w:sz="0" w:space="0" w:color="auto"/>
            <w:bottom w:val="none" w:sz="0" w:space="0" w:color="auto"/>
            <w:right w:val="none" w:sz="0" w:space="0" w:color="auto"/>
          </w:divBdr>
        </w:div>
        <w:div w:id="1445462433">
          <w:marLeft w:val="0"/>
          <w:marRight w:val="0"/>
          <w:marTop w:val="0"/>
          <w:marBottom w:val="0"/>
          <w:divBdr>
            <w:top w:val="none" w:sz="0" w:space="0" w:color="auto"/>
            <w:left w:val="none" w:sz="0" w:space="0" w:color="auto"/>
            <w:bottom w:val="none" w:sz="0" w:space="0" w:color="auto"/>
            <w:right w:val="none" w:sz="0" w:space="0" w:color="auto"/>
          </w:divBdr>
        </w:div>
        <w:div w:id="1446998146">
          <w:marLeft w:val="0"/>
          <w:marRight w:val="0"/>
          <w:marTop w:val="0"/>
          <w:marBottom w:val="0"/>
          <w:divBdr>
            <w:top w:val="none" w:sz="0" w:space="0" w:color="auto"/>
            <w:left w:val="none" w:sz="0" w:space="0" w:color="auto"/>
            <w:bottom w:val="none" w:sz="0" w:space="0" w:color="auto"/>
            <w:right w:val="none" w:sz="0" w:space="0" w:color="auto"/>
          </w:divBdr>
        </w:div>
        <w:div w:id="1471051528">
          <w:marLeft w:val="0"/>
          <w:marRight w:val="0"/>
          <w:marTop w:val="0"/>
          <w:marBottom w:val="0"/>
          <w:divBdr>
            <w:top w:val="none" w:sz="0" w:space="0" w:color="auto"/>
            <w:left w:val="none" w:sz="0" w:space="0" w:color="auto"/>
            <w:bottom w:val="none" w:sz="0" w:space="0" w:color="auto"/>
            <w:right w:val="none" w:sz="0" w:space="0" w:color="auto"/>
          </w:divBdr>
        </w:div>
        <w:div w:id="1503738729">
          <w:marLeft w:val="0"/>
          <w:marRight w:val="0"/>
          <w:marTop w:val="0"/>
          <w:marBottom w:val="0"/>
          <w:divBdr>
            <w:top w:val="none" w:sz="0" w:space="0" w:color="auto"/>
            <w:left w:val="none" w:sz="0" w:space="0" w:color="auto"/>
            <w:bottom w:val="none" w:sz="0" w:space="0" w:color="auto"/>
            <w:right w:val="none" w:sz="0" w:space="0" w:color="auto"/>
          </w:divBdr>
        </w:div>
        <w:div w:id="1548493789">
          <w:marLeft w:val="0"/>
          <w:marRight w:val="0"/>
          <w:marTop w:val="0"/>
          <w:marBottom w:val="0"/>
          <w:divBdr>
            <w:top w:val="none" w:sz="0" w:space="0" w:color="auto"/>
            <w:left w:val="none" w:sz="0" w:space="0" w:color="auto"/>
            <w:bottom w:val="none" w:sz="0" w:space="0" w:color="auto"/>
            <w:right w:val="none" w:sz="0" w:space="0" w:color="auto"/>
          </w:divBdr>
        </w:div>
        <w:div w:id="1559785662">
          <w:marLeft w:val="0"/>
          <w:marRight w:val="0"/>
          <w:marTop w:val="0"/>
          <w:marBottom w:val="0"/>
          <w:divBdr>
            <w:top w:val="none" w:sz="0" w:space="0" w:color="auto"/>
            <w:left w:val="none" w:sz="0" w:space="0" w:color="auto"/>
            <w:bottom w:val="none" w:sz="0" w:space="0" w:color="auto"/>
            <w:right w:val="none" w:sz="0" w:space="0" w:color="auto"/>
          </w:divBdr>
        </w:div>
        <w:div w:id="1594820972">
          <w:marLeft w:val="0"/>
          <w:marRight w:val="0"/>
          <w:marTop w:val="0"/>
          <w:marBottom w:val="0"/>
          <w:divBdr>
            <w:top w:val="none" w:sz="0" w:space="0" w:color="auto"/>
            <w:left w:val="none" w:sz="0" w:space="0" w:color="auto"/>
            <w:bottom w:val="none" w:sz="0" w:space="0" w:color="auto"/>
            <w:right w:val="none" w:sz="0" w:space="0" w:color="auto"/>
          </w:divBdr>
        </w:div>
        <w:div w:id="1611157471">
          <w:marLeft w:val="0"/>
          <w:marRight w:val="0"/>
          <w:marTop w:val="0"/>
          <w:marBottom w:val="0"/>
          <w:divBdr>
            <w:top w:val="none" w:sz="0" w:space="0" w:color="auto"/>
            <w:left w:val="none" w:sz="0" w:space="0" w:color="auto"/>
            <w:bottom w:val="none" w:sz="0" w:space="0" w:color="auto"/>
            <w:right w:val="none" w:sz="0" w:space="0" w:color="auto"/>
          </w:divBdr>
        </w:div>
        <w:div w:id="1633828694">
          <w:marLeft w:val="0"/>
          <w:marRight w:val="0"/>
          <w:marTop w:val="0"/>
          <w:marBottom w:val="0"/>
          <w:divBdr>
            <w:top w:val="none" w:sz="0" w:space="0" w:color="auto"/>
            <w:left w:val="none" w:sz="0" w:space="0" w:color="auto"/>
            <w:bottom w:val="none" w:sz="0" w:space="0" w:color="auto"/>
            <w:right w:val="none" w:sz="0" w:space="0" w:color="auto"/>
          </w:divBdr>
        </w:div>
        <w:div w:id="1690988338">
          <w:marLeft w:val="0"/>
          <w:marRight w:val="0"/>
          <w:marTop w:val="0"/>
          <w:marBottom w:val="0"/>
          <w:divBdr>
            <w:top w:val="none" w:sz="0" w:space="0" w:color="auto"/>
            <w:left w:val="none" w:sz="0" w:space="0" w:color="auto"/>
            <w:bottom w:val="none" w:sz="0" w:space="0" w:color="auto"/>
            <w:right w:val="none" w:sz="0" w:space="0" w:color="auto"/>
          </w:divBdr>
        </w:div>
        <w:div w:id="1694570720">
          <w:marLeft w:val="0"/>
          <w:marRight w:val="0"/>
          <w:marTop w:val="0"/>
          <w:marBottom w:val="0"/>
          <w:divBdr>
            <w:top w:val="none" w:sz="0" w:space="0" w:color="auto"/>
            <w:left w:val="none" w:sz="0" w:space="0" w:color="auto"/>
            <w:bottom w:val="none" w:sz="0" w:space="0" w:color="auto"/>
            <w:right w:val="none" w:sz="0" w:space="0" w:color="auto"/>
          </w:divBdr>
        </w:div>
        <w:div w:id="1705204013">
          <w:marLeft w:val="0"/>
          <w:marRight w:val="0"/>
          <w:marTop w:val="0"/>
          <w:marBottom w:val="0"/>
          <w:divBdr>
            <w:top w:val="none" w:sz="0" w:space="0" w:color="auto"/>
            <w:left w:val="none" w:sz="0" w:space="0" w:color="auto"/>
            <w:bottom w:val="none" w:sz="0" w:space="0" w:color="auto"/>
            <w:right w:val="none" w:sz="0" w:space="0" w:color="auto"/>
          </w:divBdr>
        </w:div>
        <w:div w:id="1713572983">
          <w:marLeft w:val="0"/>
          <w:marRight w:val="0"/>
          <w:marTop w:val="0"/>
          <w:marBottom w:val="0"/>
          <w:divBdr>
            <w:top w:val="none" w:sz="0" w:space="0" w:color="auto"/>
            <w:left w:val="none" w:sz="0" w:space="0" w:color="auto"/>
            <w:bottom w:val="none" w:sz="0" w:space="0" w:color="auto"/>
            <w:right w:val="none" w:sz="0" w:space="0" w:color="auto"/>
          </w:divBdr>
        </w:div>
        <w:div w:id="1735200407">
          <w:marLeft w:val="0"/>
          <w:marRight w:val="0"/>
          <w:marTop w:val="0"/>
          <w:marBottom w:val="0"/>
          <w:divBdr>
            <w:top w:val="none" w:sz="0" w:space="0" w:color="auto"/>
            <w:left w:val="none" w:sz="0" w:space="0" w:color="auto"/>
            <w:bottom w:val="none" w:sz="0" w:space="0" w:color="auto"/>
            <w:right w:val="none" w:sz="0" w:space="0" w:color="auto"/>
          </w:divBdr>
        </w:div>
        <w:div w:id="1750274360">
          <w:marLeft w:val="0"/>
          <w:marRight w:val="0"/>
          <w:marTop w:val="0"/>
          <w:marBottom w:val="0"/>
          <w:divBdr>
            <w:top w:val="none" w:sz="0" w:space="0" w:color="auto"/>
            <w:left w:val="none" w:sz="0" w:space="0" w:color="auto"/>
            <w:bottom w:val="none" w:sz="0" w:space="0" w:color="auto"/>
            <w:right w:val="none" w:sz="0" w:space="0" w:color="auto"/>
          </w:divBdr>
        </w:div>
        <w:div w:id="1777679475">
          <w:marLeft w:val="0"/>
          <w:marRight w:val="0"/>
          <w:marTop w:val="0"/>
          <w:marBottom w:val="0"/>
          <w:divBdr>
            <w:top w:val="none" w:sz="0" w:space="0" w:color="auto"/>
            <w:left w:val="none" w:sz="0" w:space="0" w:color="auto"/>
            <w:bottom w:val="none" w:sz="0" w:space="0" w:color="auto"/>
            <w:right w:val="none" w:sz="0" w:space="0" w:color="auto"/>
          </w:divBdr>
        </w:div>
        <w:div w:id="1778451080">
          <w:marLeft w:val="0"/>
          <w:marRight w:val="0"/>
          <w:marTop w:val="0"/>
          <w:marBottom w:val="0"/>
          <w:divBdr>
            <w:top w:val="none" w:sz="0" w:space="0" w:color="auto"/>
            <w:left w:val="none" w:sz="0" w:space="0" w:color="auto"/>
            <w:bottom w:val="none" w:sz="0" w:space="0" w:color="auto"/>
            <w:right w:val="none" w:sz="0" w:space="0" w:color="auto"/>
          </w:divBdr>
        </w:div>
        <w:div w:id="1822767635">
          <w:marLeft w:val="0"/>
          <w:marRight w:val="0"/>
          <w:marTop w:val="0"/>
          <w:marBottom w:val="0"/>
          <w:divBdr>
            <w:top w:val="none" w:sz="0" w:space="0" w:color="auto"/>
            <w:left w:val="none" w:sz="0" w:space="0" w:color="auto"/>
            <w:bottom w:val="none" w:sz="0" w:space="0" w:color="auto"/>
            <w:right w:val="none" w:sz="0" w:space="0" w:color="auto"/>
          </w:divBdr>
        </w:div>
        <w:div w:id="1844012356">
          <w:marLeft w:val="0"/>
          <w:marRight w:val="0"/>
          <w:marTop w:val="0"/>
          <w:marBottom w:val="0"/>
          <w:divBdr>
            <w:top w:val="none" w:sz="0" w:space="0" w:color="auto"/>
            <w:left w:val="none" w:sz="0" w:space="0" w:color="auto"/>
            <w:bottom w:val="none" w:sz="0" w:space="0" w:color="auto"/>
            <w:right w:val="none" w:sz="0" w:space="0" w:color="auto"/>
          </w:divBdr>
        </w:div>
        <w:div w:id="1996757976">
          <w:marLeft w:val="0"/>
          <w:marRight w:val="0"/>
          <w:marTop w:val="0"/>
          <w:marBottom w:val="0"/>
          <w:divBdr>
            <w:top w:val="none" w:sz="0" w:space="0" w:color="auto"/>
            <w:left w:val="none" w:sz="0" w:space="0" w:color="auto"/>
            <w:bottom w:val="none" w:sz="0" w:space="0" w:color="auto"/>
            <w:right w:val="none" w:sz="0" w:space="0" w:color="auto"/>
          </w:divBdr>
        </w:div>
        <w:div w:id="2025547183">
          <w:marLeft w:val="0"/>
          <w:marRight w:val="0"/>
          <w:marTop w:val="0"/>
          <w:marBottom w:val="0"/>
          <w:divBdr>
            <w:top w:val="none" w:sz="0" w:space="0" w:color="auto"/>
            <w:left w:val="none" w:sz="0" w:space="0" w:color="auto"/>
            <w:bottom w:val="none" w:sz="0" w:space="0" w:color="auto"/>
            <w:right w:val="none" w:sz="0" w:space="0" w:color="auto"/>
          </w:divBdr>
        </w:div>
        <w:div w:id="2058158952">
          <w:marLeft w:val="0"/>
          <w:marRight w:val="0"/>
          <w:marTop w:val="0"/>
          <w:marBottom w:val="0"/>
          <w:divBdr>
            <w:top w:val="none" w:sz="0" w:space="0" w:color="auto"/>
            <w:left w:val="none" w:sz="0" w:space="0" w:color="auto"/>
            <w:bottom w:val="none" w:sz="0" w:space="0" w:color="auto"/>
            <w:right w:val="none" w:sz="0" w:space="0" w:color="auto"/>
          </w:divBdr>
        </w:div>
        <w:div w:id="2142651641">
          <w:marLeft w:val="0"/>
          <w:marRight w:val="0"/>
          <w:marTop w:val="0"/>
          <w:marBottom w:val="0"/>
          <w:divBdr>
            <w:top w:val="none" w:sz="0" w:space="0" w:color="auto"/>
            <w:left w:val="none" w:sz="0" w:space="0" w:color="auto"/>
            <w:bottom w:val="none" w:sz="0" w:space="0" w:color="auto"/>
            <w:right w:val="none" w:sz="0" w:space="0" w:color="auto"/>
          </w:divBdr>
        </w:div>
      </w:divsChild>
    </w:div>
    <w:div w:id="1056508870">
      <w:bodyDiv w:val="1"/>
      <w:marLeft w:val="0"/>
      <w:marRight w:val="0"/>
      <w:marTop w:val="0"/>
      <w:marBottom w:val="0"/>
      <w:divBdr>
        <w:top w:val="none" w:sz="0" w:space="0" w:color="auto"/>
        <w:left w:val="none" w:sz="0" w:space="0" w:color="auto"/>
        <w:bottom w:val="none" w:sz="0" w:space="0" w:color="auto"/>
        <w:right w:val="none" w:sz="0" w:space="0" w:color="auto"/>
      </w:divBdr>
    </w:div>
    <w:div w:id="1057316965">
      <w:bodyDiv w:val="1"/>
      <w:marLeft w:val="0"/>
      <w:marRight w:val="0"/>
      <w:marTop w:val="0"/>
      <w:marBottom w:val="0"/>
      <w:divBdr>
        <w:top w:val="none" w:sz="0" w:space="0" w:color="auto"/>
        <w:left w:val="none" w:sz="0" w:space="0" w:color="auto"/>
        <w:bottom w:val="none" w:sz="0" w:space="0" w:color="auto"/>
        <w:right w:val="none" w:sz="0" w:space="0" w:color="auto"/>
      </w:divBdr>
    </w:div>
    <w:div w:id="1057362066">
      <w:bodyDiv w:val="1"/>
      <w:marLeft w:val="0"/>
      <w:marRight w:val="0"/>
      <w:marTop w:val="0"/>
      <w:marBottom w:val="0"/>
      <w:divBdr>
        <w:top w:val="none" w:sz="0" w:space="0" w:color="auto"/>
        <w:left w:val="none" w:sz="0" w:space="0" w:color="auto"/>
        <w:bottom w:val="none" w:sz="0" w:space="0" w:color="auto"/>
        <w:right w:val="none" w:sz="0" w:space="0" w:color="auto"/>
      </w:divBdr>
    </w:div>
    <w:div w:id="1057631320">
      <w:bodyDiv w:val="1"/>
      <w:marLeft w:val="0"/>
      <w:marRight w:val="0"/>
      <w:marTop w:val="0"/>
      <w:marBottom w:val="0"/>
      <w:divBdr>
        <w:top w:val="none" w:sz="0" w:space="0" w:color="auto"/>
        <w:left w:val="none" w:sz="0" w:space="0" w:color="auto"/>
        <w:bottom w:val="none" w:sz="0" w:space="0" w:color="auto"/>
        <w:right w:val="none" w:sz="0" w:space="0" w:color="auto"/>
      </w:divBdr>
    </w:div>
    <w:div w:id="1058045174">
      <w:bodyDiv w:val="1"/>
      <w:marLeft w:val="0"/>
      <w:marRight w:val="0"/>
      <w:marTop w:val="0"/>
      <w:marBottom w:val="0"/>
      <w:divBdr>
        <w:top w:val="none" w:sz="0" w:space="0" w:color="auto"/>
        <w:left w:val="none" w:sz="0" w:space="0" w:color="auto"/>
        <w:bottom w:val="none" w:sz="0" w:space="0" w:color="auto"/>
        <w:right w:val="none" w:sz="0" w:space="0" w:color="auto"/>
      </w:divBdr>
    </w:div>
    <w:div w:id="1058169244">
      <w:bodyDiv w:val="1"/>
      <w:marLeft w:val="0"/>
      <w:marRight w:val="0"/>
      <w:marTop w:val="0"/>
      <w:marBottom w:val="0"/>
      <w:divBdr>
        <w:top w:val="none" w:sz="0" w:space="0" w:color="auto"/>
        <w:left w:val="none" w:sz="0" w:space="0" w:color="auto"/>
        <w:bottom w:val="none" w:sz="0" w:space="0" w:color="auto"/>
        <w:right w:val="none" w:sz="0" w:space="0" w:color="auto"/>
      </w:divBdr>
    </w:div>
    <w:div w:id="1058406561">
      <w:bodyDiv w:val="1"/>
      <w:marLeft w:val="0"/>
      <w:marRight w:val="0"/>
      <w:marTop w:val="0"/>
      <w:marBottom w:val="0"/>
      <w:divBdr>
        <w:top w:val="none" w:sz="0" w:space="0" w:color="auto"/>
        <w:left w:val="none" w:sz="0" w:space="0" w:color="auto"/>
        <w:bottom w:val="none" w:sz="0" w:space="0" w:color="auto"/>
        <w:right w:val="none" w:sz="0" w:space="0" w:color="auto"/>
      </w:divBdr>
    </w:div>
    <w:div w:id="1058628208">
      <w:bodyDiv w:val="1"/>
      <w:marLeft w:val="0"/>
      <w:marRight w:val="0"/>
      <w:marTop w:val="0"/>
      <w:marBottom w:val="0"/>
      <w:divBdr>
        <w:top w:val="none" w:sz="0" w:space="0" w:color="auto"/>
        <w:left w:val="none" w:sz="0" w:space="0" w:color="auto"/>
        <w:bottom w:val="none" w:sz="0" w:space="0" w:color="auto"/>
        <w:right w:val="none" w:sz="0" w:space="0" w:color="auto"/>
      </w:divBdr>
    </w:div>
    <w:div w:id="1058669151">
      <w:bodyDiv w:val="1"/>
      <w:marLeft w:val="0"/>
      <w:marRight w:val="0"/>
      <w:marTop w:val="0"/>
      <w:marBottom w:val="0"/>
      <w:divBdr>
        <w:top w:val="none" w:sz="0" w:space="0" w:color="auto"/>
        <w:left w:val="none" w:sz="0" w:space="0" w:color="auto"/>
        <w:bottom w:val="none" w:sz="0" w:space="0" w:color="auto"/>
        <w:right w:val="none" w:sz="0" w:space="0" w:color="auto"/>
      </w:divBdr>
    </w:div>
    <w:div w:id="1058894807">
      <w:bodyDiv w:val="1"/>
      <w:marLeft w:val="0"/>
      <w:marRight w:val="0"/>
      <w:marTop w:val="0"/>
      <w:marBottom w:val="0"/>
      <w:divBdr>
        <w:top w:val="none" w:sz="0" w:space="0" w:color="auto"/>
        <w:left w:val="none" w:sz="0" w:space="0" w:color="auto"/>
        <w:bottom w:val="none" w:sz="0" w:space="0" w:color="auto"/>
        <w:right w:val="none" w:sz="0" w:space="0" w:color="auto"/>
      </w:divBdr>
    </w:div>
    <w:div w:id="1058897080">
      <w:bodyDiv w:val="1"/>
      <w:marLeft w:val="0"/>
      <w:marRight w:val="0"/>
      <w:marTop w:val="0"/>
      <w:marBottom w:val="0"/>
      <w:divBdr>
        <w:top w:val="none" w:sz="0" w:space="0" w:color="auto"/>
        <w:left w:val="none" w:sz="0" w:space="0" w:color="auto"/>
        <w:bottom w:val="none" w:sz="0" w:space="0" w:color="auto"/>
        <w:right w:val="none" w:sz="0" w:space="0" w:color="auto"/>
      </w:divBdr>
    </w:div>
    <w:div w:id="1059018632">
      <w:bodyDiv w:val="1"/>
      <w:marLeft w:val="0"/>
      <w:marRight w:val="0"/>
      <w:marTop w:val="0"/>
      <w:marBottom w:val="0"/>
      <w:divBdr>
        <w:top w:val="none" w:sz="0" w:space="0" w:color="auto"/>
        <w:left w:val="none" w:sz="0" w:space="0" w:color="auto"/>
        <w:bottom w:val="none" w:sz="0" w:space="0" w:color="auto"/>
        <w:right w:val="none" w:sz="0" w:space="0" w:color="auto"/>
      </w:divBdr>
    </w:div>
    <w:div w:id="1059547882">
      <w:bodyDiv w:val="1"/>
      <w:marLeft w:val="0"/>
      <w:marRight w:val="0"/>
      <w:marTop w:val="0"/>
      <w:marBottom w:val="0"/>
      <w:divBdr>
        <w:top w:val="none" w:sz="0" w:space="0" w:color="auto"/>
        <w:left w:val="none" w:sz="0" w:space="0" w:color="auto"/>
        <w:bottom w:val="none" w:sz="0" w:space="0" w:color="auto"/>
        <w:right w:val="none" w:sz="0" w:space="0" w:color="auto"/>
      </w:divBdr>
    </w:div>
    <w:div w:id="1059552321">
      <w:bodyDiv w:val="1"/>
      <w:marLeft w:val="0"/>
      <w:marRight w:val="0"/>
      <w:marTop w:val="0"/>
      <w:marBottom w:val="0"/>
      <w:divBdr>
        <w:top w:val="none" w:sz="0" w:space="0" w:color="auto"/>
        <w:left w:val="none" w:sz="0" w:space="0" w:color="auto"/>
        <w:bottom w:val="none" w:sz="0" w:space="0" w:color="auto"/>
        <w:right w:val="none" w:sz="0" w:space="0" w:color="auto"/>
      </w:divBdr>
    </w:div>
    <w:div w:id="1059668510">
      <w:bodyDiv w:val="1"/>
      <w:marLeft w:val="0"/>
      <w:marRight w:val="0"/>
      <w:marTop w:val="0"/>
      <w:marBottom w:val="0"/>
      <w:divBdr>
        <w:top w:val="none" w:sz="0" w:space="0" w:color="auto"/>
        <w:left w:val="none" w:sz="0" w:space="0" w:color="auto"/>
        <w:bottom w:val="none" w:sz="0" w:space="0" w:color="auto"/>
        <w:right w:val="none" w:sz="0" w:space="0" w:color="auto"/>
      </w:divBdr>
    </w:div>
    <w:div w:id="1059860423">
      <w:bodyDiv w:val="1"/>
      <w:marLeft w:val="0"/>
      <w:marRight w:val="0"/>
      <w:marTop w:val="0"/>
      <w:marBottom w:val="0"/>
      <w:divBdr>
        <w:top w:val="none" w:sz="0" w:space="0" w:color="auto"/>
        <w:left w:val="none" w:sz="0" w:space="0" w:color="auto"/>
        <w:bottom w:val="none" w:sz="0" w:space="0" w:color="auto"/>
        <w:right w:val="none" w:sz="0" w:space="0" w:color="auto"/>
      </w:divBdr>
    </w:div>
    <w:div w:id="1060519239">
      <w:bodyDiv w:val="1"/>
      <w:marLeft w:val="0"/>
      <w:marRight w:val="0"/>
      <w:marTop w:val="0"/>
      <w:marBottom w:val="0"/>
      <w:divBdr>
        <w:top w:val="none" w:sz="0" w:space="0" w:color="auto"/>
        <w:left w:val="none" w:sz="0" w:space="0" w:color="auto"/>
        <w:bottom w:val="none" w:sz="0" w:space="0" w:color="auto"/>
        <w:right w:val="none" w:sz="0" w:space="0" w:color="auto"/>
      </w:divBdr>
    </w:div>
    <w:div w:id="1060638675">
      <w:bodyDiv w:val="1"/>
      <w:marLeft w:val="0"/>
      <w:marRight w:val="0"/>
      <w:marTop w:val="0"/>
      <w:marBottom w:val="0"/>
      <w:divBdr>
        <w:top w:val="none" w:sz="0" w:space="0" w:color="auto"/>
        <w:left w:val="none" w:sz="0" w:space="0" w:color="auto"/>
        <w:bottom w:val="none" w:sz="0" w:space="0" w:color="auto"/>
        <w:right w:val="none" w:sz="0" w:space="0" w:color="auto"/>
      </w:divBdr>
    </w:div>
    <w:div w:id="1060787535">
      <w:bodyDiv w:val="1"/>
      <w:marLeft w:val="0"/>
      <w:marRight w:val="0"/>
      <w:marTop w:val="0"/>
      <w:marBottom w:val="0"/>
      <w:divBdr>
        <w:top w:val="none" w:sz="0" w:space="0" w:color="auto"/>
        <w:left w:val="none" w:sz="0" w:space="0" w:color="auto"/>
        <w:bottom w:val="none" w:sz="0" w:space="0" w:color="auto"/>
        <w:right w:val="none" w:sz="0" w:space="0" w:color="auto"/>
      </w:divBdr>
    </w:div>
    <w:div w:id="1060860790">
      <w:bodyDiv w:val="1"/>
      <w:marLeft w:val="0"/>
      <w:marRight w:val="0"/>
      <w:marTop w:val="0"/>
      <w:marBottom w:val="0"/>
      <w:divBdr>
        <w:top w:val="none" w:sz="0" w:space="0" w:color="auto"/>
        <w:left w:val="none" w:sz="0" w:space="0" w:color="auto"/>
        <w:bottom w:val="none" w:sz="0" w:space="0" w:color="auto"/>
        <w:right w:val="none" w:sz="0" w:space="0" w:color="auto"/>
      </w:divBdr>
    </w:div>
    <w:div w:id="1061051860">
      <w:bodyDiv w:val="1"/>
      <w:marLeft w:val="0"/>
      <w:marRight w:val="0"/>
      <w:marTop w:val="0"/>
      <w:marBottom w:val="0"/>
      <w:divBdr>
        <w:top w:val="none" w:sz="0" w:space="0" w:color="auto"/>
        <w:left w:val="none" w:sz="0" w:space="0" w:color="auto"/>
        <w:bottom w:val="none" w:sz="0" w:space="0" w:color="auto"/>
        <w:right w:val="none" w:sz="0" w:space="0" w:color="auto"/>
      </w:divBdr>
    </w:div>
    <w:div w:id="1061291938">
      <w:bodyDiv w:val="1"/>
      <w:marLeft w:val="0"/>
      <w:marRight w:val="0"/>
      <w:marTop w:val="0"/>
      <w:marBottom w:val="0"/>
      <w:divBdr>
        <w:top w:val="none" w:sz="0" w:space="0" w:color="auto"/>
        <w:left w:val="none" w:sz="0" w:space="0" w:color="auto"/>
        <w:bottom w:val="none" w:sz="0" w:space="0" w:color="auto"/>
        <w:right w:val="none" w:sz="0" w:space="0" w:color="auto"/>
      </w:divBdr>
    </w:div>
    <w:div w:id="1061558147">
      <w:bodyDiv w:val="1"/>
      <w:marLeft w:val="0"/>
      <w:marRight w:val="0"/>
      <w:marTop w:val="0"/>
      <w:marBottom w:val="0"/>
      <w:divBdr>
        <w:top w:val="none" w:sz="0" w:space="0" w:color="auto"/>
        <w:left w:val="none" w:sz="0" w:space="0" w:color="auto"/>
        <w:bottom w:val="none" w:sz="0" w:space="0" w:color="auto"/>
        <w:right w:val="none" w:sz="0" w:space="0" w:color="auto"/>
      </w:divBdr>
    </w:div>
    <w:div w:id="1062027024">
      <w:bodyDiv w:val="1"/>
      <w:marLeft w:val="0"/>
      <w:marRight w:val="0"/>
      <w:marTop w:val="0"/>
      <w:marBottom w:val="0"/>
      <w:divBdr>
        <w:top w:val="none" w:sz="0" w:space="0" w:color="auto"/>
        <w:left w:val="none" w:sz="0" w:space="0" w:color="auto"/>
        <w:bottom w:val="none" w:sz="0" w:space="0" w:color="auto"/>
        <w:right w:val="none" w:sz="0" w:space="0" w:color="auto"/>
      </w:divBdr>
    </w:div>
    <w:div w:id="1062287253">
      <w:bodyDiv w:val="1"/>
      <w:marLeft w:val="0"/>
      <w:marRight w:val="0"/>
      <w:marTop w:val="0"/>
      <w:marBottom w:val="0"/>
      <w:divBdr>
        <w:top w:val="none" w:sz="0" w:space="0" w:color="auto"/>
        <w:left w:val="none" w:sz="0" w:space="0" w:color="auto"/>
        <w:bottom w:val="none" w:sz="0" w:space="0" w:color="auto"/>
        <w:right w:val="none" w:sz="0" w:space="0" w:color="auto"/>
      </w:divBdr>
    </w:div>
    <w:div w:id="1062368861">
      <w:bodyDiv w:val="1"/>
      <w:marLeft w:val="0"/>
      <w:marRight w:val="0"/>
      <w:marTop w:val="0"/>
      <w:marBottom w:val="0"/>
      <w:divBdr>
        <w:top w:val="none" w:sz="0" w:space="0" w:color="auto"/>
        <w:left w:val="none" w:sz="0" w:space="0" w:color="auto"/>
        <w:bottom w:val="none" w:sz="0" w:space="0" w:color="auto"/>
        <w:right w:val="none" w:sz="0" w:space="0" w:color="auto"/>
      </w:divBdr>
    </w:div>
    <w:div w:id="1062406155">
      <w:bodyDiv w:val="1"/>
      <w:marLeft w:val="0"/>
      <w:marRight w:val="0"/>
      <w:marTop w:val="0"/>
      <w:marBottom w:val="0"/>
      <w:divBdr>
        <w:top w:val="none" w:sz="0" w:space="0" w:color="auto"/>
        <w:left w:val="none" w:sz="0" w:space="0" w:color="auto"/>
        <w:bottom w:val="none" w:sz="0" w:space="0" w:color="auto"/>
        <w:right w:val="none" w:sz="0" w:space="0" w:color="auto"/>
      </w:divBdr>
    </w:div>
    <w:div w:id="1062488708">
      <w:bodyDiv w:val="1"/>
      <w:marLeft w:val="0"/>
      <w:marRight w:val="0"/>
      <w:marTop w:val="0"/>
      <w:marBottom w:val="0"/>
      <w:divBdr>
        <w:top w:val="none" w:sz="0" w:space="0" w:color="auto"/>
        <w:left w:val="none" w:sz="0" w:space="0" w:color="auto"/>
        <w:bottom w:val="none" w:sz="0" w:space="0" w:color="auto"/>
        <w:right w:val="none" w:sz="0" w:space="0" w:color="auto"/>
      </w:divBdr>
    </w:div>
    <w:div w:id="1062605291">
      <w:bodyDiv w:val="1"/>
      <w:marLeft w:val="0"/>
      <w:marRight w:val="0"/>
      <w:marTop w:val="0"/>
      <w:marBottom w:val="0"/>
      <w:divBdr>
        <w:top w:val="none" w:sz="0" w:space="0" w:color="auto"/>
        <w:left w:val="none" w:sz="0" w:space="0" w:color="auto"/>
        <w:bottom w:val="none" w:sz="0" w:space="0" w:color="auto"/>
        <w:right w:val="none" w:sz="0" w:space="0" w:color="auto"/>
      </w:divBdr>
    </w:div>
    <w:div w:id="1063069411">
      <w:bodyDiv w:val="1"/>
      <w:marLeft w:val="0"/>
      <w:marRight w:val="0"/>
      <w:marTop w:val="0"/>
      <w:marBottom w:val="0"/>
      <w:divBdr>
        <w:top w:val="none" w:sz="0" w:space="0" w:color="auto"/>
        <w:left w:val="none" w:sz="0" w:space="0" w:color="auto"/>
        <w:bottom w:val="none" w:sz="0" w:space="0" w:color="auto"/>
        <w:right w:val="none" w:sz="0" w:space="0" w:color="auto"/>
      </w:divBdr>
    </w:div>
    <w:div w:id="1063334863">
      <w:bodyDiv w:val="1"/>
      <w:marLeft w:val="0"/>
      <w:marRight w:val="0"/>
      <w:marTop w:val="0"/>
      <w:marBottom w:val="0"/>
      <w:divBdr>
        <w:top w:val="none" w:sz="0" w:space="0" w:color="auto"/>
        <w:left w:val="none" w:sz="0" w:space="0" w:color="auto"/>
        <w:bottom w:val="none" w:sz="0" w:space="0" w:color="auto"/>
        <w:right w:val="none" w:sz="0" w:space="0" w:color="auto"/>
      </w:divBdr>
    </w:div>
    <w:div w:id="1063673234">
      <w:bodyDiv w:val="1"/>
      <w:marLeft w:val="0"/>
      <w:marRight w:val="0"/>
      <w:marTop w:val="0"/>
      <w:marBottom w:val="0"/>
      <w:divBdr>
        <w:top w:val="none" w:sz="0" w:space="0" w:color="auto"/>
        <w:left w:val="none" w:sz="0" w:space="0" w:color="auto"/>
        <w:bottom w:val="none" w:sz="0" w:space="0" w:color="auto"/>
        <w:right w:val="none" w:sz="0" w:space="0" w:color="auto"/>
      </w:divBdr>
    </w:div>
    <w:div w:id="1063718927">
      <w:bodyDiv w:val="1"/>
      <w:marLeft w:val="0"/>
      <w:marRight w:val="0"/>
      <w:marTop w:val="0"/>
      <w:marBottom w:val="0"/>
      <w:divBdr>
        <w:top w:val="none" w:sz="0" w:space="0" w:color="auto"/>
        <w:left w:val="none" w:sz="0" w:space="0" w:color="auto"/>
        <w:bottom w:val="none" w:sz="0" w:space="0" w:color="auto"/>
        <w:right w:val="none" w:sz="0" w:space="0" w:color="auto"/>
      </w:divBdr>
    </w:div>
    <w:div w:id="1063866269">
      <w:bodyDiv w:val="1"/>
      <w:marLeft w:val="0"/>
      <w:marRight w:val="0"/>
      <w:marTop w:val="0"/>
      <w:marBottom w:val="0"/>
      <w:divBdr>
        <w:top w:val="none" w:sz="0" w:space="0" w:color="auto"/>
        <w:left w:val="none" w:sz="0" w:space="0" w:color="auto"/>
        <w:bottom w:val="none" w:sz="0" w:space="0" w:color="auto"/>
        <w:right w:val="none" w:sz="0" w:space="0" w:color="auto"/>
      </w:divBdr>
    </w:div>
    <w:div w:id="1063991429">
      <w:bodyDiv w:val="1"/>
      <w:marLeft w:val="0"/>
      <w:marRight w:val="0"/>
      <w:marTop w:val="0"/>
      <w:marBottom w:val="0"/>
      <w:divBdr>
        <w:top w:val="none" w:sz="0" w:space="0" w:color="auto"/>
        <w:left w:val="none" w:sz="0" w:space="0" w:color="auto"/>
        <w:bottom w:val="none" w:sz="0" w:space="0" w:color="auto"/>
        <w:right w:val="none" w:sz="0" w:space="0" w:color="auto"/>
      </w:divBdr>
      <w:divsChild>
        <w:div w:id="1661692342">
          <w:marLeft w:val="480"/>
          <w:marRight w:val="0"/>
          <w:marTop w:val="0"/>
          <w:marBottom w:val="0"/>
          <w:divBdr>
            <w:top w:val="none" w:sz="0" w:space="0" w:color="auto"/>
            <w:left w:val="none" w:sz="0" w:space="0" w:color="auto"/>
            <w:bottom w:val="none" w:sz="0" w:space="0" w:color="auto"/>
            <w:right w:val="none" w:sz="0" w:space="0" w:color="auto"/>
          </w:divBdr>
        </w:div>
        <w:div w:id="411240237">
          <w:marLeft w:val="480"/>
          <w:marRight w:val="0"/>
          <w:marTop w:val="0"/>
          <w:marBottom w:val="0"/>
          <w:divBdr>
            <w:top w:val="none" w:sz="0" w:space="0" w:color="auto"/>
            <w:left w:val="none" w:sz="0" w:space="0" w:color="auto"/>
            <w:bottom w:val="none" w:sz="0" w:space="0" w:color="auto"/>
            <w:right w:val="none" w:sz="0" w:space="0" w:color="auto"/>
          </w:divBdr>
        </w:div>
        <w:div w:id="1124499258">
          <w:marLeft w:val="480"/>
          <w:marRight w:val="0"/>
          <w:marTop w:val="0"/>
          <w:marBottom w:val="0"/>
          <w:divBdr>
            <w:top w:val="none" w:sz="0" w:space="0" w:color="auto"/>
            <w:left w:val="none" w:sz="0" w:space="0" w:color="auto"/>
            <w:bottom w:val="none" w:sz="0" w:space="0" w:color="auto"/>
            <w:right w:val="none" w:sz="0" w:space="0" w:color="auto"/>
          </w:divBdr>
        </w:div>
        <w:div w:id="1952662919">
          <w:marLeft w:val="480"/>
          <w:marRight w:val="0"/>
          <w:marTop w:val="0"/>
          <w:marBottom w:val="0"/>
          <w:divBdr>
            <w:top w:val="none" w:sz="0" w:space="0" w:color="auto"/>
            <w:left w:val="none" w:sz="0" w:space="0" w:color="auto"/>
            <w:bottom w:val="none" w:sz="0" w:space="0" w:color="auto"/>
            <w:right w:val="none" w:sz="0" w:space="0" w:color="auto"/>
          </w:divBdr>
        </w:div>
        <w:div w:id="1674338948">
          <w:marLeft w:val="480"/>
          <w:marRight w:val="0"/>
          <w:marTop w:val="0"/>
          <w:marBottom w:val="0"/>
          <w:divBdr>
            <w:top w:val="none" w:sz="0" w:space="0" w:color="auto"/>
            <w:left w:val="none" w:sz="0" w:space="0" w:color="auto"/>
            <w:bottom w:val="none" w:sz="0" w:space="0" w:color="auto"/>
            <w:right w:val="none" w:sz="0" w:space="0" w:color="auto"/>
          </w:divBdr>
        </w:div>
        <w:div w:id="2127697521">
          <w:marLeft w:val="480"/>
          <w:marRight w:val="0"/>
          <w:marTop w:val="0"/>
          <w:marBottom w:val="0"/>
          <w:divBdr>
            <w:top w:val="none" w:sz="0" w:space="0" w:color="auto"/>
            <w:left w:val="none" w:sz="0" w:space="0" w:color="auto"/>
            <w:bottom w:val="none" w:sz="0" w:space="0" w:color="auto"/>
            <w:right w:val="none" w:sz="0" w:space="0" w:color="auto"/>
          </w:divBdr>
        </w:div>
        <w:div w:id="1978336460">
          <w:marLeft w:val="480"/>
          <w:marRight w:val="0"/>
          <w:marTop w:val="0"/>
          <w:marBottom w:val="0"/>
          <w:divBdr>
            <w:top w:val="none" w:sz="0" w:space="0" w:color="auto"/>
            <w:left w:val="none" w:sz="0" w:space="0" w:color="auto"/>
            <w:bottom w:val="none" w:sz="0" w:space="0" w:color="auto"/>
            <w:right w:val="none" w:sz="0" w:space="0" w:color="auto"/>
          </w:divBdr>
        </w:div>
        <w:div w:id="491723424">
          <w:marLeft w:val="480"/>
          <w:marRight w:val="0"/>
          <w:marTop w:val="0"/>
          <w:marBottom w:val="0"/>
          <w:divBdr>
            <w:top w:val="none" w:sz="0" w:space="0" w:color="auto"/>
            <w:left w:val="none" w:sz="0" w:space="0" w:color="auto"/>
            <w:bottom w:val="none" w:sz="0" w:space="0" w:color="auto"/>
            <w:right w:val="none" w:sz="0" w:space="0" w:color="auto"/>
          </w:divBdr>
        </w:div>
        <w:div w:id="1952589495">
          <w:marLeft w:val="480"/>
          <w:marRight w:val="0"/>
          <w:marTop w:val="0"/>
          <w:marBottom w:val="0"/>
          <w:divBdr>
            <w:top w:val="none" w:sz="0" w:space="0" w:color="auto"/>
            <w:left w:val="none" w:sz="0" w:space="0" w:color="auto"/>
            <w:bottom w:val="none" w:sz="0" w:space="0" w:color="auto"/>
            <w:right w:val="none" w:sz="0" w:space="0" w:color="auto"/>
          </w:divBdr>
        </w:div>
        <w:div w:id="1501920757">
          <w:marLeft w:val="480"/>
          <w:marRight w:val="0"/>
          <w:marTop w:val="0"/>
          <w:marBottom w:val="0"/>
          <w:divBdr>
            <w:top w:val="none" w:sz="0" w:space="0" w:color="auto"/>
            <w:left w:val="none" w:sz="0" w:space="0" w:color="auto"/>
            <w:bottom w:val="none" w:sz="0" w:space="0" w:color="auto"/>
            <w:right w:val="none" w:sz="0" w:space="0" w:color="auto"/>
          </w:divBdr>
        </w:div>
        <w:div w:id="1602300787">
          <w:marLeft w:val="480"/>
          <w:marRight w:val="0"/>
          <w:marTop w:val="0"/>
          <w:marBottom w:val="0"/>
          <w:divBdr>
            <w:top w:val="none" w:sz="0" w:space="0" w:color="auto"/>
            <w:left w:val="none" w:sz="0" w:space="0" w:color="auto"/>
            <w:bottom w:val="none" w:sz="0" w:space="0" w:color="auto"/>
            <w:right w:val="none" w:sz="0" w:space="0" w:color="auto"/>
          </w:divBdr>
        </w:div>
        <w:div w:id="1691909954">
          <w:marLeft w:val="480"/>
          <w:marRight w:val="0"/>
          <w:marTop w:val="0"/>
          <w:marBottom w:val="0"/>
          <w:divBdr>
            <w:top w:val="none" w:sz="0" w:space="0" w:color="auto"/>
            <w:left w:val="none" w:sz="0" w:space="0" w:color="auto"/>
            <w:bottom w:val="none" w:sz="0" w:space="0" w:color="auto"/>
            <w:right w:val="none" w:sz="0" w:space="0" w:color="auto"/>
          </w:divBdr>
        </w:div>
        <w:div w:id="1135681205">
          <w:marLeft w:val="480"/>
          <w:marRight w:val="0"/>
          <w:marTop w:val="0"/>
          <w:marBottom w:val="0"/>
          <w:divBdr>
            <w:top w:val="none" w:sz="0" w:space="0" w:color="auto"/>
            <w:left w:val="none" w:sz="0" w:space="0" w:color="auto"/>
            <w:bottom w:val="none" w:sz="0" w:space="0" w:color="auto"/>
            <w:right w:val="none" w:sz="0" w:space="0" w:color="auto"/>
          </w:divBdr>
        </w:div>
        <w:div w:id="476458336">
          <w:marLeft w:val="480"/>
          <w:marRight w:val="0"/>
          <w:marTop w:val="0"/>
          <w:marBottom w:val="0"/>
          <w:divBdr>
            <w:top w:val="none" w:sz="0" w:space="0" w:color="auto"/>
            <w:left w:val="none" w:sz="0" w:space="0" w:color="auto"/>
            <w:bottom w:val="none" w:sz="0" w:space="0" w:color="auto"/>
            <w:right w:val="none" w:sz="0" w:space="0" w:color="auto"/>
          </w:divBdr>
        </w:div>
        <w:div w:id="1679503376">
          <w:marLeft w:val="480"/>
          <w:marRight w:val="0"/>
          <w:marTop w:val="0"/>
          <w:marBottom w:val="0"/>
          <w:divBdr>
            <w:top w:val="none" w:sz="0" w:space="0" w:color="auto"/>
            <w:left w:val="none" w:sz="0" w:space="0" w:color="auto"/>
            <w:bottom w:val="none" w:sz="0" w:space="0" w:color="auto"/>
            <w:right w:val="none" w:sz="0" w:space="0" w:color="auto"/>
          </w:divBdr>
        </w:div>
        <w:div w:id="1627080959">
          <w:marLeft w:val="480"/>
          <w:marRight w:val="0"/>
          <w:marTop w:val="0"/>
          <w:marBottom w:val="0"/>
          <w:divBdr>
            <w:top w:val="none" w:sz="0" w:space="0" w:color="auto"/>
            <w:left w:val="none" w:sz="0" w:space="0" w:color="auto"/>
            <w:bottom w:val="none" w:sz="0" w:space="0" w:color="auto"/>
            <w:right w:val="none" w:sz="0" w:space="0" w:color="auto"/>
          </w:divBdr>
        </w:div>
        <w:div w:id="2003510906">
          <w:marLeft w:val="480"/>
          <w:marRight w:val="0"/>
          <w:marTop w:val="0"/>
          <w:marBottom w:val="0"/>
          <w:divBdr>
            <w:top w:val="none" w:sz="0" w:space="0" w:color="auto"/>
            <w:left w:val="none" w:sz="0" w:space="0" w:color="auto"/>
            <w:bottom w:val="none" w:sz="0" w:space="0" w:color="auto"/>
            <w:right w:val="none" w:sz="0" w:space="0" w:color="auto"/>
          </w:divBdr>
        </w:div>
        <w:div w:id="552740866">
          <w:marLeft w:val="480"/>
          <w:marRight w:val="0"/>
          <w:marTop w:val="0"/>
          <w:marBottom w:val="0"/>
          <w:divBdr>
            <w:top w:val="none" w:sz="0" w:space="0" w:color="auto"/>
            <w:left w:val="none" w:sz="0" w:space="0" w:color="auto"/>
            <w:bottom w:val="none" w:sz="0" w:space="0" w:color="auto"/>
            <w:right w:val="none" w:sz="0" w:space="0" w:color="auto"/>
          </w:divBdr>
        </w:div>
        <w:div w:id="1602832823">
          <w:marLeft w:val="480"/>
          <w:marRight w:val="0"/>
          <w:marTop w:val="0"/>
          <w:marBottom w:val="0"/>
          <w:divBdr>
            <w:top w:val="none" w:sz="0" w:space="0" w:color="auto"/>
            <w:left w:val="none" w:sz="0" w:space="0" w:color="auto"/>
            <w:bottom w:val="none" w:sz="0" w:space="0" w:color="auto"/>
            <w:right w:val="none" w:sz="0" w:space="0" w:color="auto"/>
          </w:divBdr>
        </w:div>
        <w:div w:id="491070445">
          <w:marLeft w:val="480"/>
          <w:marRight w:val="0"/>
          <w:marTop w:val="0"/>
          <w:marBottom w:val="0"/>
          <w:divBdr>
            <w:top w:val="none" w:sz="0" w:space="0" w:color="auto"/>
            <w:left w:val="none" w:sz="0" w:space="0" w:color="auto"/>
            <w:bottom w:val="none" w:sz="0" w:space="0" w:color="auto"/>
            <w:right w:val="none" w:sz="0" w:space="0" w:color="auto"/>
          </w:divBdr>
        </w:div>
        <w:div w:id="1050768456">
          <w:marLeft w:val="480"/>
          <w:marRight w:val="0"/>
          <w:marTop w:val="0"/>
          <w:marBottom w:val="0"/>
          <w:divBdr>
            <w:top w:val="none" w:sz="0" w:space="0" w:color="auto"/>
            <w:left w:val="none" w:sz="0" w:space="0" w:color="auto"/>
            <w:bottom w:val="none" w:sz="0" w:space="0" w:color="auto"/>
            <w:right w:val="none" w:sz="0" w:space="0" w:color="auto"/>
          </w:divBdr>
        </w:div>
        <w:div w:id="667825526">
          <w:marLeft w:val="480"/>
          <w:marRight w:val="0"/>
          <w:marTop w:val="0"/>
          <w:marBottom w:val="0"/>
          <w:divBdr>
            <w:top w:val="none" w:sz="0" w:space="0" w:color="auto"/>
            <w:left w:val="none" w:sz="0" w:space="0" w:color="auto"/>
            <w:bottom w:val="none" w:sz="0" w:space="0" w:color="auto"/>
            <w:right w:val="none" w:sz="0" w:space="0" w:color="auto"/>
          </w:divBdr>
        </w:div>
        <w:div w:id="277221753">
          <w:marLeft w:val="480"/>
          <w:marRight w:val="0"/>
          <w:marTop w:val="0"/>
          <w:marBottom w:val="0"/>
          <w:divBdr>
            <w:top w:val="none" w:sz="0" w:space="0" w:color="auto"/>
            <w:left w:val="none" w:sz="0" w:space="0" w:color="auto"/>
            <w:bottom w:val="none" w:sz="0" w:space="0" w:color="auto"/>
            <w:right w:val="none" w:sz="0" w:space="0" w:color="auto"/>
          </w:divBdr>
        </w:div>
        <w:div w:id="1866209338">
          <w:marLeft w:val="480"/>
          <w:marRight w:val="0"/>
          <w:marTop w:val="0"/>
          <w:marBottom w:val="0"/>
          <w:divBdr>
            <w:top w:val="none" w:sz="0" w:space="0" w:color="auto"/>
            <w:left w:val="none" w:sz="0" w:space="0" w:color="auto"/>
            <w:bottom w:val="none" w:sz="0" w:space="0" w:color="auto"/>
            <w:right w:val="none" w:sz="0" w:space="0" w:color="auto"/>
          </w:divBdr>
        </w:div>
        <w:div w:id="139615195">
          <w:marLeft w:val="480"/>
          <w:marRight w:val="0"/>
          <w:marTop w:val="0"/>
          <w:marBottom w:val="0"/>
          <w:divBdr>
            <w:top w:val="none" w:sz="0" w:space="0" w:color="auto"/>
            <w:left w:val="none" w:sz="0" w:space="0" w:color="auto"/>
            <w:bottom w:val="none" w:sz="0" w:space="0" w:color="auto"/>
            <w:right w:val="none" w:sz="0" w:space="0" w:color="auto"/>
          </w:divBdr>
        </w:div>
        <w:div w:id="2068868720">
          <w:marLeft w:val="480"/>
          <w:marRight w:val="0"/>
          <w:marTop w:val="0"/>
          <w:marBottom w:val="0"/>
          <w:divBdr>
            <w:top w:val="none" w:sz="0" w:space="0" w:color="auto"/>
            <w:left w:val="none" w:sz="0" w:space="0" w:color="auto"/>
            <w:bottom w:val="none" w:sz="0" w:space="0" w:color="auto"/>
            <w:right w:val="none" w:sz="0" w:space="0" w:color="auto"/>
          </w:divBdr>
        </w:div>
        <w:div w:id="1678773161">
          <w:marLeft w:val="480"/>
          <w:marRight w:val="0"/>
          <w:marTop w:val="0"/>
          <w:marBottom w:val="0"/>
          <w:divBdr>
            <w:top w:val="none" w:sz="0" w:space="0" w:color="auto"/>
            <w:left w:val="none" w:sz="0" w:space="0" w:color="auto"/>
            <w:bottom w:val="none" w:sz="0" w:space="0" w:color="auto"/>
            <w:right w:val="none" w:sz="0" w:space="0" w:color="auto"/>
          </w:divBdr>
        </w:div>
        <w:div w:id="1412848764">
          <w:marLeft w:val="480"/>
          <w:marRight w:val="0"/>
          <w:marTop w:val="0"/>
          <w:marBottom w:val="0"/>
          <w:divBdr>
            <w:top w:val="none" w:sz="0" w:space="0" w:color="auto"/>
            <w:left w:val="none" w:sz="0" w:space="0" w:color="auto"/>
            <w:bottom w:val="none" w:sz="0" w:space="0" w:color="auto"/>
            <w:right w:val="none" w:sz="0" w:space="0" w:color="auto"/>
          </w:divBdr>
        </w:div>
        <w:div w:id="449665798">
          <w:marLeft w:val="480"/>
          <w:marRight w:val="0"/>
          <w:marTop w:val="0"/>
          <w:marBottom w:val="0"/>
          <w:divBdr>
            <w:top w:val="none" w:sz="0" w:space="0" w:color="auto"/>
            <w:left w:val="none" w:sz="0" w:space="0" w:color="auto"/>
            <w:bottom w:val="none" w:sz="0" w:space="0" w:color="auto"/>
            <w:right w:val="none" w:sz="0" w:space="0" w:color="auto"/>
          </w:divBdr>
        </w:div>
        <w:div w:id="626858472">
          <w:marLeft w:val="480"/>
          <w:marRight w:val="0"/>
          <w:marTop w:val="0"/>
          <w:marBottom w:val="0"/>
          <w:divBdr>
            <w:top w:val="none" w:sz="0" w:space="0" w:color="auto"/>
            <w:left w:val="none" w:sz="0" w:space="0" w:color="auto"/>
            <w:bottom w:val="none" w:sz="0" w:space="0" w:color="auto"/>
            <w:right w:val="none" w:sz="0" w:space="0" w:color="auto"/>
          </w:divBdr>
        </w:div>
        <w:div w:id="1469276593">
          <w:marLeft w:val="480"/>
          <w:marRight w:val="0"/>
          <w:marTop w:val="0"/>
          <w:marBottom w:val="0"/>
          <w:divBdr>
            <w:top w:val="none" w:sz="0" w:space="0" w:color="auto"/>
            <w:left w:val="none" w:sz="0" w:space="0" w:color="auto"/>
            <w:bottom w:val="none" w:sz="0" w:space="0" w:color="auto"/>
            <w:right w:val="none" w:sz="0" w:space="0" w:color="auto"/>
          </w:divBdr>
        </w:div>
        <w:div w:id="1669819546">
          <w:marLeft w:val="480"/>
          <w:marRight w:val="0"/>
          <w:marTop w:val="0"/>
          <w:marBottom w:val="0"/>
          <w:divBdr>
            <w:top w:val="none" w:sz="0" w:space="0" w:color="auto"/>
            <w:left w:val="none" w:sz="0" w:space="0" w:color="auto"/>
            <w:bottom w:val="none" w:sz="0" w:space="0" w:color="auto"/>
            <w:right w:val="none" w:sz="0" w:space="0" w:color="auto"/>
          </w:divBdr>
        </w:div>
        <w:div w:id="2037343638">
          <w:marLeft w:val="480"/>
          <w:marRight w:val="0"/>
          <w:marTop w:val="0"/>
          <w:marBottom w:val="0"/>
          <w:divBdr>
            <w:top w:val="none" w:sz="0" w:space="0" w:color="auto"/>
            <w:left w:val="none" w:sz="0" w:space="0" w:color="auto"/>
            <w:bottom w:val="none" w:sz="0" w:space="0" w:color="auto"/>
            <w:right w:val="none" w:sz="0" w:space="0" w:color="auto"/>
          </w:divBdr>
        </w:div>
        <w:div w:id="1122457727">
          <w:marLeft w:val="480"/>
          <w:marRight w:val="0"/>
          <w:marTop w:val="0"/>
          <w:marBottom w:val="0"/>
          <w:divBdr>
            <w:top w:val="none" w:sz="0" w:space="0" w:color="auto"/>
            <w:left w:val="none" w:sz="0" w:space="0" w:color="auto"/>
            <w:bottom w:val="none" w:sz="0" w:space="0" w:color="auto"/>
            <w:right w:val="none" w:sz="0" w:space="0" w:color="auto"/>
          </w:divBdr>
        </w:div>
        <w:div w:id="489641448">
          <w:marLeft w:val="480"/>
          <w:marRight w:val="0"/>
          <w:marTop w:val="0"/>
          <w:marBottom w:val="0"/>
          <w:divBdr>
            <w:top w:val="none" w:sz="0" w:space="0" w:color="auto"/>
            <w:left w:val="none" w:sz="0" w:space="0" w:color="auto"/>
            <w:bottom w:val="none" w:sz="0" w:space="0" w:color="auto"/>
            <w:right w:val="none" w:sz="0" w:space="0" w:color="auto"/>
          </w:divBdr>
        </w:div>
        <w:div w:id="1165852030">
          <w:marLeft w:val="480"/>
          <w:marRight w:val="0"/>
          <w:marTop w:val="0"/>
          <w:marBottom w:val="0"/>
          <w:divBdr>
            <w:top w:val="none" w:sz="0" w:space="0" w:color="auto"/>
            <w:left w:val="none" w:sz="0" w:space="0" w:color="auto"/>
            <w:bottom w:val="none" w:sz="0" w:space="0" w:color="auto"/>
            <w:right w:val="none" w:sz="0" w:space="0" w:color="auto"/>
          </w:divBdr>
        </w:div>
        <w:div w:id="1906406008">
          <w:marLeft w:val="480"/>
          <w:marRight w:val="0"/>
          <w:marTop w:val="0"/>
          <w:marBottom w:val="0"/>
          <w:divBdr>
            <w:top w:val="none" w:sz="0" w:space="0" w:color="auto"/>
            <w:left w:val="none" w:sz="0" w:space="0" w:color="auto"/>
            <w:bottom w:val="none" w:sz="0" w:space="0" w:color="auto"/>
            <w:right w:val="none" w:sz="0" w:space="0" w:color="auto"/>
          </w:divBdr>
        </w:div>
        <w:div w:id="344678157">
          <w:marLeft w:val="480"/>
          <w:marRight w:val="0"/>
          <w:marTop w:val="0"/>
          <w:marBottom w:val="0"/>
          <w:divBdr>
            <w:top w:val="none" w:sz="0" w:space="0" w:color="auto"/>
            <w:left w:val="none" w:sz="0" w:space="0" w:color="auto"/>
            <w:bottom w:val="none" w:sz="0" w:space="0" w:color="auto"/>
            <w:right w:val="none" w:sz="0" w:space="0" w:color="auto"/>
          </w:divBdr>
        </w:div>
        <w:div w:id="400913072">
          <w:marLeft w:val="480"/>
          <w:marRight w:val="0"/>
          <w:marTop w:val="0"/>
          <w:marBottom w:val="0"/>
          <w:divBdr>
            <w:top w:val="none" w:sz="0" w:space="0" w:color="auto"/>
            <w:left w:val="none" w:sz="0" w:space="0" w:color="auto"/>
            <w:bottom w:val="none" w:sz="0" w:space="0" w:color="auto"/>
            <w:right w:val="none" w:sz="0" w:space="0" w:color="auto"/>
          </w:divBdr>
        </w:div>
        <w:div w:id="1722436055">
          <w:marLeft w:val="480"/>
          <w:marRight w:val="0"/>
          <w:marTop w:val="0"/>
          <w:marBottom w:val="0"/>
          <w:divBdr>
            <w:top w:val="none" w:sz="0" w:space="0" w:color="auto"/>
            <w:left w:val="none" w:sz="0" w:space="0" w:color="auto"/>
            <w:bottom w:val="none" w:sz="0" w:space="0" w:color="auto"/>
            <w:right w:val="none" w:sz="0" w:space="0" w:color="auto"/>
          </w:divBdr>
        </w:div>
        <w:div w:id="1498569971">
          <w:marLeft w:val="480"/>
          <w:marRight w:val="0"/>
          <w:marTop w:val="0"/>
          <w:marBottom w:val="0"/>
          <w:divBdr>
            <w:top w:val="none" w:sz="0" w:space="0" w:color="auto"/>
            <w:left w:val="none" w:sz="0" w:space="0" w:color="auto"/>
            <w:bottom w:val="none" w:sz="0" w:space="0" w:color="auto"/>
            <w:right w:val="none" w:sz="0" w:space="0" w:color="auto"/>
          </w:divBdr>
        </w:div>
        <w:div w:id="1780098722">
          <w:marLeft w:val="480"/>
          <w:marRight w:val="0"/>
          <w:marTop w:val="0"/>
          <w:marBottom w:val="0"/>
          <w:divBdr>
            <w:top w:val="none" w:sz="0" w:space="0" w:color="auto"/>
            <w:left w:val="none" w:sz="0" w:space="0" w:color="auto"/>
            <w:bottom w:val="none" w:sz="0" w:space="0" w:color="auto"/>
            <w:right w:val="none" w:sz="0" w:space="0" w:color="auto"/>
          </w:divBdr>
        </w:div>
        <w:div w:id="773668141">
          <w:marLeft w:val="480"/>
          <w:marRight w:val="0"/>
          <w:marTop w:val="0"/>
          <w:marBottom w:val="0"/>
          <w:divBdr>
            <w:top w:val="none" w:sz="0" w:space="0" w:color="auto"/>
            <w:left w:val="none" w:sz="0" w:space="0" w:color="auto"/>
            <w:bottom w:val="none" w:sz="0" w:space="0" w:color="auto"/>
            <w:right w:val="none" w:sz="0" w:space="0" w:color="auto"/>
          </w:divBdr>
        </w:div>
        <w:div w:id="2099060507">
          <w:marLeft w:val="480"/>
          <w:marRight w:val="0"/>
          <w:marTop w:val="0"/>
          <w:marBottom w:val="0"/>
          <w:divBdr>
            <w:top w:val="none" w:sz="0" w:space="0" w:color="auto"/>
            <w:left w:val="none" w:sz="0" w:space="0" w:color="auto"/>
            <w:bottom w:val="none" w:sz="0" w:space="0" w:color="auto"/>
            <w:right w:val="none" w:sz="0" w:space="0" w:color="auto"/>
          </w:divBdr>
        </w:div>
        <w:div w:id="1304121307">
          <w:marLeft w:val="480"/>
          <w:marRight w:val="0"/>
          <w:marTop w:val="0"/>
          <w:marBottom w:val="0"/>
          <w:divBdr>
            <w:top w:val="none" w:sz="0" w:space="0" w:color="auto"/>
            <w:left w:val="none" w:sz="0" w:space="0" w:color="auto"/>
            <w:bottom w:val="none" w:sz="0" w:space="0" w:color="auto"/>
            <w:right w:val="none" w:sz="0" w:space="0" w:color="auto"/>
          </w:divBdr>
        </w:div>
        <w:div w:id="582688091">
          <w:marLeft w:val="480"/>
          <w:marRight w:val="0"/>
          <w:marTop w:val="0"/>
          <w:marBottom w:val="0"/>
          <w:divBdr>
            <w:top w:val="none" w:sz="0" w:space="0" w:color="auto"/>
            <w:left w:val="none" w:sz="0" w:space="0" w:color="auto"/>
            <w:bottom w:val="none" w:sz="0" w:space="0" w:color="auto"/>
            <w:right w:val="none" w:sz="0" w:space="0" w:color="auto"/>
          </w:divBdr>
        </w:div>
        <w:div w:id="1029649921">
          <w:marLeft w:val="480"/>
          <w:marRight w:val="0"/>
          <w:marTop w:val="0"/>
          <w:marBottom w:val="0"/>
          <w:divBdr>
            <w:top w:val="none" w:sz="0" w:space="0" w:color="auto"/>
            <w:left w:val="none" w:sz="0" w:space="0" w:color="auto"/>
            <w:bottom w:val="none" w:sz="0" w:space="0" w:color="auto"/>
            <w:right w:val="none" w:sz="0" w:space="0" w:color="auto"/>
          </w:divBdr>
        </w:div>
        <w:div w:id="1352876276">
          <w:marLeft w:val="480"/>
          <w:marRight w:val="0"/>
          <w:marTop w:val="0"/>
          <w:marBottom w:val="0"/>
          <w:divBdr>
            <w:top w:val="none" w:sz="0" w:space="0" w:color="auto"/>
            <w:left w:val="none" w:sz="0" w:space="0" w:color="auto"/>
            <w:bottom w:val="none" w:sz="0" w:space="0" w:color="auto"/>
            <w:right w:val="none" w:sz="0" w:space="0" w:color="auto"/>
          </w:divBdr>
        </w:div>
        <w:div w:id="2110812422">
          <w:marLeft w:val="480"/>
          <w:marRight w:val="0"/>
          <w:marTop w:val="0"/>
          <w:marBottom w:val="0"/>
          <w:divBdr>
            <w:top w:val="none" w:sz="0" w:space="0" w:color="auto"/>
            <w:left w:val="none" w:sz="0" w:space="0" w:color="auto"/>
            <w:bottom w:val="none" w:sz="0" w:space="0" w:color="auto"/>
            <w:right w:val="none" w:sz="0" w:space="0" w:color="auto"/>
          </w:divBdr>
        </w:div>
        <w:div w:id="739180770">
          <w:marLeft w:val="480"/>
          <w:marRight w:val="0"/>
          <w:marTop w:val="0"/>
          <w:marBottom w:val="0"/>
          <w:divBdr>
            <w:top w:val="none" w:sz="0" w:space="0" w:color="auto"/>
            <w:left w:val="none" w:sz="0" w:space="0" w:color="auto"/>
            <w:bottom w:val="none" w:sz="0" w:space="0" w:color="auto"/>
            <w:right w:val="none" w:sz="0" w:space="0" w:color="auto"/>
          </w:divBdr>
        </w:div>
        <w:div w:id="1714694724">
          <w:marLeft w:val="480"/>
          <w:marRight w:val="0"/>
          <w:marTop w:val="0"/>
          <w:marBottom w:val="0"/>
          <w:divBdr>
            <w:top w:val="none" w:sz="0" w:space="0" w:color="auto"/>
            <w:left w:val="none" w:sz="0" w:space="0" w:color="auto"/>
            <w:bottom w:val="none" w:sz="0" w:space="0" w:color="auto"/>
            <w:right w:val="none" w:sz="0" w:space="0" w:color="auto"/>
          </w:divBdr>
        </w:div>
        <w:div w:id="2118868731">
          <w:marLeft w:val="480"/>
          <w:marRight w:val="0"/>
          <w:marTop w:val="0"/>
          <w:marBottom w:val="0"/>
          <w:divBdr>
            <w:top w:val="none" w:sz="0" w:space="0" w:color="auto"/>
            <w:left w:val="none" w:sz="0" w:space="0" w:color="auto"/>
            <w:bottom w:val="none" w:sz="0" w:space="0" w:color="auto"/>
            <w:right w:val="none" w:sz="0" w:space="0" w:color="auto"/>
          </w:divBdr>
        </w:div>
        <w:div w:id="1865509632">
          <w:marLeft w:val="480"/>
          <w:marRight w:val="0"/>
          <w:marTop w:val="0"/>
          <w:marBottom w:val="0"/>
          <w:divBdr>
            <w:top w:val="none" w:sz="0" w:space="0" w:color="auto"/>
            <w:left w:val="none" w:sz="0" w:space="0" w:color="auto"/>
            <w:bottom w:val="none" w:sz="0" w:space="0" w:color="auto"/>
            <w:right w:val="none" w:sz="0" w:space="0" w:color="auto"/>
          </w:divBdr>
        </w:div>
        <w:div w:id="154954466">
          <w:marLeft w:val="480"/>
          <w:marRight w:val="0"/>
          <w:marTop w:val="0"/>
          <w:marBottom w:val="0"/>
          <w:divBdr>
            <w:top w:val="none" w:sz="0" w:space="0" w:color="auto"/>
            <w:left w:val="none" w:sz="0" w:space="0" w:color="auto"/>
            <w:bottom w:val="none" w:sz="0" w:space="0" w:color="auto"/>
            <w:right w:val="none" w:sz="0" w:space="0" w:color="auto"/>
          </w:divBdr>
        </w:div>
        <w:div w:id="293759008">
          <w:marLeft w:val="480"/>
          <w:marRight w:val="0"/>
          <w:marTop w:val="0"/>
          <w:marBottom w:val="0"/>
          <w:divBdr>
            <w:top w:val="none" w:sz="0" w:space="0" w:color="auto"/>
            <w:left w:val="none" w:sz="0" w:space="0" w:color="auto"/>
            <w:bottom w:val="none" w:sz="0" w:space="0" w:color="auto"/>
            <w:right w:val="none" w:sz="0" w:space="0" w:color="auto"/>
          </w:divBdr>
        </w:div>
        <w:div w:id="1239562897">
          <w:marLeft w:val="480"/>
          <w:marRight w:val="0"/>
          <w:marTop w:val="0"/>
          <w:marBottom w:val="0"/>
          <w:divBdr>
            <w:top w:val="none" w:sz="0" w:space="0" w:color="auto"/>
            <w:left w:val="none" w:sz="0" w:space="0" w:color="auto"/>
            <w:bottom w:val="none" w:sz="0" w:space="0" w:color="auto"/>
            <w:right w:val="none" w:sz="0" w:space="0" w:color="auto"/>
          </w:divBdr>
        </w:div>
        <w:div w:id="1394238168">
          <w:marLeft w:val="480"/>
          <w:marRight w:val="0"/>
          <w:marTop w:val="0"/>
          <w:marBottom w:val="0"/>
          <w:divBdr>
            <w:top w:val="none" w:sz="0" w:space="0" w:color="auto"/>
            <w:left w:val="none" w:sz="0" w:space="0" w:color="auto"/>
            <w:bottom w:val="none" w:sz="0" w:space="0" w:color="auto"/>
            <w:right w:val="none" w:sz="0" w:space="0" w:color="auto"/>
          </w:divBdr>
        </w:div>
        <w:div w:id="374502328">
          <w:marLeft w:val="480"/>
          <w:marRight w:val="0"/>
          <w:marTop w:val="0"/>
          <w:marBottom w:val="0"/>
          <w:divBdr>
            <w:top w:val="none" w:sz="0" w:space="0" w:color="auto"/>
            <w:left w:val="none" w:sz="0" w:space="0" w:color="auto"/>
            <w:bottom w:val="none" w:sz="0" w:space="0" w:color="auto"/>
            <w:right w:val="none" w:sz="0" w:space="0" w:color="auto"/>
          </w:divBdr>
        </w:div>
        <w:div w:id="1922371702">
          <w:marLeft w:val="480"/>
          <w:marRight w:val="0"/>
          <w:marTop w:val="0"/>
          <w:marBottom w:val="0"/>
          <w:divBdr>
            <w:top w:val="none" w:sz="0" w:space="0" w:color="auto"/>
            <w:left w:val="none" w:sz="0" w:space="0" w:color="auto"/>
            <w:bottom w:val="none" w:sz="0" w:space="0" w:color="auto"/>
            <w:right w:val="none" w:sz="0" w:space="0" w:color="auto"/>
          </w:divBdr>
        </w:div>
        <w:div w:id="2125339814">
          <w:marLeft w:val="480"/>
          <w:marRight w:val="0"/>
          <w:marTop w:val="0"/>
          <w:marBottom w:val="0"/>
          <w:divBdr>
            <w:top w:val="none" w:sz="0" w:space="0" w:color="auto"/>
            <w:left w:val="none" w:sz="0" w:space="0" w:color="auto"/>
            <w:bottom w:val="none" w:sz="0" w:space="0" w:color="auto"/>
            <w:right w:val="none" w:sz="0" w:space="0" w:color="auto"/>
          </w:divBdr>
        </w:div>
        <w:div w:id="763960869">
          <w:marLeft w:val="480"/>
          <w:marRight w:val="0"/>
          <w:marTop w:val="0"/>
          <w:marBottom w:val="0"/>
          <w:divBdr>
            <w:top w:val="none" w:sz="0" w:space="0" w:color="auto"/>
            <w:left w:val="none" w:sz="0" w:space="0" w:color="auto"/>
            <w:bottom w:val="none" w:sz="0" w:space="0" w:color="auto"/>
            <w:right w:val="none" w:sz="0" w:space="0" w:color="auto"/>
          </w:divBdr>
        </w:div>
        <w:div w:id="237904601">
          <w:marLeft w:val="480"/>
          <w:marRight w:val="0"/>
          <w:marTop w:val="0"/>
          <w:marBottom w:val="0"/>
          <w:divBdr>
            <w:top w:val="none" w:sz="0" w:space="0" w:color="auto"/>
            <w:left w:val="none" w:sz="0" w:space="0" w:color="auto"/>
            <w:bottom w:val="none" w:sz="0" w:space="0" w:color="auto"/>
            <w:right w:val="none" w:sz="0" w:space="0" w:color="auto"/>
          </w:divBdr>
        </w:div>
        <w:div w:id="1815827846">
          <w:marLeft w:val="480"/>
          <w:marRight w:val="0"/>
          <w:marTop w:val="0"/>
          <w:marBottom w:val="0"/>
          <w:divBdr>
            <w:top w:val="none" w:sz="0" w:space="0" w:color="auto"/>
            <w:left w:val="none" w:sz="0" w:space="0" w:color="auto"/>
            <w:bottom w:val="none" w:sz="0" w:space="0" w:color="auto"/>
            <w:right w:val="none" w:sz="0" w:space="0" w:color="auto"/>
          </w:divBdr>
        </w:div>
        <w:div w:id="415900448">
          <w:marLeft w:val="480"/>
          <w:marRight w:val="0"/>
          <w:marTop w:val="0"/>
          <w:marBottom w:val="0"/>
          <w:divBdr>
            <w:top w:val="none" w:sz="0" w:space="0" w:color="auto"/>
            <w:left w:val="none" w:sz="0" w:space="0" w:color="auto"/>
            <w:bottom w:val="none" w:sz="0" w:space="0" w:color="auto"/>
            <w:right w:val="none" w:sz="0" w:space="0" w:color="auto"/>
          </w:divBdr>
        </w:div>
        <w:div w:id="435757393">
          <w:marLeft w:val="480"/>
          <w:marRight w:val="0"/>
          <w:marTop w:val="0"/>
          <w:marBottom w:val="0"/>
          <w:divBdr>
            <w:top w:val="none" w:sz="0" w:space="0" w:color="auto"/>
            <w:left w:val="none" w:sz="0" w:space="0" w:color="auto"/>
            <w:bottom w:val="none" w:sz="0" w:space="0" w:color="auto"/>
            <w:right w:val="none" w:sz="0" w:space="0" w:color="auto"/>
          </w:divBdr>
        </w:div>
        <w:div w:id="759982720">
          <w:marLeft w:val="480"/>
          <w:marRight w:val="0"/>
          <w:marTop w:val="0"/>
          <w:marBottom w:val="0"/>
          <w:divBdr>
            <w:top w:val="none" w:sz="0" w:space="0" w:color="auto"/>
            <w:left w:val="none" w:sz="0" w:space="0" w:color="auto"/>
            <w:bottom w:val="none" w:sz="0" w:space="0" w:color="auto"/>
            <w:right w:val="none" w:sz="0" w:space="0" w:color="auto"/>
          </w:divBdr>
        </w:div>
        <w:div w:id="1349991271">
          <w:marLeft w:val="480"/>
          <w:marRight w:val="0"/>
          <w:marTop w:val="0"/>
          <w:marBottom w:val="0"/>
          <w:divBdr>
            <w:top w:val="none" w:sz="0" w:space="0" w:color="auto"/>
            <w:left w:val="none" w:sz="0" w:space="0" w:color="auto"/>
            <w:bottom w:val="none" w:sz="0" w:space="0" w:color="auto"/>
            <w:right w:val="none" w:sz="0" w:space="0" w:color="auto"/>
          </w:divBdr>
        </w:div>
        <w:div w:id="148401975">
          <w:marLeft w:val="480"/>
          <w:marRight w:val="0"/>
          <w:marTop w:val="0"/>
          <w:marBottom w:val="0"/>
          <w:divBdr>
            <w:top w:val="none" w:sz="0" w:space="0" w:color="auto"/>
            <w:left w:val="none" w:sz="0" w:space="0" w:color="auto"/>
            <w:bottom w:val="none" w:sz="0" w:space="0" w:color="auto"/>
            <w:right w:val="none" w:sz="0" w:space="0" w:color="auto"/>
          </w:divBdr>
        </w:div>
        <w:div w:id="725295653">
          <w:marLeft w:val="480"/>
          <w:marRight w:val="0"/>
          <w:marTop w:val="0"/>
          <w:marBottom w:val="0"/>
          <w:divBdr>
            <w:top w:val="none" w:sz="0" w:space="0" w:color="auto"/>
            <w:left w:val="none" w:sz="0" w:space="0" w:color="auto"/>
            <w:bottom w:val="none" w:sz="0" w:space="0" w:color="auto"/>
            <w:right w:val="none" w:sz="0" w:space="0" w:color="auto"/>
          </w:divBdr>
        </w:div>
        <w:div w:id="2118787538">
          <w:marLeft w:val="480"/>
          <w:marRight w:val="0"/>
          <w:marTop w:val="0"/>
          <w:marBottom w:val="0"/>
          <w:divBdr>
            <w:top w:val="none" w:sz="0" w:space="0" w:color="auto"/>
            <w:left w:val="none" w:sz="0" w:space="0" w:color="auto"/>
            <w:bottom w:val="none" w:sz="0" w:space="0" w:color="auto"/>
            <w:right w:val="none" w:sz="0" w:space="0" w:color="auto"/>
          </w:divBdr>
        </w:div>
        <w:div w:id="2141485216">
          <w:marLeft w:val="480"/>
          <w:marRight w:val="0"/>
          <w:marTop w:val="0"/>
          <w:marBottom w:val="0"/>
          <w:divBdr>
            <w:top w:val="none" w:sz="0" w:space="0" w:color="auto"/>
            <w:left w:val="none" w:sz="0" w:space="0" w:color="auto"/>
            <w:bottom w:val="none" w:sz="0" w:space="0" w:color="auto"/>
            <w:right w:val="none" w:sz="0" w:space="0" w:color="auto"/>
          </w:divBdr>
        </w:div>
        <w:div w:id="1072193644">
          <w:marLeft w:val="480"/>
          <w:marRight w:val="0"/>
          <w:marTop w:val="0"/>
          <w:marBottom w:val="0"/>
          <w:divBdr>
            <w:top w:val="none" w:sz="0" w:space="0" w:color="auto"/>
            <w:left w:val="none" w:sz="0" w:space="0" w:color="auto"/>
            <w:bottom w:val="none" w:sz="0" w:space="0" w:color="auto"/>
            <w:right w:val="none" w:sz="0" w:space="0" w:color="auto"/>
          </w:divBdr>
        </w:div>
        <w:div w:id="1103113322">
          <w:marLeft w:val="480"/>
          <w:marRight w:val="0"/>
          <w:marTop w:val="0"/>
          <w:marBottom w:val="0"/>
          <w:divBdr>
            <w:top w:val="none" w:sz="0" w:space="0" w:color="auto"/>
            <w:left w:val="none" w:sz="0" w:space="0" w:color="auto"/>
            <w:bottom w:val="none" w:sz="0" w:space="0" w:color="auto"/>
            <w:right w:val="none" w:sz="0" w:space="0" w:color="auto"/>
          </w:divBdr>
        </w:div>
        <w:div w:id="2095206006">
          <w:marLeft w:val="480"/>
          <w:marRight w:val="0"/>
          <w:marTop w:val="0"/>
          <w:marBottom w:val="0"/>
          <w:divBdr>
            <w:top w:val="none" w:sz="0" w:space="0" w:color="auto"/>
            <w:left w:val="none" w:sz="0" w:space="0" w:color="auto"/>
            <w:bottom w:val="none" w:sz="0" w:space="0" w:color="auto"/>
            <w:right w:val="none" w:sz="0" w:space="0" w:color="auto"/>
          </w:divBdr>
        </w:div>
        <w:div w:id="450321329">
          <w:marLeft w:val="480"/>
          <w:marRight w:val="0"/>
          <w:marTop w:val="0"/>
          <w:marBottom w:val="0"/>
          <w:divBdr>
            <w:top w:val="none" w:sz="0" w:space="0" w:color="auto"/>
            <w:left w:val="none" w:sz="0" w:space="0" w:color="auto"/>
            <w:bottom w:val="none" w:sz="0" w:space="0" w:color="auto"/>
            <w:right w:val="none" w:sz="0" w:space="0" w:color="auto"/>
          </w:divBdr>
        </w:div>
      </w:divsChild>
    </w:div>
    <w:div w:id="1064061625">
      <w:bodyDiv w:val="1"/>
      <w:marLeft w:val="0"/>
      <w:marRight w:val="0"/>
      <w:marTop w:val="0"/>
      <w:marBottom w:val="0"/>
      <w:divBdr>
        <w:top w:val="none" w:sz="0" w:space="0" w:color="auto"/>
        <w:left w:val="none" w:sz="0" w:space="0" w:color="auto"/>
        <w:bottom w:val="none" w:sz="0" w:space="0" w:color="auto"/>
        <w:right w:val="none" w:sz="0" w:space="0" w:color="auto"/>
      </w:divBdr>
    </w:div>
    <w:div w:id="1064177611">
      <w:bodyDiv w:val="1"/>
      <w:marLeft w:val="0"/>
      <w:marRight w:val="0"/>
      <w:marTop w:val="0"/>
      <w:marBottom w:val="0"/>
      <w:divBdr>
        <w:top w:val="none" w:sz="0" w:space="0" w:color="auto"/>
        <w:left w:val="none" w:sz="0" w:space="0" w:color="auto"/>
        <w:bottom w:val="none" w:sz="0" w:space="0" w:color="auto"/>
        <w:right w:val="none" w:sz="0" w:space="0" w:color="auto"/>
      </w:divBdr>
    </w:div>
    <w:div w:id="1064177774">
      <w:bodyDiv w:val="1"/>
      <w:marLeft w:val="0"/>
      <w:marRight w:val="0"/>
      <w:marTop w:val="0"/>
      <w:marBottom w:val="0"/>
      <w:divBdr>
        <w:top w:val="none" w:sz="0" w:space="0" w:color="auto"/>
        <w:left w:val="none" w:sz="0" w:space="0" w:color="auto"/>
        <w:bottom w:val="none" w:sz="0" w:space="0" w:color="auto"/>
        <w:right w:val="none" w:sz="0" w:space="0" w:color="auto"/>
      </w:divBdr>
    </w:div>
    <w:div w:id="1064374602">
      <w:bodyDiv w:val="1"/>
      <w:marLeft w:val="0"/>
      <w:marRight w:val="0"/>
      <w:marTop w:val="0"/>
      <w:marBottom w:val="0"/>
      <w:divBdr>
        <w:top w:val="none" w:sz="0" w:space="0" w:color="auto"/>
        <w:left w:val="none" w:sz="0" w:space="0" w:color="auto"/>
        <w:bottom w:val="none" w:sz="0" w:space="0" w:color="auto"/>
        <w:right w:val="none" w:sz="0" w:space="0" w:color="auto"/>
      </w:divBdr>
    </w:div>
    <w:div w:id="1064452070">
      <w:bodyDiv w:val="1"/>
      <w:marLeft w:val="0"/>
      <w:marRight w:val="0"/>
      <w:marTop w:val="0"/>
      <w:marBottom w:val="0"/>
      <w:divBdr>
        <w:top w:val="none" w:sz="0" w:space="0" w:color="auto"/>
        <w:left w:val="none" w:sz="0" w:space="0" w:color="auto"/>
        <w:bottom w:val="none" w:sz="0" w:space="0" w:color="auto"/>
        <w:right w:val="none" w:sz="0" w:space="0" w:color="auto"/>
      </w:divBdr>
    </w:div>
    <w:div w:id="1064722779">
      <w:bodyDiv w:val="1"/>
      <w:marLeft w:val="0"/>
      <w:marRight w:val="0"/>
      <w:marTop w:val="0"/>
      <w:marBottom w:val="0"/>
      <w:divBdr>
        <w:top w:val="none" w:sz="0" w:space="0" w:color="auto"/>
        <w:left w:val="none" w:sz="0" w:space="0" w:color="auto"/>
        <w:bottom w:val="none" w:sz="0" w:space="0" w:color="auto"/>
        <w:right w:val="none" w:sz="0" w:space="0" w:color="auto"/>
      </w:divBdr>
    </w:div>
    <w:div w:id="1064837998">
      <w:bodyDiv w:val="1"/>
      <w:marLeft w:val="0"/>
      <w:marRight w:val="0"/>
      <w:marTop w:val="0"/>
      <w:marBottom w:val="0"/>
      <w:divBdr>
        <w:top w:val="none" w:sz="0" w:space="0" w:color="auto"/>
        <w:left w:val="none" w:sz="0" w:space="0" w:color="auto"/>
        <w:bottom w:val="none" w:sz="0" w:space="0" w:color="auto"/>
        <w:right w:val="none" w:sz="0" w:space="0" w:color="auto"/>
      </w:divBdr>
    </w:div>
    <w:div w:id="1065106025">
      <w:bodyDiv w:val="1"/>
      <w:marLeft w:val="0"/>
      <w:marRight w:val="0"/>
      <w:marTop w:val="0"/>
      <w:marBottom w:val="0"/>
      <w:divBdr>
        <w:top w:val="none" w:sz="0" w:space="0" w:color="auto"/>
        <w:left w:val="none" w:sz="0" w:space="0" w:color="auto"/>
        <w:bottom w:val="none" w:sz="0" w:space="0" w:color="auto"/>
        <w:right w:val="none" w:sz="0" w:space="0" w:color="auto"/>
      </w:divBdr>
    </w:div>
    <w:div w:id="1065176433">
      <w:bodyDiv w:val="1"/>
      <w:marLeft w:val="0"/>
      <w:marRight w:val="0"/>
      <w:marTop w:val="0"/>
      <w:marBottom w:val="0"/>
      <w:divBdr>
        <w:top w:val="none" w:sz="0" w:space="0" w:color="auto"/>
        <w:left w:val="none" w:sz="0" w:space="0" w:color="auto"/>
        <w:bottom w:val="none" w:sz="0" w:space="0" w:color="auto"/>
        <w:right w:val="none" w:sz="0" w:space="0" w:color="auto"/>
      </w:divBdr>
    </w:div>
    <w:div w:id="1065179604">
      <w:bodyDiv w:val="1"/>
      <w:marLeft w:val="0"/>
      <w:marRight w:val="0"/>
      <w:marTop w:val="0"/>
      <w:marBottom w:val="0"/>
      <w:divBdr>
        <w:top w:val="none" w:sz="0" w:space="0" w:color="auto"/>
        <w:left w:val="none" w:sz="0" w:space="0" w:color="auto"/>
        <w:bottom w:val="none" w:sz="0" w:space="0" w:color="auto"/>
        <w:right w:val="none" w:sz="0" w:space="0" w:color="auto"/>
      </w:divBdr>
    </w:div>
    <w:div w:id="1065372245">
      <w:bodyDiv w:val="1"/>
      <w:marLeft w:val="0"/>
      <w:marRight w:val="0"/>
      <w:marTop w:val="0"/>
      <w:marBottom w:val="0"/>
      <w:divBdr>
        <w:top w:val="none" w:sz="0" w:space="0" w:color="auto"/>
        <w:left w:val="none" w:sz="0" w:space="0" w:color="auto"/>
        <w:bottom w:val="none" w:sz="0" w:space="0" w:color="auto"/>
        <w:right w:val="none" w:sz="0" w:space="0" w:color="auto"/>
      </w:divBdr>
    </w:div>
    <w:div w:id="1065493526">
      <w:bodyDiv w:val="1"/>
      <w:marLeft w:val="0"/>
      <w:marRight w:val="0"/>
      <w:marTop w:val="0"/>
      <w:marBottom w:val="0"/>
      <w:divBdr>
        <w:top w:val="none" w:sz="0" w:space="0" w:color="auto"/>
        <w:left w:val="none" w:sz="0" w:space="0" w:color="auto"/>
        <w:bottom w:val="none" w:sz="0" w:space="0" w:color="auto"/>
        <w:right w:val="none" w:sz="0" w:space="0" w:color="auto"/>
      </w:divBdr>
    </w:div>
    <w:div w:id="1065832505">
      <w:bodyDiv w:val="1"/>
      <w:marLeft w:val="0"/>
      <w:marRight w:val="0"/>
      <w:marTop w:val="0"/>
      <w:marBottom w:val="0"/>
      <w:divBdr>
        <w:top w:val="none" w:sz="0" w:space="0" w:color="auto"/>
        <w:left w:val="none" w:sz="0" w:space="0" w:color="auto"/>
        <w:bottom w:val="none" w:sz="0" w:space="0" w:color="auto"/>
        <w:right w:val="none" w:sz="0" w:space="0" w:color="auto"/>
      </w:divBdr>
    </w:div>
    <w:div w:id="1065836450">
      <w:bodyDiv w:val="1"/>
      <w:marLeft w:val="0"/>
      <w:marRight w:val="0"/>
      <w:marTop w:val="0"/>
      <w:marBottom w:val="0"/>
      <w:divBdr>
        <w:top w:val="none" w:sz="0" w:space="0" w:color="auto"/>
        <w:left w:val="none" w:sz="0" w:space="0" w:color="auto"/>
        <w:bottom w:val="none" w:sz="0" w:space="0" w:color="auto"/>
        <w:right w:val="none" w:sz="0" w:space="0" w:color="auto"/>
      </w:divBdr>
    </w:div>
    <w:div w:id="1065951558">
      <w:bodyDiv w:val="1"/>
      <w:marLeft w:val="0"/>
      <w:marRight w:val="0"/>
      <w:marTop w:val="0"/>
      <w:marBottom w:val="0"/>
      <w:divBdr>
        <w:top w:val="none" w:sz="0" w:space="0" w:color="auto"/>
        <w:left w:val="none" w:sz="0" w:space="0" w:color="auto"/>
        <w:bottom w:val="none" w:sz="0" w:space="0" w:color="auto"/>
        <w:right w:val="none" w:sz="0" w:space="0" w:color="auto"/>
      </w:divBdr>
    </w:div>
    <w:div w:id="1066144297">
      <w:bodyDiv w:val="1"/>
      <w:marLeft w:val="0"/>
      <w:marRight w:val="0"/>
      <w:marTop w:val="0"/>
      <w:marBottom w:val="0"/>
      <w:divBdr>
        <w:top w:val="none" w:sz="0" w:space="0" w:color="auto"/>
        <w:left w:val="none" w:sz="0" w:space="0" w:color="auto"/>
        <w:bottom w:val="none" w:sz="0" w:space="0" w:color="auto"/>
        <w:right w:val="none" w:sz="0" w:space="0" w:color="auto"/>
      </w:divBdr>
    </w:div>
    <w:div w:id="1066341682">
      <w:bodyDiv w:val="1"/>
      <w:marLeft w:val="0"/>
      <w:marRight w:val="0"/>
      <w:marTop w:val="0"/>
      <w:marBottom w:val="0"/>
      <w:divBdr>
        <w:top w:val="none" w:sz="0" w:space="0" w:color="auto"/>
        <w:left w:val="none" w:sz="0" w:space="0" w:color="auto"/>
        <w:bottom w:val="none" w:sz="0" w:space="0" w:color="auto"/>
        <w:right w:val="none" w:sz="0" w:space="0" w:color="auto"/>
      </w:divBdr>
    </w:div>
    <w:div w:id="1066343136">
      <w:bodyDiv w:val="1"/>
      <w:marLeft w:val="0"/>
      <w:marRight w:val="0"/>
      <w:marTop w:val="0"/>
      <w:marBottom w:val="0"/>
      <w:divBdr>
        <w:top w:val="none" w:sz="0" w:space="0" w:color="auto"/>
        <w:left w:val="none" w:sz="0" w:space="0" w:color="auto"/>
        <w:bottom w:val="none" w:sz="0" w:space="0" w:color="auto"/>
        <w:right w:val="none" w:sz="0" w:space="0" w:color="auto"/>
      </w:divBdr>
    </w:div>
    <w:div w:id="1066496236">
      <w:bodyDiv w:val="1"/>
      <w:marLeft w:val="0"/>
      <w:marRight w:val="0"/>
      <w:marTop w:val="0"/>
      <w:marBottom w:val="0"/>
      <w:divBdr>
        <w:top w:val="none" w:sz="0" w:space="0" w:color="auto"/>
        <w:left w:val="none" w:sz="0" w:space="0" w:color="auto"/>
        <w:bottom w:val="none" w:sz="0" w:space="0" w:color="auto"/>
        <w:right w:val="none" w:sz="0" w:space="0" w:color="auto"/>
      </w:divBdr>
    </w:div>
    <w:div w:id="1066683469">
      <w:bodyDiv w:val="1"/>
      <w:marLeft w:val="0"/>
      <w:marRight w:val="0"/>
      <w:marTop w:val="0"/>
      <w:marBottom w:val="0"/>
      <w:divBdr>
        <w:top w:val="none" w:sz="0" w:space="0" w:color="auto"/>
        <w:left w:val="none" w:sz="0" w:space="0" w:color="auto"/>
        <w:bottom w:val="none" w:sz="0" w:space="0" w:color="auto"/>
        <w:right w:val="none" w:sz="0" w:space="0" w:color="auto"/>
      </w:divBdr>
    </w:div>
    <w:div w:id="1066879345">
      <w:bodyDiv w:val="1"/>
      <w:marLeft w:val="0"/>
      <w:marRight w:val="0"/>
      <w:marTop w:val="0"/>
      <w:marBottom w:val="0"/>
      <w:divBdr>
        <w:top w:val="none" w:sz="0" w:space="0" w:color="auto"/>
        <w:left w:val="none" w:sz="0" w:space="0" w:color="auto"/>
        <w:bottom w:val="none" w:sz="0" w:space="0" w:color="auto"/>
        <w:right w:val="none" w:sz="0" w:space="0" w:color="auto"/>
      </w:divBdr>
    </w:div>
    <w:div w:id="1067142789">
      <w:bodyDiv w:val="1"/>
      <w:marLeft w:val="0"/>
      <w:marRight w:val="0"/>
      <w:marTop w:val="0"/>
      <w:marBottom w:val="0"/>
      <w:divBdr>
        <w:top w:val="none" w:sz="0" w:space="0" w:color="auto"/>
        <w:left w:val="none" w:sz="0" w:space="0" w:color="auto"/>
        <w:bottom w:val="none" w:sz="0" w:space="0" w:color="auto"/>
        <w:right w:val="none" w:sz="0" w:space="0" w:color="auto"/>
      </w:divBdr>
    </w:div>
    <w:div w:id="1067189293">
      <w:bodyDiv w:val="1"/>
      <w:marLeft w:val="0"/>
      <w:marRight w:val="0"/>
      <w:marTop w:val="0"/>
      <w:marBottom w:val="0"/>
      <w:divBdr>
        <w:top w:val="none" w:sz="0" w:space="0" w:color="auto"/>
        <w:left w:val="none" w:sz="0" w:space="0" w:color="auto"/>
        <w:bottom w:val="none" w:sz="0" w:space="0" w:color="auto"/>
        <w:right w:val="none" w:sz="0" w:space="0" w:color="auto"/>
      </w:divBdr>
    </w:div>
    <w:div w:id="1067190051">
      <w:bodyDiv w:val="1"/>
      <w:marLeft w:val="0"/>
      <w:marRight w:val="0"/>
      <w:marTop w:val="0"/>
      <w:marBottom w:val="0"/>
      <w:divBdr>
        <w:top w:val="none" w:sz="0" w:space="0" w:color="auto"/>
        <w:left w:val="none" w:sz="0" w:space="0" w:color="auto"/>
        <w:bottom w:val="none" w:sz="0" w:space="0" w:color="auto"/>
        <w:right w:val="none" w:sz="0" w:space="0" w:color="auto"/>
      </w:divBdr>
    </w:div>
    <w:div w:id="1067607018">
      <w:bodyDiv w:val="1"/>
      <w:marLeft w:val="0"/>
      <w:marRight w:val="0"/>
      <w:marTop w:val="0"/>
      <w:marBottom w:val="0"/>
      <w:divBdr>
        <w:top w:val="none" w:sz="0" w:space="0" w:color="auto"/>
        <w:left w:val="none" w:sz="0" w:space="0" w:color="auto"/>
        <w:bottom w:val="none" w:sz="0" w:space="0" w:color="auto"/>
        <w:right w:val="none" w:sz="0" w:space="0" w:color="auto"/>
      </w:divBdr>
    </w:div>
    <w:div w:id="1067799480">
      <w:bodyDiv w:val="1"/>
      <w:marLeft w:val="0"/>
      <w:marRight w:val="0"/>
      <w:marTop w:val="0"/>
      <w:marBottom w:val="0"/>
      <w:divBdr>
        <w:top w:val="none" w:sz="0" w:space="0" w:color="auto"/>
        <w:left w:val="none" w:sz="0" w:space="0" w:color="auto"/>
        <w:bottom w:val="none" w:sz="0" w:space="0" w:color="auto"/>
        <w:right w:val="none" w:sz="0" w:space="0" w:color="auto"/>
      </w:divBdr>
    </w:div>
    <w:div w:id="1067848404">
      <w:bodyDiv w:val="1"/>
      <w:marLeft w:val="0"/>
      <w:marRight w:val="0"/>
      <w:marTop w:val="0"/>
      <w:marBottom w:val="0"/>
      <w:divBdr>
        <w:top w:val="none" w:sz="0" w:space="0" w:color="auto"/>
        <w:left w:val="none" w:sz="0" w:space="0" w:color="auto"/>
        <w:bottom w:val="none" w:sz="0" w:space="0" w:color="auto"/>
        <w:right w:val="none" w:sz="0" w:space="0" w:color="auto"/>
      </w:divBdr>
    </w:div>
    <w:div w:id="1068453580">
      <w:bodyDiv w:val="1"/>
      <w:marLeft w:val="0"/>
      <w:marRight w:val="0"/>
      <w:marTop w:val="0"/>
      <w:marBottom w:val="0"/>
      <w:divBdr>
        <w:top w:val="none" w:sz="0" w:space="0" w:color="auto"/>
        <w:left w:val="none" w:sz="0" w:space="0" w:color="auto"/>
        <w:bottom w:val="none" w:sz="0" w:space="0" w:color="auto"/>
        <w:right w:val="none" w:sz="0" w:space="0" w:color="auto"/>
      </w:divBdr>
    </w:div>
    <w:div w:id="1068843227">
      <w:bodyDiv w:val="1"/>
      <w:marLeft w:val="0"/>
      <w:marRight w:val="0"/>
      <w:marTop w:val="0"/>
      <w:marBottom w:val="0"/>
      <w:divBdr>
        <w:top w:val="none" w:sz="0" w:space="0" w:color="auto"/>
        <w:left w:val="none" w:sz="0" w:space="0" w:color="auto"/>
        <w:bottom w:val="none" w:sz="0" w:space="0" w:color="auto"/>
        <w:right w:val="none" w:sz="0" w:space="0" w:color="auto"/>
      </w:divBdr>
    </w:div>
    <w:div w:id="1069498070">
      <w:bodyDiv w:val="1"/>
      <w:marLeft w:val="0"/>
      <w:marRight w:val="0"/>
      <w:marTop w:val="0"/>
      <w:marBottom w:val="0"/>
      <w:divBdr>
        <w:top w:val="none" w:sz="0" w:space="0" w:color="auto"/>
        <w:left w:val="none" w:sz="0" w:space="0" w:color="auto"/>
        <w:bottom w:val="none" w:sz="0" w:space="0" w:color="auto"/>
        <w:right w:val="none" w:sz="0" w:space="0" w:color="auto"/>
      </w:divBdr>
    </w:div>
    <w:div w:id="1069502918">
      <w:bodyDiv w:val="1"/>
      <w:marLeft w:val="0"/>
      <w:marRight w:val="0"/>
      <w:marTop w:val="0"/>
      <w:marBottom w:val="0"/>
      <w:divBdr>
        <w:top w:val="none" w:sz="0" w:space="0" w:color="auto"/>
        <w:left w:val="none" w:sz="0" w:space="0" w:color="auto"/>
        <w:bottom w:val="none" w:sz="0" w:space="0" w:color="auto"/>
        <w:right w:val="none" w:sz="0" w:space="0" w:color="auto"/>
      </w:divBdr>
    </w:div>
    <w:div w:id="1069766655">
      <w:bodyDiv w:val="1"/>
      <w:marLeft w:val="0"/>
      <w:marRight w:val="0"/>
      <w:marTop w:val="0"/>
      <w:marBottom w:val="0"/>
      <w:divBdr>
        <w:top w:val="none" w:sz="0" w:space="0" w:color="auto"/>
        <w:left w:val="none" w:sz="0" w:space="0" w:color="auto"/>
        <w:bottom w:val="none" w:sz="0" w:space="0" w:color="auto"/>
        <w:right w:val="none" w:sz="0" w:space="0" w:color="auto"/>
      </w:divBdr>
    </w:div>
    <w:div w:id="1070158888">
      <w:bodyDiv w:val="1"/>
      <w:marLeft w:val="0"/>
      <w:marRight w:val="0"/>
      <w:marTop w:val="0"/>
      <w:marBottom w:val="0"/>
      <w:divBdr>
        <w:top w:val="none" w:sz="0" w:space="0" w:color="auto"/>
        <w:left w:val="none" w:sz="0" w:space="0" w:color="auto"/>
        <w:bottom w:val="none" w:sz="0" w:space="0" w:color="auto"/>
        <w:right w:val="none" w:sz="0" w:space="0" w:color="auto"/>
      </w:divBdr>
    </w:div>
    <w:div w:id="1070159314">
      <w:bodyDiv w:val="1"/>
      <w:marLeft w:val="0"/>
      <w:marRight w:val="0"/>
      <w:marTop w:val="0"/>
      <w:marBottom w:val="0"/>
      <w:divBdr>
        <w:top w:val="none" w:sz="0" w:space="0" w:color="auto"/>
        <w:left w:val="none" w:sz="0" w:space="0" w:color="auto"/>
        <w:bottom w:val="none" w:sz="0" w:space="0" w:color="auto"/>
        <w:right w:val="none" w:sz="0" w:space="0" w:color="auto"/>
      </w:divBdr>
    </w:div>
    <w:div w:id="1070268952">
      <w:bodyDiv w:val="1"/>
      <w:marLeft w:val="0"/>
      <w:marRight w:val="0"/>
      <w:marTop w:val="0"/>
      <w:marBottom w:val="0"/>
      <w:divBdr>
        <w:top w:val="none" w:sz="0" w:space="0" w:color="auto"/>
        <w:left w:val="none" w:sz="0" w:space="0" w:color="auto"/>
        <w:bottom w:val="none" w:sz="0" w:space="0" w:color="auto"/>
        <w:right w:val="none" w:sz="0" w:space="0" w:color="auto"/>
      </w:divBdr>
    </w:div>
    <w:div w:id="1070349173">
      <w:bodyDiv w:val="1"/>
      <w:marLeft w:val="0"/>
      <w:marRight w:val="0"/>
      <w:marTop w:val="0"/>
      <w:marBottom w:val="0"/>
      <w:divBdr>
        <w:top w:val="none" w:sz="0" w:space="0" w:color="auto"/>
        <w:left w:val="none" w:sz="0" w:space="0" w:color="auto"/>
        <w:bottom w:val="none" w:sz="0" w:space="0" w:color="auto"/>
        <w:right w:val="none" w:sz="0" w:space="0" w:color="auto"/>
      </w:divBdr>
    </w:div>
    <w:div w:id="1071274417">
      <w:bodyDiv w:val="1"/>
      <w:marLeft w:val="0"/>
      <w:marRight w:val="0"/>
      <w:marTop w:val="0"/>
      <w:marBottom w:val="0"/>
      <w:divBdr>
        <w:top w:val="none" w:sz="0" w:space="0" w:color="auto"/>
        <w:left w:val="none" w:sz="0" w:space="0" w:color="auto"/>
        <w:bottom w:val="none" w:sz="0" w:space="0" w:color="auto"/>
        <w:right w:val="none" w:sz="0" w:space="0" w:color="auto"/>
      </w:divBdr>
    </w:div>
    <w:div w:id="1071318985">
      <w:bodyDiv w:val="1"/>
      <w:marLeft w:val="0"/>
      <w:marRight w:val="0"/>
      <w:marTop w:val="0"/>
      <w:marBottom w:val="0"/>
      <w:divBdr>
        <w:top w:val="none" w:sz="0" w:space="0" w:color="auto"/>
        <w:left w:val="none" w:sz="0" w:space="0" w:color="auto"/>
        <w:bottom w:val="none" w:sz="0" w:space="0" w:color="auto"/>
        <w:right w:val="none" w:sz="0" w:space="0" w:color="auto"/>
      </w:divBdr>
    </w:div>
    <w:div w:id="1071657283">
      <w:bodyDiv w:val="1"/>
      <w:marLeft w:val="0"/>
      <w:marRight w:val="0"/>
      <w:marTop w:val="0"/>
      <w:marBottom w:val="0"/>
      <w:divBdr>
        <w:top w:val="none" w:sz="0" w:space="0" w:color="auto"/>
        <w:left w:val="none" w:sz="0" w:space="0" w:color="auto"/>
        <w:bottom w:val="none" w:sz="0" w:space="0" w:color="auto"/>
        <w:right w:val="none" w:sz="0" w:space="0" w:color="auto"/>
      </w:divBdr>
    </w:div>
    <w:div w:id="1071806645">
      <w:bodyDiv w:val="1"/>
      <w:marLeft w:val="0"/>
      <w:marRight w:val="0"/>
      <w:marTop w:val="0"/>
      <w:marBottom w:val="0"/>
      <w:divBdr>
        <w:top w:val="none" w:sz="0" w:space="0" w:color="auto"/>
        <w:left w:val="none" w:sz="0" w:space="0" w:color="auto"/>
        <w:bottom w:val="none" w:sz="0" w:space="0" w:color="auto"/>
        <w:right w:val="none" w:sz="0" w:space="0" w:color="auto"/>
      </w:divBdr>
    </w:div>
    <w:div w:id="1071851590">
      <w:bodyDiv w:val="1"/>
      <w:marLeft w:val="0"/>
      <w:marRight w:val="0"/>
      <w:marTop w:val="0"/>
      <w:marBottom w:val="0"/>
      <w:divBdr>
        <w:top w:val="none" w:sz="0" w:space="0" w:color="auto"/>
        <w:left w:val="none" w:sz="0" w:space="0" w:color="auto"/>
        <w:bottom w:val="none" w:sz="0" w:space="0" w:color="auto"/>
        <w:right w:val="none" w:sz="0" w:space="0" w:color="auto"/>
      </w:divBdr>
    </w:div>
    <w:div w:id="1071856024">
      <w:bodyDiv w:val="1"/>
      <w:marLeft w:val="0"/>
      <w:marRight w:val="0"/>
      <w:marTop w:val="0"/>
      <w:marBottom w:val="0"/>
      <w:divBdr>
        <w:top w:val="none" w:sz="0" w:space="0" w:color="auto"/>
        <w:left w:val="none" w:sz="0" w:space="0" w:color="auto"/>
        <w:bottom w:val="none" w:sz="0" w:space="0" w:color="auto"/>
        <w:right w:val="none" w:sz="0" w:space="0" w:color="auto"/>
      </w:divBdr>
    </w:div>
    <w:div w:id="1071929653">
      <w:bodyDiv w:val="1"/>
      <w:marLeft w:val="0"/>
      <w:marRight w:val="0"/>
      <w:marTop w:val="0"/>
      <w:marBottom w:val="0"/>
      <w:divBdr>
        <w:top w:val="none" w:sz="0" w:space="0" w:color="auto"/>
        <w:left w:val="none" w:sz="0" w:space="0" w:color="auto"/>
        <w:bottom w:val="none" w:sz="0" w:space="0" w:color="auto"/>
        <w:right w:val="none" w:sz="0" w:space="0" w:color="auto"/>
      </w:divBdr>
    </w:div>
    <w:div w:id="1072116028">
      <w:bodyDiv w:val="1"/>
      <w:marLeft w:val="0"/>
      <w:marRight w:val="0"/>
      <w:marTop w:val="0"/>
      <w:marBottom w:val="0"/>
      <w:divBdr>
        <w:top w:val="none" w:sz="0" w:space="0" w:color="auto"/>
        <w:left w:val="none" w:sz="0" w:space="0" w:color="auto"/>
        <w:bottom w:val="none" w:sz="0" w:space="0" w:color="auto"/>
        <w:right w:val="none" w:sz="0" w:space="0" w:color="auto"/>
      </w:divBdr>
    </w:div>
    <w:div w:id="1072316548">
      <w:bodyDiv w:val="1"/>
      <w:marLeft w:val="0"/>
      <w:marRight w:val="0"/>
      <w:marTop w:val="0"/>
      <w:marBottom w:val="0"/>
      <w:divBdr>
        <w:top w:val="none" w:sz="0" w:space="0" w:color="auto"/>
        <w:left w:val="none" w:sz="0" w:space="0" w:color="auto"/>
        <w:bottom w:val="none" w:sz="0" w:space="0" w:color="auto"/>
        <w:right w:val="none" w:sz="0" w:space="0" w:color="auto"/>
      </w:divBdr>
    </w:div>
    <w:div w:id="1072316872">
      <w:bodyDiv w:val="1"/>
      <w:marLeft w:val="0"/>
      <w:marRight w:val="0"/>
      <w:marTop w:val="0"/>
      <w:marBottom w:val="0"/>
      <w:divBdr>
        <w:top w:val="none" w:sz="0" w:space="0" w:color="auto"/>
        <w:left w:val="none" w:sz="0" w:space="0" w:color="auto"/>
        <w:bottom w:val="none" w:sz="0" w:space="0" w:color="auto"/>
        <w:right w:val="none" w:sz="0" w:space="0" w:color="auto"/>
      </w:divBdr>
    </w:div>
    <w:div w:id="1072385312">
      <w:bodyDiv w:val="1"/>
      <w:marLeft w:val="0"/>
      <w:marRight w:val="0"/>
      <w:marTop w:val="0"/>
      <w:marBottom w:val="0"/>
      <w:divBdr>
        <w:top w:val="none" w:sz="0" w:space="0" w:color="auto"/>
        <w:left w:val="none" w:sz="0" w:space="0" w:color="auto"/>
        <w:bottom w:val="none" w:sz="0" w:space="0" w:color="auto"/>
        <w:right w:val="none" w:sz="0" w:space="0" w:color="auto"/>
      </w:divBdr>
    </w:div>
    <w:div w:id="1073240397">
      <w:bodyDiv w:val="1"/>
      <w:marLeft w:val="0"/>
      <w:marRight w:val="0"/>
      <w:marTop w:val="0"/>
      <w:marBottom w:val="0"/>
      <w:divBdr>
        <w:top w:val="none" w:sz="0" w:space="0" w:color="auto"/>
        <w:left w:val="none" w:sz="0" w:space="0" w:color="auto"/>
        <w:bottom w:val="none" w:sz="0" w:space="0" w:color="auto"/>
        <w:right w:val="none" w:sz="0" w:space="0" w:color="auto"/>
      </w:divBdr>
    </w:div>
    <w:div w:id="1073313608">
      <w:bodyDiv w:val="1"/>
      <w:marLeft w:val="0"/>
      <w:marRight w:val="0"/>
      <w:marTop w:val="0"/>
      <w:marBottom w:val="0"/>
      <w:divBdr>
        <w:top w:val="none" w:sz="0" w:space="0" w:color="auto"/>
        <w:left w:val="none" w:sz="0" w:space="0" w:color="auto"/>
        <w:bottom w:val="none" w:sz="0" w:space="0" w:color="auto"/>
        <w:right w:val="none" w:sz="0" w:space="0" w:color="auto"/>
      </w:divBdr>
    </w:div>
    <w:div w:id="1073505638">
      <w:bodyDiv w:val="1"/>
      <w:marLeft w:val="0"/>
      <w:marRight w:val="0"/>
      <w:marTop w:val="0"/>
      <w:marBottom w:val="0"/>
      <w:divBdr>
        <w:top w:val="none" w:sz="0" w:space="0" w:color="auto"/>
        <w:left w:val="none" w:sz="0" w:space="0" w:color="auto"/>
        <w:bottom w:val="none" w:sz="0" w:space="0" w:color="auto"/>
        <w:right w:val="none" w:sz="0" w:space="0" w:color="auto"/>
      </w:divBdr>
    </w:div>
    <w:div w:id="1073893234">
      <w:bodyDiv w:val="1"/>
      <w:marLeft w:val="0"/>
      <w:marRight w:val="0"/>
      <w:marTop w:val="0"/>
      <w:marBottom w:val="0"/>
      <w:divBdr>
        <w:top w:val="none" w:sz="0" w:space="0" w:color="auto"/>
        <w:left w:val="none" w:sz="0" w:space="0" w:color="auto"/>
        <w:bottom w:val="none" w:sz="0" w:space="0" w:color="auto"/>
        <w:right w:val="none" w:sz="0" w:space="0" w:color="auto"/>
      </w:divBdr>
    </w:div>
    <w:div w:id="1073967412">
      <w:bodyDiv w:val="1"/>
      <w:marLeft w:val="0"/>
      <w:marRight w:val="0"/>
      <w:marTop w:val="0"/>
      <w:marBottom w:val="0"/>
      <w:divBdr>
        <w:top w:val="none" w:sz="0" w:space="0" w:color="auto"/>
        <w:left w:val="none" w:sz="0" w:space="0" w:color="auto"/>
        <w:bottom w:val="none" w:sz="0" w:space="0" w:color="auto"/>
        <w:right w:val="none" w:sz="0" w:space="0" w:color="auto"/>
      </w:divBdr>
    </w:div>
    <w:div w:id="1074280013">
      <w:bodyDiv w:val="1"/>
      <w:marLeft w:val="0"/>
      <w:marRight w:val="0"/>
      <w:marTop w:val="0"/>
      <w:marBottom w:val="0"/>
      <w:divBdr>
        <w:top w:val="none" w:sz="0" w:space="0" w:color="auto"/>
        <w:left w:val="none" w:sz="0" w:space="0" w:color="auto"/>
        <w:bottom w:val="none" w:sz="0" w:space="0" w:color="auto"/>
        <w:right w:val="none" w:sz="0" w:space="0" w:color="auto"/>
      </w:divBdr>
    </w:div>
    <w:div w:id="1074283535">
      <w:bodyDiv w:val="1"/>
      <w:marLeft w:val="0"/>
      <w:marRight w:val="0"/>
      <w:marTop w:val="0"/>
      <w:marBottom w:val="0"/>
      <w:divBdr>
        <w:top w:val="none" w:sz="0" w:space="0" w:color="auto"/>
        <w:left w:val="none" w:sz="0" w:space="0" w:color="auto"/>
        <w:bottom w:val="none" w:sz="0" w:space="0" w:color="auto"/>
        <w:right w:val="none" w:sz="0" w:space="0" w:color="auto"/>
      </w:divBdr>
    </w:div>
    <w:div w:id="1074425760">
      <w:bodyDiv w:val="1"/>
      <w:marLeft w:val="0"/>
      <w:marRight w:val="0"/>
      <w:marTop w:val="0"/>
      <w:marBottom w:val="0"/>
      <w:divBdr>
        <w:top w:val="none" w:sz="0" w:space="0" w:color="auto"/>
        <w:left w:val="none" w:sz="0" w:space="0" w:color="auto"/>
        <w:bottom w:val="none" w:sz="0" w:space="0" w:color="auto"/>
        <w:right w:val="none" w:sz="0" w:space="0" w:color="auto"/>
      </w:divBdr>
    </w:div>
    <w:div w:id="1074475339">
      <w:bodyDiv w:val="1"/>
      <w:marLeft w:val="0"/>
      <w:marRight w:val="0"/>
      <w:marTop w:val="0"/>
      <w:marBottom w:val="0"/>
      <w:divBdr>
        <w:top w:val="none" w:sz="0" w:space="0" w:color="auto"/>
        <w:left w:val="none" w:sz="0" w:space="0" w:color="auto"/>
        <w:bottom w:val="none" w:sz="0" w:space="0" w:color="auto"/>
        <w:right w:val="none" w:sz="0" w:space="0" w:color="auto"/>
      </w:divBdr>
    </w:div>
    <w:div w:id="1074661321">
      <w:bodyDiv w:val="1"/>
      <w:marLeft w:val="0"/>
      <w:marRight w:val="0"/>
      <w:marTop w:val="0"/>
      <w:marBottom w:val="0"/>
      <w:divBdr>
        <w:top w:val="none" w:sz="0" w:space="0" w:color="auto"/>
        <w:left w:val="none" w:sz="0" w:space="0" w:color="auto"/>
        <w:bottom w:val="none" w:sz="0" w:space="0" w:color="auto"/>
        <w:right w:val="none" w:sz="0" w:space="0" w:color="auto"/>
      </w:divBdr>
    </w:div>
    <w:div w:id="1074666491">
      <w:bodyDiv w:val="1"/>
      <w:marLeft w:val="0"/>
      <w:marRight w:val="0"/>
      <w:marTop w:val="0"/>
      <w:marBottom w:val="0"/>
      <w:divBdr>
        <w:top w:val="none" w:sz="0" w:space="0" w:color="auto"/>
        <w:left w:val="none" w:sz="0" w:space="0" w:color="auto"/>
        <w:bottom w:val="none" w:sz="0" w:space="0" w:color="auto"/>
        <w:right w:val="none" w:sz="0" w:space="0" w:color="auto"/>
      </w:divBdr>
    </w:div>
    <w:div w:id="1075008383">
      <w:bodyDiv w:val="1"/>
      <w:marLeft w:val="0"/>
      <w:marRight w:val="0"/>
      <w:marTop w:val="0"/>
      <w:marBottom w:val="0"/>
      <w:divBdr>
        <w:top w:val="none" w:sz="0" w:space="0" w:color="auto"/>
        <w:left w:val="none" w:sz="0" w:space="0" w:color="auto"/>
        <w:bottom w:val="none" w:sz="0" w:space="0" w:color="auto"/>
        <w:right w:val="none" w:sz="0" w:space="0" w:color="auto"/>
      </w:divBdr>
    </w:div>
    <w:div w:id="1075084640">
      <w:bodyDiv w:val="1"/>
      <w:marLeft w:val="0"/>
      <w:marRight w:val="0"/>
      <w:marTop w:val="0"/>
      <w:marBottom w:val="0"/>
      <w:divBdr>
        <w:top w:val="none" w:sz="0" w:space="0" w:color="auto"/>
        <w:left w:val="none" w:sz="0" w:space="0" w:color="auto"/>
        <w:bottom w:val="none" w:sz="0" w:space="0" w:color="auto"/>
        <w:right w:val="none" w:sz="0" w:space="0" w:color="auto"/>
      </w:divBdr>
    </w:div>
    <w:div w:id="1075322841">
      <w:bodyDiv w:val="1"/>
      <w:marLeft w:val="0"/>
      <w:marRight w:val="0"/>
      <w:marTop w:val="0"/>
      <w:marBottom w:val="0"/>
      <w:divBdr>
        <w:top w:val="none" w:sz="0" w:space="0" w:color="auto"/>
        <w:left w:val="none" w:sz="0" w:space="0" w:color="auto"/>
        <w:bottom w:val="none" w:sz="0" w:space="0" w:color="auto"/>
        <w:right w:val="none" w:sz="0" w:space="0" w:color="auto"/>
      </w:divBdr>
    </w:div>
    <w:div w:id="1075400963">
      <w:bodyDiv w:val="1"/>
      <w:marLeft w:val="0"/>
      <w:marRight w:val="0"/>
      <w:marTop w:val="0"/>
      <w:marBottom w:val="0"/>
      <w:divBdr>
        <w:top w:val="none" w:sz="0" w:space="0" w:color="auto"/>
        <w:left w:val="none" w:sz="0" w:space="0" w:color="auto"/>
        <w:bottom w:val="none" w:sz="0" w:space="0" w:color="auto"/>
        <w:right w:val="none" w:sz="0" w:space="0" w:color="auto"/>
      </w:divBdr>
    </w:div>
    <w:div w:id="1075663082">
      <w:bodyDiv w:val="1"/>
      <w:marLeft w:val="0"/>
      <w:marRight w:val="0"/>
      <w:marTop w:val="0"/>
      <w:marBottom w:val="0"/>
      <w:divBdr>
        <w:top w:val="none" w:sz="0" w:space="0" w:color="auto"/>
        <w:left w:val="none" w:sz="0" w:space="0" w:color="auto"/>
        <w:bottom w:val="none" w:sz="0" w:space="0" w:color="auto"/>
        <w:right w:val="none" w:sz="0" w:space="0" w:color="auto"/>
      </w:divBdr>
    </w:div>
    <w:div w:id="1075977971">
      <w:bodyDiv w:val="1"/>
      <w:marLeft w:val="0"/>
      <w:marRight w:val="0"/>
      <w:marTop w:val="0"/>
      <w:marBottom w:val="0"/>
      <w:divBdr>
        <w:top w:val="none" w:sz="0" w:space="0" w:color="auto"/>
        <w:left w:val="none" w:sz="0" w:space="0" w:color="auto"/>
        <w:bottom w:val="none" w:sz="0" w:space="0" w:color="auto"/>
        <w:right w:val="none" w:sz="0" w:space="0" w:color="auto"/>
      </w:divBdr>
    </w:div>
    <w:div w:id="1076315996">
      <w:bodyDiv w:val="1"/>
      <w:marLeft w:val="0"/>
      <w:marRight w:val="0"/>
      <w:marTop w:val="0"/>
      <w:marBottom w:val="0"/>
      <w:divBdr>
        <w:top w:val="none" w:sz="0" w:space="0" w:color="auto"/>
        <w:left w:val="none" w:sz="0" w:space="0" w:color="auto"/>
        <w:bottom w:val="none" w:sz="0" w:space="0" w:color="auto"/>
        <w:right w:val="none" w:sz="0" w:space="0" w:color="auto"/>
      </w:divBdr>
    </w:div>
    <w:div w:id="1076585173">
      <w:bodyDiv w:val="1"/>
      <w:marLeft w:val="0"/>
      <w:marRight w:val="0"/>
      <w:marTop w:val="0"/>
      <w:marBottom w:val="0"/>
      <w:divBdr>
        <w:top w:val="none" w:sz="0" w:space="0" w:color="auto"/>
        <w:left w:val="none" w:sz="0" w:space="0" w:color="auto"/>
        <w:bottom w:val="none" w:sz="0" w:space="0" w:color="auto"/>
        <w:right w:val="none" w:sz="0" w:space="0" w:color="auto"/>
      </w:divBdr>
    </w:div>
    <w:div w:id="1076627029">
      <w:bodyDiv w:val="1"/>
      <w:marLeft w:val="0"/>
      <w:marRight w:val="0"/>
      <w:marTop w:val="0"/>
      <w:marBottom w:val="0"/>
      <w:divBdr>
        <w:top w:val="none" w:sz="0" w:space="0" w:color="auto"/>
        <w:left w:val="none" w:sz="0" w:space="0" w:color="auto"/>
        <w:bottom w:val="none" w:sz="0" w:space="0" w:color="auto"/>
        <w:right w:val="none" w:sz="0" w:space="0" w:color="auto"/>
      </w:divBdr>
    </w:div>
    <w:div w:id="1077240318">
      <w:bodyDiv w:val="1"/>
      <w:marLeft w:val="0"/>
      <w:marRight w:val="0"/>
      <w:marTop w:val="0"/>
      <w:marBottom w:val="0"/>
      <w:divBdr>
        <w:top w:val="none" w:sz="0" w:space="0" w:color="auto"/>
        <w:left w:val="none" w:sz="0" w:space="0" w:color="auto"/>
        <w:bottom w:val="none" w:sz="0" w:space="0" w:color="auto"/>
        <w:right w:val="none" w:sz="0" w:space="0" w:color="auto"/>
      </w:divBdr>
    </w:div>
    <w:div w:id="1077246178">
      <w:bodyDiv w:val="1"/>
      <w:marLeft w:val="0"/>
      <w:marRight w:val="0"/>
      <w:marTop w:val="0"/>
      <w:marBottom w:val="0"/>
      <w:divBdr>
        <w:top w:val="none" w:sz="0" w:space="0" w:color="auto"/>
        <w:left w:val="none" w:sz="0" w:space="0" w:color="auto"/>
        <w:bottom w:val="none" w:sz="0" w:space="0" w:color="auto"/>
        <w:right w:val="none" w:sz="0" w:space="0" w:color="auto"/>
      </w:divBdr>
    </w:div>
    <w:div w:id="1077247314">
      <w:bodyDiv w:val="1"/>
      <w:marLeft w:val="0"/>
      <w:marRight w:val="0"/>
      <w:marTop w:val="0"/>
      <w:marBottom w:val="0"/>
      <w:divBdr>
        <w:top w:val="none" w:sz="0" w:space="0" w:color="auto"/>
        <w:left w:val="none" w:sz="0" w:space="0" w:color="auto"/>
        <w:bottom w:val="none" w:sz="0" w:space="0" w:color="auto"/>
        <w:right w:val="none" w:sz="0" w:space="0" w:color="auto"/>
      </w:divBdr>
    </w:div>
    <w:div w:id="1077509548">
      <w:bodyDiv w:val="1"/>
      <w:marLeft w:val="0"/>
      <w:marRight w:val="0"/>
      <w:marTop w:val="0"/>
      <w:marBottom w:val="0"/>
      <w:divBdr>
        <w:top w:val="none" w:sz="0" w:space="0" w:color="auto"/>
        <w:left w:val="none" w:sz="0" w:space="0" w:color="auto"/>
        <w:bottom w:val="none" w:sz="0" w:space="0" w:color="auto"/>
        <w:right w:val="none" w:sz="0" w:space="0" w:color="auto"/>
      </w:divBdr>
    </w:div>
    <w:div w:id="1077745781">
      <w:bodyDiv w:val="1"/>
      <w:marLeft w:val="0"/>
      <w:marRight w:val="0"/>
      <w:marTop w:val="0"/>
      <w:marBottom w:val="0"/>
      <w:divBdr>
        <w:top w:val="none" w:sz="0" w:space="0" w:color="auto"/>
        <w:left w:val="none" w:sz="0" w:space="0" w:color="auto"/>
        <w:bottom w:val="none" w:sz="0" w:space="0" w:color="auto"/>
        <w:right w:val="none" w:sz="0" w:space="0" w:color="auto"/>
      </w:divBdr>
    </w:div>
    <w:div w:id="1078212150">
      <w:bodyDiv w:val="1"/>
      <w:marLeft w:val="0"/>
      <w:marRight w:val="0"/>
      <w:marTop w:val="0"/>
      <w:marBottom w:val="0"/>
      <w:divBdr>
        <w:top w:val="none" w:sz="0" w:space="0" w:color="auto"/>
        <w:left w:val="none" w:sz="0" w:space="0" w:color="auto"/>
        <w:bottom w:val="none" w:sz="0" w:space="0" w:color="auto"/>
        <w:right w:val="none" w:sz="0" w:space="0" w:color="auto"/>
      </w:divBdr>
    </w:div>
    <w:div w:id="1078333569">
      <w:bodyDiv w:val="1"/>
      <w:marLeft w:val="0"/>
      <w:marRight w:val="0"/>
      <w:marTop w:val="0"/>
      <w:marBottom w:val="0"/>
      <w:divBdr>
        <w:top w:val="none" w:sz="0" w:space="0" w:color="auto"/>
        <w:left w:val="none" w:sz="0" w:space="0" w:color="auto"/>
        <w:bottom w:val="none" w:sz="0" w:space="0" w:color="auto"/>
        <w:right w:val="none" w:sz="0" w:space="0" w:color="auto"/>
      </w:divBdr>
    </w:div>
    <w:div w:id="1078403755">
      <w:bodyDiv w:val="1"/>
      <w:marLeft w:val="0"/>
      <w:marRight w:val="0"/>
      <w:marTop w:val="0"/>
      <w:marBottom w:val="0"/>
      <w:divBdr>
        <w:top w:val="none" w:sz="0" w:space="0" w:color="auto"/>
        <w:left w:val="none" w:sz="0" w:space="0" w:color="auto"/>
        <w:bottom w:val="none" w:sz="0" w:space="0" w:color="auto"/>
        <w:right w:val="none" w:sz="0" w:space="0" w:color="auto"/>
      </w:divBdr>
    </w:div>
    <w:div w:id="1078407991">
      <w:bodyDiv w:val="1"/>
      <w:marLeft w:val="0"/>
      <w:marRight w:val="0"/>
      <w:marTop w:val="0"/>
      <w:marBottom w:val="0"/>
      <w:divBdr>
        <w:top w:val="none" w:sz="0" w:space="0" w:color="auto"/>
        <w:left w:val="none" w:sz="0" w:space="0" w:color="auto"/>
        <w:bottom w:val="none" w:sz="0" w:space="0" w:color="auto"/>
        <w:right w:val="none" w:sz="0" w:space="0" w:color="auto"/>
      </w:divBdr>
    </w:div>
    <w:div w:id="1078478663">
      <w:bodyDiv w:val="1"/>
      <w:marLeft w:val="0"/>
      <w:marRight w:val="0"/>
      <w:marTop w:val="0"/>
      <w:marBottom w:val="0"/>
      <w:divBdr>
        <w:top w:val="none" w:sz="0" w:space="0" w:color="auto"/>
        <w:left w:val="none" w:sz="0" w:space="0" w:color="auto"/>
        <w:bottom w:val="none" w:sz="0" w:space="0" w:color="auto"/>
        <w:right w:val="none" w:sz="0" w:space="0" w:color="auto"/>
      </w:divBdr>
    </w:div>
    <w:div w:id="1078596595">
      <w:bodyDiv w:val="1"/>
      <w:marLeft w:val="0"/>
      <w:marRight w:val="0"/>
      <w:marTop w:val="0"/>
      <w:marBottom w:val="0"/>
      <w:divBdr>
        <w:top w:val="none" w:sz="0" w:space="0" w:color="auto"/>
        <w:left w:val="none" w:sz="0" w:space="0" w:color="auto"/>
        <w:bottom w:val="none" w:sz="0" w:space="0" w:color="auto"/>
        <w:right w:val="none" w:sz="0" w:space="0" w:color="auto"/>
      </w:divBdr>
    </w:div>
    <w:div w:id="1078749777">
      <w:bodyDiv w:val="1"/>
      <w:marLeft w:val="0"/>
      <w:marRight w:val="0"/>
      <w:marTop w:val="0"/>
      <w:marBottom w:val="0"/>
      <w:divBdr>
        <w:top w:val="none" w:sz="0" w:space="0" w:color="auto"/>
        <w:left w:val="none" w:sz="0" w:space="0" w:color="auto"/>
        <w:bottom w:val="none" w:sz="0" w:space="0" w:color="auto"/>
        <w:right w:val="none" w:sz="0" w:space="0" w:color="auto"/>
      </w:divBdr>
    </w:div>
    <w:div w:id="1079718402">
      <w:bodyDiv w:val="1"/>
      <w:marLeft w:val="0"/>
      <w:marRight w:val="0"/>
      <w:marTop w:val="0"/>
      <w:marBottom w:val="0"/>
      <w:divBdr>
        <w:top w:val="none" w:sz="0" w:space="0" w:color="auto"/>
        <w:left w:val="none" w:sz="0" w:space="0" w:color="auto"/>
        <w:bottom w:val="none" w:sz="0" w:space="0" w:color="auto"/>
        <w:right w:val="none" w:sz="0" w:space="0" w:color="auto"/>
      </w:divBdr>
    </w:div>
    <w:div w:id="1079793363">
      <w:bodyDiv w:val="1"/>
      <w:marLeft w:val="0"/>
      <w:marRight w:val="0"/>
      <w:marTop w:val="0"/>
      <w:marBottom w:val="0"/>
      <w:divBdr>
        <w:top w:val="none" w:sz="0" w:space="0" w:color="auto"/>
        <w:left w:val="none" w:sz="0" w:space="0" w:color="auto"/>
        <w:bottom w:val="none" w:sz="0" w:space="0" w:color="auto"/>
        <w:right w:val="none" w:sz="0" w:space="0" w:color="auto"/>
      </w:divBdr>
    </w:div>
    <w:div w:id="1080373328">
      <w:bodyDiv w:val="1"/>
      <w:marLeft w:val="0"/>
      <w:marRight w:val="0"/>
      <w:marTop w:val="0"/>
      <w:marBottom w:val="0"/>
      <w:divBdr>
        <w:top w:val="none" w:sz="0" w:space="0" w:color="auto"/>
        <w:left w:val="none" w:sz="0" w:space="0" w:color="auto"/>
        <w:bottom w:val="none" w:sz="0" w:space="0" w:color="auto"/>
        <w:right w:val="none" w:sz="0" w:space="0" w:color="auto"/>
      </w:divBdr>
    </w:div>
    <w:div w:id="1080450203">
      <w:bodyDiv w:val="1"/>
      <w:marLeft w:val="0"/>
      <w:marRight w:val="0"/>
      <w:marTop w:val="0"/>
      <w:marBottom w:val="0"/>
      <w:divBdr>
        <w:top w:val="none" w:sz="0" w:space="0" w:color="auto"/>
        <w:left w:val="none" w:sz="0" w:space="0" w:color="auto"/>
        <w:bottom w:val="none" w:sz="0" w:space="0" w:color="auto"/>
        <w:right w:val="none" w:sz="0" w:space="0" w:color="auto"/>
      </w:divBdr>
    </w:div>
    <w:div w:id="1080639816">
      <w:bodyDiv w:val="1"/>
      <w:marLeft w:val="0"/>
      <w:marRight w:val="0"/>
      <w:marTop w:val="0"/>
      <w:marBottom w:val="0"/>
      <w:divBdr>
        <w:top w:val="none" w:sz="0" w:space="0" w:color="auto"/>
        <w:left w:val="none" w:sz="0" w:space="0" w:color="auto"/>
        <w:bottom w:val="none" w:sz="0" w:space="0" w:color="auto"/>
        <w:right w:val="none" w:sz="0" w:space="0" w:color="auto"/>
      </w:divBdr>
    </w:div>
    <w:div w:id="1080715185">
      <w:bodyDiv w:val="1"/>
      <w:marLeft w:val="0"/>
      <w:marRight w:val="0"/>
      <w:marTop w:val="0"/>
      <w:marBottom w:val="0"/>
      <w:divBdr>
        <w:top w:val="none" w:sz="0" w:space="0" w:color="auto"/>
        <w:left w:val="none" w:sz="0" w:space="0" w:color="auto"/>
        <w:bottom w:val="none" w:sz="0" w:space="0" w:color="auto"/>
        <w:right w:val="none" w:sz="0" w:space="0" w:color="auto"/>
      </w:divBdr>
    </w:div>
    <w:div w:id="1080756255">
      <w:bodyDiv w:val="1"/>
      <w:marLeft w:val="0"/>
      <w:marRight w:val="0"/>
      <w:marTop w:val="0"/>
      <w:marBottom w:val="0"/>
      <w:divBdr>
        <w:top w:val="none" w:sz="0" w:space="0" w:color="auto"/>
        <w:left w:val="none" w:sz="0" w:space="0" w:color="auto"/>
        <w:bottom w:val="none" w:sz="0" w:space="0" w:color="auto"/>
        <w:right w:val="none" w:sz="0" w:space="0" w:color="auto"/>
      </w:divBdr>
    </w:div>
    <w:div w:id="1080906116">
      <w:bodyDiv w:val="1"/>
      <w:marLeft w:val="0"/>
      <w:marRight w:val="0"/>
      <w:marTop w:val="0"/>
      <w:marBottom w:val="0"/>
      <w:divBdr>
        <w:top w:val="none" w:sz="0" w:space="0" w:color="auto"/>
        <w:left w:val="none" w:sz="0" w:space="0" w:color="auto"/>
        <w:bottom w:val="none" w:sz="0" w:space="0" w:color="auto"/>
        <w:right w:val="none" w:sz="0" w:space="0" w:color="auto"/>
      </w:divBdr>
    </w:div>
    <w:div w:id="1081410682">
      <w:bodyDiv w:val="1"/>
      <w:marLeft w:val="0"/>
      <w:marRight w:val="0"/>
      <w:marTop w:val="0"/>
      <w:marBottom w:val="0"/>
      <w:divBdr>
        <w:top w:val="none" w:sz="0" w:space="0" w:color="auto"/>
        <w:left w:val="none" w:sz="0" w:space="0" w:color="auto"/>
        <w:bottom w:val="none" w:sz="0" w:space="0" w:color="auto"/>
        <w:right w:val="none" w:sz="0" w:space="0" w:color="auto"/>
      </w:divBdr>
    </w:div>
    <w:div w:id="1081489470">
      <w:bodyDiv w:val="1"/>
      <w:marLeft w:val="0"/>
      <w:marRight w:val="0"/>
      <w:marTop w:val="0"/>
      <w:marBottom w:val="0"/>
      <w:divBdr>
        <w:top w:val="none" w:sz="0" w:space="0" w:color="auto"/>
        <w:left w:val="none" w:sz="0" w:space="0" w:color="auto"/>
        <w:bottom w:val="none" w:sz="0" w:space="0" w:color="auto"/>
        <w:right w:val="none" w:sz="0" w:space="0" w:color="auto"/>
      </w:divBdr>
    </w:div>
    <w:div w:id="1081676847">
      <w:bodyDiv w:val="1"/>
      <w:marLeft w:val="0"/>
      <w:marRight w:val="0"/>
      <w:marTop w:val="0"/>
      <w:marBottom w:val="0"/>
      <w:divBdr>
        <w:top w:val="none" w:sz="0" w:space="0" w:color="auto"/>
        <w:left w:val="none" w:sz="0" w:space="0" w:color="auto"/>
        <w:bottom w:val="none" w:sz="0" w:space="0" w:color="auto"/>
        <w:right w:val="none" w:sz="0" w:space="0" w:color="auto"/>
      </w:divBdr>
    </w:div>
    <w:div w:id="1081760007">
      <w:bodyDiv w:val="1"/>
      <w:marLeft w:val="0"/>
      <w:marRight w:val="0"/>
      <w:marTop w:val="0"/>
      <w:marBottom w:val="0"/>
      <w:divBdr>
        <w:top w:val="none" w:sz="0" w:space="0" w:color="auto"/>
        <w:left w:val="none" w:sz="0" w:space="0" w:color="auto"/>
        <w:bottom w:val="none" w:sz="0" w:space="0" w:color="auto"/>
        <w:right w:val="none" w:sz="0" w:space="0" w:color="auto"/>
      </w:divBdr>
    </w:div>
    <w:div w:id="1081829081">
      <w:bodyDiv w:val="1"/>
      <w:marLeft w:val="0"/>
      <w:marRight w:val="0"/>
      <w:marTop w:val="0"/>
      <w:marBottom w:val="0"/>
      <w:divBdr>
        <w:top w:val="none" w:sz="0" w:space="0" w:color="auto"/>
        <w:left w:val="none" w:sz="0" w:space="0" w:color="auto"/>
        <w:bottom w:val="none" w:sz="0" w:space="0" w:color="auto"/>
        <w:right w:val="none" w:sz="0" w:space="0" w:color="auto"/>
      </w:divBdr>
    </w:div>
    <w:div w:id="1082019942">
      <w:bodyDiv w:val="1"/>
      <w:marLeft w:val="0"/>
      <w:marRight w:val="0"/>
      <w:marTop w:val="0"/>
      <w:marBottom w:val="0"/>
      <w:divBdr>
        <w:top w:val="none" w:sz="0" w:space="0" w:color="auto"/>
        <w:left w:val="none" w:sz="0" w:space="0" w:color="auto"/>
        <w:bottom w:val="none" w:sz="0" w:space="0" w:color="auto"/>
        <w:right w:val="none" w:sz="0" w:space="0" w:color="auto"/>
      </w:divBdr>
    </w:div>
    <w:div w:id="1082139027">
      <w:bodyDiv w:val="1"/>
      <w:marLeft w:val="0"/>
      <w:marRight w:val="0"/>
      <w:marTop w:val="0"/>
      <w:marBottom w:val="0"/>
      <w:divBdr>
        <w:top w:val="none" w:sz="0" w:space="0" w:color="auto"/>
        <w:left w:val="none" w:sz="0" w:space="0" w:color="auto"/>
        <w:bottom w:val="none" w:sz="0" w:space="0" w:color="auto"/>
        <w:right w:val="none" w:sz="0" w:space="0" w:color="auto"/>
      </w:divBdr>
    </w:div>
    <w:div w:id="1082289724">
      <w:bodyDiv w:val="1"/>
      <w:marLeft w:val="0"/>
      <w:marRight w:val="0"/>
      <w:marTop w:val="0"/>
      <w:marBottom w:val="0"/>
      <w:divBdr>
        <w:top w:val="none" w:sz="0" w:space="0" w:color="auto"/>
        <w:left w:val="none" w:sz="0" w:space="0" w:color="auto"/>
        <w:bottom w:val="none" w:sz="0" w:space="0" w:color="auto"/>
        <w:right w:val="none" w:sz="0" w:space="0" w:color="auto"/>
      </w:divBdr>
    </w:div>
    <w:div w:id="1082338304">
      <w:bodyDiv w:val="1"/>
      <w:marLeft w:val="0"/>
      <w:marRight w:val="0"/>
      <w:marTop w:val="0"/>
      <w:marBottom w:val="0"/>
      <w:divBdr>
        <w:top w:val="none" w:sz="0" w:space="0" w:color="auto"/>
        <w:left w:val="none" w:sz="0" w:space="0" w:color="auto"/>
        <w:bottom w:val="none" w:sz="0" w:space="0" w:color="auto"/>
        <w:right w:val="none" w:sz="0" w:space="0" w:color="auto"/>
      </w:divBdr>
    </w:div>
    <w:div w:id="1082531860">
      <w:bodyDiv w:val="1"/>
      <w:marLeft w:val="0"/>
      <w:marRight w:val="0"/>
      <w:marTop w:val="0"/>
      <w:marBottom w:val="0"/>
      <w:divBdr>
        <w:top w:val="none" w:sz="0" w:space="0" w:color="auto"/>
        <w:left w:val="none" w:sz="0" w:space="0" w:color="auto"/>
        <w:bottom w:val="none" w:sz="0" w:space="0" w:color="auto"/>
        <w:right w:val="none" w:sz="0" w:space="0" w:color="auto"/>
      </w:divBdr>
    </w:div>
    <w:div w:id="1082532185">
      <w:bodyDiv w:val="1"/>
      <w:marLeft w:val="0"/>
      <w:marRight w:val="0"/>
      <w:marTop w:val="0"/>
      <w:marBottom w:val="0"/>
      <w:divBdr>
        <w:top w:val="none" w:sz="0" w:space="0" w:color="auto"/>
        <w:left w:val="none" w:sz="0" w:space="0" w:color="auto"/>
        <w:bottom w:val="none" w:sz="0" w:space="0" w:color="auto"/>
        <w:right w:val="none" w:sz="0" w:space="0" w:color="auto"/>
      </w:divBdr>
    </w:div>
    <w:div w:id="1082723572">
      <w:bodyDiv w:val="1"/>
      <w:marLeft w:val="0"/>
      <w:marRight w:val="0"/>
      <w:marTop w:val="0"/>
      <w:marBottom w:val="0"/>
      <w:divBdr>
        <w:top w:val="none" w:sz="0" w:space="0" w:color="auto"/>
        <w:left w:val="none" w:sz="0" w:space="0" w:color="auto"/>
        <w:bottom w:val="none" w:sz="0" w:space="0" w:color="auto"/>
        <w:right w:val="none" w:sz="0" w:space="0" w:color="auto"/>
      </w:divBdr>
    </w:div>
    <w:div w:id="1083529388">
      <w:bodyDiv w:val="1"/>
      <w:marLeft w:val="0"/>
      <w:marRight w:val="0"/>
      <w:marTop w:val="0"/>
      <w:marBottom w:val="0"/>
      <w:divBdr>
        <w:top w:val="none" w:sz="0" w:space="0" w:color="auto"/>
        <w:left w:val="none" w:sz="0" w:space="0" w:color="auto"/>
        <w:bottom w:val="none" w:sz="0" w:space="0" w:color="auto"/>
        <w:right w:val="none" w:sz="0" w:space="0" w:color="auto"/>
      </w:divBdr>
    </w:div>
    <w:div w:id="1083718067">
      <w:bodyDiv w:val="1"/>
      <w:marLeft w:val="0"/>
      <w:marRight w:val="0"/>
      <w:marTop w:val="0"/>
      <w:marBottom w:val="0"/>
      <w:divBdr>
        <w:top w:val="none" w:sz="0" w:space="0" w:color="auto"/>
        <w:left w:val="none" w:sz="0" w:space="0" w:color="auto"/>
        <w:bottom w:val="none" w:sz="0" w:space="0" w:color="auto"/>
        <w:right w:val="none" w:sz="0" w:space="0" w:color="auto"/>
      </w:divBdr>
    </w:div>
    <w:div w:id="1083724865">
      <w:bodyDiv w:val="1"/>
      <w:marLeft w:val="0"/>
      <w:marRight w:val="0"/>
      <w:marTop w:val="0"/>
      <w:marBottom w:val="0"/>
      <w:divBdr>
        <w:top w:val="none" w:sz="0" w:space="0" w:color="auto"/>
        <w:left w:val="none" w:sz="0" w:space="0" w:color="auto"/>
        <w:bottom w:val="none" w:sz="0" w:space="0" w:color="auto"/>
        <w:right w:val="none" w:sz="0" w:space="0" w:color="auto"/>
      </w:divBdr>
    </w:div>
    <w:div w:id="1083796691">
      <w:bodyDiv w:val="1"/>
      <w:marLeft w:val="0"/>
      <w:marRight w:val="0"/>
      <w:marTop w:val="0"/>
      <w:marBottom w:val="0"/>
      <w:divBdr>
        <w:top w:val="none" w:sz="0" w:space="0" w:color="auto"/>
        <w:left w:val="none" w:sz="0" w:space="0" w:color="auto"/>
        <w:bottom w:val="none" w:sz="0" w:space="0" w:color="auto"/>
        <w:right w:val="none" w:sz="0" w:space="0" w:color="auto"/>
      </w:divBdr>
    </w:div>
    <w:div w:id="1084108478">
      <w:bodyDiv w:val="1"/>
      <w:marLeft w:val="0"/>
      <w:marRight w:val="0"/>
      <w:marTop w:val="0"/>
      <w:marBottom w:val="0"/>
      <w:divBdr>
        <w:top w:val="none" w:sz="0" w:space="0" w:color="auto"/>
        <w:left w:val="none" w:sz="0" w:space="0" w:color="auto"/>
        <w:bottom w:val="none" w:sz="0" w:space="0" w:color="auto"/>
        <w:right w:val="none" w:sz="0" w:space="0" w:color="auto"/>
      </w:divBdr>
    </w:div>
    <w:div w:id="1084185740">
      <w:bodyDiv w:val="1"/>
      <w:marLeft w:val="0"/>
      <w:marRight w:val="0"/>
      <w:marTop w:val="0"/>
      <w:marBottom w:val="0"/>
      <w:divBdr>
        <w:top w:val="none" w:sz="0" w:space="0" w:color="auto"/>
        <w:left w:val="none" w:sz="0" w:space="0" w:color="auto"/>
        <w:bottom w:val="none" w:sz="0" w:space="0" w:color="auto"/>
        <w:right w:val="none" w:sz="0" w:space="0" w:color="auto"/>
      </w:divBdr>
    </w:div>
    <w:div w:id="1084255022">
      <w:bodyDiv w:val="1"/>
      <w:marLeft w:val="0"/>
      <w:marRight w:val="0"/>
      <w:marTop w:val="0"/>
      <w:marBottom w:val="0"/>
      <w:divBdr>
        <w:top w:val="none" w:sz="0" w:space="0" w:color="auto"/>
        <w:left w:val="none" w:sz="0" w:space="0" w:color="auto"/>
        <w:bottom w:val="none" w:sz="0" w:space="0" w:color="auto"/>
        <w:right w:val="none" w:sz="0" w:space="0" w:color="auto"/>
      </w:divBdr>
    </w:div>
    <w:div w:id="1084297470">
      <w:bodyDiv w:val="1"/>
      <w:marLeft w:val="0"/>
      <w:marRight w:val="0"/>
      <w:marTop w:val="0"/>
      <w:marBottom w:val="0"/>
      <w:divBdr>
        <w:top w:val="none" w:sz="0" w:space="0" w:color="auto"/>
        <w:left w:val="none" w:sz="0" w:space="0" w:color="auto"/>
        <w:bottom w:val="none" w:sz="0" w:space="0" w:color="auto"/>
        <w:right w:val="none" w:sz="0" w:space="0" w:color="auto"/>
      </w:divBdr>
    </w:div>
    <w:div w:id="1084300451">
      <w:bodyDiv w:val="1"/>
      <w:marLeft w:val="0"/>
      <w:marRight w:val="0"/>
      <w:marTop w:val="0"/>
      <w:marBottom w:val="0"/>
      <w:divBdr>
        <w:top w:val="none" w:sz="0" w:space="0" w:color="auto"/>
        <w:left w:val="none" w:sz="0" w:space="0" w:color="auto"/>
        <w:bottom w:val="none" w:sz="0" w:space="0" w:color="auto"/>
        <w:right w:val="none" w:sz="0" w:space="0" w:color="auto"/>
      </w:divBdr>
    </w:div>
    <w:div w:id="1084376949">
      <w:bodyDiv w:val="1"/>
      <w:marLeft w:val="0"/>
      <w:marRight w:val="0"/>
      <w:marTop w:val="0"/>
      <w:marBottom w:val="0"/>
      <w:divBdr>
        <w:top w:val="none" w:sz="0" w:space="0" w:color="auto"/>
        <w:left w:val="none" w:sz="0" w:space="0" w:color="auto"/>
        <w:bottom w:val="none" w:sz="0" w:space="0" w:color="auto"/>
        <w:right w:val="none" w:sz="0" w:space="0" w:color="auto"/>
      </w:divBdr>
    </w:div>
    <w:div w:id="1084456480">
      <w:bodyDiv w:val="1"/>
      <w:marLeft w:val="0"/>
      <w:marRight w:val="0"/>
      <w:marTop w:val="0"/>
      <w:marBottom w:val="0"/>
      <w:divBdr>
        <w:top w:val="none" w:sz="0" w:space="0" w:color="auto"/>
        <w:left w:val="none" w:sz="0" w:space="0" w:color="auto"/>
        <w:bottom w:val="none" w:sz="0" w:space="0" w:color="auto"/>
        <w:right w:val="none" w:sz="0" w:space="0" w:color="auto"/>
      </w:divBdr>
    </w:div>
    <w:div w:id="1084644263">
      <w:bodyDiv w:val="1"/>
      <w:marLeft w:val="0"/>
      <w:marRight w:val="0"/>
      <w:marTop w:val="0"/>
      <w:marBottom w:val="0"/>
      <w:divBdr>
        <w:top w:val="none" w:sz="0" w:space="0" w:color="auto"/>
        <w:left w:val="none" w:sz="0" w:space="0" w:color="auto"/>
        <w:bottom w:val="none" w:sz="0" w:space="0" w:color="auto"/>
        <w:right w:val="none" w:sz="0" w:space="0" w:color="auto"/>
      </w:divBdr>
    </w:div>
    <w:div w:id="1084768015">
      <w:bodyDiv w:val="1"/>
      <w:marLeft w:val="0"/>
      <w:marRight w:val="0"/>
      <w:marTop w:val="0"/>
      <w:marBottom w:val="0"/>
      <w:divBdr>
        <w:top w:val="none" w:sz="0" w:space="0" w:color="auto"/>
        <w:left w:val="none" w:sz="0" w:space="0" w:color="auto"/>
        <w:bottom w:val="none" w:sz="0" w:space="0" w:color="auto"/>
        <w:right w:val="none" w:sz="0" w:space="0" w:color="auto"/>
      </w:divBdr>
    </w:div>
    <w:div w:id="1085110835">
      <w:bodyDiv w:val="1"/>
      <w:marLeft w:val="0"/>
      <w:marRight w:val="0"/>
      <w:marTop w:val="0"/>
      <w:marBottom w:val="0"/>
      <w:divBdr>
        <w:top w:val="none" w:sz="0" w:space="0" w:color="auto"/>
        <w:left w:val="none" w:sz="0" w:space="0" w:color="auto"/>
        <w:bottom w:val="none" w:sz="0" w:space="0" w:color="auto"/>
        <w:right w:val="none" w:sz="0" w:space="0" w:color="auto"/>
      </w:divBdr>
    </w:div>
    <w:div w:id="1085224857">
      <w:bodyDiv w:val="1"/>
      <w:marLeft w:val="0"/>
      <w:marRight w:val="0"/>
      <w:marTop w:val="0"/>
      <w:marBottom w:val="0"/>
      <w:divBdr>
        <w:top w:val="none" w:sz="0" w:space="0" w:color="auto"/>
        <w:left w:val="none" w:sz="0" w:space="0" w:color="auto"/>
        <w:bottom w:val="none" w:sz="0" w:space="0" w:color="auto"/>
        <w:right w:val="none" w:sz="0" w:space="0" w:color="auto"/>
      </w:divBdr>
    </w:div>
    <w:div w:id="1085343703">
      <w:bodyDiv w:val="1"/>
      <w:marLeft w:val="0"/>
      <w:marRight w:val="0"/>
      <w:marTop w:val="0"/>
      <w:marBottom w:val="0"/>
      <w:divBdr>
        <w:top w:val="none" w:sz="0" w:space="0" w:color="auto"/>
        <w:left w:val="none" w:sz="0" w:space="0" w:color="auto"/>
        <w:bottom w:val="none" w:sz="0" w:space="0" w:color="auto"/>
        <w:right w:val="none" w:sz="0" w:space="0" w:color="auto"/>
      </w:divBdr>
    </w:div>
    <w:div w:id="1085539838">
      <w:bodyDiv w:val="1"/>
      <w:marLeft w:val="0"/>
      <w:marRight w:val="0"/>
      <w:marTop w:val="0"/>
      <w:marBottom w:val="0"/>
      <w:divBdr>
        <w:top w:val="none" w:sz="0" w:space="0" w:color="auto"/>
        <w:left w:val="none" w:sz="0" w:space="0" w:color="auto"/>
        <w:bottom w:val="none" w:sz="0" w:space="0" w:color="auto"/>
        <w:right w:val="none" w:sz="0" w:space="0" w:color="auto"/>
      </w:divBdr>
    </w:div>
    <w:div w:id="1085691110">
      <w:bodyDiv w:val="1"/>
      <w:marLeft w:val="0"/>
      <w:marRight w:val="0"/>
      <w:marTop w:val="0"/>
      <w:marBottom w:val="0"/>
      <w:divBdr>
        <w:top w:val="none" w:sz="0" w:space="0" w:color="auto"/>
        <w:left w:val="none" w:sz="0" w:space="0" w:color="auto"/>
        <w:bottom w:val="none" w:sz="0" w:space="0" w:color="auto"/>
        <w:right w:val="none" w:sz="0" w:space="0" w:color="auto"/>
      </w:divBdr>
    </w:div>
    <w:div w:id="1085804253">
      <w:bodyDiv w:val="1"/>
      <w:marLeft w:val="0"/>
      <w:marRight w:val="0"/>
      <w:marTop w:val="0"/>
      <w:marBottom w:val="0"/>
      <w:divBdr>
        <w:top w:val="none" w:sz="0" w:space="0" w:color="auto"/>
        <w:left w:val="none" w:sz="0" w:space="0" w:color="auto"/>
        <w:bottom w:val="none" w:sz="0" w:space="0" w:color="auto"/>
        <w:right w:val="none" w:sz="0" w:space="0" w:color="auto"/>
      </w:divBdr>
    </w:div>
    <w:div w:id="1085805068">
      <w:bodyDiv w:val="1"/>
      <w:marLeft w:val="0"/>
      <w:marRight w:val="0"/>
      <w:marTop w:val="0"/>
      <w:marBottom w:val="0"/>
      <w:divBdr>
        <w:top w:val="none" w:sz="0" w:space="0" w:color="auto"/>
        <w:left w:val="none" w:sz="0" w:space="0" w:color="auto"/>
        <w:bottom w:val="none" w:sz="0" w:space="0" w:color="auto"/>
        <w:right w:val="none" w:sz="0" w:space="0" w:color="auto"/>
      </w:divBdr>
    </w:div>
    <w:div w:id="1086272426">
      <w:bodyDiv w:val="1"/>
      <w:marLeft w:val="0"/>
      <w:marRight w:val="0"/>
      <w:marTop w:val="0"/>
      <w:marBottom w:val="0"/>
      <w:divBdr>
        <w:top w:val="none" w:sz="0" w:space="0" w:color="auto"/>
        <w:left w:val="none" w:sz="0" w:space="0" w:color="auto"/>
        <w:bottom w:val="none" w:sz="0" w:space="0" w:color="auto"/>
        <w:right w:val="none" w:sz="0" w:space="0" w:color="auto"/>
      </w:divBdr>
    </w:div>
    <w:div w:id="1086461844">
      <w:bodyDiv w:val="1"/>
      <w:marLeft w:val="0"/>
      <w:marRight w:val="0"/>
      <w:marTop w:val="0"/>
      <w:marBottom w:val="0"/>
      <w:divBdr>
        <w:top w:val="none" w:sz="0" w:space="0" w:color="auto"/>
        <w:left w:val="none" w:sz="0" w:space="0" w:color="auto"/>
        <w:bottom w:val="none" w:sz="0" w:space="0" w:color="auto"/>
        <w:right w:val="none" w:sz="0" w:space="0" w:color="auto"/>
      </w:divBdr>
    </w:div>
    <w:div w:id="1086808770">
      <w:bodyDiv w:val="1"/>
      <w:marLeft w:val="0"/>
      <w:marRight w:val="0"/>
      <w:marTop w:val="0"/>
      <w:marBottom w:val="0"/>
      <w:divBdr>
        <w:top w:val="none" w:sz="0" w:space="0" w:color="auto"/>
        <w:left w:val="none" w:sz="0" w:space="0" w:color="auto"/>
        <w:bottom w:val="none" w:sz="0" w:space="0" w:color="auto"/>
        <w:right w:val="none" w:sz="0" w:space="0" w:color="auto"/>
      </w:divBdr>
    </w:div>
    <w:div w:id="1087262390">
      <w:bodyDiv w:val="1"/>
      <w:marLeft w:val="0"/>
      <w:marRight w:val="0"/>
      <w:marTop w:val="0"/>
      <w:marBottom w:val="0"/>
      <w:divBdr>
        <w:top w:val="none" w:sz="0" w:space="0" w:color="auto"/>
        <w:left w:val="none" w:sz="0" w:space="0" w:color="auto"/>
        <w:bottom w:val="none" w:sz="0" w:space="0" w:color="auto"/>
        <w:right w:val="none" w:sz="0" w:space="0" w:color="auto"/>
      </w:divBdr>
    </w:div>
    <w:div w:id="1087458819">
      <w:bodyDiv w:val="1"/>
      <w:marLeft w:val="0"/>
      <w:marRight w:val="0"/>
      <w:marTop w:val="0"/>
      <w:marBottom w:val="0"/>
      <w:divBdr>
        <w:top w:val="none" w:sz="0" w:space="0" w:color="auto"/>
        <w:left w:val="none" w:sz="0" w:space="0" w:color="auto"/>
        <w:bottom w:val="none" w:sz="0" w:space="0" w:color="auto"/>
        <w:right w:val="none" w:sz="0" w:space="0" w:color="auto"/>
      </w:divBdr>
    </w:div>
    <w:div w:id="1087463252">
      <w:bodyDiv w:val="1"/>
      <w:marLeft w:val="0"/>
      <w:marRight w:val="0"/>
      <w:marTop w:val="0"/>
      <w:marBottom w:val="0"/>
      <w:divBdr>
        <w:top w:val="none" w:sz="0" w:space="0" w:color="auto"/>
        <w:left w:val="none" w:sz="0" w:space="0" w:color="auto"/>
        <w:bottom w:val="none" w:sz="0" w:space="0" w:color="auto"/>
        <w:right w:val="none" w:sz="0" w:space="0" w:color="auto"/>
      </w:divBdr>
    </w:div>
    <w:div w:id="1087772747">
      <w:bodyDiv w:val="1"/>
      <w:marLeft w:val="0"/>
      <w:marRight w:val="0"/>
      <w:marTop w:val="0"/>
      <w:marBottom w:val="0"/>
      <w:divBdr>
        <w:top w:val="none" w:sz="0" w:space="0" w:color="auto"/>
        <w:left w:val="none" w:sz="0" w:space="0" w:color="auto"/>
        <w:bottom w:val="none" w:sz="0" w:space="0" w:color="auto"/>
        <w:right w:val="none" w:sz="0" w:space="0" w:color="auto"/>
      </w:divBdr>
    </w:div>
    <w:div w:id="1087847277">
      <w:bodyDiv w:val="1"/>
      <w:marLeft w:val="0"/>
      <w:marRight w:val="0"/>
      <w:marTop w:val="0"/>
      <w:marBottom w:val="0"/>
      <w:divBdr>
        <w:top w:val="none" w:sz="0" w:space="0" w:color="auto"/>
        <w:left w:val="none" w:sz="0" w:space="0" w:color="auto"/>
        <w:bottom w:val="none" w:sz="0" w:space="0" w:color="auto"/>
        <w:right w:val="none" w:sz="0" w:space="0" w:color="auto"/>
      </w:divBdr>
    </w:div>
    <w:div w:id="1087850914">
      <w:bodyDiv w:val="1"/>
      <w:marLeft w:val="0"/>
      <w:marRight w:val="0"/>
      <w:marTop w:val="0"/>
      <w:marBottom w:val="0"/>
      <w:divBdr>
        <w:top w:val="none" w:sz="0" w:space="0" w:color="auto"/>
        <w:left w:val="none" w:sz="0" w:space="0" w:color="auto"/>
        <w:bottom w:val="none" w:sz="0" w:space="0" w:color="auto"/>
        <w:right w:val="none" w:sz="0" w:space="0" w:color="auto"/>
      </w:divBdr>
    </w:div>
    <w:div w:id="1088111807">
      <w:bodyDiv w:val="1"/>
      <w:marLeft w:val="0"/>
      <w:marRight w:val="0"/>
      <w:marTop w:val="0"/>
      <w:marBottom w:val="0"/>
      <w:divBdr>
        <w:top w:val="none" w:sz="0" w:space="0" w:color="auto"/>
        <w:left w:val="none" w:sz="0" w:space="0" w:color="auto"/>
        <w:bottom w:val="none" w:sz="0" w:space="0" w:color="auto"/>
        <w:right w:val="none" w:sz="0" w:space="0" w:color="auto"/>
      </w:divBdr>
    </w:div>
    <w:div w:id="1088190231">
      <w:bodyDiv w:val="1"/>
      <w:marLeft w:val="0"/>
      <w:marRight w:val="0"/>
      <w:marTop w:val="0"/>
      <w:marBottom w:val="0"/>
      <w:divBdr>
        <w:top w:val="none" w:sz="0" w:space="0" w:color="auto"/>
        <w:left w:val="none" w:sz="0" w:space="0" w:color="auto"/>
        <w:bottom w:val="none" w:sz="0" w:space="0" w:color="auto"/>
        <w:right w:val="none" w:sz="0" w:space="0" w:color="auto"/>
      </w:divBdr>
    </w:div>
    <w:div w:id="1088231970">
      <w:bodyDiv w:val="1"/>
      <w:marLeft w:val="0"/>
      <w:marRight w:val="0"/>
      <w:marTop w:val="0"/>
      <w:marBottom w:val="0"/>
      <w:divBdr>
        <w:top w:val="none" w:sz="0" w:space="0" w:color="auto"/>
        <w:left w:val="none" w:sz="0" w:space="0" w:color="auto"/>
        <w:bottom w:val="none" w:sz="0" w:space="0" w:color="auto"/>
        <w:right w:val="none" w:sz="0" w:space="0" w:color="auto"/>
      </w:divBdr>
    </w:div>
    <w:div w:id="1088234419">
      <w:bodyDiv w:val="1"/>
      <w:marLeft w:val="0"/>
      <w:marRight w:val="0"/>
      <w:marTop w:val="0"/>
      <w:marBottom w:val="0"/>
      <w:divBdr>
        <w:top w:val="none" w:sz="0" w:space="0" w:color="auto"/>
        <w:left w:val="none" w:sz="0" w:space="0" w:color="auto"/>
        <w:bottom w:val="none" w:sz="0" w:space="0" w:color="auto"/>
        <w:right w:val="none" w:sz="0" w:space="0" w:color="auto"/>
      </w:divBdr>
    </w:div>
    <w:div w:id="1088306810">
      <w:bodyDiv w:val="1"/>
      <w:marLeft w:val="0"/>
      <w:marRight w:val="0"/>
      <w:marTop w:val="0"/>
      <w:marBottom w:val="0"/>
      <w:divBdr>
        <w:top w:val="none" w:sz="0" w:space="0" w:color="auto"/>
        <w:left w:val="none" w:sz="0" w:space="0" w:color="auto"/>
        <w:bottom w:val="none" w:sz="0" w:space="0" w:color="auto"/>
        <w:right w:val="none" w:sz="0" w:space="0" w:color="auto"/>
      </w:divBdr>
    </w:div>
    <w:div w:id="1088421961">
      <w:bodyDiv w:val="1"/>
      <w:marLeft w:val="0"/>
      <w:marRight w:val="0"/>
      <w:marTop w:val="0"/>
      <w:marBottom w:val="0"/>
      <w:divBdr>
        <w:top w:val="none" w:sz="0" w:space="0" w:color="auto"/>
        <w:left w:val="none" w:sz="0" w:space="0" w:color="auto"/>
        <w:bottom w:val="none" w:sz="0" w:space="0" w:color="auto"/>
        <w:right w:val="none" w:sz="0" w:space="0" w:color="auto"/>
      </w:divBdr>
    </w:div>
    <w:div w:id="1088428087">
      <w:bodyDiv w:val="1"/>
      <w:marLeft w:val="0"/>
      <w:marRight w:val="0"/>
      <w:marTop w:val="0"/>
      <w:marBottom w:val="0"/>
      <w:divBdr>
        <w:top w:val="none" w:sz="0" w:space="0" w:color="auto"/>
        <w:left w:val="none" w:sz="0" w:space="0" w:color="auto"/>
        <w:bottom w:val="none" w:sz="0" w:space="0" w:color="auto"/>
        <w:right w:val="none" w:sz="0" w:space="0" w:color="auto"/>
      </w:divBdr>
    </w:div>
    <w:div w:id="1088573744">
      <w:bodyDiv w:val="1"/>
      <w:marLeft w:val="0"/>
      <w:marRight w:val="0"/>
      <w:marTop w:val="0"/>
      <w:marBottom w:val="0"/>
      <w:divBdr>
        <w:top w:val="none" w:sz="0" w:space="0" w:color="auto"/>
        <w:left w:val="none" w:sz="0" w:space="0" w:color="auto"/>
        <w:bottom w:val="none" w:sz="0" w:space="0" w:color="auto"/>
        <w:right w:val="none" w:sz="0" w:space="0" w:color="auto"/>
      </w:divBdr>
    </w:div>
    <w:div w:id="1088769310">
      <w:bodyDiv w:val="1"/>
      <w:marLeft w:val="0"/>
      <w:marRight w:val="0"/>
      <w:marTop w:val="0"/>
      <w:marBottom w:val="0"/>
      <w:divBdr>
        <w:top w:val="none" w:sz="0" w:space="0" w:color="auto"/>
        <w:left w:val="none" w:sz="0" w:space="0" w:color="auto"/>
        <w:bottom w:val="none" w:sz="0" w:space="0" w:color="auto"/>
        <w:right w:val="none" w:sz="0" w:space="0" w:color="auto"/>
      </w:divBdr>
    </w:div>
    <w:div w:id="1089081408">
      <w:bodyDiv w:val="1"/>
      <w:marLeft w:val="0"/>
      <w:marRight w:val="0"/>
      <w:marTop w:val="0"/>
      <w:marBottom w:val="0"/>
      <w:divBdr>
        <w:top w:val="none" w:sz="0" w:space="0" w:color="auto"/>
        <w:left w:val="none" w:sz="0" w:space="0" w:color="auto"/>
        <w:bottom w:val="none" w:sz="0" w:space="0" w:color="auto"/>
        <w:right w:val="none" w:sz="0" w:space="0" w:color="auto"/>
      </w:divBdr>
    </w:div>
    <w:div w:id="1089429324">
      <w:bodyDiv w:val="1"/>
      <w:marLeft w:val="0"/>
      <w:marRight w:val="0"/>
      <w:marTop w:val="0"/>
      <w:marBottom w:val="0"/>
      <w:divBdr>
        <w:top w:val="none" w:sz="0" w:space="0" w:color="auto"/>
        <w:left w:val="none" w:sz="0" w:space="0" w:color="auto"/>
        <w:bottom w:val="none" w:sz="0" w:space="0" w:color="auto"/>
        <w:right w:val="none" w:sz="0" w:space="0" w:color="auto"/>
      </w:divBdr>
    </w:div>
    <w:div w:id="1089540707">
      <w:bodyDiv w:val="1"/>
      <w:marLeft w:val="0"/>
      <w:marRight w:val="0"/>
      <w:marTop w:val="0"/>
      <w:marBottom w:val="0"/>
      <w:divBdr>
        <w:top w:val="none" w:sz="0" w:space="0" w:color="auto"/>
        <w:left w:val="none" w:sz="0" w:space="0" w:color="auto"/>
        <w:bottom w:val="none" w:sz="0" w:space="0" w:color="auto"/>
        <w:right w:val="none" w:sz="0" w:space="0" w:color="auto"/>
      </w:divBdr>
    </w:div>
    <w:div w:id="1089541272">
      <w:bodyDiv w:val="1"/>
      <w:marLeft w:val="0"/>
      <w:marRight w:val="0"/>
      <w:marTop w:val="0"/>
      <w:marBottom w:val="0"/>
      <w:divBdr>
        <w:top w:val="none" w:sz="0" w:space="0" w:color="auto"/>
        <w:left w:val="none" w:sz="0" w:space="0" w:color="auto"/>
        <w:bottom w:val="none" w:sz="0" w:space="0" w:color="auto"/>
        <w:right w:val="none" w:sz="0" w:space="0" w:color="auto"/>
      </w:divBdr>
    </w:div>
    <w:div w:id="1089616978">
      <w:bodyDiv w:val="1"/>
      <w:marLeft w:val="0"/>
      <w:marRight w:val="0"/>
      <w:marTop w:val="0"/>
      <w:marBottom w:val="0"/>
      <w:divBdr>
        <w:top w:val="none" w:sz="0" w:space="0" w:color="auto"/>
        <w:left w:val="none" w:sz="0" w:space="0" w:color="auto"/>
        <w:bottom w:val="none" w:sz="0" w:space="0" w:color="auto"/>
        <w:right w:val="none" w:sz="0" w:space="0" w:color="auto"/>
      </w:divBdr>
    </w:div>
    <w:div w:id="1089884637">
      <w:bodyDiv w:val="1"/>
      <w:marLeft w:val="0"/>
      <w:marRight w:val="0"/>
      <w:marTop w:val="0"/>
      <w:marBottom w:val="0"/>
      <w:divBdr>
        <w:top w:val="none" w:sz="0" w:space="0" w:color="auto"/>
        <w:left w:val="none" w:sz="0" w:space="0" w:color="auto"/>
        <w:bottom w:val="none" w:sz="0" w:space="0" w:color="auto"/>
        <w:right w:val="none" w:sz="0" w:space="0" w:color="auto"/>
      </w:divBdr>
    </w:div>
    <w:div w:id="1090277302">
      <w:bodyDiv w:val="1"/>
      <w:marLeft w:val="0"/>
      <w:marRight w:val="0"/>
      <w:marTop w:val="0"/>
      <w:marBottom w:val="0"/>
      <w:divBdr>
        <w:top w:val="none" w:sz="0" w:space="0" w:color="auto"/>
        <w:left w:val="none" w:sz="0" w:space="0" w:color="auto"/>
        <w:bottom w:val="none" w:sz="0" w:space="0" w:color="auto"/>
        <w:right w:val="none" w:sz="0" w:space="0" w:color="auto"/>
      </w:divBdr>
    </w:div>
    <w:div w:id="1090389628">
      <w:bodyDiv w:val="1"/>
      <w:marLeft w:val="0"/>
      <w:marRight w:val="0"/>
      <w:marTop w:val="0"/>
      <w:marBottom w:val="0"/>
      <w:divBdr>
        <w:top w:val="none" w:sz="0" w:space="0" w:color="auto"/>
        <w:left w:val="none" w:sz="0" w:space="0" w:color="auto"/>
        <w:bottom w:val="none" w:sz="0" w:space="0" w:color="auto"/>
        <w:right w:val="none" w:sz="0" w:space="0" w:color="auto"/>
      </w:divBdr>
    </w:div>
    <w:div w:id="1090390871">
      <w:bodyDiv w:val="1"/>
      <w:marLeft w:val="0"/>
      <w:marRight w:val="0"/>
      <w:marTop w:val="0"/>
      <w:marBottom w:val="0"/>
      <w:divBdr>
        <w:top w:val="none" w:sz="0" w:space="0" w:color="auto"/>
        <w:left w:val="none" w:sz="0" w:space="0" w:color="auto"/>
        <w:bottom w:val="none" w:sz="0" w:space="0" w:color="auto"/>
        <w:right w:val="none" w:sz="0" w:space="0" w:color="auto"/>
      </w:divBdr>
    </w:div>
    <w:div w:id="1090734037">
      <w:bodyDiv w:val="1"/>
      <w:marLeft w:val="0"/>
      <w:marRight w:val="0"/>
      <w:marTop w:val="0"/>
      <w:marBottom w:val="0"/>
      <w:divBdr>
        <w:top w:val="none" w:sz="0" w:space="0" w:color="auto"/>
        <w:left w:val="none" w:sz="0" w:space="0" w:color="auto"/>
        <w:bottom w:val="none" w:sz="0" w:space="0" w:color="auto"/>
        <w:right w:val="none" w:sz="0" w:space="0" w:color="auto"/>
      </w:divBdr>
    </w:div>
    <w:div w:id="1090737174">
      <w:bodyDiv w:val="1"/>
      <w:marLeft w:val="0"/>
      <w:marRight w:val="0"/>
      <w:marTop w:val="0"/>
      <w:marBottom w:val="0"/>
      <w:divBdr>
        <w:top w:val="none" w:sz="0" w:space="0" w:color="auto"/>
        <w:left w:val="none" w:sz="0" w:space="0" w:color="auto"/>
        <w:bottom w:val="none" w:sz="0" w:space="0" w:color="auto"/>
        <w:right w:val="none" w:sz="0" w:space="0" w:color="auto"/>
      </w:divBdr>
    </w:div>
    <w:div w:id="1091050206">
      <w:bodyDiv w:val="1"/>
      <w:marLeft w:val="0"/>
      <w:marRight w:val="0"/>
      <w:marTop w:val="0"/>
      <w:marBottom w:val="0"/>
      <w:divBdr>
        <w:top w:val="none" w:sz="0" w:space="0" w:color="auto"/>
        <w:left w:val="none" w:sz="0" w:space="0" w:color="auto"/>
        <w:bottom w:val="none" w:sz="0" w:space="0" w:color="auto"/>
        <w:right w:val="none" w:sz="0" w:space="0" w:color="auto"/>
      </w:divBdr>
    </w:div>
    <w:div w:id="1091119563">
      <w:bodyDiv w:val="1"/>
      <w:marLeft w:val="0"/>
      <w:marRight w:val="0"/>
      <w:marTop w:val="0"/>
      <w:marBottom w:val="0"/>
      <w:divBdr>
        <w:top w:val="none" w:sz="0" w:space="0" w:color="auto"/>
        <w:left w:val="none" w:sz="0" w:space="0" w:color="auto"/>
        <w:bottom w:val="none" w:sz="0" w:space="0" w:color="auto"/>
        <w:right w:val="none" w:sz="0" w:space="0" w:color="auto"/>
      </w:divBdr>
    </w:div>
    <w:div w:id="1091313319">
      <w:bodyDiv w:val="1"/>
      <w:marLeft w:val="0"/>
      <w:marRight w:val="0"/>
      <w:marTop w:val="0"/>
      <w:marBottom w:val="0"/>
      <w:divBdr>
        <w:top w:val="none" w:sz="0" w:space="0" w:color="auto"/>
        <w:left w:val="none" w:sz="0" w:space="0" w:color="auto"/>
        <w:bottom w:val="none" w:sz="0" w:space="0" w:color="auto"/>
        <w:right w:val="none" w:sz="0" w:space="0" w:color="auto"/>
      </w:divBdr>
    </w:div>
    <w:div w:id="1091318566">
      <w:bodyDiv w:val="1"/>
      <w:marLeft w:val="0"/>
      <w:marRight w:val="0"/>
      <w:marTop w:val="0"/>
      <w:marBottom w:val="0"/>
      <w:divBdr>
        <w:top w:val="none" w:sz="0" w:space="0" w:color="auto"/>
        <w:left w:val="none" w:sz="0" w:space="0" w:color="auto"/>
        <w:bottom w:val="none" w:sz="0" w:space="0" w:color="auto"/>
        <w:right w:val="none" w:sz="0" w:space="0" w:color="auto"/>
      </w:divBdr>
    </w:div>
    <w:div w:id="1091731308">
      <w:bodyDiv w:val="1"/>
      <w:marLeft w:val="0"/>
      <w:marRight w:val="0"/>
      <w:marTop w:val="0"/>
      <w:marBottom w:val="0"/>
      <w:divBdr>
        <w:top w:val="none" w:sz="0" w:space="0" w:color="auto"/>
        <w:left w:val="none" w:sz="0" w:space="0" w:color="auto"/>
        <w:bottom w:val="none" w:sz="0" w:space="0" w:color="auto"/>
        <w:right w:val="none" w:sz="0" w:space="0" w:color="auto"/>
      </w:divBdr>
    </w:div>
    <w:div w:id="1091900972">
      <w:bodyDiv w:val="1"/>
      <w:marLeft w:val="0"/>
      <w:marRight w:val="0"/>
      <w:marTop w:val="0"/>
      <w:marBottom w:val="0"/>
      <w:divBdr>
        <w:top w:val="none" w:sz="0" w:space="0" w:color="auto"/>
        <w:left w:val="none" w:sz="0" w:space="0" w:color="auto"/>
        <w:bottom w:val="none" w:sz="0" w:space="0" w:color="auto"/>
        <w:right w:val="none" w:sz="0" w:space="0" w:color="auto"/>
      </w:divBdr>
      <w:divsChild>
        <w:div w:id="60568001">
          <w:marLeft w:val="0"/>
          <w:marRight w:val="0"/>
          <w:marTop w:val="0"/>
          <w:marBottom w:val="0"/>
          <w:divBdr>
            <w:top w:val="none" w:sz="0" w:space="0" w:color="auto"/>
            <w:left w:val="none" w:sz="0" w:space="0" w:color="auto"/>
            <w:bottom w:val="none" w:sz="0" w:space="0" w:color="auto"/>
            <w:right w:val="none" w:sz="0" w:space="0" w:color="auto"/>
          </w:divBdr>
        </w:div>
        <w:div w:id="112797698">
          <w:marLeft w:val="0"/>
          <w:marRight w:val="0"/>
          <w:marTop w:val="0"/>
          <w:marBottom w:val="0"/>
          <w:divBdr>
            <w:top w:val="none" w:sz="0" w:space="0" w:color="auto"/>
            <w:left w:val="none" w:sz="0" w:space="0" w:color="auto"/>
            <w:bottom w:val="none" w:sz="0" w:space="0" w:color="auto"/>
            <w:right w:val="none" w:sz="0" w:space="0" w:color="auto"/>
          </w:divBdr>
        </w:div>
        <w:div w:id="113138159">
          <w:marLeft w:val="0"/>
          <w:marRight w:val="0"/>
          <w:marTop w:val="0"/>
          <w:marBottom w:val="0"/>
          <w:divBdr>
            <w:top w:val="none" w:sz="0" w:space="0" w:color="auto"/>
            <w:left w:val="none" w:sz="0" w:space="0" w:color="auto"/>
            <w:bottom w:val="none" w:sz="0" w:space="0" w:color="auto"/>
            <w:right w:val="none" w:sz="0" w:space="0" w:color="auto"/>
          </w:divBdr>
        </w:div>
        <w:div w:id="207226519">
          <w:marLeft w:val="0"/>
          <w:marRight w:val="0"/>
          <w:marTop w:val="0"/>
          <w:marBottom w:val="0"/>
          <w:divBdr>
            <w:top w:val="none" w:sz="0" w:space="0" w:color="auto"/>
            <w:left w:val="none" w:sz="0" w:space="0" w:color="auto"/>
            <w:bottom w:val="none" w:sz="0" w:space="0" w:color="auto"/>
            <w:right w:val="none" w:sz="0" w:space="0" w:color="auto"/>
          </w:divBdr>
        </w:div>
        <w:div w:id="221061132">
          <w:marLeft w:val="0"/>
          <w:marRight w:val="0"/>
          <w:marTop w:val="0"/>
          <w:marBottom w:val="0"/>
          <w:divBdr>
            <w:top w:val="none" w:sz="0" w:space="0" w:color="auto"/>
            <w:left w:val="none" w:sz="0" w:space="0" w:color="auto"/>
            <w:bottom w:val="none" w:sz="0" w:space="0" w:color="auto"/>
            <w:right w:val="none" w:sz="0" w:space="0" w:color="auto"/>
          </w:divBdr>
        </w:div>
        <w:div w:id="234977588">
          <w:marLeft w:val="0"/>
          <w:marRight w:val="0"/>
          <w:marTop w:val="0"/>
          <w:marBottom w:val="0"/>
          <w:divBdr>
            <w:top w:val="none" w:sz="0" w:space="0" w:color="auto"/>
            <w:left w:val="none" w:sz="0" w:space="0" w:color="auto"/>
            <w:bottom w:val="none" w:sz="0" w:space="0" w:color="auto"/>
            <w:right w:val="none" w:sz="0" w:space="0" w:color="auto"/>
          </w:divBdr>
        </w:div>
        <w:div w:id="294679541">
          <w:marLeft w:val="0"/>
          <w:marRight w:val="0"/>
          <w:marTop w:val="0"/>
          <w:marBottom w:val="0"/>
          <w:divBdr>
            <w:top w:val="none" w:sz="0" w:space="0" w:color="auto"/>
            <w:left w:val="none" w:sz="0" w:space="0" w:color="auto"/>
            <w:bottom w:val="none" w:sz="0" w:space="0" w:color="auto"/>
            <w:right w:val="none" w:sz="0" w:space="0" w:color="auto"/>
          </w:divBdr>
        </w:div>
        <w:div w:id="369845695">
          <w:marLeft w:val="0"/>
          <w:marRight w:val="0"/>
          <w:marTop w:val="0"/>
          <w:marBottom w:val="0"/>
          <w:divBdr>
            <w:top w:val="none" w:sz="0" w:space="0" w:color="auto"/>
            <w:left w:val="none" w:sz="0" w:space="0" w:color="auto"/>
            <w:bottom w:val="none" w:sz="0" w:space="0" w:color="auto"/>
            <w:right w:val="none" w:sz="0" w:space="0" w:color="auto"/>
          </w:divBdr>
        </w:div>
        <w:div w:id="378751067">
          <w:marLeft w:val="0"/>
          <w:marRight w:val="0"/>
          <w:marTop w:val="0"/>
          <w:marBottom w:val="0"/>
          <w:divBdr>
            <w:top w:val="none" w:sz="0" w:space="0" w:color="auto"/>
            <w:left w:val="none" w:sz="0" w:space="0" w:color="auto"/>
            <w:bottom w:val="none" w:sz="0" w:space="0" w:color="auto"/>
            <w:right w:val="none" w:sz="0" w:space="0" w:color="auto"/>
          </w:divBdr>
        </w:div>
        <w:div w:id="386497063">
          <w:marLeft w:val="0"/>
          <w:marRight w:val="0"/>
          <w:marTop w:val="0"/>
          <w:marBottom w:val="0"/>
          <w:divBdr>
            <w:top w:val="none" w:sz="0" w:space="0" w:color="auto"/>
            <w:left w:val="none" w:sz="0" w:space="0" w:color="auto"/>
            <w:bottom w:val="none" w:sz="0" w:space="0" w:color="auto"/>
            <w:right w:val="none" w:sz="0" w:space="0" w:color="auto"/>
          </w:divBdr>
        </w:div>
        <w:div w:id="442068774">
          <w:marLeft w:val="0"/>
          <w:marRight w:val="0"/>
          <w:marTop w:val="0"/>
          <w:marBottom w:val="0"/>
          <w:divBdr>
            <w:top w:val="none" w:sz="0" w:space="0" w:color="auto"/>
            <w:left w:val="none" w:sz="0" w:space="0" w:color="auto"/>
            <w:bottom w:val="none" w:sz="0" w:space="0" w:color="auto"/>
            <w:right w:val="none" w:sz="0" w:space="0" w:color="auto"/>
          </w:divBdr>
        </w:div>
        <w:div w:id="454103462">
          <w:marLeft w:val="0"/>
          <w:marRight w:val="0"/>
          <w:marTop w:val="0"/>
          <w:marBottom w:val="0"/>
          <w:divBdr>
            <w:top w:val="none" w:sz="0" w:space="0" w:color="auto"/>
            <w:left w:val="none" w:sz="0" w:space="0" w:color="auto"/>
            <w:bottom w:val="none" w:sz="0" w:space="0" w:color="auto"/>
            <w:right w:val="none" w:sz="0" w:space="0" w:color="auto"/>
          </w:divBdr>
        </w:div>
        <w:div w:id="456488455">
          <w:marLeft w:val="0"/>
          <w:marRight w:val="0"/>
          <w:marTop w:val="0"/>
          <w:marBottom w:val="0"/>
          <w:divBdr>
            <w:top w:val="none" w:sz="0" w:space="0" w:color="auto"/>
            <w:left w:val="none" w:sz="0" w:space="0" w:color="auto"/>
            <w:bottom w:val="none" w:sz="0" w:space="0" w:color="auto"/>
            <w:right w:val="none" w:sz="0" w:space="0" w:color="auto"/>
          </w:divBdr>
        </w:div>
        <w:div w:id="470056422">
          <w:marLeft w:val="0"/>
          <w:marRight w:val="0"/>
          <w:marTop w:val="0"/>
          <w:marBottom w:val="0"/>
          <w:divBdr>
            <w:top w:val="none" w:sz="0" w:space="0" w:color="auto"/>
            <w:left w:val="none" w:sz="0" w:space="0" w:color="auto"/>
            <w:bottom w:val="none" w:sz="0" w:space="0" w:color="auto"/>
            <w:right w:val="none" w:sz="0" w:space="0" w:color="auto"/>
          </w:divBdr>
        </w:div>
        <w:div w:id="487523689">
          <w:marLeft w:val="0"/>
          <w:marRight w:val="0"/>
          <w:marTop w:val="0"/>
          <w:marBottom w:val="0"/>
          <w:divBdr>
            <w:top w:val="none" w:sz="0" w:space="0" w:color="auto"/>
            <w:left w:val="none" w:sz="0" w:space="0" w:color="auto"/>
            <w:bottom w:val="none" w:sz="0" w:space="0" w:color="auto"/>
            <w:right w:val="none" w:sz="0" w:space="0" w:color="auto"/>
          </w:divBdr>
        </w:div>
        <w:div w:id="558132496">
          <w:marLeft w:val="0"/>
          <w:marRight w:val="0"/>
          <w:marTop w:val="0"/>
          <w:marBottom w:val="0"/>
          <w:divBdr>
            <w:top w:val="none" w:sz="0" w:space="0" w:color="auto"/>
            <w:left w:val="none" w:sz="0" w:space="0" w:color="auto"/>
            <w:bottom w:val="none" w:sz="0" w:space="0" w:color="auto"/>
            <w:right w:val="none" w:sz="0" w:space="0" w:color="auto"/>
          </w:divBdr>
        </w:div>
        <w:div w:id="559898458">
          <w:marLeft w:val="0"/>
          <w:marRight w:val="0"/>
          <w:marTop w:val="0"/>
          <w:marBottom w:val="0"/>
          <w:divBdr>
            <w:top w:val="none" w:sz="0" w:space="0" w:color="auto"/>
            <w:left w:val="none" w:sz="0" w:space="0" w:color="auto"/>
            <w:bottom w:val="none" w:sz="0" w:space="0" w:color="auto"/>
            <w:right w:val="none" w:sz="0" w:space="0" w:color="auto"/>
          </w:divBdr>
        </w:div>
        <w:div w:id="571505017">
          <w:marLeft w:val="0"/>
          <w:marRight w:val="0"/>
          <w:marTop w:val="0"/>
          <w:marBottom w:val="0"/>
          <w:divBdr>
            <w:top w:val="none" w:sz="0" w:space="0" w:color="auto"/>
            <w:left w:val="none" w:sz="0" w:space="0" w:color="auto"/>
            <w:bottom w:val="none" w:sz="0" w:space="0" w:color="auto"/>
            <w:right w:val="none" w:sz="0" w:space="0" w:color="auto"/>
          </w:divBdr>
        </w:div>
        <w:div w:id="621807731">
          <w:marLeft w:val="0"/>
          <w:marRight w:val="0"/>
          <w:marTop w:val="0"/>
          <w:marBottom w:val="0"/>
          <w:divBdr>
            <w:top w:val="none" w:sz="0" w:space="0" w:color="auto"/>
            <w:left w:val="none" w:sz="0" w:space="0" w:color="auto"/>
            <w:bottom w:val="none" w:sz="0" w:space="0" w:color="auto"/>
            <w:right w:val="none" w:sz="0" w:space="0" w:color="auto"/>
          </w:divBdr>
        </w:div>
        <w:div w:id="634793720">
          <w:marLeft w:val="0"/>
          <w:marRight w:val="0"/>
          <w:marTop w:val="0"/>
          <w:marBottom w:val="0"/>
          <w:divBdr>
            <w:top w:val="none" w:sz="0" w:space="0" w:color="auto"/>
            <w:left w:val="none" w:sz="0" w:space="0" w:color="auto"/>
            <w:bottom w:val="none" w:sz="0" w:space="0" w:color="auto"/>
            <w:right w:val="none" w:sz="0" w:space="0" w:color="auto"/>
          </w:divBdr>
        </w:div>
        <w:div w:id="681710751">
          <w:marLeft w:val="0"/>
          <w:marRight w:val="0"/>
          <w:marTop w:val="0"/>
          <w:marBottom w:val="0"/>
          <w:divBdr>
            <w:top w:val="none" w:sz="0" w:space="0" w:color="auto"/>
            <w:left w:val="none" w:sz="0" w:space="0" w:color="auto"/>
            <w:bottom w:val="none" w:sz="0" w:space="0" w:color="auto"/>
            <w:right w:val="none" w:sz="0" w:space="0" w:color="auto"/>
          </w:divBdr>
        </w:div>
        <w:div w:id="684600707">
          <w:marLeft w:val="0"/>
          <w:marRight w:val="0"/>
          <w:marTop w:val="0"/>
          <w:marBottom w:val="0"/>
          <w:divBdr>
            <w:top w:val="none" w:sz="0" w:space="0" w:color="auto"/>
            <w:left w:val="none" w:sz="0" w:space="0" w:color="auto"/>
            <w:bottom w:val="none" w:sz="0" w:space="0" w:color="auto"/>
            <w:right w:val="none" w:sz="0" w:space="0" w:color="auto"/>
          </w:divBdr>
        </w:div>
        <w:div w:id="707416657">
          <w:marLeft w:val="0"/>
          <w:marRight w:val="0"/>
          <w:marTop w:val="0"/>
          <w:marBottom w:val="0"/>
          <w:divBdr>
            <w:top w:val="none" w:sz="0" w:space="0" w:color="auto"/>
            <w:left w:val="none" w:sz="0" w:space="0" w:color="auto"/>
            <w:bottom w:val="none" w:sz="0" w:space="0" w:color="auto"/>
            <w:right w:val="none" w:sz="0" w:space="0" w:color="auto"/>
          </w:divBdr>
        </w:div>
        <w:div w:id="786238503">
          <w:marLeft w:val="0"/>
          <w:marRight w:val="0"/>
          <w:marTop w:val="0"/>
          <w:marBottom w:val="0"/>
          <w:divBdr>
            <w:top w:val="none" w:sz="0" w:space="0" w:color="auto"/>
            <w:left w:val="none" w:sz="0" w:space="0" w:color="auto"/>
            <w:bottom w:val="none" w:sz="0" w:space="0" w:color="auto"/>
            <w:right w:val="none" w:sz="0" w:space="0" w:color="auto"/>
          </w:divBdr>
        </w:div>
        <w:div w:id="835345016">
          <w:marLeft w:val="0"/>
          <w:marRight w:val="0"/>
          <w:marTop w:val="0"/>
          <w:marBottom w:val="0"/>
          <w:divBdr>
            <w:top w:val="none" w:sz="0" w:space="0" w:color="auto"/>
            <w:left w:val="none" w:sz="0" w:space="0" w:color="auto"/>
            <w:bottom w:val="none" w:sz="0" w:space="0" w:color="auto"/>
            <w:right w:val="none" w:sz="0" w:space="0" w:color="auto"/>
          </w:divBdr>
        </w:div>
        <w:div w:id="900675982">
          <w:marLeft w:val="0"/>
          <w:marRight w:val="0"/>
          <w:marTop w:val="0"/>
          <w:marBottom w:val="0"/>
          <w:divBdr>
            <w:top w:val="none" w:sz="0" w:space="0" w:color="auto"/>
            <w:left w:val="none" w:sz="0" w:space="0" w:color="auto"/>
            <w:bottom w:val="none" w:sz="0" w:space="0" w:color="auto"/>
            <w:right w:val="none" w:sz="0" w:space="0" w:color="auto"/>
          </w:divBdr>
        </w:div>
        <w:div w:id="1115245455">
          <w:marLeft w:val="0"/>
          <w:marRight w:val="0"/>
          <w:marTop w:val="0"/>
          <w:marBottom w:val="0"/>
          <w:divBdr>
            <w:top w:val="none" w:sz="0" w:space="0" w:color="auto"/>
            <w:left w:val="none" w:sz="0" w:space="0" w:color="auto"/>
            <w:bottom w:val="none" w:sz="0" w:space="0" w:color="auto"/>
            <w:right w:val="none" w:sz="0" w:space="0" w:color="auto"/>
          </w:divBdr>
        </w:div>
        <w:div w:id="1127356388">
          <w:marLeft w:val="0"/>
          <w:marRight w:val="0"/>
          <w:marTop w:val="0"/>
          <w:marBottom w:val="0"/>
          <w:divBdr>
            <w:top w:val="none" w:sz="0" w:space="0" w:color="auto"/>
            <w:left w:val="none" w:sz="0" w:space="0" w:color="auto"/>
            <w:bottom w:val="none" w:sz="0" w:space="0" w:color="auto"/>
            <w:right w:val="none" w:sz="0" w:space="0" w:color="auto"/>
          </w:divBdr>
        </w:div>
        <w:div w:id="1141925781">
          <w:marLeft w:val="0"/>
          <w:marRight w:val="0"/>
          <w:marTop w:val="0"/>
          <w:marBottom w:val="0"/>
          <w:divBdr>
            <w:top w:val="none" w:sz="0" w:space="0" w:color="auto"/>
            <w:left w:val="none" w:sz="0" w:space="0" w:color="auto"/>
            <w:bottom w:val="none" w:sz="0" w:space="0" w:color="auto"/>
            <w:right w:val="none" w:sz="0" w:space="0" w:color="auto"/>
          </w:divBdr>
        </w:div>
        <w:div w:id="1198735504">
          <w:marLeft w:val="0"/>
          <w:marRight w:val="0"/>
          <w:marTop w:val="0"/>
          <w:marBottom w:val="0"/>
          <w:divBdr>
            <w:top w:val="none" w:sz="0" w:space="0" w:color="auto"/>
            <w:left w:val="none" w:sz="0" w:space="0" w:color="auto"/>
            <w:bottom w:val="none" w:sz="0" w:space="0" w:color="auto"/>
            <w:right w:val="none" w:sz="0" w:space="0" w:color="auto"/>
          </w:divBdr>
        </w:div>
        <w:div w:id="1235428700">
          <w:marLeft w:val="0"/>
          <w:marRight w:val="0"/>
          <w:marTop w:val="0"/>
          <w:marBottom w:val="0"/>
          <w:divBdr>
            <w:top w:val="none" w:sz="0" w:space="0" w:color="auto"/>
            <w:left w:val="none" w:sz="0" w:space="0" w:color="auto"/>
            <w:bottom w:val="none" w:sz="0" w:space="0" w:color="auto"/>
            <w:right w:val="none" w:sz="0" w:space="0" w:color="auto"/>
          </w:divBdr>
        </w:div>
        <w:div w:id="1358578006">
          <w:marLeft w:val="0"/>
          <w:marRight w:val="0"/>
          <w:marTop w:val="0"/>
          <w:marBottom w:val="0"/>
          <w:divBdr>
            <w:top w:val="none" w:sz="0" w:space="0" w:color="auto"/>
            <w:left w:val="none" w:sz="0" w:space="0" w:color="auto"/>
            <w:bottom w:val="none" w:sz="0" w:space="0" w:color="auto"/>
            <w:right w:val="none" w:sz="0" w:space="0" w:color="auto"/>
          </w:divBdr>
        </w:div>
        <w:div w:id="1395422044">
          <w:marLeft w:val="0"/>
          <w:marRight w:val="0"/>
          <w:marTop w:val="0"/>
          <w:marBottom w:val="0"/>
          <w:divBdr>
            <w:top w:val="none" w:sz="0" w:space="0" w:color="auto"/>
            <w:left w:val="none" w:sz="0" w:space="0" w:color="auto"/>
            <w:bottom w:val="none" w:sz="0" w:space="0" w:color="auto"/>
            <w:right w:val="none" w:sz="0" w:space="0" w:color="auto"/>
          </w:divBdr>
        </w:div>
        <w:div w:id="1424719265">
          <w:marLeft w:val="0"/>
          <w:marRight w:val="0"/>
          <w:marTop w:val="0"/>
          <w:marBottom w:val="0"/>
          <w:divBdr>
            <w:top w:val="none" w:sz="0" w:space="0" w:color="auto"/>
            <w:left w:val="none" w:sz="0" w:space="0" w:color="auto"/>
            <w:bottom w:val="none" w:sz="0" w:space="0" w:color="auto"/>
            <w:right w:val="none" w:sz="0" w:space="0" w:color="auto"/>
          </w:divBdr>
        </w:div>
        <w:div w:id="1444888169">
          <w:marLeft w:val="0"/>
          <w:marRight w:val="0"/>
          <w:marTop w:val="0"/>
          <w:marBottom w:val="0"/>
          <w:divBdr>
            <w:top w:val="none" w:sz="0" w:space="0" w:color="auto"/>
            <w:left w:val="none" w:sz="0" w:space="0" w:color="auto"/>
            <w:bottom w:val="none" w:sz="0" w:space="0" w:color="auto"/>
            <w:right w:val="none" w:sz="0" w:space="0" w:color="auto"/>
          </w:divBdr>
        </w:div>
        <w:div w:id="1445924844">
          <w:marLeft w:val="0"/>
          <w:marRight w:val="0"/>
          <w:marTop w:val="0"/>
          <w:marBottom w:val="0"/>
          <w:divBdr>
            <w:top w:val="none" w:sz="0" w:space="0" w:color="auto"/>
            <w:left w:val="none" w:sz="0" w:space="0" w:color="auto"/>
            <w:bottom w:val="none" w:sz="0" w:space="0" w:color="auto"/>
            <w:right w:val="none" w:sz="0" w:space="0" w:color="auto"/>
          </w:divBdr>
        </w:div>
        <w:div w:id="1459639232">
          <w:marLeft w:val="0"/>
          <w:marRight w:val="0"/>
          <w:marTop w:val="0"/>
          <w:marBottom w:val="0"/>
          <w:divBdr>
            <w:top w:val="none" w:sz="0" w:space="0" w:color="auto"/>
            <w:left w:val="none" w:sz="0" w:space="0" w:color="auto"/>
            <w:bottom w:val="none" w:sz="0" w:space="0" w:color="auto"/>
            <w:right w:val="none" w:sz="0" w:space="0" w:color="auto"/>
          </w:divBdr>
        </w:div>
        <w:div w:id="1490563123">
          <w:marLeft w:val="0"/>
          <w:marRight w:val="0"/>
          <w:marTop w:val="0"/>
          <w:marBottom w:val="0"/>
          <w:divBdr>
            <w:top w:val="none" w:sz="0" w:space="0" w:color="auto"/>
            <w:left w:val="none" w:sz="0" w:space="0" w:color="auto"/>
            <w:bottom w:val="none" w:sz="0" w:space="0" w:color="auto"/>
            <w:right w:val="none" w:sz="0" w:space="0" w:color="auto"/>
          </w:divBdr>
        </w:div>
        <w:div w:id="1574201251">
          <w:marLeft w:val="0"/>
          <w:marRight w:val="0"/>
          <w:marTop w:val="0"/>
          <w:marBottom w:val="0"/>
          <w:divBdr>
            <w:top w:val="none" w:sz="0" w:space="0" w:color="auto"/>
            <w:left w:val="none" w:sz="0" w:space="0" w:color="auto"/>
            <w:bottom w:val="none" w:sz="0" w:space="0" w:color="auto"/>
            <w:right w:val="none" w:sz="0" w:space="0" w:color="auto"/>
          </w:divBdr>
        </w:div>
        <w:div w:id="1627273660">
          <w:marLeft w:val="0"/>
          <w:marRight w:val="0"/>
          <w:marTop w:val="0"/>
          <w:marBottom w:val="0"/>
          <w:divBdr>
            <w:top w:val="none" w:sz="0" w:space="0" w:color="auto"/>
            <w:left w:val="none" w:sz="0" w:space="0" w:color="auto"/>
            <w:bottom w:val="none" w:sz="0" w:space="0" w:color="auto"/>
            <w:right w:val="none" w:sz="0" w:space="0" w:color="auto"/>
          </w:divBdr>
        </w:div>
        <w:div w:id="1656183834">
          <w:marLeft w:val="0"/>
          <w:marRight w:val="0"/>
          <w:marTop w:val="0"/>
          <w:marBottom w:val="0"/>
          <w:divBdr>
            <w:top w:val="none" w:sz="0" w:space="0" w:color="auto"/>
            <w:left w:val="none" w:sz="0" w:space="0" w:color="auto"/>
            <w:bottom w:val="none" w:sz="0" w:space="0" w:color="auto"/>
            <w:right w:val="none" w:sz="0" w:space="0" w:color="auto"/>
          </w:divBdr>
        </w:div>
        <w:div w:id="1699698348">
          <w:marLeft w:val="0"/>
          <w:marRight w:val="0"/>
          <w:marTop w:val="0"/>
          <w:marBottom w:val="0"/>
          <w:divBdr>
            <w:top w:val="none" w:sz="0" w:space="0" w:color="auto"/>
            <w:left w:val="none" w:sz="0" w:space="0" w:color="auto"/>
            <w:bottom w:val="none" w:sz="0" w:space="0" w:color="auto"/>
            <w:right w:val="none" w:sz="0" w:space="0" w:color="auto"/>
          </w:divBdr>
        </w:div>
        <w:div w:id="1752121765">
          <w:marLeft w:val="0"/>
          <w:marRight w:val="0"/>
          <w:marTop w:val="0"/>
          <w:marBottom w:val="0"/>
          <w:divBdr>
            <w:top w:val="none" w:sz="0" w:space="0" w:color="auto"/>
            <w:left w:val="none" w:sz="0" w:space="0" w:color="auto"/>
            <w:bottom w:val="none" w:sz="0" w:space="0" w:color="auto"/>
            <w:right w:val="none" w:sz="0" w:space="0" w:color="auto"/>
          </w:divBdr>
        </w:div>
        <w:div w:id="1754158840">
          <w:marLeft w:val="0"/>
          <w:marRight w:val="0"/>
          <w:marTop w:val="0"/>
          <w:marBottom w:val="0"/>
          <w:divBdr>
            <w:top w:val="none" w:sz="0" w:space="0" w:color="auto"/>
            <w:left w:val="none" w:sz="0" w:space="0" w:color="auto"/>
            <w:bottom w:val="none" w:sz="0" w:space="0" w:color="auto"/>
            <w:right w:val="none" w:sz="0" w:space="0" w:color="auto"/>
          </w:divBdr>
        </w:div>
        <w:div w:id="1767076785">
          <w:marLeft w:val="0"/>
          <w:marRight w:val="0"/>
          <w:marTop w:val="0"/>
          <w:marBottom w:val="0"/>
          <w:divBdr>
            <w:top w:val="none" w:sz="0" w:space="0" w:color="auto"/>
            <w:left w:val="none" w:sz="0" w:space="0" w:color="auto"/>
            <w:bottom w:val="none" w:sz="0" w:space="0" w:color="auto"/>
            <w:right w:val="none" w:sz="0" w:space="0" w:color="auto"/>
          </w:divBdr>
        </w:div>
        <w:div w:id="1802772812">
          <w:marLeft w:val="0"/>
          <w:marRight w:val="0"/>
          <w:marTop w:val="0"/>
          <w:marBottom w:val="0"/>
          <w:divBdr>
            <w:top w:val="none" w:sz="0" w:space="0" w:color="auto"/>
            <w:left w:val="none" w:sz="0" w:space="0" w:color="auto"/>
            <w:bottom w:val="none" w:sz="0" w:space="0" w:color="auto"/>
            <w:right w:val="none" w:sz="0" w:space="0" w:color="auto"/>
          </w:divBdr>
        </w:div>
        <w:div w:id="1807771947">
          <w:marLeft w:val="0"/>
          <w:marRight w:val="0"/>
          <w:marTop w:val="0"/>
          <w:marBottom w:val="0"/>
          <w:divBdr>
            <w:top w:val="none" w:sz="0" w:space="0" w:color="auto"/>
            <w:left w:val="none" w:sz="0" w:space="0" w:color="auto"/>
            <w:bottom w:val="none" w:sz="0" w:space="0" w:color="auto"/>
            <w:right w:val="none" w:sz="0" w:space="0" w:color="auto"/>
          </w:divBdr>
        </w:div>
        <w:div w:id="1833520985">
          <w:marLeft w:val="0"/>
          <w:marRight w:val="0"/>
          <w:marTop w:val="0"/>
          <w:marBottom w:val="0"/>
          <w:divBdr>
            <w:top w:val="none" w:sz="0" w:space="0" w:color="auto"/>
            <w:left w:val="none" w:sz="0" w:space="0" w:color="auto"/>
            <w:bottom w:val="none" w:sz="0" w:space="0" w:color="auto"/>
            <w:right w:val="none" w:sz="0" w:space="0" w:color="auto"/>
          </w:divBdr>
        </w:div>
        <w:div w:id="1866871126">
          <w:marLeft w:val="0"/>
          <w:marRight w:val="0"/>
          <w:marTop w:val="0"/>
          <w:marBottom w:val="0"/>
          <w:divBdr>
            <w:top w:val="none" w:sz="0" w:space="0" w:color="auto"/>
            <w:left w:val="none" w:sz="0" w:space="0" w:color="auto"/>
            <w:bottom w:val="none" w:sz="0" w:space="0" w:color="auto"/>
            <w:right w:val="none" w:sz="0" w:space="0" w:color="auto"/>
          </w:divBdr>
        </w:div>
        <w:div w:id="1905097049">
          <w:marLeft w:val="0"/>
          <w:marRight w:val="0"/>
          <w:marTop w:val="0"/>
          <w:marBottom w:val="0"/>
          <w:divBdr>
            <w:top w:val="none" w:sz="0" w:space="0" w:color="auto"/>
            <w:left w:val="none" w:sz="0" w:space="0" w:color="auto"/>
            <w:bottom w:val="none" w:sz="0" w:space="0" w:color="auto"/>
            <w:right w:val="none" w:sz="0" w:space="0" w:color="auto"/>
          </w:divBdr>
        </w:div>
        <w:div w:id="1930850839">
          <w:marLeft w:val="0"/>
          <w:marRight w:val="0"/>
          <w:marTop w:val="0"/>
          <w:marBottom w:val="0"/>
          <w:divBdr>
            <w:top w:val="none" w:sz="0" w:space="0" w:color="auto"/>
            <w:left w:val="none" w:sz="0" w:space="0" w:color="auto"/>
            <w:bottom w:val="none" w:sz="0" w:space="0" w:color="auto"/>
            <w:right w:val="none" w:sz="0" w:space="0" w:color="auto"/>
          </w:divBdr>
        </w:div>
        <w:div w:id="1941914173">
          <w:marLeft w:val="0"/>
          <w:marRight w:val="0"/>
          <w:marTop w:val="0"/>
          <w:marBottom w:val="0"/>
          <w:divBdr>
            <w:top w:val="none" w:sz="0" w:space="0" w:color="auto"/>
            <w:left w:val="none" w:sz="0" w:space="0" w:color="auto"/>
            <w:bottom w:val="none" w:sz="0" w:space="0" w:color="auto"/>
            <w:right w:val="none" w:sz="0" w:space="0" w:color="auto"/>
          </w:divBdr>
        </w:div>
        <w:div w:id="1975256679">
          <w:marLeft w:val="0"/>
          <w:marRight w:val="0"/>
          <w:marTop w:val="0"/>
          <w:marBottom w:val="0"/>
          <w:divBdr>
            <w:top w:val="none" w:sz="0" w:space="0" w:color="auto"/>
            <w:left w:val="none" w:sz="0" w:space="0" w:color="auto"/>
            <w:bottom w:val="none" w:sz="0" w:space="0" w:color="auto"/>
            <w:right w:val="none" w:sz="0" w:space="0" w:color="auto"/>
          </w:divBdr>
        </w:div>
        <w:div w:id="1976566491">
          <w:marLeft w:val="0"/>
          <w:marRight w:val="0"/>
          <w:marTop w:val="0"/>
          <w:marBottom w:val="0"/>
          <w:divBdr>
            <w:top w:val="none" w:sz="0" w:space="0" w:color="auto"/>
            <w:left w:val="none" w:sz="0" w:space="0" w:color="auto"/>
            <w:bottom w:val="none" w:sz="0" w:space="0" w:color="auto"/>
            <w:right w:val="none" w:sz="0" w:space="0" w:color="auto"/>
          </w:divBdr>
        </w:div>
        <w:div w:id="2010716028">
          <w:marLeft w:val="0"/>
          <w:marRight w:val="0"/>
          <w:marTop w:val="0"/>
          <w:marBottom w:val="0"/>
          <w:divBdr>
            <w:top w:val="none" w:sz="0" w:space="0" w:color="auto"/>
            <w:left w:val="none" w:sz="0" w:space="0" w:color="auto"/>
            <w:bottom w:val="none" w:sz="0" w:space="0" w:color="auto"/>
            <w:right w:val="none" w:sz="0" w:space="0" w:color="auto"/>
          </w:divBdr>
        </w:div>
        <w:div w:id="2038070744">
          <w:marLeft w:val="0"/>
          <w:marRight w:val="0"/>
          <w:marTop w:val="0"/>
          <w:marBottom w:val="0"/>
          <w:divBdr>
            <w:top w:val="none" w:sz="0" w:space="0" w:color="auto"/>
            <w:left w:val="none" w:sz="0" w:space="0" w:color="auto"/>
            <w:bottom w:val="none" w:sz="0" w:space="0" w:color="auto"/>
            <w:right w:val="none" w:sz="0" w:space="0" w:color="auto"/>
          </w:divBdr>
        </w:div>
        <w:div w:id="2064937222">
          <w:marLeft w:val="0"/>
          <w:marRight w:val="0"/>
          <w:marTop w:val="0"/>
          <w:marBottom w:val="0"/>
          <w:divBdr>
            <w:top w:val="none" w:sz="0" w:space="0" w:color="auto"/>
            <w:left w:val="none" w:sz="0" w:space="0" w:color="auto"/>
            <w:bottom w:val="none" w:sz="0" w:space="0" w:color="auto"/>
            <w:right w:val="none" w:sz="0" w:space="0" w:color="auto"/>
          </w:divBdr>
        </w:div>
        <w:div w:id="2066949559">
          <w:marLeft w:val="0"/>
          <w:marRight w:val="0"/>
          <w:marTop w:val="0"/>
          <w:marBottom w:val="0"/>
          <w:divBdr>
            <w:top w:val="none" w:sz="0" w:space="0" w:color="auto"/>
            <w:left w:val="none" w:sz="0" w:space="0" w:color="auto"/>
            <w:bottom w:val="none" w:sz="0" w:space="0" w:color="auto"/>
            <w:right w:val="none" w:sz="0" w:space="0" w:color="auto"/>
          </w:divBdr>
        </w:div>
        <w:div w:id="2090612757">
          <w:marLeft w:val="0"/>
          <w:marRight w:val="0"/>
          <w:marTop w:val="0"/>
          <w:marBottom w:val="0"/>
          <w:divBdr>
            <w:top w:val="none" w:sz="0" w:space="0" w:color="auto"/>
            <w:left w:val="none" w:sz="0" w:space="0" w:color="auto"/>
            <w:bottom w:val="none" w:sz="0" w:space="0" w:color="auto"/>
            <w:right w:val="none" w:sz="0" w:space="0" w:color="auto"/>
          </w:divBdr>
        </w:div>
        <w:div w:id="2109041532">
          <w:marLeft w:val="0"/>
          <w:marRight w:val="0"/>
          <w:marTop w:val="0"/>
          <w:marBottom w:val="0"/>
          <w:divBdr>
            <w:top w:val="none" w:sz="0" w:space="0" w:color="auto"/>
            <w:left w:val="none" w:sz="0" w:space="0" w:color="auto"/>
            <w:bottom w:val="none" w:sz="0" w:space="0" w:color="auto"/>
            <w:right w:val="none" w:sz="0" w:space="0" w:color="auto"/>
          </w:divBdr>
        </w:div>
        <w:div w:id="2141800338">
          <w:marLeft w:val="0"/>
          <w:marRight w:val="0"/>
          <w:marTop w:val="0"/>
          <w:marBottom w:val="0"/>
          <w:divBdr>
            <w:top w:val="none" w:sz="0" w:space="0" w:color="auto"/>
            <w:left w:val="none" w:sz="0" w:space="0" w:color="auto"/>
            <w:bottom w:val="none" w:sz="0" w:space="0" w:color="auto"/>
            <w:right w:val="none" w:sz="0" w:space="0" w:color="auto"/>
          </w:divBdr>
        </w:div>
      </w:divsChild>
    </w:div>
    <w:div w:id="1092356378">
      <w:bodyDiv w:val="1"/>
      <w:marLeft w:val="0"/>
      <w:marRight w:val="0"/>
      <w:marTop w:val="0"/>
      <w:marBottom w:val="0"/>
      <w:divBdr>
        <w:top w:val="none" w:sz="0" w:space="0" w:color="auto"/>
        <w:left w:val="none" w:sz="0" w:space="0" w:color="auto"/>
        <w:bottom w:val="none" w:sz="0" w:space="0" w:color="auto"/>
        <w:right w:val="none" w:sz="0" w:space="0" w:color="auto"/>
      </w:divBdr>
    </w:div>
    <w:div w:id="1092356572">
      <w:bodyDiv w:val="1"/>
      <w:marLeft w:val="0"/>
      <w:marRight w:val="0"/>
      <w:marTop w:val="0"/>
      <w:marBottom w:val="0"/>
      <w:divBdr>
        <w:top w:val="none" w:sz="0" w:space="0" w:color="auto"/>
        <w:left w:val="none" w:sz="0" w:space="0" w:color="auto"/>
        <w:bottom w:val="none" w:sz="0" w:space="0" w:color="auto"/>
        <w:right w:val="none" w:sz="0" w:space="0" w:color="auto"/>
      </w:divBdr>
    </w:div>
    <w:div w:id="1092510132">
      <w:bodyDiv w:val="1"/>
      <w:marLeft w:val="0"/>
      <w:marRight w:val="0"/>
      <w:marTop w:val="0"/>
      <w:marBottom w:val="0"/>
      <w:divBdr>
        <w:top w:val="none" w:sz="0" w:space="0" w:color="auto"/>
        <w:left w:val="none" w:sz="0" w:space="0" w:color="auto"/>
        <w:bottom w:val="none" w:sz="0" w:space="0" w:color="auto"/>
        <w:right w:val="none" w:sz="0" w:space="0" w:color="auto"/>
      </w:divBdr>
    </w:div>
    <w:div w:id="1093206866">
      <w:bodyDiv w:val="1"/>
      <w:marLeft w:val="0"/>
      <w:marRight w:val="0"/>
      <w:marTop w:val="0"/>
      <w:marBottom w:val="0"/>
      <w:divBdr>
        <w:top w:val="none" w:sz="0" w:space="0" w:color="auto"/>
        <w:left w:val="none" w:sz="0" w:space="0" w:color="auto"/>
        <w:bottom w:val="none" w:sz="0" w:space="0" w:color="auto"/>
        <w:right w:val="none" w:sz="0" w:space="0" w:color="auto"/>
      </w:divBdr>
    </w:div>
    <w:div w:id="1093283496">
      <w:bodyDiv w:val="1"/>
      <w:marLeft w:val="0"/>
      <w:marRight w:val="0"/>
      <w:marTop w:val="0"/>
      <w:marBottom w:val="0"/>
      <w:divBdr>
        <w:top w:val="none" w:sz="0" w:space="0" w:color="auto"/>
        <w:left w:val="none" w:sz="0" w:space="0" w:color="auto"/>
        <w:bottom w:val="none" w:sz="0" w:space="0" w:color="auto"/>
        <w:right w:val="none" w:sz="0" w:space="0" w:color="auto"/>
      </w:divBdr>
    </w:div>
    <w:div w:id="1094083982">
      <w:bodyDiv w:val="1"/>
      <w:marLeft w:val="0"/>
      <w:marRight w:val="0"/>
      <w:marTop w:val="0"/>
      <w:marBottom w:val="0"/>
      <w:divBdr>
        <w:top w:val="none" w:sz="0" w:space="0" w:color="auto"/>
        <w:left w:val="none" w:sz="0" w:space="0" w:color="auto"/>
        <w:bottom w:val="none" w:sz="0" w:space="0" w:color="auto"/>
        <w:right w:val="none" w:sz="0" w:space="0" w:color="auto"/>
      </w:divBdr>
    </w:div>
    <w:div w:id="1094089662">
      <w:bodyDiv w:val="1"/>
      <w:marLeft w:val="0"/>
      <w:marRight w:val="0"/>
      <w:marTop w:val="0"/>
      <w:marBottom w:val="0"/>
      <w:divBdr>
        <w:top w:val="none" w:sz="0" w:space="0" w:color="auto"/>
        <w:left w:val="none" w:sz="0" w:space="0" w:color="auto"/>
        <w:bottom w:val="none" w:sz="0" w:space="0" w:color="auto"/>
        <w:right w:val="none" w:sz="0" w:space="0" w:color="auto"/>
      </w:divBdr>
      <w:divsChild>
        <w:div w:id="1464229366">
          <w:marLeft w:val="0"/>
          <w:marRight w:val="0"/>
          <w:marTop w:val="0"/>
          <w:marBottom w:val="0"/>
          <w:divBdr>
            <w:top w:val="none" w:sz="0" w:space="0" w:color="auto"/>
            <w:left w:val="none" w:sz="0" w:space="0" w:color="auto"/>
            <w:bottom w:val="none" w:sz="0" w:space="0" w:color="auto"/>
            <w:right w:val="none" w:sz="0" w:space="0" w:color="auto"/>
          </w:divBdr>
        </w:div>
        <w:div w:id="1241402923">
          <w:marLeft w:val="0"/>
          <w:marRight w:val="0"/>
          <w:marTop w:val="0"/>
          <w:marBottom w:val="0"/>
          <w:divBdr>
            <w:top w:val="none" w:sz="0" w:space="0" w:color="auto"/>
            <w:left w:val="none" w:sz="0" w:space="0" w:color="auto"/>
            <w:bottom w:val="none" w:sz="0" w:space="0" w:color="auto"/>
            <w:right w:val="none" w:sz="0" w:space="0" w:color="auto"/>
          </w:divBdr>
        </w:div>
        <w:div w:id="1710375983">
          <w:marLeft w:val="0"/>
          <w:marRight w:val="0"/>
          <w:marTop w:val="0"/>
          <w:marBottom w:val="0"/>
          <w:divBdr>
            <w:top w:val="none" w:sz="0" w:space="0" w:color="auto"/>
            <w:left w:val="none" w:sz="0" w:space="0" w:color="auto"/>
            <w:bottom w:val="none" w:sz="0" w:space="0" w:color="auto"/>
            <w:right w:val="none" w:sz="0" w:space="0" w:color="auto"/>
          </w:divBdr>
        </w:div>
        <w:div w:id="1514874640">
          <w:marLeft w:val="0"/>
          <w:marRight w:val="0"/>
          <w:marTop w:val="0"/>
          <w:marBottom w:val="0"/>
          <w:divBdr>
            <w:top w:val="none" w:sz="0" w:space="0" w:color="auto"/>
            <w:left w:val="none" w:sz="0" w:space="0" w:color="auto"/>
            <w:bottom w:val="none" w:sz="0" w:space="0" w:color="auto"/>
            <w:right w:val="none" w:sz="0" w:space="0" w:color="auto"/>
          </w:divBdr>
        </w:div>
        <w:div w:id="720397450">
          <w:marLeft w:val="0"/>
          <w:marRight w:val="0"/>
          <w:marTop w:val="0"/>
          <w:marBottom w:val="0"/>
          <w:divBdr>
            <w:top w:val="none" w:sz="0" w:space="0" w:color="auto"/>
            <w:left w:val="none" w:sz="0" w:space="0" w:color="auto"/>
            <w:bottom w:val="none" w:sz="0" w:space="0" w:color="auto"/>
            <w:right w:val="none" w:sz="0" w:space="0" w:color="auto"/>
          </w:divBdr>
        </w:div>
        <w:div w:id="853420218">
          <w:marLeft w:val="0"/>
          <w:marRight w:val="0"/>
          <w:marTop w:val="0"/>
          <w:marBottom w:val="0"/>
          <w:divBdr>
            <w:top w:val="none" w:sz="0" w:space="0" w:color="auto"/>
            <w:left w:val="none" w:sz="0" w:space="0" w:color="auto"/>
            <w:bottom w:val="none" w:sz="0" w:space="0" w:color="auto"/>
            <w:right w:val="none" w:sz="0" w:space="0" w:color="auto"/>
          </w:divBdr>
        </w:div>
        <w:div w:id="1928804405">
          <w:marLeft w:val="0"/>
          <w:marRight w:val="0"/>
          <w:marTop w:val="0"/>
          <w:marBottom w:val="0"/>
          <w:divBdr>
            <w:top w:val="none" w:sz="0" w:space="0" w:color="auto"/>
            <w:left w:val="none" w:sz="0" w:space="0" w:color="auto"/>
            <w:bottom w:val="none" w:sz="0" w:space="0" w:color="auto"/>
            <w:right w:val="none" w:sz="0" w:space="0" w:color="auto"/>
          </w:divBdr>
        </w:div>
        <w:div w:id="1935900660">
          <w:marLeft w:val="0"/>
          <w:marRight w:val="0"/>
          <w:marTop w:val="0"/>
          <w:marBottom w:val="0"/>
          <w:divBdr>
            <w:top w:val="none" w:sz="0" w:space="0" w:color="auto"/>
            <w:left w:val="none" w:sz="0" w:space="0" w:color="auto"/>
            <w:bottom w:val="none" w:sz="0" w:space="0" w:color="auto"/>
            <w:right w:val="none" w:sz="0" w:space="0" w:color="auto"/>
          </w:divBdr>
        </w:div>
        <w:div w:id="1357806140">
          <w:marLeft w:val="0"/>
          <w:marRight w:val="0"/>
          <w:marTop w:val="0"/>
          <w:marBottom w:val="0"/>
          <w:divBdr>
            <w:top w:val="none" w:sz="0" w:space="0" w:color="auto"/>
            <w:left w:val="none" w:sz="0" w:space="0" w:color="auto"/>
            <w:bottom w:val="none" w:sz="0" w:space="0" w:color="auto"/>
            <w:right w:val="none" w:sz="0" w:space="0" w:color="auto"/>
          </w:divBdr>
        </w:div>
        <w:div w:id="2092196532">
          <w:marLeft w:val="0"/>
          <w:marRight w:val="0"/>
          <w:marTop w:val="0"/>
          <w:marBottom w:val="0"/>
          <w:divBdr>
            <w:top w:val="none" w:sz="0" w:space="0" w:color="auto"/>
            <w:left w:val="none" w:sz="0" w:space="0" w:color="auto"/>
            <w:bottom w:val="none" w:sz="0" w:space="0" w:color="auto"/>
            <w:right w:val="none" w:sz="0" w:space="0" w:color="auto"/>
          </w:divBdr>
        </w:div>
        <w:div w:id="1250652124">
          <w:marLeft w:val="0"/>
          <w:marRight w:val="0"/>
          <w:marTop w:val="0"/>
          <w:marBottom w:val="0"/>
          <w:divBdr>
            <w:top w:val="none" w:sz="0" w:space="0" w:color="auto"/>
            <w:left w:val="none" w:sz="0" w:space="0" w:color="auto"/>
            <w:bottom w:val="none" w:sz="0" w:space="0" w:color="auto"/>
            <w:right w:val="none" w:sz="0" w:space="0" w:color="auto"/>
          </w:divBdr>
        </w:div>
        <w:div w:id="1993100944">
          <w:marLeft w:val="0"/>
          <w:marRight w:val="0"/>
          <w:marTop w:val="0"/>
          <w:marBottom w:val="0"/>
          <w:divBdr>
            <w:top w:val="none" w:sz="0" w:space="0" w:color="auto"/>
            <w:left w:val="none" w:sz="0" w:space="0" w:color="auto"/>
            <w:bottom w:val="none" w:sz="0" w:space="0" w:color="auto"/>
            <w:right w:val="none" w:sz="0" w:space="0" w:color="auto"/>
          </w:divBdr>
        </w:div>
        <w:div w:id="391662738">
          <w:marLeft w:val="0"/>
          <w:marRight w:val="0"/>
          <w:marTop w:val="0"/>
          <w:marBottom w:val="0"/>
          <w:divBdr>
            <w:top w:val="none" w:sz="0" w:space="0" w:color="auto"/>
            <w:left w:val="none" w:sz="0" w:space="0" w:color="auto"/>
            <w:bottom w:val="none" w:sz="0" w:space="0" w:color="auto"/>
            <w:right w:val="none" w:sz="0" w:space="0" w:color="auto"/>
          </w:divBdr>
        </w:div>
        <w:div w:id="321811612">
          <w:marLeft w:val="0"/>
          <w:marRight w:val="0"/>
          <w:marTop w:val="0"/>
          <w:marBottom w:val="0"/>
          <w:divBdr>
            <w:top w:val="none" w:sz="0" w:space="0" w:color="auto"/>
            <w:left w:val="none" w:sz="0" w:space="0" w:color="auto"/>
            <w:bottom w:val="none" w:sz="0" w:space="0" w:color="auto"/>
            <w:right w:val="none" w:sz="0" w:space="0" w:color="auto"/>
          </w:divBdr>
        </w:div>
        <w:div w:id="574632330">
          <w:marLeft w:val="0"/>
          <w:marRight w:val="0"/>
          <w:marTop w:val="0"/>
          <w:marBottom w:val="0"/>
          <w:divBdr>
            <w:top w:val="none" w:sz="0" w:space="0" w:color="auto"/>
            <w:left w:val="none" w:sz="0" w:space="0" w:color="auto"/>
            <w:bottom w:val="none" w:sz="0" w:space="0" w:color="auto"/>
            <w:right w:val="none" w:sz="0" w:space="0" w:color="auto"/>
          </w:divBdr>
        </w:div>
        <w:div w:id="30346061">
          <w:marLeft w:val="0"/>
          <w:marRight w:val="0"/>
          <w:marTop w:val="0"/>
          <w:marBottom w:val="0"/>
          <w:divBdr>
            <w:top w:val="none" w:sz="0" w:space="0" w:color="auto"/>
            <w:left w:val="none" w:sz="0" w:space="0" w:color="auto"/>
            <w:bottom w:val="none" w:sz="0" w:space="0" w:color="auto"/>
            <w:right w:val="none" w:sz="0" w:space="0" w:color="auto"/>
          </w:divBdr>
        </w:div>
        <w:div w:id="55663706">
          <w:marLeft w:val="0"/>
          <w:marRight w:val="0"/>
          <w:marTop w:val="0"/>
          <w:marBottom w:val="0"/>
          <w:divBdr>
            <w:top w:val="none" w:sz="0" w:space="0" w:color="auto"/>
            <w:left w:val="none" w:sz="0" w:space="0" w:color="auto"/>
            <w:bottom w:val="none" w:sz="0" w:space="0" w:color="auto"/>
            <w:right w:val="none" w:sz="0" w:space="0" w:color="auto"/>
          </w:divBdr>
        </w:div>
        <w:div w:id="241186404">
          <w:marLeft w:val="0"/>
          <w:marRight w:val="0"/>
          <w:marTop w:val="0"/>
          <w:marBottom w:val="0"/>
          <w:divBdr>
            <w:top w:val="none" w:sz="0" w:space="0" w:color="auto"/>
            <w:left w:val="none" w:sz="0" w:space="0" w:color="auto"/>
            <w:bottom w:val="none" w:sz="0" w:space="0" w:color="auto"/>
            <w:right w:val="none" w:sz="0" w:space="0" w:color="auto"/>
          </w:divBdr>
        </w:div>
        <w:div w:id="1086654386">
          <w:marLeft w:val="0"/>
          <w:marRight w:val="0"/>
          <w:marTop w:val="0"/>
          <w:marBottom w:val="0"/>
          <w:divBdr>
            <w:top w:val="none" w:sz="0" w:space="0" w:color="auto"/>
            <w:left w:val="none" w:sz="0" w:space="0" w:color="auto"/>
            <w:bottom w:val="none" w:sz="0" w:space="0" w:color="auto"/>
            <w:right w:val="none" w:sz="0" w:space="0" w:color="auto"/>
          </w:divBdr>
        </w:div>
        <w:div w:id="970940764">
          <w:marLeft w:val="0"/>
          <w:marRight w:val="0"/>
          <w:marTop w:val="0"/>
          <w:marBottom w:val="0"/>
          <w:divBdr>
            <w:top w:val="none" w:sz="0" w:space="0" w:color="auto"/>
            <w:left w:val="none" w:sz="0" w:space="0" w:color="auto"/>
            <w:bottom w:val="none" w:sz="0" w:space="0" w:color="auto"/>
            <w:right w:val="none" w:sz="0" w:space="0" w:color="auto"/>
          </w:divBdr>
        </w:div>
        <w:div w:id="864057248">
          <w:marLeft w:val="0"/>
          <w:marRight w:val="0"/>
          <w:marTop w:val="0"/>
          <w:marBottom w:val="0"/>
          <w:divBdr>
            <w:top w:val="none" w:sz="0" w:space="0" w:color="auto"/>
            <w:left w:val="none" w:sz="0" w:space="0" w:color="auto"/>
            <w:bottom w:val="none" w:sz="0" w:space="0" w:color="auto"/>
            <w:right w:val="none" w:sz="0" w:space="0" w:color="auto"/>
          </w:divBdr>
        </w:div>
        <w:div w:id="1593781996">
          <w:marLeft w:val="0"/>
          <w:marRight w:val="0"/>
          <w:marTop w:val="0"/>
          <w:marBottom w:val="0"/>
          <w:divBdr>
            <w:top w:val="none" w:sz="0" w:space="0" w:color="auto"/>
            <w:left w:val="none" w:sz="0" w:space="0" w:color="auto"/>
            <w:bottom w:val="none" w:sz="0" w:space="0" w:color="auto"/>
            <w:right w:val="none" w:sz="0" w:space="0" w:color="auto"/>
          </w:divBdr>
        </w:div>
        <w:div w:id="432239079">
          <w:marLeft w:val="0"/>
          <w:marRight w:val="0"/>
          <w:marTop w:val="0"/>
          <w:marBottom w:val="0"/>
          <w:divBdr>
            <w:top w:val="none" w:sz="0" w:space="0" w:color="auto"/>
            <w:left w:val="none" w:sz="0" w:space="0" w:color="auto"/>
            <w:bottom w:val="none" w:sz="0" w:space="0" w:color="auto"/>
            <w:right w:val="none" w:sz="0" w:space="0" w:color="auto"/>
          </w:divBdr>
        </w:div>
        <w:div w:id="1424300363">
          <w:marLeft w:val="0"/>
          <w:marRight w:val="0"/>
          <w:marTop w:val="0"/>
          <w:marBottom w:val="0"/>
          <w:divBdr>
            <w:top w:val="none" w:sz="0" w:space="0" w:color="auto"/>
            <w:left w:val="none" w:sz="0" w:space="0" w:color="auto"/>
            <w:bottom w:val="none" w:sz="0" w:space="0" w:color="auto"/>
            <w:right w:val="none" w:sz="0" w:space="0" w:color="auto"/>
          </w:divBdr>
        </w:div>
        <w:div w:id="1424061097">
          <w:marLeft w:val="0"/>
          <w:marRight w:val="0"/>
          <w:marTop w:val="0"/>
          <w:marBottom w:val="0"/>
          <w:divBdr>
            <w:top w:val="none" w:sz="0" w:space="0" w:color="auto"/>
            <w:left w:val="none" w:sz="0" w:space="0" w:color="auto"/>
            <w:bottom w:val="none" w:sz="0" w:space="0" w:color="auto"/>
            <w:right w:val="none" w:sz="0" w:space="0" w:color="auto"/>
          </w:divBdr>
        </w:div>
        <w:div w:id="1921794451">
          <w:marLeft w:val="0"/>
          <w:marRight w:val="0"/>
          <w:marTop w:val="0"/>
          <w:marBottom w:val="0"/>
          <w:divBdr>
            <w:top w:val="none" w:sz="0" w:space="0" w:color="auto"/>
            <w:left w:val="none" w:sz="0" w:space="0" w:color="auto"/>
            <w:bottom w:val="none" w:sz="0" w:space="0" w:color="auto"/>
            <w:right w:val="none" w:sz="0" w:space="0" w:color="auto"/>
          </w:divBdr>
        </w:div>
        <w:div w:id="1343120917">
          <w:marLeft w:val="0"/>
          <w:marRight w:val="0"/>
          <w:marTop w:val="0"/>
          <w:marBottom w:val="0"/>
          <w:divBdr>
            <w:top w:val="none" w:sz="0" w:space="0" w:color="auto"/>
            <w:left w:val="none" w:sz="0" w:space="0" w:color="auto"/>
            <w:bottom w:val="none" w:sz="0" w:space="0" w:color="auto"/>
            <w:right w:val="none" w:sz="0" w:space="0" w:color="auto"/>
          </w:divBdr>
        </w:div>
        <w:div w:id="1387945421">
          <w:marLeft w:val="0"/>
          <w:marRight w:val="0"/>
          <w:marTop w:val="0"/>
          <w:marBottom w:val="0"/>
          <w:divBdr>
            <w:top w:val="none" w:sz="0" w:space="0" w:color="auto"/>
            <w:left w:val="none" w:sz="0" w:space="0" w:color="auto"/>
            <w:bottom w:val="none" w:sz="0" w:space="0" w:color="auto"/>
            <w:right w:val="none" w:sz="0" w:space="0" w:color="auto"/>
          </w:divBdr>
        </w:div>
        <w:div w:id="863903294">
          <w:marLeft w:val="0"/>
          <w:marRight w:val="0"/>
          <w:marTop w:val="0"/>
          <w:marBottom w:val="0"/>
          <w:divBdr>
            <w:top w:val="none" w:sz="0" w:space="0" w:color="auto"/>
            <w:left w:val="none" w:sz="0" w:space="0" w:color="auto"/>
            <w:bottom w:val="none" w:sz="0" w:space="0" w:color="auto"/>
            <w:right w:val="none" w:sz="0" w:space="0" w:color="auto"/>
          </w:divBdr>
        </w:div>
        <w:div w:id="992371947">
          <w:marLeft w:val="0"/>
          <w:marRight w:val="0"/>
          <w:marTop w:val="0"/>
          <w:marBottom w:val="0"/>
          <w:divBdr>
            <w:top w:val="none" w:sz="0" w:space="0" w:color="auto"/>
            <w:left w:val="none" w:sz="0" w:space="0" w:color="auto"/>
            <w:bottom w:val="none" w:sz="0" w:space="0" w:color="auto"/>
            <w:right w:val="none" w:sz="0" w:space="0" w:color="auto"/>
          </w:divBdr>
        </w:div>
        <w:div w:id="854225748">
          <w:marLeft w:val="0"/>
          <w:marRight w:val="0"/>
          <w:marTop w:val="0"/>
          <w:marBottom w:val="0"/>
          <w:divBdr>
            <w:top w:val="none" w:sz="0" w:space="0" w:color="auto"/>
            <w:left w:val="none" w:sz="0" w:space="0" w:color="auto"/>
            <w:bottom w:val="none" w:sz="0" w:space="0" w:color="auto"/>
            <w:right w:val="none" w:sz="0" w:space="0" w:color="auto"/>
          </w:divBdr>
        </w:div>
        <w:div w:id="2063214301">
          <w:marLeft w:val="0"/>
          <w:marRight w:val="0"/>
          <w:marTop w:val="0"/>
          <w:marBottom w:val="0"/>
          <w:divBdr>
            <w:top w:val="none" w:sz="0" w:space="0" w:color="auto"/>
            <w:left w:val="none" w:sz="0" w:space="0" w:color="auto"/>
            <w:bottom w:val="none" w:sz="0" w:space="0" w:color="auto"/>
            <w:right w:val="none" w:sz="0" w:space="0" w:color="auto"/>
          </w:divBdr>
        </w:div>
        <w:div w:id="65153782">
          <w:marLeft w:val="0"/>
          <w:marRight w:val="0"/>
          <w:marTop w:val="0"/>
          <w:marBottom w:val="0"/>
          <w:divBdr>
            <w:top w:val="none" w:sz="0" w:space="0" w:color="auto"/>
            <w:left w:val="none" w:sz="0" w:space="0" w:color="auto"/>
            <w:bottom w:val="none" w:sz="0" w:space="0" w:color="auto"/>
            <w:right w:val="none" w:sz="0" w:space="0" w:color="auto"/>
          </w:divBdr>
        </w:div>
        <w:div w:id="617493119">
          <w:marLeft w:val="0"/>
          <w:marRight w:val="0"/>
          <w:marTop w:val="0"/>
          <w:marBottom w:val="0"/>
          <w:divBdr>
            <w:top w:val="none" w:sz="0" w:space="0" w:color="auto"/>
            <w:left w:val="none" w:sz="0" w:space="0" w:color="auto"/>
            <w:bottom w:val="none" w:sz="0" w:space="0" w:color="auto"/>
            <w:right w:val="none" w:sz="0" w:space="0" w:color="auto"/>
          </w:divBdr>
        </w:div>
        <w:div w:id="1229194733">
          <w:marLeft w:val="0"/>
          <w:marRight w:val="0"/>
          <w:marTop w:val="0"/>
          <w:marBottom w:val="0"/>
          <w:divBdr>
            <w:top w:val="none" w:sz="0" w:space="0" w:color="auto"/>
            <w:left w:val="none" w:sz="0" w:space="0" w:color="auto"/>
            <w:bottom w:val="none" w:sz="0" w:space="0" w:color="auto"/>
            <w:right w:val="none" w:sz="0" w:space="0" w:color="auto"/>
          </w:divBdr>
        </w:div>
        <w:div w:id="1797791122">
          <w:marLeft w:val="0"/>
          <w:marRight w:val="0"/>
          <w:marTop w:val="0"/>
          <w:marBottom w:val="0"/>
          <w:divBdr>
            <w:top w:val="none" w:sz="0" w:space="0" w:color="auto"/>
            <w:left w:val="none" w:sz="0" w:space="0" w:color="auto"/>
            <w:bottom w:val="none" w:sz="0" w:space="0" w:color="auto"/>
            <w:right w:val="none" w:sz="0" w:space="0" w:color="auto"/>
          </w:divBdr>
        </w:div>
        <w:div w:id="1763529713">
          <w:marLeft w:val="0"/>
          <w:marRight w:val="0"/>
          <w:marTop w:val="0"/>
          <w:marBottom w:val="0"/>
          <w:divBdr>
            <w:top w:val="none" w:sz="0" w:space="0" w:color="auto"/>
            <w:left w:val="none" w:sz="0" w:space="0" w:color="auto"/>
            <w:bottom w:val="none" w:sz="0" w:space="0" w:color="auto"/>
            <w:right w:val="none" w:sz="0" w:space="0" w:color="auto"/>
          </w:divBdr>
        </w:div>
        <w:div w:id="1939025932">
          <w:marLeft w:val="0"/>
          <w:marRight w:val="0"/>
          <w:marTop w:val="0"/>
          <w:marBottom w:val="0"/>
          <w:divBdr>
            <w:top w:val="none" w:sz="0" w:space="0" w:color="auto"/>
            <w:left w:val="none" w:sz="0" w:space="0" w:color="auto"/>
            <w:bottom w:val="none" w:sz="0" w:space="0" w:color="auto"/>
            <w:right w:val="none" w:sz="0" w:space="0" w:color="auto"/>
          </w:divBdr>
        </w:div>
        <w:div w:id="1577594264">
          <w:marLeft w:val="0"/>
          <w:marRight w:val="0"/>
          <w:marTop w:val="0"/>
          <w:marBottom w:val="0"/>
          <w:divBdr>
            <w:top w:val="none" w:sz="0" w:space="0" w:color="auto"/>
            <w:left w:val="none" w:sz="0" w:space="0" w:color="auto"/>
            <w:bottom w:val="none" w:sz="0" w:space="0" w:color="auto"/>
            <w:right w:val="none" w:sz="0" w:space="0" w:color="auto"/>
          </w:divBdr>
        </w:div>
        <w:div w:id="967124676">
          <w:marLeft w:val="0"/>
          <w:marRight w:val="0"/>
          <w:marTop w:val="0"/>
          <w:marBottom w:val="0"/>
          <w:divBdr>
            <w:top w:val="none" w:sz="0" w:space="0" w:color="auto"/>
            <w:left w:val="none" w:sz="0" w:space="0" w:color="auto"/>
            <w:bottom w:val="none" w:sz="0" w:space="0" w:color="auto"/>
            <w:right w:val="none" w:sz="0" w:space="0" w:color="auto"/>
          </w:divBdr>
        </w:div>
        <w:div w:id="943457553">
          <w:marLeft w:val="0"/>
          <w:marRight w:val="0"/>
          <w:marTop w:val="0"/>
          <w:marBottom w:val="0"/>
          <w:divBdr>
            <w:top w:val="none" w:sz="0" w:space="0" w:color="auto"/>
            <w:left w:val="none" w:sz="0" w:space="0" w:color="auto"/>
            <w:bottom w:val="none" w:sz="0" w:space="0" w:color="auto"/>
            <w:right w:val="none" w:sz="0" w:space="0" w:color="auto"/>
          </w:divBdr>
        </w:div>
        <w:div w:id="2023433654">
          <w:marLeft w:val="0"/>
          <w:marRight w:val="0"/>
          <w:marTop w:val="0"/>
          <w:marBottom w:val="0"/>
          <w:divBdr>
            <w:top w:val="none" w:sz="0" w:space="0" w:color="auto"/>
            <w:left w:val="none" w:sz="0" w:space="0" w:color="auto"/>
            <w:bottom w:val="none" w:sz="0" w:space="0" w:color="auto"/>
            <w:right w:val="none" w:sz="0" w:space="0" w:color="auto"/>
          </w:divBdr>
        </w:div>
        <w:div w:id="996300931">
          <w:marLeft w:val="0"/>
          <w:marRight w:val="0"/>
          <w:marTop w:val="0"/>
          <w:marBottom w:val="0"/>
          <w:divBdr>
            <w:top w:val="none" w:sz="0" w:space="0" w:color="auto"/>
            <w:left w:val="none" w:sz="0" w:space="0" w:color="auto"/>
            <w:bottom w:val="none" w:sz="0" w:space="0" w:color="auto"/>
            <w:right w:val="none" w:sz="0" w:space="0" w:color="auto"/>
          </w:divBdr>
        </w:div>
        <w:div w:id="1176067774">
          <w:marLeft w:val="0"/>
          <w:marRight w:val="0"/>
          <w:marTop w:val="0"/>
          <w:marBottom w:val="0"/>
          <w:divBdr>
            <w:top w:val="none" w:sz="0" w:space="0" w:color="auto"/>
            <w:left w:val="none" w:sz="0" w:space="0" w:color="auto"/>
            <w:bottom w:val="none" w:sz="0" w:space="0" w:color="auto"/>
            <w:right w:val="none" w:sz="0" w:space="0" w:color="auto"/>
          </w:divBdr>
        </w:div>
        <w:div w:id="1214075113">
          <w:marLeft w:val="0"/>
          <w:marRight w:val="0"/>
          <w:marTop w:val="0"/>
          <w:marBottom w:val="0"/>
          <w:divBdr>
            <w:top w:val="none" w:sz="0" w:space="0" w:color="auto"/>
            <w:left w:val="none" w:sz="0" w:space="0" w:color="auto"/>
            <w:bottom w:val="none" w:sz="0" w:space="0" w:color="auto"/>
            <w:right w:val="none" w:sz="0" w:space="0" w:color="auto"/>
          </w:divBdr>
        </w:div>
        <w:div w:id="730079588">
          <w:marLeft w:val="0"/>
          <w:marRight w:val="0"/>
          <w:marTop w:val="0"/>
          <w:marBottom w:val="0"/>
          <w:divBdr>
            <w:top w:val="none" w:sz="0" w:space="0" w:color="auto"/>
            <w:left w:val="none" w:sz="0" w:space="0" w:color="auto"/>
            <w:bottom w:val="none" w:sz="0" w:space="0" w:color="auto"/>
            <w:right w:val="none" w:sz="0" w:space="0" w:color="auto"/>
          </w:divBdr>
        </w:div>
        <w:div w:id="46492226">
          <w:marLeft w:val="0"/>
          <w:marRight w:val="0"/>
          <w:marTop w:val="0"/>
          <w:marBottom w:val="0"/>
          <w:divBdr>
            <w:top w:val="none" w:sz="0" w:space="0" w:color="auto"/>
            <w:left w:val="none" w:sz="0" w:space="0" w:color="auto"/>
            <w:bottom w:val="none" w:sz="0" w:space="0" w:color="auto"/>
            <w:right w:val="none" w:sz="0" w:space="0" w:color="auto"/>
          </w:divBdr>
        </w:div>
        <w:div w:id="143397284">
          <w:marLeft w:val="0"/>
          <w:marRight w:val="0"/>
          <w:marTop w:val="0"/>
          <w:marBottom w:val="0"/>
          <w:divBdr>
            <w:top w:val="none" w:sz="0" w:space="0" w:color="auto"/>
            <w:left w:val="none" w:sz="0" w:space="0" w:color="auto"/>
            <w:bottom w:val="none" w:sz="0" w:space="0" w:color="auto"/>
            <w:right w:val="none" w:sz="0" w:space="0" w:color="auto"/>
          </w:divBdr>
        </w:div>
        <w:div w:id="1230962768">
          <w:marLeft w:val="0"/>
          <w:marRight w:val="0"/>
          <w:marTop w:val="0"/>
          <w:marBottom w:val="0"/>
          <w:divBdr>
            <w:top w:val="none" w:sz="0" w:space="0" w:color="auto"/>
            <w:left w:val="none" w:sz="0" w:space="0" w:color="auto"/>
            <w:bottom w:val="none" w:sz="0" w:space="0" w:color="auto"/>
            <w:right w:val="none" w:sz="0" w:space="0" w:color="auto"/>
          </w:divBdr>
        </w:div>
        <w:div w:id="38748227">
          <w:marLeft w:val="0"/>
          <w:marRight w:val="0"/>
          <w:marTop w:val="0"/>
          <w:marBottom w:val="0"/>
          <w:divBdr>
            <w:top w:val="none" w:sz="0" w:space="0" w:color="auto"/>
            <w:left w:val="none" w:sz="0" w:space="0" w:color="auto"/>
            <w:bottom w:val="none" w:sz="0" w:space="0" w:color="auto"/>
            <w:right w:val="none" w:sz="0" w:space="0" w:color="auto"/>
          </w:divBdr>
        </w:div>
        <w:div w:id="1746608760">
          <w:marLeft w:val="0"/>
          <w:marRight w:val="0"/>
          <w:marTop w:val="0"/>
          <w:marBottom w:val="0"/>
          <w:divBdr>
            <w:top w:val="none" w:sz="0" w:space="0" w:color="auto"/>
            <w:left w:val="none" w:sz="0" w:space="0" w:color="auto"/>
            <w:bottom w:val="none" w:sz="0" w:space="0" w:color="auto"/>
            <w:right w:val="none" w:sz="0" w:space="0" w:color="auto"/>
          </w:divBdr>
        </w:div>
        <w:div w:id="1825318152">
          <w:marLeft w:val="0"/>
          <w:marRight w:val="0"/>
          <w:marTop w:val="0"/>
          <w:marBottom w:val="0"/>
          <w:divBdr>
            <w:top w:val="none" w:sz="0" w:space="0" w:color="auto"/>
            <w:left w:val="none" w:sz="0" w:space="0" w:color="auto"/>
            <w:bottom w:val="none" w:sz="0" w:space="0" w:color="auto"/>
            <w:right w:val="none" w:sz="0" w:space="0" w:color="auto"/>
          </w:divBdr>
        </w:div>
        <w:div w:id="911161319">
          <w:marLeft w:val="0"/>
          <w:marRight w:val="0"/>
          <w:marTop w:val="0"/>
          <w:marBottom w:val="0"/>
          <w:divBdr>
            <w:top w:val="none" w:sz="0" w:space="0" w:color="auto"/>
            <w:left w:val="none" w:sz="0" w:space="0" w:color="auto"/>
            <w:bottom w:val="none" w:sz="0" w:space="0" w:color="auto"/>
            <w:right w:val="none" w:sz="0" w:space="0" w:color="auto"/>
          </w:divBdr>
        </w:div>
        <w:div w:id="653069455">
          <w:marLeft w:val="0"/>
          <w:marRight w:val="0"/>
          <w:marTop w:val="0"/>
          <w:marBottom w:val="0"/>
          <w:divBdr>
            <w:top w:val="none" w:sz="0" w:space="0" w:color="auto"/>
            <w:left w:val="none" w:sz="0" w:space="0" w:color="auto"/>
            <w:bottom w:val="none" w:sz="0" w:space="0" w:color="auto"/>
            <w:right w:val="none" w:sz="0" w:space="0" w:color="auto"/>
          </w:divBdr>
        </w:div>
        <w:div w:id="1403605121">
          <w:marLeft w:val="0"/>
          <w:marRight w:val="0"/>
          <w:marTop w:val="0"/>
          <w:marBottom w:val="0"/>
          <w:divBdr>
            <w:top w:val="none" w:sz="0" w:space="0" w:color="auto"/>
            <w:left w:val="none" w:sz="0" w:space="0" w:color="auto"/>
            <w:bottom w:val="none" w:sz="0" w:space="0" w:color="auto"/>
            <w:right w:val="none" w:sz="0" w:space="0" w:color="auto"/>
          </w:divBdr>
        </w:div>
        <w:div w:id="1920095435">
          <w:marLeft w:val="0"/>
          <w:marRight w:val="0"/>
          <w:marTop w:val="0"/>
          <w:marBottom w:val="0"/>
          <w:divBdr>
            <w:top w:val="none" w:sz="0" w:space="0" w:color="auto"/>
            <w:left w:val="none" w:sz="0" w:space="0" w:color="auto"/>
            <w:bottom w:val="none" w:sz="0" w:space="0" w:color="auto"/>
            <w:right w:val="none" w:sz="0" w:space="0" w:color="auto"/>
          </w:divBdr>
        </w:div>
        <w:div w:id="162163736">
          <w:marLeft w:val="0"/>
          <w:marRight w:val="0"/>
          <w:marTop w:val="0"/>
          <w:marBottom w:val="0"/>
          <w:divBdr>
            <w:top w:val="none" w:sz="0" w:space="0" w:color="auto"/>
            <w:left w:val="none" w:sz="0" w:space="0" w:color="auto"/>
            <w:bottom w:val="none" w:sz="0" w:space="0" w:color="auto"/>
            <w:right w:val="none" w:sz="0" w:space="0" w:color="auto"/>
          </w:divBdr>
        </w:div>
        <w:div w:id="261037933">
          <w:marLeft w:val="0"/>
          <w:marRight w:val="0"/>
          <w:marTop w:val="0"/>
          <w:marBottom w:val="0"/>
          <w:divBdr>
            <w:top w:val="none" w:sz="0" w:space="0" w:color="auto"/>
            <w:left w:val="none" w:sz="0" w:space="0" w:color="auto"/>
            <w:bottom w:val="none" w:sz="0" w:space="0" w:color="auto"/>
            <w:right w:val="none" w:sz="0" w:space="0" w:color="auto"/>
          </w:divBdr>
        </w:div>
        <w:div w:id="943345285">
          <w:marLeft w:val="0"/>
          <w:marRight w:val="0"/>
          <w:marTop w:val="0"/>
          <w:marBottom w:val="0"/>
          <w:divBdr>
            <w:top w:val="none" w:sz="0" w:space="0" w:color="auto"/>
            <w:left w:val="none" w:sz="0" w:space="0" w:color="auto"/>
            <w:bottom w:val="none" w:sz="0" w:space="0" w:color="auto"/>
            <w:right w:val="none" w:sz="0" w:space="0" w:color="auto"/>
          </w:divBdr>
        </w:div>
        <w:div w:id="1737514767">
          <w:marLeft w:val="0"/>
          <w:marRight w:val="0"/>
          <w:marTop w:val="0"/>
          <w:marBottom w:val="0"/>
          <w:divBdr>
            <w:top w:val="none" w:sz="0" w:space="0" w:color="auto"/>
            <w:left w:val="none" w:sz="0" w:space="0" w:color="auto"/>
            <w:bottom w:val="none" w:sz="0" w:space="0" w:color="auto"/>
            <w:right w:val="none" w:sz="0" w:space="0" w:color="auto"/>
          </w:divBdr>
        </w:div>
        <w:div w:id="1896162926">
          <w:marLeft w:val="0"/>
          <w:marRight w:val="0"/>
          <w:marTop w:val="0"/>
          <w:marBottom w:val="0"/>
          <w:divBdr>
            <w:top w:val="none" w:sz="0" w:space="0" w:color="auto"/>
            <w:left w:val="none" w:sz="0" w:space="0" w:color="auto"/>
            <w:bottom w:val="none" w:sz="0" w:space="0" w:color="auto"/>
            <w:right w:val="none" w:sz="0" w:space="0" w:color="auto"/>
          </w:divBdr>
        </w:div>
        <w:div w:id="1613900455">
          <w:marLeft w:val="0"/>
          <w:marRight w:val="0"/>
          <w:marTop w:val="0"/>
          <w:marBottom w:val="0"/>
          <w:divBdr>
            <w:top w:val="none" w:sz="0" w:space="0" w:color="auto"/>
            <w:left w:val="none" w:sz="0" w:space="0" w:color="auto"/>
            <w:bottom w:val="none" w:sz="0" w:space="0" w:color="auto"/>
            <w:right w:val="none" w:sz="0" w:space="0" w:color="auto"/>
          </w:divBdr>
        </w:div>
        <w:div w:id="1699237536">
          <w:marLeft w:val="0"/>
          <w:marRight w:val="0"/>
          <w:marTop w:val="0"/>
          <w:marBottom w:val="0"/>
          <w:divBdr>
            <w:top w:val="none" w:sz="0" w:space="0" w:color="auto"/>
            <w:left w:val="none" w:sz="0" w:space="0" w:color="auto"/>
            <w:bottom w:val="none" w:sz="0" w:space="0" w:color="auto"/>
            <w:right w:val="none" w:sz="0" w:space="0" w:color="auto"/>
          </w:divBdr>
        </w:div>
        <w:div w:id="1750730901">
          <w:marLeft w:val="0"/>
          <w:marRight w:val="0"/>
          <w:marTop w:val="0"/>
          <w:marBottom w:val="0"/>
          <w:divBdr>
            <w:top w:val="none" w:sz="0" w:space="0" w:color="auto"/>
            <w:left w:val="none" w:sz="0" w:space="0" w:color="auto"/>
            <w:bottom w:val="none" w:sz="0" w:space="0" w:color="auto"/>
            <w:right w:val="none" w:sz="0" w:space="0" w:color="auto"/>
          </w:divBdr>
        </w:div>
        <w:div w:id="1250387998">
          <w:marLeft w:val="0"/>
          <w:marRight w:val="0"/>
          <w:marTop w:val="0"/>
          <w:marBottom w:val="0"/>
          <w:divBdr>
            <w:top w:val="none" w:sz="0" w:space="0" w:color="auto"/>
            <w:left w:val="none" w:sz="0" w:space="0" w:color="auto"/>
            <w:bottom w:val="none" w:sz="0" w:space="0" w:color="auto"/>
            <w:right w:val="none" w:sz="0" w:space="0" w:color="auto"/>
          </w:divBdr>
        </w:div>
        <w:div w:id="2094427693">
          <w:marLeft w:val="0"/>
          <w:marRight w:val="0"/>
          <w:marTop w:val="0"/>
          <w:marBottom w:val="0"/>
          <w:divBdr>
            <w:top w:val="none" w:sz="0" w:space="0" w:color="auto"/>
            <w:left w:val="none" w:sz="0" w:space="0" w:color="auto"/>
            <w:bottom w:val="none" w:sz="0" w:space="0" w:color="auto"/>
            <w:right w:val="none" w:sz="0" w:space="0" w:color="auto"/>
          </w:divBdr>
        </w:div>
        <w:div w:id="1773085688">
          <w:marLeft w:val="0"/>
          <w:marRight w:val="0"/>
          <w:marTop w:val="0"/>
          <w:marBottom w:val="0"/>
          <w:divBdr>
            <w:top w:val="none" w:sz="0" w:space="0" w:color="auto"/>
            <w:left w:val="none" w:sz="0" w:space="0" w:color="auto"/>
            <w:bottom w:val="none" w:sz="0" w:space="0" w:color="auto"/>
            <w:right w:val="none" w:sz="0" w:space="0" w:color="auto"/>
          </w:divBdr>
        </w:div>
        <w:div w:id="1751731626">
          <w:marLeft w:val="0"/>
          <w:marRight w:val="0"/>
          <w:marTop w:val="0"/>
          <w:marBottom w:val="0"/>
          <w:divBdr>
            <w:top w:val="none" w:sz="0" w:space="0" w:color="auto"/>
            <w:left w:val="none" w:sz="0" w:space="0" w:color="auto"/>
            <w:bottom w:val="none" w:sz="0" w:space="0" w:color="auto"/>
            <w:right w:val="none" w:sz="0" w:space="0" w:color="auto"/>
          </w:divBdr>
        </w:div>
        <w:div w:id="473332833">
          <w:marLeft w:val="0"/>
          <w:marRight w:val="0"/>
          <w:marTop w:val="0"/>
          <w:marBottom w:val="0"/>
          <w:divBdr>
            <w:top w:val="none" w:sz="0" w:space="0" w:color="auto"/>
            <w:left w:val="none" w:sz="0" w:space="0" w:color="auto"/>
            <w:bottom w:val="none" w:sz="0" w:space="0" w:color="auto"/>
            <w:right w:val="none" w:sz="0" w:space="0" w:color="auto"/>
          </w:divBdr>
        </w:div>
        <w:div w:id="1071658355">
          <w:marLeft w:val="0"/>
          <w:marRight w:val="0"/>
          <w:marTop w:val="0"/>
          <w:marBottom w:val="0"/>
          <w:divBdr>
            <w:top w:val="none" w:sz="0" w:space="0" w:color="auto"/>
            <w:left w:val="none" w:sz="0" w:space="0" w:color="auto"/>
            <w:bottom w:val="none" w:sz="0" w:space="0" w:color="auto"/>
            <w:right w:val="none" w:sz="0" w:space="0" w:color="auto"/>
          </w:divBdr>
        </w:div>
        <w:div w:id="275214799">
          <w:marLeft w:val="0"/>
          <w:marRight w:val="0"/>
          <w:marTop w:val="0"/>
          <w:marBottom w:val="0"/>
          <w:divBdr>
            <w:top w:val="none" w:sz="0" w:space="0" w:color="auto"/>
            <w:left w:val="none" w:sz="0" w:space="0" w:color="auto"/>
            <w:bottom w:val="none" w:sz="0" w:space="0" w:color="auto"/>
            <w:right w:val="none" w:sz="0" w:space="0" w:color="auto"/>
          </w:divBdr>
        </w:div>
        <w:div w:id="1277130065">
          <w:marLeft w:val="0"/>
          <w:marRight w:val="0"/>
          <w:marTop w:val="0"/>
          <w:marBottom w:val="0"/>
          <w:divBdr>
            <w:top w:val="none" w:sz="0" w:space="0" w:color="auto"/>
            <w:left w:val="none" w:sz="0" w:space="0" w:color="auto"/>
            <w:bottom w:val="none" w:sz="0" w:space="0" w:color="auto"/>
            <w:right w:val="none" w:sz="0" w:space="0" w:color="auto"/>
          </w:divBdr>
        </w:div>
        <w:div w:id="1593854000">
          <w:marLeft w:val="0"/>
          <w:marRight w:val="0"/>
          <w:marTop w:val="0"/>
          <w:marBottom w:val="0"/>
          <w:divBdr>
            <w:top w:val="none" w:sz="0" w:space="0" w:color="auto"/>
            <w:left w:val="none" w:sz="0" w:space="0" w:color="auto"/>
            <w:bottom w:val="none" w:sz="0" w:space="0" w:color="auto"/>
            <w:right w:val="none" w:sz="0" w:space="0" w:color="auto"/>
          </w:divBdr>
        </w:div>
        <w:div w:id="167527321">
          <w:marLeft w:val="0"/>
          <w:marRight w:val="0"/>
          <w:marTop w:val="0"/>
          <w:marBottom w:val="0"/>
          <w:divBdr>
            <w:top w:val="none" w:sz="0" w:space="0" w:color="auto"/>
            <w:left w:val="none" w:sz="0" w:space="0" w:color="auto"/>
            <w:bottom w:val="none" w:sz="0" w:space="0" w:color="auto"/>
            <w:right w:val="none" w:sz="0" w:space="0" w:color="auto"/>
          </w:divBdr>
        </w:div>
        <w:div w:id="1698311516">
          <w:marLeft w:val="0"/>
          <w:marRight w:val="0"/>
          <w:marTop w:val="0"/>
          <w:marBottom w:val="0"/>
          <w:divBdr>
            <w:top w:val="none" w:sz="0" w:space="0" w:color="auto"/>
            <w:left w:val="none" w:sz="0" w:space="0" w:color="auto"/>
            <w:bottom w:val="none" w:sz="0" w:space="0" w:color="auto"/>
            <w:right w:val="none" w:sz="0" w:space="0" w:color="auto"/>
          </w:divBdr>
        </w:div>
        <w:div w:id="833300461">
          <w:marLeft w:val="0"/>
          <w:marRight w:val="0"/>
          <w:marTop w:val="0"/>
          <w:marBottom w:val="0"/>
          <w:divBdr>
            <w:top w:val="none" w:sz="0" w:space="0" w:color="auto"/>
            <w:left w:val="none" w:sz="0" w:space="0" w:color="auto"/>
            <w:bottom w:val="none" w:sz="0" w:space="0" w:color="auto"/>
            <w:right w:val="none" w:sz="0" w:space="0" w:color="auto"/>
          </w:divBdr>
        </w:div>
      </w:divsChild>
    </w:div>
    <w:div w:id="1094666184">
      <w:bodyDiv w:val="1"/>
      <w:marLeft w:val="0"/>
      <w:marRight w:val="0"/>
      <w:marTop w:val="0"/>
      <w:marBottom w:val="0"/>
      <w:divBdr>
        <w:top w:val="none" w:sz="0" w:space="0" w:color="auto"/>
        <w:left w:val="none" w:sz="0" w:space="0" w:color="auto"/>
        <w:bottom w:val="none" w:sz="0" w:space="0" w:color="auto"/>
        <w:right w:val="none" w:sz="0" w:space="0" w:color="auto"/>
      </w:divBdr>
    </w:div>
    <w:div w:id="1094742356">
      <w:bodyDiv w:val="1"/>
      <w:marLeft w:val="0"/>
      <w:marRight w:val="0"/>
      <w:marTop w:val="0"/>
      <w:marBottom w:val="0"/>
      <w:divBdr>
        <w:top w:val="none" w:sz="0" w:space="0" w:color="auto"/>
        <w:left w:val="none" w:sz="0" w:space="0" w:color="auto"/>
        <w:bottom w:val="none" w:sz="0" w:space="0" w:color="auto"/>
        <w:right w:val="none" w:sz="0" w:space="0" w:color="auto"/>
      </w:divBdr>
    </w:div>
    <w:div w:id="1094982971">
      <w:bodyDiv w:val="1"/>
      <w:marLeft w:val="0"/>
      <w:marRight w:val="0"/>
      <w:marTop w:val="0"/>
      <w:marBottom w:val="0"/>
      <w:divBdr>
        <w:top w:val="none" w:sz="0" w:space="0" w:color="auto"/>
        <w:left w:val="none" w:sz="0" w:space="0" w:color="auto"/>
        <w:bottom w:val="none" w:sz="0" w:space="0" w:color="auto"/>
        <w:right w:val="none" w:sz="0" w:space="0" w:color="auto"/>
      </w:divBdr>
    </w:div>
    <w:div w:id="1095394118">
      <w:bodyDiv w:val="1"/>
      <w:marLeft w:val="0"/>
      <w:marRight w:val="0"/>
      <w:marTop w:val="0"/>
      <w:marBottom w:val="0"/>
      <w:divBdr>
        <w:top w:val="none" w:sz="0" w:space="0" w:color="auto"/>
        <w:left w:val="none" w:sz="0" w:space="0" w:color="auto"/>
        <w:bottom w:val="none" w:sz="0" w:space="0" w:color="auto"/>
        <w:right w:val="none" w:sz="0" w:space="0" w:color="auto"/>
      </w:divBdr>
    </w:div>
    <w:div w:id="1095400861">
      <w:bodyDiv w:val="1"/>
      <w:marLeft w:val="0"/>
      <w:marRight w:val="0"/>
      <w:marTop w:val="0"/>
      <w:marBottom w:val="0"/>
      <w:divBdr>
        <w:top w:val="none" w:sz="0" w:space="0" w:color="auto"/>
        <w:left w:val="none" w:sz="0" w:space="0" w:color="auto"/>
        <w:bottom w:val="none" w:sz="0" w:space="0" w:color="auto"/>
        <w:right w:val="none" w:sz="0" w:space="0" w:color="auto"/>
      </w:divBdr>
    </w:div>
    <w:div w:id="1095520267">
      <w:bodyDiv w:val="1"/>
      <w:marLeft w:val="0"/>
      <w:marRight w:val="0"/>
      <w:marTop w:val="0"/>
      <w:marBottom w:val="0"/>
      <w:divBdr>
        <w:top w:val="none" w:sz="0" w:space="0" w:color="auto"/>
        <w:left w:val="none" w:sz="0" w:space="0" w:color="auto"/>
        <w:bottom w:val="none" w:sz="0" w:space="0" w:color="auto"/>
        <w:right w:val="none" w:sz="0" w:space="0" w:color="auto"/>
      </w:divBdr>
    </w:div>
    <w:div w:id="1095706492">
      <w:bodyDiv w:val="1"/>
      <w:marLeft w:val="0"/>
      <w:marRight w:val="0"/>
      <w:marTop w:val="0"/>
      <w:marBottom w:val="0"/>
      <w:divBdr>
        <w:top w:val="none" w:sz="0" w:space="0" w:color="auto"/>
        <w:left w:val="none" w:sz="0" w:space="0" w:color="auto"/>
        <w:bottom w:val="none" w:sz="0" w:space="0" w:color="auto"/>
        <w:right w:val="none" w:sz="0" w:space="0" w:color="auto"/>
      </w:divBdr>
    </w:div>
    <w:div w:id="1096176016">
      <w:bodyDiv w:val="1"/>
      <w:marLeft w:val="0"/>
      <w:marRight w:val="0"/>
      <w:marTop w:val="0"/>
      <w:marBottom w:val="0"/>
      <w:divBdr>
        <w:top w:val="none" w:sz="0" w:space="0" w:color="auto"/>
        <w:left w:val="none" w:sz="0" w:space="0" w:color="auto"/>
        <w:bottom w:val="none" w:sz="0" w:space="0" w:color="auto"/>
        <w:right w:val="none" w:sz="0" w:space="0" w:color="auto"/>
      </w:divBdr>
    </w:div>
    <w:div w:id="1096445080">
      <w:bodyDiv w:val="1"/>
      <w:marLeft w:val="0"/>
      <w:marRight w:val="0"/>
      <w:marTop w:val="0"/>
      <w:marBottom w:val="0"/>
      <w:divBdr>
        <w:top w:val="none" w:sz="0" w:space="0" w:color="auto"/>
        <w:left w:val="none" w:sz="0" w:space="0" w:color="auto"/>
        <w:bottom w:val="none" w:sz="0" w:space="0" w:color="auto"/>
        <w:right w:val="none" w:sz="0" w:space="0" w:color="auto"/>
      </w:divBdr>
    </w:div>
    <w:div w:id="1096512687">
      <w:bodyDiv w:val="1"/>
      <w:marLeft w:val="0"/>
      <w:marRight w:val="0"/>
      <w:marTop w:val="0"/>
      <w:marBottom w:val="0"/>
      <w:divBdr>
        <w:top w:val="none" w:sz="0" w:space="0" w:color="auto"/>
        <w:left w:val="none" w:sz="0" w:space="0" w:color="auto"/>
        <w:bottom w:val="none" w:sz="0" w:space="0" w:color="auto"/>
        <w:right w:val="none" w:sz="0" w:space="0" w:color="auto"/>
      </w:divBdr>
    </w:div>
    <w:div w:id="1096825204">
      <w:bodyDiv w:val="1"/>
      <w:marLeft w:val="0"/>
      <w:marRight w:val="0"/>
      <w:marTop w:val="0"/>
      <w:marBottom w:val="0"/>
      <w:divBdr>
        <w:top w:val="none" w:sz="0" w:space="0" w:color="auto"/>
        <w:left w:val="none" w:sz="0" w:space="0" w:color="auto"/>
        <w:bottom w:val="none" w:sz="0" w:space="0" w:color="auto"/>
        <w:right w:val="none" w:sz="0" w:space="0" w:color="auto"/>
      </w:divBdr>
    </w:div>
    <w:div w:id="1097284709">
      <w:bodyDiv w:val="1"/>
      <w:marLeft w:val="0"/>
      <w:marRight w:val="0"/>
      <w:marTop w:val="0"/>
      <w:marBottom w:val="0"/>
      <w:divBdr>
        <w:top w:val="none" w:sz="0" w:space="0" w:color="auto"/>
        <w:left w:val="none" w:sz="0" w:space="0" w:color="auto"/>
        <w:bottom w:val="none" w:sz="0" w:space="0" w:color="auto"/>
        <w:right w:val="none" w:sz="0" w:space="0" w:color="auto"/>
      </w:divBdr>
    </w:div>
    <w:div w:id="1097680434">
      <w:bodyDiv w:val="1"/>
      <w:marLeft w:val="0"/>
      <w:marRight w:val="0"/>
      <w:marTop w:val="0"/>
      <w:marBottom w:val="0"/>
      <w:divBdr>
        <w:top w:val="none" w:sz="0" w:space="0" w:color="auto"/>
        <w:left w:val="none" w:sz="0" w:space="0" w:color="auto"/>
        <w:bottom w:val="none" w:sz="0" w:space="0" w:color="auto"/>
        <w:right w:val="none" w:sz="0" w:space="0" w:color="auto"/>
      </w:divBdr>
    </w:div>
    <w:div w:id="1098646777">
      <w:bodyDiv w:val="1"/>
      <w:marLeft w:val="0"/>
      <w:marRight w:val="0"/>
      <w:marTop w:val="0"/>
      <w:marBottom w:val="0"/>
      <w:divBdr>
        <w:top w:val="none" w:sz="0" w:space="0" w:color="auto"/>
        <w:left w:val="none" w:sz="0" w:space="0" w:color="auto"/>
        <w:bottom w:val="none" w:sz="0" w:space="0" w:color="auto"/>
        <w:right w:val="none" w:sz="0" w:space="0" w:color="auto"/>
      </w:divBdr>
    </w:div>
    <w:div w:id="1098720824">
      <w:bodyDiv w:val="1"/>
      <w:marLeft w:val="0"/>
      <w:marRight w:val="0"/>
      <w:marTop w:val="0"/>
      <w:marBottom w:val="0"/>
      <w:divBdr>
        <w:top w:val="none" w:sz="0" w:space="0" w:color="auto"/>
        <w:left w:val="none" w:sz="0" w:space="0" w:color="auto"/>
        <w:bottom w:val="none" w:sz="0" w:space="0" w:color="auto"/>
        <w:right w:val="none" w:sz="0" w:space="0" w:color="auto"/>
      </w:divBdr>
    </w:div>
    <w:div w:id="1098869089">
      <w:bodyDiv w:val="1"/>
      <w:marLeft w:val="0"/>
      <w:marRight w:val="0"/>
      <w:marTop w:val="0"/>
      <w:marBottom w:val="0"/>
      <w:divBdr>
        <w:top w:val="none" w:sz="0" w:space="0" w:color="auto"/>
        <w:left w:val="none" w:sz="0" w:space="0" w:color="auto"/>
        <w:bottom w:val="none" w:sz="0" w:space="0" w:color="auto"/>
        <w:right w:val="none" w:sz="0" w:space="0" w:color="auto"/>
      </w:divBdr>
    </w:div>
    <w:div w:id="1098912937">
      <w:bodyDiv w:val="1"/>
      <w:marLeft w:val="0"/>
      <w:marRight w:val="0"/>
      <w:marTop w:val="0"/>
      <w:marBottom w:val="0"/>
      <w:divBdr>
        <w:top w:val="none" w:sz="0" w:space="0" w:color="auto"/>
        <w:left w:val="none" w:sz="0" w:space="0" w:color="auto"/>
        <w:bottom w:val="none" w:sz="0" w:space="0" w:color="auto"/>
        <w:right w:val="none" w:sz="0" w:space="0" w:color="auto"/>
      </w:divBdr>
    </w:div>
    <w:div w:id="1099179815">
      <w:bodyDiv w:val="1"/>
      <w:marLeft w:val="0"/>
      <w:marRight w:val="0"/>
      <w:marTop w:val="0"/>
      <w:marBottom w:val="0"/>
      <w:divBdr>
        <w:top w:val="none" w:sz="0" w:space="0" w:color="auto"/>
        <w:left w:val="none" w:sz="0" w:space="0" w:color="auto"/>
        <w:bottom w:val="none" w:sz="0" w:space="0" w:color="auto"/>
        <w:right w:val="none" w:sz="0" w:space="0" w:color="auto"/>
      </w:divBdr>
    </w:div>
    <w:div w:id="1100025850">
      <w:bodyDiv w:val="1"/>
      <w:marLeft w:val="0"/>
      <w:marRight w:val="0"/>
      <w:marTop w:val="0"/>
      <w:marBottom w:val="0"/>
      <w:divBdr>
        <w:top w:val="none" w:sz="0" w:space="0" w:color="auto"/>
        <w:left w:val="none" w:sz="0" w:space="0" w:color="auto"/>
        <w:bottom w:val="none" w:sz="0" w:space="0" w:color="auto"/>
        <w:right w:val="none" w:sz="0" w:space="0" w:color="auto"/>
      </w:divBdr>
    </w:div>
    <w:div w:id="1100222225">
      <w:bodyDiv w:val="1"/>
      <w:marLeft w:val="0"/>
      <w:marRight w:val="0"/>
      <w:marTop w:val="0"/>
      <w:marBottom w:val="0"/>
      <w:divBdr>
        <w:top w:val="none" w:sz="0" w:space="0" w:color="auto"/>
        <w:left w:val="none" w:sz="0" w:space="0" w:color="auto"/>
        <w:bottom w:val="none" w:sz="0" w:space="0" w:color="auto"/>
        <w:right w:val="none" w:sz="0" w:space="0" w:color="auto"/>
      </w:divBdr>
    </w:div>
    <w:div w:id="1100250792">
      <w:bodyDiv w:val="1"/>
      <w:marLeft w:val="0"/>
      <w:marRight w:val="0"/>
      <w:marTop w:val="0"/>
      <w:marBottom w:val="0"/>
      <w:divBdr>
        <w:top w:val="none" w:sz="0" w:space="0" w:color="auto"/>
        <w:left w:val="none" w:sz="0" w:space="0" w:color="auto"/>
        <w:bottom w:val="none" w:sz="0" w:space="0" w:color="auto"/>
        <w:right w:val="none" w:sz="0" w:space="0" w:color="auto"/>
      </w:divBdr>
    </w:div>
    <w:div w:id="1100680577">
      <w:bodyDiv w:val="1"/>
      <w:marLeft w:val="0"/>
      <w:marRight w:val="0"/>
      <w:marTop w:val="0"/>
      <w:marBottom w:val="0"/>
      <w:divBdr>
        <w:top w:val="none" w:sz="0" w:space="0" w:color="auto"/>
        <w:left w:val="none" w:sz="0" w:space="0" w:color="auto"/>
        <w:bottom w:val="none" w:sz="0" w:space="0" w:color="auto"/>
        <w:right w:val="none" w:sz="0" w:space="0" w:color="auto"/>
      </w:divBdr>
    </w:div>
    <w:div w:id="1100956987">
      <w:bodyDiv w:val="1"/>
      <w:marLeft w:val="0"/>
      <w:marRight w:val="0"/>
      <w:marTop w:val="0"/>
      <w:marBottom w:val="0"/>
      <w:divBdr>
        <w:top w:val="none" w:sz="0" w:space="0" w:color="auto"/>
        <w:left w:val="none" w:sz="0" w:space="0" w:color="auto"/>
        <w:bottom w:val="none" w:sz="0" w:space="0" w:color="auto"/>
        <w:right w:val="none" w:sz="0" w:space="0" w:color="auto"/>
      </w:divBdr>
    </w:div>
    <w:div w:id="1101098604">
      <w:bodyDiv w:val="1"/>
      <w:marLeft w:val="0"/>
      <w:marRight w:val="0"/>
      <w:marTop w:val="0"/>
      <w:marBottom w:val="0"/>
      <w:divBdr>
        <w:top w:val="none" w:sz="0" w:space="0" w:color="auto"/>
        <w:left w:val="none" w:sz="0" w:space="0" w:color="auto"/>
        <w:bottom w:val="none" w:sz="0" w:space="0" w:color="auto"/>
        <w:right w:val="none" w:sz="0" w:space="0" w:color="auto"/>
      </w:divBdr>
    </w:div>
    <w:div w:id="1101218206">
      <w:bodyDiv w:val="1"/>
      <w:marLeft w:val="0"/>
      <w:marRight w:val="0"/>
      <w:marTop w:val="0"/>
      <w:marBottom w:val="0"/>
      <w:divBdr>
        <w:top w:val="none" w:sz="0" w:space="0" w:color="auto"/>
        <w:left w:val="none" w:sz="0" w:space="0" w:color="auto"/>
        <w:bottom w:val="none" w:sz="0" w:space="0" w:color="auto"/>
        <w:right w:val="none" w:sz="0" w:space="0" w:color="auto"/>
      </w:divBdr>
    </w:div>
    <w:div w:id="1101341046">
      <w:bodyDiv w:val="1"/>
      <w:marLeft w:val="0"/>
      <w:marRight w:val="0"/>
      <w:marTop w:val="0"/>
      <w:marBottom w:val="0"/>
      <w:divBdr>
        <w:top w:val="none" w:sz="0" w:space="0" w:color="auto"/>
        <w:left w:val="none" w:sz="0" w:space="0" w:color="auto"/>
        <w:bottom w:val="none" w:sz="0" w:space="0" w:color="auto"/>
        <w:right w:val="none" w:sz="0" w:space="0" w:color="auto"/>
      </w:divBdr>
    </w:div>
    <w:div w:id="1101487084">
      <w:bodyDiv w:val="1"/>
      <w:marLeft w:val="0"/>
      <w:marRight w:val="0"/>
      <w:marTop w:val="0"/>
      <w:marBottom w:val="0"/>
      <w:divBdr>
        <w:top w:val="none" w:sz="0" w:space="0" w:color="auto"/>
        <w:left w:val="none" w:sz="0" w:space="0" w:color="auto"/>
        <w:bottom w:val="none" w:sz="0" w:space="0" w:color="auto"/>
        <w:right w:val="none" w:sz="0" w:space="0" w:color="auto"/>
      </w:divBdr>
    </w:div>
    <w:div w:id="1101757464">
      <w:bodyDiv w:val="1"/>
      <w:marLeft w:val="0"/>
      <w:marRight w:val="0"/>
      <w:marTop w:val="0"/>
      <w:marBottom w:val="0"/>
      <w:divBdr>
        <w:top w:val="none" w:sz="0" w:space="0" w:color="auto"/>
        <w:left w:val="none" w:sz="0" w:space="0" w:color="auto"/>
        <w:bottom w:val="none" w:sz="0" w:space="0" w:color="auto"/>
        <w:right w:val="none" w:sz="0" w:space="0" w:color="auto"/>
      </w:divBdr>
    </w:div>
    <w:div w:id="1101802179">
      <w:bodyDiv w:val="1"/>
      <w:marLeft w:val="0"/>
      <w:marRight w:val="0"/>
      <w:marTop w:val="0"/>
      <w:marBottom w:val="0"/>
      <w:divBdr>
        <w:top w:val="none" w:sz="0" w:space="0" w:color="auto"/>
        <w:left w:val="none" w:sz="0" w:space="0" w:color="auto"/>
        <w:bottom w:val="none" w:sz="0" w:space="0" w:color="auto"/>
        <w:right w:val="none" w:sz="0" w:space="0" w:color="auto"/>
      </w:divBdr>
    </w:div>
    <w:div w:id="1101996223">
      <w:bodyDiv w:val="1"/>
      <w:marLeft w:val="0"/>
      <w:marRight w:val="0"/>
      <w:marTop w:val="0"/>
      <w:marBottom w:val="0"/>
      <w:divBdr>
        <w:top w:val="none" w:sz="0" w:space="0" w:color="auto"/>
        <w:left w:val="none" w:sz="0" w:space="0" w:color="auto"/>
        <w:bottom w:val="none" w:sz="0" w:space="0" w:color="auto"/>
        <w:right w:val="none" w:sz="0" w:space="0" w:color="auto"/>
      </w:divBdr>
    </w:div>
    <w:div w:id="1102341960">
      <w:bodyDiv w:val="1"/>
      <w:marLeft w:val="0"/>
      <w:marRight w:val="0"/>
      <w:marTop w:val="0"/>
      <w:marBottom w:val="0"/>
      <w:divBdr>
        <w:top w:val="none" w:sz="0" w:space="0" w:color="auto"/>
        <w:left w:val="none" w:sz="0" w:space="0" w:color="auto"/>
        <w:bottom w:val="none" w:sz="0" w:space="0" w:color="auto"/>
        <w:right w:val="none" w:sz="0" w:space="0" w:color="auto"/>
      </w:divBdr>
    </w:div>
    <w:div w:id="1102921318">
      <w:bodyDiv w:val="1"/>
      <w:marLeft w:val="0"/>
      <w:marRight w:val="0"/>
      <w:marTop w:val="0"/>
      <w:marBottom w:val="0"/>
      <w:divBdr>
        <w:top w:val="none" w:sz="0" w:space="0" w:color="auto"/>
        <w:left w:val="none" w:sz="0" w:space="0" w:color="auto"/>
        <w:bottom w:val="none" w:sz="0" w:space="0" w:color="auto"/>
        <w:right w:val="none" w:sz="0" w:space="0" w:color="auto"/>
      </w:divBdr>
    </w:div>
    <w:div w:id="1103115370">
      <w:bodyDiv w:val="1"/>
      <w:marLeft w:val="0"/>
      <w:marRight w:val="0"/>
      <w:marTop w:val="0"/>
      <w:marBottom w:val="0"/>
      <w:divBdr>
        <w:top w:val="none" w:sz="0" w:space="0" w:color="auto"/>
        <w:left w:val="none" w:sz="0" w:space="0" w:color="auto"/>
        <w:bottom w:val="none" w:sz="0" w:space="0" w:color="auto"/>
        <w:right w:val="none" w:sz="0" w:space="0" w:color="auto"/>
      </w:divBdr>
    </w:div>
    <w:div w:id="1103300827">
      <w:bodyDiv w:val="1"/>
      <w:marLeft w:val="0"/>
      <w:marRight w:val="0"/>
      <w:marTop w:val="0"/>
      <w:marBottom w:val="0"/>
      <w:divBdr>
        <w:top w:val="none" w:sz="0" w:space="0" w:color="auto"/>
        <w:left w:val="none" w:sz="0" w:space="0" w:color="auto"/>
        <w:bottom w:val="none" w:sz="0" w:space="0" w:color="auto"/>
        <w:right w:val="none" w:sz="0" w:space="0" w:color="auto"/>
      </w:divBdr>
    </w:div>
    <w:div w:id="1103570482">
      <w:bodyDiv w:val="1"/>
      <w:marLeft w:val="0"/>
      <w:marRight w:val="0"/>
      <w:marTop w:val="0"/>
      <w:marBottom w:val="0"/>
      <w:divBdr>
        <w:top w:val="none" w:sz="0" w:space="0" w:color="auto"/>
        <w:left w:val="none" w:sz="0" w:space="0" w:color="auto"/>
        <w:bottom w:val="none" w:sz="0" w:space="0" w:color="auto"/>
        <w:right w:val="none" w:sz="0" w:space="0" w:color="auto"/>
      </w:divBdr>
    </w:div>
    <w:div w:id="1104031002">
      <w:bodyDiv w:val="1"/>
      <w:marLeft w:val="0"/>
      <w:marRight w:val="0"/>
      <w:marTop w:val="0"/>
      <w:marBottom w:val="0"/>
      <w:divBdr>
        <w:top w:val="none" w:sz="0" w:space="0" w:color="auto"/>
        <w:left w:val="none" w:sz="0" w:space="0" w:color="auto"/>
        <w:bottom w:val="none" w:sz="0" w:space="0" w:color="auto"/>
        <w:right w:val="none" w:sz="0" w:space="0" w:color="auto"/>
      </w:divBdr>
    </w:div>
    <w:div w:id="1104308057">
      <w:bodyDiv w:val="1"/>
      <w:marLeft w:val="0"/>
      <w:marRight w:val="0"/>
      <w:marTop w:val="0"/>
      <w:marBottom w:val="0"/>
      <w:divBdr>
        <w:top w:val="none" w:sz="0" w:space="0" w:color="auto"/>
        <w:left w:val="none" w:sz="0" w:space="0" w:color="auto"/>
        <w:bottom w:val="none" w:sz="0" w:space="0" w:color="auto"/>
        <w:right w:val="none" w:sz="0" w:space="0" w:color="auto"/>
      </w:divBdr>
    </w:div>
    <w:div w:id="1104351146">
      <w:bodyDiv w:val="1"/>
      <w:marLeft w:val="0"/>
      <w:marRight w:val="0"/>
      <w:marTop w:val="0"/>
      <w:marBottom w:val="0"/>
      <w:divBdr>
        <w:top w:val="none" w:sz="0" w:space="0" w:color="auto"/>
        <w:left w:val="none" w:sz="0" w:space="0" w:color="auto"/>
        <w:bottom w:val="none" w:sz="0" w:space="0" w:color="auto"/>
        <w:right w:val="none" w:sz="0" w:space="0" w:color="auto"/>
      </w:divBdr>
    </w:div>
    <w:div w:id="1104375246">
      <w:bodyDiv w:val="1"/>
      <w:marLeft w:val="0"/>
      <w:marRight w:val="0"/>
      <w:marTop w:val="0"/>
      <w:marBottom w:val="0"/>
      <w:divBdr>
        <w:top w:val="none" w:sz="0" w:space="0" w:color="auto"/>
        <w:left w:val="none" w:sz="0" w:space="0" w:color="auto"/>
        <w:bottom w:val="none" w:sz="0" w:space="0" w:color="auto"/>
        <w:right w:val="none" w:sz="0" w:space="0" w:color="auto"/>
      </w:divBdr>
    </w:div>
    <w:div w:id="1104955330">
      <w:bodyDiv w:val="1"/>
      <w:marLeft w:val="0"/>
      <w:marRight w:val="0"/>
      <w:marTop w:val="0"/>
      <w:marBottom w:val="0"/>
      <w:divBdr>
        <w:top w:val="none" w:sz="0" w:space="0" w:color="auto"/>
        <w:left w:val="none" w:sz="0" w:space="0" w:color="auto"/>
        <w:bottom w:val="none" w:sz="0" w:space="0" w:color="auto"/>
        <w:right w:val="none" w:sz="0" w:space="0" w:color="auto"/>
      </w:divBdr>
    </w:div>
    <w:div w:id="1104963474">
      <w:bodyDiv w:val="1"/>
      <w:marLeft w:val="0"/>
      <w:marRight w:val="0"/>
      <w:marTop w:val="0"/>
      <w:marBottom w:val="0"/>
      <w:divBdr>
        <w:top w:val="none" w:sz="0" w:space="0" w:color="auto"/>
        <w:left w:val="none" w:sz="0" w:space="0" w:color="auto"/>
        <w:bottom w:val="none" w:sz="0" w:space="0" w:color="auto"/>
        <w:right w:val="none" w:sz="0" w:space="0" w:color="auto"/>
      </w:divBdr>
    </w:div>
    <w:div w:id="1105155078">
      <w:bodyDiv w:val="1"/>
      <w:marLeft w:val="0"/>
      <w:marRight w:val="0"/>
      <w:marTop w:val="0"/>
      <w:marBottom w:val="0"/>
      <w:divBdr>
        <w:top w:val="none" w:sz="0" w:space="0" w:color="auto"/>
        <w:left w:val="none" w:sz="0" w:space="0" w:color="auto"/>
        <w:bottom w:val="none" w:sz="0" w:space="0" w:color="auto"/>
        <w:right w:val="none" w:sz="0" w:space="0" w:color="auto"/>
      </w:divBdr>
    </w:div>
    <w:div w:id="1105226962">
      <w:bodyDiv w:val="1"/>
      <w:marLeft w:val="0"/>
      <w:marRight w:val="0"/>
      <w:marTop w:val="0"/>
      <w:marBottom w:val="0"/>
      <w:divBdr>
        <w:top w:val="none" w:sz="0" w:space="0" w:color="auto"/>
        <w:left w:val="none" w:sz="0" w:space="0" w:color="auto"/>
        <w:bottom w:val="none" w:sz="0" w:space="0" w:color="auto"/>
        <w:right w:val="none" w:sz="0" w:space="0" w:color="auto"/>
      </w:divBdr>
    </w:div>
    <w:div w:id="1105228777">
      <w:bodyDiv w:val="1"/>
      <w:marLeft w:val="0"/>
      <w:marRight w:val="0"/>
      <w:marTop w:val="0"/>
      <w:marBottom w:val="0"/>
      <w:divBdr>
        <w:top w:val="none" w:sz="0" w:space="0" w:color="auto"/>
        <w:left w:val="none" w:sz="0" w:space="0" w:color="auto"/>
        <w:bottom w:val="none" w:sz="0" w:space="0" w:color="auto"/>
        <w:right w:val="none" w:sz="0" w:space="0" w:color="auto"/>
      </w:divBdr>
    </w:div>
    <w:div w:id="1105921811">
      <w:bodyDiv w:val="1"/>
      <w:marLeft w:val="0"/>
      <w:marRight w:val="0"/>
      <w:marTop w:val="0"/>
      <w:marBottom w:val="0"/>
      <w:divBdr>
        <w:top w:val="none" w:sz="0" w:space="0" w:color="auto"/>
        <w:left w:val="none" w:sz="0" w:space="0" w:color="auto"/>
        <w:bottom w:val="none" w:sz="0" w:space="0" w:color="auto"/>
        <w:right w:val="none" w:sz="0" w:space="0" w:color="auto"/>
      </w:divBdr>
    </w:div>
    <w:div w:id="1105927823">
      <w:bodyDiv w:val="1"/>
      <w:marLeft w:val="0"/>
      <w:marRight w:val="0"/>
      <w:marTop w:val="0"/>
      <w:marBottom w:val="0"/>
      <w:divBdr>
        <w:top w:val="none" w:sz="0" w:space="0" w:color="auto"/>
        <w:left w:val="none" w:sz="0" w:space="0" w:color="auto"/>
        <w:bottom w:val="none" w:sz="0" w:space="0" w:color="auto"/>
        <w:right w:val="none" w:sz="0" w:space="0" w:color="auto"/>
      </w:divBdr>
    </w:div>
    <w:div w:id="1106002768">
      <w:bodyDiv w:val="1"/>
      <w:marLeft w:val="0"/>
      <w:marRight w:val="0"/>
      <w:marTop w:val="0"/>
      <w:marBottom w:val="0"/>
      <w:divBdr>
        <w:top w:val="none" w:sz="0" w:space="0" w:color="auto"/>
        <w:left w:val="none" w:sz="0" w:space="0" w:color="auto"/>
        <w:bottom w:val="none" w:sz="0" w:space="0" w:color="auto"/>
        <w:right w:val="none" w:sz="0" w:space="0" w:color="auto"/>
      </w:divBdr>
    </w:div>
    <w:div w:id="1106081223">
      <w:bodyDiv w:val="1"/>
      <w:marLeft w:val="0"/>
      <w:marRight w:val="0"/>
      <w:marTop w:val="0"/>
      <w:marBottom w:val="0"/>
      <w:divBdr>
        <w:top w:val="none" w:sz="0" w:space="0" w:color="auto"/>
        <w:left w:val="none" w:sz="0" w:space="0" w:color="auto"/>
        <w:bottom w:val="none" w:sz="0" w:space="0" w:color="auto"/>
        <w:right w:val="none" w:sz="0" w:space="0" w:color="auto"/>
      </w:divBdr>
    </w:div>
    <w:div w:id="1106578648">
      <w:bodyDiv w:val="1"/>
      <w:marLeft w:val="0"/>
      <w:marRight w:val="0"/>
      <w:marTop w:val="0"/>
      <w:marBottom w:val="0"/>
      <w:divBdr>
        <w:top w:val="none" w:sz="0" w:space="0" w:color="auto"/>
        <w:left w:val="none" w:sz="0" w:space="0" w:color="auto"/>
        <w:bottom w:val="none" w:sz="0" w:space="0" w:color="auto"/>
        <w:right w:val="none" w:sz="0" w:space="0" w:color="auto"/>
      </w:divBdr>
    </w:div>
    <w:div w:id="1106584049">
      <w:bodyDiv w:val="1"/>
      <w:marLeft w:val="0"/>
      <w:marRight w:val="0"/>
      <w:marTop w:val="0"/>
      <w:marBottom w:val="0"/>
      <w:divBdr>
        <w:top w:val="none" w:sz="0" w:space="0" w:color="auto"/>
        <w:left w:val="none" w:sz="0" w:space="0" w:color="auto"/>
        <w:bottom w:val="none" w:sz="0" w:space="0" w:color="auto"/>
        <w:right w:val="none" w:sz="0" w:space="0" w:color="auto"/>
      </w:divBdr>
    </w:div>
    <w:div w:id="1106731310">
      <w:bodyDiv w:val="1"/>
      <w:marLeft w:val="0"/>
      <w:marRight w:val="0"/>
      <w:marTop w:val="0"/>
      <w:marBottom w:val="0"/>
      <w:divBdr>
        <w:top w:val="none" w:sz="0" w:space="0" w:color="auto"/>
        <w:left w:val="none" w:sz="0" w:space="0" w:color="auto"/>
        <w:bottom w:val="none" w:sz="0" w:space="0" w:color="auto"/>
        <w:right w:val="none" w:sz="0" w:space="0" w:color="auto"/>
      </w:divBdr>
    </w:div>
    <w:div w:id="1106846250">
      <w:bodyDiv w:val="1"/>
      <w:marLeft w:val="0"/>
      <w:marRight w:val="0"/>
      <w:marTop w:val="0"/>
      <w:marBottom w:val="0"/>
      <w:divBdr>
        <w:top w:val="none" w:sz="0" w:space="0" w:color="auto"/>
        <w:left w:val="none" w:sz="0" w:space="0" w:color="auto"/>
        <w:bottom w:val="none" w:sz="0" w:space="0" w:color="auto"/>
        <w:right w:val="none" w:sz="0" w:space="0" w:color="auto"/>
      </w:divBdr>
    </w:div>
    <w:div w:id="1107503498">
      <w:bodyDiv w:val="1"/>
      <w:marLeft w:val="0"/>
      <w:marRight w:val="0"/>
      <w:marTop w:val="0"/>
      <w:marBottom w:val="0"/>
      <w:divBdr>
        <w:top w:val="none" w:sz="0" w:space="0" w:color="auto"/>
        <w:left w:val="none" w:sz="0" w:space="0" w:color="auto"/>
        <w:bottom w:val="none" w:sz="0" w:space="0" w:color="auto"/>
        <w:right w:val="none" w:sz="0" w:space="0" w:color="auto"/>
      </w:divBdr>
    </w:div>
    <w:div w:id="1108164858">
      <w:bodyDiv w:val="1"/>
      <w:marLeft w:val="0"/>
      <w:marRight w:val="0"/>
      <w:marTop w:val="0"/>
      <w:marBottom w:val="0"/>
      <w:divBdr>
        <w:top w:val="none" w:sz="0" w:space="0" w:color="auto"/>
        <w:left w:val="none" w:sz="0" w:space="0" w:color="auto"/>
        <w:bottom w:val="none" w:sz="0" w:space="0" w:color="auto"/>
        <w:right w:val="none" w:sz="0" w:space="0" w:color="auto"/>
      </w:divBdr>
    </w:div>
    <w:div w:id="1108618295">
      <w:bodyDiv w:val="1"/>
      <w:marLeft w:val="0"/>
      <w:marRight w:val="0"/>
      <w:marTop w:val="0"/>
      <w:marBottom w:val="0"/>
      <w:divBdr>
        <w:top w:val="none" w:sz="0" w:space="0" w:color="auto"/>
        <w:left w:val="none" w:sz="0" w:space="0" w:color="auto"/>
        <w:bottom w:val="none" w:sz="0" w:space="0" w:color="auto"/>
        <w:right w:val="none" w:sz="0" w:space="0" w:color="auto"/>
      </w:divBdr>
    </w:div>
    <w:div w:id="1108700825">
      <w:bodyDiv w:val="1"/>
      <w:marLeft w:val="0"/>
      <w:marRight w:val="0"/>
      <w:marTop w:val="0"/>
      <w:marBottom w:val="0"/>
      <w:divBdr>
        <w:top w:val="none" w:sz="0" w:space="0" w:color="auto"/>
        <w:left w:val="none" w:sz="0" w:space="0" w:color="auto"/>
        <w:bottom w:val="none" w:sz="0" w:space="0" w:color="auto"/>
        <w:right w:val="none" w:sz="0" w:space="0" w:color="auto"/>
      </w:divBdr>
    </w:div>
    <w:div w:id="1109280371">
      <w:bodyDiv w:val="1"/>
      <w:marLeft w:val="0"/>
      <w:marRight w:val="0"/>
      <w:marTop w:val="0"/>
      <w:marBottom w:val="0"/>
      <w:divBdr>
        <w:top w:val="none" w:sz="0" w:space="0" w:color="auto"/>
        <w:left w:val="none" w:sz="0" w:space="0" w:color="auto"/>
        <w:bottom w:val="none" w:sz="0" w:space="0" w:color="auto"/>
        <w:right w:val="none" w:sz="0" w:space="0" w:color="auto"/>
      </w:divBdr>
    </w:div>
    <w:div w:id="1109350733">
      <w:bodyDiv w:val="1"/>
      <w:marLeft w:val="0"/>
      <w:marRight w:val="0"/>
      <w:marTop w:val="0"/>
      <w:marBottom w:val="0"/>
      <w:divBdr>
        <w:top w:val="none" w:sz="0" w:space="0" w:color="auto"/>
        <w:left w:val="none" w:sz="0" w:space="0" w:color="auto"/>
        <w:bottom w:val="none" w:sz="0" w:space="0" w:color="auto"/>
        <w:right w:val="none" w:sz="0" w:space="0" w:color="auto"/>
      </w:divBdr>
    </w:div>
    <w:div w:id="1109353543">
      <w:bodyDiv w:val="1"/>
      <w:marLeft w:val="0"/>
      <w:marRight w:val="0"/>
      <w:marTop w:val="0"/>
      <w:marBottom w:val="0"/>
      <w:divBdr>
        <w:top w:val="none" w:sz="0" w:space="0" w:color="auto"/>
        <w:left w:val="none" w:sz="0" w:space="0" w:color="auto"/>
        <w:bottom w:val="none" w:sz="0" w:space="0" w:color="auto"/>
        <w:right w:val="none" w:sz="0" w:space="0" w:color="auto"/>
      </w:divBdr>
    </w:div>
    <w:div w:id="1109860558">
      <w:bodyDiv w:val="1"/>
      <w:marLeft w:val="0"/>
      <w:marRight w:val="0"/>
      <w:marTop w:val="0"/>
      <w:marBottom w:val="0"/>
      <w:divBdr>
        <w:top w:val="none" w:sz="0" w:space="0" w:color="auto"/>
        <w:left w:val="none" w:sz="0" w:space="0" w:color="auto"/>
        <w:bottom w:val="none" w:sz="0" w:space="0" w:color="auto"/>
        <w:right w:val="none" w:sz="0" w:space="0" w:color="auto"/>
      </w:divBdr>
    </w:div>
    <w:div w:id="1109936315">
      <w:bodyDiv w:val="1"/>
      <w:marLeft w:val="0"/>
      <w:marRight w:val="0"/>
      <w:marTop w:val="0"/>
      <w:marBottom w:val="0"/>
      <w:divBdr>
        <w:top w:val="none" w:sz="0" w:space="0" w:color="auto"/>
        <w:left w:val="none" w:sz="0" w:space="0" w:color="auto"/>
        <w:bottom w:val="none" w:sz="0" w:space="0" w:color="auto"/>
        <w:right w:val="none" w:sz="0" w:space="0" w:color="auto"/>
      </w:divBdr>
    </w:div>
    <w:div w:id="1110051134">
      <w:bodyDiv w:val="1"/>
      <w:marLeft w:val="0"/>
      <w:marRight w:val="0"/>
      <w:marTop w:val="0"/>
      <w:marBottom w:val="0"/>
      <w:divBdr>
        <w:top w:val="none" w:sz="0" w:space="0" w:color="auto"/>
        <w:left w:val="none" w:sz="0" w:space="0" w:color="auto"/>
        <w:bottom w:val="none" w:sz="0" w:space="0" w:color="auto"/>
        <w:right w:val="none" w:sz="0" w:space="0" w:color="auto"/>
      </w:divBdr>
    </w:div>
    <w:div w:id="1110054838">
      <w:bodyDiv w:val="1"/>
      <w:marLeft w:val="0"/>
      <w:marRight w:val="0"/>
      <w:marTop w:val="0"/>
      <w:marBottom w:val="0"/>
      <w:divBdr>
        <w:top w:val="none" w:sz="0" w:space="0" w:color="auto"/>
        <w:left w:val="none" w:sz="0" w:space="0" w:color="auto"/>
        <w:bottom w:val="none" w:sz="0" w:space="0" w:color="auto"/>
        <w:right w:val="none" w:sz="0" w:space="0" w:color="auto"/>
      </w:divBdr>
    </w:div>
    <w:div w:id="1110248588">
      <w:bodyDiv w:val="1"/>
      <w:marLeft w:val="0"/>
      <w:marRight w:val="0"/>
      <w:marTop w:val="0"/>
      <w:marBottom w:val="0"/>
      <w:divBdr>
        <w:top w:val="none" w:sz="0" w:space="0" w:color="auto"/>
        <w:left w:val="none" w:sz="0" w:space="0" w:color="auto"/>
        <w:bottom w:val="none" w:sz="0" w:space="0" w:color="auto"/>
        <w:right w:val="none" w:sz="0" w:space="0" w:color="auto"/>
      </w:divBdr>
    </w:div>
    <w:div w:id="1110517243">
      <w:bodyDiv w:val="1"/>
      <w:marLeft w:val="0"/>
      <w:marRight w:val="0"/>
      <w:marTop w:val="0"/>
      <w:marBottom w:val="0"/>
      <w:divBdr>
        <w:top w:val="none" w:sz="0" w:space="0" w:color="auto"/>
        <w:left w:val="none" w:sz="0" w:space="0" w:color="auto"/>
        <w:bottom w:val="none" w:sz="0" w:space="0" w:color="auto"/>
        <w:right w:val="none" w:sz="0" w:space="0" w:color="auto"/>
      </w:divBdr>
    </w:div>
    <w:div w:id="1110784641">
      <w:bodyDiv w:val="1"/>
      <w:marLeft w:val="0"/>
      <w:marRight w:val="0"/>
      <w:marTop w:val="0"/>
      <w:marBottom w:val="0"/>
      <w:divBdr>
        <w:top w:val="none" w:sz="0" w:space="0" w:color="auto"/>
        <w:left w:val="none" w:sz="0" w:space="0" w:color="auto"/>
        <w:bottom w:val="none" w:sz="0" w:space="0" w:color="auto"/>
        <w:right w:val="none" w:sz="0" w:space="0" w:color="auto"/>
      </w:divBdr>
    </w:div>
    <w:div w:id="1110977355">
      <w:bodyDiv w:val="1"/>
      <w:marLeft w:val="0"/>
      <w:marRight w:val="0"/>
      <w:marTop w:val="0"/>
      <w:marBottom w:val="0"/>
      <w:divBdr>
        <w:top w:val="none" w:sz="0" w:space="0" w:color="auto"/>
        <w:left w:val="none" w:sz="0" w:space="0" w:color="auto"/>
        <w:bottom w:val="none" w:sz="0" w:space="0" w:color="auto"/>
        <w:right w:val="none" w:sz="0" w:space="0" w:color="auto"/>
      </w:divBdr>
    </w:div>
    <w:div w:id="1111238875">
      <w:bodyDiv w:val="1"/>
      <w:marLeft w:val="0"/>
      <w:marRight w:val="0"/>
      <w:marTop w:val="0"/>
      <w:marBottom w:val="0"/>
      <w:divBdr>
        <w:top w:val="none" w:sz="0" w:space="0" w:color="auto"/>
        <w:left w:val="none" w:sz="0" w:space="0" w:color="auto"/>
        <w:bottom w:val="none" w:sz="0" w:space="0" w:color="auto"/>
        <w:right w:val="none" w:sz="0" w:space="0" w:color="auto"/>
      </w:divBdr>
    </w:div>
    <w:div w:id="1111239385">
      <w:bodyDiv w:val="1"/>
      <w:marLeft w:val="0"/>
      <w:marRight w:val="0"/>
      <w:marTop w:val="0"/>
      <w:marBottom w:val="0"/>
      <w:divBdr>
        <w:top w:val="none" w:sz="0" w:space="0" w:color="auto"/>
        <w:left w:val="none" w:sz="0" w:space="0" w:color="auto"/>
        <w:bottom w:val="none" w:sz="0" w:space="0" w:color="auto"/>
        <w:right w:val="none" w:sz="0" w:space="0" w:color="auto"/>
      </w:divBdr>
    </w:div>
    <w:div w:id="1111241336">
      <w:bodyDiv w:val="1"/>
      <w:marLeft w:val="0"/>
      <w:marRight w:val="0"/>
      <w:marTop w:val="0"/>
      <w:marBottom w:val="0"/>
      <w:divBdr>
        <w:top w:val="none" w:sz="0" w:space="0" w:color="auto"/>
        <w:left w:val="none" w:sz="0" w:space="0" w:color="auto"/>
        <w:bottom w:val="none" w:sz="0" w:space="0" w:color="auto"/>
        <w:right w:val="none" w:sz="0" w:space="0" w:color="auto"/>
      </w:divBdr>
    </w:div>
    <w:div w:id="1111322523">
      <w:bodyDiv w:val="1"/>
      <w:marLeft w:val="0"/>
      <w:marRight w:val="0"/>
      <w:marTop w:val="0"/>
      <w:marBottom w:val="0"/>
      <w:divBdr>
        <w:top w:val="none" w:sz="0" w:space="0" w:color="auto"/>
        <w:left w:val="none" w:sz="0" w:space="0" w:color="auto"/>
        <w:bottom w:val="none" w:sz="0" w:space="0" w:color="auto"/>
        <w:right w:val="none" w:sz="0" w:space="0" w:color="auto"/>
      </w:divBdr>
    </w:div>
    <w:div w:id="1111585708">
      <w:bodyDiv w:val="1"/>
      <w:marLeft w:val="0"/>
      <w:marRight w:val="0"/>
      <w:marTop w:val="0"/>
      <w:marBottom w:val="0"/>
      <w:divBdr>
        <w:top w:val="none" w:sz="0" w:space="0" w:color="auto"/>
        <w:left w:val="none" w:sz="0" w:space="0" w:color="auto"/>
        <w:bottom w:val="none" w:sz="0" w:space="0" w:color="auto"/>
        <w:right w:val="none" w:sz="0" w:space="0" w:color="auto"/>
      </w:divBdr>
    </w:div>
    <w:div w:id="1111626257">
      <w:bodyDiv w:val="1"/>
      <w:marLeft w:val="0"/>
      <w:marRight w:val="0"/>
      <w:marTop w:val="0"/>
      <w:marBottom w:val="0"/>
      <w:divBdr>
        <w:top w:val="none" w:sz="0" w:space="0" w:color="auto"/>
        <w:left w:val="none" w:sz="0" w:space="0" w:color="auto"/>
        <w:bottom w:val="none" w:sz="0" w:space="0" w:color="auto"/>
        <w:right w:val="none" w:sz="0" w:space="0" w:color="auto"/>
      </w:divBdr>
    </w:div>
    <w:div w:id="1111632375">
      <w:bodyDiv w:val="1"/>
      <w:marLeft w:val="0"/>
      <w:marRight w:val="0"/>
      <w:marTop w:val="0"/>
      <w:marBottom w:val="0"/>
      <w:divBdr>
        <w:top w:val="none" w:sz="0" w:space="0" w:color="auto"/>
        <w:left w:val="none" w:sz="0" w:space="0" w:color="auto"/>
        <w:bottom w:val="none" w:sz="0" w:space="0" w:color="auto"/>
        <w:right w:val="none" w:sz="0" w:space="0" w:color="auto"/>
      </w:divBdr>
    </w:div>
    <w:div w:id="1111902110">
      <w:bodyDiv w:val="1"/>
      <w:marLeft w:val="0"/>
      <w:marRight w:val="0"/>
      <w:marTop w:val="0"/>
      <w:marBottom w:val="0"/>
      <w:divBdr>
        <w:top w:val="none" w:sz="0" w:space="0" w:color="auto"/>
        <w:left w:val="none" w:sz="0" w:space="0" w:color="auto"/>
        <w:bottom w:val="none" w:sz="0" w:space="0" w:color="auto"/>
        <w:right w:val="none" w:sz="0" w:space="0" w:color="auto"/>
      </w:divBdr>
    </w:div>
    <w:div w:id="1112431855">
      <w:bodyDiv w:val="1"/>
      <w:marLeft w:val="0"/>
      <w:marRight w:val="0"/>
      <w:marTop w:val="0"/>
      <w:marBottom w:val="0"/>
      <w:divBdr>
        <w:top w:val="none" w:sz="0" w:space="0" w:color="auto"/>
        <w:left w:val="none" w:sz="0" w:space="0" w:color="auto"/>
        <w:bottom w:val="none" w:sz="0" w:space="0" w:color="auto"/>
        <w:right w:val="none" w:sz="0" w:space="0" w:color="auto"/>
      </w:divBdr>
    </w:div>
    <w:div w:id="1112633555">
      <w:bodyDiv w:val="1"/>
      <w:marLeft w:val="0"/>
      <w:marRight w:val="0"/>
      <w:marTop w:val="0"/>
      <w:marBottom w:val="0"/>
      <w:divBdr>
        <w:top w:val="none" w:sz="0" w:space="0" w:color="auto"/>
        <w:left w:val="none" w:sz="0" w:space="0" w:color="auto"/>
        <w:bottom w:val="none" w:sz="0" w:space="0" w:color="auto"/>
        <w:right w:val="none" w:sz="0" w:space="0" w:color="auto"/>
      </w:divBdr>
    </w:div>
    <w:div w:id="1112822493">
      <w:bodyDiv w:val="1"/>
      <w:marLeft w:val="0"/>
      <w:marRight w:val="0"/>
      <w:marTop w:val="0"/>
      <w:marBottom w:val="0"/>
      <w:divBdr>
        <w:top w:val="none" w:sz="0" w:space="0" w:color="auto"/>
        <w:left w:val="none" w:sz="0" w:space="0" w:color="auto"/>
        <w:bottom w:val="none" w:sz="0" w:space="0" w:color="auto"/>
        <w:right w:val="none" w:sz="0" w:space="0" w:color="auto"/>
      </w:divBdr>
    </w:div>
    <w:div w:id="1112935762">
      <w:bodyDiv w:val="1"/>
      <w:marLeft w:val="0"/>
      <w:marRight w:val="0"/>
      <w:marTop w:val="0"/>
      <w:marBottom w:val="0"/>
      <w:divBdr>
        <w:top w:val="none" w:sz="0" w:space="0" w:color="auto"/>
        <w:left w:val="none" w:sz="0" w:space="0" w:color="auto"/>
        <w:bottom w:val="none" w:sz="0" w:space="0" w:color="auto"/>
        <w:right w:val="none" w:sz="0" w:space="0" w:color="auto"/>
      </w:divBdr>
    </w:div>
    <w:div w:id="1113088304">
      <w:bodyDiv w:val="1"/>
      <w:marLeft w:val="0"/>
      <w:marRight w:val="0"/>
      <w:marTop w:val="0"/>
      <w:marBottom w:val="0"/>
      <w:divBdr>
        <w:top w:val="none" w:sz="0" w:space="0" w:color="auto"/>
        <w:left w:val="none" w:sz="0" w:space="0" w:color="auto"/>
        <w:bottom w:val="none" w:sz="0" w:space="0" w:color="auto"/>
        <w:right w:val="none" w:sz="0" w:space="0" w:color="auto"/>
      </w:divBdr>
    </w:div>
    <w:div w:id="1113281696">
      <w:bodyDiv w:val="1"/>
      <w:marLeft w:val="0"/>
      <w:marRight w:val="0"/>
      <w:marTop w:val="0"/>
      <w:marBottom w:val="0"/>
      <w:divBdr>
        <w:top w:val="none" w:sz="0" w:space="0" w:color="auto"/>
        <w:left w:val="none" w:sz="0" w:space="0" w:color="auto"/>
        <w:bottom w:val="none" w:sz="0" w:space="0" w:color="auto"/>
        <w:right w:val="none" w:sz="0" w:space="0" w:color="auto"/>
      </w:divBdr>
    </w:div>
    <w:div w:id="1113288990">
      <w:bodyDiv w:val="1"/>
      <w:marLeft w:val="0"/>
      <w:marRight w:val="0"/>
      <w:marTop w:val="0"/>
      <w:marBottom w:val="0"/>
      <w:divBdr>
        <w:top w:val="none" w:sz="0" w:space="0" w:color="auto"/>
        <w:left w:val="none" w:sz="0" w:space="0" w:color="auto"/>
        <w:bottom w:val="none" w:sz="0" w:space="0" w:color="auto"/>
        <w:right w:val="none" w:sz="0" w:space="0" w:color="auto"/>
      </w:divBdr>
    </w:div>
    <w:div w:id="1113937548">
      <w:bodyDiv w:val="1"/>
      <w:marLeft w:val="0"/>
      <w:marRight w:val="0"/>
      <w:marTop w:val="0"/>
      <w:marBottom w:val="0"/>
      <w:divBdr>
        <w:top w:val="none" w:sz="0" w:space="0" w:color="auto"/>
        <w:left w:val="none" w:sz="0" w:space="0" w:color="auto"/>
        <w:bottom w:val="none" w:sz="0" w:space="0" w:color="auto"/>
        <w:right w:val="none" w:sz="0" w:space="0" w:color="auto"/>
      </w:divBdr>
    </w:div>
    <w:div w:id="1113982181">
      <w:bodyDiv w:val="1"/>
      <w:marLeft w:val="0"/>
      <w:marRight w:val="0"/>
      <w:marTop w:val="0"/>
      <w:marBottom w:val="0"/>
      <w:divBdr>
        <w:top w:val="none" w:sz="0" w:space="0" w:color="auto"/>
        <w:left w:val="none" w:sz="0" w:space="0" w:color="auto"/>
        <w:bottom w:val="none" w:sz="0" w:space="0" w:color="auto"/>
        <w:right w:val="none" w:sz="0" w:space="0" w:color="auto"/>
      </w:divBdr>
    </w:div>
    <w:div w:id="1114053604">
      <w:bodyDiv w:val="1"/>
      <w:marLeft w:val="0"/>
      <w:marRight w:val="0"/>
      <w:marTop w:val="0"/>
      <w:marBottom w:val="0"/>
      <w:divBdr>
        <w:top w:val="none" w:sz="0" w:space="0" w:color="auto"/>
        <w:left w:val="none" w:sz="0" w:space="0" w:color="auto"/>
        <w:bottom w:val="none" w:sz="0" w:space="0" w:color="auto"/>
        <w:right w:val="none" w:sz="0" w:space="0" w:color="auto"/>
      </w:divBdr>
    </w:div>
    <w:div w:id="1114062312">
      <w:bodyDiv w:val="1"/>
      <w:marLeft w:val="0"/>
      <w:marRight w:val="0"/>
      <w:marTop w:val="0"/>
      <w:marBottom w:val="0"/>
      <w:divBdr>
        <w:top w:val="none" w:sz="0" w:space="0" w:color="auto"/>
        <w:left w:val="none" w:sz="0" w:space="0" w:color="auto"/>
        <w:bottom w:val="none" w:sz="0" w:space="0" w:color="auto"/>
        <w:right w:val="none" w:sz="0" w:space="0" w:color="auto"/>
      </w:divBdr>
    </w:div>
    <w:div w:id="1114639444">
      <w:bodyDiv w:val="1"/>
      <w:marLeft w:val="0"/>
      <w:marRight w:val="0"/>
      <w:marTop w:val="0"/>
      <w:marBottom w:val="0"/>
      <w:divBdr>
        <w:top w:val="none" w:sz="0" w:space="0" w:color="auto"/>
        <w:left w:val="none" w:sz="0" w:space="0" w:color="auto"/>
        <w:bottom w:val="none" w:sz="0" w:space="0" w:color="auto"/>
        <w:right w:val="none" w:sz="0" w:space="0" w:color="auto"/>
      </w:divBdr>
    </w:div>
    <w:div w:id="1114834639">
      <w:bodyDiv w:val="1"/>
      <w:marLeft w:val="0"/>
      <w:marRight w:val="0"/>
      <w:marTop w:val="0"/>
      <w:marBottom w:val="0"/>
      <w:divBdr>
        <w:top w:val="none" w:sz="0" w:space="0" w:color="auto"/>
        <w:left w:val="none" w:sz="0" w:space="0" w:color="auto"/>
        <w:bottom w:val="none" w:sz="0" w:space="0" w:color="auto"/>
        <w:right w:val="none" w:sz="0" w:space="0" w:color="auto"/>
      </w:divBdr>
    </w:div>
    <w:div w:id="1114865645">
      <w:bodyDiv w:val="1"/>
      <w:marLeft w:val="0"/>
      <w:marRight w:val="0"/>
      <w:marTop w:val="0"/>
      <w:marBottom w:val="0"/>
      <w:divBdr>
        <w:top w:val="none" w:sz="0" w:space="0" w:color="auto"/>
        <w:left w:val="none" w:sz="0" w:space="0" w:color="auto"/>
        <w:bottom w:val="none" w:sz="0" w:space="0" w:color="auto"/>
        <w:right w:val="none" w:sz="0" w:space="0" w:color="auto"/>
      </w:divBdr>
    </w:div>
    <w:div w:id="1115446971">
      <w:bodyDiv w:val="1"/>
      <w:marLeft w:val="0"/>
      <w:marRight w:val="0"/>
      <w:marTop w:val="0"/>
      <w:marBottom w:val="0"/>
      <w:divBdr>
        <w:top w:val="none" w:sz="0" w:space="0" w:color="auto"/>
        <w:left w:val="none" w:sz="0" w:space="0" w:color="auto"/>
        <w:bottom w:val="none" w:sz="0" w:space="0" w:color="auto"/>
        <w:right w:val="none" w:sz="0" w:space="0" w:color="auto"/>
      </w:divBdr>
      <w:divsChild>
        <w:div w:id="960116231">
          <w:marLeft w:val="480"/>
          <w:marRight w:val="0"/>
          <w:marTop w:val="0"/>
          <w:marBottom w:val="0"/>
          <w:divBdr>
            <w:top w:val="none" w:sz="0" w:space="0" w:color="auto"/>
            <w:left w:val="none" w:sz="0" w:space="0" w:color="auto"/>
            <w:bottom w:val="none" w:sz="0" w:space="0" w:color="auto"/>
            <w:right w:val="none" w:sz="0" w:space="0" w:color="auto"/>
          </w:divBdr>
        </w:div>
      </w:divsChild>
    </w:div>
    <w:div w:id="1115513967">
      <w:bodyDiv w:val="1"/>
      <w:marLeft w:val="0"/>
      <w:marRight w:val="0"/>
      <w:marTop w:val="0"/>
      <w:marBottom w:val="0"/>
      <w:divBdr>
        <w:top w:val="none" w:sz="0" w:space="0" w:color="auto"/>
        <w:left w:val="none" w:sz="0" w:space="0" w:color="auto"/>
        <w:bottom w:val="none" w:sz="0" w:space="0" w:color="auto"/>
        <w:right w:val="none" w:sz="0" w:space="0" w:color="auto"/>
      </w:divBdr>
    </w:div>
    <w:div w:id="1115711641">
      <w:bodyDiv w:val="1"/>
      <w:marLeft w:val="0"/>
      <w:marRight w:val="0"/>
      <w:marTop w:val="0"/>
      <w:marBottom w:val="0"/>
      <w:divBdr>
        <w:top w:val="none" w:sz="0" w:space="0" w:color="auto"/>
        <w:left w:val="none" w:sz="0" w:space="0" w:color="auto"/>
        <w:bottom w:val="none" w:sz="0" w:space="0" w:color="auto"/>
        <w:right w:val="none" w:sz="0" w:space="0" w:color="auto"/>
      </w:divBdr>
    </w:div>
    <w:div w:id="1115903635">
      <w:bodyDiv w:val="1"/>
      <w:marLeft w:val="0"/>
      <w:marRight w:val="0"/>
      <w:marTop w:val="0"/>
      <w:marBottom w:val="0"/>
      <w:divBdr>
        <w:top w:val="none" w:sz="0" w:space="0" w:color="auto"/>
        <w:left w:val="none" w:sz="0" w:space="0" w:color="auto"/>
        <w:bottom w:val="none" w:sz="0" w:space="0" w:color="auto"/>
        <w:right w:val="none" w:sz="0" w:space="0" w:color="auto"/>
      </w:divBdr>
    </w:div>
    <w:div w:id="1116102448">
      <w:bodyDiv w:val="1"/>
      <w:marLeft w:val="0"/>
      <w:marRight w:val="0"/>
      <w:marTop w:val="0"/>
      <w:marBottom w:val="0"/>
      <w:divBdr>
        <w:top w:val="none" w:sz="0" w:space="0" w:color="auto"/>
        <w:left w:val="none" w:sz="0" w:space="0" w:color="auto"/>
        <w:bottom w:val="none" w:sz="0" w:space="0" w:color="auto"/>
        <w:right w:val="none" w:sz="0" w:space="0" w:color="auto"/>
      </w:divBdr>
    </w:div>
    <w:div w:id="1116144333">
      <w:bodyDiv w:val="1"/>
      <w:marLeft w:val="0"/>
      <w:marRight w:val="0"/>
      <w:marTop w:val="0"/>
      <w:marBottom w:val="0"/>
      <w:divBdr>
        <w:top w:val="none" w:sz="0" w:space="0" w:color="auto"/>
        <w:left w:val="none" w:sz="0" w:space="0" w:color="auto"/>
        <w:bottom w:val="none" w:sz="0" w:space="0" w:color="auto"/>
        <w:right w:val="none" w:sz="0" w:space="0" w:color="auto"/>
      </w:divBdr>
    </w:div>
    <w:div w:id="1116170581">
      <w:bodyDiv w:val="1"/>
      <w:marLeft w:val="0"/>
      <w:marRight w:val="0"/>
      <w:marTop w:val="0"/>
      <w:marBottom w:val="0"/>
      <w:divBdr>
        <w:top w:val="none" w:sz="0" w:space="0" w:color="auto"/>
        <w:left w:val="none" w:sz="0" w:space="0" w:color="auto"/>
        <w:bottom w:val="none" w:sz="0" w:space="0" w:color="auto"/>
        <w:right w:val="none" w:sz="0" w:space="0" w:color="auto"/>
      </w:divBdr>
    </w:div>
    <w:div w:id="1116171052">
      <w:bodyDiv w:val="1"/>
      <w:marLeft w:val="0"/>
      <w:marRight w:val="0"/>
      <w:marTop w:val="0"/>
      <w:marBottom w:val="0"/>
      <w:divBdr>
        <w:top w:val="none" w:sz="0" w:space="0" w:color="auto"/>
        <w:left w:val="none" w:sz="0" w:space="0" w:color="auto"/>
        <w:bottom w:val="none" w:sz="0" w:space="0" w:color="auto"/>
        <w:right w:val="none" w:sz="0" w:space="0" w:color="auto"/>
      </w:divBdr>
    </w:div>
    <w:div w:id="1116481245">
      <w:bodyDiv w:val="1"/>
      <w:marLeft w:val="0"/>
      <w:marRight w:val="0"/>
      <w:marTop w:val="0"/>
      <w:marBottom w:val="0"/>
      <w:divBdr>
        <w:top w:val="none" w:sz="0" w:space="0" w:color="auto"/>
        <w:left w:val="none" w:sz="0" w:space="0" w:color="auto"/>
        <w:bottom w:val="none" w:sz="0" w:space="0" w:color="auto"/>
        <w:right w:val="none" w:sz="0" w:space="0" w:color="auto"/>
      </w:divBdr>
    </w:div>
    <w:div w:id="1116753509">
      <w:bodyDiv w:val="1"/>
      <w:marLeft w:val="0"/>
      <w:marRight w:val="0"/>
      <w:marTop w:val="0"/>
      <w:marBottom w:val="0"/>
      <w:divBdr>
        <w:top w:val="none" w:sz="0" w:space="0" w:color="auto"/>
        <w:left w:val="none" w:sz="0" w:space="0" w:color="auto"/>
        <w:bottom w:val="none" w:sz="0" w:space="0" w:color="auto"/>
        <w:right w:val="none" w:sz="0" w:space="0" w:color="auto"/>
      </w:divBdr>
    </w:div>
    <w:div w:id="1116944083">
      <w:bodyDiv w:val="1"/>
      <w:marLeft w:val="0"/>
      <w:marRight w:val="0"/>
      <w:marTop w:val="0"/>
      <w:marBottom w:val="0"/>
      <w:divBdr>
        <w:top w:val="none" w:sz="0" w:space="0" w:color="auto"/>
        <w:left w:val="none" w:sz="0" w:space="0" w:color="auto"/>
        <w:bottom w:val="none" w:sz="0" w:space="0" w:color="auto"/>
        <w:right w:val="none" w:sz="0" w:space="0" w:color="auto"/>
      </w:divBdr>
    </w:div>
    <w:div w:id="1117136337">
      <w:bodyDiv w:val="1"/>
      <w:marLeft w:val="0"/>
      <w:marRight w:val="0"/>
      <w:marTop w:val="0"/>
      <w:marBottom w:val="0"/>
      <w:divBdr>
        <w:top w:val="none" w:sz="0" w:space="0" w:color="auto"/>
        <w:left w:val="none" w:sz="0" w:space="0" w:color="auto"/>
        <w:bottom w:val="none" w:sz="0" w:space="0" w:color="auto"/>
        <w:right w:val="none" w:sz="0" w:space="0" w:color="auto"/>
      </w:divBdr>
    </w:div>
    <w:div w:id="1117142970">
      <w:bodyDiv w:val="1"/>
      <w:marLeft w:val="0"/>
      <w:marRight w:val="0"/>
      <w:marTop w:val="0"/>
      <w:marBottom w:val="0"/>
      <w:divBdr>
        <w:top w:val="none" w:sz="0" w:space="0" w:color="auto"/>
        <w:left w:val="none" w:sz="0" w:space="0" w:color="auto"/>
        <w:bottom w:val="none" w:sz="0" w:space="0" w:color="auto"/>
        <w:right w:val="none" w:sz="0" w:space="0" w:color="auto"/>
      </w:divBdr>
    </w:div>
    <w:div w:id="1117290109">
      <w:bodyDiv w:val="1"/>
      <w:marLeft w:val="0"/>
      <w:marRight w:val="0"/>
      <w:marTop w:val="0"/>
      <w:marBottom w:val="0"/>
      <w:divBdr>
        <w:top w:val="none" w:sz="0" w:space="0" w:color="auto"/>
        <w:left w:val="none" w:sz="0" w:space="0" w:color="auto"/>
        <w:bottom w:val="none" w:sz="0" w:space="0" w:color="auto"/>
        <w:right w:val="none" w:sz="0" w:space="0" w:color="auto"/>
      </w:divBdr>
    </w:div>
    <w:div w:id="1117485812">
      <w:bodyDiv w:val="1"/>
      <w:marLeft w:val="0"/>
      <w:marRight w:val="0"/>
      <w:marTop w:val="0"/>
      <w:marBottom w:val="0"/>
      <w:divBdr>
        <w:top w:val="none" w:sz="0" w:space="0" w:color="auto"/>
        <w:left w:val="none" w:sz="0" w:space="0" w:color="auto"/>
        <w:bottom w:val="none" w:sz="0" w:space="0" w:color="auto"/>
        <w:right w:val="none" w:sz="0" w:space="0" w:color="auto"/>
      </w:divBdr>
    </w:div>
    <w:div w:id="1117486317">
      <w:bodyDiv w:val="1"/>
      <w:marLeft w:val="0"/>
      <w:marRight w:val="0"/>
      <w:marTop w:val="0"/>
      <w:marBottom w:val="0"/>
      <w:divBdr>
        <w:top w:val="none" w:sz="0" w:space="0" w:color="auto"/>
        <w:left w:val="none" w:sz="0" w:space="0" w:color="auto"/>
        <w:bottom w:val="none" w:sz="0" w:space="0" w:color="auto"/>
        <w:right w:val="none" w:sz="0" w:space="0" w:color="auto"/>
      </w:divBdr>
    </w:div>
    <w:div w:id="1118374932">
      <w:bodyDiv w:val="1"/>
      <w:marLeft w:val="0"/>
      <w:marRight w:val="0"/>
      <w:marTop w:val="0"/>
      <w:marBottom w:val="0"/>
      <w:divBdr>
        <w:top w:val="none" w:sz="0" w:space="0" w:color="auto"/>
        <w:left w:val="none" w:sz="0" w:space="0" w:color="auto"/>
        <w:bottom w:val="none" w:sz="0" w:space="0" w:color="auto"/>
        <w:right w:val="none" w:sz="0" w:space="0" w:color="auto"/>
      </w:divBdr>
    </w:div>
    <w:div w:id="1118644202">
      <w:bodyDiv w:val="1"/>
      <w:marLeft w:val="0"/>
      <w:marRight w:val="0"/>
      <w:marTop w:val="0"/>
      <w:marBottom w:val="0"/>
      <w:divBdr>
        <w:top w:val="none" w:sz="0" w:space="0" w:color="auto"/>
        <w:left w:val="none" w:sz="0" w:space="0" w:color="auto"/>
        <w:bottom w:val="none" w:sz="0" w:space="0" w:color="auto"/>
        <w:right w:val="none" w:sz="0" w:space="0" w:color="auto"/>
      </w:divBdr>
    </w:div>
    <w:div w:id="1118913995">
      <w:bodyDiv w:val="1"/>
      <w:marLeft w:val="0"/>
      <w:marRight w:val="0"/>
      <w:marTop w:val="0"/>
      <w:marBottom w:val="0"/>
      <w:divBdr>
        <w:top w:val="none" w:sz="0" w:space="0" w:color="auto"/>
        <w:left w:val="none" w:sz="0" w:space="0" w:color="auto"/>
        <w:bottom w:val="none" w:sz="0" w:space="0" w:color="auto"/>
        <w:right w:val="none" w:sz="0" w:space="0" w:color="auto"/>
      </w:divBdr>
    </w:div>
    <w:div w:id="1118917077">
      <w:bodyDiv w:val="1"/>
      <w:marLeft w:val="0"/>
      <w:marRight w:val="0"/>
      <w:marTop w:val="0"/>
      <w:marBottom w:val="0"/>
      <w:divBdr>
        <w:top w:val="none" w:sz="0" w:space="0" w:color="auto"/>
        <w:left w:val="none" w:sz="0" w:space="0" w:color="auto"/>
        <w:bottom w:val="none" w:sz="0" w:space="0" w:color="auto"/>
        <w:right w:val="none" w:sz="0" w:space="0" w:color="auto"/>
      </w:divBdr>
    </w:div>
    <w:div w:id="1119030495">
      <w:bodyDiv w:val="1"/>
      <w:marLeft w:val="0"/>
      <w:marRight w:val="0"/>
      <w:marTop w:val="0"/>
      <w:marBottom w:val="0"/>
      <w:divBdr>
        <w:top w:val="none" w:sz="0" w:space="0" w:color="auto"/>
        <w:left w:val="none" w:sz="0" w:space="0" w:color="auto"/>
        <w:bottom w:val="none" w:sz="0" w:space="0" w:color="auto"/>
        <w:right w:val="none" w:sz="0" w:space="0" w:color="auto"/>
      </w:divBdr>
    </w:div>
    <w:div w:id="1119295921">
      <w:bodyDiv w:val="1"/>
      <w:marLeft w:val="0"/>
      <w:marRight w:val="0"/>
      <w:marTop w:val="0"/>
      <w:marBottom w:val="0"/>
      <w:divBdr>
        <w:top w:val="none" w:sz="0" w:space="0" w:color="auto"/>
        <w:left w:val="none" w:sz="0" w:space="0" w:color="auto"/>
        <w:bottom w:val="none" w:sz="0" w:space="0" w:color="auto"/>
        <w:right w:val="none" w:sz="0" w:space="0" w:color="auto"/>
      </w:divBdr>
    </w:div>
    <w:div w:id="1119370464">
      <w:bodyDiv w:val="1"/>
      <w:marLeft w:val="0"/>
      <w:marRight w:val="0"/>
      <w:marTop w:val="0"/>
      <w:marBottom w:val="0"/>
      <w:divBdr>
        <w:top w:val="none" w:sz="0" w:space="0" w:color="auto"/>
        <w:left w:val="none" w:sz="0" w:space="0" w:color="auto"/>
        <w:bottom w:val="none" w:sz="0" w:space="0" w:color="auto"/>
        <w:right w:val="none" w:sz="0" w:space="0" w:color="auto"/>
      </w:divBdr>
    </w:div>
    <w:div w:id="1119370493">
      <w:bodyDiv w:val="1"/>
      <w:marLeft w:val="0"/>
      <w:marRight w:val="0"/>
      <w:marTop w:val="0"/>
      <w:marBottom w:val="0"/>
      <w:divBdr>
        <w:top w:val="none" w:sz="0" w:space="0" w:color="auto"/>
        <w:left w:val="none" w:sz="0" w:space="0" w:color="auto"/>
        <w:bottom w:val="none" w:sz="0" w:space="0" w:color="auto"/>
        <w:right w:val="none" w:sz="0" w:space="0" w:color="auto"/>
      </w:divBdr>
    </w:div>
    <w:div w:id="1119374286">
      <w:bodyDiv w:val="1"/>
      <w:marLeft w:val="0"/>
      <w:marRight w:val="0"/>
      <w:marTop w:val="0"/>
      <w:marBottom w:val="0"/>
      <w:divBdr>
        <w:top w:val="none" w:sz="0" w:space="0" w:color="auto"/>
        <w:left w:val="none" w:sz="0" w:space="0" w:color="auto"/>
        <w:bottom w:val="none" w:sz="0" w:space="0" w:color="auto"/>
        <w:right w:val="none" w:sz="0" w:space="0" w:color="auto"/>
      </w:divBdr>
    </w:div>
    <w:div w:id="1119639674">
      <w:bodyDiv w:val="1"/>
      <w:marLeft w:val="0"/>
      <w:marRight w:val="0"/>
      <w:marTop w:val="0"/>
      <w:marBottom w:val="0"/>
      <w:divBdr>
        <w:top w:val="none" w:sz="0" w:space="0" w:color="auto"/>
        <w:left w:val="none" w:sz="0" w:space="0" w:color="auto"/>
        <w:bottom w:val="none" w:sz="0" w:space="0" w:color="auto"/>
        <w:right w:val="none" w:sz="0" w:space="0" w:color="auto"/>
      </w:divBdr>
    </w:div>
    <w:div w:id="1119714237">
      <w:bodyDiv w:val="1"/>
      <w:marLeft w:val="0"/>
      <w:marRight w:val="0"/>
      <w:marTop w:val="0"/>
      <w:marBottom w:val="0"/>
      <w:divBdr>
        <w:top w:val="none" w:sz="0" w:space="0" w:color="auto"/>
        <w:left w:val="none" w:sz="0" w:space="0" w:color="auto"/>
        <w:bottom w:val="none" w:sz="0" w:space="0" w:color="auto"/>
        <w:right w:val="none" w:sz="0" w:space="0" w:color="auto"/>
      </w:divBdr>
    </w:div>
    <w:div w:id="1119881157">
      <w:bodyDiv w:val="1"/>
      <w:marLeft w:val="0"/>
      <w:marRight w:val="0"/>
      <w:marTop w:val="0"/>
      <w:marBottom w:val="0"/>
      <w:divBdr>
        <w:top w:val="none" w:sz="0" w:space="0" w:color="auto"/>
        <w:left w:val="none" w:sz="0" w:space="0" w:color="auto"/>
        <w:bottom w:val="none" w:sz="0" w:space="0" w:color="auto"/>
        <w:right w:val="none" w:sz="0" w:space="0" w:color="auto"/>
      </w:divBdr>
    </w:div>
    <w:div w:id="1119954004">
      <w:bodyDiv w:val="1"/>
      <w:marLeft w:val="0"/>
      <w:marRight w:val="0"/>
      <w:marTop w:val="0"/>
      <w:marBottom w:val="0"/>
      <w:divBdr>
        <w:top w:val="none" w:sz="0" w:space="0" w:color="auto"/>
        <w:left w:val="none" w:sz="0" w:space="0" w:color="auto"/>
        <w:bottom w:val="none" w:sz="0" w:space="0" w:color="auto"/>
        <w:right w:val="none" w:sz="0" w:space="0" w:color="auto"/>
      </w:divBdr>
    </w:div>
    <w:div w:id="1120028424">
      <w:bodyDiv w:val="1"/>
      <w:marLeft w:val="0"/>
      <w:marRight w:val="0"/>
      <w:marTop w:val="0"/>
      <w:marBottom w:val="0"/>
      <w:divBdr>
        <w:top w:val="none" w:sz="0" w:space="0" w:color="auto"/>
        <w:left w:val="none" w:sz="0" w:space="0" w:color="auto"/>
        <w:bottom w:val="none" w:sz="0" w:space="0" w:color="auto"/>
        <w:right w:val="none" w:sz="0" w:space="0" w:color="auto"/>
      </w:divBdr>
    </w:div>
    <w:div w:id="1120613219">
      <w:bodyDiv w:val="1"/>
      <w:marLeft w:val="0"/>
      <w:marRight w:val="0"/>
      <w:marTop w:val="0"/>
      <w:marBottom w:val="0"/>
      <w:divBdr>
        <w:top w:val="none" w:sz="0" w:space="0" w:color="auto"/>
        <w:left w:val="none" w:sz="0" w:space="0" w:color="auto"/>
        <w:bottom w:val="none" w:sz="0" w:space="0" w:color="auto"/>
        <w:right w:val="none" w:sz="0" w:space="0" w:color="auto"/>
      </w:divBdr>
    </w:div>
    <w:div w:id="1120878332">
      <w:bodyDiv w:val="1"/>
      <w:marLeft w:val="0"/>
      <w:marRight w:val="0"/>
      <w:marTop w:val="0"/>
      <w:marBottom w:val="0"/>
      <w:divBdr>
        <w:top w:val="none" w:sz="0" w:space="0" w:color="auto"/>
        <w:left w:val="none" w:sz="0" w:space="0" w:color="auto"/>
        <w:bottom w:val="none" w:sz="0" w:space="0" w:color="auto"/>
        <w:right w:val="none" w:sz="0" w:space="0" w:color="auto"/>
      </w:divBdr>
    </w:div>
    <w:div w:id="1121075410">
      <w:bodyDiv w:val="1"/>
      <w:marLeft w:val="0"/>
      <w:marRight w:val="0"/>
      <w:marTop w:val="0"/>
      <w:marBottom w:val="0"/>
      <w:divBdr>
        <w:top w:val="none" w:sz="0" w:space="0" w:color="auto"/>
        <w:left w:val="none" w:sz="0" w:space="0" w:color="auto"/>
        <w:bottom w:val="none" w:sz="0" w:space="0" w:color="auto"/>
        <w:right w:val="none" w:sz="0" w:space="0" w:color="auto"/>
      </w:divBdr>
    </w:div>
    <w:div w:id="1121143169">
      <w:bodyDiv w:val="1"/>
      <w:marLeft w:val="0"/>
      <w:marRight w:val="0"/>
      <w:marTop w:val="0"/>
      <w:marBottom w:val="0"/>
      <w:divBdr>
        <w:top w:val="none" w:sz="0" w:space="0" w:color="auto"/>
        <w:left w:val="none" w:sz="0" w:space="0" w:color="auto"/>
        <w:bottom w:val="none" w:sz="0" w:space="0" w:color="auto"/>
        <w:right w:val="none" w:sz="0" w:space="0" w:color="auto"/>
      </w:divBdr>
    </w:div>
    <w:div w:id="1121344139">
      <w:bodyDiv w:val="1"/>
      <w:marLeft w:val="0"/>
      <w:marRight w:val="0"/>
      <w:marTop w:val="0"/>
      <w:marBottom w:val="0"/>
      <w:divBdr>
        <w:top w:val="none" w:sz="0" w:space="0" w:color="auto"/>
        <w:left w:val="none" w:sz="0" w:space="0" w:color="auto"/>
        <w:bottom w:val="none" w:sz="0" w:space="0" w:color="auto"/>
        <w:right w:val="none" w:sz="0" w:space="0" w:color="auto"/>
      </w:divBdr>
      <w:divsChild>
        <w:div w:id="28409744">
          <w:marLeft w:val="0"/>
          <w:marRight w:val="0"/>
          <w:marTop w:val="0"/>
          <w:marBottom w:val="0"/>
          <w:divBdr>
            <w:top w:val="none" w:sz="0" w:space="0" w:color="auto"/>
            <w:left w:val="none" w:sz="0" w:space="0" w:color="auto"/>
            <w:bottom w:val="none" w:sz="0" w:space="0" w:color="auto"/>
            <w:right w:val="none" w:sz="0" w:space="0" w:color="auto"/>
          </w:divBdr>
        </w:div>
        <w:div w:id="42221053">
          <w:marLeft w:val="0"/>
          <w:marRight w:val="0"/>
          <w:marTop w:val="0"/>
          <w:marBottom w:val="0"/>
          <w:divBdr>
            <w:top w:val="none" w:sz="0" w:space="0" w:color="auto"/>
            <w:left w:val="none" w:sz="0" w:space="0" w:color="auto"/>
            <w:bottom w:val="none" w:sz="0" w:space="0" w:color="auto"/>
            <w:right w:val="none" w:sz="0" w:space="0" w:color="auto"/>
          </w:divBdr>
        </w:div>
        <w:div w:id="67504224">
          <w:marLeft w:val="0"/>
          <w:marRight w:val="0"/>
          <w:marTop w:val="0"/>
          <w:marBottom w:val="0"/>
          <w:divBdr>
            <w:top w:val="none" w:sz="0" w:space="0" w:color="auto"/>
            <w:left w:val="none" w:sz="0" w:space="0" w:color="auto"/>
            <w:bottom w:val="none" w:sz="0" w:space="0" w:color="auto"/>
            <w:right w:val="none" w:sz="0" w:space="0" w:color="auto"/>
          </w:divBdr>
        </w:div>
        <w:div w:id="122189602">
          <w:marLeft w:val="0"/>
          <w:marRight w:val="0"/>
          <w:marTop w:val="0"/>
          <w:marBottom w:val="0"/>
          <w:divBdr>
            <w:top w:val="none" w:sz="0" w:space="0" w:color="auto"/>
            <w:left w:val="none" w:sz="0" w:space="0" w:color="auto"/>
            <w:bottom w:val="none" w:sz="0" w:space="0" w:color="auto"/>
            <w:right w:val="none" w:sz="0" w:space="0" w:color="auto"/>
          </w:divBdr>
        </w:div>
        <w:div w:id="167641382">
          <w:marLeft w:val="0"/>
          <w:marRight w:val="0"/>
          <w:marTop w:val="0"/>
          <w:marBottom w:val="0"/>
          <w:divBdr>
            <w:top w:val="none" w:sz="0" w:space="0" w:color="auto"/>
            <w:left w:val="none" w:sz="0" w:space="0" w:color="auto"/>
            <w:bottom w:val="none" w:sz="0" w:space="0" w:color="auto"/>
            <w:right w:val="none" w:sz="0" w:space="0" w:color="auto"/>
          </w:divBdr>
        </w:div>
        <w:div w:id="207381110">
          <w:marLeft w:val="0"/>
          <w:marRight w:val="0"/>
          <w:marTop w:val="0"/>
          <w:marBottom w:val="0"/>
          <w:divBdr>
            <w:top w:val="none" w:sz="0" w:space="0" w:color="auto"/>
            <w:left w:val="none" w:sz="0" w:space="0" w:color="auto"/>
            <w:bottom w:val="none" w:sz="0" w:space="0" w:color="auto"/>
            <w:right w:val="none" w:sz="0" w:space="0" w:color="auto"/>
          </w:divBdr>
        </w:div>
        <w:div w:id="207959536">
          <w:marLeft w:val="0"/>
          <w:marRight w:val="0"/>
          <w:marTop w:val="0"/>
          <w:marBottom w:val="0"/>
          <w:divBdr>
            <w:top w:val="none" w:sz="0" w:space="0" w:color="auto"/>
            <w:left w:val="none" w:sz="0" w:space="0" w:color="auto"/>
            <w:bottom w:val="none" w:sz="0" w:space="0" w:color="auto"/>
            <w:right w:val="none" w:sz="0" w:space="0" w:color="auto"/>
          </w:divBdr>
        </w:div>
        <w:div w:id="260845130">
          <w:marLeft w:val="0"/>
          <w:marRight w:val="0"/>
          <w:marTop w:val="0"/>
          <w:marBottom w:val="0"/>
          <w:divBdr>
            <w:top w:val="none" w:sz="0" w:space="0" w:color="auto"/>
            <w:left w:val="none" w:sz="0" w:space="0" w:color="auto"/>
            <w:bottom w:val="none" w:sz="0" w:space="0" w:color="auto"/>
            <w:right w:val="none" w:sz="0" w:space="0" w:color="auto"/>
          </w:divBdr>
        </w:div>
        <w:div w:id="340857737">
          <w:marLeft w:val="0"/>
          <w:marRight w:val="0"/>
          <w:marTop w:val="0"/>
          <w:marBottom w:val="0"/>
          <w:divBdr>
            <w:top w:val="none" w:sz="0" w:space="0" w:color="auto"/>
            <w:left w:val="none" w:sz="0" w:space="0" w:color="auto"/>
            <w:bottom w:val="none" w:sz="0" w:space="0" w:color="auto"/>
            <w:right w:val="none" w:sz="0" w:space="0" w:color="auto"/>
          </w:divBdr>
        </w:div>
        <w:div w:id="355349393">
          <w:marLeft w:val="0"/>
          <w:marRight w:val="0"/>
          <w:marTop w:val="0"/>
          <w:marBottom w:val="0"/>
          <w:divBdr>
            <w:top w:val="none" w:sz="0" w:space="0" w:color="auto"/>
            <w:left w:val="none" w:sz="0" w:space="0" w:color="auto"/>
            <w:bottom w:val="none" w:sz="0" w:space="0" w:color="auto"/>
            <w:right w:val="none" w:sz="0" w:space="0" w:color="auto"/>
          </w:divBdr>
        </w:div>
        <w:div w:id="507259231">
          <w:marLeft w:val="0"/>
          <w:marRight w:val="0"/>
          <w:marTop w:val="0"/>
          <w:marBottom w:val="0"/>
          <w:divBdr>
            <w:top w:val="none" w:sz="0" w:space="0" w:color="auto"/>
            <w:left w:val="none" w:sz="0" w:space="0" w:color="auto"/>
            <w:bottom w:val="none" w:sz="0" w:space="0" w:color="auto"/>
            <w:right w:val="none" w:sz="0" w:space="0" w:color="auto"/>
          </w:divBdr>
        </w:div>
        <w:div w:id="536161174">
          <w:marLeft w:val="0"/>
          <w:marRight w:val="0"/>
          <w:marTop w:val="0"/>
          <w:marBottom w:val="0"/>
          <w:divBdr>
            <w:top w:val="none" w:sz="0" w:space="0" w:color="auto"/>
            <w:left w:val="none" w:sz="0" w:space="0" w:color="auto"/>
            <w:bottom w:val="none" w:sz="0" w:space="0" w:color="auto"/>
            <w:right w:val="none" w:sz="0" w:space="0" w:color="auto"/>
          </w:divBdr>
        </w:div>
        <w:div w:id="603076654">
          <w:marLeft w:val="0"/>
          <w:marRight w:val="0"/>
          <w:marTop w:val="0"/>
          <w:marBottom w:val="0"/>
          <w:divBdr>
            <w:top w:val="none" w:sz="0" w:space="0" w:color="auto"/>
            <w:left w:val="none" w:sz="0" w:space="0" w:color="auto"/>
            <w:bottom w:val="none" w:sz="0" w:space="0" w:color="auto"/>
            <w:right w:val="none" w:sz="0" w:space="0" w:color="auto"/>
          </w:divBdr>
        </w:div>
        <w:div w:id="612903995">
          <w:marLeft w:val="0"/>
          <w:marRight w:val="0"/>
          <w:marTop w:val="0"/>
          <w:marBottom w:val="0"/>
          <w:divBdr>
            <w:top w:val="none" w:sz="0" w:space="0" w:color="auto"/>
            <w:left w:val="none" w:sz="0" w:space="0" w:color="auto"/>
            <w:bottom w:val="none" w:sz="0" w:space="0" w:color="auto"/>
            <w:right w:val="none" w:sz="0" w:space="0" w:color="auto"/>
          </w:divBdr>
        </w:div>
        <w:div w:id="675350965">
          <w:marLeft w:val="0"/>
          <w:marRight w:val="0"/>
          <w:marTop w:val="0"/>
          <w:marBottom w:val="0"/>
          <w:divBdr>
            <w:top w:val="none" w:sz="0" w:space="0" w:color="auto"/>
            <w:left w:val="none" w:sz="0" w:space="0" w:color="auto"/>
            <w:bottom w:val="none" w:sz="0" w:space="0" w:color="auto"/>
            <w:right w:val="none" w:sz="0" w:space="0" w:color="auto"/>
          </w:divBdr>
        </w:div>
        <w:div w:id="675615623">
          <w:marLeft w:val="0"/>
          <w:marRight w:val="0"/>
          <w:marTop w:val="0"/>
          <w:marBottom w:val="0"/>
          <w:divBdr>
            <w:top w:val="none" w:sz="0" w:space="0" w:color="auto"/>
            <w:left w:val="none" w:sz="0" w:space="0" w:color="auto"/>
            <w:bottom w:val="none" w:sz="0" w:space="0" w:color="auto"/>
            <w:right w:val="none" w:sz="0" w:space="0" w:color="auto"/>
          </w:divBdr>
        </w:div>
        <w:div w:id="693116762">
          <w:marLeft w:val="0"/>
          <w:marRight w:val="0"/>
          <w:marTop w:val="0"/>
          <w:marBottom w:val="0"/>
          <w:divBdr>
            <w:top w:val="none" w:sz="0" w:space="0" w:color="auto"/>
            <w:left w:val="none" w:sz="0" w:space="0" w:color="auto"/>
            <w:bottom w:val="none" w:sz="0" w:space="0" w:color="auto"/>
            <w:right w:val="none" w:sz="0" w:space="0" w:color="auto"/>
          </w:divBdr>
        </w:div>
        <w:div w:id="705715328">
          <w:marLeft w:val="0"/>
          <w:marRight w:val="0"/>
          <w:marTop w:val="0"/>
          <w:marBottom w:val="0"/>
          <w:divBdr>
            <w:top w:val="none" w:sz="0" w:space="0" w:color="auto"/>
            <w:left w:val="none" w:sz="0" w:space="0" w:color="auto"/>
            <w:bottom w:val="none" w:sz="0" w:space="0" w:color="auto"/>
            <w:right w:val="none" w:sz="0" w:space="0" w:color="auto"/>
          </w:divBdr>
        </w:div>
        <w:div w:id="785999204">
          <w:marLeft w:val="0"/>
          <w:marRight w:val="0"/>
          <w:marTop w:val="0"/>
          <w:marBottom w:val="0"/>
          <w:divBdr>
            <w:top w:val="none" w:sz="0" w:space="0" w:color="auto"/>
            <w:left w:val="none" w:sz="0" w:space="0" w:color="auto"/>
            <w:bottom w:val="none" w:sz="0" w:space="0" w:color="auto"/>
            <w:right w:val="none" w:sz="0" w:space="0" w:color="auto"/>
          </w:divBdr>
        </w:div>
        <w:div w:id="909270536">
          <w:marLeft w:val="0"/>
          <w:marRight w:val="0"/>
          <w:marTop w:val="0"/>
          <w:marBottom w:val="0"/>
          <w:divBdr>
            <w:top w:val="none" w:sz="0" w:space="0" w:color="auto"/>
            <w:left w:val="none" w:sz="0" w:space="0" w:color="auto"/>
            <w:bottom w:val="none" w:sz="0" w:space="0" w:color="auto"/>
            <w:right w:val="none" w:sz="0" w:space="0" w:color="auto"/>
          </w:divBdr>
        </w:div>
        <w:div w:id="965349643">
          <w:marLeft w:val="0"/>
          <w:marRight w:val="0"/>
          <w:marTop w:val="0"/>
          <w:marBottom w:val="0"/>
          <w:divBdr>
            <w:top w:val="none" w:sz="0" w:space="0" w:color="auto"/>
            <w:left w:val="none" w:sz="0" w:space="0" w:color="auto"/>
            <w:bottom w:val="none" w:sz="0" w:space="0" w:color="auto"/>
            <w:right w:val="none" w:sz="0" w:space="0" w:color="auto"/>
          </w:divBdr>
        </w:div>
        <w:div w:id="1059674928">
          <w:marLeft w:val="0"/>
          <w:marRight w:val="0"/>
          <w:marTop w:val="0"/>
          <w:marBottom w:val="0"/>
          <w:divBdr>
            <w:top w:val="none" w:sz="0" w:space="0" w:color="auto"/>
            <w:left w:val="none" w:sz="0" w:space="0" w:color="auto"/>
            <w:bottom w:val="none" w:sz="0" w:space="0" w:color="auto"/>
            <w:right w:val="none" w:sz="0" w:space="0" w:color="auto"/>
          </w:divBdr>
        </w:div>
        <w:div w:id="1136291236">
          <w:marLeft w:val="0"/>
          <w:marRight w:val="0"/>
          <w:marTop w:val="0"/>
          <w:marBottom w:val="0"/>
          <w:divBdr>
            <w:top w:val="none" w:sz="0" w:space="0" w:color="auto"/>
            <w:left w:val="none" w:sz="0" w:space="0" w:color="auto"/>
            <w:bottom w:val="none" w:sz="0" w:space="0" w:color="auto"/>
            <w:right w:val="none" w:sz="0" w:space="0" w:color="auto"/>
          </w:divBdr>
        </w:div>
        <w:div w:id="1153450170">
          <w:marLeft w:val="0"/>
          <w:marRight w:val="0"/>
          <w:marTop w:val="0"/>
          <w:marBottom w:val="0"/>
          <w:divBdr>
            <w:top w:val="none" w:sz="0" w:space="0" w:color="auto"/>
            <w:left w:val="none" w:sz="0" w:space="0" w:color="auto"/>
            <w:bottom w:val="none" w:sz="0" w:space="0" w:color="auto"/>
            <w:right w:val="none" w:sz="0" w:space="0" w:color="auto"/>
          </w:divBdr>
        </w:div>
        <w:div w:id="1211111368">
          <w:marLeft w:val="0"/>
          <w:marRight w:val="0"/>
          <w:marTop w:val="0"/>
          <w:marBottom w:val="0"/>
          <w:divBdr>
            <w:top w:val="none" w:sz="0" w:space="0" w:color="auto"/>
            <w:left w:val="none" w:sz="0" w:space="0" w:color="auto"/>
            <w:bottom w:val="none" w:sz="0" w:space="0" w:color="auto"/>
            <w:right w:val="none" w:sz="0" w:space="0" w:color="auto"/>
          </w:divBdr>
        </w:div>
        <w:div w:id="1235051261">
          <w:marLeft w:val="0"/>
          <w:marRight w:val="0"/>
          <w:marTop w:val="0"/>
          <w:marBottom w:val="0"/>
          <w:divBdr>
            <w:top w:val="none" w:sz="0" w:space="0" w:color="auto"/>
            <w:left w:val="none" w:sz="0" w:space="0" w:color="auto"/>
            <w:bottom w:val="none" w:sz="0" w:space="0" w:color="auto"/>
            <w:right w:val="none" w:sz="0" w:space="0" w:color="auto"/>
          </w:divBdr>
        </w:div>
        <w:div w:id="1255475201">
          <w:marLeft w:val="0"/>
          <w:marRight w:val="0"/>
          <w:marTop w:val="0"/>
          <w:marBottom w:val="0"/>
          <w:divBdr>
            <w:top w:val="none" w:sz="0" w:space="0" w:color="auto"/>
            <w:left w:val="none" w:sz="0" w:space="0" w:color="auto"/>
            <w:bottom w:val="none" w:sz="0" w:space="0" w:color="auto"/>
            <w:right w:val="none" w:sz="0" w:space="0" w:color="auto"/>
          </w:divBdr>
        </w:div>
        <w:div w:id="1262950675">
          <w:marLeft w:val="0"/>
          <w:marRight w:val="0"/>
          <w:marTop w:val="0"/>
          <w:marBottom w:val="0"/>
          <w:divBdr>
            <w:top w:val="none" w:sz="0" w:space="0" w:color="auto"/>
            <w:left w:val="none" w:sz="0" w:space="0" w:color="auto"/>
            <w:bottom w:val="none" w:sz="0" w:space="0" w:color="auto"/>
            <w:right w:val="none" w:sz="0" w:space="0" w:color="auto"/>
          </w:divBdr>
        </w:div>
        <w:div w:id="1267618798">
          <w:marLeft w:val="0"/>
          <w:marRight w:val="0"/>
          <w:marTop w:val="0"/>
          <w:marBottom w:val="0"/>
          <w:divBdr>
            <w:top w:val="none" w:sz="0" w:space="0" w:color="auto"/>
            <w:left w:val="none" w:sz="0" w:space="0" w:color="auto"/>
            <w:bottom w:val="none" w:sz="0" w:space="0" w:color="auto"/>
            <w:right w:val="none" w:sz="0" w:space="0" w:color="auto"/>
          </w:divBdr>
        </w:div>
        <w:div w:id="1278175183">
          <w:marLeft w:val="0"/>
          <w:marRight w:val="0"/>
          <w:marTop w:val="0"/>
          <w:marBottom w:val="0"/>
          <w:divBdr>
            <w:top w:val="none" w:sz="0" w:space="0" w:color="auto"/>
            <w:left w:val="none" w:sz="0" w:space="0" w:color="auto"/>
            <w:bottom w:val="none" w:sz="0" w:space="0" w:color="auto"/>
            <w:right w:val="none" w:sz="0" w:space="0" w:color="auto"/>
          </w:divBdr>
        </w:div>
        <w:div w:id="1374422177">
          <w:marLeft w:val="0"/>
          <w:marRight w:val="0"/>
          <w:marTop w:val="0"/>
          <w:marBottom w:val="0"/>
          <w:divBdr>
            <w:top w:val="none" w:sz="0" w:space="0" w:color="auto"/>
            <w:left w:val="none" w:sz="0" w:space="0" w:color="auto"/>
            <w:bottom w:val="none" w:sz="0" w:space="0" w:color="auto"/>
            <w:right w:val="none" w:sz="0" w:space="0" w:color="auto"/>
          </w:divBdr>
        </w:div>
        <w:div w:id="1375277321">
          <w:marLeft w:val="0"/>
          <w:marRight w:val="0"/>
          <w:marTop w:val="0"/>
          <w:marBottom w:val="0"/>
          <w:divBdr>
            <w:top w:val="none" w:sz="0" w:space="0" w:color="auto"/>
            <w:left w:val="none" w:sz="0" w:space="0" w:color="auto"/>
            <w:bottom w:val="none" w:sz="0" w:space="0" w:color="auto"/>
            <w:right w:val="none" w:sz="0" w:space="0" w:color="auto"/>
          </w:divBdr>
        </w:div>
        <w:div w:id="1459833129">
          <w:marLeft w:val="0"/>
          <w:marRight w:val="0"/>
          <w:marTop w:val="0"/>
          <w:marBottom w:val="0"/>
          <w:divBdr>
            <w:top w:val="none" w:sz="0" w:space="0" w:color="auto"/>
            <w:left w:val="none" w:sz="0" w:space="0" w:color="auto"/>
            <w:bottom w:val="none" w:sz="0" w:space="0" w:color="auto"/>
            <w:right w:val="none" w:sz="0" w:space="0" w:color="auto"/>
          </w:divBdr>
        </w:div>
        <w:div w:id="1539002432">
          <w:marLeft w:val="0"/>
          <w:marRight w:val="0"/>
          <w:marTop w:val="0"/>
          <w:marBottom w:val="0"/>
          <w:divBdr>
            <w:top w:val="none" w:sz="0" w:space="0" w:color="auto"/>
            <w:left w:val="none" w:sz="0" w:space="0" w:color="auto"/>
            <w:bottom w:val="none" w:sz="0" w:space="0" w:color="auto"/>
            <w:right w:val="none" w:sz="0" w:space="0" w:color="auto"/>
          </w:divBdr>
        </w:div>
        <w:div w:id="1566329604">
          <w:marLeft w:val="0"/>
          <w:marRight w:val="0"/>
          <w:marTop w:val="0"/>
          <w:marBottom w:val="0"/>
          <w:divBdr>
            <w:top w:val="none" w:sz="0" w:space="0" w:color="auto"/>
            <w:left w:val="none" w:sz="0" w:space="0" w:color="auto"/>
            <w:bottom w:val="none" w:sz="0" w:space="0" w:color="auto"/>
            <w:right w:val="none" w:sz="0" w:space="0" w:color="auto"/>
          </w:divBdr>
        </w:div>
        <w:div w:id="1588733217">
          <w:marLeft w:val="0"/>
          <w:marRight w:val="0"/>
          <w:marTop w:val="0"/>
          <w:marBottom w:val="0"/>
          <w:divBdr>
            <w:top w:val="none" w:sz="0" w:space="0" w:color="auto"/>
            <w:left w:val="none" w:sz="0" w:space="0" w:color="auto"/>
            <w:bottom w:val="none" w:sz="0" w:space="0" w:color="auto"/>
            <w:right w:val="none" w:sz="0" w:space="0" w:color="auto"/>
          </w:divBdr>
        </w:div>
        <w:div w:id="1605071269">
          <w:marLeft w:val="0"/>
          <w:marRight w:val="0"/>
          <w:marTop w:val="0"/>
          <w:marBottom w:val="0"/>
          <w:divBdr>
            <w:top w:val="none" w:sz="0" w:space="0" w:color="auto"/>
            <w:left w:val="none" w:sz="0" w:space="0" w:color="auto"/>
            <w:bottom w:val="none" w:sz="0" w:space="0" w:color="auto"/>
            <w:right w:val="none" w:sz="0" w:space="0" w:color="auto"/>
          </w:divBdr>
        </w:div>
        <w:div w:id="1658263724">
          <w:marLeft w:val="0"/>
          <w:marRight w:val="0"/>
          <w:marTop w:val="0"/>
          <w:marBottom w:val="0"/>
          <w:divBdr>
            <w:top w:val="none" w:sz="0" w:space="0" w:color="auto"/>
            <w:left w:val="none" w:sz="0" w:space="0" w:color="auto"/>
            <w:bottom w:val="none" w:sz="0" w:space="0" w:color="auto"/>
            <w:right w:val="none" w:sz="0" w:space="0" w:color="auto"/>
          </w:divBdr>
        </w:div>
        <w:div w:id="1679574657">
          <w:marLeft w:val="0"/>
          <w:marRight w:val="0"/>
          <w:marTop w:val="0"/>
          <w:marBottom w:val="0"/>
          <w:divBdr>
            <w:top w:val="none" w:sz="0" w:space="0" w:color="auto"/>
            <w:left w:val="none" w:sz="0" w:space="0" w:color="auto"/>
            <w:bottom w:val="none" w:sz="0" w:space="0" w:color="auto"/>
            <w:right w:val="none" w:sz="0" w:space="0" w:color="auto"/>
          </w:divBdr>
        </w:div>
        <w:div w:id="1736585314">
          <w:marLeft w:val="0"/>
          <w:marRight w:val="0"/>
          <w:marTop w:val="0"/>
          <w:marBottom w:val="0"/>
          <w:divBdr>
            <w:top w:val="none" w:sz="0" w:space="0" w:color="auto"/>
            <w:left w:val="none" w:sz="0" w:space="0" w:color="auto"/>
            <w:bottom w:val="none" w:sz="0" w:space="0" w:color="auto"/>
            <w:right w:val="none" w:sz="0" w:space="0" w:color="auto"/>
          </w:divBdr>
        </w:div>
        <w:div w:id="1766071956">
          <w:marLeft w:val="0"/>
          <w:marRight w:val="0"/>
          <w:marTop w:val="0"/>
          <w:marBottom w:val="0"/>
          <w:divBdr>
            <w:top w:val="none" w:sz="0" w:space="0" w:color="auto"/>
            <w:left w:val="none" w:sz="0" w:space="0" w:color="auto"/>
            <w:bottom w:val="none" w:sz="0" w:space="0" w:color="auto"/>
            <w:right w:val="none" w:sz="0" w:space="0" w:color="auto"/>
          </w:divBdr>
        </w:div>
        <w:div w:id="1824589752">
          <w:marLeft w:val="0"/>
          <w:marRight w:val="0"/>
          <w:marTop w:val="0"/>
          <w:marBottom w:val="0"/>
          <w:divBdr>
            <w:top w:val="none" w:sz="0" w:space="0" w:color="auto"/>
            <w:left w:val="none" w:sz="0" w:space="0" w:color="auto"/>
            <w:bottom w:val="none" w:sz="0" w:space="0" w:color="auto"/>
            <w:right w:val="none" w:sz="0" w:space="0" w:color="auto"/>
          </w:divBdr>
        </w:div>
        <w:div w:id="1830245247">
          <w:marLeft w:val="0"/>
          <w:marRight w:val="0"/>
          <w:marTop w:val="0"/>
          <w:marBottom w:val="0"/>
          <w:divBdr>
            <w:top w:val="none" w:sz="0" w:space="0" w:color="auto"/>
            <w:left w:val="none" w:sz="0" w:space="0" w:color="auto"/>
            <w:bottom w:val="none" w:sz="0" w:space="0" w:color="auto"/>
            <w:right w:val="none" w:sz="0" w:space="0" w:color="auto"/>
          </w:divBdr>
        </w:div>
        <w:div w:id="1841119651">
          <w:marLeft w:val="0"/>
          <w:marRight w:val="0"/>
          <w:marTop w:val="0"/>
          <w:marBottom w:val="0"/>
          <w:divBdr>
            <w:top w:val="none" w:sz="0" w:space="0" w:color="auto"/>
            <w:left w:val="none" w:sz="0" w:space="0" w:color="auto"/>
            <w:bottom w:val="none" w:sz="0" w:space="0" w:color="auto"/>
            <w:right w:val="none" w:sz="0" w:space="0" w:color="auto"/>
          </w:divBdr>
        </w:div>
        <w:div w:id="1856067180">
          <w:marLeft w:val="0"/>
          <w:marRight w:val="0"/>
          <w:marTop w:val="0"/>
          <w:marBottom w:val="0"/>
          <w:divBdr>
            <w:top w:val="none" w:sz="0" w:space="0" w:color="auto"/>
            <w:left w:val="none" w:sz="0" w:space="0" w:color="auto"/>
            <w:bottom w:val="none" w:sz="0" w:space="0" w:color="auto"/>
            <w:right w:val="none" w:sz="0" w:space="0" w:color="auto"/>
          </w:divBdr>
        </w:div>
        <w:div w:id="1891526464">
          <w:marLeft w:val="0"/>
          <w:marRight w:val="0"/>
          <w:marTop w:val="0"/>
          <w:marBottom w:val="0"/>
          <w:divBdr>
            <w:top w:val="none" w:sz="0" w:space="0" w:color="auto"/>
            <w:left w:val="none" w:sz="0" w:space="0" w:color="auto"/>
            <w:bottom w:val="none" w:sz="0" w:space="0" w:color="auto"/>
            <w:right w:val="none" w:sz="0" w:space="0" w:color="auto"/>
          </w:divBdr>
        </w:div>
        <w:div w:id="1979726464">
          <w:marLeft w:val="0"/>
          <w:marRight w:val="0"/>
          <w:marTop w:val="0"/>
          <w:marBottom w:val="0"/>
          <w:divBdr>
            <w:top w:val="none" w:sz="0" w:space="0" w:color="auto"/>
            <w:left w:val="none" w:sz="0" w:space="0" w:color="auto"/>
            <w:bottom w:val="none" w:sz="0" w:space="0" w:color="auto"/>
            <w:right w:val="none" w:sz="0" w:space="0" w:color="auto"/>
          </w:divBdr>
        </w:div>
        <w:div w:id="1994485863">
          <w:marLeft w:val="0"/>
          <w:marRight w:val="0"/>
          <w:marTop w:val="0"/>
          <w:marBottom w:val="0"/>
          <w:divBdr>
            <w:top w:val="none" w:sz="0" w:space="0" w:color="auto"/>
            <w:left w:val="none" w:sz="0" w:space="0" w:color="auto"/>
            <w:bottom w:val="none" w:sz="0" w:space="0" w:color="auto"/>
            <w:right w:val="none" w:sz="0" w:space="0" w:color="auto"/>
          </w:divBdr>
        </w:div>
        <w:div w:id="2014798241">
          <w:marLeft w:val="0"/>
          <w:marRight w:val="0"/>
          <w:marTop w:val="0"/>
          <w:marBottom w:val="0"/>
          <w:divBdr>
            <w:top w:val="none" w:sz="0" w:space="0" w:color="auto"/>
            <w:left w:val="none" w:sz="0" w:space="0" w:color="auto"/>
            <w:bottom w:val="none" w:sz="0" w:space="0" w:color="auto"/>
            <w:right w:val="none" w:sz="0" w:space="0" w:color="auto"/>
          </w:divBdr>
        </w:div>
        <w:div w:id="2107267480">
          <w:marLeft w:val="0"/>
          <w:marRight w:val="0"/>
          <w:marTop w:val="0"/>
          <w:marBottom w:val="0"/>
          <w:divBdr>
            <w:top w:val="none" w:sz="0" w:space="0" w:color="auto"/>
            <w:left w:val="none" w:sz="0" w:space="0" w:color="auto"/>
            <w:bottom w:val="none" w:sz="0" w:space="0" w:color="auto"/>
            <w:right w:val="none" w:sz="0" w:space="0" w:color="auto"/>
          </w:divBdr>
        </w:div>
      </w:divsChild>
    </w:div>
    <w:div w:id="1121412148">
      <w:bodyDiv w:val="1"/>
      <w:marLeft w:val="0"/>
      <w:marRight w:val="0"/>
      <w:marTop w:val="0"/>
      <w:marBottom w:val="0"/>
      <w:divBdr>
        <w:top w:val="none" w:sz="0" w:space="0" w:color="auto"/>
        <w:left w:val="none" w:sz="0" w:space="0" w:color="auto"/>
        <w:bottom w:val="none" w:sz="0" w:space="0" w:color="auto"/>
        <w:right w:val="none" w:sz="0" w:space="0" w:color="auto"/>
      </w:divBdr>
    </w:div>
    <w:div w:id="1121459568">
      <w:bodyDiv w:val="1"/>
      <w:marLeft w:val="0"/>
      <w:marRight w:val="0"/>
      <w:marTop w:val="0"/>
      <w:marBottom w:val="0"/>
      <w:divBdr>
        <w:top w:val="none" w:sz="0" w:space="0" w:color="auto"/>
        <w:left w:val="none" w:sz="0" w:space="0" w:color="auto"/>
        <w:bottom w:val="none" w:sz="0" w:space="0" w:color="auto"/>
        <w:right w:val="none" w:sz="0" w:space="0" w:color="auto"/>
      </w:divBdr>
    </w:div>
    <w:div w:id="1121727369">
      <w:bodyDiv w:val="1"/>
      <w:marLeft w:val="0"/>
      <w:marRight w:val="0"/>
      <w:marTop w:val="0"/>
      <w:marBottom w:val="0"/>
      <w:divBdr>
        <w:top w:val="none" w:sz="0" w:space="0" w:color="auto"/>
        <w:left w:val="none" w:sz="0" w:space="0" w:color="auto"/>
        <w:bottom w:val="none" w:sz="0" w:space="0" w:color="auto"/>
        <w:right w:val="none" w:sz="0" w:space="0" w:color="auto"/>
      </w:divBdr>
    </w:div>
    <w:div w:id="1121994523">
      <w:bodyDiv w:val="1"/>
      <w:marLeft w:val="0"/>
      <w:marRight w:val="0"/>
      <w:marTop w:val="0"/>
      <w:marBottom w:val="0"/>
      <w:divBdr>
        <w:top w:val="none" w:sz="0" w:space="0" w:color="auto"/>
        <w:left w:val="none" w:sz="0" w:space="0" w:color="auto"/>
        <w:bottom w:val="none" w:sz="0" w:space="0" w:color="auto"/>
        <w:right w:val="none" w:sz="0" w:space="0" w:color="auto"/>
      </w:divBdr>
    </w:div>
    <w:div w:id="1122193360">
      <w:bodyDiv w:val="1"/>
      <w:marLeft w:val="0"/>
      <w:marRight w:val="0"/>
      <w:marTop w:val="0"/>
      <w:marBottom w:val="0"/>
      <w:divBdr>
        <w:top w:val="none" w:sz="0" w:space="0" w:color="auto"/>
        <w:left w:val="none" w:sz="0" w:space="0" w:color="auto"/>
        <w:bottom w:val="none" w:sz="0" w:space="0" w:color="auto"/>
        <w:right w:val="none" w:sz="0" w:space="0" w:color="auto"/>
      </w:divBdr>
    </w:div>
    <w:div w:id="1122383381">
      <w:bodyDiv w:val="1"/>
      <w:marLeft w:val="0"/>
      <w:marRight w:val="0"/>
      <w:marTop w:val="0"/>
      <w:marBottom w:val="0"/>
      <w:divBdr>
        <w:top w:val="none" w:sz="0" w:space="0" w:color="auto"/>
        <w:left w:val="none" w:sz="0" w:space="0" w:color="auto"/>
        <w:bottom w:val="none" w:sz="0" w:space="0" w:color="auto"/>
        <w:right w:val="none" w:sz="0" w:space="0" w:color="auto"/>
      </w:divBdr>
    </w:div>
    <w:div w:id="1122529135">
      <w:bodyDiv w:val="1"/>
      <w:marLeft w:val="0"/>
      <w:marRight w:val="0"/>
      <w:marTop w:val="0"/>
      <w:marBottom w:val="0"/>
      <w:divBdr>
        <w:top w:val="none" w:sz="0" w:space="0" w:color="auto"/>
        <w:left w:val="none" w:sz="0" w:space="0" w:color="auto"/>
        <w:bottom w:val="none" w:sz="0" w:space="0" w:color="auto"/>
        <w:right w:val="none" w:sz="0" w:space="0" w:color="auto"/>
      </w:divBdr>
    </w:div>
    <w:div w:id="1122722670">
      <w:bodyDiv w:val="1"/>
      <w:marLeft w:val="0"/>
      <w:marRight w:val="0"/>
      <w:marTop w:val="0"/>
      <w:marBottom w:val="0"/>
      <w:divBdr>
        <w:top w:val="none" w:sz="0" w:space="0" w:color="auto"/>
        <w:left w:val="none" w:sz="0" w:space="0" w:color="auto"/>
        <w:bottom w:val="none" w:sz="0" w:space="0" w:color="auto"/>
        <w:right w:val="none" w:sz="0" w:space="0" w:color="auto"/>
      </w:divBdr>
    </w:div>
    <w:div w:id="1123036854">
      <w:bodyDiv w:val="1"/>
      <w:marLeft w:val="0"/>
      <w:marRight w:val="0"/>
      <w:marTop w:val="0"/>
      <w:marBottom w:val="0"/>
      <w:divBdr>
        <w:top w:val="none" w:sz="0" w:space="0" w:color="auto"/>
        <w:left w:val="none" w:sz="0" w:space="0" w:color="auto"/>
        <w:bottom w:val="none" w:sz="0" w:space="0" w:color="auto"/>
        <w:right w:val="none" w:sz="0" w:space="0" w:color="auto"/>
      </w:divBdr>
    </w:div>
    <w:div w:id="1123503665">
      <w:bodyDiv w:val="1"/>
      <w:marLeft w:val="0"/>
      <w:marRight w:val="0"/>
      <w:marTop w:val="0"/>
      <w:marBottom w:val="0"/>
      <w:divBdr>
        <w:top w:val="none" w:sz="0" w:space="0" w:color="auto"/>
        <w:left w:val="none" w:sz="0" w:space="0" w:color="auto"/>
        <w:bottom w:val="none" w:sz="0" w:space="0" w:color="auto"/>
        <w:right w:val="none" w:sz="0" w:space="0" w:color="auto"/>
      </w:divBdr>
    </w:div>
    <w:div w:id="1123884271">
      <w:bodyDiv w:val="1"/>
      <w:marLeft w:val="0"/>
      <w:marRight w:val="0"/>
      <w:marTop w:val="0"/>
      <w:marBottom w:val="0"/>
      <w:divBdr>
        <w:top w:val="none" w:sz="0" w:space="0" w:color="auto"/>
        <w:left w:val="none" w:sz="0" w:space="0" w:color="auto"/>
        <w:bottom w:val="none" w:sz="0" w:space="0" w:color="auto"/>
        <w:right w:val="none" w:sz="0" w:space="0" w:color="auto"/>
      </w:divBdr>
    </w:div>
    <w:div w:id="1124496207">
      <w:bodyDiv w:val="1"/>
      <w:marLeft w:val="0"/>
      <w:marRight w:val="0"/>
      <w:marTop w:val="0"/>
      <w:marBottom w:val="0"/>
      <w:divBdr>
        <w:top w:val="none" w:sz="0" w:space="0" w:color="auto"/>
        <w:left w:val="none" w:sz="0" w:space="0" w:color="auto"/>
        <w:bottom w:val="none" w:sz="0" w:space="0" w:color="auto"/>
        <w:right w:val="none" w:sz="0" w:space="0" w:color="auto"/>
      </w:divBdr>
    </w:div>
    <w:div w:id="1124736646">
      <w:bodyDiv w:val="1"/>
      <w:marLeft w:val="0"/>
      <w:marRight w:val="0"/>
      <w:marTop w:val="0"/>
      <w:marBottom w:val="0"/>
      <w:divBdr>
        <w:top w:val="none" w:sz="0" w:space="0" w:color="auto"/>
        <w:left w:val="none" w:sz="0" w:space="0" w:color="auto"/>
        <w:bottom w:val="none" w:sz="0" w:space="0" w:color="auto"/>
        <w:right w:val="none" w:sz="0" w:space="0" w:color="auto"/>
      </w:divBdr>
    </w:div>
    <w:div w:id="1125080430">
      <w:bodyDiv w:val="1"/>
      <w:marLeft w:val="0"/>
      <w:marRight w:val="0"/>
      <w:marTop w:val="0"/>
      <w:marBottom w:val="0"/>
      <w:divBdr>
        <w:top w:val="none" w:sz="0" w:space="0" w:color="auto"/>
        <w:left w:val="none" w:sz="0" w:space="0" w:color="auto"/>
        <w:bottom w:val="none" w:sz="0" w:space="0" w:color="auto"/>
        <w:right w:val="none" w:sz="0" w:space="0" w:color="auto"/>
      </w:divBdr>
    </w:div>
    <w:div w:id="1125124742">
      <w:bodyDiv w:val="1"/>
      <w:marLeft w:val="0"/>
      <w:marRight w:val="0"/>
      <w:marTop w:val="0"/>
      <w:marBottom w:val="0"/>
      <w:divBdr>
        <w:top w:val="none" w:sz="0" w:space="0" w:color="auto"/>
        <w:left w:val="none" w:sz="0" w:space="0" w:color="auto"/>
        <w:bottom w:val="none" w:sz="0" w:space="0" w:color="auto"/>
        <w:right w:val="none" w:sz="0" w:space="0" w:color="auto"/>
      </w:divBdr>
    </w:div>
    <w:div w:id="1125463028">
      <w:bodyDiv w:val="1"/>
      <w:marLeft w:val="0"/>
      <w:marRight w:val="0"/>
      <w:marTop w:val="0"/>
      <w:marBottom w:val="0"/>
      <w:divBdr>
        <w:top w:val="none" w:sz="0" w:space="0" w:color="auto"/>
        <w:left w:val="none" w:sz="0" w:space="0" w:color="auto"/>
        <w:bottom w:val="none" w:sz="0" w:space="0" w:color="auto"/>
        <w:right w:val="none" w:sz="0" w:space="0" w:color="auto"/>
      </w:divBdr>
    </w:div>
    <w:div w:id="1125848981">
      <w:bodyDiv w:val="1"/>
      <w:marLeft w:val="0"/>
      <w:marRight w:val="0"/>
      <w:marTop w:val="0"/>
      <w:marBottom w:val="0"/>
      <w:divBdr>
        <w:top w:val="none" w:sz="0" w:space="0" w:color="auto"/>
        <w:left w:val="none" w:sz="0" w:space="0" w:color="auto"/>
        <w:bottom w:val="none" w:sz="0" w:space="0" w:color="auto"/>
        <w:right w:val="none" w:sz="0" w:space="0" w:color="auto"/>
      </w:divBdr>
    </w:div>
    <w:div w:id="1126851853">
      <w:bodyDiv w:val="1"/>
      <w:marLeft w:val="0"/>
      <w:marRight w:val="0"/>
      <w:marTop w:val="0"/>
      <w:marBottom w:val="0"/>
      <w:divBdr>
        <w:top w:val="none" w:sz="0" w:space="0" w:color="auto"/>
        <w:left w:val="none" w:sz="0" w:space="0" w:color="auto"/>
        <w:bottom w:val="none" w:sz="0" w:space="0" w:color="auto"/>
        <w:right w:val="none" w:sz="0" w:space="0" w:color="auto"/>
      </w:divBdr>
    </w:div>
    <w:div w:id="1127048199">
      <w:bodyDiv w:val="1"/>
      <w:marLeft w:val="0"/>
      <w:marRight w:val="0"/>
      <w:marTop w:val="0"/>
      <w:marBottom w:val="0"/>
      <w:divBdr>
        <w:top w:val="none" w:sz="0" w:space="0" w:color="auto"/>
        <w:left w:val="none" w:sz="0" w:space="0" w:color="auto"/>
        <w:bottom w:val="none" w:sz="0" w:space="0" w:color="auto"/>
        <w:right w:val="none" w:sz="0" w:space="0" w:color="auto"/>
      </w:divBdr>
    </w:div>
    <w:div w:id="1127310144">
      <w:bodyDiv w:val="1"/>
      <w:marLeft w:val="0"/>
      <w:marRight w:val="0"/>
      <w:marTop w:val="0"/>
      <w:marBottom w:val="0"/>
      <w:divBdr>
        <w:top w:val="none" w:sz="0" w:space="0" w:color="auto"/>
        <w:left w:val="none" w:sz="0" w:space="0" w:color="auto"/>
        <w:bottom w:val="none" w:sz="0" w:space="0" w:color="auto"/>
        <w:right w:val="none" w:sz="0" w:space="0" w:color="auto"/>
      </w:divBdr>
    </w:div>
    <w:div w:id="1127360822">
      <w:bodyDiv w:val="1"/>
      <w:marLeft w:val="0"/>
      <w:marRight w:val="0"/>
      <w:marTop w:val="0"/>
      <w:marBottom w:val="0"/>
      <w:divBdr>
        <w:top w:val="none" w:sz="0" w:space="0" w:color="auto"/>
        <w:left w:val="none" w:sz="0" w:space="0" w:color="auto"/>
        <w:bottom w:val="none" w:sz="0" w:space="0" w:color="auto"/>
        <w:right w:val="none" w:sz="0" w:space="0" w:color="auto"/>
      </w:divBdr>
    </w:div>
    <w:div w:id="1127815711">
      <w:bodyDiv w:val="1"/>
      <w:marLeft w:val="0"/>
      <w:marRight w:val="0"/>
      <w:marTop w:val="0"/>
      <w:marBottom w:val="0"/>
      <w:divBdr>
        <w:top w:val="none" w:sz="0" w:space="0" w:color="auto"/>
        <w:left w:val="none" w:sz="0" w:space="0" w:color="auto"/>
        <w:bottom w:val="none" w:sz="0" w:space="0" w:color="auto"/>
        <w:right w:val="none" w:sz="0" w:space="0" w:color="auto"/>
      </w:divBdr>
    </w:div>
    <w:div w:id="1127970991">
      <w:bodyDiv w:val="1"/>
      <w:marLeft w:val="0"/>
      <w:marRight w:val="0"/>
      <w:marTop w:val="0"/>
      <w:marBottom w:val="0"/>
      <w:divBdr>
        <w:top w:val="none" w:sz="0" w:space="0" w:color="auto"/>
        <w:left w:val="none" w:sz="0" w:space="0" w:color="auto"/>
        <w:bottom w:val="none" w:sz="0" w:space="0" w:color="auto"/>
        <w:right w:val="none" w:sz="0" w:space="0" w:color="auto"/>
      </w:divBdr>
    </w:div>
    <w:div w:id="1128157376">
      <w:bodyDiv w:val="1"/>
      <w:marLeft w:val="0"/>
      <w:marRight w:val="0"/>
      <w:marTop w:val="0"/>
      <w:marBottom w:val="0"/>
      <w:divBdr>
        <w:top w:val="none" w:sz="0" w:space="0" w:color="auto"/>
        <w:left w:val="none" w:sz="0" w:space="0" w:color="auto"/>
        <w:bottom w:val="none" w:sz="0" w:space="0" w:color="auto"/>
        <w:right w:val="none" w:sz="0" w:space="0" w:color="auto"/>
      </w:divBdr>
    </w:div>
    <w:div w:id="1128164992">
      <w:bodyDiv w:val="1"/>
      <w:marLeft w:val="0"/>
      <w:marRight w:val="0"/>
      <w:marTop w:val="0"/>
      <w:marBottom w:val="0"/>
      <w:divBdr>
        <w:top w:val="none" w:sz="0" w:space="0" w:color="auto"/>
        <w:left w:val="none" w:sz="0" w:space="0" w:color="auto"/>
        <w:bottom w:val="none" w:sz="0" w:space="0" w:color="auto"/>
        <w:right w:val="none" w:sz="0" w:space="0" w:color="auto"/>
      </w:divBdr>
    </w:div>
    <w:div w:id="1128471940">
      <w:bodyDiv w:val="1"/>
      <w:marLeft w:val="0"/>
      <w:marRight w:val="0"/>
      <w:marTop w:val="0"/>
      <w:marBottom w:val="0"/>
      <w:divBdr>
        <w:top w:val="none" w:sz="0" w:space="0" w:color="auto"/>
        <w:left w:val="none" w:sz="0" w:space="0" w:color="auto"/>
        <w:bottom w:val="none" w:sz="0" w:space="0" w:color="auto"/>
        <w:right w:val="none" w:sz="0" w:space="0" w:color="auto"/>
      </w:divBdr>
    </w:div>
    <w:div w:id="1128477872">
      <w:bodyDiv w:val="1"/>
      <w:marLeft w:val="0"/>
      <w:marRight w:val="0"/>
      <w:marTop w:val="0"/>
      <w:marBottom w:val="0"/>
      <w:divBdr>
        <w:top w:val="none" w:sz="0" w:space="0" w:color="auto"/>
        <w:left w:val="none" w:sz="0" w:space="0" w:color="auto"/>
        <w:bottom w:val="none" w:sz="0" w:space="0" w:color="auto"/>
        <w:right w:val="none" w:sz="0" w:space="0" w:color="auto"/>
      </w:divBdr>
    </w:div>
    <w:div w:id="1128545630">
      <w:bodyDiv w:val="1"/>
      <w:marLeft w:val="0"/>
      <w:marRight w:val="0"/>
      <w:marTop w:val="0"/>
      <w:marBottom w:val="0"/>
      <w:divBdr>
        <w:top w:val="none" w:sz="0" w:space="0" w:color="auto"/>
        <w:left w:val="none" w:sz="0" w:space="0" w:color="auto"/>
        <w:bottom w:val="none" w:sz="0" w:space="0" w:color="auto"/>
        <w:right w:val="none" w:sz="0" w:space="0" w:color="auto"/>
      </w:divBdr>
    </w:div>
    <w:div w:id="1128626820">
      <w:bodyDiv w:val="1"/>
      <w:marLeft w:val="0"/>
      <w:marRight w:val="0"/>
      <w:marTop w:val="0"/>
      <w:marBottom w:val="0"/>
      <w:divBdr>
        <w:top w:val="none" w:sz="0" w:space="0" w:color="auto"/>
        <w:left w:val="none" w:sz="0" w:space="0" w:color="auto"/>
        <w:bottom w:val="none" w:sz="0" w:space="0" w:color="auto"/>
        <w:right w:val="none" w:sz="0" w:space="0" w:color="auto"/>
      </w:divBdr>
    </w:div>
    <w:div w:id="1128935096">
      <w:bodyDiv w:val="1"/>
      <w:marLeft w:val="0"/>
      <w:marRight w:val="0"/>
      <w:marTop w:val="0"/>
      <w:marBottom w:val="0"/>
      <w:divBdr>
        <w:top w:val="none" w:sz="0" w:space="0" w:color="auto"/>
        <w:left w:val="none" w:sz="0" w:space="0" w:color="auto"/>
        <w:bottom w:val="none" w:sz="0" w:space="0" w:color="auto"/>
        <w:right w:val="none" w:sz="0" w:space="0" w:color="auto"/>
      </w:divBdr>
    </w:div>
    <w:div w:id="1129007880">
      <w:bodyDiv w:val="1"/>
      <w:marLeft w:val="0"/>
      <w:marRight w:val="0"/>
      <w:marTop w:val="0"/>
      <w:marBottom w:val="0"/>
      <w:divBdr>
        <w:top w:val="none" w:sz="0" w:space="0" w:color="auto"/>
        <w:left w:val="none" w:sz="0" w:space="0" w:color="auto"/>
        <w:bottom w:val="none" w:sz="0" w:space="0" w:color="auto"/>
        <w:right w:val="none" w:sz="0" w:space="0" w:color="auto"/>
      </w:divBdr>
    </w:div>
    <w:div w:id="1129007945">
      <w:bodyDiv w:val="1"/>
      <w:marLeft w:val="0"/>
      <w:marRight w:val="0"/>
      <w:marTop w:val="0"/>
      <w:marBottom w:val="0"/>
      <w:divBdr>
        <w:top w:val="none" w:sz="0" w:space="0" w:color="auto"/>
        <w:left w:val="none" w:sz="0" w:space="0" w:color="auto"/>
        <w:bottom w:val="none" w:sz="0" w:space="0" w:color="auto"/>
        <w:right w:val="none" w:sz="0" w:space="0" w:color="auto"/>
      </w:divBdr>
    </w:div>
    <w:div w:id="1129085681">
      <w:bodyDiv w:val="1"/>
      <w:marLeft w:val="0"/>
      <w:marRight w:val="0"/>
      <w:marTop w:val="0"/>
      <w:marBottom w:val="0"/>
      <w:divBdr>
        <w:top w:val="none" w:sz="0" w:space="0" w:color="auto"/>
        <w:left w:val="none" w:sz="0" w:space="0" w:color="auto"/>
        <w:bottom w:val="none" w:sz="0" w:space="0" w:color="auto"/>
        <w:right w:val="none" w:sz="0" w:space="0" w:color="auto"/>
      </w:divBdr>
    </w:div>
    <w:div w:id="1129318644">
      <w:bodyDiv w:val="1"/>
      <w:marLeft w:val="0"/>
      <w:marRight w:val="0"/>
      <w:marTop w:val="0"/>
      <w:marBottom w:val="0"/>
      <w:divBdr>
        <w:top w:val="none" w:sz="0" w:space="0" w:color="auto"/>
        <w:left w:val="none" w:sz="0" w:space="0" w:color="auto"/>
        <w:bottom w:val="none" w:sz="0" w:space="0" w:color="auto"/>
        <w:right w:val="none" w:sz="0" w:space="0" w:color="auto"/>
      </w:divBdr>
    </w:div>
    <w:div w:id="1129663487">
      <w:bodyDiv w:val="1"/>
      <w:marLeft w:val="0"/>
      <w:marRight w:val="0"/>
      <w:marTop w:val="0"/>
      <w:marBottom w:val="0"/>
      <w:divBdr>
        <w:top w:val="none" w:sz="0" w:space="0" w:color="auto"/>
        <w:left w:val="none" w:sz="0" w:space="0" w:color="auto"/>
        <w:bottom w:val="none" w:sz="0" w:space="0" w:color="auto"/>
        <w:right w:val="none" w:sz="0" w:space="0" w:color="auto"/>
      </w:divBdr>
    </w:div>
    <w:div w:id="1129938700">
      <w:bodyDiv w:val="1"/>
      <w:marLeft w:val="0"/>
      <w:marRight w:val="0"/>
      <w:marTop w:val="0"/>
      <w:marBottom w:val="0"/>
      <w:divBdr>
        <w:top w:val="none" w:sz="0" w:space="0" w:color="auto"/>
        <w:left w:val="none" w:sz="0" w:space="0" w:color="auto"/>
        <w:bottom w:val="none" w:sz="0" w:space="0" w:color="auto"/>
        <w:right w:val="none" w:sz="0" w:space="0" w:color="auto"/>
      </w:divBdr>
    </w:div>
    <w:div w:id="1129977240">
      <w:bodyDiv w:val="1"/>
      <w:marLeft w:val="0"/>
      <w:marRight w:val="0"/>
      <w:marTop w:val="0"/>
      <w:marBottom w:val="0"/>
      <w:divBdr>
        <w:top w:val="none" w:sz="0" w:space="0" w:color="auto"/>
        <w:left w:val="none" w:sz="0" w:space="0" w:color="auto"/>
        <w:bottom w:val="none" w:sz="0" w:space="0" w:color="auto"/>
        <w:right w:val="none" w:sz="0" w:space="0" w:color="auto"/>
      </w:divBdr>
    </w:div>
    <w:div w:id="1129979088">
      <w:bodyDiv w:val="1"/>
      <w:marLeft w:val="0"/>
      <w:marRight w:val="0"/>
      <w:marTop w:val="0"/>
      <w:marBottom w:val="0"/>
      <w:divBdr>
        <w:top w:val="none" w:sz="0" w:space="0" w:color="auto"/>
        <w:left w:val="none" w:sz="0" w:space="0" w:color="auto"/>
        <w:bottom w:val="none" w:sz="0" w:space="0" w:color="auto"/>
        <w:right w:val="none" w:sz="0" w:space="0" w:color="auto"/>
      </w:divBdr>
    </w:div>
    <w:div w:id="1130127026">
      <w:bodyDiv w:val="1"/>
      <w:marLeft w:val="0"/>
      <w:marRight w:val="0"/>
      <w:marTop w:val="0"/>
      <w:marBottom w:val="0"/>
      <w:divBdr>
        <w:top w:val="none" w:sz="0" w:space="0" w:color="auto"/>
        <w:left w:val="none" w:sz="0" w:space="0" w:color="auto"/>
        <w:bottom w:val="none" w:sz="0" w:space="0" w:color="auto"/>
        <w:right w:val="none" w:sz="0" w:space="0" w:color="auto"/>
      </w:divBdr>
    </w:div>
    <w:div w:id="1130592383">
      <w:bodyDiv w:val="1"/>
      <w:marLeft w:val="0"/>
      <w:marRight w:val="0"/>
      <w:marTop w:val="0"/>
      <w:marBottom w:val="0"/>
      <w:divBdr>
        <w:top w:val="none" w:sz="0" w:space="0" w:color="auto"/>
        <w:left w:val="none" w:sz="0" w:space="0" w:color="auto"/>
        <w:bottom w:val="none" w:sz="0" w:space="0" w:color="auto"/>
        <w:right w:val="none" w:sz="0" w:space="0" w:color="auto"/>
      </w:divBdr>
    </w:div>
    <w:div w:id="1130904919">
      <w:bodyDiv w:val="1"/>
      <w:marLeft w:val="0"/>
      <w:marRight w:val="0"/>
      <w:marTop w:val="0"/>
      <w:marBottom w:val="0"/>
      <w:divBdr>
        <w:top w:val="none" w:sz="0" w:space="0" w:color="auto"/>
        <w:left w:val="none" w:sz="0" w:space="0" w:color="auto"/>
        <w:bottom w:val="none" w:sz="0" w:space="0" w:color="auto"/>
        <w:right w:val="none" w:sz="0" w:space="0" w:color="auto"/>
      </w:divBdr>
    </w:div>
    <w:div w:id="1130973010">
      <w:bodyDiv w:val="1"/>
      <w:marLeft w:val="0"/>
      <w:marRight w:val="0"/>
      <w:marTop w:val="0"/>
      <w:marBottom w:val="0"/>
      <w:divBdr>
        <w:top w:val="none" w:sz="0" w:space="0" w:color="auto"/>
        <w:left w:val="none" w:sz="0" w:space="0" w:color="auto"/>
        <w:bottom w:val="none" w:sz="0" w:space="0" w:color="auto"/>
        <w:right w:val="none" w:sz="0" w:space="0" w:color="auto"/>
      </w:divBdr>
    </w:div>
    <w:div w:id="1131248463">
      <w:bodyDiv w:val="1"/>
      <w:marLeft w:val="0"/>
      <w:marRight w:val="0"/>
      <w:marTop w:val="0"/>
      <w:marBottom w:val="0"/>
      <w:divBdr>
        <w:top w:val="none" w:sz="0" w:space="0" w:color="auto"/>
        <w:left w:val="none" w:sz="0" w:space="0" w:color="auto"/>
        <w:bottom w:val="none" w:sz="0" w:space="0" w:color="auto"/>
        <w:right w:val="none" w:sz="0" w:space="0" w:color="auto"/>
      </w:divBdr>
      <w:divsChild>
        <w:div w:id="4211924">
          <w:marLeft w:val="0"/>
          <w:marRight w:val="0"/>
          <w:marTop w:val="0"/>
          <w:marBottom w:val="0"/>
          <w:divBdr>
            <w:top w:val="none" w:sz="0" w:space="0" w:color="auto"/>
            <w:left w:val="none" w:sz="0" w:space="0" w:color="auto"/>
            <w:bottom w:val="none" w:sz="0" w:space="0" w:color="auto"/>
            <w:right w:val="none" w:sz="0" w:space="0" w:color="auto"/>
          </w:divBdr>
        </w:div>
        <w:div w:id="52896606">
          <w:marLeft w:val="0"/>
          <w:marRight w:val="0"/>
          <w:marTop w:val="0"/>
          <w:marBottom w:val="0"/>
          <w:divBdr>
            <w:top w:val="none" w:sz="0" w:space="0" w:color="auto"/>
            <w:left w:val="none" w:sz="0" w:space="0" w:color="auto"/>
            <w:bottom w:val="none" w:sz="0" w:space="0" w:color="auto"/>
            <w:right w:val="none" w:sz="0" w:space="0" w:color="auto"/>
          </w:divBdr>
        </w:div>
        <w:div w:id="137917791">
          <w:marLeft w:val="0"/>
          <w:marRight w:val="0"/>
          <w:marTop w:val="0"/>
          <w:marBottom w:val="0"/>
          <w:divBdr>
            <w:top w:val="none" w:sz="0" w:space="0" w:color="auto"/>
            <w:left w:val="none" w:sz="0" w:space="0" w:color="auto"/>
            <w:bottom w:val="none" w:sz="0" w:space="0" w:color="auto"/>
            <w:right w:val="none" w:sz="0" w:space="0" w:color="auto"/>
          </w:divBdr>
        </w:div>
        <w:div w:id="191963280">
          <w:marLeft w:val="0"/>
          <w:marRight w:val="0"/>
          <w:marTop w:val="0"/>
          <w:marBottom w:val="0"/>
          <w:divBdr>
            <w:top w:val="none" w:sz="0" w:space="0" w:color="auto"/>
            <w:left w:val="none" w:sz="0" w:space="0" w:color="auto"/>
            <w:bottom w:val="none" w:sz="0" w:space="0" w:color="auto"/>
            <w:right w:val="none" w:sz="0" w:space="0" w:color="auto"/>
          </w:divBdr>
        </w:div>
        <w:div w:id="263925317">
          <w:marLeft w:val="0"/>
          <w:marRight w:val="0"/>
          <w:marTop w:val="0"/>
          <w:marBottom w:val="0"/>
          <w:divBdr>
            <w:top w:val="none" w:sz="0" w:space="0" w:color="auto"/>
            <w:left w:val="none" w:sz="0" w:space="0" w:color="auto"/>
            <w:bottom w:val="none" w:sz="0" w:space="0" w:color="auto"/>
            <w:right w:val="none" w:sz="0" w:space="0" w:color="auto"/>
          </w:divBdr>
        </w:div>
        <w:div w:id="291250292">
          <w:marLeft w:val="0"/>
          <w:marRight w:val="0"/>
          <w:marTop w:val="0"/>
          <w:marBottom w:val="0"/>
          <w:divBdr>
            <w:top w:val="none" w:sz="0" w:space="0" w:color="auto"/>
            <w:left w:val="none" w:sz="0" w:space="0" w:color="auto"/>
            <w:bottom w:val="none" w:sz="0" w:space="0" w:color="auto"/>
            <w:right w:val="none" w:sz="0" w:space="0" w:color="auto"/>
          </w:divBdr>
        </w:div>
        <w:div w:id="305859296">
          <w:marLeft w:val="0"/>
          <w:marRight w:val="0"/>
          <w:marTop w:val="0"/>
          <w:marBottom w:val="0"/>
          <w:divBdr>
            <w:top w:val="none" w:sz="0" w:space="0" w:color="auto"/>
            <w:left w:val="none" w:sz="0" w:space="0" w:color="auto"/>
            <w:bottom w:val="none" w:sz="0" w:space="0" w:color="auto"/>
            <w:right w:val="none" w:sz="0" w:space="0" w:color="auto"/>
          </w:divBdr>
        </w:div>
        <w:div w:id="312876348">
          <w:marLeft w:val="0"/>
          <w:marRight w:val="0"/>
          <w:marTop w:val="0"/>
          <w:marBottom w:val="0"/>
          <w:divBdr>
            <w:top w:val="none" w:sz="0" w:space="0" w:color="auto"/>
            <w:left w:val="none" w:sz="0" w:space="0" w:color="auto"/>
            <w:bottom w:val="none" w:sz="0" w:space="0" w:color="auto"/>
            <w:right w:val="none" w:sz="0" w:space="0" w:color="auto"/>
          </w:divBdr>
        </w:div>
        <w:div w:id="319509083">
          <w:marLeft w:val="0"/>
          <w:marRight w:val="0"/>
          <w:marTop w:val="0"/>
          <w:marBottom w:val="0"/>
          <w:divBdr>
            <w:top w:val="none" w:sz="0" w:space="0" w:color="auto"/>
            <w:left w:val="none" w:sz="0" w:space="0" w:color="auto"/>
            <w:bottom w:val="none" w:sz="0" w:space="0" w:color="auto"/>
            <w:right w:val="none" w:sz="0" w:space="0" w:color="auto"/>
          </w:divBdr>
        </w:div>
        <w:div w:id="427233299">
          <w:marLeft w:val="0"/>
          <w:marRight w:val="0"/>
          <w:marTop w:val="0"/>
          <w:marBottom w:val="0"/>
          <w:divBdr>
            <w:top w:val="none" w:sz="0" w:space="0" w:color="auto"/>
            <w:left w:val="none" w:sz="0" w:space="0" w:color="auto"/>
            <w:bottom w:val="none" w:sz="0" w:space="0" w:color="auto"/>
            <w:right w:val="none" w:sz="0" w:space="0" w:color="auto"/>
          </w:divBdr>
        </w:div>
        <w:div w:id="466633194">
          <w:marLeft w:val="0"/>
          <w:marRight w:val="0"/>
          <w:marTop w:val="0"/>
          <w:marBottom w:val="0"/>
          <w:divBdr>
            <w:top w:val="none" w:sz="0" w:space="0" w:color="auto"/>
            <w:left w:val="none" w:sz="0" w:space="0" w:color="auto"/>
            <w:bottom w:val="none" w:sz="0" w:space="0" w:color="auto"/>
            <w:right w:val="none" w:sz="0" w:space="0" w:color="auto"/>
          </w:divBdr>
        </w:div>
        <w:div w:id="641349716">
          <w:marLeft w:val="0"/>
          <w:marRight w:val="0"/>
          <w:marTop w:val="0"/>
          <w:marBottom w:val="0"/>
          <w:divBdr>
            <w:top w:val="none" w:sz="0" w:space="0" w:color="auto"/>
            <w:left w:val="none" w:sz="0" w:space="0" w:color="auto"/>
            <w:bottom w:val="none" w:sz="0" w:space="0" w:color="auto"/>
            <w:right w:val="none" w:sz="0" w:space="0" w:color="auto"/>
          </w:divBdr>
        </w:div>
        <w:div w:id="646513441">
          <w:marLeft w:val="0"/>
          <w:marRight w:val="0"/>
          <w:marTop w:val="0"/>
          <w:marBottom w:val="0"/>
          <w:divBdr>
            <w:top w:val="none" w:sz="0" w:space="0" w:color="auto"/>
            <w:left w:val="none" w:sz="0" w:space="0" w:color="auto"/>
            <w:bottom w:val="none" w:sz="0" w:space="0" w:color="auto"/>
            <w:right w:val="none" w:sz="0" w:space="0" w:color="auto"/>
          </w:divBdr>
        </w:div>
        <w:div w:id="706947242">
          <w:marLeft w:val="0"/>
          <w:marRight w:val="0"/>
          <w:marTop w:val="0"/>
          <w:marBottom w:val="0"/>
          <w:divBdr>
            <w:top w:val="none" w:sz="0" w:space="0" w:color="auto"/>
            <w:left w:val="none" w:sz="0" w:space="0" w:color="auto"/>
            <w:bottom w:val="none" w:sz="0" w:space="0" w:color="auto"/>
            <w:right w:val="none" w:sz="0" w:space="0" w:color="auto"/>
          </w:divBdr>
        </w:div>
        <w:div w:id="717974913">
          <w:marLeft w:val="0"/>
          <w:marRight w:val="0"/>
          <w:marTop w:val="0"/>
          <w:marBottom w:val="0"/>
          <w:divBdr>
            <w:top w:val="none" w:sz="0" w:space="0" w:color="auto"/>
            <w:left w:val="none" w:sz="0" w:space="0" w:color="auto"/>
            <w:bottom w:val="none" w:sz="0" w:space="0" w:color="auto"/>
            <w:right w:val="none" w:sz="0" w:space="0" w:color="auto"/>
          </w:divBdr>
        </w:div>
        <w:div w:id="829246943">
          <w:marLeft w:val="0"/>
          <w:marRight w:val="0"/>
          <w:marTop w:val="0"/>
          <w:marBottom w:val="0"/>
          <w:divBdr>
            <w:top w:val="none" w:sz="0" w:space="0" w:color="auto"/>
            <w:left w:val="none" w:sz="0" w:space="0" w:color="auto"/>
            <w:bottom w:val="none" w:sz="0" w:space="0" w:color="auto"/>
            <w:right w:val="none" w:sz="0" w:space="0" w:color="auto"/>
          </w:divBdr>
        </w:div>
        <w:div w:id="872115095">
          <w:marLeft w:val="0"/>
          <w:marRight w:val="0"/>
          <w:marTop w:val="0"/>
          <w:marBottom w:val="0"/>
          <w:divBdr>
            <w:top w:val="none" w:sz="0" w:space="0" w:color="auto"/>
            <w:left w:val="none" w:sz="0" w:space="0" w:color="auto"/>
            <w:bottom w:val="none" w:sz="0" w:space="0" w:color="auto"/>
            <w:right w:val="none" w:sz="0" w:space="0" w:color="auto"/>
          </w:divBdr>
        </w:div>
        <w:div w:id="892426132">
          <w:marLeft w:val="0"/>
          <w:marRight w:val="0"/>
          <w:marTop w:val="0"/>
          <w:marBottom w:val="0"/>
          <w:divBdr>
            <w:top w:val="none" w:sz="0" w:space="0" w:color="auto"/>
            <w:left w:val="none" w:sz="0" w:space="0" w:color="auto"/>
            <w:bottom w:val="none" w:sz="0" w:space="0" w:color="auto"/>
            <w:right w:val="none" w:sz="0" w:space="0" w:color="auto"/>
          </w:divBdr>
        </w:div>
        <w:div w:id="929239059">
          <w:marLeft w:val="0"/>
          <w:marRight w:val="0"/>
          <w:marTop w:val="0"/>
          <w:marBottom w:val="0"/>
          <w:divBdr>
            <w:top w:val="none" w:sz="0" w:space="0" w:color="auto"/>
            <w:left w:val="none" w:sz="0" w:space="0" w:color="auto"/>
            <w:bottom w:val="none" w:sz="0" w:space="0" w:color="auto"/>
            <w:right w:val="none" w:sz="0" w:space="0" w:color="auto"/>
          </w:divBdr>
        </w:div>
        <w:div w:id="968126415">
          <w:marLeft w:val="0"/>
          <w:marRight w:val="0"/>
          <w:marTop w:val="0"/>
          <w:marBottom w:val="0"/>
          <w:divBdr>
            <w:top w:val="none" w:sz="0" w:space="0" w:color="auto"/>
            <w:left w:val="none" w:sz="0" w:space="0" w:color="auto"/>
            <w:bottom w:val="none" w:sz="0" w:space="0" w:color="auto"/>
            <w:right w:val="none" w:sz="0" w:space="0" w:color="auto"/>
          </w:divBdr>
        </w:div>
        <w:div w:id="1004240542">
          <w:marLeft w:val="0"/>
          <w:marRight w:val="0"/>
          <w:marTop w:val="0"/>
          <w:marBottom w:val="0"/>
          <w:divBdr>
            <w:top w:val="none" w:sz="0" w:space="0" w:color="auto"/>
            <w:left w:val="none" w:sz="0" w:space="0" w:color="auto"/>
            <w:bottom w:val="none" w:sz="0" w:space="0" w:color="auto"/>
            <w:right w:val="none" w:sz="0" w:space="0" w:color="auto"/>
          </w:divBdr>
        </w:div>
        <w:div w:id="1095512954">
          <w:marLeft w:val="0"/>
          <w:marRight w:val="0"/>
          <w:marTop w:val="0"/>
          <w:marBottom w:val="0"/>
          <w:divBdr>
            <w:top w:val="none" w:sz="0" w:space="0" w:color="auto"/>
            <w:left w:val="none" w:sz="0" w:space="0" w:color="auto"/>
            <w:bottom w:val="none" w:sz="0" w:space="0" w:color="auto"/>
            <w:right w:val="none" w:sz="0" w:space="0" w:color="auto"/>
          </w:divBdr>
        </w:div>
        <w:div w:id="1108700190">
          <w:marLeft w:val="0"/>
          <w:marRight w:val="0"/>
          <w:marTop w:val="0"/>
          <w:marBottom w:val="0"/>
          <w:divBdr>
            <w:top w:val="none" w:sz="0" w:space="0" w:color="auto"/>
            <w:left w:val="none" w:sz="0" w:space="0" w:color="auto"/>
            <w:bottom w:val="none" w:sz="0" w:space="0" w:color="auto"/>
            <w:right w:val="none" w:sz="0" w:space="0" w:color="auto"/>
          </w:divBdr>
        </w:div>
        <w:div w:id="1342704538">
          <w:marLeft w:val="0"/>
          <w:marRight w:val="0"/>
          <w:marTop w:val="0"/>
          <w:marBottom w:val="0"/>
          <w:divBdr>
            <w:top w:val="none" w:sz="0" w:space="0" w:color="auto"/>
            <w:left w:val="none" w:sz="0" w:space="0" w:color="auto"/>
            <w:bottom w:val="none" w:sz="0" w:space="0" w:color="auto"/>
            <w:right w:val="none" w:sz="0" w:space="0" w:color="auto"/>
          </w:divBdr>
        </w:div>
        <w:div w:id="1345286257">
          <w:marLeft w:val="0"/>
          <w:marRight w:val="0"/>
          <w:marTop w:val="0"/>
          <w:marBottom w:val="0"/>
          <w:divBdr>
            <w:top w:val="none" w:sz="0" w:space="0" w:color="auto"/>
            <w:left w:val="none" w:sz="0" w:space="0" w:color="auto"/>
            <w:bottom w:val="none" w:sz="0" w:space="0" w:color="auto"/>
            <w:right w:val="none" w:sz="0" w:space="0" w:color="auto"/>
          </w:divBdr>
        </w:div>
        <w:div w:id="1452433652">
          <w:marLeft w:val="0"/>
          <w:marRight w:val="0"/>
          <w:marTop w:val="0"/>
          <w:marBottom w:val="0"/>
          <w:divBdr>
            <w:top w:val="none" w:sz="0" w:space="0" w:color="auto"/>
            <w:left w:val="none" w:sz="0" w:space="0" w:color="auto"/>
            <w:bottom w:val="none" w:sz="0" w:space="0" w:color="auto"/>
            <w:right w:val="none" w:sz="0" w:space="0" w:color="auto"/>
          </w:divBdr>
        </w:div>
        <w:div w:id="1463578377">
          <w:marLeft w:val="0"/>
          <w:marRight w:val="0"/>
          <w:marTop w:val="0"/>
          <w:marBottom w:val="0"/>
          <w:divBdr>
            <w:top w:val="none" w:sz="0" w:space="0" w:color="auto"/>
            <w:left w:val="none" w:sz="0" w:space="0" w:color="auto"/>
            <w:bottom w:val="none" w:sz="0" w:space="0" w:color="auto"/>
            <w:right w:val="none" w:sz="0" w:space="0" w:color="auto"/>
          </w:divBdr>
        </w:div>
        <w:div w:id="1523012631">
          <w:marLeft w:val="0"/>
          <w:marRight w:val="0"/>
          <w:marTop w:val="0"/>
          <w:marBottom w:val="0"/>
          <w:divBdr>
            <w:top w:val="none" w:sz="0" w:space="0" w:color="auto"/>
            <w:left w:val="none" w:sz="0" w:space="0" w:color="auto"/>
            <w:bottom w:val="none" w:sz="0" w:space="0" w:color="auto"/>
            <w:right w:val="none" w:sz="0" w:space="0" w:color="auto"/>
          </w:divBdr>
        </w:div>
        <w:div w:id="1792284728">
          <w:marLeft w:val="0"/>
          <w:marRight w:val="0"/>
          <w:marTop w:val="0"/>
          <w:marBottom w:val="0"/>
          <w:divBdr>
            <w:top w:val="none" w:sz="0" w:space="0" w:color="auto"/>
            <w:left w:val="none" w:sz="0" w:space="0" w:color="auto"/>
            <w:bottom w:val="none" w:sz="0" w:space="0" w:color="auto"/>
            <w:right w:val="none" w:sz="0" w:space="0" w:color="auto"/>
          </w:divBdr>
        </w:div>
        <w:div w:id="1793354608">
          <w:marLeft w:val="0"/>
          <w:marRight w:val="0"/>
          <w:marTop w:val="0"/>
          <w:marBottom w:val="0"/>
          <w:divBdr>
            <w:top w:val="none" w:sz="0" w:space="0" w:color="auto"/>
            <w:left w:val="none" w:sz="0" w:space="0" w:color="auto"/>
            <w:bottom w:val="none" w:sz="0" w:space="0" w:color="auto"/>
            <w:right w:val="none" w:sz="0" w:space="0" w:color="auto"/>
          </w:divBdr>
        </w:div>
        <w:div w:id="1846940619">
          <w:marLeft w:val="0"/>
          <w:marRight w:val="0"/>
          <w:marTop w:val="0"/>
          <w:marBottom w:val="0"/>
          <w:divBdr>
            <w:top w:val="none" w:sz="0" w:space="0" w:color="auto"/>
            <w:left w:val="none" w:sz="0" w:space="0" w:color="auto"/>
            <w:bottom w:val="none" w:sz="0" w:space="0" w:color="auto"/>
            <w:right w:val="none" w:sz="0" w:space="0" w:color="auto"/>
          </w:divBdr>
        </w:div>
        <w:div w:id="1858150253">
          <w:marLeft w:val="0"/>
          <w:marRight w:val="0"/>
          <w:marTop w:val="0"/>
          <w:marBottom w:val="0"/>
          <w:divBdr>
            <w:top w:val="none" w:sz="0" w:space="0" w:color="auto"/>
            <w:left w:val="none" w:sz="0" w:space="0" w:color="auto"/>
            <w:bottom w:val="none" w:sz="0" w:space="0" w:color="auto"/>
            <w:right w:val="none" w:sz="0" w:space="0" w:color="auto"/>
          </w:divBdr>
        </w:div>
        <w:div w:id="1874227835">
          <w:marLeft w:val="0"/>
          <w:marRight w:val="0"/>
          <w:marTop w:val="0"/>
          <w:marBottom w:val="0"/>
          <w:divBdr>
            <w:top w:val="none" w:sz="0" w:space="0" w:color="auto"/>
            <w:left w:val="none" w:sz="0" w:space="0" w:color="auto"/>
            <w:bottom w:val="none" w:sz="0" w:space="0" w:color="auto"/>
            <w:right w:val="none" w:sz="0" w:space="0" w:color="auto"/>
          </w:divBdr>
        </w:div>
        <w:div w:id="1903634947">
          <w:marLeft w:val="0"/>
          <w:marRight w:val="0"/>
          <w:marTop w:val="0"/>
          <w:marBottom w:val="0"/>
          <w:divBdr>
            <w:top w:val="none" w:sz="0" w:space="0" w:color="auto"/>
            <w:left w:val="none" w:sz="0" w:space="0" w:color="auto"/>
            <w:bottom w:val="none" w:sz="0" w:space="0" w:color="auto"/>
            <w:right w:val="none" w:sz="0" w:space="0" w:color="auto"/>
          </w:divBdr>
        </w:div>
        <w:div w:id="2032418239">
          <w:marLeft w:val="0"/>
          <w:marRight w:val="0"/>
          <w:marTop w:val="0"/>
          <w:marBottom w:val="0"/>
          <w:divBdr>
            <w:top w:val="none" w:sz="0" w:space="0" w:color="auto"/>
            <w:left w:val="none" w:sz="0" w:space="0" w:color="auto"/>
            <w:bottom w:val="none" w:sz="0" w:space="0" w:color="auto"/>
            <w:right w:val="none" w:sz="0" w:space="0" w:color="auto"/>
          </w:divBdr>
        </w:div>
        <w:div w:id="2094741124">
          <w:marLeft w:val="0"/>
          <w:marRight w:val="0"/>
          <w:marTop w:val="0"/>
          <w:marBottom w:val="0"/>
          <w:divBdr>
            <w:top w:val="none" w:sz="0" w:space="0" w:color="auto"/>
            <w:left w:val="none" w:sz="0" w:space="0" w:color="auto"/>
            <w:bottom w:val="none" w:sz="0" w:space="0" w:color="auto"/>
            <w:right w:val="none" w:sz="0" w:space="0" w:color="auto"/>
          </w:divBdr>
        </w:div>
        <w:div w:id="2096854789">
          <w:marLeft w:val="0"/>
          <w:marRight w:val="0"/>
          <w:marTop w:val="0"/>
          <w:marBottom w:val="0"/>
          <w:divBdr>
            <w:top w:val="none" w:sz="0" w:space="0" w:color="auto"/>
            <w:left w:val="none" w:sz="0" w:space="0" w:color="auto"/>
            <w:bottom w:val="none" w:sz="0" w:space="0" w:color="auto"/>
            <w:right w:val="none" w:sz="0" w:space="0" w:color="auto"/>
          </w:divBdr>
        </w:div>
        <w:div w:id="2120948733">
          <w:marLeft w:val="0"/>
          <w:marRight w:val="0"/>
          <w:marTop w:val="0"/>
          <w:marBottom w:val="0"/>
          <w:divBdr>
            <w:top w:val="none" w:sz="0" w:space="0" w:color="auto"/>
            <w:left w:val="none" w:sz="0" w:space="0" w:color="auto"/>
            <w:bottom w:val="none" w:sz="0" w:space="0" w:color="auto"/>
            <w:right w:val="none" w:sz="0" w:space="0" w:color="auto"/>
          </w:divBdr>
        </w:div>
      </w:divsChild>
    </w:div>
    <w:div w:id="1131828525">
      <w:bodyDiv w:val="1"/>
      <w:marLeft w:val="0"/>
      <w:marRight w:val="0"/>
      <w:marTop w:val="0"/>
      <w:marBottom w:val="0"/>
      <w:divBdr>
        <w:top w:val="none" w:sz="0" w:space="0" w:color="auto"/>
        <w:left w:val="none" w:sz="0" w:space="0" w:color="auto"/>
        <w:bottom w:val="none" w:sz="0" w:space="0" w:color="auto"/>
        <w:right w:val="none" w:sz="0" w:space="0" w:color="auto"/>
      </w:divBdr>
    </w:div>
    <w:div w:id="1131902957">
      <w:bodyDiv w:val="1"/>
      <w:marLeft w:val="0"/>
      <w:marRight w:val="0"/>
      <w:marTop w:val="0"/>
      <w:marBottom w:val="0"/>
      <w:divBdr>
        <w:top w:val="none" w:sz="0" w:space="0" w:color="auto"/>
        <w:left w:val="none" w:sz="0" w:space="0" w:color="auto"/>
        <w:bottom w:val="none" w:sz="0" w:space="0" w:color="auto"/>
        <w:right w:val="none" w:sz="0" w:space="0" w:color="auto"/>
      </w:divBdr>
    </w:div>
    <w:div w:id="1132362638">
      <w:bodyDiv w:val="1"/>
      <w:marLeft w:val="0"/>
      <w:marRight w:val="0"/>
      <w:marTop w:val="0"/>
      <w:marBottom w:val="0"/>
      <w:divBdr>
        <w:top w:val="none" w:sz="0" w:space="0" w:color="auto"/>
        <w:left w:val="none" w:sz="0" w:space="0" w:color="auto"/>
        <w:bottom w:val="none" w:sz="0" w:space="0" w:color="auto"/>
        <w:right w:val="none" w:sz="0" w:space="0" w:color="auto"/>
      </w:divBdr>
    </w:div>
    <w:div w:id="1132598516">
      <w:bodyDiv w:val="1"/>
      <w:marLeft w:val="0"/>
      <w:marRight w:val="0"/>
      <w:marTop w:val="0"/>
      <w:marBottom w:val="0"/>
      <w:divBdr>
        <w:top w:val="none" w:sz="0" w:space="0" w:color="auto"/>
        <w:left w:val="none" w:sz="0" w:space="0" w:color="auto"/>
        <w:bottom w:val="none" w:sz="0" w:space="0" w:color="auto"/>
        <w:right w:val="none" w:sz="0" w:space="0" w:color="auto"/>
      </w:divBdr>
    </w:div>
    <w:div w:id="1133446009">
      <w:bodyDiv w:val="1"/>
      <w:marLeft w:val="0"/>
      <w:marRight w:val="0"/>
      <w:marTop w:val="0"/>
      <w:marBottom w:val="0"/>
      <w:divBdr>
        <w:top w:val="none" w:sz="0" w:space="0" w:color="auto"/>
        <w:left w:val="none" w:sz="0" w:space="0" w:color="auto"/>
        <w:bottom w:val="none" w:sz="0" w:space="0" w:color="auto"/>
        <w:right w:val="none" w:sz="0" w:space="0" w:color="auto"/>
      </w:divBdr>
    </w:div>
    <w:div w:id="1133669189">
      <w:bodyDiv w:val="1"/>
      <w:marLeft w:val="0"/>
      <w:marRight w:val="0"/>
      <w:marTop w:val="0"/>
      <w:marBottom w:val="0"/>
      <w:divBdr>
        <w:top w:val="none" w:sz="0" w:space="0" w:color="auto"/>
        <w:left w:val="none" w:sz="0" w:space="0" w:color="auto"/>
        <w:bottom w:val="none" w:sz="0" w:space="0" w:color="auto"/>
        <w:right w:val="none" w:sz="0" w:space="0" w:color="auto"/>
      </w:divBdr>
    </w:div>
    <w:div w:id="1134368635">
      <w:bodyDiv w:val="1"/>
      <w:marLeft w:val="0"/>
      <w:marRight w:val="0"/>
      <w:marTop w:val="0"/>
      <w:marBottom w:val="0"/>
      <w:divBdr>
        <w:top w:val="none" w:sz="0" w:space="0" w:color="auto"/>
        <w:left w:val="none" w:sz="0" w:space="0" w:color="auto"/>
        <w:bottom w:val="none" w:sz="0" w:space="0" w:color="auto"/>
        <w:right w:val="none" w:sz="0" w:space="0" w:color="auto"/>
      </w:divBdr>
      <w:divsChild>
        <w:div w:id="7292387">
          <w:marLeft w:val="0"/>
          <w:marRight w:val="0"/>
          <w:marTop w:val="0"/>
          <w:marBottom w:val="0"/>
          <w:divBdr>
            <w:top w:val="none" w:sz="0" w:space="0" w:color="auto"/>
            <w:left w:val="none" w:sz="0" w:space="0" w:color="auto"/>
            <w:bottom w:val="none" w:sz="0" w:space="0" w:color="auto"/>
            <w:right w:val="none" w:sz="0" w:space="0" w:color="auto"/>
          </w:divBdr>
        </w:div>
        <w:div w:id="107314889">
          <w:marLeft w:val="0"/>
          <w:marRight w:val="0"/>
          <w:marTop w:val="0"/>
          <w:marBottom w:val="0"/>
          <w:divBdr>
            <w:top w:val="none" w:sz="0" w:space="0" w:color="auto"/>
            <w:left w:val="none" w:sz="0" w:space="0" w:color="auto"/>
            <w:bottom w:val="none" w:sz="0" w:space="0" w:color="auto"/>
            <w:right w:val="none" w:sz="0" w:space="0" w:color="auto"/>
          </w:divBdr>
        </w:div>
        <w:div w:id="218132589">
          <w:marLeft w:val="0"/>
          <w:marRight w:val="0"/>
          <w:marTop w:val="0"/>
          <w:marBottom w:val="0"/>
          <w:divBdr>
            <w:top w:val="none" w:sz="0" w:space="0" w:color="auto"/>
            <w:left w:val="none" w:sz="0" w:space="0" w:color="auto"/>
            <w:bottom w:val="none" w:sz="0" w:space="0" w:color="auto"/>
            <w:right w:val="none" w:sz="0" w:space="0" w:color="auto"/>
          </w:divBdr>
        </w:div>
        <w:div w:id="227082307">
          <w:marLeft w:val="0"/>
          <w:marRight w:val="0"/>
          <w:marTop w:val="0"/>
          <w:marBottom w:val="0"/>
          <w:divBdr>
            <w:top w:val="none" w:sz="0" w:space="0" w:color="auto"/>
            <w:left w:val="none" w:sz="0" w:space="0" w:color="auto"/>
            <w:bottom w:val="none" w:sz="0" w:space="0" w:color="auto"/>
            <w:right w:val="none" w:sz="0" w:space="0" w:color="auto"/>
          </w:divBdr>
        </w:div>
        <w:div w:id="291863480">
          <w:marLeft w:val="0"/>
          <w:marRight w:val="0"/>
          <w:marTop w:val="0"/>
          <w:marBottom w:val="0"/>
          <w:divBdr>
            <w:top w:val="none" w:sz="0" w:space="0" w:color="auto"/>
            <w:left w:val="none" w:sz="0" w:space="0" w:color="auto"/>
            <w:bottom w:val="none" w:sz="0" w:space="0" w:color="auto"/>
            <w:right w:val="none" w:sz="0" w:space="0" w:color="auto"/>
          </w:divBdr>
        </w:div>
        <w:div w:id="364526907">
          <w:marLeft w:val="0"/>
          <w:marRight w:val="0"/>
          <w:marTop w:val="0"/>
          <w:marBottom w:val="0"/>
          <w:divBdr>
            <w:top w:val="none" w:sz="0" w:space="0" w:color="auto"/>
            <w:left w:val="none" w:sz="0" w:space="0" w:color="auto"/>
            <w:bottom w:val="none" w:sz="0" w:space="0" w:color="auto"/>
            <w:right w:val="none" w:sz="0" w:space="0" w:color="auto"/>
          </w:divBdr>
        </w:div>
        <w:div w:id="413284305">
          <w:marLeft w:val="0"/>
          <w:marRight w:val="0"/>
          <w:marTop w:val="0"/>
          <w:marBottom w:val="0"/>
          <w:divBdr>
            <w:top w:val="none" w:sz="0" w:space="0" w:color="auto"/>
            <w:left w:val="none" w:sz="0" w:space="0" w:color="auto"/>
            <w:bottom w:val="none" w:sz="0" w:space="0" w:color="auto"/>
            <w:right w:val="none" w:sz="0" w:space="0" w:color="auto"/>
          </w:divBdr>
        </w:div>
        <w:div w:id="515002229">
          <w:marLeft w:val="0"/>
          <w:marRight w:val="0"/>
          <w:marTop w:val="0"/>
          <w:marBottom w:val="0"/>
          <w:divBdr>
            <w:top w:val="none" w:sz="0" w:space="0" w:color="auto"/>
            <w:left w:val="none" w:sz="0" w:space="0" w:color="auto"/>
            <w:bottom w:val="none" w:sz="0" w:space="0" w:color="auto"/>
            <w:right w:val="none" w:sz="0" w:space="0" w:color="auto"/>
          </w:divBdr>
        </w:div>
        <w:div w:id="539979611">
          <w:marLeft w:val="0"/>
          <w:marRight w:val="0"/>
          <w:marTop w:val="0"/>
          <w:marBottom w:val="0"/>
          <w:divBdr>
            <w:top w:val="none" w:sz="0" w:space="0" w:color="auto"/>
            <w:left w:val="none" w:sz="0" w:space="0" w:color="auto"/>
            <w:bottom w:val="none" w:sz="0" w:space="0" w:color="auto"/>
            <w:right w:val="none" w:sz="0" w:space="0" w:color="auto"/>
          </w:divBdr>
        </w:div>
        <w:div w:id="544873250">
          <w:marLeft w:val="0"/>
          <w:marRight w:val="0"/>
          <w:marTop w:val="0"/>
          <w:marBottom w:val="0"/>
          <w:divBdr>
            <w:top w:val="none" w:sz="0" w:space="0" w:color="auto"/>
            <w:left w:val="none" w:sz="0" w:space="0" w:color="auto"/>
            <w:bottom w:val="none" w:sz="0" w:space="0" w:color="auto"/>
            <w:right w:val="none" w:sz="0" w:space="0" w:color="auto"/>
          </w:divBdr>
        </w:div>
        <w:div w:id="548030896">
          <w:marLeft w:val="0"/>
          <w:marRight w:val="0"/>
          <w:marTop w:val="0"/>
          <w:marBottom w:val="0"/>
          <w:divBdr>
            <w:top w:val="none" w:sz="0" w:space="0" w:color="auto"/>
            <w:left w:val="none" w:sz="0" w:space="0" w:color="auto"/>
            <w:bottom w:val="none" w:sz="0" w:space="0" w:color="auto"/>
            <w:right w:val="none" w:sz="0" w:space="0" w:color="auto"/>
          </w:divBdr>
        </w:div>
        <w:div w:id="568226419">
          <w:marLeft w:val="0"/>
          <w:marRight w:val="0"/>
          <w:marTop w:val="0"/>
          <w:marBottom w:val="0"/>
          <w:divBdr>
            <w:top w:val="none" w:sz="0" w:space="0" w:color="auto"/>
            <w:left w:val="none" w:sz="0" w:space="0" w:color="auto"/>
            <w:bottom w:val="none" w:sz="0" w:space="0" w:color="auto"/>
            <w:right w:val="none" w:sz="0" w:space="0" w:color="auto"/>
          </w:divBdr>
        </w:div>
        <w:div w:id="653030763">
          <w:marLeft w:val="0"/>
          <w:marRight w:val="0"/>
          <w:marTop w:val="0"/>
          <w:marBottom w:val="0"/>
          <w:divBdr>
            <w:top w:val="none" w:sz="0" w:space="0" w:color="auto"/>
            <w:left w:val="none" w:sz="0" w:space="0" w:color="auto"/>
            <w:bottom w:val="none" w:sz="0" w:space="0" w:color="auto"/>
            <w:right w:val="none" w:sz="0" w:space="0" w:color="auto"/>
          </w:divBdr>
        </w:div>
        <w:div w:id="789053988">
          <w:marLeft w:val="0"/>
          <w:marRight w:val="0"/>
          <w:marTop w:val="0"/>
          <w:marBottom w:val="0"/>
          <w:divBdr>
            <w:top w:val="none" w:sz="0" w:space="0" w:color="auto"/>
            <w:left w:val="none" w:sz="0" w:space="0" w:color="auto"/>
            <w:bottom w:val="none" w:sz="0" w:space="0" w:color="auto"/>
            <w:right w:val="none" w:sz="0" w:space="0" w:color="auto"/>
          </w:divBdr>
        </w:div>
        <w:div w:id="837963250">
          <w:marLeft w:val="0"/>
          <w:marRight w:val="0"/>
          <w:marTop w:val="0"/>
          <w:marBottom w:val="0"/>
          <w:divBdr>
            <w:top w:val="none" w:sz="0" w:space="0" w:color="auto"/>
            <w:left w:val="none" w:sz="0" w:space="0" w:color="auto"/>
            <w:bottom w:val="none" w:sz="0" w:space="0" w:color="auto"/>
            <w:right w:val="none" w:sz="0" w:space="0" w:color="auto"/>
          </w:divBdr>
        </w:div>
        <w:div w:id="865096903">
          <w:marLeft w:val="0"/>
          <w:marRight w:val="0"/>
          <w:marTop w:val="0"/>
          <w:marBottom w:val="0"/>
          <w:divBdr>
            <w:top w:val="none" w:sz="0" w:space="0" w:color="auto"/>
            <w:left w:val="none" w:sz="0" w:space="0" w:color="auto"/>
            <w:bottom w:val="none" w:sz="0" w:space="0" w:color="auto"/>
            <w:right w:val="none" w:sz="0" w:space="0" w:color="auto"/>
          </w:divBdr>
        </w:div>
        <w:div w:id="886452619">
          <w:marLeft w:val="0"/>
          <w:marRight w:val="0"/>
          <w:marTop w:val="0"/>
          <w:marBottom w:val="0"/>
          <w:divBdr>
            <w:top w:val="none" w:sz="0" w:space="0" w:color="auto"/>
            <w:left w:val="none" w:sz="0" w:space="0" w:color="auto"/>
            <w:bottom w:val="none" w:sz="0" w:space="0" w:color="auto"/>
            <w:right w:val="none" w:sz="0" w:space="0" w:color="auto"/>
          </w:divBdr>
        </w:div>
        <w:div w:id="937324792">
          <w:marLeft w:val="0"/>
          <w:marRight w:val="0"/>
          <w:marTop w:val="0"/>
          <w:marBottom w:val="0"/>
          <w:divBdr>
            <w:top w:val="none" w:sz="0" w:space="0" w:color="auto"/>
            <w:left w:val="none" w:sz="0" w:space="0" w:color="auto"/>
            <w:bottom w:val="none" w:sz="0" w:space="0" w:color="auto"/>
            <w:right w:val="none" w:sz="0" w:space="0" w:color="auto"/>
          </w:divBdr>
        </w:div>
        <w:div w:id="1036463292">
          <w:marLeft w:val="0"/>
          <w:marRight w:val="0"/>
          <w:marTop w:val="0"/>
          <w:marBottom w:val="0"/>
          <w:divBdr>
            <w:top w:val="none" w:sz="0" w:space="0" w:color="auto"/>
            <w:left w:val="none" w:sz="0" w:space="0" w:color="auto"/>
            <w:bottom w:val="none" w:sz="0" w:space="0" w:color="auto"/>
            <w:right w:val="none" w:sz="0" w:space="0" w:color="auto"/>
          </w:divBdr>
        </w:div>
        <w:div w:id="1038624585">
          <w:marLeft w:val="0"/>
          <w:marRight w:val="0"/>
          <w:marTop w:val="0"/>
          <w:marBottom w:val="0"/>
          <w:divBdr>
            <w:top w:val="none" w:sz="0" w:space="0" w:color="auto"/>
            <w:left w:val="none" w:sz="0" w:space="0" w:color="auto"/>
            <w:bottom w:val="none" w:sz="0" w:space="0" w:color="auto"/>
            <w:right w:val="none" w:sz="0" w:space="0" w:color="auto"/>
          </w:divBdr>
        </w:div>
        <w:div w:id="1043484290">
          <w:marLeft w:val="0"/>
          <w:marRight w:val="0"/>
          <w:marTop w:val="0"/>
          <w:marBottom w:val="0"/>
          <w:divBdr>
            <w:top w:val="none" w:sz="0" w:space="0" w:color="auto"/>
            <w:left w:val="none" w:sz="0" w:space="0" w:color="auto"/>
            <w:bottom w:val="none" w:sz="0" w:space="0" w:color="auto"/>
            <w:right w:val="none" w:sz="0" w:space="0" w:color="auto"/>
          </w:divBdr>
        </w:div>
        <w:div w:id="1058698953">
          <w:marLeft w:val="0"/>
          <w:marRight w:val="0"/>
          <w:marTop w:val="0"/>
          <w:marBottom w:val="0"/>
          <w:divBdr>
            <w:top w:val="none" w:sz="0" w:space="0" w:color="auto"/>
            <w:left w:val="none" w:sz="0" w:space="0" w:color="auto"/>
            <w:bottom w:val="none" w:sz="0" w:space="0" w:color="auto"/>
            <w:right w:val="none" w:sz="0" w:space="0" w:color="auto"/>
          </w:divBdr>
        </w:div>
        <w:div w:id="1062364979">
          <w:marLeft w:val="0"/>
          <w:marRight w:val="0"/>
          <w:marTop w:val="0"/>
          <w:marBottom w:val="0"/>
          <w:divBdr>
            <w:top w:val="none" w:sz="0" w:space="0" w:color="auto"/>
            <w:left w:val="none" w:sz="0" w:space="0" w:color="auto"/>
            <w:bottom w:val="none" w:sz="0" w:space="0" w:color="auto"/>
            <w:right w:val="none" w:sz="0" w:space="0" w:color="auto"/>
          </w:divBdr>
        </w:div>
        <w:div w:id="1139884359">
          <w:marLeft w:val="0"/>
          <w:marRight w:val="0"/>
          <w:marTop w:val="0"/>
          <w:marBottom w:val="0"/>
          <w:divBdr>
            <w:top w:val="none" w:sz="0" w:space="0" w:color="auto"/>
            <w:left w:val="none" w:sz="0" w:space="0" w:color="auto"/>
            <w:bottom w:val="none" w:sz="0" w:space="0" w:color="auto"/>
            <w:right w:val="none" w:sz="0" w:space="0" w:color="auto"/>
          </w:divBdr>
        </w:div>
        <w:div w:id="1326206325">
          <w:marLeft w:val="0"/>
          <w:marRight w:val="0"/>
          <w:marTop w:val="0"/>
          <w:marBottom w:val="0"/>
          <w:divBdr>
            <w:top w:val="none" w:sz="0" w:space="0" w:color="auto"/>
            <w:left w:val="none" w:sz="0" w:space="0" w:color="auto"/>
            <w:bottom w:val="none" w:sz="0" w:space="0" w:color="auto"/>
            <w:right w:val="none" w:sz="0" w:space="0" w:color="auto"/>
          </w:divBdr>
        </w:div>
        <w:div w:id="1348673666">
          <w:marLeft w:val="0"/>
          <w:marRight w:val="0"/>
          <w:marTop w:val="0"/>
          <w:marBottom w:val="0"/>
          <w:divBdr>
            <w:top w:val="none" w:sz="0" w:space="0" w:color="auto"/>
            <w:left w:val="none" w:sz="0" w:space="0" w:color="auto"/>
            <w:bottom w:val="none" w:sz="0" w:space="0" w:color="auto"/>
            <w:right w:val="none" w:sz="0" w:space="0" w:color="auto"/>
          </w:divBdr>
        </w:div>
        <w:div w:id="1607729653">
          <w:marLeft w:val="0"/>
          <w:marRight w:val="0"/>
          <w:marTop w:val="0"/>
          <w:marBottom w:val="0"/>
          <w:divBdr>
            <w:top w:val="none" w:sz="0" w:space="0" w:color="auto"/>
            <w:left w:val="none" w:sz="0" w:space="0" w:color="auto"/>
            <w:bottom w:val="none" w:sz="0" w:space="0" w:color="auto"/>
            <w:right w:val="none" w:sz="0" w:space="0" w:color="auto"/>
          </w:divBdr>
        </w:div>
        <w:div w:id="1634629999">
          <w:marLeft w:val="0"/>
          <w:marRight w:val="0"/>
          <w:marTop w:val="0"/>
          <w:marBottom w:val="0"/>
          <w:divBdr>
            <w:top w:val="none" w:sz="0" w:space="0" w:color="auto"/>
            <w:left w:val="none" w:sz="0" w:space="0" w:color="auto"/>
            <w:bottom w:val="none" w:sz="0" w:space="0" w:color="auto"/>
            <w:right w:val="none" w:sz="0" w:space="0" w:color="auto"/>
          </w:divBdr>
        </w:div>
        <w:div w:id="1652171285">
          <w:marLeft w:val="0"/>
          <w:marRight w:val="0"/>
          <w:marTop w:val="0"/>
          <w:marBottom w:val="0"/>
          <w:divBdr>
            <w:top w:val="none" w:sz="0" w:space="0" w:color="auto"/>
            <w:left w:val="none" w:sz="0" w:space="0" w:color="auto"/>
            <w:bottom w:val="none" w:sz="0" w:space="0" w:color="auto"/>
            <w:right w:val="none" w:sz="0" w:space="0" w:color="auto"/>
          </w:divBdr>
        </w:div>
        <w:div w:id="1662274530">
          <w:marLeft w:val="0"/>
          <w:marRight w:val="0"/>
          <w:marTop w:val="0"/>
          <w:marBottom w:val="0"/>
          <w:divBdr>
            <w:top w:val="none" w:sz="0" w:space="0" w:color="auto"/>
            <w:left w:val="none" w:sz="0" w:space="0" w:color="auto"/>
            <w:bottom w:val="none" w:sz="0" w:space="0" w:color="auto"/>
            <w:right w:val="none" w:sz="0" w:space="0" w:color="auto"/>
          </w:divBdr>
        </w:div>
        <w:div w:id="1835602284">
          <w:marLeft w:val="0"/>
          <w:marRight w:val="0"/>
          <w:marTop w:val="0"/>
          <w:marBottom w:val="0"/>
          <w:divBdr>
            <w:top w:val="none" w:sz="0" w:space="0" w:color="auto"/>
            <w:left w:val="none" w:sz="0" w:space="0" w:color="auto"/>
            <w:bottom w:val="none" w:sz="0" w:space="0" w:color="auto"/>
            <w:right w:val="none" w:sz="0" w:space="0" w:color="auto"/>
          </w:divBdr>
        </w:div>
        <w:div w:id="1886134245">
          <w:marLeft w:val="0"/>
          <w:marRight w:val="0"/>
          <w:marTop w:val="0"/>
          <w:marBottom w:val="0"/>
          <w:divBdr>
            <w:top w:val="none" w:sz="0" w:space="0" w:color="auto"/>
            <w:left w:val="none" w:sz="0" w:space="0" w:color="auto"/>
            <w:bottom w:val="none" w:sz="0" w:space="0" w:color="auto"/>
            <w:right w:val="none" w:sz="0" w:space="0" w:color="auto"/>
          </w:divBdr>
        </w:div>
        <w:div w:id="1896087786">
          <w:marLeft w:val="0"/>
          <w:marRight w:val="0"/>
          <w:marTop w:val="0"/>
          <w:marBottom w:val="0"/>
          <w:divBdr>
            <w:top w:val="none" w:sz="0" w:space="0" w:color="auto"/>
            <w:left w:val="none" w:sz="0" w:space="0" w:color="auto"/>
            <w:bottom w:val="none" w:sz="0" w:space="0" w:color="auto"/>
            <w:right w:val="none" w:sz="0" w:space="0" w:color="auto"/>
          </w:divBdr>
        </w:div>
        <w:div w:id="1966279062">
          <w:marLeft w:val="0"/>
          <w:marRight w:val="0"/>
          <w:marTop w:val="0"/>
          <w:marBottom w:val="0"/>
          <w:divBdr>
            <w:top w:val="none" w:sz="0" w:space="0" w:color="auto"/>
            <w:left w:val="none" w:sz="0" w:space="0" w:color="auto"/>
            <w:bottom w:val="none" w:sz="0" w:space="0" w:color="auto"/>
            <w:right w:val="none" w:sz="0" w:space="0" w:color="auto"/>
          </w:divBdr>
        </w:div>
      </w:divsChild>
    </w:div>
    <w:div w:id="1134524296">
      <w:bodyDiv w:val="1"/>
      <w:marLeft w:val="0"/>
      <w:marRight w:val="0"/>
      <w:marTop w:val="0"/>
      <w:marBottom w:val="0"/>
      <w:divBdr>
        <w:top w:val="none" w:sz="0" w:space="0" w:color="auto"/>
        <w:left w:val="none" w:sz="0" w:space="0" w:color="auto"/>
        <w:bottom w:val="none" w:sz="0" w:space="0" w:color="auto"/>
        <w:right w:val="none" w:sz="0" w:space="0" w:color="auto"/>
      </w:divBdr>
    </w:div>
    <w:div w:id="1134641550">
      <w:bodyDiv w:val="1"/>
      <w:marLeft w:val="0"/>
      <w:marRight w:val="0"/>
      <w:marTop w:val="0"/>
      <w:marBottom w:val="0"/>
      <w:divBdr>
        <w:top w:val="none" w:sz="0" w:space="0" w:color="auto"/>
        <w:left w:val="none" w:sz="0" w:space="0" w:color="auto"/>
        <w:bottom w:val="none" w:sz="0" w:space="0" w:color="auto"/>
        <w:right w:val="none" w:sz="0" w:space="0" w:color="auto"/>
      </w:divBdr>
    </w:div>
    <w:div w:id="1135179005">
      <w:bodyDiv w:val="1"/>
      <w:marLeft w:val="0"/>
      <w:marRight w:val="0"/>
      <w:marTop w:val="0"/>
      <w:marBottom w:val="0"/>
      <w:divBdr>
        <w:top w:val="none" w:sz="0" w:space="0" w:color="auto"/>
        <w:left w:val="none" w:sz="0" w:space="0" w:color="auto"/>
        <w:bottom w:val="none" w:sz="0" w:space="0" w:color="auto"/>
        <w:right w:val="none" w:sz="0" w:space="0" w:color="auto"/>
      </w:divBdr>
    </w:div>
    <w:div w:id="1135411642">
      <w:bodyDiv w:val="1"/>
      <w:marLeft w:val="0"/>
      <w:marRight w:val="0"/>
      <w:marTop w:val="0"/>
      <w:marBottom w:val="0"/>
      <w:divBdr>
        <w:top w:val="none" w:sz="0" w:space="0" w:color="auto"/>
        <w:left w:val="none" w:sz="0" w:space="0" w:color="auto"/>
        <w:bottom w:val="none" w:sz="0" w:space="0" w:color="auto"/>
        <w:right w:val="none" w:sz="0" w:space="0" w:color="auto"/>
      </w:divBdr>
    </w:div>
    <w:div w:id="1135415519">
      <w:bodyDiv w:val="1"/>
      <w:marLeft w:val="0"/>
      <w:marRight w:val="0"/>
      <w:marTop w:val="0"/>
      <w:marBottom w:val="0"/>
      <w:divBdr>
        <w:top w:val="none" w:sz="0" w:space="0" w:color="auto"/>
        <w:left w:val="none" w:sz="0" w:space="0" w:color="auto"/>
        <w:bottom w:val="none" w:sz="0" w:space="0" w:color="auto"/>
        <w:right w:val="none" w:sz="0" w:space="0" w:color="auto"/>
      </w:divBdr>
    </w:div>
    <w:div w:id="1135442407">
      <w:bodyDiv w:val="1"/>
      <w:marLeft w:val="0"/>
      <w:marRight w:val="0"/>
      <w:marTop w:val="0"/>
      <w:marBottom w:val="0"/>
      <w:divBdr>
        <w:top w:val="none" w:sz="0" w:space="0" w:color="auto"/>
        <w:left w:val="none" w:sz="0" w:space="0" w:color="auto"/>
        <w:bottom w:val="none" w:sz="0" w:space="0" w:color="auto"/>
        <w:right w:val="none" w:sz="0" w:space="0" w:color="auto"/>
      </w:divBdr>
    </w:div>
    <w:div w:id="1135564130">
      <w:bodyDiv w:val="1"/>
      <w:marLeft w:val="0"/>
      <w:marRight w:val="0"/>
      <w:marTop w:val="0"/>
      <w:marBottom w:val="0"/>
      <w:divBdr>
        <w:top w:val="none" w:sz="0" w:space="0" w:color="auto"/>
        <w:left w:val="none" w:sz="0" w:space="0" w:color="auto"/>
        <w:bottom w:val="none" w:sz="0" w:space="0" w:color="auto"/>
        <w:right w:val="none" w:sz="0" w:space="0" w:color="auto"/>
      </w:divBdr>
    </w:div>
    <w:div w:id="1135567448">
      <w:bodyDiv w:val="1"/>
      <w:marLeft w:val="0"/>
      <w:marRight w:val="0"/>
      <w:marTop w:val="0"/>
      <w:marBottom w:val="0"/>
      <w:divBdr>
        <w:top w:val="none" w:sz="0" w:space="0" w:color="auto"/>
        <w:left w:val="none" w:sz="0" w:space="0" w:color="auto"/>
        <w:bottom w:val="none" w:sz="0" w:space="0" w:color="auto"/>
        <w:right w:val="none" w:sz="0" w:space="0" w:color="auto"/>
      </w:divBdr>
    </w:div>
    <w:div w:id="1135759069">
      <w:bodyDiv w:val="1"/>
      <w:marLeft w:val="0"/>
      <w:marRight w:val="0"/>
      <w:marTop w:val="0"/>
      <w:marBottom w:val="0"/>
      <w:divBdr>
        <w:top w:val="none" w:sz="0" w:space="0" w:color="auto"/>
        <w:left w:val="none" w:sz="0" w:space="0" w:color="auto"/>
        <w:bottom w:val="none" w:sz="0" w:space="0" w:color="auto"/>
        <w:right w:val="none" w:sz="0" w:space="0" w:color="auto"/>
      </w:divBdr>
    </w:div>
    <w:div w:id="1135761740">
      <w:bodyDiv w:val="1"/>
      <w:marLeft w:val="0"/>
      <w:marRight w:val="0"/>
      <w:marTop w:val="0"/>
      <w:marBottom w:val="0"/>
      <w:divBdr>
        <w:top w:val="none" w:sz="0" w:space="0" w:color="auto"/>
        <w:left w:val="none" w:sz="0" w:space="0" w:color="auto"/>
        <w:bottom w:val="none" w:sz="0" w:space="0" w:color="auto"/>
        <w:right w:val="none" w:sz="0" w:space="0" w:color="auto"/>
      </w:divBdr>
    </w:div>
    <w:div w:id="1135835709">
      <w:bodyDiv w:val="1"/>
      <w:marLeft w:val="0"/>
      <w:marRight w:val="0"/>
      <w:marTop w:val="0"/>
      <w:marBottom w:val="0"/>
      <w:divBdr>
        <w:top w:val="none" w:sz="0" w:space="0" w:color="auto"/>
        <w:left w:val="none" w:sz="0" w:space="0" w:color="auto"/>
        <w:bottom w:val="none" w:sz="0" w:space="0" w:color="auto"/>
        <w:right w:val="none" w:sz="0" w:space="0" w:color="auto"/>
      </w:divBdr>
    </w:div>
    <w:div w:id="1136144163">
      <w:bodyDiv w:val="1"/>
      <w:marLeft w:val="0"/>
      <w:marRight w:val="0"/>
      <w:marTop w:val="0"/>
      <w:marBottom w:val="0"/>
      <w:divBdr>
        <w:top w:val="none" w:sz="0" w:space="0" w:color="auto"/>
        <w:left w:val="none" w:sz="0" w:space="0" w:color="auto"/>
        <w:bottom w:val="none" w:sz="0" w:space="0" w:color="auto"/>
        <w:right w:val="none" w:sz="0" w:space="0" w:color="auto"/>
      </w:divBdr>
    </w:div>
    <w:div w:id="1136338303">
      <w:bodyDiv w:val="1"/>
      <w:marLeft w:val="0"/>
      <w:marRight w:val="0"/>
      <w:marTop w:val="0"/>
      <w:marBottom w:val="0"/>
      <w:divBdr>
        <w:top w:val="none" w:sz="0" w:space="0" w:color="auto"/>
        <w:left w:val="none" w:sz="0" w:space="0" w:color="auto"/>
        <w:bottom w:val="none" w:sz="0" w:space="0" w:color="auto"/>
        <w:right w:val="none" w:sz="0" w:space="0" w:color="auto"/>
      </w:divBdr>
    </w:div>
    <w:div w:id="1136340470">
      <w:bodyDiv w:val="1"/>
      <w:marLeft w:val="0"/>
      <w:marRight w:val="0"/>
      <w:marTop w:val="0"/>
      <w:marBottom w:val="0"/>
      <w:divBdr>
        <w:top w:val="none" w:sz="0" w:space="0" w:color="auto"/>
        <w:left w:val="none" w:sz="0" w:space="0" w:color="auto"/>
        <w:bottom w:val="none" w:sz="0" w:space="0" w:color="auto"/>
        <w:right w:val="none" w:sz="0" w:space="0" w:color="auto"/>
      </w:divBdr>
    </w:div>
    <w:div w:id="1136485779">
      <w:bodyDiv w:val="1"/>
      <w:marLeft w:val="0"/>
      <w:marRight w:val="0"/>
      <w:marTop w:val="0"/>
      <w:marBottom w:val="0"/>
      <w:divBdr>
        <w:top w:val="none" w:sz="0" w:space="0" w:color="auto"/>
        <w:left w:val="none" w:sz="0" w:space="0" w:color="auto"/>
        <w:bottom w:val="none" w:sz="0" w:space="0" w:color="auto"/>
        <w:right w:val="none" w:sz="0" w:space="0" w:color="auto"/>
      </w:divBdr>
    </w:div>
    <w:div w:id="1137187212">
      <w:bodyDiv w:val="1"/>
      <w:marLeft w:val="0"/>
      <w:marRight w:val="0"/>
      <w:marTop w:val="0"/>
      <w:marBottom w:val="0"/>
      <w:divBdr>
        <w:top w:val="none" w:sz="0" w:space="0" w:color="auto"/>
        <w:left w:val="none" w:sz="0" w:space="0" w:color="auto"/>
        <w:bottom w:val="none" w:sz="0" w:space="0" w:color="auto"/>
        <w:right w:val="none" w:sz="0" w:space="0" w:color="auto"/>
      </w:divBdr>
    </w:div>
    <w:div w:id="1137378285">
      <w:bodyDiv w:val="1"/>
      <w:marLeft w:val="0"/>
      <w:marRight w:val="0"/>
      <w:marTop w:val="0"/>
      <w:marBottom w:val="0"/>
      <w:divBdr>
        <w:top w:val="none" w:sz="0" w:space="0" w:color="auto"/>
        <w:left w:val="none" w:sz="0" w:space="0" w:color="auto"/>
        <w:bottom w:val="none" w:sz="0" w:space="0" w:color="auto"/>
        <w:right w:val="none" w:sz="0" w:space="0" w:color="auto"/>
      </w:divBdr>
    </w:div>
    <w:div w:id="1137451646">
      <w:bodyDiv w:val="1"/>
      <w:marLeft w:val="0"/>
      <w:marRight w:val="0"/>
      <w:marTop w:val="0"/>
      <w:marBottom w:val="0"/>
      <w:divBdr>
        <w:top w:val="none" w:sz="0" w:space="0" w:color="auto"/>
        <w:left w:val="none" w:sz="0" w:space="0" w:color="auto"/>
        <w:bottom w:val="none" w:sz="0" w:space="0" w:color="auto"/>
        <w:right w:val="none" w:sz="0" w:space="0" w:color="auto"/>
      </w:divBdr>
      <w:divsChild>
        <w:div w:id="222762113">
          <w:marLeft w:val="0"/>
          <w:marRight w:val="0"/>
          <w:marTop w:val="0"/>
          <w:marBottom w:val="0"/>
          <w:divBdr>
            <w:top w:val="none" w:sz="0" w:space="0" w:color="auto"/>
            <w:left w:val="none" w:sz="0" w:space="0" w:color="auto"/>
            <w:bottom w:val="none" w:sz="0" w:space="0" w:color="auto"/>
            <w:right w:val="none" w:sz="0" w:space="0" w:color="auto"/>
          </w:divBdr>
        </w:div>
        <w:div w:id="318852294">
          <w:marLeft w:val="0"/>
          <w:marRight w:val="0"/>
          <w:marTop w:val="0"/>
          <w:marBottom w:val="0"/>
          <w:divBdr>
            <w:top w:val="none" w:sz="0" w:space="0" w:color="auto"/>
            <w:left w:val="none" w:sz="0" w:space="0" w:color="auto"/>
            <w:bottom w:val="none" w:sz="0" w:space="0" w:color="auto"/>
            <w:right w:val="none" w:sz="0" w:space="0" w:color="auto"/>
          </w:divBdr>
        </w:div>
        <w:div w:id="392656011">
          <w:marLeft w:val="0"/>
          <w:marRight w:val="0"/>
          <w:marTop w:val="0"/>
          <w:marBottom w:val="0"/>
          <w:divBdr>
            <w:top w:val="none" w:sz="0" w:space="0" w:color="auto"/>
            <w:left w:val="none" w:sz="0" w:space="0" w:color="auto"/>
            <w:bottom w:val="none" w:sz="0" w:space="0" w:color="auto"/>
            <w:right w:val="none" w:sz="0" w:space="0" w:color="auto"/>
          </w:divBdr>
        </w:div>
        <w:div w:id="472406059">
          <w:marLeft w:val="0"/>
          <w:marRight w:val="0"/>
          <w:marTop w:val="0"/>
          <w:marBottom w:val="0"/>
          <w:divBdr>
            <w:top w:val="none" w:sz="0" w:space="0" w:color="auto"/>
            <w:left w:val="none" w:sz="0" w:space="0" w:color="auto"/>
            <w:bottom w:val="none" w:sz="0" w:space="0" w:color="auto"/>
            <w:right w:val="none" w:sz="0" w:space="0" w:color="auto"/>
          </w:divBdr>
        </w:div>
        <w:div w:id="518082982">
          <w:marLeft w:val="0"/>
          <w:marRight w:val="0"/>
          <w:marTop w:val="0"/>
          <w:marBottom w:val="0"/>
          <w:divBdr>
            <w:top w:val="none" w:sz="0" w:space="0" w:color="auto"/>
            <w:left w:val="none" w:sz="0" w:space="0" w:color="auto"/>
            <w:bottom w:val="none" w:sz="0" w:space="0" w:color="auto"/>
            <w:right w:val="none" w:sz="0" w:space="0" w:color="auto"/>
          </w:divBdr>
        </w:div>
        <w:div w:id="574781336">
          <w:marLeft w:val="0"/>
          <w:marRight w:val="0"/>
          <w:marTop w:val="0"/>
          <w:marBottom w:val="0"/>
          <w:divBdr>
            <w:top w:val="none" w:sz="0" w:space="0" w:color="auto"/>
            <w:left w:val="none" w:sz="0" w:space="0" w:color="auto"/>
            <w:bottom w:val="none" w:sz="0" w:space="0" w:color="auto"/>
            <w:right w:val="none" w:sz="0" w:space="0" w:color="auto"/>
          </w:divBdr>
        </w:div>
        <w:div w:id="690036972">
          <w:marLeft w:val="0"/>
          <w:marRight w:val="0"/>
          <w:marTop w:val="0"/>
          <w:marBottom w:val="0"/>
          <w:divBdr>
            <w:top w:val="none" w:sz="0" w:space="0" w:color="auto"/>
            <w:left w:val="none" w:sz="0" w:space="0" w:color="auto"/>
            <w:bottom w:val="none" w:sz="0" w:space="0" w:color="auto"/>
            <w:right w:val="none" w:sz="0" w:space="0" w:color="auto"/>
          </w:divBdr>
        </w:div>
        <w:div w:id="753665838">
          <w:marLeft w:val="0"/>
          <w:marRight w:val="0"/>
          <w:marTop w:val="0"/>
          <w:marBottom w:val="0"/>
          <w:divBdr>
            <w:top w:val="none" w:sz="0" w:space="0" w:color="auto"/>
            <w:left w:val="none" w:sz="0" w:space="0" w:color="auto"/>
            <w:bottom w:val="none" w:sz="0" w:space="0" w:color="auto"/>
            <w:right w:val="none" w:sz="0" w:space="0" w:color="auto"/>
          </w:divBdr>
        </w:div>
        <w:div w:id="792870189">
          <w:marLeft w:val="0"/>
          <w:marRight w:val="0"/>
          <w:marTop w:val="0"/>
          <w:marBottom w:val="0"/>
          <w:divBdr>
            <w:top w:val="none" w:sz="0" w:space="0" w:color="auto"/>
            <w:left w:val="none" w:sz="0" w:space="0" w:color="auto"/>
            <w:bottom w:val="none" w:sz="0" w:space="0" w:color="auto"/>
            <w:right w:val="none" w:sz="0" w:space="0" w:color="auto"/>
          </w:divBdr>
        </w:div>
        <w:div w:id="796407872">
          <w:marLeft w:val="0"/>
          <w:marRight w:val="0"/>
          <w:marTop w:val="0"/>
          <w:marBottom w:val="0"/>
          <w:divBdr>
            <w:top w:val="none" w:sz="0" w:space="0" w:color="auto"/>
            <w:left w:val="none" w:sz="0" w:space="0" w:color="auto"/>
            <w:bottom w:val="none" w:sz="0" w:space="0" w:color="auto"/>
            <w:right w:val="none" w:sz="0" w:space="0" w:color="auto"/>
          </w:divBdr>
        </w:div>
        <w:div w:id="885217743">
          <w:marLeft w:val="0"/>
          <w:marRight w:val="0"/>
          <w:marTop w:val="0"/>
          <w:marBottom w:val="0"/>
          <w:divBdr>
            <w:top w:val="none" w:sz="0" w:space="0" w:color="auto"/>
            <w:left w:val="none" w:sz="0" w:space="0" w:color="auto"/>
            <w:bottom w:val="none" w:sz="0" w:space="0" w:color="auto"/>
            <w:right w:val="none" w:sz="0" w:space="0" w:color="auto"/>
          </w:divBdr>
        </w:div>
        <w:div w:id="1098989269">
          <w:marLeft w:val="0"/>
          <w:marRight w:val="0"/>
          <w:marTop w:val="0"/>
          <w:marBottom w:val="0"/>
          <w:divBdr>
            <w:top w:val="none" w:sz="0" w:space="0" w:color="auto"/>
            <w:left w:val="none" w:sz="0" w:space="0" w:color="auto"/>
            <w:bottom w:val="none" w:sz="0" w:space="0" w:color="auto"/>
            <w:right w:val="none" w:sz="0" w:space="0" w:color="auto"/>
          </w:divBdr>
        </w:div>
        <w:div w:id="1359811378">
          <w:marLeft w:val="0"/>
          <w:marRight w:val="0"/>
          <w:marTop w:val="0"/>
          <w:marBottom w:val="0"/>
          <w:divBdr>
            <w:top w:val="none" w:sz="0" w:space="0" w:color="auto"/>
            <w:left w:val="none" w:sz="0" w:space="0" w:color="auto"/>
            <w:bottom w:val="none" w:sz="0" w:space="0" w:color="auto"/>
            <w:right w:val="none" w:sz="0" w:space="0" w:color="auto"/>
          </w:divBdr>
        </w:div>
        <w:div w:id="1517227159">
          <w:marLeft w:val="0"/>
          <w:marRight w:val="0"/>
          <w:marTop w:val="0"/>
          <w:marBottom w:val="0"/>
          <w:divBdr>
            <w:top w:val="none" w:sz="0" w:space="0" w:color="auto"/>
            <w:left w:val="none" w:sz="0" w:space="0" w:color="auto"/>
            <w:bottom w:val="none" w:sz="0" w:space="0" w:color="auto"/>
            <w:right w:val="none" w:sz="0" w:space="0" w:color="auto"/>
          </w:divBdr>
        </w:div>
        <w:div w:id="1697199342">
          <w:marLeft w:val="0"/>
          <w:marRight w:val="0"/>
          <w:marTop w:val="0"/>
          <w:marBottom w:val="0"/>
          <w:divBdr>
            <w:top w:val="none" w:sz="0" w:space="0" w:color="auto"/>
            <w:left w:val="none" w:sz="0" w:space="0" w:color="auto"/>
            <w:bottom w:val="none" w:sz="0" w:space="0" w:color="auto"/>
            <w:right w:val="none" w:sz="0" w:space="0" w:color="auto"/>
          </w:divBdr>
        </w:div>
        <w:div w:id="1750812516">
          <w:marLeft w:val="0"/>
          <w:marRight w:val="0"/>
          <w:marTop w:val="0"/>
          <w:marBottom w:val="0"/>
          <w:divBdr>
            <w:top w:val="none" w:sz="0" w:space="0" w:color="auto"/>
            <w:left w:val="none" w:sz="0" w:space="0" w:color="auto"/>
            <w:bottom w:val="none" w:sz="0" w:space="0" w:color="auto"/>
            <w:right w:val="none" w:sz="0" w:space="0" w:color="auto"/>
          </w:divBdr>
        </w:div>
        <w:div w:id="1788504153">
          <w:marLeft w:val="0"/>
          <w:marRight w:val="0"/>
          <w:marTop w:val="0"/>
          <w:marBottom w:val="0"/>
          <w:divBdr>
            <w:top w:val="none" w:sz="0" w:space="0" w:color="auto"/>
            <w:left w:val="none" w:sz="0" w:space="0" w:color="auto"/>
            <w:bottom w:val="none" w:sz="0" w:space="0" w:color="auto"/>
            <w:right w:val="none" w:sz="0" w:space="0" w:color="auto"/>
          </w:divBdr>
        </w:div>
        <w:div w:id="1857842034">
          <w:marLeft w:val="0"/>
          <w:marRight w:val="0"/>
          <w:marTop w:val="0"/>
          <w:marBottom w:val="0"/>
          <w:divBdr>
            <w:top w:val="none" w:sz="0" w:space="0" w:color="auto"/>
            <w:left w:val="none" w:sz="0" w:space="0" w:color="auto"/>
            <w:bottom w:val="none" w:sz="0" w:space="0" w:color="auto"/>
            <w:right w:val="none" w:sz="0" w:space="0" w:color="auto"/>
          </w:divBdr>
        </w:div>
        <w:div w:id="1862547469">
          <w:marLeft w:val="0"/>
          <w:marRight w:val="0"/>
          <w:marTop w:val="0"/>
          <w:marBottom w:val="0"/>
          <w:divBdr>
            <w:top w:val="none" w:sz="0" w:space="0" w:color="auto"/>
            <w:left w:val="none" w:sz="0" w:space="0" w:color="auto"/>
            <w:bottom w:val="none" w:sz="0" w:space="0" w:color="auto"/>
            <w:right w:val="none" w:sz="0" w:space="0" w:color="auto"/>
          </w:divBdr>
        </w:div>
        <w:div w:id="1867526308">
          <w:marLeft w:val="0"/>
          <w:marRight w:val="0"/>
          <w:marTop w:val="0"/>
          <w:marBottom w:val="0"/>
          <w:divBdr>
            <w:top w:val="none" w:sz="0" w:space="0" w:color="auto"/>
            <w:left w:val="none" w:sz="0" w:space="0" w:color="auto"/>
            <w:bottom w:val="none" w:sz="0" w:space="0" w:color="auto"/>
            <w:right w:val="none" w:sz="0" w:space="0" w:color="auto"/>
          </w:divBdr>
        </w:div>
        <w:div w:id="1903131446">
          <w:marLeft w:val="0"/>
          <w:marRight w:val="0"/>
          <w:marTop w:val="0"/>
          <w:marBottom w:val="0"/>
          <w:divBdr>
            <w:top w:val="none" w:sz="0" w:space="0" w:color="auto"/>
            <w:left w:val="none" w:sz="0" w:space="0" w:color="auto"/>
            <w:bottom w:val="none" w:sz="0" w:space="0" w:color="auto"/>
            <w:right w:val="none" w:sz="0" w:space="0" w:color="auto"/>
          </w:divBdr>
        </w:div>
        <w:div w:id="1921524850">
          <w:marLeft w:val="0"/>
          <w:marRight w:val="0"/>
          <w:marTop w:val="0"/>
          <w:marBottom w:val="0"/>
          <w:divBdr>
            <w:top w:val="none" w:sz="0" w:space="0" w:color="auto"/>
            <w:left w:val="none" w:sz="0" w:space="0" w:color="auto"/>
            <w:bottom w:val="none" w:sz="0" w:space="0" w:color="auto"/>
            <w:right w:val="none" w:sz="0" w:space="0" w:color="auto"/>
          </w:divBdr>
        </w:div>
        <w:div w:id="2041782469">
          <w:marLeft w:val="0"/>
          <w:marRight w:val="0"/>
          <w:marTop w:val="0"/>
          <w:marBottom w:val="0"/>
          <w:divBdr>
            <w:top w:val="none" w:sz="0" w:space="0" w:color="auto"/>
            <w:left w:val="none" w:sz="0" w:space="0" w:color="auto"/>
            <w:bottom w:val="none" w:sz="0" w:space="0" w:color="auto"/>
            <w:right w:val="none" w:sz="0" w:space="0" w:color="auto"/>
          </w:divBdr>
        </w:div>
        <w:div w:id="2101945028">
          <w:marLeft w:val="0"/>
          <w:marRight w:val="0"/>
          <w:marTop w:val="0"/>
          <w:marBottom w:val="0"/>
          <w:divBdr>
            <w:top w:val="none" w:sz="0" w:space="0" w:color="auto"/>
            <w:left w:val="none" w:sz="0" w:space="0" w:color="auto"/>
            <w:bottom w:val="none" w:sz="0" w:space="0" w:color="auto"/>
            <w:right w:val="none" w:sz="0" w:space="0" w:color="auto"/>
          </w:divBdr>
        </w:div>
        <w:div w:id="2107342614">
          <w:marLeft w:val="0"/>
          <w:marRight w:val="0"/>
          <w:marTop w:val="0"/>
          <w:marBottom w:val="0"/>
          <w:divBdr>
            <w:top w:val="none" w:sz="0" w:space="0" w:color="auto"/>
            <w:left w:val="none" w:sz="0" w:space="0" w:color="auto"/>
            <w:bottom w:val="none" w:sz="0" w:space="0" w:color="auto"/>
            <w:right w:val="none" w:sz="0" w:space="0" w:color="auto"/>
          </w:divBdr>
        </w:div>
      </w:divsChild>
    </w:div>
    <w:div w:id="1137575806">
      <w:bodyDiv w:val="1"/>
      <w:marLeft w:val="0"/>
      <w:marRight w:val="0"/>
      <w:marTop w:val="0"/>
      <w:marBottom w:val="0"/>
      <w:divBdr>
        <w:top w:val="none" w:sz="0" w:space="0" w:color="auto"/>
        <w:left w:val="none" w:sz="0" w:space="0" w:color="auto"/>
        <w:bottom w:val="none" w:sz="0" w:space="0" w:color="auto"/>
        <w:right w:val="none" w:sz="0" w:space="0" w:color="auto"/>
      </w:divBdr>
    </w:div>
    <w:div w:id="1137843409">
      <w:bodyDiv w:val="1"/>
      <w:marLeft w:val="0"/>
      <w:marRight w:val="0"/>
      <w:marTop w:val="0"/>
      <w:marBottom w:val="0"/>
      <w:divBdr>
        <w:top w:val="none" w:sz="0" w:space="0" w:color="auto"/>
        <w:left w:val="none" w:sz="0" w:space="0" w:color="auto"/>
        <w:bottom w:val="none" w:sz="0" w:space="0" w:color="auto"/>
        <w:right w:val="none" w:sz="0" w:space="0" w:color="auto"/>
      </w:divBdr>
    </w:div>
    <w:div w:id="1138187767">
      <w:bodyDiv w:val="1"/>
      <w:marLeft w:val="0"/>
      <w:marRight w:val="0"/>
      <w:marTop w:val="0"/>
      <w:marBottom w:val="0"/>
      <w:divBdr>
        <w:top w:val="none" w:sz="0" w:space="0" w:color="auto"/>
        <w:left w:val="none" w:sz="0" w:space="0" w:color="auto"/>
        <w:bottom w:val="none" w:sz="0" w:space="0" w:color="auto"/>
        <w:right w:val="none" w:sz="0" w:space="0" w:color="auto"/>
      </w:divBdr>
    </w:div>
    <w:div w:id="1138231953">
      <w:bodyDiv w:val="1"/>
      <w:marLeft w:val="0"/>
      <w:marRight w:val="0"/>
      <w:marTop w:val="0"/>
      <w:marBottom w:val="0"/>
      <w:divBdr>
        <w:top w:val="none" w:sz="0" w:space="0" w:color="auto"/>
        <w:left w:val="none" w:sz="0" w:space="0" w:color="auto"/>
        <w:bottom w:val="none" w:sz="0" w:space="0" w:color="auto"/>
        <w:right w:val="none" w:sz="0" w:space="0" w:color="auto"/>
      </w:divBdr>
    </w:div>
    <w:div w:id="1138261566">
      <w:bodyDiv w:val="1"/>
      <w:marLeft w:val="0"/>
      <w:marRight w:val="0"/>
      <w:marTop w:val="0"/>
      <w:marBottom w:val="0"/>
      <w:divBdr>
        <w:top w:val="none" w:sz="0" w:space="0" w:color="auto"/>
        <w:left w:val="none" w:sz="0" w:space="0" w:color="auto"/>
        <w:bottom w:val="none" w:sz="0" w:space="0" w:color="auto"/>
        <w:right w:val="none" w:sz="0" w:space="0" w:color="auto"/>
      </w:divBdr>
    </w:div>
    <w:div w:id="1139036275">
      <w:bodyDiv w:val="1"/>
      <w:marLeft w:val="0"/>
      <w:marRight w:val="0"/>
      <w:marTop w:val="0"/>
      <w:marBottom w:val="0"/>
      <w:divBdr>
        <w:top w:val="none" w:sz="0" w:space="0" w:color="auto"/>
        <w:left w:val="none" w:sz="0" w:space="0" w:color="auto"/>
        <w:bottom w:val="none" w:sz="0" w:space="0" w:color="auto"/>
        <w:right w:val="none" w:sz="0" w:space="0" w:color="auto"/>
      </w:divBdr>
    </w:div>
    <w:div w:id="1139110933">
      <w:bodyDiv w:val="1"/>
      <w:marLeft w:val="0"/>
      <w:marRight w:val="0"/>
      <w:marTop w:val="0"/>
      <w:marBottom w:val="0"/>
      <w:divBdr>
        <w:top w:val="none" w:sz="0" w:space="0" w:color="auto"/>
        <w:left w:val="none" w:sz="0" w:space="0" w:color="auto"/>
        <w:bottom w:val="none" w:sz="0" w:space="0" w:color="auto"/>
        <w:right w:val="none" w:sz="0" w:space="0" w:color="auto"/>
      </w:divBdr>
    </w:div>
    <w:div w:id="1139304145">
      <w:bodyDiv w:val="1"/>
      <w:marLeft w:val="0"/>
      <w:marRight w:val="0"/>
      <w:marTop w:val="0"/>
      <w:marBottom w:val="0"/>
      <w:divBdr>
        <w:top w:val="none" w:sz="0" w:space="0" w:color="auto"/>
        <w:left w:val="none" w:sz="0" w:space="0" w:color="auto"/>
        <w:bottom w:val="none" w:sz="0" w:space="0" w:color="auto"/>
        <w:right w:val="none" w:sz="0" w:space="0" w:color="auto"/>
      </w:divBdr>
    </w:div>
    <w:div w:id="1139424291">
      <w:bodyDiv w:val="1"/>
      <w:marLeft w:val="0"/>
      <w:marRight w:val="0"/>
      <w:marTop w:val="0"/>
      <w:marBottom w:val="0"/>
      <w:divBdr>
        <w:top w:val="none" w:sz="0" w:space="0" w:color="auto"/>
        <w:left w:val="none" w:sz="0" w:space="0" w:color="auto"/>
        <w:bottom w:val="none" w:sz="0" w:space="0" w:color="auto"/>
        <w:right w:val="none" w:sz="0" w:space="0" w:color="auto"/>
      </w:divBdr>
    </w:div>
    <w:div w:id="1139567424">
      <w:bodyDiv w:val="1"/>
      <w:marLeft w:val="0"/>
      <w:marRight w:val="0"/>
      <w:marTop w:val="0"/>
      <w:marBottom w:val="0"/>
      <w:divBdr>
        <w:top w:val="none" w:sz="0" w:space="0" w:color="auto"/>
        <w:left w:val="none" w:sz="0" w:space="0" w:color="auto"/>
        <w:bottom w:val="none" w:sz="0" w:space="0" w:color="auto"/>
        <w:right w:val="none" w:sz="0" w:space="0" w:color="auto"/>
      </w:divBdr>
    </w:div>
    <w:div w:id="1140076425">
      <w:bodyDiv w:val="1"/>
      <w:marLeft w:val="0"/>
      <w:marRight w:val="0"/>
      <w:marTop w:val="0"/>
      <w:marBottom w:val="0"/>
      <w:divBdr>
        <w:top w:val="none" w:sz="0" w:space="0" w:color="auto"/>
        <w:left w:val="none" w:sz="0" w:space="0" w:color="auto"/>
        <w:bottom w:val="none" w:sz="0" w:space="0" w:color="auto"/>
        <w:right w:val="none" w:sz="0" w:space="0" w:color="auto"/>
      </w:divBdr>
    </w:div>
    <w:div w:id="1140147920">
      <w:bodyDiv w:val="1"/>
      <w:marLeft w:val="0"/>
      <w:marRight w:val="0"/>
      <w:marTop w:val="0"/>
      <w:marBottom w:val="0"/>
      <w:divBdr>
        <w:top w:val="none" w:sz="0" w:space="0" w:color="auto"/>
        <w:left w:val="none" w:sz="0" w:space="0" w:color="auto"/>
        <w:bottom w:val="none" w:sz="0" w:space="0" w:color="auto"/>
        <w:right w:val="none" w:sz="0" w:space="0" w:color="auto"/>
      </w:divBdr>
    </w:div>
    <w:div w:id="1140149649">
      <w:bodyDiv w:val="1"/>
      <w:marLeft w:val="0"/>
      <w:marRight w:val="0"/>
      <w:marTop w:val="0"/>
      <w:marBottom w:val="0"/>
      <w:divBdr>
        <w:top w:val="none" w:sz="0" w:space="0" w:color="auto"/>
        <w:left w:val="none" w:sz="0" w:space="0" w:color="auto"/>
        <w:bottom w:val="none" w:sz="0" w:space="0" w:color="auto"/>
        <w:right w:val="none" w:sz="0" w:space="0" w:color="auto"/>
      </w:divBdr>
    </w:div>
    <w:div w:id="1140225752">
      <w:bodyDiv w:val="1"/>
      <w:marLeft w:val="0"/>
      <w:marRight w:val="0"/>
      <w:marTop w:val="0"/>
      <w:marBottom w:val="0"/>
      <w:divBdr>
        <w:top w:val="none" w:sz="0" w:space="0" w:color="auto"/>
        <w:left w:val="none" w:sz="0" w:space="0" w:color="auto"/>
        <w:bottom w:val="none" w:sz="0" w:space="0" w:color="auto"/>
        <w:right w:val="none" w:sz="0" w:space="0" w:color="auto"/>
      </w:divBdr>
    </w:div>
    <w:div w:id="1140458182">
      <w:bodyDiv w:val="1"/>
      <w:marLeft w:val="0"/>
      <w:marRight w:val="0"/>
      <w:marTop w:val="0"/>
      <w:marBottom w:val="0"/>
      <w:divBdr>
        <w:top w:val="none" w:sz="0" w:space="0" w:color="auto"/>
        <w:left w:val="none" w:sz="0" w:space="0" w:color="auto"/>
        <w:bottom w:val="none" w:sz="0" w:space="0" w:color="auto"/>
        <w:right w:val="none" w:sz="0" w:space="0" w:color="auto"/>
      </w:divBdr>
    </w:div>
    <w:div w:id="1140535516">
      <w:bodyDiv w:val="1"/>
      <w:marLeft w:val="0"/>
      <w:marRight w:val="0"/>
      <w:marTop w:val="0"/>
      <w:marBottom w:val="0"/>
      <w:divBdr>
        <w:top w:val="none" w:sz="0" w:space="0" w:color="auto"/>
        <w:left w:val="none" w:sz="0" w:space="0" w:color="auto"/>
        <w:bottom w:val="none" w:sz="0" w:space="0" w:color="auto"/>
        <w:right w:val="none" w:sz="0" w:space="0" w:color="auto"/>
      </w:divBdr>
    </w:div>
    <w:div w:id="1140882125">
      <w:bodyDiv w:val="1"/>
      <w:marLeft w:val="0"/>
      <w:marRight w:val="0"/>
      <w:marTop w:val="0"/>
      <w:marBottom w:val="0"/>
      <w:divBdr>
        <w:top w:val="none" w:sz="0" w:space="0" w:color="auto"/>
        <w:left w:val="none" w:sz="0" w:space="0" w:color="auto"/>
        <w:bottom w:val="none" w:sz="0" w:space="0" w:color="auto"/>
        <w:right w:val="none" w:sz="0" w:space="0" w:color="auto"/>
      </w:divBdr>
    </w:div>
    <w:div w:id="1141187423">
      <w:bodyDiv w:val="1"/>
      <w:marLeft w:val="0"/>
      <w:marRight w:val="0"/>
      <w:marTop w:val="0"/>
      <w:marBottom w:val="0"/>
      <w:divBdr>
        <w:top w:val="none" w:sz="0" w:space="0" w:color="auto"/>
        <w:left w:val="none" w:sz="0" w:space="0" w:color="auto"/>
        <w:bottom w:val="none" w:sz="0" w:space="0" w:color="auto"/>
        <w:right w:val="none" w:sz="0" w:space="0" w:color="auto"/>
      </w:divBdr>
    </w:div>
    <w:div w:id="1141192454">
      <w:bodyDiv w:val="1"/>
      <w:marLeft w:val="0"/>
      <w:marRight w:val="0"/>
      <w:marTop w:val="0"/>
      <w:marBottom w:val="0"/>
      <w:divBdr>
        <w:top w:val="none" w:sz="0" w:space="0" w:color="auto"/>
        <w:left w:val="none" w:sz="0" w:space="0" w:color="auto"/>
        <w:bottom w:val="none" w:sz="0" w:space="0" w:color="auto"/>
        <w:right w:val="none" w:sz="0" w:space="0" w:color="auto"/>
      </w:divBdr>
    </w:div>
    <w:div w:id="1141263775">
      <w:bodyDiv w:val="1"/>
      <w:marLeft w:val="0"/>
      <w:marRight w:val="0"/>
      <w:marTop w:val="0"/>
      <w:marBottom w:val="0"/>
      <w:divBdr>
        <w:top w:val="none" w:sz="0" w:space="0" w:color="auto"/>
        <w:left w:val="none" w:sz="0" w:space="0" w:color="auto"/>
        <w:bottom w:val="none" w:sz="0" w:space="0" w:color="auto"/>
        <w:right w:val="none" w:sz="0" w:space="0" w:color="auto"/>
      </w:divBdr>
    </w:div>
    <w:div w:id="1141578134">
      <w:bodyDiv w:val="1"/>
      <w:marLeft w:val="0"/>
      <w:marRight w:val="0"/>
      <w:marTop w:val="0"/>
      <w:marBottom w:val="0"/>
      <w:divBdr>
        <w:top w:val="none" w:sz="0" w:space="0" w:color="auto"/>
        <w:left w:val="none" w:sz="0" w:space="0" w:color="auto"/>
        <w:bottom w:val="none" w:sz="0" w:space="0" w:color="auto"/>
        <w:right w:val="none" w:sz="0" w:space="0" w:color="auto"/>
      </w:divBdr>
    </w:div>
    <w:div w:id="1141776606">
      <w:bodyDiv w:val="1"/>
      <w:marLeft w:val="0"/>
      <w:marRight w:val="0"/>
      <w:marTop w:val="0"/>
      <w:marBottom w:val="0"/>
      <w:divBdr>
        <w:top w:val="none" w:sz="0" w:space="0" w:color="auto"/>
        <w:left w:val="none" w:sz="0" w:space="0" w:color="auto"/>
        <w:bottom w:val="none" w:sz="0" w:space="0" w:color="auto"/>
        <w:right w:val="none" w:sz="0" w:space="0" w:color="auto"/>
      </w:divBdr>
    </w:div>
    <w:div w:id="1141923674">
      <w:bodyDiv w:val="1"/>
      <w:marLeft w:val="0"/>
      <w:marRight w:val="0"/>
      <w:marTop w:val="0"/>
      <w:marBottom w:val="0"/>
      <w:divBdr>
        <w:top w:val="none" w:sz="0" w:space="0" w:color="auto"/>
        <w:left w:val="none" w:sz="0" w:space="0" w:color="auto"/>
        <w:bottom w:val="none" w:sz="0" w:space="0" w:color="auto"/>
        <w:right w:val="none" w:sz="0" w:space="0" w:color="auto"/>
      </w:divBdr>
    </w:div>
    <w:div w:id="1142233533">
      <w:bodyDiv w:val="1"/>
      <w:marLeft w:val="0"/>
      <w:marRight w:val="0"/>
      <w:marTop w:val="0"/>
      <w:marBottom w:val="0"/>
      <w:divBdr>
        <w:top w:val="none" w:sz="0" w:space="0" w:color="auto"/>
        <w:left w:val="none" w:sz="0" w:space="0" w:color="auto"/>
        <w:bottom w:val="none" w:sz="0" w:space="0" w:color="auto"/>
        <w:right w:val="none" w:sz="0" w:space="0" w:color="auto"/>
      </w:divBdr>
      <w:divsChild>
        <w:div w:id="109714817">
          <w:marLeft w:val="0"/>
          <w:marRight w:val="0"/>
          <w:marTop w:val="0"/>
          <w:marBottom w:val="0"/>
          <w:divBdr>
            <w:top w:val="none" w:sz="0" w:space="0" w:color="auto"/>
            <w:left w:val="none" w:sz="0" w:space="0" w:color="auto"/>
            <w:bottom w:val="none" w:sz="0" w:space="0" w:color="auto"/>
            <w:right w:val="none" w:sz="0" w:space="0" w:color="auto"/>
          </w:divBdr>
        </w:div>
        <w:div w:id="122499869">
          <w:marLeft w:val="0"/>
          <w:marRight w:val="0"/>
          <w:marTop w:val="0"/>
          <w:marBottom w:val="0"/>
          <w:divBdr>
            <w:top w:val="none" w:sz="0" w:space="0" w:color="auto"/>
            <w:left w:val="none" w:sz="0" w:space="0" w:color="auto"/>
            <w:bottom w:val="none" w:sz="0" w:space="0" w:color="auto"/>
            <w:right w:val="none" w:sz="0" w:space="0" w:color="auto"/>
          </w:divBdr>
        </w:div>
        <w:div w:id="433941868">
          <w:marLeft w:val="0"/>
          <w:marRight w:val="0"/>
          <w:marTop w:val="0"/>
          <w:marBottom w:val="0"/>
          <w:divBdr>
            <w:top w:val="none" w:sz="0" w:space="0" w:color="auto"/>
            <w:left w:val="none" w:sz="0" w:space="0" w:color="auto"/>
            <w:bottom w:val="none" w:sz="0" w:space="0" w:color="auto"/>
            <w:right w:val="none" w:sz="0" w:space="0" w:color="auto"/>
          </w:divBdr>
        </w:div>
        <w:div w:id="790054249">
          <w:marLeft w:val="0"/>
          <w:marRight w:val="0"/>
          <w:marTop w:val="0"/>
          <w:marBottom w:val="0"/>
          <w:divBdr>
            <w:top w:val="none" w:sz="0" w:space="0" w:color="auto"/>
            <w:left w:val="none" w:sz="0" w:space="0" w:color="auto"/>
            <w:bottom w:val="none" w:sz="0" w:space="0" w:color="auto"/>
            <w:right w:val="none" w:sz="0" w:space="0" w:color="auto"/>
          </w:divBdr>
        </w:div>
        <w:div w:id="1054081656">
          <w:marLeft w:val="0"/>
          <w:marRight w:val="0"/>
          <w:marTop w:val="0"/>
          <w:marBottom w:val="0"/>
          <w:divBdr>
            <w:top w:val="none" w:sz="0" w:space="0" w:color="auto"/>
            <w:left w:val="none" w:sz="0" w:space="0" w:color="auto"/>
            <w:bottom w:val="none" w:sz="0" w:space="0" w:color="auto"/>
            <w:right w:val="none" w:sz="0" w:space="0" w:color="auto"/>
          </w:divBdr>
        </w:div>
        <w:div w:id="1364551678">
          <w:marLeft w:val="0"/>
          <w:marRight w:val="0"/>
          <w:marTop w:val="0"/>
          <w:marBottom w:val="0"/>
          <w:divBdr>
            <w:top w:val="none" w:sz="0" w:space="0" w:color="auto"/>
            <w:left w:val="none" w:sz="0" w:space="0" w:color="auto"/>
            <w:bottom w:val="none" w:sz="0" w:space="0" w:color="auto"/>
            <w:right w:val="none" w:sz="0" w:space="0" w:color="auto"/>
          </w:divBdr>
        </w:div>
        <w:div w:id="1483082174">
          <w:marLeft w:val="0"/>
          <w:marRight w:val="0"/>
          <w:marTop w:val="0"/>
          <w:marBottom w:val="0"/>
          <w:divBdr>
            <w:top w:val="none" w:sz="0" w:space="0" w:color="auto"/>
            <w:left w:val="none" w:sz="0" w:space="0" w:color="auto"/>
            <w:bottom w:val="none" w:sz="0" w:space="0" w:color="auto"/>
            <w:right w:val="none" w:sz="0" w:space="0" w:color="auto"/>
          </w:divBdr>
        </w:div>
        <w:div w:id="1537619871">
          <w:marLeft w:val="0"/>
          <w:marRight w:val="0"/>
          <w:marTop w:val="0"/>
          <w:marBottom w:val="0"/>
          <w:divBdr>
            <w:top w:val="none" w:sz="0" w:space="0" w:color="auto"/>
            <w:left w:val="none" w:sz="0" w:space="0" w:color="auto"/>
            <w:bottom w:val="none" w:sz="0" w:space="0" w:color="auto"/>
            <w:right w:val="none" w:sz="0" w:space="0" w:color="auto"/>
          </w:divBdr>
        </w:div>
        <w:div w:id="1573196467">
          <w:marLeft w:val="0"/>
          <w:marRight w:val="0"/>
          <w:marTop w:val="0"/>
          <w:marBottom w:val="0"/>
          <w:divBdr>
            <w:top w:val="none" w:sz="0" w:space="0" w:color="auto"/>
            <w:left w:val="none" w:sz="0" w:space="0" w:color="auto"/>
            <w:bottom w:val="none" w:sz="0" w:space="0" w:color="auto"/>
            <w:right w:val="none" w:sz="0" w:space="0" w:color="auto"/>
          </w:divBdr>
        </w:div>
        <w:div w:id="1595360981">
          <w:marLeft w:val="0"/>
          <w:marRight w:val="0"/>
          <w:marTop w:val="0"/>
          <w:marBottom w:val="0"/>
          <w:divBdr>
            <w:top w:val="none" w:sz="0" w:space="0" w:color="auto"/>
            <w:left w:val="none" w:sz="0" w:space="0" w:color="auto"/>
            <w:bottom w:val="none" w:sz="0" w:space="0" w:color="auto"/>
            <w:right w:val="none" w:sz="0" w:space="0" w:color="auto"/>
          </w:divBdr>
        </w:div>
        <w:div w:id="1617592191">
          <w:marLeft w:val="0"/>
          <w:marRight w:val="0"/>
          <w:marTop w:val="0"/>
          <w:marBottom w:val="0"/>
          <w:divBdr>
            <w:top w:val="none" w:sz="0" w:space="0" w:color="auto"/>
            <w:left w:val="none" w:sz="0" w:space="0" w:color="auto"/>
            <w:bottom w:val="none" w:sz="0" w:space="0" w:color="auto"/>
            <w:right w:val="none" w:sz="0" w:space="0" w:color="auto"/>
          </w:divBdr>
        </w:div>
        <w:div w:id="1680111353">
          <w:marLeft w:val="0"/>
          <w:marRight w:val="0"/>
          <w:marTop w:val="0"/>
          <w:marBottom w:val="0"/>
          <w:divBdr>
            <w:top w:val="none" w:sz="0" w:space="0" w:color="auto"/>
            <w:left w:val="none" w:sz="0" w:space="0" w:color="auto"/>
            <w:bottom w:val="none" w:sz="0" w:space="0" w:color="auto"/>
            <w:right w:val="none" w:sz="0" w:space="0" w:color="auto"/>
          </w:divBdr>
        </w:div>
        <w:div w:id="1695956311">
          <w:marLeft w:val="0"/>
          <w:marRight w:val="0"/>
          <w:marTop w:val="0"/>
          <w:marBottom w:val="0"/>
          <w:divBdr>
            <w:top w:val="none" w:sz="0" w:space="0" w:color="auto"/>
            <w:left w:val="none" w:sz="0" w:space="0" w:color="auto"/>
            <w:bottom w:val="none" w:sz="0" w:space="0" w:color="auto"/>
            <w:right w:val="none" w:sz="0" w:space="0" w:color="auto"/>
          </w:divBdr>
        </w:div>
        <w:div w:id="1704864437">
          <w:marLeft w:val="0"/>
          <w:marRight w:val="0"/>
          <w:marTop w:val="0"/>
          <w:marBottom w:val="0"/>
          <w:divBdr>
            <w:top w:val="none" w:sz="0" w:space="0" w:color="auto"/>
            <w:left w:val="none" w:sz="0" w:space="0" w:color="auto"/>
            <w:bottom w:val="none" w:sz="0" w:space="0" w:color="auto"/>
            <w:right w:val="none" w:sz="0" w:space="0" w:color="auto"/>
          </w:divBdr>
        </w:div>
        <w:div w:id="1776056831">
          <w:marLeft w:val="0"/>
          <w:marRight w:val="0"/>
          <w:marTop w:val="0"/>
          <w:marBottom w:val="0"/>
          <w:divBdr>
            <w:top w:val="none" w:sz="0" w:space="0" w:color="auto"/>
            <w:left w:val="none" w:sz="0" w:space="0" w:color="auto"/>
            <w:bottom w:val="none" w:sz="0" w:space="0" w:color="auto"/>
            <w:right w:val="none" w:sz="0" w:space="0" w:color="auto"/>
          </w:divBdr>
        </w:div>
        <w:div w:id="1803499897">
          <w:marLeft w:val="0"/>
          <w:marRight w:val="0"/>
          <w:marTop w:val="0"/>
          <w:marBottom w:val="0"/>
          <w:divBdr>
            <w:top w:val="none" w:sz="0" w:space="0" w:color="auto"/>
            <w:left w:val="none" w:sz="0" w:space="0" w:color="auto"/>
            <w:bottom w:val="none" w:sz="0" w:space="0" w:color="auto"/>
            <w:right w:val="none" w:sz="0" w:space="0" w:color="auto"/>
          </w:divBdr>
        </w:div>
        <w:div w:id="1838812517">
          <w:marLeft w:val="0"/>
          <w:marRight w:val="0"/>
          <w:marTop w:val="0"/>
          <w:marBottom w:val="0"/>
          <w:divBdr>
            <w:top w:val="none" w:sz="0" w:space="0" w:color="auto"/>
            <w:left w:val="none" w:sz="0" w:space="0" w:color="auto"/>
            <w:bottom w:val="none" w:sz="0" w:space="0" w:color="auto"/>
            <w:right w:val="none" w:sz="0" w:space="0" w:color="auto"/>
          </w:divBdr>
        </w:div>
        <w:div w:id="1843887246">
          <w:marLeft w:val="0"/>
          <w:marRight w:val="0"/>
          <w:marTop w:val="0"/>
          <w:marBottom w:val="0"/>
          <w:divBdr>
            <w:top w:val="none" w:sz="0" w:space="0" w:color="auto"/>
            <w:left w:val="none" w:sz="0" w:space="0" w:color="auto"/>
            <w:bottom w:val="none" w:sz="0" w:space="0" w:color="auto"/>
            <w:right w:val="none" w:sz="0" w:space="0" w:color="auto"/>
          </w:divBdr>
        </w:div>
        <w:div w:id="1846701573">
          <w:marLeft w:val="0"/>
          <w:marRight w:val="0"/>
          <w:marTop w:val="0"/>
          <w:marBottom w:val="0"/>
          <w:divBdr>
            <w:top w:val="none" w:sz="0" w:space="0" w:color="auto"/>
            <w:left w:val="none" w:sz="0" w:space="0" w:color="auto"/>
            <w:bottom w:val="none" w:sz="0" w:space="0" w:color="auto"/>
            <w:right w:val="none" w:sz="0" w:space="0" w:color="auto"/>
          </w:divBdr>
        </w:div>
        <w:div w:id="1869484347">
          <w:marLeft w:val="0"/>
          <w:marRight w:val="0"/>
          <w:marTop w:val="0"/>
          <w:marBottom w:val="0"/>
          <w:divBdr>
            <w:top w:val="none" w:sz="0" w:space="0" w:color="auto"/>
            <w:left w:val="none" w:sz="0" w:space="0" w:color="auto"/>
            <w:bottom w:val="none" w:sz="0" w:space="0" w:color="auto"/>
            <w:right w:val="none" w:sz="0" w:space="0" w:color="auto"/>
          </w:divBdr>
        </w:div>
        <w:div w:id="1875844881">
          <w:marLeft w:val="0"/>
          <w:marRight w:val="0"/>
          <w:marTop w:val="0"/>
          <w:marBottom w:val="0"/>
          <w:divBdr>
            <w:top w:val="none" w:sz="0" w:space="0" w:color="auto"/>
            <w:left w:val="none" w:sz="0" w:space="0" w:color="auto"/>
            <w:bottom w:val="none" w:sz="0" w:space="0" w:color="auto"/>
            <w:right w:val="none" w:sz="0" w:space="0" w:color="auto"/>
          </w:divBdr>
        </w:div>
        <w:div w:id="1878392992">
          <w:marLeft w:val="0"/>
          <w:marRight w:val="0"/>
          <w:marTop w:val="0"/>
          <w:marBottom w:val="0"/>
          <w:divBdr>
            <w:top w:val="none" w:sz="0" w:space="0" w:color="auto"/>
            <w:left w:val="none" w:sz="0" w:space="0" w:color="auto"/>
            <w:bottom w:val="none" w:sz="0" w:space="0" w:color="auto"/>
            <w:right w:val="none" w:sz="0" w:space="0" w:color="auto"/>
          </w:divBdr>
        </w:div>
        <w:div w:id="1975673585">
          <w:marLeft w:val="0"/>
          <w:marRight w:val="0"/>
          <w:marTop w:val="0"/>
          <w:marBottom w:val="0"/>
          <w:divBdr>
            <w:top w:val="none" w:sz="0" w:space="0" w:color="auto"/>
            <w:left w:val="none" w:sz="0" w:space="0" w:color="auto"/>
            <w:bottom w:val="none" w:sz="0" w:space="0" w:color="auto"/>
            <w:right w:val="none" w:sz="0" w:space="0" w:color="auto"/>
          </w:divBdr>
        </w:div>
      </w:divsChild>
    </w:div>
    <w:div w:id="1142578010">
      <w:bodyDiv w:val="1"/>
      <w:marLeft w:val="0"/>
      <w:marRight w:val="0"/>
      <w:marTop w:val="0"/>
      <w:marBottom w:val="0"/>
      <w:divBdr>
        <w:top w:val="none" w:sz="0" w:space="0" w:color="auto"/>
        <w:left w:val="none" w:sz="0" w:space="0" w:color="auto"/>
        <w:bottom w:val="none" w:sz="0" w:space="0" w:color="auto"/>
        <w:right w:val="none" w:sz="0" w:space="0" w:color="auto"/>
      </w:divBdr>
    </w:div>
    <w:div w:id="1142650716">
      <w:bodyDiv w:val="1"/>
      <w:marLeft w:val="0"/>
      <w:marRight w:val="0"/>
      <w:marTop w:val="0"/>
      <w:marBottom w:val="0"/>
      <w:divBdr>
        <w:top w:val="none" w:sz="0" w:space="0" w:color="auto"/>
        <w:left w:val="none" w:sz="0" w:space="0" w:color="auto"/>
        <w:bottom w:val="none" w:sz="0" w:space="0" w:color="auto"/>
        <w:right w:val="none" w:sz="0" w:space="0" w:color="auto"/>
      </w:divBdr>
    </w:div>
    <w:div w:id="1142890742">
      <w:bodyDiv w:val="1"/>
      <w:marLeft w:val="0"/>
      <w:marRight w:val="0"/>
      <w:marTop w:val="0"/>
      <w:marBottom w:val="0"/>
      <w:divBdr>
        <w:top w:val="none" w:sz="0" w:space="0" w:color="auto"/>
        <w:left w:val="none" w:sz="0" w:space="0" w:color="auto"/>
        <w:bottom w:val="none" w:sz="0" w:space="0" w:color="auto"/>
        <w:right w:val="none" w:sz="0" w:space="0" w:color="auto"/>
      </w:divBdr>
    </w:div>
    <w:div w:id="1143238008">
      <w:bodyDiv w:val="1"/>
      <w:marLeft w:val="0"/>
      <w:marRight w:val="0"/>
      <w:marTop w:val="0"/>
      <w:marBottom w:val="0"/>
      <w:divBdr>
        <w:top w:val="none" w:sz="0" w:space="0" w:color="auto"/>
        <w:left w:val="none" w:sz="0" w:space="0" w:color="auto"/>
        <w:bottom w:val="none" w:sz="0" w:space="0" w:color="auto"/>
        <w:right w:val="none" w:sz="0" w:space="0" w:color="auto"/>
      </w:divBdr>
    </w:div>
    <w:div w:id="1143697747">
      <w:bodyDiv w:val="1"/>
      <w:marLeft w:val="0"/>
      <w:marRight w:val="0"/>
      <w:marTop w:val="0"/>
      <w:marBottom w:val="0"/>
      <w:divBdr>
        <w:top w:val="none" w:sz="0" w:space="0" w:color="auto"/>
        <w:left w:val="none" w:sz="0" w:space="0" w:color="auto"/>
        <w:bottom w:val="none" w:sz="0" w:space="0" w:color="auto"/>
        <w:right w:val="none" w:sz="0" w:space="0" w:color="auto"/>
      </w:divBdr>
    </w:div>
    <w:div w:id="1143741370">
      <w:bodyDiv w:val="1"/>
      <w:marLeft w:val="0"/>
      <w:marRight w:val="0"/>
      <w:marTop w:val="0"/>
      <w:marBottom w:val="0"/>
      <w:divBdr>
        <w:top w:val="none" w:sz="0" w:space="0" w:color="auto"/>
        <w:left w:val="none" w:sz="0" w:space="0" w:color="auto"/>
        <w:bottom w:val="none" w:sz="0" w:space="0" w:color="auto"/>
        <w:right w:val="none" w:sz="0" w:space="0" w:color="auto"/>
      </w:divBdr>
    </w:div>
    <w:div w:id="1143884337">
      <w:bodyDiv w:val="1"/>
      <w:marLeft w:val="0"/>
      <w:marRight w:val="0"/>
      <w:marTop w:val="0"/>
      <w:marBottom w:val="0"/>
      <w:divBdr>
        <w:top w:val="none" w:sz="0" w:space="0" w:color="auto"/>
        <w:left w:val="none" w:sz="0" w:space="0" w:color="auto"/>
        <w:bottom w:val="none" w:sz="0" w:space="0" w:color="auto"/>
        <w:right w:val="none" w:sz="0" w:space="0" w:color="auto"/>
      </w:divBdr>
    </w:div>
    <w:div w:id="1144080539">
      <w:bodyDiv w:val="1"/>
      <w:marLeft w:val="0"/>
      <w:marRight w:val="0"/>
      <w:marTop w:val="0"/>
      <w:marBottom w:val="0"/>
      <w:divBdr>
        <w:top w:val="none" w:sz="0" w:space="0" w:color="auto"/>
        <w:left w:val="none" w:sz="0" w:space="0" w:color="auto"/>
        <w:bottom w:val="none" w:sz="0" w:space="0" w:color="auto"/>
        <w:right w:val="none" w:sz="0" w:space="0" w:color="auto"/>
      </w:divBdr>
    </w:div>
    <w:div w:id="1144127684">
      <w:bodyDiv w:val="1"/>
      <w:marLeft w:val="0"/>
      <w:marRight w:val="0"/>
      <w:marTop w:val="0"/>
      <w:marBottom w:val="0"/>
      <w:divBdr>
        <w:top w:val="none" w:sz="0" w:space="0" w:color="auto"/>
        <w:left w:val="none" w:sz="0" w:space="0" w:color="auto"/>
        <w:bottom w:val="none" w:sz="0" w:space="0" w:color="auto"/>
        <w:right w:val="none" w:sz="0" w:space="0" w:color="auto"/>
      </w:divBdr>
    </w:div>
    <w:div w:id="1144349892">
      <w:bodyDiv w:val="1"/>
      <w:marLeft w:val="0"/>
      <w:marRight w:val="0"/>
      <w:marTop w:val="0"/>
      <w:marBottom w:val="0"/>
      <w:divBdr>
        <w:top w:val="none" w:sz="0" w:space="0" w:color="auto"/>
        <w:left w:val="none" w:sz="0" w:space="0" w:color="auto"/>
        <w:bottom w:val="none" w:sz="0" w:space="0" w:color="auto"/>
        <w:right w:val="none" w:sz="0" w:space="0" w:color="auto"/>
      </w:divBdr>
    </w:div>
    <w:div w:id="1144350554">
      <w:bodyDiv w:val="1"/>
      <w:marLeft w:val="0"/>
      <w:marRight w:val="0"/>
      <w:marTop w:val="0"/>
      <w:marBottom w:val="0"/>
      <w:divBdr>
        <w:top w:val="none" w:sz="0" w:space="0" w:color="auto"/>
        <w:left w:val="none" w:sz="0" w:space="0" w:color="auto"/>
        <w:bottom w:val="none" w:sz="0" w:space="0" w:color="auto"/>
        <w:right w:val="none" w:sz="0" w:space="0" w:color="auto"/>
      </w:divBdr>
    </w:div>
    <w:div w:id="1144465203">
      <w:bodyDiv w:val="1"/>
      <w:marLeft w:val="0"/>
      <w:marRight w:val="0"/>
      <w:marTop w:val="0"/>
      <w:marBottom w:val="0"/>
      <w:divBdr>
        <w:top w:val="none" w:sz="0" w:space="0" w:color="auto"/>
        <w:left w:val="none" w:sz="0" w:space="0" w:color="auto"/>
        <w:bottom w:val="none" w:sz="0" w:space="0" w:color="auto"/>
        <w:right w:val="none" w:sz="0" w:space="0" w:color="auto"/>
      </w:divBdr>
      <w:divsChild>
        <w:div w:id="4409040">
          <w:marLeft w:val="0"/>
          <w:marRight w:val="0"/>
          <w:marTop w:val="0"/>
          <w:marBottom w:val="0"/>
          <w:divBdr>
            <w:top w:val="none" w:sz="0" w:space="0" w:color="auto"/>
            <w:left w:val="none" w:sz="0" w:space="0" w:color="auto"/>
            <w:bottom w:val="none" w:sz="0" w:space="0" w:color="auto"/>
            <w:right w:val="none" w:sz="0" w:space="0" w:color="auto"/>
          </w:divBdr>
        </w:div>
        <w:div w:id="119039293">
          <w:marLeft w:val="0"/>
          <w:marRight w:val="0"/>
          <w:marTop w:val="0"/>
          <w:marBottom w:val="0"/>
          <w:divBdr>
            <w:top w:val="none" w:sz="0" w:space="0" w:color="auto"/>
            <w:left w:val="none" w:sz="0" w:space="0" w:color="auto"/>
            <w:bottom w:val="none" w:sz="0" w:space="0" w:color="auto"/>
            <w:right w:val="none" w:sz="0" w:space="0" w:color="auto"/>
          </w:divBdr>
        </w:div>
        <w:div w:id="504443570">
          <w:marLeft w:val="0"/>
          <w:marRight w:val="0"/>
          <w:marTop w:val="0"/>
          <w:marBottom w:val="0"/>
          <w:divBdr>
            <w:top w:val="none" w:sz="0" w:space="0" w:color="auto"/>
            <w:left w:val="none" w:sz="0" w:space="0" w:color="auto"/>
            <w:bottom w:val="none" w:sz="0" w:space="0" w:color="auto"/>
            <w:right w:val="none" w:sz="0" w:space="0" w:color="auto"/>
          </w:divBdr>
        </w:div>
        <w:div w:id="509563626">
          <w:marLeft w:val="0"/>
          <w:marRight w:val="0"/>
          <w:marTop w:val="0"/>
          <w:marBottom w:val="0"/>
          <w:divBdr>
            <w:top w:val="none" w:sz="0" w:space="0" w:color="auto"/>
            <w:left w:val="none" w:sz="0" w:space="0" w:color="auto"/>
            <w:bottom w:val="none" w:sz="0" w:space="0" w:color="auto"/>
            <w:right w:val="none" w:sz="0" w:space="0" w:color="auto"/>
          </w:divBdr>
        </w:div>
        <w:div w:id="570118511">
          <w:marLeft w:val="0"/>
          <w:marRight w:val="0"/>
          <w:marTop w:val="0"/>
          <w:marBottom w:val="0"/>
          <w:divBdr>
            <w:top w:val="none" w:sz="0" w:space="0" w:color="auto"/>
            <w:left w:val="none" w:sz="0" w:space="0" w:color="auto"/>
            <w:bottom w:val="none" w:sz="0" w:space="0" w:color="auto"/>
            <w:right w:val="none" w:sz="0" w:space="0" w:color="auto"/>
          </w:divBdr>
        </w:div>
        <w:div w:id="605700854">
          <w:marLeft w:val="0"/>
          <w:marRight w:val="0"/>
          <w:marTop w:val="0"/>
          <w:marBottom w:val="0"/>
          <w:divBdr>
            <w:top w:val="none" w:sz="0" w:space="0" w:color="auto"/>
            <w:left w:val="none" w:sz="0" w:space="0" w:color="auto"/>
            <w:bottom w:val="none" w:sz="0" w:space="0" w:color="auto"/>
            <w:right w:val="none" w:sz="0" w:space="0" w:color="auto"/>
          </w:divBdr>
        </w:div>
        <w:div w:id="606891233">
          <w:marLeft w:val="0"/>
          <w:marRight w:val="0"/>
          <w:marTop w:val="0"/>
          <w:marBottom w:val="0"/>
          <w:divBdr>
            <w:top w:val="none" w:sz="0" w:space="0" w:color="auto"/>
            <w:left w:val="none" w:sz="0" w:space="0" w:color="auto"/>
            <w:bottom w:val="none" w:sz="0" w:space="0" w:color="auto"/>
            <w:right w:val="none" w:sz="0" w:space="0" w:color="auto"/>
          </w:divBdr>
        </w:div>
        <w:div w:id="665937417">
          <w:marLeft w:val="0"/>
          <w:marRight w:val="0"/>
          <w:marTop w:val="0"/>
          <w:marBottom w:val="0"/>
          <w:divBdr>
            <w:top w:val="none" w:sz="0" w:space="0" w:color="auto"/>
            <w:left w:val="none" w:sz="0" w:space="0" w:color="auto"/>
            <w:bottom w:val="none" w:sz="0" w:space="0" w:color="auto"/>
            <w:right w:val="none" w:sz="0" w:space="0" w:color="auto"/>
          </w:divBdr>
        </w:div>
        <w:div w:id="749160968">
          <w:marLeft w:val="0"/>
          <w:marRight w:val="0"/>
          <w:marTop w:val="0"/>
          <w:marBottom w:val="0"/>
          <w:divBdr>
            <w:top w:val="none" w:sz="0" w:space="0" w:color="auto"/>
            <w:left w:val="none" w:sz="0" w:space="0" w:color="auto"/>
            <w:bottom w:val="none" w:sz="0" w:space="0" w:color="auto"/>
            <w:right w:val="none" w:sz="0" w:space="0" w:color="auto"/>
          </w:divBdr>
        </w:div>
        <w:div w:id="783422159">
          <w:marLeft w:val="0"/>
          <w:marRight w:val="0"/>
          <w:marTop w:val="0"/>
          <w:marBottom w:val="0"/>
          <w:divBdr>
            <w:top w:val="none" w:sz="0" w:space="0" w:color="auto"/>
            <w:left w:val="none" w:sz="0" w:space="0" w:color="auto"/>
            <w:bottom w:val="none" w:sz="0" w:space="0" w:color="auto"/>
            <w:right w:val="none" w:sz="0" w:space="0" w:color="auto"/>
          </w:divBdr>
        </w:div>
        <w:div w:id="880484677">
          <w:marLeft w:val="0"/>
          <w:marRight w:val="0"/>
          <w:marTop w:val="0"/>
          <w:marBottom w:val="0"/>
          <w:divBdr>
            <w:top w:val="none" w:sz="0" w:space="0" w:color="auto"/>
            <w:left w:val="none" w:sz="0" w:space="0" w:color="auto"/>
            <w:bottom w:val="none" w:sz="0" w:space="0" w:color="auto"/>
            <w:right w:val="none" w:sz="0" w:space="0" w:color="auto"/>
          </w:divBdr>
        </w:div>
        <w:div w:id="1049568965">
          <w:marLeft w:val="0"/>
          <w:marRight w:val="0"/>
          <w:marTop w:val="0"/>
          <w:marBottom w:val="0"/>
          <w:divBdr>
            <w:top w:val="none" w:sz="0" w:space="0" w:color="auto"/>
            <w:left w:val="none" w:sz="0" w:space="0" w:color="auto"/>
            <w:bottom w:val="none" w:sz="0" w:space="0" w:color="auto"/>
            <w:right w:val="none" w:sz="0" w:space="0" w:color="auto"/>
          </w:divBdr>
        </w:div>
        <w:div w:id="1063136169">
          <w:marLeft w:val="0"/>
          <w:marRight w:val="0"/>
          <w:marTop w:val="0"/>
          <w:marBottom w:val="0"/>
          <w:divBdr>
            <w:top w:val="none" w:sz="0" w:space="0" w:color="auto"/>
            <w:left w:val="none" w:sz="0" w:space="0" w:color="auto"/>
            <w:bottom w:val="none" w:sz="0" w:space="0" w:color="auto"/>
            <w:right w:val="none" w:sz="0" w:space="0" w:color="auto"/>
          </w:divBdr>
        </w:div>
        <w:div w:id="1068117144">
          <w:marLeft w:val="0"/>
          <w:marRight w:val="0"/>
          <w:marTop w:val="0"/>
          <w:marBottom w:val="0"/>
          <w:divBdr>
            <w:top w:val="none" w:sz="0" w:space="0" w:color="auto"/>
            <w:left w:val="none" w:sz="0" w:space="0" w:color="auto"/>
            <w:bottom w:val="none" w:sz="0" w:space="0" w:color="auto"/>
            <w:right w:val="none" w:sz="0" w:space="0" w:color="auto"/>
          </w:divBdr>
        </w:div>
        <w:div w:id="1120032853">
          <w:marLeft w:val="0"/>
          <w:marRight w:val="0"/>
          <w:marTop w:val="0"/>
          <w:marBottom w:val="0"/>
          <w:divBdr>
            <w:top w:val="none" w:sz="0" w:space="0" w:color="auto"/>
            <w:left w:val="none" w:sz="0" w:space="0" w:color="auto"/>
            <w:bottom w:val="none" w:sz="0" w:space="0" w:color="auto"/>
            <w:right w:val="none" w:sz="0" w:space="0" w:color="auto"/>
          </w:divBdr>
        </w:div>
        <w:div w:id="1198199068">
          <w:marLeft w:val="0"/>
          <w:marRight w:val="0"/>
          <w:marTop w:val="0"/>
          <w:marBottom w:val="0"/>
          <w:divBdr>
            <w:top w:val="none" w:sz="0" w:space="0" w:color="auto"/>
            <w:left w:val="none" w:sz="0" w:space="0" w:color="auto"/>
            <w:bottom w:val="none" w:sz="0" w:space="0" w:color="auto"/>
            <w:right w:val="none" w:sz="0" w:space="0" w:color="auto"/>
          </w:divBdr>
        </w:div>
        <w:div w:id="1205869612">
          <w:marLeft w:val="0"/>
          <w:marRight w:val="0"/>
          <w:marTop w:val="0"/>
          <w:marBottom w:val="0"/>
          <w:divBdr>
            <w:top w:val="none" w:sz="0" w:space="0" w:color="auto"/>
            <w:left w:val="none" w:sz="0" w:space="0" w:color="auto"/>
            <w:bottom w:val="none" w:sz="0" w:space="0" w:color="auto"/>
            <w:right w:val="none" w:sz="0" w:space="0" w:color="auto"/>
          </w:divBdr>
        </w:div>
        <w:div w:id="1227104651">
          <w:marLeft w:val="0"/>
          <w:marRight w:val="0"/>
          <w:marTop w:val="0"/>
          <w:marBottom w:val="0"/>
          <w:divBdr>
            <w:top w:val="none" w:sz="0" w:space="0" w:color="auto"/>
            <w:left w:val="none" w:sz="0" w:space="0" w:color="auto"/>
            <w:bottom w:val="none" w:sz="0" w:space="0" w:color="auto"/>
            <w:right w:val="none" w:sz="0" w:space="0" w:color="auto"/>
          </w:divBdr>
        </w:div>
        <w:div w:id="1327516014">
          <w:marLeft w:val="0"/>
          <w:marRight w:val="0"/>
          <w:marTop w:val="0"/>
          <w:marBottom w:val="0"/>
          <w:divBdr>
            <w:top w:val="none" w:sz="0" w:space="0" w:color="auto"/>
            <w:left w:val="none" w:sz="0" w:space="0" w:color="auto"/>
            <w:bottom w:val="none" w:sz="0" w:space="0" w:color="auto"/>
            <w:right w:val="none" w:sz="0" w:space="0" w:color="auto"/>
          </w:divBdr>
        </w:div>
        <w:div w:id="1395010547">
          <w:marLeft w:val="0"/>
          <w:marRight w:val="0"/>
          <w:marTop w:val="0"/>
          <w:marBottom w:val="0"/>
          <w:divBdr>
            <w:top w:val="none" w:sz="0" w:space="0" w:color="auto"/>
            <w:left w:val="none" w:sz="0" w:space="0" w:color="auto"/>
            <w:bottom w:val="none" w:sz="0" w:space="0" w:color="auto"/>
            <w:right w:val="none" w:sz="0" w:space="0" w:color="auto"/>
          </w:divBdr>
        </w:div>
        <w:div w:id="1413817452">
          <w:marLeft w:val="0"/>
          <w:marRight w:val="0"/>
          <w:marTop w:val="0"/>
          <w:marBottom w:val="0"/>
          <w:divBdr>
            <w:top w:val="none" w:sz="0" w:space="0" w:color="auto"/>
            <w:left w:val="none" w:sz="0" w:space="0" w:color="auto"/>
            <w:bottom w:val="none" w:sz="0" w:space="0" w:color="auto"/>
            <w:right w:val="none" w:sz="0" w:space="0" w:color="auto"/>
          </w:divBdr>
        </w:div>
        <w:div w:id="1421869165">
          <w:marLeft w:val="0"/>
          <w:marRight w:val="0"/>
          <w:marTop w:val="0"/>
          <w:marBottom w:val="0"/>
          <w:divBdr>
            <w:top w:val="none" w:sz="0" w:space="0" w:color="auto"/>
            <w:left w:val="none" w:sz="0" w:space="0" w:color="auto"/>
            <w:bottom w:val="none" w:sz="0" w:space="0" w:color="auto"/>
            <w:right w:val="none" w:sz="0" w:space="0" w:color="auto"/>
          </w:divBdr>
        </w:div>
        <w:div w:id="1433093061">
          <w:marLeft w:val="0"/>
          <w:marRight w:val="0"/>
          <w:marTop w:val="0"/>
          <w:marBottom w:val="0"/>
          <w:divBdr>
            <w:top w:val="none" w:sz="0" w:space="0" w:color="auto"/>
            <w:left w:val="none" w:sz="0" w:space="0" w:color="auto"/>
            <w:bottom w:val="none" w:sz="0" w:space="0" w:color="auto"/>
            <w:right w:val="none" w:sz="0" w:space="0" w:color="auto"/>
          </w:divBdr>
        </w:div>
        <w:div w:id="1440564044">
          <w:marLeft w:val="0"/>
          <w:marRight w:val="0"/>
          <w:marTop w:val="0"/>
          <w:marBottom w:val="0"/>
          <w:divBdr>
            <w:top w:val="none" w:sz="0" w:space="0" w:color="auto"/>
            <w:left w:val="none" w:sz="0" w:space="0" w:color="auto"/>
            <w:bottom w:val="none" w:sz="0" w:space="0" w:color="auto"/>
            <w:right w:val="none" w:sz="0" w:space="0" w:color="auto"/>
          </w:divBdr>
        </w:div>
        <w:div w:id="1482885526">
          <w:marLeft w:val="0"/>
          <w:marRight w:val="0"/>
          <w:marTop w:val="0"/>
          <w:marBottom w:val="0"/>
          <w:divBdr>
            <w:top w:val="none" w:sz="0" w:space="0" w:color="auto"/>
            <w:left w:val="none" w:sz="0" w:space="0" w:color="auto"/>
            <w:bottom w:val="none" w:sz="0" w:space="0" w:color="auto"/>
            <w:right w:val="none" w:sz="0" w:space="0" w:color="auto"/>
          </w:divBdr>
        </w:div>
        <w:div w:id="1671715022">
          <w:marLeft w:val="0"/>
          <w:marRight w:val="0"/>
          <w:marTop w:val="0"/>
          <w:marBottom w:val="0"/>
          <w:divBdr>
            <w:top w:val="none" w:sz="0" w:space="0" w:color="auto"/>
            <w:left w:val="none" w:sz="0" w:space="0" w:color="auto"/>
            <w:bottom w:val="none" w:sz="0" w:space="0" w:color="auto"/>
            <w:right w:val="none" w:sz="0" w:space="0" w:color="auto"/>
          </w:divBdr>
        </w:div>
        <w:div w:id="1731879588">
          <w:marLeft w:val="0"/>
          <w:marRight w:val="0"/>
          <w:marTop w:val="0"/>
          <w:marBottom w:val="0"/>
          <w:divBdr>
            <w:top w:val="none" w:sz="0" w:space="0" w:color="auto"/>
            <w:left w:val="none" w:sz="0" w:space="0" w:color="auto"/>
            <w:bottom w:val="none" w:sz="0" w:space="0" w:color="auto"/>
            <w:right w:val="none" w:sz="0" w:space="0" w:color="auto"/>
          </w:divBdr>
        </w:div>
        <w:div w:id="1840268414">
          <w:marLeft w:val="0"/>
          <w:marRight w:val="0"/>
          <w:marTop w:val="0"/>
          <w:marBottom w:val="0"/>
          <w:divBdr>
            <w:top w:val="none" w:sz="0" w:space="0" w:color="auto"/>
            <w:left w:val="none" w:sz="0" w:space="0" w:color="auto"/>
            <w:bottom w:val="none" w:sz="0" w:space="0" w:color="auto"/>
            <w:right w:val="none" w:sz="0" w:space="0" w:color="auto"/>
          </w:divBdr>
        </w:div>
        <w:div w:id="1903174119">
          <w:marLeft w:val="0"/>
          <w:marRight w:val="0"/>
          <w:marTop w:val="0"/>
          <w:marBottom w:val="0"/>
          <w:divBdr>
            <w:top w:val="none" w:sz="0" w:space="0" w:color="auto"/>
            <w:left w:val="none" w:sz="0" w:space="0" w:color="auto"/>
            <w:bottom w:val="none" w:sz="0" w:space="0" w:color="auto"/>
            <w:right w:val="none" w:sz="0" w:space="0" w:color="auto"/>
          </w:divBdr>
        </w:div>
        <w:div w:id="1984459600">
          <w:marLeft w:val="0"/>
          <w:marRight w:val="0"/>
          <w:marTop w:val="0"/>
          <w:marBottom w:val="0"/>
          <w:divBdr>
            <w:top w:val="none" w:sz="0" w:space="0" w:color="auto"/>
            <w:left w:val="none" w:sz="0" w:space="0" w:color="auto"/>
            <w:bottom w:val="none" w:sz="0" w:space="0" w:color="auto"/>
            <w:right w:val="none" w:sz="0" w:space="0" w:color="auto"/>
          </w:divBdr>
        </w:div>
        <w:div w:id="1995179177">
          <w:marLeft w:val="0"/>
          <w:marRight w:val="0"/>
          <w:marTop w:val="0"/>
          <w:marBottom w:val="0"/>
          <w:divBdr>
            <w:top w:val="none" w:sz="0" w:space="0" w:color="auto"/>
            <w:left w:val="none" w:sz="0" w:space="0" w:color="auto"/>
            <w:bottom w:val="none" w:sz="0" w:space="0" w:color="auto"/>
            <w:right w:val="none" w:sz="0" w:space="0" w:color="auto"/>
          </w:divBdr>
        </w:div>
        <w:div w:id="1999845816">
          <w:marLeft w:val="0"/>
          <w:marRight w:val="0"/>
          <w:marTop w:val="0"/>
          <w:marBottom w:val="0"/>
          <w:divBdr>
            <w:top w:val="none" w:sz="0" w:space="0" w:color="auto"/>
            <w:left w:val="none" w:sz="0" w:space="0" w:color="auto"/>
            <w:bottom w:val="none" w:sz="0" w:space="0" w:color="auto"/>
            <w:right w:val="none" w:sz="0" w:space="0" w:color="auto"/>
          </w:divBdr>
        </w:div>
        <w:div w:id="2034918969">
          <w:marLeft w:val="0"/>
          <w:marRight w:val="0"/>
          <w:marTop w:val="0"/>
          <w:marBottom w:val="0"/>
          <w:divBdr>
            <w:top w:val="none" w:sz="0" w:space="0" w:color="auto"/>
            <w:left w:val="none" w:sz="0" w:space="0" w:color="auto"/>
            <w:bottom w:val="none" w:sz="0" w:space="0" w:color="auto"/>
            <w:right w:val="none" w:sz="0" w:space="0" w:color="auto"/>
          </w:divBdr>
        </w:div>
        <w:div w:id="2036147509">
          <w:marLeft w:val="0"/>
          <w:marRight w:val="0"/>
          <w:marTop w:val="0"/>
          <w:marBottom w:val="0"/>
          <w:divBdr>
            <w:top w:val="none" w:sz="0" w:space="0" w:color="auto"/>
            <w:left w:val="none" w:sz="0" w:space="0" w:color="auto"/>
            <w:bottom w:val="none" w:sz="0" w:space="0" w:color="auto"/>
            <w:right w:val="none" w:sz="0" w:space="0" w:color="auto"/>
          </w:divBdr>
        </w:div>
        <w:div w:id="2087729557">
          <w:marLeft w:val="0"/>
          <w:marRight w:val="0"/>
          <w:marTop w:val="0"/>
          <w:marBottom w:val="0"/>
          <w:divBdr>
            <w:top w:val="none" w:sz="0" w:space="0" w:color="auto"/>
            <w:left w:val="none" w:sz="0" w:space="0" w:color="auto"/>
            <w:bottom w:val="none" w:sz="0" w:space="0" w:color="auto"/>
            <w:right w:val="none" w:sz="0" w:space="0" w:color="auto"/>
          </w:divBdr>
        </w:div>
      </w:divsChild>
    </w:div>
    <w:div w:id="1144666635">
      <w:bodyDiv w:val="1"/>
      <w:marLeft w:val="0"/>
      <w:marRight w:val="0"/>
      <w:marTop w:val="0"/>
      <w:marBottom w:val="0"/>
      <w:divBdr>
        <w:top w:val="none" w:sz="0" w:space="0" w:color="auto"/>
        <w:left w:val="none" w:sz="0" w:space="0" w:color="auto"/>
        <w:bottom w:val="none" w:sz="0" w:space="0" w:color="auto"/>
        <w:right w:val="none" w:sz="0" w:space="0" w:color="auto"/>
      </w:divBdr>
    </w:div>
    <w:div w:id="1144809716">
      <w:bodyDiv w:val="1"/>
      <w:marLeft w:val="0"/>
      <w:marRight w:val="0"/>
      <w:marTop w:val="0"/>
      <w:marBottom w:val="0"/>
      <w:divBdr>
        <w:top w:val="none" w:sz="0" w:space="0" w:color="auto"/>
        <w:left w:val="none" w:sz="0" w:space="0" w:color="auto"/>
        <w:bottom w:val="none" w:sz="0" w:space="0" w:color="auto"/>
        <w:right w:val="none" w:sz="0" w:space="0" w:color="auto"/>
      </w:divBdr>
    </w:div>
    <w:div w:id="1145122785">
      <w:bodyDiv w:val="1"/>
      <w:marLeft w:val="0"/>
      <w:marRight w:val="0"/>
      <w:marTop w:val="0"/>
      <w:marBottom w:val="0"/>
      <w:divBdr>
        <w:top w:val="none" w:sz="0" w:space="0" w:color="auto"/>
        <w:left w:val="none" w:sz="0" w:space="0" w:color="auto"/>
        <w:bottom w:val="none" w:sz="0" w:space="0" w:color="auto"/>
        <w:right w:val="none" w:sz="0" w:space="0" w:color="auto"/>
      </w:divBdr>
    </w:div>
    <w:div w:id="1145274045">
      <w:bodyDiv w:val="1"/>
      <w:marLeft w:val="0"/>
      <w:marRight w:val="0"/>
      <w:marTop w:val="0"/>
      <w:marBottom w:val="0"/>
      <w:divBdr>
        <w:top w:val="none" w:sz="0" w:space="0" w:color="auto"/>
        <w:left w:val="none" w:sz="0" w:space="0" w:color="auto"/>
        <w:bottom w:val="none" w:sz="0" w:space="0" w:color="auto"/>
        <w:right w:val="none" w:sz="0" w:space="0" w:color="auto"/>
      </w:divBdr>
    </w:div>
    <w:div w:id="1145511723">
      <w:bodyDiv w:val="1"/>
      <w:marLeft w:val="0"/>
      <w:marRight w:val="0"/>
      <w:marTop w:val="0"/>
      <w:marBottom w:val="0"/>
      <w:divBdr>
        <w:top w:val="none" w:sz="0" w:space="0" w:color="auto"/>
        <w:left w:val="none" w:sz="0" w:space="0" w:color="auto"/>
        <w:bottom w:val="none" w:sz="0" w:space="0" w:color="auto"/>
        <w:right w:val="none" w:sz="0" w:space="0" w:color="auto"/>
      </w:divBdr>
    </w:div>
    <w:div w:id="1145708133">
      <w:bodyDiv w:val="1"/>
      <w:marLeft w:val="0"/>
      <w:marRight w:val="0"/>
      <w:marTop w:val="0"/>
      <w:marBottom w:val="0"/>
      <w:divBdr>
        <w:top w:val="none" w:sz="0" w:space="0" w:color="auto"/>
        <w:left w:val="none" w:sz="0" w:space="0" w:color="auto"/>
        <w:bottom w:val="none" w:sz="0" w:space="0" w:color="auto"/>
        <w:right w:val="none" w:sz="0" w:space="0" w:color="auto"/>
      </w:divBdr>
    </w:div>
    <w:div w:id="1145782012">
      <w:bodyDiv w:val="1"/>
      <w:marLeft w:val="0"/>
      <w:marRight w:val="0"/>
      <w:marTop w:val="0"/>
      <w:marBottom w:val="0"/>
      <w:divBdr>
        <w:top w:val="none" w:sz="0" w:space="0" w:color="auto"/>
        <w:left w:val="none" w:sz="0" w:space="0" w:color="auto"/>
        <w:bottom w:val="none" w:sz="0" w:space="0" w:color="auto"/>
        <w:right w:val="none" w:sz="0" w:space="0" w:color="auto"/>
      </w:divBdr>
    </w:div>
    <w:div w:id="1146122031">
      <w:bodyDiv w:val="1"/>
      <w:marLeft w:val="0"/>
      <w:marRight w:val="0"/>
      <w:marTop w:val="0"/>
      <w:marBottom w:val="0"/>
      <w:divBdr>
        <w:top w:val="none" w:sz="0" w:space="0" w:color="auto"/>
        <w:left w:val="none" w:sz="0" w:space="0" w:color="auto"/>
        <w:bottom w:val="none" w:sz="0" w:space="0" w:color="auto"/>
        <w:right w:val="none" w:sz="0" w:space="0" w:color="auto"/>
      </w:divBdr>
    </w:div>
    <w:div w:id="1146122794">
      <w:bodyDiv w:val="1"/>
      <w:marLeft w:val="0"/>
      <w:marRight w:val="0"/>
      <w:marTop w:val="0"/>
      <w:marBottom w:val="0"/>
      <w:divBdr>
        <w:top w:val="none" w:sz="0" w:space="0" w:color="auto"/>
        <w:left w:val="none" w:sz="0" w:space="0" w:color="auto"/>
        <w:bottom w:val="none" w:sz="0" w:space="0" w:color="auto"/>
        <w:right w:val="none" w:sz="0" w:space="0" w:color="auto"/>
      </w:divBdr>
    </w:div>
    <w:div w:id="1146359552">
      <w:bodyDiv w:val="1"/>
      <w:marLeft w:val="0"/>
      <w:marRight w:val="0"/>
      <w:marTop w:val="0"/>
      <w:marBottom w:val="0"/>
      <w:divBdr>
        <w:top w:val="none" w:sz="0" w:space="0" w:color="auto"/>
        <w:left w:val="none" w:sz="0" w:space="0" w:color="auto"/>
        <w:bottom w:val="none" w:sz="0" w:space="0" w:color="auto"/>
        <w:right w:val="none" w:sz="0" w:space="0" w:color="auto"/>
      </w:divBdr>
    </w:div>
    <w:div w:id="1146429728">
      <w:bodyDiv w:val="1"/>
      <w:marLeft w:val="0"/>
      <w:marRight w:val="0"/>
      <w:marTop w:val="0"/>
      <w:marBottom w:val="0"/>
      <w:divBdr>
        <w:top w:val="none" w:sz="0" w:space="0" w:color="auto"/>
        <w:left w:val="none" w:sz="0" w:space="0" w:color="auto"/>
        <w:bottom w:val="none" w:sz="0" w:space="0" w:color="auto"/>
        <w:right w:val="none" w:sz="0" w:space="0" w:color="auto"/>
      </w:divBdr>
    </w:div>
    <w:div w:id="1146700125">
      <w:bodyDiv w:val="1"/>
      <w:marLeft w:val="0"/>
      <w:marRight w:val="0"/>
      <w:marTop w:val="0"/>
      <w:marBottom w:val="0"/>
      <w:divBdr>
        <w:top w:val="none" w:sz="0" w:space="0" w:color="auto"/>
        <w:left w:val="none" w:sz="0" w:space="0" w:color="auto"/>
        <w:bottom w:val="none" w:sz="0" w:space="0" w:color="auto"/>
        <w:right w:val="none" w:sz="0" w:space="0" w:color="auto"/>
      </w:divBdr>
    </w:div>
    <w:div w:id="1146822274">
      <w:bodyDiv w:val="1"/>
      <w:marLeft w:val="0"/>
      <w:marRight w:val="0"/>
      <w:marTop w:val="0"/>
      <w:marBottom w:val="0"/>
      <w:divBdr>
        <w:top w:val="none" w:sz="0" w:space="0" w:color="auto"/>
        <w:left w:val="none" w:sz="0" w:space="0" w:color="auto"/>
        <w:bottom w:val="none" w:sz="0" w:space="0" w:color="auto"/>
        <w:right w:val="none" w:sz="0" w:space="0" w:color="auto"/>
      </w:divBdr>
    </w:div>
    <w:div w:id="1146900359">
      <w:bodyDiv w:val="1"/>
      <w:marLeft w:val="0"/>
      <w:marRight w:val="0"/>
      <w:marTop w:val="0"/>
      <w:marBottom w:val="0"/>
      <w:divBdr>
        <w:top w:val="none" w:sz="0" w:space="0" w:color="auto"/>
        <w:left w:val="none" w:sz="0" w:space="0" w:color="auto"/>
        <w:bottom w:val="none" w:sz="0" w:space="0" w:color="auto"/>
        <w:right w:val="none" w:sz="0" w:space="0" w:color="auto"/>
      </w:divBdr>
    </w:div>
    <w:div w:id="1147549329">
      <w:bodyDiv w:val="1"/>
      <w:marLeft w:val="0"/>
      <w:marRight w:val="0"/>
      <w:marTop w:val="0"/>
      <w:marBottom w:val="0"/>
      <w:divBdr>
        <w:top w:val="none" w:sz="0" w:space="0" w:color="auto"/>
        <w:left w:val="none" w:sz="0" w:space="0" w:color="auto"/>
        <w:bottom w:val="none" w:sz="0" w:space="0" w:color="auto"/>
        <w:right w:val="none" w:sz="0" w:space="0" w:color="auto"/>
      </w:divBdr>
    </w:div>
    <w:div w:id="1147892479">
      <w:bodyDiv w:val="1"/>
      <w:marLeft w:val="0"/>
      <w:marRight w:val="0"/>
      <w:marTop w:val="0"/>
      <w:marBottom w:val="0"/>
      <w:divBdr>
        <w:top w:val="none" w:sz="0" w:space="0" w:color="auto"/>
        <w:left w:val="none" w:sz="0" w:space="0" w:color="auto"/>
        <w:bottom w:val="none" w:sz="0" w:space="0" w:color="auto"/>
        <w:right w:val="none" w:sz="0" w:space="0" w:color="auto"/>
      </w:divBdr>
    </w:div>
    <w:div w:id="1148395668">
      <w:bodyDiv w:val="1"/>
      <w:marLeft w:val="0"/>
      <w:marRight w:val="0"/>
      <w:marTop w:val="0"/>
      <w:marBottom w:val="0"/>
      <w:divBdr>
        <w:top w:val="none" w:sz="0" w:space="0" w:color="auto"/>
        <w:left w:val="none" w:sz="0" w:space="0" w:color="auto"/>
        <w:bottom w:val="none" w:sz="0" w:space="0" w:color="auto"/>
        <w:right w:val="none" w:sz="0" w:space="0" w:color="auto"/>
      </w:divBdr>
    </w:div>
    <w:div w:id="1148588859">
      <w:bodyDiv w:val="1"/>
      <w:marLeft w:val="0"/>
      <w:marRight w:val="0"/>
      <w:marTop w:val="0"/>
      <w:marBottom w:val="0"/>
      <w:divBdr>
        <w:top w:val="none" w:sz="0" w:space="0" w:color="auto"/>
        <w:left w:val="none" w:sz="0" w:space="0" w:color="auto"/>
        <w:bottom w:val="none" w:sz="0" w:space="0" w:color="auto"/>
        <w:right w:val="none" w:sz="0" w:space="0" w:color="auto"/>
      </w:divBdr>
    </w:div>
    <w:div w:id="1148739741">
      <w:bodyDiv w:val="1"/>
      <w:marLeft w:val="0"/>
      <w:marRight w:val="0"/>
      <w:marTop w:val="0"/>
      <w:marBottom w:val="0"/>
      <w:divBdr>
        <w:top w:val="none" w:sz="0" w:space="0" w:color="auto"/>
        <w:left w:val="none" w:sz="0" w:space="0" w:color="auto"/>
        <w:bottom w:val="none" w:sz="0" w:space="0" w:color="auto"/>
        <w:right w:val="none" w:sz="0" w:space="0" w:color="auto"/>
      </w:divBdr>
    </w:div>
    <w:div w:id="1148741064">
      <w:bodyDiv w:val="1"/>
      <w:marLeft w:val="0"/>
      <w:marRight w:val="0"/>
      <w:marTop w:val="0"/>
      <w:marBottom w:val="0"/>
      <w:divBdr>
        <w:top w:val="none" w:sz="0" w:space="0" w:color="auto"/>
        <w:left w:val="none" w:sz="0" w:space="0" w:color="auto"/>
        <w:bottom w:val="none" w:sz="0" w:space="0" w:color="auto"/>
        <w:right w:val="none" w:sz="0" w:space="0" w:color="auto"/>
      </w:divBdr>
    </w:div>
    <w:div w:id="1148786749">
      <w:bodyDiv w:val="1"/>
      <w:marLeft w:val="0"/>
      <w:marRight w:val="0"/>
      <w:marTop w:val="0"/>
      <w:marBottom w:val="0"/>
      <w:divBdr>
        <w:top w:val="none" w:sz="0" w:space="0" w:color="auto"/>
        <w:left w:val="none" w:sz="0" w:space="0" w:color="auto"/>
        <w:bottom w:val="none" w:sz="0" w:space="0" w:color="auto"/>
        <w:right w:val="none" w:sz="0" w:space="0" w:color="auto"/>
      </w:divBdr>
    </w:div>
    <w:div w:id="1148859900">
      <w:bodyDiv w:val="1"/>
      <w:marLeft w:val="0"/>
      <w:marRight w:val="0"/>
      <w:marTop w:val="0"/>
      <w:marBottom w:val="0"/>
      <w:divBdr>
        <w:top w:val="none" w:sz="0" w:space="0" w:color="auto"/>
        <w:left w:val="none" w:sz="0" w:space="0" w:color="auto"/>
        <w:bottom w:val="none" w:sz="0" w:space="0" w:color="auto"/>
        <w:right w:val="none" w:sz="0" w:space="0" w:color="auto"/>
      </w:divBdr>
    </w:div>
    <w:div w:id="1148933322">
      <w:bodyDiv w:val="1"/>
      <w:marLeft w:val="0"/>
      <w:marRight w:val="0"/>
      <w:marTop w:val="0"/>
      <w:marBottom w:val="0"/>
      <w:divBdr>
        <w:top w:val="none" w:sz="0" w:space="0" w:color="auto"/>
        <w:left w:val="none" w:sz="0" w:space="0" w:color="auto"/>
        <w:bottom w:val="none" w:sz="0" w:space="0" w:color="auto"/>
        <w:right w:val="none" w:sz="0" w:space="0" w:color="auto"/>
      </w:divBdr>
    </w:div>
    <w:div w:id="1148936126">
      <w:bodyDiv w:val="1"/>
      <w:marLeft w:val="0"/>
      <w:marRight w:val="0"/>
      <w:marTop w:val="0"/>
      <w:marBottom w:val="0"/>
      <w:divBdr>
        <w:top w:val="none" w:sz="0" w:space="0" w:color="auto"/>
        <w:left w:val="none" w:sz="0" w:space="0" w:color="auto"/>
        <w:bottom w:val="none" w:sz="0" w:space="0" w:color="auto"/>
        <w:right w:val="none" w:sz="0" w:space="0" w:color="auto"/>
      </w:divBdr>
    </w:div>
    <w:div w:id="1149050702">
      <w:bodyDiv w:val="1"/>
      <w:marLeft w:val="0"/>
      <w:marRight w:val="0"/>
      <w:marTop w:val="0"/>
      <w:marBottom w:val="0"/>
      <w:divBdr>
        <w:top w:val="none" w:sz="0" w:space="0" w:color="auto"/>
        <w:left w:val="none" w:sz="0" w:space="0" w:color="auto"/>
        <w:bottom w:val="none" w:sz="0" w:space="0" w:color="auto"/>
        <w:right w:val="none" w:sz="0" w:space="0" w:color="auto"/>
      </w:divBdr>
    </w:div>
    <w:div w:id="1149371259">
      <w:bodyDiv w:val="1"/>
      <w:marLeft w:val="0"/>
      <w:marRight w:val="0"/>
      <w:marTop w:val="0"/>
      <w:marBottom w:val="0"/>
      <w:divBdr>
        <w:top w:val="none" w:sz="0" w:space="0" w:color="auto"/>
        <w:left w:val="none" w:sz="0" w:space="0" w:color="auto"/>
        <w:bottom w:val="none" w:sz="0" w:space="0" w:color="auto"/>
        <w:right w:val="none" w:sz="0" w:space="0" w:color="auto"/>
      </w:divBdr>
    </w:div>
    <w:div w:id="1149445376">
      <w:bodyDiv w:val="1"/>
      <w:marLeft w:val="0"/>
      <w:marRight w:val="0"/>
      <w:marTop w:val="0"/>
      <w:marBottom w:val="0"/>
      <w:divBdr>
        <w:top w:val="none" w:sz="0" w:space="0" w:color="auto"/>
        <w:left w:val="none" w:sz="0" w:space="0" w:color="auto"/>
        <w:bottom w:val="none" w:sz="0" w:space="0" w:color="auto"/>
        <w:right w:val="none" w:sz="0" w:space="0" w:color="auto"/>
      </w:divBdr>
    </w:div>
    <w:div w:id="1149445653">
      <w:bodyDiv w:val="1"/>
      <w:marLeft w:val="0"/>
      <w:marRight w:val="0"/>
      <w:marTop w:val="0"/>
      <w:marBottom w:val="0"/>
      <w:divBdr>
        <w:top w:val="none" w:sz="0" w:space="0" w:color="auto"/>
        <w:left w:val="none" w:sz="0" w:space="0" w:color="auto"/>
        <w:bottom w:val="none" w:sz="0" w:space="0" w:color="auto"/>
        <w:right w:val="none" w:sz="0" w:space="0" w:color="auto"/>
      </w:divBdr>
    </w:div>
    <w:div w:id="1149446276">
      <w:bodyDiv w:val="1"/>
      <w:marLeft w:val="0"/>
      <w:marRight w:val="0"/>
      <w:marTop w:val="0"/>
      <w:marBottom w:val="0"/>
      <w:divBdr>
        <w:top w:val="none" w:sz="0" w:space="0" w:color="auto"/>
        <w:left w:val="none" w:sz="0" w:space="0" w:color="auto"/>
        <w:bottom w:val="none" w:sz="0" w:space="0" w:color="auto"/>
        <w:right w:val="none" w:sz="0" w:space="0" w:color="auto"/>
      </w:divBdr>
    </w:div>
    <w:div w:id="1149593432">
      <w:bodyDiv w:val="1"/>
      <w:marLeft w:val="0"/>
      <w:marRight w:val="0"/>
      <w:marTop w:val="0"/>
      <w:marBottom w:val="0"/>
      <w:divBdr>
        <w:top w:val="none" w:sz="0" w:space="0" w:color="auto"/>
        <w:left w:val="none" w:sz="0" w:space="0" w:color="auto"/>
        <w:bottom w:val="none" w:sz="0" w:space="0" w:color="auto"/>
        <w:right w:val="none" w:sz="0" w:space="0" w:color="auto"/>
      </w:divBdr>
    </w:div>
    <w:div w:id="1149713463">
      <w:bodyDiv w:val="1"/>
      <w:marLeft w:val="0"/>
      <w:marRight w:val="0"/>
      <w:marTop w:val="0"/>
      <w:marBottom w:val="0"/>
      <w:divBdr>
        <w:top w:val="none" w:sz="0" w:space="0" w:color="auto"/>
        <w:left w:val="none" w:sz="0" w:space="0" w:color="auto"/>
        <w:bottom w:val="none" w:sz="0" w:space="0" w:color="auto"/>
        <w:right w:val="none" w:sz="0" w:space="0" w:color="auto"/>
      </w:divBdr>
    </w:div>
    <w:div w:id="1149902275">
      <w:bodyDiv w:val="1"/>
      <w:marLeft w:val="0"/>
      <w:marRight w:val="0"/>
      <w:marTop w:val="0"/>
      <w:marBottom w:val="0"/>
      <w:divBdr>
        <w:top w:val="none" w:sz="0" w:space="0" w:color="auto"/>
        <w:left w:val="none" w:sz="0" w:space="0" w:color="auto"/>
        <w:bottom w:val="none" w:sz="0" w:space="0" w:color="auto"/>
        <w:right w:val="none" w:sz="0" w:space="0" w:color="auto"/>
      </w:divBdr>
    </w:div>
    <w:div w:id="1151024241">
      <w:bodyDiv w:val="1"/>
      <w:marLeft w:val="0"/>
      <w:marRight w:val="0"/>
      <w:marTop w:val="0"/>
      <w:marBottom w:val="0"/>
      <w:divBdr>
        <w:top w:val="none" w:sz="0" w:space="0" w:color="auto"/>
        <w:left w:val="none" w:sz="0" w:space="0" w:color="auto"/>
        <w:bottom w:val="none" w:sz="0" w:space="0" w:color="auto"/>
        <w:right w:val="none" w:sz="0" w:space="0" w:color="auto"/>
      </w:divBdr>
    </w:div>
    <w:div w:id="1151212426">
      <w:bodyDiv w:val="1"/>
      <w:marLeft w:val="0"/>
      <w:marRight w:val="0"/>
      <w:marTop w:val="0"/>
      <w:marBottom w:val="0"/>
      <w:divBdr>
        <w:top w:val="none" w:sz="0" w:space="0" w:color="auto"/>
        <w:left w:val="none" w:sz="0" w:space="0" w:color="auto"/>
        <w:bottom w:val="none" w:sz="0" w:space="0" w:color="auto"/>
        <w:right w:val="none" w:sz="0" w:space="0" w:color="auto"/>
      </w:divBdr>
    </w:div>
    <w:div w:id="1151216793">
      <w:bodyDiv w:val="1"/>
      <w:marLeft w:val="0"/>
      <w:marRight w:val="0"/>
      <w:marTop w:val="0"/>
      <w:marBottom w:val="0"/>
      <w:divBdr>
        <w:top w:val="none" w:sz="0" w:space="0" w:color="auto"/>
        <w:left w:val="none" w:sz="0" w:space="0" w:color="auto"/>
        <w:bottom w:val="none" w:sz="0" w:space="0" w:color="auto"/>
        <w:right w:val="none" w:sz="0" w:space="0" w:color="auto"/>
      </w:divBdr>
      <w:divsChild>
        <w:div w:id="11150561">
          <w:marLeft w:val="0"/>
          <w:marRight w:val="0"/>
          <w:marTop w:val="0"/>
          <w:marBottom w:val="0"/>
          <w:divBdr>
            <w:top w:val="none" w:sz="0" w:space="0" w:color="auto"/>
            <w:left w:val="none" w:sz="0" w:space="0" w:color="auto"/>
            <w:bottom w:val="none" w:sz="0" w:space="0" w:color="auto"/>
            <w:right w:val="none" w:sz="0" w:space="0" w:color="auto"/>
          </w:divBdr>
        </w:div>
        <w:div w:id="75830245">
          <w:marLeft w:val="0"/>
          <w:marRight w:val="0"/>
          <w:marTop w:val="0"/>
          <w:marBottom w:val="0"/>
          <w:divBdr>
            <w:top w:val="none" w:sz="0" w:space="0" w:color="auto"/>
            <w:left w:val="none" w:sz="0" w:space="0" w:color="auto"/>
            <w:bottom w:val="none" w:sz="0" w:space="0" w:color="auto"/>
            <w:right w:val="none" w:sz="0" w:space="0" w:color="auto"/>
          </w:divBdr>
        </w:div>
        <w:div w:id="116484721">
          <w:marLeft w:val="0"/>
          <w:marRight w:val="0"/>
          <w:marTop w:val="0"/>
          <w:marBottom w:val="0"/>
          <w:divBdr>
            <w:top w:val="none" w:sz="0" w:space="0" w:color="auto"/>
            <w:left w:val="none" w:sz="0" w:space="0" w:color="auto"/>
            <w:bottom w:val="none" w:sz="0" w:space="0" w:color="auto"/>
            <w:right w:val="none" w:sz="0" w:space="0" w:color="auto"/>
          </w:divBdr>
        </w:div>
        <w:div w:id="118570813">
          <w:marLeft w:val="0"/>
          <w:marRight w:val="0"/>
          <w:marTop w:val="0"/>
          <w:marBottom w:val="0"/>
          <w:divBdr>
            <w:top w:val="none" w:sz="0" w:space="0" w:color="auto"/>
            <w:left w:val="none" w:sz="0" w:space="0" w:color="auto"/>
            <w:bottom w:val="none" w:sz="0" w:space="0" w:color="auto"/>
            <w:right w:val="none" w:sz="0" w:space="0" w:color="auto"/>
          </w:divBdr>
        </w:div>
        <w:div w:id="127667502">
          <w:marLeft w:val="0"/>
          <w:marRight w:val="0"/>
          <w:marTop w:val="0"/>
          <w:marBottom w:val="0"/>
          <w:divBdr>
            <w:top w:val="none" w:sz="0" w:space="0" w:color="auto"/>
            <w:left w:val="none" w:sz="0" w:space="0" w:color="auto"/>
            <w:bottom w:val="none" w:sz="0" w:space="0" w:color="auto"/>
            <w:right w:val="none" w:sz="0" w:space="0" w:color="auto"/>
          </w:divBdr>
        </w:div>
        <w:div w:id="138617697">
          <w:marLeft w:val="0"/>
          <w:marRight w:val="0"/>
          <w:marTop w:val="0"/>
          <w:marBottom w:val="0"/>
          <w:divBdr>
            <w:top w:val="none" w:sz="0" w:space="0" w:color="auto"/>
            <w:left w:val="none" w:sz="0" w:space="0" w:color="auto"/>
            <w:bottom w:val="none" w:sz="0" w:space="0" w:color="auto"/>
            <w:right w:val="none" w:sz="0" w:space="0" w:color="auto"/>
          </w:divBdr>
        </w:div>
        <w:div w:id="139739362">
          <w:marLeft w:val="0"/>
          <w:marRight w:val="0"/>
          <w:marTop w:val="0"/>
          <w:marBottom w:val="0"/>
          <w:divBdr>
            <w:top w:val="none" w:sz="0" w:space="0" w:color="auto"/>
            <w:left w:val="none" w:sz="0" w:space="0" w:color="auto"/>
            <w:bottom w:val="none" w:sz="0" w:space="0" w:color="auto"/>
            <w:right w:val="none" w:sz="0" w:space="0" w:color="auto"/>
          </w:divBdr>
        </w:div>
        <w:div w:id="153763481">
          <w:marLeft w:val="0"/>
          <w:marRight w:val="0"/>
          <w:marTop w:val="0"/>
          <w:marBottom w:val="0"/>
          <w:divBdr>
            <w:top w:val="none" w:sz="0" w:space="0" w:color="auto"/>
            <w:left w:val="none" w:sz="0" w:space="0" w:color="auto"/>
            <w:bottom w:val="none" w:sz="0" w:space="0" w:color="auto"/>
            <w:right w:val="none" w:sz="0" w:space="0" w:color="auto"/>
          </w:divBdr>
        </w:div>
        <w:div w:id="179122925">
          <w:marLeft w:val="0"/>
          <w:marRight w:val="0"/>
          <w:marTop w:val="0"/>
          <w:marBottom w:val="0"/>
          <w:divBdr>
            <w:top w:val="none" w:sz="0" w:space="0" w:color="auto"/>
            <w:left w:val="none" w:sz="0" w:space="0" w:color="auto"/>
            <w:bottom w:val="none" w:sz="0" w:space="0" w:color="auto"/>
            <w:right w:val="none" w:sz="0" w:space="0" w:color="auto"/>
          </w:divBdr>
        </w:div>
        <w:div w:id="193271835">
          <w:marLeft w:val="0"/>
          <w:marRight w:val="0"/>
          <w:marTop w:val="0"/>
          <w:marBottom w:val="0"/>
          <w:divBdr>
            <w:top w:val="none" w:sz="0" w:space="0" w:color="auto"/>
            <w:left w:val="none" w:sz="0" w:space="0" w:color="auto"/>
            <w:bottom w:val="none" w:sz="0" w:space="0" w:color="auto"/>
            <w:right w:val="none" w:sz="0" w:space="0" w:color="auto"/>
          </w:divBdr>
        </w:div>
        <w:div w:id="204342422">
          <w:marLeft w:val="0"/>
          <w:marRight w:val="0"/>
          <w:marTop w:val="0"/>
          <w:marBottom w:val="0"/>
          <w:divBdr>
            <w:top w:val="none" w:sz="0" w:space="0" w:color="auto"/>
            <w:left w:val="none" w:sz="0" w:space="0" w:color="auto"/>
            <w:bottom w:val="none" w:sz="0" w:space="0" w:color="auto"/>
            <w:right w:val="none" w:sz="0" w:space="0" w:color="auto"/>
          </w:divBdr>
        </w:div>
        <w:div w:id="207650189">
          <w:marLeft w:val="0"/>
          <w:marRight w:val="0"/>
          <w:marTop w:val="0"/>
          <w:marBottom w:val="0"/>
          <w:divBdr>
            <w:top w:val="none" w:sz="0" w:space="0" w:color="auto"/>
            <w:left w:val="none" w:sz="0" w:space="0" w:color="auto"/>
            <w:bottom w:val="none" w:sz="0" w:space="0" w:color="auto"/>
            <w:right w:val="none" w:sz="0" w:space="0" w:color="auto"/>
          </w:divBdr>
        </w:div>
        <w:div w:id="207688251">
          <w:marLeft w:val="0"/>
          <w:marRight w:val="0"/>
          <w:marTop w:val="0"/>
          <w:marBottom w:val="0"/>
          <w:divBdr>
            <w:top w:val="none" w:sz="0" w:space="0" w:color="auto"/>
            <w:left w:val="none" w:sz="0" w:space="0" w:color="auto"/>
            <w:bottom w:val="none" w:sz="0" w:space="0" w:color="auto"/>
            <w:right w:val="none" w:sz="0" w:space="0" w:color="auto"/>
          </w:divBdr>
        </w:div>
        <w:div w:id="209339498">
          <w:marLeft w:val="0"/>
          <w:marRight w:val="0"/>
          <w:marTop w:val="0"/>
          <w:marBottom w:val="0"/>
          <w:divBdr>
            <w:top w:val="none" w:sz="0" w:space="0" w:color="auto"/>
            <w:left w:val="none" w:sz="0" w:space="0" w:color="auto"/>
            <w:bottom w:val="none" w:sz="0" w:space="0" w:color="auto"/>
            <w:right w:val="none" w:sz="0" w:space="0" w:color="auto"/>
          </w:divBdr>
        </w:div>
        <w:div w:id="225379368">
          <w:marLeft w:val="0"/>
          <w:marRight w:val="0"/>
          <w:marTop w:val="0"/>
          <w:marBottom w:val="0"/>
          <w:divBdr>
            <w:top w:val="none" w:sz="0" w:space="0" w:color="auto"/>
            <w:left w:val="none" w:sz="0" w:space="0" w:color="auto"/>
            <w:bottom w:val="none" w:sz="0" w:space="0" w:color="auto"/>
            <w:right w:val="none" w:sz="0" w:space="0" w:color="auto"/>
          </w:divBdr>
        </w:div>
        <w:div w:id="241331801">
          <w:marLeft w:val="0"/>
          <w:marRight w:val="0"/>
          <w:marTop w:val="0"/>
          <w:marBottom w:val="0"/>
          <w:divBdr>
            <w:top w:val="none" w:sz="0" w:space="0" w:color="auto"/>
            <w:left w:val="none" w:sz="0" w:space="0" w:color="auto"/>
            <w:bottom w:val="none" w:sz="0" w:space="0" w:color="auto"/>
            <w:right w:val="none" w:sz="0" w:space="0" w:color="auto"/>
          </w:divBdr>
        </w:div>
        <w:div w:id="243996603">
          <w:marLeft w:val="0"/>
          <w:marRight w:val="0"/>
          <w:marTop w:val="0"/>
          <w:marBottom w:val="0"/>
          <w:divBdr>
            <w:top w:val="none" w:sz="0" w:space="0" w:color="auto"/>
            <w:left w:val="none" w:sz="0" w:space="0" w:color="auto"/>
            <w:bottom w:val="none" w:sz="0" w:space="0" w:color="auto"/>
            <w:right w:val="none" w:sz="0" w:space="0" w:color="auto"/>
          </w:divBdr>
        </w:div>
        <w:div w:id="272249402">
          <w:marLeft w:val="0"/>
          <w:marRight w:val="0"/>
          <w:marTop w:val="0"/>
          <w:marBottom w:val="0"/>
          <w:divBdr>
            <w:top w:val="none" w:sz="0" w:space="0" w:color="auto"/>
            <w:left w:val="none" w:sz="0" w:space="0" w:color="auto"/>
            <w:bottom w:val="none" w:sz="0" w:space="0" w:color="auto"/>
            <w:right w:val="none" w:sz="0" w:space="0" w:color="auto"/>
          </w:divBdr>
        </w:div>
        <w:div w:id="291445539">
          <w:marLeft w:val="0"/>
          <w:marRight w:val="0"/>
          <w:marTop w:val="0"/>
          <w:marBottom w:val="0"/>
          <w:divBdr>
            <w:top w:val="none" w:sz="0" w:space="0" w:color="auto"/>
            <w:left w:val="none" w:sz="0" w:space="0" w:color="auto"/>
            <w:bottom w:val="none" w:sz="0" w:space="0" w:color="auto"/>
            <w:right w:val="none" w:sz="0" w:space="0" w:color="auto"/>
          </w:divBdr>
        </w:div>
        <w:div w:id="313800078">
          <w:marLeft w:val="0"/>
          <w:marRight w:val="0"/>
          <w:marTop w:val="0"/>
          <w:marBottom w:val="0"/>
          <w:divBdr>
            <w:top w:val="none" w:sz="0" w:space="0" w:color="auto"/>
            <w:left w:val="none" w:sz="0" w:space="0" w:color="auto"/>
            <w:bottom w:val="none" w:sz="0" w:space="0" w:color="auto"/>
            <w:right w:val="none" w:sz="0" w:space="0" w:color="auto"/>
          </w:divBdr>
        </w:div>
        <w:div w:id="341323807">
          <w:marLeft w:val="0"/>
          <w:marRight w:val="0"/>
          <w:marTop w:val="0"/>
          <w:marBottom w:val="0"/>
          <w:divBdr>
            <w:top w:val="none" w:sz="0" w:space="0" w:color="auto"/>
            <w:left w:val="none" w:sz="0" w:space="0" w:color="auto"/>
            <w:bottom w:val="none" w:sz="0" w:space="0" w:color="auto"/>
            <w:right w:val="none" w:sz="0" w:space="0" w:color="auto"/>
          </w:divBdr>
        </w:div>
        <w:div w:id="380445708">
          <w:marLeft w:val="0"/>
          <w:marRight w:val="0"/>
          <w:marTop w:val="0"/>
          <w:marBottom w:val="0"/>
          <w:divBdr>
            <w:top w:val="none" w:sz="0" w:space="0" w:color="auto"/>
            <w:left w:val="none" w:sz="0" w:space="0" w:color="auto"/>
            <w:bottom w:val="none" w:sz="0" w:space="0" w:color="auto"/>
            <w:right w:val="none" w:sz="0" w:space="0" w:color="auto"/>
          </w:divBdr>
        </w:div>
        <w:div w:id="518663455">
          <w:marLeft w:val="0"/>
          <w:marRight w:val="0"/>
          <w:marTop w:val="0"/>
          <w:marBottom w:val="0"/>
          <w:divBdr>
            <w:top w:val="none" w:sz="0" w:space="0" w:color="auto"/>
            <w:left w:val="none" w:sz="0" w:space="0" w:color="auto"/>
            <w:bottom w:val="none" w:sz="0" w:space="0" w:color="auto"/>
            <w:right w:val="none" w:sz="0" w:space="0" w:color="auto"/>
          </w:divBdr>
        </w:div>
        <w:div w:id="545143097">
          <w:marLeft w:val="0"/>
          <w:marRight w:val="0"/>
          <w:marTop w:val="0"/>
          <w:marBottom w:val="0"/>
          <w:divBdr>
            <w:top w:val="none" w:sz="0" w:space="0" w:color="auto"/>
            <w:left w:val="none" w:sz="0" w:space="0" w:color="auto"/>
            <w:bottom w:val="none" w:sz="0" w:space="0" w:color="auto"/>
            <w:right w:val="none" w:sz="0" w:space="0" w:color="auto"/>
          </w:divBdr>
        </w:div>
        <w:div w:id="554004898">
          <w:marLeft w:val="0"/>
          <w:marRight w:val="0"/>
          <w:marTop w:val="0"/>
          <w:marBottom w:val="0"/>
          <w:divBdr>
            <w:top w:val="none" w:sz="0" w:space="0" w:color="auto"/>
            <w:left w:val="none" w:sz="0" w:space="0" w:color="auto"/>
            <w:bottom w:val="none" w:sz="0" w:space="0" w:color="auto"/>
            <w:right w:val="none" w:sz="0" w:space="0" w:color="auto"/>
          </w:divBdr>
        </w:div>
        <w:div w:id="564225843">
          <w:marLeft w:val="0"/>
          <w:marRight w:val="0"/>
          <w:marTop w:val="0"/>
          <w:marBottom w:val="0"/>
          <w:divBdr>
            <w:top w:val="none" w:sz="0" w:space="0" w:color="auto"/>
            <w:left w:val="none" w:sz="0" w:space="0" w:color="auto"/>
            <w:bottom w:val="none" w:sz="0" w:space="0" w:color="auto"/>
            <w:right w:val="none" w:sz="0" w:space="0" w:color="auto"/>
          </w:divBdr>
        </w:div>
        <w:div w:id="570387220">
          <w:marLeft w:val="0"/>
          <w:marRight w:val="0"/>
          <w:marTop w:val="0"/>
          <w:marBottom w:val="0"/>
          <w:divBdr>
            <w:top w:val="none" w:sz="0" w:space="0" w:color="auto"/>
            <w:left w:val="none" w:sz="0" w:space="0" w:color="auto"/>
            <w:bottom w:val="none" w:sz="0" w:space="0" w:color="auto"/>
            <w:right w:val="none" w:sz="0" w:space="0" w:color="auto"/>
          </w:divBdr>
        </w:div>
        <w:div w:id="593132786">
          <w:marLeft w:val="0"/>
          <w:marRight w:val="0"/>
          <w:marTop w:val="0"/>
          <w:marBottom w:val="0"/>
          <w:divBdr>
            <w:top w:val="none" w:sz="0" w:space="0" w:color="auto"/>
            <w:left w:val="none" w:sz="0" w:space="0" w:color="auto"/>
            <w:bottom w:val="none" w:sz="0" w:space="0" w:color="auto"/>
            <w:right w:val="none" w:sz="0" w:space="0" w:color="auto"/>
          </w:divBdr>
        </w:div>
        <w:div w:id="648434934">
          <w:marLeft w:val="0"/>
          <w:marRight w:val="0"/>
          <w:marTop w:val="0"/>
          <w:marBottom w:val="0"/>
          <w:divBdr>
            <w:top w:val="none" w:sz="0" w:space="0" w:color="auto"/>
            <w:left w:val="none" w:sz="0" w:space="0" w:color="auto"/>
            <w:bottom w:val="none" w:sz="0" w:space="0" w:color="auto"/>
            <w:right w:val="none" w:sz="0" w:space="0" w:color="auto"/>
          </w:divBdr>
        </w:div>
        <w:div w:id="690227140">
          <w:marLeft w:val="0"/>
          <w:marRight w:val="0"/>
          <w:marTop w:val="0"/>
          <w:marBottom w:val="0"/>
          <w:divBdr>
            <w:top w:val="none" w:sz="0" w:space="0" w:color="auto"/>
            <w:left w:val="none" w:sz="0" w:space="0" w:color="auto"/>
            <w:bottom w:val="none" w:sz="0" w:space="0" w:color="auto"/>
            <w:right w:val="none" w:sz="0" w:space="0" w:color="auto"/>
          </w:divBdr>
        </w:div>
        <w:div w:id="716394980">
          <w:marLeft w:val="0"/>
          <w:marRight w:val="0"/>
          <w:marTop w:val="0"/>
          <w:marBottom w:val="0"/>
          <w:divBdr>
            <w:top w:val="none" w:sz="0" w:space="0" w:color="auto"/>
            <w:left w:val="none" w:sz="0" w:space="0" w:color="auto"/>
            <w:bottom w:val="none" w:sz="0" w:space="0" w:color="auto"/>
            <w:right w:val="none" w:sz="0" w:space="0" w:color="auto"/>
          </w:divBdr>
        </w:div>
        <w:div w:id="765729758">
          <w:marLeft w:val="0"/>
          <w:marRight w:val="0"/>
          <w:marTop w:val="0"/>
          <w:marBottom w:val="0"/>
          <w:divBdr>
            <w:top w:val="none" w:sz="0" w:space="0" w:color="auto"/>
            <w:left w:val="none" w:sz="0" w:space="0" w:color="auto"/>
            <w:bottom w:val="none" w:sz="0" w:space="0" w:color="auto"/>
            <w:right w:val="none" w:sz="0" w:space="0" w:color="auto"/>
          </w:divBdr>
        </w:div>
        <w:div w:id="802769497">
          <w:marLeft w:val="0"/>
          <w:marRight w:val="0"/>
          <w:marTop w:val="0"/>
          <w:marBottom w:val="0"/>
          <w:divBdr>
            <w:top w:val="none" w:sz="0" w:space="0" w:color="auto"/>
            <w:left w:val="none" w:sz="0" w:space="0" w:color="auto"/>
            <w:bottom w:val="none" w:sz="0" w:space="0" w:color="auto"/>
            <w:right w:val="none" w:sz="0" w:space="0" w:color="auto"/>
          </w:divBdr>
        </w:div>
        <w:div w:id="825317712">
          <w:marLeft w:val="0"/>
          <w:marRight w:val="0"/>
          <w:marTop w:val="0"/>
          <w:marBottom w:val="0"/>
          <w:divBdr>
            <w:top w:val="none" w:sz="0" w:space="0" w:color="auto"/>
            <w:left w:val="none" w:sz="0" w:space="0" w:color="auto"/>
            <w:bottom w:val="none" w:sz="0" w:space="0" w:color="auto"/>
            <w:right w:val="none" w:sz="0" w:space="0" w:color="auto"/>
          </w:divBdr>
        </w:div>
        <w:div w:id="833030775">
          <w:marLeft w:val="0"/>
          <w:marRight w:val="0"/>
          <w:marTop w:val="0"/>
          <w:marBottom w:val="0"/>
          <w:divBdr>
            <w:top w:val="none" w:sz="0" w:space="0" w:color="auto"/>
            <w:left w:val="none" w:sz="0" w:space="0" w:color="auto"/>
            <w:bottom w:val="none" w:sz="0" w:space="0" w:color="auto"/>
            <w:right w:val="none" w:sz="0" w:space="0" w:color="auto"/>
          </w:divBdr>
        </w:div>
        <w:div w:id="863325434">
          <w:marLeft w:val="0"/>
          <w:marRight w:val="0"/>
          <w:marTop w:val="0"/>
          <w:marBottom w:val="0"/>
          <w:divBdr>
            <w:top w:val="none" w:sz="0" w:space="0" w:color="auto"/>
            <w:left w:val="none" w:sz="0" w:space="0" w:color="auto"/>
            <w:bottom w:val="none" w:sz="0" w:space="0" w:color="auto"/>
            <w:right w:val="none" w:sz="0" w:space="0" w:color="auto"/>
          </w:divBdr>
        </w:div>
        <w:div w:id="870802501">
          <w:marLeft w:val="0"/>
          <w:marRight w:val="0"/>
          <w:marTop w:val="0"/>
          <w:marBottom w:val="0"/>
          <w:divBdr>
            <w:top w:val="none" w:sz="0" w:space="0" w:color="auto"/>
            <w:left w:val="none" w:sz="0" w:space="0" w:color="auto"/>
            <w:bottom w:val="none" w:sz="0" w:space="0" w:color="auto"/>
            <w:right w:val="none" w:sz="0" w:space="0" w:color="auto"/>
          </w:divBdr>
        </w:div>
        <w:div w:id="880677867">
          <w:marLeft w:val="0"/>
          <w:marRight w:val="0"/>
          <w:marTop w:val="0"/>
          <w:marBottom w:val="0"/>
          <w:divBdr>
            <w:top w:val="none" w:sz="0" w:space="0" w:color="auto"/>
            <w:left w:val="none" w:sz="0" w:space="0" w:color="auto"/>
            <w:bottom w:val="none" w:sz="0" w:space="0" w:color="auto"/>
            <w:right w:val="none" w:sz="0" w:space="0" w:color="auto"/>
          </w:divBdr>
        </w:div>
        <w:div w:id="929504075">
          <w:marLeft w:val="0"/>
          <w:marRight w:val="0"/>
          <w:marTop w:val="0"/>
          <w:marBottom w:val="0"/>
          <w:divBdr>
            <w:top w:val="none" w:sz="0" w:space="0" w:color="auto"/>
            <w:left w:val="none" w:sz="0" w:space="0" w:color="auto"/>
            <w:bottom w:val="none" w:sz="0" w:space="0" w:color="auto"/>
            <w:right w:val="none" w:sz="0" w:space="0" w:color="auto"/>
          </w:divBdr>
        </w:div>
        <w:div w:id="1016493900">
          <w:marLeft w:val="0"/>
          <w:marRight w:val="0"/>
          <w:marTop w:val="0"/>
          <w:marBottom w:val="0"/>
          <w:divBdr>
            <w:top w:val="none" w:sz="0" w:space="0" w:color="auto"/>
            <w:left w:val="none" w:sz="0" w:space="0" w:color="auto"/>
            <w:bottom w:val="none" w:sz="0" w:space="0" w:color="auto"/>
            <w:right w:val="none" w:sz="0" w:space="0" w:color="auto"/>
          </w:divBdr>
        </w:div>
        <w:div w:id="1063286142">
          <w:marLeft w:val="0"/>
          <w:marRight w:val="0"/>
          <w:marTop w:val="0"/>
          <w:marBottom w:val="0"/>
          <w:divBdr>
            <w:top w:val="none" w:sz="0" w:space="0" w:color="auto"/>
            <w:left w:val="none" w:sz="0" w:space="0" w:color="auto"/>
            <w:bottom w:val="none" w:sz="0" w:space="0" w:color="auto"/>
            <w:right w:val="none" w:sz="0" w:space="0" w:color="auto"/>
          </w:divBdr>
        </w:div>
        <w:div w:id="1085109134">
          <w:marLeft w:val="0"/>
          <w:marRight w:val="0"/>
          <w:marTop w:val="0"/>
          <w:marBottom w:val="0"/>
          <w:divBdr>
            <w:top w:val="none" w:sz="0" w:space="0" w:color="auto"/>
            <w:left w:val="none" w:sz="0" w:space="0" w:color="auto"/>
            <w:bottom w:val="none" w:sz="0" w:space="0" w:color="auto"/>
            <w:right w:val="none" w:sz="0" w:space="0" w:color="auto"/>
          </w:divBdr>
        </w:div>
        <w:div w:id="1087121084">
          <w:marLeft w:val="0"/>
          <w:marRight w:val="0"/>
          <w:marTop w:val="0"/>
          <w:marBottom w:val="0"/>
          <w:divBdr>
            <w:top w:val="none" w:sz="0" w:space="0" w:color="auto"/>
            <w:left w:val="none" w:sz="0" w:space="0" w:color="auto"/>
            <w:bottom w:val="none" w:sz="0" w:space="0" w:color="auto"/>
            <w:right w:val="none" w:sz="0" w:space="0" w:color="auto"/>
          </w:divBdr>
        </w:div>
        <w:div w:id="1096362570">
          <w:marLeft w:val="0"/>
          <w:marRight w:val="0"/>
          <w:marTop w:val="0"/>
          <w:marBottom w:val="0"/>
          <w:divBdr>
            <w:top w:val="none" w:sz="0" w:space="0" w:color="auto"/>
            <w:left w:val="none" w:sz="0" w:space="0" w:color="auto"/>
            <w:bottom w:val="none" w:sz="0" w:space="0" w:color="auto"/>
            <w:right w:val="none" w:sz="0" w:space="0" w:color="auto"/>
          </w:divBdr>
        </w:div>
        <w:div w:id="1114792496">
          <w:marLeft w:val="0"/>
          <w:marRight w:val="0"/>
          <w:marTop w:val="0"/>
          <w:marBottom w:val="0"/>
          <w:divBdr>
            <w:top w:val="none" w:sz="0" w:space="0" w:color="auto"/>
            <w:left w:val="none" w:sz="0" w:space="0" w:color="auto"/>
            <w:bottom w:val="none" w:sz="0" w:space="0" w:color="auto"/>
            <w:right w:val="none" w:sz="0" w:space="0" w:color="auto"/>
          </w:divBdr>
        </w:div>
        <w:div w:id="1120686204">
          <w:marLeft w:val="0"/>
          <w:marRight w:val="0"/>
          <w:marTop w:val="0"/>
          <w:marBottom w:val="0"/>
          <w:divBdr>
            <w:top w:val="none" w:sz="0" w:space="0" w:color="auto"/>
            <w:left w:val="none" w:sz="0" w:space="0" w:color="auto"/>
            <w:bottom w:val="none" w:sz="0" w:space="0" w:color="auto"/>
            <w:right w:val="none" w:sz="0" w:space="0" w:color="auto"/>
          </w:divBdr>
        </w:div>
        <w:div w:id="1156216648">
          <w:marLeft w:val="0"/>
          <w:marRight w:val="0"/>
          <w:marTop w:val="0"/>
          <w:marBottom w:val="0"/>
          <w:divBdr>
            <w:top w:val="none" w:sz="0" w:space="0" w:color="auto"/>
            <w:left w:val="none" w:sz="0" w:space="0" w:color="auto"/>
            <w:bottom w:val="none" w:sz="0" w:space="0" w:color="auto"/>
            <w:right w:val="none" w:sz="0" w:space="0" w:color="auto"/>
          </w:divBdr>
        </w:div>
        <w:div w:id="1356079831">
          <w:marLeft w:val="0"/>
          <w:marRight w:val="0"/>
          <w:marTop w:val="0"/>
          <w:marBottom w:val="0"/>
          <w:divBdr>
            <w:top w:val="none" w:sz="0" w:space="0" w:color="auto"/>
            <w:left w:val="none" w:sz="0" w:space="0" w:color="auto"/>
            <w:bottom w:val="none" w:sz="0" w:space="0" w:color="auto"/>
            <w:right w:val="none" w:sz="0" w:space="0" w:color="auto"/>
          </w:divBdr>
        </w:div>
        <w:div w:id="1358576848">
          <w:marLeft w:val="0"/>
          <w:marRight w:val="0"/>
          <w:marTop w:val="0"/>
          <w:marBottom w:val="0"/>
          <w:divBdr>
            <w:top w:val="none" w:sz="0" w:space="0" w:color="auto"/>
            <w:left w:val="none" w:sz="0" w:space="0" w:color="auto"/>
            <w:bottom w:val="none" w:sz="0" w:space="0" w:color="auto"/>
            <w:right w:val="none" w:sz="0" w:space="0" w:color="auto"/>
          </w:divBdr>
        </w:div>
        <w:div w:id="1431269651">
          <w:marLeft w:val="0"/>
          <w:marRight w:val="0"/>
          <w:marTop w:val="0"/>
          <w:marBottom w:val="0"/>
          <w:divBdr>
            <w:top w:val="none" w:sz="0" w:space="0" w:color="auto"/>
            <w:left w:val="none" w:sz="0" w:space="0" w:color="auto"/>
            <w:bottom w:val="none" w:sz="0" w:space="0" w:color="auto"/>
            <w:right w:val="none" w:sz="0" w:space="0" w:color="auto"/>
          </w:divBdr>
        </w:div>
        <w:div w:id="1440374473">
          <w:marLeft w:val="0"/>
          <w:marRight w:val="0"/>
          <w:marTop w:val="0"/>
          <w:marBottom w:val="0"/>
          <w:divBdr>
            <w:top w:val="none" w:sz="0" w:space="0" w:color="auto"/>
            <w:left w:val="none" w:sz="0" w:space="0" w:color="auto"/>
            <w:bottom w:val="none" w:sz="0" w:space="0" w:color="auto"/>
            <w:right w:val="none" w:sz="0" w:space="0" w:color="auto"/>
          </w:divBdr>
        </w:div>
        <w:div w:id="1440878346">
          <w:marLeft w:val="0"/>
          <w:marRight w:val="0"/>
          <w:marTop w:val="0"/>
          <w:marBottom w:val="0"/>
          <w:divBdr>
            <w:top w:val="none" w:sz="0" w:space="0" w:color="auto"/>
            <w:left w:val="none" w:sz="0" w:space="0" w:color="auto"/>
            <w:bottom w:val="none" w:sz="0" w:space="0" w:color="auto"/>
            <w:right w:val="none" w:sz="0" w:space="0" w:color="auto"/>
          </w:divBdr>
        </w:div>
        <w:div w:id="1470584678">
          <w:marLeft w:val="0"/>
          <w:marRight w:val="0"/>
          <w:marTop w:val="0"/>
          <w:marBottom w:val="0"/>
          <w:divBdr>
            <w:top w:val="none" w:sz="0" w:space="0" w:color="auto"/>
            <w:left w:val="none" w:sz="0" w:space="0" w:color="auto"/>
            <w:bottom w:val="none" w:sz="0" w:space="0" w:color="auto"/>
            <w:right w:val="none" w:sz="0" w:space="0" w:color="auto"/>
          </w:divBdr>
        </w:div>
        <w:div w:id="1553884917">
          <w:marLeft w:val="0"/>
          <w:marRight w:val="0"/>
          <w:marTop w:val="0"/>
          <w:marBottom w:val="0"/>
          <w:divBdr>
            <w:top w:val="none" w:sz="0" w:space="0" w:color="auto"/>
            <w:left w:val="none" w:sz="0" w:space="0" w:color="auto"/>
            <w:bottom w:val="none" w:sz="0" w:space="0" w:color="auto"/>
            <w:right w:val="none" w:sz="0" w:space="0" w:color="auto"/>
          </w:divBdr>
        </w:div>
        <w:div w:id="1609660501">
          <w:marLeft w:val="0"/>
          <w:marRight w:val="0"/>
          <w:marTop w:val="0"/>
          <w:marBottom w:val="0"/>
          <w:divBdr>
            <w:top w:val="none" w:sz="0" w:space="0" w:color="auto"/>
            <w:left w:val="none" w:sz="0" w:space="0" w:color="auto"/>
            <w:bottom w:val="none" w:sz="0" w:space="0" w:color="auto"/>
            <w:right w:val="none" w:sz="0" w:space="0" w:color="auto"/>
          </w:divBdr>
        </w:div>
        <w:div w:id="1624144477">
          <w:marLeft w:val="0"/>
          <w:marRight w:val="0"/>
          <w:marTop w:val="0"/>
          <w:marBottom w:val="0"/>
          <w:divBdr>
            <w:top w:val="none" w:sz="0" w:space="0" w:color="auto"/>
            <w:left w:val="none" w:sz="0" w:space="0" w:color="auto"/>
            <w:bottom w:val="none" w:sz="0" w:space="0" w:color="auto"/>
            <w:right w:val="none" w:sz="0" w:space="0" w:color="auto"/>
          </w:divBdr>
        </w:div>
        <w:div w:id="1665086207">
          <w:marLeft w:val="0"/>
          <w:marRight w:val="0"/>
          <w:marTop w:val="0"/>
          <w:marBottom w:val="0"/>
          <w:divBdr>
            <w:top w:val="none" w:sz="0" w:space="0" w:color="auto"/>
            <w:left w:val="none" w:sz="0" w:space="0" w:color="auto"/>
            <w:bottom w:val="none" w:sz="0" w:space="0" w:color="auto"/>
            <w:right w:val="none" w:sz="0" w:space="0" w:color="auto"/>
          </w:divBdr>
        </w:div>
        <w:div w:id="1669943629">
          <w:marLeft w:val="0"/>
          <w:marRight w:val="0"/>
          <w:marTop w:val="0"/>
          <w:marBottom w:val="0"/>
          <w:divBdr>
            <w:top w:val="none" w:sz="0" w:space="0" w:color="auto"/>
            <w:left w:val="none" w:sz="0" w:space="0" w:color="auto"/>
            <w:bottom w:val="none" w:sz="0" w:space="0" w:color="auto"/>
            <w:right w:val="none" w:sz="0" w:space="0" w:color="auto"/>
          </w:divBdr>
        </w:div>
        <w:div w:id="1678458769">
          <w:marLeft w:val="0"/>
          <w:marRight w:val="0"/>
          <w:marTop w:val="0"/>
          <w:marBottom w:val="0"/>
          <w:divBdr>
            <w:top w:val="none" w:sz="0" w:space="0" w:color="auto"/>
            <w:left w:val="none" w:sz="0" w:space="0" w:color="auto"/>
            <w:bottom w:val="none" w:sz="0" w:space="0" w:color="auto"/>
            <w:right w:val="none" w:sz="0" w:space="0" w:color="auto"/>
          </w:divBdr>
        </w:div>
        <w:div w:id="1723477858">
          <w:marLeft w:val="0"/>
          <w:marRight w:val="0"/>
          <w:marTop w:val="0"/>
          <w:marBottom w:val="0"/>
          <w:divBdr>
            <w:top w:val="none" w:sz="0" w:space="0" w:color="auto"/>
            <w:left w:val="none" w:sz="0" w:space="0" w:color="auto"/>
            <w:bottom w:val="none" w:sz="0" w:space="0" w:color="auto"/>
            <w:right w:val="none" w:sz="0" w:space="0" w:color="auto"/>
          </w:divBdr>
        </w:div>
        <w:div w:id="1746679059">
          <w:marLeft w:val="0"/>
          <w:marRight w:val="0"/>
          <w:marTop w:val="0"/>
          <w:marBottom w:val="0"/>
          <w:divBdr>
            <w:top w:val="none" w:sz="0" w:space="0" w:color="auto"/>
            <w:left w:val="none" w:sz="0" w:space="0" w:color="auto"/>
            <w:bottom w:val="none" w:sz="0" w:space="0" w:color="auto"/>
            <w:right w:val="none" w:sz="0" w:space="0" w:color="auto"/>
          </w:divBdr>
        </w:div>
        <w:div w:id="1765765982">
          <w:marLeft w:val="0"/>
          <w:marRight w:val="0"/>
          <w:marTop w:val="0"/>
          <w:marBottom w:val="0"/>
          <w:divBdr>
            <w:top w:val="none" w:sz="0" w:space="0" w:color="auto"/>
            <w:left w:val="none" w:sz="0" w:space="0" w:color="auto"/>
            <w:bottom w:val="none" w:sz="0" w:space="0" w:color="auto"/>
            <w:right w:val="none" w:sz="0" w:space="0" w:color="auto"/>
          </w:divBdr>
        </w:div>
        <w:div w:id="1771390136">
          <w:marLeft w:val="0"/>
          <w:marRight w:val="0"/>
          <w:marTop w:val="0"/>
          <w:marBottom w:val="0"/>
          <w:divBdr>
            <w:top w:val="none" w:sz="0" w:space="0" w:color="auto"/>
            <w:left w:val="none" w:sz="0" w:space="0" w:color="auto"/>
            <w:bottom w:val="none" w:sz="0" w:space="0" w:color="auto"/>
            <w:right w:val="none" w:sz="0" w:space="0" w:color="auto"/>
          </w:divBdr>
        </w:div>
        <w:div w:id="1863397715">
          <w:marLeft w:val="0"/>
          <w:marRight w:val="0"/>
          <w:marTop w:val="0"/>
          <w:marBottom w:val="0"/>
          <w:divBdr>
            <w:top w:val="none" w:sz="0" w:space="0" w:color="auto"/>
            <w:left w:val="none" w:sz="0" w:space="0" w:color="auto"/>
            <w:bottom w:val="none" w:sz="0" w:space="0" w:color="auto"/>
            <w:right w:val="none" w:sz="0" w:space="0" w:color="auto"/>
          </w:divBdr>
        </w:div>
        <w:div w:id="1884443582">
          <w:marLeft w:val="0"/>
          <w:marRight w:val="0"/>
          <w:marTop w:val="0"/>
          <w:marBottom w:val="0"/>
          <w:divBdr>
            <w:top w:val="none" w:sz="0" w:space="0" w:color="auto"/>
            <w:left w:val="none" w:sz="0" w:space="0" w:color="auto"/>
            <w:bottom w:val="none" w:sz="0" w:space="0" w:color="auto"/>
            <w:right w:val="none" w:sz="0" w:space="0" w:color="auto"/>
          </w:divBdr>
        </w:div>
        <w:div w:id="1929970277">
          <w:marLeft w:val="0"/>
          <w:marRight w:val="0"/>
          <w:marTop w:val="0"/>
          <w:marBottom w:val="0"/>
          <w:divBdr>
            <w:top w:val="none" w:sz="0" w:space="0" w:color="auto"/>
            <w:left w:val="none" w:sz="0" w:space="0" w:color="auto"/>
            <w:bottom w:val="none" w:sz="0" w:space="0" w:color="auto"/>
            <w:right w:val="none" w:sz="0" w:space="0" w:color="auto"/>
          </w:divBdr>
        </w:div>
        <w:div w:id="1930231925">
          <w:marLeft w:val="0"/>
          <w:marRight w:val="0"/>
          <w:marTop w:val="0"/>
          <w:marBottom w:val="0"/>
          <w:divBdr>
            <w:top w:val="none" w:sz="0" w:space="0" w:color="auto"/>
            <w:left w:val="none" w:sz="0" w:space="0" w:color="auto"/>
            <w:bottom w:val="none" w:sz="0" w:space="0" w:color="auto"/>
            <w:right w:val="none" w:sz="0" w:space="0" w:color="auto"/>
          </w:divBdr>
        </w:div>
        <w:div w:id="1932622857">
          <w:marLeft w:val="0"/>
          <w:marRight w:val="0"/>
          <w:marTop w:val="0"/>
          <w:marBottom w:val="0"/>
          <w:divBdr>
            <w:top w:val="none" w:sz="0" w:space="0" w:color="auto"/>
            <w:left w:val="none" w:sz="0" w:space="0" w:color="auto"/>
            <w:bottom w:val="none" w:sz="0" w:space="0" w:color="auto"/>
            <w:right w:val="none" w:sz="0" w:space="0" w:color="auto"/>
          </w:divBdr>
        </w:div>
        <w:div w:id="1979262640">
          <w:marLeft w:val="0"/>
          <w:marRight w:val="0"/>
          <w:marTop w:val="0"/>
          <w:marBottom w:val="0"/>
          <w:divBdr>
            <w:top w:val="none" w:sz="0" w:space="0" w:color="auto"/>
            <w:left w:val="none" w:sz="0" w:space="0" w:color="auto"/>
            <w:bottom w:val="none" w:sz="0" w:space="0" w:color="auto"/>
            <w:right w:val="none" w:sz="0" w:space="0" w:color="auto"/>
          </w:divBdr>
        </w:div>
        <w:div w:id="2005627672">
          <w:marLeft w:val="0"/>
          <w:marRight w:val="0"/>
          <w:marTop w:val="0"/>
          <w:marBottom w:val="0"/>
          <w:divBdr>
            <w:top w:val="none" w:sz="0" w:space="0" w:color="auto"/>
            <w:left w:val="none" w:sz="0" w:space="0" w:color="auto"/>
            <w:bottom w:val="none" w:sz="0" w:space="0" w:color="auto"/>
            <w:right w:val="none" w:sz="0" w:space="0" w:color="auto"/>
          </w:divBdr>
        </w:div>
        <w:div w:id="2052991219">
          <w:marLeft w:val="0"/>
          <w:marRight w:val="0"/>
          <w:marTop w:val="0"/>
          <w:marBottom w:val="0"/>
          <w:divBdr>
            <w:top w:val="none" w:sz="0" w:space="0" w:color="auto"/>
            <w:left w:val="none" w:sz="0" w:space="0" w:color="auto"/>
            <w:bottom w:val="none" w:sz="0" w:space="0" w:color="auto"/>
            <w:right w:val="none" w:sz="0" w:space="0" w:color="auto"/>
          </w:divBdr>
        </w:div>
        <w:div w:id="2142646392">
          <w:marLeft w:val="0"/>
          <w:marRight w:val="0"/>
          <w:marTop w:val="0"/>
          <w:marBottom w:val="0"/>
          <w:divBdr>
            <w:top w:val="none" w:sz="0" w:space="0" w:color="auto"/>
            <w:left w:val="none" w:sz="0" w:space="0" w:color="auto"/>
            <w:bottom w:val="none" w:sz="0" w:space="0" w:color="auto"/>
            <w:right w:val="none" w:sz="0" w:space="0" w:color="auto"/>
          </w:divBdr>
        </w:div>
        <w:div w:id="2146701052">
          <w:marLeft w:val="0"/>
          <w:marRight w:val="0"/>
          <w:marTop w:val="0"/>
          <w:marBottom w:val="0"/>
          <w:divBdr>
            <w:top w:val="none" w:sz="0" w:space="0" w:color="auto"/>
            <w:left w:val="none" w:sz="0" w:space="0" w:color="auto"/>
            <w:bottom w:val="none" w:sz="0" w:space="0" w:color="auto"/>
            <w:right w:val="none" w:sz="0" w:space="0" w:color="auto"/>
          </w:divBdr>
        </w:div>
      </w:divsChild>
    </w:div>
    <w:div w:id="1151487329">
      <w:bodyDiv w:val="1"/>
      <w:marLeft w:val="0"/>
      <w:marRight w:val="0"/>
      <w:marTop w:val="0"/>
      <w:marBottom w:val="0"/>
      <w:divBdr>
        <w:top w:val="none" w:sz="0" w:space="0" w:color="auto"/>
        <w:left w:val="none" w:sz="0" w:space="0" w:color="auto"/>
        <w:bottom w:val="none" w:sz="0" w:space="0" w:color="auto"/>
        <w:right w:val="none" w:sz="0" w:space="0" w:color="auto"/>
      </w:divBdr>
    </w:div>
    <w:div w:id="1151949916">
      <w:bodyDiv w:val="1"/>
      <w:marLeft w:val="0"/>
      <w:marRight w:val="0"/>
      <w:marTop w:val="0"/>
      <w:marBottom w:val="0"/>
      <w:divBdr>
        <w:top w:val="none" w:sz="0" w:space="0" w:color="auto"/>
        <w:left w:val="none" w:sz="0" w:space="0" w:color="auto"/>
        <w:bottom w:val="none" w:sz="0" w:space="0" w:color="auto"/>
        <w:right w:val="none" w:sz="0" w:space="0" w:color="auto"/>
      </w:divBdr>
    </w:div>
    <w:div w:id="1152213927">
      <w:bodyDiv w:val="1"/>
      <w:marLeft w:val="0"/>
      <w:marRight w:val="0"/>
      <w:marTop w:val="0"/>
      <w:marBottom w:val="0"/>
      <w:divBdr>
        <w:top w:val="none" w:sz="0" w:space="0" w:color="auto"/>
        <w:left w:val="none" w:sz="0" w:space="0" w:color="auto"/>
        <w:bottom w:val="none" w:sz="0" w:space="0" w:color="auto"/>
        <w:right w:val="none" w:sz="0" w:space="0" w:color="auto"/>
      </w:divBdr>
    </w:div>
    <w:div w:id="1152405719">
      <w:bodyDiv w:val="1"/>
      <w:marLeft w:val="0"/>
      <w:marRight w:val="0"/>
      <w:marTop w:val="0"/>
      <w:marBottom w:val="0"/>
      <w:divBdr>
        <w:top w:val="none" w:sz="0" w:space="0" w:color="auto"/>
        <w:left w:val="none" w:sz="0" w:space="0" w:color="auto"/>
        <w:bottom w:val="none" w:sz="0" w:space="0" w:color="auto"/>
        <w:right w:val="none" w:sz="0" w:space="0" w:color="auto"/>
      </w:divBdr>
    </w:div>
    <w:div w:id="1152676872">
      <w:bodyDiv w:val="1"/>
      <w:marLeft w:val="0"/>
      <w:marRight w:val="0"/>
      <w:marTop w:val="0"/>
      <w:marBottom w:val="0"/>
      <w:divBdr>
        <w:top w:val="none" w:sz="0" w:space="0" w:color="auto"/>
        <w:left w:val="none" w:sz="0" w:space="0" w:color="auto"/>
        <w:bottom w:val="none" w:sz="0" w:space="0" w:color="auto"/>
        <w:right w:val="none" w:sz="0" w:space="0" w:color="auto"/>
      </w:divBdr>
    </w:div>
    <w:div w:id="1152792954">
      <w:bodyDiv w:val="1"/>
      <w:marLeft w:val="0"/>
      <w:marRight w:val="0"/>
      <w:marTop w:val="0"/>
      <w:marBottom w:val="0"/>
      <w:divBdr>
        <w:top w:val="none" w:sz="0" w:space="0" w:color="auto"/>
        <w:left w:val="none" w:sz="0" w:space="0" w:color="auto"/>
        <w:bottom w:val="none" w:sz="0" w:space="0" w:color="auto"/>
        <w:right w:val="none" w:sz="0" w:space="0" w:color="auto"/>
      </w:divBdr>
    </w:div>
    <w:div w:id="1153134904">
      <w:bodyDiv w:val="1"/>
      <w:marLeft w:val="0"/>
      <w:marRight w:val="0"/>
      <w:marTop w:val="0"/>
      <w:marBottom w:val="0"/>
      <w:divBdr>
        <w:top w:val="none" w:sz="0" w:space="0" w:color="auto"/>
        <w:left w:val="none" w:sz="0" w:space="0" w:color="auto"/>
        <w:bottom w:val="none" w:sz="0" w:space="0" w:color="auto"/>
        <w:right w:val="none" w:sz="0" w:space="0" w:color="auto"/>
      </w:divBdr>
    </w:div>
    <w:div w:id="1153377139">
      <w:bodyDiv w:val="1"/>
      <w:marLeft w:val="0"/>
      <w:marRight w:val="0"/>
      <w:marTop w:val="0"/>
      <w:marBottom w:val="0"/>
      <w:divBdr>
        <w:top w:val="none" w:sz="0" w:space="0" w:color="auto"/>
        <w:left w:val="none" w:sz="0" w:space="0" w:color="auto"/>
        <w:bottom w:val="none" w:sz="0" w:space="0" w:color="auto"/>
        <w:right w:val="none" w:sz="0" w:space="0" w:color="auto"/>
      </w:divBdr>
    </w:div>
    <w:div w:id="1153567865">
      <w:bodyDiv w:val="1"/>
      <w:marLeft w:val="0"/>
      <w:marRight w:val="0"/>
      <w:marTop w:val="0"/>
      <w:marBottom w:val="0"/>
      <w:divBdr>
        <w:top w:val="none" w:sz="0" w:space="0" w:color="auto"/>
        <w:left w:val="none" w:sz="0" w:space="0" w:color="auto"/>
        <w:bottom w:val="none" w:sz="0" w:space="0" w:color="auto"/>
        <w:right w:val="none" w:sz="0" w:space="0" w:color="auto"/>
      </w:divBdr>
    </w:div>
    <w:div w:id="1153832348">
      <w:bodyDiv w:val="1"/>
      <w:marLeft w:val="0"/>
      <w:marRight w:val="0"/>
      <w:marTop w:val="0"/>
      <w:marBottom w:val="0"/>
      <w:divBdr>
        <w:top w:val="none" w:sz="0" w:space="0" w:color="auto"/>
        <w:left w:val="none" w:sz="0" w:space="0" w:color="auto"/>
        <w:bottom w:val="none" w:sz="0" w:space="0" w:color="auto"/>
        <w:right w:val="none" w:sz="0" w:space="0" w:color="auto"/>
      </w:divBdr>
    </w:div>
    <w:div w:id="1153981899">
      <w:bodyDiv w:val="1"/>
      <w:marLeft w:val="0"/>
      <w:marRight w:val="0"/>
      <w:marTop w:val="0"/>
      <w:marBottom w:val="0"/>
      <w:divBdr>
        <w:top w:val="none" w:sz="0" w:space="0" w:color="auto"/>
        <w:left w:val="none" w:sz="0" w:space="0" w:color="auto"/>
        <w:bottom w:val="none" w:sz="0" w:space="0" w:color="auto"/>
        <w:right w:val="none" w:sz="0" w:space="0" w:color="auto"/>
      </w:divBdr>
    </w:div>
    <w:div w:id="1154184028">
      <w:bodyDiv w:val="1"/>
      <w:marLeft w:val="0"/>
      <w:marRight w:val="0"/>
      <w:marTop w:val="0"/>
      <w:marBottom w:val="0"/>
      <w:divBdr>
        <w:top w:val="none" w:sz="0" w:space="0" w:color="auto"/>
        <w:left w:val="none" w:sz="0" w:space="0" w:color="auto"/>
        <w:bottom w:val="none" w:sz="0" w:space="0" w:color="auto"/>
        <w:right w:val="none" w:sz="0" w:space="0" w:color="auto"/>
      </w:divBdr>
    </w:div>
    <w:div w:id="1154755252">
      <w:bodyDiv w:val="1"/>
      <w:marLeft w:val="0"/>
      <w:marRight w:val="0"/>
      <w:marTop w:val="0"/>
      <w:marBottom w:val="0"/>
      <w:divBdr>
        <w:top w:val="none" w:sz="0" w:space="0" w:color="auto"/>
        <w:left w:val="none" w:sz="0" w:space="0" w:color="auto"/>
        <w:bottom w:val="none" w:sz="0" w:space="0" w:color="auto"/>
        <w:right w:val="none" w:sz="0" w:space="0" w:color="auto"/>
      </w:divBdr>
    </w:div>
    <w:div w:id="1154875690">
      <w:bodyDiv w:val="1"/>
      <w:marLeft w:val="0"/>
      <w:marRight w:val="0"/>
      <w:marTop w:val="0"/>
      <w:marBottom w:val="0"/>
      <w:divBdr>
        <w:top w:val="none" w:sz="0" w:space="0" w:color="auto"/>
        <w:left w:val="none" w:sz="0" w:space="0" w:color="auto"/>
        <w:bottom w:val="none" w:sz="0" w:space="0" w:color="auto"/>
        <w:right w:val="none" w:sz="0" w:space="0" w:color="auto"/>
      </w:divBdr>
      <w:divsChild>
        <w:div w:id="1861700128">
          <w:marLeft w:val="480"/>
          <w:marRight w:val="0"/>
          <w:marTop w:val="0"/>
          <w:marBottom w:val="0"/>
          <w:divBdr>
            <w:top w:val="none" w:sz="0" w:space="0" w:color="auto"/>
            <w:left w:val="none" w:sz="0" w:space="0" w:color="auto"/>
            <w:bottom w:val="none" w:sz="0" w:space="0" w:color="auto"/>
            <w:right w:val="none" w:sz="0" w:space="0" w:color="auto"/>
          </w:divBdr>
        </w:div>
      </w:divsChild>
    </w:div>
    <w:div w:id="1154949750">
      <w:bodyDiv w:val="1"/>
      <w:marLeft w:val="0"/>
      <w:marRight w:val="0"/>
      <w:marTop w:val="0"/>
      <w:marBottom w:val="0"/>
      <w:divBdr>
        <w:top w:val="none" w:sz="0" w:space="0" w:color="auto"/>
        <w:left w:val="none" w:sz="0" w:space="0" w:color="auto"/>
        <w:bottom w:val="none" w:sz="0" w:space="0" w:color="auto"/>
        <w:right w:val="none" w:sz="0" w:space="0" w:color="auto"/>
      </w:divBdr>
    </w:div>
    <w:div w:id="1154955677">
      <w:bodyDiv w:val="1"/>
      <w:marLeft w:val="0"/>
      <w:marRight w:val="0"/>
      <w:marTop w:val="0"/>
      <w:marBottom w:val="0"/>
      <w:divBdr>
        <w:top w:val="none" w:sz="0" w:space="0" w:color="auto"/>
        <w:left w:val="none" w:sz="0" w:space="0" w:color="auto"/>
        <w:bottom w:val="none" w:sz="0" w:space="0" w:color="auto"/>
        <w:right w:val="none" w:sz="0" w:space="0" w:color="auto"/>
      </w:divBdr>
    </w:div>
    <w:div w:id="1155299005">
      <w:bodyDiv w:val="1"/>
      <w:marLeft w:val="0"/>
      <w:marRight w:val="0"/>
      <w:marTop w:val="0"/>
      <w:marBottom w:val="0"/>
      <w:divBdr>
        <w:top w:val="none" w:sz="0" w:space="0" w:color="auto"/>
        <w:left w:val="none" w:sz="0" w:space="0" w:color="auto"/>
        <w:bottom w:val="none" w:sz="0" w:space="0" w:color="auto"/>
        <w:right w:val="none" w:sz="0" w:space="0" w:color="auto"/>
      </w:divBdr>
    </w:div>
    <w:div w:id="1155341144">
      <w:bodyDiv w:val="1"/>
      <w:marLeft w:val="0"/>
      <w:marRight w:val="0"/>
      <w:marTop w:val="0"/>
      <w:marBottom w:val="0"/>
      <w:divBdr>
        <w:top w:val="none" w:sz="0" w:space="0" w:color="auto"/>
        <w:left w:val="none" w:sz="0" w:space="0" w:color="auto"/>
        <w:bottom w:val="none" w:sz="0" w:space="0" w:color="auto"/>
        <w:right w:val="none" w:sz="0" w:space="0" w:color="auto"/>
      </w:divBdr>
    </w:div>
    <w:div w:id="1155491292">
      <w:bodyDiv w:val="1"/>
      <w:marLeft w:val="0"/>
      <w:marRight w:val="0"/>
      <w:marTop w:val="0"/>
      <w:marBottom w:val="0"/>
      <w:divBdr>
        <w:top w:val="none" w:sz="0" w:space="0" w:color="auto"/>
        <w:left w:val="none" w:sz="0" w:space="0" w:color="auto"/>
        <w:bottom w:val="none" w:sz="0" w:space="0" w:color="auto"/>
        <w:right w:val="none" w:sz="0" w:space="0" w:color="auto"/>
      </w:divBdr>
    </w:div>
    <w:div w:id="1155604498">
      <w:bodyDiv w:val="1"/>
      <w:marLeft w:val="0"/>
      <w:marRight w:val="0"/>
      <w:marTop w:val="0"/>
      <w:marBottom w:val="0"/>
      <w:divBdr>
        <w:top w:val="none" w:sz="0" w:space="0" w:color="auto"/>
        <w:left w:val="none" w:sz="0" w:space="0" w:color="auto"/>
        <w:bottom w:val="none" w:sz="0" w:space="0" w:color="auto"/>
        <w:right w:val="none" w:sz="0" w:space="0" w:color="auto"/>
      </w:divBdr>
    </w:div>
    <w:div w:id="1155686891">
      <w:bodyDiv w:val="1"/>
      <w:marLeft w:val="0"/>
      <w:marRight w:val="0"/>
      <w:marTop w:val="0"/>
      <w:marBottom w:val="0"/>
      <w:divBdr>
        <w:top w:val="none" w:sz="0" w:space="0" w:color="auto"/>
        <w:left w:val="none" w:sz="0" w:space="0" w:color="auto"/>
        <w:bottom w:val="none" w:sz="0" w:space="0" w:color="auto"/>
        <w:right w:val="none" w:sz="0" w:space="0" w:color="auto"/>
      </w:divBdr>
    </w:div>
    <w:div w:id="1155802655">
      <w:bodyDiv w:val="1"/>
      <w:marLeft w:val="0"/>
      <w:marRight w:val="0"/>
      <w:marTop w:val="0"/>
      <w:marBottom w:val="0"/>
      <w:divBdr>
        <w:top w:val="none" w:sz="0" w:space="0" w:color="auto"/>
        <w:left w:val="none" w:sz="0" w:space="0" w:color="auto"/>
        <w:bottom w:val="none" w:sz="0" w:space="0" w:color="auto"/>
        <w:right w:val="none" w:sz="0" w:space="0" w:color="auto"/>
      </w:divBdr>
    </w:div>
    <w:div w:id="1155877280">
      <w:bodyDiv w:val="1"/>
      <w:marLeft w:val="0"/>
      <w:marRight w:val="0"/>
      <w:marTop w:val="0"/>
      <w:marBottom w:val="0"/>
      <w:divBdr>
        <w:top w:val="none" w:sz="0" w:space="0" w:color="auto"/>
        <w:left w:val="none" w:sz="0" w:space="0" w:color="auto"/>
        <w:bottom w:val="none" w:sz="0" w:space="0" w:color="auto"/>
        <w:right w:val="none" w:sz="0" w:space="0" w:color="auto"/>
      </w:divBdr>
    </w:div>
    <w:div w:id="1155995532">
      <w:bodyDiv w:val="1"/>
      <w:marLeft w:val="0"/>
      <w:marRight w:val="0"/>
      <w:marTop w:val="0"/>
      <w:marBottom w:val="0"/>
      <w:divBdr>
        <w:top w:val="none" w:sz="0" w:space="0" w:color="auto"/>
        <w:left w:val="none" w:sz="0" w:space="0" w:color="auto"/>
        <w:bottom w:val="none" w:sz="0" w:space="0" w:color="auto"/>
        <w:right w:val="none" w:sz="0" w:space="0" w:color="auto"/>
      </w:divBdr>
    </w:div>
    <w:div w:id="1156411940">
      <w:bodyDiv w:val="1"/>
      <w:marLeft w:val="0"/>
      <w:marRight w:val="0"/>
      <w:marTop w:val="0"/>
      <w:marBottom w:val="0"/>
      <w:divBdr>
        <w:top w:val="none" w:sz="0" w:space="0" w:color="auto"/>
        <w:left w:val="none" w:sz="0" w:space="0" w:color="auto"/>
        <w:bottom w:val="none" w:sz="0" w:space="0" w:color="auto"/>
        <w:right w:val="none" w:sz="0" w:space="0" w:color="auto"/>
      </w:divBdr>
    </w:div>
    <w:div w:id="1156532828">
      <w:bodyDiv w:val="1"/>
      <w:marLeft w:val="0"/>
      <w:marRight w:val="0"/>
      <w:marTop w:val="0"/>
      <w:marBottom w:val="0"/>
      <w:divBdr>
        <w:top w:val="none" w:sz="0" w:space="0" w:color="auto"/>
        <w:left w:val="none" w:sz="0" w:space="0" w:color="auto"/>
        <w:bottom w:val="none" w:sz="0" w:space="0" w:color="auto"/>
        <w:right w:val="none" w:sz="0" w:space="0" w:color="auto"/>
      </w:divBdr>
    </w:div>
    <w:div w:id="1156605896">
      <w:bodyDiv w:val="1"/>
      <w:marLeft w:val="0"/>
      <w:marRight w:val="0"/>
      <w:marTop w:val="0"/>
      <w:marBottom w:val="0"/>
      <w:divBdr>
        <w:top w:val="none" w:sz="0" w:space="0" w:color="auto"/>
        <w:left w:val="none" w:sz="0" w:space="0" w:color="auto"/>
        <w:bottom w:val="none" w:sz="0" w:space="0" w:color="auto"/>
        <w:right w:val="none" w:sz="0" w:space="0" w:color="auto"/>
      </w:divBdr>
    </w:div>
    <w:div w:id="1157378174">
      <w:bodyDiv w:val="1"/>
      <w:marLeft w:val="0"/>
      <w:marRight w:val="0"/>
      <w:marTop w:val="0"/>
      <w:marBottom w:val="0"/>
      <w:divBdr>
        <w:top w:val="none" w:sz="0" w:space="0" w:color="auto"/>
        <w:left w:val="none" w:sz="0" w:space="0" w:color="auto"/>
        <w:bottom w:val="none" w:sz="0" w:space="0" w:color="auto"/>
        <w:right w:val="none" w:sz="0" w:space="0" w:color="auto"/>
      </w:divBdr>
    </w:div>
    <w:div w:id="1157458750">
      <w:bodyDiv w:val="1"/>
      <w:marLeft w:val="0"/>
      <w:marRight w:val="0"/>
      <w:marTop w:val="0"/>
      <w:marBottom w:val="0"/>
      <w:divBdr>
        <w:top w:val="none" w:sz="0" w:space="0" w:color="auto"/>
        <w:left w:val="none" w:sz="0" w:space="0" w:color="auto"/>
        <w:bottom w:val="none" w:sz="0" w:space="0" w:color="auto"/>
        <w:right w:val="none" w:sz="0" w:space="0" w:color="auto"/>
      </w:divBdr>
    </w:div>
    <w:div w:id="1157528197">
      <w:bodyDiv w:val="1"/>
      <w:marLeft w:val="0"/>
      <w:marRight w:val="0"/>
      <w:marTop w:val="0"/>
      <w:marBottom w:val="0"/>
      <w:divBdr>
        <w:top w:val="none" w:sz="0" w:space="0" w:color="auto"/>
        <w:left w:val="none" w:sz="0" w:space="0" w:color="auto"/>
        <w:bottom w:val="none" w:sz="0" w:space="0" w:color="auto"/>
        <w:right w:val="none" w:sz="0" w:space="0" w:color="auto"/>
      </w:divBdr>
    </w:div>
    <w:div w:id="1157724205">
      <w:bodyDiv w:val="1"/>
      <w:marLeft w:val="0"/>
      <w:marRight w:val="0"/>
      <w:marTop w:val="0"/>
      <w:marBottom w:val="0"/>
      <w:divBdr>
        <w:top w:val="none" w:sz="0" w:space="0" w:color="auto"/>
        <w:left w:val="none" w:sz="0" w:space="0" w:color="auto"/>
        <w:bottom w:val="none" w:sz="0" w:space="0" w:color="auto"/>
        <w:right w:val="none" w:sz="0" w:space="0" w:color="auto"/>
      </w:divBdr>
    </w:div>
    <w:div w:id="1157763143">
      <w:bodyDiv w:val="1"/>
      <w:marLeft w:val="0"/>
      <w:marRight w:val="0"/>
      <w:marTop w:val="0"/>
      <w:marBottom w:val="0"/>
      <w:divBdr>
        <w:top w:val="none" w:sz="0" w:space="0" w:color="auto"/>
        <w:left w:val="none" w:sz="0" w:space="0" w:color="auto"/>
        <w:bottom w:val="none" w:sz="0" w:space="0" w:color="auto"/>
        <w:right w:val="none" w:sz="0" w:space="0" w:color="auto"/>
      </w:divBdr>
    </w:div>
    <w:div w:id="1158036946">
      <w:bodyDiv w:val="1"/>
      <w:marLeft w:val="0"/>
      <w:marRight w:val="0"/>
      <w:marTop w:val="0"/>
      <w:marBottom w:val="0"/>
      <w:divBdr>
        <w:top w:val="none" w:sz="0" w:space="0" w:color="auto"/>
        <w:left w:val="none" w:sz="0" w:space="0" w:color="auto"/>
        <w:bottom w:val="none" w:sz="0" w:space="0" w:color="auto"/>
        <w:right w:val="none" w:sz="0" w:space="0" w:color="auto"/>
      </w:divBdr>
    </w:div>
    <w:div w:id="1158957098">
      <w:bodyDiv w:val="1"/>
      <w:marLeft w:val="0"/>
      <w:marRight w:val="0"/>
      <w:marTop w:val="0"/>
      <w:marBottom w:val="0"/>
      <w:divBdr>
        <w:top w:val="none" w:sz="0" w:space="0" w:color="auto"/>
        <w:left w:val="none" w:sz="0" w:space="0" w:color="auto"/>
        <w:bottom w:val="none" w:sz="0" w:space="0" w:color="auto"/>
        <w:right w:val="none" w:sz="0" w:space="0" w:color="auto"/>
      </w:divBdr>
    </w:div>
    <w:div w:id="1159155686">
      <w:bodyDiv w:val="1"/>
      <w:marLeft w:val="0"/>
      <w:marRight w:val="0"/>
      <w:marTop w:val="0"/>
      <w:marBottom w:val="0"/>
      <w:divBdr>
        <w:top w:val="none" w:sz="0" w:space="0" w:color="auto"/>
        <w:left w:val="none" w:sz="0" w:space="0" w:color="auto"/>
        <w:bottom w:val="none" w:sz="0" w:space="0" w:color="auto"/>
        <w:right w:val="none" w:sz="0" w:space="0" w:color="auto"/>
      </w:divBdr>
    </w:div>
    <w:div w:id="1159346828">
      <w:bodyDiv w:val="1"/>
      <w:marLeft w:val="0"/>
      <w:marRight w:val="0"/>
      <w:marTop w:val="0"/>
      <w:marBottom w:val="0"/>
      <w:divBdr>
        <w:top w:val="none" w:sz="0" w:space="0" w:color="auto"/>
        <w:left w:val="none" w:sz="0" w:space="0" w:color="auto"/>
        <w:bottom w:val="none" w:sz="0" w:space="0" w:color="auto"/>
        <w:right w:val="none" w:sz="0" w:space="0" w:color="auto"/>
      </w:divBdr>
    </w:div>
    <w:div w:id="1159350350">
      <w:bodyDiv w:val="1"/>
      <w:marLeft w:val="0"/>
      <w:marRight w:val="0"/>
      <w:marTop w:val="0"/>
      <w:marBottom w:val="0"/>
      <w:divBdr>
        <w:top w:val="none" w:sz="0" w:space="0" w:color="auto"/>
        <w:left w:val="none" w:sz="0" w:space="0" w:color="auto"/>
        <w:bottom w:val="none" w:sz="0" w:space="0" w:color="auto"/>
        <w:right w:val="none" w:sz="0" w:space="0" w:color="auto"/>
      </w:divBdr>
    </w:div>
    <w:div w:id="1159661866">
      <w:bodyDiv w:val="1"/>
      <w:marLeft w:val="0"/>
      <w:marRight w:val="0"/>
      <w:marTop w:val="0"/>
      <w:marBottom w:val="0"/>
      <w:divBdr>
        <w:top w:val="none" w:sz="0" w:space="0" w:color="auto"/>
        <w:left w:val="none" w:sz="0" w:space="0" w:color="auto"/>
        <w:bottom w:val="none" w:sz="0" w:space="0" w:color="auto"/>
        <w:right w:val="none" w:sz="0" w:space="0" w:color="auto"/>
      </w:divBdr>
    </w:div>
    <w:div w:id="1159735320">
      <w:bodyDiv w:val="1"/>
      <w:marLeft w:val="0"/>
      <w:marRight w:val="0"/>
      <w:marTop w:val="0"/>
      <w:marBottom w:val="0"/>
      <w:divBdr>
        <w:top w:val="none" w:sz="0" w:space="0" w:color="auto"/>
        <w:left w:val="none" w:sz="0" w:space="0" w:color="auto"/>
        <w:bottom w:val="none" w:sz="0" w:space="0" w:color="auto"/>
        <w:right w:val="none" w:sz="0" w:space="0" w:color="auto"/>
      </w:divBdr>
    </w:div>
    <w:div w:id="1159805164">
      <w:bodyDiv w:val="1"/>
      <w:marLeft w:val="0"/>
      <w:marRight w:val="0"/>
      <w:marTop w:val="0"/>
      <w:marBottom w:val="0"/>
      <w:divBdr>
        <w:top w:val="none" w:sz="0" w:space="0" w:color="auto"/>
        <w:left w:val="none" w:sz="0" w:space="0" w:color="auto"/>
        <w:bottom w:val="none" w:sz="0" w:space="0" w:color="auto"/>
        <w:right w:val="none" w:sz="0" w:space="0" w:color="auto"/>
      </w:divBdr>
    </w:div>
    <w:div w:id="1159881622">
      <w:bodyDiv w:val="1"/>
      <w:marLeft w:val="0"/>
      <w:marRight w:val="0"/>
      <w:marTop w:val="0"/>
      <w:marBottom w:val="0"/>
      <w:divBdr>
        <w:top w:val="none" w:sz="0" w:space="0" w:color="auto"/>
        <w:left w:val="none" w:sz="0" w:space="0" w:color="auto"/>
        <w:bottom w:val="none" w:sz="0" w:space="0" w:color="auto"/>
        <w:right w:val="none" w:sz="0" w:space="0" w:color="auto"/>
      </w:divBdr>
    </w:div>
    <w:div w:id="1159929923">
      <w:bodyDiv w:val="1"/>
      <w:marLeft w:val="0"/>
      <w:marRight w:val="0"/>
      <w:marTop w:val="0"/>
      <w:marBottom w:val="0"/>
      <w:divBdr>
        <w:top w:val="none" w:sz="0" w:space="0" w:color="auto"/>
        <w:left w:val="none" w:sz="0" w:space="0" w:color="auto"/>
        <w:bottom w:val="none" w:sz="0" w:space="0" w:color="auto"/>
        <w:right w:val="none" w:sz="0" w:space="0" w:color="auto"/>
      </w:divBdr>
    </w:div>
    <w:div w:id="1160080799">
      <w:bodyDiv w:val="1"/>
      <w:marLeft w:val="0"/>
      <w:marRight w:val="0"/>
      <w:marTop w:val="0"/>
      <w:marBottom w:val="0"/>
      <w:divBdr>
        <w:top w:val="none" w:sz="0" w:space="0" w:color="auto"/>
        <w:left w:val="none" w:sz="0" w:space="0" w:color="auto"/>
        <w:bottom w:val="none" w:sz="0" w:space="0" w:color="auto"/>
        <w:right w:val="none" w:sz="0" w:space="0" w:color="auto"/>
      </w:divBdr>
    </w:div>
    <w:div w:id="1160542084">
      <w:bodyDiv w:val="1"/>
      <w:marLeft w:val="0"/>
      <w:marRight w:val="0"/>
      <w:marTop w:val="0"/>
      <w:marBottom w:val="0"/>
      <w:divBdr>
        <w:top w:val="none" w:sz="0" w:space="0" w:color="auto"/>
        <w:left w:val="none" w:sz="0" w:space="0" w:color="auto"/>
        <w:bottom w:val="none" w:sz="0" w:space="0" w:color="auto"/>
        <w:right w:val="none" w:sz="0" w:space="0" w:color="auto"/>
      </w:divBdr>
    </w:div>
    <w:div w:id="1160584574">
      <w:bodyDiv w:val="1"/>
      <w:marLeft w:val="0"/>
      <w:marRight w:val="0"/>
      <w:marTop w:val="0"/>
      <w:marBottom w:val="0"/>
      <w:divBdr>
        <w:top w:val="none" w:sz="0" w:space="0" w:color="auto"/>
        <w:left w:val="none" w:sz="0" w:space="0" w:color="auto"/>
        <w:bottom w:val="none" w:sz="0" w:space="0" w:color="auto"/>
        <w:right w:val="none" w:sz="0" w:space="0" w:color="auto"/>
      </w:divBdr>
    </w:div>
    <w:div w:id="1160732554">
      <w:bodyDiv w:val="1"/>
      <w:marLeft w:val="0"/>
      <w:marRight w:val="0"/>
      <w:marTop w:val="0"/>
      <w:marBottom w:val="0"/>
      <w:divBdr>
        <w:top w:val="none" w:sz="0" w:space="0" w:color="auto"/>
        <w:left w:val="none" w:sz="0" w:space="0" w:color="auto"/>
        <w:bottom w:val="none" w:sz="0" w:space="0" w:color="auto"/>
        <w:right w:val="none" w:sz="0" w:space="0" w:color="auto"/>
      </w:divBdr>
    </w:div>
    <w:div w:id="1160848738">
      <w:bodyDiv w:val="1"/>
      <w:marLeft w:val="0"/>
      <w:marRight w:val="0"/>
      <w:marTop w:val="0"/>
      <w:marBottom w:val="0"/>
      <w:divBdr>
        <w:top w:val="none" w:sz="0" w:space="0" w:color="auto"/>
        <w:left w:val="none" w:sz="0" w:space="0" w:color="auto"/>
        <w:bottom w:val="none" w:sz="0" w:space="0" w:color="auto"/>
        <w:right w:val="none" w:sz="0" w:space="0" w:color="auto"/>
      </w:divBdr>
    </w:div>
    <w:div w:id="1160930146">
      <w:bodyDiv w:val="1"/>
      <w:marLeft w:val="0"/>
      <w:marRight w:val="0"/>
      <w:marTop w:val="0"/>
      <w:marBottom w:val="0"/>
      <w:divBdr>
        <w:top w:val="none" w:sz="0" w:space="0" w:color="auto"/>
        <w:left w:val="none" w:sz="0" w:space="0" w:color="auto"/>
        <w:bottom w:val="none" w:sz="0" w:space="0" w:color="auto"/>
        <w:right w:val="none" w:sz="0" w:space="0" w:color="auto"/>
      </w:divBdr>
    </w:div>
    <w:div w:id="1161189753">
      <w:bodyDiv w:val="1"/>
      <w:marLeft w:val="0"/>
      <w:marRight w:val="0"/>
      <w:marTop w:val="0"/>
      <w:marBottom w:val="0"/>
      <w:divBdr>
        <w:top w:val="none" w:sz="0" w:space="0" w:color="auto"/>
        <w:left w:val="none" w:sz="0" w:space="0" w:color="auto"/>
        <w:bottom w:val="none" w:sz="0" w:space="0" w:color="auto"/>
        <w:right w:val="none" w:sz="0" w:space="0" w:color="auto"/>
      </w:divBdr>
    </w:div>
    <w:div w:id="1161311009">
      <w:bodyDiv w:val="1"/>
      <w:marLeft w:val="0"/>
      <w:marRight w:val="0"/>
      <w:marTop w:val="0"/>
      <w:marBottom w:val="0"/>
      <w:divBdr>
        <w:top w:val="none" w:sz="0" w:space="0" w:color="auto"/>
        <w:left w:val="none" w:sz="0" w:space="0" w:color="auto"/>
        <w:bottom w:val="none" w:sz="0" w:space="0" w:color="auto"/>
        <w:right w:val="none" w:sz="0" w:space="0" w:color="auto"/>
      </w:divBdr>
    </w:div>
    <w:div w:id="1161384034">
      <w:bodyDiv w:val="1"/>
      <w:marLeft w:val="0"/>
      <w:marRight w:val="0"/>
      <w:marTop w:val="0"/>
      <w:marBottom w:val="0"/>
      <w:divBdr>
        <w:top w:val="none" w:sz="0" w:space="0" w:color="auto"/>
        <w:left w:val="none" w:sz="0" w:space="0" w:color="auto"/>
        <w:bottom w:val="none" w:sz="0" w:space="0" w:color="auto"/>
        <w:right w:val="none" w:sz="0" w:space="0" w:color="auto"/>
      </w:divBdr>
    </w:div>
    <w:div w:id="1161431436">
      <w:bodyDiv w:val="1"/>
      <w:marLeft w:val="0"/>
      <w:marRight w:val="0"/>
      <w:marTop w:val="0"/>
      <w:marBottom w:val="0"/>
      <w:divBdr>
        <w:top w:val="none" w:sz="0" w:space="0" w:color="auto"/>
        <w:left w:val="none" w:sz="0" w:space="0" w:color="auto"/>
        <w:bottom w:val="none" w:sz="0" w:space="0" w:color="auto"/>
        <w:right w:val="none" w:sz="0" w:space="0" w:color="auto"/>
      </w:divBdr>
    </w:div>
    <w:div w:id="1161695422">
      <w:bodyDiv w:val="1"/>
      <w:marLeft w:val="0"/>
      <w:marRight w:val="0"/>
      <w:marTop w:val="0"/>
      <w:marBottom w:val="0"/>
      <w:divBdr>
        <w:top w:val="none" w:sz="0" w:space="0" w:color="auto"/>
        <w:left w:val="none" w:sz="0" w:space="0" w:color="auto"/>
        <w:bottom w:val="none" w:sz="0" w:space="0" w:color="auto"/>
        <w:right w:val="none" w:sz="0" w:space="0" w:color="auto"/>
      </w:divBdr>
      <w:divsChild>
        <w:div w:id="375205178">
          <w:marLeft w:val="0"/>
          <w:marRight w:val="0"/>
          <w:marTop w:val="0"/>
          <w:marBottom w:val="0"/>
          <w:divBdr>
            <w:top w:val="none" w:sz="0" w:space="0" w:color="auto"/>
            <w:left w:val="none" w:sz="0" w:space="0" w:color="auto"/>
            <w:bottom w:val="none" w:sz="0" w:space="0" w:color="auto"/>
            <w:right w:val="none" w:sz="0" w:space="0" w:color="auto"/>
          </w:divBdr>
        </w:div>
        <w:div w:id="701443262">
          <w:marLeft w:val="0"/>
          <w:marRight w:val="0"/>
          <w:marTop w:val="0"/>
          <w:marBottom w:val="0"/>
          <w:divBdr>
            <w:top w:val="none" w:sz="0" w:space="0" w:color="auto"/>
            <w:left w:val="none" w:sz="0" w:space="0" w:color="auto"/>
            <w:bottom w:val="none" w:sz="0" w:space="0" w:color="auto"/>
            <w:right w:val="none" w:sz="0" w:space="0" w:color="auto"/>
          </w:divBdr>
        </w:div>
        <w:div w:id="441270486">
          <w:marLeft w:val="0"/>
          <w:marRight w:val="0"/>
          <w:marTop w:val="0"/>
          <w:marBottom w:val="0"/>
          <w:divBdr>
            <w:top w:val="none" w:sz="0" w:space="0" w:color="auto"/>
            <w:left w:val="none" w:sz="0" w:space="0" w:color="auto"/>
            <w:bottom w:val="none" w:sz="0" w:space="0" w:color="auto"/>
            <w:right w:val="none" w:sz="0" w:space="0" w:color="auto"/>
          </w:divBdr>
        </w:div>
        <w:div w:id="2115395117">
          <w:marLeft w:val="0"/>
          <w:marRight w:val="0"/>
          <w:marTop w:val="0"/>
          <w:marBottom w:val="0"/>
          <w:divBdr>
            <w:top w:val="none" w:sz="0" w:space="0" w:color="auto"/>
            <w:left w:val="none" w:sz="0" w:space="0" w:color="auto"/>
            <w:bottom w:val="none" w:sz="0" w:space="0" w:color="auto"/>
            <w:right w:val="none" w:sz="0" w:space="0" w:color="auto"/>
          </w:divBdr>
        </w:div>
        <w:div w:id="341318787">
          <w:marLeft w:val="0"/>
          <w:marRight w:val="0"/>
          <w:marTop w:val="0"/>
          <w:marBottom w:val="0"/>
          <w:divBdr>
            <w:top w:val="none" w:sz="0" w:space="0" w:color="auto"/>
            <w:left w:val="none" w:sz="0" w:space="0" w:color="auto"/>
            <w:bottom w:val="none" w:sz="0" w:space="0" w:color="auto"/>
            <w:right w:val="none" w:sz="0" w:space="0" w:color="auto"/>
          </w:divBdr>
        </w:div>
        <w:div w:id="1735545659">
          <w:marLeft w:val="0"/>
          <w:marRight w:val="0"/>
          <w:marTop w:val="0"/>
          <w:marBottom w:val="0"/>
          <w:divBdr>
            <w:top w:val="none" w:sz="0" w:space="0" w:color="auto"/>
            <w:left w:val="none" w:sz="0" w:space="0" w:color="auto"/>
            <w:bottom w:val="none" w:sz="0" w:space="0" w:color="auto"/>
            <w:right w:val="none" w:sz="0" w:space="0" w:color="auto"/>
          </w:divBdr>
        </w:div>
        <w:div w:id="272134100">
          <w:marLeft w:val="0"/>
          <w:marRight w:val="0"/>
          <w:marTop w:val="0"/>
          <w:marBottom w:val="0"/>
          <w:divBdr>
            <w:top w:val="none" w:sz="0" w:space="0" w:color="auto"/>
            <w:left w:val="none" w:sz="0" w:space="0" w:color="auto"/>
            <w:bottom w:val="none" w:sz="0" w:space="0" w:color="auto"/>
            <w:right w:val="none" w:sz="0" w:space="0" w:color="auto"/>
          </w:divBdr>
        </w:div>
        <w:div w:id="1155680720">
          <w:marLeft w:val="0"/>
          <w:marRight w:val="0"/>
          <w:marTop w:val="0"/>
          <w:marBottom w:val="0"/>
          <w:divBdr>
            <w:top w:val="none" w:sz="0" w:space="0" w:color="auto"/>
            <w:left w:val="none" w:sz="0" w:space="0" w:color="auto"/>
            <w:bottom w:val="none" w:sz="0" w:space="0" w:color="auto"/>
            <w:right w:val="none" w:sz="0" w:space="0" w:color="auto"/>
          </w:divBdr>
        </w:div>
        <w:div w:id="1306548862">
          <w:marLeft w:val="0"/>
          <w:marRight w:val="0"/>
          <w:marTop w:val="0"/>
          <w:marBottom w:val="0"/>
          <w:divBdr>
            <w:top w:val="none" w:sz="0" w:space="0" w:color="auto"/>
            <w:left w:val="none" w:sz="0" w:space="0" w:color="auto"/>
            <w:bottom w:val="none" w:sz="0" w:space="0" w:color="auto"/>
            <w:right w:val="none" w:sz="0" w:space="0" w:color="auto"/>
          </w:divBdr>
        </w:div>
        <w:div w:id="784932557">
          <w:marLeft w:val="0"/>
          <w:marRight w:val="0"/>
          <w:marTop w:val="0"/>
          <w:marBottom w:val="0"/>
          <w:divBdr>
            <w:top w:val="none" w:sz="0" w:space="0" w:color="auto"/>
            <w:left w:val="none" w:sz="0" w:space="0" w:color="auto"/>
            <w:bottom w:val="none" w:sz="0" w:space="0" w:color="auto"/>
            <w:right w:val="none" w:sz="0" w:space="0" w:color="auto"/>
          </w:divBdr>
        </w:div>
        <w:div w:id="736828740">
          <w:marLeft w:val="0"/>
          <w:marRight w:val="0"/>
          <w:marTop w:val="0"/>
          <w:marBottom w:val="0"/>
          <w:divBdr>
            <w:top w:val="none" w:sz="0" w:space="0" w:color="auto"/>
            <w:left w:val="none" w:sz="0" w:space="0" w:color="auto"/>
            <w:bottom w:val="none" w:sz="0" w:space="0" w:color="auto"/>
            <w:right w:val="none" w:sz="0" w:space="0" w:color="auto"/>
          </w:divBdr>
        </w:div>
        <w:div w:id="1362048933">
          <w:marLeft w:val="0"/>
          <w:marRight w:val="0"/>
          <w:marTop w:val="0"/>
          <w:marBottom w:val="0"/>
          <w:divBdr>
            <w:top w:val="none" w:sz="0" w:space="0" w:color="auto"/>
            <w:left w:val="none" w:sz="0" w:space="0" w:color="auto"/>
            <w:bottom w:val="none" w:sz="0" w:space="0" w:color="auto"/>
            <w:right w:val="none" w:sz="0" w:space="0" w:color="auto"/>
          </w:divBdr>
        </w:div>
        <w:div w:id="1280602601">
          <w:marLeft w:val="0"/>
          <w:marRight w:val="0"/>
          <w:marTop w:val="0"/>
          <w:marBottom w:val="0"/>
          <w:divBdr>
            <w:top w:val="none" w:sz="0" w:space="0" w:color="auto"/>
            <w:left w:val="none" w:sz="0" w:space="0" w:color="auto"/>
            <w:bottom w:val="none" w:sz="0" w:space="0" w:color="auto"/>
            <w:right w:val="none" w:sz="0" w:space="0" w:color="auto"/>
          </w:divBdr>
        </w:div>
        <w:div w:id="369190867">
          <w:marLeft w:val="0"/>
          <w:marRight w:val="0"/>
          <w:marTop w:val="0"/>
          <w:marBottom w:val="0"/>
          <w:divBdr>
            <w:top w:val="none" w:sz="0" w:space="0" w:color="auto"/>
            <w:left w:val="none" w:sz="0" w:space="0" w:color="auto"/>
            <w:bottom w:val="none" w:sz="0" w:space="0" w:color="auto"/>
            <w:right w:val="none" w:sz="0" w:space="0" w:color="auto"/>
          </w:divBdr>
        </w:div>
        <w:div w:id="1099522590">
          <w:marLeft w:val="0"/>
          <w:marRight w:val="0"/>
          <w:marTop w:val="0"/>
          <w:marBottom w:val="0"/>
          <w:divBdr>
            <w:top w:val="none" w:sz="0" w:space="0" w:color="auto"/>
            <w:left w:val="none" w:sz="0" w:space="0" w:color="auto"/>
            <w:bottom w:val="none" w:sz="0" w:space="0" w:color="auto"/>
            <w:right w:val="none" w:sz="0" w:space="0" w:color="auto"/>
          </w:divBdr>
        </w:div>
        <w:div w:id="950937910">
          <w:marLeft w:val="0"/>
          <w:marRight w:val="0"/>
          <w:marTop w:val="0"/>
          <w:marBottom w:val="0"/>
          <w:divBdr>
            <w:top w:val="none" w:sz="0" w:space="0" w:color="auto"/>
            <w:left w:val="none" w:sz="0" w:space="0" w:color="auto"/>
            <w:bottom w:val="none" w:sz="0" w:space="0" w:color="auto"/>
            <w:right w:val="none" w:sz="0" w:space="0" w:color="auto"/>
          </w:divBdr>
        </w:div>
        <w:div w:id="548348850">
          <w:marLeft w:val="0"/>
          <w:marRight w:val="0"/>
          <w:marTop w:val="0"/>
          <w:marBottom w:val="0"/>
          <w:divBdr>
            <w:top w:val="none" w:sz="0" w:space="0" w:color="auto"/>
            <w:left w:val="none" w:sz="0" w:space="0" w:color="auto"/>
            <w:bottom w:val="none" w:sz="0" w:space="0" w:color="auto"/>
            <w:right w:val="none" w:sz="0" w:space="0" w:color="auto"/>
          </w:divBdr>
        </w:div>
        <w:div w:id="2140609410">
          <w:marLeft w:val="0"/>
          <w:marRight w:val="0"/>
          <w:marTop w:val="0"/>
          <w:marBottom w:val="0"/>
          <w:divBdr>
            <w:top w:val="none" w:sz="0" w:space="0" w:color="auto"/>
            <w:left w:val="none" w:sz="0" w:space="0" w:color="auto"/>
            <w:bottom w:val="none" w:sz="0" w:space="0" w:color="auto"/>
            <w:right w:val="none" w:sz="0" w:space="0" w:color="auto"/>
          </w:divBdr>
        </w:div>
        <w:div w:id="1788158566">
          <w:marLeft w:val="0"/>
          <w:marRight w:val="0"/>
          <w:marTop w:val="0"/>
          <w:marBottom w:val="0"/>
          <w:divBdr>
            <w:top w:val="none" w:sz="0" w:space="0" w:color="auto"/>
            <w:left w:val="none" w:sz="0" w:space="0" w:color="auto"/>
            <w:bottom w:val="none" w:sz="0" w:space="0" w:color="auto"/>
            <w:right w:val="none" w:sz="0" w:space="0" w:color="auto"/>
          </w:divBdr>
        </w:div>
        <w:div w:id="1039863644">
          <w:marLeft w:val="0"/>
          <w:marRight w:val="0"/>
          <w:marTop w:val="0"/>
          <w:marBottom w:val="0"/>
          <w:divBdr>
            <w:top w:val="none" w:sz="0" w:space="0" w:color="auto"/>
            <w:left w:val="none" w:sz="0" w:space="0" w:color="auto"/>
            <w:bottom w:val="none" w:sz="0" w:space="0" w:color="auto"/>
            <w:right w:val="none" w:sz="0" w:space="0" w:color="auto"/>
          </w:divBdr>
        </w:div>
        <w:div w:id="1480071675">
          <w:marLeft w:val="0"/>
          <w:marRight w:val="0"/>
          <w:marTop w:val="0"/>
          <w:marBottom w:val="0"/>
          <w:divBdr>
            <w:top w:val="none" w:sz="0" w:space="0" w:color="auto"/>
            <w:left w:val="none" w:sz="0" w:space="0" w:color="auto"/>
            <w:bottom w:val="none" w:sz="0" w:space="0" w:color="auto"/>
            <w:right w:val="none" w:sz="0" w:space="0" w:color="auto"/>
          </w:divBdr>
        </w:div>
        <w:div w:id="904267377">
          <w:marLeft w:val="0"/>
          <w:marRight w:val="0"/>
          <w:marTop w:val="0"/>
          <w:marBottom w:val="0"/>
          <w:divBdr>
            <w:top w:val="none" w:sz="0" w:space="0" w:color="auto"/>
            <w:left w:val="none" w:sz="0" w:space="0" w:color="auto"/>
            <w:bottom w:val="none" w:sz="0" w:space="0" w:color="auto"/>
            <w:right w:val="none" w:sz="0" w:space="0" w:color="auto"/>
          </w:divBdr>
        </w:div>
        <w:div w:id="408230907">
          <w:marLeft w:val="0"/>
          <w:marRight w:val="0"/>
          <w:marTop w:val="0"/>
          <w:marBottom w:val="0"/>
          <w:divBdr>
            <w:top w:val="none" w:sz="0" w:space="0" w:color="auto"/>
            <w:left w:val="none" w:sz="0" w:space="0" w:color="auto"/>
            <w:bottom w:val="none" w:sz="0" w:space="0" w:color="auto"/>
            <w:right w:val="none" w:sz="0" w:space="0" w:color="auto"/>
          </w:divBdr>
        </w:div>
        <w:div w:id="179666634">
          <w:marLeft w:val="0"/>
          <w:marRight w:val="0"/>
          <w:marTop w:val="0"/>
          <w:marBottom w:val="0"/>
          <w:divBdr>
            <w:top w:val="none" w:sz="0" w:space="0" w:color="auto"/>
            <w:left w:val="none" w:sz="0" w:space="0" w:color="auto"/>
            <w:bottom w:val="none" w:sz="0" w:space="0" w:color="auto"/>
            <w:right w:val="none" w:sz="0" w:space="0" w:color="auto"/>
          </w:divBdr>
        </w:div>
        <w:div w:id="1239436693">
          <w:marLeft w:val="0"/>
          <w:marRight w:val="0"/>
          <w:marTop w:val="0"/>
          <w:marBottom w:val="0"/>
          <w:divBdr>
            <w:top w:val="none" w:sz="0" w:space="0" w:color="auto"/>
            <w:left w:val="none" w:sz="0" w:space="0" w:color="auto"/>
            <w:bottom w:val="none" w:sz="0" w:space="0" w:color="auto"/>
            <w:right w:val="none" w:sz="0" w:space="0" w:color="auto"/>
          </w:divBdr>
        </w:div>
        <w:div w:id="1999339478">
          <w:marLeft w:val="0"/>
          <w:marRight w:val="0"/>
          <w:marTop w:val="0"/>
          <w:marBottom w:val="0"/>
          <w:divBdr>
            <w:top w:val="none" w:sz="0" w:space="0" w:color="auto"/>
            <w:left w:val="none" w:sz="0" w:space="0" w:color="auto"/>
            <w:bottom w:val="none" w:sz="0" w:space="0" w:color="auto"/>
            <w:right w:val="none" w:sz="0" w:space="0" w:color="auto"/>
          </w:divBdr>
        </w:div>
        <w:div w:id="1703480906">
          <w:marLeft w:val="0"/>
          <w:marRight w:val="0"/>
          <w:marTop w:val="0"/>
          <w:marBottom w:val="0"/>
          <w:divBdr>
            <w:top w:val="none" w:sz="0" w:space="0" w:color="auto"/>
            <w:left w:val="none" w:sz="0" w:space="0" w:color="auto"/>
            <w:bottom w:val="none" w:sz="0" w:space="0" w:color="auto"/>
            <w:right w:val="none" w:sz="0" w:space="0" w:color="auto"/>
          </w:divBdr>
        </w:div>
        <w:div w:id="1105543257">
          <w:marLeft w:val="0"/>
          <w:marRight w:val="0"/>
          <w:marTop w:val="0"/>
          <w:marBottom w:val="0"/>
          <w:divBdr>
            <w:top w:val="none" w:sz="0" w:space="0" w:color="auto"/>
            <w:left w:val="none" w:sz="0" w:space="0" w:color="auto"/>
            <w:bottom w:val="none" w:sz="0" w:space="0" w:color="auto"/>
            <w:right w:val="none" w:sz="0" w:space="0" w:color="auto"/>
          </w:divBdr>
        </w:div>
        <w:div w:id="1084186909">
          <w:marLeft w:val="0"/>
          <w:marRight w:val="0"/>
          <w:marTop w:val="0"/>
          <w:marBottom w:val="0"/>
          <w:divBdr>
            <w:top w:val="none" w:sz="0" w:space="0" w:color="auto"/>
            <w:left w:val="none" w:sz="0" w:space="0" w:color="auto"/>
            <w:bottom w:val="none" w:sz="0" w:space="0" w:color="auto"/>
            <w:right w:val="none" w:sz="0" w:space="0" w:color="auto"/>
          </w:divBdr>
        </w:div>
        <w:div w:id="729576336">
          <w:marLeft w:val="0"/>
          <w:marRight w:val="0"/>
          <w:marTop w:val="0"/>
          <w:marBottom w:val="0"/>
          <w:divBdr>
            <w:top w:val="none" w:sz="0" w:space="0" w:color="auto"/>
            <w:left w:val="none" w:sz="0" w:space="0" w:color="auto"/>
            <w:bottom w:val="none" w:sz="0" w:space="0" w:color="auto"/>
            <w:right w:val="none" w:sz="0" w:space="0" w:color="auto"/>
          </w:divBdr>
        </w:div>
        <w:div w:id="158270919">
          <w:marLeft w:val="0"/>
          <w:marRight w:val="0"/>
          <w:marTop w:val="0"/>
          <w:marBottom w:val="0"/>
          <w:divBdr>
            <w:top w:val="none" w:sz="0" w:space="0" w:color="auto"/>
            <w:left w:val="none" w:sz="0" w:space="0" w:color="auto"/>
            <w:bottom w:val="none" w:sz="0" w:space="0" w:color="auto"/>
            <w:right w:val="none" w:sz="0" w:space="0" w:color="auto"/>
          </w:divBdr>
        </w:div>
        <w:div w:id="580214048">
          <w:marLeft w:val="0"/>
          <w:marRight w:val="0"/>
          <w:marTop w:val="0"/>
          <w:marBottom w:val="0"/>
          <w:divBdr>
            <w:top w:val="none" w:sz="0" w:space="0" w:color="auto"/>
            <w:left w:val="none" w:sz="0" w:space="0" w:color="auto"/>
            <w:bottom w:val="none" w:sz="0" w:space="0" w:color="auto"/>
            <w:right w:val="none" w:sz="0" w:space="0" w:color="auto"/>
          </w:divBdr>
        </w:div>
        <w:div w:id="792938913">
          <w:marLeft w:val="0"/>
          <w:marRight w:val="0"/>
          <w:marTop w:val="0"/>
          <w:marBottom w:val="0"/>
          <w:divBdr>
            <w:top w:val="none" w:sz="0" w:space="0" w:color="auto"/>
            <w:left w:val="none" w:sz="0" w:space="0" w:color="auto"/>
            <w:bottom w:val="none" w:sz="0" w:space="0" w:color="auto"/>
            <w:right w:val="none" w:sz="0" w:space="0" w:color="auto"/>
          </w:divBdr>
        </w:div>
        <w:div w:id="1190723610">
          <w:marLeft w:val="0"/>
          <w:marRight w:val="0"/>
          <w:marTop w:val="0"/>
          <w:marBottom w:val="0"/>
          <w:divBdr>
            <w:top w:val="none" w:sz="0" w:space="0" w:color="auto"/>
            <w:left w:val="none" w:sz="0" w:space="0" w:color="auto"/>
            <w:bottom w:val="none" w:sz="0" w:space="0" w:color="auto"/>
            <w:right w:val="none" w:sz="0" w:space="0" w:color="auto"/>
          </w:divBdr>
        </w:div>
        <w:div w:id="1697076358">
          <w:marLeft w:val="0"/>
          <w:marRight w:val="0"/>
          <w:marTop w:val="0"/>
          <w:marBottom w:val="0"/>
          <w:divBdr>
            <w:top w:val="none" w:sz="0" w:space="0" w:color="auto"/>
            <w:left w:val="none" w:sz="0" w:space="0" w:color="auto"/>
            <w:bottom w:val="none" w:sz="0" w:space="0" w:color="auto"/>
            <w:right w:val="none" w:sz="0" w:space="0" w:color="auto"/>
          </w:divBdr>
        </w:div>
        <w:div w:id="1049256754">
          <w:marLeft w:val="0"/>
          <w:marRight w:val="0"/>
          <w:marTop w:val="0"/>
          <w:marBottom w:val="0"/>
          <w:divBdr>
            <w:top w:val="none" w:sz="0" w:space="0" w:color="auto"/>
            <w:left w:val="none" w:sz="0" w:space="0" w:color="auto"/>
            <w:bottom w:val="none" w:sz="0" w:space="0" w:color="auto"/>
            <w:right w:val="none" w:sz="0" w:space="0" w:color="auto"/>
          </w:divBdr>
        </w:div>
        <w:div w:id="760105958">
          <w:marLeft w:val="0"/>
          <w:marRight w:val="0"/>
          <w:marTop w:val="0"/>
          <w:marBottom w:val="0"/>
          <w:divBdr>
            <w:top w:val="none" w:sz="0" w:space="0" w:color="auto"/>
            <w:left w:val="none" w:sz="0" w:space="0" w:color="auto"/>
            <w:bottom w:val="none" w:sz="0" w:space="0" w:color="auto"/>
            <w:right w:val="none" w:sz="0" w:space="0" w:color="auto"/>
          </w:divBdr>
        </w:div>
        <w:div w:id="1351758125">
          <w:marLeft w:val="0"/>
          <w:marRight w:val="0"/>
          <w:marTop w:val="0"/>
          <w:marBottom w:val="0"/>
          <w:divBdr>
            <w:top w:val="none" w:sz="0" w:space="0" w:color="auto"/>
            <w:left w:val="none" w:sz="0" w:space="0" w:color="auto"/>
            <w:bottom w:val="none" w:sz="0" w:space="0" w:color="auto"/>
            <w:right w:val="none" w:sz="0" w:space="0" w:color="auto"/>
          </w:divBdr>
        </w:div>
        <w:div w:id="456340888">
          <w:marLeft w:val="0"/>
          <w:marRight w:val="0"/>
          <w:marTop w:val="0"/>
          <w:marBottom w:val="0"/>
          <w:divBdr>
            <w:top w:val="none" w:sz="0" w:space="0" w:color="auto"/>
            <w:left w:val="none" w:sz="0" w:space="0" w:color="auto"/>
            <w:bottom w:val="none" w:sz="0" w:space="0" w:color="auto"/>
            <w:right w:val="none" w:sz="0" w:space="0" w:color="auto"/>
          </w:divBdr>
        </w:div>
        <w:div w:id="856235601">
          <w:marLeft w:val="0"/>
          <w:marRight w:val="0"/>
          <w:marTop w:val="0"/>
          <w:marBottom w:val="0"/>
          <w:divBdr>
            <w:top w:val="none" w:sz="0" w:space="0" w:color="auto"/>
            <w:left w:val="none" w:sz="0" w:space="0" w:color="auto"/>
            <w:bottom w:val="none" w:sz="0" w:space="0" w:color="auto"/>
            <w:right w:val="none" w:sz="0" w:space="0" w:color="auto"/>
          </w:divBdr>
        </w:div>
        <w:div w:id="480851988">
          <w:marLeft w:val="0"/>
          <w:marRight w:val="0"/>
          <w:marTop w:val="0"/>
          <w:marBottom w:val="0"/>
          <w:divBdr>
            <w:top w:val="none" w:sz="0" w:space="0" w:color="auto"/>
            <w:left w:val="none" w:sz="0" w:space="0" w:color="auto"/>
            <w:bottom w:val="none" w:sz="0" w:space="0" w:color="auto"/>
            <w:right w:val="none" w:sz="0" w:space="0" w:color="auto"/>
          </w:divBdr>
        </w:div>
        <w:div w:id="1674145552">
          <w:marLeft w:val="0"/>
          <w:marRight w:val="0"/>
          <w:marTop w:val="0"/>
          <w:marBottom w:val="0"/>
          <w:divBdr>
            <w:top w:val="none" w:sz="0" w:space="0" w:color="auto"/>
            <w:left w:val="none" w:sz="0" w:space="0" w:color="auto"/>
            <w:bottom w:val="none" w:sz="0" w:space="0" w:color="auto"/>
            <w:right w:val="none" w:sz="0" w:space="0" w:color="auto"/>
          </w:divBdr>
        </w:div>
        <w:div w:id="1343506075">
          <w:marLeft w:val="0"/>
          <w:marRight w:val="0"/>
          <w:marTop w:val="0"/>
          <w:marBottom w:val="0"/>
          <w:divBdr>
            <w:top w:val="none" w:sz="0" w:space="0" w:color="auto"/>
            <w:left w:val="none" w:sz="0" w:space="0" w:color="auto"/>
            <w:bottom w:val="none" w:sz="0" w:space="0" w:color="auto"/>
            <w:right w:val="none" w:sz="0" w:space="0" w:color="auto"/>
          </w:divBdr>
        </w:div>
        <w:div w:id="1101221085">
          <w:marLeft w:val="0"/>
          <w:marRight w:val="0"/>
          <w:marTop w:val="0"/>
          <w:marBottom w:val="0"/>
          <w:divBdr>
            <w:top w:val="none" w:sz="0" w:space="0" w:color="auto"/>
            <w:left w:val="none" w:sz="0" w:space="0" w:color="auto"/>
            <w:bottom w:val="none" w:sz="0" w:space="0" w:color="auto"/>
            <w:right w:val="none" w:sz="0" w:space="0" w:color="auto"/>
          </w:divBdr>
        </w:div>
        <w:div w:id="1187325382">
          <w:marLeft w:val="0"/>
          <w:marRight w:val="0"/>
          <w:marTop w:val="0"/>
          <w:marBottom w:val="0"/>
          <w:divBdr>
            <w:top w:val="none" w:sz="0" w:space="0" w:color="auto"/>
            <w:left w:val="none" w:sz="0" w:space="0" w:color="auto"/>
            <w:bottom w:val="none" w:sz="0" w:space="0" w:color="auto"/>
            <w:right w:val="none" w:sz="0" w:space="0" w:color="auto"/>
          </w:divBdr>
        </w:div>
        <w:div w:id="1056663639">
          <w:marLeft w:val="0"/>
          <w:marRight w:val="0"/>
          <w:marTop w:val="0"/>
          <w:marBottom w:val="0"/>
          <w:divBdr>
            <w:top w:val="none" w:sz="0" w:space="0" w:color="auto"/>
            <w:left w:val="none" w:sz="0" w:space="0" w:color="auto"/>
            <w:bottom w:val="none" w:sz="0" w:space="0" w:color="auto"/>
            <w:right w:val="none" w:sz="0" w:space="0" w:color="auto"/>
          </w:divBdr>
        </w:div>
        <w:div w:id="1732732740">
          <w:marLeft w:val="0"/>
          <w:marRight w:val="0"/>
          <w:marTop w:val="0"/>
          <w:marBottom w:val="0"/>
          <w:divBdr>
            <w:top w:val="none" w:sz="0" w:space="0" w:color="auto"/>
            <w:left w:val="none" w:sz="0" w:space="0" w:color="auto"/>
            <w:bottom w:val="none" w:sz="0" w:space="0" w:color="auto"/>
            <w:right w:val="none" w:sz="0" w:space="0" w:color="auto"/>
          </w:divBdr>
        </w:div>
        <w:div w:id="1188836427">
          <w:marLeft w:val="0"/>
          <w:marRight w:val="0"/>
          <w:marTop w:val="0"/>
          <w:marBottom w:val="0"/>
          <w:divBdr>
            <w:top w:val="none" w:sz="0" w:space="0" w:color="auto"/>
            <w:left w:val="none" w:sz="0" w:space="0" w:color="auto"/>
            <w:bottom w:val="none" w:sz="0" w:space="0" w:color="auto"/>
            <w:right w:val="none" w:sz="0" w:space="0" w:color="auto"/>
          </w:divBdr>
        </w:div>
        <w:div w:id="786508036">
          <w:marLeft w:val="0"/>
          <w:marRight w:val="0"/>
          <w:marTop w:val="0"/>
          <w:marBottom w:val="0"/>
          <w:divBdr>
            <w:top w:val="none" w:sz="0" w:space="0" w:color="auto"/>
            <w:left w:val="none" w:sz="0" w:space="0" w:color="auto"/>
            <w:bottom w:val="none" w:sz="0" w:space="0" w:color="auto"/>
            <w:right w:val="none" w:sz="0" w:space="0" w:color="auto"/>
          </w:divBdr>
        </w:div>
        <w:div w:id="2145349193">
          <w:marLeft w:val="0"/>
          <w:marRight w:val="0"/>
          <w:marTop w:val="0"/>
          <w:marBottom w:val="0"/>
          <w:divBdr>
            <w:top w:val="none" w:sz="0" w:space="0" w:color="auto"/>
            <w:left w:val="none" w:sz="0" w:space="0" w:color="auto"/>
            <w:bottom w:val="none" w:sz="0" w:space="0" w:color="auto"/>
            <w:right w:val="none" w:sz="0" w:space="0" w:color="auto"/>
          </w:divBdr>
        </w:div>
        <w:div w:id="415515589">
          <w:marLeft w:val="0"/>
          <w:marRight w:val="0"/>
          <w:marTop w:val="0"/>
          <w:marBottom w:val="0"/>
          <w:divBdr>
            <w:top w:val="none" w:sz="0" w:space="0" w:color="auto"/>
            <w:left w:val="none" w:sz="0" w:space="0" w:color="auto"/>
            <w:bottom w:val="none" w:sz="0" w:space="0" w:color="auto"/>
            <w:right w:val="none" w:sz="0" w:space="0" w:color="auto"/>
          </w:divBdr>
        </w:div>
        <w:div w:id="1759014448">
          <w:marLeft w:val="0"/>
          <w:marRight w:val="0"/>
          <w:marTop w:val="0"/>
          <w:marBottom w:val="0"/>
          <w:divBdr>
            <w:top w:val="none" w:sz="0" w:space="0" w:color="auto"/>
            <w:left w:val="none" w:sz="0" w:space="0" w:color="auto"/>
            <w:bottom w:val="none" w:sz="0" w:space="0" w:color="auto"/>
            <w:right w:val="none" w:sz="0" w:space="0" w:color="auto"/>
          </w:divBdr>
        </w:div>
        <w:div w:id="1239293740">
          <w:marLeft w:val="0"/>
          <w:marRight w:val="0"/>
          <w:marTop w:val="0"/>
          <w:marBottom w:val="0"/>
          <w:divBdr>
            <w:top w:val="none" w:sz="0" w:space="0" w:color="auto"/>
            <w:left w:val="none" w:sz="0" w:space="0" w:color="auto"/>
            <w:bottom w:val="none" w:sz="0" w:space="0" w:color="auto"/>
            <w:right w:val="none" w:sz="0" w:space="0" w:color="auto"/>
          </w:divBdr>
        </w:div>
        <w:div w:id="2110615528">
          <w:marLeft w:val="0"/>
          <w:marRight w:val="0"/>
          <w:marTop w:val="0"/>
          <w:marBottom w:val="0"/>
          <w:divBdr>
            <w:top w:val="none" w:sz="0" w:space="0" w:color="auto"/>
            <w:left w:val="none" w:sz="0" w:space="0" w:color="auto"/>
            <w:bottom w:val="none" w:sz="0" w:space="0" w:color="auto"/>
            <w:right w:val="none" w:sz="0" w:space="0" w:color="auto"/>
          </w:divBdr>
        </w:div>
        <w:div w:id="939293397">
          <w:marLeft w:val="0"/>
          <w:marRight w:val="0"/>
          <w:marTop w:val="0"/>
          <w:marBottom w:val="0"/>
          <w:divBdr>
            <w:top w:val="none" w:sz="0" w:space="0" w:color="auto"/>
            <w:left w:val="none" w:sz="0" w:space="0" w:color="auto"/>
            <w:bottom w:val="none" w:sz="0" w:space="0" w:color="auto"/>
            <w:right w:val="none" w:sz="0" w:space="0" w:color="auto"/>
          </w:divBdr>
        </w:div>
        <w:div w:id="1710495156">
          <w:marLeft w:val="0"/>
          <w:marRight w:val="0"/>
          <w:marTop w:val="0"/>
          <w:marBottom w:val="0"/>
          <w:divBdr>
            <w:top w:val="none" w:sz="0" w:space="0" w:color="auto"/>
            <w:left w:val="none" w:sz="0" w:space="0" w:color="auto"/>
            <w:bottom w:val="none" w:sz="0" w:space="0" w:color="auto"/>
            <w:right w:val="none" w:sz="0" w:space="0" w:color="auto"/>
          </w:divBdr>
        </w:div>
        <w:div w:id="592277568">
          <w:marLeft w:val="0"/>
          <w:marRight w:val="0"/>
          <w:marTop w:val="0"/>
          <w:marBottom w:val="0"/>
          <w:divBdr>
            <w:top w:val="none" w:sz="0" w:space="0" w:color="auto"/>
            <w:left w:val="none" w:sz="0" w:space="0" w:color="auto"/>
            <w:bottom w:val="none" w:sz="0" w:space="0" w:color="auto"/>
            <w:right w:val="none" w:sz="0" w:space="0" w:color="auto"/>
          </w:divBdr>
        </w:div>
        <w:div w:id="48772066">
          <w:marLeft w:val="0"/>
          <w:marRight w:val="0"/>
          <w:marTop w:val="0"/>
          <w:marBottom w:val="0"/>
          <w:divBdr>
            <w:top w:val="none" w:sz="0" w:space="0" w:color="auto"/>
            <w:left w:val="none" w:sz="0" w:space="0" w:color="auto"/>
            <w:bottom w:val="none" w:sz="0" w:space="0" w:color="auto"/>
            <w:right w:val="none" w:sz="0" w:space="0" w:color="auto"/>
          </w:divBdr>
        </w:div>
        <w:div w:id="2092313988">
          <w:marLeft w:val="0"/>
          <w:marRight w:val="0"/>
          <w:marTop w:val="0"/>
          <w:marBottom w:val="0"/>
          <w:divBdr>
            <w:top w:val="none" w:sz="0" w:space="0" w:color="auto"/>
            <w:left w:val="none" w:sz="0" w:space="0" w:color="auto"/>
            <w:bottom w:val="none" w:sz="0" w:space="0" w:color="auto"/>
            <w:right w:val="none" w:sz="0" w:space="0" w:color="auto"/>
          </w:divBdr>
        </w:div>
        <w:div w:id="707146772">
          <w:marLeft w:val="0"/>
          <w:marRight w:val="0"/>
          <w:marTop w:val="0"/>
          <w:marBottom w:val="0"/>
          <w:divBdr>
            <w:top w:val="none" w:sz="0" w:space="0" w:color="auto"/>
            <w:left w:val="none" w:sz="0" w:space="0" w:color="auto"/>
            <w:bottom w:val="none" w:sz="0" w:space="0" w:color="auto"/>
            <w:right w:val="none" w:sz="0" w:space="0" w:color="auto"/>
          </w:divBdr>
        </w:div>
        <w:div w:id="1773472803">
          <w:marLeft w:val="0"/>
          <w:marRight w:val="0"/>
          <w:marTop w:val="0"/>
          <w:marBottom w:val="0"/>
          <w:divBdr>
            <w:top w:val="none" w:sz="0" w:space="0" w:color="auto"/>
            <w:left w:val="none" w:sz="0" w:space="0" w:color="auto"/>
            <w:bottom w:val="none" w:sz="0" w:space="0" w:color="auto"/>
            <w:right w:val="none" w:sz="0" w:space="0" w:color="auto"/>
          </w:divBdr>
        </w:div>
        <w:div w:id="721564398">
          <w:marLeft w:val="0"/>
          <w:marRight w:val="0"/>
          <w:marTop w:val="0"/>
          <w:marBottom w:val="0"/>
          <w:divBdr>
            <w:top w:val="none" w:sz="0" w:space="0" w:color="auto"/>
            <w:left w:val="none" w:sz="0" w:space="0" w:color="auto"/>
            <w:bottom w:val="none" w:sz="0" w:space="0" w:color="auto"/>
            <w:right w:val="none" w:sz="0" w:space="0" w:color="auto"/>
          </w:divBdr>
        </w:div>
        <w:div w:id="1560290093">
          <w:marLeft w:val="0"/>
          <w:marRight w:val="0"/>
          <w:marTop w:val="0"/>
          <w:marBottom w:val="0"/>
          <w:divBdr>
            <w:top w:val="none" w:sz="0" w:space="0" w:color="auto"/>
            <w:left w:val="none" w:sz="0" w:space="0" w:color="auto"/>
            <w:bottom w:val="none" w:sz="0" w:space="0" w:color="auto"/>
            <w:right w:val="none" w:sz="0" w:space="0" w:color="auto"/>
          </w:divBdr>
        </w:div>
        <w:div w:id="2110195190">
          <w:marLeft w:val="0"/>
          <w:marRight w:val="0"/>
          <w:marTop w:val="0"/>
          <w:marBottom w:val="0"/>
          <w:divBdr>
            <w:top w:val="none" w:sz="0" w:space="0" w:color="auto"/>
            <w:left w:val="none" w:sz="0" w:space="0" w:color="auto"/>
            <w:bottom w:val="none" w:sz="0" w:space="0" w:color="auto"/>
            <w:right w:val="none" w:sz="0" w:space="0" w:color="auto"/>
          </w:divBdr>
        </w:div>
        <w:div w:id="774979358">
          <w:marLeft w:val="0"/>
          <w:marRight w:val="0"/>
          <w:marTop w:val="0"/>
          <w:marBottom w:val="0"/>
          <w:divBdr>
            <w:top w:val="none" w:sz="0" w:space="0" w:color="auto"/>
            <w:left w:val="none" w:sz="0" w:space="0" w:color="auto"/>
            <w:bottom w:val="none" w:sz="0" w:space="0" w:color="auto"/>
            <w:right w:val="none" w:sz="0" w:space="0" w:color="auto"/>
          </w:divBdr>
        </w:div>
        <w:div w:id="140856833">
          <w:marLeft w:val="0"/>
          <w:marRight w:val="0"/>
          <w:marTop w:val="0"/>
          <w:marBottom w:val="0"/>
          <w:divBdr>
            <w:top w:val="none" w:sz="0" w:space="0" w:color="auto"/>
            <w:left w:val="none" w:sz="0" w:space="0" w:color="auto"/>
            <w:bottom w:val="none" w:sz="0" w:space="0" w:color="auto"/>
            <w:right w:val="none" w:sz="0" w:space="0" w:color="auto"/>
          </w:divBdr>
        </w:div>
        <w:div w:id="318926713">
          <w:marLeft w:val="0"/>
          <w:marRight w:val="0"/>
          <w:marTop w:val="0"/>
          <w:marBottom w:val="0"/>
          <w:divBdr>
            <w:top w:val="none" w:sz="0" w:space="0" w:color="auto"/>
            <w:left w:val="none" w:sz="0" w:space="0" w:color="auto"/>
            <w:bottom w:val="none" w:sz="0" w:space="0" w:color="auto"/>
            <w:right w:val="none" w:sz="0" w:space="0" w:color="auto"/>
          </w:divBdr>
        </w:div>
        <w:div w:id="310136583">
          <w:marLeft w:val="0"/>
          <w:marRight w:val="0"/>
          <w:marTop w:val="0"/>
          <w:marBottom w:val="0"/>
          <w:divBdr>
            <w:top w:val="none" w:sz="0" w:space="0" w:color="auto"/>
            <w:left w:val="none" w:sz="0" w:space="0" w:color="auto"/>
            <w:bottom w:val="none" w:sz="0" w:space="0" w:color="auto"/>
            <w:right w:val="none" w:sz="0" w:space="0" w:color="auto"/>
          </w:divBdr>
        </w:div>
        <w:div w:id="1610241927">
          <w:marLeft w:val="0"/>
          <w:marRight w:val="0"/>
          <w:marTop w:val="0"/>
          <w:marBottom w:val="0"/>
          <w:divBdr>
            <w:top w:val="none" w:sz="0" w:space="0" w:color="auto"/>
            <w:left w:val="none" w:sz="0" w:space="0" w:color="auto"/>
            <w:bottom w:val="none" w:sz="0" w:space="0" w:color="auto"/>
            <w:right w:val="none" w:sz="0" w:space="0" w:color="auto"/>
          </w:divBdr>
        </w:div>
        <w:div w:id="1940748691">
          <w:marLeft w:val="0"/>
          <w:marRight w:val="0"/>
          <w:marTop w:val="0"/>
          <w:marBottom w:val="0"/>
          <w:divBdr>
            <w:top w:val="none" w:sz="0" w:space="0" w:color="auto"/>
            <w:left w:val="none" w:sz="0" w:space="0" w:color="auto"/>
            <w:bottom w:val="none" w:sz="0" w:space="0" w:color="auto"/>
            <w:right w:val="none" w:sz="0" w:space="0" w:color="auto"/>
          </w:divBdr>
        </w:div>
        <w:div w:id="673343009">
          <w:marLeft w:val="0"/>
          <w:marRight w:val="0"/>
          <w:marTop w:val="0"/>
          <w:marBottom w:val="0"/>
          <w:divBdr>
            <w:top w:val="none" w:sz="0" w:space="0" w:color="auto"/>
            <w:left w:val="none" w:sz="0" w:space="0" w:color="auto"/>
            <w:bottom w:val="none" w:sz="0" w:space="0" w:color="auto"/>
            <w:right w:val="none" w:sz="0" w:space="0" w:color="auto"/>
          </w:divBdr>
        </w:div>
        <w:div w:id="415591649">
          <w:marLeft w:val="0"/>
          <w:marRight w:val="0"/>
          <w:marTop w:val="0"/>
          <w:marBottom w:val="0"/>
          <w:divBdr>
            <w:top w:val="none" w:sz="0" w:space="0" w:color="auto"/>
            <w:left w:val="none" w:sz="0" w:space="0" w:color="auto"/>
            <w:bottom w:val="none" w:sz="0" w:space="0" w:color="auto"/>
            <w:right w:val="none" w:sz="0" w:space="0" w:color="auto"/>
          </w:divBdr>
        </w:div>
        <w:div w:id="170607882">
          <w:marLeft w:val="0"/>
          <w:marRight w:val="0"/>
          <w:marTop w:val="0"/>
          <w:marBottom w:val="0"/>
          <w:divBdr>
            <w:top w:val="none" w:sz="0" w:space="0" w:color="auto"/>
            <w:left w:val="none" w:sz="0" w:space="0" w:color="auto"/>
            <w:bottom w:val="none" w:sz="0" w:space="0" w:color="auto"/>
            <w:right w:val="none" w:sz="0" w:space="0" w:color="auto"/>
          </w:divBdr>
        </w:div>
        <w:div w:id="465582736">
          <w:marLeft w:val="0"/>
          <w:marRight w:val="0"/>
          <w:marTop w:val="0"/>
          <w:marBottom w:val="0"/>
          <w:divBdr>
            <w:top w:val="none" w:sz="0" w:space="0" w:color="auto"/>
            <w:left w:val="none" w:sz="0" w:space="0" w:color="auto"/>
            <w:bottom w:val="none" w:sz="0" w:space="0" w:color="auto"/>
            <w:right w:val="none" w:sz="0" w:space="0" w:color="auto"/>
          </w:divBdr>
        </w:div>
        <w:div w:id="1153567605">
          <w:marLeft w:val="0"/>
          <w:marRight w:val="0"/>
          <w:marTop w:val="0"/>
          <w:marBottom w:val="0"/>
          <w:divBdr>
            <w:top w:val="none" w:sz="0" w:space="0" w:color="auto"/>
            <w:left w:val="none" w:sz="0" w:space="0" w:color="auto"/>
            <w:bottom w:val="none" w:sz="0" w:space="0" w:color="auto"/>
            <w:right w:val="none" w:sz="0" w:space="0" w:color="auto"/>
          </w:divBdr>
        </w:div>
        <w:div w:id="72318540">
          <w:marLeft w:val="0"/>
          <w:marRight w:val="0"/>
          <w:marTop w:val="0"/>
          <w:marBottom w:val="0"/>
          <w:divBdr>
            <w:top w:val="none" w:sz="0" w:space="0" w:color="auto"/>
            <w:left w:val="none" w:sz="0" w:space="0" w:color="auto"/>
            <w:bottom w:val="none" w:sz="0" w:space="0" w:color="auto"/>
            <w:right w:val="none" w:sz="0" w:space="0" w:color="auto"/>
          </w:divBdr>
        </w:div>
      </w:divsChild>
    </w:div>
    <w:div w:id="1161703449">
      <w:bodyDiv w:val="1"/>
      <w:marLeft w:val="0"/>
      <w:marRight w:val="0"/>
      <w:marTop w:val="0"/>
      <w:marBottom w:val="0"/>
      <w:divBdr>
        <w:top w:val="none" w:sz="0" w:space="0" w:color="auto"/>
        <w:left w:val="none" w:sz="0" w:space="0" w:color="auto"/>
        <w:bottom w:val="none" w:sz="0" w:space="0" w:color="auto"/>
        <w:right w:val="none" w:sz="0" w:space="0" w:color="auto"/>
      </w:divBdr>
    </w:div>
    <w:div w:id="1161964033">
      <w:bodyDiv w:val="1"/>
      <w:marLeft w:val="0"/>
      <w:marRight w:val="0"/>
      <w:marTop w:val="0"/>
      <w:marBottom w:val="0"/>
      <w:divBdr>
        <w:top w:val="none" w:sz="0" w:space="0" w:color="auto"/>
        <w:left w:val="none" w:sz="0" w:space="0" w:color="auto"/>
        <w:bottom w:val="none" w:sz="0" w:space="0" w:color="auto"/>
        <w:right w:val="none" w:sz="0" w:space="0" w:color="auto"/>
      </w:divBdr>
    </w:div>
    <w:div w:id="1161965158">
      <w:bodyDiv w:val="1"/>
      <w:marLeft w:val="0"/>
      <w:marRight w:val="0"/>
      <w:marTop w:val="0"/>
      <w:marBottom w:val="0"/>
      <w:divBdr>
        <w:top w:val="none" w:sz="0" w:space="0" w:color="auto"/>
        <w:left w:val="none" w:sz="0" w:space="0" w:color="auto"/>
        <w:bottom w:val="none" w:sz="0" w:space="0" w:color="auto"/>
        <w:right w:val="none" w:sz="0" w:space="0" w:color="auto"/>
      </w:divBdr>
    </w:div>
    <w:div w:id="1162237415">
      <w:bodyDiv w:val="1"/>
      <w:marLeft w:val="0"/>
      <w:marRight w:val="0"/>
      <w:marTop w:val="0"/>
      <w:marBottom w:val="0"/>
      <w:divBdr>
        <w:top w:val="none" w:sz="0" w:space="0" w:color="auto"/>
        <w:left w:val="none" w:sz="0" w:space="0" w:color="auto"/>
        <w:bottom w:val="none" w:sz="0" w:space="0" w:color="auto"/>
        <w:right w:val="none" w:sz="0" w:space="0" w:color="auto"/>
      </w:divBdr>
    </w:div>
    <w:div w:id="1162307002">
      <w:bodyDiv w:val="1"/>
      <w:marLeft w:val="0"/>
      <w:marRight w:val="0"/>
      <w:marTop w:val="0"/>
      <w:marBottom w:val="0"/>
      <w:divBdr>
        <w:top w:val="none" w:sz="0" w:space="0" w:color="auto"/>
        <w:left w:val="none" w:sz="0" w:space="0" w:color="auto"/>
        <w:bottom w:val="none" w:sz="0" w:space="0" w:color="auto"/>
        <w:right w:val="none" w:sz="0" w:space="0" w:color="auto"/>
      </w:divBdr>
    </w:div>
    <w:div w:id="1162357840">
      <w:bodyDiv w:val="1"/>
      <w:marLeft w:val="0"/>
      <w:marRight w:val="0"/>
      <w:marTop w:val="0"/>
      <w:marBottom w:val="0"/>
      <w:divBdr>
        <w:top w:val="none" w:sz="0" w:space="0" w:color="auto"/>
        <w:left w:val="none" w:sz="0" w:space="0" w:color="auto"/>
        <w:bottom w:val="none" w:sz="0" w:space="0" w:color="auto"/>
        <w:right w:val="none" w:sz="0" w:space="0" w:color="auto"/>
      </w:divBdr>
    </w:div>
    <w:div w:id="1162548571">
      <w:bodyDiv w:val="1"/>
      <w:marLeft w:val="0"/>
      <w:marRight w:val="0"/>
      <w:marTop w:val="0"/>
      <w:marBottom w:val="0"/>
      <w:divBdr>
        <w:top w:val="none" w:sz="0" w:space="0" w:color="auto"/>
        <w:left w:val="none" w:sz="0" w:space="0" w:color="auto"/>
        <w:bottom w:val="none" w:sz="0" w:space="0" w:color="auto"/>
        <w:right w:val="none" w:sz="0" w:space="0" w:color="auto"/>
      </w:divBdr>
    </w:div>
    <w:div w:id="1162815614">
      <w:bodyDiv w:val="1"/>
      <w:marLeft w:val="0"/>
      <w:marRight w:val="0"/>
      <w:marTop w:val="0"/>
      <w:marBottom w:val="0"/>
      <w:divBdr>
        <w:top w:val="none" w:sz="0" w:space="0" w:color="auto"/>
        <w:left w:val="none" w:sz="0" w:space="0" w:color="auto"/>
        <w:bottom w:val="none" w:sz="0" w:space="0" w:color="auto"/>
        <w:right w:val="none" w:sz="0" w:space="0" w:color="auto"/>
      </w:divBdr>
      <w:divsChild>
        <w:div w:id="222909031">
          <w:marLeft w:val="0"/>
          <w:marRight w:val="0"/>
          <w:marTop w:val="0"/>
          <w:marBottom w:val="0"/>
          <w:divBdr>
            <w:top w:val="none" w:sz="0" w:space="0" w:color="auto"/>
            <w:left w:val="none" w:sz="0" w:space="0" w:color="auto"/>
            <w:bottom w:val="none" w:sz="0" w:space="0" w:color="auto"/>
            <w:right w:val="none" w:sz="0" w:space="0" w:color="auto"/>
          </w:divBdr>
        </w:div>
        <w:div w:id="412632881">
          <w:marLeft w:val="0"/>
          <w:marRight w:val="0"/>
          <w:marTop w:val="0"/>
          <w:marBottom w:val="0"/>
          <w:divBdr>
            <w:top w:val="none" w:sz="0" w:space="0" w:color="auto"/>
            <w:left w:val="none" w:sz="0" w:space="0" w:color="auto"/>
            <w:bottom w:val="none" w:sz="0" w:space="0" w:color="auto"/>
            <w:right w:val="none" w:sz="0" w:space="0" w:color="auto"/>
          </w:divBdr>
        </w:div>
        <w:div w:id="447546714">
          <w:marLeft w:val="0"/>
          <w:marRight w:val="0"/>
          <w:marTop w:val="0"/>
          <w:marBottom w:val="0"/>
          <w:divBdr>
            <w:top w:val="none" w:sz="0" w:space="0" w:color="auto"/>
            <w:left w:val="none" w:sz="0" w:space="0" w:color="auto"/>
            <w:bottom w:val="none" w:sz="0" w:space="0" w:color="auto"/>
            <w:right w:val="none" w:sz="0" w:space="0" w:color="auto"/>
          </w:divBdr>
        </w:div>
        <w:div w:id="508716511">
          <w:marLeft w:val="0"/>
          <w:marRight w:val="0"/>
          <w:marTop w:val="0"/>
          <w:marBottom w:val="0"/>
          <w:divBdr>
            <w:top w:val="none" w:sz="0" w:space="0" w:color="auto"/>
            <w:left w:val="none" w:sz="0" w:space="0" w:color="auto"/>
            <w:bottom w:val="none" w:sz="0" w:space="0" w:color="auto"/>
            <w:right w:val="none" w:sz="0" w:space="0" w:color="auto"/>
          </w:divBdr>
        </w:div>
        <w:div w:id="519054319">
          <w:marLeft w:val="0"/>
          <w:marRight w:val="0"/>
          <w:marTop w:val="0"/>
          <w:marBottom w:val="0"/>
          <w:divBdr>
            <w:top w:val="none" w:sz="0" w:space="0" w:color="auto"/>
            <w:left w:val="none" w:sz="0" w:space="0" w:color="auto"/>
            <w:bottom w:val="none" w:sz="0" w:space="0" w:color="auto"/>
            <w:right w:val="none" w:sz="0" w:space="0" w:color="auto"/>
          </w:divBdr>
        </w:div>
        <w:div w:id="630021005">
          <w:marLeft w:val="0"/>
          <w:marRight w:val="0"/>
          <w:marTop w:val="0"/>
          <w:marBottom w:val="0"/>
          <w:divBdr>
            <w:top w:val="none" w:sz="0" w:space="0" w:color="auto"/>
            <w:left w:val="none" w:sz="0" w:space="0" w:color="auto"/>
            <w:bottom w:val="none" w:sz="0" w:space="0" w:color="auto"/>
            <w:right w:val="none" w:sz="0" w:space="0" w:color="auto"/>
          </w:divBdr>
        </w:div>
        <w:div w:id="644044129">
          <w:marLeft w:val="0"/>
          <w:marRight w:val="0"/>
          <w:marTop w:val="0"/>
          <w:marBottom w:val="0"/>
          <w:divBdr>
            <w:top w:val="none" w:sz="0" w:space="0" w:color="auto"/>
            <w:left w:val="none" w:sz="0" w:space="0" w:color="auto"/>
            <w:bottom w:val="none" w:sz="0" w:space="0" w:color="auto"/>
            <w:right w:val="none" w:sz="0" w:space="0" w:color="auto"/>
          </w:divBdr>
        </w:div>
        <w:div w:id="649752155">
          <w:marLeft w:val="0"/>
          <w:marRight w:val="0"/>
          <w:marTop w:val="0"/>
          <w:marBottom w:val="0"/>
          <w:divBdr>
            <w:top w:val="none" w:sz="0" w:space="0" w:color="auto"/>
            <w:left w:val="none" w:sz="0" w:space="0" w:color="auto"/>
            <w:bottom w:val="none" w:sz="0" w:space="0" w:color="auto"/>
            <w:right w:val="none" w:sz="0" w:space="0" w:color="auto"/>
          </w:divBdr>
        </w:div>
        <w:div w:id="750665981">
          <w:marLeft w:val="0"/>
          <w:marRight w:val="0"/>
          <w:marTop w:val="0"/>
          <w:marBottom w:val="0"/>
          <w:divBdr>
            <w:top w:val="none" w:sz="0" w:space="0" w:color="auto"/>
            <w:left w:val="none" w:sz="0" w:space="0" w:color="auto"/>
            <w:bottom w:val="none" w:sz="0" w:space="0" w:color="auto"/>
            <w:right w:val="none" w:sz="0" w:space="0" w:color="auto"/>
          </w:divBdr>
        </w:div>
        <w:div w:id="861360519">
          <w:marLeft w:val="0"/>
          <w:marRight w:val="0"/>
          <w:marTop w:val="0"/>
          <w:marBottom w:val="0"/>
          <w:divBdr>
            <w:top w:val="none" w:sz="0" w:space="0" w:color="auto"/>
            <w:left w:val="none" w:sz="0" w:space="0" w:color="auto"/>
            <w:bottom w:val="none" w:sz="0" w:space="0" w:color="auto"/>
            <w:right w:val="none" w:sz="0" w:space="0" w:color="auto"/>
          </w:divBdr>
        </w:div>
        <w:div w:id="1026981652">
          <w:marLeft w:val="0"/>
          <w:marRight w:val="0"/>
          <w:marTop w:val="0"/>
          <w:marBottom w:val="0"/>
          <w:divBdr>
            <w:top w:val="none" w:sz="0" w:space="0" w:color="auto"/>
            <w:left w:val="none" w:sz="0" w:space="0" w:color="auto"/>
            <w:bottom w:val="none" w:sz="0" w:space="0" w:color="auto"/>
            <w:right w:val="none" w:sz="0" w:space="0" w:color="auto"/>
          </w:divBdr>
        </w:div>
        <w:div w:id="1097868084">
          <w:marLeft w:val="0"/>
          <w:marRight w:val="0"/>
          <w:marTop w:val="0"/>
          <w:marBottom w:val="0"/>
          <w:divBdr>
            <w:top w:val="none" w:sz="0" w:space="0" w:color="auto"/>
            <w:left w:val="none" w:sz="0" w:space="0" w:color="auto"/>
            <w:bottom w:val="none" w:sz="0" w:space="0" w:color="auto"/>
            <w:right w:val="none" w:sz="0" w:space="0" w:color="auto"/>
          </w:divBdr>
        </w:div>
        <w:div w:id="1100683427">
          <w:marLeft w:val="0"/>
          <w:marRight w:val="0"/>
          <w:marTop w:val="0"/>
          <w:marBottom w:val="0"/>
          <w:divBdr>
            <w:top w:val="none" w:sz="0" w:space="0" w:color="auto"/>
            <w:left w:val="none" w:sz="0" w:space="0" w:color="auto"/>
            <w:bottom w:val="none" w:sz="0" w:space="0" w:color="auto"/>
            <w:right w:val="none" w:sz="0" w:space="0" w:color="auto"/>
          </w:divBdr>
        </w:div>
        <w:div w:id="1139301697">
          <w:marLeft w:val="0"/>
          <w:marRight w:val="0"/>
          <w:marTop w:val="0"/>
          <w:marBottom w:val="0"/>
          <w:divBdr>
            <w:top w:val="none" w:sz="0" w:space="0" w:color="auto"/>
            <w:left w:val="none" w:sz="0" w:space="0" w:color="auto"/>
            <w:bottom w:val="none" w:sz="0" w:space="0" w:color="auto"/>
            <w:right w:val="none" w:sz="0" w:space="0" w:color="auto"/>
          </w:divBdr>
        </w:div>
        <w:div w:id="1169752101">
          <w:marLeft w:val="0"/>
          <w:marRight w:val="0"/>
          <w:marTop w:val="0"/>
          <w:marBottom w:val="0"/>
          <w:divBdr>
            <w:top w:val="none" w:sz="0" w:space="0" w:color="auto"/>
            <w:left w:val="none" w:sz="0" w:space="0" w:color="auto"/>
            <w:bottom w:val="none" w:sz="0" w:space="0" w:color="auto"/>
            <w:right w:val="none" w:sz="0" w:space="0" w:color="auto"/>
          </w:divBdr>
        </w:div>
        <w:div w:id="1221404430">
          <w:marLeft w:val="0"/>
          <w:marRight w:val="0"/>
          <w:marTop w:val="0"/>
          <w:marBottom w:val="0"/>
          <w:divBdr>
            <w:top w:val="none" w:sz="0" w:space="0" w:color="auto"/>
            <w:left w:val="none" w:sz="0" w:space="0" w:color="auto"/>
            <w:bottom w:val="none" w:sz="0" w:space="0" w:color="auto"/>
            <w:right w:val="none" w:sz="0" w:space="0" w:color="auto"/>
          </w:divBdr>
        </w:div>
        <w:div w:id="1274557121">
          <w:marLeft w:val="0"/>
          <w:marRight w:val="0"/>
          <w:marTop w:val="0"/>
          <w:marBottom w:val="0"/>
          <w:divBdr>
            <w:top w:val="none" w:sz="0" w:space="0" w:color="auto"/>
            <w:left w:val="none" w:sz="0" w:space="0" w:color="auto"/>
            <w:bottom w:val="none" w:sz="0" w:space="0" w:color="auto"/>
            <w:right w:val="none" w:sz="0" w:space="0" w:color="auto"/>
          </w:divBdr>
        </w:div>
        <w:div w:id="1280186942">
          <w:marLeft w:val="0"/>
          <w:marRight w:val="0"/>
          <w:marTop w:val="0"/>
          <w:marBottom w:val="0"/>
          <w:divBdr>
            <w:top w:val="none" w:sz="0" w:space="0" w:color="auto"/>
            <w:left w:val="none" w:sz="0" w:space="0" w:color="auto"/>
            <w:bottom w:val="none" w:sz="0" w:space="0" w:color="auto"/>
            <w:right w:val="none" w:sz="0" w:space="0" w:color="auto"/>
          </w:divBdr>
        </w:div>
        <w:div w:id="1282497582">
          <w:marLeft w:val="0"/>
          <w:marRight w:val="0"/>
          <w:marTop w:val="0"/>
          <w:marBottom w:val="0"/>
          <w:divBdr>
            <w:top w:val="none" w:sz="0" w:space="0" w:color="auto"/>
            <w:left w:val="none" w:sz="0" w:space="0" w:color="auto"/>
            <w:bottom w:val="none" w:sz="0" w:space="0" w:color="auto"/>
            <w:right w:val="none" w:sz="0" w:space="0" w:color="auto"/>
          </w:divBdr>
        </w:div>
        <w:div w:id="1355810722">
          <w:marLeft w:val="0"/>
          <w:marRight w:val="0"/>
          <w:marTop w:val="0"/>
          <w:marBottom w:val="0"/>
          <w:divBdr>
            <w:top w:val="none" w:sz="0" w:space="0" w:color="auto"/>
            <w:left w:val="none" w:sz="0" w:space="0" w:color="auto"/>
            <w:bottom w:val="none" w:sz="0" w:space="0" w:color="auto"/>
            <w:right w:val="none" w:sz="0" w:space="0" w:color="auto"/>
          </w:divBdr>
        </w:div>
        <w:div w:id="1364132645">
          <w:marLeft w:val="0"/>
          <w:marRight w:val="0"/>
          <w:marTop w:val="0"/>
          <w:marBottom w:val="0"/>
          <w:divBdr>
            <w:top w:val="none" w:sz="0" w:space="0" w:color="auto"/>
            <w:left w:val="none" w:sz="0" w:space="0" w:color="auto"/>
            <w:bottom w:val="none" w:sz="0" w:space="0" w:color="auto"/>
            <w:right w:val="none" w:sz="0" w:space="0" w:color="auto"/>
          </w:divBdr>
        </w:div>
        <w:div w:id="1370105280">
          <w:marLeft w:val="0"/>
          <w:marRight w:val="0"/>
          <w:marTop w:val="0"/>
          <w:marBottom w:val="0"/>
          <w:divBdr>
            <w:top w:val="none" w:sz="0" w:space="0" w:color="auto"/>
            <w:left w:val="none" w:sz="0" w:space="0" w:color="auto"/>
            <w:bottom w:val="none" w:sz="0" w:space="0" w:color="auto"/>
            <w:right w:val="none" w:sz="0" w:space="0" w:color="auto"/>
          </w:divBdr>
        </w:div>
        <w:div w:id="1453355581">
          <w:marLeft w:val="0"/>
          <w:marRight w:val="0"/>
          <w:marTop w:val="0"/>
          <w:marBottom w:val="0"/>
          <w:divBdr>
            <w:top w:val="none" w:sz="0" w:space="0" w:color="auto"/>
            <w:left w:val="none" w:sz="0" w:space="0" w:color="auto"/>
            <w:bottom w:val="none" w:sz="0" w:space="0" w:color="auto"/>
            <w:right w:val="none" w:sz="0" w:space="0" w:color="auto"/>
          </w:divBdr>
        </w:div>
        <w:div w:id="1490947097">
          <w:marLeft w:val="0"/>
          <w:marRight w:val="0"/>
          <w:marTop w:val="0"/>
          <w:marBottom w:val="0"/>
          <w:divBdr>
            <w:top w:val="none" w:sz="0" w:space="0" w:color="auto"/>
            <w:left w:val="none" w:sz="0" w:space="0" w:color="auto"/>
            <w:bottom w:val="none" w:sz="0" w:space="0" w:color="auto"/>
            <w:right w:val="none" w:sz="0" w:space="0" w:color="auto"/>
          </w:divBdr>
        </w:div>
        <w:div w:id="1524368293">
          <w:marLeft w:val="0"/>
          <w:marRight w:val="0"/>
          <w:marTop w:val="0"/>
          <w:marBottom w:val="0"/>
          <w:divBdr>
            <w:top w:val="none" w:sz="0" w:space="0" w:color="auto"/>
            <w:left w:val="none" w:sz="0" w:space="0" w:color="auto"/>
            <w:bottom w:val="none" w:sz="0" w:space="0" w:color="auto"/>
            <w:right w:val="none" w:sz="0" w:space="0" w:color="auto"/>
          </w:divBdr>
        </w:div>
        <w:div w:id="1578437098">
          <w:marLeft w:val="0"/>
          <w:marRight w:val="0"/>
          <w:marTop w:val="0"/>
          <w:marBottom w:val="0"/>
          <w:divBdr>
            <w:top w:val="none" w:sz="0" w:space="0" w:color="auto"/>
            <w:left w:val="none" w:sz="0" w:space="0" w:color="auto"/>
            <w:bottom w:val="none" w:sz="0" w:space="0" w:color="auto"/>
            <w:right w:val="none" w:sz="0" w:space="0" w:color="auto"/>
          </w:divBdr>
        </w:div>
        <w:div w:id="1635409102">
          <w:marLeft w:val="0"/>
          <w:marRight w:val="0"/>
          <w:marTop w:val="0"/>
          <w:marBottom w:val="0"/>
          <w:divBdr>
            <w:top w:val="none" w:sz="0" w:space="0" w:color="auto"/>
            <w:left w:val="none" w:sz="0" w:space="0" w:color="auto"/>
            <w:bottom w:val="none" w:sz="0" w:space="0" w:color="auto"/>
            <w:right w:val="none" w:sz="0" w:space="0" w:color="auto"/>
          </w:divBdr>
        </w:div>
        <w:div w:id="1650596701">
          <w:marLeft w:val="0"/>
          <w:marRight w:val="0"/>
          <w:marTop w:val="0"/>
          <w:marBottom w:val="0"/>
          <w:divBdr>
            <w:top w:val="none" w:sz="0" w:space="0" w:color="auto"/>
            <w:left w:val="none" w:sz="0" w:space="0" w:color="auto"/>
            <w:bottom w:val="none" w:sz="0" w:space="0" w:color="auto"/>
            <w:right w:val="none" w:sz="0" w:space="0" w:color="auto"/>
          </w:divBdr>
        </w:div>
        <w:div w:id="1707368876">
          <w:marLeft w:val="0"/>
          <w:marRight w:val="0"/>
          <w:marTop w:val="0"/>
          <w:marBottom w:val="0"/>
          <w:divBdr>
            <w:top w:val="none" w:sz="0" w:space="0" w:color="auto"/>
            <w:left w:val="none" w:sz="0" w:space="0" w:color="auto"/>
            <w:bottom w:val="none" w:sz="0" w:space="0" w:color="auto"/>
            <w:right w:val="none" w:sz="0" w:space="0" w:color="auto"/>
          </w:divBdr>
        </w:div>
        <w:div w:id="1728261822">
          <w:marLeft w:val="0"/>
          <w:marRight w:val="0"/>
          <w:marTop w:val="0"/>
          <w:marBottom w:val="0"/>
          <w:divBdr>
            <w:top w:val="none" w:sz="0" w:space="0" w:color="auto"/>
            <w:left w:val="none" w:sz="0" w:space="0" w:color="auto"/>
            <w:bottom w:val="none" w:sz="0" w:space="0" w:color="auto"/>
            <w:right w:val="none" w:sz="0" w:space="0" w:color="auto"/>
          </w:divBdr>
        </w:div>
        <w:div w:id="1912619766">
          <w:marLeft w:val="0"/>
          <w:marRight w:val="0"/>
          <w:marTop w:val="0"/>
          <w:marBottom w:val="0"/>
          <w:divBdr>
            <w:top w:val="none" w:sz="0" w:space="0" w:color="auto"/>
            <w:left w:val="none" w:sz="0" w:space="0" w:color="auto"/>
            <w:bottom w:val="none" w:sz="0" w:space="0" w:color="auto"/>
            <w:right w:val="none" w:sz="0" w:space="0" w:color="auto"/>
          </w:divBdr>
        </w:div>
        <w:div w:id="2053994980">
          <w:marLeft w:val="0"/>
          <w:marRight w:val="0"/>
          <w:marTop w:val="0"/>
          <w:marBottom w:val="0"/>
          <w:divBdr>
            <w:top w:val="none" w:sz="0" w:space="0" w:color="auto"/>
            <w:left w:val="none" w:sz="0" w:space="0" w:color="auto"/>
            <w:bottom w:val="none" w:sz="0" w:space="0" w:color="auto"/>
            <w:right w:val="none" w:sz="0" w:space="0" w:color="auto"/>
          </w:divBdr>
        </w:div>
      </w:divsChild>
    </w:div>
    <w:div w:id="1162888517">
      <w:bodyDiv w:val="1"/>
      <w:marLeft w:val="0"/>
      <w:marRight w:val="0"/>
      <w:marTop w:val="0"/>
      <w:marBottom w:val="0"/>
      <w:divBdr>
        <w:top w:val="none" w:sz="0" w:space="0" w:color="auto"/>
        <w:left w:val="none" w:sz="0" w:space="0" w:color="auto"/>
        <w:bottom w:val="none" w:sz="0" w:space="0" w:color="auto"/>
        <w:right w:val="none" w:sz="0" w:space="0" w:color="auto"/>
      </w:divBdr>
    </w:div>
    <w:div w:id="1163081758">
      <w:bodyDiv w:val="1"/>
      <w:marLeft w:val="0"/>
      <w:marRight w:val="0"/>
      <w:marTop w:val="0"/>
      <w:marBottom w:val="0"/>
      <w:divBdr>
        <w:top w:val="none" w:sz="0" w:space="0" w:color="auto"/>
        <w:left w:val="none" w:sz="0" w:space="0" w:color="auto"/>
        <w:bottom w:val="none" w:sz="0" w:space="0" w:color="auto"/>
        <w:right w:val="none" w:sz="0" w:space="0" w:color="auto"/>
      </w:divBdr>
    </w:div>
    <w:div w:id="1163424664">
      <w:bodyDiv w:val="1"/>
      <w:marLeft w:val="0"/>
      <w:marRight w:val="0"/>
      <w:marTop w:val="0"/>
      <w:marBottom w:val="0"/>
      <w:divBdr>
        <w:top w:val="none" w:sz="0" w:space="0" w:color="auto"/>
        <w:left w:val="none" w:sz="0" w:space="0" w:color="auto"/>
        <w:bottom w:val="none" w:sz="0" w:space="0" w:color="auto"/>
        <w:right w:val="none" w:sz="0" w:space="0" w:color="auto"/>
      </w:divBdr>
    </w:div>
    <w:div w:id="1163618942">
      <w:bodyDiv w:val="1"/>
      <w:marLeft w:val="0"/>
      <w:marRight w:val="0"/>
      <w:marTop w:val="0"/>
      <w:marBottom w:val="0"/>
      <w:divBdr>
        <w:top w:val="none" w:sz="0" w:space="0" w:color="auto"/>
        <w:left w:val="none" w:sz="0" w:space="0" w:color="auto"/>
        <w:bottom w:val="none" w:sz="0" w:space="0" w:color="auto"/>
        <w:right w:val="none" w:sz="0" w:space="0" w:color="auto"/>
      </w:divBdr>
    </w:div>
    <w:div w:id="1163622693">
      <w:bodyDiv w:val="1"/>
      <w:marLeft w:val="0"/>
      <w:marRight w:val="0"/>
      <w:marTop w:val="0"/>
      <w:marBottom w:val="0"/>
      <w:divBdr>
        <w:top w:val="none" w:sz="0" w:space="0" w:color="auto"/>
        <w:left w:val="none" w:sz="0" w:space="0" w:color="auto"/>
        <w:bottom w:val="none" w:sz="0" w:space="0" w:color="auto"/>
        <w:right w:val="none" w:sz="0" w:space="0" w:color="auto"/>
      </w:divBdr>
    </w:div>
    <w:div w:id="1163739276">
      <w:bodyDiv w:val="1"/>
      <w:marLeft w:val="0"/>
      <w:marRight w:val="0"/>
      <w:marTop w:val="0"/>
      <w:marBottom w:val="0"/>
      <w:divBdr>
        <w:top w:val="none" w:sz="0" w:space="0" w:color="auto"/>
        <w:left w:val="none" w:sz="0" w:space="0" w:color="auto"/>
        <w:bottom w:val="none" w:sz="0" w:space="0" w:color="auto"/>
        <w:right w:val="none" w:sz="0" w:space="0" w:color="auto"/>
      </w:divBdr>
    </w:div>
    <w:div w:id="1163933276">
      <w:bodyDiv w:val="1"/>
      <w:marLeft w:val="0"/>
      <w:marRight w:val="0"/>
      <w:marTop w:val="0"/>
      <w:marBottom w:val="0"/>
      <w:divBdr>
        <w:top w:val="none" w:sz="0" w:space="0" w:color="auto"/>
        <w:left w:val="none" w:sz="0" w:space="0" w:color="auto"/>
        <w:bottom w:val="none" w:sz="0" w:space="0" w:color="auto"/>
        <w:right w:val="none" w:sz="0" w:space="0" w:color="auto"/>
      </w:divBdr>
    </w:div>
    <w:div w:id="1164007038">
      <w:bodyDiv w:val="1"/>
      <w:marLeft w:val="0"/>
      <w:marRight w:val="0"/>
      <w:marTop w:val="0"/>
      <w:marBottom w:val="0"/>
      <w:divBdr>
        <w:top w:val="none" w:sz="0" w:space="0" w:color="auto"/>
        <w:left w:val="none" w:sz="0" w:space="0" w:color="auto"/>
        <w:bottom w:val="none" w:sz="0" w:space="0" w:color="auto"/>
        <w:right w:val="none" w:sz="0" w:space="0" w:color="auto"/>
      </w:divBdr>
    </w:div>
    <w:div w:id="1164663632">
      <w:bodyDiv w:val="1"/>
      <w:marLeft w:val="0"/>
      <w:marRight w:val="0"/>
      <w:marTop w:val="0"/>
      <w:marBottom w:val="0"/>
      <w:divBdr>
        <w:top w:val="none" w:sz="0" w:space="0" w:color="auto"/>
        <w:left w:val="none" w:sz="0" w:space="0" w:color="auto"/>
        <w:bottom w:val="none" w:sz="0" w:space="0" w:color="auto"/>
        <w:right w:val="none" w:sz="0" w:space="0" w:color="auto"/>
      </w:divBdr>
    </w:div>
    <w:div w:id="1164711283">
      <w:bodyDiv w:val="1"/>
      <w:marLeft w:val="0"/>
      <w:marRight w:val="0"/>
      <w:marTop w:val="0"/>
      <w:marBottom w:val="0"/>
      <w:divBdr>
        <w:top w:val="none" w:sz="0" w:space="0" w:color="auto"/>
        <w:left w:val="none" w:sz="0" w:space="0" w:color="auto"/>
        <w:bottom w:val="none" w:sz="0" w:space="0" w:color="auto"/>
        <w:right w:val="none" w:sz="0" w:space="0" w:color="auto"/>
      </w:divBdr>
    </w:div>
    <w:div w:id="1164738001">
      <w:bodyDiv w:val="1"/>
      <w:marLeft w:val="0"/>
      <w:marRight w:val="0"/>
      <w:marTop w:val="0"/>
      <w:marBottom w:val="0"/>
      <w:divBdr>
        <w:top w:val="none" w:sz="0" w:space="0" w:color="auto"/>
        <w:left w:val="none" w:sz="0" w:space="0" w:color="auto"/>
        <w:bottom w:val="none" w:sz="0" w:space="0" w:color="auto"/>
        <w:right w:val="none" w:sz="0" w:space="0" w:color="auto"/>
      </w:divBdr>
    </w:div>
    <w:div w:id="1164781008">
      <w:bodyDiv w:val="1"/>
      <w:marLeft w:val="0"/>
      <w:marRight w:val="0"/>
      <w:marTop w:val="0"/>
      <w:marBottom w:val="0"/>
      <w:divBdr>
        <w:top w:val="none" w:sz="0" w:space="0" w:color="auto"/>
        <w:left w:val="none" w:sz="0" w:space="0" w:color="auto"/>
        <w:bottom w:val="none" w:sz="0" w:space="0" w:color="auto"/>
        <w:right w:val="none" w:sz="0" w:space="0" w:color="auto"/>
      </w:divBdr>
    </w:div>
    <w:div w:id="1164785505">
      <w:bodyDiv w:val="1"/>
      <w:marLeft w:val="0"/>
      <w:marRight w:val="0"/>
      <w:marTop w:val="0"/>
      <w:marBottom w:val="0"/>
      <w:divBdr>
        <w:top w:val="none" w:sz="0" w:space="0" w:color="auto"/>
        <w:left w:val="none" w:sz="0" w:space="0" w:color="auto"/>
        <w:bottom w:val="none" w:sz="0" w:space="0" w:color="auto"/>
        <w:right w:val="none" w:sz="0" w:space="0" w:color="auto"/>
      </w:divBdr>
    </w:div>
    <w:div w:id="1164854059">
      <w:bodyDiv w:val="1"/>
      <w:marLeft w:val="0"/>
      <w:marRight w:val="0"/>
      <w:marTop w:val="0"/>
      <w:marBottom w:val="0"/>
      <w:divBdr>
        <w:top w:val="none" w:sz="0" w:space="0" w:color="auto"/>
        <w:left w:val="none" w:sz="0" w:space="0" w:color="auto"/>
        <w:bottom w:val="none" w:sz="0" w:space="0" w:color="auto"/>
        <w:right w:val="none" w:sz="0" w:space="0" w:color="auto"/>
      </w:divBdr>
    </w:div>
    <w:div w:id="1165246122">
      <w:bodyDiv w:val="1"/>
      <w:marLeft w:val="0"/>
      <w:marRight w:val="0"/>
      <w:marTop w:val="0"/>
      <w:marBottom w:val="0"/>
      <w:divBdr>
        <w:top w:val="none" w:sz="0" w:space="0" w:color="auto"/>
        <w:left w:val="none" w:sz="0" w:space="0" w:color="auto"/>
        <w:bottom w:val="none" w:sz="0" w:space="0" w:color="auto"/>
        <w:right w:val="none" w:sz="0" w:space="0" w:color="auto"/>
      </w:divBdr>
    </w:div>
    <w:div w:id="1165316782">
      <w:bodyDiv w:val="1"/>
      <w:marLeft w:val="0"/>
      <w:marRight w:val="0"/>
      <w:marTop w:val="0"/>
      <w:marBottom w:val="0"/>
      <w:divBdr>
        <w:top w:val="none" w:sz="0" w:space="0" w:color="auto"/>
        <w:left w:val="none" w:sz="0" w:space="0" w:color="auto"/>
        <w:bottom w:val="none" w:sz="0" w:space="0" w:color="auto"/>
        <w:right w:val="none" w:sz="0" w:space="0" w:color="auto"/>
      </w:divBdr>
    </w:div>
    <w:div w:id="1165633958">
      <w:bodyDiv w:val="1"/>
      <w:marLeft w:val="0"/>
      <w:marRight w:val="0"/>
      <w:marTop w:val="0"/>
      <w:marBottom w:val="0"/>
      <w:divBdr>
        <w:top w:val="none" w:sz="0" w:space="0" w:color="auto"/>
        <w:left w:val="none" w:sz="0" w:space="0" w:color="auto"/>
        <w:bottom w:val="none" w:sz="0" w:space="0" w:color="auto"/>
        <w:right w:val="none" w:sz="0" w:space="0" w:color="auto"/>
      </w:divBdr>
    </w:div>
    <w:div w:id="1166021152">
      <w:bodyDiv w:val="1"/>
      <w:marLeft w:val="0"/>
      <w:marRight w:val="0"/>
      <w:marTop w:val="0"/>
      <w:marBottom w:val="0"/>
      <w:divBdr>
        <w:top w:val="none" w:sz="0" w:space="0" w:color="auto"/>
        <w:left w:val="none" w:sz="0" w:space="0" w:color="auto"/>
        <w:bottom w:val="none" w:sz="0" w:space="0" w:color="auto"/>
        <w:right w:val="none" w:sz="0" w:space="0" w:color="auto"/>
      </w:divBdr>
    </w:div>
    <w:div w:id="1166243012">
      <w:bodyDiv w:val="1"/>
      <w:marLeft w:val="0"/>
      <w:marRight w:val="0"/>
      <w:marTop w:val="0"/>
      <w:marBottom w:val="0"/>
      <w:divBdr>
        <w:top w:val="none" w:sz="0" w:space="0" w:color="auto"/>
        <w:left w:val="none" w:sz="0" w:space="0" w:color="auto"/>
        <w:bottom w:val="none" w:sz="0" w:space="0" w:color="auto"/>
        <w:right w:val="none" w:sz="0" w:space="0" w:color="auto"/>
      </w:divBdr>
    </w:div>
    <w:div w:id="1166356825">
      <w:bodyDiv w:val="1"/>
      <w:marLeft w:val="0"/>
      <w:marRight w:val="0"/>
      <w:marTop w:val="0"/>
      <w:marBottom w:val="0"/>
      <w:divBdr>
        <w:top w:val="none" w:sz="0" w:space="0" w:color="auto"/>
        <w:left w:val="none" w:sz="0" w:space="0" w:color="auto"/>
        <w:bottom w:val="none" w:sz="0" w:space="0" w:color="auto"/>
        <w:right w:val="none" w:sz="0" w:space="0" w:color="auto"/>
      </w:divBdr>
    </w:div>
    <w:div w:id="1166434667">
      <w:bodyDiv w:val="1"/>
      <w:marLeft w:val="0"/>
      <w:marRight w:val="0"/>
      <w:marTop w:val="0"/>
      <w:marBottom w:val="0"/>
      <w:divBdr>
        <w:top w:val="none" w:sz="0" w:space="0" w:color="auto"/>
        <w:left w:val="none" w:sz="0" w:space="0" w:color="auto"/>
        <w:bottom w:val="none" w:sz="0" w:space="0" w:color="auto"/>
        <w:right w:val="none" w:sz="0" w:space="0" w:color="auto"/>
      </w:divBdr>
    </w:div>
    <w:div w:id="1166822154">
      <w:bodyDiv w:val="1"/>
      <w:marLeft w:val="0"/>
      <w:marRight w:val="0"/>
      <w:marTop w:val="0"/>
      <w:marBottom w:val="0"/>
      <w:divBdr>
        <w:top w:val="none" w:sz="0" w:space="0" w:color="auto"/>
        <w:left w:val="none" w:sz="0" w:space="0" w:color="auto"/>
        <w:bottom w:val="none" w:sz="0" w:space="0" w:color="auto"/>
        <w:right w:val="none" w:sz="0" w:space="0" w:color="auto"/>
      </w:divBdr>
    </w:div>
    <w:div w:id="1166894786">
      <w:bodyDiv w:val="1"/>
      <w:marLeft w:val="0"/>
      <w:marRight w:val="0"/>
      <w:marTop w:val="0"/>
      <w:marBottom w:val="0"/>
      <w:divBdr>
        <w:top w:val="none" w:sz="0" w:space="0" w:color="auto"/>
        <w:left w:val="none" w:sz="0" w:space="0" w:color="auto"/>
        <w:bottom w:val="none" w:sz="0" w:space="0" w:color="auto"/>
        <w:right w:val="none" w:sz="0" w:space="0" w:color="auto"/>
      </w:divBdr>
    </w:div>
    <w:div w:id="1167095787">
      <w:bodyDiv w:val="1"/>
      <w:marLeft w:val="0"/>
      <w:marRight w:val="0"/>
      <w:marTop w:val="0"/>
      <w:marBottom w:val="0"/>
      <w:divBdr>
        <w:top w:val="none" w:sz="0" w:space="0" w:color="auto"/>
        <w:left w:val="none" w:sz="0" w:space="0" w:color="auto"/>
        <w:bottom w:val="none" w:sz="0" w:space="0" w:color="auto"/>
        <w:right w:val="none" w:sz="0" w:space="0" w:color="auto"/>
      </w:divBdr>
    </w:div>
    <w:div w:id="1167131388">
      <w:bodyDiv w:val="1"/>
      <w:marLeft w:val="0"/>
      <w:marRight w:val="0"/>
      <w:marTop w:val="0"/>
      <w:marBottom w:val="0"/>
      <w:divBdr>
        <w:top w:val="none" w:sz="0" w:space="0" w:color="auto"/>
        <w:left w:val="none" w:sz="0" w:space="0" w:color="auto"/>
        <w:bottom w:val="none" w:sz="0" w:space="0" w:color="auto"/>
        <w:right w:val="none" w:sz="0" w:space="0" w:color="auto"/>
      </w:divBdr>
    </w:div>
    <w:div w:id="1167676249">
      <w:bodyDiv w:val="1"/>
      <w:marLeft w:val="0"/>
      <w:marRight w:val="0"/>
      <w:marTop w:val="0"/>
      <w:marBottom w:val="0"/>
      <w:divBdr>
        <w:top w:val="none" w:sz="0" w:space="0" w:color="auto"/>
        <w:left w:val="none" w:sz="0" w:space="0" w:color="auto"/>
        <w:bottom w:val="none" w:sz="0" w:space="0" w:color="auto"/>
        <w:right w:val="none" w:sz="0" w:space="0" w:color="auto"/>
      </w:divBdr>
    </w:div>
    <w:div w:id="1168207907">
      <w:bodyDiv w:val="1"/>
      <w:marLeft w:val="0"/>
      <w:marRight w:val="0"/>
      <w:marTop w:val="0"/>
      <w:marBottom w:val="0"/>
      <w:divBdr>
        <w:top w:val="none" w:sz="0" w:space="0" w:color="auto"/>
        <w:left w:val="none" w:sz="0" w:space="0" w:color="auto"/>
        <w:bottom w:val="none" w:sz="0" w:space="0" w:color="auto"/>
        <w:right w:val="none" w:sz="0" w:space="0" w:color="auto"/>
      </w:divBdr>
    </w:div>
    <w:div w:id="1168253768">
      <w:bodyDiv w:val="1"/>
      <w:marLeft w:val="0"/>
      <w:marRight w:val="0"/>
      <w:marTop w:val="0"/>
      <w:marBottom w:val="0"/>
      <w:divBdr>
        <w:top w:val="none" w:sz="0" w:space="0" w:color="auto"/>
        <w:left w:val="none" w:sz="0" w:space="0" w:color="auto"/>
        <w:bottom w:val="none" w:sz="0" w:space="0" w:color="auto"/>
        <w:right w:val="none" w:sz="0" w:space="0" w:color="auto"/>
      </w:divBdr>
    </w:div>
    <w:div w:id="1168666519">
      <w:bodyDiv w:val="1"/>
      <w:marLeft w:val="0"/>
      <w:marRight w:val="0"/>
      <w:marTop w:val="0"/>
      <w:marBottom w:val="0"/>
      <w:divBdr>
        <w:top w:val="none" w:sz="0" w:space="0" w:color="auto"/>
        <w:left w:val="none" w:sz="0" w:space="0" w:color="auto"/>
        <w:bottom w:val="none" w:sz="0" w:space="0" w:color="auto"/>
        <w:right w:val="none" w:sz="0" w:space="0" w:color="auto"/>
      </w:divBdr>
    </w:div>
    <w:div w:id="1168787661">
      <w:bodyDiv w:val="1"/>
      <w:marLeft w:val="0"/>
      <w:marRight w:val="0"/>
      <w:marTop w:val="0"/>
      <w:marBottom w:val="0"/>
      <w:divBdr>
        <w:top w:val="none" w:sz="0" w:space="0" w:color="auto"/>
        <w:left w:val="none" w:sz="0" w:space="0" w:color="auto"/>
        <w:bottom w:val="none" w:sz="0" w:space="0" w:color="auto"/>
        <w:right w:val="none" w:sz="0" w:space="0" w:color="auto"/>
      </w:divBdr>
    </w:div>
    <w:div w:id="1168860819">
      <w:bodyDiv w:val="1"/>
      <w:marLeft w:val="0"/>
      <w:marRight w:val="0"/>
      <w:marTop w:val="0"/>
      <w:marBottom w:val="0"/>
      <w:divBdr>
        <w:top w:val="none" w:sz="0" w:space="0" w:color="auto"/>
        <w:left w:val="none" w:sz="0" w:space="0" w:color="auto"/>
        <w:bottom w:val="none" w:sz="0" w:space="0" w:color="auto"/>
        <w:right w:val="none" w:sz="0" w:space="0" w:color="auto"/>
      </w:divBdr>
    </w:div>
    <w:div w:id="1169053457">
      <w:bodyDiv w:val="1"/>
      <w:marLeft w:val="0"/>
      <w:marRight w:val="0"/>
      <w:marTop w:val="0"/>
      <w:marBottom w:val="0"/>
      <w:divBdr>
        <w:top w:val="none" w:sz="0" w:space="0" w:color="auto"/>
        <w:left w:val="none" w:sz="0" w:space="0" w:color="auto"/>
        <w:bottom w:val="none" w:sz="0" w:space="0" w:color="auto"/>
        <w:right w:val="none" w:sz="0" w:space="0" w:color="auto"/>
      </w:divBdr>
    </w:div>
    <w:div w:id="1169060897">
      <w:bodyDiv w:val="1"/>
      <w:marLeft w:val="0"/>
      <w:marRight w:val="0"/>
      <w:marTop w:val="0"/>
      <w:marBottom w:val="0"/>
      <w:divBdr>
        <w:top w:val="none" w:sz="0" w:space="0" w:color="auto"/>
        <w:left w:val="none" w:sz="0" w:space="0" w:color="auto"/>
        <w:bottom w:val="none" w:sz="0" w:space="0" w:color="auto"/>
        <w:right w:val="none" w:sz="0" w:space="0" w:color="auto"/>
      </w:divBdr>
    </w:div>
    <w:div w:id="1169101341">
      <w:bodyDiv w:val="1"/>
      <w:marLeft w:val="0"/>
      <w:marRight w:val="0"/>
      <w:marTop w:val="0"/>
      <w:marBottom w:val="0"/>
      <w:divBdr>
        <w:top w:val="none" w:sz="0" w:space="0" w:color="auto"/>
        <w:left w:val="none" w:sz="0" w:space="0" w:color="auto"/>
        <w:bottom w:val="none" w:sz="0" w:space="0" w:color="auto"/>
        <w:right w:val="none" w:sz="0" w:space="0" w:color="auto"/>
      </w:divBdr>
    </w:div>
    <w:div w:id="1169445778">
      <w:bodyDiv w:val="1"/>
      <w:marLeft w:val="0"/>
      <w:marRight w:val="0"/>
      <w:marTop w:val="0"/>
      <w:marBottom w:val="0"/>
      <w:divBdr>
        <w:top w:val="none" w:sz="0" w:space="0" w:color="auto"/>
        <w:left w:val="none" w:sz="0" w:space="0" w:color="auto"/>
        <w:bottom w:val="none" w:sz="0" w:space="0" w:color="auto"/>
        <w:right w:val="none" w:sz="0" w:space="0" w:color="auto"/>
      </w:divBdr>
    </w:div>
    <w:div w:id="1169561485">
      <w:bodyDiv w:val="1"/>
      <w:marLeft w:val="0"/>
      <w:marRight w:val="0"/>
      <w:marTop w:val="0"/>
      <w:marBottom w:val="0"/>
      <w:divBdr>
        <w:top w:val="none" w:sz="0" w:space="0" w:color="auto"/>
        <w:left w:val="none" w:sz="0" w:space="0" w:color="auto"/>
        <w:bottom w:val="none" w:sz="0" w:space="0" w:color="auto"/>
        <w:right w:val="none" w:sz="0" w:space="0" w:color="auto"/>
      </w:divBdr>
    </w:div>
    <w:div w:id="1169633964">
      <w:bodyDiv w:val="1"/>
      <w:marLeft w:val="0"/>
      <w:marRight w:val="0"/>
      <w:marTop w:val="0"/>
      <w:marBottom w:val="0"/>
      <w:divBdr>
        <w:top w:val="none" w:sz="0" w:space="0" w:color="auto"/>
        <w:left w:val="none" w:sz="0" w:space="0" w:color="auto"/>
        <w:bottom w:val="none" w:sz="0" w:space="0" w:color="auto"/>
        <w:right w:val="none" w:sz="0" w:space="0" w:color="auto"/>
      </w:divBdr>
    </w:div>
    <w:div w:id="1170146765">
      <w:bodyDiv w:val="1"/>
      <w:marLeft w:val="0"/>
      <w:marRight w:val="0"/>
      <w:marTop w:val="0"/>
      <w:marBottom w:val="0"/>
      <w:divBdr>
        <w:top w:val="none" w:sz="0" w:space="0" w:color="auto"/>
        <w:left w:val="none" w:sz="0" w:space="0" w:color="auto"/>
        <w:bottom w:val="none" w:sz="0" w:space="0" w:color="auto"/>
        <w:right w:val="none" w:sz="0" w:space="0" w:color="auto"/>
      </w:divBdr>
    </w:div>
    <w:div w:id="1170370792">
      <w:bodyDiv w:val="1"/>
      <w:marLeft w:val="0"/>
      <w:marRight w:val="0"/>
      <w:marTop w:val="0"/>
      <w:marBottom w:val="0"/>
      <w:divBdr>
        <w:top w:val="none" w:sz="0" w:space="0" w:color="auto"/>
        <w:left w:val="none" w:sz="0" w:space="0" w:color="auto"/>
        <w:bottom w:val="none" w:sz="0" w:space="0" w:color="auto"/>
        <w:right w:val="none" w:sz="0" w:space="0" w:color="auto"/>
      </w:divBdr>
    </w:div>
    <w:div w:id="1170414839">
      <w:bodyDiv w:val="1"/>
      <w:marLeft w:val="0"/>
      <w:marRight w:val="0"/>
      <w:marTop w:val="0"/>
      <w:marBottom w:val="0"/>
      <w:divBdr>
        <w:top w:val="none" w:sz="0" w:space="0" w:color="auto"/>
        <w:left w:val="none" w:sz="0" w:space="0" w:color="auto"/>
        <w:bottom w:val="none" w:sz="0" w:space="0" w:color="auto"/>
        <w:right w:val="none" w:sz="0" w:space="0" w:color="auto"/>
      </w:divBdr>
    </w:div>
    <w:div w:id="1170827858">
      <w:bodyDiv w:val="1"/>
      <w:marLeft w:val="0"/>
      <w:marRight w:val="0"/>
      <w:marTop w:val="0"/>
      <w:marBottom w:val="0"/>
      <w:divBdr>
        <w:top w:val="none" w:sz="0" w:space="0" w:color="auto"/>
        <w:left w:val="none" w:sz="0" w:space="0" w:color="auto"/>
        <w:bottom w:val="none" w:sz="0" w:space="0" w:color="auto"/>
        <w:right w:val="none" w:sz="0" w:space="0" w:color="auto"/>
      </w:divBdr>
    </w:div>
    <w:div w:id="1171334592">
      <w:bodyDiv w:val="1"/>
      <w:marLeft w:val="0"/>
      <w:marRight w:val="0"/>
      <w:marTop w:val="0"/>
      <w:marBottom w:val="0"/>
      <w:divBdr>
        <w:top w:val="none" w:sz="0" w:space="0" w:color="auto"/>
        <w:left w:val="none" w:sz="0" w:space="0" w:color="auto"/>
        <w:bottom w:val="none" w:sz="0" w:space="0" w:color="auto"/>
        <w:right w:val="none" w:sz="0" w:space="0" w:color="auto"/>
      </w:divBdr>
    </w:div>
    <w:div w:id="1171599352">
      <w:bodyDiv w:val="1"/>
      <w:marLeft w:val="0"/>
      <w:marRight w:val="0"/>
      <w:marTop w:val="0"/>
      <w:marBottom w:val="0"/>
      <w:divBdr>
        <w:top w:val="none" w:sz="0" w:space="0" w:color="auto"/>
        <w:left w:val="none" w:sz="0" w:space="0" w:color="auto"/>
        <w:bottom w:val="none" w:sz="0" w:space="0" w:color="auto"/>
        <w:right w:val="none" w:sz="0" w:space="0" w:color="auto"/>
      </w:divBdr>
    </w:div>
    <w:div w:id="1171600875">
      <w:bodyDiv w:val="1"/>
      <w:marLeft w:val="0"/>
      <w:marRight w:val="0"/>
      <w:marTop w:val="0"/>
      <w:marBottom w:val="0"/>
      <w:divBdr>
        <w:top w:val="none" w:sz="0" w:space="0" w:color="auto"/>
        <w:left w:val="none" w:sz="0" w:space="0" w:color="auto"/>
        <w:bottom w:val="none" w:sz="0" w:space="0" w:color="auto"/>
        <w:right w:val="none" w:sz="0" w:space="0" w:color="auto"/>
      </w:divBdr>
    </w:div>
    <w:div w:id="1171679707">
      <w:bodyDiv w:val="1"/>
      <w:marLeft w:val="0"/>
      <w:marRight w:val="0"/>
      <w:marTop w:val="0"/>
      <w:marBottom w:val="0"/>
      <w:divBdr>
        <w:top w:val="none" w:sz="0" w:space="0" w:color="auto"/>
        <w:left w:val="none" w:sz="0" w:space="0" w:color="auto"/>
        <w:bottom w:val="none" w:sz="0" w:space="0" w:color="auto"/>
        <w:right w:val="none" w:sz="0" w:space="0" w:color="auto"/>
      </w:divBdr>
    </w:div>
    <w:div w:id="1172063150">
      <w:bodyDiv w:val="1"/>
      <w:marLeft w:val="0"/>
      <w:marRight w:val="0"/>
      <w:marTop w:val="0"/>
      <w:marBottom w:val="0"/>
      <w:divBdr>
        <w:top w:val="none" w:sz="0" w:space="0" w:color="auto"/>
        <w:left w:val="none" w:sz="0" w:space="0" w:color="auto"/>
        <w:bottom w:val="none" w:sz="0" w:space="0" w:color="auto"/>
        <w:right w:val="none" w:sz="0" w:space="0" w:color="auto"/>
      </w:divBdr>
    </w:div>
    <w:div w:id="1172573011">
      <w:bodyDiv w:val="1"/>
      <w:marLeft w:val="0"/>
      <w:marRight w:val="0"/>
      <w:marTop w:val="0"/>
      <w:marBottom w:val="0"/>
      <w:divBdr>
        <w:top w:val="none" w:sz="0" w:space="0" w:color="auto"/>
        <w:left w:val="none" w:sz="0" w:space="0" w:color="auto"/>
        <w:bottom w:val="none" w:sz="0" w:space="0" w:color="auto"/>
        <w:right w:val="none" w:sz="0" w:space="0" w:color="auto"/>
      </w:divBdr>
    </w:div>
    <w:div w:id="1172641966">
      <w:bodyDiv w:val="1"/>
      <w:marLeft w:val="0"/>
      <w:marRight w:val="0"/>
      <w:marTop w:val="0"/>
      <w:marBottom w:val="0"/>
      <w:divBdr>
        <w:top w:val="none" w:sz="0" w:space="0" w:color="auto"/>
        <w:left w:val="none" w:sz="0" w:space="0" w:color="auto"/>
        <w:bottom w:val="none" w:sz="0" w:space="0" w:color="auto"/>
        <w:right w:val="none" w:sz="0" w:space="0" w:color="auto"/>
      </w:divBdr>
    </w:div>
    <w:div w:id="1172718150">
      <w:bodyDiv w:val="1"/>
      <w:marLeft w:val="0"/>
      <w:marRight w:val="0"/>
      <w:marTop w:val="0"/>
      <w:marBottom w:val="0"/>
      <w:divBdr>
        <w:top w:val="none" w:sz="0" w:space="0" w:color="auto"/>
        <w:left w:val="none" w:sz="0" w:space="0" w:color="auto"/>
        <w:bottom w:val="none" w:sz="0" w:space="0" w:color="auto"/>
        <w:right w:val="none" w:sz="0" w:space="0" w:color="auto"/>
      </w:divBdr>
    </w:div>
    <w:div w:id="1172718574">
      <w:bodyDiv w:val="1"/>
      <w:marLeft w:val="0"/>
      <w:marRight w:val="0"/>
      <w:marTop w:val="0"/>
      <w:marBottom w:val="0"/>
      <w:divBdr>
        <w:top w:val="none" w:sz="0" w:space="0" w:color="auto"/>
        <w:left w:val="none" w:sz="0" w:space="0" w:color="auto"/>
        <w:bottom w:val="none" w:sz="0" w:space="0" w:color="auto"/>
        <w:right w:val="none" w:sz="0" w:space="0" w:color="auto"/>
      </w:divBdr>
    </w:div>
    <w:div w:id="1173036521">
      <w:bodyDiv w:val="1"/>
      <w:marLeft w:val="0"/>
      <w:marRight w:val="0"/>
      <w:marTop w:val="0"/>
      <w:marBottom w:val="0"/>
      <w:divBdr>
        <w:top w:val="none" w:sz="0" w:space="0" w:color="auto"/>
        <w:left w:val="none" w:sz="0" w:space="0" w:color="auto"/>
        <w:bottom w:val="none" w:sz="0" w:space="0" w:color="auto"/>
        <w:right w:val="none" w:sz="0" w:space="0" w:color="auto"/>
      </w:divBdr>
    </w:div>
    <w:div w:id="1173059772">
      <w:bodyDiv w:val="1"/>
      <w:marLeft w:val="0"/>
      <w:marRight w:val="0"/>
      <w:marTop w:val="0"/>
      <w:marBottom w:val="0"/>
      <w:divBdr>
        <w:top w:val="none" w:sz="0" w:space="0" w:color="auto"/>
        <w:left w:val="none" w:sz="0" w:space="0" w:color="auto"/>
        <w:bottom w:val="none" w:sz="0" w:space="0" w:color="auto"/>
        <w:right w:val="none" w:sz="0" w:space="0" w:color="auto"/>
      </w:divBdr>
    </w:div>
    <w:div w:id="1173447449">
      <w:bodyDiv w:val="1"/>
      <w:marLeft w:val="0"/>
      <w:marRight w:val="0"/>
      <w:marTop w:val="0"/>
      <w:marBottom w:val="0"/>
      <w:divBdr>
        <w:top w:val="none" w:sz="0" w:space="0" w:color="auto"/>
        <w:left w:val="none" w:sz="0" w:space="0" w:color="auto"/>
        <w:bottom w:val="none" w:sz="0" w:space="0" w:color="auto"/>
        <w:right w:val="none" w:sz="0" w:space="0" w:color="auto"/>
      </w:divBdr>
    </w:div>
    <w:div w:id="1173497300">
      <w:bodyDiv w:val="1"/>
      <w:marLeft w:val="0"/>
      <w:marRight w:val="0"/>
      <w:marTop w:val="0"/>
      <w:marBottom w:val="0"/>
      <w:divBdr>
        <w:top w:val="none" w:sz="0" w:space="0" w:color="auto"/>
        <w:left w:val="none" w:sz="0" w:space="0" w:color="auto"/>
        <w:bottom w:val="none" w:sz="0" w:space="0" w:color="auto"/>
        <w:right w:val="none" w:sz="0" w:space="0" w:color="auto"/>
      </w:divBdr>
    </w:div>
    <w:div w:id="1173567322">
      <w:bodyDiv w:val="1"/>
      <w:marLeft w:val="0"/>
      <w:marRight w:val="0"/>
      <w:marTop w:val="0"/>
      <w:marBottom w:val="0"/>
      <w:divBdr>
        <w:top w:val="none" w:sz="0" w:space="0" w:color="auto"/>
        <w:left w:val="none" w:sz="0" w:space="0" w:color="auto"/>
        <w:bottom w:val="none" w:sz="0" w:space="0" w:color="auto"/>
        <w:right w:val="none" w:sz="0" w:space="0" w:color="auto"/>
      </w:divBdr>
    </w:div>
    <w:div w:id="1173571744">
      <w:bodyDiv w:val="1"/>
      <w:marLeft w:val="0"/>
      <w:marRight w:val="0"/>
      <w:marTop w:val="0"/>
      <w:marBottom w:val="0"/>
      <w:divBdr>
        <w:top w:val="none" w:sz="0" w:space="0" w:color="auto"/>
        <w:left w:val="none" w:sz="0" w:space="0" w:color="auto"/>
        <w:bottom w:val="none" w:sz="0" w:space="0" w:color="auto"/>
        <w:right w:val="none" w:sz="0" w:space="0" w:color="auto"/>
      </w:divBdr>
    </w:div>
    <w:div w:id="1173684433">
      <w:bodyDiv w:val="1"/>
      <w:marLeft w:val="0"/>
      <w:marRight w:val="0"/>
      <w:marTop w:val="0"/>
      <w:marBottom w:val="0"/>
      <w:divBdr>
        <w:top w:val="none" w:sz="0" w:space="0" w:color="auto"/>
        <w:left w:val="none" w:sz="0" w:space="0" w:color="auto"/>
        <w:bottom w:val="none" w:sz="0" w:space="0" w:color="auto"/>
        <w:right w:val="none" w:sz="0" w:space="0" w:color="auto"/>
      </w:divBdr>
    </w:div>
    <w:div w:id="1173687019">
      <w:bodyDiv w:val="1"/>
      <w:marLeft w:val="0"/>
      <w:marRight w:val="0"/>
      <w:marTop w:val="0"/>
      <w:marBottom w:val="0"/>
      <w:divBdr>
        <w:top w:val="none" w:sz="0" w:space="0" w:color="auto"/>
        <w:left w:val="none" w:sz="0" w:space="0" w:color="auto"/>
        <w:bottom w:val="none" w:sz="0" w:space="0" w:color="auto"/>
        <w:right w:val="none" w:sz="0" w:space="0" w:color="auto"/>
      </w:divBdr>
    </w:div>
    <w:div w:id="1173839413">
      <w:bodyDiv w:val="1"/>
      <w:marLeft w:val="0"/>
      <w:marRight w:val="0"/>
      <w:marTop w:val="0"/>
      <w:marBottom w:val="0"/>
      <w:divBdr>
        <w:top w:val="none" w:sz="0" w:space="0" w:color="auto"/>
        <w:left w:val="none" w:sz="0" w:space="0" w:color="auto"/>
        <w:bottom w:val="none" w:sz="0" w:space="0" w:color="auto"/>
        <w:right w:val="none" w:sz="0" w:space="0" w:color="auto"/>
      </w:divBdr>
    </w:div>
    <w:div w:id="1174295871">
      <w:bodyDiv w:val="1"/>
      <w:marLeft w:val="0"/>
      <w:marRight w:val="0"/>
      <w:marTop w:val="0"/>
      <w:marBottom w:val="0"/>
      <w:divBdr>
        <w:top w:val="none" w:sz="0" w:space="0" w:color="auto"/>
        <w:left w:val="none" w:sz="0" w:space="0" w:color="auto"/>
        <w:bottom w:val="none" w:sz="0" w:space="0" w:color="auto"/>
        <w:right w:val="none" w:sz="0" w:space="0" w:color="auto"/>
      </w:divBdr>
    </w:div>
    <w:div w:id="1174302332">
      <w:bodyDiv w:val="1"/>
      <w:marLeft w:val="0"/>
      <w:marRight w:val="0"/>
      <w:marTop w:val="0"/>
      <w:marBottom w:val="0"/>
      <w:divBdr>
        <w:top w:val="none" w:sz="0" w:space="0" w:color="auto"/>
        <w:left w:val="none" w:sz="0" w:space="0" w:color="auto"/>
        <w:bottom w:val="none" w:sz="0" w:space="0" w:color="auto"/>
        <w:right w:val="none" w:sz="0" w:space="0" w:color="auto"/>
      </w:divBdr>
    </w:div>
    <w:div w:id="1174413158">
      <w:bodyDiv w:val="1"/>
      <w:marLeft w:val="0"/>
      <w:marRight w:val="0"/>
      <w:marTop w:val="0"/>
      <w:marBottom w:val="0"/>
      <w:divBdr>
        <w:top w:val="none" w:sz="0" w:space="0" w:color="auto"/>
        <w:left w:val="none" w:sz="0" w:space="0" w:color="auto"/>
        <w:bottom w:val="none" w:sz="0" w:space="0" w:color="auto"/>
        <w:right w:val="none" w:sz="0" w:space="0" w:color="auto"/>
      </w:divBdr>
    </w:div>
    <w:div w:id="1174491159">
      <w:bodyDiv w:val="1"/>
      <w:marLeft w:val="0"/>
      <w:marRight w:val="0"/>
      <w:marTop w:val="0"/>
      <w:marBottom w:val="0"/>
      <w:divBdr>
        <w:top w:val="none" w:sz="0" w:space="0" w:color="auto"/>
        <w:left w:val="none" w:sz="0" w:space="0" w:color="auto"/>
        <w:bottom w:val="none" w:sz="0" w:space="0" w:color="auto"/>
        <w:right w:val="none" w:sz="0" w:space="0" w:color="auto"/>
      </w:divBdr>
    </w:div>
    <w:div w:id="1174494230">
      <w:bodyDiv w:val="1"/>
      <w:marLeft w:val="0"/>
      <w:marRight w:val="0"/>
      <w:marTop w:val="0"/>
      <w:marBottom w:val="0"/>
      <w:divBdr>
        <w:top w:val="none" w:sz="0" w:space="0" w:color="auto"/>
        <w:left w:val="none" w:sz="0" w:space="0" w:color="auto"/>
        <w:bottom w:val="none" w:sz="0" w:space="0" w:color="auto"/>
        <w:right w:val="none" w:sz="0" w:space="0" w:color="auto"/>
      </w:divBdr>
    </w:div>
    <w:div w:id="1174761418">
      <w:bodyDiv w:val="1"/>
      <w:marLeft w:val="0"/>
      <w:marRight w:val="0"/>
      <w:marTop w:val="0"/>
      <w:marBottom w:val="0"/>
      <w:divBdr>
        <w:top w:val="none" w:sz="0" w:space="0" w:color="auto"/>
        <w:left w:val="none" w:sz="0" w:space="0" w:color="auto"/>
        <w:bottom w:val="none" w:sz="0" w:space="0" w:color="auto"/>
        <w:right w:val="none" w:sz="0" w:space="0" w:color="auto"/>
      </w:divBdr>
    </w:div>
    <w:div w:id="1174884117">
      <w:bodyDiv w:val="1"/>
      <w:marLeft w:val="0"/>
      <w:marRight w:val="0"/>
      <w:marTop w:val="0"/>
      <w:marBottom w:val="0"/>
      <w:divBdr>
        <w:top w:val="none" w:sz="0" w:space="0" w:color="auto"/>
        <w:left w:val="none" w:sz="0" w:space="0" w:color="auto"/>
        <w:bottom w:val="none" w:sz="0" w:space="0" w:color="auto"/>
        <w:right w:val="none" w:sz="0" w:space="0" w:color="auto"/>
      </w:divBdr>
    </w:div>
    <w:div w:id="1175071105">
      <w:bodyDiv w:val="1"/>
      <w:marLeft w:val="0"/>
      <w:marRight w:val="0"/>
      <w:marTop w:val="0"/>
      <w:marBottom w:val="0"/>
      <w:divBdr>
        <w:top w:val="none" w:sz="0" w:space="0" w:color="auto"/>
        <w:left w:val="none" w:sz="0" w:space="0" w:color="auto"/>
        <w:bottom w:val="none" w:sz="0" w:space="0" w:color="auto"/>
        <w:right w:val="none" w:sz="0" w:space="0" w:color="auto"/>
      </w:divBdr>
    </w:div>
    <w:div w:id="1175222692">
      <w:bodyDiv w:val="1"/>
      <w:marLeft w:val="0"/>
      <w:marRight w:val="0"/>
      <w:marTop w:val="0"/>
      <w:marBottom w:val="0"/>
      <w:divBdr>
        <w:top w:val="none" w:sz="0" w:space="0" w:color="auto"/>
        <w:left w:val="none" w:sz="0" w:space="0" w:color="auto"/>
        <w:bottom w:val="none" w:sz="0" w:space="0" w:color="auto"/>
        <w:right w:val="none" w:sz="0" w:space="0" w:color="auto"/>
      </w:divBdr>
    </w:div>
    <w:div w:id="1175609304">
      <w:bodyDiv w:val="1"/>
      <w:marLeft w:val="0"/>
      <w:marRight w:val="0"/>
      <w:marTop w:val="0"/>
      <w:marBottom w:val="0"/>
      <w:divBdr>
        <w:top w:val="none" w:sz="0" w:space="0" w:color="auto"/>
        <w:left w:val="none" w:sz="0" w:space="0" w:color="auto"/>
        <w:bottom w:val="none" w:sz="0" w:space="0" w:color="auto"/>
        <w:right w:val="none" w:sz="0" w:space="0" w:color="auto"/>
      </w:divBdr>
    </w:div>
    <w:div w:id="1175656926">
      <w:bodyDiv w:val="1"/>
      <w:marLeft w:val="0"/>
      <w:marRight w:val="0"/>
      <w:marTop w:val="0"/>
      <w:marBottom w:val="0"/>
      <w:divBdr>
        <w:top w:val="none" w:sz="0" w:space="0" w:color="auto"/>
        <w:left w:val="none" w:sz="0" w:space="0" w:color="auto"/>
        <w:bottom w:val="none" w:sz="0" w:space="0" w:color="auto"/>
        <w:right w:val="none" w:sz="0" w:space="0" w:color="auto"/>
      </w:divBdr>
    </w:div>
    <w:div w:id="1176075470">
      <w:bodyDiv w:val="1"/>
      <w:marLeft w:val="0"/>
      <w:marRight w:val="0"/>
      <w:marTop w:val="0"/>
      <w:marBottom w:val="0"/>
      <w:divBdr>
        <w:top w:val="none" w:sz="0" w:space="0" w:color="auto"/>
        <w:left w:val="none" w:sz="0" w:space="0" w:color="auto"/>
        <w:bottom w:val="none" w:sz="0" w:space="0" w:color="auto"/>
        <w:right w:val="none" w:sz="0" w:space="0" w:color="auto"/>
      </w:divBdr>
      <w:divsChild>
        <w:div w:id="41944901">
          <w:marLeft w:val="0"/>
          <w:marRight w:val="0"/>
          <w:marTop w:val="0"/>
          <w:marBottom w:val="0"/>
          <w:divBdr>
            <w:top w:val="none" w:sz="0" w:space="0" w:color="auto"/>
            <w:left w:val="none" w:sz="0" w:space="0" w:color="auto"/>
            <w:bottom w:val="none" w:sz="0" w:space="0" w:color="auto"/>
            <w:right w:val="none" w:sz="0" w:space="0" w:color="auto"/>
          </w:divBdr>
        </w:div>
        <w:div w:id="74404819">
          <w:marLeft w:val="0"/>
          <w:marRight w:val="0"/>
          <w:marTop w:val="0"/>
          <w:marBottom w:val="0"/>
          <w:divBdr>
            <w:top w:val="none" w:sz="0" w:space="0" w:color="auto"/>
            <w:left w:val="none" w:sz="0" w:space="0" w:color="auto"/>
            <w:bottom w:val="none" w:sz="0" w:space="0" w:color="auto"/>
            <w:right w:val="none" w:sz="0" w:space="0" w:color="auto"/>
          </w:divBdr>
        </w:div>
        <w:div w:id="96025491">
          <w:marLeft w:val="0"/>
          <w:marRight w:val="0"/>
          <w:marTop w:val="0"/>
          <w:marBottom w:val="0"/>
          <w:divBdr>
            <w:top w:val="none" w:sz="0" w:space="0" w:color="auto"/>
            <w:left w:val="none" w:sz="0" w:space="0" w:color="auto"/>
            <w:bottom w:val="none" w:sz="0" w:space="0" w:color="auto"/>
            <w:right w:val="none" w:sz="0" w:space="0" w:color="auto"/>
          </w:divBdr>
        </w:div>
        <w:div w:id="166678150">
          <w:marLeft w:val="0"/>
          <w:marRight w:val="0"/>
          <w:marTop w:val="0"/>
          <w:marBottom w:val="0"/>
          <w:divBdr>
            <w:top w:val="none" w:sz="0" w:space="0" w:color="auto"/>
            <w:left w:val="none" w:sz="0" w:space="0" w:color="auto"/>
            <w:bottom w:val="none" w:sz="0" w:space="0" w:color="auto"/>
            <w:right w:val="none" w:sz="0" w:space="0" w:color="auto"/>
          </w:divBdr>
        </w:div>
        <w:div w:id="172498057">
          <w:marLeft w:val="0"/>
          <w:marRight w:val="0"/>
          <w:marTop w:val="0"/>
          <w:marBottom w:val="0"/>
          <w:divBdr>
            <w:top w:val="none" w:sz="0" w:space="0" w:color="auto"/>
            <w:left w:val="none" w:sz="0" w:space="0" w:color="auto"/>
            <w:bottom w:val="none" w:sz="0" w:space="0" w:color="auto"/>
            <w:right w:val="none" w:sz="0" w:space="0" w:color="auto"/>
          </w:divBdr>
        </w:div>
        <w:div w:id="182206972">
          <w:marLeft w:val="0"/>
          <w:marRight w:val="0"/>
          <w:marTop w:val="0"/>
          <w:marBottom w:val="0"/>
          <w:divBdr>
            <w:top w:val="none" w:sz="0" w:space="0" w:color="auto"/>
            <w:left w:val="none" w:sz="0" w:space="0" w:color="auto"/>
            <w:bottom w:val="none" w:sz="0" w:space="0" w:color="auto"/>
            <w:right w:val="none" w:sz="0" w:space="0" w:color="auto"/>
          </w:divBdr>
        </w:div>
        <w:div w:id="235631158">
          <w:marLeft w:val="0"/>
          <w:marRight w:val="0"/>
          <w:marTop w:val="0"/>
          <w:marBottom w:val="0"/>
          <w:divBdr>
            <w:top w:val="none" w:sz="0" w:space="0" w:color="auto"/>
            <w:left w:val="none" w:sz="0" w:space="0" w:color="auto"/>
            <w:bottom w:val="none" w:sz="0" w:space="0" w:color="auto"/>
            <w:right w:val="none" w:sz="0" w:space="0" w:color="auto"/>
          </w:divBdr>
        </w:div>
        <w:div w:id="242489455">
          <w:marLeft w:val="0"/>
          <w:marRight w:val="0"/>
          <w:marTop w:val="0"/>
          <w:marBottom w:val="0"/>
          <w:divBdr>
            <w:top w:val="none" w:sz="0" w:space="0" w:color="auto"/>
            <w:left w:val="none" w:sz="0" w:space="0" w:color="auto"/>
            <w:bottom w:val="none" w:sz="0" w:space="0" w:color="auto"/>
            <w:right w:val="none" w:sz="0" w:space="0" w:color="auto"/>
          </w:divBdr>
        </w:div>
        <w:div w:id="243494549">
          <w:marLeft w:val="0"/>
          <w:marRight w:val="0"/>
          <w:marTop w:val="0"/>
          <w:marBottom w:val="0"/>
          <w:divBdr>
            <w:top w:val="none" w:sz="0" w:space="0" w:color="auto"/>
            <w:left w:val="none" w:sz="0" w:space="0" w:color="auto"/>
            <w:bottom w:val="none" w:sz="0" w:space="0" w:color="auto"/>
            <w:right w:val="none" w:sz="0" w:space="0" w:color="auto"/>
          </w:divBdr>
        </w:div>
        <w:div w:id="252514786">
          <w:marLeft w:val="0"/>
          <w:marRight w:val="0"/>
          <w:marTop w:val="0"/>
          <w:marBottom w:val="0"/>
          <w:divBdr>
            <w:top w:val="none" w:sz="0" w:space="0" w:color="auto"/>
            <w:left w:val="none" w:sz="0" w:space="0" w:color="auto"/>
            <w:bottom w:val="none" w:sz="0" w:space="0" w:color="auto"/>
            <w:right w:val="none" w:sz="0" w:space="0" w:color="auto"/>
          </w:divBdr>
        </w:div>
        <w:div w:id="253244831">
          <w:marLeft w:val="0"/>
          <w:marRight w:val="0"/>
          <w:marTop w:val="0"/>
          <w:marBottom w:val="0"/>
          <w:divBdr>
            <w:top w:val="none" w:sz="0" w:space="0" w:color="auto"/>
            <w:left w:val="none" w:sz="0" w:space="0" w:color="auto"/>
            <w:bottom w:val="none" w:sz="0" w:space="0" w:color="auto"/>
            <w:right w:val="none" w:sz="0" w:space="0" w:color="auto"/>
          </w:divBdr>
        </w:div>
        <w:div w:id="280258945">
          <w:marLeft w:val="0"/>
          <w:marRight w:val="0"/>
          <w:marTop w:val="0"/>
          <w:marBottom w:val="0"/>
          <w:divBdr>
            <w:top w:val="none" w:sz="0" w:space="0" w:color="auto"/>
            <w:left w:val="none" w:sz="0" w:space="0" w:color="auto"/>
            <w:bottom w:val="none" w:sz="0" w:space="0" w:color="auto"/>
            <w:right w:val="none" w:sz="0" w:space="0" w:color="auto"/>
          </w:divBdr>
        </w:div>
        <w:div w:id="373622547">
          <w:marLeft w:val="0"/>
          <w:marRight w:val="0"/>
          <w:marTop w:val="0"/>
          <w:marBottom w:val="0"/>
          <w:divBdr>
            <w:top w:val="none" w:sz="0" w:space="0" w:color="auto"/>
            <w:left w:val="none" w:sz="0" w:space="0" w:color="auto"/>
            <w:bottom w:val="none" w:sz="0" w:space="0" w:color="auto"/>
            <w:right w:val="none" w:sz="0" w:space="0" w:color="auto"/>
          </w:divBdr>
        </w:div>
        <w:div w:id="405734533">
          <w:marLeft w:val="0"/>
          <w:marRight w:val="0"/>
          <w:marTop w:val="0"/>
          <w:marBottom w:val="0"/>
          <w:divBdr>
            <w:top w:val="none" w:sz="0" w:space="0" w:color="auto"/>
            <w:left w:val="none" w:sz="0" w:space="0" w:color="auto"/>
            <w:bottom w:val="none" w:sz="0" w:space="0" w:color="auto"/>
            <w:right w:val="none" w:sz="0" w:space="0" w:color="auto"/>
          </w:divBdr>
        </w:div>
        <w:div w:id="414398512">
          <w:marLeft w:val="0"/>
          <w:marRight w:val="0"/>
          <w:marTop w:val="0"/>
          <w:marBottom w:val="0"/>
          <w:divBdr>
            <w:top w:val="none" w:sz="0" w:space="0" w:color="auto"/>
            <w:left w:val="none" w:sz="0" w:space="0" w:color="auto"/>
            <w:bottom w:val="none" w:sz="0" w:space="0" w:color="auto"/>
            <w:right w:val="none" w:sz="0" w:space="0" w:color="auto"/>
          </w:divBdr>
        </w:div>
        <w:div w:id="520702804">
          <w:marLeft w:val="0"/>
          <w:marRight w:val="0"/>
          <w:marTop w:val="0"/>
          <w:marBottom w:val="0"/>
          <w:divBdr>
            <w:top w:val="none" w:sz="0" w:space="0" w:color="auto"/>
            <w:left w:val="none" w:sz="0" w:space="0" w:color="auto"/>
            <w:bottom w:val="none" w:sz="0" w:space="0" w:color="auto"/>
            <w:right w:val="none" w:sz="0" w:space="0" w:color="auto"/>
          </w:divBdr>
        </w:div>
        <w:div w:id="522520671">
          <w:marLeft w:val="0"/>
          <w:marRight w:val="0"/>
          <w:marTop w:val="0"/>
          <w:marBottom w:val="0"/>
          <w:divBdr>
            <w:top w:val="none" w:sz="0" w:space="0" w:color="auto"/>
            <w:left w:val="none" w:sz="0" w:space="0" w:color="auto"/>
            <w:bottom w:val="none" w:sz="0" w:space="0" w:color="auto"/>
            <w:right w:val="none" w:sz="0" w:space="0" w:color="auto"/>
          </w:divBdr>
        </w:div>
        <w:div w:id="525947222">
          <w:marLeft w:val="0"/>
          <w:marRight w:val="0"/>
          <w:marTop w:val="0"/>
          <w:marBottom w:val="0"/>
          <w:divBdr>
            <w:top w:val="none" w:sz="0" w:space="0" w:color="auto"/>
            <w:left w:val="none" w:sz="0" w:space="0" w:color="auto"/>
            <w:bottom w:val="none" w:sz="0" w:space="0" w:color="auto"/>
            <w:right w:val="none" w:sz="0" w:space="0" w:color="auto"/>
          </w:divBdr>
        </w:div>
        <w:div w:id="526871375">
          <w:marLeft w:val="0"/>
          <w:marRight w:val="0"/>
          <w:marTop w:val="0"/>
          <w:marBottom w:val="0"/>
          <w:divBdr>
            <w:top w:val="none" w:sz="0" w:space="0" w:color="auto"/>
            <w:left w:val="none" w:sz="0" w:space="0" w:color="auto"/>
            <w:bottom w:val="none" w:sz="0" w:space="0" w:color="auto"/>
            <w:right w:val="none" w:sz="0" w:space="0" w:color="auto"/>
          </w:divBdr>
        </w:div>
        <w:div w:id="582229118">
          <w:marLeft w:val="0"/>
          <w:marRight w:val="0"/>
          <w:marTop w:val="0"/>
          <w:marBottom w:val="0"/>
          <w:divBdr>
            <w:top w:val="none" w:sz="0" w:space="0" w:color="auto"/>
            <w:left w:val="none" w:sz="0" w:space="0" w:color="auto"/>
            <w:bottom w:val="none" w:sz="0" w:space="0" w:color="auto"/>
            <w:right w:val="none" w:sz="0" w:space="0" w:color="auto"/>
          </w:divBdr>
        </w:div>
        <w:div w:id="696539592">
          <w:marLeft w:val="0"/>
          <w:marRight w:val="0"/>
          <w:marTop w:val="0"/>
          <w:marBottom w:val="0"/>
          <w:divBdr>
            <w:top w:val="none" w:sz="0" w:space="0" w:color="auto"/>
            <w:left w:val="none" w:sz="0" w:space="0" w:color="auto"/>
            <w:bottom w:val="none" w:sz="0" w:space="0" w:color="auto"/>
            <w:right w:val="none" w:sz="0" w:space="0" w:color="auto"/>
          </w:divBdr>
        </w:div>
        <w:div w:id="711346064">
          <w:marLeft w:val="0"/>
          <w:marRight w:val="0"/>
          <w:marTop w:val="0"/>
          <w:marBottom w:val="0"/>
          <w:divBdr>
            <w:top w:val="none" w:sz="0" w:space="0" w:color="auto"/>
            <w:left w:val="none" w:sz="0" w:space="0" w:color="auto"/>
            <w:bottom w:val="none" w:sz="0" w:space="0" w:color="auto"/>
            <w:right w:val="none" w:sz="0" w:space="0" w:color="auto"/>
          </w:divBdr>
        </w:div>
        <w:div w:id="742265023">
          <w:marLeft w:val="0"/>
          <w:marRight w:val="0"/>
          <w:marTop w:val="0"/>
          <w:marBottom w:val="0"/>
          <w:divBdr>
            <w:top w:val="none" w:sz="0" w:space="0" w:color="auto"/>
            <w:left w:val="none" w:sz="0" w:space="0" w:color="auto"/>
            <w:bottom w:val="none" w:sz="0" w:space="0" w:color="auto"/>
            <w:right w:val="none" w:sz="0" w:space="0" w:color="auto"/>
          </w:divBdr>
        </w:div>
        <w:div w:id="771242442">
          <w:marLeft w:val="0"/>
          <w:marRight w:val="0"/>
          <w:marTop w:val="0"/>
          <w:marBottom w:val="0"/>
          <w:divBdr>
            <w:top w:val="none" w:sz="0" w:space="0" w:color="auto"/>
            <w:left w:val="none" w:sz="0" w:space="0" w:color="auto"/>
            <w:bottom w:val="none" w:sz="0" w:space="0" w:color="auto"/>
            <w:right w:val="none" w:sz="0" w:space="0" w:color="auto"/>
          </w:divBdr>
        </w:div>
        <w:div w:id="779378491">
          <w:marLeft w:val="0"/>
          <w:marRight w:val="0"/>
          <w:marTop w:val="0"/>
          <w:marBottom w:val="0"/>
          <w:divBdr>
            <w:top w:val="none" w:sz="0" w:space="0" w:color="auto"/>
            <w:left w:val="none" w:sz="0" w:space="0" w:color="auto"/>
            <w:bottom w:val="none" w:sz="0" w:space="0" w:color="auto"/>
            <w:right w:val="none" w:sz="0" w:space="0" w:color="auto"/>
          </w:divBdr>
        </w:div>
        <w:div w:id="787311869">
          <w:marLeft w:val="0"/>
          <w:marRight w:val="0"/>
          <w:marTop w:val="0"/>
          <w:marBottom w:val="0"/>
          <w:divBdr>
            <w:top w:val="none" w:sz="0" w:space="0" w:color="auto"/>
            <w:left w:val="none" w:sz="0" w:space="0" w:color="auto"/>
            <w:bottom w:val="none" w:sz="0" w:space="0" w:color="auto"/>
            <w:right w:val="none" w:sz="0" w:space="0" w:color="auto"/>
          </w:divBdr>
        </w:div>
        <w:div w:id="826481845">
          <w:marLeft w:val="0"/>
          <w:marRight w:val="0"/>
          <w:marTop w:val="0"/>
          <w:marBottom w:val="0"/>
          <w:divBdr>
            <w:top w:val="none" w:sz="0" w:space="0" w:color="auto"/>
            <w:left w:val="none" w:sz="0" w:space="0" w:color="auto"/>
            <w:bottom w:val="none" w:sz="0" w:space="0" w:color="auto"/>
            <w:right w:val="none" w:sz="0" w:space="0" w:color="auto"/>
          </w:divBdr>
        </w:div>
        <w:div w:id="961568756">
          <w:marLeft w:val="0"/>
          <w:marRight w:val="0"/>
          <w:marTop w:val="0"/>
          <w:marBottom w:val="0"/>
          <w:divBdr>
            <w:top w:val="none" w:sz="0" w:space="0" w:color="auto"/>
            <w:left w:val="none" w:sz="0" w:space="0" w:color="auto"/>
            <w:bottom w:val="none" w:sz="0" w:space="0" w:color="auto"/>
            <w:right w:val="none" w:sz="0" w:space="0" w:color="auto"/>
          </w:divBdr>
        </w:div>
        <w:div w:id="1004018704">
          <w:marLeft w:val="0"/>
          <w:marRight w:val="0"/>
          <w:marTop w:val="0"/>
          <w:marBottom w:val="0"/>
          <w:divBdr>
            <w:top w:val="none" w:sz="0" w:space="0" w:color="auto"/>
            <w:left w:val="none" w:sz="0" w:space="0" w:color="auto"/>
            <w:bottom w:val="none" w:sz="0" w:space="0" w:color="auto"/>
            <w:right w:val="none" w:sz="0" w:space="0" w:color="auto"/>
          </w:divBdr>
        </w:div>
        <w:div w:id="1007633782">
          <w:marLeft w:val="0"/>
          <w:marRight w:val="0"/>
          <w:marTop w:val="0"/>
          <w:marBottom w:val="0"/>
          <w:divBdr>
            <w:top w:val="none" w:sz="0" w:space="0" w:color="auto"/>
            <w:left w:val="none" w:sz="0" w:space="0" w:color="auto"/>
            <w:bottom w:val="none" w:sz="0" w:space="0" w:color="auto"/>
            <w:right w:val="none" w:sz="0" w:space="0" w:color="auto"/>
          </w:divBdr>
        </w:div>
        <w:div w:id="1029572850">
          <w:marLeft w:val="0"/>
          <w:marRight w:val="0"/>
          <w:marTop w:val="0"/>
          <w:marBottom w:val="0"/>
          <w:divBdr>
            <w:top w:val="none" w:sz="0" w:space="0" w:color="auto"/>
            <w:left w:val="none" w:sz="0" w:space="0" w:color="auto"/>
            <w:bottom w:val="none" w:sz="0" w:space="0" w:color="auto"/>
            <w:right w:val="none" w:sz="0" w:space="0" w:color="auto"/>
          </w:divBdr>
        </w:div>
        <w:div w:id="1034846183">
          <w:marLeft w:val="0"/>
          <w:marRight w:val="0"/>
          <w:marTop w:val="0"/>
          <w:marBottom w:val="0"/>
          <w:divBdr>
            <w:top w:val="none" w:sz="0" w:space="0" w:color="auto"/>
            <w:left w:val="none" w:sz="0" w:space="0" w:color="auto"/>
            <w:bottom w:val="none" w:sz="0" w:space="0" w:color="auto"/>
            <w:right w:val="none" w:sz="0" w:space="0" w:color="auto"/>
          </w:divBdr>
        </w:div>
        <w:div w:id="1041397887">
          <w:marLeft w:val="0"/>
          <w:marRight w:val="0"/>
          <w:marTop w:val="0"/>
          <w:marBottom w:val="0"/>
          <w:divBdr>
            <w:top w:val="none" w:sz="0" w:space="0" w:color="auto"/>
            <w:left w:val="none" w:sz="0" w:space="0" w:color="auto"/>
            <w:bottom w:val="none" w:sz="0" w:space="0" w:color="auto"/>
            <w:right w:val="none" w:sz="0" w:space="0" w:color="auto"/>
          </w:divBdr>
        </w:div>
        <w:div w:id="1069111038">
          <w:marLeft w:val="0"/>
          <w:marRight w:val="0"/>
          <w:marTop w:val="0"/>
          <w:marBottom w:val="0"/>
          <w:divBdr>
            <w:top w:val="none" w:sz="0" w:space="0" w:color="auto"/>
            <w:left w:val="none" w:sz="0" w:space="0" w:color="auto"/>
            <w:bottom w:val="none" w:sz="0" w:space="0" w:color="auto"/>
            <w:right w:val="none" w:sz="0" w:space="0" w:color="auto"/>
          </w:divBdr>
        </w:div>
        <w:div w:id="1120681554">
          <w:marLeft w:val="0"/>
          <w:marRight w:val="0"/>
          <w:marTop w:val="0"/>
          <w:marBottom w:val="0"/>
          <w:divBdr>
            <w:top w:val="none" w:sz="0" w:space="0" w:color="auto"/>
            <w:left w:val="none" w:sz="0" w:space="0" w:color="auto"/>
            <w:bottom w:val="none" w:sz="0" w:space="0" w:color="auto"/>
            <w:right w:val="none" w:sz="0" w:space="0" w:color="auto"/>
          </w:divBdr>
        </w:div>
        <w:div w:id="1139031521">
          <w:marLeft w:val="0"/>
          <w:marRight w:val="0"/>
          <w:marTop w:val="0"/>
          <w:marBottom w:val="0"/>
          <w:divBdr>
            <w:top w:val="none" w:sz="0" w:space="0" w:color="auto"/>
            <w:left w:val="none" w:sz="0" w:space="0" w:color="auto"/>
            <w:bottom w:val="none" w:sz="0" w:space="0" w:color="auto"/>
            <w:right w:val="none" w:sz="0" w:space="0" w:color="auto"/>
          </w:divBdr>
        </w:div>
        <w:div w:id="1150366484">
          <w:marLeft w:val="0"/>
          <w:marRight w:val="0"/>
          <w:marTop w:val="0"/>
          <w:marBottom w:val="0"/>
          <w:divBdr>
            <w:top w:val="none" w:sz="0" w:space="0" w:color="auto"/>
            <w:left w:val="none" w:sz="0" w:space="0" w:color="auto"/>
            <w:bottom w:val="none" w:sz="0" w:space="0" w:color="auto"/>
            <w:right w:val="none" w:sz="0" w:space="0" w:color="auto"/>
          </w:divBdr>
        </w:div>
        <w:div w:id="1212427333">
          <w:marLeft w:val="0"/>
          <w:marRight w:val="0"/>
          <w:marTop w:val="0"/>
          <w:marBottom w:val="0"/>
          <w:divBdr>
            <w:top w:val="none" w:sz="0" w:space="0" w:color="auto"/>
            <w:left w:val="none" w:sz="0" w:space="0" w:color="auto"/>
            <w:bottom w:val="none" w:sz="0" w:space="0" w:color="auto"/>
            <w:right w:val="none" w:sz="0" w:space="0" w:color="auto"/>
          </w:divBdr>
        </w:div>
        <w:div w:id="1259027128">
          <w:marLeft w:val="0"/>
          <w:marRight w:val="0"/>
          <w:marTop w:val="0"/>
          <w:marBottom w:val="0"/>
          <w:divBdr>
            <w:top w:val="none" w:sz="0" w:space="0" w:color="auto"/>
            <w:left w:val="none" w:sz="0" w:space="0" w:color="auto"/>
            <w:bottom w:val="none" w:sz="0" w:space="0" w:color="auto"/>
            <w:right w:val="none" w:sz="0" w:space="0" w:color="auto"/>
          </w:divBdr>
        </w:div>
        <w:div w:id="1357386517">
          <w:marLeft w:val="0"/>
          <w:marRight w:val="0"/>
          <w:marTop w:val="0"/>
          <w:marBottom w:val="0"/>
          <w:divBdr>
            <w:top w:val="none" w:sz="0" w:space="0" w:color="auto"/>
            <w:left w:val="none" w:sz="0" w:space="0" w:color="auto"/>
            <w:bottom w:val="none" w:sz="0" w:space="0" w:color="auto"/>
            <w:right w:val="none" w:sz="0" w:space="0" w:color="auto"/>
          </w:divBdr>
        </w:div>
        <w:div w:id="1471169263">
          <w:marLeft w:val="0"/>
          <w:marRight w:val="0"/>
          <w:marTop w:val="0"/>
          <w:marBottom w:val="0"/>
          <w:divBdr>
            <w:top w:val="none" w:sz="0" w:space="0" w:color="auto"/>
            <w:left w:val="none" w:sz="0" w:space="0" w:color="auto"/>
            <w:bottom w:val="none" w:sz="0" w:space="0" w:color="auto"/>
            <w:right w:val="none" w:sz="0" w:space="0" w:color="auto"/>
          </w:divBdr>
        </w:div>
        <w:div w:id="1572546003">
          <w:marLeft w:val="0"/>
          <w:marRight w:val="0"/>
          <w:marTop w:val="0"/>
          <w:marBottom w:val="0"/>
          <w:divBdr>
            <w:top w:val="none" w:sz="0" w:space="0" w:color="auto"/>
            <w:left w:val="none" w:sz="0" w:space="0" w:color="auto"/>
            <w:bottom w:val="none" w:sz="0" w:space="0" w:color="auto"/>
            <w:right w:val="none" w:sz="0" w:space="0" w:color="auto"/>
          </w:divBdr>
        </w:div>
        <w:div w:id="1579750954">
          <w:marLeft w:val="0"/>
          <w:marRight w:val="0"/>
          <w:marTop w:val="0"/>
          <w:marBottom w:val="0"/>
          <w:divBdr>
            <w:top w:val="none" w:sz="0" w:space="0" w:color="auto"/>
            <w:left w:val="none" w:sz="0" w:space="0" w:color="auto"/>
            <w:bottom w:val="none" w:sz="0" w:space="0" w:color="auto"/>
            <w:right w:val="none" w:sz="0" w:space="0" w:color="auto"/>
          </w:divBdr>
        </w:div>
        <w:div w:id="1598445581">
          <w:marLeft w:val="0"/>
          <w:marRight w:val="0"/>
          <w:marTop w:val="0"/>
          <w:marBottom w:val="0"/>
          <w:divBdr>
            <w:top w:val="none" w:sz="0" w:space="0" w:color="auto"/>
            <w:left w:val="none" w:sz="0" w:space="0" w:color="auto"/>
            <w:bottom w:val="none" w:sz="0" w:space="0" w:color="auto"/>
            <w:right w:val="none" w:sz="0" w:space="0" w:color="auto"/>
          </w:divBdr>
        </w:div>
        <w:div w:id="1603221724">
          <w:marLeft w:val="0"/>
          <w:marRight w:val="0"/>
          <w:marTop w:val="0"/>
          <w:marBottom w:val="0"/>
          <w:divBdr>
            <w:top w:val="none" w:sz="0" w:space="0" w:color="auto"/>
            <w:left w:val="none" w:sz="0" w:space="0" w:color="auto"/>
            <w:bottom w:val="none" w:sz="0" w:space="0" w:color="auto"/>
            <w:right w:val="none" w:sz="0" w:space="0" w:color="auto"/>
          </w:divBdr>
        </w:div>
        <w:div w:id="1638215655">
          <w:marLeft w:val="0"/>
          <w:marRight w:val="0"/>
          <w:marTop w:val="0"/>
          <w:marBottom w:val="0"/>
          <w:divBdr>
            <w:top w:val="none" w:sz="0" w:space="0" w:color="auto"/>
            <w:left w:val="none" w:sz="0" w:space="0" w:color="auto"/>
            <w:bottom w:val="none" w:sz="0" w:space="0" w:color="auto"/>
            <w:right w:val="none" w:sz="0" w:space="0" w:color="auto"/>
          </w:divBdr>
        </w:div>
        <w:div w:id="1654409500">
          <w:marLeft w:val="0"/>
          <w:marRight w:val="0"/>
          <w:marTop w:val="0"/>
          <w:marBottom w:val="0"/>
          <w:divBdr>
            <w:top w:val="none" w:sz="0" w:space="0" w:color="auto"/>
            <w:left w:val="none" w:sz="0" w:space="0" w:color="auto"/>
            <w:bottom w:val="none" w:sz="0" w:space="0" w:color="auto"/>
            <w:right w:val="none" w:sz="0" w:space="0" w:color="auto"/>
          </w:divBdr>
        </w:div>
        <w:div w:id="1663773278">
          <w:marLeft w:val="0"/>
          <w:marRight w:val="0"/>
          <w:marTop w:val="0"/>
          <w:marBottom w:val="0"/>
          <w:divBdr>
            <w:top w:val="none" w:sz="0" w:space="0" w:color="auto"/>
            <w:left w:val="none" w:sz="0" w:space="0" w:color="auto"/>
            <w:bottom w:val="none" w:sz="0" w:space="0" w:color="auto"/>
            <w:right w:val="none" w:sz="0" w:space="0" w:color="auto"/>
          </w:divBdr>
        </w:div>
        <w:div w:id="1673947463">
          <w:marLeft w:val="0"/>
          <w:marRight w:val="0"/>
          <w:marTop w:val="0"/>
          <w:marBottom w:val="0"/>
          <w:divBdr>
            <w:top w:val="none" w:sz="0" w:space="0" w:color="auto"/>
            <w:left w:val="none" w:sz="0" w:space="0" w:color="auto"/>
            <w:bottom w:val="none" w:sz="0" w:space="0" w:color="auto"/>
            <w:right w:val="none" w:sz="0" w:space="0" w:color="auto"/>
          </w:divBdr>
        </w:div>
        <w:div w:id="1690175421">
          <w:marLeft w:val="0"/>
          <w:marRight w:val="0"/>
          <w:marTop w:val="0"/>
          <w:marBottom w:val="0"/>
          <w:divBdr>
            <w:top w:val="none" w:sz="0" w:space="0" w:color="auto"/>
            <w:left w:val="none" w:sz="0" w:space="0" w:color="auto"/>
            <w:bottom w:val="none" w:sz="0" w:space="0" w:color="auto"/>
            <w:right w:val="none" w:sz="0" w:space="0" w:color="auto"/>
          </w:divBdr>
        </w:div>
        <w:div w:id="1696493460">
          <w:marLeft w:val="0"/>
          <w:marRight w:val="0"/>
          <w:marTop w:val="0"/>
          <w:marBottom w:val="0"/>
          <w:divBdr>
            <w:top w:val="none" w:sz="0" w:space="0" w:color="auto"/>
            <w:left w:val="none" w:sz="0" w:space="0" w:color="auto"/>
            <w:bottom w:val="none" w:sz="0" w:space="0" w:color="auto"/>
            <w:right w:val="none" w:sz="0" w:space="0" w:color="auto"/>
          </w:divBdr>
        </w:div>
        <w:div w:id="1702591275">
          <w:marLeft w:val="0"/>
          <w:marRight w:val="0"/>
          <w:marTop w:val="0"/>
          <w:marBottom w:val="0"/>
          <w:divBdr>
            <w:top w:val="none" w:sz="0" w:space="0" w:color="auto"/>
            <w:left w:val="none" w:sz="0" w:space="0" w:color="auto"/>
            <w:bottom w:val="none" w:sz="0" w:space="0" w:color="auto"/>
            <w:right w:val="none" w:sz="0" w:space="0" w:color="auto"/>
          </w:divBdr>
        </w:div>
        <w:div w:id="1755202739">
          <w:marLeft w:val="0"/>
          <w:marRight w:val="0"/>
          <w:marTop w:val="0"/>
          <w:marBottom w:val="0"/>
          <w:divBdr>
            <w:top w:val="none" w:sz="0" w:space="0" w:color="auto"/>
            <w:left w:val="none" w:sz="0" w:space="0" w:color="auto"/>
            <w:bottom w:val="none" w:sz="0" w:space="0" w:color="auto"/>
            <w:right w:val="none" w:sz="0" w:space="0" w:color="auto"/>
          </w:divBdr>
        </w:div>
        <w:div w:id="1778938679">
          <w:marLeft w:val="0"/>
          <w:marRight w:val="0"/>
          <w:marTop w:val="0"/>
          <w:marBottom w:val="0"/>
          <w:divBdr>
            <w:top w:val="none" w:sz="0" w:space="0" w:color="auto"/>
            <w:left w:val="none" w:sz="0" w:space="0" w:color="auto"/>
            <w:bottom w:val="none" w:sz="0" w:space="0" w:color="auto"/>
            <w:right w:val="none" w:sz="0" w:space="0" w:color="auto"/>
          </w:divBdr>
        </w:div>
        <w:div w:id="1793356160">
          <w:marLeft w:val="0"/>
          <w:marRight w:val="0"/>
          <w:marTop w:val="0"/>
          <w:marBottom w:val="0"/>
          <w:divBdr>
            <w:top w:val="none" w:sz="0" w:space="0" w:color="auto"/>
            <w:left w:val="none" w:sz="0" w:space="0" w:color="auto"/>
            <w:bottom w:val="none" w:sz="0" w:space="0" w:color="auto"/>
            <w:right w:val="none" w:sz="0" w:space="0" w:color="auto"/>
          </w:divBdr>
        </w:div>
        <w:div w:id="1793592736">
          <w:marLeft w:val="0"/>
          <w:marRight w:val="0"/>
          <w:marTop w:val="0"/>
          <w:marBottom w:val="0"/>
          <w:divBdr>
            <w:top w:val="none" w:sz="0" w:space="0" w:color="auto"/>
            <w:left w:val="none" w:sz="0" w:space="0" w:color="auto"/>
            <w:bottom w:val="none" w:sz="0" w:space="0" w:color="auto"/>
            <w:right w:val="none" w:sz="0" w:space="0" w:color="auto"/>
          </w:divBdr>
        </w:div>
        <w:div w:id="1803305790">
          <w:marLeft w:val="0"/>
          <w:marRight w:val="0"/>
          <w:marTop w:val="0"/>
          <w:marBottom w:val="0"/>
          <w:divBdr>
            <w:top w:val="none" w:sz="0" w:space="0" w:color="auto"/>
            <w:left w:val="none" w:sz="0" w:space="0" w:color="auto"/>
            <w:bottom w:val="none" w:sz="0" w:space="0" w:color="auto"/>
            <w:right w:val="none" w:sz="0" w:space="0" w:color="auto"/>
          </w:divBdr>
        </w:div>
        <w:div w:id="1875147423">
          <w:marLeft w:val="0"/>
          <w:marRight w:val="0"/>
          <w:marTop w:val="0"/>
          <w:marBottom w:val="0"/>
          <w:divBdr>
            <w:top w:val="none" w:sz="0" w:space="0" w:color="auto"/>
            <w:left w:val="none" w:sz="0" w:space="0" w:color="auto"/>
            <w:bottom w:val="none" w:sz="0" w:space="0" w:color="auto"/>
            <w:right w:val="none" w:sz="0" w:space="0" w:color="auto"/>
          </w:divBdr>
        </w:div>
        <w:div w:id="1885561186">
          <w:marLeft w:val="0"/>
          <w:marRight w:val="0"/>
          <w:marTop w:val="0"/>
          <w:marBottom w:val="0"/>
          <w:divBdr>
            <w:top w:val="none" w:sz="0" w:space="0" w:color="auto"/>
            <w:left w:val="none" w:sz="0" w:space="0" w:color="auto"/>
            <w:bottom w:val="none" w:sz="0" w:space="0" w:color="auto"/>
            <w:right w:val="none" w:sz="0" w:space="0" w:color="auto"/>
          </w:divBdr>
        </w:div>
        <w:div w:id="1929461784">
          <w:marLeft w:val="0"/>
          <w:marRight w:val="0"/>
          <w:marTop w:val="0"/>
          <w:marBottom w:val="0"/>
          <w:divBdr>
            <w:top w:val="none" w:sz="0" w:space="0" w:color="auto"/>
            <w:left w:val="none" w:sz="0" w:space="0" w:color="auto"/>
            <w:bottom w:val="none" w:sz="0" w:space="0" w:color="auto"/>
            <w:right w:val="none" w:sz="0" w:space="0" w:color="auto"/>
          </w:divBdr>
        </w:div>
        <w:div w:id="1933465189">
          <w:marLeft w:val="0"/>
          <w:marRight w:val="0"/>
          <w:marTop w:val="0"/>
          <w:marBottom w:val="0"/>
          <w:divBdr>
            <w:top w:val="none" w:sz="0" w:space="0" w:color="auto"/>
            <w:left w:val="none" w:sz="0" w:space="0" w:color="auto"/>
            <w:bottom w:val="none" w:sz="0" w:space="0" w:color="auto"/>
            <w:right w:val="none" w:sz="0" w:space="0" w:color="auto"/>
          </w:divBdr>
        </w:div>
        <w:div w:id="1952206220">
          <w:marLeft w:val="0"/>
          <w:marRight w:val="0"/>
          <w:marTop w:val="0"/>
          <w:marBottom w:val="0"/>
          <w:divBdr>
            <w:top w:val="none" w:sz="0" w:space="0" w:color="auto"/>
            <w:left w:val="none" w:sz="0" w:space="0" w:color="auto"/>
            <w:bottom w:val="none" w:sz="0" w:space="0" w:color="auto"/>
            <w:right w:val="none" w:sz="0" w:space="0" w:color="auto"/>
          </w:divBdr>
        </w:div>
        <w:div w:id="1984698124">
          <w:marLeft w:val="0"/>
          <w:marRight w:val="0"/>
          <w:marTop w:val="0"/>
          <w:marBottom w:val="0"/>
          <w:divBdr>
            <w:top w:val="none" w:sz="0" w:space="0" w:color="auto"/>
            <w:left w:val="none" w:sz="0" w:space="0" w:color="auto"/>
            <w:bottom w:val="none" w:sz="0" w:space="0" w:color="auto"/>
            <w:right w:val="none" w:sz="0" w:space="0" w:color="auto"/>
          </w:divBdr>
        </w:div>
        <w:div w:id="1987975976">
          <w:marLeft w:val="0"/>
          <w:marRight w:val="0"/>
          <w:marTop w:val="0"/>
          <w:marBottom w:val="0"/>
          <w:divBdr>
            <w:top w:val="none" w:sz="0" w:space="0" w:color="auto"/>
            <w:left w:val="none" w:sz="0" w:space="0" w:color="auto"/>
            <w:bottom w:val="none" w:sz="0" w:space="0" w:color="auto"/>
            <w:right w:val="none" w:sz="0" w:space="0" w:color="auto"/>
          </w:divBdr>
        </w:div>
        <w:div w:id="2085834507">
          <w:marLeft w:val="0"/>
          <w:marRight w:val="0"/>
          <w:marTop w:val="0"/>
          <w:marBottom w:val="0"/>
          <w:divBdr>
            <w:top w:val="none" w:sz="0" w:space="0" w:color="auto"/>
            <w:left w:val="none" w:sz="0" w:space="0" w:color="auto"/>
            <w:bottom w:val="none" w:sz="0" w:space="0" w:color="auto"/>
            <w:right w:val="none" w:sz="0" w:space="0" w:color="auto"/>
          </w:divBdr>
        </w:div>
        <w:div w:id="2090076711">
          <w:marLeft w:val="0"/>
          <w:marRight w:val="0"/>
          <w:marTop w:val="0"/>
          <w:marBottom w:val="0"/>
          <w:divBdr>
            <w:top w:val="none" w:sz="0" w:space="0" w:color="auto"/>
            <w:left w:val="none" w:sz="0" w:space="0" w:color="auto"/>
            <w:bottom w:val="none" w:sz="0" w:space="0" w:color="auto"/>
            <w:right w:val="none" w:sz="0" w:space="0" w:color="auto"/>
          </w:divBdr>
        </w:div>
        <w:div w:id="2100369617">
          <w:marLeft w:val="0"/>
          <w:marRight w:val="0"/>
          <w:marTop w:val="0"/>
          <w:marBottom w:val="0"/>
          <w:divBdr>
            <w:top w:val="none" w:sz="0" w:space="0" w:color="auto"/>
            <w:left w:val="none" w:sz="0" w:space="0" w:color="auto"/>
            <w:bottom w:val="none" w:sz="0" w:space="0" w:color="auto"/>
            <w:right w:val="none" w:sz="0" w:space="0" w:color="auto"/>
          </w:divBdr>
        </w:div>
        <w:div w:id="2102556675">
          <w:marLeft w:val="0"/>
          <w:marRight w:val="0"/>
          <w:marTop w:val="0"/>
          <w:marBottom w:val="0"/>
          <w:divBdr>
            <w:top w:val="none" w:sz="0" w:space="0" w:color="auto"/>
            <w:left w:val="none" w:sz="0" w:space="0" w:color="auto"/>
            <w:bottom w:val="none" w:sz="0" w:space="0" w:color="auto"/>
            <w:right w:val="none" w:sz="0" w:space="0" w:color="auto"/>
          </w:divBdr>
        </w:div>
      </w:divsChild>
    </w:div>
    <w:div w:id="1176075513">
      <w:bodyDiv w:val="1"/>
      <w:marLeft w:val="0"/>
      <w:marRight w:val="0"/>
      <w:marTop w:val="0"/>
      <w:marBottom w:val="0"/>
      <w:divBdr>
        <w:top w:val="none" w:sz="0" w:space="0" w:color="auto"/>
        <w:left w:val="none" w:sz="0" w:space="0" w:color="auto"/>
        <w:bottom w:val="none" w:sz="0" w:space="0" w:color="auto"/>
        <w:right w:val="none" w:sz="0" w:space="0" w:color="auto"/>
      </w:divBdr>
    </w:div>
    <w:div w:id="1176110330">
      <w:bodyDiv w:val="1"/>
      <w:marLeft w:val="0"/>
      <w:marRight w:val="0"/>
      <w:marTop w:val="0"/>
      <w:marBottom w:val="0"/>
      <w:divBdr>
        <w:top w:val="none" w:sz="0" w:space="0" w:color="auto"/>
        <w:left w:val="none" w:sz="0" w:space="0" w:color="auto"/>
        <w:bottom w:val="none" w:sz="0" w:space="0" w:color="auto"/>
        <w:right w:val="none" w:sz="0" w:space="0" w:color="auto"/>
      </w:divBdr>
    </w:div>
    <w:div w:id="1176186434">
      <w:bodyDiv w:val="1"/>
      <w:marLeft w:val="0"/>
      <w:marRight w:val="0"/>
      <w:marTop w:val="0"/>
      <w:marBottom w:val="0"/>
      <w:divBdr>
        <w:top w:val="none" w:sz="0" w:space="0" w:color="auto"/>
        <w:left w:val="none" w:sz="0" w:space="0" w:color="auto"/>
        <w:bottom w:val="none" w:sz="0" w:space="0" w:color="auto"/>
        <w:right w:val="none" w:sz="0" w:space="0" w:color="auto"/>
      </w:divBdr>
      <w:divsChild>
        <w:div w:id="38942786">
          <w:marLeft w:val="0"/>
          <w:marRight w:val="0"/>
          <w:marTop w:val="0"/>
          <w:marBottom w:val="0"/>
          <w:divBdr>
            <w:top w:val="none" w:sz="0" w:space="0" w:color="auto"/>
            <w:left w:val="none" w:sz="0" w:space="0" w:color="auto"/>
            <w:bottom w:val="none" w:sz="0" w:space="0" w:color="auto"/>
            <w:right w:val="none" w:sz="0" w:space="0" w:color="auto"/>
          </w:divBdr>
        </w:div>
        <w:div w:id="55864598">
          <w:marLeft w:val="0"/>
          <w:marRight w:val="0"/>
          <w:marTop w:val="0"/>
          <w:marBottom w:val="0"/>
          <w:divBdr>
            <w:top w:val="none" w:sz="0" w:space="0" w:color="auto"/>
            <w:left w:val="none" w:sz="0" w:space="0" w:color="auto"/>
            <w:bottom w:val="none" w:sz="0" w:space="0" w:color="auto"/>
            <w:right w:val="none" w:sz="0" w:space="0" w:color="auto"/>
          </w:divBdr>
        </w:div>
        <w:div w:id="128666929">
          <w:marLeft w:val="0"/>
          <w:marRight w:val="0"/>
          <w:marTop w:val="0"/>
          <w:marBottom w:val="0"/>
          <w:divBdr>
            <w:top w:val="none" w:sz="0" w:space="0" w:color="auto"/>
            <w:left w:val="none" w:sz="0" w:space="0" w:color="auto"/>
            <w:bottom w:val="none" w:sz="0" w:space="0" w:color="auto"/>
            <w:right w:val="none" w:sz="0" w:space="0" w:color="auto"/>
          </w:divBdr>
        </w:div>
        <w:div w:id="231307471">
          <w:marLeft w:val="0"/>
          <w:marRight w:val="0"/>
          <w:marTop w:val="0"/>
          <w:marBottom w:val="0"/>
          <w:divBdr>
            <w:top w:val="none" w:sz="0" w:space="0" w:color="auto"/>
            <w:left w:val="none" w:sz="0" w:space="0" w:color="auto"/>
            <w:bottom w:val="none" w:sz="0" w:space="0" w:color="auto"/>
            <w:right w:val="none" w:sz="0" w:space="0" w:color="auto"/>
          </w:divBdr>
        </w:div>
        <w:div w:id="297272862">
          <w:marLeft w:val="0"/>
          <w:marRight w:val="0"/>
          <w:marTop w:val="0"/>
          <w:marBottom w:val="0"/>
          <w:divBdr>
            <w:top w:val="none" w:sz="0" w:space="0" w:color="auto"/>
            <w:left w:val="none" w:sz="0" w:space="0" w:color="auto"/>
            <w:bottom w:val="none" w:sz="0" w:space="0" w:color="auto"/>
            <w:right w:val="none" w:sz="0" w:space="0" w:color="auto"/>
          </w:divBdr>
        </w:div>
        <w:div w:id="351805825">
          <w:marLeft w:val="0"/>
          <w:marRight w:val="0"/>
          <w:marTop w:val="0"/>
          <w:marBottom w:val="0"/>
          <w:divBdr>
            <w:top w:val="none" w:sz="0" w:space="0" w:color="auto"/>
            <w:left w:val="none" w:sz="0" w:space="0" w:color="auto"/>
            <w:bottom w:val="none" w:sz="0" w:space="0" w:color="auto"/>
            <w:right w:val="none" w:sz="0" w:space="0" w:color="auto"/>
          </w:divBdr>
        </w:div>
        <w:div w:id="355811015">
          <w:marLeft w:val="0"/>
          <w:marRight w:val="0"/>
          <w:marTop w:val="0"/>
          <w:marBottom w:val="0"/>
          <w:divBdr>
            <w:top w:val="none" w:sz="0" w:space="0" w:color="auto"/>
            <w:left w:val="none" w:sz="0" w:space="0" w:color="auto"/>
            <w:bottom w:val="none" w:sz="0" w:space="0" w:color="auto"/>
            <w:right w:val="none" w:sz="0" w:space="0" w:color="auto"/>
          </w:divBdr>
        </w:div>
        <w:div w:id="435367124">
          <w:marLeft w:val="0"/>
          <w:marRight w:val="0"/>
          <w:marTop w:val="0"/>
          <w:marBottom w:val="0"/>
          <w:divBdr>
            <w:top w:val="none" w:sz="0" w:space="0" w:color="auto"/>
            <w:left w:val="none" w:sz="0" w:space="0" w:color="auto"/>
            <w:bottom w:val="none" w:sz="0" w:space="0" w:color="auto"/>
            <w:right w:val="none" w:sz="0" w:space="0" w:color="auto"/>
          </w:divBdr>
        </w:div>
        <w:div w:id="462041329">
          <w:marLeft w:val="0"/>
          <w:marRight w:val="0"/>
          <w:marTop w:val="0"/>
          <w:marBottom w:val="0"/>
          <w:divBdr>
            <w:top w:val="none" w:sz="0" w:space="0" w:color="auto"/>
            <w:left w:val="none" w:sz="0" w:space="0" w:color="auto"/>
            <w:bottom w:val="none" w:sz="0" w:space="0" w:color="auto"/>
            <w:right w:val="none" w:sz="0" w:space="0" w:color="auto"/>
          </w:divBdr>
        </w:div>
        <w:div w:id="511263505">
          <w:marLeft w:val="0"/>
          <w:marRight w:val="0"/>
          <w:marTop w:val="0"/>
          <w:marBottom w:val="0"/>
          <w:divBdr>
            <w:top w:val="none" w:sz="0" w:space="0" w:color="auto"/>
            <w:left w:val="none" w:sz="0" w:space="0" w:color="auto"/>
            <w:bottom w:val="none" w:sz="0" w:space="0" w:color="auto"/>
            <w:right w:val="none" w:sz="0" w:space="0" w:color="auto"/>
          </w:divBdr>
        </w:div>
        <w:div w:id="523714281">
          <w:marLeft w:val="0"/>
          <w:marRight w:val="0"/>
          <w:marTop w:val="0"/>
          <w:marBottom w:val="0"/>
          <w:divBdr>
            <w:top w:val="none" w:sz="0" w:space="0" w:color="auto"/>
            <w:left w:val="none" w:sz="0" w:space="0" w:color="auto"/>
            <w:bottom w:val="none" w:sz="0" w:space="0" w:color="auto"/>
            <w:right w:val="none" w:sz="0" w:space="0" w:color="auto"/>
          </w:divBdr>
        </w:div>
        <w:div w:id="549611579">
          <w:marLeft w:val="0"/>
          <w:marRight w:val="0"/>
          <w:marTop w:val="0"/>
          <w:marBottom w:val="0"/>
          <w:divBdr>
            <w:top w:val="none" w:sz="0" w:space="0" w:color="auto"/>
            <w:left w:val="none" w:sz="0" w:space="0" w:color="auto"/>
            <w:bottom w:val="none" w:sz="0" w:space="0" w:color="auto"/>
            <w:right w:val="none" w:sz="0" w:space="0" w:color="auto"/>
          </w:divBdr>
        </w:div>
        <w:div w:id="554119311">
          <w:marLeft w:val="0"/>
          <w:marRight w:val="0"/>
          <w:marTop w:val="0"/>
          <w:marBottom w:val="0"/>
          <w:divBdr>
            <w:top w:val="none" w:sz="0" w:space="0" w:color="auto"/>
            <w:left w:val="none" w:sz="0" w:space="0" w:color="auto"/>
            <w:bottom w:val="none" w:sz="0" w:space="0" w:color="auto"/>
            <w:right w:val="none" w:sz="0" w:space="0" w:color="auto"/>
          </w:divBdr>
        </w:div>
        <w:div w:id="557861237">
          <w:marLeft w:val="0"/>
          <w:marRight w:val="0"/>
          <w:marTop w:val="0"/>
          <w:marBottom w:val="0"/>
          <w:divBdr>
            <w:top w:val="none" w:sz="0" w:space="0" w:color="auto"/>
            <w:left w:val="none" w:sz="0" w:space="0" w:color="auto"/>
            <w:bottom w:val="none" w:sz="0" w:space="0" w:color="auto"/>
            <w:right w:val="none" w:sz="0" w:space="0" w:color="auto"/>
          </w:divBdr>
        </w:div>
        <w:div w:id="618335755">
          <w:marLeft w:val="0"/>
          <w:marRight w:val="0"/>
          <w:marTop w:val="0"/>
          <w:marBottom w:val="0"/>
          <w:divBdr>
            <w:top w:val="none" w:sz="0" w:space="0" w:color="auto"/>
            <w:left w:val="none" w:sz="0" w:space="0" w:color="auto"/>
            <w:bottom w:val="none" w:sz="0" w:space="0" w:color="auto"/>
            <w:right w:val="none" w:sz="0" w:space="0" w:color="auto"/>
          </w:divBdr>
        </w:div>
        <w:div w:id="715930910">
          <w:marLeft w:val="0"/>
          <w:marRight w:val="0"/>
          <w:marTop w:val="0"/>
          <w:marBottom w:val="0"/>
          <w:divBdr>
            <w:top w:val="none" w:sz="0" w:space="0" w:color="auto"/>
            <w:left w:val="none" w:sz="0" w:space="0" w:color="auto"/>
            <w:bottom w:val="none" w:sz="0" w:space="0" w:color="auto"/>
            <w:right w:val="none" w:sz="0" w:space="0" w:color="auto"/>
          </w:divBdr>
        </w:div>
        <w:div w:id="739131643">
          <w:marLeft w:val="0"/>
          <w:marRight w:val="0"/>
          <w:marTop w:val="0"/>
          <w:marBottom w:val="0"/>
          <w:divBdr>
            <w:top w:val="none" w:sz="0" w:space="0" w:color="auto"/>
            <w:left w:val="none" w:sz="0" w:space="0" w:color="auto"/>
            <w:bottom w:val="none" w:sz="0" w:space="0" w:color="auto"/>
            <w:right w:val="none" w:sz="0" w:space="0" w:color="auto"/>
          </w:divBdr>
        </w:div>
        <w:div w:id="780034986">
          <w:marLeft w:val="0"/>
          <w:marRight w:val="0"/>
          <w:marTop w:val="0"/>
          <w:marBottom w:val="0"/>
          <w:divBdr>
            <w:top w:val="none" w:sz="0" w:space="0" w:color="auto"/>
            <w:left w:val="none" w:sz="0" w:space="0" w:color="auto"/>
            <w:bottom w:val="none" w:sz="0" w:space="0" w:color="auto"/>
            <w:right w:val="none" w:sz="0" w:space="0" w:color="auto"/>
          </w:divBdr>
        </w:div>
        <w:div w:id="840395775">
          <w:marLeft w:val="0"/>
          <w:marRight w:val="0"/>
          <w:marTop w:val="0"/>
          <w:marBottom w:val="0"/>
          <w:divBdr>
            <w:top w:val="none" w:sz="0" w:space="0" w:color="auto"/>
            <w:left w:val="none" w:sz="0" w:space="0" w:color="auto"/>
            <w:bottom w:val="none" w:sz="0" w:space="0" w:color="auto"/>
            <w:right w:val="none" w:sz="0" w:space="0" w:color="auto"/>
          </w:divBdr>
        </w:div>
        <w:div w:id="910770511">
          <w:marLeft w:val="0"/>
          <w:marRight w:val="0"/>
          <w:marTop w:val="0"/>
          <w:marBottom w:val="0"/>
          <w:divBdr>
            <w:top w:val="none" w:sz="0" w:space="0" w:color="auto"/>
            <w:left w:val="none" w:sz="0" w:space="0" w:color="auto"/>
            <w:bottom w:val="none" w:sz="0" w:space="0" w:color="auto"/>
            <w:right w:val="none" w:sz="0" w:space="0" w:color="auto"/>
          </w:divBdr>
        </w:div>
        <w:div w:id="959720827">
          <w:marLeft w:val="0"/>
          <w:marRight w:val="0"/>
          <w:marTop w:val="0"/>
          <w:marBottom w:val="0"/>
          <w:divBdr>
            <w:top w:val="none" w:sz="0" w:space="0" w:color="auto"/>
            <w:left w:val="none" w:sz="0" w:space="0" w:color="auto"/>
            <w:bottom w:val="none" w:sz="0" w:space="0" w:color="auto"/>
            <w:right w:val="none" w:sz="0" w:space="0" w:color="auto"/>
          </w:divBdr>
        </w:div>
        <w:div w:id="992414289">
          <w:marLeft w:val="0"/>
          <w:marRight w:val="0"/>
          <w:marTop w:val="0"/>
          <w:marBottom w:val="0"/>
          <w:divBdr>
            <w:top w:val="none" w:sz="0" w:space="0" w:color="auto"/>
            <w:left w:val="none" w:sz="0" w:space="0" w:color="auto"/>
            <w:bottom w:val="none" w:sz="0" w:space="0" w:color="auto"/>
            <w:right w:val="none" w:sz="0" w:space="0" w:color="auto"/>
          </w:divBdr>
        </w:div>
        <w:div w:id="1034233490">
          <w:marLeft w:val="0"/>
          <w:marRight w:val="0"/>
          <w:marTop w:val="0"/>
          <w:marBottom w:val="0"/>
          <w:divBdr>
            <w:top w:val="none" w:sz="0" w:space="0" w:color="auto"/>
            <w:left w:val="none" w:sz="0" w:space="0" w:color="auto"/>
            <w:bottom w:val="none" w:sz="0" w:space="0" w:color="auto"/>
            <w:right w:val="none" w:sz="0" w:space="0" w:color="auto"/>
          </w:divBdr>
        </w:div>
        <w:div w:id="1076242527">
          <w:marLeft w:val="0"/>
          <w:marRight w:val="0"/>
          <w:marTop w:val="0"/>
          <w:marBottom w:val="0"/>
          <w:divBdr>
            <w:top w:val="none" w:sz="0" w:space="0" w:color="auto"/>
            <w:left w:val="none" w:sz="0" w:space="0" w:color="auto"/>
            <w:bottom w:val="none" w:sz="0" w:space="0" w:color="auto"/>
            <w:right w:val="none" w:sz="0" w:space="0" w:color="auto"/>
          </w:divBdr>
        </w:div>
        <w:div w:id="1087920782">
          <w:marLeft w:val="0"/>
          <w:marRight w:val="0"/>
          <w:marTop w:val="0"/>
          <w:marBottom w:val="0"/>
          <w:divBdr>
            <w:top w:val="none" w:sz="0" w:space="0" w:color="auto"/>
            <w:left w:val="none" w:sz="0" w:space="0" w:color="auto"/>
            <w:bottom w:val="none" w:sz="0" w:space="0" w:color="auto"/>
            <w:right w:val="none" w:sz="0" w:space="0" w:color="auto"/>
          </w:divBdr>
        </w:div>
        <w:div w:id="1224869601">
          <w:marLeft w:val="0"/>
          <w:marRight w:val="0"/>
          <w:marTop w:val="0"/>
          <w:marBottom w:val="0"/>
          <w:divBdr>
            <w:top w:val="none" w:sz="0" w:space="0" w:color="auto"/>
            <w:left w:val="none" w:sz="0" w:space="0" w:color="auto"/>
            <w:bottom w:val="none" w:sz="0" w:space="0" w:color="auto"/>
            <w:right w:val="none" w:sz="0" w:space="0" w:color="auto"/>
          </w:divBdr>
        </w:div>
        <w:div w:id="1233125970">
          <w:marLeft w:val="0"/>
          <w:marRight w:val="0"/>
          <w:marTop w:val="0"/>
          <w:marBottom w:val="0"/>
          <w:divBdr>
            <w:top w:val="none" w:sz="0" w:space="0" w:color="auto"/>
            <w:left w:val="none" w:sz="0" w:space="0" w:color="auto"/>
            <w:bottom w:val="none" w:sz="0" w:space="0" w:color="auto"/>
            <w:right w:val="none" w:sz="0" w:space="0" w:color="auto"/>
          </w:divBdr>
        </w:div>
        <w:div w:id="1237397252">
          <w:marLeft w:val="0"/>
          <w:marRight w:val="0"/>
          <w:marTop w:val="0"/>
          <w:marBottom w:val="0"/>
          <w:divBdr>
            <w:top w:val="none" w:sz="0" w:space="0" w:color="auto"/>
            <w:left w:val="none" w:sz="0" w:space="0" w:color="auto"/>
            <w:bottom w:val="none" w:sz="0" w:space="0" w:color="auto"/>
            <w:right w:val="none" w:sz="0" w:space="0" w:color="auto"/>
          </w:divBdr>
        </w:div>
        <w:div w:id="1349528798">
          <w:marLeft w:val="0"/>
          <w:marRight w:val="0"/>
          <w:marTop w:val="0"/>
          <w:marBottom w:val="0"/>
          <w:divBdr>
            <w:top w:val="none" w:sz="0" w:space="0" w:color="auto"/>
            <w:left w:val="none" w:sz="0" w:space="0" w:color="auto"/>
            <w:bottom w:val="none" w:sz="0" w:space="0" w:color="auto"/>
            <w:right w:val="none" w:sz="0" w:space="0" w:color="auto"/>
          </w:divBdr>
        </w:div>
        <w:div w:id="1390421677">
          <w:marLeft w:val="0"/>
          <w:marRight w:val="0"/>
          <w:marTop w:val="0"/>
          <w:marBottom w:val="0"/>
          <w:divBdr>
            <w:top w:val="none" w:sz="0" w:space="0" w:color="auto"/>
            <w:left w:val="none" w:sz="0" w:space="0" w:color="auto"/>
            <w:bottom w:val="none" w:sz="0" w:space="0" w:color="auto"/>
            <w:right w:val="none" w:sz="0" w:space="0" w:color="auto"/>
          </w:divBdr>
        </w:div>
        <w:div w:id="1419327925">
          <w:marLeft w:val="0"/>
          <w:marRight w:val="0"/>
          <w:marTop w:val="0"/>
          <w:marBottom w:val="0"/>
          <w:divBdr>
            <w:top w:val="none" w:sz="0" w:space="0" w:color="auto"/>
            <w:left w:val="none" w:sz="0" w:space="0" w:color="auto"/>
            <w:bottom w:val="none" w:sz="0" w:space="0" w:color="auto"/>
            <w:right w:val="none" w:sz="0" w:space="0" w:color="auto"/>
          </w:divBdr>
        </w:div>
        <w:div w:id="1529683474">
          <w:marLeft w:val="0"/>
          <w:marRight w:val="0"/>
          <w:marTop w:val="0"/>
          <w:marBottom w:val="0"/>
          <w:divBdr>
            <w:top w:val="none" w:sz="0" w:space="0" w:color="auto"/>
            <w:left w:val="none" w:sz="0" w:space="0" w:color="auto"/>
            <w:bottom w:val="none" w:sz="0" w:space="0" w:color="auto"/>
            <w:right w:val="none" w:sz="0" w:space="0" w:color="auto"/>
          </w:divBdr>
        </w:div>
        <w:div w:id="1665623597">
          <w:marLeft w:val="0"/>
          <w:marRight w:val="0"/>
          <w:marTop w:val="0"/>
          <w:marBottom w:val="0"/>
          <w:divBdr>
            <w:top w:val="none" w:sz="0" w:space="0" w:color="auto"/>
            <w:left w:val="none" w:sz="0" w:space="0" w:color="auto"/>
            <w:bottom w:val="none" w:sz="0" w:space="0" w:color="auto"/>
            <w:right w:val="none" w:sz="0" w:space="0" w:color="auto"/>
          </w:divBdr>
        </w:div>
        <w:div w:id="1689021270">
          <w:marLeft w:val="0"/>
          <w:marRight w:val="0"/>
          <w:marTop w:val="0"/>
          <w:marBottom w:val="0"/>
          <w:divBdr>
            <w:top w:val="none" w:sz="0" w:space="0" w:color="auto"/>
            <w:left w:val="none" w:sz="0" w:space="0" w:color="auto"/>
            <w:bottom w:val="none" w:sz="0" w:space="0" w:color="auto"/>
            <w:right w:val="none" w:sz="0" w:space="0" w:color="auto"/>
          </w:divBdr>
        </w:div>
        <w:div w:id="1733429614">
          <w:marLeft w:val="0"/>
          <w:marRight w:val="0"/>
          <w:marTop w:val="0"/>
          <w:marBottom w:val="0"/>
          <w:divBdr>
            <w:top w:val="none" w:sz="0" w:space="0" w:color="auto"/>
            <w:left w:val="none" w:sz="0" w:space="0" w:color="auto"/>
            <w:bottom w:val="none" w:sz="0" w:space="0" w:color="auto"/>
            <w:right w:val="none" w:sz="0" w:space="0" w:color="auto"/>
          </w:divBdr>
        </w:div>
        <w:div w:id="1743790797">
          <w:marLeft w:val="0"/>
          <w:marRight w:val="0"/>
          <w:marTop w:val="0"/>
          <w:marBottom w:val="0"/>
          <w:divBdr>
            <w:top w:val="none" w:sz="0" w:space="0" w:color="auto"/>
            <w:left w:val="none" w:sz="0" w:space="0" w:color="auto"/>
            <w:bottom w:val="none" w:sz="0" w:space="0" w:color="auto"/>
            <w:right w:val="none" w:sz="0" w:space="0" w:color="auto"/>
          </w:divBdr>
        </w:div>
        <w:div w:id="1757511081">
          <w:marLeft w:val="0"/>
          <w:marRight w:val="0"/>
          <w:marTop w:val="0"/>
          <w:marBottom w:val="0"/>
          <w:divBdr>
            <w:top w:val="none" w:sz="0" w:space="0" w:color="auto"/>
            <w:left w:val="none" w:sz="0" w:space="0" w:color="auto"/>
            <w:bottom w:val="none" w:sz="0" w:space="0" w:color="auto"/>
            <w:right w:val="none" w:sz="0" w:space="0" w:color="auto"/>
          </w:divBdr>
        </w:div>
        <w:div w:id="1912544068">
          <w:marLeft w:val="0"/>
          <w:marRight w:val="0"/>
          <w:marTop w:val="0"/>
          <w:marBottom w:val="0"/>
          <w:divBdr>
            <w:top w:val="none" w:sz="0" w:space="0" w:color="auto"/>
            <w:left w:val="none" w:sz="0" w:space="0" w:color="auto"/>
            <w:bottom w:val="none" w:sz="0" w:space="0" w:color="auto"/>
            <w:right w:val="none" w:sz="0" w:space="0" w:color="auto"/>
          </w:divBdr>
        </w:div>
        <w:div w:id="1931696256">
          <w:marLeft w:val="0"/>
          <w:marRight w:val="0"/>
          <w:marTop w:val="0"/>
          <w:marBottom w:val="0"/>
          <w:divBdr>
            <w:top w:val="none" w:sz="0" w:space="0" w:color="auto"/>
            <w:left w:val="none" w:sz="0" w:space="0" w:color="auto"/>
            <w:bottom w:val="none" w:sz="0" w:space="0" w:color="auto"/>
            <w:right w:val="none" w:sz="0" w:space="0" w:color="auto"/>
          </w:divBdr>
        </w:div>
        <w:div w:id="1939094036">
          <w:marLeft w:val="0"/>
          <w:marRight w:val="0"/>
          <w:marTop w:val="0"/>
          <w:marBottom w:val="0"/>
          <w:divBdr>
            <w:top w:val="none" w:sz="0" w:space="0" w:color="auto"/>
            <w:left w:val="none" w:sz="0" w:space="0" w:color="auto"/>
            <w:bottom w:val="none" w:sz="0" w:space="0" w:color="auto"/>
            <w:right w:val="none" w:sz="0" w:space="0" w:color="auto"/>
          </w:divBdr>
        </w:div>
        <w:div w:id="1984306489">
          <w:marLeft w:val="0"/>
          <w:marRight w:val="0"/>
          <w:marTop w:val="0"/>
          <w:marBottom w:val="0"/>
          <w:divBdr>
            <w:top w:val="none" w:sz="0" w:space="0" w:color="auto"/>
            <w:left w:val="none" w:sz="0" w:space="0" w:color="auto"/>
            <w:bottom w:val="none" w:sz="0" w:space="0" w:color="auto"/>
            <w:right w:val="none" w:sz="0" w:space="0" w:color="auto"/>
          </w:divBdr>
        </w:div>
        <w:div w:id="1994219841">
          <w:marLeft w:val="0"/>
          <w:marRight w:val="0"/>
          <w:marTop w:val="0"/>
          <w:marBottom w:val="0"/>
          <w:divBdr>
            <w:top w:val="none" w:sz="0" w:space="0" w:color="auto"/>
            <w:left w:val="none" w:sz="0" w:space="0" w:color="auto"/>
            <w:bottom w:val="none" w:sz="0" w:space="0" w:color="auto"/>
            <w:right w:val="none" w:sz="0" w:space="0" w:color="auto"/>
          </w:divBdr>
        </w:div>
        <w:div w:id="2120752378">
          <w:marLeft w:val="0"/>
          <w:marRight w:val="0"/>
          <w:marTop w:val="0"/>
          <w:marBottom w:val="0"/>
          <w:divBdr>
            <w:top w:val="none" w:sz="0" w:space="0" w:color="auto"/>
            <w:left w:val="none" w:sz="0" w:space="0" w:color="auto"/>
            <w:bottom w:val="none" w:sz="0" w:space="0" w:color="auto"/>
            <w:right w:val="none" w:sz="0" w:space="0" w:color="auto"/>
          </w:divBdr>
        </w:div>
        <w:div w:id="2132438651">
          <w:marLeft w:val="0"/>
          <w:marRight w:val="0"/>
          <w:marTop w:val="0"/>
          <w:marBottom w:val="0"/>
          <w:divBdr>
            <w:top w:val="none" w:sz="0" w:space="0" w:color="auto"/>
            <w:left w:val="none" w:sz="0" w:space="0" w:color="auto"/>
            <w:bottom w:val="none" w:sz="0" w:space="0" w:color="auto"/>
            <w:right w:val="none" w:sz="0" w:space="0" w:color="auto"/>
          </w:divBdr>
        </w:div>
      </w:divsChild>
    </w:div>
    <w:div w:id="1176265377">
      <w:bodyDiv w:val="1"/>
      <w:marLeft w:val="0"/>
      <w:marRight w:val="0"/>
      <w:marTop w:val="0"/>
      <w:marBottom w:val="0"/>
      <w:divBdr>
        <w:top w:val="none" w:sz="0" w:space="0" w:color="auto"/>
        <w:left w:val="none" w:sz="0" w:space="0" w:color="auto"/>
        <w:bottom w:val="none" w:sz="0" w:space="0" w:color="auto"/>
        <w:right w:val="none" w:sz="0" w:space="0" w:color="auto"/>
      </w:divBdr>
    </w:div>
    <w:div w:id="1176724412">
      <w:bodyDiv w:val="1"/>
      <w:marLeft w:val="0"/>
      <w:marRight w:val="0"/>
      <w:marTop w:val="0"/>
      <w:marBottom w:val="0"/>
      <w:divBdr>
        <w:top w:val="none" w:sz="0" w:space="0" w:color="auto"/>
        <w:left w:val="none" w:sz="0" w:space="0" w:color="auto"/>
        <w:bottom w:val="none" w:sz="0" w:space="0" w:color="auto"/>
        <w:right w:val="none" w:sz="0" w:space="0" w:color="auto"/>
      </w:divBdr>
    </w:div>
    <w:div w:id="1176846459">
      <w:bodyDiv w:val="1"/>
      <w:marLeft w:val="0"/>
      <w:marRight w:val="0"/>
      <w:marTop w:val="0"/>
      <w:marBottom w:val="0"/>
      <w:divBdr>
        <w:top w:val="none" w:sz="0" w:space="0" w:color="auto"/>
        <w:left w:val="none" w:sz="0" w:space="0" w:color="auto"/>
        <w:bottom w:val="none" w:sz="0" w:space="0" w:color="auto"/>
        <w:right w:val="none" w:sz="0" w:space="0" w:color="auto"/>
      </w:divBdr>
    </w:div>
    <w:div w:id="1176993348">
      <w:bodyDiv w:val="1"/>
      <w:marLeft w:val="0"/>
      <w:marRight w:val="0"/>
      <w:marTop w:val="0"/>
      <w:marBottom w:val="0"/>
      <w:divBdr>
        <w:top w:val="none" w:sz="0" w:space="0" w:color="auto"/>
        <w:left w:val="none" w:sz="0" w:space="0" w:color="auto"/>
        <w:bottom w:val="none" w:sz="0" w:space="0" w:color="auto"/>
        <w:right w:val="none" w:sz="0" w:space="0" w:color="auto"/>
      </w:divBdr>
    </w:div>
    <w:div w:id="1177309849">
      <w:bodyDiv w:val="1"/>
      <w:marLeft w:val="0"/>
      <w:marRight w:val="0"/>
      <w:marTop w:val="0"/>
      <w:marBottom w:val="0"/>
      <w:divBdr>
        <w:top w:val="none" w:sz="0" w:space="0" w:color="auto"/>
        <w:left w:val="none" w:sz="0" w:space="0" w:color="auto"/>
        <w:bottom w:val="none" w:sz="0" w:space="0" w:color="auto"/>
        <w:right w:val="none" w:sz="0" w:space="0" w:color="auto"/>
      </w:divBdr>
    </w:div>
    <w:div w:id="1177648095">
      <w:bodyDiv w:val="1"/>
      <w:marLeft w:val="0"/>
      <w:marRight w:val="0"/>
      <w:marTop w:val="0"/>
      <w:marBottom w:val="0"/>
      <w:divBdr>
        <w:top w:val="none" w:sz="0" w:space="0" w:color="auto"/>
        <w:left w:val="none" w:sz="0" w:space="0" w:color="auto"/>
        <w:bottom w:val="none" w:sz="0" w:space="0" w:color="auto"/>
        <w:right w:val="none" w:sz="0" w:space="0" w:color="auto"/>
      </w:divBdr>
    </w:div>
    <w:div w:id="1177695994">
      <w:bodyDiv w:val="1"/>
      <w:marLeft w:val="0"/>
      <w:marRight w:val="0"/>
      <w:marTop w:val="0"/>
      <w:marBottom w:val="0"/>
      <w:divBdr>
        <w:top w:val="none" w:sz="0" w:space="0" w:color="auto"/>
        <w:left w:val="none" w:sz="0" w:space="0" w:color="auto"/>
        <w:bottom w:val="none" w:sz="0" w:space="0" w:color="auto"/>
        <w:right w:val="none" w:sz="0" w:space="0" w:color="auto"/>
      </w:divBdr>
      <w:divsChild>
        <w:div w:id="32075775">
          <w:marLeft w:val="0"/>
          <w:marRight w:val="0"/>
          <w:marTop w:val="0"/>
          <w:marBottom w:val="0"/>
          <w:divBdr>
            <w:top w:val="none" w:sz="0" w:space="0" w:color="auto"/>
            <w:left w:val="none" w:sz="0" w:space="0" w:color="auto"/>
            <w:bottom w:val="none" w:sz="0" w:space="0" w:color="auto"/>
            <w:right w:val="none" w:sz="0" w:space="0" w:color="auto"/>
          </w:divBdr>
        </w:div>
        <w:div w:id="639849525">
          <w:marLeft w:val="0"/>
          <w:marRight w:val="0"/>
          <w:marTop w:val="0"/>
          <w:marBottom w:val="0"/>
          <w:divBdr>
            <w:top w:val="none" w:sz="0" w:space="0" w:color="auto"/>
            <w:left w:val="none" w:sz="0" w:space="0" w:color="auto"/>
            <w:bottom w:val="none" w:sz="0" w:space="0" w:color="auto"/>
            <w:right w:val="none" w:sz="0" w:space="0" w:color="auto"/>
          </w:divBdr>
        </w:div>
        <w:div w:id="343675358">
          <w:marLeft w:val="0"/>
          <w:marRight w:val="0"/>
          <w:marTop w:val="0"/>
          <w:marBottom w:val="0"/>
          <w:divBdr>
            <w:top w:val="none" w:sz="0" w:space="0" w:color="auto"/>
            <w:left w:val="none" w:sz="0" w:space="0" w:color="auto"/>
            <w:bottom w:val="none" w:sz="0" w:space="0" w:color="auto"/>
            <w:right w:val="none" w:sz="0" w:space="0" w:color="auto"/>
          </w:divBdr>
        </w:div>
        <w:div w:id="266812323">
          <w:marLeft w:val="0"/>
          <w:marRight w:val="0"/>
          <w:marTop w:val="0"/>
          <w:marBottom w:val="0"/>
          <w:divBdr>
            <w:top w:val="none" w:sz="0" w:space="0" w:color="auto"/>
            <w:left w:val="none" w:sz="0" w:space="0" w:color="auto"/>
            <w:bottom w:val="none" w:sz="0" w:space="0" w:color="auto"/>
            <w:right w:val="none" w:sz="0" w:space="0" w:color="auto"/>
          </w:divBdr>
        </w:div>
        <w:div w:id="1979528220">
          <w:marLeft w:val="0"/>
          <w:marRight w:val="0"/>
          <w:marTop w:val="0"/>
          <w:marBottom w:val="0"/>
          <w:divBdr>
            <w:top w:val="none" w:sz="0" w:space="0" w:color="auto"/>
            <w:left w:val="none" w:sz="0" w:space="0" w:color="auto"/>
            <w:bottom w:val="none" w:sz="0" w:space="0" w:color="auto"/>
            <w:right w:val="none" w:sz="0" w:space="0" w:color="auto"/>
          </w:divBdr>
        </w:div>
        <w:div w:id="865752705">
          <w:marLeft w:val="0"/>
          <w:marRight w:val="0"/>
          <w:marTop w:val="0"/>
          <w:marBottom w:val="0"/>
          <w:divBdr>
            <w:top w:val="none" w:sz="0" w:space="0" w:color="auto"/>
            <w:left w:val="none" w:sz="0" w:space="0" w:color="auto"/>
            <w:bottom w:val="none" w:sz="0" w:space="0" w:color="auto"/>
            <w:right w:val="none" w:sz="0" w:space="0" w:color="auto"/>
          </w:divBdr>
        </w:div>
        <w:div w:id="621765775">
          <w:marLeft w:val="0"/>
          <w:marRight w:val="0"/>
          <w:marTop w:val="0"/>
          <w:marBottom w:val="0"/>
          <w:divBdr>
            <w:top w:val="none" w:sz="0" w:space="0" w:color="auto"/>
            <w:left w:val="none" w:sz="0" w:space="0" w:color="auto"/>
            <w:bottom w:val="none" w:sz="0" w:space="0" w:color="auto"/>
            <w:right w:val="none" w:sz="0" w:space="0" w:color="auto"/>
          </w:divBdr>
        </w:div>
        <w:div w:id="1442409207">
          <w:marLeft w:val="0"/>
          <w:marRight w:val="0"/>
          <w:marTop w:val="0"/>
          <w:marBottom w:val="0"/>
          <w:divBdr>
            <w:top w:val="none" w:sz="0" w:space="0" w:color="auto"/>
            <w:left w:val="none" w:sz="0" w:space="0" w:color="auto"/>
            <w:bottom w:val="none" w:sz="0" w:space="0" w:color="auto"/>
            <w:right w:val="none" w:sz="0" w:space="0" w:color="auto"/>
          </w:divBdr>
        </w:div>
        <w:div w:id="909119109">
          <w:marLeft w:val="0"/>
          <w:marRight w:val="0"/>
          <w:marTop w:val="0"/>
          <w:marBottom w:val="0"/>
          <w:divBdr>
            <w:top w:val="none" w:sz="0" w:space="0" w:color="auto"/>
            <w:left w:val="none" w:sz="0" w:space="0" w:color="auto"/>
            <w:bottom w:val="none" w:sz="0" w:space="0" w:color="auto"/>
            <w:right w:val="none" w:sz="0" w:space="0" w:color="auto"/>
          </w:divBdr>
        </w:div>
        <w:div w:id="228806122">
          <w:marLeft w:val="0"/>
          <w:marRight w:val="0"/>
          <w:marTop w:val="0"/>
          <w:marBottom w:val="0"/>
          <w:divBdr>
            <w:top w:val="none" w:sz="0" w:space="0" w:color="auto"/>
            <w:left w:val="none" w:sz="0" w:space="0" w:color="auto"/>
            <w:bottom w:val="none" w:sz="0" w:space="0" w:color="auto"/>
            <w:right w:val="none" w:sz="0" w:space="0" w:color="auto"/>
          </w:divBdr>
        </w:div>
        <w:div w:id="918715686">
          <w:marLeft w:val="0"/>
          <w:marRight w:val="0"/>
          <w:marTop w:val="0"/>
          <w:marBottom w:val="0"/>
          <w:divBdr>
            <w:top w:val="none" w:sz="0" w:space="0" w:color="auto"/>
            <w:left w:val="none" w:sz="0" w:space="0" w:color="auto"/>
            <w:bottom w:val="none" w:sz="0" w:space="0" w:color="auto"/>
            <w:right w:val="none" w:sz="0" w:space="0" w:color="auto"/>
          </w:divBdr>
        </w:div>
        <w:div w:id="1399399219">
          <w:marLeft w:val="0"/>
          <w:marRight w:val="0"/>
          <w:marTop w:val="0"/>
          <w:marBottom w:val="0"/>
          <w:divBdr>
            <w:top w:val="none" w:sz="0" w:space="0" w:color="auto"/>
            <w:left w:val="none" w:sz="0" w:space="0" w:color="auto"/>
            <w:bottom w:val="none" w:sz="0" w:space="0" w:color="auto"/>
            <w:right w:val="none" w:sz="0" w:space="0" w:color="auto"/>
          </w:divBdr>
        </w:div>
        <w:div w:id="1791821561">
          <w:marLeft w:val="0"/>
          <w:marRight w:val="0"/>
          <w:marTop w:val="0"/>
          <w:marBottom w:val="0"/>
          <w:divBdr>
            <w:top w:val="none" w:sz="0" w:space="0" w:color="auto"/>
            <w:left w:val="none" w:sz="0" w:space="0" w:color="auto"/>
            <w:bottom w:val="none" w:sz="0" w:space="0" w:color="auto"/>
            <w:right w:val="none" w:sz="0" w:space="0" w:color="auto"/>
          </w:divBdr>
        </w:div>
        <w:div w:id="34741355">
          <w:marLeft w:val="0"/>
          <w:marRight w:val="0"/>
          <w:marTop w:val="0"/>
          <w:marBottom w:val="0"/>
          <w:divBdr>
            <w:top w:val="none" w:sz="0" w:space="0" w:color="auto"/>
            <w:left w:val="none" w:sz="0" w:space="0" w:color="auto"/>
            <w:bottom w:val="none" w:sz="0" w:space="0" w:color="auto"/>
            <w:right w:val="none" w:sz="0" w:space="0" w:color="auto"/>
          </w:divBdr>
        </w:div>
        <w:div w:id="953248797">
          <w:marLeft w:val="0"/>
          <w:marRight w:val="0"/>
          <w:marTop w:val="0"/>
          <w:marBottom w:val="0"/>
          <w:divBdr>
            <w:top w:val="none" w:sz="0" w:space="0" w:color="auto"/>
            <w:left w:val="none" w:sz="0" w:space="0" w:color="auto"/>
            <w:bottom w:val="none" w:sz="0" w:space="0" w:color="auto"/>
            <w:right w:val="none" w:sz="0" w:space="0" w:color="auto"/>
          </w:divBdr>
        </w:div>
        <w:div w:id="1251506687">
          <w:marLeft w:val="0"/>
          <w:marRight w:val="0"/>
          <w:marTop w:val="0"/>
          <w:marBottom w:val="0"/>
          <w:divBdr>
            <w:top w:val="none" w:sz="0" w:space="0" w:color="auto"/>
            <w:left w:val="none" w:sz="0" w:space="0" w:color="auto"/>
            <w:bottom w:val="none" w:sz="0" w:space="0" w:color="auto"/>
            <w:right w:val="none" w:sz="0" w:space="0" w:color="auto"/>
          </w:divBdr>
        </w:div>
        <w:div w:id="1211066676">
          <w:marLeft w:val="0"/>
          <w:marRight w:val="0"/>
          <w:marTop w:val="0"/>
          <w:marBottom w:val="0"/>
          <w:divBdr>
            <w:top w:val="none" w:sz="0" w:space="0" w:color="auto"/>
            <w:left w:val="none" w:sz="0" w:space="0" w:color="auto"/>
            <w:bottom w:val="none" w:sz="0" w:space="0" w:color="auto"/>
            <w:right w:val="none" w:sz="0" w:space="0" w:color="auto"/>
          </w:divBdr>
        </w:div>
        <w:div w:id="482091486">
          <w:marLeft w:val="0"/>
          <w:marRight w:val="0"/>
          <w:marTop w:val="0"/>
          <w:marBottom w:val="0"/>
          <w:divBdr>
            <w:top w:val="none" w:sz="0" w:space="0" w:color="auto"/>
            <w:left w:val="none" w:sz="0" w:space="0" w:color="auto"/>
            <w:bottom w:val="none" w:sz="0" w:space="0" w:color="auto"/>
            <w:right w:val="none" w:sz="0" w:space="0" w:color="auto"/>
          </w:divBdr>
        </w:div>
        <w:div w:id="1707214808">
          <w:marLeft w:val="0"/>
          <w:marRight w:val="0"/>
          <w:marTop w:val="0"/>
          <w:marBottom w:val="0"/>
          <w:divBdr>
            <w:top w:val="none" w:sz="0" w:space="0" w:color="auto"/>
            <w:left w:val="none" w:sz="0" w:space="0" w:color="auto"/>
            <w:bottom w:val="none" w:sz="0" w:space="0" w:color="auto"/>
            <w:right w:val="none" w:sz="0" w:space="0" w:color="auto"/>
          </w:divBdr>
        </w:div>
        <w:div w:id="1931036976">
          <w:marLeft w:val="0"/>
          <w:marRight w:val="0"/>
          <w:marTop w:val="0"/>
          <w:marBottom w:val="0"/>
          <w:divBdr>
            <w:top w:val="none" w:sz="0" w:space="0" w:color="auto"/>
            <w:left w:val="none" w:sz="0" w:space="0" w:color="auto"/>
            <w:bottom w:val="none" w:sz="0" w:space="0" w:color="auto"/>
            <w:right w:val="none" w:sz="0" w:space="0" w:color="auto"/>
          </w:divBdr>
        </w:div>
        <w:div w:id="1286615738">
          <w:marLeft w:val="0"/>
          <w:marRight w:val="0"/>
          <w:marTop w:val="0"/>
          <w:marBottom w:val="0"/>
          <w:divBdr>
            <w:top w:val="none" w:sz="0" w:space="0" w:color="auto"/>
            <w:left w:val="none" w:sz="0" w:space="0" w:color="auto"/>
            <w:bottom w:val="none" w:sz="0" w:space="0" w:color="auto"/>
            <w:right w:val="none" w:sz="0" w:space="0" w:color="auto"/>
          </w:divBdr>
        </w:div>
        <w:div w:id="848062694">
          <w:marLeft w:val="0"/>
          <w:marRight w:val="0"/>
          <w:marTop w:val="0"/>
          <w:marBottom w:val="0"/>
          <w:divBdr>
            <w:top w:val="none" w:sz="0" w:space="0" w:color="auto"/>
            <w:left w:val="none" w:sz="0" w:space="0" w:color="auto"/>
            <w:bottom w:val="none" w:sz="0" w:space="0" w:color="auto"/>
            <w:right w:val="none" w:sz="0" w:space="0" w:color="auto"/>
          </w:divBdr>
        </w:div>
        <w:div w:id="1581452486">
          <w:marLeft w:val="0"/>
          <w:marRight w:val="0"/>
          <w:marTop w:val="0"/>
          <w:marBottom w:val="0"/>
          <w:divBdr>
            <w:top w:val="none" w:sz="0" w:space="0" w:color="auto"/>
            <w:left w:val="none" w:sz="0" w:space="0" w:color="auto"/>
            <w:bottom w:val="none" w:sz="0" w:space="0" w:color="auto"/>
            <w:right w:val="none" w:sz="0" w:space="0" w:color="auto"/>
          </w:divBdr>
        </w:div>
        <w:div w:id="194081952">
          <w:marLeft w:val="0"/>
          <w:marRight w:val="0"/>
          <w:marTop w:val="0"/>
          <w:marBottom w:val="0"/>
          <w:divBdr>
            <w:top w:val="none" w:sz="0" w:space="0" w:color="auto"/>
            <w:left w:val="none" w:sz="0" w:space="0" w:color="auto"/>
            <w:bottom w:val="none" w:sz="0" w:space="0" w:color="auto"/>
            <w:right w:val="none" w:sz="0" w:space="0" w:color="auto"/>
          </w:divBdr>
        </w:div>
        <w:div w:id="1469936238">
          <w:marLeft w:val="0"/>
          <w:marRight w:val="0"/>
          <w:marTop w:val="0"/>
          <w:marBottom w:val="0"/>
          <w:divBdr>
            <w:top w:val="none" w:sz="0" w:space="0" w:color="auto"/>
            <w:left w:val="none" w:sz="0" w:space="0" w:color="auto"/>
            <w:bottom w:val="none" w:sz="0" w:space="0" w:color="auto"/>
            <w:right w:val="none" w:sz="0" w:space="0" w:color="auto"/>
          </w:divBdr>
        </w:div>
        <w:div w:id="21905821">
          <w:marLeft w:val="0"/>
          <w:marRight w:val="0"/>
          <w:marTop w:val="0"/>
          <w:marBottom w:val="0"/>
          <w:divBdr>
            <w:top w:val="none" w:sz="0" w:space="0" w:color="auto"/>
            <w:left w:val="none" w:sz="0" w:space="0" w:color="auto"/>
            <w:bottom w:val="none" w:sz="0" w:space="0" w:color="auto"/>
            <w:right w:val="none" w:sz="0" w:space="0" w:color="auto"/>
          </w:divBdr>
        </w:div>
        <w:div w:id="996112515">
          <w:marLeft w:val="0"/>
          <w:marRight w:val="0"/>
          <w:marTop w:val="0"/>
          <w:marBottom w:val="0"/>
          <w:divBdr>
            <w:top w:val="none" w:sz="0" w:space="0" w:color="auto"/>
            <w:left w:val="none" w:sz="0" w:space="0" w:color="auto"/>
            <w:bottom w:val="none" w:sz="0" w:space="0" w:color="auto"/>
            <w:right w:val="none" w:sz="0" w:space="0" w:color="auto"/>
          </w:divBdr>
        </w:div>
        <w:div w:id="1714036818">
          <w:marLeft w:val="0"/>
          <w:marRight w:val="0"/>
          <w:marTop w:val="0"/>
          <w:marBottom w:val="0"/>
          <w:divBdr>
            <w:top w:val="none" w:sz="0" w:space="0" w:color="auto"/>
            <w:left w:val="none" w:sz="0" w:space="0" w:color="auto"/>
            <w:bottom w:val="none" w:sz="0" w:space="0" w:color="auto"/>
            <w:right w:val="none" w:sz="0" w:space="0" w:color="auto"/>
          </w:divBdr>
        </w:div>
        <w:div w:id="1950627210">
          <w:marLeft w:val="0"/>
          <w:marRight w:val="0"/>
          <w:marTop w:val="0"/>
          <w:marBottom w:val="0"/>
          <w:divBdr>
            <w:top w:val="none" w:sz="0" w:space="0" w:color="auto"/>
            <w:left w:val="none" w:sz="0" w:space="0" w:color="auto"/>
            <w:bottom w:val="none" w:sz="0" w:space="0" w:color="auto"/>
            <w:right w:val="none" w:sz="0" w:space="0" w:color="auto"/>
          </w:divBdr>
        </w:div>
        <w:div w:id="7602878">
          <w:marLeft w:val="0"/>
          <w:marRight w:val="0"/>
          <w:marTop w:val="0"/>
          <w:marBottom w:val="0"/>
          <w:divBdr>
            <w:top w:val="none" w:sz="0" w:space="0" w:color="auto"/>
            <w:left w:val="none" w:sz="0" w:space="0" w:color="auto"/>
            <w:bottom w:val="none" w:sz="0" w:space="0" w:color="auto"/>
            <w:right w:val="none" w:sz="0" w:space="0" w:color="auto"/>
          </w:divBdr>
        </w:div>
        <w:div w:id="870612440">
          <w:marLeft w:val="0"/>
          <w:marRight w:val="0"/>
          <w:marTop w:val="0"/>
          <w:marBottom w:val="0"/>
          <w:divBdr>
            <w:top w:val="none" w:sz="0" w:space="0" w:color="auto"/>
            <w:left w:val="none" w:sz="0" w:space="0" w:color="auto"/>
            <w:bottom w:val="none" w:sz="0" w:space="0" w:color="auto"/>
            <w:right w:val="none" w:sz="0" w:space="0" w:color="auto"/>
          </w:divBdr>
        </w:div>
        <w:div w:id="1685936947">
          <w:marLeft w:val="0"/>
          <w:marRight w:val="0"/>
          <w:marTop w:val="0"/>
          <w:marBottom w:val="0"/>
          <w:divBdr>
            <w:top w:val="none" w:sz="0" w:space="0" w:color="auto"/>
            <w:left w:val="none" w:sz="0" w:space="0" w:color="auto"/>
            <w:bottom w:val="none" w:sz="0" w:space="0" w:color="auto"/>
            <w:right w:val="none" w:sz="0" w:space="0" w:color="auto"/>
          </w:divBdr>
        </w:div>
        <w:div w:id="1290014650">
          <w:marLeft w:val="0"/>
          <w:marRight w:val="0"/>
          <w:marTop w:val="0"/>
          <w:marBottom w:val="0"/>
          <w:divBdr>
            <w:top w:val="none" w:sz="0" w:space="0" w:color="auto"/>
            <w:left w:val="none" w:sz="0" w:space="0" w:color="auto"/>
            <w:bottom w:val="none" w:sz="0" w:space="0" w:color="auto"/>
            <w:right w:val="none" w:sz="0" w:space="0" w:color="auto"/>
          </w:divBdr>
        </w:div>
        <w:div w:id="1552838694">
          <w:marLeft w:val="0"/>
          <w:marRight w:val="0"/>
          <w:marTop w:val="0"/>
          <w:marBottom w:val="0"/>
          <w:divBdr>
            <w:top w:val="none" w:sz="0" w:space="0" w:color="auto"/>
            <w:left w:val="none" w:sz="0" w:space="0" w:color="auto"/>
            <w:bottom w:val="none" w:sz="0" w:space="0" w:color="auto"/>
            <w:right w:val="none" w:sz="0" w:space="0" w:color="auto"/>
          </w:divBdr>
        </w:div>
        <w:div w:id="13964449">
          <w:marLeft w:val="0"/>
          <w:marRight w:val="0"/>
          <w:marTop w:val="0"/>
          <w:marBottom w:val="0"/>
          <w:divBdr>
            <w:top w:val="none" w:sz="0" w:space="0" w:color="auto"/>
            <w:left w:val="none" w:sz="0" w:space="0" w:color="auto"/>
            <w:bottom w:val="none" w:sz="0" w:space="0" w:color="auto"/>
            <w:right w:val="none" w:sz="0" w:space="0" w:color="auto"/>
          </w:divBdr>
        </w:div>
        <w:div w:id="2001880525">
          <w:marLeft w:val="0"/>
          <w:marRight w:val="0"/>
          <w:marTop w:val="0"/>
          <w:marBottom w:val="0"/>
          <w:divBdr>
            <w:top w:val="none" w:sz="0" w:space="0" w:color="auto"/>
            <w:left w:val="none" w:sz="0" w:space="0" w:color="auto"/>
            <w:bottom w:val="none" w:sz="0" w:space="0" w:color="auto"/>
            <w:right w:val="none" w:sz="0" w:space="0" w:color="auto"/>
          </w:divBdr>
        </w:div>
        <w:div w:id="1730882267">
          <w:marLeft w:val="0"/>
          <w:marRight w:val="0"/>
          <w:marTop w:val="0"/>
          <w:marBottom w:val="0"/>
          <w:divBdr>
            <w:top w:val="none" w:sz="0" w:space="0" w:color="auto"/>
            <w:left w:val="none" w:sz="0" w:space="0" w:color="auto"/>
            <w:bottom w:val="none" w:sz="0" w:space="0" w:color="auto"/>
            <w:right w:val="none" w:sz="0" w:space="0" w:color="auto"/>
          </w:divBdr>
        </w:div>
        <w:div w:id="499588556">
          <w:marLeft w:val="0"/>
          <w:marRight w:val="0"/>
          <w:marTop w:val="0"/>
          <w:marBottom w:val="0"/>
          <w:divBdr>
            <w:top w:val="none" w:sz="0" w:space="0" w:color="auto"/>
            <w:left w:val="none" w:sz="0" w:space="0" w:color="auto"/>
            <w:bottom w:val="none" w:sz="0" w:space="0" w:color="auto"/>
            <w:right w:val="none" w:sz="0" w:space="0" w:color="auto"/>
          </w:divBdr>
        </w:div>
        <w:div w:id="684479315">
          <w:marLeft w:val="0"/>
          <w:marRight w:val="0"/>
          <w:marTop w:val="0"/>
          <w:marBottom w:val="0"/>
          <w:divBdr>
            <w:top w:val="none" w:sz="0" w:space="0" w:color="auto"/>
            <w:left w:val="none" w:sz="0" w:space="0" w:color="auto"/>
            <w:bottom w:val="none" w:sz="0" w:space="0" w:color="auto"/>
            <w:right w:val="none" w:sz="0" w:space="0" w:color="auto"/>
          </w:divBdr>
        </w:div>
        <w:div w:id="929584822">
          <w:marLeft w:val="0"/>
          <w:marRight w:val="0"/>
          <w:marTop w:val="0"/>
          <w:marBottom w:val="0"/>
          <w:divBdr>
            <w:top w:val="none" w:sz="0" w:space="0" w:color="auto"/>
            <w:left w:val="none" w:sz="0" w:space="0" w:color="auto"/>
            <w:bottom w:val="none" w:sz="0" w:space="0" w:color="auto"/>
            <w:right w:val="none" w:sz="0" w:space="0" w:color="auto"/>
          </w:divBdr>
        </w:div>
        <w:div w:id="946275110">
          <w:marLeft w:val="0"/>
          <w:marRight w:val="0"/>
          <w:marTop w:val="0"/>
          <w:marBottom w:val="0"/>
          <w:divBdr>
            <w:top w:val="none" w:sz="0" w:space="0" w:color="auto"/>
            <w:left w:val="none" w:sz="0" w:space="0" w:color="auto"/>
            <w:bottom w:val="none" w:sz="0" w:space="0" w:color="auto"/>
            <w:right w:val="none" w:sz="0" w:space="0" w:color="auto"/>
          </w:divBdr>
        </w:div>
        <w:div w:id="1651326823">
          <w:marLeft w:val="0"/>
          <w:marRight w:val="0"/>
          <w:marTop w:val="0"/>
          <w:marBottom w:val="0"/>
          <w:divBdr>
            <w:top w:val="none" w:sz="0" w:space="0" w:color="auto"/>
            <w:left w:val="none" w:sz="0" w:space="0" w:color="auto"/>
            <w:bottom w:val="none" w:sz="0" w:space="0" w:color="auto"/>
            <w:right w:val="none" w:sz="0" w:space="0" w:color="auto"/>
          </w:divBdr>
        </w:div>
        <w:div w:id="2128502374">
          <w:marLeft w:val="0"/>
          <w:marRight w:val="0"/>
          <w:marTop w:val="0"/>
          <w:marBottom w:val="0"/>
          <w:divBdr>
            <w:top w:val="none" w:sz="0" w:space="0" w:color="auto"/>
            <w:left w:val="none" w:sz="0" w:space="0" w:color="auto"/>
            <w:bottom w:val="none" w:sz="0" w:space="0" w:color="auto"/>
            <w:right w:val="none" w:sz="0" w:space="0" w:color="auto"/>
          </w:divBdr>
        </w:div>
        <w:div w:id="397175251">
          <w:marLeft w:val="0"/>
          <w:marRight w:val="0"/>
          <w:marTop w:val="0"/>
          <w:marBottom w:val="0"/>
          <w:divBdr>
            <w:top w:val="none" w:sz="0" w:space="0" w:color="auto"/>
            <w:left w:val="none" w:sz="0" w:space="0" w:color="auto"/>
            <w:bottom w:val="none" w:sz="0" w:space="0" w:color="auto"/>
            <w:right w:val="none" w:sz="0" w:space="0" w:color="auto"/>
          </w:divBdr>
        </w:div>
        <w:div w:id="2035109341">
          <w:marLeft w:val="0"/>
          <w:marRight w:val="0"/>
          <w:marTop w:val="0"/>
          <w:marBottom w:val="0"/>
          <w:divBdr>
            <w:top w:val="none" w:sz="0" w:space="0" w:color="auto"/>
            <w:left w:val="none" w:sz="0" w:space="0" w:color="auto"/>
            <w:bottom w:val="none" w:sz="0" w:space="0" w:color="auto"/>
            <w:right w:val="none" w:sz="0" w:space="0" w:color="auto"/>
          </w:divBdr>
        </w:div>
        <w:div w:id="991451354">
          <w:marLeft w:val="0"/>
          <w:marRight w:val="0"/>
          <w:marTop w:val="0"/>
          <w:marBottom w:val="0"/>
          <w:divBdr>
            <w:top w:val="none" w:sz="0" w:space="0" w:color="auto"/>
            <w:left w:val="none" w:sz="0" w:space="0" w:color="auto"/>
            <w:bottom w:val="none" w:sz="0" w:space="0" w:color="auto"/>
            <w:right w:val="none" w:sz="0" w:space="0" w:color="auto"/>
          </w:divBdr>
        </w:div>
        <w:div w:id="1364863507">
          <w:marLeft w:val="0"/>
          <w:marRight w:val="0"/>
          <w:marTop w:val="0"/>
          <w:marBottom w:val="0"/>
          <w:divBdr>
            <w:top w:val="none" w:sz="0" w:space="0" w:color="auto"/>
            <w:left w:val="none" w:sz="0" w:space="0" w:color="auto"/>
            <w:bottom w:val="none" w:sz="0" w:space="0" w:color="auto"/>
            <w:right w:val="none" w:sz="0" w:space="0" w:color="auto"/>
          </w:divBdr>
        </w:div>
        <w:div w:id="802425878">
          <w:marLeft w:val="0"/>
          <w:marRight w:val="0"/>
          <w:marTop w:val="0"/>
          <w:marBottom w:val="0"/>
          <w:divBdr>
            <w:top w:val="none" w:sz="0" w:space="0" w:color="auto"/>
            <w:left w:val="none" w:sz="0" w:space="0" w:color="auto"/>
            <w:bottom w:val="none" w:sz="0" w:space="0" w:color="auto"/>
            <w:right w:val="none" w:sz="0" w:space="0" w:color="auto"/>
          </w:divBdr>
        </w:div>
        <w:div w:id="705104566">
          <w:marLeft w:val="0"/>
          <w:marRight w:val="0"/>
          <w:marTop w:val="0"/>
          <w:marBottom w:val="0"/>
          <w:divBdr>
            <w:top w:val="none" w:sz="0" w:space="0" w:color="auto"/>
            <w:left w:val="none" w:sz="0" w:space="0" w:color="auto"/>
            <w:bottom w:val="none" w:sz="0" w:space="0" w:color="auto"/>
            <w:right w:val="none" w:sz="0" w:space="0" w:color="auto"/>
          </w:divBdr>
        </w:div>
        <w:div w:id="1973361243">
          <w:marLeft w:val="0"/>
          <w:marRight w:val="0"/>
          <w:marTop w:val="0"/>
          <w:marBottom w:val="0"/>
          <w:divBdr>
            <w:top w:val="none" w:sz="0" w:space="0" w:color="auto"/>
            <w:left w:val="none" w:sz="0" w:space="0" w:color="auto"/>
            <w:bottom w:val="none" w:sz="0" w:space="0" w:color="auto"/>
            <w:right w:val="none" w:sz="0" w:space="0" w:color="auto"/>
          </w:divBdr>
        </w:div>
        <w:div w:id="453595539">
          <w:marLeft w:val="0"/>
          <w:marRight w:val="0"/>
          <w:marTop w:val="0"/>
          <w:marBottom w:val="0"/>
          <w:divBdr>
            <w:top w:val="none" w:sz="0" w:space="0" w:color="auto"/>
            <w:left w:val="none" w:sz="0" w:space="0" w:color="auto"/>
            <w:bottom w:val="none" w:sz="0" w:space="0" w:color="auto"/>
            <w:right w:val="none" w:sz="0" w:space="0" w:color="auto"/>
          </w:divBdr>
        </w:div>
        <w:div w:id="398476228">
          <w:marLeft w:val="0"/>
          <w:marRight w:val="0"/>
          <w:marTop w:val="0"/>
          <w:marBottom w:val="0"/>
          <w:divBdr>
            <w:top w:val="none" w:sz="0" w:space="0" w:color="auto"/>
            <w:left w:val="none" w:sz="0" w:space="0" w:color="auto"/>
            <w:bottom w:val="none" w:sz="0" w:space="0" w:color="auto"/>
            <w:right w:val="none" w:sz="0" w:space="0" w:color="auto"/>
          </w:divBdr>
        </w:div>
        <w:div w:id="1678772264">
          <w:marLeft w:val="0"/>
          <w:marRight w:val="0"/>
          <w:marTop w:val="0"/>
          <w:marBottom w:val="0"/>
          <w:divBdr>
            <w:top w:val="none" w:sz="0" w:space="0" w:color="auto"/>
            <w:left w:val="none" w:sz="0" w:space="0" w:color="auto"/>
            <w:bottom w:val="none" w:sz="0" w:space="0" w:color="auto"/>
            <w:right w:val="none" w:sz="0" w:space="0" w:color="auto"/>
          </w:divBdr>
        </w:div>
        <w:div w:id="1940798215">
          <w:marLeft w:val="0"/>
          <w:marRight w:val="0"/>
          <w:marTop w:val="0"/>
          <w:marBottom w:val="0"/>
          <w:divBdr>
            <w:top w:val="none" w:sz="0" w:space="0" w:color="auto"/>
            <w:left w:val="none" w:sz="0" w:space="0" w:color="auto"/>
            <w:bottom w:val="none" w:sz="0" w:space="0" w:color="auto"/>
            <w:right w:val="none" w:sz="0" w:space="0" w:color="auto"/>
          </w:divBdr>
        </w:div>
        <w:div w:id="405688401">
          <w:marLeft w:val="0"/>
          <w:marRight w:val="0"/>
          <w:marTop w:val="0"/>
          <w:marBottom w:val="0"/>
          <w:divBdr>
            <w:top w:val="none" w:sz="0" w:space="0" w:color="auto"/>
            <w:left w:val="none" w:sz="0" w:space="0" w:color="auto"/>
            <w:bottom w:val="none" w:sz="0" w:space="0" w:color="auto"/>
            <w:right w:val="none" w:sz="0" w:space="0" w:color="auto"/>
          </w:divBdr>
        </w:div>
        <w:div w:id="1480069626">
          <w:marLeft w:val="0"/>
          <w:marRight w:val="0"/>
          <w:marTop w:val="0"/>
          <w:marBottom w:val="0"/>
          <w:divBdr>
            <w:top w:val="none" w:sz="0" w:space="0" w:color="auto"/>
            <w:left w:val="none" w:sz="0" w:space="0" w:color="auto"/>
            <w:bottom w:val="none" w:sz="0" w:space="0" w:color="auto"/>
            <w:right w:val="none" w:sz="0" w:space="0" w:color="auto"/>
          </w:divBdr>
        </w:div>
        <w:div w:id="1077018811">
          <w:marLeft w:val="0"/>
          <w:marRight w:val="0"/>
          <w:marTop w:val="0"/>
          <w:marBottom w:val="0"/>
          <w:divBdr>
            <w:top w:val="none" w:sz="0" w:space="0" w:color="auto"/>
            <w:left w:val="none" w:sz="0" w:space="0" w:color="auto"/>
            <w:bottom w:val="none" w:sz="0" w:space="0" w:color="auto"/>
            <w:right w:val="none" w:sz="0" w:space="0" w:color="auto"/>
          </w:divBdr>
        </w:div>
        <w:div w:id="374889994">
          <w:marLeft w:val="0"/>
          <w:marRight w:val="0"/>
          <w:marTop w:val="0"/>
          <w:marBottom w:val="0"/>
          <w:divBdr>
            <w:top w:val="none" w:sz="0" w:space="0" w:color="auto"/>
            <w:left w:val="none" w:sz="0" w:space="0" w:color="auto"/>
            <w:bottom w:val="none" w:sz="0" w:space="0" w:color="auto"/>
            <w:right w:val="none" w:sz="0" w:space="0" w:color="auto"/>
          </w:divBdr>
        </w:div>
        <w:div w:id="1103459184">
          <w:marLeft w:val="0"/>
          <w:marRight w:val="0"/>
          <w:marTop w:val="0"/>
          <w:marBottom w:val="0"/>
          <w:divBdr>
            <w:top w:val="none" w:sz="0" w:space="0" w:color="auto"/>
            <w:left w:val="none" w:sz="0" w:space="0" w:color="auto"/>
            <w:bottom w:val="none" w:sz="0" w:space="0" w:color="auto"/>
            <w:right w:val="none" w:sz="0" w:space="0" w:color="auto"/>
          </w:divBdr>
        </w:div>
        <w:div w:id="831144704">
          <w:marLeft w:val="0"/>
          <w:marRight w:val="0"/>
          <w:marTop w:val="0"/>
          <w:marBottom w:val="0"/>
          <w:divBdr>
            <w:top w:val="none" w:sz="0" w:space="0" w:color="auto"/>
            <w:left w:val="none" w:sz="0" w:space="0" w:color="auto"/>
            <w:bottom w:val="none" w:sz="0" w:space="0" w:color="auto"/>
            <w:right w:val="none" w:sz="0" w:space="0" w:color="auto"/>
          </w:divBdr>
        </w:div>
        <w:div w:id="16278950">
          <w:marLeft w:val="0"/>
          <w:marRight w:val="0"/>
          <w:marTop w:val="0"/>
          <w:marBottom w:val="0"/>
          <w:divBdr>
            <w:top w:val="none" w:sz="0" w:space="0" w:color="auto"/>
            <w:left w:val="none" w:sz="0" w:space="0" w:color="auto"/>
            <w:bottom w:val="none" w:sz="0" w:space="0" w:color="auto"/>
            <w:right w:val="none" w:sz="0" w:space="0" w:color="auto"/>
          </w:divBdr>
        </w:div>
        <w:div w:id="1033307331">
          <w:marLeft w:val="0"/>
          <w:marRight w:val="0"/>
          <w:marTop w:val="0"/>
          <w:marBottom w:val="0"/>
          <w:divBdr>
            <w:top w:val="none" w:sz="0" w:space="0" w:color="auto"/>
            <w:left w:val="none" w:sz="0" w:space="0" w:color="auto"/>
            <w:bottom w:val="none" w:sz="0" w:space="0" w:color="auto"/>
            <w:right w:val="none" w:sz="0" w:space="0" w:color="auto"/>
          </w:divBdr>
        </w:div>
        <w:div w:id="1050422875">
          <w:marLeft w:val="0"/>
          <w:marRight w:val="0"/>
          <w:marTop w:val="0"/>
          <w:marBottom w:val="0"/>
          <w:divBdr>
            <w:top w:val="none" w:sz="0" w:space="0" w:color="auto"/>
            <w:left w:val="none" w:sz="0" w:space="0" w:color="auto"/>
            <w:bottom w:val="none" w:sz="0" w:space="0" w:color="auto"/>
            <w:right w:val="none" w:sz="0" w:space="0" w:color="auto"/>
          </w:divBdr>
        </w:div>
        <w:div w:id="6250435">
          <w:marLeft w:val="0"/>
          <w:marRight w:val="0"/>
          <w:marTop w:val="0"/>
          <w:marBottom w:val="0"/>
          <w:divBdr>
            <w:top w:val="none" w:sz="0" w:space="0" w:color="auto"/>
            <w:left w:val="none" w:sz="0" w:space="0" w:color="auto"/>
            <w:bottom w:val="none" w:sz="0" w:space="0" w:color="auto"/>
            <w:right w:val="none" w:sz="0" w:space="0" w:color="auto"/>
          </w:divBdr>
        </w:div>
        <w:div w:id="1357775184">
          <w:marLeft w:val="0"/>
          <w:marRight w:val="0"/>
          <w:marTop w:val="0"/>
          <w:marBottom w:val="0"/>
          <w:divBdr>
            <w:top w:val="none" w:sz="0" w:space="0" w:color="auto"/>
            <w:left w:val="none" w:sz="0" w:space="0" w:color="auto"/>
            <w:bottom w:val="none" w:sz="0" w:space="0" w:color="auto"/>
            <w:right w:val="none" w:sz="0" w:space="0" w:color="auto"/>
          </w:divBdr>
        </w:div>
        <w:div w:id="1847207222">
          <w:marLeft w:val="0"/>
          <w:marRight w:val="0"/>
          <w:marTop w:val="0"/>
          <w:marBottom w:val="0"/>
          <w:divBdr>
            <w:top w:val="none" w:sz="0" w:space="0" w:color="auto"/>
            <w:left w:val="none" w:sz="0" w:space="0" w:color="auto"/>
            <w:bottom w:val="none" w:sz="0" w:space="0" w:color="auto"/>
            <w:right w:val="none" w:sz="0" w:space="0" w:color="auto"/>
          </w:divBdr>
        </w:div>
        <w:div w:id="387803207">
          <w:marLeft w:val="0"/>
          <w:marRight w:val="0"/>
          <w:marTop w:val="0"/>
          <w:marBottom w:val="0"/>
          <w:divBdr>
            <w:top w:val="none" w:sz="0" w:space="0" w:color="auto"/>
            <w:left w:val="none" w:sz="0" w:space="0" w:color="auto"/>
            <w:bottom w:val="none" w:sz="0" w:space="0" w:color="auto"/>
            <w:right w:val="none" w:sz="0" w:space="0" w:color="auto"/>
          </w:divBdr>
        </w:div>
        <w:div w:id="311713743">
          <w:marLeft w:val="0"/>
          <w:marRight w:val="0"/>
          <w:marTop w:val="0"/>
          <w:marBottom w:val="0"/>
          <w:divBdr>
            <w:top w:val="none" w:sz="0" w:space="0" w:color="auto"/>
            <w:left w:val="none" w:sz="0" w:space="0" w:color="auto"/>
            <w:bottom w:val="none" w:sz="0" w:space="0" w:color="auto"/>
            <w:right w:val="none" w:sz="0" w:space="0" w:color="auto"/>
          </w:divBdr>
        </w:div>
        <w:div w:id="841317602">
          <w:marLeft w:val="0"/>
          <w:marRight w:val="0"/>
          <w:marTop w:val="0"/>
          <w:marBottom w:val="0"/>
          <w:divBdr>
            <w:top w:val="none" w:sz="0" w:space="0" w:color="auto"/>
            <w:left w:val="none" w:sz="0" w:space="0" w:color="auto"/>
            <w:bottom w:val="none" w:sz="0" w:space="0" w:color="auto"/>
            <w:right w:val="none" w:sz="0" w:space="0" w:color="auto"/>
          </w:divBdr>
        </w:div>
        <w:div w:id="341007467">
          <w:marLeft w:val="0"/>
          <w:marRight w:val="0"/>
          <w:marTop w:val="0"/>
          <w:marBottom w:val="0"/>
          <w:divBdr>
            <w:top w:val="none" w:sz="0" w:space="0" w:color="auto"/>
            <w:left w:val="none" w:sz="0" w:space="0" w:color="auto"/>
            <w:bottom w:val="none" w:sz="0" w:space="0" w:color="auto"/>
            <w:right w:val="none" w:sz="0" w:space="0" w:color="auto"/>
          </w:divBdr>
        </w:div>
        <w:div w:id="268900069">
          <w:marLeft w:val="0"/>
          <w:marRight w:val="0"/>
          <w:marTop w:val="0"/>
          <w:marBottom w:val="0"/>
          <w:divBdr>
            <w:top w:val="none" w:sz="0" w:space="0" w:color="auto"/>
            <w:left w:val="none" w:sz="0" w:space="0" w:color="auto"/>
            <w:bottom w:val="none" w:sz="0" w:space="0" w:color="auto"/>
            <w:right w:val="none" w:sz="0" w:space="0" w:color="auto"/>
          </w:divBdr>
        </w:div>
        <w:div w:id="1446343943">
          <w:marLeft w:val="0"/>
          <w:marRight w:val="0"/>
          <w:marTop w:val="0"/>
          <w:marBottom w:val="0"/>
          <w:divBdr>
            <w:top w:val="none" w:sz="0" w:space="0" w:color="auto"/>
            <w:left w:val="none" w:sz="0" w:space="0" w:color="auto"/>
            <w:bottom w:val="none" w:sz="0" w:space="0" w:color="auto"/>
            <w:right w:val="none" w:sz="0" w:space="0" w:color="auto"/>
          </w:divBdr>
        </w:div>
        <w:div w:id="646059026">
          <w:marLeft w:val="0"/>
          <w:marRight w:val="0"/>
          <w:marTop w:val="0"/>
          <w:marBottom w:val="0"/>
          <w:divBdr>
            <w:top w:val="none" w:sz="0" w:space="0" w:color="auto"/>
            <w:left w:val="none" w:sz="0" w:space="0" w:color="auto"/>
            <w:bottom w:val="none" w:sz="0" w:space="0" w:color="auto"/>
            <w:right w:val="none" w:sz="0" w:space="0" w:color="auto"/>
          </w:divBdr>
        </w:div>
        <w:div w:id="2133088372">
          <w:marLeft w:val="0"/>
          <w:marRight w:val="0"/>
          <w:marTop w:val="0"/>
          <w:marBottom w:val="0"/>
          <w:divBdr>
            <w:top w:val="none" w:sz="0" w:space="0" w:color="auto"/>
            <w:left w:val="none" w:sz="0" w:space="0" w:color="auto"/>
            <w:bottom w:val="none" w:sz="0" w:space="0" w:color="auto"/>
            <w:right w:val="none" w:sz="0" w:space="0" w:color="auto"/>
          </w:divBdr>
        </w:div>
        <w:div w:id="2104186621">
          <w:marLeft w:val="0"/>
          <w:marRight w:val="0"/>
          <w:marTop w:val="0"/>
          <w:marBottom w:val="0"/>
          <w:divBdr>
            <w:top w:val="none" w:sz="0" w:space="0" w:color="auto"/>
            <w:left w:val="none" w:sz="0" w:space="0" w:color="auto"/>
            <w:bottom w:val="none" w:sz="0" w:space="0" w:color="auto"/>
            <w:right w:val="none" w:sz="0" w:space="0" w:color="auto"/>
          </w:divBdr>
        </w:div>
      </w:divsChild>
    </w:div>
    <w:div w:id="1177889746">
      <w:bodyDiv w:val="1"/>
      <w:marLeft w:val="0"/>
      <w:marRight w:val="0"/>
      <w:marTop w:val="0"/>
      <w:marBottom w:val="0"/>
      <w:divBdr>
        <w:top w:val="none" w:sz="0" w:space="0" w:color="auto"/>
        <w:left w:val="none" w:sz="0" w:space="0" w:color="auto"/>
        <w:bottom w:val="none" w:sz="0" w:space="0" w:color="auto"/>
        <w:right w:val="none" w:sz="0" w:space="0" w:color="auto"/>
      </w:divBdr>
    </w:div>
    <w:div w:id="1177964092">
      <w:bodyDiv w:val="1"/>
      <w:marLeft w:val="0"/>
      <w:marRight w:val="0"/>
      <w:marTop w:val="0"/>
      <w:marBottom w:val="0"/>
      <w:divBdr>
        <w:top w:val="none" w:sz="0" w:space="0" w:color="auto"/>
        <w:left w:val="none" w:sz="0" w:space="0" w:color="auto"/>
        <w:bottom w:val="none" w:sz="0" w:space="0" w:color="auto"/>
        <w:right w:val="none" w:sz="0" w:space="0" w:color="auto"/>
      </w:divBdr>
      <w:divsChild>
        <w:div w:id="29382172">
          <w:marLeft w:val="0"/>
          <w:marRight w:val="0"/>
          <w:marTop w:val="0"/>
          <w:marBottom w:val="0"/>
          <w:divBdr>
            <w:top w:val="none" w:sz="0" w:space="0" w:color="auto"/>
            <w:left w:val="none" w:sz="0" w:space="0" w:color="auto"/>
            <w:bottom w:val="none" w:sz="0" w:space="0" w:color="auto"/>
            <w:right w:val="none" w:sz="0" w:space="0" w:color="auto"/>
          </w:divBdr>
        </w:div>
        <w:div w:id="46494896">
          <w:marLeft w:val="0"/>
          <w:marRight w:val="0"/>
          <w:marTop w:val="0"/>
          <w:marBottom w:val="0"/>
          <w:divBdr>
            <w:top w:val="none" w:sz="0" w:space="0" w:color="auto"/>
            <w:left w:val="none" w:sz="0" w:space="0" w:color="auto"/>
            <w:bottom w:val="none" w:sz="0" w:space="0" w:color="auto"/>
            <w:right w:val="none" w:sz="0" w:space="0" w:color="auto"/>
          </w:divBdr>
        </w:div>
        <w:div w:id="46495578">
          <w:marLeft w:val="0"/>
          <w:marRight w:val="0"/>
          <w:marTop w:val="0"/>
          <w:marBottom w:val="0"/>
          <w:divBdr>
            <w:top w:val="none" w:sz="0" w:space="0" w:color="auto"/>
            <w:left w:val="none" w:sz="0" w:space="0" w:color="auto"/>
            <w:bottom w:val="none" w:sz="0" w:space="0" w:color="auto"/>
            <w:right w:val="none" w:sz="0" w:space="0" w:color="auto"/>
          </w:divBdr>
        </w:div>
        <w:div w:id="80494513">
          <w:marLeft w:val="0"/>
          <w:marRight w:val="0"/>
          <w:marTop w:val="0"/>
          <w:marBottom w:val="0"/>
          <w:divBdr>
            <w:top w:val="none" w:sz="0" w:space="0" w:color="auto"/>
            <w:left w:val="none" w:sz="0" w:space="0" w:color="auto"/>
            <w:bottom w:val="none" w:sz="0" w:space="0" w:color="auto"/>
            <w:right w:val="none" w:sz="0" w:space="0" w:color="auto"/>
          </w:divBdr>
        </w:div>
        <w:div w:id="95373391">
          <w:marLeft w:val="0"/>
          <w:marRight w:val="0"/>
          <w:marTop w:val="0"/>
          <w:marBottom w:val="0"/>
          <w:divBdr>
            <w:top w:val="none" w:sz="0" w:space="0" w:color="auto"/>
            <w:left w:val="none" w:sz="0" w:space="0" w:color="auto"/>
            <w:bottom w:val="none" w:sz="0" w:space="0" w:color="auto"/>
            <w:right w:val="none" w:sz="0" w:space="0" w:color="auto"/>
          </w:divBdr>
        </w:div>
        <w:div w:id="150222913">
          <w:marLeft w:val="0"/>
          <w:marRight w:val="0"/>
          <w:marTop w:val="0"/>
          <w:marBottom w:val="0"/>
          <w:divBdr>
            <w:top w:val="none" w:sz="0" w:space="0" w:color="auto"/>
            <w:left w:val="none" w:sz="0" w:space="0" w:color="auto"/>
            <w:bottom w:val="none" w:sz="0" w:space="0" w:color="auto"/>
            <w:right w:val="none" w:sz="0" w:space="0" w:color="auto"/>
          </w:divBdr>
        </w:div>
        <w:div w:id="155341900">
          <w:marLeft w:val="0"/>
          <w:marRight w:val="0"/>
          <w:marTop w:val="0"/>
          <w:marBottom w:val="0"/>
          <w:divBdr>
            <w:top w:val="none" w:sz="0" w:space="0" w:color="auto"/>
            <w:left w:val="none" w:sz="0" w:space="0" w:color="auto"/>
            <w:bottom w:val="none" w:sz="0" w:space="0" w:color="auto"/>
            <w:right w:val="none" w:sz="0" w:space="0" w:color="auto"/>
          </w:divBdr>
        </w:div>
        <w:div w:id="170875764">
          <w:marLeft w:val="0"/>
          <w:marRight w:val="0"/>
          <w:marTop w:val="0"/>
          <w:marBottom w:val="0"/>
          <w:divBdr>
            <w:top w:val="none" w:sz="0" w:space="0" w:color="auto"/>
            <w:left w:val="none" w:sz="0" w:space="0" w:color="auto"/>
            <w:bottom w:val="none" w:sz="0" w:space="0" w:color="auto"/>
            <w:right w:val="none" w:sz="0" w:space="0" w:color="auto"/>
          </w:divBdr>
        </w:div>
        <w:div w:id="197665231">
          <w:marLeft w:val="0"/>
          <w:marRight w:val="0"/>
          <w:marTop w:val="0"/>
          <w:marBottom w:val="0"/>
          <w:divBdr>
            <w:top w:val="none" w:sz="0" w:space="0" w:color="auto"/>
            <w:left w:val="none" w:sz="0" w:space="0" w:color="auto"/>
            <w:bottom w:val="none" w:sz="0" w:space="0" w:color="auto"/>
            <w:right w:val="none" w:sz="0" w:space="0" w:color="auto"/>
          </w:divBdr>
        </w:div>
        <w:div w:id="225915547">
          <w:marLeft w:val="0"/>
          <w:marRight w:val="0"/>
          <w:marTop w:val="0"/>
          <w:marBottom w:val="0"/>
          <w:divBdr>
            <w:top w:val="none" w:sz="0" w:space="0" w:color="auto"/>
            <w:left w:val="none" w:sz="0" w:space="0" w:color="auto"/>
            <w:bottom w:val="none" w:sz="0" w:space="0" w:color="auto"/>
            <w:right w:val="none" w:sz="0" w:space="0" w:color="auto"/>
          </w:divBdr>
        </w:div>
        <w:div w:id="231890299">
          <w:marLeft w:val="0"/>
          <w:marRight w:val="0"/>
          <w:marTop w:val="0"/>
          <w:marBottom w:val="0"/>
          <w:divBdr>
            <w:top w:val="none" w:sz="0" w:space="0" w:color="auto"/>
            <w:left w:val="none" w:sz="0" w:space="0" w:color="auto"/>
            <w:bottom w:val="none" w:sz="0" w:space="0" w:color="auto"/>
            <w:right w:val="none" w:sz="0" w:space="0" w:color="auto"/>
          </w:divBdr>
        </w:div>
        <w:div w:id="256446630">
          <w:marLeft w:val="0"/>
          <w:marRight w:val="0"/>
          <w:marTop w:val="0"/>
          <w:marBottom w:val="0"/>
          <w:divBdr>
            <w:top w:val="none" w:sz="0" w:space="0" w:color="auto"/>
            <w:left w:val="none" w:sz="0" w:space="0" w:color="auto"/>
            <w:bottom w:val="none" w:sz="0" w:space="0" w:color="auto"/>
            <w:right w:val="none" w:sz="0" w:space="0" w:color="auto"/>
          </w:divBdr>
        </w:div>
        <w:div w:id="259488042">
          <w:marLeft w:val="0"/>
          <w:marRight w:val="0"/>
          <w:marTop w:val="0"/>
          <w:marBottom w:val="0"/>
          <w:divBdr>
            <w:top w:val="none" w:sz="0" w:space="0" w:color="auto"/>
            <w:left w:val="none" w:sz="0" w:space="0" w:color="auto"/>
            <w:bottom w:val="none" w:sz="0" w:space="0" w:color="auto"/>
            <w:right w:val="none" w:sz="0" w:space="0" w:color="auto"/>
          </w:divBdr>
        </w:div>
        <w:div w:id="269707495">
          <w:marLeft w:val="0"/>
          <w:marRight w:val="0"/>
          <w:marTop w:val="0"/>
          <w:marBottom w:val="0"/>
          <w:divBdr>
            <w:top w:val="none" w:sz="0" w:space="0" w:color="auto"/>
            <w:left w:val="none" w:sz="0" w:space="0" w:color="auto"/>
            <w:bottom w:val="none" w:sz="0" w:space="0" w:color="auto"/>
            <w:right w:val="none" w:sz="0" w:space="0" w:color="auto"/>
          </w:divBdr>
        </w:div>
        <w:div w:id="288051919">
          <w:marLeft w:val="0"/>
          <w:marRight w:val="0"/>
          <w:marTop w:val="0"/>
          <w:marBottom w:val="0"/>
          <w:divBdr>
            <w:top w:val="none" w:sz="0" w:space="0" w:color="auto"/>
            <w:left w:val="none" w:sz="0" w:space="0" w:color="auto"/>
            <w:bottom w:val="none" w:sz="0" w:space="0" w:color="auto"/>
            <w:right w:val="none" w:sz="0" w:space="0" w:color="auto"/>
          </w:divBdr>
        </w:div>
        <w:div w:id="337464818">
          <w:marLeft w:val="0"/>
          <w:marRight w:val="0"/>
          <w:marTop w:val="0"/>
          <w:marBottom w:val="0"/>
          <w:divBdr>
            <w:top w:val="none" w:sz="0" w:space="0" w:color="auto"/>
            <w:left w:val="none" w:sz="0" w:space="0" w:color="auto"/>
            <w:bottom w:val="none" w:sz="0" w:space="0" w:color="auto"/>
            <w:right w:val="none" w:sz="0" w:space="0" w:color="auto"/>
          </w:divBdr>
        </w:div>
        <w:div w:id="439568635">
          <w:marLeft w:val="0"/>
          <w:marRight w:val="0"/>
          <w:marTop w:val="0"/>
          <w:marBottom w:val="0"/>
          <w:divBdr>
            <w:top w:val="none" w:sz="0" w:space="0" w:color="auto"/>
            <w:left w:val="none" w:sz="0" w:space="0" w:color="auto"/>
            <w:bottom w:val="none" w:sz="0" w:space="0" w:color="auto"/>
            <w:right w:val="none" w:sz="0" w:space="0" w:color="auto"/>
          </w:divBdr>
        </w:div>
        <w:div w:id="457799404">
          <w:marLeft w:val="0"/>
          <w:marRight w:val="0"/>
          <w:marTop w:val="0"/>
          <w:marBottom w:val="0"/>
          <w:divBdr>
            <w:top w:val="none" w:sz="0" w:space="0" w:color="auto"/>
            <w:left w:val="none" w:sz="0" w:space="0" w:color="auto"/>
            <w:bottom w:val="none" w:sz="0" w:space="0" w:color="auto"/>
            <w:right w:val="none" w:sz="0" w:space="0" w:color="auto"/>
          </w:divBdr>
        </w:div>
        <w:div w:id="487944719">
          <w:marLeft w:val="0"/>
          <w:marRight w:val="0"/>
          <w:marTop w:val="0"/>
          <w:marBottom w:val="0"/>
          <w:divBdr>
            <w:top w:val="none" w:sz="0" w:space="0" w:color="auto"/>
            <w:left w:val="none" w:sz="0" w:space="0" w:color="auto"/>
            <w:bottom w:val="none" w:sz="0" w:space="0" w:color="auto"/>
            <w:right w:val="none" w:sz="0" w:space="0" w:color="auto"/>
          </w:divBdr>
        </w:div>
        <w:div w:id="499347477">
          <w:marLeft w:val="0"/>
          <w:marRight w:val="0"/>
          <w:marTop w:val="0"/>
          <w:marBottom w:val="0"/>
          <w:divBdr>
            <w:top w:val="none" w:sz="0" w:space="0" w:color="auto"/>
            <w:left w:val="none" w:sz="0" w:space="0" w:color="auto"/>
            <w:bottom w:val="none" w:sz="0" w:space="0" w:color="auto"/>
            <w:right w:val="none" w:sz="0" w:space="0" w:color="auto"/>
          </w:divBdr>
        </w:div>
        <w:div w:id="511336029">
          <w:marLeft w:val="0"/>
          <w:marRight w:val="0"/>
          <w:marTop w:val="0"/>
          <w:marBottom w:val="0"/>
          <w:divBdr>
            <w:top w:val="none" w:sz="0" w:space="0" w:color="auto"/>
            <w:left w:val="none" w:sz="0" w:space="0" w:color="auto"/>
            <w:bottom w:val="none" w:sz="0" w:space="0" w:color="auto"/>
            <w:right w:val="none" w:sz="0" w:space="0" w:color="auto"/>
          </w:divBdr>
        </w:div>
        <w:div w:id="593368220">
          <w:marLeft w:val="0"/>
          <w:marRight w:val="0"/>
          <w:marTop w:val="0"/>
          <w:marBottom w:val="0"/>
          <w:divBdr>
            <w:top w:val="none" w:sz="0" w:space="0" w:color="auto"/>
            <w:left w:val="none" w:sz="0" w:space="0" w:color="auto"/>
            <w:bottom w:val="none" w:sz="0" w:space="0" w:color="auto"/>
            <w:right w:val="none" w:sz="0" w:space="0" w:color="auto"/>
          </w:divBdr>
        </w:div>
        <w:div w:id="607661006">
          <w:marLeft w:val="0"/>
          <w:marRight w:val="0"/>
          <w:marTop w:val="0"/>
          <w:marBottom w:val="0"/>
          <w:divBdr>
            <w:top w:val="none" w:sz="0" w:space="0" w:color="auto"/>
            <w:left w:val="none" w:sz="0" w:space="0" w:color="auto"/>
            <w:bottom w:val="none" w:sz="0" w:space="0" w:color="auto"/>
            <w:right w:val="none" w:sz="0" w:space="0" w:color="auto"/>
          </w:divBdr>
        </w:div>
        <w:div w:id="690304285">
          <w:marLeft w:val="0"/>
          <w:marRight w:val="0"/>
          <w:marTop w:val="0"/>
          <w:marBottom w:val="0"/>
          <w:divBdr>
            <w:top w:val="none" w:sz="0" w:space="0" w:color="auto"/>
            <w:left w:val="none" w:sz="0" w:space="0" w:color="auto"/>
            <w:bottom w:val="none" w:sz="0" w:space="0" w:color="auto"/>
            <w:right w:val="none" w:sz="0" w:space="0" w:color="auto"/>
          </w:divBdr>
        </w:div>
        <w:div w:id="716854098">
          <w:marLeft w:val="0"/>
          <w:marRight w:val="0"/>
          <w:marTop w:val="0"/>
          <w:marBottom w:val="0"/>
          <w:divBdr>
            <w:top w:val="none" w:sz="0" w:space="0" w:color="auto"/>
            <w:left w:val="none" w:sz="0" w:space="0" w:color="auto"/>
            <w:bottom w:val="none" w:sz="0" w:space="0" w:color="auto"/>
            <w:right w:val="none" w:sz="0" w:space="0" w:color="auto"/>
          </w:divBdr>
        </w:div>
        <w:div w:id="733511042">
          <w:marLeft w:val="0"/>
          <w:marRight w:val="0"/>
          <w:marTop w:val="0"/>
          <w:marBottom w:val="0"/>
          <w:divBdr>
            <w:top w:val="none" w:sz="0" w:space="0" w:color="auto"/>
            <w:left w:val="none" w:sz="0" w:space="0" w:color="auto"/>
            <w:bottom w:val="none" w:sz="0" w:space="0" w:color="auto"/>
            <w:right w:val="none" w:sz="0" w:space="0" w:color="auto"/>
          </w:divBdr>
        </w:div>
        <w:div w:id="776675395">
          <w:marLeft w:val="0"/>
          <w:marRight w:val="0"/>
          <w:marTop w:val="0"/>
          <w:marBottom w:val="0"/>
          <w:divBdr>
            <w:top w:val="none" w:sz="0" w:space="0" w:color="auto"/>
            <w:left w:val="none" w:sz="0" w:space="0" w:color="auto"/>
            <w:bottom w:val="none" w:sz="0" w:space="0" w:color="auto"/>
            <w:right w:val="none" w:sz="0" w:space="0" w:color="auto"/>
          </w:divBdr>
        </w:div>
        <w:div w:id="788207334">
          <w:marLeft w:val="0"/>
          <w:marRight w:val="0"/>
          <w:marTop w:val="0"/>
          <w:marBottom w:val="0"/>
          <w:divBdr>
            <w:top w:val="none" w:sz="0" w:space="0" w:color="auto"/>
            <w:left w:val="none" w:sz="0" w:space="0" w:color="auto"/>
            <w:bottom w:val="none" w:sz="0" w:space="0" w:color="auto"/>
            <w:right w:val="none" w:sz="0" w:space="0" w:color="auto"/>
          </w:divBdr>
        </w:div>
        <w:div w:id="866211755">
          <w:marLeft w:val="0"/>
          <w:marRight w:val="0"/>
          <w:marTop w:val="0"/>
          <w:marBottom w:val="0"/>
          <w:divBdr>
            <w:top w:val="none" w:sz="0" w:space="0" w:color="auto"/>
            <w:left w:val="none" w:sz="0" w:space="0" w:color="auto"/>
            <w:bottom w:val="none" w:sz="0" w:space="0" w:color="auto"/>
            <w:right w:val="none" w:sz="0" w:space="0" w:color="auto"/>
          </w:divBdr>
        </w:div>
        <w:div w:id="1007830020">
          <w:marLeft w:val="0"/>
          <w:marRight w:val="0"/>
          <w:marTop w:val="0"/>
          <w:marBottom w:val="0"/>
          <w:divBdr>
            <w:top w:val="none" w:sz="0" w:space="0" w:color="auto"/>
            <w:left w:val="none" w:sz="0" w:space="0" w:color="auto"/>
            <w:bottom w:val="none" w:sz="0" w:space="0" w:color="auto"/>
            <w:right w:val="none" w:sz="0" w:space="0" w:color="auto"/>
          </w:divBdr>
        </w:div>
        <w:div w:id="1053576547">
          <w:marLeft w:val="0"/>
          <w:marRight w:val="0"/>
          <w:marTop w:val="0"/>
          <w:marBottom w:val="0"/>
          <w:divBdr>
            <w:top w:val="none" w:sz="0" w:space="0" w:color="auto"/>
            <w:left w:val="none" w:sz="0" w:space="0" w:color="auto"/>
            <w:bottom w:val="none" w:sz="0" w:space="0" w:color="auto"/>
            <w:right w:val="none" w:sz="0" w:space="0" w:color="auto"/>
          </w:divBdr>
        </w:div>
        <w:div w:id="1060519574">
          <w:marLeft w:val="0"/>
          <w:marRight w:val="0"/>
          <w:marTop w:val="0"/>
          <w:marBottom w:val="0"/>
          <w:divBdr>
            <w:top w:val="none" w:sz="0" w:space="0" w:color="auto"/>
            <w:left w:val="none" w:sz="0" w:space="0" w:color="auto"/>
            <w:bottom w:val="none" w:sz="0" w:space="0" w:color="auto"/>
            <w:right w:val="none" w:sz="0" w:space="0" w:color="auto"/>
          </w:divBdr>
        </w:div>
        <w:div w:id="1173253810">
          <w:marLeft w:val="0"/>
          <w:marRight w:val="0"/>
          <w:marTop w:val="0"/>
          <w:marBottom w:val="0"/>
          <w:divBdr>
            <w:top w:val="none" w:sz="0" w:space="0" w:color="auto"/>
            <w:left w:val="none" w:sz="0" w:space="0" w:color="auto"/>
            <w:bottom w:val="none" w:sz="0" w:space="0" w:color="auto"/>
            <w:right w:val="none" w:sz="0" w:space="0" w:color="auto"/>
          </w:divBdr>
        </w:div>
        <w:div w:id="1262027124">
          <w:marLeft w:val="0"/>
          <w:marRight w:val="0"/>
          <w:marTop w:val="0"/>
          <w:marBottom w:val="0"/>
          <w:divBdr>
            <w:top w:val="none" w:sz="0" w:space="0" w:color="auto"/>
            <w:left w:val="none" w:sz="0" w:space="0" w:color="auto"/>
            <w:bottom w:val="none" w:sz="0" w:space="0" w:color="auto"/>
            <w:right w:val="none" w:sz="0" w:space="0" w:color="auto"/>
          </w:divBdr>
        </w:div>
        <w:div w:id="1284773166">
          <w:marLeft w:val="0"/>
          <w:marRight w:val="0"/>
          <w:marTop w:val="0"/>
          <w:marBottom w:val="0"/>
          <w:divBdr>
            <w:top w:val="none" w:sz="0" w:space="0" w:color="auto"/>
            <w:left w:val="none" w:sz="0" w:space="0" w:color="auto"/>
            <w:bottom w:val="none" w:sz="0" w:space="0" w:color="auto"/>
            <w:right w:val="none" w:sz="0" w:space="0" w:color="auto"/>
          </w:divBdr>
        </w:div>
        <w:div w:id="1410232174">
          <w:marLeft w:val="0"/>
          <w:marRight w:val="0"/>
          <w:marTop w:val="0"/>
          <w:marBottom w:val="0"/>
          <w:divBdr>
            <w:top w:val="none" w:sz="0" w:space="0" w:color="auto"/>
            <w:left w:val="none" w:sz="0" w:space="0" w:color="auto"/>
            <w:bottom w:val="none" w:sz="0" w:space="0" w:color="auto"/>
            <w:right w:val="none" w:sz="0" w:space="0" w:color="auto"/>
          </w:divBdr>
        </w:div>
        <w:div w:id="1417478236">
          <w:marLeft w:val="0"/>
          <w:marRight w:val="0"/>
          <w:marTop w:val="0"/>
          <w:marBottom w:val="0"/>
          <w:divBdr>
            <w:top w:val="none" w:sz="0" w:space="0" w:color="auto"/>
            <w:left w:val="none" w:sz="0" w:space="0" w:color="auto"/>
            <w:bottom w:val="none" w:sz="0" w:space="0" w:color="auto"/>
            <w:right w:val="none" w:sz="0" w:space="0" w:color="auto"/>
          </w:divBdr>
        </w:div>
        <w:div w:id="1443837703">
          <w:marLeft w:val="0"/>
          <w:marRight w:val="0"/>
          <w:marTop w:val="0"/>
          <w:marBottom w:val="0"/>
          <w:divBdr>
            <w:top w:val="none" w:sz="0" w:space="0" w:color="auto"/>
            <w:left w:val="none" w:sz="0" w:space="0" w:color="auto"/>
            <w:bottom w:val="none" w:sz="0" w:space="0" w:color="auto"/>
            <w:right w:val="none" w:sz="0" w:space="0" w:color="auto"/>
          </w:divBdr>
        </w:div>
        <w:div w:id="1465729942">
          <w:marLeft w:val="0"/>
          <w:marRight w:val="0"/>
          <w:marTop w:val="0"/>
          <w:marBottom w:val="0"/>
          <w:divBdr>
            <w:top w:val="none" w:sz="0" w:space="0" w:color="auto"/>
            <w:left w:val="none" w:sz="0" w:space="0" w:color="auto"/>
            <w:bottom w:val="none" w:sz="0" w:space="0" w:color="auto"/>
            <w:right w:val="none" w:sz="0" w:space="0" w:color="auto"/>
          </w:divBdr>
        </w:div>
        <w:div w:id="1607342649">
          <w:marLeft w:val="0"/>
          <w:marRight w:val="0"/>
          <w:marTop w:val="0"/>
          <w:marBottom w:val="0"/>
          <w:divBdr>
            <w:top w:val="none" w:sz="0" w:space="0" w:color="auto"/>
            <w:left w:val="none" w:sz="0" w:space="0" w:color="auto"/>
            <w:bottom w:val="none" w:sz="0" w:space="0" w:color="auto"/>
            <w:right w:val="none" w:sz="0" w:space="0" w:color="auto"/>
          </w:divBdr>
        </w:div>
        <w:div w:id="1612979549">
          <w:marLeft w:val="0"/>
          <w:marRight w:val="0"/>
          <w:marTop w:val="0"/>
          <w:marBottom w:val="0"/>
          <w:divBdr>
            <w:top w:val="none" w:sz="0" w:space="0" w:color="auto"/>
            <w:left w:val="none" w:sz="0" w:space="0" w:color="auto"/>
            <w:bottom w:val="none" w:sz="0" w:space="0" w:color="auto"/>
            <w:right w:val="none" w:sz="0" w:space="0" w:color="auto"/>
          </w:divBdr>
        </w:div>
        <w:div w:id="1683431076">
          <w:marLeft w:val="0"/>
          <w:marRight w:val="0"/>
          <w:marTop w:val="0"/>
          <w:marBottom w:val="0"/>
          <w:divBdr>
            <w:top w:val="none" w:sz="0" w:space="0" w:color="auto"/>
            <w:left w:val="none" w:sz="0" w:space="0" w:color="auto"/>
            <w:bottom w:val="none" w:sz="0" w:space="0" w:color="auto"/>
            <w:right w:val="none" w:sz="0" w:space="0" w:color="auto"/>
          </w:divBdr>
        </w:div>
        <w:div w:id="1733917886">
          <w:marLeft w:val="0"/>
          <w:marRight w:val="0"/>
          <w:marTop w:val="0"/>
          <w:marBottom w:val="0"/>
          <w:divBdr>
            <w:top w:val="none" w:sz="0" w:space="0" w:color="auto"/>
            <w:left w:val="none" w:sz="0" w:space="0" w:color="auto"/>
            <w:bottom w:val="none" w:sz="0" w:space="0" w:color="auto"/>
            <w:right w:val="none" w:sz="0" w:space="0" w:color="auto"/>
          </w:divBdr>
        </w:div>
        <w:div w:id="1736315625">
          <w:marLeft w:val="0"/>
          <w:marRight w:val="0"/>
          <w:marTop w:val="0"/>
          <w:marBottom w:val="0"/>
          <w:divBdr>
            <w:top w:val="none" w:sz="0" w:space="0" w:color="auto"/>
            <w:left w:val="none" w:sz="0" w:space="0" w:color="auto"/>
            <w:bottom w:val="none" w:sz="0" w:space="0" w:color="auto"/>
            <w:right w:val="none" w:sz="0" w:space="0" w:color="auto"/>
          </w:divBdr>
        </w:div>
        <w:div w:id="1831630446">
          <w:marLeft w:val="0"/>
          <w:marRight w:val="0"/>
          <w:marTop w:val="0"/>
          <w:marBottom w:val="0"/>
          <w:divBdr>
            <w:top w:val="none" w:sz="0" w:space="0" w:color="auto"/>
            <w:left w:val="none" w:sz="0" w:space="0" w:color="auto"/>
            <w:bottom w:val="none" w:sz="0" w:space="0" w:color="auto"/>
            <w:right w:val="none" w:sz="0" w:space="0" w:color="auto"/>
          </w:divBdr>
        </w:div>
        <w:div w:id="1838375949">
          <w:marLeft w:val="0"/>
          <w:marRight w:val="0"/>
          <w:marTop w:val="0"/>
          <w:marBottom w:val="0"/>
          <w:divBdr>
            <w:top w:val="none" w:sz="0" w:space="0" w:color="auto"/>
            <w:left w:val="none" w:sz="0" w:space="0" w:color="auto"/>
            <w:bottom w:val="none" w:sz="0" w:space="0" w:color="auto"/>
            <w:right w:val="none" w:sz="0" w:space="0" w:color="auto"/>
          </w:divBdr>
        </w:div>
        <w:div w:id="1882666201">
          <w:marLeft w:val="0"/>
          <w:marRight w:val="0"/>
          <w:marTop w:val="0"/>
          <w:marBottom w:val="0"/>
          <w:divBdr>
            <w:top w:val="none" w:sz="0" w:space="0" w:color="auto"/>
            <w:left w:val="none" w:sz="0" w:space="0" w:color="auto"/>
            <w:bottom w:val="none" w:sz="0" w:space="0" w:color="auto"/>
            <w:right w:val="none" w:sz="0" w:space="0" w:color="auto"/>
          </w:divBdr>
        </w:div>
        <w:div w:id="1923755307">
          <w:marLeft w:val="0"/>
          <w:marRight w:val="0"/>
          <w:marTop w:val="0"/>
          <w:marBottom w:val="0"/>
          <w:divBdr>
            <w:top w:val="none" w:sz="0" w:space="0" w:color="auto"/>
            <w:left w:val="none" w:sz="0" w:space="0" w:color="auto"/>
            <w:bottom w:val="none" w:sz="0" w:space="0" w:color="auto"/>
            <w:right w:val="none" w:sz="0" w:space="0" w:color="auto"/>
          </w:divBdr>
        </w:div>
        <w:div w:id="1939099597">
          <w:marLeft w:val="0"/>
          <w:marRight w:val="0"/>
          <w:marTop w:val="0"/>
          <w:marBottom w:val="0"/>
          <w:divBdr>
            <w:top w:val="none" w:sz="0" w:space="0" w:color="auto"/>
            <w:left w:val="none" w:sz="0" w:space="0" w:color="auto"/>
            <w:bottom w:val="none" w:sz="0" w:space="0" w:color="auto"/>
            <w:right w:val="none" w:sz="0" w:space="0" w:color="auto"/>
          </w:divBdr>
        </w:div>
        <w:div w:id="1974825339">
          <w:marLeft w:val="0"/>
          <w:marRight w:val="0"/>
          <w:marTop w:val="0"/>
          <w:marBottom w:val="0"/>
          <w:divBdr>
            <w:top w:val="none" w:sz="0" w:space="0" w:color="auto"/>
            <w:left w:val="none" w:sz="0" w:space="0" w:color="auto"/>
            <w:bottom w:val="none" w:sz="0" w:space="0" w:color="auto"/>
            <w:right w:val="none" w:sz="0" w:space="0" w:color="auto"/>
          </w:divBdr>
        </w:div>
        <w:div w:id="2030057493">
          <w:marLeft w:val="0"/>
          <w:marRight w:val="0"/>
          <w:marTop w:val="0"/>
          <w:marBottom w:val="0"/>
          <w:divBdr>
            <w:top w:val="none" w:sz="0" w:space="0" w:color="auto"/>
            <w:left w:val="none" w:sz="0" w:space="0" w:color="auto"/>
            <w:bottom w:val="none" w:sz="0" w:space="0" w:color="auto"/>
            <w:right w:val="none" w:sz="0" w:space="0" w:color="auto"/>
          </w:divBdr>
        </w:div>
        <w:div w:id="2055620572">
          <w:marLeft w:val="0"/>
          <w:marRight w:val="0"/>
          <w:marTop w:val="0"/>
          <w:marBottom w:val="0"/>
          <w:divBdr>
            <w:top w:val="none" w:sz="0" w:space="0" w:color="auto"/>
            <w:left w:val="none" w:sz="0" w:space="0" w:color="auto"/>
            <w:bottom w:val="none" w:sz="0" w:space="0" w:color="auto"/>
            <w:right w:val="none" w:sz="0" w:space="0" w:color="auto"/>
          </w:divBdr>
        </w:div>
        <w:div w:id="2076583662">
          <w:marLeft w:val="0"/>
          <w:marRight w:val="0"/>
          <w:marTop w:val="0"/>
          <w:marBottom w:val="0"/>
          <w:divBdr>
            <w:top w:val="none" w:sz="0" w:space="0" w:color="auto"/>
            <w:left w:val="none" w:sz="0" w:space="0" w:color="auto"/>
            <w:bottom w:val="none" w:sz="0" w:space="0" w:color="auto"/>
            <w:right w:val="none" w:sz="0" w:space="0" w:color="auto"/>
          </w:divBdr>
        </w:div>
      </w:divsChild>
    </w:div>
    <w:div w:id="1178076650">
      <w:bodyDiv w:val="1"/>
      <w:marLeft w:val="0"/>
      <w:marRight w:val="0"/>
      <w:marTop w:val="0"/>
      <w:marBottom w:val="0"/>
      <w:divBdr>
        <w:top w:val="none" w:sz="0" w:space="0" w:color="auto"/>
        <w:left w:val="none" w:sz="0" w:space="0" w:color="auto"/>
        <w:bottom w:val="none" w:sz="0" w:space="0" w:color="auto"/>
        <w:right w:val="none" w:sz="0" w:space="0" w:color="auto"/>
      </w:divBdr>
    </w:div>
    <w:div w:id="1178079625">
      <w:bodyDiv w:val="1"/>
      <w:marLeft w:val="0"/>
      <w:marRight w:val="0"/>
      <w:marTop w:val="0"/>
      <w:marBottom w:val="0"/>
      <w:divBdr>
        <w:top w:val="none" w:sz="0" w:space="0" w:color="auto"/>
        <w:left w:val="none" w:sz="0" w:space="0" w:color="auto"/>
        <w:bottom w:val="none" w:sz="0" w:space="0" w:color="auto"/>
        <w:right w:val="none" w:sz="0" w:space="0" w:color="auto"/>
      </w:divBdr>
    </w:div>
    <w:div w:id="1178152365">
      <w:bodyDiv w:val="1"/>
      <w:marLeft w:val="0"/>
      <w:marRight w:val="0"/>
      <w:marTop w:val="0"/>
      <w:marBottom w:val="0"/>
      <w:divBdr>
        <w:top w:val="none" w:sz="0" w:space="0" w:color="auto"/>
        <w:left w:val="none" w:sz="0" w:space="0" w:color="auto"/>
        <w:bottom w:val="none" w:sz="0" w:space="0" w:color="auto"/>
        <w:right w:val="none" w:sz="0" w:space="0" w:color="auto"/>
      </w:divBdr>
    </w:div>
    <w:div w:id="1178153268">
      <w:bodyDiv w:val="1"/>
      <w:marLeft w:val="0"/>
      <w:marRight w:val="0"/>
      <w:marTop w:val="0"/>
      <w:marBottom w:val="0"/>
      <w:divBdr>
        <w:top w:val="none" w:sz="0" w:space="0" w:color="auto"/>
        <w:left w:val="none" w:sz="0" w:space="0" w:color="auto"/>
        <w:bottom w:val="none" w:sz="0" w:space="0" w:color="auto"/>
        <w:right w:val="none" w:sz="0" w:space="0" w:color="auto"/>
      </w:divBdr>
    </w:div>
    <w:div w:id="1178226972">
      <w:bodyDiv w:val="1"/>
      <w:marLeft w:val="0"/>
      <w:marRight w:val="0"/>
      <w:marTop w:val="0"/>
      <w:marBottom w:val="0"/>
      <w:divBdr>
        <w:top w:val="none" w:sz="0" w:space="0" w:color="auto"/>
        <w:left w:val="none" w:sz="0" w:space="0" w:color="auto"/>
        <w:bottom w:val="none" w:sz="0" w:space="0" w:color="auto"/>
        <w:right w:val="none" w:sz="0" w:space="0" w:color="auto"/>
      </w:divBdr>
    </w:div>
    <w:div w:id="1178229119">
      <w:bodyDiv w:val="1"/>
      <w:marLeft w:val="0"/>
      <w:marRight w:val="0"/>
      <w:marTop w:val="0"/>
      <w:marBottom w:val="0"/>
      <w:divBdr>
        <w:top w:val="none" w:sz="0" w:space="0" w:color="auto"/>
        <w:left w:val="none" w:sz="0" w:space="0" w:color="auto"/>
        <w:bottom w:val="none" w:sz="0" w:space="0" w:color="auto"/>
        <w:right w:val="none" w:sz="0" w:space="0" w:color="auto"/>
      </w:divBdr>
    </w:div>
    <w:div w:id="1178233490">
      <w:bodyDiv w:val="1"/>
      <w:marLeft w:val="0"/>
      <w:marRight w:val="0"/>
      <w:marTop w:val="0"/>
      <w:marBottom w:val="0"/>
      <w:divBdr>
        <w:top w:val="none" w:sz="0" w:space="0" w:color="auto"/>
        <w:left w:val="none" w:sz="0" w:space="0" w:color="auto"/>
        <w:bottom w:val="none" w:sz="0" w:space="0" w:color="auto"/>
        <w:right w:val="none" w:sz="0" w:space="0" w:color="auto"/>
      </w:divBdr>
    </w:div>
    <w:div w:id="1178278737">
      <w:bodyDiv w:val="1"/>
      <w:marLeft w:val="0"/>
      <w:marRight w:val="0"/>
      <w:marTop w:val="0"/>
      <w:marBottom w:val="0"/>
      <w:divBdr>
        <w:top w:val="none" w:sz="0" w:space="0" w:color="auto"/>
        <w:left w:val="none" w:sz="0" w:space="0" w:color="auto"/>
        <w:bottom w:val="none" w:sz="0" w:space="0" w:color="auto"/>
        <w:right w:val="none" w:sz="0" w:space="0" w:color="auto"/>
      </w:divBdr>
    </w:div>
    <w:div w:id="1178345210">
      <w:bodyDiv w:val="1"/>
      <w:marLeft w:val="0"/>
      <w:marRight w:val="0"/>
      <w:marTop w:val="0"/>
      <w:marBottom w:val="0"/>
      <w:divBdr>
        <w:top w:val="none" w:sz="0" w:space="0" w:color="auto"/>
        <w:left w:val="none" w:sz="0" w:space="0" w:color="auto"/>
        <w:bottom w:val="none" w:sz="0" w:space="0" w:color="auto"/>
        <w:right w:val="none" w:sz="0" w:space="0" w:color="auto"/>
      </w:divBdr>
      <w:divsChild>
        <w:div w:id="138153336">
          <w:marLeft w:val="0"/>
          <w:marRight w:val="0"/>
          <w:marTop w:val="0"/>
          <w:marBottom w:val="0"/>
          <w:divBdr>
            <w:top w:val="none" w:sz="0" w:space="0" w:color="auto"/>
            <w:left w:val="none" w:sz="0" w:space="0" w:color="auto"/>
            <w:bottom w:val="none" w:sz="0" w:space="0" w:color="auto"/>
            <w:right w:val="none" w:sz="0" w:space="0" w:color="auto"/>
          </w:divBdr>
        </w:div>
        <w:div w:id="181674373">
          <w:marLeft w:val="0"/>
          <w:marRight w:val="0"/>
          <w:marTop w:val="0"/>
          <w:marBottom w:val="0"/>
          <w:divBdr>
            <w:top w:val="none" w:sz="0" w:space="0" w:color="auto"/>
            <w:left w:val="none" w:sz="0" w:space="0" w:color="auto"/>
            <w:bottom w:val="none" w:sz="0" w:space="0" w:color="auto"/>
            <w:right w:val="none" w:sz="0" w:space="0" w:color="auto"/>
          </w:divBdr>
        </w:div>
        <w:div w:id="193007339">
          <w:marLeft w:val="0"/>
          <w:marRight w:val="0"/>
          <w:marTop w:val="0"/>
          <w:marBottom w:val="0"/>
          <w:divBdr>
            <w:top w:val="none" w:sz="0" w:space="0" w:color="auto"/>
            <w:left w:val="none" w:sz="0" w:space="0" w:color="auto"/>
            <w:bottom w:val="none" w:sz="0" w:space="0" w:color="auto"/>
            <w:right w:val="none" w:sz="0" w:space="0" w:color="auto"/>
          </w:divBdr>
        </w:div>
        <w:div w:id="238373412">
          <w:marLeft w:val="0"/>
          <w:marRight w:val="0"/>
          <w:marTop w:val="0"/>
          <w:marBottom w:val="0"/>
          <w:divBdr>
            <w:top w:val="none" w:sz="0" w:space="0" w:color="auto"/>
            <w:left w:val="none" w:sz="0" w:space="0" w:color="auto"/>
            <w:bottom w:val="none" w:sz="0" w:space="0" w:color="auto"/>
            <w:right w:val="none" w:sz="0" w:space="0" w:color="auto"/>
          </w:divBdr>
        </w:div>
        <w:div w:id="268395249">
          <w:marLeft w:val="0"/>
          <w:marRight w:val="0"/>
          <w:marTop w:val="0"/>
          <w:marBottom w:val="0"/>
          <w:divBdr>
            <w:top w:val="none" w:sz="0" w:space="0" w:color="auto"/>
            <w:left w:val="none" w:sz="0" w:space="0" w:color="auto"/>
            <w:bottom w:val="none" w:sz="0" w:space="0" w:color="auto"/>
            <w:right w:val="none" w:sz="0" w:space="0" w:color="auto"/>
          </w:divBdr>
        </w:div>
        <w:div w:id="404572518">
          <w:marLeft w:val="0"/>
          <w:marRight w:val="0"/>
          <w:marTop w:val="0"/>
          <w:marBottom w:val="0"/>
          <w:divBdr>
            <w:top w:val="none" w:sz="0" w:space="0" w:color="auto"/>
            <w:left w:val="none" w:sz="0" w:space="0" w:color="auto"/>
            <w:bottom w:val="none" w:sz="0" w:space="0" w:color="auto"/>
            <w:right w:val="none" w:sz="0" w:space="0" w:color="auto"/>
          </w:divBdr>
        </w:div>
        <w:div w:id="459148892">
          <w:marLeft w:val="0"/>
          <w:marRight w:val="0"/>
          <w:marTop w:val="0"/>
          <w:marBottom w:val="0"/>
          <w:divBdr>
            <w:top w:val="none" w:sz="0" w:space="0" w:color="auto"/>
            <w:left w:val="none" w:sz="0" w:space="0" w:color="auto"/>
            <w:bottom w:val="none" w:sz="0" w:space="0" w:color="auto"/>
            <w:right w:val="none" w:sz="0" w:space="0" w:color="auto"/>
          </w:divBdr>
        </w:div>
        <w:div w:id="469784998">
          <w:marLeft w:val="0"/>
          <w:marRight w:val="0"/>
          <w:marTop w:val="0"/>
          <w:marBottom w:val="0"/>
          <w:divBdr>
            <w:top w:val="none" w:sz="0" w:space="0" w:color="auto"/>
            <w:left w:val="none" w:sz="0" w:space="0" w:color="auto"/>
            <w:bottom w:val="none" w:sz="0" w:space="0" w:color="auto"/>
            <w:right w:val="none" w:sz="0" w:space="0" w:color="auto"/>
          </w:divBdr>
        </w:div>
        <w:div w:id="481233785">
          <w:marLeft w:val="0"/>
          <w:marRight w:val="0"/>
          <w:marTop w:val="0"/>
          <w:marBottom w:val="0"/>
          <w:divBdr>
            <w:top w:val="none" w:sz="0" w:space="0" w:color="auto"/>
            <w:left w:val="none" w:sz="0" w:space="0" w:color="auto"/>
            <w:bottom w:val="none" w:sz="0" w:space="0" w:color="auto"/>
            <w:right w:val="none" w:sz="0" w:space="0" w:color="auto"/>
          </w:divBdr>
        </w:div>
        <w:div w:id="511530248">
          <w:marLeft w:val="0"/>
          <w:marRight w:val="0"/>
          <w:marTop w:val="0"/>
          <w:marBottom w:val="0"/>
          <w:divBdr>
            <w:top w:val="none" w:sz="0" w:space="0" w:color="auto"/>
            <w:left w:val="none" w:sz="0" w:space="0" w:color="auto"/>
            <w:bottom w:val="none" w:sz="0" w:space="0" w:color="auto"/>
            <w:right w:val="none" w:sz="0" w:space="0" w:color="auto"/>
          </w:divBdr>
        </w:div>
        <w:div w:id="546382133">
          <w:marLeft w:val="0"/>
          <w:marRight w:val="0"/>
          <w:marTop w:val="0"/>
          <w:marBottom w:val="0"/>
          <w:divBdr>
            <w:top w:val="none" w:sz="0" w:space="0" w:color="auto"/>
            <w:left w:val="none" w:sz="0" w:space="0" w:color="auto"/>
            <w:bottom w:val="none" w:sz="0" w:space="0" w:color="auto"/>
            <w:right w:val="none" w:sz="0" w:space="0" w:color="auto"/>
          </w:divBdr>
        </w:div>
        <w:div w:id="773549147">
          <w:marLeft w:val="0"/>
          <w:marRight w:val="0"/>
          <w:marTop w:val="0"/>
          <w:marBottom w:val="0"/>
          <w:divBdr>
            <w:top w:val="none" w:sz="0" w:space="0" w:color="auto"/>
            <w:left w:val="none" w:sz="0" w:space="0" w:color="auto"/>
            <w:bottom w:val="none" w:sz="0" w:space="0" w:color="auto"/>
            <w:right w:val="none" w:sz="0" w:space="0" w:color="auto"/>
          </w:divBdr>
        </w:div>
        <w:div w:id="899250009">
          <w:marLeft w:val="0"/>
          <w:marRight w:val="0"/>
          <w:marTop w:val="0"/>
          <w:marBottom w:val="0"/>
          <w:divBdr>
            <w:top w:val="none" w:sz="0" w:space="0" w:color="auto"/>
            <w:left w:val="none" w:sz="0" w:space="0" w:color="auto"/>
            <w:bottom w:val="none" w:sz="0" w:space="0" w:color="auto"/>
            <w:right w:val="none" w:sz="0" w:space="0" w:color="auto"/>
          </w:divBdr>
        </w:div>
        <w:div w:id="915479556">
          <w:marLeft w:val="0"/>
          <w:marRight w:val="0"/>
          <w:marTop w:val="0"/>
          <w:marBottom w:val="0"/>
          <w:divBdr>
            <w:top w:val="none" w:sz="0" w:space="0" w:color="auto"/>
            <w:left w:val="none" w:sz="0" w:space="0" w:color="auto"/>
            <w:bottom w:val="none" w:sz="0" w:space="0" w:color="auto"/>
            <w:right w:val="none" w:sz="0" w:space="0" w:color="auto"/>
          </w:divBdr>
        </w:div>
        <w:div w:id="1052848310">
          <w:marLeft w:val="0"/>
          <w:marRight w:val="0"/>
          <w:marTop w:val="0"/>
          <w:marBottom w:val="0"/>
          <w:divBdr>
            <w:top w:val="none" w:sz="0" w:space="0" w:color="auto"/>
            <w:left w:val="none" w:sz="0" w:space="0" w:color="auto"/>
            <w:bottom w:val="none" w:sz="0" w:space="0" w:color="auto"/>
            <w:right w:val="none" w:sz="0" w:space="0" w:color="auto"/>
          </w:divBdr>
        </w:div>
        <w:div w:id="1077626495">
          <w:marLeft w:val="0"/>
          <w:marRight w:val="0"/>
          <w:marTop w:val="0"/>
          <w:marBottom w:val="0"/>
          <w:divBdr>
            <w:top w:val="none" w:sz="0" w:space="0" w:color="auto"/>
            <w:left w:val="none" w:sz="0" w:space="0" w:color="auto"/>
            <w:bottom w:val="none" w:sz="0" w:space="0" w:color="auto"/>
            <w:right w:val="none" w:sz="0" w:space="0" w:color="auto"/>
          </w:divBdr>
        </w:div>
        <w:div w:id="1168130722">
          <w:marLeft w:val="0"/>
          <w:marRight w:val="0"/>
          <w:marTop w:val="0"/>
          <w:marBottom w:val="0"/>
          <w:divBdr>
            <w:top w:val="none" w:sz="0" w:space="0" w:color="auto"/>
            <w:left w:val="none" w:sz="0" w:space="0" w:color="auto"/>
            <w:bottom w:val="none" w:sz="0" w:space="0" w:color="auto"/>
            <w:right w:val="none" w:sz="0" w:space="0" w:color="auto"/>
          </w:divBdr>
        </w:div>
        <w:div w:id="1179854416">
          <w:marLeft w:val="0"/>
          <w:marRight w:val="0"/>
          <w:marTop w:val="0"/>
          <w:marBottom w:val="0"/>
          <w:divBdr>
            <w:top w:val="none" w:sz="0" w:space="0" w:color="auto"/>
            <w:left w:val="none" w:sz="0" w:space="0" w:color="auto"/>
            <w:bottom w:val="none" w:sz="0" w:space="0" w:color="auto"/>
            <w:right w:val="none" w:sz="0" w:space="0" w:color="auto"/>
          </w:divBdr>
        </w:div>
        <w:div w:id="1192568046">
          <w:marLeft w:val="0"/>
          <w:marRight w:val="0"/>
          <w:marTop w:val="0"/>
          <w:marBottom w:val="0"/>
          <w:divBdr>
            <w:top w:val="none" w:sz="0" w:space="0" w:color="auto"/>
            <w:left w:val="none" w:sz="0" w:space="0" w:color="auto"/>
            <w:bottom w:val="none" w:sz="0" w:space="0" w:color="auto"/>
            <w:right w:val="none" w:sz="0" w:space="0" w:color="auto"/>
          </w:divBdr>
        </w:div>
        <w:div w:id="1193882957">
          <w:marLeft w:val="0"/>
          <w:marRight w:val="0"/>
          <w:marTop w:val="0"/>
          <w:marBottom w:val="0"/>
          <w:divBdr>
            <w:top w:val="none" w:sz="0" w:space="0" w:color="auto"/>
            <w:left w:val="none" w:sz="0" w:space="0" w:color="auto"/>
            <w:bottom w:val="none" w:sz="0" w:space="0" w:color="auto"/>
            <w:right w:val="none" w:sz="0" w:space="0" w:color="auto"/>
          </w:divBdr>
        </w:div>
        <w:div w:id="1213690373">
          <w:marLeft w:val="0"/>
          <w:marRight w:val="0"/>
          <w:marTop w:val="0"/>
          <w:marBottom w:val="0"/>
          <w:divBdr>
            <w:top w:val="none" w:sz="0" w:space="0" w:color="auto"/>
            <w:left w:val="none" w:sz="0" w:space="0" w:color="auto"/>
            <w:bottom w:val="none" w:sz="0" w:space="0" w:color="auto"/>
            <w:right w:val="none" w:sz="0" w:space="0" w:color="auto"/>
          </w:divBdr>
        </w:div>
        <w:div w:id="1242327555">
          <w:marLeft w:val="0"/>
          <w:marRight w:val="0"/>
          <w:marTop w:val="0"/>
          <w:marBottom w:val="0"/>
          <w:divBdr>
            <w:top w:val="none" w:sz="0" w:space="0" w:color="auto"/>
            <w:left w:val="none" w:sz="0" w:space="0" w:color="auto"/>
            <w:bottom w:val="none" w:sz="0" w:space="0" w:color="auto"/>
            <w:right w:val="none" w:sz="0" w:space="0" w:color="auto"/>
          </w:divBdr>
        </w:div>
        <w:div w:id="1326784827">
          <w:marLeft w:val="0"/>
          <w:marRight w:val="0"/>
          <w:marTop w:val="0"/>
          <w:marBottom w:val="0"/>
          <w:divBdr>
            <w:top w:val="none" w:sz="0" w:space="0" w:color="auto"/>
            <w:left w:val="none" w:sz="0" w:space="0" w:color="auto"/>
            <w:bottom w:val="none" w:sz="0" w:space="0" w:color="auto"/>
            <w:right w:val="none" w:sz="0" w:space="0" w:color="auto"/>
          </w:divBdr>
        </w:div>
        <w:div w:id="1352074743">
          <w:marLeft w:val="0"/>
          <w:marRight w:val="0"/>
          <w:marTop w:val="0"/>
          <w:marBottom w:val="0"/>
          <w:divBdr>
            <w:top w:val="none" w:sz="0" w:space="0" w:color="auto"/>
            <w:left w:val="none" w:sz="0" w:space="0" w:color="auto"/>
            <w:bottom w:val="none" w:sz="0" w:space="0" w:color="auto"/>
            <w:right w:val="none" w:sz="0" w:space="0" w:color="auto"/>
          </w:divBdr>
        </w:div>
        <w:div w:id="1358194206">
          <w:marLeft w:val="0"/>
          <w:marRight w:val="0"/>
          <w:marTop w:val="0"/>
          <w:marBottom w:val="0"/>
          <w:divBdr>
            <w:top w:val="none" w:sz="0" w:space="0" w:color="auto"/>
            <w:left w:val="none" w:sz="0" w:space="0" w:color="auto"/>
            <w:bottom w:val="none" w:sz="0" w:space="0" w:color="auto"/>
            <w:right w:val="none" w:sz="0" w:space="0" w:color="auto"/>
          </w:divBdr>
        </w:div>
        <w:div w:id="1367022234">
          <w:marLeft w:val="0"/>
          <w:marRight w:val="0"/>
          <w:marTop w:val="0"/>
          <w:marBottom w:val="0"/>
          <w:divBdr>
            <w:top w:val="none" w:sz="0" w:space="0" w:color="auto"/>
            <w:left w:val="none" w:sz="0" w:space="0" w:color="auto"/>
            <w:bottom w:val="none" w:sz="0" w:space="0" w:color="auto"/>
            <w:right w:val="none" w:sz="0" w:space="0" w:color="auto"/>
          </w:divBdr>
        </w:div>
        <w:div w:id="1420756481">
          <w:marLeft w:val="0"/>
          <w:marRight w:val="0"/>
          <w:marTop w:val="0"/>
          <w:marBottom w:val="0"/>
          <w:divBdr>
            <w:top w:val="none" w:sz="0" w:space="0" w:color="auto"/>
            <w:left w:val="none" w:sz="0" w:space="0" w:color="auto"/>
            <w:bottom w:val="none" w:sz="0" w:space="0" w:color="auto"/>
            <w:right w:val="none" w:sz="0" w:space="0" w:color="auto"/>
          </w:divBdr>
        </w:div>
        <w:div w:id="1445341728">
          <w:marLeft w:val="0"/>
          <w:marRight w:val="0"/>
          <w:marTop w:val="0"/>
          <w:marBottom w:val="0"/>
          <w:divBdr>
            <w:top w:val="none" w:sz="0" w:space="0" w:color="auto"/>
            <w:left w:val="none" w:sz="0" w:space="0" w:color="auto"/>
            <w:bottom w:val="none" w:sz="0" w:space="0" w:color="auto"/>
            <w:right w:val="none" w:sz="0" w:space="0" w:color="auto"/>
          </w:divBdr>
        </w:div>
        <w:div w:id="1460145183">
          <w:marLeft w:val="0"/>
          <w:marRight w:val="0"/>
          <w:marTop w:val="0"/>
          <w:marBottom w:val="0"/>
          <w:divBdr>
            <w:top w:val="none" w:sz="0" w:space="0" w:color="auto"/>
            <w:left w:val="none" w:sz="0" w:space="0" w:color="auto"/>
            <w:bottom w:val="none" w:sz="0" w:space="0" w:color="auto"/>
            <w:right w:val="none" w:sz="0" w:space="0" w:color="auto"/>
          </w:divBdr>
        </w:div>
        <w:div w:id="1465731346">
          <w:marLeft w:val="0"/>
          <w:marRight w:val="0"/>
          <w:marTop w:val="0"/>
          <w:marBottom w:val="0"/>
          <w:divBdr>
            <w:top w:val="none" w:sz="0" w:space="0" w:color="auto"/>
            <w:left w:val="none" w:sz="0" w:space="0" w:color="auto"/>
            <w:bottom w:val="none" w:sz="0" w:space="0" w:color="auto"/>
            <w:right w:val="none" w:sz="0" w:space="0" w:color="auto"/>
          </w:divBdr>
        </w:div>
        <w:div w:id="1522550614">
          <w:marLeft w:val="0"/>
          <w:marRight w:val="0"/>
          <w:marTop w:val="0"/>
          <w:marBottom w:val="0"/>
          <w:divBdr>
            <w:top w:val="none" w:sz="0" w:space="0" w:color="auto"/>
            <w:left w:val="none" w:sz="0" w:space="0" w:color="auto"/>
            <w:bottom w:val="none" w:sz="0" w:space="0" w:color="auto"/>
            <w:right w:val="none" w:sz="0" w:space="0" w:color="auto"/>
          </w:divBdr>
        </w:div>
        <w:div w:id="1532722400">
          <w:marLeft w:val="0"/>
          <w:marRight w:val="0"/>
          <w:marTop w:val="0"/>
          <w:marBottom w:val="0"/>
          <w:divBdr>
            <w:top w:val="none" w:sz="0" w:space="0" w:color="auto"/>
            <w:left w:val="none" w:sz="0" w:space="0" w:color="auto"/>
            <w:bottom w:val="none" w:sz="0" w:space="0" w:color="auto"/>
            <w:right w:val="none" w:sz="0" w:space="0" w:color="auto"/>
          </w:divBdr>
        </w:div>
        <w:div w:id="1568955766">
          <w:marLeft w:val="0"/>
          <w:marRight w:val="0"/>
          <w:marTop w:val="0"/>
          <w:marBottom w:val="0"/>
          <w:divBdr>
            <w:top w:val="none" w:sz="0" w:space="0" w:color="auto"/>
            <w:left w:val="none" w:sz="0" w:space="0" w:color="auto"/>
            <w:bottom w:val="none" w:sz="0" w:space="0" w:color="auto"/>
            <w:right w:val="none" w:sz="0" w:space="0" w:color="auto"/>
          </w:divBdr>
        </w:div>
        <w:div w:id="1587348270">
          <w:marLeft w:val="0"/>
          <w:marRight w:val="0"/>
          <w:marTop w:val="0"/>
          <w:marBottom w:val="0"/>
          <w:divBdr>
            <w:top w:val="none" w:sz="0" w:space="0" w:color="auto"/>
            <w:left w:val="none" w:sz="0" w:space="0" w:color="auto"/>
            <w:bottom w:val="none" w:sz="0" w:space="0" w:color="auto"/>
            <w:right w:val="none" w:sz="0" w:space="0" w:color="auto"/>
          </w:divBdr>
        </w:div>
        <w:div w:id="1628199175">
          <w:marLeft w:val="0"/>
          <w:marRight w:val="0"/>
          <w:marTop w:val="0"/>
          <w:marBottom w:val="0"/>
          <w:divBdr>
            <w:top w:val="none" w:sz="0" w:space="0" w:color="auto"/>
            <w:left w:val="none" w:sz="0" w:space="0" w:color="auto"/>
            <w:bottom w:val="none" w:sz="0" w:space="0" w:color="auto"/>
            <w:right w:val="none" w:sz="0" w:space="0" w:color="auto"/>
          </w:divBdr>
        </w:div>
        <w:div w:id="1667702980">
          <w:marLeft w:val="0"/>
          <w:marRight w:val="0"/>
          <w:marTop w:val="0"/>
          <w:marBottom w:val="0"/>
          <w:divBdr>
            <w:top w:val="none" w:sz="0" w:space="0" w:color="auto"/>
            <w:left w:val="none" w:sz="0" w:space="0" w:color="auto"/>
            <w:bottom w:val="none" w:sz="0" w:space="0" w:color="auto"/>
            <w:right w:val="none" w:sz="0" w:space="0" w:color="auto"/>
          </w:divBdr>
        </w:div>
        <w:div w:id="1693803626">
          <w:marLeft w:val="0"/>
          <w:marRight w:val="0"/>
          <w:marTop w:val="0"/>
          <w:marBottom w:val="0"/>
          <w:divBdr>
            <w:top w:val="none" w:sz="0" w:space="0" w:color="auto"/>
            <w:left w:val="none" w:sz="0" w:space="0" w:color="auto"/>
            <w:bottom w:val="none" w:sz="0" w:space="0" w:color="auto"/>
            <w:right w:val="none" w:sz="0" w:space="0" w:color="auto"/>
          </w:divBdr>
        </w:div>
        <w:div w:id="1713723043">
          <w:marLeft w:val="0"/>
          <w:marRight w:val="0"/>
          <w:marTop w:val="0"/>
          <w:marBottom w:val="0"/>
          <w:divBdr>
            <w:top w:val="none" w:sz="0" w:space="0" w:color="auto"/>
            <w:left w:val="none" w:sz="0" w:space="0" w:color="auto"/>
            <w:bottom w:val="none" w:sz="0" w:space="0" w:color="auto"/>
            <w:right w:val="none" w:sz="0" w:space="0" w:color="auto"/>
          </w:divBdr>
        </w:div>
        <w:div w:id="1804807549">
          <w:marLeft w:val="0"/>
          <w:marRight w:val="0"/>
          <w:marTop w:val="0"/>
          <w:marBottom w:val="0"/>
          <w:divBdr>
            <w:top w:val="none" w:sz="0" w:space="0" w:color="auto"/>
            <w:left w:val="none" w:sz="0" w:space="0" w:color="auto"/>
            <w:bottom w:val="none" w:sz="0" w:space="0" w:color="auto"/>
            <w:right w:val="none" w:sz="0" w:space="0" w:color="auto"/>
          </w:divBdr>
        </w:div>
        <w:div w:id="1836215660">
          <w:marLeft w:val="0"/>
          <w:marRight w:val="0"/>
          <w:marTop w:val="0"/>
          <w:marBottom w:val="0"/>
          <w:divBdr>
            <w:top w:val="none" w:sz="0" w:space="0" w:color="auto"/>
            <w:left w:val="none" w:sz="0" w:space="0" w:color="auto"/>
            <w:bottom w:val="none" w:sz="0" w:space="0" w:color="auto"/>
            <w:right w:val="none" w:sz="0" w:space="0" w:color="auto"/>
          </w:divBdr>
        </w:div>
        <w:div w:id="1837379740">
          <w:marLeft w:val="0"/>
          <w:marRight w:val="0"/>
          <w:marTop w:val="0"/>
          <w:marBottom w:val="0"/>
          <w:divBdr>
            <w:top w:val="none" w:sz="0" w:space="0" w:color="auto"/>
            <w:left w:val="none" w:sz="0" w:space="0" w:color="auto"/>
            <w:bottom w:val="none" w:sz="0" w:space="0" w:color="auto"/>
            <w:right w:val="none" w:sz="0" w:space="0" w:color="auto"/>
          </w:divBdr>
        </w:div>
        <w:div w:id="1936790058">
          <w:marLeft w:val="0"/>
          <w:marRight w:val="0"/>
          <w:marTop w:val="0"/>
          <w:marBottom w:val="0"/>
          <w:divBdr>
            <w:top w:val="none" w:sz="0" w:space="0" w:color="auto"/>
            <w:left w:val="none" w:sz="0" w:space="0" w:color="auto"/>
            <w:bottom w:val="none" w:sz="0" w:space="0" w:color="auto"/>
            <w:right w:val="none" w:sz="0" w:space="0" w:color="auto"/>
          </w:divBdr>
        </w:div>
        <w:div w:id="1980915292">
          <w:marLeft w:val="0"/>
          <w:marRight w:val="0"/>
          <w:marTop w:val="0"/>
          <w:marBottom w:val="0"/>
          <w:divBdr>
            <w:top w:val="none" w:sz="0" w:space="0" w:color="auto"/>
            <w:left w:val="none" w:sz="0" w:space="0" w:color="auto"/>
            <w:bottom w:val="none" w:sz="0" w:space="0" w:color="auto"/>
            <w:right w:val="none" w:sz="0" w:space="0" w:color="auto"/>
          </w:divBdr>
        </w:div>
        <w:div w:id="1984263483">
          <w:marLeft w:val="0"/>
          <w:marRight w:val="0"/>
          <w:marTop w:val="0"/>
          <w:marBottom w:val="0"/>
          <w:divBdr>
            <w:top w:val="none" w:sz="0" w:space="0" w:color="auto"/>
            <w:left w:val="none" w:sz="0" w:space="0" w:color="auto"/>
            <w:bottom w:val="none" w:sz="0" w:space="0" w:color="auto"/>
            <w:right w:val="none" w:sz="0" w:space="0" w:color="auto"/>
          </w:divBdr>
        </w:div>
        <w:div w:id="2032143435">
          <w:marLeft w:val="0"/>
          <w:marRight w:val="0"/>
          <w:marTop w:val="0"/>
          <w:marBottom w:val="0"/>
          <w:divBdr>
            <w:top w:val="none" w:sz="0" w:space="0" w:color="auto"/>
            <w:left w:val="none" w:sz="0" w:space="0" w:color="auto"/>
            <w:bottom w:val="none" w:sz="0" w:space="0" w:color="auto"/>
            <w:right w:val="none" w:sz="0" w:space="0" w:color="auto"/>
          </w:divBdr>
        </w:div>
        <w:div w:id="2057314765">
          <w:marLeft w:val="0"/>
          <w:marRight w:val="0"/>
          <w:marTop w:val="0"/>
          <w:marBottom w:val="0"/>
          <w:divBdr>
            <w:top w:val="none" w:sz="0" w:space="0" w:color="auto"/>
            <w:left w:val="none" w:sz="0" w:space="0" w:color="auto"/>
            <w:bottom w:val="none" w:sz="0" w:space="0" w:color="auto"/>
            <w:right w:val="none" w:sz="0" w:space="0" w:color="auto"/>
          </w:divBdr>
        </w:div>
        <w:div w:id="2126457667">
          <w:marLeft w:val="0"/>
          <w:marRight w:val="0"/>
          <w:marTop w:val="0"/>
          <w:marBottom w:val="0"/>
          <w:divBdr>
            <w:top w:val="none" w:sz="0" w:space="0" w:color="auto"/>
            <w:left w:val="none" w:sz="0" w:space="0" w:color="auto"/>
            <w:bottom w:val="none" w:sz="0" w:space="0" w:color="auto"/>
            <w:right w:val="none" w:sz="0" w:space="0" w:color="auto"/>
          </w:divBdr>
        </w:div>
      </w:divsChild>
    </w:div>
    <w:div w:id="1178420026">
      <w:bodyDiv w:val="1"/>
      <w:marLeft w:val="0"/>
      <w:marRight w:val="0"/>
      <w:marTop w:val="0"/>
      <w:marBottom w:val="0"/>
      <w:divBdr>
        <w:top w:val="none" w:sz="0" w:space="0" w:color="auto"/>
        <w:left w:val="none" w:sz="0" w:space="0" w:color="auto"/>
        <w:bottom w:val="none" w:sz="0" w:space="0" w:color="auto"/>
        <w:right w:val="none" w:sz="0" w:space="0" w:color="auto"/>
      </w:divBdr>
    </w:div>
    <w:div w:id="1178469994">
      <w:bodyDiv w:val="1"/>
      <w:marLeft w:val="0"/>
      <w:marRight w:val="0"/>
      <w:marTop w:val="0"/>
      <w:marBottom w:val="0"/>
      <w:divBdr>
        <w:top w:val="none" w:sz="0" w:space="0" w:color="auto"/>
        <w:left w:val="none" w:sz="0" w:space="0" w:color="auto"/>
        <w:bottom w:val="none" w:sz="0" w:space="0" w:color="auto"/>
        <w:right w:val="none" w:sz="0" w:space="0" w:color="auto"/>
      </w:divBdr>
    </w:div>
    <w:div w:id="1178499858">
      <w:bodyDiv w:val="1"/>
      <w:marLeft w:val="0"/>
      <w:marRight w:val="0"/>
      <w:marTop w:val="0"/>
      <w:marBottom w:val="0"/>
      <w:divBdr>
        <w:top w:val="none" w:sz="0" w:space="0" w:color="auto"/>
        <w:left w:val="none" w:sz="0" w:space="0" w:color="auto"/>
        <w:bottom w:val="none" w:sz="0" w:space="0" w:color="auto"/>
        <w:right w:val="none" w:sz="0" w:space="0" w:color="auto"/>
      </w:divBdr>
    </w:div>
    <w:div w:id="1178691953">
      <w:bodyDiv w:val="1"/>
      <w:marLeft w:val="0"/>
      <w:marRight w:val="0"/>
      <w:marTop w:val="0"/>
      <w:marBottom w:val="0"/>
      <w:divBdr>
        <w:top w:val="none" w:sz="0" w:space="0" w:color="auto"/>
        <w:left w:val="none" w:sz="0" w:space="0" w:color="auto"/>
        <w:bottom w:val="none" w:sz="0" w:space="0" w:color="auto"/>
        <w:right w:val="none" w:sz="0" w:space="0" w:color="auto"/>
      </w:divBdr>
    </w:div>
    <w:div w:id="1179153340">
      <w:bodyDiv w:val="1"/>
      <w:marLeft w:val="0"/>
      <w:marRight w:val="0"/>
      <w:marTop w:val="0"/>
      <w:marBottom w:val="0"/>
      <w:divBdr>
        <w:top w:val="none" w:sz="0" w:space="0" w:color="auto"/>
        <w:left w:val="none" w:sz="0" w:space="0" w:color="auto"/>
        <w:bottom w:val="none" w:sz="0" w:space="0" w:color="auto"/>
        <w:right w:val="none" w:sz="0" w:space="0" w:color="auto"/>
      </w:divBdr>
    </w:div>
    <w:div w:id="1179587522">
      <w:bodyDiv w:val="1"/>
      <w:marLeft w:val="0"/>
      <w:marRight w:val="0"/>
      <w:marTop w:val="0"/>
      <w:marBottom w:val="0"/>
      <w:divBdr>
        <w:top w:val="none" w:sz="0" w:space="0" w:color="auto"/>
        <w:left w:val="none" w:sz="0" w:space="0" w:color="auto"/>
        <w:bottom w:val="none" w:sz="0" w:space="0" w:color="auto"/>
        <w:right w:val="none" w:sz="0" w:space="0" w:color="auto"/>
      </w:divBdr>
      <w:divsChild>
        <w:div w:id="106437571">
          <w:marLeft w:val="0"/>
          <w:marRight w:val="0"/>
          <w:marTop w:val="0"/>
          <w:marBottom w:val="0"/>
          <w:divBdr>
            <w:top w:val="none" w:sz="0" w:space="0" w:color="auto"/>
            <w:left w:val="none" w:sz="0" w:space="0" w:color="auto"/>
            <w:bottom w:val="none" w:sz="0" w:space="0" w:color="auto"/>
            <w:right w:val="none" w:sz="0" w:space="0" w:color="auto"/>
          </w:divBdr>
        </w:div>
        <w:div w:id="130290580">
          <w:marLeft w:val="0"/>
          <w:marRight w:val="0"/>
          <w:marTop w:val="0"/>
          <w:marBottom w:val="0"/>
          <w:divBdr>
            <w:top w:val="none" w:sz="0" w:space="0" w:color="auto"/>
            <w:left w:val="none" w:sz="0" w:space="0" w:color="auto"/>
            <w:bottom w:val="none" w:sz="0" w:space="0" w:color="auto"/>
            <w:right w:val="none" w:sz="0" w:space="0" w:color="auto"/>
          </w:divBdr>
        </w:div>
        <w:div w:id="194512569">
          <w:marLeft w:val="0"/>
          <w:marRight w:val="0"/>
          <w:marTop w:val="0"/>
          <w:marBottom w:val="0"/>
          <w:divBdr>
            <w:top w:val="none" w:sz="0" w:space="0" w:color="auto"/>
            <w:left w:val="none" w:sz="0" w:space="0" w:color="auto"/>
            <w:bottom w:val="none" w:sz="0" w:space="0" w:color="auto"/>
            <w:right w:val="none" w:sz="0" w:space="0" w:color="auto"/>
          </w:divBdr>
        </w:div>
        <w:div w:id="200095431">
          <w:marLeft w:val="0"/>
          <w:marRight w:val="0"/>
          <w:marTop w:val="0"/>
          <w:marBottom w:val="0"/>
          <w:divBdr>
            <w:top w:val="none" w:sz="0" w:space="0" w:color="auto"/>
            <w:left w:val="none" w:sz="0" w:space="0" w:color="auto"/>
            <w:bottom w:val="none" w:sz="0" w:space="0" w:color="auto"/>
            <w:right w:val="none" w:sz="0" w:space="0" w:color="auto"/>
          </w:divBdr>
        </w:div>
        <w:div w:id="206181074">
          <w:marLeft w:val="0"/>
          <w:marRight w:val="0"/>
          <w:marTop w:val="0"/>
          <w:marBottom w:val="0"/>
          <w:divBdr>
            <w:top w:val="none" w:sz="0" w:space="0" w:color="auto"/>
            <w:left w:val="none" w:sz="0" w:space="0" w:color="auto"/>
            <w:bottom w:val="none" w:sz="0" w:space="0" w:color="auto"/>
            <w:right w:val="none" w:sz="0" w:space="0" w:color="auto"/>
          </w:divBdr>
        </w:div>
        <w:div w:id="220409197">
          <w:marLeft w:val="0"/>
          <w:marRight w:val="0"/>
          <w:marTop w:val="0"/>
          <w:marBottom w:val="0"/>
          <w:divBdr>
            <w:top w:val="none" w:sz="0" w:space="0" w:color="auto"/>
            <w:left w:val="none" w:sz="0" w:space="0" w:color="auto"/>
            <w:bottom w:val="none" w:sz="0" w:space="0" w:color="auto"/>
            <w:right w:val="none" w:sz="0" w:space="0" w:color="auto"/>
          </w:divBdr>
        </w:div>
        <w:div w:id="238102681">
          <w:marLeft w:val="0"/>
          <w:marRight w:val="0"/>
          <w:marTop w:val="0"/>
          <w:marBottom w:val="0"/>
          <w:divBdr>
            <w:top w:val="none" w:sz="0" w:space="0" w:color="auto"/>
            <w:left w:val="none" w:sz="0" w:space="0" w:color="auto"/>
            <w:bottom w:val="none" w:sz="0" w:space="0" w:color="auto"/>
            <w:right w:val="none" w:sz="0" w:space="0" w:color="auto"/>
          </w:divBdr>
        </w:div>
        <w:div w:id="246312208">
          <w:marLeft w:val="0"/>
          <w:marRight w:val="0"/>
          <w:marTop w:val="0"/>
          <w:marBottom w:val="0"/>
          <w:divBdr>
            <w:top w:val="none" w:sz="0" w:space="0" w:color="auto"/>
            <w:left w:val="none" w:sz="0" w:space="0" w:color="auto"/>
            <w:bottom w:val="none" w:sz="0" w:space="0" w:color="auto"/>
            <w:right w:val="none" w:sz="0" w:space="0" w:color="auto"/>
          </w:divBdr>
        </w:div>
        <w:div w:id="256015368">
          <w:marLeft w:val="0"/>
          <w:marRight w:val="0"/>
          <w:marTop w:val="0"/>
          <w:marBottom w:val="0"/>
          <w:divBdr>
            <w:top w:val="none" w:sz="0" w:space="0" w:color="auto"/>
            <w:left w:val="none" w:sz="0" w:space="0" w:color="auto"/>
            <w:bottom w:val="none" w:sz="0" w:space="0" w:color="auto"/>
            <w:right w:val="none" w:sz="0" w:space="0" w:color="auto"/>
          </w:divBdr>
        </w:div>
        <w:div w:id="399596675">
          <w:marLeft w:val="0"/>
          <w:marRight w:val="0"/>
          <w:marTop w:val="0"/>
          <w:marBottom w:val="0"/>
          <w:divBdr>
            <w:top w:val="none" w:sz="0" w:space="0" w:color="auto"/>
            <w:left w:val="none" w:sz="0" w:space="0" w:color="auto"/>
            <w:bottom w:val="none" w:sz="0" w:space="0" w:color="auto"/>
            <w:right w:val="none" w:sz="0" w:space="0" w:color="auto"/>
          </w:divBdr>
        </w:div>
        <w:div w:id="490025251">
          <w:marLeft w:val="0"/>
          <w:marRight w:val="0"/>
          <w:marTop w:val="0"/>
          <w:marBottom w:val="0"/>
          <w:divBdr>
            <w:top w:val="none" w:sz="0" w:space="0" w:color="auto"/>
            <w:left w:val="none" w:sz="0" w:space="0" w:color="auto"/>
            <w:bottom w:val="none" w:sz="0" w:space="0" w:color="auto"/>
            <w:right w:val="none" w:sz="0" w:space="0" w:color="auto"/>
          </w:divBdr>
        </w:div>
        <w:div w:id="548108956">
          <w:marLeft w:val="0"/>
          <w:marRight w:val="0"/>
          <w:marTop w:val="0"/>
          <w:marBottom w:val="0"/>
          <w:divBdr>
            <w:top w:val="none" w:sz="0" w:space="0" w:color="auto"/>
            <w:left w:val="none" w:sz="0" w:space="0" w:color="auto"/>
            <w:bottom w:val="none" w:sz="0" w:space="0" w:color="auto"/>
            <w:right w:val="none" w:sz="0" w:space="0" w:color="auto"/>
          </w:divBdr>
        </w:div>
        <w:div w:id="552623271">
          <w:marLeft w:val="0"/>
          <w:marRight w:val="0"/>
          <w:marTop w:val="0"/>
          <w:marBottom w:val="0"/>
          <w:divBdr>
            <w:top w:val="none" w:sz="0" w:space="0" w:color="auto"/>
            <w:left w:val="none" w:sz="0" w:space="0" w:color="auto"/>
            <w:bottom w:val="none" w:sz="0" w:space="0" w:color="auto"/>
            <w:right w:val="none" w:sz="0" w:space="0" w:color="auto"/>
          </w:divBdr>
        </w:div>
        <w:div w:id="573929103">
          <w:marLeft w:val="0"/>
          <w:marRight w:val="0"/>
          <w:marTop w:val="0"/>
          <w:marBottom w:val="0"/>
          <w:divBdr>
            <w:top w:val="none" w:sz="0" w:space="0" w:color="auto"/>
            <w:left w:val="none" w:sz="0" w:space="0" w:color="auto"/>
            <w:bottom w:val="none" w:sz="0" w:space="0" w:color="auto"/>
            <w:right w:val="none" w:sz="0" w:space="0" w:color="auto"/>
          </w:divBdr>
        </w:div>
        <w:div w:id="599334838">
          <w:marLeft w:val="0"/>
          <w:marRight w:val="0"/>
          <w:marTop w:val="0"/>
          <w:marBottom w:val="0"/>
          <w:divBdr>
            <w:top w:val="none" w:sz="0" w:space="0" w:color="auto"/>
            <w:left w:val="none" w:sz="0" w:space="0" w:color="auto"/>
            <w:bottom w:val="none" w:sz="0" w:space="0" w:color="auto"/>
            <w:right w:val="none" w:sz="0" w:space="0" w:color="auto"/>
          </w:divBdr>
        </w:div>
        <w:div w:id="685911521">
          <w:marLeft w:val="0"/>
          <w:marRight w:val="0"/>
          <w:marTop w:val="0"/>
          <w:marBottom w:val="0"/>
          <w:divBdr>
            <w:top w:val="none" w:sz="0" w:space="0" w:color="auto"/>
            <w:left w:val="none" w:sz="0" w:space="0" w:color="auto"/>
            <w:bottom w:val="none" w:sz="0" w:space="0" w:color="auto"/>
            <w:right w:val="none" w:sz="0" w:space="0" w:color="auto"/>
          </w:divBdr>
        </w:div>
        <w:div w:id="749813982">
          <w:marLeft w:val="0"/>
          <w:marRight w:val="0"/>
          <w:marTop w:val="0"/>
          <w:marBottom w:val="0"/>
          <w:divBdr>
            <w:top w:val="none" w:sz="0" w:space="0" w:color="auto"/>
            <w:left w:val="none" w:sz="0" w:space="0" w:color="auto"/>
            <w:bottom w:val="none" w:sz="0" w:space="0" w:color="auto"/>
            <w:right w:val="none" w:sz="0" w:space="0" w:color="auto"/>
          </w:divBdr>
        </w:div>
        <w:div w:id="874973874">
          <w:marLeft w:val="0"/>
          <w:marRight w:val="0"/>
          <w:marTop w:val="0"/>
          <w:marBottom w:val="0"/>
          <w:divBdr>
            <w:top w:val="none" w:sz="0" w:space="0" w:color="auto"/>
            <w:left w:val="none" w:sz="0" w:space="0" w:color="auto"/>
            <w:bottom w:val="none" w:sz="0" w:space="0" w:color="auto"/>
            <w:right w:val="none" w:sz="0" w:space="0" w:color="auto"/>
          </w:divBdr>
        </w:div>
        <w:div w:id="903491810">
          <w:marLeft w:val="0"/>
          <w:marRight w:val="0"/>
          <w:marTop w:val="0"/>
          <w:marBottom w:val="0"/>
          <w:divBdr>
            <w:top w:val="none" w:sz="0" w:space="0" w:color="auto"/>
            <w:left w:val="none" w:sz="0" w:space="0" w:color="auto"/>
            <w:bottom w:val="none" w:sz="0" w:space="0" w:color="auto"/>
            <w:right w:val="none" w:sz="0" w:space="0" w:color="auto"/>
          </w:divBdr>
        </w:div>
        <w:div w:id="914515443">
          <w:marLeft w:val="0"/>
          <w:marRight w:val="0"/>
          <w:marTop w:val="0"/>
          <w:marBottom w:val="0"/>
          <w:divBdr>
            <w:top w:val="none" w:sz="0" w:space="0" w:color="auto"/>
            <w:left w:val="none" w:sz="0" w:space="0" w:color="auto"/>
            <w:bottom w:val="none" w:sz="0" w:space="0" w:color="auto"/>
            <w:right w:val="none" w:sz="0" w:space="0" w:color="auto"/>
          </w:divBdr>
        </w:div>
        <w:div w:id="983194875">
          <w:marLeft w:val="0"/>
          <w:marRight w:val="0"/>
          <w:marTop w:val="0"/>
          <w:marBottom w:val="0"/>
          <w:divBdr>
            <w:top w:val="none" w:sz="0" w:space="0" w:color="auto"/>
            <w:left w:val="none" w:sz="0" w:space="0" w:color="auto"/>
            <w:bottom w:val="none" w:sz="0" w:space="0" w:color="auto"/>
            <w:right w:val="none" w:sz="0" w:space="0" w:color="auto"/>
          </w:divBdr>
        </w:div>
        <w:div w:id="1007682262">
          <w:marLeft w:val="0"/>
          <w:marRight w:val="0"/>
          <w:marTop w:val="0"/>
          <w:marBottom w:val="0"/>
          <w:divBdr>
            <w:top w:val="none" w:sz="0" w:space="0" w:color="auto"/>
            <w:left w:val="none" w:sz="0" w:space="0" w:color="auto"/>
            <w:bottom w:val="none" w:sz="0" w:space="0" w:color="auto"/>
            <w:right w:val="none" w:sz="0" w:space="0" w:color="auto"/>
          </w:divBdr>
        </w:div>
        <w:div w:id="1102452037">
          <w:marLeft w:val="0"/>
          <w:marRight w:val="0"/>
          <w:marTop w:val="0"/>
          <w:marBottom w:val="0"/>
          <w:divBdr>
            <w:top w:val="none" w:sz="0" w:space="0" w:color="auto"/>
            <w:left w:val="none" w:sz="0" w:space="0" w:color="auto"/>
            <w:bottom w:val="none" w:sz="0" w:space="0" w:color="auto"/>
            <w:right w:val="none" w:sz="0" w:space="0" w:color="auto"/>
          </w:divBdr>
        </w:div>
        <w:div w:id="1107501210">
          <w:marLeft w:val="0"/>
          <w:marRight w:val="0"/>
          <w:marTop w:val="0"/>
          <w:marBottom w:val="0"/>
          <w:divBdr>
            <w:top w:val="none" w:sz="0" w:space="0" w:color="auto"/>
            <w:left w:val="none" w:sz="0" w:space="0" w:color="auto"/>
            <w:bottom w:val="none" w:sz="0" w:space="0" w:color="auto"/>
            <w:right w:val="none" w:sz="0" w:space="0" w:color="auto"/>
          </w:divBdr>
        </w:div>
        <w:div w:id="1134055426">
          <w:marLeft w:val="0"/>
          <w:marRight w:val="0"/>
          <w:marTop w:val="0"/>
          <w:marBottom w:val="0"/>
          <w:divBdr>
            <w:top w:val="none" w:sz="0" w:space="0" w:color="auto"/>
            <w:left w:val="none" w:sz="0" w:space="0" w:color="auto"/>
            <w:bottom w:val="none" w:sz="0" w:space="0" w:color="auto"/>
            <w:right w:val="none" w:sz="0" w:space="0" w:color="auto"/>
          </w:divBdr>
        </w:div>
        <w:div w:id="1293174372">
          <w:marLeft w:val="0"/>
          <w:marRight w:val="0"/>
          <w:marTop w:val="0"/>
          <w:marBottom w:val="0"/>
          <w:divBdr>
            <w:top w:val="none" w:sz="0" w:space="0" w:color="auto"/>
            <w:left w:val="none" w:sz="0" w:space="0" w:color="auto"/>
            <w:bottom w:val="none" w:sz="0" w:space="0" w:color="auto"/>
            <w:right w:val="none" w:sz="0" w:space="0" w:color="auto"/>
          </w:divBdr>
        </w:div>
        <w:div w:id="1295873039">
          <w:marLeft w:val="0"/>
          <w:marRight w:val="0"/>
          <w:marTop w:val="0"/>
          <w:marBottom w:val="0"/>
          <w:divBdr>
            <w:top w:val="none" w:sz="0" w:space="0" w:color="auto"/>
            <w:left w:val="none" w:sz="0" w:space="0" w:color="auto"/>
            <w:bottom w:val="none" w:sz="0" w:space="0" w:color="auto"/>
            <w:right w:val="none" w:sz="0" w:space="0" w:color="auto"/>
          </w:divBdr>
        </w:div>
        <w:div w:id="1335573483">
          <w:marLeft w:val="0"/>
          <w:marRight w:val="0"/>
          <w:marTop w:val="0"/>
          <w:marBottom w:val="0"/>
          <w:divBdr>
            <w:top w:val="none" w:sz="0" w:space="0" w:color="auto"/>
            <w:left w:val="none" w:sz="0" w:space="0" w:color="auto"/>
            <w:bottom w:val="none" w:sz="0" w:space="0" w:color="auto"/>
            <w:right w:val="none" w:sz="0" w:space="0" w:color="auto"/>
          </w:divBdr>
        </w:div>
        <w:div w:id="1396856879">
          <w:marLeft w:val="0"/>
          <w:marRight w:val="0"/>
          <w:marTop w:val="0"/>
          <w:marBottom w:val="0"/>
          <w:divBdr>
            <w:top w:val="none" w:sz="0" w:space="0" w:color="auto"/>
            <w:left w:val="none" w:sz="0" w:space="0" w:color="auto"/>
            <w:bottom w:val="none" w:sz="0" w:space="0" w:color="auto"/>
            <w:right w:val="none" w:sz="0" w:space="0" w:color="auto"/>
          </w:divBdr>
        </w:div>
        <w:div w:id="1473868911">
          <w:marLeft w:val="0"/>
          <w:marRight w:val="0"/>
          <w:marTop w:val="0"/>
          <w:marBottom w:val="0"/>
          <w:divBdr>
            <w:top w:val="none" w:sz="0" w:space="0" w:color="auto"/>
            <w:left w:val="none" w:sz="0" w:space="0" w:color="auto"/>
            <w:bottom w:val="none" w:sz="0" w:space="0" w:color="auto"/>
            <w:right w:val="none" w:sz="0" w:space="0" w:color="auto"/>
          </w:divBdr>
        </w:div>
        <w:div w:id="1527063613">
          <w:marLeft w:val="0"/>
          <w:marRight w:val="0"/>
          <w:marTop w:val="0"/>
          <w:marBottom w:val="0"/>
          <w:divBdr>
            <w:top w:val="none" w:sz="0" w:space="0" w:color="auto"/>
            <w:left w:val="none" w:sz="0" w:space="0" w:color="auto"/>
            <w:bottom w:val="none" w:sz="0" w:space="0" w:color="auto"/>
            <w:right w:val="none" w:sz="0" w:space="0" w:color="auto"/>
          </w:divBdr>
        </w:div>
        <w:div w:id="1565876643">
          <w:marLeft w:val="0"/>
          <w:marRight w:val="0"/>
          <w:marTop w:val="0"/>
          <w:marBottom w:val="0"/>
          <w:divBdr>
            <w:top w:val="none" w:sz="0" w:space="0" w:color="auto"/>
            <w:left w:val="none" w:sz="0" w:space="0" w:color="auto"/>
            <w:bottom w:val="none" w:sz="0" w:space="0" w:color="auto"/>
            <w:right w:val="none" w:sz="0" w:space="0" w:color="auto"/>
          </w:divBdr>
        </w:div>
        <w:div w:id="1618561456">
          <w:marLeft w:val="0"/>
          <w:marRight w:val="0"/>
          <w:marTop w:val="0"/>
          <w:marBottom w:val="0"/>
          <w:divBdr>
            <w:top w:val="none" w:sz="0" w:space="0" w:color="auto"/>
            <w:left w:val="none" w:sz="0" w:space="0" w:color="auto"/>
            <w:bottom w:val="none" w:sz="0" w:space="0" w:color="auto"/>
            <w:right w:val="none" w:sz="0" w:space="0" w:color="auto"/>
          </w:divBdr>
        </w:div>
        <w:div w:id="1694576768">
          <w:marLeft w:val="0"/>
          <w:marRight w:val="0"/>
          <w:marTop w:val="0"/>
          <w:marBottom w:val="0"/>
          <w:divBdr>
            <w:top w:val="none" w:sz="0" w:space="0" w:color="auto"/>
            <w:left w:val="none" w:sz="0" w:space="0" w:color="auto"/>
            <w:bottom w:val="none" w:sz="0" w:space="0" w:color="auto"/>
            <w:right w:val="none" w:sz="0" w:space="0" w:color="auto"/>
          </w:divBdr>
        </w:div>
        <w:div w:id="1696692563">
          <w:marLeft w:val="0"/>
          <w:marRight w:val="0"/>
          <w:marTop w:val="0"/>
          <w:marBottom w:val="0"/>
          <w:divBdr>
            <w:top w:val="none" w:sz="0" w:space="0" w:color="auto"/>
            <w:left w:val="none" w:sz="0" w:space="0" w:color="auto"/>
            <w:bottom w:val="none" w:sz="0" w:space="0" w:color="auto"/>
            <w:right w:val="none" w:sz="0" w:space="0" w:color="auto"/>
          </w:divBdr>
        </w:div>
        <w:div w:id="1704669472">
          <w:marLeft w:val="0"/>
          <w:marRight w:val="0"/>
          <w:marTop w:val="0"/>
          <w:marBottom w:val="0"/>
          <w:divBdr>
            <w:top w:val="none" w:sz="0" w:space="0" w:color="auto"/>
            <w:left w:val="none" w:sz="0" w:space="0" w:color="auto"/>
            <w:bottom w:val="none" w:sz="0" w:space="0" w:color="auto"/>
            <w:right w:val="none" w:sz="0" w:space="0" w:color="auto"/>
          </w:divBdr>
        </w:div>
        <w:div w:id="1727993304">
          <w:marLeft w:val="0"/>
          <w:marRight w:val="0"/>
          <w:marTop w:val="0"/>
          <w:marBottom w:val="0"/>
          <w:divBdr>
            <w:top w:val="none" w:sz="0" w:space="0" w:color="auto"/>
            <w:left w:val="none" w:sz="0" w:space="0" w:color="auto"/>
            <w:bottom w:val="none" w:sz="0" w:space="0" w:color="auto"/>
            <w:right w:val="none" w:sz="0" w:space="0" w:color="auto"/>
          </w:divBdr>
        </w:div>
        <w:div w:id="1835103556">
          <w:marLeft w:val="0"/>
          <w:marRight w:val="0"/>
          <w:marTop w:val="0"/>
          <w:marBottom w:val="0"/>
          <w:divBdr>
            <w:top w:val="none" w:sz="0" w:space="0" w:color="auto"/>
            <w:left w:val="none" w:sz="0" w:space="0" w:color="auto"/>
            <w:bottom w:val="none" w:sz="0" w:space="0" w:color="auto"/>
            <w:right w:val="none" w:sz="0" w:space="0" w:color="auto"/>
          </w:divBdr>
        </w:div>
        <w:div w:id="1898543065">
          <w:marLeft w:val="0"/>
          <w:marRight w:val="0"/>
          <w:marTop w:val="0"/>
          <w:marBottom w:val="0"/>
          <w:divBdr>
            <w:top w:val="none" w:sz="0" w:space="0" w:color="auto"/>
            <w:left w:val="none" w:sz="0" w:space="0" w:color="auto"/>
            <w:bottom w:val="none" w:sz="0" w:space="0" w:color="auto"/>
            <w:right w:val="none" w:sz="0" w:space="0" w:color="auto"/>
          </w:divBdr>
        </w:div>
        <w:div w:id="1977449934">
          <w:marLeft w:val="0"/>
          <w:marRight w:val="0"/>
          <w:marTop w:val="0"/>
          <w:marBottom w:val="0"/>
          <w:divBdr>
            <w:top w:val="none" w:sz="0" w:space="0" w:color="auto"/>
            <w:left w:val="none" w:sz="0" w:space="0" w:color="auto"/>
            <w:bottom w:val="none" w:sz="0" w:space="0" w:color="auto"/>
            <w:right w:val="none" w:sz="0" w:space="0" w:color="auto"/>
          </w:divBdr>
        </w:div>
        <w:div w:id="2020501513">
          <w:marLeft w:val="0"/>
          <w:marRight w:val="0"/>
          <w:marTop w:val="0"/>
          <w:marBottom w:val="0"/>
          <w:divBdr>
            <w:top w:val="none" w:sz="0" w:space="0" w:color="auto"/>
            <w:left w:val="none" w:sz="0" w:space="0" w:color="auto"/>
            <w:bottom w:val="none" w:sz="0" w:space="0" w:color="auto"/>
            <w:right w:val="none" w:sz="0" w:space="0" w:color="auto"/>
          </w:divBdr>
        </w:div>
        <w:div w:id="2065252003">
          <w:marLeft w:val="0"/>
          <w:marRight w:val="0"/>
          <w:marTop w:val="0"/>
          <w:marBottom w:val="0"/>
          <w:divBdr>
            <w:top w:val="none" w:sz="0" w:space="0" w:color="auto"/>
            <w:left w:val="none" w:sz="0" w:space="0" w:color="auto"/>
            <w:bottom w:val="none" w:sz="0" w:space="0" w:color="auto"/>
            <w:right w:val="none" w:sz="0" w:space="0" w:color="auto"/>
          </w:divBdr>
        </w:div>
        <w:div w:id="2086877788">
          <w:marLeft w:val="0"/>
          <w:marRight w:val="0"/>
          <w:marTop w:val="0"/>
          <w:marBottom w:val="0"/>
          <w:divBdr>
            <w:top w:val="none" w:sz="0" w:space="0" w:color="auto"/>
            <w:left w:val="none" w:sz="0" w:space="0" w:color="auto"/>
            <w:bottom w:val="none" w:sz="0" w:space="0" w:color="auto"/>
            <w:right w:val="none" w:sz="0" w:space="0" w:color="auto"/>
          </w:divBdr>
        </w:div>
        <w:div w:id="2146854201">
          <w:marLeft w:val="0"/>
          <w:marRight w:val="0"/>
          <w:marTop w:val="0"/>
          <w:marBottom w:val="0"/>
          <w:divBdr>
            <w:top w:val="none" w:sz="0" w:space="0" w:color="auto"/>
            <w:left w:val="none" w:sz="0" w:space="0" w:color="auto"/>
            <w:bottom w:val="none" w:sz="0" w:space="0" w:color="auto"/>
            <w:right w:val="none" w:sz="0" w:space="0" w:color="auto"/>
          </w:divBdr>
        </w:div>
      </w:divsChild>
    </w:div>
    <w:div w:id="1179613230">
      <w:bodyDiv w:val="1"/>
      <w:marLeft w:val="0"/>
      <w:marRight w:val="0"/>
      <w:marTop w:val="0"/>
      <w:marBottom w:val="0"/>
      <w:divBdr>
        <w:top w:val="none" w:sz="0" w:space="0" w:color="auto"/>
        <w:left w:val="none" w:sz="0" w:space="0" w:color="auto"/>
        <w:bottom w:val="none" w:sz="0" w:space="0" w:color="auto"/>
        <w:right w:val="none" w:sz="0" w:space="0" w:color="auto"/>
      </w:divBdr>
    </w:div>
    <w:div w:id="1179614587">
      <w:bodyDiv w:val="1"/>
      <w:marLeft w:val="0"/>
      <w:marRight w:val="0"/>
      <w:marTop w:val="0"/>
      <w:marBottom w:val="0"/>
      <w:divBdr>
        <w:top w:val="none" w:sz="0" w:space="0" w:color="auto"/>
        <w:left w:val="none" w:sz="0" w:space="0" w:color="auto"/>
        <w:bottom w:val="none" w:sz="0" w:space="0" w:color="auto"/>
        <w:right w:val="none" w:sz="0" w:space="0" w:color="auto"/>
      </w:divBdr>
    </w:div>
    <w:div w:id="1179661398">
      <w:bodyDiv w:val="1"/>
      <w:marLeft w:val="0"/>
      <w:marRight w:val="0"/>
      <w:marTop w:val="0"/>
      <w:marBottom w:val="0"/>
      <w:divBdr>
        <w:top w:val="none" w:sz="0" w:space="0" w:color="auto"/>
        <w:left w:val="none" w:sz="0" w:space="0" w:color="auto"/>
        <w:bottom w:val="none" w:sz="0" w:space="0" w:color="auto"/>
        <w:right w:val="none" w:sz="0" w:space="0" w:color="auto"/>
      </w:divBdr>
    </w:div>
    <w:div w:id="1180007842">
      <w:bodyDiv w:val="1"/>
      <w:marLeft w:val="0"/>
      <w:marRight w:val="0"/>
      <w:marTop w:val="0"/>
      <w:marBottom w:val="0"/>
      <w:divBdr>
        <w:top w:val="none" w:sz="0" w:space="0" w:color="auto"/>
        <w:left w:val="none" w:sz="0" w:space="0" w:color="auto"/>
        <w:bottom w:val="none" w:sz="0" w:space="0" w:color="auto"/>
        <w:right w:val="none" w:sz="0" w:space="0" w:color="auto"/>
      </w:divBdr>
    </w:div>
    <w:div w:id="1180193657">
      <w:bodyDiv w:val="1"/>
      <w:marLeft w:val="0"/>
      <w:marRight w:val="0"/>
      <w:marTop w:val="0"/>
      <w:marBottom w:val="0"/>
      <w:divBdr>
        <w:top w:val="none" w:sz="0" w:space="0" w:color="auto"/>
        <w:left w:val="none" w:sz="0" w:space="0" w:color="auto"/>
        <w:bottom w:val="none" w:sz="0" w:space="0" w:color="auto"/>
        <w:right w:val="none" w:sz="0" w:space="0" w:color="auto"/>
      </w:divBdr>
    </w:div>
    <w:div w:id="1180269513">
      <w:bodyDiv w:val="1"/>
      <w:marLeft w:val="0"/>
      <w:marRight w:val="0"/>
      <w:marTop w:val="0"/>
      <w:marBottom w:val="0"/>
      <w:divBdr>
        <w:top w:val="none" w:sz="0" w:space="0" w:color="auto"/>
        <w:left w:val="none" w:sz="0" w:space="0" w:color="auto"/>
        <w:bottom w:val="none" w:sz="0" w:space="0" w:color="auto"/>
        <w:right w:val="none" w:sz="0" w:space="0" w:color="auto"/>
      </w:divBdr>
    </w:div>
    <w:div w:id="1180310491">
      <w:bodyDiv w:val="1"/>
      <w:marLeft w:val="0"/>
      <w:marRight w:val="0"/>
      <w:marTop w:val="0"/>
      <w:marBottom w:val="0"/>
      <w:divBdr>
        <w:top w:val="none" w:sz="0" w:space="0" w:color="auto"/>
        <w:left w:val="none" w:sz="0" w:space="0" w:color="auto"/>
        <w:bottom w:val="none" w:sz="0" w:space="0" w:color="auto"/>
        <w:right w:val="none" w:sz="0" w:space="0" w:color="auto"/>
      </w:divBdr>
    </w:div>
    <w:div w:id="1180777526">
      <w:bodyDiv w:val="1"/>
      <w:marLeft w:val="0"/>
      <w:marRight w:val="0"/>
      <w:marTop w:val="0"/>
      <w:marBottom w:val="0"/>
      <w:divBdr>
        <w:top w:val="none" w:sz="0" w:space="0" w:color="auto"/>
        <w:left w:val="none" w:sz="0" w:space="0" w:color="auto"/>
        <w:bottom w:val="none" w:sz="0" w:space="0" w:color="auto"/>
        <w:right w:val="none" w:sz="0" w:space="0" w:color="auto"/>
      </w:divBdr>
    </w:div>
    <w:div w:id="1180777555">
      <w:bodyDiv w:val="1"/>
      <w:marLeft w:val="0"/>
      <w:marRight w:val="0"/>
      <w:marTop w:val="0"/>
      <w:marBottom w:val="0"/>
      <w:divBdr>
        <w:top w:val="none" w:sz="0" w:space="0" w:color="auto"/>
        <w:left w:val="none" w:sz="0" w:space="0" w:color="auto"/>
        <w:bottom w:val="none" w:sz="0" w:space="0" w:color="auto"/>
        <w:right w:val="none" w:sz="0" w:space="0" w:color="auto"/>
      </w:divBdr>
    </w:div>
    <w:div w:id="1180780465">
      <w:bodyDiv w:val="1"/>
      <w:marLeft w:val="0"/>
      <w:marRight w:val="0"/>
      <w:marTop w:val="0"/>
      <w:marBottom w:val="0"/>
      <w:divBdr>
        <w:top w:val="none" w:sz="0" w:space="0" w:color="auto"/>
        <w:left w:val="none" w:sz="0" w:space="0" w:color="auto"/>
        <w:bottom w:val="none" w:sz="0" w:space="0" w:color="auto"/>
        <w:right w:val="none" w:sz="0" w:space="0" w:color="auto"/>
      </w:divBdr>
      <w:divsChild>
        <w:div w:id="388310214">
          <w:marLeft w:val="0"/>
          <w:marRight w:val="0"/>
          <w:marTop w:val="0"/>
          <w:marBottom w:val="0"/>
          <w:divBdr>
            <w:top w:val="none" w:sz="0" w:space="0" w:color="auto"/>
            <w:left w:val="none" w:sz="0" w:space="0" w:color="auto"/>
            <w:bottom w:val="none" w:sz="0" w:space="0" w:color="auto"/>
            <w:right w:val="none" w:sz="0" w:space="0" w:color="auto"/>
          </w:divBdr>
        </w:div>
        <w:div w:id="393551643">
          <w:marLeft w:val="0"/>
          <w:marRight w:val="0"/>
          <w:marTop w:val="0"/>
          <w:marBottom w:val="0"/>
          <w:divBdr>
            <w:top w:val="none" w:sz="0" w:space="0" w:color="auto"/>
            <w:left w:val="none" w:sz="0" w:space="0" w:color="auto"/>
            <w:bottom w:val="none" w:sz="0" w:space="0" w:color="auto"/>
            <w:right w:val="none" w:sz="0" w:space="0" w:color="auto"/>
          </w:divBdr>
        </w:div>
        <w:div w:id="747387276">
          <w:marLeft w:val="0"/>
          <w:marRight w:val="0"/>
          <w:marTop w:val="0"/>
          <w:marBottom w:val="0"/>
          <w:divBdr>
            <w:top w:val="none" w:sz="0" w:space="0" w:color="auto"/>
            <w:left w:val="none" w:sz="0" w:space="0" w:color="auto"/>
            <w:bottom w:val="none" w:sz="0" w:space="0" w:color="auto"/>
            <w:right w:val="none" w:sz="0" w:space="0" w:color="auto"/>
          </w:divBdr>
        </w:div>
        <w:div w:id="793255486">
          <w:marLeft w:val="0"/>
          <w:marRight w:val="0"/>
          <w:marTop w:val="0"/>
          <w:marBottom w:val="0"/>
          <w:divBdr>
            <w:top w:val="none" w:sz="0" w:space="0" w:color="auto"/>
            <w:left w:val="none" w:sz="0" w:space="0" w:color="auto"/>
            <w:bottom w:val="none" w:sz="0" w:space="0" w:color="auto"/>
            <w:right w:val="none" w:sz="0" w:space="0" w:color="auto"/>
          </w:divBdr>
        </w:div>
        <w:div w:id="848251056">
          <w:marLeft w:val="0"/>
          <w:marRight w:val="0"/>
          <w:marTop w:val="0"/>
          <w:marBottom w:val="0"/>
          <w:divBdr>
            <w:top w:val="none" w:sz="0" w:space="0" w:color="auto"/>
            <w:left w:val="none" w:sz="0" w:space="0" w:color="auto"/>
            <w:bottom w:val="none" w:sz="0" w:space="0" w:color="auto"/>
            <w:right w:val="none" w:sz="0" w:space="0" w:color="auto"/>
          </w:divBdr>
        </w:div>
        <w:div w:id="926498493">
          <w:marLeft w:val="0"/>
          <w:marRight w:val="0"/>
          <w:marTop w:val="0"/>
          <w:marBottom w:val="0"/>
          <w:divBdr>
            <w:top w:val="none" w:sz="0" w:space="0" w:color="auto"/>
            <w:left w:val="none" w:sz="0" w:space="0" w:color="auto"/>
            <w:bottom w:val="none" w:sz="0" w:space="0" w:color="auto"/>
            <w:right w:val="none" w:sz="0" w:space="0" w:color="auto"/>
          </w:divBdr>
        </w:div>
        <w:div w:id="965547438">
          <w:marLeft w:val="0"/>
          <w:marRight w:val="0"/>
          <w:marTop w:val="0"/>
          <w:marBottom w:val="0"/>
          <w:divBdr>
            <w:top w:val="none" w:sz="0" w:space="0" w:color="auto"/>
            <w:left w:val="none" w:sz="0" w:space="0" w:color="auto"/>
            <w:bottom w:val="none" w:sz="0" w:space="0" w:color="auto"/>
            <w:right w:val="none" w:sz="0" w:space="0" w:color="auto"/>
          </w:divBdr>
        </w:div>
        <w:div w:id="1029991954">
          <w:marLeft w:val="0"/>
          <w:marRight w:val="0"/>
          <w:marTop w:val="0"/>
          <w:marBottom w:val="0"/>
          <w:divBdr>
            <w:top w:val="none" w:sz="0" w:space="0" w:color="auto"/>
            <w:left w:val="none" w:sz="0" w:space="0" w:color="auto"/>
            <w:bottom w:val="none" w:sz="0" w:space="0" w:color="auto"/>
            <w:right w:val="none" w:sz="0" w:space="0" w:color="auto"/>
          </w:divBdr>
        </w:div>
        <w:div w:id="1062370167">
          <w:marLeft w:val="0"/>
          <w:marRight w:val="0"/>
          <w:marTop w:val="0"/>
          <w:marBottom w:val="0"/>
          <w:divBdr>
            <w:top w:val="none" w:sz="0" w:space="0" w:color="auto"/>
            <w:left w:val="none" w:sz="0" w:space="0" w:color="auto"/>
            <w:bottom w:val="none" w:sz="0" w:space="0" w:color="auto"/>
            <w:right w:val="none" w:sz="0" w:space="0" w:color="auto"/>
          </w:divBdr>
        </w:div>
        <w:div w:id="1068310807">
          <w:marLeft w:val="0"/>
          <w:marRight w:val="0"/>
          <w:marTop w:val="0"/>
          <w:marBottom w:val="0"/>
          <w:divBdr>
            <w:top w:val="none" w:sz="0" w:space="0" w:color="auto"/>
            <w:left w:val="none" w:sz="0" w:space="0" w:color="auto"/>
            <w:bottom w:val="none" w:sz="0" w:space="0" w:color="auto"/>
            <w:right w:val="none" w:sz="0" w:space="0" w:color="auto"/>
          </w:divBdr>
        </w:div>
        <w:div w:id="1119909908">
          <w:marLeft w:val="0"/>
          <w:marRight w:val="0"/>
          <w:marTop w:val="0"/>
          <w:marBottom w:val="0"/>
          <w:divBdr>
            <w:top w:val="none" w:sz="0" w:space="0" w:color="auto"/>
            <w:left w:val="none" w:sz="0" w:space="0" w:color="auto"/>
            <w:bottom w:val="none" w:sz="0" w:space="0" w:color="auto"/>
            <w:right w:val="none" w:sz="0" w:space="0" w:color="auto"/>
          </w:divBdr>
        </w:div>
        <w:div w:id="1178470545">
          <w:marLeft w:val="0"/>
          <w:marRight w:val="0"/>
          <w:marTop w:val="0"/>
          <w:marBottom w:val="0"/>
          <w:divBdr>
            <w:top w:val="none" w:sz="0" w:space="0" w:color="auto"/>
            <w:left w:val="none" w:sz="0" w:space="0" w:color="auto"/>
            <w:bottom w:val="none" w:sz="0" w:space="0" w:color="auto"/>
            <w:right w:val="none" w:sz="0" w:space="0" w:color="auto"/>
          </w:divBdr>
        </w:div>
        <w:div w:id="1313484454">
          <w:marLeft w:val="0"/>
          <w:marRight w:val="0"/>
          <w:marTop w:val="0"/>
          <w:marBottom w:val="0"/>
          <w:divBdr>
            <w:top w:val="none" w:sz="0" w:space="0" w:color="auto"/>
            <w:left w:val="none" w:sz="0" w:space="0" w:color="auto"/>
            <w:bottom w:val="none" w:sz="0" w:space="0" w:color="auto"/>
            <w:right w:val="none" w:sz="0" w:space="0" w:color="auto"/>
          </w:divBdr>
        </w:div>
        <w:div w:id="1320383958">
          <w:marLeft w:val="0"/>
          <w:marRight w:val="0"/>
          <w:marTop w:val="0"/>
          <w:marBottom w:val="0"/>
          <w:divBdr>
            <w:top w:val="none" w:sz="0" w:space="0" w:color="auto"/>
            <w:left w:val="none" w:sz="0" w:space="0" w:color="auto"/>
            <w:bottom w:val="none" w:sz="0" w:space="0" w:color="auto"/>
            <w:right w:val="none" w:sz="0" w:space="0" w:color="auto"/>
          </w:divBdr>
        </w:div>
        <w:div w:id="1367750586">
          <w:marLeft w:val="0"/>
          <w:marRight w:val="0"/>
          <w:marTop w:val="0"/>
          <w:marBottom w:val="0"/>
          <w:divBdr>
            <w:top w:val="none" w:sz="0" w:space="0" w:color="auto"/>
            <w:left w:val="none" w:sz="0" w:space="0" w:color="auto"/>
            <w:bottom w:val="none" w:sz="0" w:space="0" w:color="auto"/>
            <w:right w:val="none" w:sz="0" w:space="0" w:color="auto"/>
          </w:divBdr>
        </w:div>
        <w:div w:id="1461219037">
          <w:marLeft w:val="0"/>
          <w:marRight w:val="0"/>
          <w:marTop w:val="0"/>
          <w:marBottom w:val="0"/>
          <w:divBdr>
            <w:top w:val="none" w:sz="0" w:space="0" w:color="auto"/>
            <w:left w:val="none" w:sz="0" w:space="0" w:color="auto"/>
            <w:bottom w:val="none" w:sz="0" w:space="0" w:color="auto"/>
            <w:right w:val="none" w:sz="0" w:space="0" w:color="auto"/>
          </w:divBdr>
        </w:div>
        <w:div w:id="1472211337">
          <w:marLeft w:val="0"/>
          <w:marRight w:val="0"/>
          <w:marTop w:val="0"/>
          <w:marBottom w:val="0"/>
          <w:divBdr>
            <w:top w:val="none" w:sz="0" w:space="0" w:color="auto"/>
            <w:left w:val="none" w:sz="0" w:space="0" w:color="auto"/>
            <w:bottom w:val="none" w:sz="0" w:space="0" w:color="auto"/>
            <w:right w:val="none" w:sz="0" w:space="0" w:color="auto"/>
          </w:divBdr>
        </w:div>
        <w:div w:id="1516724207">
          <w:marLeft w:val="0"/>
          <w:marRight w:val="0"/>
          <w:marTop w:val="0"/>
          <w:marBottom w:val="0"/>
          <w:divBdr>
            <w:top w:val="none" w:sz="0" w:space="0" w:color="auto"/>
            <w:left w:val="none" w:sz="0" w:space="0" w:color="auto"/>
            <w:bottom w:val="none" w:sz="0" w:space="0" w:color="auto"/>
            <w:right w:val="none" w:sz="0" w:space="0" w:color="auto"/>
          </w:divBdr>
        </w:div>
        <w:div w:id="1586571126">
          <w:marLeft w:val="0"/>
          <w:marRight w:val="0"/>
          <w:marTop w:val="0"/>
          <w:marBottom w:val="0"/>
          <w:divBdr>
            <w:top w:val="none" w:sz="0" w:space="0" w:color="auto"/>
            <w:left w:val="none" w:sz="0" w:space="0" w:color="auto"/>
            <w:bottom w:val="none" w:sz="0" w:space="0" w:color="auto"/>
            <w:right w:val="none" w:sz="0" w:space="0" w:color="auto"/>
          </w:divBdr>
        </w:div>
        <w:div w:id="1586836457">
          <w:marLeft w:val="0"/>
          <w:marRight w:val="0"/>
          <w:marTop w:val="0"/>
          <w:marBottom w:val="0"/>
          <w:divBdr>
            <w:top w:val="none" w:sz="0" w:space="0" w:color="auto"/>
            <w:left w:val="none" w:sz="0" w:space="0" w:color="auto"/>
            <w:bottom w:val="none" w:sz="0" w:space="0" w:color="auto"/>
            <w:right w:val="none" w:sz="0" w:space="0" w:color="auto"/>
          </w:divBdr>
        </w:div>
        <w:div w:id="1613978896">
          <w:marLeft w:val="0"/>
          <w:marRight w:val="0"/>
          <w:marTop w:val="0"/>
          <w:marBottom w:val="0"/>
          <w:divBdr>
            <w:top w:val="none" w:sz="0" w:space="0" w:color="auto"/>
            <w:left w:val="none" w:sz="0" w:space="0" w:color="auto"/>
            <w:bottom w:val="none" w:sz="0" w:space="0" w:color="auto"/>
            <w:right w:val="none" w:sz="0" w:space="0" w:color="auto"/>
          </w:divBdr>
        </w:div>
        <w:div w:id="1617176157">
          <w:marLeft w:val="0"/>
          <w:marRight w:val="0"/>
          <w:marTop w:val="0"/>
          <w:marBottom w:val="0"/>
          <w:divBdr>
            <w:top w:val="none" w:sz="0" w:space="0" w:color="auto"/>
            <w:left w:val="none" w:sz="0" w:space="0" w:color="auto"/>
            <w:bottom w:val="none" w:sz="0" w:space="0" w:color="auto"/>
            <w:right w:val="none" w:sz="0" w:space="0" w:color="auto"/>
          </w:divBdr>
        </w:div>
        <w:div w:id="1650208280">
          <w:marLeft w:val="0"/>
          <w:marRight w:val="0"/>
          <w:marTop w:val="0"/>
          <w:marBottom w:val="0"/>
          <w:divBdr>
            <w:top w:val="none" w:sz="0" w:space="0" w:color="auto"/>
            <w:left w:val="none" w:sz="0" w:space="0" w:color="auto"/>
            <w:bottom w:val="none" w:sz="0" w:space="0" w:color="auto"/>
            <w:right w:val="none" w:sz="0" w:space="0" w:color="auto"/>
          </w:divBdr>
        </w:div>
        <w:div w:id="1678189552">
          <w:marLeft w:val="0"/>
          <w:marRight w:val="0"/>
          <w:marTop w:val="0"/>
          <w:marBottom w:val="0"/>
          <w:divBdr>
            <w:top w:val="none" w:sz="0" w:space="0" w:color="auto"/>
            <w:left w:val="none" w:sz="0" w:space="0" w:color="auto"/>
            <w:bottom w:val="none" w:sz="0" w:space="0" w:color="auto"/>
            <w:right w:val="none" w:sz="0" w:space="0" w:color="auto"/>
          </w:divBdr>
        </w:div>
        <w:div w:id="1717004381">
          <w:marLeft w:val="0"/>
          <w:marRight w:val="0"/>
          <w:marTop w:val="0"/>
          <w:marBottom w:val="0"/>
          <w:divBdr>
            <w:top w:val="none" w:sz="0" w:space="0" w:color="auto"/>
            <w:left w:val="none" w:sz="0" w:space="0" w:color="auto"/>
            <w:bottom w:val="none" w:sz="0" w:space="0" w:color="auto"/>
            <w:right w:val="none" w:sz="0" w:space="0" w:color="auto"/>
          </w:divBdr>
        </w:div>
        <w:div w:id="1743873607">
          <w:marLeft w:val="0"/>
          <w:marRight w:val="0"/>
          <w:marTop w:val="0"/>
          <w:marBottom w:val="0"/>
          <w:divBdr>
            <w:top w:val="none" w:sz="0" w:space="0" w:color="auto"/>
            <w:left w:val="none" w:sz="0" w:space="0" w:color="auto"/>
            <w:bottom w:val="none" w:sz="0" w:space="0" w:color="auto"/>
            <w:right w:val="none" w:sz="0" w:space="0" w:color="auto"/>
          </w:divBdr>
        </w:div>
        <w:div w:id="1911381134">
          <w:marLeft w:val="0"/>
          <w:marRight w:val="0"/>
          <w:marTop w:val="0"/>
          <w:marBottom w:val="0"/>
          <w:divBdr>
            <w:top w:val="none" w:sz="0" w:space="0" w:color="auto"/>
            <w:left w:val="none" w:sz="0" w:space="0" w:color="auto"/>
            <w:bottom w:val="none" w:sz="0" w:space="0" w:color="auto"/>
            <w:right w:val="none" w:sz="0" w:space="0" w:color="auto"/>
          </w:divBdr>
        </w:div>
        <w:div w:id="1926107923">
          <w:marLeft w:val="0"/>
          <w:marRight w:val="0"/>
          <w:marTop w:val="0"/>
          <w:marBottom w:val="0"/>
          <w:divBdr>
            <w:top w:val="none" w:sz="0" w:space="0" w:color="auto"/>
            <w:left w:val="none" w:sz="0" w:space="0" w:color="auto"/>
            <w:bottom w:val="none" w:sz="0" w:space="0" w:color="auto"/>
            <w:right w:val="none" w:sz="0" w:space="0" w:color="auto"/>
          </w:divBdr>
        </w:div>
        <w:div w:id="1933389409">
          <w:marLeft w:val="0"/>
          <w:marRight w:val="0"/>
          <w:marTop w:val="0"/>
          <w:marBottom w:val="0"/>
          <w:divBdr>
            <w:top w:val="none" w:sz="0" w:space="0" w:color="auto"/>
            <w:left w:val="none" w:sz="0" w:space="0" w:color="auto"/>
            <w:bottom w:val="none" w:sz="0" w:space="0" w:color="auto"/>
            <w:right w:val="none" w:sz="0" w:space="0" w:color="auto"/>
          </w:divBdr>
        </w:div>
        <w:div w:id="2106798803">
          <w:marLeft w:val="0"/>
          <w:marRight w:val="0"/>
          <w:marTop w:val="0"/>
          <w:marBottom w:val="0"/>
          <w:divBdr>
            <w:top w:val="none" w:sz="0" w:space="0" w:color="auto"/>
            <w:left w:val="none" w:sz="0" w:space="0" w:color="auto"/>
            <w:bottom w:val="none" w:sz="0" w:space="0" w:color="auto"/>
            <w:right w:val="none" w:sz="0" w:space="0" w:color="auto"/>
          </w:divBdr>
        </w:div>
        <w:div w:id="2111316362">
          <w:marLeft w:val="0"/>
          <w:marRight w:val="0"/>
          <w:marTop w:val="0"/>
          <w:marBottom w:val="0"/>
          <w:divBdr>
            <w:top w:val="none" w:sz="0" w:space="0" w:color="auto"/>
            <w:left w:val="none" w:sz="0" w:space="0" w:color="auto"/>
            <w:bottom w:val="none" w:sz="0" w:space="0" w:color="auto"/>
            <w:right w:val="none" w:sz="0" w:space="0" w:color="auto"/>
          </w:divBdr>
        </w:div>
      </w:divsChild>
    </w:div>
    <w:div w:id="1180848903">
      <w:bodyDiv w:val="1"/>
      <w:marLeft w:val="0"/>
      <w:marRight w:val="0"/>
      <w:marTop w:val="0"/>
      <w:marBottom w:val="0"/>
      <w:divBdr>
        <w:top w:val="none" w:sz="0" w:space="0" w:color="auto"/>
        <w:left w:val="none" w:sz="0" w:space="0" w:color="auto"/>
        <w:bottom w:val="none" w:sz="0" w:space="0" w:color="auto"/>
        <w:right w:val="none" w:sz="0" w:space="0" w:color="auto"/>
      </w:divBdr>
    </w:div>
    <w:div w:id="1181509206">
      <w:bodyDiv w:val="1"/>
      <w:marLeft w:val="0"/>
      <w:marRight w:val="0"/>
      <w:marTop w:val="0"/>
      <w:marBottom w:val="0"/>
      <w:divBdr>
        <w:top w:val="none" w:sz="0" w:space="0" w:color="auto"/>
        <w:left w:val="none" w:sz="0" w:space="0" w:color="auto"/>
        <w:bottom w:val="none" w:sz="0" w:space="0" w:color="auto"/>
        <w:right w:val="none" w:sz="0" w:space="0" w:color="auto"/>
      </w:divBdr>
    </w:div>
    <w:div w:id="1181973563">
      <w:bodyDiv w:val="1"/>
      <w:marLeft w:val="0"/>
      <w:marRight w:val="0"/>
      <w:marTop w:val="0"/>
      <w:marBottom w:val="0"/>
      <w:divBdr>
        <w:top w:val="none" w:sz="0" w:space="0" w:color="auto"/>
        <w:left w:val="none" w:sz="0" w:space="0" w:color="auto"/>
        <w:bottom w:val="none" w:sz="0" w:space="0" w:color="auto"/>
        <w:right w:val="none" w:sz="0" w:space="0" w:color="auto"/>
      </w:divBdr>
    </w:div>
    <w:div w:id="1182090215">
      <w:bodyDiv w:val="1"/>
      <w:marLeft w:val="0"/>
      <w:marRight w:val="0"/>
      <w:marTop w:val="0"/>
      <w:marBottom w:val="0"/>
      <w:divBdr>
        <w:top w:val="none" w:sz="0" w:space="0" w:color="auto"/>
        <w:left w:val="none" w:sz="0" w:space="0" w:color="auto"/>
        <w:bottom w:val="none" w:sz="0" w:space="0" w:color="auto"/>
        <w:right w:val="none" w:sz="0" w:space="0" w:color="auto"/>
      </w:divBdr>
    </w:div>
    <w:div w:id="1182472487">
      <w:bodyDiv w:val="1"/>
      <w:marLeft w:val="0"/>
      <w:marRight w:val="0"/>
      <w:marTop w:val="0"/>
      <w:marBottom w:val="0"/>
      <w:divBdr>
        <w:top w:val="none" w:sz="0" w:space="0" w:color="auto"/>
        <w:left w:val="none" w:sz="0" w:space="0" w:color="auto"/>
        <w:bottom w:val="none" w:sz="0" w:space="0" w:color="auto"/>
        <w:right w:val="none" w:sz="0" w:space="0" w:color="auto"/>
      </w:divBdr>
    </w:div>
    <w:div w:id="1182476817">
      <w:bodyDiv w:val="1"/>
      <w:marLeft w:val="0"/>
      <w:marRight w:val="0"/>
      <w:marTop w:val="0"/>
      <w:marBottom w:val="0"/>
      <w:divBdr>
        <w:top w:val="none" w:sz="0" w:space="0" w:color="auto"/>
        <w:left w:val="none" w:sz="0" w:space="0" w:color="auto"/>
        <w:bottom w:val="none" w:sz="0" w:space="0" w:color="auto"/>
        <w:right w:val="none" w:sz="0" w:space="0" w:color="auto"/>
      </w:divBdr>
    </w:div>
    <w:div w:id="1182934902">
      <w:bodyDiv w:val="1"/>
      <w:marLeft w:val="0"/>
      <w:marRight w:val="0"/>
      <w:marTop w:val="0"/>
      <w:marBottom w:val="0"/>
      <w:divBdr>
        <w:top w:val="none" w:sz="0" w:space="0" w:color="auto"/>
        <w:left w:val="none" w:sz="0" w:space="0" w:color="auto"/>
        <w:bottom w:val="none" w:sz="0" w:space="0" w:color="auto"/>
        <w:right w:val="none" w:sz="0" w:space="0" w:color="auto"/>
      </w:divBdr>
    </w:div>
    <w:div w:id="1183009001">
      <w:bodyDiv w:val="1"/>
      <w:marLeft w:val="0"/>
      <w:marRight w:val="0"/>
      <w:marTop w:val="0"/>
      <w:marBottom w:val="0"/>
      <w:divBdr>
        <w:top w:val="none" w:sz="0" w:space="0" w:color="auto"/>
        <w:left w:val="none" w:sz="0" w:space="0" w:color="auto"/>
        <w:bottom w:val="none" w:sz="0" w:space="0" w:color="auto"/>
        <w:right w:val="none" w:sz="0" w:space="0" w:color="auto"/>
      </w:divBdr>
    </w:div>
    <w:div w:id="1183010044">
      <w:bodyDiv w:val="1"/>
      <w:marLeft w:val="0"/>
      <w:marRight w:val="0"/>
      <w:marTop w:val="0"/>
      <w:marBottom w:val="0"/>
      <w:divBdr>
        <w:top w:val="none" w:sz="0" w:space="0" w:color="auto"/>
        <w:left w:val="none" w:sz="0" w:space="0" w:color="auto"/>
        <w:bottom w:val="none" w:sz="0" w:space="0" w:color="auto"/>
        <w:right w:val="none" w:sz="0" w:space="0" w:color="auto"/>
      </w:divBdr>
    </w:div>
    <w:div w:id="1183086945">
      <w:bodyDiv w:val="1"/>
      <w:marLeft w:val="0"/>
      <w:marRight w:val="0"/>
      <w:marTop w:val="0"/>
      <w:marBottom w:val="0"/>
      <w:divBdr>
        <w:top w:val="none" w:sz="0" w:space="0" w:color="auto"/>
        <w:left w:val="none" w:sz="0" w:space="0" w:color="auto"/>
        <w:bottom w:val="none" w:sz="0" w:space="0" w:color="auto"/>
        <w:right w:val="none" w:sz="0" w:space="0" w:color="auto"/>
      </w:divBdr>
    </w:div>
    <w:div w:id="1183130310">
      <w:bodyDiv w:val="1"/>
      <w:marLeft w:val="0"/>
      <w:marRight w:val="0"/>
      <w:marTop w:val="0"/>
      <w:marBottom w:val="0"/>
      <w:divBdr>
        <w:top w:val="none" w:sz="0" w:space="0" w:color="auto"/>
        <w:left w:val="none" w:sz="0" w:space="0" w:color="auto"/>
        <w:bottom w:val="none" w:sz="0" w:space="0" w:color="auto"/>
        <w:right w:val="none" w:sz="0" w:space="0" w:color="auto"/>
      </w:divBdr>
    </w:div>
    <w:div w:id="1183669610">
      <w:bodyDiv w:val="1"/>
      <w:marLeft w:val="0"/>
      <w:marRight w:val="0"/>
      <w:marTop w:val="0"/>
      <w:marBottom w:val="0"/>
      <w:divBdr>
        <w:top w:val="none" w:sz="0" w:space="0" w:color="auto"/>
        <w:left w:val="none" w:sz="0" w:space="0" w:color="auto"/>
        <w:bottom w:val="none" w:sz="0" w:space="0" w:color="auto"/>
        <w:right w:val="none" w:sz="0" w:space="0" w:color="auto"/>
      </w:divBdr>
    </w:div>
    <w:div w:id="1183743764">
      <w:bodyDiv w:val="1"/>
      <w:marLeft w:val="0"/>
      <w:marRight w:val="0"/>
      <w:marTop w:val="0"/>
      <w:marBottom w:val="0"/>
      <w:divBdr>
        <w:top w:val="none" w:sz="0" w:space="0" w:color="auto"/>
        <w:left w:val="none" w:sz="0" w:space="0" w:color="auto"/>
        <w:bottom w:val="none" w:sz="0" w:space="0" w:color="auto"/>
        <w:right w:val="none" w:sz="0" w:space="0" w:color="auto"/>
      </w:divBdr>
    </w:div>
    <w:div w:id="1184049694">
      <w:bodyDiv w:val="1"/>
      <w:marLeft w:val="0"/>
      <w:marRight w:val="0"/>
      <w:marTop w:val="0"/>
      <w:marBottom w:val="0"/>
      <w:divBdr>
        <w:top w:val="none" w:sz="0" w:space="0" w:color="auto"/>
        <w:left w:val="none" w:sz="0" w:space="0" w:color="auto"/>
        <w:bottom w:val="none" w:sz="0" w:space="0" w:color="auto"/>
        <w:right w:val="none" w:sz="0" w:space="0" w:color="auto"/>
      </w:divBdr>
    </w:div>
    <w:div w:id="1184171856">
      <w:bodyDiv w:val="1"/>
      <w:marLeft w:val="0"/>
      <w:marRight w:val="0"/>
      <w:marTop w:val="0"/>
      <w:marBottom w:val="0"/>
      <w:divBdr>
        <w:top w:val="none" w:sz="0" w:space="0" w:color="auto"/>
        <w:left w:val="none" w:sz="0" w:space="0" w:color="auto"/>
        <w:bottom w:val="none" w:sz="0" w:space="0" w:color="auto"/>
        <w:right w:val="none" w:sz="0" w:space="0" w:color="auto"/>
      </w:divBdr>
    </w:div>
    <w:div w:id="1184243247">
      <w:bodyDiv w:val="1"/>
      <w:marLeft w:val="0"/>
      <w:marRight w:val="0"/>
      <w:marTop w:val="0"/>
      <w:marBottom w:val="0"/>
      <w:divBdr>
        <w:top w:val="none" w:sz="0" w:space="0" w:color="auto"/>
        <w:left w:val="none" w:sz="0" w:space="0" w:color="auto"/>
        <w:bottom w:val="none" w:sz="0" w:space="0" w:color="auto"/>
        <w:right w:val="none" w:sz="0" w:space="0" w:color="auto"/>
      </w:divBdr>
    </w:div>
    <w:div w:id="1184519835">
      <w:bodyDiv w:val="1"/>
      <w:marLeft w:val="0"/>
      <w:marRight w:val="0"/>
      <w:marTop w:val="0"/>
      <w:marBottom w:val="0"/>
      <w:divBdr>
        <w:top w:val="none" w:sz="0" w:space="0" w:color="auto"/>
        <w:left w:val="none" w:sz="0" w:space="0" w:color="auto"/>
        <w:bottom w:val="none" w:sz="0" w:space="0" w:color="auto"/>
        <w:right w:val="none" w:sz="0" w:space="0" w:color="auto"/>
      </w:divBdr>
    </w:div>
    <w:div w:id="1185361840">
      <w:bodyDiv w:val="1"/>
      <w:marLeft w:val="0"/>
      <w:marRight w:val="0"/>
      <w:marTop w:val="0"/>
      <w:marBottom w:val="0"/>
      <w:divBdr>
        <w:top w:val="none" w:sz="0" w:space="0" w:color="auto"/>
        <w:left w:val="none" w:sz="0" w:space="0" w:color="auto"/>
        <w:bottom w:val="none" w:sz="0" w:space="0" w:color="auto"/>
        <w:right w:val="none" w:sz="0" w:space="0" w:color="auto"/>
      </w:divBdr>
    </w:div>
    <w:div w:id="1185703461">
      <w:bodyDiv w:val="1"/>
      <w:marLeft w:val="0"/>
      <w:marRight w:val="0"/>
      <w:marTop w:val="0"/>
      <w:marBottom w:val="0"/>
      <w:divBdr>
        <w:top w:val="none" w:sz="0" w:space="0" w:color="auto"/>
        <w:left w:val="none" w:sz="0" w:space="0" w:color="auto"/>
        <w:bottom w:val="none" w:sz="0" w:space="0" w:color="auto"/>
        <w:right w:val="none" w:sz="0" w:space="0" w:color="auto"/>
      </w:divBdr>
    </w:div>
    <w:div w:id="1185827646">
      <w:bodyDiv w:val="1"/>
      <w:marLeft w:val="0"/>
      <w:marRight w:val="0"/>
      <w:marTop w:val="0"/>
      <w:marBottom w:val="0"/>
      <w:divBdr>
        <w:top w:val="none" w:sz="0" w:space="0" w:color="auto"/>
        <w:left w:val="none" w:sz="0" w:space="0" w:color="auto"/>
        <w:bottom w:val="none" w:sz="0" w:space="0" w:color="auto"/>
        <w:right w:val="none" w:sz="0" w:space="0" w:color="auto"/>
      </w:divBdr>
    </w:div>
    <w:div w:id="1186014363">
      <w:bodyDiv w:val="1"/>
      <w:marLeft w:val="0"/>
      <w:marRight w:val="0"/>
      <w:marTop w:val="0"/>
      <w:marBottom w:val="0"/>
      <w:divBdr>
        <w:top w:val="none" w:sz="0" w:space="0" w:color="auto"/>
        <w:left w:val="none" w:sz="0" w:space="0" w:color="auto"/>
        <w:bottom w:val="none" w:sz="0" w:space="0" w:color="auto"/>
        <w:right w:val="none" w:sz="0" w:space="0" w:color="auto"/>
      </w:divBdr>
      <w:divsChild>
        <w:div w:id="84960323">
          <w:marLeft w:val="0"/>
          <w:marRight w:val="0"/>
          <w:marTop w:val="0"/>
          <w:marBottom w:val="0"/>
          <w:divBdr>
            <w:top w:val="none" w:sz="0" w:space="0" w:color="auto"/>
            <w:left w:val="none" w:sz="0" w:space="0" w:color="auto"/>
            <w:bottom w:val="none" w:sz="0" w:space="0" w:color="auto"/>
            <w:right w:val="none" w:sz="0" w:space="0" w:color="auto"/>
          </w:divBdr>
        </w:div>
        <w:div w:id="111439431">
          <w:marLeft w:val="0"/>
          <w:marRight w:val="0"/>
          <w:marTop w:val="0"/>
          <w:marBottom w:val="0"/>
          <w:divBdr>
            <w:top w:val="none" w:sz="0" w:space="0" w:color="auto"/>
            <w:left w:val="none" w:sz="0" w:space="0" w:color="auto"/>
            <w:bottom w:val="none" w:sz="0" w:space="0" w:color="auto"/>
            <w:right w:val="none" w:sz="0" w:space="0" w:color="auto"/>
          </w:divBdr>
        </w:div>
        <w:div w:id="146017169">
          <w:marLeft w:val="0"/>
          <w:marRight w:val="0"/>
          <w:marTop w:val="0"/>
          <w:marBottom w:val="0"/>
          <w:divBdr>
            <w:top w:val="none" w:sz="0" w:space="0" w:color="auto"/>
            <w:left w:val="none" w:sz="0" w:space="0" w:color="auto"/>
            <w:bottom w:val="none" w:sz="0" w:space="0" w:color="auto"/>
            <w:right w:val="none" w:sz="0" w:space="0" w:color="auto"/>
          </w:divBdr>
        </w:div>
        <w:div w:id="165943210">
          <w:marLeft w:val="0"/>
          <w:marRight w:val="0"/>
          <w:marTop w:val="0"/>
          <w:marBottom w:val="0"/>
          <w:divBdr>
            <w:top w:val="none" w:sz="0" w:space="0" w:color="auto"/>
            <w:left w:val="none" w:sz="0" w:space="0" w:color="auto"/>
            <w:bottom w:val="none" w:sz="0" w:space="0" w:color="auto"/>
            <w:right w:val="none" w:sz="0" w:space="0" w:color="auto"/>
          </w:divBdr>
        </w:div>
        <w:div w:id="177886425">
          <w:marLeft w:val="0"/>
          <w:marRight w:val="0"/>
          <w:marTop w:val="0"/>
          <w:marBottom w:val="0"/>
          <w:divBdr>
            <w:top w:val="none" w:sz="0" w:space="0" w:color="auto"/>
            <w:left w:val="none" w:sz="0" w:space="0" w:color="auto"/>
            <w:bottom w:val="none" w:sz="0" w:space="0" w:color="auto"/>
            <w:right w:val="none" w:sz="0" w:space="0" w:color="auto"/>
          </w:divBdr>
        </w:div>
        <w:div w:id="236282356">
          <w:marLeft w:val="0"/>
          <w:marRight w:val="0"/>
          <w:marTop w:val="0"/>
          <w:marBottom w:val="0"/>
          <w:divBdr>
            <w:top w:val="none" w:sz="0" w:space="0" w:color="auto"/>
            <w:left w:val="none" w:sz="0" w:space="0" w:color="auto"/>
            <w:bottom w:val="none" w:sz="0" w:space="0" w:color="auto"/>
            <w:right w:val="none" w:sz="0" w:space="0" w:color="auto"/>
          </w:divBdr>
        </w:div>
        <w:div w:id="354893336">
          <w:marLeft w:val="0"/>
          <w:marRight w:val="0"/>
          <w:marTop w:val="0"/>
          <w:marBottom w:val="0"/>
          <w:divBdr>
            <w:top w:val="none" w:sz="0" w:space="0" w:color="auto"/>
            <w:left w:val="none" w:sz="0" w:space="0" w:color="auto"/>
            <w:bottom w:val="none" w:sz="0" w:space="0" w:color="auto"/>
            <w:right w:val="none" w:sz="0" w:space="0" w:color="auto"/>
          </w:divBdr>
        </w:div>
        <w:div w:id="375858441">
          <w:marLeft w:val="0"/>
          <w:marRight w:val="0"/>
          <w:marTop w:val="0"/>
          <w:marBottom w:val="0"/>
          <w:divBdr>
            <w:top w:val="none" w:sz="0" w:space="0" w:color="auto"/>
            <w:left w:val="none" w:sz="0" w:space="0" w:color="auto"/>
            <w:bottom w:val="none" w:sz="0" w:space="0" w:color="auto"/>
            <w:right w:val="none" w:sz="0" w:space="0" w:color="auto"/>
          </w:divBdr>
        </w:div>
        <w:div w:id="376707862">
          <w:marLeft w:val="0"/>
          <w:marRight w:val="0"/>
          <w:marTop w:val="0"/>
          <w:marBottom w:val="0"/>
          <w:divBdr>
            <w:top w:val="none" w:sz="0" w:space="0" w:color="auto"/>
            <w:left w:val="none" w:sz="0" w:space="0" w:color="auto"/>
            <w:bottom w:val="none" w:sz="0" w:space="0" w:color="auto"/>
            <w:right w:val="none" w:sz="0" w:space="0" w:color="auto"/>
          </w:divBdr>
        </w:div>
        <w:div w:id="399600426">
          <w:marLeft w:val="0"/>
          <w:marRight w:val="0"/>
          <w:marTop w:val="0"/>
          <w:marBottom w:val="0"/>
          <w:divBdr>
            <w:top w:val="none" w:sz="0" w:space="0" w:color="auto"/>
            <w:left w:val="none" w:sz="0" w:space="0" w:color="auto"/>
            <w:bottom w:val="none" w:sz="0" w:space="0" w:color="auto"/>
            <w:right w:val="none" w:sz="0" w:space="0" w:color="auto"/>
          </w:divBdr>
        </w:div>
        <w:div w:id="400908488">
          <w:marLeft w:val="0"/>
          <w:marRight w:val="0"/>
          <w:marTop w:val="0"/>
          <w:marBottom w:val="0"/>
          <w:divBdr>
            <w:top w:val="none" w:sz="0" w:space="0" w:color="auto"/>
            <w:left w:val="none" w:sz="0" w:space="0" w:color="auto"/>
            <w:bottom w:val="none" w:sz="0" w:space="0" w:color="auto"/>
            <w:right w:val="none" w:sz="0" w:space="0" w:color="auto"/>
          </w:divBdr>
        </w:div>
        <w:div w:id="424502014">
          <w:marLeft w:val="0"/>
          <w:marRight w:val="0"/>
          <w:marTop w:val="0"/>
          <w:marBottom w:val="0"/>
          <w:divBdr>
            <w:top w:val="none" w:sz="0" w:space="0" w:color="auto"/>
            <w:left w:val="none" w:sz="0" w:space="0" w:color="auto"/>
            <w:bottom w:val="none" w:sz="0" w:space="0" w:color="auto"/>
            <w:right w:val="none" w:sz="0" w:space="0" w:color="auto"/>
          </w:divBdr>
        </w:div>
        <w:div w:id="431245978">
          <w:marLeft w:val="0"/>
          <w:marRight w:val="0"/>
          <w:marTop w:val="0"/>
          <w:marBottom w:val="0"/>
          <w:divBdr>
            <w:top w:val="none" w:sz="0" w:space="0" w:color="auto"/>
            <w:left w:val="none" w:sz="0" w:space="0" w:color="auto"/>
            <w:bottom w:val="none" w:sz="0" w:space="0" w:color="auto"/>
            <w:right w:val="none" w:sz="0" w:space="0" w:color="auto"/>
          </w:divBdr>
        </w:div>
        <w:div w:id="446776683">
          <w:marLeft w:val="0"/>
          <w:marRight w:val="0"/>
          <w:marTop w:val="0"/>
          <w:marBottom w:val="0"/>
          <w:divBdr>
            <w:top w:val="none" w:sz="0" w:space="0" w:color="auto"/>
            <w:left w:val="none" w:sz="0" w:space="0" w:color="auto"/>
            <w:bottom w:val="none" w:sz="0" w:space="0" w:color="auto"/>
            <w:right w:val="none" w:sz="0" w:space="0" w:color="auto"/>
          </w:divBdr>
        </w:div>
        <w:div w:id="483664429">
          <w:marLeft w:val="0"/>
          <w:marRight w:val="0"/>
          <w:marTop w:val="0"/>
          <w:marBottom w:val="0"/>
          <w:divBdr>
            <w:top w:val="none" w:sz="0" w:space="0" w:color="auto"/>
            <w:left w:val="none" w:sz="0" w:space="0" w:color="auto"/>
            <w:bottom w:val="none" w:sz="0" w:space="0" w:color="auto"/>
            <w:right w:val="none" w:sz="0" w:space="0" w:color="auto"/>
          </w:divBdr>
        </w:div>
        <w:div w:id="487674415">
          <w:marLeft w:val="0"/>
          <w:marRight w:val="0"/>
          <w:marTop w:val="0"/>
          <w:marBottom w:val="0"/>
          <w:divBdr>
            <w:top w:val="none" w:sz="0" w:space="0" w:color="auto"/>
            <w:left w:val="none" w:sz="0" w:space="0" w:color="auto"/>
            <w:bottom w:val="none" w:sz="0" w:space="0" w:color="auto"/>
            <w:right w:val="none" w:sz="0" w:space="0" w:color="auto"/>
          </w:divBdr>
        </w:div>
        <w:div w:id="516622623">
          <w:marLeft w:val="0"/>
          <w:marRight w:val="0"/>
          <w:marTop w:val="0"/>
          <w:marBottom w:val="0"/>
          <w:divBdr>
            <w:top w:val="none" w:sz="0" w:space="0" w:color="auto"/>
            <w:left w:val="none" w:sz="0" w:space="0" w:color="auto"/>
            <w:bottom w:val="none" w:sz="0" w:space="0" w:color="auto"/>
            <w:right w:val="none" w:sz="0" w:space="0" w:color="auto"/>
          </w:divBdr>
        </w:div>
        <w:div w:id="623275432">
          <w:marLeft w:val="0"/>
          <w:marRight w:val="0"/>
          <w:marTop w:val="0"/>
          <w:marBottom w:val="0"/>
          <w:divBdr>
            <w:top w:val="none" w:sz="0" w:space="0" w:color="auto"/>
            <w:left w:val="none" w:sz="0" w:space="0" w:color="auto"/>
            <w:bottom w:val="none" w:sz="0" w:space="0" w:color="auto"/>
            <w:right w:val="none" w:sz="0" w:space="0" w:color="auto"/>
          </w:divBdr>
        </w:div>
        <w:div w:id="708334516">
          <w:marLeft w:val="0"/>
          <w:marRight w:val="0"/>
          <w:marTop w:val="0"/>
          <w:marBottom w:val="0"/>
          <w:divBdr>
            <w:top w:val="none" w:sz="0" w:space="0" w:color="auto"/>
            <w:left w:val="none" w:sz="0" w:space="0" w:color="auto"/>
            <w:bottom w:val="none" w:sz="0" w:space="0" w:color="auto"/>
            <w:right w:val="none" w:sz="0" w:space="0" w:color="auto"/>
          </w:divBdr>
        </w:div>
        <w:div w:id="780104876">
          <w:marLeft w:val="0"/>
          <w:marRight w:val="0"/>
          <w:marTop w:val="0"/>
          <w:marBottom w:val="0"/>
          <w:divBdr>
            <w:top w:val="none" w:sz="0" w:space="0" w:color="auto"/>
            <w:left w:val="none" w:sz="0" w:space="0" w:color="auto"/>
            <w:bottom w:val="none" w:sz="0" w:space="0" w:color="auto"/>
            <w:right w:val="none" w:sz="0" w:space="0" w:color="auto"/>
          </w:divBdr>
        </w:div>
        <w:div w:id="788360430">
          <w:marLeft w:val="0"/>
          <w:marRight w:val="0"/>
          <w:marTop w:val="0"/>
          <w:marBottom w:val="0"/>
          <w:divBdr>
            <w:top w:val="none" w:sz="0" w:space="0" w:color="auto"/>
            <w:left w:val="none" w:sz="0" w:space="0" w:color="auto"/>
            <w:bottom w:val="none" w:sz="0" w:space="0" w:color="auto"/>
            <w:right w:val="none" w:sz="0" w:space="0" w:color="auto"/>
          </w:divBdr>
        </w:div>
        <w:div w:id="799415462">
          <w:marLeft w:val="0"/>
          <w:marRight w:val="0"/>
          <w:marTop w:val="0"/>
          <w:marBottom w:val="0"/>
          <w:divBdr>
            <w:top w:val="none" w:sz="0" w:space="0" w:color="auto"/>
            <w:left w:val="none" w:sz="0" w:space="0" w:color="auto"/>
            <w:bottom w:val="none" w:sz="0" w:space="0" w:color="auto"/>
            <w:right w:val="none" w:sz="0" w:space="0" w:color="auto"/>
          </w:divBdr>
        </w:div>
        <w:div w:id="837692833">
          <w:marLeft w:val="0"/>
          <w:marRight w:val="0"/>
          <w:marTop w:val="0"/>
          <w:marBottom w:val="0"/>
          <w:divBdr>
            <w:top w:val="none" w:sz="0" w:space="0" w:color="auto"/>
            <w:left w:val="none" w:sz="0" w:space="0" w:color="auto"/>
            <w:bottom w:val="none" w:sz="0" w:space="0" w:color="auto"/>
            <w:right w:val="none" w:sz="0" w:space="0" w:color="auto"/>
          </w:divBdr>
        </w:div>
        <w:div w:id="841890906">
          <w:marLeft w:val="0"/>
          <w:marRight w:val="0"/>
          <w:marTop w:val="0"/>
          <w:marBottom w:val="0"/>
          <w:divBdr>
            <w:top w:val="none" w:sz="0" w:space="0" w:color="auto"/>
            <w:left w:val="none" w:sz="0" w:space="0" w:color="auto"/>
            <w:bottom w:val="none" w:sz="0" w:space="0" w:color="auto"/>
            <w:right w:val="none" w:sz="0" w:space="0" w:color="auto"/>
          </w:divBdr>
        </w:div>
        <w:div w:id="878667076">
          <w:marLeft w:val="0"/>
          <w:marRight w:val="0"/>
          <w:marTop w:val="0"/>
          <w:marBottom w:val="0"/>
          <w:divBdr>
            <w:top w:val="none" w:sz="0" w:space="0" w:color="auto"/>
            <w:left w:val="none" w:sz="0" w:space="0" w:color="auto"/>
            <w:bottom w:val="none" w:sz="0" w:space="0" w:color="auto"/>
            <w:right w:val="none" w:sz="0" w:space="0" w:color="auto"/>
          </w:divBdr>
        </w:div>
        <w:div w:id="957293758">
          <w:marLeft w:val="0"/>
          <w:marRight w:val="0"/>
          <w:marTop w:val="0"/>
          <w:marBottom w:val="0"/>
          <w:divBdr>
            <w:top w:val="none" w:sz="0" w:space="0" w:color="auto"/>
            <w:left w:val="none" w:sz="0" w:space="0" w:color="auto"/>
            <w:bottom w:val="none" w:sz="0" w:space="0" w:color="auto"/>
            <w:right w:val="none" w:sz="0" w:space="0" w:color="auto"/>
          </w:divBdr>
        </w:div>
        <w:div w:id="973095586">
          <w:marLeft w:val="0"/>
          <w:marRight w:val="0"/>
          <w:marTop w:val="0"/>
          <w:marBottom w:val="0"/>
          <w:divBdr>
            <w:top w:val="none" w:sz="0" w:space="0" w:color="auto"/>
            <w:left w:val="none" w:sz="0" w:space="0" w:color="auto"/>
            <w:bottom w:val="none" w:sz="0" w:space="0" w:color="auto"/>
            <w:right w:val="none" w:sz="0" w:space="0" w:color="auto"/>
          </w:divBdr>
        </w:div>
        <w:div w:id="1019743557">
          <w:marLeft w:val="0"/>
          <w:marRight w:val="0"/>
          <w:marTop w:val="0"/>
          <w:marBottom w:val="0"/>
          <w:divBdr>
            <w:top w:val="none" w:sz="0" w:space="0" w:color="auto"/>
            <w:left w:val="none" w:sz="0" w:space="0" w:color="auto"/>
            <w:bottom w:val="none" w:sz="0" w:space="0" w:color="auto"/>
            <w:right w:val="none" w:sz="0" w:space="0" w:color="auto"/>
          </w:divBdr>
        </w:div>
        <w:div w:id="1033652384">
          <w:marLeft w:val="0"/>
          <w:marRight w:val="0"/>
          <w:marTop w:val="0"/>
          <w:marBottom w:val="0"/>
          <w:divBdr>
            <w:top w:val="none" w:sz="0" w:space="0" w:color="auto"/>
            <w:left w:val="none" w:sz="0" w:space="0" w:color="auto"/>
            <w:bottom w:val="none" w:sz="0" w:space="0" w:color="auto"/>
            <w:right w:val="none" w:sz="0" w:space="0" w:color="auto"/>
          </w:divBdr>
        </w:div>
        <w:div w:id="1049959076">
          <w:marLeft w:val="0"/>
          <w:marRight w:val="0"/>
          <w:marTop w:val="0"/>
          <w:marBottom w:val="0"/>
          <w:divBdr>
            <w:top w:val="none" w:sz="0" w:space="0" w:color="auto"/>
            <w:left w:val="none" w:sz="0" w:space="0" w:color="auto"/>
            <w:bottom w:val="none" w:sz="0" w:space="0" w:color="auto"/>
            <w:right w:val="none" w:sz="0" w:space="0" w:color="auto"/>
          </w:divBdr>
        </w:div>
        <w:div w:id="1288241593">
          <w:marLeft w:val="0"/>
          <w:marRight w:val="0"/>
          <w:marTop w:val="0"/>
          <w:marBottom w:val="0"/>
          <w:divBdr>
            <w:top w:val="none" w:sz="0" w:space="0" w:color="auto"/>
            <w:left w:val="none" w:sz="0" w:space="0" w:color="auto"/>
            <w:bottom w:val="none" w:sz="0" w:space="0" w:color="auto"/>
            <w:right w:val="none" w:sz="0" w:space="0" w:color="auto"/>
          </w:divBdr>
        </w:div>
        <w:div w:id="1335260967">
          <w:marLeft w:val="0"/>
          <w:marRight w:val="0"/>
          <w:marTop w:val="0"/>
          <w:marBottom w:val="0"/>
          <w:divBdr>
            <w:top w:val="none" w:sz="0" w:space="0" w:color="auto"/>
            <w:left w:val="none" w:sz="0" w:space="0" w:color="auto"/>
            <w:bottom w:val="none" w:sz="0" w:space="0" w:color="auto"/>
            <w:right w:val="none" w:sz="0" w:space="0" w:color="auto"/>
          </w:divBdr>
        </w:div>
        <w:div w:id="1341393898">
          <w:marLeft w:val="0"/>
          <w:marRight w:val="0"/>
          <w:marTop w:val="0"/>
          <w:marBottom w:val="0"/>
          <w:divBdr>
            <w:top w:val="none" w:sz="0" w:space="0" w:color="auto"/>
            <w:left w:val="none" w:sz="0" w:space="0" w:color="auto"/>
            <w:bottom w:val="none" w:sz="0" w:space="0" w:color="auto"/>
            <w:right w:val="none" w:sz="0" w:space="0" w:color="auto"/>
          </w:divBdr>
        </w:div>
        <w:div w:id="1604070237">
          <w:marLeft w:val="0"/>
          <w:marRight w:val="0"/>
          <w:marTop w:val="0"/>
          <w:marBottom w:val="0"/>
          <w:divBdr>
            <w:top w:val="none" w:sz="0" w:space="0" w:color="auto"/>
            <w:left w:val="none" w:sz="0" w:space="0" w:color="auto"/>
            <w:bottom w:val="none" w:sz="0" w:space="0" w:color="auto"/>
            <w:right w:val="none" w:sz="0" w:space="0" w:color="auto"/>
          </w:divBdr>
        </w:div>
        <w:div w:id="1675960697">
          <w:marLeft w:val="0"/>
          <w:marRight w:val="0"/>
          <w:marTop w:val="0"/>
          <w:marBottom w:val="0"/>
          <w:divBdr>
            <w:top w:val="none" w:sz="0" w:space="0" w:color="auto"/>
            <w:left w:val="none" w:sz="0" w:space="0" w:color="auto"/>
            <w:bottom w:val="none" w:sz="0" w:space="0" w:color="auto"/>
            <w:right w:val="none" w:sz="0" w:space="0" w:color="auto"/>
          </w:divBdr>
        </w:div>
        <w:div w:id="1720057961">
          <w:marLeft w:val="0"/>
          <w:marRight w:val="0"/>
          <w:marTop w:val="0"/>
          <w:marBottom w:val="0"/>
          <w:divBdr>
            <w:top w:val="none" w:sz="0" w:space="0" w:color="auto"/>
            <w:left w:val="none" w:sz="0" w:space="0" w:color="auto"/>
            <w:bottom w:val="none" w:sz="0" w:space="0" w:color="auto"/>
            <w:right w:val="none" w:sz="0" w:space="0" w:color="auto"/>
          </w:divBdr>
        </w:div>
        <w:div w:id="1723823894">
          <w:marLeft w:val="0"/>
          <w:marRight w:val="0"/>
          <w:marTop w:val="0"/>
          <w:marBottom w:val="0"/>
          <w:divBdr>
            <w:top w:val="none" w:sz="0" w:space="0" w:color="auto"/>
            <w:left w:val="none" w:sz="0" w:space="0" w:color="auto"/>
            <w:bottom w:val="none" w:sz="0" w:space="0" w:color="auto"/>
            <w:right w:val="none" w:sz="0" w:space="0" w:color="auto"/>
          </w:divBdr>
        </w:div>
        <w:div w:id="1724674009">
          <w:marLeft w:val="0"/>
          <w:marRight w:val="0"/>
          <w:marTop w:val="0"/>
          <w:marBottom w:val="0"/>
          <w:divBdr>
            <w:top w:val="none" w:sz="0" w:space="0" w:color="auto"/>
            <w:left w:val="none" w:sz="0" w:space="0" w:color="auto"/>
            <w:bottom w:val="none" w:sz="0" w:space="0" w:color="auto"/>
            <w:right w:val="none" w:sz="0" w:space="0" w:color="auto"/>
          </w:divBdr>
        </w:div>
        <w:div w:id="1789158040">
          <w:marLeft w:val="0"/>
          <w:marRight w:val="0"/>
          <w:marTop w:val="0"/>
          <w:marBottom w:val="0"/>
          <w:divBdr>
            <w:top w:val="none" w:sz="0" w:space="0" w:color="auto"/>
            <w:left w:val="none" w:sz="0" w:space="0" w:color="auto"/>
            <w:bottom w:val="none" w:sz="0" w:space="0" w:color="auto"/>
            <w:right w:val="none" w:sz="0" w:space="0" w:color="auto"/>
          </w:divBdr>
        </w:div>
        <w:div w:id="1859730730">
          <w:marLeft w:val="0"/>
          <w:marRight w:val="0"/>
          <w:marTop w:val="0"/>
          <w:marBottom w:val="0"/>
          <w:divBdr>
            <w:top w:val="none" w:sz="0" w:space="0" w:color="auto"/>
            <w:left w:val="none" w:sz="0" w:space="0" w:color="auto"/>
            <w:bottom w:val="none" w:sz="0" w:space="0" w:color="auto"/>
            <w:right w:val="none" w:sz="0" w:space="0" w:color="auto"/>
          </w:divBdr>
        </w:div>
        <w:div w:id="1889685458">
          <w:marLeft w:val="0"/>
          <w:marRight w:val="0"/>
          <w:marTop w:val="0"/>
          <w:marBottom w:val="0"/>
          <w:divBdr>
            <w:top w:val="none" w:sz="0" w:space="0" w:color="auto"/>
            <w:left w:val="none" w:sz="0" w:space="0" w:color="auto"/>
            <w:bottom w:val="none" w:sz="0" w:space="0" w:color="auto"/>
            <w:right w:val="none" w:sz="0" w:space="0" w:color="auto"/>
          </w:divBdr>
        </w:div>
        <w:div w:id="1955016091">
          <w:marLeft w:val="0"/>
          <w:marRight w:val="0"/>
          <w:marTop w:val="0"/>
          <w:marBottom w:val="0"/>
          <w:divBdr>
            <w:top w:val="none" w:sz="0" w:space="0" w:color="auto"/>
            <w:left w:val="none" w:sz="0" w:space="0" w:color="auto"/>
            <w:bottom w:val="none" w:sz="0" w:space="0" w:color="auto"/>
            <w:right w:val="none" w:sz="0" w:space="0" w:color="auto"/>
          </w:divBdr>
        </w:div>
        <w:div w:id="1964529846">
          <w:marLeft w:val="0"/>
          <w:marRight w:val="0"/>
          <w:marTop w:val="0"/>
          <w:marBottom w:val="0"/>
          <w:divBdr>
            <w:top w:val="none" w:sz="0" w:space="0" w:color="auto"/>
            <w:left w:val="none" w:sz="0" w:space="0" w:color="auto"/>
            <w:bottom w:val="none" w:sz="0" w:space="0" w:color="auto"/>
            <w:right w:val="none" w:sz="0" w:space="0" w:color="auto"/>
          </w:divBdr>
        </w:div>
        <w:div w:id="2093625764">
          <w:marLeft w:val="0"/>
          <w:marRight w:val="0"/>
          <w:marTop w:val="0"/>
          <w:marBottom w:val="0"/>
          <w:divBdr>
            <w:top w:val="none" w:sz="0" w:space="0" w:color="auto"/>
            <w:left w:val="none" w:sz="0" w:space="0" w:color="auto"/>
            <w:bottom w:val="none" w:sz="0" w:space="0" w:color="auto"/>
            <w:right w:val="none" w:sz="0" w:space="0" w:color="auto"/>
          </w:divBdr>
        </w:div>
      </w:divsChild>
    </w:div>
    <w:div w:id="1186139445">
      <w:bodyDiv w:val="1"/>
      <w:marLeft w:val="0"/>
      <w:marRight w:val="0"/>
      <w:marTop w:val="0"/>
      <w:marBottom w:val="0"/>
      <w:divBdr>
        <w:top w:val="none" w:sz="0" w:space="0" w:color="auto"/>
        <w:left w:val="none" w:sz="0" w:space="0" w:color="auto"/>
        <w:bottom w:val="none" w:sz="0" w:space="0" w:color="auto"/>
        <w:right w:val="none" w:sz="0" w:space="0" w:color="auto"/>
      </w:divBdr>
    </w:div>
    <w:div w:id="1186214304">
      <w:bodyDiv w:val="1"/>
      <w:marLeft w:val="0"/>
      <w:marRight w:val="0"/>
      <w:marTop w:val="0"/>
      <w:marBottom w:val="0"/>
      <w:divBdr>
        <w:top w:val="none" w:sz="0" w:space="0" w:color="auto"/>
        <w:left w:val="none" w:sz="0" w:space="0" w:color="auto"/>
        <w:bottom w:val="none" w:sz="0" w:space="0" w:color="auto"/>
        <w:right w:val="none" w:sz="0" w:space="0" w:color="auto"/>
      </w:divBdr>
    </w:div>
    <w:div w:id="1186217248">
      <w:bodyDiv w:val="1"/>
      <w:marLeft w:val="0"/>
      <w:marRight w:val="0"/>
      <w:marTop w:val="0"/>
      <w:marBottom w:val="0"/>
      <w:divBdr>
        <w:top w:val="none" w:sz="0" w:space="0" w:color="auto"/>
        <w:left w:val="none" w:sz="0" w:space="0" w:color="auto"/>
        <w:bottom w:val="none" w:sz="0" w:space="0" w:color="auto"/>
        <w:right w:val="none" w:sz="0" w:space="0" w:color="auto"/>
      </w:divBdr>
    </w:div>
    <w:div w:id="1186290804">
      <w:bodyDiv w:val="1"/>
      <w:marLeft w:val="0"/>
      <w:marRight w:val="0"/>
      <w:marTop w:val="0"/>
      <w:marBottom w:val="0"/>
      <w:divBdr>
        <w:top w:val="none" w:sz="0" w:space="0" w:color="auto"/>
        <w:left w:val="none" w:sz="0" w:space="0" w:color="auto"/>
        <w:bottom w:val="none" w:sz="0" w:space="0" w:color="auto"/>
        <w:right w:val="none" w:sz="0" w:space="0" w:color="auto"/>
      </w:divBdr>
    </w:div>
    <w:div w:id="1186409772">
      <w:bodyDiv w:val="1"/>
      <w:marLeft w:val="0"/>
      <w:marRight w:val="0"/>
      <w:marTop w:val="0"/>
      <w:marBottom w:val="0"/>
      <w:divBdr>
        <w:top w:val="none" w:sz="0" w:space="0" w:color="auto"/>
        <w:left w:val="none" w:sz="0" w:space="0" w:color="auto"/>
        <w:bottom w:val="none" w:sz="0" w:space="0" w:color="auto"/>
        <w:right w:val="none" w:sz="0" w:space="0" w:color="auto"/>
      </w:divBdr>
    </w:div>
    <w:div w:id="1186482394">
      <w:bodyDiv w:val="1"/>
      <w:marLeft w:val="0"/>
      <w:marRight w:val="0"/>
      <w:marTop w:val="0"/>
      <w:marBottom w:val="0"/>
      <w:divBdr>
        <w:top w:val="none" w:sz="0" w:space="0" w:color="auto"/>
        <w:left w:val="none" w:sz="0" w:space="0" w:color="auto"/>
        <w:bottom w:val="none" w:sz="0" w:space="0" w:color="auto"/>
        <w:right w:val="none" w:sz="0" w:space="0" w:color="auto"/>
      </w:divBdr>
    </w:div>
    <w:div w:id="1186601115">
      <w:bodyDiv w:val="1"/>
      <w:marLeft w:val="0"/>
      <w:marRight w:val="0"/>
      <w:marTop w:val="0"/>
      <w:marBottom w:val="0"/>
      <w:divBdr>
        <w:top w:val="none" w:sz="0" w:space="0" w:color="auto"/>
        <w:left w:val="none" w:sz="0" w:space="0" w:color="auto"/>
        <w:bottom w:val="none" w:sz="0" w:space="0" w:color="auto"/>
        <w:right w:val="none" w:sz="0" w:space="0" w:color="auto"/>
      </w:divBdr>
    </w:div>
    <w:div w:id="1186603079">
      <w:bodyDiv w:val="1"/>
      <w:marLeft w:val="0"/>
      <w:marRight w:val="0"/>
      <w:marTop w:val="0"/>
      <w:marBottom w:val="0"/>
      <w:divBdr>
        <w:top w:val="none" w:sz="0" w:space="0" w:color="auto"/>
        <w:left w:val="none" w:sz="0" w:space="0" w:color="auto"/>
        <w:bottom w:val="none" w:sz="0" w:space="0" w:color="auto"/>
        <w:right w:val="none" w:sz="0" w:space="0" w:color="auto"/>
      </w:divBdr>
    </w:div>
    <w:div w:id="1186676706">
      <w:bodyDiv w:val="1"/>
      <w:marLeft w:val="0"/>
      <w:marRight w:val="0"/>
      <w:marTop w:val="0"/>
      <w:marBottom w:val="0"/>
      <w:divBdr>
        <w:top w:val="none" w:sz="0" w:space="0" w:color="auto"/>
        <w:left w:val="none" w:sz="0" w:space="0" w:color="auto"/>
        <w:bottom w:val="none" w:sz="0" w:space="0" w:color="auto"/>
        <w:right w:val="none" w:sz="0" w:space="0" w:color="auto"/>
      </w:divBdr>
    </w:div>
    <w:div w:id="1186792479">
      <w:bodyDiv w:val="1"/>
      <w:marLeft w:val="0"/>
      <w:marRight w:val="0"/>
      <w:marTop w:val="0"/>
      <w:marBottom w:val="0"/>
      <w:divBdr>
        <w:top w:val="none" w:sz="0" w:space="0" w:color="auto"/>
        <w:left w:val="none" w:sz="0" w:space="0" w:color="auto"/>
        <w:bottom w:val="none" w:sz="0" w:space="0" w:color="auto"/>
        <w:right w:val="none" w:sz="0" w:space="0" w:color="auto"/>
      </w:divBdr>
    </w:div>
    <w:div w:id="1186797326">
      <w:bodyDiv w:val="1"/>
      <w:marLeft w:val="0"/>
      <w:marRight w:val="0"/>
      <w:marTop w:val="0"/>
      <w:marBottom w:val="0"/>
      <w:divBdr>
        <w:top w:val="none" w:sz="0" w:space="0" w:color="auto"/>
        <w:left w:val="none" w:sz="0" w:space="0" w:color="auto"/>
        <w:bottom w:val="none" w:sz="0" w:space="0" w:color="auto"/>
        <w:right w:val="none" w:sz="0" w:space="0" w:color="auto"/>
      </w:divBdr>
    </w:div>
    <w:div w:id="1187016967">
      <w:bodyDiv w:val="1"/>
      <w:marLeft w:val="0"/>
      <w:marRight w:val="0"/>
      <w:marTop w:val="0"/>
      <w:marBottom w:val="0"/>
      <w:divBdr>
        <w:top w:val="none" w:sz="0" w:space="0" w:color="auto"/>
        <w:left w:val="none" w:sz="0" w:space="0" w:color="auto"/>
        <w:bottom w:val="none" w:sz="0" w:space="0" w:color="auto"/>
        <w:right w:val="none" w:sz="0" w:space="0" w:color="auto"/>
      </w:divBdr>
    </w:div>
    <w:div w:id="1187062097">
      <w:bodyDiv w:val="1"/>
      <w:marLeft w:val="0"/>
      <w:marRight w:val="0"/>
      <w:marTop w:val="0"/>
      <w:marBottom w:val="0"/>
      <w:divBdr>
        <w:top w:val="none" w:sz="0" w:space="0" w:color="auto"/>
        <w:left w:val="none" w:sz="0" w:space="0" w:color="auto"/>
        <w:bottom w:val="none" w:sz="0" w:space="0" w:color="auto"/>
        <w:right w:val="none" w:sz="0" w:space="0" w:color="auto"/>
      </w:divBdr>
    </w:div>
    <w:div w:id="1187333300">
      <w:bodyDiv w:val="1"/>
      <w:marLeft w:val="0"/>
      <w:marRight w:val="0"/>
      <w:marTop w:val="0"/>
      <w:marBottom w:val="0"/>
      <w:divBdr>
        <w:top w:val="none" w:sz="0" w:space="0" w:color="auto"/>
        <w:left w:val="none" w:sz="0" w:space="0" w:color="auto"/>
        <w:bottom w:val="none" w:sz="0" w:space="0" w:color="auto"/>
        <w:right w:val="none" w:sz="0" w:space="0" w:color="auto"/>
      </w:divBdr>
    </w:div>
    <w:div w:id="1187447490">
      <w:bodyDiv w:val="1"/>
      <w:marLeft w:val="0"/>
      <w:marRight w:val="0"/>
      <w:marTop w:val="0"/>
      <w:marBottom w:val="0"/>
      <w:divBdr>
        <w:top w:val="none" w:sz="0" w:space="0" w:color="auto"/>
        <w:left w:val="none" w:sz="0" w:space="0" w:color="auto"/>
        <w:bottom w:val="none" w:sz="0" w:space="0" w:color="auto"/>
        <w:right w:val="none" w:sz="0" w:space="0" w:color="auto"/>
      </w:divBdr>
    </w:div>
    <w:div w:id="1187597397">
      <w:bodyDiv w:val="1"/>
      <w:marLeft w:val="0"/>
      <w:marRight w:val="0"/>
      <w:marTop w:val="0"/>
      <w:marBottom w:val="0"/>
      <w:divBdr>
        <w:top w:val="none" w:sz="0" w:space="0" w:color="auto"/>
        <w:left w:val="none" w:sz="0" w:space="0" w:color="auto"/>
        <w:bottom w:val="none" w:sz="0" w:space="0" w:color="auto"/>
        <w:right w:val="none" w:sz="0" w:space="0" w:color="auto"/>
      </w:divBdr>
      <w:divsChild>
        <w:div w:id="67001062">
          <w:marLeft w:val="0"/>
          <w:marRight w:val="0"/>
          <w:marTop w:val="0"/>
          <w:marBottom w:val="0"/>
          <w:divBdr>
            <w:top w:val="none" w:sz="0" w:space="0" w:color="auto"/>
            <w:left w:val="none" w:sz="0" w:space="0" w:color="auto"/>
            <w:bottom w:val="none" w:sz="0" w:space="0" w:color="auto"/>
            <w:right w:val="none" w:sz="0" w:space="0" w:color="auto"/>
          </w:divBdr>
        </w:div>
        <w:div w:id="170998573">
          <w:marLeft w:val="0"/>
          <w:marRight w:val="0"/>
          <w:marTop w:val="0"/>
          <w:marBottom w:val="0"/>
          <w:divBdr>
            <w:top w:val="none" w:sz="0" w:space="0" w:color="auto"/>
            <w:left w:val="none" w:sz="0" w:space="0" w:color="auto"/>
            <w:bottom w:val="none" w:sz="0" w:space="0" w:color="auto"/>
            <w:right w:val="none" w:sz="0" w:space="0" w:color="auto"/>
          </w:divBdr>
        </w:div>
        <w:div w:id="171996024">
          <w:marLeft w:val="0"/>
          <w:marRight w:val="0"/>
          <w:marTop w:val="0"/>
          <w:marBottom w:val="0"/>
          <w:divBdr>
            <w:top w:val="none" w:sz="0" w:space="0" w:color="auto"/>
            <w:left w:val="none" w:sz="0" w:space="0" w:color="auto"/>
            <w:bottom w:val="none" w:sz="0" w:space="0" w:color="auto"/>
            <w:right w:val="none" w:sz="0" w:space="0" w:color="auto"/>
          </w:divBdr>
        </w:div>
        <w:div w:id="176623075">
          <w:marLeft w:val="0"/>
          <w:marRight w:val="0"/>
          <w:marTop w:val="0"/>
          <w:marBottom w:val="0"/>
          <w:divBdr>
            <w:top w:val="none" w:sz="0" w:space="0" w:color="auto"/>
            <w:left w:val="none" w:sz="0" w:space="0" w:color="auto"/>
            <w:bottom w:val="none" w:sz="0" w:space="0" w:color="auto"/>
            <w:right w:val="none" w:sz="0" w:space="0" w:color="auto"/>
          </w:divBdr>
        </w:div>
        <w:div w:id="191698576">
          <w:marLeft w:val="0"/>
          <w:marRight w:val="0"/>
          <w:marTop w:val="0"/>
          <w:marBottom w:val="0"/>
          <w:divBdr>
            <w:top w:val="none" w:sz="0" w:space="0" w:color="auto"/>
            <w:left w:val="none" w:sz="0" w:space="0" w:color="auto"/>
            <w:bottom w:val="none" w:sz="0" w:space="0" w:color="auto"/>
            <w:right w:val="none" w:sz="0" w:space="0" w:color="auto"/>
          </w:divBdr>
        </w:div>
        <w:div w:id="196894043">
          <w:marLeft w:val="0"/>
          <w:marRight w:val="0"/>
          <w:marTop w:val="0"/>
          <w:marBottom w:val="0"/>
          <w:divBdr>
            <w:top w:val="none" w:sz="0" w:space="0" w:color="auto"/>
            <w:left w:val="none" w:sz="0" w:space="0" w:color="auto"/>
            <w:bottom w:val="none" w:sz="0" w:space="0" w:color="auto"/>
            <w:right w:val="none" w:sz="0" w:space="0" w:color="auto"/>
          </w:divBdr>
        </w:div>
        <w:div w:id="447697700">
          <w:marLeft w:val="0"/>
          <w:marRight w:val="0"/>
          <w:marTop w:val="0"/>
          <w:marBottom w:val="0"/>
          <w:divBdr>
            <w:top w:val="none" w:sz="0" w:space="0" w:color="auto"/>
            <w:left w:val="none" w:sz="0" w:space="0" w:color="auto"/>
            <w:bottom w:val="none" w:sz="0" w:space="0" w:color="auto"/>
            <w:right w:val="none" w:sz="0" w:space="0" w:color="auto"/>
          </w:divBdr>
        </w:div>
        <w:div w:id="522134842">
          <w:marLeft w:val="0"/>
          <w:marRight w:val="0"/>
          <w:marTop w:val="0"/>
          <w:marBottom w:val="0"/>
          <w:divBdr>
            <w:top w:val="none" w:sz="0" w:space="0" w:color="auto"/>
            <w:left w:val="none" w:sz="0" w:space="0" w:color="auto"/>
            <w:bottom w:val="none" w:sz="0" w:space="0" w:color="auto"/>
            <w:right w:val="none" w:sz="0" w:space="0" w:color="auto"/>
          </w:divBdr>
        </w:div>
        <w:div w:id="600114393">
          <w:marLeft w:val="0"/>
          <w:marRight w:val="0"/>
          <w:marTop w:val="0"/>
          <w:marBottom w:val="0"/>
          <w:divBdr>
            <w:top w:val="none" w:sz="0" w:space="0" w:color="auto"/>
            <w:left w:val="none" w:sz="0" w:space="0" w:color="auto"/>
            <w:bottom w:val="none" w:sz="0" w:space="0" w:color="auto"/>
            <w:right w:val="none" w:sz="0" w:space="0" w:color="auto"/>
          </w:divBdr>
        </w:div>
        <w:div w:id="684594499">
          <w:marLeft w:val="0"/>
          <w:marRight w:val="0"/>
          <w:marTop w:val="0"/>
          <w:marBottom w:val="0"/>
          <w:divBdr>
            <w:top w:val="none" w:sz="0" w:space="0" w:color="auto"/>
            <w:left w:val="none" w:sz="0" w:space="0" w:color="auto"/>
            <w:bottom w:val="none" w:sz="0" w:space="0" w:color="auto"/>
            <w:right w:val="none" w:sz="0" w:space="0" w:color="auto"/>
          </w:divBdr>
        </w:div>
        <w:div w:id="693270458">
          <w:marLeft w:val="0"/>
          <w:marRight w:val="0"/>
          <w:marTop w:val="0"/>
          <w:marBottom w:val="0"/>
          <w:divBdr>
            <w:top w:val="none" w:sz="0" w:space="0" w:color="auto"/>
            <w:left w:val="none" w:sz="0" w:space="0" w:color="auto"/>
            <w:bottom w:val="none" w:sz="0" w:space="0" w:color="auto"/>
            <w:right w:val="none" w:sz="0" w:space="0" w:color="auto"/>
          </w:divBdr>
        </w:div>
        <w:div w:id="713240255">
          <w:marLeft w:val="0"/>
          <w:marRight w:val="0"/>
          <w:marTop w:val="0"/>
          <w:marBottom w:val="0"/>
          <w:divBdr>
            <w:top w:val="none" w:sz="0" w:space="0" w:color="auto"/>
            <w:left w:val="none" w:sz="0" w:space="0" w:color="auto"/>
            <w:bottom w:val="none" w:sz="0" w:space="0" w:color="auto"/>
            <w:right w:val="none" w:sz="0" w:space="0" w:color="auto"/>
          </w:divBdr>
        </w:div>
        <w:div w:id="752435808">
          <w:marLeft w:val="0"/>
          <w:marRight w:val="0"/>
          <w:marTop w:val="0"/>
          <w:marBottom w:val="0"/>
          <w:divBdr>
            <w:top w:val="none" w:sz="0" w:space="0" w:color="auto"/>
            <w:left w:val="none" w:sz="0" w:space="0" w:color="auto"/>
            <w:bottom w:val="none" w:sz="0" w:space="0" w:color="auto"/>
            <w:right w:val="none" w:sz="0" w:space="0" w:color="auto"/>
          </w:divBdr>
        </w:div>
        <w:div w:id="896281320">
          <w:marLeft w:val="0"/>
          <w:marRight w:val="0"/>
          <w:marTop w:val="0"/>
          <w:marBottom w:val="0"/>
          <w:divBdr>
            <w:top w:val="none" w:sz="0" w:space="0" w:color="auto"/>
            <w:left w:val="none" w:sz="0" w:space="0" w:color="auto"/>
            <w:bottom w:val="none" w:sz="0" w:space="0" w:color="auto"/>
            <w:right w:val="none" w:sz="0" w:space="0" w:color="auto"/>
          </w:divBdr>
        </w:div>
        <w:div w:id="905410290">
          <w:marLeft w:val="0"/>
          <w:marRight w:val="0"/>
          <w:marTop w:val="0"/>
          <w:marBottom w:val="0"/>
          <w:divBdr>
            <w:top w:val="none" w:sz="0" w:space="0" w:color="auto"/>
            <w:left w:val="none" w:sz="0" w:space="0" w:color="auto"/>
            <w:bottom w:val="none" w:sz="0" w:space="0" w:color="auto"/>
            <w:right w:val="none" w:sz="0" w:space="0" w:color="auto"/>
          </w:divBdr>
        </w:div>
        <w:div w:id="994408518">
          <w:marLeft w:val="0"/>
          <w:marRight w:val="0"/>
          <w:marTop w:val="0"/>
          <w:marBottom w:val="0"/>
          <w:divBdr>
            <w:top w:val="none" w:sz="0" w:space="0" w:color="auto"/>
            <w:left w:val="none" w:sz="0" w:space="0" w:color="auto"/>
            <w:bottom w:val="none" w:sz="0" w:space="0" w:color="auto"/>
            <w:right w:val="none" w:sz="0" w:space="0" w:color="auto"/>
          </w:divBdr>
        </w:div>
        <w:div w:id="1017930196">
          <w:marLeft w:val="0"/>
          <w:marRight w:val="0"/>
          <w:marTop w:val="0"/>
          <w:marBottom w:val="0"/>
          <w:divBdr>
            <w:top w:val="none" w:sz="0" w:space="0" w:color="auto"/>
            <w:left w:val="none" w:sz="0" w:space="0" w:color="auto"/>
            <w:bottom w:val="none" w:sz="0" w:space="0" w:color="auto"/>
            <w:right w:val="none" w:sz="0" w:space="0" w:color="auto"/>
          </w:divBdr>
        </w:div>
        <w:div w:id="1026952266">
          <w:marLeft w:val="0"/>
          <w:marRight w:val="0"/>
          <w:marTop w:val="0"/>
          <w:marBottom w:val="0"/>
          <w:divBdr>
            <w:top w:val="none" w:sz="0" w:space="0" w:color="auto"/>
            <w:left w:val="none" w:sz="0" w:space="0" w:color="auto"/>
            <w:bottom w:val="none" w:sz="0" w:space="0" w:color="auto"/>
            <w:right w:val="none" w:sz="0" w:space="0" w:color="auto"/>
          </w:divBdr>
        </w:div>
        <w:div w:id="1060055820">
          <w:marLeft w:val="0"/>
          <w:marRight w:val="0"/>
          <w:marTop w:val="0"/>
          <w:marBottom w:val="0"/>
          <w:divBdr>
            <w:top w:val="none" w:sz="0" w:space="0" w:color="auto"/>
            <w:left w:val="none" w:sz="0" w:space="0" w:color="auto"/>
            <w:bottom w:val="none" w:sz="0" w:space="0" w:color="auto"/>
            <w:right w:val="none" w:sz="0" w:space="0" w:color="auto"/>
          </w:divBdr>
        </w:div>
        <w:div w:id="1073967116">
          <w:marLeft w:val="0"/>
          <w:marRight w:val="0"/>
          <w:marTop w:val="0"/>
          <w:marBottom w:val="0"/>
          <w:divBdr>
            <w:top w:val="none" w:sz="0" w:space="0" w:color="auto"/>
            <w:left w:val="none" w:sz="0" w:space="0" w:color="auto"/>
            <w:bottom w:val="none" w:sz="0" w:space="0" w:color="auto"/>
            <w:right w:val="none" w:sz="0" w:space="0" w:color="auto"/>
          </w:divBdr>
        </w:div>
        <w:div w:id="1081676343">
          <w:marLeft w:val="0"/>
          <w:marRight w:val="0"/>
          <w:marTop w:val="0"/>
          <w:marBottom w:val="0"/>
          <w:divBdr>
            <w:top w:val="none" w:sz="0" w:space="0" w:color="auto"/>
            <w:left w:val="none" w:sz="0" w:space="0" w:color="auto"/>
            <w:bottom w:val="none" w:sz="0" w:space="0" w:color="auto"/>
            <w:right w:val="none" w:sz="0" w:space="0" w:color="auto"/>
          </w:divBdr>
        </w:div>
        <w:div w:id="1115828465">
          <w:marLeft w:val="0"/>
          <w:marRight w:val="0"/>
          <w:marTop w:val="0"/>
          <w:marBottom w:val="0"/>
          <w:divBdr>
            <w:top w:val="none" w:sz="0" w:space="0" w:color="auto"/>
            <w:left w:val="none" w:sz="0" w:space="0" w:color="auto"/>
            <w:bottom w:val="none" w:sz="0" w:space="0" w:color="auto"/>
            <w:right w:val="none" w:sz="0" w:space="0" w:color="auto"/>
          </w:divBdr>
        </w:div>
        <w:div w:id="1160194348">
          <w:marLeft w:val="0"/>
          <w:marRight w:val="0"/>
          <w:marTop w:val="0"/>
          <w:marBottom w:val="0"/>
          <w:divBdr>
            <w:top w:val="none" w:sz="0" w:space="0" w:color="auto"/>
            <w:left w:val="none" w:sz="0" w:space="0" w:color="auto"/>
            <w:bottom w:val="none" w:sz="0" w:space="0" w:color="auto"/>
            <w:right w:val="none" w:sz="0" w:space="0" w:color="auto"/>
          </w:divBdr>
        </w:div>
        <w:div w:id="1295060327">
          <w:marLeft w:val="0"/>
          <w:marRight w:val="0"/>
          <w:marTop w:val="0"/>
          <w:marBottom w:val="0"/>
          <w:divBdr>
            <w:top w:val="none" w:sz="0" w:space="0" w:color="auto"/>
            <w:left w:val="none" w:sz="0" w:space="0" w:color="auto"/>
            <w:bottom w:val="none" w:sz="0" w:space="0" w:color="auto"/>
            <w:right w:val="none" w:sz="0" w:space="0" w:color="auto"/>
          </w:divBdr>
        </w:div>
        <w:div w:id="1367679117">
          <w:marLeft w:val="0"/>
          <w:marRight w:val="0"/>
          <w:marTop w:val="0"/>
          <w:marBottom w:val="0"/>
          <w:divBdr>
            <w:top w:val="none" w:sz="0" w:space="0" w:color="auto"/>
            <w:left w:val="none" w:sz="0" w:space="0" w:color="auto"/>
            <w:bottom w:val="none" w:sz="0" w:space="0" w:color="auto"/>
            <w:right w:val="none" w:sz="0" w:space="0" w:color="auto"/>
          </w:divBdr>
        </w:div>
        <w:div w:id="1397583421">
          <w:marLeft w:val="0"/>
          <w:marRight w:val="0"/>
          <w:marTop w:val="0"/>
          <w:marBottom w:val="0"/>
          <w:divBdr>
            <w:top w:val="none" w:sz="0" w:space="0" w:color="auto"/>
            <w:left w:val="none" w:sz="0" w:space="0" w:color="auto"/>
            <w:bottom w:val="none" w:sz="0" w:space="0" w:color="auto"/>
            <w:right w:val="none" w:sz="0" w:space="0" w:color="auto"/>
          </w:divBdr>
        </w:div>
        <w:div w:id="1408384643">
          <w:marLeft w:val="0"/>
          <w:marRight w:val="0"/>
          <w:marTop w:val="0"/>
          <w:marBottom w:val="0"/>
          <w:divBdr>
            <w:top w:val="none" w:sz="0" w:space="0" w:color="auto"/>
            <w:left w:val="none" w:sz="0" w:space="0" w:color="auto"/>
            <w:bottom w:val="none" w:sz="0" w:space="0" w:color="auto"/>
            <w:right w:val="none" w:sz="0" w:space="0" w:color="auto"/>
          </w:divBdr>
        </w:div>
        <w:div w:id="1425804494">
          <w:marLeft w:val="0"/>
          <w:marRight w:val="0"/>
          <w:marTop w:val="0"/>
          <w:marBottom w:val="0"/>
          <w:divBdr>
            <w:top w:val="none" w:sz="0" w:space="0" w:color="auto"/>
            <w:left w:val="none" w:sz="0" w:space="0" w:color="auto"/>
            <w:bottom w:val="none" w:sz="0" w:space="0" w:color="auto"/>
            <w:right w:val="none" w:sz="0" w:space="0" w:color="auto"/>
          </w:divBdr>
        </w:div>
        <w:div w:id="1434592193">
          <w:marLeft w:val="0"/>
          <w:marRight w:val="0"/>
          <w:marTop w:val="0"/>
          <w:marBottom w:val="0"/>
          <w:divBdr>
            <w:top w:val="none" w:sz="0" w:space="0" w:color="auto"/>
            <w:left w:val="none" w:sz="0" w:space="0" w:color="auto"/>
            <w:bottom w:val="none" w:sz="0" w:space="0" w:color="auto"/>
            <w:right w:val="none" w:sz="0" w:space="0" w:color="auto"/>
          </w:divBdr>
        </w:div>
        <w:div w:id="1457603281">
          <w:marLeft w:val="0"/>
          <w:marRight w:val="0"/>
          <w:marTop w:val="0"/>
          <w:marBottom w:val="0"/>
          <w:divBdr>
            <w:top w:val="none" w:sz="0" w:space="0" w:color="auto"/>
            <w:left w:val="none" w:sz="0" w:space="0" w:color="auto"/>
            <w:bottom w:val="none" w:sz="0" w:space="0" w:color="auto"/>
            <w:right w:val="none" w:sz="0" w:space="0" w:color="auto"/>
          </w:divBdr>
        </w:div>
        <w:div w:id="1470978581">
          <w:marLeft w:val="0"/>
          <w:marRight w:val="0"/>
          <w:marTop w:val="0"/>
          <w:marBottom w:val="0"/>
          <w:divBdr>
            <w:top w:val="none" w:sz="0" w:space="0" w:color="auto"/>
            <w:left w:val="none" w:sz="0" w:space="0" w:color="auto"/>
            <w:bottom w:val="none" w:sz="0" w:space="0" w:color="auto"/>
            <w:right w:val="none" w:sz="0" w:space="0" w:color="auto"/>
          </w:divBdr>
        </w:div>
        <w:div w:id="1604412515">
          <w:marLeft w:val="0"/>
          <w:marRight w:val="0"/>
          <w:marTop w:val="0"/>
          <w:marBottom w:val="0"/>
          <w:divBdr>
            <w:top w:val="none" w:sz="0" w:space="0" w:color="auto"/>
            <w:left w:val="none" w:sz="0" w:space="0" w:color="auto"/>
            <w:bottom w:val="none" w:sz="0" w:space="0" w:color="auto"/>
            <w:right w:val="none" w:sz="0" w:space="0" w:color="auto"/>
          </w:divBdr>
        </w:div>
        <w:div w:id="1610821183">
          <w:marLeft w:val="0"/>
          <w:marRight w:val="0"/>
          <w:marTop w:val="0"/>
          <w:marBottom w:val="0"/>
          <w:divBdr>
            <w:top w:val="none" w:sz="0" w:space="0" w:color="auto"/>
            <w:left w:val="none" w:sz="0" w:space="0" w:color="auto"/>
            <w:bottom w:val="none" w:sz="0" w:space="0" w:color="auto"/>
            <w:right w:val="none" w:sz="0" w:space="0" w:color="auto"/>
          </w:divBdr>
        </w:div>
        <w:div w:id="1635942364">
          <w:marLeft w:val="0"/>
          <w:marRight w:val="0"/>
          <w:marTop w:val="0"/>
          <w:marBottom w:val="0"/>
          <w:divBdr>
            <w:top w:val="none" w:sz="0" w:space="0" w:color="auto"/>
            <w:left w:val="none" w:sz="0" w:space="0" w:color="auto"/>
            <w:bottom w:val="none" w:sz="0" w:space="0" w:color="auto"/>
            <w:right w:val="none" w:sz="0" w:space="0" w:color="auto"/>
          </w:divBdr>
        </w:div>
        <w:div w:id="1803648223">
          <w:marLeft w:val="0"/>
          <w:marRight w:val="0"/>
          <w:marTop w:val="0"/>
          <w:marBottom w:val="0"/>
          <w:divBdr>
            <w:top w:val="none" w:sz="0" w:space="0" w:color="auto"/>
            <w:left w:val="none" w:sz="0" w:space="0" w:color="auto"/>
            <w:bottom w:val="none" w:sz="0" w:space="0" w:color="auto"/>
            <w:right w:val="none" w:sz="0" w:space="0" w:color="auto"/>
          </w:divBdr>
        </w:div>
        <w:div w:id="1886064496">
          <w:marLeft w:val="0"/>
          <w:marRight w:val="0"/>
          <w:marTop w:val="0"/>
          <w:marBottom w:val="0"/>
          <w:divBdr>
            <w:top w:val="none" w:sz="0" w:space="0" w:color="auto"/>
            <w:left w:val="none" w:sz="0" w:space="0" w:color="auto"/>
            <w:bottom w:val="none" w:sz="0" w:space="0" w:color="auto"/>
            <w:right w:val="none" w:sz="0" w:space="0" w:color="auto"/>
          </w:divBdr>
        </w:div>
        <w:div w:id="1895266703">
          <w:marLeft w:val="0"/>
          <w:marRight w:val="0"/>
          <w:marTop w:val="0"/>
          <w:marBottom w:val="0"/>
          <w:divBdr>
            <w:top w:val="none" w:sz="0" w:space="0" w:color="auto"/>
            <w:left w:val="none" w:sz="0" w:space="0" w:color="auto"/>
            <w:bottom w:val="none" w:sz="0" w:space="0" w:color="auto"/>
            <w:right w:val="none" w:sz="0" w:space="0" w:color="auto"/>
          </w:divBdr>
        </w:div>
        <w:div w:id="2079209782">
          <w:marLeft w:val="0"/>
          <w:marRight w:val="0"/>
          <w:marTop w:val="0"/>
          <w:marBottom w:val="0"/>
          <w:divBdr>
            <w:top w:val="none" w:sz="0" w:space="0" w:color="auto"/>
            <w:left w:val="none" w:sz="0" w:space="0" w:color="auto"/>
            <w:bottom w:val="none" w:sz="0" w:space="0" w:color="auto"/>
            <w:right w:val="none" w:sz="0" w:space="0" w:color="auto"/>
          </w:divBdr>
        </w:div>
      </w:divsChild>
    </w:div>
    <w:div w:id="1187712784">
      <w:bodyDiv w:val="1"/>
      <w:marLeft w:val="0"/>
      <w:marRight w:val="0"/>
      <w:marTop w:val="0"/>
      <w:marBottom w:val="0"/>
      <w:divBdr>
        <w:top w:val="none" w:sz="0" w:space="0" w:color="auto"/>
        <w:left w:val="none" w:sz="0" w:space="0" w:color="auto"/>
        <w:bottom w:val="none" w:sz="0" w:space="0" w:color="auto"/>
        <w:right w:val="none" w:sz="0" w:space="0" w:color="auto"/>
      </w:divBdr>
    </w:div>
    <w:div w:id="1187796568">
      <w:bodyDiv w:val="1"/>
      <w:marLeft w:val="0"/>
      <w:marRight w:val="0"/>
      <w:marTop w:val="0"/>
      <w:marBottom w:val="0"/>
      <w:divBdr>
        <w:top w:val="none" w:sz="0" w:space="0" w:color="auto"/>
        <w:left w:val="none" w:sz="0" w:space="0" w:color="auto"/>
        <w:bottom w:val="none" w:sz="0" w:space="0" w:color="auto"/>
        <w:right w:val="none" w:sz="0" w:space="0" w:color="auto"/>
      </w:divBdr>
    </w:div>
    <w:div w:id="1187911499">
      <w:bodyDiv w:val="1"/>
      <w:marLeft w:val="0"/>
      <w:marRight w:val="0"/>
      <w:marTop w:val="0"/>
      <w:marBottom w:val="0"/>
      <w:divBdr>
        <w:top w:val="none" w:sz="0" w:space="0" w:color="auto"/>
        <w:left w:val="none" w:sz="0" w:space="0" w:color="auto"/>
        <w:bottom w:val="none" w:sz="0" w:space="0" w:color="auto"/>
        <w:right w:val="none" w:sz="0" w:space="0" w:color="auto"/>
      </w:divBdr>
    </w:div>
    <w:div w:id="1187988466">
      <w:bodyDiv w:val="1"/>
      <w:marLeft w:val="0"/>
      <w:marRight w:val="0"/>
      <w:marTop w:val="0"/>
      <w:marBottom w:val="0"/>
      <w:divBdr>
        <w:top w:val="none" w:sz="0" w:space="0" w:color="auto"/>
        <w:left w:val="none" w:sz="0" w:space="0" w:color="auto"/>
        <w:bottom w:val="none" w:sz="0" w:space="0" w:color="auto"/>
        <w:right w:val="none" w:sz="0" w:space="0" w:color="auto"/>
      </w:divBdr>
    </w:div>
    <w:div w:id="1188519378">
      <w:bodyDiv w:val="1"/>
      <w:marLeft w:val="0"/>
      <w:marRight w:val="0"/>
      <w:marTop w:val="0"/>
      <w:marBottom w:val="0"/>
      <w:divBdr>
        <w:top w:val="none" w:sz="0" w:space="0" w:color="auto"/>
        <w:left w:val="none" w:sz="0" w:space="0" w:color="auto"/>
        <w:bottom w:val="none" w:sz="0" w:space="0" w:color="auto"/>
        <w:right w:val="none" w:sz="0" w:space="0" w:color="auto"/>
      </w:divBdr>
    </w:div>
    <w:div w:id="1188835492">
      <w:bodyDiv w:val="1"/>
      <w:marLeft w:val="0"/>
      <w:marRight w:val="0"/>
      <w:marTop w:val="0"/>
      <w:marBottom w:val="0"/>
      <w:divBdr>
        <w:top w:val="none" w:sz="0" w:space="0" w:color="auto"/>
        <w:left w:val="none" w:sz="0" w:space="0" w:color="auto"/>
        <w:bottom w:val="none" w:sz="0" w:space="0" w:color="auto"/>
        <w:right w:val="none" w:sz="0" w:space="0" w:color="auto"/>
      </w:divBdr>
    </w:div>
    <w:div w:id="1188981496">
      <w:bodyDiv w:val="1"/>
      <w:marLeft w:val="0"/>
      <w:marRight w:val="0"/>
      <w:marTop w:val="0"/>
      <w:marBottom w:val="0"/>
      <w:divBdr>
        <w:top w:val="none" w:sz="0" w:space="0" w:color="auto"/>
        <w:left w:val="none" w:sz="0" w:space="0" w:color="auto"/>
        <w:bottom w:val="none" w:sz="0" w:space="0" w:color="auto"/>
        <w:right w:val="none" w:sz="0" w:space="0" w:color="auto"/>
      </w:divBdr>
    </w:div>
    <w:div w:id="1189022958">
      <w:bodyDiv w:val="1"/>
      <w:marLeft w:val="0"/>
      <w:marRight w:val="0"/>
      <w:marTop w:val="0"/>
      <w:marBottom w:val="0"/>
      <w:divBdr>
        <w:top w:val="none" w:sz="0" w:space="0" w:color="auto"/>
        <w:left w:val="none" w:sz="0" w:space="0" w:color="auto"/>
        <w:bottom w:val="none" w:sz="0" w:space="0" w:color="auto"/>
        <w:right w:val="none" w:sz="0" w:space="0" w:color="auto"/>
      </w:divBdr>
    </w:div>
    <w:div w:id="1189173674">
      <w:bodyDiv w:val="1"/>
      <w:marLeft w:val="0"/>
      <w:marRight w:val="0"/>
      <w:marTop w:val="0"/>
      <w:marBottom w:val="0"/>
      <w:divBdr>
        <w:top w:val="none" w:sz="0" w:space="0" w:color="auto"/>
        <w:left w:val="none" w:sz="0" w:space="0" w:color="auto"/>
        <w:bottom w:val="none" w:sz="0" w:space="0" w:color="auto"/>
        <w:right w:val="none" w:sz="0" w:space="0" w:color="auto"/>
      </w:divBdr>
    </w:div>
    <w:div w:id="1189485002">
      <w:bodyDiv w:val="1"/>
      <w:marLeft w:val="0"/>
      <w:marRight w:val="0"/>
      <w:marTop w:val="0"/>
      <w:marBottom w:val="0"/>
      <w:divBdr>
        <w:top w:val="none" w:sz="0" w:space="0" w:color="auto"/>
        <w:left w:val="none" w:sz="0" w:space="0" w:color="auto"/>
        <w:bottom w:val="none" w:sz="0" w:space="0" w:color="auto"/>
        <w:right w:val="none" w:sz="0" w:space="0" w:color="auto"/>
      </w:divBdr>
    </w:div>
    <w:div w:id="1189493801">
      <w:bodyDiv w:val="1"/>
      <w:marLeft w:val="0"/>
      <w:marRight w:val="0"/>
      <w:marTop w:val="0"/>
      <w:marBottom w:val="0"/>
      <w:divBdr>
        <w:top w:val="none" w:sz="0" w:space="0" w:color="auto"/>
        <w:left w:val="none" w:sz="0" w:space="0" w:color="auto"/>
        <w:bottom w:val="none" w:sz="0" w:space="0" w:color="auto"/>
        <w:right w:val="none" w:sz="0" w:space="0" w:color="auto"/>
      </w:divBdr>
    </w:div>
    <w:div w:id="1189678985">
      <w:bodyDiv w:val="1"/>
      <w:marLeft w:val="0"/>
      <w:marRight w:val="0"/>
      <w:marTop w:val="0"/>
      <w:marBottom w:val="0"/>
      <w:divBdr>
        <w:top w:val="none" w:sz="0" w:space="0" w:color="auto"/>
        <w:left w:val="none" w:sz="0" w:space="0" w:color="auto"/>
        <w:bottom w:val="none" w:sz="0" w:space="0" w:color="auto"/>
        <w:right w:val="none" w:sz="0" w:space="0" w:color="auto"/>
      </w:divBdr>
    </w:div>
    <w:div w:id="1189835721">
      <w:bodyDiv w:val="1"/>
      <w:marLeft w:val="0"/>
      <w:marRight w:val="0"/>
      <w:marTop w:val="0"/>
      <w:marBottom w:val="0"/>
      <w:divBdr>
        <w:top w:val="none" w:sz="0" w:space="0" w:color="auto"/>
        <w:left w:val="none" w:sz="0" w:space="0" w:color="auto"/>
        <w:bottom w:val="none" w:sz="0" w:space="0" w:color="auto"/>
        <w:right w:val="none" w:sz="0" w:space="0" w:color="auto"/>
      </w:divBdr>
    </w:div>
    <w:div w:id="1190143006">
      <w:bodyDiv w:val="1"/>
      <w:marLeft w:val="0"/>
      <w:marRight w:val="0"/>
      <w:marTop w:val="0"/>
      <w:marBottom w:val="0"/>
      <w:divBdr>
        <w:top w:val="none" w:sz="0" w:space="0" w:color="auto"/>
        <w:left w:val="none" w:sz="0" w:space="0" w:color="auto"/>
        <w:bottom w:val="none" w:sz="0" w:space="0" w:color="auto"/>
        <w:right w:val="none" w:sz="0" w:space="0" w:color="auto"/>
      </w:divBdr>
    </w:div>
    <w:div w:id="1190290256">
      <w:bodyDiv w:val="1"/>
      <w:marLeft w:val="0"/>
      <w:marRight w:val="0"/>
      <w:marTop w:val="0"/>
      <w:marBottom w:val="0"/>
      <w:divBdr>
        <w:top w:val="none" w:sz="0" w:space="0" w:color="auto"/>
        <w:left w:val="none" w:sz="0" w:space="0" w:color="auto"/>
        <w:bottom w:val="none" w:sz="0" w:space="0" w:color="auto"/>
        <w:right w:val="none" w:sz="0" w:space="0" w:color="auto"/>
      </w:divBdr>
    </w:div>
    <w:div w:id="1190335880">
      <w:bodyDiv w:val="1"/>
      <w:marLeft w:val="0"/>
      <w:marRight w:val="0"/>
      <w:marTop w:val="0"/>
      <w:marBottom w:val="0"/>
      <w:divBdr>
        <w:top w:val="none" w:sz="0" w:space="0" w:color="auto"/>
        <w:left w:val="none" w:sz="0" w:space="0" w:color="auto"/>
        <w:bottom w:val="none" w:sz="0" w:space="0" w:color="auto"/>
        <w:right w:val="none" w:sz="0" w:space="0" w:color="auto"/>
      </w:divBdr>
    </w:div>
    <w:div w:id="1190412403">
      <w:bodyDiv w:val="1"/>
      <w:marLeft w:val="0"/>
      <w:marRight w:val="0"/>
      <w:marTop w:val="0"/>
      <w:marBottom w:val="0"/>
      <w:divBdr>
        <w:top w:val="none" w:sz="0" w:space="0" w:color="auto"/>
        <w:left w:val="none" w:sz="0" w:space="0" w:color="auto"/>
        <w:bottom w:val="none" w:sz="0" w:space="0" w:color="auto"/>
        <w:right w:val="none" w:sz="0" w:space="0" w:color="auto"/>
      </w:divBdr>
    </w:div>
    <w:div w:id="1190678535">
      <w:bodyDiv w:val="1"/>
      <w:marLeft w:val="0"/>
      <w:marRight w:val="0"/>
      <w:marTop w:val="0"/>
      <w:marBottom w:val="0"/>
      <w:divBdr>
        <w:top w:val="none" w:sz="0" w:space="0" w:color="auto"/>
        <w:left w:val="none" w:sz="0" w:space="0" w:color="auto"/>
        <w:bottom w:val="none" w:sz="0" w:space="0" w:color="auto"/>
        <w:right w:val="none" w:sz="0" w:space="0" w:color="auto"/>
      </w:divBdr>
    </w:div>
    <w:div w:id="1191257885">
      <w:bodyDiv w:val="1"/>
      <w:marLeft w:val="0"/>
      <w:marRight w:val="0"/>
      <w:marTop w:val="0"/>
      <w:marBottom w:val="0"/>
      <w:divBdr>
        <w:top w:val="none" w:sz="0" w:space="0" w:color="auto"/>
        <w:left w:val="none" w:sz="0" w:space="0" w:color="auto"/>
        <w:bottom w:val="none" w:sz="0" w:space="0" w:color="auto"/>
        <w:right w:val="none" w:sz="0" w:space="0" w:color="auto"/>
      </w:divBdr>
    </w:div>
    <w:div w:id="1191452057">
      <w:bodyDiv w:val="1"/>
      <w:marLeft w:val="0"/>
      <w:marRight w:val="0"/>
      <w:marTop w:val="0"/>
      <w:marBottom w:val="0"/>
      <w:divBdr>
        <w:top w:val="none" w:sz="0" w:space="0" w:color="auto"/>
        <w:left w:val="none" w:sz="0" w:space="0" w:color="auto"/>
        <w:bottom w:val="none" w:sz="0" w:space="0" w:color="auto"/>
        <w:right w:val="none" w:sz="0" w:space="0" w:color="auto"/>
      </w:divBdr>
    </w:div>
    <w:div w:id="1191601657">
      <w:bodyDiv w:val="1"/>
      <w:marLeft w:val="0"/>
      <w:marRight w:val="0"/>
      <w:marTop w:val="0"/>
      <w:marBottom w:val="0"/>
      <w:divBdr>
        <w:top w:val="none" w:sz="0" w:space="0" w:color="auto"/>
        <w:left w:val="none" w:sz="0" w:space="0" w:color="auto"/>
        <w:bottom w:val="none" w:sz="0" w:space="0" w:color="auto"/>
        <w:right w:val="none" w:sz="0" w:space="0" w:color="auto"/>
      </w:divBdr>
    </w:div>
    <w:div w:id="1191602554">
      <w:bodyDiv w:val="1"/>
      <w:marLeft w:val="0"/>
      <w:marRight w:val="0"/>
      <w:marTop w:val="0"/>
      <w:marBottom w:val="0"/>
      <w:divBdr>
        <w:top w:val="none" w:sz="0" w:space="0" w:color="auto"/>
        <w:left w:val="none" w:sz="0" w:space="0" w:color="auto"/>
        <w:bottom w:val="none" w:sz="0" w:space="0" w:color="auto"/>
        <w:right w:val="none" w:sz="0" w:space="0" w:color="auto"/>
      </w:divBdr>
    </w:div>
    <w:div w:id="1191646429">
      <w:bodyDiv w:val="1"/>
      <w:marLeft w:val="0"/>
      <w:marRight w:val="0"/>
      <w:marTop w:val="0"/>
      <w:marBottom w:val="0"/>
      <w:divBdr>
        <w:top w:val="none" w:sz="0" w:space="0" w:color="auto"/>
        <w:left w:val="none" w:sz="0" w:space="0" w:color="auto"/>
        <w:bottom w:val="none" w:sz="0" w:space="0" w:color="auto"/>
        <w:right w:val="none" w:sz="0" w:space="0" w:color="auto"/>
      </w:divBdr>
    </w:div>
    <w:div w:id="1191839027">
      <w:bodyDiv w:val="1"/>
      <w:marLeft w:val="0"/>
      <w:marRight w:val="0"/>
      <w:marTop w:val="0"/>
      <w:marBottom w:val="0"/>
      <w:divBdr>
        <w:top w:val="none" w:sz="0" w:space="0" w:color="auto"/>
        <w:left w:val="none" w:sz="0" w:space="0" w:color="auto"/>
        <w:bottom w:val="none" w:sz="0" w:space="0" w:color="auto"/>
        <w:right w:val="none" w:sz="0" w:space="0" w:color="auto"/>
      </w:divBdr>
    </w:div>
    <w:div w:id="1191841779">
      <w:bodyDiv w:val="1"/>
      <w:marLeft w:val="0"/>
      <w:marRight w:val="0"/>
      <w:marTop w:val="0"/>
      <w:marBottom w:val="0"/>
      <w:divBdr>
        <w:top w:val="none" w:sz="0" w:space="0" w:color="auto"/>
        <w:left w:val="none" w:sz="0" w:space="0" w:color="auto"/>
        <w:bottom w:val="none" w:sz="0" w:space="0" w:color="auto"/>
        <w:right w:val="none" w:sz="0" w:space="0" w:color="auto"/>
      </w:divBdr>
    </w:div>
    <w:div w:id="1191990784">
      <w:bodyDiv w:val="1"/>
      <w:marLeft w:val="0"/>
      <w:marRight w:val="0"/>
      <w:marTop w:val="0"/>
      <w:marBottom w:val="0"/>
      <w:divBdr>
        <w:top w:val="none" w:sz="0" w:space="0" w:color="auto"/>
        <w:left w:val="none" w:sz="0" w:space="0" w:color="auto"/>
        <w:bottom w:val="none" w:sz="0" w:space="0" w:color="auto"/>
        <w:right w:val="none" w:sz="0" w:space="0" w:color="auto"/>
      </w:divBdr>
    </w:div>
    <w:div w:id="1192037584">
      <w:bodyDiv w:val="1"/>
      <w:marLeft w:val="0"/>
      <w:marRight w:val="0"/>
      <w:marTop w:val="0"/>
      <w:marBottom w:val="0"/>
      <w:divBdr>
        <w:top w:val="none" w:sz="0" w:space="0" w:color="auto"/>
        <w:left w:val="none" w:sz="0" w:space="0" w:color="auto"/>
        <w:bottom w:val="none" w:sz="0" w:space="0" w:color="auto"/>
        <w:right w:val="none" w:sz="0" w:space="0" w:color="auto"/>
      </w:divBdr>
    </w:div>
    <w:div w:id="1192231836">
      <w:bodyDiv w:val="1"/>
      <w:marLeft w:val="0"/>
      <w:marRight w:val="0"/>
      <w:marTop w:val="0"/>
      <w:marBottom w:val="0"/>
      <w:divBdr>
        <w:top w:val="none" w:sz="0" w:space="0" w:color="auto"/>
        <w:left w:val="none" w:sz="0" w:space="0" w:color="auto"/>
        <w:bottom w:val="none" w:sz="0" w:space="0" w:color="auto"/>
        <w:right w:val="none" w:sz="0" w:space="0" w:color="auto"/>
      </w:divBdr>
    </w:div>
    <w:div w:id="1192257961">
      <w:bodyDiv w:val="1"/>
      <w:marLeft w:val="0"/>
      <w:marRight w:val="0"/>
      <w:marTop w:val="0"/>
      <w:marBottom w:val="0"/>
      <w:divBdr>
        <w:top w:val="none" w:sz="0" w:space="0" w:color="auto"/>
        <w:left w:val="none" w:sz="0" w:space="0" w:color="auto"/>
        <w:bottom w:val="none" w:sz="0" w:space="0" w:color="auto"/>
        <w:right w:val="none" w:sz="0" w:space="0" w:color="auto"/>
      </w:divBdr>
    </w:div>
    <w:div w:id="1192569374">
      <w:bodyDiv w:val="1"/>
      <w:marLeft w:val="0"/>
      <w:marRight w:val="0"/>
      <w:marTop w:val="0"/>
      <w:marBottom w:val="0"/>
      <w:divBdr>
        <w:top w:val="none" w:sz="0" w:space="0" w:color="auto"/>
        <w:left w:val="none" w:sz="0" w:space="0" w:color="auto"/>
        <w:bottom w:val="none" w:sz="0" w:space="0" w:color="auto"/>
        <w:right w:val="none" w:sz="0" w:space="0" w:color="auto"/>
      </w:divBdr>
    </w:div>
    <w:div w:id="1192692848">
      <w:bodyDiv w:val="1"/>
      <w:marLeft w:val="0"/>
      <w:marRight w:val="0"/>
      <w:marTop w:val="0"/>
      <w:marBottom w:val="0"/>
      <w:divBdr>
        <w:top w:val="none" w:sz="0" w:space="0" w:color="auto"/>
        <w:left w:val="none" w:sz="0" w:space="0" w:color="auto"/>
        <w:bottom w:val="none" w:sz="0" w:space="0" w:color="auto"/>
        <w:right w:val="none" w:sz="0" w:space="0" w:color="auto"/>
      </w:divBdr>
    </w:div>
    <w:div w:id="1192955942">
      <w:bodyDiv w:val="1"/>
      <w:marLeft w:val="0"/>
      <w:marRight w:val="0"/>
      <w:marTop w:val="0"/>
      <w:marBottom w:val="0"/>
      <w:divBdr>
        <w:top w:val="none" w:sz="0" w:space="0" w:color="auto"/>
        <w:left w:val="none" w:sz="0" w:space="0" w:color="auto"/>
        <w:bottom w:val="none" w:sz="0" w:space="0" w:color="auto"/>
        <w:right w:val="none" w:sz="0" w:space="0" w:color="auto"/>
      </w:divBdr>
    </w:div>
    <w:div w:id="1192957928">
      <w:bodyDiv w:val="1"/>
      <w:marLeft w:val="0"/>
      <w:marRight w:val="0"/>
      <w:marTop w:val="0"/>
      <w:marBottom w:val="0"/>
      <w:divBdr>
        <w:top w:val="none" w:sz="0" w:space="0" w:color="auto"/>
        <w:left w:val="none" w:sz="0" w:space="0" w:color="auto"/>
        <w:bottom w:val="none" w:sz="0" w:space="0" w:color="auto"/>
        <w:right w:val="none" w:sz="0" w:space="0" w:color="auto"/>
      </w:divBdr>
    </w:div>
    <w:div w:id="1192960576">
      <w:bodyDiv w:val="1"/>
      <w:marLeft w:val="0"/>
      <w:marRight w:val="0"/>
      <w:marTop w:val="0"/>
      <w:marBottom w:val="0"/>
      <w:divBdr>
        <w:top w:val="none" w:sz="0" w:space="0" w:color="auto"/>
        <w:left w:val="none" w:sz="0" w:space="0" w:color="auto"/>
        <w:bottom w:val="none" w:sz="0" w:space="0" w:color="auto"/>
        <w:right w:val="none" w:sz="0" w:space="0" w:color="auto"/>
      </w:divBdr>
    </w:div>
    <w:div w:id="1193029423">
      <w:bodyDiv w:val="1"/>
      <w:marLeft w:val="0"/>
      <w:marRight w:val="0"/>
      <w:marTop w:val="0"/>
      <w:marBottom w:val="0"/>
      <w:divBdr>
        <w:top w:val="none" w:sz="0" w:space="0" w:color="auto"/>
        <w:left w:val="none" w:sz="0" w:space="0" w:color="auto"/>
        <w:bottom w:val="none" w:sz="0" w:space="0" w:color="auto"/>
        <w:right w:val="none" w:sz="0" w:space="0" w:color="auto"/>
      </w:divBdr>
    </w:div>
    <w:div w:id="1193148833">
      <w:bodyDiv w:val="1"/>
      <w:marLeft w:val="0"/>
      <w:marRight w:val="0"/>
      <w:marTop w:val="0"/>
      <w:marBottom w:val="0"/>
      <w:divBdr>
        <w:top w:val="none" w:sz="0" w:space="0" w:color="auto"/>
        <w:left w:val="none" w:sz="0" w:space="0" w:color="auto"/>
        <w:bottom w:val="none" w:sz="0" w:space="0" w:color="auto"/>
        <w:right w:val="none" w:sz="0" w:space="0" w:color="auto"/>
      </w:divBdr>
    </w:div>
    <w:div w:id="1193885937">
      <w:bodyDiv w:val="1"/>
      <w:marLeft w:val="0"/>
      <w:marRight w:val="0"/>
      <w:marTop w:val="0"/>
      <w:marBottom w:val="0"/>
      <w:divBdr>
        <w:top w:val="none" w:sz="0" w:space="0" w:color="auto"/>
        <w:left w:val="none" w:sz="0" w:space="0" w:color="auto"/>
        <w:bottom w:val="none" w:sz="0" w:space="0" w:color="auto"/>
        <w:right w:val="none" w:sz="0" w:space="0" w:color="auto"/>
      </w:divBdr>
    </w:div>
    <w:div w:id="1194271808">
      <w:bodyDiv w:val="1"/>
      <w:marLeft w:val="0"/>
      <w:marRight w:val="0"/>
      <w:marTop w:val="0"/>
      <w:marBottom w:val="0"/>
      <w:divBdr>
        <w:top w:val="none" w:sz="0" w:space="0" w:color="auto"/>
        <w:left w:val="none" w:sz="0" w:space="0" w:color="auto"/>
        <w:bottom w:val="none" w:sz="0" w:space="0" w:color="auto"/>
        <w:right w:val="none" w:sz="0" w:space="0" w:color="auto"/>
      </w:divBdr>
    </w:div>
    <w:div w:id="1194348683">
      <w:bodyDiv w:val="1"/>
      <w:marLeft w:val="0"/>
      <w:marRight w:val="0"/>
      <w:marTop w:val="0"/>
      <w:marBottom w:val="0"/>
      <w:divBdr>
        <w:top w:val="none" w:sz="0" w:space="0" w:color="auto"/>
        <w:left w:val="none" w:sz="0" w:space="0" w:color="auto"/>
        <w:bottom w:val="none" w:sz="0" w:space="0" w:color="auto"/>
        <w:right w:val="none" w:sz="0" w:space="0" w:color="auto"/>
      </w:divBdr>
      <w:divsChild>
        <w:div w:id="10572086">
          <w:marLeft w:val="0"/>
          <w:marRight w:val="0"/>
          <w:marTop w:val="0"/>
          <w:marBottom w:val="0"/>
          <w:divBdr>
            <w:top w:val="none" w:sz="0" w:space="0" w:color="auto"/>
            <w:left w:val="none" w:sz="0" w:space="0" w:color="auto"/>
            <w:bottom w:val="none" w:sz="0" w:space="0" w:color="auto"/>
            <w:right w:val="none" w:sz="0" w:space="0" w:color="auto"/>
          </w:divBdr>
        </w:div>
        <w:div w:id="80177099">
          <w:marLeft w:val="0"/>
          <w:marRight w:val="0"/>
          <w:marTop w:val="0"/>
          <w:marBottom w:val="0"/>
          <w:divBdr>
            <w:top w:val="none" w:sz="0" w:space="0" w:color="auto"/>
            <w:left w:val="none" w:sz="0" w:space="0" w:color="auto"/>
            <w:bottom w:val="none" w:sz="0" w:space="0" w:color="auto"/>
            <w:right w:val="none" w:sz="0" w:space="0" w:color="auto"/>
          </w:divBdr>
        </w:div>
        <w:div w:id="80378595">
          <w:marLeft w:val="0"/>
          <w:marRight w:val="0"/>
          <w:marTop w:val="0"/>
          <w:marBottom w:val="0"/>
          <w:divBdr>
            <w:top w:val="none" w:sz="0" w:space="0" w:color="auto"/>
            <w:left w:val="none" w:sz="0" w:space="0" w:color="auto"/>
            <w:bottom w:val="none" w:sz="0" w:space="0" w:color="auto"/>
            <w:right w:val="none" w:sz="0" w:space="0" w:color="auto"/>
          </w:divBdr>
        </w:div>
        <w:div w:id="107041980">
          <w:marLeft w:val="0"/>
          <w:marRight w:val="0"/>
          <w:marTop w:val="0"/>
          <w:marBottom w:val="0"/>
          <w:divBdr>
            <w:top w:val="none" w:sz="0" w:space="0" w:color="auto"/>
            <w:left w:val="none" w:sz="0" w:space="0" w:color="auto"/>
            <w:bottom w:val="none" w:sz="0" w:space="0" w:color="auto"/>
            <w:right w:val="none" w:sz="0" w:space="0" w:color="auto"/>
          </w:divBdr>
        </w:div>
        <w:div w:id="148861847">
          <w:marLeft w:val="0"/>
          <w:marRight w:val="0"/>
          <w:marTop w:val="0"/>
          <w:marBottom w:val="0"/>
          <w:divBdr>
            <w:top w:val="none" w:sz="0" w:space="0" w:color="auto"/>
            <w:left w:val="none" w:sz="0" w:space="0" w:color="auto"/>
            <w:bottom w:val="none" w:sz="0" w:space="0" w:color="auto"/>
            <w:right w:val="none" w:sz="0" w:space="0" w:color="auto"/>
          </w:divBdr>
        </w:div>
        <w:div w:id="160127948">
          <w:marLeft w:val="0"/>
          <w:marRight w:val="0"/>
          <w:marTop w:val="0"/>
          <w:marBottom w:val="0"/>
          <w:divBdr>
            <w:top w:val="none" w:sz="0" w:space="0" w:color="auto"/>
            <w:left w:val="none" w:sz="0" w:space="0" w:color="auto"/>
            <w:bottom w:val="none" w:sz="0" w:space="0" w:color="auto"/>
            <w:right w:val="none" w:sz="0" w:space="0" w:color="auto"/>
          </w:divBdr>
        </w:div>
        <w:div w:id="162866414">
          <w:marLeft w:val="0"/>
          <w:marRight w:val="0"/>
          <w:marTop w:val="0"/>
          <w:marBottom w:val="0"/>
          <w:divBdr>
            <w:top w:val="none" w:sz="0" w:space="0" w:color="auto"/>
            <w:left w:val="none" w:sz="0" w:space="0" w:color="auto"/>
            <w:bottom w:val="none" w:sz="0" w:space="0" w:color="auto"/>
            <w:right w:val="none" w:sz="0" w:space="0" w:color="auto"/>
          </w:divBdr>
        </w:div>
        <w:div w:id="189489016">
          <w:marLeft w:val="0"/>
          <w:marRight w:val="0"/>
          <w:marTop w:val="0"/>
          <w:marBottom w:val="0"/>
          <w:divBdr>
            <w:top w:val="none" w:sz="0" w:space="0" w:color="auto"/>
            <w:left w:val="none" w:sz="0" w:space="0" w:color="auto"/>
            <w:bottom w:val="none" w:sz="0" w:space="0" w:color="auto"/>
            <w:right w:val="none" w:sz="0" w:space="0" w:color="auto"/>
          </w:divBdr>
        </w:div>
        <w:div w:id="217715455">
          <w:marLeft w:val="0"/>
          <w:marRight w:val="0"/>
          <w:marTop w:val="0"/>
          <w:marBottom w:val="0"/>
          <w:divBdr>
            <w:top w:val="none" w:sz="0" w:space="0" w:color="auto"/>
            <w:left w:val="none" w:sz="0" w:space="0" w:color="auto"/>
            <w:bottom w:val="none" w:sz="0" w:space="0" w:color="auto"/>
            <w:right w:val="none" w:sz="0" w:space="0" w:color="auto"/>
          </w:divBdr>
        </w:div>
        <w:div w:id="257758572">
          <w:marLeft w:val="0"/>
          <w:marRight w:val="0"/>
          <w:marTop w:val="0"/>
          <w:marBottom w:val="0"/>
          <w:divBdr>
            <w:top w:val="none" w:sz="0" w:space="0" w:color="auto"/>
            <w:left w:val="none" w:sz="0" w:space="0" w:color="auto"/>
            <w:bottom w:val="none" w:sz="0" w:space="0" w:color="auto"/>
            <w:right w:val="none" w:sz="0" w:space="0" w:color="auto"/>
          </w:divBdr>
        </w:div>
        <w:div w:id="273902964">
          <w:marLeft w:val="0"/>
          <w:marRight w:val="0"/>
          <w:marTop w:val="0"/>
          <w:marBottom w:val="0"/>
          <w:divBdr>
            <w:top w:val="none" w:sz="0" w:space="0" w:color="auto"/>
            <w:left w:val="none" w:sz="0" w:space="0" w:color="auto"/>
            <w:bottom w:val="none" w:sz="0" w:space="0" w:color="auto"/>
            <w:right w:val="none" w:sz="0" w:space="0" w:color="auto"/>
          </w:divBdr>
        </w:div>
        <w:div w:id="321085454">
          <w:marLeft w:val="0"/>
          <w:marRight w:val="0"/>
          <w:marTop w:val="0"/>
          <w:marBottom w:val="0"/>
          <w:divBdr>
            <w:top w:val="none" w:sz="0" w:space="0" w:color="auto"/>
            <w:left w:val="none" w:sz="0" w:space="0" w:color="auto"/>
            <w:bottom w:val="none" w:sz="0" w:space="0" w:color="auto"/>
            <w:right w:val="none" w:sz="0" w:space="0" w:color="auto"/>
          </w:divBdr>
        </w:div>
        <w:div w:id="337852762">
          <w:marLeft w:val="0"/>
          <w:marRight w:val="0"/>
          <w:marTop w:val="0"/>
          <w:marBottom w:val="0"/>
          <w:divBdr>
            <w:top w:val="none" w:sz="0" w:space="0" w:color="auto"/>
            <w:left w:val="none" w:sz="0" w:space="0" w:color="auto"/>
            <w:bottom w:val="none" w:sz="0" w:space="0" w:color="auto"/>
            <w:right w:val="none" w:sz="0" w:space="0" w:color="auto"/>
          </w:divBdr>
        </w:div>
        <w:div w:id="348720110">
          <w:marLeft w:val="0"/>
          <w:marRight w:val="0"/>
          <w:marTop w:val="0"/>
          <w:marBottom w:val="0"/>
          <w:divBdr>
            <w:top w:val="none" w:sz="0" w:space="0" w:color="auto"/>
            <w:left w:val="none" w:sz="0" w:space="0" w:color="auto"/>
            <w:bottom w:val="none" w:sz="0" w:space="0" w:color="auto"/>
            <w:right w:val="none" w:sz="0" w:space="0" w:color="auto"/>
          </w:divBdr>
        </w:div>
        <w:div w:id="394206538">
          <w:marLeft w:val="0"/>
          <w:marRight w:val="0"/>
          <w:marTop w:val="0"/>
          <w:marBottom w:val="0"/>
          <w:divBdr>
            <w:top w:val="none" w:sz="0" w:space="0" w:color="auto"/>
            <w:left w:val="none" w:sz="0" w:space="0" w:color="auto"/>
            <w:bottom w:val="none" w:sz="0" w:space="0" w:color="auto"/>
            <w:right w:val="none" w:sz="0" w:space="0" w:color="auto"/>
          </w:divBdr>
        </w:div>
        <w:div w:id="396442813">
          <w:marLeft w:val="0"/>
          <w:marRight w:val="0"/>
          <w:marTop w:val="0"/>
          <w:marBottom w:val="0"/>
          <w:divBdr>
            <w:top w:val="none" w:sz="0" w:space="0" w:color="auto"/>
            <w:left w:val="none" w:sz="0" w:space="0" w:color="auto"/>
            <w:bottom w:val="none" w:sz="0" w:space="0" w:color="auto"/>
            <w:right w:val="none" w:sz="0" w:space="0" w:color="auto"/>
          </w:divBdr>
        </w:div>
        <w:div w:id="404844793">
          <w:marLeft w:val="0"/>
          <w:marRight w:val="0"/>
          <w:marTop w:val="0"/>
          <w:marBottom w:val="0"/>
          <w:divBdr>
            <w:top w:val="none" w:sz="0" w:space="0" w:color="auto"/>
            <w:left w:val="none" w:sz="0" w:space="0" w:color="auto"/>
            <w:bottom w:val="none" w:sz="0" w:space="0" w:color="auto"/>
            <w:right w:val="none" w:sz="0" w:space="0" w:color="auto"/>
          </w:divBdr>
        </w:div>
        <w:div w:id="407504498">
          <w:marLeft w:val="0"/>
          <w:marRight w:val="0"/>
          <w:marTop w:val="0"/>
          <w:marBottom w:val="0"/>
          <w:divBdr>
            <w:top w:val="none" w:sz="0" w:space="0" w:color="auto"/>
            <w:left w:val="none" w:sz="0" w:space="0" w:color="auto"/>
            <w:bottom w:val="none" w:sz="0" w:space="0" w:color="auto"/>
            <w:right w:val="none" w:sz="0" w:space="0" w:color="auto"/>
          </w:divBdr>
        </w:div>
        <w:div w:id="409079649">
          <w:marLeft w:val="0"/>
          <w:marRight w:val="0"/>
          <w:marTop w:val="0"/>
          <w:marBottom w:val="0"/>
          <w:divBdr>
            <w:top w:val="none" w:sz="0" w:space="0" w:color="auto"/>
            <w:left w:val="none" w:sz="0" w:space="0" w:color="auto"/>
            <w:bottom w:val="none" w:sz="0" w:space="0" w:color="auto"/>
            <w:right w:val="none" w:sz="0" w:space="0" w:color="auto"/>
          </w:divBdr>
        </w:div>
        <w:div w:id="440758713">
          <w:marLeft w:val="0"/>
          <w:marRight w:val="0"/>
          <w:marTop w:val="0"/>
          <w:marBottom w:val="0"/>
          <w:divBdr>
            <w:top w:val="none" w:sz="0" w:space="0" w:color="auto"/>
            <w:left w:val="none" w:sz="0" w:space="0" w:color="auto"/>
            <w:bottom w:val="none" w:sz="0" w:space="0" w:color="auto"/>
            <w:right w:val="none" w:sz="0" w:space="0" w:color="auto"/>
          </w:divBdr>
        </w:div>
        <w:div w:id="446315431">
          <w:marLeft w:val="0"/>
          <w:marRight w:val="0"/>
          <w:marTop w:val="0"/>
          <w:marBottom w:val="0"/>
          <w:divBdr>
            <w:top w:val="none" w:sz="0" w:space="0" w:color="auto"/>
            <w:left w:val="none" w:sz="0" w:space="0" w:color="auto"/>
            <w:bottom w:val="none" w:sz="0" w:space="0" w:color="auto"/>
            <w:right w:val="none" w:sz="0" w:space="0" w:color="auto"/>
          </w:divBdr>
        </w:div>
        <w:div w:id="480585447">
          <w:marLeft w:val="0"/>
          <w:marRight w:val="0"/>
          <w:marTop w:val="0"/>
          <w:marBottom w:val="0"/>
          <w:divBdr>
            <w:top w:val="none" w:sz="0" w:space="0" w:color="auto"/>
            <w:left w:val="none" w:sz="0" w:space="0" w:color="auto"/>
            <w:bottom w:val="none" w:sz="0" w:space="0" w:color="auto"/>
            <w:right w:val="none" w:sz="0" w:space="0" w:color="auto"/>
          </w:divBdr>
        </w:div>
        <w:div w:id="512689717">
          <w:marLeft w:val="0"/>
          <w:marRight w:val="0"/>
          <w:marTop w:val="0"/>
          <w:marBottom w:val="0"/>
          <w:divBdr>
            <w:top w:val="none" w:sz="0" w:space="0" w:color="auto"/>
            <w:left w:val="none" w:sz="0" w:space="0" w:color="auto"/>
            <w:bottom w:val="none" w:sz="0" w:space="0" w:color="auto"/>
            <w:right w:val="none" w:sz="0" w:space="0" w:color="auto"/>
          </w:divBdr>
        </w:div>
        <w:div w:id="538008794">
          <w:marLeft w:val="0"/>
          <w:marRight w:val="0"/>
          <w:marTop w:val="0"/>
          <w:marBottom w:val="0"/>
          <w:divBdr>
            <w:top w:val="none" w:sz="0" w:space="0" w:color="auto"/>
            <w:left w:val="none" w:sz="0" w:space="0" w:color="auto"/>
            <w:bottom w:val="none" w:sz="0" w:space="0" w:color="auto"/>
            <w:right w:val="none" w:sz="0" w:space="0" w:color="auto"/>
          </w:divBdr>
        </w:div>
        <w:div w:id="549154893">
          <w:marLeft w:val="0"/>
          <w:marRight w:val="0"/>
          <w:marTop w:val="0"/>
          <w:marBottom w:val="0"/>
          <w:divBdr>
            <w:top w:val="none" w:sz="0" w:space="0" w:color="auto"/>
            <w:left w:val="none" w:sz="0" w:space="0" w:color="auto"/>
            <w:bottom w:val="none" w:sz="0" w:space="0" w:color="auto"/>
            <w:right w:val="none" w:sz="0" w:space="0" w:color="auto"/>
          </w:divBdr>
        </w:div>
        <w:div w:id="569659996">
          <w:marLeft w:val="0"/>
          <w:marRight w:val="0"/>
          <w:marTop w:val="0"/>
          <w:marBottom w:val="0"/>
          <w:divBdr>
            <w:top w:val="none" w:sz="0" w:space="0" w:color="auto"/>
            <w:left w:val="none" w:sz="0" w:space="0" w:color="auto"/>
            <w:bottom w:val="none" w:sz="0" w:space="0" w:color="auto"/>
            <w:right w:val="none" w:sz="0" w:space="0" w:color="auto"/>
          </w:divBdr>
        </w:div>
        <w:div w:id="574752881">
          <w:marLeft w:val="0"/>
          <w:marRight w:val="0"/>
          <w:marTop w:val="0"/>
          <w:marBottom w:val="0"/>
          <w:divBdr>
            <w:top w:val="none" w:sz="0" w:space="0" w:color="auto"/>
            <w:left w:val="none" w:sz="0" w:space="0" w:color="auto"/>
            <w:bottom w:val="none" w:sz="0" w:space="0" w:color="auto"/>
            <w:right w:val="none" w:sz="0" w:space="0" w:color="auto"/>
          </w:divBdr>
        </w:div>
        <w:div w:id="578251398">
          <w:marLeft w:val="0"/>
          <w:marRight w:val="0"/>
          <w:marTop w:val="0"/>
          <w:marBottom w:val="0"/>
          <w:divBdr>
            <w:top w:val="none" w:sz="0" w:space="0" w:color="auto"/>
            <w:left w:val="none" w:sz="0" w:space="0" w:color="auto"/>
            <w:bottom w:val="none" w:sz="0" w:space="0" w:color="auto"/>
            <w:right w:val="none" w:sz="0" w:space="0" w:color="auto"/>
          </w:divBdr>
        </w:div>
        <w:div w:id="596526606">
          <w:marLeft w:val="0"/>
          <w:marRight w:val="0"/>
          <w:marTop w:val="0"/>
          <w:marBottom w:val="0"/>
          <w:divBdr>
            <w:top w:val="none" w:sz="0" w:space="0" w:color="auto"/>
            <w:left w:val="none" w:sz="0" w:space="0" w:color="auto"/>
            <w:bottom w:val="none" w:sz="0" w:space="0" w:color="auto"/>
            <w:right w:val="none" w:sz="0" w:space="0" w:color="auto"/>
          </w:divBdr>
        </w:div>
        <w:div w:id="612247701">
          <w:marLeft w:val="0"/>
          <w:marRight w:val="0"/>
          <w:marTop w:val="0"/>
          <w:marBottom w:val="0"/>
          <w:divBdr>
            <w:top w:val="none" w:sz="0" w:space="0" w:color="auto"/>
            <w:left w:val="none" w:sz="0" w:space="0" w:color="auto"/>
            <w:bottom w:val="none" w:sz="0" w:space="0" w:color="auto"/>
            <w:right w:val="none" w:sz="0" w:space="0" w:color="auto"/>
          </w:divBdr>
        </w:div>
        <w:div w:id="614215752">
          <w:marLeft w:val="0"/>
          <w:marRight w:val="0"/>
          <w:marTop w:val="0"/>
          <w:marBottom w:val="0"/>
          <w:divBdr>
            <w:top w:val="none" w:sz="0" w:space="0" w:color="auto"/>
            <w:left w:val="none" w:sz="0" w:space="0" w:color="auto"/>
            <w:bottom w:val="none" w:sz="0" w:space="0" w:color="auto"/>
            <w:right w:val="none" w:sz="0" w:space="0" w:color="auto"/>
          </w:divBdr>
        </w:div>
        <w:div w:id="639774734">
          <w:marLeft w:val="0"/>
          <w:marRight w:val="0"/>
          <w:marTop w:val="0"/>
          <w:marBottom w:val="0"/>
          <w:divBdr>
            <w:top w:val="none" w:sz="0" w:space="0" w:color="auto"/>
            <w:left w:val="none" w:sz="0" w:space="0" w:color="auto"/>
            <w:bottom w:val="none" w:sz="0" w:space="0" w:color="auto"/>
            <w:right w:val="none" w:sz="0" w:space="0" w:color="auto"/>
          </w:divBdr>
        </w:div>
        <w:div w:id="712772947">
          <w:marLeft w:val="0"/>
          <w:marRight w:val="0"/>
          <w:marTop w:val="0"/>
          <w:marBottom w:val="0"/>
          <w:divBdr>
            <w:top w:val="none" w:sz="0" w:space="0" w:color="auto"/>
            <w:left w:val="none" w:sz="0" w:space="0" w:color="auto"/>
            <w:bottom w:val="none" w:sz="0" w:space="0" w:color="auto"/>
            <w:right w:val="none" w:sz="0" w:space="0" w:color="auto"/>
          </w:divBdr>
        </w:div>
        <w:div w:id="733043049">
          <w:marLeft w:val="0"/>
          <w:marRight w:val="0"/>
          <w:marTop w:val="0"/>
          <w:marBottom w:val="0"/>
          <w:divBdr>
            <w:top w:val="none" w:sz="0" w:space="0" w:color="auto"/>
            <w:left w:val="none" w:sz="0" w:space="0" w:color="auto"/>
            <w:bottom w:val="none" w:sz="0" w:space="0" w:color="auto"/>
            <w:right w:val="none" w:sz="0" w:space="0" w:color="auto"/>
          </w:divBdr>
        </w:div>
        <w:div w:id="747925949">
          <w:marLeft w:val="0"/>
          <w:marRight w:val="0"/>
          <w:marTop w:val="0"/>
          <w:marBottom w:val="0"/>
          <w:divBdr>
            <w:top w:val="none" w:sz="0" w:space="0" w:color="auto"/>
            <w:left w:val="none" w:sz="0" w:space="0" w:color="auto"/>
            <w:bottom w:val="none" w:sz="0" w:space="0" w:color="auto"/>
            <w:right w:val="none" w:sz="0" w:space="0" w:color="auto"/>
          </w:divBdr>
        </w:div>
        <w:div w:id="775638073">
          <w:marLeft w:val="0"/>
          <w:marRight w:val="0"/>
          <w:marTop w:val="0"/>
          <w:marBottom w:val="0"/>
          <w:divBdr>
            <w:top w:val="none" w:sz="0" w:space="0" w:color="auto"/>
            <w:left w:val="none" w:sz="0" w:space="0" w:color="auto"/>
            <w:bottom w:val="none" w:sz="0" w:space="0" w:color="auto"/>
            <w:right w:val="none" w:sz="0" w:space="0" w:color="auto"/>
          </w:divBdr>
        </w:div>
        <w:div w:id="791510803">
          <w:marLeft w:val="0"/>
          <w:marRight w:val="0"/>
          <w:marTop w:val="0"/>
          <w:marBottom w:val="0"/>
          <w:divBdr>
            <w:top w:val="none" w:sz="0" w:space="0" w:color="auto"/>
            <w:left w:val="none" w:sz="0" w:space="0" w:color="auto"/>
            <w:bottom w:val="none" w:sz="0" w:space="0" w:color="auto"/>
            <w:right w:val="none" w:sz="0" w:space="0" w:color="auto"/>
          </w:divBdr>
        </w:div>
        <w:div w:id="899170102">
          <w:marLeft w:val="0"/>
          <w:marRight w:val="0"/>
          <w:marTop w:val="0"/>
          <w:marBottom w:val="0"/>
          <w:divBdr>
            <w:top w:val="none" w:sz="0" w:space="0" w:color="auto"/>
            <w:left w:val="none" w:sz="0" w:space="0" w:color="auto"/>
            <w:bottom w:val="none" w:sz="0" w:space="0" w:color="auto"/>
            <w:right w:val="none" w:sz="0" w:space="0" w:color="auto"/>
          </w:divBdr>
        </w:div>
        <w:div w:id="906570726">
          <w:marLeft w:val="0"/>
          <w:marRight w:val="0"/>
          <w:marTop w:val="0"/>
          <w:marBottom w:val="0"/>
          <w:divBdr>
            <w:top w:val="none" w:sz="0" w:space="0" w:color="auto"/>
            <w:left w:val="none" w:sz="0" w:space="0" w:color="auto"/>
            <w:bottom w:val="none" w:sz="0" w:space="0" w:color="auto"/>
            <w:right w:val="none" w:sz="0" w:space="0" w:color="auto"/>
          </w:divBdr>
        </w:div>
        <w:div w:id="923337942">
          <w:marLeft w:val="0"/>
          <w:marRight w:val="0"/>
          <w:marTop w:val="0"/>
          <w:marBottom w:val="0"/>
          <w:divBdr>
            <w:top w:val="none" w:sz="0" w:space="0" w:color="auto"/>
            <w:left w:val="none" w:sz="0" w:space="0" w:color="auto"/>
            <w:bottom w:val="none" w:sz="0" w:space="0" w:color="auto"/>
            <w:right w:val="none" w:sz="0" w:space="0" w:color="auto"/>
          </w:divBdr>
        </w:div>
        <w:div w:id="925770501">
          <w:marLeft w:val="0"/>
          <w:marRight w:val="0"/>
          <w:marTop w:val="0"/>
          <w:marBottom w:val="0"/>
          <w:divBdr>
            <w:top w:val="none" w:sz="0" w:space="0" w:color="auto"/>
            <w:left w:val="none" w:sz="0" w:space="0" w:color="auto"/>
            <w:bottom w:val="none" w:sz="0" w:space="0" w:color="auto"/>
            <w:right w:val="none" w:sz="0" w:space="0" w:color="auto"/>
          </w:divBdr>
        </w:div>
        <w:div w:id="937982461">
          <w:marLeft w:val="0"/>
          <w:marRight w:val="0"/>
          <w:marTop w:val="0"/>
          <w:marBottom w:val="0"/>
          <w:divBdr>
            <w:top w:val="none" w:sz="0" w:space="0" w:color="auto"/>
            <w:left w:val="none" w:sz="0" w:space="0" w:color="auto"/>
            <w:bottom w:val="none" w:sz="0" w:space="0" w:color="auto"/>
            <w:right w:val="none" w:sz="0" w:space="0" w:color="auto"/>
          </w:divBdr>
        </w:div>
        <w:div w:id="970592968">
          <w:marLeft w:val="0"/>
          <w:marRight w:val="0"/>
          <w:marTop w:val="0"/>
          <w:marBottom w:val="0"/>
          <w:divBdr>
            <w:top w:val="none" w:sz="0" w:space="0" w:color="auto"/>
            <w:left w:val="none" w:sz="0" w:space="0" w:color="auto"/>
            <w:bottom w:val="none" w:sz="0" w:space="0" w:color="auto"/>
            <w:right w:val="none" w:sz="0" w:space="0" w:color="auto"/>
          </w:divBdr>
        </w:div>
        <w:div w:id="1002245391">
          <w:marLeft w:val="0"/>
          <w:marRight w:val="0"/>
          <w:marTop w:val="0"/>
          <w:marBottom w:val="0"/>
          <w:divBdr>
            <w:top w:val="none" w:sz="0" w:space="0" w:color="auto"/>
            <w:left w:val="none" w:sz="0" w:space="0" w:color="auto"/>
            <w:bottom w:val="none" w:sz="0" w:space="0" w:color="auto"/>
            <w:right w:val="none" w:sz="0" w:space="0" w:color="auto"/>
          </w:divBdr>
        </w:div>
        <w:div w:id="1056246030">
          <w:marLeft w:val="0"/>
          <w:marRight w:val="0"/>
          <w:marTop w:val="0"/>
          <w:marBottom w:val="0"/>
          <w:divBdr>
            <w:top w:val="none" w:sz="0" w:space="0" w:color="auto"/>
            <w:left w:val="none" w:sz="0" w:space="0" w:color="auto"/>
            <w:bottom w:val="none" w:sz="0" w:space="0" w:color="auto"/>
            <w:right w:val="none" w:sz="0" w:space="0" w:color="auto"/>
          </w:divBdr>
        </w:div>
        <w:div w:id="1090010305">
          <w:marLeft w:val="0"/>
          <w:marRight w:val="0"/>
          <w:marTop w:val="0"/>
          <w:marBottom w:val="0"/>
          <w:divBdr>
            <w:top w:val="none" w:sz="0" w:space="0" w:color="auto"/>
            <w:left w:val="none" w:sz="0" w:space="0" w:color="auto"/>
            <w:bottom w:val="none" w:sz="0" w:space="0" w:color="auto"/>
            <w:right w:val="none" w:sz="0" w:space="0" w:color="auto"/>
          </w:divBdr>
        </w:div>
        <w:div w:id="1124688383">
          <w:marLeft w:val="0"/>
          <w:marRight w:val="0"/>
          <w:marTop w:val="0"/>
          <w:marBottom w:val="0"/>
          <w:divBdr>
            <w:top w:val="none" w:sz="0" w:space="0" w:color="auto"/>
            <w:left w:val="none" w:sz="0" w:space="0" w:color="auto"/>
            <w:bottom w:val="none" w:sz="0" w:space="0" w:color="auto"/>
            <w:right w:val="none" w:sz="0" w:space="0" w:color="auto"/>
          </w:divBdr>
        </w:div>
        <w:div w:id="1128203325">
          <w:marLeft w:val="0"/>
          <w:marRight w:val="0"/>
          <w:marTop w:val="0"/>
          <w:marBottom w:val="0"/>
          <w:divBdr>
            <w:top w:val="none" w:sz="0" w:space="0" w:color="auto"/>
            <w:left w:val="none" w:sz="0" w:space="0" w:color="auto"/>
            <w:bottom w:val="none" w:sz="0" w:space="0" w:color="auto"/>
            <w:right w:val="none" w:sz="0" w:space="0" w:color="auto"/>
          </w:divBdr>
        </w:div>
        <w:div w:id="1132022863">
          <w:marLeft w:val="0"/>
          <w:marRight w:val="0"/>
          <w:marTop w:val="0"/>
          <w:marBottom w:val="0"/>
          <w:divBdr>
            <w:top w:val="none" w:sz="0" w:space="0" w:color="auto"/>
            <w:left w:val="none" w:sz="0" w:space="0" w:color="auto"/>
            <w:bottom w:val="none" w:sz="0" w:space="0" w:color="auto"/>
            <w:right w:val="none" w:sz="0" w:space="0" w:color="auto"/>
          </w:divBdr>
        </w:div>
        <w:div w:id="1148671254">
          <w:marLeft w:val="0"/>
          <w:marRight w:val="0"/>
          <w:marTop w:val="0"/>
          <w:marBottom w:val="0"/>
          <w:divBdr>
            <w:top w:val="none" w:sz="0" w:space="0" w:color="auto"/>
            <w:left w:val="none" w:sz="0" w:space="0" w:color="auto"/>
            <w:bottom w:val="none" w:sz="0" w:space="0" w:color="auto"/>
            <w:right w:val="none" w:sz="0" w:space="0" w:color="auto"/>
          </w:divBdr>
        </w:div>
        <w:div w:id="1153444280">
          <w:marLeft w:val="0"/>
          <w:marRight w:val="0"/>
          <w:marTop w:val="0"/>
          <w:marBottom w:val="0"/>
          <w:divBdr>
            <w:top w:val="none" w:sz="0" w:space="0" w:color="auto"/>
            <w:left w:val="none" w:sz="0" w:space="0" w:color="auto"/>
            <w:bottom w:val="none" w:sz="0" w:space="0" w:color="auto"/>
            <w:right w:val="none" w:sz="0" w:space="0" w:color="auto"/>
          </w:divBdr>
        </w:div>
        <w:div w:id="1180008175">
          <w:marLeft w:val="0"/>
          <w:marRight w:val="0"/>
          <w:marTop w:val="0"/>
          <w:marBottom w:val="0"/>
          <w:divBdr>
            <w:top w:val="none" w:sz="0" w:space="0" w:color="auto"/>
            <w:left w:val="none" w:sz="0" w:space="0" w:color="auto"/>
            <w:bottom w:val="none" w:sz="0" w:space="0" w:color="auto"/>
            <w:right w:val="none" w:sz="0" w:space="0" w:color="auto"/>
          </w:divBdr>
        </w:div>
        <w:div w:id="1192381921">
          <w:marLeft w:val="0"/>
          <w:marRight w:val="0"/>
          <w:marTop w:val="0"/>
          <w:marBottom w:val="0"/>
          <w:divBdr>
            <w:top w:val="none" w:sz="0" w:space="0" w:color="auto"/>
            <w:left w:val="none" w:sz="0" w:space="0" w:color="auto"/>
            <w:bottom w:val="none" w:sz="0" w:space="0" w:color="auto"/>
            <w:right w:val="none" w:sz="0" w:space="0" w:color="auto"/>
          </w:divBdr>
        </w:div>
        <w:div w:id="1234698491">
          <w:marLeft w:val="0"/>
          <w:marRight w:val="0"/>
          <w:marTop w:val="0"/>
          <w:marBottom w:val="0"/>
          <w:divBdr>
            <w:top w:val="none" w:sz="0" w:space="0" w:color="auto"/>
            <w:left w:val="none" w:sz="0" w:space="0" w:color="auto"/>
            <w:bottom w:val="none" w:sz="0" w:space="0" w:color="auto"/>
            <w:right w:val="none" w:sz="0" w:space="0" w:color="auto"/>
          </w:divBdr>
        </w:div>
        <w:div w:id="1241909166">
          <w:marLeft w:val="0"/>
          <w:marRight w:val="0"/>
          <w:marTop w:val="0"/>
          <w:marBottom w:val="0"/>
          <w:divBdr>
            <w:top w:val="none" w:sz="0" w:space="0" w:color="auto"/>
            <w:left w:val="none" w:sz="0" w:space="0" w:color="auto"/>
            <w:bottom w:val="none" w:sz="0" w:space="0" w:color="auto"/>
            <w:right w:val="none" w:sz="0" w:space="0" w:color="auto"/>
          </w:divBdr>
        </w:div>
        <w:div w:id="1242445692">
          <w:marLeft w:val="0"/>
          <w:marRight w:val="0"/>
          <w:marTop w:val="0"/>
          <w:marBottom w:val="0"/>
          <w:divBdr>
            <w:top w:val="none" w:sz="0" w:space="0" w:color="auto"/>
            <w:left w:val="none" w:sz="0" w:space="0" w:color="auto"/>
            <w:bottom w:val="none" w:sz="0" w:space="0" w:color="auto"/>
            <w:right w:val="none" w:sz="0" w:space="0" w:color="auto"/>
          </w:divBdr>
        </w:div>
        <w:div w:id="1305501366">
          <w:marLeft w:val="0"/>
          <w:marRight w:val="0"/>
          <w:marTop w:val="0"/>
          <w:marBottom w:val="0"/>
          <w:divBdr>
            <w:top w:val="none" w:sz="0" w:space="0" w:color="auto"/>
            <w:left w:val="none" w:sz="0" w:space="0" w:color="auto"/>
            <w:bottom w:val="none" w:sz="0" w:space="0" w:color="auto"/>
            <w:right w:val="none" w:sz="0" w:space="0" w:color="auto"/>
          </w:divBdr>
        </w:div>
        <w:div w:id="1316299967">
          <w:marLeft w:val="0"/>
          <w:marRight w:val="0"/>
          <w:marTop w:val="0"/>
          <w:marBottom w:val="0"/>
          <w:divBdr>
            <w:top w:val="none" w:sz="0" w:space="0" w:color="auto"/>
            <w:left w:val="none" w:sz="0" w:space="0" w:color="auto"/>
            <w:bottom w:val="none" w:sz="0" w:space="0" w:color="auto"/>
            <w:right w:val="none" w:sz="0" w:space="0" w:color="auto"/>
          </w:divBdr>
        </w:div>
        <w:div w:id="1407611388">
          <w:marLeft w:val="0"/>
          <w:marRight w:val="0"/>
          <w:marTop w:val="0"/>
          <w:marBottom w:val="0"/>
          <w:divBdr>
            <w:top w:val="none" w:sz="0" w:space="0" w:color="auto"/>
            <w:left w:val="none" w:sz="0" w:space="0" w:color="auto"/>
            <w:bottom w:val="none" w:sz="0" w:space="0" w:color="auto"/>
            <w:right w:val="none" w:sz="0" w:space="0" w:color="auto"/>
          </w:divBdr>
        </w:div>
        <w:div w:id="1422796607">
          <w:marLeft w:val="0"/>
          <w:marRight w:val="0"/>
          <w:marTop w:val="0"/>
          <w:marBottom w:val="0"/>
          <w:divBdr>
            <w:top w:val="none" w:sz="0" w:space="0" w:color="auto"/>
            <w:left w:val="none" w:sz="0" w:space="0" w:color="auto"/>
            <w:bottom w:val="none" w:sz="0" w:space="0" w:color="auto"/>
            <w:right w:val="none" w:sz="0" w:space="0" w:color="auto"/>
          </w:divBdr>
        </w:div>
        <w:div w:id="1432895871">
          <w:marLeft w:val="0"/>
          <w:marRight w:val="0"/>
          <w:marTop w:val="0"/>
          <w:marBottom w:val="0"/>
          <w:divBdr>
            <w:top w:val="none" w:sz="0" w:space="0" w:color="auto"/>
            <w:left w:val="none" w:sz="0" w:space="0" w:color="auto"/>
            <w:bottom w:val="none" w:sz="0" w:space="0" w:color="auto"/>
            <w:right w:val="none" w:sz="0" w:space="0" w:color="auto"/>
          </w:divBdr>
        </w:div>
        <w:div w:id="1438329653">
          <w:marLeft w:val="0"/>
          <w:marRight w:val="0"/>
          <w:marTop w:val="0"/>
          <w:marBottom w:val="0"/>
          <w:divBdr>
            <w:top w:val="none" w:sz="0" w:space="0" w:color="auto"/>
            <w:left w:val="none" w:sz="0" w:space="0" w:color="auto"/>
            <w:bottom w:val="none" w:sz="0" w:space="0" w:color="auto"/>
            <w:right w:val="none" w:sz="0" w:space="0" w:color="auto"/>
          </w:divBdr>
        </w:div>
        <w:div w:id="1457526966">
          <w:marLeft w:val="0"/>
          <w:marRight w:val="0"/>
          <w:marTop w:val="0"/>
          <w:marBottom w:val="0"/>
          <w:divBdr>
            <w:top w:val="none" w:sz="0" w:space="0" w:color="auto"/>
            <w:left w:val="none" w:sz="0" w:space="0" w:color="auto"/>
            <w:bottom w:val="none" w:sz="0" w:space="0" w:color="auto"/>
            <w:right w:val="none" w:sz="0" w:space="0" w:color="auto"/>
          </w:divBdr>
        </w:div>
        <w:div w:id="1476992030">
          <w:marLeft w:val="0"/>
          <w:marRight w:val="0"/>
          <w:marTop w:val="0"/>
          <w:marBottom w:val="0"/>
          <w:divBdr>
            <w:top w:val="none" w:sz="0" w:space="0" w:color="auto"/>
            <w:left w:val="none" w:sz="0" w:space="0" w:color="auto"/>
            <w:bottom w:val="none" w:sz="0" w:space="0" w:color="auto"/>
            <w:right w:val="none" w:sz="0" w:space="0" w:color="auto"/>
          </w:divBdr>
        </w:div>
        <w:div w:id="1521746398">
          <w:marLeft w:val="0"/>
          <w:marRight w:val="0"/>
          <w:marTop w:val="0"/>
          <w:marBottom w:val="0"/>
          <w:divBdr>
            <w:top w:val="none" w:sz="0" w:space="0" w:color="auto"/>
            <w:left w:val="none" w:sz="0" w:space="0" w:color="auto"/>
            <w:bottom w:val="none" w:sz="0" w:space="0" w:color="auto"/>
            <w:right w:val="none" w:sz="0" w:space="0" w:color="auto"/>
          </w:divBdr>
        </w:div>
        <w:div w:id="1561287630">
          <w:marLeft w:val="0"/>
          <w:marRight w:val="0"/>
          <w:marTop w:val="0"/>
          <w:marBottom w:val="0"/>
          <w:divBdr>
            <w:top w:val="none" w:sz="0" w:space="0" w:color="auto"/>
            <w:left w:val="none" w:sz="0" w:space="0" w:color="auto"/>
            <w:bottom w:val="none" w:sz="0" w:space="0" w:color="auto"/>
            <w:right w:val="none" w:sz="0" w:space="0" w:color="auto"/>
          </w:divBdr>
        </w:div>
        <w:div w:id="1793135939">
          <w:marLeft w:val="0"/>
          <w:marRight w:val="0"/>
          <w:marTop w:val="0"/>
          <w:marBottom w:val="0"/>
          <w:divBdr>
            <w:top w:val="none" w:sz="0" w:space="0" w:color="auto"/>
            <w:left w:val="none" w:sz="0" w:space="0" w:color="auto"/>
            <w:bottom w:val="none" w:sz="0" w:space="0" w:color="auto"/>
            <w:right w:val="none" w:sz="0" w:space="0" w:color="auto"/>
          </w:divBdr>
        </w:div>
        <w:div w:id="1871185718">
          <w:marLeft w:val="0"/>
          <w:marRight w:val="0"/>
          <w:marTop w:val="0"/>
          <w:marBottom w:val="0"/>
          <w:divBdr>
            <w:top w:val="none" w:sz="0" w:space="0" w:color="auto"/>
            <w:left w:val="none" w:sz="0" w:space="0" w:color="auto"/>
            <w:bottom w:val="none" w:sz="0" w:space="0" w:color="auto"/>
            <w:right w:val="none" w:sz="0" w:space="0" w:color="auto"/>
          </w:divBdr>
        </w:div>
        <w:div w:id="1910768567">
          <w:marLeft w:val="0"/>
          <w:marRight w:val="0"/>
          <w:marTop w:val="0"/>
          <w:marBottom w:val="0"/>
          <w:divBdr>
            <w:top w:val="none" w:sz="0" w:space="0" w:color="auto"/>
            <w:left w:val="none" w:sz="0" w:space="0" w:color="auto"/>
            <w:bottom w:val="none" w:sz="0" w:space="0" w:color="auto"/>
            <w:right w:val="none" w:sz="0" w:space="0" w:color="auto"/>
          </w:divBdr>
        </w:div>
        <w:div w:id="1974670165">
          <w:marLeft w:val="0"/>
          <w:marRight w:val="0"/>
          <w:marTop w:val="0"/>
          <w:marBottom w:val="0"/>
          <w:divBdr>
            <w:top w:val="none" w:sz="0" w:space="0" w:color="auto"/>
            <w:left w:val="none" w:sz="0" w:space="0" w:color="auto"/>
            <w:bottom w:val="none" w:sz="0" w:space="0" w:color="auto"/>
            <w:right w:val="none" w:sz="0" w:space="0" w:color="auto"/>
          </w:divBdr>
        </w:div>
        <w:div w:id="1992515656">
          <w:marLeft w:val="0"/>
          <w:marRight w:val="0"/>
          <w:marTop w:val="0"/>
          <w:marBottom w:val="0"/>
          <w:divBdr>
            <w:top w:val="none" w:sz="0" w:space="0" w:color="auto"/>
            <w:left w:val="none" w:sz="0" w:space="0" w:color="auto"/>
            <w:bottom w:val="none" w:sz="0" w:space="0" w:color="auto"/>
            <w:right w:val="none" w:sz="0" w:space="0" w:color="auto"/>
          </w:divBdr>
        </w:div>
        <w:div w:id="2119835009">
          <w:marLeft w:val="0"/>
          <w:marRight w:val="0"/>
          <w:marTop w:val="0"/>
          <w:marBottom w:val="0"/>
          <w:divBdr>
            <w:top w:val="none" w:sz="0" w:space="0" w:color="auto"/>
            <w:left w:val="none" w:sz="0" w:space="0" w:color="auto"/>
            <w:bottom w:val="none" w:sz="0" w:space="0" w:color="auto"/>
            <w:right w:val="none" w:sz="0" w:space="0" w:color="auto"/>
          </w:divBdr>
        </w:div>
        <w:div w:id="2129465639">
          <w:marLeft w:val="0"/>
          <w:marRight w:val="0"/>
          <w:marTop w:val="0"/>
          <w:marBottom w:val="0"/>
          <w:divBdr>
            <w:top w:val="none" w:sz="0" w:space="0" w:color="auto"/>
            <w:left w:val="none" w:sz="0" w:space="0" w:color="auto"/>
            <w:bottom w:val="none" w:sz="0" w:space="0" w:color="auto"/>
            <w:right w:val="none" w:sz="0" w:space="0" w:color="auto"/>
          </w:divBdr>
        </w:div>
      </w:divsChild>
    </w:div>
    <w:div w:id="1194614838">
      <w:bodyDiv w:val="1"/>
      <w:marLeft w:val="0"/>
      <w:marRight w:val="0"/>
      <w:marTop w:val="0"/>
      <w:marBottom w:val="0"/>
      <w:divBdr>
        <w:top w:val="none" w:sz="0" w:space="0" w:color="auto"/>
        <w:left w:val="none" w:sz="0" w:space="0" w:color="auto"/>
        <w:bottom w:val="none" w:sz="0" w:space="0" w:color="auto"/>
        <w:right w:val="none" w:sz="0" w:space="0" w:color="auto"/>
      </w:divBdr>
    </w:div>
    <w:div w:id="1194806711">
      <w:bodyDiv w:val="1"/>
      <w:marLeft w:val="0"/>
      <w:marRight w:val="0"/>
      <w:marTop w:val="0"/>
      <w:marBottom w:val="0"/>
      <w:divBdr>
        <w:top w:val="none" w:sz="0" w:space="0" w:color="auto"/>
        <w:left w:val="none" w:sz="0" w:space="0" w:color="auto"/>
        <w:bottom w:val="none" w:sz="0" w:space="0" w:color="auto"/>
        <w:right w:val="none" w:sz="0" w:space="0" w:color="auto"/>
      </w:divBdr>
    </w:div>
    <w:div w:id="1195385443">
      <w:bodyDiv w:val="1"/>
      <w:marLeft w:val="0"/>
      <w:marRight w:val="0"/>
      <w:marTop w:val="0"/>
      <w:marBottom w:val="0"/>
      <w:divBdr>
        <w:top w:val="none" w:sz="0" w:space="0" w:color="auto"/>
        <w:left w:val="none" w:sz="0" w:space="0" w:color="auto"/>
        <w:bottom w:val="none" w:sz="0" w:space="0" w:color="auto"/>
        <w:right w:val="none" w:sz="0" w:space="0" w:color="auto"/>
      </w:divBdr>
    </w:div>
    <w:div w:id="1195456814">
      <w:bodyDiv w:val="1"/>
      <w:marLeft w:val="0"/>
      <w:marRight w:val="0"/>
      <w:marTop w:val="0"/>
      <w:marBottom w:val="0"/>
      <w:divBdr>
        <w:top w:val="none" w:sz="0" w:space="0" w:color="auto"/>
        <w:left w:val="none" w:sz="0" w:space="0" w:color="auto"/>
        <w:bottom w:val="none" w:sz="0" w:space="0" w:color="auto"/>
        <w:right w:val="none" w:sz="0" w:space="0" w:color="auto"/>
      </w:divBdr>
    </w:div>
    <w:div w:id="1195458044">
      <w:bodyDiv w:val="1"/>
      <w:marLeft w:val="0"/>
      <w:marRight w:val="0"/>
      <w:marTop w:val="0"/>
      <w:marBottom w:val="0"/>
      <w:divBdr>
        <w:top w:val="none" w:sz="0" w:space="0" w:color="auto"/>
        <w:left w:val="none" w:sz="0" w:space="0" w:color="auto"/>
        <w:bottom w:val="none" w:sz="0" w:space="0" w:color="auto"/>
        <w:right w:val="none" w:sz="0" w:space="0" w:color="auto"/>
      </w:divBdr>
    </w:div>
    <w:div w:id="1196042559">
      <w:bodyDiv w:val="1"/>
      <w:marLeft w:val="0"/>
      <w:marRight w:val="0"/>
      <w:marTop w:val="0"/>
      <w:marBottom w:val="0"/>
      <w:divBdr>
        <w:top w:val="none" w:sz="0" w:space="0" w:color="auto"/>
        <w:left w:val="none" w:sz="0" w:space="0" w:color="auto"/>
        <w:bottom w:val="none" w:sz="0" w:space="0" w:color="auto"/>
        <w:right w:val="none" w:sz="0" w:space="0" w:color="auto"/>
      </w:divBdr>
    </w:div>
    <w:div w:id="1196582458">
      <w:bodyDiv w:val="1"/>
      <w:marLeft w:val="0"/>
      <w:marRight w:val="0"/>
      <w:marTop w:val="0"/>
      <w:marBottom w:val="0"/>
      <w:divBdr>
        <w:top w:val="none" w:sz="0" w:space="0" w:color="auto"/>
        <w:left w:val="none" w:sz="0" w:space="0" w:color="auto"/>
        <w:bottom w:val="none" w:sz="0" w:space="0" w:color="auto"/>
        <w:right w:val="none" w:sz="0" w:space="0" w:color="auto"/>
      </w:divBdr>
    </w:div>
    <w:div w:id="1196652188">
      <w:bodyDiv w:val="1"/>
      <w:marLeft w:val="0"/>
      <w:marRight w:val="0"/>
      <w:marTop w:val="0"/>
      <w:marBottom w:val="0"/>
      <w:divBdr>
        <w:top w:val="none" w:sz="0" w:space="0" w:color="auto"/>
        <w:left w:val="none" w:sz="0" w:space="0" w:color="auto"/>
        <w:bottom w:val="none" w:sz="0" w:space="0" w:color="auto"/>
        <w:right w:val="none" w:sz="0" w:space="0" w:color="auto"/>
      </w:divBdr>
    </w:div>
    <w:div w:id="1196775977">
      <w:bodyDiv w:val="1"/>
      <w:marLeft w:val="0"/>
      <w:marRight w:val="0"/>
      <w:marTop w:val="0"/>
      <w:marBottom w:val="0"/>
      <w:divBdr>
        <w:top w:val="none" w:sz="0" w:space="0" w:color="auto"/>
        <w:left w:val="none" w:sz="0" w:space="0" w:color="auto"/>
        <w:bottom w:val="none" w:sz="0" w:space="0" w:color="auto"/>
        <w:right w:val="none" w:sz="0" w:space="0" w:color="auto"/>
      </w:divBdr>
    </w:div>
    <w:div w:id="1197427530">
      <w:bodyDiv w:val="1"/>
      <w:marLeft w:val="0"/>
      <w:marRight w:val="0"/>
      <w:marTop w:val="0"/>
      <w:marBottom w:val="0"/>
      <w:divBdr>
        <w:top w:val="none" w:sz="0" w:space="0" w:color="auto"/>
        <w:left w:val="none" w:sz="0" w:space="0" w:color="auto"/>
        <w:bottom w:val="none" w:sz="0" w:space="0" w:color="auto"/>
        <w:right w:val="none" w:sz="0" w:space="0" w:color="auto"/>
      </w:divBdr>
    </w:div>
    <w:div w:id="1198009453">
      <w:bodyDiv w:val="1"/>
      <w:marLeft w:val="0"/>
      <w:marRight w:val="0"/>
      <w:marTop w:val="0"/>
      <w:marBottom w:val="0"/>
      <w:divBdr>
        <w:top w:val="none" w:sz="0" w:space="0" w:color="auto"/>
        <w:left w:val="none" w:sz="0" w:space="0" w:color="auto"/>
        <w:bottom w:val="none" w:sz="0" w:space="0" w:color="auto"/>
        <w:right w:val="none" w:sz="0" w:space="0" w:color="auto"/>
      </w:divBdr>
    </w:div>
    <w:div w:id="1198615773">
      <w:bodyDiv w:val="1"/>
      <w:marLeft w:val="0"/>
      <w:marRight w:val="0"/>
      <w:marTop w:val="0"/>
      <w:marBottom w:val="0"/>
      <w:divBdr>
        <w:top w:val="none" w:sz="0" w:space="0" w:color="auto"/>
        <w:left w:val="none" w:sz="0" w:space="0" w:color="auto"/>
        <w:bottom w:val="none" w:sz="0" w:space="0" w:color="auto"/>
        <w:right w:val="none" w:sz="0" w:space="0" w:color="auto"/>
      </w:divBdr>
    </w:div>
    <w:div w:id="1198619029">
      <w:bodyDiv w:val="1"/>
      <w:marLeft w:val="0"/>
      <w:marRight w:val="0"/>
      <w:marTop w:val="0"/>
      <w:marBottom w:val="0"/>
      <w:divBdr>
        <w:top w:val="none" w:sz="0" w:space="0" w:color="auto"/>
        <w:left w:val="none" w:sz="0" w:space="0" w:color="auto"/>
        <w:bottom w:val="none" w:sz="0" w:space="0" w:color="auto"/>
        <w:right w:val="none" w:sz="0" w:space="0" w:color="auto"/>
      </w:divBdr>
    </w:div>
    <w:div w:id="1199002441">
      <w:bodyDiv w:val="1"/>
      <w:marLeft w:val="0"/>
      <w:marRight w:val="0"/>
      <w:marTop w:val="0"/>
      <w:marBottom w:val="0"/>
      <w:divBdr>
        <w:top w:val="none" w:sz="0" w:space="0" w:color="auto"/>
        <w:left w:val="none" w:sz="0" w:space="0" w:color="auto"/>
        <w:bottom w:val="none" w:sz="0" w:space="0" w:color="auto"/>
        <w:right w:val="none" w:sz="0" w:space="0" w:color="auto"/>
      </w:divBdr>
    </w:div>
    <w:div w:id="1199007062">
      <w:bodyDiv w:val="1"/>
      <w:marLeft w:val="0"/>
      <w:marRight w:val="0"/>
      <w:marTop w:val="0"/>
      <w:marBottom w:val="0"/>
      <w:divBdr>
        <w:top w:val="none" w:sz="0" w:space="0" w:color="auto"/>
        <w:left w:val="none" w:sz="0" w:space="0" w:color="auto"/>
        <w:bottom w:val="none" w:sz="0" w:space="0" w:color="auto"/>
        <w:right w:val="none" w:sz="0" w:space="0" w:color="auto"/>
      </w:divBdr>
    </w:div>
    <w:div w:id="1199391060">
      <w:bodyDiv w:val="1"/>
      <w:marLeft w:val="0"/>
      <w:marRight w:val="0"/>
      <w:marTop w:val="0"/>
      <w:marBottom w:val="0"/>
      <w:divBdr>
        <w:top w:val="none" w:sz="0" w:space="0" w:color="auto"/>
        <w:left w:val="none" w:sz="0" w:space="0" w:color="auto"/>
        <w:bottom w:val="none" w:sz="0" w:space="0" w:color="auto"/>
        <w:right w:val="none" w:sz="0" w:space="0" w:color="auto"/>
      </w:divBdr>
    </w:div>
    <w:div w:id="1199391149">
      <w:bodyDiv w:val="1"/>
      <w:marLeft w:val="0"/>
      <w:marRight w:val="0"/>
      <w:marTop w:val="0"/>
      <w:marBottom w:val="0"/>
      <w:divBdr>
        <w:top w:val="none" w:sz="0" w:space="0" w:color="auto"/>
        <w:left w:val="none" w:sz="0" w:space="0" w:color="auto"/>
        <w:bottom w:val="none" w:sz="0" w:space="0" w:color="auto"/>
        <w:right w:val="none" w:sz="0" w:space="0" w:color="auto"/>
      </w:divBdr>
    </w:div>
    <w:div w:id="1199582045">
      <w:bodyDiv w:val="1"/>
      <w:marLeft w:val="0"/>
      <w:marRight w:val="0"/>
      <w:marTop w:val="0"/>
      <w:marBottom w:val="0"/>
      <w:divBdr>
        <w:top w:val="none" w:sz="0" w:space="0" w:color="auto"/>
        <w:left w:val="none" w:sz="0" w:space="0" w:color="auto"/>
        <w:bottom w:val="none" w:sz="0" w:space="0" w:color="auto"/>
        <w:right w:val="none" w:sz="0" w:space="0" w:color="auto"/>
      </w:divBdr>
    </w:div>
    <w:div w:id="1199664425">
      <w:bodyDiv w:val="1"/>
      <w:marLeft w:val="0"/>
      <w:marRight w:val="0"/>
      <w:marTop w:val="0"/>
      <w:marBottom w:val="0"/>
      <w:divBdr>
        <w:top w:val="none" w:sz="0" w:space="0" w:color="auto"/>
        <w:left w:val="none" w:sz="0" w:space="0" w:color="auto"/>
        <w:bottom w:val="none" w:sz="0" w:space="0" w:color="auto"/>
        <w:right w:val="none" w:sz="0" w:space="0" w:color="auto"/>
      </w:divBdr>
    </w:div>
    <w:div w:id="1199733833">
      <w:bodyDiv w:val="1"/>
      <w:marLeft w:val="0"/>
      <w:marRight w:val="0"/>
      <w:marTop w:val="0"/>
      <w:marBottom w:val="0"/>
      <w:divBdr>
        <w:top w:val="none" w:sz="0" w:space="0" w:color="auto"/>
        <w:left w:val="none" w:sz="0" w:space="0" w:color="auto"/>
        <w:bottom w:val="none" w:sz="0" w:space="0" w:color="auto"/>
        <w:right w:val="none" w:sz="0" w:space="0" w:color="auto"/>
      </w:divBdr>
      <w:divsChild>
        <w:div w:id="1961915004">
          <w:marLeft w:val="480"/>
          <w:marRight w:val="0"/>
          <w:marTop w:val="0"/>
          <w:marBottom w:val="0"/>
          <w:divBdr>
            <w:top w:val="none" w:sz="0" w:space="0" w:color="auto"/>
            <w:left w:val="none" w:sz="0" w:space="0" w:color="auto"/>
            <w:bottom w:val="none" w:sz="0" w:space="0" w:color="auto"/>
            <w:right w:val="none" w:sz="0" w:space="0" w:color="auto"/>
          </w:divBdr>
        </w:div>
        <w:div w:id="660038275">
          <w:marLeft w:val="480"/>
          <w:marRight w:val="0"/>
          <w:marTop w:val="0"/>
          <w:marBottom w:val="0"/>
          <w:divBdr>
            <w:top w:val="none" w:sz="0" w:space="0" w:color="auto"/>
            <w:left w:val="none" w:sz="0" w:space="0" w:color="auto"/>
            <w:bottom w:val="none" w:sz="0" w:space="0" w:color="auto"/>
            <w:right w:val="none" w:sz="0" w:space="0" w:color="auto"/>
          </w:divBdr>
        </w:div>
        <w:div w:id="1865827357">
          <w:marLeft w:val="480"/>
          <w:marRight w:val="0"/>
          <w:marTop w:val="0"/>
          <w:marBottom w:val="0"/>
          <w:divBdr>
            <w:top w:val="none" w:sz="0" w:space="0" w:color="auto"/>
            <w:left w:val="none" w:sz="0" w:space="0" w:color="auto"/>
            <w:bottom w:val="none" w:sz="0" w:space="0" w:color="auto"/>
            <w:right w:val="none" w:sz="0" w:space="0" w:color="auto"/>
          </w:divBdr>
        </w:div>
        <w:div w:id="932981683">
          <w:marLeft w:val="480"/>
          <w:marRight w:val="0"/>
          <w:marTop w:val="0"/>
          <w:marBottom w:val="0"/>
          <w:divBdr>
            <w:top w:val="none" w:sz="0" w:space="0" w:color="auto"/>
            <w:left w:val="none" w:sz="0" w:space="0" w:color="auto"/>
            <w:bottom w:val="none" w:sz="0" w:space="0" w:color="auto"/>
            <w:right w:val="none" w:sz="0" w:space="0" w:color="auto"/>
          </w:divBdr>
        </w:div>
        <w:div w:id="185094656">
          <w:marLeft w:val="480"/>
          <w:marRight w:val="0"/>
          <w:marTop w:val="0"/>
          <w:marBottom w:val="0"/>
          <w:divBdr>
            <w:top w:val="none" w:sz="0" w:space="0" w:color="auto"/>
            <w:left w:val="none" w:sz="0" w:space="0" w:color="auto"/>
            <w:bottom w:val="none" w:sz="0" w:space="0" w:color="auto"/>
            <w:right w:val="none" w:sz="0" w:space="0" w:color="auto"/>
          </w:divBdr>
        </w:div>
        <w:div w:id="1893223899">
          <w:marLeft w:val="480"/>
          <w:marRight w:val="0"/>
          <w:marTop w:val="0"/>
          <w:marBottom w:val="0"/>
          <w:divBdr>
            <w:top w:val="none" w:sz="0" w:space="0" w:color="auto"/>
            <w:left w:val="none" w:sz="0" w:space="0" w:color="auto"/>
            <w:bottom w:val="none" w:sz="0" w:space="0" w:color="auto"/>
            <w:right w:val="none" w:sz="0" w:space="0" w:color="auto"/>
          </w:divBdr>
        </w:div>
        <w:div w:id="1993098479">
          <w:marLeft w:val="480"/>
          <w:marRight w:val="0"/>
          <w:marTop w:val="0"/>
          <w:marBottom w:val="0"/>
          <w:divBdr>
            <w:top w:val="none" w:sz="0" w:space="0" w:color="auto"/>
            <w:left w:val="none" w:sz="0" w:space="0" w:color="auto"/>
            <w:bottom w:val="none" w:sz="0" w:space="0" w:color="auto"/>
            <w:right w:val="none" w:sz="0" w:space="0" w:color="auto"/>
          </w:divBdr>
        </w:div>
        <w:div w:id="299382227">
          <w:marLeft w:val="480"/>
          <w:marRight w:val="0"/>
          <w:marTop w:val="0"/>
          <w:marBottom w:val="0"/>
          <w:divBdr>
            <w:top w:val="none" w:sz="0" w:space="0" w:color="auto"/>
            <w:left w:val="none" w:sz="0" w:space="0" w:color="auto"/>
            <w:bottom w:val="none" w:sz="0" w:space="0" w:color="auto"/>
            <w:right w:val="none" w:sz="0" w:space="0" w:color="auto"/>
          </w:divBdr>
        </w:div>
        <w:div w:id="39482869">
          <w:marLeft w:val="480"/>
          <w:marRight w:val="0"/>
          <w:marTop w:val="0"/>
          <w:marBottom w:val="0"/>
          <w:divBdr>
            <w:top w:val="none" w:sz="0" w:space="0" w:color="auto"/>
            <w:left w:val="none" w:sz="0" w:space="0" w:color="auto"/>
            <w:bottom w:val="none" w:sz="0" w:space="0" w:color="auto"/>
            <w:right w:val="none" w:sz="0" w:space="0" w:color="auto"/>
          </w:divBdr>
        </w:div>
        <w:div w:id="1866285542">
          <w:marLeft w:val="480"/>
          <w:marRight w:val="0"/>
          <w:marTop w:val="0"/>
          <w:marBottom w:val="0"/>
          <w:divBdr>
            <w:top w:val="none" w:sz="0" w:space="0" w:color="auto"/>
            <w:left w:val="none" w:sz="0" w:space="0" w:color="auto"/>
            <w:bottom w:val="none" w:sz="0" w:space="0" w:color="auto"/>
            <w:right w:val="none" w:sz="0" w:space="0" w:color="auto"/>
          </w:divBdr>
        </w:div>
        <w:div w:id="1121072520">
          <w:marLeft w:val="480"/>
          <w:marRight w:val="0"/>
          <w:marTop w:val="0"/>
          <w:marBottom w:val="0"/>
          <w:divBdr>
            <w:top w:val="none" w:sz="0" w:space="0" w:color="auto"/>
            <w:left w:val="none" w:sz="0" w:space="0" w:color="auto"/>
            <w:bottom w:val="none" w:sz="0" w:space="0" w:color="auto"/>
            <w:right w:val="none" w:sz="0" w:space="0" w:color="auto"/>
          </w:divBdr>
        </w:div>
        <w:div w:id="1277912196">
          <w:marLeft w:val="480"/>
          <w:marRight w:val="0"/>
          <w:marTop w:val="0"/>
          <w:marBottom w:val="0"/>
          <w:divBdr>
            <w:top w:val="none" w:sz="0" w:space="0" w:color="auto"/>
            <w:left w:val="none" w:sz="0" w:space="0" w:color="auto"/>
            <w:bottom w:val="none" w:sz="0" w:space="0" w:color="auto"/>
            <w:right w:val="none" w:sz="0" w:space="0" w:color="auto"/>
          </w:divBdr>
        </w:div>
        <w:div w:id="1130051823">
          <w:marLeft w:val="480"/>
          <w:marRight w:val="0"/>
          <w:marTop w:val="0"/>
          <w:marBottom w:val="0"/>
          <w:divBdr>
            <w:top w:val="none" w:sz="0" w:space="0" w:color="auto"/>
            <w:left w:val="none" w:sz="0" w:space="0" w:color="auto"/>
            <w:bottom w:val="none" w:sz="0" w:space="0" w:color="auto"/>
            <w:right w:val="none" w:sz="0" w:space="0" w:color="auto"/>
          </w:divBdr>
        </w:div>
        <w:div w:id="916016206">
          <w:marLeft w:val="480"/>
          <w:marRight w:val="0"/>
          <w:marTop w:val="0"/>
          <w:marBottom w:val="0"/>
          <w:divBdr>
            <w:top w:val="none" w:sz="0" w:space="0" w:color="auto"/>
            <w:left w:val="none" w:sz="0" w:space="0" w:color="auto"/>
            <w:bottom w:val="none" w:sz="0" w:space="0" w:color="auto"/>
            <w:right w:val="none" w:sz="0" w:space="0" w:color="auto"/>
          </w:divBdr>
        </w:div>
        <w:div w:id="2105151312">
          <w:marLeft w:val="480"/>
          <w:marRight w:val="0"/>
          <w:marTop w:val="0"/>
          <w:marBottom w:val="0"/>
          <w:divBdr>
            <w:top w:val="none" w:sz="0" w:space="0" w:color="auto"/>
            <w:left w:val="none" w:sz="0" w:space="0" w:color="auto"/>
            <w:bottom w:val="none" w:sz="0" w:space="0" w:color="auto"/>
            <w:right w:val="none" w:sz="0" w:space="0" w:color="auto"/>
          </w:divBdr>
        </w:div>
        <w:div w:id="88358424">
          <w:marLeft w:val="480"/>
          <w:marRight w:val="0"/>
          <w:marTop w:val="0"/>
          <w:marBottom w:val="0"/>
          <w:divBdr>
            <w:top w:val="none" w:sz="0" w:space="0" w:color="auto"/>
            <w:left w:val="none" w:sz="0" w:space="0" w:color="auto"/>
            <w:bottom w:val="none" w:sz="0" w:space="0" w:color="auto"/>
            <w:right w:val="none" w:sz="0" w:space="0" w:color="auto"/>
          </w:divBdr>
        </w:div>
        <w:div w:id="1244559848">
          <w:marLeft w:val="480"/>
          <w:marRight w:val="0"/>
          <w:marTop w:val="0"/>
          <w:marBottom w:val="0"/>
          <w:divBdr>
            <w:top w:val="none" w:sz="0" w:space="0" w:color="auto"/>
            <w:left w:val="none" w:sz="0" w:space="0" w:color="auto"/>
            <w:bottom w:val="none" w:sz="0" w:space="0" w:color="auto"/>
            <w:right w:val="none" w:sz="0" w:space="0" w:color="auto"/>
          </w:divBdr>
        </w:div>
        <w:div w:id="1974827399">
          <w:marLeft w:val="480"/>
          <w:marRight w:val="0"/>
          <w:marTop w:val="0"/>
          <w:marBottom w:val="0"/>
          <w:divBdr>
            <w:top w:val="none" w:sz="0" w:space="0" w:color="auto"/>
            <w:left w:val="none" w:sz="0" w:space="0" w:color="auto"/>
            <w:bottom w:val="none" w:sz="0" w:space="0" w:color="auto"/>
            <w:right w:val="none" w:sz="0" w:space="0" w:color="auto"/>
          </w:divBdr>
        </w:div>
        <w:div w:id="1859731010">
          <w:marLeft w:val="480"/>
          <w:marRight w:val="0"/>
          <w:marTop w:val="0"/>
          <w:marBottom w:val="0"/>
          <w:divBdr>
            <w:top w:val="none" w:sz="0" w:space="0" w:color="auto"/>
            <w:left w:val="none" w:sz="0" w:space="0" w:color="auto"/>
            <w:bottom w:val="none" w:sz="0" w:space="0" w:color="auto"/>
            <w:right w:val="none" w:sz="0" w:space="0" w:color="auto"/>
          </w:divBdr>
        </w:div>
        <w:div w:id="2078284347">
          <w:marLeft w:val="480"/>
          <w:marRight w:val="0"/>
          <w:marTop w:val="0"/>
          <w:marBottom w:val="0"/>
          <w:divBdr>
            <w:top w:val="none" w:sz="0" w:space="0" w:color="auto"/>
            <w:left w:val="none" w:sz="0" w:space="0" w:color="auto"/>
            <w:bottom w:val="none" w:sz="0" w:space="0" w:color="auto"/>
            <w:right w:val="none" w:sz="0" w:space="0" w:color="auto"/>
          </w:divBdr>
        </w:div>
        <w:div w:id="1553420245">
          <w:marLeft w:val="480"/>
          <w:marRight w:val="0"/>
          <w:marTop w:val="0"/>
          <w:marBottom w:val="0"/>
          <w:divBdr>
            <w:top w:val="none" w:sz="0" w:space="0" w:color="auto"/>
            <w:left w:val="none" w:sz="0" w:space="0" w:color="auto"/>
            <w:bottom w:val="none" w:sz="0" w:space="0" w:color="auto"/>
            <w:right w:val="none" w:sz="0" w:space="0" w:color="auto"/>
          </w:divBdr>
        </w:div>
        <w:div w:id="1319385541">
          <w:marLeft w:val="480"/>
          <w:marRight w:val="0"/>
          <w:marTop w:val="0"/>
          <w:marBottom w:val="0"/>
          <w:divBdr>
            <w:top w:val="none" w:sz="0" w:space="0" w:color="auto"/>
            <w:left w:val="none" w:sz="0" w:space="0" w:color="auto"/>
            <w:bottom w:val="none" w:sz="0" w:space="0" w:color="auto"/>
            <w:right w:val="none" w:sz="0" w:space="0" w:color="auto"/>
          </w:divBdr>
        </w:div>
        <w:div w:id="1640650488">
          <w:marLeft w:val="480"/>
          <w:marRight w:val="0"/>
          <w:marTop w:val="0"/>
          <w:marBottom w:val="0"/>
          <w:divBdr>
            <w:top w:val="none" w:sz="0" w:space="0" w:color="auto"/>
            <w:left w:val="none" w:sz="0" w:space="0" w:color="auto"/>
            <w:bottom w:val="none" w:sz="0" w:space="0" w:color="auto"/>
            <w:right w:val="none" w:sz="0" w:space="0" w:color="auto"/>
          </w:divBdr>
        </w:div>
        <w:div w:id="2086220159">
          <w:marLeft w:val="480"/>
          <w:marRight w:val="0"/>
          <w:marTop w:val="0"/>
          <w:marBottom w:val="0"/>
          <w:divBdr>
            <w:top w:val="none" w:sz="0" w:space="0" w:color="auto"/>
            <w:left w:val="none" w:sz="0" w:space="0" w:color="auto"/>
            <w:bottom w:val="none" w:sz="0" w:space="0" w:color="auto"/>
            <w:right w:val="none" w:sz="0" w:space="0" w:color="auto"/>
          </w:divBdr>
        </w:div>
        <w:div w:id="2043087547">
          <w:marLeft w:val="480"/>
          <w:marRight w:val="0"/>
          <w:marTop w:val="0"/>
          <w:marBottom w:val="0"/>
          <w:divBdr>
            <w:top w:val="none" w:sz="0" w:space="0" w:color="auto"/>
            <w:left w:val="none" w:sz="0" w:space="0" w:color="auto"/>
            <w:bottom w:val="none" w:sz="0" w:space="0" w:color="auto"/>
            <w:right w:val="none" w:sz="0" w:space="0" w:color="auto"/>
          </w:divBdr>
        </w:div>
        <w:div w:id="1109199079">
          <w:marLeft w:val="480"/>
          <w:marRight w:val="0"/>
          <w:marTop w:val="0"/>
          <w:marBottom w:val="0"/>
          <w:divBdr>
            <w:top w:val="none" w:sz="0" w:space="0" w:color="auto"/>
            <w:left w:val="none" w:sz="0" w:space="0" w:color="auto"/>
            <w:bottom w:val="none" w:sz="0" w:space="0" w:color="auto"/>
            <w:right w:val="none" w:sz="0" w:space="0" w:color="auto"/>
          </w:divBdr>
        </w:div>
        <w:div w:id="90321517">
          <w:marLeft w:val="480"/>
          <w:marRight w:val="0"/>
          <w:marTop w:val="0"/>
          <w:marBottom w:val="0"/>
          <w:divBdr>
            <w:top w:val="none" w:sz="0" w:space="0" w:color="auto"/>
            <w:left w:val="none" w:sz="0" w:space="0" w:color="auto"/>
            <w:bottom w:val="none" w:sz="0" w:space="0" w:color="auto"/>
            <w:right w:val="none" w:sz="0" w:space="0" w:color="auto"/>
          </w:divBdr>
        </w:div>
        <w:div w:id="651179692">
          <w:marLeft w:val="480"/>
          <w:marRight w:val="0"/>
          <w:marTop w:val="0"/>
          <w:marBottom w:val="0"/>
          <w:divBdr>
            <w:top w:val="none" w:sz="0" w:space="0" w:color="auto"/>
            <w:left w:val="none" w:sz="0" w:space="0" w:color="auto"/>
            <w:bottom w:val="none" w:sz="0" w:space="0" w:color="auto"/>
            <w:right w:val="none" w:sz="0" w:space="0" w:color="auto"/>
          </w:divBdr>
        </w:div>
        <w:div w:id="2030981739">
          <w:marLeft w:val="480"/>
          <w:marRight w:val="0"/>
          <w:marTop w:val="0"/>
          <w:marBottom w:val="0"/>
          <w:divBdr>
            <w:top w:val="none" w:sz="0" w:space="0" w:color="auto"/>
            <w:left w:val="none" w:sz="0" w:space="0" w:color="auto"/>
            <w:bottom w:val="none" w:sz="0" w:space="0" w:color="auto"/>
            <w:right w:val="none" w:sz="0" w:space="0" w:color="auto"/>
          </w:divBdr>
        </w:div>
        <w:div w:id="2121991775">
          <w:marLeft w:val="480"/>
          <w:marRight w:val="0"/>
          <w:marTop w:val="0"/>
          <w:marBottom w:val="0"/>
          <w:divBdr>
            <w:top w:val="none" w:sz="0" w:space="0" w:color="auto"/>
            <w:left w:val="none" w:sz="0" w:space="0" w:color="auto"/>
            <w:bottom w:val="none" w:sz="0" w:space="0" w:color="auto"/>
            <w:right w:val="none" w:sz="0" w:space="0" w:color="auto"/>
          </w:divBdr>
        </w:div>
        <w:div w:id="2022315039">
          <w:marLeft w:val="480"/>
          <w:marRight w:val="0"/>
          <w:marTop w:val="0"/>
          <w:marBottom w:val="0"/>
          <w:divBdr>
            <w:top w:val="none" w:sz="0" w:space="0" w:color="auto"/>
            <w:left w:val="none" w:sz="0" w:space="0" w:color="auto"/>
            <w:bottom w:val="none" w:sz="0" w:space="0" w:color="auto"/>
            <w:right w:val="none" w:sz="0" w:space="0" w:color="auto"/>
          </w:divBdr>
        </w:div>
        <w:div w:id="1762600271">
          <w:marLeft w:val="480"/>
          <w:marRight w:val="0"/>
          <w:marTop w:val="0"/>
          <w:marBottom w:val="0"/>
          <w:divBdr>
            <w:top w:val="none" w:sz="0" w:space="0" w:color="auto"/>
            <w:left w:val="none" w:sz="0" w:space="0" w:color="auto"/>
            <w:bottom w:val="none" w:sz="0" w:space="0" w:color="auto"/>
            <w:right w:val="none" w:sz="0" w:space="0" w:color="auto"/>
          </w:divBdr>
        </w:div>
        <w:div w:id="1773278135">
          <w:marLeft w:val="480"/>
          <w:marRight w:val="0"/>
          <w:marTop w:val="0"/>
          <w:marBottom w:val="0"/>
          <w:divBdr>
            <w:top w:val="none" w:sz="0" w:space="0" w:color="auto"/>
            <w:left w:val="none" w:sz="0" w:space="0" w:color="auto"/>
            <w:bottom w:val="none" w:sz="0" w:space="0" w:color="auto"/>
            <w:right w:val="none" w:sz="0" w:space="0" w:color="auto"/>
          </w:divBdr>
        </w:div>
        <w:div w:id="1718311137">
          <w:marLeft w:val="480"/>
          <w:marRight w:val="0"/>
          <w:marTop w:val="0"/>
          <w:marBottom w:val="0"/>
          <w:divBdr>
            <w:top w:val="none" w:sz="0" w:space="0" w:color="auto"/>
            <w:left w:val="none" w:sz="0" w:space="0" w:color="auto"/>
            <w:bottom w:val="none" w:sz="0" w:space="0" w:color="auto"/>
            <w:right w:val="none" w:sz="0" w:space="0" w:color="auto"/>
          </w:divBdr>
        </w:div>
        <w:div w:id="1417166624">
          <w:marLeft w:val="480"/>
          <w:marRight w:val="0"/>
          <w:marTop w:val="0"/>
          <w:marBottom w:val="0"/>
          <w:divBdr>
            <w:top w:val="none" w:sz="0" w:space="0" w:color="auto"/>
            <w:left w:val="none" w:sz="0" w:space="0" w:color="auto"/>
            <w:bottom w:val="none" w:sz="0" w:space="0" w:color="auto"/>
            <w:right w:val="none" w:sz="0" w:space="0" w:color="auto"/>
          </w:divBdr>
        </w:div>
        <w:div w:id="1368065369">
          <w:marLeft w:val="480"/>
          <w:marRight w:val="0"/>
          <w:marTop w:val="0"/>
          <w:marBottom w:val="0"/>
          <w:divBdr>
            <w:top w:val="none" w:sz="0" w:space="0" w:color="auto"/>
            <w:left w:val="none" w:sz="0" w:space="0" w:color="auto"/>
            <w:bottom w:val="none" w:sz="0" w:space="0" w:color="auto"/>
            <w:right w:val="none" w:sz="0" w:space="0" w:color="auto"/>
          </w:divBdr>
        </w:div>
        <w:div w:id="870844322">
          <w:marLeft w:val="480"/>
          <w:marRight w:val="0"/>
          <w:marTop w:val="0"/>
          <w:marBottom w:val="0"/>
          <w:divBdr>
            <w:top w:val="none" w:sz="0" w:space="0" w:color="auto"/>
            <w:left w:val="none" w:sz="0" w:space="0" w:color="auto"/>
            <w:bottom w:val="none" w:sz="0" w:space="0" w:color="auto"/>
            <w:right w:val="none" w:sz="0" w:space="0" w:color="auto"/>
          </w:divBdr>
        </w:div>
        <w:div w:id="1443065589">
          <w:marLeft w:val="480"/>
          <w:marRight w:val="0"/>
          <w:marTop w:val="0"/>
          <w:marBottom w:val="0"/>
          <w:divBdr>
            <w:top w:val="none" w:sz="0" w:space="0" w:color="auto"/>
            <w:left w:val="none" w:sz="0" w:space="0" w:color="auto"/>
            <w:bottom w:val="none" w:sz="0" w:space="0" w:color="auto"/>
            <w:right w:val="none" w:sz="0" w:space="0" w:color="auto"/>
          </w:divBdr>
        </w:div>
        <w:div w:id="1130977876">
          <w:marLeft w:val="480"/>
          <w:marRight w:val="0"/>
          <w:marTop w:val="0"/>
          <w:marBottom w:val="0"/>
          <w:divBdr>
            <w:top w:val="none" w:sz="0" w:space="0" w:color="auto"/>
            <w:left w:val="none" w:sz="0" w:space="0" w:color="auto"/>
            <w:bottom w:val="none" w:sz="0" w:space="0" w:color="auto"/>
            <w:right w:val="none" w:sz="0" w:space="0" w:color="auto"/>
          </w:divBdr>
        </w:div>
        <w:div w:id="1725786778">
          <w:marLeft w:val="480"/>
          <w:marRight w:val="0"/>
          <w:marTop w:val="0"/>
          <w:marBottom w:val="0"/>
          <w:divBdr>
            <w:top w:val="none" w:sz="0" w:space="0" w:color="auto"/>
            <w:left w:val="none" w:sz="0" w:space="0" w:color="auto"/>
            <w:bottom w:val="none" w:sz="0" w:space="0" w:color="auto"/>
            <w:right w:val="none" w:sz="0" w:space="0" w:color="auto"/>
          </w:divBdr>
        </w:div>
        <w:div w:id="1247492718">
          <w:marLeft w:val="480"/>
          <w:marRight w:val="0"/>
          <w:marTop w:val="0"/>
          <w:marBottom w:val="0"/>
          <w:divBdr>
            <w:top w:val="none" w:sz="0" w:space="0" w:color="auto"/>
            <w:left w:val="none" w:sz="0" w:space="0" w:color="auto"/>
            <w:bottom w:val="none" w:sz="0" w:space="0" w:color="auto"/>
            <w:right w:val="none" w:sz="0" w:space="0" w:color="auto"/>
          </w:divBdr>
        </w:div>
        <w:div w:id="940340802">
          <w:marLeft w:val="480"/>
          <w:marRight w:val="0"/>
          <w:marTop w:val="0"/>
          <w:marBottom w:val="0"/>
          <w:divBdr>
            <w:top w:val="none" w:sz="0" w:space="0" w:color="auto"/>
            <w:left w:val="none" w:sz="0" w:space="0" w:color="auto"/>
            <w:bottom w:val="none" w:sz="0" w:space="0" w:color="auto"/>
            <w:right w:val="none" w:sz="0" w:space="0" w:color="auto"/>
          </w:divBdr>
        </w:div>
        <w:div w:id="1988127568">
          <w:marLeft w:val="480"/>
          <w:marRight w:val="0"/>
          <w:marTop w:val="0"/>
          <w:marBottom w:val="0"/>
          <w:divBdr>
            <w:top w:val="none" w:sz="0" w:space="0" w:color="auto"/>
            <w:left w:val="none" w:sz="0" w:space="0" w:color="auto"/>
            <w:bottom w:val="none" w:sz="0" w:space="0" w:color="auto"/>
            <w:right w:val="none" w:sz="0" w:space="0" w:color="auto"/>
          </w:divBdr>
        </w:div>
        <w:div w:id="1981839152">
          <w:marLeft w:val="480"/>
          <w:marRight w:val="0"/>
          <w:marTop w:val="0"/>
          <w:marBottom w:val="0"/>
          <w:divBdr>
            <w:top w:val="none" w:sz="0" w:space="0" w:color="auto"/>
            <w:left w:val="none" w:sz="0" w:space="0" w:color="auto"/>
            <w:bottom w:val="none" w:sz="0" w:space="0" w:color="auto"/>
            <w:right w:val="none" w:sz="0" w:space="0" w:color="auto"/>
          </w:divBdr>
        </w:div>
        <w:div w:id="136841907">
          <w:marLeft w:val="480"/>
          <w:marRight w:val="0"/>
          <w:marTop w:val="0"/>
          <w:marBottom w:val="0"/>
          <w:divBdr>
            <w:top w:val="none" w:sz="0" w:space="0" w:color="auto"/>
            <w:left w:val="none" w:sz="0" w:space="0" w:color="auto"/>
            <w:bottom w:val="none" w:sz="0" w:space="0" w:color="auto"/>
            <w:right w:val="none" w:sz="0" w:space="0" w:color="auto"/>
          </w:divBdr>
        </w:div>
        <w:div w:id="306935556">
          <w:marLeft w:val="480"/>
          <w:marRight w:val="0"/>
          <w:marTop w:val="0"/>
          <w:marBottom w:val="0"/>
          <w:divBdr>
            <w:top w:val="none" w:sz="0" w:space="0" w:color="auto"/>
            <w:left w:val="none" w:sz="0" w:space="0" w:color="auto"/>
            <w:bottom w:val="none" w:sz="0" w:space="0" w:color="auto"/>
            <w:right w:val="none" w:sz="0" w:space="0" w:color="auto"/>
          </w:divBdr>
        </w:div>
        <w:div w:id="1977687181">
          <w:marLeft w:val="480"/>
          <w:marRight w:val="0"/>
          <w:marTop w:val="0"/>
          <w:marBottom w:val="0"/>
          <w:divBdr>
            <w:top w:val="none" w:sz="0" w:space="0" w:color="auto"/>
            <w:left w:val="none" w:sz="0" w:space="0" w:color="auto"/>
            <w:bottom w:val="none" w:sz="0" w:space="0" w:color="auto"/>
            <w:right w:val="none" w:sz="0" w:space="0" w:color="auto"/>
          </w:divBdr>
        </w:div>
        <w:div w:id="1356737334">
          <w:marLeft w:val="480"/>
          <w:marRight w:val="0"/>
          <w:marTop w:val="0"/>
          <w:marBottom w:val="0"/>
          <w:divBdr>
            <w:top w:val="none" w:sz="0" w:space="0" w:color="auto"/>
            <w:left w:val="none" w:sz="0" w:space="0" w:color="auto"/>
            <w:bottom w:val="none" w:sz="0" w:space="0" w:color="auto"/>
            <w:right w:val="none" w:sz="0" w:space="0" w:color="auto"/>
          </w:divBdr>
        </w:div>
        <w:div w:id="1112283860">
          <w:marLeft w:val="480"/>
          <w:marRight w:val="0"/>
          <w:marTop w:val="0"/>
          <w:marBottom w:val="0"/>
          <w:divBdr>
            <w:top w:val="none" w:sz="0" w:space="0" w:color="auto"/>
            <w:left w:val="none" w:sz="0" w:space="0" w:color="auto"/>
            <w:bottom w:val="none" w:sz="0" w:space="0" w:color="auto"/>
            <w:right w:val="none" w:sz="0" w:space="0" w:color="auto"/>
          </w:divBdr>
        </w:div>
        <w:div w:id="1452240266">
          <w:marLeft w:val="480"/>
          <w:marRight w:val="0"/>
          <w:marTop w:val="0"/>
          <w:marBottom w:val="0"/>
          <w:divBdr>
            <w:top w:val="none" w:sz="0" w:space="0" w:color="auto"/>
            <w:left w:val="none" w:sz="0" w:space="0" w:color="auto"/>
            <w:bottom w:val="none" w:sz="0" w:space="0" w:color="auto"/>
            <w:right w:val="none" w:sz="0" w:space="0" w:color="auto"/>
          </w:divBdr>
        </w:div>
        <w:div w:id="1637106434">
          <w:marLeft w:val="480"/>
          <w:marRight w:val="0"/>
          <w:marTop w:val="0"/>
          <w:marBottom w:val="0"/>
          <w:divBdr>
            <w:top w:val="none" w:sz="0" w:space="0" w:color="auto"/>
            <w:left w:val="none" w:sz="0" w:space="0" w:color="auto"/>
            <w:bottom w:val="none" w:sz="0" w:space="0" w:color="auto"/>
            <w:right w:val="none" w:sz="0" w:space="0" w:color="auto"/>
          </w:divBdr>
        </w:div>
        <w:div w:id="1142888207">
          <w:marLeft w:val="480"/>
          <w:marRight w:val="0"/>
          <w:marTop w:val="0"/>
          <w:marBottom w:val="0"/>
          <w:divBdr>
            <w:top w:val="none" w:sz="0" w:space="0" w:color="auto"/>
            <w:left w:val="none" w:sz="0" w:space="0" w:color="auto"/>
            <w:bottom w:val="none" w:sz="0" w:space="0" w:color="auto"/>
            <w:right w:val="none" w:sz="0" w:space="0" w:color="auto"/>
          </w:divBdr>
        </w:div>
        <w:div w:id="745037428">
          <w:marLeft w:val="480"/>
          <w:marRight w:val="0"/>
          <w:marTop w:val="0"/>
          <w:marBottom w:val="0"/>
          <w:divBdr>
            <w:top w:val="none" w:sz="0" w:space="0" w:color="auto"/>
            <w:left w:val="none" w:sz="0" w:space="0" w:color="auto"/>
            <w:bottom w:val="none" w:sz="0" w:space="0" w:color="auto"/>
            <w:right w:val="none" w:sz="0" w:space="0" w:color="auto"/>
          </w:divBdr>
        </w:div>
        <w:div w:id="669215353">
          <w:marLeft w:val="480"/>
          <w:marRight w:val="0"/>
          <w:marTop w:val="0"/>
          <w:marBottom w:val="0"/>
          <w:divBdr>
            <w:top w:val="none" w:sz="0" w:space="0" w:color="auto"/>
            <w:left w:val="none" w:sz="0" w:space="0" w:color="auto"/>
            <w:bottom w:val="none" w:sz="0" w:space="0" w:color="auto"/>
            <w:right w:val="none" w:sz="0" w:space="0" w:color="auto"/>
          </w:divBdr>
        </w:div>
        <w:div w:id="995109395">
          <w:marLeft w:val="480"/>
          <w:marRight w:val="0"/>
          <w:marTop w:val="0"/>
          <w:marBottom w:val="0"/>
          <w:divBdr>
            <w:top w:val="none" w:sz="0" w:space="0" w:color="auto"/>
            <w:left w:val="none" w:sz="0" w:space="0" w:color="auto"/>
            <w:bottom w:val="none" w:sz="0" w:space="0" w:color="auto"/>
            <w:right w:val="none" w:sz="0" w:space="0" w:color="auto"/>
          </w:divBdr>
        </w:div>
        <w:div w:id="877165134">
          <w:marLeft w:val="480"/>
          <w:marRight w:val="0"/>
          <w:marTop w:val="0"/>
          <w:marBottom w:val="0"/>
          <w:divBdr>
            <w:top w:val="none" w:sz="0" w:space="0" w:color="auto"/>
            <w:left w:val="none" w:sz="0" w:space="0" w:color="auto"/>
            <w:bottom w:val="none" w:sz="0" w:space="0" w:color="auto"/>
            <w:right w:val="none" w:sz="0" w:space="0" w:color="auto"/>
          </w:divBdr>
        </w:div>
        <w:div w:id="496189770">
          <w:marLeft w:val="480"/>
          <w:marRight w:val="0"/>
          <w:marTop w:val="0"/>
          <w:marBottom w:val="0"/>
          <w:divBdr>
            <w:top w:val="none" w:sz="0" w:space="0" w:color="auto"/>
            <w:left w:val="none" w:sz="0" w:space="0" w:color="auto"/>
            <w:bottom w:val="none" w:sz="0" w:space="0" w:color="auto"/>
            <w:right w:val="none" w:sz="0" w:space="0" w:color="auto"/>
          </w:divBdr>
        </w:div>
        <w:div w:id="1586957285">
          <w:marLeft w:val="480"/>
          <w:marRight w:val="0"/>
          <w:marTop w:val="0"/>
          <w:marBottom w:val="0"/>
          <w:divBdr>
            <w:top w:val="none" w:sz="0" w:space="0" w:color="auto"/>
            <w:left w:val="none" w:sz="0" w:space="0" w:color="auto"/>
            <w:bottom w:val="none" w:sz="0" w:space="0" w:color="auto"/>
            <w:right w:val="none" w:sz="0" w:space="0" w:color="auto"/>
          </w:divBdr>
        </w:div>
        <w:div w:id="1837527165">
          <w:marLeft w:val="480"/>
          <w:marRight w:val="0"/>
          <w:marTop w:val="0"/>
          <w:marBottom w:val="0"/>
          <w:divBdr>
            <w:top w:val="none" w:sz="0" w:space="0" w:color="auto"/>
            <w:left w:val="none" w:sz="0" w:space="0" w:color="auto"/>
            <w:bottom w:val="none" w:sz="0" w:space="0" w:color="auto"/>
            <w:right w:val="none" w:sz="0" w:space="0" w:color="auto"/>
          </w:divBdr>
        </w:div>
        <w:div w:id="570316321">
          <w:marLeft w:val="480"/>
          <w:marRight w:val="0"/>
          <w:marTop w:val="0"/>
          <w:marBottom w:val="0"/>
          <w:divBdr>
            <w:top w:val="none" w:sz="0" w:space="0" w:color="auto"/>
            <w:left w:val="none" w:sz="0" w:space="0" w:color="auto"/>
            <w:bottom w:val="none" w:sz="0" w:space="0" w:color="auto"/>
            <w:right w:val="none" w:sz="0" w:space="0" w:color="auto"/>
          </w:divBdr>
        </w:div>
        <w:div w:id="1411658107">
          <w:marLeft w:val="480"/>
          <w:marRight w:val="0"/>
          <w:marTop w:val="0"/>
          <w:marBottom w:val="0"/>
          <w:divBdr>
            <w:top w:val="none" w:sz="0" w:space="0" w:color="auto"/>
            <w:left w:val="none" w:sz="0" w:space="0" w:color="auto"/>
            <w:bottom w:val="none" w:sz="0" w:space="0" w:color="auto"/>
            <w:right w:val="none" w:sz="0" w:space="0" w:color="auto"/>
          </w:divBdr>
        </w:div>
        <w:div w:id="1215969626">
          <w:marLeft w:val="480"/>
          <w:marRight w:val="0"/>
          <w:marTop w:val="0"/>
          <w:marBottom w:val="0"/>
          <w:divBdr>
            <w:top w:val="none" w:sz="0" w:space="0" w:color="auto"/>
            <w:left w:val="none" w:sz="0" w:space="0" w:color="auto"/>
            <w:bottom w:val="none" w:sz="0" w:space="0" w:color="auto"/>
            <w:right w:val="none" w:sz="0" w:space="0" w:color="auto"/>
          </w:divBdr>
        </w:div>
        <w:div w:id="1160192387">
          <w:marLeft w:val="480"/>
          <w:marRight w:val="0"/>
          <w:marTop w:val="0"/>
          <w:marBottom w:val="0"/>
          <w:divBdr>
            <w:top w:val="none" w:sz="0" w:space="0" w:color="auto"/>
            <w:left w:val="none" w:sz="0" w:space="0" w:color="auto"/>
            <w:bottom w:val="none" w:sz="0" w:space="0" w:color="auto"/>
            <w:right w:val="none" w:sz="0" w:space="0" w:color="auto"/>
          </w:divBdr>
        </w:div>
        <w:div w:id="809251076">
          <w:marLeft w:val="480"/>
          <w:marRight w:val="0"/>
          <w:marTop w:val="0"/>
          <w:marBottom w:val="0"/>
          <w:divBdr>
            <w:top w:val="none" w:sz="0" w:space="0" w:color="auto"/>
            <w:left w:val="none" w:sz="0" w:space="0" w:color="auto"/>
            <w:bottom w:val="none" w:sz="0" w:space="0" w:color="auto"/>
            <w:right w:val="none" w:sz="0" w:space="0" w:color="auto"/>
          </w:divBdr>
        </w:div>
        <w:div w:id="2093772653">
          <w:marLeft w:val="480"/>
          <w:marRight w:val="0"/>
          <w:marTop w:val="0"/>
          <w:marBottom w:val="0"/>
          <w:divBdr>
            <w:top w:val="none" w:sz="0" w:space="0" w:color="auto"/>
            <w:left w:val="none" w:sz="0" w:space="0" w:color="auto"/>
            <w:bottom w:val="none" w:sz="0" w:space="0" w:color="auto"/>
            <w:right w:val="none" w:sz="0" w:space="0" w:color="auto"/>
          </w:divBdr>
        </w:div>
        <w:div w:id="1534414822">
          <w:marLeft w:val="480"/>
          <w:marRight w:val="0"/>
          <w:marTop w:val="0"/>
          <w:marBottom w:val="0"/>
          <w:divBdr>
            <w:top w:val="none" w:sz="0" w:space="0" w:color="auto"/>
            <w:left w:val="none" w:sz="0" w:space="0" w:color="auto"/>
            <w:bottom w:val="none" w:sz="0" w:space="0" w:color="auto"/>
            <w:right w:val="none" w:sz="0" w:space="0" w:color="auto"/>
          </w:divBdr>
        </w:div>
        <w:div w:id="1554779331">
          <w:marLeft w:val="480"/>
          <w:marRight w:val="0"/>
          <w:marTop w:val="0"/>
          <w:marBottom w:val="0"/>
          <w:divBdr>
            <w:top w:val="none" w:sz="0" w:space="0" w:color="auto"/>
            <w:left w:val="none" w:sz="0" w:space="0" w:color="auto"/>
            <w:bottom w:val="none" w:sz="0" w:space="0" w:color="auto"/>
            <w:right w:val="none" w:sz="0" w:space="0" w:color="auto"/>
          </w:divBdr>
        </w:div>
        <w:div w:id="250626203">
          <w:marLeft w:val="480"/>
          <w:marRight w:val="0"/>
          <w:marTop w:val="0"/>
          <w:marBottom w:val="0"/>
          <w:divBdr>
            <w:top w:val="none" w:sz="0" w:space="0" w:color="auto"/>
            <w:left w:val="none" w:sz="0" w:space="0" w:color="auto"/>
            <w:bottom w:val="none" w:sz="0" w:space="0" w:color="auto"/>
            <w:right w:val="none" w:sz="0" w:space="0" w:color="auto"/>
          </w:divBdr>
        </w:div>
        <w:div w:id="447165679">
          <w:marLeft w:val="480"/>
          <w:marRight w:val="0"/>
          <w:marTop w:val="0"/>
          <w:marBottom w:val="0"/>
          <w:divBdr>
            <w:top w:val="none" w:sz="0" w:space="0" w:color="auto"/>
            <w:left w:val="none" w:sz="0" w:space="0" w:color="auto"/>
            <w:bottom w:val="none" w:sz="0" w:space="0" w:color="auto"/>
            <w:right w:val="none" w:sz="0" w:space="0" w:color="auto"/>
          </w:divBdr>
        </w:div>
        <w:div w:id="1513717367">
          <w:marLeft w:val="480"/>
          <w:marRight w:val="0"/>
          <w:marTop w:val="0"/>
          <w:marBottom w:val="0"/>
          <w:divBdr>
            <w:top w:val="none" w:sz="0" w:space="0" w:color="auto"/>
            <w:left w:val="none" w:sz="0" w:space="0" w:color="auto"/>
            <w:bottom w:val="none" w:sz="0" w:space="0" w:color="auto"/>
            <w:right w:val="none" w:sz="0" w:space="0" w:color="auto"/>
          </w:divBdr>
        </w:div>
        <w:div w:id="1126119870">
          <w:marLeft w:val="480"/>
          <w:marRight w:val="0"/>
          <w:marTop w:val="0"/>
          <w:marBottom w:val="0"/>
          <w:divBdr>
            <w:top w:val="none" w:sz="0" w:space="0" w:color="auto"/>
            <w:left w:val="none" w:sz="0" w:space="0" w:color="auto"/>
            <w:bottom w:val="none" w:sz="0" w:space="0" w:color="auto"/>
            <w:right w:val="none" w:sz="0" w:space="0" w:color="auto"/>
          </w:divBdr>
        </w:div>
        <w:div w:id="1285308230">
          <w:marLeft w:val="480"/>
          <w:marRight w:val="0"/>
          <w:marTop w:val="0"/>
          <w:marBottom w:val="0"/>
          <w:divBdr>
            <w:top w:val="none" w:sz="0" w:space="0" w:color="auto"/>
            <w:left w:val="none" w:sz="0" w:space="0" w:color="auto"/>
            <w:bottom w:val="none" w:sz="0" w:space="0" w:color="auto"/>
            <w:right w:val="none" w:sz="0" w:space="0" w:color="auto"/>
          </w:divBdr>
        </w:div>
        <w:div w:id="2028287286">
          <w:marLeft w:val="480"/>
          <w:marRight w:val="0"/>
          <w:marTop w:val="0"/>
          <w:marBottom w:val="0"/>
          <w:divBdr>
            <w:top w:val="none" w:sz="0" w:space="0" w:color="auto"/>
            <w:left w:val="none" w:sz="0" w:space="0" w:color="auto"/>
            <w:bottom w:val="none" w:sz="0" w:space="0" w:color="auto"/>
            <w:right w:val="none" w:sz="0" w:space="0" w:color="auto"/>
          </w:divBdr>
        </w:div>
        <w:div w:id="1872036901">
          <w:marLeft w:val="480"/>
          <w:marRight w:val="0"/>
          <w:marTop w:val="0"/>
          <w:marBottom w:val="0"/>
          <w:divBdr>
            <w:top w:val="none" w:sz="0" w:space="0" w:color="auto"/>
            <w:left w:val="none" w:sz="0" w:space="0" w:color="auto"/>
            <w:bottom w:val="none" w:sz="0" w:space="0" w:color="auto"/>
            <w:right w:val="none" w:sz="0" w:space="0" w:color="auto"/>
          </w:divBdr>
        </w:div>
        <w:div w:id="145977150">
          <w:marLeft w:val="480"/>
          <w:marRight w:val="0"/>
          <w:marTop w:val="0"/>
          <w:marBottom w:val="0"/>
          <w:divBdr>
            <w:top w:val="none" w:sz="0" w:space="0" w:color="auto"/>
            <w:left w:val="none" w:sz="0" w:space="0" w:color="auto"/>
            <w:bottom w:val="none" w:sz="0" w:space="0" w:color="auto"/>
            <w:right w:val="none" w:sz="0" w:space="0" w:color="auto"/>
          </w:divBdr>
        </w:div>
      </w:divsChild>
    </w:div>
    <w:div w:id="1199775617">
      <w:bodyDiv w:val="1"/>
      <w:marLeft w:val="0"/>
      <w:marRight w:val="0"/>
      <w:marTop w:val="0"/>
      <w:marBottom w:val="0"/>
      <w:divBdr>
        <w:top w:val="none" w:sz="0" w:space="0" w:color="auto"/>
        <w:left w:val="none" w:sz="0" w:space="0" w:color="auto"/>
        <w:bottom w:val="none" w:sz="0" w:space="0" w:color="auto"/>
        <w:right w:val="none" w:sz="0" w:space="0" w:color="auto"/>
      </w:divBdr>
    </w:div>
    <w:div w:id="1199776564">
      <w:bodyDiv w:val="1"/>
      <w:marLeft w:val="0"/>
      <w:marRight w:val="0"/>
      <w:marTop w:val="0"/>
      <w:marBottom w:val="0"/>
      <w:divBdr>
        <w:top w:val="none" w:sz="0" w:space="0" w:color="auto"/>
        <w:left w:val="none" w:sz="0" w:space="0" w:color="auto"/>
        <w:bottom w:val="none" w:sz="0" w:space="0" w:color="auto"/>
        <w:right w:val="none" w:sz="0" w:space="0" w:color="auto"/>
      </w:divBdr>
      <w:divsChild>
        <w:div w:id="44112614">
          <w:marLeft w:val="0"/>
          <w:marRight w:val="0"/>
          <w:marTop w:val="0"/>
          <w:marBottom w:val="0"/>
          <w:divBdr>
            <w:top w:val="none" w:sz="0" w:space="0" w:color="auto"/>
            <w:left w:val="none" w:sz="0" w:space="0" w:color="auto"/>
            <w:bottom w:val="none" w:sz="0" w:space="0" w:color="auto"/>
            <w:right w:val="none" w:sz="0" w:space="0" w:color="auto"/>
          </w:divBdr>
        </w:div>
        <w:div w:id="56710419">
          <w:marLeft w:val="0"/>
          <w:marRight w:val="0"/>
          <w:marTop w:val="0"/>
          <w:marBottom w:val="0"/>
          <w:divBdr>
            <w:top w:val="none" w:sz="0" w:space="0" w:color="auto"/>
            <w:left w:val="none" w:sz="0" w:space="0" w:color="auto"/>
            <w:bottom w:val="none" w:sz="0" w:space="0" w:color="auto"/>
            <w:right w:val="none" w:sz="0" w:space="0" w:color="auto"/>
          </w:divBdr>
        </w:div>
        <w:div w:id="107628578">
          <w:marLeft w:val="0"/>
          <w:marRight w:val="0"/>
          <w:marTop w:val="0"/>
          <w:marBottom w:val="0"/>
          <w:divBdr>
            <w:top w:val="none" w:sz="0" w:space="0" w:color="auto"/>
            <w:left w:val="none" w:sz="0" w:space="0" w:color="auto"/>
            <w:bottom w:val="none" w:sz="0" w:space="0" w:color="auto"/>
            <w:right w:val="none" w:sz="0" w:space="0" w:color="auto"/>
          </w:divBdr>
        </w:div>
        <w:div w:id="107940719">
          <w:marLeft w:val="0"/>
          <w:marRight w:val="0"/>
          <w:marTop w:val="0"/>
          <w:marBottom w:val="0"/>
          <w:divBdr>
            <w:top w:val="none" w:sz="0" w:space="0" w:color="auto"/>
            <w:left w:val="none" w:sz="0" w:space="0" w:color="auto"/>
            <w:bottom w:val="none" w:sz="0" w:space="0" w:color="auto"/>
            <w:right w:val="none" w:sz="0" w:space="0" w:color="auto"/>
          </w:divBdr>
        </w:div>
        <w:div w:id="210843125">
          <w:marLeft w:val="0"/>
          <w:marRight w:val="0"/>
          <w:marTop w:val="0"/>
          <w:marBottom w:val="0"/>
          <w:divBdr>
            <w:top w:val="none" w:sz="0" w:space="0" w:color="auto"/>
            <w:left w:val="none" w:sz="0" w:space="0" w:color="auto"/>
            <w:bottom w:val="none" w:sz="0" w:space="0" w:color="auto"/>
            <w:right w:val="none" w:sz="0" w:space="0" w:color="auto"/>
          </w:divBdr>
        </w:div>
        <w:div w:id="248394534">
          <w:marLeft w:val="0"/>
          <w:marRight w:val="0"/>
          <w:marTop w:val="0"/>
          <w:marBottom w:val="0"/>
          <w:divBdr>
            <w:top w:val="none" w:sz="0" w:space="0" w:color="auto"/>
            <w:left w:val="none" w:sz="0" w:space="0" w:color="auto"/>
            <w:bottom w:val="none" w:sz="0" w:space="0" w:color="auto"/>
            <w:right w:val="none" w:sz="0" w:space="0" w:color="auto"/>
          </w:divBdr>
        </w:div>
        <w:div w:id="270627646">
          <w:marLeft w:val="0"/>
          <w:marRight w:val="0"/>
          <w:marTop w:val="0"/>
          <w:marBottom w:val="0"/>
          <w:divBdr>
            <w:top w:val="none" w:sz="0" w:space="0" w:color="auto"/>
            <w:left w:val="none" w:sz="0" w:space="0" w:color="auto"/>
            <w:bottom w:val="none" w:sz="0" w:space="0" w:color="auto"/>
            <w:right w:val="none" w:sz="0" w:space="0" w:color="auto"/>
          </w:divBdr>
        </w:div>
        <w:div w:id="327367517">
          <w:marLeft w:val="0"/>
          <w:marRight w:val="0"/>
          <w:marTop w:val="0"/>
          <w:marBottom w:val="0"/>
          <w:divBdr>
            <w:top w:val="none" w:sz="0" w:space="0" w:color="auto"/>
            <w:left w:val="none" w:sz="0" w:space="0" w:color="auto"/>
            <w:bottom w:val="none" w:sz="0" w:space="0" w:color="auto"/>
            <w:right w:val="none" w:sz="0" w:space="0" w:color="auto"/>
          </w:divBdr>
        </w:div>
        <w:div w:id="374543648">
          <w:marLeft w:val="0"/>
          <w:marRight w:val="0"/>
          <w:marTop w:val="0"/>
          <w:marBottom w:val="0"/>
          <w:divBdr>
            <w:top w:val="none" w:sz="0" w:space="0" w:color="auto"/>
            <w:left w:val="none" w:sz="0" w:space="0" w:color="auto"/>
            <w:bottom w:val="none" w:sz="0" w:space="0" w:color="auto"/>
            <w:right w:val="none" w:sz="0" w:space="0" w:color="auto"/>
          </w:divBdr>
        </w:div>
        <w:div w:id="375811562">
          <w:marLeft w:val="0"/>
          <w:marRight w:val="0"/>
          <w:marTop w:val="0"/>
          <w:marBottom w:val="0"/>
          <w:divBdr>
            <w:top w:val="none" w:sz="0" w:space="0" w:color="auto"/>
            <w:left w:val="none" w:sz="0" w:space="0" w:color="auto"/>
            <w:bottom w:val="none" w:sz="0" w:space="0" w:color="auto"/>
            <w:right w:val="none" w:sz="0" w:space="0" w:color="auto"/>
          </w:divBdr>
        </w:div>
        <w:div w:id="433212994">
          <w:marLeft w:val="0"/>
          <w:marRight w:val="0"/>
          <w:marTop w:val="0"/>
          <w:marBottom w:val="0"/>
          <w:divBdr>
            <w:top w:val="none" w:sz="0" w:space="0" w:color="auto"/>
            <w:left w:val="none" w:sz="0" w:space="0" w:color="auto"/>
            <w:bottom w:val="none" w:sz="0" w:space="0" w:color="auto"/>
            <w:right w:val="none" w:sz="0" w:space="0" w:color="auto"/>
          </w:divBdr>
        </w:div>
        <w:div w:id="437138248">
          <w:marLeft w:val="0"/>
          <w:marRight w:val="0"/>
          <w:marTop w:val="0"/>
          <w:marBottom w:val="0"/>
          <w:divBdr>
            <w:top w:val="none" w:sz="0" w:space="0" w:color="auto"/>
            <w:left w:val="none" w:sz="0" w:space="0" w:color="auto"/>
            <w:bottom w:val="none" w:sz="0" w:space="0" w:color="auto"/>
            <w:right w:val="none" w:sz="0" w:space="0" w:color="auto"/>
          </w:divBdr>
        </w:div>
        <w:div w:id="443158282">
          <w:marLeft w:val="0"/>
          <w:marRight w:val="0"/>
          <w:marTop w:val="0"/>
          <w:marBottom w:val="0"/>
          <w:divBdr>
            <w:top w:val="none" w:sz="0" w:space="0" w:color="auto"/>
            <w:left w:val="none" w:sz="0" w:space="0" w:color="auto"/>
            <w:bottom w:val="none" w:sz="0" w:space="0" w:color="auto"/>
            <w:right w:val="none" w:sz="0" w:space="0" w:color="auto"/>
          </w:divBdr>
        </w:div>
        <w:div w:id="480930229">
          <w:marLeft w:val="0"/>
          <w:marRight w:val="0"/>
          <w:marTop w:val="0"/>
          <w:marBottom w:val="0"/>
          <w:divBdr>
            <w:top w:val="none" w:sz="0" w:space="0" w:color="auto"/>
            <w:left w:val="none" w:sz="0" w:space="0" w:color="auto"/>
            <w:bottom w:val="none" w:sz="0" w:space="0" w:color="auto"/>
            <w:right w:val="none" w:sz="0" w:space="0" w:color="auto"/>
          </w:divBdr>
        </w:div>
        <w:div w:id="605498926">
          <w:marLeft w:val="0"/>
          <w:marRight w:val="0"/>
          <w:marTop w:val="0"/>
          <w:marBottom w:val="0"/>
          <w:divBdr>
            <w:top w:val="none" w:sz="0" w:space="0" w:color="auto"/>
            <w:left w:val="none" w:sz="0" w:space="0" w:color="auto"/>
            <w:bottom w:val="none" w:sz="0" w:space="0" w:color="auto"/>
            <w:right w:val="none" w:sz="0" w:space="0" w:color="auto"/>
          </w:divBdr>
        </w:div>
        <w:div w:id="686637757">
          <w:marLeft w:val="0"/>
          <w:marRight w:val="0"/>
          <w:marTop w:val="0"/>
          <w:marBottom w:val="0"/>
          <w:divBdr>
            <w:top w:val="none" w:sz="0" w:space="0" w:color="auto"/>
            <w:left w:val="none" w:sz="0" w:space="0" w:color="auto"/>
            <w:bottom w:val="none" w:sz="0" w:space="0" w:color="auto"/>
            <w:right w:val="none" w:sz="0" w:space="0" w:color="auto"/>
          </w:divBdr>
        </w:div>
        <w:div w:id="713769914">
          <w:marLeft w:val="0"/>
          <w:marRight w:val="0"/>
          <w:marTop w:val="0"/>
          <w:marBottom w:val="0"/>
          <w:divBdr>
            <w:top w:val="none" w:sz="0" w:space="0" w:color="auto"/>
            <w:left w:val="none" w:sz="0" w:space="0" w:color="auto"/>
            <w:bottom w:val="none" w:sz="0" w:space="0" w:color="auto"/>
            <w:right w:val="none" w:sz="0" w:space="0" w:color="auto"/>
          </w:divBdr>
        </w:div>
        <w:div w:id="828131763">
          <w:marLeft w:val="0"/>
          <w:marRight w:val="0"/>
          <w:marTop w:val="0"/>
          <w:marBottom w:val="0"/>
          <w:divBdr>
            <w:top w:val="none" w:sz="0" w:space="0" w:color="auto"/>
            <w:left w:val="none" w:sz="0" w:space="0" w:color="auto"/>
            <w:bottom w:val="none" w:sz="0" w:space="0" w:color="auto"/>
            <w:right w:val="none" w:sz="0" w:space="0" w:color="auto"/>
          </w:divBdr>
        </w:div>
        <w:div w:id="853618897">
          <w:marLeft w:val="0"/>
          <w:marRight w:val="0"/>
          <w:marTop w:val="0"/>
          <w:marBottom w:val="0"/>
          <w:divBdr>
            <w:top w:val="none" w:sz="0" w:space="0" w:color="auto"/>
            <w:left w:val="none" w:sz="0" w:space="0" w:color="auto"/>
            <w:bottom w:val="none" w:sz="0" w:space="0" w:color="auto"/>
            <w:right w:val="none" w:sz="0" w:space="0" w:color="auto"/>
          </w:divBdr>
        </w:div>
        <w:div w:id="990595610">
          <w:marLeft w:val="0"/>
          <w:marRight w:val="0"/>
          <w:marTop w:val="0"/>
          <w:marBottom w:val="0"/>
          <w:divBdr>
            <w:top w:val="none" w:sz="0" w:space="0" w:color="auto"/>
            <w:left w:val="none" w:sz="0" w:space="0" w:color="auto"/>
            <w:bottom w:val="none" w:sz="0" w:space="0" w:color="auto"/>
            <w:right w:val="none" w:sz="0" w:space="0" w:color="auto"/>
          </w:divBdr>
        </w:div>
        <w:div w:id="1011299063">
          <w:marLeft w:val="0"/>
          <w:marRight w:val="0"/>
          <w:marTop w:val="0"/>
          <w:marBottom w:val="0"/>
          <w:divBdr>
            <w:top w:val="none" w:sz="0" w:space="0" w:color="auto"/>
            <w:left w:val="none" w:sz="0" w:space="0" w:color="auto"/>
            <w:bottom w:val="none" w:sz="0" w:space="0" w:color="auto"/>
            <w:right w:val="none" w:sz="0" w:space="0" w:color="auto"/>
          </w:divBdr>
        </w:div>
        <w:div w:id="1016228038">
          <w:marLeft w:val="0"/>
          <w:marRight w:val="0"/>
          <w:marTop w:val="0"/>
          <w:marBottom w:val="0"/>
          <w:divBdr>
            <w:top w:val="none" w:sz="0" w:space="0" w:color="auto"/>
            <w:left w:val="none" w:sz="0" w:space="0" w:color="auto"/>
            <w:bottom w:val="none" w:sz="0" w:space="0" w:color="auto"/>
            <w:right w:val="none" w:sz="0" w:space="0" w:color="auto"/>
          </w:divBdr>
        </w:div>
        <w:div w:id="1110704609">
          <w:marLeft w:val="0"/>
          <w:marRight w:val="0"/>
          <w:marTop w:val="0"/>
          <w:marBottom w:val="0"/>
          <w:divBdr>
            <w:top w:val="none" w:sz="0" w:space="0" w:color="auto"/>
            <w:left w:val="none" w:sz="0" w:space="0" w:color="auto"/>
            <w:bottom w:val="none" w:sz="0" w:space="0" w:color="auto"/>
            <w:right w:val="none" w:sz="0" w:space="0" w:color="auto"/>
          </w:divBdr>
        </w:div>
        <w:div w:id="1120149579">
          <w:marLeft w:val="0"/>
          <w:marRight w:val="0"/>
          <w:marTop w:val="0"/>
          <w:marBottom w:val="0"/>
          <w:divBdr>
            <w:top w:val="none" w:sz="0" w:space="0" w:color="auto"/>
            <w:left w:val="none" w:sz="0" w:space="0" w:color="auto"/>
            <w:bottom w:val="none" w:sz="0" w:space="0" w:color="auto"/>
            <w:right w:val="none" w:sz="0" w:space="0" w:color="auto"/>
          </w:divBdr>
        </w:div>
        <w:div w:id="1171261060">
          <w:marLeft w:val="0"/>
          <w:marRight w:val="0"/>
          <w:marTop w:val="0"/>
          <w:marBottom w:val="0"/>
          <w:divBdr>
            <w:top w:val="none" w:sz="0" w:space="0" w:color="auto"/>
            <w:left w:val="none" w:sz="0" w:space="0" w:color="auto"/>
            <w:bottom w:val="none" w:sz="0" w:space="0" w:color="auto"/>
            <w:right w:val="none" w:sz="0" w:space="0" w:color="auto"/>
          </w:divBdr>
        </w:div>
        <w:div w:id="1185438022">
          <w:marLeft w:val="0"/>
          <w:marRight w:val="0"/>
          <w:marTop w:val="0"/>
          <w:marBottom w:val="0"/>
          <w:divBdr>
            <w:top w:val="none" w:sz="0" w:space="0" w:color="auto"/>
            <w:left w:val="none" w:sz="0" w:space="0" w:color="auto"/>
            <w:bottom w:val="none" w:sz="0" w:space="0" w:color="auto"/>
            <w:right w:val="none" w:sz="0" w:space="0" w:color="auto"/>
          </w:divBdr>
        </w:div>
        <w:div w:id="1188913508">
          <w:marLeft w:val="0"/>
          <w:marRight w:val="0"/>
          <w:marTop w:val="0"/>
          <w:marBottom w:val="0"/>
          <w:divBdr>
            <w:top w:val="none" w:sz="0" w:space="0" w:color="auto"/>
            <w:left w:val="none" w:sz="0" w:space="0" w:color="auto"/>
            <w:bottom w:val="none" w:sz="0" w:space="0" w:color="auto"/>
            <w:right w:val="none" w:sz="0" w:space="0" w:color="auto"/>
          </w:divBdr>
        </w:div>
        <w:div w:id="1199274515">
          <w:marLeft w:val="0"/>
          <w:marRight w:val="0"/>
          <w:marTop w:val="0"/>
          <w:marBottom w:val="0"/>
          <w:divBdr>
            <w:top w:val="none" w:sz="0" w:space="0" w:color="auto"/>
            <w:left w:val="none" w:sz="0" w:space="0" w:color="auto"/>
            <w:bottom w:val="none" w:sz="0" w:space="0" w:color="auto"/>
            <w:right w:val="none" w:sz="0" w:space="0" w:color="auto"/>
          </w:divBdr>
        </w:div>
        <w:div w:id="1260024419">
          <w:marLeft w:val="0"/>
          <w:marRight w:val="0"/>
          <w:marTop w:val="0"/>
          <w:marBottom w:val="0"/>
          <w:divBdr>
            <w:top w:val="none" w:sz="0" w:space="0" w:color="auto"/>
            <w:left w:val="none" w:sz="0" w:space="0" w:color="auto"/>
            <w:bottom w:val="none" w:sz="0" w:space="0" w:color="auto"/>
            <w:right w:val="none" w:sz="0" w:space="0" w:color="auto"/>
          </w:divBdr>
        </w:div>
        <w:div w:id="1266881118">
          <w:marLeft w:val="0"/>
          <w:marRight w:val="0"/>
          <w:marTop w:val="0"/>
          <w:marBottom w:val="0"/>
          <w:divBdr>
            <w:top w:val="none" w:sz="0" w:space="0" w:color="auto"/>
            <w:left w:val="none" w:sz="0" w:space="0" w:color="auto"/>
            <w:bottom w:val="none" w:sz="0" w:space="0" w:color="auto"/>
            <w:right w:val="none" w:sz="0" w:space="0" w:color="auto"/>
          </w:divBdr>
        </w:div>
        <w:div w:id="1276139345">
          <w:marLeft w:val="0"/>
          <w:marRight w:val="0"/>
          <w:marTop w:val="0"/>
          <w:marBottom w:val="0"/>
          <w:divBdr>
            <w:top w:val="none" w:sz="0" w:space="0" w:color="auto"/>
            <w:left w:val="none" w:sz="0" w:space="0" w:color="auto"/>
            <w:bottom w:val="none" w:sz="0" w:space="0" w:color="auto"/>
            <w:right w:val="none" w:sz="0" w:space="0" w:color="auto"/>
          </w:divBdr>
        </w:div>
        <w:div w:id="1288656392">
          <w:marLeft w:val="0"/>
          <w:marRight w:val="0"/>
          <w:marTop w:val="0"/>
          <w:marBottom w:val="0"/>
          <w:divBdr>
            <w:top w:val="none" w:sz="0" w:space="0" w:color="auto"/>
            <w:left w:val="none" w:sz="0" w:space="0" w:color="auto"/>
            <w:bottom w:val="none" w:sz="0" w:space="0" w:color="auto"/>
            <w:right w:val="none" w:sz="0" w:space="0" w:color="auto"/>
          </w:divBdr>
        </w:div>
        <w:div w:id="1288971434">
          <w:marLeft w:val="0"/>
          <w:marRight w:val="0"/>
          <w:marTop w:val="0"/>
          <w:marBottom w:val="0"/>
          <w:divBdr>
            <w:top w:val="none" w:sz="0" w:space="0" w:color="auto"/>
            <w:left w:val="none" w:sz="0" w:space="0" w:color="auto"/>
            <w:bottom w:val="none" w:sz="0" w:space="0" w:color="auto"/>
            <w:right w:val="none" w:sz="0" w:space="0" w:color="auto"/>
          </w:divBdr>
        </w:div>
        <w:div w:id="1372338729">
          <w:marLeft w:val="0"/>
          <w:marRight w:val="0"/>
          <w:marTop w:val="0"/>
          <w:marBottom w:val="0"/>
          <w:divBdr>
            <w:top w:val="none" w:sz="0" w:space="0" w:color="auto"/>
            <w:left w:val="none" w:sz="0" w:space="0" w:color="auto"/>
            <w:bottom w:val="none" w:sz="0" w:space="0" w:color="auto"/>
            <w:right w:val="none" w:sz="0" w:space="0" w:color="auto"/>
          </w:divBdr>
        </w:div>
        <w:div w:id="1375885654">
          <w:marLeft w:val="0"/>
          <w:marRight w:val="0"/>
          <w:marTop w:val="0"/>
          <w:marBottom w:val="0"/>
          <w:divBdr>
            <w:top w:val="none" w:sz="0" w:space="0" w:color="auto"/>
            <w:left w:val="none" w:sz="0" w:space="0" w:color="auto"/>
            <w:bottom w:val="none" w:sz="0" w:space="0" w:color="auto"/>
            <w:right w:val="none" w:sz="0" w:space="0" w:color="auto"/>
          </w:divBdr>
        </w:div>
        <w:div w:id="1393502886">
          <w:marLeft w:val="0"/>
          <w:marRight w:val="0"/>
          <w:marTop w:val="0"/>
          <w:marBottom w:val="0"/>
          <w:divBdr>
            <w:top w:val="none" w:sz="0" w:space="0" w:color="auto"/>
            <w:left w:val="none" w:sz="0" w:space="0" w:color="auto"/>
            <w:bottom w:val="none" w:sz="0" w:space="0" w:color="auto"/>
            <w:right w:val="none" w:sz="0" w:space="0" w:color="auto"/>
          </w:divBdr>
        </w:div>
        <w:div w:id="1401823928">
          <w:marLeft w:val="0"/>
          <w:marRight w:val="0"/>
          <w:marTop w:val="0"/>
          <w:marBottom w:val="0"/>
          <w:divBdr>
            <w:top w:val="none" w:sz="0" w:space="0" w:color="auto"/>
            <w:left w:val="none" w:sz="0" w:space="0" w:color="auto"/>
            <w:bottom w:val="none" w:sz="0" w:space="0" w:color="auto"/>
            <w:right w:val="none" w:sz="0" w:space="0" w:color="auto"/>
          </w:divBdr>
        </w:div>
        <w:div w:id="1473408353">
          <w:marLeft w:val="0"/>
          <w:marRight w:val="0"/>
          <w:marTop w:val="0"/>
          <w:marBottom w:val="0"/>
          <w:divBdr>
            <w:top w:val="none" w:sz="0" w:space="0" w:color="auto"/>
            <w:left w:val="none" w:sz="0" w:space="0" w:color="auto"/>
            <w:bottom w:val="none" w:sz="0" w:space="0" w:color="auto"/>
            <w:right w:val="none" w:sz="0" w:space="0" w:color="auto"/>
          </w:divBdr>
        </w:div>
        <w:div w:id="1575241160">
          <w:marLeft w:val="0"/>
          <w:marRight w:val="0"/>
          <w:marTop w:val="0"/>
          <w:marBottom w:val="0"/>
          <w:divBdr>
            <w:top w:val="none" w:sz="0" w:space="0" w:color="auto"/>
            <w:left w:val="none" w:sz="0" w:space="0" w:color="auto"/>
            <w:bottom w:val="none" w:sz="0" w:space="0" w:color="auto"/>
            <w:right w:val="none" w:sz="0" w:space="0" w:color="auto"/>
          </w:divBdr>
        </w:div>
        <w:div w:id="1593665643">
          <w:marLeft w:val="0"/>
          <w:marRight w:val="0"/>
          <w:marTop w:val="0"/>
          <w:marBottom w:val="0"/>
          <w:divBdr>
            <w:top w:val="none" w:sz="0" w:space="0" w:color="auto"/>
            <w:left w:val="none" w:sz="0" w:space="0" w:color="auto"/>
            <w:bottom w:val="none" w:sz="0" w:space="0" w:color="auto"/>
            <w:right w:val="none" w:sz="0" w:space="0" w:color="auto"/>
          </w:divBdr>
        </w:div>
        <w:div w:id="1606576545">
          <w:marLeft w:val="0"/>
          <w:marRight w:val="0"/>
          <w:marTop w:val="0"/>
          <w:marBottom w:val="0"/>
          <w:divBdr>
            <w:top w:val="none" w:sz="0" w:space="0" w:color="auto"/>
            <w:left w:val="none" w:sz="0" w:space="0" w:color="auto"/>
            <w:bottom w:val="none" w:sz="0" w:space="0" w:color="auto"/>
            <w:right w:val="none" w:sz="0" w:space="0" w:color="auto"/>
          </w:divBdr>
        </w:div>
        <w:div w:id="1629044884">
          <w:marLeft w:val="0"/>
          <w:marRight w:val="0"/>
          <w:marTop w:val="0"/>
          <w:marBottom w:val="0"/>
          <w:divBdr>
            <w:top w:val="none" w:sz="0" w:space="0" w:color="auto"/>
            <w:left w:val="none" w:sz="0" w:space="0" w:color="auto"/>
            <w:bottom w:val="none" w:sz="0" w:space="0" w:color="auto"/>
            <w:right w:val="none" w:sz="0" w:space="0" w:color="auto"/>
          </w:divBdr>
        </w:div>
        <w:div w:id="1655718030">
          <w:marLeft w:val="0"/>
          <w:marRight w:val="0"/>
          <w:marTop w:val="0"/>
          <w:marBottom w:val="0"/>
          <w:divBdr>
            <w:top w:val="none" w:sz="0" w:space="0" w:color="auto"/>
            <w:left w:val="none" w:sz="0" w:space="0" w:color="auto"/>
            <w:bottom w:val="none" w:sz="0" w:space="0" w:color="auto"/>
            <w:right w:val="none" w:sz="0" w:space="0" w:color="auto"/>
          </w:divBdr>
        </w:div>
        <w:div w:id="1723359505">
          <w:marLeft w:val="0"/>
          <w:marRight w:val="0"/>
          <w:marTop w:val="0"/>
          <w:marBottom w:val="0"/>
          <w:divBdr>
            <w:top w:val="none" w:sz="0" w:space="0" w:color="auto"/>
            <w:left w:val="none" w:sz="0" w:space="0" w:color="auto"/>
            <w:bottom w:val="none" w:sz="0" w:space="0" w:color="auto"/>
            <w:right w:val="none" w:sz="0" w:space="0" w:color="auto"/>
          </w:divBdr>
        </w:div>
        <w:div w:id="1742556581">
          <w:marLeft w:val="0"/>
          <w:marRight w:val="0"/>
          <w:marTop w:val="0"/>
          <w:marBottom w:val="0"/>
          <w:divBdr>
            <w:top w:val="none" w:sz="0" w:space="0" w:color="auto"/>
            <w:left w:val="none" w:sz="0" w:space="0" w:color="auto"/>
            <w:bottom w:val="none" w:sz="0" w:space="0" w:color="auto"/>
            <w:right w:val="none" w:sz="0" w:space="0" w:color="auto"/>
          </w:divBdr>
        </w:div>
        <w:div w:id="1791127163">
          <w:marLeft w:val="0"/>
          <w:marRight w:val="0"/>
          <w:marTop w:val="0"/>
          <w:marBottom w:val="0"/>
          <w:divBdr>
            <w:top w:val="none" w:sz="0" w:space="0" w:color="auto"/>
            <w:left w:val="none" w:sz="0" w:space="0" w:color="auto"/>
            <w:bottom w:val="none" w:sz="0" w:space="0" w:color="auto"/>
            <w:right w:val="none" w:sz="0" w:space="0" w:color="auto"/>
          </w:divBdr>
        </w:div>
        <w:div w:id="1792045884">
          <w:marLeft w:val="0"/>
          <w:marRight w:val="0"/>
          <w:marTop w:val="0"/>
          <w:marBottom w:val="0"/>
          <w:divBdr>
            <w:top w:val="none" w:sz="0" w:space="0" w:color="auto"/>
            <w:left w:val="none" w:sz="0" w:space="0" w:color="auto"/>
            <w:bottom w:val="none" w:sz="0" w:space="0" w:color="auto"/>
            <w:right w:val="none" w:sz="0" w:space="0" w:color="auto"/>
          </w:divBdr>
        </w:div>
        <w:div w:id="1803767509">
          <w:marLeft w:val="0"/>
          <w:marRight w:val="0"/>
          <w:marTop w:val="0"/>
          <w:marBottom w:val="0"/>
          <w:divBdr>
            <w:top w:val="none" w:sz="0" w:space="0" w:color="auto"/>
            <w:left w:val="none" w:sz="0" w:space="0" w:color="auto"/>
            <w:bottom w:val="none" w:sz="0" w:space="0" w:color="auto"/>
            <w:right w:val="none" w:sz="0" w:space="0" w:color="auto"/>
          </w:divBdr>
        </w:div>
        <w:div w:id="1847554238">
          <w:marLeft w:val="0"/>
          <w:marRight w:val="0"/>
          <w:marTop w:val="0"/>
          <w:marBottom w:val="0"/>
          <w:divBdr>
            <w:top w:val="none" w:sz="0" w:space="0" w:color="auto"/>
            <w:left w:val="none" w:sz="0" w:space="0" w:color="auto"/>
            <w:bottom w:val="none" w:sz="0" w:space="0" w:color="auto"/>
            <w:right w:val="none" w:sz="0" w:space="0" w:color="auto"/>
          </w:divBdr>
        </w:div>
        <w:div w:id="1847666284">
          <w:marLeft w:val="0"/>
          <w:marRight w:val="0"/>
          <w:marTop w:val="0"/>
          <w:marBottom w:val="0"/>
          <w:divBdr>
            <w:top w:val="none" w:sz="0" w:space="0" w:color="auto"/>
            <w:left w:val="none" w:sz="0" w:space="0" w:color="auto"/>
            <w:bottom w:val="none" w:sz="0" w:space="0" w:color="auto"/>
            <w:right w:val="none" w:sz="0" w:space="0" w:color="auto"/>
          </w:divBdr>
        </w:div>
        <w:div w:id="1909068870">
          <w:marLeft w:val="0"/>
          <w:marRight w:val="0"/>
          <w:marTop w:val="0"/>
          <w:marBottom w:val="0"/>
          <w:divBdr>
            <w:top w:val="none" w:sz="0" w:space="0" w:color="auto"/>
            <w:left w:val="none" w:sz="0" w:space="0" w:color="auto"/>
            <w:bottom w:val="none" w:sz="0" w:space="0" w:color="auto"/>
            <w:right w:val="none" w:sz="0" w:space="0" w:color="auto"/>
          </w:divBdr>
        </w:div>
        <w:div w:id="1944530381">
          <w:marLeft w:val="0"/>
          <w:marRight w:val="0"/>
          <w:marTop w:val="0"/>
          <w:marBottom w:val="0"/>
          <w:divBdr>
            <w:top w:val="none" w:sz="0" w:space="0" w:color="auto"/>
            <w:left w:val="none" w:sz="0" w:space="0" w:color="auto"/>
            <w:bottom w:val="none" w:sz="0" w:space="0" w:color="auto"/>
            <w:right w:val="none" w:sz="0" w:space="0" w:color="auto"/>
          </w:divBdr>
        </w:div>
        <w:div w:id="1948538616">
          <w:marLeft w:val="0"/>
          <w:marRight w:val="0"/>
          <w:marTop w:val="0"/>
          <w:marBottom w:val="0"/>
          <w:divBdr>
            <w:top w:val="none" w:sz="0" w:space="0" w:color="auto"/>
            <w:left w:val="none" w:sz="0" w:space="0" w:color="auto"/>
            <w:bottom w:val="none" w:sz="0" w:space="0" w:color="auto"/>
            <w:right w:val="none" w:sz="0" w:space="0" w:color="auto"/>
          </w:divBdr>
        </w:div>
        <w:div w:id="1973099561">
          <w:marLeft w:val="0"/>
          <w:marRight w:val="0"/>
          <w:marTop w:val="0"/>
          <w:marBottom w:val="0"/>
          <w:divBdr>
            <w:top w:val="none" w:sz="0" w:space="0" w:color="auto"/>
            <w:left w:val="none" w:sz="0" w:space="0" w:color="auto"/>
            <w:bottom w:val="none" w:sz="0" w:space="0" w:color="auto"/>
            <w:right w:val="none" w:sz="0" w:space="0" w:color="auto"/>
          </w:divBdr>
        </w:div>
        <w:div w:id="2028366081">
          <w:marLeft w:val="0"/>
          <w:marRight w:val="0"/>
          <w:marTop w:val="0"/>
          <w:marBottom w:val="0"/>
          <w:divBdr>
            <w:top w:val="none" w:sz="0" w:space="0" w:color="auto"/>
            <w:left w:val="none" w:sz="0" w:space="0" w:color="auto"/>
            <w:bottom w:val="none" w:sz="0" w:space="0" w:color="auto"/>
            <w:right w:val="none" w:sz="0" w:space="0" w:color="auto"/>
          </w:divBdr>
        </w:div>
        <w:div w:id="2031367933">
          <w:marLeft w:val="0"/>
          <w:marRight w:val="0"/>
          <w:marTop w:val="0"/>
          <w:marBottom w:val="0"/>
          <w:divBdr>
            <w:top w:val="none" w:sz="0" w:space="0" w:color="auto"/>
            <w:left w:val="none" w:sz="0" w:space="0" w:color="auto"/>
            <w:bottom w:val="none" w:sz="0" w:space="0" w:color="auto"/>
            <w:right w:val="none" w:sz="0" w:space="0" w:color="auto"/>
          </w:divBdr>
        </w:div>
        <w:div w:id="2045906722">
          <w:marLeft w:val="0"/>
          <w:marRight w:val="0"/>
          <w:marTop w:val="0"/>
          <w:marBottom w:val="0"/>
          <w:divBdr>
            <w:top w:val="none" w:sz="0" w:space="0" w:color="auto"/>
            <w:left w:val="none" w:sz="0" w:space="0" w:color="auto"/>
            <w:bottom w:val="none" w:sz="0" w:space="0" w:color="auto"/>
            <w:right w:val="none" w:sz="0" w:space="0" w:color="auto"/>
          </w:divBdr>
        </w:div>
        <w:div w:id="2058891356">
          <w:marLeft w:val="0"/>
          <w:marRight w:val="0"/>
          <w:marTop w:val="0"/>
          <w:marBottom w:val="0"/>
          <w:divBdr>
            <w:top w:val="none" w:sz="0" w:space="0" w:color="auto"/>
            <w:left w:val="none" w:sz="0" w:space="0" w:color="auto"/>
            <w:bottom w:val="none" w:sz="0" w:space="0" w:color="auto"/>
            <w:right w:val="none" w:sz="0" w:space="0" w:color="auto"/>
          </w:divBdr>
        </w:div>
        <w:div w:id="2080664352">
          <w:marLeft w:val="0"/>
          <w:marRight w:val="0"/>
          <w:marTop w:val="0"/>
          <w:marBottom w:val="0"/>
          <w:divBdr>
            <w:top w:val="none" w:sz="0" w:space="0" w:color="auto"/>
            <w:left w:val="none" w:sz="0" w:space="0" w:color="auto"/>
            <w:bottom w:val="none" w:sz="0" w:space="0" w:color="auto"/>
            <w:right w:val="none" w:sz="0" w:space="0" w:color="auto"/>
          </w:divBdr>
        </w:div>
        <w:div w:id="2093433127">
          <w:marLeft w:val="0"/>
          <w:marRight w:val="0"/>
          <w:marTop w:val="0"/>
          <w:marBottom w:val="0"/>
          <w:divBdr>
            <w:top w:val="none" w:sz="0" w:space="0" w:color="auto"/>
            <w:left w:val="none" w:sz="0" w:space="0" w:color="auto"/>
            <w:bottom w:val="none" w:sz="0" w:space="0" w:color="auto"/>
            <w:right w:val="none" w:sz="0" w:space="0" w:color="auto"/>
          </w:divBdr>
        </w:div>
        <w:div w:id="2130274020">
          <w:marLeft w:val="0"/>
          <w:marRight w:val="0"/>
          <w:marTop w:val="0"/>
          <w:marBottom w:val="0"/>
          <w:divBdr>
            <w:top w:val="none" w:sz="0" w:space="0" w:color="auto"/>
            <w:left w:val="none" w:sz="0" w:space="0" w:color="auto"/>
            <w:bottom w:val="none" w:sz="0" w:space="0" w:color="auto"/>
            <w:right w:val="none" w:sz="0" w:space="0" w:color="auto"/>
          </w:divBdr>
        </w:div>
      </w:divsChild>
    </w:div>
    <w:div w:id="1200124367">
      <w:bodyDiv w:val="1"/>
      <w:marLeft w:val="0"/>
      <w:marRight w:val="0"/>
      <w:marTop w:val="0"/>
      <w:marBottom w:val="0"/>
      <w:divBdr>
        <w:top w:val="none" w:sz="0" w:space="0" w:color="auto"/>
        <w:left w:val="none" w:sz="0" w:space="0" w:color="auto"/>
        <w:bottom w:val="none" w:sz="0" w:space="0" w:color="auto"/>
        <w:right w:val="none" w:sz="0" w:space="0" w:color="auto"/>
      </w:divBdr>
    </w:div>
    <w:div w:id="1200125582">
      <w:bodyDiv w:val="1"/>
      <w:marLeft w:val="0"/>
      <w:marRight w:val="0"/>
      <w:marTop w:val="0"/>
      <w:marBottom w:val="0"/>
      <w:divBdr>
        <w:top w:val="none" w:sz="0" w:space="0" w:color="auto"/>
        <w:left w:val="none" w:sz="0" w:space="0" w:color="auto"/>
        <w:bottom w:val="none" w:sz="0" w:space="0" w:color="auto"/>
        <w:right w:val="none" w:sz="0" w:space="0" w:color="auto"/>
      </w:divBdr>
    </w:div>
    <w:div w:id="1200168054">
      <w:bodyDiv w:val="1"/>
      <w:marLeft w:val="0"/>
      <w:marRight w:val="0"/>
      <w:marTop w:val="0"/>
      <w:marBottom w:val="0"/>
      <w:divBdr>
        <w:top w:val="none" w:sz="0" w:space="0" w:color="auto"/>
        <w:left w:val="none" w:sz="0" w:space="0" w:color="auto"/>
        <w:bottom w:val="none" w:sz="0" w:space="0" w:color="auto"/>
        <w:right w:val="none" w:sz="0" w:space="0" w:color="auto"/>
      </w:divBdr>
    </w:div>
    <w:div w:id="1200244456">
      <w:bodyDiv w:val="1"/>
      <w:marLeft w:val="0"/>
      <w:marRight w:val="0"/>
      <w:marTop w:val="0"/>
      <w:marBottom w:val="0"/>
      <w:divBdr>
        <w:top w:val="none" w:sz="0" w:space="0" w:color="auto"/>
        <w:left w:val="none" w:sz="0" w:space="0" w:color="auto"/>
        <w:bottom w:val="none" w:sz="0" w:space="0" w:color="auto"/>
        <w:right w:val="none" w:sz="0" w:space="0" w:color="auto"/>
      </w:divBdr>
    </w:div>
    <w:div w:id="1200818975">
      <w:bodyDiv w:val="1"/>
      <w:marLeft w:val="0"/>
      <w:marRight w:val="0"/>
      <w:marTop w:val="0"/>
      <w:marBottom w:val="0"/>
      <w:divBdr>
        <w:top w:val="none" w:sz="0" w:space="0" w:color="auto"/>
        <w:left w:val="none" w:sz="0" w:space="0" w:color="auto"/>
        <w:bottom w:val="none" w:sz="0" w:space="0" w:color="auto"/>
        <w:right w:val="none" w:sz="0" w:space="0" w:color="auto"/>
      </w:divBdr>
    </w:div>
    <w:div w:id="1200825152">
      <w:bodyDiv w:val="1"/>
      <w:marLeft w:val="0"/>
      <w:marRight w:val="0"/>
      <w:marTop w:val="0"/>
      <w:marBottom w:val="0"/>
      <w:divBdr>
        <w:top w:val="none" w:sz="0" w:space="0" w:color="auto"/>
        <w:left w:val="none" w:sz="0" w:space="0" w:color="auto"/>
        <w:bottom w:val="none" w:sz="0" w:space="0" w:color="auto"/>
        <w:right w:val="none" w:sz="0" w:space="0" w:color="auto"/>
      </w:divBdr>
    </w:div>
    <w:div w:id="1200825460">
      <w:bodyDiv w:val="1"/>
      <w:marLeft w:val="0"/>
      <w:marRight w:val="0"/>
      <w:marTop w:val="0"/>
      <w:marBottom w:val="0"/>
      <w:divBdr>
        <w:top w:val="none" w:sz="0" w:space="0" w:color="auto"/>
        <w:left w:val="none" w:sz="0" w:space="0" w:color="auto"/>
        <w:bottom w:val="none" w:sz="0" w:space="0" w:color="auto"/>
        <w:right w:val="none" w:sz="0" w:space="0" w:color="auto"/>
      </w:divBdr>
    </w:div>
    <w:div w:id="1201088206">
      <w:bodyDiv w:val="1"/>
      <w:marLeft w:val="0"/>
      <w:marRight w:val="0"/>
      <w:marTop w:val="0"/>
      <w:marBottom w:val="0"/>
      <w:divBdr>
        <w:top w:val="none" w:sz="0" w:space="0" w:color="auto"/>
        <w:left w:val="none" w:sz="0" w:space="0" w:color="auto"/>
        <w:bottom w:val="none" w:sz="0" w:space="0" w:color="auto"/>
        <w:right w:val="none" w:sz="0" w:space="0" w:color="auto"/>
      </w:divBdr>
    </w:div>
    <w:div w:id="1201169127">
      <w:bodyDiv w:val="1"/>
      <w:marLeft w:val="0"/>
      <w:marRight w:val="0"/>
      <w:marTop w:val="0"/>
      <w:marBottom w:val="0"/>
      <w:divBdr>
        <w:top w:val="none" w:sz="0" w:space="0" w:color="auto"/>
        <w:left w:val="none" w:sz="0" w:space="0" w:color="auto"/>
        <w:bottom w:val="none" w:sz="0" w:space="0" w:color="auto"/>
        <w:right w:val="none" w:sz="0" w:space="0" w:color="auto"/>
      </w:divBdr>
    </w:div>
    <w:div w:id="1201280319">
      <w:bodyDiv w:val="1"/>
      <w:marLeft w:val="0"/>
      <w:marRight w:val="0"/>
      <w:marTop w:val="0"/>
      <w:marBottom w:val="0"/>
      <w:divBdr>
        <w:top w:val="none" w:sz="0" w:space="0" w:color="auto"/>
        <w:left w:val="none" w:sz="0" w:space="0" w:color="auto"/>
        <w:bottom w:val="none" w:sz="0" w:space="0" w:color="auto"/>
        <w:right w:val="none" w:sz="0" w:space="0" w:color="auto"/>
      </w:divBdr>
    </w:div>
    <w:div w:id="1202522432">
      <w:bodyDiv w:val="1"/>
      <w:marLeft w:val="0"/>
      <w:marRight w:val="0"/>
      <w:marTop w:val="0"/>
      <w:marBottom w:val="0"/>
      <w:divBdr>
        <w:top w:val="none" w:sz="0" w:space="0" w:color="auto"/>
        <w:left w:val="none" w:sz="0" w:space="0" w:color="auto"/>
        <w:bottom w:val="none" w:sz="0" w:space="0" w:color="auto"/>
        <w:right w:val="none" w:sz="0" w:space="0" w:color="auto"/>
      </w:divBdr>
    </w:div>
    <w:div w:id="1202741770">
      <w:bodyDiv w:val="1"/>
      <w:marLeft w:val="0"/>
      <w:marRight w:val="0"/>
      <w:marTop w:val="0"/>
      <w:marBottom w:val="0"/>
      <w:divBdr>
        <w:top w:val="none" w:sz="0" w:space="0" w:color="auto"/>
        <w:left w:val="none" w:sz="0" w:space="0" w:color="auto"/>
        <w:bottom w:val="none" w:sz="0" w:space="0" w:color="auto"/>
        <w:right w:val="none" w:sz="0" w:space="0" w:color="auto"/>
      </w:divBdr>
    </w:div>
    <w:div w:id="1202745673">
      <w:bodyDiv w:val="1"/>
      <w:marLeft w:val="0"/>
      <w:marRight w:val="0"/>
      <w:marTop w:val="0"/>
      <w:marBottom w:val="0"/>
      <w:divBdr>
        <w:top w:val="none" w:sz="0" w:space="0" w:color="auto"/>
        <w:left w:val="none" w:sz="0" w:space="0" w:color="auto"/>
        <w:bottom w:val="none" w:sz="0" w:space="0" w:color="auto"/>
        <w:right w:val="none" w:sz="0" w:space="0" w:color="auto"/>
      </w:divBdr>
    </w:div>
    <w:div w:id="1203126753">
      <w:bodyDiv w:val="1"/>
      <w:marLeft w:val="0"/>
      <w:marRight w:val="0"/>
      <w:marTop w:val="0"/>
      <w:marBottom w:val="0"/>
      <w:divBdr>
        <w:top w:val="none" w:sz="0" w:space="0" w:color="auto"/>
        <w:left w:val="none" w:sz="0" w:space="0" w:color="auto"/>
        <w:bottom w:val="none" w:sz="0" w:space="0" w:color="auto"/>
        <w:right w:val="none" w:sz="0" w:space="0" w:color="auto"/>
      </w:divBdr>
    </w:div>
    <w:div w:id="1203245405">
      <w:bodyDiv w:val="1"/>
      <w:marLeft w:val="0"/>
      <w:marRight w:val="0"/>
      <w:marTop w:val="0"/>
      <w:marBottom w:val="0"/>
      <w:divBdr>
        <w:top w:val="none" w:sz="0" w:space="0" w:color="auto"/>
        <w:left w:val="none" w:sz="0" w:space="0" w:color="auto"/>
        <w:bottom w:val="none" w:sz="0" w:space="0" w:color="auto"/>
        <w:right w:val="none" w:sz="0" w:space="0" w:color="auto"/>
      </w:divBdr>
    </w:div>
    <w:div w:id="1203254352">
      <w:bodyDiv w:val="1"/>
      <w:marLeft w:val="0"/>
      <w:marRight w:val="0"/>
      <w:marTop w:val="0"/>
      <w:marBottom w:val="0"/>
      <w:divBdr>
        <w:top w:val="none" w:sz="0" w:space="0" w:color="auto"/>
        <w:left w:val="none" w:sz="0" w:space="0" w:color="auto"/>
        <w:bottom w:val="none" w:sz="0" w:space="0" w:color="auto"/>
        <w:right w:val="none" w:sz="0" w:space="0" w:color="auto"/>
      </w:divBdr>
    </w:div>
    <w:div w:id="1203710985">
      <w:bodyDiv w:val="1"/>
      <w:marLeft w:val="0"/>
      <w:marRight w:val="0"/>
      <w:marTop w:val="0"/>
      <w:marBottom w:val="0"/>
      <w:divBdr>
        <w:top w:val="none" w:sz="0" w:space="0" w:color="auto"/>
        <w:left w:val="none" w:sz="0" w:space="0" w:color="auto"/>
        <w:bottom w:val="none" w:sz="0" w:space="0" w:color="auto"/>
        <w:right w:val="none" w:sz="0" w:space="0" w:color="auto"/>
      </w:divBdr>
    </w:div>
    <w:div w:id="1203782721">
      <w:bodyDiv w:val="1"/>
      <w:marLeft w:val="0"/>
      <w:marRight w:val="0"/>
      <w:marTop w:val="0"/>
      <w:marBottom w:val="0"/>
      <w:divBdr>
        <w:top w:val="none" w:sz="0" w:space="0" w:color="auto"/>
        <w:left w:val="none" w:sz="0" w:space="0" w:color="auto"/>
        <w:bottom w:val="none" w:sz="0" w:space="0" w:color="auto"/>
        <w:right w:val="none" w:sz="0" w:space="0" w:color="auto"/>
      </w:divBdr>
    </w:div>
    <w:div w:id="1203783377">
      <w:bodyDiv w:val="1"/>
      <w:marLeft w:val="0"/>
      <w:marRight w:val="0"/>
      <w:marTop w:val="0"/>
      <w:marBottom w:val="0"/>
      <w:divBdr>
        <w:top w:val="none" w:sz="0" w:space="0" w:color="auto"/>
        <w:left w:val="none" w:sz="0" w:space="0" w:color="auto"/>
        <w:bottom w:val="none" w:sz="0" w:space="0" w:color="auto"/>
        <w:right w:val="none" w:sz="0" w:space="0" w:color="auto"/>
      </w:divBdr>
    </w:div>
    <w:div w:id="1204099361">
      <w:bodyDiv w:val="1"/>
      <w:marLeft w:val="0"/>
      <w:marRight w:val="0"/>
      <w:marTop w:val="0"/>
      <w:marBottom w:val="0"/>
      <w:divBdr>
        <w:top w:val="none" w:sz="0" w:space="0" w:color="auto"/>
        <w:left w:val="none" w:sz="0" w:space="0" w:color="auto"/>
        <w:bottom w:val="none" w:sz="0" w:space="0" w:color="auto"/>
        <w:right w:val="none" w:sz="0" w:space="0" w:color="auto"/>
      </w:divBdr>
    </w:div>
    <w:div w:id="1204444149">
      <w:bodyDiv w:val="1"/>
      <w:marLeft w:val="0"/>
      <w:marRight w:val="0"/>
      <w:marTop w:val="0"/>
      <w:marBottom w:val="0"/>
      <w:divBdr>
        <w:top w:val="none" w:sz="0" w:space="0" w:color="auto"/>
        <w:left w:val="none" w:sz="0" w:space="0" w:color="auto"/>
        <w:bottom w:val="none" w:sz="0" w:space="0" w:color="auto"/>
        <w:right w:val="none" w:sz="0" w:space="0" w:color="auto"/>
      </w:divBdr>
    </w:div>
    <w:div w:id="1204445706">
      <w:bodyDiv w:val="1"/>
      <w:marLeft w:val="0"/>
      <w:marRight w:val="0"/>
      <w:marTop w:val="0"/>
      <w:marBottom w:val="0"/>
      <w:divBdr>
        <w:top w:val="none" w:sz="0" w:space="0" w:color="auto"/>
        <w:left w:val="none" w:sz="0" w:space="0" w:color="auto"/>
        <w:bottom w:val="none" w:sz="0" w:space="0" w:color="auto"/>
        <w:right w:val="none" w:sz="0" w:space="0" w:color="auto"/>
      </w:divBdr>
      <w:divsChild>
        <w:div w:id="485320308">
          <w:marLeft w:val="480"/>
          <w:marRight w:val="0"/>
          <w:marTop w:val="0"/>
          <w:marBottom w:val="0"/>
          <w:divBdr>
            <w:top w:val="none" w:sz="0" w:space="0" w:color="auto"/>
            <w:left w:val="none" w:sz="0" w:space="0" w:color="auto"/>
            <w:bottom w:val="none" w:sz="0" w:space="0" w:color="auto"/>
            <w:right w:val="none" w:sz="0" w:space="0" w:color="auto"/>
          </w:divBdr>
        </w:div>
        <w:div w:id="519703461">
          <w:marLeft w:val="480"/>
          <w:marRight w:val="0"/>
          <w:marTop w:val="0"/>
          <w:marBottom w:val="0"/>
          <w:divBdr>
            <w:top w:val="none" w:sz="0" w:space="0" w:color="auto"/>
            <w:left w:val="none" w:sz="0" w:space="0" w:color="auto"/>
            <w:bottom w:val="none" w:sz="0" w:space="0" w:color="auto"/>
            <w:right w:val="none" w:sz="0" w:space="0" w:color="auto"/>
          </w:divBdr>
        </w:div>
        <w:div w:id="1528371896">
          <w:marLeft w:val="480"/>
          <w:marRight w:val="0"/>
          <w:marTop w:val="0"/>
          <w:marBottom w:val="0"/>
          <w:divBdr>
            <w:top w:val="none" w:sz="0" w:space="0" w:color="auto"/>
            <w:left w:val="none" w:sz="0" w:space="0" w:color="auto"/>
            <w:bottom w:val="none" w:sz="0" w:space="0" w:color="auto"/>
            <w:right w:val="none" w:sz="0" w:space="0" w:color="auto"/>
          </w:divBdr>
        </w:div>
      </w:divsChild>
    </w:div>
    <w:div w:id="1204634719">
      <w:bodyDiv w:val="1"/>
      <w:marLeft w:val="0"/>
      <w:marRight w:val="0"/>
      <w:marTop w:val="0"/>
      <w:marBottom w:val="0"/>
      <w:divBdr>
        <w:top w:val="none" w:sz="0" w:space="0" w:color="auto"/>
        <w:left w:val="none" w:sz="0" w:space="0" w:color="auto"/>
        <w:bottom w:val="none" w:sz="0" w:space="0" w:color="auto"/>
        <w:right w:val="none" w:sz="0" w:space="0" w:color="auto"/>
      </w:divBdr>
      <w:divsChild>
        <w:div w:id="142549330">
          <w:marLeft w:val="0"/>
          <w:marRight w:val="0"/>
          <w:marTop w:val="0"/>
          <w:marBottom w:val="0"/>
          <w:divBdr>
            <w:top w:val="none" w:sz="0" w:space="0" w:color="auto"/>
            <w:left w:val="none" w:sz="0" w:space="0" w:color="auto"/>
            <w:bottom w:val="none" w:sz="0" w:space="0" w:color="auto"/>
            <w:right w:val="none" w:sz="0" w:space="0" w:color="auto"/>
          </w:divBdr>
        </w:div>
        <w:div w:id="314994412">
          <w:marLeft w:val="0"/>
          <w:marRight w:val="0"/>
          <w:marTop w:val="0"/>
          <w:marBottom w:val="0"/>
          <w:divBdr>
            <w:top w:val="none" w:sz="0" w:space="0" w:color="auto"/>
            <w:left w:val="none" w:sz="0" w:space="0" w:color="auto"/>
            <w:bottom w:val="none" w:sz="0" w:space="0" w:color="auto"/>
            <w:right w:val="none" w:sz="0" w:space="0" w:color="auto"/>
          </w:divBdr>
        </w:div>
        <w:div w:id="331034166">
          <w:marLeft w:val="0"/>
          <w:marRight w:val="0"/>
          <w:marTop w:val="0"/>
          <w:marBottom w:val="0"/>
          <w:divBdr>
            <w:top w:val="none" w:sz="0" w:space="0" w:color="auto"/>
            <w:left w:val="none" w:sz="0" w:space="0" w:color="auto"/>
            <w:bottom w:val="none" w:sz="0" w:space="0" w:color="auto"/>
            <w:right w:val="none" w:sz="0" w:space="0" w:color="auto"/>
          </w:divBdr>
        </w:div>
        <w:div w:id="396361732">
          <w:marLeft w:val="0"/>
          <w:marRight w:val="0"/>
          <w:marTop w:val="0"/>
          <w:marBottom w:val="0"/>
          <w:divBdr>
            <w:top w:val="none" w:sz="0" w:space="0" w:color="auto"/>
            <w:left w:val="none" w:sz="0" w:space="0" w:color="auto"/>
            <w:bottom w:val="none" w:sz="0" w:space="0" w:color="auto"/>
            <w:right w:val="none" w:sz="0" w:space="0" w:color="auto"/>
          </w:divBdr>
        </w:div>
        <w:div w:id="451051411">
          <w:marLeft w:val="0"/>
          <w:marRight w:val="0"/>
          <w:marTop w:val="0"/>
          <w:marBottom w:val="0"/>
          <w:divBdr>
            <w:top w:val="none" w:sz="0" w:space="0" w:color="auto"/>
            <w:left w:val="none" w:sz="0" w:space="0" w:color="auto"/>
            <w:bottom w:val="none" w:sz="0" w:space="0" w:color="auto"/>
            <w:right w:val="none" w:sz="0" w:space="0" w:color="auto"/>
          </w:divBdr>
        </w:div>
        <w:div w:id="526217485">
          <w:marLeft w:val="0"/>
          <w:marRight w:val="0"/>
          <w:marTop w:val="0"/>
          <w:marBottom w:val="0"/>
          <w:divBdr>
            <w:top w:val="none" w:sz="0" w:space="0" w:color="auto"/>
            <w:left w:val="none" w:sz="0" w:space="0" w:color="auto"/>
            <w:bottom w:val="none" w:sz="0" w:space="0" w:color="auto"/>
            <w:right w:val="none" w:sz="0" w:space="0" w:color="auto"/>
          </w:divBdr>
        </w:div>
        <w:div w:id="587933541">
          <w:marLeft w:val="0"/>
          <w:marRight w:val="0"/>
          <w:marTop w:val="0"/>
          <w:marBottom w:val="0"/>
          <w:divBdr>
            <w:top w:val="none" w:sz="0" w:space="0" w:color="auto"/>
            <w:left w:val="none" w:sz="0" w:space="0" w:color="auto"/>
            <w:bottom w:val="none" w:sz="0" w:space="0" w:color="auto"/>
            <w:right w:val="none" w:sz="0" w:space="0" w:color="auto"/>
          </w:divBdr>
        </w:div>
        <w:div w:id="608196136">
          <w:marLeft w:val="0"/>
          <w:marRight w:val="0"/>
          <w:marTop w:val="0"/>
          <w:marBottom w:val="0"/>
          <w:divBdr>
            <w:top w:val="none" w:sz="0" w:space="0" w:color="auto"/>
            <w:left w:val="none" w:sz="0" w:space="0" w:color="auto"/>
            <w:bottom w:val="none" w:sz="0" w:space="0" w:color="auto"/>
            <w:right w:val="none" w:sz="0" w:space="0" w:color="auto"/>
          </w:divBdr>
        </w:div>
        <w:div w:id="684793440">
          <w:marLeft w:val="0"/>
          <w:marRight w:val="0"/>
          <w:marTop w:val="0"/>
          <w:marBottom w:val="0"/>
          <w:divBdr>
            <w:top w:val="none" w:sz="0" w:space="0" w:color="auto"/>
            <w:left w:val="none" w:sz="0" w:space="0" w:color="auto"/>
            <w:bottom w:val="none" w:sz="0" w:space="0" w:color="auto"/>
            <w:right w:val="none" w:sz="0" w:space="0" w:color="auto"/>
          </w:divBdr>
        </w:div>
        <w:div w:id="699747561">
          <w:marLeft w:val="0"/>
          <w:marRight w:val="0"/>
          <w:marTop w:val="0"/>
          <w:marBottom w:val="0"/>
          <w:divBdr>
            <w:top w:val="none" w:sz="0" w:space="0" w:color="auto"/>
            <w:left w:val="none" w:sz="0" w:space="0" w:color="auto"/>
            <w:bottom w:val="none" w:sz="0" w:space="0" w:color="auto"/>
            <w:right w:val="none" w:sz="0" w:space="0" w:color="auto"/>
          </w:divBdr>
        </w:div>
        <w:div w:id="728308066">
          <w:marLeft w:val="0"/>
          <w:marRight w:val="0"/>
          <w:marTop w:val="0"/>
          <w:marBottom w:val="0"/>
          <w:divBdr>
            <w:top w:val="none" w:sz="0" w:space="0" w:color="auto"/>
            <w:left w:val="none" w:sz="0" w:space="0" w:color="auto"/>
            <w:bottom w:val="none" w:sz="0" w:space="0" w:color="auto"/>
            <w:right w:val="none" w:sz="0" w:space="0" w:color="auto"/>
          </w:divBdr>
        </w:div>
        <w:div w:id="729766566">
          <w:marLeft w:val="0"/>
          <w:marRight w:val="0"/>
          <w:marTop w:val="0"/>
          <w:marBottom w:val="0"/>
          <w:divBdr>
            <w:top w:val="none" w:sz="0" w:space="0" w:color="auto"/>
            <w:left w:val="none" w:sz="0" w:space="0" w:color="auto"/>
            <w:bottom w:val="none" w:sz="0" w:space="0" w:color="auto"/>
            <w:right w:val="none" w:sz="0" w:space="0" w:color="auto"/>
          </w:divBdr>
        </w:div>
        <w:div w:id="732200456">
          <w:marLeft w:val="0"/>
          <w:marRight w:val="0"/>
          <w:marTop w:val="0"/>
          <w:marBottom w:val="0"/>
          <w:divBdr>
            <w:top w:val="none" w:sz="0" w:space="0" w:color="auto"/>
            <w:left w:val="none" w:sz="0" w:space="0" w:color="auto"/>
            <w:bottom w:val="none" w:sz="0" w:space="0" w:color="auto"/>
            <w:right w:val="none" w:sz="0" w:space="0" w:color="auto"/>
          </w:divBdr>
        </w:div>
        <w:div w:id="758646633">
          <w:marLeft w:val="0"/>
          <w:marRight w:val="0"/>
          <w:marTop w:val="0"/>
          <w:marBottom w:val="0"/>
          <w:divBdr>
            <w:top w:val="none" w:sz="0" w:space="0" w:color="auto"/>
            <w:left w:val="none" w:sz="0" w:space="0" w:color="auto"/>
            <w:bottom w:val="none" w:sz="0" w:space="0" w:color="auto"/>
            <w:right w:val="none" w:sz="0" w:space="0" w:color="auto"/>
          </w:divBdr>
        </w:div>
        <w:div w:id="793213383">
          <w:marLeft w:val="0"/>
          <w:marRight w:val="0"/>
          <w:marTop w:val="0"/>
          <w:marBottom w:val="0"/>
          <w:divBdr>
            <w:top w:val="none" w:sz="0" w:space="0" w:color="auto"/>
            <w:left w:val="none" w:sz="0" w:space="0" w:color="auto"/>
            <w:bottom w:val="none" w:sz="0" w:space="0" w:color="auto"/>
            <w:right w:val="none" w:sz="0" w:space="0" w:color="auto"/>
          </w:divBdr>
        </w:div>
        <w:div w:id="814566916">
          <w:marLeft w:val="0"/>
          <w:marRight w:val="0"/>
          <w:marTop w:val="0"/>
          <w:marBottom w:val="0"/>
          <w:divBdr>
            <w:top w:val="none" w:sz="0" w:space="0" w:color="auto"/>
            <w:left w:val="none" w:sz="0" w:space="0" w:color="auto"/>
            <w:bottom w:val="none" w:sz="0" w:space="0" w:color="auto"/>
            <w:right w:val="none" w:sz="0" w:space="0" w:color="auto"/>
          </w:divBdr>
        </w:div>
        <w:div w:id="863327793">
          <w:marLeft w:val="0"/>
          <w:marRight w:val="0"/>
          <w:marTop w:val="0"/>
          <w:marBottom w:val="0"/>
          <w:divBdr>
            <w:top w:val="none" w:sz="0" w:space="0" w:color="auto"/>
            <w:left w:val="none" w:sz="0" w:space="0" w:color="auto"/>
            <w:bottom w:val="none" w:sz="0" w:space="0" w:color="auto"/>
            <w:right w:val="none" w:sz="0" w:space="0" w:color="auto"/>
          </w:divBdr>
        </w:div>
        <w:div w:id="885410529">
          <w:marLeft w:val="0"/>
          <w:marRight w:val="0"/>
          <w:marTop w:val="0"/>
          <w:marBottom w:val="0"/>
          <w:divBdr>
            <w:top w:val="none" w:sz="0" w:space="0" w:color="auto"/>
            <w:left w:val="none" w:sz="0" w:space="0" w:color="auto"/>
            <w:bottom w:val="none" w:sz="0" w:space="0" w:color="auto"/>
            <w:right w:val="none" w:sz="0" w:space="0" w:color="auto"/>
          </w:divBdr>
        </w:div>
        <w:div w:id="938952684">
          <w:marLeft w:val="0"/>
          <w:marRight w:val="0"/>
          <w:marTop w:val="0"/>
          <w:marBottom w:val="0"/>
          <w:divBdr>
            <w:top w:val="none" w:sz="0" w:space="0" w:color="auto"/>
            <w:left w:val="none" w:sz="0" w:space="0" w:color="auto"/>
            <w:bottom w:val="none" w:sz="0" w:space="0" w:color="auto"/>
            <w:right w:val="none" w:sz="0" w:space="0" w:color="auto"/>
          </w:divBdr>
        </w:div>
        <w:div w:id="948974151">
          <w:marLeft w:val="0"/>
          <w:marRight w:val="0"/>
          <w:marTop w:val="0"/>
          <w:marBottom w:val="0"/>
          <w:divBdr>
            <w:top w:val="none" w:sz="0" w:space="0" w:color="auto"/>
            <w:left w:val="none" w:sz="0" w:space="0" w:color="auto"/>
            <w:bottom w:val="none" w:sz="0" w:space="0" w:color="auto"/>
            <w:right w:val="none" w:sz="0" w:space="0" w:color="auto"/>
          </w:divBdr>
        </w:div>
        <w:div w:id="956376325">
          <w:marLeft w:val="0"/>
          <w:marRight w:val="0"/>
          <w:marTop w:val="0"/>
          <w:marBottom w:val="0"/>
          <w:divBdr>
            <w:top w:val="none" w:sz="0" w:space="0" w:color="auto"/>
            <w:left w:val="none" w:sz="0" w:space="0" w:color="auto"/>
            <w:bottom w:val="none" w:sz="0" w:space="0" w:color="auto"/>
            <w:right w:val="none" w:sz="0" w:space="0" w:color="auto"/>
          </w:divBdr>
        </w:div>
        <w:div w:id="973176606">
          <w:marLeft w:val="0"/>
          <w:marRight w:val="0"/>
          <w:marTop w:val="0"/>
          <w:marBottom w:val="0"/>
          <w:divBdr>
            <w:top w:val="none" w:sz="0" w:space="0" w:color="auto"/>
            <w:left w:val="none" w:sz="0" w:space="0" w:color="auto"/>
            <w:bottom w:val="none" w:sz="0" w:space="0" w:color="auto"/>
            <w:right w:val="none" w:sz="0" w:space="0" w:color="auto"/>
          </w:divBdr>
        </w:div>
        <w:div w:id="1008480177">
          <w:marLeft w:val="0"/>
          <w:marRight w:val="0"/>
          <w:marTop w:val="0"/>
          <w:marBottom w:val="0"/>
          <w:divBdr>
            <w:top w:val="none" w:sz="0" w:space="0" w:color="auto"/>
            <w:left w:val="none" w:sz="0" w:space="0" w:color="auto"/>
            <w:bottom w:val="none" w:sz="0" w:space="0" w:color="auto"/>
            <w:right w:val="none" w:sz="0" w:space="0" w:color="auto"/>
          </w:divBdr>
        </w:div>
        <w:div w:id="1014914829">
          <w:marLeft w:val="0"/>
          <w:marRight w:val="0"/>
          <w:marTop w:val="0"/>
          <w:marBottom w:val="0"/>
          <w:divBdr>
            <w:top w:val="none" w:sz="0" w:space="0" w:color="auto"/>
            <w:left w:val="none" w:sz="0" w:space="0" w:color="auto"/>
            <w:bottom w:val="none" w:sz="0" w:space="0" w:color="auto"/>
            <w:right w:val="none" w:sz="0" w:space="0" w:color="auto"/>
          </w:divBdr>
        </w:div>
        <w:div w:id="1021399163">
          <w:marLeft w:val="0"/>
          <w:marRight w:val="0"/>
          <w:marTop w:val="0"/>
          <w:marBottom w:val="0"/>
          <w:divBdr>
            <w:top w:val="none" w:sz="0" w:space="0" w:color="auto"/>
            <w:left w:val="none" w:sz="0" w:space="0" w:color="auto"/>
            <w:bottom w:val="none" w:sz="0" w:space="0" w:color="auto"/>
            <w:right w:val="none" w:sz="0" w:space="0" w:color="auto"/>
          </w:divBdr>
        </w:div>
        <w:div w:id="1111971140">
          <w:marLeft w:val="0"/>
          <w:marRight w:val="0"/>
          <w:marTop w:val="0"/>
          <w:marBottom w:val="0"/>
          <w:divBdr>
            <w:top w:val="none" w:sz="0" w:space="0" w:color="auto"/>
            <w:left w:val="none" w:sz="0" w:space="0" w:color="auto"/>
            <w:bottom w:val="none" w:sz="0" w:space="0" w:color="auto"/>
            <w:right w:val="none" w:sz="0" w:space="0" w:color="auto"/>
          </w:divBdr>
        </w:div>
        <w:div w:id="1272082478">
          <w:marLeft w:val="0"/>
          <w:marRight w:val="0"/>
          <w:marTop w:val="0"/>
          <w:marBottom w:val="0"/>
          <w:divBdr>
            <w:top w:val="none" w:sz="0" w:space="0" w:color="auto"/>
            <w:left w:val="none" w:sz="0" w:space="0" w:color="auto"/>
            <w:bottom w:val="none" w:sz="0" w:space="0" w:color="auto"/>
            <w:right w:val="none" w:sz="0" w:space="0" w:color="auto"/>
          </w:divBdr>
        </w:div>
        <w:div w:id="1354040431">
          <w:marLeft w:val="0"/>
          <w:marRight w:val="0"/>
          <w:marTop w:val="0"/>
          <w:marBottom w:val="0"/>
          <w:divBdr>
            <w:top w:val="none" w:sz="0" w:space="0" w:color="auto"/>
            <w:left w:val="none" w:sz="0" w:space="0" w:color="auto"/>
            <w:bottom w:val="none" w:sz="0" w:space="0" w:color="auto"/>
            <w:right w:val="none" w:sz="0" w:space="0" w:color="auto"/>
          </w:divBdr>
        </w:div>
        <w:div w:id="1364212214">
          <w:marLeft w:val="0"/>
          <w:marRight w:val="0"/>
          <w:marTop w:val="0"/>
          <w:marBottom w:val="0"/>
          <w:divBdr>
            <w:top w:val="none" w:sz="0" w:space="0" w:color="auto"/>
            <w:left w:val="none" w:sz="0" w:space="0" w:color="auto"/>
            <w:bottom w:val="none" w:sz="0" w:space="0" w:color="auto"/>
            <w:right w:val="none" w:sz="0" w:space="0" w:color="auto"/>
          </w:divBdr>
        </w:div>
        <w:div w:id="1427995670">
          <w:marLeft w:val="0"/>
          <w:marRight w:val="0"/>
          <w:marTop w:val="0"/>
          <w:marBottom w:val="0"/>
          <w:divBdr>
            <w:top w:val="none" w:sz="0" w:space="0" w:color="auto"/>
            <w:left w:val="none" w:sz="0" w:space="0" w:color="auto"/>
            <w:bottom w:val="none" w:sz="0" w:space="0" w:color="auto"/>
            <w:right w:val="none" w:sz="0" w:space="0" w:color="auto"/>
          </w:divBdr>
        </w:div>
        <w:div w:id="1485780280">
          <w:marLeft w:val="0"/>
          <w:marRight w:val="0"/>
          <w:marTop w:val="0"/>
          <w:marBottom w:val="0"/>
          <w:divBdr>
            <w:top w:val="none" w:sz="0" w:space="0" w:color="auto"/>
            <w:left w:val="none" w:sz="0" w:space="0" w:color="auto"/>
            <w:bottom w:val="none" w:sz="0" w:space="0" w:color="auto"/>
            <w:right w:val="none" w:sz="0" w:space="0" w:color="auto"/>
          </w:divBdr>
        </w:div>
        <w:div w:id="1535069909">
          <w:marLeft w:val="0"/>
          <w:marRight w:val="0"/>
          <w:marTop w:val="0"/>
          <w:marBottom w:val="0"/>
          <w:divBdr>
            <w:top w:val="none" w:sz="0" w:space="0" w:color="auto"/>
            <w:left w:val="none" w:sz="0" w:space="0" w:color="auto"/>
            <w:bottom w:val="none" w:sz="0" w:space="0" w:color="auto"/>
            <w:right w:val="none" w:sz="0" w:space="0" w:color="auto"/>
          </w:divBdr>
        </w:div>
        <w:div w:id="1551843496">
          <w:marLeft w:val="0"/>
          <w:marRight w:val="0"/>
          <w:marTop w:val="0"/>
          <w:marBottom w:val="0"/>
          <w:divBdr>
            <w:top w:val="none" w:sz="0" w:space="0" w:color="auto"/>
            <w:left w:val="none" w:sz="0" w:space="0" w:color="auto"/>
            <w:bottom w:val="none" w:sz="0" w:space="0" w:color="auto"/>
            <w:right w:val="none" w:sz="0" w:space="0" w:color="auto"/>
          </w:divBdr>
        </w:div>
        <w:div w:id="1578511067">
          <w:marLeft w:val="0"/>
          <w:marRight w:val="0"/>
          <w:marTop w:val="0"/>
          <w:marBottom w:val="0"/>
          <w:divBdr>
            <w:top w:val="none" w:sz="0" w:space="0" w:color="auto"/>
            <w:left w:val="none" w:sz="0" w:space="0" w:color="auto"/>
            <w:bottom w:val="none" w:sz="0" w:space="0" w:color="auto"/>
            <w:right w:val="none" w:sz="0" w:space="0" w:color="auto"/>
          </w:divBdr>
        </w:div>
        <w:div w:id="1589386616">
          <w:marLeft w:val="0"/>
          <w:marRight w:val="0"/>
          <w:marTop w:val="0"/>
          <w:marBottom w:val="0"/>
          <w:divBdr>
            <w:top w:val="none" w:sz="0" w:space="0" w:color="auto"/>
            <w:left w:val="none" w:sz="0" w:space="0" w:color="auto"/>
            <w:bottom w:val="none" w:sz="0" w:space="0" w:color="auto"/>
            <w:right w:val="none" w:sz="0" w:space="0" w:color="auto"/>
          </w:divBdr>
        </w:div>
        <w:div w:id="1616329711">
          <w:marLeft w:val="0"/>
          <w:marRight w:val="0"/>
          <w:marTop w:val="0"/>
          <w:marBottom w:val="0"/>
          <w:divBdr>
            <w:top w:val="none" w:sz="0" w:space="0" w:color="auto"/>
            <w:left w:val="none" w:sz="0" w:space="0" w:color="auto"/>
            <w:bottom w:val="none" w:sz="0" w:space="0" w:color="auto"/>
            <w:right w:val="none" w:sz="0" w:space="0" w:color="auto"/>
          </w:divBdr>
        </w:div>
        <w:div w:id="1632250424">
          <w:marLeft w:val="0"/>
          <w:marRight w:val="0"/>
          <w:marTop w:val="0"/>
          <w:marBottom w:val="0"/>
          <w:divBdr>
            <w:top w:val="none" w:sz="0" w:space="0" w:color="auto"/>
            <w:left w:val="none" w:sz="0" w:space="0" w:color="auto"/>
            <w:bottom w:val="none" w:sz="0" w:space="0" w:color="auto"/>
            <w:right w:val="none" w:sz="0" w:space="0" w:color="auto"/>
          </w:divBdr>
        </w:div>
        <w:div w:id="1653018917">
          <w:marLeft w:val="0"/>
          <w:marRight w:val="0"/>
          <w:marTop w:val="0"/>
          <w:marBottom w:val="0"/>
          <w:divBdr>
            <w:top w:val="none" w:sz="0" w:space="0" w:color="auto"/>
            <w:left w:val="none" w:sz="0" w:space="0" w:color="auto"/>
            <w:bottom w:val="none" w:sz="0" w:space="0" w:color="auto"/>
            <w:right w:val="none" w:sz="0" w:space="0" w:color="auto"/>
          </w:divBdr>
        </w:div>
        <w:div w:id="1674144336">
          <w:marLeft w:val="0"/>
          <w:marRight w:val="0"/>
          <w:marTop w:val="0"/>
          <w:marBottom w:val="0"/>
          <w:divBdr>
            <w:top w:val="none" w:sz="0" w:space="0" w:color="auto"/>
            <w:left w:val="none" w:sz="0" w:space="0" w:color="auto"/>
            <w:bottom w:val="none" w:sz="0" w:space="0" w:color="auto"/>
            <w:right w:val="none" w:sz="0" w:space="0" w:color="auto"/>
          </w:divBdr>
        </w:div>
        <w:div w:id="1716198626">
          <w:marLeft w:val="0"/>
          <w:marRight w:val="0"/>
          <w:marTop w:val="0"/>
          <w:marBottom w:val="0"/>
          <w:divBdr>
            <w:top w:val="none" w:sz="0" w:space="0" w:color="auto"/>
            <w:left w:val="none" w:sz="0" w:space="0" w:color="auto"/>
            <w:bottom w:val="none" w:sz="0" w:space="0" w:color="auto"/>
            <w:right w:val="none" w:sz="0" w:space="0" w:color="auto"/>
          </w:divBdr>
        </w:div>
        <w:div w:id="1736200460">
          <w:marLeft w:val="0"/>
          <w:marRight w:val="0"/>
          <w:marTop w:val="0"/>
          <w:marBottom w:val="0"/>
          <w:divBdr>
            <w:top w:val="none" w:sz="0" w:space="0" w:color="auto"/>
            <w:left w:val="none" w:sz="0" w:space="0" w:color="auto"/>
            <w:bottom w:val="none" w:sz="0" w:space="0" w:color="auto"/>
            <w:right w:val="none" w:sz="0" w:space="0" w:color="auto"/>
          </w:divBdr>
        </w:div>
        <w:div w:id="1901205034">
          <w:marLeft w:val="0"/>
          <w:marRight w:val="0"/>
          <w:marTop w:val="0"/>
          <w:marBottom w:val="0"/>
          <w:divBdr>
            <w:top w:val="none" w:sz="0" w:space="0" w:color="auto"/>
            <w:left w:val="none" w:sz="0" w:space="0" w:color="auto"/>
            <w:bottom w:val="none" w:sz="0" w:space="0" w:color="auto"/>
            <w:right w:val="none" w:sz="0" w:space="0" w:color="auto"/>
          </w:divBdr>
        </w:div>
        <w:div w:id="1975599306">
          <w:marLeft w:val="0"/>
          <w:marRight w:val="0"/>
          <w:marTop w:val="0"/>
          <w:marBottom w:val="0"/>
          <w:divBdr>
            <w:top w:val="none" w:sz="0" w:space="0" w:color="auto"/>
            <w:left w:val="none" w:sz="0" w:space="0" w:color="auto"/>
            <w:bottom w:val="none" w:sz="0" w:space="0" w:color="auto"/>
            <w:right w:val="none" w:sz="0" w:space="0" w:color="auto"/>
          </w:divBdr>
        </w:div>
        <w:div w:id="2115320027">
          <w:marLeft w:val="0"/>
          <w:marRight w:val="0"/>
          <w:marTop w:val="0"/>
          <w:marBottom w:val="0"/>
          <w:divBdr>
            <w:top w:val="none" w:sz="0" w:space="0" w:color="auto"/>
            <w:left w:val="none" w:sz="0" w:space="0" w:color="auto"/>
            <w:bottom w:val="none" w:sz="0" w:space="0" w:color="auto"/>
            <w:right w:val="none" w:sz="0" w:space="0" w:color="auto"/>
          </w:divBdr>
        </w:div>
      </w:divsChild>
    </w:div>
    <w:div w:id="1204751090">
      <w:bodyDiv w:val="1"/>
      <w:marLeft w:val="0"/>
      <w:marRight w:val="0"/>
      <w:marTop w:val="0"/>
      <w:marBottom w:val="0"/>
      <w:divBdr>
        <w:top w:val="none" w:sz="0" w:space="0" w:color="auto"/>
        <w:left w:val="none" w:sz="0" w:space="0" w:color="auto"/>
        <w:bottom w:val="none" w:sz="0" w:space="0" w:color="auto"/>
        <w:right w:val="none" w:sz="0" w:space="0" w:color="auto"/>
      </w:divBdr>
    </w:div>
    <w:div w:id="1204829521">
      <w:bodyDiv w:val="1"/>
      <w:marLeft w:val="0"/>
      <w:marRight w:val="0"/>
      <w:marTop w:val="0"/>
      <w:marBottom w:val="0"/>
      <w:divBdr>
        <w:top w:val="none" w:sz="0" w:space="0" w:color="auto"/>
        <w:left w:val="none" w:sz="0" w:space="0" w:color="auto"/>
        <w:bottom w:val="none" w:sz="0" w:space="0" w:color="auto"/>
        <w:right w:val="none" w:sz="0" w:space="0" w:color="auto"/>
      </w:divBdr>
    </w:div>
    <w:div w:id="1205411461">
      <w:bodyDiv w:val="1"/>
      <w:marLeft w:val="0"/>
      <w:marRight w:val="0"/>
      <w:marTop w:val="0"/>
      <w:marBottom w:val="0"/>
      <w:divBdr>
        <w:top w:val="none" w:sz="0" w:space="0" w:color="auto"/>
        <w:left w:val="none" w:sz="0" w:space="0" w:color="auto"/>
        <w:bottom w:val="none" w:sz="0" w:space="0" w:color="auto"/>
        <w:right w:val="none" w:sz="0" w:space="0" w:color="auto"/>
      </w:divBdr>
    </w:div>
    <w:div w:id="1205677851">
      <w:bodyDiv w:val="1"/>
      <w:marLeft w:val="0"/>
      <w:marRight w:val="0"/>
      <w:marTop w:val="0"/>
      <w:marBottom w:val="0"/>
      <w:divBdr>
        <w:top w:val="none" w:sz="0" w:space="0" w:color="auto"/>
        <w:left w:val="none" w:sz="0" w:space="0" w:color="auto"/>
        <w:bottom w:val="none" w:sz="0" w:space="0" w:color="auto"/>
        <w:right w:val="none" w:sz="0" w:space="0" w:color="auto"/>
      </w:divBdr>
    </w:div>
    <w:div w:id="1205753350">
      <w:bodyDiv w:val="1"/>
      <w:marLeft w:val="0"/>
      <w:marRight w:val="0"/>
      <w:marTop w:val="0"/>
      <w:marBottom w:val="0"/>
      <w:divBdr>
        <w:top w:val="none" w:sz="0" w:space="0" w:color="auto"/>
        <w:left w:val="none" w:sz="0" w:space="0" w:color="auto"/>
        <w:bottom w:val="none" w:sz="0" w:space="0" w:color="auto"/>
        <w:right w:val="none" w:sz="0" w:space="0" w:color="auto"/>
      </w:divBdr>
    </w:div>
    <w:div w:id="1205797698">
      <w:bodyDiv w:val="1"/>
      <w:marLeft w:val="0"/>
      <w:marRight w:val="0"/>
      <w:marTop w:val="0"/>
      <w:marBottom w:val="0"/>
      <w:divBdr>
        <w:top w:val="none" w:sz="0" w:space="0" w:color="auto"/>
        <w:left w:val="none" w:sz="0" w:space="0" w:color="auto"/>
        <w:bottom w:val="none" w:sz="0" w:space="0" w:color="auto"/>
        <w:right w:val="none" w:sz="0" w:space="0" w:color="auto"/>
      </w:divBdr>
    </w:div>
    <w:div w:id="1205868378">
      <w:bodyDiv w:val="1"/>
      <w:marLeft w:val="0"/>
      <w:marRight w:val="0"/>
      <w:marTop w:val="0"/>
      <w:marBottom w:val="0"/>
      <w:divBdr>
        <w:top w:val="none" w:sz="0" w:space="0" w:color="auto"/>
        <w:left w:val="none" w:sz="0" w:space="0" w:color="auto"/>
        <w:bottom w:val="none" w:sz="0" w:space="0" w:color="auto"/>
        <w:right w:val="none" w:sz="0" w:space="0" w:color="auto"/>
      </w:divBdr>
    </w:div>
    <w:div w:id="1205869960">
      <w:bodyDiv w:val="1"/>
      <w:marLeft w:val="0"/>
      <w:marRight w:val="0"/>
      <w:marTop w:val="0"/>
      <w:marBottom w:val="0"/>
      <w:divBdr>
        <w:top w:val="none" w:sz="0" w:space="0" w:color="auto"/>
        <w:left w:val="none" w:sz="0" w:space="0" w:color="auto"/>
        <w:bottom w:val="none" w:sz="0" w:space="0" w:color="auto"/>
        <w:right w:val="none" w:sz="0" w:space="0" w:color="auto"/>
      </w:divBdr>
    </w:div>
    <w:div w:id="1205874470">
      <w:bodyDiv w:val="1"/>
      <w:marLeft w:val="0"/>
      <w:marRight w:val="0"/>
      <w:marTop w:val="0"/>
      <w:marBottom w:val="0"/>
      <w:divBdr>
        <w:top w:val="none" w:sz="0" w:space="0" w:color="auto"/>
        <w:left w:val="none" w:sz="0" w:space="0" w:color="auto"/>
        <w:bottom w:val="none" w:sz="0" w:space="0" w:color="auto"/>
        <w:right w:val="none" w:sz="0" w:space="0" w:color="auto"/>
      </w:divBdr>
    </w:div>
    <w:div w:id="1206258374">
      <w:bodyDiv w:val="1"/>
      <w:marLeft w:val="0"/>
      <w:marRight w:val="0"/>
      <w:marTop w:val="0"/>
      <w:marBottom w:val="0"/>
      <w:divBdr>
        <w:top w:val="none" w:sz="0" w:space="0" w:color="auto"/>
        <w:left w:val="none" w:sz="0" w:space="0" w:color="auto"/>
        <w:bottom w:val="none" w:sz="0" w:space="0" w:color="auto"/>
        <w:right w:val="none" w:sz="0" w:space="0" w:color="auto"/>
      </w:divBdr>
    </w:div>
    <w:div w:id="1206332029">
      <w:bodyDiv w:val="1"/>
      <w:marLeft w:val="0"/>
      <w:marRight w:val="0"/>
      <w:marTop w:val="0"/>
      <w:marBottom w:val="0"/>
      <w:divBdr>
        <w:top w:val="none" w:sz="0" w:space="0" w:color="auto"/>
        <w:left w:val="none" w:sz="0" w:space="0" w:color="auto"/>
        <w:bottom w:val="none" w:sz="0" w:space="0" w:color="auto"/>
        <w:right w:val="none" w:sz="0" w:space="0" w:color="auto"/>
      </w:divBdr>
    </w:div>
    <w:div w:id="1206334748">
      <w:bodyDiv w:val="1"/>
      <w:marLeft w:val="0"/>
      <w:marRight w:val="0"/>
      <w:marTop w:val="0"/>
      <w:marBottom w:val="0"/>
      <w:divBdr>
        <w:top w:val="none" w:sz="0" w:space="0" w:color="auto"/>
        <w:left w:val="none" w:sz="0" w:space="0" w:color="auto"/>
        <w:bottom w:val="none" w:sz="0" w:space="0" w:color="auto"/>
        <w:right w:val="none" w:sz="0" w:space="0" w:color="auto"/>
      </w:divBdr>
    </w:div>
    <w:div w:id="1206403341">
      <w:bodyDiv w:val="1"/>
      <w:marLeft w:val="0"/>
      <w:marRight w:val="0"/>
      <w:marTop w:val="0"/>
      <w:marBottom w:val="0"/>
      <w:divBdr>
        <w:top w:val="none" w:sz="0" w:space="0" w:color="auto"/>
        <w:left w:val="none" w:sz="0" w:space="0" w:color="auto"/>
        <w:bottom w:val="none" w:sz="0" w:space="0" w:color="auto"/>
        <w:right w:val="none" w:sz="0" w:space="0" w:color="auto"/>
      </w:divBdr>
    </w:div>
    <w:div w:id="1206523963">
      <w:bodyDiv w:val="1"/>
      <w:marLeft w:val="0"/>
      <w:marRight w:val="0"/>
      <w:marTop w:val="0"/>
      <w:marBottom w:val="0"/>
      <w:divBdr>
        <w:top w:val="none" w:sz="0" w:space="0" w:color="auto"/>
        <w:left w:val="none" w:sz="0" w:space="0" w:color="auto"/>
        <w:bottom w:val="none" w:sz="0" w:space="0" w:color="auto"/>
        <w:right w:val="none" w:sz="0" w:space="0" w:color="auto"/>
      </w:divBdr>
    </w:div>
    <w:div w:id="1206677921">
      <w:bodyDiv w:val="1"/>
      <w:marLeft w:val="0"/>
      <w:marRight w:val="0"/>
      <w:marTop w:val="0"/>
      <w:marBottom w:val="0"/>
      <w:divBdr>
        <w:top w:val="none" w:sz="0" w:space="0" w:color="auto"/>
        <w:left w:val="none" w:sz="0" w:space="0" w:color="auto"/>
        <w:bottom w:val="none" w:sz="0" w:space="0" w:color="auto"/>
        <w:right w:val="none" w:sz="0" w:space="0" w:color="auto"/>
      </w:divBdr>
    </w:div>
    <w:div w:id="1206721016">
      <w:bodyDiv w:val="1"/>
      <w:marLeft w:val="0"/>
      <w:marRight w:val="0"/>
      <w:marTop w:val="0"/>
      <w:marBottom w:val="0"/>
      <w:divBdr>
        <w:top w:val="none" w:sz="0" w:space="0" w:color="auto"/>
        <w:left w:val="none" w:sz="0" w:space="0" w:color="auto"/>
        <w:bottom w:val="none" w:sz="0" w:space="0" w:color="auto"/>
        <w:right w:val="none" w:sz="0" w:space="0" w:color="auto"/>
      </w:divBdr>
    </w:div>
    <w:div w:id="1206867779">
      <w:bodyDiv w:val="1"/>
      <w:marLeft w:val="0"/>
      <w:marRight w:val="0"/>
      <w:marTop w:val="0"/>
      <w:marBottom w:val="0"/>
      <w:divBdr>
        <w:top w:val="none" w:sz="0" w:space="0" w:color="auto"/>
        <w:left w:val="none" w:sz="0" w:space="0" w:color="auto"/>
        <w:bottom w:val="none" w:sz="0" w:space="0" w:color="auto"/>
        <w:right w:val="none" w:sz="0" w:space="0" w:color="auto"/>
      </w:divBdr>
    </w:div>
    <w:div w:id="1206874073">
      <w:bodyDiv w:val="1"/>
      <w:marLeft w:val="0"/>
      <w:marRight w:val="0"/>
      <w:marTop w:val="0"/>
      <w:marBottom w:val="0"/>
      <w:divBdr>
        <w:top w:val="none" w:sz="0" w:space="0" w:color="auto"/>
        <w:left w:val="none" w:sz="0" w:space="0" w:color="auto"/>
        <w:bottom w:val="none" w:sz="0" w:space="0" w:color="auto"/>
        <w:right w:val="none" w:sz="0" w:space="0" w:color="auto"/>
      </w:divBdr>
    </w:div>
    <w:div w:id="1207645699">
      <w:bodyDiv w:val="1"/>
      <w:marLeft w:val="0"/>
      <w:marRight w:val="0"/>
      <w:marTop w:val="0"/>
      <w:marBottom w:val="0"/>
      <w:divBdr>
        <w:top w:val="none" w:sz="0" w:space="0" w:color="auto"/>
        <w:left w:val="none" w:sz="0" w:space="0" w:color="auto"/>
        <w:bottom w:val="none" w:sz="0" w:space="0" w:color="auto"/>
        <w:right w:val="none" w:sz="0" w:space="0" w:color="auto"/>
      </w:divBdr>
    </w:div>
    <w:div w:id="1207837958">
      <w:bodyDiv w:val="1"/>
      <w:marLeft w:val="0"/>
      <w:marRight w:val="0"/>
      <w:marTop w:val="0"/>
      <w:marBottom w:val="0"/>
      <w:divBdr>
        <w:top w:val="none" w:sz="0" w:space="0" w:color="auto"/>
        <w:left w:val="none" w:sz="0" w:space="0" w:color="auto"/>
        <w:bottom w:val="none" w:sz="0" w:space="0" w:color="auto"/>
        <w:right w:val="none" w:sz="0" w:space="0" w:color="auto"/>
      </w:divBdr>
    </w:div>
    <w:div w:id="1207840099">
      <w:bodyDiv w:val="1"/>
      <w:marLeft w:val="0"/>
      <w:marRight w:val="0"/>
      <w:marTop w:val="0"/>
      <w:marBottom w:val="0"/>
      <w:divBdr>
        <w:top w:val="none" w:sz="0" w:space="0" w:color="auto"/>
        <w:left w:val="none" w:sz="0" w:space="0" w:color="auto"/>
        <w:bottom w:val="none" w:sz="0" w:space="0" w:color="auto"/>
        <w:right w:val="none" w:sz="0" w:space="0" w:color="auto"/>
      </w:divBdr>
    </w:div>
    <w:div w:id="1207840546">
      <w:bodyDiv w:val="1"/>
      <w:marLeft w:val="0"/>
      <w:marRight w:val="0"/>
      <w:marTop w:val="0"/>
      <w:marBottom w:val="0"/>
      <w:divBdr>
        <w:top w:val="none" w:sz="0" w:space="0" w:color="auto"/>
        <w:left w:val="none" w:sz="0" w:space="0" w:color="auto"/>
        <w:bottom w:val="none" w:sz="0" w:space="0" w:color="auto"/>
        <w:right w:val="none" w:sz="0" w:space="0" w:color="auto"/>
      </w:divBdr>
    </w:div>
    <w:div w:id="1207908004">
      <w:bodyDiv w:val="1"/>
      <w:marLeft w:val="0"/>
      <w:marRight w:val="0"/>
      <w:marTop w:val="0"/>
      <w:marBottom w:val="0"/>
      <w:divBdr>
        <w:top w:val="none" w:sz="0" w:space="0" w:color="auto"/>
        <w:left w:val="none" w:sz="0" w:space="0" w:color="auto"/>
        <w:bottom w:val="none" w:sz="0" w:space="0" w:color="auto"/>
        <w:right w:val="none" w:sz="0" w:space="0" w:color="auto"/>
      </w:divBdr>
    </w:div>
    <w:div w:id="1207909685">
      <w:bodyDiv w:val="1"/>
      <w:marLeft w:val="0"/>
      <w:marRight w:val="0"/>
      <w:marTop w:val="0"/>
      <w:marBottom w:val="0"/>
      <w:divBdr>
        <w:top w:val="none" w:sz="0" w:space="0" w:color="auto"/>
        <w:left w:val="none" w:sz="0" w:space="0" w:color="auto"/>
        <w:bottom w:val="none" w:sz="0" w:space="0" w:color="auto"/>
        <w:right w:val="none" w:sz="0" w:space="0" w:color="auto"/>
      </w:divBdr>
    </w:div>
    <w:div w:id="1208106716">
      <w:bodyDiv w:val="1"/>
      <w:marLeft w:val="0"/>
      <w:marRight w:val="0"/>
      <w:marTop w:val="0"/>
      <w:marBottom w:val="0"/>
      <w:divBdr>
        <w:top w:val="none" w:sz="0" w:space="0" w:color="auto"/>
        <w:left w:val="none" w:sz="0" w:space="0" w:color="auto"/>
        <w:bottom w:val="none" w:sz="0" w:space="0" w:color="auto"/>
        <w:right w:val="none" w:sz="0" w:space="0" w:color="auto"/>
      </w:divBdr>
    </w:div>
    <w:div w:id="1208180680">
      <w:bodyDiv w:val="1"/>
      <w:marLeft w:val="0"/>
      <w:marRight w:val="0"/>
      <w:marTop w:val="0"/>
      <w:marBottom w:val="0"/>
      <w:divBdr>
        <w:top w:val="none" w:sz="0" w:space="0" w:color="auto"/>
        <w:left w:val="none" w:sz="0" w:space="0" w:color="auto"/>
        <w:bottom w:val="none" w:sz="0" w:space="0" w:color="auto"/>
        <w:right w:val="none" w:sz="0" w:space="0" w:color="auto"/>
      </w:divBdr>
    </w:div>
    <w:div w:id="1208418511">
      <w:bodyDiv w:val="1"/>
      <w:marLeft w:val="0"/>
      <w:marRight w:val="0"/>
      <w:marTop w:val="0"/>
      <w:marBottom w:val="0"/>
      <w:divBdr>
        <w:top w:val="none" w:sz="0" w:space="0" w:color="auto"/>
        <w:left w:val="none" w:sz="0" w:space="0" w:color="auto"/>
        <w:bottom w:val="none" w:sz="0" w:space="0" w:color="auto"/>
        <w:right w:val="none" w:sz="0" w:space="0" w:color="auto"/>
      </w:divBdr>
    </w:div>
    <w:div w:id="1208878564">
      <w:bodyDiv w:val="1"/>
      <w:marLeft w:val="0"/>
      <w:marRight w:val="0"/>
      <w:marTop w:val="0"/>
      <w:marBottom w:val="0"/>
      <w:divBdr>
        <w:top w:val="none" w:sz="0" w:space="0" w:color="auto"/>
        <w:left w:val="none" w:sz="0" w:space="0" w:color="auto"/>
        <w:bottom w:val="none" w:sz="0" w:space="0" w:color="auto"/>
        <w:right w:val="none" w:sz="0" w:space="0" w:color="auto"/>
      </w:divBdr>
    </w:div>
    <w:div w:id="1208878773">
      <w:bodyDiv w:val="1"/>
      <w:marLeft w:val="0"/>
      <w:marRight w:val="0"/>
      <w:marTop w:val="0"/>
      <w:marBottom w:val="0"/>
      <w:divBdr>
        <w:top w:val="none" w:sz="0" w:space="0" w:color="auto"/>
        <w:left w:val="none" w:sz="0" w:space="0" w:color="auto"/>
        <w:bottom w:val="none" w:sz="0" w:space="0" w:color="auto"/>
        <w:right w:val="none" w:sz="0" w:space="0" w:color="auto"/>
      </w:divBdr>
      <w:divsChild>
        <w:div w:id="33045720">
          <w:marLeft w:val="0"/>
          <w:marRight w:val="0"/>
          <w:marTop w:val="0"/>
          <w:marBottom w:val="0"/>
          <w:divBdr>
            <w:top w:val="none" w:sz="0" w:space="0" w:color="auto"/>
            <w:left w:val="none" w:sz="0" w:space="0" w:color="auto"/>
            <w:bottom w:val="none" w:sz="0" w:space="0" w:color="auto"/>
            <w:right w:val="none" w:sz="0" w:space="0" w:color="auto"/>
          </w:divBdr>
        </w:div>
        <w:div w:id="181555460">
          <w:marLeft w:val="0"/>
          <w:marRight w:val="0"/>
          <w:marTop w:val="0"/>
          <w:marBottom w:val="0"/>
          <w:divBdr>
            <w:top w:val="none" w:sz="0" w:space="0" w:color="auto"/>
            <w:left w:val="none" w:sz="0" w:space="0" w:color="auto"/>
            <w:bottom w:val="none" w:sz="0" w:space="0" w:color="auto"/>
            <w:right w:val="none" w:sz="0" w:space="0" w:color="auto"/>
          </w:divBdr>
        </w:div>
        <w:div w:id="183321823">
          <w:marLeft w:val="0"/>
          <w:marRight w:val="0"/>
          <w:marTop w:val="0"/>
          <w:marBottom w:val="0"/>
          <w:divBdr>
            <w:top w:val="none" w:sz="0" w:space="0" w:color="auto"/>
            <w:left w:val="none" w:sz="0" w:space="0" w:color="auto"/>
            <w:bottom w:val="none" w:sz="0" w:space="0" w:color="auto"/>
            <w:right w:val="none" w:sz="0" w:space="0" w:color="auto"/>
          </w:divBdr>
        </w:div>
        <w:div w:id="273252346">
          <w:marLeft w:val="0"/>
          <w:marRight w:val="0"/>
          <w:marTop w:val="0"/>
          <w:marBottom w:val="0"/>
          <w:divBdr>
            <w:top w:val="none" w:sz="0" w:space="0" w:color="auto"/>
            <w:left w:val="none" w:sz="0" w:space="0" w:color="auto"/>
            <w:bottom w:val="none" w:sz="0" w:space="0" w:color="auto"/>
            <w:right w:val="none" w:sz="0" w:space="0" w:color="auto"/>
          </w:divBdr>
        </w:div>
        <w:div w:id="559290495">
          <w:marLeft w:val="0"/>
          <w:marRight w:val="0"/>
          <w:marTop w:val="0"/>
          <w:marBottom w:val="0"/>
          <w:divBdr>
            <w:top w:val="none" w:sz="0" w:space="0" w:color="auto"/>
            <w:left w:val="none" w:sz="0" w:space="0" w:color="auto"/>
            <w:bottom w:val="none" w:sz="0" w:space="0" w:color="auto"/>
            <w:right w:val="none" w:sz="0" w:space="0" w:color="auto"/>
          </w:divBdr>
        </w:div>
        <w:div w:id="602767084">
          <w:marLeft w:val="0"/>
          <w:marRight w:val="0"/>
          <w:marTop w:val="0"/>
          <w:marBottom w:val="0"/>
          <w:divBdr>
            <w:top w:val="none" w:sz="0" w:space="0" w:color="auto"/>
            <w:left w:val="none" w:sz="0" w:space="0" w:color="auto"/>
            <w:bottom w:val="none" w:sz="0" w:space="0" w:color="auto"/>
            <w:right w:val="none" w:sz="0" w:space="0" w:color="auto"/>
          </w:divBdr>
        </w:div>
        <w:div w:id="610088122">
          <w:marLeft w:val="0"/>
          <w:marRight w:val="0"/>
          <w:marTop w:val="0"/>
          <w:marBottom w:val="0"/>
          <w:divBdr>
            <w:top w:val="none" w:sz="0" w:space="0" w:color="auto"/>
            <w:left w:val="none" w:sz="0" w:space="0" w:color="auto"/>
            <w:bottom w:val="none" w:sz="0" w:space="0" w:color="auto"/>
            <w:right w:val="none" w:sz="0" w:space="0" w:color="auto"/>
          </w:divBdr>
        </w:div>
        <w:div w:id="639577867">
          <w:marLeft w:val="0"/>
          <w:marRight w:val="0"/>
          <w:marTop w:val="0"/>
          <w:marBottom w:val="0"/>
          <w:divBdr>
            <w:top w:val="none" w:sz="0" w:space="0" w:color="auto"/>
            <w:left w:val="none" w:sz="0" w:space="0" w:color="auto"/>
            <w:bottom w:val="none" w:sz="0" w:space="0" w:color="auto"/>
            <w:right w:val="none" w:sz="0" w:space="0" w:color="auto"/>
          </w:divBdr>
        </w:div>
        <w:div w:id="860705351">
          <w:marLeft w:val="0"/>
          <w:marRight w:val="0"/>
          <w:marTop w:val="0"/>
          <w:marBottom w:val="0"/>
          <w:divBdr>
            <w:top w:val="none" w:sz="0" w:space="0" w:color="auto"/>
            <w:left w:val="none" w:sz="0" w:space="0" w:color="auto"/>
            <w:bottom w:val="none" w:sz="0" w:space="0" w:color="auto"/>
            <w:right w:val="none" w:sz="0" w:space="0" w:color="auto"/>
          </w:divBdr>
        </w:div>
        <w:div w:id="907417756">
          <w:marLeft w:val="0"/>
          <w:marRight w:val="0"/>
          <w:marTop w:val="0"/>
          <w:marBottom w:val="0"/>
          <w:divBdr>
            <w:top w:val="none" w:sz="0" w:space="0" w:color="auto"/>
            <w:left w:val="none" w:sz="0" w:space="0" w:color="auto"/>
            <w:bottom w:val="none" w:sz="0" w:space="0" w:color="auto"/>
            <w:right w:val="none" w:sz="0" w:space="0" w:color="auto"/>
          </w:divBdr>
        </w:div>
        <w:div w:id="1002701903">
          <w:marLeft w:val="0"/>
          <w:marRight w:val="0"/>
          <w:marTop w:val="0"/>
          <w:marBottom w:val="0"/>
          <w:divBdr>
            <w:top w:val="none" w:sz="0" w:space="0" w:color="auto"/>
            <w:left w:val="none" w:sz="0" w:space="0" w:color="auto"/>
            <w:bottom w:val="none" w:sz="0" w:space="0" w:color="auto"/>
            <w:right w:val="none" w:sz="0" w:space="0" w:color="auto"/>
          </w:divBdr>
        </w:div>
        <w:div w:id="1076786939">
          <w:marLeft w:val="0"/>
          <w:marRight w:val="0"/>
          <w:marTop w:val="0"/>
          <w:marBottom w:val="0"/>
          <w:divBdr>
            <w:top w:val="none" w:sz="0" w:space="0" w:color="auto"/>
            <w:left w:val="none" w:sz="0" w:space="0" w:color="auto"/>
            <w:bottom w:val="none" w:sz="0" w:space="0" w:color="auto"/>
            <w:right w:val="none" w:sz="0" w:space="0" w:color="auto"/>
          </w:divBdr>
        </w:div>
        <w:div w:id="1123158619">
          <w:marLeft w:val="0"/>
          <w:marRight w:val="0"/>
          <w:marTop w:val="0"/>
          <w:marBottom w:val="0"/>
          <w:divBdr>
            <w:top w:val="none" w:sz="0" w:space="0" w:color="auto"/>
            <w:left w:val="none" w:sz="0" w:space="0" w:color="auto"/>
            <w:bottom w:val="none" w:sz="0" w:space="0" w:color="auto"/>
            <w:right w:val="none" w:sz="0" w:space="0" w:color="auto"/>
          </w:divBdr>
        </w:div>
        <w:div w:id="1172917519">
          <w:marLeft w:val="0"/>
          <w:marRight w:val="0"/>
          <w:marTop w:val="0"/>
          <w:marBottom w:val="0"/>
          <w:divBdr>
            <w:top w:val="none" w:sz="0" w:space="0" w:color="auto"/>
            <w:left w:val="none" w:sz="0" w:space="0" w:color="auto"/>
            <w:bottom w:val="none" w:sz="0" w:space="0" w:color="auto"/>
            <w:right w:val="none" w:sz="0" w:space="0" w:color="auto"/>
          </w:divBdr>
        </w:div>
        <w:div w:id="1180781825">
          <w:marLeft w:val="0"/>
          <w:marRight w:val="0"/>
          <w:marTop w:val="0"/>
          <w:marBottom w:val="0"/>
          <w:divBdr>
            <w:top w:val="none" w:sz="0" w:space="0" w:color="auto"/>
            <w:left w:val="none" w:sz="0" w:space="0" w:color="auto"/>
            <w:bottom w:val="none" w:sz="0" w:space="0" w:color="auto"/>
            <w:right w:val="none" w:sz="0" w:space="0" w:color="auto"/>
          </w:divBdr>
        </w:div>
        <w:div w:id="1313560385">
          <w:marLeft w:val="0"/>
          <w:marRight w:val="0"/>
          <w:marTop w:val="0"/>
          <w:marBottom w:val="0"/>
          <w:divBdr>
            <w:top w:val="none" w:sz="0" w:space="0" w:color="auto"/>
            <w:left w:val="none" w:sz="0" w:space="0" w:color="auto"/>
            <w:bottom w:val="none" w:sz="0" w:space="0" w:color="auto"/>
            <w:right w:val="none" w:sz="0" w:space="0" w:color="auto"/>
          </w:divBdr>
        </w:div>
        <w:div w:id="1321999612">
          <w:marLeft w:val="0"/>
          <w:marRight w:val="0"/>
          <w:marTop w:val="0"/>
          <w:marBottom w:val="0"/>
          <w:divBdr>
            <w:top w:val="none" w:sz="0" w:space="0" w:color="auto"/>
            <w:left w:val="none" w:sz="0" w:space="0" w:color="auto"/>
            <w:bottom w:val="none" w:sz="0" w:space="0" w:color="auto"/>
            <w:right w:val="none" w:sz="0" w:space="0" w:color="auto"/>
          </w:divBdr>
        </w:div>
        <w:div w:id="1351758798">
          <w:marLeft w:val="0"/>
          <w:marRight w:val="0"/>
          <w:marTop w:val="0"/>
          <w:marBottom w:val="0"/>
          <w:divBdr>
            <w:top w:val="none" w:sz="0" w:space="0" w:color="auto"/>
            <w:left w:val="none" w:sz="0" w:space="0" w:color="auto"/>
            <w:bottom w:val="none" w:sz="0" w:space="0" w:color="auto"/>
            <w:right w:val="none" w:sz="0" w:space="0" w:color="auto"/>
          </w:divBdr>
        </w:div>
        <w:div w:id="1425607020">
          <w:marLeft w:val="0"/>
          <w:marRight w:val="0"/>
          <w:marTop w:val="0"/>
          <w:marBottom w:val="0"/>
          <w:divBdr>
            <w:top w:val="none" w:sz="0" w:space="0" w:color="auto"/>
            <w:left w:val="none" w:sz="0" w:space="0" w:color="auto"/>
            <w:bottom w:val="none" w:sz="0" w:space="0" w:color="auto"/>
            <w:right w:val="none" w:sz="0" w:space="0" w:color="auto"/>
          </w:divBdr>
        </w:div>
        <w:div w:id="1468931613">
          <w:marLeft w:val="0"/>
          <w:marRight w:val="0"/>
          <w:marTop w:val="0"/>
          <w:marBottom w:val="0"/>
          <w:divBdr>
            <w:top w:val="none" w:sz="0" w:space="0" w:color="auto"/>
            <w:left w:val="none" w:sz="0" w:space="0" w:color="auto"/>
            <w:bottom w:val="none" w:sz="0" w:space="0" w:color="auto"/>
            <w:right w:val="none" w:sz="0" w:space="0" w:color="auto"/>
          </w:divBdr>
        </w:div>
        <w:div w:id="1544294855">
          <w:marLeft w:val="0"/>
          <w:marRight w:val="0"/>
          <w:marTop w:val="0"/>
          <w:marBottom w:val="0"/>
          <w:divBdr>
            <w:top w:val="none" w:sz="0" w:space="0" w:color="auto"/>
            <w:left w:val="none" w:sz="0" w:space="0" w:color="auto"/>
            <w:bottom w:val="none" w:sz="0" w:space="0" w:color="auto"/>
            <w:right w:val="none" w:sz="0" w:space="0" w:color="auto"/>
          </w:divBdr>
        </w:div>
        <w:div w:id="1582254360">
          <w:marLeft w:val="0"/>
          <w:marRight w:val="0"/>
          <w:marTop w:val="0"/>
          <w:marBottom w:val="0"/>
          <w:divBdr>
            <w:top w:val="none" w:sz="0" w:space="0" w:color="auto"/>
            <w:left w:val="none" w:sz="0" w:space="0" w:color="auto"/>
            <w:bottom w:val="none" w:sz="0" w:space="0" w:color="auto"/>
            <w:right w:val="none" w:sz="0" w:space="0" w:color="auto"/>
          </w:divBdr>
        </w:div>
        <w:div w:id="1582593835">
          <w:marLeft w:val="0"/>
          <w:marRight w:val="0"/>
          <w:marTop w:val="0"/>
          <w:marBottom w:val="0"/>
          <w:divBdr>
            <w:top w:val="none" w:sz="0" w:space="0" w:color="auto"/>
            <w:left w:val="none" w:sz="0" w:space="0" w:color="auto"/>
            <w:bottom w:val="none" w:sz="0" w:space="0" w:color="auto"/>
            <w:right w:val="none" w:sz="0" w:space="0" w:color="auto"/>
          </w:divBdr>
        </w:div>
        <w:div w:id="1715152286">
          <w:marLeft w:val="0"/>
          <w:marRight w:val="0"/>
          <w:marTop w:val="0"/>
          <w:marBottom w:val="0"/>
          <w:divBdr>
            <w:top w:val="none" w:sz="0" w:space="0" w:color="auto"/>
            <w:left w:val="none" w:sz="0" w:space="0" w:color="auto"/>
            <w:bottom w:val="none" w:sz="0" w:space="0" w:color="auto"/>
            <w:right w:val="none" w:sz="0" w:space="0" w:color="auto"/>
          </w:divBdr>
        </w:div>
        <w:div w:id="1935935284">
          <w:marLeft w:val="0"/>
          <w:marRight w:val="0"/>
          <w:marTop w:val="0"/>
          <w:marBottom w:val="0"/>
          <w:divBdr>
            <w:top w:val="none" w:sz="0" w:space="0" w:color="auto"/>
            <w:left w:val="none" w:sz="0" w:space="0" w:color="auto"/>
            <w:bottom w:val="none" w:sz="0" w:space="0" w:color="auto"/>
            <w:right w:val="none" w:sz="0" w:space="0" w:color="auto"/>
          </w:divBdr>
        </w:div>
        <w:div w:id="2030065534">
          <w:marLeft w:val="0"/>
          <w:marRight w:val="0"/>
          <w:marTop w:val="0"/>
          <w:marBottom w:val="0"/>
          <w:divBdr>
            <w:top w:val="none" w:sz="0" w:space="0" w:color="auto"/>
            <w:left w:val="none" w:sz="0" w:space="0" w:color="auto"/>
            <w:bottom w:val="none" w:sz="0" w:space="0" w:color="auto"/>
            <w:right w:val="none" w:sz="0" w:space="0" w:color="auto"/>
          </w:divBdr>
        </w:div>
      </w:divsChild>
    </w:div>
    <w:div w:id="1208906479">
      <w:bodyDiv w:val="1"/>
      <w:marLeft w:val="0"/>
      <w:marRight w:val="0"/>
      <w:marTop w:val="0"/>
      <w:marBottom w:val="0"/>
      <w:divBdr>
        <w:top w:val="none" w:sz="0" w:space="0" w:color="auto"/>
        <w:left w:val="none" w:sz="0" w:space="0" w:color="auto"/>
        <w:bottom w:val="none" w:sz="0" w:space="0" w:color="auto"/>
        <w:right w:val="none" w:sz="0" w:space="0" w:color="auto"/>
      </w:divBdr>
    </w:div>
    <w:div w:id="1208953295">
      <w:bodyDiv w:val="1"/>
      <w:marLeft w:val="0"/>
      <w:marRight w:val="0"/>
      <w:marTop w:val="0"/>
      <w:marBottom w:val="0"/>
      <w:divBdr>
        <w:top w:val="none" w:sz="0" w:space="0" w:color="auto"/>
        <w:left w:val="none" w:sz="0" w:space="0" w:color="auto"/>
        <w:bottom w:val="none" w:sz="0" w:space="0" w:color="auto"/>
        <w:right w:val="none" w:sz="0" w:space="0" w:color="auto"/>
      </w:divBdr>
    </w:div>
    <w:div w:id="1208956557">
      <w:bodyDiv w:val="1"/>
      <w:marLeft w:val="0"/>
      <w:marRight w:val="0"/>
      <w:marTop w:val="0"/>
      <w:marBottom w:val="0"/>
      <w:divBdr>
        <w:top w:val="none" w:sz="0" w:space="0" w:color="auto"/>
        <w:left w:val="none" w:sz="0" w:space="0" w:color="auto"/>
        <w:bottom w:val="none" w:sz="0" w:space="0" w:color="auto"/>
        <w:right w:val="none" w:sz="0" w:space="0" w:color="auto"/>
      </w:divBdr>
    </w:div>
    <w:div w:id="1209298218">
      <w:bodyDiv w:val="1"/>
      <w:marLeft w:val="0"/>
      <w:marRight w:val="0"/>
      <w:marTop w:val="0"/>
      <w:marBottom w:val="0"/>
      <w:divBdr>
        <w:top w:val="none" w:sz="0" w:space="0" w:color="auto"/>
        <w:left w:val="none" w:sz="0" w:space="0" w:color="auto"/>
        <w:bottom w:val="none" w:sz="0" w:space="0" w:color="auto"/>
        <w:right w:val="none" w:sz="0" w:space="0" w:color="auto"/>
      </w:divBdr>
    </w:div>
    <w:div w:id="1209299984">
      <w:bodyDiv w:val="1"/>
      <w:marLeft w:val="0"/>
      <w:marRight w:val="0"/>
      <w:marTop w:val="0"/>
      <w:marBottom w:val="0"/>
      <w:divBdr>
        <w:top w:val="none" w:sz="0" w:space="0" w:color="auto"/>
        <w:left w:val="none" w:sz="0" w:space="0" w:color="auto"/>
        <w:bottom w:val="none" w:sz="0" w:space="0" w:color="auto"/>
        <w:right w:val="none" w:sz="0" w:space="0" w:color="auto"/>
      </w:divBdr>
    </w:div>
    <w:div w:id="1209873025">
      <w:bodyDiv w:val="1"/>
      <w:marLeft w:val="0"/>
      <w:marRight w:val="0"/>
      <w:marTop w:val="0"/>
      <w:marBottom w:val="0"/>
      <w:divBdr>
        <w:top w:val="none" w:sz="0" w:space="0" w:color="auto"/>
        <w:left w:val="none" w:sz="0" w:space="0" w:color="auto"/>
        <w:bottom w:val="none" w:sz="0" w:space="0" w:color="auto"/>
        <w:right w:val="none" w:sz="0" w:space="0" w:color="auto"/>
      </w:divBdr>
    </w:div>
    <w:div w:id="1209957053">
      <w:bodyDiv w:val="1"/>
      <w:marLeft w:val="0"/>
      <w:marRight w:val="0"/>
      <w:marTop w:val="0"/>
      <w:marBottom w:val="0"/>
      <w:divBdr>
        <w:top w:val="none" w:sz="0" w:space="0" w:color="auto"/>
        <w:left w:val="none" w:sz="0" w:space="0" w:color="auto"/>
        <w:bottom w:val="none" w:sz="0" w:space="0" w:color="auto"/>
        <w:right w:val="none" w:sz="0" w:space="0" w:color="auto"/>
      </w:divBdr>
    </w:div>
    <w:div w:id="1210144399">
      <w:bodyDiv w:val="1"/>
      <w:marLeft w:val="0"/>
      <w:marRight w:val="0"/>
      <w:marTop w:val="0"/>
      <w:marBottom w:val="0"/>
      <w:divBdr>
        <w:top w:val="none" w:sz="0" w:space="0" w:color="auto"/>
        <w:left w:val="none" w:sz="0" w:space="0" w:color="auto"/>
        <w:bottom w:val="none" w:sz="0" w:space="0" w:color="auto"/>
        <w:right w:val="none" w:sz="0" w:space="0" w:color="auto"/>
      </w:divBdr>
    </w:div>
    <w:div w:id="1210144545">
      <w:bodyDiv w:val="1"/>
      <w:marLeft w:val="0"/>
      <w:marRight w:val="0"/>
      <w:marTop w:val="0"/>
      <w:marBottom w:val="0"/>
      <w:divBdr>
        <w:top w:val="none" w:sz="0" w:space="0" w:color="auto"/>
        <w:left w:val="none" w:sz="0" w:space="0" w:color="auto"/>
        <w:bottom w:val="none" w:sz="0" w:space="0" w:color="auto"/>
        <w:right w:val="none" w:sz="0" w:space="0" w:color="auto"/>
      </w:divBdr>
    </w:div>
    <w:div w:id="1210336841">
      <w:bodyDiv w:val="1"/>
      <w:marLeft w:val="0"/>
      <w:marRight w:val="0"/>
      <w:marTop w:val="0"/>
      <w:marBottom w:val="0"/>
      <w:divBdr>
        <w:top w:val="none" w:sz="0" w:space="0" w:color="auto"/>
        <w:left w:val="none" w:sz="0" w:space="0" w:color="auto"/>
        <w:bottom w:val="none" w:sz="0" w:space="0" w:color="auto"/>
        <w:right w:val="none" w:sz="0" w:space="0" w:color="auto"/>
      </w:divBdr>
    </w:div>
    <w:div w:id="1210385218">
      <w:bodyDiv w:val="1"/>
      <w:marLeft w:val="0"/>
      <w:marRight w:val="0"/>
      <w:marTop w:val="0"/>
      <w:marBottom w:val="0"/>
      <w:divBdr>
        <w:top w:val="none" w:sz="0" w:space="0" w:color="auto"/>
        <w:left w:val="none" w:sz="0" w:space="0" w:color="auto"/>
        <w:bottom w:val="none" w:sz="0" w:space="0" w:color="auto"/>
        <w:right w:val="none" w:sz="0" w:space="0" w:color="auto"/>
      </w:divBdr>
    </w:div>
    <w:div w:id="1210846627">
      <w:bodyDiv w:val="1"/>
      <w:marLeft w:val="0"/>
      <w:marRight w:val="0"/>
      <w:marTop w:val="0"/>
      <w:marBottom w:val="0"/>
      <w:divBdr>
        <w:top w:val="none" w:sz="0" w:space="0" w:color="auto"/>
        <w:left w:val="none" w:sz="0" w:space="0" w:color="auto"/>
        <w:bottom w:val="none" w:sz="0" w:space="0" w:color="auto"/>
        <w:right w:val="none" w:sz="0" w:space="0" w:color="auto"/>
      </w:divBdr>
    </w:div>
    <w:div w:id="1211574204">
      <w:bodyDiv w:val="1"/>
      <w:marLeft w:val="0"/>
      <w:marRight w:val="0"/>
      <w:marTop w:val="0"/>
      <w:marBottom w:val="0"/>
      <w:divBdr>
        <w:top w:val="none" w:sz="0" w:space="0" w:color="auto"/>
        <w:left w:val="none" w:sz="0" w:space="0" w:color="auto"/>
        <w:bottom w:val="none" w:sz="0" w:space="0" w:color="auto"/>
        <w:right w:val="none" w:sz="0" w:space="0" w:color="auto"/>
      </w:divBdr>
    </w:div>
    <w:div w:id="1211840857">
      <w:bodyDiv w:val="1"/>
      <w:marLeft w:val="0"/>
      <w:marRight w:val="0"/>
      <w:marTop w:val="0"/>
      <w:marBottom w:val="0"/>
      <w:divBdr>
        <w:top w:val="none" w:sz="0" w:space="0" w:color="auto"/>
        <w:left w:val="none" w:sz="0" w:space="0" w:color="auto"/>
        <w:bottom w:val="none" w:sz="0" w:space="0" w:color="auto"/>
        <w:right w:val="none" w:sz="0" w:space="0" w:color="auto"/>
      </w:divBdr>
    </w:div>
    <w:div w:id="1212033766">
      <w:bodyDiv w:val="1"/>
      <w:marLeft w:val="0"/>
      <w:marRight w:val="0"/>
      <w:marTop w:val="0"/>
      <w:marBottom w:val="0"/>
      <w:divBdr>
        <w:top w:val="none" w:sz="0" w:space="0" w:color="auto"/>
        <w:left w:val="none" w:sz="0" w:space="0" w:color="auto"/>
        <w:bottom w:val="none" w:sz="0" w:space="0" w:color="auto"/>
        <w:right w:val="none" w:sz="0" w:space="0" w:color="auto"/>
      </w:divBdr>
    </w:div>
    <w:div w:id="1212232002">
      <w:bodyDiv w:val="1"/>
      <w:marLeft w:val="0"/>
      <w:marRight w:val="0"/>
      <w:marTop w:val="0"/>
      <w:marBottom w:val="0"/>
      <w:divBdr>
        <w:top w:val="none" w:sz="0" w:space="0" w:color="auto"/>
        <w:left w:val="none" w:sz="0" w:space="0" w:color="auto"/>
        <w:bottom w:val="none" w:sz="0" w:space="0" w:color="auto"/>
        <w:right w:val="none" w:sz="0" w:space="0" w:color="auto"/>
      </w:divBdr>
    </w:div>
    <w:div w:id="1213348556">
      <w:bodyDiv w:val="1"/>
      <w:marLeft w:val="0"/>
      <w:marRight w:val="0"/>
      <w:marTop w:val="0"/>
      <w:marBottom w:val="0"/>
      <w:divBdr>
        <w:top w:val="none" w:sz="0" w:space="0" w:color="auto"/>
        <w:left w:val="none" w:sz="0" w:space="0" w:color="auto"/>
        <w:bottom w:val="none" w:sz="0" w:space="0" w:color="auto"/>
        <w:right w:val="none" w:sz="0" w:space="0" w:color="auto"/>
      </w:divBdr>
    </w:div>
    <w:div w:id="1213351244">
      <w:bodyDiv w:val="1"/>
      <w:marLeft w:val="0"/>
      <w:marRight w:val="0"/>
      <w:marTop w:val="0"/>
      <w:marBottom w:val="0"/>
      <w:divBdr>
        <w:top w:val="none" w:sz="0" w:space="0" w:color="auto"/>
        <w:left w:val="none" w:sz="0" w:space="0" w:color="auto"/>
        <w:bottom w:val="none" w:sz="0" w:space="0" w:color="auto"/>
        <w:right w:val="none" w:sz="0" w:space="0" w:color="auto"/>
      </w:divBdr>
    </w:div>
    <w:div w:id="1213686605">
      <w:bodyDiv w:val="1"/>
      <w:marLeft w:val="0"/>
      <w:marRight w:val="0"/>
      <w:marTop w:val="0"/>
      <w:marBottom w:val="0"/>
      <w:divBdr>
        <w:top w:val="none" w:sz="0" w:space="0" w:color="auto"/>
        <w:left w:val="none" w:sz="0" w:space="0" w:color="auto"/>
        <w:bottom w:val="none" w:sz="0" w:space="0" w:color="auto"/>
        <w:right w:val="none" w:sz="0" w:space="0" w:color="auto"/>
      </w:divBdr>
    </w:div>
    <w:div w:id="1213734133">
      <w:bodyDiv w:val="1"/>
      <w:marLeft w:val="0"/>
      <w:marRight w:val="0"/>
      <w:marTop w:val="0"/>
      <w:marBottom w:val="0"/>
      <w:divBdr>
        <w:top w:val="none" w:sz="0" w:space="0" w:color="auto"/>
        <w:left w:val="none" w:sz="0" w:space="0" w:color="auto"/>
        <w:bottom w:val="none" w:sz="0" w:space="0" w:color="auto"/>
        <w:right w:val="none" w:sz="0" w:space="0" w:color="auto"/>
      </w:divBdr>
    </w:div>
    <w:div w:id="1214005888">
      <w:bodyDiv w:val="1"/>
      <w:marLeft w:val="0"/>
      <w:marRight w:val="0"/>
      <w:marTop w:val="0"/>
      <w:marBottom w:val="0"/>
      <w:divBdr>
        <w:top w:val="none" w:sz="0" w:space="0" w:color="auto"/>
        <w:left w:val="none" w:sz="0" w:space="0" w:color="auto"/>
        <w:bottom w:val="none" w:sz="0" w:space="0" w:color="auto"/>
        <w:right w:val="none" w:sz="0" w:space="0" w:color="auto"/>
      </w:divBdr>
    </w:div>
    <w:div w:id="1214581492">
      <w:bodyDiv w:val="1"/>
      <w:marLeft w:val="0"/>
      <w:marRight w:val="0"/>
      <w:marTop w:val="0"/>
      <w:marBottom w:val="0"/>
      <w:divBdr>
        <w:top w:val="none" w:sz="0" w:space="0" w:color="auto"/>
        <w:left w:val="none" w:sz="0" w:space="0" w:color="auto"/>
        <w:bottom w:val="none" w:sz="0" w:space="0" w:color="auto"/>
        <w:right w:val="none" w:sz="0" w:space="0" w:color="auto"/>
      </w:divBdr>
    </w:div>
    <w:div w:id="1214731169">
      <w:bodyDiv w:val="1"/>
      <w:marLeft w:val="0"/>
      <w:marRight w:val="0"/>
      <w:marTop w:val="0"/>
      <w:marBottom w:val="0"/>
      <w:divBdr>
        <w:top w:val="none" w:sz="0" w:space="0" w:color="auto"/>
        <w:left w:val="none" w:sz="0" w:space="0" w:color="auto"/>
        <w:bottom w:val="none" w:sz="0" w:space="0" w:color="auto"/>
        <w:right w:val="none" w:sz="0" w:space="0" w:color="auto"/>
      </w:divBdr>
    </w:div>
    <w:div w:id="1215310160">
      <w:bodyDiv w:val="1"/>
      <w:marLeft w:val="0"/>
      <w:marRight w:val="0"/>
      <w:marTop w:val="0"/>
      <w:marBottom w:val="0"/>
      <w:divBdr>
        <w:top w:val="none" w:sz="0" w:space="0" w:color="auto"/>
        <w:left w:val="none" w:sz="0" w:space="0" w:color="auto"/>
        <w:bottom w:val="none" w:sz="0" w:space="0" w:color="auto"/>
        <w:right w:val="none" w:sz="0" w:space="0" w:color="auto"/>
      </w:divBdr>
    </w:div>
    <w:div w:id="1215314274">
      <w:bodyDiv w:val="1"/>
      <w:marLeft w:val="0"/>
      <w:marRight w:val="0"/>
      <w:marTop w:val="0"/>
      <w:marBottom w:val="0"/>
      <w:divBdr>
        <w:top w:val="none" w:sz="0" w:space="0" w:color="auto"/>
        <w:left w:val="none" w:sz="0" w:space="0" w:color="auto"/>
        <w:bottom w:val="none" w:sz="0" w:space="0" w:color="auto"/>
        <w:right w:val="none" w:sz="0" w:space="0" w:color="auto"/>
      </w:divBdr>
    </w:div>
    <w:div w:id="1215654912">
      <w:bodyDiv w:val="1"/>
      <w:marLeft w:val="0"/>
      <w:marRight w:val="0"/>
      <w:marTop w:val="0"/>
      <w:marBottom w:val="0"/>
      <w:divBdr>
        <w:top w:val="none" w:sz="0" w:space="0" w:color="auto"/>
        <w:left w:val="none" w:sz="0" w:space="0" w:color="auto"/>
        <w:bottom w:val="none" w:sz="0" w:space="0" w:color="auto"/>
        <w:right w:val="none" w:sz="0" w:space="0" w:color="auto"/>
      </w:divBdr>
    </w:div>
    <w:div w:id="1215774859">
      <w:bodyDiv w:val="1"/>
      <w:marLeft w:val="0"/>
      <w:marRight w:val="0"/>
      <w:marTop w:val="0"/>
      <w:marBottom w:val="0"/>
      <w:divBdr>
        <w:top w:val="none" w:sz="0" w:space="0" w:color="auto"/>
        <w:left w:val="none" w:sz="0" w:space="0" w:color="auto"/>
        <w:bottom w:val="none" w:sz="0" w:space="0" w:color="auto"/>
        <w:right w:val="none" w:sz="0" w:space="0" w:color="auto"/>
      </w:divBdr>
    </w:div>
    <w:div w:id="1216314843">
      <w:bodyDiv w:val="1"/>
      <w:marLeft w:val="0"/>
      <w:marRight w:val="0"/>
      <w:marTop w:val="0"/>
      <w:marBottom w:val="0"/>
      <w:divBdr>
        <w:top w:val="none" w:sz="0" w:space="0" w:color="auto"/>
        <w:left w:val="none" w:sz="0" w:space="0" w:color="auto"/>
        <w:bottom w:val="none" w:sz="0" w:space="0" w:color="auto"/>
        <w:right w:val="none" w:sz="0" w:space="0" w:color="auto"/>
      </w:divBdr>
    </w:div>
    <w:div w:id="1216352282">
      <w:bodyDiv w:val="1"/>
      <w:marLeft w:val="0"/>
      <w:marRight w:val="0"/>
      <w:marTop w:val="0"/>
      <w:marBottom w:val="0"/>
      <w:divBdr>
        <w:top w:val="none" w:sz="0" w:space="0" w:color="auto"/>
        <w:left w:val="none" w:sz="0" w:space="0" w:color="auto"/>
        <w:bottom w:val="none" w:sz="0" w:space="0" w:color="auto"/>
        <w:right w:val="none" w:sz="0" w:space="0" w:color="auto"/>
      </w:divBdr>
    </w:div>
    <w:div w:id="1216696263">
      <w:bodyDiv w:val="1"/>
      <w:marLeft w:val="0"/>
      <w:marRight w:val="0"/>
      <w:marTop w:val="0"/>
      <w:marBottom w:val="0"/>
      <w:divBdr>
        <w:top w:val="none" w:sz="0" w:space="0" w:color="auto"/>
        <w:left w:val="none" w:sz="0" w:space="0" w:color="auto"/>
        <w:bottom w:val="none" w:sz="0" w:space="0" w:color="auto"/>
        <w:right w:val="none" w:sz="0" w:space="0" w:color="auto"/>
      </w:divBdr>
      <w:divsChild>
        <w:div w:id="26488226">
          <w:marLeft w:val="0"/>
          <w:marRight w:val="0"/>
          <w:marTop w:val="0"/>
          <w:marBottom w:val="0"/>
          <w:divBdr>
            <w:top w:val="none" w:sz="0" w:space="0" w:color="auto"/>
            <w:left w:val="none" w:sz="0" w:space="0" w:color="auto"/>
            <w:bottom w:val="none" w:sz="0" w:space="0" w:color="auto"/>
            <w:right w:val="none" w:sz="0" w:space="0" w:color="auto"/>
          </w:divBdr>
        </w:div>
        <w:div w:id="33888686">
          <w:marLeft w:val="0"/>
          <w:marRight w:val="0"/>
          <w:marTop w:val="0"/>
          <w:marBottom w:val="0"/>
          <w:divBdr>
            <w:top w:val="none" w:sz="0" w:space="0" w:color="auto"/>
            <w:left w:val="none" w:sz="0" w:space="0" w:color="auto"/>
            <w:bottom w:val="none" w:sz="0" w:space="0" w:color="auto"/>
            <w:right w:val="none" w:sz="0" w:space="0" w:color="auto"/>
          </w:divBdr>
        </w:div>
        <w:div w:id="47917757">
          <w:marLeft w:val="0"/>
          <w:marRight w:val="0"/>
          <w:marTop w:val="0"/>
          <w:marBottom w:val="0"/>
          <w:divBdr>
            <w:top w:val="none" w:sz="0" w:space="0" w:color="auto"/>
            <w:left w:val="none" w:sz="0" w:space="0" w:color="auto"/>
            <w:bottom w:val="none" w:sz="0" w:space="0" w:color="auto"/>
            <w:right w:val="none" w:sz="0" w:space="0" w:color="auto"/>
          </w:divBdr>
        </w:div>
        <w:div w:id="107622319">
          <w:marLeft w:val="0"/>
          <w:marRight w:val="0"/>
          <w:marTop w:val="0"/>
          <w:marBottom w:val="0"/>
          <w:divBdr>
            <w:top w:val="none" w:sz="0" w:space="0" w:color="auto"/>
            <w:left w:val="none" w:sz="0" w:space="0" w:color="auto"/>
            <w:bottom w:val="none" w:sz="0" w:space="0" w:color="auto"/>
            <w:right w:val="none" w:sz="0" w:space="0" w:color="auto"/>
          </w:divBdr>
        </w:div>
        <w:div w:id="149903573">
          <w:marLeft w:val="0"/>
          <w:marRight w:val="0"/>
          <w:marTop w:val="0"/>
          <w:marBottom w:val="0"/>
          <w:divBdr>
            <w:top w:val="none" w:sz="0" w:space="0" w:color="auto"/>
            <w:left w:val="none" w:sz="0" w:space="0" w:color="auto"/>
            <w:bottom w:val="none" w:sz="0" w:space="0" w:color="auto"/>
            <w:right w:val="none" w:sz="0" w:space="0" w:color="auto"/>
          </w:divBdr>
        </w:div>
        <w:div w:id="155466008">
          <w:marLeft w:val="0"/>
          <w:marRight w:val="0"/>
          <w:marTop w:val="0"/>
          <w:marBottom w:val="0"/>
          <w:divBdr>
            <w:top w:val="none" w:sz="0" w:space="0" w:color="auto"/>
            <w:left w:val="none" w:sz="0" w:space="0" w:color="auto"/>
            <w:bottom w:val="none" w:sz="0" w:space="0" w:color="auto"/>
            <w:right w:val="none" w:sz="0" w:space="0" w:color="auto"/>
          </w:divBdr>
        </w:div>
        <w:div w:id="161087531">
          <w:marLeft w:val="0"/>
          <w:marRight w:val="0"/>
          <w:marTop w:val="0"/>
          <w:marBottom w:val="0"/>
          <w:divBdr>
            <w:top w:val="none" w:sz="0" w:space="0" w:color="auto"/>
            <w:left w:val="none" w:sz="0" w:space="0" w:color="auto"/>
            <w:bottom w:val="none" w:sz="0" w:space="0" w:color="auto"/>
            <w:right w:val="none" w:sz="0" w:space="0" w:color="auto"/>
          </w:divBdr>
        </w:div>
        <w:div w:id="175074564">
          <w:marLeft w:val="0"/>
          <w:marRight w:val="0"/>
          <w:marTop w:val="0"/>
          <w:marBottom w:val="0"/>
          <w:divBdr>
            <w:top w:val="none" w:sz="0" w:space="0" w:color="auto"/>
            <w:left w:val="none" w:sz="0" w:space="0" w:color="auto"/>
            <w:bottom w:val="none" w:sz="0" w:space="0" w:color="auto"/>
            <w:right w:val="none" w:sz="0" w:space="0" w:color="auto"/>
          </w:divBdr>
        </w:div>
        <w:div w:id="222371505">
          <w:marLeft w:val="0"/>
          <w:marRight w:val="0"/>
          <w:marTop w:val="0"/>
          <w:marBottom w:val="0"/>
          <w:divBdr>
            <w:top w:val="none" w:sz="0" w:space="0" w:color="auto"/>
            <w:left w:val="none" w:sz="0" w:space="0" w:color="auto"/>
            <w:bottom w:val="none" w:sz="0" w:space="0" w:color="auto"/>
            <w:right w:val="none" w:sz="0" w:space="0" w:color="auto"/>
          </w:divBdr>
        </w:div>
        <w:div w:id="400949661">
          <w:marLeft w:val="0"/>
          <w:marRight w:val="0"/>
          <w:marTop w:val="0"/>
          <w:marBottom w:val="0"/>
          <w:divBdr>
            <w:top w:val="none" w:sz="0" w:space="0" w:color="auto"/>
            <w:left w:val="none" w:sz="0" w:space="0" w:color="auto"/>
            <w:bottom w:val="none" w:sz="0" w:space="0" w:color="auto"/>
            <w:right w:val="none" w:sz="0" w:space="0" w:color="auto"/>
          </w:divBdr>
        </w:div>
        <w:div w:id="506822628">
          <w:marLeft w:val="0"/>
          <w:marRight w:val="0"/>
          <w:marTop w:val="0"/>
          <w:marBottom w:val="0"/>
          <w:divBdr>
            <w:top w:val="none" w:sz="0" w:space="0" w:color="auto"/>
            <w:left w:val="none" w:sz="0" w:space="0" w:color="auto"/>
            <w:bottom w:val="none" w:sz="0" w:space="0" w:color="auto"/>
            <w:right w:val="none" w:sz="0" w:space="0" w:color="auto"/>
          </w:divBdr>
        </w:div>
        <w:div w:id="558521366">
          <w:marLeft w:val="0"/>
          <w:marRight w:val="0"/>
          <w:marTop w:val="0"/>
          <w:marBottom w:val="0"/>
          <w:divBdr>
            <w:top w:val="none" w:sz="0" w:space="0" w:color="auto"/>
            <w:left w:val="none" w:sz="0" w:space="0" w:color="auto"/>
            <w:bottom w:val="none" w:sz="0" w:space="0" w:color="auto"/>
            <w:right w:val="none" w:sz="0" w:space="0" w:color="auto"/>
          </w:divBdr>
        </w:div>
        <w:div w:id="651561695">
          <w:marLeft w:val="0"/>
          <w:marRight w:val="0"/>
          <w:marTop w:val="0"/>
          <w:marBottom w:val="0"/>
          <w:divBdr>
            <w:top w:val="none" w:sz="0" w:space="0" w:color="auto"/>
            <w:left w:val="none" w:sz="0" w:space="0" w:color="auto"/>
            <w:bottom w:val="none" w:sz="0" w:space="0" w:color="auto"/>
            <w:right w:val="none" w:sz="0" w:space="0" w:color="auto"/>
          </w:divBdr>
        </w:div>
        <w:div w:id="722294224">
          <w:marLeft w:val="0"/>
          <w:marRight w:val="0"/>
          <w:marTop w:val="0"/>
          <w:marBottom w:val="0"/>
          <w:divBdr>
            <w:top w:val="none" w:sz="0" w:space="0" w:color="auto"/>
            <w:left w:val="none" w:sz="0" w:space="0" w:color="auto"/>
            <w:bottom w:val="none" w:sz="0" w:space="0" w:color="auto"/>
            <w:right w:val="none" w:sz="0" w:space="0" w:color="auto"/>
          </w:divBdr>
        </w:div>
        <w:div w:id="811558769">
          <w:marLeft w:val="0"/>
          <w:marRight w:val="0"/>
          <w:marTop w:val="0"/>
          <w:marBottom w:val="0"/>
          <w:divBdr>
            <w:top w:val="none" w:sz="0" w:space="0" w:color="auto"/>
            <w:left w:val="none" w:sz="0" w:space="0" w:color="auto"/>
            <w:bottom w:val="none" w:sz="0" w:space="0" w:color="auto"/>
            <w:right w:val="none" w:sz="0" w:space="0" w:color="auto"/>
          </w:divBdr>
        </w:div>
        <w:div w:id="874348158">
          <w:marLeft w:val="0"/>
          <w:marRight w:val="0"/>
          <w:marTop w:val="0"/>
          <w:marBottom w:val="0"/>
          <w:divBdr>
            <w:top w:val="none" w:sz="0" w:space="0" w:color="auto"/>
            <w:left w:val="none" w:sz="0" w:space="0" w:color="auto"/>
            <w:bottom w:val="none" w:sz="0" w:space="0" w:color="auto"/>
            <w:right w:val="none" w:sz="0" w:space="0" w:color="auto"/>
          </w:divBdr>
        </w:div>
        <w:div w:id="901018259">
          <w:marLeft w:val="0"/>
          <w:marRight w:val="0"/>
          <w:marTop w:val="0"/>
          <w:marBottom w:val="0"/>
          <w:divBdr>
            <w:top w:val="none" w:sz="0" w:space="0" w:color="auto"/>
            <w:left w:val="none" w:sz="0" w:space="0" w:color="auto"/>
            <w:bottom w:val="none" w:sz="0" w:space="0" w:color="auto"/>
            <w:right w:val="none" w:sz="0" w:space="0" w:color="auto"/>
          </w:divBdr>
        </w:div>
        <w:div w:id="916135526">
          <w:marLeft w:val="0"/>
          <w:marRight w:val="0"/>
          <w:marTop w:val="0"/>
          <w:marBottom w:val="0"/>
          <w:divBdr>
            <w:top w:val="none" w:sz="0" w:space="0" w:color="auto"/>
            <w:left w:val="none" w:sz="0" w:space="0" w:color="auto"/>
            <w:bottom w:val="none" w:sz="0" w:space="0" w:color="auto"/>
            <w:right w:val="none" w:sz="0" w:space="0" w:color="auto"/>
          </w:divBdr>
        </w:div>
        <w:div w:id="919290924">
          <w:marLeft w:val="0"/>
          <w:marRight w:val="0"/>
          <w:marTop w:val="0"/>
          <w:marBottom w:val="0"/>
          <w:divBdr>
            <w:top w:val="none" w:sz="0" w:space="0" w:color="auto"/>
            <w:left w:val="none" w:sz="0" w:space="0" w:color="auto"/>
            <w:bottom w:val="none" w:sz="0" w:space="0" w:color="auto"/>
            <w:right w:val="none" w:sz="0" w:space="0" w:color="auto"/>
          </w:divBdr>
        </w:div>
        <w:div w:id="982586846">
          <w:marLeft w:val="0"/>
          <w:marRight w:val="0"/>
          <w:marTop w:val="0"/>
          <w:marBottom w:val="0"/>
          <w:divBdr>
            <w:top w:val="none" w:sz="0" w:space="0" w:color="auto"/>
            <w:left w:val="none" w:sz="0" w:space="0" w:color="auto"/>
            <w:bottom w:val="none" w:sz="0" w:space="0" w:color="auto"/>
            <w:right w:val="none" w:sz="0" w:space="0" w:color="auto"/>
          </w:divBdr>
        </w:div>
        <w:div w:id="1025012166">
          <w:marLeft w:val="0"/>
          <w:marRight w:val="0"/>
          <w:marTop w:val="0"/>
          <w:marBottom w:val="0"/>
          <w:divBdr>
            <w:top w:val="none" w:sz="0" w:space="0" w:color="auto"/>
            <w:left w:val="none" w:sz="0" w:space="0" w:color="auto"/>
            <w:bottom w:val="none" w:sz="0" w:space="0" w:color="auto"/>
            <w:right w:val="none" w:sz="0" w:space="0" w:color="auto"/>
          </w:divBdr>
        </w:div>
        <w:div w:id="1120958702">
          <w:marLeft w:val="0"/>
          <w:marRight w:val="0"/>
          <w:marTop w:val="0"/>
          <w:marBottom w:val="0"/>
          <w:divBdr>
            <w:top w:val="none" w:sz="0" w:space="0" w:color="auto"/>
            <w:left w:val="none" w:sz="0" w:space="0" w:color="auto"/>
            <w:bottom w:val="none" w:sz="0" w:space="0" w:color="auto"/>
            <w:right w:val="none" w:sz="0" w:space="0" w:color="auto"/>
          </w:divBdr>
        </w:div>
        <w:div w:id="1168255488">
          <w:marLeft w:val="0"/>
          <w:marRight w:val="0"/>
          <w:marTop w:val="0"/>
          <w:marBottom w:val="0"/>
          <w:divBdr>
            <w:top w:val="none" w:sz="0" w:space="0" w:color="auto"/>
            <w:left w:val="none" w:sz="0" w:space="0" w:color="auto"/>
            <w:bottom w:val="none" w:sz="0" w:space="0" w:color="auto"/>
            <w:right w:val="none" w:sz="0" w:space="0" w:color="auto"/>
          </w:divBdr>
        </w:div>
        <w:div w:id="1201629684">
          <w:marLeft w:val="0"/>
          <w:marRight w:val="0"/>
          <w:marTop w:val="0"/>
          <w:marBottom w:val="0"/>
          <w:divBdr>
            <w:top w:val="none" w:sz="0" w:space="0" w:color="auto"/>
            <w:left w:val="none" w:sz="0" w:space="0" w:color="auto"/>
            <w:bottom w:val="none" w:sz="0" w:space="0" w:color="auto"/>
            <w:right w:val="none" w:sz="0" w:space="0" w:color="auto"/>
          </w:divBdr>
        </w:div>
        <w:div w:id="1202789713">
          <w:marLeft w:val="0"/>
          <w:marRight w:val="0"/>
          <w:marTop w:val="0"/>
          <w:marBottom w:val="0"/>
          <w:divBdr>
            <w:top w:val="none" w:sz="0" w:space="0" w:color="auto"/>
            <w:left w:val="none" w:sz="0" w:space="0" w:color="auto"/>
            <w:bottom w:val="none" w:sz="0" w:space="0" w:color="auto"/>
            <w:right w:val="none" w:sz="0" w:space="0" w:color="auto"/>
          </w:divBdr>
        </w:div>
        <w:div w:id="1253662524">
          <w:marLeft w:val="0"/>
          <w:marRight w:val="0"/>
          <w:marTop w:val="0"/>
          <w:marBottom w:val="0"/>
          <w:divBdr>
            <w:top w:val="none" w:sz="0" w:space="0" w:color="auto"/>
            <w:left w:val="none" w:sz="0" w:space="0" w:color="auto"/>
            <w:bottom w:val="none" w:sz="0" w:space="0" w:color="auto"/>
            <w:right w:val="none" w:sz="0" w:space="0" w:color="auto"/>
          </w:divBdr>
        </w:div>
        <w:div w:id="1276210209">
          <w:marLeft w:val="0"/>
          <w:marRight w:val="0"/>
          <w:marTop w:val="0"/>
          <w:marBottom w:val="0"/>
          <w:divBdr>
            <w:top w:val="none" w:sz="0" w:space="0" w:color="auto"/>
            <w:left w:val="none" w:sz="0" w:space="0" w:color="auto"/>
            <w:bottom w:val="none" w:sz="0" w:space="0" w:color="auto"/>
            <w:right w:val="none" w:sz="0" w:space="0" w:color="auto"/>
          </w:divBdr>
        </w:div>
        <w:div w:id="1321813418">
          <w:marLeft w:val="0"/>
          <w:marRight w:val="0"/>
          <w:marTop w:val="0"/>
          <w:marBottom w:val="0"/>
          <w:divBdr>
            <w:top w:val="none" w:sz="0" w:space="0" w:color="auto"/>
            <w:left w:val="none" w:sz="0" w:space="0" w:color="auto"/>
            <w:bottom w:val="none" w:sz="0" w:space="0" w:color="auto"/>
            <w:right w:val="none" w:sz="0" w:space="0" w:color="auto"/>
          </w:divBdr>
        </w:div>
        <w:div w:id="1489008842">
          <w:marLeft w:val="0"/>
          <w:marRight w:val="0"/>
          <w:marTop w:val="0"/>
          <w:marBottom w:val="0"/>
          <w:divBdr>
            <w:top w:val="none" w:sz="0" w:space="0" w:color="auto"/>
            <w:left w:val="none" w:sz="0" w:space="0" w:color="auto"/>
            <w:bottom w:val="none" w:sz="0" w:space="0" w:color="auto"/>
            <w:right w:val="none" w:sz="0" w:space="0" w:color="auto"/>
          </w:divBdr>
        </w:div>
        <w:div w:id="1506482320">
          <w:marLeft w:val="0"/>
          <w:marRight w:val="0"/>
          <w:marTop w:val="0"/>
          <w:marBottom w:val="0"/>
          <w:divBdr>
            <w:top w:val="none" w:sz="0" w:space="0" w:color="auto"/>
            <w:left w:val="none" w:sz="0" w:space="0" w:color="auto"/>
            <w:bottom w:val="none" w:sz="0" w:space="0" w:color="auto"/>
            <w:right w:val="none" w:sz="0" w:space="0" w:color="auto"/>
          </w:divBdr>
        </w:div>
        <w:div w:id="1511796788">
          <w:marLeft w:val="0"/>
          <w:marRight w:val="0"/>
          <w:marTop w:val="0"/>
          <w:marBottom w:val="0"/>
          <w:divBdr>
            <w:top w:val="none" w:sz="0" w:space="0" w:color="auto"/>
            <w:left w:val="none" w:sz="0" w:space="0" w:color="auto"/>
            <w:bottom w:val="none" w:sz="0" w:space="0" w:color="auto"/>
            <w:right w:val="none" w:sz="0" w:space="0" w:color="auto"/>
          </w:divBdr>
        </w:div>
        <w:div w:id="1535996482">
          <w:marLeft w:val="0"/>
          <w:marRight w:val="0"/>
          <w:marTop w:val="0"/>
          <w:marBottom w:val="0"/>
          <w:divBdr>
            <w:top w:val="none" w:sz="0" w:space="0" w:color="auto"/>
            <w:left w:val="none" w:sz="0" w:space="0" w:color="auto"/>
            <w:bottom w:val="none" w:sz="0" w:space="0" w:color="auto"/>
            <w:right w:val="none" w:sz="0" w:space="0" w:color="auto"/>
          </w:divBdr>
        </w:div>
        <w:div w:id="1624992620">
          <w:marLeft w:val="0"/>
          <w:marRight w:val="0"/>
          <w:marTop w:val="0"/>
          <w:marBottom w:val="0"/>
          <w:divBdr>
            <w:top w:val="none" w:sz="0" w:space="0" w:color="auto"/>
            <w:left w:val="none" w:sz="0" w:space="0" w:color="auto"/>
            <w:bottom w:val="none" w:sz="0" w:space="0" w:color="auto"/>
            <w:right w:val="none" w:sz="0" w:space="0" w:color="auto"/>
          </w:divBdr>
        </w:div>
        <w:div w:id="1647320129">
          <w:marLeft w:val="0"/>
          <w:marRight w:val="0"/>
          <w:marTop w:val="0"/>
          <w:marBottom w:val="0"/>
          <w:divBdr>
            <w:top w:val="none" w:sz="0" w:space="0" w:color="auto"/>
            <w:left w:val="none" w:sz="0" w:space="0" w:color="auto"/>
            <w:bottom w:val="none" w:sz="0" w:space="0" w:color="auto"/>
            <w:right w:val="none" w:sz="0" w:space="0" w:color="auto"/>
          </w:divBdr>
        </w:div>
        <w:div w:id="1667367392">
          <w:marLeft w:val="0"/>
          <w:marRight w:val="0"/>
          <w:marTop w:val="0"/>
          <w:marBottom w:val="0"/>
          <w:divBdr>
            <w:top w:val="none" w:sz="0" w:space="0" w:color="auto"/>
            <w:left w:val="none" w:sz="0" w:space="0" w:color="auto"/>
            <w:bottom w:val="none" w:sz="0" w:space="0" w:color="auto"/>
            <w:right w:val="none" w:sz="0" w:space="0" w:color="auto"/>
          </w:divBdr>
        </w:div>
        <w:div w:id="1679307951">
          <w:marLeft w:val="0"/>
          <w:marRight w:val="0"/>
          <w:marTop w:val="0"/>
          <w:marBottom w:val="0"/>
          <w:divBdr>
            <w:top w:val="none" w:sz="0" w:space="0" w:color="auto"/>
            <w:left w:val="none" w:sz="0" w:space="0" w:color="auto"/>
            <w:bottom w:val="none" w:sz="0" w:space="0" w:color="auto"/>
            <w:right w:val="none" w:sz="0" w:space="0" w:color="auto"/>
          </w:divBdr>
        </w:div>
        <w:div w:id="1776634002">
          <w:marLeft w:val="0"/>
          <w:marRight w:val="0"/>
          <w:marTop w:val="0"/>
          <w:marBottom w:val="0"/>
          <w:divBdr>
            <w:top w:val="none" w:sz="0" w:space="0" w:color="auto"/>
            <w:left w:val="none" w:sz="0" w:space="0" w:color="auto"/>
            <w:bottom w:val="none" w:sz="0" w:space="0" w:color="auto"/>
            <w:right w:val="none" w:sz="0" w:space="0" w:color="auto"/>
          </w:divBdr>
        </w:div>
        <w:div w:id="1790051197">
          <w:marLeft w:val="0"/>
          <w:marRight w:val="0"/>
          <w:marTop w:val="0"/>
          <w:marBottom w:val="0"/>
          <w:divBdr>
            <w:top w:val="none" w:sz="0" w:space="0" w:color="auto"/>
            <w:left w:val="none" w:sz="0" w:space="0" w:color="auto"/>
            <w:bottom w:val="none" w:sz="0" w:space="0" w:color="auto"/>
            <w:right w:val="none" w:sz="0" w:space="0" w:color="auto"/>
          </w:divBdr>
        </w:div>
        <w:div w:id="1800371111">
          <w:marLeft w:val="0"/>
          <w:marRight w:val="0"/>
          <w:marTop w:val="0"/>
          <w:marBottom w:val="0"/>
          <w:divBdr>
            <w:top w:val="none" w:sz="0" w:space="0" w:color="auto"/>
            <w:left w:val="none" w:sz="0" w:space="0" w:color="auto"/>
            <w:bottom w:val="none" w:sz="0" w:space="0" w:color="auto"/>
            <w:right w:val="none" w:sz="0" w:space="0" w:color="auto"/>
          </w:divBdr>
        </w:div>
        <w:div w:id="1829975597">
          <w:marLeft w:val="0"/>
          <w:marRight w:val="0"/>
          <w:marTop w:val="0"/>
          <w:marBottom w:val="0"/>
          <w:divBdr>
            <w:top w:val="none" w:sz="0" w:space="0" w:color="auto"/>
            <w:left w:val="none" w:sz="0" w:space="0" w:color="auto"/>
            <w:bottom w:val="none" w:sz="0" w:space="0" w:color="auto"/>
            <w:right w:val="none" w:sz="0" w:space="0" w:color="auto"/>
          </w:divBdr>
        </w:div>
        <w:div w:id="1906332448">
          <w:marLeft w:val="0"/>
          <w:marRight w:val="0"/>
          <w:marTop w:val="0"/>
          <w:marBottom w:val="0"/>
          <w:divBdr>
            <w:top w:val="none" w:sz="0" w:space="0" w:color="auto"/>
            <w:left w:val="none" w:sz="0" w:space="0" w:color="auto"/>
            <w:bottom w:val="none" w:sz="0" w:space="0" w:color="auto"/>
            <w:right w:val="none" w:sz="0" w:space="0" w:color="auto"/>
          </w:divBdr>
        </w:div>
        <w:div w:id="1926571167">
          <w:marLeft w:val="0"/>
          <w:marRight w:val="0"/>
          <w:marTop w:val="0"/>
          <w:marBottom w:val="0"/>
          <w:divBdr>
            <w:top w:val="none" w:sz="0" w:space="0" w:color="auto"/>
            <w:left w:val="none" w:sz="0" w:space="0" w:color="auto"/>
            <w:bottom w:val="none" w:sz="0" w:space="0" w:color="auto"/>
            <w:right w:val="none" w:sz="0" w:space="0" w:color="auto"/>
          </w:divBdr>
        </w:div>
        <w:div w:id="1936860888">
          <w:marLeft w:val="0"/>
          <w:marRight w:val="0"/>
          <w:marTop w:val="0"/>
          <w:marBottom w:val="0"/>
          <w:divBdr>
            <w:top w:val="none" w:sz="0" w:space="0" w:color="auto"/>
            <w:left w:val="none" w:sz="0" w:space="0" w:color="auto"/>
            <w:bottom w:val="none" w:sz="0" w:space="0" w:color="auto"/>
            <w:right w:val="none" w:sz="0" w:space="0" w:color="auto"/>
          </w:divBdr>
        </w:div>
        <w:div w:id="2027978570">
          <w:marLeft w:val="0"/>
          <w:marRight w:val="0"/>
          <w:marTop w:val="0"/>
          <w:marBottom w:val="0"/>
          <w:divBdr>
            <w:top w:val="none" w:sz="0" w:space="0" w:color="auto"/>
            <w:left w:val="none" w:sz="0" w:space="0" w:color="auto"/>
            <w:bottom w:val="none" w:sz="0" w:space="0" w:color="auto"/>
            <w:right w:val="none" w:sz="0" w:space="0" w:color="auto"/>
          </w:divBdr>
        </w:div>
        <w:div w:id="2049210445">
          <w:marLeft w:val="0"/>
          <w:marRight w:val="0"/>
          <w:marTop w:val="0"/>
          <w:marBottom w:val="0"/>
          <w:divBdr>
            <w:top w:val="none" w:sz="0" w:space="0" w:color="auto"/>
            <w:left w:val="none" w:sz="0" w:space="0" w:color="auto"/>
            <w:bottom w:val="none" w:sz="0" w:space="0" w:color="auto"/>
            <w:right w:val="none" w:sz="0" w:space="0" w:color="auto"/>
          </w:divBdr>
        </w:div>
        <w:div w:id="2097357713">
          <w:marLeft w:val="0"/>
          <w:marRight w:val="0"/>
          <w:marTop w:val="0"/>
          <w:marBottom w:val="0"/>
          <w:divBdr>
            <w:top w:val="none" w:sz="0" w:space="0" w:color="auto"/>
            <w:left w:val="none" w:sz="0" w:space="0" w:color="auto"/>
            <w:bottom w:val="none" w:sz="0" w:space="0" w:color="auto"/>
            <w:right w:val="none" w:sz="0" w:space="0" w:color="auto"/>
          </w:divBdr>
        </w:div>
        <w:div w:id="2119905858">
          <w:marLeft w:val="0"/>
          <w:marRight w:val="0"/>
          <w:marTop w:val="0"/>
          <w:marBottom w:val="0"/>
          <w:divBdr>
            <w:top w:val="none" w:sz="0" w:space="0" w:color="auto"/>
            <w:left w:val="none" w:sz="0" w:space="0" w:color="auto"/>
            <w:bottom w:val="none" w:sz="0" w:space="0" w:color="auto"/>
            <w:right w:val="none" w:sz="0" w:space="0" w:color="auto"/>
          </w:divBdr>
        </w:div>
      </w:divsChild>
    </w:div>
    <w:div w:id="1216698646">
      <w:bodyDiv w:val="1"/>
      <w:marLeft w:val="0"/>
      <w:marRight w:val="0"/>
      <w:marTop w:val="0"/>
      <w:marBottom w:val="0"/>
      <w:divBdr>
        <w:top w:val="none" w:sz="0" w:space="0" w:color="auto"/>
        <w:left w:val="none" w:sz="0" w:space="0" w:color="auto"/>
        <w:bottom w:val="none" w:sz="0" w:space="0" w:color="auto"/>
        <w:right w:val="none" w:sz="0" w:space="0" w:color="auto"/>
      </w:divBdr>
    </w:div>
    <w:div w:id="1217161257">
      <w:bodyDiv w:val="1"/>
      <w:marLeft w:val="0"/>
      <w:marRight w:val="0"/>
      <w:marTop w:val="0"/>
      <w:marBottom w:val="0"/>
      <w:divBdr>
        <w:top w:val="none" w:sz="0" w:space="0" w:color="auto"/>
        <w:left w:val="none" w:sz="0" w:space="0" w:color="auto"/>
        <w:bottom w:val="none" w:sz="0" w:space="0" w:color="auto"/>
        <w:right w:val="none" w:sz="0" w:space="0" w:color="auto"/>
      </w:divBdr>
    </w:div>
    <w:div w:id="1217277372">
      <w:bodyDiv w:val="1"/>
      <w:marLeft w:val="0"/>
      <w:marRight w:val="0"/>
      <w:marTop w:val="0"/>
      <w:marBottom w:val="0"/>
      <w:divBdr>
        <w:top w:val="none" w:sz="0" w:space="0" w:color="auto"/>
        <w:left w:val="none" w:sz="0" w:space="0" w:color="auto"/>
        <w:bottom w:val="none" w:sz="0" w:space="0" w:color="auto"/>
        <w:right w:val="none" w:sz="0" w:space="0" w:color="auto"/>
      </w:divBdr>
    </w:div>
    <w:div w:id="1217544576">
      <w:bodyDiv w:val="1"/>
      <w:marLeft w:val="0"/>
      <w:marRight w:val="0"/>
      <w:marTop w:val="0"/>
      <w:marBottom w:val="0"/>
      <w:divBdr>
        <w:top w:val="none" w:sz="0" w:space="0" w:color="auto"/>
        <w:left w:val="none" w:sz="0" w:space="0" w:color="auto"/>
        <w:bottom w:val="none" w:sz="0" w:space="0" w:color="auto"/>
        <w:right w:val="none" w:sz="0" w:space="0" w:color="auto"/>
      </w:divBdr>
    </w:div>
    <w:div w:id="1217620290">
      <w:bodyDiv w:val="1"/>
      <w:marLeft w:val="0"/>
      <w:marRight w:val="0"/>
      <w:marTop w:val="0"/>
      <w:marBottom w:val="0"/>
      <w:divBdr>
        <w:top w:val="none" w:sz="0" w:space="0" w:color="auto"/>
        <w:left w:val="none" w:sz="0" w:space="0" w:color="auto"/>
        <w:bottom w:val="none" w:sz="0" w:space="0" w:color="auto"/>
        <w:right w:val="none" w:sz="0" w:space="0" w:color="auto"/>
      </w:divBdr>
      <w:divsChild>
        <w:div w:id="12612717">
          <w:marLeft w:val="0"/>
          <w:marRight w:val="0"/>
          <w:marTop w:val="0"/>
          <w:marBottom w:val="0"/>
          <w:divBdr>
            <w:top w:val="none" w:sz="0" w:space="0" w:color="auto"/>
            <w:left w:val="none" w:sz="0" w:space="0" w:color="auto"/>
            <w:bottom w:val="none" w:sz="0" w:space="0" w:color="auto"/>
            <w:right w:val="none" w:sz="0" w:space="0" w:color="auto"/>
          </w:divBdr>
        </w:div>
        <w:div w:id="20936180">
          <w:marLeft w:val="0"/>
          <w:marRight w:val="0"/>
          <w:marTop w:val="0"/>
          <w:marBottom w:val="0"/>
          <w:divBdr>
            <w:top w:val="none" w:sz="0" w:space="0" w:color="auto"/>
            <w:left w:val="none" w:sz="0" w:space="0" w:color="auto"/>
            <w:bottom w:val="none" w:sz="0" w:space="0" w:color="auto"/>
            <w:right w:val="none" w:sz="0" w:space="0" w:color="auto"/>
          </w:divBdr>
        </w:div>
        <w:div w:id="46221337">
          <w:marLeft w:val="0"/>
          <w:marRight w:val="0"/>
          <w:marTop w:val="0"/>
          <w:marBottom w:val="0"/>
          <w:divBdr>
            <w:top w:val="none" w:sz="0" w:space="0" w:color="auto"/>
            <w:left w:val="none" w:sz="0" w:space="0" w:color="auto"/>
            <w:bottom w:val="none" w:sz="0" w:space="0" w:color="auto"/>
            <w:right w:val="none" w:sz="0" w:space="0" w:color="auto"/>
          </w:divBdr>
        </w:div>
        <w:div w:id="52773099">
          <w:marLeft w:val="0"/>
          <w:marRight w:val="0"/>
          <w:marTop w:val="0"/>
          <w:marBottom w:val="0"/>
          <w:divBdr>
            <w:top w:val="none" w:sz="0" w:space="0" w:color="auto"/>
            <w:left w:val="none" w:sz="0" w:space="0" w:color="auto"/>
            <w:bottom w:val="none" w:sz="0" w:space="0" w:color="auto"/>
            <w:right w:val="none" w:sz="0" w:space="0" w:color="auto"/>
          </w:divBdr>
        </w:div>
        <w:div w:id="53821435">
          <w:marLeft w:val="0"/>
          <w:marRight w:val="0"/>
          <w:marTop w:val="0"/>
          <w:marBottom w:val="0"/>
          <w:divBdr>
            <w:top w:val="none" w:sz="0" w:space="0" w:color="auto"/>
            <w:left w:val="none" w:sz="0" w:space="0" w:color="auto"/>
            <w:bottom w:val="none" w:sz="0" w:space="0" w:color="auto"/>
            <w:right w:val="none" w:sz="0" w:space="0" w:color="auto"/>
          </w:divBdr>
        </w:div>
        <w:div w:id="57940586">
          <w:marLeft w:val="0"/>
          <w:marRight w:val="0"/>
          <w:marTop w:val="0"/>
          <w:marBottom w:val="0"/>
          <w:divBdr>
            <w:top w:val="none" w:sz="0" w:space="0" w:color="auto"/>
            <w:left w:val="none" w:sz="0" w:space="0" w:color="auto"/>
            <w:bottom w:val="none" w:sz="0" w:space="0" w:color="auto"/>
            <w:right w:val="none" w:sz="0" w:space="0" w:color="auto"/>
          </w:divBdr>
        </w:div>
        <w:div w:id="148712527">
          <w:marLeft w:val="0"/>
          <w:marRight w:val="0"/>
          <w:marTop w:val="0"/>
          <w:marBottom w:val="0"/>
          <w:divBdr>
            <w:top w:val="none" w:sz="0" w:space="0" w:color="auto"/>
            <w:left w:val="none" w:sz="0" w:space="0" w:color="auto"/>
            <w:bottom w:val="none" w:sz="0" w:space="0" w:color="auto"/>
            <w:right w:val="none" w:sz="0" w:space="0" w:color="auto"/>
          </w:divBdr>
        </w:div>
        <w:div w:id="174732569">
          <w:marLeft w:val="0"/>
          <w:marRight w:val="0"/>
          <w:marTop w:val="0"/>
          <w:marBottom w:val="0"/>
          <w:divBdr>
            <w:top w:val="none" w:sz="0" w:space="0" w:color="auto"/>
            <w:left w:val="none" w:sz="0" w:space="0" w:color="auto"/>
            <w:bottom w:val="none" w:sz="0" w:space="0" w:color="auto"/>
            <w:right w:val="none" w:sz="0" w:space="0" w:color="auto"/>
          </w:divBdr>
        </w:div>
        <w:div w:id="205067706">
          <w:marLeft w:val="0"/>
          <w:marRight w:val="0"/>
          <w:marTop w:val="0"/>
          <w:marBottom w:val="0"/>
          <w:divBdr>
            <w:top w:val="none" w:sz="0" w:space="0" w:color="auto"/>
            <w:left w:val="none" w:sz="0" w:space="0" w:color="auto"/>
            <w:bottom w:val="none" w:sz="0" w:space="0" w:color="auto"/>
            <w:right w:val="none" w:sz="0" w:space="0" w:color="auto"/>
          </w:divBdr>
        </w:div>
        <w:div w:id="268245336">
          <w:marLeft w:val="0"/>
          <w:marRight w:val="0"/>
          <w:marTop w:val="0"/>
          <w:marBottom w:val="0"/>
          <w:divBdr>
            <w:top w:val="none" w:sz="0" w:space="0" w:color="auto"/>
            <w:left w:val="none" w:sz="0" w:space="0" w:color="auto"/>
            <w:bottom w:val="none" w:sz="0" w:space="0" w:color="auto"/>
            <w:right w:val="none" w:sz="0" w:space="0" w:color="auto"/>
          </w:divBdr>
        </w:div>
        <w:div w:id="273178507">
          <w:marLeft w:val="0"/>
          <w:marRight w:val="0"/>
          <w:marTop w:val="0"/>
          <w:marBottom w:val="0"/>
          <w:divBdr>
            <w:top w:val="none" w:sz="0" w:space="0" w:color="auto"/>
            <w:left w:val="none" w:sz="0" w:space="0" w:color="auto"/>
            <w:bottom w:val="none" w:sz="0" w:space="0" w:color="auto"/>
            <w:right w:val="none" w:sz="0" w:space="0" w:color="auto"/>
          </w:divBdr>
        </w:div>
        <w:div w:id="333192551">
          <w:marLeft w:val="0"/>
          <w:marRight w:val="0"/>
          <w:marTop w:val="0"/>
          <w:marBottom w:val="0"/>
          <w:divBdr>
            <w:top w:val="none" w:sz="0" w:space="0" w:color="auto"/>
            <w:left w:val="none" w:sz="0" w:space="0" w:color="auto"/>
            <w:bottom w:val="none" w:sz="0" w:space="0" w:color="auto"/>
            <w:right w:val="none" w:sz="0" w:space="0" w:color="auto"/>
          </w:divBdr>
        </w:div>
        <w:div w:id="343361640">
          <w:marLeft w:val="0"/>
          <w:marRight w:val="0"/>
          <w:marTop w:val="0"/>
          <w:marBottom w:val="0"/>
          <w:divBdr>
            <w:top w:val="none" w:sz="0" w:space="0" w:color="auto"/>
            <w:left w:val="none" w:sz="0" w:space="0" w:color="auto"/>
            <w:bottom w:val="none" w:sz="0" w:space="0" w:color="auto"/>
            <w:right w:val="none" w:sz="0" w:space="0" w:color="auto"/>
          </w:divBdr>
        </w:div>
        <w:div w:id="353462176">
          <w:marLeft w:val="0"/>
          <w:marRight w:val="0"/>
          <w:marTop w:val="0"/>
          <w:marBottom w:val="0"/>
          <w:divBdr>
            <w:top w:val="none" w:sz="0" w:space="0" w:color="auto"/>
            <w:left w:val="none" w:sz="0" w:space="0" w:color="auto"/>
            <w:bottom w:val="none" w:sz="0" w:space="0" w:color="auto"/>
            <w:right w:val="none" w:sz="0" w:space="0" w:color="auto"/>
          </w:divBdr>
        </w:div>
        <w:div w:id="468716274">
          <w:marLeft w:val="0"/>
          <w:marRight w:val="0"/>
          <w:marTop w:val="0"/>
          <w:marBottom w:val="0"/>
          <w:divBdr>
            <w:top w:val="none" w:sz="0" w:space="0" w:color="auto"/>
            <w:left w:val="none" w:sz="0" w:space="0" w:color="auto"/>
            <w:bottom w:val="none" w:sz="0" w:space="0" w:color="auto"/>
            <w:right w:val="none" w:sz="0" w:space="0" w:color="auto"/>
          </w:divBdr>
        </w:div>
        <w:div w:id="472874450">
          <w:marLeft w:val="0"/>
          <w:marRight w:val="0"/>
          <w:marTop w:val="0"/>
          <w:marBottom w:val="0"/>
          <w:divBdr>
            <w:top w:val="none" w:sz="0" w:space="0" w:color="auto"/>
            <w:left w:val="none" w:sz="0" w:space="0" w:color="auto"/>
            <w:bottom w:val="none" w:sz="0" w:space="0" w:color="auto"/>
            <w:right w:val="none" w:sz="0" w:space="0" w:color="auto"/>
          </w:divBdr>
        </w:div>
        <w:div w:id="481435182">
          <w:marLeft w:val="0"/>
          <w:marRight w:val="0"/>
          <w:marTop w:val="0"/>
          <w:marBottom w:val="0"/>
          <w:divBdr>
            <w:top w:val="none" w:sz="0" w:space="0" w:color="auto"/>
            <w:left w:val="none" w:sz="0" w:space="0" w:color="auto"/>
            <w:bottom w:val="none" w:sz="0" w:space="0" w:color="auto"/>
            <w:right w:val="none" w:sz="0" w:space="0" w:color="auto"/>
          </w:divBdr>
        </w:div>
        <w:div w:id="524178000">
          <w:marLeft w:val="0"/>
          <w:marRight w:val="0"/>
          <w:marTop w:val="0"/>
          <w:marBottom w:val="0"/>
          <w:divBdr>
            <w:top w:val="none" w:sz="0" w:space="0" w:color="auto"/>
            <w:left w:val="none" w:sz="0" w:space="0" w:color="auto"/>
            <w:bottom w:val="none" w:sz="0" w:space="0" w:color="auto"/>
            <w:right w:val="none" w:sz="0" w:space="0" w:color="auto"/>
          </w:divBdr>
        </w:div>
        <w:div w:id="564340861">
          <w:marLeft w:val="0"/>
          <w:marRight w:val="0"/>
          <w:marTop w:val="0"/>
          <w:marBottom w:val="0"/>
          <w:divBdr>
            <w:top w:val="none" w:sz="0" w:space="0" w:color="auto"/>
            <w:left w:val="none" w:sz="0" w:space="0" w:color="auto"/>
            <w:bottom w:val="none" w:sz="0" w:space="0" w:color="auto"/>
            <w:right w:val="none" w:sz="0" w:space="0" w:color="auto"/>
          </w:divBdr>
        </w:div>
        <w:div w:id="634412321">
          <w:marLeft w:val="0"/>
          <w:marRight w:val="0"/>
          <w:marTop w:val="0"/>
          <w:marBottom w:val="0"/>
          <w:divBdr>
            <w:top w:val="none" w:sz="0" w:space="0" w:color="auto"/>
            <w:left w:val="none" w:sz="0" w:space="0" w:color="auto"/>
            <w:bottom w:val="none" w:sz="0" w:space="0" w:color="auto"/>
            <w:right w:val="none" w:sz="0" w:space="0" w:color="auto"/>
          </w:divBdr>
        </w:div>
        <w:div w:id="637490323">
          <w:marLeft w:val="0"/>
          <w:marRight w:val="0"/>
          <w:marTop w:val="0"/>
          <w:marBottom w:val="0"/>
          <w:divBdr>
            <w:top w:val="none" w:sz="0" w:space="0" w:color="auto"/>
            <w:left w:val="none" w:sz="0" w:space="0" w:color="auto"/>
            <w:bottom w:val="none" w:sz="0" w:space="0" w:color="auto"/>
            <w:right w:val="none" w:sz="0" w:space="0" w:color="auto"/>
          </w:divBdr>
        </w:div>
        <w:div w:id="734863155">
          <w:marLeft w:val="0"/>
          <w:marRight w:val="0"/>
          <w:marTop w:val="0"/>
          <w:marBottom w:val="0"/>
          <w:divBdr>
            <w:top w:val="none" w:sz="0" w:space="0" w:color="auto"/>
            <w:left w:val="none" w:sz="0" w:space="0" w:color="auto"/>
            <w:bottom w:val="none" w:sz="0" w:space="0" w:color="auto"/>
            <w:right w:val="none" w:sz="0" w:space="0" w:color="auto"/>
          </w:divBdr>
        </w:div>
        <w:div w:id="785269126">
          <w:marLeft w:val="0"/>
          <w:marRight w:val="0"/>
          <w:marTop w:val="0"/>
          <w:marBottom w:val="0"/>
          <w:divBdr>
            <w:top w:val="none" w:sz="0" w:space="0" w:color="auto"/>
            <w:left w:val="none" w:sz="0" w:space="0" w:color="auto"/>
            <w:bottom w:val="none" w:sz="0" w:space="0" w:color="auto"/>
            <w:right w:val="none" w:sz="0" w:space="0" w:color="auto"/>
          </w:divBdr>
        </w:div>
        <w:div w:id="1002124241">
          <w:marLeft w:val="0"/>
          <w:marRight w:val="0"/>
          <w:marTop w:val="0"/>
          <w:marBottom w:val="0"/>
          <w:divBdr>
            <w:top w:val="none" w:sz="0" w:space="0" w:color="auto"/>
            <w:left w:val="none" w:sz="0" w:space="0" w:color="auto"/>
            <w:bottom w:val="none" w:sz="0" w:space="0" w:color="auto"/>
            <w:right w:val="none" w:sz="0" w:space="0" w:color="auto"/>
          </w:divBdr>
        </w:div>
        <w:div w:id="1036929741">
          <w:marLeft w:val="0"/>
          <w:marRight w:val="0"/>
          <w:marTop w:val="0"/>
          <w:marBottom w:val="0"/>
          <w:divBdr>
            <w:top w:val="none" w:sz="0" w:space="0" w:color="auto"/>
            <w:left w:val="none" w:sz="0" w:space="0" w:color="auto"/>
            <w:bottom w:val="none" w:sz="0" w:space="0" w:color="auto"/>
            <w:right w:val="none" w:sz="0" w:space="0" w:color="auto"/>
          </w:divBdr>
        </w:div>
        <w:div w:id="1130516404">
          <w:marLeft w:val="0"/>
          <w:marRight w:val="0"/>
          <w:marTop w:val="0"/>
          <w:marBottom w:val="0"/>
          <w:divBdr>
            <w:top w:val="none" w:sz="0" w:space="0" w:color="auto"/>
            <w:left w:val="none" w:sz="0" w:space="0" w:color="auto"/>
            <w:bottom w:val="none" w:sz="0" w:space="0" w:color="auto"/>
            <w:right w:val="none" w:sz="0" w:space="0" w:color="auto"/>
          </w:divBdr>
        </w:div>
        <w:div w:id="1201017556">
          <w:marLeft w:val="0"/>
          <w:marRight w:val="0"/>
          <w:marTop w:val="0"/>
          <w:marBottom w:val="0"/>
          <w:divBdr>
            <w:top w:val="none" w:sz="0" w:space="0" w:color="auto"/>
            <w:left w:val="none" w:sz="0" w:space="0" w:color="auto"/>
            <w:bottom w:val="none" w:sz="0" w:space="0" w:color="auto"/>
            <w:right w:val="none" w:sz="0" w:space="0" w:color="auto"/>
          </w:divBdr>
        </w:div>
        <w:div w:id="1238394900">
          <w:marLeft w:val="0"/>
          <w:marRight w:val="0"/>
          <w:marTop w:val="0"/>
          <w:marBottom w:val="0"/>
          <w:divBdr>
            <w:top w:val="none" w:sz="0" w:space="0" w:color="auto"/>
            <w:left w:val="none" w:sz="0" w:space="0" w:color="auto"/>
            <w:bottom w:val="none" w:sz="0" w:space="0" w:color="auto"/>
            <w:right w:val="none" w:sz="0" w:space="0" w:color="auto"/>
          </w:divBdr>
        </w:div>
        <w:div w:id="1280986529">
          <w:marLeft w:val="0"/>
          <w:marRight w:val="0"/>
          <w:marTop w:val="0"/>
          <w:marBottom w:val="0"/>
          <w:divBdr>
            <w:top w:val="none" w:sz="0" w:space="0" w:color="auto"/>
            <w:left w:val="none" w:sz="0" w:space="0" w:color="auto"/>
            <w:bottom w:val="none" w:sz="0" w:space="0" w:color="auto"/>
            <w:right w:val="none" w:sz="0" w:space="0" w:color="auto"/>
          </w:divBdr>
        </w:div>
        <w:div w:id="1356610918">
          <w:marLeft w:val="0"/>
          <w:marRight w:val="0"/>
          <w:marTop w:val="0"/>
          <w:marBottom w:val="0"/>
          <w:divBdr>
            <w:top w:val="none" w:sz="0" w:space="0" w:color="auto"/>
            <w:left w:val="none" w:sz="0" w:space="0" w:color="auto"/>
            <w:bottom w:val="none" w:sz="0" w:space="0" w:color="auto"/>
            <w:right w:val="none" w:sz="0" w:space="0" w:color="auto"/>
          </w:divBdr>
        </w:div>
        <w:div w:id="1511799640">
          <w:marLeft w:val="0"/>
          <w:marRight w:val="0"/>
          <w:marTop w:val="0"/>
          <w:marBottom w:val="0"/>
          <w:divBdr>
            <w:top w:val="none" w:sz="0" w:space="0" w:color="auto"/>
            <w:left w:val="none" w:sz="0" w:space="0" w:color="auto"/>
            <w:bottom w:val="none" w:sz="0" w:space="0" w:color="auto"/>
            <w:right w:val="none" w:sz="0" w:space="0" w:color="auto"/>
          </w:divBdr>
        </w:div>
        <w:div w:id="1581334345">
          <w:marLeft w:val="0"/>
          <w:marRight w:val="0"/>
          <w:marTop w:val="0"/>
          <w:marBottom w:val="0"/>
          <w:divBdr>
            <w:top w:val="none" w:sz="0" w:space="0" w:color="auto"/>
            <w:left w:val="none" w:sz="0" w:space="0" w:color="auto"/>
            <w:bottom w:val="none" w:sz="0" w:space="0" w:color="auto"/>
            <w:right w:val="none" w:sz="0" w:space="0" w:color="auto"/>
          </w:divBdr>
        </w:div>
        <w:div w:id="1607351233">
          <w:marLeft w:val="0"/>
          <w:marRight w:val="0"/>
          <w:marTop w:val="0"/>
          <w:marBottom w:val="0"/>
          <w:divBdr>
            <w:top w:val="none" w:sz="0" w:space="0" w:color="auto"/>
            <w:left w:val="none" w:sz="0" w:space="0" w:color="auto"/>
            <w:bottom w:val="none" w:sz="0" w:space="0" w:color="auto"/>
            <w:right w:val="none" w:sz="0" w:space="0" w:color="auto"/>
          </w:divBdr>
        </w:div>
        <w:div w:id="1607693085">
          <w:marLeft w:val="0"/>
          <w:marRight w:val="0"/>
          <w:marTop w:val="0"/>
          <w:marBottom w:val="0"/>
          <w:divBdr>
            <w:top w:val="none" w:sz="0" w:space="0" w:color="auto"/>
            <w:left w:val="none" w:sz="0" w:space="0" w:color="auto"/>
            <w:bottom w:val="none" w:sz="0" w:space="0" w:color="auto"/>
            <w:right w:val="none" w:sz="0" w:space="0" w:color="auto"/>
          </w:divBdr>
        </w:div>
        <w:div w:id="1682470033">
          <w:marLeft w:val="0"/>
          <w:marRight w:val="0"/>
          <w:marTop w:val="0"/>
          <w:marBottom w:val="0"/>
          <w:divBdr>
            <w:top w:val="none" w:sz="0" w:space="0" w:color="auto"/>
            <w:left w:val="none" w:sz="0" w:space="0" w:color="auto"/>
            <w:bottom w:val="none" w:sz="0" w:space="0" w:color="auto"/>
            <w:right w:val="none" w:sz="0" w:space="0" w:color="auto"/>
          </w:divBdr>
        </w:div>
        <w:div w:id="1683973490">
          <w:marLeft w:val="0"/>
          <w:marRight w:val="0"/>
          <w:marTop w:val="0"/>
          <w:marBottom w:val="0"/>
          <w:divBdr>
            <w:top w:val="none" w:sz="0" w:space="0" w:color="auto"/>
            <w:left w:val="none" w:sz="0" w:space="0" w:color="auto"/>
            <w:bottom w:val="none" w:sz="0" w:space="0" w:color="auto"/>
            <w:right w:val="none" w:sz="0" w:space="0" w:color="auto"/>
          </w:divBdr>
        </w:div>
        <w:div w:id="1685597077">
          <w:marLeft w:val="0"/>
          <w:marRight w:val="0"/>
          <w:marTop w:val="0"/>
          <w:marBottom w:val="0"/>
          <w:divBdr>
            <w:top w:val="none" w:sz="0" w:space="0" w:color="auto"/>
            <w:left w:val="none" w:sz="0" w:space="0" w:color="auto"/>
            <w:bottom w:val="none" w:sz="0" w:space="0" w:color="auto"/>
            <w:right w:val="none" w:sz="0" w:space="0" w:color="auto"/>
          </w:divBdr>
        </w:div>
        <w:div w:id="1693457560">
          <w:marLeft w:val="0"/>
          <w:marRight w:val="0"/>
          <w:marTop w:val="0"/>
          <w:marBottom w:val="0"/>
          <w:divBdr>
            <w:top w:val="none" w:sz="0" w:space="0" w:color="auto"/>
            <w:left w:val="none" w:sz="0" w:space="0" w:color="auto"/>
            <w:bottom w:val="none" w:sz="0" w:space="0" w:color="auto"/>
            <w:right w:val="none" w:sz="0" w:space="0" w:color="auto"/>
          </w:divBdr>
        </w:div>
        <w:div w:id="1705015541">
          <w:marLeft w:val="0"/>
          <w:marRight w:val="0"/>
          <w:marTop w:val="0"/>
          <w:marBottom w:val="0"/>
          <w:divBdr>
            <w:top w:val="none" w:sz="0" w:space="0" w:color="auto"/>
            <w:left w:val="none" w:sz="0" w:space="0" w:color="auto"/>
            <w:bottom w:val="none" w:sz="0" w:space="0" w:color="auto"/>
            <w:right w:val="none" w:sz="0" w:space="0" w:color="auto"/>
          </w:divBdr>
        </w:div>
        <w:div w:id="1719665775">
          <w:marLeft w:val="0"/>
          <w:marRight w:val="0"/>
          <w:marTop w:val="0"/>
          <w:marBottom w:val="0"/>
          <w:divBdr>
            <w:top w:val="none" w:sz="0" w:space="0" w:color="auto"/>
            <w:left w:val="none" w:sz="0" w:space="0" w:color="auto"/>
            <w:bottom w:val="none" w:sz="0" w:space="0" w:color="auto"/>
            <w:right w:val="none" w:sz="0" w:space="0" w:color="auto"/>
          </w:divBdr>
        </w:div>
        <w:div w:id="1793790282">
          <w:marLeft w:val="0"/>
          <w:marRight w:val="0"/>
          <w:marTop w:val="0"/>
          <w:marBottom w:val="0"/>
          <w:divBdr>
            <w:top w:val="none" w:sz="0" w:space="0" w:color="auto"/>
            <w:left w:val="none" w:sz="0" w:space="0" w:color="auto"/>
            <w:bottom w:val="none" w:sz="0" w:space="0" w:color="auto"/>
            <w:right w:val="none" w:sz="0" w:space="0" w:color="auto"/>
          </w:divBdr>
        </w:div>
        <w:div w:id="1794132949">
          <w:marLeft w:val="0"/>
          <w:marRight w:val="0"/>
          <w:marTop w:val="0"/>
          <w:marBottom w:val="0"/>
          <w:divBdr>
            <w:top w:val="none" w:sz="0" w:space="0" w:color="auto"/>
            <w:left w:val="none" w:sz="0" w:space="0" w:color="auto"/>
            <w:bottom w:val="none" w:sz="0" w:space="0" w:color="auto"/>
            <w:right w:val="none" w:sz="0" w:space="0" w:color="auto"/>
          </w:divBdr>
        </w:div>
        <w:div w:id="1872914210">
          <w:marLeft w:val="0"/>
          <w:marRight w:val="0"/>
          <w:marTop w:val="0"/>
          <w:marBottom w:val="0"/>
          <w:divBdr>
            <w:top w:val="none" w:sz="0" w:space="0" w:color="auto"/>
            <w:left w:val="none" w:sz="0" w:space="0" w:color="auto"/>
            <w:bottom w:val="none" w:sz="0" w:space="0" w:color="auto"/>
            <w:right w:val="none" w:sz="0" w:space="0" w:color="auto"/>
          </w:divBdr>
        </w:div>
        <w:div w:id="1873491551">
          <w:marLeft w:val="0"/>
          <w:marRight w:val="0"/>
          <w:marTop w:val="0"/>
          <w:marBottom w:val="0"/>
          <w:divBdr>
            <w:top w:val="none" w:sz="0" w:space="0" w:color="auto"/>
            <w:left w:val="none" w:sz="0" w:space="0" w:color="auto"/>
            <w:bottom w:val="none" w:sz="0" w:space="0" w:color="auto"/>
            <w:right w:val="none" w:sz="0" w:space="0" w:color="auto"/>
          </w:divBdr>
        </w:div>
        <w:div w:id="1956984847">
          <w:marLeft w:val="0"/>
          <w:marRight w:val="0"/>
          <w:marTop w:val="0"/>
          <w:marBottom w:val="0"/>
          <w:divBdr>
            <w:top w:val="none" w:sz="0" w:space="0" w:color="auto"/>
            <w:left w:val="none" w:sz="0" w:space="0" w:color="auto"/>
            <w:bottom w:val="none" w:sz="0" w:space="0" w:color="auto"/>
            <w:right w:val="none" w:sz="0" w:space="0" w:color="auto"/>
          </w:divBdr>
        </w:div>
        <w:div w:id="2012834677">
          <w:marLeft w:val="0"/>
          <w:marRight w:val="0"/>
          <w:marTop w:val="0"/>
          <w:marBottom w:val="0"/>
          <w:divBdr>
            <w:top w:val="none" w:sz="0" w:space="0" w:color="auto"/>
            <w:left w:val="none" w:sz="0" w:space="0" w:color="auto"/>
            <w:bottom w:val="none" w:sz="0" w:space="0" w:color="auto"/>
            <w:right w:val="none" w:sz="0" w:space="0" w:color="auto"/>
          </w:divBdr>
        </w:div>
      </w:divsChild>
    </w:div>
    <w:div w:id="1217744562">
      <w:bodyDiv w:val="1"/>
      <w:marLeft w:val="0"/>
      <w:marRight w:val="0"/>
      <w:marTop w:val="0"/>
      <w:marBottom w:val="0"/>
      <w:divBdr>
        <w:top w:val="none" w:sz="0" w:space="0" w:color="auto"/>
        <w:left w:val="none" w:sz="0" w:space="0" w:color="auto"/>
        <w:bottom w:val="none" w:sz="0" w:space="0" w:color="auto"/>
        <w:right w:val="none" w:sz="0" w:space="0" w:color="auto"/>
      </w:divBdr>
    </w:div>
    <w:div w:id="1217862980">
      <w:bodyDiv w:val="1"/>
      <w:marLeft w:val="0"/>
      <w:marRight w:val="0"/>
      <w:marTop w:val="0"/>
      <w:marBottom w:val="0"/>
      <w:divBdr>
        <w:top w:val="none" w:sz="0" w:space="0" w:color="auto"/>
        <w:left w:val="none" w:sz="0" w:space="0" w:color="auto"/>
        <w:bottom w:val="none" w:sz="0" w:space="0" w:color="auto"/>
        <w:right w:val="none" w:sz="0" w:space="0" w:color="auto"/>
      </w:divBdr>
    </w:div>
    <w:div w:id="1217937792">
      <w:bodyDiv w:val="1"/>
      <w:marLeft w:val="0"/>
      <w:marRight w:val="0"/>
      <w:marTop w:val="0"/>
      <w:marBottom w:val="0"/>
      <w:divBdr>
        <w:top w:val="none" w:sz="0" w:space="0" w:color="auto"/>
        <w:left w:val="none" w:sz="0" w:space="0" w:color="auto"/>
        <w:bottom w:val="none" w:sz="0" w:space="0" w:color="auto"/>
        <w:right w:val="none" w:sz="0" w:space="0" w:color="auto"/>
      </w:divBdr>
    </w:div>
    <w:div w:id="1218198814">
      <w:bodyDiv w:val="1"/>
      <w:marLeft w:val="0"/>
      <w:marRight w:val="0"/>
      <w:marTop w:val="0"/>
      <w:marBottom w:val="0"/>
      <w:divBdr>
        <w:top w:val="none" w:sz="0" w:space="0" w:color="auto"/>
        <w:left w:val="none" w:sz="0" w:space="0" w:color="auto"/>
        <w:bottom w:val="none" w:sz="0" w:space="0" w:color="auto"/>
        <w:right w:val="none" w:sz="0" w:space="0" w:color="auto"/>
      </w:divBdr>
    </w:div>
    <w:div w:id="1218929674">
      <w:bodyDiv w:val="1"/>
      <w:marLeft w:val="0"/>
      <w:marRight w:val="0"/>
      <w:marTop w:val="0"/>
      <w:marBottom w:val="0"/>
      <w:divBdr>
        <w:top w:val="none" w:sz="0" w:space="0" w:color="auto"/>
        <w:left w:val="none" w:sz="0" w:space="0" w:color="auto"/>
        <w:bottom w:val="none" w:sz="0" w:space="0" w:color="auto"/>
        <w:right w:val="none" w:sz="0" w:space="0" w:color="auto"/>
      </w:divBdr>
    </w:div>
    <w:div w:id="1218931254">
      <w:bodyDiv w:val="1"/>
      <w:marLeft w:val="0"/>
      <w:marRight w:val="0"/>
      <w:marTop w:val="0"/>
      <w:marBottom w:val="0"/>
      <w:divBdr>
        <w:top w:val="none" w:sz="0" w:space="0" w:color="auto"/>
        <w:left w:val="none" w:sz="0" w:space="0" w:color="auto"/>
        <w:bottom w:val="none" w:sz="0" w:space="0" w:color="auto"/>
        <w:right w:val="none" w:sz="0" w:space="0" w:color="auto"/>
      </w:divBdr>
    </w:div>
    <w:div w:id="1219051917">
      <w:bodyDiv w:val="1"/>
      <w:marLeft w:val="0"/>
      <w:marRight w:val="0"/>
      <w:marTop w:val="0"/>
      <w:marBottom w:val="0"/>
      <w:divBdr>
        <w:top w:val="none" w:sz="0" w:space="0" w:color="auto"/>
        <w:left w:val="none" w:sz="0" w:space="0" w:color="auto"/>
        <w:bottom w:val="none" w:sz="0" w:space="0" w:color="auto"/>
        <w:right w:val="none" w:sz="0" w:space="0" w:color="auto"/>
      </w:divBdr>
    </w:div>
    <w:div w:id="1219171676">
      <w:bodyDiv w:val="1"/>
      <w:marLeft w:val="0"/>
      <w:marRight w:val="0"/>
      <w:marTop w:val="0"/>
      <w:marBottom w:val="0"/>
      <w:divBdr>
        <w:top w:val="none" w:sz="0" w:space="0" w:color="auto"/>
        <w:left w:val="none" w:sz="0" w:space="0" w:color="auto"/>
        <w:bottom w:val="none" w:sz="0" w:space="0" w:color="auto"/>
        <w:right w:val="none" w:sz="0" w:space="0" w:color="auto"/>
      </w:divBdr>
    </w:div>
    <w:div w:id="1219246763">
      <w:bodyDiv w:val="1"/>
      <w:marLeft w:val="0"/>
      <w:marRight w:val="0"/>
      <w:marTop w:val="0"/>
      <w:marBottom w:val="0"/>
      <w:divBdr>
        <w:top w:val="none" w:sz="0" w:space="0" w:color="auto"/>
        <w:left w:val="none" w:sz="0" w:space="0" w:color="auto"/>
        <w:bottom w:val="none" w:sz="0" w:space="0" w:color="auto"/>
        <w:right w:val="none" w:sz="0" w:space="0" w:color="auto"/>
      </w:divBdr>
    </w:div>
    <w:div w:id="1219316440">
      <w:bodyDiv w:val="1"/>
      <w:marLeft w:val="0"/>
      <w:marRight w:val="0"/>
      <w:marTop w:val="0"/>
      <w:marBottom w:val="0"/>
      <w:divBdr>
        <w:top w:val="none" w:sz="0" w:space="0" w:color="auto"/>
        <w:left w:val="none" w:sz="0" w:space="0" w:color="auto"/>
        <w:bottom w:val="none" w:sz="0" w:space="0" w:color="auto"/>
        <w:right w:val="none" w:sz="0" w:space="0" w:color="auto"/>
      </w:divBdr>
    </w:div>
    <w:div w:id="1219778227">
      <w:bodyDiv w:val="1"/>
      <w:marLeft w:val="0"/>
      <w:marRight w:val="0"/>
      <w:marTop w:val="0"/>
      <w:marBottom w:val="0"/>
      <w:divBdr>
        <w:top w:val="none" w:sz="0" w:space="0" w:color="auto"/>
        <w:left w:val="none" w:sz="0" w:space="0" w:color="auto"/>
        <w:bottom w:val="none" w:sz="0" w:space="0" w:color="auto"/>
        <w:right w:val="none" w:sz="0" w:space="0" w:color="auto"/>
      </w:divBdr>
    </w:div>
    <w:div w:id="1219974111">
      <w:bodyDiv w:val="1"/>
      <w:marLeft w:val="0"/>
      <w:marRight w:val="0"/>
      <w:marTop w:val="0"/>
      <w:marBottom w:val="0"/>
      <w:divBdr>
        <w:top w:val="none" w:sz="0" w:space="0" w:color="auto"/>
        <w:left w:val="none" w:sz="0" w:space="0" w:color="auto"/>
        <w:bottom w:val="none" w:sz="0" w:space="0" w:color="auto"/>
        <w:right w:val="none" w:sz="0" w:space="0" w:color="auto"/>
      </w:divBdr>
    </w:div>
    <w:div w:id="1220553363">
      <w:bodyDiv w:val="1"/>
      <w:marLeft w:val="0"/>
      <w:marRight w:val="0"/>
      <w:marTop w:val="0"/>
      <w:marBottom w:val="0"/>
      <w:divBdr>
        <w:top w:val="none" w:sz="0" w:space="0" w:color="auto"/>
        <w:left w:val="none" w:sz="0" w:space="0" w:color="auto"/>
        <w:bottom w:val="none" w:sz="0" w:space="0" w:color="auto"/>
        <w:right w:val="none" w:sz="0" w:space="0" w:color="auto"/>
      </w:divBdr>
    </w:div>
    <w:div w:id="1220625941">
      <w:bodyDiv w:val="1"/>
      <w:marLeft w:val="0"/>
      <w:marRight w:val="0"/>
      <w:marTop w:val="0"/>
      <w:marBottom w:val="0"/>
      <w:divBdr>
        <w:top w:val="none" w:sz="0" w:space="0" w:color="auto"/>
        <w:left w:val="none" w:sz="0" w:space="0" w:color="auto"/>
        <w:bottom w:val="none" w:sz="0" w:space="0" w:color="auto"/>
        <w:right w:val="none" w:sz="0" w:space="0" w:color="auto"/>
      </w:divBdr>
    </w:div>
    <w:div w:id="1220628014">
      <w:bodyDiv w:val="1"/>
      <w:marLeft w:val="0"/>
      <w:marRight w:val="0"/>
      <w:marTop w:val="0"/>
      <w:marBottom w:val="0"/>
      <w:divBdr>
        <w:top w:val="none" w:sz="0" w:space="0" w:color="auto"/>
        <w:left w:val="none" w:sz="0" w:space="0" w:color="auto"/>
        <w:bottom w:val="none" w:sz="0" w:space="0" w:color="auto"/>
        <w:right w:val="none" w:sz="0" w:space="0" w:color="auto"/>
      </w:divBdr>
    </w:div>
    <w:div w:id="1220701522">
      <w:bodyDiv w:val="1"/>
      <w:marLeft w:val="0"/>
      <w:marRight w:val="0"/>
      <w:marTop w:val="0"/>
      <w:marBottom w:val="0"/>
      <w:divBdr>
        <w:top w:val="none" w:sz="0" w:space="0" w:color="auto"/>
        <w:left w:val="none" w:sz="0" w:space="0" w:color="auto"/>
        <w:bottom w:val="none" w:sz="0" w:space="0" w:color="auto"/>
        <w:right w:val="none" w:sz="0" w:space="0" w:color="auto"/>
      </w:divBdr>
    </w:div>
    <w:div w:id="1220827357">
      <w:bodyDiv w:val="1"/>
      <w:marLeft w:val="0"/>
      <w:marRight w:val="0"/>
      <w:marTop w:val="0"/>
      <w:marBottom w:val="0"/>
      <w:divBdr>
        <w:top w:val="none" w:sz="0" w:space="0" w:color="auto"/>
        <w:left w:val="none" w:sz="0" w:space="0" w:color="auto"/>
        <w:bottom w:val="none" w:sz="0" w:space="0" w:color="auto"/>
        <w:right w:val="none" w:sz="0" w:space="0" w:color="auto"/>
      </w:divBdr>
    </w:div>
    <w:div w:id="1220871268">
      <w:bodyDiv w:val="1"/>
      <w:marLeft w:val="0"/>
      <w:marRight w:val="0"/>
      <w:marTop w:val="0"/>
      <w:marBottom w:val="0"/>
      <w:divBdr>
        <w:top w:val="none" w:sz="0" w:space="0" w:color="auto"/>
        <w:left w:val="none" w:sz="0" w:space="0" w:color="auto"/>
        <w:bottom w:val="none" w:sz="0" w:space="0" w:color="auto"/>
        <w:right w:val="none" w:sz="0" w:space="0" w:color="auto"/>
      </w:divBdr>
    </w:div>
    <w:div w:id="1221017270">
      <w:bodyDiv w:val="1"/>
      <w:marLeft w:val="0"/>
      <w:marRight w:val="0"/>
      <w:marTop w:val="0"/>
      <w:marBottom w:val="0"/>
      <w:divBdr>
        <w:top w:val="none" w:sz="0" w:space="0" w:color="auto"/>
        <w:left w:val="none" w:sz="0" w:space="0" w:color="auto"/>
        <w:bottom w:val="none" w:sz="0" w:space="0" w:color="auto"/>
        <w:right w:val="none" w:sz="0" w:space="0" w:color="auto"/>
      </w:divBdr>
    </w:div>
    <w:div w:id="1221136255">
      <w:bodyDiv w:val="1"/>
      <w:marLeft w:val="0"/>
      <w:marRight w:val="0"/>
      <w:marTop w:val="0"/>
      <w:marBottom w:val="0"/>
      <w:divBdr>
        <w:top w:val="none" w:sz="0" w:space="0" w:color="auto"/>
        <w:left w:val="none" w:sz="0" w:space="0" w:color="auto"/>
        <w:bottom w:val="none" w:sz="0" w:space="0" w:color="auto"/>
        <w:right w:val="none" w:sz="0" w:space="0" w:color="auto"/>
      </w:divBdr>
      <w:divsChild>
        <w:div w:id="46075064">
          <w:marLeft w:val="0"/>
          <w:marRight w:val="0"/>
          <w:marTop w:val="0"/>
          <w:marBottom w:val="0"/>
          <w:divBdr>
            <w:top w:val="none" w:sz="0" w:space="0" w:color="auto"/>
            <w:left w:val="none" w:sz="0" w:space="0" w:color="auto"/>
            <w:bottom w:val="none" w:sz="0" w:space="0" w:color="auto"/>
            <w:right w:val="none" w:sz="0" w:space="0" w:color="auto"/>
          </w:divBdr>
        </w:div>
        <w:div w:id="233399220">
          <w:marLeft w:val="0"/>
          <w:marRight w:val="0"/>
          <w:marTop w:val="0"/>
          <w:marBottom w:val="0"/>
          <w:divBdr>
            <w:top w:val="none" w:sz="0" w:space="0" w:color="auto"/>
            <w:left w:val="none" w:sz="0" w:space="0" w:color="auto"/>
            <w:bottom w:val="none" w:sz="0" w:space="0" w:color="auto"/>
            <w:right w:val="none" w:sz="0" w:space="0" w:color="auto"/>
          </w:divBdr>
        </w:div>
        <w:div w:id="234054381">
          <w:marLeft w:val="0"/>
          <w:marRight w:val="0"/>
          <w:marTop w:val="0"/>
          <w:marBottom w:val="0"/>
          <w:divBdr>
            <w:top w:val="none" w:sz="0" w:space="0" w:color="auto"/>
            <w:left w:val="none" w:sz="0" w:space="0" w:color="auto"/>
            <w:bottom w:val="none" w:sz="0" w:space="0" w:color="auto"/>
            <w:right w:val="none" w:sz="0" w:space="0" w:color="auto"/>
          </w:divBdr>
        </w:div>
        <w:div w:id="567347140">
          <w:marLeft w:val="0"/>
          <w:marRight w:val="0"/>
          <w:marTop w:val="0"/>
          <w:marBottom w:val="0"/>
          <w:divBdr>
            <w:top w:val="none" w:sz="0" w:space="0" w:color="auto"/>
            <w:left w:val="none" w:sz="0" w:space="0" w:color="auto"/>
            <w:bottom w:val="none" w:sz="0" w:space="0" w:color="auto"/>
            <w:right w:val="none" w:sz="0" w:space="0" w:color="auto"/>
          </w:divBdr>
        </w:div>
        <w:div w:id="988441456">
          <w:marLeft w:val="0"/>
          <w:marRight w:val="0"/>
          <w:marTop w:val="0"/>
          <w:marBottom w:val="0"/>
          <w:divBdr>
            <w:top w:val="none" w:sz="0" w:space="0" w:color="auto"/>
            <w:left w:val="none" w:sz="0" w:space="0" w:color="auto"/>
            <w:bottom w:val="none" w:sz="0" w:space="0" w:color="auto"/>
            <w:right w:val="none" w:sz="0" w:space="0" w:color="auto"/>
          </w:divBdr>
        </w:div>
        <w:div w:id="1298681858">
          <w:marLeft w:val="0"/>
          <w:marRight w:val="0"/>
          <w:marTop w:val="0"/>
          <w:marBottom w:val="0"/>
          <w:divBdr>
            <w:top w:val="none" w:sz="0" w:space="0" w:color="auto"/>
            <w:left w:val="none" w:sz="0" w:space="0" w:color="auto"/>
            <w:bottom w:val="none" w:sz="0" w:space="0" w:color="auto"/>
            <w:right w:val="none" w:sz="0" w:space="0" w:color="auto"/>
          </w:divBdr>
        </w:div>
        <w:div w:id="1690181324">
          <w:marLeft w:val="0"/>
          <w:marRight w:val="0"/>
          <w:marTop w:val="0"/>
          <w:marBottom w:val="0"/>
          <w:divBdr>
            <w:top w:val="none" w:sz="0" w:space="0" w:color="auto"/>
            <w:left w:val="none" w:sz="0" w:space="0" w:color="auto"/>
            <w:bottom w:val="none" w:sz="0" w:space="0" w:color="auto"/>
            <w:right w:val="none" w:sz="0" w:space="0" w:color="auto"/>
          </w:divBdr>
        </w:div>
        <w:div w:id="2008054368">
          <w:marLeft w:val="0"/>
          <w:marRight w:val="0"/>
          <w:marTop w:val="0"/>
          <w:marBottom w:val="0"/>
          <w:divBdr>
            <w:top w:val="none" w:sz="0" w:space="0" w:color="auto"/>
            <w:left w:val="none" w:sz="0" w:space="0" w:color="auto"/>
            <w:bottom w:val="none" w:sz="0" w:space="0" w:color="auto"/>
            <w:right w:val="none" w:sz="0" w:space="0" w:color="auto"/>
          </w:divBdr>
        </w:div>
        <w:div w:id="2009551901">
          <w:marLeft w:val="0"/>
          <w:marRight w:val="0"/>
          <w:marTop w:val="0"/>
          <w:marBottom w:val="0"/>
          <w:divBdr>
            <w:top w:val="none" w:sz="0" w:space="0" w:color="auto"/>
            <w:left w:val="none" w:sz="0" w:space="0" w:color="auto"/>
            <w:bottom w:val="none" w:sz="0" w:space="0" w:color="auto"/>
            <w:right w:val="none" w:sz="0" w:space="0" w:color="auto"/>
          </w:divBdr>
        </w:div>
        <w:div w:id="2022196906">
          <w:marLeft w:val="0"/>
          <w:marRight w:val="0"/>
          <w:marTop w:val="0"/>
          <w:marBottom w:val="0"/>
          <w:divBdr>
            <w:top w:val="none" w:sz="0" w:space="0" w:color="auto"/>
            <w:left w:val="none" w:sz="0" w:space="0" w:color="auto"/>
            <w:bottom w:val="none" w:sz="0" w:space="0" w:color="auto"/>
            <w:right w:val="none" w:sz="0" w:space="0" w:color="auto"/>
          </w:divBdr>
        </w:div>
        <w:div w:id="2138642043">
          <w:marLeft w:val="0"/>
          <w:marRight w:val="0"/>
          <w:marTop w:val="0"/>
          <w:marBottom w:val="0"/>
          <w:divBdr>
            <w:top w:val="none" w:sz="0" w:space="0" w:color="auto"/>
            <w:left w:val="none" w:sz="0" w:space="0" w:color="auto"/>
            <w:bottom w:val="none" w:sz="0" w:space="0" w:color="auto"/>
            <w:right w:val="none" w:sz="0" w:space="0" w:color="auto"/>
          </w:divBdr>
        </w:div>
      </w:divsChild>
    </w:div>
    <w:div w:id="1221207856">
      <w:bodyDiv w:val="1"/>
      <w:marLeft w:val="0"/>
      <w:marRight w:val="0"/>
      <w:marTop w:val="0"/>
      <w:marBottom w:val="0"/>
      <w:divBdr>
        <w:top w:val="none" w:sz="0" w:space="0" w:color="auto"/>
        <w:left w:val="none" w:sz="0" w:space="0" w:color="auto"/>
        <w:bottom w:val="none" w:sz="0" w:space="0" w:color="auto"/>
        <w:right w:val="none" w:sz="0" w:space="0" w:color="auto"/>
      </w:divBdr>
    </w:div>
    <w:div w:id="1221474389">
      <w:bodyDiv w:val="1"/>
      <w:marLeft w:val="0"/>
      <w:marRight w:val="0"/>
      <w:marTop w:val="0"/>
      <w:marBottom w:val="0"/>
      <w:divBdr>
        <w:top w:val="none" w:sz="0" w:space="0" w:color="auto"/>
        <w:left w:val="none" w:sz="0" w:space="0" w:color="auto"/>
        <w:bottom w:val="none" w:sz="0" w:space="0" w:color="auto"/>
        <w:right w:val="none" w:sz="0" w:space="0" w:color="auto"/>
      </w:divBdr>
    </w:div>
    <w:div w:id="1221478073">
      <w:bodyDiv w:val="1"/>
      <w:marLeft w:val="0"/>
      <w:marRight w:val="0"/>
      <w:marTop w:val="0"/>
      <w:marBottom w:val="0"/>
      <w:divBdr>
        <w:top w:val="none" w:sz="0" w:space="0" w:color="auto"/>
        <w:left w:val="none" w:sz="0" w:space="0" w:color="auto"/>
        <w:bottom w:val="none" w:sz="0" w:space="0" w:color="auto"/>
        <w:right w:val="none" w:sz="0" w:space="0" w:color="auto"/>
      </w:divBdr>
    </w:div>
    <w:div w:id="1221554934">
      <w:bodyDiv w:val="1"/>
      <w:marLeft w:val="0"/>
      <w:marRight w:val="0"/>
      <w:marTop w:val="0"/>
      <w:marBottom w:val="0"/>
      <w:divBdr>
        <w:top w:val="none" w:sz="0" w:space="0" w:color="auto"/>
        <w:left w:val="none" w:sz="0" w:space="0" w:color="auto"/>
        <w:bottom w:val="none" w:sz="0" w:space="0" w:color="auto"/>
        <w:right w:val="none" w:sz="0" w:space="0" w:color="auto"/>
      </w:divBdr>
    </w:div>
    <w:div w:id="1221673666">
      <w:bodyDiv w:val="1"/>
      <w:marLeft w:val="0"/>
      <w:marRight w:val="0"/>
      <w:marTop w:val="0"/>
      <w:marBottom w:val="0"/>
      <w:divBdr>
        <w:top w:val="none" w:sz="0" w:space="0" w:color="auto"/>
        <w:left w:val="none" w:sz="0" w:space="0" w:color="auto"/>
        <w:bottom w:val="none" w:sz="0" w:space="0" w:color="auto"/>
        <w:right w:val="none" w:sz="0" w:space="0" w:color="auto"/>
      </w:divBdr>
    </w:div>
    <w:div w:id="1222133535">
      <w:bodyDiv w:val="1"/>
      <w:marLeft w:val="0"/>
      <w:marRight w:val="0"/>
      <w:marTop w:val="0"/>
      <w:marBottom w:val="0"/>
      <w:divBdr>
        <w:top w:val="none" w:sz="0" w:space="0" w:color="auto"/>
        <w:left w:val="none" w:sz="0" w:space="0" w:color="auto"/>
        <w:bottom w:val="none" w:sz="0" w:space="0" w:color="auto"/>
        <w:right w:val="none" w:sz="0" w:space="0" w:color="auto"/>
      </w:divBdr>
    </w:div>
    <w:div w:id="1222249367">
      <w:bodyDiv w:val="1"/>
      <w:marLeft w:val="0"/>
      <w:marRight w:val="0"/>
      <w:marTop w:val="0"/>
      <w:marBottom w:val="0"/>
      <w:divBdr>
        <w:top w:val="none" w:sz="0" w:space="0" w:color="auto"/>
        <w:left w:val="none" w:sz="0" w:space="0" w:color="auto"/>
        <w:bottom w:val="none" w:sz="0" w:space="0" w:color="auto"/>
        <w:right w:val="none" w:sz="0" w:space="0" w:color="auto"/>
      </w:divBdr>
    </w:div>
    <w:div w:id="1222404126">
      <w:bodyDiv w:val="1"/>
      <w:marLeft w:val="0"/>
      <w:marRight w:val="0"/>
      <w:marTop w:val="0"/>
      <w:marBottom w:val="0"/>
      <w:divBdr>
        <w:top w:val="none" w:sz="0" w:space="0" w:color="auto"/>
        <w:left w:val="none" w:sz="0" w:space="0" w:color="auto"/>
        <w:bottom w:val="none" w:sz="0" w:space="0" w:color="auto"/>
        <w:right w:val="none" w:sz="0" w:space="0" w:color="auto"/>
      </w:divBdr>
    </w:div>
    <w:div w:id="1222517362">
      <w:bodyDiv w:val="1"/>
      <w:marLeft w:val="0"/>
      <w:marRight w:val="0"/>
      <w:marTop w:val="0"/>
      <w:marBottom w:val="0"/>
      <w:divBdr>
        <w:top w:val="none" w:sz="0" w:space="0" w:color="auto"/>
        <w:left w:val="none" w:sz="0" w:space="0" w:color="auto"/>
        <w:bottom w:val="none" w:sz="0" w:space="0" w:color="auto"/>
        <w:right w:val="none" w:sz="0" w:space="0" w:color="auto"/>
      </w:divBdr>
    </w:div>
    <w:div w:id="1222525174">
      <w:bodyDiv w:val="1"/>
      <w:marLeft w:val="0"/>
      <w:marRight w:val="0"/>
      <w:marTop w:val="0"/>
      <w:marBottom w:val="0"/>
      <w:divBdr>
        <w:top w:val="none" w:sz="0" w:space="0" w:color="auto"/>
        <w:left w:val="none" w:sz="0" w:space="0" w:color="auto"/>
        <w:bottom w:val="none" w:sz="0" w:space="0" w:color="auto"/>
        <w:right w:val="none" w:sz="0" w:space="0" w:color="auto"/>
      </w:divBdr>
    </w:div>
    <w:div w:id="1222836758">
      <w:bodyDiv w:val="1"/>
      <w:marLeft w:val="0"/>
      <w:marRight w:val="0"/>
      <w:marTop w:val="0"/>
      <w:marBottom w:val="0"/>
      <w:divBdr>
        <w:top w:val="none" w:sz="0" w:space="0" w:color="auto"/>
        <w:left w:val="none" w:sz="0" w:space="0" w:color="auto"/>
        <w:bottom w:val="none" w:sz="0" w:space="0" w:color="auto"/>
        <w:right w:val="none" w:sz="0" w:space="0" w:color="auto"/>
      </w:divBdr>
    </w:div>
    <w:div w:id="1222863473">
      <w:bodyDiv w:val="1"/>
      <w:marLeft w:val="0"/>
      <w:marRight w:val="0"/>
      <w:marTop w:val="0"/>
      <w:marBottom w:val="0"/>
      <w:divBdr>
        <w:top w:val="none" w:sz="0" w:space="0" w:color="auto"/>
        <w:left w:val="none" w:sz="0" w:space="0" w:color="auto"/>
        <w:bottom w:val="none" w:sz="0" w:space="0" w:color="auto"/>
        <w:right w:val="none" w:sz="0" w:space="0" w:color="auto"/>
      </w:divBdr>
    </w:div>
    <w:div w:id="1222910293">
      <w:bodyDiv w:val="1"/>
      <w:marLeft w:val="0"/>
      <w:marRight w:val="0"/>
      <w:marTop w:val="0"/>
      <w:marBottom w:val="0"/>
      <w:divBdr>
        <w:top w:val="none" w:sz="0" w:space="0" w:color="auto"/>
        <w:left w:val="none" w:sz="0" w:space="0" w:color="auto"/>
        <w:bottom w:val="none" w:sz="0" w:space="0" w:color="auto"/>
        <w:right w:val="none" w:sz="0" w:space="0" w:color="auto"/>
      </w:divBdr>
    </w:div>
    <w:div w:id="1222980318">
      <w:bodyDiv w:val="1"/>
      <w:marLeft w:val="0"/>
      <w:marRight w:val="0"/>
      <w:marTop w:val="0"/>
      <w:marBottom w:val="0"/>
      <w:divBdr>
        <w:top w:val="none" w:sz="0" w:space="0" w:color="auto"/>
        <w:left w:val="none" w:sz="0" w:space="0" w:color="auto"/>
        <w:bottom w:val="none" w:sz="0" w:space="0" w:color="auto"/>
        <w:right w:val="none" w:sz="0" w:space="0" w:color="auto"/>
      </w:divBdr>
      <w:divsChild>
        <w:div w:id="1174224961">
          <w:marLeft w:val="480"/>
          <w:marRight w:val="0"/>
          <w:marTop w:val="0"/>
          <w:marBottom w:val="0"/>
          <w:divBdr>
            <w:top w:val="none" w:sz="0" w:space="0" w:color="auto"/>
            <w:left w:val="none" w:sz="0" w:space="0" w:color="auto"/>
            <w:bottom w:val="none" w:sz="0" w:space="0" w:color="auto"/>
            <w:right w:val="none" w:sz="0" w:space="0" w:color="auto"/>
          </w:divBdr>
        </w:div>
        <w:div w:id="236667172">
          <w:marLeft w:val="480"/>
          <w:marRight w:val="0"/>
          <w:marTop w:val="0"/>
          <w:marBottom w:val="0"/>
          <w:divBdr>
            <w:top w:val="none" w:sz="0" w:space="0" w:color="auto"/>
            <w:left w:val="none" w:sz="0" w:space="0" w:color="auto"/>
            <w:bottom w:val="none" w:sz="0" w:space="0" w:color="auto"/>
            <w:right w:val="none" w:sz="0" w:space="0" w:color="auto"/>
          </w:divBdr>
        </w:div>
        <w:div w:id="672488944">
          <w:marLeft w:val="480"/>
          <w:marRight w:val="0"/>
          <w:marTop w:val="0"/>
          <w:marBottom w:val="0"/>
          <w:divBdr>
            <w:top w:val="none" w:sz="0" w:space="0" w:color="auto"/>
            <w:left w:val="none" w:sz="0" w:space="0" w:color="auto"/>
            <w:bottom w:val="none" w:sz="0" w:space="0" w:color="auto"/>
            <w:right w:val="none" w:sz="0" w:space="0" w:color="auto"/>
          </w:divBdr>
        </w:div>
        <w:div w:id="1669404376">
          <w:marLeft w:val="480"/>
          <w:marRight w:val="0"/>
          <w:marTop w:val="0"/>
          <w:marBottom w:val="0"/>
          <w:divBdr>
            <w:top w:val="none" w:sz="0" w:space="0" w:color="auto"/>
            <w:left w:val="none" w:sz="0" w:space="0" w:color="auto"/>
            <w:bottom w:val="none" w:sz="0" w:space="0" w:color="auto"/>
            <w:right w:val="none" w:sz="0" w:space="0" w:color="auto"/>
          </w:divBdr>
        </w:div>
        <w:div w:id="1522745876">
          <w:marLeft w:val="480"/>
          <w:marRight w:val="0"/>
          <w:marTop w:val="0"/>
          <w:marBottom w:val="0"/>
          <w:divBdr>
            <w:top w:val="none" w:sz="0" w:space="0" w:color="auto"/>
            <w:left w:val="none" w:sz="0" w:space="0" w:color="auto"/>
            <w:bottom w:val="none" w:sz="0" w:space="0" w:color="auto"/>
            <w:right w:val="none" w:sz="0" w:space="0" w:color="auto"/>
          </w:divBdr>
        </w:div>
        <w:div w:id="619149154">
          <w:marLeft w:val="480"/>
          <w:marRight w:val="0"/>
          <w:marTop w:val="0"/>
          <w:marBottom w:val="0"/>
          <w:divBdr>
            <w:top w:val="none" w:sz="0" w:space="0" w:color="auto"/>
            <w:left w:val="none" w:sz="0" w:space="0" w:color="auto"/>
            <w:bottom w:val="none" w:sz="0" w:space="0" w:color="auto"/>
            <w:right w:val="none" w:sz="0" w:space="0" w:color="auto"/>
          </w:divBdr>
        </w:div>
        <w:div w:id="499275025">
          <w:marLeft w:val="480"/>
          <w:marRight w:val="0"/>
          <w:marTop w:val="0"/>
          <w:marBottom w:val="0"/>
          <w:divBdr>
            <w:top w:val="none" w:sz="0" w:space="0" w:color="auto"/>
            <w:left w:val="none" w:sz="0" w:space="0" w:color="auto"/>
            <w:bottom w:val="none" w:sz="0" w:space="0" w:color="auto"/>
            <w:right w:val="none" w:sz="0" w:space="0" w:color="auto"/>
          </w:divBdr>
        </w:div>
        <w:div w:id="377439054">
          <w:marLeft w:val="480"/>
          <w:marRight w:val="0"/>
          <w:marTop w:val="0"/>
          <w:marBottom w:val="0"/>
          <w:divBdr>
            <w:top w:val="none" w:sz="0" w:space="0" w:color="auto"/>
            <w:left w:val="none" w:sz="0" w:space="0" w:color="auto"/>
            <w:bottom w:val="none" w:sz="0" w:space="0" w:color="auto"/>
            <w:right w:val="none" w:sz="0" w:space="0" w:color="auto"/>
          </w:divBdr>
        </w:div>
        <w:div w:id="829173259">
          <w:marLeft w:val="480"/>
          <w:marRight w:val="0"/>
          <w:marTop w:val="0"/>
          <w:marBottom w:val="0"/>
          <w:divBdr>
            <w:top w:val="none" w:sz="0" w:space="0" w:color="auto"/>
            <w:left w:val="none" w:sz="0" w:space="0" w:color="auto"/>
            <w:bottom w:val="none" w:sz="0" w:space="0" w:color="auto"/>
            <w:right w:val="none" w:sz="0" w:space="0" w:color="auto"/>
          </w:divBdr>
        </w:div>
        <w:div w:id="80181304">
          <w:marLeft w:val="480"/>
          <w:marRight w:val="0"/>
          <w:marTop w:val="0"/>
          <w:marBottom w:val="0"/>
          <w:divBdr>
            <w:top w:val="none" w:sz="0" w:space="0" w:color="auto"/>
            <w:left w:val="none" w:sz="0" w:space="0" w:color="auto"/>
            <w:bottom w:val="none" w:sz="0" w:space="0" w:color="auto"/>
            <w:right w:val="none" w:sz="0" w:space="0" w:color="auto"/>
          </w:divBdr>
        </w:div>
        <w:div w:id="769012441">
          <w:marLeft w:val="480"/>
          <w:marRight w:val="0"/>
          <w:marTop w:val="0"/>
          <w:marBottom w:val="0"/>
          <w:divBdr>
            <w:top w:val="none" w:sz="0" w:space="0" w:color="auto"/>
            <w:left w:val="none" w:sz="0" w:space="0" w:color="auto"/>
            <w:bottom w:val="none" w:sz="0" w:space="0" w:color="auto"/>
            <w:right w:val="none" w:sz="0" w:space="0" w:color="auto"/>
          </w:divBdr>
        </w:div>
        <w:div w:id="1476526153">
          <w:marLeft w:val="480"/>
          <w:marRight w:val="0"/>
          <w:marTop w:val="0"/>
          <w:marBottom w:val="0"/>
          <w:divBdr>
            <w:top w:val="none" w:sz="0" w:space="0" w:color="auto"/>
            <w:left w:val="none" w:sz="0" w:space="0" w:color="auto"/>
            <w:bottom w:val="none" w:sz="0" w:space="0" w:color="auto"/>
            <w:right w:val="none" w:sz="0" w:space="0" w:color="auto"/>
          </w:divBdr>
        </w:div>
        <w:div w:id="1747074442">
          <w:marLeft w:val="480"/>
          <w:marRight w:val="0"/>
          <w:marTop w:val="0"/>
          <w:marBottom w:val="0"/>
          <w:divBdr>
            <w:top w:val="none" w:sz="0" w:space="0" w:color="auto"/>
            <w:left w:val="none" w:sz="0" w:space="0" w:color="auto"/>
            <w:bottom w:val="none" w:sz="0" w:space="0" w:color="auto"/>
            <w:right w:val="none" w:sz="0" w:space="0" w:color="auto"/>
          </w:divBdr>
        </w:div>
        <w:div w:id="1749497920">
          <w:marLeft w:val="480"/>
          <w:marRight w:val="0"/>
          <w:marTop w:val="0"/>
          <w:marBottom w:val="0"/>
          <w:divBdr>
            <w:top w:val="none" w:sz="0" w:space="0" w:color="auto"/>
            <w:left w:val="none" w:sz="0" w:space="0" w:color="auto"/>
            <w:bottom w:val="none" w:sz="0" w:space="0" w:color="auto"/>
            <w:right w:val="none" w:sz="0" w:space="0" w:color="auto"/>
          </w:divBdr>
        </w:div>
        <w:div w:id="262346604">
          <w:marLeft w:val="480"/>
          <w:marRight w:val="0"/>
          <w:marTop w:val="0"/>
          <w:marBottom w:val="0"/>
          <w:divBdr>
            <w:top w:val="none" w:sz="0" w:space="0" w:color="auto"/>
            <w:left w:val="none" w:sz="0" w:space="0" w:color="auto"/>
            <w:bottom w:val="none" w:sz="0" w:space="0" w:color="auto"/>
            <w:right w:val="none" w:sz="0" w:space="0" w:color="auto"/>
          </w:divBdr>
        </w:div>
        <w:div w:id="632909869">
          <w:marLeft w:val="480"/>
          <w:marRight w:val="0"/>
          <w:marTop w:val="0"/>
          <w:marBottom w:val="0"/>
          <w:divBdr>
            <w:top w:val="none" w:sz="0" w:space="0" w:color="auto"/>
            <w:left w:val="none" w:sz="0" w:space="0" w:color="auto"/>
            <w:bottom w:val="none" w:sz="0" w:space="0" w:color="auto"/>
            <w:right w:val="none" w:sz="0" w:space="0" w:color="auto"/>
          </w:divBdr>
        </w:div>
        <w:div w:id="476531084">
          <w:marLeft w:val="480"/>
          <w:marRight w:val="0"/>
          <w:marTop w:val="0"/>
          <w:marBottom w:val="0"/>
          <w:divBdr>
            <w:top w:val="none" w:sz="0" w:space="0" w:color="auto"/>
            <w:left w:val="none" w:sz="0" w:space="0" w:color="auto"/>
            <w:bottom w:val="none" w:sz="0" w:space="0" w:color="auto"/>
            <w:right w:val="none" w:sz="0" w:space="0" w:color="auto"/>
          </w:divBdr>
        </w:div>
        <w:div w:id="234167225">
          <w:marLeft w:val="480"/>
          <w:marRight w:val="0"/>
          <w:marTop w:val="0"/>
          <w:marBottom w:val="0"/>
          <w:divBdr>
            <w:top w:val="none" w:sz="0" w:space="0" w:color="auto"/>
            <w:left w:val="none" w:sz="0" w:space="0" w:color="auto"/>
            <w:bottom w:val="none" w:sz="0" w:space="0" w:color="auto"/>
            <w:right w:val="none" w:sz="0" w:space="0" w:color="auto"/>
          </w:divBdr>
        </w:div>
        <w:div w:id="519705602">
          <w:marLeft w:val="480"/>
          <w:marRight w:val="0"/>
          <w:marTop w:val="0"/>
          <w:marBottom w:val="0"/>
          <w:divBdr>
            <w:top w:val="none" w:sz="0" w:space="0" w:color="auto"/>
            <w:left w:val="none" w:sz="0" w:space="0" w:color="auto"/>
            <w:bottom w:val="none" w:sz="0" w:space="0" w:color="auto"/>
            <w:right w:val="none" w:sz="0" w:space="0" w:color="auto"/>
          </w:divBdr>
        </w:div>
        <w:div w:id="356587433">
          <w:marLeft w:val="480"/>
          <w:marRight w:val="0"/>
          <w:marTop w:val="0"/>
          <w:marBottom w:val="0"/>
          <w:divBdr>
            <w:top w:val="none" w:sz="0" w:space="0" w:color="auto"/>
            <w:left w:val="none" w:sz="0" w:space="0" w:color="auto"/>
            <w:bottom w:val="none" w:sz="0" w:space="0" w:color="auto"/>
            <w:right w:val="none" w:sz="0" w:space="0" w:color="auto"/>
          </w:divBdr>
        </w:div>
        <w:div w:id="895819579">
          <w:marLeft w:val="480"/>
          <w:marRight w:val="0"/>
          <w:marTop w:val="0"/>
          <w:marBottom w:val="0"/>
          <w:divBdr>
            <w:top w:val="none" w:sz="0" w:space="0" w:color="auto"/>
            <w:left w:val="none" w:sz="0" w:space="0" w:color="auto"/>
            <w:bottom w:val="none" w:sz="0" w:space="0" w:color="auto"/>
            <w:right w:val="none" w:sz="0" w:space="0" w:color="auto"/>
          </w:divBdr>
        </w:div>
        <w:div w:id="614219878">
          <w:marLeft w:val="480"/>
          <w:marRight w:val="0"/>
          <w:marTop w:val="0"/>
          <w:marBottom w:val="0"/>
          <w:divBdr>
            <w:top w:val="none" w:sz="0" w:space="0" w:color="auto"/>
            <w:left w:val="none" w:sz="0" w:space="0" w:color="auto"/>
            <w:bottom w:val="none" w:sz="0" w:space="0" w:color="auto"/>
            <w:right w:val="none" w:sz="0" w:space="0" w:color="auto"/>
          </w:divBdr>
        </w:div>
        <w:div w:id="829447242">
          <w:marLeft w:val="480"/>
          <w:marRight w:val="0"/>
          <w:marTop w:val="0"/>
          <w:marBottom w:val="0"/>
          <w:divBdr>
            <w:top w:val="none" w:sz="0" w:space="0" w:color="auto"/>
            <w:left w:val="none" w:sz="0" w:space="0" w:color="auto"/>
            <w:bottom w:val="none" w:sz="0" w:space="0" w:color="auto"/>
            <w:right w:val="none" w:sz="0" w:space="0" w:color="auto"/>
          </w:divBdr>
        </w:div>
        <w:div w:id="635064217">
          <w:marLeft w:val="480"/>
          <w:marRight w:val="0"/>
          <w:marTop w:val="0"/>
          <w:marBottom w:val="0"/>
          <w:divBdr>
            <w:top w:val="none" w:sz="0" w:space="0" w:color="auto"/>
            <w:left w:val="none" w:sz="0" w:space="0" w:color="auto"/>
            <w:bottom w:val="none" w:sz="0" w:space="0" w:color="auto"/>
            <w:right w:val="none" w:sz="0" w:space="0" w:color="auto"/>
          </w:divBdr>
        </w:div>
        <w:div w:id="1032459664">
          <w:marLeft w:val="480"/>
          <w:marRight w:val="0"/>
          <w:marTop w:val="0"/>
          <w:marBottom w:val="0"/>
          <w:divBdr>
            <w:top w:val="none" w:sz="0" w:space="0" w:color="auto"/>
            <w:left w:val="none" w:sz="0" w:space="0" w:color="auto"/>
            <w:bottom w:val="none" w:sz="0" w:space="0" w:color="auto"/>
            <w:right w:val="none" w:sz="0" w:space="0" w:color="auto"/>
          </w:divBdr>
        </w:div>
        <w:div w:id="1097557298">
          <w:marLeft w:val="480"/>
          <w:marRight w:val="0"/>
          <w:marTop w:val="0"/>
          <w:marBottom w:val="0"/>
          <w:divBdr>
            <w:top w:val="none" w:sz="0" w:space="0" w:color="auto"/>
            <w:left w:val="none" w:sz="0" w:space="0" w:color="auto"/>
            <w:bottom w:val="none" w:sz="0" w:space="0" w:color="auto"/>
            <w:right w:val="none" w:sz="0" w:space="0" w:color="auto"/>
          </w:divBdr>
        </w:div>
        <w:div w:id="1414935740">
          <w:marLeft w:val="480"/>
          <w:marRight w:val="0"/>
          <w:marTop w:val="0"/>
          <w:marBottom w:val="0"/>
          <w:divBdr>
            <w:top w:val="none" w:sz="0" w:space="0" w:color="auto"/>
            <w:left w:val="none" w:sz="0" w:space="0" w:color="auto"/>
            <w:bottom w:val="none" w:sz="0" w:space="0" w:color="auto"/>
            <w:right w:val="none" w:sz="0" w:space="0" w:color="auto"/>
          </w:divBdr>
        </w:div>
        <w:div w:id="511382222">
          <w:marLeft w:val="480"/>
          <w:marRight w:val="0"/>
          <w:marTop w:val="0"/>
          <w:marBottom w:val="0"/>
          <w:divBdr>
            <w:top w:val="none" w:sz="0" w:space="0" w:color="auto"/>
            <w:left w:val="none" w:sz="0" w:space="0" w:color="auto"/>
            <w:bottom w:val="none" w:sz="0" w:space="0" w:color="auto"/>
            <w:right w:val="none" w:sz="0" w:space="0" w:color="auto"/>
          </w:divBdr>
        </w:div>
        <w:div w:id="1947885919">
          <w:marLeft w:val="480"/>
          <w:marRight w:val="0"/>
          <w:marTop w:val="0"/>
          <w:marBottom w:val="0"/>
          <w:divBdr>
            <w:top w:val="none" w:sz="0" w:space="0" w:color="auto"/>
            <w:left w:val="none" w:sz="0" w:space="0" w:color="auto"/>
            <w:bottom w:val="none" w:sz="0" w:space="0" w:color="auto"/>
            <w:right w:val="none" w:sz="0" w:space="0" w:color="auto"/>
          </w:divBdr>
        </w:div>
        <w:div w:id="664209245">
          <w:marLeft w:val="480"/>
          <w:marRight w:val="0"/>
          <w:marTop w:val="0"/>
          <w:marBottom w:val="0"/>
          <w:divBdr>
            <w:top w:val="none" w:sz="0" w:space="0" w:color="auto"/>
            <w:left w:val="none" w:sz="0" w:space="0" w:color="auto"/>
            <w:bottom w:val="none" w:sz="0" w:space="0" w:color="auto"/>
            <w:right w:val="none" w:sz="0" w:space="0" w:color="auto"/>
          </w:divBdr>
        </w:div>
        <w:div w:id="2082215579">
          <w:marLeft w:val="480"/>
          <w:marRight w:val="0"/>
          <w:marTop w:val="0"/>
          <w:marBottom w:val="0"/>
          <w:divBdr>
            <w:top w:val="none" w:sz="0" w:space="0" w:color="auto"/>
            <w:left w:val="none" w:sz="0" w:space="0" w:color="auto"/>
            <w:bottom w:val="none" w:sz="0" w:space="0" w:color="auto"/>
            <w:right w:val="none" w:sz="0" w:space="0" w:color="auto"/>
          </w:divBdr>
        </w:div>
        <w:div w:id="1080832651">
          <w:marLeft w:val="480"/>
          <w:marRight w:val="0"/>
          <w:marTop w:val="0"/>
          <w:marBottom w:val="0"/>
          <w:divBdr>
            <w:top w:val="none" w:sz="0" w:space="0" w:color="auto"/>
            <w:left w:val="none" w:sz="0" w:space="0" w:color="auto"/>
            <w:bottom w:val="none" w:sz="0" w:space="0" w:color="auto"/>
            <w:right w:val="none" w:sz="0" w:space="0" w:color="auto"/>
          </w:divBdr>
        </w:div>
        <w:div w:id="59863371">
          <w:marLeft w:val="480"/>
          <w:marRight w:val="0"/>
          <w:marTop w:val="0"/>
          <w:marBottom w:val="0"/>
          <w:divBdr>
            <w:top w:val="none" w:sz="0" w:space="0" w:color="auto"/>
            <w:left w:val="none" w:sz="0" w:space="0" w:color="auto"/>
            <w:bottom w:val="none" w:sz="0" w:space="0" w:color="auto"/>
            <w:right w:val="none" w:sz="0" w:space="0" w:color="auto"/>
          </w:divBdr>
        </w:div>
        <w:div w:id="1913738083">
          <w:marLeft w:val="480"/>
          <w:marRight w:val="0"/>
          <w:marTop w:val="0"/>
          <w:marBottom w:val="0"/>
          <w:divBdr>
            <w:top w:val="none" w:sz="0" w:space="0" w:color="auto"/>
            <w:left w:val="none" w:sz="0" w:space="0" w:color="auto"/>
            <w:bottom w:val="none" w:sz="0" w:space="0" w:color="auto"/>
            <w:right w:val="none" w:sz="0" w:space="0" w:color="auto"/>
          </w:divBdr>
        </w:div>
        <w:div w:id="311448393">
          <w:marLeft w:val="480"/>
          <w:marRight w:val="0"/>
          <w:marTop w:val="0"/>
          <w:marBottom w:val="0"/>
          <w:divBdr>
            <w:top w:val="none" w:sz="0" w:space="0" w:color="auto"/>
            <w:left w:val="none" w:sz="0" w:space="0" w:color="auto"/>
            <w:bottom w:val="none" w:sz="0" w:space="0" w:color="auto"/>
            <w:right w:val="none" w:sz="0" w:space="0" w:color="auto"/>
          </w:divBdr>
        </w:div>
        <w:div w:id="1129013354">
          <w:marLeft w:val="480"/>
          <w:marRight w:val="0"/>
          <w:marTop w:val="0"/>
          <w:marBottom w:val="0"/>
          <w:divBdr>
            <w:top w:val="none" w:sz="0" w:space="0" w:color="auto"/>
            <w:left w:val="none" w:sz="0" w:space="0" w:color="auto"/>
            <w:bottom w:val="none" w:sz="0" w:space="0" w:color="auto"/>
            <w:right w:val="none" w:sz="0" w:space="0" w:color="auto"/>
          </w:divBdr>
        </w:div>
        <w:div w:id="1998879553">
          <w:marLeft w:val="480"/>
          <w:marRight w:val="0"/>
          <w:marTop w:val="0"/>
          <w:marBottom w:val="0"/>
          <w:divBdr>
            <w:top w:val="none" w:sz="0" w:space="0" w:color="auto"/>
            <w:left w:val="none" w:sz="0" w:space="0" w:color="auto"/>
            <w:bottom w:val="none" w:sz="0" w:space="0" w:color="auto"/>
            <w:right w:val="none" w:sz="0" w:space="0" w:color="auto"/>
          </w:divBdr>
        </w:div>
        <w:div w:id="247277912">
          <w:marLeft w:val="480"/>
          <w:marRight w:val="0"/>
          <w:marTop w:val="0"/>
          <w:marBottom w:val="0"/>
          <w:divBdr>
            <w:top w:val="none" w:sz="0" w:space="0" w:color="auto"/>
            <w:left w:val="none" w:sz="0" w:space="0" w:color="auto"/>
            <w:bottom w:val="none" w:sz="0" w:space="0" w:color="auto"/>
            <w:right w:val="none" w:sz="0" w:space="0" w:color="auto"/>
          </w:divBdr>
        </w:div>
        <w:div w:id="575556454">
          <w:marLeft w:val="480"/>
          <w:marRight w:val="0"/>
          <w:marTop w:val="0"/>
          <w:marBottom w:val="0"/>
          <w:divBdr>
            <w:top w:val="none" w:sz="0" w:space="0" w:color="auto"/>
            <w:left w:val="none" w:sz="0" w:space="0" w:color="auto"/>
            <w:bottom w:val="none" w:sz="0" w:space="0" w:color="auto"/>
            <w:right w:val="none" w:sz="0" w:space="0" w:color="auto"/>
          </w:divBdr>
        </w:div>
        <w:div w:id="908924875">
          <w:marLeft w:val="480"/>
          <w:marRight w:val="0"/>
          <w:marTop w:val="0"/>
          <w:marBottom w:val="0"/>
          <w:divBdr>
            <w:top w:val="none" w:sz="0" w:space="0" w:color="auto"/>
            <w:left w:val="none" w:sz="0" w:space="0" w:color="auto"/>
            <w:bottom w:val="none" w:sz="0" w:space="0" w:color="auto"/>
            <w:right w:val="none" w:sz="0" w:space="0" w:color="auto"/>
          </w:divBdr>
        </w:div>
        <w:div w:id="1139610618">
          <w:marLeft w:val="480"/>
          <w:marRight w:val="0"/>
          <w:marTop w:val="0"/>
          <w:marBottom w:val="0"/>
          <w:divBdr>
            <w:top w:val="none" w:sz="0" w:space="0" w:color="auto"/>
            <w:left w:val="none" w:sz="0" w:space="0" w:color="auto"/>
            <w:bottom w:val="none" w:sz="0" w:space="0" w:color="auto"/>
            <w:right w:val="none" w:sz="0" w:space="0" w:color="auto"/>
          </w:divBdr>
        </w:div>
        <w:div w:id="2080663468">
          <w:marLeft w:val="480"/>
          <w:marRight w:val="0"/>
          <w:marTop w:val="0"/>
          <w:marBottom w:val="0"/>
          <w:divBdr>
            <w:top w:val="none" w:sz="0" w:space="0" w:color="auto"/>
            <w:left w:val="none" w:sz="0" w:space="0" w:color="auto"/>
            <w:bottom w:val="none" w:sz="0" w:space="0" w:color="auto"/>
            <w:right w:val="none" w:sz="0" w:space="0" w:color="auto"/>
          </w:divBdr>
        </w:div>
        <w:div w:id="1476683682">
          <w:marLeft w:val="480"/>
          <w:marRight w:val="0"/>
          <w:marTop w:val="0"/>
          <w:marBottom w:val="0"/>
          <w:divBdr>
            <w:top w:val="none" w:sz="0" w:space="0" w:color="auto"/>
            <w:left w:val="none" w:sz="0" w:space="0" w:color="auto"/>
            <w:bottom w:val="none" w:sz="0" w:space="0" w:color="auto"/>
            <w:right w:val="none" w:sz="0" w:space="0" w:color="auto"/>
          </w:divBdr>
        </w:div>
        <w:div w:id="1774353087">
          <w:marLeft w:val="480"/>
          <w:marRight w:val="0"/>
          <w:marTop w:val="0"/>
          <w:marBottom w:val="0"/>
          <w:divBdr>
            <w:top w:val="none" w:sz="0" w:space="0" w:color="auto"/>
            <w:left w:val="none" w:sz="0" w:space="0" w:color="auto"/>
            <w:bottom w:val="none" w:sz="0" w:space="0" w:color="auto"/>
            <w:right w:val="none" w:sz="0" w:space="0" w:color="auto"/>
          </w:divBdr>
        </w:div>
        <w:div w:id="289746773">
          <w:marLeft w:val="480"/>
          <w:marRight w:val="0"/>
          <w:marTop w:val="0"/>
          <w:marBottom w:val="0"/>
          <w:divBdr>
            <w:top w:val="none" w:sz="0" w:space="0" w:color="auto"/>
            <w:left w:val="none" w:sz="0" w:space="0" w:color="auto"/>
            <w:bottom w:val="none" w:sz="0" w:space="0" w:color="auto"/>
            <w:right w:val="none" w:sz="0" w:space="0" w:color="auto"/>
          </w:divBdr>
        </w:div>
        <w:div w:id="1682924697">
          <w:marLeft w:val="480"/>
          <w:marRight w:val="0"/>
          <w:marTop w:val="0"/>
          <w:marBottom w:val="0"/>
          <w:divBdr>
            <w:top w:val="none" w:sz="0" w:space="0" w:color="auto"/>
            <w:left w:val="none" w:sz="0" w:space="0" w:color="auto"/>
            <w:bottom w:val="none" w:sz="0" w:space="0" w:color="auto"/>
            <w:right w:val="none" w:sz="0" w:space="0" w:color="auto"/>
          </w:divBdr>
        </w:div>
        <w:div w:id="1497527258">
          <w:marLeft w:val="480"/>
          <w:marRight w:val="0"/>
          <w:marTop w:val="0"/>
          <w:marBottom w:val="0"/>
          <w:divBdr>
            <w:top w:val="none" w:sz="0" w:space="0" w:color="auto"/>
            <w:left w:val="none" w:sz="0" w:space="0" w:color="auto"/>
            <w:bottom w:val="none" w:sz="0" w:space="0" w:color="auto"/>
            <w:right w:val="none" w:sz="0" w:space="0" w:color="auto"/>
          </w:divBdr>
        </w:div>
        <w:div w:id="425612523">
          <w:marLeft w:val="480"/>
          <w:marRight w:val="0"/>
          <w:marTop w:val="0"/>
          <w:marBottom w:val="0"/>
          <w:divBdr>
            <w:top w:val="none" w:sz="0" w:space="0" w:color="auto"/>
            <w:left w:val="none" w:sz="0" w:space="0" w:color="auto"/>
            <w:bottom w:val="none" w:sz="0" w:space="0" w:color="auto"/>
            <w:right w:val="none" w:sz="0" w:space="0" w:color="auto"/>
          </w:divBdr>
        </w:div>
        <w:div w:id="1329402928">
          <w:marLeft w:val="480"/>
          <w:marRight w:val="0"/>
          <w:marTop w:val="0"/>
          <w:marBottom w:val="0"/>
          <w:divBdr>
            <w:top w:val="none" w:sz="0" w:space="0" w:color="auto"/>
            <w:left w:val="none" w:sz="0" w:space="0" w:color="auto"/>
            <w:bottom w:val="none" w:sz="0" w:space="0" w:color="auto"/>
            <w:right w:val="none" w:sz="0" w:space="0" w:color="auto"/>
          </w:divBdr>
        </w:div>
        <w:div w:id="1982999183">
          <w:marLeft w:val="480"/>
          <w:marRight w:val="0"/>
          <w:marTop w:val="0"/>
          <w:marBottom w:val="0"/>
          <w:divBdr>
            <w:top w:val="none" w:sz="0" w:space="0" w:color="auto"/>
            <w:left w:val="none" w:sz="0" w:space="0" w:color="auto"/>
            <w:bottom w:val="none" w:sz="0" w:space="0" w:color="auto"/>
            <w:right w:val="none" w:sz="0" w:space="0" w:color="auto"/>
          </w:divBdr>
        </w:div>
        <w:div w:id="1163206165">
          <w:marLeft w:val="480"/>
          <w:marRight w:val="0"/>
          <w:marTop w:val="0"/>
          <w:marBottom w:val="0"/>
          <w:divBdr>
            <w:top w:val="none" w:sz="0" w:space="0" w:color="auto"/>
            <w:left w:val="none" w:sz="0" w:space="0" w:color="auto"/>
            <w:bottom w:val="none" w:sz="0" w:space="0" w:color="auto"/>
            <w:right w:val="none" w:sz="0" w:space="0" w:color="auto"/>
          </w:divBdr>
        </w:div>
        <w:div w:id="739447191">
          <w:marLeft w:val="480"/>
          <w:marRight w:val="0"/>
          <w:marTop w:val="0"/>
          <w:marBottom w:val="0"/>
          <w:divBdr>
            <w:top w:val="none" w:sz="0" w:space="0" w:color="auto"/>
            <w:left w:val="none" w:sz="0" w:space="0" w:color="auto"/>
            <w:bottom w:val="none" w:sz="0" w:space="0" w:color="auto"/>
            <w:right w:val="none" w:sz="0" w:space="0" w:color="auto"/>
          </w:divBdr>
        </w:div>
        <w:div w:id="1599098831">
          <w:marLeft w:val="480"/>
          <w:marRight w:val="0"/>
          <w:marTop w:val="0"/>
          <w:marBottom w:val="0"/>
          <w:divBdr>
            <w:top w:val="none" w:sz="0" w:space="0" w:color="auto"/>
            <w:left w:val="none" w:sz="0" w:space="0" w:color="auto"/>
            <w:bottom w:val="none" w:sz="0" w:space="0" w:color="auto"/>
            <w:right w:val="none" w:sz="0" w:space="0" w:color="auto"/>
          </w:divBdr>
        </w:div>
        <w:div w:id="1581059617">
          <w:marLeft w:val="480"/>
          <w:marRight w:val="0"/>
          <w:marTop w:val="0"/>
          <w:marBottom w:val="0"/>
          <w:divBdr>
            <w:top w:val="none" w:sz="0" w:space="0" w:color="auto"/>
            <w:left w:val="none" w:sz="0" w:space="0" w:color="auto"/>
            <w:bottom w:val="none" w:sz="0" w:space="0" w:color="auto"/>
            <w:right w:val="none" w:sz="0" w:space="0" w:color="auto"/>
          </w:divBdr>
        </w:div>
        <w:div w:id="135532969">
          <w:marLeft w:val="480"/>
          <w:marRight w:val="0"/>
          <w:marTop w:val="0"/>
          <w:marBottom w:val="0"/>
          <w:divBdr>
            <w:top w:val="none" w:sz="0" w:space="0" w:color="auto"/>
            <w:left w:val="none" w:sz="0" w:space="0" w:color="auto"/>
            <w:bottom w:val="none" w:sz="0" w:space="0" w:color="auto"/>
            <w:right w:val="none" w:sz="0" w:space="0" w:color="auto"/>
          </w:divBdr>
        </w:div>
        <w:div w:id="2120251181">
          <w:marLeft w:val="480"/>
          <w:marRight w:val="0"/>
          <w:marTop w:val="0"/>
          <w:marBottom w:val="0"/>
          <w:divBdr>
            <w:top w:val="none" w:sz="0" w:space="0" w:color="auto"/>
            <w:left w:val="none" w:sz="0" w:space="0" w:color="auto"/>
            <w:bottom w:val="none" w:sz="0" w:space="0" w:color="auto"/>
            <w:right w:val="none" w:sz="0" w:space="0" w:color="auto"/>
          </w:divBdr>
        </w:div>
        <w:div w:id="608779003">
          <w:marLeft w:val="480"/>
          <w:marRight w:val="0"/>
          <w:marTop w:val="0"/>
          <w:marBottom w:val="0"/>
          <w:divBdr>
            <w:top w:val="none" w:sz="0" w:space="0" w:color="auto"/>
            <w:left w:val="none" w:sz="0" w:space="0" w:color="auto"/>
            <w:bottom w:val="none" w:sz="0" w:space="0" w:color="auto"/>
            <w:right w:val="none" w:sz="0" w:space="0" w:color="auto"/>
          </w:divBdr>
        </w:div>
        <w:div w:id="1089041565">
          <w:marLeft w:val="480"/>
          <w:marRight w:val="0"/>
          <w:marTop w:val="0"/>
          <w:marBottom w:val="0"/>
          <w:divBdr>
            <w:top w:val="none" w:sz="0" w:space="0" w:color="auto"/>
            <w:left w:val="none" w:sz="0" w:space="0" w:color="auto"/>
            <w:bottom w:val="none" w:sz="0" w:space="0" w:color="auto"/>
            <w:right w:val="none" w:sz="0" w:space="0" w:color="auto"/>
          </w:divBdr>
        </w:div>
        <w:div w:id="1547639769">
          <w:marLeft w:val="480"/>
          <w:marRight w:val="0"/>
          <w:marTop w:val="0"/>
          <w:marBottom w:val="0"/>
          <w:divBdr>
            <w:top w:val="none" w:sz="0" w:space="0" w:color="auto"/>
            <w:left w:val="none" w:sz="0" w:space="0" w:color="auto"/>
            <w:bottom w:val="none" w:sz="0" w:space="0" w:color="auto"/>
            <w:right w:val="none" w:sz="0" w:space="0" w:color="auto"/>
          </w:divBdr>
        </w:div>
        <w:div w:id="1410343277">
          <w:marLeft w:val="480"/>
          <w:marRight w:val="0"/>
          <w:marTop w:val="0"/>
          <w:marBottom w:val="0"/>
          <w:divBdr>
            <w:top w:val="none" w:sz="0" w:space="0" w:color="auto"/>
            <w:left w:val="none" w:sz="0" w:space="0" w:color="auto"/>
            <w:bottom w:val="none" w:sz="0" w:space="0" w:color="auto"/>
            <w:right w:val="none" w:sz="0" w:space="0" w:color="auto"/>
          </w:divBdr>
        </w:div>
        <w:div w:id="1605728208">
          <w:marLeft w:val="480"/>
          <w:marRight w:val="0"/>
          <w:marTop w:val="0"/>
          <w:marBottom w:val="0"/>
          <w:divBdr>
            <w:top w:val="none" w:sz="0" w:space="0" w:color="auto"/>
            <w:left w:val="none" w:sz="0" w:space="0" w:color="auto"/>
            <w:bottom w:val="none" w:sz="0" w:space="0" w:color="auto"/>
            <w:right w:val="none" w:sz="0" w:space="0" w:color="auto"/>
          </w:divBdr>
        </w:div>
        <w:div w:id="320081075">
          <w:marLeft w:val="480"/>
          <w:marRight w:val="0"/>
          <w:marTop w:val="0"/>
          <w:marBottom w:val="0"/>
          <w:divBdr>
            <w:top w:val="none" w:sz="0" w:space="0" w:color="auto"/>
            <w:left w:val="none" w:sz="0" w:space="0" w:color="auto"/>
            <w:bottom w:val="none" w:sz="0" w:space="0" w:color="auto"/>
            <w:right w:val="none" w:sz="0" w:space="0" w:color="auto"/>
          </w:divBdr>
        </w:div>
        <w:div w:id="793140259">
          <w:marLeft w:val="480"/>
          <w:marRight w:val="0"/>
          <w:marTop w:val="0"/>
          <w:marBottom w:val="0"/>
          <w:divBdr>
            <w:top w:val="none" w:sz="0" w:space="0" w:color="auto"/>
            <w:left w:val="none" w:sz="0" w:space="0" w:color="auto"/>
            <w:bottom w:val="none" w:sz="0" w:space="0" w:color="auto"/>
            <w:right w:val="none" w:sz="0" w:space="0" w:color="auto"/>
          </w:divBdr>
        </w:div>
        <w:div w:id="1060204340">
          <w:marLeft w:val="480"/>
          <w:marRight w:val="0"/>
          <w:marTop w:val="0"/>
          <w:marBottom w:val="0"/>
          <w:divBdr>
            <w:top w:val="none" w:sz="0" w:space="0" w:color="auto"/>
            <w:left w:val="none" w:sz="0" w:space="0" w:color="auto"/>
            <w:bottom w:val="none" w:sz="0" w:space="0" w:color="auto"/>
            <w:right w:val="none" w:sz="0" w:space="0" w:color="auto"/>
          </w:divBdr>
        </w:div>
        <w:div w:id="1404063748">
          <w:marLeft w:val="480"/>
          <w:marRight w:val="0"/>
          <w:marTop w:val="0"/>
          <w:marBottom w:val="0"/>
          <w:divBdr>
            <w:top w:val="none" w:sz="0" w:space="0" w:color="auto"/>
            <w:left w:val="none" w:sz="0" w:space="0" w:color="auto"/>
            <w:bottom w:val="none" w:sz="0" w:space="0" w:color="auto"/>
            <w:right w:val="none" w:sz="0" w:space="0" w:color="auto"/>
          </w:divBdr>
        </w:div>
        <w:div w:id="1006245797">
          <w:marLeft w:val="480"/>
          <w:marRight w:val="0"/>
          <w:marTop w:val="0"/>
          <w:marBottom w:val="0"/>
          <w:divBdr>
            <w:top w:val="none" w:sz="0" w:space="0" w:color="auto"/>
            <w:left w:val="none" w:sz="0" w:space="0" w:color="auto"/>
            <w:bottom w:val="none" w:sz="0" w:space="0" w:color="auto"/>
            <w:right w:val="none" w:sz="0" w:space="0" w:color="auto"/>
          </w:divBdr>
        </w:div>
        <w:div w:id="844438776">
          <w:marLeft w:val="480"/>
          <w:marRight w:val="0"/>
          <w:marTop w:val="0"/>
          <w:marBottom w:val="0"/>
          <w:divBdr>
            <w:top w:val="none" w:sz="0" w:space="0" w:color="auto"/>
            <w:left w:val="none" w:sz="0" w:space="0" w:color="auto"/>
            <w:bottom w:val="none" w:sz="0" w:space="0" w:color="auto"/>
            <w:right w:val="none" w:sz="0" w:space="0" w:color="auto"/>
          </w:divBdr>
        </w:div>
        <w:div w:id="1833981283">
          <w:marLeft w:val="480"/>
          <w:marRight w:val="0"/>
          <w:marTop w:val="0"/>
          <w:marBottom w:val="0"/>
          <w:divBdr>
            <w:top w:val="none" w:sz="0" w:space="0" w:color="auto"/>
            <w:left w:val="none" w:sz="0" w:space="0" w:color="auto"/>
            <w:bottom w:val="none" w:sz="0" w:space="0" w:color="auto"/>
            <w:right w:val="none" w:sz="0" w:space="0" w:color="auto"/>
          </w:divBdr>
        </w:div>
        <w:div w:id="1573730541">
          <w:marLeft w:val="480"/>
          <w:marRight w:val="0"/>
          <w:marTop w:val="0"/>
          <w:marBottom w:val="0"/>
          <w:divBdr>
            <w:top w:val="none" w:sz="0" w:space="0" w:color="auto"/>
            <w:left w:val="none" w:sz="0" w:space="0" w:color="auto"/>
            <w:bottom w:val="none" w:sz="0" w:space="0" w:color="auto"/>
            <w:right w:val="none" w:sz="0" w:space="0" w:color="auto"/>
          </w:divBdr>
        </w:div>
        <w:div w:id="1842625047">
          <w:marLeft w:val="480"/>
          <w:marRight w:val="0"/>
          <w:marTop w:val="0"/>
          <w:marBottom w:val="0"/>
          <w:divBdr>
            <w:top w:val="none" w:sz="0" w:space="0" w:color="auto"/>
            <w:left w:val="none" w:sz="0" w:space="0" w:color="auto"/>
            <w:bottom w:val="none" w:sz="0" w:space="0" w:color="auto"/>
            <w:right w:val="none" w:sz="0" w:space="0" w:color="auto"/>
          </w:divBdr>
        </w:div>
        <w:div w:id="792139412">
          <w:marLeft w:val="480"/>
          <w:marRight w:val="0"/>
          <w:marTop w:val="0"/>
          <w:marBottom w:val="0"/>
          <w:divBdr>
            <w:top w:val="none" w:sz="0" w:space="0" w:color="auto"/>
            <w:left w:val="none" w:sz="0" w:space="0" w:color="auto"/>
            <w:bottom w:val="none" w:sz="0" w:space="0" w:color="auto"/>
            <w:right w:val="none" w:sz="0" w:space="0" w:color="auto"/>
          </w:divBdr>
        </w:div>
        <w:div w:id="927815047">
          <w:marLeft w:val="480"/>
          <w:marRight w:val="0"/>
          <w:marTop w:val="0"/>
          <w:marBottom w:val="0"/>
          <w:divBdr>
            <w:top w:val="none" w:sz="0" w:space="0" w:color="auto"/>
            <w:left w:val="none" w:sz="0" w:space="0" w:color="auto"/>
            <w:bottom w:val="none" w:sz="0" w:space="0" w:color="auto"/>
            <w:right w:val="none" w:sz="0" w:space="0" w:color="auto"/>
          </w:divBdr>
        </w:div>
        <w:div w:id="1316255935">
          <w:marLeft w:val="480"/>
          <w:marRight w:val="0"/>
          <w:marTop w:val="0"/>
          <w:marBottom w:val="0"/>
          <w:divBdr>
            <w:top w:val="none" w:sz="0" w:space="0" w:color="auto"/>
            <w:left w:val="none" w:sz="0" w:space="0" w:color="auto"/>
            <w:bottom w:val="none" w:sz="0" w:space="0" w:color="auto"/>
            <w:right w:val="none" w:sz="0" w:space="0" w:color="auto"/>
          </w:divBdr>
        </w:div>
        <w:div w:id="1364553195">
          <w:marLeft w:val="480"/>
          <w:marRight w:val="0"/>
          <w:marTop w:val="0"/>
          <w:marBottom w:val="0"/>
          <w:divBdr>
            <w:top w:val="none" w:sz="0" w:space="0" w:color="auto"/>
            <w:left w:val="none" w:sz="0" w:space="0" w:color="auto"/>
            <w:bottom w:val="none" w:sz="0" w:space="0" w:color="auto"/>
            <w:right w:val="none" w:sz="0" w:space="0" w:color="auto"/>
          </w:divBdr>
        </w:div>
        <w:div w:id="2108308990">
          <w:marLeft w:val="480"/>
          <w:marRight w:val="0"/>
          <w:marTop w:val="0"/>
          <w:marBottom w:val="0"/>
          <w:divBdr>
            <w:top w:val="none" w:sz="0" w:space="0" w:color="auto"/>
            <w:left w:val="none" w:sz="0" w:space="0" w:color="auto"/>
            <w:bottom w:val="none" w:sz="0" w:space="0" w:color="auto"/>
            <w:right w:val="none" w:sz="0" w:space="0" w:color="auto"/>
          </w:divBdr>
        </w:div>
      </w:divsChild>
    </w:div>
    <w:div w:id="1222985852">
      <w:bodyDiv w:val="1"/>
      <w:marLeft w:val="0"/>
      <w:marRight w:val="0"/>
      <w:marTop w:val="0"/>
      <w:marBottom w:val="0"/>
      <w:divBdr>
        <w:top w:val="none" w:sz="0" w:space="0" w:color="auto"/>
        <w:left w:val="none" w:sz="0" w:space="0" w:color="auto"/>
        <w:bottom w:val="none" w:sz="0" w:space="0" w:color="auto"/>
        <w:right w:val="none" w:sz="0" w:space="0" w:color="auto"/>
      </w:divBdr>
    </w:div>
    <w:div w:id="1223054695">
      <w:bodyDiv w:val="1"/>
      <w:marLeft w:val="0"/>
      <w:marRight w:val="0"/>
      <w:marTop w:val="0"/>
      <w:marBottom w:val="0"/>
      <w:divBdr>
        <w:top w:val="none" w:sz="0" w:space="0" w:color="auto"/>
        <w:left w:val="none" w:sz="0" w:space="0" w:color="auto"/>
        <w:bottom w:val="none" w:sz="0" w:space="0" w:color="auto"/>
        <w:right w:val="none" w:sz="0" w:space="0" w:color="auto"/>
      </w:divBdr>
    </w:div>
    <w:div w:id="1223560990">
      <w:bodyDiv w:val="1"/>
      <w:marLeft w:val="0"/>
      <w:marRight w:val="0"/>
      <w:marTop w:val="0"/>
      <w:marBottom w:val="0"/>
      <w:divBdr>
        <w:top w:val="none" w:sz="0" w:space="0" w:color="auto"/>
        <w:left w:val="none" w:sz="0" w:space="0" w:color="auto"/>
        <w:bottom w:val="none" w:sz="0" w:space="0" w:color="auto"/>
        <w:right w:val="none" w:sz="0" w:space="0" w:color="auto"/>
      </w:divBdr>
    </w:div>
    <w:div w:id="1224027744">
      <w:bodyDiv w:val="1"/>
      <w:marLeft w:val="0"/>
      <w:marRight w:val="0"/>
      <w:marTop w:val="0"/>
      <w:marBottom w:val="0"/>
      <w:divBdr>
        <w:top w:val="none" w:sz="0" w:space="0" w:color="auto"/>
        <w:left w:val="none" w:sz="0" w:space="0" w:color="auto"/>
        <w:bottom w:val="none" w:sz="0" w:space="0" w:color="auto"/>
        <w:right w:val="none" w:sz="0" w:space="0" w:color="auto"/>
      </w:divBdr>
    </w:div>
    <w:div w:id="1224179701">
      <w:bodyDiv w:val="1"/>
      <w:marLeft w:val="0"/>
      <w:marRight w:val="0"/>
      <w:marTop w:val="0"/>
      <w:marBottom w:val="0"/>
      <w:divBdr>
        <w:top w:val="none" w:sz="0" w:space="0" w:color="auto"/>
        <w:left w:val="none" w:sz="0" w:space="0" w:color="auto"/>
        <w:bottom w:val="none" w:sz="0" w:space="0" w:color="auto"/>
        <w:right w:val="none" w:sz="0" w:space="0" w:color="auto"/>
      </w:divBdr>
    </w:div>
    <w:div w:id="1224219802">
      <w:bodyDiv w:val="1"/>
      <w:marLeft w:val="0"/>
      <w:marRight w:val="0"/>
      <w:marTop w:val="0"/>
      <w:marBottom w:val="0"/>
      <w:divBdr>
        <w:top w:val="none" w:sz="0" w:space="0" w:color="auto"/>
        <w:left w:val="none" w:sz="0" w:space="0" w:color="auto"/>
        <w:bottom w:val="none" w:sz="0" w:space="0" w:color="auto"/>
        <w:right w:val="none" w:sz="0" w:space="0" w:color="auto"/>
      </w:divBdr>
    </w:div>
    <w:div w:id="1224412533">
      <w:bodyDiv w:val="1"/>
      <w:marLeft w:val="0"/>
      <w:marRight w:val="0"/>
      <w:marTop w:val="0"/>
      <w:marBottom w:val="0"/>
      <w:divBdr>
        <w:top w:val="none" w:sz="0" w:space="0" w:color="auto"/>
        <w:left w:val="none" w:sz="0" w:space="0" w:color="auto"/>
        <w:bottom w:val="none" w:sz="0" w:space="0" w:color="auto"/>
        <w:right w:val="none" w:sz="0" w:space="0" w:color="auto"/>
      </w:divBdr>
    </w:div>
    <w:div w:id="1224484004">
      <w:bodyDiv w:val="1"/>
      <w:marLeft w:val="0"/>
      <w:marRight w:val="0"/>
      <w:marTop w:val="0"/>
      <w:marBottom w:val="0"/>
      <w:divBdr>
        <w:top w:val="none" w:sz="0" w:space="0" w:color="auto"/>
        <w:left w:val="none" w:sz="0" w:space="0" w:color="auto"/>
        <w:bottom w:val="none" w:sz="0" w:space="0" w:color="auto"/>
        <w:right w:val="none" w:sz="0" w:space="0" w:color="auto"/>
      </w:divBdr>
    </w:div>
    <w:div w:id="1224558261">
      <w:bodyDiv w:val="1"/>
      <w:marLeft w:val="0"/>
      <w:marRight w:val="0"/>
      <w:marTop w:val="0"/>
      <w:marBottom w:val="0"/>
      <w:divBdr>
        <w:top w:val="none" w:sz="0" w:space="0" w:color="auto"/>
        <w:left w:val="none" w:sz="0" w:space="0" w:color="auto"/>
        <w:bottom w:val="none" w:sz="0" w:space="0" w:color="auto"/>
        <w:right w:val="none" w:sz="0" w:space="0" w:color="auto"/>
      </w:divBdr>
    </w:div>
    <w:div w:id="1224559747">
      <w:bodyDiv w:val="1"/>
      <w:marLeft w:val="0"/>
      <w:marRight w:val="0"/>
      <w:marTop w:val="0"/>
      <w:marBottom w:val="0"/>
      <w:divBdr>
        <w:top w:val="none" w:sz="0" w:space="0" w:color="auto"/>
        <w:left w:val="none" w:sz="0" w:space="0" w:color="auto"/>
        <w:bottom w:val="none" w:sz="0" w:space="0" w:color="auto"/>
        <w:right w:val="none" w:sz="0" w:space="0" w:color="auto"/>
      </w:divBdr>
    </w:div>
    <w:div w:id="1224833215">
      <w:bodyDiv w:val="1"/>
      <w:marLeft w:val="0"/>
      <w:marRight w:val="0"/>
      <w:marTop w:val="0"/>
      <w:marBottom w:val="0"/>
      <w:divBdr>
        <w:top w:val="none" w:sz="0" w:space="0" w:color="auto"/>
        <w:left w:val="none" w:sz="0" w:space="0" w:color="auto"/>
        <w:bottom w:val="none" w:sz="0" w:space="0" w:color="auto"/>
        <w:right w:val="none" w:sz="0" w:space="0" w:color="auto"/>
      </w:divBdr>
    </w:div>
    <w:div w:id="1225067880">
      <w:bodyDiv w:val="1"/>
      <w:marLeft w:val="0"/>
      <w:marRight w:val="0"/>
      <w:marTop w:val="0"/>
      <w:marBottom w:val="0"/>
      <w:divBdr>
        <w:top w:val="none" w:sz="0" w:space="0" w:color="auto"/>
        <w:left w:val="none" w:sz="0" w:space="0" w:color="auto"/>
        <w:bottom w:val="none" w:sz="0" w:space="0" w:color="auto"/>
        <w:right w:val="none" w:sz="0" w:space="0" w:color="auto"/>
      </w:divBdr>
    </w:div>
    <w:div w:id="1225096261">
      <w:bodyDiv w:val="1"/>
      <w:marLeft w:val="0"/>
      <w:marRight w:val="0"/>
      <w:marTop w:val="0"/>
      <w:marBottom w:val="0"/>
      <w:divBdr>
        <w:top w:val="none" w:sz="0" w:space="0" w:color="auto"/>
        <w:left w:val="none" w:sz="0" w:space="0" w:color="auto"/>
        <w:bottom w:val="none" w:sz="0" w:space="0" w:color="auto"/>
        <w:right w:val="none" w:sz="0" w:space="0" w:color="auto"/>
      </w:divBdr>
    </w:div>
    <w:div w:id="1225289313">
      <w:bodyDiv w:val="1"/>
      <w:marLeft w:val="0"/>
      <w:marRight w:val="0"/>
      <w:marTop w:val="0"/>
      <w:marBottom w:val="0"/>
      <w:divBdr>
        <w:top w:val="none" w:sz="0" w:space="0" w:color="auto"/>
        <w:left w:val="none" w:sz="0" w:space="0" w:color="auto"/>
        <w:bottom w:val="none" w:sz="0" w:space="0" w:color="auto"/>
        <w:right w:val="none" w:sz="0" w:space="0" w:color="auto"/>
      </w:divBdr>
    </w:div>
    <w:div w:id="1225339501">
      <w:bodyDiv w:val="1"/>
      <w:marLeft w:val="0"/>
      <w:marRight w:val="0"/>
      <w:marTop w:val="0"/>
      <w:marBottom w:val="0"/>
      <w:divBdr>
        <w:top w:val="none" w:sz="0" w:space="0" w:color="auto"/>
        <w:left w:val="none" w:sz="0" w:space="0" w:color="auto"/>
        <w:bottom w:val="none" w:sz="0" w:space="0" w:color="auto"/>
        <w:right w:val="none" w:sz="0" w:space="0" w:color="auto"/>
      </w:divBdr>
    </w:div>
    <w:div w:id="1225487261">
      <w:bodyDiv w:val="1"/>
      <w:marLeft w:val="0"/>
      <w:marRight w:val="0"/>
      <w:marTop w:val="0"/>
      <w:marBottom w:val="0"/>
      <w:divBdr>
        <w:top w:val="none" w:sz="0" w:space="0" w:color="auto"/>
        <w:left w:val="none" w:sz="0" w:space="0" w:color="auto"/>
        <w:bottom w:val="none" w:sz="0" w:space="0" w:color="auto"/>
        <w:right w:val="none" w:sz="0" w:space="0" w:color="auto"/>
      </w:divBdr>
    </w:div>
    <w:div w:id="1225525667">
      <w:bodyDiv w:val="1"/>
      <w:marLeft w:val="0"/>
      <w:marRight w:val="0"/>
      <w:marTop w:val="0"/>
      <w:marBottom w:val="0"/>
      <w:divBdr>
        <w:top w:val="none" w:sz="0" w:space="0" w:color="auto"/>
        <w:left w:val="none" w:sz="0" w:space="0" w:color="auto"/>
        <w:bottom w:val="none" w:sz="0" w:space="0" w:color="auto"/>
        <w:right w:val="none" w:sz="0" w:space="0" w:color="auto"/>
      </w:divBdr>
    </w:div>
    <w:div w:id="1225683660">
      <w:bodyDiv w:val="1"/>
      <w:marLeft w:val="0"/>
      <w:marRight w:val="0"/>
      <w:marTop w:val="0"/>
      <w:marBottom w:val="0"/>
      <w:divBdr>
        <w:top w:val="none" w:sz="0" w:space="0" w:color="auto"/>
        <w:left w:val="none" w:sz="0" w:space="0" w:color="auto"/>
        <w:bottom w:val="none" w:sz="0" w:space="0" w:color="auto"/>
        <w:right w:val="none" w:sz="0" w:space="0" w:color="auto"/>
      </w:divBdr>
    </w:div>
    <w:div w:id="1225869699">
      <w:bodyDiv w:val="1"/>
      <w:marLeft w:val="0"/>
      <w:marRight w:val="0"/>
      <w:marTop w:val="0"/>
      <w:marBottom w:val="0"/>
      <w:divBdr>
        <w:top w:val="none" w:sz="0" w:space="0" w:color="auto"/>
        <w:left w:val="none" w:sz="0" w:space="0" w:color="auto"/>
        <w:bottom w:val="none" w:sz="0" w:space="0" w:color="auto"/>
        <w:right w:val="none" w:sz="0" w:space="0" w:color="auto"/>
      </w:divBdr>
    </w:div>
    <w:div w:id="1226145305">
      <w:bodyDiv w:val="1"/>
      <w:marLeft w:val="0"/>
      <w:marRight w:val="0"/>
      <w:marTop w:val="0"/>
      <w:marBottom w:val="0"/>
      <w:divBdr>
        <w:top w:val="none" w:sz="0" w:space="0" w:color="auto"/>
        <w:left w:val="none" w:sz="0" w:space="0" w:color="auto"/>
        <w:bottom w:val="none" w:sz="0" w:space="0" w:color="auto"/>
        <w:right w:val="none" w:sz="0" w:space="0" w:color="auto"/>
      </w:divBdr>
    </w:div>
    <w:div w:id="1226257902">
      <w:bodyDiv w:val="1"/>
      <w:marLeft w:val="0"/>
      <w:marRight w:val="0"/>
      <w:marTop w:val="0"/>
      <w:marBottom w:val="0"/>
      <w:divBdr>
        <w:top w:val="none" w:sz="0" w:space="0" w:color="auto"/>
        <w:left w:val="none" w:sz="0" w:space="0" w:color="auto"/>
        <w:bottom w:val="none" w:sz="0" w:space="0" w:color="auto"/>
        <w:right w:val="none" w:sz="0" w:space="0" w:color="auto"/>
      </w:divBdr>
    </w:div>
    <w:div w:id="1226449182">
      <w:bodyDiv w:val="1"/>
      <w:marLeft w:val="0"/>
      <w:marRight w:val="0"/>
      <w:marTop w:val="0"/>
      <w:marBottom w:val="0"/>
      <w:divBdr>
        <w:top w:val="none" w:sz="0" w:space="0" w:color="auto"/>
        <w:left w:val="none" w:sz="0" w:space="0" w:color="auto"/>
        <w:bottom w:val="none" w:sz="0" w:space="0" w:color="auto"/>
        <w:right w:val="none" w:sz="0" w:space="0" w:color="auto"/>
      </w:divBdr>
    </w:div>
    <w:div w:id="1226530152">
      <w:bodyDiv w:val="1"/>
      <w:marLeft w:val="0"/>
      <w:marRight w:val="0"/>
      <w:marTop w:val="0"/>
      <w:marBottom w:val="0"/>
      <w:divBdr>
        <w:top w:val="none" w:sz="0" w:space="0" w:color="auto"/>
        <w:left w:val="none" w:sz="0" w:space="0" w:color="auto"/>
        <w:bottom w:val="none" w:sz="0" w:space="0" w:color="auto"/>
        <w:right w:val="none" w:sz="0" w:space="0" w:color="auto"/>
      </w:divBdr>
    </w:div>
    <w:div w:id="1226794694">
      <w:bodyDiv w:val="1"/>
      <w:marLeft w:val="0"/>
      <w:marRight w:val="0"/>
      <w:marTop w:val="0"/>
      <w:marBottom w:val="0"/>
      <w:divBdr>
        <w:top w:val="none" w:sz="0" w:space="0" w:color="auto"/>
        <w:left w:val="none" w:sz="0" w:space="0" w:color="auto"/>
        <w:bottom w:val="none" w:sz="0" w:space="0" w:color="auto"/>
        <w:right w:val="none" w:sz="0" w:space="0" w:color="auto"/>
      </w:divBdr>
    </w:div>
    <w:div w:id="1226990396">
      <w:bodyDiv w:val="1"/>
      <w:marLeft w:val="0"/>
      <w:marRight w:val="0"/>
      <w:marTop w:val="0"/>
      <w:marBottom w:val="0"/>
      <w:divBdr>
        <w:top w:val="none" w:sz="0" w:space="0" w:color="auto"/>
        <w:left w:val="none" w:sz="0" w:space="0" w:color="auto"/>
        <w:bottom w:val="none" w:sz="0" w:space="0" w:color="auto"/>
        <w:right w:val="none" w:sz="0" w:space="0" w:color="auto"/>
      </w:divBdr>
    </w:div>
    <w:div w:id="1227496226">
      <w:bodyDiv w:val="1"/>
      <w:marLeft w:val="0"/>
      <w:marRight w:val="0"/>
      <w:marTop w:val="0"/>
      <w:marBottom w:val="0"/>
      <w:divBdr>
        <w:top w:val="none" w:sz="0" w:space="0" w:color="auto"/>
        <w:left w:val="none" w:sz="0" w:space="0" w:color="auto"/>
        <w:bottom w:val="none" w:sz="0" w:space="0" w:color="auto"/>
        <w:right w:val="none" w:sz="0" w:space="0" w:color="auto"/>
      </w:divBdr>
    </w:div>
    <w:div w:id="1227842715">
      <w:bodyDiv w:val="1"/>
      <w:marLeft w:val="0"/>
      <w:marRight w:val="0"/>
      <w:marTop w:val="0"/>
      <w:marBottom w:val="0"/>
      <w:divBdr>
        <w:top w:val="none" w:sz="0" w:space="0" w:color="auto"/>
        <w:left w:val="none" w:sz="0" w:space="0" w:color="auto"/>
        <w:bottom w:val="none" w:sz="0" w:space="0" w:color="auto"/>
        <w:right w:val="none" w:sz="0" w:space="0" w:color="auto"/>
      </w:divBdr>
    </w:div>
    <w:div w:id="1228148017">
      <w:bodyDiv w:val="1"/>
      <w:marLeft w:val="0"/>
      <w:marRight w:val="0"/>
      <w:marTop w:val="0"/>
      <w:marBottom w:val="0"/>
      <w:divBdr>
        <w:top w:val="none" w:sz="0" w:space="0" w:color="auto"/>
        <w:left w:val="none" w:sz="0" w:space="0" w:color="auto"/>
        <w:bottom w:val="none" w:sz="0" w:space="0" w:color="auto"/>
        <w:right w:val="none" w:sz="0" w:space="0" w:color="auto"/>
      </w:divBdr>
    </w:div>
    <w:div w:id="1228226289">
      <w:bodyDiv w:val="1"/>
      <w:marLeft w:val="0"/>
      <w:marRight w:val="0"/>
      <w:marTop w:val="0"/>
      <w:marBottom w:val="0"/>
      <w:divBdr>
        <w:top w:val="none" w:sz="0" w:space="0" w:color="auto"/>
        <w:left w:val="none" w:sz="0" w:space="0" w:color="auto"/>
        <w:bottom w:val="none" w:sz="0" w:space="0" w:color="auto"/>
        <w:right w:val="none" w:sz="0" w:space="0" w:color="auto"/>
      </w:divBdr>
    </w:div>
    <w:div w:id="1228373504">
      <w:bodyDiv w:val="1"/>
      <w:marLeft w:val="0"/>
      <w:marRight w:val="0"/>
      <w:marTop w:val="0"/>
      <w:marBottom w:val="0"/>
      <w:divBdr>
        <w:top w:val="none" w:sz="0" w:space="0" w:color="auto"/>
        <w:left w:val="none" w:sz="0" w:space="0" w:color="auto"/>
        <w:bottom w:val="none" w:sz="0" w:space="0" w:color="auto"/>
        <w:right w:val="none" w:sz="0" w:space="0" w:color="auto"/>
      </w:divBdr>
    </w:div>
    <w:div w:id="1228421649">
      <w:bodyDiv w:val="1"/>
      <w:marLeft w:val="0"/>
      <w:marRight w:val="0"/>
      <w:marTop w:val="0"/>
      <w:marBottom w:val="0"/>
      <w:divBdr>
        <w:top w:val="none" w:sz="0" w:space="0" w:color="auto"/>
        <w:left w:val="none" w:sz="0" w:space="0" w:color="auto"/>
        <w:bottom w:val="none" w:sz="0" w:space="0" w:color="auto"/>
        <w:right w:val="none" w:sz="0" w:space="0" w:color="auto"/>
      </w:divBdr>
    </w:div>
    <w:div w:id="1228568856">
      <w:bodyDiv w:val="1"/>
      <w:marLeft w:val="0"/>
      <w:marRight w:val="0"/>
      <w:marTop w:val="0"/>
      <w:marBottom w:val="0"/>
      <w:divBdr>
        <w:top w:val="none" w:sz="0" w:space="0" w:color="auto"/>
        <w:left w:val="none" w:sz="0" w:space="0" w:color="auto"/>
        <w:bottom w:val="none" w:sz="0" w:space="0" w:color="auto"/>
        <w:right w:val="none" w:sz="0" w:space="0" w:color="auto"/>
      </w:divBdr>
    </w:div>
    <w:div w:id="1228879776">
      <w:bodyDiv w:val="1"/>
      <w:marLeft w:val="0"/>
      <w:marRight w:val="0"/>
      <w:marTop w:val="0"/>
      <w:marBottom w:val="0"/>
      <w:divBdr>
        <w:top w:val="none" w:sz="0" w:space="0" w:color="auto"/>
        <w:left w:val="none" w:sz="0" w:space="0" w:color="auto"/>
        <w:bottom w:val="none" w:sz="0" w:space="0" w:color="auto"/>
        <w:right w:val="none" w:sz="0" w:space="0" w:color="auto"/>
      </w:divBdr>
    </w:div>
    <w:div w:id="1228954232">
      <w:bodyDiv w:val="1"/>
      <w:marLeft w:val="0"/>
      <w:marRight w:val="0"/>
      <w:marTop w:val="0"/>
      <w:marBottom w:val="0"/>
      <w:divBdr>
        <w:top w:val="none" w:sz="0" w:space="0" w:color="auto"/>
        <w:left w:val="none" w:sz="0" w:space="0" w:color="auto"/>
        <w:bottom w:val="none" w:sz="0" w:space="0" w:color="auto"/>
        <w:right w:val="none" w:sz="0" w:space="0" w:color="auto"/>
      </w:divBdr>
    </w:div>
    <w:div w:id="1230380947">
      <w:bodyDiv w:val="1"/>
      <w:marLeft w:val="0"/>
      <w:marRight w:val="0"/>
      <w:marTop w:val="0"/>
      <w:marBottom w:val="0"/>
      <w:divBdr>
        <w:top w:val="none" w:sz="0" w:space="0" w:color="auto"/>
        <w:left w:val="none" w:sz="0" w:space="0" w:color="auto"/>
        <w:bottom w:val="none" w:sz="0" w:space="0" w:color="auto"/>
        <w:right w:val="none" w:sz="0" w:space="0" w:color="auto"/>
      </w:divBdr>
      <w:divsChild>
        <w:div w:id="156893645">
          <w:marLeft w:val="0"/>
          <w:marRight w:val="0"/>
          <w:marTop w:val="0"/>
          <w:marBottom w:val="0"/>
          <w:divBdr>
            <w:top w:val="none" w:sz="0" w:space="0" w:color="auto"/>
            <w:left w:val="none" w:sz="0" w:space="0" w:color="auto"/>
            <w:bottom w:val="none" w:sz="0" w:space="0" w:color="auto"/>
            <w:right w:val="none" w:sz="0" w:space="0" w:color="auto"/>
          </w:divBdr>
        </w:div>
        <w:div w:id="692465226">
          <w:marLeft w:val="0"/>
          <w:marRight w:val="0"/>
          <w:marTop w:val="0"/>
          <w:marBottom w:val="0"/>
          <w:divBdr>
            <w:top w:val="none" w:sz="0" w:space="0" w:color="auto"/>
            <w:left w:val="none" w:sz="0" w:space="0" w:color="auto"/>
            <w:bottom w:val="none" w:sz="0" w:space="0" w:color="auto"/>
            <w:right w:val="none" w:sz="0" w:space="0" w:color="auto"/>
          </w:divBdr>
        </w:div>
        <w:div w:id="799110661">
          <w:marLeft w:val="0"/>
          <w:marRight w:val="0"/>
          <w:marTop w:val="0"/>
          <w:marBottom w:val="0"/>
          <w:divBdr>
            <w:top w:val="none" w:sz="0" w:space="0" w:color="auto"/>
            <w:left w:val="none" w:sz="0" w:space="0" w:color="auto"/>
            <w:bottom w:val="none" w:sz="0" w:space="0" w:color="auto"/>
            <w:right w:val="none" w:sz="0" w:space="0" w:color="auto"/>
          </w:divBdr>
        </w:div>
        <w:div w:id="816460491">
          <w:marLeft w:val="0"/>
          <w:marRight w:val="0"/>
          <w:marTop w:val="0"/>
          <w:marBottom w:val="0"/>
          <w:divBdr>
            <w:top w:val="none" w:sz="0" w:space="0" w:color="auto"/>
            <w:left w:val="none" w:sz="0" w:space="0" w:color="auto"/>
            <w:bottom w:val="none" w:sz="0" w:space="0" w:color="auto"/>
            <w:right w:val="none" w:sz="0" w:space="0" w:color="auto"/>
          </w:divBdr>
        </w:div>
        <w:div w:id="960378133">
          <w:marLeft w:val="0"/>
          <w:marRight w:val="0"/>
          <w:marTop w:val="0"/>
          <w:marBottom w:val="0"/>
          <w:divBdr>
            <w:top w:val="none" w:sz="0" w:space="0" w:color="auto"/>
            <w:left w:val="none" w:sz="0" w:space="0" w:color="auto"/>
            <w:bottom w:val="none" w:sz="0" w:space="0" w:color="auto"/>
            <w:right w:val="none" w:sz="0" w:space="0" w:color="auto"/>
          </w:divBdr>
        </w:div>
        <w:div w:id="1061443669">
          <w:marLeft w:val="0"/>
          <w:marRight w:val="0"/>
          <w:marTop w:val="0"/>
          <w:marBottom w:val="0"/>
          <w:divBdr>
            <w:top w:val="none" w:sz="0" w:space="0" w:color="auto"/>
            <w:left w:val="none" w:sz="0" w:space="0" w:color="auto"/>
            <w:bottom w:val="none" w:sz="0" w:space="0" w:color="auto"/>
            <w:right w:val="none" w:sz="0" w:space="0" w:color="auto"/>
          </w:divBdr>
        </w:div>
        <w:div w:id="1625043734">
          <w:marLeft w:val="0"/>
          <w:marRight w:val="0"/>
          <w:marTop w:val="0"/>
          <w:marBottom w:val="0"/>
          <w:divBdr>
            <w:top w:val="none" w:sz="0" w:space="0" w:color="auto"/>
            <w:left w:val="none" w:sz="0" w:space="0" w:color="auto"/>
            <w:bottom w:val="none" w:sz="0" w:space="0" w:color="auto"/>
            <w:right w:val="none" w:sz="0" w:space="0" w:color="auto"/>
          </w:divBdr>
        </w:div>
        <w:div w:id="1626349803">
          <w:marLeft w:val="0"/>
          <w:marRight w:val="0"/>
          <w:marTop w:val="0"/>
          <w:marBottom w:val="0"/>
          <w:divBdr>
            <w:top w:val="none" w:sz="0" w:space="0" w:color="auto"/>
            <w:left w:val="none" w:sz="0" w:space="0" w:color="auto"/>
            <w:bottom w:val="none" w:sz="0" w:space="0" w:color="auto"/>
            <w:right w:val="none" w:sz="0" w:space="0" w:color="auto"/>
          </w:divBdr>
        </w:div>
        <w:div w:id="1691908866">
          <w:marLeft w:val="0"/>
          <w:marRight w:val="0"/>
          <w:marTop w:val="0"/>
          <w:marBottom w:val="0"/>
          <w:divBdr>
            <w:top w:val="none" w:sz="0" w:space="0" w:color="auto"/>
            <w:left w:val="none" w:sz="0" w:space="0" w:color="auto"/>
            <w:bottom w:val="none" w:sz="0" w:space="0" w:color="auto"/>
            <w:right w:val="none" w:sz="0" w:space="0" w:color="auto"/>
          </w:divBdr>
        </w:div>
        <w:div w:id="1727027247">
          <w:marLeft w:val="0"/>
          <w:marRight w:val="0"/>
          <w:marTop w:val="0"/>
          <w:marBottom w:val="0"/>
          <w:divBdr>
            <w:top w:val="none" w:sz="0" w:space="0" w:color="auto"/>
            <w:left w:val="none" w:sz="0" w:space="0" w:color="auto"/>
            <w:bottom w:val="none" w:sz="0" w:space="0" w:color="auto"/>
            <w:right w:val="none" w:sz="0" w:space="0" w:color="auto"/>
          </w:divBdr>
        </w:div>
        <w:div w:id="1795831166">
          <w:marLeft w:val="0"/>
          <w:marRight w:val="0"/>
          <w:marTop w:val="0"/>
          <w:marBottom w:val="0"/>
          <w:divBdr>
            <w:top w:val="none" w:sz="0" w:space="0" w:color="auto"/>
            <w:left w:val="none" w:sz="0" w:space="0" w:color="auto"/>
            <w:bottom w:val="none" w:sz="0" w:space="0" w:color="auto"/>
            <w:right w:val="none" w:sz="0" w:space="0" w:color="auto"/>
          </w:divBdr>
        </w:div>
        <w:div w:id="1817214240">
          <w:marLeft w:val="0"/>
          <w:marRight w:val="0"/>
          <w:marTop w:val="0"/>
          <w:marBottom w:val="0"/>
          <w:divBdr>
            <w:top w:val="none" w:sz="0" w:space="0" w:color="auto"/>
            <w:left w:val="none" w:sz="0" w:space="0" w:color="auto"/>
            <w:bottom w:val="none" w:sz="0" w:space="0" w:color="auto"/>
            <w:right w:val="none" w:sz="0" w:space="0" w:color="auto"/>
          </w:divBdr>
        </w:div>
        <w:div w:id="1871263728">
          <w:marLeft w:val="0"/>
          <w:marRight w:val="0"/>
          <w:marTop w:val="0"/>
          <w:marBottom w:val="0"/>
          <w:divBdr>
            <w:top w:val="none" w:sz="0" w:space="0" w:color="auto"/>
            <w:left w:val="none" w:sz="0" w:space="0" w:color="auto"/>
            <w:bottom w:val="none" w:sz="0" w:space="0" w:color="auto"/>
            <w:right w:val="none" w:sz="0" w:space="0" w:color="auto"/>
          </w:divBdr>
        </w:div>
        <w:div w:id="2035303805">
          <w:marLeft w:val="0"/>
          <w:marRight w:val="0"/>
          <w:marTop w:val="0"/>
          <w:marBottom w:val="0"/>
          <w:divBdr>
            <w:top w:val="none" w:sz="0" w:space="0" w:color="auto"/>
            <w:left w:val="none" w:sz="0" w:space="0" w:color="auto"/>
            <w:bottom w:val="none" w:sz="0" w:space="0" w:color="auto"/>
            <w:right w:val="none" w:sz="0" w:space="0" w:color="auto"/>
          </w:divBdr>
        </w:div>
        <w:div w:id="2058704768">
          <w:marLeft w:val="0"/>
          <w:marRight w:val="0"/>
          <w:marTop w:val="0"/>
          <w:marBottom w:val="0"/>
          <w:divBdr>
            <w:top w:val="none" w:sz="0" w:space="0" w:color="auto"/>
            <w:left w:val="none" w:sz="0" w:space="0" w:color="auto"/>
            <w:bottom w:val="none" w:sz="0" w:space="0" w:color="auto"/>
            <w:right w:val="none" w:sz="0" w:space="0" w:color="auto"/>
          </w:divBdr>
        </w:div>
      </w:divsChild>
    </w:div>
    <w:div w:id="1230387055">
      <w:bodyDiv w:val="1"/>
      <w:marLeft w:val="0"/>
      <w:marRight w:val="0"/>
      <w:marTop w:val="0"/>
      <w:marBottom w:val="0"/>
      <w:divBdr>
        <w:top w:val="none" w:sz="0" w:space="0" w:color="auto"/>
        <w:left w:val="none" w:sz="0" w:space="0" w:color="auto"/>
        <w:bottom w:val="none" w:sz="0" w:space="0" w:color="auto"/>
        <w:right w:val="none" w:sz="0" w:space="0" w:color="auto"/>
      </w:divBdr>
    </w:div>
    <w:div w:id="1230992478">
      <w:bodyDiv w:val="1"/>
      <w:marLeft w:val="0"/>
      <w:marRight w:val="0"/>
      <w:marTop w:val="0"/>
      <w:marBottom w:val="0"/>
      <w:divBdr>
        <w:top w:val="none" w:sz="0" w:space="0" w:color="auto"/>
        <w:left w:val="none" w:sz="0" w:space="0" w:color="auto"/>
        <w:bottom w:val="none" w:sz="0" w:space="0" w:color="auto"/>
        <w:right w:val="none" w:sz="0" w:space="0" w:color="auto"/>
      </w:divBdr>
    </w:div>
    <w:div w:id="1231110402">
      <w:bodyDiv w:val="1"/>
      <w:marLeft w:val="0"/>
      <w:marRight w:val="0"/>
      <w:marTop w:val="0"/>
      <w:marBottom w:val="0"/>
      <w:divBdr>
        <w:top w:val="none" w:sz="0" w:space="0" w:color="auto"/>
        <w:left w:val="none" w:sz="0" w:space="0" w:color="auto"/>
        <w:bottom w:val="none" w:sz="0" w:space="0" w:color="auto"/>
        <w:right w:val="none" w:sz="0" w:space="0" w:color="auto"/>
      </w:divBdr>
    </w:div>
    <w:div w:id="1231574198">
      <w:bodyDiv w:val="1"/>
      <w:marLeft w:val="0"/>
      <w:marRight w:val="0"/>
      <w:marTop w:val="0"/>
      <w:marBottom w:val="0"/>
      <w:divBdr>
        <w:top w:val="none" w:sz="0" w:space="0" w:color="auto"/>
        <w:left w:val="none" w:sz="0" w:space="0" w:color="auto"/>
        <w:bottom w:val="none" w:sz="0" w:space="0" w:color="auto"/>
        <w:right w:val="none" w:sz="0" w:space="0" w:color="auto"/>
      </w:divBdr>
    </w:div>
    <w:div w:id="1231619336">
      <w:bodyDiv w:val="1"/>
      <w:marLeft w:val="0"/>
      <w:marRight w:val="0"/>
      <w:marTop w:val="0"/>
      <w:marBottom w:val="0"/>
      <w:divBdr>
        <w:top w:val="none" w:sz="0" w:space="0" w:color="auto"/>
        <w:left w:val="none" w:sz="0" w:space="0" w:color="auto"/>
        <w:bottom w:val="none" w:sz="0" w:space="0" w:color="auto"/>
        <w:right w:val="none" w:sz="0" w:space="0" w:color="auto"/>
      </w:divBdr>
    </w:div>
    <w:div w:id="1231649826">
      <w:bodyDiv w:val="1"/>
      <w:marLeft w:val="0"/>
      <w:marRight w:val="0"/>
      <w:marTop w:val="0"/>
      <w:marBottom w:val="0"/>
      <w:divBdr>
        <w:top w:val="none" w:sz="0" w:space="0" w:color="auto"/>
        <w:left w:val="none" w:sz="0" w:space="0" w:color="auto"/>
        <w:bottom w:val="none" w:sz="0" w:space="0" w:color="auto"/>
        <w:right w:val="none" w:sz="0" w:space="0" w:color="auto"/>
      </w:divBdr>
    </w:div>
    <w:div w:id="1232234274">
      <w:bodyDiv w:val="1"/>
      <w:marLeft w:val="0"/>
      <w:marRight w:val="0"/>
      <w:marTop w:val="0"/>
      <w:marBottom w:val="0"/>
      <w:divBdr>
        <w:top w:val="none" w:sz="0" w:space="0" w:color="auto"/>
        <w:left w:val="none" w:sz="0" w:space="0" w:color="auto"/>
        <w:bottom w:val="none" w:sz="0" w:space="0" w:color="auto"/>
        <w:right w:val="none" w:sz="0" w:space="0" w:color="auto"/>
      </w:divBdr>
    </w:div>
    <w:div w:id="1232541790">
      <w:bodyDiv w:val="1"/>
      <w:marLeft w:val="0"/>
      <w:marRight w:val="0"/>
      <w:marTop w:val="0"/>
      <w:marBottom w:val="0"/>
      <w:divBdr>
        <w:top w:val="none" w:sz="0" w:space="0" w:color="auto"/>
        <w:left w:val="none" w:sz="0" w:space="0" w:color="auto"/>
        <w:bottom w:val="none" w:sz="0" w:space="0" w:color="auto"/>
        <w:right w:val="none" w:sz="0" w:space="0" w:color="auto"/>
      </w:divBdr>
    </w:div>
    <w:div w:id="1232547407">
      <w:bodyDiv w:val="1"/>
      <w:marLeft w:val="0"/>
      <w:marRight w:val="0"/>
      <w:marTop w:val="0"/>
      <w:marBottom w:val="0"/>
      <w:divBdr>
        <w:top w:val="none" w:sz="0" w:space="0" w:color="auto"/>
        <w:left w:val="none" w:sz="0" w:space="0" w:color="auto"/>
        <w:bottom w:val="none" w:sz="0" w:space="0" w:color="auto"/>
        <w:right w:val="none" w:sz="0" w:space="0" w:color="auto"/>
      </w:divBdr>
    </w:div>
    <w:div w:id="1233009603">
      <w:bodyDiv w:val="1"/>
      <w:marLeft w:val="0"/>
      <w:marRight w:val="0"/>
      <w:marTop w:val="0"/>
      <w:marBottom w:val="0"/>
      <w:divBdr>
        <w:top w:val="none" w:sz="0" w:space="0" w:color="auto"/>
        <w:left w:val="none" w:sz="0" w:space="0" w:color="auto"/>
        <w:bottom w:val="none" w:sz="0" w:space="0" w:color="auto"/>
        <w:right w:val="none" w:sz="0" w:space="0" w:color="auto"/>
      </w:divBdr>
    </w:div>
    <w:div w:id="1233079443">
      <w:bodyDiv w:val="1"/>
      <w:marLeft w:val="0"/>
      <w:marRight w:val="0"/>
      <w:marTop w:val="0"/>
      <w:marBottom w:val="0"/>
      <w:divBdr>
        <w:top w:val="none" w:sz="0" w:space="0" w:color="auto"/>
        <w:left w:val="none" w:sz="0" w:space="0" w:color="auto"/>
        <w:bottom w:val="none" w:sz="0" w:space="0" w:color="auto"/>
        <w:right w:val="none" w:sz="0" w:space="0" w:color="auto"/>
      </w:divBdr>
    </w:div>
    <w:div w:id="1233151918">
      <w:bodyDiv w:val="1"/>
      <w:marLeft w:val="0"/>
      <w:marRight w:val="0"/>
      <w:marTop w:val="0"/>
      <w:marBottom w:val="0"/>
      <w:divBdr>
        <w:top w:val="none" w:sz="0" w:space="0" w:color="auto"/>
        <w:left w:val="none" w:sz="0" w:space="0" w:color="auto"/>
        <w:bottom w:val="none" w:sz="0" w:space="0" w:color="auto"/>
        <w:right w:val="none" w:sz="0" w:space="0" w:color="auto"/>
      </w:divBdr>
      <w:divsChild>
        <w:div w:id="169566457">
          <w:marLeft w:val="0"/>
          <w:marRight w:val="0"/>
          <w:marTop w:val="0"/>
          <w:marBottom w:val="0"/>
          <w:divBdr>
            <w:top w:val="none" w:sz="0" w:space="0" w:color="auto"/>
            <w:left w:val="none" w:sz="0" w:space="0" w:color="auto"/>
            <w:bottom w:val="none" w:sz="0" w:space="0" w:color="auto"/>
            <w:right w:val="none" w:sz="0" w:space="0" w:color="auto"/>
          </w:divBdr>
        </w:div>
        <w:div w:id="560555959">
          <w:marLeft w:val="0"/>
          <w:marRight w:val="0"/>
          <w:marTop w:val="0"/>
          <w:marBottom w:val="0"/>
          <w:divBdr>
            <w:top w:val="none" w:sz="0" w:space="0" w:color="auto"/>
            <w:left w:val="none" w:sz="0" w:space="0" w:color="auto"/>
            <w:bottom w:val="none" w:sz="0" w:space="0" w:color="auto"/>
            <w:right w:val="none" w:sz="0" w:space="0" w:color="auto"/>
          </w:divBdr>
        </w:div>
        <w:div w:id="575163449">
          <w:marLeft w:val="0"/>
          <w:marRight w:val="0"/>
          <w:marTop w:val="0"/>
          <w:marBottom w:val="0"/>
          <w:divBdr>
            <w:top w:val="none" w:sz="0" w:space="0" w:color="auto"/>
            <w:left w:val="none" w:sz="0" w:space="0" w:color="auto"/>
            <w:bottom w:val="none" w:sz="0" w:space="0" w:color="auto"/>
            <w:right w:val="none" w:sz="0" w:space="0" w:color="auto"/>
          </w:divBdr>
        </w:div>
        <w:div w:id="617224242">
          <w:marLeft w:val="0"/>
          <w:marRight w:val="0"/>
          <w:marTop w:val="0"/>
          <w:marBottom w:val="0"/>
          <w:divBdr>
            <w:top w:val="none" w:sz="0" w:space="0" w:color="auto"/>
            <w:left w:val="none" w:sz="0" w:space="0" w:color="auto"/>
            <w:bottom w:val="none" w:sz="0" w:space="0" w:color="auto"/>
            <w:right w:val="none" w:sz="0" w:space="0" w:color="auto"/>
          </w:divBdr>
        </w:div>
        <w:div w:id="809907220">
          <w:marLeft w:val="0"/>
          <w:marRight w:val="0"/>
          <w:marTop w:val="0"/>
          <w:marBottom w:val="0"/>
          <w:divBdr>
            <w:top w:val="none" w:sz="0" w:space="0" w:color="auto"/>
            <w:left w:val="none" w:sz="0" w:space="0" w:color="auto"/>
            <w:bottom w:val="none" w:sz="0" w:space="0" w:color="auto"/>
            <w:right w:val="none" w:sz="0" w:space="0" w:color="auto"/>
          </w:divBdr>
        </w:div>
        <w:div w:id="985858837">
          <w:marLeft w:val="0"/>
          <w:marRight w:val="0"/>
          <w:marTop w:val="0"/>
          <w:marBottom w:val="0"/>
          <w:divBdr>
            <w:top w:val="none" w:sz="0" w:space="0" w:color="auto"/>
            <w:left w:val="none" w:sz="0" w:space="0" w:color="auto"/>
            <w:bottom w:val="none" w:sz="0" w:space="0" w:color="auto"/>
            <w:right w:val="none" w:sz="0" w:space="0" w:color="auto"/>
          </w:divBdr>
        </w:div>
        <w:div w:id="1032459700">
          <w:marLeft w:val="0"/>
          <w:marRight w:val="0"/>
          <w:marTop w:val="0"/>
          <w:marBottom w:val="0"/>
          <w:divBdr>
            <w:top w:val="none" w:sz="0" w:space="0" w:color="auto"/>
            <w:left w:val="none" w:sz="0" w:space="0" w:color="auto"/>
            <w:bottom w:val="none" w:sz="0" w:space="0" w:color="auto"/>
            <w:right w:val="none" w:sz="0" w:space="0" w:color="auto"/>
          </w:divBdr>
        </w:div>
        <w:div w:id="1036539055">
          <w:marLeft w:val="0"/>
          <w:marRight w:val="0"/>
          <w:marTop w:val="0"/>
          <w:marBottom w:val="0"/>
          <w:divBdr>
            <w:top w:val="none" w:sz="0" w:space="0" w:color="auto"/>
            <w:left w:val="none" w:sz="0" w:space="0" w:color="auto"/>
            <w:bottom w:val="none" w:sz="0" w:space="0" w:color="auto"/>
            <w:right w:val="none" w:sz="0" w:space="0" w:color="auto"/>
          </w:divBdr>
        </w:div>
        <w:div w:id="1282147948">
          <w:marLeft w:val="0"/>
          <w:marRight w:val="0"/>
          <w:marTop w:val="0"/>
          <w:marBottom w:val="0"/>
          <w:divBdr>
            <w:top w:val="none" w:sz="0" w:space="0" w:color="auto"/>
            <w:left w:val="none" w:sz="0" w:space="0" w:color="auto"/>
            <w:bottom w:val="none" w:sz="0" w:space="0" w:color="auto"/>
            <w:right w:val="none" w:sz="0" w:space="0" w:color="auto"/>
          </w:divBdr>
        </w:div>
        <w:div w:id="1360860908">
          <w:marLeft w:val="0"/>
          <w:marRight w:val="0"/>
          <w:marTop w:val="0"/>
          <w:marBottom w:val="0"/>
          <w:divBdr>
            <w:top w:val="none" w:sz="0" w:space="0" w:color="auto"/>
            <w:left w:val="none" w:sz="0" w:space="0" w:color="auto"/>
            <w:bottom w:val="none" w:sz="0" w:space="0" w:color="auto"/>
            <w:right w:val="none" w:sz="0" w:space="0" w:color="auto"/>
          </w:divBdr>
        </w:div>
        <w:div w:id="1447038712">
          <w:marLeft w:val="0"/>
          <w:marRight w:val="0"/>
          <w:marTop w:val="0"/>
          <w:marBottom w:val="0"/>
          <w:divBdr>
            <w:top w:val="none" w:sz="0" w:space="0" w:color="auto"/>
            <w:left w:val="none" w:sz="0" w:space="0" w:color="auto"/>
            <w:bottom w:val="none" w:sz="0" w:space="0" w:color="auto"/>
            <w:right w:val="none" w:sz="0" w:space="0" w:color="auto"/>
          </w:divBdr>
        </w:div>
        <w:div w:id="1472283344">
          <w:marLeft w:val="0"/>
          <w:marRight w:val="0"/>
          <w:marTop w:val="0"/>
          <w:marBottom w:val="0"/>
          <w:divBdr>
            <w:top w:val="none" w:sz="0" w:space="0" w:color="auto"/>
            <w:left w:val="none" w:sz="0" w:space="0" w:color="auto"/>
            <w:bottom w:val="none" w:sz="0" w:space="0" w:color="auto"/>
            <w:right w:val="none" w:sz="0" w:space="0" w:color="auto"/>
          </w:divBdr>
        </w:div>
        <w:div w:id="1524518163">
          <w:marLeft w:val="0"/>
          <w:marRight w:val="0"/>
          <w:marTop w:val="0"/>
          <w:marBottom w:val="0"/>
          <w:divBdr>
            <w:top w:val="none" w:sz="0" w:space="0" w:color="auto"/>
            <w:left w:val="none" w:sz="0" w:space="0" w:color="auto"/>
            <w:bottom w:val="none" w:sz="0" w:space="0" w:color="auto"/>
            <w:right w:val="none" w:sz="0" w:space="0" w:color="auto"/>
          </w:divBdr>
        </w:div>
        <w:div w:id="1540628979">
          <w:marLeft w:val="0"/>
          <w:marRight w:val="0"/>
          <w:marTop w:val="0"/>
          <w:marBottom w:val="0"/>
          <w:divBdr>
            <w:top w:val="none" w:sz="0" w:space="0" w:color="auto"/>
            <w:left w:val="none" w:sz="0" w:space="0" w:color="auto"/>
            <w:bottom w:val="none" w:sz="0" w:space="0" w:color="auto"/>
            <w:right w:val="none" w:sz="0" w:space="0" w:color="auto"/>
          </w:divBdr>
        </w:div>
        <w:div w:id="1558130912">
          <w:marLeft w:val="0"/>
          <w:marRight w:val="0"/>
          <w:marTop w:val="0"/>
          <w:marBottom w:val="0"/>
          <w:divBdr>
            <w:top w:val="none" w:sz="0" w:space="0" w:color="auto"/>
            <w:left w:val="none" w:sz="0" w:space="0" w:color="auto"/>
            <w:bottom w:val="none" w:sz="0" w:space="0" w:color="auto"/>
            <w:right w:val="none" w:sz="0" w:space="0" w:color="auto"/>
          </w:divBdr>
        </w:div>
        <w:div w:id="1568950556">
          <w:marLeft w:val="0"/>
          <w:marRight w:val="0"/>
          <w:marTop w:val="0"/>
          <w:marBottom w:val="0"/>
          <w:divBdr>
            <w:top w:val="none" w:sz="0" w:space="0" w:color="auto"/>
            <w:left w:val="none" w:sz="0" w:space="0" w:color="auto"/>
            <w:bottom w:val="none" w:sz="0" w:space="0" w:color="auto"/>
            <w:right w:val="none" w:sz="0" w:space="0" w:color="auto"/>
          </w:divBdr>
        </w:div>
        <w:div w:id="1636446871">
          <w:marLeft w:val="0"/>
          <w:marRight w:val="0"/>
          <w:marTop w:val="0"/>
          <w:marBottom w:val="0"/>
          <w:divBdr>
            <w:top w:val="none" w:sz="0" w:space="0" w:color="auto"/>
            <w:left w:val="none" w:sz="0" w:space="0" w:color="auto"/>
            <w:bottom w:val="none" w:sz="0" w:space="0" w:color="auto"/>
            <w:right w:val="none" w:sz="0" w:space="0" w:color="auto"/>
          </w:divBdr>
        </w:div>
        <w:div w:id="1700203771">
          <w:marLeft w:val="0"/>
          <w:marRight w:val="0"/>
          <w:marTop w:val="0"/>
          <w:marBottom w:val="0"/>
          <w:divBdr>
            <w:top w:val="none" w:sz="0" w:space="0" w:color="auto"/>
            <w:left w:val="none" w:sz="0" w:space="0" w:color="auto"/>
            <w:bottom w:val="none" w:sz="0" w:space="0" w:color="auto"/>
            <w:right w:val="none" w:sz="0" w:space="0" w:color="auto"/>
          </w:divBdr>
        </w:div>
        <w:div w:id="1714305407">
          <w:marLeft w:val="0"/>
          <w:marRight w:val="0"/>
          <w:marTop w:val="0"/>
          <w:marBottom w:val="0"/>
          <w:divBdr>
            <w:top w:val="none" w:sz="0" w:space="0" w:color="auto"/>
            <w:left w:val="none" w:sz="0" w:space="0" w:color="auto"/>
            <w:bottom w:val="none" w:sz="0" w:space="0" w:color="auto"/>
            <w:right w:val="none" w:sz="0" w:space="0" w:color="auto"/>
          </w:divBdr>
        </w:div>
        <w:div w:id="1771394999">
          <w:marLeft w:val="0"/>
          <w:marRight w:val="0"/>
          <w:marTop w:val="0"/>
          <w:marBottom w:val="0"/>
          <w:divBdr>
            <w:top w:val="none" w:sz="0" w:space="0" w:color="auto"/>
            <w:left w:val="none" w:sz="0" w:space="0" w:color="auto"/>
            <w:bottom w:val="none" w:sz="0" w:space="0" w:color="auto"/>
            <w:right w:val="none" w:sz="0" w:space="0" w:color="auto"/>
          </w:divBdr>
        </w:div>
        <w:div w:id="1861697223">
          <w:marLeft w:val="0"/>
          <w:marRight w:val="0"/>
          <w:marTop w:val="0"/>
          <w:marBottom w:val="0"/>
          <w:divBdr>
            <w:top w:val="none" w:sz="0" w:space="0" w:color="auto"/>
            <w:left w:val="none" w:sz="0" w:space="0" w:color="auto"/>
            <w:bottom w:val="none" w:sz="0" w:space="0" w:color="auto"/>
            <w:right w:val="none" w:sz="0" w:space="0" w:color="auto"/>
          </w:divBdr>
        </w:div>
        <w:div w:id="2047368975">
          <w:marLeft w:val="0"/>
          <w:marRight w:val="0"/>
          <w:marTop w:val="0"/>
          <w:marBottom w:val="0"/>
          <w:divBdr>
            <w:top w:val="none" w:sz="0" w:space="0" w:color="auto"/>
            <w:left w:val="none" w:sz="0" w:space="0" w:color="auto"/>
            <w:bottom w:val="none" w:sz="0" w:space="0" w:color="auto"/>
            <w:right w:val="none" w:sz="0" w:space="0" w:color="auto"/>
          </w:divBdr>
        </w:div>
        <w:div w:id="2066829230">
          <w:marLeft w:val="0"/>
          <w:marRight w:val="0"/>
          <w:marTop w:val="0"/>
          <w:marBottom w:val="0"/>
          <w:divBdr>
            <w:top w:val="none" w:sz="0" w:space="0" w:color="auto"/>
            <w:left w:val="none" w:sz="0" w:space="0" w:color="auto"/>
            <w:bottom w:val="none" w:sz="0" w:space="0" w:color="auto"/>
            <w:right w:val="none" w:sz="0" w:space="0" w:color="auto"/>
          </w:divBdr>
        </w:div>
        <w:div w:id="2116703973">
          <w:marLeft w:val="0"/>
          <w:marRight w:val="0"/>
          <w:marTop w:val="0"/>
          <w:marBottom w:val="0"/>
          <w:divBdr>
            <w:top w:val="none" w:sz="0" w:space="0" w:color="auto"/>
            <w:left w:val="none" w:sz="0" w:space="0" w:color="auto"/>
            <w:bottom w:val="none" w:sz="0" w:space="0" w:color="auto"/>
            <w:right w:val="none" w:sz="0" w:space="0" w:color="auto"/>
          </w:divBdr>
        </w:div>
      </w:divsChild>
    </w:div>
    <w:div w:id="1233156715">
      <w:bodyDiv w:val="1"/>
      <w:marLeft w:val="0"/>
      <w:marRight w:val="0"/>
      <w:marTop w:val="0"/>
      <w:marBottom w:val="0"/>
      <w:divBdr>
        <w:top w:val="none" w:sz="0" w:space="0" w:color="auto"/>
        <w:left w:val="none" w:sz="0" w:space="0" w:color="auto"/>
        <w:bottom w:val="none" w:sz="0" w:space="0" w:color="auto"/>
        <w:right w:val="none" w:sz="0" w:space="0" w:color="auto"/>
      </w:divBdr>
    </w:div>
    <w:div w:id="1233194218">
      <w:bodyDiv w:val="1"/>
      <w:marLeft w:val="0"/>
      <w:marRight w:val="0"/>
      <w:marTop w:val="0"/>
      <w:marBottom w:val="0"/>
      <w:divBdr>
        <w:top w:val="none" w:sz="0" w:space="0" w:color="auto"/>
        <w:left w:val="none" w:sz="0" w:space="0" w:color="auto"/>
        <w:bottom w:val="none" w:sz="0" w:space="0" w:color="auto"/>
        <w:right w:val="none" w:sz="0" w:space="0" w:color="auto"/>
      </w:divBdr>
    </w:div>
    <w:div w:id="1233390006">
      <w:bodyDiv w:val="1"/>
      <w:marLeft w:val="0"/>
      <w:marRight w:val="0"/>
      <w:marTop w:val="0"/>
      <w:marBottom w:val="0"/>
      <w:divBdr>
        <w:top w:val="none" w:sz="0" w:space="0" w:color="auto"/>
        <w:left w:val="none" w:sz="0" w:space="0" w:color="auto"/>
        <w:bottom w:val="none" w:sz="0" w:space="0" w:color="auto"/>
        <w:right w:val="none" w:sz="0" w:space="0" w:color="auto"/>
      </w:divBdr>
    </w:div>
    <w:div w:id="1233588845">
      <w:bodyDiv w:val="1"/>
      <w:marLeft w:val="0"/>
      <w:marRight w:val="0"/>
      <w:marTop w:val="0"/>
      <w:marBottom w:val="0"/>
      <w:divBdr>
        <w:top w:val="none" w:sz="0" w:space="0" w:color="auto"/>
        <w:left w:val="none" w:sz="0" w:space="0" w:color="auto"/>
        <w:bottom w:val="none" w:sz="0" w:space="0" w:color="auto"/>
        <w:right w:val="none" w:sz="0" w:space="0" w:color="auto"/>
      </w:divBdr>
    </w:div>
    <w:div w:id="1233929217">
      <w:bodyDiv w:val="1"/>
      <w:marLeft w:val="0"/>
      <w:marRight w:val="0"/>
      <w:marTop w:val="0"/>
      <w:marBottom w:val="0"/>
      <w:divBdr>
        <w:top w:val="none" w:sz="0" w:space="0" w:color="auto"/>
        <w:left w:val="none" w:sz="0" w:space="0" w:color="auto"/>
        <w:bottom w:val="none" w:sz="0" w:space="0" w:color="auto"/>
        <w:right w:val="none" w:sz="0" w:space="0" w:color="auto"/>
      </w:divBdr>
    </w:div>
    <w:div w:id="1234268502">
      <w:bodyDiv w:val="1"/>
      <w:marLeft w:val="0"/>
      <w:marRight w:val="0"/>
      <w:marTop w:val="0"/>
      <w:marBottom w:val="0"/>
      <w:divBdr>
        <w:top w:val="none" w:sz="0" w:space="0" w:color="auto"/>
        <w:left w:val="none" w:sz="0" w:space="0" w:color="auto"/>
        <w:bottom w:val="none" w:sz="0" w:space="0" w:color="auto"/>
        <w:right w:val="none" w:sz="0" w:space="0" w:color="auto"/>
      </w:divBdr>
    </w:div>
    <w:div w:id="1234655807">
      <w:bodyDiv w:val="1"/>
      <w:marLeft w:val="0"/>
      <w:marRight w:val="0"/>
      <w:marTop w:val="0"/>
      <w:marBottom w:val="0"/>
      <w:divBdr>
        <w:top w:val="none" w:sz="0" w:space="0" w:color="auto"/>
        <w:left w:val="none" w:sz="0" w:space="0" w:color="auto"/>
        <w:bottom w:val="none" w:sz="0" w:space="0" w:color="auto"/>
        <w:right w:val="none" w:sz="0" w:space="0" w:color="auto"/>
      </w:divBdr>
      <w:divsChild>
        <w:div w:id="7682619">
          <w:marLeft w:val="0"/>
          <w:marRight w:val="0"/>
          <w:marTop w:val="0"/>
          <w:marBottom w:val="0"/>
          <w:divBdr>
            <w:top w:val="none" w:sz="0" w:space="0" w:color="auto"/>
            <w:left w:val="none" w:sz="0" w:space="0" w:color="auto"/>
            <w:bottom w:val="none" w:sz="0" w:space="0" w:color="auto"/>
            <w:right w:val="none" w:sz="0" w:space="0" w:color="auto"/>
          </w:divBdr>
        </w:div>
        <w:div w:id="43336587">
          <w:marLeft w:val="0"/>
          <w:marRight w:val="0"/>
          <w:marTop w:val="0"/>
          <w:marBottom w:val="0"/>
          <w:divBdr>
            <w:top w:val="none" w:sz="0" w:space="0" w:color="auto"/>
            <w:left w:val="none" w:sz="0" w:space="0" w:color="auto"/>
            <w:bottom w:val="none" w:sz="0" w:space="0" w:color="auto"/>
            <w:right w:val="none" w:sz="0" w:space="0" w:color="auto"/>
          </w:divBdr>
        </w:div>
        <w:div w:id="79255160">
          <w:marLeft w:val="0"/>
          <w:marRight w:val="0"/>
          <w:marTop w:val="0"/>
          <w:marBottom w:val="0"/>
          <w:divBdr>
            <w:top w:val="none" w:sz="0" w:space="0" w:color="auto"/>
            <w:left w:val="none" w:sz="0" w:space="0" w:color="auto"/>
            <w:bottom w:val="none" w:sz="0" w:space="0" w:color="auto"/>
            <w:right w:val="none" w:sz="0" w:space="0" w:color="auto"/>
          </w:divBdr>
        </w:div>
        <w:div w:id="114257958">
          <w:marLeft w:val="0"/>
          <w:marRight w:val="0"/>
          <w:marTop w:val="0"/>
          <w:marBottom w:val="0"/>
          <w:divBdr>
            <w:top w:val="none" w:sz="0" w:space="0" w:color="auto"/>
            <w:left w:val="none" w:sz="0" w:space="0" w:color="auto"/>
            <w:bottom w:val="none" w:sz="0" w:space="0" w:color="auto"/>
            <w:right w:val="none" w:sz="0" w:space="0" w:color="auto"/>
          </w:divBdr>
        </w:div>
        <w:div w:id="141776703">
          <w:marLeft w:val="0"/>
          <w:marRight w:val="0"/>
          <w:marTop w:val="0"/>
          <w:marBottom w:val="0"/>
          <w:divBdr>
            <w:top w:val="none" w:sz="0" w:space="0" w:color="auto"/>
            <w:left w:val="none" w:sz="0" w:space="0" w:color="auto"/>
            <w:bottom w:val="none" w:sz="0" w:space="0" w:color="auto"/>
            <w:right w:val="none" w:sz="0" w:space="0" w:color="auto"/>
          </w:divBdr>
        </w:div>
        <w:div w:id="168369803">
          <w:marLeft w:val="0"/>
          <w:marRight w:val="0"/>
          <w:marTop w:val="0"/>
          <w:marBottom w:val="0"/>
          <w:divBdr>
            <w:top w:val="none" w:sz="0" w:space="0" w:color="auto"/>
            <w:left w:val="none" w:sz="0" w:space="0" w:color="auto"/>
            <w:bottom w:val="none" w:sz="0" w:space="0" w:color="auto"/>
            <w:right w:val="none" w:sz="0" w:space="0" w:color="auto"/>
          </w:divBdr>
        </w:div>
        <w:div w:id="192622532">
          <w:marLeft w:val="0"/>
          <w:marRight w:val="0"/>
          <w:marTop w:val="0"/>
          <w:marBottom w:val="0"/>
          <w:divBdr>
            <w:top w:val="none" w:sz="0" w:space="0" w:color="auto"/>
            <w:left w:val="none" w:sz="0" w:space="0" w:color="auto"/>
            <w:bottom w:val="none" w:sz="0" w:space="0" w:color="auto"/>
            <w:right w:val="none" w:sz="0" w:space="0" w:color="auto"/>
          </w:divBdr>
        </w:div>
        <w:div w:id="259991854">
          <w:marLeft w:val="0"/>
          <w:marRight w:val="0"/>
          <w:marTop w:val="0"/>
          <w:marBottom w:val="0"/>
          <w:divBdr>
            <w:top w:val="none" w:sz="0" w:space="0" w:color="auto"/>
            <w:left w:val="none" w:sz="0" w:space="0" w:color="auto"/>
            <w:bottom w:val="none" w:sz="0" w:space="0" w:color="auto"/>
            <w:right w:val="none" w:sz="0" w:space="0" w:color="auto"/>
          </w:divBdr>
        </w:div>
        <w:div w:id="266740320">
          <w:marLeft w:val="0"/>
          <w:marRight w:val="0"/>
          <w:marTop w:val="0"/>
          <w:marBottom w:val="0"/>
          <w:divBdr>
            <w:top w:val="none" w:sz="0" w:space="0" w:color="auto"/>
            <w:left w:val="none" w:sz="0" w:space="0" w:color="auto"/>
            <w:bottom w:val="none" w:sz="0" w:space="0" w:color="auto"/>
            <w:right w:val="none" w:sz="0" w:space="0" w:color="auto"/>
          </w:divBdr>
        </w:div>
        <w:div w:id="317270294">
          <w:marLeft w:val="0"/>
          <w:marRight w:val="0"/>
          <w:marTop w:val="0"/>
          <w:marBottom w:val="0"/>
          <w:divBdr>
            <w:top w:val="none" w:sz="0" w:space="0" w:color="auto"/>
            <w:left w:val="none" w:sz="0" w:space="0" w:color="auto"/>
            <w:bottom w:val="none" w:sz="0" w:space="0" w:color="auto"/>
            <w:right w:val="none" w:sz="0" w:space="0" w:color="auto"/>
          </w:divBdr>
        </w:div>
        <w:div w:id="341518840">
          <w:marLeft w:val="0"/>
          <w:marRight w:val="0"/>
          <w:marTop w:val="0"/>
          <w:marBottom w:val="0"/>
          <w:divBdr>
            <w:top w:val="none" w:sz="0" w:space="0" w:color="auto"/>
            <w:left w:val="none" w:sz="0" w:space="0" w:color="auto"/>
            <w:bottom w:val="none" w:sz="0" w:space="0" w:color="auto"/>
            <w:right w:val="none" w:sz="0" w:space="0" w:color="auto"/>
          </w:divBdr>
        </w:div>
        <w:div w:id="375282597">
          <w:marLeft w:val="0"/>
          <w:marRight w:val="0"/>
          <w:marTop w:val="0"/>
          <w:marBottom w:val="0"/>
          <w:divBdr>
            <w:top w:val="none" w:sz="0" w:space="0" w:color="auto"/>
            <w:left w:val="none" w:sz="0" w:space="0" w:color="auto"/>
            <w:bottom w:val="none" w:sz="0" w:space="0" w:color="auto"/>
            <w:right w:val="none" w:sz="0" w:space="0" w:color="auto"/>
          </w:divBdr>
        </w:div>
        <w:div w:id="449513804">
          <w:marLeft w:val="0"/>
          <w:marRight w:val="0"/>
          <w:marTop w:val="0"/>
          <w:marBottom w:val="0"/>
          <w:divBdr>
            <w:top w:val="none" w:sz="0" w:space="0" w:color="auto"/>
            <w:left w:val="none" w:sz="0" w:space="0" w:color="auto"/>
            <w:bottom w:val="none" w:sz="0" w:space="0" w:color="auto"/>
            <w:right w:val="none" w:sz="0" w:space="0" w:color="auto"/>
          </w:divBdr>
        </w:div>
        <w:div w:id="483006052">
          <w:marLeft w:val="0"/>
          <w:marRight w:val="0"/>
          <w:marTop w:val="0"/>
          <w:marBottom w:val="0"/>
          <w:divBdr>
            <w:top w:val="none" w:sz="0" w:space="0" w:color="auto"/>
            <w:left w:val="none" w:sz="0" w:space="0" w:color="auto"/>
            <w:bottom w:val="none" w:sz="0" w:space="0" w:color="auto"/>
            <w:right w:val="none" w:sz="0" w:space="0" w:color="auto"/>
          </w:divBdr>
        </w:div>
        <w:div w:id="511996393">
          <w:marLeft w:val="0"/>
          <w:marRight w:val="0"/>
          <w:marTop w:val="0"/>
          <w:marBottom w:val="0"/>
          <w:divBdr>
            <w:top w:val="none" w:sz="0" w:space="0" w:color="auto"/>
            <w:left w:val="none" w:sz="0" w:space="0" w:color="auto"/>
            <w:bottom w:val="none" w:sz="0" w:space="0" w:color="auto"/>
            <w:right w:val="none" w:sz="0" w:space="0" w:color="auto"/>
          </w:divBdr>
        </w:div>
        <w:div w:id="540168196">
          <w:marLeft w:val="0"/>
          <w:marRight w:val="0"/>
          <w:marTop w:val="0"/>
          <w:marBottom w:val="0"/>
          <w:divBdr>
            <w:top w:val="none" w:sz="0" w:space="0" w:color="auto"/>
            <w:left w:val="none" w:sz="0" w:space="0" w:color="auto"/>
            <w:bottom w:val="none" w:sz="0" w:space="0" w:color="auto"/>
            <w:right w:val="none" w:sz="0" w:space="0" w:color="auto"/>
          </w:divBdr>
        </w:div>
        <w:div w:id="541402453">
          <w:marLeft w:val="0"/>
          <w:marRight w:val="0"/>
          <w:marTop w:val="0"/>
          <w:marBottom w:val="0"/>
          <w:divBdr>
            <w:top w:val="none" w:sz="0" w:space="0" w:color="auto"/>
            <w:left w:val="none" w:sz="0" w:space="0" w:color="auto"/>
            <w:bottom w:val="none" w:sz="0" w:space="0" w:color="auto"/>
            <w:right w:val="none" w:sz="0" w:space="0" w:color="auto"/>
          </w:divBdr>
        </w:div>
        <w:div w:id="588199032">
          <w:marLeft w:val="0"/>
          <w:marRight w:val="0"/>
          <w:marTop w:val="0"/>
          <w:marBottom w:val="0"/>
          <w:divBdr>
            <w:top w:val="none" w:sz="0" w:space="0" w:color="auto"/>
            <w:left w:val="none" w:sz="0" w:space="0" w:color="auto"/>
            <w:bottom w:val="none" w:sz="0" w:space="0" w:color="auto"/>
            <w:right w:val="none" w:sz="0" w:space="0" w:color="auto"/>
          </w:divBdr>
        </w:div>
        <w:div w:id="593785118">
          <w:marLeft w:val="0"/>
          <w:marRight w:val="0"/>
          <w:marTop w:val="0"/>
          <w:marBottom w:val="0"/>
          <w:divBdr>
            <w:top w:val="none" w:sz="0" w:space="0" w:color="auto"/>
            <w:left w:val="none" w:sz="0" w:space="0" w:color="auto"/>
            <w:bottom w:val="none" w:sz="0" w:space="0" w:color="auto"/>
            <w:right w:val="none" w:sz="0" w:space="0" w:color="auto"/>
          </w:divBdr>
        </w:div>
        <w:div w:id="613484685">
          <w:marLeft w:val="0"/>
          <w:marRight w:val="0"/>
          <w:marTop w:val="0"/>
          <w:marBottom w:val="0"/>
          <w:divBdr>
            <w:top w:val="none" w:sz="0" w:space="0" w:color="auto"/>
            <w:left w:val="none" w:sz="0" w:space="0" w:color="auto"/>
            <w:bottom w:val="none" w:sz="0" w:space="0" w:color="auto"/>
            <w:right w:val="none" w:sz="0" w:space="0" w:color="auto"/>
          </w:divBdr>
        </w:div>
        <w:div w:id="690565478">
          <w:marLeft w:val="0"/>
          <w:marRight w:val="0"/>
          <w:marTop w:val="0"/>
          <w:marBottom w:val="0"/>
          <w:divBdr>
            <w:top w:val="none" w:sz="0" w:space="0" w:color="auto"/>
            <w:left w:val="none" w:sz="0" w:space="0" w:color="auto"/>
            <w:bottom w:val="none" w:sz="0" w:space="0" w:color="auto"/>
            <w:right w:val="none" w:sz="0" w:space="0" w:color="auto"/>
          </w:divBdr>
        </w:div>
        <w:div w:id="706107109">
          <w:marLeft w:val="0"/>
          <w:marRight w:val="0"/>
          <w:marTop w:val="0"/>
          <w:marBottom w:val="0"/>
          <w:divBdr>
            <w:top w:val="none" w:sz="0" w:space="0" w:color="auto"/>
            <w:left w:val="none" w:sz="0" w:space="0" w:color="auto"/>
            <w:bottom w:val="none" w:sz="0" w:space="0" w:color="auto"/>
            <w:right w:val="none" w:sz="0" w:space="0" w:color="auto"/>
          </w:divBdr>
        </w:div>
        <w:div w:id="725303969">
          <w:marLeft w:val="0"/>
          <w:marRight w:val="0"/>
          <w:marTop w:val="0"/>
          <w:marBottom w:val="0"/>
          <w:divBdr>
            <w:top w:val="none" w:sz="0" w:space="0" w:color="auto"/>
            <w:left w:val="none" w:sz="0" w:space="0" w:color="auto"/>
            <w:bottom w:val="none" w:sz="0" w:space="0" w:color="auto"/>
            <w:right w:val="none" w:sz="0" w:space="0" w:color="auto"/>
          </w:divBdr>
        </w:div>
        <w:div w:id="774590773">
          <w:marLeft w:val="0"/>
          <w:marRight w:val="0"/>
          <w:marTop w:val="0"/>
          <w:marBottom w:val="0"/>
          <w:divBdr>
            <w:top w:val="none" w:sz="0" w:space="0" w:color="auto"/>
            <w:left w:val="none" w:sz="0" w:space="0" w:color="auto"/>
            <w:bottom w:val="none" w:sz="0" w:space="0" w:color="auto"/>
            <w:right w:val="none" w:sz="0" w:space="0" w:color="auto"/>
          </w:divBdr>
        </w:div>
        <w:div w:id="793981482">
          <w:marLeft w:val="0"/>
          <w:marRight w:val="0"/>
          <w:marTop w:val="0"/>
          <w:marBottom w:val="0"/>
          <w:divBdr>
            <w:top w:val="none" w:sz="0" w:space="0" w:color="auto"/>
            <w:left w:val="none" w:sz="0" w:space="0" w:color="auto"/>
            <w:bottom w:val="none" w:sz="0" w:space="0" w:color="auto"/>
            <w:right w:val="none" w:sz="0" w:space="0" w:color="auto"/>
          </w:divBdr>
        </w:div>
        <w:div w:id="801195204">
          <w:marLeft w:val="0"/>
          <w:marRight w:val="0"/>
          <w:marTop w:val="0"/>
          <w:marBottom w:val="0"/>
          <w:divBdr>
            <w:top w:val="none" w:sz="0" w:space="0" w:color="auto"/>
            <w:left w:val="none" w:sz="0" w:space="0" w:color="auto"/>
            <w:bottom w:val="none" w:sz="0" w:space="0" w:color="auto"/>
            <w:right w:val="none" w:sz="0" w:space="0" w:color="auto"/>
          </w:divBdr>
        </w:div>
        <w:div w:id="838233350">
          <w:marLeft w:val="0"/>
          <w:marRight w:val="0"/>
          <w:marTop w:val="0"/>
          <w:marBottom w:val="0"/>
          <w:divBdr>
            <w:top w:val="none" w:sz="0" w:space="0" w:color="auto"/>
            <w:left w:val="none" w:sz="0" w:space="0" w:color="auto"/>
            <w:bottom w:val="none" w:sz="0" w:space="0" w:color="auto"/>
            <w:right w:val="none" w:sz="0" w:space="0" w:color="auto"/>
          </w:divBdr>
        </w:div>
        <w:div w:id="843281888">
          <w:marLeft w:val="0"/>
          <w:marRight w:val="0"/>
          <w:marTop w:val="0"/>
          <w:marBottom w:val="0"/>
          <w:divBdr>
            <w:top w:val="none" w:sz="0" w:space="0" w:color="auto"/>
            <w:left w:val="none" w:sz="0" w:space="0" w:color="auto"/>
            <w:bottom w:val="none" w:sz="0" w:space="0" w:color="auto"/>
            <w:right w:val="none" w:sz="0" w:space="0" w:color="auto"/>
          </w:divBdr>
        </w:div>
        <w:div w:id="844176814">
          <w:marLeft w:val="0"/>
          <w:marRight w:val="0"/>
          <w:marTop w:val="0"/>
          <w:marBottom w:val="0"/>
          <w:divBdr>
            <w:top w:val="none" w:sz="0" w:space="0" w:color="auto"/>
            <w:left w:val="none" w:sz="0" w:space="0" w:color="auto"/>
            <w:bottom w:val="none" w:sz="0" w:space="0" w:color="auto"/>
            <w:right w:val="none" w:sz="0" w:space="0" w:color="auto"/>
          </w:divBdr>
        </w:div>
        <w:div w:id="844975673">
          <w:marLeft w:val="0"/>
          <w:marRight w:val="0"/>
          <w:marTop w:val="0"/>
          <w:marBottom w:val="0"/>
          <w:divBdr>
            <w:top w:val="none" w:sz="0" w:space="0" w:color="auto"/>
            <w:left w:val="none" w:sz="0" w:space="0" w:color="auto"/>
            <w:bottom w:val="none" w:sz="0" w:space="0" w:color="auto"/>
            <w:right w:val="none" w:sz="0" w:space="0" w:color="auto"/>
          </w:divBdr>
        </w:div>
        <w:div w:id="905455654">
          <w:marLeft w:val="0"/>
          <w:marRight w:val="0"/>
          <w:marTop w:val="0"/>
          <w:marBottom w:val="0"/>
          <w:divBdr>
            <w:top w:val="none" w:sz="0" w:space="0" w:color="auto"/>
            <w:left w:val="none" w:sz="0" w:space="0" w:color="auto"/>
            <w:bottom w:val="none" w:sz="0" w:space="0" w:color="auto"/>
            <w:right w:val="none" w:sz="0" w:space="0" w:color="auto"/>
          </w:divBdr>
        </w:div>
        <w:div w:id="935479492">
          <w:marLeft w:val="0"/>
          <w:marRight w:val="0"/>
          <w:marTop w:val="0"/>
          <w:marBottom w:val="0"/>
          <w:divBdr>
            <w:top w:val="none" w:sz="0" w:space="0" w:color="auto"/>
            <w:left w:val="none" w:sz="0" w:space="0" w:color="auto"/>
            <w:bottom w:val="none" w:sz="0" w:space="0" w:color="auto"/>
            <w:right w:val="none" w:sz="0" w:space="0" w:color="auto"/>
          </w:divBdr>
        </w:div>
        <w:div w:id="938442717">
          <w:marLeft w:val="0"/>
          <w:marRight w:val="0"/>
          <w:marTop w:val="0"/>
          <w:marBottom w:val="0"/>
          <w:divBdr>
            <w:top w:val="none" w:sz="0" w:space="0" w:color="auto"/>
            <w:left w:val="none" w:sz="0" w:space="0" w:color="auto"/>
            <w:bottom w:val="none" w:sz="0" w:space="0" w:color="auto"/>
            <w:right w:val="none" w:sz="0" w:space="0" w:color="auto"/>
          </w:divBdr>
        </w:div>
        <w:div w:id="1084842937">
          <w:marLeft w:val="0"/>
          <w:marRight w:val="0"/>
          <w:marTop w:val="0"/>
          <w:marBottom w:val="0"/>
          <w:divBdr>
            <w:top w:val="none" w:sz="0" w:space="0" w:color="auto"/>
            <w:left w:val="none" w:sz="0" w:space="0" w:color="auto"/>
            <w:bottom w:val="none" w:sz="0" w:space="0" w:color="auto"/>
            <w:right w:val="none" w:sz="0" w:space="0" w:color="auto"/>
          </w:divBdr>
        </w:div>
        <w:div w:id="1095328108">
          <w:marLeft w:val="0"/>
          <w:marRight w:val="0"/>
          <w:marTop w:val="0"/>
          <w:marBottom w:val="0"/>
          <w:divBdr>
            <w:top w:val="none" w:sz="0" w:space="0" w:color="auto"/>
            <w:left w:val="none" w:sz="0" w:space="0" w:color="auto"/>
            <w:bottom w:val="none" w:sz="0" w:space="0" w:color="auto"/>
            <w:right w:val="none" w:sz="0" w:space="0" w:color="auto"/>
          </w:divBdr>
        </w:div>
        <w:div w:id="1132402325">
          <w:marLeft w:val="0"/>
          <w:marRight w:val="0"/>
          <w:marTop w:val="0"/>
          <w:marBottom w:val="0"/>
          <w:divBdr>
            <w:top w:val="none" w:sz="0" w:space="0" w:color="auto"/>
            <w:left w:val="none" w:sz="0" w:space="0" w:color="auto"/>
            <w:bottom w:val="none" w:sz="0" w:space="0" w:color="auto"/>
            <w:right w:val="none" w:sz="0" w:space="0" w:color="auto"/>
          </w:divBdr>
        </w:div>
        <w:div w:id="1138910893">
          <w:marLeft w:val="0"/>
          <w:marRight w:val="0"/>
          <w:marTop w:val="0"/>
          <w:marBottom w:val="0"/>
          <w:divBdr>
            <w:top w:val="none" w:sz="0" w:space="0" w:color="auto"/>
            <w:left w:val="none" w:sz="0" w:space="0" w:color="auto"/>
            <w:bottom w:val="none" w:sz="0" w:space="0" w:color="auto"/>
            <w:right w:val="none" w:sz="0" w:space="0" w:color="auto"/>
          </w:divBdr>
        </w:div>
        <w:div w:id="1179077286">
          <w:marLeft w:val="0"/>
          <w:marRight w:val="0"/>
          <w:marTop w:val="0"/>
          <w:marBottom w:val="0"/>
          <w:divBdr>
            <w:top w:val="none" w:sz="0" w:space="0" w:color="auto"/>
            <w:left w:val="none" w:sz="0" w:space="0" w:color="auto"/>
            <w:bottom w:val="none" w:sz="0" w:space="0" w:color="auto"/>
            <w:right w:val="none" w:sz="0" w:space="0" w:color="auto"/>
          </w:divBdr>
        </w:div>
        <w:div w:id="1194920444">
          <w:marLeft w:val="0"/>
          <w:marRight w:val="0"/>
          <w:marTop w:val="0"/>
          <w:marBottom w:val="0"/>
          <w:divBdr>
            <w:top w:val="none" w:sz="0" w:space="0" w:color="auto"/>
            <w:left w:val="none" w:sz="0" w:space="0" w:color="auto"/>
            <w:bottom w:val="none" w:sz="0" w:space="0" w:color="auto"/>
            <w:right w:val="none" w:sz="0" w:space="0" w:color="auto"/>
          </w:divBdr>
        </w:div>
        <w:div w:id="1196116726">
          <w:marLeft w:val="0"/>
          <w:marRight w:val="0"/>
          <w:marTop w:val="0"/>
          <w:marBottom w:val="0"/>
          <w:divBdr>
            <w:top w:val="none" w:sz="0" w:space="0" w:color="auto"/>
            <w:left w:val="none" w:sz="0" w:space="0" w:color="auto"/>
            <w:bottom w:val="none" w:sz="0" w:space="0" w:color="auto"/>
            <w:right w:val="none" w:sz="0" w:space="0" w:color="auto"/>
          </w:divBdr>
        </w:div>
        <w:div w:id="1266114649">
          <w:marLeft w:val="0"/>
          <w:marRight w:val="0"/>
          <w:marTop w:val="0"/>
          <w:marBottom w:val="0"/>
          <w:divBdr>
            <w:top w:val="none" w:sz="0" w:space="0" w:color="auto"/>
            <w:left w:val="none" w:sz="0" w:space="0" w:color="auto"/>
            <w:bottom w:val="none" w:sz="0" w:space="0" w:color="auto"/>
            <w:right w:val="none" w:sz="0" w:space="0" w:color="auto"/>
          </w:divBdr>
        </w:div>
        <w:div w:id="1266353150">
          <w:marLeft w:val="0"/>
          <w:marRight w:val="0"/>
          <w:marTop w:val="0"/>
          <w:marBottom w:val="0"/>
          <w:divBdr>
            <w:top w:val="none" w:sz="0" w:space="0" w:color="auto"/>
            <w:left w:val="none" w:sz="0" w:space="0" w:color="auto"/>
            <w:bottom w:val="none" w:sz="0" w:space="0" w:color="auto"/>
            <w:right w:val="none" w:sz="0" w:space="0" w:color="auto"/>
          </w:divBdr>
        </w:div>
        <w:div w:id="1287201885">
          <w:marLeft w:val="0"/>
          <w:marRight w:val="0"/>
          <w:marTop w:val="0"/>
          <w:marBottom w:val="0"/>
          <w:divBdr>
            <w:top w:val="none" w:sz="0" w:space="0" w:color="auto"/>
            <w:left w:val="none" w:sz="0" w:space="0" w:color="auto"/>
            <w:bottom w:val="none" w:sz="0" w:space="0" w:color="auto"/>
            <w:right w:val="none" w:sz="0" w:space="0" w:color="auto"/>
          </w:divBdr>
        </w:div>
        <w:div w:id="1294826401">
          <w:marLeft w:val="0"/>
          <w:marRight w:val="0"/>
          <w:marTop w:val="0"/>
          <w:marBottom w:val="0"/>
          <w:divBdr>
            <w:top w:val="none" w:sz="0" w:space="0" w:color="auto"/>
            <w:left w:val="none" w:sz="0" w:space="0" w:color="auto"/>
            <w:bottom w:val="none" w:sz="0" w:space="0" w:color="auto"/>
            <w:right w:val="none" w:sz="0" w:space="0" w:color="auto"/>
          </w:divBdr>
        </w:div>
        <w:div w:id="1311324020">
          <w:marLeft w:val="0"/>
          <w:marRight w:val="0"/>
          <w:marTop w:val="0"/>
          <w:marBottom w:val="0"/>
          <w:divBdr>
            <w:top w:val="none" w:sz="0" w:space="0" w:color="auto"/>
            <w:left w:val="none" w:sz="0" w:space="0" w:color="auto"/>
            <w:bottom w:val="none" w:sz="0" w:space="0" w:color="auto"/>
            <w:right w:val="none" w:sz="0" w:space="0" w:color="auto"/>
          </w:divBdr>
        </w:div>
        <w:div w:id="1345478035">
          <w:marLeft w:val="0"/>
          <w:marRight w:val="0"/>
          <w:marTop w:val="0"/>
          <w:marBottom w:val="0"/>
          <w:divBdr>
            <w:top w:val="none" w:sz="0" w:space="0" w:color="auto"/>
            <w:left w:val="none" w:sz="0" w:space="0" w:color="auto"/>
            <w:bottom w:val="none" w:sz="0" w:space="0" w:color="auto"/>
            <w:right w:val="none" w:sz="0" w:space="0" w:color="auto"/>
          </w:divBdr>
        </w:div>
        <w:div w:id="1363215059">
          <w:marLeft w:val="0"/>
          <w:marRight w:val="0"/>
          <w:marTop w:val="0"/>
          <w:marBottom w:val="0"/>
          <w:divBdr>
            <w:top w:val="none" w:sz="0" w:space="0" w:color="auto"/>
            <w:left w:val="none" w:sz="0" w:space="0" w:color="auto"/>
            <w:bottom w:val="none" w:sz="0" w:space="0" w:color="auto"/>
            <w:right w:val="none" w:sz="0" w:space="0" w:color="auto"/>
          </w:divBdr>
        </w:div>
        <w:div w:id="1524899805">
          <w:marLeft w:val="0"/>
          <w:marRight w:val="0"/>
          <w:marTop w:val="0"/>
          <w:marBottom w:val="0"/>
          <w:divBdr>
            <w:top w:val="none" w:sz="0" w:space="0" w:color="auto"/>
            <w:left w:val="none" w:sz="0" w:space="0" w:color="auto"/>
            <w:bottom w:val="none" w:sz="0" w:space="0" w:color="auto"/>
            <w:right w:val="none" w:sz="0" w:space="0" w:color="auto"/>
          </w:divBdr>
        </w:div>
        <w:div w:id="1552382741">
          <w:marLeft w:val="0"/>
          <w:marRight w:val="0"/>
          <w:marTop w:val="0"/>
          <w:marBottom w:val="0"/>
          <w:divBdr>
            <w:top w:val="none" w:sz="0" w:space="0" w:color="auto"/>
            <w:left w:val="none" w:sz="0" w:space="0" w:color="auto"/>
            <w:bottom w:val="none" w:sz="0" w:space="0" w:color="auto"/>
            <w:right w:val="none" w:sz="0" w:space="0" w:color="auto"/>
          </w:divBdr>
        </w:div>
        <w:div w:id="1597522884">
          <w:marLeft w:val="0"/>
          <w:marRight w:val="0"/>
          <w:marTop w:val="0"/>
          <w:marBottom w:val="0"/>
          <w:divBdr>
            <w:top w:val="none" w:sz="0" w:space="0" w:color="auto"/>
            <w:left w:val="none" w:sz="0" w:space="0" w:color="auto"/>
            <w:bottom w:val="none" w:sz="0" w:space="0" w:color="auto"/>
            <w:right w:val="none" w:sz="0" w:space="0" w:color="auto"/>
          </w:divBdr>
        </w:div>
        <w:div w:id="1621376147">
          <w:marLeft w:val="0"/>
          <w:marRight w:val="0"/>
          <w:marTop w:val="0"/>
          <w:marBottom w:val="0"/>
          <w:divBdr>
            <w:top w:val="none" w:sz="0" w:space="0" w:color="auto"/>
            <w:left w:val="none" w:sz="0" w:space="0" w:color="auto"/>
            <w:bottom w:val="none" w:sz="0" w:space="0" w:color="auto"/>
            <w:right w:val="none" w:sz="0" w:space="0" w:color="auto"/>
          </w:divBdr>
        </w:div>
        <w:div w:id="1623730924">
          <w:marLeft w:val="0"/>
          <w:marRight w:val="0"/>
          <w:marTop w:val="0"/>
          <w:marBottom w:val="0"/>
          <w:divBdr>
            <w:top w:val="none" w:sz="0" w:space="0" w:color="auto"/>
            <w:left w:val="none" w:sz="0" w:space="0" w:color="auto"/>
            <w:bottom w:val="none" w:sz="0" w:space="0" w:color="auto"/>
            <w:right w:val="none" w:sz="0" w:space="0" w:color="auto"/>
          </w:divBdr>
        </w:div>
        <w:div w:id="1658652896">
          <w:marLeft w:val="0"/>
          <w:marRight w:val="0"/>
          <w:marTop w:val="0"/>
          <w:marBottom w:val="0"/>
          <w:divBdr>
            <w:top w:val="none" w:sz="0" w:space="0" w:color="auto"/>
            <w:left w:val="none" w:sz="0" w:space="0" w:color="auto"/>
            <w:bottom w:val="none" w:sz="0" w:space="0" w:color="auto"/>
            <w:right w:val="none" w:sz="0" w:space="0" w:color="auto"/>
          </w:divBdr>
        </w:div>
        <w:div w:id="1661696812">
          <w:marLeft w:val="0"/>
          <w:marRight w:val="0"/>
          <w:marTop w:val="0"/>
          <w:marBottom w:val="0"/>
          <w:divBdr>
            <w:top w:val="none" w:sz="0" w:space="0" w:color="auto"/>
            <w:left w:val="none" w:sz="0" w:space="0" w:color="auto"/>
            <w:bottom w:val="none" w:sz="0" w:space="0" w:color="auto"/>
            <w:right w:val="none" w:sz="0" w:space="0" w:color="auto"/>
          </w:divBdr>
        </w:div>
        <w:div w:id="1668511514">
          <w:marLeft w:val="0"/>
          <w:marRight w:val="0"/>
          <w:marTop w:val="0"/>
          <w:marBottom w:val="0"/>
          <w:divBdr>
            <w:top w:val="none" w:sz="0" w:space="0" w:color="auto"/>
            <w:left w:val="none" w:sz="0" w:space="0" w:color="auto"/>
            <w:bottom w:val="none" w:sz="0" w:space="0" w:color="auto"/>
            <w:right w:val="none" w:sz="0" w:space="0" w:color="auto"/>
          </w:divBdr>
        </w:div>
        <w:div w:id="1684503753">
          <w:marLeft w:val="0"/>
          <w:marRight w:val="0"/>
          <w:marTop w:val="0"/>
          <w:marBottom w:val="0"/>
          <w:divBdr>
            <w:top w:val="none" w:sz="0" w:space="0" w:color="auto"/>
            <w:left w:val="none" w:sz="0" w:space="0" w:color="auto"/>
            <w:bottom w:val="none" w:sz="0" w:space="0" w:color="auto"/>
            <w:right w:val="none" w:sz="0" w:space="0" w:color="auto"/>
          </w:divBdr>
        </w:div>
        <w:div w:id="1702853658">
          <w:marLeft w:val="0"/>
          <w:marRight w:val="0"/>
          <w:marTop w:val="0"/>
          <w:marBottom w:val="0"/>
          <w:divBdr>
            <w:top w:val="none" w:sz="0" w:space="0" w:color="auto"/>
            <w:left w:val="none" w:sz="0" w:space="0" w:color="auto"/>
            <w:bottom w:val="none" w:sz="0" w:space="0" w:color="auto"/>
            <w:right w:val="none" w:sz="0" w:space="0" w:color="auto"/>
          </w:divBdr>
        </w:div>
        <w:div w:id="1705592644">
          <w:marLeft w:val="0"/>
          <w:marRight w:val="0"/>
          <w:marTop w:val="0"/>
          <w:marBottom w:val="0"/>
          <w:divBdr>
            <w:top w:val="none" w:sz="0" w:space="0" w:color="auto"/>
            <w:left w:val="none" w:sz="0" w:space="0" w:color="auto"/>
            <w:bottom w:val="none" w:sz="0" w:space="0" w:color="auto"/>
            <w:right w:val="none" w:sz="0" w:space="0" w:color="auto"/>
          </w:divBdr>
        </w:div>
        <w:div w:id="1716001739">
          <w:marLeft w:val="0"/>
          <w:marRight w:val="0"/>
          <w:marTop w:val="0"/>
          <w:marBottom w:val="0"/>
          <w:divBdr>
            <w:top w:val="none" w:sz="0" w:space="0" w:color="auto"/>
            <w:left w:val="none" w:sz="0" w:space="0" w:color="auto"/>
            <w:bottom w:val="none" w:sz="0" w:space="0" w:color="auto"/>
            <w:right w:val="none" w:sz="0" w:space="0" w:color="auto"/>
          </w:divBdr>
        </w:div>
        <w:div w:id="1747266914">
          <w:marLeft w:val="0"/>
          <w:marRight w:val="0"/>
          <w:marTop w:val="0"/>
          <w:marBottom w:val="0"/>
          <w:divBdr>
            <w:top w:val="none" w:sz="0" w:space="0" w:color="auto"/>
            <w:left w:val="none" w:sz="0" w:space="0" w:color="auto"/>
            <w:bottom w:val="none" w:sz="0" w:space="0" w:color="auto"/>
            <w:right w:val="none" w:sz="0" w:space="0" w:color="auto"/>
          </w:divBdr>
        </w:div>
        <w:div w:id="1828592572">
          <w:marLeft w:val="0"/>
          <w:marRight w:val="0"/>
          <w:marTop w:val="0"/>
          <w:marBottom w:val="0"/>
          <w:divBdr>
            <w:top w:val="none" w:sz="0" w:space="0" w:color="auto"/>
            <w:left w:val="none" w:sz="0" w:space="0" w:color="auto"/>
            <w:bottom w:val="none" w:sz="0" w:space="0" w:color="auto"/>
            <w:right w:val="none" w:sz="0" w:space="0" w:color="auto"/>
          </w:divBdr>
        </w:div>
        <w:div w:id="1896164654">
          <w:marLeft w:val="0"/>
          <w:marRight w:val="0"/>
          <w:marTop w:val="0"/>
          <w:marBottom w:val="0"/>
          <w:divBdr>
            <w:top w:val="none" w:sz="0" w:space="0" w:color="auto"/>
            <w:left w:val="none" w:sz="0" w:space="0" w:color="auto"/>
            <w:bottom w:val="none" w:sz="0" w:space="0" w:color="auto"/>
            <w:right w:val="none" w:sz="0" w:space="0" w:color="auto"/>
          </w:divBdr>
        </w:div>
        <w:div w:id="1972124821">
          <w:marLeft w:val="0"/>
          <w:marRight w:val="0"/>
          <w:marTop w:val="0"/>
          <w:marBottom w:val="0"/>
          <w:divBdr>
            <w:top w:val="none" w:sz="0" w:space="0" w:color="auto"/>
            <w:left w:val="none" w:sz="0" w:space="0" w:color="auto"/>
            <w:bottom w:val="none" w:sz="0" w:space="0" w:color="auto"/>
            <w:right w:val="none" w:sz="0" w:space="0" w:color="auto"/>
          </w:divBdr>
        </w:div>
        <w:div w:id="1995181625">
          <w:marLeft w:val="0"/>
          <w:marRight w:val="0"/>
          <w:marTop w:val="0"/>
          <w:marBottom w:val="0"/>
          <w:divBdr>
            <w:top w:val="none" w:sz="0" w:space="0" w:color="auto"/>
            <w:left w:val="none" w:sz="0" w:space="0" w:color="auto"/>
            <w:bottom w:val="none" w:sz="0" w:space="0" w:color="auto"/>
            <w:right w:val="none" w:sz="0" w:space="0" w:color="auto"/>
          </w:divBdr>
        </w:div>
        <w:div w:id="2115855783">
          <w:marLeft w:val="0"/>
          <w:marRight w:val="0"/>
          <w:marTop w:val="0"/>
          <w:marBottom w:val="0"/>
          <w:divBdr>
            <w:top w:val="none" w:sz="0" w:space="0" w:color="auto"/>
            <w:left w:val="none" w:sz="0" w:space="0" w:color="auto"/>
            <w:bottom w:val="none" w:sz="0" w:space="0" w:color="auto"/>
            <w:right w:val="none" w:sz="0" w:space="0" w:color="auto"/>
          </w:divBdr>
        </w:div>
      </w:divsChild>
    </w:div>
    <w:div w:id="1234702229">
      <w:bodyDiv w:val="1"/>
      <w:marLeft w:val="0"/>
      <w:marRight w:val="0"/>
      <w:marTop w:val="0"/>
      <w:marBottom w:val="0"/>
      <w:divBdr>
        <w:top w:val="none" w:sz="0" w:space="0" w:color="auto"/>
        <w:left w:val="none" w:sz="0" w:space="0" w:color="auto"/>
        <w:bottom w:val="none" w:sz="0" w:space="0" w:color="auto"/>
        <w:right w:val="none" w:sz="0" w:space="0" w:color="auto"/>
      </w:divBdr>
      <w:divsChild>
        <w:div w:id="14967555">
          <w:marLeft w:val="0"/>
          <w:marRight w:val="0"/>
          <w:marTop w:val="0"/>
          <w:marBottom w:val="0"/>
          <w:divBdr>
            <w:top w:val="none" w:sz="0" w:space="0" w:color="auto"/>
            <w:left w:val="none" w:sz="0" w:space="0" w:color="auto"/>
            <w:bottom w:val="none" w:sz="0" w:space="0" w:color="auto"/>
            <w:right w:val="none" w:sz="0" w:space="0" w:color="auto"/>
          </w:divBdr>
        </w:div>
        <w:div w:id="49230081">
          <w:marLeft w:val="0"/>
          <w:marRight w:val="0"/>
          <w:marTop w:val="0"/>
          <w:marBottom w:val="0"/>
          <w:divBdr>
            <w:top w:val="none" w:sz="0" w:space="0" w:color="auto"/>
            <w:left w:val="none" w:sz="0" w:space="0" w:color="auto"/>
            <w:bottom w:val="none" w:sz="0" w:space="0" w:color="auto"/>
            <w:right w:val="none" w:sz="0" w:space="0" w:color="auto"/>
          </w:divBdr>
        </w:div>
        <w:div w:id="158280526">
          <w:marLeft w:val="0"/>
          <w:marRight w:val="0"/>
          <w:marTop w:val="0"/>
          <w:marBottom w:val="0"/>
          <w:divBdr>
            <w:top w:val="none" w:sz="0" w:space="0" w:color="auto"/>
            <w:left w:val="none" w:sz="0" w:space="0" w:color="auto"/>
            <w:bottom w:val="none" w:sz="0" w:space="0" w:color="auto"/>
            <w:right w:val="none" w:sz="0" w:space="0" w:color="auto"/>
          </w:divBdr>
        </w:div>
        <w:div w:id="230432548">
          <w:marLeft w:val="0"/>
          <w:marRight w:val="0"/>
          <w:marTop w:val="0"/>
          <w:marBottom w:val="0"/>
          <w:divBdr>
            <w:top w:val="none" w:sz="0" w:space="0" w:color="auto"/>
            <w:left w:val="none" w:sz="0" w:space="0" w:color="auto"/>
            <w:bottom w:val="none" w:sz="0" w:space="0" w:color="auto"/>
            <w:right w:val="none" w:sz="0" w:space="0" w:color="auto"/>
          </w:divBdr>
        </w:div>
        <w:div w:id="237831567">
          <w:marLeft w:val="0"/>
          <w:marRight w:val="0"/>
          <w:marTop w:val="0"/>
          <w:marBottom w:val="0"/>
          <w:divBdr>
            <w:top w:val="none" w:sz="0" w:space="0" w:color="auto"/>
            <w:left w:val="none" w:sz="0" w:space="0" w:color="auto"/>
            <w:bottom w:val="none" w:sz="0" w:space="0" w:color="auto"/>
            <w:right w:val="none" w:sz="0" w:space="0" w:color="auto"/>
          </w:divBdr>
        </w:div>
        <w:div w:id="261425732">
          <w:marLeft w:val="0"/>
          <w:marRight w:val="0"/>
          <w:marTop w:val="0"/>
          <w:marBottom w:val="0"/>
          <w:divBdr>
            <w:top w:val="none" w:sz="0" w:space="0" w:color="auto"/>
            <w:left w:val="none" w:sz="0" w:space="0" w:color="auto"/>
            <w:bottom w:val="none" w:sz="0" w:space="0" w:color="auto"/>
            <w:right w:val="none" w:sz="0" w:space="0" w:color="auto"/>
          </w:divBdr>
        </w:div>
        <w:div w:id="362631161">
          <w:marLeft w:val="0"/>
          <w:marRight w:val="0"/>
          <w:marTop w:val="0"/>
          <w:marBottom w:val="0"/>
          <w:divBdr>
            <w:top w:val="none" w:sz="0" w:space="0" w:color="auto"/>
            <w:left w:val="none" w:sz="0" w:space="0" w:color="auto"/>
            <w:bottom w:val="none" w:sz="0" w:space="0" w:color="auto"/>
            <w:right w:val="none" w:sz="0" w:space="0" w:color="auto"/>
          </w:divBdr>
        </w:div>
        <w:div w:id="409356339">
          <w:marLeft w:val="0"/>
          <w:marRight w:val="0"/>
          <w:marTop w:val="0"/>
          <w:marBottom w:val="0"/>
          <w:divBdr>
            <w:top w:val="none" w:sz="0" w:space="0" w:color="auto"/>
            <w:left w:val="none" w:sz="0" w:space="0" w:color="auto"/>
            <w:bottom w:val="none" w:sz="0" w:space="0" w:color="auto"/>
            <w:right w:val="none" w:sz="0" w:space="0" w:color="auto"/>
          </w:divBdr>
        </w:div>
        <w:div w:id="426464614">
          <w:marLeft w:val="0"/>
          <w:marRight w:val="0"/>
          <w:marTop w:val="0"/>
          <w:marBottom w:val="0"/>
          <w:divBdr>
            <w:top w:val="none" w:sz="0" w:space="0" w:color="auto"/>
            <w:left w:val="none" w:sz="0" w:space="0" w:color="auto"/>
            <w:bottom w:val="none" w:sz="0" w:space="0" w:color="auto"/>
            <w:right w:val="none" w:sz="0" w:space="0" w:color="auto"/>
          </w:divBdr>
        </w:div>
        <w:div w:id="436415115">
          <w:marLeft w:val="0"/>
          <w:marRight w:val="0"/>
          <w:marTop w:val="0"/>
          <w:marBottom w:val="0"/>
          <w:divBdr>
            <w:top w:val="none" w:sz="0" w:space="0" w:color="auto"/>
            <w:left w:val="none" w:sz="0" w:space="0" w:color="auto"/>
            <w:bottom w:val="none" w:sz="0" w:space="0" w:color="auto"/>
            <w:right w:val="none" w:sz="0" w:space="0" w:color="auto"/>
          </w:divBdr>
        </w:div>
        <w:div w:id="459962370">
          <w:marLeft w:val="0"/>
          <w:marRight w:val="0"/>
          <w:marTop w:val="0"/>
          <w:marBottom w:val="0"/>
          <w:divBdr>
            <w:top w:val="none" w:sz="0" w:space="0" w:color="auto"/>
            <w:left w:val="none" w:sz="0" w:space="0" w:color="auto"/>
            <w:bottom w:val="none" w:sz="0" w:space="0" w:color="auto"/>
            <w:right w:val="none" w:sz="0" w:space="0" w:color="auto"/>
          </w:divBdr>
        </w:div>
        <w:div w:id="468593421">
          <w:marLeft w:val="0"/>
          <w:marRight w:val="0"/>
          <w:marTop w:val="0"/>
          <w:marBottom w:val="0"/>
          <w:divBdr>
            <w:top w:val="none" w:sz="0" w:space="0" w:color="auto"/>
            <w:left w:val="none" w:sz="0" w:space="0" w:color="auto"/>
            <w:bottom w:val="none" w:sz="0" w:space="0" w:color="auto"/>
            <w:right w:val="none" w:sz="0" w:space="0" w:color="auto"/>
          </w:divBdr>
        </w:div>
        <w:div w:id="552424403">
          <w:marLeft w:val="0"/>
          <w:marRight w:val="0"/>
          <w:marTop w:val="0"/>
          <w:marBottom w:val="0"/>
          <w:divBdr>
            <w:top w:val="none" w:sz="0" w:space="0" w:color="auto"/>
            <w:left w:val="none" w:sz="0" w:space="0" w:color="auto"/>
            <w:bottom w:val="none" w:sz="0" w:space="0" w:color="auto"/>
            <w:right w:val="none" w:sz="0" w:space="0" w:color="auto"/>
          </w:divBdr>
        </w:div>
        <w:div w:id="558907295">
          <w:marLeft w:val="0"/>
          <w:marRight w:val="0"/>
          <w:marTop w:val="0"/>
          <w:marBottom w:val="0"/>
          <w:divBdr>
            <w:top w:val="none" w:sz="0" w:space="0" w:color="auto"/>
            <w:left w:val="none" w:sz="0" w:space="0" w:color="auto"/>
            <w:bottom w:val="none" w:sz="0" w:space="0" w:color="auto"/>
            <w:right w:val="none" w:sz="0" w:space="0" w:color="auto"/>
          </w:divBdr>
        </w:div>
        <w:div w:id="565067926">
          <w:marLeft w:val="0"/>
          <w:marRight w:val="0"/>
          <w:marTop w:val="0"/>
          <w:marBottom w:val="0"/>
          <w:divBdr>
            <w:top w:val="none" w:sz="0" w:space="0" w:color="auto"/>
            <w:left w:val="none" w:sz="0" w:space="0" w:color="auto"/>
            <w:bottom w:val="none" w:sz="0" w:space="0" w:color="auto"/>
            <w:right w:val="none" w:sz="0" w:space="0" w:color="auto"/>
          </w:divBdr>
        </w:div>
        <w:div w:id="580257663">
          <w:marLeft w:val="0"/>
          <w:marRight w:val="0"/>
          <w:marTop w:val="0"/>
          <w:marBottom w:val="0"/>
          <w:divBdr>
            <w:top w:val="none" w:sz="0" w:space="0" w:color="auto"/>
            <w:left w:val="none" w:sz="0" w:space="0" w:color="auto"/>
            <w:bottom w:val="none" w:sz="0" w:space="0" w:color="auto"/>
            <w:right w:val="none" w:sz="0" w:space="0" w:color="auto"/>
          </w:divBdr>
        </w:div>
        <w:div w:id="580529902">
          <w:marLeft w:val="0"/>
          <w:marRight w:val="0"/>
          <w:marTop w:val="0"/>
          <w:marBottom w:val="0"/>
          <w:divBdr>
            <w:top w:val="none" w:sz="0" w:space="0" w:color="auto"/>
            <w:left w:val="none" w:sz="0" w:space="0" w:color="auto"/>
            <w:bottom w:val="none" w:sz="0" w:space="0" w:color="auto"/>
            <w:right w:val="none" w:sz="0" w:space="0" w:color="auto"/>
          </w:divBdr>
        </w:div>
        <w:div w:id="657733441">
          <w:marLeft w:val="0"/>
          <w:marRight w:val="0"/>
          <w:marTop w:val="0"/>
          <w:marBottom w:val="0"/>
          <w:divBdr>
            <w:top w:val="none" w:sz="0" w:space="0" w:color="auto"/>
            <w:left w:val="none" w:sz="0" w:space="0" w:color="auto"/>
            <w:bottom w:val="none" w:sz="0" w:space="0" w:color="auto"/>
            <w:right w:val="none" w:sz="0" w:space="0" w:color="auto"/>
          </w:divBdr>
        </w:div>
        <w:div w:id="659889189">
          <w:marLeft w:val="0"/>
          <w:marRight w:val="0"/>
          <w:marTop w:val="0"/>
          <w:marBottom w:val="0"/>
          <w:divBdr>
            <w:top w:val="none" w:sz="0" w:space="0" w:color="auto"/>
            <w:left w:val="none" w:sz="0" w:space="0" w:color="auto"/>
            <w:bottom w:val="none" w:sz="0" w:space="0" w:color="auto"/>
            <w:right w:val="none" w:sz="0" w:space="0" w:color="auto"/>
          </w:divBdr>
        </w:div>
        <w:div w:id="667706637">
          <w:marLeft w:val="0"/>
          <w:marRight w:val="0"/>
          <w:marTop w:val="0"/>
          <w:marBottom w:val="0"/>
          <w:divBdr>
            <w:top w:val="none" w:sz="0" w:space="0" w:color="auto"/>
            <w:left w:val="none" w:sz="0" w:space="0" w:color="auto"/>
            <w:bottom w:val="none" w:sz="0" w:space="0" w:color="auto"/>
            <w:right w:val="none" w:sz="0" w:space="0" w:color="auto"/>
          </w:divBdr>
        </w:div>
        <w:div w:id="697199748">
          <w:marLeft w:val="0"/>
          <w:marRight w:val="0"/>
          <w:marTop w:val="0"/>
          <w:marBottom w:val="0"/>
          <w:divBdr>
            <w:top w:val="none" w:sz="0" w:space="0" w:color="auto"/>
            <w:left w:val="none" w:sz="0" w:space="0" w:color="auto"/>
            <w:bottom w:val="none" w:sz="0" w:space="0" w:color="auto"/>
            <w:right w:val="none" w:sz="0" w:space="0" w:color="auto"/>
          </w:divBdr>
        </w:div>
        <w:div w:id="712120562">
          <w:marLeft w:val="0"/>
          <w:marRight w:val="0"/>
          <w:marTop w:val="0"/>
          <w:marBottom w:val="0"/>
          <w:divBdr>
            <w:top w:val="none" w:sz="0" w:space="0" w:color="auto"/>
            <w:left w:val="none" w:sz="0" w:space="0" w:color="auto"/>
            <w:bottom w:val="none" w:sz="0" w:space="0" w:color="auto"/>
            <w:right w:val="none" w:sz="0" w:space="0" w:color="auto"/>
          </w:divBdr>
        </w:div>
        <w:div w:id="741178841">
          <w:marLeft w:val="0"/>
          <w:marRight w:val="0"/>
          <w:marTop w:val="0"/>
          <w:marBottom w:val="0"/>
          <w:divBdr>
            <w:top w:val="none" w:sz="0" w:space="0" w:color="auto"/>
            <w:left w:val="none" w:sz="0" w:space="0" w:color="auto"/>
            <w:bottom w:val="none" w:sz="0" w:space="0" w:color="auto"/>
            <w:right w:val="none" w:sz="0" w:space="0" w:color="auto"/>
          </w:divBdr>
        </w:div>
        <w:div w:id="749473914">
          <w:marLeft w:val="0"/>
          <w:marRight w:val="0"/>
          <w:marTop w:val="0"/>
          <w:marBottom w:val="0"/>
          <w:divBdr>
            <w:top w:val="none" w:sz="0" w:space="0" w:color="auto"/>
            <w:left w:val="none" w:sz="0" w:space="0" w:color="auto"/>
            <w:bottom w:val="none" w:sz="0" w:space="0" w:color="auto"/>
            <w:right w:val="none" w:sz="0" w:space="0" w:color="auto"/>
          </w:divBdr>
        </w:div>
        <w:div w:id="766123194">
          <w:marLeft w:val="0"/>
          <w:marRight w:val="0"/>
          <w:marTop w:val="0"/>
          <w:marBottom w:val="0"/>
          <w:divBdr>
            <w:top w:val="none" w:sz="0" w:space="0" w:color="auto"/>
            <w:left w:val="none" w:sz="0" w:space="0" w:color="auto"/>
            <w:bottom w:val="none" w:sz="0" w:space="0" w:color="auto"/>
            <w:right w:val="none" w:sz="0" w:space="0" w:color="auto"/>
          </w:divBdr>
        </w:div>
        <w:div w:id="781191280">
          <w:marLeft w:val="0"/>
          <w:marRight w:val="0"/>
          <w:marTop w:val="0"/>
          <w:marBottom w:val="0"/>
          <w:divBdr>
            <w:top w:val="none" w:sz="0" w:space="0" w:color="auto"/>
            <w:left w:val="none" w:sz="0" w:space="0" w:color="auto"/>
            <w:bottom w:val="none" w:sz="0" w:space="0" w:color="auto"/>
            <w:right w:val="none" w:sz="0" w:space="0" w:color="auto"/>
          </w:divBdr>
        </w:div>
        <w:div w:id="857276898">
          <w:marLeft w:val="0"/>
          <w:marRight w:val="0"/>
          <w:marTop w:val="0"/>
          <w:marBottom w:val="0"/>
          <w:divBdr>
            <w:top w:val="none" w:sz="0" w:space="0" w:color="auto"/>
            <w:left w:val="none" w:sz="0" w:space="0" w:color="auto"/>
            <w:bottom w:val="none" w:sz="0" w:space="0" w:color="auto"/>
            <w:right w:val="none" w:sz="0" w:space="0" w:color="auto"/>
          </w:divBdr>
        </w:div>
        <w:div w:id="888876822">
          <w:marLeft w:val="0"/>
          <w:marRight w:val="0"/>
          <w:marTop w:val="0"/>
          <w:marBottom w:val="0"/>
          <w:divBdr>
            <w:top w:val="none" w:sz="0" w:space="0" w:color="auto"/>
            <w:left w:val="none" w:sz="0" w:space="0" w:color="auto"/>
            <w:bottom w:val="none" w:sz="0" w:space="0" w:color="auto"/>
            <w:right w:val="none" w:sz="0" w:space="0" w:color="auto"/>
          </w:divBdr>
        </w:div>
        <w:div w:id="950359249">
          <w:marLeft w:val="0"/>
          <w:marRight w:val="0"/>
          <w:marTop w:val="0"/>
          <w:marBottom w:val="0"/>
          <w:divBdr>
            <w:top w:val="none" w:sz="0" w:space="0" w:color="auto"/>
            <w:left w:val="none" w:sz="0" w:space="0" w:color="auto"/>
            <w:bottom w:val="none" w:sz="0" w:space="0" w:color="auto"/>
            <w:right w:val="none" w:sz="0" w:space="0" w:color="auto"/>
          </w:divBdr>
        </w:div>
        <w:div w:id="1029725397">
          <w:marLeft w:val="0"/>
          <w:marRight w:val="0"/>
          <w:marTop w:val="0"/>
          <w:marBottom w:val="0"/>
          <w:divBdr>
            <w:top w:val="none" w:sz="0" w:space="0" w:color="auto"/>
            <w:left w:val="none" w:sz="0" w:space="0" w:color="auto"/>
            <w:bottom w:val="none" w:sz="0" w:space="0" w:color="auto"/>
            <w:right w:val="none" w:sz="0" w:space="0" w:color="auto"/>
          </w:divBdr>
        </w:div>
        <w:div w:id="1113673650">
          <w:marLeft w:val="0"/>
          <w:marRight w:val="0"/>
          <w:marTop w:val="0"/>
          <w:marBottom w:val="0"/>
          <w:divBdr>
            <w:top w:val="none" w:sz="0" w:space="0" w:color="auto"/>
            <w:left w:val="none" w:sz="0" w:space="0" w:color="auto"/>
            <w:bottom w:val="none" w:sz="0" w:space="0" w:color="auto"/>
            <w:right w:val="none" w:sz="0" w:space="0" w:color="auto"/>
          </w:divBdr>
        </w:div>
        <w:div w:id="1132676793">
          <w:marLeft w:val="0"/>
          <w:marRight w:val="0"/>
          <w:marTop w:val="0"/>
          <w:marBottom w:val="0"/>
          <w:divBdr>
            <w:top w:val="none" w:sz="0" w:space="0" w:color="auto"/>
            <w:left w:val="none" w:sz="0" w:space="0" w:color="auto"/>
            <w:bottom w:val="none" w:sz="0" w:space="0" w:color="auto"/>
            <w:right w:val="none" w:sz="0" w:space="0" w:color="auto"/>
          </w:divBdr>
        </w:div>
        <w:div w:id="1155998829">
          <w:marLeft w:val="0"/>
          <w:marRight w:val="0"/>
          <w:marTop w:val="0"/>
          <w:marBottom w:val="0"/>
          <w:divBdr>
            <w:top w:val="none" w:sz="0" w:space="0" w:color="auto"/>
            <w:left w:val="none" w:sz="0" w:space="0" w:color="auto"/>
            <w:bottom w:val="none" w:sz="0" w:space="0" w:color="auto"/>
            <w:right w:val="none" w:sz="0" w:space="0" w:color="auto"/>
          </w:divBdr>
        </w:div>
        <w:div w:id="1159997095">
          <w:marLeft w:val="0"/>
          <w:marRight w:val="0"/>
          <w:marTop w:val="0"/>
          <w:marBottom w:val="0"/>
          <w:divBdr>
            <w:top w:val="none" w:sz="0" w:space="0" w:color="auto"/>
            <w:left w:val="none" w:sz="0" w:space="0" w:color="auto"/>
            <w:bottom w:val="none" w:sz="0" w:space="0" w:color="auto"/>
            <w:right w:val="none" w:sz="0" w:space="0" w:color="auto"/>
          </w:divBdr>
        </w:div>
        <w:div w:id="1206912300">
          <w:marLeft w:val="0"/>
          <w:marRight w:val="0"/>
          <w:marTop w:val="0"/>
          <w:marBottom w:val="0"/>
          <w:divBdr>
            <w:top w:val="none" w:sz="0" w:space="0" w:color="auto"/>
            <w:left w:val="none" w:sz="0" w:space="0" w:color="auto"/>
            <w:bottom w:val="none" w:sz="0" w:space="0" w:color="auto"/>
            <w:right w:val="none" w:sz="0" w:space="0" w:color="auto"/>
          </w:divBdr>
        </w:div>
        <w:div w:id="1231038956">
          <w:marLeft w:val="0"/>
          <w:marRight w:val="0"/>
          <w:marTop w:val="0"/>
          <w:marBottom w:val="0"/>
          <w:divBdr>
            <w:top w:val="none" w:sz="0" w:space="0" w:color="auto"/>
            <w:left w:val="none" w:sz="0" w:space="0" w:color="auto"/>
            <w:bottom w:val="none" w:sz="0" w:space="0" w:color="auto"/>
            <w:right w:val="none" w:sz="0" w:space="0" w:color="auto"/>
          </w:divBdr>
        </w:div>
        <w:div w:id="1241283382">
          <w:marLeft w:val="0"/>
          <w:marRight w:val="0"/>
          <w:marTop w:val="0"/>
          <w:marBottom w:val="0"/>
          <w:divBdr>
            <w:top w:val="none" w:sz="0" w:space="0" w:color="auto"/>
            <w:left w:val="none" w:sz="0" w:space="0" w:color="auto"/>
            <w:bottom w:val="none" w:sz="0" w:space="0" w:color="auto"/>
            <w:right w:val="none" w:sz="0" w:space="0" w:color="auto"/>
          </w:divBdr>
        </w:div>
        <w:div w:id="1242716783">
          <w:marLeft w:val="0"/>
          <w:marRight w:val="0"/>
          <w:marTop w:val="0"/>
          <w:marBottom w:val="0"/>
          <w:divBdr>
            <w:top w:val="none" w:sz="0" w:space="0" w:color="auto"/>
            <w:left w:val="none" w:sz="0" w:space="0" w:color="auto"/>
            <w:bottom w:val="none" w:sz="0" w:space="0" w:color="auto"/>
            <w:right w:val="none" w:sz="0" w:space="0" w:color="auto"/>
          </w:divBdr>
        </w:div>
        <w:div w:id="1243374650">
          <w:marLeft w:val="0"/>
          <w:marRight w:val="0"/>
          <w:marTop w:val="0"/>
          <w:marBottom w:val="0"/>
          <w:divBdr>
            <w:top w:val="none" w:sz="0" w:space="0" w:color="auto"/>
            <w:left w:val="none" w:sz="0" w:space="0" w:color="auto"/>
            <w:bottom w:val="none" w:sz="0" w:space="0" w:color="auto"/>
            <w:right w:val="none" w:sz="0" w:space="0" w:color="auto"/>
          </w:divBdr>
        </w:div>
        <w:div w:id="1243446372">
          <w:marLeft w:val="0"/>
          <w:marRight w:val="0"/>
          <w:marTop w:val="0"/>
          <w:marBottom w:val="0"/>
          <w:divBdr>
            <w:top w:val="none" w:sz="0" w:space="0" w:color="auto"/>
            <w:left w:val="none" w:sz="0" w:space="0" w:color="auto"/>
            <w:bottom w:val="none" w:sz="0" w:space="0" w:color="auto"/>
            <w:right w:val="none" w:sz="0" w:space="0" w:color="auto"/>
          </w:divBdr>
        </w:div>
        <w:div w:id="1289314642">
          <w:marLeft w:val="0"/>
          <w:marRight w:val="0"/>
          <w:marTop w:val="0"/>
          <w:marBottom w:val="0"/>
          <w:divBdr>
            <w:top w:val="none" w:sz="0" w:space="0" w:color="auto"/>
            <w:left w:val="none" w:sz="0" w:space="0" w:color="auto"/>
            <w:bottom w:val="none" w:sz="0" w:space="0" w:color="auto"/>
            <w:right w:val="none" w:sz="0" w:space="0" w:color="auto"/>
          </w:divBdr>
        </w:div>
        <w:div w:id="1309019917">
          <w:marLeft w:val="0"/>
          <w:marRight w:val="0"/>
          <w:marTop w:val="0"/>
          <w:marBottom w:val="0"/>
          <w:divBdr>
            <w:top w:val="none" w:sz="0" w:space="0" w:color="auto"/>
            <w:left w:val="none" w:sz="0" w:space="0" w:color="auto"/>
            <w:bottom w:val="none" w:sz="0" w:space="0" w:color="auto"/>
            <w:right w:val="none" w:sz="0" w:space="0" w:color="auto"/>
          </w:divBdr>
        </w:div>
        <w:div w:id="1311792084">
          <w:marLeft w:val="0"/>
          <w:marRight w:val="0"/>
          <w:marTop w:val="0"/>
          <w:marBottom w:val="0"/>
          <w:divBdr>
            <w:top w:val="none" w:sz="0" w:space="0" w:color="auto"/>
            <w:left w:val="none" w:sz="0" w:space="0" w:color="auto"/>
            <w:bottom w:val="none" w:sz="0" w:space="0" w:color="auto"/>
            <w:right w:val="none" w:sz="0" w:space="0" w:color="auto"/>
          </w:divBdr>
        </w:div>
        <w:div w:id="1383552582">
          <w:marLeft w:val="0"/>
          <w:marRight w:val="0"/>
          <w:marTop w:val="0"/>
          <w:marBottom w:val="0"/>
          <w:divBdr>
            <w:top w:val="none" w:sz="0" w:space="0" w:color="auto"/>
            <w:left w:val="none" w:sz="0" w:space="0" w:color="auto"/>
            <w:bottom w:val="none" w:sz="0" w:space="0" w:color="auto"/>
            <w:right w:val="none" w:sz="0" w:space="0" w:color="auto"/>
          </w:divBdr>
        </w:div>
        <w:div w:id="1440568613">
          <w:marLeft w:val="0"/>
          <w:marRight w:val="0"/>
          <w:marTop w:val="0"/>
          <w:marBottom w:val="0"/>
          <w:divBdr>
            <w:top w:val="none" w:sz="0" w:space="0" w:color="auto"/>
            <w:left w:val="none" w:sz="0" w:space="0" w:color="auto"/>
            <w:bottom w:val="none" w:sz="0" w:space="0" w:color="auto"/>
            <w:right w:val="none" w:sz="0" w:space="0" w:color="auto"/>
          </w:divBdr>
        </w:div>
        <w:div w:id="1442532609">
          <w:marLeft w:val="0"/>
          <w:marRight w:val="0"/>
          <w:marTop w:val="0"/>
          <w:marBottom w:val="0"/>
          <w:divBdr>
            <w:top w:val="none" w:sz="0" w:space="0" w:color="auto"/>
            <w:left w:val="none" w:sz="0" w:space="0" w:color="auto"/>
            <w:bottom w:val="none" w:sz="0" w:space="0" w:color="auto"/>
            <w:right w:val="none" w:sz="0" w:space="0" w:color="auto"/>
          </w:divBdr>
        </w:div>
        <w:div w:id="1503088830">
          <w:marLeft w:val="0"/>
          <w:marRight w:val="0"/>
          <w:marTop w:val="0"/>
          <w:marBottom w:val="0"/>
          <w:divBdr>
            <w:top w:val="none" w:sz="0" w:space="0" w:color="auto"/>
            <w:left w:val="none" w:sz="0" w:space="0" w:color="auto"/>
            <w:bottom w:val="none" w:sz="0" w:space="0" w:color="auto"/>
            <w:right w:val="none" w:sz="0" w:space="0" w:color="auto"/>
          </w:divBdr>
        </w:div>
        <w:div w:id="1503202714">
          <w:marLeft w:val="0"/>
          <w:marRight w:val="0"/>
          <w:marTop w:val="0"/>
          <w:marBottom w:val="0"/>
          <w:divBdr>
            <w:top w:val="none" w:sz="0" w:space="0" w:color="auto"/>
            <w:left w:val="none" w:sz="0" w:space="0" w:color="auto"/>
            <w:bottom w:val="none" w:sz="0" w:space="0" w:color="auto"/>
            <w:right w:val="none" w:sz="0" w:space="0" w:color="auto"/>
          </w:divBdr>
        </w:div>
        <w:div w:id="1524712038">
          <w:marLeft w:val="0"/>
          <w:marRight w:val="0"/>
          <w:marTop w:val="0"/>
          <w:marBottom w:val="0"/>
          <w:divBdr>
            <w:top w:val="none" w:sz="0" w:space="0" w:color="auto"/>
            <w:left w:val="none" w:sz="0" w:space="0" w:color="auto"/>
            <w:bottom w:val="none" w:sz="0" w:space="0" w:color="auto"/>
            <w:right w:val="none" w:sz="0" w:space="0" w:color="auto"/>
          </w:divBdr>
        </w:div>
        <w:div w:id="1547059796">
          <w:marLeft w:val="0"/>
          <w:marRight w:val="0"/>
          <w:marTop w:val="0"/>
          <w:marBottom w:val="0"/>
          <w:divBdr>
            <w:top w:val="none" w:sz="0" w:space="0" w:color="auto"/>
            <w:left w:val="none" w:sz="0" w:space="0" w:color="auto"/>
            <w:bottom w:val="none" w:sz="0" w:space="0" w:color="auto"/>
            <w:right w:val="none" w:sz="0" w:space="0" w:color="auto"/>
          </w:divBdr>
        </w:div>
        <w:div w:id="1597710663">
          <w:marLeft w:val="0"/>
          <w:marRight w:val="0"/>
          <w:marTop w:val="0"/>
          <w:marBottom w:val="0"/>
          <w:divBdr>
            <w:top w:val="none" w:sz="0" w:space="0" w:color="auto"/>
            <w:left w:val="none" w:sz="0" w:space="0" w:color="auto"/>
            <w:bottom w:val="none" w:sz="0" w:space="0" w:color="auto"/>
            <w:right w:val="none" w:sz="0" w:space="0" w:color="auto"/>
          </w:divBdr>
        </w:div>
        <w:div w:id="1669013826">
          <w:marLeft w:val="0"/>
          <w:marRight w:val="0"/>
          <w:marTop w:val="0"/>
          <w:marBottom w:val="0"/>
          <w:divBdr>
            <w:top w:val="none" w:sz="0" w:space="0" w:color="auto"/>
            <w:left w:val="none" w:sz="0" w:space="0" w:color="auto"/>
            <w:bottom w:val="none" w:sz="0" w:space="0" w:color="auto"/>
            <w:right w:val="none" w:sz="0" w:space="0" w:color="auto"/>
          </w:divBdr>
        </w:div>
        <w:div w:id="1681930256">
          <w:marLeft w:val="0"/>
          <w:marRight w:val="0"/>
          <w:marTop w:val="0"/>
          <w:marBottom w:val="0"/>
          <w:divBdr>
            <w:top w:val="none" w:sz="0" w:space="0" w:color="auto"/>
            <w:left w:val="none" w:sz="0" w:space="0" w:color="auto"/>
            <w:bottom w:val="none" w:sz="0" w:space="0" w:color="auto"/>
            <w:right w:val="none" w:sz="0" w:space="0" w:color="auto"/>
          </w:divBdr>
        </w:div>
        <w:div w:id="1692485459">
          <w:marLeft w:val="0"/>
          <w:marRight w:val="0"/>
          <w:marTop w:val="0"/>
          <w:marBottom w:val="0"/>
          <w:divBdr>
            <w:top w:val="none" w:sz="0" w:space="0" w:color="auto"/>
            <w:left w:val="none" w:sz="0" w:space="0" w:color="auto"/>
            <w:bottom w:val="none" w:sz="0" w:space="0" w:color="auto"/>
            <w:right w:val="none" w:sz="0" w:space="0" w:color="auto"/>
          </w:divBdr>
        </w:div>
        <w:div w:id="1704940009">
          <w:marLeft w:val="0"/>
          <w:marRight w:val="0"/>
          <w:marTop w:val="0"/>
          <w:marBottom w:val="0"/>
          <w:divBdr>
            <w:top w:val="none" w:sz="0" w:space="0" w:color="auto"/>
            <w:left w:val="none" w:sz="0" w:space="0" w:color="auto"/>
            <w:bottom w:val="none" w:sz="0" w:space="0" w:color="auto"/>
            <w:right w:val="none" w:sz="0" w:space="0" w:color="auto"/>
          </w:divBdr>
        </w:div>
        <w:div w:id="1725248519">
          <w:marLeft w:val="0"/>
          <w:marRight w:val="0"/>
          <w:marTop w:val="0"/>
          <w:marBottom w:val="0"/>
          <w:divBdr>
            <w:top w:val="none" w:sz="0" w:space="0" w:color="auto"/>
            <w:left w:val="none" w:sz="0" w:space="0" w:color="auto"/>
            <w:bottom w:val="none" w:sz="0" w:space="0" w:color="auto"/>
            <w:right w:val="none" w:sz="0" w:space="0" w:color="auto"/>
          </w:divBdr>
        </w:div>
        <w:div w:id="1766535409">
          <w:marLeft w:val="0"/>
          <w:marRight w:val="0"/>
          <w:marTop w:val="0"/>
          <w:marBottom w:val="0"/>
          <w:divBdr>
            <w:top w:val="none" w:sz="0" w:space="0" w:color="auto"/>
            <w:left w:val="none" w:sz="0" w:space="0" w:color="auto"/>
            <w:bottom w:val="none" w:sz="0" w:space="0" w:color="auto"/>
            <w:right w:val="none" w:sz="0" w:space="0" w:color="auto"/>
          </w:divBdr>
        </w:div>
        <w:div w:id="1810324742">
          <w:marLeft w:val="0"/>
          <w:marRight w:val="0"/>
          <w:marTop w:val="0"/>
          <w:marBottom w:val="0"/>
          <w:divBdr>
            <w:top w:val="none" w:sz="0" w:space="0" w:color="auto"/>
            <w:left w:val="none" w:sz="0" w:space="0" w:color="auto"/>
            <w:bottom w:val="none" w:sz="0" w:space="0" w:color="auto"/>
            <w:right w:val="none" w:sz="0" w:space="0" w:color="auto"/>
          </w:divBdr>
        </w:div>
        <w:div w:id="1816946921">
          <w:marLeft w:val="0"/>
          <w:marRight w:val="0"/>
          <w:marTop w:val="0"/>
          <w:marBottom w:val="0"/>
          <w:divBdr>
            <w:top w:val="none" w:sz="0" w:space="0" w:color="auto"/>
            <w:left w:val="none" w:sz="0" w:space="0" w:color="auto"/>
            <w:bottom w:val="none" w:sz="0" w:space="0" w:color="auto"/>
            <w:right w:val="none" w:sz="0" w:space="0" w:color="auto"/>
          </w:divBdr>
        </w:div>
        <w:div w:id="1855997811">
          <w:marLeft w:val="0"/>
          <w:marRight w:val="0"/>
          <w:marTop w:val="0"/>
          <w:marBottom w:val="0"/>
          <w:divBdr>
            <w:top w:val="none" w:sz="0" w:space="0" w:color="auto"/>
            <w:left w:val="none" w:sz="0" w:space="0" w:color="auto"/>
            <w:bottom w:val="none" w:sz="0" w:space="0" w:color="auto"/>
            <w:right w:val="none" w:sz="0" w:space="0" w:color="auto"/>
          </w:divBdr>
        </w:div>
        <w:div w:id="1867714083">
          <w:marLeft w:val="0"/>
          <w:marRight w:val="0"/>
          <w:marTop w:val="0"/>
          <w:marBottom w:val="0"/>
          <w:divBdr>
            <w:top w:val="none" w:sz="0" w:space="0" w:color="auto"/>
            <w:left w:val="none" w:sz="0" w:space="0" w:color="auto"/>
            <w:bottom w:val="none" w:sz="0" w:space="0" w:color="auto"/>
            <w:right w:val="none" w:sz="0" w:space="0" w:color="auto"/>
          </w:divBdr>
        </w:div>
        <w:div w:id="1868566112">
          <w:marLeft w:val="0"/>
          <w:marRight w:val="0"/>
          <w:marTop w:val="0"/>
          <w:marBottom w:val="0"/>
          <w:divBdr>
            <w:top w:val="none" w:sz="0" w:space="0" w:color="auto"/>
            <w:left w:val="none" w:sz="0" w:space="0" w:color="auto"/>
            <w:bottom w:val="none" w:sz="0" w:space="0" w:color="auto"/>
            <w:right w:val="none" w:sz="0" w:space="0" w:color="auto"/>
          </w:divBdr>
        </w:div>
        <w:div w:id="1878270788">
          <w:marLeft w:val="0"/>
          <w:marRight w:val="0"/>
          <w:marTop w:val="0"/>
          <w:marBottom w:val="0"/>
          <w:divBdr>
            <w:top w:val="none" w:sz="0" w:space="0" w:color="auto"/>
            <w:left w:val="none" w:sz="0" w:space="0" w:color="auto"/>
            <w:bottom w:val="none" w:sz="0" w:space="0" w:color="auto"/>
            <w:right w:val="none" w:sz="0" w:space="0" w:color="auto"/>
          </w:divBdr>
        </w:div>
        <w:div w:id="1885365873">
          <w:marLeft w:val="0"/>
          <w:marRight w:val="0"/>
          <w:marTop w:val="0"/>
          <w:marBottom w:val="0"/>
          <w:divBdr>
            <w:top w:val="none" w:sz="0" w:space="0" w:color="auto"/>
            <w:left w:val="none" w:sz="0" w:space="0" w:color="auto"/>
            <w:bottom w:val="none" w:sz="0" w:space="0" w:color="auto"/>
            <w:right w:val="none" w:sz="0" w:space="0" w:color="auto"/>
          </w:divBdr>
        </w:div>
        <w:div w:id="1898784702">
          <w:marLeft w:val="0"/>
          <w:marRight w:val="0"/>
          <w:marTop w:val="0"/>
          <w:marBottom w:val="0"/>
          <w:divBdr>
            <w:top w:val="none" w:sz="0" w:space="0" w:color="auto"/>
            <w:left w:val="none" w:sz="0" w:space="0" w:color="auto"/>
            <w:bottom w:val="none" w:sz="0" w:space="0" w:color="auto"/>
            <w:right w:val="none" w:sz="0" w:space="0" w:color="auto"/>
          </w:divBdr>
        </w:div>
        <w:div w:id="1918251076">
          <w:marLeft w:val="0"/>
          <w:marRight w:val="0"/>
          <w:marTop w:val="0"/>
          <w:marBottom w:val="0"/>
          <w:divBdr>
            <w:top w:val="none" w:sz="0" w:space="0" w:color="auto"/>
            <w:left w:val="none" w:sz="0" w:space="0" w:color="auto"/>
            <w:bottom w:val="none" w:sz="0" w:space="0" w:color="auto"/>
            <w:right w:val="none" w:sz="0" w:space="0" w:color="auto"/>
          </w:divBdr>
        </w:div>
        <w:div w:id="1952128574">
          <w:marLeft w:val="0"/>
          <w:marRight w:val="0"/>
          <w:marTop w:val="0"/>
          <w:marBottom w:val="0"/>
          <w:divBdr>
            <w:top w:val="none" w:sz="0" w:space="0" w:color="auto"/>
            <w:left w:val="none" w:sz="0" w:space="0" w:color="auto"/>
            <w:bottom w:val="none" w:sz="0" w:space="0" w:color="auto"/>
            <w:right w:val="none" w:sz="0" w:space="0" w:color="auto"/>
          </w:divBdr>
        </w:div>
        <w:div w:id="2006546583">
          <w:marLeft w:val="0"/>
          <w:marRight w:val="0"/>
          <w:marTop w:val="0"/>
          <w:marBottom w:val="0"/>
          <w:divBdr>
            <w:top w:val="none" w:sz="0" w:space="0" w:color="auto"/>
            <w:left w:val="none" w:sz="0" w:space="0" w:color="auto"/>
            <w:bottom w:val="none" w:sz="0" w:space="0" w:color="auto"/>
            <w:right w:val="none" w:sz="0" w:space="0" w:color="auto"/>
          </w:divBdr>
        </w:div>
        <w:div w:id="2034501028">
          <w:marLeft w:val="0"/>
          <w:marRight w:val="0"/>
          <w:marTop w:val="0"/>
          <w:marBottom w:val="0"/>
          <w:divBdr>
            <w:top w:val="none" w:sz="0" w:space="0" w:color="auto"/>
            <w:left w:val="none" w:sz="0" w:space="0" w:color="auto"/>
            <w:bottom w:val="none" w:sz="0" w:space="0" w:color="auto"/>
            <w:right w:val="none" w:sz="0" w:space="0" w:color="auto"/>
          </w:divBdr>
        </w:div>
        <w:div w:id="2035956335">
          <w:marLeft w:val="0"/>
          <w:marRight w:val="0"/>
          <w:marTop w:val="0"/>
          <w:marBottom w:val="0"/>
          <w:divBdr>
            <w:top w:val="none" w:sz="0" w:space="0" w:color="auto"/>
            <w:left w:val="none" w:sz="0" w:space="0" w:color="auto"/>
            <w:bottom w:val="none" w:sz="0" w:space="0" w:color="auto"/>
            <w:right w:val="none" w:sz="0" w:space="0" w:color="auto"/>
          </w:divBdr>
        </w:div>
        <w:div w:id="2056001320">
          <w:marLeft w:val="0"/>
          <w:marRight w:val="0"/>
          <w:marTop w:val="0"/>
          <w:marBottom w:val="0"/>
          <w:divBdr>
            <w:top w:val="none" w:sz="0" w:space="0" w:color="auto"/>
            <w:left w:val="none" w:sz="0" w:space="0" w:color="auto"/>
            <w:bottom w:val="none" w:sz="0" w:space="0" w:color="auto"/>
            <w:right w:val="none" w:sz="0" w:space="0" w:color="auto"/>
          </w:divBdr>
        </w:div>
        <w:div w:id="2108965688">
          <w:marLeft w:val="0"/>
          <w:marRight w:val="0"/>
          <w:marTop w:val="0"/>
          <w:marBottom w:val="0"/>
          <w:divBdr>
            <w:top w:val="none" w:sz="0" w:space="0" w:color="auto"/>
            <w:left w:val="none" w:sz="0" w:space="0" w:color="auto"/>
            <w:bottom w:val="none" w:sz="0" w:space="0" w:color="auto"/>
            <w:right w:val="none" w:sz="0" w:space="0" w:color="auto"/>
          </w:divBdr>
        </w:div>
        <w:div w:id="2131631305">
          <w:marLeft w:val="0"/>
          <w:marRight w:val="0"/>
          <w:marTop w:val="0"/>
          <w:marBottom w:val="0"/>
          <w:divBdr>
            <w:top w:val="none" w:sz="0" w:space="0" w:color="auto"/>
            <w:left w:val="none" w:sz="0" w:space="0" w:color="auto"/>
            <w:bottom w:val="none" w:sz="0" w:space="0" w:color="auto"/>
            <w:right w:val="none" w:sz="0" w:space="0" w:color="auto"/>
          </w:divBdr>
        </w:div>
      </w:divsChild>
    </w:div>
    <w:div w:id="1234856202">
      <w:bodyDiv w:val="1"/>
      <w:marLeft w:val="0"/>
      <w:marRight w:val="0"/>
      <w:marTop w:val="0"/>
      <w:marBottom w:val="0"/>
      <w:divBdr>
        <w:top w:val="none" w:sz="0" w:space="0" w:color="auto"/>
        <w:left w:val="none" w:sz="0" w:space="0" w:color="auto"/>
        <w:bottom w:val="none" w:sz="0" w:space="0" w:color="auto"/>
        <w:right w:val="none" w:sz="0" w:space="0" w:color="auto"/>
      </w:divBdr>
    </w:div>
    <w:div w:id="1234970707">
      <w:bodyDiv w:val="1"/>
      <w:marLeft w:val="0"/>
      <w:marRight w:val="0"/>
      <w:marTop w:val="0"/>
      <w:marBottom w:val="0"/>
      <w:divBdr>
        <w:top w:val="none" w:sz="0" w:space="0" w:color="auto"/>
        <w:left w:val="none" w:sz="0" w:space="0" w:color="auto"/>
        <w:bottom w:val="none" w:sz="0" w:space="0" w:color="auto"/>
        <w:right w:val="none" w:sz="0" w:space="0" w:color="auto"/>
      </w:divBdr>
    </w:div>
    <w:div w:id="1234973223">
      <w:bodyDiv w:val="1"/>
      <w:marLeft w:val="0"/>
      <w:marRight w:val="0"/>
      <w:marTop w:val="0"/>
      <w:marBottom w:val="0"/>
      <w:divBdr>
        <w:top w:val="none" w:sz="0" w:space="0" w:color="auto"/>
        <w:left w:val="none" w:sz="0" w:space="0" w:color="auto"/>
        <w:bottom w:val="none" w:sz="0" w:space="0" w:color="auto"/>
        <w:right w:val="none" w:sz="0" w:space="0" w:color="auto"/>
      </w:divBdr>
    </w:div>
    <w:div w:id="1235166492">
      <w:bodyDiv w:val="1"/>
      <w:marLeft w:val="0"/>
      <w:marRight w:val="0"/>
      <w:marTop w:val="0"/>
      <w:marBottom w:val="0"/>
      <w:divBdr>
        <w:top w:val="none" w:sz="0" w:space="0" w:color="auto"/>
        <w:left w:val="none" w:sz="0" w:space="0" w:color="auto"/>
        <w:bottom w:val="none" w:sz="0" w:space="0" w:color="auto"/>
        <w:right w:val="none" w:sz="0" w:space="0" w:color="auto"/>
      </w:divBdr>
    </w:div>
    <w:div w:id="1235433234">
      <w:bodyDiv w:val="1"/>
      <w:marLeft w:val="0"/>
      <w:marRight w:val="0"/>
      <w:marTop w:val="0"/>
      <w:marBottom w:val="0"/>
      <w:divBdr>
        <w:top w:val="none" w:sz="0" w:space="0" w:color="auto"/>
        <w:left w:val="none" w:sz="0" w:space="0" w:color="auto"/>
        <w:bottom w:val="none" w:sz="0" w:space="0" w:color="auto"/>
        <w:right w:val="none" w:sz="0" w:space="0" w:color="auto"/>
      </w:divBdr>
    </w:div>
    <w:div w:id="1235774861">
      <w:bodyDiv w:val="1"/>
      <w:marLeft w:val="0"/>
      <w:marRight w:val="0"/>
      <w:marTop w:val="0"/>
      <w:marBottom w:val="0"/>
      <w:divBdr>
        <w:top w:val="none" w:sz="0" w:space="0" w:color="auto"/>
        <w:left w:val="none" w:sz="0" w:space="0" w:color="auto"/>
        <w:bottom w:val="none" w:sz="0" w:space="0" w:color="auto"/>
        <w:right w:val="none" w:sz="0" w:space="0" w:color="auto"/>
      </w:divBdr>
    </w:div>
    <w:div w:id="1236014570">
      <w:bodyDiv w:val="1"/>
      <w:marLeft w:val="0"/>
      <w:marRight w:val="0"/>
      <w:marTop w:val="0"/>
      <w:marBottom w:val="0"/>
      <w:divBdr>
        <w:top w:val="none" w:sz="0" w:space="0" w:color="auto"/>
        <w:left w:val="none" w:sz="0" w:space="0" w:color="auto"/>
        <w:bottom w:val="none" w:sz="0" w:space="0" w:color="auto"/>
        <w:right w:val="none" w:sz="0" w:space="0" w:color="auto"/>
      </w:divBdr>
    </w:div>
    <w:div w:id="1236551647">
      <w:bodyDiv w:val="1"/>
      <w:marLeft w:val="0"/>
      <w:marRight w:val="0"/>
      <w:marTop w:val="0"/>
      <w:marBottom w:val="0"/>
      <w:divBdr>
        <w:top w:val="none" w:sz="0" w:space="0" w:color="auto"/>
        <w:left w:val="none" w:sz="0" w:space="0" w:color="auto"/>
        <w:bottom w:val="none" w:sz="0" w:space="0" w:color="auto"/>
        <w:right w:val="none" w:sz="0" w:space="0" w:color="auto"/>
      </w:divBdr>
    </w:div>
    <w:div w:id="1236940156">
      <w:bodyDiv w:val="1"/>
      <w:marLeft w:val="0"/>
      <w:marRight w:val="0"/>
      <w:marTop w:val="0"/>
      <w:marBottom w:val="0"/>
      <w:divBdr>
        <w:top w:val="none" w:sz="0" w:space="0" w:color="auto"/>
        <w:left w:val="none" w:sz="0" w:space="0" w:color="auto"/>
        <w:bottom w:val="none" w:sz="0" w:space="0" w:color="auto"/>
        <w:right w:val="none" w:sz="0" w:space="0" w:color="auto"/>
      </w:divBdr>
    </w:div>
    <w:div w:id="1237010295">
      <w:bodyDiv w:val="1"/>
      <w:marLeft w:val="0"/>
      <w:marRight w:val="0"/>
      <w:marTop w:val="0"/>
      <w:marBottom w:val="0"/>
      <w:divBdr>
        <w:top w:val="none" w:sz="0" w:space="0" w:color="auto"/>
        <w:left w:val="none" w:sz="0" w:space="0" w:color="auto"/>
        <w:bottom w:val="none" w:sz="0" w:space="0" w:color="auto"/>
        <w:right w:val="none" w:sz="0" w:space="0" w:color="auto"/>
      </w:divBdr>
    </w:div>
    <w:div w:id="1237210346">
      <w:bodyDiv w:val="1"/>
      <w:marLeft w:val="0"/>
      <w:marRight w:val="0"/>
      <w:marTop w:val="0"/>
      <w:marBottom w:val="0"/>
      <w:divBdr>
        <w:top w:val="none" w:sz="0" w:space="0" w:color="auto"/>
        <w:left w:val="none" w:sz="0" w:space="0" w:color="auto"/>
        <w:bottom w:val="none" w:sz="0" w:space="0" w:color="auto"/>
        <w:right w:val="none" w:sz="0" w:space="0" w:color="auto"/>
      </w:divBdr>
    </w:div>
    <w:div w:id="1237742353">
      <w:bodyDiv w:val="1"/>
      <w:marLeft w:val="0"/>
      <w:marRight w:val="0"/>
      <w:marTop w:val="0"/>
      <w:marBottom w:val="0"/>
      <w:divBdr>
        <w:top w:val="none" w:sz="0" w:space="0" w:color="auto"/>
        <w:left w:val="none" w:sz="0" w:space="0" w:color="auto"/>
        <w:bottom w:val="none" w:sz="0" w:space="0" w:color="auto"/>
        <w:right w:val="none" w:sz="0" w:space="0" w:color="auto"/>
      </w:divBdr>
    </w:div>
    <w:div w:id="1237935414">
      <w:bodyDiv w:val="1"/>
      <w:marLeft w:val="0"/>
      <w:marRight w:val="0"/>
      <w:marTop w:val="0"/>
      <w:marBottom w:val="0"/>
      <w:divBdr>
        <w:top w:val="none" w:sz="0" w:space="0" w:color="auto"/>
        <w:left w:val="none" w:sz="0" w:space="0" w:color="auto"/>
        <w:bottom w:val="none" w:sz="0" w:space="0" w:color="auto"/>
        <w:right w:val="none" w:sz="0" w:space="0" w:color="auto"/>
      </w:divBdr>
    </w:div>
    <w:div w:id="1238126440">
      <w:bodyDiv w:val="1"/>
      <w:marLeft w:val="0"/>
      <w:marRight w:val="0"/>
      <w:marTop w:val="0"/>
      <w:marBottom w:val="0"/>
      <w:divBdr>
        <w:top w:val="none" w:sz="0" w:space="0" w:color="auto"/>
        <w:left w:val="none" w:sz="0" w:space="0" w:color="auto"/>
        <w:bottom w:val="none" w:sz="0" w:space="0" w:color="auto"/>
        <w:right w:val="none" w:sz="0" w:space="0" w:color="auto"/>
      </w:divBdr>
    </w:div>
    <w:div w:id="1238246818">
      <w:bodyDiv w:val="1"/>
      <w:marLeft w:val="0"/>
      <w:marRight w:val="0"/>
      <w:marTop w:val="0"/>
      <w:marBottom w:val="0"/>
      <w:divBdr>
        <w:top w:val="none" w:sz="0" w:space="0" w:color="auto"/>
        <w:left w:val="none" w:sz="0" w:space="0" w:color="auto"/>
        <w:bottom w:val="none" w:sz="0" w:space="0" w:color="auto"/>
        <w:right w:val="none" w:sz="0" w:space="0" w:color="auto"/>
      </w:divBdr>
    </w:div>
    <w:div w:id="1238324347">
      <w:bodyDiv w:val="1"/>
      <w:marLeft w:val="0"/>
      <w:marRight w:val="0"/>
      <w:marTop w:val="0"/>
      <w:marBottom w:val="0"/>
      <w:divBdr>
        <w:top w:val="none" w:sz="0" w:space="0" w:color="auto"/>
        <w:left w:val="none" w:sz="0" w:space="0" w:color="auto"/>
        <w:bottom w:val="none" w:sz="0" w:space="0" w:color="auto"/>
        <w:right w:val="none" w:sz="0" w:space="0" w:color="auto"/>
      </w:divBdr>
    </w:div>
    <w:div w:id="1238398063">
      <w:bodyDiv w:val="1"/>
      <w:marLeft w:val="0"/>
      <w:marRight w:val="0"/>
      <w:marTop w:val="0"/>
      <w:marBottom w:val="0"/>
      <w:divBdr>
        <w:top w:val="none" w:sz="0" w:space="0" w:color="auto"/>
        <w:left w:val="none" w:sz="0" w:space="0" w:color="auto"/>
        <w:bottom w:val="none" w:sz="0" w:space="0" w:color="auto"/>
        <w:right w:val="none" w:sz="0" w:space="0" w:color="auto"/>
      </w:divBdr>
    </w:div>
    <w:div w:id="1238399609">
      <w:bodyDiv w:val="1"/>
      <w:marLeft w:val="0"/>
      <w:marRight w:val="0"/>
      <w:marTop w:val="0"/>
      <w:marBottom w:val="0"/>
      <w:divBdr>
        <w:top w:val="none" w:sz="0" w:space="0" w:color="auto"/>
        <w:left w:val="none" w:sz="0" w:space="0" w:color="auto"/>
        <w:bottom w:val="none" w:sz="0" w:space="0" w:color="auto"/>
        <w:right w:val="none" w:sz="0" w:space="0" w:color="auto"/>
      </w:divBdr>
    </w:div>
    <w:div w:id="1238519250">
      <w:bodyDiv w:val="1"/>
      <w:marLeft w:val="0"/>
      <w:marRight w:val="0"/>
      <w:marTop w:val="0"/>
      <w:marBottom w:val="0"/>
      <w:divBdr>
        <w:top w:val="none" w:sz="0" w:space="0" w:color="auto"/>
        <w:left w:val="none" w:sz="0" w:space="0" w:color="auto"/>
        <w:bottom w:val="none" w:sz="0" w:space="0" w:color="auto"/>
        <w:right w:val="none" w:sz="0" w:space="0" w:color="auto"/>
      </w:divBdr>
    </w:div>
    <w:div w:id="1238588658">
      <w:bodyDiv w:val="1"/>
      <w:marLeft w:val="0"/>
      <w:marRight w:val="0"/>
      <w:marTop w:val="0"/>
      <w:marBottom w:val="0"/>
      <w:divBdr>
        <w:top w:val="none" w:sz="0" w:space="0" w:color="auto"/>
        <w:left w:val="none" w:sz="0" w:space="0" w:color="auto"/>
        <w:bottom w:val="none" w:sz="0" w:space="0" w:color="auto"/>
        <w:right w:val="none" w:sz="0" w:space="0" w:color="auto"/>
      </w:divBdr>
    </w:div>
    <w:div w:id="1238898811">
      <w:bodyDiv w:val="1"/>
      <w:marLeft w:val="0"/>
      <w:marRight w:val="0"/>
      <w:marTop w:val="0"/>
      <w:marBottom w:val="0"/>
      <w:divBdr>
        <w:top w:val="none" w:sz="0" w:space="0" w:color="auto"/>
        <w:left w:val="none" w:sz="0" w:space="0" w:color="auto"/>
        <w:bottom w:val="none" w:sz="0" w:space="0" w:color="auto"/>
        <w:right w:val="none" w:sz="0" w:space="0" w:color="auto"/>
      </w:divBdr>
      <w:divsChild>
        <w:div w:id="17201326">
          <w:marLeft w:val="0"/>
          <w:marRight w:val="0"/>
          <w:marTop w:val="0"/>
          <w:marBottom w:val="0"/>
          <w:divBdr>
            <w:top w:val="none" w:sz="0" w:space="0" w:color="auto"/>
            <w:left w:val="none" w:sz="0" w:space="0" w:color="auto"/>
            <w:bottom w:val="none" w:sz="0" w:space="0" w:color="auto"/>
            <w:right w:val="none" w:sz="0" w:space="0" w:color="auto"/>
          </w:divBdr>
        </w:div>
        <w:div w:id="31467795">
          <w:marLeft w:val="0"/>
          <w:marRight w:val="0"/>
          <w:marTop w:val="0"/>
          <w:marBottom w:val="0"/>
          <w:divBdr>
            <w:top w:val="none" w:sz="0" w:space="0" w:color="auto"/>
            <w:left w:val="none" w:sz="0" w:space="0" w:color="auto"/>
            <w:bottom w:val="none" w:sz="0" w:space="0" w:color="auto"/>
            <w:right w:val="none" w:sz="0" w:space="0" w:color="auto"/>
          </w:divBdr>
        </w:div>
        <w:div w:id="50231776">
          <w:marLeft w:val="0"/>
          <w:marRight w:val="0"/>
          <w:marTop w:val="0"/>
          <w:marBottom w:val="0"/>
          <w:divBdr>
            <w:top w:val="none" w:sz="0" w:space="0" w:color="auto"/>
            <w:left w:val="none" w:sz="0" w:space="0" w:color="auto"/>
            <w:bottom w:val="none" w:sz="0" w:space="0" w:color="auto"/>
            <w:right w:val="none" w:sz="0" w:space="0" w:color="auto"/>
          </w:divBdr>
        </w:div>
        <w:div w:id="67384068">
          <w:marLeft w:val="0"/>
          <w:marRight w:val="0"/>
          <w:marTop w:val="0"/>
          <w:marBottom w:val="0"/>
          <w:divBdr>
            <w:top w:val="none" w:sz="0" w:space="0" w:color="auto"/>
            <w:left w:val="none" w:sz="0" w:space="0" w:color="auto"/>
            <w:bottom w:val="none" w:sz="0" w:space="0" w:color="auto"/>
            <w:right w:val="none" w:sz="0" w:space="0" w:color="auto"/>
          </w:divBdr>
        </w:div>
        <w:div w:id="96338742">
          <w:marLeft w:val="0"/>
          <w:marRight w:val="0"/>
          <w:marTop w:val="0"/>
          <w:marBottom w:val="0"/>
          <w:divBdr>
            <w:top w:val="none" w:sz="0" w:space="0" w:color="auto"/>
            <w:left w:val="none" w:sz="0" w:space="0" w:color="auto"/>
            <w:bottom w:val="none" w:sz="0" w:space="0" w:color="auto"/>
            <w:right w:val="none" w:sz="0" w:space="0" w:color="auto"/>
          </w:divBdr>
        </w:div>
        <w:div w:id="102844121">
          <w:marLeft w:val="0"/>
          <w:marRight w:val="0"/>
          <w:marTop w:val="0"/>
          <w:marBottom w:val="0"/>
          <w:divBdr>
            <w:top w:val="none" w:sz="0" w:space="0" w:color="auto"/>
            <w:left w:val="none" w:sz="0" w:space="0" w:color="auto"/>
            <w:bottom w:val="none" w:sz="0" w:space="0" w:color="auto"/>
            <w:right w:val="none" w:sz="0" w:space="0" w:color="auto"/>
          </w:divBdr>
        </w:div>
        <w:div w:id="105389168">
          <w:marLeft w:val="0"/>
          <w:marRight w:val="0"/>
          <w:marTop w:val="0"/>
          <w:marBottom w:val="0"/>
          <w:divBdr>
            <w:top w:val="none" w:sz="0" w:space="0" w:color="auto"/>
            <w:left w:val="none" w:sz="0" w:space="0" w:color="auto"/>
            <w:bottom w:val="none" w:sz="0" w:space="0" w:color="auto"/>
            <w:right w:val="none" w:sz="0" w:space="0" w:color="auto"/>
          </w:divBdr>
        </w:div>
        <w:div w:id="139228638">
          <w:marLeft w:val="0"/>
          <w:marRight w:val="0"/>
          <w:marTop w:val="0"/>
          <w:marBottom w:val="0"/>
          <w:divBdr>
            <w:top w:val="none" w:sz="0" w:space="0" w:color="auto"/>
            <w:left w:val="none" w:sz="0" w:space="0" w:color="auto"/>
            <w:bottom w:val="none" w:sz="0" w:space="0" w:color="auto"/>
            <w:right w:val="none" w:sz="0" w:space="0" w:color="auto"/>
          </w:divBdr>
        </w:div>
        <w:div w:id="139814791">
          <w:marLeft w:val="0"/>
          <w:marRight w:val="0"/>
          <w:marTop w:val="0"/>
          <w:marBottom w:val="0"/>
          <w:divBdr>
            <w:top w:val="none" w:sz="0" w:space="0" w:color="auto"/>
            <w:left w:val="none" w:sz="0" w:space="0" w:color="auto"/>
            <w:bottom w:val="none" w:sz="0" w:space="0" w:color="auto"/>
            <w:right w:val="none" w:sz="0" w:space="0" w:color="auto"/>
          </w:divBdr>
        </w:div>
        <w:div w:id="141702399">
          <w:marLeft w:val="0"/>
          <w:marRight w:val="0"/>
          <w:marTop w:val="0"/>
          <w:marBottom w:val="0"/>
          <w:divBdr>
            <w:top w:val="none" w:sz="0" w:space="0" w:color="auto"/>
            <w:left w:val="none" w:sz="0" w:space="0" w:color="auto"/>
            <w:bottom w:val="none" w:sz="0" w:space="0" w:color="auto"/>
            <w:right w:val="none" w:sz="0" w:space="0" w:color="auto"/>
          </w:divBdr>
        </w:div>
        <w:div w:id="145365295">
          <w:marLeft w:val="0"/>
          <w:marRight w:val="0"/>
          <w:marTop w:val="0"/>
          <w:marBottom w:val="0"/>
          <w:divBdr>
            <w:top w:val="none" w:sz="0" w:space="0" w:color="auto"/>
            <w:left w:val="none" w:sz="0" w:space="0" w:color="auto"/>
            <w:bottom w:val="none" w:sz="0" w:space="0" w:color="auto"/>
            <w:right w:val="none" w:sz="0" w:space="0" w:color="auto"/>
          </w:divBdr>
        </w:div>
        <w:div w:id="146172669">
          <w:marLeft w:val="0"/>
          <w:marRight w:val="0"/>
          <w:marTop w:val="0"/>
          <w:marBottom w:val="0"/>
          <w:divBdr>
            <w:top w:val="none" w:sz="0" w:space="0" w:color="auto"/>
            <w:left w:val="none" w:sz="0" w:space="0" w:color="auto"/>
            <w:bottom w:val="none" w:sz="0" w:space="0" w:color="auto"/>
            <w:right w:val="none" w:sz="0" w:space="0" w:color="auto"/>
          </w:divBdr>
        </w:div>
        <w:div w:id="211380957">
          <w:marLeft w:val="0"/>
          <w:marRight w:val="0"/>
          <w:marTop w:val="0"/>
          <w:marBottom w:val="0"/>
          <w:divBdr>
            <w:top w:val="none" w:sz="0" w:space="0" w:color="auto"/>
            <w:left w:val="none" w:sz="0" w:space="0" w:color="auto"/>
            <w:bottom w:val="none" w:sz="0" w:space="0" w:color="auto"/>
            <w:right w:val="none" w:sz="0" w:space="0" w:color="auto"/>
          </w:divBdr>
        </w:div>
        <w:div w:id="219250263">
          <w:marLeft w:val="0"/>
          <w:marRight w:val="0"/>
          <w:marTop w:val="0"/>
          <w:marBottom w:val="0"/>
          <w:divBdr>
            <w:top w:val="none" w:sz="0" w:space="0" w:color="auto"/>
            <w:left w:val="none" w:sz="0" w:space="0" w:color="auto"/>
            <w:bottom w:val="none" w:sz="0" w:space="0" w:color="auto"/>
            <w:right w:val="none" w:sz="0" w:space="0" w:color="auto"/>
          </w:divBdr>
        </w:div>
        <w:div w:id="221717845">
          <w:marLeft w:val="0"/>
          <w:marRight w:val="0"/>
          <w:marTop w:val="0"/>
          <w:marBottom w:val="0"/>
          <w:divBdr>
            <w:top w:val="none" w:sz="0" w:space="0" w:color="auto"/>
            <w:left w:val="none" w:sz="0" w:space="0" w:color="auto"/>
            <w:bottom w:val="none" w:sz="0" w:space="0" w:color="auto"/>
            <w:right w:val="none" w:sz="0" w:space="0" w:color="auto"/>
          </w:divBdr>
        </w:div>
        <w:div w:id="400253413">
          <w:marLeft w:val="0"/>
          <w:marRight w:val="0"/>
          <w:marTop w:val="0"/>
          <w:marBottom w:val="0"/>
          <w:divBdr>
            <w:top w:val="none" w:sz="0" w:space="0" w:color="auto"/>
            <w:left w:val="none" w:sz="0" w:space="0" w:color="auto"/>
            <w:bottom w:val="none" w:sz="0" w:space="0" w:color="auto"/>
            <w:right w:val="none" w:sz="0" w:space="0" w:color="auto"/>
          </w:divBdr>
        </w:div>
        <w:div w:id="400255147">
          <w:marLeft w:val="0"/>
          <w:marRight w:val="0"/>
          <w:marTop w:val="0"/>
          <w:marBottom w:val="0"/>
          <w:divBdr>
            <w:top w:val="none" w:sz="0" w:space="0" w:color="auto"/>
            <w:left w:val="none" w:sz="0" w:space="0" w:color="auto"/>
            <w:bottom w:val="none" w:sz="0" w:space="0" w:color="auto"/>
            <w:right w:val="none" w:sz="0" w:space="0" w:color="auto"/>
          </w:divBdr>
        </w:div>
        <w:div w:id="433287400">
          <w:marLeft w:val="0"/>
          <w:marRight w:val="0"/>
          <w:marTop w:val="0"/>
          <w:marBottom w:val="0"/>
          <w:divBdr>
            <w:top w:val="none" w:sz="0" w:space="0" w:color="auto"/>
            <w:left w:val="none" w:sz="0" w:space="0" w:color="auto"/>
            <w:bottom w:val="none" w:sz="0" w:space="0" w:color="auto"/>
            <w:right w:val="none" w:sz="0" w:space="0" w:color="auto"/>
          </w:divBdr>
        </w:div>
        <w:div w:id="443696023">
          <w:marLeft w:val="0"/>
          <w:marRight w:val="0"/>
          <w:marTop w:val="0"/>
          <w:marBottom w:val="0"/>
          <w:divBdr>
            <w:top w:val="none" w:sz="0" w:space="0" w:color="auto"/>
            <w:left w:val="none" w:sz="0" w:space="0" w:color="auto"/>
            <w:bottom w:val="none" w:sz="0" w:space="0" w:color="auto"/>
            <w:right w:val="none" w:sz="0" w:space="0" w:color="auto"/>
          </w:divBdr>
        </w:div>
        <w:div w:id="469596916">
          <w:marLeft w:val="0"/>
          <w:marRight w:val="0"/>
          <w:marTop w:val="0"/>
          <w:marBottom w:val="0"/>
          <w:divBdr>
            <w:top w:val="none" w:sz="0" w:space="0" w:color="auto"/>
            <w:left w:val="none" w:sz="0" w:space="0" w:color="auto"/>
            <w:bottom w:val="none" w:sz="0" w:space="0" w:color="auto"/>
            <w:right w:val="none" w:sz="0" w:space="0" w:color="auto"/>
          </w:divBdr>
        </w:div>
        <w:div w:id="512648066">
          <w:marLeft w:val="0"/>
          <w:marRight w:val="0"/>
          <w:marTop w:val="0"/>
          <w:marBottom w:val="0"/>
          <w:divBdr>
            <w:top w:val="none" w:sz="0" w:space="0" w:color="auto"/>
            <w:left w:val="none" w:sz="0" w:space="0" w:color="auto"/>
            <w:bottom w:val="none" w:sz="0" w:space="0" w:color="auto"/>
            <w:right w:val="none" w:sz="0" w:space="0" w:color="auto"/>
          </w:divBdr>
        </w:div>
        <w:div w:id="551574153">
          <w:marLeft w:val="0"/>
          <w:marRight w:val="0"/>
          <w:marTop w:val="0"/>
          <w:marBottom w:val="0"/>
          <w:divBdr>
            <w:top w:val="none" w:sz="0" w:space="0" w:color="auto"/>
            <w:left w:val="none" w:sz="0" w:space="0" w:color="auto"/>
            <w:bottom w:val="none" w:sz="0" w:space="0" w:color="auto"/>
            <w:right w:val="none" w:sz="0" w:space="0" w:color="auto"/>
          </w:divBdr>
        </w:div>
        <w:div w:id="577599849">
          <w:marLeft w:val="0"/>
          <w:marRight w:val="0"/>
          <w:marTop w:val="0"/>
          <w:marBottom w:val="0"/>
          <w:divBdr>
            <w:top w:val="none" w:sz="0" w:space="0" w:color="auto"/>
            <w:left w:val="none" w:sz="0" w:space="0" w:color="auto"/>
            <w:bottom w:val="none" w:sz="0" w:space="0" w:color="auto"/>
            <w:right w:val="none" w:sz="0" w:space="0" w:color="auto"/>
          </w:divBdr>
        </w:div>
        <w:div w:id="589966509">
          <w:marLeft w:val="0"/>
          <w:marRight w:val="0"/>
          <w:marTop w:val="0"/>
          <w:marBottom w:val="0"/>
          <w:divBdr>
            <w:top w:val="none" w:sz="0" w:space="0" w:color="auto"/>
            <w:left w:val="none" w:sz="0" w:space="0" w:color="auto"/>
            <w:bottom w:val="none" w:sz="0" w:space="0" w:color="auto"/>
            <w:right w:val="none" w:sz="0" w:space="0" w:color="auto"/>
          </w:divBdr>
        </w:div>
        <w:div w:id="612371969">
          <w:marLeft w:val="0"/>
          <w:marRight w:val="0"/>
          <w:marTop w:val="0"/>
          <w:marBottom w:val="0"/>
          <w:divBdr>
            <w:top w:val="none" w:sz="0" w:space="0" w:color="auto"/>
            <w:left w:val="none" w:sz="0" w:space="0" w:color="auto"/>
            <w:bottom w:val="none" w:sz="0" w:space="0" w:color="auto"/>
            <w:right w:val="none" w:sz="0" w:space="0" w:color="auto"/>
          </w:divBdr>
        </w:div>
        <w:div w:id="638339706">
          <w:marLeft w:val="0"/>
          <w:marRight w:val="0"/>
          <w:marTop w:val="0"/>
          <w:marBottom w:val="0"/>
          <w:divBdr>
            <w:top w:val="none" w:sz="0" w:space="0" w:color="auto"/>
            <w:left w:val="none" w:sz="0" w:space="0" w:color="auto"/>
            <w:bottom w:val="none" w:sz="0" w:space="0" w:color="auto"/>
            <w:right w:val="none" w:sz="0" w:space="0" w:color="auto"/>
          </w:divBdr>
        </w:div>
        <w:div w:id="671958815">
          <w:marLeft w:val="0"/>
          <w:marRight w:val="0"/>
          <w:marTop w:val="0"/>
          <w:marBottom w:val="0"/>
          <w:divBdr>
            <w:top w:val="none" w:sz="0" w:space="0" w:color="auto"/>
            <w:left w:val="none" w:sz="0" w:space="0" w:color="auto"/>
            <w:bottom w:val="none" w:sz="0" w:space="0" w:color="auto"/>
            <w:right w:val="none" w:sz="0" w:space="0" w:color="auto"/>
          </w:divBdr>
        </w:div>
        <w:div w:id="765350797">
          <w:marLeft w:val="0"/>
          <w:marRight w:val="0"/>
          <w:marTop w:val="0"/>
          <w:marBottom w:val="0"/>
          <w:divBdr>
            <w:top w:val="none" w:sz="0" w:space="0" w:color="auto"/>
            <w:left w:val="none" w:sz="0" w:space="0" w:color="auto"/>
            <w:bottom w:val="none" w:sz="0" w:space="0" w:color="auto"/>
            <w:right w:val="none" w:sz="0" w:space="0" w:color="auto"/>
          </w:divBdr>
        </w:div>
        <w:div w:id="792209899">
          <w:marLeft w:val="0"/>
          <w:marRight w:val="0"/>
          <w:marTop w:val="0"/>
          <w:marBottom w:val="0"/>
          <w:divBdr>
            <w:top w:val="none" w:sz="0" w:space="0" w:color="auto"/>
            <w:left w:val="none" w:sz="0" w:space="0" w:color="auto"/>
            <w:bottom w:val="none" w:sz="0" w:space="0" w:color="auto"/>
            <w:right w:val="none" w:sz="0" w:space="0" w:color="auto"/>
          </w:divBdr>
        </w:div>
        <w:div w:id="837503247">
          <w:marLeft w:val="0"/>
          <w:marRight w:val="0"/>
          <w:marTop w:val="0"/>
          <w:marBottom w:val="0"/>
          <w:divBdr>
            <w:top w:val="none" w:sz="0" w:space="0" w:color="auto"/>
            <w:left w:val="none" w:sz="0" w:space="0" w:color="auto"/>
            <w:bottom w:val="none" w:sz="0" w:space="0" w:color="auto"/>
            <w:right w:val="none" w:sz="0" w:space="0" w:color="auto"/>
          </w:divBdr>
        </w:div>
        <w:div w:id="849636074">
          <w:marLeft w:val="0"/>
          <w:marRight w:val="0"/>
          <w:marTop w:val="0"/>
          <w:marBottom w:val="0"/>
          <w:divBdr>
            <w:top w:val="none" w:sz="0" w:space="0" w:color="auto"/>
            <w:left w:val="none" w:sz="0" w:space="0" w:color="auto"/>
            <w:bottom w:val="none" w:sz="0" w:space="0" w:color="auto"/>
            <w:right w:val="none" w:sz="0" w:space="0" w:color="auto"/>
          </w:divBdr>
        </w:div>
        <w:div w:id="903377031">
          <w:marLeft w:val="0"/>
          <w:marRight w:val="0"/>
          <w:marTop w:val="0"/>
          <w:marBottom w:val="0"/>
          <w:divBdr>
            <w:top w:val="none" w:sz="0" w:space="0" w:color="auto"/>
            <w:left w:val="none" w:sz="0" w:space="0" w:color="auto"/>
            <w:bottom w:val="none" w:sz="0" w:space="0" w:color="auto"/>
            <w:right w:val="none" w:sz="0" w:space="0" w:color="auto"/>
          </w:divBdr>
        </w:div>
        <w:div w:id="916133165">
          <w:marLeft w:val="0"/>
          <w:marRight w:val="0"/>
          <w:marTop w:val="0"/>
          <w:marBottom w:val="0"/>
          <w:divBdr>
            <w:top w:val="none" w:sz="0" w:space="0" w:color="auto"/>
            <w:left w:val="none" w:sz="0" w:space="0" w:color="auto"/>
            <w:bottom w:val="none" w:sz="0" w:space="0" w:color="auto"/>
            <w:right w:val="none" w:sz="0" w:space="0" w:color="auto"/>
          </w:divBdr>
        </w:div>
        <w:div w:id="927618490">
          <w:marLeft w:val="0"/>
          <w:marRight w:val="0"/>
          <w:marTop w:val="0"/>
          <w:marBottom w:val="0"/>
          <w:divBdr>
            <w:top w:val="none" w:sz="0" w:space="0" w:color="auto"/>
            <w:left w:val="none" w:sz="0" w:space="0" w:color="auto"/>
            <w:bottom w:val="none" w:sz="0" w:space="0" w:color="auto"/>
            <w:right w:val="none" w:sz="0" w:space="0" w:color="auto"/>
          </w:divBdr>
        </w:div>
        <w:div w:id="981890061">
          <w:marLeft w:val="0"/>
          <w:marRight w:val="0"/>
          <w:marTop w:val="0"/>
          <w:marBottom w:val="0"/>
          <w:divBdr>
            <w:top w:val="none" w:sz="0" w:space="0" w:color="auto"/>
            <w:left w:val="none" w:sz="0" w:space="0" w:color="auto"/>
            <w:bottom w:val="none" w:sz="0" w:space="0" w:color="auto"/>
            <w:right w:val="none" w:sz="0" w:space="0" w:color="auto"/>
          </w:divBdr>
        </w:div>
        <w:div w:id="995650826">
          <w:marLeft w:val="0"/>
          <w:marRight w:val="0"/>
          <w:marTop w:val="0"/>
          <w:marBottom w:val="0"/>
          <w:divBdr>
            <w:top w:val="none" w:sz="0" w:space="0" w:color="auto"/>
            <w:left w:val="none" w:sz="0" w:space="0" w:color="auto"/>
            <w:bottom w:val="none" w:sz="0" w:space="0" w:color="auto"/>
            <w:right w:val="none" w:sz="0" w:space="0" w:color="auto"/>
          </w:divBdr>
        </w:div>
        <w:div w:id="1013268783">
          <w:marLeft w:val="0"/>
          <w:marRight w:val="0"/>
          <w:marTop w:val="0"/>
          <w:marBottom w:val="0"/>
          <w:divBdr>
            <w:top w:val="none" w:sz="0" w:space="0" w:color="auto"/>
            <w:left w:val="none" w:sz="0" w:space="0" w:color="auto"/>
            <w:bottom w:val="none" w:sz="0" w:space="0" w:color="auto"/>
            <w:right w:val="none" w:sz="0" w:space="0" w:color="auto"/>
          </w:divBdr>
        </w:div>
        <w:div w:id="1021124367">
          <w:marLeft w:val="0"/>
          <w:marRight w:val="0"/>
          <w:marTop w:val="0"/>
          <w:marBottom w:val="0"/>
          <w:divBdr>
            <w:top w:val="none" w:sz="0" w:space="0" w:color="auto"/>
            <w:left w:val="none" w:sz="0" w:space="0" w:color="auto"/>
            <w:bottom w:val="none" w:sz="0" w:space="0" w:color="auto"/>
            <w:right w:val="none" w:sz="0" w:space="0" w:color="auto"/>
          </w:divBdr>
        </w:div>
        <w:div w:id="1043023910">
          <w:marLeft w:val="0"/>
          <w:marRight w:val="0"/>
          <w:marTop w:val="0"/>
          <w:marBottom w:val="0"/>
          <w:divBdr>
            <w:top w:val="none" w:sz="0" w:space="0" w:color="auto"/>
            <w:left w:val="none" w:sz="0" w:space="0" w:color="auto"/>
            <w:bottom w:val="none" w:sz="0" w:space="0" w:color="auto"/>
            <w:right w:val="none" w:sz="0" w:space="0" w:color="auto"/>
          </w:divBdr>
        </w:div>
        <w:div w:id="1059863987">
          <w:marLeft w:val="0"/>
          <w:marRight w:val="0"/>
          <w:marTop w:val="0"/>
          <w:marBottom w:val="0"/>
          <w:divBdr>
            <w:top w:val="none" w:sz="0" w:space="0" w:color="auto"/>
            <w:left w:val="none" w:sz="0" w:space="0" w:color="auto"/>
            <w:bottom w:val="none" w:sz="0" w:space="0" w:color="auto"/>
            <w:right w:val="none" w:sz="0" w:space="0" w:color="auto"/>
          </w:divBdr>
        </w:div>
        <w:div w:id="1065178979">
          <w:marLeft w:val="0"/>
          <w:marRight w:val="0"/>
          <w:marTop w:val="0"/>
          <w:marBottom w:val="0"/>
          <w:divBdr>
            <w:top w:val="none" w:sz="0" w:space="0" w:color="auto"/>
            <w:left w:val="none" w:sz="0" w:space="0" w:color="auto"/>
            <w:bottom w:val="none" w:sz="0" w:space="0" w:color="auto"/>
            <w:right w:val="none" w:sz="0" w:space="0" w:color="auto"/>
          </w:divBdr>
        </w:div>
        <w:div w:id="1077049332">
          <w:marLeft w:val="0"/>
          <w:marRight w:val="0"/>
          <w:marTop w:val="0"/>
          <w:marBottom w:val="0"/>
          <w:divBdr>
            <w:top w:val="none" w:sz="0" w:space="0" w:color="auto"/>
            <w:left w:val="none" w:sz="0" w:space="0" w:color="auto"/>
            <w:bottom w:val="none" w:sz="0" w:space="0" w:color="auto"/>
            <w:right w:val="none" w:sz="0" w:space="0" w:color="auto"/>
          </w:divBdr>
        </w:div>
        <w:div w:id="1094789098">
          <w:marLeft w:val="0"/>
          <w:marRight w:val="0"/>
          <w:marTop w:val="0"/>
          <w:marBottom w:val="0"/>
          <w:divBdr>
            <w:top w:val="none" w:sz="0" w:space="0" w:color="auto"/>
            <w:left w:val="none" w:sz="0" w:space="0" w:color="auto"/>
            <w:bottom w:val="none" w:sz="0" w:space="0" w:color="auto"/>
            <w:right w:val="none" w:sz="0" w:space="0" w:color="auto"/>
          </w:divBdr>
        </w:div>
        <w:div w:id="1116674789">
          <w:marLeft w:val="0"/>
          <w:marRight w:val="0"/>
          <w:marTop w:val="0"/>
          <w:marBottom w:val="0"/>
          <w:divBdr>
            <w:top w:val="none" w:sz="0" w:space="0" w:color="auto"/>
            <w:left w:val="none" w:sz="0" w:space="0" w:color="auto"/>
            <w:bottom w:val="none" w:sz="0" w:space="0" w:color="auto"/>
            <w:right w:val="none" w:sz="0" w:space="0" w:color="auto"/>
          </w:divBdr>
        </w:div>
        <w:div w:id="1196961404">
          <w:marLeft w:val="0"/>
          <w:marRight w:val="0"/>
          <w:marTop w:val="0"/>
          <w:marBottom w:val="0"/>
          <w:divBdr>
            <w:top w:val="none" w:sz="0" w:space="0" w:color="auto"/>
            <w:left w:val="none" w:sz="0" w:space="0" w:color="auto"/>
            <w:bottom w:val="none" w:sz="0" w:space="0" w:color="auto"/>
            <w:right w:val="none" w:sz="0" w:space="0" w:color="auto"/>
          </w:divBdr>
        </w:div>
        <w:div w:id="1199203456">
          <w:marLeft w:val="0"/>
          <w:marRight w:val="0"/>
          <w:marTop w:val="0"/>
          <w:marBottom w:val="0"/>
          <w:divBdr>
            <w:top w:val="none" w:sz="0" w:space="0" w:color="auto"/>
            <w:left w:val="none" w:sz="0" w:space="0" w:color="auto"/>
            <w:bottom w:val="none" w:sz="0" w:space="0" w:color="auto"/>
            <w:right w:val="none" w:sz="0" w:space="0" w:color="auto"/>
          </w:divBdr>
        </w:div>
        <w:div w:id="1206328438">
          <w:marLeft w:val="0"/>
          <w:marRight w:val="0"/>
          <w:marTop w:val="0"/>
          <w:marBottom w:val="0"/>
          <w:divBdr>
            <w:top w:val="none" w:sz="0" w:space="0" w:color="auto"/>
            <w:left w:val="none" w:sz="0" w:space="0" w:color="auto"/>
            <w:bottom w:val="none" w:sz="0" w:space="0" w:color="auto"/>
            <w:right w:val="none" w:sz="0" w:space="0" w:color="auto"/>
          </w:divBdr>
        </w:div>
        <w:div w:id="1225410291">
          <w:marLeft w:val="0"/>
          <w:marRight w:val="0"/>
          <w:marTop w:val="0"/>
          <w:marBottom w:val="0"/>
          <w:divBdr>
            <w:top w:val="none" w:sz="0" w:space="0" w:color="auto"/>
            <w:left w:val="none" w:sz="0" w:space="0" w:color="auto"/>
            <w:bottom w:val="none" w:sz="0" w:space="0" w:color="auto"/>
            <w:right w:val="none" w:sz="0" w:space="0" w:color="auto"/>
          </w:divBdr>
        </w:div>
        <w:div w:id="1234194137">
          <w:marLeft w:val="0"/>
          <w:marRight w:val="0"/>
          <w:marTop w:val="0"/>
          <w:marBottom w:val="0"/>
          <w:divBdr>
            <w:top w:val="none" w:sz="0" w:space="0" w:color="auto"/>
            <w:left w:val="none" w:sz="0" w:space="0" w:color="auto"/>
            <w:bottom w:val="none" w:sz="0" w:space="0" w:color="auto"/>
            <w:right w:val="none" w:sz="0" w:space="0" w:color="auto"/>
          </w:divBdr>
        </w:div>
        <w:div w:id="1238050561">
          <w:marLeft w:val="0"/>
          <w:marRight w:val="0"/>
          <w:marTop w:val="0"/>
          <w:marBottom w:val="0"/>
          <w:divBdr>
            <w:top w:val="none" w:sz="0" w:space="0" w:color="auto"/>
            <w:left w:val="none" w:sz="0" w:space="0" w:color="auto"/>
            <w:bottom w:val="none" w:sz="0" w:space="0" w:color="auto"/>
            <w:right w:val="none" w:sz="0" w:space="0" w:color="auto"/>
          </w:divBdr>
        </w:div>
        <w:div w:id="1265385522">
          <w:marLeft w:val="0"/>
          <w:marRight w:val="0"/>
          <w:marTop w:val="0"/>
          <w:marBottom w:val="0"/>
          <w:divBdr>
            <w:top w:val="none" w:sz="0" w:space="0" w:color="auto"/>
            <w:left w:val="none" w:sz="0" w:space="0" w:color="auto"/>
            <w:bottom w:val="none" w:sz="0" w:space="0" w:color="auto"/>
            <w:right w:val="none" w:sz="0" w:space="0" w:color="auto"/>
          </w:divBdr>
        </w:div>
        <w:div w:id="1330906026">
          <w:marLeft w:val="0"/>
          <w:marRight w:val="0"/>
          <w:marTop w:val="0"/>
          <w:marBottom w:val="0"/>
          <w:divBdr>
            <w:top w:val="none" w:sz="0" w:space="0" w:color="auto"/>
            <w:left w:val="none" w:sz="0" w:space="0" w:color="auto"/>
            <w:bottom w:val="none" w:sz="0" w:space="0" w:color="auto"/>
            <w:right w:val="none" w:sz="0" w:space="0" w:color="auto"/>
          </w:divBdr>
        </w:div>
        <w:div w:id="1339386979">
          <w:marLeft w:val="0"/>
          <w:marRight w:val="0"/>
          <w:marTop w:val="0"/>
          <w:marBottom w:val="0"/>
          <w:divBdr>
            <w:top w:val="none" w:sz="0" w:space="0" w:color="auto"/>
            <w:left w:val="none" w:sz="0" w:space="0" w:color="auto"/>
            <w:bottom w:val="none" w:sz="0" w:space="0" w:color="auto"/>
            <w:right w:val="none" w:sz="0" w:space="0" w:color="auto"/>
          </w:divBdr>
        </w:div>
        <w:div w:id="1424645710">
          <w:marLeft w:val="0"/>
          <w:marRight w:val="0"/>
          <w:marTop w:val="0"/>
          <w:marBottom w:val="0"/>
          <w:divBdr>
            <w:top w:val="none" w:sz="0" w:space="0" w:color="auto"/>
            <w:left w:val="none" w:sz="0" w:space="0" w:color="auto"/>
            <w:bottom w:val="none" w:sz="0" w:space="0" w:color="auto"/>
            <w:right w:val="none" w:sz="0" w:space="0" w:color="auto"/>
          </w:divBdr>
        </w:div>
        <w:div w:id="1492134109">
          <w:marLeft w:val="0"/>
          <w:marRight w:val="0"/>
          <w:marTop w:val="0"/>
          <w:marBottom w:val="0"/>
          <w:divBdr>
            <w:top w:val="none" w:sz="0" w:space="0" w:color="auto"/>
            <w:left w:val="none" w:sz="0" w:space="0" w:color="auto"/>
            <w:bottom w:val="none" w:sz="0" w:space="0" w:color="auto"/>
            <w:right w:val="none" w:sz="0" w:space="0" w:color="auto"/>
          </w:divBdr>
        </w:div>
        <w:div w:id="1497725519">
          <w:marLeft w:val="0"/>
          <w:marRight w:val="0"/>
          <w:marTop w:val="0"/>
          <w:marBottom w:val="0"/>
          <w:divBdr>
            <w:top w:val="none" w:sz="0" w:space="0" w:color="auto"/>
            <w:left w:val="none" w:sz="0" w:space="0" w:color="auto"/>
            <w:bottom w:val="none" w:sz="0" w:space="0" w:color="auto"/>
            <w:right w:val="none" w:sz="0" w:space="0" w:color="auto"/>
          </w:divBdr>
        </w:div>
        <w:div w:id="1512797464">
          <w:marLeft w:val="0"/>
          <w:marRight w:val="0"/>
          <w:marTop w:val="0"/>
          <w:marBottom w:val="0"/>
          <w:divBdr>
            <w:top w:val="none" w:sz="0" w:space="0" w:color="auto"/>
            <w:left w:val="none" w:sz="0" w:space="0" w:color="auto"/>
            <w:bottom w:val="none" w:sz="0" w:space="0" w:color="auto"/>
            <w:right w:val="none" w:sz="0" w:space="0" w:color="auto"/>
          </w:divBdr>
        </w:div>
        <w:div w:id="1518697567">
          <w:marLeft w:val="0"/>
          <w:marRight w:val="0"/>
          <w:marTop w:val="0"/>
          <w:marBottom w:val="0"/>
          <w:divBdr>
            <w:top w:val="none" w:sz="0" w:space="0" w:color="auto"/>
            <w:left w:val="none" w:sz="0" w:space="0" w:color="auto"/>
            <w:bottom w:val="none" w:sz="0" w:space="0" w:color="auto"/>
            <w:right w:val="none" w:sz="0" w:space="0" w:color="auto"/>
          </w:divBdr>
        </w:div>
        <w:div w:id="1540583543">
          <w:marLeft w:val="0"/>
          <w:marRight w:val="0"/>
          <w:marTop w:val="0"/>
          <w:marBottom w:val="0"/>
          <w:divBdr>
            <w:top w:val="none" w:sz="0" w:space="0" w:color="auto"/>
            <w:left w:val="none" w:sz="0" w:space="0" w:color="auto"/>
            <w:bottom w:val="none" w:sz="0" w:space="0" w:color="auto"/>
            <w:right w:val="none" w:sz="0" w:space="0" w:color="auto"/>
          </w:divBdr>
        </w:div>
        <w:div w:id="1565872196">
          <w:marLeft w:val="0"/>
          <w:marRight w:val="0"/>
          <w:marTop w:val="0"/>
          <w:marBottom w:val="0"/>
          <w:divBdr>
            <w:top w:val="none" w:sz="0" w:space="0" w:color="auto"/>
            <w:left w:val="none" w:sz="0" w:space="0" w:color="auto"/>
            <w:bottom w:val="none" w:sz="0" w:space="0" w:color="auto"/>
            <w:right w:val="none" w:sz="0" w:space="0" w:color="auto"/>
          </w:divBdr>
        </w:div>
        <w:div w:id="1571230925">
          <w:marLeft w:val="0"/>
          <w:marRight w:val="0"/>
          <w:marTop w:val="0"/>
          <w:marBottom w:val="0"/>
          <w:divBdr>
            <w:top w:val="none" w:sz="0" w:space="0" w:color="auto"/>
            <w:left w:val="none" w:sz="0" w:space="0" w:color="auto"/>
            <w:bottom w:val="none" w:sz="0" w:space="0" w:color="auto"/>
            <w:right w:val="none" w:sz="0" w:space="0" w:color="auto"/>
          </w:divBdr>
        </w:div>
        <w:div w:id="1594776337">
          <w:marLeft w:val="0"/>
          <w:marRight w:val="0"/>
          <w:marTop w:val="0"/>
          <w:marBottom w:val="0"/>
          <w:divBdr>
            <w:top w:val="none" w:sz="0" w:space="0" w:color="auto"/>
            <w:left w:val="none" w:sz="0" w:space="0" w:color="auto"/>
            <w:bottom w:val="none" w:sz="0" w:space="0" w:color="auto"/>
            <w:right w:val="none" w:sz="0" w:space="0" w:color="auto"/>
          </w:divBdr>
        </w:div>
        <w:div w:id="1617978230">
          <w:marLeft w:val="0"/>
          <w:marRight w:val="0"/>
          <w:marTop w:val="0"/>
          <w:marBottom w:val="0"/>
          <w:divBdr>
            <w:top w:val="none" w:sz="0" w:space="0" w:color="auto"/>
            <w:left w:val="none" w:sz="0" w:space="0" w:color="auto"/>
            <w:bottom w:val="none" w:sz="0" w:space="0" w:color="auto"/>
            <w:right w:val="none" w:sz="0" w:space="0" w:color="auto"/>
          </w:divBdr>
        </w:div>
        <w:div w:id="1643197860">
          <w:marLeft w:val="0"/>
          <w:marRight w:val="0"/>
          <w:marTop w:val="0"/>
          <w:marBottom w:val="0"/>
          <w:divBdr>
            <w:top w:val="none" w:sz="0" w:space="0" w:color="auto"/>
            <w:left w:val="none" w:sz="0" w:space="0" w:color="auto"/>
            <w:bottom w:val="none" w:sz="0" w:space="0" w:color="auto"/>
            <w:right w:val="none" w:sz="0" w:space="0" w:color="auto"/>
          </w:divBdr>
        </w:div>
        <w:div w:id="1666935273">
          <w:marLeft w:val="0"/>
          <w:marRight w:val="0"/>
          <w:marTop w:val="0"/>
          <w:marBottom w:val="0"/>
          <w:divBdr>
            <w:top w:val="none" w:sz="0" w:space="0" w:color="auto"/>
            <w:left w:val="none" w:sz="0" w:space="0" w:color="auto"/>
            <w:bottom w:val="none" w:sz="0" w:space="0" w:color="auto"/>
            <w:right w:val="none" w:sz="0" w:space="0" w:color="auto"/>
          </w:divBdr>
        </w:div>
        <w:div w:id="1681932394">
          <w:marLeft w:val="0"/>
          <w:marRight w:val="0"/>
          <w:marTop w:val="0"/>
          <w:marBottom w:val="0"/>
          <w:divBdr>
            <w:top w:val="none" w:sz="0" w:space="0" w:color="auto"/>
            <w:left w:val="none" w:sz="0" w:space="0" w:color="auto"/>
            <w:bottom w:val="none" w:sz="0" w:space="0" w:color="auto"/>
            <w:right w:val="none" w:sz="0" w:space="0" w:color="auto"/>
          </w:divBdr>
        </w:div>
        <w:div w:id="1683363420">
          <w:marLeft w:val="0"/>
          <w:marRight w:val="0"/>
          <w:marTop w:val="0"/>
          <w:marBottom w:val="0"/>
          <w:divBdr>
            <w:top w:val="none" w:sz="0" w:space="0" w:color="auto"/>
            <w:left w:val="none" w:sz="0" w:space="0" w:color="auto"/>
            <w:bottom w:val="none" w:sz="0" w:space="0" w:color="auto"/>
            <w:right w:val="none" w:sz="0" w:space="0" w:color="auto"/>
          </w:divBdr>
        </w:div>
        <w:div w:id="1697656896">
          <w:marLeft w:val="0"/>
          <w:marRight w:val="0"/>
          <w:marTop w:val="0"/>
          <w:marBottom w:val="0"/>
          <w:divBdr>
            <w:top w:val="none" w:sz="0" w:space="0" w:color="auto"/>
            <w:left w:val="none" w:sz="0" w:space="0" w:color="auto"/>
            <w:bottom w:val="none" w:sz="0" w:space="0" w:color="auto"/>
            <w:right w:val="none" w:sz="0" w:space="0" w:color="auto"/>
          </w:divBdr>
        </w:div>
        <w:div w:id="1803571386">
          <w:marLeft w:val="0"/>
          <w:marRight w:val="0"/>
          <w:marTop w:val="0"/>
          <w:marBottom w:val="0"/>
          <w:divBdr>
            <w:top w:val="none" w:sz="0" w:space="0" w:color="auto"/>
            <w:left w:val="none" w:sz="0" w:space="0" w:color="auto"/>
            <w:bottom w:val="none" w:sz="0" w:space="0" w:color="auto"/>
            <w:right w:val="none" w:sz="0" w:space="0" w:color="auto"/>
          </w:divBdr>
        </w:div>
        <w:div w:id="1817262736">
          <w:marLeft w:val="0"/>
          <w:marRight w:val="0"/>
          <w:marTop w:val="0"/>
          <w:marBottom w:val="0"/>
          <w:divBdr>
            <w:top w:val="none" w:sz="0" w:space="0" w:color="auto"/>
            <w:left w:val="none" w:sz="0" w:space="0" w:color="auto"/>
            <w:bottom w:val="none" w:sz="0" w:space="0" w:color="auto"/>
            <w:right w:val="none" w:sz="0" w:space="0" w:color="auto"/>
          </w:divBdr>
        </w:div>
        <w:div w:id="1922446579">
          <w:marLeft w:val="0"/>
          <w:marRight w:val="0"/>
          <w:marTop w:val="0"/>
          <w:marBottom w:val="0"/>
          <w:divBdr>
            <w:top w:val="none" w:sz="0" w:space="0" w:color="auto"/>
            <w:left w:val="none" w:sz="0" w:space="0" w:color="auto"/>
            <w:bottom w:val="none" w:sz="0" w:space="0" w:color="auto"/>
            <w:right w:val="none" w:sz="0" w:space="0" w:color="auto"/>
          </w:divBdr>
        </w:div>
        <w:div w:id="1922982712">
          <w:marLeft w:val="0"/>
          <w:marRight w:val="0"/>
          <w:marTop w:val="0"/>
          <w:marBottom w:val="0"/>
          <w:divBdr>
            <w:top w:val="none" w:sz="0" w:space="0" w:color="auto"/>
            <w:left w:val="none" w:sz="0" w:space="0" w:color="auto"/>
            <w:bottom w:val="none" w:sz="0" w:space="0" w:color="auto"/>
            <w:right w:val="none" w:sz="0" w:space="0" w:color="auto"/>
          </w:divBdr>
        </w:div>
        <w:div w:id="1973637307">
          <w:marLeft w:val="0"/>
          <w:marRight w:val="0"/>
          <w:marTop w:val="0"/>
          <w:marBottom w:val="0"/>
          <w:divBdr>
            <w:top w:val="none" w:sz="0" w:space="0" w:color="auto"/>
            <w:left w:val="none" w:sz="0" w:space="0" w:color="auto"/>
            <w:bottom w:val="none" w:sz="0" w:space="0" w:color="auto"/>
            <w:right w:val="none" w:sz="0" w:space="0" w:color="auto"/>
          </w:divBdr>
        </w:div>
      </w:divsChild>
    </w:div>
    <w:div w:id="1238979087">
      <w:bodyDiv w:val="1"/>
      <w:marLeft w:val="0"/>
      <w:marRight w:val="0"/>
      <w:marTop w:val="0"/>
      <w:marBottom w:val="0"/>
      <w:divBdr>
        <w:top w:val="none" w:sz="0" w:space="0" w:color="auto"/>
        <w:left w:val="none" w:sz="0" w:space="0" w:color="auto"/>
        <w:bottom w:val="none" w:sz="0" w:space="0" w:color="auto"/>
        <w:right w:val="none" w:sz="0" w:space="0" w:color="auto"/>
      </w:divBdr>
    </w:div>
    <w:div w:id="1238979911">
      <w:bodyDiv w:val="1"/>
      <w:marLeft w:val="0"/>
      <w:marRight w:val="0"/>
      <w:marTop w:val="0"/>
      <w:marBottom w:val="0"/>
      <w:divBdr>
        <w:top w:val="none" w:sz="0" w:space="0" w:color="auto"/>
        <w:left w:val="none" w:sz="0" w:space="0" w:color="auto"/>
        <w:bottom w:val="none" w:sz="0" w:space="0" w:color="auto"/>
        <w:right w:val="none" w:sz="0" w:space="0" w:color="auto"/>
      </w:divBdr>
    </w:div>
    <w:div w:id="1239050130">
      <w:bodyDiv w:val="1"/>
      <w:marLeft w:val="0"/>
      <w:marRight w:val="0"/>
      <w:marTop w:val="0"/>
      <w:marBottom w:val="0"/>
      <w:divBdr>
        <w:top w:val="none" w:sz="0" w:space="0" w:color="auto"/>
        <w:left w:val="none" w:sz="0" w:space="0" w:color="auto"/>
        <w:bottom w:val="none" w:sz="0" w:space="0" w:color="auto"/>
        <w:right w:val="none" w:sz="0" w:space="0" w:color="auto"/>
      </w:divBdr>
    </w:div>
    <w:div w:id="1239444407">
      <w:bodyDiv w:val="1"/>
      <w:marLeft w:val="0"/>
      <w:marRight w:val="0"/>
      <w:marTop w:val="0"/>
      <w:marBottom w:val="0"/>
      <w:divBdr>
        <w:top w:val="none" w:sz="0" w:space="0" w:color="auto"/>
        <w:left w:val="none" w:sz="0" w:space="0" w:color="auto"/>
        <w:bottom w:val="none" w:sz="0" w:space="0" w:color="auto"/>
        <w:right w:val="none" w:sz="0" w:space="0" w:color="auto"/>
      </w:divBdr>
    </w:div>
    <w:div w:id="1239906250">
      <w:bodyDiv w:val="1"/>
      <w:marLeft w:val="0"/>
      <w:marRight w:val="0"/>
      <w:marTop w:val="0"/>
      <w:marBottom w:val="0"/>
      <w:divBdr>
        <w:top w:val="none" w:sz="0" w:space="0" w:color="auto"/>
        <w:left w:val="none" w:sz="0" w:space="0" w:color="auto"/>
        <w:bottom w:val="none" w:sz="0" w:space="0" w:color="auto"/>
        <w:right w:val="none" w:sz="0" w:space="0" w:color="auto"/>
      </w:divBdr>
    </w:div>
    <w:div w:id="1240367048">
      <w:bodyDiv w:val="1"/>
      <w:marLeft w:val="0"/>
      <w:marRight w:val="0"/>
      <w:marTop w:val="0"/>
      <w:marBottom w:val="0"/>
      <w:divBdr>
        <w:top w:val="none" w:sz="0" w:space="0" w:color="auto"/>
        <w:left w:val="none" w:sz="0" w:space="0" w:color="auto"/>
        <w:bottom w:val="none" w:sz="0" w:space="0" w:color="auto"/>
        <w:right w:val="none" w:sz="0" w:space="0" w:color="auto"/>
      </w:divBdr>
      <w:divsChild>
        <w:div w:id="25298519">
          <w:marLeft w:val="0"/>
          <w:marRight w:val="0"/>
          <w:marTop w:val="0"/>
          <w:marBottom w:val="0"/>
          <w:divBdr>
            <w:top w:val="none" w:sz="0" w:space="0" w:color="auto"/>
            <w:left w:val="none" w:sz="0" w:space="0" w:color="auto"/>
            <w:bottom w:val="none" w:sz="0" w:space="0" w:color="auto"/>
            <w:right w:val="none" w:sz="0" w:space="0" w:color="auto"/>
          </w:divBdr>
        </w:div>
        <w:div w:id="26026648">
          <w:marLeft w:val="0"/>
          <w:marRight w:val="0"/>
          <w:marTop w:val="0"/>
          <w:marBottom w:val="0"/>
          <w:divBdr>
            <w:top w:val="none" w:sz="0" w:space="0" w:color="auto"/>
            <w:left w:val="none" w:sz="0" w:space="0" w:color="auto"/>
            <w:bottom w:val="none" w:sz="0" w:space="0" w:color="auto"/>
            <w:right w:val="none" w:sz="0" w:space="0" w:color="auto"/>
          </w:divBdr>
        </w:div>
        <w:div w:id="38743205">
          <w:marLeft w:val="0"/>
          <w:marRight w:val="0"/>
          <w:marTop w:val="0"/>
          <w:marBottom w:val="0"/>
          <w:divBdr>
            <w:top w:val="none" w:sz="0" w:space="0" w:color="auto"/>
            <w:left w:val="none" w:sz="0" w:space="0" w:color="auto"/>
            <w:bottom w:val="none" w:sz="0" w:space="0" w:color="auto"/>
            <w:right w:val="none" w:sz="0" w:space="0" w:color="auto"/>
          </w:divBdr>
        </w:div>
        <w:div w:id="73671821">
          <w:marLeft w:val="0"/>
          <w:marRight w:val="0"/>
          <w:marTop w:val="0"/>
          <w:marBottom w:val="0"/>
          <w:divBdr>
            <w:top w:val="none" w:sz="0" w:space="0" w:color="auto"/>
            <w:left w:val="none" w:sz="0" w:space="0" w:color="auto"/>
            <w:bottom w:val="none" w:sz="0" w:space="0" w:color="auto"/>
            <w:right w:val="none" w:sz="0" w:space="0" w:color="auto"/>
          </w:divBdr>
        </w:div>
        <w:div w:id="88351290">
          <w:marLeft w:val="0"/>
          <w:marRight w:val="0"/>
          <w:marTop w:val="0"/>
          <w:marBottom w:val="0"/>
          <w:divBdr>
            <w:top w:val="none" w:sz="0" w:space="0" w:color="auto"/>
            <w:left w:val="none" w:sz="0" w:space="0" w:color="auto"/>
            <w:bottom w:val="none" w:sz="0" w:space="0" w:color="auto"/>
            <w:right w:val="none" w:sz="0" w:space="0" w:color="auto"/>
          </w:divBdr>
        </w:div>
        <w:div w:id="132137660">
          <w:marLeft w:val="0"/>
          <w:marRight w:val="0"/>
          <w:marTop w:val="0"/>
          <w:marBottom w:val="0"/>
          <w:divBdr>
            <w:top w:val="none" w:sz="0" w:space="0" w:color="auto"/>
            <w:left w:val="none" w:sz="0" w:space="0" w:color="auto"/>
            <w:bottom w:val="none" w:sz="0" w:space="0" w:color="auto"/>
            <w:right w:val="none" w:sz="0" w:space="0" w:color="auto"/>
          </w:divBdr>
        </w:div>
        <w:div w:id="180780080">
          <w:marLeft w:val="0"/>
          <w:marRight w:val="0"/>
          <w:marTop w:val="0"/>
          <w:marBottom w:val="0"/>
          <w:divBdr>
            <w:top w:val="none" w:sz="0" w:space="0" w:color="auto"/>
            <w:left w:val="none" w:sz="0" w:space="0" w:color="auto"/>
            <w:bottom w:val="none" w:sz="0" w:space="0" w:color="auto"/>
            <w:right w:val="none" w:sz="0" w:space="0" w:color="auto"/>
          </w:divBdr>
        </w:div>
        <w:div w:id="219288512">
          <w:marLeft w:val="0"/>
          <w:marRight w:val="0"/>
          <w:marTop w:val="0"/>
          <w:marBottom w:val="0"/>
          <w:divBdr>
            <w:top w:val="none" w:sz="0" w:space="0" w:color="auto"/>
            <w:left w:val="none" w:sz="0" w:space="0" w:color="auto"/>
            <w:bottom w:val="none" w:sz="0" w:space="0" w:color="auto"/>
            <w:right w:val="none" w:sz="0" w:space="0" w:color="auto"/>
          </w:divBdr>
        </w:div>
        <w:div w:id="235287588">
          <w:marLeft w:val="0"/>
          <w:marRight w:val="0"/>
          <w:marTop w:val="0"/>
          <w:marBottom w:val="0"/>
          <w:divBdr>
            <w:top w:val="none" w:sz="0" w:space="0" w:color="auto"/>
            <w:left w:val="none" w:sz="0" w:space="0" w:color="auto"/>
            <w:bottom w:val="none" w:sz="0" w:space="0" w:color="auto"/>
            <w:right w:val="none" w:sz="0" w:space="0" w:color="auto"/>
          </w:divBdr>
        </w:div>
        <w:div w:id="285503936">
          <w:marLeft w:val="0"/>
          <w:marRight w:val="0"/>
          <w:marTop w:val="0"/>
          <w:marBottom w:val="0"/>
          <w:divBdr>
            <w:top w:val="none" w:sz="0" w:space="0" w:color="auto"/>
            <w:left w:val="none" w:sz="0" w:space="0" w:color="auto"/>
            <w:bottom w:val="none" w:sz="0" w:space="0" w:color="auto"/>
            <w:right w:val="none" w:sz="0" w:space="0" w:color="auto"/>
          </w:divBdr>
        </w:div>
        <w:div w:id="378555149">
          <w:marLeft w:val="0"/>
          <w:marRight w:val="0"/>
          <w:marTop w:val="0"/>
          <w:marBottom w:val="0"/>
          <w:divBdr>
            <w:top w:val="none" w:sz="0" w:space="0" w:color="auto"/>
            <w:left w:val="none" w:sz="0" w:space="0" w:color="auto"/>
            <w:bottom w:val="none" w:sz="0" w:space="0" w:color="auto"/>
            <w:right w:val="none" w:sz="0" w:space="0" w:color="auto"/>
          </w:divBdr>
        </w:div>
        <w:div w:id="550969566">
          <w:marLeft w:val="0"/>
          <w:marRight w:val="0"/>
          <w:marTop w:val="0"/>
          <w:marBottom w:val="0"/>
          <w:divBdr>
            <w:top w:val="none" w:sz="0" w:space="0" w:color="auto"/>
            <w:left w:val="none" w:sz="0" w:space="0" w:color="auto"/>
            <w:bottom w:val="none" w:sz="0" w:space="0" w:color="auto"/>
            <w:right w:val="none" w:sz="0" w:space="0" w:color="auto"/>
          </w:divBdr>
        </w:div>
        <w:div w:id="599877722">
          <w:marLeft w:val="0"/>
          <w:marRight w:val="0"/>
          <w:marTop w:val="0"/>
          <w:marBottom w:val="0"/>
          <w:divBdr>
            <w:top w:val="none" w:sz="0" w:space="0" w:color="auto"/>
            <w:left w:val="none" w:sz="0" w:space="0" w:color="auto"/>
            <w:bottom w:val="none" w:sz="0" w:space="0" w:color="auto"/>
            <w:right w:val="none" w:sz="0" w:space="0" w:color="auto"/>
          </w:divBdr>
        </w:div>
        <w:div w:id="734815456">
          <w:marLeft w:val="0"/>
          <w:marRight w:val="0"/>
          <w:marTop w:val="0"/>
          <w:marBottom w:val="0"/>
          <w:divBdr>
            <w:top w:val="none" w:sz="0" w:space="0" w:color="auto"/>
            <w:left w:val="none" w:sz="0" w:space="0" w:color="auto"/>
            <w:bottom w:val="none" w:sz="0" w:space="0" w:color="auto"/>
            <w:right w:val="none" w:sz="0" w:space="0" w:color="auto"/>
          </w:divBdr>
        </w:div>
        <w:div w:id="763769885">
          <w:marLeft w:val="0"/>
          <w:marRight w:val="0"/>
          <w:marTop w:val="0"/>
          <w:marBottom w:val="0"/>
          <w:divBdr>
            <w:top w:val="none" w:sz="0" w:space="0" w:color="auto"/>
            <w:left w:val="none" w:sz="0" w:space="0" w:color="auto"/>
            <w:bottom w:val="none" w:sz="0" w:space="0" w:color="auto"/>
            <w:right w:val="none" w:sz="0" w:space="0" w:color="auto"/>
          </w:divBdr>
        </w:div>
        <w:div w:id="764418152">
          <w:marLeft w:val="0"/>
          <w:marRight w:val="0"/>
          <w:marTop w:val="0"/>
          <w:marBottom w:val="0"/>
          <w:divBdr>
            <w:top w:val="none" w:sz="0" w:space="0" w:color="auto"/>
            <w:left w:val="none" w:sz="0" w:space="0" w:color="auto"/>
            <w:bottom w:val="none" w:sz="0" w:space="0" w:color="auto"/>
            <w:right w:val="none" w:sz="0" w:space="0" w:color="auto"/>
          </w:divBdr>
        </w:div>
        <w:div w:id="772286180">
          <w:marLeft w:val="0"/>
          <w:marRight w:val="0"/>
          <w:marTop w:val="0"/>
          <w:marBottom w:val="0"/>
          <w:divBdr>
            <w:top w:val="none" w:sz="0" w:space="0" w:color="auto"/>
            <w:left w:val="none" w:sz="0" w:space="0" w:color="auto"/>
            <w:bottom w:val="none" w:sz="0" w:space="0" w:color="auto"/>
            <w:right w:val="none" w:sz="0" w:space="0" w:color="auto"/>
          </w:divBdr>
        </w:div>
        <w:div w:id="843857499">
          <w:marLeft w:val="0"/>
          <w:marRight w:val="0"/>
          <w:marTop w:val="0"/>
          <w:marBottom w:val="0"/>
          <w:divBdr>
            <w:top w:val="none" w:sz="0" w:space="0" w:color="auto"/>
            <w:left w:val="none" w:sz="0" w:space="0" w:color="auto"/>
            <w:bottom w:val="none" w:sz="0" w:space="0" w:color="auto"/>
            <w:right w:val="none" w:sz="0" w:space="0" w:color="auto"/>
          </w:divBdr>
        </w:div>
        <w:div w:id="858663353">
          <w:marLeft w:val="0"/>
          <w:marRight w:val="0"/>
          <w:marTop w:val="0"/>
          <w:marBottom w:val="0"/>
          <w:divBdr>
            <w:top w:val="none" w:sz="0" w:space="0" w:color="auto"/>
            <w:left w:val="none" w:sz="0" w:space="0" w:color="auto"/>
            <w:bottom w:val="none" w:sz="0" w:space="0" w:color="auto"/>
            <w:right w:val="none" w:sz="0" w:space="0" w:color="auto"/>
          </w:divBdr>
        </w:div>
        <w:div w:id="869879820">
          <w:marLeft w:val="0"/>
          <w:marRight w:val="0"/>
          <w:marTop w:val="0"/>
          <w:marBottom w:val="0"/>
          <w:divBdr>
            <w:top w:val="none" w:sz="0" w:space="0" w:color="auto"/>
            <w:left w:val="none" w:sz="0" w:space="0" w:color="auto"/>
            <w:bottom w:val="none" w:sz="0" w:space="0" w:color="auto"/>
            <w:right w:val="none" w:sz="0" w:space="0" w:color="auto"/>
          </w:divBdr>
        </w:div>
        <w:div w:id="942615802">
          <w:marLeft w:val="0"/>
          <w:marRight w:val="0"/>
          <w:marTop w:val="0"/>
          <w:marBottom w:val="0"/>
          <w:divBdr>
            <w:top w:val="none" w:sz="0" w:space="0" w:color="auto"/>
            <w:left w:val="none" w:sz="0" w:space="0" w:color="auto"/>
            <w:bottom w:val="none" w:sz="0" w:space="0" w:color="auto"/>
            <w:right w:val="none" w:sz="0" w:space="0" w:color="auto"/>
          </w:divBdr>
        </w:div>
        <w:div w:id="1019964129">
          <w:marLeft w:val="0"/>
          <w:marRight w:val="0"/>
          <w:marTop w:val="0"/>
          <w:marBottom w:val="0"/>
          <w:divBdr>
            <w:top w:val="none" w:sz="0" w:space="0" w:color="auto"/>
            <w:left w:val="none" w:sz="0" w:space="0" w:color="auto"/>
            <w:bottom w:val="none" w:sz="0" w:space="0" w:color="auto"/>
            <w:right w:val="none" w:sz="0" w:space="0" w:color="auto"/>
          </w:divBdr>
        </w:div>
        <w:div w:id="1045564001">
          <w:marLeft w:val="0"/>
          <w:marRight w:val="0"/>
          <w:marTop w:val="0"/>
          <w:marBottom w:val="0"/>
          <w:divBdr>
            <w:top w:val="none" w:sz="0" w:space="0" w:color="auto"/>
            <w:left w:val="none" w:sz="0" w:space="0" w:color="auto"/>
            <w:bottom w:val="none" w:sz="0" w:space="0" w:color="auto"/>
            <w:right w:val="none" w:sz="0" w:space="0" w:color="auto"/>
          </w:divBdr>
        </w:div>
        <w:div w:id="1157766268">
          <w:marLeft w:val="0"/>
          <w:marRight w:val="0"/>
          <w:marTop w:val="0"/>
          <w:marBottom w:val="0"/>
          <w:divBdr>
            <w:top w:val="none" w:sz="0" w:space="0" w:color="auto"/>
            <w:left w:val="none" w:sz="0" w:space="0" w:color="auto"/>
            <w:bottom w:val="none" w:sz="0" w:space="0" w:color="auto"/>
            <w:right w:val="none" w:sz="0" w:space="0" w:color="auto"/>
          </w:divBdr>
        </w:div>
        <w:div w:id="1178234000">
          <w:marLeft w:val="0"/>
          <w:marRight w:val="0"/>
          <w:marTop w:val="0"/>
          <w:marBottom w:val="0"/>
          <w:divBdr>
            <w:top w:val="none" w:sz="0" w:space="0" w:color="auto"/>
            <w:left w:val="none" w:sz="0" w:space="0" w:color="auto"/>
            <w:bottom w:val="none" w:sz="0" w:space="0" w:color="auto"/>
            <w:right w:val="none" w:sz="0" w:space="0" w:color="auto"/>
          </w:divBdr>
        </w:div>
        <w:div w:id="1181166941">
          <w:marLeft w:val="0"/>
          <w:marRight w:val="0"/>
          <w:marTop w:val="0"/>
          <w:marBottom w:val="0"/>
          <w:divBdr>
            <w:top w:val="none" w:sz="0" w:space="0" w:color="auto"/>
            <w:left w:val="none" w:sz="0" w:space="0" w:color="auto"/>
            <w:bottom w:val="none" w:sz="0" w:space="0" w:color="auto"/>
            <w:right w:val="none" w:sz="0" w:space="0" w:color="auto"/>
          </w:divBdr>
        </w:div>
        <w:div w:id="1205290546">
          <w:marLeft w:val="0"/>
          <w:marRight w:val="0"/>
          <w:marTop w:val="0"/>
          <w:marBottom w:val="0"/>
          <w:divBdr>
            <w:top w:val="none" w:sz="0" w:space="0" w:color="auto"/>
            <w:left w:val="none" w:sz="0" w:space="0" w:color="auto"/>
            <w:bottom w:val="none" w:sz="0" w:space="0" w:color="auto"/>
            <w:right w:val="none" w:sz="0" w:space="0" w:color="auto"/>
          </w:divBdr>
        </w:div>
        <w:div w:id="1209030690">
          <w:marLeft w:val="0"/>
          <w:marRight w:val="0"/>
          <w:marTop w:val="0"/>
          <w:marBottom w:val="0"/>
          <w:divBdr>
            <w:top w:val="none" w:sz="0" w:space="0" w:color="auto"/>
            <w:left w:val="none" w:sz="0" w:space="0" w:color="auto"/>
            <w:bottom w:val="none" w:sz="0" w:space="0" w:color="auto"/>
            <w:right w:val="none" w:sz="0" w:space="0" w:color="auto"/>
          </w:divBdr>
        </w:div>
        <w:div w:id="1267233856">
          <w:marLeft w:val="0"/>
          <w:marRight w:val="0"/>
          <w:marTop w:val="0"/>
          <w:marBottom w:val="0"/>
          <w:divBdr>
            <w:top w:val="none" w:sz="0" w:space="0" w:color="auto"/>
            <w:left w:val="none" w:sz="0" w:space="0" w:color="auto"/>
            <w:bottom w:val="none" w:sz="0" w:space="0" w:color="auto"/>
            <w:right w:val="none" w:sz="0" w:space="0" w:color="auto"/>
          </w:divBdr>
        </w:div>
        <w:div w:id="1378747755">
          <w:marLeft w:val="0"/>
          <w:marRight w:val="0"/>
          <w:marTop w:val="0"/>
          <w:marBottom w:val="0"/>
          <w:divBdr>
            <w:top w:val="none" w:sz="0" w:space="0" w:color="auto"/>
            <w:left w:val="none" w:sz="0" w:space="0" w:color="auto"/>
            <w:bottom w:val="none" w:sz="0" w:space="0" w:color="auto"/>
            <w:right w:val="none" w:sz="0" w:space="0" w:color="auto"/>
          </w:divBdr>
        </w:div>
        <w:div w:id="1400178446">
          <w:marLeft w:val="0"/>
          <w:marRight w:val="0"/>
          <w:marTop w:val="0"/>
          <w:marBottom w:val="0"/>
          <w:divBdr>
            <w:top w:val="none" w:sz="0" w:space="0" w:color="auto"/>
            <w:left w:val="none" w:sz="0" w:space="0" w:color="auto"/>
            <w:bottom w:val="none" w:sz="0" w:space="0" w:color="auto"/>
            <w:right w:val="none" w:sz="0" w:space="0" w:color="auto"/>
          </w:divBdr>
        </w:div>
        <w:div w:id="1505128014">
          <w:marLeft w:val="0"/>
          <w:marRight w:val="0"/>
          <w:marTop w:val="0"/>
          <w:marBottom w:val="0"/>
          <w:divBdr>
            <w:top w:val="none" w:sz="0" w:space="0" w:color="auto"/>
            <w:left w:val="none" w:sz="0" w:space="0" w:color="auto"/>
            <w:bottom w:val="none" w:sz="0" w:space="0" w:color="auto"/>
            <w:right w:val="none" w:sz="0" w:space="0" w:color="auto"/>
          </w:divBdr>
        </w:div>
        <w:div w:id="1514805051">
          <w:marLeft w:val="0"/>
          <w:marRight w:val="0"/>
          <w:marTop w:val="0"/>
          <w:marBottom w:val="0"/>
          <w:divBdr>
            <w:top w:val="none" w:sz="0" w:space="0" w:color="auto"/>
            <w:left w:val="none" w:sz="0" w:space="0" w:color="auto"/>
            <w:bottom w:val="none" w:sz="0" w:space="0" w:color="auto"/>
            <w:right w:val="none" w:sz="0" w:space="0" w:color="auto"/>
          </w:divBdr>
        </w:div>
        <w:div w:id="1562401428">
          <w:marLeft w:val="0"/>
          <w:marRight w:val="0"/>
          <w:marTop w:val="0"/>
          <w:marBottom w:val="0"/>
          <w:divBdr>
            <w:top w:val="none" w:sz="0" w:space="0" w:color="auto"/>
            <w:left w:val="none" w:sz="0" w:space="0" w:color="auto"/>
            <w:bottom w:val="none" w:sz="0" w:space="0" w:color="auto"/>
            <w:right w:val="none" w:sz="0" w:space="0" w:color="auto"/>
          </w:divBdr>
        </w:div>
        <w:div w:id="1621379788">
          <w:marLeft w:val="0"/>
          <w:marRight w:val="0"/>
          <w:marTop w:val="0"/>
          <w:marBottom w:val="0"/>
          <w:divBdr>
            <w:top w:val="none" w:sz="0" w:space="0" w:color="auto"/>
            <w:left w:val="none" w:sz="0" w:space="0" w:color="auto"/>
            <w:bottom w:val="none" w:sz="0" w:space="0" w:color="auto"/>
            <w:right w:val="none" w:sz="0" w:space="0" w:color="auto"/>
          </w:divBdr>
        </w:div>
        <w:div w:id="1656763773">
          <w:marLeft w:val="0"/>
          <w:marRight w:val="0"/>
          <w:marTop w:val="0"/>
          <w:marBottom w:val="0"/>
          <w:divBdr>
            <w:top w:val="none" w:sz="0" w:space="0" w:color="auto"/>
            <w:left w:val="none" w:sz="0" w:space="0" w:color="auto"/>
            <w:bottom w:val="none" w:sz="0" w:space="0" w:color="auto"/>
            <w:right w:val="none" w:sz="0" w:space="0" w:color="auto"/>
          </w:divBdr>
        </w:div>
        <w:div w:id="1664815820">
          <w:marLeft w:val="0"/>
          <w:marRight w:val="0"/>
          <w:marTop w:val="0"/>
          <w:marBottom w:val="0"/>
          <w:divBdr>
            <w:top w:val="none" w:sz="0" w:space="0" w:color="auto"/>
            <w:left w:val="none" w:sz="0" w:space="0" w:color="auto"/>
            <w:bottom w:val="none" w:sz="0" w:space="0" w:color="auto"/>
            <w:right w:val="none" w:sz="0" w:space="0" w:color="auto"/>
          </w:divBdr>
        </w:div>
        <w:div w:id="1784418640">
          <w:marLeft w:val="0"/>
          <w:marRight w:val="0"/>
          <w:marTop w:val="0"/>
          <w:marBottom w:val="0"/>
          <w:divBdr>
            <w:top w:val="none" w:sz="0" w:space="0" w:color="auto"/>
            <w:left w:val="none" w:sz="0" w:space="0" w:color="auto"/>
            <w:bottom w:val="none" w:sz="0" w:space="0" w:color="auto"/>
            <w:right w:val="none" w:sz="0" w:space="0" w:color="auto"/>
          </w:divBdr>
        </w:div>
        <w:div w:id="1801146057">
          <w:marLeft w:val="0"/>
          <w:marRight w:val="0"/>
          <w:marTop w:val="0"/>
          <w:marBottom w:val="0"/>
          <w:divBdr>
            <w:top w:val="none" w:sz="0" w:space="0" w:color="auto"/>
            <w:left w:val="none" w:sz="0" w:space="0" w:color="auto"/>
            <w:bottom w:val="none" w:sz="0" w:space="0" w:color="auto"/>
            <w:right w:val="none" w:sz="0" w:space="0" w:color="auto"/>
          </w:divBdr>
        </w:div>
        <w:div w:id="1896963396">
          <w:marLeft w:val="0"/>
          <w:marRight w:val="0"/>
          <w:marTop w:val="0"/>
          <w:marBottom w:val="0"/>
          <w:divBdr>
            <w:top w:val="none" w:sz="0" w:space="0" w:color="auto"/>
            <w:left w:val="none" w:sz="0" w:space="0" w:color="auto"/>
            <w:bottom w:val="none" w:sz="0" w:space="0" w:color="auto"/>
            <w:right w:val="none" w:sz="0" w:space="0" w:color="auto"/>
          </w:divBdr>
        </w:div>
        <w:div w:id="1919485050">
          <w:marLeft w:val="0"/>
          <w:marRight w:val="0"/>
          <w:marTop w:val="0"/>
          <w:marBottom w:val="0"/>
          <w:divBdr>
            <w:top w:val="none" w:sz="0" w:space="0" w:color="auto"/>
            <w:left w:val="none" w:sz="0" w:space="0" w:color="auto"/>
            <w:bottom w:val="none" w:sz="0" w:space="0" w:color="auto"/>
            <w:right w:val="none" w:sz="0" w:space="0" w:color="auto"/>
          </w:divBdr>
        </w:div>
        <w:div w:id="2011179266">
          <w:marLeft w:val="0"/>
          <w:marRight w:val="0"/>
          <w:marTop w:val="0"/>
          <w:marBottom w:val="0"/>
          <w:divBdr>
            <w:top w:val="none" w:sz="0" w:space="0" w:color="auto"/>
            <w:left w:val="none" w:sz="0" w:space="0" w:color="auto"/>
            <w:bottom w:val="none" w:sz="0" w:space="0" w:color="auto"/>
            <w:right w:val="none" w:sz="0" w:space="0" w:color="auto"/>
          </w:divBdr>
        </w:div>
        <w:div w:id="2116559495">
          <w:marLeft w:val="0"/>
          <w:marRight w:val="0"/>
          <w:marTop w:val="0"/>
          <w:marBottom w:val="0"/>
          <w:divBdr>
            <w:top w:val="none" w:sz="0" w:space="0" w:color="auto"/>
            <w:left w:val="none" w:sz="0" w:space="0" w:color="auto"/>
            <w:bottom w:val="none" w:sz="0" w:space="0" w:color="auto"/>
            <w:right w:val="none" w:sz="0" w:space="0" w:color="auto"/>
          </w:divBdr>
        </w:div>
      </w:divsChild>
    </w:div>
    <w:div w:id="1240404934">
      <w:bodyDiv w:val="1"/>
      <w:marLeft w:val="0"/>
      <w:marRight w:val="0"/>
      <w:marTop w:val="0"/>
      <w:marBottom w:val="0"/>
      <w:divBdr>
        <w:top w:val="none" w:sz="0" w:space="0" w:color="auto"/>
        <w:left w:val="none" w:sz="0" w:space="0" w:color="auto"/>
        <w:bottom w:val="none" w:sz="0" w:space="0" w:color="auto"/>
        <w:right w:val="none" w:sz="0" w:space="0" w:color="auto"/>
      </w:divBdr>
    </w:div>
    <w:div w:id="1240410052">
      <w:bodyDiv w:val="1"/>
      <w:marLeft w:val="0"/>
      <w:marRight w:val="0"/>
      <w:marTop w:val="0"/>
      <w:marBottom w:val="0"/>
      <w:divBdr>
        <w:top w:val="none" w:sz="0" w:space="0" w:color="auto"/>
        <w:left w:val="none" w:sz="0" w:space="0" w:color="auto"/>
        <w:bottom w:val="none" w:sz="0" w:space="0" w:color="auto"/>
        <w:right w:val="none" w:sz="0" w:space="0" w:color="auto"/>
      </w:divBdr>
    </w:div>
    <w:div w:id="1240561943">
      <w:bodyDiv w:val="1"/>
      <w:marLeft w:val="0"/>
      <w:marRight w:val="0"/>
      <w:marTop w:val="0"/>
      <w:marBottom w:val="0"/>
      <w:divBdr>
        <w:top w:val="none" w:sz="0" w:space="0" w:color="auto"/>
        <w:left w:val="none" w:sz="0" w:space="0" w:color="auto"/>
        <w:bottom w:val="none" w:sz="0" w:space="0" w:color="auto"/>
        <w:right w:val="none" w:sz="0" w:space="0" w:color="auto"/>
      </w:divBdr>
    </w:div>
    <w:div w:id="1240751005">
      <w:bodyDiv w:val="1"/>
      <w:marLeft w:val="0"/>
      <w:marRight w:val="0"/>
      <w:marTop w:val="0"/>
      <w:marBottom w:val="0"/>
      <w:divBdr>
        <w:top w:val="none" w:sz="0" w:space="0" w:color="auto"/>
        <w:left w:val="none" w:sz="0" w:space="0" w:color="auto"/>
        <w:bottom w:val="none" w:sz="0" w:space="0" w:color="auto"/>
        <w:right w:val="none" w:sz="0" w:space="0" w:color="auto"/>
      </w:divBdr>
    </w:div>
    <w:div w:id="1241283909">
      <w:bodyDiv w:val="1"/>
      <w:marLeft w:val="0"/>
      <w:marRight w:val="0"/>
      <w:marTop w:val="0"/>
      <w:marBottom w:val="0"/>
      <w:divBdr>
        <w:top w:val="none" w:sz="0" w:space="0" w:color="auto"/>
        <w:left w:val="none" w:sz="0" w:space="0" w:color="auto"/>
        <w:bottom w:val="none" w:sz="0" w:space="0" w:color="auto"/>
        <w:right w:val="none" w:sz="0" w:space="0" w:color="auto"/>
      </w:divBdr>
    </w:div>
    <w:div w:id="1241408011">
      <w:bodyDiv w:val="1"/>
      <w:marLeft w:val="0"/>
      <w:marRight w:val="0"/>
      <w:marTop w:val="0"/>
      <w:marBottom w:val="0"/>
      <w:divBdr>
        <w:top w:val="none" w:sz="0" w:space="0" w:color="auto"/>
        <w:left w:val="none" w:sz="0" w:space="0" w:color="auto"/>
        <w:bottom w:val="none" w:sz="0" w:space="0" w:color="auto"/>
        <w:right w:val="none" w:sz="0" w:space="0" w:color="auto"/>
      </w:divBdr>
    </w:div>
    <w:div w:id="1241721475">
      <w:bodyDiv w:val="1"/>
      <w:marLeft w:val="0"/>
      <w:marRight w:val="0"/>
      <w:marTop w:val="0"/>
      <w:marBottom w:val="0"/>
      <w:divBdr>
        <w:top w:val="none" w:sz="0" w:space="0" w:color="auto"/>
        <w:left w:val="none" w:sz="0" w:space="0" w:color="auto"/>
        <w:bottom w:val="none" w:sz="0" w:space="0" w:color="auto"/>
        <w:right w:val="none" w:sz="0" w:space="0" w:color="auto"/>
      </w:divBdr>
    </w:div>
    <w:div w:id="1241796670">
      <w:bodyDiv w:val="1"/>
      <w:marLeft w:val="0"/>
      <w:marRight w:val="0"/>
      <w:marTop w:val="0"/>
      <w:marBottom w:val="0"/>
      <w:divBdr>
        <w:top w:val="none" w:sz="0" w:space="0" w:color="auto"/>
        <w:left w:val="none" w:sz="0" w:space="0" w:color="auto"/>
        <w:bottom w:val="none" w:sz="0" w:space="0" w:color="auto"/>
        <w:right w:val="none" w:sz="0" w:space="0" w:color="auto"/>
      </w:divBdr>
    </w:div>
    <w:div w:id="1241990040">
      <w:bodyDiv w:val="1"/>
      <w:marLeft w:val="0"/>
      <w:marRight w:val="0"/>
      <w:marTop w:val="0"/>
      <w:marBottom w:val="0"/>
      <w:divBdr>
        <w:top w:val="none" w:sz="0" w:space="0" w:color="auto"/>
        <w:left w:val="none" w:sz="0" w:space="0" w:color="auto"/>
        <w:bottom w:val="none" w:sz="0" w:space="0" w:color="auto"/>
        <w:right w:val="none" w:sz="0" w:space="0" w:color="auto"/>
      </w:divBdr>
    </w:div>
    <w:div w:id="1242520590">
      <w:bodyDiv w:val="1"/>
      <w:marLeft w:val="0"/>
      <w:marRight w:val="0"/>
      <w:marTop w:val="0"/>
      <w:marBottom w:val="0"/>
      <w:divBdr>
        <w:top w:val="none" w:sz="0" w:space="0" w:color="auto"/>
        <w:left w:val="none" w:sz="0" w:space="0" w:color="auto"/>
        <w:bottom w:val="none" w:sz="0" w:space="0" w:color="auto"/>
        <w:right w:val="none" w:sz="0" w:space="0" w:color="auto"/>
      </w:divBdr>
    </w:div>
    <w:div w:id="1242524179">
      <w:bodyDiv w:val="1"/>
      <w:marLeft w:val="0"/>
      <w:marRight w:val="0"/>
      <w:marTop w:val="0"/>
      <w:marBottom w:val="0"/>
      <w:divBdr>
        <w:top w:val="none" w:sz="0" w:space="0" w:color="auto"/>
        <w:left w:val="none" w:sz="0" w:space="0" w:color="auto"/>
        <w:bottom w:val="none" w:sz="0" w:space="0" w:color="auto"/>
        <w:right w:val="none" w:sz="0" w:space="0" w:color="auto"/>
      </w:divBdr>
    </w:div>
    <w:div w:id="1242637945">
      <w:bodyDiv w:val="1"/>
      <w:marLeft w:val="0"/>
      <w:marRight w:val="0"/>
      <w:marTop w:val="0"/>
      <w:marBottom w:val="0"/>
      <w:divBdr>
        <w:top w:val="none" w:sz="0" w:space="0" w:color="auto"/>
        <w:left w:val="none" w:sz="0" w:space="0" w:color="auto"/>
        <w:bottom w:val="none" w:sz="0" w:space="0" w:color="auto"/>
        <w:right w:val="none" w:sz="0" w:space="0" w:color="auto"/>
      </w:divBdr>
    </w:div>
    <w:div w:id="1242906906">
      <w:bodyDiv w:val="1"/>
      <w:marLeft w:val="0"/>
      <w:marRight w:val="0"/>
      <w:marTop w:val="0"/>
      <w:marBottom w:val="0"/>
      <w:divBdr>
        <w:top w:val="none" w:sz="0" w:space="0" w:color="auto"/>
        <w:left w:val="none" w:sz="0" w:space="0" w:color="auto"/>
        <w:bottom w:val="none" w:sz="0" w:space="0" w:color="auto"/>
        <w:right w:val="none" w:sz="0" w:space="0" w:color="auto"/>
      </w:divBdr>
    </w:div>
    <w:div w:id="1242986362">
      <w:bodyDiv w:val="1"/>
      <w:marLeft w:val="0"/>
      <w:marRight w:val="0"/>
      <w:marTop w:val="0"/>
      <w:marBottom w:val="0"/>
      <w:divBdr>
        <w:top w:val="none" w:sz="0" w:space="0" w:color="auto"/>
        <w:left w:val="none" w:sz="0" w:space="0" w:color="auto"/>
        <w:bottom w:val="none" w:sz="0" w:space="0" w:color="auto"/>
        <w:right w:val="none" w:sz="0" w:space="0" w:color="auto"/>
      </w:divBdr>
    </w:div>
    <w:div w:id="1243025029">
      <w:bodyDiv w:val="1"/>
      <w:marLeft w:val="0"/>
      <w:marRight w:val="0"/>
      <w:marTop w:val="0"/>
      <w:marBottom w:val="0"/>
      <w:divBdr>
        <w:top w:val="none" w:sz="0" w:space="0" w:color="auto"/>
        <w:left w:val="none" w:sz="0" w:space="0" w:color="auto"/>
        <w:bottom w:val="none" w:sz="0" w:space="0" w:color="auto"/>
        <w:right w:val="none" w:sz="0" w:space="0" w:color="auto"/>
      </w:divBdr>
    </w:div>
    <w:div w:id="1243181828">
      <w:bodyDiv w:val="1"/>
      <w:marLeft w:val="0"/>
      <w:marRight w:val="0"/>
      <w:marTop w:val="0"/>
      <w:marBottom w:val="0"/>
      <w:divBdr>
        <w:top w:val="none" w:sz="0" w:space="0" w:color="auto"/>
        <w:left w:val="none" w:sz="0" w:space="0" w:color="auto"/>
        <w:bottom w:val="none" w:sz="0" w:space="0" w:color="auto"/>
        <w:right w:val="none" w:sz="0" w:space="0" w:color="auto"/>
      </w:divBdr>
    </w:div>
    <w:div w:id="1243292373">
      <w:bodyDiv w:val="1"/>
      <w:marLeft w:val="0"/>
      <w:marRight w:val="0"/>
      <w:marTop w:val="0"/>
      <w:marBottom w:val="0"/>
      <w:divBdr>
        <w:top w:val="none" w:sz="0" w:space="0" w:color="auto"/>
        <w:left w:val="none" w:sz="0" w:space="0" w:color="auto"/>
        <w:bottom w:val="none" w:sz="0" w:space="0" w:color="auto"/>
        <w:right w:val="none" w:sz="0" w:space="0" w:color="auto"/>
      </w:divBdr>
    </w:div>
    <w:div w:id="1243679145">
      <w:bodyDiv w:val="1"/>
      <w:marLeft w:val="0"/>
      <w:marRight w:val="0"/>
      <w:marTop w:val="0"/>
      <w:marBottom w:val="0"/>
      <w:divBdr>
        <w:top w:val="none" w:sz="0" w:space="0" w:color="auto"/>
        <w:left w:val="none" w:sz="0" w:space="0" w:color="auto"/>
        <w:bottom w:val="none" w:sz="0" w:space="0" w:color="auto"/>
        <w:right w:val="none" w:sz="0" w:space="0" w:color="auto"/>
      </w:divBdr>
    </w:div>
    <w:div w:id="1243756317">
      <w:bodyDiv w:val="1"/>
      <w:marLeft w:val="0"/>
      <w:marRight w:val="0"/>
      <w:marTop w:val="0"/>
      <w:marBottom w:val="0"/>
      <w:divBdr>
        <w:top w:val="none" w:sz="0" w:space="0" w:color="auto"/>
        <w:left w:val="none" w:sz="0" w:space="0" w:color="auto"/>
        <w:bottom w:val="none" w:sz="0" w:space="0" w:color="auto"/>
        <w:right w:val="none" w:sz="0" w:space="0" w:color="auto"/>
      </w:divBdr>
    </w:div>
    <w:div w:id="1244797510">
      <w:bodyDiv w:val="1"/>
      <w:marLeft w:val="0"/>
      <w:marRight w:val="0"/>
      <w:marTop w:val="0"/>
      <w:marBottom w:val="0"/>
      <w:divBdr>
        <w:top w:val="none" w:sz="0" w:space="0" w:color="auto"/>
        <w:left w:val="none" w:sz="0" w:space="0" w:color="auto"/>
        <w:bottom w:val="none" w:sz="0" w:space="0" w:color="auto"/>
        <w:right w:val="none" w:sz="0" w:space="0" w:color="auto"/>
      </w:divBdr>
    </w:div>
    <w:div w:id="1244996120">
      <w:bodyDiv w:val="1"/>
      <w:marLeft w:val="0"/>
      <w:marRight w:val="0"/>
      <w:marTop w:val="0"/>
      <w:marBottom w:val="0"/>
      <w:divBdr>
        <w:top w:val="none" w:sz="0" w:space="0" w:color="auto"/>
        <w:left w:val="none" w:sz="0" w:space="0" w:color="auto"/>
        <w:bottom w:val="none" w:sz="0" w:space="0" w:color="auto"/>
        <w:right w:val="none" w:sz="0" w:space="0" w:color="auto"/>
      </w:divBdr>
    </w:div>
    <w:div w:id="1245261828">
      <w:bodyDiv w:val="1"/>
      <w:marLeft w:val="0"/>
      <w:marRight w:val="0"/>
      <w:marTop w:val="0"/>
      <w:marBottom w:val="0"/>
      <w:divBdr>
        <w:top w:val="none" w:sz="0" w:space="0" w:color="auto"/>
        <w:left w:val="none" w:sz="0" w:space="0" w:color="auto"/>
        <w:bottom w:val="none" w:sz="0" w:space="0" w:color="auto"/>
        <w:right w:val="none" w:sz="0" w:space="0" w:color="auto"/>
      </w:divBdr>
    </w:div>
    <w:div w:id="1245264936">
      <w:bodyDiv w:val="1"/>
      <w:marLeft w:val="0"/>
      <w:marRight w:val="0"/>
      <w:marTop w:val="0"/>
      <w:marBottom w:val="0"/>
      <w:divBdr>
        <w:top w:val="none" w:sz="0" w:space="0" w:color="auto"/>
        <w:left w:val="none" w:sz="0" w:space="0" w:color="auto"/>
        <w:bottom w:val="none" w:sz="0" w:space="0" w:color="auto"/>
        <w:right w:val="none" w:sz="0" w:space="0" w:color="auto"/>
      </w:divBdr>
    </w:div>
    <w:div w:id="1245410307">
      <w:bodyDiv w:val="1"/>
      <w:marLeft w:val="0"/>
      <w:marRight w:val="0"/>
      <w:marTop w:val="0"/>
      <w:marBottom w:val="0"/>
      <w:divBdr>
        <w:top w:val="none" w:sz="0" w:space="0" w:color="auto"/>
        <w:left w:val="none" w:sz="0" w:space="0" w:color="auto"/>
        <w:bottom w:val="none" w:sz="0" w:space="0" w:color="auto"/>
        <w:right w:val="none" w:sz="0" w:space="0" w:color="auto"/>
      </w:divBdr>
    </w:div>
    <w:div w:id="1245651445">
      <w:bodyDiv w:val="1"/>
      <w:marLeft w:val="0"/>
      <w:marRight w:val="0"/>
      <w:marTop w:val="0"/>
      <w:marBottom w:val="0"/>
      <w:divBdr>
        <w:top w:val="none" w:sz="0" w:space="0" w:color="auto"/>
        <w:left w:val="none" w:sz="0" w:space="0" w:color="auto"/>
        <w:bottom w:val="none" w:sz="0" w:space="0" w:color="auto"/>
        <w:right w:val="none" w:sz="0" w:space="0" w:color="auto"/>
      </w:divBdr>
    </w:div>
    <w:div w:id="1246183770">
      <w:bodyDiv w:val="1"/>
      <w:marLeft w:val="0"/>
      <w:marRight w:val="0"/>
      <w:marTop w:val="0"/>
      <w:marBottom w:val="0"/>
      <w:divBdr>
        <w:top w:val="none" w:sz="0" w:space="0" w:color="auto"/>
        <w:left w:val="none" w:sz="0" w:space="0" w:color="auto"/>
        <w:bottom w:val="none" w:sz="0" w:space="0" w:color="auto"/>
        <w:right w:val="none" w:sz="0" w:space="0" w:color="auto"/>
      </w:divBdr>
    </w:div>
    <w:div w:id="1246261477">
      <w:bodyDiv w:val="1"/>
      <w:marLeft w:val="0"/>
      <w:marRight w:val="0"/>
      <w:marTop w:val="0"/>
      <w:marBottom w:val="0"/>
      <w:divBdr>
        <w:top w:val="none" w:sz="0" w:space="0" w:color="auto"/>
        <w:left w:val="none" w:sz="0" w:space="0" w:color="auto"/>
        <w:bottom w:val="none" w:sz="0" w:space="0" w:color="auto"/>
        <w:right w:val="none" w:sz="0" w:space="0" w:color="auto"/>
      </w:divBdr>
    </w:div>
    <w:div w:id="1246693901">
      <w:bodyDiv w:val="1"/>
      <w:marLeft w:val="0"/>
      <w:marRight w:val="0"/>
      <w:marTop w:val="0"/>
      <w:marBottom w:val="0"/>
      <w:divBdr>
        <w:top w:val="none" w:sz="0" w:space="0" w:color="auto"/>
        <w:left w:val="none" w:sz="0" w:space="0" w:color="auto"/>
        <w:bottom w:val="none" w:sz="0" w:space="0" w:color="auto"/>
        <w:right w:val="none" w:sz="0" w:space="0" w:color="auto"/>
      </w:divBdr>
    </w:div>
    <w:div w:id="1246913641">
      <w:bodyDiv w:val="1"/>
      <w:marLeft w:val="0"/>
      <w:marRight w:val="0"/>
      <w:marTop w:val="0"/>
      <w:marBottom w:val="0"/>
      <w:divBdr>
        <w:top w:val="none" w:sz="0" w:space="0" w:color="auto"/>
        <w:left w:val="none" w:sz="0" w:space="0" w:color="auto"/>
        <w:bottom w:val="none" w:sz="0" w:space="0" w:color="auto"/>
        <w:right w:val="none" w:sz="0" w:space="0" w:color="auto"/>
      </w:divBdr>
    </w:div>
    <w:div w:id="1247036527">
      <w:bodyDiv w:val="1"/>
      <w:marLeft w:val="0"/>
      <w:marRight w:val="0"/>
      <w:marTop w:val="0"/>
      <w:marBottom w:val="0"/>
      <w:divBdr>
        <w:top w:val="none" w:sz="0" w:space="0" w:color="auto"/>
        <w:left w:val="none" w:sz="0" w:space="0" w:color="auto"/>
        <w:bottom w:val="none" w:sz="0" w:space="0" w:color="auto"/>
        <w:right w:val="none" w:sz="0" w:space="0" w:color="auto"/>
      </w:divBdr>
    </w:div>
    <w:div w:id="1247231440">
      <w:bodyDiv w:val="1"/>
      <w:marLeft w:val="0"/>
      <w:marRight w:val="0"/>
      <w:marTop w:val="0"/>
      <w:marBottom w:val="0"/>
      <w:divBdr>
        <w:top w:val="none" w:sz="0" w:space="0" w:color="auto"/>
        <w:left w:val="none" w:sz="0" w:space="0" w:color="auto"/>
        <w:bottom w:val="none" w:sz="0" w:space="0" w:color="auto"/>
        <w:right w:val="none" w:sz="0" w:space="0" w:color="auto"/>
      </w:divBdr>
    </w:div>
    <w:div w:id="1247348978">
      <w:bodyDiv w:val="1"/>
      <w:marLeft w:val="0"/>
      <w:marRight w:val="0"/>
      <w:marTop w:val="0"/>
      <w:marBottom w:val="0"/>
      <w:divBdr>
        <w:top w:val="none" w:sz="0" w:space="0" w:color="auto"/>
        <w:left w:val="none" w:sz="0" w:space="0" w:color="auto"/>
        <w:bottom w:val="none" w:sz="0" w:space="0" w:color="auto"/>
        <w:right w:val="none" w:sz="0" w:space="0" w:color="auto"/>
      </w:divBdr>
    </w:div>
    <w:div w:id="1247416835">
      <w:bodyDiv w:val="1"/>
      <w:marLeft w:val="0"/>
      <w:marRight w:val="0"/>
      <w:marTop w:val="0"/>
      <w:marBottom w:val="0"/>
      <w:divBdr>
        <w:top w:val="none" w:sz="0" w:space="0" w:color="auto"/>
        <w:left w:val="none" w:sz="0" w:space="0" w:color="auto"/>
        <w:bottom w:val="none" w:sz="0" w:space="0" w:color="auto"/>
        <w:right w:val="none" w:sz="0" w:space="0" w:color="auto"/>
      </w:divBdr>
    </w:div>
    <w:div w:id="1247760762">
      <w:bodyDiv w:val="1"/>
      <w:marLeft w:val="0"/>
      <w:marRight w:val="0"/>
      <w:marTop w:val="0"/>
      <w:marBottom w:val="0"/>
      <w:divBdr>
        <w:top w:val="none" w:sz="0" w:space="0" w:color="auto"/>
        <w:left w:val="none" w:sz="0" w:space="0" w:color="auto"/>
        <w:bottom w:val="none" w:sz="0" w:space="0" w:color="auto"/>
        <w:right w:val="none" w:sz="0" w:space="0" w:color="auto"/>
      </w:divBdr>
    </w:div>
    <w:div w:id="1248080576">
      <w:bodyDiv w:val="1"/>
      <w:marLeft w:val="0"/>
      <w:marRight w:val="0"/>
      <w:marTop w:val="0"/>
      <w:marBottom w:val="0"/>
      <w:divBdr>
        <w:top w:val="none" w:sz="0" w:space="0" w:color="auto"/>
        <w:left w:val="none" w:sz="0" w:space="0" w:color="auto"/>
        <w:bottom w:val="none" w:sz="0" w:space="0" w:color="auto"/>
        <w:right w:val="none" w:sz="0" w:space="0" w:color="auto"/>
      </w:divBdr>
    </w:div>
    <w:div w:id="1248612096">
      <w:bodyDiv w:val="1"/>
      <w:marLeft w:val="0"/>
      <w:marRight w:val="0"/>
      <w:marTop w:val="0"/>
      <w:marBottom w:val="0"/>
      <w:divBdr>
        <w:top w:val="none" w:sz="0" w:space="0" w:color="auto"/>
        <w:left w:val="none" w:sz="0" w:space="0" w:color="auto"/>
        <w:bottom w:val="none" w:sz="0" w:space="0" w:color="auto"/>
        <w:right w:val="none" w:sz="0" w:space="0" w:color="auto"/>
      </w:divBdr>
    </w:div>
    <w:div w:id="1248804687">
      <w:bodyDiv w:val="1"/>
      <w:marLeft w:val="0"/>
      <w:marRight w:val="0"/>
      <w:marTop w:val="0"/>
      <w:marBottom w:val="0"/>
      <w:divBdr>
        <w:top w:val="none" w:sz="0" w:space="0" w:color="auto"/>
        <w:left w:val="none" w:sz="0" w:space="0" w:color="auto"/>
        <w:bottom w:val="none" w:sz="0" w:space="0" w:color="auto"/>
        <w:right w:val="none" w:sz="0" w:space="0" w:color="auto"/>
      </w:divBdr>
    </w:div>
    <w:div w:id="1249076116">
      <w:bodyDiv w:val="1"/>
      <w:marLeft w:val="0"/>
      <w:marRight w:val="0"/>
      <w:marTop w:val="0"/>
      <w:marBottom w:val="0"/>
      <w:divBdr>
        <w:top w:val="none" w:sz="0" w:space="0" w:color="auto"/>
        <w:left w:val="none" w:sz="0" w:space="0" w:color="auto"/>
        <w:bottom w:val="none" w:sz="0" w:space="0" w:color="auto"/>
        <w:right w:val="none" w:sz="0" w:space="0" w:color="auto"/>
      </w:divBdr>
    </w:div>
    <w:div w:id="1249465020">
      <w:bodyDiv w:val="1"/>
      <w:marLeft w:val="0"/>
      <w:marRight w:val="0"/>
      <w:marTop w:val="0"/>
      <w:marBottom w:val="0"/>
      <w:divBdr>
        <w:top w:val="none" w:sz="0" w:space="0" w:color="auto"/>
        <w:left w:val="none" w:sz="0" w:space="0" w:color="auto"/>
        <w:bottom w:val="none" w:sz="0" w:space="0" w:color="auto"/>
        <w:right w:val="none" w:sz="0" w:space="0" w:color="auto"/>
      </w:divBdr>
    </w:div>
    <w:div w:id="1249540239">
      <w:bodyDiv w:val="1"/>
      <w:marLeft w:val="0"/>
      <w:marRight w:val="0"/>
      <w:marTop w:val="0"/>
      <w:marBottom w:val="0"/>
      <w:divBdr>
        <w:top w:val="none" w:sz="0" w:space="0" w:color="auto"/>
        <w:left w:val="none" w:sz="0" w:space="0" w:color="auto"/>
        <w:bottom w:val="none" w:sz="0" w:space="0" w:color="auto"/>
        <w:right w:val="none" w:sz="0" w:space="0" w:color="auto"/>
      </w:divBdr>
    </w:div>
    <w:div w:id="1249926264">
      <w:bodyDiv w:val="1"/>
      <w:marLeft w:val="0"/>
      <w:marRight w:val="0"/>
      <w:marTop w:val="0"/>
      <w:marBottom w:val="0"/>
      <w:divBdr>
        <w:top w:val="none" w:sz="0" w:space="0" w:color="auto"/>
        <w:left w:val="none" w:sz="0" w:space="0" w:color="auto"/>
        <w:bottom w:val="none" w:sz="0" w:space="0" w:color="auto"/>
        <w:right w:val="none" w:sz="0" w:space="0" w:color="auto"/>
      </w:divBdr>
    </w:div>
    <w:div w:id="1250196323">
      <w:bodyDiv w:val="1"/>
      <w:marLeft w:val="0"/>
      <w:marRight w:val="0"/>
      <w:marTop w:val="0"/>
      <w:marBottom w:val="0"/>
      <w:divBdr>
        <w:top w:val="none" w:sz="0" w:space="0" w:color="auto"/>
        <w:left w:val="none" w:sz="0" w:space="0" w:color="auto"/>
        <w:bottom w:val="none" w:sz="0" w:space="0" w:color="auto"/>
        <w:right w:val="none" w:sz="0" w:space="0" w:color="auto"/>
      </w:divBdr>
    </w:div>
    <w:div w:id="1250388014">
      <w:bodyDiv w:val="1"/>
      <w:marLeft w:val="0"/>
      <w:marRight w:val="0"/>
      <w:marTop w:val="0"/>
      <w:marBottom w:val="0"/>
      <w:divBdr>
        <w:top w:val="none" w:sz="0" w:space="0" w:color="auto"/>
        <w:left w:val="none" w:sz="0" w:space="0" w:color="auto"/>
        <w:bottom w:val="none" w:sz="0" w:space="0" w:color="auto"/>
        <w:right w:val="none" w:sz="0" w:space="0" w:color="auto"/>
      </w:divBdr>
    </w:div>
    <w:div w:id="1250580217">
      <w:bodyDiv w:val="1"/>
      <w:marLeft w:val="0"/>
      <w:marRight w:val="0"/>
      <w:marTop w:val="0"/>
      <w:marBottom w:val="0"/>
      <w:divBdr>
        <w:top w:val="none" w:sz="0" w:space="0" w:color="auto"/>
        <w:left w:val="none" w:sz="0" w:space="0" w:color="auto"/>
        <w:bottom w:val="none" w:sz="0" w:space="0" w:color="auto"/>
        <w:right w:val="none" w:sz="0" w:space="0" w:color="auto"/>
      </w:divBdr>
    </w:div>
    <w:div w:id="1250890286">
      <w:bodyDiv w:val="1"/>
      <w:marLeft w:val="0"/>
      <w:marRight w:val="0"/>
      <w:marTop w:val="0"/>
      <w:marBottom w:val="0"/>
      <w:divBdr>
        <w:top w:val="none" w:sz="0" w:space="0" w:color="auto"/>
        <w:left w:val="none" w:sz="0" w:space="0" w:color="auto"/>
        <w:bottom w:val="none" w:sz="0" w:space="0" w:color="auto"/>
        <w:right w:val="none" w:sz="0" w:space="0" w:color="auto"/>
      </w:divBdr>
    </w:div>
    <w:div w:id="1251041273">
      <w:bodyDiv w:val="1"/>
      <w:marLeft w:val="0"/>
      <w:marRight w:val="0"/>
      <w:marTop w:val="0"/>
      <w:marBottom w:val="0"/>
      <w:divBdr>
        <w:top w:val="none" w:sz="0" w:space="0" w:color="auto"/>
        <w:left w:val="none" w:sz="0" w:space="0" w:color="auto"/>
        <w:bottom w:val="none" w:sz="0" w:space="0" w:color="auto"/>
        <w:right w:val="none" w:sz="0" w:space="0" w:color="auto"/>
      </w:divBdr>
    </w:div>
    <w:div w:id="1251041352">
      <w:bodyDiv w:val="1"/>
      <w:marLeft w:val="0"/>
      <w:marRight w:val="0"/>
      <w:marTop w:val="0"/>
      <w:marBottom w:val="0"/>
      <w:divBdr>
        <w:top w:val="none" w:sz="0" w:space="0" w:color="auto"/>
        <w:left w:val="none" w:sz="0" w:space="0" w:color="auto"/>
        <w:bottom w:val="none" w:sz="0" w:space="0" w:color="auto"/>
        <w:right w:val="none" w:sz="0" w:space="0" w:color="auto"/>
      </w:divBdr>
    </w:div>
    <w:div w:id="1251157944">
      <w:bodyDiv w:val="1"/>
      <w:marLeft w:val="0"/>
      <w:marRight w:val="0"/>
      <w:marTop w:val="0"/>
      <w:marBottom w:val="0"/>
      <w:divBdr>
        <w:top w:val="none" w:sz="0" w:space="0" w:color="auto"/>
        <w:left w:val="none" w:sz="0" w:space="0" w:color="auto"/>
        <w:bottom w:val="none" w:sz="0" w:space="0" w:color="auto"/>
        <w:right w:val="none" w:sz="0" w:space="0" w:color="auto"/>
      </w:divBdr>
      <w:divsChild>
        <w:div w:id="17317176">
          <w:marLeft w:val="0"/>
          <w:marRight w:val="0"/>
          <w:marTop w:val="0"/>
          <w:marBottom w:val="0"/>
          <w:divBdr>
            <w:top w:val="none" w:sz="0" w:space="0" w:color="auto"/>
            <w:left w:val="none" w:sz="0" w:space="0" w:color="auto"/>
            <w:bottom w:val="none" w:sz="0" w:space="0" w:color="auto"/>
            <w:right w:val="none" w:sz="0" w:space="0" w:color="auto"/>
          </w:divBdr>
        </w:div>
        <w:div w:id="17783744">
          <w:marLeft w:val="0"/>
          <w:marRight w:val="0"/>
          <w:marTop w:val="0"/>
          <w:marBottom w:val="0"/>
          <w:divBdr>
            <w:top w:val="none" w:sz="0" w:space="0" w:color="auto"/>
            <w:left w:val="none" w:sz="0" w:space="0" w:color="auto"/>
            <w:bottom w:val="none" w:sz="0" w:space="0" w:color="auto"/>
            <w:right w:val="none" w:sz="0" w:space="0" w:color="auto"/>
          </w:divBdr>
        </w:div>
        <w:div w:id="33893674">
          <w:marLeft w:val="0"/>
          <w:marRight w:val="0"/>
          <w:marTop w:val="0"/>
          <w:marBottom w:val="0"/>
          <w:divBdr>
            <w:top w:val="none" w:sz="0" w:space="0" w:color="auto"/>
            <w:left w:val="none" w:sz="0" w:space="0" w:color="auto"/>
            <w:bottom w:val="none" w:sz="0" w:space="0" w:color="auto"/>
            <w:right w:val="none" w:sz="0" w:space="0" w:color="auto"/>
          </w:divBdr>
        </w:div>
        <w:div w:id="55980884">
          <w:marLeft w:val="0"/>
          <w:marRight w:val="0"/>
          <w:marTop w:val="0"/>
          <w:marBottom w:val="0"/>
          <w:divBdr>
            <w:top w:val="none" w:sz="0" w:space="0" w:color="auto"/>
            <w:left w:val="none" w:sz="0" w:space="0" w:color="auto"/>
            <w:bottom w:val="none" w:sz="0" w:space="0" w:color="auto"/>
            <w:right w:val="none" w:sz="0" w:space="0" w:color="auto"/>
          </w:divBdr>
        </w:div>
        <w:div w:id="109856334">
          <w:marLeft w:val="0"/>
          <w:marRight w:val="0"/>
          <w:marTop w:val="0"/>
          <w:marBottom w:val="0"/>
          <w:divBdr>
            <w:top w:val="none" w:sz="0" w:space="0" w:color="auto"/>
            <w:left w:val="none" w:sz="0" w:space="0" w:color="auto"/>
            <w:bottom w:val="none" w:sz="0" w:space="0" w:color="auto"/>
            <w:right w:val="none" w:sz="0" w:space="0" w:color="auto"/>
          </w:divBdr>
        </w:div>
        <w:div w:id="121382510">
          <w:marLeft w:val="0"/>
          <w:marRight w:val="0"/>
          <w:marTop w:val="0"/>
          <w:marBottom w:val="0"/>
          <w:divBdr>
            <w:top w:val="none" w:sz="0" w:space="0" w:color="auto"/>
            <w:left w:val="none" w:sz="0" w:space="0" w:color="auto"/>
            <w:bottom w:val="none" w:sz="0" w:space="0" w:color="auto"/>
            <w:right w:val="none" w:sz="0" w:space="0" w:color="auto"/>
          </w:divBdr>
        </w:div>
        <w:div w:id="121660332">
          <w:marLeft w:val="0"/>
          <w:marRight w:val="0"/>
          <w:marTop w:val="0"/>
          <w:marBottom w:val="0"/>
          <w:divBdr>
            <w:top w:val="none" w:sz="0" w:space="0" w:color="auto"/>
            <w:left w:val="none" w:sz="0" w:space="0" w:color="auto"/>
            <w:bottom w:val="none" w:sz="0" w:space="0" w:color="auto"/>
            <w:right w:val="none" w:sz="0" w:space="0" w:color="auto"/>
          </w:divBdr>
        </w:div>
        <w:div w:id="145249505">
          <w:marLeft w:val="0"/>
          <w:marRight w:val="0"/>
          <w:marTop w:val="0"/>
          <w:marBottom w:val="0"/>
          <w:divBdr>
            <w:top w:val="none" w:sz="0" w:space="0" w:color="auto"/>
            <w:left w:val="none" w:sz="0" w:space="0" w:color="auto"/>
            <w:bottom w:val="none" w:sz="0" w:space="0" w:color="auto"/>
            <w:right w:val="none" w:sz="0" w:space="0" w:color="auto"/>
          </w:divBdr>
        </w:div>
        <w:div w:id="149492455">
          <w:marLeft w:val="0"/>
          <w:marRight w:val="0"/>
          <w:marTop w:val="0"/>
          <w:marBottom w:val="0"/>
          <w:divBdr>
            <w:top w:val="none" w:sz="0" w:space="0" w:color="auto"/>
            <w:left w:val="none" w:sz="0" w:space="0" w:color="auto"/>
            <w:bottom w:val="none" w:sz="0" w:space="0" w:color="auto"/>
            <w:right w:val="none" w:sz="0" w:space="0" w:color="auto"/>
          </w:divBdr>
        </w:div>
        <w:div w:id="156725386">
          <w:marLeft w:val="0"/>
          <w:marRight w:val="0"/>
          <w:marTop w:val="0"/>
          <w:marBottom w:val="0"/>
          <w:divBdr>
            <w:top w:val="none" w:sz="0" w:space="0" w:color="auto"/>
            <w:left w:val="none" w:sz="0" w:space="0" w:color="auto"/>
            <w:bottom w:val="none" w:sz="0" w:space="0" w:color="auto"/>
            <w:right w:val="none" w:sz="0" w:space="0" w:color="auto"/>
          </w:divBdr>
        </w:div>
        <w:div w:id="179587254">
          <w:marLeft w:val="0"/>
          <w:marRight w:val="0"/>
          <w:marTop w:val="0"/>
          <w:marBottom w:val="0"/>
          <w:divBdr>
            <w:top w:val="none" w:sz="0" w:space="0" w:color="auto"/>
            <w:left w:val="none" w:sz="0" w:space="0" w:color="auto"/>
            <w:bottom w:val="none" w:sz="0" w:space="0" w:color="auto"/>
            <w:right w:val="none" w:sz="0" w:space="0" w:color="auto"/>
          </w:divBdr>
        </w:div>
        <w:div w:id="266087645">
          <w:marLeft w:val="0"/>
          <w:marRight w:val="0"/>
          <w:marTop w:val="0"/>
          <w:marBottom w:val="0"/>
          <w:divBdr>
            <w:top w:val="none" w:sz="0" w:space="0" w:color="auto"/>
            <w:left w:val="none" w:sz="0" w:space="0" w:color="auto"/>
            <w:bottom w:val="none" w:sz="0" w:space="0" w:color="auto"/>
            <w:right w:val="none" w:sz="0" w:space="0" w:color="auto"/>
          </w:divBdr>
        </w:div>
        <w:div w:id="363094279">
          <w:marLeft w:val="0"/>
          <w:marRight w:val="0"/>
          <w:marTop w:val="0"/>
          <w:marBottom w:val="0"/>
          <w:divBdr>
            <w:top w:val="none" w:sz="0" w:space="0" w:color="auto"/>
            <w:left w:val="none" w:sz="0" w:space="0" w:color="auto"/>
            <w:bottom w:val="none" w:sz="0" w:space="0" w:color="auto"/>
            <w:right w:val="none" w:sz="0" w:space="0" w:color="auto"/>
          </w:divBdr>
        </w:div>
        <w:div w:id="370035553">
          <w:marLeft w:val="0"/>
          <w:marRight w:val="0"/>
          <w:marTop w:val="0"/>
          <w:marBottom w:val="0"/>
          <w:divBdr>
            <w:top w:val="none" w:sz="0" w:space="0" w:color="auto"/>
            <w:left w:val="none" w:sz="0" w:space="0" w:color="auto"/>
            <w:bottom w:val="none" w:sz="0" w:space="0" w:color="auto"/>
            <w:right w:val="none" w:sz="0" w:space="0" w:color="auto"/>
          </w:divBdr>
        </w:div>
        <w:div w:id="381712283">
          <w:marLeft w:val="0"/>
          <w:marRight w:val="0"/>
          <w:marTop w:val="0"/>
          <w:marBottom w:val="0"/>
          <w:divBdr>
            <w:top w:val="none" w:sz="0" w:space="0" w:color="auto"/>
            <w:left w:val="none" w:sz="0" w:space="0" w:color="auto"/>
            <w:bottom w:val="none" w:sz="0" w:space="0" w:color="auto"/>
            <w:right w:val="none" w:sz="0" w:space="0" w:color="auto"/>
          </w:divBdr>
        </w:div>
        <w:div w:id="400716190">
          <w:marLeft w:val="0"/>
          <w:marRight w:val="0"/>
          <w:marTop w:val="0"/>
          <w:marBottom w:val="0"/>
          <w:divBdr>
            <w:top w:val="none" w:sz="0" w:space="0" w:color="auto"/>
            <w:left w:val="none" w:sz="0" w:space="0" w:color="auto"/>
            <w:bottom w:val="none" w:sz="0" w:space="0" w:color="auto"/>
            <w:right w:val="none" w:sz="0" w:space="0" w:color="auto"/>
          </w:divBdr>
        </w:div>
        <w:div w:id="432433318">
          <w:marLeft w:val="0"/>
          <w:marRight w:val="0"/>
          <w:marTop w:val="0"/>
          <w:marBottom w:val="0"/>
          <w:divBdr>
            <w:top w:val="none" w:sz="0" w:space="0" w:color="auto"/>
            <w:left w:val="none" w:sz="0" w:space="0" w:color="auto"/>
            <w:bottom w:val="none" w:sz="0" w:space="0" w:color="auto"/>
            <w:right w:val="none" w:sz="0" w:space="0" w:color="auto"/>
          </w:divBdr>
        </w:div>
        <w:div w:id="467476933">
          <w:marLeft w:val="0"/>
          <w:marRight w:val="0"/>
          <w:marTop w:val="0"/>
          <w:marBottom w:val="0"/>
          <w:divBdr>
            <w:top w:val="none" w:sz="0" w:space="0" w:color="auto"/>
            <w:left w:val="none" w:sz="0" w:space="0" w:color="auto"/>
            <w:bottom w:val="none" w:sz="0" w:space="0" w:color="auto"/>
            <w:right w:val="none" w:sz="0" w:space="0" w:color="auto"/>
          </w:divBdr>
        </w:div>
        <w:div w:id="477957919">
          <w:marLeft w:val="0"/>
          <w:marRight w:val="0"/>
          <w:marTop w:val="0"/>
          <w:marBottom w:val="0"/>
          <w:divBdr>
            <w:top w:val="none" w:sz="0" w:space="0" w:color="auto"/>
            <w:left w:val="none" w:sz="0" w:space="0" w:color="auto"/>
            <w:bottom w:val="none" w:sz="0" w:space="0" w:color="auto"/>
            <w:right w:val="none" w:sz="0" w:space="0" w:color="auto"/>
          </w:divBdr>
        </w:div>
        <w:div w:id="571234627">
          <w:marLeft w:val="0"/>
          <w:marRight w:val="0"/>
          <w:marTop w:val="0"/>
          <w:marBottom w:val="0"/>
          <w:divBdr>
            <w:top w:val="none" w:sz="0" w:space="0" w:color="auto"/>
            <w:left w:val="none" w:sz="0" w:space="0" w:color="auto"/>
            <w:bottom w:val="none" w:sz="0" w:space="0" w:color="auto"/>
            <w:right w:val="none" w:sz="0" w:space="0" w:color="auto"/>
          </w:divBdr>
        </w:div>
        <w:div w:id="576869335">
          <w:marLeft w:val="0"/>
          <w:marRight w:val="0"/>
          <w:marTop w:val="0"/>
          <w:marBottom w:val="0"/>
          <w:divBdr>
            <w:top w:val="none" w:sz="0" w:space="0" w:color="auto"/>
            <w:left w:val="none" w:sz="0" w:space="0" w:color="auto"/>
            <w:bottom w:val="none" w:sz="0" w:space="0" w:color="auto"/>
            <w:right w:val="none" w:sz="0" w:space="0" w:color="auto"/>
          </w:divBdr>
        </w:div>
        <w:div w:id="605693353">
          <w:marLeft w:val="0"/>
          <w:marRight w:val="0"/>
          <w:marTop w:val="0"/>
          <w:marBottom w:val="0"/>
          <w:divBdr>
            <w:top w:val="none" w:sz="0" w:space="0" w:color="auto"/>
            <w:left w:val="none" w:sz="0" w:space="0" w:color="auto"/>
            <w:bottom w:val="none" w:sz="0" w:space="0" w:color="auto"/>
            <w:right w:val="none" w:sz="0" w:space="0" w:color="auto"/>
          </w:divBdr>
        </w:div>
        <w:div w:id="640038141">
          <w:marLeft w:val="0"/>
          <w:marRight w:val="0"/>
          <w:marTop w:val="0"/>
          <w:marBottom w:val="0"/>
          <w:divBdr>
            <w:top w:val="none" w:sz="0" w:space="0" w:color="auto"/>
            <w:left w:val="none" w:sz="0" w:space="0" w:color="auto"/>
            <w:bottom w:val="none" w:sz="0" w:space="0" w:color="auto"/>
            <w:right w:val="none" w:sz="0" w:space="0" w:color="auto"/>
          </w:divBdr>
        </w:div>
        <w:div w:id="644895969">
          <w:marLeft w:val="0"/>
          <w:marRight w:val="0"/>
          <w:marTop w:val="0"/>
          <w:marBottom w:val="0"/>
          <w:divBdr>
            <w:top w:val="none" w:sz="0" w:space="0" w:color="auto"/>
            <w:left w:val="none" w:sz="0" w:space="0" w:color="auto"/>
            <w:bottom w:val="none" w:sz="0" w:space="0" w:color="auto"/>
            <w:right w:val="none" w:sz="0" w:space="0" w:color="auto"/>
          </w:divBdr>
        </w:div>
        <w:div w:id="657879881">
          <w:marLeft w:val="0"/>
          <w:marRight w:val="0"/>
          <w:marTop w:val="0"/>
          <w:marBottom w:val="0"/>
          <w:divBdr>
            <w:top w:val="none" w:sz="0" w:space="0" w:color="auto"/>
            <w:left w:val="none" w:sz="0" w:space="0" w:color="auto"/>
            <w:bottom w:val="none" w:sz="0" w:space="0" w:color="auto"/>
            <w:right w:val="none" w:sz="0" w:space="0" w:color="auto"/>
          </w:divBdr>
        </w:div>
        <w:div w:id="670790506">
          <w:marLeft w:val="0"/>
          <w:marRight w:val="0"/>
          <w:marTop w:val="0"/>
          <w:marBottom w:val="0"/>
          <w:divBdr>
            <w:top w:val="none" w:sz="0" w:space="0" w:color="auto"/>
            <w:left w:val="none" w:sz="0" w:space="0" w:color="auto"/>
            <w:bottom w:val="none" w:sz="0" w:space="0" w:color="auto"/>
            <w:right w:val="none" w:sz="0" w:space="0" w:color="auto"/>
          </w:divBdr>
        </w:div>
        <w:div w:id="691758851">
          <w:marLeft w:val="0"/>
          <w:marRight w:val="0"/>
          <w:marTop w:val="0"/>
          <w:marBottom w:val="0"/>
          <w:divBdr>
            <w:top w:val="none" w:sz="0" w:space="0" w:color="auto"/>
            <w:left w:val="none" w:sz="0" w:space="0" w:color="auto"/>
            <w:bottom w:val="none" w:sz="0" w:space="0" w:color="auto"/>
            <w:right w:val="none" w:sz="0" w:space="0" w:color="auto"/>
          </w:divBdr>
        </w:div>
        <w:div w:id="723479687">
          <w:marLeft w:val="0"/>
          <w:marRight w:val="0"/>
          <w:marTop w:val="0"/>
          <w:marBottom w:val="0"/>
          <w:divBdr>
            <w:top w:val="none" w:sz="0" w:space="0" w:color="auto"/>
            <w:left w:val="none" w:sz="0" w:space="0" w:color="auto"/>
            <w:bottom w:val="none" w:sz="0" w:space="0" w:color="auto"/>
            <w:right w:val="none" w:sz="0" w:space="0" w:color="auto"/>
          </w:divBdr>
        </w:div>
        <w:div w:id="724990707">
          <w:marLeft w:val="0"/>
          <w:marRight w:val="0"/>
          <w:marTop w:val="0"/>
          <w:marBottom w:val="0"/>
          <w:divBdr>
            <w:top w:val="none" w:sz="0" w:space="0" w:color="auto"/>
            <w:left w:val="none" w:sz="0" w:space="0" w:color="auto"/>
            <w:bottom w:val="none" w:sz="0" w:space="0" w:color="auto"/>
            <w:right w:val="none" w:sz="0" w:space="0" w:color="auto"/>
          </w:divBdr>
        </w:div>
        <w:div w:id="750811315">
          <w:marLeft w:val="0"/>
          <w:marRight w:val="0"/>
          <w:marTop w:val="0"/>
          <w:marBottom w:val="0"/>
          <w:divBdr>
            <w:top w:val="none" w:sz="0" w:space="0" w:color="auto"/>
            <w:left w:val="none" w:sz="0" w:space="0" w:color="auto"/>
            <w:bottom w:val="none" w:sz="0" w:space="0" w:color="auto"/>
            <w:right w:val="none" w:sz="0" w:space="0" w:color="auto"/>
          </w:divBdr>
        </w:div>
        <w:div w:id="788858033">
          <w:marLeft w:val="0"/>
          <w:marRight w:val="0"/>
          <w:marTop w:val="0"/>
          <w:marBottom w:val="0"/>
          <w:divBdr>
            <w:top w:val="none" w:sz="0" w:space="0" w:color="auto"/>
            <w:left w:val="none" w:sz="0" w:space="0" w:color="auto"/>
            <w:bottom w:val="none" w:sz="0" w:space="0" w:color="auto"/>
            <w:right w:val="none" w:sz="0" w:space="0" w:color="auto"/>
          </w:divBdr>
        </w:div>
        <w:div w:id="857159713">
          <w:marLeft w:val="0"/>
          <w:marRight w:val="0"/>
          <w:marTop w:val="0"/>
          <w:marBottom w:val="0"/>
          <w:divBdr>
            <w:top w:val="none" w:sz="0" w:space="0" w:color="auto"/>
            <w:left w:val="none" w:sz="0" w:space="0" w:color="auto"/>
            <w:bottom w:val="none" w:sz="0" w:space="0" w:color="auto"/>
            <w:right w:val="none" w:sz="0" w:space="0" w:color="auto"/>
          </w:divBdr>
        </w:div>
        <w:div w:id="951668396">
          <w:marLeft w:val="0"/>
          <w:marRight w:val="0"/>
          <w:marTop w:val="0"/>
          <w:marBottom w:val="0"/>
          <w:divBdr>
            <w:top w:val="none" w:sz="0" w:space="0" w:color="auto"/>
            <w:left w:val="none" w:sz="0" w:space="0" w:color="auto"/>
            <w:bottom w:val="none" w:sz="0" w:space="0" w:color="auto"/>
            <w:right w:val="none" w:sz="0" w:space="0" w:color="auto"/>
          </w:divBdr>
        </w:div>
        <w:div w:id="958949071">
          <w:marLeft w:val="0"/>
          <w:marRight w:val="0"/>
          <w:marTop w:val="0"/>
          <w:marBottom w:val="0"/>
          <w:divBdr>
            <w:top w:val="none" w:sz="0" w:space="0" w:color="auto"/>
            <w:left w:val="none" w:sz="0" w:space="0" w:color="auto"/>
            <w:bottom w:val="none" w:sz="0" w:space="0" w:color="auto"/>
            <w:right w:val="none" w:sz="0" w:space="0" w:color="auto"/>
          </w:divBdr>
        </w:div>
        <w:div w:id="976109735">
          <w:marLeft w:val="0"/>
          <w:marRight w:val="0"/>
          <w:marTop w:val="0"/>
          <w:marBottom w:val="0"/>
          <w:divBdr>
            <w:top w:val="none" w:sz="0" w:space="0" w:color="auto"/>
            <w:left w:val="none" w:sz="0" w:space="0" w:color="auto"/>
            <w:bottom w:val="none" w:sz="0" w:space="0" w:color="auto"/>
            <w:right w:val="none" w:sz="0" w:space="0" w:color="auto"/>
          </w:divBdr>
        </w:div>
        <w:div w:id="1014528642">
          <w:marLeft w:val="0"/>
          <w:marRight w:val="0"/>
          <w:marTop w:val="0"/>
          <w:marBottom w:val="0"/>
          <w:divBdr>
            <w:top w:val="none" w:sz="0" w:space="0" w:color="auto"/>
            <w:left w:val="none" w:sz="0" w:space="0" w:color="auto"/>
            <w:bottom w:val="none" w:sz="0" w:space="0" w:color="auto"/>
            <w:right w:val="none" w:sz="0" w:space="0" w:color="auto"/>
          </w:divBdr>
        </w:div>
        <w:div w:id="1030371675">
          <w:marLeft w:val="0"/>
          <w:marRight w:val="0"/>
          <w:marTop w:val="0"/>
          <w:marBottom w:val="0"/>
          <w:divBdr>
            <w:top w:val="none" w:sz="0" w:space="0" w:color="auto"/>
            <w:left w:val="none" w:sz="0" w:space="0" w:color="auto"/>
            <w:bottom w:val="none" w:sz="0" w:space="0" w:color="auto"/>
            <w:right w:val="none" w:sz="0" w:space="0" w:color="auto"/>
          </w:divBdr>
        </w:div>
        <w:div w:id="1096093402">
          <w:marLeft w:val="0"/>
          <w:marRight w:val="0"/>
          <w:marTop w:val="0"/>
          <w:marBottom w:val="0"/>
          <w:divBdr>
            <w:top w:val="none" w:sz="0" w:space="0" w:color="auto"/>
            <w:left w:val="none" w:sz="0" w:space="0" w:color="auto"/>
            <w:bottom w:val="none" w:sz="0" w:space="0" w:color="auto"/>
            <w:right w:val="none" w:sz="0" w:space="0" w:color="auto"/>
          </w:divBdr>
        </w:div>
        <w:div w:id="1096173218">
          <w:marLeft w:val="0"/>
          <w:marRight w:val="0"/>
          <w:marTop w:val="0"/>
          <w:marBottom w:val="0"/>
          <w:divBdr>
            <w:top w:val="none" w:sz="0" w:space="0" w:color="auto"/>
            <w:left w:val="none" w:sz="0" w:space="0" w:color="auto"/>
            <w:bottom w:val="none" w:sz="0" w:space="0" w:color="auto"/>
            <w:right w:val="none" w:sz="0" w:space="0" w:color="auto"/>
          </w:divBdr>
        </w:div>
        <w:div w:id="1114910936">
          <w:marLeft w:val="0"/>
          <w:marRight w:val="0"/>
          <w:marTop w:val="0"/>
          <w:marBottom w:val="0"/>
          <w:divBdr>
            <w:top w:val="none" w:sz="0" w:space="0" w:color="auto"/>
            <w:left w:val="none" w:sz="0" w:space="0" w:color="auto"/>
            <w:bottom w:val="none" w:sz="0" w:space="0" w:color="auto"/>
            <w:right w:val="none" w:sz="0" w:space="0" w:color="auto"/>
          </w:divBdr>
        </w:div>
        <w:div w:id="1120490211">
          <w:marLeft w:val="0"/>
          <w:marRight w:val="0"/>
          <w:marTop w:val="0"/>
          <w:marBottom w:val="0"/>
          <w:divBdr>
            <w:top w:val="none" w:sz="0" w:space="0" w:color="auto"/>
            <w:left w:val="none" w:sz="0" w:space="0" w:color="auto"/>
            <w:bottom w:val="none" w:sz="0" w:space="0" w:color="auto"/>
            <w:right w:val="none" w:sz="0" w:space="0" w:color="auto"/>
          </w:divBdr>
        </w:div>
        <w:div w:id="1128206292">
          <w:marLeft w:val="0"/>
          <w:marRight w:val="0"/>
          <w:marTop w:val="0"/>
          <w:marBottom w:val="0"/>
          <w:divBdr>
            <w:top w:val="none" w:sz="0" w:space="0" w:color="auto"/>
            <w:left w:val="none" w:sz="0" w:space="0" w:color="auto"/>
            <w:bottom w:val="none" w:sz="0" w:space="0" w:color="auto"/>
            <w:right w:val="none" w:sz="0" w:space="0" w:color="auto"/>
          </w:divBdr>
        </w:div>
        <w:div w:id="1145589632">
          <w:marLeft w:val="0"/>
          <w:marRight w:val="0"/>
          <w:marTop w:val="0"/>
          <w:marBottom w:val="0"/>
          <w:divBdr>
            <w:top w:val="none" w:sz="0" w:space="0" w:color="auto"/>
            <w:left w:val="none" w:sz="0" w:space="0" w:color="auto"/>
            <w:bottom w:val="none" w:sz="0" w:space="0" w:color="auto"/>
            <w:right w:val="none" w:sz="0" w:space="0" w:color="auto"/>
          </w:divBdr>
        </w:div>
        <w:div w:id="1148013396">
          <w:marLeft w:val="0"/>
          <w:marRight w:val="0"/>
          <w:marTop w:val="0"/>
          <w:marBottom w:val="0"/>
          <w:divBdr>
            <w:top w:val="none" w:sz="0" w:space="0" w:color="auto"/>
            <w:left w:val="none" w:sz="0" w:space="0" w:color="auto"/>
            <w:bottom w:val="none" w:sz="0" w:space="0" w:color="auto"/>
            <w:right w:val="none" w:sz="0" w:space="0" w:color="auto"/>
          </w:divBdr>
        </w:div>
        <w:div w:id="1171677242">
          <w:marLeft w:val="0"/>
          <w:marRight w:val="0"/>
          <w:marTop w:val="0"/>
          <w:marBottom w:val="0"/>
          <w:divBdr>
            <w:top w:val="none" w:sz="0" w:space="0" w:color="auto"/>
            <w:left w:val="none" w:sz="0" w:space="0" w:color="auto"/>
            <w:bottom w:val="none" w:sz="0" w:space="0" w:color="auto"/>
            <w:right w:val="none" w:sz="0" w:space="0" w:color="auto"/>
          </w:divBdr>
        </w:div>
        <w:div w:id="1326012057">
          <w:marLeft w:val="0"/>
          <w:marRight w:val="0"/>
          <w:marTop w:val="0"/>
          <w:marBottom w:val="0"/>
          <w:divBdr>
            <w:top w:val="none" w:sz="0" w:space="0" w:color="auto"/>
            <w:left w:val="none" w:sz="0" w:space="0" w:color="auto"/>
            <w:bottom w:val="none" w:sz="0" w:space="0" w:color="auto"/>
            <w:right w:val="none" w:sz="0" w:space="0" w:color="auto"/>
          </w:divBdr>
        </w:div>
        <w:div w:id="1376656761">
          <w:marLeft w:val="0"/>
          <w:marRight w:val="0"/>
          <w:marTop w:val="0"/>
          <w:marBottom w:val="0"/>
          <w:divBdr>
            <w:top w:val="none" w:sz="0" w:space="0" w:color="auto"/>
            <w:left w:val="none" w:sz="0" w:space="0" w:color="auto"/>
            <w:bottom w:val="none" w:sz="0" w:space="0" w:color="auto"/>
            <w:right w:val="none" w:sz="0" w:space="0" w:color="auto"/>
          </w:divBdr>
        </w:div>
        <w:div w:id="1417551257">
          <w:marLeft w:val="0"/>
          <w:marRight w:val="0"/>
          <w:marTop w:val="0"/>
          <w:marBottom w:val="0"/>
          <w:divBdr>
            <w:top w:val="none" w:sz="0" w:space="0" w:color="auto"/>
            <w:left w:val="none" w:sz="0" w:space="0" w:color="auto"/>
            <w:bottom w:val="none" w:sz="0" w:space="0" w:color="auto"/>
            <w:right w:val="none" w:sz="0" w:space="0" w:color="auto"/>
          </w:divBdr>
        </w:div>
        <w:div w:id="1424884666">
          <w:marLeft w:val="0"/>
          <w:marRight w:val="0"/>
          <w:marTop w:val="0"/>
          <w:marBottom w:val="0"/>
          <w:divBdr>
            <w:top w:val="none" w:sz="0" w:space="0" w:color="auto"/>
            <w:left w:val="none" w:sz="0" w:space="0" w:color="auto"/>
            <w:bottom w:val="none" w:sz="0" w:space="0" w:color="auto"/>
            <w:right w:val="none" w:sz="0" w:space="0" w:color="auto"/>
          </w:divBdr>
        </w:div>
        <w:div w:id="1441797769">
          <w:marLeft w:val="0"/>
          <w:marRight w:val="0"/>
          <w:marTop w:val="0"/>
          <w:marBottom w:val="0"/>
          <w:divBdr>
            <w:top w:val="none" w:sz="0" w:space="0" w:color="auto"/>
            <w:left w:val="none" w:sz="0" w:space="0" w:color="auto"/>
            <w:bottom w:val="none" w:sz="0" w:space="0" w:color="auto"/>
            <w:right w:val="none" w:sz="0" w:space="0" w:color="auto"/>
          </w:divBdr>
        </w:div>
        <w:div w:id="1443452881">
          <w:marLeft w:val="0"/>
          <w:marRight w:val="0"/>
          <w:marTop w:val="0"/>
          <w:marBottom w:val="0"/>
          <w:divBdr>
            <w:top w:val="none" w:sz="0" w:space="0" w:color="auto"/>
            <w:left w:val="none" w:sz="0" w:space="0" w:color="auto"/>
            <w:bottom w:val="none" w:sz="0" w:space="0" w:color="auto"/>
            <w:right w:val="none" w:sz="0" w:space="0" w:color="auto"/>
          </w:divBdr>
        </w:div>
        <w:div w:id="1469394628">
          <w:marLeft w:val="0"/>
          <w:marRight w:val="0"/>
          <w:marTop w:val="0"/>
          <w:marBottom w:val="0"/>
          <w:divBdr>
            <w:top w:val="none" w:sz="0" w:space="0" w:color="auto"/>
            <w:left w:val="none" w:sz="0" w:space="0" w:color="auto"/>
            <w:bottom w:val="none" w:sz="0" w:space="0" w:color="auto"/>
            <w:right w:val="none" w:sz="0" w:space="0" w:color="auto"/>
          </w:divBdr>
        </w:div>
        <w:div w:id="1482194217">
          <w:marLeft w:val="0"/>
          <w:marRight w:val="0"/>
          <w:marTop w:val="0"/>
          <w:marBottom w:val="0"/>
          <w:divBdr>
            <w:top w:val="none" w:sz="0" w:space="0" w:color="auto"/>
            <w:left w:val="none" w:sz="0" w:space="0" w:color="auto"/>
            <w:bottom w:val="none" w:sz="0" w:space="0" w:color="auto"/>
            <w:right w:val="none" w:sz="0" w:space="0" w:color="auto"/>
          </w:divBdr>
        </w:div>
        <w:div w:id="1501119434">
          <w:marLeft w:val="0"/>
          <w:marRight w:val="0"/>
          <w:marTop w:val="0"/>
          <w:marBottom w:val="0"/>
          <w:divBdr>
            <w:top w:val="none" w:sz="0" w:space="0" w:color="auto"/>
            <w:left w:val="none" w:sz="0" w:space="0" w:color="auto"/>
            <w:bottom w:val="none" w:sz="0" w:space="0" w:color="auto"/>
            <w:right w:val="none" w:sz="0" w:space="0" w:color="auto"/>
          </w:divBdr>
        </w:div>
        <w:div w:id="1518882659">
          <w:marLeft w:val="0"/>
          <w:marRight w:val="0"/>
          <w:marTop w:val="0"/>
          <w:marBottom w:val="0"/>
          <w:divBdr>
            <w:top w:val="none" w:sz="0" w:space="0" w:color="auto"/>
            <w:left w:val="none" w:sz="0" w:space="0" w:color="auto"/>
            <w:bottom w:val="none" w:sz="0" w:space="0" w:color="auto"/>
            <w:right w:val="none" w:sz="0" w:space="0" w:color="auto"/>
          </w:divBdr>
        </w:div>
        <w:div w:id="1546328939">
          <w:marLeft w:val="0"/>
          <w:marRight w:val="0"/>
          <w:marTop w:val="0"/>
          <w:marBottom w:val="0"/>
          <w:divBdr>
            <w:top w:val="none" w:sz="0" w:space="0" w:color="auto"/>
            <w:left w:val="none" w:sz="0" w:space="0" w:color="auto"/>
            <w:bottom w:val="none" w:sz="0" w:space="0" w:color="auto"/>
            <w:right w:val="none" w:sz="0" w:space="0" w:color="auto"/>
          </w:divBdr>
        </w:div>
        <w:div w:id="1570381096">
          <w:marLeft w:val="0"/>
          <w:marRight w:val="0"/>
          <w:marTop w:val="0"/>
          <w:marBottom w:val="0"/>
          <w:divBdr>
            <w:top w:val="none" w:sz="0" w:space="0" w:color="auto"/>
            <w:left w:val="none" w:sz="0" w:space="0" w:color="auto"/>
            <w:bottom w:val="none" w:sz="0" w:space="0" w:color="auto"/>
            <w:right w:val="none" w:sz="0" w:space="0" w:color="auto"/>
          </w:divBdr>
        </w:div>
        <w:div w:id="1599412327">
          <w:marLeft w:val="0"/>
          <w:marRight w:val="0"/>
          <w:marTop w:val="0"/>
          <w:marBottom w:val="0"/>
          <w:divBdr>
            <w:top w:val="none" w:sz="0" w:space="0" w:color="auto"/>
            <w:left w:val="none" w:sz="0" w:space="0" w:color="auto"/>
            <w:bottom w:val="none" w:sz="0" w:space="0" w:color="auto"/>
            <w:right w:val="none" w:sz="0" w:space="0" w:color="auto"/>
          </w:divBdr>
        </w:div>
        <w:div w:id="1621259527">
          <w:marLeft w:val="0"/>
          <w:marRight w:val="0"/>
          <w:marTop w:val="0"/>
          <w:marBottom w:val="0"/>
          <w:divBdr>
            <w:top w:val="none" w:sz="0" w:space="0" w:color="auto"/>
            <w:left w:val="none" w:sz="0" w:space="0" w:color="auto"/>
            <w:bottom w:val="none" w:sz="0" w:space="0" w:color="auto"/>
            <w:right w:val="none" w:sz="0" w:space="0" w:color="auto"/>
          </w:divBdr>
        </w:div>
        <w:div w:id="1711565364">
          <w:marLeft w:val="0"/>
          <w:marRight w:val="0"/>
          <w:marTop w:val="0"/>
          <w:marBottom w:val="0"/>
          <w:divBdr>
            <w:top w:val="none" w:sz="0" w:space="0" w:color="auto"/>
            <w:left w:val="none" w:sz="0" w:space="0" w:color="auto"/>
            <w:bottom w:val="none" w:sz="0" w:space="0" w:color="auto"/>
            <w:right w:val="none" w:sz="0" w:space="0" w:color="auto"/>
          </w:divBdr>
        </w:div>
        <w:div w:id="1718621473">
          <w:marLeft w:val="0"/>
          <w:marRight w:val="0"/>
          <w:marTop w:val="0"/>
          <w:marBottom w:val="0"/>
          <w:divBdr>
            <w:top w:val="none" w:sz="0" w:space="0" w:color="auto"/>
            <w:left w:val="none" w:sz="0" w:space="0" w:color="auto"/>
            <w:bottom w:val="none" w:sz="0" w:space="0" w:color="auto"/>
            <w:right w:val="none" w:sz="0" w:space="0" w:color="auto"/>
          </w:divBdr>
        </w:div>
        <w:div w:id="1801075179">
          <w:marLeft w:val="0"/>
          <w:marRight w:val="0"/>
          <w:marTop w:val="0"/>
          <w:marBottom w:val="0"/>
          <w:divBdr>
            <w:top w:val="none" w:sz="0" w:space="0" w:color="auto"/>
            <w:left w:val="none" w:sz="0" w:space="0" w:color="auto"/>
            <w:bottom w:val="none" w:sz="0" w:space="0" w:color="auto"/>
            <w:right w:val="none" w:sz="0" w:space="0" w:color="auto"/>
          </w:divBdr>
        </w:div>
        <w:div w:id="1822035221">
          <w:marLeft w:val="0"/>
          <w:marRight w:val="0"/>
          <w:marTop w:val="0"/>
          <w:marBottom w:val="0"/>
          <w:divBdr>
            <w:top w:val="none" w:sz="0" w:space="0" w:color="auto"/>
            <w:left w:val="none" w:sz="0" w:space="0" w:color="auto"/>
            <w:bottom w:val="none" w:sz="0" w:space="0" w:color="auto"/>
            <w:right w:val="none" w:sz="0" w:space="0" w:color="auto"/>
          </w:divBdr>
        </w:div>
        <w:div w:id="1826124513">
          <w:marLeft w:val="0"/>
          <w:marRight w:val="0"/>
          <w:marTop w:val="0"/>
          <w:marBottom w:val="0"/>
          <w:divBdr>
            <w:top w:val="none" w:sz="0" w:space="0" w:color="auto"/>
            <w:left w:val="none" w:sz="0" w:space="0" w:color="auto"/>
            <w:bottom w:val="none" w:sz="0" w:space="0" w:color="auto"/>
            <w:right w:val="none" w:sz="0" w:space="0" w:color="auto"/>
          </w:divBdr>
        </w:div>
        <w:div w:id="1836651102">
          <w:marLeft w:val="0"/>
          <w:marRight w:val="0"/>
          <w:marTop w:val="0"/>
          <w:marBottom w:val="0"/>
          <w:divBdr>
            <w:top w:val="none" w:sz="0" w:space="0" w:color="auto"/>
            <w:left w:val="none" w:sz="0" w:space="0" w:color="auto"/>
            <w:bottom w:val="none" w:sz="0" w:space="0" w:color="auto"/>
            <w:right w:val="none" w:sz="0" w:space="0" w:color="auto"/>
          </w:divBdr>
        </w:div>
        <w:div w:id="1853106684">
          <w:marLeft w:val="0"/>
          <w:marRight w:val="0"/>
          <w:marTop w:val="0"/>
          <w:marBottom w:val="0"/>
          <w:divBdr>
            <w:top w:val="none" w:sz="0" w:space="0" w:color="auto"/>
            <w:left w:val="none" w:sz="0" w:space="0" w:color="auto"/>
            <w:bottom w:val="none" w:sz="0" w:space="0" w:color="auto"/>
            <w:right w:val="none" w:sz="0" w:space="0" w:color="auto"/>
          </w:divBdr>
        </w:div>
        <w:div w:id="1921909006">
          <w:marLeft w:val="0"/>
          <w:marRight w:val="0"/>
          <w:marTop w:val="0"/>
          <w:marBottom w:val="0"/>
          <w:divBdr>
            <w:top w:val="none" w:sz="0" w:space="0" w:color="auto"/>
            <w:left w:val="none" w:sz="0" w:space="0" w:color="auto"/>
            <w:bottom w:val="none" w:sz="0" w:space="0" w:color="auto"/>
            <w:right w:val="none" w:sz="0" w:space="0" w:color="auto"/>
          </w:divBdr>
        </w:div>
        <w:div w:id="1932159175">
          <w:marLeft w:val="0"/>
          <w:marRight w:val="0"/>
          <w:marTop w:val="0"/>
          <w:marBottom w:val="0"/>
          <w:divBdr>
            <w:top w:val="none" w:sz="0" w:space="0" w:color="auto"/>
            <w:left w:val="none" w:sz="0" w:space="0" w:color="auto"/>
            <w:bottom w:val="none" w:sz="0" w:space="0" w:color="auto"/>
            <w:right w:val="none" w:sz="0" w:space="0" w:color="auto"/>
          </w:divBdr>
        </w:div>
        <w:div w:id="1938440723">
          <w:marLeft w:val="0"/>
          <w:marRight w:val="0"/>
          <w:marTop w:val="0"/>
          <w:marBottom w:val="0"/>
          <w:divBdr>
            <w:top w:val="none" w:sz="0" w:space="0" w:color="auto"/>
            <w:left w:val="none" w:sz="0" w:space="0" w:color="auto"/>
            <w:bottom w:val="none" w:sz="0" w:space="0" w:color="auto"/>
            <w:right w:val="none" w:sz="0" w:space="0" w:color="auto"/>
          </w:divBdr>
        </w:div>
        <w:div w:id="1947422585">
          <w:marLeft w:val="0"/>
          <w:marRight w:val="0"/>
          <w:marTop w:val="0"/>
          <w:marBottom w:val="0"/>
          <w:divBdr>
            <w:top w:val="none" w:sz="0" w:space="0" w:color="auto"/>
            <w:left w:val="none" w:sz="0" w:space="0" w:color="auto"/>
            <w:bottom w:val="none" w:sz="0" w:space="0" w:color="auto"/>
            <w:right w:val="none" w:sz="0" w:space="0" w:color="auto"/>
          </w:divBdr>
        </w:div>
        <w:div w:id="1969896469">
          <w:marLeft w:val="0"/>
          <w:marRight w:val="0"/>
          <w:marTop w:val="0"/>
          <w:marBottom w:val="0"/>
          <w:divBdr>
            <w:top w:val="none" w:sz="0" w:space="0" w:color="auto"/>
            <w:left w:val="none" w:sz="0" w:space="0" w:color="auto"/>
            <w:bottom w:val="none" w:sz="0" w:space="0" w:color="auto"/>
            <w:right w:val="none" w:sz="0" w:space="0" w:color="auto"/>
          </w:divBdr>
        </w:div>
        <w:div w:id="2059668616">
          <w:marLeft w:val="0"/>
          <w:marRight w:val="0"/>
          <w:marTop w:val="0"/>
          <w:marBottom w:val="0"/>
          <w:divBdr>
            <w:top w:val="none" w:sz="0" w:space="0" w:color="auto"/>
            <w:left w:val="none" w:sz="0" w:space="0" w:color="auto"/>
            <w:bottom w:val="none" w:sz="0" w:space="0" w:color="auto"/>
            <w:right w:val="none" w:sz="0" w:space="0" w:color="auto"/>
          </w:divBdr>
        </w:div>
        <w:div w:id="2113819390">
          <w:marLeft w:val="0"/>
          <w:marRight w:val="0"/>
          <w:marTop w:val="0"/>
          <w:marBottom w:val="0"/>
          <w:divBdr>
            <w:top w:val="none" w:sz="0" w:space="0" w:color="auto"/>
            <w:left w:val="none" w:sz="0" w:space="0" w:color="auto"/>
            <w:bottom w:val="none" w:sz="0" w:space="0" w:color="auto"/>
            <w:right w:val="none" w:sz="0" w:space="0" w:color="auto"/>
          </w:divBdr>
        </w:div>
      </w:divsChild>
    </w:div>
    <w:div w:id="1251430397">
      <w:bodyDiv w:val="1"/>
      <w:marLeft w:val="0"/>
      <w:marRight w:val="0"/>
      <w:marTop w:val="0"/>
      <w:marBottom w:val="0"/>
      <w:divBdr>
        <w:top w:val="none" w:sz="0" w:space="0" w:color="auto"/>
        <w:left w:val="none" w:sz="0" w:space="0" w:color="auto"/>
        <w:bottom w:val="none" w:sz="0" w:space="0" w:color="auto"/>
        <w:right w:val="none" w:sz="0" w:space="0" w:color="auto"/>
      </w:divBdr>
    </w:div>
    <w:div w:id="1251502135">
      <w:bodyDiv w:val="1"/>
      <w:marLeft w:val="0"/>
      <w:marRight w:val="0"/>
      <w:marTop w:val="0"/>
      <w:marBottom w:val="0"/>
      <w:divBdr>
        <w:top w:val="none" w:sz="0" w:space="0" w:color="auto"/>
        <w:left w:val="none" w:sz="0" w:space="0" w:color="auto"/>
        <w:bottom w:val="none" w:sz="0" w:space="0" w:color="auto"/>
        <w:right w:val="none" w:sz="0" w:space="0" w:color="auto"/>
      </w:divBdr>
    </w:div>
    <w:div w:id="1251768350">
      <w:bodyDiv w:val="1"/>
      <w:marLeft w:val="0"/>
      <w:marRight w:val="0"/>
      <w:marTop w:val="0"/>
      <w:marBottom w:val="0"/>
      <w:divBdr>
        <w:top w:val="none" w:sz="0" w:space="0" w:color="auto"/>
        <w:left w:val="none" w:sz="0" w:space="0" w:color="auto"/>
        <w:bottom w:val="none" w:sz="0" w:space="0" w:color="auto"/>
        <w:right w:val="none" w:sz="0" w:space="0" w:color="auto"/>
      </w:divBdr>
    </w:div>
    <w:div w:id="1252616166">
      <w:bodyDiv w:val="1"/>
      <w:marLeft w:val="0"/>
      <w:marRight w:val="0"/>
      <w:marTop w:val="0"/>
      <w:marBottom w:val="0"/>
      <w:divBdr>
        <w:top w:val="none" w:sz="0" w:space="0" w:color="auto"/>
        <w:left w:val="none" w:sz="0" w:space="0" w:color="auto"/>
        <w:bottom w:val="none" w:sz="0" w:space="0" w:color="auto"/>
        <w:right w:val="none" w:sz="0" w:space="0" w:color="auto"/>
      </w:divBdr>
    </w:div>
    <w:div w:id="1252666198">
      <w:bodyDiv w:val="1"/>
      <w:marLeft w:val="0"/>
      <w:marRight w:val="0"/>
      <w:marTop w:val="0"/>
      <w:marBottom w:val="0"/>
      <w:divBdr>
        <w:top w:val="none" w:sz="0" w:space="0" w:color="auto"/>
        <w:left w:val="none" w:sz="0" w:space="0" w:color="auto"/>
        <w:bottom w:val="none" w:sz="0" w:space="0" w:color="auto"/>
        <w:right w:val="none" w:sz="0" w:space="0" w:color="auto"/>
      </w:divBdr>
    </w:div>
    <w:div w:id="1253276546">
      <w:bodyDiv w:val="1"/>
      <w:marLeft w:val="0"/>
      <w:marRight w:val="0"/>
      <w:marTop w:val="0"/>
      <w:marBottom w:val="0"/>
      <w:divBdr>
        <w:top w:val="none" w:sz="0" w:space="0" w:color="auto"/>
        <w:left w:val="none" w:sz="0" w:space="0" w:color="auto"/>
        <w:bottom w:val="none" w:sz="0" w:space="0" w:color="auto"/>
        <w:right w:val="none" w:sz="0" w:space="0" w:color="auto"/>
      </w:divBdr>
    </w:div>
    <w:div w:id="1253393211">
      <w:bodyDiv w:val="1"/>
      <w:marLeft w:val="0"/>
      <w:marRight w:val="0"/>
      <w:marTop w:val="0"/>
      <w:marBottom w:val="0"/>
      <w:divBdr>
        <w:top w:val="none" w:sz="0" w:space="0" w:color="auto"/>
        <w:left w:val="none" w:sz="0" w:space="0" w:color="auto"/>
        <w:bottom w:val="none" w:sz="0" w:space="0" w:color="auto"/>
        <w:right w:val="none" w:sz="0" w:space="0" w:color="auto"/>
      </w:divBdr>
    </w:div>
    <w:div w:id="1253589620">
      <w:bodyDiv w:val="1"/>
      <w:marLeft w:val="0"/>
      <w:marRight w:val="0"/>
      <w:marTop w:val="0"/>
      <w:marBottom w:val="0"/>
      <w:divBdr>
        <w:top w:val="none" w:sz="0" w:space="0" w:color="auto"/>
        <w:left w:val="none" w:sz="0" w:space="0" w:color="auto"/>
        <w:bottom w:val="none" w:sz="0" w:space="0" w:color="auto"/>
        <w:right w:val="none" w:sz="0" w:space="0" w:color="auto"/>
      </w:divBdr>
    </w:div>
    <w:div w:id="1253973913">
      <w:bodyDiv w:val="1"/>
      <w:marLeft w:val="0"/>
      <w:marRight w:val="0"/>
      <w:marTop w:val="0"/>
      <w:marBottom w:val="0"/>
      <w:divBdr>
        <w:top w:val="none" w:sz="0" w:space="0" w:color="auto"/>
        <w:left w:val="none" w:sz="0" w:space="0" w:color="auto"/>
        <w:bottom w:val="none" w:sz="0" w:space="0" w:color="auto"/>
        <w:right w:val="none" w:sz="0" w:space="0" w:color="auto"/>
      </w:divBdr>
    </w:div>
    <w:div w:id="1254166154">
      <w:bodyDiv w:val="1"/>
      <w:marLeft w:val="0"/>
      <w:marRight w:val="0"/>
      <w:marTop w:val="0"/>
      <w:marBottom w:val="0"/>
      <w:divBdr>
        <w:top w:val="none" w:sz="0" w:space="0" w:color="auto"/>
        <w:left w:val="none" w:sz="0" w:space="0" w:color="auto"/>
        <w:bottom w:val="none" w:sz="0" w:space="0" w:color="auto"/>
        <w:right w:val="none" w:sz="0" w:space="0" w:color="auto"/>
      </w:divBdr>
    </w:div>
    <w:div w:id="1254172041">
      <w:bodyDiv w:val="1"/>
      <w:marLeft w:val="0"/>
      <w:marRight w:val="0"/>
      <w:marTop w:val="0"/>
      <w:marBottom w:val="0"/>
      <w:divBdr>
        <w:top w:val="none" w:sz="0" w:space="0" w:color="auto"/>
        <w:left w:val="none" w:sz="0" w:space="0" w:color="auto"/>
        <w:bottom w:val="none" w:sz="0" w:space="0" w:color="auto"/>
        <w:right w:val="none" w:sz="0" w:space="0" w:color="auto"/>
      </w:divBdr>
    </w:div>
    <w:div w:id="1254819469">
      <w:bodyDiv w:val="1"/>
      <w:marLeft w:val="0"/>
      <w:marRight w:val="0"/>
      <w:marTop w:val="0"/>
      <w:marBottom w:val="0"/>
      <w:divBdr>
        <w:top w:val="none" w:sz="0" w:space="0" w:color="auto"/>
        <w:left w:val="none" w:sz="0" w:space="0" w:color="auto"/>
        <w:bottom w:val="none" w:sz="0" w:space="0" w:color="auto"/>
        <w:right w:val="none" w:sz="0" w:space="0" w:color="auto"/>
      </w:divBdr>
    </w:div>
    <w:div w:id="1255093693">
      <w:bodyDiv w:val="1"/>
      <w:marLeft w:val="0"/>
      <w:marRight w:val="0"/>
      <w:marTop w:val="0"/>
      <w:marBottom w:val="0"/>
      <w:divBdr>
        <w:top w:val="none" w:sz="0" w:space="0" w:color="auto"/>
        <w:left w:val="none" w:sz="0" w:space="0" w:color="auto"/>
        <w:bottom w:val="none" w:sz="0" w:space="0" w:color="auto"/>
        <w:right w:val="none" w:sz="0" w:space="0" w:color="auto"/>
      </w:divBdr>
    </w:div>
    <w:div w:id="1255237452">
      <w:bodyDiv w:val="1"/>
      <w:marLeft w:val="0"/>
      <w:marRight w:val="0"/>
      <w:marTop w:val="0"/>
      <w:marBottom w:val="0"/>
      <w:divBdr>
        <w:top w:val="none" w:sz="0" w:space="0" w:color="auto"/>
        <w:left w:val="none" w:sz="0" w:space="0" w:color="auto"/>
        <w:bottom w:val="none" w:sz="0" w:space="0" w:color="auto"/>
        <w:right w:val="none" w:sz="0" w:space="0" w:color="auto"/>
      </w:divBdr>
      <w:divsChild>
        <w:div w:id="97603481">
          <w:marLeft w:val="0"/>
          <w:marRight w:val="0"/>
          <w:marTop w:val="0"/>
          <w:marBottom w:val="0"/>
          <w:divBdr>
            <w:top w:val="none" w:sz="0" w:space="0" w:color="auto"/>
            <w:left w:val="none" w:sz="0" w:space="0" w:color="auto"/>
            <w:bottom w:val="none" w:sz="0" w:space="0" w:color="auto"/>
            <w:right w:val="none" w:sz="0" w:space="0" w:color="auto"/>
          </w:divBdr>
        </w:div>
        <w:div w:id="178587051">
          <w:marLeft w:val="0"/>
          <w:marRight w:val="0"/>
          <w:marTop w:val="0"/>
          <w:marBottom w:val="0"/>
          <w:divBdr>
            <w:top w:val="none" w:sz="0" w:space="0" w:color="auto"/>
            <w:left w:val="none" w:sz="0" w:space="0" w:color="auto"/>
            <w:bottom w:val="none" w:sz="0" w:space="0" w:color="auto"/>
            <w:right w:val="none" w:sz="0" w:space="0" w:color="auto"/>
          </w:divBdr>
        </w:div>
        <w:div w:id="261839604">
          <w:marLeft w:val="0"/>
          <w:marRight w:val="0"/>
          <w:marTop w:val="0"/>
          <w:marBottom w:val="0"/>
          <w:divBdr>
            <w:top w:val="none" w:sz="0" w:space="0" w:color="auto"/>
            <w:left w:val="none" w:sz="0" w:space="0" w:color="auto"/>
            <w:bottom w:val="none" w:sz="0" w:space="0" w:color="auto"/>
            <w:right w:val="none" w:sz="0" w:space="0" w:color="auto"/>
          </w:divBdr>
        </w:div>
        <w:div w:id="264584294">
          <w:marLeft w:val="0"/>
          <w:marRight w:val="0"/>
          <w:marTop w:val="0"/>
          <w:marBottom w:val="0"/>
          <w:divBdr>
            <w:top w:val="none" w:sz="0" w:space="0" w:color="auto"/>
            <w:left w:val="none" w:sz="0" w:space="0" w:color="auto"/>
            <w:bottom w:val="none" w:sz="0" w:space="0" w:color="auto"/>
            <w:right w:val="none" w:sz="0" w:space="0" w:color="auto"/>
          </w:divBdr>
        </w:div>
        <w:div w:id="275796049">
          <w:marLeft w:val="0"/>
          <w:marRight w:val="0"/>
          <w:marTop w:val="0"/>
          <w:marBottom w:val="0"/>
          <w:divBdr>
            <w:top w:val="none" w:sz="0" w:space="0" w:color="auto"/>
            <w:left w:val="none" w:sz="0" w:space="0" w:color="auto"/>
            <w:bottom w:val="none" w:sz="0" w:space="0" w:color="auto"/>
            <w:right w:val="none" w:sz="0" w:space="0" w:color="auto"/>
          </w:divBdr>
        </w:div>
        <w:div w:id="328139460">
          <w:marLeft w:val="0"/>
          <w:marRight w:val="0"/>
          <w:marTop w:val="0"/>
          <w:marBottom w:val="0"/>
          <w:divBdr>
            <w:top w:val="none" w:sz="0" w:space="0" w:color="auto"/>
            <w:left w:val="none" w:sz="0" w:space="0" w:color="auto"/>
            <w:bottom w:val="none" w:sz="0" w:space="0" w:color="auto"/>
            <w:right w:val="none" w:sz="0" w:space="0" w:color="auto"/>
          </w:divBdr>
        </w:div>
        <w:div w:id="368839303">
          <w:marLeft w:val="0"/>
          <w:marRight w:val="0"/>
          <w:marTop w:val="0"/>
          <w:marBottom w:val="0"/>
          <w:divBdr>
            <w:top w:val="none" w:sz="0" w:space="0" w:color="auto"/>
            <w:left w:val="none" w:sz="0" w:space="0" w:color="auto"/>
            <w:bottom w:val="none" w:sz="0" w:space="0" w:color="auto"/>
            <w:right w:val="none" w:sz="0" w:space="0" w:color="auto"/>
          </w:divBdr>
        </w:div>
        <w:div w:id="374236501">
          <w:marLeft w:val="0"/>
          <w:marRight w:val="0"/>
          <w:marTop w:val="0"/>
          <w:marBottom w:val="0"/>
          <w:divBdr>
            <w:top w:val="none" w:sz="0" w:space="0" w:color="auto"/>
            <w:left w:val="none" w:sz="0" w:space="0" w:color="auto"/>
            <w:bottom w:val="none" w:sz="0" w:space="0" w:color="auto"/>
            <w:right w:val="none" w:sz="0" w:space="0" w:color="auto"/>
          </w:divBdr>
        </w:div>
        <w:div w:id="375397627">
          <w:marLeft w:val="0"/>
          <w:marRight w:val="0"/>
          <w:marTop w:val="0"/>
          <w:marBottom w:val="0"/>
          <w:divBdr>
            <w:top w:val="none" w:sz="0" w:space="0" w:color="auto"/>
            <w:left w:val="none" w:sz="0" w:space="0" w:color="auto"/>
            <w:bottom w:val="none" w:sz="0" w:space="0" w:color="auto"/>
            <w:right w:val="none" w:sz="0" w:space="0" w:color="auto"/>
          </w:divBdr>
        </w:div>
        <w:div w:id="485099088">
          <w:marLeft w:val="0"/>
          <w:marRight w:val="0"/>
          <w:marTop w:val="0"/>
          <w:marBottom w:val="0"/>
          <w:divBdr>
            <w:top w:val="none" w:sz="0" w:space="0" w:color="auto"/>
            <w:left w:val="none" w:sz="0" w:space="0" w:color="auto"/>
            <w:bottom w:val="none" w:sz="0" w:space="0" w:color="auto"/>
            <w:right w:val="none" w:sz="0" w:space="0" w:color="auto"/>
          </w:divBdr>
        </w:div>
        <w:div w:id="561329002">
          <w:marLeft w:val="0"/>
          <w:marRight w:val="0"/>
          <w:marTop w:val="0"/>
          <w:marBottom w:val="0"/>
          <w:divBdr>
            <w:top w:val="none" w:sz="0" w:space="0" w:color="auto"/>
            <w:left w:val="none" w:sz="0" w:space="0" w:color="auto"/>
            <w:bottom w:val="none" w:sz="0" w:space="0" w:color="auto"/>
            <w:right w:val="none" w:sz="0" w:space="0" w:color="auto"/>
          </w:divBdr>
        </w:div>
        <w:div w:id="609818984">
          <w:marLeft w:val="0"/>
          <w:marRight w:val="0"/>
          <w:marTop w:val="0"/>
          <w:marBottom w:val="0"/>
          <w:divBdr>
            <w:top w:val="none" w:sz="0" w:space="0" w:color="auto"/>
            <w:left w:val="none" w:sz="0" w:space="0" w:color="auto"/>
            <w:bottom w:val="none" w:sz="0" w:space="0" w:color="auto"/>
            <w:right w:val="none" w:sz="0" w:space="0" w:color="auto"/>
          </w:divBdr>
        </w:div>
        <w:div w:id="625888531">
          <w:marLeft w:val="0"/>
          <w:marRight w:val="0"/>
          <w:marTop w:val="0"/>
          <w:marBottom w:val="0"/>
          <w:divBdr>
            <w:top w:val="none" w:sz="0" w:space="0" w:color="auto"/>
            <w:left w:val="none" w:sz="0" w:space="0" w:color="auto"/>
            <w:bottom w:val="none" w:sz="0" w:space="0" w:color="auto"/>
            <w:right w:val="none" w:sz="0" w:space="0" w:color="auto"/>
          </w:divBdr>
        </w:div>
        <w:div w:id="891039614">
          <w:marLeft w:val="0"/>
          <w:marRight w:val="0"/>
          <w:marTop w:val="0"/>
          <w:marBottom w:val="0"/>
          <w:divBdr>
            <w:top w:val="none" w:sz="0" w:space="0" w:color="auto"/>
            <w:left w:val="none" w:sz="0" w:space="0" w:color="auto"/>
            <w:bottom w:val="none" w:sz="0" w:space="0" w:color="auto"/>
            <w:right w:val="none" w:sz="0" w:space="0" w:color="auto"/>
          </w:divBdr>
        </w:div>
        <w:div w:id="1011031669">
          <w:marLeft w:val="0"/>
          <w:marRight w:val="0"/>
          <w:marTop w:val="0"/>
          <w:marBottom w:val="0"/>
          <w:divBdr>
            <w:top w:val="none" w:sz="0" w:space="0" w:color="auto"/>
            <w:left w:val="none" w:sz="0" w:space="0" w:color="auto"/>
            <w:bottom w:val="none" w:sz="0" w:space="0" w:color="auto"/>
            <w:right w:val="none" w:sz="0" w:space="0" w:color="auto"/>
          </w:divBdr>
        </w:div>
        <w:div w:id="1030912779">
          <w:marLeft w:val="0"/>
          <w:marRight w:val="0"/>
          <w:marTop w:val="0"/>
          <w:marBottom w:val="0"/>
          <w:divBdr>
            <w:top w:val="none" w:sz="0" w:space="0" w:color="auto"/>
            <w:left w:val="none" w:sz="0" w:space="0" w:color="auto"/>
            <w:bottom w:val="none" w:sz="0" w:space="0" w:color="auto"/>
            <w:right w:val="none" w:sz="0" w:space="0" w:color="auto"/>
          </w:divBdr>
        </w:div>
        <w:div w:id="1142499899">
          <w:marLeft w:val="0"/>
          <w:marRight w:val="0"/>
          <w:marTop w:val="0"/>
          <w:marBottom w:val="0"/>
          <w:divBdr>
            <w:top w:val="none" w:sz="0" w:space="0" w:color="auto"/>
            <w:left w:val="none" w:sz="0" w:space="0" w:color="auto"/>
            <w:bottom w:val="none" w:sz="0" w:space="0" w:color="auto"/>
            <w:right w:val="none" w:sz="0" w:space="0" w:color="auto"/>
          </w:divBdr>
        </w:div>
        <w:div w:id="1148979204">
          <w:marLeft w:val="0"/>
          <w:marRight w:val="0"/>
          <w:marTop w:val="0"/>
          <w:marBottom w:val="0"/>
          <w:divBdr>
            <w:top w:val="none" w:sz="0" w:space="0" w:color="auto"/>
            <w:left w:val="none" w:sz="0" w:space="0" w:color="auto"/>
            <w:bottom w:val="none" w:sz="0" w:space="0" w:color="auto"/>
            <w:right w:val="none" w:sz="0" w:space="0" w:color="auto"/>
          </w:divBdr>
        </w:div>
        <w:div w:id="1170604263">
          <w:marLeft w:val="0"/>
          <w:marRight w:val="0"/>
          <w:marTop w:val="0"/>
          <w:marBottom w:val="0"/>
          <w:divBdr>
            <w:top w:val="none" w:sz="0" w:space="0" w:color="auto"/>
            <w:left w:val="none" w:sz="0" w:space="0" w:color="auto"/>
            <w:bottom w:val="none" w:sz="0" w:space="0" w:color="auto"/>
            <w:right w:val="none" w:sz="0" w:space="0" w:color="auto"/>
          </w:divBdr>
        </w:div>
        <w:div w:id="1266380478">
          <w:marLeft w:val="0"/>
          <w:marRight w:val="0"/>
          <w:marTop w:val="0"/>
          <w:marBottom w:val="0"/>
          <w:divBdr>
            <w:top w:val="none" w:sz="0" w:space="0" w:color="auto"/>
            <w:left w:val="none" w:sz="0" w:space="0" w:color="auto"/>
            <w:bottom w:val="none" w:sz="0" w:space="0" w:color="auto"/>
            <w:right w:val="none" w:sz="0" w:space="0" w:color="auto"/>
          </w:divBdr>
        </w:div>
        <w:div w:id="1463308159">
          <w:marLeft w:val="0"/>
          <w:marRight w:val="0"/>
          <w:marTop w:val="0"/>
          <w:marBottom w:val="0"/>
          <w:divBdr>
            <w:top w:val="none" w:sz="0" w:space="0" w:color="auto"/>
            <w:left w:val="none" w:sz="0" w:space="0" w:color="auto"/>
            <w:bottom w:val="none" w:sz="0" w:space="0" w:color="auto"/>
            <w:right w:val="none" w:sz="0" w:space="0" w:color="auto"/>
          </w:divBdr>
        </w:div>
        <w:div w:id="1501703178">
          <w:marLeft w:val="0"/>
          <w:marRight w:val="0"/>
          <w:marTop w:val="0"/>
          <w:marBottom w:val="0"/>
          <w:divBdr>
            <w:top w:val="none" w:sz="0" w:space="0" w:color="auto"/>
            <w:left w:val="none" w:sz="0" w:space="0" w:color="auto"/>
            <w:bottom w:val="none" w:sz="0" w:space="0" w:color="auto"/>
            <w:right w:val="none" w:sz="0" w:space="0" w:color="auto"/>
          </w:divBdr>
        </w:div>
        <w:div w:id="1712798645">
          <w:marLeft w:val="0"/>
          <w:marRight w:val="0"/>
          <w:marTop w:val="0"/>
          <w:marBottom w:val="0"/>
          <w:divBdr>
            <w:top w:val="none" w:sz="0" w:space="0" w:color="auto"/>
            <w:left w:val="none" w:sz="0" w:space="0" w:color="auto"/>
            <w:bottom w:val="none" w:sz="0" w:space="0" w:color="auto"/>
            <w:right w:val="none" w:sz="0" w:space="0" w:color="auto"/>
          </w:divBdr>
        </w:div>
        <w:div w:id="1908030621">
          <w:marLeft w:val="0"/>
          <w:marRight w:val="0"/>
          <w:marTop w:val="0"/>
          <w:marBottom w:val="0"/>
          <w:divBdr>
            <w:top w:val="none" w:sz="0" w:space="0" w:color="auto"/>
            <w:left w:val="none" w:sz="0" w:space="0" w:color="auto"/>
            <w:bottom w:val="none" w:sz="0" w:space="0" w:color="auto"/>
            <w:right w:val="none" w:sz="0" w:space="0" w:color="auto"/>
          </w:divBdr>
        </w:div>
        <w:div w:id="1913273575">
          <w:marLeft w:val="0"/>
          <w:marRight w:val="0"/>
          <w:marTop w:val="0"/>
          <w:marBottom w:val="0"/>
          <w:divBdr>
            <w:top w:val="none" w:sz="0" w:space="0" w:color="auto"/>
            <w:left w:val="none" w:sz="0" w:space="0" w:color="auto"/>
            <w:bottom w:val="none" w:sz="0" w:space="0" w:color="auto"/>
            <w:right w:val="none" w:sz="0" w:space="0" w:color="auto"/>
          </w:divBdr>
        </w:div>
        <w:div w:id="1929919983">
          <w:marLeft w:val="0"/>
          <w:marRight w:val="0"/>
          <w:marTop w:val="0"/>
          <w:marBottom w:val="0"/>
          <w:divBdr>
            <w:top w:val="none" w:sz="0" w:space="0" w:color="auto"/>
            <w:left w:val="none" w:sz="0" w:space="0" w:color="auto"/>
            <w:bottom w:val="none" w:sz="0" w:space="0" w:color="auto"/>
            <w:right w:val="none" w:sz="0" w:space="0" w:color="auto"/>
          </w:divBdr>
        </w:div>
        <w:div w:id="1940874333">
          <w:marLeft w:val="0"/>
          <w:marRight w:val="0"/>
          <w:marTop w:val="0"/>
          <w:marBottom w:val="0"/>
          <w:divBdr>
            <w:top w:val="none" w:sz="0" w:space="0" w:color="auto"/>
            <w:left w:val="none" w:sz="0" w:space="0" w:color="auto"/>
            <w:bottom w:val="none" w:sz="0" w:space="0" w:color="auto"/>
            <w:right w:val="none" w:sz="0" w:space="0" w:color="auto"/>
          </w:divBdr>
        </w:div>
        <w:div w:id="1960334692">
          <w:marLeft w:val="0"/>
          <w:marRight w:val="0"/>
          <w:marTop w:val="0"/>
          <w:marBottom w:val="0"/>
          <w:divBdr>
            <w:top w:val="none" w:sz="0" w:space="0" w:color="auto"/>
            <w:left w:val="none" w:sz="0" w:space="0" w:color="auto"/>
            <w:bottom w:val="none" w:sz="0" w:space="0" w:color="auto"/>
            <w:right w:val="none" w:sz="0" w:space="0" w:color="auto"/>
          </w:divBdr>
        </w:div>
        <w:div w:id="1962149476">
          <w:marLeft w:val="0"/>
          <w:marRight w:val="0"/>
          <w:marTop w:val="0"/>
          <w:marBottom w:val="0"/>
          <w:divBdr>
            <w:top w:val="none" w:sz="0" w:space="0" w:color="auto"/>
            <w:left w:val="none" w:sz="0" w:space="0" w:color="auto"/>
            <w:bottom w:val="none" w:sz="0" w:space="0" w:color="auto"/>
            <w:right w:val="none" w:sz="0" w:space="0" w:color="auto"/>
          </w:divBdr>
        </w:div>
      </w:divsChild>
    </w:div>
    <w:div w:id="1255432414">
      <w:bodyDiv w:val="1"/>
      <w:marLeft w:val="0"/>
      <w:marRight w:val="0"/>
      <w:marTop w:val="0"/>
      <w:marBottom w:val="0"/>
      <w:divBdr>
        <w:top w:val="none" w:sz="0" w:space="0" w:color="auto"/>
        <w:left w:val="none" w:sz="0" w:space="0" w:color="auto"/>
        <w:bottom w:val="none" w:sz="0" w:space="0" w:color="auto"/>
        <w:right w:val="none" w:sz="0" w:space="0" w:color="auto"/>
      </w:divBdr>
    </w:div>
    <w:div w:id="1255625121">
      <w:bodyDiv w:val="1"/>
      <w:marLeft w:val="0"/>
      <w:marRight w:val="0"/>
      <w:marTop w:val="0"/>
      <w:marBottom w:val="0"/>
      <w:divBdr>
        <w:top w:val="none" w:sz="0" w:space="0" w:color="auto"/>
        <w:left w:val="none" w:sz="0" w:space="0" w:color="auto"/>
        <w:bottom w:val="none" w:sz="0" w:space="0" w:color="auto"/>
        <w:right w:val="none" w:sz="0" w:space="0" w:color="auto"/>
      </w:divBdr>
    </w:div>
    <w:div w:id="1255699018">
      <w:bodyDiv w:val="1"/>
      <w:marLeft w:val="0"/>
      <w:marRight w:val="0"/>
      <w:marTop w:val="0"/>
      <w:marBottom w:val="0"/>
      <w:divBdr>
        <w:top w:val="none" w:sz="0" w:space="0" w:color="auto"/>
        <w:left w:val="none" w:sz="0" w:space="0" w:color="auto"/>
        <w:bottom w:val="none" w:sz="0" w:space="0" w:color="auto"/>
        <w:right w:val="none" w:sz="0" w:space="0" w:color="auto"/>
      </w:divBdr>
    </w:div>
    <w:div w:id="1255700010">
      <w:bodyDiv w:val="1"/>
      <w:marLeft w:val="0"/>
      <w:marRight w:val="0"/>
      <w:marTop w:val="0"/>
      <w:marBottom w:val="0"/>
      <w:divBdr>
        <w:top w:val="none" w:sz="0" w:space="0" w:color="auto"/>
        <w:left w:val="none" w:sz="0" w:space="0" w:color="auto"/>
        <w:bottom w:val="none" w:sz="0" w:space="0" w:color="auto"/>
        <w:right w:val="none" w:sz="0" w:space="0" w:color="auto"/>
      </w:divBdr>
    </w:div>
    <w:div w:id="1255896733">
      <w:bodyDiv w:val="1"/>
      <w:marLeft w:val="0"/>
      <w:marRight w:val="0"/>
      <w:marTop w:val="0"/>
      <w:marBottom w:val="0"/>
      <w:divBdr>
        <w:top w:val="none" w:sz="0" w:space="0" w:color="auto"/>
        <w:left w:val="none" w:sz="0" w:space="0" w:color="auto"/>
        <w:bottom w:val="none" w:sz="0" w:space="0" w:color="auto"/>
        <w:right w:val="none" w:sz="0" w:space="0" w:color="auto"/>
      </w:divBdr>
    </w:div>
    <w:div w:id="1256477432">
      <w:bodyDiv w:val="1"/>
      <w:marLeft w:val="0"/>
      <w:marRight w:val="0"/>
      <w:marTop w:val="0"/>
      <w:marBottom w:val="0"/>
      <w:divBdr>
        <w:top w:val="none" w:sz="0" w:space="0" w:color="auto"/>
        <w:left w:val="none" w:sz="0" w:space="0" w:color="auto"/>
        <w:bottom w:val="none" w:sz="0" w:space="0" w:color="auto"/>
        <w:right w:val="none" w:sz="0" w:space="0" w:color="auto"/>
      </w:divBdr>
    </w:div>
    <w:div w:id="1256477511">
      <w:bodyDiv w:val="1"/>
      <w:marLeft w:val="0"/>
      <w:marRight w:val="0"/>
      <w:marTop w:val="0"/>
      <w:marBottom w:val="0"/>
      <w:divBdr>
        <w:top w:val="none" w:sz="0" w:space="0" w:color="auto"/>
        <w:left w:val="none" w:sz="0" w:space="0" w:color="auto"/>
        <w:bottom w:val="none" w:sz="0" w:space="0" w:color="auto"/>
        <w:right w:val="none" w:sz="0" w:space="0" w:color="auto"/>
      </w:divBdr>
    </w:div>
    <w:div w:id="1256552760">
      <w:bodyDiv w:val="1"/>
      <w:marLeft w:val="0"/>
      <w:marRight w:val="0"/>
      <w:marTop w:val="0"/>
      <w:marBottom w:val="0"/>
      <w:divBdr>
        <w:top w:val="none" w:sz="0" w:space="0" w:color="auto"/>
        <w:left w:val="none" w:sz="0" w:space="0" w:color="auto"/>
        <w:bottom w:val="none" w:sz="0" w:space="0" w:color="auto"/>
        <w:right w:val="none" w:sz="0" w:space="0" w:color="auto"/>
      </w:divBdr>
    </w:div>
    <w:div w:id="1256593995">
      <w:bodyDiv w:val="1"/>
      <w:marLeft w:val="0"/>
      <w:marRight w:val="0"/>
      <w:marTop w:val="0"/>
      <w:marBottom w:val="0"/>
      <w:divBdr>
        <w:top w:val="none" w:sz="0" w:space="0" w:color="auto"/>
        <w:left w:val="none" w:sz="0" w:space="0" w:color="auto"/>
        <w:bottom w:val="none" w:sz="0" w:space="0" w:color="auto"/>
        <w:right w:val="none" w:sz="0" w:space="0" w:color="auto"/>
      </w:divBdr>
    </w:div>
    <w:div w:id="1256746744">
      <w:bodyDiv w:val="1"/>
      <w:marLeft w:val="0"/>
      <w:marRight w:val="0"/>
      <w:marTop w:val="0"/>
      <w:marBottom w:val="0"/>
      <w:divBdr>
        <w:top w:val="none" w:sz="0" w:space="0" w:color="auto"/>
        <w:left w:val="none" w:sz="0" w:space="0" w:color="auto"/>
        <w:bottom w:val="none" w:sz="0" w:space="0" w:color="auto"/>
        <w:right w:val="none" w:sz="0" w:space="0" w:color="auto"/>
      </w:divBdr>
      <w:divsChild>
        <w:div w:id="3673793">
          <w:marLeft w:val="0"/>
          <w:marRight w:val="0"/>
          <w:marTop w:val="0"/>
          <w:marBottom w:val="0"/>
          <w:divBdr>
            <w:top w:val="none" w:sz="0" w:space="0" w:color="auto"/>
            <w:left w:val="none" w:sz="0" w:space="0" w:color="auto"/>
            <w:bottom w:val="none" w:sz="0" w:space="0" w:color="auto"/>
            <w:right w:val="none" w:sz="0" w:space="0" w:color="auto"/>
          </w:divBdr>
        </w:div>
        <w:div w:id="19086213">
          <w:marLeft w:val="0"/>
          <w:marRight w:val="0"/>
          <w:marTop w:val="0"/>
          <w:marBottom w:val="0"/>
          <w:divBdr>
            <w:top w:val="none" w:sz="0" w:space="0" w:color="auto"/>
            <w:left w:val="none" w:sz="0" w:space="0" w:color="auto"/>
            <w:bottom w:val="none" w:sz="0" w:space="0" w:color="auto"/>
            <w:right w:val="none" w:sz="0" w:space="0" w:color="auto"/>
          </w:divBdr>
        </w:div>
        <w:div w:id="31226144">
          <w:marLeft w:val="0"/>
          <w:marRight w:val="0"/>
          <w:marTop w:val="0"/>
          <w:marBottom w:val="0"/>
          <w:divBdr>
            <w:top w:val="none" w:sz="0" w:space="0" w:color="auto"/>
            <w:left w:val="none" w:sz="0" w:space="0" w:color="auto"/>
            <w:bottom w:val="none" w:sz="0" w:space="0" w:color="auto"/>
            <w:right w:val="none" w:sz="0" w:space="0" w:color="auto"/>
          </w:divBdr>
        </w:div>
        <w:div w:id="120079833">
          <w:marLeft w:val="0"/>
          <w:marRight w:val="0"/>
          <w:marTop w:val="0"/>
          <w:marBottom w:val="0"/>
          <w:divBdr>
            <w:top w:val="none" w:sz="0" w:space="0" w:color="auto"/>
            <w:left w:val="none" w:sz="0" w:space="0" w:color="auto"/>
            <w:bottom w:val="none" w:sz="0" w:space="0" w:color="auto"/>
            <w:right w:val="none" w:sz="0" w:space="0" w:color="auto"/>
          </w:divBdr>
        </w:div>
        <w:div w:id="134109245">
          <w:marLeft w:val="0"/>
          <w:marRight w:val="0"/>
          <w:marTop w:val="0"/>
          <w:marBottom w:val="0"/>
          <w:divBdr>
            <w:top w:val="none" w:sz="0" w:space="0" w:color="auto"/>
            <w:left w:val="none" w:sz="0" w:space="0" w:color="auto"/>
            <w:bottom w:val="none" w:sz="0" w:space="0" w:color="auto"/>
            <w:right w:val="none" w:sz="0" w:space="0" w:color="auto"/>
          </w:divBdr>
        </w:div>
        <w:div w:id="143203664">
          <w:marLeft w:val="0"/>
          <w:marRight w:val="0"/>
          <w:marTop w:val="0"/>
          <w:marBottom w:val="0"/>
          <w:divBdr>
            <w:top w:val="none" w:sz="0" w:space="0" w:color="auto"/>
            <w:left w:val="none" w:sz="0" w:space="0" w:color="auto"/>
            <w:bottom w:val="none" w:sz="0" w:space="0" w:color="auto"/>
            <w:right w:val="none" w:sz="0" w:space="0" w:color="auto"/>
          </w:divBdr>
        </w:div>
        <w:div w:id="165561804">
          <w:marLeft w:val="0"/>
          <w:marRight w:val="0"/>
          <w:marTop w:val="0"/>
          <w:marBottom w:val="0"/>
          <w:divBdr>
            <w:top w:val="none" w:sz="0" w:space="0" w:color="auto"/>
            <w:left w:val="none" w:sz="0" w:space="0" w:color="auto"/>
            <w:bottom w:val="none" w:sz="0" w:space="0" w:color="auto"/>
            <w:right w:val="none" w:sz="0" w:space="0" w:color="auto"/>
          </w:divBdr>
        </w:div>
        <w:div w:id="167912848">
          <w:marLeft w:val="0"/>
          <w:marRight w:val="0"/>
          <w:marTop w:val="0"/>
          <w:marBottom w:val="0"/>
          <w:divBdr>
            <w:top w:val="none" w:sz="0" w:space="0" w:color="auto"/>
            <w:left w:val="none" w:sz="0" w:space="0" w:color="auto"/>
            <w:bottom w:val="none" w:sz="0" w:space="0" w:color="auto"/>
            <w:right w:val="none" w:sz="0" w:space="0" w:color="auto"/>
          </w:divBdr>
        </w:div>
        <w:div w:id="199901470">
          <w:marLeft w:val="0"/>
          <w:marRight w:val="0"/>
          <w:marTop w:val="0"/>
          <w:marBottom w:val="0"/>
          <w:divBdr>
            <w:top w:val="none" w:sz="0" w:space="0" w:color="auto"/>
            <w:left w:val="none" w:sz="0" w:space="0" w:color="auto"/>
            <w:bottom w:val="none" w:sz="0" w:space="0" w:color="auto"/>
            <w:right w:val="none" w:sz="0" w:space="0" w:color="auto"/>
          </w:divBdr>
        </w:div>
        <w:div w:id="207186029">
          <w:marLeft w:val="0"/>
          <w:marRight w:val="0"/>
          <w:marTop w:val="0"/>
          <w:marBottom w:val="0"/>
          <w:divBdr>
            <w:top w:val="none" w:sz="0" w:space="0" w:color="auto"/>
            <w:left w:val="none" w:sz="0" w:space="0" w:color="auto"/>
            <w:bottom w:val="none" w:sz="0" w:space="0" w:color="auto"/>
            <w:right w:val="none" w:sz="0" w:space="0" w:color="auto"/>
          </w:divBdr>
        </w:div>
        <w:div w:id="252931414">
          <w:marLeft w:val="0"/>
          <w:marRight w:val="0"/>
          <w:marTop w:val="0"/>
          <w:marBottom w:val="0"/>
          <w:divBdr>
            <w:top w:val="none" w:sz="0" w:space="0" w:color="auto"/>
            <w:left w:val="none" w:sz="0" w:space="0" w:color="auto"/>
            <w:bottom w:val="none" w:sz="0" w:space="0" w:color="auto"/>
            <w:right w:val="none" w:sz="0" w:space="0" w:color="auto"/>
          </w:divBdr>
        </w:div>
        <w:div w:id="293410017">
          <w:marLeft w:val="0"/>
          <w:marRight w:val="0"/>
          <w:marTop w:val="0"/>
          <w:marBottom w:val="0"/>
          <w:divBdr>
            <w:top w:val="none" w:sz="0" w:space="0" w:color="auto"/>
            <w:left w:val="none" w:sz="0" w:space="0" w:color="auto"/>
            <w:bottom w:val="none" w:sz="0" w:space="0" w:color="auto"/>
            <w:right w:val="none" w:sz="0" w:space="0" w:color="auto"/>
          </w:divBdr>
        </w:div>
        <w:div w:id="356465314">
          <w:marLeft w:val="0"/>
          <w:marRight w:val="0"/>
          <w:marTop w:val="0"/>
          <w:marBottom w:val="0"/>
          <w:divBdr>
            <w:top w:val="none" w:sz="0" w:space="0" w:color="auto"/>
            <w:left w:val="none" w:sz="0" w:space="0" w:color="auto"/>
            <w:bottom w:val="none" w:sz="0" w:space="0" w:color="auto"/>
            <w:right w:val="none" w:sz="0" w:space="0" w:color="auto"/>
          </w:divBdr>
        </w:div>
        <w:div w:id="361708752">
          <w:marLeft w:val="0"/>
          <w:marRight w:val="0"/>
          <w:marTop w:val="0"/>
          <w:marBottom w:val="0"/>
          <w:divBdr>
            <w:top w:val="none" w:sz="0" w:space="0" w:color="auto"/>
            <w:left w:val="none" w:sz="0" w:space="0" w:color="auto"/>
            <w:bottom w:val="none" w:sz="0" w:space="0" w:color="auto"/>
            <w:right w:val="none" w:sz="0" w:space="0" w:color="auto"/>
          </w:divBdr>
        </w:div>
        <w:div w:id="367687620">
          <w:marLeft w:val="0"/>
          <w:marRight w:val="0"/>
          <w:marTop w:val="0"/>
          <w:marBottom w:val="0"/>
          <w:divBdr>
            <w:top w:val="none" w:sz="0" w:space="0" w:color="auto"/>
            <w:left w:val="none" w:sz="0" w:space="0" w:color="auto"/>
            <w:bottom w:val="none" w:sz="0" w:space="0" w:color="auto"/>
            <w:right w:val="none" w:sz="0" w:space="0" w:color="auto"/>
          </w:divBdr>
        </w:div>
        <w:div w:id="373971082">
          <w:marLeft w:val="0"/>
          <w:marRight w:val="0"/>
          <w:marTop w:val="0"/>
          <w:marBottom w:val="0"/>
          <w:divBdr>
            <w:top w:val="none" w:sz="0" w:space="0" w:color="auto"/>
            <w:left w:val="none" w:sz="0" w:space="0" w:color="auto"/>
            <w:bottom w:val="none" w:sz="0" w:space="0" w:color="auto"/>
            <w:right w:val="none" w:sz="0" w:space="0" w:color="auto"/>
          </w:divBdr>
        </w:div>
        <w:div w:id="431777335">
          <w:marLeft w:val="0"/>
          <w:marRight w:val="0"/>
          <w:marTop w:val="0"/>
          <w:marBottom w:val="0"/>
          <w:divBdr>
            <w:top w:val="none" w:sz="0" w:space="0" w:color="auto"/>
            <w:left w:val="none" w:sz="0" w:space="0" w:color="auto"/>
            <w:bottom w:val="none" w:sz="0" w:space="0" w:color="auto"/>
            <w:right w:val="none" w:sz="0" w:space="0" w:color="auto"/>
          </w:divBdr>
        </w:div>
        <w:div w:id="493036844">
          <w:marLeft w:val="0"/>
          <w:marRight w:val="0"/>
          <w:marTop w:val="0"/>
          <w:marBottom w:val="0"/>
          <w:divBdr>
            <w:top w:val="none" w:sz="0" w:space="0" w:color="auto"/>
            <w:left w:val="none" w:sz="0" w:space="0" w:color="auto"/>
            <w:bottom w:val="none" w:sz="0" w:space="0" w:color="auto"/>
            <w:right w:val="none" w:sz="0" w:space="0" w:color="auto"/>
          </w:divBdr>
        </w:div>
        <w:div w:id="504856294">
          <w:marLeft w:val="0"/>
          <w:marRight w:val="0"/>
          <w:marTop w:val="0"/>
          <w:marBottom w:val="0"/>
          <w:divBdr>
            <w:top w:val="none" w:sz="0" w:space="0" w:color="auto"/>
            <w:left w:val="none" w:sz="0" w:space="0" w:color="auto"/>
            <w:bottom w:val="none" w:sz="0" w:space="0" w:color="auto"/>
            <w:right w:val="none" w:sz="0" w:space="0" w:color="auto"/>
          </w:divBdr>
        </w:div>
        <w:div w:id="578179178">
          <w:marLeft w:val="0"/>
          <w:marRight w:val="0"/>
          <w:marTop w:val="0"/>
          <w:marBottom w:val="0"/>
          <w:divBdr>
            <w:top w:val="none" w:sz="0" w:space="0" w:color="auto"/>
            <w:left w:val="none" w:sz="0" w:space="0" w:color="auto"/>
            <w:bottom w:val="none" w:sz="0" w:space="0" w:color="auto"/>
            <w:right w:val="none" w:sz="0" w:space="0" w:color="auto"/>
          </w:divBdr>
        </w:div>
        <w:div w:id="617687847">
          <w:marLeft w:val="0"/>
          <w:marRight w:val="0"/>
          <w:marTop w:val="0"/>
          <w:marBottom w:val="0"/>
          <w:divBdr>
            <w:top w:val="none" w:sz="0" w:space="0" w:color="auto"/>
            <w:left w:val="none" w:sz="0" w:space="0" w:color="auto"/>
            <w:bottom w:val="none" w:sz="0" w:space="0" w:color="auto"/>
            <w:right w:val="none" w:sz="0" w:space="0" w:color="auto"/>
          </w:divBdr>
        </w:div>
        <w:div w:id="660504382">
          <w:marLeft w:val="0"/>
          <w:marRight w:val="0"/>
          <w:marTop w:val="0"/>
          <w:marBottom w:val="0"/>
          <w:divBdr>
            <w:top w:val="none" w:sz="0" w:space="0" w:color="auto"/>
            <w:left w:val="none" w:sz="0" w:space="0" w:color="auto"/>
            <w:bottom w:val="none" w:sz="0" w:space="0" w:color="auto"/>
            <w:right w:val="none" w:sz="0" w:space="0" w:color="auto"/>
          </w:divBdr>
        </w:div>
        <w:div w:id="683480113">
          <w:marLeft w:val="0"/>
          <w:marRight w:val="0"/>
          <w:marTop w:val="0"/>
          <w:marBottom w:val="0"/>
          <w:divBdr>
            <w:top w:val="none" w:sz="0" w:space="0" w:color="auto"/>
            <w:left w:val="none" w:sz="0" w:space="0" w:color="auto"/>
            <w:bottom w:val="none" w:sz="0" w:space="0" w:color="auto"/>
            <w:right w:val="none" w:sz="0" w:space="0" w:color="auto"/>
          </w:divBdr>
        </w:div>
        <w:div w:id="715548425">
          <w:marLeft w:val="0"/>
          <w:marRight w:val="0"/>
          <w:marTop w:val="0"/>
          <w:marBottom w:val="0"/>
          <w:divBdr>
            <w:top w:val="none" w:sz="0" w:space="0" w:color="auto"/>
            <w:left w:val="none" w:sz="0" w:space="0" w:color="auto"/>
            <w:bottom w:val="none" w:sz="0" w:space="0" w:color="auto"/>
            <w:right w:val="none" w:sz="0" w:space="0" w:color="auto"/>
          </w:divBdr>
        </w:div>
        <w:div w:id="728771939">
          <w:marLeft w:val="0"/>
          <w:marRight w:val="0"/>
          <w:marTop w:val="0"/>
          <w:marBottom w:val="0"/>
          <w:divBdr>
            <w:top w:val="none" w:sz="0" w:space="0" w:color="auto"/>
            <w:left w:val="none" w:sz="0" w:space="0" w:color="auto"/>
            <w:bottom w:val="none" w:sz="0" w:space="0" w:color="auto"/>
            <w:right w:val="none" w:sz="0" w:space="0" w:color="auto"/>
          </w:divBdr>
        </w:div>
        <w:div w:id="802576426">
          <w:marLeft w:val="0"/>
          <w:marRight w:val="0"/>
          <w:marTop w:val="0"/>
          <w:marBottom w:val="0"/>
          <w:divBdr>
            <w:top w:val="none" w:sz="0" w:space="0" w:color="auto"/>
            <w:left w:val="none" w:sz="0" w:space="0" w:color="auto"/>
            <w:bottom w:val="none" w:sz="0" w:space="0" w:color="auto"/>
            <w:right w:val="none" w:sz="0" w:space="0" w:color="auto"/>
          </w:divBdr>
        </w:div>
        <w:div w:id="805509614">
          <w:marLeft w:val="0"/>
          <w:marRight w:val="0"/>
          <w:marTop w:val="0"/>
          <w:marBottom w:val="0"/>
          <w:divBdr>
            <w:top w:val="none" w:sz="0" w:space="0" w:color="auto"/>
            <w:left w:val="none" w:sz="0" w:space="0" w:color="auto"/>
            <w:bottom w:val="none" w:sz="0" w:space="0" w:color="auto"/>
            <w:right w:val="none" w:sz="0" w:space="0" w:color="auto"/>
          </w:divBdr>
        </w:div>
        <w:div w:id="813256469">
          <w:marLeft w:val="0"/>
          <w:marRight w:val="0"/>
          <w:marTop w:val="0"/>
          <w:marBottom w:val="0"/>
          <w:divBdr>
            <w:top w:val="none" w:sz="0" w:space="0" w:color="auto"/>
            <w:left w:val="none" w:sz="0" w:space="0" w:color="auto"/>
            <w:bottom w:val="none" w:sz="0" w:space="0" w:color="auto"/>
            <w:right w:val="none" w:sz="0" w:space="0" w:color="auto"/>
          </w:divBdr>
        </w:div>
        <w:div w:id="849760478">
          <w:marLeft w:val="0"/>
          <w:marRight w:val="0"/>
          <w:marTop w:val="0"/>
          <w:marBottom w:val="0"/>
          <w:divBdr>
            <w:top w:val="none" w:sz="0" w:space="0" w:color="auto"/>
            <w:left w:val="none" w:sz="0" w:space="0" w:color="auto"/>
            <w:bottom w:val="none" w:sz="0" w:space="0" w:color="auto"/>
            <w:right w:val="none" w:sz="0" w:space="0" w:color="auto"/>
          </w:divBdr>
        </w:div>
        <w:div w:id="890461970">
          <w:marLeft w:val="0"/>
          <w:marRight w:val="0"/>
          <w:marTop w:val="0"/>
          <w:marBottom w:val="0"/>
          <w:divBdr>
            <w:top w:val="none" w:sz="0" w:space="0" w:color="auto"/>
            <w:left w:val="none" w:sz="0" w:space="0" w:color="auto"/>
            <w:bottom w:val="none" w:sz="0" w:space="0" w:color="auto"/>
            <w:right w:val="none" w:sz="0" w:space="0" w:color="auto"/>
          </w:divBdr>
        </w:div>
        <w:div w:id="957830967">
          <w:marLeft w:val="0"/>
          <w:marRight w:val="0"/>
          <w:marTop w:val="0"/>
          <w:marBottom w:val="0"/>
          <w:divBdr>
            <w:top w:val="none" w:sz="0" w:space="0" w:color="auto"/>
            <w:left w:val="none" w:sz="0" w:space="0" w:color="auto"/>
            <w:bottom w:val="none" w:sz="0" w:space="0" w:color="auto"/>
            <w:right w:val="none" w:sz="0" w:space="0" w:color="auto"/>
          </w:divBdr>
        </w:div>
        <w:div w:id="984696443">
          <w:marLeft w:val="0"/>
          <w:marRight w:val="0"/>
          <w:marTop w:val="0"/>
          <w:marBottom w:val="0"/>
          <w:divBdr>
            <w:top w:val="none" w:sz="0" w:space="0" w:color="auto"/>
            <w:left w:val="none" w:sz="0" w:space="0" w:color="auto"/>
            <w:bottom w:val="none" w:sz="0" w:space="0" w:color="auto"/>
            <w:right w:val="none" w:sz="0" w:space="0" w:color="auto"/>
          </w:divBdr>
        </w:div>
        <w:div w:id="1010065285">
          <w:marLeft w:val="0"/>
          <w:marRight w:val="0"/>
          <w:marTop w:val="0"/>
          <w:marBottom w:val="0"/>
          <w:divBdr>
            <w:top w:val="none" w:sz="0" w:space="0" w:color="auto"/>
            <w:left w:val="none" w:sz="0" w:space="0" w:color="auto"/>
            <w:bottom w:val="none" w:sz="0" w:space="0" w:color="auto"/>
            <w:right w:val="none" w:sz="0" w:space="0" w:color="auto"/>
          </w:divBdr>
        </w:div>
        <w:div w:id="1042755007">
          <w:marLeft w:val="0"/>
          <w:marRight w:val="0"/>
          <w:marTop w:val="0"/>
          <w:marBottom w:val="0"/>
          <w:divBdr>
            <w:top w:val="none" w:sz="0" w:space="0" w:color="auto"/>
            <w:left w:val="none" w:sz="0" w:space="0" w:color="auto"/>
            <w:bottom w:val="none" w:sz="0" w:space="0" w:color="auto"/>
            <w:right w:val="none" w:sz="0" w:space="0" w:color="auto"/>
          </w:divBdr>
        </w:div>
        <w:div w:id="1073546197">
          <w:marLeft w:val="0"/>
          <w:marRight w:val="0"/>
          <w:marTop w:val="0"/>
          <w:marBottom w:val="0"/>
          <w:divBdr>
            <w:top w:val="none" w:sz="0" w:space="0" w:color="auto"/>
            <w:left w:val="none" w:sz="0" w:space="0" w:color="auto"/>
            <w:bottom w:val="none" w:sz="0" w:space="0" w:color="auto"/>
            <w:right w:val="none" w:sz="0" w:space="0" w:color="auto"/>
          </w:divBdr>
        </w:div>
        <w:div w:id="1083919933">
          <w:marLeft w:val="0"/>
          <w:marRight w:val="0"/>
          <w:marTop w:val="0"/>
          <w:marBottom w:val="0"/>
          <w:divBdr>
            <w:top w:val="none" w:sz="0" w:space="0" w:color="auto"/>
            <w:left w:val="none" w:sz="0" w:space="0" w:color="auto"/>
            <w:bottom w:val="none" w:sz="0" w:space="0" w:color="auto"/>
            <w:right w:val="none" w:sz="0" w:space="0" w:color="auto"/>
          </w:divBdr>
        </w:div>
        <w:div w:id="1125851580">
          <w:marLeft w:val="0"/>
          <w:marRight w:val="0"/>
          <w:marTop w:val="0"/>
          <w:marBottom w:val="0"/>
          <w:divBdr>
            <w:top w:val="none" w:sz="0" w:space="0" w:color="auto"/>
            <w:left w:val="none" w:sz="0" w:space="0" w:color="auto"/>
            <w:bottom w:val="none" w:sz="0" w:space="0" w:color="auto"/>
            <w:right w:val="none" w:sz="0" w:space="0" w:color="auto"/>
          </w:divBdr>
        </w:div>
        <w:div w:id="1142621826">
          <w:marLeft w:val="0"/>
          <w:marRight w:val="0"/>
          <w:marTop w:val="0"/>
          <w:marBottom w:val="0"/>
          <w:divBdr>
            <w:top w:val="none" w:sz="0" w:space="0" w:color="auto"/>
            <w:left w:val="none" w:sz="0" w:space="0" w:color="auto"/>
            <w:bottom w:val="none" w:sz="0" w:space="0" w:color="auto"/>
            <w:right w:val="none" w:sz="0" w:space="0" w:color="auto"/>
          </w:divBdr>
        </w:div>
        <w:div w:id="1170683988">
          <w:marLeft w:val="0"/>
          <w:marRight w:val="0"/>
          <w:marTop w:val="0"/>
          <w:marBottom w:val="0"/>
          <w:divBdr>
            <w:top w:val="none" w:sz="0" w:space="0" w:color="auto"/>
            <w:left w:val="none" w:sz="0" w:space="0" w:color="auto"/>
            <w:bottom w:val="none" w:sz="0" w:space="0" w:color="auto"/>
            <w:right w:val="none" w:sz="0" w:space="0" w:color="auto"/>
          </w:divBdr>
        </w:div>
        <w:div w:id="1191651560">
          <w:marLeft w:val="0"/>
          <w:marRight w:val="0"/>
          <w:marTop w:val="0"/>
          <w:marBottom w:val="0"/>
          <w:divBdr>
            <w:top w:val="none" w:sz="0" w:space="0" w:color="auto"/>
            <w:left w:val="none" w:sz="0" w:space="0" w:color="auto"/>
            <w:bottom w:val="none" w:sz="0" w:space="0" w:color="auto"/>
            <w:right w:val="none" w:sz="0" w:space="0" w:color="auto"/>
          </w:divBdr>
        </w:div>
        <w:div w:id="1258058823">
          <w:marLeft w:val="0"/>
          <w:marRight w:val="0"/>
          <w:marTop w:val="0"/>
          <w:marBottom w:val="0"/>
          <w:divBdr>
            <w:top w:val="none" w:sz="0" w:space="0" w:color="auto"/>
            <w:left w:val="none" w:sz="0" w:space="0" w:color="auto"/>
            <w:bottom w:val="none" w:sz="0" w:space="0" w:color="auto"/>
            <w:right w:val="none" w:sz="0" w:space="0" w:color="auto"/>
          </w:divBdr>
        </w:div>
        <w:div w:id="1345983645">
          <w:marLeft w:val="0"/>
          <w:marRight w:val="0"/>
          <w:marTop w:val="0"/>
          <w:marBottom w:val="0"/>
          <w:divBdr>
            <w:top w:val="none" w:sz="0" w:space="0" w:color="auto"/>
            <w:left w:val="none" w:sz="0" w:space="0" w:color="auto"/>
            <w:bottom w:val="none" w:sz="0" w:space="0" w:color="auto"/>
            <w:right w:val="none" w:sz="0" w:space="0" w:color="auto"/>
          </w:divBdr>
        </w:div>
        <w:div w:id="1352993648">
          <w:marLeft w:val="0"/>
          <w:marRight w:val="0"/>
          <w:marTop w:val="0"/>
          <w:marBottom w:val="0"/>
          <w:divBdr>
            <w:top w:val="none" w:sz="0" w:space="0" w:color="auto"/>
            <w:left w:val="none" w:sz="0" w:space="0" w:color="auto"/>
            <w:bottom w:val="none" w:sz="0" w:space="0" w:color="auto"/>
            <w:right w:val="none" w:sz="0" w:space="0" w:color="auto"/>
          </w:divBdr>
        </w:div>
        <w:div w:id="1355038341">
          <w:marLeft w:val="0"/>
          <w:marRight w:val="0"/>
          <w:marTop w:val="0"/>
          <w:marBottom w:val="0"/>
          <w:divBdr>
            <w:top w:val="none" w:sz="0" w:space="0" w:color="auto"/>
            <w:left w:val="none" w:sz="0" w:space="0" w:color="auto"/>
            <w:bottom w:val="none" w:sz="0" w:space="0" w:color="auto"/>
            <w:right w:val="none" w:sz="0" w:space="0" w:color="auto"/>
          </w:divBdr>
        </w:div>
        <w:div w:id="1366060166">
          <w:marLeft w:val="0"/>
          <w:marRight w:val="0"/>
          <w:marTop w:val="0"/>
          <w:marBottom w:val="0"/>
          <w:divBdr>
            <w:top w:val="none" w:sz="0" w:space="0" w:color="auto"/>
            <w:left w:val="none" w:sz="0" w:space="0" w:color="auto"/>
            <w:bottom w:val="none" w:sz="0" w:space="0" w:color="auto"/>
            <w:right w:val="none" w:sz="0" w:space="0" w:color="auto"/>
          </w:divBdr>
        </w:div>
        <w:div w:id="1406605382">
          <w:marLeft w:val="0"/>
          <w:marRight w:val="0"/>
          <w:marTop w:val="0"/>
          <w:marBottom w:val="0"/>
          <w:divBdr>
            <w:top w:val="none" w:sz="0" w:space="0" w:color="auto"/>
            <w:left w:val="none" w:sz="0" w:space="0" w:color="auto"/>
            <w:bottom w:val="none" w:sz="0" w:space="0" w:color="auto"/>
            <w:right w:val="none" w:sz="0" w:space="0" w:color="auto"/>
          </w:divBdr>
        </w:div>
        <w:div w:id="1437170654">
          <w:marLeft w:val="0"/>
          <w:marRight w:val="0"/>
          <w:marTop w:val="0"/>
          <w:marBottom w:val="0"/>
          <w:divBdr>
            <w:top w:val="none" w:sz="0" w:space="0" w:color="auto"/>
            <w:left w:val="none" w:sz="0" w:space="0" w:color="auto"/>
            <w:bottom w:val="none" w:sz="0" w:space="0" w:color="auto"/>
            <w:right w:val="none" w:sz="0" w:space="0" w:color="auto"/>
          </w:divBdr>
        </w:div>
        <w:div w:id="1449084765">
          <w:marLeft w:val="0"/>
          <w:marRight w:val="0"/>
          <w:marTop w:val="0"/>
          <w:marBottom w:val="0"/>
          <w:divBdr>
            <w:top w:val="none" w:sz="0" w:space="0" w:color="auto"/>
            <w:left w:val="none" w:sz="0" w:space="0" w:color="auto"/>
            <w:bottom w:val="none" w:sz="0" w:space="0" w:color="auto"/>
            <w:right w:val="none" w:sz="0" w:space="0" w:color="auto"/>
          </w:divBdr>
        </w:div>
        <w:div w:id="1522933710">
          <w:marLeft w:val="0"/>
          <w:marRight w:val="0"/>
          <w:marTop w:val="0"/>
          <w:marBottom w:val="0"/>
          <w:divBdr>
            <w:top w:val="none" w:sz="0" w:space="0" w:color="auto"/>
            <w:left w:val="none" w:sz="0" w:space="0" w:color="auto"/>
            <w:bottom w:val="none" w:sz="0" w:space="0" w:color="auto"/>
            <w:right w:val="none" w:sz="0" w:space="0" w:color="auto"/>
          </w:divBdr>
        </w:div>
        <w:div w:id="1531800435">
          <w:marLeft w:val="0"/>
          <w:marRight w:val="0"/>
          <w:marTop w:val="0"/>
          <w:marBottom w:val="0"/>
          <w:divBdr>
            <w:top w:val="none" w:sz="0" w:space="0" w:color="auto"/>
            <w:left w:val="none" w:sz="0" w:space="0" w:color="auto"/>
            <w:bottom w:val="none" w:sz="0" w:space="0" w:color="auto"/>
            <w:right w:val="none" w:sz="0" w:space="0" w:color="auto"/>
          </w:divBdr>
        </w:div>
        <w:div w:id="1595355471">
          <w:marLeft w:val="0"/>
          <w:marRight w:val="0"/>
          <w:marTop w:val="0"/>
          <w:marBottom w:val="0"/>
          <w:divBdr>
            <w:top w:val="none" w:sz="0" w:space="0" w:color="auto"/>
            <w:left w:val="none" w:sz="0" w:space="0" w:color="auto"/>
            <w:bottom w:val="none" w:sz="0" w:space="0" w:color="auto"/>
            <w:right w:val="none" w:sz="0" w:space="0" w:color="auto"/>
          </w:divBdr>
        </w:div>
        <w:div w:id="1679037847">
          <w:marLeft w:val="0"/>
          <w:marRight w:val="0"/>
          <w:marTop w:val="0"/>
          <w:marBottom w:val="0"/>
          <w:divBdr>
            <w:top w:val="none" w:sz="0" w:space="0" w:color="auto"/>
            <w:left w:val="none" w:sz="0" w:space="0" w:color="auto"/>
            <w:bottom w:val="none" w:sz="0" w:space="0" w:color="auto"/>
            <w:right w:val="none" w:sz="0" w:space="0" w:color="auto"/>
          </w:divBdr>
        </w:div>
        <w:div w:id="1680351869">
          <w:marLeft w:val="0"/>
          <w:marRight w:val="0"/>
          <w:marTop w:val="0"/>
          <w:marBottom w:val="0"/>
          <w:divBdr>
            <w:top w:val="none" w:sz="0" w:space="0" w:color="auto"/>
            <w:left w:val="none" w:sz="0" w:space="0" w:color="auto"/>
            <w:bottom w:val="none" w:sz="0" w:space="0" w:color="auto"/>
            <w:right w:val="none" w:sz="0" w:space="0" w:color="auto"/>
          </w:divBdr>
        </w:div>
        <w:div w:id="1690521050">
          <w:marLeft w:val="0"/>
          <w:marRight w:val="0"/>
          <w:marTop w:val="0"/>
          <w:marBottom w:val="0"/>
          <w:divBdr>
            <w:top w:val="none" w:sz="0" w:space="0" w:color="auto"/>
            <w:left w:val="none" w:sz="0" w:space="0" w:color="auto"/>
            <w:bottom w:val="none" w:sz="0" w:space="0" w:color="auto"/>
            <w:right w:val="none" w:sz="0" w:space="0" w:color="auto"/>
          </w:divBdr>
        </w:div>
        <w:div w:id="1696692733">
          <w:marLeft w:val="0"/>
          <w:marRight w:val="0"/>
          <w:marTop w:val="0"/>
          <w:marBottom w:val="0"/>
          <w:divBdr>
            <w:top w:val="none" w:sz="0" w:space="0" w:color="auto"/>
            <w:left w:val="none" w:sz="0" w:space="0" w:color="auto"/>
            <w:bottom w:val="none" w:sz="0" w:space="0" w:color="auto"/>
            <w:right w:val="none" w:sz="0" w:space="0" w:color="auto"/>
          </w:divBdr>
        </w:div>
        <w:div w:id="1719012342">
          <w:marLeft w:val="0"/>
          <w:marRight w:val="0"/>
          <w:marTop w:val="0"/>
          <w:marBottom w:val="0"/>
          <w:divBdr>
            <w:top w:val="none" w:sz="0" w:space="0" w:color="auto"/>
            <w:left w:val="none" w:sz="0" w:space="0" w:color="auto"/>
            <w:bottom w:val="none" w:sz="0" w:space="0" w:color="auto"/>
            <w:right w:val="none" w:sz="0" w:space="0" w:color="auto"/>
          </w:divBdr>
        </w:div>
        <w:div w:id="1726562451">
          <w:marLeft w:val="0"/>
          <w:marRight w:val="0"/>
          <w:marTop w:val="0"/>
          <w:marBottom w:val="0"/>
          <w:divBdr>
            <w:top w:val="none" w:sz="0" w:space="0" w:color="auto"/>
            <w:left w:val="none" w:sz="0" w:space="0" w:color="auto"/>
            <w:bottom w:val="none" w:sz="0" w:space="0" w:color="auto"/>
            <w:right w:val="none" w:sz="0" w:space="0" w:color="auto"/>
          </w:divBdr>
        </w:div>
        <w:div w:id="1781483631">
          <w:marLeft w:val="0"/>
          <w:marRight w:val="0"/>
          <w:marTop w:val="0"/>
          <w:marBottom w:val="0"/>
          <w:divBdr>
            <w:top w:val="none" w:sz="0" w:space="0" w:color="auto"/>
            <w:left w:val="none" w:sz="0" w:space="0" w:color="auto"/>
            <w:bottom w:val="none" w:sz="0" w:space="0" w:color="auto"/>
            <w:right w:val="none" w:sz="0" w:space="0" w:color="auto"/>
          </w:divBdr>
        </w:div>
        <w:div w:id="1797067702">
          <w:marLeft w:val="0"/>
          <w:marRight w:val="0"/>
          <w:marTop w:val="0"/>
          <w:marBottom w:val="0"/>
          <w:divBdr>
            <w:top w:val="none" w:sz="0" w:space="0" w:color="auto"/>
            <w:left w:val="none" w:sz="0" w:space="0" w:color="auto"/>
            <w:bottom w:val="none" w:sz="0" w:space="0" w:color="auto"/>
            <w:right w:val="none" w:sz="0" w:space="0" w:color="auto"/>
          </w:divBdr>
        </w:div>
        <w:div w:id="1813132694">
          <w:marLeft w:val="0"/>
          <w:marRight w:val="0"/>
          <w:marTop w:val="0"/>
          <w:marBottom w:val="0"/>
          <w:divBdr>
            <w:top w:val="none" w:sz="0" w:space="0" w:color="auto"/>
            <w:left w:val="none" w:sz="0" w:space="0" w:color="auto"/>
            <w:bottom w:val="none" w:sz="0" w:space="0" w:color="auto"/>
            <w:right w:val="none" w:sz="0" w:space="0" w:color="auto"/>
          </w:divBdr>
        </w:div>
        <w:div w:id="1827167688">
          <w:marLeft w:val="0"/>
          <w:marRight w:val="0"/>
          <w:marTop w:val="0"/>
          <w:marBottom w:val="0"/>
          <w:divBdr>
            <w:top w:val="none" w:sz="0" w:space="0" w:color="auto"/>
            <w:left w:val="none" w:sz="0" w:space="0" w:color="auto"/>
            <w:bottom w:val="none" w:sz="0" w:space="0" w:color="auto"/>
            <w:right w:val="none" w:sz="0" w:space="0" w:color="auto"/>
          </w:divBdr>
        </w:div>
        <w:div w:id="1831023026">
          <w:marLeft w:val="0"/>
          <w:marRight w:val="0"/>
          <w:marTop w:val="0"/>
          <w:marBottom w:val="0"/>
          <w:divBdr>
            <w:top w:val="none" w:sz="0" w:space="0" w:color="auto"/>
            <w:left w:val="none" w:sz="0" w:space="0" w:color="auto"/>
            <w:bottom w:val="none" w:sz="0" w:space="0" w:color="auto"/>
            <w:right w:val="none" w:sz="0" w:space="0" w:color="auto"/>
          </w:divBdr>
        </w:div>
        <w:div w:id="1858033494">
          <w:marLeft w:val="0"/>
          <w:marRight w:val="0"/>
          <w:marTop w:val="0"/>
          <w:marBottom w:val="0"/>
          <w:divBdr>
            <w:top w:val="none" w:sz="0" w:space="0" w:color="auto"/>
            <w:left w:val="none" w:sz="0" w:space="0" w:color="auto"/>
            <w:bottom w:val="none" w:sz="0" w:space="0" w:color="auto"/>
            <w:right w:val="none" w:sz="0" w:space="0" w:color="auto"/>
          </w:divBdr>
        </w:div>
        <w:div w:id="1875313924">
          <w:marLeft w:val="0"/>
          <w:marRight w:val="0"/>
          <w:marTop w:val="0"/>
          <w:marBottom w:val="0"/>
          <w:divBdr>
            <w:top w:val="none" w:sz="0" w:space="0" w:color="auto"/>
            <w:left w:val="none" w:sz="0" w:space="0" w:color="auto"/>
            <w:bottom w:val="none" w:sz="0" w:space="0" w:color="auto"/>
            <w:right w:val="none" w:sz="0" w:space="0" w:color="auto"/>
          </w:divBdr>
        </w:div>
        <w:div w:id="1932665518">
          <w:marLeft w:val="0"/>
          <w:marRight w:val="0"/>
          <w:marTop w:val="0"/>
          <w:marBottom w:val="0"/>
          <w:divBdr>
            <w:top w:val="none" w:sz="0" w:space="0" w:color="auto"/>
            <w:left w:val="none" w:sz="0" w:space="0" w:color="auto"/>
            <w:bottom w:val="none" w:sz="0" w:space="0" w:color="auto"/>
            <w:right w:val="none" w:sz="0" w:space="0" w:color="auto"/>
          </w:divBdr>
        </w:div>
        <w:div w:id="1945073516">
          <w:marLeft w:val="0"/>
          <w:marRight w:val="0"/>
          <w:marTop w:val="0"/>
          <w:marBottom w:val="0"/>
          <w:divBdr>
            <w:top w:val="none" w:sz="0" w:space="0" w:color="auto"/>
            <w:left w:val="none" w:sz="0" w:space="0" w:color="auto"/>
            <w:bottom w:val="none" w:sz="0" w:space="0" w:color="auto"/>
            <w:right w:val="none" w:sz="0" w:space="0" w:color="auto"/>
          </w:divBdr>
        </w:div>
        <w:div w:id="1995645891">
          <w:marLeft w:val="0"/>
          <w:marRight w:val="0"/>
          <w:marTop w:val="0"/>
          <w:marBottom w:val="0"/>
          <w:divBdr>
            <w:top w:val="none" w:sz="0" w:space="0" w:color="auto"/>
            <w:left w:val="none" w:sz="0" w:space="0" w:color="auto"/>
            <w:bottom w:val="none" w:sz="0" w:space="0" w:color="auto"/>
            <w:right w:val="none" w:sz="0" w:space="0" w:color="auto"/>
          </w:divBdr>
        </w:div>
        <w:div w:id="1997493307">
          <w:marLeft w:val="0"/>
          <w:marRight w:val="0"/>
          <w:marTop w:val="0"/>
          <w:marBottom w:val="0"/>
          <w:divBdr>
            <w:top w:val="none" w:sz="0" w:space="0" w:color="auto"/>
            <w:left w:val="none" w:sz="0" w:space="0" w:color="auto"/>
            <w:bottom w:val="none" w:sz="0" w:space="0" w:color="auto"/>
            <w:right w:val="none" w:sz="0" w:space="0" w:color="auto"/>
          </w:divBdr>
        </w:div>
        <w:div w:id="2016957512">
          <w:marLeft w:val="0"/>
          <w:marRight w:val="0"/>
          <w:marTop w:val="0"/>
          <w:marBottom w:val="0"/>
          <w:divBdr>
            <w:top w:val="none" w:sz="0" w:space="0" w:color="auto"/>
            <w:left w:val="none" w:sz="0" w:space="0" w:color="auto"/>
            <w:bottom w:val="none" w:sz="0" w:space="0" w:color="auto"/>
            <w:right w:val="none" w:sz="0" w:space="0" w:color="auto"/>
          </w:divBdr>
        </w:div>
        <w:div w:id="2086680952">
          <w:marLeft w:val="0"/>
          <w:marRight w:val="0"/>
          <w:marTop w:val="0"/>
          <w:marBottom w:val="0"/>
          <w:divBdr>
            <w:top w:val="none" w:sz="0" w:space="0" w:color="auto"/>
            <w:left w:val="none" w:sz="0" w:space="0" w:color="auto"/>
            <w:bottom w:val="none" w:sz="0" w:space="0" w:color="auto"/>
            <w:right w:val="none" w:sz="0" w:space="0" w:color="auto"/>
          </w:divBdr>
        </w:div>
        <w:div w:id="2088920610">
          <w:marLeft w:val="0"/>
          <w:marRight w:val="0"/>
          <w:marTop w:val="0"/>
          <w:marBottom w:val="0"/>
          <w:divBdr>
            <w:top w:val="none" w:sz="0" w:space="0" w:color="auto"/>
            <w:left w:val="none" w:sz="0" w:space="0" w:color="auto"/>
            <w:bottom w:val="none" w:sz="0" w:space="0" w:color="auto"/>
            <w:right w:val="none" w:sz="0" w:space="0" w:color="auto"/>
          </w:divBdr>
        </w:div>
        <w:div w:id="2096396406">
          <w:marLeft w:val="0"/>
          <w:marRight w:val="0"/>
          <w:marTop w:val="0"/>
          <w:marBottom w:val="0"/>
          <w:divBdr>
            <w:top w:val="none" w:sz="0" w:space="0" w:color="auto"/>
            <w:left w:val="none" w:sz="0" w:space="0" w:color="auto"/>
            <w:bottom w:val="none" w:sz="0" w:space="0" w:color="auto"/>
            <w:right w:val="none" w:sz="0" w:space="0" w:color="auto"/>
          </w:divBdr>
        </w:div>
        <w:div w:id="2134978715">
          <w:marLeft w:val="0"/>
          <w:marRight w:val="0"/>
          <w:marTop w:val="0"/>
          <w:marBottom w:val="0"/>
          <w:divBdr>
            <w:top w:val="none" w:sz="0" w:space="0" w:color="auto"/>
            <w:left w:val="none" w:sz="0" w:space="0" w:color="auto"/>
            <w:bottom w:val="none" w:sz="0" w:space="0" w:color="auto"/>
            <w:right w:val="none" w:sz="0" w:space="0" w:color="auto"/>
          </w:divBdr>
        </w:div>
      </w:divsChild>
    </w:div>
    <w:div w:id="1256860382">
      <w:bodyDiv w:val="1"/>
      <w:marLeft w:val="0"/>
      <w:marRight w:val="0"/>
      <w:marTop w:val="0"/>
      <w:marBottom w:val="0"/>
      <w:divBdr>
        <w:top w:val="none" w:sz="0" w:space="0" w:color="auto"/>
        <w:left w:val="none" w:sz="0" w:space="0" w:color="auto"/>
        <w:bottom w:val="none" w:sz="0" w:space="0" w:color="auto"/>
        <w:right w:val="none" w:sz="0" w:space="0" w:color="auto"/>
      </w:divBdr>
    </w:div>
    <w:div w:id="1256936300">
      <w:bodyDiv w:val="1"/>
      <w:marLeft w:val="0"/>
      <w:marRight w:val="0"/>
      <w:marTop w:val="0"/>
      <w:marBottom w:val="0"/>
      <w:divBdr>
        <w:top w:val="none" w:sz="0" w:space="0" w:color="auto"/>
        <w:left w:val="none" w:sz="0" w:space="0" w:color="auto"/>
        <w:bottom w:val="none" w:sz="0" w:space="0" w:color="auto"/>
        <w:right w:val="none" w:sz="0" w:space="0" w:color="auto"/>
      </w:divBdr>
    </w:div>
    <w:div w:id="1256982685">
      <w:bodyDiv w:val="1"/>
      <w:marLeft w:val="0"/>
      <w:marRight w:val="0"/>
      <w:marTop w:val="0"/>
      <w:marBottom w:val="0"/>
      <w:divBdr>
        <w:top w:val="none" w:sz="0" w:space="0" w:color="auto"/>
        <w:left w:val="none" w:sz="0" w:space="0" w:color="auto"/>
        <w:bottom w:val="none" w:sz="0" w:space="0" w:color="auto"/>
        <w:right w:val="none" w:sz="0" w:space="0" w:color="auto"/>
      </w:divBdr>
    </w:div>
    <w:div w:id="1257248901">
      <w:bodyDiv w:val="1"/>
      <w:marLeft w:val="0"/>
      <w:marRight w:val="0"/>
      <w:marTop w:val="0"/>
      <w:marBottom w:val="0"/>
      <w:divBdr>
        <w:top w:val="none" w:sz="0" w:space="0" w:color="auto"/>
        <w:left w:val="none" w:sz="0" w:space="0" w:color="auto"/>
        <w:bottom w:val="none" w:sz="0" w:space="0" w:color="auto"/>
        <w:right w:val="none" w:sz="0" w:space="0" w:color="auto"/>
      </w:divBdr>
    </w:div>
    <w:div w:id="1257252286">
      <w:bodyDiv w:val="1"/>
      <w:marLeft w:val="0"/>
      <w:marRight w:val="0"/>
      <w:marTop w:val="0"/>
      <w:marBottom w:val="0"/>
      <w:divBdr>
        <w:top w:val="none" w:sz="0" w:space="0" w:color="auto"/>
        <w:left w:val="none" w:sz="0" w:space="0" w:color="auto"/>
        <w:bottom w:val="none" w:sz="0" w:space="0" w:color="auto"/>
        <w:right w:val="none" w:sz="0" w:space="0" w:color="auto"/>
      </w:divBdr>
    </w:div>
    <w:div w:id="1257783285">
      <w:bodyDiv w:val="1"/>
      <w:marLeft w:val="0"/>
      <w:marRight w:val="0"/>
      <w:marTop w:val="0"/>
      <w:marBottom w:val="0"/>
      <w:divBdr>
        <w:top w:val="none" w:sz="0" w:space="0" w:color="auto"/>
        <w:left w:val="none" w:sz="0" w:space="0" w:color="auto"/>
        <w:bottom w:val="none" w:sz="0" w:space="0" w:color="auto"/>
        <w:right w:val="none" w:sz="0" w:space="0" w:color="auto"/>
      </w:divBdr>
      <w:divsChild>
        <w:div w:id="27991634">
          <w:marLeft w:val="0"/>
          <w:marRight w:val="0"/>
          <w:marTop w:val="0"/>
          <w:marBottom w:val="0"/>
          <w:divBdr>
            <w:top w:val="none" w:sz="0" w:space="0" w:color="auto"/>
            <w:left w:val="none" w:sz="0" w:space="0" w:color="auto"/>
            <w:bottom w:val="none" w:sz="0" w:space="0" w:color="auto"/>
            <w:right w:val="none" w:sz="0" w:space="0" w:color="auto"/>
          </w:divBdr>
        </w:div>
        <w:div w:id="53968092">
          <w:marLeft w:val="0"/>
          <w:marRight w:val="0"/>
          <w:marTop w:val="0"/>
          <w:marBottom w:val="0"/>
          <w:divBdr>
            <w:top w:val="none" w:sz="0" w:space="0" w:color="auto"/>
            <w:left w:val="none" w:sz="0" w:space="0" w:color="auto"/>
            <w:bottom w:val="none" w:sz="0" w:space="0" w:color="auto"/>
            <w:right w:val="none" w:sz="0" w:space="0" w:color="auto"/>
          </w:divBdr>
        </w:div>
        <w:div w:id="71198301">
          <w:marLeft w:val="0"/>
          <w:marRight w:val="0"/>
          <w:marTop w:val="0"/>
          <w:marBottom w:val="0"/>
          <w:divBdr>
            <w:top w:val="none" w:sz="0" w:space="0" w:color="auto"/>
            <w:left w:val="none" w:sz="0" w:space="0" w:color="auto"/>
            <w:bottom w:val="none" w:sz="0" w:space="0" w:color="auto"/>
            <w:right w:val="none" w:sz="0" w:space="0" w:color="auto"/>
          </w:divBdr>
        </w:div>
        <w:div w:id="105197494">
          <w:marLeft w:val="0"/>
          <w:marRight w:val="0"/>
          <w:marTop w:val="0"/>
          <w:marBottom w:val="0"/>
          <w:divBdr>
            <w:top w:val="none" w:sz="0" w:space="0" w:color="auto"/>
            <w:left w:val="none" w:sz="0" w:space="0" w:color="auto"/>
            <w:bottom w:val="none" w:sz="0" w:space="0" w:color="auto"/>
            <w:right w:val="none" w:sz="0" w:space="0" w:color="auto"/>
          </w:divBdr>
        </w:div>
        <w:div w:id="113717955">
          <w:marLeft w:val="0"/>
          <w:marRight w:val="0"/>
          <w:marTop w:val="0"/>
          <w:marBottom w:val="0"/>
          <w:divBdr>
            <w:top w:val="none" w:sz="0" w:space="0" w:color="auto"/>
            <w:left w:val="none" w:sz="0" w:space="0" w:color="auto"/>
            <w:bottom w:val="none" w:sz="0" w:space="0" w:color="auto"/>
            <w:right w:val="none" w:sz="0" w:space="0" w:color="auto"/>
          </w:divBdr>
        </w:div>
        <w:div w:id="127670686">
          <w:marLeft w:val="0"/>
          <w:marRight w:val="0"/>
          <w:marTop w:val="0"/>
          <w:marBottom w:val="0"/>
          <w:divBdr>
            <w:top w:val="none" w:sz="0" w:space="0" w:color="auto"/>
            <w:left w:val="none" w:sz="0" w:space="0" w:color="auto"/>
            <w:bottom w:val="none" w:sz="0" w:space="0" w:color="auto"/>
            <w:right w:val="none" w:sz="0" w:space="0" w:color="auto"/>
          </w:divBdr>
        </w:div>
        <w:div w:id="152524229">
          <w:marLeft w:val="0"/>
          <w:marRight w:val="0"/>
          <w:marTop w:val="0"/>
          <w:marBottom w:val="0"/>
          <w:divBdr>
            <w:top w:val="none" w:sz="0" w:space="0" w:color="auto"/>
            <w:left w:val="none" w:sz="0" w:space="0" w:color="auto"/>
            <w:bottom w:val="none" w:sz="0" w:space="0" w:color="auto"/>
            <w:right w:val="none" w:sz="0" w:space="0" w:color="auto"/>
          </w:divBdr>
        </w:div>
        <w:div w:id="163056757">
          <w:marLeft w:val="0"/>
          <w:marRight w:val="0"/>
          <w:marTop w:val="0"/>
          <w:marBottom w:val="0"/>
          <w:divBdr>
            <w:top w:val="none" w:sz="0" w:space="0" w:color="auto"/>
            <w:left w:val="none" w:sz="0" w:space="0" w:color="auto"/>
            <w:bottom w:val="none" w:sz="0" w:space="0" w:color="auto"/>
            <w:right w:val="none" w:sz="0" w:space="0" w:color="auto"/>
          </w:divBdr>
        </w:div>
        <w:div w:id="173764196">
          <w:marLeft w:val="0"/>
          <w:marRight w:val="0"/>
          <w:marTop w:val="0"/>
          <w:marBottom w:val="0"/>
          <w:divBdr>
            <w:top w:val="none" w:sz="0" w:space="0" w:color="auto"/>
            <w:left w:val="none" w:sz="0" w:space="0" w:color="auto"/>
            <w:bottom w:val="none" w:sz="0" w:space="0" w:color="auto"/>
            <w:right w:val="none" w:sz="0" w:space="0" w:color="auto"/>
          </w:divBdr>
        </w:div>
        <w:div w:id="344676289">
          <w:marLeft w:val="0"/>
          <w:marRight w:val="0"/>
          <w:marTop w:val="0"/>
          <w:marBottom w:val="0"/>
          <w:divBdr>
            <w:top w:val="none" w:sz="0" w:space="0" w:color="auto"/>
            <w:left w:val="none" w:sz="0" w:space="0" w:color="auto"/>
            <w:bottom w:val="none" w:sz="0" w:space="0" w:color="auto"/>
            <w:right w:val="none" w:sz="0" w:space="0" w:color="auto"/>
          </w:divBdr>
        </w:div>
        <w:div w:id="368071672">
          <w:marLeft w:val="0"/>
          <w:marRight w:val="0"/>
          <w:marTop w:val="0"/>
          <w:marBottom w:val="0"/>
          <w:divBdr>
            <w:top w:val="none" w:sz="0" w:space="0" w:color="auto"/>
            <w:left w:val="none" w:sz="0" w:space="0" w:color="auto"/>
            <w:bottom w:val="none" w:sz="0" w:space="0" w:color="auto"/>
            <w:right w:val="none" w:sz="0" w:space="0" w:color="auto"/>
          </w:divBdr>
        </w:div>
        <w:div w:id="382944848">
          <w:marLeft w:val="0"/>
          <w:marRight w:val="0"/>
          <w:marTop w:val="0"/>
          <w:marBottom w:val="0"/>
          <w:divBdr>
            <w:top w:val="none" w:sz="0" w:space="0" w:color="auto"/>
            <w:left w:val="none" w:sz="0" w:space="0" w:color="auto"/>
            <w:bottom w:val="none" w:sz="0" w:space="0" w:color="auto"/>
            <w:right w:val="none" w:sz="0" w:space="0" w:color="auto"/>
          </w:divBdr>
        </w:div>
        <w:div w:id="431441546">
          <w:marLeft w:val="0"/>
          <w:marRight w:val="0"/>
          <w:marTop w:val="0"/>
          <w:marBottom w:val="0"/>
          <w:divBdr>
            <w:top w:val="none" w:sz="0" w:space="0" w:color="auto"/>
            <w:left w:val="none" w:sz="0" w:space="0" w:color="auto"/>
            <w:bottom w:val="none" w:sz="0" w:space="0" w:color="auto"/>
            <w:right w:val="none" w:sz="0" w:space="0" w:color="auto"/>
          </w:divBdr>
        </w:div>
        <w:div w:id="455877519">
          <w:marLeft w:val="0"/>
          <w:marRight w:val="0"/>
          <w:marTop w:val="0"/>
          <w:marBottom w:val="0"/>
          <w:divBdr>
            <w:top w:val="none" w:sz="0" w:space="0" w:color="auto"/>
            <w:left w:val="none" w:sz="0" w:space="0" w:color="auto"/>
            <w:bottom w:val="none" w:sz="0" w:space="0" w:color="auto"/>
            <w:right w:val="none" w:sz="0" w:space="0" w:color="auto"/>
          </w:divBdr>
        </w:div>
        <w:div w:id="472911602">
          <w:marLeft w:val="0"/>
          <w:marRight w:val="0"/>
          <w:marTop w:val="0"/>
          <w:marBottom w:val="0"/>
          <w:divBdr>
            <w:top w:val="none" w:sz="0" w:space="0" w:color="auto"/>
            <w:left w:val="none" w:sz="0" w:space="0" w:color="auto"/>
            <w:bottom w:val="none" w:sz="0" w:space="0" w:color="auto"/>
            <w:right w:val="none" w:sz="0" w:space="0" w:color="auto"/>
          </w:divBdr>
        </w:div>
        <w:div w:id="484594656">
          <w:marLeft w:val="0"/>
          <w:marRight w:val="0"/>
          <w:marTop w:val="0"/>
          <w:marBottom w:val="0"/>
          <w:divBdr>
            <w:top w:val="none" w:sz="0" w:space="0" w:color="auto"/>
            <w:left w:val="none" w:sz="0" w:space="0" w:color="auto"/>
            <w:bottom w:val="none" w:sz="0" w:space="0" w:color="auto"/>
            <w:right w:val="none" w:sz="0" w:space="0" w:color="auto"/>
          </w:divBdr>
        </w:div>
        <w:div w:id="495070806">
          <w:marLeft w:val="0"/>
          <w:marRight w:val="0"/>
          <w:marTop w:val="0"/>
          <w:marBottom w:val="0"/>
          <w:divBdr>
            <w:top w:val="none" w:sz="0" w:space="0" w:color="auto"/>
            <w:left w:val="none" w:sz="0" w:space="0" w:color="auto"/>
            <w:bottom w:val="none" w:sz="0" w:space="0" w:color="auto"/>
            <w:right w:val="none" w:sz="0" w:space="0" w:color="auto"/>
          </w:divBdr>
        </w:div>
        <w:div w:id="523519625">
          <w:marLeft w:val="0"/>
          <w:marRight w:val="0"/>
          <w:marTop w:val="0"/>
          <w:marBottom w:val="0"/>
          <w:divBdr>
            <w:top w:val="none" w:sz="0" w:space="0" w:color="auto"/>
            <w:left w:val="none" w:sz="0" w:space="0" w:color="auto"/>
            <w:bottom w:val="none" w:sz="0" w:space="0" w:color="auto"/>
            <w:right w:val="none" w:sz="0" w:space="0" w:color="auto"/>
          </w:divBdr>
        </w:div>
        <w:div w:id="530338807">
          <w:marLeft w:val="0"/>
          <w:marRight w:val="0"/>
          <w:marTop w:val="0"/>
          <w:marBottom w:val="0"/>
          <w:divBdr>
            <w:top w:val="none" w:sz="0" w:space="0" w:color="auto"/>
            <w:left w:val="none" w:sz="0" w:space="0" w:color="auto"/>
            <w:bottom w:val="none" w:sz="0" w:space="0" w:color="auto"/>
            <w:right w:val="none" w:sz="0" w:space="0" w:color="auto"/>
          </w:divBdr>
        </w:div>
        <w:div w:id="578708983">
          <w:marLeft w:val="0"/>
          <w:marRight w:val="0"/>
          <w:marTop w:val="0"/>
          <w:marBottom w:val="0"/>
          <w:divBdr>
            <w:top w:val="none" w:sz="0" w:space="0" w:color="auto"/>
            <w:left w:val="none" w:sz="0" w:space="0" w:color="auto"/>
            <w:bottom w:val="none" w:sz="0" w:space="0" w:color="auto"/>
            <w:right w:val="none" w:sz="0" w:space="0" w:color="auto"/>
          </w:divBdr>
        </w:div>
        <w:div w:id="621612100">
          <w:marLeft w:val="0"/>
          <w:marRight w:val="0"/>
          <w:marTop w:val="0"/>
          <w:marBottom w:val="0"/>
          <w:divBdr>
            <w:top w:val="none" w:sz="0" w:space="0" w:color="auto"/>
            <w:left w:val="none" w:sz="0" w:space="0" w:color="auto"/>
            <w:bottom w:val="none" w:sz="0" w:space="0" w:color="auto"/>
            <w:right w:val="none" w:sz="0" w:space="0" w:color="auto"/>
          </w:divBdr>
        </w:div>
        <w:div w:id="629285039">
          <w:marLeft w:val="0"/>
          <w:marRight w:val="0"/>
          <w:marTop w:val="0"/>
          <w:marBottom w:val="0"/>
          <w:divBdr>
            <w:top w:val="none" w:sz="0" w:space="0" w:color="auto"/>
            <w:left w:val="none" w:sz="0" w:space="0" w:color="auto"/>
            <w:bottom w:val="none" w:sz="0" w:space="0" w:color="auto"/>
            <w:right w:val="none" w:sz="0" w:space="0" w:color="auto"/>
          </w:divBdr>
        </w:div>
        <w:div w:id="717629845">
          <w:marLeft w:val="0"/>
          <w:marRight w:val="0"/>
          <w:marTop w:val="0"/>
          <w:marBottom w:val="0"/>
          <w:divBdr>
            <w:top w:val="none" w:sz="0" w:space="0" w:color="auto"/>
            <w:left w:val="none" w:sz="0" w:space="0" w:color="auto"/>
            <w:bottom w:val="none" w:sz="0" w:space="0" w:color="auto"/>
            <w:right w:val="none" w:sz="0" w:space="0" w:color="auto"/>
          </w:divBdr>
        </w:div>
        <w:div w:id="854929690">
          <w:marLeft w:val="0"/>
          <w:marRight w:val="0"/>
          <w:marTop w:val="0"/>
          <w:marBottom w:val="0"/>
          <w:divBdr>
            <w:top w:val="none" w:sz="0" w:space="0" w:color="auto"/>
            <w:left w:val="none" w:sz="0" w:space="0" w:color="auto"/>
            <w:bottom w:val="none" w:sz="0" w:space="0" w:color="auto"/>
            <w:right w:val="none" w:sz="0" w:space="0" w:color="auto"/>
          </w:divBdr>
        </w:div>
        <w:div w:id="875116232">
          <w:marLeft w:val="0"/>
          <w:marRight w:val="0"/>
          <w:marTop w:val="0"/>
          <w:marBottom w:val="0"/>
          <w:divBdr>
            <w:top w:val="none" w:sz="0" w:space="0" w:color="auto"/>
            <w:left w:val="none" w:sz="0" w:space="0" w:color="auto"/>
            <w:bottom w:val="none" w:sz="0" w:space="0" w:color="auto"/>
            <w:right w:val="none" w:sz="0" w:space="0" w:color="auto"/>
          </w:divBdr>
        </w:div>
        <w:div w:id="892080475">
          <w:marLeft w:val="0"/>
          <w:marRight w:val="0"/>
          <w:marTop w:val="0"/>
          <w:marBottom w:val="0"/>
          <w:divBdr>
            <w:top w:val="none" w:sz="0" w:space="0" w:color="auto"/>
            <w:left w:val="none" w:sz="0" w:space="0" w:color="auto"/>
            <w:bottom w:val="none" w:sz="0" w:space="0" w:color="auto"/>
            <w:right w:val="none" w:sz="0" w:space="0" w:color="auto"/>
          </w:divBdr>
        </w:div>
        <w:div w:id="919289860">
          <w:marLeft w:val="0"/>
          <w:marRight w:val="0"/>
          <w:marTop w:val="0"/>
          <w:marBottom w:val="0"/>
          <w:divBdr>
            <w:top w:val="none" w:sz="0" w:space="0" w:color="auto"/>
            <w:left w:val="none" w:sz="0" w:space="0" w:color="auto"/>
            <w:bottom w:val="none" w:sz="0" w:space="0" w:color="auto"/>
            <w:right w:val="none" w:sz="0" w:space="0" w:color="auto"/>
          </w:divBdr>
        </w:div>
        <w:div w:id="946501068">
          <w:marLeft w:val="0"/>
          <w:marRight w:val="0"/>
          <w:marTop w:val="0"/>
          <w:marBottom w:val="0"/>
          <w:divBdr>
            <w:top w:val="none" w:sz="0" w:space="0" w:color="auto"/>
            <w:left w:val="none" w:sz="0" w:space="0" w:color="auto"/>
            <w:bottom w:val="none" w:sz="0" w:space="0" w:color="auto"/>
            <w:right w:val="none" w:sz="0" w:space="0" w:color="auto"/>
          </w:divBdr>
        </w:div>
        <w:div w:id="994841189">
          <w:marLeft w:val="0"/>
          <w:marRight w:val="0"/>
          <w:marTop w:val="0"/>
          <w:marBottom w:val="0"/>
          <w:divBdr>
            <w:top w:val="none" w:sz="0" w:space="0" w:color="auto"/>
            <w:left w:val="none" w:sz="0" w:space="0" w:color="auto"/>
            <w:bottom w:val="none" w:sz="0" w:space="0" w:color="auto"/>
            <w:right w:val="none" w:sz="0" w:space="0" w:color="auto"/>
          </w:divBdr>
        </w:div>
        <w:div w:id="1056129051">
          <w:marLeft w:val="0"/>
          <w:marRight w:val="0"/>
          <w:marTop w:val="0"/>
          <w:marBottom w:val="0"/>
          <w:divBdr>
            <w:top w:val="none" w:sz="0" w:space="0" w:color="auto"/>
            <w:left w:val="none" w:sz="0" w:space="0" w:color="auto"/>
            <w:bottom w:val="none" w:sz="0" w:space="0" w:color="auto"/>
            <w:right w:val="none" w:sz="0" w:space="0" w:color="auto"/>
          </w:divBdr>
        </w:div>
        <w:div w:id="1080370776">
          <w:marLeft w:val="0"/>
          <w:marRight w:val="0"/>
          <w:marTop w:val="0"/>
          <w:marBottom w:val="0"/>
          <w:divBdr>
            <w:top w:val="none" w:sz="0" w:space="0" w:color="auto"/>
            <w:left w:val="none" w:sz="0" w:space="0" w:color="auto"/>
            <w:bottom w:val="none" w:sz="0" w:space="0" w:color="auto"/>
            <w:right w:val="none" w:sz="0" w:space="0" w:color="auto"/>
          </w:divBdr>
        </w:div>
        <w:div w:id="1083141820">
          <w:marLeft w:val="0"/>
          <w:marRight w:val="0"/>
          <w:marTop w:val="0"/>
          <w:marBottom w:val="0"/>
          <w:divBdr>
            <w:top w:val="none" w:sz="0" w:space="0" w:color="auto"/>
            <w:left w:val="none" w:sz="0" w:space="0" w:color="auto"/>
            <w:bottom w:val="none" w:sz="0" w:space="0" w:color="auto"/>
            <w:right w:val="none" w:sz="0" w:space="0" w:color="auto"/>
          </w:divBdr>
        </w:div>
        <w:div w:id="1088040165">
          <w:marLeft w:val="0"/>
          <w:marRight w:val="0"/>
          <w:marTop w:val="0"/>
          <w:marBottom w:val="0"/>
          <w:divBdr>
            <w:top w:val="none" w:sz="0" w:space="0" w:color="auto"/>
            <w:left w:val="none" w:sz="0" w:space="0" w:color="auto"/>
            <w:bottom w:val="none" w:sz="0" w:space="0" w:color="auto"/>
            <w:right w:val="none" w:sz="0" w:space="0" w:color="auto"/>
          </w:divBdr>
        </w:div>
        <w:div w:id="1134057715">
          <w:marLeft w:val="0"/>
          <w:marRight w:val="0"/>
          <w:marTop w:val="0"/>
          <w:marBottom w:val="0"/>
          <w:divBdr>
            <w:top w:val="none" w:sz="0" w:space="0" w:color="auto"/>
            <w:left w:val="none" w:sz="0" w:space="0" w:color="auto"/>
            <w:bottom w:val="none" w:sz="0" w:space="0" w:color="auto"/>
            <w:right w:val="none" w:sz="0" w:space="0" w:color="auto"/>
          </w:divBdr>
        </w:div>
        <w:div w:id="1175921887">
          <w:marLeft w:val="0"/>
          <w:marRight w:val="0"/>
          <w:marTop w:val="0"/>
          <w:marBottom w:val="0"/>
          <w:divBdr>
            <w:top w:val="none" w:sz="0" w:space="0" w:color="auto"/>
            <w:left w:val="none" w:sz="0" w:space="0" w:color="auto"/>
            <w:bottom w:val="none" w:sz="0" w:space="0" w:color="auto"/>
            <w:right w:val="none" w:sz="0" w:space="0" w:color="auto"/>
          </w:divBdr>
        </w:div>
        <w:div w:id="1188183243">
          <w:marLeft w:val="0"/>
          <w:marRight w:val="0"/>
          <w:marTop w:val="0"/>
          <w:marBottom w:val="0"/>
          <w:divBdr>
            <w:top w:val="none" w:sz="0" w:space="0" w:color="auto"/>
            <w:left w:val="none" w:sz="0" w:space="0" w:color="auto"/>
            <w:bottom w:val="none" w:sz="0" w:space="0" w:color="auto"/>
            <w:right w:val="none" w:sz="0" w:space="0" w:color="auto"/>
          </w:divBdr>
        </w:div>
        <w:div w:id="1210994623">
          <w:marLeft w:val="0"/>
          <w:marRight w:val="0"/>
          <w:marTop w:val="0"/>
          <w:marBottom w:val="0"/>
          <w:divBdr>
            <w:top w:val="none" w:sz="0" w:space="0" w:color="auto"/>
            <w:left w:val="none" w:sz="0" w:space="0" w:color="auto"/>
            <w:bottom w:val="none" w:sz="0" w:space="0" w:color="auto"/>
            <w:right w:val="none" w:sz="0" w:space="0" w:color="auto"/>
          </w:divBdr>
        </w:div>
        <w:div w:id="1264142400">
          <w:marLeft w:val="0"/>
          <w:marRight w:val="0"/>
          <w:marTop w:val="0"/>
          <w:marBottom w:val="0"/>
          <w:divBdr>
            <w:top w:val="none" w:sz="0" w:space="0" w:color="auto"/>
            <w:left w:val="none" w:sz="0" w:space="0" w:color="auto"/>
            <w:bottom w:val="none" w:sz="0" w:space="0" w:color="auto"/>
            <w:right w:val="none" w:sz="0" w:space="0" w:color="auto"/>
          </w:divBdr>
        </w:div>
        <w:div w:id="1272013554">
          <w:marLeft w:val="0"/>
          <w:marRight w:val="0"/>
          <w:marTop w:val="0"/>
          <w:marBottom w:val="0"/>
          <w:divBdr>
            <w:top w:val="none" w:sz="0" w:space="0" w:color="auto"/>
            <w:left w:val="none" w:sz="0" w:space="0" w:color="auto"/>
            <w:bottom w:val="none" w:sz="0" w:space="0" w:color="auto"/>
            <w:right w:val="none" w:sz="0" w:space="0" w:color="auto"/>
          </w:divBdr>
        </w:div>
        <w:div w:id="1276905564">
          <w:marLeft w:val="0"/>
          <w:marRight w:val="0"/>
          <w:marTop w:val="0"/>
          <w:marBottom w:val="0"/>
          <w:divBdr>
            <w:top w:val="none" w:sz="0" w:space="0" w:color="auto"/>
            <w:left w:val="none" w:sz="0" w:space="0" w:color="auto"/>
            <w:bottom w:val="none" w:sz="0" w:space="0" w:color="auto"/>
            <w:right w:val="none" w:sz="0" w:space="0" w:color="auto"/>
          </w:divBdr>
        </w:div>
        <w:div w:id="1324317560">
          <w:marLeft w:val="0"/>
          <w:marRight w:val="0"/>
          <w:marTop w:val="0"/>
          <w:marBottom w:val="0"/>
          <w:divBdr>
            <w:top w:val="none" w:sz="0" w:space="0" w:color="auto"/>
            <w:left w:val="none" w:sz="0" w:space="0" w:color="auto"/>
            <w:bottom w:val="none" w:sz="0" w:space="0" w:color="auto"/>
            <w:right w:val="none" w:sz="0" w:space="0" w:color="auto"/>
          </w:divBdr>
        </w:div>
        <w:div w:id="1399017933">
          <w:marLeft w:val="0"/>
          <w:marRight w:val="0"/>
          <w:marTop w:val="0"/>
          <w:marBottom w:val="0"/>
          <w:divBdr>
            <w:top w:val="none" w:sz="0" w:space="0" w:color="auto"/>
            <w:left w:val="none" w:sz="0" w:space="0" w:color="auto"/>
            <w:bottom w:val="none" w:sz="0" w:space="0" w:color="auto"/>
            <w:right w:val="none" w:sz="0" w:space="0" w:color="auto"/>
          </w:divBdr>
        </w:div>
        <w:div w:id="1445998717">
          <w:marLeft w:val="0"/>
          <w:marRight w:val="0"/>
          <w:marTop w:val="0"/>
          <w:marBottom w:val="0"/>
          <w:divBdr>
            <w:top w:val="none" w:sz="0" w:space="0" w:color="auto"/>
            <w:left w:val="none" w:sz="0" w:space="0" w:color="auto"/>
            <w:bottom w:val="none" w:sz="0" w:space="0" w:color="auto"/>
            <w:right w:val="none" w:sz="0" w:space="0" w:color="auto"/>
          </w:divBdr>
        </w:div>
        <w:div w:id="1451245605">
          <w:marLeft w:val="0"/>
          <w:marRight w:val="0"/>
          <w:marTop w:val="0"/>
          <w:marBottom w:val="0"/>
          <w:divBdr>
            <w:top w:val="none" w:sz="0" w:space="0" w:color="auto"/>
            <w:left w:val="none" w:sz="0" w:space="0" w:color="auto"/>
            <w:bottom w:val="none" w:sz="0" w:space="0" w:color="auto"/>
            <w:right w:val="none" w:sz="0" w:space="0" w:color="auto"/>
          </w:divBdr>
        </w:div>
        <w:div w:id="1553496065">
          <w:marLeft w:val="0"/>
          <w:marRight w:val="0"/>
          <w:marTop w:val="0"/>
          <w:marBottom w:val="0"/>
          <w:divBdr>
            <w:top w:val="none" w:sz="0" w:space="0" w:color="auto"/>
            <w:left w:val="none" w:sz="0" w:space="0" w:color="auto"/>
            <w:bottom w:val="none" w:sz="0" w:space="0" w:color="auto"/>
            <w:right w:val="none" w:sz="0" w:space="0" w:color="auto"/>
          </w:divBdr>
        </w:div>
        <w:div w:id="1614242720">
          <w:marLeft w:val="0"/>
          <w:marRight w:val="0"/>
          <w:marTop w:val="0"/>
          <w:marBottom w:val="0"/>
          <w:divBdr>
            <w:top w:val="none" w:sz="0" w:space="0" w:color="auto"/>
            <w:left w:val="none" w:sz="0" w:space="0" w:color="auto"/>
            <w:bottom w:val="none" w:sz="0" w:space="0" w:color="auto"/>
            <w:right w:val="none" w:sz="0" w:space="0" w:color="auto"/>
          </w:divBdr>
        </w:div>
        <w:div w:id="1650548322">
          <w:marLeft w:val="0"/>
          <w:marRight w:val="0"/>
          <w:marTop w:val="0"/>
          <w:marBottom w:val="0"/>
          <w:divBdr>
            <w:top w:val="none" w:sz="0" w:space="0" w:color="auto"/>
            <w:left w:val="none" w:sz="0" w:space="0" w:color="auto"/>
            <w:bottom w:val="none" w:sz="0" w:space="0" w:color="auto"/>
            <w:right w:val="none" w:sz="0" w:space="0" w:color="auto"/>
          </w:divBdr>
        </w:div>
        <w:div w:id="1673877035">
          <w:marLeft w:val="0"/>
          <w:marRight w:val="0"/>
          <w:marTop w:val="0"/>
          <w:marBottom w:val="0"/>
          <w:divBdr>
            <w:top w:val="none" w:sz="0" w:space="0" w:color="auto"/>
            <w:left w:val="none" w:sz="0" w:space="0" w:color="auto"/>
            <w:bottom w:val="none" w:sz="0" w:space="0" w:color="auto"/>
            <w:right w:val="none" w:sz="0" w:space="0" w:color="auto"/>
          </w:divBdr>
        </w:div>
        <w:div w:id="1681739846">
          <w:marLeft w:val="0"/>
          <w:marRight w:val="0"/>
          <w:marTop w:val="0"/>
          <w:marBottom w:val="0"/>
          <w:divBdr>
            <w:top w:val="none" w:sz="0" w:space="0" w:color="auto"/>
            <w:left w:val="none" w:sz="0" w:space="0" w:color="auto"/>
            <w:bottom w:val="none" w:sz="0" w:space="0" w:color="auto"/>
            <w:right w:val="none" w:sz="0" w:space="0" w:color="auto"/>
          </w:divBdr>
        </w:div>
        <w:div w:id="1684279608">
          <w:marLeft w:val="0"/>
          <w:marRight w:val="0"/>
          <w:marTop w:val="0"/>
          <w:marBottom w:val="0"/>
          <w:divBdr>
            <w:top w:val="none" w:sz="0" w:space="0" w:color="auto"/>
            <w:left w:val="none" w:sz="0" w:space="0" w:color="auto"/>
            <w:bottom w:val="none" w:sz="0" w:space="0" w:color="auto"/>
            <w:right w:val="none" w:sz="0" w:space="0" w:color="auto"/>
          </w:divBdr>
        </w:div>
        <w:div w:id="1690793047">
          <w:marLeft w:val="0"/>
          <w:marRight w:val="0"/>
          <w:marTop w:val="0"/>
          <w:marBottom w:val="0"/>
          <w:divBdr>
            <w:top w:val="none" w:sz="0" w:space="0" w:color="auto"/>
            <w:left w:val="none" w:sz="0" w:space="0" w:color="auto"/>
            <w:bottom w:val="none" w:sz="0" w:space="0" w:color="auto"/>
            <w:right w:val="none" w:sz="0" w:space="0" w:color="auto"/>
          </w:divBdr>
        </w:div>
        <w:div w:id="1696232583">
          <w:marLeft w:val="0"/>
          <w:marRight w:val="0"/>
          <w:marTop w:val="0"/>
          <w:marBottom w:val="0"/>
          <w:divBdr>
            <w:top w:val="none" w:sz="0" w:space="0" w:color="auto"/>
            <w:left w:val="none" w:sz="0" w:space="0" w:color="auto"/>
            <w:bottom w:val="none" w:sz="0" w:space="0" w:color="auto"/>
            <w:right w:val="none" w:sz="0" w:space="0" w:color="auto"/>
          </w:divBdr>
        </w:div>
        <w:div w:id="1717315443">
          <w:marLeft w:val="0"/>
          <w:marRight w:val="0"/>
          <w:marTop w:val="0"/>
          <w:marBottom w:val="0"/>
          <w:divBdr>
            <w:top w:val="none" w:sz="0" w:space="0" w:color="auto"/>
            <w:left w:val="none" w:sz="0" w:space="0" w:color="auto"/>
            <w:bottom w:val="none" w:sz="0" w:space="0" w:color="auto"/>
            <w:right w:val="none" w:sz="0" w:space="0" w:color="auto"/>
          </w:divBdr>
        </w:div>
        <w:div w:id="1740322725">
          <w:marLeft w:val="0"/>
          <w:marRight w:val="0"/>
          <w:marTop w:val="0"/>
          <w:marBottom w:val="0"/>
          <w:divBdr>
            <w:top w:val="none" w:sz="0" w:space="0" w:color="auto"/>
            <w:left w:val="none" w:sz="0" w:space="0" w:color="auto"/>
            <w:bottom w:val="none" w:sz="0" w:space="0" w:color="auto"/>
            <w:right w:val="none" w:sz="0" w:space="0" w:color="auto"/>
          </w:divBdr>
        </w:div>
        <w:div w:id="1786731250">
          <w:marLeft w:val="0"/>
          <w:marRight w:val="0"/>
          <w:marTop w:val="0"/>
          <w:marBottom w:val="0"/>
          <w:divBdr>
            <w:top w:val="none" w:sz="0" w:space="0" w:color="auto"/>
            <w:left w:val="none" w:sz="0" w:space="0" w:color="auto"/>
            <w:bottom w:val="none" w:sz="0" w:space="0" w:color="auto"/>
            <w:right w:val="none" w:sz="0" w:space="0" w:color="auto"/>
          </w:divBdr>
        </w:div>
        <w:div w:id="1950428495">
          <w:marLeft w:val="0"/>
          <w:marRight w:val="0"/>
          <w:marTop w:val="0"/>
          <w:marBottom w:val="0"/>
          <w:divBdr>
            <w:top w:val="none" w:sz="0" w:space="0" w:color="auto"/>
            <w:left w:val="none" w:sz="0" w:space="0" w:color="auto"/>
            <w:bottom w:val="none" w:sz="0" w:space="0" w:color="auto"/>
            <w:right w:val="none" w:sz="0" w:space="0" w:color="auto"/>
          </w:divBdr>
        </w:div>
        <w:div w:id="2041011314">
          <w:marLeft w:val="0"/>
          <w:marRight w:val="0"/>
          <w:marTop w:val="0"/>
          <w:marBottom w:val="0"/>
          <w:divBdr>
            <w:top w:val="none" w:sz="0" w:space="0" w:color="auto"/>
            <w:left w:val="none" w:sz="0" w:space="0" w:color="auto"/>
            <w:bottom w:val="none" w:sz="0" w:space="0" w:color="auto"/>
            <w:right w:val="none" w:sz="0" w:space="0" w:color="auto"/>
          </w:divBdr>
        </w:div>
        <w:div w:id="2058579169">
          <w:marLeft w:val="0"/>
          <w:marRight w:val="0"/>
          <w:marTop w:val="0"/>
          <w:marBottom w:val="0"/>
          <w:divBdr>
            <w:top w:val="none" w:sz="0" w:space="0" w:color="auto"/>
            <w:left w:val="none" w:sz="0" w:space="0" w:color="auto"/>
            <w:bottom w:val="none" w:sz="0" w:space="0" w:color="auto"/>
            <w:right w:val="none" w:sz="0" w:space="0" w:color="auto"/>
          </w:divBdr>
        </w:div>
        <w:div w:id="2070690937">
          <w:marLeft w:val="0"/>
          <w:marRight w:val="0"/>
          <w:marTop w:val="0"/>
          <w:marBottom w:val="0"/>
          <w:divBdr>
            <w:top w:val="none" w:sz="0" w:space="0" w:color="auto"/>
            <w:left w:val="none" w:sz="0" w:space="0" w:color="auto"/>
            <w:bottom w:val="none" w:sz="0" w:space="0" w:color="auto"/>
            <w:right w:val="none" w:sz="0" w:space="0" w:color="auto"/>
          </w:divBdr>
        </w:div>
        <w:div w:id="2121754122">
          <w:marLeft w:val="0"/>
          <w:marRight w:val="0"/>
          <w:marTop w:val="0"/>
          <w:marBottom w:val="0"/>
          <w:divBdr>
            <w:top w:val="none" w:sz="0" w:space="0" w:color="auto"/>
            <w:left w:val="none" w:sz="0" w:space="0" w:color="auto"/>
            <w:bottom w:val="none" w:sz="0" w:space="0" w:color="auto"/>
            <w:right w:val="none" w:sz="0" w:space="0" w:color="auto"/>
          </w:divBdr>
        </w:div>
        <w:div w:id="2124686052">
          <w:marLeft w:val="0"/>
          <w:marRight w:val="0"/>
          <w:marTop w:val="0"/>
          <w:marBottom w:val="0"/>
          <w:divBdr>
            <w:top w:val="none" w:sz="0" w:space="0" w:color="auto"/>
            <w:left w:val="none" w:sz="0" w:space="0" w:color="auto"/>
            <w:bottom w:val="none" w:sz="0" w:space="0" w:color="auto"/>
            <w:right w:val="none" w:sz="0" w:space="0" w:color="auto"/>
          </w:divBdr>
        </w:div>
      </w:divsChild>
    </w:div>
    <w:div w:id="1258059009">
      <w:bodyDiv w:val="1"/>
      <w:marLeft w:val="0"/>
      <w:marRight w:val="0"/>
      <w:marTop w:val="0"/>
      <w:marBottom w:val="0"/>
      <w:divBdr>
        <w:top w:val="none" w:sz="0" w:space="0" w:color="auto"/>
        <w:left w:val="none" w:sz="0" w:space="0" w:color="auto"/>
        <w:bottom w:val="none" w:sz="0" w:space="0" w:color="auto"/>
        <w:right w:val="none" w:sz="0" w:space="0" w:color="auto"/>
      </w:divBdr>
    </w:div>
    <w:div w:id="1258179034">
      <w:bodyDiv w:val="1"/>
      <w:marLeft w:val="0"/>
      <w:marRight w:val="0"/>
      <w:marTop w:val="0"/>
      <w:marBottom w:val="0"/>
      <w:divBdr>
        <w:top w:val="none" w:sz="0" w:space="0" w:color="auto"/>
        <w:left w:val="none" w:sz="0" w:space="0" w:color="auto"/>
        <w:bottom w:val="none" w:sz="0" w:space="0" w:color="auto"/>
        <w:right w:val="none" w:sz="0" w:space="0" w:color="auto"/>
      </w:divBdr>
      <w:divsChild>
        <w:div w:id="6641978">
          <w:marLeft w:val="0"/>
          <w:marRight w:val="0"/>
          <w:marTop w:val="0"/>
          <w:marBottom w:val="0"/>
          <w:divBdr>
            <w:top w:val="none" w:sz="0" w:space="0" w:color="auto"/>
            <w:left w:val="none" w:sz="0" w:space="0" w:color="auto"/>
            <w:bottom w:val="none" w:sz="0" w:space="0" w:color="auto"/>
            <w:right w:val="none" w:sz="0" w:space="0" w:color="auto"/>
          </w:divBdr>
        </w:div>
        <w:div w:id="412046579">
          <w:marLeft w:val="0"/>
          <w:marRight w:val="0"/>
          <w:marTop w:val="0"/>
          <w:marBottom w:val="0"/>
          <w:divBdr>
            <w:top w:val="none" w:sz="0" w:space="0" w:color="auto"/>
            <w:left w:val="none" w:sz="0" w:space="0" w:color="auto"/>
            <w:bottom w:val="none" w:sz="0" w:space="0" w:color="auto"/>
            <w:right w:val="none" w:sz="0" w:space="0" w:color="auto"/>
          </w:divBdr>
        </w:div>
        <w:div w:id="94252161">
          <w:marLeft w:val="0"/>
          <w:marRight w:val="0"/>
          <w:marTop w:val="0"/>
          <w:marBottom w:val="0"/>
          <w:divBdr>
            <w:top w:val="none" w:sz="0" w:space="0" w:color="auto"/>
            <w:left w:val="none" w:sz="0" w:space="0" w:color="auto"/>
            <w:bottom w:val="none" w:sz="0" w:space="0" w:color="auto"/>
            <w:right w:val="none" w:sz="0" w:space="0" w:color="auto"/>
          </w:divBdr>
        </w:div>
        <w:div w:id="1778986159">
          <w:marLeft w:val="0"/>
          <w:marRight w:val="0"/>
          <w:marTop w:val="0"/>
          <w:marBottom w:val="0"/>
          <w:divBdr>
            <w:top w:val="none" w:sz="0" w:space="0" w:color="auto"/>
            <w:left w:val="none" w:sz="0" w:space="0" w:color="auto"/>
            <w:bottom w:val="none" w:sz="0" w:space="0" w:color="auto"/>
            <w:right w:val="none" w:sz="0" w:space="0" w:color="auto"/>
          </w:divBdr>
        </w:div>
        <w:div w:id="1108551213">
          <w:marLeft w:val="0"/>
          <w:marRight w:val="0"/>
          <w:marTop w:val="0"/>
          <w:marBottom w:val="0"/>
          <w:divBdr>
            <w:top w:val="none" w:sz="0" w:space="0" w:color="auto"/>
            <w:left w:val="none" w:sz="0" w:space="0" w:color="auto"/>
            <w:bottom w:val="none" w:sz="0" w:space="0" w:color="auto"/>
            <w:right w:val="none" w:sz="0" w:space="0" w:color="auto"/>
          </w:divBdr>
        </w:div>
        <w:div w:id="285090177">
          <w:marLeft w:val="0"/>
          <w:marRight w:val="0"/>
          <w:marTop w:val="0"/>
          <w:marBottom w:val="0"/>
          <w:divBdr>
            <w:top w:val="none" w:sz="0" w:space="0" w:color="auto"/>
            <w:left w:val="none" w:sz="0" w:space="0" w:color="auto"/>
            <w:bottom w:val="none" w:sz="0" w:space="0" w:color="auto"/>
            <w:right w:val="none" w:sz="0" w:space="0" w:color="auto"/>
          </w:divBdr>
        </w:div>
        <w:div w:id="1797793326">
          <w:marLeft w:val="0"/>
          <w:marRight w:val="0"/>
          <w:marTop w:val="0"/>
          <w:marBottom w:val="0"/>
          <w:divBdr>
            <w:top w:val="none" w:sz="0" w:space="0" w:color="auto"/>
            <w:left w:val="none" w:sz="0" w:space="0" w:color="auto"/>
            <w:bottom w:val="none" w:sz="0" w:space="0" w:color="auto"/>
            <w:right w:val="none" w:sz="0" w:space="0" w:color="auto"/>
          </w:divBdr>
        </w:div>
        <w:div w:id="1149706628">
          <w:marLeft w:val="0"/>
          <w:marRight w:val="0"/>
          <w:marTop w:val="0"/>
          <w:marBottom w:val="0"/>
          <w:divBdr>
            <w:top w:val="none" w:sz="0" w:space="0" w:color="auto"/>
            <w:left w:val="none" w:sz="0" w:space="0" w:color="auto"/>
            <w:bottom w:val="none" w:sz="0" w:space="0" w:color="auto"/>
            <w:right w:val="none" w:sz="0" w:space="0" w:color="auto"/>
          </w:divBdr>
        </w:div>
        <w:div w:id="1489637827">
          <w:marLeft w:val="0"/>
          <w:marRight w:val="0"/>
          <w:marTop w:val="0"/>
          <w:marBottom w:val="0"/>
          <w:divBdr>
            <w:top w:val="none" w:sz="0" w:space="0" w:color="auto"/>
            <w:left w:val="none" w:sz="0" w:space="0" w:color="auto"/>
            <w:bottom w:val="none" w:sz="0" w:space="0" w:color="auto"/>
            <w:right w:val="none" w:sz="0" w:space="0" w:color="auto"/>
          </w:divBdr>
        </w:div>
        <w:div w:id="1967352724">
          <w:marLeft w:val="0"/>
          <w:marRight w:val="0"/>
          <w:marTop w:val="0"/>
          <w:marBottom w:val="0"/>
          <w:divBdr>
            <w:top w:val="none" w:sz="0" w:space="0" w:color="auto"/>
            <w:left w:val="none" w:sz="0" w:space="0" w:color="auto"/>
            <w:bottom w:val="none" w:sz="0" w:space="0" w:color="auto"/>
            <w:right w:val="none" w:sz="0" w:space="0" w:color="auto"/>
          </w:divBdr>
        </w:div>
        <w:div w:id="853416323">
          <w:marLeft w:val="0"/>
          <w:marRight w:val="0"/>
          <w:marTop w:val="0"/>
          <w:marBottom w:val="0"/>
          <w:divBdr>
            <w:top w:val="none" w:sz="0" w:space="0" w:color="auto"/>
            <w:left w:val="none" w:sz="0" w:space="0" w:color="auto"/>
            <w:bottom w:val="none" w:sz="0" w:space="0" w:color="auto"/>
            <w:right w:val="none" w:sz="0" w:space="0" w:color="auto"/>
          </w:divBdr>
        </w:div>
        <w:div w:id="1408919061">
          <w:marLeft w:val="0"/>
          <w:marRight w:val="0"/>
          <w:marTop w:val="0"/>
          <w:marBottom w:val="0"/>
          <w:divBdr>
            <w:top w:val="none" w:sz="0" w:space="0" w:color="auto"/>
            <w:left w:val="none" w:sz="0" w:space="0" w:color="auto"/>
            <w:bottom w:val="none" w:sz="0" w:space="0" w:color="auto"/>
            <w:right w:val="none" w:sz="0" w:space="0" w:color="auto"/>
          </w:divBdr>
        </w:div>
        <w:div w:id="1679426470">
          <w:marLeft w:val="0"/>
          <w:marRight w:val="0"/>
          <w:marTop w:val="0"/>
          <w:marBottom w:val="0"/>
          <w:divBdr>
            <w:top w:val="none" w:sz="0" w:space="0" w:color="auto"/>
            <w:left w:val="none" w:sz="0" w:space="0" w:color="auto"/>
            <w:bottom w:val="none" w:sz="0" w:space="0" w:color="auto"/>
            <w:right w:val="none" w:sz="0" w:space="0" w:color="auto"/>
          </w:divBdr>
        </w:div>
        <w:div w:id="313149790">
          <w:marLeft w:val="0"/>
          <w:marRight w:val="0"/>
          <w:marTop w:val="0"/>
          <w:marBottom w:val="0"/>
          <w:divBdr>
            <w:top w:val="none" w:sz="0" w:space="0" w:color="auto"/>
            <w:left w:val="none" w:sz="0" w:space="0" w:color="auto"/>
            <w:bottom w:val="none" w:sz="0" w:space="0" w:color="auto"/>
            <w:right w:val="none" w:sz="0" w:space="0" w:color="auto"/>
          </w:divBdr>
        </w:div>
        <w:div w:id="889652049">
          <w:marLeft w:val="0"/>
          <w:marRight w:val="0"/>
          <w:marTop w:val="0"/>
          <w:marBottom w:val="0"/>
          <w:divBdr>
            <w:top w:val="none" w:sz="0" w:space="0" w:color="auto"/>
            <w:left w:val="none" w:sz="0" w:space="0" w:color="auto"/>
            <w:bottom w:val="none" w:sz="0" w:space="0" w:color="auto"/>
            <w:right w:val="none" w:sz="0" w:space="0" w:color="auto"/>
          </w:divBdr>
        </w:div>
        <w:div w:id="1166439031">
          <w:marLeft w:val="0"/>
          <w:marRight w:val="0"/>
          <w:marTop w:val="0"/>
          <w:marBottom w:val="0"/>
          <w:divBdr>
            <w:top w:val="none" w:sz="0" w:space="0" w:color="auto"/>
            <w:left w:val="none" w:sz="0" w:space="0" w:color="auto"/>
            <w:bottom w:val="none" w:sz="0" w:space="0" w:color="auto"/>
            <w:right w:val="none" w:sz="0" w:space="0" w:color="auto"/>
          </w:divBdr>
        </w:div>
        <w:div w:id="1813912101">
          <w:marLeft w:val="0"/>
          <w:marRight w:val="0"/>
          <w:marTop w:val="0"/>
          <w:marBottom w:val="0"/>
          <w:divBdr>
            <w:top w:val="none" w:sz="0" w:space="0" w:color="auto"/>
            <w:left w:val="none" w:sz="0" w:space="0" w:color="auto"/>
            <w:bottom w:val="none" w:sz="0" w:space="0" w:color="auto"/>
            <w:right w:val="none" w:sz="0" w:space="0" w:color="auto"/>
          </w:divBdr>
        </w:div>
        <w:div w:id="507644059">
          <w:marLeft w:val="0"/>
          <w:marRight w:val="0"/>
          <w:marTop w:val="0"/>
          <w:marBottom w:val="0"/>
          <w:divBdr>
            <w:top w:val="none" w:sz="0" w:space="0" w:color="auto"/>
            <w:left w:val="none" w:sz="0" w:space="0" w:color="auto"/>
            <w:bottom w:val="none" w:sz="0" w:space="0" w:color="auto"/>
            <w:right w:val="none" w:sz="0" w:space="0" w:color="auto"/>
          </w:divBdr>
        </w:div>
        <w:div w:id="992828021">
          <w:marLeft w:val="0"/>
          <w:marRight w:val="0"/>
          <w:marTop w:val="0"/>
          <w:marBottom w:val="0"/>
          <w:divBdr>
            <w:top w:val="none" w:sz="0" w:space="0" w:color="auto"/>
            <w:left w:val="none" w:sz="0" w:space="0" w:color="auto"/>
            <w:bottom w:val="none" w:sz="0" w:space="0" w:color="auto"/>
            <w:right w:val="none" w:sz="0" w:space="0" w:color="auto"/>
          </w:divBdr>
        </w:div>
        <w:div w:id="1359239119">
          <w:marLeft w:val="0"/>
          <w:marRight w:val="0"/>
          <w:marTop w:val="0"/>
          <w:marBottom w:val="0"/>
          <w:divBdr>
            <w:top w:val="none" w:sz="0" w:space="0" w:color="auto"/>
            <w:left w:val="none" w:sz="0" w:space="0" w:color="auto"/>
            <w:bottom w:val="none" w:sz="0" w:space="0" w:color="auto"/>
            <w:right w:val="none" w:sz="0" w:space="0" w:color="auto"/>
          </w:divBdr>
        </w:div>
        <w:div w:id="850026220">
          <w:marLeft w:val="0"/>
          <w:marRight w:val="0"/>
          <w:marTop w:val="0"/>
          <w:marBottom w:val="0"/>
          <w:divBdr>
            <w:top w:val="none" w:sz="0" w:space="0" w:color="auto"/>
            <w:left w:val="none" w:sz="0" w:space="0" w:color="auto"/>
            <w:bottom w:val="none" w:sz="0" w:space="0" w:color="auto"/>
            <w:right w:val="none" w:sz="0" w:space="0" w:color="auto"/>
          </w:divBdr>
        </w:div>
        <w:div w:id="938483316">
          <w:marLeft w:val="0"/>
          <w:marRight w:val="0"/>
          <w:marTop w:val="0"/>
          <w:marBottom w:val="0"/>
          <w:divBdr>
            <w:top w:val="none" w:sz="0" w:space="0" w:color="auto"/>
            <w:left w:val="none" w:sz="0" w:space="0" w:color="auto"/>
            <w:bottom w:val="none" w:sz="0" w:space="0" w:color="auto"/>
            <w:right w:val="none" w:sz="0" w:space="0" w:color="auto"/>
          </w:divBdr>
        </w:div>
        <w:div w:id="1441797304">
          <w:marLeft w:val="0"/>
          <w:marRight w:val="0"/>
          <w:marTop w:val="0"/>
          <w:marBottom w:val="0"/>
          <w:divBdr>
            <w:top w:val="none" w:sz="0" w:space="0" w:color="auto"/>
            <w:left w:val="none" w:sz="0" w:space="0" w:color="auto"/>
            <w:bottom w:val="none" w:sz="0" w:space="0" w:color="auto"/>
            <w:right w:val="none" w:sz="0" w:space="0" w:color="auto"/>
          </w:divBdr>
        </w:div>
        <w:div w:id="1691106670">
          <w:marLeft w:val="0"/>
          <w:marRight w:val="0"/>
          <w:marTop w:val="0"/>
          <w:marBottom w:val="0"/>
          <w:divBdr>
            <w:top w:val="none" w:sz="0" w:space="0" w:color="auto"/>
            <w:left w:val="none" w:sz="0" w:space="0" w:color="auto"/>
            <w:bottom w:val="none" w:sz="0" w:space="0" w:color="auto"/>
            <w:right w:val="none" w:sz="0" w:space="0" w:color="auto"/>
          </w:divBdr>
        </w:div>
        <w:div w:id="1179193238">
          <w:marLeft w:val="0"/>
          <w:marRight w:val="0"/>
          <w:marTop w:val="0"/>
          <w:marBottom w:val="0"/>
          <w:divBdr>
            <w:top w:val="none" w:sz="0" w:space="0" w:color="auto"/>
            <w:left w:val="none" w:sz="0" w:space="0" w:color="auto"/>
            <w:bottom w:val="none" w:sz="0" w:space="0" w:color="auto"/>
            <w:right w:val="none" w:sz="0" w:space="0" w:color="auto"/>
          </w:divBdr>
        </w:div>
        <w:div w:id="1920017643">
          <w:marLeft w:val="0"/>
          <w:marRight w:val="0"/>
          <w:marTop w:val="0"/>
          <w:marBottom w:val="0"/>
          <w:divBdr>
            <w:top w:val="none" w:sz="0" w:space="0" w:color="auto"/>
            <w:left w:val="none" w:sz="0" w:space="0" w:color="auto"/>
            <w:bottom w:val="none" w:sz="0" w:space="0" w:color="auto"/>
            <w:right w:val="none" w:sz="0" w:space="0" w:color="auto"/>
          </w:divBdr>
        </w:div>
        <w:div w:id="1459648016">
          <w:marLeft w:val="0"/>
          <w:marRight w:val="0"/>
          <w:marTop w:val="0"/>
          <w:marBottom w:val="0"/>
          <w:divBdr>
            <w:top w:val="none" w:sz="0" w:space="0" w:color="auto"/>
            <w:left w:val="none" w:sz="0" w:space="0" w:color="auto"/>
            <w:bottom w:val="none" w:sz="0" w:space="0" w:color="auto"/>
            <w:right w:val="none" w:sz="0" w:space="0" w:color="auto"/>
          </w:divBdr>
        </w:div>
        <w:div w:id="1567302477">
          <w:marLeft w:val="0"/>
          <w:marRight w:val="0"/>
          <w:marTop w:val="0"/>
          <w:marBottom w:val="0"/>
          <w:divBdr>
            <w:top w:val="none" w:sz="0" w:space="0" w:color="auto"/>
            <w:left w:val="none" w:sz="0" w:space="0" w:color="auto"/>
            <w:bottom w:val="none" w:sz="0" w:space="0" w:color="auto"/>
            <w:right w:val="none" w:sz="0" w:space="0" w:color="auto"/>
          </w:divBdr>
        </w:div>
        <w:div w:id="1244531552">
          <w:marLeft w:val="0"/>
          <w:marRight w:val="0"/>
          <w:marTop w:val="0"/>
          <w:marBottom w:val="0"/>
          <w:divBdr>
            <w:top w:val="none" w:sz="0" w:space="0" w:color="auto"/>
            <w:left w:val="none" w:sz="0" w:space="0" w:color="auto"/>
            <w:bottom w:val="none" w:sz="0" w:space="0" w:color="auto"/>
            <w:right w:val="none" w:sz="0" w:space="0" w:color="auto"/>
          </w:divBdr>
        </w:div>
        <w:div w:id="2071538510">
          <w:marLeft w:val="0"/>
          <w:marRight w:val="0"/>
          <w:marTop w:val="0"/>
          <w:marBottom w:val="0"/>
          <w:divBdr>
            <w:top w:val="none" w:sz="0" w:space="0" w:color="auto"/>
            <w:left w:val="none" w:sz="0" w:space="0" w:color="auto"/>
            <w:bottom w:val="none" w:sz="0" w:space="0" w:color="auto"/>
            <w:right w:val="none" w:sz="0" w:space="0" w:color="auto"/>
          </w:divBdr>
        </w:div>
        <w:div w:id="1437558324">
          <w:marLeft w:val="0"/>
          <w:marRight w:val="0"/>
          <w:marTop w:val="0"/>
          <w:marBottom w:val="0"/>
          <w:divBdr>
            <w:top w:val="none" w:sz="0" w:space="0" w:color="auto"/>
            <w:left w:val="none" w:sz="0" w:space="0" w:color="auto"/>
            <w:bottom w:val="none" w:sz="0" w:space="0" w:color="auto"/>
            <w:right w:val="none" w:sz="0" w:space="0" w:color="auto"/>
          </w:divBdr>
        </w:div>
        <w:div w:id="88889460">
          <w:marLeft w:val="0"/>
          <w:marRight w:val="0"/>
          <w:marTop w:val="0"/>
          <w:marBottom w:val="0"/>
          <w:divBdr>
            <w:top w:val="none" w:sz="0" w:space="0" w:color="auto"/>
            <w:left w:val="none" w:sz="0" w:space="0" w:color="auto"/>
            <w:bottom w:val="none" w:sz="0" w:space="0" w:color="auto"/>
            <w:right w:val="none" w:sz="0" w:space="0" w:color="auto"/>
          </w:divBdr>
        </w:div>
        <w:div w:id="217672715">
          <w:marLeft w:val="0"/>
          <w:marRight w:val="0"/>
          <w:marTop w:val="0"/>
          <w:marBottom w:val="0"/>
          <w:divBdr>
            <w:top w:val="none" w:sz="0" w:space="0" w:color="auto"/>
            <w:left w:val="none" w:sz="0" w:space="0" w:color="auto"/>
            <w:bottom w:val="none" w:sz="0" w:space="0" w:color="auto"/>
            <w:right w:val="none" w:sz="0" w:space="0" w:color="auto"/>
          </w:divBdr>
        </w:div>
        <w:div w:id="2007584678">
          <w:marLeft w:val="0"/>
          <w:marRight w:val="0"/>
          <w:marTop w:val="0"/>
          <w:marBottom w:val="0"/>
          <w:divBdr>
            <w:top w:val="none" w:sz="0" w:space="0" w:color="auto"/>
            <w:left w:val="none" w:sz="0" w:space="0" w:color="auto"/>
            <w:bottom w:val="none" w:sz="0" w:space="0" w:color="auto"/>
            <w:right w:val="none" w:sz="0" w:space="0" w:color="auto"/>
          </w:divBdr>
        </w:div>
        <w:div w:id="1126393895">
          <w:marLeft w:val="0"/>
          <w:marRight w:val="0"/>
          <w:marTop w:val="0"/>
          <w:marBottom w:val="0"/>
          <w:divBdr>
            <w:top w:val="none" w:sz="0" w:space="0" w:color="auto"/>
            <w:left w:val="none" w:sz="0" w:space="0" w:color="auto"/>
            <w:bottom w:val="none" w:sz="0" w:space="0" w:color="auto"/>
            <w:right w:val="none" w:sz="0" w:space="0" w:color="auto"/>
          </w:divBdr>
        </w:div>
        <w:div w:id="1203176433">
          <w:marLeft w:val="0"/>
          <w:marRight w:val="0"/>
          <w:marTop w:val="0"/>
          <w:marBottom w:val="0"/>
          <w:divBdr>
            <w:top w:val="none" w:sz="0" w:space="0" w:color="auto"/>
            <w:left w:val="none" w:sz="0" w:space="0" w:color="auto"/>
            <w:bottom w:val="none" w:sz="0" w:space="0" w:color="auto"/>
            <w:right w:val="none" w:sz="0" w:space="0" w:color="auto"/>
          </w:divBdr>
        </w:div>
        <w:div w:id="808324594">
          <w:marLeft w:val="0"/>
          <w:marRight w:val="0"/>
          <w:marTop w:val="0"/>
          <w:marBottom w:val="0"/>
          <w:divBdr>
            <w:top w:val="none" w:sz="0" w:space="0" w:color="auto"/>
            <w:left w:val="none" w:sz="0" w:space="0" w:color="auto"/>
            <w:bottom w:val="none" w:sz="0" w:space="0" w:color="auto"/>
            <w:right w:val="none" w:sz="0" w:space="0" w:color="auto"/>
          </w:divBdr>
        </w:div>
        <w:div w:id="2009677494">
          <w:marLeft w:val="0"/>
          <w:marRight w:val="0"/>
          <w:marTop w:val="0"/>
          <w:marBottom w:val="0"/>
          <w:divBdr>
            <w:top w:val="none" w:sz="0" w:space="0" w:color="auto"/>
            <w:left w:val="none" w:sz="0" w:space="0" w:color="auto"/>
            <w:bottom w:val="none" w:sz="0" w:space="0" w:color="auto"/>
            <w:right w:val="none" w:sz="0" w:space="0" w:color="auto"/>
          </w:divBdr>
        </w:div>
        <w:div w:id="1601597011">
          <w:marLeft w:val="0"/>
          <w:marRight w:val="0"/>
          <w:marTop w:val="0"/>
          <w:marBottom w:val="0"/>
          <w:divBdr>
            <w:top w:val="none" w:sz="0" w:space="0" w:color="auto"/>
            <w:left w:val="none" w:sz="0" w:space="0" w:color="auto"/>
            <w:bottom w:val="none" w:sz="0" w:space="0" w:color="auto"/>
            <w:right w:val="none" w:sz="0" w:space="0" w:color="auto"/>
          </w:divBdr>
        </w:div>
        <w:div w:id="19353933">
          <w:marLeft w:val="0"/>
          <w:marRight w:val="0"/>
          <w:marTop w:val="0"/>
          <w:marBottom w:val="0"/>
          <w:divBdr>
            <w:top w:val="none" w:sz="0" w:space="0" w:color="auto"/>
            <w:left w:val="none" w:sz="0" w:space="0" w:color="auto"/>
            <w:bottom w:val="none" w:sz="0" w:space="0" w:color="auto"/>
            <w:right w:val="none" w:sz="0" w:space="0" w:color="auto"/>
          </w:divBdr>
        </w:div>
        <w:div w:id="464782119">
          <w:marLeft w:val="0"/>
          <w:marRight w:val="0"/>
          <w:marTop w:val="0"/>
          <w:marBottom w:val="0"/>
          <w:divBdr>
            <w:top w:val="none" w:sz="0" w:space="0" w:color="auto"/>
            <w:left w:val="none" w:sz="0" w:space="0" w:color="auto"/>
            <w:bottom w:val="none" w:sz="0" w:space="0" w:color="auto"/>
            <w:right w:val="none" w:sz="0" w:space="0" w:color="auto"/>
          </w:divBdr>
        </w:div>
        <w:div w:id="2054764521">
          <w:marLeft w:val="0"/>
          <w:marRight w:val="0"/>
          <w:marTop w:val="0"/>
          <w:marBottom w:val="0"/>
          <w:divBdr>
            <w:top w:val="none" w:sz="0" w:space="0" w:color="auto"/>
            <w:left w:val="none" w:sz="0" w:space="0" w:color="auto"/>
            <w:bottom w:val="none" w:sz="0" w:space="0" w:color="auto"/>
            <w:right w:val="none" w:sz="0" w:space="0" w:color="auto"/>
          </w:divBdr>
        </w:div>
        <w:div w:id="2004505086">
          <w:marLeft w:val="0"/>
          <w:marRight w:val="0"/>
          <w:marTop w:val="0"/>
          <w:marBottom w:val="0"/>
          <w:divBdr>
            <w:top w:val="none" w:sz="0" w:space="0" w:color="auto"/>
            <w:left w:val="none" w:sz="0" w:space="0" w:color="auto"/>
            <w:bottom w:val="none" w:sz="0" w:space="0" w:color="auto"/>
            <w:right w:val="none" w:sz="0" w:space="0" w:color="auto"/>
          </w:divBdr>
        </w:div>
        <w:div w:id="658584850">
          <w:marLeft w:val="0"/>
          <w:marRight w:val="0"/>
          <w:marTop w:val="0"/>
          <w:marBottom w:val="0"/>
          <w:divBdr>
            <w:top w:val="none" w:sz="0" w:space="0" w:color="auto"/>
            <w:left w:val="none" w:sz="0" w:space="0" w:color="auto"/>
            <w:bottom w:val="none" w:sz="0" w:space="0" w:color="auto"/>
            <w:right w:val="none" w:sz="0" w:space="0" w:color="auto"/>
          </w:divBdr>
        </w:div>
        <w:div w:id="332227911">
          <w:marLeft w:val="0"/>
          <w:marRight w:val="0"/>
          <w:marTop w:val="0"/>
          <w:marBottom w:val="0"/>
          <w:divBdr>
            <w:top w:val="none" w:sz="0" w:space="0" w:color="auto"/>
            <w:left w:val="none" w:sz="0" w:space="0" w:color="auto"/>
            <w:bottom w:val="none" w:sz="0" w:space="0" w:color="auto"/>
            <w:right w:val="none" w:sz="0" w:space="0" w:color="auto"/>
          </w:divBdr>
        </w:div>
        <w:div w:id="25955511">
          <w:marLeft w:val="0"/>
          <w:marRight w:val="0"/>
          <w:marTop w:val="0"/>
          <w:marBottom w:val="0"/>
          <w:divBdr>
            <w:top w:val="none" w:sz="0" w:space="0" w:color="auto"/>
            <w:left w:val="none" w:sz="0" w:space="0" w:color="auto"/>
            <w:bottom w:val="none" w:sz="0" w:space="0" w:color="auto"/>
            <w:right w:val="none" w:sz="0" w:space="0" w:color="auto"/>
          </w:divBdr>
        </w:div>
        <w:div w:id="1181503529">
          <w:marLeft w:val="0"/>
          <w:marRight w:val="0"/>
          <w:marTop w:val="0"/>
          <w:marBottom w:val="0"/>
          <w:divBdr>
            <w:top w:val="none" w:sz="0" w:space="0" w:color="auto"/>
            <w:left w:val="none" w:sz="0" w:space="0" w:color="auto"/>
            <w:bottom w:val="none" w:sz="0" w:space="0" w:color="auto"/>
            <w:right w:val="none" w:sz="0" w:space="0" w:color="auto"/>
          </w:divBdr>
        </w:div>
        <w:div w:id="1631280900">
          <w:marLeft w:val="0"/>
          <w:marRight w:val="0"/>
          <w:marTop w:val="0"/>
          <w:marBottom w:val="0"/>
          <w:divBdr>
            <w:top w:val="none" w:sz="0" w:space="0" w:color="auto"/>
            <w:left w:val="none" w:sz="0" w:space="0" w:color="auto"/>
            <w:bottom w:val="none" w:sz="0" w:space="0" w:color="auto"/>
            <w:right w:val="none" w:sz="0" w:space="0" w:color="auto"/>
          </w:divBdr>
        </w:div>
        <w:div w:id="976299194">
          <w:marLeft w:val="0"/>
          <w:marRight w:val="0"/>
          <w:marTop w:val="0"/>
          <w:marBottom w:val="0"/>
          <w:divBdr>
            <w:top w:val="none" w:sz="0" w:space="0" w:color="auto"/>
            <w:left w:val="none" w:sz="0" w:space="0" w:color="auto"/>
            <w:bottom w:val="none" w:sz="0" w:space="0" w:color="auto"/>
            <w:right w:val="none" w:sz="0" w:space="0" w:color="auto"/>
          </w:divBdr>
        </w:div>
        <w:div w:id="2115394666">
          <w:marLeft w:val="0"/>
          <w:marRight w:val="0"/>
          <w:marTop w:val="0"/>
          <w:marBottom w:val="0"/>
          <w:divBdr>
            <w:top w:val="none" w:sz="0" w:space="0" w:color="auto"/>
            <w:left w:val="none" w:sz="0" w:space="0" w:color="auto"/>
            <w:bottom w:val="none" w:sz="0" w:space="0" w:color="auto"/>
            <w:right w:val="none" w:sz="0" w:space="0" w:color="auto"/>
          </w:divBdr>
        </w:div>
        <w:div w:id="1928423292">
          <w:marLeft w:val="0"/>
          <w:marRight w:val="0"/>
          <w:marTop w:val="0"/>
          <w:marBottom w:val="0"/>
          <w:divBdr>
            <w:top w:val="none" w:sz="0" w:space="0" w:color="auto"/>
            <w:left w:val="none" w:sz="0" w:space="0" w:color="auto"/>
            <w:bottom w:val="none" w:sz="0" w:space="0" w:color="auto"/>
            <w:right w:val="none" w:sz="0" w:space="0" w:color="auto"/>
          </w:divBdr>
        </w:div>
        <w:div w:id="405106323">
          <w:marLeft w:val="0"/>
          <w:marRight w:val="0"/>
          <w:marTop w:val="0"/>
          <w:marBottom w:val="0"/>
          <w:divBdr>
            <w:top w:val="none" w:sz="0" w:space="0" w:color="auto"/>
            <w:left w:val="none" w:sz="0" w:space="0" w:color="auto"/>
            <w:bottom w:val="none" w:sz="0" w:space="0" w:color="auto"/>
            <w:right w:val="none" w:sz="0" w:space="0" w:color="auto"/>
          </w:divBdr>
        </w:div>
        <w:div w:id="887571629">
          <w:marLeft w:val="0"/>
          <w:marRight w:val="0"/>
          <w:marTop w:val="0"/>
          <w:marBottom w:val="0"/>
          <w:divBdr>
            <w:top w:val="none" w:sz="0" w:space="0" w:color="auto"/>
            <w:left w:val="none" w:sz="0" w:space="0" w:color="auto"/>
            <w:bottom w:val="none" w:sz="0" w:space="0" w:color="auto"/>
            <w:right w:val="none" w:sz="0" w:space="0" w:color="auto"/>
          </w:divBdr>
        </w:div>
        <w:div w:id="1103260517">
          <w:marLeft w:val="0"/>
          <w:marRight w:val="0"/>
          <w:marTop w:val="0"/>
          <w:marBottom w:val="0"/>
          <w:divBdr>
            <w:top w:val="none" w:sz="0" w:space="0" w:color="auto"/>
            <w:left w:val="none" w:sz="0" w:space="0" w:color="auto"/>
            <w:bottom w:val="none" w:sz="0" w:space="0" w:color="auto"/>
            <w:right w:val="none" w:sz="0" w:space="0" w:color="auto"/>
          </w:divBdr>
        </w:div>
        <w:div w:id="492574247">
          <w:marLeft w:val="0"/>
          <w:marRight w:val="0"/>
          <w:marTop w:val="0"/>
          <w:marBottom w:val="0"/>
          <w:divBdr>
            <w:top w:val="none" w:sz="0" w:space="0" w:color="auto"/>
            <w:left w:val="none" w:sz="0" w:space="0" w:color="auto"/>
            <w:bottom w:val="none" w:sz="0" w:space="0" w:color="auto"/>
            <w:right w:val="none" w:sz="0" w:space="0" w:color="auto"/>
          </w:divBdr>
        </w:div>
        <w:div w:id="1707021865">
          <w:marLeft w:val="0"/>
          <w:marRight w:val="0"/>
          <w:marTop w:val="0"/>
          <w:marBottom w:val="0"/>
          <w:divBdr>
            <w:top w:val="none" w:sz="0" w:space="0" w:color="auto"/>
            <w:left w:val="none" w:sz="0" w:space="0" w:color="auto"/>
            <w:bottom w:val="none" w:sz="0" w:space="0" w:color="auto"/>
            <w:right w:val="none" w:sz="0" w:space="0" w:color="auto"/>
          </w:divBdr>
        </w:div>
        <w:div w:id="1080441059">
          <w:marLeft w:val="0"/>
          <w:marRight w:val="0"/>
          <w:marTop w:val="0"/>
          <w:marBottom w:val="0"/>
          <w:divBdr>
            <w:top w:val="none" w:sz="0" w:space="0" w:color="auto"/>
            <w:left w:val="none" w:sz="0" w:space="0" w:color="auto"/>
            <w:bottom w:val="none" w:sz="0" w:space="0" w:color="auto"/>
            <w:right w:val="none" w:sz="0" w:space="0" w:color="auto"/>
          </w:divBdr>
        </w:div>
        <w:div w:id="1765607691">
          <w:marLeft w:val="0"/>
          <w:marRight w:val="0"/>
          <w:marTop w:val="0"/>
          <w:marBottom w:val="0"/>
          <w:divBdr>
            <w:top w:val="none" w:sz="0" w:space="0" w:color="auto"/>
            <w:left w:val="none" w:sz="0" w:space="0" w:color="auto"/>
            <w:bottom w:val="none" w:sz="0" w:space="0" w:color="auto"/>
            <w:right w:val="none" w:sz="0" w:space="0" w:color="auto"/>
          </w:divBdr>
        </w:div>
        <w:div w:id="1665626123">
          <w:marLeft w:val="0"/>
          <w:marRight w:val="0"/>
          <w:marTop w:val="0"/>
          <w:marBottom w:val="0"/>
          <w:divBdr>
            <w:top w:val="none" w:sz="0" w:space="0" w:color="auto"/>
            <w:left w:val="none" w:sz="0" w:space="0" w:color="auto"/>
            <w:bottom w:val="none" w:sz="0" w:space="0" w:color="auto"/>
            <w:right w:val="none" w:sz="0" w:space="0" w:color="auto"/>
          </w:divBdr>
        </w:div>
        <w:div w:id="41102506">
          <w:marLeft w:val="0"/>
          <w:marRight w:val="0"/>
          <w:marTop w:val="0"/>
          <w:marBottom w:val="0"/>
          <w:divBdr>
            <w:top w:val="none" w:sz="0" w:space="0" w:color="auto"/>
            <w:left w:val="none" w:sz="0" w:space="0" w:color="auto"/>
            <w:bottom w:val="none" w:sz="0" w:space="0" w:color="auto"/>
            <w:right w:val="none" w:sz="0" w:space="0" w:color="auto"/>
          </w:divBdr>
        </w:div>
        <w:div w:id="395861619">
          <w:marLeft w:val="0"/>
          <w:marRight w:val="0"/>
          <w:marTop w:val="0"/>
          <w:marBottom w:val="0"/>
          <w:divBdr>
            <w:top w:val="none" w:sz="0" w:space="0" w:color="auto"/>
            <w:left w:val="none" w:sz="0" w:space="0" w:color="auto"/>
            <w:bottom w:val="none" w:sz="0" w:space="0" w:color="auto"/>
            <w:right w:val="none" w:sz="0" w:space="0" w:color="auto"/>
          </w:divBdr>
        </w:div>
        <w:div w:id="1953323064">
          <w:marLeft w:val="0"/>
          <w:marRight w:val="0"/>
          <w:marTop w:val="0"/>
          <w:marBottom w:val="0"/>
          <w:divBdr>
            <w:top w:val="none" w:sz="0" w:space="0" w:color="auto"/>
            <w:left w:val="none" w:sz="0" w:space="0" w:color="auto"/>
            <w:bottom w:val="none" w:sz="0" w:space="0" w:color="auto"/>
            <w:right w:val="none" w:sz="0" w:space="0" w:color="auto"/>
          </w:divBdr>
        </w:div>
        <w:div w:id="298876535">
          <w:marLeft w:val="0"/>
          <w:marRight w:val="0"/>
          <w:marTop w:val="0"/>
          <w:marBottom w:val="0"/>
          <w:divBdr>
            <w:top w:val="none" w:sz="0" w:space="0" w:color="auto"/>
            <w:left w:val="none" w:sz="0" w:space="0" w:color="auto"/>
            <w:bottom w:val="none" w:sz="0" w:space="0" w:color="auto"/>
            <w:right w:val="none" w:sz="0" w:space="0" w:color="auto"/>
          </w:divBdr>
        </w:div>
        <w:div w:id="1051152346">
          <w:marLeft w:val="0"/>
          <w:marRight w:val="0"/>
          <w:marTop w:val="0"/>
          <w:marBottom w:val="0"/>
          <w:divBdr>
            <w:top w:val="none" w:sz="0" w:space="0" w:color="auto"/>
            <w:left w:val="none" w:sz="0" w:space="0" w:color="auto"/>
            <w:bottom w:val="none" w:sz="0" w:space="0" w:color="auto"/>
            <w:right w:val="none" w:sz="0" w:space="0" w:color="auto"/>
          </w:divBdr>
        </w:div>
        <w:div w:id="1872957877">
          <w:marLeft w:val="0"/>
          <w:marRight w:val="0"/>
          <w:marTop w:val="0"/>
          <w:marBottom w:val="0"/>
          <w:divBdr>
            <w:top w:val="none" w:sz="0" w:space="0" w:color="auto"/>
            <w:left w:val="none" w:sz="0" w:space="0" w:color="auto"/>
            <w:bottom w:val="none" w:sz="0" w:space="0" w:color="auto"/>
            <w:right w:val="none" w:sz="0" w:space="0" w:color="auto"/>
          </w:divBdr>
        </w:div>
        <w:div w:id="1733117753">
          <w:marLeft w:val="0"/>
          <w:marRight w:val="0"/>
          <w:marTop w:val="0"/>
          <w:marBottom w:val="0"/>
          <w:divBdr>
            <w:top w:val="none" w:sz="0" w:space="0" w:color="auto"/>
            <w:left w:val="none" w:sz="0" w:space="0" w:color="auto"/>
            <w:bottom w:val="none" w:sz="0" w:space="0" w:color="auto"/>
            <w:right w:val="none" w:sz="0" w:space="0" w:color="auto"/>
          </w:divBdr>
        </w:div>
        <w:div w:id="2073693291">
          <w:marLeft w:val="0"/>
          <w:marRight w:val="0"/>
          <w:marTop w:val="0"/>
          <w:marBottom w:val="0"/>
          <w:divBdr>
            <w:top w:val="none" w:sz="0" w:space="0" w:color="auto"/>
            <w:left w:val="none" w:sz="0" w:space="0" w:color="auto"/>
            <w:bottom w:val="none" w:sz="0" w:space="0" w:color="auto"/>
            <w:right w:val="none" w:sz="0" w:space="0" w:color="auto"/>
          </w:divBdr>
        </w:div>
        <w:div w:id="1767270247">
          <w:marLeft w:val="0"/>
          <w:marRight w:val="0"/>
          <w:marTop w:val="0"/>
          <w:marBottom w:val="0"/>
          <w:divBdr>
            <w:top w:val="none" w:sz="0" w:space="0" w:color="auto"/>
            <w:left w:val="none" w:sz="0" w:space="0" w:color="auto"/>
            <w:bottom w:val="none" w:sz="0" w:space="0" w:color="auto"/>
            <w:right w:val="none" w:sz="0" w:space="0" w:color="auto"/>
          </w:divBdr>
        </w:div>
        <w:div w:id="2133861153">
          <w:marLeft w:val="0"/>
          <w:marRight w:val="0"/>
          <w:marTop w:val="0"/>
          <w:marBottom w:val="0"/>
          <w:divBdr>
            <w:top w:val="none" w:sz="0" w:space="0" w:color="auto"/>
            <w:left w:val="none" w:sz="0" w:space="0" w:color="auto"/>
            <w:bottom w:val="none" w:sz="0" w:space="0" w:color="auto"/>
            <w:right w:val="none" w:sz="0" w:space="0" w:color="auto"/>
          </w:divBdr>
        </w:div>
        <w:div w:id="989092357">
          <w:marLeft w:val="0"/>
          <w:marRight w:val="0"/>
          <w:marTop w:val="0"/>
          <w:marBottom w:val="0"/>
          <w:divBdr>
            <w:top w:val="none" w:sz="0" w:space="0" w:color="auto"/>
            <w:left w:val="none" w:sz="0" w:space="0" w:color="auto"/>
            <w:bottom w:val="none" w:sz="0" w:space="0" w:color="auto"/>
            <w:right w:val="none" w:sz="0" w:space="0" w:color="auto"/>
          </w:divBdr>
        </w:div>
        <w:div w:id="539827682">
          <w:marLeft w:val="0"/>
          <w:marRight w:val="0"/>
          <w:marTop w:val="0"/>
          <w:marBottom w:val="0"/>
          <w:divBdr>
            <w:top w:val="none" w:sz="0" w:space="0" w:color="auto"/>
            <w:left w:val="none" w:sz="0" w:space="0" w:color="auto"/>
            <w:bottom w:val="none" w:sz="0" w:space="0" w:color="auto"/>
            <w:right w:val="none" w:sz="0" w:space="0" w:color="auto"/>
          </w:divBdr>
        </w:div>
        <w:div w:id="1943221237">
          <w:marLeft w:val="0"/>
          <w:marRight w:val="0"/>
          <w:marTop w:val="0"/>
          <w:marBottom w:val="0"/>
          <w:divBdr>
            <w:top w:val="none" w:sz="0" w:space="0" w:color="auto"/>
            <w:left w:val="none" w:sz="0" w:space="0" w:color="auto"/>
            <w:bottom w:val="none" w:sz="0" w:space="0" w:color="auto"/>
            <w:right w:val="none" w:sz="0" w:space="0" w:color="auto"/>
          </w:divBdr>
        </w:div>
        <w:div w:id="1659917043">
          <w:marLeft w:val="0"/>
          <w:marRight w:val="0"/>
          <w:marTop w:val="0"/>
          <w:marBottom w:val="0"/>
          <w:divBdr>
            <w:top w:val="none" w:sz="0" w:space="0" w:color="auto"/>
            <w:left w:val="none" w:sz="0" w:space="0" w:color="auto"/>
            <w:bottom w:val="none" w:sz="0" w:space="0" w:color="auto"/>
            <w:right w:val="none" w:sz="0" w:space="0" w:color="auto"/>
          </w:divBdr>
        </w:div>
        <w:div w:id="1718967071">
          <w:marLeft w:val="0"/>
          <w:marRight w:val="0"/>
          <w:marTop w:val="0"/>
          <w:marBottom w:val="0"/>
          <w:divBdr>
            <w:top w:val="none" w:sz="0" w:space="0" w:color="auto"/>
            <w:left w:val="none" w:sz="0" w:space="0" w:color="auto"/>
            <w:bottom w:val="none" w:sz="0" w:space="0" w:color="auto"/>
            <w:right w:val="none" w:sz="0" w:space="0" w:color="auto"/>
          </w:divBdr>
        </w:div>
        <w:div w:id="1571579150">
          <w:marLeft w:val="0"/>
          <w:marRight w:val="0"/>
          <w:marTop w:val="0"/>
          <w:marBottom w:val="0"/>
          <w:divBdr>
            <w:top w:val="none" w:sz="0" w:space="0" w:color="auto"/>
            <w:left w:val="none" w:sz="0" w:space="0" w:color="auto"/>
            <w:bottom w:val="none" w:sz="0" w:space="0" w:color="auto"/>
            <w:right w:val="none" w:sz="0" w:space="0" w:color="auto"/>
          </w:divBdr>
        </w:div>
        <w:div w:id="1839080305">
          <w:marLeft w:val="0"/>
          <w:marRight w:val="0"/>
          <w:marTop w:val="0"/>
          <w:marBottom w:val="0"/>
          <w:divBdr>
            <w:top w:val="none" w:sz="0" w:space="0" w:color="auto"/>
            <w:left w:val="none" w:sz="0" w:space="0" w:color="auto"/>
            <w:bottom w:val="none" w:sz="0" w:space="0" w:color="auto"/>
            <w:right w:val="none" w:sz="0" w:space="0" w:color="auto"/>
          </w:divBdr>
        </w:div>
      </w:divsChild>
    </w:div>
    <w:div w:id="1258247297">
      <w:bodyDiv w:val="1"/>
      <w:marLeft w:val="0"/>
      <w:marRight w:val="0"/>
      <w:marTop w:val="0"/>
      <w:marBottom w:val="0"/>
      <w:divBdr>
        <w:top w:val="none" w:sz="0" w:space="0" w:color="auto"/>
        <w:left w:val="none" w:sz="0" w:space="0" w:color="auto"/>
        <w:bottom w:val="none" w:sz="0" w:space="0" w:color="auto"/>
        <w:right w:val="none" w:sz="0" w:space="0" w:color="auto"/>
      </w:divBdr>
    </w:div>
    <w:div w:id="1258518897">
      <w:bodyDiv w:val="1"/>
      <w:marLeft w:val="0"/>
      <w:marRight w:val="0"/>
      <w:marTop w:val="0"/>
      <w:marBottom w:val="0"/>
      <w:divBdr>
        <w:top w:val="none" w:sz="0" w:space="0" w:color="auto"/>
        <w:left w:val="none" w:sz="0" w:space="0" w:color="auto"/>
        <w:bottom w:val="none" w:sz="0" w:space="0" w:color="auto"/>
        <w:right w:val="none" w:sz="0" w:space="0" w:color="auto"/>
      </w:divBdr>
    </w:div>
    <w:div w:id="1258707390">
      <w:bodyDiv w:val="1"/>
      <w:marLeft w:val="0"/>
      <w:marRight w:val="0"/>
      <w:marTop w:val="0"/>
      <w:marBottom w:val="0"/>
      <w:divBdr>
        <w:top w:val="none" w:sz="0" w:space="0" w:color="auto"/>
        <w:left w:val="none" w:sz="0" w:space="0" w:color="auto"/>
        <w:bottom w:val="none" w:sz="0" w:space="0" w:color="auto"/>
        <w:right w:val="none" w:sz="0" w:space="0" w:color="auto"/>
      </w:divBdr>
    </w:div>
    <w:div w:id="1258758611">
      <w:bodyDiv w:val="1"/>
      <w:marLeft w:val="0"/>
      <w:marRight w:val="0"/>
      <w:marTop w:val="0"/>
      <w:marBottom w:val="0"/>
      <w:divBdr>
        <w:top w:val="none" w:sz="0" w:space="0" w:color="auto"/>
        <w:left w:val="none" w:sz="0" w:space="0" w:color="auto"/>
        <w:bottom w:val="none" w:sz="0" w:space="0" w:color="auto"/>
        <w:right w:val="none" w:sz="0" w:space="0" w:color="auto"/>
      </w:divBdr>
    </w:div>
    <w:div w:id="1259214280">
      <w:bodyDiv w:val="1"/>
      <w:marLeft w:val="0"/>
      <w:marRight w:val="0"/>
      <w:marTop w:val="0"/>
      <w:marBottom w:val="0"/>
      <w:divBdr>
        <w:top w:val="none" w:sz="0" w:space="0" w:color="auto"/>
        <w:left w:val="none" w:sz="0" w:space="0" w:color="auto"/>
        <w:bottom w:val="none" w:sz="0" w:space="0" w:color="auto"/>
        <w:right w:val="none" w:sz="0" w:space="0" w:color="auto"/>
      </w:divBdr>
    </w:div>
    <w:div w:id="1259219461">
      <w:bodyDiv w:val="1"/>
      <w:marLeft w:val="0"/>
      <w:marRight w:val="0"/>
      <w:marTop w:val="0"/>
      <w:marBottom w:val="0"/>
      <w:divBdr>
        <w:top w:val="none" w:sz="0" w:space="0" w:color="auto"/>
        <w:left w:val="none" w:sz="0" w:space="0" w:color="auto"/>
        <w:bottom w:val="none" w:sz="0" w:space="0" w:color="auto"/>
        <w:right w:val="none" w:sz="0" w:space="0" w:color="auto"/>
      </w:divBdr>
    </w:div>
    <w:div w:id="1259675965">
      <w:bodyDiv w:val="1"/>
      <w:marLeft w:val="0"/>
      <w:marRight w:val="0"/>
      <w:marTop w:val="0"/>
      <w:marBottom w:val="0"/>
      <w:divBdr>
        <w:top w:val="none" w:sz="0" w:space="0" w:color="auto"/>
        <w:left w:val="none" w:sz="0" w:space="0" w:color="auto"/>
        <w:bottom w:val="none" w:sz="0" w:space="0" w:color="auto"/>
        <w:right w:val="none" w:sz="0" w:space="0" w:color="auto"/>
      </w:divBdr>
    </w:div>
    <w:div w:id="1259829283">
      <w:bodyDiv w:val="1"/>
      <w:marLeft w:val="0"/>
      <w:marRight w:val="0"/>
      <w:marTop w:val="0"/>
      <w:marBottom w:val="0"/>
      <w:divBdr>
        <w:top w:val="none" w:sz="0" w:space="0" w:color="auto"/>
        <w:left w:val="none" w:sz="0" w:space="0" w:color="auto"/>
        <w:bottom w:val="none" w:sz="0" w:space="0" w:color="auto"/>
        <w:right w:val="none" w:sz="0" w:space="0" w:color="auto"/>
      </w:divBdr>
    </w:div>
    <w:div w:id="1259831292">
      <w:bodyDiv w:val="1"/>
      <w:marLeft w:val="0"/>
      <w:marRight w:val="0"/>
      <w:marTop w:val="0"/>
      <w:marBottom w:val="0"/>
      <w:divBdr>
        <w:top w:val="none" w:sz="0" w:space="0" w:color="auto"/>
        <w:left w:val="none" w:sz="0" w:space="0" w:color="auto"/>
        <w:bottom w:val="none" w:sz="0" w:space="0" w:color="auto"/>
        <w:right w:val="none" w:sz="0" w:space="0" w:color="auto"/>
      </w:divBdr>
    </w:div>
    <w:div w:id="1259941840">
      <w:bodyDiv w:val="1"/>
      <w:marLeft w:val="0"/>
      <w:marRight w:val="0"/>
      <w:marTop w:val="0"/>
      <w:marBottom w:val="0"/>
      <w:divBdr>
        <w:top w:val="none" w:sz="0" w:space="0" w:color="auto"/>
        <w:left w:val="none" w:sz="0" w:space="0" w:color="auto"/>
        <w:bottom w:val="none" w:sz="0" w:space="0" w:color="auto"/>
        <w:right w:val="none" w:sz="0" w:space="0" w:color="auto"/>
      </w:divBdr>
    </w:div>
    <w:div w:id="1260214467">
      <w:bodyDiv w:val="1"/>
      <w:marLeft w:val="0"/>
      <w:marRight w:val="0"/>
      <w:marTop w:val="0"/>
      <w:marBottom w:val="0"/>
      <w:divBdr>
        <w:top w:val="none" w:sz="0" w:space="0" w:color="auto"/>
        <w:left w:val="none" w:sz="0" w:space="0" w:color="auto"/>
        <w:bottom w:val="none" w:sz="0" w:space="0" w:color="auto"/>
        <w:right w:val="none" w:sz="0" w:space="0" w:color="auto"/>
      </w:divBdr>
    </w:div>
    <w:div w:id="1260216608">
      <w:bodyDiv w:val="1"/>
      <w:marLeft w:val="0"/>
      <w:marRight w:val="0"/>
      <w:marTop w:val="0"/>
      <w:marBottom w:val="0"/>
      <w:divBdr>
        <w:top w:val="none" w:sz="0" w:space="0" w:color="auto"/>
        <w:left w:val="none" w:sz="0" w:space="0" w:color="auto"/>
        <w:bottom w:val="none" w:sz="0" w:space="0" w:color="auto"/>
        <w:right w:val="none" w:sz="0" w:space="0" w:color="auto"/>
      </w:divBdr>
    </w:div>
    <w:div w:id="1260406463">
      <w:bodyDiv w:val="1"/>
      <w:marLeft w:val="0"/>
      <w:marRight w:val="0"/>
      <w:marTop w:val="0"/>
      <w:marBottom w:val="0"/>
      <w:divBdr>
        <w:top w:val="none" w:sz="0" w:space="0" w:color="auto"/>
        <w:left w:val="none" w:sz="0" w:space="0" w:color="auto"/>
        <w:bottom w:val="none" w:sz="0" w:space="0" w:color="auto"/>
        <w:right w:val="none" w:sz="0" w:space="0" w:color="auto"/>
      </w:divBdr>
    </w:div>
    <w:div w:id="1260455342">
      <w:bodyDiv w:val="1"/>
      <w:marLeft w:val="0"/>
      <w:marRight w:val="0"/>
      <w:marTop w:val="0"/>
      <w:marBottom w:val="0"/>
      <w:divBdr>
        <w:top w:val="none" w:sz="0" w:space="0" w:color="auto"/>
        <w:left w:val="none" w:sz="0" w:space="0" w:color="auto"/>
        <w:bottom w:val="none" w:sz="0" w:space="0" w:color="auto"/>
        <w:right w:val="none" w:sz="0" w:space="0" w:color="auto"/>
      </w:divBdr>
    </w:div>
    <w:div w:id="1260602674">
      <w:bodyDiv w:val="1"/>
      <w:marLeft w:val="0"/>
      <w:marRight w:val="0"/>
      <w:marTop w:val="0"/>
      <w:marBottom w:val="0"/>
      <w:divBdr>
        <w:top w:val="none" w:sz="0" w:space="0" w:color="auto"/>
        <w:left w:val="none" w:sz="0" w:space="0" w:color="auto"/>
        <w:bottom w:val="none" w:sz="0" w:space="0" w:color="auto"/>
        <w:right w:val="none" w:sz="0" w:space="0" w:color="auto"/>
      </w:divBdr>
    </w:div>
    <w:div w:id="1260603189">
      <w:bodyDiv w:val="1"/>
      <w:marLeft w:val="0"/>
      <w:marRight w:val="0"/>
      <w:marTop w:val="0"/>
      <w:marBottom w:val="0"/>
      <w:divBdr>
        <w:top w:val="none" w:sz="0" w:space="0" w:color="auto"/>
        <w:left w:val="none" w:sz="0" w:space="0" w:color="auto"/>
        <w:bottom w:val="none" w:sz="0" w:space="0" w:color="auto"/>
        <w:right w:val="none" w:sz="0" w:space="0" w:color="auto"/>
      </w:divBdr>
    </w:div>
    <w:div w:id="1260944963">
      <w:bodyDiv w:val="1"/>
      <w:marLeft w:val="0"/>
      <w:marRight w:val="0"/>
      <w:marTop w:val="0"/>
      <w:marBottom w:val="0"/>
      <w:divBdr>
        <w:top w:val="none" w:sz="0" w:space="0" w:color="auto"/>
        <w:left w:val="none" w:sz="0" w:space="0" w:color="auto"/>
        <w:bottom w:val="none" w:sz="0" w:space="0" w:color="auto"/>
        <w:right w:val="none" w:sz="0" w:space="0" w:color="auto"/>
      </w:divBdr>
    </w:div>
    <w:div w:id="1261179346">
      <w:bodyDiv w:val="1"/>
      <w:marLeft w:val="0"/>
      <w:marRight w:val="0"/>
      <w:marTop w:val="0"/>
      <w:marBottom w:val="0"/>
      <w:divBdr>
        <w:top w:val="none" w:sz="0" w:space="0" w:color="auto"/>
        <w:left w:val="none" w:sz="0" w:space="0" w:color="auto"/>
        <w:bottom w:val="none" w:sz="0" w:space="0" w:color="auto"/>
        <w:right w:val="none" w:sz="0" w:space="0" w:color="auto"/>
      </w:divBdr>
    </w:div>
    <w:div w:id="1261334410">
      <w:bodyDiv w:val="1"/>
      <w:marLeft w:val="0"/>
      <w:marRight w:val="0"/>
      <w:marTop w:val="0"/>
      <w:marBottom w:val="0"/>
      <w:divBdr>
        <w:top w:val="none" w:sz="0" w:space="0" w:color="auto"/>
        <w:left w:val="none" w:sz="0" w:space="0" w:color="auto"/>
        <w:bottom w:val="none" w:sz="0" w:space="0" w:color="auto"/>
        <w:right w:val="none" w:sz="0" w:space="0" w:color="auto"/>
      </w:divBdr>
    </w:div>
    <w:div w:id="1262226083">
      <w:bodyDiv w:val="1"/>
      <w:marLeft w:val="0"/>
      <w:marRight w:val="0"/>
      <w:marTop w:val="0"/>
      <w:marBottom w:val="0"/>
      <w:divBdr>
        <w:top w:val="none" w:sz="0" w:space="0" w:color="auto"/>
        <w:left w:val="none" w:sz="0" w:space="0" w:color="auto"/>
        <w:bottom w:val="none" w:sz="0" w:space="0" w:color="auto"/>
        <w:right w:val="none" w:sz="0" w:space="0" w:color="auto"/>
      </w:divBdr>
    </w:div>
    <w:div w:id="1262765150">
      <w:bodyDiv w:val="1"/>
      <w:marLeft w:val="0"/>
      <w:marRight w:val="0"/>
      <w:marTop w:val="0"/>
      <w:marBottom w:val="0"/>
      <w:divBdr>
        <w:top w:val="none" w:sz="0" w:space="0" w:color="auto"/>
        <w:left w:val="none" w:sz="0" w:space="0" w:color="auto"/>
        <w:bottom w:val="none" w:sz="0" w:space="0" w:color="auto"/>
        <w:right w:val="none" w:sz="0" w:space="0" w:color="auto"/>
      </w:divBdr>
    </w:div>
    <w:div w:id="1263221922">
      <w:bodyDiv w:val="1"/>
      <w:marLeft w:val="0"/>
      <w:marRight w:val="0"/>
      <w:marTop w:val="0"/>
      <w:marBottom w:val="0"/>
      <w:divBdr>
        <w:top w:val="none" w:sz="0" w:space="0" w:color="auto"/>
        <w:left w:val="none" w:sz="0" w:space="0" w:color="auto"/>
        <w:bottom w:val="none" w:sz="0" w:space="0" w:color="auto"/>
        <w:right w:val="none" w:sz="0" w:space="0" w:color="auto"/>
      </w:divBdr>
    </w:div>
    <w:div w:id="1263369199">
      <w:bodyDiv w:val="1"/>
      <w:marLeft w:val="0"/>
      <w:marRight w:val="0"/>
      <w:marTop w:val="0"/>
      <w:marBottom w:val="0"/>
      <w:divBdr>
        <w:top w:val="none" w:sz="0" w:space="0" w:color="auto"/>
        <w:left w:val="none" w:sz="0" w:space="0" w:color="auto"/>
        <w:bottom w:val="none" w:sz="0" w:space="0" w:color="auto"/>
        <w:right w:val="none" w:sz="0" w:space="0" w:color="auto"/>
      </w:divBdr>
    </w:div>
    <w:div w:id="1263614311">
      <w:bodyDiv w:val="1"/>
      <w:marLeft w:val="0"/>
      <w:marRight w:val="0"/>
      <w:marTop w:val="0"/>
      <w:marBottom w:val="0"/>
      <w:divBdr>
        <w:top w:val="none" w:sz="0" w:space="0" w:color="auto"/>
        <w:left w:val="none" w:sz="0" w:space="0" w:color="auto"/>
        <w:bottom w:val="none" w:sz="0" w:space="0" w:color="auto"/>
        <w:right w:val="none" w:sz="0" w:space="0" w:color="auto"/>
      </w:divBdr>
    </w:div>
    <w:div w:id="1263683187">
      <w:bodyDiv w:val="1"/>
      <w:marLeft w:val="0"/>
      <w:marRight w:val="0"/>
      <w:marTop w:val="0"/>
      <w:marBottom w:val="0"/>
      <w:divBdr>
        <w:top w:val="none" w:sz="0" w:space="0" w:color="auto"/>
        <w:left w:val="none" w:sz="0" w:space="0" w:color="auto"/>
        <w:bottom w:val="none" w:sz="0" w:space="0" w:color="auto"/>
        <w:right w:val="none" w:sz="0" w:space="0" w:color="auto"/>
      </w:divBdr>
    </w:div>
    <w:div w:id="1263798828">
      <w:bodyDiv w:val="1"/>
      <w:marLeft w:val="0"/>
      <w:marRight w:val="0"/>
      <w:marTop w:val="0"/>
      <w:marBottom w:val="0"/>
      <w:divBdr>
        <w:top w:val="none" w:sz="0" w:space="0" w:color="auto"/>
        <w:left w:val="none" w:sz="0" w:space="0" w:color="auto"/>
        <w:bottom w:val="none" w:sz="0" w:space="0" w:color="auto"/>
        <w:right w:val="none" w:sz="0" w:space="0" w:color="auto"/>
      </w:divBdr>
    </w:div>
    <w:div w:id="1264069298">
      <w:bodyDiv w:val="1"/>
      <w:marLeft w:val="0"/>
      <w:marRight w:val="0"/>
      <w:marTop w:val="0"/>
      <w:marBottom w:val="0"/>
      <w:divBdr>
        <w:top w:val="none" w:sz="0" w:space="0" w:color="auto"/>
        <w:left w:val="none" w:sz="0" w:space="0" w:color="auto"/>
        <w:bottom w:val="none" w:sz="0" w:space="0" w:color="auto"/>
        <w:right w:val="none" w:sz="0" w:space="0" w:color="auto"/>
      </w:divBdr>
    </w:div>
    <w:div w:id="1264267325">
      <w:bodyDiv w:val="1"/>
      <w:marLeft w:val="0"/>
      <w:marRight w:val="0"/>
      <w:marTop w:val="0"/>
      <w:marBottom w:val="0"/>
      <w:divBdr>
        <w:top w:val="none" w:sz="0" w:space="0" w:color="auto"/>
        <w:left w:val="none" w:sz="0" w:space="0" w:color="auto"/>
        <w:bottom w:val="none" w:sz="0" w:space="0" w:color="auto"/>
        <w:right w:val="none" w:sz="0" w:space="0" w:color="auto"/>
      </w:divBdr>
    </w:div>
    <w:div w:id="1264536971">
      <w:bodyDiv w:val="1"/>
      <w:marLeft w:val="0"/>
      <w:marRight w:val="0"/>
      <w:marTop w:val="0"/>
      <w:marBottom w:val="0"/>
      <w:divBdr>
        <w:top w:val="none" w:sz="0" w:space="0" w:color="auto"/>
        <w:left w:val="none" w:sz="0" w:space="0" w:color="auto"/>
        <w:bottom w:val="none" w:sz="0" w:space="0" w:color="auto"/>
        <w:right w:val="none" w:sz="0" w:space="0" w:color="auto"/>
      </w:divBdr>
    </w:div>
    <w:div w:id="1264919749">
      <w:bodyDiv w:val="1"/>
      <w:marLeft w:val="0"/>
      <w:marRight w:val="0"/>
      <w:marTop w:val="0"/>
      <w:marBottom w:val="0"/>
      <w:divBdr>
        <w:top w:val="none" w:sz="0" w:space="0" w:color="auto"/>
        <w:left w:val="none" w:sz="0" w:space="0" w:color="auto"/>
        <w:bottom w:val="none" w:sz="0" w:space="0" w:color="auto"/>
        <w:right w:val="none" w:sz="0" w:space="0" w:color="auto"/>
      </w:divBdr>
    </w:div>
    <w:div w:id="1264999530">
      <w:bodyDiv w:val="1"/>
      <w:marLeft w:val="0"/>
      <w:marRight w:val="0"/>
      <w:marTop w:val="0"/>
      <w:marBottom w:val="0"/>
      <w:divBdr>
        <w:top w:val="none" w:sz="0" w:space="0" w:color="auto"/>
        <w:left w:val="none" w:sz="0" w:space="0" w:color="auto"/>
        <w:bottom w:val="none" w:sz="0" w:space="0" w:color="auto"/>
        <w:right w:val="none" w:sz="0" w:space="0" w:color="auto"/>
      </w:divBdr>
    </w:div>
    <w:div w:id="1265839468">
      <w:bodyDiv w:val="1"/>
      <w:marLeft w:val="0"/>
      <w:marRight w:val="0"/>
      <w:marTop w:val="0"/>
      <w:marBottom w:val="0"/>
      <w:divBdr>
        <w:top w:val="none" w:sz="0" w:space="0" w:color="auto"/>
        <w:left w:val="none" w:sz="0" w:space="0" w:color="auto"/>
        <w:bottom w:val="none" w:sz="0" w:space="0" w:color="auto"/>
        <w:right w:val="none" w:sz="0" w:space="0" w:color="auto"/>
      </w:divBdr>
    </w:div>
    <w:div w:id="1266041893">
      <w:bodyDiv w:val="1"/>
      <w:marLeft w:val="0"/>
      <w:marRight w:val="0"/>
      <w:marTop w:val="0"/>
      <w:marBottom w:val="0"/>
      <w:divBdr>
        <w:top w:val="none" w:sz="0" w:space="0" w:color="auto"/>
        <w:left w:val="none" w:sz="0" w:space="0" w:color="auto"/>
        <w:bottom w:val="none" w:sz="0" w:space="0" w:color="auto"/>
        <w:right w:val="none" w:sz="0" w:space="0" w:color="auto"/>
      </w:divBdr>
    </w:div>
    <w:div w:id="1266157380">
      <w:bodyDiv w:val="1"/>
      <w:marLeft w:val="0"/>
      <w:marRight w:val="0"/>
      <w:marTop w:val="0"/>
      <w:marBottom w:val="0"/>
      <w:divBdr>
        <w:top w:val="none" w:sz="0" w:space="0" w:color="auto"/>
        <w:left w:val="none" w:sz="0" w:space="0" w:color="auto"/>
        <w:bottom w:val="none" w:sz="0" w:space="0" w:color="auto"/>
        <w:right w:val="none" w:sz="0" w:space="0" w:color="auto"/>
      </w:divBdr>
    </w:div>
    <w:div w:id="1266235304">
      <w:bodyDiv w:val="1"/>
      <w:marLeft w:val="0"/>
      <w:marRight w:val="0"/>
      <w:marTop w:val="0"/>
      <w:marBottom w:val="0"/>
      <w:divBdr>
        <w:top w:val="none" w:sz="0" w:space="0" w:color="auto"/>
        <w:left w:val="none" w:sz="0" w:space="0" w:color="auto"/>
        <w:bottom w:val="none" w:sz="0" w:space="0" w:color="auto"/>
        <w:right w:val="none" w:sz="0" w:space="0" w:color="auto"/>
      </w:divBdr>
    </w:div>
    <w:div w:id="1266310912">
      <w:bodyDiv w:val="1"/>
      <w:marLeft w:val="0"/>
      <w:marRight w:val="0"/>
      <w:marTop w:val="0"/>
      <w:marBottom w:val="0"/>
      <w:divBdr>
        <w:top w:val="none" w:sz="0" w:space="0" w:color="auto"/>
        <w:left w:val="none" w:sz="0" w:space="0" w:color="auto"/>
        <w:bottom w:val="none" w:sz="0" w:space="0" w:color="auto"/>
        <w:right w:val="none" w:sz="0" w:space="0" w:color="auto"/>
      </w:divBdr>
    </w:div>
    <w:div w:id="1266886621">
      <w:bodyDiv w:val="1"/>
      <w:marLeft w:val="0"/>
      <w:marRight w:val="0"/>
      <w:marTop w:val="0"/>
      <w:marBottom w:val="0"/>
      <w:divBdr>
        <w:top w:val="none" w:sz="0" w:space="0" w:color="auto"/>
        <w:left w:val="none" w:sz="0" w:space="0" w:color="auto"/>
        <w:bottom w:val="none" w:sz="0" w:space="0" w:color="auto"/>
        <w:right w:val="none" w:sz="0" w:space="0" w:color="auto"/>
      </w:divBdr>
    </w:div>
    <w:div w:id="1267272424">
      <w:bodyDiv w:val="1"/>
      <w:marLeft w:val="0"/>
      <w:marRight w:val="0"/>
      <w:marTop w:val="0"/>
      <w:marBottom w:val="0"/>
      <w:divBdr>
        <w:top w:val="none" w:sz="0" w:space="0" w:color="auto"/>
        <w:left w:val="none" w:sz="0" w:space="0" w:color="auto"/>
        <w:bottom w:val="none" w:sz="0" w:space="0" w:color="auto"/>
        <w:right w:val="none" w:sz="0" w:space="0" w:color="auto"/>
      </w:divBdr>
    </w:div>
    <w:div w:id="1267301907">
      <w:bodyDiv w:val="1"/>
      <w:marLeft w:val="0"/>
      <w:marRight w:val="0"/>
      <w:marTop w:val="0"/>
      <w:marBottom w:val="0"/>
      <w:divBdr>
        <w:top w:val="none" w:sz="0" w:space="0" w:color="auto"/>
        <w:left w:val="none" w:sz="0" w:space="0" w:color="auto"/>
        <w:bottom w:val="none" w:sz="0" w:space="0" w:color="auto"/>
        <w:right w:val="none" w:sz="0" w:space="0" w:color="auto"/>
      </w:divBdr>
    </w:div>
    <w:div w:id="1267419526">
      <w:bodyDiv w:val="1"/>
      <w:marLeft w:val="0"/>
      <w:marRight w:val="0"/>
      <w:marTop w:val="0"/>
      <w:marBottom w:val="0"/>
      <w:divBdr>
        <w:top w:val="none" w:sz="0" w:space="0" w:color="auto"/>
        <w:left w:val="none" w:sz="0" w:space="0" w:color="auto"/>
        <w:bottom w:val="none" w:sz="0" w:space="0" w:color="auto"/>
        <w:right w:val="none" w:sz="0" w:space="0" w:color="auto"/>
      </w:divBdr>
    </w:div>
    <w:div w:id="1268082619">
      <w:bodyDiv w:val="1"/>
      <w:marLeft w:val="0"/>
      <w:marRight w:val="0"/>
      <w:marTop w:val="0"/>
      <w:marBottom w:val="0"/>
      <w:divBdr>
        <w:top w:val="none" w:sz="0" w:space="0" w:color="auto"/>
        <w:left w:val="none" w:sz="0" w:space="0" w:color="auto"/>
        <w:bottom w:val="none" w:sz="0" w:space="0" w:color="auto"/>
        <w:right w:val="none" w:sz="0" w:space="0" w:color="auto"/>
      </w:divBdr>
    </w:div>
    <w:div w:id="1268192058">
      <w:bodyDiv w:val="1"/>
      <w:marLeft w:val="0"/>
      <w:marRight w:val="0"/>
      <w:marTop w:val="0"/>
      <w:marBottom w:val="0"/>
      <w:divBdr>
        <w:top w:val="none" w:sz="0" w:space="0" w:color="auto"/>
        <w:left w:val="none" w:sz="0" w:space="0" w:color="auto"/>
        <w:bottom w:val="none" w:sz="0" w:space="0" w:color="auto"/>
        <w:right w:val="none" w:sz="0" w:space="0" w:color="auto"/>
      </w:divBdr>
    </w:div>
    <w:div w:id="1268342639">
      <w:bodyDiv w:val="1"/>
      <w:marLeft w:val="0"/>
      <w:marRight w:val="0"/>
      <w:marTop w:val="0"/>
      <w:marBottom w:val="0"/>
      <w:divBdr>
        <w:top w:val="none" w:sz="0" w:space="0" w:color="auto"/>
        <w:left w:val="none" w:sz="0" w:space="0" w:color="auto"/>
        <w:bottom w:val="none" w:sz="0" w:space="0" w:color="auto"/>
        <w:right w:val="none" w:sz="0" w:space="0" w:color="auto"/>
      </w:divBdr>
    </w:div>
    <w:div w:id="1268389308">
      <w:bodyDiv w:val="1"/>
      <w:marLeft w:val="0"/>
      <w:marRight w:val="0"/>
      <w:marTop w:val="0"/>
      <w:marBottom w:val="0"/>
      <w:divBdr>
        <w:top w:val="none" w:sz="0" w:space="0" w:color="auto"/>
        <w:left w:val="none" w:sz="0" w:space="0" w:color="auto"/>
        <w:bottom w:val="none" w:sz="0" w:space="0" w:color="auto"/>
        <w:right w:val="none" w:sz="0" w:space="0" w:color="auto"/>
      </w:divBdr>
    </w:div>
    <w:div w:id="1268543843">
      <w:bodyDiv w:val="1"/>
      <w:marLeft w:val="0"/>
      <w:marRight w:val="0"/>
      <w:marTop w:val="0"/>
      <w:marBottom w:val="0"/>
      <w:divBdr>
        <w:top w:val="none" w:sz="0" w:space="0" w:color="auto"/>
        <w:left w:val="none" w:sz="0" w:space="0" w:color="auto"/>
        <w:bottom w:val="none" w:sz="0" w:space="0" w:color="auto"/>
        <w:right w:val="none" w:sz="0" w:space="0" w:color="auto"/>
      </w:divBdr>
    </w:div>
    <w:div w:id="1268659985">
      <w:bodyDiv w:val="1"/>
      <w:marLeft w:val="0"/>
      <w:marRight w:val="0"/>
      <w:marTop w:val="0"/>
      <w:marBottom w:val="0"/>
      <w:divBdr>
        <w:top w:val="none" w:sz="0" w:space="0" w:color="auto"/>
        <w:left w:val="none" w:sz="0" w:space="0" w:color="auto"/>
        <w:bottom w:val="none" w:sz="0" w:space="0" w:color="auto"/>
        <w:right w:val="none" w:sz="0" w:space="0" w:color="auto"/>
      </w:divBdr>
    </w:div>
    <w:div w:id="1268804874">
      <w:bodyDiv w:val="1"/>
      <w:marLeft w:val="0"/>
      <w:marRight w:val="0"/>
      <w:marTop w:val="0"/>
      <w:marBottom w:val="0"/>
      <w:divBdr>
        <w:top w:val="none" w:sz="0" w:space="0" w:color="auto"/>
        <w:left w:val="none" w:sz="0" w:space="0" w:color="auto"/>
        <w:bottom w:val="none" w:sz="0" w:space="0" w:color="auto"/>
        <w:right w:val="none" w:sz="0" w:space="0" w:color="auto"/>
      </w:divBdr>
      <w:divsChild>
        <w:div w:id="164396151">
          <w:marLeft w:val="0"/>
          <w:marRight w:val="0"/>
          <w:marTop w:val="0"/>
          <w:marBottom w:val="0"/>
          <w:divBdr>
            <w:top w:val="none" w:sz="0" w:space="0" w:color="auto"/>
            <w:left w:val="none" w:sz="0" w:space="0" w:color="auto"/>
            <w:bottom w:val="none" w:sz="0" w:space="0" w:color="auto"/>
            <w:right w:val="none" w:sz="0" w:space="0" w:color="auto"/>
          </w:divBdr>
        </w:div>
        <w:div w:id="243757296">
          <w:marLeft w:val="0"/>
          <w:marRight w:val="0"/>
          <w:marTop w:val="0"/>
          <w:marBottom w:val="0"/>
          <w:divBdr>
            <w:top w:val="none" w:sz="0" w:space="0" w:color="auto"/>
            <w:left w:val="none" w:sz="0" w:space="0" w:color="auto"/>
            <w:bottom w:val="none" w:sz="0" w:space="0" w:color="auto"/>
            <w:right w:val="none" w:sz="0" w:space="0" w:color="auto"/>
          </w:divBdr>
        </w:div>
        <w:div w:id="247731749">
          <w:marLeft w:val="0"/>
          <w:marRight w:val="0"/>
          <w:marTop w:val="0"/>
          <w:marBottom w:val="0"/>
          <w:divBdr>
            <w:top w:val="none" w:sz="0" w:space="0" w:color="auto"/>
            <w:left w:val="none" w:sz="0" w:space="0" w:color="auto"/>
            <w:bottom w:val="none" w:sz="0" w:space="0" w:color="auto"/>
            <w:right w:val="none" w:sz="0" w:space="0" w:color="auto"/>
          </w:divBdr>
        </w:div>
        <w:div w:id="261955837">
          <w:marLeft w:val="0"/>
          <w:marRight w:val="0"/>
          <w:marTop w:val="0"/>
          <w:marBottom w:val="0"/>
          <w:divBdr>
            <w:top w:val="none" w:sz="0" w:space="0" w:color="auto"/>
            <w:left w:val="none" w:sz="0" w:space="0" w:color="auto"/>
            <w:bottom w:val="none" w:sz="0" w:space="0" w:color="auto"/>
            <w:right w:val="none" w:sz="0" w:space="0" w:color="auto"/>
          </w:divBdr>
        </w:div>
        <w:div w:id="298649540">
          <w:marLeft w:val="0"/>
          <w:marRight w:val="0"/>
          <w:marTop w:val="0"/>
          <w:marBottom w:val="0"/>
          <w:divBdr>
            <w:top w:val="none" w:sz="0" w:space="0" w:color="auto"/>
            <w:left w:val="none" w:sz="0" w:space="0" w:color="auto"/>
            <w:bottom w:val="none" w:sz="0" w:space="0" w:color="auto"/>
            <w:right w:val="none" w:sz="0" w:space="0" w:color="auto"/>
          </w:divBdr>
        </w:div>
        <w:div w:id="301077224">
          <w:marLeft w:val="0"/>
          <w:marRight w:val="0"/>
          <w:marTop w:val="0"/>
          <w:marBottom w:val="0"/>
          <w:divBdr>
            <w:top w:val="none" w:sz="0" w:space="0" w:color="auto"/>
            <w:left w:val="none" w:sz="0" w:space="0" w:color="auto"/>
            <w:bottom w:val="none" w:sz="0" w:space="0" w:color="auto"/>
            <w:right w:val="none" w:sz="0" w:space="0" w:color="auto"/>
          </w:divBdr>
        </w:div>
        <w:div w:id="342703089">
          <w:marLeft w:val="0"/>
          <w:marRight w:val="0"/>
          <w:marTop w:val="0"/>
          <w:marBottom w:val="0"/>
          <w:divBdr>
            <w:top w:val="none" w:sz="0" w:space="0" w:color="auto"/>
            <w:left w:val="none" w:sz="0" w:space="0" w:color="auto"/>
            <w:bottom w:val="none" w:sz="0" w:space="0" w:color="auto"/>
            <w:right w:val="none" w:sz="0" w:space="0" w:color="auto"/>
          </w:divBdr>
        </w:div>
        <w:div w:id="376702839">
          <w:marLeft w:val="0"/>
          <w:marRight w:val="0"/>
          <w:marTop w:val="0"/>
          <w:marBottom w:val="0"/>
          <w:divBdr>
            <w:top w:val="none" w:sz="0" w:space="0" w:color="auto"/>
            <w:left w:val="none" w:sz="0" w:space="0" w:color="auto"/>
            <w:bottom w:val="none" w:sz="0" w:space="0" w:color="auto"/>
            <w:right w:val="none" w:sz="0" w:space="0" w:color="auto"/>
          </w:divBdr>
        </w:div>
        <w:div w:id="394856774">
          <w:marLeft w:val="0"/>
          <w:marRight w:val="0"/>
          <w:marTop w:val="0"/>
          <w:marBottom w:val="0"/>
          <w:divBdr>
            <w:top w:val="none" w:sz="0" w:space="0" w:color="auto"/>
            <w:left w:val="none" w:sz="0" w:space="0" w:color="auto"/>
            <w:bottom w:val="none" w:sz="0" w:space="0" w:color="auto"/>
            <w:right w:val="none" w:sz="0" w:space="0" w:color="auto"/>
          </w:divBdr>
        </w:div>
        <w:div w:id="399866353">
          <w:marLeft w:val="0"/>
          <w:marRight w:val="0"/>
          <w:marTop w:val="0"/>
          <w:marBottom w:val="0"/>
          <w:divBdr>
            <w:top w:val="none" w:sz="0" w:space="0" w:color="auto"/>
            <w:left w:val="none" w:sz="0" w:space="0" w:color="auto"/>
            <w:bottom w:val="none" w:sz="0" w:space="0" w:color="auto"/>
            <w:right w:val="none" w:sz="0" w:space="0" w:color="auto"/>
          </w:divBdr>
        </w:div>
        <w:div w:id="418841285">
          <w:marLeft w:val="0"/>
          <w:marRight w:val="0"/>
          <w:marTop w:val="0"/>
          <w:marBottom w:val="0"/>
          <w:divBdr>
            <w:top w:val="none" w:sz="0" w:space="0" w:color="auto"/>
            <w:left w:val="none" w:sz="0" w:space="0" w:color="auto"/>
            <w:bottom w:val="none" w:sz="0" w:space="0" w:color="auto"/>
            <w:right w:val="none" w:sz="0" w:space="0" w:color="auto"/>
          </w:divBdr>
        </w:div>
        <w:div w:id="445078700">
          <w:marLeft w:val="0"/>
          <w:marRight w:val="0"/>
          <w:marTop w:val="0"/>
          <w:marBottom w:val="0"/>
          <w:divBdr>
            <w:top w:val="none" w:sz="0" w:space="0" w:color="auto"/>
            <w:left w:val="none" w:sz="0" w:space="0" w:color="auto"/>
            <w:bottom w:val="none" w:sz="0" w:space="0" w:color="auto"/>
            <w:right w:val="none" w:sz="0" w:space="0" w:color="auto"/>
          </w:divBdr>
        </w:div>
        <w:div w:id="520239795">
          <w:marLeft w:val="0"/>
          <w:marRight w:val="0"/>
          <w:marTop w:val="0"/>
          <w:marBottom w:val="0"/>
          <w:divBdr>
            <w:top w:val="none" w:sz="0" w:space="0" w:color="auto"/>
            <w:left w:val="none" w:sz="0" w:space="0" w:color="auto"/>
            <w:bottom w:val="none" w:sz="0" w:space="0" w:color="auto"/>
            <w:right w:val="none" w:sz="0" w:space="0" w:color="auto"/>
          </w:divBdr>
        </w:div>
        <w:div w:id="544146476">
          <w:marLeft w:val="0"/>
          <w:marRight w:val="0"/>
          <w:marTop w:val="0"/>
          <w:marBottom w:val="0"/>
          <w:divBdr>
            <w:top w:val="none" w:sz="0" w:space="0" w:color="auto"/>
            <w:left w:val="none" w:sz="0" w:space="0" w:color="auto"/>
            <w:bottom w:val="none" w:sz="0" w:space="0" w:color="auto"/>
            <w:right w:val="none" w:sz="0" w:space="0" w:color="auto"/>
          </w:divBdr>
        </w:div>
        <w:div w:id="577784801">
          <w:marLeft w:val="0"/>
          <w:marRight w:val="0"/>
          <w:marTop w:val="0"/>
          <w:marBottom w:val="0"/>
          <w:divBdr>
            <w:top w:val="none" w:sz="0" w:space="0" w:color="auto"/>
            <w:left w:val="none" w:sz="0" w:space="0" w:color="auto"/>
            <w:bottom w:val="none" w:sz="0" w:space="0" w:color="auto"/>
            <w:right w:val="none" w:sz="0" w:space="0" w:color="auto"/>
          </w:divBdr>
        </w:div>
        <w:div w:id="577986598">
          <w:marLeft w:val="0"/>
          <w:marRight w:val="0"/>
          <w:marTop w:val="0"/>
          <w:marBottom w:val="0"/>
          <w:divBdr>
            <w:top w:val="none" w:sz="0" w:space="0" w:color="auto"/>
            <w:left w:val="none" w:sz="0" w:space="0" w:color="auto"/>
            <w:bottom w:val="none" w:sz="0" w:space="0" w:color="auto"/>
            <w:right w:val="none" w:sz="0" w:space="0" w:color="auto"/>
          </w:divBdr>
        </w:div>
        <w:div w:id="583805243">
          <w:marLeft w:val="0"/>
          <w:marRight w:val="0"/>
          <w:marTop w:val="0"/>
          <w:marBottom w:val="0"/>
          <w:divBdr>
            <w:top w:val="none" w:sz="0" w:space="0" w:color="auto"/>
            <w:left w:val="none" w:sz="0" w:space="0" w:color="auto"/>
            <w:bottom w:val="none" w:sz="0" w:space="0" w:color="auto"/>
            <w:right w:val="none" w:sz="0" w:space="0" w:color="auto"/>
          </w:divBdr>
        </w:div>
        <w:div w:id="600532140">
          <w:marLeft w:val="0"/>
          <w:marRight w:val="0"/>
          <w:marTop w:val="0"/>
          <w:marBottom w:val="0"/>
          <w:divBdr>
            <w:top w:val="none" w:sz="0" w:space="0" w:color="auto"/>
            <w:left w:val="none" w:sz="0" w:space="0" w:color="auto"/>
            <w:bottom w:val="none" w:sz="0" w:space="0" w:color="auto"/>
            <w:right w:val="none" w:sz="0" w:space="0" w:color="auto"/>
          </w:divBdr>
        </w:div>
        <w:div w:id="627393188">
          <w:marLeft w:val="0"/>
          <w:marRight w:val="0"/>
          <w:marTop w:val="0"/>
          <w:marBottom w:val="0"/>
          <w:divBdr>
            <w:top w:val="none" w:sz="0" w:space="0" w:color="auto"/>
            <w:left w:val="none" w:sz="0" w:space="0" w:color="auto"/>
            <w:bottom w:val="none" w:sz="0" w:space="0" w:color="auto"/>
            <w:right w:val="none" w:sz="0" w:space="0" w:color="auto"/>
          </w:divBdr>
        </w:div>
        <w:div w:id="630673665">
          <w:marLeft w:val="0"/>
          <w:marRight w:val="0"/>
          <w:marTop w:val="0"/>
          <w:marBottom w:val="0"/>
          <w:divBdr>
            <w:top w:val="none" w:sz="0" w:space="0" w:color="auto"/>
            <w:left w:val="none" w:sz="0" w:space="0" w:color="auto"/>
            <w:bottom w:val="none" w:sz="0" w:space="0" w:color="auto"/>
            <w:right w:val="none" w:sz="0" w:space="0" w:color="auto"/>
          </w:divBdr>
        </w:div>
        <w:div w:id="634066189">
          <w:marLeft w:val="0"/>
          <w:marRight w:val="0"/>
          <w:marTop w:val="0"/>
          <w:marBottom w:val="0"/>
          <w:divBdr>
            <w:top w:val="none" w:sz="0" w:space="0" w:color="auto"/>
            <w:left w:val="none" w:sz="0" w:space="0" w:color="auto"/>
            <w:bottom w:val="none" w:sz="0" w:space="0" w:color="auto"/>
            <w:right w:val="none" w:sz="0" w:space="0" w:color="auto"/>
          </w:divBdr>
        </w:div>
        <w:div w:id="682361940">
          <w:marLeft w:val="0"/>
          <w:marRight w:val="0"/>
          <w:marTop w:val="0"/>
          <w:marBottom w:val="0"/>
          <w:divBdr>
            <w:top w:val="none" w:sz="0" w:space="0" w:color="auto"/>
            <w:left w:val="none" w:sz="0" w:space="0" w:color="auto"/>
            <w:bottom w:val="none" w:sz="0" w:space="0" w:color="auto"/>
            <w:right w:val="none" w:sz="0" w:space="0" w:color="auto"/>
          </w:divBdr>
        </w:div>
        <w:div w:id="749275626">
          <w:marLeft w:val="0"/>
          <w:marRight w:val="0"/>
          <w:marTop w:val="0"/>
          <w:marBottom w:val="0"/>
          <w:divBdr>
            <w:top w:val="none" w:sz="0" w:space="0" w:color="auto"/>
            <w:left w:val="none" w:sz="0" w:space="0" w:color="auto"/>
            <w:bottom w:val="none" w:sz="0" w:space="0" w:color="auto"/>
            <w:right w:val="none" w:sz="0" w:space="0" w:color="auto"/>
          </w:divBdr>
        </w:div>
        <w:div w:id="774254385">
          <w:marLeft w:val="0"/>
          <w:marRight w:val="0"/>
          <w:marTop w:val="0"/>
          <w:marBottom w:val="0"/>
          <w:divBdr>
            <w:top w:val="none" w:sz="0" w:space="0" w:color="auto"/>
            <w:left w:val="none" w:sz="0" w:space="0" w:color="auto"/>
            <w:bottom w:val="none" w:sz="0" w:space="0" w:color="auto"/>
            <w:right w:val="none" w:sz="0" w:space="0" w:color="auto"/>
          </w:divBdr>
        </w:div>
        <w:div w:id="780496982">
          <w:marLeft w:val="0"/>
          <w:marRight w:val="0"/>
          <w:marTop w:val="0"/>
          <w:marBottom w:val="0"/>
          <w:divBdr>
            <w:top w:val="none" w:sz="0" w:space="0" w:color="auto"/>
            <w:left w:val="none" w:sz="0" w:space="0" w:color="auto"/>
            <w:bottom w:val="none" w:sz="0" w:space="0" w:color="auto"/>
            <w:right w:val="none" w:sz="0" w:space="0" w:color="auto"/>
          </w:divBdr>
        </w:div>
        <w:div w:id="788359511">
          <w:marLeft w:val="0"/>
          <w:marRight w:val="0"/>
          <w:marTop w:val="0"/>
          <w:marBottom w:val="0"/>
          <w:divBdr>
            <w:top w:val="none" w:sz="0" w:space="0" w:color="auto"/>
            <w:left w:val="none" w:sz="0" w:space="0" w:color="auto"/>
            <w:bottom w:val="none" w:sz="0" w:space="0" w:color="auto"/>
            <w:right w:val="none" w:sz="0" w:space="0" w:color="auto"/>
          </w:divBdr>
        </w:div>
        <w:div w:id="833837825">
          <w:marLeft w:val="0"/>
          <w:marRight w:val="0"/>
          <w:marTop w:val="0"/>
          <w:marBottom w:val="0"/>
          <w:divBdr>
            <w:top w:val="none" w:sz="0" w:space="0" w:color="auto"/>
            <w:left w:val="none" w:sz="0" w:space="0" w:color="auto"/>
            <w:bottom w:val="none" w:sz="0" w:space="0" w:color="auto"/>
            <w:right w:val="none" w:sz="0" w:space="0" w:color="auto"/>
          </w:divBdr>
        </w:div>
        <w:div w:id="842166318">
          <w:marLeft w:val="0"/>
          <w:marRight w:val="0"/>
          <w:marTop w:val="0"/>
          <w:marBottom w:val="0"/>
          <w:divBdr>
            <w:top w:val="none" w:sz="0" w:space="0" w:color="auto"/>
            <w:left w:val="none" w:sz="0" w:space="0" w:color="auto"/>
            <w:bottom w:val="none" w:sz="0" w:space="0" w:color="auto"/>
            <w:right w:val="none" w:sz="0" w:space="0" w:color="auto"/>
          </w:divBdr>
        </w:div>
        <w:div w:id="846671436">
          <w:marLeft w:val="0"/>
          <w:marRight w:val="0"/>
          <w:marTop w:val="0"/>
          <w:marBottom w:val="0"/>
          <w:divBdr>
            <w:top w:val="none" w:sz="0" w:space="0" w:color="auto"/>
            <w:left w:val="none" w:sz="0" w:space="0" w:color="auto"/>
            <w:bottom w:val="none" w:sz="0" w:space="0" w:color="auto"/>
            <w:right w:val="none" w:sz="0" w:space="0" w:color="auto"/>
          </w:divBdr>
        </w:div>
        <w:div w:id="864102866">
          <w:marLeft w:val="0"/>
          <w:marRight w:val="0"/>
          <w:marTop w:val="0"/>
          <w:marBottom w:val="0"/>
          <w:divBdr>
            <w:top w:val="none" w:sz="0" w:space="0" w:color="auto"/>
            <w:left w:val="none" w:sz="0" w:space="0" w:color="auto"/>
            <w:bottom w:val="none" w:sz="0" w:space="0" w:color="auto"/>
            <w:right w:val="none" w:sz="0" w:space="0" w:color="auto"/>
          </w:divBdr>
        </w:div>
        <w:div w:id="869294672">
          <w:marLeft w:val="0"/>
          <w:marRight w:val="0"/>
          <w:marTop w:val="0"/>
          <w:marBottom w:val="0"/>
          <w:divBdr>
            <w:top w:val="none" w:sz="0" w:space="0" w:color="auto"/>
            <w:left w:val="none" w:sz="0" w:space="0" w:color="auto"/>
            <w:bottom w:val="none" w:sz="0" w:space="0" w:color="auto"/>
            <w:right w:val="none" w:sz="0" w:space="0" w:color="auto"/>
          </w:divBdr>
        </w:div>
        <w:div w:id="874732391">
          <w:marLeft w:val="0"/>
          <w:marRight w:val="0"/>
          <w:marTop w:val="0"/>
          <w:marBottom w:val="0"/>
          <w:divBdr>
            <w:top w:val="none" w:sz="0" w:space="0" w:color="auto"/>
            <w:left w:val="none" w:sz="0" w:space="0" w:color="auto"/>
            <w:bottom w:val="none" w:sz="0" w:space="0" w:color="auto"/>
            <w:right w:val="none" w:sz="0" w:space="0" w:color="auto"/>
          </w:divBdr>
        </w:div>
        <w:div w:id="881090235">
          <w:marLeft w:val="0"/>
          <w:marRight w:val="0"/>
          <w:marTop w:val="0"/>
          <w:marBottom w:val="0"/>
          <w:divBdr>
            <w:top w:val="none" w:sz="0" w:space="0" w:color="auto"/>
            <w:left w:val="none" w:sz="0" w:space="0" w:color="auto"/>
            <w:bottom w:val="none" w:sz="0" w:space="0" w:color="auto"/>
            <w:right w:val="none" w:sz="0" w:space="0" w:color="auto"/>
          </w:divBdr>
        </w:div>
        <w:div w:id="917985723">
          <w:marLeft w:val="0"/>
          <w:marRight w:val="0"/>
          <w:marTop w:val="0"/>
          <w:marBottom w:val="0"/>
          <w:divBdr>
            <w:top w:val="none" w:sz="0" w:space="0" w:color="auto"/>
            <w:left w:val="none" w:sz="0" w:space="0" w:color="auto"/>
            <w:bottom w:val="none" w:sz="0" w:space="0" w:color="auto"/>
            <w:right w:val="none" w:sz="0" w:space="0" w:color="auto"/>
          </w:divBdr>
        </w:div>
        <w:div w:id="1027561512">
          <w:marLeft w:val="0"/>
          <w:marRight w:val="0"/>
          <w:marTop w:val="0"/>
          <w:marBottom w:val="0"/>
          <w:divBdr>
            <w:top w:val="none" w:sz="0" w:space="0" w:color="auto"/>
            <w:left w:val="none" w:sz="0" w:space="0" w:color="auto"/>
            <w:bottom w:val="none" w:sz="0" w:space="0" w:color="auto"/>
            <w:right w:val="none" w:sz="0" w:space="0" w:color="auto"/>
          </w:divBdr>
        </w:div>
        <w:div w:id="1054234226">
          <w:marLeft w:val="0"/>
          <w:marRight w:val="0"/>
          <w:marTop w:val="0"/>
          <w:marBottom w:val="0"/>
          <w:divBdr>
            <w:top w:val="none" w:sz="0" w:space="0" w:color="auto"/>
            <w:left w:val="none" w:sz="0" w:space="0" w:color="auto"/>
            <w:bottom w:val="none" w:sz="0" w:space="0" w:color="auto"/>
            <w:right w:val="none" w:sz="0" w:space="0" w:color="auto"/>
          </w:divBdr>
        </w:div>
        <w:div w:id="1082530659">
          <w:marLeft w:val="0"/>
          <w:marRight w:val="0"/>
          <w:marTop w:val="0"/>
          <w:marBottom w:val="0"/>
          <w:divBdr>
            <w:top w:val="none" w:sz="0" w:space="0" w:color="auto"/>
            <w:left w:val="none" w:sz="0" w:space="0" w:color="auto"/>
            <w:bottom w:val="none" w:sz="0" w:space="0" w:color="auto"/>
            <w:right w:val="none" w:sz="0" w:space="0" w:color="auto"/>
          </w:divBdr>
        </w:div>
        <w:div w:id="1096900989">
          <w:marLeft w:val="0"/>
          <w:marRight w:val="0"/>
          <w:marTop w:val="0"/>
          <w:marBottom w:val="0"/>
          <w:divBdr>
            <w:top w:val="none" w:sz="0" w:space="0" w:color="auto"/>
            <w:left w:val="none" w:sz="0" w:space="0" w:color="auto"/>
            <w:bottom w:val="none" w:sz="0" w:space="0" w:color="auto"/>
            <w:right w:val="none" w:sz="0" w:space="0" w:color="auto"/>
          </w:divBdr>
        </w:div>
        <w:div w:id="1214197088">
          <w:marLeft w:val="0"/>
          <w:marRight w:val="0"/>
          <w:marTop w:val="0"/>
          <w:marBottom w:val="0"/>
          <w:divBdr>
            <w:top w:val="none" w:sz="0" w:space="0" w:color="auto"/>
            <w:left w:val="none" w:sz="0" w:space="0" w:color="auto"/>
            <w:bottom w:val="none" w:sz="0" w:space="0" w:color="auto"/>
            <w:right w:val="none" w:sz="0" w:space="0" w:color="auto"/>
          </w:divBdr>
        </w:div>
        <w:div w:id="1216549816">
          <w:marLeft w:val="0"/>
          <w:marRight w:val="0"/>
          <w:marTop w:val="0"/>
          <w:marBottom w:val="0"/>
          <w:divBdr>
            <w:top w:val="none" w:sz="0" w:space="0" w:color="auto"/>
            <w:left w:val="none" w:sz="0" w:space="0" w:color="auto"/>
            <w:bottom w:val="none" w:sz="0" w:space="0" w:color="auto"/>
            <w:right w:val="none" w:sz="0" w:space="0" w:color="auto"/>
          </w:divBdr>
        </w:div>
        <w:div w:id="1233586816">
          <w:marLeft w:val="0"/>
          <w:marRight w:val="0"/>
          <w:marTop w:val="0"/>
          <w:marBottom w:val="0"/>
          <w:divBdr>
            <w:top w:val="none" w:sz="0" w:space="0" w:color="auto"/>
            <w:left w:val="none" w:sz="0" w:space="0" w:color="auto"/>
            <w:bottom w:val="none" w:sz="0" w:space="0" w:color="auto"/>
            <w:right w:val="none" w:sz="0" w:space="0" w:color="auto"/>
          </w:divBdr>
        </w:div>
        <w:div w:id="1247107933">
          <w:marLeft w:val="0"/>
          <w:marRight w:val="0"/>
          <w:marTop w:val="0"/>
          <w:marBottom w:val="0"/>
          <w:divBdr>
            <w:top w:val="none" w:sz="0" w:space="0" w:color="auto"/>
            <w:left w:val="none" w:sz="0" w:space="0" w:color="auto"/>
            <w:bottom w:val="none" w:sz="0" w:space="0" w:color="auto"/>
            <w:right w:val="none" w:sz="0" w:space="0" w:color="auto"/>
          </w:divBdr>
        </w:div>
        <w:div w:id="1330602522">
          <w:marLeft w:val="0"/>
          <w:marRight w:val="0"/>
          <w:marTop w:val="0"/>
          <w:marBottom w:val="0"/>
          <w:divBdr>
            <w:top w:val="none" w:sz="0" w:space="0" w:color="auto"/>
            <w:left w:val="none" w:sz="0" w:space="0" w:color="auto"/>
            <w:bottom w:val="none" w:sz="0" w:space="0" w:color="auto"/>
            <w:right w:val="none" w:sz="0" w:space="0" w:color="auto"/>
          </w:divBdr>
        </w:div>
        <w:div w:id="1348747444">
          <w:marLeft w:val="0"/>
          <w:marRight w:val="0"/>
          <w:marTop w:val="0"/>
          <w:marBottom w:val="0"/>
          <w:divBdr>
            <w:top w:val="none" w:sz="0" w:space="0" w:color="auto"/>
            <w:left w:val="none" w:sz="0" w:space="0" w:color="auto"/>
            <w:bottom w:val="none" w:sz="0" w:space="0" w:color="auto"/>
            <w:right w:val="none" w:sz="0" w:space="0" w:color="auto"/>
          </w:divBdr>
        </w:div>
        <w:div w:id="1353606707">
          <w:marLeft w:val="0"/>
          <w:marRight w:val="0"/>
          <w:marTop w:val="0"/>
          <w:marBottom w:val="0"/>
          <w:divBdr>
            <w:top w:val="none" w:sz="0" w:space="0" w:color="auto"/>
            <w:left w:val="none" w:sz="0" w:space="0" w:color="auto"/>
            <w:bottom w:val="none" w:sz="0" w:space="0" w:color="auto"/>
            <w:right w:val="none" w:sz="0" w:space="0" w:color="auto"/>
          </w:divBdr>
        </w:div>
        <w:div w:id="1356081139">
          <w:marLeft w:val="0"/>
          <w:marRight w:val="0"/>
          <w:marTop w:val="0"/>
          <w:marBottom w:val="0"/>
          <w:divBdr>
            <w:top w:val="none" w:sz="0" w:space="0" w:color="auto"/>
            <w:left w:val="none" w:sz="0" w:space="0" w:color="auto"/>
            <w:bottom w:val="none" w:sz="0" w:space="0" w:color="auto"/>
            <w:right w:val="none" w:sz="0" w:space="0" w:color="auto"/>
          </w:divBdr>
        </w:div>
        <w:div w:id="1358458535">
          <w:marLeft w:val="0"/>
          <w:marRight w:val="0"/>
          <w:marTop w:val="0"/>
          <w:marBottom w:val="0"/>
          <w:divBdr>
            <w:top w:val="none" w:sz="0" w:space="0" w:color="auto"/>
            <w:left w:val="none" w:sz="0" w:space="0" w:color="auto"/>
            <w:bottom w:val="none" w:sz="0" w:space="0" w:color="auto"/>
            <w:right w:val="none" w:sz="0" w:space="0" w:color="auto"/>
          </w:divBdr>
        </w:div>
        <w:div w:id="1422482298">
          <w:marLeft w:val="0"/>
          <w:marRight w:val="0"/>
          <w:marTop w:val="0"/>
          <w:marBottom w:val="0"/>
          <w:divBdr>
            <w:top w:val="none" w:sz="0" w:space="0" w:color="auto"/>
            <w:left w:val="none" w:sz="0" w:space="0" w:color="auto"/>
            <w:bottom w:val="none" w:sz="0" w:space="0" w:color="auto"/>
            <w:right w:val="none" w:sz="0" w:space="0" w:color="auto"/>
          </w:divBdr>
        </w:div>
        <w:div w:id="1424061234">
          <w:marLeft w:val="0"/>
          <w:marRight w:val="0"/>
          <w:marTop w:val="0"/>
          <w:marBottom w:val="0"/>
          <w:divBdr>
            <w:top w:val="none" w:sz="0" w:space="0" w:color="auto"/>
            <w:left w:val="none" w:sz="0" w:space="0" w:color="auto"/>
            <w:bottom w:val="none" w:sz="0" w:space="0" w:color="auto"/>
            <w:right w:val="none" w:sz="0" w:space="0" w:color="auto"/>
          </w:divBdr>
        </w:div>
        <w:div w:id="1460144596">
          <w:marLeft w:val="0"/>
          <w:marRight w:val="0"/>
          <w:marTop w:val="0"/>
          <w:marBottom w:val="0"/>
          <w:divBdr>
            <w:top w:val="none" w:sz="0" w:space="0" w:color="auto"/>
            <w:left w:val="none" w:sz="0" w:space="0" w:color="auto"/>
            <w:bottom w:val="none" w:sz="0" w:space="0" w:color="auto"/>
            <w:right w:val="none" w:sz="0" w:space="0" w:color="auto"/>
          </w:divBdr>
        </w:div>
        <w:div w:id="1501505647">
          <w:marLeft w:val="0"/>
          <w:marRight w:val="0"/>
          <w:marTop w:val="0"/>
          <w:marBottom w:val="0"/>
          <w:divBdr>
            <w:top w:val="none" w:sz="0" w:space="0" w:color="auto"/>
            <w:left w:val="none" w:sz="0" w:space="0" w:color="auto"/>
            <w:bottom w:val="none" w:sz="0" w:space="0" w:color="auto"/>
            <w:right w:val="none" w:sz="0" w:space="0" w:color="auto"/>
          </w:divBdr>
        </w:div>
        <w:div w:id="1563516136">
          <w:marLeft w:val="0"/>
          <w:marRight w:val="0"/>
          <w:marTop w:val="0"/>
          <w:marBottom w:val="0"/>
          <w:divBdr>
            <w:top w:val="none" w:sz="0" w:space="0" w:color="auto"/>
            <w:left w:val="none" w:sz="0" w:space="0" w:color="auto"/>
            <w:bottom w:val="none" w:sz="0" w:space="0" w:color="auto"/>
            <w:right w:val="none" w:sz="0" w:space="0" w:color="auto"/>
          </w:divBdr>
        </w:div>
        <w:div w:id="1569609245">
          <w:marLeft w:val="0"/>
          <w:marRight w:val="0"/>
          <w:marTop w:val="0"/>
          <w:marBottom w:val="0"/>
          <w:divBdr>
            <w:top w:val="none" w:sz="0" w:space="0" w:color="auto"/>
            <w:left w:val="none" w:sz="0" w:space="0" w:color="auto"/>
            <w:bottom w:val="none" w:sz="0" w:space="0" w:color="auto"/>
            <w:right w:val="none" w:sz="0" w:space="0" w:color="auto"/>
          </w:divBdr>
        </w:div>
        <w:div w:id="1591355743">
          <w:marLeft w:val="0"/>
          <w:marRight w:val="0"/>
          <w:marTop w:val="0"/>
          <w:marBottom w:val="0"/>
          <w:divBdr>
            <w:top w:val="none" w:sz="0" w:space="0" w:color="auto"/>
            <w:left w:val="none" w:sz="0" w:space="0" w:color="auto"/>
            <w:bottom w:val="none" w:sz="0" w:space="0" w:color="auto"/>
            <w:right w:val="none" w:sz="0" w:space="0" w:color="auto"/>
          </w:divBdr>
        </w:div>
        <w:div w:id="1602183709">
          <w:marLeft w:val="0"/>
          <w:marRight w:val="0"/>
          <w:marTop w:val="0"/>
          <w:marBottom w:val="0"/>
          <w:divBdr>
            <w:top w:val="none" w:sz="0" w:space="0" w:color="auto"/>
            <w:left w:val="none" w:sz="0" w:space="0" w:color="auto"/>
            <w:bottom w:val="none" w:sz="0" w:space="0" w:color="auto"/>
            <w:right w:val="none" w:sz="0" w:space="0" w:color="auto"/>
          </w:divBdr>
        </w:div>
        <w:div w:id="1633290619">
          <w:marLeft w:val="0"/>
          <w:marRight w:val="0"/>
          <w:marTop w:val="0"/>
          <w:marBottom w:val="0"/>
          <w:divBdr>
            <w:top w:val="none" w:sz="0" w:space="0" w:color="auto"/>
            <w:left w:val="none" w:sz="0" w:space="0" w:color="auto"/>
            <w:bottom w:val="none" w:sz="0" w:space="0" w:color="auto"/>
            <w:right w:val="none" w:sz="0" w:space="0" w:color="auto"/>
          </w:divBdr>
        </w:div>
        <w:div w:id="1646545067">
          <w:marLeft w:val="0"/>
          <w:marRight w:val="0"/>
          <w:marTop w:val="0"/>
          <w:marBottom w:val="0"/>
          <w:divBdr>
            <w:top w:val="none" w:sz="0" w:space="0" w:color="auto"/>
            <w:left w:val="none" w:sz="0" w:space="0" w:color="auto"/>
            <w:bottom w:val="none" w:sz="0" w:space="0" w:color="auto"/>
            <w:right w:val="none" w:sz="0" w:space="0" w:color="auto"/>
          </w:divBdr>
        </w:div>
        <w:div w:id="1780641354">
          <w:marLeft w:val="0"/>
          <w:marRight w:val="0"/>
          <w:marTop w:val="0"/>
          <w:marBottom w:val="0"/>
          <w:divBdr>
            <w:top w:val="none" w:sz="0" w:space="0" w:color="auto"/>
            <w:left w:val="none" w:sz="0" w:space="0" w:color="auto"/>
            <w:bottom w:val="none" w:sz="0" w:space="0" w:color="auto"/>
            <w:right w:val="none" w:sz="0" w:space="0" w:color="auto"/>
          </w:divBdr>
        </w:div>
        <w:div w:id="1816531515">
          <w:marLeft w:val="0"/>
          <w:marRight w:val="0"/>
          <w:marTop w:val="0"/>
          <w:marBottom w:val="0"/>
          <w:divBdr>
            <w:top w:val="none" w:sz="0" w:space="0" w:color="auto"/>
            <w:left w:val="none" w:sz="0" w:space="0" w:color="auto"/>
            <w:bottom w:val="none" w:sz="0" w:space="0" w:color="auto"/>
            <w:right w:val="none" w:sz="0" w:space="0" w:color="auto"/>
          </w:divBdr>
        </w:div>
        <w:div w:id="1850177372">
          <w:marLeft w:val="0"/>
          <w:marRight w:val="0"/>
          <w:marTop w:val="0"/>
          <w:marBottom w:val="0"/>
          <w:divBdr>
            <w:top w:val="none" w:sz="0" w:space="0" w:color="auto"/>
            <w:left w:val="none" w:sz="0" w:space="0" w:color="auto"/>
            <w:bottom w:val="none" w:sz="0" w:space="0" w:color="auto"/>
            <w:right w:val="none" w:sz="0" w:space="0" w:color="auto"/>
          </w:divBdr>
        </w:div>
        <w:div w:id="1919973251">
          <w:marLeft w:val="0"/>
          <w:marRight w:val="0"/>
          <w:marTop w:val="0"/>
          <w:marBottom w:val="0"/>
          <w:divBdr>
            <w:top w:val="none" w:sz="0" w:space="0" w:color="auto"/>
            <w:left w:val="none" w:sz="0" w:space="0" w:color="auto"/>
            <w:bottom w:val="none" w:sz="0" w:space="0" w:color="auto"/>
            <w:right w:val="none" w:sz="0" w:space="0" w:color="auto"/>
          </w:divBdr>
        </w:div>
        <w:div w:id="1940527149">
          <w:marLeft w:val="0"/>
          <w:marRight w:val="0"/>
          <w:marTop w:val="0"/>
          <w:marBottom w:val="0"/>
          <w:divBdr>
            <w:top w:val="none" w:sz="0" w:space="0" w:color="auto"/>
            <w:left w:val="none" w:sz="0" w:space="0" w:color="auto"/>
            <w:bottom w:val="none" w:sz="0" w:space="0" w:color="auto"/>
            <w:right w:val="none" w:sz="0" w:space="0" w:color="auto"/>
          </w:divBdr>
        </w:div>
        <w:div w:id="1984306498">
          <w:marLeft w:val="0"/>
          <w:marRight w:val="0"/>
          <w:marTop w:val="0"/>
          <w:marBottom w:val="0"/>
          <w:divBdr>
            <w:top w:val="none" w:sz="0" w:space="0" w:color="auto"/>
            <w:left w:val="none" w:sz="0" w:space="0" w:color="auto"/>
            <w:bottom w:val="none" w:sz="0" w:space="0" w:color="auto"/>
            <w:right w:val="none" w:sz="0" w:space="0" w:color="auto"/>
          </w:divBdr>
        </w:div>
        <w:div w:id="2027514094">
          <w:marLeft w:val="0"/>
          <w:marRight w:val="0"/>
          <w:marTop w:val="0"/>
          <w:marBottom w:val="0"/>
          <w:divBdr>
            <w:top w:val="none" w:sz="0" w:space="0" w:color="auto"/>
            <w:left w:val="none" w:sz="0" w:space="0" w:color="auto"/>
            <w:bottom w:val="none" w:sz="0" w:space="0" w:color="auto"/>
            <w:right w:val="none" w:sz="0" w:space="0" w:color="auto"/>
          </w:divBdr>
        </w:div>
        <w:div w:id="2070179364">
          <w:marLeft w:val="0"/>
          <w:marRight w:val="0"/>
          <w:marTop w:val="0"/>
          <w:marBottom w:val="0"/>
          <w:divBdr>
            <w:top w:val="none" w:sz="0" w:space="0" w:color="auto"/>
            <w:left w:val="none" w:sz="0" w:space="0" w:color="auto"/>
            <w:bottom w:val="none" w:sz="0" w:space="0" w:color="auto"/>
            <w:right w:val="none" w:sz="0" w:space="0" w:color="auto"/>
          </w:divBdr>
        </w:div>
        <w:div w:id="2118744848">
          <w:marLeft w:val="0"/>
          <w:marRight w:val="0"/>
          <w:marTop w:val="0"/>
          <w:marBottom w:val="0"/>
          <w:divBdr>
            <w:top w:val="none" w:sz="0" w:space="0" w:color="auto"/>
            <w:left w:val="none" w:sz="0" w:space="0" w:color="auto"/>
            <w:bottom w:val="none" w:sz="0" w:space="0" w:color="auto"/>
            <w:right w:val="none" w:sz="0" w:space="0" w:color="auto"/>
          </w:divBdr>
        </w:div>
      </w:divsChild>
    </w:div>
    <w:div w:id="1269393571">
      <w:bodyDiv w:val="1"/>
      <w:marLeft w:val="0"/>
      <w:marRight w:val="0"/>
      <w:marTop w:val="0"/>
      <w:marBottom w:val="0"/>
      <w:divBdr>
        <w:top w:val="none" w:sz="0" w:space="0" w:color="auto"/>
        <w:left w:val="none" w:sz="0" w:space="0" w:color="auto"/>
        <w:bottom w:val="none" w:sz="0" w:space="0" w:color="auto"/>
        <w:right w:val="none" w:sz="0" w:space="0" w:color="auto"/>
      </w:divBdr>
    </w:div>
    <w:div w:id="1269585285">
      <w:bodyDiv w:val="1"/>
      <w:marLeft w:val="0"/>
      <w:marRight w:val="0"/>
      <w:marTop w:val="0"/>
      <w:marBottom w:val="0"/>
      <w:divBdr>
        <w:top w:val="none" w:sz="0" w:space="0" w:color="auto"/>
        <w:left w:val="none" w:sz="0" w:space="0" w:color="auto"/>
        <w:bottom w:val="none" w:sz="0" w:space="0" w:color="auto"/>
        <w:right w:val="none" w:sz="0" w:space="0" w:color="auto"/>
      </w:divBdr>
    </w:div>
    <w:div w:id="1269851409">
      <w:bodyDiv w:val="1"/>
      <w:marLeft w:val="0"/>
      <w:marRight w:val="0"/>
      <w:marTop w:val="0"/>
      <w:marBottom w:val="0"/>
      <w:divBdr>
        <w:top w:val="none" w:sz="0" w:space="0" w:color="auto"/>
        <w:left w:val="none" w:sz="0" w:space="0" w:color="auto"/>
        <w:bottom w:val="none" w:sz="0" w:space="0" w:color="auto"/>
        <w:right w:val="none" w:sz="0" w:space="0" w:color="auto"/>
      </w:divBdr>
    </w:div>
    <w:div w:id="1270040502">
      <w:bodyDiv w:val="1"/>
      <w:marLeft w:val="0"/>
      <w:marRight w:val="0"/>
      <w:marTop w:val="0"/>
      <w:marBottom w:val="0"/>
      <w:divBdr>
        <w:top w:val="none" w:sz="0" w:space="0" w:color="auto"/>
        <w:left w:val="none" w:sz="0" w:space="0" w:color="auto"/>
        <w:bottom w:val="none" w:sz="0" w:space="0" w:color="auto"/>
        <w:right w:val="none" w:sz="0" w:space="0" w:color="auto"/>
      </w:divBdr>
    </w:div>
    <w:div w:id="1270234234">
      <w:bodyDiv w:val="1"/>
      <w:marLeft w:val="0"/>
      <w:marRight w:val="0"/>
      <w:marTop w:val="0"/>
      <w:marBottom w:val="0"/>
      <w:divBdr>
        <w:top w:val="none" w:sz="0" w:space="0" w:color="auto"/>
        <w:left w:val="none" w:sz="0" w:space="0" w:color="auto"/>
        <w:bottom w:val="none" w:sz="0" w:space="0" w:color="auto"/>
        <w:right w:val="none" w:sz="0" w:space="0" w:color="auto"/>
      </w:divBdr>
    </w:div>
    <w:div w:id="1270239519">
      <w:bodyDiv w:val="1"/>
      <w:marLeft w:val="0"/>
      <w:marRight w:val="0"/>
      <w:marTop w:val="0"/>
      <w:marBottom w:val="0"/>
      <w:divBdr>
        <w:top w:val="none" w:sz="0" w:space="0" w:color="auto"/>
        <w:left w:val="none" w:sz="0" w:space="0" w:color="auto"/>
        <w:bottom w:val="none" w:sz="0" w:space="0" w:color="auto"/>
        <w:right w:val="none" w:sz="0" w:space="0" w:color="auto"/>
      </w:divBdr>
    </w:div>
    <w:div w:id="1270313036">
      <w:bodyDiv w:val="1"/>
      <w:marLeft w:val="0"/>
      <w:marRight w:val="0"/>
      <w:marTop w:val="0"/>
      <w:marBottom w:val="0"/>
      <w:divBdr>
        <w:top w:val="none" w:sz="0" w:space="0" w:color="auto"/>
        <w:left w:val="none" w:sz="0" w:space="0" w:color="auto"/>
        <w:bottom w:val="none" w:sz="0" w:space="0" w:color="auto"/>
        <w:right w:val="none" w:sz="0" w:space="0" w:color="auto"/>
      </w:divBdr>
    </w:div>
    <w:div w:id="1270352144">
      <w:bodyDiv w:val="1"/>
      <w:marLeft w:val="0"/>
      <w:marRight w:val="0"/>
      <w:marTop w:val="0"/>
      <w:marBottom w:val="0"/>
      <w:divBdr>
        <w:top w:val="none" w:sz="0" w:space="0" w:color="auto"/>
        <w:left w:val="none" w:sz="0" w:space="0" w:color="auto"/>
        <w:bottom w:val="none" w:sz="0" w:space="0" w:color="auto"/>
        <w:right w:val="none" w:sz="0" w:space="0" w:color="auto"/>
      </w:divBdr>
    </w:div>
    <w:div w:id="1270704361">
      <w:bodyDiv w:val="1"/>
      <w:marLeft w:val="0"/>
      <w:marRight w:val="0"/>
      <w:marTop w:val="0"/>
      <w:marBottom w:val="0"/>
      <w:divBdr>
        <w:top w:val="none" w:sz="0" w:space="0" w:color="auto"/>
        <w:left w:val="none" w:sz="0" w:space="0" w:color="auto"/>
        <w:bottom w:val="none" w:sz="0" w:space="0" w:color="auto"/>
        <w:right w:val="none" w:sz="0" w:space="0" w:color="auto"/>
      </w:divBdr>
    </w:div>
    <w:div w:id="1270744686">
      <w:bodyDiv w:val="1"/>
      <w:marLeft w:val="0"/>
      <w:marRight w:val="0"/>
      <w:marTop w:val="0"/>
      <w:marBottom w:val="0"/>
      <w:divBdr>
        <w:top w:val="none" w:sz="0" w:space="0" w:color="auto"/>
        <w:left w:val="none" w:sz="0" w:space="0" w:color="auto"/>
        <w:bottom w:val="none" w:sz="0" w:space="0" w:color="auto"/>
        <w:right w:val="none" w:sz="0" w:space="0" w:color="auto"/>
      </w:divBdr>
    </w:div>
    <w:div w:id="1271009179">
      <w:bodyDiv w:val="1"/>
      <w:marLeft w:val="0"/>
      <w:marRight w:val="0"/>
      <w:marTop w:val="0"/>
      <w:marBottom w:val="0"/>
      <w:divBdr>
        <w:top w:val="none" w:sz="0" w:space="0" w:color="auto"/>
        <w:left w:val="none" w:sz="0" w:space="0" w:color="auto"/>
        <w:bottom w:val="none" w:sz="0" w:space="0" w:color="auto"/>
        <w:right w:val="none" w:sz="0" w:space="0" w:color="auto"/>
      </w:divBdr>
    </w:div>
    <w:div w:id="1271164412">
      <w:bodyDiv w:val="1"/>
      <w:marLeft w:val="0"/>
      <w:marRight w:val="0"/>
      <w:marTop w:val="0"/>
      <w:marBottom w:val="0"/>
      <w:divBdr>
        <w:top w:val="none" w:sz="0" w:space="0" w:color="auto"/>
        <w:left w:val="none" w:sz="0" w:space="0" w:color="auto"/>
        <w:bottom w:val="none" w:sz="0" w:space="0" w:color="auto"/>
        <w:right w:val="none" w:sz="0" w:space="0" w:color="auto"/>
      </w:divBdr>
    </w:div>
    <w:div w:id="1271400363">
      <w:bodyDiv w:val="1"/>
      <w:marLeft w:val="0"/>
      <w:marRight w:val="0"/>
      <w:marTop w:val="0"/>
      <w:marBottom w:val="0"/>
      <w:divBdr>
        <w:top w:val="none" w:sz="0" w:space="0" w:color="auto"/>
        <w:left w:val="none" w:sz="0" w:space="0" w:color="auto"/>
        <w:bottom w:val="none" w:sz="0" w:space="0" w:color="auto"/>
        <w:right w:val="none" w:sz="0" w:space="0" w:color="auto"/>
      </w:divBdr>
    </w:div>
    <w:div w:id="1271400624">
      <w:bodyDiv w:val="1"/>
      <w:marLeft w:val="0"/>
      <w:marRight w:val="0"/>
      <w:marTop w:val="0"/>
      <w:marBottom w:val="0"/>
      <w:divBdr>
        <w:top w:val="none" w:sz="0" w:space="0" w:color="auto"/>
        <w:left w:val="none" w:sz="0" w:space="0" w:color="auto"/>
        <w:bottom w:val="none" w:sz="0" w:space="0" w:color="auto"/>
        <w:right w:val="none" w:sz="0" w:space="0" w:color="auto"/>
      </w:divBdr>
    </w:div>
    <w:div w:id="1271426391">
      <w:bodyDiv w:val="1"/>
      <w:marLeft w:val="0"/>
      <w:marRight w:val="0"/>
      <w:marTop w:val="0"/>
      <w:marBottom w:val="0"/>
      <w:divBdr>
        <w:top w:val="none" w:sz="0" w:space="0" w:color="auto"/>
        <w:left w:val="none" w:sz="0" w:space="0" w:color="auto"/>
        <w:bottom w:val="none" w:sz="0" w:space="0" w:color="auto"/>
        <w:right w:val="none" w:sz="0" w:space="0" w:color="auto"/>
      </w:divBdr>
    </w:div>
    <w:div w:id="1271551117">
      <w:bodyDiv w:val="1"/>
      <w:marLeft w:val="0"/>
      <w:marRight w:val="0"/>
      <w:marTop w:val="0"/>
      <w:marBottom w:val="0"/>
      <w:divBdr>
        <w:top w:val="none" w:sz="0" w:space="0" w:color="auto"/>
        <w:left w:val="none" w:sz="0" w:space="0" w:color="auto"/>
        <w:bottom w:val="none" w:sz="0" w:space="0" w:color="auto"/>
        <w:right w:val="none" w:sz="0" w:space="0" w:color="auto"/>
      </w:divBdr>
    </w:div>
    <w:div w:id="1271667105">
      <w:bodyDiv w:val="1"/>
      <w:marLeft w:val="0"/>
      <w:marRight w:val="0"/>
      <w:marTop w:val="0"/>
      <w:marBottom w:val="0"/>
      <w:divBdr>
        <w:top w:val="none" w:sz="0" w:space="0" w:color="auto"/>
        <w:left w:val="none" w:sz="0" w:space="0" w:color="auto"/>
        <w:bottom w:val="none" w:sz="0" w:space="0" w:color="auto"/>
        <w:right w:val="none" w:sz="0" w:space="0" w:color="auto"/>
      </w:divBdr>
    </w:div>
    <w:div w:id="1271742614">
      <w:bodyDiv w:val="1"/>
      <w:marLeft w:val="0"/>
      <w:marRight w:val="0"/>
      <w:marTop w:val="0"/>
      <w:marBottom w:val="0"/>
      <w:divBdr>
        <w:top w:val="none" w:sz="0" w:space="0" w:color="auto"/>
        <w:left w:val="none" w:sz="0" w:space="0" w:color="auto"/>
        <w:bottom w:val="none" w:sz="0" w:space="0" w:color="auto"/>
        <w:right w:val="none" w:sz="0" w:space="0" w:color="auto"/>
      </w:divBdr>
    </w:div>
    <w:div w:id="1272317672">
      <w:bodyDiv w:val="1"/>
      <w:marLeft w:val="0"/>
      <w:marRight w:val="0"/>
      <w:marTop w:val="0"/>
      <w:marBottom w:val="0"/>
      <w:divBdr>
        <w:top w:val="none" w:sz="0" w:space="0" w:color="auto"/>
        <w:left w:val="none" w:sz="0" w:space="0" w:color="auto"/>
        <w:bottom w:val="none" w:sz="0" w:space="0" w:color="auto"/>
        <w:right w:val="none" w:sz="0" w:space="0" w:color="auto"/>
      </w:divBdr>
    </w:div>
    <w:div w:id="1272326288">
      <w:bodyDiv w:val="1"/>
      <w:marLeft w:val="0"/>
      <w:marRight w:val="0"/>
      <w:marTop w:val="0"/>
      <w:marBottom w:val="0"/>
      <w:divBdr>
        <w:top w:val="none" w:sz="0" w:space="0" w:color="auto"/>
        <w:left w:val="none" w:sz="0" w:space="0" w:color="auto"/>
        <w:bottom w:val="none" w:sz="0" w:space="0" w:color="auto"/>
        <w:right w:val="none" w:sz="0" w:space="0" w:color="auto"/>
      </w:divBdr>
    </w:div>
    <w:div w:id="1272857376">
      <w:bodyDiv w:val="1"/>
      <w:marLeft w:val="0"/>
      <w:marRight w:val="0"/>
      <w:marTop w:val="0"/>
      <w:marBottom w:val="0"/>
      <w:divBdr>
        <w:top w:val="none" w:sz="0" w:space="0" w:color="auto"/>
        <w:left w:val="none" w:sz="0" w:space="0" w:color="auto"/>
        <w:bottom w:val="none" w:sz="0" w:space="0" w:color="auto"/>
        <w:right w:val="none" w:sz="0" w:space="0" w:color="auto"/>
      </w:divBdr>
    </w:div>
    <w:div w:id="1272938337">
      <w:bodyDiv w:val="1"/>
      <w:marLeft w:val="0"/>
      <w:marRight w:val="0"/>
      <w:marTop w:val="0"/>
      <w:marBottom w:val="0"/>
      <w:divBdr>
        <w:top w:val="none" w:sz="0" w:space="0" w:color="auto"/>
        <w:left w:val="none" w:sz="0" w:space="0" w:color="auto"/>
        <w:bottom w:val="none" w:sz="0" w:space="0" w:color="auto"/>
        <w:right w:val="none" w:sz="0" w:space="0" w:color="auto"/>
      </w:divBdr>
    </w:div>
    <w:div w:id="1273055704">
      <w:bodyDiv w:val="1"/>
      <w:marLeft w:val="0"/>
      <w:marRight w:val="0"/>
      <w:marTop w:val="0"/>
      <w:marBottom w:val="0"/>
      <w:divBdr>
        <w:top w:val="none" w:sz="0" w:space="0" w:color="auto"/>
        <w:left w:val="none" w:sz="0" w:space="0" w:color="auto"/>
        <w:bottom w:val="none" w:sz="0" w:space="0" w:color="auto"/>
        <w:right w:val="none" w:sz="0" w:space="0" w:color="auto"/>
      </w:divBdr>
    </w:div>
    <w:div w:id="1273199875">
      <w:bodyDiv w:val="1"/>
      <w:marLeft w:val="0"/>
      <w:marRight w:val="0"/>
      <w:marTop w:val="0"/>
      <w:marBottom w:val="0"/>
      <w:divBdr>
        <w:top w:val="none" w:sz="0" w:space="0" w:color="auto"/>
        <w:left w:val="none" w:sz="0" w:space="0" w:color="auto"/>
        <w:bottom w:val="none" w:sz="0" w:space="0" w:color="auto"/>
        <w:right w:val="none" w:sz="0" w:space="0" w:color="auto"/>
      </w:divBdr>
    </w:div>
    <w:div w:id="1273436839">
      <w:bodyDiv w:val="1"/>
      <w:marLeft w:val="0"/>
      <w:marRight w:val="0"/>
      <w:marTop w:val="0"/>
      <w:marBottom w:val="0"/>
      <w:divBdr>
        <w:top w:val="none" w:sz="0" w:space="0" w:color="auto"/>
        <w:left w:val="none" w:sz="0" w:space="0" w:color="auto"/>
        <w:bottom w:val="none" w:sz="0" w:space="0" w:color="auto"/>
        <w:right w:val="none" w:sz="0" w:space="0" w:color="auto"/>
      </w:divBdr>
    </w:div>
    <w:div w:id="1273972608">
      <w:bodyDiv w:val="1"/>
      <w:marLeft w:val="0"/>
      <w:marRight w:val="0"/>
      <w:marTop w:val="0"/>
      <w:marBottom w:val="0"/>
      <w:divBdr>
        <w:top w:val="none" w:sz="0" w:space="0" w:color="auto"/>
        <w:left w:val="none" w:sz="0" w:space="0" w:color="auto"/>
        <w:bottom w:val="none" w:sz="0" w:space="0" w:color="auto"/>
        <w:right w:val="none" w:sz="0" w:space="0" w:color="auto"/>
      </w:divBdr>
    </w:div>
    <w:div w:id="1274170768">
      <w:bodyDiv w:val="1"/>
      <w:marLeft w:val="0"/>
      <w:marRight w:val="0"/>
      <w:marTop w:val="0"/>
      <w:marBottom w:val="0"/>
      <w:divBdr>
        <w:top w:val="none" w:sz="0" w:space="0" w:color="auto"/>
        <w:left w:val="none" w:sz="0" w:space="0" w:color="auto"/>
        <w:bottom w:val="none" w:sz="0" w:space="0" w:color="auto"/>
        <w:right w:val="none" w:sz="0" w:space="0" w:color="auto"/>
      </w:divBdr>
    </w:div>
    <w:div w:id="1274244576">
      <w:bodyDiv w:val="1"/>
      <w:marLeft w:val="0"/>
      <w:marRight w:val="0"/>
      <w:marTop w:val="0"/>
      <w:marBottom w:val="0"/>
      <w:divBdr>
        <w:top w:val="none" w:sz="0" w:space="0" w:color="auto"/>
        <w:left w:val="none" w:sz="0" w:space="0" w:color="auto"/>
        <w:bottom w:val="none" w:sz="0" w:space="0" w:color="auto"/>
        <w:right w:val="none" w:sz="0" w:space="0" w:color="auto"/>
      </w:divBdr>
    </w:div>
    <w:div w:id="1274362742">
      <w:bodyDiv w:val="1"/>
      <w:marLeft w:val="0"/>
      <w:marRight w:val="0"/>
      <w:marTop w:val="0"/>
      <w:marBottom w:val="0"/>
      <w:divBdr>
        <w:top w:val="none" w:sz="0" w:space="0" w:color="auto"/>
        <w:left w:val="none" w:sz="0" w:space="0" w:color="auto"/>
        <w:bottom w:val="none" w:sz="0" w:space="0" w:color="auto"/>
        <w:right w:val="none" w:sz="0" w:space="0" w:color="auto"/>
      </w:divBdr>
    </w:div>
    <w:div w:id="1275021840">
      <w:bodyDiv w:val="1"/>
      <w:marLeft w:val="0"/>
      <w:marRight w:val="0"/>
      <w:marTop w:val="0"/>
      <w:marBottom w:val="0"/>
      <w:divBdr>
        <w:top w:val="none" w:sz="0" w:space="0" w:color="auto"/>
        <w:left w:val="none" w:sz="0" w:space="0" w:color="auto"/>
        <w:bottom w:val="none" w:sz="0" w:space="0" w:color="auto"/>
        <w:right w:val="none" w:sz="0" w:space="0" w:color="auto"/>
      </w:divBdr>
    </w:div>
    <w:div w:id="1275022269">
      <w:bodyDiv w:val="1"/>
      <w:marLeft w:val="0"/>
      <w:marRight w:val="0"/>
      <w:marTop w:val="0"/>
      <w:marBottom w:val="0"/>
      <w:divBdr>
        <w:top w:val="none" w:sz="0" w:space="0" w:color="auto"/>
        <w:left w:val="none" w:sz="0" w:space="0" w:color="auto"/>
        <w:bottom w:val="none" w:sz="0" w:space="0" w:color="auto"/>
        <w:right w:val="none" w:sz="0" w:space="0" w:color="auto"/>
      </w:divBdr>
    </w:div>
    <w:div w:id="1275333585">
      <w:bodyDiv w:val="1"/>
      <w:marLeft w:val="0"/>
      <w:marRight w:val="0"/>
      <w:marTop w:val="0"/>
      <w:marBottom w:val="0"/>
      <w:divBdr>
        <w:top w:val="none" w:sz="0" w:space="0" w:color="auto"/>
        <w:left w:val="none" w:sz="0" w:space="0" w:color="auto"/>
        <w:bottom w:val="none" w:sz="0" w:space="0" w:color="auto"/>
        <w:right w:val="none" w:sz="0" w:space="0" w:color="auto"/>
      </w:divBdr>
    </w:div>
    <w:div w:id="1275408669">
      <w:bodyDiv w:val="1"/>
      <w:marLeft w:val="0"/>
      <w:marRight w:val="0"/>
      <w:marTop w:val="0"/>
      <w:marBottom w:val="0"/>
      <w:divBdr>
        <w:top w:val="none" w:sz="0" w:space="0" w:color="auto"/>
        <w:left w:val="none" w:sz="0" w:space="0" w:color="auto"/>
        <w:bottom w:val="none" w:sz="0" w:space="0" w:color="auto"/>
        <w:right w:val="none" w:sz="0" w:space="0" w:color="auto"/>
      </w:divBdr>
    </w:div>
    <w:div w:id="1275599862">
      <w:bodyDiv w:val="1"/>
      <w:marLeft w:val="0"/>
      <w:marRight w:val="0"/>
      <w:marTop w:val="0"/>
      <w:marBottom w:val="0"/>
      <w:divBdr>
        <w:top w:val="none" w:sz="0" w:space="0" w:color="auto"/>
        <w:left w:val="none" w:sz="0" w:space="0" w:color="auto"/>
        <w:bottom w:val="none" w:sz="0" w:space="0" w:color="auto"/>
        <w:right w:val="none" w:sz="0" w:space="0" w:color="auto"/>
      </w:divBdr>
    </w:div>
    <w:div w:id="1275673034">
      <w:bodyDiv w:val="1"/>
      <w:marLeft w:val="0"/>
      <w:marRight w:val="0"/>
      <w:marTop w:val="0"/>
      <w:marBottom w:val="0"/>
      <w:divBdr>
        <w:top w:val="none" w:sz="0" w:space="0" w:color="auto"/>
        <w:left w:val="none" w:sz="0" w:space="0" w:color="auto"/>
        <w:bottom w:val="none" w:sz="0" w:space="0" w:color="auto"/>
        <w:right w:val="none" w:sz="0" w:space="0" w:color="auto"/>
      </w:divBdr>
    </w:div>
    <w:div w:id="1275863181">
      <w:bodyDiv w:val="1"/>
      <w:marLeft w:val="0"/>
      <w:marRight w:val="0"/>
      <w:marTop w:val="0"/>
      <w:marBottom w:val="0"/>
      <w:divBdr>
        <w:top w:val="none" w:sz="0" w:space="0" w:color="auto"/>
        <w:left w:val="none" w:sz="0" w:space="0" w:color="auto"/>
        <w:bottom w:val="none" w:sz="0" w:space="0" w:color="auto"/>
        <w:right w:val="none" w:sz="0" w:space="0" w:color="auto"/>
      </w:divBdr>
    </w:div>
    <w:div w:id="1275871244">
      <w:bodyDiv w:val="1"/>
      <w:marLeft w:val="0"/>
      <w:marRight w:val="0"/>
      <w:marTop w:val="0"/>
      <w:marBottom w:val="0"/>
      <w:divBdr>
        <w:top w:val="none" w:sz="0" w:space="0" w:color="auto"/>
        <w:left w:val="none" w:sz="0" w:space="0" w:color="auto"/>
        <w:bottom w:val="none" w:sz="0" w:space="0" w:color="auto"/>
        <w:right w:val="none" w:sz="0" w:space="0" w:color="auto"/>
      </w:divBdr>
    </w:div>
    <w:div w:id="1276057349">
      <w:bodyDiv w:val="1"/>
      <w:marLeft w:val="0"/>
      <w:marRight w:val="0"/>
      <w:marTop w:val="0"/>
      <w:marBottom w:val="0"/>
      <w:divBdr>
        <w:top w:val="none" w:sz="0" w:space="0" w:color="auto"/>
        <w:left w:val="none" w:sz="0" w:space="0" w:color="auto"/>
        <w:bottom w:val="none" w:sz="0" w:space="0" w:color="auto"/>
        <w:right w:val="none" w:sz="0" w:space="0" w:color="auto"/>
      </w:divBdr>
    </w:div>
    <w:div w:id="1276140027">
      <w:bodyDiv w:val="1"/>
      <w:marLeft w:val="0"/>
      <w:marRight w:val="0"/>
      <w:marTop w:val="0"/>
      <w:marBottom w:val="0"/>
      <w:divBdr>
        <w:top w:val="none" w:sz="0" w:space="0" w:color="auto"/>
        <w:left w:val="none" w:sz="0" w:space="0" w:color="auto"/>
        <w:bottom w:val="none" w:sz="0" w:space="0" w:color="auto"/>
        <w:right w:val="none" w:sz="0" w:space="0" w:color="auto"/>
      </w:divBdr>
    </w:div>
    <w:div w:id="1276253886">
      <w:bodyDiv w:val="1"/>
      <w:marLeft w:val="0"/>
      <w:marRight w:val="0"/>
      <w:marTop w:val="0"/>
      <w:marBottom w:val="0"/>
      <w:divBdr>
        <w:top w:val="none" w:sz="0" w:space="0" w:color="auto"/>
        <w:left w:val="none" w:sz="0" w:space="0" w:color="auto"/>
        <w:bottom w:val="none" w:sz="0" w:space="0" w:color="auto"/>
        <w:right w:val="none" w:sz="0" w:space="0" w:color="auto"/>
      </w:divBdr>
    </w:div>
    <w:div w:id="1276255053">
      <w:bodyDiv w:val="1"/>
      <w:marLeft w:val="0"/>
      <w:marRight w:val="0"/>
      <w:marTop w:val="0"/>
      <w:marBottom w:val="0"/>
      <w:divBdr>
        <w:top w:val="none" w:sz="0" w:space="0" w:color="auto"/>
        <w:left w:val="none" w:sz="0" w:space="0" w:color="auto"/>
        <w:bottom w:val="none" w:sz="0" w:space="0" w:color="auto"/>
        <w:right w:val="none" w:sz="0" w:space="0" w:color="auto"/>
      </w:divBdr>
      <w:divsChild>
        <w:div w:id="90587916">
          <w:marLeft w:val="480"/>
          <w:marRight w:val="0"/>
          <w:marTop w:val="0"/>
          <w:marBottom w:val="0"/>
          <w:divBdr>
            <w:top w:val="none" w:sz="0" w:space="0" w:color="auto"/>
            <w:left w:val="none" w:sz="0" w:space="0" w:color="auto"/>
            <w:bottom w:val="none" w:sz="0" w:space="0" w:color="auto"/>
            <w:right w:val="none" w:sz="0" w:space="0" w:color="auto"/>
          </w:divBdr>
        </w:div>
        <w:div w:id="347953825">
          <w:marLeft w:val="480"/>
          <w:marRight w:val="0"/>
          <w:marTop w:val="0"/>
          <w:marBottom w:val="0"/>
          <w:divBdr>
            <w:top w:val="none" w:sz="0" w:space="0" w:color="auto"/>
            <w:left w:val="none" w:sz="0" w:space="0" w:color="auto"/>
            <w:bottom w:val="none" w:sz="0" w:space="0" w:color="auto"/>
            <w:right w:val="none" w:sz="0" w:space="0" w:color="auto"/>
          </w:divBdr>
        </w:div>
      </w:divsChild>
    </w:div>
    <w:div w:id="1276404754">
      <w:bodyDiv w:val="1"/>
      <w:marLeft w:val="0"/>
      <w:marRight w:val="0"/>
      <w:marTop w:val="0"/>
      <w:marBottom w:val="0"/>
      <w:divBdr>
        <w:top w:val="none" w:sz="0" w:space="0" w:color="auto"/>
        <w:left w:val="none" w:sz="0" w:space="0" w:color="auto"/>
        <w:bottom w:val="none" w:sz="0" w:space="0" w:color="auto"/>
        <w:right w:val="none" w:sz="0" w:space="0" w:color="auto"/>
      </w:divBdr>
    </w:div>
    <w:div w:id="1276448673">
      <w:bodyDiv w:val="1"/>
      <w:marLeft w:val="0"/>
      <w:marRight w:val="0"/>
      <w:marTop w:val="0"/>
      <w:marBottom w:val="0"/>
      <w:divBdr>
        <w:top w:val="none" w:sz="0" w:space="0" w:color="auto"/>
        <w:left w:val="none" w:sz="0" w:space="0" w:color="auto"/>
        <w:bottom w:val="none" w:sz="0" w:space="0" w:color="auto"/>
        <w:right w:val="none" w:sz="0" w:space="0" w:color="auto"/>
      </w:divBdr>
    </w:div>
    <w:div w:id="1276523913">
      <w:bodyDiv w:val="1"/>
      <w:marLeft w:val="0"/>
      <w:marRight w:val="0"/>
      <w:marTop w:val="0"/>
      <w:marBottom w:val="0"/>
      <w:divBdr>
        <w:top w:val="none" w:sz="0" w:space="0" w:color="auto"/>
        <w:left w:val="none" w:sz="0" w:space="0" w:color="auto"/>
        <w:bottom w:val="none" w:sz="0" w:space="0" w:color="auto"/>
        <w:right w:val="none" w:sz="0" w:space="0" w:color="auto"/>
      </w:divBdr>
    </w:div>
    <w:div w:id="1276671090">
      <w:bodyDiv w:val="1"/>
      <w:marLeft w:val="0"/>
      <w:marRight w:val="0"/>
      <w:marTop w:val="0"/>
      <w:marBottom w:val="0"/>
      <w:divBdr>
        <w:top w:val="none" w:sz="0" w:space="0" w:color="auto"/>
        <w:left w:val="none" w:sz="0" w:space="0" w:color="auto"/>
        <w:bottom w:val="none" w:sz="0" w:space="0" w:color="auto"/>
        <w:right w:val="none" w:sz="0" w:space="0" w:color="auto"/>
      </w:divBdr>
    </w:div>
    <w:div w:id="1276905738">
      <w:bodyDiv w:val="1"/>
      <w:marLeft w:val="0"/>
      <w:marRight w:val="0"/>
      <w:marTop w:val="0"/>
      <w:marBottom w:val="0"/>
      <w:divBdr>
        <w:top w:val="none" w:sz="0" w:space="0" w:color="auto"/>
        <w:left w:val="none" w:sz="0" w:space="0" w:color="auto"/>
        <w:bottom w:val="none" w:sz="0" w:space="0" w:color="auto"/>
        <w:right w:val="none" w:sz="0" w:space="0" w:color="auto"/>
      </w:divBdr>
    </w:div>
    <w:div w:id="1276909704">
      <w:bodyDiv w:val="1"/>
      <w:marLeft w:val="0"/>
      <w:marRight w:val="0"/>
      <w:marTop w:val="0"/>
      <w:marBottom w:val="0"/>
      <w:divBdr>
        <w:top w:val="none" w:sz="0" w:space="0" w:color="auto"/>
        <w:left w:val="none" w:sz="0" w:space="0" w:color="auto"/>
        <w:bottom w:val="none" w:sz="0" w:space="0" w:color="auto"/>
        <w:right w:val="none" w:sz="0" w:space="0" w:color="auto"/>
      </w:divBdr>
    </w:div>
    <w:div w:id="1277250778">
      <w:bodyDiv w:val="1"/>
      <w:marLeft w:val="0"/>
      <w:marRight w:val="0"/>
      <w:marTop w:val="0"/>
      <w:marBottom w:val="0"/>
      <w:divBdr>
        <w:top w:val="none" w:sz="0" w:space="0" w:color="auto"/>
        <w:left w:val="none" w:sz="0" w:space="0" w:color="auto"/>
        <w:bottom w:val="none" w:sz="0" w:space="0" w:color="auto"/>
        <w:right w:val="none" w:sz="0" w:space="0" w:color="auto"/>
      </w:divBdr>
    </w:div>
    <w:div w:id="1277521925">
      <w:bodyDiv w:val="1"/>
      <w:marLeft w:val="0"/>
      <w:marRight w:val="0"/>
      <w:marTop w:val="0"/>
      <w:marBottom w:val="0"/>
      <w:divBdr>
        <w:top w:val="none" w:sz="0" w:space="0" w:color="auto"/>
        <w:left w:val="none" w:sz="0" w:space="0" w:color="auto"/>
        <w:bottom w:val="none" w:sz="0" w:space="0" w:color="auto"/>
        <w:right w:val="none" w:sz="0" w:space="0" w:color="auto"/>
      </w:divBdr>
    </w:div>
    <w:div w:id="1278027260">
      <w:bodyDiv w:val="1"/>
      <w:marLeft w:val="0"/>
      <w:marRight w:val="0"/>
      <w:marTop w:val="0"/>
      <w:marBottom w:val="0"/>
      <w:divBdr>
        <w:top w:val="none" w:sz="0" w:space="0" w:color="auto"/>
        <w:left w:val="none" w:sz="0" w:space="0" w:color="auto"/>
        <w:bottom w:val="none" w:sz="0" w:space="0" w:color="auto"/>
        <w:right w:val="none" w:sz="0" w:space="0" w:color="auto"/>
      </w:divBdr>
    </w:div>
    <w:div w:id="1278097025">
      <w:bodyDiv w:val="1"/>
      <w:marLeft w:val="0"/>
      <w:marRight w:val="0"/>
      <w:marTop w:val="0"/>
      <w:marBottom w:val="0"/>
      <w:divBdr>
        <w:top w:val="none" w:sz="0" w:space="0" w:color="auto"/>
        <w:left w:val="none" w:sz="0" w:space="0" w:color="auto"/>
        <w:bottom w:val="none" w:sz="0" w:space="0" w:color="auto"/>
        <w:right w:val="none" w:sz="0" w:space="0" w:color="auto"/>
      </w:divBdr>
    </w:div>
    <w:div w:id="1278179287">
      <w:bodyDiv w:val="1"/>
      <w:marLeft w:val="0"/>
      <w:marRight w:val="0"/>
      <w:marTop w:val="0"/>
      <w:marBottom w:val="0"/>
      <w:divBdr>
        <w:top w:val="none" w:sz="0" w:space="0" w:color="auto"/>
        <w:left w:val="none" w:sz="0" w:space="0" w:color="auto"/>
        <w:bottom w:val="none" w:sz="0" w:space="0" w:color="auto"/>
        <w:right w:val="none" w:sz="0" w:space="0" w:color="auto"/>
      </w:divBdr>
    </w:div>
    <w:div w:id="1278367298">
      <w:bodyDiv w:val="1"/>
      <w:marLeft w:val="0"/>
      <w:marRight w:val="0"/>
      <w:marTop w:val="0"/>
      <w:marBottom w:val="0"/>
      <w:divBdr>
        <w:top w:val="none" w:sz="0" w:space="0" w:color="auto"/>
        <w:left w:val="none" w:sz="0" w:space="0" w:color="auto"/>
        <w:bottom w:val="none" w:sz="0" w:space="0" w:color="auto"/>
        <w:right w:val="none" w:sz="0" w:space="0" w:color="auto"/>
      </w:divBdr>
    </w:div>
    <w:div w:id="1278369640">
      <w:bodyDiv w:val="1"/>
      <w:marLeft w:val="0"/>
      <w:marRight w:val="0"/>
      <w:marTop w:val="0"/>
      <w:marBottom w:val="0"/>
      <w:divBdr>
        <w:top w:val="none" w:sz="0" w:space="0" w:color="auto"/>
        <w:left w:val="none" w:sz="0" w:space="0" w:color="auto"/>
        <w:bottom w:val="none" w:sz="0" w:space="0" w:color="auto"/>
        <w:right w:val="none" w:sz="0" w:space="0" w:color="auto"/>
      </w:divBdr>
    </w:div>
    <w:div w:id="1278373731">
      <w:bodyDiv w:val="1"/>
      <w:marLeft w:val="0"/>
      <w:marRight w:val="0"/>
      <w:marTop w:val="0"/>
      <w:marBottom w:val="0"/>
      <w:divBdr>
        <w:top w:val="none" w:sz="0" w:space="0" w:color="auto"/>
        <w:left w:val="none" w:sz="0" w:space="0" w:color="auto"/>
        <w:bottom w:val="none" w:sz="0" w:space="0" w:color="auto"/>
        <w:right w:val="none" w:sz="0" w:space="0" w:color="auto"/>
      </w:divBdr>
    </w:div>
    <w:div w:id="1278751336">
      <w:bodyDiv w:val="1"/>
      <w:marLeft w:val="0"/>
      <w:marRight w:val="0"/>
      <w:marTop w:val="0"/>
      <w:marBottom w:val="0"/>
      <w:divBdr>
        <w:top w:val="none" w:sz="0" w:space="0" w:color="auto"/>
        <w:left w:val="none" w:sz="0" w:space="0" w:color="auto"/>
        <w:bottom w:val="none" w:sz="0" w:space="0" w:color="auto"/>
        <w:right w:val="none" w:sz="0" w:space="0" w:color="auto"/>
      </w:divBdr>
    </w:div>
    <w:div w:id="1278945027">
      <w:bodyDiv w:val="1"/>
      <w:marLeft w:val="0"/>
      <w:marRight w:val="0"/>
      <w:marTop w:val="0"/>
      <w:marBottom w:val="0"/>
      <w:divBdr>
        <w:top w:val="none" w:sz="0" w:space="0" w:color="auto"/>
        <w:left w:val="none" w:sz="0" w:space="0" w:color="auto"/>
        <w:bottom w:val="none" w:sz="0" w:space="0" w:color="auto"/>
        <w:right w:val="none" w:sz="0" w:space="0" w:color="auto"/>
      </w:divBdr>
    </w:div>
    <w:div w:id="1279067174">
      <w:bodyDiv w:val="1"/>
      <w:marLeft w:val="0"/>
      <w:marRight w:val="0"/>
      <w:marTop w:val="0"/>
      <w:marBottom w:val="0"/>
      <w:divBdr>
        <w:top w:val="none" w:sz="0" w:space="0" w:color="auto"/>
        <w:left w:val="none" w:sz="0" w:space="0" w:color="auto"/>
        <w:bottom w:val="none" w:sz="0" w:space="0" w:color="auto"/>
        <w:right w:val="none" w:sz="0" w:space="0" w:color="auto"/>
      </w:divBdr>
    </w:div>
    <w:div w:id="1279289149">
      <w:bodyDiv w:val="1"/>
      <w:marLeft w:val="0"/>
      <w:marRight w:val="0"/>
      <w:marTop w:val="0"/>
      <w:marBottom w:val="0"/>
      <w:divBdr>
        <w:top w:val="none" w:sz="0" w:space="0" w:color="auto"/>
        <w:left w:val="none" w:sz="0" w:space="0" w:color="auto"/>
        <w:bottom w:val="none" w:sz="0" w:space="0" w:color="auto"/>
        <w:right w:val="none" w:sz="0" w:space="0" w:color="auto"/>
      </w:divBdr>
    </w:div>
    <w:div w:id="1279290464">
      <w:bodyDiv w:val="1"/>
      <w:marLeft w:val="0"/>
      <w:marRight w:val="0"/>
      <w:marTop w:val="0"/>
      <w:marBottom w:val="0"/>
      <w:divBdr>
        <w:top w:val="none" w:sz="0" w:space="0" w:color="auto"/>
        <w:left w:val="none" w:sz="0" w:space="0" w:color="auto"/>
        <w:bottom w:val="none" w:sz="0" w:space="0" w:color="auto"/>
        <w:right w:val="none" w:sz="0" w:space="0" w:color="auto"/>
      </w:divBdr>
    </w:div>
    <w:div w:id="1279601212">
      <w:bodyDiv w:val="1"/>
      <w:marLeft w:val="0"/>
      <w:marRight w:val="0"/>
      <w:marTop w:val="0"/>
      <w:marBottom w:val="0"/>
      <w:divBdr>
        <w:top w:val="none" w:sz="0" w:space="0" w:color="auto"/>
        <w:left w:val="none" w:sz="0" w:space="0" w:color="auto"/>
        <w:bottom w:val="none" w:sz="0" w:space="0" w:color="auto"/>
        <w:right w:val="none" w:sz="0" w:space="0" w:color="auto"/>
      </w:divBdr>
    </w:div>
    <w:div w:id="1279679571">
      <w:bodyDiv w:val="1"/>
      <w:marLeft w:val="0"/>
      <w:marRight w:val="0"/>
      <w:marTop w:val="0"/>
      <w:marBottom w:val="0"/>
      <w:divBdr>
        <w:top w:val="none" w:sz="0" w:space="0" w:color="auto"/>
        <w:left w:val="none" w:sz="0" w:space="0" w:color="auto"/>
        <w:bottom w:val="none" w:sz="0" w:space="0" w:color="auto"/>
        <w:right w:val="none" w:sz="0" w:space="0" w:color="auto"/>
      </w:divBdr>
    </w:div>
    <w:div w:id="1279875113">
      <w:bodyDiv w:val="1"/>
      <w:marLeft w:val="0"/>
      <w:marRight w:val="0"/>
      <w:marTop w:val="0"/>
      <w:marBottom w:val="0"/>
      <w:divBdr>
        <w:top w:val="none" w:sz="0" w:space="0" w:color="auto"/>
        <w:left w:val="none" w:sz="0" w:space="0" w:color="auto"/>
        <w:bottom w:val="none" w:sz="0" w:space="0" w:color="auto"/>
        <w:right w:val="none" w:sz="0" w:space="0" w:color="auto"/>
      </w:divBdr>
    </w:div>
    <w:div w:id="1279991903">
      <w:bodyDiv w:val="1"/>
      <w:marLeft w:val="0"/>
      <w:marRight w:val="0"/>
      <w:marTop w:val="0"/>
      <w:marBottom w:val="0"/>
      <w:divBdr>
        <w:top w:val="none" w:sz="0" w:space="0" w:color="auto"/>
        <w:left w:val="none" w:sz="0" w:space="0" w:color="auto"/>
        <w:bottom w:val="none" w:sz="0" w:space="0" w:color="auto"/>
        <w:right w:val="none" w:sz="0" w:space="0" w:color="auto"/>
      </w:divBdr>
    </w:div>
    <w:div w:id="1279992162">
      <w:bodyDiv w:val="1"/>
      <w:marLeft w:val="0"/>
      <w:marRight w:val="0"/>
      <w:marTop w:val="0"/>
      <w:marBottom w:val="0"/>
      <w:divBdr>
        <w:top w:val="none" w:sz="0" w:space="0" w:color="auto"/>
        <w:left w:val="none" w:sz="0" w:space="0" w:color="auto"/>
        <w:bottom w:val="none" w:sz="0" w:space="0" w:color="auto"/>
        <w:right w:val="none" w:sz="0" w:space="0" w:color="auto"/>
      </w:divBdr>
    </w:div>
    <w:div w:id="1280138378">
      <w:bodyDiv w:val="1"/>
      <w:marLeft w:val="0"/>
      <w:marRight w:val="0"/>
      <w:marTop w:val="0"/>
      <w:marBottom w:val="0"/>
      <w:divBdr>
        <w:top w:val="none" w:sz="0" w:space="0" w:color="auto"/>
        <w:left w:val="none" w:sz="0" w:space="0" w:color="auto"/>
        <w:bottom w:val="none" w:sz="0" w:space="0" w:color="auto"/>
        <w:right w:val="none" w:sz="0" w:space="0" w:color="auto"/>
      </w:divBdr>
    </w:div>
    <w:div w:id="1280457543">
      <w:bodyDiv w:val="1"/>
      <w:marLeft w:val="0"/>
      <w:marRight w:val="0"/>
      <w:marTop w:val="0"/>
      <w:marBottom w:val="0"/>
      <w:divBdr>
        <w:top w:val="none" w:sz="0" w:space="0" w:color="auto"/>
        <w:left w:val="none" w:sz="0" w:space="0" w:color="auto"/>
        <w:bottom w:val="none" w:sz="0" w:space="0" w:color="auto"/>
        <w:right w:val="none" w:sz="0" w:space="0" w:color="auto"/>
      </w:divBdr>
    </w:div>
    <w:div w:id="1280533084">
      <w:bodyDiv w:val="1"/>
      <w:marLeft w:val="0"/>
      <w:marRight w:val="0"/>
      <w:marTop w:val="0"/>
      <w:marBottom w:val="0"/>
      <w:divBdr>
        <w:top w:val="none" w:sz="0" w:space="0" w:color="auto"/>
        <w:left w:val="none" w:sz="0" w:space="0" w:color="auto"/>
        <w:bottom w:val="none" w:sz="0" w:space="0" w:color="auto"/>
        <w:right w:val="none" w:sz="0" w:space="0" w:color="auto"/>
      </w:divBdr>
    </w:div>
    <w:div w:id="1280795326">
      <w:bodyDiv w:val="1"/>
      <w:marLeft w:val="0"/>
      <w:marRight w:val="0"/>
      <w:marTop w:val="0"/>
      <w:marBottom w:val="0"/>
      <w:divBdr>
        <w:top w:val="none" w:sz="0" w:space="0" w:color="auto"/>
        <w:left w:val="none" w:sz="0" w:space="0" w:color="auto"/>
        <w:bottom w:val="none" w:sz="0" w:space="0" w:color="auto"/>
        <w:right w:val="none" w:sz="0" w:space="0" w:color="auto"/>
      </w:divBdr>
    </w:div>
    <w:div w:id="1280990616">
      <w:bodyDiv w:val="1"/>
      <w:marLeft w:val="0"/>
      <w:marRight w:val="0"/>
      <w:marTop w:val="0"/>
      <w:marBottom w:val="0"/>
      <w:divBdr>
        <w:top w:val="none" w:sz="0" w:space="0" w:color="auto"/>
        <w:left w:val="none" w:sz="0" w:space="0" w:color="auto"/>
        <w:bottom w:val="none" w:sz="0" w:space="0" w:color="auto"/>
        <w:right w:val="none" w:sz="0" w:space="0" w:color="auto"/>
      </w:divBdr>
    </w:div>
    <w:div w:id="1281112941">
      <w:bodyDiv w:val="1"/>
      <w:marLeft w:val="0"/>
      <w:marRight w:val="0"/>
      <w:marTop w:val="0"/>
      <w:marBottom w:val="0"/>
      <w:divBdr>
        <w:top w:val="none" w:sz="0" w:space="0" w:color="auto"/>
        <w:left w:val="none" w:sz="0" w:space="0" w:color="auto"/>
        <w:bottom w:val="none" w:sz="0" w:space="0" w:color="auto"/>
        <w:right w:val="none" w:sz="0" w:space="0" w:color="auto"/>
      </w:divBdr>
    </w:div>
    <w:div w:id="1281179904">
      <w:bodyDiv w:val="1"/>
      <w:marLeft w:val="0"/>
      <w:marRight w:val="0"/>
      <w:marTop w:val="0"/>
      <w:marBottom w:val="0"/>
      <w:divBdr>
        <w:top w:val="none" w:sz="0" w:space="0" w:color="auto"/>
        <w:left w:val="none" w:sz="0" w:space="0" w:color="auto"/>
        <w:bottom w:val="none" w:sz="0" w:space="0" w:color="auto"/>
        <w:right w:val="none" w:sz="0" w:space="0" w:color="auto"/>
      </w:divBdr>
      <w:divsChild>
        <w:div w:id="34812126">
          <w:marLeft w:val="0"/>
          <w:marRight w:val="0"/>
          <w:marTop w:val="0"/>
          <w:marBottom w:val="0"/>
          <w:divBdr>
            <w:top w:val="none" w:sz="0" w:space="0" w:color="auto"/>
            <w:left w:val="none" w:sz="0" w:space="0" w:color="auto"/>
            <w:bottom w:val="none" w:sz="0" w:space="0" w:color="auto"/>
            <w:right w:val="none" w:sz="0" w:space="0" w:color="auto"/>
          </w:divBdr>
        </w:div>
        <w:div w:id="57679956">
          <w:marLeft w:val="0"/>
          <w:marRight w:val="0"/>
          <w:marTop w:val="0"/>
          <w:marBottom w:val="0"/>
          <w:divBdr>
            <w:top w:val="none" w:sz="0" w:space="0" w:color="auto"/>
            <w:left w:val="none" w:sz="0" w:space="0" w:color="auto"/>
            <w:bottom w:val="none" w:sz="0" w:space="0" w:color="auto"/>
            <w:right w:val="none" w:sz="0" w:space="0" w:color="auto"/>
          </w:divBdr>
        </w:div>
        <w:div w:id="130372475">
          <w:marLeft w:val="0"/>
          <w:marRight w:val="0"/>
          <w:marTop w:val="0"/>
          <w:marBottom w:val="0"/>
          <w:divBdr>
            <w:top w:val="none" w:sz="0" w:space="0" w:color="auto"/>
            <w:left w:val="none" w:sz="0" w:space="0" w:color="auto"/>
            <w:bottom w:val="none" w:sz="0" w:space="0" w:color="auto"/>
            <w:right w:val="none" w:sz="0" w:space="0" w:color="auto"/>
          </w:divBdr>
        </w:div>
        <w:div w:id="181088984">
          <w:marLeft w:val="0"/>
          <w:marRight w:val="0"/>
          <w:marTop w:val="0"/>
          <w:marBottom w:val="0"/>
          <w:divBdr>
            <w:top w:val="none" w:sz="0" w:space="0" w:color="auto"/>
            <w:left w:val="none" w:sz="0" w:space="0" w:color="auto"/>
            <w:bottom w:val="none" w:sz="0" w:space="0" w:color="auto"/>
            <w:right w:val="none" w:sz="0" w:space="0" w:color="auto"/>
          </w:divBdr>
        </w:div>
        <w:div w:id="251161965">
          <w:marLeft w:val="0"/>
          <w:marRight w:val="0"/>
          <w:marTop w:val="0"/>
          <w:marBottom w:val="0"/>
          <w:divBdr>
            <w:top w:val="none" w:sz="0" w:space="0" w:color="auto"/>
            <w:left w:val="none" w:sz="0" w:space="0" w:color="auto"/>
            <w:bottom w:val="none" w:sz="0" w:space="0" w:color="auto"/>
            <w:right w:val="none" w:sz="0" w:space="0" w:color="auto"/>
          </w:divBdr>
        </w:div>
        <w:div w:id="275791822">
          <w:marLeft w:val="0"/>
          <w:marRight w:val="0"/>
          <w:marTop w:val="0"/>
          <w:marBottom w:val="0"/>
          <w:divBdr>
            <w:top w:val="none" w:sz="0" w:space="0" w:color="auto"/>
            <w:left w:val="none" w:sz="0" w:space="0" w:color="auto"/>
            <w:bottom w:val="none" w:sz="0" w:space="0" w:color="auto"/>
            <w:right w:val="none" w:sz="0" w:space="0" w:color="auto"/>
          </w:divBdr>
        </w:div>
        <w:div w:id="288972262">
          <w:marLeft w:val="0"/>
          <w:marRight w:val="0"/>
          <w:marTop w:val="0"/>
          <w:marBottom w:val="0"/>
          <w:divBdr>
            <w:top w:val="none" w:sz="0" w:space="0" w:color="auto"/>
            <w:left w:val="none" w:sz="0" w:space="0" w:color="auto"/>
            <w:bottom w:val="none" w:sz="0" w:space="0" w:color="auto"/>
            <w:right w:val="none" w:sz="0" w:space="0" w:color="auto"/>
          </w:divBdr>
        </w:div>
        <w:div w:id="351611419">
          <w:marLeft w:val="0"/>
          <w:marRight w:val="0"/>
          <w:marTop w:val="0"/>
          <w:marBottom w:val="0"/>
          <w:divBdr>
            <w:top w:val="none" w:sz="0" w:space="0" w:color="auto"/>
            <w:left w:val="none" w:sz="0" w:space="0" w:color="auto"/>
            <w:bottom w:val="none" w:sz="0" w:space="0" w:color="auto"/>
            <w:right w:val="none" w:sz="0" w:space="0" w:color="auto"/>
          </w:divBdr>
        </w:div>
        <w:div w:id="380633844">
          <w:marLeft w:val="0"/>
          <w:marRight w:val="0"/>
          <w:marTop w:val="0"/>
          <w:marBottom w:val="0"/>
          <w:divBdr>
            <w:top w:val="none" w:sz="0" w:space="0" w:color="auto"/>
            <w:left w:val="none" w:sz="0" w:space="0" w:color="auto"/>
            <w:bottom w:val="none" w:sz="0" w:space="0" w:color="auto"/>
            <w:right w:val="none" w:sz="0" w:space="0" w:color="auto"/>
          </w:divBdr>
        </w:div>
        <w:div w:id="421728070">
          <w:marLeft w:val="0"/>
          <w:marRight w:val="0"/>
          <w:marTop w:val="0"/>
          <w:marBottom w:val="0"/>
          <w:divBdr>
            <w:top w:val="none" w:sz="0" w:space="0" w:color="auto"/>
            <w:left w:val="none" w:sz="0" w:space="0" w:color="auto"/>
            <w:bottom w:val="none" w:sz="0" w:space="0" w:color="auto"/>
            <w:right w:val="none" w:sz="0" w:space="0" w:color="auto"/>
          </w:divBdr>
        </w:div>
        <w:div w:id="446000209">
          <w:marLeft w:val="0"/>
          <w:marRight w:val="0"/>
          <w:marTop w:val="0"/>
          <w:marBottom w:val="0"/>
          <w:divBdr>
            <w:top w:val="none" w:sz="0" w:space="0" w:color="auto"/>
            <w:left w:val="none" w:sz="0" w:space="0" w:color="auto"/>
            <w:bottom w:val="none" w:sz="0" w:space="0" w:color="auto"/>
            <w:right w:val="none" w:sz="0" w:space="0" w:color="auto"/>
          </w:divBdr>
        </w:div>
        <w:div w:id="471868843">
          <w:marLeft w:val="0"/>
          <w:marRight w:val="0"/>
          <w:marTop w:val="0"/>
          <w:marBottom w:val="0"/>
          <w:divBdr>
            <w:top w:val="none" w:sz="0" w:space="0" w:color="auto"/>
            <w:left w:val="none" w:sz="0" w:space="0" w:color="auto"/>
            <w:bottom w:val="none" w:sz="0" w:space="0" w:color="auto"/>
            <w:right w:val="none" w:sz="0" w:space="0" w:color="auto"/>
          </w:divBdr>
        </w:div>
        <w:div w:id="518737035">
          <w:marLeft w:val="0"/>
          <w:marRight w:val="0"/>
          <w:marTop w:val="0"/>
          <w:marBottom w:val="0"/>
          <w:divBdr>
            <w:top w:val="none" w:sz="0" w:space="0" w:color="auto"/>
            <w:left w:val="none" w:sz="0" w:space="0" w:color="auto"/>
            <w:bottom w:val="none" w:sz="0" w:space="0" w:color="auto"/>
            <w:right w:val="none" w:sz="0" w:space="0" w:color="auto"/>
          </w:divBdr>
        </w:div>
        <w:div w:id="521633288">
          <w:marLeft w:val="0"/>
          <w:marRight w:val="0"/>
          <w:marTop w:val="0"/>
          <w:marBottom w:val="0"/>
          <w:divBdr>
            <w:top w:val="none" w:sz="0" w:space="0" w:color="auto"/>
            <w:left w:val="none" w:sz="0" w:space="0" w:color="auto"/>
            <w:bottom w:val="none" w:sz="0" w:space="0" w:color="auto"/>
            <w:right w:val="none" w:sz="0" w:space="0" w:color="auto"/>
          </w:divBdr>
        </w:div>
        <w:div w:id="549612963">
          <w:marLeft w:val="0"/>
          <w:marRight w:val="0"/>
          <w:marTop w:val="0"/>
          <w:marBottom w:val="0"/>
          <w:divBdr>
            <w:top w:val="none" w:sz="0" w:space="0" w:color="auto"/>
            <w:left w:val="none" w:sz="0" w:space="0" w:color="auto"/>
            <w:bottom w:val="none" w:sz="0" w:space="0" w:color="auto"/>
            <w:right w:val="none" w:sz="0" w:space="0" w:color="auto"/>
          </w:divBdr>
        </w:div>
        <w:div w:id="677776302">
          <w:marLeft w:val="0"/>
          <w:marRight w:val="0"/>
          <w:marTop w:val="0"/>
          <w:marBottom w:val="0"/>
          <w:divBdr>
            <w:top w:val="none" w:sz="0" w:space="0" w:color="auto"/>
            <w:left w:val="none" w:sz="0" w:space="0" w:color="auto"/>
            <w:bottom w:val="none" w:sz="0" w:space="0" w:color="auto"/>
            <w:right w:val="none" w:sz="0" w:space="0" w:color="auto"/>
          </w:divBdr>
        </w:div>
        <w:div w:id="692807482">
          <w:marLeft w:val="0"/>
          <w:marRight w:val="0"/>
          <w:marTop w:val="0"/>
          <w:marBottom w:val="0"/>
          <w:divBdr>
            <w:top w:val="none" w:sz="0" w:space="0" w:color="auto"/>
            <w:left w:val="none" w:sz="0" w:space="0" w:color="auto"/>
            <w:bottom w:val="none" w:sz="0" w:space="0" w:color="auto"/>
            <w:right w:val="none" w:sz="0" w:space="0" w:color="auto"/>
          </w:divBdr>
        </w:div>
        <w:div w:id="734088009">
          <w:marLeft w:val="0"/>
          <w:marRight w:val="0"/>
          <w:marTop w:val="0"/>
          <w:marBottom w:val="0"/>
          <w:divBdr>
            <w:top w:val="none" w:sz="0" w:space="0" w:color="auto"/>
            <w:left w:val="none" w:sz="0" w:space="0" w:color="auto"/>
            <w:bottom w:val="none" w:sz="0" w:space="0" w:color="auto"/>
            <w:right w:val="none" w:sz="0" w:space="0" w:color="auto"/>
          </w:divBdr>
        </w:div>
        <w:div w:id="740368054">
          <w:marLeft w:val="0"/>
          <w:marRight w:val="0"/>
          <w:marTop w:val="0"/>
          <w:marBottom w:val="0"/>
          <w:divBdr>
            <w:top w:val="none" w:sz="0" w:space="0" w:color="auto"/>
            <w:left w:val="none" w:sz="0" w:space="0" w:color="auto"/>
            <w:bottom w:val="none" w:sz="0" w:space="0" w:color="auto"/>
            <w:right w:val="none" w:sz="0" w:space="0" w:color="auto"/>
          </w:divBdr>
        </w:div>
        <w:div w:id="877399698">
          <w:marLeft w:val="0"/>
          <w:marRight w:val="0"/>
          <w:marTop w:val="0"/>
          <w:marBottom w:val="0"/>
          <w:divBdr>
            <w:top w:val="none" w:sz="0" w:space="0" w:color="auto"/>
            <w:left w:val="none" w:sz="0" w:space="0" w:color="auto"/>
            <w:bottom w:val="none" w:sz="0" w:space="0" w:color="auto"/>
            <w:right w:val="none" w:sz="0" w:space="0" w:color="auto"/>
          </w:divBdr>
        </w:div>
        <w:div w:id="896283874">
          <w:marLeft w:val="0"/>
          <w:marRight w:val="0"/>
          <w:marTop w:val="0"/>
          <w:marBottom w:val="0"/>
          <w:divBdr>
            <w:top w:val="none" w:sz="0" w:space="0" w:color="auto"/>
            <w:left w:val="none" w:sz="0" w:space="0" w:color="auto"/>
            <w:bottom w:val="none" w:sz="0" w:space="0" w:color="auto"/>
            <w:right w:val="none" w:sz="0" w:space="0" w:color="auto"/>
          </w:divBdr>
        </w:div>
        <w:div w:id="924417513">
          <w:marLeft w:val="0"/>
          <w:marRight w:val="0"/>
          <w:marTop w:val="0"/>
          <w:marBottom w:val="0"/>
          <w:divBdr>
            <w:top w:val="none" w:sz="0" w:space="0" w:color="auto"/>
            <w:left w:val="none" w:sz="0" w:space="0" w:color="auto"/>
            <w:bottom w:val="none" w:sz="0" w:space="0" w:color="auto"/>
            <w:right w:val="none" w:sz="0" w:space="0" w:color="auto"/>
          </w:divBdr>
        </w:div>
        <w:div w:id="929774386">
          <w:marLeft w:val="0"/>
          <w:marRight w:val="0"/>
          <w:marTop w:val="0"/>
          <w:marBottom w:val="0"/>
          <w:divBdr>
            <w:top w:val="none" w:sz="0" w:space="0" w:color="auto"/>
            <w:left w:val="none" w:sz="0" w:space="0" w:color="auto"/>
            <w:bottom w:val="none" w:sz="0" w:space="0" w:color="auto"/>
            <w:right w:val="none" w:sz="0" w:space="0" w:color="auto"/>
          </w:divBdr>
        </w:div>
        <w:div w:id="977343287">
          <w:marLeft w:val="0"/>
          <w:marRight w:val="0"/>
          <w:marTop w:val="0"/>
          <w:marBottom w:val="0"/>
          <w:divBdr>
            <w:top w:val="none" w:sz="0" w:space="0" w:color="auto"/>
            <w:left w:val="none" w:sz="0" w:space="0" w:color="auto"/>
            <w:bottom w:val="none" w:sz="0" w:space="0" w:color="auto"/>
            <w:right w:val="none" w:sz="0" w:space="0" w:color="auto"/>
          </w:divBdr>
        </w:div>
        <w:div w:id="984160034">
          <w:marLeft w:val="0"/>
          <w:marRight w:val="0"/>
          <w:marTop w:val="0"/>
          <w:marBottom w:val="0"/>
          <w:divBdr>
            <w:top w:val="none" w:sz="0" w:space="0" w:color="auto"/>
            <w:left w:val="none" w:sz="0" w:space="0" w:color="auto"/>
            <w:bottom w:val="none" w:sz="0" w:space="0" w:color="auto"/>
            <w:right w:val="none" w:sz="0" w:space="0" w:color="auto"/>
          </w:divBdr>
        </w:div>
        <w:div w:id="997225091">
          <w:marLeft w:val="0"/>
          <w:marRight w:val="0"/>
          <w:marTop w:val="0"/>
          <w:marBottom w:val="0"/>
          <w:divBdr>
            <w:top w:val="none" w:sz="0" w:space="0" w:color="auto"/>
            <w:left w:val="none" w:sz="0" w:space="0" w:color="auto"/>
            <w:bottom w:val="none" w:sz="0" w:space="0" w:color="auto"/>
            <w:right w:val="none" w:sz="0" w:space="0" w:color="auto"/>
          </w:divBdr>
        </w:div>
        <w:div w:id="1058210989">
          <w:marLeft w:val="0"/>
          <w:marRight w:val="0"/>
          <w:marTop w:val="0"/>
          <w:marBottom w:val="0"/>
          <w:divBdr>
            <w:top w:val="none" w:sz="0" w:space="0" w:color="auto"/>
            <w:left w:val="none" w:sz="0" w:space="0" w:color="auto"/>
            <w:bottom w:val="none" w:sz="0" w:space="0" w:color="auto"/>
            <w:right w:val="none" w:sz="0" w:space="0" w:color="auto"/>
          </w:divBdr>
        </w:div>
        <w:div w:id="1137335354">
          <w:marLeft w:val="0"/>
          <w:marRight w:val="0"/>
          <w:marTop w:val="0"/>
          <w:marBottom w:val="0"/>
          <w:divBdr>
            <w:top w:val="none" w:sz="0" w:space="0" w:color="auto"/>
            <w:left w:val="none" w:sz="0" w:space="0" w:color="auto"/>
            <w:bottom w:val="none" w:sz="0" w:space="0" w:color="auto"/>
            <w:right w:val="none" w:sz="0" w:space="0" w:color="auto"/>
          </w:divBdr>
        </w:div>
        <w:div w:id="1145703490">
          <w:marLeft w:val="0"/>
          <w:marRight w:val="0"/>
          <w:marTop w:val="0"/>
          <w:marBottom w:val="0"/>
          <w:divBdr>
            <w:top w:val="none" w:sz="0" w:space="0" w:color="auto"/>
            <w:left w:val="none" w:sz="0" w:space="0" w:color="auto"/>
            <w:bottom w:val="none" w:sz="0" w:space="0" w:color="auto"/>
            <w:right w:val="none" w:sz="0" w:space="0" w:color="auto"/>
          </w:divBdr>
        </w:div>
        <w:div w:id="1235047821">
          <w:marLeft w:val="0"/>
          <w:marRight w:val="0"/>
          <w:marTop w:val="0"/>
          <w:marBottom w:val="0"/>
          <w:divBdr>
            <w:top w:val="none" w:sz="0" w:space="0" w:color="auto"/>
            <w:left w:val="none" w:sz="0" w:space="0" w:color="auto"/>
            <w:bottom w:val="none" w:sz="0" w:space="0" w:color="auto"/>
            <w:right w:val="none" w:sz="0" w:space="0" w:color="auto"/>
          </w:divBdr>
        </w:div>
        <w:div w:id="1259757966">
          <w:marLeft w:val="0"/>
          <w:marRight w:val="0"/>
          <w:marTop w:val="0"/>
          <w:marBottom w:val="0"/>
          <w:divBdr>
            <w:top w:val="none" w:sz="0" w:space="0" w:color="auto"/>
            <w:left w:val="none" w:sz="0" w:space="0" w:color="auto"/>
            <w:bottom w:val="none" w:sz="0" w:space="0" w:color="auto"/>
            <w:right w:val="none" w:sz="0" w:space="0" w:color="auto"/>
          </w:divBdr>
        </w:div>
        <w:div w:id="1266185524">
          <w:marLeft w:val="0"/>
          <w:marRight w:val="0"/>
          <w:marTop w:val="0"/>
          <w:marBottom w:val="0"/>
          <w:divBdr>
            <w:top w:val="none" w:sz="0" w:space="0" w:color="auto"/>
            <w:left w:val="none" w:sz="0" w:space="0" w:color="auto"/>
            <w:bottom w:val="none" w:sz="0" w:space="0" w:color="auto"/>
            <w:right w:val="none" w:sz="0" w:space="0" w:color="auto"/>
          </w:divBdr>
        </w:div>
        <w:div w:id="1365713303">
          <w:marLeft w:val="0"/>
          <w:marRight w:val="0"/>
          <w:marTop w:val="0"/>
          <w:marBottom w:val="0"/>
          <w:divBdr>
            <w:top w:val="none" w:sz="0" w:space="0" w:color="auto"/>
            <w:left w:val="none" w:sz="0" w:space="0" w:color="auto"/>
            <w:bottom w:val="none" w:sz="0" w:space="0" w:color="auto"/>
            <w:right w:val="none" w:sz="0" w:space="0" w:color="auto"/>
          </w:divBdr>
        </w:div>
        <w:div w:id="1385830987">
          <w:marLeft w:val="0"/>
          <w:marRight w:val="0"/>
          <w:marTop w:val="0"/>
          <w:marBottom w:val="0"/>
          <w:divBdr>
            <w:top w:val="none" w:sz="0" w:space="0" w:color="auto"/>
            <w:left w:val="none" w:sz="0" w:space="0" w:color="auto"/>
            <w:bottom w:val="none" w:sz="0" w:space="0" w:color="auto"/>
            <w:right w:val="none" w:sz="0" w:space="0" w:color="auto"/>
          </w:divBdr>
        </w:div>
        <w:div w:id="1387215931">
          <w:marLeft w:val="0"/>
          <w:marRight w:val="0"/>
          <w:marTop w:val="0"/>
          <w:marBottom w:val="0"/>
          <w:divBdr>
            <w:top w:val="none" w:sz="0" w:space="0" w:color="auto"/>
            <w:left w:val="none" w:sz="0" w:space="0" w:color="auto"/>
            <w:bottom w:val="none" w:sz="0" w:space="0" w:color="auto"/>
            <w:right w:val="none" w:sz="0" w:space="0" w:color="auto"/>
          </w:divBdr>
        </w:div>
        <w:div w:id="1462533529">
          <w:marLeft w:val="0"/>
          <w:marRight w:val="0"/>
          <w:marTop w:val="0"/>
          <w:marBottom w:val="0"/>
          <w:divBdr>
            <w:top w:val="none" w:sz="0" w:space="0" w:color="auto"/>
            <w:left w:val="none" w:sz="0" w:space="0" w:color="auto"/>
            <w:bottom w:val="none" w:sz="0" w:space="0" w:color="auto"/>
            <w:right w:val="none" w:sz="0" w:space="0" w:color="auto"/>
          </w:divBdr>
        </w:div>
        <w:div w:id="1519350853">
          <w:marLeft w:val="0"/>
          <w:marRight w:val="0"/>
          <w:marTop w:val="0"/>
          <w:marBottom w:val="0"/>
          <w:divBdr>
            <w:top w:val="none" w:sz="0" w:space="0" w:color="auto"/>
            <w:left w:val="none" w:sz="0" w:space="0" w:color="auto"/>
            <w:bottom w:val="none" w:sz="0" w:space="0" w:color="auto"/>
            <w:right w:val="none" w:sz="0" w:space="0" w:color="auto"/>
          </w:divBdr>
        </w:div>
        <w:div w:id="1525246137">
          <w:marLeft w:val="0"/>
          <w:marRight w:val="0"/>
          <w:marTop w:val="0"/>
          <w:marBottom w:val="0"/>
          <w:divBdr>
            <w:top w:val="none" w:sz="0" w:space="0" w:color="auto"/>
            <w:left w:val="none" w:sz="0" w:space="0" w:color="auto"/>
            <w:bottom w:val="none" w:sz="0" w:space="0" w:color="auto"/>
            <w:right w:val="none" w:sz="0" w:space="0" w:color="auto"/>
          </w:divBdr>
        </w:div>
        <w:div w:id="1558392595">
          <w:marLeft w:val="0"/>
          <w:marRight w:val="0"/>
          <w:marTop w:val="0"/>
          <w:marBottom w:val="0"/>
          <w:divBdr>
            <w:top w:val="none" w:sz="0" w:space="0" w:color="auto"/>
            <w:left w:val="none" w:sz="0" w:space="0" w:color="auto"/>
            <w:bottom w:val="none" w:sz="0" w:space="0" w:color="auto"/>
            <w:right w:val="none" w:sz="0" w:space="0" w:color="auto"/>
          </w:divBdr>
        </w:div>
        <w:div w:id="1706635098">
          <w:marLeft w:val="0"/>
          <w:marRight w:val="0"/>
          <w:marTop w:val="0"/>
          <w:marBottom w:val="0"/>
          <w:divBdr>
            <w:top w:val="none" w:sz="0" w:space="0" w:color="auto"/>
            <w:left w:val="none" w:sz="0" w:space="0" w:color="auto"/>
            <w:bottom w:val="none" w:sz="0" w:space="0" w:color="auto"/>
            <w:right w:val="none" w:sz="0" w:space="0" w:color="auto"/>
          </w:divBdr>
        </w:div>
        <w:div w:id="1839298205">
          <w:marLeft w:val="0"/>
          <w:marRight w:val="0"/>
          <w:marTop w:val="0"/>
          <w:marBottom w:val="0"/>
          <w:divBdr>
            <w:top w:val="none" w:sz="0" w:space="0" w:color="auto"/>
            <w:left w:val="none" w:sz="0" w:space="0" w:color="auto"/>
            <w:bottom w:val="none" w:sz="0" w:space="0" w:color="auto"/>
            <w:right w:val="none" w:sz="0" w:space="0" w:color="auto"/>
          </w:divBdr>
        </w:div>
        <w:div w:id="1907034295">
          <w:marLeft w:val="0"/>
          <w:marRight w:val="0"/>
          <w:marTop w:val="0"/>
          <w:marBottom w:val="0"/>
          <w:divBdr>
            <w:top w:val="none" w:sz="0" w:space="0" w:color="auto"/>
            <w:left w:val="none" w:sz="0" w:space="0" w:color="auto"/>
            <w:bottom w:val="none" w:sz="0" w:space="0" w:color="auto"/>
            <w:right w:val="none" w:sz="0" w:space="0" w:color="auto"/>
          </w:divBdr>
        </w:div>
        <w:div w:id="1995134200">
          <w:marLeft w:val="0"/>
          <w:marRight w:val="0"/>
          <w:marTop w:val="0"/>
          <w:marBottom w:val="0"/>
          <w:divBdr>
            <w:top w:val="none" w:sz="0" w:space="0" w:color="auto"/>
            <w:left w:val="none" w:sz="0" w:space="0" w:color="auto"/>
            <w:bottom w:val="none" w:sz="0" w:space="0" w:color="auto"/>
            <w:right w:val="none" w:sz="0" w:space="0" w:color="auto"/>
          </w:divBdr>
        </w:div>
        <w:div w:id="2027051549">
          <w:marLeft w:val="0"/>
          <w:marRight w:val="0"/>
          <w:marTop w:val="0"/>
          <w:marBottom w:val="0"/>
          <w:divBdr>
            <w:top w:val="none" w:sz="0" w:space="0" w:color="auto"/>
            <w:left w:val="none" w:sz="0" w:space="0" w:color="auto"/>
            <w:bottom w:val="none" w:sz="0" w:space="0" w:color="auto"/>
            <w:right w:val="none" w:sz="0" w:space="0" w:color="auto"/>
          </w:divBdr>
        </w:div>
        <w:div w:id="2048750410">
          <w:marLeft w:val="0"/>
          <w:marRight w:val="0"/>
          <w:marTop w:val="0"/>
          <w:marBottom w:val="0"/>
          <w:divBdr>
            <w:top w:val="none" w:sz="0" w:space="0" w:color="auto"/>
            <w:left w:val="none" w:sz="0" w:space="0" w:color="auto"/>
            <w:bottom w:val="none" w:sz="0" w:space="0" w:color="auto"/>
            <w:right w:val="none" w:sz="0" w:space="0" w:color="auto"/>
          </w:divBdr>
        </w:div>
        <w:div w:id="2111850894">
          <w:marLeft w:val="0"/>
          <w:marRight w:val="0"/>
          <w:marTop w:val="0"/>
          <w:marBottom w:val="0"/>
          <w:divBdr>
            <w:top w:val="none" w:sz="0" w:space="0" w:color="auto"/>
            <w:left w:val="none" w:sz="0" w:space="0" w:color="auto"/>
            <w:bottom w:val="none" w:sz="0" w:space="0" w:color="auto"/>
            <w:right w:val="none" w:sz="0" w:space="0" w:color="auto"/>
          </w:divBdr>
        </w:div>
        <w:div w:id="2126193875">
          <w:marLeft w:val="0"/>
          <w:marRight w:val="0"/>
          <w:marTop w:val="0"/>
          <w:marBottom w:val="0"/>
          <w:divBdr>
            <w:top w:val="none" w:sz="0" w:space="0" w:color="auto"/>
            <w:left w:val="none" w:sz="0" w:space="0" w:color="auto"/>
            <w:bottom w:val="none" w:sz="0" w:space="0" w:color="auto"/>
            <w:right w:val="none" w:sz="0" w:space="0" w:color="auto"/>
          </w:divBdr>
        </w:div>
      </w:divsChild>
    </w:div>
    <w:div w:id="1281185538">
      <w:bodyDiv w:val="1"/>
      <w:marLeft w:val="0"/>
      <w:marRight w:val="0"/>
      <w:marTop w:val="0"/>
      <w:marBottom w:val="0"/>
      <w:divBdr>
        <w:top w:val="none" w:sz="0" w:space="0" w:color="auto"/>
        <w:left w:val="none" w:sz="0" w:space="0" w:color="auto"/>
        <w:bottom w:val="none" w:sz="0" w:space="0" w:color="auto"/>
        <w:right w:val="none" w:sz="0" w:space="0" w:color="auto"/>
      </w:divBdr>
    </w:div>
    <w:div w:id="1281229504">
      <w:bodyDiv w:val="1"/>
      <w:marLeft w:val="0"/>
      <w:marRight w:val="0"/>
      <w:marTop w:val="0"/>
      <w:marBottom w:val="0"/>
      <w:divBdr>
        <w:top w:val="none" w:sz="0" w:space="0" w:color="auto"/>
        <w:left w:val="none" w:sz="0" w:space="0" w:color="auto"/>
        <w:bottom w:val="none" w:sz="0" w:space="0" w:color="auto"/>
        <w:right w:val="none" w:sz="0" w:space="0" w:color="auto"/>
      </w:divBdr>
      <w:divsChild>
        <w:div w:id="533202497">
          <w:marLeft w:val="480"/>
          <w:marRight w:val="0"/>
          <w:marTop w:val="0"/>
          <w:marBottom w:val="0"/>
          <w:divBdr>
            <w:top w:val="none" w:sz="0" w:space="0" w:color="auto"/>
            <w:left w:val="none" w:sz="0" w:space="0" w:color="auto"/>
            <w:bottom w:val="none" w:sz="0" w:space="0" w:color="auto"/>
            <w:right w:val="none" w:sz="0" w:space="0" w:color="auto"/>
          </w:divBdr>
        </w:div>
        <w:div w:id="1712605802">
          <w:marLeft w:val="480"/>
          <w:marRight w:val="0"/>
          <w:marTop w:val="0"/>
          <w:marBottom w:val="0"/>
          <w:divBdr>
            <w:top w:val="none" w:sz="0" w:space="0" w:color="auto"/>
            <w:left w:val="none" w:sz="0" w:space="0" w:color="auto"/>
            <w:bottom w:val="none" w:sz="0" w:space="0" w:color="auto"/>
            <w:right w:val="none" w:sz="0" w:space="0" w:color="auto"/>
          </w:divBdr>
        </w:div>
        <w:div w:id="1655722922">
          <w:marLeft w:val="480"/>
          <w:marRight w:val="0"/>
          <w:marTop w:val="0"/>
          <w:marBottom w:val="0"/>
          <w:divBdr>
            <w:top w:val="none" w:sz="0" w:space="0" w:color="auto"/>
            <w:left w:val="none" w:sz="0" w:space="0" w:color="auto"/>
            <w:bottom w:val="none" w:sz="0" w:space="0" w:color="auto"/>
            <w:right w:val="none" w:sz="0" w:space="0" w:color="auto"/>
          </w:divBdr>
        </w:div>
        <w:div w:id="855920682">
          <w:marLeft w:val="480"/>
          <w:marRight w:val="0"/>
          <w:marTop w:val="0"/>
          <w:marBottom w:val="0"/>
          <w:divBdr>
            <w:top w:val="none" w:sz="0" w:space="0" w:color="auto"/>
            <w:left w:val="none" w:sz="0" w:space="0" w:color="auto"/>
            <w:bottom w:val="none" w:sz="0" w:space="0" w:color="auto"/>
            <w:right w:val="none" w:sz="0" w:space="0" w:color="auto"/>
          </w:divBdr>
        </w:div>
        <w:div w:id="2080592244">
          <w:marLeft w:val="480"/>
          <w:marRight w:val="0"/>
          <w:marTop w:val="0"/>
          <w:marBottom w:val="0"/>
          <w:divBdr>
            <w:top w:val="none" w:sz="0" w:space="0" w:color="auto"/>
            <w:left w:val="none" w:sz="0" w:space="0" w:color="auto"/>
            <w:bottom w:val="none" w:sz="0" w:space="0" w:color="auto"/>
            <w:right w:val="none" w:sz="0" w:space="0" w:color="auto"/>
          </w:divBdr>
        </w:div>
        <w:div w:id="1891653568">
          <w:marLeft w:val="480"/>
          <w:marRight w:val="0"/>
          <w:marTop w:val="0"/>
          <w:marBottom w:val="0"/>
          <w:divBdr>
            <w:top w:val="none" w:sz="0" w:space="0" w:color="auto"/>
            <w:left w:val="none" w:sz="0" w:space="0" w:color="auto"/>
            <w:bottom w:val="none" w:sz="0" w:space="0" w:color="auto"/>
            <w:right w:val="none" w:sz="0" w:space="0" w:color="auto"/>
          </w:divBdr>
        </w:div>
        <w:div w:id="2060666462">
          <w:marLeft w:val="480"/>
          <w:marRight w:val="0"/>
          <w:marTop w:val="0"/>
          <w:marBottom w:val="0"/>
          <w:divBdr>
            <w:top w:val="none" w:sz="0" w:space="0" w:color="auto"/>
            <w:left w:val="none" w:sz="0" w:space="0" w:color="auto"/>
            <w:bottom w:val="none" w:sz="0" w:space="0" w:color="auto"/>
            <w:right w:val="none" w:sz="0" w:space="0" w:color="auto"/>
          </w:divBdr>
        </w:div>
        <w:div w:id="827399118">
          <w:marLeft w:val="480"/>
          <w:marRight w:val="0"/>
          <w:marTop w:val="0"/>
          <w:marBottom w:val="0"/>
          <w:divBdr>
            <w:top w:val="none" w:sz="0" w:space="0" w:color="auto"/>
            <w:left w:val="none" w:sz="0" w:space="0" w:color="auto"/>
            <w:bottom w:val="none" w:sz="0" w:space="0" w:color="auto"/>
            <w:right w:val="none" w:sz="0" w:space="0" w:color="auto"/>
          </w:divBdr>
        </w:div>
        <w:div w:id="1359232206">
          <w:marLeft w:val="480"/>
          <w:marRight w:val="0"/>
          <w:marTop w:val="0"/>
          <w:marBottom w:val="0"/>
          <w:divBdr>
            <w:top w:val="none" w:sz="0" w:space="0" w:color="auto"/>
            <w:left w:val="none" w:sz="0" w:space="0" w:color="auto"/>
            <w:bottom w:val="none" w:sz="0" w:space="0" w:color="auto"/>
            <w:right w:val="none" w:sz="0" w:space="0" w:color="auto"/>
          </w:divBdr>
        </w:div>
        <w:div w:id="1068455363">
          <w:marLeft w:val="480"/>
          <w:marRight w:val="0"/>
          <w:marTop w:val="0"/>
          <w:marBottom w:val="0"/>
          <w:divBdr>
            <w:top w:val="none" w:sz="0" w:space="0" w:color="auto"/>
            <w:left w:val="none" w:sz="0" w:space="0" w:color="auto"/>
            <w:bottom w:val="none" w:sz="0" w:space="0" w:color="auto"/>
            <w:right w:val="none" w:sz="0" w:space="0" w:color="auto"/>
          </w:divBdr>
        </w:div>
        <w:div w:id="975838368">
          <w:marLeft w:val="480"/>
          <w:marRight w:val="0"/>
          <w:marTop w:val="0"/>
          <w:marBottom w:val="0"/>
          <w:divBdr>
            <w:top w:val="none" w:sz="0" w:space="0" w:color="auto"/>
            <w:left w:val="none" w:sz="0" w:space="0" w:color="auto"/>
            <w:bottom w:val="none" w:sz="0" w:space="0" w:color="auto"/>
            <w:right w:val="none" w:sz="0" w:space="0" w:color="auto"/>
          </w:divBdr>
        </w:div>
        <w:div w:id="858739962">
          <w:marLeft w:val="480"/>
          <w:marRight w:val="0"/>
          <w:marTop w:val="0"/>
          <w:marBottom w:val="0"/>
          <w:divBdr>
            <w:top w:val="none" w:sz="0" w:space="0" w:color="auto"/>
            <w:left w:val="none" w:sz="0" w:space="0" w:color="auto"/>
            <w:bottom w:val="none" w:sz="0" w:space="0" w:color="auto"/>
            <w:right w:val="none" w:sz="0" w:space="0" w:color="auto"/>
          </w:divBdr>
        </w:div>
        <w:div w:id="260839668">
          <w:marLeft w:val="480"/>
          <w:marRight w:val="0"/>
          <w:marTop w:val="0"/>
          <w:marBottom w:val="0"/>
          <w:divBdr>
            <w:top w:val="none" w:sz="0" w:space="0" w:color="auto"/>
            <w:left w:val="none" w:sz="0" w:space="0" w:color="auto"/>
            <w:bottom w:val="none" w:sz="0" w:space="0" w:color="auto"/>
            <w:right w:val="none" w:sz="0" w:space="0" w:color="auto"/>
          </w:divBdr>
        </w:div>
        <w:div w:id="1368480588">
          <w:marLeft w:val="480"/>
          <w:marRight w:val="0"/>
          <w:marTop w:val="0"/>
          <w:marBottom w:val="0"/>
          <w:divBdr>
            <w:top w:val="none" w:sz="0" w:space="0" w:color="auto"/>
            <w:left w:val="none" w:sz="0" w:space="0" w:color="auto"/>
            <w:bottom w:val="none" w:sz="0" w:space="0" w:color="auto"/>
            <w:right w:val="none" w:sz="0" w:space="0" w:color="auto"/>
          </w:divBdr>
        </w:div>
        <w:div w:id="310060881">
          <w:marLeft w:val="480"/>
          <w:marRight w:val="0"/>
          <w:marTop w:val="0"/>
          <w:marBottom w:val="0"/>
          <w:divBdr>
            <w:top w:val="none" w:sz="0" w:space="0" w:color="auto"/>
            <w:left w:val="none" w:sz="0" w:space="0" w:color="auto"/>
            <w:bottom w:val="none" w:sz="0" w:space="0" w:color="auto"/>
            <w:right w:val="none" w:sz="0" w:space="0" w:color="auto"/>
          </w:divBdr>
        </w:div>
        <w:div w:id="1514493018">
          <w:marLeft w:val="480"/>
          <w:marRight w:val="0"/>
          <w:marTop w:val="0"/>
          <w:marBottom w:val="0"/>
          <w:divBdr>
            <w:top w:val="none" w:sz="0" w:space="0" w:color="auto"/>
            <w:left w:val="none" w:sz="0" w:space="0" w:color="auto"/>
            <w:bottom w:val="none" w:sz="0" w:space="0" w:color="auto"/>
            <w:right w:val="none" w:sz="0" w:space="0" w:color="auto"/>
          </w:divBdr>
        </w:div>
        <w:div w:id="621573218">
          <w:marLeft w:val="480"/>
          <w:marRight w:val="0"/>
          <w:marTop w:val="0"/>
          <w:marBottom w:val="0"/>
          <w:divBdr>
            <w:top w:val="none" w:sz="0" w:space="0" w:color="auto"/>
            <w:left w:val="none" w:sz="0" w:space="0" w:color="auto"/>
            <w:bottom w:val="none" w:sz="0" w:space="0" w:color="auto"/>
            <w:right w:val="none" w:sz="0" w:space="0" w:color="auto"/>
          </w:divBdr>
        </w:div>
        <w:div w:id="1862475584">
          <w:marLeft w:val="480"/>
          <w:marRight w:val="0"/>
          <w:marTop w:val="0"/>
          <w:marBottom w:val="0"/>
          <w:divBdr>
            <w:top w:val="none" w:sz="0" w:space="0" w:color="auto"/>
            <w:left w:val="none" w:sz="0" w:space="0" w:color="auto"/>
            <w:bottom w:val="none" w:sz="0" w:space="0" w:color="auto"/>
            <w:right w:val="none" w:sz="0" w:space="0" w:color="auto"/>
          </w:divBdr>
        </w:div>
        <w:div w:id="1985430894">
          <w:marLeft w:val="480"/>
          <w:marRight w:val="0"/>
          <w:marTop w:val="0"/>
          <w:marBottom w:val="0"/>
          <w:divBdr>
            <w:top w:val="none" w:sz="0" w:space="0" w:color="auto"/>
            <w:left w:val="none" w:sz="0" w:space="0" w:color="auto"/>
            <w:bottom w:val="none" w:sz="0" w:space="0" w:color="auto"/>
            <w:right w:val="none" w:sz="0" w:space="0" w:color="auto"/>
          </w:divBdr>
        </w:div>
        <w:div w:id="989097107">
          <w:marLeft w:val="480"/>
          <w:marRight w:val="0"/>
          <w:marTop w:val="0"/>
          <w:marBottom w:val="0"/>
          <w:divBdr>
            <w:top w:val="none" w:sz="0" w:space="0" w:color="auto"/>
            <w:left w:val="none" w:sz="0" w:space="0" w:color="auto"/>
            <w:bottom w:val="none" w:sz="0" w:space="0" w:color="auto"/>
            <w:right w:val="none" w:sz="0" w:space="0" w:color="auto"/>
          </w:divBdr>
        </w:div>
        <w:div w:id="2004353104">
          <w:marLeft w:val="480"/>
          <w:marRight w:val="0"/>
          <w:marTop w:val="0"/>
          <w:marBottom w:val="0"/>
          <w:divBdr>
            <w:top w:val="none" w:sz="0" w:space="0" w:color="auto"/>
            <w:left w:val="none" w:sz="0" w:space="0" w:color="auto"/>
            <w:bottom w:val="none" w:sz="0" w:space="0" w:color="auto"/>
            <w:right w:val="none" w:sz="0" w:space="0" w:color="auto"/>
          </w:divBdr>
        </w:div>
        <w:div w:id="76025422">
          <w:marLeft w:val="480"/>
          <w:marRight w:val="0"/>
          <w:marTop w:val="0"/>
          <w:marBottom w:val="0"/>
          <w:divBdr>
            <w:top w:val="none" w:sz="0" w:space="0" w:color="auto"/>
            <w:left w:val="none" w:sz="0" w:space="0" w:color="auto"/>
            <w:bottom w:val="none" w:sz="0" w:space="0" w:color="auto"/>
            <w:right w:val="none" w:sz="0" w:space="0" w:color="auto"/>
          </w:divBdr>
        </w:div>
        <w:div w:id="1591697142">
          <w:marLeft w:val="480"/>
          <w:marRight w:val="0"/>
          <w:marTop w:val="0"/>
          <w:marBottom w:val="0"/>
          <w:divBdr>
            <w:top w:val="none" w:sz="0" w:space="0" w:color="auto"/>
            <w:left w:val="none" w:sz="0" w:space="0" w:color="auto"/>
            <w:bottom w:val="none" w:sz="0" w:space="0" w:color="auto"/>
            <w:right w:val="none" w:sz="0" w:space="0" w:color="auto"/>
          </w:divBdr>
        </w:div>
        <w:div w:id="719324982">
          <w:marLeft w:val="480"/>
          <w:marRight w:val="0"/>
          <w:marTop w:val="0"/>
          <w:marBottom w:val="0"/>
          <w:divBdr>
            <w:top w:val="none" w:sz="0" w:space="0" w:color="auto"/>
            <w:left w:val="none" w:sz="0" w:space="0" w:color="auto"/>
            <w:bottom w:val="none" w:sz="0" w:space="0" w:color="auto"/>
            <w:right w:val="none" w:sz="0" w:space="0" w:color="auto"/>
          </w:divBdr>
        </w:div>
        <w:div w:id="663775837">
          <w:marLeft w:val="480"/>
          <w:marRight w:val="0"/>
          <w:marTop w:val="0"/>
          <w:marBottom w:val="0"/>
          <w:divBdr>
            <w:top w:val="none" w:sz="0" w:space="0" w:color="auto"/>
            <w:left w:val="none" w:sz="0" w:space="0" w:color="auto"/>
            <w:bottom w:val="none" w:sz="0" w:space="0" w:color="auto"/>
            <w:right w:val="none" w:sz="0" w:space="0" w:color="auto"/>
          </w:divBdr>
        </w:div>
        <w:div w:id="328291588">
          <w:marLeft w:val="480"/>
          <w:marRight w:val="0"/>
          <w:marTop w:val="0"/>
          <w:marBottom w:val="0"/>
          <w:divBdr>
            <w:top w:val="none" w:sz="0" w:space="0" w:color="auto"/>
            <w:left w:val="none" w:sz="0" w:space="0" w:color="auto"/>
            <w:bottom w:val="none" w:sz="0" w:space="0" w:color="auto"/>
            <w:right w:val="none" w:sz="0" w:space="0" w:color="auto"/>
          </w:divBdr>
        </w:div>
        <w:div w:id="524947242">
          <w:marLeft w:val="480"/>
          <w:marRight w:val="0"/>
          <w:marTop w:val="0"/>
          <w:marBottom w:val="0"/>
          <w:divBdr>
            <w:top w:val="none" w:sz="0" w:space="0" w:color="auto"/>
            <w:left w:val="none" w:sz="0" w:space="0" w:color="auto"/>
            <w:bottom w:val="none" w:sz="0" w:space="0" w:color="auto"/>
            <w:right w:val="none" w:sz="0" w:space="0" w:color="auto"/>
          </w:divBdr>
        </w:div>
        <w:div w:id="976691910">
          <w:marLeft w:val="480"/>
          <w:marRight w:val="0"/>
          <w:marTop w:val="0"/>
          <w:marBottom w:val="0"/>
          <w:divBdr>
            <w:top w:val="none" w:sz="0" w:space="0" w:color="auto"/>
            <w:left w:val="none" w:sz="0" w:space="0" w:color="auto"/>
            <w:bottom w:val="none" w:sz="0" w:space="0" w:color="auto"/>
            <w:right w:val="none" w:sz="0" w:space="0" w:color="auto"/>
          </w:divBdr>
        </w:div>
        <w:div w:id="651563925">
          <w:marLeft w:val="480"/>
          <w:marRight w:val="0"/>
          <w:marTop w:val="0"/>
          <w:marBottom w:val="0"/>
          <w:divBdr>
            <w:top w:val="none" w:sz="0" w:space="0" w:color="auto"/>
            <w:left w:val="none" w:sz="0" w:space="0" w:color="auto"/>
            <w:bottom w:val="none" w:sz="0" w:space="0" w:color="auto"/>
            <w:right w:val="none" w:sz="0" w:space="0" w:color="auto"/>
          </w:divBdr>
        </w:div>
        <w:div w:id="1513762464">
          <w:marLeft w:val="480"/>
          <w:marRight w:val="0"/>
          <w:marTop w:val="0"/>
          <w:marBottom w:val="0"/>
          <w:divBdr>
            <w:top w:val="none" w:sz="0" w:space="0" w:color="auto"/>
            <w:left w:val="none" w:sz="0" w:space="0" w:color="auto"/>
            <w:bottom w:val="none" w:sz="0" w:space="0" w:color="auto"/>
            <w:right w:val="none" w:sz="0" w:space="0" w:color="auto"/>
          </w:divBdr>
        </w:div>
        <w:div w:id="1212614117">
          <w:marLeft w:val="480"/>
          <w:marRight w:val="0"/>
          <w:marTop w:val="0"/>
          <w:marBottom w:val="0"/>
          <w:divBdr>
            <w:top w:val="none" w:sz="0" w:space="0" w:color="auto"/>
            <w:left w:val="none" w:sz="0" w:space="0" w:color="auto"/>
            <w:bottom w:val="none" w:sz="0" w:space="0" w:color="auto"/>
            <w:right w:val="none" w:sz="0" w:space="0" w:color="auto"/>
          </w:divBdr>
        </w:div>
        <w:div w:id="563756056">
          <w:marLeft w:val="480"/>
          <w:marRight w:val="0"/>
          <w:marTop w:val="0"/>
          <w:marBottom w:val="0"/>
          <w:divBdr>
            <w:top w:val="none" w:sz="0" w:space="0" w:color="auto"/>
            <w:left w:val="none" w:sz="0" w:space="0" w:color="auto"/>
            <w:bottom w:val="none" w:sz="0" w:space="0" w:color="auto"/>
            <w:right w:val="none" w:sz="0" w:space="0" w:color="auto"/>
          </w:divBdr>
        </w:div>
        <w:div w:id="96800514">
          <w:marLeft w:val="480"/>
          <w:marRight w:val="0"/>
          <w:marTop w:val="0"/>
          <w:marBottom w:val="0"/>
          <w:divBdr>
            <w:top w:val="none" w:sz="0" w:space="0" w:color="auto"/>
            <w:left w:val="none" w:sz="0" w:space="0" w:color="auto"/>
            <w:bottom w:val="none" w:sz="0" w:space="0" w:color="auto"/>
            <w:right w:val="none" w:sz="0" w:space="0" w:color="auto"/>
          </w:divBdr>
        </w:div>
        <w:div w:id="1546600103">
          <w:marLeft w:val="480"/>
          <w:marRight w:val="0"/>
          <w:marTop w:val="0"/>
          <w:marBottom w:val="0"/>
          <w:divBdr>
            <w:top w:val="none" w:sz="0" w:space="0" w:color="auto"/>
            <w:left w:val="none" w:sz="0" w:space="0" w:color="auto"/>
            <w:bottom w:val="none" w:sz="0" w:space="0" w:color="auto"/>
            <w:right w:val="none" w:sz="0" w:space="0" w:color="auto"/>
          </w:divBdr>
        </w:div>
        <w:div w:id="586695632">
          <w:marLeft w:val="480"/>
          <w:marRight w:val="0"/>
          <w:marTop w:val="0"/>
          <w:marBottom w:val="0"/>
          <w:divBdr>
            <w:top w:val="none" w:sz="0" w:space="0" w:color="auto"/>
            <w:left w:val="none" w:sz="0" w:space="0" w:color="auto"/>
            <w:bottom w:val="none" w:sz="0" w:space="0" w:color="auto"/>
            <w:right w:val="none" w:sz="0" w:space="0" w:color="auto"/>
          </w:divBdr>
        </w:div>
        <w:div w:id="592324198">
          <w:marLeft w:val="480"/>
          <w:marRight w:val="0"/>
          <w:marTop w:val="0"/>
          <w:marBottom w:val="0"/>
          <w:divBdr>
            <w:top w:val="none" w:sz="0" w:space="0" w:color="auto"/>
            <w:left w:val="none" w:sz="0" w:space="0" w:color="auto"/>
            <w:bottom w:val="none" w:sz="0" w:space="0" w:color="auto"/>
            <w:right w:val="none" w:sz="0" w:space="0" w:color="auto"/>
          </w:divBdr>
        </w:div>
        <w:div w:id="417487182">
          <w:marLeft w:val="480"/>
          <w:marRight w:val="0"/>
          <w:marTop w:val="0"/>
          <w:marBottom w:val="0"/>
          <w:divBdr>
            <w:top w:val="none" w:sz="0" w:space="0" w:color="auto"/>
            <w:left w:val="none" w:sz="0" w:space="0" w:color="auto"/>
            <w:bottom w:val="none" w:sz="0" w:space="0" w:color="auto"/>
            <w:right w:val="none" w:sz="0" w:space="0" w:color="auto"/>
          </w:divBdr>
        </w:div>
        <w:div w:id="822048216">
          <w:marLeft w:val="480"/>
          <w:marRight w:val="0"/>
          <w:marTop w:val="0"/>
          <w:marBottom w:val="0"/>
          <w:divBdr>
            <w:top w:val="none" w:sz="0" w:space="0" w:color="auto"/>
            <w:left w:val="none" w:sz="0" w:space="0" w:color="auto"/>
            <w:bottom w:val="none" w:sz="0" w:space="0" w:color="auto"/>
            <w:right w:val="none" w:sz="0" w:space="0" w:color="auto"/>
          </w:divBdr>
        </w:div>
        <w:div w:id="2029217765">
          <w:marLeft w:val="480"/>
          <w:marRight w:val="0"/>
          <w:marTop w:val="0"/>
          <w:marBottom w:val="0"/>
          <w:divBdr>
            <w:top w:val="none" w:sz="0" w:space="0" w:color="auto"/>
            <w:left w:val="none" w:sz="0" w:space="0" w:color="auto"/>
            <w:bottom w:val="none" w:sz="0" w:space="0" w:color="auto"/>
            <w:right w:val="none" w:sz="0" w:space="0" w:color="auto"/>
          </w:divBdr>
        </w:div>
        <w:div w:id="1774520560">
          <w:marLeft w:val="480"/>
          <w:marRight w:val="0"/>
          <w:marTop w:val="0"/>
          <w:marBottom w:val="0"/>
          <w:divBdr>
            <w:top w:val="none" w:sz="0" w:space="0" w:color="auto"/>
            <w:left w:val="none" w:sz="0" w:space="0" w:color="auto"/>
            <w:bottom w:val="none" w:sz="0" w:space="0" w:color="auto"/>
            <w:right w:val="none" w:sz="0" w:space="0" w:color="auto"/>
          </w:divBdr>
        </w:div>
        <w:div w:id="1528442763">
          <w:marLeft w:val="480"/>
          <w:marRight w:val="0"/>
          <w:marTop w:val="0"/>
          <w:marBottom w:val="0"/>
          <w:divBdr>
            <w:top w:val="none" w:sz="0" w:space="0" w:color="auto"/>
            <w:left w:val="none" w:sz="0" w:space="0" w:color="auto"/>
            <w:bottom w:val="none" w:sz="0" w:space="0" w:color="auto"/>
            <w:right w:val="none" w:sz="0" w:space="0" w:color="auto"/>
          </w:divBdr>
        </w:div>
        <w:div w:id="2080590028">
          <w:marLeft w:val="480"/>
          <w:marRight w:val="0"/>
          <w:marTop w:val="0"/>
          <w:marBottom w:val="0"/>
          <w:divBdr>
            <w:top w:val="none" w:sz="0" w:space="0" w:color="auto"/>
            <w:left w:val="none" w:sz="0" w:space="0" w:color="auto"/>
            <w:bottom w:val="none" w:sz="0" w:space="0" w:color="auto"/>
            <w:right w:val="none" w:sz="0" w:space="0" w:color="auto"/>
          </w:divBdr>
        </w:div>
        <w:div w:id="1173838664">
          <w:marLeft w:val="480"/>
          <w:marRight w:val="0"/>
          <w:marTop w:val="0"/>
          <w:marBottom w:val="0"/>
          <w:divBdr>
            <w:top w:val="none" w:sz="0" w:space="0" w:color="auto"/>
            <w:left w:val="none" w:sz="0" w:space="0" w:color="auto"/>
            <w:bottom w:val="none" w:sz="0" w:space="0" w:color="auto"/>
            <w:right w:val="none" w:sz="0" w:space="0" w:color="auto"/>
          </w:divBdr>
        </w:div>
        <w:div w:id="1806460036">
          <w:marLeft w:val="480"/>
          <w:marRight w:val="0"/>
          <w:marTop w:val="0"/>
          <w:marBottom w:val="0"/>
          <w:divBdr>
            <w:top w:val="none" w:sz="0" w:space="0" w:color="auto"/>
            <w:left w:val="none" w:sz="0" w:space="0" w:color="auto"/>
            <w:bottom w:val="none" w:sz="0" w:space="0" w:color="auto"/>
            <w:right w:val="none" w:sz="0" w:space="0" w:color="auto"/>
          </w:divBdr>
        </w:div>
        <w:div w:id="951011876">
          <w:marLeft w:val="480"/>
          <w:marRight w:val="0"/>
          <w:marTop w:val="0"/>
          <w:marBottom w:val="0"/>
          <w:divBdr>
            <w:top w:val="none" w:sz="0" w:space="0" w:color="auto"/>
            <w:left w:val="none" w:sz="0" w:space="0" w:color="auto"/>
            <w:bottom w:val="none" w:sz="0" w:space="0" w:color="auto"/>
            <w:right w:val="none" w:sz="0" w:space="0" w:color="auto"/>
          </w:divBdr>
        </w:div>
        <w:div w:id="1393382219">
          <w:marLeft w:val="480"/>
          <w:marRight w:val="0"/>
          <w:marTop w:val="0"/>
          <w:marBottom w:val="0"/>
          <w:divBdr>
            <w:top w:val="none" w:sz="0" w:space="0" w:color="auto"/>
            <w:left w:val="none" w:sz="0" w:space="0" w:color="auto"/>
            <w:bottom w:val="none" w:sz="0" w:space="0" w:color="auto"/>
            <w:right w:val="none" w:sz="0" w:space="0" w:color="auto"/>
          </w:divBdr>
        </w:div>
        <w:div w:id="2027290954">
          <w:marLeft w:val="480"/>
          <w:marRight w:val="0"/>
          <w:marTop w:val="0"/>
          <w:marBottom w:val="0"/>
          <w:divBdr>
            <w:top w:val="none" w:sz="0" w:space="0" w:color="auto"/>
            <w:left w:val="none" w:sz="0" w:space="0" w:color="auto"/>
            <w:bottom w:val="none" w:sz="0" w:space="0" w:color="auto"/>
            <w:right w:val="none" w:sz="0" w:space="0" w:color="auto"/>
          </w:divBdr>
        </w:div>
        <w:div w:id="49380779">
          <w:marLeft w:val="480"/>
          <w:marRight w:val="0"/>
          <w:marTop w:val="0"/>
          <w:marBottom w:val="0"/>
          <w:divBdr>
            <w:top w:val="none" w:sz="0" w:space="0" w:color="auto"/>
            <w:left w:val="none" w:sz="0" w:space="0" w:color="auto"/>
            <w:bottom w:val="none" w:sz="0" w:space="0" w:color="auto"/>
            <w:right w:val="none" w:sz="0" w:space="0" w:color="auto"/>
          </w:divBdr>
        </w:div>
        <w:div w:id="877476701">
          <w:marLeft w:val="480"/>
          <w:marRight w:val="0"/>
          <w:marTop w:val="0"/>
          <w:marBottom w:val="0"/>
          <w:divBdr>
            <w:top w:val="none" w:sz="0" w:space="0" w:color="auto"/>
            <w:left w:val="none" w:sz="0" w:space="0" w:color="auto"/>
            <w:bottom w:val="none" w:sz="0" w:space="0" w:color="auto"/>
            <w:right w:val="none" w:sz="0" w:space="0" w:color="auto"/>
          </w:divBdr>
        </w:div>
        <w:div w:id="16389950">
          <w:marLeft w:val="480"/>
          <w:marRight w:val="0"/>
          <w:marTop w:val="0"/>
          <w:marBottom w:val="0"/>
          <w:divBdr>
            <w:top w:val="none" w:sz="0" w:space="0" w:color="auto"/>
            <w:left w:val="none" w:sz="0" w:space="0" w:color="auto"/>
            <w:bottom w:val="none" w:sz="0" w:space="0" w:color="auto"/>
            <w:right w:val="none" w:sz="0" w:space="0" w:color="auto"/>
          </w:divBdr>
        </w:div>
        <w:div w:id="843201721">
          <w:marLeft w:val="480"/>
          <w:marRight w:val="0"/>
          <w:marTop w:val="0"/>
          <w:marBottom w:val="0"/>
          <w:divBdr>
            <w:top w:val="none" w:sz="0" w:space="0" w:color="auto"/>
            <w:left w:val="none" w:sz="0" w:space="0" w:color="auto"/>
            <w:bottom w:val="none" w:sz="0" w:space="0" w:color="auto"/>
            <w:right w:val="none" w:sz="0" w:space="0" w:color="auto"/>
          </w:divBdr>
        </w:div>
        <w:div w:id="328556753">
          <w:marLeft w:val="480"/>
          <w:marRight w:val="0"/>
          <w:marTop w:val="0"/>
          <w:marBottom w:val="0"/>
          <w:divBdr>
            <w:top w:val="none" w:sz="0" w:space="0" w:color="auto"/>
            <w:left w:val="none" w:sz="0" w:space="0" w:color="auto"/>
            <w:bottom w:val="none" w:sz="0" w:space="0" w:color="auto"/>
            <w:right w:val="none" w:sz="0" w:space="0" w:color="auto"/>
          </w:divBdr>
        </w:div>
        <w:div w:id="1244071011">
          <w:marLeft w:val="480"/>
          <w:marRight w:val="0"/>
          <w:marTop w:val="0"/>
          <w:marBottom w:val="0"/>
          <w:divBdr>
            <w:top w:val="none" w:sz="0" w:space="0" w:color="auto"/>
            <w:left w:val="none" w:sz="0" w:space="0" w:color="auto"/>
            <w:bottom w:val="none" w:sz="0" w:space="0" w:color="auto"/>
            <w:right w:val="none" w:sz="0" w:space="0" w:color="auto"/>
          </w:divBdr>
        </w:div>
        <w:div w:id="1620917568">
          <w:marLeft w:val="480"/>
          <w:marRight w:val="0"/>
          <w:marTop w:val="0"/>
          <w:marBottom w:val="0"/>
          <w:divBdr>
            <w:top w:val="none" w:sz="0" w:space="0" w:color="auto"/>
            <w:left w:val="none" w:sz="0" w:space="0" w:color="auto"/>
            <w:bottom w:val="none" w:sz="0" w:space="0" w:color="auto"/>
            <w:right w:val="none" w:sz="0" w:space="0" w:color="auto"/>
          </w:divBdr>
        </w:div>
        <w:div w:id="1787692611">
          <w:marLeft w:val="480"/>
          <w:marRight w:val="0"/>
          <w:marTop w:val="0"/>
          <w:marBottom w:val="0"/>
          <w:divBdr>
            <w:top w:val="none" w:sz="0" w:space="0" w:color="auto"/>
            <w:left w:val="none" w:sz="0" w:space="0" w:color="auto"/>
            <w:bottom w:val="none" w:sz="0" w:space="0" w:color="auto"/>
            <w:right w:val="none" w:sz="0" w:space="0" w:color="auto"/>
          </w:divBdr>
        </w:div>
        <w:div w:id="812403532">
          <w:marLeft w:val="480"/>
          <w:marRight w:val="0"/>
          <w:marTop w:val="0"/>
          <w:marBottom w:val="0"/>
          <w:divBdr>
            <w:top w:val="none" w:sz="0" w:space="0" w:color="auto"/>
            <w:left w:val="none" w:sz="0" w:space="0" w:color="auto"/>
            <w:bottom w:val="none" w:sz="0" w:space="0" w:color="auto"/>
            <w:right w:val="none" w:sz="0" w:space="0" w:color="auto"/>
          </w:divBdr>
        </w:div>
        <w:div w:id="846287395">
          <w:marLeft w:val="480"/>
          <w:marRight w:val="0"/>
          <w:marTop w:val="0"/>
          <w:marBottom w:val="0"/>
          <w:divBdr>
            <w:top w:val="none" w:sz="0" w:space="0" w:color="auto"/>
            <w:left w:val="none" w:sz="0" w:space="0" w:color="auto"/>
            <w:bottom w:val="none" w:sz="0" w:space="0" w:color="auto"/>
            <w:right w:val="none" w:sz="0" w:space="0" w:color="auto"/>
          </w:divBdr>
        </w:div>
        <w:div w:id="484247226">
          <w:marLeft w:val="480"/>
          <w:marRight w:val="0"/>
          <w:marTop w:val="0"/>
          <w:marBottom w:val="0"/>
          <w:divBdr>
            <w:top w:val="none" w:sz="0" w:space="0" w:color="auto"/>
            <w:left w:val="none" w:sz="0" w:space="0" w:color="auto"/>
            <w:bottom w:val="none" w:sz="0" w:space="0" w:color="auto"/>
            <w:right w:val="none" w:sz="0" w:space="0" w:color="auto"/>
          </w:divBdr>
        </w:div>
        <w:div w:id="163018134">
          <w:marLeft w:val="480"/>
          <w:marRight w:val="0"/>
          <w:marTop w:val="0"/>
          <w:marBottom w:val="0"/>
          <w:divBdr>
            <w:top w:val="none" w:sz="0" w:space="0" w:color="auto"/>
            <w:left w:val="none" w:sz="0" w:space="0" w:color="auto"/>
            <w:bottom w:val="none" w:sz="0" w:space="0" w:color="auto"/>
            <w:right w:val="none" w:sz="0" w:space="0" w:color="auto"/>
          </w:divBdr>
        </w:div>
        <w:div w:id="919213195">
          <w:marLeft w:val="480"/>
          <w:marRight w:val="0"/>
          <w:marTop w:val="0"/>
          <w:marBottom w:val="0"/>
          <w:divBdr>
            <w:top w:val="none" w:sz="0" w:space="0" w:color="auto"/>
            <w:left w:val="none" w:sz="0" w:space="0" w:color="auto"/>
            <w:bottom w:val="none" w:sz="0" w:space="0" w:color="auto"/>
            <w:right w:val="none" w:sz="0" w:space="0" w:color="auto"/>
          </w:divBdr>
        </w:div>
        <w:div w:id="399601011">
          <w:marLeft w:val="480"/>
          <w:marRight w:val="0"/>
          <w:marTop w:val="0"/>
          <w:marBottom w:val="0"/>
          <w:divBdr>
            <w:top w:val="none" w:sz="0" w:space="0" w:color="auto"/>
            <w:left w:val="none" w:sz="0" w:space="0" w:color="auto"/>
            <w:bottom w:val="none" w:sz="0" w:space="0" w:color="auto"/>
            <w:right w:val="none" w:sz="0" w:space="0" w:color="auto"/>
          </w:divBdr>
        </w:div>
        <w:div w:id="142242537">
          <w:marLeft w:val="480"/>
          <w:marRight w:val="0"/>
          <w:marTop w:val="0"/>
          <w:marBottom w:val="0"/>
          <w:divBdr>
            <w:top w:val="none" w:sz="0" w:space="0" w:color="auto"/>
            <w:left w:val="none" w:sz="0" w:space="0" w:color="auto"/>
            <w:bottom w:val="none" w:sz="0" w:space="0" w:color="auto"/>
            <w:right w:val="none" w:sz="0" w:space="0" w:color="auto"/>
          </w:divBdr>
        </w:div>
        <w:div w:id="2560958">
          <w:marLeft w:val="480"/>
          <w:marRight w:val="0"/>
          <w:marTop w:val="0"/>
          <w:marBottom w:val="0"/>
          <w:divBdr>
            <w:top w:val="none" w:sz="0" w:space="0" w:color="auto"/>
            <w:left w:val="none" w:sz="0" w:space="0" w:color="auto"/>
            <w:bottom w:val="none" w:sz="0" w:space="0" w:color="auto"/>
            <w:right w:val="none" w:sz="0" w:space="0" w:color="auto"/>
          </w:divBdr>
        </w:div>
        <w:div w:id="1844009688">
          <w:marLeft w:val="480"/>
          <w:marRight w:val="0"/>
          <w:marTop w:val="0"/>
          <w:marBottom w:val="0"/>
          <w:divBdr>
            <w:top w:val="none" w:sz="0" w:space="0" w:color="auto"/>
            <w:left w:val="none" w:sz="0" w:space="0" w:color="auto"/>
            <w:bottom w:val="none" w:sz="0" w:space="0" w:color="auto"/>
            <w:right w:val="none" w:sz="0" w:space="0" w:color="auto"/>
          </w:divBdr>
        </w:div>
        <w:div w:id="853760582">
          <w:marLeft w:val="480"/>
          <w:marRight w:val="0"/>
          <w:marTop w:val="0"/>
          <w:marBottom w:val="0"/>
          <w:divBdr>
            <w:top w:val="none" w:sz="0" w:space="0" w:color="auto"/>
            <w:left w:val="none" w:sz="0" w:space="0" w:color="auto"/>
            <w:bottom w:val="none" w:sz="0" w:space="0" w:color="auto"/>
            <w:right w:val="none" w:sz="0" w:space="0" w:color="auto"/>
          </w:divBdr>
        </w:div>
        <w:div w:id="1173452432">
          <w:marLeft w:val="480"/>
          <w:marRight w:val="0"/>
          <w:marTop w:val="0"/>
          <w:marBottom w:val="0"/>
          <w:divBdr>
            <w:top w:val="none" w:sz="0" w:space="0" w:color="auto"/>
            <w:left w:val="none" w:sz="0" w:space="0" w:color="auto"/>
            <w:bottom w:val="none" w:sz="0" w:space="0" w:color="auto"/>
            <w:right w:val="none" w:sz="0" w:space="0" w:color="auto"/>
          </w:divBdr>
        </w:div>
        <w:div w:id="350689161">
          <w:marLeft w:val="480"/>
          <w:marRight w:val="0"/>
          <w:marTop w:val="0"/>
          <w:marBottom w:val="0"/>
          <w:divBdr>
            <w:top w:val="none" w:sz="0" w:space="0" w:color="auto"/>
            <w:left w:val="none" w:sz="0" w:space="0" w:color="auto"/>
            <w:bottom w:val="none" w:sz="0" w:space="0" w:color="auto"/>
            <w:right w:val="none" w:sz="0" w:space="0" w:color="auto"/>
          </w:divBdr>
        </w:div>
        <w:div w:id="2108885962">
          <w:marLeft w:val="480"/>
          <w:marRight w:val="0"/>
          <w:marTop w:val="0"/>
          <w:marBottom w:val="0"/>
          <w:divBdr>
            <w:top w:val="none" w:sz="0" w:space="0" w:color="auto"/>
            <w:left w:val="none" w:sz="0" w:space="0" w:color="auto"/>
            <w:bottom w:val="none" w:sz="0" w:space="0" w:color="auto"/>
            <w:right w:val="none" w:sz="0" w:space="0" w:color="auto"/>
          </w:divBdr>
        </w:div>
        <w:div w:id="1357996762">
          <w:marLeft w:val="480"/>
          <w:marRight w:val="0"/>
          <w:marTop w:val="0"/>
          <w:marBottom w:val="0"/>
          <w:divBdr>
            <w:top w:val="none" w:sz="0" w:space="0" w:color="auto"/>
            <w:left w:val="none" w:sz="0" w:space="0" w:color="auto"/>
            <w:bottom w:val="none" w:sz="0" w:space="0" w:color="auto"/>
            <w:right w:val="none" w:sz="0" w:space="0" w:color="auto"/>
          </w:divBdr>
        </w:div>
        <w:div w:id="1855652144">
          <w:marLeft w:val="480"/>
          <w:marRight w:val="0"/>
          <w:marTop w:val="0"/>
          <w:marBottom w:val="0"/>
          <w:divBdr>
            <w:top w:val="none" w:sz="0" w:space="0" w:color="auto"/>
            <w:left w:val="none" w:sz="0" w:space="0" w:color="auto"/>
            <w:bottom w:val="none" w:sz="0" w:space="0" w:color="auto"/>
            <w:right w:val="none" w:sz="0" w:space="0" w:color="auto"/>
          </w:divBdr>
        </w:div>
        <w:div w:id="491605377">
          <w:marLeft w:val="480"/>
          <w:marRight w:val="0"/>
          <w:marTop w:val="0"/>
          <w:marBottom w:val="0"/>
          <w:divBdr>
            <w:top w:val="none" w:sz="0" w:space="0" w:color="auto"/>
            <w:left w:val="none" w:sz="0" w:space="0" w:color="auto"/>
            <w:bottom w:val="none" w:sz="0" w:space="0" w:color="auto"/>
            <w:right w:val="none" w:sz="0" w:space="0" w:color="auto"/>
          </w:divBdr>
        </w:div>
        <w:div w:id="1954432477">
          <w:marLeft w:val="480"/>
          <w:marRight w:val="0"/>
          <w:marTop w:val="0"/>
          <w:marBottom w:val="0"/>
          <w:divBdr>
            <w:top w:val="none" w:sz="0" w:space="0" w:color="auto"/>
            <w:left w:val="none" w:sz="0" w:space="0" w:color="auto"/>
            <w:bottom w:val="none" w:sz="0" w:space="0" w:color="auto"/>
            <w:right w:val="none" w:sz="0" w:space="0" w:color="auto"/>
          </w:divBdr>
        </w:div>
        <w:div w:id="1349409249">
          <w:marLeft w:val="480"/>
          <w:marRight w:val="0"/>
          <w:marTop w:val="0"/>
          <w:marBottom w:val="0"/>
          <w:divBdr>
            <w:top w:val="none" w:sz="0" w:space="0" w:color="auto"/>
            <w:left w:val="none" w:sz="0" w:space="0" w:color="auto"/>
            <w:bottom w:val="none" w:sz="0" w:space="0" w:color="auto"/>
            <w:right w:val="none" w:sz="0" w:space="0" w:color="auto"/>
          </w:divBdr>
        </w:div>
        <w:div w:id="520554049">
          <w:marLeft w:val="480"/>
          <w:marRight w:val="0"/>
          <w:marTop w:val="0"/>
          <w:marBottom w:val="0"/>
          <w:divBdr>
            <w:top w:val="none" w:sz="0" w:space="0" w:color="auto"/>
            <w:left w:val="none" w:sz="0" w:space="0" w:color="auto"/>
            <w:bottom w:val="none" w:sz="0" w:space="0" w:color="auto"/>
            <w:right w:val="none" w:sz="0" w:space="0" w:color="auto"/>
          </w:divBdr>
        </w:div>
        <w:div w:id="1954164482">
          <w:marLeft w:val="480"/>
          <w:marRight w:val="0"/>
          <w:marTop w:val="0"/>
          <w:marBottom w:val="0"/>
          <w:divBdr>
            <w:top w:val="none" w:sz="0" w:space="0" w:color="auto"/>
            <w:left w:val="none" w:sz="0" w:space="0" w:color="auto"/>
            <w:bottom w:val="none" w:sz="0" w:space="0" w:color="auto"/>
            <w:right w:val="none" w:sz="0" w:space="0" w:color="auto"/>
          </w:divBdr>
        </w:div>
        <w:div w:id="1779065441">
          <w:marLeft w:val="480"/>
          <w:marRight w:val="0"/>
          <w:marTop w:val="0"/>
          <w:marBottom w:val="0"/>
          <w:divBdr>
            <w:top w:val="none" w:sz="0" w:space="0" w:color="auto"/>
            <w:left w:val="none" w:sz="0" w:space="0" w:color="auto"/>
            <w:bottom w:val="none" w:sz="0" w:space="0" w:color="auto"/>
            <w:right w:val="none" w:sz="0" w:space="0" w:color="auto"/>
          </w:divBdr>
        </w:div>
      </w:divsChild>
    </w:div>
    <w:div w:id="1281884492">
      <w:bodyDiv w:val="1"/>
      <w:marLeft w:val="0"/>
      <w:marRight w:val="0"/>
      <w:marTop w:val="0"/>
      <w:marBottom w:val="0"/>
      <w:divBdr>
        <w:top w:val="none" w:sz="0" w:space="0" w:color="auto"/>
        <w:left w:val="none" w:sz="0" w:space="0" w:color="auto"/>
        <w:bottom w:val="none" w:sz="0" w:space="0" w:color="auto"/>
        <w:right w:val="none" w:sz="0" w:space="0" w:color="auto"/>
      </w:divBdr>
    </w:div>
    <w:div w:id="1281960155">
      <w:bodyDiv w:val="1"/>
      <w:marLeft w:val="0"/>
      <w:marRight w:val="0"/>
      <w:marTop w:val="0"/>
      <w:marBottom w:val="0"/>
      <w:divBdr>
        <w:top w:val="none" w:sz="0" w:space="0" w:color="auto"/>
        <w:left w:val="none" w:sz="0" w:space="0" w:color="auto"/>
        <w:bottom w:val="none" w:sz="0" w:space="0" w:color="auto"/>
        <w:right w:val="none" w:sz="0" w:space="0" w:color="auto"/>
      </w:divBdr>
    </w:div>
    <w:div w:id="1282497001">
      <w:bodyDiv w:val="1"/>
      <w:marLeft w:val="0"/>
      <w:marRight w:val="0"/>
      <w:marTop w:val="0"/>
      <w:marBottom w:val="0"/>
      <w:divBdr>
        <w:top w:val="none" w:sz="0" w:space="0" w:color="auto"/>
        <w:left w:val="none" w:sz="0" w:space="0" w:color="auto"/>
        <w:bottom w:val="none" w:sz="0" w:space="0" w:color="auto"/>
        <w:right w:val="none" w:sz="0" w:space="0" w:color="auto"/>
      </w:divBdr>
    </w:div>
    <w:div w:id="1282610847">
      <w:bodyDiv w:val="1"/>
      <w:marLeft w:val="0"/>
      <w:marRight w:val="0"/>
      <w:marTop w:val="0"/>
      <w:marBottom w:val="0"/>
      <w:divBdr>
        <w:top w:val="none" w:sz="0" w:space="0" w:color="auto"/>
        <w:left w:val="none" w:sz="0" w:space="0" w:color="auto"/>
        <w:bottom w:val="none" w:sz="0" w:space="0" w:color="auto"/>
        <w:right w:val="none" w:sz="0" w:space="0" w:color="auto"/>
      </w:divBdr>
    </w:div>
    <w:div w:id="1282767052">
      <w:bodyDiv w:val="1"/>
      <w:marLeft w:val="0"/>
      <w:marRight w:val="0"/>
      <w:marTop w:val="0"/>
      <w:marBottom w:val="0"/>
      <w:divBdr>
        <w:top w:val="none" w:sz="0" w:space="0" w:color="auto"/>
        <w:left w:val="none" w:sz="0" w:space="0" w:color="auto"/>
        <w:bottom w:val="none" w:sz="0" w:space="0" w:color="auto"/>
        <w:right w:val="none" w:sz="0" w:space="0" w:color="auto"/>
      </w:divBdr>
    </w:div>
    <w:div w:id="1283225567">
      <w:bodyDiv w:val="1"/>
      <w:marLeft w:val="0"/>
      <w:marRight w:val="0"/>
      <w:marTop w:val="0"/>
      <w:marBottom w:val="0"/>
      <w:divBdr>
        <w:top w:val="none" w:sz="0" w:space="0" w:color="auto"/>
        <w:left w:val="none" w:sz="0" w:space="0" w:color="auto"/>
        <w:bottom w:val="none" w:sz="0" w:space="0" w:color="auto"/>
        <w:right w:val="none" w:sz="0" w:space="0" w:color="auto"/>
      </w:divBdr>
    </w:div>
    <w:div w:id="1283272065">
      <w:bodyDiv w:val="1"/>
      <w:marLeft w:val="0"/>
      <w:marRight w:val="0"/>
      <w:marTop w:val="0"/>
      <w:marBottom w:val="0"/>
      <w:divBdr>
        <w:top w:val="none" w:sz="0" w:space="0" w:color="auto"/>
        <w:left w:val="none" w:sz="0" w:space="0" w:color="auto"/>
        <w:bottom w:val="none" w:sz="0" w:space="0" w:color="auto"/>
        <w:right w:val="none" w:sz="0" w:space="0" w:color="auto"/>
      </w:divBdr>
    </w:div>
    <w:div w:id="1283414698">
      <w:bodyDiv w:val="1"/>
      <w:marLeft w:val="0"/>
      <w:marRight w:val="0"/>
      <w:marTop w:val="0"/>
      <w:marBottom w:val="0"/>
      <w:divBdr>
        <w:top w:val="none" w:sz="0" w:space="0" w:color="auto"/>
        <w:left w:val="none" w:sz="0" w:space="0" w:color="auto"/>
        <w:bottom w:val="none" w:sz="0" w:space="0" w:color="auto"/>
        <w:right w:val="none" w:sz="0" w:space="0" w:color="auto"/>
      </w:divBdr>
    </w:div>
    <w:div w:id="1283993795">
      <w:bodyDiv w:val="1"/>
      <w:marLeft w:val="0"/>
      <w:marRight w:val="0"/>
      <w:marTop w:val="0"/>
      <w:marBottom w:val="0"/>
      <w:divBdr>
        <w:top w:val="none" w:sz="0" w:space="0" w:color="auto"/>
        <w:left w:val="none" w:sz="0" w:space="0" w:color="auto"/>
        <w:bottom w:val="none" w:sz="0" w:space="0" w:color="auto"/>
        <w:right w:val="none" w:sz="0" w:space="0" w:color="auto"/>
      </w:divBdr>
    </w:div>
    <w:div w:id="1284118205">
      <w:bodyDiv w:val="1"/>
      <w:marLeft w:val="0"/>
      <w:marRight w:val="0"/>
      <w:marTop w:val="0"/>
      <w:marBottom w:val="0"/>
      <w:divBdr>
        <w:top w:val="none" w:sz="0" w:space="0" w:color="auto"/>
        <w:left w:val="none" w:sz="0" w:space="0" w:color="auto"/>
        <w:bottom w:val="none" w:sz="0" w:space="0" w:color="auto"/>
        <w:right w:val="none" w:sz="0" w:space="0" w:color="auto"/>
      </w:divBdr>
    </w:div>
    <w:div w:id="1284263009">
      <w:bodyDiv w:val="1"/>
      <w:marLeft w:val="0"/>
      <w:marRight w:val="0"/>
      <w:marTop w:val="0"/>
      <w:marBottom w:val="0"/>
      <w:divBdr>
        <w:top w:val="none" w:sz="0" w:space="0" w:color="auto"/>
        <w:left w:val="none" w:sz="0" w:space="0" w:color="auto"/>
        <w:bottom w:val="none" w:sz="0" w:space="0" w:color="auto"/>
        <w:right w:val="none" w:sz="0" w:space="0" w:color="auto"/>
      </w:divBdr>
    </w:div>
    <w:div w:id="1284458609">
      <w:bodyDiv w:val="1"/>
      <w:marLeft w:val="0"/>
      <w:marRight w:val="0"/>
      <w:marTop w:val="0"/>
      <w:marBottom w:val="0"/>
      <w:divBdr>
        <w:top w:val="none" w:sz="0" w:space="0" w:color="auto"/>
        <w:left w:val="none" w:sz="0" w:space="0" w:color="auto"/>
        <w:bottom w:val="none" w:sz="0" w:space="0" w:color="auto"/>
        <w:right w:val="none" w:sz="0" w:space="0" w:color="auto"/>
      </w:divBdr>
    </w:div>
    <w:div w:id="1284849633">
      <w:bodyDiv w:val="1"/>
      <w:marLeft w:val="0"/>
      <w:marRight w:val="0"/>
      <w:marTop w:val="0"/>
      <w:marBottom w:val="0"/>
      <w:divBdr>
        <w:top w:val="none" w:sz="0" w:space="0" w:color="auto"/>
        <w:left w:val="none" w:sz="0" w:space="0" w:color="auto"/>
        <w:bottom w:val="none" w:sz="0" w:space="0" w:color="auto"/>
        <w:right w:val="none" w:sz="0" w:space="0" w:color="auto"/>
      </w:divBdr>
    </w:div>
    <w:div w:id="1285230589">
      <w:bodyDiv w:val="1"/>
      <w:marLeft w:val="0"/>
      <w:marRight w:val="0"/>
      <w:marTop w:val="0"/>
      <w:marBottom w:val="0"/>
      <w:divBdr>
        <w:top w:val="none" w:sz="0" w:space="0" w:color="auto"/>
        <w:left w:val="none" w:sz="0" w:space="0" w:color="auto"/>
        <w:bottom w:val="none" w:sz="0" w:space="0" w:color="auto"/>
        <w:right w:val="none" w:sz="0" w:space="0" w:color="auto"/>
      </w:divBdr>
    </w:div>
    <w:div w:id="1285381700">
      <w:bodyDiv w:val="1"/>
      <w:marLeft w:val="0"/>
      <w:marRight w:val="0"/>
      <w:marTop w:val="0"/>
      <w:marBottom w:val="0"/>
      <w:divBdr>
        <w:top w:val="none" w:sz="0" w:space="0" w:color="auto"/>
        <w:left w:val="none" w:sz="0" w:space="0" w:color="auto"/>
        <w:bottom w:val="none" w:sz="0" w:space="0" w:color="auto"/>
        <w:right w:val="none" w:sz="0" w:space="0" w:color="auto"/>
      </w:divBdr>
    </w:div>
    <w:div w:id="1285575810">
      <w:bodyDiv w:val="1"/>
      <w:marLeft w:val="0"/>
      <w:marRight w:val="0"/>
      <w:marTop w:val="0"/>
      <w:marBottom w:val="0"/>
      <w:divBdr>
        <w:top w:val="none" w:sz="0" w:space="0" w:color="auto"/>
        <w:left w:val="none" w:sz="0" w:space="0" w:color="auto"/>
        <w:bottom w:val="none" w:sz="0" w:space="0" w:color="auto"/>
        <w:right w:val="none" w:sz="0" w:space="0" w:color="auto"/>
      </w:divBdr>
    </w:div>
    <w:div w:id="1285697855">
      <w:bodyDiv w:val="1"/>
      <w:marLeft w:val="0"/>
      <w:marRight w:val="0"/>
      <w:marTop w:val="0"/>
      <w:marBottom w:val="0"/>
      <w:divBdr>
        <w:top w:val="none" w:sz="0" w:space="0" w:color="auto"/>
        <w:left w:val="none" w:sz="0" w:space="0" w:color="auto"/>
        <w:bottom w:val="none" w:sz="0" w:space="0" w:color="auto"/>
        <w:right w:val="none" w:sz="0" w:space="0" w:color="auto"/>
      </w:divBdr>
    </w:div>
    <w:div w:id="1285770829">
      <w:bodyDiv w:val="1"/>
      <w:marLeft w:val="0"/>
      <w:marRight w:val="0"/>
      <w:marTop w:val="0"/>
      <w:marBottom w:val="0"/>
      <w:divBdr>
        <w:top w:val="none" w:sz="0" w:space="0" w:color="auto"/>
        <w:left w:val="none" w:sz="0" w:space="0" w:color="auto"/>
        <w:bottom w:val="none" w:sz="0" w:space="0" w:color="auto"/>
        <w:right w:val="none" w:sz="0" w:space="0" w:color="auto"/>
      </w:divBdr>
    </w:div>
    <w:div w:id="1286305522">
      <w:bodyDiv w:val="1"/>
      <w:marLeft w:val="0"/>
      <w:marRight w:val="0"/>
      <w:marTop w:val="0"/>
      <w:marBottom w:val="0"/>
      <w:divBdr>
        <w:top w:val="none" w:sz="0" w:space="0" w:color="auto"/>
        <w:left w:val="none" w:sz="0" w:space="0" w:color="auto"/>
        <w:bottom w:val="none" w:sz="0" w:space="0" w:color="auto"/>
        <w:right w:val="none" w:sz="0" w:space="0" w:color="auto"/>
      </w:divBdr>
    </w:div>
    <w:div w:id="1286620814">
      <w:bodyDiv w:val="1"/>
      <w:marLeft w:val="0"/>
      <w:marRight w:val="0"/>
      <w:marTop w:val="0"/>
      <w:marBottom w:val="0"/>
      <w:divBdr>
        <w:top w:val="none" w:sz="0" w:space="0" w:color="auto"/>
        <w:left w:val="none" w:sz="0" w:space="0" w:color="auto"/>
        <w:bottom w:val="none" w:sz="0" w:space="0" w:color="auto"/>
        <w:right w:val="none" w:sz="0" w:space="0" w:color="auto"/>
      </w:divBdr>
    </w:div>
    <w:div w:id="1286810151">
      <w:bodyDiv w:val="1"/>
      <w:marLeft w:val="0"/>
      <w:marRight w:val="0"/>
      <w:marTop w:val="0"/>
      <w:marBottom w:val="0"/>
      <w:divBdr>
        <w:top w:val="none" w:sz="0" w:space="0" w:color="auto"/>
        <w:left w:val="none" w:sz="0" w:space="0" w:color="auto"/>
        <w:bottom w:val="none" w:sz="0" w:space="0" w:color="auto"/>
        <w:right w:val="none" w:sz="0" w:space="0" w:color="auto"/>
      </w:divBdr>
      <w:divsChild>
        <w:div w:id="21320344">
          <w:marLeft w:val="0"/>
          <w:marRight w:val="0"/>
          <w:marTop w:val="0"/>
          <w:marBottom w:val="0"/>
          <w:divBdr>
            <w:top w:val="none" w:sz="0" w:space="0" w:color="auto"/>
            <w:left w:val="none" w:sz="0" w:space="0" w:color="auto"/>
            <w:bottom w:val="none" w:sz="0" w:space="0" w:color="auto"/>
            <w:right w:val="none" w:sz="0" w:space="0" w:color="auto"/>
          </w:divBdr>
        </w:div>
        <w:div w:id="117577841">
          <w:marLeft w:val="0"/>
          <w:marRight w:val="0"/>
          <w:marTop w:val="0"/>
          <w:marBottom w:val="0"/>
          <w:divBdr>
            <w:top w:val="none" w:sz="0" w:space="0" w:color="auto"/>
            <w:left w:val="none" w:sz="0" w:space="0" w:color="auto"/>
            <w:bottom w:val="none" w:sz="0" w:space="0" w:color="auto"/>
            <w:right w:val="none" w:sz="0" w:space="0" w:color="auto"/>
          </w:divBdr>
        </w:div>
        <w:div w:id="121273702">
          <w:marLeft w:val="0"/>
          <w:marRight w:val="0"/>
          <w:marTop w:val="0"/>
          <w:marBottom w:val="0"/>
          <w:divBdr>
            <w:top w:val="none" w:sz="0" w:space="0" w:color="auto"/>
            <w:left w:val="none" w:sz="0" w:space="0" w:color="auto"/>
            <w:bottom w:val="none" w:sz="0" w:space="0" w:color="auto"/>
            <w:right w:val="none" w:sz="0" w:space="0" w:color="auto"/>
          </w:divBdr>
        </w:div>
        <w:div w:id="184367461">
          <w:marLeft w:val="0"/>
          <w:marRight w:val="0"/>
          <w:marTop w:val="0"/>
          <w:marBottom w:val="0"/>
          <w:divBdr>
            <w:top w:val="none" w:sz="0" w:space="0" w:color="auto"/>
            <w:left w:val="none" w:sz="0" w:space="0" w:color="auto"/>
            <w:bottom w:val="none" w:sz="0" w:space="0" w:color="auto"/>
            <w:right w:val="none" w:sz="0" w:space="0" w:color="auto"/>
          </w:divBdr>
        </w:div>
        <w:div w:id="219025112">
          <w:marLeft w:val="0"/>
          <w:marRight w:val="0"/>
          <w:marTop w:val="0"/>
          <w:marBottom w:val="0"/>
          <w:divBdr>
            <w:top w:val="none" w:sz="0" w:space="0" w:color="auto"/>
            <w:left w:val="none" w:sz="0" w:space="0" w:color="auto"/>
            <w:bottom w:val="none" w:sz="0" w:space="0" w:color="auto"/>
            <w:right w:val="none" w:sz="0" w:space="0" w:color="auto"/>
          </w:divBdr>
        </w:div>
        <w:div w:id="231503202">
          <w:marLeft w:val="0"/>
          <w:marRight w:val="0"/>
          <w:marTop w:val="0"/>
          <w:marBottom w:val="0"/>
          <w:divBdr>
            <w:top w:val="none" w:sz="0" w:space="0" w:color="auto"/>
            <w:left w:val="none" w:sz="0" w:space="0" w:color="auto"/>
            <w:bottom w:val="none" w:sz="0" w:space="0" w:color="auto"/>
            <w:right w:val="none" w:sz="0" w:space="0" w:color="auto"/>
          </w:divBdr>
        </w:div>
        <w:div w:id="239605609">
          <w:marLeft w:val="0"/>
          <w:marRight w:val="0"/>
          <w:marTop w:val="0"/>
          <w:marBottom w:val="0"/>
          <w:divBdr>
            <w:top w:val="none" w:sz="0" w:space="0" w:color="auto"/>
            <w:left w:val="none" w:sz="0" w:space="0" w:color="auto"/>
            <w:bottom w:val="none" w:sz="0" w:space="0" w:color="auto"/>
            <w:right w:val="none" w:sz="0" w:space="0" w:color="auto"/>
          </w:divBdr>
        </w:div>
        <w:div w:id="266429471">
          <w:marLeft w:val="0"/>
          <w:marRight w:val="0"/>
          <w:marTop w:val="0"/>
          <w:marBottom w:val="0"/>
          <w:divBdr>
            <w:top w:val="none" w:sz="0" w:space="0" w:color="auto"/>
            <w:left w:val="none" w:sz="0" w:space="0" w:color="auto"/>
            <w:bottom w:val="none" w:sz="0" w:space="0" w:color="auto"/>
            <w:right w:val="none" w:sz="0" w:space="0" w:color="auto"/>
          </w:divBdr>
        </w:div>
        <w:div w:id="331369964">
          <w:marLeft w:val="0"/>
          <w:marRight w:val="0"/>
          <w:marTop w:val="0"/>
          <w:marBottom w:val="0"/>
          <w:divBdr>
            <w:top w:val="none" w:sz="0" w:space="0" w:color="auto"/>
            <w:left w:val="none" w:sz="0" w:space="0" w:color="auto"/>
            <w:bottom w:val="none" w:sz="0" w:space="0" w:color="auto"/>
            <w:right w:val="none" w:sz="0" w:space="0" w:color="auto"/>
          </w:divBdr>
        </w:div>
        <w:div w:id="379211705">
          <w:marLeft w:val="0"/>
          <w:marRight w:val="0"/>
          <w:marTop w:val="0"/>
          <w:marBottom w:val="0"/>
          <w:divBdr>
            <w:top w:val="none" w:sz="0" w:space="0" w:color="auto"/>
            <w:left w:val="none" w:sz="0" w:space="0" w:color="auto"/>
            <w:bottom w:val="none" w:sz="0" w:space="0" w:color="auto"/>
            <w:right w:val="none" w:sz="0" w:space="0" w:color="auto"/>
          </w:divBdr>
        </w:div>
        <w:div w:id="394013954">
          <w:marLeft w:val="0"/>
          <w:marRight w:val="0"/>
          <w:marTop w:val="0"/>
          <w:marBottom w:val="0"/>
          <w:divBdr>
            <w:top w:val="none" w:sz="0" w:space="0" w:color="auto"/>
            <w:left w:val="none" w:sz="0" w:space="0" w:color="auto"/>
            <w:bottom w:val="none" w:sz="0" w:space="0" w:color="auto"/>
            <w:right w:val="none" w:sz="0" w:space="0" w:color="auto"/>
          </w:divBdr>
        </w:div>
        <w:div w:id="444883661">
          <w:marLeft w:val="0"/>
          <w:marRight w:val="0"/>
          <w:marTop w:val="0"/>
          <w:marBottom w:val="0"/>
          <w:divBdr>
            <w:top w:val="none" w:sz="0" w:space="0" w:color="auto"/>
            <w:left w:val="none" w:sz="0" w:space="0" w:color="auto"/>
            <w:bottom w:val="none" w:sz="0" w:space="0" w:color="auto"/>
            <w:right w:val="none" w:sz="0" w:space="0" w:color="auto"/>
          </w:divBdr>
        </w:div>
        <w:div w:id="465123586">
          <w:marLeft w:val="0"/>
          <w:marRight w:val="0"/>
          <w:marTop w:val="0"/>
          <w:marBottom w:val="0"/>
          <w:divBdr>
            <w:top w:val="none" w:sz="0" w:space="0" w:color="auto"/>
            <w:left w:val="none" w:sz="0" w:space="0" w:color="auto"/>
            <w:bottom w:val="none" w:sz="0" w:space="0" w:color="auto"/>
            <w:right w:val="none" w:sz="0" w:space="0" w:color="auto"/>
          </w:divBdr>
        </w:div>
        <w:div w:id="470248821">
          <w:marLeft w:val="0"/>
          <w:marRight w:val="0"/>
          <w:marTop w:val="0"/>
          <w:marBottom w:val="0"/>
          <w:divBdr>
            <w:top w:val="none" w:sz="0" w:space="0" w:color="auto"/>
            <w:left w:val="none" w:sz="0" w:space="0" w:color="auto"/>
            <w:bottom w:val="none" w:sz="0" w:space="0" w:color="auto"/>
            <w:right w:val="none" w:sz="0" w:space="0" w:color="auto"/>
          </w:divBdr>
        </w:div>
        <w:div w:id="609894671">
          <w:marLeft w:val="0"/>
          <w:marRight w:val="0"/>
          <w:marTop w:val="0"/>
          <w:marBottom w:val="0"/>
          <w:divBdr>
            <w:top w:val="none" w:sz="0" w:space="0" w:color="auto"/>
            <w:left w:val="none" w:sz="0" w:space="0" w:color="auto"/>
            <w:bottom w:val="none" w:sz="0" w:space="0" w:color="auto"/>
            <w:right w:val="none" w:sz="0" w:space="0" w:color="auto"/>
          </w:divBdr>
        </w:div>
        <w:div w:id="620037665">
          <w:marLeft w:val="0"/>
          <w:marRight w:val="0"/>
          <w:marTop w:val="0"/>
          <w:marBottom w:val="0"/>
          <w:divBdr>
            <w:top w:val="none" w:sz="0" w:space="0" w:color="auto"/>
            <w:left w:val="none" w:sz="0" w:space="0" w:color="auto"/>
            <w:bottom w:val="none" w:sz="0" w:space="0" w:color="auto"/>
            <w:right w:val="none" w:sz="0" w:space="0" w:color="auto"/>
          </w:divBdr>
        </w:div>
        <w:div w:id="625477235">
          <w:marLeft w:val="0"/>
          <w:marRight w:val="0"/>
          <w:marTop w:val="0"/>
          <w:marBottom w:val="0"/>
          <w:divBdr>
            <w:top w:val="none" w:sz="0" w:space="0" w:color="auto"/>
            <w:left w:val="none" w:sz="0" w:space="0" w:color="auto"/>
            <w:bottom w:val="none" w:sz="0" w:space="0" w:color="auto"/>
            <w:right w:val="none" w:sz="0" w:space="0" w:color="auto"/>
          </w:divBdr>
        </w:div>
        <w:div w:id="657925596">
          <w:marLeft w:val="0"/>
          <w:marRight w:val="0"/>
          <w:marTop w:val="0"/>
          <w:marBottom w:val="0"/>
          <w:divBdr>
            <w:top w:val="none" w:sz="0" w:space="0" w:color="auto"/>
            <w:left w:val="none" w:sz="0" w:space="0" w:color="auto"/>
            <w:bottom w:val="none" w:sz="0" w:space="0" w:color="auto"/>
            <w:right w:val="none" w:sz="0" w:space="0" w:color="auto"/>
          </w:divBdr>
        </w:div>
        <w:div w:id="675040443">
          <w:marLeft w:val="0"/>
          <w:marRight w:val="0"/>
          <w:marTop w:val="0"/>
          <w:marBottom w:val="0"/>
          <w:divBdr>
            <w:top w:val="none" w:sz="0" w:space="0" w:color="auto"/>
            <w:left w:val="none" w:sz="0" w:space="0" w:color="auto"/>
            <w:bottom w:val="none" w:sz="0" w:space="0" w:color="auto"/>
            <w:right w:val="none" w:sz="0" w:space="0" w:color="auto"/>
          </w:divBdr>
        </w:div>
        <w:div w:id="729772967">
          <w:marLeft w:val="0"/>
          <w:marRight w:val="0"/>
          <w:marTop w:val="0"/>
          <w:marBottom w:val="0"/>
          <w:divBdr>
            <w:top w:val="none" w:sz="0" w:space="0" w:color="auto"/>
            <w:left w:val="none" w:sz="0" w:space="0" w:color="auto"/>
            <w:bottom w:val="none" w:sz="0" w:space="0" w:color="auto"/>
            <w:right w:val="none" w:sz="0" w:space="0" w:color="auto"/>
          </w:divBdr>
        </w:div>
        <w:div w:id="782117402">
          <w:marLeft w:val="0"/>
          <w:marRight w:val="0"/>
          <w:marTop w:val="0"/>
          <w:marBottom w:val="0"/>
          <w:divBdr>
            <w:top w:val="none" w:sz="0" w:space="0" w:color="auto"/>
            <w:left w:val="none" w:sz="0" w:space="0" w:color="auto"/>
            <w:bottom w:val="none" w:sz="0" w:space="0" w:color="auto"/>
            <w:right w:val="none" w:sz="0" w:space="0" w:color="auto"/>
          </w:divBdr>
        </w:div>
        <w:div w:id="796798482">
          <w:marLeft w:val="0"/>
          <w:marRight w:val="0"/>
          <w:marTop w:val="0"/>
          <w:marBottom w:val="0"/>
          <w:divBdr>
            <w:top w:val="none" w:sz="0" w:space="0" w:color="auto"/>
            <w:left w:val="none" w:sz="0" w:space="0" w:color="auto"/>
            <w:bottom w:val="none" w:sz="0" w:space="0" w:color="auto"/>
            <w:right w:val="none" w:sz="0" w:space="0" w:color="auto"/>
          </w:divBdr>
        </w:div>
        <w:div w:id="803038746">
          <w:marLeft w:val="0"/>
          <w:marRight w:val="0"/>
          <w:marTop w:val="0"/>
          <w:marBottom w:val="0"/>
          <w:divBdr>
            <w:top w:val="none" w:sz="0" w:space="0" w:color="auto"/>
            <w:left w:val="none" w:sz="0" w:space="0" w:color="auto"/>
            <w:bottom w:val="none" w:sz="0" w:space="0" w:color="auto"/>
            <w:right w:val="none" w:sz="0" w:space="0" w:color="auto"/>
          </w:divBdr>
        </w:div>
        <w:div w:id="832257169">
          <w:marLeft w:val="0"/>
          <w:marRight w:val="0"/>
          <w:marTop w:val="0"/>
          <w:marBottom w:val="0"/>
          <w:divBdr>
            <w:top w:val="none" w:sz="0" w:space="0" w:color="auto"/>
            <w:left w:val="none" w:sz="0" w:space="0" w:color="auto"/>
            <w:bottom w:val="none" w:sz="0" w:space="0" w:color="auto"/>
            <w:right w:val="none" w:sz="0" w:space="0" w:color="auto"/>
          </w:divBdr>
        </w:div>
        <w:div w:id="866411792">
          <w:marLeft w:val="0"/>
          <w:marRight w:val="0"/>
          <w:marTop w:val="0"/>
          <w:marBottom w:val="0"/>
          <w:divBdr>
            <w:top w:val="none" w:sz="0" w:space="0" w:color="auto"/>
            <w:left w:val="none" w:sz="0" w:space="0" w:color="auto"/>
            <w:bottom w:val="none" w:sz="0" w:space="0" w:color="auto"/>
            <w:right w:val="none" w:sz="0" w:space="0" w:color="auto"/>
          </w:divBdr>
        </w:div>
        <w:div w:id="938951991">
          <w:marLeft w:val="0"/>
          <w:marRight w:val="0"/>
          <w:marTop w:val="0"/>
          <w:marBottom w:val="0"/>
          <w:divBdr>
            <w:top w:val="none" w:sz="0" w:space="0" w:color="auto"/>
            <w:left w:val="none" w:sz="0" w:space="0" w:color="auto"/>
            <w:bottom w:val="none" w:sz="0" w:space="0" w:color="auto"/>
            <w:right w:val="none" w:sz="0" w:space="0" w:color="auto"/>
          </w:divBdr>
        </w:div>
        <w:div w:id="1033460878">
          <w:marLeft w:val="0"/>
          <w:marRight w:val="0"/>
          <w:marTop w:val="0"/>
          <w:marBottom w:val="0"/>
          <w:divBdr>
            <w:top w:val="none" w:sz="0" w:space="0" w:color="auto"/>
            <w:left w:val="none" w:sz="0" w:space="0" w:color="auto"/>
            <w:bottom w:val="none" w:sz="0" w:space="0" w:color="auto"/>
            <w:right w:val="none" w:sz="0" w:space="0" w:color="auto"/>
          </w:divBdr>
        </w:div>
        <w:div w:id="1068066829">
          <w:marLeft w:val="0"/>
          <w:marRight w:val="0"/>
          <w:marTop w:val="0"/>
          <w:marBottom w:val="0"/>
          <w:divBdr>
            <w:top w:val="none" w:sz="0" w:space="0" w:color="auto"/>
            <w:left w:val="none" w:sz="0" w:space="0" w:color="auto"/>
            <w:bottom w:val="none" w:sz="0" w:space="0" w:color="auto"/>
            <w:right w:val="none" w:sz="0" w:space="0" w:color="auto"/>
          </w:divBdr>
        </w:div>
        <w:div w:id="1068503541">
          <w:marLeft w:val="0"/>
          <w:marRight w:val="0"/>
          <w:marTop w:val="0"/>
          <w:marBottom w:val="0"/>
          <w:divBdr>
            <w:top w:val="none" w:sz="0" w:space="0" w:color="auto"/>
            <w:left w:val="none" w:sz="0" w:space="0" w:color="auto"/>
            <w:bottom w:val="none" w:sz="0" w:space="0" w:color="auto"/>
            <w:right w:val="none" w:sz="0" w:space="0" w:color="auto"/>
          </w:divBdr>
        </w:div>
        <w:div w:id="1081147582">
          <w:marLeft w:val="0"/>
          <w:marRight w:val="0"/>
          <w:marTop w:val="0"/>
          <w:marBottom w:val="0"/>
          <w:divBdr>
            <w:top w:val="none" w:sz="0" w:space="0" w:color="auto"/>
            <w:left w:val="none" w:sz="0" w:space="0" w:color="auto"/>
            <w:bottom w:val="none" w:sz="0" w:space="0" w:color="auto"/>
            <w:right w:val="none" w:sz="0" w:space="0" w:color="auto"/>
          </w:divBdr>
        </w:div>
        <w:div w:id="1093861450">
          <w:marLeft w:val="0"/>
          <w:marRight w:val="0"/>
          <w:marTop w:val="0"/>
          <w:marBottom w:val="0"/>
          <w:divBdr>
            <w:top w:val="none" w:sz="0" w:space="0" w:color="auto"/>
            <w:left w:val="none" w:sz="0" w:space="0" w:color="auto"/>
            <w:bottom w:val="none" w:sz="0" w:space="0" w:color="auto"/>
            <w:right w:val="none" w:sz="0" w:space="0" w:color="auto"/>
          </w:divBdr>
        </w:div>
        <w:div w:id="1119378523">
          <w:marLeft w:val="0"/>
          <w:marRight w:val="0"/>
          <w:marTop w:val="0"/>
          <w:marBottom w:val="0"/>
          <w:divBdr>
            <w:top w:val="none" w:sz="0" w:space="0" w:color="auto"/>
            <w:left w:val="none" w:sz="0" w:space="0" w:color="auto"/>
            <w:bottom w:val="none" w:sz="0" w:space="0" w:color="auto"/>
            <w:right w:val="none" w:sz="0" w:space="0" w:color="auto"/>
          </w:divBdr>
        </w:div>
        <w:div w:id="1120612186">
          <w:marLeft w:val="0"/>
          <w:marRight w:val="0"/>
          <w:marTop w:val="0"/>
          <w:marBottom w:val="0"/>
          <w:divBdr>
            <w:top w:val="none" w:sz="0" w:space="0" w:color="auto"/>
            <w:left w:val="none" w:sz="0" w:space="0" w:color="auto"/>
            <w:bottom w:val="none" w:sz="0" w:space="0" w:color="auto"/>
            <w:right w:val="none" w:sz="0" w:space="0" w:color="auto"/>
          </w:divBdr>
        </w:div>
        <w:div w:id="1200971361">
          <w:marLeft w:val="0"/>
          <w:marRight w:val="0"/>
          <w:marTop w:val="0"/>
          <w:marBottom w:val="0"/>
          <w:divBdr>
            <w:top w:val="none" w:sz="0" w:space="0" w:color="auto"/>
            <w:left w:val="none" w:sz="0" w:space="0" w:color="auto"/>
            <w:bottom w:val="none" w:sz="0" w:space="0" w:color="auto"/>
            <w:right w:val="none" w:sz="0" w:space="0" w:color="auto"/>
          </w:divBdr>
        </w:div>
        <w:div w:id="1229540528">
          <w:marLeft w:val="0"/>
          <w:marRight w:val="0"/>
          <w:marTop w:val="0"/>
          <w:marBottom w:val="0"/>
          <w:divBdr>
            <w:top w:val="none" w:sz="0" w:space="0" w:color="auto"/>
            <w:left w:val="none" w:sz="0" w:space="0" w:color="auto"/>
            <w:bottom w:val="none" w:sz="0" w:space="0" w:color="auto"/>
            <w:right w:val="none" w:sz="0" w:space="0" w:color="auto"/>
          </w:divBdr>
        </w:div>
        <w:div w:id="1239287693">
          <w:marLeft w:val="0"/>
          <w:marRight w:val="0"/>
          <w:marTop w:val="0"/>
          <w:marBottom w:val="0"/>
          <w:divBdr>
            <w:top w:val="none" w:sz="0" w:space="0" w:color="auto"/>
            <w:left w:val="none" w:sz="0" w:space="0" w:color="auto"/>
            <w:bottom w:val="none" w:sz="0" w:space="0" w:color="auto"/>
            <w:right w:val="none" w:sz="0" w:space="0" w:color="auto"/>
          </w:divBdr>
        </w:div>
        <w:div w:id="1250694835">
          <w:marLeft w:val="0"/>
          <w:marRight w:val="0"/>
          <w:marTop w:val="0"/>
          <w:marBottom w:val="0"/>
          <w:divBdr>
            <w:top w:val="none" w:sz="0" w:space="0" w:color="auto"/>
            <w:left w:val="none" w:sz="0" w:space="0" w:color="auto"/>
            <w:bottom w:val="none" w:sz="0" w:space="0" w:color="auto"/>
            <w:right w:val="none" w:sz="0" w:space="0" w:color="auto"/>
          </w:divBdr>
        </w:div>
        <w:div w:id="1412970805">
          <w:marLeft w:val="0"/>
          <w:marRight w:val="0"/>
          <w:marTop w:val="0"/>
          <w:marBottom w:val="0"/>
          <w:divBdr>
            <w:top w:val="none" w:sz="0" w:space="0" w:color="auto"/>
            <w:left w:val="none" w:sz="0" w:space="0" w:color="auto"/>
            <w:bottom w:val="none" w:sz="0" w:space="0" w:color="auto"/>
            <w:right w:val="none" w:sz="0" w:space="0" w:color="auto"/>
          </w:divBdr>
        </w:div>
        <w:div w:id="1452435042">
          <w:marLeft w:val="0"/>
          <w:marRight w:val="0"/>
          <w:marTop w:val="0"/>
          <w:marBottom w:val="0"/>
          <w:divBdr>
            <w:top w:val="none" w:sz="0" w:space="0" w:color="auto"/>
            <w:left w:val="none" w:sz="0" w:space="0" w:color="auto"/>
            <w:bottom w:val="none" w:sz="0" w:space="0" w:color="auto"/>
            <w:right w:val="none" w:sz="0" w:space="0" w:color="auto"/>
          </w:divBdr>
        </w:div>
        <w:div w:id="1498304586">
          <w:marLeft w:val="0"/>
          <w:marRight w:val="0"/>
          <w:marTop w:val="0"/>
          <w:marBottom w:val="0"/>
          <w:divBdr>
            <w:top w:val="none" w:sz="0" w:space="0" w:color="auto"/>
            <w:left w:val="none" w:sz="0" w:space="0" w:color="auto"/>
            <w:bottom w:val="none" w:sz="0" w:space="0" w:color="auto"/>
            <w:right w:val="none" w:sz="0" w:space="0" w:color="auto"/>
          </w:divBdr>
        </w:div>
        <w:div w:id="1525024254">
          <w:marLeft w:val="0"/>
          <w:marRight w:val="0"/>
          <w:marTop w:val="0"/>
          <w:marBottom w:val="0"/>
          <w:divBdr>
            <w:top w:val="none" w:sz="0" w:space="0" w:color="auto"/>
            <w:left w:val="none" w:sz="0" w:space="0" w:color="auto"/>
            <w:bottom w:val="none" w:sz="0" w:space="0" w:color="auto"/>
            <w:right w:val="none" w:sz="0" w:space="0" w:color="auto"/>
          </w:divBdr>
        </w:div>
        <w:div w:id="1540974078">
          <w:marLeft w:val="0"/>
          <w:marRight w:val="0"/>
          <w:marTop w:val="0"/>
          <w:marBottom w:val="0"/>
          <w:divBdr>
            <w:top w:val="none" w:sz="0" w:space="0" w:color="auto"/>
            <w:left w:val="none" w:sz="0" w:space="0" w:color="auto"/>
            <w:bottom w:val="none" w:sz="0" w:space="0" w:color="auto"/>
            <w:right w:val="none" w:sz="0" w:space="0" w:color="auto"/>
          </w:divBdr>
        </w:div>
        <w:div w:id="1616017948">
          <w:marLeft w:val="0"/>
          <w:marRight w:val="0"/>
          <w:marTop w:val="0"/>
          <w:marBottom w:val="0"/>
          <w:divBdr>
            <w:top w:val="none" w:sz="0" w:space="0" w:color="auto"/>
            <w:left w:val="none" w:sz="0" w:space="0" w:color="auto"/>
            <w:bottom w:val="none" w:sz="0" w:space="0" w:color="auto"/>
            <w:right w:val="none" w:sz="0" w:space="0" w:color="auto"/>
          </w:divBdr>
        </w:div>
        <w:div w:id="1625503240">
          <w:marLeft w:val="0"/>
          <w:marRight w:val="0"/>
          <w:marTop w:val="0"/>
          <w:marBottom w:val="0"/>
          <w:divBdr>
            <w:top w:val="none" w:sz="0" w:space="0" w:color="auto"/>
            <w:left w:val="none" w:sz="0" w:space="0" w:color="auto"/>
            <w:bottom w:val="none" w:sz="0" w:space="0" w:color="auto"/>
            <w:right w:val="none" w:sz="0" w:space="0" w:color="auto"/>
          </w:divBdr>
        </w:div>
        <w:div w:id="1634363343">
          <w:marLeft w:val="0"/>
          <w:marRight w:val="0"/>
          <w:marTop w:val="0"/>
          <w:marBottom w:val="0"/>
          <w:divBdr>
            <w:top w:val="none" w:sz="0" w:space="0" w:color="auto"/>
            <w:left w:val="none" w:sz="0" w:space="0" w:color="auto"/>
            <w:bottom w:val="none" w:sz="0" w:space="0" w:color="auto"/>
            <w:right w:val="none" w:sz="0" w:space="0" w:color="auto"/>
          </w:divBdr>
        </w:div>
        <w:div w:id="1646855859">
          <w:marLeft w:val="0"/>
          <w:marRight w:val="0"/>
          <w:marTop w:val="0"/>
          <w:marBottom w:val="0"/>
          <w:divBdr>
            <w:top w:val="none" w:sz="0" w:space="0" w:color="auto"/>
            <w:left w:val="none" w:sz="0" w:space="0" w:color="auto"/>
            <w:bottom w:val="none" w:sz="0" w:space="0" w:color="auto"/>
            <w:right w:val="none" w:sz="0" w:space="0" w:color="auto"/>
          </w:divBdr>
        </w:div>
        <w:div w:id="1658342369">
          <w:marLeft w:val="0"/>
          <w:marRight w:val="0"/>
          <w:marTop w:val="0"/>
          <w:marBottom w:val="0"/>
          <w:divBdr>
            <w:top w:val="none" w:sz="0" w:space="0" w:color="auto"/>
            <w:left w:val="none" w:sz="0" w:space="0" w:color="auto"/>
            <w:bottom w:val="none" w:sz="0" w:space="0" w:color="auto"/>
            <w:right w:val="none" w:sz="0" w:space="0" w:color="auto"/>
          </w:divBdr>
        </w:div>
        <w:div w:id="1683510229">
          <w:marLeft w:val="0"/>
          <w:marRight w:val="0"/>
          <w:marTop w:val="0"/>
          <w:marBottom w:val="0"/>
          <w:divBdr>
            <w:top w:val="none" w:sz="0" w:space="0" w:color="auto"/>
            <w:left w:val="none" w:sz="0" w:space="0" w:color="auto"/>
            <w:bottom w:val="none" w:sz="0" w:space="0" w:color="auto"/>
            <w:right w:val="none" w:sz="0" w:space="0" w:color="auto"/>
          </w:divBdr>
        </w:div>
        <w:div w:id="1688873072">
          <w:marLeft w:val="0"/>
          <w:marRight w:val="0"/>
          <w:marTop w:val="0"/>
          <w:marBottom w:val="0"/>
          <w:divBdr>
            <w:top w:val="none" w:sz="0" w:space="0" w:color="auto"/>
            <w:left w:val="none" w:sz="0" w:space="0" w:color="auto"/>
            <w:bottom w:val="none" w:sz="0" w:space="0" w:color="auto"/>
            <w:right w:val="none" w:sz="0" w:space="0" w:color="auto"/>
          </w:divBdr>
        </w:div>
        <w:div w:id="1707021010">
          <w:marLeft w:val="0"/>
          <w:marRight w:val="0"/>
          <w:marTop w:val="0"/>
          <w:marBottom w:val="0"/>
          <w:divBdr>
            <w:top w:val="none" w:sz="0" w:space="0" w:color="auto"/>
            <w:left w:val="none" w:sz="0" w:space="0" w:color="auto"/>
            <w:bottom w:val="none" w:sz="0" w:space="0" w:color="auto"/>
            <w:right w:val="none" w:sz="0" w:space="0" w:color="auto"/>
          </w:divBdr>
        </w:div>
        <w:div w:id="1715614919">
          <w:marLeft w:val="0"/>
          <w:marRight w:val="0"/>
          <w:marTop w:val="0"/>
          <w:marBottom w:val="0"/>
          <w:divBdr>
            <w:top w:val="none" w:sz="0" w:space="0" w:color="auto"/>
            <w:left w:val="none" w:sz="0" w:space="0" w:color="auto"/>
            <w:bottom w:val="none" w:sz="0" w:space="0" w:color="auto"/>
            <w:right w:val="none" w:sz="0" w:space="0" w:color="auto"/>
          </w:divBdr>
        </w:div>
        <w:div w:id="1772624440">
          <w:marLeft w:val="0"/>
          <w:marRight w:val="0"/>
          <w:marTop w:val="0"/>
          <w:marBottom w:val="0"/>
          <w:divBdr>
            <w:top w:val="none" w:sz="0" w:space="0" w:color="auto"/>
            <w:left w:val="none" w:sz="0" w:space="0" w:color="auto"/>
            <w:bottom w:val="none" w:sz="0" w:space="0" w:color="auto"/>
            <w:right w:val="none" w:sz="0" w:space="0" w:color="auto"/>
          </w:divBdr>
        </w:div>
        <w:div w:id="1776360165">
          <w:marLeft w:val="0"/>
          <w:marRight w:val="0"/>
          <w:marTop w:val="0"/>
          <w:marBottom w:val="0"/>
          <w:divBdr>
            <w:top w:val="none" w:sz="0" w:space="0" w:color="auto"/>
            <w:left w:val="none" w:sz="0" w:space="0" w:color="auto"/>
            <w:bottom w:val="none" w:sz="0" w:space="0" w:color="auto"/>
            <w:right w:val="none" w:sz="0" w:space="0" w:color="auto"/>
          </w:divBdr>
        </w:div>
        <w:div w:id="1832217267">
          <w:marLeft w:val="0"/>
          <w:marRight w:val="0"/>
          <w:marTop w:val="0"/>
          <w:marBottom w:val="0"/>
          <w:divBdr>
            <w:top w:val="none" w:sz="0" w:space="0" w:color="auto"/>
            <w:left w:val="none" w:sz="0" w:space="0" w:color="auto"/>
            <w:bottom w:val="none" w:sz="0" w:space="0" w:color="auto"/>
            <w:right w:val="none" w:sz="0" w:space="0" w:color="auto"/>
          </w:divBdr>
        </w:div>
        <w:div w:id="1901600235">
          <w:marLeft w:val="0"/>
          <w:marRight w:val="0"/>
          <w:marTop w:val="0"/>
          <w:marBottom w:val="0"/>
          <w:divBdr>
            <w:top w:val="none" w:sz="0" w:space="0" w:color="auto"/>
            <w:left w:val="none" w:sz="0" w:space="0" w:color="auto"/>
            <w:bottom w:val="none" w:sz="0" w:space="0" w:color="auto"/>
            <w:right w:val="none" w:sz="0" w:space="0" w:color="auto"/>
          </w:divBdr>
        </w:div>
        <w:div w:id="1932277501">
          <w:marLeft w:val="0"/>
          <w:marRight w:val="0"/>
          <w:marTop w:val="0"/>
          <w:marBottom w:val="0"/>
          <w:divBdr>
            <w:top w:val="none" w:sz="0" w:space="0" w:color="auto"/>
            <w:left w:val="none" w:sz="0" w:space="0" w:color="auto"/>
            <w:bottom w:val="none" w:sz="0" w:space="0" w:color="auto"/>
            <w:right w:val="none" w:sz="0" w:space="0" w:color="auto"/>
          </w:divBdr>
        </w:div>
        <w:div w:id="1949313505">
          <w:marLeft w:val="0"/>
          <w:marRight w:val="0"/>
          <w:marTop w:val="0"/>
          <w:marBottom w:val="0"/>
          <w:divBdr>
            <w:top w:val="none" w:sz="0" w:space="0" w:color="auto"/>
            <w:left w:val="none" w:sz="0" w:space="0" w:color="auto"/>
            <w:bottom w:val="none" w:sz="0" w:space="0" w:color="auto"/>
            <w:right w:val="none" w:sz="0" w:space="0" w:color="auto"/>
          </w:divBdr>
        </w:div>
        <w:div w:id="1950158273">
          <w:marLeft w:val="0"/>
          <w:marRight w:val="0"/>
          <w:marTop w:val="0"/>
          <w:marBottom w:val="0"/>
          <w:divBdr>
            <w:top w:val="none" w:sz="0" w:space="0" w:color="auto"/>
            <w:left w:val="none" w:sz="0" w:space="0" w:color="auto"/>
            <w:bottom w:val="none" w:sz="0" w:space="0" w:color="auto"/>
            <w:right w:val="none" w:sz="0" w:space="0" w:color="auto"/>
          </w:divBdr>
        </w:div>
        <w:div w:id="1977104490">
          <w:marLeft w:val="0"/>
          <w:marRight w:val="0"/>
          <w:marTop w:val="0"/>
          <w:marBottom w:val="0"/>
          <w:divBdr>
            <w:top w:val="none" w:sz="0" w:space="0" w:color="auto"/>
            <w:left w:val="none" w:sz="0" w:space="0" w:color="auto"/>
            <w:bottom w:val="none" w:sz="0" w:space="0" w:color="auto"/>
            <w:right w:val="none" w:sz="0" w:space="0" w:color="auto"/>
          </w:divBdr>
        </w:div>
        <w:div w:id="1991783822">
          <w:marLeft w:val="0"/>
          <w:marRight w:val="0"/>
          <w:marTop w:val="0"/>
          <w:marBottom w:val="0"/>
          <w:divBdr>
            <w:top w:val="none" w:sz="0" w:space="0" w:color="auto"/>
            <w:left w:val="none" w:sz="0" w:space="0" w:color="auto"/>
            <w:bottom w:val="none" w:sz="0" w:space="0" w:color="auto"/>
            <w:right w:val="none" w:sz="0" w:space="0" w:color="auto"/>
          </w:divBdr>
        </w:div>
        <w:div w:id="1996686647">
          <w:marLeft w:val="0"/>
          <w:marRight w:val="0"/>
          <w:marTop w:val="0"/>
          <w:marBottom w:val="0"/>
          <w:divBdr>
            <w:top w:val="none" w:sz="0" w:space="0" w:color="auto"/>
            <w:left w:val="none" w:sz="0" w:space="0" w:color="auto"/>
            <w:bottom w:val="none" w:sz="0" w:space="0" w:color="auto"/>
            <w:right w:val="none" w:sz="0" w:space="0" w:color="auto"/>
          </w:divBdr>
        </w:div>
        <w:div w:id="2064525049">
          <w:marLeft w:val="0"/>
          <w:marRight w:val="0"/>
          <w:marTop w:val="0"/>
          <w:marBottom w:val="0"/>
          <w:divBdr>
            <w:top w:val="none" w:sz="0" w:space="0" w:color="auto"/>
            <w:left w:val="none" w:sz="0" w:space="0" w:color="auto"/>
            <w:bottom w:val="none" w:sz="0" w:space="0" w:color="auto"/>
            <w:right w:val="none" w:sz="0" w:space="0" w:color="auto"/>
          </w:divBdr>
        </w:div>
        <w:div w:id="2066292848">
          <w:marLeft w:val="0"/>
          <w:marRight w:val="0"/>
          <w:marTop w:val="0"/>
          <w:marBottom w:val="0"/>
          <w:divBdr>
            <w:top w:val="none" w:sz="0" w:space="0" w:color="auto"/>
            <w:left w:val="none" w:sz="0" w:space="0" w:color="auto"/>
            <w:bottom w:val="none" w:sz="0" w:space="0" w:color="auto"/>
            <w:right w:val="none" w:sz="0" w:space="0" w:color="auto"/>
          </w:divBdr>
        </w:div>
        <w:div w:id="2071267137">
          <w:marLeft w:val="0"/>
          <w:marRight w:val="0"/>
          <w:marTop w:val="0"/>
          <w:marBottom w:val="0"/>
          <w:divBdr>
            <w:top w:val="none" w:sz="0" w:space="0" w:color="auto"/>
            <w:left w:val="none" w:sz="0" w:space="0" w:color="auto"/>
            <w:bottom w:val="none" w:sz="0" w:space="0" w:color="auto"/>
            <w:right w:val="none" w:sz="0" w:space="0" w:color="auto"/>
          </w:divBdr>
        </w:div>
        <w:div w:id="2097897977">
          <w:marLeft w:val="0"/>
          <w:marRight w:val="0"/>
          <w:marTop w:val="0"/>
          <w:marBottom w:val="0"/>
          <w:divBdr>
            <w:top w:val="none" w:sz="0" w:space="0" w:color="auto"/>
            <w:left w:val="none" w:sz="0" w:space="0" w:color="auto"/>
            <w:bottom w:val="none" w:sz="0" w:space="0" w:color="auto"/>
            <w:right w:val="none" w:sz="0" w:space="0" w:color="auto"/>
          </w:divBdr>
        </w:div>
        <w:div w:id="2113818385">
          <w:marLeft w:val="0"/>
          <w:marRight w:val="0"/>
          <w:marTop w:val="0"/>
          <w:marBottom w:val="0"/>
          <w:divBdr>
            <w:top w:val="none" w:sz="0" w:space="0" w:color="auto"/>
            <w:left w:val="none" w:sz="0" w:space="0" w:color="auto"/>
            <w:bottom w:val="none" w:sz="0" w:space="0" w:color="auto"/>
            <w:right w:val="none" w:sz="0" w:space="0" w:color="auto"/>
          </w:divBdr>
        </w:div>
      </w:divsChild>
    </w:div>
    <w:div w:id="1286883968">
      <w:bodyDiv w:val="1"/>
      <w:marLeft w:val="0"/>
      <w:marRight w:val="0"/>
      <w:marTop w:val="0"/>
      <w:marBottom w:val="0"/>
      <w:divBdr>
        <w:top w:val="none" w:sz="0" w:space="0" w:color="auto"/>
        <w:left w:val="none" w:sz="0" w:space="0" w:color="auto"/>
        <w:bottom w:val="none" w:sz="0" w:space="0" w:color="auto"/>
        <w:right w:val="none" w:sz="0" w:space="0" w:color="auto"/>
      </w:divBdr>
    </w:div>
    <w:div w:id="1287007112">
      <w:bodyDiv w:val="1"/>
      <w:marLeft w:val="0"/>
      <w:marRight w:val="0"/>
      <w:marTop w:val="0"/>
      <w:marBottom w:val="0"/>
      <w:divBdr>
        <w:top w:val="none" w:sz="0" w:space="0" w:color="auto"/>
        <w:left w:val="none" w:sz="0" w:space="0" w:color="auto"/>
        <w:bottom w:val="none" w:sz="0" w:space="0" w:color="auto"/>
        <w:right w:val="none" w:sz="0" w:space="0" w:color="auto"/>
      </w:divBdr>
    </w:div>
    <w:div w:id="1287273745">
      <w:bodyDiv w:val="1"/>
      <w:marLeft w:val="0"/>
      <w:marRight w:val="0"/>
      <w:marTop w:val="0"/>
      <w:marBottom w:val="0"/>
      <w:divBdr>
        <w:top w:val="none" w:sz="0" w:space="0" w:color="auto"/>
        <w:left w:val="none" w:sz="0" w:space="0" w:color="auto"/>
        <w:bottom w:val="none" w:sz="0" w:space="0" w:color="auto"/>
        <w:right w:val="none" w:sz="0" w:space="0" w:color="auto"/>
      </w:divBdr>
    </w:div>
    <w:div w:id="1287389927">
      <w:bodyDiv w:val="1"/>
      <w:marLeft w:val="0"/>
      <w:marRight w:val="0"/>
      <w:marTop w:val="0"/>
      <w:marBottom w:val="0"/>
      <w:divBdr>
        <w:top w:val="none" w:sz="0" w:space="0" w:color="auto"/>
        <w:left w:val="none" w:sz="0" w:space="0" w:color="auto"/>
        <w:bottom w:val="none" w:sz="0" w:space="0" w:color="auto"/>
        <w:right w:val="none" w:sz="0" w:space="0" w:color="auto"/>
      </w:divBdr>
    </w:div>
    <w:div w:id="1287421126">
      <w:bodyDiv w:val="1"/>
      <w:marLeft w:val="0"/>
      <w:marRight w:val="0"/>
      <w:marTop w:val="0"/>
      <w:marBottom w:val="0"/>
      <w:divBdr>
        <w:top w:val="none" w:sz="0" w:space="0" w:color="auto"/>
        <w:left w:val="none" w:sz="0" w:space="0" w:color="auto"/>
        <w:bottom w:val="none" w:sz="0" w:space="0" w:color="auto"/>
        <w:right w:val="none" w:sz="0" w:space="0" w:color="auto"/>
      </w:divBdr>
    </w:div>
    <w:div w:id="1287657357">
      <w:bodyDiv w:val="1"/>
      <w:marLeft w:val="0"/>
      <w:marRight w:val="0"/>
      <w:marTop w:val="0"/>
      <w:marBottom w:val="0"/>
      <w:divBdr>
        <w:top w:val="none" w:sz="0" w:space="0" w:color="auto"/>
        <w:left w:val="none" w:sz="0" w:space="0" w:color="auto"/>
        <w:bottom w:val="none" w:sz="0" w:space="0" w:color="auto"/>
        <w:right w:val="none" w:sz="0" w:space="0" w:color="auto"/>
      </w:divBdr>
    </w:div>
    <w:div w:id="1287856267">
      <w:bodyDiv w:val="1"/>
      <w:marLeft w:val="0"/>
      <w:marRight w:val="0"/>
      <w:marTop w:val="0"/>
      <w:marBottom w:val="0"/>
      <w:divBdr>
        <w:top w:val="none" w:sz="0" w:space="0" w:color="auto"/>
        <w:left w:val="none" w:sz="0" w:space="0" w:color="auto"/>
        <w:bottom w:val="none" w:sz="0" w:space="0" w:color="auto"/>
        <w:right w:val="none" w:sz="0" w:space="0" w:color="auto"/>
      </w:divBdr>
    </w:div>
    <w:div w:id="1288203006">
      <w:bodyDiv w:val="1"/>
      <w:marLeft w:val="0"/>
      <w:marRight w:val="0"/>
      <w:marTop w:val="0"/>
      <w:marBottom w:val="0"/>
      <w:divBdr>
        <w:top w:val="none" w:sz="0" w:space="0" w:color="auto"/>
        <w:left w:val="none" w:sz="0" w:space="0" w:color="auto"/>
        <w:bottom w:val="none" w:sz="0" w:space="0" w:color="auto"/>
        <w:right w:val="none" w:sz="0" w:space="0" w:color="auto"/>
      </w:divBdr>
    </w:div>
    <w:div w:id="1288391065">
      <w:bodyDiv w:val="1"/>
      <w:marLeft w:val="0"/>
      <w:marRight w:val="0"/>
      <w:marTop w:val="0"/>
      <w:marBottom w:val="0"/>
      <w:divBdr>
        <w:top w:val="none" w:sz="0" w:space="0" w:color="auto"/>
        <w:left w:val="none" w:sz="0" w:space="0" w:color="auto"/>
        <w:bottom w:val="none" w:sz="0" w:space="0" w:color="auto"/>
        <w:right w:val="none" w:sz="0" w:space="0" w:color="auto"/>
      </w:divBdr>
    </w:div>
    <w:div w:id="1288975264">
      <w:bodyDiv w:val="1"/>
      <w:marLeft w:val="0"/>
      <w:marRight w:val="0"/>
      <w:marTop w:val="0"/>
      <w:marBottom w:val="0"/>
      <w:divBdr>
        <w:top w:val="none" w:sz="0" w:space="0" w:color="auto"/>
        <w:left w:val="none" w:sz="0" w:space="0" w:color="auto"/>
        <w:bottom w:val="none" w:sz="0" w:space="0" w:color="auto"/>
        <w:right w:val="none" w:sz="0" w:space="0" w:color="auto"/>
      </w:divBdr>
    </w:div>
    <w:div w:id="1289051349">
      <w:bodyDiv w:val="1"/>
      <w:marLeft w:val="0"/>
      <w:marRight w:val="0"/>
      <w:marTop w:val="0"/>
      <w:marBottom w:val="0"/>
      <w:divBdr>
        <w:top w:val="none" w:sz="0" w:space="0" w:color="auto"/>
        <w:left w:val="none" w:sz="0" w:space="0" w:color="auto"/>
        <w:bottom w:val="none" w:sz="0" w:space="0" w:color="auto"/>
        <w:right w:val="none" w:sz="0" w:space="0" w:color="auto"/>
      </w:divBdr>
    </w:div>
    <w:div w:id="1289356297">
      <w:bodyDiv w:val="1"/>
      <w:marLeft w:val="0"/>
      <w:marRight w:val="0"/>
      <w:marTop w:val="0"/>
      <w:marBottom w:val="0"/>
      <w:divBdr>
        <w:top w:val="none" w:sz="0" w:space="0" w:color="auto"/>
        <w:left w:val="none" w:sz="0" w:space="0" w:color="auto"/>
        <w:bottom w:val="none" w:sz="0" w:space="0" w:color="auto"/>
        <w:right w:val="none" w:sz="0" w:space="0" w:color="auto"/>
      </w:divBdr>
    </w:div>
    <w:div w:id="1289437073">
      <w:bodyDiv w:val="1"/>
      <w:marLeft w:val="0"/>
      <w:marRight w:val="0"/>
      <w:marTop w:val="0"/>
      <w:marBottom w:val="0"/>
      <w:divBdr>
        <w:top w:val="none" w:sz="0" w:space="0" w:color="auto"/>
        <w:left w:val="none" w:sz="0" w:space="0" w:color="auto"/>
        <w:bottom w:val="none" w:sz="0" w:space="0" w:color="auto"/>
        <w:right w:val="none" w:sz="0" w:space="0" w:color="auto"/>
      </w:divBdr>
    </w:div>
    <w:div w:id="1289580287">
      <w:bodyDiv w:val="1"/>
      <w:marLeft w:val="0"/>
      <w:marRight w:val="0"/>
      <w:marTop w:val="0"/>
      <w:marBottom w:val="0"/>
      <w:divBdr>
        <w:top w:val="none" w:sz="0" w:space="0" w:color="auto"/>
        <w:left w:val="none" w:sz="0" w:space="0" w:color="auto"/>
        <w:bottom w:val="none" w:sz="0" w:space="0" w:color="auto"/>
        <w:right w:val="none" w:sz="0" w:space="0" w:color="auto"/>
      </w:divBdr>
    </w:div>
    <w:div w:id="1289629696">
      <w:bodyDiv w:val="1"/>
      <w:marLeft w:val="0"/>
      <w:marRight w:val="0"/>
      <w:marTop w:val="0"/>
      <w:marBottom w:val="0"/>
      <w:divBdr>
        <w:top w:val="none" w:sz="0" w:space="0" w:color="auto"/>
        <w:left w:val="none" w:sz="0" w:space="0" w:color="auto"/>
        <w:bottom w:val="none" w:sz="0" w:space="0" w:color="auto"/>
        <w:right w:val="none" w:sz="0" w:space="0" w:color="auto"/>
      </w:divBdr>
      <w:divsChild>
        <w:div w:id="6368267">
          <w:marLeft w:val="0"/>
          <w:marRight w:val="0"/>
          <w:marTop w:val="0"/>
          <w:marBottom w:val="0"/>
          <w:divBdr>
            <w:top w:val="none" w:sz="0" w:space="0" w:color="auto"/>
            <w:left w:val="none" w:sz="0" w:space="0" w:color="auto"/>
            <w:bottom w:val="none" w:sz="0" w:space="0" w:color="auto"/>
            <w:right w:val="none" w:sz="0" w:space="0" w:color="auto"/>
          </w:divBdr>
        </w:div>
        <w:div w:id="33969964">
          <w:marLeft w:val="0"/>
          <w:marRight w:val="0"/>
          <w:marTop w:val="0"/>
          <w:marBottom w:val="0"/>
          <w:divBdr>
            <w:top w:val="none" w:sz="0" w:space="0" w:color="auto"/>
            <w:left w:val="none" w:sz="0" w:space="0" w:color="auto"/>
            <w:bottom w:val="none" w:sz="0" w:space="0" w:color="auto"/>
            <w:right w:val="none" w:sz="0" w:space="0" w:color="auto"/>
          </w:divBdr>
        </w:div>
        <w:div w:id="69887238">
          <w:marLeft w:val="0"/>
          <w:marRight w:val="0"/>
          <w:marTop w:val="0"/>
          <w:marBottom w:val="0"/>
          <w:divBdr>
            <w:top w:val="none" w:sz="0" w:space="0" w:color="auto"/>
            <w:left w:val="none" w:sz="0" w:space="0" w:color="auto"/>
            <w:bottom w:val="none" w:sz="0" w:space="0" w:color="auto"/>
            <w:right w:val="none" w:sz="0" w:space="0" w:color="auto"/>
          </w:divBdr>
        </w:div>
        <w:div w:id="89660994">
          <w:marLeft w:val="0"/>
          <w:marRight w:val="0"/>
          <w:marTop w:val="0"/>
          <w:marBottom w:val="0"/>
          <w:divBdr>
            <w:top w:val="none" w:sz="0" w:space="0" w:color="auto"/>
            <w:left w:val="none" w:sz="0" w:space="0" w:color="auto"/>
            <w:bottom w:val="none" w:sz="0" w:space="0" w:color="auto"/>
            <w:right w:val="none" w:sz="0" w:space="0" w:color="auto"/>
          </w:divBdr>
        </w:div>
        <w:div w:id="99225261">
          <w:marLeft w:val="0"/>
          <w:marRight w:val="0"/>
          <w:marTop w:val="0"/>
          <w:marBottom w:val="0"/>
          <w:divBdr>
            <w:top w:val="none" w:sz="0" w:space="0" w:color="auto"/>
            <w:left w:val="none" w:sz="0" w:space="0" w:color="auto"/>
            <w:bottom w:val="none" w:sz="0" w:space="0" w:color="auto"/>
            <w:right w:val="none" w:sz="0" w:space="0" w:color="auto"/>
          </w:divBdr>
        </w:div>
        <w:div w:id="141776444">
          <w:marLeft w:val="0"/>
          <w:marRight w:val="0"/>
          <w:marTop w:val="0"/>
          <w:marBottom w:val="0"/>
          <w:divBdr>
            <w:top w:val="none" w:sz="0" w:space="0" w:color="auto"/>
            <w:left w:val="none" w:sz="0" w:space="0" w:color="auto"/>
            <w:bottom w:val="none" w:sz="0" w:space="0" w:color="auto"/>
            <w:right w:val="none" w:sz="0" w:space="0" w:color="auto"/>
          </w:divBdr>
        </w:div>
        <w:div w:id="180432577">
          <w:marLeft w:val="0"/>
          <w:marRight w:val="0"/>
          <w:marTop w:val="0"/>
          <w:marBottom w:val="0"/>
          <w:divBdr>
            <w:top w:val="none" w:sz="0" w:space="0" w:color="auto"/>
            <w:left w:val="none" w:sz="0" w:space="0" w:color="auto"/>
            <w:bottom w:val="none" w:sz="0" w:space="0" w:color="auto"/>
            <w:right w:val="none" w:sz="0" w:space="0" w:color="auto"/>
          </w:divBdr>
        </w:div>
        <w:div w:id="224995318">
          <w:marLeft w:val="0"/>
          <w:marRight w:val="0"/>
          <w:marTop w:val="0"/>
          <w:marBottom w:val="0"/>
          <w:divBdr>
            <w:top w:val="none" w:sz="0" w:space="0" w:color="auto"/>
            <w:left w:val="none" w:sz="0" w:space="0" w:color="auto"/>
            <w:bottom w:val="none" w:sz="0" w:space="0" w:color="auto"/>
            <w:right w:val="none" w:sz="0" w:space="0" w:color="auto"/>
          </w:divBdr>
        </w:div>
        <w:div w:id="239951790">
          <w:marLeft w:val="0"/>
          <w:marRight w:val="0"/>
          <w:marTop w:val="0"/>
          <w:marBottom w:val="0"/>
          <w:divBdr>
            <w:top w:val="none" w:sz="0" w:space="0" w:color="auto"/>
            <w:left w:val="none" w:sz="0" w:space="0" w:color="auto"/>
            <w:bottom w:val="none" w:sz="0" w:space="0" w:color="auto"/>
            <w:right w:val="none" w:sz="0" w:space="0" w:color="auto"/>
          </w:divBdr>
        </w:div>
        <w:div w:id="288784322">
          <w:marLeft w:val="0"/>
          <w:marRight w:val="0"/>
          <w:marTop w:val="0"/>
          <w:marBottom w:val="0"/>
          <w:divBdr>
            <w:top w:val="none" w:sz="0" w:space="0" w:color="auto"/>
            <w:left w:val="none" w:sz="0" w:space="0" w:color="auto"/>
            <w:bottom w:val="none" w:sz="0" w:space="0" w:color="auto"/>
            <w:right w:val="none" w:sz="0" w:space="0" w:color="auto"/>
          </w:divBdr>
        </w:div>
        <w:div w:id="299269667">
          <w:marLeft w:val="0"/>
          <w:marRight w:val="0"/>
          <w:marTop w:val="0"/>
          <w:marBottom w:val="0"/>
          <w:divBdr>
            <w:top w:val="none" w:sz="0" w:space="0" w:color="auto"/>
            <w:left w:val="none" w:sz="0" w:space="0" w:color="auto"/>
            <w:bottom w:val="none" w:sz="0" w:space="0" w:color="auto"/>
            <w:right w:val="none" w:sz="0" w:space="0" w:color="auto"/>
          </w:divBdr>
        </w:div>
        <w:div w:id="388849853">
          <w:marLeft w:val="0"/>
          <w:marRight w:val="0"/>
          <w:marTop w:val="0"/>
          <w:marBottom w:val="0"/>
          <w:divBdr>
            <w:top w:val="none" w:sz="0" w:space="0" w:color="auto"/>
            <w:left w:val="none" w:sz="0" w:space="0" w:color="auto"/>
            <w:bottom w:val="none" w:sz="0" w:space="0" w:color="auto"/>
            <w:right w:val="none" w:sz="0" w:space="0" w:color="auto"/>
          </w:divBdr>
        </w:div>
        <w:div w:id="419983630">
          <w:marLeft w:val="0"/>
          <w:marRight w:val="0"/>
          <w:marTop w:val="0"/>
          <w:marBottom w:val="0"/>
          <w:divBdr>
            <w:top w:val="none" w:sz="0" w:space="0" w:color="auto"/>
            <w:left w:val="none" w:sz="0" w:space="0" w:color="auto"/>
            <w:bottom w:val="none" w:sz="0" w:space="0" w:color="auto"/>
            <w:right w:val="none" w:sz="0" w:space="0" w:color="auto"/>
          </w:divBdr>
        </w:div>
        <w:div w:id="435565980">
          <w:marLeft w:val="0"/>
          <w:marRight w:val="0"/>
          <w:marTop w:val="0"/>
          <w:marBottom w:val="0"/>
          <w:divBdr>
            <w:top w:val="none" w:sz="0" w:space="0" w:color="auto"/>
            <w:left w:val="none" w:sz="0" w:space="0" w:color="auto"/>
            <w:bottom w:val="none" w:sz="0" w:space="0" w:color="auto"/>
            <w:right w:val="none" w:sz="0" w:space="0" w:color="auto"/>
          </w:divBdr>
        </w:div>
        <w:div w:id="436171262">
          <w:marLeft w:val="0"/>
          <w:marRight w:val="0"/>
          <w:marTop w:val="0"/>
          <w:marBottom w:val="0"/>
          <w:divBdr>
            <w:top w:val="none" w:sz="0" w:space="0" w:color="auto"/>
            <w:left w:val="none" w:sz="0" w:space="0" w:color="auto"/>
            <w:bottom w:val="none" w:sz="0" w:space="0" w:color="auto"/>
            <w:right w:val="none" w:sz="0" w:space="0" w:color="auto"/>
          </w:divBdr>
        </w:div>
        <w:div w:id="472330527">
          <w:marLeft w:val="0"/>
          <w:marRight w:val="0"/>
          <w:marTop w:val="0"/>
          <w:marBottom w:val="0"/>
          <w:divBdr>
            <w:top w:val="none" w:sz="0" w:space="0" w:color="auto"/>
            <w:left w:val="none" w:sz="0" w:space="0" w:color="auto"/>
            <w:bottom w:val="none" w:sz="0" w:space="0" w:color="auto"/>
            <w:right w:val="none" w:sz="0" w:space="0" w:color="auto"/>
          </w:divBdr>
        </w:div>
        <w:div w:id="520047934">
          <w:marLeft w:val="0"/>
          <w:marRight w:val="0"/>
          <w:marTop w:val="0"/>
          <w:marBottom w:val="0"/>
          <w:divBdr>
            <w:top w:val="none" w:sz="0" w:space="0" w:color="auto"/>
            <w:left w:val="none" w:sz="0" w:space="0" w:color="auto"/>
            <w:bottom w:val="none" w:sz="0" w:space="0" w:color="auto"/>
            <w:right w:val="none" w:sz="0" w:space="0" w:color="auto"/>
          </w:divBdr>
        </w:div>
        <w:div w:id="549342984">
          <w:marLeft w:val="0"/>
          <w:marRight w:val="0"/>
          <w:marTop w:val="0"/>
          <w:marBottom w:val="0"/>
          <w:divBdr>
            <w:top w:val="none" w:sz="0" w:space="0" w:color="auto"/>
            <w:left w:val="none" w:sz="0" w:space="0" w:color="auto"/>
            <w:bottom w:val="none" w:sz="0" w:space="0" w:color="auto"/>
            <w:right w:val="none" w:sz="0" w:space="0" w:color="auto"/>
          </w:divBdr>
        </w:div>
        <w:div w:id="554004928">
          <w:marLeft w:val="0"/>
          <w:marRight w:val="0"/>
          <w:marTop w:val="0"/>
          <w:marBottom w:val="0"/>
          <w:divBdr>
            <w:top w:val="none" w:sz="0" w:space="0" w:color="auto"/>
            <w:left w:val="none" w:sz="0" w:space="0" w:color="auto"/>
            <w:bottom w:val="none" w:sz="0" w:space="0" w:color="auto"/>
            <w:right w:val="none" w:sz="0" w:space="0" w:color="auto"/>
          </w:divBdr>
        </w:div>
        <w:div w:id="555747952">
          <w:marLeft w:val="0"/>
          <w:marRight w:val="0"/>
          <w:marTop w:val="0"/>
          <w:marBottom w:val="0"/>
          <w:divBdr>
            <w:top w:val="none" w:sz="0" w:space="0" w:color="auto"/>
            <w:left w:val="none" w:sz="0" w:space="0" w:color="auto"/>
            <w:bottom w:val="none" w:sz="0" w:space="0" w:color="auto"/>
            <w:right w:val="none" w:sz="0" w:space="0" w:color="auto"/>
          </w:divBdr>
        </w:div>
        <w:div w:id="602955480">
          <w:marLeft w:val="0"/>
          <w:marRight w:val="0"/>
          <w:marTop w:val="0"/>
          <w:marBottom w:val="0"/>
          <w:divBdr>
            <w:top w:val="none" w:sz="0" w:space="0" w:color="auto"/>
            <w:left w:val="none" w:sz="0" w:space="0" w:color="auto"/>
            <w:bottom w:val="none" w:sz="0" w:space="0" w:color="auto"/>
            <w:right w:val="none" w:sz="0" w:space="0" w:color="auto"/>
          </w:divBdr>
        </w:div>
        <w:div w:id="674841057">
          <w:marLeft w:val="0"/>
          <w:marRight w:val="0"/>
          <w:marTop w:val="0"/>
          <w:marBottom w:val="0"/>
          <w:divBdr>
            <w:top w:val="none" w:sz="0" w:space="0" w:color="auto"/>
            <w:left w:val="none" w:sz="0" w:space="0" w:color="auto"/>
            <w:bottom w:val="none" w:sz="0" w:space="0" w:color="auto"/>
            <w:right w:val="none" w:sz="0" w:space="0" w:color="auto"/>
          </w:divBdr>
        </w:div>
        <w:div w:id="713500682">
          <w:marLeft w:val="0"/>
          <w:marRight w:val="0"/>
          <w:marTop w:val="0"/>
          <w:marBottom w:val="0"/>
          <w:divBdr>
            <w:top w:val="none" w:sz="0" w:space="0" w:color="auto"/>
            <w:left w:val="none" w:sz="0" w:space="0" w:color="auto"/>
            <w:bottom w:val="none" w:sz="0" w:space="0" w:color="auto"/>
            <w:right w:val="none" w:sz="0" w:space="0" w:color="auto"/>
          </w:divBdr>
        </w:div>
        <w:div w:id="766730976">
          <w:marLeft w:val="0"/>
          <w:marRight w:val="0"/>
          <w:marTop w:val="0"/>
          <w:marBottom w:val="0"/>
          <w:divBdr>
            <w:top w:val="none" w:sz="0" w:space="0" w:color="auto"/>
            <w:left w:val="none" w:sz="0" w:space="0" w:color="auto"/>
            <w:bottom w:val="none" w:sz="0" w:space="0" w:color="auto"/>
            <w:right w:val="none" w:sz="0" w:space="0" w:color="auto"/>
          </w:divBdr>
        </w:div>
        <w:div w:id="854004150">
          <w:marLeft w:val="0"/>
          <w:marRight w:val="0"/>
          <w:marTop w:val="0"/>
          <w:marBottom w:val="0"/>
          <w:divBdr>
            <w:top w:val="none" w:sz="0" w:space="0" w:color="auto"/>
            <w:left w:val="none" w:sz="0" w:space="0" w:color="auto"/>
            <w:bottom w:val="none" w:sz="0" w:space="0" w:color="auto"/>
            <w:right w:val="none" w:sz="0" w:space="0" w:color="auto"/>
          </w:divBdr>
        </w:div>
        <w:div w:id="863830209">
          <w:marLeft w:val="0"/>
          <w:marRight w:val="0"/>
          <w:marTop w:val="0"/>
          <w:marBottom w:val="0"/>
          <w:divBdr>
            <w:top w:val="none" w:sz="0" w:space="0" w:color="auto"/>
            <w:left w:val="none" w:sz="0" w:space="0" w:color="auto"/>
            <w:bottom w:val="none" w:sz="0" w:space="0" w:color="auto"/>
            <w:right w:val="none" w:sz="0" w:space="0" w:color="auto"/>
          </w:divBdr>
        </w:div>
        <w:div w:id="886374679">
          <w:marLeft w:val="0"/>
          <w:marRight w:val="0"/>
          <w:marTop w:val="0"/>
          <w:marBottom w:val="0"/>
          <w:divBdr>
            <w:top w:val="none" w:sz="0" w:space="0" w:color="auto"/>
            <w:left w:val="none" w:sz="0" w:space="0" w:color="auto"/>
            <w:bottom w:val="none" w:sz="0" w:space="0" w:color="auto"/>
            <w:right w:val="none" w:sz="0" w:space="0" w:color="auto"/>
          </w:divBdr>
        </w:div>
        <w:div w:id="901015885">
          <w:marLeft w:val="0"/>
          <w:marRight w:val="0"/>
          <w:marTop w:val="0"/>
          <w:marBottom w:val="0"/>
          <w:divBdr>
            <w:top w:val="none" w:sz="0" w:space="0" w:color="auto"/>
            <w:left w:val="none" w:sz="0" w:space="0" w:color="auto"/>
            <w:bottom w:val="none" w:sz="0" w:space="0" w:color="auto"/>
            <w:right w:val="none" w:sz="0" w:space="0" w:color="auto"/>
          </w:divBdr>
        </w:div>
        <w:div w:id="916398633">
          <w:marLeft w:val="0"/>
          <w:marRight w:val="0"/>
          <w:marTop w:val="0"/>
          <w:marBottom w:val="0"/>
          <w:divBdr>
            <w:top w:val="none" w:sz="0" w:space="0" w:color="auto"/>
            <w:left w:val="none" w:sz="0" w:space="0" w:color="auto"/>
            <w:bottom w:val="none" w:sz="0" w:space="0" w:color="auto"/>
            <w:right w:val="none" w:sz="0" w:space="0" w:color="auto"/>
          </w:divBdr>
        </w:div>
        <w:div w:id="918952520">
          <w:marLeft w:val="0"/>
          <w:marRight w:val="0"/>
          <w:marTop w:val="0"/>
          <w:marBottom w:val="0"/>
          <w:divBdr>
            <w:top w:val="none" w:sz="0" w:space="0" w:color="auto"/>
            <w:left w:val="none" w:sz="0" w:space="0" w:color="auto"/>
            <w:bottom w:val="none" w:sz="0" w:space="0" w:color="auto"/>
            <w:right w:val="none" w:sz="0" w:space="0" w:color="auto"/>
          </w:divBdr>
        </w:div>
        <w:div w:id="920869665">
          <w:marLeft w:val="0"/>
          <w:marRight w:val="0"/>
          <w:marTop w:val="0"/>
          <w:marBottom w:val="0"/>
          <w:divBdr>
            <w:top w:val="none" w:sz="0" w:space="0" w:color="auto"/>
            <w:left w:val="none" w:sz="0" w:space="0" w:color="auto"/>
            <w:bottom w:val="none" w:sz="0" w:space="0" w:color="auto"/>
            <w:right w:val="none" w:sz="0" w:space="0" w:color="auto"/>
          </w:divBdr>
        </w:div>
        <w:div w:id="929511609">
          <w:marLeft w:val="0"/>
          <w:marRight w:val="0"/>
          <w:marTop w:val="0"/>
          <w:marBottom w:val="0"/>
          <w:divBdr>
            <w:top w:val="none" w:sz="0" w:space="0" w:color="auto"/>
            <w:left w:val="none" w:sz="0" w:space="0" w:color="auto"/>
            <w:bottom w:val="none" w:sz="0" w:space="0" w:color="auto"/>
            <w:right w:val="none" w:sz="0" w:space="0" w:color="auto"/>
          </w:divBdr>
        </w:div>
        <w:div w:id="944312644">
          <w:marLeft w:val="0"/>
          <w:marRight w:val="0"/>
          <w:marTop w:val="0"/>
          <w:marBottom w:val="0"/>
          <w:divBdr>
            <w:top w:val="none" w:sz="0" w:space="0" w:color="auto"/>
            <w:left w:val="none" w:sz="0" w:space="0" w:color="auto"/>
            <w:bottom w:val="none" w:sz="0" w:space="0" w:color="auto"/>
            <w:right w:val="none" w:sz="0" w:space="0" w:color="auto"/>
          </w:divBdr>
        </w:div>
        <w:div w:id="954869848">
          <w:marLeft w:val="0"/>
          <w:marRight w:val="0"/>
          <w:marTop w:val="0"/>
          <w:marBottom w:val="0"/>
          <w:divBdr>
            <w:top w:val="none" w:sz="0" w:space="0" w:color="auto"/>
            <w:left w:val="none" w:sz="0" w:space="0" w:color="auto"/>
            <w:bottom w:val="none" w:sz="0" w:space="0" w:color="auto"/>
            <w:right w:val="none" w:sz="0" w:space="0" w:color="auto"/>
          </w:divBdr>
        </w:div>
        <w:div w:id="956374262">
          <w:marLeft w:val="0"/>
          <w:marRight w:val="0"/>
          <w:marTop w:val="0"/>
          <w:marBottom w:val="0"/>
          <w:divBdr>
            <w:top w:val="none" w:sz="0" w:space="0" w:color="auto"/>
            <w:left w:val="none" w:sz="0" w:space="0" w:color="auto"/>
            <w:bottom w:val="none" w:sz="0" w:space="0" w:color="auto"/>
            <w:right w:val="none" w:sz="0" w:space="0" w:color="auto"/>
          </w:divBdr>
        </w:div>
        <w:div w:id="963736947">
          <w:marLeft w:val="0"/>
          <w:marRight w:val="0"/>
          <w:marTop w:val="0"/>
          <w:marBottom w:val="0"/>
          <w:divBdr>
            <w:top w:val="none" w:sz="0" w:space="0" w:color="auto"/>
            <w:left w:val="none" w:sz="0" w:space="0" w:color="auto"/>
            <w:bottom w:val="none" w:sz="0" w:space="0" w:color="auto"/>
            <w:right w:val="none" w:sz="0" w:space="0" w:color="auto"/>
          </w:divBdr>
        </w:div>
        <w:div w:id="1086345537">
          <w:marLeft w:val="0"/>
          <w:marRight w:val="0"/>
          <w:marTop w:val="0"/>
          <w:marBottom w:val="0"/>
          <w:divBdr>
            <w:top w:val="none" w:sz="0" w:space="0" w:color="auto"/>
            <w:left w:val="none" w:sz="0" w:space="0" w:color="auto"/>
            <w:bottom w:val="none" w:sz="0" w:space="0" w:color="auto"/>
            <w:right w:val="none" w:sz="0" w:space="0" w:color="auto"/>
          </w:divBdr>
        </w:div>
        <w:div w:id="1128474255">
          <w:marLeft w:val="0"/>
          <w:marRight w:val="0"/>
          <w:marTop w:val="0"/>
          <w:marBottom w:val="0"/>
          <w:divBdr>
            <w:top w:val="none" w:sz="0" w:space="0" w:color="auto"/>
            <w:left w:val="none" w:sz="0" w:space="0" w:color="auto"/>
            <w:bottom w:val="none" w:sz="0" w:space="0" w:color="auto"/>
            <w:right w:val="none" w:sz="0" w:space="0" w:color="auto"/>
          </w:divBdr>
        </w:div>
        <w:div w:id="1131165952">
          <w:marLeft w:val="0"/>
          <w:marRight w:val="0"/>
          <w:marTop w:val="0"/>
          <w:marBottom w:val="0"/>
          <w:divBdr>
            <w:top w:val="none" w:sz="0" w:space="0" w:color="auto"/>
            <w:left w:val="none" w:sz="0" w:space="0" w:color="auto"/>
            <w:bottom w:val="none" w:sz="0" w:space="0" w:color="auto"/>
            <w:right w:val="none" w:sz="0" w:space="0" w:color="auto"/>
          </w:divBdr>
        </w:div>
        <w:div w:id="1143428989">
          <w:marLeft w:val="0"/>
          <w:marRight w:val="0"/>
          <w:marTop w:val="0"/>
          <w:marBottom w:val="0"/>
          <w:divBdr>
            <w:top w:val="none" w:sz="0" w:space="0" w:color="auto"/>
            <w:left w:val="none" w:sz="0" w:space="0" w:color="auto"/>
            <w:bottom w:val="none" w:sz="0" w:space="0" w:color="auto"/>
            <w:right w:val="none" w:sz="0" w:space="0" w:color="auto"/>
          </w:divBdr>
        </w:div>
        <w:div w:id="1169248989">
          <w:marLeft w:val="0"/>
          <w:marRight w:val="0"/>
          <w:marTop w:val="0"/>
          <w:marBottom w:val="0"/>
          <w:divBdr>
            <w:top w:val="none" w:sz="0" w:space="0" w:color="auto"/>
            <w:left w:val="none" w:sz="0" w:space="0" w:color="auto"/>
            <w:bottom w:val="none" w:sz="0" w:space="0" w:color="auto"/>
            <w:right w:val="none" w:sz="0" w:space="0" w:color="auto"/>
          </w:divBdr>
        </w:div>
        <w:div w:id="1185287241">
          <w:marLeft w:val="0"/>
          <w:marRight w:val="0"/>
          <w:marTop w:val="0"/>
          <w:marBottom w:val="0"/>
          <w:divBdr>
            <w:top w:val="none" w:sz="0" w:space="0" w:color="auto"/>
            <w:left w:val="none" w:sz="0" w:space="0" w:color="auto"/>
            <w:bottom w:val="none" w:sz="0" w:space="0" w:color="auto"/>
            <w:right w:val="none" w:sz="0" w:space="0" w:color="auto"/>
          </w:divBdr>
        </w:div>
        <w:div w:id="1203447057">
          <w:marLeft w:val="0"/>
          <w:marRight w:val="0"/>
          <w:marTop w:val="0"/>
          <w:marBottom w:val="0"/>
          <w:divBdr>
            <w:top w:val="none" w:sz="0" w:space="0" w:color="auto"/>
            <w:left w:val="none" w:sz="0" w:space="0" w:color="auto"/>
            <w:bottom w:val="none" w:sz="0" w:space="0" w:color="auto"/>
            <w:right w:val="none" w:sz="0" w:space="0" w:color="auto"/>
          </w:divBdr>
        </w:div>
        <w:div w:id="1273897143">
          <w:marLeft w:val="0"/>
          <w:marRight w:val="0"/>
          <w:marTop w:val="0"/>
          <w:marBottom w:val="0"/>
          <w:divBdr>
            <w:top w:val="none" w:sz="0" w:space="0" w:color="auto"/>
            <w:left w:val="none" w:sz="0" w:space="0" w:color="auto"/>
            <w:bottom w:val="none" w:sz="0" w:space="0" w:color="auto"/>
            <w:right w:val="none" w:sz="0" w:space="0" w:color="auto"/>
          </w:divBdr>
        </w:div>
        <w:div w:id="1279989069">
          <w:marLeft w:val="0"/>
          <w:marRight w:val="0"/>
          <w:marTop w:val="0"/>
          <w:marBottom w:val="0"/>
          <w:divBdr>
            <w:top w:val="none" w:sz="0" w:space="0" w:color="auto"/>
            <w:left w:val="none" w:sz="0" w:space="0" w:color="auto"/>
            <w:bottom w:val="none" w:sz="0" w:space="0" w:color="auto"/>
            <w:right w:val="none" w:sz="0" w:space="0" w:color="auto"/>
          </w:divBdr>
        </w:div>
        <w:div w:id="1316646947">
          <w:marLeft w:val="0"/>
          <w:marRight w:val="0"/>
          <w:marTop w:val="0"/>
          <w:marBottom w:val="0"/>
          <w:divBdr>
            <w:top w:val="none" w:sz="0" w:space="0" w:color="auto"/>
            <w:left w:val="none" w:sz="0" w:space="0" w:color="auto"/>
            <w:bottom w:val="none" w:sz="0" w:space="0" w:color="auto"/>
            <w:right w:val="none" w:sz="0" w:space="0" w:color="auto"/>
          </w:divBdr>
        </w:div>
        <w:div w:id="1384480317">
          <w:marLeft w:val="0"/>
          <w:marRight w:val="0"/>
          <w:marTop w:val="0"/>
          <w:marBottom w:val="0"/>
          <w:divBdr>
            <w:top w:val="none" w:sz="0" w:space="0" w:color="auto"/>
            <w:left w:val="none" w:sz="0" w:space="0" w:color="auto"/>
            <w:bottom w:val="none" w:sz="0" w:space="0" w:color="auto"/>
            <w:right w:val="none" w:sz="0" w:space="0" w:color="auto"/>
          </w:divBdr>
        </w:div>
        <w:div w:id="1388146684">
          <w:marLeft w:val="0"/>
          <w:marRight w:val="0"/>
          <w:marTop w:val="0"/>
          <w:marBottom w:val="0"/>
          <w:divBdr>
            <w:top w:val="none" w:sz="0" w:space="0" w:color="auto"/>
            <w:left w:val="none" w:sz="0" w:space="0" w:color="auto"/>
            <w:bottom w:val="none" w:sz="0" w:space="0" w:color="auto"/>
            <w:right w:val="none" w:sz="0" w:space="0" w:color="auto"/>
          </w:divBdr>
        </w:div>
        <w:div w:id="1397774966">
          <w:marLeft w:val="0"/>
          <w:marRight w:val="0"/>
          <w:marTop w:val="0"/>
          <w:marBottom w:val="0"/>
          <w:divBdr>
            <w:top w:val="none" w:sz="0" w:space="0" w:color="auto"/>
            <w:left w:val="none" w:sz="0" w:space="0" w:color="auto"/>
            <w:bottom w:val="none" w:sz="0" w:space="0" w:color="auto"/>
            <w:right w:val="none" w:sz="0" w:space="0" w:color="auto"/>
          </w:divBdr>
        </w:div>
        <w:div w:id="1429737142">
          <w:marLeft w:val="0"/>
          <w:marRight w:val="0"/>
          <w:marTop w:val="0"/>
          <w:marBottom w:val="0"/>
          <w:divBdr>
            <w:top w:val="none" w:sz="0" w:space="0" w:color="auto"/>
            <w:left w:val="none" w:sz="0" w:space="0" w:color="auto"/>
            <w:bottom w:val="none" w:sz="0" w:space="0" w:color="auto"/>
            <w:right w:val="none" w:sz="0" w:space="0" w:color="auto"/>
          </w:divBdr>
        </w:div>
        <w:div w:id="1484005481">
          <w:marLeft w:val="0"/>
          <w:marRight w:val="0"/>
          <w:marTop w:val="0"/>
          <w:marBottom w:val="0"/>
          <w:divBdr>
            <w:top w:val="none" w:sz="0" w:space="0" w:color="auto"/>
            <w:left w:val="none" w:sz="0" w:space="0" w:color="auto"/>
            <w:bottom w:val="none" w:sz="0" w:space="0" w:color="auto"/>
            <w:right w:val="none" w:sz="0" w:space="0" w:color="auto"/>
          </w:divBdr>
        </w:div>
        <w:div w:id="1504007507">
          <w:marLeft w:val="0"/>
          <w:marRight w:val="0"/>
          <w:marTop w:val="0"/>
          <w:marBottom w:val="0"/>
          <w:divBdr>
            <w:top w:val="none" w:sz="0" w:space="0" w:color="auto"/>
            <w:left w:val="none" w:sz="0" w:space="0" w:color="auto"/>
            <w:bottom w:val="none" w:sz="0" w:space="0" w:color="auto"/>
            <w:right w:val="none" w:sz="0" w:space="0" w:color="auto"/>
          </w:divBdr>
        </w:div>
        <w:div w:id="1568035129">
          <w:marLeft w:val="0"/>
          <w:marRight w:val="0"/>
          <w:marTop w:val="0"/>
          <w:marBottom w:val="0"/>
          <w:divBdr>
            <w:top w:val="none" w:sz="0" w:space="0" w:color="auto"/>
            <w:left w:val="none" w:sz="0" w:space="0" w:color="auto"/>
            <w:bottom w:val="none" w:sz="0" w:space="0" w:color="auto"/>
            <w:right w:val="none" w:sz="0" w:space="0" w:color="auto"/>
          </w:divBdr>
        </w:div>
        <w:div w:id="1568374210">
          <w:marLeft w:val="0"/>
          <w:marRight w:val="0"/>
          <w:marTop w:val="0"/>
          <w:marBottom w:val="0"/>
          <w:divBdr>
            <w:top w:val="none" w:sz="0" w:space="0" w:color="auto"/>
            <w:left w:val="none" w:sz="0" w:space="0" w:color="auto"/>
            <w:bottom w:val="none" w:sz="0" w:space="0" w:color="auto"/>
            <w:right w:val="none" w:sz="0" w:space="0" w:color="auto"/>
          </w:divBdr>
        </w:div>
        <w:div w:id="1593128062">
          <w:marLeft w:val="0"/>
          <w:marRight w:val="0"/>
          <w:marTop w:val="0"/>
          <w:marBottom w:val="0"/>
          <w:divBdr>
            <w:top w:val="none" w:sz="0" w:space="0" w:color="auto"/>
            <w:left w:val="none" w:sz="0" w:space="0" w:color="auto"/>
            <w:bottom w:val="none" w:sz="0" w:space="0" w:color="auto"/>
            <w:right w:val="none" w:sz="0" w:space="0" w:color="auto"/>
          </w:divBdr>
        </w:div>
        <w:div w:id="1599678140">
          <w:marLeft w:val="0"/>
          <w:marRight w:val="0"/>
          <w:marTop w:val="0"/>
          <w:marBottom w:val="0"/>
          <w:divBdr>
            <w:top w:val="none" w:sz="0" w:space="0" w:color="auto"/>
            <w:left w:val="none" w:sz="0" w:space="0" w:color="auto"/>
            <w:bottom w:val="none" w:sz="0" w:space="0" w:color="auto"/>
            <w:right w:val="none" w:sz="0" w:space="0" w:color="auto"/>
          </w:divBdr>
        </w:div>
        <w:div w:id="1603536696">
          <w:marLeft w:val="0"/>
          <w:marRight w:val="0"/>
          <w:marTop w:val="0"/>
          <w:marBottom w:val="0"/>
          <w:divBdr>
            <w:top w:val="none" w:sz="0" w:space="0" w:color="auto"/>
            <w:left w:val="none" w:sz="0" w:space="0" w:color="auto"/>
            <w:bottom w:val="none" w:sz="0" w:space="0" w:color="auto"/>
            <w:right w:val="none" w:sz="0" w:space="0" w:color="auto"/>
          </w:divBdr>
        </w:div>
        <w:div w:id="1634556348">
          <w:marLeft w:val="0"/>
          <w:marRight w:val="0"/>
          <w:marTop w:val="0"/>
          <w:marBottom w:val="0"/>
          <w:divBdr>
            <w:top w:val="none" w:sz="0" w:space="0" w:color="auto"/>
            <w:left w:val="none" w:sz="0" w:space="0" w:color="auto"/>
            <w:bottom w:val="none" w:sz="0" w:space="0" w:color="auto"/>
            <w:right w:val="none" w:sz="0" w:space="0" w:color="auto"/>
          </w:divBdr>
        </w:div>
        <w:div w:id="1635938664">
          <w:marLeft w:val="0"/>
          <w:marRight w:val="0"/>
          <w:marTop w:val="0"/>
          <w:marBottom w:val="0"/>
          <w:divBdr>
            <w:top w:val="none" w:sz="0" w:space="0" w:color="auto"/>
            <w:left w:val="none" w:sz="0" w:space="0" w:color="auto"/>
            <w:bottom w:val="none" w:sz="0" w:space="0" w:color="auto"/>
            <w:right w:val="none" w:sz="0" w:space="0" w:color="auto"/>
          </w:divBdr>
        </w:div>
        <w:div w:id="1711491386">
          <w:marLeft w:val="0"/>
          <w:marRight w:val="0"/>
          <w:marTop w:val="0"/>
          <w:marBottom w:val="0"/>
          <w:divBdr>
            <w:top w:val="none" w:sz="0" w:space="0" w:color="auto"/>
            <w:left w:val="none" w:sz="0" w:space="0" w:color="auto"/>
            <w:bottom w:val="none" w:sz="0" w:space="0" w:color="auto"/>
            <w:right w:val="none" w:sz="0" w:space="0" w:color="auto"/>
          </w:divBdr>
        </w:div>
        <w:div w:id="1762943456">
          <w:marLeft w:val="0"/>
          <w:marRight w:val="0"/>
          <w:marTop w:val="0"/>
          <w:marBottom w:val="0"/>
          <w:divBdr>
            <w:top w:val="none" w:sz="0" w:space="0" w:color="auto"/>
            <w:left w:val="none" w:sz="0" w:space="0" w:color="auto"/>
            <w:bottom w:val="none" w:sz="0" w:space="0" w:color="auto"/>
            <w:right w:val="none" w:sz="0" w:space="0" w:color="auto"/>
          </w:divBdr>
        </w:div>
        <w:div w:id="1777363750">
          <w:marLeft w:val="0"/>
          <w:marRight w:val="0"/>
          <w:marTop w:val="0"/>
          <w:marBottom w:val="0"/>
          <w:divBdr>
            <w:top w:val="none" w:sz="0" w:space="0" w:color="auto"/>
            <w:left w:val="none" w:sz="0" w:space="0" w:color="auto"/>
            <w:bottom w:val="none" w:sz="0" w:space="0" w:color="auto"/>
            <w:right w:val="none" w:sz="0" w:space="0" w:color="auto"/>
          </w:divBdr>
        </w:div>
        <w:div w:id="1780488732">
          <w:marLeft w:val="0"/>
          <w:marRight w:val="0"/>
          <w:marTop w:val="0"/>
          <w:marBottom w:val="0"/>
          <w:divBdr>
            <w:top w:val="none" w:sz="0" w:space="0" w:color="auto"/>
            <w:left w:val="none" w:sz="0" w:space="0" w:color="auto"/>
            <w:bottom w:val="none" w:sz="0" w:space="0" w:color="auto"/>
            <w:right w:val="none" w:sz="0" w:space="0" w:color="auto"/>
          </w:divBdr>
        </w:div>
        <w:div w:id="1811678277">
          <w:marLeft w:val="0"/>
          <w:marRight w:val="0"/>
          <w:marTop w:val="0"/>
          <w:marBottom w:val="0"/>
          <w:divBdr>
            <w:top w:val="none" w:sz="0" w:space="0" w:color="auto"/>
            <w:left w:val="none" w:sz="0" w:space="0" w:color="auto"/>
            <w:bottom w:val="none" w:sz="0" w:space="0" w:color="auto"/>
            <w:right w:val="none" w:sz="0" w:space="0" w:color="auto"/>
          </w:divBdr>
        </w:div>
        <w:div w:id="1820263448">
          <w:marLeft w:val="0"/>
          <w:marRight w:val="0"/>
          <w:marTop w:val="0"/>
          <w:marBottom w:val="0"/>
          <w:divBdr>
            <w:top w:val="none" w:sz="0" w:space="0" w:color="auto"/>
            <w:left w:val="none" w:sz="0" w:space="0" w:color="auto"/>
            <w:bottom w:val="none" w:sz="0" w:space="0" w:color="auto"/>
            <w:right w:val="none" w:sz="0" w:space="0" w:color="auto"/>
          </w:divBdr>
        </w:div>
        <w:div w:id="1826362481">
          <w:marLeft w:val="0"/>
          <w:marRight w:val="0"/>
          <w:marTop w:val="0"/>
          <w:marBottom w:val="0"/>
          <w:divBdr>
            <w:top w:val="none" w:sz="0" w:space="0" w:color="auto"/>
            <w:left w:val="none" w:sz="0" w:space="0" w:color="auto"/>
            <w:bottom w:val="none" w:sz="0" w:space="0" w:color="auto"/>
            <w:right w:val="none" w:sz="0" w:space="0" w:color="auto"/>
          </w:divBdr>
        </w:div>
        <w:div w:id="1845657283">
          <w:marLeft w:val="0"/>
          <w:marRight w:val="0"/>
          <w:marTop w:val="0"/>
          <w:marBottom w:val="0"/>
          <w:divBdr>
            <w:top w:val="none" w:sz="0" w:space="0" w:color="auto"/>
            <w:left w:val="none" w:sz="0" w:space="0" w:color="auto"/>
            <w:bottom w:val="none" w:sz="0" w:space="0" w:color="auto"/>
            <w:right w:val="none" w:sz="0" w:space="0" w:color="auto"/>
          </w:divBdr>
        </w:div>
        <w:div w:id="1881160928">
          <w:marLeft w:val="0"/>
          <w:marRight w:val="0"/>
          <w:marTop w:val="0"/>
          <w:marBottom w:val="0"/>
          <w:divBdr>
            <w:top w:val="none" w:sz="0" w:space="0" w:color="auto"/>
            <w:left w:val="none" w:sz="0" w:space="0" w:color="auto"/>
            <w:bottom w:val="none" w:sz="0" w:space="0" w:color="auto"/>
            <w:right w:val="none" w:sz="0" w:space="0" w:color="auto"/>
          </w:divBdr>
        </w:div>
        <w:div w:id="2074160170">
          <w:marLeft w:val="0"/>
          <w:marRight w:val="0"/>
          <w:marTop w:val="0"/>
          <w:marBottom w:val="0"/>
          <w:divBdr>
            <w:top w:val="none" w:sz="0" w:space="0" w:color="auto"/>
            <w:left w:val="none" w:sz="0" w:space="0" w:color="auto"/>
            <w:bottom w:val="none" w:sz="0" w:space="0" w:color="auto"/>
            <w:right w:val="none" w:sz="0" w:space="0" w:color="auto"/>
          </w:divBdr>
        </w:div>
        <w:div w:id="2096171042">
          <w:marLeft w:val="0"/>
          <w:marRight w:val="0"/>
          <w:marTop w:val="0"/>
          <w:marBottom w:val="0"/>
          <w:divBdr>
            <w:top w:val="none" w:sz="0" w:space="0" w:color="auto"/>
            <w:left w:val="none" w:sz="0" w:space="0" w:color="auto"/>
            <w:bottom w:val="none" w:sz="0" w:space="0" w:color="auto"/>
            <w:right w:val="none" w:sz="0" w:space="0" w:color="auto"/>
          </w:divBdr>
        </w:div>
        <w:div w:id="2107840844">
          <w:marLeft w:val="0"/>
          <w:marRight w:val="0"/>
          <w:marTop w:val="0"/>
          <w:marBottom w:val="0"/>
          <w:divBdr>
            <w:top w:val="none" w:sz="0" w:space="0" w:color="auto"/>
            <w:left w:val="none" w:sz="0" w:space="0" w:color="auto"/>
            <w:bottom w:val="none" w:sz="0" w:space="0" w:color="auto"/>
            <w:right w:val="none" w:sz="0" w:space="0" w:color="auto"/>
          </w:divBdr>
        </w:div>
        <w:div w:id="2132435244">
          <w:marLeft w:val="0"/>
          <w:marRight w:val="0"/>
          <w:marTop w:val="0"/>
          <w:marBottom w:val="0"/>
          <w:divBdr>
            <w:top w:val="none" w:sz="0" w:space="0" w:color="auto"/>
            <w:left w:val="none" w:sz="0" w:space="0" w:color="auto"/>
            <w:bottom w:val="none" w:sz="0" w:space="0" w:color="auto"/>
            <w:right w:val="none" w:sz="0" w:space="0" w:color="auto"/>
          </w:divBdr>
        </w:div>
        <w:div w:id="2141603683">
          <w:marLeft w:val="0"/>
          <w:marRight w:val="0"/>
          <w:marTop w:val="0"/>
          <w:marBottom w:val="0"/>
          <w:divBdr>
            <w:top w:val="none" w:sz="0" w:space="0" w:color="auto"/>
            <w:left w:val="none" w:sz="0" w:space="0" w:color="auto"/>
            <w:bottom w:val="none" w:sz="0" w:space="0" w:color="auto"/>
            <w:right w:val="none" w:sz="0" w:space="0" w:color="auto"/>
          </w:divBdr>
        </w:div>
      </w:divsChild>
    </w:div>
    <w:div w:id="1290159789">
      <w:bodyDiv w:val="1"/>
      <w:marLeft w:val="0"/>
      <w:marRight w:val="0"/>
      <w:marTop w:val="0"/>
      <w:marBottom w:val="0"/>
      <w:divBdr>
        <w:top w:val="none" w:sz="0" w:space="0" w:color="auto"/>
        <w:left w:val="none" w:sz="0" w:space="0" w:color="auto"/>
        <w:bottom w:val="none" w:sz="0" w:space="0" w:color="auto"/>
        <w:right w:val="none" w:sz="0" w:space="0" w:color="auto"/>
      </w:divBdr>
      <w:divsChild>
        <w:div w:id="56709419">
          <w:marLeft w:val="0"/>
          <w:marRight w:val="0"/>
          <w:marTop w:val="0"/>
          <w:marBottom w:val="0"/>
          <w:divBdr>
            <w:top w:val="none" w:sz="0" w:space="0" w:color="auto"/>
            <w:left w:val="none" w:sz="0" w:space="0" w:color="auto"/>
            <w:bottom w:val="none" w:sz="0" w:space="0" w:color="auto"/>
            <w:right w:val="none" w:sz="0" w:space="0" w:color="auto"/>
          </w:divBdr>
        </w:div>
        <w:div w:id="130290023">
          <w:marLeft w:val="0"/>
          <w:marRight w:val="0"/>
          <w:marTop w:val="0"/>
          <w:marBottom w:val="0"/>
          <w:divBdr>
            <w:top w:val="none" w:sz="0" w:space="0" w:color="auto"/>
            <w:left w:val="none" w:sz="0" w:space="0" w:color="auto"/>
            <w:bottom w:val="none" w:sz="0" w:space="0" w:color="auto"/>
            <w:right w:val="none" w:sz="0" w:space="0" w:color="auto"/>
          </w:divBdr>
        </w:div>
        <w:div w:id="153301865">
          <w:marLeft w:val="0"/>
          <w:marRight w:val="0"/>
          <w:marTop w:val="0"/>
          <w:marBottom w:val="0"/>
          <w:divBdr>
            <w:top w:val="none" w:sz="0" w:space="0" w:color="auto"/>
            <w:left w:val="none" w:sz="0" w:space="0" w:color="auto"/>
            <w:bottom w:val="none" w:sz="0" w:space="0" w:color="auto"/>
            <w:right w:val="none" w:sz="0" w:space="0" w:color="auto"/>
          </w:divBdr>
        </w:div>
        <w:div w:id="167797176">
          <w:marLeft w:val="0"/>
          <w:marRight w:val="0"/>
          <w:marTop w:val="0"/>
          <w:marBottom w:val="0"/>
          <w:divBdr>
            <w:top w:val="none" w:sz="0" w:space="0" w:color="auto"/>
            <w:left w:val="none" w:sz="0" w:space="0" w:color="auto"/>
            <w:bottom w:val="none" w:sz="0" w:space="0" w:color="auto"/>
            <w:right w:val="none" w:sz="0" w:space="0" w:color="auto"/>
          </w:divBdr>
        </w:div>
        <w:div w:id="180315243">
          <w:marLeft w:val="0"/>
          <w:marRight w:val="0"/>
          <w:marTop w:val="0"/>
          <w:marBottom w:val="0"/>
          <w:divBdr>
            <w:top w:val="none" w:sz="0" w:space="0" w:color="auto"/>
            <w:left w:val="none" w:sz="0" w:space="0" w:color="auto"/>
            <w:bottom w:val="none" w:sz="0" w:space="0" w:color="auto"/>
            <w:right w:val="none" w:sz="0" w:space="0" w:color="auto"/>
          </w:divBdr>
        </w:div>
        <w:div w:id="202714640">
          <w:marLeft w:val="0"/>
          <w:marRight w:val="0"/>
          <w:marTop w:val="0"/>
          <w:marBottom w:val="0"/>
          <w:divBdr>
            <w:top w:val="none" w:sz="0" w:space="0" w:color="auto"/>
            <w:left w:val="none" w:sz="0" w:space="0" w:color="auto"/>
            <w:bottom w:val="none" w:sz="0" w:space="0" w:color="auto"/>
            <w:right w:val="none" w:sz="0" w:space="0" w:color="auto"/>
          </w:divBdr>
        </w:div>
        <w:div w:id="203518907">
          <w:marLeft w:val="0"/>
          <w:marRight w:val="0"/>
          <w:marTop w:val="0"/>
          <w:marBottom w:val="0"/>
          <w:divBdr>
            <w:top w:val="none" w:sz="0" w:space="0" w:color="auto"/>
            <w:left w:val="none" w:sz="0" w:space="0" w:color="auto"/>
            <w:bottom w:val="none" w:sz="0" w:space="0" w:color="auto"/>
            <w:right w:val="none" w:sz="0" w:space="0" w:color="auto"/>
          </w:divBdr>
        </w:div>
        <w:div w:id="235865295">
          <w:marLeft w:val="0"/>
          <w:marRight w:val="0"/>
          <w:marTop w:val="0"/>
          <w:marBottom w:val="0"/>
          <w:divBdr>
            <w:top w:val="none" w:sz="0" w:space="0" w:color="auto"/>
            <w:left w:val="none" w:sz="0" w:space="0" w:color="auto"/>
            <w:bottom w:val="none" w:sz="0" w:space="0" w:color="auto"/>
            <w:right w:val="none" w:sz="0" w:space="0" w:color="auto"/>
          </w:divBdr>
        </w:div>
        <w:div w:id="252513358">
          <w:marLeft w:val="0"/>
          <w:marRight w:val="0"/>
          <w:marTop w:val="0"/>
          <w:marBottom w:val="0"/>
          <w:divBdr>
            <w:top w:val="none" w:sz="0" w:space="0" w:color="auto"/>
            <w:left w:val="none" w:sz="0" w:space="0" w:color="auto"/>
            <w:bottom w:val="none" w:sz="0" w:space="0" w:color="auto"/>
            <w:right w:val="none" w:sz="0" w:space="0" w:color="auto"/>
          </w:divBdr>
        </w:div>
        <w:div w:id="257444732">
          <w:marLeft w:val="0"/>
          <w:marRight w:val="0"/>
          <w:marTop w:val="0"/>
          <w:marBottom w:val="0"/>
          <w:divBdr>
            <w:top w:val="none" w:sz="0" w:space="0" w:color="auto"/>
            <w:left w:val="none" w:sz="0" w:space="0" w:color="auto"/>
            <w:bottom w:val="none" w:sz="0" w:space="0" w:color="auto"/>
            <w:right w:val="none" w:sz="0" w:space="0" w:color="auto"/>
          </w:divBdr>
        </w:div>
        <w:div w:id="278724643">
          <w:marLeft w:val="0"/>
          <w:marRight w:val="0"/>
          <w:marTop w:val="0"/>
          <w:marBottom w:val="0"/>
          <w:divBdr>
            <w:top w:val="none" w:sz="0" w:space="0" w:color="auto"/>
            <w:left w:val="none" w:sz="0" w:space="0" w:color="auto"/>
            <w:bottom w:val="none" w:sz="0" w:space="0" w:color="auto"/>
            <w:right w:val="none" w:sz="0" w:space="0" w:color="auto"/>
          </w:divBdr>
        </w:div>
        <w:div w:id="320735363">
          <w:marLeft w:val="0"/>
          <w:marRight w:val="0"/>
          <w:marTop w:val="0"/>
          <w:marBottom w:val="0"/>
          <w:divBdr>
            <w:top w:val="none" w:sz="0" w:space="0" w:color="auto"/>
            <w:left w:val="none" w:sz="0" w:space="0" w:color="auto"/>
            <w:bottom w:val="none" w:sz="0" w:space="0" w:color="auto"/>
            <w:right w:val="none" w:sz="0" w:space="0" w:color="auto"/>
          </w:divBdr>
        </w:div>
        <w:div w:id="346490012">
          <w:marLeft w:val="0"/>
          <w:marRight w:val="0"/>
          <w:marTop w:val="0"/>
          <w:marBottom w:val="0"/>
          <w:divBdr>
            <w:top w:val="none" w:sz="0" w:space="0" w:color="auto"/>
            <w:left w:val="none" w:sz="0" w:space="0" w:color="auto"/>
            <w:bottom w:val="none" w:sz="0" w:space="0" w:color="auto"/>
            <w:right w:val="none" w:sz="0" w:space="0" w:color="auto"/>
          </w:divBdr>
        </w:div>
        <w:div w:id="387270323">
          <w:marLeft w:val="0"/>
          <w:marRight w:val="0"/>
          <w:marTop w:val="0"/>
          <w:marBottom w:val="0"/>
          <w:divBdr>
            <w:top w:val="none" w:sz="0" w:space="0" w:color="auto"/>
            <w:left w:val="none" w:sz="0" w:space="0" w:color="auto"/>
            <w:bottom w:val="none" w:sz="0" w:space="0" w:color="auto"/>
            <w:right w:val="none" w:sz="0" w:space="0" w:color="auto"/>
          </w:divBdr>
        </w:div>
        <w:div w:id="396365673">
          <w:marLeft w:val="0"/>
          <w:marRight w:val="0"/>
          <w:marTop w:val="0"/>
          <w:marBottom w:val="0"/>
          <w:divBdr>
            <w:top w:val="none" w:sz="0" w:space="0" w:color="auto"/>
            <w:left w:val="none" w:sz="0" w:space="0" w:color="auto"/>
            <w:bottom w:val="none" w:sz="0" w:space="0" w:color="auto"/>
            <w:right w:val="none" w:sz="0" w:space="0" w:color="auto"/>
          </w:divBdr>
        </w:div>
        <w:div w:id="402486629">
          <w:marLeft w:val="0"/>
          <w:marRight w:val="0"/>
          <w:marTop w:val="0"/>
          <w:marBottom w:val="0"/>
          <w:divBdr>
            <w:top w:val="none" w:sz="0" w:space="0" w:color="auto"/>
            <w:left w:val="none" w:sz="0" w:space="0" w:color="auto"/>
            <w:bottom w:val="none" w:sz="0" w:space="0" w:color="auto"/>
            <w:right w:val="none" w:sz="0" w:space="0" w:color="auto"/>
          </w:divBdr>
        </w:div>
        <w:div w:id="410395585">
          <w:marLeft w:val="0"/>
          <w:marRight w:val="0"/>
          <w:marTop w:val="0"/>
          <w:marBottom w:val="0"/>
          <w:divBdr>
            <w:top w:val="none" w:sz="0" w:space="0" w:color="auto"/>
            <w:left w:val="none" w:sz="0" w:space="0" w:color="auto"/>
            <w:bottom w:val="none" w:sz="0" w:space="0" w:color="auto"/>
            <w:right w:val="none" w:sz="0" w:space="0" w:color="auto"/>
          </w:divBdr>
        </w:div>
        <w:div w:id="567574052">
          <w:marLeft w:val="0"/>
          <w:marRight w:val="0"/>
          <w:marTop w:val="0"/>
          <w:marBottom w:val="0"/>
          <w:divBdr>
            <w:top w:val="none" w:sz="0" w:space="0" w:color="auto"/>
            <w:left w:val="none" w:sz="0" w:space="0" w:color="auto"/>
            <w:bottom w:val="none" w:sz="0" w:space="0" w:color="auto"/>
            <w:right w:val="none" w:sz="0" w:space="0" w:color="auto"/>
          </w:divBdr>
        </w:div>
        <w:div w:id="645934906">
          <w:marLeft w:val="0"/>
          <w:marRight w:val="0"/>
          <w:marTop w:val="0"/>
          <w:marBottom w:val="0"/>
          <w:divBdr>
            <w:top w:val="none" w:sz="0" w:space="0" w:color="auto"/>
            <w:left w:val="none" w:sz="0" w:space="0" w:color="auto"/>
            <w:bottom w:val="none" w:sz="0" w:space="0" w:color="auto"/>
            <w:right w:val="none" w:sz="0" w:space="0" w:color="auto"/>
          </w:divBdr>
        </w:div>
        <w:div w:id="649871679">
          <w:marLeft w:val="0"/>
          <w:marRight w:val="0"/>
          <w:marTop w:val="0"/>
          <w:marBottom w:val="0"/>
          <w:divBdr>
            <w:top w:val="none" w:sz="0" w:space="0" w:color="auto"/>
            <w:left w:val="none" w:sz="0" w:space="0" w:color="auto"/>
            <w:bottom w:val="none" w:sz="0" w:space="0" w:color="auto"/>
            <w:right w:val="none" w:sz="0" w:space="0" w:color="auto"/>
          </w:divBdr>
        </w:div>
        <w:div w:id="658966790">
          <w:marLeft w:val="0"/>
          <w:marRight w:val="0"/>
          <w:marTop w:val="0"/>
          <w:marBottom w:val="0"/>
          <w:divBdr>
            <w:top w:val="none" w:sz="0" w:space="0" w:color="auto"/>
            <w:left w:val="none" w:sz="0" w:space="0" w:color="auto"/>
            <w:bottom w:val="none" w:sz="0" w:space="0" w:color="auto"/>
            <w:right w:val="none" w:sz="0" w:space="0" w:color="auto"/>
          </w:divBdr>
        </w:div>
        <w:div w:id="670136803">
          <w:marLeft w:val="0"/>
          <w:marRight w:val="0"/>
          <w:marTop w:val="0"/>
          <w:marBottom w:val="0"/>
          <w:divBdr>
            <w:top w:val="none" w:sz="0" w:space="0" w:color="auto"/>
            <w:left w:val="none" w:sz="0" w:space="0" w:color="auto"/>
            <w:bottom w:val="none" w:sz="0" w:space="0" w:color="auto"/>
            <w:right w:val="none" w:sz="0" w:space="0" w:color="auto"/>
          </w:divBdr>
        </w:div>
        <w:div w:id="703333475">
          <w:marLeft w:val="0"/>
          <w:marRight w:val="0"/>
          <w:marTop w:val="0"/>
          <w:marBottom w:val="0"/>
          <w:divBdr>
            <w:top w:val="none" w:sz="0" w:space="0" w:color="auto"/>
            <w:left w:val="none" w:sz="0" w:space="0" w:color="auto"/>
            <w:bottom w:val="none" w:sz="0" w:space="0" w:color="auto"/>
            <w:right w:val="none" w:sz="0" w:space="0" w:color="auto"/>
          </w:divBdr>
        </w:div>
        <w:div w:id="728387518">
          <w:marLeft w:val="0"/>
          <w:marRight w:val="0"/>
          <w:marTop w:val="0"/>
          <w:marBottom w:val="0"/>
          <w:divBdr>
            <w:top w:val="none" w:sz="0" w:space="0" w:color="auto"/>
            <w:left w:val="none" w:sz="0" w:space="0" w:color="auto"/>
            <w:bottom w:val="none" w:sz="0" w:space="0" w:color="auto"/>
            <w:right w:val="none" w:sz="0" w:space="0" w:color="auto"/>
          </w:divBdr>
        </w:div>
        <w:div w:id="758991410">
          <w:marLeft w:val="0"/>
          <w:marRight w:val="0"/>
          <w:marTop w:val="0"/>
          <w:marBottom w:val="0"/>
          <w:divBdr>
            <w:top w:val="none" w:sz="0" w:space="0" w:color="auto"/>
            <w:left w:val="none" w:sz="0" w:space="0" w:color="auto"/>
            <w:bottom w:val="none" w:sz="0" w:space="0" w:color="auto"/>
            <w:right w:val="none" w:sz="0" w:space="0" w:color="auto"/>
          </w:divBdr>
        </w:div>
        <w:div w:id="787166522">
          <w:marLeft w:val="0"/>
          <w:marRight w:val="0"/>
          <w:marTop w:val="0"/>
          <w:marBottom w:val="0"/>
          <w:divBdr>
            <w:top w:val="none" w:sz="0" w:space="0" w:color="auto"/>
            <w:left w:val="none" w:sz="0" w:space="0" w:color="auto"/>
            <w:bottom w:val="none" w:sz="0" w:space="0" w:color="auto"/>
            <w:right w:val="none" w:sz="0" w:space="0" w:color="auto"/>
          </w:divBdr>
        </w:div>
        <w:div w:id="816262301">
          <w:marLeft w:val="0"/>
          <w:marRight w:val="0"/>
          <w:marTop w:val="0"/>
          <w:marBottom w:val="0"/>
          <w:divBdr>
            <w:top w:val="none" w:sz="0" w:space="0" w:color="auto"/>
            <w:left w:val="none" w:sz="0" w:space="0" w:color="auto"/>
            <w:bottom w:val="none" w:sz="0" w:space="0" w:color="auto"/>
            <w:right w:val="none" w:sz="0" w:space="0" w:color="auto"/>
          </w:divBdr>
        </w:div>
        <w:div w:id="856500619">
          <w:marLeft w:val="0"/>
          <w:marRight w:val="0"/>
          <w:marTop w:val="0"/>
          <w:marBottom w:val="0"/>
          <w:divBdr>
            <w:top w:val="none" w:sz="0" w:space="0" w:color="auto"/>
            <w:left w:val="none" w:sz="0" w:space="0" w:color="auto"/>
            <w:bottom w:val="none" w:sz="0" w:space="0" w:color="auto"/>
            <w:right w:val="none" w:sz="0" w:space="0" w:color="auto"/>
          </w:divBdr>
        </w:div>
        <w:div w:id="864514940">
          <w:marLeft w:val="0"/>
          <w:marRight w:val="0"/>
          <w:marTop w:val="0"/>
          <w:marBottom w:val="0"/>
          <w:divBdr>
            <w:top w:val="none" w:sz="0" w:space="0" w:color="auto"/>
            <w:left w:val="none" w:sz="0" w:space="0" w:color="auto"/>
            <w:bottom w:val="none" w:sz="0" w:space="0" w:color="auto"/>
            <w:right w:val="none" w:sz="0" w:space="0" w:color="auto"/>
          </w:divBdr>
        </w:div>
        <w:div w:id="864949694">
          <w:marLeft w:val="0"/>
          <w:marRight w:val="0"/>
          <w:marTop w:val="0"/>
          <w:marBottom w:val="0"/>
          <w:divBdr>
            <w:top w:val="none" w:sz="0" w:space="0" w:color="auto"/>
            <w:left w:val="none" w:sz="0" w:space="0" w:color="auto"/>
            <w:bottom w:val="none" w:sz="0" w:space="0" w:color="auto"/>
            <w:right w:val="none" w:sz="0" w:space="0" w:color="auto"/>
          </w:divBdr>
        </w:div>
        <w:div w:id="905067312">
          <w:marLeft w:val="0"/>
          <w:marRight w:val="0"/>
          <w:marTop w:val="0"/>
          <w:marBottom w:val="0"/>
          <w:divBdr>
            <w:top w:val="none" w:sz="0" w:space="0" w:color="auto"/>
            <w:left w:val="none" w:sz="0" w:space="0" w:color="auto"/>
            <w:bottom w:val="none" w:sz="0" w:space="0" w:color="auto"/>
            <w:right w:val="none" w:sz="0" w:space="0" w:color="auto"/>
          </w:divBdr>
        </w:div>
        <w:div w:id="1004820824">
          <w:marLeft w:val="0"/>
          <w:marRight w:val="0"/>
          <w:marTop w:val="0"/>
          <w:marBottom w:val="0"/>
          <w:divBdr>
            <w:top w:val="none" w:sz="0" w:space="0" w:color="auto"/>
            <w:left w:val="none" w:sz="0" w:space="0" w:color="auto"/>
            <w:bottom w:val="none" w:sz="0" w:space="0" w:color="auto"/>
            <w:right w:val="none" w:sz="0" w:space="0" w:color="auto"/>
          </w:divBdr>
        </w:div>
        <w:div w:id="1017080975">
          <w:marLeft w:val="0"/>
          <w:marRight w:val="0"/>
          <w:marTop w:val="0"/>
          <w:marBottom w:val="0"/>
          <w:divBdr>
            <w:top w:val="none" w:sz="0" w:space="0" w:color="auto"/>
            <w:left w:val="none" w:sz="0" w:space="0" w:color="auto"/>
            <w:bottom w:val="none" w:sz="0" w:space="0" w:color="auto"/>
            <w:right w:val="none" w:sz="0" w:space="0" w:color="auto"/>
          </w:divBdr>
        </w:div>
        <w:div w:id="1077484941">
          <w:marLeft w:val="0"/>
          <w:marRight w:val="0"/>
          <w:marTop w:val="0"/>
          <w:marBottom w:val="0"/>
          <w:divBdr>
            <w:top w:val="none" w:sz="0" w:space="0" w:color="auto"/>
            <w:left w:val="none" w:sz="0" w:space="0" w:color="auto"/>
            <w:bottom w:val="none" w:sz="0" w:space="0" w:color="auto"/>
            <w:right w:val="none" w:sz="0" w:space="0" w:color="auto"/>
          </w:divBdr>
        </w:div>
        <w:div w:id="1145897325">
          <w:marLeft w:val="0"/>
          <w:marRight w:val="0"/>
          <w:marTop w:val="0"/>
          <w:marBottom w:val="0"/>
          <w:divBdr>
            <w:top w:val="none" w:sz="0" w:space="0" w:color="auto"/>
            <w:left w:val="none" w:sz="0" w:space="0" w:color="auto"/>
            <w:bottom w:val="none" w:sz="0" w:space="0" w:color="auto"/>
            <w:right w:val="none" w:sz="0" w:space="0" w:color="auto"/>
          </w:divBdr>
        </w:div>
        <w:div w:id="1224951413">
          <w:marLeft w:val="0"/>
          <w:marRight w:val="0"/>
          <w:marTop w:val="0"/>
          <w:marBottom w:val="0"/>
          <w:divBdr>
            <w:top w:val="none" w:sz="0" w:space="0" w:color="auto"/>
            <w:left w:val="none" w:sz="0" w:space="0" w:color="auto"/>
            <w:bottom w:val="none" w:sz="0" w:space="0" w:color="auto"/>
            <w:right w:val="none" w:sz="0" w:space="0" w:color="auto"/>
          </w:divBdr>
        </w:div>
        <w:div w:id="1225215500">
          <w:marLeft w:val="0"/>
          <w:marRight w:val="0"/>
          <w:marTop w:val="0"/>
          <w:marBottom w:val="0"/>
          <w:divBdr>
            <w:top w:val="none" w:sz="0" w:space="0" w:color="auto"/>
            <w:left w:val="none" w:sz="0" w:space="0" w:color="auto"/>
            <w:bottom w:val="none" w:sz="0" w:space="0" w:color="auto"/>
            <w:right w:val="none" w:sz="0" w:space="0" w:color="auto"/>
          </w:divBdr>
        </w:div>
        <w:div w:id="1229802675">
          <w:marLeft w:val="0"/>
          <w:marRight w:val="0"/>
          <w:marTop w:val="0"/>
          <w:marBottom w:val="0"/>
          <w:divBdr>
            <w:top w:val="none" w:sz="0" w:space="0" w:color="auto"/>
            <w:left w:val="none" w:sz="0" w:space="0" w:color="auto"/>
            <w:bottom w:val="none" w:sz="0" w:space="0" w:color="auto"/>
            <w:right w:val="none" w:sz="0" w:space="0" w:color="auto"/>
          </w:divBdr>
        </w:div>
        <w:div w:id="1251740223">
          <w:marLeft w:val="0"/>
          <w:marRight w:val="0"/>
          <w:marTop w:val="0"/>
          <w:marBottom w:val="0"/>
          <w:divBdr>
            <w:top w:val="none" w:sz="0" w:space="0" w:color="auto"/>
            <w:left w:val="none" w:sz="0" w:space="0" w:color="auto"/>
            <w:bottom w:val="none" w:sz="0" w:space="0" w:color="auto"/>
            <w:right w:val="none" w:sz="0" w:space="0" w:color="auto"/>
          </w:divBdr>
        </w:div>
        <w:div w:id="1264067413">
          <w:marLeft w:val="0"/>
          <w:marRight w:val="0"/>
          <w:marTop w:val="0"/>
          <w:marBottom w:val="0"/>
          <w:divBdr>
            <w:top w:val="none" w:sz="0" w:space="0" w:color="auto"/>
            <w:left w:val="none" w:sz="0" w:space="0" w:color="auto"/>
            <w:bottom w:val="none" w:sz="0" w:space="0" w:color="auto"/>
            <w:right w:val="none" w:sz="0" w:space="0" w:color="auto"/>
          </w:divBdr>
        </w:div>
        <w:div w:id="1267469379">
          <w:marLeft w:val="0"/>
          <w:marRight w:val="0"/>
          <w:marTop w:val="0"/>
          <w:marBottom w:val="0"/>
          <w:divBdr>
            <w:top w:val="none" w:sz="0" w:space="0" w:color="auto"/>
            <w:left w:val="none" w:sz="0" w:space="0" w:color="auto"/>
            <w:bottom w:val="none" w:sz="0" w:space="0" w:color="auto"/>
            <w:right w:val="none" w:sz="0" w:space="0" w:color="auto"/>
          </w:divBdr>
        </w:div>
        <w:div w:id="1275139487">
          <w:marLeft w:val="0"/>
          <w:marRight w:val="0"/>
          <w:marTop w:val="0"/>
          <w:marBottom w:val="0"/>
          <w:divBdr>
            <w:top w:val="none" w:sz="0" w:space="0" w:color="auto"/>
            <w:left w:val="none" w:sz="0" w:space="0" w:color="auto"/>
            <w:bottom w:val="none" w:sz="0" w:space="0" w:color="auto"/>
            <w:right w:val="none" w:sz="0" w:space="0" w:color="auto"/>
          </w:divBdr>
        </w:div>
        <w:div w:id="1305546995">
          <w:marLeft w:val="0"/>
          <w:marRight w:val="0"/>
          <w:marTop w:val="0"/>
          <w:marBottom w:val="0"/>
          <w:divBdr>
            <w:top w:val="none" w:sz="0" w:space="0" w:color="auto"/>
            <w:left w:val="none" w:sz="0" w:space="0" w:color="auto"/>
            <w:bottom w:val="none" w:sz="0" w:space="0" w:color="auto"/>
            <w:right w:val="none" w:sz="0" w:space="0" w:color="auto"/>
          </w:divBdr>
        </w:div>
        <w:div w:id="1366442393">
          <w:marLeft w:val="0"/>
          <w:marRight w:val="0"/>
          <w:marTop w:val="0"/>
          <w:marBottom w:val="0"/>
          <w:divBdr>
            <w:top w:val="none" w:sz="0" w:space="0" w:color="auto"/>
            <w:left w:val="none" w:sz="0" w:space="0" w:color="auto"/>
            <w:bottom w:val="none" w:sz="0" w:space="0" w:color="auto"/>
            <w:right w:val="none" w:sz="0" w:space="0" w:color="auto"/>
          </w:divBdr>
        </w:div>
        <w:div w:id="1370301139">
          <w:marLeft w:val="0"/>
          <w:marRight w:val="0"/>
          <w:marTop w:val="0"/>
          <w:marBottom w:val="0"/>
          <w:divBdr>
            <w:top w:val="none" w:sz="0" w:space="0" w:color="auto"/>
            <w:left w:val="none" w:sz="0" w:space="0" w:color="auto"/>
            <w:bottom w:val="none" w:sz="0" w:space="0" w:color="auto"/>
            <w:right w:val="none" w:sz="0" w:space="0" w:color="auto"/>
          </w:divBdr>
        </w:div>
        <w:div w:id="1431004237">
          <w:marLeft w:val="0"/>
          <w:marRight w:val="0"/>
          <w:marTop w:val="0"/>
          <w:marBottom w:val="0"/>
          <w:divBdr>
            <w:top w:val="none" w:sz="0" w:space="0" w:color="auto"/>
            <w:left w:val="none" w:sz="0" w:space="0" w:color="auto"/>
            <w:bottom w:val="none" w:sz="0" w:space="0" w:color="auto"/>
            <w:right w:val="none" w:sz="0" w:space="0" w:color="auto"/>
          </w:divBdr>
        </w:div>
        <w:div w:id="1454058437">
          <w:marLeft w:val="0"/>
          <w:marRight w:val="0"/>
          <w:marTop w:val="0"/>
          <w:marBottom w:val="0"/>
          <w:divBdr>
            <w:top w:val="none" w:sz="0" w:space="0" w:color="auto"/>
            <w:left w:val="none" w:sz="0" w:space="0" w:color="auto"/>
            <w:bottom w:val="none" w:sz="0" w:space="0" w:color="auto"/>
            <w:right w:val="none" w:sz="0" w:space="0" w:color="auto"/>
          </w:divBdr>
        </w:div>
        <w:div w:id="1529296808">
          <w:marLeft w:val="0"/>
          <w:marRight w:val="0"/>
          <w:marTop w:val="0"/>
          <w:marBottom w:val="0"/>
          <w:divBdr>
            <w:top w:val="none" w:sz="0" w:space="0" w:color="auto"/>
            <w:left w:val="none" w:sz="0" w:space="0" w:color="auto"/>
            <w:bottom w:val="none" w:sz="0" w:space="0" w:color="auto"/>
            <w:right w:val="none" w:sz="0" w:space="0" w:color="auto"/>
          </w:divBdr>
        </w:div>
        <w:div w:id="1565028142">
          <w:marLeft w:val="0"/>
          <w:marRight w:val="0"/>
          <w:marTop w:val="0"/>
          <w:marBottom w:val="0"/>
          <w:divBdr>
            <w:top w:val="none" w:sz="0" w:space="0" w:color="auto"/>
            <w:left w:val="none" w:sz="0" w:space="0" w:color="auto"/>
            <w:bottom w:val="none" w:sz="0" w:space="0" w:color="auto"/>
            <w:right w:val="none" w:sz="0" w:space="0" w:color="auto"/>
          </w:divBdr>
        </w:div>
        <w:div w:id="1586840952">
          <w:marLeft w:val="0"/>
          <w:marRight w:val="0"/>
          <w:marTop w:val="0"/>
          <w:marBottom w:val="0"/>
          <w:divBdr>
            <w:top w:val="none" w:sz="0" w:space="0" w:color="auto"/>
            <w:left w:val="none" w:sz="0" w:space="0" w:color="auto"/>
            <w:bottom w:val="none" w:sz="0" w:space="0" w:color="auto"/>
            <w:right w:val="none" w:sz="0" w:space="0" w:color="auto"/>
          </w:divBdr>
        </w:div>
        <w:div w:id="1621834196">
          <w:marLeft w:val="0"/>
          <w:marRight w:val="0"/>
          <w:marTop w:val="0"/>
          <w:marBottom w:val="0"/>
          <w:divBdr>
            <w:top w:val="none" w:sz="0" w:space="0" w:color="auto"/>
            <w:left w:val="none" w:sz="0" w:space="0" w:color="auto"/>
            <w:bottom w:val="none" w:sz="0" w:space="0" w:color="auto"/>
            <w:right w:val="none" w:sz="0" w:space="0" w:color="auto"/>
          </w:divBdr>
        </w:div>
        <w:div w:id="1670864251">
          <w:marLeft w:val="0"/>
          <w:marRight w:val="0"/>
          <w:marTop w:val="0"/>
          <w:marBottom w:val="0"/>
          <w:divBdr>
            <w:top w:val="none" w:sz="0" w:space="0" w:color="auto"/>
            <w:left w:val="none" w:sz="0" w:space="0" w:color="auto"/>
            <w:bottom w:val="none" w:sz="0" w:space="0" w:color="auto"/>
            <w:right w:val="none" w:sz="0" w:space="0" w:color="auto"/>
          </w:divBdr>
        </w:div>
        <w:div w:id="1698463257">
          <w:marLeft w:val="0"/>
          <w:marRight w:val="0"/>
          <w:marTop w:val="0"/>
          <w:marBottom w:val="0"/>
          <w:divBdr>
            <w:top w:val="none" w:sz="0" w:space="0" w:color="auto"/>
            <w:left w:val="none" w:sz="0" w:space="0" w:color="auto"/>
            <w:bottom w:val="none" w:sz="0" w:space="0" w:color="auto"/>
            <w:right w:val="none" w:sz="0" w:space="0" w:color="auto"/>
          </w:divBdr>
        </w:div>
        <w:div w:id="1703020300">
          <w:marLeft w:val="0"/>
          <w:marRight w:val="0"/>
          <w:marTop w:val="0"/>
          <w:marBottom w:val="0"/>
          <w:divBdr>
            <w:top w:val="none" w:sz="0" w:space="0" w:color="auto"/>
            <w:left w:val="none" w:sz="0" w:space="0" w:color="auto"/>
            <w:bottom w:val="none" w:sz="0" w:space="0" w:color="auto"/>
            <w:right w:val="none" w:sz="0" w:space="0" w:color="auto"/>
          </w:divBdr>
        </w:div>
        <w:div w:id="1763406704">
          <w:marLeft w:val="0"/>
          <w:marRight w:val="0"/>
          <w:marTop w:val="0"/>
          <w:marBottom w:val="0"/>
          <w:divBdr>
            <w:top w:val="none" w:sz="0" w:space="0" w:color="auto"/>
            <w:left w:val="none" w:sz="0" w:space="0" w:color="auto"/>
            <w:bottom w:val="none" w:sz="0" w:space="0" w:color="auto"/>
            <w:right w:val="none" w:sz="0" w:space="0" w:color="auto"/>
          </w:divBdr>
        </w:div>
        <w:div w:id="1792893229">
          <w:marLeft w:val="0"/>
          <w:marRight w:val="0"/>
          <w:marTop w:val="0"/>
          <w:marBottom w:val="0"/>
          <w:divBdr>
            <w:top w:val="none" w:sz="0" w:space="0" w:color="auto"/>
            <w:left w:val="none" w:sz="0" w:space="0" w:color="auto"/>
            <w:bottom w:val="none" w:sz="0" w:space="0" w:color="auto"/>
            <w:right w:val="none" w:sz="0" w:space="0" w:color="auto"/>
          </w:divBdr>
        </w:div>
        <w:div w:id="1844976164">
          <w:marLeft w:val="0"/>
          <w:marRight w:val="0"/>
          <w:marTop w:val="0"/>
          <w:marBottom w:val="0"/>
          <w:divBdr>
            <w:top w:val="none" w:sz="0" w:space="0" w:color="auto"/>
            <w:left w:val="none" w:sz="0" w:space="0" w:color="auto"/>
            <w:bottom w:val="none" w:sz="0" w:space="0" w:color="auto"/>
            <w:right w:val="none" w:sz="0" w:space="0" w:color="auto"/>
          </w:divBdr>
        </w:div>
        <w:div w:id="1862891416">
          <w:marLeft w:val="0"/>
          <w:marRight w:val="0"/>
          <w:marTop w:val="0"/>
          <w:marBottom w:val="0"/>
          <w:divBdr>
            <w:top w:val="none" w:sz="0" w:space="0" w:color="auto"/>
            <w:left w:val="none" w:sz="0" w:space="0" w:color="auto"/>
            <w:bottom w:val="none" w:sz="0" w:space="0" w:color="auto"/>
            <w:right w:val="none" w:sz="0" w:space="0" w:color="auto"/>
          </w:divBdr>
        </w:div>
        <w:div w:id="1879052588">
          <w:marLeft w:val="0"/>
          <w:marRight w:val="0"/>
          <w:marTop w:val="0"/>
          <w:marBottom w:val="0"/>
          <w:divBdr>
            <w:top w:val="none" w:sz="0" w:space="0" w:color="auto"/>
            <w:left w:val="none" w:sz="0" w:space="0" w:color="auto"/>
            <w:bottom w:val="none" w:sz="0" w:space="0" w:color="auto"/>
            <w:right w:val="none" w:sz="0" w:space="0" w:color="auto"/>
          </w:divBdr>
        </w:div>
        <w:div w:id="1943537844">
          <w:marLeft w:val="0"/>
          <w:marRight w:val="0"/>
          <w:marTop w:val="0"/>
          <w:marBottom w:val="0"/>
          <w:divBdr>
            <w:top w:val="none" w:sz="0" w:space="0" w:color="auto"/>
            <w:left w:val="none" w:sz="0" w:space="0" w:color="auto"/>
            <w:bottom w:val="none" w:sz="0" w:space="0" w:color="auto"/>
            <w:right w:val="none" w:sz="0" w:space="0" w:color="auto"/>
          </w:divBdr>
        </w:div>
        <w:div w:id="1970624646">
          <w:marLeft w:val="0"/>
          <w:marRight w:val="0"/>
          <w:marTop w:val="0"/>
          <w:marBottom w:val="0"/>
          <w:divBdr>
            <w:top w:val="none" w:sz="0" w:space="0" w:color="auto"/>
            <w:left w:val="none" w:sz="0" w:space="0" w:color="auto"/>
            <w:bottom w:val="none" w:sz="0" w:space="0" w:color="auto"/>
            <w:right w:val="none" w:sz="0" w:space="0" w:color="auto"/>
          </w:divBdr>
        </w:div>
        <w:div w:id="1989281048">
          <w:marLeft w:val="0"/>
          <w:marRight w:val="0"/>
          <w:marTop w:val="0"/>
          <w:marBottom w:val="0"/>
          <w:divBdr>
            <w:top w:val="none" w:sz="0" w:space="0" w:color="auto"/>
            <w:left w:val="none" w:sz="0" w:space="0" w:color="auto"/>
            <w:bottom w:val="none" w:sz="0" w:space="0" w:color="auto"/>
            <w:right w:val="none" w:sz="0" w:space="0" w:color="auto"/>
          </w:divBdr>
        </w:div>
        <w:div w:id="1992129138">
          <w:marLeft w:val="0"/>
          <w:marRight w:val="0"/>
          <w:marTop w:val="0"/>
          <w:marBottom w:val="0"/>
          <w:divBdr>
            <w:top w:val="none" w:sz="0" w:space="0" w:color="auto"/>
            <w:left w:val="none" w:sz="0" w:space="0" w:color="auto"/>
            <w:bottom w:val="none" w:sz="0" w:space="0" w:color="auto"/>
            <w:right w:val="none" w:sz="0" w:space="0" w:color="auto"/>
          </w:divBdr>
        </w:div>
        <w:div w:id="2001276988">
          <w:marLeft w:val="0"/>
          <w:marRight w:val="0"/>
          <w:marTop w:val="0"/>
          <w:marBottom w:val="0"/>
          <w:divBdr>
            <w:top w:val="none" w:sz="0" w:space="0" w:color="auto"/>
            <w:left w:val="none" w:sz="0" w:space="0" w:color="auto"/>
            <w:bottom w:val="none" w:sz="0" w:space="0" w:color="auto"/>
            <w:right w:val="none" w:sz="0" w:space="0" w:color="auto"/>
          </w:divBdr>
        </w:div>
        <w:div w:id="2091731953">
          <w:marLeft w:val="0"/>
          <w:marRight w:val="0"/>
          <w:marTop w:val="0"/>
          <w:marBottom w:val="0"/>
          <w:divBdr>
            <w:top w:val="none" w:sz="0" w:space="0" w:color="auto"/>
            <w:left w:val="none" w:sz="0" w:space="0" w:color="auto"/>
            <w:bottom w:val="none" w:sz="0" w:space="0" w:color="auto"/>
            <w:right w:val="none" w:sz="0" w:space="0" w:color="auto"/>
          </w:divBdr>
        </w:div>
        <w:div w:id="2121760706">
          <w:marLeft w:val="0"/>
          <w:marRight w:val="0"/>
          <w:marTop w:val="0"/>
          <w:marBottom w:val="0"/>
          <w:divBdr>
            <w:top w:val="none" w:sz="0" w:space="0" w:color="auto"/>
            <w:left w:val="none" w:sz="0" w:space="0" w:color="auto"/>
            <w:bottom w:val="none" w:sz="0" w:space="0" w:color="auto"/>
            <w:right w:val="none" w:sz="0" w:space="0" w:color="auto"/>
          </w:divBdr>
        </w:div>
      </w:divsChild>
    </w:div>
    <w:div w:id="1290626777">
      <w:bodyDiv w:val="1"/>
      <w:marLeft w:val="0"/>
      <w:marRight w:val="0"/>
      <w:marTop w:val="0"/>
      <w:marBottom w:val="0"/>
      <w:divBdr>
        <w:top w:val="none" w:sz="0" w:space="0" w:color="auto"/>
        <w:left w:val="none" w:sz="0" w:space="0" w:color="auto"/>
        <w:bottom w:val="none" w:sz="0" w:space="0" w:color="auto"/>
        <w:right w:val="none" w:sz="0" w:space="0" w:color="auto"/>
      </w:divBdr>
    </w:div>
    <w:div w:id="1290628056">
      <w:bodyDiv w:val="1"/>
      <w:marLeft w:val="0"/>
      <w:marRight w:val="0"/>
      <w:marTop w:val="0"/>
      <w:marBottom w:val="0"/>
      <w:divBdr>
        <w:top w:val="none" w:sz="0" w:space="0" w:color="auto"/>
        <w:left w:val="none" w:sz="0" w:space="0" w:color="auto"/>
        <w:bottom w:val="none" w:sz="0" w:space="0" w:color="auto"/>
        <w:right w:val="none" w:sz="0" w:space="0" w:color="auto"/>
      </w:divBdr>
    </w:div>
    <w:div w:id="1290891916">
      <w:bodyDiv w:val="1"/>
      <w:marLeft w:val="0"/>
      <w:marRight w:val="0"/>
      <w:marTop w:val="0"/>
      <w:marBottom w:val="0"/>
      <w:divBdr>
        <w:top w:val="none" w:sz="0" w:space="0" w:color="auto"/>
        <w:left w:val="none" w:sz="0" w:space="0" w:color="auto"/>
        <w:bottom w:val="none" w:sz="0" w:space="0" w:color="auto"/>
        <w:right w:val="none" w:sz="0" w:space="0" w:color="auto"/>
      </w:divBdr>
    </w:div>
    <w:div w:id="1291398762">
      <w:bodyDiv w:val="1"/>
      <w:marLeft w:val="0"/>
      <w:marRight w:val="0"/>
      <w:marTop w:val="0"/>
      <w:marBottom w:val="0"/>
      <w:divBdr>
        <w:top w:val="none" w:sz="0" w:space="0" w:color="auto"/>
        <w:left w:val="none" w:sz="0" w:space="0" w:color="auto"/>
        <w:bottom w:val="none" w:sz="0" w:space="0" w:color="auto"/>
        <w:right w:val="none" w:sz="0" w:space="0" w:color="auto"/>
      </w:divBdr>
    </w:div>
    <w:div w:id="1291473720">
      <w:bodyDiv w:val="1"/>
      <w:marLeft w:val="0"/>
      <w:marRight w:val="0"/>
      <w:marTop w:val="0"/>
      <w:marBottom w:val="0"/>
      <w:divBdr>
        <w:top w:val="none" w:sz="0" w:space="0" w:color="auto"/>
        <w:left w:val="none" w:sz="0" w:space="0" w:color="auto"/>
        <w:bottom w:val="none" w:sz="0" w:space="0" w:color="auto"/>
        <w:right w:val="none" w:sz="0" w:space="0" w:color="auto"/>
      </w:divBdr>
    </w:div>
    <w:div w:id="1291550539">
      <w:bodyDiv w:val="1"/>
      <w:marLeft w:val="0"/>
      <w:marRight w:val="0"/>
      <w:marTop w:val="0"/>
      <w:marBottom w:val="0"/>
      <w:divBdr>
        <w:top w:val="none" w:sz="0" w:space="0" w:color="auto"/>
        <w:left w:val="none" w:sz="0" w:space="0" w:color="auto"/>
        <w:bottom w:val="none" w:sz="0" w:space="0" w:color="auto"/>
        <w:right w:val="none" w:sz="0" w:space="0" w:color="auto"/>
      </w:divBdr>
      <w:divsChild>
        <w:div w:id="22560014">
          <w:marLeft w:val="0"/>
          <w:marRight w:val="0"/>
          <w:marTop w:val="0"/>
          <w:marBottom w:val="0"/>
          <w:divBdr>
            <w:top w:val="none" w:sz="0" w:space="0" w:color="auto"/>
            <w:left w:val="none" w:sz="0" w:space="0" w:color="auto"/>
            <w:bottom w:val="none" w:sz="0" w:space="0" w:color="auto"/>
            <w:right w:val="none" w:sz="0" w:space="0" w:color="auto"/>
          </w:divBdr>
        </w:div>
        <w:div w:id="31805375">
          <w:marLeft w:val="0"/>
          <w:marRight w:val="0"/>
          <w:marTop w:val="0"/>
          <w:marBottom w:val="0"/>
          <w:divBdr>
            <w:top w:val="none" w:sz="0" w:space="0" w:color="auto"/>
            <w:left w:val="none" w:sz="0" w:space="0" w:color="auto"/>
            <w:bottom w:val="none" w:sz="0" w:space="0" w:color="auto"/>
            <w:right w:val="none" w:sz="0" w:space="0" w:color="auto"/>
          </w:divBdr>
        </w:div>
        <w:div w:id="80181378">
          <w:marLeft w:val="0"/>
          <w:marRight w:val="0"/>
          <w:marTop w:val="0"/>
          <w:marBottom w:val="0"/>
          <w:divBdr>
            <w:top w:val="none" w:sz="0" w:space="0" w:color="auto"/>
            <w:left w:val="none" w:sz="0" w:space="0" w:color="auto"/>
            <w:bottom w:val="none" w:sz="0" w:space="0" w:color="auto"/>
            <w:right w:val="none" w:sz="0" w:space="0" w:color="auto"/>
          </w:divBdr>
        </w:div>
        <w:div w:id="102313190">
          <w:marLeft w:val="0"/>
          <w:marRight w:val="0"/>
          <w:marTop w:val="0"/>
          <w:marBottom w:val="0"/>
          <w:divBdr>
            <w:top w:val="none" w:sz="0" w:space="0" w:color="auto"/>
            <w:left w:val="none" w:sz="0" w:space="0" w:color="auto"/>
            <w:bottom w:val="none" w:sz="0" w:space="0" w:color="auto"/>
            <w:right w:val="none" w:sz="0" w:space="0" w:color="auto"/>
          </w:divBdr>
        </w:div>
        <w:div w:id="117526579">
          <w:marLeft w:val="0"/>
          <w:marRight w:val="0"/>
          <w:marTop w:val="0"/>
          <w:marBottom w:val="0"/>
          <w:divBdr>
            <w:top w:val="none" w:sz="0" w:space="0" w:color="auto"/>
            <w:left w:val="none" w:sz="0" w:space="0" w:color="auto"/>
            <w:bottom w:val="none" w:sz="0" w:space="0" w:color="auto"/>
            <w:right w:val="none" w:sz="0" w:space="0" w:color="auto"/>
          </w:divBdr>
        </w:div>
        <w:div w:id="291178919">
          <w:marLeft w:val="0"/>
          <w:marRight w:val="0"/>
          <w:marTop w:val="0"/>
          <w:marBottom w:val="0"/>
          <w:divBdr>
            <w:top w:val="none" w:sz="0" w:space="0" w:color="auto"/>
            <w:left w:val="none" w:sz="0" w:space="0" w:color="auto"/>
            <w:bottom w:val="none" w:sz="0" w:space="0" w:color="auto"/>
            <w:right w:val="none" w:sz="0" w:space="0" w:color="auto"/>
          </w:divBdr>
        </w:div>
        <w:div w:id="311253620">
          <w:marLeft w:val="0"/>
          <w:marRight w:val="0"/>
          <w:marTop w:val="0"/>
          <w:marBottom w:val="0"/>
          <w:divBdr>
            <w:top w:val="none" w:sz="0" w:space="0" w:color="auto"/>
            <w:left w:val="none" w:sz="0" w:space="0" w:color="auto"/>
            <w:bottom w:val="none" w:sz="0" w:space="0" w:color="auto"/>
            <w:right w:val="none" w:sz="0" w:space="0" w:color="auto"/>
          </w:divBdr>
        </w:div>
        <w:div w:id="349838355">
          <w:marLeft w:val="0"/>
          <w:marRight w:val="0"/>
          <w:marTop w:val="0"/>
          <w:marBottom w:val="0"/>
          <w:divBdr>
            <w:top w:val="none" w:sz="0" w:space="0" w:color="auto"/>
            <w:left w:val="none" w:sz="0" w:space="0" w:color="auto"/>
            <w:bottom w:val="none" w:sz="0" w:space="0" w:color="auto"/>
            <w:right w:val="none" w:sz="0" w:space="0" w:color="auto"/>
          </w:divBdr>
        </w:div>
        <w:div w:id="402988848">
          <w:marLeft w:val="0"/>
          <w:marRight w:val="0"/>
          <w:marTop w:val="0"/>
          <w:marBottom w:val="0"/>
          <w:divBdr>
            <w:top w:val="none" w:sz="0" w:space="0" w:color="auto"/>
            <w:left w:val="none" w:sz="0" w:space="0" w:color="auto"/>
            <w:bottom w:val="none" w:sz="0" w:space="0" w:color="auto"/>
            <w:right w:val="none" w:sz="0" w:space="0" w:color="auto"/>
          </w:divBdr>
        </w:div>
        <w:div w:id="403140674">
          <w:marLeft w:val="0"/>
          <w:marRight w:val="0"/>
          <w:marTop w:val="0"/>
          <w:marBottom w:val="0"/>
          <w:divBdr>
            <w:top w:val="none" w:sz="0" w:space="0" w:color="auto"/>
            <w:left w:val="none" w:sz="0" w:space="0" w:color="auto"/>
            <w:bottom w:val="none" w:sz="0" w:space="0" w:color="auto"/>
            <w:right w:val="none" w:sz="0" w:space="0" w:color="auto"/>
          </w:divBdr>
        </w:div>
        <w:div w:id="409812960">
          <w:marLeft w:val="0"/>
          <w:marRight w:val="0"/>
          <w:marTop w:val="0"/>
          <w:marBottom w:val="0"/>
          <w:divBdr>
            <w:top w:val="none" w:sz="0" w:space="0" w:color="auto"/>
            <w:left w:val="none" w:sz="0" w:space="0" w:color="auto"/>
            <w:bottom w:val="none" w:sz="0" w:space="0" w:color="auto"/>
            <w:right w:val="none" w:sz="0" w:space="0" w:color="auto"/>
          </w:divBdr>
        </w:div>
        <w:div w:id="419104093">
          <w:marLeft w:val="0"/>
          <w:marRight w:val="0"/>
          <w:marTop w:val="0"/>
          <w:marBottom w:val="0"/>
          <w:divBdr>
            <w:top w:val="none" w:sz="0" w:space="0" w:color="auto"/>
            <w:left w:val="none" w:sz="0" w:space="0" w:color="auto"/>
            <w:bottom w:val="none" w:sz="0" w:space="0" w:color="auto"/>
            <w:right w:val="none" w:sz="0" w:space="0" w:color="auto"/>
          </w:divBdr>
        </w:div>
        <w:div w:id="534737369">
          <w:marLeft w:val="0"/>
          <w:marRight w:val="0"/>
          <w:marTop w:val="0"/>
          <w:marBottom w:val="0"/>
          <w:divBdr>
            <w:top w:val="none" w:sz="0" w:space="0" w:color="auto"/>
            <w:left w:val="none" w:sz="0" w:space="0" w:color="auto"/>
            <w:bottom w:val="none" w:sz="0" w:space="0" w:color="auto"/>
            <w:right w:val="none" w:sz="0" w:space="0" w:color="auto"/>
          </w:divBdr>
        </w:div>
        <w:div w:id="585572400">
          <w:marLeft w:val="0"/>
          <w:marRight w:val="0"/>
          <w:marTop w:val="0"/>
          <w:marBottom w:val="0"/>
          <w:divBdr>
            <w:top w:val="none" w:sz="0" w:space="0" w:color="auto"/>
            <w:left w:val="none" w:sz="0" w:space="0" w:color="auto"/>
            <w:bottom w:val="none" w:sz="0" w:space="0" w:color="auto"/>
            <w:right w:val="none" w:sz="0" w:space="0" w:color="auto"/>
          </w:divBdr>
        </w:div>
        <w:div w:id="693305818">
          <w:marLeft w:val="0"/>
          <w:marRight w:val="0"/>
          <w:marTop w:val="0"/>
          <w:marBottom w:val="0"/>
          <w:divBdr>
            <w:top w:val="none" w:sz="0" w:space="0" w:color="auto"/>
            <w:left w:val="none" w:sz="0" w:space="0" w:color="auto"/>
            <w:bottom w:val="none" w:sz="0" w:space="0" w:color="auto"/>
            <w:right w:val="none" w:sz="0" w:space="0" w:color="auto"/>
          </w:divBdr>
        </w:div>
        <w:div w:id="763651216">
          <w:marLeft w:val="0"/>
          <w:marRight w:val="0"/>
          <w:marTop w:val="0"/>
          <w:marBottom w:val="0"/>
          <w:divBdr>
            <w:top w:val="none" w:sz="0" w:space="0" w:color="auto"/>
            <w:left w:val="none" w:sz="0" w:space="0" w:color="auto"/>
            <w:bottom w:val="none" w:sz="0" w:space="0" w:color="auto"/>
            <w:right w:val="none" w:sz="0" w:space="0" w:color="auto"/>
          </w:divBdr>
        </w:div>
        <w:div w:id="819267233">
          <w:marLeft w:val="0"/>
          <w:marRight w:val="0"/>
          <w:marTop w:val="0"/>
          <w:marBottom w:val="0"/>
          <w:divBdr>
            <w:top w:val="none" w:sz="0" w:space="0" w:color="auto"/>
            <w:left w:val="none" w:sz="0" w:space="0" w:color="auto"/>
            <w:bottom w:val="none" w:sz="0" w:space="0" w:color="auto"/>
            <w:right w:val="none" w:sz="0" w:space="0" w:color="auto"/>
          </w:divBdr>
        </w:div>
        <w:div w:id="835924852">
          <w:marLeft w:val="0"/>
          <w:marRight w:val="0"/>
          <w:marTop w:val="0"/>
          <w:marBottom w:val="0"/>
          <w:divBdr>
            <w:top w:val="none" w:sz="0" w:space="0" w:color="auto"/>
            <w:left w:val="none" w:sz="0" w:space="0" w:color="auto"/>
            <w:bottom w:val="none" w:sz="0" w:space="0" w:color="auto"/>
            <w:right w:val="none" w:sz="0" w:space="0" w:color="auto"/>
          </w:divBdr>
        </w:div>
        <w:div w:id="839389100">
          <w:marLeft w:val="0"/>
          <w:marRight w:val="0"/>
          <w:marTop w:val="0"/>
          <w:marBottom w:val="0"/>
          <w:divBdr>
            <w:top w:val="none" w:sz="0" w:space="0" w:color="auto"/>
            <w:left w:val="none" w:sz="0" w:space="0" w:color="auto"/>
            <w:bottom w:val="none" w:sz="0" w:space="0" w:color="auto"/>
            <w:right w:val="none" w:sz="0" w:space="0" w:color="auto"/>
          </w:divBdr>
        </w:div>
        <w:div w:id="968128416">
          <w:marLeft w:val="0"/>
          <w:marRight w:val="0"/>
          <w:marTop w:val="0"/>
          <w:marBottom w:val="0"/>
          <w:divBdr>
            <w:top w:val="none" w:sz="0" w:space="0" w:color="auto"/>
            <w:left w:val="none" w:sz="0" w:space="0" w:color="auto"/>
            <w:bottom w:val="none" w:sz="0" w:space="0" w:color="auto"/>
            <w:right w:val="none" w:sz="0" w:space="0" w:color="auto"/>
          </w:divBdr>
        </w:div>
        <w:div w:id="993489746">
          <w:marLeft w:val="0"/>
          <w:marRight w:val="0"/>
          <w:marTop w:val="0"/>
          <w:marBottom w:val="0"/>
          <w:divBdr>
            <w:top w:val="none" w:sz="0" w:space="0" w:color="auto"/>
            <w:left w:val="none" w:sz="0" w:space="0" w:color="auto"/>
            <w:bottom w:val="none" w:sz="0" w:space="0" w:color="auto"/>
            <w:right w:val="none" w:sz="0" w:space="0" w:color="auto"/>
          </w:divBdr>
        </w:div>
        <w:div w:id="1050881484">
          <w:marLeft w:val="0"/>
          <w:marRight w:val="0"/>
          <w:marTop w:val="0"/>
          <w:marBottom w:val="0"/>
          <w:divBdr>
            <w:top w:val="none" w:sz="0" w:space="0" w:color="auto"/>
            <w:left w:val="none" w:sz="0" w:space="0" w:color="auto"/>
            <w:bottom w:val="none" w:sz="0" w:space="0" w:color="auto"/>
            <w:right w:val="none" w:sz="0" w:space="0" w:color="auto"/>
          </w:divBdr>
        </w:div>
        <w:div w:id="1134566787">
          <w:marLeft w:val="0"/>
          <w:marRight w:val="0"/>
          <w:marTop w:val="0"/>
          <w:marBottom w:val="0"/>
          <w:divBdr>
            <w:top w:val="none" w:sz="0" w:space="0" w:color="auto"/>
            <w:left w:val="none" w:sz="0" w:space="0" w:color="auto"/>
            <w:bottom w:val="none" w:sz="0" w:space="0" w:color="auto"/>
            <w:right w:val="none" w:sz="0" w:space="0" w:color="auto"/>
          </w:divBdr>
        </w:div>
        <w:div w:id="1186098693">
          <w:marLeft w:val="0"/>
          <w:marRight w:val="0"/>
          <w:marTop w:val="0"/>
          <w:marBottom w:val="0"/>
          <w:divBdr>
            <w:top w:val="none" w:sz="0" w:space="0" w:color="auto"/>
            <w:left w:val="none" w:sz="0" w:space="0" w:color="auto"/>
            <w:bottom w:val="none" w:sz="0" w:space="0" w:color="auto"/>
            <w:right w:val="none" w:sz="0" w:space="0" w:color="auto"/>
          </w:divBdr>
        </w:div>
        <w:div w:id="1196043284">
          <w:marLeft w:val="0"/>
          <w:marRight w:val="0"/>
          <w:marTop w:val="0"/>
          <w:marBottom w:val="0"/>
          <w:divBdr>
            <w:top w:val="none" w:sz="0" w:space="0" w:color="auto"/>
            <w:left w:val="none" w:sz="0" w:space="0" w:color="auto"/>
            <w:bottom w:val="none" w:sz="0" w:space="0" w:color="auto"/>
            <w:right w:val="none" w:sz="0" w:space="0" w:color="auto"/>
          </w:divBdr>
        </w:div>
        <w:div w:id="1199512298">
          <w:marLeft w:val="0"/>
          <w:marRight w:val="0"/>
          <w:marTop w:val="0"/>
          <w:marBottom w:val="0"/>
          <w:divBdr>
            <w:top w:val="none" w:sz="0" w:space="0" w:color="auto"/>
            <w:left w:val="none" w:sz="0" w:space="0" w:color="auto"/>
            <w:bottom w:val="none" w:sz="0" w:space="0" w:color="auto"/>
            <w:right w:val="none" w:sz="0" w:space="0" w:color="auto"/>
          </w:divBdr>
        </w:div>
        <w:div w:id="1260021280">
          <w:marLeft w:val="0"/>
          <w:marRight w:val="0"/>
          <w:marTop w:val="0"/>
          <w:marBottom w:val="0"/>
          <w:divBdr>
            <w:top w:val="none" w:sz="0" w:space="0" w:color="auto"/>
            <w:left w:val="none" w:sz="0" w:space="0" w:color="auto"/>
            <w:bottom w:val="none" w:sz="0" w:space="0" w:color="auto"/>
            <w:right w:val="none" w:sz="0" w:space="0" w:color="auto"/>
          </w:divBdr>
        </w:div>
        <w:div w:id="1345475889">
          <w:marLeft w:val="0"/>
          <w:marRight w:val="0"/>
          <w:marTop w:val="0"/>
          <w:marBottom w:val="0"/>
          <w:divBdr>
            <w:top w:val="none" w:sz="0" w:space="0" w:color="auto"/>
            <w:left w:val="none" w:sz="0" w:space="0" w:color="auto"/>
            <w:bottom w:val="none" w:sz="0" w:space="0" w:color="auto"/>
            <w:right w:val="none" w:sz="0" w:space="0" w:color="auto"/>
          </w:divBdr>
        </w:div>
        <w:div w:id="1399941255">
          <w:marLeft w:val="0"/>
          <w:marRight w:val="0"/>
          <w:marTop w:val="0"/>
          <w:marBottom w:val="0"/>
          <w:divBdr>
            <w:top w:val="none" w:sz="0" w:space="0" w:color="auto"/>
            <w:left w:val="none" w:sz="0" w:space="0" w:color="auto"/>
            <w:bottom w:val="none" w:sz="0" w:space="0" w:color="auto"/>
            <w:right w:val="none" w:sz="0" w:space="0" w:color="auto"/>
          </w:divBdr>
        </w:div>
        <w:div w:id="1415468051">
          <w:marLeft w:val="0"/>
          <w:marRight w:val="0"/>
          <w:marTop w:val="0"/>
          <w:marBottom w:val="0"/>
          <w:divBdr>
            <w:top w:val="none" w:sz="0" w:space="0" w:color="auto"/>
            <w:left w:val="none" w:sz="0" w:space="0" w:color="auto"/>
            <w:bottom w:val="none" w:sz="0" w:space="0" w:color="auto"/>
            <w:right w:val="none" w:sz="0" w:space="0" w:color="auto"/>
          </w:divBdr>
        </w:div>
        <w:div w:id="1426995671">
          <w:marLeft w:val="0"/>
          <w:marRight w:val="0"/>
          <w:marTop w:val="0"/>
          <w:marBottom w:val="0"/>
          <w:divBdr>
            <w:top w:val="none" w:sz="0" w:space="0" w:color="auto"/>
            <w:left w:val="none" w:sz="0" w:space="0" w:color="auto"/>
            <w:bottom w:val="none" w:sz="0" w:space="0" w:color="auto"/>
            <w:right w:val="none" w:sz="0" w:space="0" w:color="auto"/>
          </w:divBdr>
        </w:div>
        <w:div w:id="1432386865">
          <w:marLeft w:val="0"/>
          <w:marRight w:val="0"/>
          <w:marTop w:val="0"/>
          <w:marBottom w:val="0"/>
          <w:divBdr>
            <w:top w:val="none" w:sz="0" w:space="0" w:color="auto"/>
            <w:left w:val="none" w:sz="0" w:space="0" w:color="auto"/>
            <w:bottom w:val="none" w:sz="0" w:space="0" w:color="auto"/>
            <w:right w:val="none" w:sz="0" w:space="0" w:color="auto"/>
          </w:divBdr>
        </w:div>
        <w:div w:id="1447892941">
          <w:marLeft w:val="0"/>
          <w:marRight w:val="0"/>
          <w:marTop w:val="0"/>
          <w:marBottom w:val="0"/>
          <w:divBdr>
            <w:top w:val="none" w:sz="0" w:space="0" w:color="auto"/>
            <w:left w:val="none" w:sz="0" w:space="0" w:color="auto"/>
            <w:bottom w:val="none" w:sz="0" w:space="0" w:color="auto"/>
            <w:right w:val="none" w:sz="0" w:space="0" w:color="auto"/>
          </w:divBdr>
        </w:div>
        <w:div w:id="1490361682">
          <w:marLeft w:val="0"/>
          <w:marRight w:val="0"/>
          <w:marTop w:val="0"/>
          <w:marBottom w:val="0"/>
          <w:divBdr>
            <w:top w:val="none" w:sz="0" w:space="0" w:color="auto"/>
            <w:left w:val="none" w:sz="0" w:space="0" w:color="auto"/>
            <w:bottom w:val="none" w:sz="0" w:space="0" w:color="auto"/>
            <w:right w:val="none" w:sz="0" w:space="0" w:color="auto"/>
          </w:divBdr>
        </w:div>
        <w:div w:id="1642152259">
          <w:marLeft w:val="0"/>
          <w:marRight w:val="0"/>
          <w:marTop w:val="0"/>
          <w:marBottom w:val="0"/>
          <w:divBdr>
            <w:top w:val="none" w:sz="0" w:space="0" w:color="auto"/>
            <w:left w:val="none" w:sz="0" w:space="0" w:color="auto"/>
            <w:bottom w:val="none" w:sz="0" w:space="0" w:color="auto"/>
            <w:right w:val="none" w:sz="0" w:space="0" w:color="auto"/>
          </w:divBdr>
        </w:div>
        <w:div w:id="1694113057">
          <w:marLeft w:val="0"/>
          <w:marRight w:val="0"/>
          <w:marTop w:val="0"/>
          <w:marBottom w:val="0"/>
          <w:divBdr>
            <w:top w:val="none" w:sz="0" w:space="0" w:color="auto"/>
            <w:left w:val="none" w:sz="0" w:space="0" w:color="auto"/>
            <w:bottom w:val="none" w:sz="0" w:space="0" w:color="auto"/>
            <w:right w:val="none" w:sz="0" w:space="0" w:color="auto"/>
          </w:divBdr>
        </w:div>
        <w:div w:id="1778868872">
          <w:marLeft w:val="0"/>
          <w:marRight w:val="0"/>
          <w:marTop w:val="0"/>
          <w:marBottom w:val="0"/>
          <w:divBdr>
            <w:top w:val="none" w:sz="0" w:space="0" w:color="auto"/>
            <w:left w:val="none" w:sz="0" w:space="0" w:color="auto"/>
            <w:bottom w:val="none" w:sz="0" w:space="0" w:color="auto"/>
            <w:right w:val="none" w:sz="0" w:space="0" w:color="auto"/>
          </w:divBdr>
        </w:div>
        <w:div w:id="1780562506">
          <w:marLeft w:val="0"/>
          <w:marRight w:val="0"/>
          <w:marTop w:val="0"/>
          <w:marBottom w:val="0"/>
          <w:divBdr>
            <w:top w:val="none" w:sz="0" w:space="0" w:color="auto"/>
            <w:left w:val="none" w:sz="0" w:space="0" w:color="auto"/>
            <w:bottom w:val="none" w:sz="0" w:space="0" w:color="auto"/>
            <w:right w:val="none" w:sz="0" w:space="0" w:color="auto"/>
          </w:divBdr>
        </w:div>
        <w:div w:id="1827358452">
          <w:marLeft w:val="0"/>
          <w:marRight w:val="0"/>
          <w:marTop w:val="0"/>
          <w:marBottom w:val="0"/>
          <w:divBdr>
            <w:top w:val="none" w:sz="0" w:space="0" w:color="auto"/>
            <w:left w:val="none" w:sz="0" w:space="0" w:color="auto"/>
            <w:bottom w:val="none" w:sz="0" w:space="0" w:color="auto"/>
            <w:right w:val="none" w:sz="0" w:space="0" w:color="auto"/>
          </w:divBdr>
        </w:div>
        <w:div w:id="1952131780">
          <w:marLeft w:val="0"/>
          <w:marRight w:val="0"/>
          <w:marTop w:val="0"/>
          <w:marBottom w:val="0"/>
          <w:divBdr>
            <w:top w:val="none" w:sz="0" w:space="0" w:color="auto"/>
            <w:left w:val="none" w:sz="0" w:space="0" w:color="auto"/>
            <w:bottom w:val="none" w:sz="0" w:space="0" w:color="auto"/>
            <w:right w:val="none" w:sz="0" w:space="0" w:color="auto"/>
          </w:divBdr>
        </w:div>
        <w:div w:id="2049530314">
          <w:marLeft w:val="0"/>
          <w:marRight w:val="0"/>
          <w:marTop w:val="0"/>
          <w:marBottom w:val="0"/>
          <w:divBdr>
            <w:top w:val="none" w:sz="0" w:space="0" w:color="auto"/>
            <w:left w:val="none" w:sz="0" w:space="0" w:color="auto"/>
            <w:bottom w:val="none" w:sz="0" w:space="0" w:color="auto"/>
            <w:right w:val="none" w:sz="0" w:space="0" w:color="auto"/>
          </w:divBdr>
        </w:div>
        <w:div w:id="2105953479">
          <w:marLeft w:val="0"/>
          <w:marRight w:val="0"/>
          <w:marTop w:val="0"/>
          <w:marBottom w:val="0"/>
          <w:divBdr>
            <w:top w:val="none" w:sz="0" w:space="0" w:color="auto"/>
            <w:left w:val="none" w:sz="0" w:space="0" w:color="auto"/>
            <w:bottom w:val="none" w:sz="0" w:space="0" w:color="auto"/>
            <w:right w:val="none" w:sz="0" w:space="0" w:color="auto"/>
          </w:divBdr>
        </w:div>
        <w:div w:id="2119371269">
          <w:marLeft w:val="0"/>
          <w:marRight w:val="0"/>
          <w:marTop w:val="0"/>
          <w:marBottom w:val="0"/>
          <w:divBdr>
            <w:top w:val="none" w:sz="0" w:space="0" w:color="auto"/>
            <w:left w:val="none" w:sz="0" w:space="0" w:color="auto"/>
            <w:bottom w:val="none" w:sz="0" w:space="0" w:color="auto"/>
            <w:right w:val="none" w:sz="0" w:space="0" w:color="auto"/>
          </w:divBdr>
        </w:div>
        <w:div w:id="2142797418">
          <w:marLeft w:val="0"/>
          <w:marRight w:val="0"/>
          <w:marTop w:val="0"/>
          <w:marBottom w:val="0"/>
          <w:divBdr>
            <w:top w:val="none" w:sz="0" w:space="0" w:color="auto"/>
            <w:left w:val="none" w:sz="0" w:space="0" w:color="auto"/>
            <w:bottom w:val="none" w:sz="0" w:space="0" w:color="auto"/>
            <w:right w:val="none" w:sz="0" w:space="0" w:color="auto"/>
          </w:divBdr>
        </w:div>
      </w:divsChild>
    </w:div>
    <w:div w:id="1292057889">
      <w:bodyDiv w:val="1"/>
      <w:marLeft w:val="0"/>
      <w:marRight w:val="0"/>
      <w:marTop w:val="0"/>
      <w:marBottom w:val="0"/>
      <w:divBdr>
        <w:top w:val="none" w:sz="0" w:space="0" w:color="auto"/>
        <w:left w:val="none" w:sz="0" w:space="0" w:color="auto"/>
        <w:bottom w:val="none" w:sz="0" w:space="0" w:color="auto"/>
        <w:right w:val="none" w:sz="0" w:space="0" w:color="auto"/>
      </w:divBdr>
    </w:div>
    <w:div w:id="1292248224">
      <w:bodyDiv w:val="1"/>
      <w:marLeft w:val="0"/>
      <w:marRight w:val="0"/>
      <w:marTop w:val="0"/>
      <w:marBottom w:val="0"/>
      <w:divBdr>
        <w:top w:val="none" w:sz="0" w:space="0" w:color="auto"/>
        <w:left w:val="none" w:sz="0" w:space="0" w:color="auto"/>
        <w:bottom w:val="none" w:sz="0" w:space="0" w:color="auto"/>
        <w:right w:val="none" w:sz="0" w:space="0" w:color="auto"/>
      </w:divBdr>
    </w:div>
    <w:div w:id="1292441867">
      <w:bodyDiv w:val="1"/>
      <w:marLeft w:val="0"/>
      <w:marRight w:val="0"/>
      <w:marTop w:val="0"/>
      <w:marBottom w:val="0"/>
      <w:divBdr>
        <w:top w:val="none" w:sz="0" w:space="0" w:color="auto"/>
        <w:left w:val="none" w:sz="0" w:space="0" w:color="auto"/>
        <w:bottom w:val="none" w:sz="0" w:space="0" w:color="auto"/>
        <w:right w:val="none" w:sz="0" w:space="0" w:color="auto"/>
      </w:divBdr>
    </w:div>
    <w:div w:id="1292514197">
      <w:bodyDiv w:val="1"/>
      <w:marLeft w:val="0"/>
      <w:marRight w:val="0"/>
      <w:marTop w:val="0"/>
      <w:marBottom w:val="0"/>
      <w:divBdr>
        <w:top w:val="none" w:sz="0" w:space="0" w:color="auto"/>
        <w:left w:val="none" w:sz="0" w:space="0" w:color="auto"/>
        <w:bottom w:val="none" w:sz="0" w:space="0" w:color="auto"/>
        <w:right w:val="none" w:sz="0" w:space="0" w:color="auto"/>
      </w:divBdr>
    </w:div>
    <w:div w:id="1292633816">
      <w:bodyDiv w:val="1"/>
      <w:marLeft w:val="0"/>
      <w:marRight w:val="0"/>
      <w:marTop w:val="0"/>
      <w:marBottom w:val="0"/>
      <w:divBdr>
        <w:top w:val="none" w:sz="0" w:space="0" w:color="auto"/>
        <w:left w:val="none" w:sz="0" w:space="0" w:color="auto"/>
        <w:bottom w:val="none" w:sz="0" w:space="0" w:color="auto"/>
        <w:right w:val="none" w:sz="0" w:space="0" w:color="auto"/>
      </w:divBdr>
    </w:div>
    <w:div w:id="1292781822">
      <w:bodyDiv w:val="1"/>
      <w:marLeft w:val="0"/>
      <w:marRight w:val="0"/>
      <w:marTop w:val="0"/>
      <w:marBottom w:val="0"/>
      <w:divBdr>
        <w:top w:val="none" w:sz="0" w:space="0" w:color="auto"/>
        <w:left w:val="none" w:sz="0" w:space="0" w:color="auto"/>
        <w:bottom w:val="none" w:sz="0" w:space="0" w:color="auto"/>
        <w:right w:val="none" w:sz="0" w:space="0" w:color="auto"/>
      </w:divBdr>
    </w:div>
    <w:div w:id="1292856452">
      <w:bodyDiv w:val="1"/>
      <w:marLeft w:val="0"/>
      <w:marRight w:val="0"/>
      <w:marTop w:val="0"/>
      <w:marBottom w:val="0"/>
      <w:divBdr>
        <w:top w:val="none" w:sz="0" w:space="0" w:color="auto"/>
        <w:left w:val="none" w:sz="0" w:space="0" w:color="auto"/>
        <w:bottom w:val="none" w:sz="0" w:space="0" w:color="auto"/>
        <w:right w:val="none" w:sz="0" w:space="0" w:color="auto"/>
      </w:divBdr>
    </w:div>
    <w:div w:id="1292900904">
      <w:bodyDiv w:val="1"/>
      <w:marLeft w:val="0"/>
      <w:marRight w:val="0"/>
      <w:marTop w:val="0"/>
      <w:marBottom w:val="0"/>
      <w:divBdr>
        <w:top w:val="none" w:sz="0" w:space="0" w:color="auto"/>
        <w:left w:val="none" w:sz="0" w:space="0" w:color="auto"/>
        <w:bottom w:val="none" w:sz="0" w:space="0" w:color="auto"/>
        <w:right w:val="none" w:sz="0" w:space="0" w:color="auto"/>
      </w:divBdr>
    </w:div>
    <w:div w:id="1292906229">
      <w:bodyDiv w:val="1"/>
      <w:marLeft w:val="0"/>
      <w:marRight w:val="0"/>
      <w:marTop w:val="0"/>
      <w:marBottom w:val="0"/>
      <w:divBdr>
        <w:top w:val="none" w:sz="0" w:space="0" w:color="auto"/>
        <w:left w:val="none" w:sz="0" w:space="0" w:color="auto"/>
        <w:bottom w:val="none" w:sz="0" w:space="0" w:color="auto"/>
        <w:right w:val="none" w:sz="0" w:space="0" w:color="auto"/>
      </w:divBdr>
    </w:div>
    <w:div w:id="1293365689">
      <w:bodyDiv w:val="1"/>
      <w:marLeft w:val="0"/>
      <w:marRight w:val="0"/>
      <w:marTop w:val="0"/>
      <w:marBottom w:val="0"/>
      <w:divBdr>
        <w:top w:val="none" w:sz="0" w:space="0" w:color="auto"/>
        <w:left w:val="none" w:sz="0" w:space="0" w:color="auto"/>
        <w:bottom w:val="none" w:sz="0" w:space="0" w:color="auto"/>
        <w:right w:val="none" w:sz="0" w:space="0" w:color="auto"/>
      </w:divBdr>
    </w:div>
    <w:div w:id="1293444917">
      <w:bodyDiv w:val="1"/>
      <w:marLeft w:val="0"/>
      <w:marRight w:val="0"/>
      <w:marTop w:val="0"/>
      <w:marBottom w:val="0"/>
      <w:divBdr>
        <w:top w:val="none" w:sz="0" w:space="0" w:color="auto"/>
        <w:left w:val="none" w:sz="0" w:space="0" w:color="auto"/>
        <w:bottom w:val="none" w:sz="0" w:space="0" w:color="auto"/>
        <w:right w:val="none" w:sz="0" w:space="0" w:color="auto"/>
      </w:divBdr>
    </w:div>
    <w:div w:id="1293637955">
      <w:bodyDiv w:val="1"/>
      <w:marLeft w:val="0"/>
      <w:marRight w:val="0"/>
      <w:marTop w:val="0"/>
      <w:marBottom w:val="0"/>
      <w:divBdr>
        <w:top w:val="none" w:sz="0" w:space="0" w:color="auto"/>
        <w:left w:val="none" w:sz="0" w:space="0" w:color="auto"/>
        <w:bottom w:val="none" w:sz="0" w:space="0" w:color="auto"/>
        <w:right w:val="none" w:sz="0" w:space="0" w:color="auto"/>
      </w:divBdr>
    </w:div>
    <w:div w:id="1294097454">
      <w:bodyDiv w:val="1"/>
      <w:marLeft w:val="0"/>
      <w:marRight w:val="0"/>
      <w:marTop w:val="0"/>
      <w:marBottom w:val="0"/>
      <w:divBdr>
        <w:top w:val="none" w:sz="0" w:space="0" w:color="auto"/>
        <w:left w:val="none" w:sz="0" w:space="0" w:color="auto"/>
        <w:bottom w:val="none" w:sz="0" w:space="0" w:color="auto"/>
        <w:right w:val="none" w:sz="0" w:space="0" w:color="auto"/>
      </w:divBdr>
    </w:div>
    <w:div w:id="1294100225">
      <w:bodyDiv w:val="1"/>
      <w:marLeft w:val="0"/>
      <w:marRight w:val="0"/>
      <w:marTop w:val="0"/>
      <w:marBottom w:val="0"/>
      <w:divBdr>
        <w:top w:val="none" w:sz="0" w:space="0" w:color="auto"/>
        <w:left w:val="none" w:sz="0" w:space="0" w:color="auto"/>
        <w:bottom w:val="none" w:sz="0" w:space="0" w:color="auto"/>
        <w:right w:val="none" w:sz="0" w:space="0" w:color="auto"/>
      </w:divBdr>
    </w:div>
    <w:div w:id="1294362877">
      <w:bodyDiv w:val="1"/>
      <w:marLeft w:val="0"/>
      <w:marRight w:val="0"/>
      <w:marTop w:val="0"/>
      <w:marBottom w:val="0"/>
      <w:divBdr>
        <w:top w:val="none" w:sz="0" w:space="0" w:color="auto"/>
        <w:left w:val="none" w:sz="0" w:space="0" w:color="auto"/>
        <w:bottom w:val="none" w:sz="0" w:space="0" w:color="auto"/>
        <w:right w:val="none" w:sz="0" w:space="0" w:color="auto"/>
      </w:divBdr>
    </w:div>
    <w:div w:id="1294485460">
      <w:bodyDiv w:val="1"/>
      <w:marLeft w:val="0"/>
      <w:marRight w:val="0"/>
      <w:marTop w:val="0"/>
      <w:marBottom w:val="0"/>
      <w:divBdr>
        <w:top w:val="none" w:sz="0" w:space="0" w:color="auto"/>
        <w:left w:val="none" w:sz="0" w:space="0" w:color="auto"/>
        <w:bottom w:val="none" w:sz="0" w:space="0" w:color="auto"/>
        <w:right w:val="none" w:sz="0" w:space="0" w:color="auto"/>
      </w:divBdr>
    </w:div>
    <w:div w:id="1294750192">
      <w:bodyDiv w:val="1"/>
      <w:marLeft w:val="0"/>
      <w:marRight w:val="0"/>
      <w:marTop w:val="0"/>
      <w:marBottom w:val="0"/>
      <w:divBdr>
        <w:top w:val="none" w:sz="0" w:space="0" w:color="auto"/>
        <w:left w:val="none" w:sz="0" w:space="0" w:color="auto"/>
        <w:bottom w:val="none" w:sz="0" w:space="0" w:color="auto"/>
        <w:right w:val="none" w:sz="0" w:space="0" w:color="auto"/>
      </w:divBdr>
    </w:div>
    <w:div w:id="1294823789">
      <w:bodyDiv w:val="1"/>
      <w:marLeft w:val="0"/>
      <w:marRight w:val="0"/>
      <w:marTop w:val="0"/>
      <w:marBottom w:val="0"/>
      <w:divBdr>
        <w:top w:val="none" w:sz="0" w:space="0" w:color="auto"/>
        <w:left w:val="none" w:sz="0" w:space="0" w:color="auto"/>
        <w:bottom w:val="none" w:sz="0" w:space="0" w:color="auto"/>
        <w:right w:val="none" w:sz="0" w:space="0" w:color="auto"/>
      </w:divBdr>
    </w:div>
    <w:div w:id="1295023319">
      <w:bodyDiv w:val="1"/>
      <w:marLeft w:val="0"/>
      <w:marRight w:val="0"/>
      <w:marTop w:val="0"/>
      <w:marBottom w:val="0"/>
      <w:divBdr>
        <w:top w:val="none" w:sz="0" w:space="0" w:color="auto"/>
        <w:left w:val="none" w:sz="0" w:space="0" w:color="auto"/>
        <w:bottom w:val="none" w:sz="0" w:space="0" w:color="auto"/>
        <w:right w:val="none" w:sz="0" w:space="0" w:color="auto"/>
      </w:divBdr>
    </w:div>
    <w:div w:id="1295522371">
      <w:bodyDiv w:val="1"/>
      <w:marLeft w:val="0"/>
      <w:marRight w:val="0"/>
      <w:marTop w:val="0"/>
      <w:marBottom w:val="0"/>
      <w:divBdr>
        <w:top w:val="none" w:sz="0" w:space="0" w:color="auto"/>
        <w:left w:val="none" w:sz="0" w:space="0" w:color="auto"/>
        <w:bottom w:val="none" w:sz="0" w:space="0" w:color="auto"/>
        <w:right w:val="none" w:sz="0" w:space="0" w:color="auto"/>
      </w:divBdr>
    </w:div>
    <w:div w:id="1295601446">
      <w:bodyDiv w:val="1"/>
      <w:marLeft w:val="0"/>
      <w:marRight w:val="0"/>
      <w:marTop w:val="0"/>
      <w:marBottom w:val="0"/>
      <w:divBdr>
        <w:top w:val="none" w:sz="0" w:space="0" w:color="auto"/>
        <w:left w:val="none" w:sz="0" w:space="0" w:color="auto"/>
        <w:bottom w:val="none" w:sz="0" w:space="0" w:color="auto"/>
        <w:right w:val="none" w:sz="0" w:space="0" w:color="auto"/>
      </w:divBdr>
    </w:div>
    <w:div w:id="1295672067">
      <w:bodyDiv w:val="1"/>
      <w:marLeft w:val="0"/>
      <w:marRight w:val="0"/>
      <w:marTop w:val="0"/>
      <w:marBottom w:val="0"/>
      <w:divBdr>
        <w:top w:val="none" w:sz="0" w:space="0" w:color="auto"/>
        <w:left w:val="none" w:sz="0" w:space="0" w:color="auto"/>
        <w:bottom w:val="none" w:sz="0" w:space="0" w:color="auto"/>
        <w:right w:val="none" w:sz="0" w:space="0" w:color="auto"/>
      </w:divBdr>
    </w:div>
    <w:div w:id="1295792049">
      <w:bodyDiv w:val="1"/>
      <w:marLeft w:val="0"/>
      <w:marRight w:val="0"/>
      <w:marTop w:val="0"/>
      <w:marBottom w:val="0"/>
      <w:divBdr>
        <w:top w:val="none" w:sz="0" w:space="0" w:color="auto"/>
        <w:left w:val="none" w:sz="0" w:space="0" w:color="auto"/>
        <w:bottom w:val="none" w:sz="0" w:space="0" w:color="auto"/>
        <w:right w:val="none" w:sz="0" w:space="0" w:color="auto"/>
      </w:divBdr>
    </w:div>
    <w:div w:id="1295795055">
      <w:bodyDiv w:val="1"/>
      <w:marLeft w:val="0"/>
      <w:marRight w:val="0"/>
      <w:marTop w:val="0"/>
      <w:marBottom w:val="0"/>
      <w:divBdr>
        <w:top w:val="none" w:sz="0" w:space="0" w:color="auto"/>
        <w:left w:val="none" w:sz="0" w:space="0" w:color="auto"/>
        <w:bottom w:val="none" w:sz="0" w:space="0" w:color="auto"/>
        <w:right w:val="none" w:sz="0" w:space="0" w:color="auto"/>
      </w:divBdr>
    </w:div>
    <w:div w:id="1295870556">
      <w:bodyDiv w:val="1"/>
      <w:marLeft w:val="0"/>
      <w:marRight w:val="0"/>
      <w:marTop w:val="0"/>
      <w:marBottom w:val="0"/>
      <w:divBdr>
        <w:top w:val="none" w:sz="0" w:space="0" w:color="auto"/>
        <w:left w:val="none" w:sz="0" w:space="0" w:color="auto"/>
        <w:bottom w:val="none" w:sz="0" w:space="0" w:color="auto"/>
        <w:right w:val="none" w:sz="0" w:space="0" w:color="auto"/>
      </w:divBdr>
    </w:div>
    <w:div w:id="1296057283">
      <w:bodyDiv w:val="1"/>
      <w:marLeft w:val="0"/>
      <w:marRight w:val="0"/>
      <w:marTop w:val="0"/>
      <w:marBottom w:val="0"/>
      <w:divBdr>
        <w:top w:val="none" w:sz="0" w:space="0" w:color="auto"/>
        <w:left w:val="none" w:sz="0" w:space="0" w:color="auto"/>
        <w:bottom w:val="none" w:sz="0" w:space="0" w:color="auto"/>
        <w:right w:val="none" w:sz="0" w:space="0" w:color="auto"/>
      </w:divBdr>
    </w:div>
    <w:div w:id="1296135931">
      <w:bodyDiv w:val="1"/>
      <w:marLeft w:val="0"/>
      <w:marRight w:val="0"/>
      <w:marTop w:val="0"/>
      <w:marBottom w:val="0"/>
      <w:divBdr>
        <w:top w:val="none" w:sz="0" w:space="0" w:color="auto"/>
        <w:left w:val="none" w:sz="0" w:space="0" w:color="auto"/>
        <w:bottom w:val="none" w:sz="0" w:space="0" w:color="auto"/>
        <w:right w:val="none" w:sz="0" w:space="0" w:color="auto"/>
      </w:divBdr>
    </w:div>
    <w:div w:id="1296258405">
      <w:bodyDiv w:val="1"/>
      <w:marLeft w:val="0"/>
      <w:marRight w:val="0"/>
      <w:marTop w:val="0"/>
      <w:marBottom w:val="0"/>
      <w:divBdr>
        <w:top w:val="none" w:sz="0" w:space="0" w:color="auto"/>
        <w:left w:val="none" w:sz="0" w:space="0" w:color="auto"/>
        <w:bottom w:val="none" w:sz="0" w:space="0" w:color="auto"/>
        <w:right w:val="none" w:sz="0" w:space="0" w:color="auto"/>
      </w:divBdr>
    </w:div>
    <w:div w:id="1296330015">
      <w:bodyDiv w:val="1"/>
      <w:marLeft w:val="0"/>
      <w:marRight w:val="0"/>
      <w:marTop w:val="0"/>
      <w:marBottom w:val="0"/>
      <w:divBdr>
        <w:top w:val="none" w:sz="0" w:space="0" w:color="auto"/>
        <w:left w:val="none" w:sz="0" w:space="0" w:color="auto"/>
        <w:bottom w:val="none" w:sz="0" w:space="0" w:color="auto"/>
        <w:right w:val="none" w:sz="0" w:space="0" w:color="auto"/>
      </w:divBdr>
    </w:div>
    <w:div w:id="1296371598">
      <w:bodyDiv w:val="1"/>
      <w:marLeft w:val="0"/>
      <w:marRight w:val="0"/>
      <w:marTop w:val="0"/>
      <w:marBottom w:val="0"/>
      <w:divBdr>
        <w:top w:val="none" w:sz="0" w:space="0" w:color="auto"/>
        <w:left w:val="none" w:sz="0" w:space="0" w:color="auto"/>
        <w:bottom w:val="none" w:sz="0" w:space="0" w:color="auto"/>
        <w:right w:val="none" w:sz="0" w:space="0" w:color="auto"/>
      </w:divBdr>
    </w:div>
    <w:div w:id="1296449403">
      <w:bodyDiv w:val="1"/>
      <w:marLeft w:val="0"/>
      <w:marRight w:val="0"/>
      <w:marTop w:val="0"/>
      <w:marBottom w:val="0"/>
      <w:divBdr>
        <w:top w:val="none" w:sz="0" w:space="0" w:color="auto"/>
        <w:left w:val="none" w:sz="0" w:space="0" w:color="auto"/>
        <w:bottom w:val="none" w:sz="0" w:space="0" w:color="auto"/>
        <w:right w:val="none" w:sz="0" w:space="0" w:color="auto"/>
      </w:divBdr>
    </w:div>
    <w:div w:id="1296567013">
      <w:bodyDiv w:val="1"/>
      <w:marLeft w:val="0"/>
      <w:marRight w:val="0"/>
      <w:marTop w:val="0"/>
      <w:marBottom w:val="0"/>
      <w:divBdr>
        <w:top w:val="none" w:sz="0" w:space="0" w:color="auto"/>
        <w:left w:val="none" w:sz="0" w:space="0" w:color="auto"/>
        <w:bottom w:val="none" w:sz="0" w:space="0" w:color="auto"/>
        <w:right w:val="none" w:sz="0" w:space="0" w:color="auto"/>
      </w:divBdr>
    </w:div>
    <w:div w:id="1296595125">
      <w:bodyDiv w:val="1"/>
      <w:marLeft w:val="0"/>
      <w:marRight w:val="0"/>
      <w:marTop w:val="0"/>
      <w:marBottom w:val="0"/>
      <w:divBdr>
        <w:top w:val="none" w:sz="0" w:space="0" w:color="auto"/>
        <w:left w:val="none" w:sz="0" w:space="0" w:color="auto"/>
        <w:bottom w:val="none" w:sz="0" w:space="0" w:color="auto"/>
        <w:right w:val="none" w:sz="0" w:space="0" w:color="auto"/>
      </w:divBdr>
    </w:div>
    <w:div w:id="1296714331">
      <w:bodyDiv w:val="1"/>
      <w:marLeft w:val="0"/>
      <w:marRight w:val="0"/>
      <w:marTop w:val="0"/>
      <w:marBottom w:val="0"/>
      <w:divBdr>
        <w:top w:val="none" w:sz="0" w:space="0" w:color="auto"/>
        <w:left w:val="none" w:sz="0" w:space="0" w:color="auto"/>
        <w:bottom w:val="none" w:sz="0" w:space="0" w:color="auto"/>
        <w:right w:val="none" w:sz="0" w:space="0" w:color="auto"/>
      </w:divBdr>
    </w:div>
    <w:div w:id="1296987882">
      <w:bodyDiv w:val="1"/>
      <w:marLeft w:val="0"/>
      <w:marRight w:val="0"/>
      <w:marTop w:val="0"/>
      <w:marBottom w:val="0"/>
      <w:divBdr>
        <w:top w:val="none" w:sz="0" w:space="0" w:color="auto"/>
        <w:left w:val="none" w:sz="0" w:space="0" w:color="auto"/>
        <w:bottom w:val="none" w:sz="0" w:space="0" w:color="auto"/>
        <w:right w:val="none" w:sz="0" w:space="0" w:color="auto"/>
      </w:divBdr>
    </w:div>
    <w:div w:id="1297833069">
      <w:bodyDiv w:val="1"/>
      <w:marLeft w:val="0"/>
      <w:marRight w:val="0"/>
      <w:marTop w:val="0"/>
      <w:marBottom w:val="0"/>
      <w:divBdr>
        <w:top w:val="none" w:sz="0" w:space="0" w:color="auto"/>
        <w:left w:val="none" w:sz="0" w:space="0" w:color="auto"/>
        <w:bottom w:val="none" w:sz="0" w:space="0" w:color="auto"/>
        <w:right w:val="none" w:sz="0" w:space="0" w:color="auto"/>
      </w:divBdr>
    </w:div>
    <w:div w:id="1298026579">
      <w:bodyDiv w:val="1"/>
      <w:marLeft w:val="0"/>
      <w:marRight w:val="0"/>
      <w:marTop w:val="0"/>
      <w:marBottom w:val="0"/>
      <w:divBdr>
        <w:top w:val="none" w:sz="0" w:space="0" w:color="auto"/>
        <w:left w:val="none" w:sz="0" w:space="0" w:color="auto"/>
        <w:bottom w:val="none" w:sz="0" w:space="0" w:color="auto"/>
        <w:right w:val="none" w:sz="0" w:space="0" w:color="auto"/>
      </w:divBdr>
    </w:div>
    <w:div w:id="1298098320">
      <w:bodyDiv w:val="1"/>
      <w:marLeft w:val="0"/>
      <w:marRight w:val="0"/>
      <w:marTop w:val="0"/>
      <w:marBottom w:val="0"/>
      <w:divBdr>
        <w:top w:val="none" w:sz="0" w:space="0" w:color="auto"/>
        <w:left w:val="none" w:sz="0" w:space="0" w:color="auto"/>
        <w:bottom w:val="none" w:sz="0" w:space="0" w:color="auto"/>
        <w:right w:val="none" w:sz="0" w:space="0" w:color="auto"/>
      </w:divBdr>
    </w:div>
    <w:div w:id="1298102901">
      <w:bodyDiv w:val="1"/>
      <w:marLeft w:val="0"/>
      <w:marRight w:val="0"/>
      <w:marTop w:val="0"/>
      <w:marBottom w:val="0"/>
      <w:divBdr>
        <w:top w:val="none" w:sz="0" w:space="0" w:color="auto"/>
        <w:left w:val="none" w:sz="0" w:space="0" w:color="auto"/>
        <w:bottom w:val="none" w:sz="0" w:space="0" w:color="auto"/>
        <w:right w:val="none" w:sz="0" w:space="0" w:color="auto"/>
      </w:divBdr>
    </w:div>
    <w:div w:id="1298298464">
      <w:bodyDiv w:val="1"/>
      <w:marLeft w:val="0"/>
      <w:marRight w:val="0"/>
      <w:marTop w:val="0"/>
      <w:marBottom w:val="0"/>
      <w:divBdr>
        <w:top w:val="none" w:sz="0" w:space="0" w:color="auto"/>
        <w:left w:val="none" w:sz="0" w:space="0" w:color="auto"/>
        <w:bottom w:val="none" w:sz="0" w:space="0" w:color="auto"/>
        <w:right w:val="none" w:sz="0" w:space="0" w:color="auto"/>
      </w:divBdr>
    </w:div>
    <w:div w:id="1298680813">
      <w:bodyDiv w:val="1"/>
      <w:marLeft w:val="0"/>
      <w:marRight w:val="0"/>
      <w:marTop w:val="0"/>
      <w:marBottom w:val="0"/>
      <w:divBdr>
        <w:top w:val="none" w:sz="0" w:space="0" w:color="auto"/>
        <w:left w:val="none" w:sz="0" w:space="0" w:color="auto"/>
        <w:bottom w:val="none" w:sz="0" w:space="0" w:color="auto"/>
        <w:right w:val="none" w:sz="0" w:space="0" w:color="auto"/>
      </w:divBdr>
    </w:div>
    <w:div w:id="1298993825">
      <w:bodyDiv w:val="1"/>
      <w:marLeft w:val="0"/>
      <w:marRight w:val="0"/>
      <w:marTop w:val="0"/>
      <w:marBottom w:val="0"/>
      <w:divBdr>
        <w:top w:val="none" w:sz="0" w:space="0" w:color="auto"/>
        <w:left w:val="none" w:sz="0" w:space="0" w:color="auto"/>
        <w:bottom w:val="none" w:sz="0" w:space="0" w:color="auto"/>
        <w:right w:val="none" w:sz="0" w:space="0" w:color="auto"/>
      </w:divBdr>
    </w:div>
    <w:div w:id="1299066274">
      <w:bodyDiv w:val="1"/>
      <w:marLeft w:val="0"/>
      <w:marRight w:val="0"/>
      <w:marTop w:val="0"/>
      <w:marBottom w:val="0"/>
      <w:divBdr>
        <w:top w:val="none" w:sz="0" w:space="0" w:color="auto"/>
        <w:left w:val="none" w:sz="0" w:space="0" w:color="auto"/>
        <w:bottom w:val="none" w:sz="0" w:space="0" w:color="auto"/>
        <w:right w:val="none" w:sz="0" w:space="0" w:color="auto"/>
      </w:divBdr>
    </w:div>
    <w:div w:id="1299216542">
      <w:bodyDiv w:val="1"/>
      <w:marLeft w:val="0"/>
      <w:marRight w:val="0"/>
      <w:marTop w:val="0"/>
      <w:marBottom w:val="0"/>
      <w:divBdr>
        <w:top w:val="none" w:sz="0" w:space="0" w:color="auto"/>
        <w:left w:val="none" w:sz="0" w:space="0" w:color="auto"/>
        <w:bottom w:val="none" w:sz="0" w:space="0" w:color="auto"/>
        <w:right w:val="none" w:sz="0" w:space="0" w:color="auto"/>
      </w:divBdr>
    </w:div>
    <w:div w:id="1299652485">
      <w:bodyDiv w:val="1"/>
      <w:marLeft w:val="0"/>
      <w:marRight w:val="0"/>
      <w:marTop w:val="0"/>
      <w:marBottom w:val="0"/>
      <w:divBdr>
        <w:top w:val="none" w:sz="0" w:space="0" w:color="auto"/>
        <w:left w:val="none" w:sz="0" w:space="0" w:color="auto"/>
        <w:bottom w:val="none" w:sz="0" w:space="0" w:color="auto"/>
        <w:right w:val="none" w:sz="0" w:space="0" w:color="auto"/>
      </w:divBdr>
    </w:div>
    <w:div w:id="1299844751">
      <w:bodyDiv w:val="1"/>
      <w:marLeft w:val="0"/>
      <w:marRight w:val="0"/>
      <w:marTop w:val="0"/>
      <w:marBottom w:val="0"/>
      <w:divBdr>
        <w:top w:val="none" w:sz="0" w:space="0" w:color="auto"/>
        <w:left w:val="none" w:sz="0" w:space="0" w:color="auto"/>
        <w:bottom w:val="none" w:sz="0" w:space="0" w:color="auto"/>
        <w:right w:val="none" w:sz="0" w:space="0" w:color="auto"/>
      </w:divBdr>
    </w:div>
    <w:div w:id="1300301273">
      <w:bodyDiv w:val="1"/>
      <w:marLeft w:val="0"/>
      <w:marRight w:val="0"/>
      <w:marTop w:val="0"/>
      <w:marBottom w:val="0"/>
      <w:divBdr>
        <w:top w:val="none" w:sz="0" w:space="0" w:color="auto"/>
        <w:left w:val="none" w:sz="0" w:space="0" w:color="auto"/>
        <w:bottom w:val="none" w:sz="0" w:space="0" w:color="auto"/>
        <w:right w:val="none" w:sz="0" w:space="0" w:color="auto"/>
      </w:divBdr>
    </w:div>
    <w:div w:id="1300650369">
      <w:bodyDiv w:val="1"/>
      <w:marLeft w:val="0"/>
      <w:marRight w:val="0"/>
      <w:marTop w:val="0"/>
      <w:marBottom w:val="0"/>
      <w:divBdr>
        <w:top w:val="none" w:sz="0" w:space="0" w:color="auto"/>
        <w:left w:val="none" w:sz="0" w:space="0" w:color="auto"/>
        <w:bottom w:val="none" w:sz="0" w:space="0" w:color="auto"/>
        <w:right w:val="none" w:sz="0" w:space="0" w:color="auto"/>
      </w:divBdr>
    </w:div>
    <w:div w:id="1300719339">
      <w:bodyDiv w:val="1"/>
      <w:marLeft w:val="0"/>
      <w:marRight w:val="0"/>
      <w:marTop w:val="0"/>
      <w:marBottom w:val="0"/>
      <w:divBdr>
        <w:top w:val="none" w:sz="0" w:space="0" w:color="auto"/>
        <w:left w:val="none" w:sz="0" w:space="0" w:color="auto"/>
        <w:bottom w:val="none" w:sz="0" w:space="0" w:color="auto"/>
        <w:right w:val="none" w:sz="0" w:space="0" w:color="auto"/>
      </w:divBdr>
    </w:div>
    <w:div w:id="1301304374">
      <w:bodyDiv w:val="1"/>
      <w:marLeft w:val="0"/>
      <w:marRight w:val="0"/>
      <w:marTop w:val="0"/>
      <w:marBottom w:val="0"/>
      <w:divBdr>
        <w:top w:val="none" w:sz="0" w:space="0" w:color="auto"/>
        <w:left w:val="none" w:sz="0" w:space="0" w:color="auto"/>
        <w:bottom w:val="none" w:sz="0" w:space="0" w:color="auto"/>
        <w:right w:val="none" w:sz="0" w:space="0" w:color="auto"/>
      </w:divBdr>
    </w:div>
    <w:div w:id="1301693820">
      <w:bodyDiv w:val="1"/>
      <w:marLeft w:val="0"/>
      <w:marRight w:val="0"/>
      <w:marTop w:val="0"/>
      <w:marBottom w:val="0"/>
      <w:divBdr>
        <w:top w:val="none" w:sz="0" w:space="0" w:color="auto"/>
        <w:left w:val="none" w:sz="0" w:space="0" w:color="auto"/>
        <w:bottom w:val="none" w:sz="0" w:space="0" w:color="auto"/>
        <w:right w:val="none" w:sz="0" w:space="0" w:color="auto"/>
      </w:divBdr>
    </w:div>
    <w:div w:id="1301884096">
      <w:bodyDiv w:val="1"/>
      <w:marLeft w:val="0"/>
      <w:marRight w:val="0"/>
      <w:marTop w:val="0"/>
      <w:marBottom w:val="0"/>
      <w:divBdr>
        <w:top w:val="none" w:sz="0" w:space="0" w:color="auto"/>
        <w:left w:val="none" w:sz="0" w:space="0" w:color="auto"/>
        <w:bottom w:val="none" w:sz="0" w:space="0" w:color="auto"/>
        <w:right w:val="none" w:sz="0" w:space="0" w:color="auto"/>
      </w:divBdr>
    </w:div>
    <w:div w:id="1301955072">
      <w:bodyDiv w:val="1"/>
      <w:marLeft w:val="0"/>
      <w:marRight w:val="0"/>
      <w:marTop w:val="0"/>
      <w:marBottom w:val="0"/>
      <w:divBdr>
        <w:top w:val="none" w:sz="0" w:space="0" w:color="auto"/>
        <w:left w:val="none" w:sz="0" w:space="0" w:color="auto"/>
        <w:bottom w:val="none" w:sz="0" w:space="0" w:color="auto"/>
        <w:right w:val="none" w:sz="0" w:space="0" w:color="auto"/>
      </w:divBdr>
    </w:div>
    <w:div w:id="1302232636">
      <w:bodyDiv w:val="1"/>
      <w:marLeft w:val="0"/>
      <w:marRight w:val="0"/>
      <w:marTop w:val="0"/>
      <w:marBottom w:val="0"/>
      <w:divBdr>
        <w:top w:val="none" w:sz="0" w:space="0" w:color="auto"/>
        <w:left w:val="none" w:sz="0" w:space="0" w:color="auto"/>
        <w:bottom w:val="none" w:sz="0" w:space="0" w:color="auto"/>
        <w:right w:val="none" w:sz="0" w:space="0" w:color="auto"/>
      </w:divBdr>
    </w:div>
    <w:div w:id="1302266142">
      <w:bodyDiv w:val="1"/>
      <w:marLeft w:val="0"/>
      <w:marRight w:val="0"/>
      <w:marTop w:val="0"/>
      <w:marBottom w:val="0"/>
      <w:divBdr>
        <w:top w:val="none" w:sz="0" w:space="0" w:color="auto"/>
        <w:left w:val="none" w:sz="0" w:space="0" w:color="auto"/>
        <w:bottom w:val="none" w:sz="0" w:space="0" w:color="auto"/>
        <w:right w:val="none" w:sz="0" w:space="0" w:color="auto"/>
      </w:divBdr>
    </w:div>
    <w:div w:id="1302687255">
      <w:bodyDiv w:val="1"/>
      <w:marLeft w:val="0"/>
      <w:marRight w:val="0"/>
      <w:marTop w:val="0"/>
      <w:marBottom w:val="0"/>
      <w:divBdr>
        <w:top w:val="none" w:sz="0" w:space="0" w:color="auto"/>
        <w:left w:val="none" w:sz="0" w:space="0" w:color="auto"/>
        <w:bottom w:val="none" w:sz="0" w:space="0" w:color="auto"/>
        <w:right w:val="none" w:sz="0" w:space="0" w:color="auto"/>
      </w:divBdr>
    </w:div>
    <w:div w:id="1302999220">
      <w:bodyDiv w:val="1"/>
      <w:marLeft w:val="0"/>
      <w:marRight w:val="0"/>
      <w:marTop w:val="0"/>
      <w:marBottom w:val="0"/>
      <w:divBdr>
        <w:top w:val="none" w:sz="0" w:space="0" w:color="auto"/>
        <w:left w:val="none" w:sz="0" w:space="0" w:color="auto"/>
        <w:bottom w:val="none" w:sz="0" w:space="0" w:color="auto"/>
        <w:right w:val="none" w:sz="0" w:space="0" w:color="auto"/>
      </w:divBdr>
    </w:div>
    <w:div w:id="1303118005">
      <w:bodyDiv w:val="1"/>
      <w:marLeft w:val="0"/>
      <w:marRight w:val="0"/>
      <w:marTop w:val="0"/>
      <w:marBottom w:val="0"/>
      <w:divBdr>
        <w:top w:val="none" w:sz="0" w:space="0" w:color="auto"/>
        <w:left w:val="none" w:sz="0" w:space="0" w:color="auto"/>
        <w:bottom w:val="none" w:sz="0" w:space="0" w:color="auto"/>
        <w:right w:val="none" w:sz="0" w:space="0" w:color="auto"/>
      </w:divBdr>
    </w:div>
    <w:div w:id="1303119086">
      <w:bodyDiv w:val="1"/>
      <w:marLeft w:val="0"/>
      <w:marRight w:val="0"/>
      <w:marTop w:val="0"/>
      <w:marBottom w:val="0"/>
      <w:divBdr>
        <w:top w:val="none" w:sz="0" w:space="0" w:color="auto"/>
        <w:left w:val="none" w:sz="0" w:space="0" w:color="auto"/>
        <w:bottom w:val="none" w:sz="0" w:space="0" w:color="auto"/>
        <w:right w:val="none" w:sz="0" w:space="0" w:color="auto"/>
      </w:divBdr>
    </w:div>
    <w:div w:id="1303341910">
      <w:bodyDiv w:val="1"/>
      <w:marLeft w:val="0"/>
      <w:marRight w:val="0"/>
      <w:marTop w:val="0"/>
      <w:marBottom w:val="0"/>
      <w:divBdr>
        <w:top w:val="none" w:sz="0" w:space="0" w:color="auto"/>
        <w:left w:val="none" w:sz="0" w:space="0" w:color="auto"/>
        <w:bottom w:val="none" w:sz="0" w:space="0" w:color="auto"/>
        <w:right w:val="none" w:sz="0" w:space="0" w:color="auto"/>
      </w:divBdr>
    </w:div>
    <w:div w:id="1303345685">
      <w:bodyDiv w:val="1"/>
      <w:marLeft w:val="0"/>
      <w:marRight w:val="0"/>
      <w:marTop w:val="0"/>
      <w:marBottom w:val="0"/>
      <w:divBdr>
        <w:top w:val="none" w:sz="0" w:space="0" w:color="auto"/>
        <w:left w:val="none" w:sz="0" w:space="0" w:color="auto"/>
        <w:bottom w:val="none" w:sz="0" w:space="0" w:color="auto"/>
        <w:right w:val="none" w:sz="0" w:space="0" w:color="auto"/>
      </w:divBdr>
    </w:div>
    <w:div w:id="1303541721">
      <w:bodyDiv w:val="1"/>
      <w:marLeft w:val="0"/>
      <w:marRight w:val="0"/>
      <w:marTop w:val="0"/>
      <w:marBottom w:val="0"/>
      <w:divBdr>
        <w:top w:val="none" w:sz="0" w:space="0" w:color="auto"/>
        <w:left w:val="none" w:sz="0" w:space="0" w:color="auto"/>
        <w:bottom w:val="none" w:sz="0" w:space="0" w:color="auto"/>
        <w:right w:val="none" w:sz="0" w:space="0" w:color="auto"/>
      </w:divBdr>
      <w:divsChild>
        <w:div w:id="12801158">
          <w:marLeft w:val="0"/>
          <w:marRight w:val="0"/>
          <w:marTop w:val="0"/>
          <w:marBottom w:val="0"/>
          <w:divBdr>
            <w:top w:val="none" w:sz="0" w:space="0" w:color="auto"/>
            <w:left w:val="none" w:sz="0" w:space="0" w:color="auto"/>
            <w:bottom w:val="none" w:sz="0" w:space="0" w:color="auto"/>
            <w:right w:val="none" w:sz="0" w:space="0" w:color="auto"/>
          </w:divBdr>
        </w:div>
        <w:div w:id="90857744">
          <w:marLeft w:val="0"/>
          <w:marRight w:val="0"/>
          <w:marTop w:val="0"/>
          <w:marBottom w:val="0"/>
          <w:divBdr>
            <w:top w:val="none" w:sz="0" w:space="0" w:color="auto"/>
            <w:left w:val="none" w:sz="0" w:space="0" w:color="auto"/>
            <w:bottom w:val="none" w:sz="0" w:space="0" w:color="auto"/>
            <w:right w:val="none" w:sz="0" w:space="0" w:color="auto"/>
          </w:divBdr>
        </w:div>
        <w:div w:id="125515908">
          <w:marLeft w:val="0"/>
          <w:marRight w:val="0"/>
          <w:marTop w:val="0"/>
          <w:marBottom w:val="0"/>
          <w:divBdr>
            <w:top w:val="none" w:sz="0" w:space="0" w:color="auto"/>
            <w:left w:val="none" w:sz="0" w:space="0" w:color="auto"/>
            <w:bottom w:val="none" w:sz="0" w:space="0" w:color="auto"/>
            <w:right w:val="none" w:sz="0" w:space="0" w:color="auto"/>
          </w:divBdr>
        </w:div>
        <w:div w:id="303507817">
          <w:marLeft w:val="0"/>
          <w:marRight w:val="0"/>
          <w:marTop w:val="0"/>
          <w:marBottom w:val="0"/>
          <w:divBdr>
            <w:top w:val="none" w:sz="0" w:space="0" w:color="auto"/>
            <w:left w:val="none" w:sz="0" w:space="0" w:color="auto"/>
            <w:bottom w:val="none" w:sz="0" w:space="0" w:color="auto"/>
            <w:right w:val="none" w:sz="0" w:space="0" w:color="auto"/>
          </w:divBdr>
        </w:div>
        <w:div w:id="406003883">
          <w:marLeft w:val="0"/>
          <w:marRight w:val="0"/>
          <w:marTop w:val="0"/>
          <w:marBottom w:val="0"/>
          <w:divBdr>
            <w:top w:val="none" w:sz="0" w:space="0" w:color="auto"/>
            <w:left w:val="none" w:sz="0" w:space="0" w:color="auto"/>
            <w:bottom w:val="none" w:sz="0" w:space="0" w:color="auto"/>
            <w:right w:val="none" w:sz="0" w:space="0" w:color="auto"/>
          </w:divBdr>
        </w:div>
        <w:div w:id="515117482">
          <w:marLeft w:val="0"/>
          <w:marRight w:val="0"/>
          <w:marTop w:val="0"/>
          <w:marBottom w:val="0"/>
          <w:divBdr>
            <w:top w:val="none" w:sz="0" w:space="0" w:color="auto"/>
            <w:left w:val="none" w:sz="0" w:space="0" w:color="auto"/>
            <w:bottom w:val="none" w:sz="0" w:space="0" w:color="auto"/>
            <w:right w:val="none" w:sz="0" w:space="0" w:color="auto"/>
          </w:divBdr>
        </w:div>
        <w:div w:id="521826865">
          <w:marLeft w:val="0"/>
          <w:marRight w:val="0"/>
          <w:marTop w:val="0"/>
          <w:marBottom w:val="0"/>
          <w:divBdr>
            <w:top w:val="none" w:sz="0" w:space="0" w:color="auto"/>
            <w:left w:val="none" w:sz="0" w:space="0" w:color="auto"/>
            <w:bottom w:val="none" w:sz="0" w:space="0" w:color="auto"/>
            <w:right w:val="none" w:sz="0" w:space="0" w:color="auto"/>
          </w:divBdr>
        </w:div>
        <w:div w:id="687870672">
          <w:marLeft w:val="0"/>
          <w:marRight w:val="0"/>
          <w:marTop w:val="0"/>
          <w:marBottom w:val="0"/>
          <w:divBdr>
            <w:top w:val="none" w:sz="0" w:space="0" w:color="auto"/>
            <w:left w:val="none" w:sz="0" w:space="0" w:color="auto"/>
            <w:bottom w:val="none" w:sz="0" w:space="0" w:color="auto"/>
            <w:right w:val="none" w:sz="0" w:space="0" w:color="auto"/>
          </w:divBdr>
        </w:div>
        <w:div w:id="766077827">
          <w:marLeft w:val="0"/>
          <w:marRight w:val="0"/>
          <w:marTop w:val="0"/>
          <w:marBottom w:val="0"/>
          <w:divBdr>
            <w:top w:val="none" w:sz="0" w:space="0" w:color="auto"/>
            <w:left w:val="none" w:sz="0" w:space="0" w:color="auto"/>
            <w:bottom w:val="none" w:sz="0" w:space="0" w:color="auto"/>
            <w:right w:val="none" w:sz="0" w:space="0" w:color="auto"/>
          </w:divBdr>
        </w:div>
        <w:div w:id="845630127">
          <w:marLeft w:val="0"/>
          <w:marRight w:val="0"/>
          <w:marTop w:val="0"/>
          <w:marBottom w:val="0"/>
          <w:divBdr>
            <w:top w:val="none" w:sz="0" w:space="0" w:color="auto"/>
            <w:left w:val="none" w:sz="0" w:space="0" w:color="auto"/>
            <w:bottom w:val="none" w:sz="0" w:space="0" w:color="auto"/>
            <w:right w:val="none" w:sz="0" w:space="0" w:color="auto"/>
          </w:divBdr>
        </w:div>
        <w:div w:id="1034043385">
          <w:marLeft w:val="0"/>
          <w:marRight w:val="0"/>
          <w:marTop w:val="0"/>
          <w:marBottom w:val="0"/>
          <w:divBdr>
            <w:top w:val="none" w:sz="0" w:space="0" w:color="auto"/>
            <w:left w:val="none" w:sz="0" w:space="0" w:color="auto"/>
            <w:bottom w:val="none" w:sz="0" w:space="0" w:color="auto"/>
            <w:right w:val="none" w:sz="0" w:space="0" w:color="auto"/>
          </w:divBdr>
        </w:div>
        <w:div w:id="1045910512">
          <w:marLeft w:val="0"/>
          <w:marRight w:val="0"/>
          <w:marTop w:val="0"/>
          <w:marBottom w:val="0"/>
          <w:divBdr>
            <w:top w:val="none" w:sz="0" w:space="0" w:color="auto"/>
            <w:left w:val="none" w:sz="0" w:space="0" w:color="auto"/>
            <w:bottom w:val="none" w:sz="0" w:space="0" w:color="auto"/>
            <w:right w:val="none" w:sz="0" w:space="0" w:color="auto"/>
          </w:divBdr>
        </w:div>
        <w:div w:id="1063605460">
          <w:marLeft w:val="0"/>
          <w:marRight w:val="0"/>
          <w:marTop w:val="0"/>
          <w:marBottom w:val="0"/>
          <w:divBdr>
            <w:top w:val="none" w:sz="0" w:space="0" w:color="auto"/>
            <w:left w:val="none" w:sz="0" w:space="0" w:color="auto"/>
            <w:bottom w:val="none" w:sz="0" w:space="0" w:color="auto"/>
            <w:right w:val="none" w:sz="0" w:space="0" w:color="auto"/>
          </w:divBdr>
        </w:div>
        <w:div w:id="1069115603">
          <w:marLeft w:val="0"/>
          <w:marRight w:val="0"/>
          <w:marTop w:val="0"/>
          <w:marBottom w:val="0"/>
          <w:divBdr>
            <w:top w:val="none" w:sz="0" w:space="0" w:color="auto"/>
            <w:left w:val="none" w:sz="0" w:space="0" w:color="auto"/>
            <w:bottom w:val="none" w:sz="0" w:space="0" w:color="auto"/>
            <w:right w:val="none" w:sz="0" w:space="0" w:color="auto"/>
          </w:divBdr>
        </w:div>
        <w:div w:id="1069116003">
          <w:marLeft w:val="0"/>
          <w:marRight w:val="0"/>
          <w:marTop w:val="0"/>
          <w:marBottom w:val="0"/>
          <w:divBdr>
            <w:top w:val="none" w:sz="0" w:space="0" w:color="auto"/>
            <w:left w:val="none" w:sz="0" w:space="0" w:color="auto"/>
            <w:bottom w:val="none" w:sz="0" w:space="0" w:color="auto"/>
            <w:right w:val="none" w:sz="0" w:space="0" w:color="auto"/>
          </w:divBdr>
        </w:div>
        <w:div w:id="1093207082">
          <w:marLeft w:val="0"/>
          <w:marRight w:val="0"/>
          <w:marTop w:val="0"/>
          <w:marBottom w:val="0"/>
          <w:divBdr>
            <w:top w:val="none" w:sz="0" w:space="0" w:color="auto"/>
            <w:left w:val="none" w:sz="0" w:space="0" w:color="auto"/>
            <w:bottom w:val="none" w:sz="0" w:space="0" w:color="auto"/>
            <w:right w:val="none" w:sz="0" w:space="0" w:color="auto"/>
          </w:divBdr>
        </w:div>
        <w:div w:id="1164979534">
          <w:marLeft w:val="0"/>
          <w:marRight w:val="0"/>
          <w:marTop w:val="0"/>
          <w:marBottom w:val="0"/>
          <w:divBdr>
            <w:top w:val="none" w:sz="0" w:space="0" w:color="auto"/>
            <w:left w:val="none" w:sz="0" w:space="0" w:color="auto"/>
            <w:bottom w:val="none" w:sz="0" w:space="0" w:color="auto"/>
            <w:right w:val="none" w:sz="0" w:space="0" w:color="auto"/>
          </w:divBdr>
        </w:div>
        <w:div w:id="1177770888">
          <w:marLeft w:val="0"/>
          <w:marRight w:val="0"/>
          <w:marTop w:val="0"/>
          <w:marBottom w:val="0"/>
          <w:divBdr>
            <w:top w:val="none" w:sz="0" w:space="0" w:color="auto"/>
            <w:left w:val="none" w:sz="0" w:space="0" w:color="auto"/>
            <w:bottom w:val="none" w:sz="0" w:space="0" w:color="auto"/>
            <w:right w:val="none" w:sz="0" w:space="0" w:color="auto"/>
          </w:divBdr>
        </w:div>
        <w:div w:id="1212423605">
          <w:marLeft w:val="0"/>
          <w:marRight w:val="0"/>
          <w:marTop w:val="0"/>
          <w:marBottom w:val="0"/>
          <w:divBdr>
            <w:top w:val="none" w:sz="0" w:space="0" w:color="auto"/>
            <w:left w:val="none" w:sz="0" w:space="0" w:color="auto"/>
            <w:bottom w:val="none" w:sz="0" w:space="0" w:color="auto"/>
            <w:right w:val="none" w:sz="0" w:space="0" w:color="auto"/>
          </w:divBdr>
        </w:div>
        <w:div w:id="1273826688">
          <w:marLeft w:val="0"/>
          <w:marRight w:val="0"/>
          <w:marTop w:val="0"/>
          <w:marBottom w:val="0"/>
          <w:divBdr>
            <w:top w:val="none" w:sz="0" w:space="0" w:color="auto"/>
            <w:left w:val="none" w:sz="0" w:space="0" w:color="auto"/>
            <w:bottom w:val="none" w:sz="0" w:space="0" w:color="auto"/>
            <w:right w:val="none" w:sz="0" w:space="0" w:color="auto"/>
          </w:divBdr>
        </w:div>
        <w:div w:id="1358391426">
          <w:marLeft w:val="0"/>
          <w:marRight w:val="0"/>
          <w:marTop w:val="0"/>
          <w:marBottom w:val="0"/>
          <w:divBdr>
            <w:top w:val="none" w:sz="0" w:space="0" w:color="auto"/>
            <w:left w:val="none" w:sz="0" w:space="0" w:color="auto"/>
            <w:bottom w:val="none" w:sz="0" w:space="0" w:color="auto"/>
            <w:right w:val="none" w:sz="0" w:space="0" w:color="auto"/>
          </w:divBdr>
        </w:div>
        <w:div w:id="1494565939">
          <w:marLeft w:val="0"/>
          <w:marRight w:val="0"/>
          <w:marTop w:val="0"/>
          <w:marBottom w:val="0"/>
          <w:divBdr>
            <w:top w:val="none" w:sz="0" w:space="0" w:color="auto"/>
            <w:left w:val="none" w:sz="0" w:space="0" w:color="auto"/>
            <w:bottom w:val="none" w:sz="0" w:space="0" w:color="auto"/>
            <w:right w:val="none" w:sz="0" w:space="0" w:color="auto"/>
          </w:divBdr>
        </w:div>
        <w:div w:id="1649433651">
          <w:marLeft w:val="0"/>
          <w:marRight w:val="0"/>
          <w:marTop w:val="0"/>
          <w:marBottom w:val="0"/>
          <w:divBdr>
            <w:top w:val="none" w:sz="0" w:space="0" w:color="auto"/>
            <w:left w:val="none" w:sz="0" w:space="0" w:color="auto"/>
            <w:bottom w:val="none" w:sz="0" w:space="0" w:color="auto"/>
            <w:right w:val="none" w:sz="0" w:space="0" w:color="auto"/>
          </w:divBdr>
        </w:div>
        <w:div w:id="1722552003">
          <w:marLeft w:val="0"/>
          <w:marRight w:val="0"/>
          <w:marTop w:val="0"/>
          <w:marBottom w:val="0"/>
          <w:divBdr>
            <w:top w:val="none" w:sz="0" w:space="0" w:color="auto"/>
            <w:left w:val="none" w:sz="0" w:space="0" w:color="auto"/>
            <w:bottom w:val="none" w:sz="0" w:space="0" w:color="auto"/>
            <w:right w:val="none" w:sz="0" w:space="0" w:color="auto"/>
          </w:divBdr>
        </w:div>
        <w:div w:id="1738238419">
          <w:marLeft w:val="0"/>
          <w:marRight w:val="0"/>
          <w:marTop w:val="0"/>
          <w:marBottom w:val="0"/>
          <w:divBdr>
            <w:top w:val="none" w:sz="0" w:space="0" w:color="auto"/>
            <w:left w:val="none" w:sz="0" w:space="0" w:color="auto"/>
            <w:bottom w:val="none" w:sz="0" w:space="0" w:color="auto"/>
            <w:right w:val="none" w:sz="0" w:space="0" w:color="auto"/>
          </w:divBdr>
        </w:div>
        <w:div w:id="1930113061">
          <w:marLeft w:val="0"/>
          <w:marRight w:val="0"/>
          <w:marTop w:val="0"/>
          <w:marBottom w:val="0"/>
          <w:divBdr>
            <w:top w:val="none" w:sz="0" w:space="0" w:color="auto"/>
            <w:left w:val="none" w:sz="0" w:space="0" w:color="auto"/>
            <w:bottom w:val="none" w:sz="0" w:space="0" w:color="auto"/>
            <w:right w:val="none" w:sz="0" w:space="0" w:color="auto"/>
          </w:divBdr>
        </w:div>
        <w:div w:id="1942639096">
          <w:marLeft w:val="0"/>
          <w:marRight w:val="0"/>
          <w:marTop w:val="0"/>
          <w:marBottom w:val="0"/>
          <w:divBdr>
            <w:top w:val="none" w:sz="0" w:space="0" w:color="auto"/>
            <w:left w:val="none" w:sz="0" w:space="0" w:color="auto"/>
            <w:bottom w:val="none" w:sz="0" w:space="0" w:color="auto"/>
            <w:right w:val="none" w:sz="0" w:space="0" w:color="auto"/>
          </w:divBdr>
        </w:div>
      </w:divsChild>
    </w:div>
    <w:div w:id="1303578117">
      <w:bodyDiv w:val="1"/>
      <w:marLeft w:val="0"/>
      <w:marRight w:val="0"/>
      <w:marTop w:val="0"/>
      <w:marBottom w:val="0"/>
      <w:divBdr>
        <w:top w:val="none" w:sz="0" w:space="0" w:color="auto"/>
        <w:left w:val="none" w:sz="0" w:space="0" w:color="auto"/>
        <w:bottom w:val="none" w:sz="0" w:space="0" w:color="auto"/>
        <w:right w:val="none" w:sz="0" w:space="0" w:color="auto"/>
      </w:divBdr>
    </w:div>
    <w:div w:id="1303655119">
      <w:bodyDiv w:val="1"/>
      <w:marLeft w:val="0"/>
      <w:marRight w:val="0"/>
      <w:marTop w:val="0"/>
      <w:marBottom w:val="0"/>
      <w:divBdr>
        <w:top w:val="none" w:sz="0" w:space="0" w:color="auto"/>
        <w:left w:val="none" w:sz="0" w:space="0" w:color="auto"/>
        <w:bottom w:val="none" w:sz="0" w:space="0" w:color="auto"/>
        <w:right w:val="none" w:sz="0" w:space="0" w:color="auto"/>
      </w:divBdr>
    </w:div>
    <w:div w:id="1303735163">
      <w:bodyDiv w:val="1"/>
      <w:marLeft w:val="0"/>
      <w:marRight w:val="0"/>
      <w:marTop w:val="0"/>
      <w:marBottom w:val="0"/>
      <w:divBdr>
        <w:top w:val="none" w:sz="0" w:space="0" w:color="auto"/>
        <w:left w:val="none" w:sz="0" w:space="0" w:color="auto"/>
        <w:bottom w:val="none" w:sz="0" w:space="0" w:color="auto"/>
        <w:right w:val="none" w:sz="0" w:space="0" w:color="auto"/>
      </w:divBdr>
    </w:div>
    <w:div w:id="1303926170">
      <w:bodyDiv w:val="1"/>
      <w:marLeft w:val="0"/>
      <w:marRight w:val="0"/>
      <w:marTop w:val="0"/>
      <w:marBottom w:val="0"/>
      <w:divBdr>
        <w:top w:val="none" w:sz="0" w:space="0" w:color="auto"/>
        <w:left w:val="none" w:sz="0" w:space="0" w:color="auto"/>
        <w:bottom w:val="none" w:sz="0" w:space="0" w:color="auto"/>
        <w:right w:val="none" w:sz="0" w:space="0" w:color="auto"/>
      </w:divBdr>
    </w:div>
    <w:div w:id="1303927851">
      <w:bodyDiv w:val="1"/>
      <w:marLeft w:val="0"/>
      <w:marRight w:val="0"/>
      <w:marTop w:val="0"/>
      <w:marBottom w:val="0"/>
      <w:divBdr>
        <w:top w:val="none" w:sz="0" w:space="0" w:color="auto"/>
        <w:left w:val="none" w:sz="0" w:space="0" w:color="auto"/>
        <w:bottom w:val="none" w:sz="0" w:space="0" w:color="auto"/>
        <w:right w:val="none" w:sz="0" w:space="0" w:color="auto"/>
      </w:divBdr>
    </w:div>
    <w:div w:id="1304581488">
      <w:bodyDiv w:val="1"/>
      <w:marLeft w:val="0"/>
      <w:marRight w:val="0"/>
      <w:marTop w:val="0"/>
      <w:marBottom w:val="0"/>
      <w:divBdr>
        <w:top w:val="none" w:sz="0" w:space="0" w:color="auto"/>
        <w:left w:val="none" w:sz="0" w:space="0" w:color="auto"/>
        <w:bottom w:val="none" w:sz="0" w:space="0" w:color="auto"/>
        <w:right w:val="none" w:sz="0" w:space="0" w:color="auto"/>
      </w:divBdr>
    </w:div>
    <w:div w:id="1304890702">
      <w:bodyDiv w:val="1"/>
      <w:marLeft w:val="0"/>
      <w:marRight w:val="0"/>
      <w:marTop w:val="0"/>
      <w:marBottom w:val="0"/>
      <w:divBdr>
        <w:top w:val="none" w:sz="0" w:space="0" w:color="auto"/>
        <w:left w:val="none" w:sz="0" w:space="0" w:color="auto"/>
        <w:bottom w:val="none" w:sz="0" w:space="0" w:color="auto"/>
        <w:right w:val="none" w:sz="0" w:space="0" w:color="auto"/>
      </w:divBdr>
    </w:div>
    <w:div w:id="1304919713">
      <w:bodyDiv w:val="1"/>
      <w:marLeft w:val="0"/>
      <w:marRight w:val="0"/>
      <w:marTop w:val="0"/>
      <w:marBottom w:val="0"/>
      <w:divBdr>
        <w:top w:val="none" w:sz="0" w:space="0" w:color="auto"/>
        <w:left w:val="none" w:sz="0" w:space="0" w:color="auto"/>
        <w:bottom w:val="none" w:sz="0" w:space="0" w:color="auto"/>
        <w:right w:val="none" w:sz="0" w:space="0" w:color="auto"/>
      </w:divBdr>
    </w:div>
    <w:div w:id="1304969025">
      <w:bodyDiv w:val="1"/>
      <w:marLeft w:val="0"/>
      <w:marRight w:val="0"/>
      <w:marTop w:val="0"/>
      <w:marBottom w:val="0"/>
      <w:divBdr>
        <w:top w:val="none" w:sz="0" w:space="0" w:color="auto"/>
        <w:left w:val="none" w:sz="0" w:space="0" w:color="auto"/>
        <w:bottom w:val="none" w:sz="0" w:space="0" w:color="auto"/>
        <w:right w:val="none" w:sz="0" w:space="0" w:color="auto"/>
      </w:divBdr>
    </w:div>
    <w:div w:id="1305042847">
      <w:bodyDiv w:val="1"/>
      <w:marLeft w:val="0"/>
      <w:marRight w:val="0"/>
      <w:marTop w:val="0"/>
      <w:marBottom w:val="0"/>
      <w:divBdr>
        <w:top w:val="none" w:sz="0" w:space="0" w:color="auto"/>
        <w:left w:val="none" w:sz="0" w:space="0" w:color="auto"/>
        <w:bottom w:val="none" w:sz="0" w:space="0" w:color="auto"/>
        <w:right w:val="none" w:sz="0" w:space="0" w:color="auto"/>
      </w:divBdr>
    </w:div>
    <w:div w:id="1305236974">
      <w:bodyDiv w:val="1"/>
      <w:marLeft w:val="0"/>
      <w:marRight w:val="0"/>
      <w:marTop w:val="0"/>
      <w:marBottom w:val="0"/>
      <w:divBdr>
        <w:top w:val="none" w:sz="0" w:space="0" w:color="auto"/>
        <w:left w:val="none" w:sz="0" w:space="0" w:color="auto"/>
        <w:bottom w:val="none" w:sz="0" w:space="0" w:color="auto"/>
        <w:right w:val="none" w:sz="0" w:space="0" w:color="auto"/>
      </w:divBdr>
    </w:div>
    <w:div w:id="1305282672">
      <w:bodyDiv w:val="1"/>
      <w:marLeft w:val="0"/>
      <w:marRight w:val="0"/>
      <w:marTop w:val="0"/>
      <w:marBottom w:val="0"/>
      <w:divBdr>
        <w:top w:val="none" w:sz="0" w:space="0" w:color="auto"/>
        <w:left w:val="none" w:sz="0" w:space="0" w:color="auto"/>
        <w:bottom w:val="none" w:sz="0" w:space="0" w:color="auto"/>
        <w:right w:val="none" w:sz="0" w:space="0" w:color="auto"/>
      </w:divBdr>
    </w:div>
    <w:div w:id="1305352246">
      <w:bodyDiv w:val="1"/>
      <w:marLeft w:val="0"/>
      <w:marRight w:val="0"/>
      <w:marTop w:val="0"/>
      <w:marBottom w:val="0"/>
      <w:divBdr>
        <w:top w:val="none" w:sz="0" w:space="0" w:color="auto"/>
        <w:left w:val="none" w:sz="0" w:space="0" w:color="auto"/>
        <w:bottom w:val="none" w:sz="0" w:space="0" w:color="auto"/>
        <w:right w:val="none" w:sz="0" w:space="0" w:color="auto"/>
      </w:divBdr>
    </w:div>
    <w:div w:id="1305501991">
      <w:bodyDiv w:val="1"/>
      <w:marLeft w:val="0"/>
      <w:marRight w:val="0"/>
      <w:marTop w:val="0"/>
      <w:marBottom w:val="0"/>
      <w:divBdr>
        <w:top w:val="none" w:sz="0" w:space="0" w:color="auto"/>
        <w:left w:val="none" w:sz="0" w:space="0" w:color="auto"/>
        <w:bottom w:val="none" w:sz="0" w:space="0" w:color="auto"/>
        <w:right w:val="none" w:sz="0" w:space="0" w:color="auto"/>
      </w:divBdr>
    </w:div>
    <w:div w:id="1305507798">
      <w:bodyDiv w:val="1"/>
      <w:marLeft w:val="0"/>
      <w:marRight w:val="0"/>
      <w:marTop w:val="0"/>
      <w:marBottom w:val="0"/>
      <w:divBdr>
        <w:top w:val="none" w:sz="0" w:space="0" w:color="auto"/>
        <w:left w:val="none" w:sz="0" w:space="0" w:color="auto"/>
        <w:bottom w:val="none" w:sz="0" w:space="0" w:color="auto"/>
        <w:right w:val="none" w:sz="0" w:space="0" w:color="auto"/>
      </w:divBdr>
    </w:div>
    <w:div w:id="1305771978">
      <w:bodyDiv w:val="1"/>
      <w:marLeft w:val="0"/>
      <w:marRight w:val="0"/>
      <w:marTop w:val="0"/>
      <w:marBottom w:val="0"/>
      <w:divBdr>
        <w:top w:val="none" w:sz="0" w:space="0" w:color="auto"/>
        <w:left w:val="none" w:sz="0" w:space="0" w:color="auto"/>
        <w:bottom w:val="none" w:sz="0" w:space="0" w:color="auto"/>
        <w:right w:val="none" w:sz="0" w:space="0" w:color="auto"/>
      </w:divBdr>
    </w:div>
    <w:div w:id="1305892713">
      <w:bodyDiv w:val="1"/>
      <w:marLeft w:val="0"/>
      <w:marRight w:val="0"/>
      <w:marTop w:val="0"/>
      <w:marBottom w:val="0"/>
      <w:divBdr>
        <w:top w:val="none" w:sz="0" w:space="0" w:color="auto"/>
        <w:left w:val="none" w:sz="0" w:space="0" w:color="auto"/>
        <w:bottom w:val="none" w:sz="0" w:space="0" w:color="auto"/>
        <w:right w:val="none" w:sz="0" w:space="0" w:color="auto"/>
      </w:divBdr>
    </w:div>
    <w:div w:id="1305963811">
      <w:bodyDiv w:val="1"/>
      <w:marLeft w:val="0"/>
      <w:marRight w:val="0"/>
      <w:marTop w:val="0"/>
      <w:marBottom w:val="0"/>
      <w:divBdr>
        <w:top w:val="none" w:sz="0" w:space="0" w:color="auto"/>
        <w:left w:val="none" w:sz="0" w:space="0" w:color="auto"/>
        <w:bottom w:val="none" w:sz="0" w:space="0" w:color="auto"/>
        <w:right w:val="none" w:sz="0" w:space="0" w:color="auto"/>
      </w:divBdr>
    </w:div>
    <w:div w:id="1306086972">
      <w:bodyDiv w:val="1"/>
      <w:marLeft w:val="0"/>
      <w:marRight w:val="0"/>
      <w:marTop w:val="0"/>
      <w:marBottom w:val="0"/>
      <w:divBdr>
        <w:top w:val="none" w:sz="0" w:space="0" w:color="auto"/>
        <w:left w:val="none" w:sz="0" w:space="0" w:color="auto"/>
        <w:bottom w:val="none" w:sz="0" w:space="0" w:color="auto"/>
        <w:right w:val="none" w:sz="0" w:space="0" w:color="auto"/>
      </w:divBdr>
    </w:div>
    <w:div w:id="1306155243">
      <w:bodyDiv w:val="1"/>
      <w:marLeft w:val="0"/>
      <w:marRight w:val="0"/>
      <w:marTop w:val="0"/>
      <w:marBottom w:val="0"/>
      <w:divBdr>
        <w:top w:val="none" w:sz="0" w:space="0" w:color="auto"/>
        <w:left w:val="none" w:sz="0" w:space="0" w:color="auto"/>
        <w:bottom w:val="none" w:sz="0" w:space="0" w:color="auto"/>
        <w:right w:val="none" w:sz="0" w:space="0" w:color="auto"/>
      </w:divBdr>
    </w:div>
    <w:div w:id="1306935342">
      <w:bodyDiv w:val="1"/>
      <w:marLeft w:val="0"/>
      <w:marRight w:val="0"/>
      <w:marTop w:val="0"/>
      <w:marBottom w:val="0"/>
      <w:divBdr>
        <w:top w:val="none" w:sz="0" w:space="0" w:color="auto"/>
        <w:left w:val="none" w:sz="0" w:space="0" w:color="auto"/>
        <w:bottom w:val="none" w:sz="0" w:space="0" w:color="auto"/>
        <w:right w:val="none" w:sz="0" w:space="0" w:color="auto"/>
      </w:divBdr>
    </w:div>
    <w:div w:id="1307012261">
      <w:bodyDiv w:val="1"/>
      <w:marLeft w:val="0"/>
      <w:marRight w:val="0"/>
      <w:marTop w:val="0"/>
      <w:marBottom w:val="0"/>
      <w:divBdr>
        <w:top w:val="none" w:sz="0" w:space="0" w:color="auto"/>
        <w:left w:val="none" w:sz="0" w:space="0" w:color="auto"/>
        <w:bottom w:val="none" w:sz="0" w:space="0" w:color="auto"/>
        <w:right w:val="none" w:sz="0" w:space="0" w:color="auto"/>
      </w:divBdr>
    </w:div>
    <w:div w:id="1307316638">
      <w:bodyDiv w:val="1"/>
      <w:marLeft w:val="0"/>
      <w:marRight w:val="0"/>
      <w:marTop w:val="0"/>
      <w:marBottom w:val="0"/>
      <w:divBdr>
        <w:top w:val="none" w:sz="0" w:space="0" w:color="auto"/>
        <w:left w:val="none" w:sz="0" w:space="0" w:color="auto"/>
        <w:bottom w:val="none" w:sz="0" w:space="0" w:color="auto"/>
        <w:right w:val="none" w:sz="0" w:space="0" w:color="auto"/>
      </w:divBdr>
    </w:div>
    <w:div w:id="1307392940">
      <w:bodyDiv w:val="1"/>
      <w:marLeft w:val="0"/>
      <w:marRight w:val="0"/>
      <w:marTop w:val="0"/>
      <w:marBottom w:val="0"/>
      <w:divBdr>
        <w:top w:val="none" w:sz="0" w:space="0" w:color="auto"/>
        <w:left w:val="none" w:sz="0" w:space="0" w:color="auto"/>
        <w:bottom w:val="none" w:sz="0" w:space="0" w:color="auto"/>
        <w:right w:val="none" w:sz="0" w:space="0" w:color="auto"/>
      </w:divBdr>
    </w:div>
    <w:div w:id="1307591543">
      <w:bodyDiv w:val="1"/>
      <w:marLeft w:val="0"/>
      <w:marRight w:val="0"/>
      <w:marTop w:val="0"/>
      <w:marBottom w:val="0"/>
      <w:divBdr>
        <w:top w:val="none" w:sz="0" w:space="0" w:color="auto"/>
        <w:left w:val="none" w:sz="0" w:space="0" w:color="auto"/>
        <w:bottom w:val="none" w:sz="0" w:space="0" w:color="auto"/>
        <w:right w:val="none" w:sz="0" w:space="0" w:color="auto"/>
      </w:divBdr>
    </w:div>
    <w:div w:id="1307666278">
      <w:bodyDiv w:val="1"/>
      <w:marLeft w:val="0"/>
      <w:marRight w:val="0"/>
      <w:marTop w:val="0"/>
      <w:marBottom w:val="0"/>
      <w:divBdr>
        <w:top w:val="none" w:sz="0" w:space="0" w:color="auto"/>
        <w:left w:val="none" w:sz="0" w:space="0" w:color="auto"/>
        <w:bottom w:val="none" w:sz="0" w:space="0" w:color="auto"/>
        <w:right w:val="none" w:sz="0" w:space="0" w:color="auto"/>
      </w:divBdr>
    </w:div>
    <w:div w:id="1308128646">
      <w:bodyDiv w:val="1"/>
      <w:marLeft w:val="0"/>
      <w:marRight w:val="0"/>
      <w:marTop w:val="0"/>
      <w:marBottom w:val="0"/>
      <w:divBdr>
        <w:top w:val="none" w:sz="0" w:space="0" w:color="auto"/>
        <w:left w:val="none" w:sz="0" w:space="0" w:color="auto"/>
        <w:bottom w:val="none" w:sz="0" w:space="0" w:color="auto"/>
        <w:right w:val="none" w:sz="0" w:space="0" w:color="auto"/>
      </w:divBdr>
    </w:div>
    <w:div w:id="1308167493">
      <w:bodyDiv w:val="1"/>
      <w:marLeft w:val="0"/>
      <w:marRight w:val="0"/>
      <w:marTop w:val="0"/>
      <w:marBottom w:val="0"/>
      <w:divBdr>
        <w:top w:val="none" w:sz="0" w:space="0" w:color="auto"/>
        <w:left w:val="none" w:sz="0" w:space="0" w:color="auto"/>
        <w:bottom w:val="none" w:sz="0" w:space="0" w:color="auto"/>
        <w:right w:val="none" w:sz="0" w:space="0" w:color="auto"/>
      </w:divBdr>
    </w:div>
    <w:div w:id="1308318575">
      <w:bodyDiv w:val="1"/>
      <w:marLeft w:val="0"/>
      <w:marRight w:val="0"/>
      <w:marTop w:val="0"/>
      <w:marBottom w:val="0"/>
      <w:divBdr>
        <w:top w:val="none" w:sz="0" w:space="0" w:color="auto"/>
        <w:left w:val="none" w:sz="0" w:space="0" w:color="auto"/>
        <w:bottom w:val="none" w:sz="0" w:space="0" w:color="auto"/>
        <w:right w:val="none" w:sz="0" w:space="0" w:color="auto"/>
      </w:divBdr>
    </w:div>
    <w:div w:id="1308319470">
      <w:bodyDiv w:val="1"/>
      <w:marLeft w:val="0"/>
      <w:marRight w:val="0"/>
      <w:marTop w:val="0"/>
      <w:marBottom w:val="0"/>
      <w:divBdr>
        <w:top w:val="none" w:sz="0" w:space="0" w:color="auto"/>
        <w:left w:val="none" w:sz="0" w:space="0" w:color="auto"/>
        <w:bottom w:val="none" w:sz="0" w:space="0" w:color="auto"/>
        <w:right w:val="none" w:sz="0" w:space="0" w:color="auto"/>
      </w:divBdr>
    </w:div>
    <w:div w:id="1308629219">
      <w:bodyDiv w:val="1"/>
      <w:marLeft w:val="0"/>
      <w:marRight w:val="0"/>
      <w:marTop w:val="0"/>
      <w:marBottom w:val="0"/>
      <w:divBdr>
        <w:top w:val="none" w:sz="0" w:space="0" w:color="auto"/>
        <w:left w:val="none" w:sz="0" w:space="0" w:color="auto"/>
        <w:bottom w:val="none" w:sz="0" w:space="0" w:color="auto"/>
        <w:right w:val="none" w:sz="0" w:space="0" w:color="auto"/>
      </w:divBdr>
    </w:div>
    <w:div w:id="1308704535">
      <w:bodyDiv w:val="1"/>
      <w:marLeft w:val="0"/>
      <w:marRight w:val="0"/>
      <w:marTop w:val="0"/>
      <w:marBottom w:val="0"/>
      <w:divBdr>
        <w:top w:val="none" w:sz="0" w:space="0" w:color="auto"/>
        <w:left w:val="none" w:sz="0" w:space="0" w:color="auto"/>
        <w:bottom w:val="none" w:sz="0" w:space="0" w:color="auto"/>
        <w:right w:val="none" w:sz="0" w:space="0" w:color="auto"/>
      </w:divBdr>
    </w:div>
    <w:div w:id="1309281694">
      <w:bodyDiv w:val="1"/>
      <w:marLeft w:val="0"/>
      <w:marRight w:val="0"/>
      <w:marTop w:val="0"/>
      <w:marBottom w:val="0"/>
      <w:divBdr>
        <w:top w:val="none" w:sz="0" w:space="0" w:color="auto"/>
        <w:left w:val="none" w:sz="0" w:space="0" w:color="auto"/>
        <w:bottom w:val="none" w:sz="0" w:space="0" w:color="auto"/>
        <w:right w:val="none" w:sz="0" w:space="0" w:color="auto"/>
      </w:divBdr>
    </w:div>
    <w:div w:id="1309477936">
      <w:bodyDiv w:val="1"/>
      <w:marLeft w:val="0"/>
      <w:marRight w:val="0"/>
      <w:marTop w:val="0"/>
      <w:marBottom w:val="0"/>
      <w:divBdr>
        <w:top w:val="none" w:sz="0" w:space="0" w:color="auto"/>
        <w:left w:val="none" w:sz="0" w:space="0" w:color="auto"/>
        <w:bottom w:val="none" w:sz="0" w:space="0" w:color="auto"/>
        <w:right w:val="none" w:sz="0" w:space="0" w:color="auto"/>
      </w:divBdr>
    </w:div>
    <w:div w:id="1309633206">
      <w:bodyDiv w:val="1"/>
      <w:marLeft w:val="0"/>
      <w:marRight w:val="0"/>
      <w:marTop w:val="0"/>
      <w:marBottom w:val="0"/>
      <w:divBdr>
        <w:top w:val="none" w:sz="0" w:space="0" w:color="auto"/>
        <w:left w:val="none" w:sz="0" w:space="0" w:color="auto"/>
        <w:bottom w:val="none" w:sz="0" w:space="0" w:color="auto"/>
        <w:right w:val="none" w:sz="0" w:space="0" w:color="auto"/>
      </w:divBdr>
      <w:divsChild>
        <w:div w:id="17512530">
          <w:marLeft w:val="0"/>
          <w:marRight w:val="0"/>
          <w:marTop w:val="0"/>
          <w:marBottom w:val="0"/>
          <w:divBdr>
            <w:top w:val="none" w:sz="0" w:space="0" w:color="auto"/>
            <w:left w:val="none" w:sz="0" w:space="0" w:color="auto"/>
            <w:bottom w:val="none" w:sz="0" w:space="0" w:color="auto"/>
            <w:right w:val="none" w:sz="0" w:space="0" w:color="auto"/>
          </w:divBdr>
        </w:div>
        <w:div w:id="143015497">
          <w:marLeft w:val="0"/>
          <w:marRight w:val="0"/>
          <w:marTop w:val="0"/>
          <w:marBottom w:val="0"/>
          <w:divBdr>
            <w:top w:val="none" w:sz="0" w:space="0" w:color="auto"/>
            <w:left w:val="none" w:sz="0" w:space="0" w:color="auto"/>
            <w:bottom w:val="none" w:sz="0" w:space="0" w:color="auto"/>
            <w:right w:val="none" w:sz="0" w:space="0" w:color="auto"/>
          </w:divBdr>
        </w:div>
        <w:div w:id="145435250">
          <w:marLeft w:val="0"/>
          <w:marRight w:val="0"/>
          <w:marTop w:val="0"/>
          <w:marBottom w:val="0"/>
          <w:divBdr>
            <w:top w:val="none" w:sz="0" w:space="0" w:color="auto"/>
            <w:left w:val="none" w:sz="0" w:space="0" w:color="auto"/>
            <w:bottom w:val="none" w:sz="0" w:space="0" w:color="auto"/>
            <w:right w:val="none" w:sz="0" w:space="0" w:color="auto"/>
          </w:divBdr>
        </w:div>
        <w:div w:id="190151547">
          <w:marLeft w:val="0"/>
          <w:marRight w:val="0"/>
          <w:marTop w:val="0"/>
          <w:marBottom w:val="0"/>
          <w:divBdr>
            <w:top w:val="none" w:sz="0" w:space="0" w:color="auto"/>
            <w:left w:val="none" w:sz="0" w:space="0" w:color="auto"/>
            <w:bottom w:val="none" w:sz="0" w:space="0" w:color="auto"/>
            <w:right w:val="none" w:sz="0" w:space="0" w:color="auto"/>
          </w:divBdr>
        </w:div>
        <w:div w:id="250623910">
          <w:marLeft w:val="0"/>
          <w:marRight w:val="0"/>
          <w:marTop w:val="0"/>
          <w:marBottom w:val="0"/>
          <w:divBdr>
            <w:top w:val="none" w:sz="0" w:space="0" w:color="auto"/>
            <w:left w:val="none" w:sz="0" w:space="0" w:color="auto"/>
            <w:bottom w:val="none" w:sz="0" w:space="0" w:color="auto"/>
            <w:right w:val="none" w:sz="0" w:space="0" w:color="auto"/>
          </w:divBdr>
        </w:div>
        <w:div w:id="323751622">
          <w:marLeft w:val="0"/>
          <w:marRight w:val="0"/>
          <w:marTop w:val="0"/>
          <w:marBottom w:val="0"/>
          <w:divBdr>
            <w:top w:val="none" w:sz="0" w:space="0" w:color="auto"/>
            <w:left w:val="none" w:sz="0" w:space="0" w:color="auto"/>
            <w:bottom w:val="none" w:sz="0" w:space="0" w:color="auto"/>
            <w:right w:val="none" w:sz="0" w:space="0" w:color="auto"/>
          </w:divBdr>
        </w:div>
        <w:div w:id="333991031">
          <w:marLeft w:val="0"/>
          <w:marRight w:val="0"/>
          <w:marTop w:val="0"/>
          <w:marBottom w:val="0"/>
          <w:divBdr>
            <w:top w:val="none" w:sz="0" w:space="0" w:color="auto"/>
            <w:left w:val="none" w:sz="0" w:space="0" w:color="auto"/>
            <w:bottom w:val="none" w:sz="0" w:space="0" w:color="auto"/>
            <w:right w:val="none" w:sz="0" w:space="0" w:color="auto"/>
          </w:divBdr>
        </w:div>
        <w:div w:id="353464625">
          <w:marLeft w:val="0"/>
          <w:marRight w:val="0"/>
          <w:marTop w:val="0"/>
          <w:marBottom w:val="0"/>
          <w:divBdr>
            <w:top w:val="none" w:sz="0" w:space="0" w:color="auto"/>
            <w:left w:val="none" w:sz="0" w:space="0" w:color="auto"/>
            <w:bottom w:val="none" w:sz="0" w:space="0" w:color="auto"/>
            <w:right w:val="none" w:sz="0" w:space="0" w:color="auto"/>
          </w:divBdr>
        </w:div>
        <w:div w:id="357196427">
          <w:marLeft w:val="0"/>
          <w:marRight w:val="0"/>
          <w:marTop w:val="0"/>
          <w:marBottom w:val="0"/>
          <w:divBdr>
            <w:top w:val="none" w:sz="0" w:space="0" w:color="auto"/>
            <w:left w:val="none" w:sz="0" w:space="0" w:color="auto"/>
            <w:bottom w:val="none" w:sz="0" w:space="0" w:color="auto"/>
            <w:right w:val="none" w:sz="0" w:space="0" w:color="auto"/>
          </w:divBdr>
        </w:div>
        <w:div w:id="417824305">
          <w:marLeft w:val="0"/>
          <w:marRight w:val="0"/>
          <w:marTop w:val="0"/>
          <w:marBottom w:val="0"/>
          <w:divBdr>
            <w:top w:val="none" w:sz="0" w:space="0" w:color="auto"/>
            <w:left w:val="none" w:sz="0" w:space="0" w:color="auto"/>
            <w:bottom w:val="none" w:sz="0" w:space="0" w:color="auto"/>
            <w:right w:val="none" w:sz="0" w:space="0" w:color="auto"/>
          </w:divBdr>
        </w:div>
        <w:div w:id="426772981">
          <w:marLeft w:val="0"/>
          <w:marRight w:val="0"/>
          <w:marTop w:val="0"/>
          <w:marBottom w:val="0"/>
          <w:divBdr>
            <w:top w:val="none" w:sz="0" w:space="0" w:color="auto"/>
            <w:left w:val="none" w:sz="0" w:space="0" w:color="auto"/>
            <w:bottom w:val="none" w:sz="0" w:space="0" w:color="auto"/>
            <w:right w:val="none" w:sz="0" w:space="0" w:color="auto"/>
          </w:divBdr>
        </w:div>
        <w:div w:id="437531844">
          <w:marLeft w:val="0"/>
          <w:marRight w:val="0"/>
          <w:marTop w:val="0"/>
          <w:marBottom w:val="0"/>
          <w:divBdr>
            <w:top w:val="none" w:sz="0" w:space="0" w:color="auto"/>
            <w:left w:val="none" w:sz="0" w:space="0" w:color="auto"/>
            <w:bottom w:val="none" w:sz="0" w:space="0" w:color="auto"/>
            <w:right w:val="none" w:sz="0" w:space="0" w:color="auto"/>
          </w:divBdr>
        </w:div>
        <w:div w:id="473455054">
          <w:marLeft w:val="0"/>
          <w:marRight w:val="0"/>
          <w:marTop w:val="0"/>
          <w:marBottom w:val="0"/>
          <w:divBdr>
            <w:top w:val="none" w:sz="0" w:space="0" w:color="auto"/>
            <w:left w:val="none" w:sz="0" w:space="0" w:color="auto"/>
            <w:bottom w:val="none" w:sz="0" w:space="0" w:color="auto"/>
            <w:right w:val="none" w:sz="0" w:space="0" w:color="auto"/>
          </w:divBdr>
        </w:div>
        <w:div w:id="491608791">
          <w:marLeft w:val="0"/>
          <w:marRight w:val="0"/>
          <w:marTop w:val="0"/>
          <w:marBottom w:val="0"/>
          <w:divBdr>
            <w:top w:val="none" w:sz="0" w:space="0" w:color="auto"/>
            <w:left w:val="none" w:sz="0" w:space="0" w:color="auto"/>
            <w:bottom w:val="none" w:sz="0" w:space="0" w:color="auto"/>
            <w:right w:val="none" w:sz="0" w:space="0" w:color="auto"/>
          </w:divBdr>
        </w:div>
        <w:div w:id="503858924">
          <w:marLeft w:val="0"/>
          <w:marRight w:val="0"/>
          <w:marTop w:val="0"/>
          <w:marBottom w:val="0"/>
          <w:divBdr>
            <w:top w:val="none" w:sz="0" w:space="0" w:color="auto"/>
            <w:left w:val="none" w:sz="0" w:space="0" w:color="auto"/>
            <w:bottom w:val="none" w:sz="0" w:space="0" w:color="auto"/>
            <w:right w:val="none" w:sz="0" w:space="0" w:color="auto"/>
          </w:divBdr>
        </w:div>
        <w:div w:id="521095700">
          <w:marLeft w:val="0"/>
          <w:marRight w:val="0"/>
          <w:marTop w:val="0"/>
          <w:marBottom w:val="0"/>
          <w:divBdr>
            <w:top w:val="none" w:sz="0" w:space="0" w:color="auto"/>
            <w:left w:val="none" w:sz="0" w:space="0" w:color="auto"/>
            <w:bottom w:val="none" w:sz="0" w:space="0" w:color="auto"/>
            <w:right w:val="none" w:sz="0" w:space="0" w:color="auto"/>
          </w:divBdr>
        </w:div>
        <w:div w:id="541402923">
          <w:marLeft w:val="0"/>
          <w:marRight w:val="0"/>
          <w:marTop w:val="0"/>
          <w:marBottom w:val="0"/>
          <w:divBdr>
            <w:top w:val="none" w:sz="0" w:space="0" w:color="auto"/>
            <w:left w:val="none" w:sz="0" w:space="0" w:color="auto"/>
            <w:bottom w:val="none" w:sz="0" w:space="0" w:color="auto"/>
            <w:right w:val="none" w:sz="0" w:space="0" w:color="auto"/>
          </w:divBdr>
        </w:div>
        <w:div w:id="553544925">
          <w:marLeft w:val="0"/>
          <w:marRight w:val="0"/>
          <w:marTop w:val="0"/>
          <w:marBottom w:val="0"/>
          <w:divBdr>
            <w:top w:val="none" w:sz="0" w:space="0" w:color="auto"/>
            <w:left w:val="none" w:sz="0" w:space="0" w:color="auto"/>
            <w:bottom w:val="none" w:sz="0" w:space="0" w:color="auto"/>
            <w:right w:val="none" w:sz="0" w:space="0" w:color="auto"/>
          </w:divBdr>
        </w:div>
        <w:div w:id="632977710">
          <w:marLeft w:val="0"/>
          <w:marRight w:val="0"/>
          <w:marTop w:val="0"/>
          <w:marBottom w:val="0"/>
          <w:divBdr>
            <w:top w:val="none" w:sz="0" w:space="0" w:color="auto"/>
            <w:left w:val="none" w:sz="0" w:space="0" w:color="auto"/>
            <w:bottom w:val="none" w:sz="0" w:space="0" w:color="auto"/>
            <w:right w:val="none" w:sz="0" w:space="0" w:color="auto"/>
          </w:divBdr>
        </w:div>
        <w:div w:id="673726727">
          <w:marLeft w:val="0"/>
          <w:marRight w:val="0"/>
          <w:marTop w:val="0"/>
          <w:marBottom w:val="0"/>
          <w:divBdr>
            <w:top w:val="none" w:sz="0" w:space="0" w:color="auto"/>
            <w:left w:val="none" w:sz="0" w:space="0" w:color="auto"/>
            <w:bottom w:val="none" w:sz="0" w:space="0" w:color="auto"/>
            <w:right w:val="none" w:sz="0" w:space="0" w:color="auto"/>
          </w:divBdr>
        </w:div>
        <w:div w:id="713431708">
          <w:marLeft w:val="0"/>
          <w:marRight w:val="0"/>
          <w:marTop w:val="0"/>
          <w:marBottom w:val="0"/>
          <w:divBdr>
            <w:top w:val="none" w:sz="0" w:space="0" w:color="auto"/>
            <w:left w:val="none" w:sz="0" w:space="0" w:color="auto"/>
            <w:bottom w:val="none" w:sz="0" w:space="0" w:color="auto"/>
            <w:right w:val="none" w:sz="0" w:space="0" w:color="auto"/>
          </w:divBdr>
        </w:div>
        <w:div w:id="723337919">
          <w:marLeft w:val="0"/>
          <w:marRight w:val="0"/>
          <w:marTop w:val="0"/>
          <w:marBottom w:val="0"/>
          <w:divBdr>
            <w:top w:val="none" w:sz="0" w:space="0" w:color="auto"/>
            <w:left w:val="none" w:sz="0" w:space="0" w:color="auto"/>
            <w:bottom w:val="none" w:sz="0" w:space="0" w:color="auto"/>
            <w:right w:val="none" w:sz="0" w:space="0" w:color="auto"/>
          </w:divBdr>
        </w:div>
        <w:div w:id="728460395">
          <w:marLeft w:val="0"/>
          <w:marRight w:val="0"/>
          <w:marTop w:val="0"/>
          <w:marBottom w:val="0"/>
          <w:divBdr>
            <w:top w:val="none" w:sz="0" w:space="0" w:color="auto"/>
            <w:left w:val="none" w:sz="0" w:space="0" w:color="auto"/>
            <w:bottom w:val="none" w:sz="0" w:space="0" w:color="auto"/>
            <w:right w:val="none" w:sz="0" w:space="0" w:color="auto"/>
          </w:divBdr>
        </w:div>
        <w:div w:id="775057811">
          <w:marLeft w:val="0"/>
          <w:marRight w:val="0"/>
          <w:marTop w:val="0"/>
          <w:marBottom w:val="0"/>
          <w:divBdr>
            <w:top w:val="none" w:sz="0" w:space="0" w:color="auto"/>
            <w:left w:val="none" w:sz="0" w:space="0" w:color="auto"/>
            <w:bottom w:val="none" w:sz="0" w:space="0" w:color="auto"/>
            <w:right w:val="none" w:sz="0" w:space="0" w:color="auto"/>
          </w:divBdr>
        </w:div>
        <w:div w:id="794568390">
          <w:marLeft w:val="0"/>
          <w:marRight w:val="0"/>
          <w:marTop w:val="0"/>
          <w:marBottom w:val="0"/>
          <w:divBdr>
            <w:top w:val="none" w:sz="0" w:space="0" w:color="auto"/>
            <w:left w:val="none" w:sz="0" w:space="0" w:color="auto"/>
            <w:bottom w:val="none" w:sz="0" w:space="0" w:color="auto"/>
            <w:right w:val="none" w:sz="0" w:space="0" w:color="auto"/>
          </w:divBdr>
        </w:div>
        <w:div w:id="878708849">
          <w:marLeft w:val="0"/>
          <w:marRight w:val="0"/>
          <w:marTop w:val="0"/>
          <w:marBottom w:val="0"/>
          <w:divBdr>
            <w:top w:val="none" w:sz="0" w:space="0" w:color="auto"/>
            <w:left w:val="none" w:sz="0" w:space="0" w:color="auto"/>
            <w:bottom w:val="none" w:sz="0" w:space="0" w:color="auto"/>
            <w:right w:val="none" w:sz="0" w:space="0" w:color="auto"/>
          </w:divBdr>
        </w:div>
        <w:div w:id="991442357">
          <w:marLeft w:val="0"/>
          <w:marRight w:val="0"/>
          <w:marTop w:val="0"/>
          <w:marBottom w:val="0"/>
          <w:divBdr>
            <w:top w:val="none" w:sz="0" w:space="0" w:color="auto"/>
            <w:left w:val="none" w:sz="0" w:space="0" w:color="auto"/>
            <w:bottom w:val="none" w:sz="0" w:space="0" w:color="auto"/>
            <w:right w:val="none" w:sz="0" w:space="0" w:color="auto"/>
          </w:divBdr>
        </w:div>
        <w:div w:id="1019939431">
          <w:marLeft w:val="0"/>
          <w:marRight w:val="0"/>
          <w:marTop w:val="0"/>
          <w:marBottom w:val="0"/>
          <w:divBdr>
            <w:top w:val="none" w:sz="0" w:space="0" w:color="auto"/>
            <w:left w:val="none" w:sz="0" w:space="0" w:color="auto"/>
            <w:bottom w:val="none" w:sz="0" w:space="0" w:color="auto"/>
            <w:right w:val="none" w:sz="0" w:space="0" w:color="auto"/>
          </w:divBdr>
        </w:div>
        <w:div w:id="1054544352">
          <w:marLeft w:val="0"/>
          <w:marRight w:val="0"/>
          <w:marTop w:val="0"/>
          <w:marBottom w:val="0"/>
          <w:divBdr>
            <w:top w:val="none" w:sz="0" w:space="0" w:color="auto"/>
            <w:left w:val="none" w:sz="0" w:space="0" w:color="auto"/>
            <w:bottom w:val="none" w:sz="0" w:space="0" w:color="auto"/>
            <w:right w:val="none" w:sz="0" w:space="0" w:color="auto"/>
          </w:divBdr>
        </w:div>
        <w:div w:id="1061100891">
          <w:marLeft w:val="0"/>
          <w:marRight w:val="0"/>
          <w:marTop w:val="0"/>
          <w:marBottom w:val="0"/>
          <w:divBdr>
            <w:top w:val="none" w:sz="0" w:space="0" w:color="auto"/>
            <w:left w:val="none" w:sz="0" w:space="0" w:color="auto"/>
            <w:bottom w:val="none" w:sz="0" w:space="0" w:color="auto"/>
            <w:right w:val="none" w:sz="0" w:space="0" w:color="auto"/>
          </w:divBdr>
        </w:div>
        <w:div w:id="1103264249">
          <w:marLeft w:val="0"/>
          <w:marRight w:val="0"/>
          <w:marTop w:val="0"/>
          <w:marBottom w:val="0"/>
          <w:divBdr>
            <w:top w:val="none" w:sz="0" w:space="0" w:color="auto"/>
            <w:left w:val="none" w:sz="0" w:space="0" w:color="auto"/>
            <w:bottom w:val="none" w:sz="0" w:space="0" w:color="auto"/>
            <w:right w:val="none" w:sz="0" w:space="0" w:color="auto"/>
          </w:divBdr>
        </w:div>
        <w:div w:id="1105537520">
          <w:marLeft w:val="0"/>
          <w:marRight w:val="0"/>
          <w:marTop w:val="0"/>
          <w:marBottom w:val="0"/>
          <w:divBdr>
            <w:top w:val="none" w:sz="0" w:space="0" w:color="auto"/>
            <w:left w:val="none" w:sz="0" w:space="0" w:color="auto"/>
            <w:bottom w:val="none" w:sz="0" w:space="0" w:color="auto"/>
            <w:right w:val="none" w:sz="0" w:space="0" w:color="auto"/>
          </w:divBdr>
        </w:div>
        <w:div w:id="1118139031">
          <w:marLeft w:val="0"/>
          <w:marRight w:val="0"/>
          <w:marTop w:val="0"/>
          <w:marBottom w:val="0"/>
          <w:divBdr>
            <w:top w:val="none" w:sz="0" w:space="0" w:color="auto"/>
            <w:left w:val="none" w:sz="0" w:space="0" w:color="auto"/>
            <w:bottom w:val="none" w:sz="0" w:space="0" w:color="auto"/>
            <w:right w:val="none" w:sz="0" w:space="0" w:color="auto"/>
          </w:divBdr>
        </w:div>
        <w:div w:id="1148354363">
          <w:marLeft w:val="0"/>
          <w:marRight w:val="0"/>
          <w:marTop w:val="0"/>
          <w:marBottom w:val="0"/>
          <w:divBdr>
            <w:top w:val="none" w:sz="0" w:space="0" w:color="auto"/>
            <w:left w:val="none" w:sz="0" w:space="0" w:color="auto"/>
            <w:bottom w:val="none" w:sz="0" w:space="0" w:color="auto"/>
            <w:right w:val="none" w:sz="0" w:space="0" w:color="auto"/>
          </w:divBdr>
        </w:div>
        <w:div w:id="1161045334">
          <w:marLeft w:val="0"/>
          <w:marRight w:val="0"/>
          <w:marTop w:val="0"/>
          <w:marBottom w:val="0"/>
          <w:divBdr>
            <w:top w:val="none" w:sz="0" w:space="0" w:color="auto"/>
            <w:left w:val="none" w:sz="0" w:space="0" w:color="auto"/>
            <w:bottom w:val="none" w:sz="0" w:space="0" w:color="auto"/>
            <w:right w:val="none" w:sz="0" w:space="0" w:color="auto"/>
          </w:divBdr>
        </w:div>
        <w:div w:id="1244101107">
          <w:marLeft w:val="0"/>
          <w:marRight w:val="0"/>
          <w:marTop w:val="0"/>
          <w:marBottom w:val="0"/>
          <w:divBdr>
            <w:top w:val="none" w:sz="0" w:space="0" w:color="auto"/>
            <w:left w:val="none" w:sz="0" w:space="0" w:color="auto"/>
            <w:bottom w:val="none" w:sz="0" w:space="0" w:color="auto"/>
            <w:right w:val="none" w:sz="0" w:space="0" w:color="auto"/>
          </w:divBdr>
        </w:div>
        <w:div w:id="1246572059">
          <w:marLeft w:val="0"/>
          <w:marRight w:val="0"/>
          <w:marTop w:val="0"/>
          <w:marBottom w:val="0"/>
          <w:divBdr>
            <w:top w:val="none" w:sz="0" w:space="0" w:color="auto"/>
            <w:left w:val="none" w:sz="0" w:space="0" w:color="auto"/>
            <w:bottom w:val="none" w:sz="0" w:space="0" w:color="auto"/>
            <w:right w:val="none" w:sz="0" w:space="0" w:color="auto"/>
          </w:divBdr>
        </w:div>
        <w:div w:id="1254973292">
          <w:marLeft w:val="0"/>
          <w:marRight w:val="0"/>
          <w:marTop w:val="0"/>
          <w:marBottom w:val="0"/>
          <w:divBdr>
            <w:top w:val="none" w:sz="0" w:space="0" w:color="auto"/>
            <w:left w:val="none" w:sz="0" w:space="0" w:color="auto"/>
            <w:bottom w:val="none" w:sz="0" w:space="0" w:color="auto"/>
            <w:right w:val="none" w:sz="0" w:space="0" w:color="auto"/>
          </w:divBdr>
        </w:div>
        <w:div w:id="1267038876">
          <w:marLeft w:val="0"/>
          <w:marRight w:val="0"/>
          <w:marTop w:val="0"/>
          <w:marBottom w:val="0"/>
          <w:divBdr>
            <w:top w:val="none" w:sz="0" w:space="0" w:color="auto"/>
            <w:left w:val="none" w:sz="0" w:space="0" w:color="auto"/>
            <w:bottom w:val="none" w:sz="0" w:space="0" w:color="auto"/>
            <w:right w:val="none" w:sz="0" w:space="0" w:color="auto"/>
          </w:divBdr>
        </w:div>
        <w:div w:id="1309437624">
          <w:marLeft w:val="0"/>
          <w:marRight w:val="0"/>
          <w:marTop w:val="0"/>
          <w:marBottom w:val="0"/>
          <w:divBdr>
            <w:top w:val="none" w:sz="0" w:space="0" w:color="auto"/>
            <w:left w:val="none" w:sz="0" w:space="0" w:color="auto"/>
            <w:bottom w:val="none" w:sz="0" w:space="0" w:color="auto"/>
            <w:right w:val="none" w:sz="0" w:space="0" w:color="auto"/>
          </w:divBdr>
        </w:div>
        <w:div w:id="1390376145">
          <w:marLeft w:val="0"/>
          <w:marRight w:val="0"/>
          <w:marTop w:val="0"/>
          <w:marBottom w:val="0"/>
          <w:divBdr>
            <w:top w:val="none" w:sz="0" w:space="0" w:color="auto"/>
            <w:left w:val="none" w:sz="0" w:space="0" w:color="auto"/>
            <w:bottom w:val="none" w:sz="0" w:space="0" w:color="auto"/>
            <w:right w:val="none" w:sz="0" w:space="0" w:color="auto"/>
          </w:divBdr>
        </w:div>
        <w:div w:id="1413771029">
          <w:marLeft w:val="0"/>
          <w:marRight w:val="0"/>
          <w:marTop w:val="0"/>
          <w:marBottom w:val="0"/>
          <w:divBdr>
            <w:top w:val="none" w:sz="0" w:space="0" w:color="auto"/>
            <w:left w:val="none" w:sz="0" w:space="0" w:color="auto"/>
            <w:bottom w:val="none" w:sz="0" w:space="0" w:color="auto"/>
            <w:right w:val="none" w:sz="0" w:space="0" w:color="auto"/>
          </w:divBdr>
        </w:div>
        <w:div w:id="1421831244">
          <w:marLeft w:val="0"/>
          <w:marRight w:val="0"/>
          <w:marTop w:val="0"/>
          <w:marBottom w:val="0"/>
          <w:divBdr>
            <w:top w:val="none" w:sz="0" w:space="0" w:color="auto"/>
            <w:left w:val="none" w:sz="0" w:space="0" w:color="auto"/>
            <w:bottom w:val="none" w:sz="0" w:space="0" w:color="auto"/>
            <w:right w:val="none" w:sz="0" w:space="0" w:color="auto"/>
          </w:divBdr>
        </w:div>
        <w:div w:id="1488475884">
          <w:marLeft w:val="0"/>
          <w:marRight w:val="0"/>
          <w:marTop w:val="0"/>
          <w:marBottom w:val="0"/>
          <w:divBdr>
            <w:top w:val="none" w:sz="0" w:space="0" w:color="auto"/>
            <w:left w:val="none" w:sz="0" w:space="0" w:color="auto"/>
            <w:bottom w:val="none" w:sz="0" w:space="0" w:color="auto"/>
            <w:right w:val="none" w:sz="0" w:space="0" w:color="auto"/>
          </w:divBdr>
        </w:div>
        <w:div w:id="1530338451">
          <w:marLeft w:val="0"/>
          <w:marRight w:val="0"/>
          <w:marTop w:val="0"/>
          <w:marBottom w:val="0"/>
          <w:divBdr>
            <w:top w:val="none" w:sz="0" w:space="0" w:color="auto"/>
            <w:left w:val="none" w:sz="0" w:space="0" w:color="auto"/>
            <w:bottom w:val="none" w:sz="0" w:space="0" w:color="auto"/>
            <w:right w:val="none" w:sz="0" w:space="0" w:color="auto"/>
          </w:divBdr>
        </w:div>
        <w:div w:id="1588615118">
          <w:marLeft w:val="0"/>
          <w:marRight w:val="0"/>
          <w:marTop w:val="0"/>
          <w:marBottom w:val="0"/>
          <w:divBdr>
            <w:top w:val="none" w:sz="0" w:space="0" w:color="auto"/>
            <w:left w:val="none" w:sz="0" w:space="0" w:color="auto"/>
            <w:bottom w:val="none" w:sz="0" w:space="0" w:color="auto"/>
            <w:right w:val="none" w:sz="0" w:space="0" w:color="auto"/>
          </w:divBdr>
        </w:div>
        <w:div w:id="1620796978">
          <w:marLeft w:val="0"/>
          <w:marRight w:val="0"/>
          <w:marTop w:val="0"/>
          <w:marBottom w:val="0"/>
          <w:divBdr>
            <w:top w:val="none" w:sz="0" w:space="0" w:color="auto"/>
            <w:left w:val="none" w:sz="0" w:space="0" w:color="auto"/>
            <w:bottom w:val="none" w:sz="0" w:space="0" w:color="auto"/>
            <w:right w:val="none" w:sz="0" w:space="0" w:color="auto"/>
          </w:divBdr>
        </w:div>
        <w:div w:id="1627076536">
          <w:marLeft w:val="0"/>
          <w:marRight w:val="0"/>
          <w:marTop w:val="0"/>
          <w:marBottom w:val="0"/>
          <w:divBdr>
            <w:top w:val="none" w:sz="0" w:space="0" w:color="auto"/>
            <w:left w:val="none" w:sz="0" w:space="0" w:color="auto"/>
            <w:bottom w:val="none" w:sz="0" w:space="0" w:color="auto"/>
            <w:right w:val="none" w:sz="0" w:space="0" w:color="auto"/>
          </w:divBdr>
        </w:div>
        <w:div w:id="1627352084">
          <w:marLeft w:val="0"/>
          <w:marRight w:val="0"/>
          <w:marTop w:val="0"/>
          <w:marBottom w:val="0"/>
          <w:divBdr>
            <w:top w:val="none" w:sz="0" w:space="0" w:color="auto"/>
            <w:left w:val="none" w:sz="0" w:space="0" w:color="auto"/>
            <w:bottom w:val="none" w:sz="0" w:space="0" w:color="auto"/>
            <w:right w:val="none" w:sz="0" w:space="0" w:color="auto"/>
          </w:divBdr>
        </w:div>
        <w:div w:id="1660688322">
          <w:marLeft w:val="0"/>
          <w:marRight w:val="0"/>
          <w:marTop w:val="0"/>
          <w:marBottom w:val="0"/>
          <w:divBdr>
            <w:top w:val="none" w:sz="0" w:space="0" w:color="auto"/>
            <w:left w:val="none" w:sz="0" w:space="0" w:color="auto"/>
            <w:bottom w:val="none" w:sz="0" w:space="0" w:color="auto"/>
            <w:right w:val="none" w:sz="0" w:space="0" w:color="auto"/>
          </w:divBdr>
        </w:div>
        <w:div w:id="1675380328">
          <w:marLeft w:val="0"/>
          <w:marRight w:val="0"/>
          <w:marTop w:val="0"/>
          <w:marBottom w:val="0"/>
          <w:divBdr>
            <w:top w:val="none" w:sz="0" w:space="0" w:color="auto"/>
            <w:left w:val="none" w:sz="0" w:space="0" w:color="auto"/>
            <w:bottom w:val="none" w:sz="0" w:space="0" w:color="auto"/>
            <w:right w:val="none" w:sz="0" w:space="0" w:color="auto"/>
          </w:divBdr>
        </w:div>
        <w:div w:id="1717460715">
          <w:marLeft w:val="0"/>
          <w:marRight w:val="0"/>
          <w:marTop w:val="0"/>
          <w:marBottom w:val="0"/>
          <w:divBdr>
            <w:top w:val="none" w:sz="0" w:space="0" w:color="auto"/>
            <w:left w:val="none" w:sz="0" w:space="0" w:color="auto"/>
            <w:bottom w:val="none" w:sz="0" w:space="0" w:color="auto"/>
            <w:right w:val="none" w:sz="0" w:space="0" w:color="auto"/>
          </w:divBdr>
        </w:div>
        <w:div w:id="1855411624">
          <w:marLeft w:val="0"/>
          <w:marRight w:val="0"/>
          <w:marTop w:val="0"/>
          <w:marBottom w:val="0"/>
          <w:divBdr>
            <w:top w:val="none" w:sz="0" w:space="0" w:color="auto"/>
            <w:left w:val="none" w:sz="0" w:space="0" w:color="auto"/>
            <w:bottom w:val="none" w:sz="0" w:space="0" w:color="auto"/>
            <w:right w:val="none" w:sz="0" w:space="0" w:color="auto"/>
          </w:divBdr>
        </w:div>
        <w:div w:id="1856454326">
          <w:marLeft w:val="0"/>
          <w:marRight w:val="0"/>
          <w:marTop w:val="0"/>
          <w:marBottom w:val="0"/>
          <w:divBdr>
            <w:top w:val="none" w:sz="0" w:space="0" w:color="auto"/>
            <w:left w:val="none" w:sz="0" w:space="0" w:color="auto"/>
            <w:bottom w:val="none" w:sz="0" w:space="0" w:color="auto"/>
            <w:right w:val="none" w:sz="0" w:space="0" w:color="auto"/>
          </w:divBdr>
        </w:div>
        <w:div w:id="1881671772">
          <w:marLeft w:val="0"/>
          <w:marRight w:val="0"/>
          <w:marTop w:val="0"/>
          <w:marBottom w:val="0"/>
          <w:divBdr>
            <w:top w:val="none" w:sz="0" w:space="0" w:color="auto"/>
            <w:left w:val="none" w:sz="0" w:space="0" w:color="auto"/>
            <w:bottom w:val="none" w:sz="0" w:space="0" w:color="auto"/>
            <w:right w:val="none" w:sz="0" w:space="0" w:color="auto"/>
          </w:divBdr>
        </w:div>
        <w:div w:id="1916697556">
          <w:marLeft w:val="0"/>
          <w:marRight w:val="0"/>
          <w:marTop w:val="0"/>
          <w:marBottom w:val="0"/>
          <w:divBdr>
            <w:top w:val="none" w:sz="0" w:space="0" w:color="auto"/>
            <w:left w:val="none" w:sz="0" w:space="0" w:color="auto"/>
            <w:bottom w:val="none" w:sz="0" w:space="0" w:color="auto"/>
            <w:right w:val="none" w:sz="0" w:space="0" w:color="auto"/>
          </w:divBdr>
        </w:div>
        <w:div w:id="1983388140">
          <w:marLeft w:val="0"/>
          <w:marRight w:val="0"/>
          <w:marTop w:val="0"/>
          <w:marBottom w:val="0"/>
          <w:divBdr>
            <w:top w:val="none" w:sz="0" w:space="0" w:color="auto"/>
            <w:left w:val="none" w:sz="0" w:space="0" w:color="auto"/>
            <w:bottom w:val="none" w:sz="0" w:space="0" w:color="auto"/>
            <w:right w:val="none" w:sz="0" w:space="0" w:color="auto"/>
          </w:divBdr>
        </w:div>
        <w:div w:id="2024043036">
          <w:marLeft w:val="0"/>
          <w:marRight w:val="0"/>
          <w:marTop w:val="0"/>
          <w:marBottom w:val="0"/>
          <w:divBdr>
            <w:top w:val="none" w:sz="0" w:space="0" w:color="auto"/>
            <w:left w:val="none" w:sz="0" w:space="0" w:color="auto"/>
            <w:bottom w:val="none" w:sz="0" w:space="0" w:color="auto"/>
            <w:right w:val="none" w:sz="0" w:space="0" w:color="auto"/>
          </w:divBdr>
        </w:div>
        <w:div w:id="2042197290">
          <w:marLeft w:val="0"/>
          <w:marRight w:val="0"/>
          <w:marTop w:val="0"/>
          <w:marBottom w:val="0"/>
          <w:divBdr>
            <w:top w:val="none" w:sz="0" w:space="0" w:color="auto"/>
            <w:left w:val="none" w:sz="0" w:space="0" w:color="auto"/>
            <w:bottom w:val="none" w:sz="0" w:space="0" w:color="auto"/>
            <w:right w:val="none" w:sz="0" w:space="0" w:color="auto"/>
          </w:divBdr>
        </w:div>
        <w:div w:id="2051605071">
          <w:marLeft w:val="0"/>
          <w:marRight w:val="0"/>
          <w:marTop w:val="0"/>
          <w:marBottom w:val="0"/>
          <w:divBdr>
            <w:top w:val="none" w:sz="0" w:space="0" w:color="auto"/>
            <w:left w:val="none" w:sz="0" w:space="0" w:color="auto"/>
            <w:bottom w:val="none" w:sz="0" w:space="0" w:color="auto"/>
            <w:right w:val="none" w:sz="0" w:space="0" w:color="auto"/>
          </w:divBdr>
        </w:div>
        <w:div w:id="2056615940">
          <w:marLeft w:val="0"/>
          <w:marRight w:val="0"/>
          <w:marTop w:val="0"/>
          <w:marBottom w:val="0"/>
          <w:divBdr>
            <w:top w:val="none" w:sz="0" w:space="0" w:color="auto"/>
            <w:left w:val="none" w:sz="0" w:space="0" w:color="auto"/>
            <w:bottom w:val="none" w:sz="0" w:space="0" w:color="auto"/>
            <w:right w:val="none" w:sz="0" w:space="0" w:color="auto"/>
          </w:divBdr>
        </w:div>
        <w:div w:id="2062898405">
          <w:marLeft w:val="0"/>
          <w:marRight w:val="0"/>
          <w:marTop w:val="0"/>
          <w:marBottom w:val="0"/>
          <w:divBdr>
            <w:top w:val="none" w:sz="0" w:space="0" w:color="auto"/>
            <w:left w:val="none" w:sz="0" w:space="0" w:color="auto"/>
            <w:bottom w:val="none" w:sz="0" w:space="0" w:color="auto"/>
            <w:right w:val="none" w:sz="0" w:space="0" w:color="auto"/>
          </w:divBdr>
        </w:div>
        <w:div w:id="2116124445">
          <w:marLeft w:val="0"/>
          <w:marRight w:val="0"/>
          <w:marTop w:val="0"/>
          <w:marBottom w:val="0"/>
          <w:divBdr>
            <w:top w:val="none" w:sz="0" w:space="0" w:color="auto"/>
            <w:left w:val="none" w:sz="0" w:space="0" w:color="auto"/>
            <w:bottom w:val="none" w:sz="0" w:space="0" w:color="auto"/>
            <w:right w:val="none" w:sz="0" w:space="0" w:color="auto"/>
          </w:divBdr>
        </w:div>
      </w:divsChild>
    </w:div>
    <w:div w:id="1309822772">
      <w:bodyDiv w:val="1"/>
      <w:marLeft w:val="0"/>
      <w:marRight w:val="0"/>
      <w:marTop w:val="0"/>
      <w:marBottom w:val="0"/>
      <w:divBdr>
        <w:top w:val="none" w:sz="0" w:space="0" w:color="auto"/>
        <w:left w:val="none" w:sz="0" w:space="0" w:color="auto"/>
        <w:bottom w:val="none" w:sz="0" w:space="0" w:color="auto"/>
        <w:right w:val="none" w:sz="0" w:space="0" w:color="auto"/>
      </w:divBdr>
    </w:div>
    <w:div w:id="1310134069">
      <w:bodyDiv w:val="1"/>
      <w:marLeft w:val="0"/>
      <w:marRight w:val="0"/>
      <w:marTop w:val="0"/>
      <w:marBottom w:val="0"/>
      <w:divBdr>
        <w:top w:val="none" w:sz="0" w:space="0" w:color="auto"/>
        <w:left w:val="none" w:sz="0" w:space="0" w:color="auto"/>
        <w:bottom w:val="none" w:sz="0" w:space="0" w:color="auto"/>
        <w:right w:val="none" w:sz="0" w:space="0" w:color="auto"/>
      </w:divBdr>
    </w:div>
    <w:div w:id="1310204697">
      <w:bodyDiv w:val="1"/>
      <w:marLeft w:val="0"/>
      <w:marRight w:val="0"/>
      <w:marTop w:val="0"/>
      <w:marBottom w:val="0"/>
      <w:divBdr>
        <w:top w:val="none" w:sz="0" w:space="0" w:color="auto"/>
        <w:left w:val="none" w:sz="0" w:space="0" w:color="auto"/>
        <w:bottom w:val="none" w:sz="0" w:space="0" w:color="auto"/>
        <w:right w:val="none" w:sz="0" w:space="0" w:color="auto"/>
      </w:divBdr>
    </w:div>
    <w:div w:id="1310477930">
      <w:bodyDiv w:val="1"/>
      <w:marLeft w:val="0"/>
      <w:marRight w:val="0"/>
      <w:marTop w:val="0"/>
      <w:marBottom w:val="0"/>
      <w:divBdr>
        <w:top w:val="none" w:sz="0" w:space="0" w:color="auto"/>
        <w:left w:val="none" w:sz="0" w:space="0" w:color="auto"/>
        <w:bottom w:val="none" w:sz="0" w:space="0" w:color="auto"/>
        <w:right w:val="none" w:sz="0" w:space="0" w:color="auto"/>
      </w:divBdr>
    </w:div>
    <w:div w:id="1310984982">
      <w:bodyDiv w:val="1"/>
      <w:marLeft w:val="0"/>
      <w:marRight w:val="0"/>
      <w:marTop w:val="0"/>
      <w:marBottom w:val="0"/>
      <w:divBdr>
        <w:top w:val="none" w:sz="0" w:space="0" w:color="auto"/>
        <w:left w:val="none" w:sz="0" w:space="0" w:color="auto"/>
        <w:bottom w:val="none" w:sz="0" w:space="0" w:color="auto"/>
        <w:right w:val="none" w:sz="0" w:space="0" w:color="auto"/>
      </w:divBdr>
    </w:div>
    <w:div w:id="1311134418">
      <w:bodyDiv w:val="1"/>
      <w:marLeft w:val="0"/>
      <w:marRight w:val="0"/>
      <w:marTop w:val="0"/>
      <w:marBottom w:val="0"/>
      <w:divBdr>
        <w:top w:val="none" w:sz="0" w:space="0" w:color="auto"/>
        <w:left w:val="none" w:sz="0" w:space="0" w:color="auto"/>
        <w:bottom w:val="none" w:sz="0" w:space="0" w:color="auto"/>
        <w:right w:val="none" w:sz="0" w:space="0" w:color="auto"/>
      </w:divBdr>
    </w:div>
    <w:div w:id="1311785553">
      <w:bodyDiv w:val="1"/>
      <w:marLeft w:val="0"/>
      <w:marRight w:val="0"/>
      <w:marTop w:val="0"/>
      <w:marBottom w:val="0"/>
      <w:divBdr>
        <w:top w:val="none" w:sz="0" w:space="0" w:color="auto"/>
        <w:left w:val="none" w:sz="0" w:space="0" w:color="auto"/>
        <w:bottom w:val="none" w:sz="0" w:space="0" w:color="auto"/>
        <w:right w:val="none" w:sz="0" w:space="0" w:color="auto"/>
      </w:divBdr>
    </w:div>
    <w:div w:id="1311860588">
      <w:bodyDiv w:val="1"/>
      <w:marLeft w:val="0"/>
      <w:marRight w:val="0"/>
      <w:marTop w:val="0"/>
      <w:marBottom w:val="0"/>
      <w:divBdr>
        <w:top w:val="none" w:sz="0" w:space="0" w:color="auto"/>
        <w:left w:val="none" w:sz="0" w:space="0" w:color="auto"/>
        <w:bottom w:val="none" w:sz="0" w:space="0" w:color="auto"/>
        <w:right w:val="none" w:sz="0" w:space="0" w:color="auto"/>
      </w:divBdr>
    </w:div>
    <w:div w:id="1311865641">
      <w:bodyDiv w:val="1"/>
      <w:marLeft w:val="0"/>
      <w:marRight w:val="0"/>
      <w:marTop w:val="0"/>
      <w:marBottom w:val="0"/>
      <w:divBdr>
        <w:top w:val="none" w:sz="0" w:space="0" w:color="auto"/>
        <w:left w:val="none" w:sz="0" w:space="0" w:color="auto"/>
        <w:bottom w:val="none" w:sz="0" w:space="0" w:color="auto"/>
        <w:right w:val="none" w:sz="0" w:space="0" w:color="auto"/>
      </w:divBdr>
    </w:div>
    <w:div w:id="1312324586">
      <w:bodyDiv w:val="1"/>
      <w:marLeft w:val="0"/>
      <w:marRight w:val="0"/>
      <w:marTop w:val="0"/>
      <w:marBottom w:val="0"/>
      <w:divBdr>
        <w:top w:val="none" w:sz="0" w:space="0" w:color="auto"/>
        <w:left w:val="none" w:sz="0" w:space="0" w:color="auto"/>
        <w:bottom w:val="none" w:sz="0" w:space="0" w:color="auto"/>
        <w:right w:val="none" w:sz="0" w:space="0" w:color="auto"/>
      </w:divBdr>
    </w:div>
    <w:div w:id="1312367064">
      <w:bodyDiv w:val="1"/>
      <w:marLeft w:val="0"/>
      <w:marRight w:val="0"/>
      <w:marTop w:val="0"/>
      <w:marBottom w:val="0"/>
      <w:divBdr>
        <w:top w:val="none" w:sz="0" w:space="0" w:color="auto"/>
        <w:left w:val="none" w:sz="0" w:space="0" w:color="auto"/>
        <w:bottom w:val="none" w:sz="0" w:space="0" w:color="auto"/>
        <w:right w:val="none" w:sz="0" w:space="0" w:color="auto"/>
      </w:divBdr>
    </w:div>
    <w:div w:id="1312826393">
      <w:bodyDiv w:val="1"/>
      <w:marLeft w:val="0"/>
      <w:marRight w:val="0"/>
      <w:marTop w:val="0"/>
      <w:marBottom w:val="0"/>
      <w:divBdr>
        <w:top w:val="none" w:sz="0" w:space="0" w:color="auto"/>
        <w:left w:val="none" w:sz="0" w:space="0" w:color="auto"/>
        <w:bottom w:val="none" w:sz="0" w:space="0" w:color="auto"/>
        <w:right w:val="none" w:sz="0" w:space="0" w:color="auto"/>
      </w:divBdr>
    </w:div>
    <w:div w:id="1312977631">
      <w:bodyDiv w:val="1"/>
      <w:marLeft w:val="0"/>
      <w:marRight w:val="0"/>
      <w:marTop w:val="0"/>
      <w:marBottom w:val="0"/>
      <w:divBdr>
        <w:top w:val="none" w:sz="0" w:space="0" w:color="auto"/>
        <w:left w:val="none" w:sz="0" w:space="0" w:color="auto"/>
        <w:bottom w:val="none" w:sz="0" w:space="0" w:color="auto"/>
        <w:right w:val="none" w:sz="0" w:space="0" w:color="auto"/>
      </w:divBdr>
    </w:div>
    <w:div w:id="1313024715">
      <w:bodyDiv w:val="1"/>
      <w:marLeft w:val="0"/>
      <w:marRight w:val="0"/>
      <w:marTop w:val="0"/>
      <w:marBottom w:val="0"/>
      <w:divBdr>
        <w:top w:val="none" w:sz="0" w:space="0" w:color="auto"/>
        <w:left w:val="none" w:sz="0" w:space="0" w:color="auto"/>
        <w:bottom w:val="none" w:sz="0" w:space="0" w:color="auto"/>
        <w:right w:val="none" w:sz="0" w:space="0" w:color="auto"/>
      </w:divBdr>
    </w:div>
    <w:div w:id="1313098260">
      <w:bodyDiv w:val="1"/>
      <w:marLeft w:val="0"/>
      <w:marRight w:val="0"/>
      <w:marTop w:val="0"/>
      <w:marBottom w:val="0"/>
      <w:divBdr>
        <w:top w:val="none" w:sz="0" w:space="0" w:color="auto"/>
        <w:left w:val="none" w:sz="0" w:space="0" w:color="auto"/>
        <w:bottom w:val="none" w:sz="0" w:space="0" w:color="auto"/>
        <w:right w:val="none" w:sz="0" w:space="0" w:color="auto"/>
      </w:divBdr>
    </w:div>
    <w:div w:id="1313145858">
      <w:bodyDiv w:val="1"/>
      <w:marLeft w:val="0"/>
      <w:marRight w:val="0"/>
      <w:marTop w:val="0"/>
      <w:marBottom w:val="0"/>
      <w:divBdr>
        <w:top w:val="none" w:sz="0" w:space="0" w:color="auto"/>
        <w:left w:val="none" w:sz="0" w:space="0" w:color="auto"/>
        <w:bottom w:val="none" w:sz="0" w:space="0" w:color="auto"/>
        <w:right w:val="none" w:sz="0" w:space="0" w:color="auto"/>
      </w:divBdr>
    </w:div>
    <w:div w:id="1313172775">
      <w:bodyDiv w:val="1"/>
      <w:marLeft w:val="0"/>
      <w:marRight w:val="0"/>
      <w:marTop w:val="0"/>
      <w:marBottom w:val="0"/>
      <w:divBdr>
        <w:top w:val="none" w:sz="0" w:space="0" w:color="auto"/>
        <w:left w:val="none" w:sz="0" w:space="0" w:color="auto"/>
        <w:bottom w:val="none" w:sz="0" w:space="0" w:color="auto"/>
        <w:right w:val="none" w:sz="0" w:space="0" w:color="auto"/>
      </w:divBdr>
    </w:div>
    <w:div w:id="1313875908">
      <w:bodyDiv w:val="1"/>
      <w:marLeft w:val="0"/>
      <w:marRight w:val="0"/>
      <w:marTop w:val="0"/>
      <w:marBottom w:val="0"/>
      <w:divBdr>
        <w:top w:val="none" w:sz="0" w:space="0" w:color="auto"/>
        <w:left w:val="none" w:sz="0" w:space="0" w:color="auto"/>
        <w:bottom w:val="none" w:sz="0" w:space="0" w:color="auto"/>
        <w:right w:val="none" w:sz="0" w:space="0" w:color="auto"/>
      </w:divBdr>
    </w:div>
    <w:div w:id="1313944519">
      <w:bodyDiv w:val="1"/>
      <w:marLeft w:val="0"/>
      <w:marRight w:val="0"/>
      <w:marTop w:val="0"/>
      <w:marBottom w:val="0"/>
      <w:divBdr>
        <w:top w:val="none" w:sz="0" w:space="0" w:color="auto"/>
        <w:left w:val="none" w:sz="0" w:space="0" w:color="auto"/>
        <w:bottom w:val="none" w:sz="0" w:space="0" w:color="auto"/>
        <w:right w:val="none" w:sz="0" w:space="0" w:color="auto"/>
      </w:divBdr>
    </w:div>
    <w:div w:id="1314094382">
      <w:bodyDiv w:val="1"/>
      <w:marLeft w:val="0"/>
      <w:marRight w:val="0"/>
      <w:marTop w:val="0"/>
      <w:marBottom w:val="0"/>
      <w:divBdr>
        <w:top w:val="none" w:sz="0" w:space="0" w:color="auto"/>
        <w:left w:val="none" w:sz="0" w:space="0" w:color="auto"/>
        <w:bottom w:val="none" w:sz="0" w:space="0" w:color="auto"/>
        <w:right w:val="none" w:sz="0" w:space="0" w:color="auto"/>
      </w:divBdr>
    </w:div>
    <w:div w:id="1314141701">
      <w:bodyDiv w:val="1"/>
      <w:marLeft w:val="0"/>
      <w:marRight w:val="0"/>
      <w:marTop w:val="0"/>
      <w:marBottom w:val="0"/>
      <w:divBdr>
        <w:top w:val="none" w:sz="0" w:space="0" w:color="auto"/>
        <w:left w:val="none" w:sz="0" w:space="0" w:color="auto"/>
        <w:bottom w:val="none" w:sz="0" w:space="0" w:color="auto"/>
        <w:right w:val="none" w:sz="0" w:space="0" w:color="auto"/>
      </w:divBdr>
    </w:div>
    <w:div w:id="1314876164">
      <w:bodyDiv w:val="1"/>
      <w:marLeft w:val="0"/>
      <w:marRight w:val="0"/>
      <w:marTop w:val="0"/>
      <w:marBottom w:val="0"/>
      <w:divBdr>
        <w:top w:val="none" w:sz="0" w:space="0" w:color="auto"/>
        <w:left w:val="none" w:sz="0" w:space="0" w:color="auto"/>
        <w:bottom w:val="none" w:sz="0" w:space="0" w:color="auto"/>
        <w:right w:val="none" w:sz="0" w:space="0" w:color="auto"/>
      </w:divBdr>
    </w:div>
    <w:div w:id="1314988934">
      <w:bodyDiv w:val="1"/>
      <w:marLeft w:val="0"/>
      <w:marRight w:val="0"/>
      <w:marTop w:val="0"/>
      <w:marBottom w:val="0"/>
      <w:divBdr>
        <w:top w:val="none" w:sz="0" w:space="0" w:color="auto"/>
        <w:left w:val="none" w:sz="0" w:space="0" w:color="auto"/>
        <w:bottom w:val="none" w:sz="0" w:space="0" w:color="auto"/>
        <w:right w:val="none" w:sz="0" w:space="0" w:color="auto"/>
      </w:divBdr>
    </w:div>
    <w:div w:id="1315180556">
      <w:bodyDiv w:val="1"/>
      <w:marLeft w:val="0"/>
      <w:marRight w:val="0"/>
      <w:marTop w:val="0"/>
      <w:marBottom w:val="0"/>
      <w:divBdr>
        <w:top w:val="none" w:sz="0" w:space="0" w:color="auto"/>
        <w:left w:val="none" w:sz="0" w:space="0" w:color="auto"/>
        <w:bottom w:val="none" w:sz="0" w:space="0" w:color="auto"/>
        <w:right w:val="none" w:sz="0" w:space="0" w:color="auto"/>
      </w:divBdr>
    </w:div>
    <w:div w:id="1315329652">
      <w:bodyDiv w:val="1"/>
      <w:marLeft w:val="0"/>
      <w:marRight w:val="0"/>
      <w:marTop w:val="0"/>
      <w:marBottom w:val="0"/>
      <w:divBdr>
        <w:top w:val="none" w:sz="0" w:space="0" w:color="auto"/>
        <w:left w:val="none" w:sz="0" w:space="0" w:color="auto"/>
        <w:bottom w:val="none" w:sz="0" w:space="0" w:color="auto"/>
        <w:right w:val="none" w:sz="0" w:space="0" w:color="auto"/>
      </w:divBdr>
    </w:div>
    <w:div w:id="1315376827">
      <w:bodyDiv w:val="1"/>
      <w:marLeft w:val="0"/>
      <w:marRight w:val="0"/>
      <w:marTop w:val="0"/>
      <w:marBottom w:val="0"/>
      <w:divBdr>
        <w:top w:val="none" w:sz="0" w:space="0" w:color="auto"/>
        <w:left w:val="none" w:sz="0" w:space="0" w:color="auto"/>
        <w:bottom w:val="none" w:sz="0" w:space="0" w:color="auto"/>
        <w:right w:val="none" w:sz="0" w:space="0" w:color="auto"/>
      </w:divBdr>
    </w:div>
    <w:div w:id="1315404125">
      <w:bodyDiv w:val="1"/>
      <w:marLeft w:val="0"/>
      <w:marRight w:val="0"/>
      <w:marTop w:val="0"/>
      <w:marBottom w:val="0"/>
      <w:divBdr>
        <w:top w:val="none" w:sz="0" w:space="0" w:color="auto"/>
        <w:left w:val="none" w:sz="0" w:space="0" w:color="auto"/>
        <w:bottom w:val="none" w:sz="0" w:space="0" w:color="auto"/>
        <w:right w:val="none" w:sz="0" w:space="0" w:color="auto"/>
      </w:divBdr>
    </w:div>
    <w:div w:id="1316029926">
      <w:bodyDiv w:val="1"/>
      <w:marLeft w:val="0"/>
      <w:marRight w:val="0"/>
      <w:marTop w:val="0"/>
      <w:marBottom w:val="0"/>
      <w:divBdr>
        <w:top w:val="none" w:sz="0" w:space="0" w:color="auto"/>
        <w:left w:val="none" w:sz="0" w:space="0" w:color="auto"/>
        <w:bottom w:val="none" w:sz="0" w:space="0" w:color="auto"/>
        <w:right w:val="none" w:sz="0" w:space="0" w:color="auto"/>
      </w:divBdr>
    </w:div>
    <w:div w:id="1316226427">
      <w:bodyDiv w:val="1"/>
      <w:marLeft w:val="0"/>
      <w:marRight w:val="0"/>
      <w:marTop w:val="0"/>
      <w:marBottom w:val="0"/>
      <w:divBdr>
        <w:top w:val="none" w:sz="0" w:space="0" w:color="auto"/>
        <w:left w:val="none" w:sz="0" w:space="0" w:color="auto"/>
        <w:bottom w:val="none" w:sz="0" w:space="0" w:color="auto"/>
        <w:right w:val="none" w:sz="0" w:space="0" w:color="auto"/>
      </w:divBdr>
    </w:div>
    <w:div w:id="1316298402">
      <w:bodyDiv w:val="1"/>
      <w:marLeft w:val="0"/>
      <w:marRight w:val="0"/>
      <w:marTop w:val="0"/>
      <w:marBottom w:val="0"/>
      <w:divBdr>
        <w:top w:val="none" w:sz="0" w:space="0" w:color="auto"/>
        <w:left w:val="none" w:sz="0" w:space="0" w:color="auto"/>
        <w:bottom w:val="none" w:sz="0" w:space="0" w:color="auto"/>
        <w:right w:val="none" w:sz="0" w:space="0" w:color="auto"/>
      </w:divBdr>
    </w:div>
    <w:div w:id="1316452911">
      <w:bodyDiv w:val="1"/>
      <w:marLeft w:val="0"/>
      <w:marRight w:val="0"/>
      <w:marTop w:val="0"/>
      <w:marBottom w:val="0"/>
      <w:divBdr>
        <w:top w:val="none" w:sz="0" w:space="0" w:color="auto"/>
        <w:left w:val="none" w:sz="0" w:space="0" w:color="auto"/>
        <w:bottom w:val="none" w:sz="0" w:space="0" w:color="auto"/>
        <w:right w:val="none" w:sz="0" w:space="0" w:color="auto"/>
      </w:divBdr>
    </w:div>
    <w:div w:id="1316762087">
      <w:bodyDiv w:val="1"/>
      <w:marLeft w:val="0"/>
      <w:marRight w:val="0"/>
      <w:marTop w:val="0"/>
      <w:marBottom w:val="0"/>
      <w:divBdr>
        <w:top w:val="none" w:sz="0" w:space="0" w:color="auto"/>
        <w:left w:val="none" w:sz="0" w:space="0" w:color="auto"/>
        <w:bottom w:val="none" w:sz="0" w:space="0" w:color="auto"/>
        <w:right w:val="none" w:sz="0" w:space="0" w:color="auto"/>
      </w:divBdr>
    </w:div>
    <w:div w:id="1316766153">
      <w:bodyDiv w:val="1"/>
      <w:marLeft w:val="0"/>
      <w:marRight w:val="0"/>
      <w:marTop w:val="0"/>
      <w:marBottom w:val="0"/>
      <w:divBdr>
        <w:top w:val="none" w:sz="0" w:space="0" w:color="auto"/>
        <w:left w:val="none" w:sz="0" w:space="0" w:color="auto"/>
        <w:bottom w:val="none" w:sz="0" w:space="0" w:color="auto"/>
        <w:right w:val="none" w:sz="0" w:space="0" w:color="auto"/>
      </w:divBdr>
    </w:div>
    <w:div w:id="1317147107">
      <w:bodyDiv w:val="1"/>
      <w:marLeft w:val="0"/>
      <w:marRight w:val="0"/>
      <w:marTop w:val="0"/>
      <w:marBottom w:val="0"/>
      <w:divBdr>
        <w:top w:val="none" w:sz="0" w:space="0" w:color="auto"/>
        <w:left w:val="none" w:sz="0" w:space="0" w:color="auto"/>
        <w:bottom w:val="none" w:sz="0" w:space="0" w:color="auto"/>
        <w:right w:val="none" w:sz="0" w:space="0" w:color="auto"/>
      </w:divBdr>
    </w:div>
    <w:div w:id="1317294509">
      <w:bodyDiv w:val="1"/>
      <w:marLeft w:val="0"/>
      <w:marRight w:val="0"/>
      <w:marTop w:val="0"/>
      <w:marBottom w:val="0"/>
      <w:divBdr>
        <w:top w:val="none" w:sz="0" w:space="0" w:color="auto"/>
        <w:left w:val="none" w:sz="0" w:space="0" w:color="auto"/>
        <w:bottom w:val="none" w:sz="0" w:space="0" w:color="auto"/>
        <w:right w:val="none" w:sz="0" w:space="0" w:color="auto"/>
      </w:divBdr>
    </w:div>
    <w:div w:id="1317341506">
      <w:bodyDiv w:val="1"/>
      <w:marLeft w:val="0"/>
      <w:marRight w:val="0"/>
      <w:marTop w:val="0"/>
      <w:marBottom w:val="0"/>
      <w:divBdr>
        <w:top w:val="none" w:sz="0" w:space="0" w:color="auto"/>
        <w:left w:val="none" w:sz="0" w:space="0" w:color="auto"/>
        <w:bottom w:val="none" w:sz="0" w:space="0" w:color="auto"/>
        <w:right w:val="none" w:sz="0" w:space="0" w:color="auto"/>
      </w:divBdr>
    </w:div>
    <w:div w:id="1318220771">
      <w:bodyDiv w:val="1"/>
      <w:marLeft w:val="0"/>
      <w:marRight w:val="0"/>
      <w:marTop w:val="0"/>
      <w:marBottom w:val="0"/>
      <w:divBdr>
        <w:top w:val="none" w:sz="0" w:space="0" w:color="auto"/>
        <w:left w:val="none" w:sz="0" w:space="0" w:color="auto"/>
        <w:bottom w:val="none" w:sz="0" w:space="0" w:color="auto"/>
        <w:right w:val="none" w:sz="0" w:space="0" w:color="auto"/>
      </w:divBdr>
    </w:div>
    <w:div w:id="1318538347">
      <w:bodyDiv w:val="1"/>
      <w:marLeft w:val="0"/>
      <w:marRight w:val="0"/>
      <w:marTop w:val="0"/>
      <w:marBottom w:val="0"/>
      <w:divBdr>
        <w:top w:val="none" w:sz="0" w:space="0" w:color="auto"/>
        <w:left w:val="none" w:sz="0" w:space="0" w:color="auto"/>
        <w:bottom w:val="none" w:sz="0" w:space="0" w:color="auto"/>
        <w:right w:val="none" w:sz="0" w:space="0" w:color="auto"/>
      </w:divBdr>
    </w:div>
    <w:div w:id="1319114113">
      <w:bodyDiv w:val="1"/>
      <w:marLeft w:val="0"/>
      <w:marRight w:val="0"/>
      <w:marTop w:val="0"/>
      <w:marBottom w:val="0"/>
      <w:divBdr>
        <w:top w:val="none" w:sz="0" w:space="0" w:color="auto"/>
        <w:left w:val="none" w:sz="0" w:space="0" w:color="auto"/>
        <w:bottom w:val="none" w:sz="0" w:space="0" w:color="auto"/>
        <w:right w:val="none" w:sz="0" w:space="0" w:color="auto"/>
      </w:divBdr>
    </w:div>
    <w:div w:id="1319266099">
      <w:bodyDiv w:val="1"/>
      <w:marLeft w:val="0"/>
      <w:marRight w:val="0"/>
      <w:marTop w:val="0"/>
      <w:marBottom w:val="0"/>
      <w:divBdr>
        <w:top w:val="none" w:sz="0" w:space="0" w:color="auto"/>
        <w:left w:val="none" w:sz="0" w:space="0" w:color="auto"/>
        <w:bottom w:val="none" w:sz="0" w:space="0" w:color="auto"/>
        <w:right w:val="none" w:sz="0" w:space="0" w:color="auto"/>
      </w:divBdr>
    </w:div>
    <w:div w:id="1319305645">
      <w:bodyDiv w:val="1"/>
      <w:marLeft w:val="0"/>
      <w:marRight w:val="0"/>
      <w:marTop w:val="0"/>
      <w:marBottom w:val="0"/>
      <w:divBdr>
        <w:top w:val="none" w:sz="0" w:space="0" w:color="auto"/>
        <w:left w:val="none" w:sz="0" w:space="0" w:color="auto"/>
        <w:bottom w:val="none" w:sz="0" w:space="0" w:color="auto"/>
        <w:right w:val="none" w:sz="0" w:space="0" w:color="auto"/>
      </w:divBdr>
    </w:div>
    <w:div w:id="1319386476">
      <w:bodyDiv w:val="1"/>
      <w:marLeft w:val="0"/>
      <w:marRight w:val="0"/>
      <w:marTop w:val="0"/>
      <w:marBottom w:val="0"/>
      <w:divBdr>
        <w:top w:val="none" w:sz="0" w:space="0" w:color="auto"/>
        <w:left w:val="none" w:sz="0" w:space="0" w:color="auto"/>
        <w:bottom w:val="none" w:sz="0" w:space="0" w:color="auto"/>
        <w:right w:val="none" w:sz="0" w:space="0" w:color="auto"/>
      </w:divBdr>
    </w:div>
    <w:div w:id="1320501033">
      <w:bodyDiv w:val="1"/>
      <w:marLeft w:val="0"/>
      <w:marRight w:val="0"/>
      <w:marTop w:val="0"/>
      <w:marBottom w:val="0"/>
      <w:divBdr>
        <w:top w:val="none" w:sz="0" w:space="0" w:color="auto"/>
        <w:left w:val="none" w:sz="0" w:space="0" w:color="auto"/>
        <w:bottom w:val="none" w:sz="0" w:space="0" w:color="auto"/>
        <w:right w:val="none" w:sz="0" w:space="0" w:color="auto"/>
      </w:divBdr>
    </w:div>
    <w:div w:id="1320814561">
      <w:bodyDiv w:val="1"/>
      <w:marLeft w:val="0"/>
      <w:marRight w:val="0"/>
      <w:marTop w:val="0"/>
      <w:marBottom w:val="0"/>
      <w:divBdr>
        <w:top w:val="none" w:sz="0" w:space="0" w:color="auto"/>
        <w:left w:val="none" w:sz="0" w:space="0" w:color="auto"/>
        <w:bottom w:val="none" w:sz="0" w:space="0" w:color="auto"/>
        <w:right w:val="none" w:sz="0" w:space="0" w:color="auto"/>
      </w:divBdr>
    </w:div>
    <w:div w:id="1320962279">
      <w:bodyDiv w:val="1"/>
      <w:marLeft w:val="0"/>
      <w:marRight w:val="0"/>
      <w:marTop w:val="0"/>
      <w:marBottom w:val="0"/>
      <w:divBdr>
        <w:top w:val="none" w:sz="0" w:space="0" w:color="auto"/>
        <w:left w:val="none" w:sz="0" w:space="0" w:color="auto"/>
        <w:bottom w:val="none" w:sz="0" w:space="0" w:color="auto"/>
        <w:right w:val="none" w:sz="0" w:space="0" w:color="auto"/>
      </w:divBdr>
    </w:div>
    <w:div w:id="1320966823">
      <w:bodyDiv w:val="1"/>
      <w:marLeft w:val="0"/>
      <w:marRight w:val="0"/>
      <w:marTop w:val="0"/>
      <w:marBottom w:val="0"/>
      <w:divBdr>
        <w:top w:val="none" w:sz="0" w:space="0" w:color="auto"/>
        <w:left w:val="none" w:sz="0" w:space="0" w:color="auto"/>
        <w:bottom w:val="none" w:sz="0" w:space="0" w:color="auto"/>
        <w:right w:val="none" w:sz="0" w:space="0" w:color="auto"/>
      </w:divBdr>
    </w:div>
    <w:div w:id="1321083991">
      <w:bodyDiv w:val="1"/>
      <w:marLeft w:val="0"/>
      <w:marRight w:val="0"/>
      <w:marTop w:val="0"/>
      <w:marBottom w:val="0"/>
      <w:divBdr>
        <w:top w:val="none" w:sz="0" w:space="0" w:color="auto"/>
        <w:left w:val="none" w:sz="0" w:space="0" w:color="auto"/>
        <w:bottom w:val="none" w:sz="0" w:space="0" w:color="auto"/>
        <w:right w:val="none" w:sz="0" w:space="0" w:color="auto"/>
      </w:divBdr>
    </w:div>
    <w:div w:id="1321276319">
      <w:bodyDiv w:val="1"/>
      <w:marLeft w:val="0"/>
      <w:marRight w:val="0"/>
      <w:marTop w:val="0"/>
      <w:marBottom w:val="0"/>
      <w:divBdr>
        <w:top w:val="none" w:sz="0" w:space="0" w:color="auto"/>
        <w:left w:val="none" w:sz="0" w:space="0" w:color="auto"/>
        <w:bottom w:val="none" w:sz="0" w:space="0" w:color="auto"/>
        <w:right w:val="none" w:sz="0" w:space="0" w:color="auto"/>
      </w:divBdr>
      <w:divsChild>
        <w:div w:id="95247013">
          <w:marLeft w:val="0"/>
          <w:marRight w:val="0"/>
          <w:marTop w:val="0"/>
          <w:marBottom w:val="0"/>
          <w:divBdr>
            <w:top w:val="none" w:sz="0" w:space="0" w:color="auto"/>
            <w:left w:val="none" w:sz="0" w:space="0" w:color="auto"/>
            <w:bottom w:val="none" w:sz="0" w:space="0" w:color="auto"/>
            <w:right w:val="none" w:sz="0" w:space="0" w:color="auto"/>
          </w:divBdr>
        </w:div>
        <w:div w:id="104467438">
          <w:marLeft w:val="0"/>
          <w:marRight w:val="0"/>
          <w:marTop w:val="0"/>
          <w:marBottom w:val="0"/>
          <w:divBdr>
            <w:top w:val="none" w:sz="0" w:space="0" w:color="auto"/>
            <w:left w:val="none" w:sz="0" w:space="0" w:color="auto"/>
            <w:bottom w:val="none" w:sz="0" w:space="0" w:color="auto"/>
            <w:right w:val="none" w:sz="0" w:space="0" w:color="auto"/>
          </w:divBdr>
        </w:div>
        <w:div w:id="263151468">
          <w:marLeft w:val="0"/>
          <w:marRight w:val="0"/>
          <w:marTop w:val="0"/>
          <w:marBottom w:val="0"/>
          <w:divBdr>
            <w:top w:val="none" w:sz="0" w:space="0" w:color="auto"/>
            <w:left w:val="none" w:sz="0" w:space="0" w:color="auto"/>
            <w:bottom w:val="none" w:sz="0" w:space="0" w:color="auto"/>
            <w:right w:val="none" w:sz="0" w:space="0" w:color="auto"/>
          </w:divBdr>
        </w:div>
        <w:div w:id="270866246">
          <w:marLeft w:val="0"/>
          <w:marRight w:val="0"/>
          <w:marTop w:val="0"/>
          <w:marBottom w:val="0"/>
          <w:divBdr>
            <w:top w:val="none" w:sz="0" w:space="0" w:color="auto"/>
            <w:left w:val="none" w:sz="0" w:space="0" w:color="auto"/>
            <w:bottom w:val="none" w:sz="0" w:space="0" w:color="auto"/>
            <w:right w:val="none" w:sz="0" w:space="0" w:color="auto"/>
          </w:divBdr>
        </w:div>
        <w:div w:id="271598829">
          <w:marLeft w:val="0"/>
          <w:marRight w:val="0"/>
          <w:marTop w:val="0"/>
          <w:marBottom w:val="0"/>
          <w:divBdr>
            <w:top w:val="none" w:sz="0" w:space="0" w:color="auto"/>
            <w:left w:val="none" w:sz="0" w:space="0" w:color="auto"/>
            <w:bottom w:val="none" w:sz="0" w:space="0" w:color="auto"/>
            <w:right w:val="none" w:sz="0" w:space="0" w:color="auto"/>
          </w:divBdr>
        </w:div>
        <w:div w:id="280649285">
          <w:marLeft w:val="0"/>
          <w:marRight w:val="0"/>
          <w:marTop w:val="0"/>
          <w:marBottom w:val="0"/>
          <w:divBdr>
            <w:top w:val="none" w:sz="0" w:space="0" w:color="auto"/>
            <w:left w:val="none" w:sz="0" w:space="0" w:color="auto"/>
            <w:bottom w:val="none" w:sz="0" w:space="0" w:color="auto"/>
            <w:right w:val="none" w:sz="0" w:space="0" w:color="auto"/>
          </w:divBdr>
        </w:div>
        <w:div w:id="290863322">
          <w:marLeft w:val="0"/>
          <w:marRight w:val="0"/>
          <w:marTop w:val="0"/>
          <w:marBottom w:val="0"/>
          <w:divBdr>
            <w:top w:val="none" w:sz="0" w:space="0" w:color="auto"/>
            <w:left w:val="none" w:sz="0" w:space="0" w:color="auto"/>
            <w:bottom w:val="none" w:sz="0" w:space="0" w:color="auto"/>
            <w:right w:val="none" w:sz="0" w:space="0" w:color="auto"/>
          </w:divBdr>
        </w:div>
        <w:div w:id="348920748">
          <w:marLeft w:val="0"/>
          <w:marRight w:val="0"/>
          <w:marTop w:val="0"/>
          <w:marBottom w:val="0"/>
          <w:divBdr>
            <w:top w:val="none" w:sz="0" w:space="0" w:color="auto"/>
            <w:left w:val="none" w:sz="0" w:space="0" w:color="auto"/>
            <w:bottom w:val="none" w:sz="0" w:space="0" w:color="auto"/>
            <w:right w:val="none" w:sz="0" w:space="0" w:color="auto"/>
          </w:divBdr>
        </w:div>
        <w:div w:id="433012528">
          <w:marLeft w:val="0"/>
          <w:marRight w:val="0"/>
          <w:marTop w:val="0"/>
          <w:marBottom w:val="0"/>
          <w:divBdr>
            <w:top w:val="none" w:sz="0" w:space="0" w:color="auto"/>
            <w:left w:val="none" w:sz="0" w:space="0" w:color="auto"/>
            <w:bottom w:val="none" w:sz="0" w:space="0" w:color="auto"/>
            <w:right w:val="none" w:sz="0" w:space="0" w:color="auto"/>
          </w:divBdr>
        </w:div>
        <w:div w:id="497581903">
          <w:marLeft w:val="0"/>
          <w:marRight w:val="0"/>
          <w:marTop w:val="0"/>
          <w:marBottom w:val="0"/>
          <w:divBdr>
            <w:top w:val="none" w:sz="0" w:space="0" w:color="auto"/>
            <w:left w:val="none" w:sz="0" w:space="0" w:color="auto"/>
            <w:bottom w:val="none" w:sz="0" w:space="0" w:color="auto"/>
            <w:right w:val="none" w:sz="0" w:space="0" w:color="auto"/>
          </w:divBdr>
        </w:div>
        <w:div w:id="550770500">
          <w:marLeft w:val="0"/>
          <w:marRight w:val="0"/>
          <w:marTop w:val="0"/>
          <w:marBottom w:val="0"/>
          <w:divBdr>
            <w:top w:val="none" w:sz="0" w:space="0" w:color="auto"/>
            <w:left w:val="none" w:sz="0" w:space="0" w:color="auto"/>
            <w:bottom w:val="none" w:sz="0" w:space="0" w:color="auto"/>
            <w:right w:val="none" w:sz="0" w:space="0" w:color="auto"/>
          </w:divBdr>
        </w:div>
        <w:div w:id="556285236">
          <w:marLeft w:val="0"/>
          <w:marRight w:val="0"/>
          <w:marTop w:val="0"/>
          <w:marBottom w:val="0"/>
          <w:divBdr>
            <w:top w:val="none" w:sz="0" w:space="0" w:color="auto"/>
            <w:left w:val="none" w:sz="0" w:space="0" w:color="auto"/>
            <w:bottom w:val="none" w:sz="0" w:space="0" w:color="auto"/>
            <w:right w:val="none" w:sz="0" w:space="0" w:color="auto"/>
          </w:divBdr>
        </w:div>
        <w:div w:id="567693784">
          <w:marLeft w:val="0"/>
          <w:marRight w:val="0"/>
          <w:marTop w:val="0"/>
          <w:marBottom w:val="0"/>
          <w:divBdr>
            <w:top w:val="none" w:sz="0" w:space="0" w:color="auto"/>
            <w:left w:val="none" w:sz="0" w:space="0" w:color="auto"/>
            <w:bottom w:val="none" w:sz="0" w:space="0" w:color="auto"/>
            <w:right w:val="none" w:sz="0" w:space="0" w:color="auto"/>
          </w:divBdr>
        </w:div>
        <w:div w:id="620961441">
          <w:marLeft w:val="0"/>
          <w:marRight w:val="0"/>
          <w:marTop w:val="0"/>
          <w:marBottom w:val="0"/>
          <w:divBdr>
            <w:top w:val="none" w:sz="0" w:space="0" w:color="auto"/>
            <w:left w:val="none" w:sz="0" w:space="0" w:color="auto"/>
            <w:bottom w:val="none" w:sz="0" w:space="0" w:color="auto"/>
            <w:right w:val="none" w:sz="0" w:space="0" w:color="auto"/>
          </w:divBdr>
        </w:div>
        <w:div w:id="637300872">
          <w:marLeft w:val="0"/>
          <w:marRight w:val="0"/>
          <w:marTop w:val="0"/>
          <w:marBottom w:val="0"/>
          <w:divBdr>
            <w:top w:val="none" w:sz="0" w:space="0" w:color="auto"/>
            <w:left w:val="none" w:sz="0" w:space="0" w:color="auto"/>
            <w:bottom w:val="none" w:sz="0" w:space="0" w:color="auto"/>
            <w:right w:val="none" w:sz="0" w:space="0" w:color="auto"/>
          </w:divBdr>
        </w:div>
        <w:div w:id="701128953">
          <w:marLeft w:val="0"/>
          <w:marRight w:val="0"/>
          <w:marTop w:val="0"/>
          <w:marBottom w:val="0"/>
          <w:divBdr>
            <w:top w:val="none" w:sz="0" w:space="0" w:color="auto"/>
            <w:left w:val="none" w:sz="0" w:space="0" w:color="auto"/>
            <w:bottom w:val="none" w:sz="0" w:space="0" w:color="auto"/>
            <w:right w:val="none" w:sz="0" w:space="0" w:color="auto"/>
          </w:divBdr>
        </w:div>
        <w:div w:id="762185223">
          <w:marLeft w:val="0"/>
          <w:marRight w:val="0"/>
          <w:marTop w:val="0"/>
          <w:marBottom w:val="0"/>
          <w:divBdr>
            <w:top w:val="none" w:sz="0" w:space="0" w:color="auto"/>
            <w:left w:val="none" w:sz="0" w:space="0" w:color="auto"/>
            <w:bottom w:val="none" w:sz="0" w:space="0" w:color="auto"/>
            <w:right w:val="none" w:sz="0" w:space="0" w:color="auto"/>
          </w:divBdr>
        </w:div>
        <w:div w:id="1077021169">
          <w:marLeft w:val="0"/>
          <w:marRight w:val="0"/>
          <w:marTop w:val="0"/>
          <w:marBottom w:val="0"/>
          <w:divBdr>
            <w:top w:val="none" w:sz="0" w:space="0" w:color="auto"/>
            <w:left w:val="none" w:sz="0" w:space="0" w:color="auto"/>
            <w:bottom w:val="none" w:sz="0" w:space="0" w:color="auto"/>
            <w:right w:val="none" w:sz="0" w:space="0" w:color="auto"/>
          </w:divBdr>
        </w:div>
        <w:div w:id="1111515026">
          <w:marLeft w:val="0"/>
          <w:marRight w:val="0"/>
          <w:marTop w:val="0"/>
          <w:marBottom w:val="0"/>
          <w:divBdr>
            <w:top w:val="none" w:sz="0" w:space="0" w:color="auto"/>
            <w:left w:val="none" w:sz="0" w:space="0" w:color="auto"/>
            <w:bottom w:val="none" w:sz="0" w:space="0" w:color="auto"/>
            <w:right w:val="none" w:sz="0" w:space="0" w:color="auto"/>
          </w:divBdr>
        </w:div>
        <w:div w:id="1154027799">
          <w:marLeft w:val="0"/>
          <w:marRight w:val="0"/>
          <w:marTop w:val="0"/>
          <w:marBottom w:val="0"/>
          <w:divBdr>
            <w:top w:val="none" w:sz="0" w:space="0" w:color="auto"/>
            <w:left w:val="none" w:sz="0" w:space="0" w:color="auto"/>
            <w:bottom w:val="none" w:sz="0" w:space="0" w:color="auto"/>
            <w:right w:val="none" w:sz="0" w:space="0" w:color="auto"/>
          </w:divBdr>
        </w:div>
        <w:div w:id="1154224670">
          <w:marLeft w:val="0"/>
          <w:marRight w:val="0"/>
          <w:marTop w:val="0"/>
          <w:marBottom w:val="0"/>
          <w:divBdr>
            <w:top w:val="none" w:sz="0" w:space="0" w:color="auto"/>
            <w:left w:val="none" w:sz="0" w:space="0" w:color="auto"/>
            <w:bottom w:val="none" w:sz="0" w:space="0" w:color="auto"/>
            <w:right w:val="none" w:sz="0" w:space="0" w:color="auto"/>
          </w:divBdr>
        </w:div>
        <w:div w:id="1323851692">
          <w:marLeft w:val="0"/>
          <w:marRight w:val="0"/>
          <w:marTop w:val="0"/>
          <w:marBottom w:val="0"/>
          <w:divBdr>
            <w:top w:val="none" w:sz="0" w:space="0" w:color="auto"/>
            <w:left w:val="none" w:sz="0" w:space="0" w:color="auto"/>
            <w:bottom w:val="none" w:sz="0" w:space="0" w:color="auto"/>
            <w:right w:val="none" w:sz="0" w:space="0" w:color="auto"/>
          </w:divBdr>
        </w:div>
        <w:div w:id="1358853509">
          <w:marLeft w:val="0"/>
          <w:marRight w:val="0"/>
          <w:marTop w:val="0"/>
          <w:marBottom w:val="0"/>
          <w:divBdr>
            <w:top w:val="none" w:sz="0" w:space="0" w:color="auto"/>
            <w:left w:val="none" w:sz="0" w:space="0" w:color="auto"/>
            <w:bottom w:val="none" w:sz="0" w:space="0" w:color="auto"/>
            <w:right w:val="none" w:sz="0" w:space="0" w:color="auto"/>
          </w:divBdr>
        </w:div>
        <w:div w:id="1377776372">
          <w:marLeft w:val="0"/>
          <w:marRight w:val="0"/>
          <w:marTop w:val="0"/>
          <w:marBottom w:val="0"/>
          <w:divBdr>
            <w:top w:val="none" w:sz="0" w:space="0" w:color="auto"/>
            <w:left w:val="none" w:sz="0" w:space="0" w:color="auto"/>
            <w:bottom w:val="none" w:sz="0" w:space="0" w:color="auto"/>
            <w:right w:val="none" w:sz="0" w:space="0" w:color="auto"/>
          </w:divBdr>
        </w:div>
        <w:div w:id="1524511848">
          <w:marLeft w:val="0"/>
          <w:marRight w:val="0"/>
          <w:marTop w:val="0"/>
          <w:marBottom w:val="0"/>
          <w:divBdr>
            <w:top w:val="none" w:sz="0" w:space="0" w:color="auto"/>
            <w:left w:val="none" w:sz="0" w:space="0" w:color="auto"/>
            <w:bottom w:val="none" w:sz="0" w:space="0" w:color="auto"/>
            <w:right w:val="none" w:sz="0" w:space="0" w:color="auto"/>
          </w:divBdr>
        </w:div>
        <w:div w:id="1544094743">
          <w:marLeft w:val="0"/>
          <w:marRight w:val="0"/>
          <w:marTop w:val="0"/>
          <w:marBottom w:val="0"/>
          <w:divBdr>
            <w:top w:val="none" w:sz="0" w:space="0" w:color="auto"/>
            <w:left w:val="none" w:sz="0" w:space="0" w:color="auto"/>
            <w:bottom w:val="none" w:sz="0" w:space="0" w:color="auto"/>
            <w:right w:val="none" w:sz="0" w:space="0" w:color="auto"/>
          </w:divBdr>
        </w:div>
        <w:div w:id="1588349274">
          <w:marLeft w:val="0"/>
          <w:marRight w:val="0"/>
          <w:marTop w:val="0"/>
          <w:marBottom w:val="0"/>
          <w:divBdr>
            <w:top w:val="none" w:sz="0" w:space="0" w:color="auto"/>
            <w:left w:val="none" w:sz="0" w:space="0" w:color="auto"/>
            <w:bottom w:val="none" w:sz="0" w:space="0" w:color="auto"/>
            <w:right w:val="none" w:sz="0" w:space="0" w:color="auto"/>
          </w:divBdr>
        </w:div>
        <w:div w:id="1727144772">
          <w:marLeft w:val="0"/>
          <w:marRight w:val="0"/>
          <w:marTop w:val="0"/>
          <w:marBottom w:val="0"/>
          <w:divBdr>
            <w:top w:val="none" w:sz="0" w:space="0" w:color="auto"/>
            <w:left w:val="none" w:sz="0" w:space="0" w:color="auto"/>
            <w:bottom w:val="none" w:sz="0" w:space="0" w:color="auto"/>
            <w:right w:val="none" w:sz="0" w:space="0" w:color="auto"/>
          </w:divBdr>
        </w:div>
        <w:div w:id="1755320756">
          <w:marLeft w:val="0"/>
          <w:marRight w:val="0"/>
          <w:marTop w:val="0"/>
          <w:marBottom w:val="0"/>
          <w:divBdr>
            <w:top w:val="none" w:sz="0" w:space="0" w:color="auto"/>
            <w:left w:val="none" w:sz="0" w:space="0" w:color="auto"/>
            <w:bottom w:val="none" w:sz="0" w:space="0" w:color="auto"/>
            <w:right w:val="none" w:sz="0" w:space="0" w:color="auto"/>
          </w:divBdr>
        </w:div>
        <w:div w:id="1814638910">
          <w:marLeft w:val="0"/>
          <w:marRight w:val="0"/>
          <w:marTop w:val="0"/>
          <w:marBottom w:val="0"/>
          <w:divBdr>
            <w:top w:val="none" w:sz="0" w:space="0" w:color="auto"/>
            <w:left w:val="none" w:sz="0" w:space="0" w:color="auto"/>
            <w:bottom w:val="none" w:sz="0" w:space="0" w:color="auto"/>
            <w:right w:val="none" w:sz="0" w:space="0" w:color="auto"/>
          </w:divBdr>
        </w:div>
        <w:div w:id="1837260051">
          <w:marLeft w:val="0"/>
          <w:marRight w:val="0"/>
          <w:marTop w:val="0"/>
          <w:marBottom w:val="0"/>
          <w:divBdr>
            <w:top w:val="none" w:sz="0" w:space="0" w:color="auto"/>
            <w:left w:val="none" w:sz="0" w:space="0" w:color="auto"/>
            <w:bottom w:val="none" w:sz="0" w:space="0" w:color="auto"/>
            <w:right w:val="none" w:sz="0" w:space="0" w:color="auto"/>
          </w:divBdr>
        </w:div>
        <w:div w:id="1903061920">
          <w:marLeft w:val="0"/>
          <w:marRight w:val="0"/>
          <w:marTop w:val="0"/>
          <w:marBottom w:val="0"/>
          <w:divBdr>
            <w:top w:val="none" w:sz="0" w:space="0" w:color="auto"/>
            <w:left w:val="none" w:sz="0" w:space="0" w:color="auto"/>
            <w:bottom w:val="none" w:sz="0" w:space="0" w:color="auto"/>
            <w:right w:val="none" w:sz="0" w:space="0" w:color="auto"/>
          </w:divBdr>
        </w:div>
        <w:div w:id="2068725080">
          <w:marLeft w:val="0"/>
          <w:marRight w:val="0"/>
          <w:marTop w:val="0"/>
          <w:marBottom w:val="0"/>
          <w:divBdr>
            <w:top w:val="none" w:sz="0" w:space="0" w:color="auto"/>
            <w:left w:val="none" w:sz="0" w:space="0" w:color="auto"/>
            <w:bottom w:val="none" w:sz="0" w:space="0" w:color="auto"/>
            <w:right w:val="none" w:sz="0" w:space="0" w:color="auto"/>
          </w:divBdr>
        </w:div>
        <w:div w:id="2070614535">
          <w:marLeft w:val="0"/>
          <w:marRight w:val="0"/>
          <w:marTop w:val="0"/>
          <w:marBottom w:val="0"/>
          <w:divBdr>
            <w:top w:val="none" w:sz="0" w:space="0" w:color="auto"/>
            <w:left w:val="none" w:sz="0" w:space="0" w:color="auto"/>
            <w:bottom w:val="none" w:sz="0" w:space="0" w:color="auto"/>
            <w:right w:val="none" w:sz="0" w:space="0" w:color="auto"/>
          </w:divBdr>
        </w:div>
      </w:divsChild>
    </w:div>
    <w:div w:id="1321737668">
      <w:bodyDiv w:val="1"/>
      <w:marLeft w:val="0"/>
      <w:marRight w:val="0"/>
      <w:marTop w:val="0"/>
      <w:marBottom w:val="0"/>
      <w:divBdr>
        <w:top w:val="none" w:sz="0" w:space="0" w:color="auto"/>
        <w:left w:val="none" w:sz="0" w:space="0" w:color="auto"/>
        <w:bottom w:val="none" w:sz="0" w:space="0" w:color="auto"/>
        <w:right w:val="none" w:sz="0" w:space="0" w:color="auto"/>
      </w:divBdr>
    </w:div>
    <w:div w:id="1321999111">
      <w:bodyDiv w:val="1"/>
      <w:marLeft w:val="0"/>
      <w:marRight w:val="0"/>
      <w:marTop w:val="0"/>
      <w:marBottom w:val="0"/>
      <w:divBdr>
        <w:top w:val="none" w:sz="0" w:space="0" w:color="auto"/>
        <w:left w:val="none" w:sz="0" w:space="0" w:color="auto"/>
        <w:bottom w:val="none" w:sz="0" w:space="0" w:color="auto"/>
        <w:right w:val="none" w:sz="0" w:space="0" w:color="auto"/>
      </w:divBdr>
    </w:div>
    <w:div w:id="1322125286">
      <w:bodyDiv w:val="1"/>
      <w:marLeft w:val="0"/>
      <w:marRight w:val="0"/>
      <w:marTop w:val="0"/>
      <w:marBottom w:val="0"/>
      <w:divBdr>
        <w:top w:val="none" w:sz="0" w:space="0" w:color="auto"/>
        <w:left w:val="none" w:sz="0" w:space="0" w:color="auto"/>
        <w:bottom w:val="none" w:sz="0" w:space="0" w:color="auto"/>
        <w:right w:val="none" w:sz="0" w:space="0" w:color="auto"/>
      </w:divBdr>
    </w:div>
    <w:div w:id="1322466915">
      <w:bodyDiv w:val="1"/>
      <w:marLeft w:val="0"/>
      <w:marRight w:val="0"/>
      <w:marTop w:val="0"/>
      <w:marBottom w:val="0"/>
      <w:divBdr>
        <w:top w:val="none" w:sz="0" w:space="0" w:color="auto"/>
        <w:left w:val="none" w:sz="0" w:space="0" w:color="auto"/>
        <w:bottom w:val="none" w:sz="0" w:space="0" w:color="auto"/>
        <w:right w:val="none" w:sz="0" w:space="0" w:color="auto"/>
      </w:divBdr>
      <w:divsChild>
        <w:div w:id="157968405">
          <w:marLeft w:val="0"/>
          <w:marRight w:val="0"/>
          <w:marTop w:val="0"/>
          <w:marBottom w:val="0"/>
          <w:divBdr>
            <w:top w:val="none" w:sz="0" w:space="0" w:color="auto"/>
            <w:left w:val="none" w:sz="0" w:space="0" w:color="auto"/>
            <w:bottom w:val="none" w:sz="0" w:space="0" w:color="auto"/>
            <w:right w:val="none" w:sz="0" w:space="0" w:color="auto"/>
          </w:divBdr>
        </w:div>
        <w:div w:id="161358803">
          <w:marLeft w:val="0"/>
          <w:marRight w:val="0"/>
          <w:marTop w:val="0"/>
          <w:marBottom w:val="0"/>
          <w:divBdr>
            <w:top w:val="none" w:sz="0" w:space="0" w:color="auto"/>
            <w:left w:val="none" w:sz="0" w:space="0" w:color="auto"/>
            <w:bottom w:val="none" w:sz="0" w:space="0" w:color="auto"/>
            <w:right w:val="none" w:sz="0" w:space="0" w:color="auto"/>
          </w:divBdr>
        </w:div>
        <w:div w:id="175193797">
          <w:marLeft w:val="0"/>
          <w:marRight w:val="0"/>
          <w:marTop w:val="0"/>
          <w:marBottom w:val="0"/>
          <w:divBdr>
            <w:top w:val="none" w:sz="0" w:space="0" w:color="auto"/>
            <w:left w:val="none" w:sz="0" w:space="0" w:color="auto"/>
            <w:bottom w:val="none" w:sz="0" w:space="0" w:color="auto"/>
            <w:right w:val="none" w:sz="0" w:space="0" w:color="auto"/>
          </w:divBdr>
        </w:div>
        <w:div w:id="233393653">
          <w:marLeft w:val="0"/>
          <w:marRight w:val="0"/>
          <w:marTop w:val="0"/>
          <w:marBottom w:val="0"/>
          <w:divBdr>
            <w:top w:val="none" w:sz="0" w:space="0" w:color="auto"/>
            <w:left w:val="none" w:sz="0" w:space="0" w:color="auto"/>
            <w:bottom w:val="none" w:sz="0" w:space="0" w:color="auto"/>
            <w:right w:val="none" w:sz="0" w:space="0" w:color="auto"/>
          </w:divBdr>
        </w:div>
        <w:div w:id="239753517">
          <w:marLeft w:val="0"/>
          <w:marRight w:val="0"/>
          <w:marTop w:val="0"/>
          <w:marBottom w:val="0"/>
          <w:divBdr>
            <w:top w:val="none" w:sz="0" w:space="0" w:color="auto"/>
            <w:left w:val="none" w:sz="0" w:space="0" w:color="auto"/>
            <w:bottom w:val="none" w:sz="0" w:space="0" w:color="auto"/>
            <w:right w:val="none" w:sz="0" w:space="0" w:color="auto"/>
          </w:divBdr>
        </w:div>
        <w:div w:id="441530992">
          <w:marLeft w:val="0"/>
          <w:marRight w:val="0"/>
          <w:marTop w:val="0"/>
          <w:marBottom w:val="0"/>
          <w:divBdr>
            <w:top w:val="none" w:sz="0" w:space="0" w:color="auto"/>
            <w:left w:val="none" w:sz="0" w:space="0" w:color="auto"/>
            <w:bottom w:val="none" w:sz="0" w:space="0" w:color="auto"/>
            <w:right w:val="none" w:sz="0" w:space="0" w:color="auto"/>
          </w:divBdr>
        </w:div>
        <w:div w:id="476454536">
          <w:marLeft w:val="0"/>
          <w:marRight w:val="0"/>
          <w:marTop w:val="0"/>
          <w:marBottom w:val="0"/>
          <w:divBdr>
            <w:top w:val="none" w:sz="0" w:space="0" w:color="auto"/>
            <w:left w:val="none" w:sz="0" w:space="0" w:color="auto"/>
            <w:bottom w:val="none" w:sz="0" w:space="0" w:color="auto"/>
            <w:right w:val="none" w:sz="0" w:space="0" w:color="auto"/>
          </w:divBdr>
        </w:div>
        <w:div w:id="478032782">
          <w:marLeft w:val="0"/>
          <w:marRight w:val="0"/>
          <w:marTop w:val="0"/>
          <w:marBottom w:val="0"/>
          <w:divBdr>
            <w:top w:val="none" w:sz="0" w:space="0" w:color="auto"/>
            <w:left w:val="none" w:sz="0" w:space="0" w:color="auto"/>
            <w:bottom w:val="none" w:sz="0" w:space="0" w:color="auto"/>
            <w:right w:val="none" w:sz="0" w:space="0" w:color="auto"/>
          </w:divBdr>
        </w:div>
        <w:div w:id="480316698">
          <w:marLeft w:val="0"/>
          <w:marRight w:val="0"/>
          <w:marTop w:val="0"/>
          <w:marBottom w:val="0"/>
          <w:divBdr>
            <w:top w:val="none" w:sz="0" w:space="0" w:color="auto"/>
            <w:left w:val="none" w:sz="0" w:space="0" w:color="auto"/>
            <w:bottom w:val="none" w:sz="0" w:space="0" w:color="auto"/>
            <w:right w:val="none" w:sz="0" w:space="0" w:color="auto"/>
          </w:divBdr>
        </w:div>
        <w:div w:id="508371617">
          <w:marLeft w:val="0"/>
          <w:marRight w:val="0"/>
          <w:marTop w:val="0"/>
          <w:marBottom w:val="0"/>
          <w:divBdr>
            <w:top w:val="none" w:sz="0" w:space="0" w:color="auto"/>
            <w:left w:val="none" w:sz="0" w:space="0" w:color="auto"/>
            <w:bottom w:val="none" w:sz="0" w:space="0" w:color="auto"/>
            <w:right w:val="none" w:sz="0" w:space="0" w:color="auto"/>
          </w:divBdr>
        </w:div>
        <w:div w:id="735204921">
          <w:marLeft w:val="0"/>
          <w:marRight w:val="0"/>
          <w:marTop w:val="0"/>
          <w:marBottom w:val="0"/>
          <w:divBdr>
            <w:top w:val="none" w:sz="0" w:space="0" w:color="auto"/>
            <w:left w:val="none" w:sz="0" w:space="0" w:color="auto"/>
            <w:bottom w:val="none" w:sz="0" w:space="0" w:color="auto"/>
            <w:right w:val="none" w:sz="0" w:space="0" w:color="auto"/>
          </w:divBdr>
        </w:div>
        <w:div w:id="872961967">
          <w:marLeft w:val="0"/>
          <w:marRight w:val="0"/>
          <w:marTop w:val="0"/>
          <w:marBottom w:val="0"/>
          <w:divBdr>
            <w:top w:val="none" w:sz="0" w:space="0" w:color="auto"/>
            <w:left w:val="none" w:sz="0" w:space="0" w:color="auto"/>
            <w:bottom w:val="none" w:sz="0" w:space="0" w:color="auto"/>
            <w:right w:val="none" w:sz="0" w:space="0" w:color="auto"/>
          </w:divBdr>
        </w:div>
        <w:div w:id="963274621">
          <w:marLeft w:val="0"/>
          <w:marRight w:val="0"/>
          <w:marTop w:val="0"/>
          <w:marBottom w:val="0"/>
          <w:divBdr>
            <w:top w:val="none" w:sz="0" w:space="0" w:color="auto"/>
            <w:left w:val="none" w:sz="0" w:space="0" w:color="auto"/>
            <w:bottom w:val="none" w:sz="0" w:space="0" w:color="auto"/>
            <w:right w:val="none" w:sz="0" w:space="0" w:color="auto"/>
          </w:divBdr>
        </w:div>
        <w:div w:id="973753759">
          <w:marLeft w:val="0"/>
          <w:marRight w:val="0"/>
          <w:marTop w:val="0"/>
          <w:marBottom w:val="0"/>
          <w:divBdr>
            <w:top w:val="none" w:sz="0" w:space="0" w:color="auto"/>
            <w:left w:val="none" w:sz="0" w:space="0" w:color="auto"/>
            <w:bottom w:val="none" w:sz="0" w:space="0" w:color="auto"/>
            <w:right w:val="none" w:sz="0" w:space="0" w:color="auto"/>
          </w:divBdr>
        </w:div>
        <w:div w:id="1021976707">
          <w:marLeft w:val="0"/>
          <w:marRight w:val="0"/>
          <w:marTop w:val="0"/>
          <w:marBottom w:val="0"/>
          <w:divBdr>
            <w:top w:val="none" w:sz="0" w:space="0" w:color="auto"/>
            <w:left w:val="none" w:sz="0" w:space="0" w:color="auto"/>
            <w:bottom w:val="none" w:sz="0" w:space="0" w:color="auto"/>
            <w:right w:val="none" w:sz="0" w:space="0" w:color="auto"/>
          </w:divBdr>
        </w:div>
        <w:div w:id="1053389797">
          <w:marLeft w:val="0"/>
          <w:marRight w:val="0"/>
          <w:marTop w:val="0"/>
          <w:marBottom w:val="0"/>
          <w:divBdr>
            <w:top w:val="none" w:sz="0" w:space="0" w:color="auto"/>
            <w:left w:val="none" w:sz="0" w:space="0" w:color="auto"/>
            <w:bottom w:val="none" w:sz="0" w:space="0" w:color="auto"/>
            <w:right w:val="none" w:sz="0" w:space="0" w:color="auto"/>
          </w:divBdr>
        </w:div>
        <w:div w:id="1142111392">
          <w:marLeft w:val="0"/>
          <w:marRight w:val="0"/>
          <w:marTop w:val="0"/>
          <w:marBottom w:val="0"/>
          <w:divBdr>
            <w:top w:val="none" w:sz="0" w:space="0" w:color="auto"/>
            <w:left w:val="none" w:sz="0" w:space="0" w:color="auto"/>
            <w:bottom w:val="none" w:sz="0" w:space="0" w:color="auto"/>
            <w:right w:val="none" w:sz="0" w:space="0" w:color="auto"/>
          </w:divBdr>
        </w:div>
        <w:div w:id="1275092595">
          <w:marLeft w:val="0"/>
          <w:marRight w:val="0"/>
          <w:marTop w:val="0"/>
          <w:marBottom w:val="0"/>
          <w:divBdr>
            <w:top w:val="none" w:sz="0" w:space="0" w:color="auto"/>
            <w:left w:val="none" w:sz="0" w:space="0" w:color="auto"/>
            <w:bottom w:val="none" w:sz="0" w:space="0" w:color="auto"/>
            <w:right w:val="none" w:sz="0" w:space="0" w:color="auto"/>
          </w:divBdr>
        </w:div>
        <w:div w:id="1276791425">
          <w:marLeft w:val="0"/>
          <w:marRight w:val="0"/>
          <w:marTop w:val="0"/>
          <w:marBottom w:val="0"/>
          <w:divBdr>
            <w:top w:val="none" w:sz="0" w:space="0" w:color="auto"/>
            <w:left w:val="none" w:sz="0" w:space="0" w:color="auto"/>
            <w:bottom w:val="none" w:sz="0" w:space="0" w:color="auto"/>
            <w:right w:val="none" w:sz="0" w:space="0" w:color="auto"/>
          </w:divBdr>
        </w:div>
        <w:div w:id="1378435181">
          <w:marLeft w:val="0"/>
          <w:marRight w:val="0"/>
          <w:marTop w:val="0"/>
          <w:marBottom w:val="0"/>
          <w:divBdr>
            <w:top w:val="none" w:sz="0" w:space="0" w:color="auto"/>
            <w:left w:val="none" w:sz="0" w:space="0" w:color="auto"/>
            <w:bottom w:val="none" w:sz="0" w:space="0" w:color="auto"/>
            <w:right w:val="none" w:sz="0" w:space="0" w:color="auto"/>
          </w:divBdr>
        </w:div>
        <w:div w:id="1392265711">
          <w:marLeft w:val="0"/>
          <w:marRight w:val="0"/>
          <w:marTop w:val="0"/>
          <w:marBottom w:val="0"/>
          <w:divBdr>
            <w:top w:val="none" w:sz="0" w:space="0" w:color="auto"/>
            <w:left w:val="none" w:sz="0" w:space="0" w:color="auto"/>
            <w:bottom w:val="none" w:sz="0" w:space="0" w:color="auto"/>
            <w:right w:val="none" w:sz="0" w:space="0" w:color="auto"/>
          </w:divBdr>
        </w:div>
        <w:div w:id="1428429348">
          <w:marLeft w:val="0"/>
          <w:marRight w:val="0"/>
          <w:marTop w:val="0"/>
          <w:marBottom w:val="0"/>
          <w:divBdr>
            <w:top w:val="none" w:sz="0" w:space="0" w:color="auto"/>
            <w:left w:val="none" w:sz="0" w:space="0" w:color="auto"/>
            <w:bottom w:val="none" w:sz="0" w:space="0" w:color="auto"/>
            <w:right w:val="none" w:sz="0" w:space="0" w:color="auto"/>
          </w:divBdr>
        </w:div>
        <w:div w:id="1433013666">
          <w:marLeft w:val="0"/>
          <w:marRight w:val="0"/>
          <w:marTop w:val="0"/>
          <w:marBottom w:val="0"/>
          <w:divBdr>
            <w:top w:val="none" w:sz="0" w:space="0" w:color="auto"/>
            <w:left w:val="none" w:sz="0" w:space="0" w:color="auto"/>
            <w:bottom w:val="none" w:sz="0" w:space="0" w:color="auto"/>
            <w:right w:val="none" w:sz="0" w:space="0" w:color="auto"/>
          </w:divBdr>
        </w:div>
        <w:div w:id="1476071180">
          <w:marLeft w:val="0"/>
          <w:marRight w:val="0"/>
          <w:marTop w:val="0"/>
          <w:marBottom w:val="0"/>
          <w:divBdr>
            <w:top w:val="none" w:sz="0" w:space="0" w:color="auto"/>
            <w:left w:val="none" w:sz="0" w:space="0" w:color="auto"/>
            <w:bottom w:val="none" w:sz="0" w:space="0" w:color="auto"/>
            <w:right w:val="none" w:sz="0" w:space="0" w:color="auto"/>
          </w:divBdr>
        </w:div>
        <w:div w:id="1492211685">
          <w:marLeft w:val="0"/>
          <w:marRight w:val="0"/>
          <w:marTop w:val="0"/>
          <w:marBottom w:val="0"/>
          <w:divBdr>
            <w:top w:val="none" w:sz="0" w:space="0" w:color="auto"/>
            <w:left w:val="none" w:sz="0" w:space="0" w:color="auto"/>
            <w:bottom w:val="none" w:sz="0" w:space="0" w:color="auto"/>
            <w:right w:val="none" w:sz="0" w:space="0" w:color="auto"/>
          </w:divBdr>
        </w:div>
        <w:div w:id="1542401744">
          <w:marLeft w:val="0"/>
          <w:marRight w:val="0"/>
          <w:marTop w:val="0"/>
          <w:marBottom w:val="0"/>
          <w:divBdr>
            <w:top w:val="none" w:sz="0" w:space="0" w:color="auto"/>
            <w:left w:val="none" w:sz="0" w:space="0" w:color="auto"/>
            <w:bottom w:val="none" w:sz="0" w:space="0" w:color="auto"/>
            <w:right w:val="none" w:sz="0" w:space="0" w:color="auto"/>
          </w:divBdr>
        </w:div>
        <w:div w:id="1555775718">
          <w:marLeft w:val="0"/>
          <w:marRight w:val="0"/>
          <w:marTop w:val="0"/>
          <w:marBottom w:val="0"/>
          <w:divBdr>
            <w:top w:val="none" w:sz="0" w:space="0" w:color="auto"/>
            <w:left w:val="none" w:sz="0" w:space="0" w:color="auto"/>
            <w:bottom w:val="none" w:sz="0" w:space="0" w:color="auto"/>
            <w:right w:val="none" w:sz="0" w:space="0" w:color="auto"/>
          </w:divBdr>
        </w:div>
        <w:div w:id="1571034293">
          <w:marLeft w:val="0"/>
          <w:marRight w:val="0"/>
          <w:marTop w:val="0"/>
          <w:marBottom w:val="0"/>
          <w:divBdr>
            <w:top w:val="none" w:sz="0" w:space="0" w:color="auto"/>
            <w:left w:val="none" w:sz="0" w:space="0" w:color="auto"/>
            <w:bottom w:val="none" w:sz="0" w:space="0" w:color="auto"/>
            <w:right w:val="none" w:sz="0" w:space="0" w:color="auto"/>
          </w:divBdr>
        </w:div>
        <w:div w:id="1611359162">
          <w:marLeft w:val="0"/>
          <w:marRight w:val="0"/>
          <w:marTop w:val="0"/>
          <w:marBottom w:val="0"/>
          <w:divBdr>
            <w:top w:val="none" w:sz="0" w:space="0" w:color="auto"/>
            <w:left w:val="none" w:sz="0" w:space="0" w:color="auto"/>
            <w:bottom w:val="none" w:sz="0" w:space="0" w:color="auto"/>
            <w:right w:val="none" w:sz="0" w:space="0" w:color="auto"/>
          </w:divBdr>
        </w:div>
        <w:div w:id="1712461874">
          <w:marLeft w:val="0"/>
          <w:marRight w:val="0"/>
          <w:marTop w:val="0"/>
          <w:marBottom w:val="0"/>
          <w:divBdr>
            <w:top w:val="none" w:sz="0" w:space="0" w:color="auto"/>
            <w:left w:val="none" w:sz="0" w:space="0" w:color="auto"/>
            <w:bottom w:val="none" w:sz="0" w:space="0" w:color="auto"/>
            <w:right w:val="none" w:sz="0" w:space="0" w:color="auto"/>
          </w:divBdr>
        </w:div>
        <w:div w:id="1741322754">
          <w:marLeft w:val="0"/>
          <w:marRight w:val="0"/>
          <w:marTop w:val="0"/>
          <w:marBottom w:val="0"/>
          <w:divBdr>
            <w:top w:val="none" w:sz="0" w:space="0" w:color="auto"/>
            <w:left w:val="none" w:sz="0" w:space="0" w:color="auto"/>
            <w:bottom w:val="none" w:sz="0" w:space="0" w:color="auto"/>
            <w:right w:val="none" w:sz="0" w:space="0" w:color="auto"/>
          </w:divBdr>
        </w:div>
        <w:div w:id="1761095345">
          <w:marLeft w:val="0"/>
          <w:marRight w:val="0"/>
          <w:marTop w:val="0"/>
          <w:marBottom w:val="0"/>
          <w:divBdr>
            <w:top w:val="none" w:sz="0" w:space="0" w:color="auto"/>
            <w:left w:val="none" w:sz="0" w:space="0" w:color="auto"/>
            <w:bottom w:val="none" w:sz="0" w:space="0" w:color="auto"/>
            <w:right w:val="none" w:sz="0" w:space="0" w:color="auto"/>
          </w:divBdr>
        </w:div>
        <w:div w:id="1791245554">
          <w:marLeft w:val="0"/>
          <w:marRight w:val="0"/>
          <w:marTop w:val="0"/>
          <w:marBottom w:val="0"/>
          <w:divBdr>
            <w:top w:val="none" w:sz="0" w:space="0" w:color="auto"/>
            <w:left w:val="none" w:sz="0" w:space="0" w:color="auto"/>
            <w:bottom w:val="none" w:sz="0" w:space="0" w:color="auto"/>
            <w:right w:val="none" w:sz="0" w:space="0" w:color="auto"/>
          </w:divBdr>
        </w:div>
        <w:div w:id="1798378681">
          <w:marLeft w:val="0"/>
          <w:marRight w:val="0"/>
          <w:marTop w:val="0"/>
          <w:marBottom w:val="0"/>
          <w:divBdr>
            <w:top w:val="none" w:sz="0" w:space="0" w:color="auto"/>
            <w:left w:val="none" w:sz="0" w:space="0" w:color="auto"/>
            <w:bottom w:val="none" w:sz="0" w:space="0" w:color="auto"/>
            <w:right w:val="none" w:sz="0" w:space="0" w:color="auto"/>
          </w:divBdr>
        </w:div>
        <w:div w:id="1813719189">
          <w:marLeft w:val="0"/>
          <w:marRight w:val="0"/>
          <w:marTop w:val="0"/>
          <w:marBottom w:val="0"/>
          <w:divBdr>
            <w:top w:val="none" w:sz="0" w:space="0" w:color="auto"/>
            <w:left w:val="none" w:sz="0" w:space="0" w:color="auto"/>
            <w:bottom w:val="none" w:sz="0" w:space="0" w:color="auto"/>
            <w:right w:val="none" w:sz="0" w:space="0" w:color="auto"/>
          </w:divBdr>
        </w:div>
        <w:div w:id="1968271031">
          <w:marLeft w:val="0"/>
          <w:marRight w:val="0"/>
          <w:marTop w:val="0"/>
          <w:marBottom w:val="0"/>
          <w:divBdr>
            <w:top w:val="none" w:sz="0" w:space="0" w:color="auto"/>
            <w:left w:val="none" w:sz="0" w:space="0" w:color="auto"/>
            <w:bottom w:val="none" w:sz="0" w:space="0" w:color="auto"/>
            <w:right w:val="none" w:sz="0" w:space="0" w:color="auto"/>
          </w:divBdr>
        </w:div>
        <w:div w:id="1978753023">
          <w:marLeft w:val="0"/>
          <w:marRight w:val="0"/>
          <w:marTop w:val="0"/>
          <w:marBottom w:val="0"/>
          <w:divBdr>
            <w:top w:val="none" w:sz="0" w:space="0" w:color="auto"/>
            <w:left w:val="none" w:sz="0" w:space="0" w:color="auto"/>
            <w:bottom w:val="none" w:sz="0" w:space="0" w:color="auto"/>
            <w:right w:val="none" w:sz="0" w:space="0" w:color="auto"/>
          </w:divBdr>
        </w:div>
        <w:div w:id="1990478575">
          <w:marLeft w:val="0"/>
          <w:marRight w:val="0"/>
          <w:marTop w:val="0"/>
          <w:marBottom w:val="0"/>
          <w:divBdr>
            <w:top w:val="none" w:sz="0" w:space="0" w:color="auto"/>
            <w:left w:val="none" w:sz="0" w:space="0" w:color="auto"/>
            <w:bottom w:val="none" w:sz="0" w:space="0" w:color="auto"/>
            <w:right w:val="none" w:sz="0" w:space="0" w:color="auto"/>
          </w:divBdr>
        </w:div>
        <w:div w:id="2014912601">
          <w:marLeft w:val="0"/>
          <w:marRight w:val="0"/>
          <w:marTop w:val="0"/>
          <w:marBottom w:val="0"/>
          <w:divBdr>
            <w:top w:val="none" w:sz="0" w:space="0" w:color="auto"/>
            <w:left w:val="none" w:sz="0" w:space="0" w:color="auto"/>
            <w:bottom w:val="none" w:sz="0" w:space="0" w:color="auto"/>
            <w:right w:val="none" w:sz="0" w:space="0" w:color="auto"/>
          </w:divBdr>
        </w:div>
        <w:div w:id="2022854759">
          <w:marLeft w:val="0"/>
          <w:marRight w:val="0"/>
          <w:marTop w:val="0"/>
          <w:marBottom w:val="0"/>
          <w:divBdr>
            <w:top w:val="none" w:sz="0" w:space="0" w:color="auto"/>
            <w:left w:val="none" w:sz="0" w:space="0" w:color="auto"/>
            <w:bottom w:val="none" w:sz="0" w:space="0" w:color="auto"/>
            <w:right w:val="none" w:sz="0" w:space="0" w:color="auto"/>
          </w:divBdr>
        </w:div>
        <w:div w:id="2024015654">
          <w:marLeft w:val="0"/>
          <w:marRight w:val="0"/>
          <w:marTop w:val="0"/>
          <w:marBottom w:val="0"/>
          <w:divBdr>
            <w:top w:val="none" w:sz="0" w:space="0" w:color="auto"/>
            <w:left w:val="none" w:sz="0" w:space="0" w:color="auto"/>
            <w:bottom w:val="none" w:sz="0" w:space="0" w:color="auto"/>
            <w:right w:val="none" w:sz="0" w:space="0" w:color="auto"/>
          </w:divBdr>
        </w:div>
        <w:div w:id="2041123200">
          <w:marLeft w:val="0"/>
          <w:marRight w:val="0"/>
          <w:marTop w:val="0"/>
          <w:marBottom w:val="0"/>
          <w:divBdr>
            <w:top w:val="none" w:sz="0" w:space="0" w:color="auto"/>
            <w:left w:val="none" w:sz="0" w:space="0" w:color="auto"/>
            <w:bottom w:val="none" w:sz="0" w:space="0" w:color="auto"/>
            <w:right w:val="none" w:sz="0" w:space="0" w:color="auto"/>
          </w:divBdr>
        </w:div>
        <w:div w:id="2053577632">
          <w:marLeft w:val="0"/>
          <w:marRight w:val="0"/>
          <w:marTop w:val="0"/>
          <w:marBottom w:val="0"/>
          <w:divBdr>
            <w:top w:val="none" w:sz="0" w:space="0" w:color="auto"/>
            <w:left w:val="none" w:sz="0" w:space="0" w:color="auto"/>
            <w:bottom w:val="none" w:sz="0" w:space="0" w:color="auto"/>
            <w:right w:val="none" w:sz="0" w:space="0" w:color="auto"/>
          </w:divBdr>
        </w:div>
        <w:div w:id="2098942785">
          <w:marLeft w:val="0"/>
          <w:marRight w:val="0"/>
          <w:marTop w:val="0"/>
          <w:marBottom w:val="0"/>
          <w:divBdr>
            <w:top w:val="none" w:sz="0" w:space="0" w:color="auto"/>
            <w:left w:val="none" w:sz="0" w:space="0" w:color="auto"/>
            <w:bottom w:val="none" w:sz="0" w:space="0" w:color="auto"/>
            <w:right w:val="none" w:sz="0" w:space="0" w:color="auto"/>
          </w:divBdr>
        </w:div>
      </w:divsChild>
    </w:div>
    <w:div w:id="1322584141">
      <w:bodyDiv w:val="1"/>
      <w:marLeft w:val="0"/>
      <w:marRight w:val="0"/>
      <w:marTop w:val="0"/>
      <w:marBottom w:val="0"/>
      <w:divBdr>
        <w:top w:val="none" w:sz="0" w:space="0" w:color="auto"/>
        <w:left w:val="none" w:sz="0" w:space="0" w:color="auto"/>
        <w:bottom w:val="none" w:sz="0" w:space="0" w:color="auto"/>
        <w:right w:val="none" w:sz="0" w:space="0" w:color="auto"/>
      </w:divBdr>
    </w:div>
    <w:div w:id="1322663975">
      <w:bodyDiv w:val="1"/>
      <w:marLeft w:val="0"/>
      <w:marRight w:val="0"/>
      <w:marTop w:val="0"/>
      <w:marBottom w:val="0"/>
      <w:divBdr>
        <w:top w:val="none" w:sz="0" w:space="0" w:color="auto"/>
        <w:left w:val="none" w:sz="0" w:space="0" w:color="auto"/>
        <w:bottom w:val="none" w:sz="0" w:space="0" w:color="auto"/>
        <w:right w:val="none" w:sz="0" w:space="0" w:color="auto"/>
      </w:divBdr>
    </w:div>
    <w:div w:id="1322808224">
      <w:bodyDiv w:val="1"/>
      <w:marLeft w:val="0"/>
      <w:marRight w:val="0"/>
      <w:marTop w:val="0"/>
      <w:marBottom w:val="0"/>
      <w:divBdr>
        <w:top w:val="none" w:sz="0" w:space="0" w:color="auto"/>
        <w:left w:val="none" w:sz="0" w:space="0" w:color="auto"/>
        <w:bottom w:val="none" w:sz="0" w:space="0" w:color="auto"/>
        <w:right w:val="none" w:sz="0" w:space="0" w:color="auto"/>
      </w:divBdr>
    </w:div>
    <w:div w:id="1323006798">
      <w:bodyDiv w:val="1"/>
      <w:marLeft w:val="0"/>
      <w:marRight w:val="0"/>
      <w:marTop w:val="0"/>
      <w:marBottom w:val="0"/>
      <w:divBdr>
        <w:top w:val="none" w:sz="0" w:space="0" w:color="auto"/>
        <w:left w:val="none" w:sz="0" w:space="0" w:color="auto"/>
        <w:bottom w:val="none" w:sz="0" w:space="0" w:color="auto"/>
        <w:right w:val="none" w:sz="0" w:space="0" w:color="auto"/>
      </w:divBdr>
      <w:divsChild>
        <w:div w:id="17439260">
          <w:marLeft w:val="0"/>
          <w:marRight w:val="0"/>
          <w:marTop w:val="0"/>
          <w:marBottom w:val="0"/>
          <w:divBdr>
            <w:top w:val="none" w:sz="0" w:space="0" w:color="auto"/>
            <w:left w:val="none" w:sz="0" w:space="0" w:color="auto"/>
            <w:bottom w:val="none" w:sz="0" w:space="0" w:color="auto"/>
            <w:right w:val="none" w:sz="0" w:space="0" w:color="auto"/>
          </w:divBdr>
        </w:div>
        <w:div w:id="49501290">
          <w:marLeft w:val="0"/>
          <w:marRight w:val="0"/>
          <w:marTop w:val="0"/>
          <w:marBottom w:val="0"/>
          <w:divBdr>
            <w:top w:val="none" w:sz="0" w:space="0" w:color="auto"/>
            <w:left w:val="none" w:sz="0" w:space="0" w:color="auto"/>
            <w:bottom w:val="none" w:sz="0" w:space="0" w:color="auto"/>
            <w:right w:val="none" w:sz="0" w:space="0" w:color="auto"/>
          </w:divBdr>
        </w:div>
        <w:div w:id="74717043">
          <w:marLeft w:val="0"/>
          <w:marRight w:val="0"/>
          <w:marTop w:val="0"/>
          <w:marBottom w:val="0"/>
          <w:divBdr>
            <w:top w:val="none" w:sz="0" w:space="0" w:color="auto"/>
            <w:left w:val="none" w:sz="0" w:space="0" w:color="auto"/>
            <w:bottom w:val="none" w:sz="0" w:space="0" w:color="auto"/>
            <w:right w:val="none" w:sz="0" w:space="0" w:color="auto"/>
          </w:divBdr>
        </w:div>
        <w:div w:id="85418367">
          <w:marLeft w:val="0"/>
          <w:marRight w:val="0"/>
          <w:marTop w:val="0"/>
          <w:marBottom w:val="0"/>
          <w:divBdr>
            <w:top w:val="none" w:sz="0" w:space="0" w:color="auto"/>
            <w:left w:val="none" w:sz="0" w:space="0" w:color="auto"/>
            <w:bottom w:val="none" w:sz="0" w:space="0" w:color="auto"/>
            <w:right w:val="none" w:sz="0" w:space="0" w:color="auto"/>
          </w:divBdr>
        </w:div>
        <w:div w:id="111873094">
          <w:marLeft w:val="0"/>
          <w:marRight w:val="0"/>
          <w:marTop w:val="0"/>
          <w:marBottom w:val="0"/>
          <w:divBdr>
            <w:top w:val="none" w:sz="0" w:space="0" w:color="auto"/>
            <w:left w:val="none" w:sz="0" w:space="0" w:color="auto"/>
            <w:bottom w:val="none" w:sz="0" w:space="0" w:color="auto"/>
            <w:right w:val="none" w:sz="0" w:space="0" w:color="auto"/>
          </w:divBdr>
        </w:div>
        <w:div w:id="119540770">
          <w:marLeft w:val="0"/>
          <w:marRight w:val="0"/>
          <w:marTop w:val="0"/>
          <w:marBottom w:val="0"/>
          <w:divBdr>
            <w:top w:val="none" w:sz="0" w:space="0" w:color="auto"/>
            <w:left w:val="none" w:sz="0" w:space="0" w:color="auto"/>
            <w:bottom w:val="none" w:sz="0" w:space="0" w:color="auto"/>
            <w:right w:val="none" w:sz="0" w:space="0" w:color="auto"/>
          </w:divBdr>
        </w:div>
        <w:div w:id="126244192">
          <w:marLeft w:val="0"/>
          <w:marRight w:val="0"/>
          <w:marTop w:val="0"/>
          <w:marBottom w:val="0"/>
          <w:divBdr>
            <w:top w:val="none" w:sz="0" w:space="0" w:color="auto"/>
            <w:left w:val="none" w:sz="0" w:space="0" w:color="auto"/>
            <w:bottom w:val="none" w:sz="0" w:space="0" w:color="auto"/>
            <w:right w:val="none" w:sz="0" w:space="0" w:color="auto"/>
          </w:divBdr>
        </w:div>
        <w:div w:id="158080091">
          <w:marLeft w:val="0"/>
          <w:marRight w:val="0"/>
          <w:marTop w:val="0"/>
          <w:marBottom w:val="0"/>
          <w:divBdr>
            <w:top w:val="none" w:sz="0" w:space="0" w:color="auto"/>
            <w:left w:val="none" w:sz="0" w:space="0" w:color="auto"/>
            <w:bottom w:val="none" w:sz="0" w:space="0" w:color="auto"/>
            <w:right w:val="none" w:sz="0" w:space="0" w:color="auto"/>
          </w:divBdr>
        </w:div>
        <w:div w:id="160706920">
          <w:marLeft w:val="0"/>
          <w:marRight w:val="0"/>
          <w:marTop w:val="0"/>
          <w:marBottom w:val="0"/>
          <w:divBdr>
            <w:top w:val="none" w:sz="0" w:space="0" w:color="auto"/>
            <w:left w:val="none" w:sz="0" w:space="0" w:color="auto"/>
            <w:bottom w:val="none" w:sz="0" w:space="0" w:color="auto"/>
            <w:right w:val="none" w:sz="0" w:space="0" w:color="auto"/>
          </w:divBdr>
        </w:div>
        <w:div w:id="280461239">
          <w:marLeft w:val="0"/>
          <w:marRight w:val="0"/>
          <w:marTop w:val="0"/>
          <w:marBottom w:val="0"/>
          <w:divBdr>
            <w:top w:val="none" w:sz="0" w:space="0" w:color="auto"/>
            <w:left w:val="none" w:sz="0" w:space="0" w:color="auto"/>
            <w:bottom w:val="none" w:sz="0" w:space="0" w:color="auto"/>
            <w:right w:val="none" w:sz="0" w:space="0" w:color="auto"/>
          </w:divBdr>
        </w:div>
        <w:div w:id="285817277">
          <w:marLeft w:val="0"/>
          <w:marRight w:val="0"/>
          <w:marTop w:val="0"/>
          <w:marBottom w:val="0"/>
          <w:divBdr>
            <w:top w:val="none" w:sz="0" w:space="0" w:color="auto"/>
            <w:left w:val="none" w:sz="0" w:space="0" w:color="auto"/>
            <w:bottom w:val="none" w:sz="0" w:space="0" w:color="auto"/>
            <w:right w:val="none" w:sz="0" w:space="0" w:color="auto"/>
          </w:divBdr>
        </w:div>
        <w:div w:id="290213518">
          <w:marLeft w:val="0"/>
          <w:marRight w:val="0"/>
          <w:marTop w:val="0"/>
          <w:marBottom w:val="0"/>
          <w:divBdr>
            <w:top w:val="none" w:sz="0" w:space="0" w:color="auto"/>
            <w:left w:val="none" w:sz="0" w:space="0" w:color="auto"/>
            <w:bottom w:val="none" w:sz="0" w:space="0" w:color="auto"/>
            <w:right w:val="none" w:sz="0" w:space="0" w:color="auto"/>
          </w:divBdr>
        </w:div>
        <w:div w:id="402720074">
          <w:marLeft w:val="0"/>
          <w:marRight w:val="0"/>
          <w:marTop w:val="0"/>
          <w:marBottom w:val="0"/>
          <w:divBdr>
            <w:top w:val="none" w:sz="0" w:space="0" w:color="auto"/>
            <w:left w:val="none" w:sz="0" w:space="0" w:color="auto"/>
            <w:bottom w:val="none" w:sz="0" w:space="0" w:color="auto"/>
            <w:right w:val="none" w:sz="0" w:space="0" w:color="auto"/>
          </w:divBdr>
        </w:div>
        <w:div w:id="443185624">
          <w:marLeft w:val="0"/>
          <w:marRight w:val="0"/>
          <w:marTop w:val="0"/>
          <w:marBottom w:val="0"/>
          <w:divBdr>
            <w:top w:val="none" w:sz="0" w:space="0" w:color="auto"/>
            <w:left w:val="none" w:sz="0" w:space="0" w:color="auto"/>
            <w:bottom w:val="none" w:sz="0" w:space="0" w:color="auto"/>
            <w:right w:val="none" w:sz="0" w:space="0" w:color="auto"/>
          </w:divBdr>
        </w:div>
        <w:div w:id="551842923">
          <w:marLeft w:val="0"/>
          <w:marRight w:val="0"/>
          <w:marTop w:val="0"/>
          <w:marBottom w:val="0"/>
          <w:divBdr>
            <w:top w:val="none" w:sz="0" w:space="0" w:color="auto"/>
            <w:left w:val="none" w:sz="0" w:space="0" w:color="auto"/>
            <w:bottom w:val="none" w:sz="0" w:space="0" w:color="auto"/>
            <w:right w:val="none" w:sz="0" w:space="0" w:color="auto"/>
          </w:divBdr>
        </w:div>
        <w:div w:id="646517288">
          <w:marLeft w:val="0"/>
          <w:marRight w:val="0"/>
          <w:marTop w:val="0"/>
          <w:marBottom w:val="0"/>
          <w:divBdr>
            <w:top w:val="none" w:sz="0" w:space="0" w:color="auto"/>
            <w:left w:val="none" w:sz="0" w:space="0" w:color="auto"/>
            <w:bottom w:val="none" w:sz="0" w:space="0" w:color="auto"/>
            <w:right w:val="none" w:sz="0" w:space="0" w:color="auto"/>
          </w:divBdr>
        </w:div>
        <w:div w:id="647322063">
          <w:marLeft w:val="0"/>
          <w:marRight w:val="0"/>
          <w:marTop w:val="0"/>
          <w:marBottom w:val="0"/>
          <w:divBdr>
            <w:top w:val="none" w:sz="0" w:space="0" w:color="auto"/>
            <w:left w:val="none" w:sz="0" w:space="0" w:color="auto"/>
            <w:bottom w:val="none" w:sz="0" w:space="0" w:color="auto"/>
            <w:right w:val="none" w:sz="0" w:space="0" w:color="auto"/>
          </w:divBdr>
        </w:div>
        <w:div w:id="670067012">
          <w:marLeft w:val="0"/>
          <w:marRight w:val="0"/>
          <w:marTop w:val="0"/>
          <w:marBottom w:val="0"/>
          <w:divBdr>
            <w:top w:val="none" w:sz="0" w:space="0" w:color="auto"/>
            <w:left w:val="none" w:sz="0" w:space="0" w:color="auto"/>
            <w:bottom w:val="none" w:sz="0" w:space="0" w:color="auto"/>
            <w:right w:val="none" w:sz="0" w:space="0" w:color="auto"/>
          </w:divBdr>
        </w:div>
        <w:div w:id="757672899">
          <w:marLeft w:val="0"/>
          <w:marRight w:val="0"/>
          <w:marTop w:val="0"/>
          <w:marBottom w:val="0"/>
          <w:divBdr>
            <w:top w:val="none" w:sz="0" w:space="0" w:color="auto"/>
            <w:left w:val="none" w:sz="0" w:space="0" w:color="auto"/>
            <w:bottom w:val="none" w:sz="0" w:space="0" w:color="auto"/>
            <w:right w:val="none" w:sz="0" w:space="0" w:color="auto"/>
          </w:divBdr>
        </w:div>
        <w:div w:id="767626085">
          <w:marLeft w:val="0"/>
          <w:marRight w:val="0"/>
          <w:marTop w:val="0"/>
          <w:marBottom w:val="0"/>
          <w:divBdr>
            <w:top w:val="none" w:sz="0" w:space="0" w:color="auto"/>
            <w:left w:val="none" w:sz="0" w:space="0" w:color="auto"/>
            <w:bottom w:val="none" w:sz="0" w:space="0" w:color="auto"/>
            <w:right w:val="none" w:sz="0" w:space="0" w:color="auto"/>
          </w:divBdr>
        </w:div>
        <w:div w:id="801578082">
          <w:marLeft w:val="0"/>
          <w:marRight w:val="0"/>
          <w:marTop w:val="0"/>
          <w:marBottom w:val="0"/>
          <w:divBdr>
            <w:top w:val="none" w:sz="0" w:space="0" w:color="auto"/>
            <w:left w:val="none" w:sz="0" w:space="0" w:color="auto"/>
            <w:bottom w:val="none" w:sz="0" w:space="0" w:color="auto"/>
            <w:right w:val="none" w:sz="0" w:space="0" w:color="auto"/>
          </w:divBdr>
        </w:div>
        <w:div w:id="810102843">
          <w:marLeft w:val="0"/>
          <w:marRight w:val="0"/>
          <w:marTop w:val="0"/>
          <w:marBottom w:val="0"/>
          <w:divBdr>
            <w:top w:val="none" w:sz="0" w:space="0" w:color="auto"/>
            <w:left w:val="none" w:sz="0" w:space="0" w:color="auto"/>
            <w:bottom w:val="none" w:sz="0" w:space="0" w:color="auto"/>
            <w:right w:val="none" w:sz="0" w:space="0" w:color="auto"/>
          </w:divBdr>
        </w:div>
        <w:div w:id="819737610">
          <w:marLeft w:val="0"/>
          <w:marRight w:val="0"/>
          <w:marTop w:val="0"/>
          <w:marBottom w:val="0"/>
          <w:divBdr>
            <w:top w:val="none" w:sz="0" w:space="0" w:color="auto"/>
            <w:left w:val="none" w:sz="0" w:space="0" w:color="auto"/>
            <w:bottom w:val="none" w:sz="0" w:space="0" w:color="auto"/>
            <w:right w:val="none" w:sz="0" w:space="0" w:color="auto"/>
          </w:divBdr>
        </w:div>
        <w:div w:id="854881927">
          <w:marLeft w:val="0"/>
          <w:marRight w:val="0"/>
          <w:marTop w:val="0"/>
          <w:marBottom w:val="0"/>
          <w:divBdr>
            <w:top w:val="none" w:sz="0" w:space="0" w:color="auto"/>
            <w:left w:val="none" w:sz="0" w:space="0" w:color="auto"/>
            <w:bottom w:val="none" w:sz="0" w:space="0" w:color="auto"/>
            <w:right w:val="none" w:sz="0" w:space="0" w:color="auto"/>
          </w:divBdr>
        </w:div>
        <w:div w:id="869152175">
          <w:marLeft w:val="0"/>
          <w:marRight w:val="0"/>
          <w:marTop w:val="0"/>
          <w:marBottom w:val="0"/>
          <w:divBdr>
            <w:top w:val="none" w:sz="0" w:space="0" w:color="auto"/>
            <w:left w:val="none" w:sz="0" w:space="0" w:color="auto"/>
            <w:bottom w:val="none" w:sz="0" w:space="0" w:color="auto"/>
            <w:right w:val="none" w:sz="0" w:space="0" w:color="auto"/>
          </w:divBdr>
        </w:div>
        <w:div w:id="885798937">
          <w:marLeft w:val="0"/>
          <w:marRight w:val="0"/>
          <w:marTop w:val="0"/>
          <w:marBottom w:val="0"/>
          <w:divBdr>
            <w:top w:val="none" w:sz="0" w:space="0" w:color="auto"/>
            <w:left w:val="none" w:sz="0" w:space="0" w:color="auto"/>
            <w:bottom w:val="none" w:sz="0" w:space="0" w:color="auto"/>
            <w:right w:val="none" w:sz="0" w:space="0" w:color="auto"/>
          </w:divBdr>
        </w:div>
        <w:div w:id="903417963">
          <w:marLeft w:val="0"/>
          <w:marRight w:val="0"/>
          <w:marTop w:val="0"/>
          <w:marBottom w:val="0"/>
          <w:divBdr>
            <w:top w:val="none" w:sz="0" w:space="0" w:color="auto"/>
            <w:left w:val="none" w:sz="0" w:space="0" w:color="auto"/>
            <w:bottom w:val="none" w:sz="0" w:space="0" w:color="auto"/>
            <w:right w:val="none" w:sz="0" w:space="0" w:color="auto"/>
          </w:divBdr>
        </w:div>
        <w:div w:id="905340379">
          <w:marLeft w:val="0"/>
          <w:marRight w:val="0"/>
          <w:marTop w:val="0"/>
          <w:marBottom w:val="0"/>
          <w:divBdr>
            <w:top w:val="none" w:sz="0" w:space="0" w:color="auto"/>
            <w:left w:val="none" w:sz="0" w:space="0" w:color="auto"/>
            <w:bottom w:val="none" w:sz="0" w:space="0" w:color="auto"/>
            <w:right w:val="none" w:sz="0" w:space="0" w:color="auto"/>
          </w:divBdr>
        </w:div>
        <w:div w:id="929972191">
          <w:marLeft w:val="0"/>
          <w:marRight w:val="0"/>
          <w:marTop w:val="0"/>
          <w:marBottom w:val="0"/>
          <w:divBdr>
            <w:top w:val="none" w:sz="0" w:space="0" w:color="auto"/>
            <w:left w:val="none" w:sz="0" w:space="0" w:color="auto"/>
            <w:bottom w:val="none" w:sz="0" w:space="0" w:color="auto"/>
            <w:right w:val="none" w:sz="0" w:space="0" w:color="auto"/>
          </w:divBdr>
        </w:div>
        <w:div w:id="959066464">
          <w:marLeft w:val="0"/>
          <w:marRight w:val="0"/>
          <w:marTop w:val="0"/>
          <w:marBottom w:val="0"/>
          <w:divBdr>
            <w:top w:val="none" w:sz="0" w:space="0" w:color="auto"/>
            <w:left w:val="none" w:sz="0" w:space="0" w:color="auto"/>
            <w:bottom w:val="none" w:sz="0" w:space="0" w:color="auto"/>
            <w:right w:val="none" w:sz="0" w:space="0" w:color="auto"/>
          </w:divBdr>
        </w:div>
        <w:div w:id="969163382">
          <w:marLeft w:val="0"/>
          <w:marRight w:val="0"/>
          <w:marTop w:val="0"/>
          <w:marBottom w:val="0"/>
          <w:divBdr>
            <w:top w:val="none" w:sz="0" w:space="0" w:color="auto"/>
            <w:left w:val="none" w:sz="0" w:space="0" w:color="auto"/>
            <w:bottom w:val="none" w:sz="0" w:space="0" w:color="auto"/>
            <w:right w:val="none" w:sz="0" w:space="0" w:color="auto"/>
          </w:divBdr>
        </w:div>
        <w:div w:id="974943582">
          <w:marLeft w:val="0"/>
          <w:marRight w:val="0"/>
          <w:marTop w:val="0"/>
          <w:marBottom w:val="0"/>
          <w:divBdr>
            <w:top w:val="none" w:sz="0" w:space="0" w:color="auto"/>
            <w:left w:val="none" w:sz="0" w:space="0" w:color="auto"/>
            <w:bottom w:val="none" w:sz="0" w:space="0" w:color="auto"/>
            <w:right w:val="none" w:sz="0" w:space="0" w:color="auto"/>
          </w:divBdr>
        </w:div>
        <w:div w:id="1029379163">
          <w:marLeft w:val="0"/>
          <w:marRight w:val="0"/>
          <w:marTop w:val="0"/>
          <w:marBottom w:val="0"/>
          <w:divBdr>
            <w:top w:val="none" w:sz="0" w:space="0" w:color="auto"/>
            <w:left w:val="none" w:sz="0" w:space="0" w:color="auto"/>
            <w:bottom w:val="none" w:sz="0" w:space="0" w:color="auto"/>
            <w:right w:val="none" w:sz="0" w:space="0" w:color="auto"/>
          </w:divBdr>
        </w:div>
        <w:div w:id="1034617876">
          <w:marLeft w:val="0"/>
          <w:marRight w:val="0"/>
          <w:marTop w:val="0"/>
          <w:marBottom w:val="0"/>
          <w:divBdr>
            <w:top w:val="none" w:sz="0" w:space="0" w:color="auto"/>
            <w:left w:val="none" w:sz="0" w:space="0" w:color="auto"/>
            <w:bottom w:val="none" w:sz="0" w:space="0" w:color="auto"/>
            <w:right w:val="none" w:sz="0" w:space="0" w:color="auto"/>
          </w:divBdr>
        </w:div>
        <w:div w:id="1077477959">
          <w:marLeft w:val="0"/>
          <w:marRight w:val="0"/>
          <w:marTop w:val="0"/>
          <w:marBottom w:val="0"/>
          <w:divBdr>
            <w:top w:val="none" w:sz="0" w:space="0" w:color="auto"/>
            <w:left w:val="none" w:sz="0" w:space="0" w:color="auto"/>
            <w:bottom w:val="none" w:sz="0" w:space="0" w:color="auto"/>
            <w:right w:val="none" w:sz="0" w:space="0" w:color="auto"/>
          </w:divBdr>
        </w:div>
        <w:div w:id="1083184966">
          <w:marLeft w:val="0"/>
          <w:marRight w:val="0"/>
          <w:marTop w:val="0"/>
          <w:marBottom w:val="0"/>
          <w:divBdr>
            <w:top w:val="none" w:sz="0" w:space="0" w:color="auto"/>
            <w:left w:val="none" w:sz="0" w:space="0" w:color="auto"/>
            <w:bottom w:val="none" w:sz="0" w:space="0" w:color="auto"/>
            <w:right w:val="none" w:sz="0" w:space="0" w:color="auto"/>
          </w:divBdr>
        </w:div>
        <w:div w:id="1087506040">
          <w:marLeft w:val="0"/>
          <w:marRight w:val="0"/>
          <w:marTop w:val="0"/>
          <w:marBottom w:val="0"/>
          <w:divBdr>
            <w:top w:val="none" w:sz="0" w:space="0" w:color="auto"/>
            <w:left w:val="none" w:sz="0" w:space="0" w:color="auto"/>
            <w:bottom w:val="none" w:sz="0" w:space="0" w:color="auto"/>
            <w:right w:val="none" w:sz="0" w:space="0" w:color="auto"/>
          </w:divBdr>
        </w:div>
        <w:div w:id="1089888561">
          <w:marLeft w:val="0"/>
          <w:marRight w:val="0"/>
          <w:marTop w:val="0"/>
          <w:marBottom w:val="0"/>
          <w:divBdr>
            <w:top w:val="none" w:sz="0" w:space="0" w:color="auto"/>
            <w:left w:val="none" w:sz="0" w:space="0" w:color="auto"/>
            <w:bottom w:val="none" w:sz="0" w:space="0" w:color="auto"/>
            <w:right w:val="none" w:sz="0" w:space="0" w:color="auto"/>
          </w:divBdr>
        </w:div>
        <w:div w:id="1095173522">
          <w:marLeft w:val="0"/>
          <w:marRight w:val="0"/>
          <w:marTop w:val="0"/>
          <w:marBottom w:val="0"/>
          <w:divBdr>
            <w:top w:val="none" w:sz="0" w:space="0" w:color="auto"/>
            <w:left w:val="none" w:sz="0" w:space="0" w:color="auto"/>
            <w:bottom w:val="none" w:sz="0" w:space="0" w:color="auto"/>
            <w:right w:val="none" w:sz="0" w:space="0" w:color="auto"/>
          </w:divBdr>
        </w:div>
        <w:div w:id="1098525738">
          <w:marLeft w:val="0"/>
          <w:marRight w:val="0"/>
          <w:marTop w:val="0"/>
          <w:marBottom w:val="0"/>
          <w:divBdr>
            <w:top w:val="none" w:sz="0" w:space="0" w:color="auto"/>
            <w:left w:val="none" w:sz="0" w:space="0" w:color="auto"/>
            <w:bottom w:val="none" w:sz="0" w:space="0" w:color="auto"/>
            <w:right w:val="none" w:sz="0" w:space="0" w:color="auto"/>
          </w:divBdr>
        </w:div>
        <w:div w:id="1131940885">
          <w:marLeft w:val="0"/>
          <w:marRight w:val="0"/>
          <w:marTop w:val="0"/>
          <w:marBottom w:val="0"/>
          <w:divBdr>
            <w:top w:val="none" w:sz="0" w:space="0" w:color="auto"/>
            <w:left w:val="none" w:sz="0" w:space="0" w:color="auto"/>
            <w:bottom w:val="none" w:sz="0" w:space="0" w:color="auto"/>
            <w:right w:val="none" w:sz="0" w:space="0" w:color="auto"/>
          </w:divBdr>
        </w:div>
        <w:div w:id="1135955054">
          <w:marLeft w:val="0"/>
          <w:marRight w:val="0"/>
          <w:marTop w:val="0"/>
          <w:marBottom w:val="0"/>
          <w:divBdr>
            <w:top w:val="none" w:sz="0" w:space="0" w:color="auto"/>
            <w:left w:val="none" w:sz="0" w:space="0" w:color="auto"/>
            <w:bottom w:val="none" w:sz="0" w:space="0" w:color="auto"/>
            <w:right w:val="none" w:sz="0" w:space="0" w:color="auto"/>
          </w:divBdr>
        </w:div>
        <w:div w:id="1195118231">
          <w:marLeft w:val="0"/>
          <w:marRight w:val="0"/>
          <w:marTop w:val="0"/>
          <w:marBottom w:val="0"/>
          <w:divBdr>
            <w:top w:val="none" w:sz="0" w:space="0" w:color="auto"/>
            <w:left w:val="none" w:sz="0" w:space="0" w:color="auto"/>
            <w:bottom w:val="none" w:sz="0" w:space="0" w:color="auto"/>
            <w:right w:val="none" w:sz="0" w:space="0" w:color="auto"/>
          </w:divBdr>
        </w:div>
        <w:div w:id="1227957742">
          <w:marLeft w:val="0"/>
          <w:marRight w:val="0"/>
          <w:marTop w:val="0"/>
          <w:marBottom w:val="0"/>
          <w:divBdr>
            <w:top w:val="none" w:sz="0" w:space="0" w:color="auto"/>
            <w:left w:val="none" w:sz="0" w:space="0" w:color="auto"/>
            <w:bottom w:val="none" w:sz="0" w:space="0" w:color="auto"/>
            <w:right w:val="none" w:sz="0" w:space="0" w:color="auto"/>
          </w:divBdr>
        </w:div>
        <w:div w:id="1312754340">
          <w:marLeft w:val="0"/>
          <w:marRight w:val="0"/>
          <w:marTop w:val="0"/>
          <w:marBottom w:val="0"/>
          <w:divBdr>
            <w:top w:val="none" w:sz="0" w:space="0" w:color="auto"/>
            <w:left w:val="none" w:sz="0" w:space="0" w:color="auto"/>
            <w:bottom w:val="none" w:sz="0" w:space="0" w:color="auto"/>
            <w:right w:val="none" w:sz="0" w:space="0" w:color="auto"/>
          </w:divBdr>
        </w:div>
        <w:div w:id="1343819815">
          <w:marLeft w:val="0"/>
          <w:marRight w:val="0"/>
          <w:marTop w:val="0"/>
          <w:marBottom w:val="0"/>
          <w:divBdr>
            <w:top w:val="none" w:sz="0" w:space="0" w:color="auto"/>
            <w:left w:val="none" w:sz="0" w:space="0" w:color="auto"/>
            <w:bottom w:val="none" w:sz="0" w:space="0" w:color="auto"/>
            <w:right w:val="none" w:sz="0" w:space="0" w:color="auto"/>
          </w:divBdr>
        </w:div>
        <w:div w:id="1384449117">
          <w:marLeft w:val="0"/>
          <w:marRight w:val="0"/>
          <w:marTop w:val="0"/>
          <w:marBottom w:val="0"/>
          <w:divBdr>
            <w:top w:val="none" w:sz="0" w:space="0" w:color="auto"/>
            <w:left w:val="none" w:sz="0" w:space="0" w:color="auto"/>
            <w:bottom w:val="none" w:sz="0" w:space="0" w:color="auto"/>
            <w:right w:val="none" w:sz="0" w:space="0" w:color="auto"/>
          </w:divBdr>
        </w:div>
        <w:div w:id="1421412367">
          <w:marLeft w:val="0"/>
          <w:marRight w:val="0"/>
          <w:marTop w:val="0"/>
          <w:marBottom w:val="0"/>
          <w:divBdr>
            <w:top w:val="none" w:sz="0" w:space="0" w:color="auto"/>
            <w:left w:val="none" w:sz="0" w:space="0" w:color="auto"/>
            <w:bottom w:val="none" w:sz="0" w:space="0" w:color="auto"/>
            <w:right w:val="none" w:sz="0" w:space="0" w:color="auto"/>
          </w:divBdr>
        </w:div>
        <w:div w:id="1516730371">
          <w:marLeft w:val="0"/>
          <w:marRight w:val="0"/>
          <w:marTop w:val="0"/>
          <w:marBottom w:val="0"/>
          <w:divBdr>
            <w:top w:val="none" w:sz="0" w:space="0" w:color="auto"/>
            <w:left w:val="none" w:sz="0" w:space="0" w:color="auto"/>
            <w:bottom w:val="none" w:sz="0" w:space="0" w:color="auto"/>
            <w:right w:val="none" w:sz="0" w:space="0" w:color="auto"/>
          </w:divBdr>
        </w:div>
        <w:div w:id="1534925743">
          <w:marLeft w:val="0"/>
          <w:marRight w:val="0"/>
          <w:marTop w:val="0"/>
          <w:marBottom w:val="0"/>
          <w:divBdr>
            <w:top w:val="none" w:sz="0" w:space="0" w:color="auto"/>
            <w:left w:val="none" w:sz="0" w:space="0" w:color="auto"/>
            <w:bottom w:val="none" w:sz="0" w:space="0" w:color="auto"/>
            <w:right w:val="none" w:sz="0" w:space="0" w:color="auto"/>
          </w:divBdr>
        </w:div>
        <w:div w:id="1578172519">
          <w:marLeft w:val="0"/>
          <w:marRight w:val="0"/>
          <w:marTop w:val="0"/>
          <w:marBottom w:val="0"/>
          <w:divBdr>
            <w:top w:val="none" w:sz="0" w:space="0" w:color="auto"/>
            <w:left w:val="none" w:sz="0" w:space="0" w:color="auto"/>
            <w:bottom w:val="none" w:sz="0" w:space="0" w:color="auto"/>
            <w:right w:val="none" w:sz="0" w:space="0" w:color="auto"/>
          </w:divBdr>
        </w:div>
        <w:div w:id="1642463324">
          <w:marLeft w:val="0"/>
          <w:marRight w:val="0"/>
          <w:marTop w:val="0"/>
          <w:marBottom w:val="0"/>
          <w:divBdr>
            <w:top w:val="none" w:sz="0" w:space="0" w:color="auto"/>
            <w:left w:val="none" w:sz="0" w:space="0" w:color="auto"/>
            <w:bottom w:val="none" w:sz="0" w:space="0" w:color="auto"/>
            <w:right w:val="none" w:sz="0" w:space="0" w:color="auto"/>
          </w:divBdr>
        </w:div>
        <w:div w:id="1676415491">
          <w:marLeft w:val="0"/>
          <w:marRight w:val="0"/>
          <w:marTop w:val="0"/>
          <w:marBottom w:val="0"/>
          <w:divBdr>
            <w:top w:val="none" w:sz="0" w:space="0" w:color="auto"/>
            <w:left w:val="none" w:sz="0" w:space="0" w:color="auto"/>
            <w:bottom w:val="none" w:sz="0" w:space="0" w:color="auto"/>
            <w:right w:val="none" w:sz="0" w:space="0" w:color="auto"/>
          </w:divBdr>
        </w:div>
        <w:div w:id="1719936355">
          <w:marLeft w:val="0"/>
          <w:marRight w:val="0"/>
          <w:marTop w:val="0"/>
          <w:marBottom w:val="0"/>
          <w:divBdr>
            <w:top w:val="none" w:sz="0" w:space="0" w:color="auto"/>
            <w:left w:val="none" w:sz="0" w:space="0" w:color="auto"/>
            <w:bottom w:val="none" w:sz="0" w:space="0" w:color="auto"/>
            <w:right w:val="none" w:sz="0" w:space="0" w:color="auto"/>
          </w:divBdr>
        </w:div>
        <w:div w:id="1734549546">
          <w:marLeft w:val="0"/>
          <w:marRight w:val="0"/>
          <w:marTop w:val="0"/>
          <w:marBottom w:val="0"/>
          <w:divBdr>
            <w:top w:val="none" w:sz="0" w:space="0" w:color="auto"/>
            <w:left w:val="none" w:sz="0" w:space="0" w:color="auto"/>
            <w:bottom w:val="none" w:sz="0" w:space="0" w:color="auto"/>
            <w:right w:val="none" w:sz="0" w:space="0" w:color="auto"/>
          </w:divBdr>
        </w:div>
        <w:div w:id="1736972180">
          <w:marLeft w:val="0"/>
          <w:marRight w:val="0"/>
          <w:marTop w:val="0"/>
          <w:marBottom w:val="0"/>
          <w:divBdr>
            <w:top w:val="none" w:sz="0" w:space="0" w:color="auto"/>
            <w:left w:val="none" w:sz="0" w:space="0" w:color="auto"/>
            <w:bottom w:val="none" w:sz="0" w:space="0" w:color="auto"/>
            <w:right w:val="none" w:sz="0" w:space="0" w:color="auto"/>
          </w:divBdr>
        </w:div>
        <w:div w:id="1743486890">
          <w:marLeft w:val="0"/>
          <w:marRight w:val="0"/>
          <w:marTop w:val="0"/>
          <w:marBottom w:val="0"/>
          <w:divBdr>
            <w:top w:val="none" w:sz="0" w:space="0" w:color="auto"/>
            <w:left w:val="none" w:sz="0" w:space="0" w:color="auto"/>
            <w:bottom w:val="none" w:sz="0" w:space="0" w:color="auto"/>
            <w:right w:val="none" w:sz="0" w:space="0" w:color="auto"/>
          </w:divBdr>
        </w:div>
        <w:div w:id="1767966114">
          <w:marLeft w:val="0"/>
          <w:marRight w:val="0"/>
          <w:marTop w:val="0"/>
          <w:marBottom w:val="0"/>
          <w:divBdr>
            <w:top w:val="none" w:sz="0" w:space="0" w:color="auto"/>
            <w:left w:val="none" w:sz="0" w:space="0" w:color="auto"/>
            <w:bottom w:val="none" w:sz="0" w:space="0" w:color="auto"/>
            <w:right w:val="none" w:sz="0" w:space="0" w:color="auto"/>
          </w:divBdr>
        </w:div>
        <w:div w:id="1788045601">
          <w:marLeft w:val="0"/>
          <w:marRight w:val="0"/>
          <w:marTop w:val="0"/>
          <w:marBottom w:val="0"/>
          <w:divBdr>
            <w:top w:val="none" w:sz="0" w:space="0" w:color="auto"/>
            <w:left w:val="none" w:sz="0" w:space="0" w:color="auto"/>
            <w:bottom w:val="none" w:sz="0" w:space="0" w:color="auto"/>
            <w:right w:val="none" w:sz="0" w:space="0" w:color="auto"/>
          </w:divBdr>
        </w:div>
        <w:div w:id="1812286130">
          <w:marLeft w:val="0"/>
          <w:marRight w:val="0"/>
          <w:marTop w:val="0"/>
          <w:marBottom w:val="0"/>
          <w:divBdr>
            <w:top w:val="none" w:sz="0" w:space="0" w:color="auto"/>
            <w:left w:val="none" w:sz="0" w:space="0" w:color="auto"/>
            <w:bottom w:val="none" w:sz="0" w:space="0" w:color="auto"/>
            <w:right w:val="none" w:sz="0" w:space="0" w:color="auto"/>
          </w:divBdr>
        </w:div>
        <w:div w:id="1828789168">
          <w:marLeft w:val="0"/>
          <w:marRight w:val="0"/>
          <w:marTop w:val="0"/>
          <w:marBottom w:val="0"/>
          <w:divBdr>
            <w:top w:val="none" w:sz="0" w:space="0" w:color="auto"/>
            <w:left w:val="none" w:sz="0" w:space="0" w:color="auto"/>
            <w:bottom w:val="none" w:sz="0" w:space="0" w:color="auto"/>
            <w:right w:val="none" w:sz="0" w:space="0" w:color="auto"/>
          </w:divBdr>
        </w:div>
        <w:div w:id="2004621442">
          <w:marLeft w:val="0"/>
          <w:marRight w:val="0"/>
          <w:marTop w:val="0"/>
          <w:marBottom w:val="0"/>
          <w:divBdr>
            <w:top w:val="none" w:sz="0" w:space="0" w:color="auto"/>
            <w:left w:val="none" w:sz="0" w:space="0" w:color="auto"/>
            <w:bottom w:val="none" w:sz="0" w:space="0" w:color="auto"/>
            <w:right w:val="none" w:sz="0" w:space="0" w:color="auto"/>
          </w:divBdr>
        </w:div>
        <w:div w:id="2105833427">
          <w:marLeft w:val="0"/>
          <w:marRight w:val="0"/>
          <w:marTop w:val="0"/>
          <w:marBottom w:val="0"/>
          <w:divBdr>
            <w:top w:val="none" w:sz="0" w:space="0" w:color="auto"/>
            <w:left w:val="none" w:sz="0" w:space="0" w:color="auto"/>
            <w:bottom w:val="none" w:sz="0" w:space="0" w:color="auto"/>
            <w:right w:val="none" w:sz="0" w:space="0" w:color="auto"/>
          </w:divBdr>
        </w:div>
        <w:div w:id="2106336417">
          <w:marLeft w:val="0"/>
          <w:marRight w:val="0"/>
          <w:marTop w:val="0"/>
          <w:marBottom w:val="0"/>
          <w:divBdr>
            <w:top w:val="none" w:sz="0" w:space="0" w:color="auto"/>
            <w:left w:val="none" w:sz="0" w:space="0" w:color="auto"/>
            <w:bottom w:val="none" w:sz="0" w:space="0" w:color="auto"/>
            <w:right w:val="none" w:sz="0" w:space="0" w:color="auto"/>
          </w:divBdr>
        </w:div>
        <w:div w:id="2131707917">
          <w:marLeft w:val="0"/>
          <w:marRight w:val="0"/>
          <w:marTop w:val="0"/>
          <w:marBottom w:val="0"/>
          <w:divBdr>
            <w:top w:val="none" w:sz="0" w:space="0" w:color="auto"/>
            <w:left w:val="none" w:sz="0" w:space="0" w:color="auto"/>
            <w:bottom w:val="none" w:sz="0" w:space="0" w:color="auto"/>
            <w:right w:val="none" w:sz="0" w:space="0" w:color="auto"/>
          </w:divBdr>
        </w:div>
      </w:divsChild>
    </w:div>
    <w:div w:id="1323582983">
      <w:bodyDiv w:val="1"/>
      <w:marLeft w:val="0"/>
      <w:marRight w:val="0"/>
      <w:marTop w:val="0"/>
      <w:marBottom w:val="0"/>
      <w:divBdr>
        <w:top w:val="none" w:sz="0" w:space="0" w:color="auto"/>
        <w:left w:val="none" w:sz="0" w:space="0" w:color="auto"/>
        <w:bottom w:val="none" w:sz="0" w:space="0" w:color="auto"/>
        <w:right w:val="none" w:sz="0" w:space="0" w:color="auto"/>
      </w:divBdr>
    </w:div>
    <w:div w:id="1323653791">
      <w:bodyDiv w:val="1"/>
      <w:marLeft w:val="0"/>
      <w:marRight w:val="0"/>
      <w:marTop w:val="0"/>
      <w:marBottom w:val="0"/>
      <w:divBdr>
        <w:top w:val="none" w:sz="0" w:space="0" w:color="auto"/>
        <w:left w:val="none" w:sz="0" w:space="0" w:color="auto"/>
        <w:bottom w:val="none" w:sz="0" w:space="0" w:color="auto"/>
        <w:right w:val="none" w:sz="0" w:space="0" w:color="auto"/>
      </w:divBdr>
    </w:div>
    <w:div w:id="1323654442">
      <w:bodyDiv w:val="1"/>
      <w:marLeft w:val="0"/>
      <w:marRight w:val="0"/>
      <w:marTop w:val="0"/>
      <w:marBottom w:val="0"/>
      <w:divBdr>
        <w:top w:val="none" w:sz="0" w:space="0" w:color="auto"/>
        <w:left w:val="none" w:sz="0" w:space="0" w:color="auto"/>
        <w:bottom w:val="none" w:sz="0" w:space="0" w:color="auto"/>
        <w:right w:val="none" w:sz="0" w:space="0" w:color="auto"/>
      </w:divBdr>
    </w:div>
    <w:div w:id="1323702355">
      <w:bodyDiv w:val="1"/>
      <w:marLeft w:val="0"/>
      <w:marRight w:val="0"/>
      <w:marTop w:val="0"/>
      <w:marBottom w:val="0"/>
      <w:divBdr>
        <w:top w:val="none" w:sz="0" w:space="0" w:color="auto"/>
        <w:left w:val="none" w:sz="0" w:space="0" w:color="auto"/>
        <w:bottom w:val="none" w:sz="0" w:space="0" w:color="auto"/>
        <w:right w:val="none" w:sz="0" w:space="0" w:color="auto"/>
      </w:divBdr>
    </w:div>
    <w:div w:id="1324046601">
      <w:bodyDiv w:val="1"/>
      <w:marLeft w:val="0"/>
      <w:marRight w:val="0"/>
      <w:marTop w:val="0"/>
      <w:marBottom w:val="0"/>
      <w:divBdr>
        <w:top w:val="none" w:sz="0" w:space="0" w:color="auto"/>
        <w:left w:val="none" w:sz="0" w:space="0" w:color="auto"/>
        <w:bottom w:val="none" w:sz="0" w:space="0" w:color="auto"/>
        <w:right w:val="none" w:sz="0" w:space="0" w:color="auto"/>
      </w:divBdr>
    </w:div>
    <w:div w:id="1324359903">
      <w:bodyDiv w:val="1"/>
      <w:marLeft w:val="0"/>
      <w:marRight w:val="0"/>
      <w:marTop w:val="0"/>
      <w:marBottom w:val="0"/>
      <w:divBdr>
        <w:top w:val="none" w:sz="0" w:space="0" w:color="auto"/>
        <w:left w:val="none" w:sz="0" w:space="0" w:color="auto"/>
        <w:bottom w:val="none" w:sz="0" w:space="0" w:color="auto"/>
        <w:right w:val="none" w:sz="0" w:space="0" w:color="auto"/>
      </w:divBdr>
    </w:div>
    <w:div w:id="1324509373">
      <w:bodyDiv w:val="1"/>
      <w:marLeft w:val="0"/>
      <w:marRight w:val="0"/>
      <w:marTop w:val="0"/>
      <w:marBottom w:val="0"/>
      <w:divBdr>
        <w:top w:val="none" w:sz="0" w:space="0" w:color="auto"/>
        <w:left w:val="none" w:sz="0" w:space="0" w:color="auto"/>
        <w:bottom w:val="none" w:sz="0" w:space="0" w:color="auto"/>
        <w:right w:val="none" w:sz="0" w:space="0" w:color="auto"/>
      </w:divBdr>
    </w:div>
    <w:div w:id="1324578591">
      <w:bodyDiv w:val="1"/>
      <w:marLeft w:val="0"/>
      <w:marRight w:val="0"/>
      <w:marTop w:val="0"/>
      <w:marBottom w:val="0"/>
      <w:divBdr>
        <w:top w:val="none" w:sz="0" w:space="0" w:color="auto"/>
        <w:left w:val="none" w:sz="0" w:space="0" w:color="auto"/>
        <w:bottom w:val="none" w:sz="0" w:space="0" w:color="auto"/>
        <w:right w:val="none" w:sz="0" w:space="0" w:color="auto"/>
      </w:divBdr>
    </w:div>
    <w:div w:id="1324700914">
      <w:bodyDiv w:val="1"/>
      <w:marLeft w:val="0"/>
      <w:marRight w:val="0"/>
      <w:marTop w:val="0"/>
      <w:marBottom w:val="0"/>
      <w:divBdr>
        <w:top w:val="none" w:sz="0" w:space="0" w:color="auto"/>
        <w:left w:val="none" w:sz="0" w:space="0" w:color="auto"/>
        <w:bottom w:val="none" w:sz="0" w:space="0" w:color="auto"/>
        <w:right w:val="none" w:sz="0" w:space="0" w:color="auto"/>
      </w:divBdr>
    </w:div>
    <w:div w:id="1325015756">
      <w:bodyDiv w:val="1"/>
      <w:marLeft w:val="0"/>
      <w:marRight w:val="0"/>
      <w:marTop w:val="0"/>
      <w:marBottom w:val="0"/>
      <w:divBdr>
        <w:top w:val="none" w:sz="0" w:space="0" w:color="auto"/>
        <w:left w:val="none" w:sz="0" w:space="0" w:color="auto"/>
        <w:bottom w:val="none" w:sz="0" w:space="0" w:color="auto"/>
        <w:right w:val="none" w:sz="0" w:space="0" w:color="auto"/>
      </w:divBdr>
    </w:div>
    <w:div w:id="1325208343">
      <w:bodyDiv w:val="1"/>
      <w:marLeft w:val="0"/>
      <w:marRight w:val="0"/>
      <w:marTop w:val="0"/>
      <w:marBottom w:val="0"/>
      <w:divBdr>
        <w:top w:val="none" w:sz="0" w:space="0" w:color="auto"/>
        <w:left w:val="none" w:sz="0" w:space="0" w:color="auto"/>
        <w:bottom w:val="none" w:sz="0" w:space="0" w:color="auto"/>
        <w:right w:val="none" w:sz="0" w:space="0" w:color="auto"/>
      </w:divBdr>
    </w:div>
    <w:div w:id="1325628764">
      <w:bodyDiv w:val="1"/>
      <w:marLeft w:val="0"/>
      <w:marRight w:val="0"/>
      <w:marTop w:val="0"/>
      <w:marBottom w:val="0"/>
      <w:divBdr>
        <w:top w:val="none" w:sz="0" w:space="0" w:color="auto"/>
        <w:left w:val="none" w:sz="0" w:space="0" w:color="auto"/>
        <w:bottom w:val="none" w:sz="0" w:space="0" w:color="auto"/>
        <w:right w:val="none" w:sz="0" w:space="0" w:color="auto"/>
      </w:divBdr>
    </w:div>
    <w:div w:id="1325662950">
      <w:bodyDiv w:val="1"/>
      <w:marLeft w:val="0"/>
      <w:marRight w:val="0"/>
      <w:marTop w:val="0"/>
      <w:marBottom w:val="0"/>
      <w:divBdr>
        <w:top w:val="none" w:sz="0" w:space="0" w:color="auto"/>
        <w:left w:val="none" w:sz="0" w:space="0" w:color="auto"/>
        <w:bottom w:val="none" w:sz="0" w:space="0" w:color="auto"/>
        <w:right w:val="none" w:sz="0" w:space="0" w:color="auto"/>
      </w:divBdr>
    </w:div>
    <w:div w:id="1326318032">
      <w:bodyDiv w:val="1"/>
      <w:marLeft w:val="0"/>
      <w:marRight w:val="0"/>
      <w:marTop w:val="0"/>
      <w:marBottom w:val="0"/>
      <w:divBdr>
        <w:top w:val="none" w:sz="0" w:space="0" w:color="auto"/>
        <w:left w:val="none" w:sz="0" w:space="0" w:color="auto"/>
        <w:bottom w:val="none" w:sz="0" w:space="0" w:color="auto"/>
        <w:right w:val="none" w:sz="0" w:space="0" w:color="auto"/>
      </w:divBdr>
    </w:div>
    <w:div w:id="1326468497">
      <w:bodyDiv w:val="1"/>
      <w:marLeft w:val="0"/>
      <w:marRight w:val="0"/>
      <w:marTop w:val="0"/>
      <w:marBottom w:val="0"/>
      <w:divBdr>
        <w:top w:val="none" w:sz="0" w:space="0" w:color="auto"/>
        <w:left w:val="none" w:sz="0" w:space="0" w:color="auto"/>
        <w:bottom w:val="none" w:sz="0" w:space="0" w:color="auto"/>
        <w:right w:val="none" w:sz="0" w:space="0" w:color="auto"/>
      </w:divBdr>
    </w:div>
    <w:div w:id="1326519066">
      <w:bodyDiv w:val="1"/>
      <w:marLeft w:val="0"/>
      <w:marRight w:val="0"/>
      <w:marTop w:val="0"/>
      <w:marBottom w:val="0"/>
      <w:divBdr>
        <w:top w:val="none" w:sz="0" w:space="0" w:color="auto"/>
        <w:left w:val="none" w:sz="0" w:space="0" w:color="auto"/>
        <w:bottom w:val="none" w:sz="0" w:space="0" w:color="auto"/>
        <w:right w:val="none" w:sz="0" w:space="0" w:color="auto"/>
      </w:divBdr>
    </w:div>
    <w:div w:id="1326854991">
      <w:bodyDiv w:val="1"/>
      <w:marLeft w:val="0"/>
      <w:marRight w:val="0"/>
      <w:marTop w:val="0"/>
      <w:marBottom w:val="0"/>
      <w:divBdr>
        <w:top w:val="none" w:sz="0" w:space="0" w:color="auto"/>
        <w:left w:val="none" w:sz="0" w:space="0" w:color="auto"/>
        <w:bottom w:val="none" w:sz="0" w:space="0" w:color="auto"/>
        <w:right w:val="none" w:sz="0" w:space="0" w:color="auto"/>
      </w:divBdr>
    </w:div>
    <w:div w:id="1326982035">
      <w:bodyDiv w:val="1"/>
      <w:marLeft w:val="0"/>
      <w:marRight w:val="0"/>
      <w:marTop w:val="0"/>
      <w:marBottom w:val="0"/>
      <w:divBdr>
        <w:top w:val="none" w:sz="0" w:space="0" w:color="auto"/>
        <w:left w:val="none" w:sz="0" w:space="0" w:color="auto"/>
        <w:bottom w:val="none" w:sz="0" w:space="0" w:color="auto"/>
        <w:right w:val="none" w:sz="0" w:space="0" w:color="auto"/>
      </w:divBdr>
    </w:div>
    <w:div w:id="1327395546">
      <w:bodyDiv w:val="1"/>
      <w:marLeft w:val="0"/>
      <w:marRight w:val="0"/>
      <w:marTop w:val="0"/>
      <w:marBottom w:val="0"/>
      <w:divBdr>
        <w:top w:val="none" w:sz="0" w:space="0" w:color="auto"/>
        <w:left w:val="none" w:sz="0" w:space="0" w:color="auto"/>
        <w:bottom w:val="none" w:sz="0" w:space="0" w:color="auto"/>
        <w:right w:val="none" w:sz="0" w:space="0" w:color="auto"/>
      </w:divBdr>
    </w:div>
    <w:div w:id="1327511961">
      <w:bodyDiv w:val="1"/>
      <w:marLeft w:val="0"/>
      <w:marRight w:val="0"/>
      <w:marTop w:val="0"/>
      <w:marBottom w:val="0"/>
      <w:divBdr>
        <w:top w:val="none" w:sz="0" w:space="0" w:color="auto"/>
        <w:left w:val="none" w:sz="0" w:space="0" w:color="auto"/>
        <w:bottom w:val="none" w:sz="0" w:space="0" w:color="auto"/>
        <w:right w:val="none" w:sz="0" w:space="0" w:color="auto"/>
      </w:divBdr>
    </w:div>
    <w:div w:id="1327629668">
      <w:bodyDiv w:val="1"/>
      <w:marLeft w:val="0"/>
      <w:marRight w:val="0"/>
      <w:marTop w:val="0"/>
      <w:marBottom w:val="0"/>
      <w:divBdr>
        <w:top w:val="none" w:sz="0" w:space="0" w:color="auto"/>
        <w:left w:val="none" w:sz="0" w:space="0" w:color="auto"/>
        <w:bottom w:val="none" w:sz="0" w:space="0" w:color="auto"/>
        <w:right w:val="none" w:sz="0" w:space="0" w:color="auto"/>
      </w:divBdr>
    </w:div>
    <w:div w:id="1327636604">
      <w:bodyDiv w:val="1"/>
      <w:marLeft w:val="0"/>
      <w:marRight w:val="0"/>
      <w:marTop w:val="0"/>
      <w:marBottom w:val="0"/>
      <w:divBdr>
        <w:top w:val="none" w:sz="0" w:space="0" w:color="auto"/>
        <w:left w:val="none" w:sz="0" w:space="0" w:color="auto"/>
        <w:bottom w:val="none" w:sz="0" w:space="0" w:color="auto"/>
        <w:right w:val="none" w:sz="0" w:space="0" w:color="auto"/>
      </w:divBdr>
    </w:div>
    <w:div w:id="1327788216">
      <w:bodyDiv w:val="1"/>
      <w:marLeft w:val="0"/>
      <w:marRight w:val="0"/>
      <w:marTop w:val="0"/>
      <w:marBottom w:val="0"/>
      <w:divBdr>
        <w:top w:val="none" w:sz="0" w:space="0" w:color="auto"/>
        <w:left w:val="none" w:sz="0" w:space="0" w:color="auto"/>
        <w:bottom w:val="none" w:sz="0" w:space="0" w:color="auto"/>
        <w:right w:val="none" w:sz="0" w:space="0" w:color="auto"/>
      </w:divBdr>
    </w:div>
    <w:div w:id="1327825884">
      <w:bodyDiv w:val="1"/>
      <w:marLeft w:val="0"/>
      <w:marRight w:val="0"/>
      <w:marTop w:val="0"/>
      <w:marBottom w:val="0"/>
      <w:divBdr>
        <w:top w:val="none" w:sz="0" w:space="0" w:color="auto"/>
        <w:left w:val="none" w:sz="0" w:space="0" w:color="auto"/>
        <w:bottom w:val="none" w:sz="0" w:space="0" w:color="auto"/>
        <w:right w:val="none" w:sz="0" w:space="0" w:color="auto"/>
      </w:divBdr>
    </w:div>
    <w:div w:id="1327901860">
      <w:bodyDiv w:val="1"/>
      <w:marLeft w:val="0"/>
      <w:marRight w:val="0"/>
      <w:marTop w:val="0"/>
      <w:marBottom w:val="0"/>
      <w:divBdr>
        <w:top w:val="none" w:sz="0" w:space="0" w:color="auto"/>
        <w:left w:val="none" w:sz="0" w:space="0" w:color="auto"/>
        <w:bottom w:val="none" w:sz="0" w:space="0" w:color="auto"/>
        <w:right w:val="none" w:sz="0" w:space="0" w:color="auto"/>
      </w:divBdr>
    </w:div>
    <w:div w:id="1327974401">
      <w:bodyDiv w:val="1"/>
      <w:marLeft w:val="0"/>
      <w:marRight w:val="0"/>
      <w:marTop w:val="0"/>
      <w:marBottom w:val="0"/>
      <w:divBdr>
        <w:top w:val="none" w:sz="0" w:space="0" w:color="auto"/>
        <w:left w:val="none" w:sz="0" w:space="0" w:color="auto"/>
        <w:bottom w:val="none" w:sz="0" w:space="0" w:color="auto"/>
        <w:right w:val="none" w:sz="0" w:space="0" w:color="auto"/>
      </w:divBdr>
    </w:div>
    <w:div w:id="1328093948">
      <w:bodyDiv w:val="1"/>
      <w:marLeft w:val="0"/>
      <w:marRight w:val="0"/>
      <w:marTop w:val="0"/>
      <w:marBottom w:val="0"/>
      <w:divBdr>
        <w:top w:val="none" w:sz="0" w:space="0" w:color="auto"/>
        <w:left w:val="none" w:sz="0" w:space="0" w:color="auto"/>
        <w:bottom w:val="none" w:sz="0" w:space="0" w:color="auto"/>
        <w:right w:val="none" w:sz="0" w:space="0" w:color="auto"/>
      </w:divBdr>
    </w:div>
    <w:div w:id="1329476930">
      <w:bodyDiv w:val="1"/>
      <w:marLeft w:val="0"/>
      <w:marRight w:val="0"/>
      <w:marTop w:val="0"/>
      <w:marBottom w:val="0"/>
      <w:divBdr>
        <w:top w:val="none" w:sz="0" w:space="0" w:color="auto"/>
        <w:left w:val="none" w:sz="0" w:space="0" w:color="auto"/>
        <w:bottom w:val="none" w:sz="0" w:space="0" w:color="auto"/>
        <w:right w:val="none" w:sz="0" w:space="0" w:color="auto"/>
      </w:divBdr>
    </w:div>
    <w:div w:id="1329752319">
      <w:bodyDiv w:val="1"/>
      <w:marLeft w:val="0"/>
      <w:marRight w:val="0"/>
      <w:marTop w:val="0"/>
      <w:marBottom w:val="0"/>
      <w:divBdr>
        <w:top w:val="none" w:sz="0" w:space="0" w:color="auto"/>
        <w:left w:val="none" w:sz="0" w:space="0" w:color="auto"/>
        <w:bottom w:val="none" w:sz="0" w:space="0" w:color="auto"/>
        <w:right w:val="none" w:sz="0" w:space="0" w:color="auto"/>
      </w:divBdr>
    </w:div>
    <w:div w:id="1329871699">
      <w:bodyDiv w:val="1"/>
      <w:marLeft w:val="0"/>
      <w:marRight w:val="0"/>
      <w:marTop w:val="0"/>
      <w:marBottom w:val="0"/>
      <w:divBdr>
        <w:top w:val="none" w:sz="0" w:space="0" w:color="auto"/>
        <w:left w:val="none" w:sz="0" w:space="0" w:color="auto"/>
        <w:bottom w:val="none" w:sz="0" w:space="0" w:color="auto"/>
        <w:right w:val="none" w:sz="0" w:space="0" w:color="auto"/>
      </w:divBdr>
    </w:div>
    <w:div w:id="1329945933">
      <w:bodyDiv w:val="1"/>
      <w:marLeft w:val="0"/>
      <w:marRight w:val="0"/>
      <w:marTop w:val="0"/>
      <w:marBottom w:val="0"/>
      <w:divBdr>
        <w:top w:val="none" w:sz="0" w:space="0" w:color="auto"/>
        <w:left w:val="none" w:sz="0" w:space="0" w:color="auto"/>
        <w:bottom w:val="none" w:sz="0" w:space="0" w:color="auto"/>
        <w:right w:val="none" w:sz="0" w:space="0" w:color="auto"/>
      </w:divBdr>
    </w:div>
    <w:div w:id="1330018789">
      <w:bodyDiv w:val="1"/>
      <w:marLeft w:val="0"/>
      <w:marRight w:val="0"/>
      <w:marTop w:val="0"/>
      <w:marBottom w:val="0"/>
      <w:divBdr>
        <w:top w:val="none" w:sz="0" w:space="0" w:color="auto"/>
        <w:left w:val="none" w:sz="0" w:space="0" w:color="auto"/>
        <w:bottom w:val="none" w:sz="0" w:space="0" w:color="auto"/>
        <w:right w:val="none" w:sz="0" w:space="0" w:color="auto"/>
      </w:divBdr>
    </w:div>
    <w:div w:id="1330400180">
      <w:bodyDiv w:val="1"/>
      <w:marLeft w:val="0"/>
      <w:marRight w:val="0"/>
      <w:marTop w:val="0"/>
      <w:marBottom w:val="0"/>
      <w:divBdr>
        <w:top w:val="none" w:sz="0" w:space="0" w:color="auto"/>
        <w:left w:val="none" w:sz="0" w:space="0" w:color="auto"/>
        <w:bottom w:val="none" w:sz="0" w:space="0" w:color="auto"/>
        <w:right w:val="none" w:sz="0" w:space="0" w:color="auto"/>
      </w:divBdr>
    </w:div>
    <w:div w:id="1330668323">
      <w:bodyDiv w:val="1"/>
      <w:marLeft w:val="0"/>
      <w:marRight w:val="0"/>
      <w:marTop w:val="0"/>
      <w:marBottom w:val="0"/>
      <w:divBdr>
        <w:top w:val="none" w:sz="0" w:space="0" w:color="auto"/>
        <w:left w:val="none" w:sz="0" w:space="0" w:color="auto"/>
        <w:bottom w:val="none" w:sz="0" w:space="0" w:color="auto"/>
        <w:right w:val="none" w:sz="0" w:space="0" w:color="auto"/>
      </w:divBdr>
    </w:div>
    <w:div w:id="1330670491">
      <w:bodyDiv w:val="1"/>
      <w:marLeft w:val="0"/>
      <w:marRight w:val="0"/>
      <w:marTop w:val="0"/>
      <w:marBottom w:val="0"/>
      <w:divBdr>
        <w:top w:val="none" w:sz="0" w:space="0" w:color="auto"/>
        <w:left w:val="none" w:sz="0" w:space="0" w:color="auto"/>
        <w:bottom w:val="none" w:sz="0" w:space="0" w:color="auto"/>
        <w:right w:val="none" w:sz="0" w:space="0" w:color="auto"/>
      </w:divBdr>
    </w:div>
    <w:div w:id="1330866001">
      <w:bodyDiv w:val="1"/>
      <w:marLeft w:val="0"/>
      <w:marRight w:val="0"/>
      <w:marTop w:val="0"/>
      <w:marBottom w:val="0"/>
      <w:divBdr>
        <w:top w:val="none" w:sz="0" w:space="0" w:color="auto"/>
        <w:left w:val="none" w:sz="0" w:space="0" w:color="auto"/>
        <w:bottom w:val="none" w:sz="0" w:space="0" w:color="auto"/>
        <w:right w:val="none" w:sz="0" w:space="0" w:color="auto"/>
      </w:divBdr>
    </w:div>
    <w:div w:id="1331330468">
      <w:bodyDiv w:val="1"/>
      <w:marLeft w:val="0"/>
      <w:marRight w:val="0"/>
      <w:marTop w:val="0"/>
      <w:marBottom w:val="0"/>
      <w:divBdr>
        <w:top w:val="none" w:sz="0" w:space="0" w:color="auto"/>
        <w:left w:val="none" w:sz="0" w:space="0" w:color="auto"/>
        <w:bottom w:val="none" w:sz="0" w:space="0" w:color="auto"/>
        <w:right w:val="none" w:sz="0" w:space="0" w:color="auto"/>
      </w:divBdr>
    </w:div>
    <w:div w:id="1331373840">
      <w:bodyDiv w:val="1"/>
      <w:marLeft w:val="0"/>
      <w:marRight w:val="0"/>
      <w:marTop w:val="0"/>
      <w:marBottom w:val="0"/>
      <w:divBdr>
        <w:top w:val="none" w:sz="0" w:space="0" w:color="auto"/>
        <w:left w:val="none" w:sz="0" w:space="0" w:color="auto"/>
        <w:bottom w:val="none" w:sz="0" w:space="0" w:color="auto"/>
        <w:right w:val="none" w:sz="0" w:space="0" w:color="auto"/>
      </w:divBdr>
    </w:div>
    <w:div w:id="1331903643">
      <w:bodyDiv w:val="1"/>
      <w:marLeft w:val="0"/>
      <w:marRight w:val="0"/>
      <w:marTop w:val="0"/>
      <w:marBottom w:val="0"/>
      <w:divBdr>
        <w:top w:val="none" w:sz="0" w:space="0" w:color="auto"/>
        <w:left w:val="none" w:sz="0" w:space="0" w:color="auto"/>
        <w:bottom w:val="none" w:sz="0" w:space="0" w:color="auto"/>
        <w:right w:val="none" w:sz="0" w:space="0" w:color="auto"/>
      </w:divBdr>
    </w:div>
    <w:div w:id="1332029491">
      <w:bodyDiv w:val="1"/>
      <w:marLeft w:val="0"/>
      <w:marRight w:val="0"/>
      <w:marTop w:val="0"/>
      <w:marBottom w:val="0"/>
      <w:divBdr>
        <w:top w:val="none" w:sz="0" w:space="0" w:color="auto"/>
        <w:left w:val="none" w:sz="0" w:space="0" w:color="auto"/>
        <w:bottom w:val="none" w:sz="0" w:space="0" w:color="auto"/>
        <w:right w:val="none" w:sz="0" w:space="0" w:color="auto"/>
      </w:divBdr>
    </w:div>
    <w:div w:id="1332292279">
      <w:bodyDiv w:val="1"/>
      <w:marLeft w:val="0"/>
      <w:marRight w:val="0"/>
      <w:marTop w:val="0"/>
      <w:marBottom w:val="0"/>
      <w:divBdr>
        <w:top w:val="none" w:sz="0" w:space="0" w:color="auto"/>
        <w:left w:val="none" w:sz="0" w:space="0" w:color="auto"/>
        <w:bottom w:val="none" w:sz="0" w:space="0" w:color="auto"/>
        <w:right w:val="none" w:sz="0" w:space="0" w:color="auto"/>
      </w:divBdr>
    </w:div>
    <w:div w:id="1332293669">
      <w:bodyDiv w:val="1"/>
      <w:marLeft w:val="0"/>
      <w:marRight w:val="0"/>
      <w:marTop w:val="0"/>
      <w:marBottom w:val="0"/>
      <w:divBdr>
        <w:top w:val="none" w:sz="0" w:space="0" w:color="auto"/>
        <w:left w:val="none" w:sz="0" w:space="0" w:color="auto"/>
        <w:bottom w:val="none" w:sz="0" w:space="0" w:color="auto"/>
        <w:right w:val="none" w:sz="0" w:space="0" w:color="auto"/>
      </w:divBdr>
    </w:div>
    <w:div w:id="1332297472">
      <w:bodyDiv w:val="1"/>
      <w:marLeft w:val="0"/>
      <w:marRight w:val="0"/>
      <w:marTop w:val="0"/>
      <w:marBottom w:val="0"/>
      <w:divBdr>
        <w:top w:val="none" w:sz="0" w:space="0" w:color="auto"/>
        <w:left w:val="none" w:sz="0" w:space="0" w:color="auto"/>
        <w:bottom w:val="none" w:sz="0" w:space="0" w:color="auto"/>
        <w:right w:val="none" w:sz="0" w:space="0" w:color="auto"/>
      </w:divBdr>
    </w:div>
    <w:div w:id="1332560452">
      <w:bodyDiv w:val="1"/>
      <w:marLeft w:val="0"/>
      <w:marRight w:val="0"/>
      <w:marTop w:val="0"/>
      <w:marBottom w:val="0"/>
      <w:divBdr>
        <w:top w:val="none" w:sz="0" w:space="0" w:color="auto"/>
        <w:left w:val="none" w:sz="0" w:space="0" w:color="auto"/>
        <w:bottom w:val="none" w:sz="0" w:space="0" w:color="auto"/>
        <w:right w:val="none" w:sz="0" w:space="0" w:color="auto"/>
      </w:divBdr>
    </w:div>
    <w:div w:id="1332684210">
      <w:bodyDiv w:val="1"/>
      <w:marLeft w:val="0"/>
      <w:marRight w:val="0"/>
      <w:marTop w:val="0"/>
      <w:marBottom w:val="0"/>
      <w:divBdr>
        <w:top w:val="none" w:sz="0" w:space="0" w:color="auto"/>
        <w:left w:val="none" w:sz="0" w:space="0" w:color="auto"/>
        <w:bottom w:val="none" w:sz="0" w:space="0" w:color="auto"/>
        <w:right w:val="none" w:sz="0" w:space="0" w:color="auto"/>
      </w:divBdr>
    </w:div>
    <w:div w:id="1332875894">
      <w:bodyDiv w:val="1"/>
      <w:marLeft w:val="0"/>
      <w:marRight w:val="0"/>
      <w:marTop w:val="0"/>
      <w:marBottom w:val="0"/>
      <w:divBdr>
        <w:top w:val="none" w:sz="0" w:space="0" w:color="auto"/>
        <w:left w:val="none" w:sz="0" w:space="0" w:color="auto"/>
        <w:bottom w:val="none" w:sz="0" w:space="0" w:color="auto"/>
        <w:right w:val="none" w:sz="0" w:space="0" w:color="auto"/>
      </w:divBdr>
    </w:div>
    <w:div w:id="1332879119">
      <w:bodyDiv w:val="1"/>
      <w:marLeft w:val="0"/>
      <w:marRight w:val="0"/>
      <w:marTop w:val="0"/>
      <w:marBottom w:val="0"/>
      <w:divBdr>
        <w:top w:val="none" w:sz="0" w:space="0" w:color="auto"/>
        <w:left w:val="none" w:sz="0" w:space="0" w:color="auto"/>
        <w:bottom w:val="none" w:sz="0" w:space="0" w:color="auto"/>
        <w:right w:val="none" w:sz="0" w:space="0" w:color="auto"/>
      </w:divBdr>
    </w:div>
    <w:div w:id="1332948030">
      <w:bodyDiv w:val="1"/>
      <w:marLeft w:val="0"/>
      <w:marRight w:val="0"/>
      <w:marTop w:val="0"/>
      <w:marBottom w:val="0"/>
      <w:divBdr>
        <w:top w:val="none" w:sz="0" w:space="0" w:color="auto"/>
        <w:left w:val="none" w:sz="0" w:space="0" w:color="auto"/>
        <w:bottom w:val="none" w:sz="0" w:space="0" w:color="auto"/>
        <w:right w:val="none" w:sz="0" w:space="0" w:color="auto"/>
      </w:divBdr>
    </w:div>
    <w:div w:id="1333071015">
      <w:bodyDiv w:val="1"/>
      <w:marLeft w:val="0"/>
      <w:marRight w:val="0"/>
      <w:marTop w:val="0"/>
      <w:marBottom w:val="0"/>
      <w:divBdr>
        <w:top w:val="none" w:sz="0" w:space="0" w:color="auto"/>
        <w:left w:val="none" w:sz="0" w:space="0" w:color="auto"/>
        <w:bottom w:val="none" w:sz="0" w:space="0" w:color="auto"/>
        <w:right w:val="none" w:sz="0" w:space="0" w:color="auto"/>
      </w:divBdr>
    </w:div>
    <w:div w:id="1333141121">
      <w:bodyDiv w:val="1"/>
      <w:marLeft w:val="0"/>
      <w:marRight w:val="0"/>
      <w:marTop w:val="0"/>
      <w:marBottom w:val="0"/>
      <w:divBdr>
        <w:top w:val="none" w:sz="0" w:space="0" w:color="auto"/>
        <w:left w:val="none" w:sz="0" w:space="0" w:color="auto"/>
        <w:bottom w:val="none" w:sz="0" w:space="0" w:color="auto"/>
        <w:right w:val="none" w:sz="0" w:space="0" w:color="auto"/>
      </w:divBdr>
      <w:divsChild>
        <w:div w:id="54857111">
          <w:marLeft w:val="0"/>
          <w:marRight w:val="0"/>
          <w:marTop w:val="0"/>
          <w:marBottom w:val="0"/>
          <w:divBdr>
            <w:top w:val="none" w:sz="0" w:space="0" w:color="auto"/>
            <w:left w:val="none" w:sz="0" w:space="0" w:color="auto"/>
            <w:bottom w:val="none" w:sz="0" w:space="0" w:color="auto"/>
            <w:right w:val="none" w:sz="0" w:space="0" w:color="auto"/>
          </w:divBdr>
        </w:div>
        <w:div w:id="61147363">
          <w:marLeft w:val="0"/>
          <w:marRight w:val="0"/>
          <w:marTop w:val="0"/>
          <w:marBottom w:val="0"/>
          <w:divBdr>
            <w:top w:val="none" w:sz="0" w:space="0" w:color="auto"/>
            <w:left w:val="none" w:sz="0" w:space="0" w:color="auto"/>
            <w:bottom w:val="none" w:sz="0" w:space="0" w:color="auto"/>
            <w:right w:val="none" w:sz="0" w:space="0" w:color="auto"/>
          </w:divBdr>
        </w:div>
        <w:div w:id="158740690">
          <w:marLeft w:val="0"/>
          <w:marRight w:val="0"/>
          <w:marTop w:val="0"/>
          <w:marBottom w:val="0"/>
          <w:divBdr>
            <w:top w:val="none" w:sz="0" w:space="0" w:color="auto"/>
            <w:left w:val="none" w:sz="0" w:space="0" w:color="auto"/>
            <w:bottom w:val="none" w:sz="0" w:space="0" w:color="auto"/>
            <w:right w:val="none" w:sz="0" w:space="0" w:color="auto"/>
          </w:divBdr>
        </w:div>
        <w:div w:id="188420122">
          <w:marLeft w:val="0"/>
          <w:marRight w:val="0"/>
          <w:marTop w:val="0"/>
          <w:marBottom w:val="0"/>
          <w:divBdr>
            <w:top w:val="none" w:sz="0" w:space="0" w:color="auto"/>
            <w:left w:val="none" w:sz="0" w:space="0" w:color="auto"/>
            <w:bottom w:val="none" w:sz="0" w:space="0" w:color="auto"/>
            <w:right w:val="none" w:sz="0" w:space="0" w:color="auto"/>
          </w:divBdr>
        </w:div>
        <w:div w:id="204172926">
          <w:marLeft w:val="0"/>
          <w:marRight w:val="0"/>
          <w:marTop w:val="0"/>
          <w:marBottom w:val="0"/>
          <w:divBdr>
            <w:top w:val="none" w:sz="0" w:space="0" w:color="auto"/>
            <w:left w:val="none" w:sz="0" w:space="0" w:color="auto"/>
            <w:bottom w:val="none" w:sz="0" w:space="0" w:color="auto"/>
            <w:right w:val="none" w:sz="0" w:space="0" w:color="auto"/>
          </w:divBdr>
        </w:div>
        <w:div w:id="278024480">
          <w:marLeft w:val="0"/>
          <w:marRight w:val="0"/>
          <w:marTop w:val="0"/>
          <w:marBottom w:val="0"/>
          <w:divBdr>
            <w:top w:val="none" w:sz="0" w:space="0" w:color="auto"/>
            <w:left w:val="none" w:sz="0" w:space="0" w:color="auto"/>
            <w:bottom w:val="none" w:sz="0" w:space="0" w:color="auto"/>
            <w:right w:val="none" w:sz="0" w:space="0" w:color="auto"/>
          </w:divBdr>
        </w:div>
        <w:div w:id="300886039">
          <w:marLeft w:val="0"/>
          <w:marRight w:val="0"/>
          <w:marTop w:val="0"/>
          <w:marBottom w:val="0"/>
          <w:divBdr>
            <w:top w:val="none" w:sz="0" w:space="0" w:color="auto"/>
            <w:left w:val="none" w:sz="0" w:space="0" w:color="auto"/>
            <w:bottom w:val="none" w:sz="0" w:space="0" w:color="auto"/>
            <w:right w:val="none" w:sz="0" w:space="0" w:color="auto"/>
          </w:divBdr>
        </w:div>
        <w:div w:id="461655199">
          <w:marLeft w:val="0"/>
          <w:marRight w:val="0"/>
          <w:marTop w:val="0"/>
          <w:marBottom w:val="0"/>
          <w:divBdr>
            <w:top w:val="none" w:sz="0" w:space="0" w:color="auto"/>
            <w:left w:val="none" w:sz="0" w:space="0" w:color="auto"/>
            <w:bottom w:val="none" w:sz="0" w:space="0" w:color="auto"/>
            <w:right w:val="none" w:sz="0" w:space="0" w:color="auto"/>
          </w:divBdr>
        </w:div>
        <w:div w:id="724916868">
          <w:marLeft w:val="0"/>
          <w:marRight w:val="0"/>
          <w:marTop w:val="0"/>
          <w:marBottom w:val="0"/>
          <w:divBdr>
            <w:top w:val="none" w:sz="0" w:space="0" w:color="auto"/>
            <w:left w:val="none" w:sz="0" w:space="0" w:color="auto"/>
            <w:bottom w:val="none" w:sz="0" w:space="0" w:color="auto"/>
            <w:right w:val="none" w:sz="0" w:space="0" w:color="auto"/>
          </w:divBdr>
        </w:div>
        <w:div w:id="941189135">
          <w:marLeft w:val="0"/>
          <w:marRight w:val="0"/>
          <w:marTop w:val="0"/>
          <w:marBottom w:val="0"/>
          <w:divBdr>
            <w:top w:val="none" w:sz="0" w:space="0" w:color="auto"/>
            <w:left w:val="none" w:sz="0" w:space="0" w:color="auto"/>
            <w:bottom w:val="none" w:sz="0" w:space="0" w:color="auto"/>
            <w:right w:val="none" w:sz="0" w:space="0" w:color="auto"/>
          </w:divBdr>
        </w:div>
        <w:div w:id="1010179667">
          <w:marLeft w:val="0"/>
          <w:marRight w:val="0"/>
          <w:marTop w:val="0"/>
          <w:marBottom w:val="0"/>
          <w:divBdr>
            <w:top w:val="none" w:sz="0" w:space="0" w:color="auto"/>
            <w:left w:val="none" w:sz="0" w:space="0" w:color="auto"/>
            <w:bottom w:val="none" w:sz="0" w:space="0" w:color="auto"/>
            <w:right w:val="none" w:sz="0" w:space="0" w:color="auto"/>
          </w:divBdr>
        </w:div>
        <w:div w:id="1016924436">
          <w:marLeft w:val="0"/>
          <w:marRight w:val="0"/>
          <w:marTop w:val="0"/>
          <w:marBottom w:val="0"/>
          <w:divBdr>
            <w:top w:val="none" w:sz="0" w:space="0" w:color="auto"/>
            <w:left w:val="none" w:sz="0" w:space="0" w:color="auto"/>
            <w:bottom w:val="none" w:sz="0" w:space="0" w:color="auto"/>
            <w:right w:val="none" w:sz="0" w:space="0" w:color="auto"/>
          </w:divBdr>
        </w:div>
        <w:div w:id="1147089727">
          <w:marLeft w:val="0"/>
          <w:marRight w:val="0"/>
          <w:marTop w:val="0"/>
          <w:marBottom w:val="0"/>
          <w:divBdr>
            <w:top w:val="none" w:sz="0" w:space="0" w:color="auto"/>
            <w:left w:val="none" w:sz="0" w:space="0" w:color="auto"/>
            <w:bottom w:val="none" w:sz="0" w:space="0" w:color="auto"/>
            <w:right w:val="none" w:sz="0" w:space="0" w:color="auto"/>
          </w:divBdr>
        </w:div>
        <w:div w:id="1179614648">
          <w:marLeft w:val="0"/>
          <w:marRight w:val="0"/>
          <w:marTop w:val="0"/>
          <w:marBottom w:val="0"/>
          <w:divBdr>
            <w:top w:val="none" w:sz="0" w:space="0" w:color="auto"/>
            <w:left w:val="none" w:sz="0" w:space="0" w:color="auto"/>
            <w:bottom w:val="none" w:sz="0" w:space="0" w:color="auto"/>
            <w:right w:val="none" w:sz="0" w:space="0" w:color="auto"/>
          </w:divBdr>
        </w:div>
        <w:div w:id="1212032626">
          <w:marLeft w:val="0"/>
          <w:marRight w:val="0"/>
          <w:marTop w:val="0"/>
          <w:marBottom w:val="0"/>
          <w:divBdr>
            <w:top w:val="none" w:sz="0" w:space="0" w:color="auto"/>
            <w:left w:val="none" w:sz="0" w:space="0" w:color="auto"/>
            <w:bottom w:val="none" w:sz="0" w:space="0" w:color="auto"/>
            <w:right w:val="none" w:sz="0" w:space="0" w:color="auto"/>
          </w:divBdr>
        </w:div>
        <w:div w:id="1251693240">
          <w:marLeft w:val="0"/>
          <w:marRight w:val="0"/>
          <w:marTop w:val="0"/>
          <w:marBottom w:val="0"/>
          <w:divBdr>
            <w:top w:val="none" w:sz="0" w:space="0" w:color="auto"/>
            <w:left w:val="none" w:sz="0" w:space="0" w:color="auto"/>
            <w:bottom w:val="none" w:sz="0" w:space="0" w:color="auto"/>
            <w:right w:val="none" w:sz="0" w:space="0" w:color="auto"/>
          </w:divBdr>
        </w:div>
        <w:div w:id="1302616103">
          <w:marLeft w:val="0"/>
          <w:marRight w:val="0"/>
          <w:marTop w:val="0"/>
          <w:marBottom w:val="0"/>
          <w:divBdr>
            <w:top w:val="none" w:sz="0" w:space="0" w:color="auto"/>
            <w:left w:val="none" w:sz="0" w:space="0" w:color="auto"/>
            <w:bottom w:val="none" w:sz="0" w:space="0" w:color="auto"/>
            <w:right w:val="none" w:sz="0" w:space="0" w:color="auto"/>
          </w:divBdr>
        </w:div>
        <w:div w:id="1384480136">
          <w:marLeft w:val="0"/>
          <w:marRight w:val="0"/>
          <w:marTop w:val="0"/>
          <w:marBottom w:val="0"/>
          <w:divBdr>
            <w:top w:val="none" w:sz="0" w:space="0" w:color="auto"/>
            <w:left w:val="none" w:sz="0" w:space="0" w:color="auto"/>
            <w:bottom w:val="none" w:sz="0" w:space="0" w:color="auto"/>
            <w:right w:val="none" w:sz="0" w:space="0" w:color="auto"/>
          </w:divBdr>
        </w:div>
        <w:div w:id="1722363882">
          <w:marLeft w:val="0"/>
          <w:marRight w:val="0"/>
          <w:marTop w:val="0"/>
          <w:marBottom w:val="0"/>
          <w:divBdr>
            <w:top w:val="none" w:sz="0" w:space="0" w:color="auto"/>
            <w:left w:val="none" w:sz="0" w:space="0" w:color="auto"/>
            <w:bottom w:val="none" w:sz="0" w:space="0" w:color="auto"/>
            <w:right w:val="none" w:sz="0" w:space="0" w:color="auto"/>
          </w:divBdr>
        </w:div>
        <w:div w:id="1733314565">
          <w:marLeft w:val="0"/>
          <w:marRight w:val="0"/>
          <w:marTop w:val="0"/>
          <w:marBottom w:val="0"/>
          <w:divBdr>
            <w:top w:val="none" w:sz="0" w:space="0" w:color="auto"/>
            <w:left w:val="none" w:sz="0" w:space="0" w:color="auto"/>
            <w:bottom w:val="none" w:sz="0" w:space="0" w:color="auto"/>
            <w:right w:val="none" w:sz="0" w:space="0" w:color="auto"/>
          </w:divBdr>
        </w:div>
        <w:div w:id="1764105496">
          <w:marLeft w:val="0"/>
          <w:marRight w:val="0"/>
          <w:marTop w:val="0"/>
          <w:marBottom w:val="0"/>
          <w:divBdr>
            <w:top w:val="none" w:sz="0" w:space="0" w:color="auto"/>
            <w:left w:val="none" w:sz="0" w:space="0" w:color="auto"/>
            <w:bottom w:val="none" w:sz="0" w:space="0" w:color="auto"/>
            <w:right w:val="none" w:sz="0" w:space="0" w:color="auto"/>
          </w:divBdr>
        </w:div>
        <w:div w:id="1851480617">
          <w:marLeft w:val="0"/>
          <w:marRight w:val="0"/>
          <w:marTop w:val="0"/>
          <w:marBottom w:val="0"/>
          <w:divBdr>
            <w:top w:val="none" w:sz="0" w:space="0" w:color="auto"/>
            <w:left w:val="none" w:sz="0" w:space="0" w:color="auto"/>
            <w:bottom w:val="none" w:sz="0" w:space="0" w:color="auto"/>
            <w:right w:val="none" w:sz="0" w:space="0" w:color="auto"/>
          </w:divBdr>
        </w:div>
        <w:div w:id="1883906812">
          <w:marLeft w:val="0"/>
          <w:marRight w:val="0"/>
          <w:marTop w:val="0"/>
          <w:marBottom w:val="0"/>
          <w:divBdr>
            <w:top w:val="none" w:sz="0" w:space="0" w:color="auto"/>
            <w:left w:val="none" w:sz="0" w:space="0" w:color="auto"/>
            <w:bottom w:val="none" w:sz="0" w:space="0" w:color="auto"/>
            <w:right w:val="none" w:sz="0" w:space="0" w:color="auto"/>
          </w:divBdr>
        </w:div>
        <w:div w:id="1912616487">
          <w:marLeft w:val="0"/>
          <w:marRight w:val="0"/>
          <w:marTop w:val="0"/>
          <w:marBottom w:val="0"/>
          <w:divBdr>
            <w:top w:val="none" w:sz="0" w:space="0" w:color="auto"/>
            <w:left w:val="none" w:sz="0" w:space="0" w:color="auto"/>
            <w:bottom w:val="none" w:sz="0" w:space="0" w:color="auto"/>
            <w:right w:val="none" w:sz="0" w:space="0" w:color="auto"/>
          </w:divBdr>
        </w:div>
        <w:div w:id="1927492500">
          <w:marLeft w:val="0"/>
          <w:marRight w:val="0"/>
          <w:marTop w:val="0"/>
          <w:marBottom w:val="0"/>
          <w:divBdr>
            <w:top w:val="none" w:sz="0" w:space="0" w:color="auto"/>
            <w:left w:val="none" w:sz="0" w:space="0" w:color="auto"/>
            <w:bottom w:val="none" w:sz="0" w:space="0" w:color="auto"/>
            <w:right w:val="none" w:sz="0" w:space="0" w:color="auto"/>
          </w:divBdr>
        </w:div>
        <w:div w:id="1991203315">
          <w:marLeft w:val="0"/>
          <w:marRight w:val="0"/>
          <w:marTop w:val="0"/>
          <w:marBottom w:val="0"/>
          <w:divBdr>
            <w:top w:val="none" w:sz="0" w:space="0" w:color="auto"/>
            <w:left w:val="none" w:sz="0" w:space="0" w:color="auto"/>
            <w:bottom w:val="none" w:sz="0" w:space="0" w:color="auto"/>
            <w:right w:val="none" w:sz="0" w:space="0" w:color="auto"/>
          </w:divBdr>
        </w:div>
        <w:div w:id="2005931461">
          <w:marLeft w:val="0"/>
          <w:marRight w:val="0"/>
          <w:marTop w:val="0"/>
          <w:marBottom w:val="0"/>
          <w:divBdr>
            <w:top w:val="none" w:sz="0" w:space="0" w:color="auto"/>
            <w:left w:val="none" w:sz="0" w:space="0" w:color="auto"/>
            <w:bottom w:val="none" w:sz="0" w:space="0" w:color="auto"/>
            <w:right w:val="none" w:sz="0" w:space="0" w:color="auto"/>
          </w:divBdr>
        </w:div>
        <w:div w:id="2111704714">
          <w:marLeft w:val="0"/>
          <w:marRight w:val="0"/>
          <w:marTop w:val="0"/>
          <w:marBottom w:val="0"/>
          <w:divBdr>
            <w:top w:val="none" w:sz="0" w:space="0" w:color="auto"/>
            <w:left w:val="none" w:sz="0" w:space="0" w:color="auto"/>
            <w:bottom w:val="none" w:sz="0" w:space="0" w:color="auto"/>
            <w:right w:val="none" w:sz="0" w:space="0" w:color="auto"/>
          </w:divBdr>
        </w:div>
        <w:div w:id="2138647106">
          <w:marLeft w:val="0"/>
          <w:marRight w:val="0"/>
          <w:marTop w:val="0"/>
          <w:marBottom w:val="0"/>
          <w:divBdr>
            <w:top w:val="none" w:sz="0" w:space="0" w:color="auto"/>
            <w:left w:val="none" w:sz="0" w:space="0" w:color="auto"/>
            <w:bottom w:val="none" w:sz="0" w:space="0" w:color="auto"/>
            <w:right w:val="none" w:sz="0" w:space="0" w:color="auto"/>
          </w:divBdr>
        </w:div>
      </w:divsChild>
    </w:div>
    <w:div w:id="1333222298">
      <w:bodyDiv w:val="1"/>
      <w:marLeft w:val="0"/>
      <w:marRight w:val="0"/>
      <w:marTop w:val="0"/>
      <w:marBottom w:val="0"/>
      <w:divBdr>
        <w:top w:val="none" w:sz="0" w:space="0" w:color="auto"/>
        <w:left w:val="none" w:sz="0" w:space="0" w:color="auto"/>
        <w:bottom w:val="none" w:sz="0" w:space="0" w:color="auto"/>
        <w:right w:val="none" w:sz="0" w:space="0" w:color="auto"/>
      </w:divBdr>
    </w:div>
    <w:div w:id="1333796381">
      <w:bodyDiv w:val="1"/>
      <w:marLeft w:val="0"/>
      <w:marRight w:val="0"/>
      <w:marTop w:val="0"/>
      <w:marBottom w:val="0"/>
      <w:divBdr>
        <w:top w:val="none" w:sz="0" w:space="0" w:color="auto"/>
        <w:left w:val="none" w:sz="0" w:space="0" w:color="auto"/>
        <w:bottom w:val="none" w:sz="0" w:space="0" w:color="auto"/>
        <w:right w:val="none" w:sz="0" w:space="0" w:color="auto"/>
      </w:divBdr>
    </w:div>
    <w:div w:id="1333993383">
      <w:bodyDiv w:val="1"/>
      <w:marLeft w:val="0"/>
      <w:marRight w:val="0"/>
      <w:marTop w:val="0"/>
      <w:marBottom w:val="0"/>
      <w:divBdr>
        <w:top w:val="none" w:sz="0" w:space="0" w:color="auto"/>
        <w:left w:val="none" w:sz="0" w:space="0" w:color="auto"/>
        <w:bottom w:val="none" w:sz="0" w:space="0" w:color="auto"/>
        <w:right w:val="none" w:sz="0" w:space="0" w:color="auto"/>
      </w:divBdr>
    </w:div>
    <w:div w:id="1333993787">
      <w:bodyDiv w:val="1"/>
      <w:marLeft w:val="0"/>
      <w:marRight w:val="0"/>
      <w:marTop w:val="0"/>
      <w:marBottom w:val="0"/>
      <w:divBdr>
        <w:top w:val="none" w:sz="0" w:space="0" w:color="auto"/>
        <w:left w:val="none" w:sz="0" w:space="0" w:color="auto"/>
        <w:bottom w:val="none" w:sz="0" w:space="0" w:color="auto"/>
        <w:right w:val="none" w:sz="0" w:space="0" w:color="auto"/>
      </w:divBdr>
    </w:div>
    <w:div w:id="1334138455">
      <w:bodyDiv w:val="1"/>
      <w:marLeft w:val="0"/>
      <w:marRight w:val="0"/>
      <w:marTop w:val="0"/>
      <w:marBottom w:val="0"/>
      <w:divBdr>
        <w:top w:val="none" w:sz="0" w:space="0" w:color="auto"/>
        <w:left w:val="none" w:sz="0" w:space="0" w:color="auto"/>
        <w:bottom w:val="none" w:sz="0" w:space="0" w:color="auto"/>
        <w:right w:val="none" w:sz="0" w:space="0" w:color="auto"/>
      </w:divBdr>
    </w:div>
    <w:div w:id="1334336387">
      <w:bodyDiv w:val="1"/>
      <w:marLeft w:val="0"/>
      <w:marRight w:val="0"/>
      <w:marTop w:val="0"/>
      <w:marBottom w:val="0"/>
      <w:divBdr>
        <w:top w:val="none" w:sz="0" w:space="0" w:color="auto"/>
        <w:left w:val="none" w:sz="0" w:space="0" w:color="auto"/>
        <w:bottom w:val="none" w:sz="0" w:space="0" w:color="auto"/>
        <w:right w:val="none" w:sz="0" w:space="0" w:color="auto"/>
      </w:divBdr>
    </w:div>
    <w:div w:id="1334337359">
      <w:bodyDiv w:val="1"/>
      <w:marLeft w:val="0"/>
      <w:marRight w:val="0"/>
      <w:marTop w:val="0"/>
      <w:marBottom w:val="0"/>
      <w:divBdr>
        <w:top w:val="none" w:sz="0" w:space="0" w:color="auto"/>
        <w:left w:val="none" w:sz="0" w:space="0" w:color="auto"/>
        <w:bottom w:val="none" w:sz="0" w:space="0" w:color="auto"/>
        <w:right w:val="none" w:sz="0" w:space="0" w:color="auto"/>
      </w:divBdr>
    </w:div>
    <w:div w:id="1334383011">
      <w:bodyDiv w:val="1"/>
      <w:marLeft w:val="0"/>
      <w:marRight w:val="0"/>
      <w:marTop w:val="0"/>
      <w:marBottom w:val="0"/>
      <w:divBdr>
        <w:top w:val="none" w:sz="0" w:space="0" w:color="auto"/>
        <w:left w:val="none" w:sz="0" w:space="0" w:color="auto"/>
        <w:bottom w:val="none" w:sz="0" w:space="0" w:color="auto"/>
        <w:right w:val="none" w:sz="0" w:space="0" w:color="auto"/>
      </w:divBdr>
    </w:div>
    <w:div w:id="1334532703">
      <w:bodyDiv w:val="1"/>
      <w:marLeft w:val="0"/>
      <w:marRight w:val="0"/>
      <w:marTop w:val="0"/>
      <w:marBottom w:val="0"/>
      <w:divBdr>
        <w:top w:val="none" w:sz="0" w:space="0" w:color="auto"/>
        <w:left w:val="none" w:sz="0" w:space="0" w:color="auto"/>
        <w:bottom w:val="none" w:sz="0" w:space="0" w:color="auto"/>
        <w:right w:val="none" w:sz="0" w:space="0" w:color="auto"/>
      </w:divBdr>
    </w:div>
    <w:div w:id="1334646531">
      <w:bodyDiv w:val="1"/>
      <w:marLeft w:val="0"/>
      <w:marRight w:val="0"/>
      <w:marTop w:val="0"/>
      <w:marBottom w:val="0"/>
      <w:divBdr>
        <w:top w:val="none" w:sz="0" w:space="0" w:color="auto"/>
        <w:left w:val="none" w:sz="0" w:space="0" w:color="auto"/>
        <w:bottom w:val="none" w:sz="0" w:space="0" w:color="auto"/>
        <w:right w:val="none" w:sz="0" w:space="0" w:color="auto"/>
      </w:divBdr>
    </w:div>
    <w:div w:id="1334915071">
      <w:bodyDiv w:val="1"/>
      <w:marLeft w:val="0"/>
      <w:marRight w:val="0"/>
      <w:marTop w:val="0"/>
      <w:marBottom w:val="0"/>
      <w:divBdr>
        <w:top w:val="none" w:sz="0" w:space="0" w:color="auto"/>
        <w:left w:val="none" w:sz="0" w:space="0" w:color="auto"/>
        <w:bottom w:val="none" w:sz="0" w:space="0" w:color="auto"/>
        <w:right w:val="none" w:sz="0" w:space="0" w:color="auto"/>
      </w:divBdr>
    </w:div>
    <w:div w:id="1334993793">
      <w:bodyDiv w:val="1"/>
      <w:marLeft w:val="0"/>
      <w:marRight w:val="0"/>
      <w:marTop w:val="0"/>
      <w:marBottom w:val="0"/>
      <w:divBdr>
        <w:top w:val="none" w:sz="0" w:space="0" w:color="auto"/>
        <w:left w:val="none" w:sz="0" w:space="0" w:color="auto"/>
        <w:bottom w:val="none" w:sz="0" w:space="0" w:color="auto"/>
        <w:right w:val="none" w:sz="0" w:space="0" w:color="auto"/>
      </w:divBdr>
    </w:div>
    <w:div w:id="1335261469">
      <w:bodyDiv w:val="1"/>
      <w:marLeft w:val="0"/>
      <w:marRight w:val="0"/>
      <w:marTop w:val="0"/>
      <w:marBottom w:val="0"/>
      <w:divBdr>
        <w:top w:val="none" w:sz="0" w:space="0" w:color="auto"/>
        <w:left w:val="none" w:sz="0" w:space="0" w:color="auto"/>
        <w:bottom w:val="none" w:sz="0" w:space="0" w:color="auto"/>
        <w:right w:val="none" w:sz="0" w:space="0" w:color="auto"/>
      </w:divBdr>
    </w:div>
    <w:div w:id="1335299994">
      <w:bodyDiv w:val="1"/>
      <w:marLeft w:val="0"/>
      <w:marRight w:val="0"/>
      <w:marTop w:val="0"/>
      <w:marBottom w:val="0"/>
      <w:divBdr>
        <w:top w:val="none" w:sz="0" w:space="0" w:color="auto"/>
        <w:left w:val="none" w:sz="0" w:space="0" w:color="auto"/>
        <w:bottom w:val="none" w:sz="0" w:space="0" w:color="auto"/>
        <w:right w:val="none" w:sz="0" w:space="0" w:color="auto"/>
      </w:divBdr>
    </w:div>
    <w:div w:id="1335300036">
      <w:bodyDiv w:val="1"/>
      <w:marLeft w:val="0"/>
      <w:marRight w:val="0"/>
      <w:marTop w:val="0"/>
      <w:marBottom w:val="0"/>
      <w:divBdr>
        <w:top w:val="none" w:sz="0" w:space="0" w:color="auto"/>
        <w:left w:val="none" w:sz="0" w:space="0" w:color="auto"/>
        <w:bottom w:val="none" w:sz="0" w:space="0" w:color="auto"/>
        <w:right w:val="none" w:sz="0" w:space="0" w:color="auto"/>
      </w:divBdr>
    </w:div>
    <w:div w:id="1335524915">
      <w:bodyDiv w:val="1"/>
      <w:marLeft w:val="0"/>
      <w:marRight w:val="0"/>
      <w:marTop w:val="0"/>
      <w:marBottom w:val="0"/>
      <w:divBdr>
        <w:top w:val="none" w:sz="0" w:space="0" w:color="auto"/>
        <w:left w:val="none" w:sz="0" w:space="0" w:color="auto"/>
        <w:bottom w:val="none" w:sz="0" w:space="0" w:color="auto"/>
        <w:right w:val="none" w:sz="0" w:space="0" w:color="auto"/>
      </w:divBdr>
    </w:div>
    <w:div w:id="1335913298">
      <w:bodyDiv w:val="1"/>
      <w:marLeft w:val="0"/>
      <w:marRight w:val="0"/>
      <w:marTop w:val="0"/>
      <w:marBottom w:val="0"/>
      <w:divBdr>
        <w:top w:val="none" w:sz="0" w:space="0" w:color="auto"/>
        <w:left w:val="none" w:sz="0" w:space="0" w:color="auto"/>
        <w:bottom w:val="none" w:sz="0" w:space="0" w:color="auto"/>
        <w:right w:val="none" w:sz="0" w:space="0" w:color="auto"/>
      </w:divBdr>
    </w:div>
    <w:div w:id="1335958511">
      <w:bodyDiv w:val="1"/>
      <w:marLeft w:val="0"/>
      <w:marRight w:val="0"/>
      <w:marTop w:val="0"/>
      <w:marBottom w:val="0"/>
      <w:divBdr>
        <w:top w:val="none" w:sz="0" w:space="0" w:color="auto"/>
        <w:left w:val="none" w:sz="0" w:space="0" w:color="auto"/>
        <w:bottom w:val="none" w:sz="0" w:space="0" w:color="auto"/>
        <w:right w:val="none" w:sz="0" w:space="0" w:color="auto"/>
      </w:divBdr>
    </w:div>
    <w:div w:id="1336299783">
      <w:bodyDiv w:val="1"/>
      <w:marLeft w:val="0"/>
      <w:marRight w:val="0"/>
      <w:marTop w:val="0"/>
      <w:marBottom w:val="0"/>
      <w:divBdr>
        <w:top w:val="none" w:sz="0" w:space="0" w:color="auto"/>
        <w:left w:val="none" w:sz="0" w:space="0" w:color="auto"/>
        <w:bottom w:val="none" w:sz="0" w:space="0" w:color="auto"/>
        <w:right w:val="none" w:sz="0" w:space="0" w:color="auto"/>
      </w:divBdr>
    </w:div>
    <w:div w:id="1336302131">
      <w:bodyDiv w:val="1"/>
      <w:marLeft w:val="0"/>
      <w:marRight w:val="0"/>
      <w:marTop w:val="0"/>
      <w:marBottom w:val="0"/>
      <w:divBdr>
        <w:top w:val="none" w:sz="0" w:space="0" w:color="auto"/>
        <w:left w:val="none" w:sz="0" w:space="0" w:color="auto"/>
        <w:bottom w:val="none" w:sz="0" w:space="0" w:color="auto"/>
        <w:right w:val="none" w:sz="0" w:space="0" w:color="auto"/>
      </w:divBdr>
    </w:div>
    <w:div w:id="1336809325">
      <w:bodyDiv w:val="1"/>
      <w:marLeft w:val="0"/>
      <w:marRight w:val="0"/>
      <w:marTop w:val="0"/>
      <w:marBottom w:val="0"/>
      <w:divBdr>
        <w:top w:val="none" w:sz="0" w:space="0" w:color="auto"/>
        <w:left w:val="none" w:sz="0" w:space="0" w:color="auto"/>
        <w:bottom w:val="none" w:sz="0" w:space="0" w:color="auto"/>
        <w:right w:val="none" w:sz="0" w:space="0" w:color="auto"/>
      </w:divBdr>
    </w:div>
    <w:div w:id="1337264418">
      <w:bodyDiv w:val="1"/>
      <w:marLeft w:val="0"/>
      <w:marRight w:val="0"/>
      <w:marTop w:val="0"/>
      <w:marBottom w:val="0"/>
      <w:divBdr>
        <w:top w:val="none" w:sz="0" w:space="0" w:color="auto"/>
        <w:left w:val="none" w:sz="0" w:space="0" w:color="auto"/>
        <w:bottom w:val="none" w:sz="0" w:space="0" w:color="auto"/>
        <w:right w:val="none" w:sz="0" w:space="0" w:color="auto"/>
      </w:divBdr>
    </w:div>
    <w:div w:id="1338075259">
      <w:bodyDiv w:val="1"/>
      <w:marLeft w:val="0"/>
      <w:marRight w:val="0"/>
      <w:marTop w:val="0"/>
      <w:marBottom w:val="0"/>
      <w:divBdr>
        <w:top w:val="none" w:sz="0" w:space="0" w:color="auto"/>
        <w:left w:val="none" w:sz="0" w:space="0" w:color="auto"/>
        <w:bottom w:val="none" w:sz="0" w:space="0" w:color="auto"/>
        <w:right w:val="none" w:sz="0" w:space="0" w:color="auto"/>
      </w:divBdr>
    </w:div>
    <w:div w:id="1338116552">
      <w:bodyDiv w:val="1"/>
      <w:marLeft w:val="0"/>
      <w:marRight w:val="0"/>
      <w:marTop w:val="0"/>
      <w:marBottom w:val="0"/>
      <w:divBdr>
        <w:top w:val="none" w:sz="0" w:space="0" w:color="auto"/>
        <w:left w:val="none" w:sz="0" w:space="0" w:color="auto"/>
        <w:bottom w:val="none" w:sz="0" w:space="0" w:color="auto"/>
        <w:right w:val="none" w:sz="0" w:space="0" w:color="auto"/>
      </w:divBdr>
    </w:div>
    <w:div w:id="1338264568">
      <w:bodyDiv w:val="1"/>
      <w:marLeft w:val="0"/>
      <w:marRight w:val="0"/>
      <w:marTop w:val="0"/>
      <w:marBottom w:val="0"/>
      <w:divBdr>
        <w:top w:val="none" w:sz="0" w:space="0" w:color="auto"/>
        <w:left w:val="none" w:sz="0" w:space="0" w:color="auto"/>
        <w:bottom w:val="none" w:sz="0" w:space="0" w:color="auto"/>
        <w:right w:val="none" w:sz="0" w:space="0" w:color="auto"/>
      </w:divBdr>
    </w:div>
    <w:div w:id="1338576456">
      <w:bodyDiv w:val="1"/>
      <w:marLeft w:val="0"/>
      <w:marRight w:val="0"/>
      <w:marTop w:val="0"/>
      <w:marBottom w:val="0"/>
      <w:divBdr>
        <w:top w:val="none" w:sz="0" w:space="0" w:color="auto"/>
        <w:left w:val="none" w:sz="0" w:space="0" w:color="auto"/>
        <w:bottom w:val="none" w:sz="0" w:space="0" w:color="auto"/>
        <w:right w:val="none" w:sz="0" w:space="0" w:color="auto"/>
      </w:divBdr>
    </w:div>
    <w:div w:id="1338919966">
      <w:bodyDiv w:val="1"/>
      <w:marLeft w:val="0"/>
      <w:marRight w:val="0"/>
      <w:marTop w:val="0"/>
      <w:marBottom w:val="0"/>
      <w:divBdr>
        <w:top w:val="none" w:sz="0" w:space="0" w:color="auto"/>
        <w:left w:val="none" w:sz="0" w:space="0" w:color="auto"/>
        <w:bottom w:val="none" w:sz="0" w:space="0" w:color="auto"/>
        <w:right w:val="none" w:sz="0" w:space="0" w:color="auto"/>
      </w:divBdr>
    </w:div>
    <w:div w:id="1338969450">
      <w:bodyDiv w:val="1"/>
      <w:marLeft w:val="0"/>
      <w:marRight w:val="0"/>
      <w:marTop w:val="0"/>
      <w:marBottom w:val="0"/>
      <w:divBdr>
        <w:top w:val="none" w:sz="0" w:space="0" w:color="auto"/>
        <w:left w:val="none" w:sz="0" w:space="0" w:color="auto"/>
        <w:bottom w:val="none" w:sz="0" w:space="0" w:color="auto"/>
        <w:right w:val="none" w:sz="0" w:space="0" w:color="auto"/>
      </w:divBdr>
    </w:div>
    <w:div w:id="1338997396">
      <w:bodyDiv w:val="1"/>
      <w:marLeft w:val="0"/>
      <w:marRight w:val="0"/>
      <w:marTop w:val="0"/>
      <w:marBottom w:val="0"/>
      <w:divBdr>
        <w:top w:val="none" w:sz="0" w:space="0" w:color="auto"/>
        <w:left w:val="none" w:sz="0" w:space="0" w:color="auto"/>
        <w:bottom w:val="none" w:sz="0" w:space="0" w:color="auto"/>
        <w:right w:val="none" w:sz="0" w:space="0" w:color="auto"/>
      </w:divBdr>
    </w:div>
    <w:div w:id="1339503304">
      <w:bodyDiv w:val="1"/>
      <w:marLeft w:val="0"/>
      <w:marRight w:val="0"/>
      <w:marTop w:val="0"/>
      <w:marBottom w:val="0"/>
      <w:divBdr>
        <w:top w:val="none" w:sz="0" w:space="0" w:color="auto"/>
        <w:left w:val="none" w:sz="0" w:space="0" w:color="auto"/>
        <w:bottom w:val="none" w:sz="0" w:space="0" w:color="auto"/>
        <w:right w:val="none" w:sz="0" w:space="0" w:color="auto"/>
      </w:divBdr>
      <w:divsChild>
        <w:div w:id="13772309">
          <w:marLeft w:val="0"/>
          <w:marRight w:val="0"/>
          <w:marTop w:val="0"/>
          <w:marBottom w:val="0"/>
          <w:divBdr>
            <w:top w:val="none" w:sz="0" w:space="0" w:color="auto"/>
            <w:left w:val="none" w:sz="0" w:space="0" w:color="auto"/>
            <w:bottom w:val="none" w:sz="0" w:space="0" w:color="auto"/>
            <w:right w:val="none" w:sz="0" w:space="0" w:color="auto"/>
          </w:divBdr>
        </w:div>
        <w:div w:id="27680819">
          <w:marLeft w:val="0"/>
          <w:marRight w:val="0"/>
          <w:marTop w:val="0"/>
          <w:marBottom w:val="0"/>
          <w:divBdr>
            <w:top w:val="none" w:sz="0" w:space="0" w:color="auto"/>
            <w:left w:val="none" w:sz="0" w:space="0" w:color="auto"/>
            <w:bottom w:val="none" w:sz="0" w:space="0" w:color="auto"/>
            <w:right w:val="none" w:sz="0" w:space="0" w:color="auto"/>
          </w:divBdr>
        </w:div>
        <w:div w:id="28260395">
          <w:marLeft w:val="0"/>
          <w:marRight w:val="0"/>
          <w:marTop w:val="0"/>
          <w:marBottom w:val="0"/>
          <w:divBdr>
            <w:top w:val="none" w:sz="0" w:space="0" w:color="auto"/>
            <w:left w:val="none" w:sz="0" w:space="0" w:color="auto"/>
            <w:bottom w:val="none" w:sz="0" w:space="0" w:color="auto"/>
            <w:right w:val="none" w:sz="0" w:space="0" w:color="auto"/>
          </w:divBdr>
        </w:div>
        <w:div w:id="81416206">
          <w:marLeft w:val="0"/>
          <w:marRight w:val="0"/>
          <w:marTop w:val="0"/>
          <w:marBottom w:val="0"/>
          <w:divBdr>
            <w:top w:val="none" w:sz="0" w:space="0" w:color="auto"/>
            <w:left w:val="none" w:sz="0" w:space="0" w:color="auto"/>
            <w:bottom w:val="none" w:sz="0" w:space="0" w:color="auto"/>
            <w:right w:val="none" w:sz="0" w:space="0" w:color="auto"/>
          </w:divBdr>
        </w:div>
        <w:div w:id="96758744">
          <w:marLeft w:val="0"/>
          <w:marRight w:val="0"/>
          <w:marTop w:val="0"/>
          <w:marBottom w:val="0"/>
          <w:divBdr>
            <w:top w:val="none" w:sz="0" w:space="0" w:color="auto"/>
            <w:left w:val="none" w:sz="0" w:space="0" w:color="auto"/>
            <w:bottom w:val="none" w:sz="0" w:space="0" w:color="auto"/>
            <w:right w:val="none" w:sz="0" w:space="0" w:color="auto"/>
          </w:divBdr>
        </w:div>
        <w:div w:id="104736216">
          <w:marLeft w:val="0"/>
          <w:marRight w:val="0"/>
          <w:marTop w:val="0"/>
          <w:marBottom w:val="0"/>
          <w:divBdr>
            <w:top w:val="none" w:sz="0" w:space="0" w:color="auto"/>
            <w:left w:val="none" w:sz="0" w:space="0" w:color="auto"/>
            <w:bottom w:val="none" w:sz="0" w:space="0" w:color="auto"/>
            <w:right w:val="none" w:sz="0" w:space="0" w:color="auto"/>
          </w:divBdr>
        </w:div>
        <w:div w:id="107552955">
          <w:marLeft w:val="0"/>
          <w:marRight w:val="0"/>
          <w:marTop w:val="0"/>
          <w:marBottom w:val="0"/>
          <w:divBdr>
            <w:top w:val="none" w:sz="0" w:space="0" w:color="auto"/>
            <w:left w:val="none" w:sz="0" w:space="0" w:color="auto"/>
            <w:bottom w:val="none" w:sz="0" w:space="0" w:color="auto"/>
            <w:right w:val="none" w:sz="0" w:space="0" w:color="auto"/>
          </w:divBdr>
        </w:div>
        <w:div w:id="130028212">
          <w:marLeft w:val="0"/>
          <w:marRight w:val="0"/>
          <w:marTop w:val="0"/>
          <w:marBottom w:val="0"/>
          <w:divBdr>
            <w:top w:val="none" w:sz="0" w:space="0" w:color="auto"/>
            <w:left w:val="none" w:sz="0" w:space="0" w:color="auto"/>
            <w:bottom w:val="none" w:sz="0" w:space="0" w:color="auto"/>
            <w:right w:val="none" w:sz="0" w:space="0" w:color="auto"/>
          </w:divBdr>
        </w:div>
        <w:div w:id="237134512">
          <w:marLeft w:val="0"/>
          <w:marRight w:val="0"/>
          <w:marTop w:val="0"/>
          <w:marBottom w:val="0"/>
          <w:divBdr>
            <w:top w:val="none" w:sz="0" w:space="0" w:color="auto"/>
            <w:left w:val="none" w:sz="0" w:space="0" w:color="auto"/>
            <w:bottom w:val="none" w:sz="0" w:space="0" w:color="auto"/>
            <w:right w:val="none" w:sz="0" w:space="0" w:color="auto"/>
          </w:divBdr>
        </w:div>
        <w:div w:id="299383385">
          <w:marLeft w:val="0"/>
          <w:marRight w:val="0"/>
          <w:marTop w:val="0"/>
          <w:marBottom w:val="0"/>
          <w:divBdr>
            <w:top w:val="none" w:sz="0" w:space="0" w:color="auto"/>
            <w:left w:val="none" w:sz="0" w:space="0" w:color="auto"/>
            <w:bottom w:val="none" w:sz="0" w:space="0" w:color="auto"/>
            <w:right w:val="none" w:sz="0" w:space="0" w:color="auto"/>
          </w:divBdr>
        </w:div>
        <w:div w:id="322660035">
          <w:marLeft w:val="0"/>
          <w:marRight w:val="0"/>
          <w:marTop w:val="0"/>
          <w:marBottom w:val="0"/>
          <w:divBdr>
            <w:top w:val="none" w:sz="0" w:space="0" w:color="auto"/>
            <w:left w:val="none" w:sz="0" w:space="0" w:color="auto"/>
            <w:bottom w:val="none" w:sz="0" w:space="0" w:color="auto"/>
            <w:right w:val="none" w:sz="0" w:space="0" w:color="auto"/>
          </w:divBdr>
        </w:div>
        <w:div w:id="327952337">
          <w:marLeft w:val="0"/>
          <w:marRight w:val="0"/>
          <w:marTop w:val="0"/>
          <w:marBottom w:val="0"/>
          <w:divBdr>
            <w:top w:val="none" w:sz="0" w:space="0" w:color="auto"/>
            <w:left w:val="none" w:sz="0" w:space="0" w:color="auto"/>
            <w:bottom w:val="none" w:sz="0" w:space="0" w:color="auto"/>
            <w:right w:val="none" w:sz="0" w:space="0" w:color="auto"/>
          </w:divBdr>
        </w:div>
        <w:div w:id="331489584">
          <w:marLeft w:val="0"/>
          <w:marRight w:val="0"/>
          <w:marTop w:val="0"/>
          <w:marBottom w:val="0"/>
          <w:divBdr>
            <w:top w:val="none" w:sz="0" w:space="0" w:color="auto"/>
            <w:left w:val="none" w:sz="0" w:space="0" w:color="auto"/>
            <w:bottom w:val="none" w:sz="0" w:space="0" w:color="auto"/>
            <w:right w:val="none" w:sz="0" w:space="0" w:color="auto"/>
          </w:divBdr>
        </w:div>
        <w:div w:id="343635818">
          <w:marLeft w:val="0"/>
          <w:marRight w:val="0"/>
          <w:marTop w:val="0"/>
          <w:marBottom w:val="0"/>
          <w:divBdr>
            <w:top w:val="none" w:sz="0" w:space="0" w:color="auto"/>
            <w:left w:val="none" w:sz="0" w:space="0" w:color="auto"/>
            <w:bottom w:val="none" w:sz="0" w:space="0" w:color="auto"/>
            <w:right w:val="none" w:sz="0" w:space="0" w:color="auto"/>
          </w:divBdr>
        </w:div>
        <w:div w:id="379477292">
          <w:marLeft w:val="0"/>
          <w:marRight w:val="0"/>
          <w:marTop w:val="0"/>
          <w:marBottom w:val="0"/>
          <w:divBdr>
            <w:top w:val="none" w:sz="0" w:space="0" w:color="auto"/>
            <w:left w:val="none" w:sz="0" w:space="0" w:color="auto"/>
            <w:bottom w:val="none" w:sz="0" w:space="0" w:color="auto"/>
            <w:right w:val="none" w:sz="0" w:space="0" w:color="auto"/>
          </w:divBdr>
        </w:div>
        <w:div w:id="433747085">
          <w:marLeft w:val="0"/>
          <w:marRight w:val="0"/>
          <w:marTop w:val="0"/>
          <w:marBottom w:val="0"/>
          <w:divBdr>
            <w:top w:val="none" w:sz="0" w:space="0" w:color="auto"/>
            <w:left w:val="none" w:sz="0" w:space="0" w:color="auto"/>
            <w:bottom w:val="none" w:sz="0" w:space="0" w:color="auto"/>
            <w:right w:val="none" w:sz="0" w:space="0" w:color="auto"/>
          </w:divBdr>
        </w:div>
        <w:div w:id="454253042">
          <w:marLeft w:val="0"/>
          <w:marRight w:val="0"/>
          <w:marTop w:val="0"/>
          <w:marBottom w:val="0"/>
          <w:divBdr>
            <w:top w:val="none" w:sz="0" w:space="0" w:color="auto"/>
            <w:left w:val="none" w:sz="0" w:space="0" w:color="auto"/>
            <w:bottom w:val="none" w:sz="0" w:space="0" w:color="auto"/>
            <w:right w:val="none" w:sz="0" w:space="0" w:color="auto"/>
          </w:divBdr>
        </w:div>
        <w:div w:id="465664511">
          <w:marLeft w:val="0"/>
          <w:marRight w:val="0"/>
          <w:marTop w:val="0"/>
          <w:marBottom w:val="0"/>
          <w:divBdr>
            <w:top w:val="none" w:sz="0" w:space="0" w:color="auto"/>
            <w:left w:val="none" w:sz="0" w:space="0" w:color="auto"/>
            <w:bottom w:val="none" w:sz="0" w:space="0" w:color="auto"/>
            <w:right w:val="none" w:sz="0" w:space="0" w:color="auto"/>
          </w:divBdr>
        </w:div>
        <w:div w:id="478765345">
          <w:marLeft w:val="0"/>
          <w:marRight w:val="0"/>
          <w:marTop w:val="0"/>
          <w:marBottom w:val="0"/>
          <w:divBdr>
            <w:top w:val="none" w:sz="0" w:space="0" w:color="auto"/>
            <w:left w:val="none" w:sz="0" w:space="0" w:color="auto"/>
            <w:bottom w:val="none" w:sz="0" w:space="0" w:color="auto"/>
            <w:right w:val="none" w:sz="0" w:space="0" w:color="auto"/>
          </w:divBdr>
        </w:div>
        <w:div w:id="512570734">
          <w:marLeft w:val="0"/>
          <w:marRight w:val="0"/>
          <w:marTop w:val="0"/>
          <w:marBottom w:val="0"/>
          <w:divBdr>
            <w:top w:val="none" w:sz="0" w:space="0" w:color="auto"/>
            <w:left w:val="none" w:sz="0" w:space="0" w:color="auto"/>
            <w:bottom w:val="none" w:sz="0" w:space="0" w:color="auto"/>
            <w:right w:val="none" w:sz="0" w:space="0" w:color="auto"/>
          </w:divBdr>
        </w:div>
        <w:div w:id="587084498">
          <w:marLeft w:val="0"/>
          <w:marRight w:val="0"/>
          <w:marTop w:val="0"/>
          <w:marBottom w:val="0"/>
          <w:divBdr>
            <w:top w:val="none" w:sz="0" w:space="0" w:color="auto"/>
            <w:left w:val="none" w:sz="0" w:space="0" w:color="auto"/>
            <w:bottom w:val="none" w:sz="0" w:space="0" w:color="auto"/>
            <w:right w:val="none" w:sz="0" w:space="0" w:color="auto"/>
          </w:divBdr>
        </w:div>
        <w:div w:id="634066024">
          <w:marLeft w:val="0"/>
          <w:marRight w:val="0"/>
          <w:marTop w:val="0"/>
          <w:marBottom w:val="0"/>
          <w:divBdr>
            <w:top w:val="none" w:sz="0" w:space="0" w:color="auto"/>
            <w:left w:val="none" w:sz="0" w:space="0" w:color="auto"/>
            <w:bottom w:val="none" w:sz="0" w:space="0" w:color="auto"/>
            <w:right w:val="none" w:sz="0" w:space="0" w:color="auto"/>
          </w:divBdr>
        </w:div>
        <w:div w:id="685205827">
          <w:marLeft w:val="0"/>
          <w:marRight w:val="0"/>
          <w:marTop w:val="0"/>
          <w:marBottom w:val="0"/>
          <w:divBdr>
            <w:top w:val="none" w:sz="0" w:space="0" w:color="auto"/>
            <w:left w:val="none" w:sz="0" w:space="0" w:color="auto"/>
            <w:bottom w:val="none" w:sz="0" w:space="0" w:color="auto"/>
            <w:right w:val="none" w:sz="0" w:space="0" w:color="auto"/>
          </w:divBdr>
        </w:div>
        <w:div w:id="706226053">
          <w:marLeft w:val="0"/>
          <w:marRight w:val="0"/>
          <w:marTop w:val="0"/>
          <w:marBottom w:val="0"/>
          <w:divBdr>
            <w:top w:val="none" w:sz="0" w:space="0" w:color="auto"/>
            <w:left w:val="none" w:sz="0" w:space="0" w:color="auto"/>
            <w:bottom w:val="none" w:sz="0" w:space="0" w:color="auto"/>
            <w:right w:val="none" w:sz="0" w:space="0" w:color="auto"/>
          </w:divBdr>
        </w:div>
        <w:div w:id="723332916">
          <w:marLeft w:val="0"/>
          <w:marRight w:val="0"/>
          <w:marTop w:val="0"/>
          <w:marBottom w:val="0"/>
          <w:divBdr>
            <w:top w:val="none" w:sz="0" w:space="0" w:color="auto"/>
            <w:left w:val="none" w:sz="0" w:space="0" w:color="auto"/>
            <w:bottom w:val="none" w:sz="0" w:space="0" w:color="auto"/>
            <w:right w:val="none" w:sz="0" w:space="0" w:color="auto"/>
          </w:divBdr>
        </w:div>
        <w:div w:id="758016093">
          <w:marLeft w:val="0"/>
          <w:marRight w:val="0"/>
          <w:marTop w:val="0"/>
          <w:marBottom w:val="0"/>
          <w:divBdr>
            <w:top w:val="none" w:sz="0" w:space="0" w:color="auto"/>
            <w:left w:val="none" w:sz="0" w:space="0" w:color="auto"/>
            <w:bottom w:val="none" w:sz="0" w:space="0" w:color="auto"/>
            <w:right w:val="none" w:sz="0" w:space="0" w:color="auto"/>
          </w:divBdr>
        </w:div>
        <w:div w:id="810487456">
          <w:marLeft w:val="0"/>
          <w:marRight w:val="0"/>
          <w:marTop w:val="0"/>
          <w:marBottom w:val="0"/>
          <w:divBdr>
            <w:top w:val="none" w:sz="0" w:space="0" w:color="auto"/>
            <w:left w:val="none" w:sz="0" w:space="0" w:color="auto"/>
            <w:bottom w:val="none" w:sz="0" w:space="0" w:color="auto"/>
            <w:right w:val="none" w:sz="0" w:space="0" w:color="auto"/>
          </w:divBdr>
        </w:div>
        <w:div w:id="878278823">
          <w:marLeft w:val="0"/>
          <w:marRight w:val="0"/>
          <w:marTop w:val="0"/>
          <w:marBottom w:val="0"/>
          <w:divBdr>
            <w:top w:val="none" w:sz="0" w:space="0" w:color="auto"/>
            <w:left w:val="none" w:sz="0" w:space="0" w:color="auto"/>
            <w:bottom w:val="none" w:sz="0" w:space="0" w:color="auto"/>
            <w:right w:val="none" w:sz="0" w:space="0" w:color="auto"/>
          </w:divBdr>
        </w:div>
        <w:div w:id="881601124">
          <w:marLeft w:val="0"/>
          <w:marRight w:val="0"/>
          <w:marTop w:val="0"/>
          <w:marBottom w:val="0"/>
          <w:divBdr>
            <w:top w:val="none" w:sz="0" w:space="0" w:color="auto"/>
            <w:left w:val="none" w:sz="0" w:space="0" w:color="auto"/>
            <w:bottom w:val="none" w:sz="0" w:space="0" w:color="auto"/>
            <w:right w:val="none" w:sz="0" w:space="0" w:color="auto"/>
          </w:divBdr>
        </w:div>
        <w:div w:id="935676137">
          <w:marLeft w:val="0"/>
          <w:marRight w:val="0"/>
          <w:marTop w:val="0"/>
          <w:marBottom w:val="0"/>
          <w:divBdr>
            <w:top w:val="none" w:sz="0" w:space="0" w:color="auto"/>
            <w:left w:val="none" w:sz="0" w:space="0" w:color="auto"/>
            <w:bottom w:val="none" w:sz="0" w:space="0" w:color="auto"/>
            <w:right w:val="none" w:sz="0" w:space="0" w:color="auto"/>
          </w:divBdr>
        </w:div>
        <w:div w:id="969091447">
          <w:marLeft w:val="0"/>
          <w:marRight w:val="0"/>
          <w:marTop w:val="0"/>
          <w:marBottom w:val="0"/>
          <w:divBdr>
            <w:top w:val="none" w:sz="0" w:space="0" w:color="auto"/>
            <w:left w:val="none" w:sz="0" w:space="0" w:color="auto"/>
            <w:bottom w:val="none" w:sz="0" w:space="0" w:color="auto"/>
            <w:right w:val="none" w:sz="0" w:space="0" w:color="auto"/>
          </w:divBdr>
        </w:div>
        <w:div w:id="985207676">
          <w:marLeft w:val="0"/>
          <w:marRight w:val="0"/>
          <w:marTop w:val="0"/>
          <w:marBottom w:val="0"/>
          <w:divBdr>
            <w:top w:val="none" w:sz="0" w:space="0" w:color="auto"/>
            <w:left w:val="none" w:sz="0" w:space="0" w:color="auto"/>
            <w:bottom w:val="none" w:sz="0" w:space="0" w:color="auto"/>
            <w:right w:val="none" w:sz="0" w:space="0" w:color="auto"/>
          </w:divBdr>
        </w:div>
        <w:div w:id="1025256444">
          <w:marLeft w:val="0"/>
          <w:marRight w:val="0"/>
          <w:marTop w:val="0"/>
          <w:marBottom w:val="0"/>
          <w:divBdr>
            <w:top w:val="none" w:sz="0" w:space="0" w:color="auto"/>
            <w:left w:val="none" w:sz="0" w:space="0" w:color="auto"/>
            <w:bottom w:val="none" w:sz="0" w:space="0" w:color="auto"/>
            <w:right w:val="none" w:sz="0" w:space="0" w:color="auto"/>
          </w:divBdr>
        </w:div>
        <w:div w:id="1046032488">
          <w:marLeft w:val="0"/>
          <w:marRight w:val="0"/>
          <w:marTop w:val="0"/>
          <w:marBottom w:val="0"/>
          <w:divBdr>
            <w:top w:val="none" w:sz="0" w:space="0" w:color="auto"/>
            <w:left w:val="none" w:sz="0" w:space="0" w:color="auto"/>
            <w:bottom w:val="none" w:sz="0" w:space="0" w:color="auto"/>
            <w:right w:val="none" w:sz="0" w:space="0" w:color="auto"/>
          </w:divBdr>
        </w:div>
        <w:div w:id="1101149985">
          <w:marLeft w:val="0"/>
          <w:marRight w:val="0"/>
          <w:marTop w:val="0"/>
          <w:marBottom w:val="0"/>
          <w:divBdr>
            <w:top w:val="none" w:sz="0" w:space="0" w:color="auto"/>
            <w:left w:val="none" w:sz="0" w:space="0" w:color="auto"/>
            <w:bottom w:val="none" w:sz="0" w:space="0" w:color="auto"/>
            <w:right w:val="none" w:sz="0" w:space="0" w:color="auto"/>
          </w:divBdr>
        </w:div>
        <w:div w:id="1108623447">
          <w:marLeft w:val="0"/>
          <w:marRight w:val="0"/>
          <w:marTop w:val="0"/>
          <w:marBottom w:val="0"/>
          <w:divBdr>
            <w:top w:val="none" w:sz="0" w:space="0" w:color="auto"/>
            <w:left w:val="none" w:sz="0" w:space="0" w:color="auto"/>
            <w:bottom w:val="none" w:sz="0" w:space="0" w:color="auto"/>
            <w:right w:val="none" w:sz="0" w:space="0" w:color="auto"/>
          </w:divBdr>
        </w:div>
        <w:div w:id="1156989453">
          <w:marLeft w:val="0"/>
          <w:marRight w:val="0"/>
          <w:marTop w:val="0"/>
          <w:marBottom w:val="0"/>
          <w:divBdr>
            <w:top w:val="none" w:sz="0" w:space="0" w:color="auto"/>
            <w:left w:val="none" w:sz="0" w:space="0" w:color="auto"/>
            <w:bottom w:val="none" w:sz="0" w:space="0" w:color="auto"/>
            <w:right w:val="none" w:sz="0" w:space="0" w:color="auto"/>
          </w:divBdr>
        </w:div>
        <w:div w:id="1165393195">
          <w:marLeft w:val="0"/>
          <w:marRight w:val="0"/>
          <w:marTop w:val="0"/>
          <w:marBottom w:val="0"/>
          <w:divBdr>
            <w:top w:val="none" w:sz="0" w:space="0" w:color="auto"/>
            <w:left w:val="none" w:sz="0" w:space="0" w:color="auto"/>
            <w:bottom w:val="none" w:sz="0" w:space="0" w:color="auto"/>
            <w:right w:val="none" w:sz="0" w:space="0" w:color="auto"/>
          </w:divBdr>
        </w:div>
        <w:div w:id="1240410698">
          <w:marLeft w:val="0"/>
          <w:marRight w:val="0"/>
          <w:marTop w:val="0"/>
          <w:marBottom w:val="0"/>
          <w:divBdr>
            <w:top w:val="none" w:sz="0" w:space="0" w:color="auto"/>
            <w:left w:val="none" w:sz="0" w:space="0" w:color="auto"/>
            <w:bottom w:val="none" w:sz="0" w:space="0" w:color="auto"/>
            <w:right w:val="none" w:sz="0" w:space="0" w:color="auto"/>
          </w:divBdr>
        </w:div>
        <w:div w:id="1288854497">
          <w:marLeft w:val="0"/>
          <w:marRight w:val="0"/>
          <w:marTop w:val="0"/>
          <w:marBottom w:val="0"/>
          <w:divBdr>
            <w:top w:val="none" w:sz="0" w:space="0" w:color="auto"/>
            <w:left w:val="none" w:sz="0" w:space="0" w:color="auto"/>
            <w:bottom w:val="none" w:sz="0" w:space="0" w:color="auto"/>
            <w:right w:val="none" w:sz="0" w:space="0" w:color="auto"/>
          </w:divBdr>
        </w:div>
        <w:div w:id="1293056081">
          <w:marLeft w:val="0"/>
          <w:marRight w:val="0"/>
          <w:marTop w:val="0"/>
          <w:marBottom w:val="0"/>
          <w:divBdr>
            <w:top w:val="none" w:sz="0" w:space="0" w:color="auto"/>
            <w:left w:val="none" w:sz="0" w:space="0" w:color="auto"/>
            <w:bottom w:val="none" w:sz="0" w:space="0" w:color="auto"/>
            <w:right w:val="none" w:sz="0" w:space="0" w:color="auto"/>
          </w:divBdr>
        </w:div>
        <w:div w:id="1318807797">
          <w:marLeft w:val="0"/>
          <w:marRight w:val="0"/>
          <w:marTop w:val="0"/>
          <w:marBottom w:val="0"/>
          <w:divBdr>
            <w:top w:val="none" w:sz="0" w:space="0" w:color="auto"/>
            <w:left w:val="none" w:sz="0" w:space="0" w:color="auto"/>
            <w:bottom w:val="none" w:sz="0" w:space="0" w:color="auto"/>
            <w:right w:val="none" w:sz="0" w:space="0" w:color="auto"/>
          </w:divBdr>
        </w:div>
        <w:div w:id="1329555503">
          <w:marLeft w:val="0"/>
          <w:marRight w:val="0"/>
          <w:marTop w:val="0"/>
          <w:marBottom w:val="0"/>
          <w:divBdr>
            <w:top w:val="none" w:sz="0" w:space="0" w:color="auto"/>
            <w:left w:val="none" w:sz="0" w:space="0" w:color="auto"/>
            <w:bottom w:val="none" w:sz="0" w:space="0" w:color="auto"/>
            <w:right w:val="none" w:sz="0" w:space="0" w:color="auto"/>
          </w:divBdr>
        </w:div>
        <w:div w:id="1340888125">
          <w:marLeft w:val="0"/>
          <w:marRight w:val="0"/>
          <w:marTop w:val="0"/>
          <w:marBottom w:val="0"/>
          <w:divBdr>
            <w:top w:val="none" w:sz="0" w:space="0" w:color="auto"/>
            <w:left w:val="none" w:sz="0" w:space="0" w:color="auto"/>
            <w:bottom w:val="none" w:sz="0" w:space="0" w:color="auto"/>
            <w:right w:val="none" w:sz="0" w:space="0" w:color="auto"/>
          </w:divBdr>
        </w:div>
        <w:div w:id="1365905639">
          <w:marLeft w:val="0"/>
          <w:marRight w:val="0"/>
          <w:marTop w:val="0"/>
          <w:marBottom w:val="0"/>
          <w:divBdr>
            <w:top w:val="none" w:sz="0" w:space="0" w:color="auto"/>
            <w:left w:val="none" w:sz="0" w:space="0" w:color="auto"/>
            <w:bottom w:val="none" w:sz="0" w:space="0" w:color="auto"/>
            <w:right w:val="none" w:sz="0" w:space="0" w:color="auto"/>
          </w:divBdr>
        </w:div>
        <w:div w:id="1371031569">
          <w:marLeft w:val="0"/>
          <w:marRight w:val="0"/>
          <w:marTop w:val="0"/>
          <w:marBottom w:val="0"/>
          <w:divBdr>
            <w:top w:val="none" w:sz="0" w:space="0" w:color="auto"/>
            <w:left w:val="none" w:sz="0" w:space="0" w:color="auto"/>
            <w:bottom w:val="none" w:sz="0" w:space="0" w:color="auto"/>
            <w:right w:val="none" w:sz="0" w:space="0" w:color="auto"/>
          </w:divBdr>
        </w:div>
        <w:div w:id="1389306330">
          <w:marLeft w:val="0"/>
          <w:marRight w:val="0"/>
          <w:marTop w:val="0"/>
          <w:marBottom w:val="0"/>
          <w:divBdr>
            <w:top w:val="none" w:sz="0" w:space="0" w:color="auto"/>
            <w:left w:val="none" w:sz="0" w:space="0" w:color="auto"/>
            <w:bottom w:val="none" w:sz="0" w:space="0" w:color="auto"/>
            <w:right w:val="none" w:sz="0" w:space="0" w:color="auto"/>
          </w:divBdr>
        </w:div>
        <w:div w:id="1407536789">
          <w:marLeft w:val="0"/>
          <w:marRight w:val="0"/>
          <w:marTop w:val="0"/>
          <w:marBottom w:val="0"/>
          <w:divBdr>
            <w:top w:val="none" w:sz="0" w:space="0" w:color="auto"/>
            <w:left w:val="none" w:sz="0" w:space="0" w:color="auto"/>
            <w:bottom w:val="none" w:sz="0" w:space="0" w:color="auto"/>
            <w:right w:val="none" w:sz="0" w:space="0" w:color="auto"/>
          </w:divBdr>
        </w:div>
        <w:div w:id="1419213732">
          <w:marLeft w:val="0"/>
          <w:marRight w:val="0"/>
          <w:marTop w:val="0"/>
          <w:marBottom w:val="0"/>
          <w:divBdr>
            <w:top w:val="none" w:sz="0" w:space="0" w:color="auto"/>
            <w:left w:val="none" w:sz="0" w:space="0" w:color="auto"/>
            <w:bottom w:val="none" w:sz="0" w:space="0" w:color="auto"/>
            <w:right w:val="none" w:sz="0" w:space="0" w:color="auto"/>
          </w:divBdr>
        </w:div>
        <w:div w:id="1433550768">
          <w:marLeft w:val="0"/>
          <w:marRight w:val="0"/>
          <w:marTop w:val="0"/>
          <w:marBottom w:val="0"/>
          <w:divBdr>
            <w:top w:val="none" w:sz="0" w:space="0" w:color="auto"/>
            <w:left w:val="none" w:sz="0" w:space="0" w:color="auto"/>
            <w:bottom w:val="none" w:sz="0" w:space="0" w:color="auto"/>
            <w:right w:val="none" w:sz="0" w:space="0" w:color="auto"/>
          </w:divBdr>
        </w:div>
        <w:div w:id="1452899942">
          <w:marLeft w:val="0"/>
          <w:marRight w:val="0"/>
          <w:marTop w:val="0"/>
          <w:marBottom w:val="0"/>
          <w:divBdr>
            <w:top w:val="none" w:sz="0" w:space="0" w:color="auto"/>
            <w:left w:val="none" w:sz="0" w:space="0" w:color="auto"/>
            <w:bottom w:val="none" w:sz="0" w:space="0" w:color="auto"/>
            <w:right w:val="none" w:sz="0" w:space="0" w:color="auto"/>
          </w:divBdr>
        </w:div>
        <w:div w:id="1454135328">
          <w:marLeft w:val="0"/>
          <w:marRight w:val="0"/>
          <w:marTop w:val="0"/>
          <w:marBottom w:val="0"/>
          <w:divBdr>
            <w:top w:val="none" w:sz="0" w:space="0" w:color="auto"/>
            <w:left w:val="none" w:sz="0" w:space="0" w:color="auto"/>
            <w:bottom w:val="none" w:sz="0" w:space="0" w:color="auto"/>
            <w:right w:val="none" w:sz="0" w:space="0" w:color="auto"/>
          </w:divBdr>
        </w:div>
        <w:div w:id="1522620850">
          <w:marLeft w:val="0"/>
          <w:marRight w:val="0"/>
          <w:marTop w:val="0"/>
          <w:marBottom w:val="0"/>
          <w:divBdr>
            <w:top w:val="none" w:sz="0" w:space="0" w:color="auto"/>
            <w:left w:val="none" w:sz="0" w:space="0" w:color="auto"/>
            <w:bottom w:val="none" w:sz="0" w:space="0" w:color="auto"/>
            <w:right w:val="none" w:sz="0" w:space="0" w:color="auto"/>
          </w:divBdr>
        </w:div>
        <w:div w:id="1538590667">
          <w:marLeft w:val="0"/>
          <w:marRight w:val="0"/>
          <w:marTop w:val="0"/>
          <w:marBottom w:val="0"/>
          <w:divBdr>
            <w:top w:val="none" w:sz="0" w:space="0" w:color="auto"/>
            <w:left w:val="none" w:sz="0" w:space="0" w:color="auto"/>
            <w:bottom w:val="none" w:sz="0" w:space="0" w:color="auto"/>
            <w:right w:val="none" w:sz="0" w:space="0" w:color="auto"/>
          </w:divBdr>
        </w:div>
        <w:div w:id="1539704505">
          <w:marLeft w:val="0"/>
          <w:marRight w:val="0"/>
          <w:marTop w:val="0"/>
          <w:marBottom w:val="0"/>
          <w:divBdr>
            <w:top w:val="none" w:sz="0" w:space="0" w:color="auto"/>
            <w:left w:val="none" w:sz="0" w:space="0" w:color="auto"/>
            <w:bottom w:val="none" w:sz="0" w:space="0" w:color="auto"/>
            <w:right w:val="none" w:sz="0" w:space="0" w:color="auto"/>
          </w:divBdr>
        </w:div>
        <w:div w:id="1557006845">
          <w:marLeft w:val="0"/>
          <w:marRight w:val="0"/>
          <w:marTop w:val="0"/>
          <w:marBottom w:val="0"/>
          <w:divBdr>
            <w:top w:val="none" w:sz="0" w:space="0" w:color="auto"/>
            <w:left w:val="none" w:sz="0" w:space="0" w:color="auto"/>
            <w:bottom w:val="none" w:sz="0" w:space="0" w:color="auto"/>
            <w:right w:val="none" w:sz="0" w:space="0" w:color="auto"/>
          </w:divBdr>
        </w:div>
        <w:div w:id="1665742232">
          <w:marLeft w:val="0"/>
          <w:marRight w:val="0"/>
          <w:marTop w:val="0"/>
          <w:marBottom w:val="0"/>
          <w:divBdr>
            <w:top w:val="none" w:sz="0" w:space="0" w:color="auto"/>
            <w:left w:val="none" w:sz="0" w:space="0" w:color="auto"/>
            <w:bottom w:val="none" w:sz="0" w:space="0" w:color="auto"/>
            <w:right w:val="none" w:sz="0" w:space="0" w:color="auto"/>
          </w:divBdr>
        </w:div>
        <w:div w:id="1705444163">
          <w:marLeft w:val="0"/>
          <w:marRight w:val="0"/>
          <w:marTop w:val="0"/>
          <w:marBottom w:val="0"/>
          <w:divBdr>
            <w:top w:val="none" w:sz="0" w:space="0" w:color="auto"/>
            <w:left w:val="none" w:sz="0" w:space="0" w:color="auto"/>
            <w:bottom w:val="none" w:sz="0" w:space="0" w:color="auto"/>
            <w:right w:val="none" w:sz="0" w:space="0" w:color="auto"/>
          </w:divBdr>
        </w:div>
        <w:div w:id="1715500130">
          <w:marLeft w:val="0"/>
          <w:marRight w:val="0"/>
          <w:marTop w:val="0"/>
          <w:marBottom w:val="0"/>
          <w:divBdr>
            <w:top w:val="none" w:sz="0" w:space="0" w:color="auto"/>
            <w:left w:val="none" w:sz="0" w:space="0" w:color="auto"/>
            <w:bottom w:val="none" w:sz="0" w:space="0" w:color="auto"/>
            <w:right w:val="none" w:sz="0" w:space="0" w:color="auto"/>
          </w:divBdr>
        </w:div>
        <w:div w:id="1726294624">
          <w:marLeft w:val="0"/>
          <w:marRight w:val="0"/>
          <w:marTop w:val="0"/>
          <w:marBottom w:val="0"/>
          <w:divBdr>
            <w:top w:val="none" w:sz="0" w:space="0" w:color="auto"/>
            <w:left w:val="none" w:sz="0" w:space="0" w:color="auto"/>
            <w:bottom w:val="none" w:sz="0" w:space="0" w:color="auto"/>
            <w:right w:val="none" w:sz="0" w:space="0" w:color="auto"/>
          </w:divBdr>
        </w:div>
        <w:div w:id="1736855924">
          <w:marLeft w:val="0"/>
          <w:marRight w:val="0"/>
          <w:marTop w:val="0"/>
          <w:marBottom w:val="0"/>
          <w:divBdr>
            <w:top w:val="none" w:sz="0" w:space="0" w:color="auto"/>
            <w:left w:val="none" w:sz="0" w:space="0" w:color="auto"/>
            <w:bottom w:val="none" w:sz="0" w:space="0" w:color="auto"/>
            <w:right w:val="none" w:sz="0" w:space="0" w:color="auto"/>
          </w:divBdr>
        </w:div>
        <w:div w:id="1741174444">
          <w:marLeft w:val="0"/>
          <w:marRight w:val="0"/>
          <w:marTop w:val="0"/>
          <w:marBottom w:val="0"/>
          <w:divBdr>
            <w:top w:val="none" w:sz="0" w:space="0" w:color="auto"/>
            <w:left w:val="none" w:sz="0" w:space="0" w:color="auto"/>
            <w:bottom w:val="none" w:sz="0" w:space="0" w:color="auto"/>
            <w:right w:val="none" w:sz="0" w:space="0" w:color="auto"/>
          </w:divBdr>
        </w:div>
        <w:div w:id="1801344557">
          <w:marLeft w:val="0"/>
          <w:marRight w:val="0"/>
          <w:marTop w:val="0"/>
          <w:marBottom w:val="0"/>
          <w:divBdr>
            <w:top w:val="none" w:sz="0" w:space="0" w:color="auto"/>
            <w:left w:val="none" w:sz="0" w:space="0" w:color="auto"/>
            <w:bottom w:val="none" w:sz="0" w:space="0" w:color="auto"/>
            <w:right w:val="none" w:sz="0" w:space="0" w:color="auto"/>
          </w:divBdr>
        </w:div>
        <w:div w:id="1838157014">
          <w:marLeft w:val="0"/>
          <w:marRight w:val="0"/>
          <w:marTop w:val="0"/>
          <w:marBottom w:val="0"/>
          <w:divBdr>
            <w:top w:val="none" w:sz="0" w:space="0" w:color="auto"/>
            <w:left w:val="none" w:sz="0" w:space="0" w:color="auto"/>
            <w:bottom w:val="none" w:sz="0" w:space="0" w:color="auto"/>
            <w:right w:val="none" w:sz="0" w:space="0" w:color="auto"/>
          </w:divBdr>
        </w:div>
        <w:div w:id="1898785780">
          <w:marLeft w:val="0"/>
          <w:marRight w:val="0"/>
          <w:marTop w:val="0"/>
          <w:marBottom w:val="0"/>
          <w:divBdr>
            <w:top w:val="none" w:sz="0" w:space="0" w:color="auto"/>
            <w:left w:val="none" w:sz="0" w:space="0" w:color="auto"/>
            <w:bottom w:val="none" w:sz="0" w:space="0" w:color="auto"/>
            <w:right w:val="none" w:sz="0" w:space="0" w:color="auto"/>
          </w:divBdr>
        </w:div>
        <w:div w:id="1912424119">
          <w:marLeft w:val="0"/>
          <w:marRight w:val="0"/>
          <w:marTop w:val="0"/>
          <w:marBottom w:val="0"/>
          <w:divBdr>
            <w:top w:val="none" w:sz="0" w:space="0" w:color="auto"/>
            <w:left w:val="none" w:sz="0" w:space="0" w:color="auto"/>
            <w:bottom w:val="none" w:sz="0" w:space="0" w:color="auto"/>
            <w:right w:val="none" w:sz="0" w:space="0" w:color="auto"/>
          </w:divBdr>
        </w:div>
        <w:div w:id="1958292030">
          <w:marLeft w:val="0"/>
          <w:marRight w:val="0"/>
          <w:marTop w:val="0"/>
          <w:marBottom w:val="0"/>
          <w:divBdr>
            <w:top w:val="none" w:sz="0" w:space="0" w:color="auto"/>
            <w:left w:val="none" w:sz="0" w:space="0" w:color="auto"/>
            <w:bottom w:val="none" w:sz="0" w:space="0" w:color="auto"/>
            <w:right w:val="none" w:sz="0" w:space="0" w:color="auto"/>
          </w:divBdr>
        </w:div>
        <w:div w:id="1985622529">
          <w:marLeft w:val="0"/>
          <w:marRight w:val="0"/>
          <w:marTop w:val="0"/>
          <w:marBottom w:val="0"/>
          <w:divBdr>
            <w:top w:val="none" w:sz="0" w:space="0" w:color="auto"/>
            <w:left w:val="none" w:sz="0" w:space="0" w:color="auto"/>
            <w:bottom w:val="none" w:sz="0" w:space="0" w:color="auto"/>
            <w:right w:val="none" w:sz="0" w:space="0" w:color="auto"/>
          </w:divBdr>
        </w:div>
        <w:div w:id="1989090964">
          <w:marLeft w:val="0"/>
          <w:marRight w:val="0"/>
          <w:marTop w:val="0"/>
          <w:marBottom w:val="0"/>
          <w:divBdr>
            <w:top w:val="none" w:sz="0" w:space="0" w:color="auto"/>
            <w:left w:val="none" w:sz="0" w:space="0" w:color="auto"/>
            <w:bottom w:val="none" w:sz="0" w:space="0" w:color="auto"/>
            <w:right w:val="none" w:sz="0" w:space="0" w:color="auto"/>
          </w:divBdr>
        </w:div>
        <w:div w:id="2030720021">
          <w:marLeft w:val="0"/>
          <w:marRight w:val="0"/>
          <w:marTop w:val="0"/>
          <w:marBottom w:val="0"/>
          <w:divBdr>
            <w:top w:val="none" w:sz="0" w:space="0" w:color="auto"/>
            <w:left w:val="none" w:sz="0" w:space="0" w:color="auto"/>
            <w:bottom w:val="none" w:sz="0" w:space="0" w:color="auto"/>
            <w:right w:val="none" w:sz="0" w:space="0" w:color="auto"/>
          </w:divBdr>
        </w:div>
        <w:div w:id="2074232687">
          <w:marLeft w:val="0"/>
          <w:marRight w:val="0"/>
          <w:marTop w:val="0"/>
          <w:marBottom w:val="0"/>
          <w:divBdr>
            <w:top w:val="none" w:sz="0" w:space="0" w:color="auto"/>
            <w:left w:val="none" w:sz="0" w:space="0" w:color="auto"/>
            <w:bottom w:val="none" w:sz="0" w:space="0" w:color="auto"/>
            <w:right w:val="none" w:sz="0" w:space="0" w:color="auto"/>
          </w:divBdr>
        </w:div>
        <w:div w:id="2100448559">
          <w:marLeft w:val="0"/>
          <w:marRight w:val="0"/>
          <w:marTop w:val="0"/>
          <w:marBottom w:val="0"/>
          <w:divBdr>
            <w:top w:val="none" w:sz="0" w:space="0" w:color="auto"/>
            <w:left w:val="none" w:sz="0" w:space="0" w:color="auto"/>
            <w:bottom w:val="none" w:sz="0" w:space="0" w:color="auto"/>
            <w:right w:val="none" w:sz="0" w:space="0" w:color="auto"/>
          </w:divBdr>
        </w:div>
      </w:divsChild>
    </w:div>
    <w:div w:id="1340043223">
      <w:bodyDiv w:val="1"/>
      <w:marLeft w:val="0"/>
      <w:marRight w:val="0"/>
      <w:marTop w:val="0"/>
      <w:marBottom w:val="0"/>
      <w:divBdr>
        <w:top w:val="none" w:sz="0" w:space="0" w:color="auto"/>
        <w:left w:val="none" w:sz="0" w:space="0" w:color="auto"/>
        <w:bottom w:val="none" w:sz="0" w:space="0" w:color="auto"/>
        <w:right w:val="none" w:sz="0" w:space="0" w:color="auto"/>
      </w:divBdr>
    </w:div>
    <w:div w:id="1340156924">
      <w:bodyDiv w:val="1"/>
      <w:marLeft w:val="0"/>
      <w:marRight w:val="0"/>
      <w:marTop w:val="0"/>
      <w:marBottom w:val="0"/>
      <w:divBdr>
        <w:top w:val="none" w:sz="0" w:space="0" w:color="auto"/>
        <w:left w:val="none" w:sz="0" w:space="0" w:color="auto"/>
        <w:bottom w:val="none" w:sz="0" w:space="0" w:color="auto"/>
        <w:right w:val="none" w:sz="0" w:space="0" w:color="auto"/>
      </w:divBdr>
    </w:div>
    <w:div w:id="1340353899">
      <w:bodyDiv w:val="1"/>
      <w:marLeft w:val="0"/>
      <w:marRight w:val="0"/>
      <w:marTop w:val="0"/>
      <w:marBottom w:val="0"/>
      <w:divBdr>
        <w:top w:val="none" w:sz="0" w:space="0" w:color="auto"/>
        <w:left w:val="none" w:sz="0" w:space="0" w:color="auto"/>
        <w:bottom w:val="none" w:sz="0" w:space="0" w:color="auto"/>
        <w:right w:val="none" w:sz="0" w:space="0" w:color="auto"/>
      </w:divBdr>
    </w:div>
    <w:div w:id="1340422213">
      <w:bodyDiv w:val="1"/>
      <w:marLeft w:val="0"/>
      <w:marRight w:val="0"/>
      <w:marTop w:val="0"/>
      <w:marBottom w:val="0"/>
      <w:divBdr>
        <w:top w:val="none" w:sz="0" w:space="0" w:color="auto"/>
        <w:left w:val="none" w:sz="0" w:space="0" w:color="auto"/>
        <w:bottom w:val="none" w:sz="0" w:space="0" w:color="auto"/>
        <w:right w:val="none" w:sz="0" w:space="0" w:color="auto"/>
      </w:divBdr>
    </w:div>
    <w:div w:id="1340423357">
      <w:bodyDiv w:val="1"/>
      <w:marLeft w:val="0"/>
      <w:marRight w:val="0"/>
      <w:marTop w:val="0"/>
      <w:marBottom w:val="0"/>
      <w:divBdr>
        <w:top w:val="none" w:sz="0" w:space="0" w:color="auto"/>
        <w:left w:val="none" w:sz="0" w:space="0" w:color="auto"/>
        <w:bottom w:val="none" w:sz="0" w:space="0" w:color="auto"/>
        <w:right w:val="none" w:sz="0" w:space="0" w:color="auto"/>
      </w:divBdr>
    </w:div>
    <w:div w:id="1340428241">
      <w:bodyDiv w:val="1"/>
      <w:marLeft w:val="0"/>
      <w:marRight w:val="0"/>
      <w:marTop w:val="0"/>
      <w:marBottom w:val="0"/>
      <w:divBdr>
        <w:top w:val="none" w:sz="0" w:space="0" w:color="auto"/>
        <w:left w:val="none" w:sz="0" w:space="0" w:color="auto"/>
        <w:bottom w:val="none" w:sz="0" w:space="0" w:color="auto"/>
        <w:right w:val="none" w:sz="0" w:space="0" w:color="auto"/>
      </w:divBdr>
    </w:div>
    <w:div w:id="1340499426">
      <w:bodyDiv w:val="1"/>
      <w:marLeft w:val="0"/>
      <w:marRight w:val="0"/>
      <w:marTop w:val="0"/>
      <w:marBottom w:val="0"/>
      <w:divBdr>
        <w:top w:val="none" w:sz="0" w:space="0" w:color="auto"/>
        <w:left w:val="none" w:sz="0" w:space="0" w:color="auto"/>
        <w:bottom w:val="none" w:sz="0" w:space="0" w:color="auto"/>
        <w:right w:val="none" w:sz="0" w:space="0" w:color="auto"/>
      </w:divBdr>
    </w:div>
    <w:div w:id="1340690647">
      <w:bodyDiv w:val="1"/>
      <w:marLeft w:val="0"/>
      <w:marRight w:val="0"/>
      <w:marTop w:val="0"/>
      <w:marBottom w:val="0"/>
      <w:divBdr>
        <w:top w:val="none" w:sz="0" w:space="0" w:color="auto"/>
        <w:left w:val="none" w:sz="0" w:space="0" w:color="auto"/>
        <w:bottom w:val="none" w:sz="0" w:space="0" w:color="auto"/>
        <w:right w:val="none" w:sz="0" w:space="0" w:color="auto"/>
      </w:divBdr>
    </w:div>
    <w:div w:id="1340818321">
      <w:bodyDiv w:val="1"/>
      <w:marLeft w:val="0"/>
      <w:marRight w:val="0"/>
      <w:marTop w:val="0"/>
      <w:marBottom w:val="0"/>
      <w:divBdr>
        <w:top w:val="none" w:sz="0" w:space="0" w:color="auto"/>
        <w:left w:val="none" w:sz="0" w:space="0" w:color="auto"/>
        <w:bottom w:val="none" w:sz="0" w:space="0" w:color="auto"/>
        <w:right w:val="none" w:sz="0" w:space="0" w:color="auto"/>
      </w:divBdr>
      <w:divsChild>
        <w:div w:id="57174072">
          <w:marLeft w:val="0"/>
          <w:marRight w:val="0"/>
          <w:marTop w:val="0"/>
          <w:marBottom w:val="0"/>
          <w:divBdr>
            <w:top w:val="none" w:sz="0" w:space="0" w:color="auto"/>
            <w:left w:val="none" w:sz="0" w:space="0" w:color="auto"/>
            <w:bottom w:val="none" w:sz="0" w:space="0" w:color="auto"/>
            <w:right w:val="none" w:sz="0" w:space="0" w:color="auto"/>
          </w:divBdr>
        </w:div>
        <w:div w:id="185406021">
          <w:marLeft w:val="0"/>
          <w:marRight w:val="0"/>
          <w:marTop w:val="0"/>
          <w:marBottom w:val="0"/>
          <w:divBdr>
            <w:top w:val="none" w:sz="0" w:space="0" w:color="auto"/>
            <w:left w:val="none" w:sz="0" w:space="0" w:color="auto"/>
            <w:bottom w:val="none" w:sz="0" w:space="0" w:color="auto"/>
            <w:right w:val="none" w:sz="0" w:space="0" w:color="auto"/>
          </w:divBdr>
        </w:div>
        <w:div w:id="189297156">
          <w:marLeft w:val="0"/>
          <w:marRight w:val="0"/>
          <w:marTop w:val="0"/>
          <w:marBottom w:val="0"/>
          <w:divBdr>
            <w:top w:val="none" w:sz="0" w:space="0" w:color="auto"/>
            <w:left w:val="none" w:sz="0" w:space="0" w:color="auto"/>
            <w:bottom w:val="none" w:sz="0" w:space="0" w:color="auto"/>
            <w:right w:val="none" w:sz="0" w:space="0" w:color="auto"/>
          </w:divBdr>
        </w:div>
        <w:div w:id="192349515">
          <w:marLeft w:val="0"/>
          <w:marRight w:val="0"/>
          <w:marTop w:val="0"/>
          <w:marBottom w:val="0"/>
          <w:divBdr>
            <w:top w:val="none" w:sz="0" w:space="0" w:color="auto"/>
            <w:left w:val="none" w:sz="0" w:space="0" w:color="auto"/>
            <w:bottom w:val="none" w:sz="0" w:space="0" w:color="auto"/>
            <w:right w:val="none" w:sz="0" w:space="0" w:color="auto"/>
          </w:divBdr>
        </w:div>
        <w:div w:id="433325057">
          <w:marLeft w:val="0"/>
          <w:marRight w:val="0"/>
          <w:marTop w:val="0"/>
          <w:marBottom w:val="0"/>
          <w:divBdr>
            <w:top w:val="none" w:sz="0" w:space="0" w:color="auto"/>
            <w:left w:val="none" w:sz="0" w:space="0" w:color="auto"/>
            <w:bottom w:val="none" w:sz="0" w:space="0" w:color="auto"/>
            <w:right w:val="none" w:sz="0" w:space="0" w:color="auto"/>
          </w:divBdr>
        </w:div>
        <w:div w:id="476803979">
          <w:marLeft w:val="0"/>
          <w:marRight w:val="0"/>
          <w:marTop w:val="0"/>
          <w:marBottom w:val="0"/>
          <w:divBdr>
            <w:top w:val="none" w:sz="0" w:space="0" w:color="auto"/>
            <w:left w:val="none" w:sz="0" w:space="0" w:color="auto"/>
            <w:bottom w:val="none" w:sz="0" w:space="0" w:color="auto"/>
            <w:right w:val="none" w:sz="0" w:space="0" w:color="auto"/>
          </w:divBdr>
        </w:div>
        <w:div w:id="512108669">
          <w:marLeft w:val="0"/>
          <w:marRight w:val="0"/>
          <w:marTop w:val="0"/>
          <w:marBottom w:val="0"/>
          <w:divBdr>
            <w:top w:val="none" w:sz="0" w:space="0" w:color="auto"/>
            <w:left w:val="none" w:sz="0" w:space="0" w:color="auto"/>
            <w:bottom w:val="none" w:sz="0" w:space="0" w:color="auto"/>
            <w:right w:val="none" w:sz="0" w:space="0" w:color="auto"/>
          </w:divBdr>
        </w:div>
        <w:div w:id="544686154">
          <w:marLeft w:val="0"/>
          <w:marRight w:val="0"/>
          <w:marTop w:val="0"/>
          <w:marBottom w:val="0"/>
          <w:divBdr>
            <w:top w:val="none" w:sz="0" w:space="0" w:color="auto"/>
            <w:left w:val="none" w:sz="0" w:space="0" w:color="auto"/>
            <w:bottom w:val="none" w:sz="0" w:space="0" w:color="auto"/>
            <w:right w:val="none" w:sz="0" w:space="0" w:color="auto"/>
          </w:divBdr>
        </w:div>
        <w:div w:id="571155897">
          <w:marLeft w:val="0"/>
          <w:marRight w:val="0"/>
          <w:marTop w:val="0"/>
          <w:marBottom w:val="0"/>
          <w:divBdr>
            <w:top w:val="none" w:sz="0" w:space="0" w:color="auto"/>
            <w:left w:val="none" w:sz="0" w:space="0" w:color="auto"/>
            <w:bottom w:val="none" w:sz="0" w:space="0" w:color="auto"/>
            <w:right w:val="none" w:sz="0" w:space="0" w:color="auto"/>
          </w:divBdr>
        </w:div>
        <w:div w:id="622805113">
          <w:marLeft w:val="0"/>
          <w:marRight w:val="0"/>
          <w:marTop w:val="0"/>
          <w:marBottom w:val="0"/>
          <w:divBdr>
            <w:top w:val="none" w:sz="0" w:space="0" w:color="auto"/>
            <w:left w:val="none" w:sz="0" w:space="0" w:color="auto"/>
            <w:bottom w:val="none" w:sz="0" w:space="0" w:color="auto"/>
            <w:right w:val="none" w:sz="0" w:space="0" w:color="auto"/>
          </w:divBdr>
        </w:div>
        <w:div w:id="728504926">
          <w:marLeft w:val="0"/>
          <w:marRight w:val="0"/>
          <w:marTop w:val="0"/>
          <w:marBottom w:val="0"/>
          <w:divBdr>
            <w:top w:val="none" w:sz="0" w:space="0" w:color="auto"/>
            <w:left w:val="none" w:sz="0" w:space="0" w:color="auto"/>
            <w:bottom w:val="none" w:sz="0" w:space="0" w:color="auto"/>
            <w:right w:val="none" w:sz="0" w:space="0" w:color="auto"/>
          </w:divBdr>
        </w:div>
        <w:div w:id="916090611">
          <w:marLeft w:val="0"/>
          <w:marRight w:val="0"/>
          <w:marTop w:val="0"/>
          <w:marBottom w:val="0"/>
          <w:divBdr>
            <w:top w:val="none" w:sz="0" w:space="0" w:color="auto"/>
            <w:left w:val="none" w:sz="0" w:space="0" w:color="auto"/>
            <w:bottom w:val="none" w:sz="0" w:space="0" w:color="auto"/>
            <w:right w:val="none" w:sz="0" w:space="0" w:color="auto"/>
          </w:divBdr>
        </w:div>
        <w:div w:id="1135829975">
          <w:marLeft w:val="0"/>
          <w:marRight w:val="0"/>
          <w:marTop w:val="0"/>
          <w:marBottom w:val="0"/>
          <w:divBdr>
            <w:top w:val="none" w:sz="0" w:space="0" w:color="auto"/>
            <w:left w:val="none" w:sz="0" w:space="0" w:color="auto"/>
            <w:bottom w:val="none" w:sz="0" w:space="0" w:color="auto"/>
            <w:right w:val="none" w:sz="0" w:space="0" w:color="auto"/>
          </w:divBdr>
        </w:div>
        <w:div w:id="1141538686">
          <w:marLeft w:val="0"/>
          <w:marRight w:val="0"/>
          <w:marTop w:val="0"/>
          <w:marBottom w:val="0"/>
          <w:divBdr>
            <w:top w:val="none" w:sz="0" w:space="0" w:color="auto"/>
            <w:left w:val="none" w:sz="0" w:space="0" w:color="auto"/>
            <w:bottom w:val="none" w:sz="0" w:space="0" w:color="auto"/>
            <w:right w:val="none" w:sz="0" w:space="0" w:color="auto"/>
          </w:divBdr>
        </w:div>
        <w:div w:id="1176840896">
          <w:marLeft w:val="0"/>
          <w:marRight w:val="0"/>
          <w:marTop w:val="0"/>
          <w:marBottom w:val="0"/>
          <w:divBdr>
            <w:top w:val="none" w:sz="0" w:space="0" w:color="auto"/>
            <w:left w:val="none" w:sz="0" w:space="0" w:color="auto"/>
            <w:bottom w:val="none" w:sz="0" w:space="0" w:color="auto"/>
            <w:right w:val="none" w:sz="0" w:space="0" w:color="auto"/>
          </w:divBdr>
        </w:div>
        <w:div w:id="1304195254">
          <w:marLeft w:val="0"/>
          <w:marRight w:val="0"/>
          <w:marTop w:val="0"/>
          <w:marBottom w:val="0"/>
          <w:divBdr>
            <w:top w:val="none" w:sz="0" w:space="0" w:color="auto"/>
            <w:left w:val="none" w:sz="0" w:space="0" w:color="auto"/>
            <w:bottom w:val="none" w:sz="0" w:space="0" w:color="auto"/>
            <w:right w:val="none" w:sz="0" w:space="0" w:color="auto"/>
          </w:divBdr>
        </w:div>
        <w:div w:id="1615400364">
          <w:marLeft w:val="0"/>
          <w:marRight w:val="0"/>
          <w:marTop w:val="0"/>
          <w:marBottom w:val="0"/>
          <w:divBdr>
            <w:top w:val="none" w:sz="0" w:space="0" w:color="auto"/>
            <w:left w:val="none" w:sz="0" w:space="0" w:color="auto"/>
            <w:bottom w:val="none" w:sz="0" w:space="0" w:color="auto"/>
            <w:right w:val="none" w:sz="0" w:space="0" w:color="auto"/>
          </w:divBdr>
        </w:div>
        <w:div w:id="1945527794">
          <w:marLeft w:val="0"/>
          <w:marRight w:val="0"/>
          <w:marTop w:val="0"/>
          <w:marBottom w:val="0"/>
          <w:divBdr>
            <w:top w:val="none" w:sz="0" w:space="0" w:color="auto"/>
            <w:left w:val="none" w:sz="0" w:space="0" w:color="auto"/>
            <w:bottom w:val="none" w:sz="0" w:space="0" w:color="auto"/>
            <w:right w:val="none" w:sz="0" w:space="0" w:color="auto"/>
          </w:divBdr>
        </w:div>
      </w:divsChild>
    </w:div>
    <w:div w:id="1340933602">
      <w:bodyDiv w:val="1"/>
      <w:marLeft w:val="0"/>
      <w:marRight w:val="0"/>
      <w:marTop w:val="0"/>
      <w:marBottom w:val="0"/>
      <w:divBdr>
        <w:top w:val="none" w:sz="0" w:space="0" w:color="auto"/>
        <w:left w:val="none" w:sz="0" w:space="0" w:color="auto"/>
        <w:bottom w:val="none" w:sz="0" w:space="0" w:color="auto"/>
        <w:right w:val="none" w:sz="0" w:space="0" w:color="auto"/>
      </w:divBdr>
    </w:div>
    <w:div w:id="1340959916">
      <w:bodyDiv w:val="1"/>
      <w:marLeft w:val="0"/>
      <w:marRight w:val="0"/>
      <w:marTop w:val="0"/>
      <w:marBottom w:val="0"/>
      <w:divBdr>
        <w:top w:val="none" w:sz="0" w:space="0" w:color="auto"/>
        <w:left w:val="none" w:sz="0" w:space="0" w:color="auto"/>
        <w:bottom w:val="none" w:sz="0" w:space="0" w:color="auto"/>
        <w:right w:val="none" w:sz="0" w:space="0" w:color="auto"/>
      </w:divBdr>
    </w:div>
    <w:div w:id="1341002590">
      <w:bodyDiv w:val="1"/>
      <w:marLeft w:val="0"/>
      <w:marRight w:val="0"/>
      <w:marTop w:val="0"/>
      <w:marBottom w:val="0"/>
      <w:divBdr>
        <w:top w:val="none" w:sz="0" w:space="0" w:color="auto"/>
        <w:left w:val="none" w:sz="0" w:space="0" w:color="auto"/>
        <w:bottom w:val="none" w:sz="0" w:space="0" w:color="auto"/>
        <w:right w:val="none" w:sz="0" w:space="0" w:color="auto"/>
      </w:divBdr>
    </w:div>
    <w:div w:id="1341004069">
      <w:bodyDiv w:val="1"/>
      <w:marLeft w:val="0"/>
      <w:marRight w:val="0"/>
      <w:marTop w:val="0"/>
      <w:marBottom w:val="0"/>
      <w:divBdr>
        <w:top w:val="none" w:sz="0" w:space="0" w:color="auto"/>
        <w:left w:val="none" w:sz="0" w:space="0" w:color="auto"/>
        <w:bottom w:val="none" w:sz="0" w:space="0" w:color="auto"/>
        <w:right w:val="none" w:sz="0" w:space="0" w:color="auto"/>
      </w:divBdr>
    </w:div>
    <w:div w:id="1341158081">
      <w:bodyDiv w:val="1"/>
      <w:marLeft w:val="0"/>
      <w:marRight w:val="0"/>
      <w:marTop w:val="0"/>
      <w:marBottom w:val="0"/>
      <w:divBdr>
        <w:top w:val="none" w:sz="0" w:space="0" w:color="auto"/>
        <w:left w:val="none" w:sz="0" w:space="0" w:color="auto"/>
        <w:bottom w:val="none" w:sz="0" w:space="0" w:color="auto"/>
        <w:right w:val="none" w:sz="0" w:space="0" w:color="auto"/>
      </w:divBdr>
    </w:div>
    <w:div w:id="1341158337">
      <w:bodyDiv w:val="1"/>
      <w:marLeft w:val="0"/>
      <w:marRight w:val="0"/>
      <w:marTop w:val="0"/>
      <w:marBottom w:val="0"/>
      <w:divBdr>
        <w:top w:val="none" w:sz="0" w:space="0" w:color="auto"/>
        <w:left w:val="none" w:sz="0" w:space="0" w:color="auto"/>
        <w:bottom w:val="none" w:sz="0" w:space="0" w:color="auto"/>
        <w:right w:val="none" w:sz="0" w:space="0" w:color="auto"/>
      </w:divBdr>
    </w:div>
    <w:div w:id="1341616082">
      <w:bodyDiv w:val="1"/>
      <w:marLeft w:val="0"/>
      <w:marRight w:val="0"/>
      <w:marTop w:val="0"/>
      <w:marBottom w:val="0"/>
      <w:divBdr>
        <w:top w:val="none" w:sz="0" w:space="0" w:color="auto"/>
        <w:left w:val="none" w:sz="0" w:space="0" w:color="auto"/>
        <w:bottom w:val="none" w:sz="0" w:space="0" w:color="auto"/>
        <w:right w:val="none" w:sz="0" w:space="0" w:color="auto"/>
      </w:divBdr>
    </w:div>
    <w:div w:id="1341808749">
      <w:bodyDiv w:val="1"/>
      <w:marLeft w:val="0"/>
      <w:marRight w:val="0"/>
      <w:marTop w:val="0"/>
      <w:marBottom w:val="0"/>
      <w:divBdr>
        <w:top w:val="none" w:sz="0" w:space="0" w:color="auto"/>
        <w:left w:val="none" w:sz="0" w:space="0" w:color="auto"/>
        <w:bottom w:val="none" w:sz="0" w:space="0" w:color="auto"/>
        <w:right w:val="none" w:sz="0" w:space="0" w:color="auto"/>
      </w:divBdr>
    </w:div>
    <w:div w:id="1342704255">
      <w:bodyDiv w:val="1"/>
      <w:marLeft w:val="0"/>
      <w:marRight w:val="0"/>
      <w:marTop w:val="0"/>
      <w:marBottom w:val="0"/>
      <w:divBdr>
        <w:top w:val="none" w:sz="0" w:space="0" w:color="auto"/>
        <w:left w:val="none" w:sz="0" w:space="0" w:color="auto"/>
        <w:bottom w:val="none" w:sz="0" w:space="0" w:color="auto"/>
        <w:right w:val="none" w:sz="0" w:space="0" w:color="auto"/>
      </w:divBdr>
    </w:div>
    <w:div w:id="1342781752">
      <w:bodyDiv w:val="1"/>
      <w:marLeft w:val="0"/>
      <w:marRight w:val="0"/>
      <w:marTop w:val="0"/>
      <w:marBottom w:val="0"/>
      <w:divBdr>
        <w:top w:val="none" w:sz="0" w:space="0" w:color="auto"/>
        <w:left w:val="none" w:sz="0" w:space="0" w:color="auto"/>
        <w:bottom w:val="none" w:sz="0" w:space="0" w:color="auto"/>
        <w:right w:val="none" w:sz="0" w:space="0" w:color="auto"/>
      </w:divBdr>
    </w:div>
    <w:div w:id="1342928792">
      <w:bodyDiv w:val="1"/>
      <w:marLeft w:val="0"/>
      <w:marRight w:val="0"/>
      <w:marTop w:val="0"/>
      <w:marBottom w:val="0"/>
      <w:divBdr>
        <w:top w:val="none" w:sz="0" w:space="0" w:color="auto"/>
        <w:left w:val="none" w:sz="0" w:space="0" w:color="auto"/>
        <w:bottom w:val="none" w:sz="0" w:space="0" w:color="auto"/>
        <w:right w:val="none" w:sz="0" w:space="0" w:color="auto"/>
      </w:divBdr>
    </w:div>
    <w:div w:id="1342972370">
      <w:bodyDiv w:val="1"/>
      <w:marLeft w:val="0"/>
      <w:marRight w:val="0"/>
      <w:marTop w:val="0"/>
      <w:marBottom w:val="0"/>
      <w:divBdr>
        <w:top w:val="none" w:sz="0" w:space="0" w:color="auto"/>
        <w:left w:val="none" w:sz="0" w:space="0" w:color="auto"/>
        <w:bottom w:val="none" w:sz="0" w:space="0" w:color="auto"/>
        <w:right w:val="none" w:sz="0" w:space="0" w:color="auto"/>
      </w:divBdr>
    </w:div>
    <w:div w:id="1343775206">
      <w:bodyDiv w:val="1"/>
      <w:marLeft w:val="0"/>
      <w:marRight w:val="0"/>
      <w:marTop w:val="0"/>
      <w:marBottom w:val="0"/>
      <w:divBdr>
        <w:top w:val="none" w:sz="0" w:space="0" w:color="auto"/>
        <w:left w:val="none" w:sz="0" w:space="0" w:color="auto"/>
        <w:bottom w:val="none" w:sz="0" w:space="0" w:color="auto"/>
        <w:right w:val="none" w:sz="0" w:space="0" w:color="auto"/>
      </w:divBdr>
    </w:div>
    <w:div w:id="1344622767">
      <w:bodyDiv w:val="1"/>
      <w:marLeft w:val="0"/>
      <w:marRight w:val="0"/>
      <w:marTop w:val="0"/>
      <w:marBottom w:val="0"/>
      <w:divBdr>
        <w:top w:val="none" w:sz="0" w:space="0" w:color="auto"/>
        <w:left w:val="none" w:sz="0" w:space="0" w:color="auto"/>
        <w:bottom w:val="none" w:sz="0" w:space="0" w:color="auto"/>
        <w:right w:val="none" w:sz="0" w:space="0" w:color="auto"/>
      </w:divBdr>
      <w:divsChild>
        <w:div w:id="63455217">
          <w:marLeft w:val="0"/>
          <w:marRight w:val="0"/>
          <w:marTop w:val="0"/>
          <w:marBottom w:val="0"/>
          <w:divBdr>
            <w:top w:val="none" w:sz="0" w:space="0" w:color="auto"/>
            <w:left w:val="none" w:sz="0" w:space="0" w:color="auto"/>
            <w:bottom w:val="none" w:sz="0" w:space="0" w:color="auto"/>
            <w:right w:val="none" w:sz="0" w:space="0" w:color="auto"/>
          </w:divBdr>
        </w:div>
        <w:div w:id="81075247">
          <w:marLeft w:val="0"/>
          <w:marRight w:val="0"/>
          <w:marTop w:val="0"/>
          <w:marBottom w:val="0"/>
          <w:divBdr>
            <w:top w:val="none" w:sz="0" w:space="0" w:color="auto"/>
            <w:left w:val="none" w:sz="0" w:space="0" w:color="auto"/>
            <w:bottom w:val="none" w:sz="0" w:space="0" w:color="auto"/>
            <w:right w:val="none" w:sz="0" w:space="0" w:color="auto"/>
          </w:divBdr>
        </w:div>
        <w:div w:id="209414567">
          <w:marLeft w:val="0"/>
          <w:marRight w:val="0"/>
          <w:marTop w:val="0"/>
          <w:marBottom w:val="0"/>
          <w:divBdr>
            <w:top w:val="none" w:sz="0" w:space="0" w:color="auto"/>
            <w:left w:val="none" w:sz="0" w:space="0" w:color="auto"/>
            <w:bottom w:val="none" w:sz="0" w:space="0" w:color="auto"/>
            <w:right w:val="none" w:sz="0" w:space="0" w:color="auto"/>
          </w:divBdr>
        </w:div>
        <w:div w:id="234973495">
          <w:marLeft w:val="0"/>
          <w:marRight w:val="0"/>
          <w:marTop w:val="0"/>
          <w:marBottom w:val="0"/>
          <w:divBdr>
            <w:top w:val="none" w:sz="0" w:space="0" w:color="auto"/>
            <w:left w:val="none" w:sz="0" w:space="0" w:color="auto"/>
            <w:bottom w:val="none" w:sz="0" w:space="0" w:color="auto"/>
            <w:right w:val="none" w:sz="0" w:space="0" w:color="auto"/>
          </w:divBdr>
        </w:div>
        <w:div w:id="254025014">
          <w:marLeft w:val="0"/>
          <w:marRight w:val="0"/>
          <w:marTop w:val="0"/>
          <w:marBottom w:val="0"/>
          <w:divBdr>
            <w:top w:val="none" w:sz="0" w:space="0" w:color="auto"/>
            <w:left w:val="none" w:sz="0" w:space="0" w:color="auto"/>
            <w:bottom w:val="none" w:sz="0" w:space="0" w:color="auto"/>
            <w:right w:val="none" w:sz="0" w:space="0" w:color="auto"/>
          </w:divBdr>
        </w:div>
        <w:div w:id="292753269">
          <w:marLeft w:val="0"/>
          <w:marRight w:val="0"/>
          <w:marTop w:val="0"/>
          <w:marBottom w:val="0"/>
          <w:divBdr>
            <w:top w:val="none" w:sz="0" w:space="0" w:color="auto"/>
            <w:left w:val="none" w:sz="0" w:space="0" w:color="auto"/>
            <w:bottom w:val="none" w:sz="0" w:space="0" w:color="auto"/>
            <w:right w:val="none" w:sz="0" w:space="0" w:color="auto"/>
          </w:divBdr>
        </w:div>
        <w:div w:id="296493626">
          <w:marLeft w:val="0"/>
          <w:marRight w:val="0"/>
          <w:marTop w:val="0"/>
          <w:marBottom w:val="0"/>
          <w:divBdr>
            <w:top w:val="none" w:sz="0" w:space="0" w:color="auto"/>
            <w:left w:val="none" w:sz="0" w:space="0" w:color="auto"/>
            <w:bottom w:val="none" w:sz="0" w:space="0" w:color="auto"/>
            <w:right w:val="none" w:sz="0" w:space="0" w:color="auto"/>
          </w:divBdr>
        </w:div>
        <w:div w:id="330565307">
          <w:marLeft w:val="0"/>
          <w:marRight w:val="0"/>
          <w:marTop w:val="0"/>
          <w:marBottom w:val="0"/>
          <w:divBdr>
            <w:top w:val="none" w:sz="0" w:space="0" w:color="auto"/>
            <w:left w:val="none" w:sz="0" w:space="0" w:color="auto"/>
            <w:bottom w:val="none" w:sz="0" w:space="0" w:color="auto"/>
            <w:right w:val="none" w:sz="0" w:space="0" w:color="auto"/>
          </w:divBdr>
        </w:div>
        <w:div w:id="486364744">
          <w:marLeft w:val="0"/>
          <w:marRight w:val="0"/>
          <w:marTop w:val="0"/>
          <w:marBottom w:val="0"/>
          <w:divBdr>
            <w:top w:val="none" w:sz="0" w:space="0" w:color="auto"/>
            <w:left w:val="none" w:sz="0" w:space="0" w:color="auto"/>
            <w:bottom w:val="none" w:sz="0" w:space="0" w:color="auto"/>
            <w:right w:val="none" w:sz="0" w:space="0" w:color="auto"/>
          </w:divBdr>
        </w:div>
        <w:div w:id="505435704">
          <w:marLeft w:val="0"/>
          <w:marRight w:val="0"/>
          <w:marTop w:val="0"/>
          <w:marBottom w:val="0"/>
          <w:divBdr>
            <w:top w:val="none" w:sz="0" w:space="0" w:color="auto"/>
            <w:left w:val="none" w:sz="0" w:space="0" w:color="auto"/>
            <w:bottom w:val="none" w:sz="0" w:space="0" w:color="auto"/>
            <w:right w:val="none" w:sz="0" w:space="0" w:color="auto"/>
          </w:divBdr>
        </w:div>
        <w:div w:id="509032354">
          <w:marLeft w:val="0"/>
          <w:marRight w:val="0"/>
          <w:marTop w:val="0"/>
          <w:marBottom w:val="0"/>
          <w:divBdr>
            <w:top w:val="none" w:sz="0" w:space="0" w:color="auto"/>
            <w:left w:val="none" w:sz="0" w:space="0" w:color="auto"/>
            <w:bottom w:val="none" w:sz="0" w:space="0" w:color="auto"/>
            <w:right w:val="none" w:sz="0" w:space="0" w:color="auto"/>
          </w:divBdr>
        </w:div>
        <w:div w:id="546839653">
          <w:marLeft w:val="0"/>
          <w:marRight w:val="0"/>
          <w:marTop w:val="0"/>
          <w:marBottom w:val="0"/>
          <w:divBdr>
            <w:top w:val="none" w:sz="0" w:space="0" w:color="auto"/>
            <w:left w:val="none" w:sz="0" w:space="0" w:color="auto"/>
            <w:bottom w:val="none" w:sz="0" w:space="0" w:color="auto"/>
            <w:right w:val="none" w:sz="0" w:space="0" w:color="auto"/>
          </w:divBdr>
        </w:div>
        <w:div w:id="642387191">
          <w:marLeft w:val="0"/>
          <w:marRight w:val="0"/>
          <w:marTop w:val="0"/>
          <w:marBottom w:val="0"/>
          <w:divBdr>
            <w:top w:val="none" w:sz="0" w:space="0" w:color="auto"/>
            <w:left w:val="none" w:sz="0" w:space="0" w:color="auto"/>
            <w:bottom w:val="none" w:sz="0" w:space="0" w:color="auto"/>
            <w:right w:val="none" w:sz="0" w:space="0" w:color="auto"/>
          </w:divBdr>
        </w:div>
        <w:div w:id="704597144">
          <w:marLeft w:val="0"/>
          <w:marRight w:val="0"/>
          <w:marTop w:val="0"/>
          <w:marBottom w:val="0"/>
          <w:divBdr>
            <w:top w:val="none" w:sz="0" w:space="0" w:color="auto"/>
            <w:left w:val="none" w:sz="0" w:space="0" w:color="auto"/>
            <w:bottom w:val="none" w:sz="0" w:space="0" w:color="auto"/>
            <w:right w:val="none" w:sz="0" w:space="0" w:color="auto"/>
          </w:divBdr>
        </w:div>
        <w:div w:id="769206751">
          <w:marLeft w:val="0"/>
          <w:marRight w:val="0"/>
          <w:marTop w:val="0"/>
          <w:marBottom w:val="0"/>
          <w:divBdr>
            <w:top w:val="none" w:sz="0" w:space="0" w:color="auto"/>
            <w:left w:val="none" w:sz="0" w:space="0" w:color="auto"/>
            <w:bottom w:val="none" w:sz="0" w:space="0" w:color="auto"/>
            <w:right w:val="none" w:sz="0" w:space="0" w:color="auto"/>
          </w:divBdr>
        </w:div>
        <w:div w:id="771360656">
          <w:marLeft w:val="0"/>
          <w:marRight w:val="0"/>
          <w:marTop w:val="0"/>
          <w:marBottom w:val="0"/>
          <w:divBdr>
            <w:top w:val="none" w:sz="0" w:space="0" w:color="auto"/>
            <w:left w:val="none" w:sz="0" w:space="0" w:color="auto"/>
            <w:bottom w:val="none" w:sz="0" w:space="0" w:color="auto"/>
            <w:right w:val="none" w:sz="0" w:space="0" w:color="auto"/>
          </w:divBdr>
        </w:div>
        <w:div w:id="774859540">
          <w:marLeft w:val="0"/>
          <w:marRight w:val="0"/>
          <w:marTop w:val="0"/>
          <w:marBottom w:val="0"/>
          <w:divBdr>
            <w:top w:val="none" w:sz="0" w:space="0" w:color="auto"/>
            <w:left w:val="none" w:sz="0" w:space="0" w:color="auto"/>
            <w:bottom w:val="none" w:sz="0" w:space="0" w:color="auto"/>
            <w:right w:val="none" w:sz="0" w:space="0" w:color="auto"/>
          </w:divBdr>
        </w:div>
        <w:div w:id="838430120">
          <w:marLeft w:val="0"/>
          <w:marRight w:val="0"/>
          <w:marTop w:val="0"/>
          <w:marBottom w:val="0"/>
          <w:divBdr>
            <w:top w:val="none" w:sz="0" w:space="0" w:color="auto"/>
            <w:left w:val="none" w:sz="0" w:space="0" w:color="auto"/>
            <w:bottom w:val="none" w:sz="0" w:space="0" w:color="auto"/>
            <w:right w:val="none" w:sz="0" w:space="0" w:color="auto"/>
          </w:divBdr>
        </w:div>
        <w:div w:id="907156317">
          <w:marLeft w:val="0"/>
          <w:marRight w:val="0"/>
          <w:marTop w:val="0"/>
          <w:marBottom w:val="0"/>
          <w:divBdr>
            <w:top w:val="none" w:sz="0" w:space="0" w:color="auto"/>
            <w:left w:val="none" w:sz="0" w:space="0" w:color="auto"/>
            <w:bottom w:val="none" w:sz="0" w:space="0" w:color="auto"/>
            <w:right w:val="none" w:sz="0" w:space="0" w:color="auto"/>
          </w:divBdr>
        </w:div>
        <w:div w:id="933977423">
          <w:marLeft w:val="0"/>
          <w:marRight w:val="0"/>
          <w:marTop w:val="0"/>
          <w:marBottom w:val="0"/>
          <w:divBdr>
            <w:top w:val="none" w:sz="0" w:space="0" w:color="auto"/>
            <w:left w:val="none" w:sz="0" w:space="0" w:color="auto"/>
            <w:bottom w:val="none" w:sz="0" w:space="0" w:color="auto"/>
            <w:right w:val="none" w:sz="0" w:space="0" w:color="auto"/>
          </w:divBdr>
        </w:div>
        <w:div w:id="1004669249">
          <w:marLeft w:val="0"/>
          <w:marRight w:val="0"/>
          <w:marTop w:val="0"/>
          <w:marBottom w:val="0"/>
          <w:divBdr>
            <w:top w:val="none" w:sz="0" w:space="0" w:color="auto"/>
            <w:left w:val="none" w:sz="0" w:space="0" w:color="auto"/>
            <w:bottom w:val="none" w:sz="0" w:space="0" w:color="auto"/>
            <w:right w:val="none" w:sz="0" w:space="0" w:color="auto"/>
          </w:divBdr>
        </w:div>
        <w:div w:id="1077485068">
          <w:marLeft w:val="0"/>
          <w:marRight w:val="0"/>
          <w:marTop w:val="0"/>
          <w:marBottom w:val="0"/>
          <w:divBdr>
            <w:top w:val="none" w:sz="0" w:space="0" w:color="auto"/>
            <w:left w:val="none" w:sz="0" w:space="0" w:color="auto"/>
            <w:bottom w:val="none" w:sz="0" w:space="0" w:color="auto"/>
            <w:right w:val="none" w:sz="0" w:space="0" w:color="auto"/>
          </w:divBdr>
        </w:div>
        <w:div w:id="1085766759">
          <w:marLeft w:val="0"/>
          <w:marRight w:val="0"/>
          <w:marTop w:val="0"/>
          <w:marBottom w:val="0"/>
          <w:divBdr>
            <w:top w:val="none" w:sz="0" w:space="0" w:color="auto"/>
            <w:left w:val="none" w:sz="0" w:space="0" w:color="auto"/>
            <w:bottom w:val="none" w:sz="0" w:space="0" w:color="auto"/>
            <w:right w:val="none" w:sz="0" w:space="0" w:color="auto"/>
          </w:divBdr>
        </w:div>
        <w:div w:id="1237980881">
          <w:marLeft w:val="0"/>
          <w:marRight w:val="0"/>
          <w:marTop w:val="0"/>
          <w:marBottom w:val="0"/>
          <w:divBdr>
            <w:top w:val="none" w:sz="0" w:space="0" w:color="auto"/>
            <w:left w:val="none" w:sz="0" w:space="0" w:color="auto"/>
            <w:bottom w:val="none" w:sz="0" w:space="0" w:color="auto"/>
            <w:right w:val="none" w:sz="0" w:space="0" w:color="auto"/>
          </w:divBdr>
        </w:div>
        <w:div w:id="1253902741">
          <w:marLeft w:val="0"/>
          <w:marRight w:val="0"/>
          <w:marTop w:val="0"/>
          <w:marBottom w:val="0"/>
          <w:divBdr>
            <w:top w:val="none" w:sz="0" w:space="0" w:color="auto"/>
            <w:left w:val="none" w:sz="0" w:space="0" w:color="auto"/>
            <w:bottom w:val="none" w:sz="0" w:space="0" w:color="auto"/>
            <w:right w:val="none" w:sz="0" w:space="0" w:color="auto"/>
          </w:divBdr>
        </w:div>
        <w:div w:id="1316029581">
          <w:marLeft w:val="0"/>
          <w:marRight w:val="0"/>
          <w:marTop w:val="0"/>
          <w:marBottom w:val="0"/>
          <w:divBdr>
            <w:top w:val="none" w:sz="0" w:space="0" w:color="auto"/>
            <w:left w:val="none" w:sz="0" w:space="0" w:color="auto"/>
            <w:bottom w:val="none" w:sz="0" w:space="0" w:color="auto"/>
            <w:right w:val="none" w:sz="0" w:space="0" w:color="auto"/>
          </w:divBdr>
        </w:div>
        <w:div w:id="1319116593">
          <w:marLeft w:val="0"/>
          <w:marRight w:val="0"/>
          <w:marTop w:val="0"/>
          <w:marBottom w:val="0"/>
          <w:divBdr>
            <w:top w:val="none" w:sz="0" w:space="0" w:color="auto"/>
            <w:left w:val="none" w:sz="0" w:space="0" w:color="auto"/>
            <w:bottom w:val="none" w:sz="0" w:space="0" w:color="auto"/>
            <w:right w:val="none" w:sz="0" w:space="0" w:color="auto"/>
          </w:divBdr>
        </w:div>
        <w:div w:id="1324359209">
          <w:marLeft w:val="0"/>
          <w:marRight w:val="0"/>
          <w:marTop w:val="0"/>
          <w:marBottom w:val="0"/>
          <w:divBdr>
            <w:top w:val="none" w:sz="0" w:space="0" w:color="auto"/>
            <w:left w:val="none" w:sz="0" w:space="0" w:color="auto"/>
            <w:bottom w:val="none" w:sz="0" w:space="0" w:color="auto"/>
            <w:right w:val="none" w:sz="0" w:space="0" w:color="auto"/>
          </w:divBdr>
        </w:div>
        <w:div w:id="1325864018">
          <w:marLeft w:val="0"/>
          <w:marRight w:val="0"/>
          <w:marTop w:val="0"/>
          <w:marBottom w:val="0"/>
          <w:divBdr>
            <w:top w:val="none" w:sz="0" w:space="0" w:color="auto"/>
            <w:left w:val="none" w:sz="0" w:space="0" w:color="auto"/>
            <w:bottom w:val="none" w:sz="0" w:space="0" w:color="auto"/>
            <w:right w:val="none" w:sz="0" w:space="0" w:color="auto"/>
          </w:divBdr>
        </w:div>
        <w:div w:id="1415588718">
          <w:marLeft w:val="0"/>
          <w:marRight w:val="0"/>
          <w:marTop w:val="0"/>
          <w:marBottom w:val="0"/>
          <w:divBdr>
            <w:top w:val="none" w:sz="0" w:space="0" w:color="auto"/>
            <w:left w:val="none" w:sz="0" w:space="0" w:color="auto"/>
            <w:bottom w:val="none" w:sz="0" w:space="0" w:color="auto"/>
            <w:right w:val="none" w:sz="0" w:space="0" w:color="auto"/>
          </w:divBdr>
        </w:div>
        <w:div w:id="1416827287">
          <w:marLeft w:val="0"/>
          <w:marRight w:val="0"/>
          <w:marTop w:val="0"/>
          <w:marBottom w:val="0"/>
          <w:divBdr>
            <w:top w:val="none" w:sz="0" w:space="0" w:color="auto"/>
            <w:left w:val="none" w:sz="0" w:space="0" w:color="auto"/>
            <w:bottom w:val="none" w:sz="0" w:space="0" w:color="auto"/>
            <w:right w:val="none" w:sz="0" w:space="0" w:color="auto"/>
          </w:divBdr>
        </w:div>
        <w:div w:id="1418359342">
          <w:marLeft w:val="0"/>
          <w:marRight w:val="0"/>
          <w:marTop w:val="0"/>
          <w:marBottom w:val="0"/>
          <w:divBdr>
            <w:top w:val="none" w:sz="0" w:space="0" w:color="auto"/>
            <w:left w:val="none" w:sz="0" w:space="0" w:color="auto"/>
            <w:bottom w:val="none" w:sz="0" w:space="0" w:color="auto"/>
            <w:right w:val="none" w:sz="0" w:space="0" w:color="auto"/>
          </w:divBdr>
        </w:div>
        <w:div w:id="1650404759">
          <w:marLeft w:val="0"/>
          <w:marRight w:val="0"/>
          <w:marTop w:val="0"/>
          <w:marBottom w:val="0"/>
          <w:divBdr>
            <w:top w:val="none" w:sz="0" w:space="0" w:color="auto"/>
            <w:left w:val="none" w:sz="0" w:space="0" w:color="auto"/>
            <w:bottom w:val="none" w:sz="0" w:space="0" w:color="auto"/>
            <w:right w:val="none" w:sz="0" w:space="0" w:color="auto"/>
          </w:divBdr>
        </w:div>
        <w:div w:id="1713991565">
          <w:marLeft w:val="0"/>
          <w:marRight w:val="0"/>
          <w:marTop w:val="0"/>
          <w:marBottom w:val="0"/>
          <w:divBdr>
            <w:top w:val="none" w:sz="0" w:space="0" w:color="auto"/>
            <w:left w:val="none" w:sz="0" w:space="0" w:color="auto"/>
            <w:bottom w:val="none" w:sz="0" w:space="0" w:color="auto"/>
            <w:right w:val="none" w:sz="0" w:space="0" w:color="auto"/>
          </w:divBdr>
        </w:div>
        <w:div w:id="1754546150">
          <w:marLeft w:val="0"/>
          <w:marRight w:val="0"/>
          <w:marTop w:val="0"/>
          <w:marBottom w:val="0"/>
          <w:divBdr>
            <w:top w:val="none" w:sz="0" w:space="0" w:color="auto"/>
            <w:left w:val="none" w:sz="0" w:space="0" w:color="auto"/>
            <w:bottom w:val="none" w:sz="0" w:space="0" w:color="auto"/>
            <w:right w:val="none" w:sz="0" w:space="0" w:color="auto"/>
          </w:divBdr>
        </w:div>
        <w:div w:id="1794594467">
          <w:marLeft w:val="0"/>
          <w:marRight w:val="0"/>
          <w:marTop w:val="0"/>
          <w:marBottom w:val="0"/>
          <w:divBdr>
            <w:top w:val="none" w:sz="0" w:space="0" w:color="auto"/>
            <w:left w:val="none" w:sz="0" w:space="0" w:color="auto"/>
            <w:bottom w:val="none" w:sz="0" w:space="0" w:color="auto"/>
            <w:right w:val="none" w:sz="0" w:space="0" w:color="auto"/>
          </w:divBdr>
        </w:div>
        <w:div w:id="1923224579">
          <w:marLeft w:val="0"/>
          <w:marRight w:val="0"/>
          <w:marTop w:val="0"/>
          <w:marBottom w:val="0"/>
          <w:divBdr>
            <w:top w:val="none" w:sz="0" w:space="0" w:color="auto"/>
            <w:left w:val="none" w:sz="0" w:space="0" w:color="auto"/>
            <w:bottom w:val="none" w:sz="0" w:space="0" w:color="auto"/>
            <w:right w:val="none" w:sz="0" w:space="0" w:color="auto"/>
          </w:divBdr>
        </w:div>
        <w:div w:id="1934238116">
          <w:marLeft w:val="0"/>
          <w:marRight w:val="0"/>
          <w:marTop w:val="0"/>
          <w:marBottom w:val="0"/>
          <w:divBdr>
            <w:top w:val="none" w:sz="0" w:space="0" w:color="auto"/>
            <w:left w:val="none" w:sz="0" w:space="0" w:color="auto"/>
            <w:bottom w:val="none" w:sz="0" w:space="0" w:color="auto"/>
            <w:right w:val="none" w:sz="0" w:space="0" w:color="auto"/>
          </w:divBdr>
        </w:div>
        <w:div w:id="2070225785">
          <w:marLeft w:val="0"/>
          <w:marRight w:val="0"/>
          <w:marTop w:val="0"/>
          <w:marBottom w:val="0"/>
          <w:divBdr>
            <w:top w:val="none" w:sz="0" w:space="0" w:color="auto"/>
            <w:left w:val="none" w:sz="0" w:space="0" w:color="auto"/>
            <w:bottom w:val="none" w:sz="0" w:space="0" w:color="auto"/>
            <w:right w:val="none" w:sz="0" w:space="0" w:color="auto"/>
          </w:divBdr>
        </w:div>
        <w:div w:id="2089839260">
          <w:marLeft w:val="0"/>
          <w:marRight w:val="0"/>
          <w:marTop w:val="0"/>
          <w:marBottom w:val="0"/>
          <w:divBdr>
            <w:top w:val="none" w:sz="0" w:space="0" w:color="auto"/>
            <w:left w:val="none" w:sz="0" w:space="0" w:color="auto"/>
            <w:bottom w:val="none" w:sz="0" w:space="0" w:color="auto"/>
            <w:right w:val="none" w:sz="0" w:space="0" w:color="auto"/>
          </w:divBdr>
        </w:div>
        <w:div w:id="2100904483">
          <w:marLeft w:val="0"/>
          <w:marRight w:val="0"/>
          <w:marTop w:val="0"/>
          <w:marBottom w:val="0"/>
          <w:divBdr>
            <w:top w:val="none" w:sz="0" w:space="0" w:color="auto"/>
            <w:left w:val="none" w:sz="0" w:space="0" w:color="auto"/>
            <w:bottom w:val="none" w:sz="0" w:space="0" w:color="auto"/>
            <w:right w:val="none" w:sz="0" w:space="0" w:color="auto"/>
          </w:divBdr>
        </w:div>
        <w:div w:id="2121799775">
          <w:marLeft w:val="0"/>
          <w:marRight w:val="0"/>
          <w:marTop w:val="0"/>
          <w:marBottom w:val="0"/>
          <w:divBdr>
            <w:top w:val="none" w:sz="0" w:space="0" w:color="auto"/>
            <w:left w:val="none" w:sz="0" w:space="0" w:color="auto"/>
            <w:bottom w:val="none" w:sz="0" w:space="0" w:color="auto"/>
            <w:right w:val="none" w:sz="0" w:space="0" w:color="auto"/>
          </w:divBdr>
        </w:div>
        <w:div w:id="2132700333">
          <w:marLeft w:val="0"/>
          <w:marRight w:val="0"/>
          <w:marTop w:val="0"/>
          <w:marBottom w:val="0"/>
          <w:divBdr>
            <w:top w:val="none" w:sz="0" w:space="0" w:color="auto"/>
            <w:left w:val="none" w:sz="0" w:space="0" w:color="auto"/>
            <w:bottom w:val="none" w:sz="0" w:space="0" w:color="auto"/>
            <w:right w:val="none" w:sz="0" w:space="0" w:color="auto"/>
          </w:divBdr>
        </w:div>
        <w:div w:id="2138184406">
          <w:marLeft w:val="0"/>
          <w:marRight w:val="0"/>
          <w:marTop w:val="0"/>
          <w:marBottom w:val="0"/>
          <w:divBdr>
            <w:top w:val="none" w:sz="0" w:space="0" w:color="auto"/>
            <w:left w:val="none" w:sz="0" w:space="0" w:color="auto"/>
            <w:bottom w:val="none" w:sz="0" w:space="0" w:color="auto"/>
            <w:right w:val="none" w:sz="0" w:space="0" w:color="auto"/>
          </w:divBdr>
        </w:div>
      </w:divsChild>
    </w:div>
    <w:div w:id="1345132183">
      <w:bodyDiv w:val="1"/>
      <w:marLeft w:val="0"/>
      <w:marRight w:val="0"/>
      <w:marTop w:val="0"/>
      <w:marBottom w:val="0"/>
      <w:divBdr>
        <w:top w:val="none" w:sz="0" w:space="0" w:color="auto"/>
        <w:left w:val="none" w:sz="0" w:space="0" w:color="auto"/>
        <w:bottom w:val="none" w:sz="0" w:space="0" w:color="auto"/>
        <w:right w:val="none" w:sz="0" w:space="0" w:color="auto"/>
      </w:divBdr>
    </w:div>
    <w:div w:id="1345597850">
      <w:bodyDiv w:val="1"/>
      <w:marLeft w:val="0"/>
      <w:marRight w:val="0"/>
      <w:marTop w:val="0"/>
      <w:marBottom w:val="0"/>
      <w:divBdr>
        <w:top w:val="none" w:sz="0" w:space="0" w:color="auto"/>
        <w:left w:val="none" w:sz="0" w:space="0" w:color="auto"/>
        <w:bottom w:val="none" w:sz="0" w:space="0" w:color="auto"/>
        <w:right w:val="none" w:sz="0" w:space="0" w:color="auto"/>
      </w:divBdr>
    </w:div>
    <w:div w:id="1345860657">
      <w:bodyDiv w:val="1"/>
      <w:marLeft w:val="0"/>
      <w:marRight w:val="0"/>
      <w:marTop w:val="0"/>
      <w:marBottom w:val="0"/>
      <w:divBdr>
        <w:top w:val="none" w:sz="0" w:space="0" w:color="auto"/>
        <w:left w:val="none" w:sz="0" w:space="0" w:color="auto"/>
        <w:bottom w:val="none" w:sz="0" w:space="0" w:color="auto"/>
        <w:right w:val="none" w:sz="0" w:space="0" w:color="auto"/>
      </w:divBdr>
    </w:div>
    <w:div w:id="1345860674">
      <w:bodyDiv w:val="1"/>
      <w:marLeft w:val="0"/>
      <w:marRight w:val="0"/>
      <w:marTop w:val="0"/>
      <w:marBottom w:val="0"/>
      <w:divBdr>
        <w:top w:val="none" w:sz="0" w:space="0" w:color="auto"/>
        <w:left w:val="none" w:sz="0" w:space="0" w:color="auto"/>
        <w:bottom w:val="none" w:sz="0" w:space="0" w:color="auto"/>
        <w:right w:val="none" w:sz="0" w:space="0" w:color="auto"/>
      </w:divBdr>
    </w:div>
    <w:div w:id="1345866873">
      <w:bodyDiv w:val="1"/>
      <w:marLeft w:val="0"/>
      <w:marRight w:val="0"/>
      <w:marTop w:val="0"/>
      <w:marBottom w:val="0"/>
      <w:divBdr>
        <w:top w:val="none" w:sz="0" w:space="0" w:color="auto"/>
        <w:left w:val="none" w:sz="0" w:space="0" w:color="auto"/>
        <w:bottom w:val="none" w:sz="0" w:space="0" w:color="auto"/>
        <w:right w:val="none" w:sz="0" w:space="0" w:color="auto"/>
      </w:divBdr>
    </w:div>
    <w:div w:id="1346202578">
      <w:bodyDiv w:val="1"/>
      <w:marLeft w:val="0"/>
      <w:marRight w:val="0"/>
      <w:marTop w:val="0"/>
      <w:marBottom w:val="0"/>
      <w:divBdr>
        <w:top w:val="none" w:sz="0" w:space="0" w:color="auto"/>
        <w:left w:val="none" w:sz="0" w:space="0" w:color="auto"/>
        <w:bottom w:val="none" w:sz="0" w:space="0" w:color="auto"/>
        <w:right w:val="none" w:sz="0" w:space="0" w:color="auto"/>
      </w:divBdr>
    </w:div>
    <w:div w:id="1346206074">
      <w:bodyDiv w:val="1"/>
      <w:marLeft w:val="0"/>
      <w:marRight w:val="0"/>
      <w:marTop w:val="0"/>
      <w:marBottom w:val="0"/>
      <w:divBdr>
        <w:top w:val="none" w:sz="0" w:space="0" w:color="auto"/>
        <w:left w:val="none" w:sz="0" w:space="0" w:color="auto"/>
        <w:bottom w:val="none" w:sz="0" w:space="0" w:color="auto"/>
        <w:right w:val="none" w:sz="0" w:space="0" w:color="auto"/>
      </w:divBdr>
    </w:div>
    <w:div w:id="1346250169">
      <w:bodyDiv w:val="1"/>
      <w:marLeft w:val="0"/>
      <w:marRight w:val="0"/>
      <w:marTop w:val="0"/>
      <w:marBottom w:val="0"/>
      <w:divBdr>
        <w:top w:val="none" w:sz="0" w:space="0" w:color="auto"/>
        <w:left w:val="none" w:sz="0" w:space="0" w:color="auto"/>
        <w:bottom w:val="none" w:sz="0" w:space="0" w:color="auto"/>
        <w:right w:val="none" w:sz="0" w:space="0" w:color="auto"/>
      </w:divBdr>
    </w:div>
    <w:div w:id="1346252595">
      <w:bodyDiv w:val="1"/>
      <w:marLeft w:val="0"/>
      <w:marRight w:val="0"/>
      <w:marTop w:val="0"/>
      <w:marBottom w:val="0"/>
      <w:divBdr>
        <w:top w:val="none" w:sz="0" w:space="0" w:color="auto"/>
        <w:left w:val="none" w:sz="0" w:space="0" w:color="auto"/>
        <w:bottom w:val="none" w:sz="0" w:space="0" w:color="auto"/>
        <w:right w:val="none" w:sz="0" w:space="0" w:color="auto"/>
      </w:divBdr>
    </w:div>
    <w:div w:id="1346442615">
      <w:bodyDiv w:val="1"/>
      <w:marLeft w:val="0"/>
      <w:marRight w:val="0"/>
      <w:marTop w:val="0"/>
      <w:marBottom w:val="0"/>
      <w:divBdr>
        <w:top w:val="none" w:sz="0" w:space="0" w:color="auto"/>
        <w:left w:val="none" w:sz="0" w:space="0" w:color="auto"/>
        <w:bottom w:val="none" w:sz="0" w:space="0" w:color="auto"/>
        <w:right w:val="none" w:sz="0" w:space="0" w:color="auto"/>
      </w:divBdr>
    </w:div>
    <w:div w:id="1346444252">
      <w:bodyDiv w:val="1"/>
      <w:marLeft w:val="0"/>
      <w:marRight w:val="0"/>
      <w:marTop w:val="0"/>
      <w:marBottom w:val="0"/>
      <w:divBdr>
        <w:top w:val="none" w:sz="0" w:space="0" w:color="auto"/>
        <w:left w:val="none" w:sz="0" w:space="0" w:color="auto"/>
        <w:bottom w:val="none" w:sz="0" w:space="0" w:color="auto"/>
        <w:right w:val="none" w:sz="0" w:space="0" w:color="auto"/>
      </w:divBdr>
    </w:div>
    <w:div w:id="1346517417">
      <w:bodyDiv w:val="1"/>
      <w:marLeft w:val="0"/>
      <w:marRight w:val="0"/>
      <w:marTop w:val="0"/>
      <w:marBottom w:val="0"/>
      <w:divBdr>
        <w:top w:val="none" w:sz="0" w:space="0" w:color="auto"/>
        <w:left w:val="none" w:sz="0" w:space="0" w:color="auto"/>
        <w:bottom w:val="none" w:sz="0" w:space="0" w:color="auto"/>
        <w:right w:val="none" w:sz="0" w:space="0" w:color="auto"/>
      </w:divBdr>
    </w:div>
    <w:div w:id="1346637900">
      <w:bodyDiv w:val="1"/>
      <w:marLeft w:val="0"/>
      <w:marRight w:val="0"/>
      <w:marTop w:val="0"/>
      <w:marBottom w:val="0"/>
      <w:divBdr>
        <w:top w:val="none" w:sz="0" w:space="0" w:color="auto"/>
        <w:left w:val="none" w:sz="0" w:space="0" w:color="auto"/>
        <w:bottom w:val="none" w:sz="0" w:space="0" w:color="auto"/>
        <w:right w:val="none" w:sz="0" w:space="0" w:color="auto"/>
      </w:divBdr>
    </w:div>
    <w:div w:id="1346784101">
      <w:bodyDiv w:val="1"/>
      <w:marLeft w:val="0"/>
      <w:marRight w:val="0"/>
      <w:marTop w:val="0"/>
      <w:marBottom w:val="0"/>
      <w:divBdr>
        <w:top w:val="none" w:sz="0" w:space="0" w:color="auto"/>
        <w:left w:val="none" w:sz="0" w:space="0" w:color="auto"/>
        <w:bottom w:val="none" w:sz="0" w:space="0" w:color="auto"/>
        <w:right w:val="none" w:sz="0" w:space="0" w:color="auto"/>
      </w:divBdr>
    </w:div>
    <w:div w:id="1346833290">
      <w:bodyDiv w:val="1"/>
      <w:marLeft w:val="0"/>
      <w:marRight w:val="0"/>
      <w:marTop w:val="0"/>
      <w:marBottom w:val="0"/>
      <w:divBdr>
        <w:top w:val="none" w:sz="0" w:space="0" w:color="auto"/>
        <w:left w:val="none" w:sz="0" w:space="0" w:color="auto"/>
        <w:bottom w:val="none" w:sz="0" w:space="0" w:color="auto"/>
        <w:right w:val="none" w:sz="0" w:space="0" w:color="auto"/>
      </w:divBdr>
    </w:div>
    <w:div w:id="1347102230">
      <w:bodyDiv w:val="1"/>
      <w:marLeft w:val="0"/>
      <w:marRight w:val="0"/>
      <w:marTop w:val="0"/>
      <w:marBottom w:val="0"/>
      <w:divBdr>
        <w:top w:val="none" w:sz="0" w:space="0" w:color="auto"/>
        <w:left w:val="none" w:sz="0" w:space="0" w:color="auto"/>
        <w:bottom w:val="none" w:sz="0" w:space="0" w:color="auto"/>
        <w:right w:val="none" w:sz="0" w:space="0" w:color="auto"/>
      </w:divBdr>
    </w:div>
    <w:div w:id="1347168345">
      <w:bodyDiv w:val="1"/>
      <w:marLeft w:val="0"/>
      <w:marRight w:val="0"/>
      <w:marTop w:val="0"/>
      <w:marBottom w:val="0"/>
      <w:divBdr>
        <w:top w:val="none" w:sz="0" w:space="0" w:color="auto"/>
        <w:left w:val="none" w:sz="0" w:space="0" w:color="auto"/>
        <w:bottom w:val="none" w:sz="0" w:space="0" w:color="auto"/>
        <w:right w:val="none" w:sz="0" w:space="0" w:color="auto"/>
      </w:divBdr>
    </w:div>
    <w:div w:id="1347290877">
      <w:bodyDiv w:val="1"/>
      <w:marLeft w:val="0"/>
      <w:marRight w:val="0"/>
      <w:marTop w:val="0"/>
      <w:marBottom w:val="0"/>
      <w:divBdr>
        <w:top w:val="none" w:sz="0" w:space="0" w:color="auto"/>
        <w:left w:val="none" w:sz="0" w:space="0" w:color="auto"/>
        <w:bottom w:val="none" w:sz="0" w:space="0" w:color="auto"/>
        <w:right w:val="none" w:sz="0" w:space="0" w:color="auto"/>
      </w:divBdr>
    </w:div>
    <w:div w:id="1347367150">
      <w:bodyDiv w:val="1"/>
      <w:marLeft w:val="0"/>
      <w:marRight w:val="0"/>
      <w:marTop w:val="0"/>
      <w:marBottom w:val="0"/>
      <w:divBdr>
        <w:top w:val="none" w:sz="0" w:space="0" w:color="auto"/>
        <w:left w:val="none" w:sz="0" w:space="0" w:color="auto"/>
        <w:bottom w:val="none" w:sz="0" w:space="0" w:color="auto"/>
        <w:right w:val="none" w:sz="0" w:space="0" w:color="auto"/>
      </w:divBdr>
    </w:div>
    <w:div w:id="1348095056">
      <w:bodyDiv w:val="1"/>
      <w:marLeft w:val="0"/>
      <w:marRight w:val="0"/>
      <w:marTop w:val="0"/>
      <w:marBottom w:val="0"/>
      <w:divBdr>
        <w:top w:val="none" w:sz="0" w:space="0" w:color="auto"/>
        <w:left w:val="none" w:sz="0" w:space="0" w:color="auto"/>
        <w:bottom w:val="none" w:sz="0" w:space="0" w:color="auto"/>
        <w:right w:val="none" w:sz="0" w:space="0" w:color="auto"/>
      </w:divBdr>
    </w:div>
    <w:div w:id="1348556937">
      <w:bodyDiv w:val="1"/>
      <w:marLeft w:val="0"/>
      <w:marRight w:val="0"/>
      <w:marTop w:val="0"/>
      <w:marBottom w:val="0"/>
      <w:divBdr>
        <w:top w:val="none" w:sz="0" w:space="0" w:color="auto"/>
        <w:left w:val="none" w:sz="0" w:space="0" w:color="auto"/>
        <w:bottom w:val="none" w:sz="0" w:space="0" w:color="auto"/>
        <w:right w:val="none" w:sz="0" w:space="0" w:color="auto"/>
      </w:divBdr>
    </w:div>
    <w:div w:id="1348673885">
      <w:bodyDiv w:val="1"/>
      <w:marLeft w:val="0"/>
      <w:marRight w:val="0"/>
      <w:marTop w:val="0"/>
      <w:marBottom w:val="0"/>
      <w:divBdr>
        <w:top w:val="none" w:sz="0" w:space="0" w:color="auto"/>
        <w:left w:val="none" w:sz="0" w:space="0" w:color="auto"/>
        <w:bottom w:val="none" w:sz="0" w:space="0" w:color="auto"/>
        <w:right w:val="none" w:sz="0" w:space="0" w:color="auto"/>
      </w:divBdr>
      <w:divsChild>
        <w:div w:id="74521970">
          <w:marLeft w:val="0"/>
          <w:marRight w:val="0"/>
          <w:marTop w:val="0"/>
          <w:marBottom w:val="0"/>
          <w:divBdr>
            <w:top w:val="none" w:sz="0" w:space="0" w:color="auto"/>
            <w:left w:val="none" w:sz="0" w:space="0" w:color="auto"/>
            <w:bottom w:val="none" w:sz="0" w:space="0" w:color="auto"/>
            <w:right w:val="none" w:sz="0" w:space="0" w:color="auto"/>
          </w:divBdr>
        </w:div>
        <w:div w:id="109007710">
          <w:marLeft w:val="0"/>
          <w:marRight w:val="0"/>
          <w:marTop w:val="0"/>
          <w:marBottom w:val="0"/>
          <w:divBdr>
            <w:top w:val="none" w:sz="0" w:space="0" w:color="auto"/>
            <w:left w:val="none" w:sz="0" w:space="0" w:color="auto"/>
            <w:bottom w:val="none" w:sz="0" w:space="0" w:color="auto"/>
            <w:right w:val="none" w:sz="0" w:space="0" w:color="auto"/>
          </w:divBdr>
        </w:div>
        <w:div w:id="524907354">
          <w:marLeft w:val="0"/>
          <w:marRight w:val="0"/>
          <w:marTop w:val="0"/>
          <w:marBottom w:val="0"/>
          <w:divBdr>
            <w:top w:val="none" w:sz="0" w:space="0" w:color="auto"/>
            <w:left w:val="none" w:sz="0" w:space="0" w:color="auto"/>
            <w:bottom w:val="none" w:sz="0" w:space="0" w:color="auto"/>
            <w:right w:val="none" w:sz="0" w:space="0" w:color="auto"/>
          </w:divBdr>
        </w:div>
        <w:div w:id="644701869">
          <w:marLeft w:val="0"/>
          <w:marRight w:val="0"/>
          <w:marTop w:val="0"/>
          <w:marBottom w:val="0"/>
          <w:divBdr>
            <w:top w:val="none" w:sz="0" w:space="0" w:color="auto"/>
            <w:left w:val="none" w:sz="0" w:space="0" w:color="auto"/>
            <w:bottom w:val="none" w:sz="0" w:space="0" w:color="auto"/>
            <w:right w:val="none" w:sz="0" w:space="0" w:color="auto"/>
          </w:divBdr>
        </w:div>
        <w:div w:id="666831369">
          <w:marLeft w:val="0"/>
          <w:marRight w:val="0"/>
          <w:marTop w:val="0"/>
          <w:marBottom w:val="0"/>
          <w:divBdr>
            <w:top w:val="none" w:sz="0" w:space="0" w:color="auto"/>
            <w:left w:val="none" w:sz="0" w:space="0" w:color="auto"/>
            <w:bottom w:val="none" w:sz="0" w:space="0" w:color="auto"/>
            <w:right w:val="none" w:sz="0" w:space="0" w:color="auto"/>
          </w:divBdr>
        </w:div>
        <w:div w:id="732775962">
          <w:marLeft w:val="0"/>
          <w:marRight w:val="0"/>
          <w:marTop w:val="0"/>
          <w:marBottom w:val="0"/>
          <w:divBdr>
            <w:top w:val="none" w:sz="0" w:space="0" w:color="auto"/>
            <w:left w:val="none" w:sz="0" w:space="0" w:color="auto"/>
            <w:bottom w:val="none" w:sz="0" w:space="0" w:color="auto"/>
            <w:right w:val="none" w:sz="0" w:space="0" w:color="auto"/>
          </w:divBdr>
        </w:div>
        <w:div w:id="756100022">
          <w:marLeft w:val="0"/>
          <w:marRight w:val="0"/>
          <w:marTop w:val="0"/>
          <w:marBottom w:val="0"/>
          <w:divBdr>
            <w:top w:val="none" w:sz="0" w:space="0" w:color="auto"/>
            <w:left w:val="none" w:sz="0" w:space="0" w:color="auto"/>
            <w:bottom w:val="none" w:sz="0" w:space="0" w:color="auto"/>
            <w:right w:val="none" w:sz="0" w:space="0" w:color="auto"/>
          </w:divBdr>
        </w:div>
        <w:div w:id="847259652">
          <w:marLeft w:val="0"/>
          <w:marRight w:val="0"/>
          <w:marTop w:val="0"/>
          <w:marBottom w:val="0"/>
          <w:divBdr>
            <w:top w:val="none" w:sz="0" w:space="0" w:color="auto"/>
            <w:left w:val="none" w:sz="0" w:space="0" w:color="auto"/>
            <w:bottom w:val="none" w:sz="0" w:space="0" w:color="auto"/>
            <w:right w:val="none" w:sz="0" w:space="0" w:color="auto"/>
          </w:divBdr>
        </w:div>
        <w:div w:id="892935406">
          <w:marLeft w:val="0"/>
          <w:marRight w:val="0"/>
          <w:marTop w:val="0"/>
          <w:marBottom w:val="0"/>
          <w:divBdr>
            <w:top w:val="none" w:sz="0" w:space="0" w:color="auto"/>
            <w:left w:val="none" w:sz="0" w:space="0" w:color="auto"/>
            <w:bottom w:val="none" w:sz="0" w:space="0" w:color="auto"/>
            <w:right w:val="none" w:sz="0" w:space="0" w:color="auto"/>
          </w:divBdr>
        </w:div>
        <w:div w:id="929200742">
          <w:marLeft w:val="0"/>
          <w:marRight w:val="0"/>
          <w:marTop w:val="0"/>
          <w:marBottom w:val="0"/>
          <w:divBdr>
            <w:top w:val="none" w:sz="0" w:space="0" w:color="auto"/>
            <w:left w:val="none" w:sz="0" w:space="0" w:color="auto"/>
            <w:bottom w:val="none" w:sz="0" w:space="0" w:color="auto"/>
            <w:right w:val="none" w:sz="0" w:space="0" w:color="auto"/>
          </w:divBdr>
        </w:div>
        <w:div w:id="937181129">
          <w:marLeft w:val="0"/>
          <w:marRight w:val="0"/>
          <w:marTop w:val="0"/>
          <w:marBottom w:val="0"/>
          <w:divBdr>
            <w:top w:val="none" w:sz="0" w:space="0" w:color="auto"/>
            <w:left w:val="none" w:sz="0" w:space="0" w:color="auto"/>
            <w:bottom w:val="none" w:sz="0" w:space="0" w:color="auto"/>
            <w:right w:val="none" w:sz="0" w:space="0" w:color="auto"/>
          </w:divBdr>
        </w:div>
        <w:div w:id="1093862298">
          <w:marLeft w:val="0"/>
          <w:marRight w:val="0"/>
          <w:marTop w:val="0"/>
          <w:marBottom w:val="0"/>
          <w:divBdr>
            <w:top w:val="none" w:sz="0" w:space="0" w:color="auto"/>
            <w:left w:val="none" w:sz="0" w:space="0" w:color="auto"/>
            <w:bottom w:val="none" w:sz="0" w:space="0" w:color="auto"/>
            <w:right w:val="none" w:sz="0" w:space="0" w:color="auto"/>
          </w:divBdr>
        </w:div>
        <w:div w:id="1155490835">
          <w:marLeft w:val="0"/>
          <w:marRight w:val="0"/>
          <w:marTop w:val="0"/>
          <w:marBottom w:val="0"/>
          <w:divBdr>
            <w:top w:val="none" w:sz="0" w:space="0" w:color="auto"/>
            <w:left w:val="none" w:sz="0" w:space="0" w:color="auto"/>
            <w:bottom w:val="none" w:sz="0" w:space="0" w:color="auto"/>
            <w:right w:val="none" w:sz="0" w:space="0" w:color="auto"/>
          </w:divBdr>
        </w:div>
        <w:div w:id="1242133039">
          <w:marLeft w:val="0"/>
          <w:marRight w:val="0"/>
          <w:marTop w:val="0"/>
          <w:marBottom w:val="0"/>
          <w:divBdr>
            <w:top w:val="none" w:sz="0" w:space="0" w:color="auto"/>
            <w:left w:val="none" w:sz="0" w:space="0" w:color="auto"/>
            <w:bottom w:val="none" w:sz="0" w:space="0" w:color="auto"/>
            <w:right w:val="none" w:sz="0" w:space="0" w:color="auto"/>
          </w:divBdr>
        </w:div>
        <w:div w:id="1245339703">
          <w:marLeft w:val="0"/>
          <w:marRight w:val="0"/>
          <w:marTop w:val="0"/>
          <w:marBottom w:val="0"/>
          <w:divBdr>
            <w:top w:val="none" w:sz="0" w:space="0" w:color="auto"/>
            <w:left w:val="none" w:sz="0" w:space="0" w:color="auto"/>
            <w:bottom w:val="none" w:sz="0" w:space="0" w:color="auto"/>
            <w:right w:val="none" w:sz="0" w:space="0" w:color="auto"/>
          </w:divBdr>
        </w:div>
        <w:div w:id="1315645439">
          <w:marLeft w:val="0"/>
          <w:marRight w:val="0"/>
          <w:marTop w:val="0"/>
          <w:marBottom w:val="0"/>
          <w:divBdr>
            <w:top w:val="none" w:sz="0" w:space="0" w:color="auto"/>
            <w:left w:val="none" w:sz="0" w:space="0" w:color="auto"/>
            <w:bottom w:val="none" w:sz="0" w:space="0" w:color="auto"/>
            <w:right w:val="none" w:sz="0" w:space="0" w:color="auto"/>
          </w:divBdr>
        </w:div>
        <w:div w:id="1492679170">
          <w:marLeft w:val="0"/>
          <w:marRight w:val="0"/>
          <w:marTop w:val="0"/>
          <w:marBottom w:val="0"/>
          <w:divBdr>
            <w:top w:val="none" w:sz="0" w:space="0" w:color="auto"/>
            <w:left w:val="none" w:sz="0" w:space="0" w:color="auto"/>
            <w:bottom w:val="none" w:sz="0" w:space="0" w:color="auto"/>
            <w:right w:val="none" w:sz="0" w:space="0" w:color="auto"/>
          </w:divBdr>
        </w:div>
        <w:div w:id="1586258224">
          <w:marLeft w:val="0"/>
          <w:marRight w:val="0"/>
          <w:marTop w:val="0"/>
          <w:marBottom w:val="0"/>
          <w:divBdr>
            <w:top w:val="none" w:sz="0" w:space="0" w:color="auto"/>
            <w:left w:val="none" w:sz="0" w:space="0" w:color="auto"/>
            <w:bottom w:val="none" w:sz="0" w:space="0" w:color="auto"/>
            <w:right w:val="none" w:sz="0" w:space="0" w:color="auto"/>
          </w:divBdr>
        </w:div>
        <w:div w:id="1608342677">
          <w:marLeft w:val="0"/>
          <w:marRight w:val="0"/>
          <w:marTop w:val="0"/>
          <w:marBottom w:val="0"/>
          <w:divBdr>
            <w:top w:val="none" w:sz="0" w:space="0" w:color="auto"/>
            <w:left w:val="none" w:sz="0" w:space="0" w:color="auto"/>
            <w:bottom w:val="none" w:sz="0" w:space="0" w:color="auto"/>
            <w:right w:val="none" w:sz="0" w:space="0" w:color="auto"/>
          </w:divBdr>
        </w:div>
        <w:div w:id="1788625872">
          <w:marLeft w:val="0"/>
          <w:marRight w:val="0"/>
          <w:marTop w:val="0"/>
          <w:marBottom w:val="0"/>
          <w:divBdr>
            <w:top w:val="none" w:sz="0" w:space="0" w:color="auto"/>
            <w:left w:val="none" w:sz="0" w:space="0" w:color="auto"/>
            <w:bottom w:val="none" w:sz="0" w:space="0" w:color="auto"/>
            <w:right w:val="none" w:sz="0" w:space="0" w:color="auto"/>
          </w:divBdr>
        </w:div>
        <w:div w:id="1843230824">
          <w:marLeft w:val="0"/>
          <w:marRight w:val="0"/>
          <w:marTop w:val="0"/>
          <w:marBottom w:val="0"/>
          <w:divBdr>
            <w:top w:val="none" w:sz="0" w:space="0" w:color="auto"/>
            <w:left w:val="none" w:sz="0" w:space="0" w:color="auto"/>
            <w:bottom w:val="none" w:sz="0" w:space="0" w:color="auto"/>
            <w:right w:val="none" w:sz="0" w:space="0" w:color="auto"/>
          </w:divBdr>
        </w:div>
        <w:div w:id="1865360353">
          <w:marLeft w:val="0"/>
          <w:marRight w:val="0"/>
          <w:marTop w:val="0"/>
          <w:marBottom w:val="0"/>
          <w:divBdr>
            <w:top w:val="none" w:sz="0" w:space="0" w:color="auto"/>
            <w:left w:val="none" w:sz="0" w:space="0" w:color="auto"/>
            <w:bottom w:val="none" w:sz="0" w:space="0" w:color="auto"/>
            <w:right w:val="none" w:sz="0" w:space="0" w:color="auto"/>
          </w:divBdr>
        </w:div>
        <w:div w:id="1910075016">
          <w:marLeft w:val="0"/>
          <w:marRight w:val="0"/>
          <w:marTop w:val="0"/>
          <w:marBottom w:val="0"/>
          <w:divBdr>
            <w:top w:val="none" w:sz="0" w:space="0" w:color="auto"/>
            <w:left w:val="none" w:sz="0" w:space="0" w:color="auto"/>
            <w:bottom w:val="none" w:sz="0" w:space="0" w:color="auto"/>
            <w:right w:val="none" w:sz="0" w:space="0" w:color="auto"/>
          </w:divBdr>
        </w:div>
        <w:div w:id="1994722109">
          <w:marLeft w:val="0"/>
          <w:marRight w:val="0"/>
          <w:marTop w:val="0"/>
          <w:marBottom w:val="0"/>
          <w:divBdr>
            <w:top w:val="none" w:sz="0" w:space="0" w:color="auto"/>
            <w:left w:val="none" w:sz="0" w:space="0" w:color="auto"/>
            <w:bottom w:val="none" w:sz="0" w:space="0" w:color="auto"/>
            <w:right w:val="none" w:sz="0" w:space="0" w:color="auto"/>
          </w:divBdr>
        </w:div>
        <w:div w:id="2146386537">
          <w:marLeft w:val="0"/>
          <w:marRight w:val="0"/>
          <w:marTop w:val="0"/>
          <w:marBottom w:val="0"/>
          <w:divBdr>
            <w:top w:val="none" w:sz="0" w:space="0" w:color="auto"/>
            <w:left w:val="none" w:sz="0" w:space="0" w:color="auto"/>
            <w:bottom w:val="none" w:sz="0" w:space="0" w:color="auto"/>
            <w:right w:val="none" w:sz="0" w:space="0" w:color="auto"/>
          </w:divBdr>
        </w:div>
      </w:divsChild>
    </w:div>
    <w:div w:id="1349024308">
      <w:bodyDiv w:val="1"/>
      <w:marLeft w:val="0"/>
      <w:marRight w:val="0"/>
      <w:marTop w:val="0"/>
      <w:marBottom w:val="0"/>
      <w:divBdr>
        <w:top w:val="none" w:sz="0" w:space="0" w:color="auto"/>
        <w:left w:val="none" w:sz="0" w:space="0" w:color="auto"/>
        <w:bottom w:val="none" w:sz="0" w:space="0" w:color="auto"/>
        <w:right w:val="none" w:sz="0" w:space="0" w:color="auto"/>
      </w:divBdr>
    </w:div>
    <w:div w:id="1349064871">
      <w:bodyDiv w:val="1"/>
      <w:marLeft w:val="0"/>
      <w:marRight w:val="0"/>
      <w:marTop w:val="0"/>
      <w:marBottom w:val="0"/>
      <w:divBdr>
        <w:top w:val="none" w:sz="0" w:space="0" w:color="auto"/>
        <w:left w:val="none" w:sz="0" w:space="0" w:color="auto"/>
        <w:bottom w:val="none" w:sz="0" w:space="0" w:color="auto"/>
        <w:right w:val="none" w:sz="0" w:space="0" w:color="auto"/>
      </w:divBdr>
    </w:div>
    <w:div w:id="1349067709">
      <w:bodyDiv w:val="1"/>
      <w:marLeft w:val="0"/>
      <w:marRight w:val="0"/>
      <w:marTop w:val="0"/>
      <w:marBottom w:val="0"/>
      <w:divBdr>
        <w:top w:val="none" w:sz="0" w:space="0" w:color="auto"/>
        <w:left w:val="none" w:sz="0" w:space="0" w:color="auto"/>
        <w:bottom w:val="none" w:sz="0" w:space="0" w:color="auto"/>
        <w:right w:val="none" w:sz="0" w:space="0" w:color="auto"/>
      </w:divBdr>
    </w:div>
    <w:div w:id="1349211377">
      <w:bodyDiv w:val="1"/>
      <w:marLeft w:val="0"/>
      <w:marRight w:val="0"/>
      <w:marTop w:val="0"/>
      <w:marBottom w:val="0"/>
      <w:divBdr>
        <w:top w:val="none" w:sz="0" w:space="0" w:color="auto"/>
        <w:left w:val="none" w:sz="0" w:space="0" w:color="auto"/>
        <w:bottom w:val="none" w:sz="0" w:space="0" w:color="auto"/>
        <w:right w:val="none" w:sz="0" w:space="0" w:color="auto"/>
      </w:divBdr>
    </w:div>
    <w:div w:id="1349676980">
      <w:bodyDiv w:val="1"/>
      <w:marLeft w:val="0"/>
      <w:marRight w:val="0"/>
      <w:marTop w:val="0"/>
      <w:marBottom w:val="0"/>
      <w:divBdr>
        <w:top w:val="none" w:sz="0" w:space="0" w:color="auto"/>
        <w:left w:val="none" w:sz="0" w:space="0" w:color="auto"/>
        <w:bottom w:val="none" w:sz="0" w:space="0" w:color="auto"/>
        <w:right w:val="none" w:sz="0" w:space="0" w:color="auto"/>
      </w:divBdr>
    </w:div>
    <w:div w:id="1349720702">
      <w:bodyDiv w:val="1"/>
      <w:marLeft w:val="0"/>
      <w:marRight w:val="0"/>
      <w:marTop w:val="0"/>
      <w:marBottom w:val="0"/>
      <w:divBdr>
        <w:top w:val="none" w:sz="0" w:space="0" w:color="auto"/>
        <w:left w:val="none" w:sz="0" w:space="0" w:color="auto"/>
        <w:bottom w:val="none" w:sz="0" w:space="0" w:color="auto"/>
        <w:right w:val="none" w:sz="0" w:space="0" w:color="auto"/>
      </w:divBdr>
    </w:div>
    <w:div w:id="1349870554">
      <w:bodyDiv w:val="1"/>
      <w:marLeft w:val="0"/>
      <w:marRight w:val="0"/>
      <w:marTop w:val="0"/>
      <w:marBottom w:val="0"/>
      <w:divBdr>
        <w:top w:val="none" w:sz="0" w:space="0" w:color="auto"/>
        <w:left w:val="none" w:sz="0" w:space="0" w:color="auto"/>
        <w:bottom w:val="none" w:sz="0" w:space="0" w:color="auto"/>
        <w:right w:val="none" w:sz="0" w:space="0" w:color="auto"/>
      </w:divBdr>
    </w:div>
    <w:div w:id="1349873627">
      <w:bodyDiv w:val="1"/>
      <w:marLeft w:val="0"/>
      <w:marRight w:val="0"/>
      <w:marTop w:val="0"/>
      <w:marBottom w:val="0"/>
      <w:divBdr>
        <w:top w:val="none" w:sz="0" w:space="0" w:color="auto"/>
        <w:left w:val="none" w:sz="0" w:space="0" w:color="auto"/>
        <w:bottom w:val="none" w:sz="0" w:space="0" w:color="auto"/>
        <w:right w:val="none" w:sz="0" w:space="0" w:color="auto"/>
      </w:divBdr>
    </w:div>
    <w:div w:id="1349912237">
      <w:bodyDiv w:val="1"/>
      <w:marLeft w:val="0"/>
      <w:marRight w:val="0"/>
      <w:marTop w:val="0"/>
      <w:marBottom w:val="0"/>
      <w:divBdr>
        <w:top w:val="none" w:sz="0" w:space="0" w:color="auto"/>
        <w:left w:val="none" w:sz="0" w:space="0" w:color="auto"/>
        <w:bottom w:val="none" w:sz="0" w:space="0" w:color="auto"/>
        <w:right w:val="none" w:sz="0" w:space="0" w:color="auto"/>
      </w:divBdr>
    </w:div>
    <w:div w:id="1349989166">
      <w:bodyDiv w:val="1"/>
      <w:marLeft w:val="0"/>
      <w:marRight w:val="0"/>
      <w:marTop w:val="0"/>
      <w:marBottom w:val="0"/>
      <w:divBdr>
        <w:top w:val="none" w:sz="0" w:space="0" w:color="auto"/>
        <w:left w:val="none" w:sz="0" w:space="0" w:color="auto"/>
        <w:bottom w:val="none" w:sz="0" w:space="0" w:color="auto"/>
        <w:right w:val="none" w:sz="0" w:space="0" w:color="auto"/>
      </w:divBdr>
    </w:div>
    <w:div w:id="1350061511">
      <w:bodyDiv w:val="1"/>
      <w:marLeft w:val="0"/>
      <w:marRight w:val="0"/>
      <w:marTop w:val="0"/>
      <w:marBottom w:val="0"/>
      <w:divBdr>
        <w:top w:val="none" w:sz="0" w:space="0" w:color="auto"/>
        <w:left w:val="none" w:sz="0" w:space="0" w:color="auto"/>
        <w:bottom w:val="none" w:sz="0" w:space="0" w:color="auto"/>
        <w:right w:val="none" w:sz="0" w:space="0" w:color="auto"/>
      </w:divBdr>
    </w:div>
    <w:div w:id="1350180930">
      <w:bodyDiv w:val="1"/>
      <w:marLeft w:val="0"/>
      <w:marRight w:val="0"/>
      <w:marTop w:val="0"/>
      <w:marBottom w:val="0"/>
      <w:divBdr>
        <w:top w:val="none" w:sz="0" w:space="0" w:color="auto"/>
        <w:left w:val="none" w:sz="0" w:space="0" w:color="auto"/>
        <w:bottom w:val="none" w:sz="0" w:space="0" w:color="auto"/>
        <w:right w:val="none" w:sz="0" w:space="0" w:color="auto"/>
      </w:divBdr>
    </w:div>
    <w:div w:id="1350329590">
      <w:bodyDiv w:val="1"/>
      <w:marLeft w:val="0"/>
      <w:marRight w:val="0"/>
      <w:marTop w:val="0"/>
      <w:marBottom w:val="0"/>
      <w:divBdr>
        <w:top w:val="none" w:sz="0" w:space="0" w:color="auto"/>
        <w:left w:val="none" w:sz="0" w:space="0" w:color="auto"/>
        <w:bottom w:val="none" w:sz="0" w:space="0" w:color="auto"/>
        <w:right w:val="none" w:sz="0" w:space="0" w:color="auto"/>
      </w:divBdr>
    </w:div>
    <w:div w:id="1350527317">
      <w:bodyDiv w:val="1"/>
      <w:marLeft w:val="0"/>
      <w:marRight w:val="0"/>
      <w:marTop w:val="0"/>
      <w:marBottom w:val="0"/>
      <w:divBdr>
        <w:top w:val="none" w:sz="0" w:space="0" w:color="auto"/>
        <w:left w:val="none" w:sz="0" w:space="0" w:color="auto"/>
        <w:bottom w:val="none" w:sz="0" w:space="0" w:color="auto"/>
        <w:right w:val="none" w:sz="0" w:space="0" w:color="auto"/>
      </w:divBdr>
    </w:div>
    <w:div w:id="1350718691">
      <w:bodyDiv w:val="1"/>
      <w:marLeft w:val="0"/>
      <w:marRight w:val="0"/>
      <w:marTop w:val="0"/>
      <w:marBottom w:val="0"/>
      <w:divBdr>
        <w:top w:val="none" w:sz="0" w:space="0" w:color="auto"/>
        <w:left w:val="none" w:sz="0" w:space="0" w:color="auto"/>
        <w:bottom w:val="none" w:sz="0" w:space="0" w:color="auto"/>
        <w:right w:val="none" w:sz="0" w:space="0" w:color="auto"/>
      </w:divBdr>
    </w:div>
    <w:div w:id="1351028198">
      <w:bodyDiv w:val="1"/>
      <w:marLeft w:val="0"/>
      <w:marRight w:val="0"/>
      <w:marTop w:val="0"/>
      <w:marBottom w:val="0"/>
      <w:divBdr>
        <w:top w:val="none" w:sz="0" w:space="0" w:color="auto"/>
        <w:left w:val="none" w:sz="0" w:space="0" w:color="auto"/>
        <w:bottom w:val="none" w:sz="0" w:space="0" w:color="auto"/>
        <w:right w:val="none" w:sz="0" w:space="0" w:color="auto"/>
      </w:divBdr>
    </w:div>
    <w:div w:id="1351028985">
      <w:bodyDiv w:val="1"/>
      <w:marLeft w:val="0"/>
      <w:marRight w:val="0"/>
      <w:marTop w:val="0"/>
      <w:marBottom w:val="0"/>
      <w:divBdr>
        <w:top w:val="none" w:sz="0" w:space="0" w:color="auto"/>
        <w:left w:val="none" w:sz="0" w:space="0" w:color="auto"/>
        <w:bottom w:val="none" w:sz="0" w:space="0" w:color="auto"/>
        <w:right w:val="none" w:sz="0" w:space="0" w:color="auto"/>
      </w:divBdr>
    </w:div>
    <w:div w:id="1351418768">
      <w:bodyDiv w:val="1"/>
      <w:marLeft w:val="0"/>
      <w:marRight w:val="0"/>
      <w:marTop w:val="0"/>
      <w:marBottom w:val="0"/>
      <w:divBdr>
        <w:top w:val="none" w:sz="0" w:space="0" w:color="auto"/>
        <w:left w:val="none" w:sz="0" w:space="0" w:color="auto"/>
        <w:bottom w:val="none" w:sz="0" w:space="0" w:color="auto"/>
        <w:right w:val="none" w:sz="0" w:space="0" w:color="auto"/>
      </w:divBdr>
    </w:div>
    <w:div w:id="1351447240">
      <w:bodyDiv w:val="1"/>
      <w:marLeft w:val="0"/>
      <w:marRight w:val="0"/>
      <w:marTop w:val="0"/>
      <w:marBottom w:val="0"/>
      <w:divBdr>
        <w:top w:val="none" w:sz="0" w:space="0" w:color="auto"/>
        <w:left w:val="none" w:sz="0" w:space="0" w:color="auto"/>
        <w:bottom w:val="none" w:sz="0" w:space="0" w:color="auto"/>
        <w:right w:val="none" w:sz="0" w:space="0" w:color="auto"/>
      </w:divBdr>
    </w:div>
    <w:div w:id="1352150193">
      <w:bodyDiv w:val="1"/>
      <w:marLeft w:val="0"/>
      <w:marRight w:val="0"/>
      <w:marTop w:val="0"/>
      <w:marBottom w:val="0"/>
      <w:divBdr>
        <w:top w:val="none" w:sz="0" w:space="0" w:color="auto"/>
        <w:left w:val="none" w:sz="0" w:space="0" w:color="auto"/>
        <w:bottom w:val="none" w:sz="0" w:space="0" w:color="auto"/>
        <w:right w:val="none" w:sz="0" w:space="0" w:color="auto"/>
      </w:divBdr>
    </w:div>
    <w:div w:id="1352533771">
      <w:bodyDiv w:val="1"/>
      <w:marLeft w:val="0"/>
      <w:marRight w:val="0"/>
      <w:marTop w:val="0"/>
      <w:marBottom w:val="0"/>
      <w:divBdr>
        <w:top w:val="none" w:sz="0" w:space="0" w:color="auto"/>
        <w:left w:val="none" w:sz="0" w:space="0" w:color="auto"/>
        <w:bottom w:val="none" w:sz="0" w:space="0" w:color="auto"/>
        <w:right w:val="none" w:sz="0" w:space="0" w:color="auto"/>
      </w:divBdr>
    </w:div>
    <w:div w:id="1352561923">
      <w:bodyDiv w:val="1"/>
      <w:marLeft w:val="0"/>
      <w:marRight w:val="0"/>
      <w:marTop w:val="0"/>
      <w:marBottom w:val="0"/>
      <w:divBdr>
        <w:top w:val="none" w:sz="0" w:space="0" w:color="auto"/>
        <w:left w:val="none" w:sz="0" w:space="0" w:color="auto"/>
        <w:bottom w:val="none" w:sz="0" w:space="0" w:color="auto"/>
        <w:right w:val="none" w:sz="0" w:space="0" w:color="auto"/>
      </w:divBdr>
    </w:div>
    <w:div w:id="1352952162">
      <w:bodyDiv w:val="1"/>
      <w:marLeft w:val="0"/>
      <w:marRight w:val="0"/>
      <w:marTop w:val="0"/>
      <w:marBottom w:val="0"/>
      <w:divBdr>
        <w:top w:val="none" w:sz="0" w:space="0" w:color="auto"/>
        <w:left w:val="none" w:sz="0" w:space="0" w:color="auto"/>
        <w:bottom w:val="none" w:sz="0" w:space="0" w:color="auto"/>
        <w:right w:val="none" w:sz="0" w:space="0" w:color="auto"/>
      </w:divBdr>
    </w:div>
    <w:div w:id="1353149797">
      <w:bodyDiv w:val="1"/>
      <w:marLeft w:val="0"/>
      <w:marRight w:val="0"/>
      <w:marTop w:val="0"/>
      <w:marBottom w:val="0"/>
      <w:divBdr>
        <w:top w:val="none" w:sz="0" w:space="0" w:color="auto"/>
        <w:left w:val="none" w:sz="0" w:space="0" w:color="auto"/>
        <w:bottom w:val="none" w:sz="0" w:space="0" w:color="auto"/>
        <w:right w:val="none" w:sz="0" w:space="0" w:color="auto"/>
      </w:divBdr>
    </w:div>
    <w:div w:id="1353452786">
      <w:bodyDiv w:val="1"/>
      <w:marLeft w:val="0"/>
      <w:marRight w:val="0"/>
      <w:marTop w:val="0"/>
      <w:marBottom w:val="0"/>
      <w:divBdr>
        <w:top w:val="none" w:sz="0" w:space="0" w:color="auto"/>
        <w:left w:val="none" w:sz="0" w:space="0" w:color="auto"/>
        <w:bottom w:val="none" w:sz="0" w:space="0" w:color="auto"/>
        <w:right w:val="none" w:sz="0" w:space="0" w:color="auto"/>
      </w:divBdr>
    </w:div>
    <w:div w:id="1353648751">
      <w:bodyDiv w:val="1"/>
      <w:marLeft w:val="0"/>
      <w:marRight w:val="0"/>
      <w:marTop w:val="0"/>
      <w:marBottom w:val="0"/>
      <w:divBdr>
        <w:top w:val="none" w:sz="0" w:space="0" w:color="auto"/>
        <w:left w:val="none" w:sz="0" w:space="0" w:color="auto"/>
        <w:bottom w:val="none" w:sz="0" w:space="0" w:color="auto"/>
        <w:right w:val="none" w:sz="0" w:space="0" w:color="auto"/>
      </w:divBdr>
    </w:div>
    <w:div w:id="1354116110">
      <w:bodyDiv w:val="1"/>
      <w:marLeft w:val="0"/>
      <w:marRight w:val="0"/>
      <w:marTop w:val="0"/>
      <w:marBottom w:val="0"/>
      <w:divBdr>
        <w:top w:val="none" w:sz="0" w:space="0" w:color="auto"/>
        <w:left w:val="none" w:sz="0" w:space="0" w:color="auto"/>
        <w:bottom w:val="none" w:sz="0" w:space="0" w:color="auto"/>
        <w:right w:val="none" w:sz="0" w:space="0" w:color="auto"/>
      </w:divBdr>
    </w:div>
    <w:div w:id="1354258106">
      <w:bodyDiv w:val="1"/>
      <w:marLeft w:val="0"/>
      <w:marRight w:val="0"/>
      <w:marTop w:val="0"/>
      <w:marBottom w:val="0"/>
      <w:divBdr>
        <w:top w:val="none" w:sz="0" w:space="0" w:color="auto"/>
        <w:left w:val="none" w:sz="0" w:space="0" w:color="auto"/>
        <w:bottom w:val="none" w:sz="0" w:space="0" w:color="auto"/>
        <w:right w:val="none" w:sz="0" w:space="0" w:color="auto"/>
      </w:divBdr>
    </w:div>
    <w:div w:id="1354498081">
      <w:bodyDiv w:val="1"/>
      <w:marLeft w:val="0"/>
      <w:marRight w:val="0"/>
      <w:marTop w:val="0"/>
      <w:marBottom w:val="0"/>
      <w:divBdr>
        <w:top w:val="none" w:sz="0" w:space="0" w:color="auto"/>
        <w:left w:val="none" w:sz="0" w:space="0" w:color="auto"/>
        <w:bottom w:val="none" w:sz="0" w:space="0" w:color="auto"/>
        <w:right w:val="none" w:sz="0" w:space="0" w:color="auto"/>
      </w:divBdr>
      <w:divsChild>
        <w:div w:id="1107846011">
          <w:marLeft w:val="0"/>
          <w:marRight w:val="0"/>
          <w:marTop w:val="0"/>
          <w:marBottom w:val="0"/>
          <w:divBdr>
            <w:top w:val="none" w:sz="0" w:space="0" w:color="auto"/>
            <w:left w:val="none" w:sz="0" w:space="0" w:color="auto"/>
            <w:bottom w:val="none" w:sz="0" w:space="0" w:color="auto"/>
            <w:right w:val="none" w:sz="0" w:space="0" w:color="auto"/>
          </w:divBdr>
        </w:div>
        <w:div w:id="311756607">
          <w:marLeft w:val="0"/>
          <w:marRight w:val="0"/>
          <w:marTop w:val="0"/>
          <w:marBottom w:val="0"/>
          <w:divBdr>
            <w:top w:val="none" w:sz="0" w:space="0" w:color="auto"/>
            <w:left w:val="none" w:sz="0" w:space="0" w:color="auto"/>
            <w:bottom w:val="none" w:sz="0" w:space="0" w:color="auto"/>
            <w:right w:val="none" w:sz="0" w:space="0" w:color="auto"/>
          </w:divBdr>
        </w:div>
        <w:div w:id="244804598">
          <w:marLeft w:val="0"/>
          <w:marRight w:val="0"/>
          <w:marTop w:val="0"/>
          <w:marBottom w:val="0"/>
          <w:divBdr>
            <w:top w:val="none" w:sz="0" w:space="0" w:color="auto"/>
            <w:left w:val="none" w:sz="0" w:space="0" w:color="auto"/>
            <w:bottom w:val="none" w:sz="0" w:space="0" w:color="auto"/>
            <w:right w:val="none" w:sz="0" w:space="0" w:color="auto"/>
          </w:divBdr>
        </w:div>
        <w:div w:id="1799715476">
          <w:marLeft w:val="0"/>
          <w:marRight w:val="0"/>
          <w:marTop w:val="0"/>
          <w:marBottom w:val="0"/>
          <w:divBdr>
            <w:top w:val="none" w:sz="0" w:space="0" w:color="auto"/>
            <w:left w:val="none" w:sz="0" w:space="0" w:color="auto"/>
            <w:bottom w:val="none" w:sz="0" w:space="0" w:color="auto"/>
            <w:right w:val="none" w:sz="0" w:space="0" w:color="auto"/>
          </w:divBdr>
        </w:div>
        <w:div w:id="845175625">
          <w:marLeft w:val="0"/>
          <w:marRight w:val="0"/>
          <w:marTop w:val="0"/>
          <w:marBottom w:val="0"/>
          <w:divBdr>
            <w:top w:val="none" w:sz="0" w:space="0" w:color="auto"/>
            <w:left w:val="none" w:sz="0" w:space="0" w:color="auto"/>
            <w:bottom w:val="none" w:sz="0" w:space="0" w:color="auto"/>
            <w:right w:val="none" w:sz="0" w:space="0" w:color="auto"/>
          </w:divBdr>
        </w:div>
        <w:div w:id="332924927">
          <w:marLeft w:val="0"/>
          <w:marRight w:val="0"/>
          <w:marTop w:val="0"/>
          <w:marBottom w:val="0"/>
          <w:divBdr>
            <w:top w:val="none" w:sz="0" w:space="0" w:color="auto"/>
            <w:left w:val="none" w:sz="0" w:space="0" w:color="auto"/>
            <w:bottom w:val="none" w:sz="0" w:space="0" w:color="auto"/>
            <w:right w:val="none" w:sz="0" w:space="0" w:color="auto"/>
          </w:divBdr>
        </w:div>
        <w:div w:id="992441338">
          <w:marLeft w:val="0"/>
          <w:marRight w:val="0"/>
          <w:marTop w:val="0"/>
          <w:marBottom w:val="0"/>
          <w:divBdr>
            <w:top w:val="none" w:sz="0" w:space="0" w:color="auto"/>
            <w:left w:val="none" w:sz="0" w:space="0" w:color="auto"/>
            <w:bottom w:val="none" w:sz="0" w:space="0" w:color="auto"/>
            <w:right w:val="none" w:sz="0" w:space="0" w:color="auto"/>
          </w:divBdr>
        </w:div>
        <w:div w:id="1721786698">
          <w:marLeft w:val="0"/>
          <w:marRight w:val="0"/>
          <w:marTop w:val="0"/>
          <w:marBottom w:val="0"/>
          <w:divBdr>
            <w:top w:val="none" w:sz="0" w:space="0" w:color="auto"/>
            <w:left w:val="none" w:sz="0" w:space="0" w:color="auto"/>
            <w:bottom w:val="none" w:sz="0" w:space="0" w:color="auto"/>
            <w:right w:val="none" w:sz="0" w:space="0" w:color="auto"/>
          </w:divBdr>
        </w:div>
        <w:div w:id="1999073050">
          <w:marLeft w:val="0"/>
          <w:marRight w:val="0"/>
          <w:marTop w:val="0"/>
          <w:marBottom w:val="0"/>
          <w:divBdr>
            <w:top w:val="none" w:sz="0" w:space="0" w:color="auto"/>
            <w:left w:val="none" w:sz="0" w:space="0" w:color="auto"/>
            <w:bottom w:val="none" w:sz="0" w:space="0" w:color="auto"/>
            <w:right w:val="none" w:sz="0" w:space="0" w:color="auto"/>
          </w:divBdr>
        </w:div>
        <w:div w:id="1609659889">
          <w:marLeft w:val="0"/>
          <w:marRight w:val="0"/>
          <w:marTop w:val="0"/>
          <w:marBottom w:val="0"/>
          <w:divBdr>
            <w:top w:val="none" w:sz="0" w:space="0" w:color="auto"/>
            <w:left w:val="none" w:sz="0" w:space="0" w:color="auto"/>
            <w:bottom w:val="none" w:sz="0" w:space="0" w:color="auto"/>
            <w:right w:val="none" w:sz="0" w:space="0" w:color="auto"/>
          </w:divBdr>
        </w:div>
        <w:div w:id="1427994248">
          <w:marLeft w:val="0"/>
          <w:marRight w:val="0"/>
          <w:marTop w:val="0"/>
          <w:marBottom w:val="0"/>
          <w:divBdr>
            <w:top w:val="none" w:sz="0" w:space="0" w:color="auto"/>
            <w:left w:val="none" w:sz="0" w:space="0" w:color="auto"/>
            <w:bottom w:val="none" w:sz="0" w:space="0" w:color="auto"/>
            <w:right w:val="none" w:sz="0" w:space="0" w:color="auto"/>
          </w:divBdr>
        </w:div>
        <w:div w:id="2016686770">
          <w:marLeft w:val="0"/>
          <w:marRight w:val="0"/>
          <w:marTop w:val="0"/>
          <w:marBottom w:val="0"/>
          <w:divBdr>
            <w:top w:val="none" w:sz="0" w:space="0" w:color="auto"/>
            <w:left w:val="none" w:sz="0" w:space="0" w:color="auto"/>
            <w:bottom w:val="none" w:sz="0" w:space="0" w:color="auto"/>
            <w:right w:val="none" w:sz="0" w:space="0" w:color="auto"/>
          </w:divBdr>
        </w:div>
        <w:div w:id="1528525270">
          <w:marLeft w:val="0"/>
          <w:marRight w:val="0"/>
          <w:marTop w:val="0"/>
          <w:marBottom w:val="0"/>
          <w:divBdr>
            <w:top w:val="none" w:sz="0" w:space="0" w:color="auto"/>
            <w:left w:val="none" w:sz="0" w:space="0" w:color="auto"/>
            <w:bottom w:val="none" w:sz="0" w:space="0" w:color="auto"/>
            <w:right w:val="none" w:sz="0" w:space="0" w:color="auto"/>
          </w:divBdr>
        </w:div>
        <w:div w:id="953681215">
          <w:marLeft w:val="0"/>
          <w:marRight w:val="0"/>
          <w:marTop w:val="0"/>
          <w:marBottom w:val="0"/>
          <w:divBdr>
            <w:top w:val="none" w:sz="0" w:space="0" w:color="auto"/>
            <w:left w:val="none" w:sz="0" w:space="0" w:color="auto"/>
            <w:bottom w:val="none" w:sz="0" w:space="0" w:color="auto"/>
            <w:right w:val="none" w:sz="0" w:space="0" w:color="auto"/>
          </w:divBdr>
        </w:div>
        <w:div w:id="1207064352">
          <w:marLeft w:val="0"/>
          <w:marRight w:val="0"/>
          <w:marTop w:val="0"/>
          <w:marBottom w:val="0"/>
          <w:divBdr>
            <w:top w:val="none" w:sz="0" w:space="0" w:color="auto"/>
            <w:left w:val="none" w:sz="0" w:space="0" w:color="auto"/>
            <w:bottom w:val="none" w:sz="0" w:space="0" w:color="auto"/>
            <w:right w:val="none" w:sz="0" w:space="0" w:color="auto"/>
          </w:divBdr>
        </w:div>
        <w:div w:id="2146505617">
          <w:marLeft w:val="0"/>
          <w:marRight w:val="0"/>
          <w:marTop w:val="0"/>
          <w:marBottom w:val="0"/>
          <w:divBdr>
            <w:top w:val="none" w:sz="0" w:space="0" w:color="auto"/>
            <w:left w:val="none" w:sz="0" w:space="0" w:color="auto"/>
            <w:bottom w:val="none" w:sz="0" w:space="0" w:color="auto"/>
            <w:right w:val="none" w:sz="0" w:space="0" w:color="auto"/>
          </w:divBdr>
        </w:div>
        <w:div w:id="1058627707">
          <w:marLeft w:val="0"/>
          <w:marRight w:val="0"/>
          <w:marTop w:val="0"/>
          <w:marBottom w:val="0"/>
          <w:divBdr>
            <w:top w:val="none" w:sz="0" w:space="0" w:color="auto"/>
            <w:left w:val="none" w:sz="0" w:space="0" w:color="auto"/>
            <w:bottom w:val="none" w:sz="0" w:space="0" w:color="auto"/>
            <w:right w:val="none" w:sz="0" w:space="0" w:color="auto"/>
          </w:divBdr>
        </w:div>
        <w:div w:id="8265879">
          <w:marLeft w:val="0"/>
          <w:marRight w:val="0"/>
          <w:marTop w:val="0"/>
          <w:marBottom w:val="0"/>
          <w:divBdr>
            <w:top w:val="none" w:sz="0" w:space="0" w:color="auto"/>
            <w:left w:val="none" w:sz="0" w:space="0" w:color="auto"/>
            <w:bottom w:val="none" w:sz="0" w:space="0" w:color="auto"/>
            <w:right w:val="none" w:sz="0" w:space="0" w:color="auto"/>
          </w:divBdr>
        </w:div>
        <w:div w:id="1126852853">
          <w:marLeft w:val="0"/>
          <w:marRight w:val="0"/>
          <w:marTop w:val="0"/>
          <w:marBottom w:val="0"/>
          <w:divBdr>
            <w:top w:val="none" w:sz="0" w:space="0" w:color="auto"/>
            <w:left w:val="none" w:sz="0" w:space="0" w:color="auto"/>
            <w:bottom w:val="none" w:sz="0" w:space="0" w:color="auto"/>
            <w:right w:val="none" w:sz="0" w:space="0" w:color="auto"/>
          </w:divBdr>
        </w:div>
        <w:div w:id="371728232">
          <w:marLeft w:val="0"/>
          <w:marRight w:val="0"/>
          <w:marTop w:val="0"/>
          <w:marBottom w:val="0"/>
          <w:divBdr>
            <w:top w:val="none" w:sz="0" w:space="0" w:color="auto"/>
            <w:left w:val="none" w:sz="0" w:space="0" w:color="auto"/>
            <w:bottom w:val="none" w:sz="0" w:space="0" w:color="auto"/>
            <w:right w:val="none" w:sz="0" w:space="0" w:color="auto"/>
          </w:divBdr>
        </w:div>
        <w:div w:id="1897668585">
          <w:marLeft w:val="0"/>
          <w:marRight w:val="0"/>
          <w:marTop w:val="0"/>
          <w:marBottom w:val="0"/>
          <w:divBdr>
            <w:top w:val="none" w:sz="0" w:space="0" w:color="auto"/>
            <w:left w:val="none" w:sz="0" w:space="0" w:color="auto"/>
            <w:bottom w:val="none" w:sz="0" w:space="0" w:color="auto"/>
            <w:right w:val="none" w:sz="0" w:space="0" w:color="auto"/>
          </w:divBdr>
        </w:div>
        <w:div w:id="815029489">
          <w:marLeft w:val="0"/>
          <w:marRight w:val="0"/>
          <w:marTop w:val="0"/>
          <w:marBottom w:val="0"/>
          <w:divBdr>
            <w:top w:val="none" w:sz="0" w:space="0" w:color="auto"/>
            <w:left w:val="none" w:sz="0" w:space="0" w:color="auto"/>
            <w:bottom w:val="none" w:sz="0" w:space="0" w:color="auto"/>
            <w:right w:val="none" w:sz="0" w:space="0" w:color="auto"/>
          </w:divBdr>
        </w:div>
        <w:div w:id="474184679">
          <w:marLeft w:val="0"/>
          <w:marRight w:val="0"/>
          <w:marTop w:val="0"/>
          <w:marBottom w:val="0"/>
          <w:divBdr>
            <w:top w:val="none" w:sz="0" w:space="0" w:color="auto"/>
            <w:left w:val="none" w:sz="0" w:space="0" w:color="auto"/>
            <w:bottom w:val="none" w:sz="0" w:space="0" w:color="auto"/>
            <w:right w:val="none" w:sz="0" w:space="0" w:color="auto"/>
          </w:divBdr>
        </w:div>
        <w:div w:id="208304594">
          <w:marLeft w:val="0"/>
          <w:marRight w:val="0"/>
          <w:marTop w:val="0"/>
          <w:marBottom w:val="0"/>
          <w:divBdr>
            <w:top w:val="none" w:sz="0" w:space="0" w:color="auto"/>
            <w:left w:val="none" w:sz="0" w:space="0" w:color="auto"/>
            <w:bottom w:val="none" w:sz="0" w:space="0" w:color="auto"/>
            <w:right w:val="none" w:sz="0" w:space="0" w:color="auto"/>
          </w:divBdr>
        </w:div>
        <w:div w:id="542331657">
          <w:marLeft w:val="0"/>
          <w:marRight w:val="0"/>
          <w:marTop w:val="0"/>
          <w:marBottom w:val="0"/>
          <w:divBdr>
            <w:top w:val="none" w:sz="0" w:space="0" w:color="auto"/>
            <w:left w:val="none" w:sz="0" w:space="0" w:color="auto"/>
            <w:bottom w:val="none" w:sz="0" w:space="0" w:color="auto"/>
            <w:right w:val="none" w:sz="0" w:space="0" w:color="auto"/>
          </w:divBdr>
        </w:div>
        <w:div w:id="673997750">
          <w:marLeft w:val="0"/>
          <w:marRight w:val="0"/>
          <w:marTop w:val="0"/>
          <w:marBottom w:val="0"/>
          <w:divBdr>
            <w:top w:val="none" w:sz="0" w:space="0" w:color="auto"/>
            <w:left w:val="none" w:sz="0" w:space="0" w:color="auto"/>
            <w:bottom w:val="none" w:sz="0" w:space="0" w:color="auto"/>
            <w:right w:val="none" w:sz="0" w:space="0" w:color="auto"/>
          </w:divBdr>
        </w:div>
        <w:div w:id="1404059577">
          <w:marLeft w:val="0"/>
          <w:marRight w:val="0"/>
          <w:marTop w:val="0"/>
          <w:marBottom w:val="0"/>
          <w:divBdr>
            <w:top w:val="none" w:sz="0" w:space="0" w:color="auto"/>
            <w:left w:val="none" w:sz="0" w:space="0" w:color="auto"/>
            <w:bottom w:val="none" w:sz="0" w:space="0" w:color="auto"/>
            <w:right w:val="none" w:sz="0" w:space="0" w:color="auto"/>
          </w:divBdr>
        </w:div>
        <w:div w:id="1163011076">
          <w:marLeft w:val="0"/>
          <w:marRight w:val="0"/>
          <w:marTop w:val="0"/>
          <w:marBottom w:val="0"/>
          <w:divBdr>
            <w:top w:val="none" w:sz="0" w:space="0" w:color="auto"/>
            <w:left w:val="none" w:sz="0" w:space="0" w:color="auto"/>
            <w:bottom w:val="none" w:sz="0" w:space="0" w:color="auto"/>
            <w:right w:val="none" w:sz="0" w:space="0" w:color="auto"/>
          </w:divBdr>
        </w:div>
        <w:div w:id="1266109345">
          <w:marLeft w:val="0"/>
          <w:marRight w:val="0"/>
          <w:marTop w:val="0"/>
          <w:marBottom w:val="0"/>
          <w:divBdr>
            <w:top w:val="none" w:sz="0" w:space="0" w:color="auto"/>
            <w:left w:val="none" w:sz="0" w:space="0" w:color="auto"/>
            <w:bottom w:val="none" w:sz="0" w:space="0" w:color="auto"/>
            <w:right w:val="none" w:sz="0" w:space="0" w:color="auto"/>
          </w:divBdr>
        </w:div>
        <w:div w:id="1996640695">
          <w:marLeft w:val="0"/>
          <w:marRight w:val="0"/>
          <w:marTop w:val="0"/>
          <w:marBottom w:val="0"/>
          <w:divBdr>
            <w:top w:val="none" w:sz="0" w:space="0" w:color="auto"/>
            <w:left w:val="none" w:sz="0" w:space="0" w:color="auto"/>
            <w:bottom w:val="none" w:sz="0" w:space="0" w:color="auto"/>
            <w:right w:val="none" w:sz="0" w:space="0" w:color="auto"/>
          </w:divBdr>
        </w:div>
        <w:div w:id="81679955">
          <w:marLeft w:val="0"/>
          <w:marRight w:val="0"/>
          <w:marTop w:val="0"/>
          <w:marBottom w:val="0"/>
          <w:divBdr>
            <w:top w:val="none" w:sz="0" w:space="0" w:color="auto"/>
            <w:left w:val="none" w:sz="0" w:space="0" w:color="auto"/>
            <w:bottom w:val="none" w:sz="0" w:space="0" w:color="auto"/>
            <w:right w:val="none" w:sz="0" w:space="0" w:color="auto"/>
          </w:divBdr>
        </w:div>
        <w:div w:id="1635022029">
          <w:marLeft w:val="0"/>
          <w:marRight w:val="0"/>
          <w:marTop w:val="0"/>
          <w:marBottom w:val="0"/>
          <w:divBdr>
            <w:top w:val="none" w:sz="0" w:space="0" w:color="auto"/>
            <w:left w:val="none" w:sz="0" w:space="0" w:color="auto"/>
            <w:bottom w:val="none" w:sz="0" w:space="0" w:color="auto"/>
            <w:right w:val="none" w:sz="0" w:space="0" w:color="auto"/>
          </w:divBdr>
        </w:div>
        <w:div w:id="2003313125">
          <w:marLeft w:val="0"/>
          <w:marRight w:val="0"/>
          <w:marTop w:val="0"/>
          <w:marBottom w:val="0"/>
          <w:divBdr>
            <w:top w:val="none" w:sz="0" w:space="0" w:color="auto"/>
            <w:left w:val="none" w:sz="0" w:space="0" w:color="auto"/>
            <w:bottom w:val="none" w:sz="0" w:space="0" w:color="auto"/>
            <w:right w:val="none" w:sz="0" w:space="0" w:color="auto"/>
          </w:divBdr>
        </w:div>
        <w:div w:id="1579442949">
          <w:marLeft w:val="0"/>
          <w:marRight w:val="0"/>
          <w:marTop w:val="0"/>
          <w:marBottom w:val="0"/>
          <w:divBdr>
            <w:top w:val="none" w:sz="0" w:space="0" w:color="auto"/>
            <w:left w:val="none" w:sz="0" w:space="0" w:color="auto"/>
            <w:bottom w:val="none" w:sz="0" w:space="0" w:color="auto"/>
            <w:right w:val="none" w:sz="0" w:space="0" w:color="auto"/>
          </w:divBdr>
        </w:div>
        <w:div w:id="1310404695">
          <w:marLeft w:val="0"/>
          <w:marRight w:val="0"/>
          <w:marTop w:val="0"/>
          <w:marBottom w:val="0"/>
          <w:divBdr>
            <w:top w:val="none" w:sz="0" w:space="0" w:color="auto"/>
            <w:left w:val="none" w:sz="0" w:space="0" w:color="auto"/>
            <w:bottom w:val="none" w:sz="0" w:space="0" w:color="auto"/>
            <w:right w:val="none" w:sz="0" w:space="0" w:color="auto"/>
          </w:divBdr>
        </w:div>
        <w:div w:id="301622254">
          <w:marLeft w:val="0"/>
          <w:marRight w:val="0"/>
          <w:marTop w:val="0"/>
          <w:marBottom w:val="0"/>
          <w:divBdr>
            <w:top w:val="none" w:sz="0" w:space="0" w:color="auto"/>
            <w:left w:val="none" w:sz="0" w:space="0" w:color="auto"/>
            <w:bottom w:val="none" w:sz="0" w:space="0" w:color="auto"/>
            <w:right w:val="none" w:sz="0" w:space="0" w:color="auto"/>
          </w:divBdr>
        </w:div>
        <w:div w:id="1162156345">
          <w:marLeft w:val="0"/>
          <w:marRight w:val="0"/>
          <w:marTop w:val="0"/>
          <w:marBottom w:val="0"/>
          <w:divBdr>
            <w:top w:val="none" w:sz="0" w:space="0" w:color="auto"/>
            <w:left w:val="none" w:sz="0" w:space="0" w:color="auto"/>
            <w:bottom w:val="none" w:sz="0" w:space="0" w:color="auto"/>
            <w:right w:val="none" w:sz="0" w:space="0" w:color="auto"/>
          </w:divBdr>
        </w:div>
        <w:div w:id="945116151">
          <w:marLeft w:val="0"/>
          <w:marRight w:val="0"/>
          <w:marTop w:val="0"/>
          <w:marBottom w:val="0"/>
          <w:divBdr>
            <w:top w:val="none" w:sz="0" w:space="0" w:color="auto"/>
            <w:left w:val="none" w:sz="0" w:space="0" w:color="auto"/>
            <w:bottom w:val="none" w:sz="0" w:space="0" w:color="auto"/>
            <w:right w:val="none" w:sz="0" w:space="0" w:color="auto"/>
          </w:divBdr>
        </w:div>
        <w:div w:id="1546916374">
          <w:marLeft w:val="0"/>
          <w:marRight w:val="0"/>
          <w:marTop w:val="0"/>
          <w:marBottom w:val="0"/>
          <w:divBdr>
            <w:top w:val="none" w:sz="0" w:space="0" w:color="auto"/>
            <w:left w:val="none" w:sz="0" w:space="0" w:color="auto"/>
            <w:bottom w:val="none" w:sz="0" w:space="0" w:color="auto"/>
            <w:right w:val="none" w:sz="0" w:space="0" w:color="auto"/>
          </w:divBdr>
        </w:div>
        <w:div w:id="1905407235">
          <w:marLeft w:val="0"/>
          <w:marRight w:val="0"/>
          <w:marTop w:val="0"/>
          <w:marBottom w:val="0"/>
          <w:divBdr>
            <w:top w:val="none" w:sz="0" w:space="0" w:color="auto"/>
            <w:left w:val="none" w:sz="0" w:space="0" w:color="auto"/>
            <w:bottom w:val="none" w:sz="0" w:space="0" w:color="auto"/>
            <w:right w:val="none" w:sz="0" w:space="0" w:color="auto"/>
          </w:divBdr>
        </w:div>
        <w:div w:id="1248877840">
          <w:marLeft w:val="0"/>
          <w:marRight w:val="0"/>
          <w:marTop w:val="0"/>
          <w:marBottom w:val="0"/>
          <w:divBdr>
            <w:top w:val="none" w:sz="0" w:space="0" w:color="auto"/>
            <w:left w:val="none" w:sz="0" w:space="0" w:color="auto"/>
            <w:bottom w:val="none" w:sz="0" w:space="0" w:color="auto"/>
            <w:right w:val="none" w:sz="0" w:space="0" w:color="auto"/>
          </w:divBdr>
        </w:div>
        <w:div w:id="1665085470">
          <w:marLeft w:val="0"/>
          <w:marRight w:val="0"/>
          <w:marTop w:val="0"/>
          <w:marBottom w:val="0"/>
          <w:divBdr>
            <w:top w:val="none" w:sz="0" w:space="0" w:color="auto"/>
            <w:left w:val="none" w:sz="0" w:space="0" w:color="auto"/>
            <w:bottom w:val="none" w:sz="0" w:space="0" w:color="auto"/>
            <w:right w:val="none" w:sz="0" w:space="0" w:color="auto"/>
          </w:divBdr>
        </w:div>
        <w:div w:id="46341921">
          <w:marLeft w:val="0"/>
          <w:marRight w:val="0"/>
          <w:marTop w:val="0"/>
          <w:marBottom w:val="0"/>
          <w:divBdr>
            <w:top w:val="none" w:sz="0" w:space="0" w:color="auto"/>
            <w:left w:val="none" w:sz="0" w:space="0" w:color="auto"/>
            <w:bottom w:val="none" w:sz="0" w:space="0" w:color="auto"/>
            <w:right w:val="none" w:sz="0" w:space="0" w:color="auto"/>
          </w:divBdr>
        </w:div>
        <w:div w:id="1451322476">
          <w:marLeft w:val="0"/>
          <w:marRight w:val="0"/>
          <w:marTop w:val="0"/>
          <w:marBottom w:val="0"/>
          <w:divBdr>
            <w:top w:val="none" w:sz="0" w:space="0" w:color="auto"/>
            <w:left w:val="none" w:sz="0" w:space="0" w:color="auto"/>
            <w:bottom w:val="none" w:sz="0" w:space="0" w:color="auto"/>
            <w:right w:val="none" w:sz="0" w:space="0" w:color="auto"/>
          </w:divBdr>
        </w:div>
        <w:div w:id="503280729">
          <w:marLeft w:val="0"/>
          <w:marRight w:val="0"/>
          <w:marTop w:val="0"/>
          <w:marBottom w:val="0"/>
          <w:divBdr>
            <w:top w:val="none" w:sz="0" w:space="0" w:color="auto"/>
            <w:left w:val="none" w:sz="0" w:space="0" w:color="auto"/>
            <w:bottom w:val="none" w:sz="0" w:space="0" w:color="auto"/>
            <w:right w:val="none" w:sz="0" w:space="0" w:color="auto"/>
          </w:divBdr>
        </w:div>
        <w:div w:id="868645716">
          <w:marLeft w:val="0"/>
          <w:marRight w:val="0"/>
          <w:marTop w:val="0"/>
          <w:marBottom w:val="0"/>
          <w:divBdr>
            <w:top w:val="none" w:sz="0" w:space="0" w:color="auto"/>
            <w:left w:val="none" w:sz="0" w:space="0" w:color="auto"/>
            <w:bottom w:val="none" w:sz="0" w:space="0" w:color="auto"/>
            <w:right w:val="none" w:sz="0" w:space="0" w:color="auto"/>
          </w:divBdr>
        </w:div>
        <w:div w:id="86967789">
          <w:marLeft w:val="0"/>
          <w:marRight w:val="0"/>
          <w:marTop w:val="0"/>
          <w:marBottom w:val="0"/>
          <w:divBdr>
            <w:top w:val="none" w:sz="0" w:space="0" w:color="auto"/>
            <w:left w:val="none" w:sz="0" w:space="0" w:color="auto"/>
            <w:bottom w:val="none" w:sz="0" w:space="0" w:color="auto"/>
            <w:right w:val="none" w:sz="0" w:space="0" w:color="auto"/>
          </w:divBdr>
        </w:div>
        <w:div w:id="1619220211">
          <w:marLeft w:val="0"/>
          <w:marRight w:val="0"/>
          <w:marTop w:val="0"/>
          <w:marBottom w:val="0"/>
          <w:divBdr>
            <w:top w:val="none" w:sz="0" w:space="0" w:color="auto"/>
            <w:left w:val="none" w:sz="0" w:space="0" w:color="auto"/>
            <w:bottom w:val="none" w:sz="0" w:space="0" w:color="auto"/>
            <w:right w:val="none" w:sz="0" w:space="0" w:color="auto"/>
          </w:divBdr>
        </w:div>
        <w:div w:id="983968988">
          <w:marLeft w:val="0"/>
          <w:marRight w:val="0"/>
          <w:marTop w:val="0"/>
          <w:marBottom w:val="0"/>
          <w:divBdr>
            <w:top w:val="none" w:sz="0" w:space="0" w:color="auto"/>
            <w:left w:val="none" w:sz="0" w:space="0" w:color="auto"/>
            <w:bottom w:val="none" w:sz="0" w:space="0" w:color="auto"/>
            <w:right w:val="none" w:sz="0" w:space="0" w:color="auto"/>
          </w:divBdr>
        </w:div>
        <w:div w:id="78793713">
          <w:marLeft w:val="0"/>
          <w:marRight w:val="0"/>
          <w:marTop w:val="0"/>
          <w:marBottom w:val="0"/>
          <w:divBdr>
            <w:top w:val="none" w:sz="0" w:space="0" w:color="auto"/>
            <w:left w:val="none" w:sz="0" w:space="0" w:color="auto"/>
            <w:bottom w:val="none" w:sz="0" w:space="0" w:color="auto"/>
            <w:right w:val="none" w:sz="0" w:space="0" w:color="auto"/>
          </w:divBdr>
        </w:div>
        <w:div w:id="2071809657">
          <w:marLeft w:val="0"/>
          <w:marRight w:val="0"/>
          <w:marTop w:val="0"/>
          <w:marBottom w:val="0"/>
          <w:divBdr>
            <w:top w:val="none" w:sz="0" w:space="0" w:color="auto"/>
            <w:left w:val="none" w:sz="0" w:space="0" w:color="auto"/>
            <w:bottom w:val="none" w:sz="0" w:space="0" w:color="auto"/>
            <w:right w:val="none" w:sz="0" w:space="0" w:color="auto"/>
          </w:divBdr>
        </w:div>
        <w:div w:id="214465480">
          <w:marLeft w:val="0"/>
          <w:marRight w:val="0"/>
          <w:marTop w:val="0"/>
          <w:marBottom w:val="0"/>
          <w:divBdr>
            <w:top w:val="none" w:sz="0" w:space="0" w:color="auto"/>
            <w:left w:val="none" w:sz="0" w:space="0" w:color="auto"/>
            <w:bottom w:val="none" w:sz="0" w:space="0" w:color="auto"/>
            <w:right w:val="none" w:sz="0" w:space="0" w:color="auto"/>
          </w:divBdr>
        </w:div>
        <w:div w:id="1637876701">
          <w:marLeft w:val="0"/>
          <w:marRight w:val="0"/>
          <w:marTop w:val="0"/>
          <w:marBottom w:val="0"/>
          <w:divBdr>
            <w:top w:val="none" w:sz="0" w:space="0" w:color="auto"/>
            <w:left w:val="none" w:sz="0" w:space="0" w:color="auto"/>
            <w:bottom w:val="none" w:sz="0" w:space="0" w:color="auto"/>
            <w:right w:val="none" w:sz="0" w:space="0" w:color="auto"/>
          </w:divBdr>
        </w:div>
        <w:div w:id="945425850">
          <w:marLeft w:val="0"/>
          <w:marRight w:val="0"/>
          <w:marTop w:val="0"/>
          <w:marBottom w:val="0"/>
          <w:divBdr>
            <w:top w:val="none" w:sz="0" w:space="0" w:color="auto"/>
            <w:left w:val="none" w:sz="0" w:space="0" w:color="auto"/>
            <w:bottom w:val="none" w:sz="0" w:space="0" w:color="auto"/>
            <w:right w:val="none" w:sz="0" w:space="0" w:color="auto"/>
          </w:divBdr>
        </w:div>
        <w:div w:id="383600230">
          <w:marLeft w:val="0"/>
          <w:marRight w:val="0"/>
          <w:marTop w:val="0"/>
          <w:marBottom w:val="0"/>
          <w:divBdr>
            <w:top w:val="none" w:sz="0" w:space="0" w:color="auto"/>
            <w:left w:val="none" w:sz="0" w:space="0" w:color="auto"/>
            <w:bottom w:val="none" w:sz="0" w:space="0" w:color="auto"/>
            <w:right w:val="none" w:sz="0" w:space="0" w:color="auto"/>
          </w:divBdr>
        </w:div>
        <w:div w:id="1273048278">
          <w:marLeft w:val="0"/>
          <w:marRight w:val="0"/>
          <w:marTop w:val="0"/>
          <w:marBottom w:val="0"/>
          <w:divBdr>
            <w:top w:val="none" w:sz="0" w:space="0" w:color="auto"/>
            <w:left w:val="none" w:sz="0" w:space="0" w:color="auto"/>
            <w:bottom w:val="none" w:sz="0" w:space="0" w:color="auto"/>
            <w:right w:val="none" w:sz="0" w:space="0" w:color="auto"/>
          </w:divBdr>
        </w:div>
        <w:div w:id="367489975">
          <w:marLeft w:val="0"/>
          <w:marRight w:val="0"/>
          <w:marTop w:val="0"/>
          <w:marBottom w:val="0"/>
          <w:divBdr>
            <w:top w:val="none" w:sz="0" w:space="0" w:color="auto"/>
            <w:left w:val="none" w:sz="0" w:space="0" w:color="auto"/>
            <w:bottom w:val="none" w:sz="0" w:space="0" w:color="auto"/>
            <w:right w:val="none" w:sz="0" w:space="0" w:color="auto"/>
          </w:divBdr>
        </w:div>
        <w:div w:id="1312907794">
          <w:marLeft w:val="0"/>
          <w:marRight w:val="0"/>
          <w:marTop w:val="0"/>
          <w:marBottom w:val="0"/>
          <w:divBdr>
            <w:top w:val="none" w:sz="0" w:space="0" w:color="auto"/>
            <w:left w:val="none" w:sz="0" w:space="0" w:color="auto"/>
            <w:bottom w:val="none" w:sz="0" w:space="0" w:color="auto"/>
            <w:right w:val="none" w:sz="0" w:space="0" w:color="auto"/>
          </w:divBdr>
        </w:div>
        <w:div w:id="1879932017">
          <w:marLeft w:val="0"/>
          <w:marRight w:val="0"/>
          <w:marTop w:val="0"/>
          <w:marBottom w:val="0"/>
          <w:divBdr>
            <w:top w:val="none" w:sz="0" w:space="0" w:color="auto"/>
            <w:left w:val="none" w:sz="0" w:space="0" w:color="auto"/>
            <w:bottom w:val="none" w:sz="0" w:space="0" w:color="auto"/>
            <w:right w:val="none" w:sz="0" w:space="0" w:color="auto"/>
          </w:divBdr>
        </w:div>
        <w:div w:id="636227705">
          <w:marLeft w:val="0"/>
          <w:marRight w:val="0"/>
          <w:marTop w:val="0"/>
          <w:marBottom w:val="0"/>
          <w:divBdr>
            <w:top w:val="none" w:sz="0" w:space="0" w:color="auto"/>
            <w:left w:val="none" w:sz="0" w:space="0" w:color="auto"/>
            <w:bottom w:val="none" w:sz="0" w:space="0" w:color="auto"/>
            <w:right w:val="none" w:sz="0" w:space="0" w:color="auto"/>
          </w:divBdr>
        </w:div>
        <w:div w:id="1941914687">
          <w:marLeft w:val="0"/>
          <w:marRight w:val="0"/>
          <w:marTop w:val="0"/>
          <w:marBottom w:val="0"/>
          <w:divBdr>
            <w:top w:val="none" w:sz="0" w:space="0" w:color="auto"/>
            <w:left w:val="none" w:sz="0" w:space="0" w:color="auto"/>
            <w:bottom w:val="none" w:sz="0" w:space="0" w:color="auto"/>
            <w:right w:val="none" w:sz="0" w:space="0" w:color="auto"/>
          </w:divBdr>
        </w:div>
        <w:div w:id="1390419766">
          <w:marLeft w:val="0"/>
          <w:marRight w:val="0"/>
          <w:marTop w:val="0"/>
          <w:marBottom w:val="0"/>
          <w:divBdr>
            <w:top w:val="none" w:sz="0" w:space="0" w:color="auto"/>
            <w:left w:val="none" w:sz="0" w:space="0" w:color="auto"/>
            <w:bottom w:val="none" w:sz="0" w:space="0" w:color="auto"/>
            <w:right w:val="none" w:sz="0" w:space="0" w:color="auto"/>
          </w:divBdr>
        </w:div>
        <w:div w:id="1750539128">
          <w:marLeft w:val="0"/>
          <w:marRight w:val="0"/>
          <w:marTop w:val="0"/>
          <w:marBottom w:val="0"/>
          <w:divBdr>
            <w:top w:val="none" w:sz="0" w:space="0" w:color="auto"/>
            <w:left w:val="none" w:sz="0" w:space="0" w:color="auto"/>
            <w:bottom w:val="none" w:sz="0" w:space="0" w:color="auto"/>
            <w:right w:val="none" w:sz="0" w:space="0" w:color="auto"/>
          </w:divBdr>
        </w:div>
        <w:div w:id="1610507410">
          <w:marLeft w:val="0"/>
          <w:marRight w:val="0"/>
          <w:marTop w:val="0"/>
          <w:marBottom w:val="0"/>
          <w:divBdr>
            <w:top w:val="none" w:sz="0" w:space="0" w:color="auto"/>
            <w:left w:val="none" w:sz="0" w:space="0" w:color="auto"/>
            <w:bottom w:val="none" w:sz="0" w:space="0" w:color="auto"/>
            <w:right w:val="none" w:sz="0" w:space="0" w:color="auto"/>
          </w:divBdr>
        </w:div>
        <w:div w:id="1786073560">
          <w:marLeft w:val="0"/>
          <w:marRight w:val="0"/>
          <w:marTop w:val="0"/>
          <w:marBottom w:val="0"/>
          <w:divBdr>
            <w:top w:val="none" w:sz="0" w:space="0" w:color="auto"/>
            <w:left w:val="none" w:sz="0" w:space="0" w:color="auto"/>
            <w:bottom w:val="none" w:sz="0" w:space="0" w:color="auto"/>
            <w:right w:val="none" w:sz="0" w:space="0" w:color="auto"/>
          </w:divBdr>
        </w:div>
        <w:div w:id="1656832182">
          <w:marLeft w:val="0"/>
          <w:marRight w:val="0"/>
          <w:marTop w:val="0"/>
          <w:marBottom w:val="0"/>
          <w:divBdr>
            <w:top w:val="none" w:sz="0" w:space="0" w:color="auto"/>
            <w:left w:val="none" w:sz="0" w:space="0" w:color="auto"/>
            <w:bottom w:val="none" w:sz="0" w:space="0" w:color="auto"/>
            <w:right w:val="none" w:sz="0" w:space="0" w:color="auto"/>
          </w:divBdr>
        </w:div>
        <w:div w:id="268853110">
          <w:marLeft w:val="0"/>
          <w:marRight w:val="0"/>
          <w:marTop w:val="0"/>
          <w:marBottom w:val="0"/>
          <w:divBdr>
            <w:top w:val="none" w:sz="0" w:space="0" w:color="auto"/>
            <w:left w:val="none" w:sz="0" w:space="0" w:color="auto"/>
            <w:bottom w:val="none" w:sz="0" w:space="0" w:color="auto"/>
            <w:right w:val="none" w:sz="0" w:space="0" w:color="auto"/>
          </w:divBdr>
        </w:div>
        <w:div w:id="1686831575">
          <w:marLeft w:val="0"/>
          <w:marRight w:val="0"/>
          <w:marTop w:val="0"/>
          <w:marBottom w:val="0"/>
          <w:divBdr>
            <w:top w:val="none" w:sz="0" w:space="0" w:color="auto"/>
            <w:left w:val="none" w:sz="0" w:space="0" w:color="auto"/>
            <w:bottom w:val="none" w:sz="0" w:space="0" w:color="auto"/>
            <w:right w:val="none" w:sz="0" w:space="0" w:color="auto"/>
          </w:divBdr>
        </w:div>
        <w:div w:id="801847488">
          <w:marLeft w:val="0"/>
          <w:marRight w:val="0"/>
          <w:marTop w:val="0"/>
          <w:marBottom w:val="0"/>
          <w:divBdr>
            <w:top w:val="none" w:sz="0" w:space="0" w:color="auto"/>
            <w:left w:val="none" w:sz="0" w:space="0" w:color="auto"/>
            <w:bottom w:val="none" w:sz="0" w:space="0" w:color="auto"/>
            <w:right w:val="none" w:sz="0" w:space="0" w:color="auto"/>
          </w:divBdr>
        </w:div>
        <w:div w:id="623317321">
          <w:marLeft w:val="0"/>
          <w:marRight w:val="0"/>
          <w:marTop w:val="0"/>
          <w:marBottom w:val="0"/>
          <w:divBdr>
            <w:top w:val="none" w:sz="0" w:space="0" w:color="auto"/>
            <w:left w:val="none" w:sz="0" w:space="0" w:color="auto"/>
            <w:bottom w:val="none" w:sz="0" w:space="0" w:color="auto"/>
            <w:right w:val="none" w:sz="0" w:space="0" w:color="auto"/>
          </w:divBdr>
        </w:div>
        <w:div w:id="605891839">
          <w:marLeft w:val="0"/>
          <w:marRight w:val="0"/>
          <w:marTop w:val="0"/>
          <w:marBottom w:val="0"/>
          <w:divBdr>
            <w:top w:val="none" w:sz="0" w:space="0" w:color="auto"/>
            <w:left w:val="none" w:sz="0" w:space="0" w:color="auto"/>
            <w:bottom w:val="none" w:sz="0" w:space="0" w:color="auto"/>
            <w:right w:val="none" w:sz="0" w:space="0" w:color="auto"/>
          </w:divBdr>
        </w:div>
        <w:div w:id="1201820759">
          <w:marLeft w:val="0"/>
          <w:marRight w:val="0"/>
          <w:marTop w:val="0"/>
          <w:marBottom w:val="0"/>
          <w:divBdr>
            <w:top w:val="none" w:sz="0" w:space="0" w:color="auto"/>
            <w:left w:val="none" w:sz="0" w:space="0" w:color="auto"/>
            <w:bottom w:val="none" w:sz="0" w:space="0" w:color="auto"/>
            <w:right w:val="none" w:sz="0" w:space="0" w:color="auto"/>
          </w:divBdr>
        </w:div>
        <w:div w:id="525220331">
          <w:marLeft w:val="0"/>
          <w:marRight w:val="0"/>
          <w:marTop w:val="0"/>
          <w:marBottom w:val="0"/>
          <w:divBdr>
            <w:top w:val="none" w:sz="0" w:space="0" w:color="auto"/>
            <w:left w:val="none" w:sz="0" w:space="0" w:color="auto"/>
            <w:bottom w:val="none" w:sz="0" w:space="0" w:color="auto"/>
            <w:right w:val="none" w:sz="0" w:space="0" w:color="auto"/>
          </w:divBdr>
        </w:div>
        <w:div w:id="164516505">
          <w:marLeft w:val="0"/>
          <w:marRight w:val="0"/>
          <w:marTop w:val="0"/>
          <w:marBottom w:val="0"/>
          <w:divBdr>
            <w:top w:val="none" w:sz="0" w:space="0" w:color="auto"/>
            <w:left w:val="none" w:sz="0" w:space="0" w:color="auto"/>
            <w:bottom w:val="none" w:sz="0" w:space="0" w:color="auto"/>
            <w:right w:val="none" w:sz="0" w:space="0" w:color="auto"/>
          </w:divBdr>
        </w:div>
        <w:div w:id="1382367571">
          <w:marLeft w:val="0"/>
          <w:marRight w:val="0"/>
          <w:marTop w:val="0"/>
          <w:marBottom w:val="0"/>
          <w:divBdr>
            <w:top w:val="none" w:sz="0" w:space="0" w:color="auto"/>
            <w:left w:val="none" w:sz="0" w:space="0" w:color="auto"/>
            <w:bottom w:val="none" w:sz="0" w:space="0" w:color="auto"/>
            <w:right w:val="none" w:sz="0" w:space="0" w:color="auto"/>
          </w:divBdr>
        </w:div>
        <w:div w:id="792207808">
          <w:marLeft w:val="0"/>
          <w:marRight w:val="0"/>
          <w:marTop w:val="0"/>
          <w:marBottom w:val="0"/>
          <w:divBdr>
            <w:top w:val="none" w:sz="0" w:space="0" w:color="auto"/>
            <w:left w:val="none" w:sz="0" w:space="0" w:color="auto"/>
            <w:bottom w:val="none" w:sz="0" w:space="0" w:color="auto"/>
            <w:right w:val="none" w:sz="0" w:space="0" w:color="auto"/>
          </w:divBdr>
        </w:div>
      </w:divsChild>
    </w:div>
    <w:div w:id="1354499936">
      <w:bodyDiv w:val="1"/>
      <w:marLeft w:val="0"/>
      <w:marRight w:val="0"/>
      <w:marTop w:val="0"/>
      <w:marBottom w:val="0"/>
      <w:divBdr>
        <w:top w:val="none" w:sz="0" w:space="0" w:color="auto"/>
        <w:left w:val="none" w:sz="0" w:space="0" w:color="auto"/>
        <w:bottom w:val="none" w:sz="0" w:space="0" w:color="auto"/>
        <w:right w:val="none" w:sz="0" w:space="0" w:color="auto"/>
      </w:divBdr>
    </w:div>
    <w:div w:id="1354962547">
      <w:bodyDiv w:val="1"/>
      <w:marLeft w:val="0"/>
      <w:marRight w:val="0"/>
      <w:marTop w:val="0"/>
      <w:marBottom w:val="0"/>
      <w:divBdr>
        <w:top w:val="none" w:sz="0" w:space="0" w:color="auto"/>
        <w:left w:val="none" w:sz="0" w:space="0" w:color="auto"/>
        <w:bottom w:val="none" w:sz="0" w:space="0" w:color="auto"/>
        <w:right w:val="none" w:sz="0" w:space="0" w:color="auto"/>
      </w:divBdr>
    </w:div>
    <w:div w:id="1355035226">
      <w:bodyDiv w:val="1"/>
      <w:marLeft w:val="0"/>
      <w:marRight w:val="0"/>
      <w:marTop w:val="0"/>
      <w:marBottom w:val="0"/>
      <w:divBdr>
        <w:top w:val="none" w:sz="0" w:space="0" w:color="auto"/>
        <w:left w:val="none" w:sz="0" w:space="0" w:color="auto"/>
        <w:bottom w:val="none" w:sz="0" w:space="0" w:color="auto"/>
        <w:right w:val="none" w:sz="0" w:space="0" w:color="auto"/>
      </w:divBdr>
    </w:div>
    <w:div w:id="1356225087">
      <w:bodyDiv w:val="1"/>
      <w:marLeft w:val="0"/>
      <w:marRight w:val="0"/>
      <w:marTop w:val="0"/>
      <w:marBottom w:val="0"/>
      <w:divBdr>
        <w:top w:val="none" w:sz="0" w:space="0" w:color="auto"/>
        <w:left w:val="none" w:sz="0" w:space="0" w:color="auto"/>
        <w:bottom w:val="none" w:sz="0" w:space="0" w:color="auto"/>
        <w:right w:val="none" w:sz="0" w:space="0" w:color="auto"/>
      </w:divBdr>
    </w:div>
    <w:div w:id="1356227207">
      <w:bodyDiv w:val="1"/>
      <w:marLeft w:val="0"/>
      <w:marRight w:val="0"/>
      <w:marTop w:val="0"/>
      <w:marBottom w:val="0"/>
      <w:divBdr>
        <w:top w:val="none" w:sz="0" w:space="0" w:color="auto"/>
        <w:left w:val="none" w:sz="0" w:space="0" w:color="auto"/>
        <w:bottom w:val="none" w:sz="0" w:space="0" w:color="auto"/>
        <w:right w:val="none" w:sz="0" w:space="0" w:color="auto"/>
      </w:divBdr>
    </w:div>
    <w:div w:id="1356228882">
      <w:bodyDiv w:val="1"/>
      <w:marLeft w:val="0"/>
      <w:marRight w:val="0"/>
      <w:marTop w:val="0"/>
      <w:marBottom w:val="0"/>
      <w:divBdr>
        <w:top w:val="none" w:sz="0" w:space="0" w:color="auto"/>
        <w:left w:val="none" w:sz="0" w:space="0" w:color="auto"/>
        <w:bottom w:val="none" w:sz="0" w:space="0" w:color="auto"/>
        <w:right w:val="none" w:sz="0" w:space="0" w:color="auto"/>
      </w:divBdr>
    </w:div>
    <w:div w:id="1356881295">
      <w:bodyDiv w:val="1"/>
      <w:marLeft w:val="0"/>
      <w:marRight w:val="0"/>
      <w:marTop w:val="0"/>
      <w:marBottom w:val="0"/>
      <w:divBdr>
        <w:top w:val="none" w:sz="0" w:space="0" w:color="auto"/>
        <w:left w:val="none" w:sz="0" w:space="0" w:color="auto"/>
        <w:bottom w:val="none" w:sz="0" w:space="0" w:color="auto"/>
        <w:right w:val="none" w:sz="0" w:space="0" w:color="auto"/>
      </w:divBdr>
    </w:div>
    <w:div w:id="1356883227">
      <w:bodyDiv w:val="1"/>
      <w:marLeft w:val="0"/>
      <w:marRight w:val="0"/>
      <w:marTop w:val="0"/>
      <w:marBottom w:val="0"/>
      <w:divBdr>
        <w:top w:val="none" w:sz="0" w:space="0" w:color="auto"/>
        <w:left w:val="none" w:sz="0" w:space="0" w:color="auto"/>
        <w:bottom w:val="none" w:sz="0" w:space="0" w:color="auto"/>
        <w:right w:val="none" w:sz="0" w:space="0" w:color="auto"/>
      </w:divBdr>
    </w:div>
    <w:div w:id="1356923370">
      <w:bodyDiv w:val="1"/>
      <w:marLeft w:val="0"/>
      <w:marRight w:val="0"/>
      <w:marTop w:val="0"/>
      <w:marBottom w:val="0"/>
      <w:divBdr>
        <w:top w:val="none" w:sz="0" w:space="0" w:color="auto"/>
        <w:left w:val="none" w:sz="0" w:space="0" w:color="auto"/>
        <w:bottom w:val="none" w:sz="0" w:space="0" w:color="auto"/>
        <w:right w:val="none" w:sz="0" w:space="0" w:color="auto"/>
      </w:divBdr>
    </w:div>
    <w:div w:id="1356928078">
      <w:bodyDiv w:val="1"/>
      <w:marLeft w:val="0"/>
      <w:marRight w:val="0"/>
      <w:marTop w:val="0"/>
      <w:marBottom w:val="0"/>
      <w:divBdr>
        <w:top w:val="none" w:sz="0" w:space="0" w:color="auto"/>
        <w:left w:val="none" w:sz="0" w:space="0" w:color="auto"/>
        <w:bottom w:val="none" w:sz="0" w:space="0" w:color="auto"/>
        <w:right w:val="none" w:sz="0" w:space="0" w:color="auto"/>
      </w:divBdr>
    </w:div>
    <w:div w:id="1357929560">
      <w:bodyDiv w:val="1"/>
      <w:marLeft w:val="0"/>
      <w:marRight w:val="0"/>
      <w:marTop w:val="0"/>
      <w:marBottom w:val="0"/>
      <w:divBdr>
        <w:top w:val="none" w:sz="0" w:space="0" w:color="auto"/>
        <w:left w:val="none" w:sz="0" w:space="0" w:color="auto"/>
        <w:bottom w:val="none" w:sz="0" w:space="0" w:color="auto"/>
        <w:right w:val="none" w:sz="0" w:space="0" w:color="auto"/>
      </w:divBdr>
      <w:divsChild>
        <w:div w:id="33239599">
          <w:marLeft w:val="0"/>
          <w:marRight w:val="0"/>
          <w:marTop w:val="0"/>
          <w:marBottom w:val="0"/>
          <w:divBdr>
            <w:top w:val="none" w:sz="0" w:space="0" w:color="auto"/>
            <w:left w:val="none" w:sz="0" w:space="0" w:color="auto"/>
            <w:bottom w:val="none" w:sz="0" w:space="0" w:color="auto"/>
            <w:right w:val="none" w:sz="0" w:space="0" w:color="auto"/>
          </w:divBdr>
        </w:div>
        <w:div w:id="57019418">
          <w:marLeft w:val="0"/>
          <w:marRight w:val="0"/>
          <w:marTop w:val="0"/>
          <w:marBottom w:val="0"/>
          <w:divBdr>
            <w:top w:val="none" w:sz="0" w:space="0" w:color="auto"/>
            <w:left w:val="none" w:sz="0" w:space="0" w:color="auto"/>
            <w:bottom w:val="none" w:sz="0" w:space="0" w:color="auto"/>
            <w:right w:val="none" w:sz="0" w:space="0" w:color="auto"/>
          </w:divBdr>
        </w:div>
        <w:div w:id="154608720">
          <w:marLeft w:val="0"/>
          <w:marRight w:val="0"/>
          <w:marTop w:val="0"/>
          <w:marBottom w:val="0"/>
          <w:divBdr>
            <w:top w:val="none" w:sz="0" w:space="0" w:color="auto"/>
            <w:left w:val="none" w:sz="0" w:space="0" w:color="auto"/>
            <w:bottom w:val="none" w:sz="0" w:space="0" w:color="auto"/>
            <w:right w:val="none" w:sz="0" w:space="0" w:color="auto"/>
          </w:divBdr>
        </w:div>
        <w:div w:id="155266521">
          <w:marLeft w:val="0"/>
          <w:marRight w:val="0"/>
          <w:marTop w:val="0"/>
          <w:marBottom w:val="0"/>
          <w:divBdr>
            <w:top w:val="none" w:sz="0" w:space="0" w:color="auto"/>
            <w:left w:val="none" w:sz="0" w:space="0" w:color="auto"/>
            <w:bottom w:val="none" w:sz="0" w:space="0" w:color="auto"/>
            <w:right w:val="none" w:sz="0" w:space="0" w:color="auto"/>
          </w:divBdr>
        </w:div>
        <w:div w:id="291132856">
          <w:marLeft w:val="0"/>
          <w:marRight w:val="0"/>
          <w:marTop w:val="0"/>
          <w:marBottom w:val="0"/>
          <w:divBdr>
            <w:top w:val="none" w:sz="0" w:space="0" w:color="auto"/>
            <w:left w:val="none" w:sz="0" w:space="0" w:color="auto"/>
            <w:bottom w:val="none" w:sz="0" w:space="0" w:color="auto"/>
            <w:right w:val="none" w:sz="0" w:space="0" w:color="auto"/>
          </w:divBdr>
        </w:div>
        <w:div w:id="318462870">
          <w:marLeft w:val="0"/>
          <w:marRight w:val="0"/>
          <w:marTop w:val="0"/>
          <w:marBottom w:val="0"/>
          <w:divBdr>
            <w:top w:val="none" w:sz="0" w:space="0" w:color="auto"/>
            <w:left w:val="none" w:sz="0" w:space="0" w:color="auto"/>
            <w:bottom w:val="none" w:sz="0" w:space="0" w:color="auto"/>
            <w:right w:val="none" w:sz="0" w:space="0" w:color="auto"/>
          </w:divBdr>
        </w:div>
        <w:div w:id="329022877">
          <w:marLeft w:val="0"/>
          <w:marRight w:val="0"/>
          <w:marTop w:val="0"/>
          <w:marBottom w:val="0"/>
          <w:divBdr>
            <w:top w:val="none" w:sz="0" w:space="0" w:color="auto"/>
            <w:left w:val="none" w:sz="0" w:space="0" w:color="auto"/>
            <w:bottom w:val="none" w:sz="0" w:space="0" w:color="auto"/>
            <w:right w:val="none" w:sz="0" w:space="0" w:color="auto"/>
          </w:divBdr>
        </w:div>
        <w:div w:id="343171542">
          <w:marLeft w:val="0"/>
          <w:marRight w:val="0"/>
          <w:marTop w:val="0"/>
          <w:marBottom w:val="0"/>
          <w:divBdr>
            <w:top w:val="none" w:sz="0" w:space="0" w:color="auto"/>
            <w:left w:val="none" w:sz="0" w:space="0" w:color="auto"/>
            <w:bottom w:val="none" w:sz="0" w:space="0" w:color="auto"/>
            <w:right w:val="none" w:sz="0" w:space="0" w:color="auto"/>
          </w:divBdr>
        </w:div>
        <w:div w:id="348606564">
          <w:marLeft w:val="0"/>
          <w:marRight w:val="0"/>
          <w:marTop w:val="0"/>
          <w:marBottom w:val="0"/>
          <w:divBdr>
            <w:top w:val="none" w:sz="0" w:space="0" w:color="auto"/>
            <w:left w:val="none" w:sz="0" w:space="0" w:color="auto"/>
            <w:bottom w:val="none" w:sz="0" w:space="0" w:color="auto"/>
            <w:right w:val="none" w:sz="0" w:space="0" w:color="auto"/>
          </w:divBdr>
        </w:div>
        <w:div w:id="399255390">
          <w:marLeft w:val="0"/>
          <w:marRight w:val="0"/>
          <w:marTop w:val="0"/>
          <w:marBottom w:val="0"/>
          <w:divBdr>
            <w:top w:val="none" w:sz="0" w:space="0" w:color="auto"/>
            <w:left w:val="none" w:sz="0" w:space="0" w:color="auto"/>
            <w:bottom w:val="none" w:sz="0" w:space="0" w:color="auto"/>
            <w:right w:val="none" w:sz="0" w:space="0" w:color="auto"/>
          </w:divBdr>
        </w:div>
        <w:div w:id="402531024">
          <w:marLeft w:val="0"/>
          <w:marRight w:val="0"/>
          <w:marTop w:val="0"/>
          <w:marBottom w:val="0"/>
          <w:divBdr>
            <w:top w:val="none" w:sz="0" w:space="0" w:color="auto"/>
            <w:left w:val="none" w:sz="0" w:space="0" w:color="auto"/>
            <w:bottom w:val="none" w:sz="0" w:space="0" w:color="auto"/>
            <w:right w:val="none" w:sz="0" w:space="0" w:color="auto"/>
          </w:divBdr>
        </w:div>
        <w:div w:id="440078458">
          <w:marLeft w:val="0"/>
          <w:marRight w:val="0"/>
          <w:marTop w:val="0"/>
          <w:marBottom w:val="0"/>
          <w:divBdr>
            <w:top w:val="none" w:sz="0" w:space="0" w:color="auto"/>
            <w:left w:val="none" w:sz="0" w:space="0" w:color="auto"/>
            <w:bottom w:val="none" w:sz="0" w:space="0" w:color="auto"/>
            <w:right w:val="none" w:sz="0" w:space="0" w:color="auto"/>
          </w:divBdr>
        </w:div>
        <w:div w:id="484665394">
          <w:marLeft w:val="0"/>
          <w:marRight w:val="0"/>
          <w:marTop w:val="0"/>
          <w:marBottom w:val="0"/>
          <w:divBdr>
            <w:top w:val="none" w:sz="0" w:space="0" w:color="auto"/>
            <w:left w:val="none" w:sz="0" w:space="0" w:color="auto"/>
            <w:bottom w:val="none" w:sz="0" w:space="0" w:color="auto"/>
            <w:right w:val="none" w:sz="0" w:space="0" w:color="auto"/>
          </w:divBdr>
        </w:div>
        <w:div w:id="508832402">
          <w:marLeft w:val="0"/>
          <w:marRight w:val="0"/>
          <w:marTop w:val="0"/>
          <w:marBottom w:val="0"/>
          <w:divBdr>
            <w:top w:val="none" w:sz="0" w:space="0" w:color="auto"/>
            <w:left w:val="none" w:sz="0" w:space="0" w:color="auto"/>
            <w:bottom w:val="none" w:sz="0" w:space="0" w:color="auto"/>
            <w:right w:val="none" w:sz="0" w:space="0" w:color="auto"/>
          </w:divBdr>
        </w:div>
        <w:div w:id="509568767">
          <w:marLeft w:val="0"/>
          <w:marRight w:val="0"/>
          <w:marTop w:val="0"/>
          <w:marBottom w:val="0"/>
          <w:divBdr>
            <w:top w:val="none" w:sz="0" w:space="0" w:color="auto"/>
            <w:left w:val="none" w:sz="0" w:space="0" w:color="auto"/>
            <w:bottom w:val="none" w:sz="0" w:space="0" w:color="auto"/>
            <w:right w:val="none" w:sz="0" w:space="0" w:color="auto"/>
          </w:divBdr>
        </w:div>
        <w:div w:id="606039591">
          <w:marLeft w:val="0"/>
          <w:marRight w:val="0"/>
          <w:marTop w:val="0"/>
          <w:marBottom w:val="0"/>
          <w:divBdr>
            <w:top w:val="none" w:sz="0" w:space="0" w:color="auto"/>
            <w:left w:val="none" w:sz="0" w:space="0" w:color="auto"/>
            <w:bottom w:val="none" w:sz="0" w:space="0" w:color="auto"/>
            <w:right w:val="none" w:sz="0" w:space="0" w:color="auto"/>
          </w:divBdr>
        </w:div>
        <w:div w:id="634334324">
          <w:marLeft w:val="0"/>
          <w:marRight w:val="0"/>
          <w:marTop w:val="0"/>
          <w:marBottom w:val="0"/>
          <w:divBdr>
            <w:top w:val="none" w:sz="0" w:space="0" w:color="auto"/>
            <w:left w:val="none" w:sz="0" w:space="0" w:color="auto"/>
            <w:bottom w:val="none" w:sz="0" w:space="0" w:color="auto"/>
            <w:right w:val="none" w:sz="0" w:space="0" w:color="auto"/>
          </w:divBdr>
        </w:div>
        <w:div w:id="667829807">
          <w:marLeft w:val="0"/>
          <w:marRight w:val="0"/>
          <w:marTop w:val="0"/>
          <w:marBottom w:val="0"/>
          <w:divBdr>
            <w:top w:val="none" w:sz="0" w:space="0" w:color="auto"/>
            <w:left w:val="none" w:sz="0" w:space="0" w:color="auto"/>
            <w:bottom w:val="none" w:sz="0" w:space="0" w:color="auto"/>
            <w:right w:val="none" w:sz="0" w:space="0" w:color="auto"/>
          </w:divBdr>
        </w:div>
        <w:div w:id="803893321">
          <w:marLeft w:val="0"/>
          <w:marRight w:val="0"/>
          <w:marTop w:val="0"/>
          <w:marBottom w:val="0"/>
          <w:divBdr>
            <w:top w:val="none" w:sz="0" w:space="0" w:color="auto"/>
            <w:left w:val="none" w:sz="0" w:space="0" w:color="auto"/>
            <w:bottom w:val="none" w:sz="0" w:space="0" w:color="auto"/>
            <w:right w:val="none" w:sz="0" w:space="0" w:color="auto"/>
          </w:divBdr>
        </w:div>
        <w:div w:id="996106117">
          <w:marLeft w:val="0"/>
          <w:marRight w:val="0"/>
          <w:marTop w:val="0"/>
          <w:marBottom w:val="0"/>
          <w:divBdr>
            <w:top w:val="none" w:sz="0" w:space="0" w:color="auto"/>
            <w:left w:val="none" w:sz="0" w:space="0" w:color="auto"/>
            <w:bottom w:val="none" w:sz="0" w:space="0" w:color="auto"/>
            <w:right w:val="none" w:sz="0" w:space="0" w:color="auto"/>
          </w:divBdr>
        </w:div>
        <w:div w:id="1036274713">
          <w:marLeft w:val="0"/>
          <w:marRight w:val="0"/>
          <w:marTop w:val="0"/>
          <w:marBottom w:val="0"/>
          <w:divBdr>
            <w:top w:val="none" w:sz="0" w:space="0" w:color="auto"/>
            <w:left w:val="none" w:sz="0" w:space="0" w:color="auto"/>
            <w:bottom w:val="none" w:sz="0" w:space="0" w:color="auto"/>
            <w:right w:val="none" w:sz="0" w:space="0" w:color="auto"/>
          </w:divBdr>
        </w:div>
        <w:div w:id="1084499360">
          <w:marLeft w:val="0"/>
          <w:marRight w:val="0"/>
          <w:marTop w:val="0"/>
          <w:marBottom w:val="0"/>
          <w:divBdr>
            <w:top w:val="none" w:sz="0" w:space="0" w:color="auto"/>
            <w:left w:val="none" w:sz="0" w:space="0" w:color="auto"/>
            <w:bottom w:val="none" w:sz="0" w:space="0" w:color="auto"/>
            <w:right w:val="none" w:sz="0" w:space="0" w:color="auto"/>
          </w:divBdr>
        </w:div>
        <w:div w:id="1120539337">
          <w:marLeft w:val="0"/>
          <w:marRight w:val="0"/>
          <w:marTop w:val="0"/>
          <w:marBottom w:val="0"/>
          <w:divBdr>
            <w:top w:val="none" w:sz="0" w:space="0" w:color="auto"/>
            <w:left w:val="none" w:sz="0" w:space="0" w:color="auto"/>
            <w:bottom w:val="none" w:sz="0" w:space="0" w:color="auto"/>
            <w:right w:val="none" w:sz="0" w:space="0" w:color="auto"/>
          </w:divBdr>
        </w:div>
        <w:div w:id="1187136809">
          <w:marLeft w:val="0"/>
          <w:marRight w:val="0"/>
          <w:marTop w:val="0"/>
          <w:marBottom w:val="0"/>
          <w:divBdr>
            <w:top w:val="none" w:sz="0" w:space="0" w:color="auto"/>
            <w:left w:val="none" w:sz="0" w:space="0" w:color="auto"/>
            <w:bottom w:val="none" w:sz="0" w:space="0" w:color="auto"/>
            <w:right w:val="none" w:sz="0" w:space="0" w:color="auto"/>
          </w:divBdr>
        </w:div>
        <w:div w:id="1190755369">
          <w:marLeft w:val="0"/>
          <w:marRight w:val="0"/>
          <w:marTop w:val="0"/>
          <w:marBottom w:val="0"/>
          <w:divBdr>
            <w:top w:val="none" w:sz="0" w:space="0" w:color="auto"/>
            <w:left w:val="none" w:sz="0" w:space="0" w:color="auto"/>
            <w:bottom w:val="none" w:sz="0" w:space="0" w:color="auto"/>
            <w:right w:val="none" w:sz="0" w:space="0" w:color="auto"/>
          </w:divBdr>
        </w:div>
        <w:div w:id="1201555331">
          <w:marLeft w:val="0"/>
          <w:marRight w:val="0"/>
          <w:marTop w:val="0"/>
          <w:marBottom w:val="0"/>
          <w:divBdr>
            <w:top w:val="none" w:sz="0" w:space="0" w:color="auto"/>
            <w:left w:val="none" w:sz="0" w:space="0" w:color="auto"/>
            <w:bottom w:val="none" w:sz="0" w:space="0" w:color="auto"/>
            <w:right w:val="none" w:sz="0" w:space="0" w:color="auto"/>
          </w:divBdr>
        </w:div>
        <w:div w:id="1308897319">
          <w:marLeft w:val="0"/>
          <w:marRight w:val="0"/>
          <w:marTop w:val="0"/>
          <w:marBottom w:val="0"/>
          <w:divBdr>
            <w:top w:val="none" w:sz="0" w:space="0" w:color="auto"/>
            <w:left w:val="none" w:sz="0" w:space="0" w:color="auto"/>
            <w:bottom w:val="none" w:sz="0" w:space="0" w:color="auto"/>
            <w:right w:val="none" w:sz="0" w:space="0" w:color="auto"/>
          </w:divBdr>
        </w:div>
        <w:div w:id="1424183995">
          <w:marLeft w:val="0"/>
          <w:marRight w:val="0"/>
          <w:marTop w:val="0"/>
          <w:marBottom w:val="0"/>
          <w:divBdr>
            <w:top w:val="none" w:sz="0" w:space="0" w:color="auto"/>
            <w:left w:val="none" w:sz="0" w:space="0" w:color="auto"/>
            <w:bottom w:val="none" w:sz="0" w:space="0" w:color="auto"/>
            <w:right w:val="none" w:sz="0" w:space="0" w:color="auto"/>
          </w:divBdr>
        </w:div>
        <w:div w:id="1440685043">
          <w:marLeft w:val="0"/>
          <w:marRight w:val="0"/>
          <w:marTop w:val="0"/>
          <w:marBottom w:val="0"/>
          <w:divBdr>
            <w:top w:val="none" w:sz="0" w:space="0" w:color="auto"/>
            <w:left w:val="none" w:sz="0" w:space="0" w:color="auto"/>
            <w:bottom w:val="none" w:sz="0" w:space="0" w:color="auto"/>
            <w:right w:val="none" w:sz="0" w:space="0" w:color="auto"/>
          </w:divBdr>
        </w:div>
        <w:div w:id="1524589950">
          <w:marLeft w:val="0"/>
          <w:marRight w:val="0"/>
          <w:marTop w:val="0"/>
          <w:marBottom w:val="0"/>
          <w:divBdr>
            <w:top w:val="none" w:sz="0" w:space="0" w:color="auto"/>
            <w:left w:val="none" w:sz="0" w:space="0" w:color="auto"/>
            <w:bottom w:val="none" w:sz="0" w:space="0" w:color="auto"/>
            <w:right w:val="none" w:sz="0" w:space="0" w:color="auto"/>
          </w:divBdr>
        </w:div>
        <w:div w:id="1533566808">
          <w:marLeft w:val="0"/>
          <w:marRight w:val="0"/>
          <w:marTop w:val="0"/>
          <w:marBottom w:val="0"/>
          <w:divBdr>
            <w:top w:val="none" w:sz="0" w:space="0" w:color="auto"/>
            <w:left w:val="none" w:sz="0" w:space="0" w:color="auto"/>
            <w:bottom w:val="none" w:sz="0" w:space="0" w:color="auto"/>
            <w:right w:val="none" w:sz="0" w:space="0" w:color="auto"/>
          </w:divBdr>
        </w:div>
        <w:div w:id="1551575554">
          <w:marLeft w:val="0"/>
          <w:marRight w:val="0"/>
          <w:marTop w:val="0"/>
          <w:marBottom w:val="0"/>
          <w:divBdr>
            <w:top w:val="none" w:sz="0" w:space="0" w:color="auto"/>
            <w:left w:val="none" w:sz="0" w:space="0" w:color="auto"/>
            <w:bottom w:val="none" w:sz="0" w:space="0" w:color="auto"/>
            <w:right w:val="none" w:sz="0" w:space="0" w:color="auto"/>
          </w:divBdr>
        </w:div>
        <w:div w:id="1594051698">
          <w:marLeft w:val="0"/>
          <w:marRight w:val="0"/>
          <w:marTop w:val="0"/>
          <w:marBottom w:val="0"/>
          <w:divBdr>
            <w:top w:val="none" w:sz="0" w:space="0" w:color="auto"/>
            <w:left w:val="none" w:sz="0" w:space="0" w:color="auto"/>
            <w:bottom w:val="none" w:sz="0" w:space="0" w:color="auto"/>
            <w:right w:val="none" w:sz="0" w:space="0" w:color="auto"/>
          </w:divBdr>
        </w:div>
        <w:div w:id="1642223598">
          <w:marLeft w:val="0"/>
          <w:marRight w:val="0"/>
          <w:marTop w:val="0"/>
          <w:marBottom w:val="0"/>
          <w:divBdr>
            <w:top w:val="none" w:sz="0" w:space="0" w:color="auto"/>
            <w:left w:val="none" w:sz="0" w:space="0" w:color="auto"/>
            <w:bottom w:val="none" w:sz="0" w:space="0" w:color="auto"/>
            <w:right w:val="none" w:sz="0" w:space="0" w:color="auto"/>
          </w:divBdr>
        </w:div>
        <w:div w:id="1689064283">
          <w:marLeft w:val="0"/>
          <w:marRight w:val="0"/>
          <w:marTop w:val="0"/>
          <w:marBottom w:val="0"/>
          <w:divBdr>
            <w:top w:val="none" w:sz="0" w:space="0" w:color="auto"/>
            <w:left w:val="none" w:sz="0" w:space="0" w:color="auto"/>
            <w:bottom w:val="none" w:sz="0" w:space="0" w:color="auto"/>
            <w:right w:val="none" w:sz="0" w:space="0" w:color="auto"/>
          </w:divBdr>
        </w:div>
        <w:div w:id="1720934951">
          <w:marLeft w:val="0"/>
          <w:marRight w:val="0"/>
          <w:marTop w:val="0"/>
          <w:marBottom w:val="0"/>
          <w:divBdr>
            <w:top w:val="none" w:sz="0" w:space="0" w:color="auto"/>
            <w:left w:val="none" w:sz="0" w:space="0" w:color="auto"/>
            <w:bottom w:val="none" w:sz="0" w:space="0" w:color="auto"/>
            <w:right w:val="none" w:sz="0" w:space="0" w:color="auto"/>
          </w:divBdr>
        </w:div>
        <w:div w:id="1747418652">
          <w:marLeft w:val="0"/>
          <w:marRight w:val="0"/>
          <w:marTop w:val="0"/>
          <w:marBottom w:val="0"/>
          <w:divBdr>
            <w:top w:val="none" w:sz="0" w:space="0" w:color="auto"/>
            <w:left w:val="none" w:sz="0" w:space="0" w:color="auto"/>
            <w:bottom w:val="none" w:sz="0" w:space="0" w:color="auto"/>
            <w:right w:val="none" w:sz="0" w:space="0" w:color="auto"/>
          </w:divBdr>
        </w:div>
        <w:div w:id="1768499135">
          <w:marLeft w:val="0"/>
          <w:marRight w:val="0"/>
          <w:marTop w:val="0"/>
          <w:marBottom w:val="0"/>
          <w:divBdr>
            <w:top w:val="none" w:sz="0" w:space="0" w:color="auto"/>
            <w:left w:val="none" w:sz="0" w:space="0" w:color="auto"/>
            <w:bottom w:val="none" w:sz="0" w:space="0" w:color="auto"/>
            <w:right w:val="none" w:sz="0" w:space="0" w:color="auto"/>
          </w:divBdr>
        </w:div>
        <w:div w:id="1860391848">
          <w:marLeft w:val="0"/>
          <w:marRight w:val="0"/>
          <w:marTop w:val="0"/>
          <w:marBottom w:val="0"/>
          <w:divBdr>
            <w:top w:val="none" w:sz="0" w:space="0" w:color="auto"/>
            <w:left w:val="none" w:sz="0" w:space="0" w:color="auto"/>
            <w:bottom w:val="none" w:sz="0" w:space="0" w:color="auto"/>
            <w:right w:val="none" w:sz="0" w:space="0" w:color="auto"/>
          </w:divBdr>
        </w:div>
        <w:div w:id="1881285963">
          <w:marLeft w:val="0"/>
          <w:marRight w:val="0"/>
          <w:marTop w:val="0"/>
          <w:marBottom w:val="0"/>
          <w:divBdr>
            <w:top w:val="none" w:sz="0" w:space="0" w:color="auto"/>
            <w:left w:val="none" w:sz="0" w:space="0" w:color="auto"/>
            <w:bottom w:val="none" w:sz="0" w:space="0" w:color="auto"/>
            <w:right w:val="none" w:sz="0" w:space="0" w:color="auto"/>
          </w:divBdr>
        </w:div>
        <w:div w:id="1887326216">
          <w:marLeft w:val="0"/>
          <w:marRight w:val="0"/>
          <w:marTop w:val="0"/>
          <w:marBottom w:val="0"/>
          <w:divBdr>
            <w:top w:val="none" w:sz="0" w:space="0" w:color="auto"/>
            <w:left w:val="none" w:sz="0" w:space="0" w:color="auto"/>
            <w:bottom w:val="none" w:sz="0" w:space="0" w:color="auto"/>
            <w:right w:val="none" w:sz="0" w:space="0" w:color="auto"/>
          </w:divBdr>
        </w:div>
        <w:div w:id="1921328367">
          <w:marLeft w:val="0"/>
          <w:marRight w:val="0"/>
          <w:marTop w:val="0"/>
          <w:marBottom w:val="0"/>
          <w:divBdr>
            <w:top w:val="none" w:sz="0" w:space="0" w:color="auto"/>
            <w:left w:val="none" w:sz="0" w:space="0" w:color="auto"/>
            <w:bottom w:val="none" w:sz="0" w:space="0" w:color="auto"/>
            <w:right w:val="none" w:sz="0" w:space="0" w:color="auto"/>
          </w:divBdr>
        </w:div>
        <w:div w:id="1969435500">
          <w:marLeft w:val="0"/>
          <w:marRight w:val="0"/>
          <w:marTop w:val="0"/>
          <w:marBottom w:val="0"/>
          <w:divBdr>
            <w:top w:val="none" w:sz="0" w:space="0" w:color="auto"/>
            <w:left w:val="none" w:sz="0" w:space="0" w:color="auto"/>
            <w:bottom w:val="none" w:sz="0" w:space="0" w:color="auto"/>
            <w:right w:val="none" w:sz="0" w:space="0" w:color="auto"/>
          </w:divBdr>
        </w:div>
        <w:div w:id="2023969778">
          <w:marLeft w:val="0"/>
          <w:marRight w:val="0"/>
          <w:marTop w:val="0"/>
          <w:marBottom w:val="0"/>
          <w:divBdr>
            <w:top w:val="none" w:sz="0" w:space="0" w:color="auto"/>
            <w:left w:val="none" w:sz="0" w:space="0" w:color="auto"/>
            <w:bottom w:val="none" w:sz="0" w:space="0" w:color="auto"/>
            <w:right w:val="none" w:sz="0" w:space="0" w:color="auto"/>
          </w:divBdr>
        </w:div>
        <w:div w:id="2041395542">
          <w:marLeft w:val="0"/>
          <w:marRight w:val="0"/>
          <w:marTop w:val="0"/>
          <w:marBottom w:val="0"/>
          <w:divBdr>
            <w:top w:val="none" w:sz="0" w:space="0" w:color="auto"/>
            <w:left w:val="none" w:sz="0" w:space="0" w:color="auto"/>
            <w:bottom w:val="none" w:sz="0" w:space="0" w:color="auto"/>
            <w:right w:val="none" w:sz="0" w:space="0" w:color="auto"/>
          </w:divBdr>
        </w:div>
        <w:div w:id="2097945100">
          <w:marLeft w:val="0"/>
          <w:marRight w:val="0"/>
          <w:marTop w:val="0"/>
          <w:marBottom w:val="0"/>
          <w:divBdr>
            <w:top w:val="none" w:sz="0" w:space="0" w:color="auto"/>
            <w:left w:val="none" w:sz="0" w:space="0" w:color="auto"/>
            <w:bottom w:val="none" w:sz="0" w:space="0" w:color="auto"/>
            <w:right w:val="none" w:sz="0" w:space="0" w:color="auto"/>
          </w:divBdr>
        </w:div>
      </w:divsChild>
    </w:div>
    <w:div w:id="1358197862">
      <w:bodyDiv w:val="1"/>
      <w:marLeft w:val="0"/>
      <w:marRight w:val="0"/>
      <w:marTop w:val="0"/>
      <w:marBottom w:val="0"/>
      <w:divBdr>
        <w:top w:val="none" w:sz="0" w:space="0" w:color="auto"/>
        <w:left w:val="none" w:sz="0" w:space="0" w:color="auto"/>
        <w:bottom w:val="none" w:sz="0" w:space="0" w:color="auto"/>
        <w:right w:val="none" w:sz="0" w:space="0" w:color="auto"/>
      </w:divBdr>
    </w:div>
    <w:div w:id="1358849929">
      <w:bodyDiv w:val="1"/>
      <w:marLeft w:val="0"/>
      <w:marRight w:val="0"/>
      <w:marTop w:val="0"/>
      <w:marBottom w:val="0"/>
      <w:divBdr>
        <w:top w:val="none" w:sz="0" w:space="0" w:color="auto"/>
        <w:left w:val="none" w:sz="0" w:space="0" w:color="auto"/>
        <w:bottom w:val="none" w:sz="0" w:space="0" w:color="auto"/>
        <w:right w:val="none" w:sz="0" w:space="0" w:color="auto"/>
      </w:divBdr>
    </w:div>
    <w:div w:id="1358965861">
      <w:bodyDiv w:val="1"/>
      <w:marLeft w:val="0"/>
      <w:marRight w:val="0"/>
      <w:marTop w:val="0"/>
      <w:marBottom w:val="0"/>
      <w:divBdr>
        <w:top w:val="none" w:sz="0" w:space="0" w:color="auto"/>
        <w:left w:val="none" w:sz="0" w:space="0" w:color="auto"/>
        <w:bottom w:val="none" w:sz="0" w:space="0" w:color="auto"/>
        <w:right w:val="none" w:sz="0" w:space="0" w:color="auto"/>
      </w:divBdr>
    </w:div>
    <w:div w:id="1359115242">
      <w:bodyDiv w:val="1"/>
      <w:marLeft w:val="0"/>
      <w:marRight w:val="0"/>
      <w:marTop w:val="0"/>
      <w:marBottom w:val="0"/>
      <w:divBdr>
        <w:top w:val="none" w:sz="0" w:space="0" w:color="auto"/>
        <w:left w:val="none" w:sz="0" w:space="0" w:color="auto"/>
        <w:bottom w:val="none" w:sz="0" w:space="0" w:color="auto"/>
        <w:right w:val="none" w:sz="0" w:space="0" w:color="auto"/>
      </w:divBdr>
    </w:div>
    <w:div w:id="1359115251">
      <w:bodyDiv w:val="1"/>
      <w:marLeft w:val="0"/>
      <w:marRight w:val="0"/>
      <w:marTop w:val="0"/>
      <w:marBottom w:val="0"/>
      <w:divBdr>
        <w:top w:val="none" w:sz="0" w:space="0" w:color="auto"/>
        <w:left w:val="none" w:sz="0" w:space="0" w:color="auto"/>
        <w:bottom w:val="none" w:sz="0" w:space="0" w:color="auto"/>
        <w:right w:val="none" w:sz="0" w:space="0" w:color="auto"/>
      </w:divBdr>
    </w:div>
    <w:div w:id="1359233281">
      <w:bodyDiv w:val="1"/>
      <w:marLeft w:val="0"/>
      <w:marRight w:val="0"/>
      <w:marTop w:val="0"/>
      <w:marBottom w:val="0"/>
      <w:divBdr>
        <w:top w:val="none" w:sz="0" w:space="0" w:color="auto"/>
        <w:left w:val="none" w:sz="0" w:space="0" w:color="auto"/>
        <w:bottom w:val="none" w:sz="0" w:space="0" w:color="auto"/>
        <w:right w:val="none" w:sz="0" w:space="0" w:color="auto"/>
      </w:divBdr>
    </w:div>
    <w:div w:id="1359427908">
      <w:bodyDiv w:val="1"/>
      <w:marLeft w:val="0"/>
      <w:marRight w:val="0"/>
      <w:marTop w:val="0"/>
      <w:marBottom w:val="0"/>
      <w:divBdr>
        <w:top w:val="none" w:sz="0" w:space="0" w:color="auto"/>
        <w:left w:val="none" w:sz="0" w:space="0" w:color="auto"/>
        <w:bottom w:val="none" w:sz="0" w:space="0" w:color="auto"/>
        <w:right w:val="none" w:sz="0" w:space="0" w:color="auto"/>
      </w:divBdr>
    </w:div>
    <w:div w:id="1359508631">
      <w:bodyDiv w:val="1"/>
      <w:marLeft w:val="0"/>
      <w:marRight w:val="0"/>
      <w:marTop w:val="0"/>
      <w:marBottom w:val="0"/>
      <w:divBdr>
        <w:top w:val="none" w:sz="0" w:space="0" w:color="auto"/>
        <w:left w:val="none" w:sz="0" w:space="0" w:color="auto"/>
        <w:bottom w:val="none" w:sz="0" w:space="0" w:color="auto"/>
        <w:right w:val="none" w:sz="0" w:space="0" w:color="auto"/>
      </w:divBdr>
    </w:div>
    <w:div w:id="1359576511">
      <w:bodyDiv w:val="1"/>
      <w:marLeft w:val="0"/>
      <w:marRight w:val="0"/>
      <w:marTop w:val="0"/>
      <w:marBottom w:val="0"/>
      <w:divBdr>
        <w:top w:val="none" w:sz="0" w:space="0" w:color="auto"/>
        <w:left w:val="none" w:sz="0" w:space="0" w:color="auto"/>
        <w:bottom w:val="none" w:sz="0" w:space="0" w:color="auto"/>
        <w:right w:val="none" w:sz="0" w:space="0" w:color="auto"/>
      </w:divBdr>
    </w:div>
    <w:div w:id="1359967953">
      <w:bodyDiv w:val="1"/>
      <w:marLeft w:val="0"/>
      <w:marRight w:val="0"/>
      <w:marTop w:val="0"/>
      <w:marBottom w:val="0"/>
      <w:divBdr>
        <w:top w:val="none" w:sz="0" w:space="0" w:color="auto"/>
        <w:left w:val="none" w:sz="0" w:space="0" w:color="auto"/>
        <w:bottom w:val="none" w:sz="0" w:space="0" w:color="auto"/>
        <w:right w:val="none" w:sz="0" w:space="0" w:color="auto"/>
      </w:divBdr>
    </w:div>
    <w:div w:id="1360396609">
      <w:bodyDiv w:val="1"/>
      <w:marLeft w:val="0"/>
      <w:marRight w:val="0"/>
      <w:marTop w:val="0"/>
      <w:marBottom w:val="0"/>
      <w:divBdr>
        <w:top w:val="none" w:sz="0" w:space="0" w:color="auto"/>
        <w:left w:val="none" w:sz="0" w:space="0" w:color="auto"/>
        <w:bottom w:val="none" w:sz="0" w:space="0" w:color="auto"/>
        <w:right w:val="none" w:sz="0" w:space="0" w:color="auto"/>
      </w:divBdr>
    </w:div>
    <w:div w:id="1361399383">
      <w:bodyDiv w:val="1"/>
      <w:marLeft w:val="0"/>
      <w:marRight w:val="0"/>
      <w:marTop w:val="0"/>
      <w:marBottom w:val="0"/>
      <w:divBdr>
        <w:top w:val="none" w:sz="0" w:space="0" w:color="auto"/>
        <w:left w:val="none" w:sz="0" w:space="0" w:color="auto"/>
        <w:bottom w:val="none" w:sz="0" w:space="0" w:color="auto"/>
        <w:right w:val="none" w:sz="0" w:space="0" w:color="auto"/>
      </w:divBdr>
    </w:div>
    <w:div w:id="1361780383">
      <w:bodyDiv w:val="1"/>
      <w:marLeft w:val="0"/>
      <w:marRight w:val="0"/>
      <w:marTop w:val="0"/>
      <w:marBottom w:val="0"/>
      <w:divBdr>
        <w:top w:val="none" w:sz="0" w:space="0" w:color="auto"/>
        <w:left w:val="none" w:sz="0" w:space="0" w:color="auto"/>
        <w:bottom w:val="none" w:sz="0" w:space="0" w:color="auto"/>
        <w:right w:val="none" w:sz="0" w:space="0" w:color="auto"/>
      </w:divBdr>
    </w:div>
    <w:div w:id="1361904512">
      <w:bodyDiv w:val="1"/>
      <w:marLeft w:val="0"/>
      <w:marRight w:val="0"/>
      <w:marTop w:val="0"/>
      <w:marBottom w:val="0"/>
      <w:divBdr>
        <w:top w:val="none" w:sz="0" w:space="0" w:color="auto"/>
        <w:left w:val="none" w:sz="0" w:space="0" w:color="auto"/>
        <w:bottom w:val="none" w:sz="0" w:space="0" w:color="auto"/>
        <w:right w:val="none" w:sz="0" w:space="0" w:color="auto"/>
      </w:divBdr>
    </w:div>
    <w:div w:id="1361934791">
      <w:bodyDiv w:val="1"/>
      <w:marLeft w:val="0"/>
      <w:marRight w:val="0"/>
      <w:marTop w:val="0"/>
      <w:marBottom w:val="0"/>
      <w:divBdr>
        <w:top w:val="none" w:sz="0" w:space="0" w:color="auto"/>
        <w:left w:val="none" w:sz="0" w:space="0" w:color="auto"/>
        <w:bottom w:val="none" w:sz="0" w:space="0" w:color="auto"/>
        <w:right w:val="none" w:sz="0" w:space="0" w:color="auto"/>
      </w:divBdr>
    </w:div>
    <w:div w:id="1361970563">
      <w:bodyDiv w:val="1"/>
      <w:marLeft w:val="0"/>
      <w:marRight w:val="0"/>
      <w:marTop w:val="0"/>
      <w:marBottom w:val="0"/>
      <w:divBdr>
        <w:top w:val="none" w:sz="0" w:space="0" w:color="auto"/>
        <w:left w:val="none" w:sz="0" w:space="0" w:color="auto"/>
        <w:bottom w:val="none" w:sz="0" w:space="0" w:color="auto"/>
        <w:right w:val="none" w:sz="0" w:space="0" w:color="auto"/>
      </w:divBdr>
    </w:div>
    <w:div w:id="1362321766">
      <w:bodyDiv w:val="1"/>
      <w:marLeft w:val="0"/>
      <w:marRight w:val="0"/>
      <w:marTop w:val="0"/>
      <w:marBottom w:val="0"/>
      <w:divBdr>
        <w:top w:val="none" w:sz="0" w:space="0" w:color="auto"/>
        <w:left w:val="none" w:sz="0" w:space="0" w:color="auto"/>
        <w:bottom w:val="none" w:sz="0" w:space="0" w:color="auto"/>
        <w:right w:val="none" w:sz="0" w:space="0" w:color="auto"/>
      </w:divBdr>
    </w:div>
    <w:div w:id="1362515806">
      <w:bodyDiv w:val="1"/>
      <w:marLeft w:val="0"/>
      <w:marRight w:val="0"/>
      <w:marTop w:val="0"/>
      <w:marBottom w:val="0"/>
      <w:divBdr>
        <w:top w:val="none" w:sz="0" w:space="0" w:color="auto"/>
        <w:left w:val="none" w:sz="0" w:space="0" w:color="auto"/>
        <w:bottom w:val="none" w:sz="0" w:space="0" w:color="auto"/>
        <w:right w:val="none" w:sz="0" w:space="0" w:color="auto"/>
      </w:divBdr>
    </w:div>
    <w:div w:id="1362587487">
      <w:bodyDiv w:val="1"/>
      <w:marLeft w:val="0"/>
      <w:marRight w:val="0"/>
      <w:marTop w:val="0"/>
      <w:marBottom w:val="0"/>
      <w:divBdr>
        <w:top w:val="none" w:sz="0" w:space="0" w:color="auto"/>
        <w:left w:val="none" w:sz="0" w:space="0" w:color="auto"/>
        <w:bottom w:val="none" w:sz="0" w:space="0" w:color="auto"/>
        <w:right w:val="none" w:sz="0" w:space="0" w:color="auto"/>
      </w:divBdr>
    </w:div>
    <w:div w:id="1362589392">
      <w:bodyDiv w:val="1"/>
      <w:marLeft w:val="0"/>
      <w:marRight w:val="0"/>
      <w:marTop w:val="0"/>
      <w:marBottom w:val="0"/>
      <w:divBdr>
        <w:top w:val="none" w:sz="0" w:space="0" w:color="auto"/>
        <w:left w:val="none" w:sz="0" w:space="0" w:color="auto"/>
        <w:bottom w:val="none" w:sz="0" w:space="0" w:color="auto"/>
        <w:right w:val="none" w:sz="0" w:space="0" w:color="auto"/>
      </w:divBdr>
    </w:div>
    <w:div w:id="1362784949">
      <w:bodyDiv w:val="1"/>
      <w:marLeft w:val="0"/>
      <w:marRight w:val="0"/>
      <w:marTop w:val="0"/>
      <w:marBottom w:val="0"/>
      <w:divBdr>
        <w:top w:val="none" w:sz="0" w:space="0" w:color="auto"/>
        <w:left w:val="none" w:sz="0" w:space="0" w:color="auto"/>
        <w:bottom w:val="none" w:sz="0" w:space="0" w:color="auto"/>
        <w:right w:val="none" w:sz="0" w:space="0" w:color="auto"/>
      </w:divBdr>
    </w:div>
    <w:div w:id="1362825206">
      <w:bodyDiv w:val="1"/>
      <w:marLeft w:val="0"/>
      <w:marRight w:val="0"/>
      <w:marTop w:val="0"/>
      <w:marBottom w:val="0"/>
      <w:divBdr>
        <w:top w:val="none" w:sz="0" w:space="0" w:color="auto"/>
        <w:left w:val="none" w:sz="0" w:space="0" w:color="auto"/>
        <w:bottom w:val="none" w:sz="0" w:space="0" w:color="auto"/>
        <w:right w:val="none" w:sz="0" w:space="0" w:color="auto"/>
      </w:divBdr>
    </w:div>
    <w:div w:id="1362898491">
      <w:bodyDiv w:val="1"/>
      <w:marLeft w:val="0"/>
      <w:marRight w:val="0"/>
      <w:marTop w:val="0"/>
      <w:marBottom w:val="0"/>
      <w:divBdr>
        <w:top w:val="none" w:sz="0" w:space="0" w:color="auto"/>
        <w:left w:val="none" w:sz="0" w:space="0" w:color="auto"/>
        <w:bottom w:val="none" w:sz="0" w:space="0" w:color="auto"/>
        <w:right w:val="none" w:sz="0" w:space="0" w:color="auto"/>
      </w:divBdr>
    </w:div>
    <w:div w:id="1363364744">
      <w:bodyDiv w:val="1"/>
      <w:marLeft w:val="0"/>
      <w:marRight w:val="0"/>
      <w:marTop w:val="0"/>
      <w:marBottom w:val="0"/>
      <w:divBdr>
        <w:top w:val="none" w:sz="0" w:space="0" w:color="auto"/>
        <w:left w:val="none" w:sz="0" w:space="0" w:color="auto"/>
        <w:bottom w:val="none" w:sz="0" w:space="0" w:color="auto"/>
        <w:right w:val="none" w:sz="0" w:space="0" w:color="auto"/>
      </w:divBdr>
    </w:div>
    <w:div w:id="1363476619">
      <w:bodyDiv w:val="1"/>
      <w:marLeft w:val="0"/>
      <w:marRight w:val="0"/>
      <w:marTop w:val="0"/>
      <w:marBottom w:val="0"/>
      <w:divBdr>
        <w:top w:val="none" w:sz="0" w:space="0" w:color="auto"/>
        <w:left w:val="none" w:sz="0" w:space="0" w:color="auto"/>
        <w:bottom w:val="none" w:sz="0" w:space="0" w:color="auto"/>
        <w:right w:val="none" w:sz="0" w:space="0" w:color="auto"/>
      </w:divBdr>
    </w:div>
    <w:div w:id="1363631896">
      <w:bodyDiv w:val="1"/>
      <w:marLeft w:val="0"/>
      <w:marRight w:val="0"/>
      <w:marTop w:val="0"/>
      <w:marBottom w:val="0"/>
      <w:divBdr>
        <w:top w:val="none" w:sz="0" w:space="0" w:color="auto"/>
        <w:left w:val="none" w:sz="0" w:space="0" w:color="auto"/>
        <w:bottom w:val="none" w:sz="0" w:space="0" w:color="auto"/>
        <w:right w:val="none" w:sz="0" w:space="0" w:color="auto"/>
      </w:divBdr>
    </w:div>
    <w:div w:id="1363821534">
      <w:bodyDiv w:val="1"/>
      <w:marLeft w:val="0"/>
      <w:marRight w:val="0"/>
      <w:marTop w:val="0"/>
      <w:marBottom w:val="0"/>
      <w:divBdr>
        <w:top w:val="none" w:sz="0" w:space="0" w:color="auto"/>
        <w:left w:val="none" w:sz="0" w:space="0" w:color="auto"/>
        <w:bottom w:val="none" w:sz="0" w:space="0" w:color="auto"/>
        <w:right w:val="none" w:sz="0" w:space="0" w:color="auto"/>
      </w:divBdr>
    </w:div>
    <w:div w:id="1363870041">
      <w:bodyDiv w:val="1"/>
      <w:marLeft w:val="0"/>
      <w:marRight w:val="0"/>
      <w:marTop w:val="0"/>
      <w:marBottom w:val="0"/>
      <w:divBdr>
        <w:top w:val="none" w:sz="0" w:space="0" w:color="auto"/>
        <w:left w:val="none" w:sz="0" w:space="0" w:color="auto"/>
        <w:bottom w:val="none" w:sz="0" w:space="0" w:color="auto"/>
        <w:right w:val="none" w:sz="0" w:space="0" w:color="auto"/>
      </w:divBdr>
    </w:div>
    <w:div w:id="1363940991">
      <w:bodyDiv w:val="1"/>
      <w:marLeft w:val="0"/>
      <w:marRight w:val="0"/>
      <w:marTop w:val="0"/>
      <w:marBottom w:val="0"/>
      <w:divBdr>
        <w:top w:val="none" w:sz="0" w:space="0" w:color="auto"/>
        <w:left w:val="none" w:sz="0" w:space="0" w:color="auto"/>
        <w:bottom w:val="none" w:sz="0" w:space="0" w:color="auto"/>
        <w:right w:val="none" w:sz="0" w:space="0" w:color="auto"/>
      </w:divBdr>
    </w:div>
    <w:div w:id="1364285068">
      <w:bodyDiv w:val="1"/>
      <w:marLeft w:val="0"/>
      <w:marRight w:val="0"/>
      <w:marTop w:val="0"/>
      <w:marBottom w:val="0"/>
      <w:divBdr>
        <w:top w:val="none" w:sz="0" w:space="0" w:color="auto"/>
        <w:left w:val="none" w:sz="0" w:space="0" w:color="auto"/>
        <w:bottom w:val="none" w:sz="0" w:space="0" w:color="auto"/>
        <w:right w:val="none" w:sz="0" w:space="0" w:color="auto"/>
      </w:divBdr>
    </w:div>
    <w:div w:id="1364817896">
      <w:bodyDiv w:val="1"/>
      <w:marLeft w:val="0"/>
      <w:marRight w:val="0"/>
      <w:marTop w:val="0"/>
      <w:marBottom w:val="0"/>
      <w:divBdr>
        <w:top w:val="none" w:sz="0" w:space="0" w:color="auto"/>
        <w:left w:val="none" w:sz="0" w:space="0" w:color="auto"/>
        <w:bottom w:val="none" w:sz="0" w:space="0" w:color="auto"/>
        <w:right w:val="none" w:sz="0" w:space="0" w:color="auto"/>
      </w:divBdr>
    </w:div>
    <w:div w:id="1364864687">
      <w:bodyDiv w:val="1"/>
      <w:marLeft w:val="0"/>
      <w:marRight w:val="0"/>
      <w:marTop w:val="0"/>
      <w:marBottom w:val="0"/>
      <w:divBdr>
        <w:top w:val="none" w:sz="0" w:space="0" w:color="auto"/>
        <w:left w:val="none" w:sz="0" w:space="0" w:color="auto"/>
        <w:bottom w:val="none" w:sz="0" w:space="0" w:color="auto"/>
        <w:right w:val="none" w:sz="0" w:space="0" w:color="auto"/>
      </w:divBdr>
    </w:div>
    <w:div w:id="1364986029">
      <w:bodyDiv w:val="1"/>
      <w:marLeft w:val="0"/>
      <w:marRight w:val="0"/>
      <w:marTop w:val="0"/>
      <w:marBottom w:val="0"/>
      <w:divBdr>
        <w:top w:val="none" w:sz="0" w:space="0" w:color="auto"/>
        <w:left w:val="none" w:sz="0" w:space="0" w:color="auto"/>
        <w:bottom w:val="none" w:sz="0" w:space="0" w:color="auto"/>
        <w:right w:val="none" w:sz="0" w:space="0" w:color="auto"/>
      </w:divBdr>
    </w:div>
    <w:div w:id="1365254988">
      <w:bodyDiv w:val="1"/>
      <w:marLeft w:val="0"/>
      <w:marRight w:val="0"/>
      <w:marTop w:val="0"/>
      <w:marBottom w:val="0"/>
      <w:divBdr>
        <w:top w:val="none" w:sz="0" w:space="0" w:color="auto"/>
        <w:left w:val="none" w:sz="0" w:space="0" w:color="auto"/>
        <w:bottom w:val="none" w:sz="0" w:space="0" w:color="auto"/>
        <w:right w:val="none" w:sz="0" w:space="0" w:color="auto"/>
      </w:divBdr>
    </w:div>
    <w:div w:id="1365716445">
      <w:bodyDiv w:val="1"/>
      <w:marLeft w:val="0"/>
      <w:marRight w:val="0"/>
      <w:marTop w:val="0"/>
      <w:marBottom w:val="0"/>
      <w:divBdr>
        <w:top w:val="none" w:sz="0" w:space="0" w:color="auto"/>
        <w:left w:val="none" w:sz="0" w:space="0" w:color="auto"/>
        <w:bottom w:val="none" w:sz="0" w:space="0" w:color="auto"/>
        <w:right w:val="none" w:sz="0" w:space="0" w:color="auto"/>
      </w:divBdr>
    </w:div>
    <w:div w:id="1366246973">
      <w:bodyDiv w:val="1"/>
      <w:marLeft w:val="0"/>
      <w:marRight w:val="0"/>
      <w:marTop w:val="0"/>
      <w:marBottom w:val="0"/>
      <w:divBdr>
        <w:top w:val="none" w:sz="0" w:space="0" w:color="auto"/>
        <w:left w:val="none" w:sz="0" w:space="0" w:color="auto"/>
        <w:bottom w:val="none" w:sz="0" w:space="0" w:color="auto"/>
        <w:right w:val="none" w:sz="0" w:space="0" w:color="auto"/>
      </w:divBdr>
    </w:div>
    <w:div w:id="1366295112">
      <w:bodyDiv w:val="1"/>
      <w:marLeft w:val="0"/>
      <w:marRight w:val="0"/>
      <w:marTop w:val="0"/>
      <w:marBottom w:val="0"/>
      <w:divBdr>
        <w:top w:val="none" w:sz="0" w:space="0" w:color="auto"/>
        <w:left w:val="none" w:sz="0" w:space="0" w:color="auto"/>
        <w:bottom w:val="none" w:sz="0" w:space="0" w:color="auto"/>
        <w:right w:val="none" w:sz="0" w:space="0" w:color="auto"/>
      </w:divBdr>
    </w:div>
    <w:div w:id="1366295337">
      <w:bodyDiv w:val="1"/>
      <w:marLeft w:val="0"/>
      <w:marRight w:val="0"/>
      <w:marTop w:val="0"/>
      <w:marBottom w:val="0"/>
      <w:divBdr>
        <w:top w:val="none" w:sz="0" w:space="0" w:color="auto"/>
        <w:left w:val="none" w:sz="0" w:space="0" w:color="auto"/>
        <w:bottom w:val="none" w:sz="0" w:space="0" w:color="auto"/>
        <w:right w:val="none" w:sz="0" w:space="0" w:color="auto"/>
      </w:divBdr>
    </w:div>
    <w:div w:id="1366753477">
      <w:bodyDiv w:val="1"/>
      <w:marLeft w:val="0"/>
      <w:marRight w:val="0"/>
      <w:marTop w:val="0"/>
      <w:marBottom w:val="0"/>
      <w:divBdr>
        <w:top w:val="none" w:sz="0" w:space="0" w:color="auto"/>
        <w:left w:val="none" w:sz="0" w:space="0" w:color="auto"/>
        <w:bottom w:val="none" w:sz="0" w:space="0" w:color="auto"/>
        <w:right w:val="none" w:sz="0" w:space="0" w:color="auto"/>
      </w:divBdr>
    </w:div>
    <w:div w:id="1367101848">
      <w:bodyDiv w:val="1"/>
      <w:marLeft w:val="0"/>
      <w:marRight w:val="0"/>
      <w:marTop w:val="0"/>
      <w:marBottom w:val="0"/>
      <w:divBdr>
        <w:top w:val="none" w:sz="0" w:space="0" w:color="auto"/>
        <w:left w:val="none" w:sz="0" w:space="0" w:color="auto"/>
        <w:bottom w:val="none" w:sz="0" w:space="0" w:color="auto"/>
        <w:right w:val="none" w:sz="0" w:space="0" w:color="auto"/>
      </w:divBdr>
    </w:div>
    <w:div w:id="1367103665">
      <w:bodyDiv w:val="1"/>
      <w:marLeft w:val="0"/>
      <w:marRight w:val="0"/>
      <w:marTop w:val="0"/>
      <w:marBottom w:val="0"/>
      <w:divBdr>
        <w:top w:val="none" w:sz="0" w:space="0" w:color="auto"/>
        <w:left w:val="none" w:sz="0" w:space="0" w:color="auto"/>
        <w:bottom w:val="none" w:sz="0" w:space="0" w:color="auto"/>
        <w:right w:val="none" w:sz="0" w:space="0" w:color="auto"/>
      </w:divBdr>
    </w:div>
    <w:div w:id="1367174369">
      <w:bodyDiv w:val="1"/>
      <w:marLeft w:val="0"/>
      <w:marRight w:val="0"/>
      <w:marTop w:val="0"/>
      <w:marBottom w:val="0"/>
      <w:divBdr>
        <w:top w:val="none" w:sz="0" w:space="0" w:color="auto"/>
        <w:left w:val="none" w:sz="0" w:space="0" w:color="auto"/>
        <w:bottom w:val="none" w:sz="0" w:space="0" w:color="auto"/>
        <w:right w:val="none" w:sz="0" w:space="0" w:color="auto"/>
      </w:divBdr>
    </w:div>
    <w:div w:id="1367216497">
      <w:bodyDiv w:val="1"/>
      <w:marLeft w:val="0"/>
      <w:marRight w:val="0"/>
      <w:marTop w:val="0"/>
      <w:marBottom w:val="0"/>
      <w:divBdr>
        <w:top w:val="none" w:sz="0" w:space="0" w:color="auto"/>
        <w:left w:val="none" w:sz="0" w:space="0" w:color="auto"/>
        <w:bottom w:val="none" w:sz="0" w:space="0" w:color="auto"/>
        <w:right w:val="none" w:sz="0" w:space="0" w:color="auto"/>
      </w:divBdr>
    </w:div>
    <w:div w:id="1367218358">
      <w:bodyDiv w:val="1"/>
      <w:marLeft w:val="0"/>
      <w:marRight w:val="0"/>
      <w:marTop w:val="0"/>
      <w:marBottom w:val="0"/>
      <w:divBdr>
        <w:top w:val="none" w:sz="0" w:space="0" w:color="auto"/>
        <w:left w:val="none" w:sz="0" w:space="0" w:color="auto"/>
        <w:bottom w:val="none" w:sz="0" w:space="0" w:color="auto"/>
        <w:right w:val="none" w:sz="0" w:space="0" w:color="auto"/>
      </w:divBdr>
    </w:div>
    <w:div w:id="1367292365">
      <w:bodyDiv w:val="1"/>
      <w:marLeft w:val="0"/>
      <w:marRight w:val="0"/>
      <w:marTop w:val="0"/>
      <w:marBottom w:val="0"/>
      <w:divBdr>
        <w:top w:val="none" w:sz="0" w:space="0" w:color="auto"/>
        <w:left w:val="none" w:sz="0" w:space="0" w:color="auto"/>
        <w:bottom w:val="none" w:sz="0" w:space="0" w:color="auto"/>
        <w:right w:val="none" w:sz="0" w:space="0" w:color="auto"/>
      </w:divBdr>
    </w:div>
    <w:div w:id="1367482344">
      <w:bodyDiv w:val="1"/>
      <w:marLeft w:val="0"/>
      <w:marRight w:val="0"/>
      <w:marTop w:val="0"/>
      <w:marBottom w:val="0"/>
      <w:divBdr>
        <w:top w:val="none" w:sz="0" w:space="0" w:color="auto"/>
        <w:left w:val="none" w:sz="0" w:space="0" w:color="auto"/>
        <w:bottom w:val="none" w:sz="0" w:space="0" w:color="auto"/>
        <w:right w:val="none" w:sz="0" w:space="0" w:color="auto"/>
      </w:divBdr>
    </w:div>
    <w:div w:id="1367561259">
      <w:bodyDiv w:val="1"/>
      <w:marLeft w:val="0"/>
      <w:marRight w:val="0"/>
      <w:marTop w:val="0"/>
      <w:marBottom w:val="0"/>
      <w:divBdr>
        <w:top w:val="none" w:sz="0" w:space="0" w:color="auto"/>
        <w:left w:val="none" w:sz="0" w:space="0" w:color="auto"/>
        <w:bottom w:val="none" w:sz="0" w:space="0" w:color="auto"/>
        <w:right w:val="none" w:sz="0" w:space="0" w:color="auto"/>
      </w:divBdr>
    </w:div>
    <w:div w:id="1367833733">
      <w:bodyDiv w:val="1"/>
      <w:marLeft w:val="0"/>
      <w:marRight w:val="0"/>
      <w:marTop w:val="0"/>
      <w:marBottom w:val="0"/>
      <w:divBdr>
        <w:top w:val="none" w:sz="0" w:space="0" w:color="auto"/>
        <w:left w:val="none" w:sz="0" w:space="0" w:color="auto"/>
        <w:bottom w:val="none" w:sz="0" w:space="0" w:color="auto"/>
        <w:right w:val="none" w:sz="0" w:space="0" w:color="auto"/>
      </w:divBdr>
    </w:div>
    <w:div w:id="1368095118">
      <w:bodyDiv w:val="1"/>
      <w:marLeft w:val="0"/>
      <w:marRight w:val="0"/>
      <w:marTop w:val="0"/>
      <w:marBottom w:val="0"/>
      <w:divBdr>
        <w:top w:val="none" w:sz="0" w:space="0" w:color="auto"/>
        <w:left w:val="none" w:sz="0" w:space="0" w:color="auto"/>
        <w:bottom w:val="none" w:sz="0" w:space="0" w:color="auto"/>
        <w:right w:val="none" w:sz="0" w:space="0" w:color="auto"/>
      </w:divBdr>
    </w:div>
    <w:div w:id="1368481107">
      <w:bodyDiv w:val="1"/>
      <w:marLeft w:val="0"/>
      <w:marRight w:val="0"/>
      <w:marTop w:val="0"/>
      <w:marBottom w:val="0"/>
      <w:divBdr>
        <w:top w:val="none" w:sz="0" w:space="0" w:color="auto"/>
        <w:left w:val="none" w:sz="0" w:space="0" w:color="auto"/>
        <w:bottom w:val="none" w:sz="0" w:space="0" w:color="auto"/>
        <w:right w:val="none" w:sz="0" w:space="0" w:color="auto"/>
      </w:divBdr>
    </w:div>
    <w:div w:id="1368721402">
      <w:bodyDiv w:val="1"/>
      <w:marLeft w:val="0"/>
      <w:marRight w:val="0"/>
      <w:marTop w:val="0"/>
      <w:marBottom w:val="0"/>
      <w:divBdr>
        <w:top w:val="none" w:sz="0" w:space="0" w:color="auto"/>
        <w:left w:val="none" w:sz="0" w:space="0" w:color="auto"/>
        <w:bottom w:val="none" w:sz="0" w:space="0" w:color="auto"/>
        <w:right w:val="none" w:sz="0" w:space="0" w:color="auto"/>
      </w:divBdr>
    </w:div>
    <w:div w:id="1368874285">
      <w:bodyDiv w:val="1"/>
      <w:marLeft w:val="0"/>
      <w:marRight w:val="0"/>
      <w:marTop w:val="0"/>
      <w:marBottom w:val="0"/>
      <w:divBdr>
        <w:top w:val="none" w:sz="0" w:space="0" w:color="auto"/>
        <w:left w:val="none" w:sz="0" w:space="0" w:color="auto"/>
        <w:bottom w:val="none" w:sz="0" w:space="0" w:color="auto"/>
        <w:right w:val="none" w:sz="0" w:space="0" w:color="auto"/>
      </w:divBdr>
    </w:div>
    <w:div w:id="1368919387">
      <w:bodyDiv w:val="1"/>
      <w:marLeft w:val="0"/>
      <w:marRight w:val="0"/>
      <w:marTop w:val="0"/>
      <w:marBottom w:val="0"/>
      <w:divBdr>
        <w:top w:val="none" w:sz="0" w:space="0" w:color="auto"/>
        <w:left w:val="none" w:sz="0" w:space="0" w:color="auto"/>
        <w:bottom w:val="none" w:sz="0" w:space="0" w:color="auto"/>
        <w:right w:val="none" w:sz="0" w:space="0" w:color="auto"/>
      </w:divBdr>
    </w:div>
    <w:div w:id="1369604021">
      <w:bodyDiv w:val="1"/>
      <w:marLeft w:val="0"/>
      <w:marRight w:val="0"/>
      <w:marTop w:val="0"/>
      <w:marBottom w:val="0"/>
      <w:divBdr>
        <w:top w:val="none" w:sz="0" w:space="0" w:color="auto"/>
        <w:left w:val="none" w:sz="0" w:space="0" w:color="auto"/>
        <w:bottom w:val="none" w:sz="0" w:space="0" w:color="auto"/>
        <w:right w:val="none" w:sz="0" w:space="0" w:color="auto"/>
      </w:divBdr>
    </w:div>
    <w:div w:id="1369724941">
      <w:bodyDiv w:val="1"/>
      <w:marLeft w:val="0"/>
      <w:marRight w:val="0"/>
      <w:marTop w:val="0"/>
      <w:marBottom w:val="0"/>
      <w:divBdr>
        <w:top w:val="none" w:sz="0" w:space="0" w:color="auto"/>
        <w:left w:val="none" w:sz="0" w:space="0" w:color="auto"/>
        <w:bottom w:val="none" w:sz="0" w:space="0" w:color="auto"/>
        <w:right w:val="none" w:sz="0" w:space="0" w:color="auto"/>
      </w:divBdr>
    </w:div>
    <w:div w:id="1369799087">
      <w:bodyDiv w:val="1"/>
      <w:marLeft w:val="0"/>
      <w:marRight w:val="0"/>
      <w:marTop w:val="0"/>
      <w:marBottom w:val="0"/>
      <w:divBdr>
        <w:top w:val="none" w:sz="0" w:space="0" w:color="auto"/>
        <w:left w:val="none" w:sz="0" w:space="0" w:color="auto"/>
        <w:bottom w:val="none" w:sz="0" w:space="0" w:color="auto"/>
        <w:right w:val="none" w:sz="0" w:space="0" w:color="auto"/>
      </w:divBdr>
    </w:div>
    <w:div w:id="1369838216">
      <w:bodyDiv w:val="1"/>
      <w:marLeft w:val="0"/>
      <w:marRight w:val="0"/>
      <w:marTop w:val="0"/>
      <w:marBottom w:val="0"/>
      <w:divBdr>
        <w:top w:val="none" w:sz="0" w:space="0" w:color="auto"/>
        <w:left w:val="none" w:sz="0" w:space="0" w:color="auto"/>
        <w:bottom w:val="none" w:sz="0" w:space="0" w:color="auto"/>
        <w:right w:val="none" w:sz="0" w:space="0" w:color="auto"/>
      </w:divBdr>
    </w:div>
    <w:div w:id="1369839129">
      <w:bodyDiv w:val="1"/>
      <w:marLeft w:val="0"/>
      <w:marRight w:val="0"/>
      <w:marTop w:val="0"/>
      <w:marBottom w:val="0"/>
      <w:divBdr>
        <w:top w:val="none" w:sz="0" w:space="0" w:color="auto"/>
        <w:left w:val="none" w:sz="0" w:space="0" w:color="auto"/>
        <w:bottom w:val="none" w:sz="0" w:space="0" w:color="auto"/>
        <w:right w:val="none" w:sz="0" w:space="0" w:color="auto"/>
      </w:divBdr>
    </w:div>
    <w:div w:id="1370374932">
      <w:bodyDiv w:val="1"/>
      <w:marLeft w:val="0"/>
      <w:marRight w:val="0"/>
      <w:marTop w:val="0"/>
      <w:marBottom w:val="0"/>
      <w:divBdr>
        <w:top w:val="none" w:sz="0" w:space="0" w:color="auto"/>
        <w:left w:val="none" w:sz="0" w:space="0" w:color="auto"/>
        <w:bottom w:val="none" w:sz="0" w:space="0" w:color="auto"/>
        <w:right w:val="none" w:sz="0" w:space="0" w:color="auto"/>
      </w:divBdr>
    </w:div>
    <w:div w:id="1370379745">
      <w:bodyDiv w:val="1"/>
      <w:marLeft w:val="0"/>
      <w:marRight w:val="0"/>
      <w:marTop w:val="0"/>
      <w:marBottom w:val="0"/>
      <w:divBdr>
        <w:top w:val="none" w:sz="0" w:space="0" w:color="auto"/>
        <w:left w:val="none" w:sz="0" w:space="0" w:color="auto"/>
        <w:bottom w:val="none" w:sz="0" w:space="0" w:color="auto"/>
        <w:right w:val="none" w:sz="0" w:space="0" w:color="auto"/>
      </w:divBdr>
    </w:div>
    <w:div w:id="1370450469">
      <w:bodyDiv w:val="1"/>
      <w:marLeft w:val="0"/>
      <w:marRight w:val="0"/>
      <w:marTop w:val="0"/>
      <w:marBottom w:val="0"/>
      <w:divBdr>
        <w:top w:val="none" w:sz="0" w:space="0" w:color="auto"/>
        <w:left w:val="none" w:sz="0" w:space="0" w:color="auto"/>
        <w:bottom w:val="none" w:sz="0" w:space="0" w:color="auto"/>
        <w:right w:val="none" w:sz="0" w:space="0" w:color="auto"/>
      </w:divBdr>
    </w:div>
    <w:div w:id="1370567604">
      <w:bodyDiv w:val="1"/>
      <w:marLeft w:val="0"/>
      <w:marRight w:val="0"/>
      <w:marTop w:val="0"/>
      <w:marBottom w:val="0"/>
      <w:divBdr>
        <w:top w:val="none" w:sz="0" w:space="0" w:color="auto"/>
        <w:left w:val="none" w:sz="0" w:space="0" w:color="auto"/>
        <w:bottom w:val="none" w:sz="0" w:space="0" w:color="auto"/>
        <w:right w:val="none" w:sz="0" w:space="0" w:color="auto"/>
      </w:divBdr>
    </w:div>
    <w:div w:id="1370569121">
      <w:bodyDiv w:val="1"/>
      <w:marLeft w:val="0"/>
      <w:marRight w:val="0"/>
      <w:marTop w:val="0"/>
      <w:marBottom w:val="0"/>
      <w:divBdr>
        <w:top w:val="none" w:sz="0" w:space="0" w:color="auto"/>
        <w:left w:val="none" w:sz="0" w:space="0" w:color="auto"/>
        <w:bottom w:val="none" w:sz="0" w:space="0" w:color="auto"/>
        <w:right w:val="none" w:sz="0" w:space="0" w:color="auto"/>
      </w:divBdr>
    </w:div>
    <w:div w:id="1371221522">
      <w:bodyDiv w:val="1"/>
      <w:marLeft w:val="0"/>
      <w:marRight w:val="0"/>
      <w:marTop w:val="0"/>
      <w:marBottom w:val="0"/>
      <w:divBdr>
        <w:top w:val="none" w:sz="0" w:space="0" w:color="auto"/>
        <w:left w:val="none" w:sz="0" w:space="0" w:color="auto"/>
        <w:bottom w:val="none" w:sz="0" w:space="0" w:color="auto"/>
        <w:right w:val="none" w:sz="0" w:space="0" w:color="auto"/>
      </w:divBdr>
    </w:div>
    <w:div w:id="1371801400">
      <w:bodyDiv w:val="1"/>
      <w:marLeft w:val="0"/>
      <w:marRight w:val="0"/>
      <w:marTop w:val="0"/>
      <w:marBottom w:val="0"/>
      <w:divBdr>
        <w:top w:val="none" w:sz="0" w:space="0" w:color="auto"/>
        <w:left w:val="none" w:sz="0" w:space="0" w:color="auto"/>
        <w:bottom w:val="none" w:sz="0" w:space="0" w:color="auto"/>
        <w:right w:val="none" w:sz="0" w:space="0" w:color="auto"/>
      </w:divBdr>
    </w:div>
    <w:div w:id="1372807102">
      <w:bodyDiv w:val="1"/>
      <w:marLeft w:val="0"/>
      <w:marRight w:val="0"/>
      <w:marTop w:val="0"/>
      <w:marBottom w:val="0"/>
      <w:divBdr>
        <w:top w:val="none" w:sz="0" w:space="0" w:color="auto"/>
        <w:left w:val="none" w:sz="0" w:space="0" w:color="auto"/>
        <w:bottom w:val="none" w:sz="0" w:space="0" w:color="auto"/>
        <w:right w:val="none" w:sz="0" w:space="0" w:color="auto"/>
      </w:divBdr>
    </w:div>
    <w:div w:id="1372875159">
      <w:bodyDiv w:val="1"/>
      <w:marLeft w:val="0"/>
      <w:marRight w:val="0"/>
      <w:marTop w:val="0"/>
      <w:marBottom w:val="0"/>
      <w:divBdr>
        <w:top w:val="none" w:sz="0" w:space="0" w:color="auto"/>
        <w:left w:val="none" w:sz="0" w:space="0" w:color="auto"/>
        <w:bottom w:val="none" w:sz="0" w:space="0" w:color="auto"/>
        <w:right w:val="none" w:sz="0" w:space="0" w:color="auto"/>
      </w:divBdr>
    </w:div>
    <w:div w:id="1373073368">
      <w:bodyDiv w:val="1"/>
      <w:marLeft w:val="0"/>
      <w:marRight w:val="0"/>
      <w:marTop w:val="0"/>
      <w:marBottom w:val="0"/>
      <w:divBdr>
        <w:top w:val="none" w:sz="0" w:space="0" w:color="auto"/>
        <w:left w:val="none" w:sz="0" w:space="0" w:color="auto"/>
        <w:bottom w:val="none" w:sz="0" w:space="0" w:color="auto"/>
        <w:right w:val="none" w:sz="0" w:space="0" w:color="auto"/>
      </w:divBdr>
    </w:div>
    <w:div w:id="1373306938">
      <w:bodyDiv w:val="1"/>
      <w:marLeft w:val="0"/>
      <w:marRight w:val="0"/>
      <w:marTop w:val="0"/>
      <w:marBottom w:val="0"/>
      <w:divBdr>
        <w:top w:val="none" w:sz="0" w:space="0" w:color="auto"/>
        <w:left w:val="none" w:sz="0" w:space="0" w:color="auto"/>
        <w:bottom w:val="none" w:sz="0" w:space="0" w:color="auto"/>
        <w:right w:val="none" w:sz="0" w:space="0" w:color="auto"/>
      </w:divBdr>
    </w:div>
    <w:div w:id="1373503794">
      <w:bodyDiv w:val="1"/>
      <w:marLeft w:val="0"/>
      <w:marRight w:val="0"/>
      <w:marTop w:val="0"/>
      <w:marBottom w:val="0"/>
      <w:divBdr>
        <w:top w:val="none" w:sz="0" w:space="0" w:color="auto"/>
        <w:left w:val="none" w:sz="0" w:space="0" w:color="auto"/>
        <w:bottom w:val="none" w:sz="0" w:space="0" w:color="auto"/>
        <w:right w:val="none" w:sz="0" w:space="0" w:color="auto"/>
      </w:divBdr>
    </w:div>
    <w:div w:id="1373575141">
      <w:bodyDiv w:val="1"/>
      <w:marLeft w:val="0"/>
      <w:marRight w:val="0"/>
      <w:marTop w:val="0"/>
      <w:marBottom w:val="0"/>
      <w:divBdr>
        <w:top w:val="none" w:sz="0" w:space="0" w:color="auto"/>
        <w:left w:val="none" w:sz="0" w:space="0" w:color="auto"/>
        <w:bottom w:val="none" w:sz="0" w:space="0" w:color="auto"/>
        <w:right w:val="none" w:sz="0" w:space="0" w:color="auto"/>
      </w:divBdr>
    </w:div>
    <w:div w:id="1373655267">
      <w:bodyDiv w:val="1"/>
      <w:marLeft w:val="0"/>
      <w:marRight w:val="0"/>
      <w:marTop w:val="0"/>
      <w:marBottom w:val="0"/>
      <w:divBdr>
        <w:top w:val="none" w:sz="0" w:space="0" w:color="auto"/>
        <w:left w:val="none" w:sz="0" w:space="0" w:color="auto"/>
        <w:bottom w:val="none" w:sz="0" w:space="0" w:color="auto"/>
        <w:right w:val="none" w:sz="0" w:space="0" w:color="auto"/>
      </w:divBdr>
    </w:div>
    <w:div w:id="1373723880">
      <w:bodyDiv w:val="1"/>
      <w:marLeft w:val="0"/>
      <w:marRight w:val="0"/>
      <w:marTop w:val="0"/>
      <w:marBottom w:val="0"/>
      <w:divBdr>
        <w:top w:val="none" w:sz="0" w:space="0" w:color="auto"/>
        <w:left w:val="none" w:sz="0" w:space="0" w:color="auto"/>
        <w:bottom w:val="none" w:sz="0" w:space="0" w:color="auto"/>
        <w:right w:val="none" w:sz="0" w:space="0" w:color="auto"/>
      </w:divBdr>
    </w:div>
    <w:div w:id="1373728173">
      <w:bodyDiv w:val="1"/>
      <w:marLeft w:val="0"/>
      <w:marRight w:val="0"/>
      <w:marTop w:val="0"/>
      <w:marBottom w:val="0"/>
      <w:divBdr>
        <w:top w:val="none" w:sz="0" w:space="0" w:color="auto"/>
        <w:left w:val="none" w:sz="0" w:space="0" w:color="auto"/>
        <w:bottom w:val="none" w:sz="0" w:space="0" w:color="auto"/>
        <w:right w:val="none" w:sz="0" w:space="0" w:color="auto"/>
      </w:divBdr>
    </w:div>
    <w:div w:id="1374185400">
      <w:bodyDiv w:val="1"/>
      <w:marLeft w:val="0"/>
      <w:marRight w:val="0"/>
      <w:marTop w:val="0"/>
      <w:marBottom w:val="0"/>
      <w:divBdr>
        <w:top w:val="none" w:sz="0" w:space="0" w:color="auto"/>
        <w:left w:val="none" w:sz="0" w:space="0" w:color="auto"/>
        <w:bottom w:val="none" w:sz="0" w:space="0" w:color="auto"/>
        <w:right w:val="none" w:sz="0" w:space="0" w:color="auto"/>
      </w:divBdr>
    </w:div>
    <w:div w:id="1374235759">
      <w:bodyDiv w:val="1"/>
      <w:marLeft w:val="0"/>
      <w:marRight w:val="0"/>
      <w:marTop w:val="0"/>
      <w:marBottom w:val="0"/>
      <w:divBdr>
        <w:top w:val="none" w:sz="0" w:space="0" w:color="auto"/>
        <w:left w:val="none" w:sz="0" w:space="0" w:color="auto"/>
        <w:bottom w:val="none" w:sz="0" w:space="0" w:color="auto"/>
        <w:right w:val="none" w:sz="0" w:space="0" w:color="auto"/>
      </w:divBdr>
    </w:div>
    <w:div w:id="1374580316">
      <w:bodyDiv w:val="1"/>
      <w:marLeft w:val="0"/>
      <w:marRight w:val="0"/>
      <w:marTop w:val="0"/>
      <w:marBottom w:val="0"/>
      <w:divBdr>
        <w:top w:val="none" w:sz="0" w:space="0" w:color="auto"/>
        <w:left w:val="none" w:sz="0" w:space="0" w:color="auto"/>
        <w:bottom w:val="none" w:sz="0" w:space="0" w:color="auto"/>
        <w:right w:val="none" w:sz="0" w:space="0" w:color="auto"/>
      </w:divBdr>
    </w:div>
    <w:div w:id="1374694650">
      <w:bodyDiv w:val="1"/>
      <w:marLeft w:val="0"/>
      <w:marRight w:val="0"/>
      <w:marTop w:val="0"/>
      <w:marBottom w:val="0"/>
      <w:divBdr>
        <w:top w:val="none" w:sz="0" w:space="0" w:color="auto"/>
        <w:left w:val="none" w:sz="0" w:space="0" w:color="auto"/>
        <w:bottom w:val="none" w:sz="0" w:space="0" w:color="auto"/>
        <w:right w:val="none" w:sz="0" w:space="0" w:color="auto"/>
      </w:divBdr>
    </w:div>
    <w:div w:id="1375227885">
      <w:bodyDiv w:val="1"/>
      <w:marLeft w:val="0"/>
      <w:marRight w:val="0"/>
      <w:marTop w:val="0"/>
      <w:marBottom w:val="0"/>
      <w:divBdr>
        <w:top w:val="none" w:sz="0" w:space="0" w:color="auto"/>
        <w:left w:val="none" w:sz="0" w:space="0" w:color="auto"/>
        <w:bottom w:val="none" w:sz="0" w:space="0" w:color="auto"/>
        <w:right w:val="none" w:sz="0" w:space="0" w:color="auto"/>
      </w:divBdr>
    </w:div>
    <w:div w:id="1375423047">
      <w:bodyDiv w:val="1"/>
      <w:marLeft w:val="0"/>
      <w:marRight w:val="0"/>
      <w:marTop w:val="0"/>
      <w:marBottom w:val="0"/>
      <w:divBdr>
        <w:top w:val="none" w:sz="0" w:space="0" w:color="auto"/>
        <w:left w:val="none" w:sz="0" w:space="0" w:color="auto"/>
        <w:bottom w:val="none" w:sz="0" w:space="0" w:color="auto"/>
        <w:right w:val="none" w:sz="0" w:space="0" w:color="auto"/>
      </w:divBdr>
    </w:div>
    <w:div w:id="1375496874">
      <w:bodyDiv w:val="1"/>
      <w:marLeft w:val="0"/>
      <w:marRight w:val="0"/>
      <w:marTop w:val="0"/>
      <w:marBottom w:val="0"/>
      <w:divBdr>
        <w:top w:val="none" w:sz="0" w:space="0" w:color="auto"/>
        <w:left w:val="none" w:sz="0" w:space="0" w:color="auto"/>
        <w:bottom w:val="none" w:sz="0" w:space="0" w:color="auto"/>
        <w:right w:val="none" w:sz="0" w:space="0" w:color="auto"/>
      </w:divBdr>
    </w:div>
    <w:div w:id="1375621211">
      <w:bodyDiv w:val="1"/>
      <w:marLeft w:val="0"/>
      <w:marRight w:val="0"/>
      <w:marTop w:val="0"/>
      <w:marBottom w:val="0"/>
      <w:divBdr>
        <w:top w:val="none" w:sz="0" w:space="0" w:color="auto"/>
        <w:left w:val="none" w:sz="0" w:space="0" w:color="auto"/>
        <w:bottom w:val="none" w:sz="0" w:space="0" w:color="auto"/>
        <w:right w:val="none" w:sz="0" w:space="0" w:color="auto"/>
      </w:divBdr>
    </w:div>
    <w:div w:id="1375690868">
      <w:bodyDiv w:val="1"/>
      <w:marLeft w:val="0"/>
      <w:marRight w:val="0"/>
      <w:marTop w:val="0"/>
      <w:marBottom w:val="0"/>
      <w:divBdr>
        <w:top w:val="none" w:sz="0" w:space="0" w:color="auto"/>
        <w:left w:val="none" w:sz="0" w:space="0" w:color="auto"/>
        <w:bottom w:val="none" w:sz="0" w:space="0" w:color="auto"/>
        <w:right w:val="none" w:sz="0" w:space="0" w:color="auto"/>
      </w:divBdr>
    </w:div>
    <w:div w:id="1376585954">
      <w:bodyDiv w:val="1"/>
      <w:marLeft w:val="0"/>
      <w:marRight w:val="0"/>
      <w:marTop w:val="0"/>
      <w:marBottom w:val="0"/>
      <w:divBdr>
        <w:top w:val="none" w:sz="0" w:space="0" w:color="auto"/>
        <w:left w:val="none" w:sz="0" w:space="0" w:color="auto"/>
        <w:bottom w:val="none" w:sz="0" w:space="0" w:color="auto"/>
        <w:right w:val="none" w:sz="0" w:space="0" w:color="auto"/>
      </w:divBdr>
    </w:div>
    <w:div w:id="1376657246">
      <w:bodyDiv w:val="1"/>
      <w:marLeft w:val="0"/>
      <w:marRight w:val="0"/>
      <w:marTop w:val="0"/>
      <w:marBottom w:val="0"/>
      <w:divBdr>
        <w:top w:val="none" w:sz="0" w:space="0" w:color="auto"/>
        <w:left w:val="none" w:sz="0" w:space="0" w:color="auto"/>
        <w:bottom w:val="none" w:sz="0" w:space="0" w:color="auto"/>
        <w:right w:val="none" w:sz="0" w:space="0" w:color="auto"/>
      </w:divBdr>
    </w:div>
    <w:div w:id="1376664626">
      <w:bodyDiv w:val="1"/>
      <w:marLeft w:val="0"/>
      <w:marRight w:val="0"/>
      <w:marTop w:val="0"/>
      <w:marBottom w:val="0"/>
      <w:divBdr>
        <w:top w:val="none" w:sz="0" w:space="0" w:color="auto"/>
        <w:left w:val="none" w:sz="0" w:space="0" w:color="auto"/>
        <w:bottom w:val="none" w:sz="0" w:space="0" w:color="auto"/>
        <w:right w:val="none" w:sz="0" w:space="0" w:color="auto"/>
      </w:divBdr>
    </w:div>
    <w:div w:id="1377047481">
      <w:bodyDiv w:val="1"/>
      <w:marLeft w:val="0"/>
      <w:marRight w:val="0"/>
      <w:marTop w:val="0"/>
      <w:marBottom w:val="0"/>
      <w:divBdr>
        <w:top w:val="none" w:sz="0" w:space="0" w:color="auto"/>
        <w:left w:val="none" w:sz="0" w:space="0" w:color="auto"/>
        <w:bottom w:val="none" w:sz="0" w:space="0" w:color="auto"/>
        <w:right w:val="none" w:sz="0" w:space="0" w:color="auto"/>
      </w:divBdr>
    </w:div>
    <w:div w:id="1377047594">
      <w:bodyDiv w:val="1"/>
      <w:marLeft w:val="0"/>
      <w:marRight w:val="0"/>
      <w:marTop w:val="0"/>
      <w:marBottom w:val="0"/>
      <w:divBdr>
        <w:top w:val="none" w:sz="0" w:space="0" w:color="auto"/>
        <w:left w:val="none" w:sz="0" w:space="0" w:color="auto"/>
        <w:bottom w:val="none" w:sz="0" w:space="0" w:color="auto"/>
        <w:right w:val="none" w:sz="0" w:space="0" w:color="auto"/>
      </w:divBdr>
    </w:div>
    <w:div w:id="1377196858">
      <w:bodyDiv w:val="1"/>
      <w:marLeft w:val="0"/>
      <w:marRight w:val="0"/>
      <w:marTop w:val="0"/>
      <w:marBottom w:val="0"/>
      <w:divBdr>
        <w:top w:val="none" w:sz="0" w:space="0" w:color="auto"/>
        <w:left w:val="none" w:sz="0" w:space="0" w:color="auto"/>
        <w:bottom w:val="none" w:sz="0" w:space="0" w:color="auto"/>
        <w:right w:val="none" w:sz="0" w:space="0" w:color="auto"/>
      </w:divBdr>
    </w:div>
    <w:div w:id="1378091784">
      <w:bodyDiv w:val="1"/>
      <w:marLeft w:val="0"/>
      <w:marRight w:val="0"/>
      <w:marTop w:val="0"/>
      <w:marBottom w:val="0"/>
      <w:divBdr>
        <w:top w:val="none" w:sz="0" w:space="0" w:color="auto"/>
        <w:left w:val="none" w:sz="0" w:space="0" w:color="auto"/>
        <w:bottom w:val="none" w:sz="0" w:space="0" w:color="auto"/>
        <w:right w:val="none" w:sz="0" w:space="0" w:color="auto"/>
      </w:divBdr>
    </w:div>
    <w:div w:id="1378318034">
      <w:bodyDiv w:val="1"/>
      <w:marLeft w:val="0"/>
      <w:marRight w:val="0"/>
      <w:marTop w:val="0"/>
      <w:marBottom w:val="0"/>
      <w:divBdr>
        <w:top w:val="none" w:sz="0" w:space="0" w:color="auto"/>
        <w:left w:val="none" w:sz="0" w:space="0" w:color="auto"/>
        <w:bottom w:val="none" w:sz="0" w:space="0" w:color="auto"/>
        <w:right w:val="none" w:sz="0" w:space="0" w:color="auto"/>
      </w:divBdr>
    </w:div>
    <w:div w:id="1378628489">
      <w:bodyDiv w:val="1"/>
      <w:marLeft w:val="0"/>
      <w:marRight w:val="0"/>
      <w:marTop w:val="0"/>
      <w:marBottom w:val="0"/>
      <w:divBdr>
        <w:top w:val="none" w:sz="0" w:space="0" w:color="auto"/>
        <w:left w:val="none" w:sz="0" w:space="0" w:color="auto"/>
        <w:bottom w:val="none" w:sz="0" w:space="0" w:color="auto"/>
        <w:right w:val="none" w:sz="0" w:space="0" w:color="auto"/>
      </w:divBdr>
      <w:divsChild>
        <w:div w:id="181363287">
          <w:marLeft w:val="0"/>
          <w:marRight w:val="0"/>
          <w:marTop w:val="0"/>
          <w:marBottom w:val="0"/>
          <w:divBdr>
            <w:top w:val="none" w:sz="0" w:space="0" w:color="auto"/>
            <w:left w:val="none" w:sz="0" w:space="0" w:color="auto"/>
            <w:bottom w:val="none" w:sz="0" w:space="0" w:color="auto"/>
            <w:right w:val="none" w:sz="0" w:space="0" w:color="auto"/>
          </w:divBdr>
        </w:div>
        <w:div w:id="250236398">
          <w:marLeft w:val="0"/>
          <w:marRight w:val="0"/>
          <w:marTop w:val="0"/>
          <w:marBottom w:val="0"/>
          <w:divBdr>
            <w:top w:val="none" w:sz="0" w:space="0" w:color="auto"/>
            <w:left w:val="none" w:sz="0" w:space="0" w:color="auto"/>
            <w:bottom w:val="none" w:sz="0" w:space="0" w:color="auto"/>
            <w:right w:val="none" w:sz="0" w:space="0" w:color="auto"/>
          </w:divBdr>
        </w:div>
        <w:div w:id="287010599">
          <w:marLeft w:val="0"/>
          <w:marRight w:val="0"/>
          <w:marTop w:val="0"/>
          <w:marBottom w:val="0"/>
          <w:divBdr>
            <w:top w:val="none" w:sz="0" w:space="0" w:color="auto"/>
            <w:left w:val="none" w:sz="0" w:space="0" w:color="auto"/>
            <w:bottom w:val="none" w:sz="0" w:space="0" w:color="auto"/>
            <w:right w:val="none" w:sz="0" w:space="0" w:color="auto"/>
          </w:divBdr>
        </w:div>
        <w:div w:id="294877350">
          <w:marLeft w:val="0"/>
          <w:marRight w:val="0"/>
          <w:marTop w:val="0"/>
          <w:marBottom w:val="0"/>
          <w:divBdr>
            <w:top w:val="none" w:sz="0" w:space="0" w:color="auto"/>
            <w:left w:val="none" w:sz="0" w:space="0" w:color="auto"/>
            <w:bottom w:val="none" w:sz="0" w:space="0" w:color="auto"/>
            <w:right w:val="none" w:sz="0" w:space="0" w:color="auto"/>
          </w:divBdr>
        </w:div>
        <w:div w:id="306012395">
          <w:marLeft w:val="0"/>
          <w:marRight w:val="0"/>
          <w:marTop w:val="0"/>
          <w:marBottom w:val="0"/>
          <w:divBdr>
            <w:top w:val="none" w:sz="0" w:space="0" w:color="auto"/>
            <w:left w:val="none" w:sz="0" w:space="0" w:color="auto"/>
            <w:bottom w:val="none" w:sz="0" w:space="0" w:color="auto"/>
            <w:right w:val="none" w:sz="0" w:space="0" w:color="auto"/>
          </w:divBdr>
        </w:div>
        <w:div w:id="317073308">
          <w:marLeft w:val="0"/>
          <w:marRight w:val="0"/>
          <w:marTop w:val="0"/>
          <w:marBottom w:val="0"/>
          <w:divBdr>
            <w:top w:val="none" w:sz="0" w:space="0" w:color="auto"/>
            <w:left w:val="none" w:sz="0" w:space="0" w:color="auto"/>
            <w:bottom w:val="none" w:sz="0" w:space="0" w:color="auto"/>
            <w:right w:val="none" w:sz="0" w:space="0" w:color="auto"/>
          </w:divBdr>
        </w:div>
        <w:div w:id="334307850">
          <w:marLeft w:val="0"/>
          <w:marRight w:val="0"/>
          <w:marTop w:val="0"/>
          <w:marBottom w:val="0"/>
          <w:divBdr>
            <w:top w:val="none" w:sz="0" w:space="0" w:color="auto"/>
            <w:left w:val="none" w:sz="0" w:space="0" w:color="auto"/>
            <w:bottom w:val="none" w:sz="0" w:space="0" w:color="auto"/>
            <w:right w:val="none" w:sz="0" w:space="0" w:color="auto"/>
          </w:divBdr>
        </w:div>
        <w:div w:id="371685620">
          <w:marLeft w:val="0"/>
          <w:marRight w:val="0"/>
          <w:marTop w:val="0"/>
          <w:marBottom w:val="0"/>
          <w:divBdr>
            <w:top w:val="none" w:sz="0" w:space="0" w:color="auto"/>
            <w:left w:val="none" w:sz="0" w:space="0" w:color="auto"/>
            <w:bottom w:val="none" w:sz="0" w:space="0" w:color="auto"/>
            <w:right w:val="none" w:sz="0" w:space="0" w:color="auto"/>
          </w:divBdr>
        </w:div>
        <w:div w:id="382754296">
          <w:marLeft w:val="0"/>
          <w:marRight w:val="0"/>
          <w:marTop w:val="0"/>
          <w:marBottom w:val="0"/>
          <w:divBdr>
            <w:top w:val="none" w:sz="0" w:space="0" w:color="auto"/>
            <w:left w:val="none" w:sz="0" w:space="0" w:color="auto"/>
            <w:bottom w:val="none" w:sz="0" w:space="0" w:color="auto"/>
            <w:right w:val="none" w:sz="0" w:space="0" w:color="auto"/>
          </w:divBdr>
        </w:div>
        <w:div w:id="446851111">
          <w:marLeft w:val="0"/>
          <w:marRight w:val="0"/>
          <w:marTop w:val="0"/>
          <w:marBottom w:val="0"/>
          <w:divBdr>
            <w:top w:val="none" w:sz="0" w:space="0" w:color="auto"/>
            <w:left w:val="none" w:sz="0" w:space="0" w:color="auto"/>
            <w:bottom w:val="none" w:sz="0" w:space="0" w:color="auto"/>
            <w:right w:val="none" w:sz="0" w:space="0" w:color="auto"/>
          </w:divBdr>
        </w:div>
        <w:div w:id="542864486">
          <w:marLeft w:val="0"/>
          <w:marRight w:val="0"/>
          <w:marTop w:val="0"/>
          <w:marBottom w:val="0"/>
          <w:divBdr>
            <w:top w:val="none" w:sz="0" w:space="0" w:color="auto"/>
            <w:left w:val="none" w:sz="0" w:space="0" w:color="auto"/>
            <w:bottom w:val="none" w:sz="0" w:space="0" w:color="auto"/>
            <w:right w:val="none" w:sz="0" w:space="0" w:color="auto"/>
          </w:divBdr>
        </w:div>
        <w:div w:id="560140266">
          <w:marLeft w:val="0"/>
          <w:marRight w:val="0"/>
          <w:marTop w:val="0"/>
          <w:marBottom w:val="0"/>
          <w:divBdr>
            <w:top w:val="none" w:sz="0" w:space="0" w:color="auto"/>
            <w:left w:val="none" w:sz="0" w:space="0" w:color="auto"/>
            <w:bottom w:val="none" w:sz="0" w:space="0" w:color="auto"/>
            <w:right w:val="none" w:sz="0" w:space="0" w:color="auto"/>
          </w:divBdr>
        </w:div>
        <w:div w:id="610547828">
          <w:marLeft w:val="0"/>
          <w:marRight w:val="0"/>
          <w:marTop w:val="0"/>
          <w:marBottom w:val="0"/>
          <w:divBdr>
            <w:top w:val="none" w:sz="0" w:space="0" w:color="auto"/>
            <w:left w:val="none" w:sz="0" w:space="0" w:color="auto"/>
            <w:bottom w:val="none" w:sz="0" w:space="0" w:color="auto"/>
            <w:right w:val="none" w:sz="0" w:space="0" w:color="auto"/>
          </w:divBdr>
        </w:div>
        <w:div w:id="892621416">
          <w:marLeft w:val="0"/>
          <w:marRight w:val="0"/>
          <w:marTop w:val="0"/>
          <w:marBottom w:val="0"/>
          <w:divBdr>
            <w:top w:val="none" w:sz="0" w:space="0" w:color="auto"/>
            <w:left w:val="none" w:sz="0" w:space="0" w:color="auto"/>
            <w:bottom w:val="none" w:sz="0" w:space="0" w:color="auto"/>
            <w:right w:val="none" w:sz="0" w:space="0" w:color="auto"/>
          </w:divBdr>
        </w:div>
        <w:div w:id="920724840">
          <w:marLeft w:val="0"/>
          <w:marRight w:val="0"/>
          <w:marTop w:val="0"/>
          <w:marBottom w:val="0"/>
          <w:divBdr>
            <w:top w:val="none" w:sz="0" w:space="0" w:color="auto"/>
            <w:left w:val="none" w:sz="0" w:space="0" w:color="auto"/>
            <w:bottom w:val="none" w:sz="0" w:space="0" w:color="auto"/>
            <w:right w:val="none" w:sz="0" w:space="0" w:color="auto"/>
          </w:divBdr>
        </w:div>
        <w:div w:id="957105462">
          <w:marLeft w:val="0"/>
          <w:marRight w:val="0"/>
          <w:marTop w:val="0"/>
          <w:marBottom w:val="0"/>
          <w:divBdr>
            <w:top w:val="none" w:sz="0" w:space="0" w:color="auto"/>
            <w:left w:val="none" w:sz="0" w:space="0" w:color="auto"/>
            <w:bottom w:val="none" w:sz="0" w:space="0" w:color="auto"/>
            <w:right w:val="none" w:sz="0" w:space="0" w:color="auto"/>
          </w:divBdr>
        </w:div>
        <w:div w:id="972708175">
          <w:marLeft w:val="0"/>
          <w:marRight w:val="0"/>
          <w:marTop w:val="0"/>
          <w:marBottom w:val="0"/>
          <w:divBdr>
            <w:top w:val="none" w:sz="0" w:space="0" w:color="auto"/>
            <w:left w:val="none" w:sz="0" w:space="0" w:color="auto"/>
            <w:bottom w:val="none" w:sz="0" w:space="0" w:color="auto"/>
            <w:right w:val="none" w:sz="0" w:space="0" w:color="auto"/>
          </w:divBdr>
        </w:div>
        <w:div w:id="1110391644">
          <w:marLeft w:val="0"/>
          <w:marRight w:val="0"/>
          <w:marTop w:val="0"/>
          <w:marBottom w:val="0"/>
          <w:divBdr>
            <w:top w:val="none" w:sz="0" w:space="0" w:color="auto"/>
            <w:left w:val="none" w:sz="0" w:space="0" w:color="auto"/>
            <w:bottom w:val="none" w:sz="0" w:space="0" w:color="auto"/>
            <w:right w:val="none" w:sz="0" w:space="0" w:color="auto"/>
          </w:divBdr>
        </w:div>
        <w:div w:id="1120757071">
          <w:marLeft w:val="0"/>
          <w:marRight w:val="0"/>
          <w:marTop w:val="0"/>
          <w:marBottom w:val="0"/>
          <w:divBdr>
            <w:top w:val="none" w:sz="0" w:space="0" w:color="auto"/>
            <w:left w:val="none" w:sz="0" w:space="0" w:color="auto"/>
            <w:bottom w:val="none" w:sz="0" w:space="0" w:color="auto"/>
            <w:right w:val="none" w:sz="0" w:space="0" w:color="auto"/>
          </w:divBdr>
        </w:div>
        <w:div w:id="1137530436">
          <w:marLeft w:val="0"/>
          <w:marRight w:val="0"/>
          <w:marTop w:val="0"/>
          <w:marBottom w:val="0"/>
          <w:divBdr>
            <w:top w:val="none" w:sz="0" w:space="0" w:color="auto"/>
            <w:left w:val="none" w:sz="0" w:space="0" w:color="auto"/>
            <w:bottom w:val="none" w:sz="0" w:space="0" w:color="auto"/>
            <w:right w:val="none" w:sz="0" w:space="0" w:color="auto"/>
          </w:divBdr>
        </w:div>
        <w:div w:id="1237788779">
          <w:marLeft w:val="0"/>
          <w:marRight w:val="0"/>
          <w:marTop w:val="0"/>
          <w:marBottom w:val="0"/>
          <w:divBdr>
            <w:top w:val="none" w:sz="0" w:space="0" w:color="auto"/>
            <w:left w:val="none" w:sz="0" w:space="0" w:color="auto"/>
            <w:bottom w:val="none" w:sz="0" w:space="0" w:color="auto"/>
            <w:right w:val="none" w:sz="0" w:space="0" w:color="auto"/>
          </w:divBdr>
        </w:div>
        <w:div w:id="1252010042">
          <w:marLeft w:val="0"/>
          <w:marRight w:val="0"/>
          <w:marTop w:val="0"/>
          <w:marBottom w:val="0"/>
          <w:divBdr>
            <w:top w:val="none" w:sz="0" w:space="0" w:color="auto"/>
            <w:left w:val="none" w:sz="0" w:space="0" w:color="auto"/>
            <w:bottom w:val="none" w:sz="0" w:space="0" w:color="auto"/>
            <w:right w:val="none" w:sz="0" w:space="0" w:color="auto"/>
          </w:divBdr>
        </w:div>
        <w:div w:id="1432775368">
          <w:marLeft w:val="0"/>
          <w:marRight w:val="0"/>
          <w:marTop w:val="0"/>
          <w:marBottom w:val="0"/>
          <w:divBdr>
            <w:top w:val="none" w:sz="0" w:space="0" w:color="auto"/>
            <w:left w:val="none" w:sz="0" w:space="0" w:color="auto"/>
            <w:bottom w:val="none" w:sz="0" w:space="0" w:color="auto"/>
            <w:right w:val="none" w:sz="0" w:space="0" w:color="auto"/>
          </w:divBdr>
        </w:div>
        <w:div w:id="1448618727">
          <w:marLeft w:val="0"/>
          <w:marRight w:val="0"/>
          <w:marTop w:val="0"/>
          <w:marBottom w:val="0"/>
          <w:divBdr>
            <w:top w:val="none" w:sz="0" w:space="0" w:color="auto"/>
            <w:left w:val="none" w:sz="0" w:space="0" w:color="auto"/>
            <w:bottom w:val="none" w:sz="0" w:space="0" w:color="auto"/>
            <w:right w:val="none" w:sz="0" w:space="0" w:color="auto"/>
          </w:divBdr>
        </w:div>
        <w:div w:id="1496915795">
          <w:marLeft w:val="0"/>
          <w:marRight w:val="0"/>
          <w:marTop w:val="0"/>
          <w:marBottom w:val="0"/>
          <w:divBdr>
            <w:top w:val="none" w:sz="0" w:space="0" w:color="auto"/>
            <w:left w:val="none" w:sz="0" w:space="0" w:color="auto"/>
            <w:bottom w:val="none" w:sz="0" w:space="0" w:color="auto"/>
            <w:right w:val="none" w:sz="0" w:space="0" w:color="auto"/>
          </w:divBdr>
        </w:div>
        <w:div w:id="1508208894">
          <w:marLeft w:val="0"/>
          <w:marRight w:val="0"/>
          <w:marTop w:val="0"/>
          <w:marBottom w:val="0"/>
          <w:divBdr>
            <w:top w:val="none" w:sz="0" w:space="0" w:color="auto"/>
            <w:left w:val="none" w:sz="0" w:space="0" w:color="auto"/>
            <w:bottom w:val="none" w:sz="0" w:space="0" w:color="auto"/>
            <w:right w:val="none" w:sz="0" w:space="0" w:color="auto"/>
          </w:divBdr>
        </w:div>
        <w:div w:id="1580796281">
          <w:marLeft w:val="0"/>
          <w:marRight w:val="0"/>
          <w:marTop w:val="0"/>
          <w:marBottom w:val="0"/>
          <w:divBdr>
            <w:top w:val="none" w:sz="0" w:space="0" w:color="auto"/>
            <w:left w:val="none" w:sz="0" w:space="0" w:color="auto"/>
            <w:bottom w:val="none" w:sz="0" w:space="0" w:color="auto"/>
            <w:right w:val="none" w:sz="0" w:space="0" w:color="auto"/>
          </w:divBdr>
        </w:div>
        <w:div w:id="1600289895">
          <w:marLeft w:val="0"/>
          <w:marRight w:val="0"/>
          <w:marTop w:val="0"/>
          <w:marBottom w:val="0"/>
          <w:divBdr>
            <w:top w:val="none" w:sz="0" w:space="0" w:color="auto"/>
            <w:left w:val="none" w:sz="0" w:space="0" w:color="auto"/>
            <w:bottom w:val="none" w:sz="0" w:space="0" w:color="auto"/>
            <w:right w:val="none" w:sz="0" w:space="0" w:color="auto"/>
          </w:divBdr>
        </w:div>
        <w:div w:id="1668366318">
          <w:marLeft w:val="0"/>
          <w:marRight w:val="0"/>
          <w:marTop w:val="0"/>
          <w:marBottom w:val="0"/>
          <w:divBdr>
            <w:top w:val="none" w:sz="0" w:space="0" w:color="auto"/>
            <w:left w:val="none" w:sz="0" w:space="0" w:color="auto"/>
            <w:bottom w:val="none" w:sz="0" w:space="0" w:color="auto"/>
            <w:right w:val="none" w:sz="0" w:space="0" w:color="auto"/>
          </w:divBdr>
        </w:div>
        <w:div w:id="1970742402">
          <w:marLeft w:val="0"/>
          <w:marRight w:val="0"/>
          <w:marTop w:val="0"/>
          <w:marBottom w:val="0"/>
          <w:divBdr>
            <w:top w:val="none" w:sz="0" w:space="0" w:color="auto"/>
            <w:left w:val="none" w:sz="0" w:space="0" w:color="auto"/>
            <w:bottom w:val="none" w:sz="0" w:space="0" w:color="auto"/>
            <w:right w:val="none" w:sz="0" w:space="0" w:color="auto"/>
          </w:divBdr>
        </w:div>
        <w:div w:id="1989944155">
          <w:marLeft w:val="0"/>
          <w:marRight w:val="0"/>
          <w:marTop w:val="0"/>
          <w:marBottom w:val="0"/>
          <w:divBdr>
            <w:top w:val="none" w:sz="0" w:space="0" w:color="auto"/>
            <w:left w:val="none" w:sz="0" w:space="0" w:color="auto"/>
            <w:bottom w:val="none" w:sz="0" w:space="0" w:color="auto"/>
            <w:right w:val="none" w:sz="0" w:space="0" w:color="auto"/>
          </w:divBdr>
        </w:div>
        <w:div w:id="1991520419">
          <w:marLeft w:val="0"/>
          <w:marRight w:val="0"/>
          <w:marTop w:val="0"/>
          <w:marBottom w:val="0"/>
          <w:divBdr>
            <w:top w:val="none" w:sz="0" w:space="0" w:color="auto"/>
            <w:left w:val="none" w:sz="0" w:space="0" w:color="auto"/>
            <w:bottom w:val="none" w:sz="0" w:space="0" w:color="auto"/>
            <w:right w:val="none" w:sz="0" w:space="0" w:color="auto"/>
          </w:divBdr>
        </w:div>
        <w:div w:id="1998417057">
          <w:marLeft w:val="0"/>
          <w:marRight w:val="0"/>
          <w:marTop w:val="0"/>
          <w:marBottom w:val="0"/>
          <w:divBdr>
            <w:top w:val="none" w:sz="0" w:space="0" w:color="auto"/>
            <w:left w:val="none" w:sz="0" w:space="0" w:color="auto"/>
            <w:bottom w:val="none" w:sz="0" w:space="0" w:color="auto"/>
            <w:right w:val="none" w:sz="0" w:space="0" w:color="auto"/>
          </w:divBdr>
        </w:div>
        <w:div w:id="2009091176">
          <w:marLeft w:val="0"/>
          <w:marRight w:val="0"/>
          <w:marTop w:val="0"/>
          <w:marBottom w:val="0"/>
          <w:divBdr>
            <w:top w:val="none" w:sz="0" w:space="0" w:color="auto"/>
            <w:left w:val="none" w:sz="0" w:space="0" w:color="auto"/>
            <w:bottom w:val="none" w:sz="0" w:space="0" w:color="auto"/>
            <w:right w:val="none" w:sz="0" w:space="0" w:color="auto"/>
          </w:divBdr>
        </w:div>
      </w:divsChild>
    </w:div>
    <w:div w:id="1379430487">
      <w:bodyDiv w:val="1"/>
      <w:marLeft w:val="0"/>
      <w:marRight w:val="0"/>
      <w:marTop w:val="0"/>
      <w:marBottom w:val="0"/>
      <w:divBdr>
        <w:top w:val="none" w:sz="0" w:space="0" w:color="auto"/>
        <w:left w:val="none" w:sz="0" w:space="0" w:color="auto"/>
        <w:bottom w:val="none" w:sz="0" w:space="0" w:color="auto"/>
        <w:right w:val="none" w:sz="0" w:space="0" w:color="auto"/>
      </w:divBdr>
    </w:div>
    <w:div w:id="1379672325">
      <w:bodyDiv w:val="1"/>
      <w:marLeft w:val="0"/>
      <w:marRight w:val="0"/>
      <w:marTop w:val="0"/>
      <w:marBottom w:val="0"/>
      <w:divBdr>
        <w:top w:val="none" w:sz="0" w:space="0" w:color="auto"/>
        <w:left w:val="none" w:sz="0" w:space="0" w:color="auto"/>
        <w:bottom w:val="none" w:sz="0" w:space="0" w:color="auto"/>
        <w:right w:val="none" w:sz="0" w:space="0" w:color="auto"/>
      </w:divBdr>
      <w:divsChild>
        <w:div w:id="8527904">
          <w:marLeft w:val="0"/>
          <w:marRight w:val="0"/>
          <w:marTop w:val="0"/>
          <w:marBottom w:val="0"/>
          <w:divBdr>
            <w:top w:val="none" w:sz="0" w:space="0" w:color="auto"/>
            <w:left w:val="none" w:sz="0" w:space="0" w:color="auto"/>
            <w:bottom w:val="none" w:sz="0" w:space="0" w:color="auto"/>
            <w:right w:val="none" w:sz="0" w:space="0" w:color="auto"/>
          </w:divBdr>
        </w:div>
        <w:div w:id="129984879">
          <w:marLeft w:val="0"/>
          <w:marRight w:val="0"/>
          <w:marTop w:val="0"/>
          <w:marBottom w:val="0"/>
          <w:divBdr>
            <w:top w:val="none" w:sz="0" w:space="0" w:color="auto"/>
            <w:left w:val="none" w:sz="0" w:space="0" w:color="auto"/>
            <w:bottom w:val="none" w:sz="0" w:space="0" w:color="auto"/>
            <w:right w:val="none" w:sz="0" w:space="0" w:color="auto"/>
          </w:divBdr>
        </w:div>
        <w:div w:id="188300958">
          <w:marLeft w:val="0"/>
          <w:marRight w:val="0"/>
          <w:marTop w:val="0"/>
          <w:marBottom w:val="0"/>
          <w:divBdr>
            <w:top w:val="none" w:sz="0" w:space="0" w:color="auto"/>
            <w:left w:val="none" w:sz="0" w:space="0" w:color="auto"/>
            <w:bottom w:val="none" w:sz="0" w:space="0" w:color="auto"/>
            <w:right w:val="none" w:sz="0" w:space="0" w:color="auto"/>
          </w:divBdr>
        </w:div>
        <w:div w:id="221016216">
          <w:marLeft w:val="0"/>
          <w:marRight w:val="0"/>
          <w:marTop w:val="0"/>
          <w:marBottom w:val="0"/>
          <w:divBdr>
            <w:top w:val="none" w:sz="0" w:space="0" w:color="auto"/>
            <w:left w:val="none" w:sz="0" w:space="0" w:color="auto"/>
            <w:bottom w:val="none" w:sz="0" w:space="0" w:color="auto"/>
            <w:right w:val="none" w:sz="0" w:space="0" w:color="auto"/>
          </w:divBdr>
        </w:div>
        <w:div w:id="229124160">
          <w:marLeft w:val="0"/>
          <w:marRight w:val="0"/>
          <w:marTop w:val="0"/>
          <w:marBottom w:val="0"/>
          <w:divBdr>
            <w:top w:val="none" w:sz="0" w:space="0" w:color="auto"/>
            <w:left w:val="none" w:sz="0" w:space="0" w:color="auto"/>
            <w:bottom w:val="none" w:sz="0" w:space="0" w:color="auto"/>
            <w:right w:val="none" w:sz="0" w:space="0" w:color="auto"/>
          </w:divBdr>
        </w:div>
        <w:div w:id="242645432">
          <w:marLeft w:val="0"/>
          <w:marRight w:val="0"/>
          <w:marTop w:val="0"/>
          <w:marBottom w:val="0"/>
          <w:divBdr>
            <w:top w:val="none" w:sz="0" w:space="0" w:color="auto"/>
            <w:left w:val="none" w:sz="0" w:space="0" w:color="auto"/>
            <w:bottom w:val="none" w:sz="0" w:space="0" w:color="auto"/>
            <w:right w:val="none" w:sz="0" w:space="0" w:color="auto"/>
          </w:divBdr>
        </w:div>
        <w:div w:id="255746004">
          <w:marLeft w:val="0"/>
          <w:marRight w:val="0"/>
          <w:marTop w:val="0"/>
          <w:marBottom w:val="0"/>
          <w:divBdr>
            <w:top w:val="none" w:sz="0" w:space="0" w:color="auto"/>
            <w:left w:val="none" w:sz="0" w:space="0" w:color="auto"/>
            <w:bottom w:val="none" w:sz="0" w:space="0" w:color="auto"/>
            <w:right w:val="none" w:sz="0" w:space="0" w:color="auto"/>
          </w:divBdr>
        </w:div>
        <w:div w:id="258879844">
          <w:marLeft w:val="0"/>
          <w:marRight w:val="0"/>
          <w:marTop w:val="0"/>
          <w:marBottom w:val="0"/>
          <w:divBdr>
            <w:top w:val="none" w:sz="0" w:space="0" w:color="auto"/>
            <w:left w:val="none" w:sz="0" w:space="0" w:color="auto"/>
            <w:bottom w:val="none" w:sz="0" w:space="0" w:color="auto"/>
            <w:right w:val="none" w:sz="0" w:space="0" w:color="auto"/>
          </w:divBdr>
        </w:div>
        <w:div w:id="306861319">
          <w:marLeft w:val="0"/>
          <w:marRight w:val="0"/>
          <w:marTop w:val="0"/>
          <w:marBottom w:val="0"/>
          <w:divBdr>
            <w:top w:val="none" w:sz="0" w:space="0" w:color="auto"/>
            <w:left w:val="none" w:sz="0" w:space="0" w:color="auto"/>
            <w:bottom w:val="none" w:sz="0" w:space="0" w:color="auto"/>
            <w:right w:val="none" w:sz="0" w:space="0" w:color="auto"/>
          </w:divBdr>
        </w:div>
        <w:div w:id="320740167">
          <w:marLeft w:val="0"/>
          <w:marRight w:val="0"/>
          <w:marTop w:val="0"/>
          <w:marBottom w:val="0"/>
          <w:divBdr>
            <w:top w:val="none" w:sz="0" w:space="0" w:color="auto"/>
            <w:left w:val="none" w:sz="0" w:space="0" w:color="auto"/>
            <w:bottom w:val="none" w:sz="0" w:space="0" w:color="auto"/>
            <w:right w:val="none" w:sz="0" w:space="0" w:color="auto"/>
          </w:divBdr>
        </w:div>
        <w:div w:id="362169370">
          <w:marLeft w:val="0"/>
          <w:marRight w:val="0"/>
          <w:marTop w:val="0"/>
          <w:marBottom w:val="0"/>
          <w:divBdr>
            <w:top w:val="none" w:sz="0" w:space="0" w:color="auto"/>
            <w:left w:val="none" w:sz="0" w:space="0" w:color="auto"/>
            <w:bottom w:val="none" w:sz="0" w:space="0" w:color="auto"/>
            <w:right w:val="none" w:sz="0" w:space="0" w:color="auto"/>
          </w:divBdr>
        </w:div>
        <w:div w:id="475101924">
          <w:marLeft w:val="0"/>
          <w:marRight w:val="0"/>
          <w:marTop w:val="0"/>
          <w:marBottom w:val="0"/>
          <w:divBdr>
            <w:top w:val="none" w:sz="0" w:space="0" w:color="auto"/>
            <w:left w:val="none" w:sz="0" w:space="0" w:color="auto"/>
            <w:bottom w:val="none" w:sz="0" w:space="0" w:color="auto"/>
            <w:right w:val="none" w:sz="0" w:space="0" w:color="auto"/>
          </w:divBdr>
        </w:div>
        <w:div w:id="486092284">
          <w:marLeft w:val="0"/>
          <w:marRight w:val="0"/>
          <w:marTop w:val="0"/>
          <w:marBottom w:val="0"/>
          <w:divBdr>
            <w:top w:val="none" w:sz="0" w:space="0" w:color="auto"/>
            <w:left w:val="none" w:sz="0" w:space="0" w:color="auto"/>
            <w:bottom w:val="none" w:sz="0" w:space="0" w:color="auto"/>
            <w:right w:val="none" w:sz="0" w:space="0" w:color="auto"/>
          </w:divBdr>
        </w:div>
        <w:div w:id="494952720">
          <w:marLeft w:val="0"/>
          <w:marRight w:val="0"/>
          <w:marTop w:val="0"/>
          <w:marBottom w:val="0"/>
          <w:divBdr>
            <w:top w:val="none" w:sz="0" w:space="0" w:color="auto"/>
            <w:left w:val="none" w:sz="0" w:space="0" w:color="auto"/>
            <w:bottom w:val="none" w:sz="0" w:space="0" w:color="auto"/>
            <w:right w:val="none" w:sz="0" w:space="0" w:color="auto"/>
          </w:divBdr>
        </w:div>
        <w:div w:id="502817518">
          <w:marLeft w:val="0"/>
          <w:marRight w:val="0"/>
          <w:marTop w:val="0"/>
          <w:marBottom w:val="0"/>
          <w:divBdr>
            <w:top w:val="none" w:sz="0" w:space="0" w:color="auto"/>
            <w:left w:val="none" w:sz="0" w:space="0" w:color="auto"/>
            <w:bottom w:val="none" w:sz="0" w:space="0" w:color="auto"/>
            <w:right w:val="none" w:sz="0" w:space="0" w:color="auto"/>
          </w:divBdr>
        </w:div>
        <w:div w:id="610014686">
          <w:marLeft w:val="0"/>
          <w:marRight w:val="0"/>
          <w:marTop w:val="0"/>
          <w:marBottom w:val="0"/>
          <w:divBdr>
            <w:top w:val="none" w:sz="0" w:space="0" w:color="auto"/>
            <w:left w:val="none" w:sz="0" w:space="0" w:color="auto"/>
            <w:bottom w:val="none" w:sz="0" w:space="0" w:color="auto"/>
            <w:right w:val="none" w:sz="0" w:space="0" w:color="auto"/>
          </w:divBdr>
        </w:div>
        <w:div w:id="698968756">
          <w:marLeft w:val="0"/>
          <w:marRight w:val="0"/>
          <w:marTop w:val="0"/>
          <w:marBottom w:val="0"/>
          <w:divBdr>
            <w:top w:val="none" w:sz="0" w:space="0" w:color="auto"/>
            <w:left w:val="none" w:sz="0" w:space="0" w:color="auto"/>
            <w:bottom w:val="none" w:sz="0" w:space="0" w:color="auto"/>
            <w:right w:val="none" w:sz="0" w:space="0" w:color="auto"/>
          </w:divBdr>
        </w:div>
        <w:div w:id="765080390">
          <w:marLeft w:val="0"/>
          <w:marRight w:val="0"/>
          <w:marTop w:val="0"/>
          <w:marBottom w:val="0"/>
          <w:divBdr>
            <w:top w:val="none" w:sz="0" w:space="0" w:color="auto"/>
            <w:left w:val="none" w:sz="0" w:space="0" w:color="auto"/>
            <w:bottom w:val="none" w:sz="0" w:space="0" w:color="auto"/>
            <w:right w:val="none" w:sz="0" w:space="0" w:color="auto"/>
          </w:divBdr>
        </w:div>
        <w:div w:id="794639706">
          <w:marLeft w:val="0"/>
          <w:marRight w:val="0"/>
          <w:marTop w:val="0"/>
          <w:marBottom w:val="0"/>
          <w:divBdr>
            <w:top w:val="none" w:sz="0" w:space="0" w:color="auto"/>
            <w:left w:val="none" w:sz="0" w:space="0" w:color="auto"/>
            <w:bottom w:val="none" w:sz="0" w:space="0" w:color="auto"/>
            <w:right w:val="none" w:sz="0" w:space="0" w:color="auto"/>
          </w:divBdr>
        </w:div>
        <w:div w:id="794714174">
          <w:marLeft w:val="0"/>
          <w:marRight w:val="0"/>
          <w:marTop w:val="0"/>
          <w:marBottom w:val="0"/>
          <w:divBdr>
            <w:top w:val="none" w:sz="0" w:space="0" w:color="auto"/>
            <w:left w:val="none" w:sz="0" w:space="0" w:color="auto"/>
            <w:bottom w:val="none" w:sz="0" w:space="0" w:color="auto"/>
            <w:right w:val="none" w:sz="0" w:space="0" w:color="auto"/>
          </w:divBdr>
        </w:div>
        <w:div w:id="875041791">
          <w:marLeft w:val="0"/>
          <w:marRight w:val="0"/>
          <w:marTop w:val="0"/>
          <w:marBottom w:val="0"/>
          <w:divBdr>
            <w:top w:val="none" w:sz="0" w:space="0" w:color="auto"/>
            <w:left w:val="none" w:sz="0" w:space="0" w:color="auto"/>
            <w:bottom w:val="none" w:sz="0" w:space="0" w:color="auto"/>
            <w:right w:val="none" w:sz="0" w:space="0" w:color="auto"/>
          </w:divBdr>
        </w:div>
        <w:div w:id="937910966">
          <w:marLeft w:val="0"/>
          <w:marRight w:val="0"/>
          <w:marTop w:val="0"/>
          <w:marBottom w:val="0"/>
          <w:divBdr>
            <w:top w:val="none" w:sz="0" w:space="0" w:color="auto"/>
            <w:left w:val="none" w:sz="0" w:space="0" w:color="auto"/>
            <w:bottom w:val="none" w:sz="0" w:space="0" w:color="auto"/>
            <w:right w:val="none" w:sz="0" w:space="0" w:color="auto"/>
          </w:divBdr>
        </w:div>
        <w:div w:id="971061828">
          <w:marLeft w:val="0"/>
          <w:marRight w:val="0"/>
          <w:marTop w:val="0"/>
          <w:marBottom w:val="0"/>
          <w:divBdr>
            <w:top w:val="none" w:sz="0" w:space="0" w:color="auto"/>
            <w:left w:val="none" w:sz="0" w:space="0" w:color="auto"/>
            <w:bottom w:val="none" w:sz="0" w:space="0" w:color="auto"/>
            <w:right w:val="none" w:sz="0" w:space="0" w:color="auto"/>
          </w:divBdr>
        </w:div>
        <w:div w:id="1033533538">
          <w:marLeft w:val="0"/>
          <w:marRight w:val="0"/>
          <w:marTop w:val="0"/>
          <w:marBottom w:val="0"/>
          <w:divBdr>
            <w:top w:val="none" w:sz="0" w:space="0" w:color="auto"/>
            <w:left w:val="none" w:sz="0" w:space="0" w:color="auto"/>
            <w:bottom w:val="none" w:sz="0" w:space="0" w:color="auto"/>
            <w:right w:val="none" w:sz="0" w:space="0" w:color="auto"/>
          </w:divBdr>
        </w:div>
        <w:div w:id="1082488658">
          <w:marLeft w:val="0"/>
          <w:marRight w:val="0"/>
          <w:marTop w:val="0"/>
          <w:marBottom w:val="0"/>
          <w:divBdr>
            <w:top w:val="none" w:sz="0" w:space="0" w:color="auto"/>
            <w:left w:val="none" w:sz="0" w:space="0" w:color="auto"/>
            <w:bottom w:val="none" w:sz="0" w:space="0" w:color="auto"/>
            <w:right w:val="none" w:sz="0" w:space="0" w:color="auto"/>
          </w:divBdr>
        </w:div>
        <w:div w:id="1116799547">
          <w:marLeft w:val="0"/>
          <w:marRight w:val="0"/>
          <w:marTop w:val="0"/>
          <w:marBottom w:val="0"/>
          <w:divBdr>
            <w:top w:val="none" w:sz="0" w:space="0" w:color="auto"/>
            <w:left w:val="none" w:sz="0" w:space="0" w:color="auto"/>
            <w:bottom w:val="none" w:sz="0" w:space="0" w:color="auto"/>
            <w:right w:val="none" w:sz="0" w:space="0" w:color="auto"/>
          </w:divBdr>
        </w:div>
        <w:div w:id="1147672825">
          <w:marLeft w:val="0"/>
          <w:marRight w:val="0"/>
          <w:marTop w:val="0"/>
          <w:marBottom w:val="0"/>
          <w:divBdr>
            <w:top w:val="none" w:sz="0" w:space="0" w:color="auto"/>
            <w:left w:val="none" w:sz="0" w:space="0" w:color="auto"/>
            <w:bottom w:val="none" w:sz="0" w:space="0" w:color="auto"/>
            <w:right w:val="none" w:sz="0" w:space="0" w:color="auto"/>
          </w:divBdr>
        </w:div>
        <w:div w:id="1234925974">
          <w:marLeft w:val="0"/>
          <w:marRight w:val="0"/>
          <w:marTop w:val="0"/>
          <w:marBottom w:val="0"/>
          <w:divBdr>
            <w:top w:val="none" w:sz="0" w:space="0" w:color="auto"/>
            <w:left w:val="none" w:sz="0" w:space="0" w:color="auto"/>
            <w:bottom w:val="none" w:sz="0" w:space="0" w:color="auto"/>
            <w:right w:val="none" w:sz="0" w:space="0" w:color="auto"/>
          </w:divBdr>
        </w:div>
        <w:div w:id="1247224794">
          <w:marLeft w:val="0"/>
          <w:marRight w:val="0"/>
          <w:marTop w:val="0"/>
          <w:marBottom w:val="0"/>
          <w:divBdr>
            <w:top w:val="none" w:sz="0" w:space="0" w:color="auto"/>
            <w:left w:val="none" w:sz="0" w:space="0" w:color="auto"/>
            <w:bottom w:val="none" w:sz="0" w:space="0" w:color="auto"/>
            <w:right w:val="none" w:sz="0" w:space="0" w:color="auto"/>
          </w:divBdr>
        </w:div>
        <w:div w:id="1252278815">
          <w:marLeft w:val="0"/>
          <w:marRight w:val="0"/>
          <w:marTop w:val="0"/>
          <w:marBottom w:val="0"/>
          <w:divBdr>
            <w:top w:val="none" w:sz="0" w:space="0" w:color="auto"/>
            <w:left w:val="none" w:sz="0" w:space="0" w:color="auto"/>
            <w:bottom w:val="none" w:sz="0" w:space="0" w:color="auto"/>
            <w:right w:val="none" w:sz="0" w:space="0" w:color="auto"/>
          </w:divBdr>
        </w:div>
        <w:div w:id="1323004607">
          <w:marLeft w:val="0"/>
          <w:marRight w:val="0"/>
          <w:marTop w:val="0"/>
          <w:marBottom w:val="0"/>
          <w:divBdr>
            <w:top w:val="none" w:sz="0" w:space="0" w:color="auto"/>
            <w:left w:val="none" w:sz="0" w:space="0" w:color="auto"/>
            <w:bottom w:val="none" w:sz="0" w:space="0" w:color="auto"/>
            <w:right w:val="none" w:sz="0" w:space="0" w:color="auto"/>
          </w:divBdr>
        </w:div>
        <w:div w:id="1343122989">
          <w:marLeft w:val="0"/>
          <w:marRight w:val="0"/>
          <w:marTop w:val="0"/>
          <w:marBottom w:val="0"/>
          <w:divBdr>
            <w:top w:val="none" w:sz="0" w:space="0" w:color="auto"/>
            <w:left w:val="none" w:sz="0" w:space="0" w:color="auto"/>
            <w:bottom w:val="none" w:sz="0" w:space="0" w:color="auto"/>
            <w:right w:val="none" w:sz="0" w:space="0" w:color="auto"/>
          </w:divBdr>
        </w:div>
        <w:div w:id="1386296645">
          <w:marLeft w:val="0"/>
          <w:marRight w:val="0"/>
          <w:marTop w:val="0"/>
          <w:marBottom w:val="0"/>
          <w:divBdr>
            <w:top w:val="none" w:sz="0" w:space="0" w:color="auto"/>
            <w:left w:val="none" w:sz="0" w:space="0" w:color="auto"/>
            <w:bottom w:val="none" w:sz="0" w:space="0" w:color="auto"/>
            <w:right w:val="none" w:sz="0" w:space="0" w:color="auto"/>
          </w:divBdr>
        </w:div>
        <w:div w:id="1396970110">
          <w:marLeft w:val="0"/>
          <w:marRight w:val="0"/>
          <w:marTop w:val="0"/>
          <w:marBottom w:val="0"/>
          <w:divBdr>
            <w:top w:val="none" w:sz="0" w:space="0" w:color="auto"/>
            <w:left w:val="none" w:sz="0" w:space="0" w:color="auto"/>
            <w:bottom w:val="none" w:sz="0" w:space="0" w:color="auto"/>
            <w:right w:val="none" w:sz="0" w:space="0" w:color="auto"/>
          </w:divBdr>
        </w:div>
        <w:div w:id="1521623687">
          <w:marLeft w:val="0"/>
          <w:marRight w:val="0"/>
          <w:marTop w:val="0"/>
          <w:marBottom w:val="0"/>
          <w:divBdr>
            <w:top w:val="none" w:sz="0" w:space="0" w:color="auto"/>
            <w:left w:val="none" w:sz="0" w:space="0" w:color="auto"/>
            <w:bottom w:val="none" w:sz="0" w:space="0" w:color="auto"/>
            <w:right w:val="none" w:sz="0" w:space="0" w:color="auto"/>
          </w:divBdr>
        </w:div>
        <w:div w:id="1600529284">
          <w:marLeft w:val="0"/>
          <w:marRight w:val="0"/>
          <w:marTop w:val="0"/>
          <w:marBottom w:val="0"/>
          <w:divBdr>
            <w:top w:val="none" w:sz="0" w:space="0" w:color="auto"/>
            <w:left w:val="none" w:sz="0" w:space="0" w:color="auto"/>
            <w:bottom w:val="none" w:sz="0" w:space="0" w:color="auto"/>
            <w:right w:val="none" w:sz="0" w:space="0" w:color="auto"/>
          </w:divBdr>
        </w:div>
        <w:div w:id="1632130393">
          <w:marLeft w:val="0"/>
          <w:marRight w:val="0"/>
          <w:marTop w:val="0"/>
          <w:marBottom w:val="0"/>
          <w:divBdr>
            <w:top w:val="none" w:sz="0" w:space="0" w:color="auto"/>
            <w:left w:val="none" w:sz="0" w:space="0" w:color="auto"/>
            <w:bottom w:val="none" w:sz="0" w:space="0" w:color="auto"/>
            <w:right w:val="none" w:sz="0" w:space="0" w:color="auto"/>
          </w:divBdr>
        </w:div>
        <w:div w:id="1720782307">
          <w:marLeft w:val="0"/>
          <w:marRight w:val="0"/>
          <w:marTop w:val="0"/>
          <w:marBottom w:val="0"/>
          <w:divBdr>
            <w:top w:val="none" w:sz="0" w:space="0" w:color="auto"/>
            <w:left w:val="none" w:sz="0" w:space="0" w:color="auto"/>
            <w:bottom w:val="none" w:sz="0" w:space="0" w:color="auto"/>
            <w:right w:val="none" w:sz="0" w:space="0" w:color="auto"/>
          </w:divBdr>
        </w:div>
        <w:div w:id="1831823251">
          <w:marLeft w:val="0"/>
          <w:marRight w:val="0"/>
          <w:marTop w:val="0"/>
          <w:marBottom w:val="0"/>
          <w:divBdr>
            <w:top w:val="none" w:sz="0" w:space="0" w:color="auto"/>
            <w:left w:val="none" w:sz="0" w:space="0" w:color="auto"/>
            <w:bottom w:val="none" w:sz="0" w:space="0" w:color="auto"/>
            <w:right w:val="none" w:sz="0" w:space="0" w:color="auto"/>
          </w:divBdr>
        </w:div>
        <w:div w:id="1855145834">
          <w:marLeft w:val="0"/>
          <w:marRight w:val="0"/>
          <w:marTop w:val="0"/>
          <w:marBottom w:val="0"/>
          <w:divBdr>
            <w:top w:val="none" w:sz="0" w:space="0" w:color="auto"/>
            <w:left w:val="none" w:sz="0" w:space="0" w:color="auto"/>
            <w:bottom w:val="none" w:sz="0" w:space="0" w:color="auto"/>
            <w:right w:val="none" w:sz="0" w:space="0" w:color="auto"/>
          </w:divBdr>
        </w:div>
        <w:div w:id="1951468036">
          <w:marLeft w:val="0"/>
          <w:marRight w:val="0"/>
          <w:marTop w:val="0"/>
          <w:marBottom w:val="0"/>
          <w:divBdr>
            <w:top w:val="none" w:sz="0" w:space="0" w:color="auto"/>
            <w:left w:val="none" w:sz="0" w:space="0" w:color="auto"/>
            <w:bottom w:val="none" w:sz="0" w:space="0" w:color="auto"/>
            <w:right w:val="none" w:sz="0" w:space="0" w:color="auto"/>
          </w:divBdr>
        </w:div>
        <w:div w:id="1977685568">
          <w:marLeft w:val="0"/>
          <w:marRight w:val="0"/>
          <w:marTop w:val="0"/>
          <w:marBottom w:val="0"/>
          <w:divBdr>
            <w:top w:val="none" w:sz="0" w:space="0" w:color="auto"/>
            <w:left w:val="none" w:sz="0" w:space="0" w:color="auto"/>
            <w:bottom w:val="none" w:sz="0" w:space="0" w:color="auto"/>
            <w:right w:val="none" w:sz="0" w:space="0" w:color="auto"/>
          </w:divBdr>
        </w:div>
        <w:div w:id="2064327743">
          <w:marLeft w:val="0"/>
          <w:marRight w:val="0"/>
          <w:marTop w:val="0"/>
          <w:marBottom w:val="0"/>
          <w:divBdr>
            <w:top w:val="none" w:sz="0" w:space="0" w:color="auto"/>
            <w:left w:val="none" w:sz="0" w:space="0" w:color="auto"/>
            <w:bottom w:val="none" w:sz="0" w:space="0" w:color="auto"/>
            <w:right w:val="none" w:sz="0" w:space="0" w:color="auto"/>
          </w:divBdr>
        </w:div>
        <w:div w:id="2132623215">
          <w:marLeft w:val="0"/>
          <w:marRight w:val="0"/>
          <w:marTop w:val="0"/>
          <w:marBottom w:val="0"/>
          <w:divBdr>
            <w:top w:val="none" w:sz="0" w:space="0" w:color="auto"/>
            <w:left w:val="none" w:sz="0" w:space="0" w:color="auto"/>
            <w:bottom w:val="none" w:sz="0" w:space="0" w:color="auto"/>
            <w:right w:val="none" w:sz="0" w:space="0" w:color="auto"/>
          </w:divBdr>
        </w:div>
      </w:divsChild>
    </w:div>
    <w:div w:id="1379742522">
      <w:bodyDiv w:val="1"/>
      <w:marLeft w:val="0"/>
      <w:marRight w:val="0"/>
      <w:marTop w:val="0"/>
      <w:marBottom w:val="0"/>
      <w:divBdr>
        <w:top w:val="none" w:sz="0" w:space="0" w:color="auto"/>
        <w:left w:val="none" w:sz="0" w:space="0" w:color="auto"/>
        <w:bottom w:val="none" w:sz="0" w:space="0" w:color="auto"/>
        <w:right w:val="none" w:sz="0" w:space="0" w:color="auto"/>
      </w:divBdr>
    </w:div>
    <w:div w:id="1379892664">
      <w:bodyDiv w:val="1"/>
      <w:marLeft w:val="0"/>
      <w:marRight w:val="0"/>
      <w:marTop w:val="0"/>
      <w:marBottom w:val="0"/>
      <w:divBdr>
        <w:top w:val="none" w:sz="0" w:space="0" w:color="auto"/>
        <w:left w:val="none" w:sz="0" w:space="0" w:color="auto"/>
        <w:bottom w:val="none" w:sz="0" w:space="0" w:color="auto"/>
        <w:right w:val="none" w:sz="0" w:space="0" w:color="auto"/>
      </w:divBdr>
    </w:div>
    <w:div w:id="1380125691">
      <w:bodyDiv w:val="1"/>
      <w:marLeft w:val="0"/>
      <w:marRight w:val="0"/>
      <w:marTop w:val="0"/>
      <w:marBottom w:val="0"/>
      <w:divBdr>
        <w:top w:val="none" w:sz="0" w:space="0" w:color="auto"/>
        <w:left w:val="none" w:sz="0" w:space="0" w:color="auto"/>
        <w:bottom w:val="none" w:sz="0" w:space="0" w:color="auto"/>
        <w:right w:val="none" w:sz="0" w:space="0" w:color="auto"/>
      </w:divBdr>
    </w:div>
    <w:div w:id="1380321351">
      <w:bodyDiv w:val="1"/>
      <w:marLeft w:val="0"/>
      <w:marRight w:val="0"/>
      <w:marTop w:val="0"/>
      <w:marBottom w:val="0"/>
      <w:divBdr>
        <w:top w:val="none" w:sz="0" w:space="0" w:color="auto"/>
        <w:left w:val="none" w:sz="0" w:space="0" w:color="auto"/>
        <w:bottom w:val="none" w:sz="0" w:space="0" w:color="auto"/>
        <w:right w:val="none" w:sz="0" w:space="0" w:color="auto"/>
      </w:divBdr>
      <w:divsChild>
        <w:div w:id="508638290">
          <w:marLeft w:val="0"/>
          <w:marRight w:val="0"/>
          <w:marTop w:val="0"/>
          <w:marBottom w:val="0"/>
          <w:divBdr>
            <w:top w:val="none" w:sz="0" w:space="0" w:color="auto"/>
            <w:left w:val="none" w:sz="0" w:space="0" w:color="auto"/>
            <w:bottom w:val="none" w:sz="0" w:space="0" w:color="auto"/>
            <w:right w:val="none" w:sz="0" w:space="0" w:color="auto"/>
          </w:divBdr>
        </w:div>
        <w:div w:id="648553693">
          <w:marLeft w:val="0"/>
          <w:marRight w:val="0"/>
          <w:marTop w:val="0"/>
          <w:marBottom w:val="0"/>
          <w:divBdr>
            <w:top w:val="none" w:sz="0" w:space="0" w:color="auto"/>
            <w:left w:val="none" w:sz="0" w:space="0" w:color="auto"/>
            <w:bottom w:val="none" w:sz="0" w:space="0" w:color="auto"/>
            <w:right w:val="none" w:sz="0" w:space="0" w:color="auto"/>
          </w:divBdr>
        </w:div>
        <w:div w:id="772286352">
          <w:marLeft w:val="0"/>
          <w:marRight w:val="0"/>
          <w:marTop w:val="0"/>
          <w:marBottom w:val="0"/>
          <w:divBdr>
            <w:top w:val="none" w:sz="0" w:space="0" w:color="auto"/>
            <w:left w:val="none" w:sz="0" w:space="0" w:color="auto"/>
            <w:bottom w:val="none" w:sz="0" w:space="0" w:color="auto"/>
            <w:right w:val="none" w:sz="0" w:space="0" w:color="auto"/>
          </w:divBdr>
        </w:div>
        <w:div w:id="784618824">
          <w:marLeft w:val="0"/>
          <w:marRight w:val="0"/>
          <w:marTop w:val="0"/>
          <w:marBottom w:val="0"/>
          <w:divBdr>
            <w:top w:val="none" w:sz="0" w:space="0" w:color="auto"/>
            <w:left w:val="none" w:sz="0" w:space="0" w:color="auto"/>
            <w:bottom w:val="none" w:sz="0" w:space="0" w:color="auto"/>
            <w:right w:val="none" w:sz="0" w:space="0" w:color="auto"/>
          </w:divBdr>
        </w:div>
        <w:div w:id="874729275">
          <w:marLeft w:val="0"/>
          <w:marRight w:val="0"/>
          <w:marTop w:val="0"/>
          <w:marBottom w:val="0"/>
          <w:divBdr>
            <w:top w:val="none" w:sz="0" w:space="0" w:color="auto"/>
            <w:left w:val="none" w:sz="0" w:space="0" w:color="auto"/>
            <w:bottom w:val="none" w:sz="0" w:space="0" w:color="auto"/>
            <w:right w:val="none" w:sz="0" w:space="0" w:color="auto"/>
          </w:divBdr>
        </w:div>
        <w:div w:id="916326502">
          <w:marLeft w:val="0"/>
          <w:marRight w:val="0"/>
          <w:marTop w:val="0"/>
          <w:marBottom w:val="0"/>
          <w:divBdr>
            <w:top w:val="none" w:sz="0" w:space="0" w:color="auto"/>
            <w:left w:val="none" w:sz="0" w:space="0" w:color="auto"/>
            <w:bottom w:val="none" w:sz="0" w:space="0" w:color="auto"/>
            <w:right w:val="none" w:sz="0" w:space="0" w:color="auto"/>
          </w:divBdr>
        </w:div>
        <w:div w:id="1059010548">
          <w:marLeft w:val="0"/>
          <w:marRight w:val="0"/>
          <w:marTop w:val="0"/>
          <w:marBottom w:val="0"/>
          <w:divBdr>
            <w:top w:val="none" w:sz="0" w:space="0" w:color="auto"/>
            <w:left w:val="none" w:sz="0" w:space="0" w:color="auto"/>
            <w:bottom w:val="none" w:sz="0" w:space="0" w:color="auto"/>
            <w:right w:val="none" w:sz="0" w:space="0" w:color="auto"/>
          </w:divBdr>
        </w:div>
        <w:div w:id="1289556450">
          <w:marLeft w:val="0"/>
          <w:marRight w:val="0"/>
          <w:marTop w:val="0"/>
          <w:marBottom w:val="0"/>
          <w:divBdr>
            <w:top w:val="none" w:sz="0" w:space="0" w:color="auto"/>
            <w:left w:val="none" w:sz="0" w:space="0" w:color="auto"/>
            <w:bottom w:val="none" w:sz="0" w:space="0" w:color="auto"/>
            <w:right w:val="none" w:sz="0" w:space="0" w:color="auto"/>
          </w:divBdr>
        </w:div>
        <w:div w:id="1698266908">
          <w:marLeft w:val="0"/>
          <w:marRight w:val="0"/>
          <w:marTop w:val="0"/>
          <w:marBottom w:val="0"/>
          <w:divBdr>
            <w:top w:val="none" w:sz="0" w:space="0" w:color="auto"/>
            <w:left w:val="none" w:sz="0" w:space="0" w:color="auto"/>
            <w:bottom w:val="none" w:sz="0" w:space="0" w:color="auto"/>
            <w:right w:val="none" w:sz="0" w:space="0" w:color="auto"/>
          </w:divBdr>
        </w:div>
        <w:div w:id="1856066867">
          <w:marLeft w:val="0"/>
          <w:marRight w:val="0"/>
          <w:marTop w:val="0"/>
          <w:marBottom w:val="0"/>
          <w:divBdr>
            <w:top w:val="none" w:sz="0" w:space="0" w:color="auto"/>
            <w:left w:val="none" w:sz="0" w:space="0" w:color="auto"/>
            <w:bottom w:val="none" w:sz="0" w:space="0" w:color="auto"/>
            <w:right w:val="none" w:sz="0" w:space="0" w:color="auto"/>
          </w:divBdr>
        </w:div>
        <w:div w:id="1902324295">
          <w:marLeft w:val="0"/>
          <w:marRight w:val="0"/>
          <w:marTop w:val="0"/>
          <w:marBottom w:val="0"/>
          <w:divBdr>
            <w:top w:val="none" w:sz="0" w:space="0" w:color="auto"/>
            <w:left w:val="none" w:sz="0" w:space="0" w:color="auto"/>
            <w:bottom w:val="none" w:sz="0" w:space="0" w:color="auto"/>
            <w:right w:val="none" w:sz="0" w:space="0" w:color="auto"/>
          </w:divBdr>
        </w:div>
      </w:divsChild>
    </w:div>
    <w:div w:id="1380327410">
      <w:bodyDiv w:val="1"/>
      <w:marLeft w:val="0"/>
      <w:marRight w:val="0"/>
      <w:marTop w:val="0"/>
      <w:marBottom w:val="0"/>
      <w:divBdr>
        <w:top w:val="none" w:sz="0" w:space="0" w:color="auto"/>
        <w:left w:val="none" w:sz="0" w:space="0" w:color="auto"/>
        <w:bottom w:val="none" w:sz="0" w:space="0" w:color="auto"/>
        <w:right w:val="none" w:sz="0" w:space="0" w:color="auto"/>
      </w:divBdr>
    </w:div>
    <w:div w:id="1380470632">
      <w:bodyDiv w:val="1"/>
      <w:marLeft w:val="0"/>
      <w:marRight w:val="0"/>
      <w:marTop w:val="0"/>
      <w:marBottom w:val="0"/>
      <w:divBdr>
        <w:top w:val="none" w:sz="0" w:space="0" w:color="auto"/>
        <w:left w:val="none" w:sz="0" w:space="0" w:color="auto"/>
        <w:bottom w:val="none" w:sz="0" w:space="0" w:color="auto"/>
        <w:right w:val="none" w:sz="0" w:space="0" w:color="auto"/>
      </w:divBdr>
    </w:div>
    <w:div w:id="1380594704">
      <w:bodyDiv w:val="1"/>
      <w:marLeft w:val="0"/>
      <w:marRight w:val="0"/>
      <w:marTop w:val="0"/>
      <w:marBottom w:val="0"/>
      <w:divBdr>
        <w:top w:val="none" w:sz="0" w:space="0" w:color="auto"/>
        <w:left w:val="none" w:sz="0" w:space="0" w:color="auto"/>
        <w:bottom w:val="none" w:sz="0" w:space="0" w:color="auto"/>
        <w:right w:val="none" w:sz="0" w:space="0" w:color="auto"/>
      </w:divBdr>
    </w:div>
    <w:div w:id="1380935844">
      <w:bodyDiv w:val="1"/>
      <w:marLeft w:val="0"/>
      <w:marRight w:val="0"/>
      <w:marTop w:val="0"/>
      <w:marBottom w:val="0"/>
      <w:divBdr>
        <w:top w:val="none" w:sz="0" w:space="0" w:color="auto"/>
        <w:left w:val="none" w:sz="0" w:space="0" w:color="auto"/>
        <w:bottom w:val="none" w:sz="0" w:space="0" w:color="auto"/>
        <w:right w:val="none" w:sz="0" w:space="0" w:color="auto"/>
      </w:divBdr>
    </w:div>
    <w:div w:id="1380937920">
      <w:bodyDiv w:val="1"/>
      <w:marLeft w:val="0"/>
      <w:marRight w:val="0"/>
      <w:marTop w:val="0"/>
      <w:marBottom w:val="0"/>
      <w:divBdr>
        <w:top w:val="none" w:sz="0" w:space="0" w:color="auto"/>
        <w:left w:val="none" w:sz="0" w:space="0" w:color="auto"/>
        <w:bottom w:val="none" w:sz="0" w:space="0" w:color="auto"/>
        <w:right w:val="none" w:sz="0" w:space="0" w:color="auto"/>
      </w:divBdr>
    </w:div>
    <w:div w:id="1381053552">
      <w:bodyDiv w:val="1"/>
      <w:marLeft w:val="0"/>
      <w:marRight w:val="0"/>
      <w:marTop w:val="0"/>
      <w:marBottom w:val="0"/>
      <w:divBdr>
        <w:top w:val="none" w:sz="0" w:space="0" w:color="auto"/>
        <w:left w:val="none" w:sz="0" w:space="0" w:color="auto"/>
        <w:bottom w:val="none" w:sz="0" w:space="0" w:color="auto"/>
        <w:right w:val="none" w:sz="0" w:space="0" w:color="auto"/>
      </w:divBdr>
    </w:div>
    <w:div w:id="1381055118">
      <w:bodyDiv w:val="1"/>
      <w:marLeft w:val="0"/>
      <w:marRight w:val="0"/>
      <w:marTop w:val="0"/>
      <w:marBottom w:val="0"/>
      <w:divBdr>
        <w:top w:val="none" w:sz="0" w:space="0" w:color="auto"/>
        <w:left w:val="none" w:sz="0" w:space="0" w:color="auto"/>
        <w:bottom w:val="none" w:sz="0" w:space="0" w:color="auto"/>
        <w:right w:val="none" w:sz="0" w:space="0" w:color="auto"/>
      </w:divBdr>
    </w:div>
    <w:div w:id="1381128081">
      <w:bodyDiv w:val="1"/>
      <w:marLeft w:val="0"/>
      <w:marRight w:val="0"/>
      <w:marTop w:val="0"/>
      <w:marBottom w:val="0"/>
      <w:divBdr>
        <w:top w:val="none" w:sz="0" w:space="0" w:color="auto"/>
        <w:left w:val="none" w:sz="0" w:space="0" w:color="auto"/>
        <w:bottom w:val="none" w:sz="0" w:space="0" w:color="auto"/>
        <w:right w:val="none" w:sz="0" w:space="0" w:color="auto"/>
      </w:divBdr>
      <w:divsChild>
        <w:div w:id="3171506">
          <w:marLeft w:val="0"/>
          <w:marRight w:val="0"/>
          <w:marTop w:val="0"/>
          <w:marBottom w:val="0"/>
          <w:divBdr>
            <w:top w:val="none" w:sz="0" w:space="0" w:color="auto"/>
            <w:left w:val="none" w:sz="0" w:space="0" w:color="auto"/>
            <w:bottom w:val="none" w:sz="0" w:space="0" w:color="auto"/>
            <w:right w:val="none" w:sz="0" w:space="0" w:color="auto"/>
          </w:divBdr>
        </w:div>
        <w:div w:id="74471952">
          <w:marLeft w:val="0"/>
          <w:marRight w:val="0"/>
          <w:marTop w:val="0"/>
          <w:marBottom w:val="0"/>
          <w:divBdr>
            <w:top w:val="none" w:sz="0" w:space="0" w:color="auto"/>
            <w:left w:val="none" w:sz="0" w:space="0" w:color="auto"/>
            <w:bottom w:val="none" w:sz="0" w:space="0" w:color="auto"/>
            <w:right w:val="none" w:sz="0" w:space="0" w:color="auto"/>
          </w:divBdr>
        </w:div>
        <w:div w:id="94399734">
          <w:marLeft w:val="0"/>
          <w:marRight w:val="0"/>
          <w:marTop w:val="0"/>
          <w:marBottom w:val="0"/>
          <w:divBdr>
            <w:top w:val="none" w:sz="0" w:space="0" w:color="auto"/>
            <w:left w:val="none" w:sz="0" w:space="0" w:color="auto"/>
            <w:bottom w:val="none" w:sz="0" w:space="0" w:color="auto"/>
            <w:right w:val="none" w:sz="0" w:space="0" w:color="auto"/>
          </w:divBdr>
        </w:div>
        <w:div w:id="205869561">
          <w:marLeft w:val="0"/>
          <w:marRight w:val="0"/>
          <w:marTop w:val="0"/>
          <w:marBottom w:val="0"/>
          <w:divBdr>
            <w:top w:val="none" w:sz="0" w:space="0" w:color="auto"/>
            <w:left w:val="none" w:sz="0" w:space="0" w:color="auto"/>
            <w:bottom w:val="none" w:sz="0" w:space="0" w:color="auto"/>
            <w:right w:val="none" w:sz="0" w:space="0" w:color="auto"/>
          </w:divBdr>
        </w:div>
        <w:div w:id="219831141">
          <w:marLeft w:val="0"/>
          <w:marRight w:val="0"/>
          <w:marTop w:val="0"/>
          <w:marBottom w:val="0"/>
          <w:divBdr>
            <w:top w:val="none" w:sz="0" w:space="0" w:color="auto"/>
            <w:left w:val="none" w:sz="0" w:space="0" w:color="auto"/>
            <w:bottom w:val="none" w:sz="0" w:space="0" w:color="auto"/>
            <w:right w:val="none" w:sz="0" w:space="0" w:color="auto"/>
          </w:divBdr>
        </w:div>
        <w:div w:id="267588904">
          <w:marLeft w:val="0"/>
          <w:marRight w:val="0"/>
          <w:marTop w:val="0"/>
          <w:marBottom w:val="0"/>
          <w:divBdr>
            <w:top w:val="none" w:sz="0" w:space="0" w:color="auto"/>
            <w:left w:val="none" w:sz="0" w:space="0" w:color="auto"/>
            <w:bottom w:val="none" w:sz="0" w:space="0" w:color="auto"/>
            <w:right w:val="none" w:sz="0" w:space="0" w:color="auto"/>
          </w:divBdr>
        </w:div>
        <w:div w:id="268245360">
          <w:marLeft w:val="0"/>
          <w:marRight w:val="0"/>
          <w:marTop w:val="0"/>
          <w:marBottom w:val="0"/>
          <w:divBdr>
            <w:top w:val="none" w:sz="0" w:space="0" w:color="auto"/>
            <w:left w:val="none" w:sz="0" w:space="0" w:color="auto"/>
            <w:bottom w:val="none" w:sz="0" w:space="0" w:color="auto"/>
            <w:right w:val="none" w:sz="0" w:space="0" w:color="auto"/>
          </w:divBdr>
        </w:div>
        <w:div w:id="400252112">
          <w:marLeft w:val="0"/>
          <w:marRight w:val="0"/>
          <w:marTop w:val="0"/>
          <w:marBottom w:val="0"/>
          <w:divBdr>
            <w:top w:val="none" w:sz="0" w:space="0" w:color="auto"/>
            <w:left w:val="none" w:sz="0" w:space="0" w:color="auto"/>
            <w:bottom w:val="none" w:sz="0" w:space="0" w:color="auto"/>
            <w:right w:val="none" w:sz="0" w:space="0" w:color="auto"/>
          </w:divBdr>
        </w:div>
        <w:div w:id="402023027">
          <w:marLeft w:val="0"/>
          <w:marRight w:val="0"/>
          <w:marTop w:val="0"/>
          <w:marBottom w:val="0"/>
          <w:divBdr>
            <w:top w:val="none" w:sz="0" w:space="0" w:color="auto"/>
            <w:left w:val="none" w:sz="0" w:space="0" w:color="auto"/>
            <w:bottom w:val="none" w:sz="0" w:space="0" w:color="auto"/>
            <w:right w:val="none" w:sz="0" w:space="0" w:color="auto"/>
          </w:divBdr>
        </w:div>
        <w:div w:id="452409563">
          <w:marLeft w:val="0"/>
          <w:marRight w:val="0"/>
          <w:marTop w:val="0"/>
          <w:marBottom w:val="0"/>
          <w:divBdr>
            <w:top w:val="none" w:sz="0" w:space="0" w:color="auto"/>
            <w:left w:val="none" w:sz="0" w:space="0" w:color="auto"/>
            <w:bottom w:val="none" w:sz="0" w:space="0" w:color="auto"/>
            <w:right w:val="none" w:sz="0" w:space="0" w:color="auto"/>
          </w:divBdr>
        </w:div>
        <w:div w:id="471754251">
          <w:marLeft w:val="0"/>
          <w:marRight w:val="0"/>
          <w:marTop w:val="0"/>
          <w:marBottom w:val="0"/>
          <w:divBdr>
            <w:top w:val="none" w:sz="0" w:space="0" w:color="auto"/>
            <w:left w:val="none" w:sz="0" w:space="0" w:color="auto"/>
            <w:bottom w:val="none" w:sz="0" w:space="0" w:color="auto"/>
            <w:right w:val="none" w:sz="0" w:space="0" w:color="auto"/>
          </w:divBdr>
        </w:div>
        <w:div w:id="478884772">
          <w:marLeft w:val="0"/>
          <w:marRight w:val="0"/>
          <w:marTop w:val="0"/>
          <w:marBottom w:val="0"/>
          <w:divBdr>
            <w:top w:val="none" w:sz="0" w:space="0" w:color="auto"/>
            <w:left w:val="none" w:sz="0" w:space="0" w:color="auto"/>
            <w:bottom w:val="none" w:sz="0" w:space="0" w:color="auto"/>
            <w:right w:val="none" w:sz="0" w:space="0" w:color="auto"/>
          </w:divBdr>
        </w:div>
        <w:div w:id="509755941">
          <w:marLeft w:val="0"/>
          <w:marRight w:val="0"/>
          <w:marTop w:val="0"/>
          <w:marBottom w:val="0"/>
          <w:divBdr>
            <w:top w:val="none" w:sz="0" w:space="0" w:color="auto"/>
            <w:left w:val="none" w:sz="0" w:space="0" w:color="auto"/>
            <w:bottom w:val="none" w:sz="0" w:space="0" w:color="auto"/>
            <w:right w:val="none" w:sz="0" w:space="0" w:color="auto"/>
          </w:divBdr>
        </w:div>
        <w:div w:id="685062430">
          <w:marLeft w:val="0"/>
          <w:marRight w:val="0"/>
          <w:marTop w:val="0"/>
          <w:marBottom w:val="0"/>
          <w:divBdr>
            <w:top w:val="none" w:sz="0" w:space="0" w:color="auto"/>
            <w:left w:val="none" w:sz="0" w:space="0" w:color="auto"/>
            <w:bottom w:val="none" w:sz="0" w:space="0" w:color="auto"/>
            <w:right w:val="none" w:sz="0" w:space="0" w:color="auto"/>
          </w:divBdr>
        </w:div>
        <w:div w:id="725224603">
          <w:marLeft w:val="0"/>
          <w:marRight w:val="0"/>
          <w:marTop w:val="0"/>
          <w:marBottom w:val="0"/>
          <w:divBdr>
            <w:top w:val="none" w:sz="0" w:space="0" w:color="auto"/>
            <w:left w:val="none" w:sz="0" w:space="0" w:color="auto"/>
            <w:bottom w:val="none" w:sz="0" w:space="0" w:color="auto"/>
            <w:right w:val="none" w:sz="0" w:space="0" w:color="auto"/>
          </w:divBdr>
        </w:div>
        <w:div w:id="742870048">
          <w:marLeft w:val="0"/>
          <w:marRight w:val="0"/>
          <w:marTop w:val="0"/>
          <w:marBottom w:val="0"/>
          <w:divBdr>
            <w:top w:val="none" w:sz="0" w:space="0" w:color="auto"/>
            <w:left w:val="none" w:sz="0" w:space="0" w:color="auto"/>
            <w:bottom w:val="none" w:sz="0" w:space="0" w:color="auto"/>
            <w:right w:val="none" w:sz="0" w:space="0" w:color="auto"/>
          </w:divBdr>
        </w:div>
        <w:div w:id="781414583">
          <w:marLeft w:val="0"/>
          <w:marRight w:val="0"/>
          <w:marTop w:val="0"/>
          <w:marBottom w:val="0"/>
          <w:divBdr>
            <w:top w:val="none" w:sz="0" w:space="0" w:color="auto"/>
            <w:left w:val="none" w:sz="0" w:space="0" w:color="auto"/>
            <w:bottom w:val="none" w:sz="0" w:space="0" w:color="auto"/>
            <w:right w:val="none" w:sz="0" w:space="0" w:color="auto"/>
          </w:divBdr>
        </w:div>
        <w:div w:id="793867560">
          <w:marLeft w:val="0"/>
          <w:marRight w:val="0"/>
          <w:marTop w:val="0"/>
          <w:marBottom w:val="0"/>
          <w:divBdr>
            <w:top w:val="none" w:sz="0" w:space="0" w:color="auto"/>
            <w:left w:val="none" w:sz="0" w:space="0" w:color="auto"/>
            <w:bottom w:val="none" w:sz="0" w:space="0" w:color="auto"/>
            <w:right w:val="none" w:sz="0" w:space="0" w:color="auto"/>
          </w:divBdr>
        </w:div>
        <w:div w:id="795636894">
          <w:marLeft w:val="0"/>
          <w:marRight w:val="0"/>
          <w:marTop w:val="0"/>
          <w:marBottom w:val="0"/>
          <w:divBdr>
            <w:top w:val="none" w:sz="0" w:space="0" w:color="auto"/>
            <w:left w:val="none" w:sz="0" w:space="0" w:color="auto"/>
            <w:bottom w:val="none" w:sz="0" w:space="0" w:color="auto"/>
            <w:right w:val="none" w:sz="0" w:space="0" w:color="auto"/>
          </w:divBdr>
        </w:div>
        <w:div w:id="799614038">
          <w:marLeft w:val="0"/>
          <w:marRight w:val="0"/>
          <w:marTop w:val="0"/>
          <w:marBottom w:val="0"/>
          <w:divBdr>
            <w:top w:val="none" w:sz="0" w:space="0" w:color="auto"/>
            <w:left w:val="none" w:sz="0" w:space="0" w:color="auto"/>
            <w:bottom w:val="none" w:sz="0" w:space="0" w:color="auto"/>
            <w:right w:val="none" w:sz="0" w:space="0" w:color="auto"/>
          </w:divBdr>
        </w:div>
        <w:div w:id="805582352">
          <w:marLeft w:val="0"/>
          <w:marRight w:val="0"/>
          <w:marTop w:val="0"/>
          <w:marBottom w:val="0"/>
          <w:divBdr>
            <w:top w:val="none" w:sz="0" w:space="0" w:color="auto"/>
            <w:left w:val="none" w:sz="0" w:space="0" w:color="auto"/>
            <w:bottom w:val="none" w:sz="0" w:space="0" w:color="auto"/>
            <w:right w:val="none" w:sz="0" w:space="0" w:color="auto"/>
          </w:divBdr>
        </w:div>
        <w:div w:id="829828108">
          <w:marLeft w:val="0"/>
          <w:marRight w:val="0"/>
          <w:marTop w:val="0"/>
          <w:marBottom w:val="0"/>
          <w:divBdr>
            <w:top w:val="none" w:sz="0" w:space="0" w:color="auto"/>
            <w:left w:val="none" w:sz="0" w:space="0" w:color="auto"/>
            <w:bottom w:val="none" w:sz="0" w:space="0" w:color="auto"/>
            <w:right w:val="none" w:sz="0" w:space="0" w:color="auto"/>
          </w:divBdr>
        </w:div>
        <w:div w:id="946085965">
          <w:marLeft w:val="0"/>
          <w:marRight w:val="0"/>
          <w:marTop w:val="0"/>
          <w:marBottom w:val="0"/>
          <w:divBdr>
            <w:top w:val="none" w:sz="0" w:space="0" w:color="auto"/>
            <w:left w:val="none" w:sz="0" w:space="0" w:color="auto"/>
            <w:bottom w:val="none" w:sz="0" w:space="0" w:color="auto"/>
            <w:right w:val="none" w:sz="0" w:space="0" w:color="auto"/>
          </w:divBdr>
        </w:div>
        <w:div w:id="956527594">
          <w:marLeft w:val="0"/>
          <w:marRight w:val="0"/>
          <w:marTop w:val="0"/>
          <w:marBottom w:val="0"/>
          <w:divBdr>
            <w:top w:val="none" w:sz="0" w:space="0" w:color="auto"/>
            <w:left w:val="none" w:sz="0" w:space="0" w:color="auto"/>
            <w:bottom w:val="none" w:sz="0" w:space="0" w:color="auto"/>
            <w:right w:val="none" w:sz="0" w:space="0" w:color="auto"/>
          </w:divBdr>
        </w:div>
        <w:div w:id="977299162">
          <w:marLeft w:val="0"/>
          <w:marRight w:val="0"/>
          <w:marTop w:val="0"/>
          <w:marBottom w:val="0"/>
          <w:divBdr>
            <w:top w:val="none" w:sz="0" w:space="0" w:color="auto"/>
            <w:left w:val="none" w:sz="0" w:space="0" w:color="auto"/>
            <w:bottom w:val="none" w:sz="0" w:space="0" w:color="auto"/>
            <w:right w:val="none" w:sz="0" w:space="0" w:color="auto"/>
          </w:divBdr>
        </w:div>
        <w:div w:id="1076366007">
          <w:marLeft w:val="0"/>
          <w:marRight w:val="0"/>
          <w:marTop w:val="0"/>
          <w:marBottom w:val="0"/>
          <w:divBdr>
            <w:top w:val="none" w:sz="0" w:space="0" w:color="auto"/>
            <w:left w:val="none" w:sz="0" w:space="0" w:color="auto"/>
            <w:bottom w:val="none" w:sz="0" w:space="0" w:color="auto"/>
            <w:right w:val="none" w:sz="0" w:space="0" w:color="auto"/>
          </w:divBdr>
        </w:div>
        <w:div w:id="1135219587">
          <w:marLeft w:val="0"/>
          <w:marRight w:val="0"/>
          <w:marTop w:val="0"/>
          <w:marBottom w:val="0"/>
          <w:divBdr>
            <w:top w:val="none" w:sz="0" w:space="0" w:color="auto"/>
            <w:left w:val="none" w:sz="0" w:space="0" w:color="auto"/>
            <w:bottom w:val="none" w:sz="0" w:space="0" w:color="auto"/>
            <w:right w:val="none" w:sz="0" w:space="0" w:color="auto"/>
          </w:divBdr>
        </w:div>
        <w:div w:id="1169100317">
          <w:marLeft w:val="0"/>
          <w:marRight w:val="0"/>
          <w:marTop w:val="0"/>
          <w:marBottom w:val="0"/>
          <w:divBdr>
            <w:top w:val="none" w:sz="0" w:space="0" w:color="auto"/>
            <w:left w:val="none" w:sz="0" w:space="0" w:color="auto"/>
            <w:bottom w:val="none" w:sz="0" w:space="0" w:color="auto"/>
            <w:right w:val="none" w:sz="0" w:space="0" w:color="auto"/>
          </w:divBdr>
        </w:div>
        <w:div w:id="1185677903">
          <w:marLeft w:val="0"/>
          <w:marRight w:val="0"/>
          <w:marTop w:val="0"/>
          <w:marBottom w:val="0"/>
          <w:divBdr>
            <w:top w:val="none" w:sz="0" w:space="0" w:color="auto"/>
            <w:left w:val="none" w:sz="0" w:space="0" w:color="auto"/>
            <w:bottom w:val="none" w:sz="0" w:space="0" w:color="auto"/>
            <w:right w:val="none" w:sz="0" w:space="0" w:color="auto"/>
          </w:divBdr>
        </w:div>
        <w:div w:id="1187136268">
          <w:marLeft w:val="0"/>
          <w:marRight w:val="0"/>
          <w:marTop w:val="0"/>
          <w:marBottom w:val="0"/>
          <w:divBdr>
            <w:top w:val="none" w:sz="0" w:space="0" w:color="auto"/>
            <w:left w:val="none" w:sz="0" w:space="0" w:color="auto"/>
            <w:bottom w:val="none" w:sz="0" w:space="0" w:color="auto"/>
            <w:right w:val="none" w:sz="0" w:space="0" w:color="auto"/>
          </w:divBdr>
        </w:div>
        <w:div w:id="1322344574">
          <w:marLeft w:val="0"/>
          <w:marRight w:val="0"/>
          <w:marTop w:val="0"/>
          <w:marBottom w:val="0"/>
          <w:divBdr>
            <w:top w:val="none" w:sz="0" w:space="0" w:color="auto"/>
            <w:left w:val="none" w:sz="0" w:space="0" w:color="auto"/>
            <w:bottom w:val="none" w:sz="0" w:space="0" w:color="auto"/>
            <w:right w:val="none" w:sz="0" w:space="0" w:color="auto"/>
          </w:divBdr>
        </w:div>
        <w:div w:id="1357539343">
          <w:marLeft w:val="0"/>
          <w:marRight w:val="0"/>
          <w:marTop w:val="0"/>
          <w:marBottom w:val="0"/>
          <w:divBdr>
            <w:top w:val="none" w:sz="0" w:space="0" w:color="auto"/>
            <w:left w:val="none" w:sz="0" w:space="0" w:color="auto"/>
            <w:bottom w:val="none" w:sz="0" w:space="0" w:color="auto"/>
            <w:right w:val="none" w:sz="0" w:space="0" w:color="auto"/>
          </w:divBdr>
        </w:div>
        <w:div w:id="1359550644">
          <w:marLeft w:val="0"/>
          <w:marRight w:val="0"/>
          <w:marTop w:val="0"/>
          <w:marBottom w:val="0"/>
          <w:divBdr>
            <w:top w:val="none" w:sz="0" w:space="0" w:color="auto"/>
            <w:left w:val="none" w:sz="0" w:space="0" w:color="auto"/>
            <w:bottom w:val="none" w:sz="0" w:space="0" w:color="auto"/>
            <w:right w:val="none" w:sz="0" w:space="0" w:color="auto"/>
          </w:divBdr>
        </w:div>
        <w:div w:id="1465808065">
          <w:marLeft w:val="0"/>
          <w:marRight w:val="0"/>
          <w:marTop w:val="0"/>
          <w:marBottom w:val="0"/>
          <w:divBdr>
            <w:top w:val="none" w:sz="0" w:space="0" w:color="auto"/>
            <w:left w:val="none" w:sz="0" w:space="0" w:color="auto"/>
            <w:bottom w:val="none" w:sz="0" w:space="0" w:color="auto"/>
            <w:right w:val="none" w:sz="0" w:space="0" w:color="auto"/>
          </w:divBdr>
        </w:div>
        <w:div w:id="1491143120">
          <w:marLeft w:val="0"/>
          <w:marRight w:val="0"/>
          <w:marTop w:val="0"/>
          <w:marBottom w:val="0"/>
          <w:divBdr>
            <w:top w:val="none" w:sz="0" w:space="0" w:color="auto"/>
            <w:left w:val="none" w:sz="0" w:space="0" w:color="auto"/>
            <w:bottom w:val="none" w:sz="0" w:space="0" w:color="auto"/>
            <w:right w:val="none" w:sz="0" w:space="0" w:color="auto"/>
          </w:divBdr>
        </w:div>
        <w:div w:id="1503157112">
          <w:marLeft w:val="0"/>
          <w:marRight w:val="0"/>
          <w:marTop w:val="0"/>
          <w:marBottom w:val="0"/>
          <w:divBdr>
            <w:top w:val="none" w:sz="0" w:space="0" w:color="auto"/>
            <w:left w:val="none" w:sz="0" w:space="0" w:color="auto"/>
            <w:bottom w:val="none" w:sz="0" w:space="0" w:color="auto"/>
            <w:right w:val="none" w:sz="0" w:space="0" w:color="auto"/>
          </w:divBdr>
        </w:div>
        <w:div w:id="1536427219">
          <w:marLeft w:val="0"/>
          <w:marRight w:val="0"/>
          <w:marTop w:val="0"/>
          <w:marBottom w:val="0"/>
          <w:divBdr>
            <w:top w:val="none" w:sz="0" w:space="0" w:color="auto"/>
            <w:left w:val="none" w:sz="0" w:space="0" w:color="auto"/>
            <w:bottom w:val="none" w:sz="0" w:space="0" w:color="auto"/>
            <w:right w:val="none" w:sz="0" w:space="0" w:color="auto"/>
          </w:divBdr>
        </w:div>
        <w:div w:id="1648586280">
          <w:marLeft w:val="0"/>
          <w:marRight w:val="0"/>
          <w:marTop w:val="0"/>
          <w:marBottom w:val="0"/>
          <w:divBdr>
            <w:top w:val="none" w:sz="0" w:space="0" w:color="auto"/>
            <w:left w:val="none" w:sz="0" w:space="0" w:color="auto"/>
            <w:bottom w:val="none" w:sz="0" w:space="0" w:color="auto"/>
            <w:right w:val="none" w:sz="0" w:space="0" w:color="auto"/>
          </w:divBdr>
        </w:div>
        <w:div w:id="1782794762">
          <w:marLeft w:val="0"/>
          <w:marRight w:val="0"/>
          <w:marTop w:val="0"/>
          <w:marBottom w:val="0"/>
          <w:divBdr>
            <w:top w:val="none" w:sz="0" w:space="0" w:color="auto"/>
            <w:left w:val="none" w:sz="0" w:space="0" w:color="auto"/>
            <w:bottom w:val="none" w:sz="0" w:space="0" w:color="auto"/>
            <w:right w:val="none" w:sz="0" w:space="0" w:color="auto"/>
          </w:divBdr>
        </w:div>
        <w:div w:id="1802066247">
          <w:marLeft w:val="0"/>
          <w:marRight w:val="0"/>
          <w:marTop w:val="0"/>
          <w:marBottom w:val="0"/>
          <w:divBdr>
            <w:top w:val="none" w:sz="0" w:space="0" w:color="auto"/>
            <w:left w:val="none" w:sz="0" w:space="0" w:color="auto"/>
            <w:bottom w:val="none" w:sz="0" w:space="0" w:color="auto"/>
            <w:right w:val="none" w:sz="0" w:space="0" w:color="auto"/>
          </w:divBdr>
        </w:div>
        <w:div w:id="1804036212">
          <w:marLeft w:val="0"/>
          <w:marRight w:val="0"/>
          <w:marTop w:val="0"/>
          <w:marBottom w:val="0"/>
          <w:divBdr>
            <w:top w:val="none" w:sz="0" w:space="0" w:color="auto"/>
            <w:left w:val="none" w:sz="0" w:space="0" w:color="auto"/>
            <w:bottom w:val="none" w:sz="0" w:space="0" w:color="auto"/>
            <w:right w:val="none" w:sz="0" w:space="0" w:color="auto"/>
          </w:divBdr>
        </w:div>
        <w:div w:id="1884365747">
          <w:marLeft w:val="0"/>
          <w:marRight w:val="0"/>
          <w:marTop w:val="0"/>
          <w:marBottom w:val="0"/>
          <w:divBdr>
            <w:top w:val="none" w:sz="0" w:space="0" w:color="auto"/>
            <w:left w:val="none" w:sz="0" w:space="0" w:color="auto"/>
            <w:bottom w:val="none" w:sz="0" w:space="0" w:color="auto"/>
            <w:right w:val="none" w:sz="0" w:space="0" w:color="auto"/>
          </w:divBdr>
        </w:div>
        <w:div w:id="1906066716">
          <w:marLeft w:val="0"/>
          <w:marRight w:val="0"/>
          <w:marTop w:val="0"/>
          <w:marBottom w:val="0"/>
          <w:divBdr>
            <w:top w:val="none" w:sz="0" w:space="0" w:color="auto"/>
            <w:left w:val="none" w:sz="0" w:space="0" w:color="auto"/>
            <w:bottom w:val="none" w:sz="0" w:space="0" w:color="auto"/>
            <w:right w:val="none" w:sz="0" w:space="0" w:color="auto"/>
          </w:divBdr>
        </w:div>
        <w:div w:id="1947809145">
          <w:marLeft w:val="0"/>
          <w:marRight w:val="0"/>
          <w:marTop w:val="0"/>
          <w:marBottom w:val="0"/>
          <w:divBdr>
            <w:top w:val="none" w:sz="0" w:space="0" w:color="auto"/>
            <w:left w:val="none" w:sz="0" w:space="0" w:color="auto"/>
            <w:bottom w:val="none" w:sz="0" w:space="0" w:color="auto"/>
            <w:right w:val="none" w:sz="0" w:space="0" w:color="auto"/>
          </w:divBdr>
        </w:div>
        <w:div w:id="1974216422">
          <w:marLeft w:val="0"/>
          <w:marRight w:val="0"/>
          <w:marTop w:val="0"/>
          <w:marBottom w:val="0"/>
          <w:divBdr>
            <w:top w:val="none" w:sz="0" w:space="0" w:color="auto"/>
            <w:left w:val="none" w:sz="0" w:space="0" w:color="auto"/>
            <w:bottom w:val="none" w:sz="0" w:space="0" w:color="auto"/>
            <w:right w:val="none" w:sz="0" w:space="0" w:color="auto"/>
          </w:divBdr>
        </w:div>
        <w:div w:id="1982804468">
          <w:marLeft w:val="0"/>
          <w:marRight w:val="0"/>
          <w:marTop w:val="0"/>
          <w:marBottom w:val="0"/>
          <w:divBdr>
            <w:top w:val="none" w:sz="0" w:space="0" w:color="auto"/>
            <w:left w:val="none" w:sz="0" w:space="0" w:color="auto"/>
            <w:bottom w:val="none" w:sz="0" w:space="0" w:color="auto"/>
            <w:right w:val="none" w:sz="0" w:space="0" w:color="auto"/>
          </w:divBdr>
        </w:div>
        <w:div w:id="1997341247">
          <w:marLeft w:val="0"/>
          <w:marRight w:val="0"/>
          <w:marTop w:val="0"/>
          <w:marBottom w:val="0"/>
          <w:divBdr>
            <w:top w:val="none" w:sz="0" w:space="0" w:color="auto"/>
            <w:left w:val="none" w:sz="0" w:space="0" w:color="auto"/>
            <w:bottom w:val="none" w:sz="0" w:space="0" w:color="auto"/>
            <w:right w:val="none" w:sz="0" w:space="0" w:color="auto"/>
          </w:divBdr>
        </w:div>
      </w:divsChild>
    </w:div>
    <w:div w:id="1381174194">
      <w:bodyDiv w:val="1"/>
      <w:marLeft w:val="0"/>
      <w:marRight w:val="0"/>
      <w:marTop w:val="0"/>
      <w:marBottom w:val="0"/>
      <w:divBdr>
        <w:top w:val="none" w:sz="0" w:space="0" w:color="auto"/>
        <w:left w:val="none" w:sz="0" w:space="0" w:color="auto"/>
        <w:bottom w:val="none" w:sz="0" w:space="0" w:color="auto"/>
        <w:right w:val="none" w:sz="0" w:space="0" w:color="auto"/>
      </w:divBdr>
    </w:div>
    <w:div w:id="1381511647">
      <w:bodyDiv w:val="1"/>
      <w:marLeft w:val="0"/>
      <w:marRight w:val="0"/>
      <w:marTop w:val="0"/>
      <w:marBottom w:val="0"/>
      <w:divBdr>
        <w:top w:val="none" w:sz="0" w:space="0" w:color="auto"/>
        <w:left w:val="none" w:sz="0" w:space="0" w:color="auto"/>
        <w:bottom w:val="none" w:sz="0" w:space="0" w:color="auto"/>
        <w:right w:val="none" w:sz="0" w:space="0" w:color="auto"/>
      </w:divBdr>
    </w:div>
    <w:div w:id="1381705274">
      <w:bodyDiv w:val="1"/>
      <w:marLeft w:val="0"/>
      <w:marRight w:val="0"/>
      <w:marTop w:val="0"/>
      <w:marBottom w:val="0"/>
      <w:divBdr>
        <w:top w:val="none" w:sz="0" w:space="0" w:color="auto"/>
        <w:left w:val="none" w:sz="0" w:space="0" w:color="auto"/>
        <w:bottom w:val="none" w:sz="0" w:space="0" w:color="auto"/>
        <w:right w:val="none" w:sz="0" w:space="0" w:color="auto"/>
      </w:divBdr>
    </w:div>
    <w:div w:id="1381706926">
      <w:bodyDiv w:val="1"/>
      <w:marLeft w:val="0"/>
      <w:marRight w:val="0"/>
      <w:marTop w:val="0"/>
      <w:marBottom w:val="0"/>
      <w:divBdr>
        <w:top w:val="none" w:sz="0" w:space="0" w:color="auto"/>
        <w:left w:val="none" w:sz="0" w:space="0" w:color="auto"/>
        <w:bottom w:val="none" w:sz="0" w:space="0" w:color="auto"/>
        <w:right w:val="none" w:sz="0" w:space="0" w:color="auto"/>
      </w:divBdr>
    </w:div>
    <w:div w:id="1381709575">
      <w:bodyDiv w:val="1"/>
      <w:marLeft w:val="0"/>
      <w:marRight w:val="0"/>
      <w:marTop w:val="0"/>
      <w:marBottom w:val="0"/>
      <w:divBdr>
        <w:top w:val="none" w:sz="0" w:space="0" w:color="auto"/>
        <w:left w:val="none" w:sz="0" w:space="0" w:color="auto"/>
        <w:bottom w:val="none" w:sz="0" w:space="0" w:color="auto"/>
        <w:right w:val="none" w:sz="0" w:space="0" w:color="auto"/>
      </w:divBdr>
    </w:div>
    <w:div w:id="1381787514">
      <w:bodyDiv w:val="1"/>
      <w:marLeft w:val="0"/>
      <w:marRight w:val="0"/>
      <w:marTop w:val="0"/>
      <w:marBottom w:val="0"/>
      <w:divBdr>
        <w:top w:val="none" w:sz="0" w:space="0" w:color="auto"/>
        <w:left w:val="none" w:sz="0" w:space="0" w:color="auto"/>
        <w:bottom w:val="none" w:sz="0" w:space="0" w:color="auto"/>
        <w:right w:val="none" w:sz="0" w:space="0" w:color="auto"/>
      </w:divBdr>
    </w:div>
    <w:div w:id="1381906726">
      <w:bodyDiv w:val="1"/>
      <w:marLeft w:val="0"/>
      <w:marRight w:val="0"/>
      <w:marTop w:val="0"/>
      <w:marBottom w:val="0"/>
      <w:divBdr>
        <w:top w:val="none" w:sz="0" w:space="0" w:color="auto"/>
        <w:left w:val="none" w:sz="0" w:space="0" w:color="auto"/>
        <w:bottom w:val="none" w:sz="0" w:space="0" w:color="auto"/>
        <w:right w:val="none" w:sz="0" w:space="0" w:color="auto"/>
      </w:divBdr>
    </w:div>
    <w:div w:id="1382099645">
      <w:bodyDiv w:val="1"/>
      <w:marLeft w:val="0"/>
      <w:marRight w:val="0"/>
      <w:marTop w:val="0"/>
      <w:marBottom w:val="0"/>
      <w:divBdr>
        <w:top w:val="none" w:sz="0" w:space="0" w:color="auto"/>
        <w:left w:val="none" w:sz="0" w:space="0" w:color="auto"/>
        <w:bottom w:val="none" w:sz="0" w:space="0" w:color="auto"/>
        <w:right w:val="none" w:sz="0" w:space="0" w:color="auto"/>
      </w:divBdr>
    </w:div>
    <w:div w:id="1382249924">
      <w:bodyDiv w:val="1"/>
      <w:marLeft w:val="0"/>
      <w:marRight w:val="0"/>
      <w:marTop w:val="0"/>
      <w:marBottom w:val="0"/>
      <w:divBdr>
        <w:top w:val="none" w:sz="0" w:space="0" w:color="auto"/>
        <w:left w:val="none" w:sz="0" w:space="0" w:color="auto"/>
        <w:bottom w:val="none" w:sz="0" w:space="0" w:color="auto"/>
        <w:right w:val="none" w:sz="0" w:space="0" w:color="auto"/>
      </w:divBdr>
    </w:div>
    <w:div w:id="1382513764">
      <w:bodyDiv w:val="1"/>
      <w:marLeft w:val="0"/>
      <w:marRight w:val="0"/>
      <w:marTop w:val="0"/>
      <w:marBottom w:val="0"/>
      <w:divBdr>
        <w:top w:val="none" w:sz="0" w:space="0" w:color="auto"/>
        <w:left w:val="none" w:sz="0" w:space="0" w:color="auto"/>
        <w:bottom w:val="none" w:sz="0" w:space="0" w:color="auto"/>
        <w:right w:val="none" w:sz="0" w:space="0" w:color="auto"/>
      </w:divBdr>
    </w:div>
    <w:div w:id="1382557050">
      <w:bodyDiv w:val="1"/>
      <w:marLeft w:val="0"/>
      <w:marRight w:val="0"/>
      <w:marTop w:val="0"/>
      <w:marBottom w:val="0"/>
      <w:divBdr>
        <w:top w:val="none" w:sz="0" w:space="0" w:color="auto"/>
        <w:left w:val="none" w:sz="0" w:space="0" w:color="auto"/>
        <w:bottom w:val="none" w:sz="0" w:space="0" w:color="auto"/>
        <w:right w:val="none" w:sz="0" w:space="0" w:color="auto"/>
      </w:divBdr>
    </w:div>
    <w:div w:id="1383484847">
      <w:bodyDiv w:val="1"/>
      <w:marLeft w:val="0"/>
      <w:marRight w:val="0"/>
      <w:marTop w:val="0"/>
      <w:marBottom w:val="0"/>
      <w:divBdr>
        <w:top w:val="none" w:sz="0" w:space="0" w:color="auto"/>
        <w:left w:val="none" w:sz="0" w:space="0" w:color="auto"/>
        <w:bottom w:val="none" w:sz="0" w:space="0" w:color="auto"/>
        <w:right w:val="none" w:sz="0" w:space="0" w:color="auto"/>
      </w:divBdr>
    </w:div>
    <w:div w:id="1384061028">
      <w:bodyDiv w:val="1"/>
      <w:marLeft w:val="0"/>
      <w:marRight w:val="0"/>
      <w:marTop w:val="0"/>
      <w:marBottom w:val="0"/>
      <w:divBdr>
        <w:top w:val="none" w:sz="0" w:space="0" w:color="auto"/>
        <w:left w:val="none" w:sz="0" w:space="0" w:color="auto"/>
        <w:bottom w:val="none" w:sz="0" w:space="0" w:color="auto"/>
        <w:right w:val="none" w:sz="0" w:space="0" w:color="auto"/>
      </w:divBdr>
    </w:div>
    <w:div w:id="1384062270">
      <w:bodyDiv w:val="1"/>
      <w:marLeft w:val="0"/>
      <w:marRight w:val="0"/>
      <w:marTop w:val="0"/>
      <w:marBottom w:val="0"/>
      <w:divBdr>
        <w:top w:val="none" w:sz="0" w:space="0" w:color="auto"/>
        <w:left w:val="none" w:sz="0" w:space="0" w:color="auto"/>
        <w:bottom w:val="none" w:sz="0" w:space="0" w:color="auto"/>
        <w:right w:val="none" w:sz="0" w:space="0" w:color="auto"/>
      </w:divBdr>
    </w:div>
    <w:div w:id="1384136808">
      <w:bodyDiv w:val="1"/>
      <w:marLeft w:val="0"/>
      <w:marRight w:val="0"/>
      <w:marTop w:val="0"/>
      <w:marBottom w:val="0"/>
      <w:divBdr>
        <w:top w:val="none" w:sz="0" w:space="0" w:color="auto"/>
        <w:left w:val="none" w:sz="0" w:space="0" w:color="auto"/>
        <w:bottom w:val="none" w:sz="0" w:space="0" w:color="auto"/>
        <w:right w:val="none" w:sz="0" w:space="0" w:color="auto"/>
      </w:divBdr>
    </w:div>
    <w:div w:id="1384863843">
      <w:bodyDiv w:val="1"/>
      <w:marLeft w:val="0"/>
      <w:marRight w:val="0"/>
      <w:marTop w:val="0"/>
      <w:marBottom w:val="0"/>
      <w:divBdr>
        <w:top w:val="none" w:sz="0" w:space="0" w:color="auto"/>
        <w:left w:val="none" w:sz="0" w:space="0" w:color="auto"/>
        <w:bottom w:val="none" w:sz="0" w:space="0" w:color="auto"/>
        <w:right w:val="none" w:sz="0" w:space="0" w:color="auto"/>
      </w:divBdr>
    </w:div>
    <w:div w:id="1384867441">
      <w:bodyDiv w:val="1"/>
      <w:marLeft w:val="0"/>
      <w:marRight w:val="0"/>
      <w:marTop w:val="0"/>
      <w:marBottom w:val="0"/>
      <w:divBdr>
        <w:top w:val="none" w:sz="0" w:space="0" w:color="auto"/>
        <w:left w:val="none" w:sz="0" w:space="0" w:color="auto"/>
        <w:bottom w:val="none" w:sz="0" w:space="0" w:color="auto"/>
        <w:right w:val="none" w:sz="0" w:space="0" w:color="auto"/>
      </w:divBdr>
    </w:div>
    <w:div w:id="1384987997">
      <w:bodyDiv w:val="1"/>
      <w:marLeft w:val="0"/>
      <w:marRight w:val="0"/>
      <w:marTop w:val="0"/>
      <w:marBottom w:val="0"/>
      <w:divBdr>
        <w:top w:val="none" w:sz="0" w:space="0" w:color="auto"/>
        <w:left w:val="none" w:sz="0" w:space="0" w:color="auto"/>
        <w:bottom w:val="none" w:sz="0" w:space="0" w:color="auto"/>
        <w:right w:val="none" w:sz="0" w:space="0" w:color="auto"/>
      </w:divBdr>
    </w:div>
    <w:div w:id="1385522084">
      <w:bodyDiv w:val="1"/>
      <w:marLeft w:val="0"/>
      <w:marRight w:val="0"/>
      <w:marTop w:val="0"/>
      <w:marBottom w:val="0"/>
      <w:divBdr>
        <w:top w:val="none" w:sz="0" w:space="0" w:color="auto"/>
        <w:left w:val="none" w:sz="0" w:space="0" w:color="auto"/>
        <w:bottom w:val="none" w:sz="0" w:space="0" w:color="auto"/>
        <w:right w:val="none" w:sz="0" w:space="0" w:color="auto"/>
      </w:divBdr>
    </w:div>
    <w:div w:id="1385763116">
      <w:bodyDiv w:val="1"/>
      <w:marLeft w:val="0"/>
      <w:marRight w:val="0"/>
      <w:marTop w:val="0"/>
      <w:marBottom w:val="0"/>
      <w:divBdr>
        <w:top w:val="none" w:sz="0" w:space="0" w:color="auto"/>
        <w:left w:val="none" w:sz="0" w:space="0" w:color="auto"/>
        <w:bottom w:val="none" w:sz="0" w:space="0" w:color="auto"/>
        <w:right w:val="none" w:sz="0" w:space="0" w:color="auto"/>
      </w:divBdr>
    </w:div>
    <w:div w:id="1385910873">
      <w:bodyDiv w:val="1"/>
      <w:marLeft w:val="0"/>
      <w:marRight w:val="0"/>
      <w:marTop w:val="0"/>
      <w:marBottom w:val="0"/>
      <w:divBdr>
        <w:top w:val="none" w:sz="0" w:space="0" w:color="auto"/>
        <w:left w:val="none" w:sz="0" w:space="0" w:color="auto"/>
        <w:bottom w:val="none" w:sz="0" w:space="0" w:color="auto"/>
        <w:right w:val="none" w:sz="0" w:space="0" w:color="auto"/>
      </w:divBdr>
    </w:div>
    <w:div w:id="1385985529">
      <w:bodyDiv w:val="1"/>
      <w:marLeft w:val="0"/>
      <w:marRight w:val="0"/>
      <w:marTop w:val="0"/>
      <w:marBottom w:val="0"/>
      <w:divBdr>
        <w:top w:val="none" w:sz="0" w:space="0" w:color="auto"/>
        <w:left w:val="none" w:sz="0" w:space="0" w:color="auto"/>
        <w:bottom w:val="none" w:sz="0" w:space="0" w:color="auto"/>
        <w:right w:val="none" w:sz="0" w:space="0" w:color="auto"/>
      </w:divBdr>
    </w:div>
    <w:div w:id="1386101394">
      <w:bodyDiv w:val="1"/>
      <w:marLeft w:val="0"/>
      <w:marRight w:val="0"/>
      <w:marTop w:val="0"/>
      <w:marBottom w:val="0"/>
      <w:divBdr>
        <w:top w:val="none" w:sz="0" w:space="0" w:color="auto"/>
        <w:left w:val="none" w:sz="0" w:space="0" w:color="auto"/>
        <w:bottom w:val="none" w:sz="0" w:space="0" w:color="auto"/>
        <w:right w:val="none" w:sz="0" w:space="0" w:color="auto"/>
      </w:divBdr>
    </w:div>
    <w:div w:id="1386635291">
      <w:bodyDiv w:val="1"/>
      <w:marLeft w:val="0"/>
      <w:marRight w:val="0"/>
      <w:marTop w:val="0"/>
      <w:marBottom w:val="0"/>
      <w:divBdr>
        <w:top w:val="none" w:sz="0" w:space="0" w:color="auto"/>
        <w:left w:val="none" w:sz="0" w:space="0" w:color="auto"/>
        <w:bottom w:val="none" w:sz="0" w:space="0" w:color="auto"/>
        <w:right w:val="none" w:sz="0" w:space="0" w:color="auto"/>
      </w:divBdr>
    </w:div>
    <w:div w:id="1386760778">
      <w:bodyDiv w:val="1"/>
      <w:marLeft w:val="0"/>
      <w:marRight w:val="0"/>
      <w:marTop w:val="0"/>
      <w:marBottom w:val="0"/>
      <w:divBdr>
        <w:top w:val="none" w:sz="0" w:space="0" w:color="auto"/>
        <w:left w:val="none" w:sz="0" w:space="0" w:color="auto"/>
        <w:bottom w:val="none" w:sz="0" w:space="0" w:color="auto"/>
        <w:right w:val="none" w:sz="0" w:space="0" w:color="auto"/>
      </w:divBdr>
    </w:div>
    <w:div w:id="1387219038">
      <w:bodyDiv w:val="1"/>
      <w:marLeft w:val="0"/>
      <w:marRight w:val="0"/>
      <w:marTop w:val="0"/>
      <w:marBottom w:val="0"/>
      <w:divBdr>
        <w:top w:val="none" w:sz="0" w:space="0" w:color="auto"/>
        <w:left w:val="none" w:sz="0" w:space="0" w:color="auto"/>
        <w:bottom w:val="none" w:sz="0" w:space="0" w:color="auto"/>
        <w:right w:val="none" w:sz="0" w:space="0" w:color="auto"/>
      </w:divBdr>
    </w:div>
    <w:div w:id="1387409843">
      <w:bodyDiv w:val="1"/>
      <w:marLeft w:val="0"/>
      <w:marRight w:val="0"/>
      <w:marTop w:val="0"/>
      <w:marBottom w:val="0"/>
      <w:divBdr>
        <w:top w:val="none" w:sz="0" w:space="0" w:color="auto"/>
        <w:left w:val="none" w:sz="0" w:space="0" w:color="auto"/>
        <w:bottom w:val="none" w:sz="0" w:space="0" w:color="auto"/>
        <w:right w:val="none" w:sz="0" w:space="0" w:color="auto"/>
      </w:divBdr>
    </w:div>
    <w:div w:id="1387803498">
      <w:bodyDiv w:val="1"/>
      <w:marLeft w:val="0"/>
      <w:marRight w:val="0"/>
      <w:marTop w:val="0"/>
      <w:marBottom w:val="0"/>
      <w:divBdr>
        <w:top w:val="none" w:sz="0" w:space="0" w:color="auto"/>
        <w:left w:val="none" w:sz="0" w:space="0" w:color="auto"/>
        <w:bottom w:val="none" w:sz="0" w:space="0" w:color="auto"/>
        <w:right w:val="none" w:sz="0" w:space="0" w:color="auto"/>
      </w:divBdr>
    </w:div>
    <w:div w:id="1388215616">
      <w:bodyDiv w:val="1"/>
      <w:marLeft w:val="0"/>
      <w:marRight w:val="0"/>
      <w:marTop w:val="0"/>
      <w:marBottom w:val="0"/>
      <w:divBdr>
        <w:top w:val="none" w:sz="0" w:space="0" w:color="auto"/>
        <w:left w:val="none" w:sz="0" w:space="0" w:color="auto"/>
        <w:bottom w:val="none" w:sz="0" w:space="0" w:color="auto"/>
        <w:right w:val="none" w:sz="0" w:space="0" w:color="auto"/>
      </w:divBdr>
    </w:div>
    <w:div w:id="1388265663">
      <w:bodyDiv w:val="1"/>
      <w:marLeft w:val="0"/>
      <w:marRight w:val="0"/>
      <w:marTop w:val="0"/>
      <w:marBottom w:val="0"/>
      <w:divBdr>
        <w:top w:val="none" w:sz="0" w:space="0" w:color="auto"/>
        <w:left w:val="none" w:sz="0" w:space="0" w:color="auto"/>
        <w:bottom w:val="none" w:sz="0" w:space="0" w:color="auto"/>
        <w:right w:val="none" w:sz="0" w:space="0" w:color="auto"/>
      </w:divBdr>
    </w:div>
    <w:div w:id="1388527529">
      <w:bodyDiv w:val="1"/>
      <w:marLeft w:val="0"/>
      <w:marRight w:val="0"/>
      <w:marTop w:val="0"/>
      <w:marBottom w:val="0"/>
      <w:divBdr>
        <w:top w:val="none" w:sz="0" w:space="0" w:color="auto"/>
        <w:left w:val="none" w:sz="0" w:space="0" w:color="auto"/>
        <w:bottom w:val="none" w:sz="0" w:space="0" w:color="auto"/>
        <w:right w:val="none" w:sz="0" w:space="0" w:color="auto"/>
      </w:divBdr>
    </w:div>
    <w:div w:id="1388723455">
      <w:bodyDiv w:val="1"/>
      <w:marLeft w:val="0"/>
      <w:marRight w:val="0"/>
      <w:marTop w:val="0"/>
      <w:marBottom w:val="0"/>
      <w:divBdr>
        <w:top w:val="none" w:sz="0" w:space="0" w:color="auto"/>
        <w:left w:val="none" w:sz="0" w:space="0" w:color="auto"/>
        <w:bottom w:val="none" w:sz="0" w:space="0" w:color="auto"/>
        <w:right w:val="none" w:sz="0" w:space="0" w:color="auto"/>
      </w:divBdr>
    </w:div>
    <w:div w:id="1388726419">
      <w:bodyDiv w:val="1"/>
      <w:marLeft w:val="0"/>
      <w:marRight w:val="0"/>
      <w:marTop w:val="0"/>
      <w:marBottom w:val="0"/>
      <w:divBdr>
        <w:top w:val="none" w:sz="0" w:space="0" w:color="auto"/>
        <w:left w:val="none" w:sz="0" w:space="0" w:color="auto"/>
        <w:bottom w:val="none" w:sz="0" w:space="0" w:color="auto"/>
        <w:right w:val="none" w:sz="0" w:space="0" w:color="auto"/>
      </w:divBdr>
    </w:div>
    <w:div w:id="1388802526">
      <w:bodyDiv w:val="1"/>
      <w:marLeft w:val="0"/>
      <w:marRight w:val="0"/>
      <w:marTop w:val="0"/>
      <w:marBottom w:val="0"/>
      <w:divBdr>
        <w:top w:val="none" w:sz="0" w:space="0" w:color="auto"/>
        <w:left w:val="none" w:sz="0" w:space="0" w:color="auto"/>
        <w:bottom w:val="none" w:sz="0" w:space="0" w:color="auto"/>
        <w:right w:val="none" w:sz="0" w:space="0" w:color="auto"/>
      </w:divBdr>
    </w:div>
    <w:div w:id="1388842719">
      <w:bodyDiv w:val="1"/>
      <w:marLeft w:val="0"/>
      <w:marRight w:val="0"/>
      <w:marTop w:val="0"/>
      <w:marBottom w:val="0"/>
      <w:divBdr>
        <w:top w:val="none" w:sz="0" w:space="0" w:color="auto"/>
        <w:left w:val="none" w:sz="0" w:space="0" w:color="auto"/>
        <w:bottom w:val="none" w:sz="0" w:space="0" w:color="auto"/>
        <w:right w:val="none" w:sz="0" w:space="0" w:color="auto"/>
      </w:divBdr>
    </w:div>
    <w:div w:id="1388990769">
      <w:bodyDiv w:val="1"/>
      <w:marLeft w:val="0"/>
      <w:marRight w:val="0"/>
      <w:marTop w:val="0"/>
      <w:marBottom w:val="0"/>
      <w:divBdr>
        <w:top w:val="none" w:sz="0" w:space="0" w:color="auto"/>
        <w:left w:val="none" w:sz="0" w:space="0" w:color="auto"/>
        <w:bottom w:val="none" w:sz="0" w:space="0" w:color="auto"/>
        <w:right w:val="none" w:sz="0" w:space="0" w:color="auto"/>
      </w:divBdr>
    </w:div>
    <w:div w:id="1389105743">
      <w:bodyDiv w:val="1"/>
      <w:marLeft w:val="0"/>
      <w:marRight w:val="0"/>
      <w:marTop w:val="0"/>
      <w:marBottom w:val="0"/>
      <w:divBdr>
        <w:top w:val="none" w:sz="0" w:space="0" w:color="auto"/>
        <w:left w:val="none" w:sz="0" w:space="0" w:color="auto"/>
        <w:bottom w:val="none" w:sz="0" w:space="0" w:color="auto"/>
        <w:right w:val="none" w:sz="0" w:space="0" w:color="auto"/>
      </w:divBdr>
    </w:div>
    <w:div w:id="1389184795">
      <w:bodyDiv w:val="1"/>
      <w:marLeft w:val="0"/>
      <w:marRight w:val="0"/>
      <w:marTop w:val="0"/>
      <w:marBottom w:val="0"/>
      <w:divBdr>
        <w:top w:val="none" w:sz="0" w:space="0" w:color="auto"/>
        <w:left w:val="none" w:sz="0" w:space="0" w:color="auto"/>
        <w:bottom w:val="none" w:sz="0" w:space="0" w:color="auto"/>
        <w:right w:val="none" w:sz="0" w:space="0" w:color="auto"/>
      </w:divBdr>
      <w:divsChild>
        <w:div w:id="7027838">
          <w:marLeft w:val="0"/>
          <w:marRight w:val="0"/>
          <w:marTop w:val="0"/>
          <w:marBottom w:val="0"/>
          <w:divBdr>
            <w:top w:val="none" w:sz="0" w:space="0" w:color="auto"/>
            <w:left w:val="none" w:sz="0" w:space="0" w:color="auto"/>
            <w:bottom w:val="none" w:sz="0" w:space="0" w:color="auto"/>
            <w:right w:val="none" w:sz="0" w:space="0" w:color="auto"/>
          </w:divBdr>
        </w:div>
        <w:div w:id="13920791">
          <w:marLeft w:val="0"/>
          <w:marRight w:val="0"/>
          <w:marTop w:val="0"/>
          <w:marBottom w:val="0"/>
          <w:divBdr>
            <w:top w:val="none" w:sz="0" w:space="0" w:color="auto"/>
            <w:left w:val="none" w:sz="0" w:space="0" w:color="auto"/>
            <w:bottom w:val="none" w:sz="0" w:space="0" w:color="auto"/>
            <w:right w:val="none" w:sz="0" w:space="0" w:color="auto"/>
          </w:divBdr>
        </w:div>
        <w:div w:id="26372941">
          <w:marLeft w:val="0"/>
          <w:marRight w:val="0"/>
          <w:marTop w:val="0"/>
          <w:marBottom w:val="0"/>
          <w:divBdr>
            <w:top w:val="none" w:sz="0" w:space="0" w:color="auto"/>
            <w:left w:val="none" w:sz="0" w:space="0" w:color="auto"/>
            <w:bottom w:val="none" w:sz="0" w:space="0" w:color="auto"/>
            <w:right w:val="none" w:sz="0" w:space="0" w:color="auto"/>
          </w:divBdr>
        </w:div>
        <w:div w:id="90901936">
          <w:marLeft w:val="0"/>
          <w:marRight w:val="0"/>
          <w:marTop w:val="0"/>
          <w:marBottom w:val="0"/>
          <w:divBdr>
            <w:top w:val="none" w:sz="0" w:space="0" w:color="auto"/>
            <w:left w:val="none" w:sz="0" w:space="0" w:color="auto"/>
            <w:bottom w:val="none" w:sz="0" w:space="0" w:color="auto"/>
            <w:right w:val="none" w:sz="0" w:space="0" w:color="auto"/>
          </w:divBdr>
        </w:div>
        <w:div w:id="99692152">
          <w:marLeft w:val="0"/>
          <w:marRight w:val="0"/>
          <w:marTop w:val="0"/>
          <w:marBottom w:val="0"/>
          <w:divBdr>
            <w:top w:val="none" w:sz="0" w:space="0" w:color="auto"/>
            <w:left w:val="none" w:sz="0" w:space="0" w:color="auto"/>
            <w:bottom w:val="none" w:sz="0" w:space="0" w:color="auto"/>
            <w:right w:val="none" w:sz="0" w:space="0" w:color="auto"/>
          </w:divBdr>
        </w:div>
        <w:div w:id="102850210">
          <w:marLeft w:val="0"/>
          <w:marRight w:val="0"/>
          <w:marTop w:val="0"/>
          <w:marBottom w:val="0"/>
          <w:divBdr>
            <w:top w:val="none" w:sz="0" w:space="0" w:color="auto"/>
            <w:left w:val="none" w:sz="0" w:space="0" w:color="auto"/>
            <w:bottom w:val="none" w:sz="0" w:space="0" w:color="auto"/>
            <w:right w:val="none" w:sz="0" w:space="0" w:color="auto"/>
          </w:divBdr>
        </w:div>
        <w:div w:id="155194933">
          <w:marLeft w:val="0"/>
          <w:marRight w:val="0"/>
          <w:marTop w:val="0"/>
          <w:marBottom w:val="0"/>
          <w:divBdr>
            <w:top w:val="none" w:sz="0" w:space="0" w:color="auto"/>
            <w:left w:val="none" w:sz="0" w:space="0" w:color="auto"/>
            <w:bottom w:val="none" w:sz="0" w:space="0" w:color="auto"/>
            <w:right w:val="none" w:sz="0" w:space="0" w:color="auto"/>
          </w:divBdr>
        </w:div>
        <w:div w:id="170026421">
          <w:marLeft w:val="0"/>
          <w:marRight w:val="0"/>
          <w:marTop w:val="0"/>
          <w:marBottom w:val="0"/>
          <w:divBdr>
            <w:top w:val="none" w:sz="0" w:space="0" w:color="auto"/>
            <w:left w:val="none" w:sz="0" w:space="0" w:color="auto"/>
            <w:bottom w:val="none" w:sz="0" w:space="0" w:color="auto"/>
            <w:right w:val="none" w:sz="0" w:space="0" w:color="auto"/>
          </w:divBdr>
        </w:div>
        <w:div w:id="190261831">
          <w:marLeft w:val="0"/>
          <w:marRight w:val="0"/>
          <w:marTop w:val="0"/>
          <w:marBottom w:val="0"/>
          <w:divBdr>
            <w:top w:val="none" w:sz="0" w:space="0" w:color="auto"/>
            <w:left w:val="none" w:sz="0" w:space="0" w:color="auto"/>
            <w:bottom w:val="none" w:sz="0" w:space="0" w:color="auto"/>
            <w:right w:val="none" w:sz="0" w:space="0" w:color="auto"/>
          </w:divBdr>
        </w:div>
        <w:div w:id="210775509">
          <w:marLeft w:val="0"/>
          <w:marRight w:val="0"/>
          <w:marTop w:val="0"/>
          <w:marBottom w:val="0"/>
          <w:divBdr>
            <w:top w:val="none" w:sz="0" w:space="0" w:color="auto"/>
            <w:left w:val="none" w:sz="0" w:space="0" w:color="auto"/>
            <w:bottom w:val="none" w:sz="0" w:space="0" w:color="auto"/>
            <w:right w:val="none" w:sz="0" w:space="0" w:color="auto"/>
          </w:divBdr>
        </w:div>
        <w:div w:id="255554755">
          <w:marLeft w:val="0"/>
          <w:marRight w:val="0"/>
          <w:marTop w:val="0"/>
          <w:marBottom w:val="0"/>
          <w:divBdr>
            <w:top w:val="none" w:sz="0" w:space="0" w:color="auto"/>
            <w:left w:val="none" w:sz="0" w:space="0" w:color="auto"/>
            <w:bottom w:val="none" w:sz="0" w:space="0" w:color="auto"/>
            <w:right w:val="none" w:sz="0" w:space="0" w:color="auto"/>
          </w:divBdr>
        </w:div>
        <w:div w:id="266541206">
          <w:marLeft w:val="0"/>
          <w:marRight w:val="0"/>
          <w:marTop w:val="0"/>
          <w:marBottom w:val="0"/>
          <w:divBdr>
            <w:top w:val="none" w:sz="0" w:space="0" w:color="auto"/>
            <w:left w:val="none" w:sz="0" w:space="0" w:color="auto"/>
            <w:bottom w:val="none" w:sz="0" w:space="0" w:color="auto"/>
            <w:right w:val="none" w:sz="0" w:space="0" w:color="auto"/>
          </w:divBdr>
        </w:div>
        <w:div w:id="281881678">
          <w:marLeft w:val="0"/>
          <w:marRight w:val="0"/>
          <w:marTop w:val="0"/>
          <w:marBottom w:val="0"/>
          <w:divBdr>
            <w:top w:val="none" w:sz="0" w:space="0" w:color="auto"/>
            <w:left w:val="none" w:sz="0" w:space="0" w:color="auto"/>
            <w:bottom w:val="none" w:sz="0" w:space="0" w:color="auto"/>
            <w:right w:val="none" w:sz="0" w:space="0" w:color="auto"/>
          </w:divBdr>
        </w:div>
        <w:div w:id="322121673">
          <w:marLeft w:val="0"/>
          <w:marRight w:val="0"/>
          <w:marTop w:val="0"/>
          <w:marBottom w:val="0"/>
          <w:divBdr>
            <w:top w:val="none" w:sz="0" w:space="0" w:color="auto"/>
            <w:left w:val="none" w:sz="0" w:space="0" w:color="auto"/>
            <w:bottom w:val="none" w:sz="0" w:space="0" w:color="auto"/>
            <w:right w:val="none" w:sz="0" w:space="0" w:color="auto"/>
          </w:divBdr>
        </w:div>
        <w:div w:id="362094775">
          <w:marLeft w:val="0"/>
          <w:marRight w:val="0"/>
          <w:marTop w:val="0"/>
          <w:marBottom w:val="0"/>
          <w:divBdr>
            <w:top w:val="none" w:sz="0" w:space="0" w:color="auto"/>
            <w:left w:val="none" w:sz="0" w:space="0" w:color="auto"/>
            <w:bottom w:val="none" w:sz="0" w:space="0" w:color="auto"/>
            <w:right w:val="none" w:sz="0" w:space="0" w:color="auto"/>
          </w:divBdr>
        </w:div>
        <w:div w:id="370761726">
          <w:marLeft w:val="0"/>
          <w:marRight w:val="0"/>
          <w:marTop w:val="0"/>
          <w:marBottom w:val="0"/>
          <w:divBdr>
            <w:top w:val="none" w:sz="0" w:space="0" w:color="auto"/>
            <w:left w:val="none" w:sz="0" w:space="0" w:color="auto"/>
            <w:bottom w:val="none" w:sz="0" w:space="0" w:color="auto"/>
            <w:right w:val="none" w:sz="0" w:space="0" w:color="auto"/>
          </w:divBdr>
        </w:div>
        <w:div w:id="375739903">
          <w:marLeft w:val="0"/>
          <w:marRight w:val="0"/>
          <w:marTop w:val="0"/>
          <w:marBottom w:val="0"/>
          <w:divBdr>
            <w:top w:val="none" w:sz="0" w:space="0" w:color="auto"/>
            <w:left w:val="none" w:sz="0" w:space="0" w:color="auto"/>
            <w:bottom w:val="none" w:sz="0" w:space="0" w:color="auto"/>
            <w:right w:val="none" w:sz="0" w:space="0" w:color="auto"/>
          </w:divBdr>
        </w:div>
        <w:div w:id="381557609">
          <w:marLeft w:val="0"/>
          <w:marRight w:val="0"/>
          <w:marTop w:val="0"/>
          <w:marBottom w:val="0"/>
          <w:divBdr>
            <w:top w:val="none" w:sz="0" w:space="0" w:color="auto"/>
            <w:left w:val="none" w:sz="0" w:space="0" w:color="auto"/>
            <w:bottom w:val="none" w:sz="0" w:space="0" w:color="auto"/>
            <w:right w:val="none" w:sz="0" w:space="0" w:color="auto"/>
          </w:divBdr>
        </w:div>
        <w:div w:id="430704903">
          <w:marLeft w:val="0"/>
          <w:marRight w:val="0"/>
          <w:marTop w:val="0"/>
          <w:marBottom w:val="0"/>
          <w:divBdr>
            <w:top w:val="none" w:sz="0" w:space="0" w:color="auto"/>
            <w:left w:val="none" w:sz="0" w:space="0" w:color="auto"/>
            <w:bottom w:val="none" w:sz="0" w:space="0" w:color="auto"/>
            <w:right w:val="none" w:sz="0" w:space="0" w:color="auto"/>
          </w:divBdr>
        </w:div>
        <w:div w:id="495996260">
          <w:marLeft w:val="0"/>
          <w:marRight w:val="0"/>
          <w:marTop w:val="0"/>
          <w:marBottom w:val="0"/>
          <w:divBdr>
            <w:top w:val="none" w:sz="0" w:space="0" w:color="auto"/>
            <w:left w:val="none" w:sz="0" w:space="0" w:color="auto"/>
            <w:bottom w:val="none" w:sz="0" w:space="0" w:color="auto"/>
            <w:right w:val="none" w:sz="0" w:space="0" w:color="auto"/>
          </w:divBdr>
        </w:div>
        <w:div w:id="508176037">
          <w:marLeft w:val="0"/>
          <w:marRight w:val="0"/>
          <w:marTop w:val="0"/>
          <w:marBottom w:val="0"/>
          <w:divBdr>
            <w:top w:val="none" w:sz="0" w:space="0" w:color="auto"/>
            <w:left w:val="none" w:sz="0" w:space="0" w:color="auto"/>
            <w:bottom w:val="none" w:sz="0" w:space="0" w:color="auto"/>
            <w:right w:val="none" w:sz="0" w:space="0" w:color="auto"/>
          </w:divBdr>
        </w:div>
        <w:div w:id="561990967">
          <w:marLeft w:val="0"/>
          <w:marRight w:val="0"/>
          <w:marTop w:val="0"/>
          <w:marBottom w:val="0"/>
          <w:divBdr>
            <w:top w:val="none" w:sz="0" w:space="0" w:color="auto"/>
            <w:left w:val="none" w:sz="0" w:space="0" w:color="auto"/>
            <w:bottom w:val="none" w:sz="0" w:space="0" w:color="auto"/>
            <w:right w:val="none" w:sz="0" w:space="0" w:color="auto"/>
          </w:divBdr>
        </w:div>
        <w:div w:id="579025251">
          <w:marLeft w:val="0"/>
          <w:marRight w:val="0"/>
          <w:marTop w:val="0"/>
          <w:marBottom w:val="0"/>
          <w:divBdr>
            <w:top w:val="none" w:sz="0" w:space="0" w:color="auto"/>
            <w:left w:val="none" w:sz="0" w:space="0" w:color="auto"/>
            <w:bottom w:val="none" w:sz="0" w:space="0" w:color="auto"/>
            <w:right w:val="none" w:sz="0" w:space="0" w:color="auto"/>
          </w:divBdr>
        </w:div>
        <w:div w:id="620571312">
          <w:marLeft w:val="0"/>
          <w:marRight w:val="0"/>
          <w:marTop w:val="0"/>
          <w:marBottom w:val="0"/>
          <w:divBdr>
            <w:top w:val="none" w:sz="0" w:space="0" w:color="auto"/>
            <w:left w:val="none" w:sz="0" w:space="0" w:color="auto"/>
            <w:bottom w:val="none" w:sz="0" w:space="0" w:color="auto"/>
            <w:right w:val="none" w:sz="0" w:space="0" w:color="auto"/>
          </w:divBdr>
        </w:div>
        <w:div w:id="621376792">
          <w:marLeft w:val="0"/>
          <w:marRight w:val="0"/>
          <w:marTop w:val="0"/>
          <w:marBottom w:val="0"/>
          <w:divBdr>
            <w:top w:val="none" w:sz="0" w:space="0" w:color="auto"/>
            <w:left w:val="none" w:sz="0" w:space="0" w:color="auto"/>
            <w:bottom w:val="none" w:sz="0" w:space="0" w:color="auto"/>
            <w:right w:val="none" w:sz="0" w:space="0" w:color="auto"/>
          </w:divBdr>
        </w:div>
        <w:div w:id="692878477">
          <w:marLeft w:val="0"/>
          <w:marRight w:val="0"/>
          <w:marTop w:val="0"/>
          <w:marBottom w:val="0"/>
          <w:divBdr>
            <w:top w:val="none" w:sz="0" w:space="0" w:color="auto"/>
            <w:left w:val="none" w:sz="0" w:space="0" w:color="auto"/>
            <w:bottom w:val="none" w:sz="0" w:space="0" w:color="auto"/>
            <w:right w:val="none" w:sz="0" w:space="0" w:color="auto"/>
          </w:divBdr>
        </w:div>
        <w:div w:id="697436395">
          <w:marLeft w:val="0"/>
          <w:marRight w:val="0"/>
          <w:marTop w:val="0"/>
          <w:marBottom w:val="0"/>
          <w:divBdr>
            <w:top w:val="none" w:sz="0" w:space="0" w:color="auto"/>
            <w:left w:val="none" w:sz="0" w:space="0" w:color="auto"/>
            <w:bottom w:val="none" w:sz="0" w:space="0" w:color="auto"/>
            <w:right w:val="none" w:sz="0" w:space="0" w:color="auto"/>
          </w:divBdr>
        </w:div>
        <w:div w:id="701636604">
          <w:marLeft w:val="0"/>
          <w:marRight w:val="0"/>
          <w:marTop w:val="0"/>
          <w:marBottom w:val="0"/>
          <w:divBdr>
            <w:top w:val="none" w:sz="0" w:space="0" w:color="auto"/>
            <w:left w:val="none" w:sz="0" w:space="0" w:color="auto"/>
            <w:bottom w:val="none" w:sz="0" w:space="0" w:color="auto"/>
            <w:right w:val="none" w:sz="0" w:space="0" w:color="auto"/>
          </w:divBdr>
        </w:div>
        <w:div w:id="706490309">
          <w:marLeft w:val="0"/>
          <w:marRight w:val="0"/>
          <w:marTop w:val="0"/>
          <w:marBottom w:val="0"/>
          <w:divBdr>
            <w:top w:val="none" w:sz="0" w:space="0" w:color="auto"/>
            <w:left w:val="none" w:sz="0" w:space="0" w:color="auto"/>
            <w:bottom w:val="none" w:sz="0" w:space="0" w:color="auto"/>
            <w:right w:val="none" w:sz="0" w:space="0" w:color="auto"/>
          </w:divBdr>
        </w:div>
        <w:div w:id="753089640">
          <w:marLeft w:val="0"/>
          <w:marRight w:val="0"/>
          <w:marTop w:val="0"/>
          <w:marBottom w:val="0"/>
          <w:divBdr>
            <w:top w:val="none" w:sz="0" w:space="0" w:color="auto"/>
            <w:left w:val="none" w:sz="0" w:space="0" w:color="auto"/>
            <w:bottom w:val="none" w:sz="0" w:space="0" w:color="auto"/>
            <w:right w:val="none" w:sz="0" w:space="0" w:color="auto"/>
          </w:divBdr>
        </w:div>
        <w:div w:id="785344857">
          <w:marLeft w:val="0"/>
          <w:marRight w:val="0"/>
          <w:marTop w:val="0"/>
          <w:marBottom w:val="0"/>
          <w:divBdr>
            <w:top w:val="none" w:sz="0" w:space="0" w:color="auto"/>
            <w:left w:val="none" w:sz="0" w:space="0" w:color="auto"/>
            <w:bottom w:val="none" w:sz="0" w:space="0" w:color="auto"/>
            <w:right w:val="none" w:sz="0" w:space="0" w:color="auto"/>
          </w:divBdr>
        </w:div>
        <w:div w:id="799304427">
          <w:marLeft w:val="0"/>
          <w:marRight w:val="0"/>
          <w:marTop w:val="0"/>
          <w:marBottom w:val="0"/>
          <w:divBdr>
            <w:top w:val="none" w:sz="0" w:space="0" w:color="auto"/>
            <w:left w:val="none" w:sz="0" w:space="0" w:color="auto"/>
            <w:bottom w:val="none" w:sz="0" w:space="0" w:color="auto"/>
            <w:right w:val="none" w:sz="0" w:space="0" w:color="auto"/>
          </w:divBdr>
        </w:div>
        <w:div w:id="809202836">
          <w:marLeft w:val="0"/>
          <w:marRight w:val="0"/>
          <w:marTop w:val="0"/>
          <w:marBottom w:val="0"/>
          <w:divBdr>
            <w:top w:val="none" w:sz="0" w:space="0" w:color="auto"/>
            <w:left w:val="none" w:sz="0" w:space="0" w:color="auto"/>
            <w:bottom w:val="none" w:sz="0" w:space="0" w:color="auto"/>
            <w:right w:val="none" w:sz="0" w:space="0" w:color="auto"/>
          </w:divBdr>
        </w:div>
        <w:div w:id="852648470">
          <w:marLeft w:val="0"/>
          <w:marRight w:val="0"/>
          <w:marTop w:val="0"/>
          <w:marBottom w:val="0"/>
          <w:divBdr>
            <w:top w:val="none" w:sz="0" w:space="0" w:color="auto"/>
            <w:left w:val="none" w:sz="0" w:space="0" w:color="auto"/>
            <w:bottom w:val="none" w:sz="0" w:space="0" w:color="auto"/>
            <w:right w:val="none" w:sz="0" w:space="0" w:color="auto"/>
          </w:divBdr>
        </w:div>
        <w:div w:id="915358127">
          <w:marLeft w:val="0"/>
          <w:marRight w:val="0"/>
          <w:marTop w:val="0"/>
          <w:marBottom w:val="0"/>
          <w:divBdr>
            <w:top w:val="none" w:sz="0" w:space="0" w:color="auto"/>
            <w:left w:val="none" w:sz="0" w:space="0" w:color="auto"/>
            <w:bottom w:val="none" w:sz="0" w:space="0" w:color="auto"/>
            <w:right w:val="none" w:sz="0" w:space="0" w:color="auto"/>
          </w:divBdr>
        </w:div>
        <w:div w:id="1003511914">
          <w:marLeft w:val="0"/>
          <w:marRight w:val="0"/>
          <w:marTop w:val="0"/>
          <w:marBottom w:val="0"/>
          <w:divBdr>
            <w:top w:val="none" w:sz="0" w:space="0" w:color="auto"/>
            <w:left w:val="none" w:sz="0" w:space="0" w:color="auto"/>
            <w:bottom w:val="none" w:sz="0" w:space="0" w:color="auto"/>
            <w:right w:val="none" w:sz="0" w:space="0" w:color="auto"/>
          </w:divBdr>
        </w:div>
        <w:div w:id="1027828007">
          <w:marLeft w:val="0"/>
          <w:marRight w:val="0"/>
          <w:marTop w:val="0"/>
          <w:marBottom w:val="0"/>
          <w:divBdr>
            <w:top w:val="none" w:sz="0" w:space="0" w:color="auto"/>
            <w:left w:val="none" w:sz="0" w:space="0" w:color="auto"/>
            <w:bottom w:val="none" w:sz="0" w:space="0" w:color="auto"/>
            <w:right w:val="none" w:sz="0" w:space="0" w:color="auto"/>
          </w:divBdr>
        </w:div>
        <w:div w:id="1046174857">
          <w:marLeft w:val="0"/>
          <w:marRight w:val="0"/>
          <w:marTop w:val="0"/>
          <w:marBottom w:val="0"/>
          <w:divBdr>
            <w:top w:val="none" w:sz="0" w:space="0" w:color="auto"/>
            <w:left w:val="none" w:sz="0" w:space="0" w:color="auto"/>
            <w:bottom w:val="none" w:sz="0" w:space="0" w:color="auto"/>
            <w:right w:val="none" w:sz="0" w:space="0" w:color="auto"/>
          </w:divBdr>
        </w:div>
        <w:div w:id="1119957169">
          <w:marLeft w:val="0"/>
          <w:marRight w:val="0"/>
          <w:marTop w:val="0"/>
          <w:marBottom w:val="0"/>
          <w:divBdr>
            <w:top w:val="none" w:sz="0" w:space="0" w:color="auto"/>
            <w:left w:val="none" w:sz="0" w:space="0" w:color="auto"/>
            <w:bottom w:val="none" w:sz="0" w:space="0" w:color="auto"/>
            <w:right w:val="none" w:sz="0" w:space="0" w:color="auto"/>
          </w:divBdr>
        </w:div>
        <w:div w:id="1152404474">
          <w:marLeft w:val="0"/>
          <w:marRight w:val="0"/>
          <w:marTop w:val="0"/>
          <w:marBottom w:val="0"/>
          <w:divBdr>
            <w:top w:val="none" w:sz="0" w:space="0" w:color="auto"/>
            <w:left w:val="none" w:sz="0" w:space="0" w:color="auto"/>
            <w:bottom w:val="none" w:sz="0" w:space="0" w:color="auto"/>
            <w:right w:val="none" w:sz="0" w:space="0" w:color="auto"/>
          </w:divBdr>
        </w:div>
        <w:div w:id="1153372623">
          <w:marLeft w:val="0"/>
          <w:marRight w:val="0"/>
          <w:marTop w:val="0"/>
          <w:marBottom w:val="0"/>
          <w:divBdr>
            <w:top w:val="none" w:sz="0" w:space="0" w:color="auto"/>
            <w:left w:val="none" w:sz="0" w:space="0" w:color="auto"/>
            <w:bottom w:val="none" w:sz="0" w:space="0" w:color="auto"/>
            <w:right w:val="none" w:sz="0" w:space="0" w:color="auto"/>
          </w:divBdr>
        </w:div>
        <w:div w:id="1218860009">
          <w:marLeft w:val="0"/>
          <w:marRight w:val="0"/>
          <w:marTop w:val="0"/>
          <w:marBottom w:val="0"/>
          <w:divBdr>
            <w:top w:val="none" w:sz="0" w:space="0" w:color="auto"/>
            <w:left w:val="none" w:sz="0" w:space="0" w:color="auto"/>
            <w:bottom w:val="none" w:sz="0" w:space="0" w:color="auto"/>
            <w:right w:val="none" w:sz="0" w:space="0" w:color="auto"/>
          </w:divBdr>
        </w:div>
        <w:div w:id="1222400080">
          <w:marLeft w:val="0"/>
          <w:marRight w:val="0"/>
          <w:marTop w:val="0"/>
          <w:marBottom w:val="0"/>
          <w:divBdr>
            <w:top w:val="none" w:sz="0" w:space="0" w:color="auto"/>
            <w:left w:val="none" w:sz="0" w:space="0" w:color="auto"/>
            <w:bottom w:val="none" w:sz="0" w:space="0" w:color="auto"/>
            <w:right w:val="none" w:sz="0" w:space="0" w:color="auto"/>
          </w:divBdr>
        </w:div>
        <w:div w:id="1269661552">
          <w:marLeft w:val="0"/>
          <w:marRight w:val="0"/>
          <w:marTop w:val="0"/>
          <w:marBottom w:val="0"/>
          <w:divBdr>
            <w:top w:val="none" w:sz="0" w:space="0" w:color="auto"/>
            <w:left w:val="none" w:sz="0" w:space="0" w:color="auto"/>
            <w:bottom w:val="none" w:sz="0" w:space="0" w:color="auto"/>
            <w:right w:val="none" w:sz="0" w:space="0" w:color="auto"/>
          </w:divBdr>
        </w:div>
        <w:div w:id="1271860808">
          <w:marLeft w:val="0"/>
          <w:marRight w:val="0"/>
          <w:marTop w:val="0"/>
          <w:marBottom w:val="0"/>
          <w:divBdr>
            <w:top w:val="none" w:sz="0" w:space="0" w:color="auto"/>
            <w:left w:val="none" w:sz="0" w:space="0" w:color="auto"/>
            <w:bottom w:val="none" w:sz="0" w:space="0" w:color="auto"/>
            <w:right w:val="none" w:sz="0" w:space="0" w:color="auto"/>
          </w:divBdr>
        </w:div>
        <w:div w:id="1302538506">
          <w:marLeft w:val="0"/>
          <w:marRight w:val="0"/>
          <w:marTop w:val="0"/>
          <w:marBottom w:val="0"/>
          <w:divBdr>
            <w:top w:val="none" w:sz="0" w:space="0" w:color="auto"/>
            <w:left w:val="none" w:sz="0" w:space="0" w:color="auto"/>
            <w:bottom w:val="none" w:sz="0" w:space="0" w:color="auto"/>
            <w:right w:val="none" w:sz="0" w:space="0" w:color="auto"/>
          </w:divBdr>
        </w:div>
        <w:div w:id="1303073809">
          <w:marLeft w:val="0"/>
          <w:marRight w:val="0"/>
          <w:marTop w:val="0"/>
          <w:marBottom w:val="0"/>
          <w:divBdr>
            <w:top w:val="none" w:sz="0" w:space="0" w:color="auto"/>
            <w:left w:val="none" w:sz="0" w:space="0" w:color="auto"/>
            <w:bottom w:val="none" w:sz="0" w:space="0" w:color="auto"/>
            <w:right w:val="none" w:sz="0" w:space="0" w:color="auto"/>
          </w:divBdr>
        </w:div>
        <w:div w:id="1322343992">
          <w:marLeft w:val="0"/>
          <w:marRight w:val="0"/>
          <w:marTop w:val="0"/>
          <w:marBottom w:val="0"/>
          <w:divBdr>
            <w:top w:val="none" w:sz="0" w:space="0" w:color="auto"/>
            <w:left w:val="none" w:sz="0" w:space="0" w:color="auto"/>
            <w:bottom w:val="none" w:sz="0" w:space="0" w:color="auto"/>
            <w:right w:val="none" w:sz="0" w:space="0" w:color="auto"/>
          </w:divBdr>
        </w:div>
        <w:div w:id="1393382268">
          <w:marLeft w:val="0"/>
          <w:marRight w:val="0"/>
          <w:marTop w:val="0"/>
          <w:marBottom w:val="0"/>
          <w:divBdr>
            <w:top w:val="none" w:sz="0" w:space="0" w:color="auto"/>
            <w:left w:val="none" w:sz="0" w:space="0" w:color="auto"/>
            <w:bottom w:val="none" w:sz="0" w:space="0" w:color="auto"/>
            <w:right w:val="none" w:sz="0" w:space="0" w:color="auto"/>
          </w:divBdr>
        </w:div>
        <w:div w:id="1402799917">
          <w:marLeft w:val="0"/>
          <w:marRight w:val="0"/>
          <w:marTop w:val="0"/>
          <w:marBottom w:val="0"/>
          <w:divBdr>
            <w:top w:val="none" w:sz="0" w:space="0" w:color="auto"/>
            <w:left w:val="none" w:sz="0" w:space="0" w:color="auto"/>
            <w:bottom w:val="none" w:sz="0" w:space="0" w:color="auto"/>
            <w:right w:val="none" w:sz="0" w:space="0" w:color="auto"/>
          </w:divBdr>
        </w:div>
        <w:div w:id="1519391035">
          <w:marLeft w:val="0"/>
          <w:marRight w:val="0"/>
          <w:marTop w:val="0"/>
          <w:marBottom w:val="0"/>
          <w:divBdr>
            <w:top w:val="none" w:sz="0" w:space="0" w:color="auto"/>
            <w:left w:val="none" w:sz="0" w:space="0" w:color="auto"/>
            <w:bottom w:val="none" w:sz="0" w:space="0" w:color="auto"/>
            <w:right w:val="none" w:sz="0" w:space="0" w:color="auto"/>
          </w:divBdr>
        </w:div>
        <w:div w:id="1681276135">
          <w:marLeft w:val="0"/>
          <w:marRight w:val="0"/>
          <w:marTop w:val="0"/>
          <w:marBottom w:val="0"/>
          <w:divBdr>
            <w:top w:val="none" w:sz="0" w:space="0" w:color="auto"/>
            <w:left w:val="none" w:sz="0" w:space="0" w:color="auto"/>
            <w:bottom w:val="none" w:sz="0" w:space="0" w:color="auto"/>
            <w:right w:val="none" w:sz="0" w:space="0" w:color="auto"/>
          </w:divBdr>
        </w:div>
        <w:div w:id="1747219647">
          <w:marLeft w:val="0"/>
          <w:marRight w:val="0"/>
          <w:marTop w:val="0"/>
          <w:marBottom w:val="0"/>
          <w:divBdr>
            <w:top w:val="none" w:sz="0" w:space="0" w:color="auto"/>
            <w:left w:val="none" w:sz="0" w:space="0" w:color="auto"/>
            <w:bottom w:val="none" w:sz="0" w:space="0" w:color="auto"/>
            <w:right w:val="none" w:sz="0" w:space="0" w:color="auto"/>
          </w:divBdr>
        </w:div>
        <w:div w:id="1775591685">
          <w:marLeft w:val="0"/>
          <w:marRight w:val="0"/>
          <w:marTop w:val="0"/>
          <w:marBottom w:val="0"/>
          <w:divBdr>
            <w:top w:val="none" w:sz="0" w:space="0" w:color="auto"/>
            <w:left w:val="none" w:sz="0" w:space="0" w:color="auto"/>
            <w:bottom w:val="none" w:sz="0" w:space="0" w:color="auto"/>
            <w:right w:val="none" w:sz="0" w:space="0" w:color="auto"/>
          </w:divBdr>
        </w:div>
        <w:div w:id="1836410471">
          <w:marLeft w:val="0"/>
          <w:marRight w:val="0"/>
          <w:marTop w:val="0"/>
          <w:marBottom w:val="0"/>
          <w:divBdr>
            <w:top w:val="none" w:sz="0" w:space="0" w:color="auto"/>
            <w:left w:val="none" w:sz="0" w:space="0" w:color="auto"/>
            <w:bottom w:val="none" w:sz="0" w:space="0" w:color="auto"/>
            <w:right w:val="none" w:sz="0" w:space="0" w:color="auto"/>
          </w:divBdr>
        </w:div>
        <w:div w:id="1876194229">
          <w:marLeft w:val="0"/>
          <w:marRight w:val="0"/>
          <w:marTop w:val="0"/>
          <w:marBottom w:val="0"/>
          <w:divBdr>
            <w:top w:val="none" w:sz="0" w:space="0" w:color="auto"/>
            <w:left w:val="none" w:sz="0" w:space="0" w:color="auto"/>
            <w:bottom w:val="none" w:sz="0" w:space="0" w:color="auto"/>
            <w:right w:val="none" w:sz="0" w:space="0" w:color="auto"/>
          </w:divBdr>
        </w:div>
        <w:div w:id="1897620799">
          <w:marLeft w:val="0"/>
          <w:marRight w:val="0"/>
          <w:marTop w:val="0"/>
          <w:marBottom w:val="0"/>
          <w:divBdr>
            <w:top w:val="none" w:sz="0" w:space="0" w:color="auto"/>
            <w:left w:val="none" w:sz="0" w:space="0" w:color="auto"/>
            <w:bottom w:val="none" w:sz="0" w:space="0" w:color="auto"/>
            <w:right w:val="none" w:sz="0" w:space="0" w:color="auto"/>
          </w:divBdr>
        </w:div>
        <w:div w:id="1897861399">
          <w:marLeft w:val="0"/>
          <w:marRight w:val="0"/>
          <w:marTop w:val="0"/>
          <w:marBottom w:val="0"/>
          <w:divBdr>
            <w:top w:val="none" w:sz="0" w:space="0" w:color="auto"/>
            <w:left w:val="none" w:sz="0" w:space="0" w:color="auto"/>
            <w:bottom w:val="none" w:sz="0" w:space="0" w:color="auto"/>
            <w:right w:val="none" w:sz="0" w:space="0" w:color="auto"/>
          </w:divBdr>
        </w:div>
        <w:div w:id="1916863288">
          <w:marLeft w:val="0"/>
          <w:marRight w:val="0"/>
          <w:marTop w:val="0"/>
          <w:marBottom w:val="0"/>
          <w:divBdr>
            <w:top w:val="none" w:sz="0" w:space="0" w:color="auto"/>
            <w:left w:val="none" w:sz="0" w:space="0" w:color="auto"/>
            <w:bottom w:val="none" w:sz="0" w:space="0" w:color="auto"/>
            <w:right w:val="none" w:sz="0" w:space="0" w:color="auto"/>
          </w:divBdr>
        </w:div>
        <w:div w:id="2018649836">
          <w:marLeft w:val="0"/>
          <w:marRight w:val="0"/>
          <w:marTop w:val="0"/>
          <w:marBottom w:val="0"/>
          <w:divBdr>
            <w:top w:val="none" w:sz="0" w:space="0" w:color="auto"/>
            <w:left w:val="none" w:sz="0" w:space="0" w:color="auto"/>
            <w:bottom w:val="none" w:sz="0" w:space="0" w:color="auto"/>
            <w:right w:val="none" w:sz="0" w:space="0" w:color="auto"/>
          </w:divBdr>
        </w:div>
        <w:div w:id="2032952919">
          <w:marLeft w:val="0"/>
          <w:marRight w:val="0"/>
          <w:marTop w:val="0"/>
          <w:marBottom w:val="0"/>
          <w:divBdr>
            <w:top w:val="none" w:sz="0" w:space="0" w:color="auto"/>
            <w:left w:val="none" w:sz="0" w:space="0" w:color="auto"/>
            <w:bottom w:val="none" w:sz="0" w:space="0" w:color="auto"/>
            <w:right w:val="none" w:sz="0" w:space="0" w:color="auto"/>
          </w:divBdr>
        </w:div>
        <w:div w:id="2095852101">
          <w:marLeft w:val="0"/>
          <w:marRight w:val="0"/>
          <w:marTop w:val="0"/>
          <w:marBottom w:val="0"/>
          <w:divBdr>
            <w:top w:val="none" w:sz="0" w:space="0" w:color="auto"/>
            <w:left w:val="none" w:sz="0" w:space="0" w:color="auto"/>
            <w:bottom w:val="none" w:sz="0" w:space="0" w:color="auto"/>
            <w:right w:val="none" w:sz="0" w:space="0" w:color="auto"/>
          </w:divBdr>
        </w:div>
        <w:div w:id="2102099893">
          <w:marLeft w:val="0"/>
          <w:marRight w:val="0"/>
          <w:marTop w:val="0"/>
          <w:marBottom w:val="0"/>
          <w:divBdr>
            <w:top w:val="none" w:sz="0" w:space="0" w:color="auto"/>
            <w:left w:val="none" w:sz="0" w:space="0" w:color="auto"/>
            <w:bottom w:val="none" w:sz="0" w:space="0" w:color="auto"/>
            <w:right w:val="none" w:sz="0" w:space="0" w:color="auto"/>
          </w:divBdr>
        </w:div>
        <w:div w:id="2119834853">
          <w:marLeft w:val="0"/>
          <w:marRight w:val="0"/>
          <w:marTop w:val="0"/>
          <w:marBottom w:val="0"/>
          <w:divBdr>
            <w:top w:val="none" w:sz="0" w:space="0" w:color="auto"/>
            <w:left w:val="none" w:sz="0" w:space="0" w:color="auto"/>
            <w:bottom w:val="none" w:sz="0" w:space="0" w:color="auto"/>
            <w:right w:val="none" w:sz="0" w:space="0" w:color="auto"/>
          </w:divBdr>
        </w:div>
        <w:div w:id="2132436690">
          <w:marLeft w:val="0"/>
          <w:marRight w:val="0"/>
          <w:marTop w:val="0"/>
          <w:marBottom w:val="0"/>
          <w:divBdr>
            <w:top w:val="none" w:sz="0" w:space="0" w:color="auto"/>
            <w:left w:val="none" w:sz="0" w:space="0" w:color="auto"/>
            <w:bottom w:val="none" w:sz="0" w:space="0" w:color="auto"/>
            <w:right w:val="none" w:sz="0" w:space="0" w:color="auto"/>
          </w:divBdr>
        </w:div>
      </w:divsChild>
    </w:div>
    <w:div w:id="1389188681">
      <w:bodyDiv w:val="1"/>
      <w:marLeft w:val="0"/>
      <w:marRight w:val="0"/>
      <w:marTop w:val="0"/>
      <w:marBottom w:val="0"/>
      <w:divBdr>
        <w:top w:val="none" w:sz="0" w:space="0" w:color="auto"/>
        <w:left w:val="none" w:sz="0" w:space="0" w:color="auto"/>
        <w:bottom w:val="none" w:sz="0" w:space="0" w:color="auto"/>
        <w:right w:val="none" w:sz="0" w:space="0" w:color="auto"/>
      </w:divBdr>
    </w:div>
    <w:div w:id="1389302059">
      <w:bodyDiv w:val="1"/>
      <w:marLeft w:val="0"/>
      <w:marRight w:val="0"/>
      <w:marTop w:val="0"/>
      <w:marBottom w:val="0"/>
      <w:divBdr>
        <w:top w:val="none" w:sz="0" w:space="0" w:color="auto"/>
        <w:left w:val="none" w:sz="0" w:space="0" w:color="auto"/>
        <w:bottom w:val="none" w:sz="0" w:space="0" w:color="auto"/>
        <w:right w:val="none" w:sz="0" w:space="0" w:color="auto"/>
      </w:divBdr>
    </w:div>
    <w:div w:id="1389648510">
      <w:bodyDiv w:val="1"/>
      <w:marLeft w:val="0"/>
      <w:marRight w:val="0"/>
      <w:marTop w:val="0"/>
      <w:marBottom w:val="0"/>
      <w:divBdr>
        <w:top w:val="none" w:sz="0" w:space="0" w:color="auto"/>
        <w:left w:val="none" w:sz="0" w:space="0" w:color="auto"/>
        <w:bottom w:val="none" w:sz="0" w:space="0" w:color="auto"/>
        <w:right w:val="none" w:sz="0" w:space="0" w:color="auto"/>
      </w:divBdr>
    </w:div>
    <w:div w:id="1389913101">
      <w:bodyDiv w:val="1"/>
      <w:marLeft w:val="0"/>
      <w:marRight w:val="0"/>
      <w:marTop w:val="0"/>
      <w:marBottom w:val="0"/>
      <w:divBdr>
        <w:top w:val="none" w:sz="0" w:space="0" w:color="auto"/>
        <w:left w:val="none" w:sz="0" w:space="0" w:color="auto"/>
        <w:bottom w:val="none" w:sz="0" w:space="0" w:color="auto"/>
        <w:right w:val="none" w:sz="0" w:space="0" w:color="auto"/>
      </w:divBdr>
    </w:div>
    <w:div w:id="1389919765">
      <w:bodyDiv w:val="1"/>
      <w:marLeft w:val="0"/>
      <w:marRight w:val="0"/>
      <w:marTop w:val="0"/>
      <w:marBottom w:val="0"/>
      <w:divBdr>
        <w:top w:val="none" w:sz="0" w:space="0" w:color="auto"/>
        <w:left w:val="none" w:sz="0" w:space="0" w:color="auto"/>
        <w:bottom w:val="none" w:sz="0" w:space="0" w:color="auto"/>
        <w:right w:val="none" w:sz="0" w:space="0" w:color="auto"/>
      </w:divBdr>
    </w:div>
    <w:div w:id="1389961633">
      <w:bodyDiv w:val="1"/>
      <w:marLeft w:val="0"/>
      <w:marRight w:val="0"/>
      <w:marTop w:val="0"/>
      <w:marBottom w:val="0"/>
      <w:divBdr>
        <w:top w:val="none" w:sz="0" w:space="0" w:color="auto"/>
        <w:left w:val="none" w:sz="0" w:space="0" w:color="auto"/>
        <w:bottom w:val="none" w:sz="0" w:space="0" w:color="auto"/>
        <w:right w:val="none" w:sz="0" w:space="0" w:color="auto"/>
      </w:divBdr>
    </w:div>
    <w:div w:id="1390181096">
      <w:bodyDiv w:val="1"/>
      <w:marLeft w:val="0"/>
      <w:marRight w:val="0"/>
      <w:marTop w:val="0"/>
      <w:marBottom w:val="0"/>
      <w:divBdr>
        <w:top w:val="none" w:sz="0" w:space="0" w:color="auto"/>
        <w:left w:val="none" w:sz="0" w:space="0" w:color="auto"/>
        <w:bottom w:val="none" w:sz="0" w:space="0" w:color="auto"/>
        <w:right w:val="none" w:sz="0" w:space="0" w:color="auto"/>
      </w:divBdr>
    </w:div>
    <w:div w:id="1390303431">
      <w:bodyDiv w:val="1"/>
      <w:marLeft w:val="0"/>
      <w:marRight w:val="0"/>
      <w:marTop w:val="0"/>
      <w:marBottom w:val="0"/>
      <w:divBdr>
        <w:top w:val="none" w:sz="0" w:space="0" w:color="auto"/>
        <w:left w:val="none" w:sz="0" w:space="0" w:color="auto"/>
        <w:bottom w:val="none" w:sz="0" w:space="0" w:color="auto"/>
        <w:right w:val="none" w:sz="0" w:space="0" w:color="auto"/>
      </w:divBdr>
    </w:div>
    <w:div w:id="1390691416">
      <w:bodyDiv w:val="1"/>
      <w:marLeft w:val="0"/>
      <w:marRight w:val="0"/>
      <w:marTop w:val="0"/>
      <w:marBottom w:val="0"/>
      <w:divBdr>
        <w:top w:val="none" w:sz="0" w:space="0" w:color="auto"/>
        <w:left w:val="none" w:sz="0" w:space="0" w:color="auto"/>
        <w:bottom w:val="none" w:sz="0" w:space="0" w:color="auto"/>
        <w:right w:val="none" w:sz="0" w:space="0" w:color="auto"/>
      </w:divBdr>
    </w:div>
    <w:div w:id="1390761505">
      <w:bodyDiv w:val="1"/>
      <w:marLeft w:val="0"/>
      <w:marRight w:val="0"/>
      <w:marTop w:val="0"/>
      <w:marBottom w:val="0"/>
      <w:divBdr>
        <w:top w:val="none" w:sz="0" w:space="0" w:color="auto"/>
        <w:left w:val="none" w:sz="0" w:space="0" w:color="auto"/>
        <w:bottom w:val="none" w:sz="0" w:space="0" w:color="auto"/>
        <w:right w:val="none" w:sz="0" w:space="0" w:color="auto"/>
      </w:divBdr>
    </w:div>
    <w:div w:id="1390883686">
      <w:bodyDiv w:val="1"/>
      <w:marLeft w:val="0"/>
      <w:marRight w:val="0"/>
      <w:marTop w:val="0"/>
      <w:marBottom w:val="0"/>
      <w:divBdr>
        <w:top w:val="none" w:sz="0" w:space="0" w:color="auto"/>
        <w:left w:val="none" w:sz="0" w:space="0" w:color="auto"/>
        <w:bottom w:val="none" w:sz="0" w:space="0" w:color="auto"/>
        <w:right w:val="none" w:sz="0" w:space="0" w:color="auto"/>
      </w:divBdr>
    </w:div>
    <w:div w:id="1391225780">
      <w:bodyDiv w:val="1"/>
      <w:marLeft w:val="0"/>
      <w:marRight w:val="0"/>
      <w:marTop w:val="0"/>
      <w:marBottom w:val="0"/>
      <w:divBdr>
        <w:top w:val="none" w:sz="0" w:space="0" w:color="auto"/>
        <w:left w:val="none" w:sz="0" w:space="0" w:color="auto"/>
        <w:bottom w:val="none" w:sz="0" w:space="0" w:color="auto"/>
        <w:right w:val="none" w:sz="0" w:space="0" w:color="auto"/>
      </w:divBdr>
    </w:div>
    <w:div w:id="1391538220">
      <w:bodyDiv w:val="1"/>
      <w:marLeft w:val="0"/>
      <w:marRight w:val="0"/>
      <w:marTop w:val="0"/>
      <w:marBottom w:val="0"/>
      <w:divBdr>
        <w:top w:val="none" w:sz="0" w:space="0" w:color="auto"/>
        <w:left w:val="none" w:sz="0" w:space="0" w:color="auto"/>
        <w:bottom w:val="none" w:sz="0" w:space="0" w:color="auto"/>
        <w:right w:val="none" w:sz="0" w:space="0" w:color="auto"/>
      </w:divBdr>
    </w:div>
    <w:div w:id="1391688123">
      <w:bodyDiv w:val="1"/>
      <w:marLeft w:val="0"/>
      <w:marRight w:val="0"/>
      <w:marTop w:val="0"/>
      <w:marBottom w:val="0"/>
      <w:divBdr>
        <w:top w:val="none" w:sz="0" w:space="0" w:color="auto"/>
        <w:left w:val="none" w:sz="0" w:space="0" w:color="auto"/>
        <w:bottom w:val="none" w:sz="0" w:space="0" w:color="auto"/>
        <w:right w:val="none" w:sz="0" w:space="0" w:color="auto"/>
      </w:divBdr>
    </w:div>
    <w:div w:id="1392540129">
      <w:bodyDiv w:val="1"/>
      <w:marLeft w:val="0"/>
      <w:marRight w:val="0"/>
      <w:marTop w:val="0"/>
      <w:marBottom w:val="0"/>
      <w:divBdr>
        <w:top w:val="none" w:sz="0" w:space="0" w:color="auto"/>
        <w:left w:val="none" w:sz="0" w:space="0" w:color="auto"/>
        <w:bottom w:val="none" w:sz="0" w:space="0" w:color="auto"/>
        <w:right w:val="none" w:sz="0" w:space="0" w:color="auto"/>
      </w:divBdr>
    </w:div>
    <w:div w:id="1392734399">
      <w:bodyDiv w:val="1"/>
      <w:marLeft w:val="0"/>
      <w:marRight w:val="0"/>
      <w:marTop w:val="0"/>
      <w:marBottom w:val="0"/>
      <w:divBdr>
        <w:top w:val="none" w:sz="0" w:space="0" w:color="auto"/>
        <w:left w:val="none" w:sz="0" w:space="0" w:color="auto"/>
        <w:bottom w:val="none" w:sz="0" w:space="0" w:color="auto"/>
        <w:right w:val="none" w:sz="0" w:space="0" w:color="auto"/>
      </w:divBdr>
    </w:div>
    <w:div w:id="1393238488">
      <w:bodyDiv w:val="1"/>
      <w:marLeft w:val="0"/>
      <w:marRight w:val="0"/>
      <w:marTop w:val="0"/>
      <w:marBottom w:val="0"/>
      <w:divBdr>
        <w:top w:val="none" w:sz="0" w:space="0" w:color="auto"/>
        <w:left w:val="none" w:sz="0" w:space="0" w:color="auto"/>
        <w:bottom w:val="none" w:sz="0" w:space="0" w:color="auto"/>
        <w:right w:val="none" w:sz="0" w:space="0" w:color="auto"/>
      </w:divBdr>
    </w:div>
    <w:div w:id="1393239727">
      <w:bodyDiv w:val="1"/>
      <w:marLeft w:val="0"/>
      <w:marRight w:val="0"/>
      <w:marTop w:val="0"/>
      <w:marBottom w:val="0"/>
      <w:divBdr>
        <w:top w:val="none" w:sz="0" w:space="0" w:color="auto"/>
        <w:left w:val="none" w:sz="0" w:space="0" w:color="auto"/>
        <w:bottom w:val="none" w:sz="0" w:space="0" w:color="auto"/>
        <w:right w:val="none" w:sz="0" w:space="0" w:color="auto"/>
      </w:divBdr>
    </w:div>
    <w:div w:id="1393382544">
      <w:bodyDiv w:val="1"/>
      <w:marLeft w:val="0"/>
      <w:marRight w:val="0"/>
      <w:marTop w:val="0"/>
      <w:marBottom w:val="0"/>
      <w:divBdr>
        <w:top w:val="none" w:sz="0" w:space="0" w:color="auto"/>
        <w:left w:val="none" w:sz="0" w:space="0" w:color="auto"/>
        <w:bottom w:val="none" w:sz="0" w:space="0" w:color="auto"/>
        <w:right w:val="none" w:sz="0" w:space="0" w:color="auto"/>
      </w:divBdr>
      <w:divsChild>
        <w:div w:id="41100616">
          <w:marLeft w:val="0"/>
          <w:marRight w:val="0"/>
          <w:marTop w:val="0"/>
          <w:marBottom w:val="0"/>
          <w:divBdr>
            <w:top w:val="none" w:sz="0" w:space="0" w:color="auto"/>
            <w:left w:val="none" w:sz="0" w:space="0" w:color="auto"/>
            <w:bottom w:val="none" w:sz="0" w:space="0" w:color="auto"/>
            <w:right w:val="none" w:sz="0" w:space="0" w:color="auto"/>
          </w:divBdr>
        </w:div>
        <w:div w:id="142309737">
          <w:marLeft w:val="0"/>
          <w:marRight w:val="0"/>
          <w:marTop w:val="0"/>
          <w:marBottom w:val="0"/>
          <w:divBdr>
            <w:top w:val="none" w:sz="0" w:space="0" w:color="auto"/>
            <w:left w:val="none" w:sz="0" w:space="0" w:color="auto"/>
            <w:bottom w:val="none" w:sz="0" w:space="0" w:color="auto"/>
            <w:right w:val="none" w:sz="0" w:space="0" w:color="auto"/>
          </w:divBdr>
        </w:div>
        <w:div w:id="240330185">
          <w:marLeft w:val="0"/>
          <w:marRight w:val="0"/>
          <w:marTop w:val="0"/>
          <w:marBottom w:val="0"/>
          <w:divBdr>
            <w:top w:val="none" w:sz="0" w:space="0" w:color="auto"/>
            <w:left w:val="none" w:sz="0" w:space="0" w:color="auto"/>
            <w:bottom w:val="none" w:sz="0" w:space="0" w:color="auto"/>
            <w:right w:val="none" w:sz="0" w:space="0" w:color="auto"/>
          </w:divBdr>
        </w:div>
        <w:div w:id="264701019">
          <w:marLeft w:val="0"/>
          <w:marRight w:val="0"/>
          <w:marTop w:val="0"/>
          <w:marBottom w:val="0"/>
          <w:divBdr>
            <w:top w:val="none" w:sz="0" w:space="0" w:color="auto"/>
            <w:left w:val="none" w:sz="0" w:space="0" w:color="auto"/>
            <w:bottom w:val="none" w:sz="0" w:space="0" w:color="auto"/>
            <w:right w:val="none" w:sz="0" w:space="0" w:color="auto"/>
          </w:divBdr>
        </w:div>
        <w:div w:id="287247758">
          <w:marLeft w:val="0"/>
          <w:marRight w:val="0"/>
          <w:marTop w:val="0"/>
          <w:marBottom w:val="0"/>
          <w:divBdr>
            <w:top w:val="none" w:sz="0" w:space="0" w:color="auto"/>
            <w:left w:val="none" w:sz="0" w:space="0" w:color="auto"/>
            <w:bottom w:val="none" w:sz="0" w:space="0" w:color="auto"/>
            <w:right w:val="none" w:sz="0" w:space="0" w:color="auto"/>
          </w:divBdr>
        </w:div>
        <w:div w:id="347829526">
          <w:marLeft w:val="0"/>
          <w:marRight w:val="0"/>
          <w:marTop w:val="0"/>
          <w:marBottom w:val="0"/>
          <w:divBdr>
            <w:top w:val="none" w:sz="0" w:space="0" w:color="auto"/>
            <w:left w:val="none" w:sz="0" w:space="0" w:color="auto"/>
            <w:bottom w:val="none" w:sz="0" w:space="0" w:color="auto"/>
            <w:right w:val="none" w:sz="0" w:space="0" w:color="auto"/>
          </w:divBdr>
        </w:div>
        <w:div w:id="386413657">
          <w:marLeft w:val="0"/>
          <w:marRight w:val="0"/>
          <w:marTop w:val="0"/>
          <w:marBottom w:val="0"/>
          <w:divBdr>
            <w:top w:val="none" w:sz="0" w:space="0" w:color="auto"/>
            <w:left w:val="none" w:sz="0" w:space="0" w:color="auto"/>
            <w:bottom w:val="none" w:sz="0" w:space="0" w:color="auto"/>
            <w:right w:val="none" w:sz="0" w:space="0" w:color="auto"/>
          </w:divBdr>
        </w:div>
        <w:div w:id="445542429">
          <w:marLeft w:val="0"/>
          <w:marRight w:val="0"/>
          <w:marTop w:val="0"/>
          <w:marBottom w:val="0"/>
          <w:divBdr>
            <w:top w:val="none" w:sz="0" w:space="0" w:color="auto"/>
            <w:left w:val="none" w:sz="0" w:space="0" w:color="auto"/>
            <w:bottom w:val="none" w:sz="0" w:space="0" w:color="auto"/>
            <w:right w:val="none" w:sz="0" w:space="0" w:color="auto"/>
          </w:divBdr>
        </w:div>
        <w:div w:id="461963871">
          <w:marLeft w:val="0"/>
          <w:marRight w:val="0"/>
          <w:marTop w:val="0"/>
          <w:marBottom w:val="0"/>
          <w:divBdr>
            <w:top w:val="none" w:sz="0" w:space="0" w:color="auto"/>
            <w:left w:val="none" w:sz="0" w:space="0" w:color="auto"/>
            <w:bottom w:val="none" w:sz="0" w:space="0" w:color="auto"/>
            <w:right w:val="none" w:sz="0" w:space="0" w:color="auto"/>
          </w:divBdr>
        </w:div>
        <w:div w:id="478618125">
          <w:marLeft w:val="0"/>
          <w:marRight w:val="0"/>
          <w:marTop w:val="0"/>
          <w:marBottom w:val="0"/>
          <w:divBdr>
            <w:top w:val="none" w:sz="0" w:space="0" w:color="auto"/>
            <w:left w:val="none" w:sz="0" w:space="0" w:color="auto"/>
            <w:bottom w:val="none" w:sz="0" w:space="0" w:color="auto"/>
            <w:right w:val="none" w:sz="0" w:space="0" w:color="auto"/>
          </w:divBdr>
        </w:div>
        <w:div w:id="511729128">
          <w:marLeft w:val="0"/>
          <w:marRight w:val="0"/>
          <w:marTop w:val="0"/>
          <w:marBottom w:val="0"/>
          <w:divBdr>
            <w:top w:val="none" w:sz="0" w:space="0" w:color="auto"/>
            <w:left w:val="none" w:sz="0" w:space="0" w:color="auto"/>
            <w:bottom w:val="none" w:sz="0" w:space="0" w:color="auto"/>
            <w:right w:val="none" w:sz="0" w:space="0" w:color="auto"/>
          </w:divBdr>
        </w:div>
        <w:div w:id="691341236">
          <w:marLeft w:val="0"/>
          <w:marRight w:val="0"/>
          <w:marTop w:val="0"/>
          <w:marBottom w:val="0"/>
          <w:divBdr>
            <w:top w:val="none" w:sz="0" w:space="0" w:color="auto"/>
            <w:left w:val="none" w:sz="0" w:space="0" w:color="auto"/>
            <w:bottom w:val="none" w:sz="0" w:space="0" w:color="auto"/>
            <w:right w:val="none" w:sz="0" w:space="0" w:color="auto"/>
          </w:divBdr>
        </w:div>
        <w:div w:id="731851616">
          <w:marLeft w:val="0"/>
          <w:marRight w:val="0"/>
          <w:marTop w:val="0"/>
          <w:marBottom w:val="0"/>
          <w:divBdr>
            <w:top w:val="none" w:sz="0" w:space="0" w:color="auto"/>
            <w:left w:val="none" w:sz="0" w:space="0" w:color="auto"/>
            <w:bottom w:val="none" w:sz="0" w:space="0" w:color="auto"/>
            <w:right w:val="none" w:sz="0" w:space="0" w:color="auto"/>
          </w:divBdr>
        </w:div>
        <w:div w:id="749741173">
          <w:marLeft w:val="0"/>
          <w:marRight w:val="0"/>
          <w:marTop w:val="0"/>
          <w:marBottom w:val="0"/>
          <w:divBdr>
            <w:top w:val="none" w:sz="0" w:space="0" w:color="auto"/>
            <w:left w:val="none" w:sz="0" w:space="0" w:color="auto"/>
            <w:bottom w:val="none" w:sz="0" w:space="0" w:color="auto"/>
            <w:right w:val="none" w:sz="0" w:space="0" w:color="auto"/>
          </w:divBdr>
        </w:div>
        <w:div w:id="758254065">
          <w:marLeft w:val="0"/>
          <w:marRight w:val="0"/>
          <w:marTop w:val="0"/>
          <w:marBottom w:val="0"/>
          <w:divBdr>
            <w:top w:val="none" w:sz="0" w:space="0" w:color="auto"/>
            <w:left w:val="none" w:sz="0" w:space="0" w:color="auto"/>
            <w:bottom w:val="none" w:sz="0" w:space="0" w:color="auto"/>
            <w:right w:val="none" w:sz="0" w:space="0" w:color="auto"/>
          </w:divBdr>
        </w:div>
        <w:div w:id="824472008">
          <w:marLeft w:val="0"/>
          <w:marRight w:val="0"/>
          <w:marTop w:val="0"/>
          <w:marBottom w:val="0"/>
          <w:divBdr>
            <w:top w:val="none" w:sz="0" w:space="0" w:color="auto"/>
            <w:left w:val="none" w:sz="0" w:space="0" w:color="auto"/>
            <w:bottom w:val="none" w:sz="0" w:space="0" w:color="auto"/>
            <w:right w:val="none" w:sz="0" w:space="0" w:color="auto"/>
          </w:divBdr>
        </w:div>
        <w:div w:id="824786617">
          <w:marLeft w:val="0"/>
          <w:marRight w:val="0"/>
          <w:marTop w:val="0"/>
          <w:marBottom w:val="0"/>
          <w:divBdr>
            <w:top w:val="none" w:sz="0" w:space="0" w:color="auto"/>
            <w:left w:val="none" w:sz="0" w:space="0" w:color="auto"/>
            <w:bottom w:val="none" w:sz="0" w:space="0" w:color="auto"/>
            <w:right w:val="none" w:sz="0" w:space="0" w:color="auto"/>
          </w:divBdr>
        </w:div>
        <w:div w:id="835613426">
          <w:marLeft w:val="0"/>
          <w:marRight w:val="0"/>
          <w:marTop w:val="0"/>
          <w:marBottom w:val="0"/>
          <w:divBdr>
            <w:top w:val="none" w:sz="0" w:space="0" w:color="auto"/>
            <w:left w:val="none" w:sz="0" w:space="0" w:color="auto"/>
            <w:bottom w:val="none" w:sz="0" w:space="0" w:color="auto"/>
            <w:right w:val="none" w:sz="0" w:space="0" w:color="auto"/>
          </w:divBdr>
        </w:div>
        <w:div w:id="887298704">
          <w:marLeft w:val="0"/>
          <w:marRight w:val="0"/>
          <w:marTop w:val="0"/>
          <w:marBottom w:val="0"/>
          <w:divBdr>
            <w:top w:val="none" w:sz="0" w:space="0" w:color="auto"/>
            <w:left w:val="none" w:sz="0" w:space="0" w:color="auto"/>
            <w:bottom w:val="none" w:sz="0" w:space="0" w:color="auto"/>
            <w:right w:val="none" w:sz="0" w:space="0" w:color="auto"/>
          </w:divBdr>
        </w:div>
        <w:div w:id="942999504">
          <w:marLeft w:val="0"/>
          <w:marRight w:val="0"/>
          <w:marTop w:val="0"/>
          <w:marBottom w:val="0"/>
          <w:divBdr>
            <w:top w:val="none" w:sz="0" w:space="0" w:color="auto"/>
            <w:left w:val="none" w:sz="0" w:space="0" w:color="auto"/>
            <w:bottom w:val="none" w:sz="0" w:space="0" w:color="auto"/>
            <w:right w:val="none" w:sz="0" w:space="0" w:color="auto"/>
          </w:divBdr>
        </w:div>
        <w:div w:id="1008941694">
          <w:marLeft w:val="0"/>
          <w:marRight w:val="0"/>
          <w:marTop w:val="0"/>
          <w:marBottom w:val="0"/>
          <w:divBdr>
            <w:top w:val="none" w:sz="0" w:space="0" w:color="auto"/>
            <w:left w:val="none" w:sz="0" w:space="0" w:color="auto"/>
            <w:bottom w:val="none" w:sz="0" w:space="0" w:color="auto"/>
            <w:right w:val="none" w:sz="0" w:space="0" w:color="auto"/>
          </w:divBdr>
        </w:div>
        <w:div w:id="1013187773">
          <w:marLeft w:val="0"/>
          <w:marRight w:val="0"/>
          <w:marTop w:val="0"/>
          <w:marBottom w:val="0"/>
          <w:divBdr>
            <w:top w:val="none" w:sz="0" w:space="0" w:color="auto"/>
            <w:left w:val="none" w:sz="0" w:space="0" w:color="auto"/>
            <w:bottom w:val="none" w:sz="0" w:space="0" w:color="auto"/>
            <w:right w:val="none" w:sz="0" w:space="0" w:color="auto"/>
          </w:divBdr>
        </w:div>
        <w:div w:id="1067384949">
          <w:marLeft w:val="0"/>
          <w:marRight w:val="0"/>
          <w:marTop w:val="0"/>
          <w:marBottom w:val="0"/>
          <w:divBdr>
            <w:top w:val="none" w:sz="0" w:space="0" w:color="auto"/>
            <w:left w:val="none" w:sz="0" w:space="0" w:color="auto"/>
            <w:bottom w:val="none" w:sz="0" w:space="0" w:color="auto"/>
            <w:right w:val="none" w:sz="0" w:space="0" w:color="auto"/>
          </w:divBdr>
        </w:div>
        <w:div w:id="1077362796">
          <w:marLeft w:val="0"/>
          <w:marRight w:val="0"/>
          <w:marTop w:val="0"/>
          <w:marBottom w:val="0"/>
          <w:divBdr>
            <w:top w:val="none" w:sz="0" w:space="0" w:color="auto"/>
            <w:left w:val="none" w:sz="0" w:space="0" w:color="auto"/>
            <w:bottom w:val="none" w:sz="0" w:space="0" w:color="auto"/>
            <w:right w:val="none" w:sz="0" w:space="0" w:color="auto"/>
          </w:divBdr>
        </w:div>
        <w:div w:id="1118644982">
          <w:marLeft w:val="0"/>
          <w:marRight w:val="0"/>
          <w:marTop w:val="0"/>
          <w:marBottom w:val="0"/>
          <w:divBdr>
            <w:top w:val="none" w:sz="0" w:space="0" w:color="auto"/>
            <w:left w:val="none" w:sz="0" w:space="0" w:color="auto"/>
            <w:bottom w:val="none" w:sz="0" w:space="0" w:color="auto"/>
            <w:right w:val="none" w:sz="0" w:space="0" w:color="auto"/>
          </w:divBdr>
        </w:div>
        <w:div w:id="1150446079">
          <w:marLeft w:val="0"/>
          <w:marRight w:val="0"/>
          <w:marTop w:val="0"/>
          <w:marBottom w:val="0"/>
          <w:divBdr>
            <w:top w:val="none" w:sz="0" w:space="0" w:color="auto"/>
            <w:left w:val="none" w:sz="0" w:space="0" w:color="auto"/>
            <w:bottom w:val="none" w:sz="0" w:space="0" w:color="auto"/>
            <w:right w:val="none" w:sz="0" w:space="0" w:color="auto"/>
          </w:divBdr>
        </w:div>
        <w:div w:id="1162431572">
          <w:marLeft w:val="0"/>
          <w:marRight w:val="0"/>
          <w:marTop w:val="0"/>
          <w:marBottom w:val="0"/>
          <w:divBdr>
            <w:top w:val="none" w:sz="0" w:space="0" w:color="auto"/>
            <w:left w:val="none" w:sz="0" w:space="0" w:color="auto"/>
            <w:bottom w:val="none" w:sz="0" w:space="0" w:color="auto"/>
            <w:right w:val="none" w:sz="0" w:space="0" w:color="auto"/>
          </w:divBdr>
        </w:div>
        <w:div w:id="1286153503">
          <w:marLeft w:val="0"/>
          <w:marRight w:val="0"/>
          <w:marTop w:val="0"/>
          <w:marBottom w:val="0"/>
          <w:divBdr>
            <w:top w:val="none" w:sz="0" w:space="0" w:color="auto"/>
            <w:left w:val="none" w:sz="0" w:space="0" w:color="auto"/>
            <w:bottom w:val="none" w:sz="0" w:space="0" w:color="auto"/>
            <w:right w:val="none" w:sz="0" w:space="0" w:color="auto"/>
          </w:divBdr>
        </w:div>
        <w:div w:id="1306011157">
          <w:marLeft w:val="0"/>
          <w:marRight w:val="0"/>
          <w:marTop w:val="0"/>
          <w:marBottom w:val="0"/>
          <w:divBdr>
            <w:top w:val="none" w:sz="0" w:space="0" w:color="auto"/>
            <w:left w:val="none" w:sz="0" w:space="0" w:color="auto"/>
            <w:bottom w:val="none" w:sz="0" w:space="0" w:color="auto"/>
            <w:right w:val="none" w:sz="0" w:space="0" w:color="auto"/>
          </w:divBdr>
        </w:div>
        <w:div w:id="1321037203">
          <w:marLeft w:val="0"/>
          <w:marRight w:val="0"/>
          <w:marTop w:val="0"/>
          <w:marBottom w:val="0"/>
          <w:divBdr>
            <w:top w:val="none" w:sz="0" w:space="0" w:color="auto"/>
            <w:left w:val="none" w:sz="0" w:space="0" w:color="auto"/>
            <w:bottom w:val="none" w:sz="0" w:space="0" w:color="auto"/>
            <w:right w:val="none" w:sz="0" w:space="0" w:color="auto"/>
          </w:divBdr>
        </w:div>
        <w:div w:id="1391732690">
          <w:marLeft w:val="0"/>
          <w:marRight w:val="0"/>
          <w:marTop w:val="0"/>
          <w:marBottom w:val="0"/>
          <w:divBdr>
            <w:top w:val="none" w:sz="0" w:space="0" w:color="auto"/>
            <w:left w:val="none" w:sz="0" w:space="0" w:color="auto"/>
            <w:bottom w:val="none" w:sz="0" w:space="0" w:color="auto"/>
            <w:right w:val="none" w:sz="0" w:space="0" w:color="auto"/>
          </w:divBdr>
        </w:div>
        <w:div w:id="1404371177">
          <w:marLeft w:val="0"/>
          <w:marRight w:val="0"/>
          <w:marTop w:val="0"/>
          <w:marBottom w:val="0"/>
          <w:divBdr>
            <w:top w:val="none" w:sz="0" w:space="0" w:color="auto"/>
            <w:left w:val="none" w:sz="0" w:space="0" w:color="auto"/>
            <w:bottom w:val="none" w:sz="0" w:space="0" w:color="auto"/>
            <w:right w:val="none" w:sz="0" w:space="0" w:color="auto"/>
          </w:divBdr>
        </w:div>
        <w:div w:id="1408383857">
          <w:marLeft w:val="0"/>
          <w:marRight w:val="0"/>
          <w:marTop w:val="0"/>
          <w:marBottom w:val="0"/>
          <w:divBdr>
            <w:top w:val="none" w:sz="0" w:space="0" w:color="auto"/>
            <w:left w:val="none" w:sz="0" w:space="0" w:color="auto"/>
            <w:bottom w:val="none" w:sz="0" w:space="0" w:color="auto"/>
            <w:right w:val="none" w:sz="0" w:space="0" w:color="auto"/>
          </w:divBdr>
        </w:div>
        <w:div w:id="1433476980">
          <w:marLeft w:val="0"/>
          <w:marRight w:val="0"/>
          <w:marTop w:val="0"/>
          <w:marBottom w:val="0"/>
          <w:divBdr>
            <w:top w:val="none" w:sz="0" w:space="0" w:color="auto"/>
            <w:left w:val="none" w:sz="0" w:space="0" w:color="auto"/>
            <w:bottom w:val="none" w:sz="0" w:space="0" w:color="auto"/>
            <w:right w:val="none" w:sz="0" w:space="0" w:color="auto"/>
          </w:divBdr>
        </w:div>
        <w:div w:id="1442915590">
          <w:marLeft w:val="0"/>
          <w:marRight w:val="0"/>
          <w:marTop w:val="0"/>
          <w:marBottom w:val="0"/>
          <w:divBdr>
            <w:top w:val="none" w:sz="0" w:space="0" w:color="auto"/>
            <w:left w:val="none" w:sz="0" w:space="0" w:color="auto"/>
            <w:bottom w:val="none" w:sz="0" w:space="0" w:color="auto"/>
            <w:right w:val="none" w:sz="0" w:space="0" w:color="auto"/>
          </w:divBdr>
        </w:div>
        <w:div w:id="1550532921">
          <w:marLeft w:val="0"/>
          <w:marRight w:val="0"/>
          <w:marTop w:val="0"/>
          <w:marBottom w:val="0"/>
          <w:divBdr>
            <w:top w:val="none" w:sz="0" w:space="0" w:color="auto"/>
            <w:left w:val="none" w:sz="0" w:space="0" w:color="auto"/>
            <w:bottom w:val="none" w:sz="0" w:space="0" w:color="auto"/>
            <w:right w:val="none" w:sz="0" w:space="0" w:color="auto"/>
          </w:divBdr>
        </w:div>
        <w:div w:id="1688094913">
          <w:marLeft w:val="0"/>
          <w:marRight w:val="0"/>
          <w:marTop w:val="0"/>
          <w:marBottom w:val="0"/>
          <w:divBdr>
            <w:top w:val="none" w:sz="0" w:space="0" w:color="auto"/>
            <w:left w:val="none" w:sz="0" w:space="0" w:color="auto"/>
            <w:bottom w:val="none" w:sz="0" w:space="0" w:color="auto"/>
            <w:right w:val="none" w:sz="0" w:space="0" w:color="auto"/>
          </w:divBdr>
        </w:div>
        <w:div w:id="1691254237">
          <w:marLeft w:val="0"/>
          <w:marRight w:val="0"/>
          <w:marTop w:val="0"/>
          <w:marBottom w:val="0"/>
          <w:divBdr>
            <w:top w:val="none" w:sz="0" w:space="0" w:color="auto"/>
            <w:left w:val="none" w:sz="0" w:space="0" w:color="auto"/>
            <w:bottom w:val="none" w:sz="0" w:space="0" w:color="auto"/>
            <w:right w:val="none" w:sz="0" w:space="0" w:color="auto"/>
          </w:divBdr>
        </w:div>
        <w:div w:id="1762218563">
          <w:marLeft w:val="0"/>
          <w:marRight w:val="0"/>
          <w:marTop w:val="0"/>
          <w:marBottom w:val="0"/>
          <w:divBdr>
            <w:top w:val="none" w:sz="0" w:space="0" w:color="auto"/>
            <w:left w:val="none" w:sz="0" w:space="0" w:color="auto"/>
            <w:bottom w:val="none" w:sz="0" w:space="0" w:color="auto"/>
            <w:right w:val="none" w:sz="0" w:space="0" w:color="auto"/>
          </w:divBdr>
        </w:div>
        <w:div w:id="1849323816">
          <w:marLeft w:val="0"/>
          <w:marRight w:val="0"/>
          <w:marTop w:val="0"/>
          <w:marBottom w:val="0"/>
          <w:divBdr>
            <w:top w:val="none" w:sz="0" w:space="0" w:color="auto"/>
            <w:left w:val="none" w:sz="0" w:space="0" w:color="auto"/>
            <w:bottom w:val="none" w:sz="0" w:space="0" w:color="auto"/>
            <w:right w:val="none" w:sz="0" w:space="0" w:color="auto"/>
          </w:divBdr>
        </w:div>
        <w:div w:id="1968464391">
          <w:marLeft w:val="0"/>
          <w:marRight w:val="0"/>
          <w:marTop w:val="0"/>
          <w:marBottom w:val="0"/>
          <w:divBdr>
            <w:top w:val="none" w:sz="0" w:space="0" w:color="auto"/>
            <w:left w:val="none" w:sz="0" w:space="0" w:color="auto"/>
            <w:bottom w:val="none" w:sz="0" w:space="0" w:color="auto"/>
            <w:right w:val="none" w:sz="0" w:space="0" w:color="auto"/>
          </w:divBdr>
        </w:div>
        <w:div w:id="2020228130">
          <w:marLeft w:val="0"/>
          <w:marRight w:val="0"/>
          <w:marTop w:val="0"/>
          <w:marBottom w:val="0"/>
          <w:divBdr>
            <w:top w:val="none" w:sz="0" w:space="0" w:color="auto"/>
            <w:left w:val="none" w:sz="0" w:space="0" w:color="auto"/>
            <w:bottom w:val="none" w:sz="0" w:space="0" w:color="auto"/>
            <w:right w:val="none" w:sz="0" w:space="0" w:color="auto"/>
          </w:divBdr>
        </w:div>
        <w:div w:id="2118064251">
          <w:marLeft w:val="0"/>
          <w:marRight w:val="0"/>
          <w:marTop w:val="0"/>
          <w:marBottom w:val="0"/>
          <w:divBdr>
            <w:top w:val="none" w:sz="0" w:space="0" w:color="auto"/>
            <w:left w:val="none" w:sz="0" w:space="0" w:color="auto"/>
            <w:bottom w:val="none" w:sz="0" w:space="0" w:color="auto"/>
            <w:right w:val="none" w:sz="0" w:space="0" w:color="auto"/>
          </w:divBdr>
        </w:div>
        <w:div w:id="2127848153">
          <w:marLeft w:val="0"/>
          <w:marRight w:val="0"/>
          <w:marTop w:val="0"/>
          <w:marBottom w:val="0"/>
          <w:divBdr>
            <w:top w:val="none" w:sz="0" w:space="0" w:color="auto"/>
            <w:left w:val="none" w:sz="0" w:space="0" w:color="auto"/>
            <w:bottom w:val="none" w:sz="0" w:space="0" w:color="auto"/>
            <w:right w:val="none" w:sz="0" w:space="0" w:color="auto"/>
          </w:divBdr>
        </w:div>
      </w:divsChild>
    </w:div>
    <w:div w:id="1394237652">
      <w:bodyDiv w:val="1"/>
      <w:marLeft w:val="0"/>
      <w:marRight w:val="0"/>
      <w:marTop w:val="0"/>
      <w:marBottom w:val="0"/>
      <w:divBdr>
        <w:top w:val="none" w:sz="0" w:space="0" w:color="auto"/>
        <w:left w:val="none" w:sz="0" w:space="0" w:color="auto"/>
        <w:bottom w:val="none" w:sz="0" w:space="0" w:color="auto"/>
        <w:right w:val="none" w:sz="0" w:space="0" w:color="auto"/>
      </w:divBdr>
    </w:div>
    <w:div w:id="1394352373">
      <w:bodyDiv w:val="1"/>
      <w:marLeft w:val="0"/>
      <w:marRight w:val="0"/>
      <w:marTop w:val="0"/>
      <w:marBottom w:val="0"/>
      <w:divBdr>
        <w:top w:val="none" w:sz="0" w:space="0" w:color="auto"/>
        <w:left w:val="none" w:sz="0" w:space="0" w:color="auto"/>
        <w:bottom w:val="none" w:sz="0" w:space="0" w:color="auto"/>
        <w:right w:val="none" w:sz="0" w:space="0" w:color="auto"/>
      </w:divBdr>
    </w:div>
    <w:div w:id="1394768688">
      <w:bodyDiv w:val="1"/>
      <w:marLeft w:val="0"/>
      <w:marRight w:val="0"/>
      <w:marTop w:val="0"/>
      <w:marBottom w:val="0"/>
      <w:divBdr>
        <w:top w:val="none" w:sz="0" w:space="0" w:color="auto"/>
        <w:left w:val="none" w:sz="0" w:space="0" w:color="auto"/>
        <w:bottom w:val="none" w:sz="0" w:space="0" w:color="auto"/>
        <w:right w:val="none" w:sz="0" w:space="0" w:color="auto"/>
      </w:divBdr>
    </w:div>
    <w:div w:id="1395085135">
      <w:bodyDiv w:val="1"/>
      <w:marLeft w:val="0"/>
      <w:marRight w:val="0"/>
      <w:marTop w:val="0"/>
      <w:marBottom w:val="0"/>
      <w:divBdr>
        <w:top w:val="none" w:sz="0" w:space="0" w:color="auto"/>
        <w:left w:val="none" w:sz="0" w:space="0" w:color="auto"/>
        <w:bottom w:val="none" w:sz="0" w:space="0" w:color="auto"/>
        <w:right w:val="none" w:sz="0" w:space="0" w:color="auto"/>
      </w:divBdr>
    </w:div>
    <w:div w:id="1395086712">
      <w:bodyDiv w:val="1"/>
      <w:marLeft w:val="0"/>
      <w:marRight w:val="0"/>
      <w:marTop w:val="0"/>
      <w:marBottom w:val="0"/>
      <w:divBdr>
        <w:top w:val="none" w:sz="0" w:space="0" w:color="auto"/>
        <w:left w:val="none" w:sz="0" w:space="0" w:color="auto"/>
        <w:bottom w:val="none" w:sz="0" w:space="0" w:color="auto"/>
        <w:right w:val="none" w:sz="0" w:space="0" w:color="auto"/>
      </w:divBdr>
    </w:div>
    <w:div w:id="1395353662">
      <w:bodyDiv w:val="1"/>
      <w:marLeft w:val="0"/>
      <w:marRight w:val="0"/>
      <w:marTop w:val="0"/>
      <w:marBottom w:val="0"/>
      <w:divBdr>
        <w:top w:val="none" w:sz="0" w:space="0" w:color="auto"/>
        <w:left w:val="none" w:sz="0" w:space="0" w:color="auto"/>
        <w:bottom w:val="none" w:sz="0" w:space="0" w:color="auto"/>
        <w:right w:val="none" w:sz="0" w:space="0" w:color="auto"/>
      </w:divBdr>
    </w:div>
    <w:div w:id="1395858905">
      <w:bodyDiv w:val="1"/>
      <w:marLeft w:val="0"/>
      <w:marRight w:val="0"/>
      <w:marTop w:val="0"/>
      <w:marBottom w:val="0"/>
      <w:divBdr>
        <w:top w:val="none" w:sz="0" w:space="0" w:color="auto"/>
        <w:left w:val="none" w:sz="0" w:space="0" w:color="auto"/>
        <w:bottom w:val="none" w:sz="0" w:space="0" w:color="auto"/>
        <w:right w:val="none" w:sz="0" w:space="0" w:color="auto"/>
      </w:divBdr>
    </w:div>
    <w:div w:id="1396128666">
      <w:bodyDiv w:val="1"/>
      <w:marLeft w:val="0"/>
      <w:marRight w:val="0"/>
      <w:marTop w:val="0"/>
      <w:marBottom w:val="0"/>
      <w:divBdr>
        <w:top w:val="none" w:sz="0" w:space="0" w:color="auto"/>
        <w:left w:val="none" w:sz="0" w:space="0" w:color="auto"/>
        <w:bottom w:val="none" w:sz="0" w:space="0" w:color="auto"/>
        <w:right w:val="none" w:sz="0" w:space="0" w:color="auto"/>
      </w:divBdr>
      <w:divsChild>
        <w:div w:id="30768626">
          <w:marLeft w:val="0"/>
          <w:marRight w:val="0"/>
          <w:marTop w:val="0"/>
          <w:marBottom w:val="0"/>
          <w:divBdr>
            <w:top w:val="none" w:sz="0" w:space="0" w:color="auto"/>
            <w:left w:val="none" w:sz="0" w:space="0" w:color="auto"/>
            <w:bottom w:val="none" w:sz="0" w:space="0" w:color="auto"/>
            <w:right w:val="none" w:sz="0" w:space="0" w:color="auto"/>
          </w:divBdr>
        </w:div>
        <w:div w:id="137723455">
          <w:marLeft w:val="0"/>
          <w:marRight w:val="0"/>
          <w:marTop w:val="0"/>
          <w:marBottom w:val="0"/>
          <w:divBdr>
            <w:top w:val="none" w:sz="0" w:space="0" w:color="auto"/>
            <w:left w:val="none" w:sz="0" w:space="0" w:color="auto"/>
            <w:bottom w:val="none" w:sz="0" w:space="0" w:color="auto"/>
            <w:right w:val="none" w:sz="0" w:space="0" w:color="auto"/>
          </w:divBdr>
        </w:div>
        <w:div w:id="195386012">
          <w:marLeft w:val="0"/>
          <w:marRight w:val="0"/>
          <w:marTop w:val="0"/>
          <w:marBottom w:val="0"/>
          <w:divBdr>
            <w:top w:val="none" w:sz="0" w:space="0" w:color="auto"/>
            <w:left w:val="none" w:sz="0" w:space="0" w:color="auto"/>
            <w:bottom w:val="none" w:sz="0" w:space="0" w:color="auto"/>
            <w:right w:val="none" w:sz="0" w:space="0" w:color="auto"/>
          </w:divBdr>
        </w:div>
        <w:div w:id="201792899">
          <w:marLeft w:val="0"/>
          <w:marRight w:val="0"/>
          <w:marTop w:val="0"/>
          <w:marBottom w:val="0"/>
          <w:divBdr>
            <w:top w:val="none" w:sz="0" w:space="0" w:color="auto"/>
            <w:left w:val="none" w:sz="0" w:space="0" w:color="auto"/>
            <w:bottom w:val="none" w:sz="0" w:space="0" w:color="auto"/>
            <w:right w:val="none" w:sz="0" w:space="0" w:color="auto"/>
          </w:divBdr>
        </w:div>
        <w:div w:id="246233842">
          <w:marLeft w:val="0"/>
          <w:marRight w:val="0"/>
          <w:marTop w:val="0"/>
          <w:marBottom w:val="0"/>
          <w:divBdr>
            <w:top w:val="none" w:sz="0" w:space="0" w:color="auto"/>
            <w:left w:val="none" w:sz="0" w:space="0" w:color="auto"/>
            <w:bottom w:val="none" w:sz="0" w:space="0" w:color="auto"/>
            <w:right w:val="none" w:sz="0" w:space="0" w:color="auto"/>
          </w:divBdr>
        </w:div>
        <w:div w:id="282661693">
          <w:marLeft w:val="0"/>
          <w:marRight w:val="0"/>
          <w:marTop w:val="0"/>
          <w:marBottom w:val="0"/>
          <w:divBdr>
            <w:top w:val="none" w:sz="0" w:space="0" w:color="auto"/>
            <w:left w:val="none" w:sz="0" w:space="0" w:color="auto"/>
            <w:bottom w:val="none" w:sz="0" w:space="0" w:color="auto"/>
            <w:right w:val="none" w:sz="0" w:space="0" w:color="auto"/>
          </w:divBdr>
        </w:div>
        <w:div w:id="348719402">
          <w:marLeft w:val="0"/>
          <w:marRight w:val="0"/>
          <w:marTop w:val="0"/>
          <w:marBottom w:val="0"/>
          <w:divBdr>
            <w:top w:val="none" w:sz="0" w:space="0" w:color="auto"/>
            <w:left w:val="none" w:sz="0" w:space="0" w:color="auto"/>
            <w:bottom w:val="none" w:sz="0" w:space="0" w:color="auto"/>
            <w:right w:val="none" w:sz="0" w:space="0" w:color="auto"/>
          </w:divBdr>
        </w:div>
        <w:div w:id="351763522">
          <w:marLeft w:val="0"/>
          <w:marRight w:val="0"/>
          <w:marTop w:val="0"/>
          <w:marBottom w:val="0"/>
          <w:divBdr>
            <w:top w:val="none" w:sz="0" w:space="0" w:color="auto"/>
            <w:left w:val="none" w:sz="0" w:space="0" w:color="auto"/>
            <w:bottom w:val="none" w:sz="0" w:space="0" w:color="auto"/>
            <w:right w:val="none" w:sz="0" w:space="0" w:color="auto"/>
          </w:divBdr>
        </w:div>
        <w:div w:id="425267513">
          <w:marLeft w:val="0"/>
          <w:marRight w:val="0"/>
          <w:marTop w:val="0"/>
          <w:marBottom w:val="0"/>
          <w:divBdr>
            <w:top w:val="none" w:sz="0" w:space="0" w:color="auto"/>
            <w:left w:val="none" w:sz="0" w:space="0" w:color="auto"/>
            <w:bottom w:val="none" w:sz="0" w:space="0" w:color="auto"/>
            <w:right w:val="none" w:sz="0" w:space="0" w:color="auto"/>
          </w:divBdr>
        </w:div>
        <w:div w:id="487866784">
          <w:marLeft w:val="0"/>
          <w:marRight w:val="0"/>
          <w:marTop w:val="0"/>
          <w:marBottom w:val="0"/>
          <w:divBdr>
            <w:top w:val="none" w:sz="0" w:space="0" w:color="auto"/>
            <w:left w:val="none" w:sz="0" w:space="0" w:color="auto"/>
            <w:bottom w:val="none" w:sz="0" w:space="0" w:color="auto"/>
            <w:right w:val="none" w:sz="0" w:space="0" w:color="auto"/>
          </w:divBdr>
        </w:div>
        <w:div w:id="520826939">
          <w:marLeft w:val="0"/>
          <w:marRight w:val="0"/>
          <w:marTop w:val="0"/>
          <w:marBottom w:val="0"/>
          <w:divBdr>
            <w:top w:val="none" w:sz="0" w:space="0" w:color="auto"/>
            <w:left w:val="none" w:sz="0" w:space="0" w:color="auto"/>
            <w:bottom w:val="none" w:sz="0" w:space="0" w:color="auto"/>
            <w:right w:val="none" w:sz="0" w:space="0" w:color="auto"/>
          </w:divBdr>
        </w:div>
        <w:div w:id="529758279">
          <w:marLeft w:val="0"/>
          <w:marRight w:val="0"/>
          <w:marTop w:val="0"/>
          <w:marBottom w:val="0"/>
          <w:divBdr>
            <w:top w:val="none" w:sz="0" w:space="0" w:color="auto"/>
            <w:left w:val="none" w:sz="0" w:space="0" w:color="auto"/>
            <w:bottom w:val="none" w:sz="0" w:space="0" w:color="auto"/>
            <w:right w:val="none" w:sz="0" w:space="0" w:color="auto"/>
          </w:divBdr>
        </w:div>
        <w:div w:id="600652418">
          <w:marLeft w:val="0"/>
          <w:marRight w:val="0"/>
          <w:marTop w:val="0"/>
          <w:marBottom w:val="0"/>
          <w:divBdr>
            <w:top w:val="none" w:sz="0" w:space="0" w:color="auto"/>
            <w:left w:val="none" w:sz="0" w:space="0" w:color="auto"/>
            <w:bottom w:val="none" w:sz="0" w:space="0" w:color="auto"/>
            <w:right w:val="none" w:sz="0" w:space="0" w:color="auto"/>
          </w:divBdr>
        </w:div>
        <w:div w:id="605961151">
          <w:marLeft w:val="0"/>
          <w:marRight w:val="0"/>
          <w:marTop w:val="0"/>
          <w:marBottom w:val="0"/>
          <w:divBdr>
            <w:top w:val="none" w:sz="0" w:space="0" w:color="auto"/>
            <w:left w:val="none" w:sz="0" w:space="0" w:color="auto"/>
            <w:bottom w:val="none" w:sz="0" w:space="0" w:color="auto"/>
            <w:right w:val="none" w:sz="0" w:space="0" w:color="auto"/>
          </w:divBdr>
        </w:div>
        <w:div w:id="642344347">
          <w:marLeft w:val="0"/>
          <w:marRight w:val="0"/>
          <w:marTop w:val="0"/>
          <w:marBottom w:val="0"/>
          <w:divBdr>
            <w:top w:val="none" w:sz="0" w:space="0" w:color="auto"/>
            <w:left w:val="none" w:sz="0" w:space="0" w:color="auto"/>
            <w:bottom w:val="none" w:sz="0" w:space="0" w:color="auto"/>
            <w:right w:val="none" w:sz="0" w:space="0" w:color="auto"/>
          </w:divBdr>
        </w:div>
        <w:div w:id="752244112">
          <w:marLeft w:val="0"/>
          <w:marRight w:val="0"/>
          <w:marTop w:val="0"/>
          <w:marBottom w:val="0"/>
          <w:divBdr>
            <w:top w:val="none" w:sz="0" w:space="0" w:color="auto"/>
            <w:left w:val="none" w:sz="0" w:space="0" w:color="auto"/>
            <w:bottom w:val="none" w:sz="0" w:space="0" w:color="auto"/>
            <w:right w:val="none" w:sz="0" w:space="0" w:color="auto"/>
          </w:divBdr>
        </w:div>
        <w:div w:id="799345024">
          <w:marLeft w:val="0"/>
          <w:marRight w:val="0"/>
          <w:marTop w:val="0"/>
          <w:marBottom w:val="0"/>
          <w:divBdr>
            <w:top w:val="none" w:sz="0" w:space="0" w:color="auto"/>
            <w:left w:val="none" w:sz="0" w:space="0" w:color="auto"/>
            <w:bottom w:val="none" w:sz="0" w:space="0" w:color="auto"/>
            <w:right w:val="none" w:sz="0" w:space="0" w:color="auto"/>
          </w:divBdr>
        </w:div>
        <w:div w:id="820732537">
          <w:marLeft w:val="0"/>
          <w:marRight w:val="0"/>
          <w:marTop w:val="0"/>
          <w:marBottom w:val="0"/>
          <w:divBdr>
            <w:top w:val="none" w:sz="0" w:space="0" w:color="auto"/>
            <w:left w:val="none" w:sz="0" w:space="0" w:color="auto"/>
            <w:bottom w:val="none" w:sz="0" w:space="0" w:color="auto"/>
            <w:right w:val="none" w:sz="0" w:space="0" w:color="auto"/>
          </w:divBdr>
        </w:div>
        <w:div w:id="822740229">
          <w:marLeft w:val="0"/>
          <w:marRight w:val="0"/>
          <w:marTop w:val="0"/>
          <w:marBottom w:val="0"/>
          <w:divBdr>
            <w:top w:val="none" w:sz="0" w:space="0" w:color="auto"/>
            <w:left w:val="none" w:sz="0" w:space="0" w:color="auto"/>
            <w:bottom w:val="none" w:sz="0" w:space="0" w:color="auto"/>
            <w:right w:val="none" w:sz="0" w:space="0" w:color="auto"/>
          </w:divBdr>
        </w:div>
        <w:div w:id="842627700">
          <w:marLeft w:val="0"/>
          <w:marRight w:val="0"/>
          <w:marTop w:val="0"/>
          <w:marBottom w:val="0"/>
          <w:divBdr>
            <w:top w:val="none" w:sz="0" w:space="0" w:color="auto"/>
            <w:left w:val="none" w:sz="0" w:space="0" w:color="auto"/>
            <w:bottom w:val="none" w:sz="0" w:space="0" w:color="auto"/>
            <w:right w:val="none" w:sz="0" w:space="0" w:color="auto"/>
          </w:divBdr>
        </w:div>
        <w:div w:id="851988431">
          <w:marLeft w:val="0"/>
          <w:marRight w:val="0"/>
          <w:marTop w:val="0"/>
          <w:marBottom w:val="0"/>
          <w:divBdr>
            <w:top w:val="none" w:sz="0" w:space="0" w:color="auto"/>
            <w:left w:val="none" w:sz="0" w:space="0" w:color="auto"/>
            <w:bottom w:val="none" w:sz="0" w:space="0" w:color="auto"/>
            <w:right w:val="none" w:sz="0" w:space="0" w:color="auto"/>
          </w:divBdr>
        </w:div>
        <w:div w:id="865675086">
          <w:marLeft w:val="0"/>
          <w:marRight w:val="0"/>
          <w:marTop w:val="0"/>
          <w:marBottom w:val="0"/>
          <w:divBdr>
            <w:top w:val="none" w:sz="0" w:space="0" w:color="auto"/>
            <w:left w:val="none" w:sz="0" w:space="0" w:color="auto"/>
            <w:bottom w:val="none" w:sz="0" w:space="0" w:color="auto"/>
            <w:right w:val="none" w:sz="0" w:space="0" w:color="auto"/>
          </w:divBdr>
        </w:div>
        <w:div w:id="892698464">
          <w:marLeft w:val="0"/>
          <w:marRight w:val="0"/>
          <w:marTop w:val="0"/>
          <w:marBottom w:val="0"/>
          <w:divBdr>
            <w:top w:val="none" w:sz="0" w:space="0" w:color="auto"/>
            <w:left w:val="none" w:sz="0" w:space="0" w:color="auto"/>
            <w:bottom w:val="none" w:sz="0" w:space="0" w:color="auto"/>
            <w:right w:val="none" w:sz="0" w:space="0" w:color="auto"/>
          </w:divBdr>
        </w:div>
        <w:div w:id="921330693">
          <w:marLeft w:val="0"/>
          <w:marRight w:val="0"/>
          <w:marTop w:val="0"/>
          <w:marBottom w:val="0"/>
          <w:divBdr>
            <w:top w:val="none" w:sz="0" w:space="0" w:color="auto"/>
            <w:left w:val="none" w:sz="0" w:space="0" w:color="auto"/>
            <w:bottom w:val="none" w:sz="0" w:space="0" w:color="auto"/>
            <w:right w:val="none" w:sz="0" w:space="0" w:color="auto"/>
          </w:divBdr>
        </w:div>
        <w:div w:id="926035640">
          <w:marLeft w:val="0"/>
          <w:marRight w:val="0"/>
          <w:marTop w:val="0"/>
          <w:marBottom w:val="0"/>
          <w:divBdr>
            <w:top w:val="none" w:sz="0" w:space="0" w:color="auto"/>
            <w:left w:val="none" w:sz="0" w:space="0" w:color="auto"/>
            <w:bottom w:val="none" w:sz="0" w:space="0" w:color="auto"/>
            <w:right w:val="none" w:sz="0" w:space="0" w:color="auto"/>
          </w:divBdr>
        </w:div>
        <w:div w:id="968391782">
          <w:marLeft w:val="0"/>
          <w:marRight w:val="0"/>
          <w:marTop w:val="0"/>
          <w:marBottom w:val="0"/>
          <w:divBdr>
            <w:top w:val="none" w:sz="0" w:space="0" w:color="auto"/>
            <w:left w:val="none" w:sz="0" w:space="0" w:color="auto"/>
            <w:bottom w:val="none" w:sz="0" w:space="0" w:color="auto"/>
            <w:right w:val="none" w:sz="0" w:space="0" w:color="auto"/>
          </w:divBdr>
        </w:div>
        <w:div w:id="996540979">
          <w:marLeft w:val="0"/>
          <w:marRight w:val="0"/>
          <w:marTop w:val="0"/>
          <w:marBottom w:val="0"/>
          <w:divBdr>
            <w:top w:val="none" w:sz="0" w:space="0" w:color="auto"/>
            <w:left w:val="none" w:sz="0" w:space="0" w:color="auto"/>
            <w:bottom w:val="none" w:sz="0" w:space="0" w:color="auto"/>
            <w:right w:val="none" w:sz="0" w:space="0" w:color="auto"/>
          </w:divBdr>
        </w:div>
        <w:div w:id="1117873801">
          <w:marLeft w:val="0"/>
          <w:marRight w:val="0"/>
          <w:marTop w:val="0"/>
          <w:marBottom w:val="0"/>
          <w:divBdr>
            <w:top w:val="none" w:sz="0" w:space="0" w:color="auto"/>
            <w:left w:val="none" w:sz="0" w:space="0" w:color="auto"/>
            <w:bottom w:val="none" w:sz="0" w:space="0" w:color="auto"/>
            <w:right w:val="none" w:sz="0" w:space="0" w:color="auto"/>
          </w:divBdr>
        </w:div>
        <w:div w:id="1127091777">
          <w:marLeft w:val="0"/>
          <w:marRight w:val="0"/>
          <w:marTop w:val="0"/>
          <w:marBottom w:val="0"/>
          <w:divBdr>
            <w:top w:val="none" w:sz="0" w:space="0" w:color="auto"/>
            <w:left w:val="none" w:sz="0" w:space="0" w:color="auto"/>
            <w:bottom w:val="none" w:sz="0" w:space="0" w:color="auto"/>
            <w:right w:val="none" w:sz="0" w:space="0" w:color="auto"/>
          </w:divBdr>
        </w:div>
        <w:div w:id="1133211298">
          <w:marLeft w:val="0"/>
          <w:marRight w:val="0"/>
          <w:marTop w:val="0"/>
          <w:marBottom w:val="0"/>
          <w:divBdr>
            <w:top w:val="none" w:sz="0" w:space="0" w:color="auto"/>
            <w:left w:val="none" w:sz="0" w:space="0" w:color="auto"/>
            <w:bottom w:val="none" w:sz="0" w:space="0" w:color="auto"/>
            <w:right w:val="none" w:sz="0" w:space="0" w:color="auto"/>
          </w:divBdr>
        </w:div>
        <w:div w:id="1177578298">
          <w:marLeft w:val="0"/>
          <w:marRight w:val="0"/>
          <w:marTop w:val="0"/>
          <w:marBottom w:val="0"/>
          <w:divBdr>
            <w:top w:val="none" w:sz="0" w:space="0" w:color="auto"/>
            <w:left w:val="none" w:sz="0" w:space="0" w:color="auto"/>
            <w:bottom w:val="none" w:sz="0" w:space="0" w:color="auto"/>
            <w:right w:val="none" w:sz="0" w:space="0" w:color="auto"/>
          </w:divBdr>
        </w:div>
        <w:div w:id="1248997245">
          <w:marLeft w:val="0"/>
          <w:marRight w:val="0"/>
          <w:marTop w:val="0"/>
          <w:marBottom w:val="0"/>
          <w:divBdr>
            <w:top w:val="none" w:sz="0" w:space="0" w:color="auto"/>
            <w:left w:val="none" w:sz="0" w:space="0" w:color="auto"/>
            <w:bottom w:val="none" w:sz="0" w:space="0" w:color="auto"/>
            <w:right w:val="none" w:sz="0" w:space="0" w:color="auto"/>
          </w:divBdr>
        </w:div>
        <w:div w:id="1299921298">
          <w:marLeft w:val="0"/>
          <w:marRight w:val="0"/>
          <w:marTop w:val="0"/>
          <w:marBottom w:val="0"/>
          <w:divBdr>
            <w:top w:val="none" w:sz="0" w:space="0" w:color="auto"/>
            <w:left w:val="none" w:sz="0" w:space="0" w:color="auto"/>
            <w:bottom w:val="none" w:sz="0" w:space="0" w:color="auto"/>
            <w:right w:val="none" w:sz="0" w:space="0" w:color="auto"/>
          </w:divBdr>
        </w:div>
        <w:div w:id="1381322171">
          <w:marLeft w:val="0"/>
          <w:marRight w:val="0"/>
          <w:marTop w:val="0"/>
          <w:marBottom w:val="0"/>
          <w:divBdr>
            <w:top w:val="none" w:sz="0" w:space="0" w:color="auto"/>
            <w:left w:val="none" w:sz="0" w:space="0" w:color="auto"/>
            <w:bottom w:val="none" w:sz="0" w:space="0" w:color="auto"/>
            <w:right w:val="none" w:sz="0" w:space="0" w:color="auto"/>
          </w:divBdr>
        </w:div>
        <w:div w:id="1455100514">
          <w:marLeft w:val="0"/>
          <w:marRight w:val="0"/>
          <w:marTop w:val="0"/>
          <w:marBottom w:val="0"/>
          <w:divBdr>
            <w:top w:val="none" w:sz="0" w:space="0" w:color="auto"/>
            <w:left w:val="none" w:sz="0" w:space="0" w:color="auto"/>
            <w:bottom w:val="none" w:sz="0" w:space="0" w:color="auto"/>
            <w:right w:val="none" w:sz="0" w:space="0" w:color="auto"/>
          </w:divBdr>
        </w:div>
        <w:div w:id="1476290729">
          <w:marLeft w:val="0"/>
          <w:marRight w:val="0"/>
          <w:marTop w:val="0"/>
          <w:marBottom w:val="0"/>
          <w:divBdr>
            <w:top w:val="none" w:sz="0" w:space="0" w:color="auto"/>
            <w:left w:val="none" w:sz="0" w:space="0" w:color="auto"/>
            <w:bottom w:val="none" w:sz="0" w:space="0" w:color="auto"/>
            <w:right w:val="none" w:sz="0" w:space="0" w:color="auto"/>
          </w:divBdr>
        </w:div>
        <w:div w:id="1493256326">
          <w:marLeft w:val="0"/>
          <w:marRight w:val="0"/>
          <w:marTop w:val="0"/>
          <w:marBottom w:val="0"/>
          <w:divBdr>
            <w:top w:val="none" w:sz="0" w:space="0" w:color="auto"/>
            <w:left w:val="none" w:sz="0" w:space="0" w:color="auto"/>
            <w:bottom w:val="none" w:sz="0" w:space="0" w:color="auto"/>
            <w:right w:val="none" w:sz="0" w:space="0" w:color="auto"/>
          </w:divBdr>
        </w:div>
        <w:div w:id="1531382218">
          <w:marLeft w:val="0"/>
          <w:marRight w:val="0"/>
          <w:marTop w:val="0"/>
          <w:marBottom w:val="0"/>
          <w:divBdr>
            <w:top w:val="none" w:sz="0" w:space="0" w:color="auto"/>
            <w:left w:val="none" w:sz="0" w:space="0" w:color="auto"/>
            <w:bottom w:val="none" w:sz="0" w:space="0" w:color="auto"/>
            <w:right w:val="none" w:sz="0" w:space="0" w:color="auto"/>
          </w:divBdr>
        </w:div>
        <w:div w:id="1614357354">
          <w:marLeft w:val="0"/>
          <w:marRight w:val="0"/>
          <w:marTop w:val="0"/>
          <w:marBottom w:val="0"/>
          <w:divBdr>
            <w:top w:val="none" w:sz="0" w:space="0" w:color="auto"/>
            <w:left w:val="none" w:sz="0" w:space="0" w:color="auto"/>
            <w:bottom w:val="none" w:sz="0" w:space="0" w:color="auto"/>
            <w:right w:val="none" w:sz="0" w:space="0" w:color="auto"/>
          </w:divBdr>
        </w:div>
        <w:div w:id="1636714907">
          <w:marLeft w:val="0"/>
          <w:marRight w:val="0"/>
          <w:marTop w:val="0"/>
          <w:marBottom w:val="0"/>
          <w:divBdr>
            <w:top w:val="none" w:sz="0" w:space="0" w:color="auto"/>
            <w:left w:val="none" w:sz="0" w:space="0" w:color="auto"/>
            <w:bottom w:val="none" w:sz="0" w:space="0" w:color="auto"/>
            <w:right w:val="none" w:sz="0" w:space="0" w:color="auto"/>
          </w:divBdr>
        </w:div>
        <w:div w:id="1651398252">
          <w:marLeft w:val="0"/>
          <w:marRight w:val="0"/>
          <w:marTop w:val="0"/>
          <w:marBottom w:val="0"/>
          <w:divBdr>
            <w:top w:val="none" w:sz="0" w:space="0" w:color="auto"/>
            <w:left w:val="none" w:sz="0" w:space="0" w:color="auto"/>
            <w:bottom w:val="none" w:sz="0" w:space="0" w:color="auto"/>
            <w:right w:val="none" w:sz="0" w:space="0" w:color="auto"/>
          </w:divBdr>
        </w:div>
        <w:div w:id="1658068885">
          <w:marLeft w:val="0"/>
          <w:marRight w:val="0"/>
          <w:marTop w:val="0"/>
          <w:marBottom w:val="0"/>
          <w:divBdr>
            <w:top w:val="none" w:sz="0" w:space="0" w:color="auto"/>
            <w:left w:val="none" w:sz="0" w:space="0" w:color="auto"/>
            <w:bottom w:val="none" w:sz="0" w:space="0" w:color="auto"/>
            <w:right w:val="none" w:sz="0" w:space="0" w:color="auto"/>
          </w:divBdr>
        </w:div>
        <w:div w:id="1660113906">
          <w:marLeft w:val="0"/>
          <w:marRight w:val="0"/>
          <w:marTop w:val="0"/>
          <w:marBottom w:val="0"/>
          <w:divBdr>
            <w:top w:val="none" w:sz="0" w:space="0" w:color="auto"/>
            <w:left w:val="none" w:sz="0" w:space="0" w:color="auto"/>
            <w:bottom w:val="none" w:sz="0" w:space="0" w:color="auto"/>
            <w:right w:val="none" w:sz="0" w:space="0" w:color="auto"/>
          </w:divBdr>
        </w:div>
        <w:div w:id="1681470816">
          <w:marLeft w:val="0"/>
          <w:marRight w:val="0"/>
          <w:marTop w:val="0"/>
          <w:marBottom w:val="0"/>
          <w:divBdr>
            <w:top w:val="none" w:sz="0" w:space="0" w:color="auto"/>
            <w:left w:val="none" w:sz="0" w:space="0" w:color="auto"/>
            <w:bottom w:val="none" w:sz="0" w:space="0" w:color="auto"/>
            <w:right w:val="none" w:sz="0" w:space="0" w:color="auto"/>
          </w:divBdr>
        </w:div>
        <w:div w:id="1712222701">
          <w:marLeft w:val="0"/>
          <w:marRight w:val="0"/>
          <w:marTop w:val="0"/>
          <w:marBottom w:val="0"/>
          <w:divBdr>
            <w:top w:val="none" w:sz="0" w:space="0" w:color="auto"/>
            <w:left w:val="none" w:sz="0" w:space="0" w:color="auto"/>
            <w:bottom w:val="none" w:sz="0" w:space="0" w:color="auto"/>
            <w:right w:val="none" w:sz="0" w:space="0" w:color="auto"/>
          </w:divBdr>
        </w:div>
        <w:div w:id="1728262596">
          <w:marLeft w:val="0"/>
          <w:marRight w:val="0"/>
          <w:marTop w:val="0"/>
          <w:marBottom w:val="0"/>
          <w:divBdr>
            <w:top w:val="none" w:sz="0" w:space="0" w:color="auto"/>
            <w:left w:val="none" w:sz="0" w:space="0" w:color="auto"/>
            <w:bottom w:val="none" w:sz="0" w:space="0" w:color="auto"/>
            <w:right w:val="none" w:sz="0" w:space="0" w:color="auto"/>
          </w:divBdr>
        </w:div>
        <w:div w:id="1896164648">
          <w:marLeft w:val="0"/>
          <w:marRight w:val="0"/>
          <w:marTop w:val="0"/>
          <w:marBottom w:val="0"/>
          <w:divBdr>
            <w:top w:val="none" w:sz="0" w:space="0" w:color="auto"/>
            <w:left w:val="none" w:sz="0" w:space="0" w:color="auto"/>
            <w:bottom w:val="none" w:sz="0" w:space="0" w:color="auto"/>
            <w:right w:val="none" w:sz="0" w:space="0" w:color="auto"/>
          </w:divBdr>
        </w:div>
        <w:div w:id="1960447535">
          <w:marLeft w:val="0"/>
          <w:marRight w:val="0"/>
          <w:marTop w:val="0"/>
          <w:marBottom w:val="0"/>
          <w:divBdr>
            <w:top w:val="none" w:sz="0" w:space="0" w:color="auto"/>
            <w:left w:val="none" w:sz="0" w:space="0" w:color="auto"/>
            <w:bottom w:val="none" w:sz="0" w:space="0" w:color="auto"/>
            <w:right w:val="none" w:sz="0" w:space="0" w:color="auto"/>
          </w:divBdr>
        </w:div>
        <w:div w:id="1972125926">
          <w:marLeft w:val="0"/>
          <w:marRight w:val="0"/>
          <w:marTop w:val="0"/>
          <w:marBottom w:val="0"/>
          <w:divBdr>
            <w:top w:val="none" w:sz="0" w:space="0" w:color="auto"/>
            <w:left w:val="none" w:sz="0" w:space="0" w:color="auto"/>
            <w:bottom w:val="none" w:sz="0" w:space="0" w:color="auto"/>
            <w:right w:val="none" w:sz="0" w:space="0" w:color="auto"/>
          </w:divBdr>
        </w:div>
      </w:divsChild>
    </w:div>
    <w:div w:id="1396465369">
      <w:bodyDiv w:val="1"/>
      <w:marLeft w:val="0"/>
      <w:marRight w:val="0"/>
      <w:marTop w:val="0"/>
      <w:marBottom w:val="0"/>
      <w:divBdr>
        <w:top w:val="none" w:sz="0" w:space="0" w:color="auto"/>
        <w:left w:val="none" w:sz="0" w:space="0" w:color="auto"/>
        <w:bottom w:val="none" w:sz="0" w:space="0" w:color="auto"/>
        <w:right w:val="none" w:sz="0" w:space="0" w:color="auto"/>
      </w:divBdr>
    </w:div>
    <w:div w:id="1397314138">
      <w:bodyDiv w:val="1"/>
      <w:marLeft w:val="0"/>
      <w:marRight w:val="0"/>
      <w:marTop w:val="0"/>
      <w:marBottom w:val="0"/>
      <w:divBdr>
        <w:top w:val="none" w:sz="0" w:space="0" w:color="auto"/>
        <w:left w:val="none" w:sz="0" w:space="0" w:color="auto"/>
        <w:bottom w:val="none" w:sz="0" w:space="0" w:color="auto"/>
        <w:right w:val="none" w:sz="0" w:space="0" w:color="auto"/>
      </w:divBdr>
    </w:div>
    <w:div w:id="1397317508">
      <w:bodyDiv w:val="1"/>
      <w:marLeft w:val="0"/>
      <w:marRight w:val="0"/>
      <w:marTop w:val="0"/>
      <w:marBottom w:val="0"/>
      <w:divBdr>
        <w:top w:val="none" w:sz="0" w:space="0" w:color="auto"/>
        <w:left w:val="none" w:sz="0" w:space="0" w:color="auto"/>
        <w:bottom w:val="none" w:sz="0" w:space="0" w:color="auto"/>
        <w:right w:val="none" w:sz="0" w:space="0" w:color="auto"/>
      </w:divBdr>
    </w:div>
    <w:div w:id="1397319935">
      <w:bodyDiv w:val="1"/>
      <w:marLeft w:val="0"/>
      <w:marRight w:val="0"/>
      <w:marTop w:val="0"/>
      <w:marBottom w:val="0"/>
      <w:divBdr>
        <w:top w:val="none" w:sz="0" w:space="0" w:color="auto"/>
        <w:left w:val="none" w:sz="0" w:space="0" w:color="auto"/>
        <w:bottom w:val="none" w:sz="0" w:space="0" w:color="auto"/>
        <w:right w:val="none" w:sz="0" w:space="0" w:color="auto"/>
      </w:divBdr>
    </w:div>
    <w:div w:id="1397387890">
      <w:bodyDiv w:val="1"/>
      <w:marLeft w:val="0"/>
      <w:marRight w:val="0"/>
      <w:marTop w:val="0"/>
      <w:marBottom w:val="0"/>
      <w:divBdr>
        <w:top w:val="none" w:sz="0" w:space="0" w:color="auto"/>
        <w:left w:val="none" w:sz="0" w:space="0" w:color="auto"/>
        <w:bottom w:val="none" w:sz="0" w:space="0" w:color="auto"/>
        <w:right w:val="none" w:sz="0" w:space="0" w:color="auto"/>
      </w:divBdr>
    </w:div>
    <w:div w:id="1397390921">
      <w:bodyDiv w:val="1"/>
      <w:marLeft w:val="0"/>
      <w:marRight w:val="0"/>
      <w:marTop w:val="0"/>
      <w:marBottom w:val="0"/>
      <w:divBdr>
        <w:top w:val="none" w:sz="0" w:space="0" w:color="auto"/>
        <w:left w:val="none" w:sz="0" w:space="0" w:color="auto"/>
        <w:bottom w:val="none" w:sz="0" w:space="0" w:color="auto"/>
        <w:right w:val="none" w:sz="0" w:space="0" w:color="auto"/>
      </w:divBdr>
    </w:div>
    <w:div w:id="1397512634">
      <w:bodyDiv w:val="1"/>
      <w:marLeft w:val="0"/>
      <w:marRight w:val="0"/>
      <w:marTop w:val="0"/>
      <w:marBottom w:val="0"/>
      <w:divBdr>
        <w:top w:val="none" w:sz="0" w:space="0" w:color="auto"/>
        <w:left w:val="none" w:sz="0" w:space="0" w:color="auto"/>
        <w:bottom w:val="none" w:sz="0" w:space="0" w:color="auto"/>
        <w:right w:val="none" w:sz="0" w:space="0" w:color="auto"/>
      </w:divBdr>
    </w:div>
    <w:div w:id="1397513155">
      <w:bodyDiv w:val="1"/>
      <w:marLeft w:val="0"/>
      <w:marRight w:val="0"/>
      <w:marTop w:val="0"/>
      <w:marBottom w:val="0"/>
      <w:divBdr>
        <w:top w:val="none" w:sz="0" w:space="0" w:color="auto"/>
        <w:left w:val="none" w:sz="0" w:space="0" w:color="auto"/>
        <w:bottom w:val="none" w:sz="0" w:space="0" w:color="auto"/>
        <w:right w:val="none" w:sz="0" w:space="0" w:color="auto"/>
      </w:divBdr>
    </w:div>
    <w:div w:id="1397585391">
      <w:bodyDiv w:val="1"/>
      <w:marLeft w:val="0"/>
      <w:marRight w:val="0"/>
      <w:marTop w:val="0"/>
      <w:marBottom w:val="0"/>
      <w:divBdr>
        <w:top w:val="none" w:sz="0" w:space="0" w:color="auto"/>
        <w:left w:val="none" w:sz="0" w:space="0" w:color="auto"/>
        <w:bottom w:val="none" w:sz="0" w:space="0" w:color="auto"/>
        <w:right w:val="none" w:sz="0" w:space="0" w:color="auto"/>
      </w:divBdr>
    </w:div>
    <w:div w:id="1397586594">
      <w:bodyDiv w:val="1"/>
      <w:marLeft w:val="0"/>
      <w:marRight w:val="0"/>
      <w:marTop w:val="0"/>
      <w:marBottom w:val="0"/>
      <w:divBdr>
        <w:top w:val="none" w:sz="0" w:space="0" w:color="auto"/>
        <w:left w:val="none" w:sz="0" w:space="0" w:color="auto"/>
        <w:bottom w:val="none" w:sz="0" w:space="0" w:color="auto"/>
        <w:right w:val="none" w:sz="0" w:space="0" w:color="auto"/>
      </w:divBdr>
    </w:div>
    <w:div w:id="1397821181">
      <w:bodyDiv w:val="1"/>
      <w:marLeft w:val="0"/>
      <w:marRight w:val="0"/>
      <w:marTop w:val="0"/>
      <w:marBottom w:val="0"/>
      <w:divBdr>
        <w:top w:val="none" w:sz="0" w:space="0" w:color="auto"/>
        <w:left w:val="none" w:sz="0" w:space="0" w:color="auto"/>
        <w:bottom w:val="none" w:sz="0" w:space="0" w:color="auto"/>
        <w:right w:val="none" w:sz="0" w:space="0" w:color="auto"/>
      </w:divBdr>
    </w:div>
    <w:div w:id="1397900155">
      <w:bodyDiv w:val="1"/>
      <w:marLeft w:val="0"/>
      <w:marRight w:val="0"/>
      <w:marTop w:val="0"/>
      <w:marBottom w:val="0"/>
      <w:divBdr>
        <w:top w:val="none" w:sz="0" w:space="0" w:color="auto"/>
        <w:left w:val="none" w:sz="0" w:space="0" w:color="auto"/>
        <w:bottom w:val="none" w:sz="0" w:space="0" w:color="auto"/>
        <w:right w:val="none" w:sz="0" w:space="0" w:color="auto"/>
      </w:divBdr>
    </w:div>
    <w:div w:id="1398015197">
      <w:bodyDiv w:val="1"/>
      <w:marLeft w:val="0"/>
      <w:marRight w:val="0"/>
      <w:marTop w:val="0"/>
      <w:marBottom w:val="0"/>
      <w:divBdr>
        <w:top w:val="none" w:sz="0" w:space="0" w:color="auto"/>
        <w:left w:val="none" w:sz="0" w:space="0" w:color="auto"/>
        <w:bottom w:val="none" w:sz="0" w:space="0" w:color="auto"/>
        <w:right w:val="none" w:sz="0" w:space="0" w:color="auto"/>
      </w:divBdr>
    </w:div>
    <w:div w:id="1398044167">
      <w:bodyDiv w:val="1"/>
      <w:marLeft w:val="0"/>
      <w:marRight w:val="0"/>
      <w:marTop w:val="0"/>
      <w:marBottom w:val="0"/>
      <w:divBdr>
        <w:top w:val="none" w:sz="0" w:space="0" w:color="auto"/>
        <w:left w:val="none" w:sz="0" w:space="0" w:color="auto"/>
        <w:bottom w:val="none" w:sz="0" w:space="0" w:color="auto"/>
        <w:right w:val="none" w:sz="0" w:space="0" w:color="auto"/>
      </w:divBdr>
    </w:div>
    <w:div w:id="1398437765">
      <w:bodyDiv w:val="1"/>
      <w:marLeft w:val="0"/>
      <w:marRight w:val="0"/>
      <w:marTop w:val="0"/>
      <w:marBottom w:val="0"/>
      <w:divBdr>
        <w:top w:val="none" w:sz="0" w:space="0" w:color="auto"/>
        <w:left w:val="none" w:sz="0" w:space="0" w:color="auto"/>
        <w:bottom w:val="none" w:sz="0" w:space="0" w:color="auto"/>
        <w:right w:val="none" w:sz="0" w:space="0" w:color="auto"/>
      </w:divBdr>
    </w:div>
    <w:div w:id="1398745858">
      <w:bodyDiv w:val="1"/>
      <w:marLeft w:val="0"/>
      <w:marRight w:val="0"/>
      <w:marTop w:val="0"/>
      <w:marBottom w:val="0"/>
      <w:divBdr>
        <w:top w:val="none" w:sz="0" w:space="0" w:color="auto"/>
        <w:left w:val="none" w:sz="0" w:space="0" w:color="auto"/>
        <w:bottom w:val="none" w:sz="0" w:space="0" w:color="auto"/>
        <w:right w:val="none" w:sz="0" w:space="0" w:color="auto"/>
      </w:divBdr>
      <w:divsChild>
        <w:div w:id="54085128">
          <w:marLeft w:val="0"/>
          <w:marRight w:val="0"/>
          <w:marTop w:val="0"/>
          <w:marBottom w:val="0"/>
          <w:divBdr>
            <w:top w:val="none" w:sz="0" w:space="0" w:color="auto"/>
            <w:left w:val="none" w:sz="0" w:space="0" w:color="auto"/>
            <w:bottom w:val="none" w:sz="0" w:space="0" w:color="auto"/>
            <w:right w:val="none" w:sz="0" w:space="0" w:color="auto"/>
          </w:divBdr>
        </w:div>
        <w:div w:id="58335673">
          <w:marLeft w:val="0"/>
          <w:marRight w:val="0"/>
          <w:marTop w:val="0"/>
          <w:marBottom w:val="0"/>
          <w:divBdr>
            <w:top w:val="none" w:sz="0" w:space="0" w:color="auto"/>
            <w:left w:val="none" w:sz="0" w:space="0" w:color="auto"/>
            <w:bottom w:val="none" w:sz="0" w:space="0" w:color="auto"/>
            <w:right w:val="none" w:sz="0" w:space="0" w:color="auto"/>
          </w:divBdr>
        </w:div>
        <w:div w:id="105857717">
          <w:marLeft w:val="0"/>
          <w:marRight w:val="0"/>
          <w:marTop w:val="0"/>
          <w:marBottom w:val="0"/>
          <w:divBdr>
            <w:top w:val="none" w:sz="0" w:space="0" w:color="auto"/>
            <w:left w:val="none" w:sz="0" w:space="0" w:color="auto"/>
            <w:bottom w:val="none" w:sz="0" w:space="0" w:color="auto"/>
            <w:right w:val="none" w:sz="0" w:space="0" w:color="auto"/>
          </w:divBdr>
        </w:div>
        <w:div w:id="129446410">
          <w:marLeft w:val="0"/>
          <w:marRight w:val="0"/>
          <w:marTop w:val="0"/>
          <w:marBottom w:val="0"/>
          <w:divBdr>
            <w:top w:val="none" w:sz="0" w:space="0" w:color="auto"/>
            <w:left w:val="none" w:sz="0" w:space="0" w:color="auto"/>
            <w:bottom w:val="none" w:sz="0" w:space="0" w:color="auto"/>
            <w:right w:val="none" w:sz="0" w:space="0" w:color="auto"/>
          </w:divBdr>
        </w:div>
        <w:div w:id="163250898">
          <w:marLeft w:val="0"/>
          <w:marRight w:val="0"/>
          <w:marTop w:val="0"/>
          <w:marBottom w:val="0"/>
          <w:divBdr>
            <w:top w:val="none" w:sz="0" w:space="0" w:color="auto"/>
            <w:left w:val="none" w:sz="0" w:space="0" w:color="auto"/>
            <w:bottom w:val="none" w:sz="0" w:space="0" w:color="auto"/>
            <w:right w:val="none" w:sz="0" w:space="0" w:color="auto"/>
          </w:divBdr>
        </w:div>
        <w:div w:id="232203514">
          <w:marLeft w:val="0"/>
          <w:marRight w:val="0"/>
          <w:marTop w:val="0"/>
          <w:marBottom w:val="0"/>
          <w:divBdr>
            <w:top w:val="none" w:sz="0" w:space="0" w:color="auto"/>
            <w:left w:val="none" w:sz="0" w:space="0" w:color="auto"/>
            <w:bottom w:val="none" w:sz="0" w:space="0" w:color="auto"/>
            <w:right w:val="none" w:sz="0" w:space="0" w:color="auto"/>
          </w:divBdr>
        </w:div>
        <w:div w:id="241525283">
          <w:marLeft w:val="0"/>
          <w:marRight w:val="0"/>
          <w:marTop w:val="0"/>
          <w:marBottom w:val="0"/>
          <w:divBdr>
            <w:top w:val="none" w:sz="0" w:space="0" w:color="auto"/>
            <w:left w:val="none" w:sz="0" w:space="0" w:color="auto"/>
            <w:bottom w:val="none" w:sz="0" w:space="0" w:color="auto"/>
            <w:right w:val="none" w:sz="0" w:space="0" w:color="auto"/>
          </w:divBdr>
        </w:div>
        <w:div w:id="247079146">
          <w:marLeft w:val="0"/>
          <w:marRight w:val="0"/>
          <w:marTop w:val="0"/>
          <w:marBottom w:val="0"/>
          <w:divBdr>
            <w:top w:val="none" w:sz="0" w:space="0" w:color="auto"/>
            <w:left w:val="none" w:sz="0" w:space="0" w:color="auto"/>
            <w:bottom w:val="none" w:sz="0" w:space="0" w:color="auto"/>
            <w:right w:val="none" w:sz="0" w:space="0" w:color="auto"/>
          </w:divBdr>
        </w:div>
        <w:div w:id="269901691">
          <w:marLeft w:val="0"/>
          <w:marRight w:val="0"/>
          <w:marTop w:val="0"/>
          <w:marBottom w:val="0"/>
          <w:divBdr>
            <w:top w:val="none" w:sz="0" w:space="0" w:color="auto"/>
            <w:left w:val="none" w:sz="0" w:space="0" w:color="auto"/>
            <w:bottom w:val="none" w:sz="0" w:space="0" w:color="auto"/>
            <w:right w:val="none" w:sz="0" w:space="0" w:color="auto"/>
          </w:divBdr>
        </w:div>
        <w:div w:id="324626560">
          <w:marLeft w:val="0"/>
          <w:marRight w:val="0"/>
          <w:marTop w:val="0"/>
          <w:marBottom w:val="0"/>
          <w:divBdr>
            <w:top w:val="none" w:sz="0" w:space="0" w:color="auto"/>
            <w:left w:val="none" w:sz="0" w:space="0" w:color="auto"/>
            <w:bottom w:val="none" w:sz="0" w:space="0" w:color="auto"/>
            <w:right w:val="none" w:sz="0" w:space="0" w:color="auto"/>
          </w:divBdr>
        </w:div>
        <w:div w:id="365718987">
          <w:marLeft w:val="0"/>
          <w:marRight w:val="0"/>
          <w:marTop w:val="0"/>
          <w:marBottom w:val="0"/>
          <w:divBdr>
            <w:top w:val="none" w:sz="0" w:space="0" w:color="auto"/>
            <w:left w:val="none" w:sz="0" w:space="0" w:color="auto"/>
            <w:bottom w:val="none" w:sz="0" w:space="0" w:color="auto"/>
            <w:right w:val="none" w:sz="0" w:space="0" w:color="auto"/>
          </w:divBdr>
        </w:div>
        <w:div w:id="375081142">
          <w:marLeft w:val="0"/>
          <w:marRight w:val="0"/>
          <w:marTop w:val="0"/>
          <w:marBottom w:val="0"/>
          <w:divBdr>
            <w:top w:val="none" w:sz="0" w:space="0" w:color="auto"/>
            <w:left w:val="none" w:sz="0" w:space="0" w:color="auto"/>
            <w:bottom w:val="none" w:sz="0" w:space="0" w:color="auto"/>
            <w:right w:val="none" w:sz="0" w:space="0" w:color="auto"/>
          </w:divBdr>
        </w:div>
        <w:div w:id="379519708">
          <w:marLeft w:val="0"/>
          <w:marRight w:val="0"/>
          <w:marTop w:val="0"/>
          <w:marBottom w:val="0"/>
          <w:divBdr>
            <w:top w:val="none" w:sz="0" w:space="0" w:color="auto"/>
            <w:left w:val="none" w:sz="0" w:space="0" w:color="auto"/>
            <w:bottom w:val="none" w:sz="0" w:space="0" w:color="auto"/>
            <w:right w:val="none" w:sz="0" w:space="0" w:color="auto"/>
          </w:divBdr>
        </w:div>
        <w:div w:id="507446748">
          <w:marLeft w:val="0"/>
          <w:marRight w:val="0"/>
          <w:marTop w:val="0"/>
          <w:marBottom w:val="0"/>
          <w:divBdr>
            <w:top w:val="none" w:sz="0" w:space="0" w:color="auto"/>
            <w:left w:val="none" w:sz="0" w:space="0" w:color="auto"/>
            <w:bottom w:val="none" w:sz="0" w:space="0" w:color="auto"/>
            <w:right w:val="none" w:sz="0" w:space="0" w:color="auto"/>
          </w:divBdr>
        </w:div>
        <w:div w:id="530071894">
          <w:marLeft w:val="0"/>
          <w:marRight w:val="0"/>
          <w:marTop w:val="0"/>
          <w:marBottom w:val="0"/>
          <w:divBdr>
            <w:top w:val="none" w:sz="0" w:space="0" w:color="auto"/>
            <w:left w:val="none" w:sz="0" w:space="0" w:color="auto"/>
            <w:bottom w:val="none" w:sz="0" w:space="0" w:color="auto"/>
            <w:right w:val="none" w:sz="0" w:space="0" w:color="auto"/>
          </w:divBdr>
        </w:div>
        <w:div w:id="561595746">
          <w:marLeft w:val="0"/>
          <w:marRight w:val="0"/>
          <w:marTop w:val="0"/>
          <w:marBottom w:val="0"/>
          <w:divBdr>
            <w:top w:val="none" w:sz="0" w:space="0" w:color="auto"/>
            <w:left w:val="none" w:sz="0" w:space="0" w:color="auto"/>
            <w:bottom w:val="none" w:sz="0" w:space="0" w:color="auto"/>
            <w:right w:val="none" w:sz="0" w:space="0" w:color="auto"/>
          </w:divBdr>
        </w:div>
        <w:div w:id="650838544">
          <w:marLeft w:val="0"/>
          <w:marRight w:val="0"/>
          <w:marTop w:val="0"/>
          <w:marBottom w:val="0"/>
          <w:divBdr>
            <w:top w:val="none" w:sz="0" w:space="0" w:color="auto"/>
            <w:left w:val="none" w:sz="0" w:space="0" w:color="auto"/>
            <w:bottom w:val="none" w:sz="0" w:space="0" w:color="auto"/>
            <w:right w:val="none" w:sz="0" w:space="0" w:color="auto"/>
          </w:divBdr>
        </w:div>
        <w:div w:id="676661038">
          <w:marLeft w:val="0"/>
          <w:marRight w:val="0"/>
          <w:marTop w:val="0"/>
          <w:marBottom w:val="0"/>
          <w:divBdr>
            <w:top w:val="none" w:sz="0" w:space="0" w:color="auto"/>
            <w:left w:val="none" w:sz="0" w:space="0" w:color="auto"/>
            <w:bottom w:val="none" w:sz="0" w:space="0" w:color="auto"/>
            <w:right w:val="none" w:sz="0" w:space="0" w:color="auto"/>
          </w:divBdr>
        </w:div>
        <w:div w:id="687104718">
          <w:marLeft w:val="0"/>
          <w:marRight w:val="0"/>
          <w:marTop w:val="0"/>
          <w:marBottom w:val="0"/>
          <w:divBdr>
            <w:top w:val="none" w:sz="0" w:space="0" w:color="auto"/>
            <w:left w:val="none" w:sz="0" w:space="0" w:color="auto"/>
            <w:bottom w:val="none" w:sz="0" w:space="0" w:color="auto"/>
            <w:right w:val="none" w:sz="0" w:space="0" w:color="auto"/>
          </w:divBdr>
        </w:div>
        <w:div w:id="694842835">
          <w:marLeft w:val="0"/>
          <w:marRight w:val="0"/>
          <w:marTop w:val="0"/>
          <w:marBottom w:val="0"/>
          <w:divBdr>
            <w:top w:val="none" w:sz="0" w:space="0" w:color="auto"/>
            <w:left w:val="none" w:sz="0" w:space="0" w:color="auto"/>
            <w:bottom w:val="none" w:sz="0" w:space="0" w:color="auto"/>
            <w:right w:val="none" w:sz="0" w:space="0" w:color="auto"/>
          </w:divBdr>
        </w:div>
        <w:div w:id="744380986">
          <w:marLeft w:val="0"/>
          <w:marRight w:val="0"/>
          <w:marTop w:val="0"/>
          <w:marBottom w:val="0"/>
          <w:divBdr>
            <w:top w:val="none" w:sz="0" w:space="0" w:color="auto"/>
            <w:left w:val="none" w:sz="0" w:space="0" w:color="auto"/>
            <w:bottom w:val="none" w:sz="0" w:space="0" w:color="auto"/>
            <w:right w:val="none" w:sz="0" w:space="0" w:color="auto"/>
          </w:divBdr>
        </w:div>
        <w:div w:id="785782434">
          <w:marLeft w:val="0"/>
          <w:marRight w:val="0"/>
          <w:marTop w:val="0"/>
          <w:marBottom w:val="0"/>
          <w:divBdr>
            <w:top w:val="none" w:sz="0" w:space="0" w:color="auto"/>
            <w:left w:val="none" w:sz="0" w:space="0" w:color="auto"/>
            <w:bottom w:val="none" w:sz="0" w:space="0" w:color="auto"/>
            <w:right w:val="none" w:sz="0" w:space="0" w:color="auto"/>
          </w:divBdr>
        </w:div>
        <w:div w:id="810250981">
          <w:marLeft w:val="0"/>
          <w:marRight w:val="0"/>
          <w:marTop w:val="0"/>
          <w:marBottom w:val="0"/>
          <w:divBdr>
            <w:top w:val="none" w:sz="0" w:space="0" w:color="auto"/>
            <w:left w:val="none" w:sz="0" w:space="0" w:color="auto"/>
            <w:bottom w:val="none" w:sz="0" w:space="0" w:color="auto"/>
            <w:right w:val="none" w:sz="0" w:space="0" w:color="auto"/>
          </w:divBdr>
        </w:div>
        <w:div w:id="854853990">
          <w:marLeft w:val="0"/>
          <w:marRight w:val="0"/>
          <w:marTop w:val="0"/>
          <w:marBottom w:val="0"/>
          <w:divBdr>
            <w:top w:val="none" w:sz="0" w:space="0" w:color="auto"/>
            <w:left w:val="none" w:sz="0" w:space="0" w:color="auto"/>
            <w:bottom w:val="none" w:sz="0" w:space="0" w:color="auto"/>
            <w:right w:val="none" w:sz="0" w:space="0" w:color="auto"/>
          </w:divBdr>
        </w:div>
        <w:div w:id="862865963">
          <w:marLeft w:val="0"/>
          <w:marRight w:val="0"/>
          <w:marTop w:val="0"/>
          <w:marBottom w:val="0"/>
          <w:divBdr>
            <w:top w:val="none" w:sz="0" w:space="0" w:color="auto"/>
            <w:left w:val="none" w:sz="0" w:space="0" w:color="auto"/>
            <w:bottom w:val="none" w:sz="0" w:space="0" w:color="auto"/>
            <w:right w:val="none" w:sz="0" w:space="0" w:color="auto"/>
          </w:divBdr>
        </w:div>
        <w:div w:id="945817433">
          <w:marLeft w:val="0"/>
          <w:marRight w:val="0"/>
          <w:marTop w:val="0"/>
          <w:marBottom w:val="0"/>
          <w:divBdr>
            <w:top w:val="none" w:sz="0" w:space="0" w:color="auto"/>
            <w:left w:val="none" w:sz="0" w:space="0" w:color="auto"/>
            <w:bottom w:val="none" w:sz="0" w:space="0" w:color="auto"/>
            <w:right w:val="none" w:sz="0" w:space="0" w:color="auto"/>
          </w:divBdr>
        </w:div>
        <w:div w:id="997804306">
          <w:marLeft w:val="0"/>
          <w:marRight w:val="0"/>
          <w:marTop w:val="0"/>
          <w:marBottom w:val="0"/>
          <w:divBdr>
            <w:top w:val="none" w:sz="0" w:space="0" w:color="auto"/>
            <w:left w:val="none" w:sz="0" w:space="0" w:color="auto"/>
            <w:bottom w:val="none" w:sz="0" w:space="0" w:color="auto"/>
            <w:right w:val="none" w:sz="0" w:space="0" w:color="auto"/>
          </w:divBdr>
        </w:div>
        <w:div w:id="1000423848">
          <w:marLeft w:val="0"/>
          <w:marRight w:val="0"/>
          <w:marTop w:val="0"/>
          <w:marBottom w:val="0"/>
          <w:divBdr>
            <w:top w:val="none" w:sz="0" w:space="0" w:color="auto"/>
            <w:left w:val="none" w:sz="0" w:space="0" w:color="auto"/>
            <w:bottom w:val="none" w:sz="0" w:space="0" w:color="auto"/>
            <w:right w:val="none" w:sz="0" w:space="0" w:color="auto"/>
          </w:divBdr>
        </w:div>
        <w:div w:id="1001275620">
          <w:marLeft w:val="0"/>
          <w:marRight w:val="0"/>
          <w:marTop w:val="0"/>
          <w:marBottom w:val="0"/>
          <w:divBdr>
            <w:top w:val="none" w:sz="0" w:space="0" w:color="auto"/>
            <w:left w:val="none" w:sz="0" w:space="0" w:color="auto"/>
            <w:bottom w:val="none" w:sz="0" w:space="0" w:color="auto"/>
            <w:right w:val="none" w:sz="0" w:space="0" w:color="auto"/>
          </w:divBdr>
        </w:div>
        <w:div w:id="1033193857">
          <w:marLeft w:val="0"/>
          <w:marRight w:val="0"/>
          <w:marTop w:val="0"/>
          <w:marBottom w:val="0"/>
          <w:divBdr>
            <w:top w:val="none" w:sz="0" w:space="0" w:color="auto"/>
            <w:left w:val="none" w:sz="0" w:space="0" w:color="auto"/>
            <w:bottom w:val="none" w:sz="0" w:space="0" w:color="auto"/>
            <w:right w:val="none" w:sz="0" w:space="0" w:color="auto"/>
          </w:divBdr>
        </w:div>
        <w:div w:id="1060325108">
          <w:marLeft w:val="0"/>
          <w:marRight w:val="0"/>
          <w:marTop w:val="0"/>
          <w:marBottom w:val="0"/>
          <w:divBdr>
            <w:top w:val="none" w:sz="0" w:space="0" w:color="auto"/>
            <w:left w:val="none" w:sz="0" w:space="0" w:color="auto"/>
            <w:bottom w:val="none" w:sz="0" w:space="0" w:color="auto"/>
            <w:right w:val="none" w:sz="0" w:space="0" w:color="auto"/>
          </w:divBdr>
        </w:div>
        <w:div w:id="1090584986">
          <w:marLeft w:val="0"/>
          <w:marRight w:val="0"/>
          <w:marTop w:val="0"/>
          <w:marBottom w:val="0"/>
          <w:divBdr>
            <w:top w:val="none" w:sz="0" w:space="0" w:color="auto"/>
            <w:left w:val="none" w:sz="0" w:space="0" w:color="auto"/>
            <w:bottom w:val="none" w:sz="0" w:space="0" w:color="auto"/>
            <w:right w:val="none" w:sz="0" w:space="0" w:color="auto"/>
          </w:divBdr>
        </w:div>
        <w:div w:id="1110467679">
          <w:marLeft w:val="0"/>
          <w:marRight w:val="0"/>
          <w:marTop w:val="0"/>
          <w:marBottom w:val="0"/>
          <w:divBdr>
            <w:top w:val="none" w:sz="0" w:space="0" w:color="auto"/>
            <w:left w:val="none" w:sz="0" w:space="0" w:color="auto"/>
            <w:bottom w:val="none" w:sz="0" w:space="0" w:color="auto"/>
            <w:right w:val="none" w:sz="0" w:space="0" w:color="auto"/>
          </w:divBdr>
        </w:div>
        <w:div w:id="1140147041">
          <w:marLeft w:val="0"/>
          <w:marRight w:val="0"/>
          <w:marTop w:val="0"/>
          <w:marBottom w:val="0"/>
          <w:divBdr>
            <w:top w:val="none" w:sz="0" w:space="0" w:color="auto"/>
            <w:left w:val="none" w:sz="0" w:space="0" w:color="auto"/>
            <w:bottom w:val="none" w:sz="0" w:space="0" w:color="auto"/>
            <w:right w:val="none" w:sz="0" w:space="0" w:color="auto"/>
          </w:divBdr>
        </w:div>
        <w:div w:id="1150832318">
          <w:marLeft w:val="0"/>
          <w:marRight w:val="0"/>
          <w:marTop w:val="0"/>
          <w:marBottom w:val="0"/>
          <w:divBdr>
            <w:top w:val="none" w:sz="0" w:space="0" w:color="auto"/>
            <w:left w:val="none" w:sz="0" w:space="0" w:color="auto"/>
            <w:bottom w:val="none" w:sz="0" w:space="0" w:color="auto"/>
            <w:right w:val="none" w:sz="0" w:space="0" w:color="auto"/>
          </w:divBdr>
        </w:div>
        <w:div w:id="1157499917">
          <w:marLeft w:val="0"/>
          <w:marRight w:val="0"/>
          <w:marTop w:val="0"/>
          <w:marBottom w:val="0"/>
          <w:divBdr>
            <w:top w:val="none" w:sz="0" w:space="0" w:color="auto"/>
            <w:left w:val="none" w:sz="0" w:space="0" w:color="auto"/>
            <w:bottom w:val="none" w:sz="0" w:space="0" w:color="auto"/>
            <w:right w:val="none" w:sz="0" w:space="0" w:color="auto"/>
          </w:divBdr>
        </w:div>
        <w:div w:id="1186214514">
          <w:marLeft w:val="0"/>
          <w:marRight w:val="0"/>
          <w:marTop w:val="0"/>
          <w:marBottom w:val="0"/>
          <w:divBdr>
            <w:top w:val="none" w:sz="0" w:space="0" w:color="auto"/>
            <w:left w:val="none" w:sz="0" w:space="0" w:color="auto"/>
            <w:bottom w:val="none" w:sz="0" w:space="0" w:color="auto"/>
            <w:right w:val="none" w:sz="0" w:space="0" w:color="auto"/>
          </w:divBdr>
        </w:div>
        <w:div w:id="1227372244">
          <w:marLeft w:val="0"/>
          <w:marRight w:val="0"/>
          <w:marTop w:val="0"/>
          <w:marBottom w:val="0"/>
          <w:divBdr>
            <w:top w:val="none" w:sz="0" w:space="0" w:color="auto"/>
            <w:left w:val="none" w:sz="0" w:space="0" w:color="auto"/>
            <w:bottom w:val="none" w:sz="0" w:space="0" w:color="auto"/>
            <w:right w:val="none" w:sz="0" w:space="0" w:color="auto"/>
          </w:divBdr>
        </w:div>
        <w:div w:id="1241986760">
          <w:marLeft w:val="0"/>
          <w:marRight w:val="0"/>
          <w:marTop w:val="0"/>
          <w:marBottom w:val="0"/>
          <w:divBdr>
            <w:top w:val="none" w:sz="0" w:space="0" w:color="auto"/>
            <w:left w:val="none" w:sz="0" w:space="0" w:color="auto"/>
            <w:bottom w:val="none" w:sz="0" w:space="0" w:color="auto"/>
            <w:right w:val="none" w:sz="0" w:space="0" w:color="auto"/>
          </w:divBdr>
        </w:div>
        <w:div w:id="1261336362">
          <w:marLeft w:val="0"/>
          <w:marRight w:val="0"/>
          <w:marTop w:val="0"/>
          <w:marBottom w:val="0"/>
          <w:divBdr>
            <w:top w:val="none" w:sz="0" w:space="0" w:color="auto"/>
            <w:left w:val="none" w:sz="0" w:space="0" w:color="auto"/>
            <w:bottom w:val="none" w:sz="0" w:space="0" w:color="auto"/>
            <w:right w:val="none" w:sz="0" w:space="0" w:color="auto"/>
          </w:divBdr>
        </w:div>
        <w:div w:id="1267231043">
          <w:marLeft w:val="0"/>
          <w:marRight w:val="0"/>
          <w:marTop w:val="0"/>
          <w:marBottom w:val="0"/>
          <w:divBdr>
            <w:top w:val="none" w:sz="0" w:space="0" w:color="auto"/>
            <w:left w:val="none" w:sz="0" w:space="0" w:color="auto"/>
            <w:bottom w:val="none" w:sz="0" w:space="0" w:color="auto"/>
            <w:right w:val="none" w:sz="0" w:space="0" w:color="auto"/>
          </w:divBdr>
        </w:div>
        <w:div w:id="1285648052">
          <w:marLeft w:val="0"/>
          <w:marRight w:val="0"/>
          <w:marTop w:val="0"/>
          <w:marBottom w:val="0"/>
          <w:divBdr>
            <w:top w:val="none" w:sz="0" w:space="0" w:color="auto"/>
            <w:left w:val="none" w:sz="0" w:space="0" w:color="auto"/>
            <w:bottom w:val="none" w:sz="0" w:space="0" w:color="auto"/>
            <w:right w:val="none" w:sz="0" w:space="0" w:color="auto"/>
          </w:divBdr>
        </w:div>
        <w:div w:id="1326666655">
          <w:marLeft w:val="0"/>
          <w:marRight w:val="0"/>
          <w:marTop w:val="0"/>
          <w:marBottom w:val="0"/>
          <w:divBdr>
            <w:top w:val="none" w:sz="0" w:space="0" w:color="auto"/>
            <w:left w:val="none" w:sz="0" w:space="0" w:color="auto"/>
            <w:bottom w:val="none" w:sz="0" w:space="0" w:color="auto"/>
            <w:right w:val="none" w:sz="0" w:space="0" w:color="auto"/>
          </w:divBdr>
        </w:div>
        <w:div w:id="1349143489">
          <w:marLeft w:val="0"/>
          <w:marRight w:val="0"/>
          <w:marTop w:val="0"/>
          <w:marBottom w:val="0"/>
          <w:divBdr>
            <w:top w:val="none" w:sz="0" w:space="0" w:color="auto"/>
            <w:left w:val="none" w:sz="0" w:space="0" w:color="auto"/>
            <w:bottom w:val="none" w:sz="0" w:space="0" w:color="auto"/>
            <w:right w:val="none" w:sz="0" w:space="0" w:color="auto"/>
          </w:divBdr>
        </w:div>
        <w:div w:id="1472479189">
          <w:marLeft w:val="0"/>
          <w:marRight w:val="0"/>
          <w:marTop w:val="0"/>
          <w:marBottom w:val="0"/>
          <w:divBdr>
            <w:top w:val="none" w:sz="0" w:space="0" w:color="auto"/>
            <w:left w:val="none" w:sz="0" w:space="0" w:color="auto"/>
            <w:bottom w:val="none" w:sz="0" w:space="0" w:color="auto"/>
            <w:right w:val="none" w:sz="0" w:space="0" w:color="auto"/>
          </w:divBdr>
        </w:div>
        <w:div w:id="1634360822">
          <w:marLeft w:val="0"/>
          <w:marRight w:val="0"/>
          <w:marTop w:val="0"/>
          <w:marBottom w:val="0"/>
          <w:divBdr>
            <w:top w:val="none" w:sz="0" w:space="0" w:color="auto"/>
            <w:left w:val="none" w:sz="0" w:space="0" w:color="auto"/>
            <w:bottom w:val="none" w:sz="0" w:space="0" w:color="auto"/>
            <w:right w:val="none" w:sz="0" w:space="0" w:color="auto"/>
          </w:divBdr>
        </w:div>
        <w:div w:id="1638334981">
          <w:marLeft w:val="0"/>
          <w:marRight w:val="0"/>
          <w:marTop w:val="0"/>
          <w:marBottom w:val="0"/>
          <w:divBdr>
            <w:top w:val="none" w:sz="0" w:space="0" w:color="auto"/>
            <w:left w:val="none" w:sz="0" w:space="0" w:color="auto"/>
            <w:bottom w:val="none" w:sz="0" w:space="0" w:color="auto"/>
            <w:right w:val="none" w:sz="0" w:space="0" w:color="auto"/>
          </w:divBdr>
        </w:div>
        <w:div w:id="1639460218">
          <w:marLeft w:val="0"/>
          <w:marRight w:val="0"/>
          <w:marTop w:val="0"/>
          <w:marBottom w:val="0"/>
          <w:divBdr>
            <w:top w:val="none" w:sz="0" w:space="0" w:color="auto"/>
            <w:left w:val="none" w:sz="0" w:space="0" w:color="auto"/>
            <w:bottom w:val="none" w:sz="0" w:space="0" w:color="auto"/>
            <w:right w:val="none" w:sz="0" w:space="0" w:color="auto"/>
          </w:divBdr>
        </w:div>
        <w:div w:id="1644188715">
          <w:marLeft w:val="0"/>
          <w:marRight w:val="0"/>
          <w:marTop w:val="0"/>
          <w:marBottom w:val="0"/>
          <w:divBdr>
            <w:top w:val="none" w:sz="0" w:space="0" w:color="auto"/>
            <w:left w:val="none" w:sz="0" w:space="0" w:color="auto"/>
            <w:bottom w:val="none" w:sz="0" w:space="0" w:color="auto"/>
            <w:right w:val="none" w:sz="0" w:space="0" w:color="auto"/>
          </w:divBdr>
        </w:div>
        <w:div w:id="1692602819">
          <w:marLeft w:val="0"/>
          <w:marRight w:val="0"/>
          <w:marTop w:val="0"/>
          <w:marBottom w:val="0"/>
          <w:divBdr>
            <w:top w:val="none" w:sz="0" w:space="0" w:color="auto"/>
            <w:left w:val="none" w:sz="0" w:space="0" w:color="auto"/>
            <w:bottom w:val="none" w:sz="0" w:space="0" w:color="auto"/>
            <w:right w:val="none" w:sz="0" w:space="0" w:color="auto"/>
          </w:divBdr>
        </w:div>
        <w:div w:id="1751930833">
          <w:marLeft w:val="0"/>
          <w:marRight w:val="0"/>
          <w:marTop w:val="0"/>
          <w:marBottom w:val="0"/>
          <w:divBdr>
            <w:top w:val="none" w:sz="0" w:space="0" w:color="auto"/>
            <w:left w:val="none" w:sz="0" w:space="0" w:color="auto"/>
            <w:bottom w:val="none" w:sz="0" w:space="0" w:color="auto"/>
            <w:right w:val="none" w:sz="0" w:space="0" w:color="auto"/>
          </w:divBdr>
        </w:div>
        <w:div w:id="1757970023">
          <w:marLeft w:val="0"/>
          <w:marRight w:val="0"/>
          <w:marTop w:val="0"/>
          <w:marBottom w:val="0"/>
          <w:divBdr>
            <w:top w:val="none" w:sz="0" w:space="0" w:color="auto"/>
            <w:left w:val="none" w:sz="0" w:space="0" w:color="auto"/>
            <w:bottom w:val="none" w:sz="0" w:space="0" w:color="auto"/>
            <w:right w:val="none" w:sz="0" w:space="0" w:color="auto"/>
          </w:divBdr>
        </w:div>
        <w:div w:id="1758481055">
          <w:marLeft w:val="0"/>
          <w:marRight w:val="0"/>
          <w:marTop w:val="0"/>
          <w:marBottom w:val="0"/>
          <w:divBdr>
            <w:top w:val="none" w:sz="0" w:space="0" w:color="auto"/>
            <w:left w:val="none" w:sz="0" w:space="0" w:color="auto"/>
            <w:bottom w:val="none" w:sz="0" w:space="0" w:color="auto"/>
            <w:right w:val="none" w:sz="0" w:space="0" w:color="auto"/>
          </w:divBdr>
        </w:div>
        <w:div w:id="1773016434">
          <w:marLeft w:val="0"/>
          <w:marRight w:val="0"/>
          <w:marTop w:val="0"/>
          <w:marBottom w:val="0"/>
          <w:divBdr>
            <w:top w:val="none" w:sz="0" w:space="0" w:color="auto"/>
            <w:left w:val="none" w:sz="0" w:space="0" w:color="auto"/>
            <w:bottom w:val="none" w:sz="0" w:space="0" w:color="auto"/>
            <w:right w:val="none" w:sz="0" w:space="0" w:color="auto"/>
          </w:divBdr>
        </w:div>
        <w:div w:id="1796679151">
          <w:marLeft w:val="0"/>
          <w:marRight w:val="0"/>
          <w:marTop w:val="0"/>
          <w:marBottom w:val="0"/>
          <w:divBdr>
            <w:top w:val="none" w:sz="0" w:space="0" w:color="auto"/>
            <w:left w:val="none" w:sz="0" w:space="0" w:color="auto"/>
            <w:bottom w:val="none" w:sz="0" w:space="0" w:color="auto"/>
            <w:right w:val="none" w:sz="0" w:space="0" w:color="auto"/>
          </w:divBdr>
        </w:div>
        <w:div w:id="1814298666">
          <w:marLeft w:val="0"/>
          <w:marRight w:val="0"/>
          <w:marTop w:val="0"/>
          <w:marBottom w:val="0"/>
          <w:divBdr>
            <w:top w:val="none" w:sz="0" w:space="0" w:color="auto"/>
            <w:left w:val="none" w:sz="0" w:space="0" w:color="auto"/>
            <w:bottom w:val="none" w:sz="0" w:space="0" w:color="auto"/>
            <w:right w:val="none" w:sz="0" w:space="0" w:color="auto"/>
          </w:divBdr>
        </w:div>
        <w:div w:id="1825506733">
          <w:marLeft w:val="0"/>
          <w:marRight w:val="0"/>
          <w:marTop w:val="0"/>
          <w:marBottom w:val="0"/>
          <w:divBdr>
            <w:top w:val="none" w:sz="0" w:space="0" w:color="auto"/>
            <w:left w:val="none" w:sz="0" w:space="0" w:color="auto"/>
            <w:bottom w:val="none" w:sz="0" w:space="0" w:color="auto"/>
            <w:right w:val="none" w:sz="0" w:space="0" w:color="auto"/>
          </w:divBdr>
        </w:div>
        <w:div w:id="1845783640">
          <w:marLeft w:val="0"/>
          <w:marRight w:val="0"/>
          <w:marTop w:val="0"/>
          <w:marBottom w:val="0"/>
          <w:divBdr>
            <w:top w:val="none" w:sz="0" w:space="0" w:color="auto"/>
            <w:left w:val="none" w:sz="0" w:space="0" w:color="auto"/>
            <w:bottom w:val="none" w:sz="0" w:space="0" w:color="auto"/>
            <w:right w:val="none" w:sz="0" w:space="0" w:color="auto"/>
          </w:divBdr>
        </w:div>
        <w:div w:id="1928347932">
          <w:marLeft w:val="0"/>
          <w:marRight w:val="0"/>
          <w:marTop w:val="0"/>
          <w:marBottom w:val="0"/>
          <w:divBdr>
            <w:top w:val="none" w:sz="0" w:space="0" w:color="auto"/>
            <w:left w:val="none" w:sz="0" w:space="0" w:color="auto"/>
            <w:bottom w:val="none" w:sz="0" w:space="0" w:color="auto"/>
            <w:right w:val="none" w:sz="0" w:space="0" w:color="auto"/>
          </w:divBdr>
        </w:div>
        <w:div w:id="1931425882">
          <w:marLeft w:val="0"/>
          <w:marRight w:val="0"/>
          <w:marTop w:val="0"/>
          <w:marBottom w:val="0"/>
          <w:divBdr>
            <w:top w:val="none" w:sz="0" w:space="0" w:color="auto"/>
            <w:left w:val="none" w:sz="0" w:space="0" w:color="auto"/>
            <w:bottom w:val="none" w:sz="0" w:space="0" w:color="auto"/>
            <w:right w:val="none" w:sz="0" w:space="0" w:color="auto"/>
          </w:divBdr>
        </w:div>
        <w:div w:id="1997220961">
          <w:marLeft w:val="0"/>
          <w:marRight w:val="0"/>
          <w:marTop w:val="0"/>
          <w:marBottom w:val="0"/>
          <w:divBdr>
            <w:top w:val="none" w:sz="0" w:space="0" w:color="auto"/>
            <w:left w:val="none" w:sz="0" w:space="0" w:color="auto"/>
            <w:bottom w:val="none" w:sz="0" w:space="0" w:color="auto"/>
            <w:right w:val="none" w:sz="0" w:space="0" w:color="auto"/>
          </w:divBdr>
        </w:div>
        <w:div w:id="2024356669">
          <w:marLeft w:val="0"/>
          <w:marRight w:val="0"/>
          <w:marTop w:val="0"/>
          <w:marBottom w:val="0"/>
          <w:divBdr>
            <w:top w:val="none" w:sz="0" w:space="0" w:color="auto"/>
            <w:left w:val="none" w:sz="0" w:space="0" w:color="auto"/>
            <w:bottom w:val="none" w:sz="0" w:space="0" w:color="auto"/>
            <w:right w:val="none" w:sz="0" w:space="0" w:color="auto"/>
          </w:divBdr>
        </w:div>
        <w:div w:id="2042391591">
          <w:marLeft w:val="0"/>
          <w:marRight w:val="0"/>
          <w:marTop w:val="0"/>
          <w:marBottom w:val="0"/>
          <w:divBdr>
            <w:top w:val="none" w:sz="0" w:space="0" w:color="auto"/>
            <w:left w:val="none" w:sz="0" w:space="0" w:color="auto"/>
            <w:bottom w:val="none" w:sz="0" w:space="0" w:color="auto"/>
            <w:right w:val="none" w:sz="0" w:space="0" w:color="auto"/>
          </w:divBdr>
        </w:div>
        <w:div w:id="2088072753">
          <w:marLeft w:val="0"/>
          <w:marRight w:val="0"/>
          <w:marTop w:val="0"/>
          <w:marBottom w:val="0"/>
          <w:divBdr>
            <w:top w:val="none" w:sz="0" w:space="0" w:color="auto"/>
            <w:left w:val="none" w:sz="0" w:space="0" w:color="auto"/>
            <w:bottom w:val="none" w:sz="0" w:space="0" w:color="auto"/>
            <w:right w:val="none" w:sz="0" w:space="0" w:color="auto"/>
          </w:divBdr>
        </w:div>
        <w:div w:id="2123181928">
          <w:marLeft w:val="0"/>
          <w:marRight w:val="0"/>
          <w:marTop w:val="0"/>
          <w:marBottom w:val="0"/>
          <w:divBdr>
            <w:top w:val="none" w:sz="0" w:space="0" w:color="auto"/>
            <w:left w:val="none" w:sz="0" w:space="0" w:color="auto"/>
            <w:bottom w:val="none" w:sz="0" w:space="0" w:color="auto"/>
            <w:right w:val="none" w:sz="0" w:space="0" w:color="auto"/>
          </w:divBdr>
        </w:div>
      </w:divsChild>
    </w:div>
    <w:div w:id="1398823709">
      <w:bodyDiv w:val="1"/>
      <w:marLeft w:val="0"/>
      <w:marRight w:val="0"/>
      <w:marTop w:val="0"/>
      <w:marBottom w:val="0"/>
      <w:divBdr>
        <w:top w:val="none" w:sz="0" w:space="0" w:color="auto"/>
        <w:left w:val="none" w:sz="0" w:space="0" w:color="auto"/>
        <w:bottom w:val="none" w:sz="0" w:space="0" w:color="auto"/>
        <w:right w:val="none" w:sz="0" w:space="0" w:color="auto"/>
      </w:divBdr>
    </w:div>
    <w:div w:id="1398939169">
      <w:bodyDiv w:val="1"/>
      <w:marLeft w:val="0"/>
      <w:marRight w:val="0"/>
      <w:marTop w:val="0"/>
      <w:marBottom w:val="0"/>
      <w:divBdr>
        <w:top w:val="none" w:sz="0" w:space="0" w:color="auto"/>
        <w:left w:val="none" w:sz="0" w:space="0" w:color="auto"/>
        <w:bottom w:val="none" w:sz="0" w:space="0" w:color="auto"/>
        <w:right w:val="none" w:sz="0" w:space="0" w:color="auto"/>
      </w:divBdr>
    </w:div>
    <w:div w:id="1399205622">
      <w:bodyDiv w:val="1"/>
      <w:marLeft w:val="0"/>
      <w:marRight w:val="0"/>
      <w:marTop w:val="0"/>
      <w:marBottom w:val="0"/>
      <w:divBdr>
        <w:top w:val="none" w:sz="0" w:space="0" w:color="auto"/>
        <w:left w:val="none" w:sz="0" w:space="0" w:color="auto"/>
        <w:bottom w:val="none" w:sz="0" w:space="0" w:color="auto"/>
        <w:right w:val="none" w:sz="0" w:space="0" w:color="auto"/>
      </w:divBdr>
    </w:div>
    <w:div w:id="1399208928">
      <w:bodyDiv w:val="1"/>
      <w:marLeft w:val="0"/>
      <w:marRight w:val="0"/>
      <w:marTop w:val="0"/>
      <w:marBottom w:val="0"/>
      <w:divBdr>
        <w:top w:val="none" w:sz="0" w:space="0" w:color="auto"/>
        <w:left w:val="none" w:sz="0" w:space="0" w:color="auto"/>
        <w:bottom w:val="none" w:sz="0" w:space="0" w:color="auto"/>
        <w:right w:val="none" w:sz="0" w:space="0" w:color="auto"/>
      </w:divBdr>
    </w:div>
    <w:div w:id="1399474809">
      <w:bodyDiv w:val="1"/>
      <w:marLeft w:val="0"/>
      <w:marRight w:val="0"/>
      <w:marTop w:val="0"/>
      <w:marBottom w:val="0"/>
      <w:divBdr>
        <w:top w:val="none" w:sz="0" w:space="0" w:color="auto"/>
        <w:left w:val="none" w:sz="0" w:space="0" w:color="auto"/>
        <w:bottom w:val="none" w:sz="0" w:space="0" w:color="auto"/>
        <w:right w:val="none" w:sz="0" w:space="0" w:color="auto"/>
      </w:divBdr>
    </w:div>
    <w:div w:id="1399477203">
      <w:bodyDiv w:val="1"/>
      <w:marLeft w:val="0"/>
      <w:marRight w:val="0"/>
      <w:marTop w:val="0"/>
      <w:marBottom w:val="0"/>
      <w:divBdr>
        <w:top w:val="none" w:sz="0" w:space="0" w:color="auto"/>
        <w:left w:val="none" w:sz="0" w:space="0" w:color="auto"/>
        <w:bottom w:val="none" w:sz="0" w:space="0" w:color="auto"/>
        <w:right w:val="none" w:sz="0" w:space="0" w:color="auto"/>
      </w:divBdr>
    </w:div>
    <w:div w:id="1400058247">
      <w:bodyDiv w:val="1"/>
      <w:marLeft w:val="0"/>
      <w:marRight w:val="0"/>
      <w:marTop w:val="0"/>
      <w:marBottom w:val="0"/>
      <w:divBdr>
        <w:top w:val="none" w:sz="0" w:space="0" w:color="auto"/>
        <w:left w:val="none" w:sz="0" w:space="0" w:color="auto"/>
        <w:bottom w:val="none" w:sz="0" w:space="0" w:color="auto"/>
        <w:right w:val="none" w:sz="0" w:space="0" w:color="auto"/>
      </w:divBdr>
    </w:div>
    <w:div w:id="1400203192">
      <w:bodyDiv w:val="1"/>
      <w:marLeft w:val="0"/>
      <w:marRight w:val="0"/>
      <w:marTop w:val="0"/>
      <w:marBottom w:val="0"/>
      <w:divBdr>
        <w:top w:val="none" w:sz="0" w:space="0" w:color="auto"/>
        <w:left w:val="none" w:sz="0" w:space="0" w:color="auto"/>
        <w:bottom w:val="none" w:sz="0" w:space="0" w:color="auto"/>
        <w:right w:val="none" w:sz="0" w:space="0" w:color="auto"/>
      </w:divBdr>
    </w:div>
    <w:div w:id="1400515186">
      <w:bodyDiv w:val="1"/>
      <w:marLeft w:val="0"/>
      <w:marRight w:val="0"/>
      <w:marTop w:val="0"/>
      <w:marBottom w:val="0"/>
      <w:divBdr>
        <w:top w:val="none" w:sz="0" w:space="0" w:color="auto"/>
        <w:left w:val="none" w:sz="0" w:space="0" w:color="auto"/>
        <w:bottom w:val="none" w:sz="0" w:space="0" w:color="auto"/>
        <w:right w:val="none" w:sz="0" w:space="0" w:color="auto"/>
      </w:divBdr>
    </w:div>
    <w:div w:id="1400519069">
      <w:bodyDiv w:val="1"/>
      <w:marLeft w:val="0"/>
      <w:marRight w:val="0"/>
      <w:marTop w:val="0"/>
      <w:marBottom w:val="0"/>
      <w:divBdr>
        <w:top w:val="none" w:sz="0" w:space="0" w:color="auto"/>
        <w:left w:val="none" w:sz="0" w:space="0" w:color="auto"/>
        <w:bottom w:val="none" w:sz="0" w:space="0" w:color="auto"/>
        <w:right w:val="none" w:sz="0" w:space="0" w:color="auto"/>
      </w:divBdr>
    </w:div>
    <w:div w:id="1401292745">
      <w:bodyDiv w:val="1"/>
      <w:marLeft w:val="0"/>
      <w:marRight w:val="0"/>
      <w:marTop w:val="0"/>
      <w:marBottom w:val="0"/>
      <w:divBdr>
        <w:top w:val="none" w:sz="0" w:space="0" w:color="auto"/>
        <w:left w:val="none" w:sz="0" w:space="0" w:color="auto"/>
        <w:bottom w:val="none" w:sz="0" w:space="0" w:color="auto"/>
        <w:right w:val="none" w:sz="0" w:space="0" w:color="auto"/>
      </w:divBdr>
    </w:div>
    <w:div w:id="1401363898">
      <w:bodyDiv w:val="1"/>
      <w:marLeft w:val="0"/>
      <w:marRight w:val="0"/>
      <w:marTop w:val="0"/>
      <w:marBottom w:val="0"/>
      <w:divBdr>
        <w:top w:val="none" w:sz="0" w:space="0" w:color="auto"/>
        <w:left w:val="none" w:sz="0" w:space="0" w:color="auto"/>
        <w:bottom w:val="none" w:sz="0" w:space="0" w:color="auto"/>
        <w:right w:val="none" w:sz="0" w:space="0" w:color="auto"/>
      </w:divBdr>
    </w:div>
    <w:div w:id="1401708900">
      <w:bodyDiv w:val="1"/>
      <w:marLeft w:val="0"/>
      <w:marRight w:val="0"/>
      <w:marTop w:val="0"/>
      <w:marBottom w:val="0"/>
      <w:divBdr>
        <w:top w:val="none" w:sz="0" w:space="0" w:color="auto"/>
        <w:left w:val="none" w:sz="0" w:space="0" w:color="auto"/>
        <w:bottom w:val="none" w:sz="0" w:space="0" w:color="auto"/>
        <w:right w:val="none" w:sz="0" w:space="0" w:color="auto"/>
      </w:divBdr>
    </w:div>
    <w:div w:id="1401753532">
      <w:bodyDiv w:val="1"/>
      <w:marLeft w:val="0"/>
      <w:marRight w:val="0"/>
      <w:marTop w:val="0"/>
      <w:marBottom w:val="0"/>
      <w:divBdr>
        <w:top w:val="none" w:sz="0" w:space="0" w:color="auto"/>
        <w:left w:val="none" w:sz="0" w:space="0" w:color="auto"/>
        <w:bottom w:val="none" w:sz="0" w:space="0" w:color="auto"/>
        <w:right w:val="none" w:sz="0" w:space="0" w:color="auto"/>
      </w:divBdr>
    </w:div>
    <w:div w:id="1401831059">
      <w:bodyDiv w:val="1"/>
      <w:marLeft w:val="0"/>
      <w:marRight w:val="0"/>
      <w:marTop w:val="0"/>
      <w:marBottom w:val="0"/>
      <w:divBdr>
        <w:top w:val="none" w:sz="0" w:space="0" w:color="auto"/>
        <w:left w:val="none" w:sz="0" w:space="0" w:color="auto"/>
        <w:bottom w:val="none" w:sz="0" w:space="0" w:color="auto"/>
        <w:right w:val="none" w:sz="0" w:space="0" w:color="auto"/>
      </w:divBdr>
    </w:div>
    <w:div w:id="1402094030">
      <w:bodyDiv w:val="1"/>
      <w:marLeft w:val="0"/>
      <w:marRight w:val="0"/>
      <w:marTop w:val="0"/>
      <w:marBottom w:val="0"/>
      <w:divBdr>
        <w:top w:val="none" w:sz="0" w:space="0" w:color="auto"/>
        <w:left w:val="none" w:sz="0" w:space="0" w:color="auto"/>
        <w:bottom w:val="none" w:sz="0" w:space="0" w:color="auto"/>
        <w:right w:val="none" w:sz="0" w:space="0" w:color="auto"/>
      </w:divBdr>
    </w:div>
    <w:div w:id="1402171282">
      <w:bodyDiv w:val="1"/>
      <w:marLeft w:val="0"/>
      <w:marRight w:val="0"/>
      <w:marTop w:val="0"/>
      <w:marBottom w:val="0"/>
      <w:divBdr>
        <w:top w:val="none" w:sz="0" w:space="0" w:color="auto"/>
        <w:left w:val="none" w:sz="0" w:space="0" w:color="auto"/>
        <w:bottom w:val="none" w:sz="0" w:space="0" w:color="auto"/>
        <w:right w:val="none" w:sz="0" w:space="0" w:color="auto"/>
      </w:divBdr>
    </w:div>
    <w:div w:id="1402413337">
      <w:bodyDiv w:val="1"/>
      <w:marLeft w:val="0"/>
      <w:marRight w:val="0"/>
      <w:marTop w:val="0"/>
      <w:marBottom w:val="0"/>
      <w:divBdr>
        <w:top w:val="none" w:sz="0" w:space="0" w:color="auto"/>
        <w:left w:val="none" w:sz="0" w:space="0" w:color="auto"/>
        <w:bottom w:val="none" w:sz="0" w:space="0" w:color="auto"/>
        <w:right w:val="none" w:sz="0" w:space="0" w:color="auto"/>
      </w:divBdr>
      <w:divsChild>
        <w:div w:id="149297023">
          <w:marLeft w:val="0"/>
          <w:marRight w:val="0"/>
          <w:marTop w:val="0"/>
          <w:marBottom w:val="0"/>
          <w:divBdr>
            <w:top w:val="none" w:sz="0" w:space="0" w:color="auto"/>
            <w:left w:val="none" w:sz="0" w:space="0" w:color="auto"/>
            <w:bottom w:val="none" w:sz="0" w:space="0" w:color="auto"/>
            <w:right w:val="none" w:sz="0" w:space="0" w:color="auto"/>
          </w:divBdr>
        </w:div>
        <w:div w:id="14119208">
          <w:marLeft w:val="0"/>
          <w:marRight w:val="0"/>
          <w:marTop w:val="0"/>
          <w:marBottom w:val="0"/>
          <w:divBdr>
            <w:top w:val="none" w:sz="0" w:space="0" w:color="auto"/>
            <w:left w:val="none" w:sz="0" w:space="0" w:color="auto"/>
            <w:bottom w:val="none" w:sz="0" w:space="0" w:color="auto"/>
            <w:right w:val="none" w:sz="0" w:space="0" w:color="auto"/>
          </w:divBdr>
        </w:div>
        <w:div w:id="1089546704">
          <w:marLeft w:val="0"/>
          <w:marRight w:val="0"/>
          <w:marTop w:val="0"/>
          <w:marBottom w:val="0"/>
          <w:divBdr>
            <w:top w:val="none" w:sz="0" w:space="0" w:color="auto"/>
            <w:left w:val="none" w:sz="0" w:space="0" w:color="auto"/>
            <w:bottom w:val="none" w:sz="0" w:space="0" w:color="auto"/>
            <w:right w:val="none" w:sz="0" w:space="0" w:color="auto"/>
          </w:divBdr>
        </w:div>
        <w:div w:id="443765808">
          <w:marLeft w:val="0"/>
          <w:marRight w:val="0"/>
          <w:marTop w:val="0"/>
          <w:marBottom w:val="0"/>
          <w:divBdr>
            <w:top w:val="none" w:sz="0" w:space="0" w:color="auto"/>
            <w:left w:val="none" w:sz="0" w:space="0" w:color="auto"/>
            <w:bottom w:val="none" w:sz="0" w:space="0" w:color="auto"/>
            <w:right w:val="none" w:sz="0" w:space="0" w:color="auto"/>
          </w:divBdr>
        </w:div>
        <w:div w:id="1189635157">
          <w:marLeft w:val="0"/>
          <w:marRight w:val="0"/>
          <w:marTop w:val="0"/>
          <w:marBottom w:val="0"/>
          <w:divBdr>
            <w:top w:val="none" w:sz="0" w:space="0" w:color="auto"/>
            <w:left w:val="none" w:sz="0" w:space="0" w:color="auto"/>
            <w:bottom w:val="none" w:sz="0" w:space="0" w:color="auto"/>
            <w:right w:val="none" w:sz="0" w:space="0" w:color="auto"/>
          </w:divBdr>
        </w:div>
        <w:div w:id="620918291">
          <w:marLeft w:val="0"/>
          <w:marRight w:val="0"/>
          <w:marTop w:val="0"/>
          <w:marBottom w:val="0"/>
          <w:divBdr>
            <w:top w:val="none" w:sz="0" w:space="0" w:color="auto"/>
            <w:left w:val="none" w:sz="0" w:space="0" w:color="auto"/>
            <w:bottom w:val="none" w:sz="0" w:space="0" w:color="auto"/>
            <w:right w:val="none" w:sz="0" w:space="0" w:color="auto"/>
          </w:divBdr>
        </w:div>
        <w:div w:id="1943414907">
          <w:marLeft w:val="0"/>
          <w:marRight w:val="0"/>
          <w:marTop w:val="0"/>
          <w:marBottom w:val="0"/>
          <w:divBdr>
            <w:top w:val="none" w:sz="0" w:space="0" w:color="auto"/>
            <w:left w:val="none" w:sz="0" w:space="0" w:color="auto"/>
            <w:bottom w:val="none" w:sz="0" w:space="0" w:color="auto"/>
            <w:right w:val="none" w:sz="0" w:space="0" w:color="auto"/>
          </w:divBdr>
        </w:div>
        <w:div w:id="190728725">
          <w:marLeft w:val="0"/>
          <w:marRight w:val="0"/>
          <w:marTop w:val="0"/>
          <w:marBottom w:val="0"/>
          <w:divBdr>
            <w:top w:val="none" w:sz="0" w:space="0" w:color="auto"/>
            <w:left w:val="none" w:sz="0" w:space="0" w:color="auto"/>
            <w:bottom w:val="none" w:sz="0" w:space="0" w:color="auto"/>
            <w:right w:val="none" w:sz="0" w:space="0" w:color="auto"/>
          </w:divBdr>
        </w:div>
        <w:div w:id="788204186">
          <w:marLeft w:val="0"/>
          <w:marRight w:val="0"/>
          <w:marTop w:val="0"/>
          <w:marBottom w:val="0"/>
          <w:divBdr>
            <w:top w:val="none" w:sz="0" w:space="0" w:color="auto"/>
            <w:left w:val="none" w:sz="0" w:space="0" w:color="auto"/>
            <w:bottom w:val="none" w:sz="0" w:space="0" w:color="auto"/>
            <w:right w:val="none" w:sz="0" w:space="0" w:color="auto"/>
          </w:divBdr>
        </w:div>
        <w:div w:id="990333028">
          <w:marLeft w:val="0"/>
          <w:marRight w:val="0"/>
          <w:marTop w:val="0"/>
          <w:marBottom w:val="0"/>
          <w:divBdr>
            <w:top w:val="none" w:sz="0" w:space="0" w:color="auto"/>
            <w:left w:val="none" w:sz="0" w:space="0" w:color="auto"/>
            <w:bottom w:val="none" w:sz="0" w:space="0" w:color="auto"/>
            <w:right w:val="none" w:sz="0" w:space="0" w:color="auto"/>
          </w:divBdr>
        </w:div>
        <w:div w:id="1301492451">
          <w:marLeft w:val="0"/>
          <w:marRight w:val="0"/>
          <w:marTop w:val="0"/>
          <w:marBottom w:val="0"/>
          <w:divBdr>
            <w:top w:val="none" w:sz="0" w:space="0" w:color="auto"/>
            <w:left w:val="none" w:sz="0" w:space="0" w:color="auto"/>
            <w:bottom w:val="none" w:sz="0" w:space="0" w:color="auto"/>
            <w:right w:val="none" w:sz="0" w:space="0" w:color="auto"/>
          </w:divBdr>
        </w:div>
        <w:div w:id="1260135919">
          <w:marLeft w:val="0"/>
          <w:marRight w:val="0"/>
          <w:marTop w:val="0"/>
          <w:marBottom w:val="0"/>
          <w:divBdr>
            <w:top w:val="none" w:sz="0" w:space="0" w:color="auto"/>
            <w:left w:val="none" w:sz="0" w:space="0" w:color="auto"/>
            <w:bottom w:val="none" w:sz="0" w:space="0" w:color="auto"/>
            <w:right w:val="none" w:sz="0" w:space="0" w:color="auto"/>
          </w:divBdr>
        </w:div>
        <w:div w:id="1397312563">
          <w:marLeft w:val="0"/>
          <w:marRight w:val="0"/>
          <w:marTop w:val="0"/>
          <w:marBottom w:val="0"/>
          <w:divBdr>
            <w:top w:val="none" w:sz="0" w:space="0" w:color="auto"/>
            <w:left w:val="none" w:sz="0" w:space="0" w:color="auto"/>
            <w:bottom w:val="none" w:sz="0" w:space="0" w:color="auto"/>
            <w:right w:val="none" w:sz="0" w:space="0" w:color="auto"/>
          </w:divBdr>
        </w:div>
        <w:div w:id="1554581468">
          <w:marLeft w:val="0"/>
          <w:marRight w:val="0"/>
          <w:marTop w:val="0"/>
          <w:marBottom w:val="0"/>
          <w:divBdr>
            <w:top w:val="none" w:sz="0" w:space="0" w:color="auto"/>
            <w:left w:val="none" w:sz="0" w:space="0" w:color="auto"/>
            <w:bottom w:val="none" w:sz="0" w:space="0" w:color="auto"/>
            <w:right w:val="none" w:sz="0" w:space="0" w:color="auto"/>
          </w:divBdr>
        </w:div>
        <w:div w:id="161091612">
          <w:marLeft w:val="0"/>
          <w:marRight w:val="0"/>
          <w:marTop w:val="0"/>
          <w:marBottom w:val="0"/>
          <w:divBdr>
            <w:top w:val="none" w:sz="0" w:space="0" w:color="auto"/>
            <w:left w:val="none" w:sz="0" w:space="0" w:color="auto"/>
            <w:bottom w:val="none" w:sz="0" w:space="0" w:color="auto"/>
            <w:right w:val="none" w:sz="0" w:space="0" w:color="auto"/>
          </w:divBdr>
        </w:div>
        <w:div w:id="2099477022">
          <w:marLeft w:val="0"/>
          <w:marRight w:val="0"/>
          <w:marTop w:val="0"/>
          <w:marBottom w:val="0"/>
          <w:divBdr>
            <w:top w:val="none" w:sz="0" w:space="0" w:color="auto"/>
            <w:left w:val="none" w:sz="0" w:space="0" w:color="auto"/>
            <w:bottom w:val="none" w:sz="0" w:space="0" w:color="auto"/>
            <w:right w:val="none" w:sz="0" w:space="0" w:color="auto"/>
          </w:divBdr>
        </w:div>
        <w:div w:id="273679574">
          <w:marLeft w:val="0"/>
          <w:marRight w:val="0"/>
          <w:marTop w:val="0"/>
          <w:marBottom w:val="0"/>
          <w:divBdr>
            <w:top w:val="none" w:sz="0" w:space="0" w:color="auto"/>
            <w:left w:val="none" w:sz="0" w:space="0" w:color="auto"/>
            <w:bottom w:val="none" w:sz="0" w:space="0" w:color="auto"/>
            <w:right w:val="none" w:sz="0" w:space="0" w:color="auto"/>
          </w:divBdr>
        </w:div>
        <w:div w:id="569775296">
          <w:marLeft w:val="0"/>
          <w:marRight w:val="0"/>
          <w:marTop w:val="0"/>
          <w:marBottom w:val="0"/>
          <w:divBdr>
            <w:top w:val="none" w:sz="0" w:space="0" w:color="auto"/>
            <w:left w:val="none" w:sz="0" w:space="0" w:color="auto"/>
            <w:bottom w:val="none" w:sz="0" w:space="0" w:color="auto"/>
            <w:right w:val="none" w:sz="0" w:space="0" w:color="auto"/>
          </w:divBdr>
        </w:div>
        <w:div w:id="138352630">
          <w:marLeft w:val="0"/>
          <w:marRight w:val="0"/>
          <w:marTop w:val="0"/>
          <w:marBottom w:val="0"/>
          <w:divBdr>
            <w:top w:val="none" w:sz="0" w:space="0" w:color="auto"/>
            <w:left w:val="none" w:sz="0" w:space="0" w:color="auto"/>
            <w:bottom w:val="none" w:sz="0" w:space="0" w:color="auto"/>
            <w:right w:val="none" w:sz="0" w:space="0" w:color="auto"/>
          </w:divBdr>
        </w:div>
        <w:div w:id="1330593385">
          <w:marLeft w:val="0"/>
          <w:marRight w:val="0"/>
          <w:marTop w:val="0"/>
          <w:marBottom w:val="0"/>
          <w:divBdr>
            <w:top w:val="none" w:sz="0" w:space="0" w:color="auto"/>
            <w:left w:val="none" w:sz="0" w:space="0" w:color="auto"/>
            <w:bottom w:val="none" w:sz="0" w:space="0" w:color="auto"/>
            <w:right w:val="none" w:sz="0" w:space="0" w:color="auto"/>
          </w:divBdr>
        </w:div>
        <w:div w:id="1454405137">
          <w:marLeft w:val="0"/>
          <w:marRight w:val="0"/>
          <w:marTop w:val="0"/>
          <w:marBottom w:val="0"/>
          <w:divBdr>
            <w:top w:val="none" w:sz="0" w:space="0" w:color="auto"/>
            <w:left w:val="none" w:sz="0" w:space="0" w:color="auto"/>
            <w:bottom w:val="none" w:sz="0" w:space="0" w:color="auto"/>
            <w:right w:val="none" w:sz="0" w:space="0" w:color="auto"/>
          </w:divBdr>
        </w:div>
        <w:div w:id="569080803">
          <w:marLeft w:val="0"/>
          <w:marRight w:val="0"/>
          <w:marTop w:val="0"/>
          <w:marBottom w:val="0"/>
          <w:divBdr>
            <w:top w:val="none" w:sz="0" w:space="0" w:color="auto"/>
            <w:left w:val="none" w:sz="0" w:space="0" w:color="auto"/>
            <w:bottom w:val="none" w:sz="0" w:space="0" w:color="auto"/>
            <w:right w:val="none" w:sz="0" w:space="0" w:color="auto"/>
          </w:divBdr>
        </w:div>
        <w:div w:id="1511794919">
          <w:marLeft w:val="0"/>
          <w:marRight w:val="0"/>
          <w:marTop w:val="0"/>
          <w:marBottom w:val="0"/>
          <w:divBdr>
            <w:top w:val="none" w:sz="0" w:space="0" w:color="auto"/>
            <w:left w:val="none" w:sz="0" w:space="0" w:color="auto"/>
            <w:bottom w:val="none" w:sz="0" w:space="0" w:color="auto"/>
            <w:right w:val="none" w:sz="0" w:space="0" w:color="auto"/>
          </w:divBdr>
        </w:div>
        <w:div w:id="838495969">
          <w:marLeft w:val="0"/>
          <w:marRight w:val="0"/>
          <w:marTop w:val="0"/>
          <w:marBottom w:val="0"/>
          <w:divBdr>
            <w:top w:val="none" w:sz="0" w:space="0" w:color="auto"/>
            <w:left w:val="none" w:sz="0" w:space="0" w:color="auto"/>
            <w:bottom w:val="none" w:sz="0" w:space="0" w:color="auto"/>
            <w:right w:val="none" w:sz="0" w:space="0" w:color="auto"/>
          </w:divBdr>
        </w:div>
        <w:div w:id="1470630897">
          <w:marLeft w:val="0"/>
          <w:marRight w:val="0"/>
          <w:marTop w:val="0"/>
          <w:marBottom w:val="0"/>
          <w:divBdr>
            <w:top w:val="none" w:sz="0" w:space="0" w:color="auto"/>
            <w:left w:val="none" w:sz="0" w:space="0" w:color="auto"/>
            <w:bottom w:val="none" w:sz="0" w:space="0" w:color="auto"/>
            <w:right w:val="none" w:sz="0" w:space="0" w:color="auto"/>
          </w:divBdr>
        </w:div>
        <w:div w:id="618413026">
          <w:marLeft w:val="0"/>
          <w:marRight w:val="0"/>
          <w:marTop w:val="0"/>
          <w:marBottom w:val="0"/>
          <w:divBdr>
            <w:top w:val="none" w:sz="0" w:space="0" w:color="auto"/>
            <w:left w:val="none" w:sz="0" w:space="0" w:color="auto"/>
            <w:bottom w:val="none" w:sz="0" w:space="0" w:color="auto"/>
            <w:right w:val="none" w:sz="0" w:space="0" w:color="auto"/>
          </w:divBdr>
        </w:div>
        <w:div w:id="1504541209">
          <w:marLeft w:val="0"/>
          <w:marRight w:val="0"/>
          <w:marTop w:val="0"/>
          <w:marBottom w:val="0"/>
          <w:divBdr>
            <w:top w:val="none" w:sz="0" w:space="0" w:color="auto"/>
            <w:left w:val="none" w:sz="0" w:space="0" w:color="auto"/>
            <w:bottom w:val="none" w:sz="0" w:space="0" w:color="auto"/>
            <w:right w:val="none" w:sz="0" w:space="0" w:color="auto"/>
          </w:divBdr>
        </w:div>
        <w:div w:id="877355007">
          <w:marLeft w:val="0"/>
          <w:marRight w:val="0"/>
          <w:marTop w:val="0"/>
          <w:marBottom w:val="0"/>
          <w:divBdr>
            <w:top w:val="none" w:sz="0" w:space="0" w:color="auto"/>
            <w:left w:val="none" w:sz="0" w:space="0" w:color="auto"/>
            <w:bottom w:val="none" w:sz="0" w:space="0" w:color="auto"/>
            <w:right w:val="none" w:sz="0" w:space="0" w:color="auto"/>
          </w:divBdr>
        </w:div>
        <w:div w:id="1760632949">
          <w:marLeft w:val="0"/>
          <w:marRight w:val="0"/>
          <w:marTop w:val="0"/>
          <w:marBottom w:val="0"/>
          <w:divBdr>
            <w:top w:val="none" w:sz="0" w:space="0" w:color="auto"/>
            <w:left w:val="none" w:sz="0" w:space="0" w:color="auto"/>
            <w:bottom w:val="none" w:sz="0" w:space="0" w:color="auto"/>
            <w:right w:val="none" w:sz="0" w:space="0" w:color="auto"/>
          </w:divBdr>
        </w:div>
        <w:div w:id="823814245">
          <w:marLeft w:val="0"/>
          <w:marRight w:val="0"/>
          <w:marTop w:val="0"/>
          <w:marBottom w:val="0"/>
          <w:divBdr>
            <w:top w:val="none" w:sz="0" w:space="0" w:color="auto"/>
            <w:left w:val="none" w:sz="0" w:space="0" w:color="auto"/>
            <w:bottom w:val="none" w:sz="0" w:space="0" w:color="auto"/>
            <w:right w:val="none" w:sz="0" w:space="0" w:color="auto"/>
          </w:divBdr>
        </w:div>
        <w:div w:id="340619973">
          <w:marLeft w:val="0"/>
          <w:marRight w:val="0"/>
          <w:marTop w:val="0"/>
          <w:marBottom w:val="0"/>
          <w:divBdr>
            <w:top w:val="none" w:sz="0" w:space="0" w:color="auto"/>
            <w:left w:val="none" w:sz="0" w:space="0" w:color="auto"/>
            <w:bottom w:val="none" w:sz="0" w:space="0" w:color="auto"/>
            <w:right w:val="none" w:sz="0" w:space="0" w:color="auto"/>
          </w:divBdr>
        </w:div>
        <w:div w:id="509413497">
          <w:marLeft w:val="0"/>
          <w:marRight w:val="0"/>
          <w:marTop w:val="0"/>
          <w:marBottom w:val="0"/>
          <w:divBdr>
            <w:top w:val="none" w:sz="0" w:space="0" w:color="auto"/>
            <w:left w:val="none" w:sz="0" w:space="0" w:color="auto"/>
            <w:bottom w:val="none" w:sz="0" w:space="0" w:color="auto"/>
            <w:right w:val="none" w:sz="0" w:space="0" w:color="auto"/>
          </w:divBdr>
        </w:div>
        <w:div w:id="310790879">
          <w:marLeft w:val="0"/>
          <w:marRight w:val="0"/>
          <w:marTop w:val="0"/>
          <w:marBottom w:val="0"/>
          <w:divBdr>
            <w:top w:val="none" w:sz="0" w:space="0" w:color="auto"/>
            <w:left w:val="none" w:sz="0" w:space="0" w:color="auto"/>
            <w:bottom w:val="none" w:sz="0" w:space="0" w:color="auto"/>
            <w:right w:val="none" w:sz="0" w:space="0" w:color="auto"/>
          </w:divBdr>
        </w:div>
        <w:div w:id="1666393358">
          <w:marLeft w:val="0"/>
          <w:marRight w:val="0"/>
          <w:marTop w:val="0"/>
          <w:marBottom w:val="0"/>
          <w:divBdr>
            <w:top w:val="none" w:sz="0" w:space="0" w:color="auto"/>
            <w:left w:val="none" w:sz="0" w:space="0" w:color="auto"/>
            <w:bottom w:val="none" w:sz="0" w:space="0" w:color="auto"/>
            <w:right w:val="none" w:sz="0" w:space="0" w:color="auto"/>
          </w:divBdr>
        </w:div>
        <w:div w:id="656613206">
          <w:marLeft w:val="0"/>
          <w:marRight w:val="0"/>
          <w:marTop w:val="0"/>
          <w:marBottom w:val="0"/>
          <w:divBdr>
            <w:top w:val="none" w:sz="0" w:space="0" w:color="auto"/>
            <w:left w:val="none" w:sz="0" w:space="0" w:color="auto"/>
            <w:bottom w:val="none" w:sz="0" w:space="0" w:color="auto"/>
            <w:right w:val="none" w:sz="0" w:space="0" w:color="auto"/>
          </w:divBdr>
        </w:div>
        <w:div w:id="987826307">
          <w:marLeft w:val="0"/>
          <w:marRight w:val="0"/>
          <w:marTop w:val="0"/>
          <w:marBottom w:val="0"/>
          <w:divBdr>
            <w:top w:val="none" w:sz="0" w:space="0" w:color="auto"/>
            <w:left w:val="none" w:sz="0" w:space="0" w:color="auto"/>
            <w:bottom w:val="none" w:sz="0" w:space="0" w:color="auto"/>
            <w:right w:val="none" w:sz="0" w:space="0" w:color="auto"/>
          </w:divBdr>
        </w:div>
        <w:div w:id="592201414">
          <w:marLeft w:val="0"/>
          <w:marRight w:val="0"/>
          <w:marTop w:val="0"/>
          <w:marBottom w:val="0"/>
          <w:divBdr>
            <w:top w:val="none" w:sz="0" w:space="0" w:color="auto"/>
            <w:left w:val="none" w:sz="0" w:space="0" w:color="auto"/>
            <w:bottom w:val="none" w:sz="0" w:space="0" w:color="auto"/>
            <w:right w:val="none" w:sz="0" w:space="0" w:color="auto"/>
          </w:divBdr>
        </w:div>
        <w:div w:id="1024139343">
          <w:marLeft w:val="0"/>
          <w:marRight w:val="0"/>
          <w:marTop w:val="0"/>
          <w:marBottom w:val="0"/>
          <w:divBdr>
            <w:top w:val="none" w:sz="0" w:space="0" w:color="auto"/>
            <w:left w:val="none" w:sz="0" w:space="0" w:color="auto"/>
            <w:bottom w:val="none" w:sz="0" w:space="0" w:color="auto"/>
            <w:right w:val="none" w:sz="0" w:space="0" w:color="auto"/>
          </w:divBdr>
        </w:div>
        <w:div w:id="357128395">
          <w:marLeft w:val="0"/>
          <w:marRight w:val="0"/>
          <w:marTop w:val="0"/>
          <w:marBottom w:val="0"/>
          <w:divBdr>
            <w:top w:val="none" w:sz="0" w:space="0" w:color="auto"/>
            <w:left w:val="none" w:sz="0" w:space="0" w:color="auto"/>
            <w:bottom w:val="none" w:sz="0" w:space="0" w:color="auto"/>
            <w:right w:val="none" w:sz="0" w:space="0" w:color="auto"/>
          </w:divBdr>
        </w:div>
        <w:div w:id="1948656793">
          <w:marLeft w:val="0"/>
          <w:marRight w:val="0"/>
          <w:marTop w:val="0"/>
          <w:marBottom w:val="0"/>
          <w:divBdr>
            <w:top w:val="none" w:sz="0" w:space="0" w:color="auto"/>
            <w:left w:val="none" w:sz="0" w:space="0" w:color="auto"/>
            <w:bottom w:val="none" w:sz="0" w:space="0" w:color="auto"/>
            <w:right w:val="none" w:sz="0" w:space="0" w:color="auto"/>
          </w:divBdr>
        </w:div>
        <w:div w:id="624000634">
          <w:marLeft w:val="0"/>
          <w:marRight w:val="0"/>
          <w:marTop w:val="0"/>
          <w:marBottom w:val="0"/>
          <w:divBdr>
            <w:top w:val="none" w:sz="0" w:space="0" w:color="auto"/>
            <w:left w:val="none" w:sz="0" w:space="0" w:color="auto"/>
            <w:bottom w:val="none" w:sz="0" w:space="0" w:color="auto"/>
            <w:right w:val="none" w:sz="0" w:space="0" w:color="auto"/>
          </w:divBdr>
        </w:div>
        <w:div w:id="860897763">
          <w:marLeft w:val="0"/>
          <w:marRight w:val="0"/>
          <w:marTop w:val="0"/>
          <w:marBottom w:val="0"/>
          <w:divBdr>
            <w:top w:val="none" w:sz="0" w:space="0" w:color="auto"/>
            <w:left w:val="none" w:sz="0" w:space="0" w:color="auto"/>
            <w:bottom w:val="none" w:sz="0" w:space="0" w:color="auto"/>
            <w:right w:val="none" w:sz="0" w:space="0" w:color="auto"/>
          </w:divBdr>
        </w:div>
        <w:div w:id="783965596">
          <w:marLeft w:val="0"/>
          <w:marRight w:val="0"/>
          <w:marTop w:val="0"/>
          <w:marBottom w:val="0"/>
          <w:divBdr>
            <w:top w:val="none" w:sz="0" w:space="0" w:color="auto"/>
            <w:left w:val="none" w:sz="0" w:space="0" w:color="auto"/>
            <w:bottom w:val="none" w:sz="0" w:space="0" w:color="auto"/>
            <w:right w:val="none" w:sz="0" w:space="0" w:color="auto"/>
          </w:divBdr>
        </w:div>
        <w:div w:id="1620917838">
          <w:marLeft w:val="0"/>
          <w:marRight w:val="0"/>
          <w:marTop w:val="0"/>
          <w:marBottom w:val="0"/>
          <w:divBdr>
            <w:top w:val="none" w:sz="0" w:space="0" w:color="auto"/>
            <w:left w:val="none" w:sz="0" w:space="0" w:color="auto"/>
            <w:bottom w:val="none" w:sz="0" w:space="0" w:color="auto"/>
            <w:right w:val="none" w:sz="0" w:space="0" w:color="auto"/>
          </w:divBdr>
        </w:div>
        <w:div w:id="1636984517">
          <w:marLeft w:val="0"/>
          <w:marRight w:val="0"/>
          <w:marTop w:val="0"/>
          <w:marBottom w:val="0"/>
          <w:divBdr>
            <w:top w:val="none" w:sz="0" w:space="0" w:color="auto"/>
            <w:left w:val="none" w:sz="0" w:space="0" w:color="auto"/>
            <w:bottom w:val="none" w:sz="0" w:space="0" w:color="auto"/>
            <w:right w:val="none" w:sz="0" w:space="0" w:color="auto"/>
          </w:divBdr>
        </w:div>
        <w:div w:id="1190140984">
          <w:marLeft w:val="0"/>
          <w:marRight w:val="0"/>
          <w:marTop w:val="0"/>
          <w:marBottom w:val="0"/>
          <w:divBdr>
            <w:top w:val="none" w:sz="0" w:space="0" w:color="auto"/>
            <w:left w:val="none" w:sz="0" w:space="0" w:color="auto"/>
            <w:bottom w:val="none" w:sz="0" w:space="0" w:color="auto"/>
            <w:right w:val="none" w:sz="0" w:space="0" w:color="auto"/>
          </w:divBdr>
        </w:div>
        <w:div w:id="684332424">
          <w:marLeft w:val="0"/>
          <w:marRight w:val="0"/>
          <w:marTop w:val="0"/>
          <w:marBottom w:val="0"/>
          <w:divBdr>
            <w:top w:val="none" w:sz="0" w:space="0" w:color="auto"/>
            <w:left w:val="none" w:sz="0" w:space="0" w:color="auto"/>
            <w:bottom w:val="none" w:sz="0" w:space="0" w:color="auto"/>
            <w:right w:val="none" w:sz="0" w:space="0" w:color="auto"/>
          </w:divBdr>
        </w:div>
        <w:div w:id="2125347952">
          <w:marLeft w:val="0"/>
          <w:marRight w:val="0"/>
          <w:marTop w:val="0"/>
          <w:marBottom w:val="0"/>
          <w:divBdr>
            <w:top w:val="none" w:sz="0" w:space="0" w:color="auto"/>
            <w:left w:val="none" w:sz="0" w:space="0" w:color="auto"/>
            <w:bottom w:val="none" w:sz="0" w:space="0" w:color="auto"/>
            <w:right w:val="none" w:sz="0" w:space="0" w:color="auto"/>
          </w:divBdr>
        </w:div>
        <w:div w:id="548490702">
          <w:marLeft w:val="0"/>
          <w:marRight w:val="0"/>
          <w:marTop w:val="0"/>
          <w:marBottom w:val="0"/>
          <w:divBdr>
            <w:top w:val="none" w:sz="0" w:space="0" w:color="auto"/>
            <w:left w:val="none" w:sz="0" w:space="0" w:color="auto"/>
            <w:bottom w:val="none" w:sz="0" w:space="0" w:color="auto"/>
            <w:right w:val="none" w:sz="0" w:space="0" w:color="auto"/>
          </w:divBdr>
        </w:div>
        <w:div w:id="2143964577">
          <w:marLeft w:val="0"/>
          <w:marRight w:val="0"/>
          <w:marTop w:val="0"/>
          <w:marBottom w:val="0"/>
          <w:divBdr>
            <w:top w:val="none" w:sz="0" w:space="0" w:color="auto"/>
            <w:left w:val="none" w:sz="0" w:space="0" w:color="auto"/>
            <w:bottom w:val="none" w:sz="0" w:space="0" w:color="auto"/>
            <w:right w:val="none" w:sz="0" w:space="0" w:color="auto"/>
          </w:divBdr>
        </w:div>
        <w:div w:id="760638146">
          <w:marLeft w:val="0"/>
          <w:marRight w:val="0"/>
          <w:marTop w:val="0"/>
          <w:marBottom w:val="0"/>
          <w:divBdr>
            <w:top w:val="none" w:sz="0" w:space="0" w:color="auto"/>
            <w:left w:val="none" w:sz="0" w:space="0" w:color="auto"/>
            <w:bottom w:val="none" w:sz="0" w:space="0" w:color="auto"/>
            <w:right w:val="none" w:sz="0" w:space="0" w:color="auto"/>
          </w:divBdr>
        </w:div>
        <w:div w:id="1101411988">
          <w:marLeft w:val="0"/>
          <w:marRight w:val="0"/>
          <w:marTop w:val="0"/>
          <w:marBottom w:val="0"/>
          <w:divBdr>
            <w:top w:val="none" w:sz="0" w:space="0" w:color="auto"/>
            <w:left w:val="none" w:sz="0" w:space="0" w:color="auto"/>
            <w:bottom w:val="none" w:sz="0" w:space="0" w:color="auto"/>
            <w:right w:val="none" w:sz="0" w:space="0" w:color="auto"/>
          </w:divBdr>
        </w:div>
        <w:div w:id="1796219852">
          <w:marLeft w:val="0"/>
          <w:marRight w:val="0"/>
          <w:marTop w:val="0"/>
          <w:marBottom w:val="0"/>
          <w:divBdr>
            <w:top w:val="none" w:sz="0" w:space="0" w:color="auto"/>
            <w:left w:val="none" w:sz="0" w:space="0" w:color="auto"/>
            <w:bottom w:val="none" w:sz="0" w:space="0" w:color="auto"/>
            <w:right w:val="none" w:sz="0" w:space="0" w:color="auto"/>
          </w:divBdr>
        </w:div>
        <w:div w:id="1615746721">
          <w:marLeft w:val="0"/>
          <w:marRight w:val="0"/>
          <w:marTop w:val="0"/>
          <w:marBottom w:val="0"/>
          <w:divBdr>
            <w:top w:val="none" w:sz="0" w:space="0" w:color="auto"/>
            <w:left w:val="none" w:sz="0" w:space="0" w:color="auto"/>
            <w:bottom w:val="none" w:sz="0" w:space="0" w:color="auto"/>
            <w:right w:val="none" w:sz="0" w:space="0" w:color="auto"/>
          </w:divBdr>
        </w:div>
        <w:div w:id="36273429">
          <w:marLeft w:val="0"/>
          <w:marRight w:val="0"/>
          <w:marTop w:val="0"/>
          <w:marBottom w:val="0"/>
          <w:divBdr>
            <w:top w:val="none" w:sz="0" w:space="0" w:color="auto"/>
            <w:left w:val="none" w:sz="0" w:space="0" w:color="auto"/>
            <w:bottom w:val="none" w:sz="0" w:space="0" w:color="auto"/>
            <w:right w:val="none" w:sz="0" w:space="0" w:color="auto"/>
          </w:divBdr>
        </w:div>
        <w:div w:id="1310598314">
          <w:marLeft w:val="0"/>
          <w:marRight w:val="0"/>
          <w:marTop w:val="0"/>
          <w:marBottom w:val="0"/>
          <w:divBdr>
            <w:top w:val="none" w:sz="0" w:space="0" w:color="auto"/>
            <w:left w:val="none" w:sz="0" w:space="0" w:color="auto"/>
            <w:bottom w:val="none" w:sz="0" w:space="0" w:color="auto"/>
            <w:right w:val="none" w:sz="0" w:space="0" w:color="auto"/>
          </w:divBdr>
        </w:div>
        <w:div w:id="521669040">
          <w:marLeft w:val="0"/>
          <w:marRight w:val="0"/>
          <w:marTop w:val="0"/>
          <w:marBottom w:val="0"/>
          <w:divBdr>
            <w:top w:val="none" w:sz="0" w:space="0" w:color="auto"/>
            <w:left w:val="none" w:sz="0" w:space="0" w:color="auto"/>
            <w:bottom w:val="none" w:sz="0" w:space="0" w:color="auto"/>
            <w:right w:val="none" w:sz="0" w:space="0" w:color="auto"/>
          </w:divBdr>
        </w:div>
        <w:div w:id="872185554">
          <w:marLeft w:val="0"/>
          <w:marRight w:val="0"/>
          <w:marTop w:val="0"/>
          <w:marBottom w:val="0"/>
          <w:divBdr>
            <w:top w:val="none" w:sz="0" w:space="0" w:color="auto"/>
            <w:left w:val="none" w:sz="0" w:space="0" w:color="auto"/>
            <w:bottom w:val="none" w:sz="0" w:space="0" w:color="auto"/>
            <w:right w:val="none" w:sz="0" w:space="0" w:color="auto"/>
          </w:divBdr>
        </w:div>
        <w:div w:id="1876381774">
          <w:marLeft w:val="0"/>
          <w:marRight w:val="0"/>
          <w:marTop w:val="0"/>
          <w:marBottom w:val="0"/>
          <w:divBdr>
            <w:top w:val="none" w:sz="0" w:space="0" w:color="auto"/>
            <w:left w:val="none" w:sz="0" w:space="0" w:color="auto"/>
            <w:bottom w:val="none" w:sz="0" w:space="0" w:color="auto"/>
            <w:right w:val="none" w:sz="0" w:space="0" w:color="auto"/>
          </w:divBdr>
        </w:div>
        <w:div w:id="1442146183">
          <w:marLeft w:val="0"/>
          <w:marRight w:val="0"/>
          <w:marTop w:val="0"/>
          <w:marBottom w:val="0"/>
          <w:divBdr>
            <w:top w:val="none" w:sz="0" w:space="0" w:color="auto"/>
            <w:left w:val="none" w:sz="0" w:space="0" w:color="auto"/>
            <w:bottom w:val="none" w:sz="0" w:space="0" w:color="auto"/>
            <w:right w:val="none" w:sz="0" w:space="0" w:color="auto"/>
          </w:divBdr>
        </w:div>
        <w:div w:id="1018460416">
          <w:marLeft w:val="0"/>
          <w:marRight w:val="0"/>
          <w:marTop w:val="0"/>
          <w:marBottom w:val="0"/>
          <w:divBdr>
            <w:top w:val="none" w:sz="0" w:space="0" w:color="auto"/>
            <w:left w:val="none" w:sz="0" w:space="0" w:color="auto"/>
            <w:bottom w:val="none" w:sz="0" w:space="0" w:color="auto"/>
            <w:right w:val="none" w:sz="0" w:space="0" w:color="auto"/>
          </w:divBdr>
        </w:div>
        <w:div w:id="769084268">
          <w:marLeft w:val="0"/>
          <w:marRight w:val="0"/>
          <w:marTop w:val="0"/>
          <w:marBottom w:val="0"/>
          <w:divBdr>
            <w:top w:val="none" w:sz="0" w:space="0" w:color="auto"/>
            <w:left w:val="none" w:sz="0" w:space="0" w:color="auto"/>
            <w:bottom w:val="none" w:sz="0" w:space="0" w:color="auto"/>
            <w:right w:val="none" w:sz="0" w:space="0" w:color="auto"/>
          </w:divBdr>
        </w:div>
        <w:div w:id="5330791">
          <w:marLeft w:val="0"/>
          <w:marRight w:val="0"/>
          <w:marTop w:val="0"/>
          <w:marBottom w:val="0"/>
          <w:divBdr>
            <w:top w:val="none" w:sz="0" w:space="0" w:color="auto"/>
            <w:left w:val="none" w:sz="0" w:space="0" w:color="auto"/>
            <w:bottom w:val="none" w:sz="0" w:space="0" w:color="auto"/>
            <w:right w:val="none" w:sz="0" w:space="0" w:color="auto"/>
          </w:divBdr>
        </w:div>
        <w:div w:id="951404881">
          <w:marLeft w:val="0"/>
          <w:marRight w:val="0"/>
          <w:marTop w:val="0"/>
          <w:marBottom w:val="0"/>
          <w:divBdr>
            <w:top w:val="none" w:sz="0" w:space="0" w:color="auto"/>
            <w:left w:val="none" w:sz="0" w:space="0" w:color="auto"/>
            <w:bottom w:val="none" w:sz="0" w:space="0" w:color="auto"/>
            <w:right w:val="none" w:sz="0" w:space="0" w:color="auto"/>
          </w:divBdr>
        </w:div>
        <w:div w:id="1495340735">
          <w:marLeft w:val="0"/>
          <w:marRight w:val="0"/>
          <w:marTop w:val="0"/>
          <w:marBottom w:val="0"/>
          <w:divBdr>
            <w:top w:val="none" w:sz="0" w:space="0" w:color="auto"/>
            <w:left w:val="none" w:sz="0" w:space="0" w:color="auto"/>
            <w:bottom w:val="none" w:sz="0" w:space="0" w:color="auto"/>
            <w:right w:val="none" w:sz="0" w:space="0" w:color="auto"/>
          </w:divBdr>
        </w:div>
        <w:div w:id="737365342">
          <w:marLeft w:val="0"/>
          <w:marRight w:val="0"/>
          <w:marTop w:val="0"/>
          <w:marBottom w:val="0"/>
          <w:divBdr>
            <w:top w:val="none" w:sz="0" w:space="0" w:color="auto"/>
            <w:left w:val="none" w:sz="0" w:space="0" w:color="auto"/>
            <w:bottom w:val="none" w:sz="0" w:space="0" w:color="auto"/>
            <w:right w:val="none" w:sz="0" w:space="0" w:color="auto"/>
          </w:divBdr>
        </w:div>
        <w:div w:id="803542102">
          <w:marLeft w:val="0"/>
          <w:marRight w:val="0"/>
          <w:marTop w:val="0"/>
          <w:marBottom w:val="0"/>
          <w:divBdr>
            <w:top w:val="none" w:sz="0" w:space="0" w:color="auto"/>
            <w:left w:val="none" w:sz="0" w:space="0" w:color="auto"/>
            <w:bottom w:val="none" w:sz="0" w:space="0" w:color="auto"/>
            <w:right w:val="none" w:sz="0" w:space="0" w:color="auto"/>
          </w:divBdr>
        </w:div>
        <w:div w:id="653799083">
          <w:marLeft w:val="0"/>
          <w:marRight w:val="0"/>
          <w:marTop w:val="0"/>
          <w:marBottom w:val="0"/>
          <w:divBdr>
            <w:top w:val="none" w:sz="0" w:space="0" w:color="auto"/>
            <w:left w:val="none" w:sz="0" w:space="0" w:color="auto"/>
            <w:bottom w:val="none" w:sz="0" w:space="0" w:color="auto"/>
            <w:right w:val="none" w:sz="0" w:space="0" w:color="auto"/>
          </w:divBdr>
        </w:div>
        <w:div w:id="1632782024">
          <w:marLeft w:val="0"/>
          <w:marRight w:val="0"/>
          <w:marTop w:val="0"/>
          <w:marBottom w:val="0"/>
          <w:divBdr>
            <w:top w:val="none" w:sz="0" w:space="0" w:color="auto"/>
            <w:left w:val="none" w:sz="0" w:space="0" w:color="auto"/>
            <w:bottom w:val="none" w:sz="0" w:space="0" w:color="auto"/>
            <w:right w:val="none" w:sz="0" w:space="0" w:color="auto"/>
          </w:divBdr>
        </w:div>
        <w:div w:id="1960407565">
          <w:marLeft w:val="0"/>
          <w:marRight w:val="0"/>
          <w:marTop w:val="0"/>
          <w:marBottom w:val="0"/>
          <w:divBdr>
            <w:top w:val="none" w:sz="0" w:space="0" w:color="auto"/>
            <w:left w:val="none" w:sz="0" w:space="0" w:color="auto"/>
            <w:bottom w:val="none" w:sz="0" w:space="0" w:color="auto"/>
            <w:right w:val="none" w:sz="0" w:space="0" w:color="auto"/>
          </w:divBdr>
        </w:div>
        <w:div w:id="432944873">
          <w:marLeft w:val="0"/>
          <w:marRight w:val="0"/>
          <w:marTop w:val="0"/>
          <w:marBottom w:val="0"/>
          <w:divBdr>
            <w:top w:val="none" w:sz="0" w:space="0" w:color="auto"/>
            <w:left w:val="none" w:sz="0" w:space="0" w:color="auto"/>
            <w:bottom w:val="none" w:sz="0" w:space="0" w:color="auto"/>
            <w:right w:val="none" w:sz="0" w:space="0" w:color="auto"/>
          </w:divBdr>
        </w:div>
        <w:div w:id="561062057">
          <w:marLeft w:val="0"/>
          <w:marRight w:val="0"/>
          <w:marTop w:val="0"/>
          <w:marBottom w:val="0"/>
          <w:divBdr>
            <w:top w:val="none" w:sz="0" w:space="0" w:color="auto"/>
            <w:left w:val="none" w:sz="0" w:space="0" w:color="auto"/>
            <w:bottom w:val="none" w:sz="0" w:space="0" w:color="auto"/>
            <w:right w:val="none" w:sz="0" w:space="0" w:color="auto"/>
          </w:divBdr>
        </w:div>
        <w:div w:id="2059818199">
          <w:marLeft w:val="0"/>
          <w:marRight w:val="0"/>
          <w:marTop w:val="0"/>
          <w:marBottom w:val="0"/>
          <w:divBdr>
            <w:top w:val="none" w:sz="0" w:space="0" w:color="auto"/>
            <w:left w:val="none" w:sz="0" w:space="0" w:color="auto"/>
            <w:bottom w:val="none" w:sz="0" w:space="0" w:color="auto"/>
            <w:right w:val="none" w:sz="0" w:space="0" w:color="auto"/>
          </w:divBdr>
        </w:div>
      </w:divsChild>
    </w:div>
    <w:div w:id="1402605123">
      <w:bodyDiv w:val="1"/>
      <w:marLeft w:val="0"/>
      <w:marRight w:val="0"/>
      <w:marTop w:val="0"/>
      <w:marBottom w:val="0"/>
      <w:divBdr>
        <w:top w:val="none" w:sz="0" w:space="0" w:color="auto"/>
        <w:left w:val="none" w:sz="0" w:space="0" w:color="auto"/>
        <w:bottom w:val="none" w:sz="0" w:space="0" w:color="auto"/>
        <w:right w:val="none" w:sz="0" w:space="0" w:color="auto"/>
      </w:divBdr>
    </w:div>
    <w:div w:id="1402752878">
      <w:bodyDiv w:val="1"/>
      <w:marLeft w:val="0"/>
      <w:marRight w:val="0"/>
      <w:marTop w:val="0"/>
      <w:marBottom w:val="0"/>
      <w:divBdr>
        <w:top w:val="none" w:sz="0" w:space="0" w:color="auto"/>
        <w:left w:val="none" w:sz="0" w:space="0" w:color="auto"/>
        <w:bottom w:val="none" w:sz="0" w:space="0" w:color="auto"/>
        <w:right w:val="none" w:sz="0" w:space="0" w:color="auto"/>
      </w:divBdr>
    </w:div>
    <w:div w:id="1402753987">
      <w:bodyDiv w:val="1"/>
      <w:marLeft w:val="0"/>
      <w:marRight w:val="0"/>
      <w:marTop w:val="0"/>
      <w:marBottom w:val="0"/>
      <w:divBdr>
        <w:top w:val="none" w:sz="0" w:space="0" w:color="auto"/>
        <w:left w:val="none" w:sz="0" w:space="0" w:color="auto"/>
        <w:bottom w:val="none" w:sz="0" w:space="0" w:color="auto"/>
        <w:right w:val="none" w:sz="0" w:space="0" w:color="auto"/>
      </w:divBdr>
    </w:div>
    <w:div w:id="1402867469">
      <w:bodyDiv w:val="1"/>
      <w:marLeft w:val="0"/>
      <w:marRight w:val="0"/>
      <w:marTop w:val="0"/>
      <w:marBottom w:val="0"/>
      <w:divBdr>
        <w:top w:val="none" w:sz="0" w:space="0" w:color="auto"/>
        <w:left w:val="none" w:sz="0" w:space="0" w:color="auto"/>
        <w:bottom w:val="none" w:sz="0" w:space="0" w:color="auto"/>
        <w:right w:val="none" w:sz="0" w:space="0" w:color="auto"/>
      </w:divBdr>
    </w:div>
    <w:div w:id="1402874295">
      <w:bodyDiv w:val="1"/>
      <w:marLeft w:val="0"/>
      <w:marRight w:val="0"/>
      <w:marTop w:val="0"/>
      <w:marBottom w:val="0"/>
      <w:divBdr>
        <w:top w:val="none" w:sz="0" w:space="0" w:color="auto"/>
        <w:left w:val="none" w:sz="0" w:space="0" w:color="auto"/>
        <w:bottom w:val="none" w:sz="0" w:space="0" w:color="auto"/>
        <w:right w:val="none" w:sz="0" w:space="0" w:color="auto"/>
      </w:divBdr>
    </w:div>
    <w:div w:id="1402943916">
      <w:bodyDiv w:val="1"/>
      <w:marLeft w:val="0"/>
      <w:marRight w:val="0"/>
      <w:marTop w:val="0"/>
      <w:marBottom w:val="0"/>
      <w:divBdr>
        <w:top w:val="none" w:sz="0" w:space="0" w:color="auto"/>
        <w:left w:val="none" w:sz="0" w:space="0" w:color="auto"/>
        <w:bottom w:val="none" w:sz="0" w:space="0" w:color="auto"/>
        <w:right w:val="none" w:sz="0" w:space="0" w:color="auto"/>
      </w:divBdr>
    </w:div>
    <w:div w:id="1403211907">
      <w:bodyDiv w:val="1"/>
      <w:marLeft w:val="0"/>
      <w:marRight w:val="0"/>
      <w:marTop w:val="0"/>
      <w:marBottom w:val="0"/>
      <w:divBdr>
        <w:top w:val="none" w:sz="0" w:space="0" w:color="auto"/>
        <w:left w:val="none" w:sz="0" w:space="0" w:color="auto"/>
        <w:bottom w:val="none" w:sz="0" w:space="0" w:color="auto"/>
        <w:right w:val="none" w:sz="0" w:space="0" w:color="auto"/>
      </w:divBdr>
    </w:div>
    <w:div w:id="1403673623">
      <w:bodyDiv w:val="1"/>
      <w:marLeft w:val="0"/>
      <w:marRight w:val="0"/>
      <w:marTop w:val="0"/>
      <w:marBottom w:val="0"/>
      <w:divBdr>
        <w:top w:val="none" w:sz="0" w:space="0" w:color="auto"/>
        <w:left w:val="none" w:sz="0" w:space="0" w:color="auto"/>
        <w:bottom w:val="none" w:sz="0" w:space="0" w:color="auto"/>
        <w:right w:val="none" w:sz="0" w:space="0" w:color="auto"/>
      </w:divBdr>
    </w:div>
    <w:div w:id="1403721540">
      <w:bodyDiv w:val="1"/>
      <w:marLeft w:val="0"/>
      <w:marRight w:val="0"/>
      <w:marTop w:val="0"/>
      <w:marBottom w:val="0"/>
      <w:divBdr>
        <w:top w:val="none" w:sz="0" w:space="0" w:color="auto"/>
        <w:left w:val="none" w:sz="0" w:space="0" w:color="auto"/>
        <w:bottom w:val="none" w:sz="0" w:space="0" w:color="auto"/>
        <w:right w:val="none" w:sz="0" w:space="0" w:color="auto"/>
      </w:divBdr>
    </w:div>
    <w:div w:id="1403721915">
      <w:bodyDiv w:val="1"/>
      <w:marLeft w:val="0"/>
      <w:marRight w:val="0"/>
      <w:marTop w:val="0"/>
      <w:marBottom w:val="0"/>
      <w:divBdr>
        <w:top w:val="none" w:sz="0" w:space="0" w:color="auto"/>
        <w:left w:val="none" w:sz="0" w:space="0" w:color="auto"/>
        <w:bottom w:val="none" w:sz="0" w:space="0" w:color="auto"/>
        <w:right w:val="none" w:sz="0" w:space="0" w:color="auto"/>
      </w:divBdr>
    </w:div>
    <w:div w:id="1403722875">
      <w:bodyDiv w:val="1"/>
      <w:marLeft w:val="0"/>
      <w:marRight w:val="0"/>
      <w:marTop w:val="0"/>
      <w:marBottom w:val="0"/>
      <w:divBdr>
        <w:top w:val="none" w:sz="0" w:space="0" w:color="auto"/>
        <w:left w:val="none" w:sz="0" w:space="0" w:color="auto"/>
        <w:bottom w:val="none" w:sz="0" w:space="0" w:color="auto"/>
        <w:right w:val="none" w:sz="0" w:space="0" w:color="auto"/>
      </w:divBdr>
    </w:div>
    <w:div w:id="1403983744">
      <w:bodyDiv w:val="1"/>
      <w:marLeft w:val="0"/>
      <w:marRight w:val="0"/>
      <w:marTop w:val="0"/>
      <w:marBottom w:val="0"/>
      <w:divBdr>
        <w:top w:val="none" w:sz="0" w:space="0" w:color="auto"/>
        <w:left w:val="none" w:sz="0" w:space="0" w:color="auto"/>
        <w:bottom w:val="none" w:sz="0" w:space="0" w:color="auto"/>
        <w:right w:val="none" w:sz="0" w:space="0" w:color="auto"/>
      </w:divBdr>
    </w:div>
    <w:div w:id="1404059644">
      <w:bodyDiv w:val="1"/>
      <w:marLeft w:val="0"/>
      <w:marRight w:val="0"/>
      <w:marTop w:val="0"/>
      <w:marBottom w:val="0"/>
      <w:divBdr>
        <w:top w:val="none" w:sz="0" w:space="0" w:color="auto"/>
        <w:left w:val="none" w:sz="0" w:space="0" w:color="auto"/>
        <w:bottom w:val="none" w:sz="0" w:space="0" w:color="auto"/>
        <w:right w:val="none" w:sz="0" w:space="0" w:color="auto"/>
      </w:divBdr>
    </w:div>
    <w:div w:id="1404062818">
      <w:bodyDiv w:val="1"/>
      <w:marLeft w:val="0"/>
      <w:marRight w:val="0"/>
      <w:marTop w:val="0"/>
      <w:marBottom w:val="0"/>
      <w:divBdr>
        <w:top w:val="none" w:sz="0" w:space="0" w:color="auto"/>
        <w:left w:val="none" w:sz="0" w:space="0" w:color="auto"/>
        <w:bottom w:val="none" w:sz="0" w:space="0" w:color="auto"/>
        <w:right w:val="none" w:sz="0" w:space="0" w:color="auto"/>
      </w:divBdr>
    </w:div>
    <w:div w:id="1404137255">
      <w:bodyDiv w:val="1"/>
      <w:marLeft w:val="0"/>
      <w:marRight w:val="0"/>
      <w:marTop w:val="0"/>
      <w:marBottom w:val="0"/>
      <w:divBdr>
        <w:top w:val="none" w:sz="0" w:space="0" w:color="auto"/>
        <w:left w:val="none" w:sz="0" w:space="0" w:color="auto"/>
        <w:bottom w:val="none" w:sz="0" w:space="0" w:color="auto"/>
        <w:right w:val="none" w:sz="0" w:space="0" w:color="auto"/>
      </w:divBdr>
    </w:div>
    <w:div w:id="1404181336">
      <w:bodyDiv w:val="1"/>
      <w:marLeft w:val="0"/>
      <w:marRight w:val="0"/>
      <w:marTop w:val="0"/>
      <w:marBottom w:val="0"/>
      <w:divBdr>
        <w:top w:val="none" w:sz="0" w:space="0" w:color="auto"/>
        <w:left w:val="none" w:sz="0" w:space="0" w:color="auto"/>
        <w:bottom w:val="none" w:sz="0" w:space="0" w:color="auto"/>
        <w:right w:val="none" w:sz="0" w:space="0" w:color="auto"/>
      </w:divBdr>
    </w:div>
    <w:div w:id="1404375887">
      <w:bodyDiv w:val="1"/>
      <w:marLeft w:val="0"/>
      <w:marRight w:val="0"/>
      <w:marTop w:val="0"/>
      <w:marBottom w:val="0"/>
      <w:divBdr>
        <w:top w:val="none" w:sz="0" w:space="0" w:color="auto"/>
        <w:left w:val="none" w:sz="0" w:space="0" w:color="auto"/>
        <w:bottom w:val="none" w:sz="0" w:space="0" w:color="auto"/>
        <w:right w:val="none" w:sz="0" w:space="0" w:color="auto"/>
      </w:divBdr>
    </w:div>
    <w:div w:id="1404913702">
      <w:bodyDiv w:val="1"/>
      <w:marLeft w:val="0"/>
      <w:marRight w:val="0"/>
      <w:marTop w:val="0"/>
      <w:marBottom w:val="0"/>
      <w:divBdr>
        <w:top w:val="none" w:sz="0" w:space="0" w:color="auto"/>
        <w:left w:val="none" w:sz="0" w:space="0" w:color="auto"/>
        <w:bottom w:val="none" w:sz="0" w:space="0" w:color="auto"/>
        <w:right w:val="none" w:sz="0" w:space="0" w:color="auto"/>
      </w:divBdr>
      <w:divsChild>
        <w:div w:id="13045431">
          <w:marLeft w:val="0"/>
          <w:marRight w:val="0"/>
          <w:marTop w:val="0"/>
          <w:marBottom w:val="0"/>
          <w:divBdr>
            <w:top w:val="none" w:sz="0" w:space="0" w:color="auto"/>
            <w:left w:val="none" w:sz="0" w:space="0" w:color="auto"/>
            <w:bottom w:val="none" w:sz="0" w:space="0" w:color="auto"/>
            <w:right w:val="none" w:sz="0" w:space="0" w:color="auto"/>
          </w:divBdr>
        </w:div>
        <w:div w:id="25177335">
          <w:marLeft w:val="0"/>
          <w:marRight w:val="0"/>
          <w:marTop w:val="0"/>
          <w:marBottom w:val="0"/>
          <w:divBdr>
            <w:top w:val="none" w:sz="0" w:space="0" w:color="auto"/>
            <w:left w:val="none" w:sz="0" w:space="0" w:color="auto"/>
            <w:bottom w:val="none" w:sz="0" w:space="0" w:color="auto"/>
            <w:right w:val="none" w:sz="0" w:space="0" w:color="auto"/>
          </w:divBdr>
        </w:div>
        <w:div w:id="50158601">
          <w:marLeft w:val="0"/>
          <w:marRight w:val="0"/>
          <w:marTop w:val="0"/>
          <w:marBottom w:val="0"/>
          <w:divBdr>
            <w:top w:val="none" w:sz="0" w:space="0" w:color="auto"/>
            <w:left w:val="none" w:sz="0" w:space="0" w:color="auto"/>
            <w:bottom w:val="none" w:sz="0" w:space="0" w:color="auto"/>
            <w:right w:val="none" w:sz="0" w:space="0" w:color="auto"/>
          </w:divBdr>
        </w:div>
        <w:div w:id="57554886">
          <w:marLeft w:val="0"/>
          <w:marRight w:val="0"/>
          <w:marTop w:val="0"/>
          <w:marBottom w:val="0"/>
          <w:divBdr>
            <w:top w:val="none" w:sz="0" w:space="0" w:color="auto"/>
            <w:left w:val="none" w:sz="0" w:space="0" w:color="auto"/>
            <w:bottom w:val="none" w:sz="0" w:space="0" w:color="auto"/>
            <w:right w:val="none" w:sz="0" w:space="0" w:color="auto"/>
          </w:divBdr>
        </w:div>
        <w:div w:id="140271493">
          <w:marLeft w:val="0"/>
          <w:marRight w:val="0"/>
          <w:marTop w:val="0"/>
          <w:marBottom w:val="0"/>
          <w:divBdr>
            <w:top w:val="none" w:sz="0" w:space="0" w:color="auto"/>
            <w:left w:val="none" w:sz="0" w:space="0" w:color="auto"/>
            <w:bottom w:val="none" w:sz="0" w:space="0" w:color="auto"/>
            <w:right w:val="none" w:sz="0" w:space="0" w:color="auto"/>
          </w:divBdr>
        </w:div>
        <w:div w:id="161242464">
          <w:marLeft w:val="0"/>
          <w:marRight w:val="0"/>
          <w:marTop w:val="0"/>
          <w:marBottom w:val="0"/>
          <w:divBdr>
            <w:top w:val="none" w:sz="0" w:space="0" w:color="auto"/>
            <w:left w:val="none" w:sz="0" w:space="0" w:color="auto"/>
            <w:bottom w:val="none" w:sz="0" w:space="0" w:color="auto"/>
            <w:right w:val="none" w:sz="0" w:space="0" w:color="auto"/>
          </w:divBdr>
        </w:div>
        <w:div w:id="164983645">
          <w:marLeft w:val="0"/>
          <w:marRight w:val="0"/>
          <w:marTop w:val="0"/>
          <w:marBottom w:val="0"/>
          <w:divBdr>
            <w:top w:val="none" w:sz="0" w:space="0" w:color="auto"/>
            <w:left w:val="none" w:sz="0" w:space="0" w:color="auto"/>
            <w:bottom w:val="none" w:sz="0" w:space="0" w:color="auto"/>
            <w:right w:val="none" w:sz="0" w:space="0" w:color="auto"/>
          </w:divBdr>
        </w:div>
        <w:div w:id="182204758">
          <w:marLeft w:val="0"/>
          <w:marRight w:val="0"/>
          <w:marTop w:val="0"/>
          <w:marBottom w:val="0"/>
          <w:divBdr>
            <w:top w:val="none" w:sz="0" w:space="0" w:color="auto"/>
            <w:left w:val="none" w:sz="0" w:space="0" w:color="auto"/>
            <w:bottom w:val="none" w:sz="0" w:space="0" w:color="auto"/>
            <w:right w:val="none" w:sz="0" w:space="0" w:color="auto"/>
          </w:divBdr>
        </w:div>
        <w:div w:id="209465482">
          <w:marLeft w:val="0"/>
          <w:marRight w:val="0"/>
          <w:marTop w:val="0"/>
          <w:marBottom w:val="0"/>
          <w:divBdr>
            <w:top w:val="none" w:sz="0" w:space="0" w:color="auto"/>
            <w:left w:val="none" w:sz="0" w:space="0" w:color="auto"/>
            <w:bottom w:val="none" w:sz="0" w:space="0" w:color="auto"/>
            <w:right w:val="none" w:sz="0" w:space="0" w:color="auto"/>
          </w:divBdr>
        </w:div>
        <w:div w:id="331838380">
          <w:marLeft w:val="0"/>
          <w:marRight w:val="0"/>
          <w:marTop w:val="0"/>
          <w:marBottom w:val="0"/>
          <w:divBdr>
            <w:top w:val="none" w:sz="0" w:space="0" w:color="auto"/>
            <w:left w:val="none" w:sz="0" w:space="0" w:color="auto"/>
            <w:bottom w:val="none" w:sz="0" w:space="0" w:color="auto"/>
            <w:right w:val="none" w:sz="0" w:space="0" w:color="auto"/>
          </w:divBdr>
        </w:div>
        <w:div w:id="358357927">
          <w:marLeft w:val="0"/>
          <w:marRight w:val="0"/>
          <w:marTop w:val="0"/>
          <w:marBottom w:val="0"/>
          <w:divBdr>
            <w:top w:val="none" w:sz="0" w:space="0" w:color="auto"/>
            <w:left w:val="none" w:sz="0" w:space="0" w:color="auto"/>
            <w:bottom w:val="none" w:sz="0" w:space="0" w:color="auto"/>
            <w:right w:val="none" w:sz="0" w:space="0" w:color="auto"/>
          </w:divBdr>
        </w:div>
        <w:div w:id="368603475">
          <w:marLeft w:val="0"/>
          <w:marRight w:val="0"/>
          <w:marTop w:val="0"/>
          <w:marBottom w:val="0"/>
          <w:divBdr>
            <w:top w:val="none" w:sz="0" w:space="0" w:color="auto"/>
            <w:left w:val="none" w:sz="0" w:space="0" w:color="auto"/>
            <w:bottom w:val="none" w:sz="0" w:space="0" w:color="auto"/>
            <w:right w:val="none" w:sz="0" w:space="0" w:color="auto"/>
          </w:divBdr>
        </w:div>
        <w:div w:id="391855413">
          <w:marLeft w:val="0"/>
          <w:marRight w:val="0"/>
          <w:marTop w:val="0"/>
          <w:marBottom w:val="0"/>
          <w:divBdr>
            <w:top w:val="none" w:sz="0" w:space="0" w:color="auto"/>
            <w:left w:val="none" w:sz="0" w:space="0" w:color="auto"/>
            <w:bottom w:val="none" w:sz="0" w:space="0" w:color="auto"/>
            <w:right w:val="none" w:sz="0" w:space="0" w:color="auto"/>
          </w:divBdr>
        </w:div>
        <w:div w:id="405691966">
          <w:marLeft w:val="0"/>
          <w:marRight w:val="0"/>
          <w:marTop w:val="0"/>
          <w:marBottom w:val="0"/>
          <w:divBdr>
            <w:top w:val="none" w:sz="0" w:space="0" w:color="auto"/>
            <w:left w:val="none" w:sz="0" w:space="0" w:color="auto"/>
            <w:bottom w:val="none" w:sz="0" w:space="0" w:color="auto"/>
            <w:right w:val="none" w:sz="0" w:space="0" w:color="auto"/>
          </w:divBdr>
        </w:div>
        <w:div w:id="408893445">
          <w:marLeft w:val="0"/>
          <w:marRight w:val="0"/>
          <w:marTop w:val="0"/>
          <w:marBottom w:val="0"/>
          <w:divBdr>
            <w:top w:val="none" w:sz="0" w:space="0" w:color="auto"/>
            <w:left w:val="none" w:sz="0" w:space="0" w:color="auto"/>
            <w:bottom w:val="none" w:sz="0" w:space="0" w:color="auto"/>
            <w:right w:val="none" w:sz="0" w:space="0" w:color="auto"/>
          </w:divBdr>
        </w:div>
        <w:div w:id="432823509">
          <w:marLeft w:val="0"/>
          <w:marRight w:val="0"/>
          <w:marTop w:val="0"/>
          <w:marBottom w:val="0"/>
          <w:divBdr>
            <w:top w:val="none" w:sz="0" w:space="0" w:color="auto"/>
            <w:left w:val="none" w:sz="0" w:space="0" w:color="auto"/>
            <w:bottom w:val="none" w:sz="0" w:space="0" w:color="auto"/>
            <w:right w:val="none" w:sz="0" w:space="0" w:color="auto"/>
          </w:divBdr>
        </w:div>
        <w:div w:id="473447456">
          <w:marLeft w:val="0"/>
          <w:marRight w:val="0"/>
          <w:marTop w:val="0"/>
          <w:marBottom w:val="0"/>
          <w:divBdr>
            <w:top w:val="none" w:sz="0" w:space="0" w:color="auto"/>
            <w:left w:val="none" w:sz="0" w:space="0" w:color="auto"/>
            <w:bottom w:val="none" w:sz="0" w:space="0" w:color="auto"/>
            <w:right w:val="none" w:sz="0" w:space="0" w:color="auto"/>
          </w:divBdr>
        </w:div>
        <w:div w:id="479227319">
          <w:marLeft w:val="0"/>
          <w:marRight w:val="0"/>
          <w:marTop w:val="0"/>
          <w:marBottom w:val="0"/>
          <w:divBdr>
            <w:top w:val="none" w:sz="0" w:space="0" w:color="auto"/>
            <w:left w:val="none" w:sz="0" w:space="0" w:color="auto"/>
            <w:bottom w:val="none" w:sz="0" w:space="0" w:color="auto"/>
            <w:right w:val="none" w:sz="0" w:space="0" w:color="auto"/>
          </w:divBdr>
        </w:div>
        <w:div w:id="488131902">
          <w:marLeft w:val="0"/>
          <w:marRight w:val="0"/>
          <w:marTop w:val="0"/>
          <w:marBottom w:val="0"/>
          <w:divBdr>
            <w:top w:val="none" w:sz="0" w:space="0" w:color="auto"/>
            <w:left w:val="none" w:sz="0" w:space="0" w:color="auto"/>
            <w:bottom w:val="none" w:sz="0" w:space="0" w:color="auto"/>
            <w:right w:val="none" w:sz="0" w:space="0" w:color="auto"/>
          </w:divBdr>
        </w:div>
        <w:div w:id="497769695">
          <w:marLeft w:val="0"/>
          <w:marRight w:val="0"/>
          <w:marTop w:val="0"/>
          <w:marBottom w:val="0"/>
          <w:divBdr>
            <w:top w:val="none" w:sz="0" w:space="0" w:color="auto"/>
            <w:left w:val="none" w:sz="0" w:space="0" w:color="auto"/>
            <w:bottom w:val="none" w:sz="0" w:space="0" w:color="auto"/>
            <w:right w:val="none" w:sz="0" w:space="0" w:color="auto"/>
          </w:divBdr>
        </w:div>
        <w:div w:id="558370468">
          <w:marLeft w:val="0"/>
          <w:marRight w:val="0"/>
          <w:marTop w:val="0"/>
          <w:marBottom w:val="0"/>
          <w:divBdr>
            <w:top w:val="none" w:sz="0" w:space="0" w:color="auto"/>
            <w:left w:val="none" w:sz="0" w:space="0" w:color="auto"/>
            <w:bottom w:val="none" w:sz="0" w:space="0" w:color="auto"/>
            <w:right w:val="none" w:sz="0" w:space="0" w:color="auto"/>
          </w:divBdr>
        </w:div>
        <w:div w:id="568199277">
          <w:marLeft w:val="0"/>
          <w:marRight w:val="0"/>
          <w:marTop w:val="0"/>
          <w:marBottom w:val="0"/>
          <w:divBdr>
            <w:top w:val="none" w:sz="0" w:space="0" w:color="auto"/>
            <w:left w:val="none" w:sz="0" w:space="0" w:color="auto"/>
            <w:bottom w:val="none" w:sz="0" w:space="0" w:color="auto"/>
            <w:right w:val="none" w:sz="0" w:space="0" w:color="auto"/>
          </w:divBdr>
        </w:div>
        <w:div w:id="617680701">
          <w:marLeft w:val="0"/>
          <w:marRight w:val="0"/>
          <w:marTop w:val="0"/>
          <w:marBottom w:val="0"/>
          <w:divBdr>
            <w:top w:val="none" w:sz="0" w:space="0" w:color="auto"/>
            <w:left w:val="none" w:sz="0" w:space="0" w:color="auto"/>
            <w:bottom w:val="none" w:sz="0" w:space="0" w:color="auto"/>
            <w:right w:val="none" w:sz="0" w:space="0" w:color="auto"/>
          </w:divBdr>
        </w:div>
        <w:div w:id="630793756">
          <w:marLeft w:val="0"/>
          <w:marRight w:val="0"/>
          <w:marTop w:val="0"/>
          <w:marBottom w:val="0"/>
          <w:divBdr>
            <w:top w:val="none" w:sz="0" w:space="0" w:color="auto"/>
            <w:left w:val="none" w:sz="0" w:space="0" w:color="auto"/>
            <w:bottom w:val="none" w:sz="0" w:space="0" w:color="auto"/>
            <w:right w:val="none" w:sz="0" w:space="0" w:color="auto"/>
          </w:divBdr>
        </w:div>
        <w:div w:id="648677781">
          <w:marLeft w:val="0"/>
          <w:marRight w:val="0"/>
          <w:marTop w:val="0"/>
          <w:marBottom w:val="0"/>
          <w:divBdr>
            <w:top w:val="none" w:sz="0" w:space="0" w:color="auto"/>
            <w:left w:val="none" w:sz="0" w:space="0" w:color="auto"/>
            <w:bottom w:val="none" w:sz="0" w:space="0" w:color="auto"/>
            <w:right w:val="none" w:sz="0" w:space="0" w:color="auto"/>
          </w:divBdr>
        </w:div>
        <w:div w:id="683089652">
          <w:marLeft w:val="0"/>
          <w:marRight w:val="0"/>
          <w:marTop w:val="0"/>
          <w:marBottom w:val="0"/>
          <w:divBdr>
            <w:top w:val="none" w:sz="0" w:space="0" w:color="auto"/>
            <w:left w:val="none" w:sz="0" w:space="0" w:color="auto"/>
            <w:bottom w:val="none" w:sz="0" w:space="0" w:color="auto"/>
            <w:right w:val="none" w:sz="0" w:space="0" w:color="auto"/>
          </w:divBdr>
        </w:div>
        <w:div w:id="720521885">
          <w:marLeft w:val="0"/>
          <w:marRight w:val="0"/>
          <w:marTop w:val="0"/>
          <w:marBottom w:val="0"/>
          <w:divBdr>
            <w:top w:val="none" w:sz="0" w:space="0" w:color="auto"/>
            <w:left w:val="none" w:sz="0" w:space="0" w:color="auto"/>
            <w:bottom w:val="none" w:sz="0" w:space="0" w:color="auto"/>
            <w:right w:val="none" w:sz="0" w:space="0" w:color="auto"/>
          </w:divBdr>
        </w:div>
        <w:div w:id="745343806">
          <w:marLeft w:val="0"/>
          <w:marRight w:val="0"/>
          <w:marTop w:val="0"/>
          <w:marBottom w:val="0"/>
          <w:divBdr>
            <w:top w:val="none" w:sz="0" w:space="0" w:color="auto"/>
            <w:left w:val="none" w:sz="0" w:space="0" w:color="auto"/>
            <w:bottom w:val="none" w:sz="0" w:space="0" w:color="auto"/>
            <w:right w:val="none" w:sz="0" w:space="0" w:color="auto"/>
          </w:divBdr>
        </w:div>
        <w:div w:id="812605000">
          <w:marLeft w:val="0"/>
          <w:marRight w:val="0"/>
          <w:marTop w:val="0"/>
          <w:marBottom w:val="0"/>
          <w:divBdr>
            <w:top w:val="none" w:sz="0" w:space="0" w:color="auto"/>
            <w:left w:val="none" w:sz="0" w:space="0" w:color="auto"/>
            <w:bottom w:val="none" w:sz="0" w:space="0" w:color="auto"/>
            <w:right w:val="none" w:sz="0" w:space="0" w:color="auto"/>
          </w:divBdr>
        </w:div>
        <w:div w:id="826357796">
          <w:marLeft w:val="0"/>
          <w:marRight w:val="0"/>
          <w:marTop w:val="0"/>
          <w:marBottom w:val="0"/>
          <w:divBdr>
            <w:top w:val="none" w:sz="0" w:space="0" w:color="auto"/>
            <w:left w:val="none" w:sz="0" w:space="0" w:color="auto"/>
            <w:bottom w:val="none" w:sz="0" w:space="0" w:color="auto"/>
            <w:right w:val="none" w:sz="0" w:space="0" w:color="auto"/>
          </w:divBdr>
        </w:div>
        <w:div w:id="831216287">
          <w:marLeft w:val="0"/>
          <w:marRight w:val="0"/>
          <w:marTop w:val="0"/>
          <w:marBottom w:val="0"/>
          <w:divBdr>
            <w:top w:val="none" w:sz="0" w:space="0" w:color="auto"/>
            <w:left w:val="none" w:sz="0" w:space="0" w:color="auto"/>
            <w:bottom w:val="none" w:sz="0" w:space="0" w:color="auto"/>
            <w:right w:val="none" w:sz="0" w:space="0" w:color="auto"/>
          </w:divBdr>
        </w:div>
        <w:div w:id="838425391">
          <w:marLeft w:val="0"/>
          <w:marRight w:val="0"/>
          <w:marTop w:val="0"/>
          <w:marBottom w:val="0"/>
          <w:divBdr>
            <w:top w:val="none" w:sz="0" w:space="0" w:color="auto"/>
            <w:left w:val="none" w:sz="0" w:space="0" w:color="auto"/>
            <w:bottom w:val="none" w:sz="0" w:space="0" w:color="auto"/>
            <w:right w:val="none" w:sz="0" w:space="0" w:color="auto"/>
          </w:divBdr>
        </w:div>
        <w:div w:id="843277097">
          <w:marLeft w:val="0"/>
          <w:marRight w:val="0"/>
          <w:marTop w:val="0"/>
          <w:marBottom w:val="0"/>
          <w:divBdr>
            <w:top w:val="none" w:sz="0" w:space="0" w:color="auto"/>
            <w:left w:val="none" w:sz="0" w:space="0" w:color="auto"/>
            <w:bottom w:val="none" w:sz="0" w:space="0" w:color="auto"/>
            <w:right w:val="none" w:sz="0" w:space="0" w:color="auto"/>
          </w:divBdr>
        </w:div>
        <w:div w:id="870073188">
          <w:marLeft w:val="0"/>
          <w:marRight w:val="0"/>
          <w:marTop w:val="0"/>
          <w:marBottom w:val="0"/>
          <w:divBdr>
            <w:top w:val="none" w:sz="0" w:space="0" w:color="auto"/>
            <w:left w:val="none" w:sz="0" w:space="0" w:color="auto"/>
            <w:bottom w:val="none" w:sz="0" w:space="0" w:color="auto"/>
            <w:right w:val="none" w:sz="0" w:space="0" w:color="auto"/>
          </w:divBdr>
        </w:div>
        <w:div w:id="892623111">
          <w:marLeft w:val="0"/>
          <w:marRight w:val="0"/>
          <w:marTop w:val="0"/>
          <w:marBottom w:val="0"/>
          <w:divBdr>
            <w:top w:val="none" w:sz="0" w:space="0" w:color="auto"/>
            <w:left w:val="none" w:sz="0" w:space="0" w:color="auto"/>
            <w:bottom w:val="none" w:sz="0" w:space="0" w:color="auto"/>
            <w:right w:val="none" w:sz="0" w:space="0" w:color="auto"/>
          </w:divBdr>
        </w:div>
        <w:div w:id="919215281">
          <w:marLeft w:val="0"/>
          <w:marRight w:val="0"/>
          <w:marTop w:val="0"/>
          <w:marBottom w:val="0"/>
          <w:divBdr>
            <w:top w:val="none" w:sz="0" w:space="0" w:color="auto"/>
            <w:left w:val="none" w:sz="0" w:space="0" w:color="auto"/>
            <w:bottom w:val="none" w:sz="0" w:space="0" w:color="auto"/>
            <w:right w:val="none" w:sz="0" w:space="0" w:color="auto"/>
          </w:divBdr>
        </w:div>
        <w:div w:id="936256705">
          <w:marLeft w:val="0"/>
          <w:marRight w:val="0"/>
          <w:marTop w:val="0"/>
          <w:marBottom w:val="0"/>
          <w:divBdr>
            <w:top w:val="none" w:sz="0" w:space="0" w:color="auto"/>
            <w:left w:val="none" w:sz="0" w:space="0" w:color="auto"/>
            <w:bottom w:val="none" w:sz="0" w:space="0" w:color="auto"/>
            <w:right w:val="none" w:sz="0" w:space="0" w:color="auto"/>
          </w:divBdr>
        </w:div>
        <w:div w:id="940645939">
          <w:marLeft w:val="0"/>
          <w:marRight w:val="0"/>
          <w:marTop w:val="0"/>
          <w:marBottom w:val="0"/>
          <w:divBdr>
            <w:top w:val="none" w:sz="0" w:space="0" w:color="auto"/>
            <w:left w:val="none" w:sz="0" w:space="0" w:color="auto"/>
            <w:bottom w:val="none" w:sz="0" w:space="0" w:color="auto"/>
            <w:right w:val="none" w:sz="0" w:space="0" w:color="auto"/>
          </w:divBdr>
        </w:div>
        <w:div w:id="942957017">
          <w:marLeft w:val="0"/>
          <w:marRight w:val="0"/>
          <w:marTop w:val="0"/>
          <w:marBottom w:val="0"/>
          <w:divBdr>
            <w:top w:val="none" w:sz="0" w:space="0" w:color="auto"/>
            <w:left w:val="none" w:sz="0" w:space="0" w:color="auto"/>
            <w:bottom w:val="none" w:sz="0" w:space="0" w:color="auto"/>
            <w:right w:val="none" w:sz="0" w:space="0" w:color="auto"/>
          </w:divBdr>
        </w:div>
        <w:div w:id="948315524">
          <w:marLeft w:val="0"/>
          <w:marRight w:val="0"/>
          <w:marTop w:val="0"/>
          <w:marBottom w:val="0"/>
          <w:divBdr>
            <w:top w:val="none" w:sz="0" w:space="0" w:color="auto"/>
            <w:left w:val="none" w:sz="0" w:space="0" w:color="auto"/>
            <w:bottom w:val="none" w:sz="0" w:space="0" w:color="auto"/>
            <w:right w:val="none" w:sz="0" w:space="0" w:color="auto"/>
          </w:divBdr>
        </w:div>
        <w:div w:id="972100227">
          <w:marLeft w:val="0"/>
          <w:marRight w:val="0"/>
          <w:marTop w:val="0"/>
          <w:marBottom w:val="0"/>
          <w:divBdr>
            <w:top w:val="none" w:sz="0" w:space="0" w:color="auto"/>
            <w:left w:val="none" w:sz="0" w:space="0" w:color="auto"/>
            <w:bottom w:val="none" w:sz="0" w:space="0" w:color="auto"/>
            <w:right w:val="none" w:sz="0" w:space="0" w:color="auto"/>
          </w:divBdr>
        </w:div>
        <w:div w:id="1060057223">
          <w:marLeft w:val="0"/>
          <w:marRight w:val="0"/>
          <w:marTop w:val="0"/>
          <w:marBottom w:val="0"/>
          <w:divBdr>
            <w:top w:val="none" w:sz="0" w:space="0" w:color="auto"/>
            <w:left w:val="none" w:sz="0" w:space="0" w:color="auto"/>
            <w:bottom w:val="none" w:sz="0" w:space="0" w:color="auto"/>
            <w:right w:val="none" w:sz="0" w:space="0" w:color="auto"/>
          </w:divBdr>
        </w:div>
        <w:div w:id="1137258548">
          <w:marLeft w:val="0"/>
          <w:marRight w:val="0"/>
          <w:marTop w:val="0"/>
          <w:marBottom w:val="0"/>
          <w:divBdr>
            <w:top w:val="none" w:sz="0" w:space="0" w:color="auto"/>
            <w:left w:val="none" w:sz="0" w:space="0" w:color="auto"/>
            <w:bottom w:val="none" w:sz="0" w:space="0" w:color="auto"/>
            <w:right w:val="none" w:sz="0" w:space="0" w:color="auto"/>
          </w:divBdr>
        </w:div>
        <w:div w:id="1139421580">
          <w:marLeft w:val="0"/>
          <w:marRight w:val="0"/>
          <w:marTop w:val="0"/>
          <w:marBottom w:val="0"/>
          <w:divBdr>
            <w:top w:val="none" w:sz="0" w:space="0" w:color="auto"/>
            <w:left w:val="none" w:sz="0" w:space="0" w:color="auto"/>
            <w:bottom w:val="none" w:sz="0" w:space="0" w:color="auto"/>
            <w:right w:val="none" w:sz="0" w:space="0" w:color="auto"/>
          </w:divBdr>
        </w:div>
        <w:div w:id="1142503995">
          <w:marLeft w:val="0"/>
          <w:marRight w:val="0"/>
          <w:marTop w:val="0"/>
          <w:marBottom w:val="0"/>
          <w:divBdr>
            <w:top w:val="none" w:sz="0" w:space="0" w:color="auto"/>
            <w:left w:val="none" w:sz="0" w:space="0" w:color="auto"/>
            <w:bottom w:val="none" w:sz="0" w:space="0" w:color="auto"/>
            <w:right w:val="none" w:sz="0" w:space="0" w:color="auto"/>
          </w:divBdr>
        </w:div>
        <w:div w:id="1145660660">
          <w:marLeft w:val="0"/>
          <w:marRight w:val="0"/>
          <w:marTop w:val="0"/>
          <w:marBottom w:val="0"/>
          <w:divBdr>
            <w:top w:val="none" w:sz="0" w:space="0" w:color="auto"/>
            <w:left w:val="none" w:sz="0" w:space="0" w:color="auto"/>
            <w:bottom w:val="none" w:sz="0" w:space="0" w:color="auto"/>
            <w:right w:val="none" w:sz="0" w:space="0" w:color="auto"/>
          </w:divBdr>
        </w:div>
        <w:div w:id="1155950241">
          <w:marLeft w:val="0"/>
          <w:marRight w:val="0"/>
          <w:marTop w:val="0"/>
          <w:marBottom w:val="0"/>
          <w:divBdr>
            <w:top w:val="none" w:sz="0" w:space="0" w:color="auto"/>
            <w:left w:val="none" w:sz="0" w:space="0" w:color="auto"/>
            <w:bottom w:val="none" w:sz="0" w:space="0" w:color="auto"/>
            <w:right w:val="none" w:sz="0" w:space="0" w:color="auto"/>
          </w:divBdr>
        </w:div>
        <w:div w:id="1187016553">
          <w:marLeft w:val="0"/>
          <w:marRight w:val="0"/>
          <w:marTop w:val="0"/>
          <w:marBottom w:val="0"/>
          <w:divBdr>
            <w:top w:val="none" w:sz="0" w:space="0" w:color="auto"/>
            <w:left w:val="none" w:sz="0" w:space="0" w:color="auto"/>
            <w:bottom w:val="none" w:sz="0" w:space="0" w:color="auto"/>
            <w:right w:val="none" w:sz="0" w:space="0" w:color="auto"/>
          </w:divBdr>
        </w:div>
        <w:div w:id="1193302467">
          <w:marLeft w:val="0"/>
          <w:marRight w:val="0"/>
          <w:marTop w:val="0"/>
          <w:marBottom w:val="0"/>
          <w:divBdr>
            <w:top w:val="none" w:sz="0" w:space="0" w:color="auto"/>
            <w:left w:val="none" w:sz="0" w:space="0" w:color="auto"/>
            <w:bottom w:val="none" w:sz="0" w:space="0" w:color="auto"/>
            <w:right w:val="none" w:sz="0" w:space="0" w:color="auto"/>
          </w:divBdr>
        </w:div>
        <w:div w:id="1194420624">
          <w:marLeft w:val="0"/>
          <w:marRight w:val="0"/>
          <w:marTop w:val="0"/>
          <w:marBottom w:val="0"/>
          <w:divBdr>
            <w:top w:val="none" w:sz="0" w:space="0" w:color="auto"/>
            <w:left w:val="none" w:sz="0" w:space="0" w:color="auto"/>
            <w:bottom w:val="none" w:sz="0" w:space="0" w:color="auto"/>
            <w:right w:val="none" w:sz="0" w:space="0" w:color="auto"/>
          </w:divBdr>
        </w:div>
        <w:div w:id="1211188789">
          <w:marLeft w:val="0"/>
          <w:marRight w:val="0"/>
          <w:marTop w:val="0"/>
          <w:marBottom w:val="0"/>
          <w:divBdr>
            <w:top w:val="none" w:sz="0" w:space="0" w:color="auto"/>
            <w:left w:val="none" w:sz="0" w:space="0" w:color="auto"/>
            <w:bottom w:val="none" w:sz="0" w:space="0" w:color="auto"/>
            <w:right w:val="none" w:sz="0" w:space="0" w:color="auto"/>
          </w:divBdr>
        </w:div>
        <w:div w:id="1216769573">
          <w:marLeft w:val="0"/>
          <w:marRight w:val="0"/>
          <w:marTop w:val="0"/>
          <w:marBottom w:val="0"/>
          <w:divBdr>
            <w:top w:val="none" w:sz="0" w:space="0" w:color="auto"/>
            <w:left w:val="none" w:sz="0" w:space="0" w:color="auto"/>
            <w:bottom w:val="none" w:sz="0" w:space="0" w:color="auto"/>
            <w:right w:val="none" w:sz="0" w:space="0" w:color="auto"/>
          </w:divBdr>
        </w:div>
        <w:div w:id="1268805229">
          <w:marLeft w:val="0"/>
          <w:marRight w:val="0"/>
          <w:marTop w:val="0"/>
          <w:marBottom w:val="0"/>
          <w:divBdr>
            <w:top w:val="none" w:sz="0" w:space="0" w:color="auto"/>
            <w:left w:val="none" w:sz="0" w:space="0" w:color="auto"/>
            <w:bottom w:val="none" w:sz="0" w:space="0" w:color="auto"/>
            <w:right w:val="none" w:sz="0" w:space="0" w:color="auto"/>
          </w:divBdr>
        </w:div>
        <w:div w:id="1385593317">
          <w:marLeft w:val="0"/>
          <w:marRight w:val="0"/>
          <w:marTop w:val="0"/>
          <w:marBottom w:val="0"/>
          <w:divBdr>
            <w:top w:val="none" w:sz="0" w:space="0" w:color="auto"/>
            <w:left w:val="none" w:sz="0" w:space="0" w:color="auto"/>
            <w:bottom w:val="none" w:sz="0" w:space="0" w:color="auto"/>
            <w:right w:val="none" w:sz="0" w:space="0" w:color="auto"/>
          </w:divBdr>
        </w:div>
        <w:div w:id="1442645249">
          <w:marLeft w:val="0"/>
          <w:marRight w:val="0"/>
          <w:marTop w:val="0"/>
          <w:marBottom w:val="0"/>
          <w:divBdr>
            <w:top w:val="none" w:sz="0" w:space="0" w:color="auto"/>
            <w:left w:val="none" w:sz="0" w:space="0" w:color="auto"/>
            <w:bottom w:val="none" w:sz="0" w:space="0" w:color="auto"/>
            <w:right w:val="none" w:sz="0" w:space="0" w:color="auto"/>
          </w:divBdr>
        </w:div>
        <w:div w:id="1542395631">
          <w:marLeft w:val="0"/>
          <w:marRight w:val="0"/>
          <w:marTop w:val="0"/>
          <w:marBottom w:val="0"/>
          <w:divBdr>
            <w:top w:val="none" w:sz="0" w:space="0" w:color="auto"/>
            <w:left w:val="none" w:sz="0" w:space="0" w:color="auto"/>
            <w:bottom w:val="none" w:sz="0" w:space="0" w:color="auto"/>
            <w:right w:val="none" w:sz="0" w:space="0" w:color="auto"/>
          </w:divBdr>
        </w:div>
        <w:div w:id="1585216689">
          <w:marLeft w:val="0"/>
          <w:marRight w:val="0"/>
          <w:marTop w:val="0"/>
          <w:marBottom w:val="0"/>
          <w:divBdr>
            <w:top w:val="none" w:sz="0" w:space="0" w:color="auto"/>
            <w:left w:val="none" w:sz="0" w:space="0" w:color="auto"/>
            <w:bottom w:val="none" w:sz="0" w:space="0" w:color="auto"/>
            <w:right w:val="none" w:sz="0" w:space="0" w:color="auto"/>
          </w:divBdr>
        </w:div>
        <w:div w:id="1605841964">
          <w:marLeft w:val="0"/>
          <w:marRight w:val="0"/>
          <w:marTop w:val="0"/>
          <w:marBottom w:val="0"/>
          <w:divBdr>
            <w:top w:val="none" w:sz="0" w:space="0" w:color="auto"/>
            <w:left w:val="none" w:sz="0" w:space="0" w:color="auto"/>
            <w:bottom w:val="none" w:sz="0" w:space="0" w:color="auto"/>
            <w:right w:val="none" w:sz="0" w:space="0" w:color="auto"/>
          </w:divBdr>
        </w:div>
        <w:div w:id="1654287329">
          <w:marLeft w:val="0"/>
          <w:marRight w:val="0"/>
          <w:marTop w:val="0"/>
          <w:marBottom w:val="0"/>
          <w:divBdr>
            <w:top w:val="none" w:sz="0" w:space="0" w:color="auto"/>
            <w:left w:val="none" w:sz="0" w:space="0" w:color="auto"/>
            <w:bottom w:val="none" w:sz="0" w:space="0" w:color="auto"/>
            <w:right w:val="none" w:sz="0" w:space="0" w:color="auto"/>
          </w:divBdr>
        </w:div>
        <w:div w:id="1659111357">
          <w:marLeft w:val="0"/>
          <w:marRight w:val="0"/>
          <w:marTop w:val="0"/>
          <w:marBottom w:val="0"/>
          <w:divBdr>
            <w:top w:val="none" w:sz="0" w:space="0" w:color="auto"/>
            <w:left w:val="none" w:sz="0" w:space="0" w:color="auto"/>
            <w:bottom w:val="none" w:sz="0" w:space="0" w:color="auto"/>
            <w:right w:val="none" w:sz="0" w:space="0" w:color="auto"/>
          </w:divBdr>
        </w:div>
        <w:div w:id="1674139483">
          <w:marLeft w:val="0"/>
          <w:marRight w:val="0"/>
          <w:marTop w:val="0"/>
          <w:marBottom w:val="0"/>
          <w:divBdr>
            <w:top w:val="none" w:sz="0" w:space="0" w:color="auto"/>
            <w:left w:val="none" w:sz="0" w:space="0" w:color="auto"/>
            <w:bottom w:val="none" w:sz="0" w:space="0" w:color="auto"/>
            <w:right w:val="none" w:sz="0" w:space="0" w:color="auto"/>
          </w:divBdr>
        </w:div>
        <w:div w:id="1692805006">
          <w:marLeft w:val="0"/>
          <w:marRight w:val="0"/>
          <w:marTop w:val="0"/>
          <w:marBottom w:val="0"/>
          <w:divBdr>
            <w:top w:val="none" w:sz="0" w:space="0" w:color="auto"/>
            <w:left w:val="none" w:sz="0" w:space="0" w:color="auto"/>
            <w:bottom w:val="none" w:sz="0" w:space="0" w:color="auto"/>
            <w:right w:val="none" w:sz="0" w:space="0" w:color="auto"/>
          </w:divBdr>
        </w:div>
        <w:div w:id="1695033205">
          <w:marLeft w:val="0"/>
          <w:marRight w:val="0"/>
          <w:marTop w:val="0"/>
          <w:marBottom w:val="0"/>
          <w:divBdr>
            <w:top w:val="none" w:sz="0" w:space="0" w:color="auto"/>
            <w:left w:val="none" w:sz="0" w:space="0" w:color="auto"/>
            <w:bottom w:val="none" w:sz="0" w:space="0" w:color="auto"/>
            <w:right w:val="none" w:sz="0" w:space="0" w:color="auto"/>
          </w:divBdr>
        </w:div>
        <w:div w:id="1743675675">
          <w:marLeft w:val="0"/>
          <w:marRight w:val="0"/>
          <w:marTop w:val="0"/>
          <w:marBottom w:val="0"/>
          <w:divBdr>
            <w:top w:val="none" w:sz="0" w:space="0" w:color="auto"/>
            <w:left w:val="none" w:sz="0" w:space="0" w:color="auto"/>
            <w:bottom w:val="none" w:sz="0" w:space="0" w:color="auto"/>
            <w:right w:val="none" w:sz="0" w:space="0" w:color="auto"/>
          </w:divBdr>
        </w:div>
        <w:div w:id="1762142882">
          <w:marLeft w:val="0"/>
          <w:marRight w:val="0"/>
          <w:marTop w:val="0"/>
          <w:marBottom w:val="0"/>
          <w:divBdr>
            <w:top w:val="none" w:sz="0" w:space="0" w:color="auto"/>
            <w:left w:val="none" w:sz="0" w:space="0" w:color="auto"/>
            <w:bottom w:val="none" w:sz="0" w:space="0" w:color="auto"/>
            <w:right w:val="none" w:sz="0" w:space="0" w:color="auto"/>
          </w:divBdr>
        </w:div>
        <w:div w:id="1764689444">
          <w:marLeft w:val="0"/>
          <w:marRight w:val="0"/>
          <w:marTop w:val="0"/>
          <w:marBottom w:val="0"/>
          <w:divBdr>
            <w:top w:val="none" w:sz="0" w:space="0" w:color="auto"/>
            <w:left w:val="none" w:sz="0" w:space="0" w:color="auto"/>
            <w:bottom w:val="none" w:sz="0" w:space="0" w:color="auto"/>
            <w:right w:val="none" w:sz="0" w:space="0" w:color="auto"/>
          </w:divBdr>
        </w:div>
        <w:div w:id="1827478618">
          <w:marLeft w:val="0"/>
          <w:marRight w:val="0"/>
          <w:marTop w:val="0"/>
          <w:marBottom w:val="0"/>
          <w:divBdr>
            <w:top w:val="none" w:sz="0" w:space="0" w:color="auto"/>
            <w:left w:val="none" w:sz="0" w:space="0" w:color="auto"/>
            <w:bottom w:val="none" w:sz="0" w:space="0" w:color="auto"/>
            <w:right w:val="none" w:sz="0" w:space="0" w:color="auto"/>
          </w:divBdr>
        </w:div>
        <w:div w:id="1923178554">
          <w:marLeft w:val="0"/>
          <w:marRight w:val="0"/>
          <w:marTop w:val="0"/>
          <w:marBottom w:val="0"/>
          <w:divBdr>
            <w:top w:val="none" w:sz="0" w:space="0" w:color="auto"/>
            <w:left w:val="none" w:sz="0" w:space="0" w:color="auto"/>
            <w:bottom w:val="none" w:sz="0" w:space="0" w:color="auto"/>
            <w:right w:val="none" w:sz="0" w:space="0" w:color="auto"/>
          </w:divBdr>
        </w:div>
        <w:div w:id="1932664320">
          <w:marLeft w:val="0"/>
          <w:marRight w:val="0"/>
          <w:marTop w:val="0"/>
          <w:marBottom w:val="0"/>
          <w:divBdr>
            <w:top w:val="none" w:sz="0" w:space="0" w:color="auto"/>
            <w:left w:val="none" w:sz="0" w:space="0" w:color="auto"/>
            <w:bottom w:val="none" w:sz="0" w:space="0" w:color="auto"/>
            <w:right w:val="none" w:sz="0" w:space="0" w:color="auto"/>
          </w:divBdr>
        </w:div>
        <w:div w:id="1942447976">
          <w:marLeft w:val="0"/>
          <w:marRight w:val="0"/>
          <w:marTop w:val="0"/>
          <w:marBottom w:val="0"/>
          <w:divBdr>
            <w:top w:val="none" w:sz="0" w:space="0" w:color="auto"/>
            <w:left w:val="none" w:sz="0" w:space="0" w:color="auto"/>
            <w:bottom w:val="none" w:sz="0" w:space="0" w:color="auto"/>
            <w:right w:val="none" w:sz="0" w:space="0" w:color="auto"/>
          </w:divBdr>
        </w:div>
        <w:div w:id="1956405756">
          <w:marLeft w:val="0"/>
          <w:marRight w:val="0"/>
          <w:marTop w:val="0"/>
          <w:marBottom w:val="0"/>
          <w:divBdr>
            <w:top w:val="none" w:sz="0" w:space="0" w:color="auto"/>
            <w:left w:val="none" w:sz="0" w:space="0" w:color="auto"/>
            <w:bottom w:val="none" w:sz="0" w:space="0" w:color="auto"/>
            <w:right w:val="none" w:sz="0" w:space="0" w:color="auto"/>
          </w:divBdr>
        </w:div>
        <w:div w:id="2016614354">
          <w:marLeft w:val="0"/>
          <w:marRight w:val="0"/>
          <w:marTop w:val="0"/>
          <w:marBottom w:val="0"/>
          <w:divBdr>
            <w:top w:val="none" w:sz="0" w:space="0" w:color="auto"/>
            <w:left w:val="none" w:sz="0" w:space="0" w:color="auto"/>
            <w:bottom w:val="none" w:sz="0" w:space="0" w:color="auto"/>
            <w:right w:val="none" w:sz="0" w:space="0" w:color="auto"/>
          </w:divBdr>
        </w:div>
        <w:div w:id="2081907916">
          <w:marLeft w:val="0"/>
          <w:marRight w:val="0"/>
          <w:marTop w:val="0"/>
          <w:marBottom w:val="0"/>
          <w:divBdr>
            <w:top w:val="none" w:sz="0" w:space="0" w:color="auto"/>
            <w:left w:val="none" w:sz="0" w:space="0" w:color="auto"/>
            <w:bottom w:val="none" w:sz="0" w:space="0" w:color="auto"/>
            <w:right w:val="none" w:sz="0" w:space="0" w:color="auto"/>
          </w:divBdr>
        </w:div>
      </w:divsChild>
    </w:div>
    <w:div w:id="1404989710">
      <w:bodyDiv w:val="1"/>
      <w:marLeft w:val="0"/>
      <w:marRight w:val="0"/>
      <w:marTop w:val="0"/>
      <w:marBottom w:val="0"/>
      <w:divBdr>
        <w:top w:val="none" w:sz="0" w:space="0" w:color="auto"/>
        <w:left w:val="none" w:sz="0" w:space="0" w:color="auto"/>
        <w:bottom w:val="none" w:sz="0" w:space="0" w:color="auto"/>
        <w:right w:val="none" w:sz="0" w:space="0" w:color="auto"/>
      </w:divBdr>
    </w:div>
    <w:div w:id="1405182824">
      <w:bodyDiv w:val="1"/>
      <w:marLeft w:val="0"/>
      <w:marRight w:val="0"/>
      <w:marTop w:val="0"/>
      <w:marBottom w:val="0"/>
      <w:divBdr>
        <w:top w:val="none" w:sz="0" w:space="0" w:color="auto"/>
        <w:left w:val="none" w:sz="0" w:space="0" w:color="auto"/>
        <w:bottom w:val="none" w:sz="0" w:space="0" w:color="auto"/>
        <w:right w:val="none" w:sz="0" w:space="0" w:color="auto"/>
      </w:divBdr>
    </w:div>
    <w:div w:id="1405488326">
      <w:bodyDiv w:val="1"/>
      <w:marLeft w:val="0"/>
      <w:marRight w:val="0"/>
      <w:marTop w:val="0"/>
      <w:marBottom w:val="0"/>
      <w:divBdr>
        <w:top w:val="none" w:sz="0" w:space="0" w:color="auto"/>
        <w:left w:val="none" w:sz="0" w:space="0" w:color="auto"/>
        <w:bottom w:val="none" w:sz="0" w:space="0" w:color="auto"/>
        <w:right w:val="none" w:sz="0" w:space="0" w:color="auto"/>
      </w:divBdr>
    </w:div>
    <w:div w:id="1405491927">
      <w:bodyDiv w:val="1"/>
      <w:marLeft w:val="0"/>
      <w:marRight w:val="0"/>
      <w:marTop w:val="0"/>
      <w:marBottom w:val="0"/>
      <w:divBdr>
        <w:top w:val="none" w:sz="0" w:space="0" w:color="auto"/>
        <w:left w:val="none" w:sz="0" w:space="0" w:color="auto"/>
        <w:bottom w:val="none" w:sz="0" w:space="0" w:color="auto"/>
        <w:right w:val="none" w:sz="0" w:space="0" w:color="auto"/>
      </w:divBdr>
    </w:div>
    <w:div w:id="1405834242">
      <w:bodyDiv w:val="1"/>
      <w:marLeft w:val="0"/>
      <w:marRight w:val="0"/>
      <w:marTop w:val="0"/>
      <w:marBottom w:val="0"/>
      <w:divBdr>
        <w:top w:val="none" w:sz="0" w:space="0" w:color="auto"/>
        <w:left w:val="none" w:sz="0" w:space="0" w:color="auto"/>
        <w:bottom w:val="none" w:sz="0" w:space="0" w:color="auto"/>
        <w:right w:val="none" w:sz="0" w:space="0" w:color="auto"/>
      </w:divBdr>
    </w:div>
    <w:div w:id="1406102546">
      <w:bodyDiv w:val="1"/>
      <w:marLeft w:val="0"/>
      <w:marRight w:val="0"/>
      <w:marTop w:val="0"/>
      <w:marBottom w:val="0"/>
      <w:divBdr>
        <w:top w:val="none" w:sz="0" w:space="0" w:color="auto"/>
        <w:left w:val="none" w:sz="0" w:space="0" w:color="auto"/>
        <w:bottom w:val="none" w:sz="0" w:space="0" w:color="auto"/>
        <w:right w:val="none" w:sz="0" w:space="0" w:color="auto"/>
      </w:divBdr>
    </w:div>
    <w:div w:id="1406106831">
      <w:bodyDiv w:val="1"/>
      <w:marLeft w:val="0"/>
      <w:marRight w:val="0"/>
      <w:marTop w:val="0"/>
      <w:marBottom w:val="0"/>
      <w:divBdr>
        <w:top w:val="none" w:sz="0" w:space="0" w:color="auto"/>
        <w:left w:val="none" w:sz="0" w:space="0" w:color="auto"/>
        <w:bottom w:val="none" w:sz="0" w:space="0" w:color="auto"/>
        <w:right w:val="none" w:sz="0" w:space="0" w:color="auto"/>
      </w:divBdr>
    </w:div>
    <w:div w:id="1406146561">
      <w:bodyDiv w:val="1"/>
      <w:marLeft w:val="0"/>
      <w:marRight w:val="0"/>
      <w:marTop w:val="0"/>
      <w:marBottom w:val="0"/>
      <w:divBdr>
        <w:top w:val="none" w:sz="0" w:space="0" w:color="auto"/>
        <w:left w:val="none" w:sz="0" w:space="0" w:color="auto"/>
        <w:bottom w:val="none" w:sz="0" w:space="0" w:color="auto"/>
        <w:right w:val="none" w:sz="0" w:space="0" w:color="auto"/>
      </w:divBdr>
    </w:div>
    <w:div w:id="1406494489">
      <w:bodyDiv w:val="1"/>
      <w:marLeft w:val="0"/>
      <w:marRight w:val="0"/>
      <w:marTop w:val="0"/>
      <w:marBottom w:val="0"/>
      <w:divBdr>
        <w:top w:val="none" w:sz="0" w:space="0" w:color="auto"/>
        <w:left w:val="none" w:sz="0" w:space="0" w:color="auto"/>
        <w:bottom w:val="none" w:sz="0" w:space="0" w:color="auto"/>
        <w:right w:val="none" w:sz="0" w:space="0" w:color="auto"/>
      </w:divBdr>
    </w:div>
    <w:div w:id="1406563600">
      <w:bodyDiv w:val="1"/>
      <w:marLeft w:val="0"/>
      <w:marRight w:val="0"/>
      <w:marTop w:val="0"/>
      <w:marBottom w:val="0"/>
      <w:divBdr>
        <w:top w:val="none" w:sz="0" w:space="0" w:color="auto"/>
        <w:left w:val="none" w:sz="0" w:space="0" w:color="auto"/>
        <w:bottom w:val="none" w:sz="0" w:space="0" w:color="auto"/>
        <w:right w:val="none" w:sz="0" w:space="0" w:color="auto"/>
      </w:divBdr>
    </w:div>
    <w:div w:id="1406607501">
      <w:bodyDiv w:val="1"/>
      <w:marLeft w:val="0"/>
      <w:marRight w:val="0"/>
      <w:marTop w:val="0"/>
      <w:marBottom w:val="0"/>
      <w:divBdr>
        <w:top w:val="none" w:sz="0" w:space="0" w:color="auto"/>
        <w:left w:val="none" w:sz="0" w:space="0" w:color="auto"/>
        <w:bottom w:val="none" w:sz="0" w:space="0" w:color="auto"/>
        <w:right w:val="none" w:sz="0" w:space="0" w:color="auto"/>
      </w:divBdr>
      <w:divsChild>
        <w:div w:id="548045">
          <w:marLeft w:val="0"/>
          <w:marRight w:val="0"/>
          <w:marTop w:val="0"/>
          <w:marBottom w:val="0"/>
          <w:divBdr>
            <w:top w:val="none" w:sz="0" w:space="0" w:color="auto"/>
            <w:left w:val="none" w:sz="0" w:space="0" w:color="auto"/>
            <w:bottom w:val="none" w:sz="0" w:space="0" w:color="auto"/>
            <w:right w:val="none" w:sz="0" w:space="0" w:color="auto"/>
          </w:divBdr>
        </w:div>
        <w:div w:id="16464090">
          <w:marLeft w:val="0"/>
          <w:marRight w:val="0"/>
          <w:marTop w:val="0"/>
          <w:marBottom w:val="0"/>
          <w:divBdr>
            <w:top w:val="none" w:sz="0" w:space="0" w:color="auto"/>
            <w:left w:val="none" w:sz="0" w:space="0" w:color="auto"/>
            <w:bottom w:val="none" w:sz="0" w:space="0" w:color="auto"/>
            <w:right w:val="none" w:sz="0" w:space="0" w:color="auto"/>
          </w:divBdr>
        </w:div>
        <w:div w:id="58792752">
          <w:marLeft w:val="0"/>
          <w:marRight w:val="0"/>
          <w:marTop w:val="0"/>
          <w:marBottom w:val="0"/>
          <w:divBdr>
            <w:top w:val="none" w:sz="0" w:space="0" w:color="auto"/>
            <w:left w:val="none" w:sz="0" w:space="0" w:color="auto"/>
            <w:bottom w:val="none" w:sz="0" w:space="0" w:color="auto"/>
            <w:right w:val="none" w:sz="0" w:space="0" w:color="auto"/>
          </w:divBdr>
        </w:div>
        <w:div w:id="77101972">
          <w:marLeft w:val="0"/>
          <w:marRight w:val="0"/>
          <w:marTop w:val="0"/>
          <w:marBottom w:val="0"/>
          <w:divBdr>
            <w:top w:val="none" w:sz="0" w:space="0" w:color="auto"/>
            <w:left w:val="none" w:sz="0" w:space="0" w:color="auto"/>
            <w:bottom w:val="none" w:sz="0" w:space="0" w:color="auto"/>
            <w:right w:val="none" w:sz="0" w:space="0" w:color="auto"/>
          </w:divBdr>
        </w:div>
        <w:div w:id="93406284">
          <w:marLeft w:val="0"/>
          <w:marRight w:val="0"/>
          <w:marTop w:val="0"/>
          <w:marBottom w:val="0"/>
          <w:divBdr>
            <w:top w:val="none" w:sz="0" w:space="0" w:color="auto"/>
            <w:left w:val="none" w:sz="0" w:space="0" w:color="auto"/>
            <w:bottom w:val="none" w:sz="0" w:space="0" w:color="auto"/>
            <w:right w:val="none" w:sz="0" w:space="0" w:color="auto"/>
          </w:divBdr>
        </w:div>
        <w:div w:id="167913470">
          <w:marLeft w:val="0"/>
          <w:marRight w:val="0"/>
          <w:marTop w:val="0"/>
          <w:marBottom w:val="0"/>
          <w:divBdr>
            <w:top w:val="none" w:sz="0" w:space="0" w:color="auto"/>
            <w:left w:val="none" w:sz="0" w:space="0" w:color="auto"/>
            <w:bottom w:val="none" w:sz="0" w:space="0" w:color="auto"/>
            <w:right w:val="none" w:sz="0" w:space="0" w:color="auto"/>
          </w:divBdr>
        </w:div>
        <w:div w:id="182676102">
          <w:marLeft w:val="0"/>
          <w:marRight w:val="0"/>
          <w:marTop w:val="0"/>
          <w:marBottom w:val="0"/>
          <w:divBdr>
            <w:top w:val="none" w:sz="0" w:space="0" w:color="auto"/>
            <w:left w:val="none" w:sz="0" w:space="0" w:color="auto"/>
            <w:bottom w:val="none" w:sz="0" w:space="0" w:color="auto"/>
            <w:right w:val="none" w:sz="0" w:space="0" w:color="auto"/>
          </w:divBdr>
        </w:div>
        <w:div w:id="188876649">
          <w:marLeft w:val="0"/>
          <w:marRight w:val="0"/>
          <w:marTop w:val="0"/>
          <w:marBottom w:val="0"/>
          <w:divBdr>
            <w:top w:val="none" w:sz="0" w:space="0" w:color="auto"/>
            <w:left w:val="none" w:sz="0" w:space="0" w:color="auto"/>
            <w:bottom w:val="none" w:sz="0" w:space="0" w:color="auto"/>
            <w:right w:val="none" w:sz="0" w:space="0" w:color="auto"/>
          </w:divBdr>
        </w:div>
        <w:div w:id="193277848">
          <w:marLeft w:val="0"/>
          <w:marRight w:val="0"/>
          <w:marTop w:val="0"/>
          <w:marBottom w:val="0"/>
          <w:divBdr>
            <w:top w:val="none" w:sz="0" w:space="0" w:color="auto"/>
            <w:left w:val="none" w:sz="0" w:space="0" w:color="auto"/>
            <w:bottom w:val="none" w:sz="0" w:space="0" w:color="auto"/>
            <w:right w:val="none" w:sz="0" w:space="0" w:color="auto"/>
          </w:divBdr>
        </w:div>
        <w:div w:id="218595195">
          <w:marLeft w:val="0"/>
          <w:marRight w:val="0"/>
          <w:marTop w:val="0"/>
          <w:marBottom w:val="0"/>
          <w:divBdr>
            <w:top w:val="none" w:sz="0" w:space="0" w:color="auto"/>
            <w:left w:val="none" w:sz="0" w:space="0" w:color="auto"/>
            <w:bottom w:val="none" w:sz="0" w:space="0" w:color="auto"/>
            <w:right w:val="none" w:sz="0" w:space="0" w:color="auto"/>
          </w:divBdr>
        </w:div>
        <w:div w:id="227111069">
          <w:marLeft w:val="0"/>
          <w:marRight w:val="0"/>
          <w:marTop w:val="0"/>
          <w:marBottom w:val="0"/>
          <w:divBdr>
            <w:top w:val="none" w:sz="0" w:space="0" w:color="auto"/>
            <w:left w:val="none" w:sz="0" w:space="0" w:color="auto"/>
            <w:bottom w:val="none" w:sz="0" w:space="0" w:color="auto"/>
            <w:right w:val="none" w:sz="0" w:space="0" w:color="auto"/>
          </w:divBdr>
        </w:div>
        <w:div w:id="261228931">
          <w:marLeft w:val="0"/>
          <w:marRight w:val="0"/>
          <w:marTop w:val="0"/>
          <w:marBottom w:val="0"/>
          <w:divBdr>
            <w:top w:val="none" w:sz="0" w:space="0" w:color="auto"/>
            <w:left w:val="none" w:sz="0" w:space="0" w:color="auto"/>
            <w:bottom w:val="none" w:sz="0" w:space="0" w:color="auto"/>
            <w:right w:val="none" w:sz="0" w:space="0" w:color="auto"/>
          </w:divBdr>
        </w:div>
        <w:div w:id="261887574">
          <w:marLeft w:val="0"/>
          <w:marRight w:val="0"/>
          <w:marTop w:val="0"/>
          <w:marBottom w:val="0"/>
          <w:divBdr>
            <w:top w:val="none" w:sz="0" w:space="0" w:color="auto"/>
            <w:left w:val="none" w:sz="0" w:space="0" w:color="auto"/>
            <w:bottom w:val="none" w:sz="0" w:space="0" w:color="auto"/>
            <w:right w:val="none" w:sz="0" w:space="0" w:color="auto"/>
          </w:divBdr>
        </w:div>
        <w:div w:id="528950744">
          <w:marLeft w:val="0"/>
          <w:marRight w:val="0"/>
          <w:marTop w:val="0"/>
          <w:marBottom w:val="0"/>
          <w:divBdr>
            <w:top w:val="none" w:sz="0" w:space="0" w:color="auto"/>
            <w:left w:val="none" w:sz="0" w:space="0" w:color="auto"/>
            <w:bottom w:val="none" w:sz="0" w:space="0" w:color="auto"/>
            <w:right w:val="none" w:sz="0" w:space="0" w:color="auto"/>
          </w:divBdr>
        </w:div>
        <w:div w:id="536429501">
          <w:marLeft w:val="0"/>
          <w:marRight w:val="0"/>
          <w:marTop w:val="0"/>
          <w:marBottom w:val="0"/>
          <w:divBdr>
            <w:top w:val="none" w:sz="0" w:space="0" w:color="auto"/>
            <w:left w:val="none" w:sz="0" w:space="0" w:color="auto"/>
            <w:bottom w:val="none" w:sz="0" w:space="0" w:color="auto"/>
            <w:right w:val="none" w:sz="0" w:space="0" w:color="auto"/>
          </w:divBdr>
        </w:div>
        <w:div w:id="585040147">
          <w:marLeft w:val="0"/>
          <w:marRight w:val="0"/>
          <w:marTop w:val="0"/>
          <w:marBottom w:val="0"/>
          <w:divBdr>
            <w:top w:val="none" w:sz="0" w:space="0" w:color="auto"/>
            <w:left w:val="none" w:sz="0" w:space="0" w:color="auto"/>
            <w:bottom w:val="none" w:sz="0" w:space="0" w:color="auto"/>
            <w:right w:val="none" w:sz="0" w:space="0" w:color="auto"/>
          </w:divBdr>
        </w:div>
        <w:div w:id="747076783">
          <w:marLeft w:val="0"/>
          <w:marRight w:val="0"/>
          <w:marTop w:val="0"/>
          <w:marBottom w:val="0"/>
          <w:divBdr>
            <w:top w:val="none" w:sz="0" w:space="0" w:color="auto"/>
            <w:left w:val="none" w:sz="0" w:space="0" w:color="auto"/>
            <w:bottom w:val="none" w:sz="0" w:space="0" w:color="auto"/>
            <w:right w:val="none" w:sz="0" w:space="0" w:color="auto"/>
          </w:divBdr>
        </w:div>
        <w:div w:id="791901600">
          <w:marLeft w:val="0"/>
          <w:marRight w:val="0"/>
          <w:marTop w:val="0"/>
          <w:marBottom w:val="0"/>
          <w:divBdr>
            <w:top w:val="none" w:sz="0" w:space="0" w:color="auto"/>
            <w:left w:val="none" w:sz="0" w:space="0" w:color="auto"/>
            <w:bottom w:val="none" w:sz="0" w:space="0" w:color="auto"/>
            <w:right w:val="none" w:sz="0" w:space="0" w:color="auto"/>
          </w:divBdr>
        </w:div>
        <w:div w:id="817066694">
          <w:marLeft w:val="0"/>
          <w:marRight w:val="0"/>
          <w:marTop w:val="0"/>
          <w:marBottom w:val="0"/>
          <w:divBdr>
            <w:top w:val="none" w:sz="0" w:space="0" w:color="auto"/>
            <w:left w:val="none" w:sz="0" w:space="0" w:color="auto"/>
            <w:bottom w:val="none" w:sz="0" w:space="0" w:color="auto"/>
            <w:right w:val="none" w:sz="0" w:space="0" w:color="auto"/>
          </w:divBdr>
        </w:div>
        <w:div w:id="817112984">
          <w:marLeft w:val="0"/>
          <w:marRight w:val="0"/>
          <w:marTop w:val="0"/>
          <w:marBottom w:val="0"/>
          <w:divBdr>
            <w:top w:val="none" w:sz="0" w:space="0" w:color="auto"/>
            <w:left w:val="none" w:sz="0" w:space="0" w:color="auto"/>
            <w:bottom w:val="none" w:sz="0" w:space="0" w:color="auto"/>
            <w:right w:val="none" w:sz="0" w:space="0" w:color="auto"/>
          </w:divBdr>
        </w:div>
        <w:div w:id="833028509">
          <w:marLeft w:val="0"/>
          <w:marRight w:val="0"/>
          <w:marTop w:val="0"/>
          <w:marBottom w:val="0"/>
          <w:divBdr>
            <w:top w:val="none" w:sz="0" w:space="0" w:color="auto"/>
            <w:left w:val="none" w:sz="0" w:space="0" w:color="auto"/>
            <w:bottom w:val="none" w:sz="0" w:space="0" w:color="auto"/>
            <w:right w:val="none" w:sz="0" w:space="0" w:color="auto"/>
          </w:divBdr>
        </w:div>
        <w:div w:id="851264338">
          <w:marLeft w:val="0"/>
          <w:marRight w:val="0"/>
          <w:marTop w:val="0"/>
          <w:marBottom w:val="0"/>
          <w:divBdr>
            <w:top w:val="none" w:sz="0" w:space="0" w:color="auto"/>
            <w:left w:val="none" w:sz="0" w:space="0" w:color="auto"/>
            <w:bottom w:val="none" w:sz="0" w:space="0" w:color="auto"/>
            <w:right w:val="none" w:sz="0" w:space="0" w:color="auto"/>
          </w:divBdr>
        </w:div>
        <w:div w:id="865945549">
          <w:marLeft w:val="0"/>
          <w:marRight w:val="0"/>
          <w:marTop w:val="0"/>
          <w:marBottom w:val="0"/>
          <w:divBdr>
            <w:top w:val="none" w:sz="0" w:space="0" w:color="auto"/>
            <w:left w:val="none" w:sz="0" w:space="0" w:color="auto"/>
            <w:bottom w:val="none" w:sz="0" w:space="0" w:color="auto"/>
            <w:right w:val="none" w:sz="0" w:space="0" w:color="auto"/>
          </w:divBdr>
        </w:div>
        <w:div w:id="873928372">
          <w:marLeft w:val="0"/>
          <w:marRight w:val="0"/>
          <w:marTop w:val="0"/>
          <w:marBottom w:val="0"/>
          <w:divBdr>
            <w:top w:val="none" w:sz="0" w:space="0" w:color="auto"/>
            <w:left w:val="none" w:sz="0" w:space="0" w:color="auto"/>
            <w:bottom w:val="none" w:sz="0" w:space="0" w:color="auto"/>
            <w:right w:val="none" w:sz="0" w:space="0" w:color="auto"/>
          </w:divBdr>
        </w:div>
        <w:div w:id="923074926">
          <w:marLeft w:val="0"/>
          <w:marRight w:val="0"/>
          <w:marTop w:val="0"/>
          <w:marBottom w:val="0"/>
          <w:divBdr>
            <w:top w:val="none" w:sz="0" w:space="0" w:color="auto"/>
            <w:left w:val="none" w:sz="0" w:space="0" w:color="auto"/>
            <w:bottom w:val="none" w:sz="0" w:space="0" w:color="auto"/>
            <w:right w:val="none" w:sz="0" w:space="0" w:color="auto"/>
          </w:divBdr>
        </w:div>
        <w:div w:id="990524416">
          <w:marLeft w:val="0"/>
          <w:marRight w:val="0"/>
          <w:marTop w:val="0"/>
          <w:marBottom w:val="0"/>
          <w:divBdr>
            <w:top w:val="none" w:sz="0" w:space="0" w:color="auto"/>
            <w:left w:val="none" w:sz="0" w:space="0" w:color="auto"/>
            <w:bottom w:val="none" w:sz="0" w:space="0" w:color="auto"/>
            <w:right w:val="none" w:sz="0" w:space="0" w:color="auto"/>
          </w:divBdr>
        </w:div>
        <w:div w:id="1016734646">
          <w:marLeft w:val="0"/>
          <w:marRight w:val="0"/>
          <w:marTop w:val="0"/>
          <w:marBottom w:val="0"/>
          <w:divBdr>
            <w:top w:val="none" w:sz="0" w:space="0" w:color="auto"/>
            <w:left w:val="none" w:sz="0" w:space="0" w:color="auto"/>
            <w:bottom w:val="none" w:sz="0" w:space="0" w:color="auto"/>
            <w:right w:val="none" w:sz="0" w:space="0" w:color="auto"/>
          </w:divBdr>
        </w:div>
        <w:div w:id="1021323940">
          <w:marLeft w:val="0"/>
          <w:marRight w:val="0"/>
          <w:marTop w:val="0"/>
          <w:marBottom w:val="0"/>
          <w:divBdr>
            <w:top w:val="none" w:sz="0" w:space="0" w:color="auto"/>
            <w:left w:val="none" w:sz="0" w:space="0" w:color="auto"/>
            <w:bottom w:val="none" w:sz="0" w:space="0" w:color="auto"/>
            <w:right w:val="none" w:sz="0" w:space="0" w:color="auto"/>
          </w:divBdr>
        </w:div>
        <w:div w:id="1055617986">
          <w:marLeft w:val="0"/>
          <w:marRight w:val="0"/>
          <w:marTop w:val="0"/>
          <w:marBottom w:val="0"/>
          <w:divBdr>
            <w:top w:val="none" w:sz="0" w:space="0" w:color="auto"/>
            <w:left w:val="none" w:sz="0" w:space="0" w:color="auto"/>
            <w:bottom w:val="none" w:sz="0" w:space="0" w:color="auto"/>
            <w:right w:val="none" w:sz="0" w:space="0" w:color="auto"/>
          </w:divBdr>
        </w:div>
        <w:div w:id="1072044529">
          <w:marLeft w:val="0"/>
          <w:marRight w:val="0"/>
          <w:marTop w:val="0"/>
          <w:marBottom w:val="0"/>
          <w:divBdr>
            <w:top w:val="none" w:sz="0" w:space="0" w:color="auto"/>
            <w:left w:val="none" w:sz="0" w:space="0" w:color="auto"/>
            <w:bottom w:val="none" w:sz="0" w:space="0" w:color="auto"/>
            <w:right w:val="none" w:sz="0" w:space="0" w:color="auto"/>
          </w:divBdr>
        </w:div>
        <w:div w:id="1110315505">
          <w:marLeft w:val="0"/>
          <w:marRight w:val="0"/>
          <w:marTop w:val="0"/>
          <w:marBottom w:val="0"/>
          <w:divBdr>
            <w:top w:val="none" w:sz="0" w:space="0" w:color="auto"/>
            <w:left w:val="none" w:sz="0" w:space="0" w:color="auto"/>
            <w:bottom w:val="none" w:sz="0" w:space="0" w:color="auto"/>
            <w:right w:val="none" w:sz="0" w:space="0" w:color="auto"/>
          </w:divBdr>
        </w:div>
        <w:div w:id="1174759733">
          <w:marLeft w:val="0"/>
          <w:marRight w:val="0"/>
          <w:marTop w:val="0"/>
          <w:marBottom w:val="0"/>
          <w:divBdr>
            <w:top w:val="none" w:sz="0" w:space="0" w:color="auto"/>
            <w:left w:val="none" w:sz="0" w:space="0" w:color="auto"/>
            <w:bottom w:val="none" w:sz="0" w:space="0" w:color="auto"/>
            <w:right w:val="none" w:sz="0" w:space="0" w:color="auto"/>
          </w:divBdr>
        </w:div>
        <w:div w:id="1194925470">
          <w:marLeft w:val="0"/>
          <w:marRight w:val="0"/>
          <w:marTop w:val="0"/>
          <w:marBottom w:val="0"/>
          <w:divBdr>
            <w:top w:val="none" w:sz="0" w:space="0" w:color="auto"/>
            <w:left w:val="none" w:sz="0" w:space="0" w:color="auto"/>
            <w:bottom w:val="none" w:sz="0" w:space="0" w:color="auto"/>
            <w:right w:val="none" w:sz="0" w:space="0" w:color="auto"/>
          </w:divBdr>
        </w:div>
        <w:div w:id="1204438607">
          <w:marLeft w:val="0"/>
          <w:marRight w:val="0"/>
          <w:marTop w:val="0"/>
          <w:marBottom w:val="0"/>
          <w:divBdr>
            <w:top w:val="none" w:sz="0" w:space="0" w:color="auto"/>
            <w:left w:val="none" w:sz="0" w:space="0" w:color="auto"/>
            <w:bottom w:val="none" w:sz="0" w:space="0" w:color="auto"/>
            <w:right w:val="none" w:sz="0" w:space="0" w:color="auto"/>
          </w:divBdr>
        </w:div>
        <w:div w:id="1221480871">
          <w:marLeft w:val="0"/>
          <w:marRight w:val="0"/>
          <w:marTop w:val="0"/>
          <w:marBottom w:val="0"/>
          <w:divBdr>
            <w:top w:val="none" w:sz="0" w:space="0" w:color="auto"/>
            <w:left w:val="none" w:sz="0" w:space="0" w:color="auto"/>
            <w:bottom w:val="none" w:sz="0" w:space="0" w:color="auto"/>
            <w:right w:val="none" w:sz="0" w:space="0" w:color="auto"/>
          </w:divBdr>
        </w:div>
        <w:div w:id="1268465215">
          <w:marLeft w:val="0"/>
          <w:marRight w:val="0"/>
          <w:marTop w:val="0"/>
          <w:marBottom w:val="0"/>
          <w:divBdr>
            <w:top w:val="none" w:sz="0" w:space="0" w:color="auto"/>
            <w:left w:val="none" w:sz="0" w:space="0" w:color="auto"/>
            <w:bottom w:val="none" w:sz="0" w:space="0" w:color="auto"/>
            <w:right w:val="none" w:sz="0" w:space="0" w:color="auto"/>
          </w:divBdr>
        </w:div>
        <w:div w:id="1302539579">
          <w:marLeft w:val="0"/>
          <w:marRight w:val="0"/>
          <w:marTop w:val="0"/>
          <w:marBottom w:val="0"/>
          <w:divBdr>
            <w:top w:val="none" w:sz="0" w:space="0" w:color="auto"/>
            <w:left w:val="none" w:sz="0" w:space="0" w:color="auto"/>
            <w:bottom w:val="none" w:sz="0" w:space="0" w:color="auto"/>
            <w:right w:val="none" w:sz="0" w:space="0" w:color="auto"/>
          </w:divBdr>
        </w:div>
        <w:div w:id="1340617393">
          <w:marLeft w:val="0"/>
          <w:marRight w:val="0"/>
          <w:marTop w:val="0"/>
          <w:marBottom w:val="0"/>
          <w:divBdr>
            <w:top w:val="none" w:sz="0" w:space="0" w:color="auto"/>
            <w:left w:val="none" w:sz="0" w:space="0" w:color="auto"/>
            <w:bottom w:val="none" w:sz="0" w:space="0" w:color="auto"/>
            <w:right w:val="none" w:sz="0" w:space="0" w:color="auto"/>
          </w:divBdr>
        </w:div>
        <w:div w:id="1347901643">
          <w:marLeft w:val="0"/>
          <w:marRight w:val="0"/>
          <w:marTop w:val="0"/>
          <w:marBottom w:val="0"/>
          <w:divBdr>
            <w:top w:val="none" w:sz="0" w:space="0" w:color="auto"/>
            <w:left w:val="none" w:sz="0" w:space="0" w:color="auto"/>
            <w:bottom w:val="none" w:sz="0" w:space="0" w:color="auto"/>
            <w:right w:val="none" w:sz="0" w:space="0" w:color="auto"/>
          </w:divBdr>
        </w:div>
        <w:div w:id="1350571983">
          <w:marLeft w:val="0"/>
          <w:marRight w:val="0"/>
          <w:marTop w:val="0"/>
          <w:marBottom w:val="0"/>
          <w:divBdr>
            <w:top w:val="none" w:sz="0" w:space="0" w:color="auto"/>
            <w:left w:val="none" w:sz="0" w:space="0" w:color="auto"/>
            <w:bottom w:val="none" w:sz="0" w:space="0" w:color="auto"/>
            <w:right w:val="none" w:sz="0" w:space="0" w:color="auto"/>
          </w:divBdr>
        </w:div>
        <w:div w:id="1352418196">
          <w:marLeft w:val="0"/>
          <w:marRight w:val="0"/>
          <w:marTop w:val="0"/>
          <w:marBottom w:val="0"/>
          <w:divBdr>
            <w:top w:val="none" w:sz="0" w:space="0" w:color="auto"/>
            <w:left w:val="none" w:sz="0" w:space="0" w:color="auto"/>
            <w:bottom w:val="none" w:sz="0" w:space="0" w:color="auto"/>
            <w:right w:val="none" w:sz="0" w:space="0" w:color="auto"/>
          </w:divBdr>
        </w:div>
        <w:div w:id="1395741681">
          <w:marLeft w:val="0"/>
          <w:marRight w:val="0"/>
          <w:marTop w:val="0"/>
          <w:marBottom w:val="0"/>
          <w:divBdr>
            <w:top w:val="none" w:sz="0" w:space="0" w:color="auto"/>
            <w:left w:val="none" w:sz="0" w:space="0" w:color="auto"/>
            <w:bottom w:val="none" w:sz="0" w:space="0" w:color="auto"/>
            <w:right w:val="none" w:sz="0" w:space="0" w:color="auto"/>
          </w:divBdr>
        </w:div>
        <w:div w:id="1496607967">
          <w:marLeft w:val="0"/>
          <w:marRight w:val="0"/>
          <w:marTop w:val="0"/>
          <w:marBottom w:val="0"/>
          <w:divBdr>
            <w:top w:val="none" w:sz="0" w:space="0" w:color="auto"/>
            <w:left w:val="none" w:sz="0" w:space="0" w:color="auto"/>
            <w:bottom w:val="none" w:sz="0" w:space="0" w:color="auto"/>
            <w:right w:val="none" w:sz="0" w:space="0" w:color="auto"/>
          </w:divBdr>
        </w:div>
        <w:div w:id="1541092695">
          <w:marLeft w:val="0"/>
          <w:marRight w:val="0"/>
          <w:marTop w:val="0"/>
          <w:marBottom w:val="0"/>
          <w:divBdr>
            <w:top w:val="none" w:sz="0" w:space="0" w:color="auto"/>
            <w:left w:val="none" w:sz="0" w:space="0" w:color="auto"/>
            <w:bottom w:val="none" w:sz="0" w:space="0" w:color="auto"/>
            <w:right w:val="none" w:sz="0" w:space="0" w:color="auto"/>
          </w:divBdr>
        </w:div>
        <w:div w:id="1544125665">
          <w:marLeft w:val="0"/>
          <w:marRight w:val="0"/>
          <w:marTop w:val="0"/>
          <w:marBottom w:val="0"/>
          <w:divBdr>
            <w:top w:val="none" w:sz="0" w:space="0" w:color="auto"/>
            <w:left w:val="none" w:sz="0" w:space="0" w:color="auto"/>
            <w:bottom w:val="none" w:sz="0" w:space="0" w:color="auto"/>
            <w:right w:val="none" w:sz="0" w:space="0" w:color="auto"/>
          </w:divBdr>
        </w:div>
        <w:div w:id="1549760430">
          <w:marLeft w:val="0"/>
          <w:marRight w:val="0"/>
          <w:marTop w:val="0"/>
          <w:marBottom w:val="0"/>
          <w:divBdr>
            <w:top w:val="none" w:sz="0" w:space="0" w:color="auto"/>
            <w:left w:val="none" w:sz="0" w:space="0" w:color="auto"/>
            <w:bottom w:val="none" w:sz="0" w:space="0" w:color="auto"/>
            <w:right w:val="none" w:sz="0" w:space="0" w:color="auto"/>
          </w:divBdr>
        </w:div>
        <w:div w:id="1564411384">
          <w:marLeft w:val="0"/>
          <w:marRight w:val="0"/>
          <w:marTop w:val="0"/>
          <w:marBottom w:val="0"/>
          <w:divBdr>
            <w:top w:val="none" w:sz="0" w:space="0" w:color="auto"/>
            <w:left w:val="none" w:sz="0" w:space="0" w:color="auto"/>
            <w:bottom w:val="none" w:sz="0" w:space="0" w:color="auto"/>
            <w:right w:val="none" w:sz="0" w:space="0" w:color="auto"/>
          </w:divBdr>
        </w:div>
        <w:div w:id="1621837174">
          <w:marLeft w:val="0"/>
          <w:marRight w:val="0"/>
          <w:marTop w:val="0"/>
          <w:marBottom w:val="0"/>
          <w:divBdr>
            <w:top w:val="none" w:sz="0" w:space="0" w:color="auto"/>
            <w:left w:val="none" w:sz="0" w:space="0" w:color="auto"/>
            <w:bottom w:val="none" w:sz="0" w:space="0" w:color="auto"/>
            <w:right w:val="none" w:sz="0" w:space="0" w:color="auto"/>
          </w:divBdr>
        </w:div>
        <w:div w:id="1631790524">
          <w:marLeft w:val="0"/>
          <w:marRight w:val="0"/>
          <w:marTop w:val="0"/>
          <w:marBottom w:val="0"/>
          <w:divBdr>
            <w:top w:val="none" w:sz="0" w:space="0" w:color="auto"/>
            <w:left w:val="none" w:sz="0" w:space="0" w:color="auto"/>
            <w:bottom w:val="none" w:sz="0" w:space="0" w:color="auto"/>
            <w:right w:val="none" w:sz="0" w:space="0" w:color="auto"/>
          </w:divBdr>
        </w:div>
        <w:div w:id="1641957828">
          <w:marLeft w:val="0"/>
          <w:marRight w:val="0"/>
          <w:marTop w:val="0"/>
          <w:marBottom w:val="0"/>
          <w:divBdr>
            <w:top w:val="none" w:sz="0" w:space="0" w:color="auto"/>
            <w:left w:val="none" w:sz="0" w:space="0" w:color="auto"/>
            <w:bottom w:val="none" w:sz="0" w:space="0" w:color="auto"/>
            <w:right w:val="none" w:sz="0" w:space="0" w:color="auto"/>
          </w:divBdr>
        </w:div>
        <w:div w:id="1715815503">
          <w:marLeft w:val="0"/>
          <w:marRight w:val="0"/>
          <w:marTop w:val="0"/>
          <w:marBottom w:val="0"/>
          <w:divBdr>
            <w:top w:val="none" w:sz="0" w:space="0" w:color="auto"/>
            <w:left w:val="none" w:sz="0" w:space="0" w:color="auto"/>
            <w:bottom w:val="none" w:sz="0" w:space="0" w:color="auto"/>
            <w:right w:val="none" w:sz="0" w:space="0" w:color="auto"/>
          </w:divBdr>
        </w:div>
        <w:div w:id="1722753639">
          <w:marLeft w:val="0"/>
          <w:marRight w:val="0"/>
          <w:marTop w:val="0"/>
          <w:marBottom w:val="0"/>
          <w:divBdr>
            <w:top w:val="none" w:sz="0" w:space="0" w:color="auto"/>
            <w:left w:val="none" w:sz="0" w:space="0" w:color="auto"/>
            <w:bottom w:val="none" w:sz="0" w:space="0" w:color="auto"/>
            <w:right w:val="none" w:sz="0" w:space="0" w:color="auto"/>
          </w:divBdr>
        </w:div>
        <w:div w:id="1751778970">
          <w:marLeft w:val="0"/>
          <w:marRight w:val="0"/>
          <w:marTop w:val="0"/>
          <w:marBottom w:val="0"/>
          <w:divBdr>
            <w:top w:val="none" w:sz="0" w:space="0" w:color="auto"/>
            <w:left w:val="none" w:sz="0" w:space="0" w:color="auto"/>
            <w:bottom w:val="none" w:sz="0" w:space="0" w:color="auto"/>
            <w:right w:val="none" w:sz="0" w:space="0" w:color="auto"/>
          </w:divBdr>
        </w:div>
        <w:div w:id="1792478960">
          <w:marLeft w:val="0"/>
          <w:marRight w:val="0"/>
          <w:marTop w:val="0"/>
          <w:marBottom w:val="0"/>
          <w:divBdr>
            <w:top w:val="none" w:sz="0" w:space="0" w:color="auto"/>
            <w:left w:val="none" w:sz="0" w:space="0" w:color="auto"/>
            <w:bottom w:val="none" w:sz="0" w:space="0" w:color="auto"/>
            <w:right w:val="none" w:sz="0" w:space="0" w:color="auto"/>
          </w:divBdr>
        </w:div>
        <w:div w:id="1799371265">
          <w:marLeft w:val="0"/>
          <w:marRight w:val="0"/>
          <w:marTop w:val="0"/>
          <w:marBottom w:val="0"/>
          <w:divBdr>
            <w:top w:val="none" w:sz="0" w:space="0" w:color="auto"/>
            <w:left w:val="none" w:sz="0" w:space="0" w:color="auto"/>
            <w:bottom w:val="none" w:sz="0" w:space="0" w:color="auto"/>
            <w:right w:val="none" w:sz="0" w:space="0" w:color="auto"/>
          </w:divBdr>
        </w:div>
        <w:div w:id="1823544688">
          <w:marLeft w:val="0"/>
          <w:marRight w:val="0"/>
          <w:marTop w:val="0"/>
          <w:marBottom w:val="0"/>
          <w:divBdr>
            <w:top w:val="none" w:sz="0" w:space="0" w:color="auto"/>
            <w:left w:val="none" w:sz="0" w:space="0" w:color="auto"/>
            <w:bottom w:val="none" w:sz="0" w:space="0" w:color="auto"/>
            <w:right w:val="none" w:sz="0" w:space="0" w:color="auto"/>
          </w:divBdr>
        </w:div>
        <w:div w:id="1845316322">
          <w:marLeft w:val="0"/>
          <w:marRight w:val="0"/>
          <w:marTop w:val="0"/>
          <w:marBottom w:val="0"/>
          <w:divBdr>
            <w:top w:val="none" w:sz="0" w:space="0" w:color="auto"/>
            <w:left w:val="none" w:sz="0" w:space="0" w:color="auto"/>
            <w:bottom w:val="none" w:sz="0" w:space="0" w:color="auto"/>
            <w:right w:val="none" w:sz="0" w:space="0" w:color="auto"/>
          </w:divBdr>
        </w:div>
        <w:div w:id="1950773234">
          <w:marLeft w:val="0"/>
          <w:marRight w:val="0"/>
          <w:marTop w:val="0"/>
          <w:marBottom w:val="0"/>
          <w:divBdr>
            <w:top w:val="none" w:sz="0" w:space="0" w:color="auto"/>
            <w:left w:val="none" w:sz="0" w:space="0" w:color="auto"/>
            <w:bottom w:val="none" w:sz="0" w:space="0" w:color="auto"/>
            <w:right w:val="none" w:sz="0" w:space="0" w:color="auto"/>
          </w:divBdr>
        </w:div>
        <w:div w:id="1971085099">
          <w:marLeft w:val="0"/>
          <w:marRight w:val="0"/>
          <w:marTop w:val="0"/>
          <w:marBottom w:val="0"/>
          <w:divBdr>
            <w:top w:val="none" w:sz="0" w:space="0" w:color="auto"/>
            <w:left w:val="none" w:sz="0" w:space="0" w:color="auto"/>
            <w:bottom w:val="none" w:sz="0" w:space="0" w:color="auto"/>
            <w:right w:val="none" w:sz="0" w:space="0" w:color="auto"/>
          </w:divBdr>
        </w:div>
        <w:div w:id="1992249591">
          <w:marLeft w:val="0"/>
          <w:marRight w:val="0"/>
          <w:marTop w:val="0"/>
          <w:marBottom w:val="0"/>
          <w:divBdr>
            <w:top w:val="none" w:sz="0" w:space="0" w:color="auto"/>
            <w:left w:val="none" w:sz="0" w:space="0" w:color="auto"/>
            <w:bottom w:val="none" w:sz="0" w:space="0" w:color="auto"/>
            <w:right w:val="none" w:sz="0" w:space="0" w:color="auto"/>
          </w:divBdr>
        </w:div>
        <w:div w:id="2066684441">
          <w:marLeft w:val="0"/>
          <w:marRight w:val="0"/>
          <w:marTop w:val="0"/>
          <w:marBottom w:val="0"/>
          <w:divBdr>
            <w:top w:val="none" w:sz="0" w:space="0" w:color="auto"/>
            <w:left w:val="none" w:sz="0" w:space="0" w:color="auto"/>
            <w:bottom w:val="none" w:sz="0" w:space="0" w:color="auto"/>
            <w:right w:val="none" w:sz="0" w:space="0" w:color="auto"/>
          </w:divBdr>
        </w:div>
        <w:div w:id="2089183175">
          <w:marLeft w:val="0"/>
          <w:marRight w:val="0"/>
          <w:marTop w:val="0"/>
          <w:marBottom w:val="0"/>
          <w:divBdr>
            <w:top w:val="none" w:sz="0" w:space="0" w:color="auto"/>
            <w:left w:val="none" w:sz="0" w:space="0" w:color="auto"/>
            <w:bottom w:val="none" w:sz="0" w:space="0" w:color="auto"/>
            <w:right w:val="none" w:sz="0" w:space="0" w:color="auto"/>
          </w:divBdr>
        </w:div>
        <w:div w:id="2098557255">
          <w:marLeft w:val="0"/>
          <w:marRight w:val="0"/>
          <w:marTop w:val="0"/>
          <w:marBottom w:val="0"/>
          <w:divBdr>
            <w:top w:val="none" w:sz="0" w:space="0" w:color="auto"/>
            <w:left w:val="none" w:sz="0" w:space="0" w:color="auto"/>
            <w:bottom w:val="none" w:sz="0" w:space="0" w:color="auto"/>
            <w:right w:val="none" w:sz="0" w:space="0" w:color="auto"/>
          </w:divBdr>
        </w:div>
        <w:div w:id="2141339895">
          <w:marLeft w:val="0"/>
          <w:marRight w:val="0"/>
          <w:marTop w:val="0"/>
          <w:marBottom w:val="0"/>
          <w:divBdr>
            <w:top w:val="none" w:sz="0" w:space="0" w:color="auto"/>
            <w:left w:val="none" w:sz="0" w:space="0" w:color="auto"/>
            <w:bottom w:val="none" w:sz="0" w:space="0" w:color="auto"/>
            <w:right w:val="none" w:sz="0" w:space="0" w:color="auto"/>
          </w:divBdr>
        </w:div>
        <w:div w:id="2142844295">
          <w:marLeft w:val="0"/>
          <w:marRight w:val="0"/>
          <w:marTop w:val="0"/>
          <w:marBottom w:val="0"/>
          <w:divBdr>
            <w:top w:val="none" w:sz="0" w:space="0" w:color="auto"/>
            <w:left w:val="none" w:sz="0" w:space="0" w:color="auto"/>
            <w:bottom w:val="none" w:sz="0" w:space="0" w:color="auto"/>
            <w:right w:val="none" w:sz="0" w:space="0" w:color="auto"/>
          </w:divBdr>
        </w:div>
      </w:divsChild>
    </w:div>
    <w:div w:id="1407264173">
      <w:bodyDiv w:val="1"/>
      <w:marLeft w:val="0"/>
      <w:marRight w:val="0"/>
      <w:marTop w:val="0"/>
      <w:marBottom w:val="0"/>
      <w:divBdr>
        <w:top w:val="none" w:sz="0" w:space="0" w:color="auto"/>
        <w:left w:val="none" w:sz="0" w:space="0" w:color="auto"/>
        <w:bottom w:val="none" w:sz="0" w:space="0" w:color="auto"/>
        <w:right w:val="none" w:sz="0" w:space="0" w:color="auto"/>
      </w:divBdr>
    </w:div>
    <w:div w:id="1407337715">
      <w:bodyDiv w:val="1"/>
      <w:marLeft w:val="0"/>
      <w:marRight w:val="0"/>
      <w:marTop w:val="0"/>
      <w:marBottom w:val="0"/>
      <w:divBdr>
        <w:top w:val="none" w:sz="0" w:space="0" w:color="auto"/>
        <w:left w:val="none" w:sz="0" w:space="0" w:color="auto"/>
        <w:bottom w:val="none" w:sz="0" w:space="0" w:color="auto"/>
        <w:right w:val="none" w:sz="0" w:space="0" w:color="auto"/>
      </w:divBdr>
    </w:div>
    <w:div w:id="1407722234">
      <w:bodyDiv w:val="1"/>
      <w:marLeft w:val="0"/>
      <w:marRight w:val="0"/>
      <w:marTop w:val="0"/>
      <w:marBottom w:val="0"/>
      <w:divBdr>
        <w:top w:val="none" w:sz="0" w:space="0" w:color="auto"/>
        <w:left w:val="none" w:sz="0" w:space="0" w:color="auto"/>
        <w:bottom w:val="none" w:sz="0" w:space="0" w:color="auto"/>
        <w:right w:val="none" w:sz="0" w:space="0" w:color="auto"/>
      </w:divBdr>
    </w:div>
    <w:div w:id="1407799056">
      <w:bodyDiv w:val="1"/>
      <w:marLeft w:val="0"/>
      <w:marRight w:val="0"/>
      <w:marTop w:val="0"/>
      <w:marBottom w:val="0"/>
      <w:divBdr>
        <w:top w:val="none" w:sz="0" w:space="0" w:color="auto"/>
        <w:left w:val="none" w:sz="0" w:space="0" w:color="auto"/>
        <w:bottom w:val="none" w:sz="0" w:space="0" w:color="auto"/>
        <w:right w:val="none" w:sz="0" w:space="0" w:color="auto"/>
      </w:divBdr>
    </w:div>
    <w:div w:id="1407804702">
      <w:bodyDiv w:val="1"/>
      <w:marLeft w:val="0"/>
      <w:marRight w:val="0"/>
      <w:marTop w:val="0"/>
      <w:marBottom w:val="0"/>
      <w:divBdr>
        <w:top w:val="none" w:sz="0" w:space="0" w:color="auto"/>
        <w:left w:val="none" w:sz="0" w:space="0" w:color="auto"/>
        <w:bottom w:val="none" w:sz="0" w:space="0" w:color="auto"/>
        <w:right w:val="none" w:sz="0" w:space="0" w:color="auto"/>
      </w:divBdr>
    </w:div>
    <w:div w:id="1407806374">
      <w:bodyDiv w:val="1"/>
      <w:marLeft w:val="0"/>
      <w:marRight w:val="0"/>
      <w:marTop w:val="0"/>
      <w:marBottom w:val="0"/>
      <w:divBdr>
        <w:top w:val="none" w:sz="0" w:space="0" w:color="auto"/>
        <w:left w:val="none" w:sz="0" w:space="0" w:color="auto"/>
        <w:bottom w:val="none" w:sz="0" w:space="0" w:color="auto"/>
        <w:right w:val="none" w:sz="0" w:space="0" w:color="auto"/>
      </w:divBdr>
    </w:div>
    <w:div w:id="1407990593">
      <w:bodyDiv w:val="1"/>
      <w:marLeft w:val="0"/>
      <w:marRight w:val="0"/>
      <w:marTop w:val="0"/>
      <w:marBottom w:val="0"/>
      <w:divBdr>
        <w:top w:val="none" w:sz="0" w:space="0" w:color="auto"/>
        <w:left w:val="none" w:sz="0" w:space="0" w:color="auto"/>
        <w:bottom w:val="none" w:sz="0" w:space="0" w:color="auto"/>
        <w:right w:val="none" w:sz="0" w:space="0" w:color="auto"/>
      </w:divBdr>
    </w:div>
    <w:div w:id="1408259473">
      <w:bodyDiv w:val="1"/>
      <w:marLeft w:val="0"/>
      <w:marRight w:val="0"/>
      <w:marTop w:val="0"/>
      <w:marBottom w:val="0"/>
      <w:divBdr>
        <w:top w:val="none" w:sz="0" w:space="0" w:color="auto"/>
        <w:left w:val="none" w:sz="0" w:space="0" w:color="auto"/>
        <w:bottom w:val="none" w:sz="0" w:space="0" w:color="auto"/>
        <w:right w:val="none" w:sz="0" w:space="0" w:color="auto"/>
      </w:divBdr>
      <w:divsChild>
        <w:div w:id="95685012">
          <w:marLeft w:val="0"/>
          <w:marRight w:val="0"/>
          <w:marTop w:val="0"/>
          <w:marBottom w:val="0"/>
          <w:divBdr>
            <w:top w:val="none" w:sz="0" w:space="0" w:color="auto"/>
            <w:left w:val="none" w:sz="0" w:space="0" w:color="auto"/>
            <w:bottom w:val="none" w:sz="0" w:space="0" w:color="auto"/>
            <w:right w:val="none" w:sz="0" w:space="0" w:color="auto"/>
          </w:divBdr>
        </w:div>
        <w:div w:id="851381913">
          <w:marLeft w:val="0"/>
          <w:marRight w:val="0"/>
          <w:marTop w:val="0"/>
          <w:marBottom w:val="0"/>
          <w:divBdr>
            <w:top w:val="none" w:sz="0" w:space="0" w:color="auto"/>
            <w:left w:val="none" w:sz="0" w:space="0" w:color="auto"/>
            <w:bottom w:val="none" w:sz="0" w:space="0" w:color="auto"/>
            <w:right w:val="none" w:sz="0" w:space="0" w:color="auto"/>
          </w:divBdr>
        </w:div>
        <w:div w:id="912200928">
          <w:marLeft w:val="0"/>
          <w:marRight w:val="0"/>
          <w:marTop w:val="0"/>
          <w:marBottom w:val="0"/>
          <w:divBdr>
            <w:top w:val="none" w:sz="0" w:space="0" w:color="auto"/>
            <w:left w:val="none" w:sz="0" w:space="0" w:color="auto"/>
            <w:bottom w:val="none" w:sz="0" w:space="0" w:color="auto"/>
            <w:right w:val="none" w:sz="0" w:space="0" w:color="auto"/>
          </w:divBdr>
        </w:div>
        <w:div w:id="975643792">
          <w:marLeft w:val="0"/>
          <w:marRight w:val="0"/>
          <w:marTop w:val="0"/>
          <w:marBottom w:val="0"/>
          <w:divBdr>
            <w:top w:val="none" w:sz="0" w:space="0" w:color="auto"/>
            <w:left w:val="none" w:sz="0" w:space="0" w:color="auto"/>
            <w:bottom w:val="none" w:sz="0" w:space="0" w:color="auto"/>
            <w:right w:val="none" w:sz="0" w:space="0" w:color="auto"/>
          </w:divBdr>
        </w:div>
        <w:div w:id="1081410840">
          <w:marLeft w:val="0"/>
          <w:marRight w:val="0"/>
          <w:marTop w:val="0"/>
          <w:marBottom w:val="0"/>
          <w:divBdr>
            <w:top w:val="none" w:sz="0" w:space="0" w:color="auto"/>
            <w:left w:val="none" w:sz="0" w:space="0" w:color="auto"/>
            <w:bottom w:val="none" w:sz="0" w:space="0" w:color="auto"/>
            <w:right w:val="none" w:sz="0" w:space="0" w:color="auto"/>
          </w:divBdr>
        </w:div>
        <w:div w:id="1495075010">
          <w:marLeft w:val="0"/>
          <w:marRight w:val="0"/>
          <w:marTop w:val="0"/>
          <w:marBottom w:val="0"/>
          <w:divBdr>
            <w:top w:val="none" w:sz="0" w:space="0" w:color="auto"/>
            <w:left w:val="none" w:sz="0" w:space="0" w:color="auto"/>
            <w:bottom w:val="none" w:sz="0" w:space="0" w:color="auto"/>
            <w:right w:val="none" w:sz="0" w:space="0" w:color="auto"/>
          </w:divBdr>
        </w:div>
        <w:div w:id="1520505539">
          <w:marLeft w:val="0"/>
          <w:marRight w:val="0"/>
          <w:marTop w:val="0"/>
          <w:marBottom w:val="0"/>
          <w:divBdr>
            <w:top w:val="none" w:sz="0" w:space="0" w:color="auto"/>
            <w:left w:val="none" w:sz="0" w:space="0" w:color="auto"/>
            <w:bottom w:val="none" w:sz="0" w:space="0" w:color="auto"/>
            <w:right w:val="none" w:sz="0" w:space="0" w:color="auto"/>
          </w:divBdr>
        </w:div>
        <w:div w:id="1604341221">
          <w:marLeft w:val="0"/>
          <w:marRight w:val="0"/>
          <w:marTop w:val="0"/>
          <w:marBottom w:val="0"/>
          <w:divBdr>
            <w:top w:val="none" w:sz="0" w:space="0" w:color="auto"/>
            <w:left w:val="none" w:sz="0" w:space="0" w:color="auto"/>
            <w:bottom w:val="none" w:sz="0" w:space="0" w:color="auto"/>
            <w:right w:val="none" w:sz="0" w:space="0" w:color="auto"/>
          </w:divBdr>
        </w:div>
        <w:div w:id="1604611862">
          <w:marLeft w:val="0"/>
          <w:marRight w:val="0"/>
          <w:marTop w:val="0"/>
          <w:marBottom w:val="0"/>
          <w:divBdr>
            <w:top w:val="none" w:sz="0" w:space="0" w:color="auto"/>
            <w:left w:val="none" w:sz="0" w:space="0" w:color="auto"/>
            <w:bottom w:val="none" w:sz="0" w:space="0" w:color="auto"/>
            <w:right w:val="none" w:sz="0" w:space="0" w:color="auto"/>
          </w:divBdr>
        </w:div>
        <w:div w:id="1622612546">
          <w:marLeft w:val="0"/>
          <w:marRight w:val="0"/>
          <w:marTop w:val="0"/>
          <w:marBottom w:val="0"/>
          <w:divBdr>
            <w:top w:val="none" w:sz="0" w:space="0" w:color="auto"/>
            <w:left w:val="none" w:sz="0" w:space="0" w:color="auto"/>
            <w:bottom w:val="none" w:sz="0" w:space="0" w:color="auto"/>
            <w:right w:val="none" w:sz="0" w:space="0" w:color="auto"/>
          </w:divBdr>
        </w:div>
        <w:div w:id="1673873088">
          <w:marLeft w:val="0"/>
          <w:marRight w:val="0"/>
          <w:marTop w:val="0"/>
          <w:marBottom w:val="0"/>
          <w:divBdr>
            <w:top w:val="none" w:sz="0" w:space="0" w:color="auto"/>
            <w:left w:val="none" w:sz="0" w:space="0" w:color="auto"/>
            <w:bottom w:val="none" w:sz="0" w:space="0" w:color="auto"/>
            <w:right w:val="none" w:sz="0" w:space="0" w:color="auto"/>
          </w:divBdr>
        </w:div>
        <w:div w:id="1835414159">
          <w:marLeft w:val="0"/>
          <w:marRight w:val="0"/>
          <w:marTop w:val="0"/>
          <w:marBottom w:val="0"/>
          <w:divBdr>
            <w:top w:val="none" w:sz="0" w:space="0" w:color="auto"/>
            <w:left w:val="none" w:sz="0" w:space="0" w:color="auto"/>
            <w:bottom w:val="none" w:sz="0" w:space="0" w:color="auto"/>
            <w:right w:val="none" w:sz="0" w:space="0" w:color="auto"/>
          </w:divBdr>
        </w:div>
        <w:div w:id="1921790230">
          <w:marLeft w:val="0"/>
          <w:marRight w:val="0"/>
          <w:marTop w:val="0"/>
          <w:marBottom w:val="0"/>
          <w:divBdr>
            <w:top w:val="none" w:sz="0" w:space="0" w:color="auto"/>
            <w:left w:val="none" w:sz="0" w:space="0" w:color="auto"/>
            <w:bottom w:val="none" w:sz="0" w:space="0" w:color="auto"/>
            <w:right w:val="none" w:sz="0" w:space="0" w:color="auto"/>
          </w:divBdr>
        </w:div>
        <w:div w:id="1926719787">
          <w:marLeft w:val="0"/>
          <w:marRight w:val="0"/>
          <w:marTop w:val="0"/>
          <w:marBottom w:val="0"/>
          <w:divBdr>
            <w:top w:val="none" w:sz="0" w:space="0" w:color="auto"/>
            <w:left w:val="none" w:sz="0" w:space="0" w:color="auto"/>
            <w:bottom w:val="none" w:sz="0" w:space="0" w:color="auto"/>
            <w:right w:val="none" w:sz="0" w:space="0" w:color="auto"/>
          </w:divBdr>
        </w:div>
        <w:div w:id="1942638684">
          <w:marLeft w:val="0"/>
          <w:marRight w:val="0"/>
          <w:marTop w:val="0"/>
          <w:marBottom w:val="0"/>
          <w:divBdr>
            <w:top w:val="none" w:sz="0" w:space="0" w:color="auto"/>
            <w:left w:val="none" w:sz="0" w:space="0" w:color="auto"/>
            <w:bottom w:val="none" w:sz="0" w:space="0" w:color="auto"/>
            <w:right w:val="none" w:sz="0" w:space="0" w:color="auto"/>
          </w:divBdr>
        </w:div>
        <w:div w:id="2030064741">
          <w:marLeft w:val="0"/>
          <w:marRight w:val="0"/>
          <w:marTop w:val="0"/>
          <w:marBottom w:val="0"/>
          <w:divBdr>
            <w:top w:val="none" w:sz="0" w:space="0" w:color="auto"/>
            <w:left w:val="none" w:sz="0" w:space="0" w:color="auto"/>
            <w:bottom w:val="none" w:sz="0" w:space="0" w:color="auto"/>
            <w:right w:val="none" w:sz="0" w:space="0" w:color="auto"/>
          </w:divBdr>
        </w:div>
      </w:divsChild>
    </w:div>
    <w:div w:id="1408502980">
      <w:bodyDiv w:val="1"/>
      <w:marLeft w:val="0"/>
      <w:marRight w:val="0"/>
      <w:marTop w:val="0"/>
      <w:marBottom w:val="0"/>
      <w:divBdr>
        <w:top w:val="none" w:sz="0" w:space="0" w:color="auto"/>
        <w:left w:val="none" w:sz="0" w:space="0" w:color="auto"/>
        <w:bottom w:val="none" w:sz="0" w:space="0" w:color="auto"/>
        <w:right w:val="none" w:sz="0" w:space="0" w:color="auto"/>
      </w:divBdr>
    </w:div>
    <w:div w:id="1408772728">
      <w:bodyDiv w:val="1"/>
      <w:marLeft w:val="0"/>
      <w:marRight w:val="0"/>
      <w:marTop w:val="0"/>
      <w:marBottom w:val="0"/>
      <w:divBdr>
        <w:top w:val="none" w:sz="0" w:space="0" w:color="auto"/>
        <w:left w:val="none" w:sz="0" w:space="0" w:color="auto"/>
        <w:bottom w:val="none" w:sz="0" w:space="0" w:color="auto"/>
        <w:right w:val="none" w:sz="0" w:space="0" w:color="auto"/>
      </w:divBdr>
    </w:div>
    <w:div w:id="1409112021">
      <w:bodyDiv w:val="1"/>
      <w:marLeft w:val="0"/>
      <w:marRight w:val="0"/>
      <w:marTop w:val="0"/>
      <w:marBottom w:val="0"/>
      <w:divBdr>
        <w:top w:val="none" w:sz="0" w:space="0" w:color="auto"/>
        <w:left w:val="none" w:sz="0" w:space="0" w:color="auto"/>
        <w:bottom w:val="none" w:sz="0" w:space="0" w:color="auto"/>
        <w:right w:val="none" w:sz="0" w:space="0" w:color="auto"/>
      </w:divBdr>
    </w:div>
    <w:div w:id="1409231816">
      <w:bodyDiv w:val="1"/>
      <w:marLeft w:val="0"/>
      <w:marRight w:val="0"/>
      <w:marTop w:val="0"/>
      <w:marBottom w:val="0"/>
      <w:divBdr>
        <w:top w:val="none" w:sz="0" w:space="0" w:color="auto"/>
        <w:left w:val="none" w:sz="0" w:space="0" w:color="auto"/>
        <w:bottom w:val="none" w:sz="0" w:space="0" w:color="auto"/>
        <w:right w:val="none" w:sz="0" w:space="0" w:color="auto"/>
      </w:divBdr>
    </w:div>
    <w:div w:id="1409378347">
      <w:bodyDiv w:val="1"/>
      <w:marLeft w:val="0"/>
      <w:marRight w:val="0"/>
      <w:marTop w:val="0"/>
      <w:marBottom w:val="0"/>
      <w:divBdr>
        <w:top w:val="none" w:sz="0" w:space="0" w:color="auto"/>
        <w:left w:val="none" w:sz="0" w:space="0" w:color="auto"/>
        <w:bottom w:val="none" w:sz="0" w:space="0" w:color="auto"/>
        <w:right w:val="none" w:sz="0" w:space="0" w:color="auto"/>
      </w:divBdr>
    </w:div>
    <w:div w:id="1409378571">
      <w:bodyDiv w:val="1"/>
      <w:marLeft w:val="0"/>
      <w:marRight w:val="0"/>
      <w:marTop w:val="0"/>
      <w:marBottom w:val="0"/>
      <w:divBdr>
        <w:top w:val="none" w:sz="0" w:space="0" w:color="auto"/>
        <w:left w:val="none" w:sz="0" w:space="0" w:color="auto"/>
        <w:bottom w:val="none" w:sz="0" w:space="0" w:color="auto"/>
        <w:right w:val="none" w:sz="0" w:space="0" w:color="auto"/>
      </w:divBdr>
    </w:div>
    <w:div w:id="1409423752">
      <w:bodyDiv w:val="1"/>
      <w:marLeft w:val="0"/>
      <w:marRight w:val="0"/>
      <w:marTop w:val="0"/>
      <w:marBottom w:val="0"/>
      <w:divBdr>
        <w:top w:val="none" w:sz="0" w:space="0" w:color="auto"/>
        <w:left w:val="none" w:sz="0" w:space="0" w:color="auto"/>
        <w:bottom w:val="none" w:sz="0" w:space="0" w:color="auto"/>
        <w:right w:val="none" w:sz="0" w:space="0" w:color="auto"/>
      </w:divBdr>
      <w:divsChild>
        <w:div w:id="61027811">
          <w:marLeft w:val="0"/>
          <w:marRight w:val="0"/>
          <w:marTop w:val="0"/>
          <w:marBottom w:val="0"/>
          <w:divBdr>
            <w:top w:val="none" w:sz="0" w:space="0" w:color="auto"/>
            <w:left w:val="none" w:sz="0" w:space="0" w:color="auto"/>
            <w:bottom w:val="none" w:sz="0" w:space="0" w:color="auto"/>
            <w:right w:val="none" w:sz="0" w:space="0" w:color="auto"/>
          </w:divBdr>
        </w:div>
        <w:div w:id="197550562">
          <w:marLeft w:val="0"/>
          <w:marRight w:val="0"/>
          <w:marTop w:val="0"/>
          <w:marBottom w:val="0"/>
          <w:divBdr>
            <w:top w:val="none" w:sz="0" w:space="0" w:color="auto"/>
            <w:left w:val="none" w:sz="0" w:space="0" w:color="auto"/>
            <w:bottom w:val="none" w:sz="0" w:space="0" w:color="auto"/>
            <w:right w:val="none" w:sz="0" w:space="0" w:color="auto"/>
          </w:divBdr>
        </w:div>
        <w:div w:id="313535395">
          <w:marLeft w:val="0"/>
          <w:marRight w:val="0"/>
          <w:marTop w:val="0"/>
          <w:marBottom w:val="0"/>
          <w:divBdr>
            <w:top w:val="none" w:sz="0" w:space="0" w:color="auto"/>
            <w:left w:val="none" w:sz="0" w:space="0" w:color="auto"/>
            <w:bottom w:val="none" w:sz="0" w:space="0" w:color="auto"/>
            <w:right w:val="none" w:sz="0" w:space="0" w:color="auto"/>
          </w:divBdr>
        </w:div>
        <w:div w:id="483739909">
          <w:marLeft w:val="0"/>
          <w:marRight w:val="0"/>
          <w:marTop w:val="0"/>
          <w:marBottom w:val="0"/>
          <w:divBdr>
            <w:top w:val="none" w:sz="0" w:space="0" w:color="auto"/>
            <w:left w:val="none" w:sz="0" w:space="0" w:color="auto"/>
            <w:bottom w:val="none" w:sz="0" w:space="0" w:color="auto"/>
            <w:right w:val="none" w:sz="0" w:space="0" w:color="auto"/>
          </w:divBdr>
        </w:div>
        <w:div w:id="493910151">
          <w:marLeft w:val="0"/>
          <w:marRight w:val="0"/>
          <w:marTop w:val="0"/>
          <w:marBottom w:val="0"/>
          <w:divBdr>
            <w:top w:val="none" w:sz="0" w:space="0" w:color="auto"/>
            <w:left w:val="none" w:sz="0" w:space="0" w:color="auto"/>
            <w:bottom w:val="none" w:sz="0" w:space="0" w:color="auto"/>
            <w:right w:val="none" w:sz="0" w:space="0" w:color="auto"/>
          </w:divBdr>
        </w:div>
        <w:div w:id="559170196">
          <w:marLeft w:val="0"/>
          <w:marRight w:val="0"/>
          <w:marTop w:val="0"/>
          <w:marBottom w:val="0"/>
          <w:divBdr>
            <w:top w:val="none" w:sz="0" w:space="0" w:color="auto"/>
            <w:left w:val="none" w:sz="0" w:space="0" w:color="auto"/>
            <w:bottom w:val="none" w:sz="0" w:space="0" w:color="auto"/>
            <w:right w:val="none" w:sz="0" w:space="0" w:color="auto"/>
          </w:divBdr>
        </w:div>
        <w:div w:id="761687995">
          <w:marLeft w:val="0"/>
          <w:marRight w:val="0"/>
          <w:marTop w:val="0"/>
          <w:marBottom w:val="0"/>
          <w:divBdr>
            <w:top w:val="none" w:sz="0" w:space="0" w:color="auto"/>
            <w:left w:val="none" w:sz="0" w:space="0" w:color="auto"/>
            <w:bottom w:val="none" w:sz="0" w:space="0" w:color="auto"/>
            <w:right w:val="none" w:sz="0" w:space="0" w:color="auto"/>
          </w:divBdr>
        </w:div>
        <w:div w:id="875505353">
          <w:marLeft w:val="0"/>
          <w:marRight w:val="0"/>
          <w:marTop w:val="0"/>
          <w:marBottom w:val="0"/>
          <w:divBdr>
            <w:top w:val="none" w:sz="0" w:space="0" w:color="auto"/>
            <w:left w:val="none" w:sz="0" w:space="0" w:color="auto"/>
            <w:bottom w:val="none" w:sz="0" w:space="0" w:color="auto"/>
            <w:right w:val="none" w:sz="0" w:space="0" w:color="auto"/>
          </w:divBdr>
        </w:div>
        <w:div w:id="1002389391">
          <w:marLeft w:val="0"/>
          <w:marRight w:val="0"/>
          <w:marTop w:val="0"/>
          <w:marBottom w:val="0"/>
          <w:divBdr>
            <w:top w:val="none" w:sz="0" w:space="0" w:color="auto"/>
            <w:left w:val="none" w:sz="0" w:space="0" w:color="auto"/>
            <w:bottom w:val="none" w:sz="0" w:space="0" w:color="auto"/>
            <w:right w:val="none" w:sz="0" w:space="0" w:color="auto"/>
          </w:divBdr>
        </w:div>
        <w:div w:id="1196190089">
          <w:marLeft w:val="0"/>
          <w:marRight w:val="0"/>
          <w:marTop w:val="0"/>
          <w:marBottom w:val="0"/>
          <w:divBdr>
            <w:top w:val="none" w:sz="0" w:space="0" w:color="auto"/>
            <w:left w:val="none" w:sz="0" w:space="0" w:color="auto"/>
            <w:bottom w:val="none" w:sz="0" w:space="0" w:color="auto"/>
            <w:right w:val="none" w:sz="0" w:space="0" w:color="auto"/>
          </w:divBdr>
        </w:div>
        <w:div w:id="1246575487">
          <w:marLeft w:val="0"/>
          <w:marRight w:val="0"/>
          <w:marTop w:val="0"/>
          <w:marBottom w:val="0"/>
          <w:divBdr>
            <w:top w:val="none" w:sz="0" w:space="0" w:color="auto"/>
            <w:left w:val="none" w:sz="0" w:space="0" w:color="auto"/>
            <w:bottom w:val="none" w:sz="0" w:space="0" w:color="auto"/>
            <w:right w:val="none" w:sz="0" w:space="0" w:color="auto"/>
          </w:divBdr>
        </w:div>
        <w:div w:id="1372998698">
          <w:marLeft w:val="0"/>
          <w:marRight w:val="0"/>
          <w:marTop w:val="0"/>
          <w:marBottom w:val="0"/>
          <w:divBdr>
            <w:top w:val="none" w:sz="0" w:space="0" w:color="auto"/>
            <w:left w:val="none" w:sz="0" w:space="0" w:color="auto"/>
            <w:bottom w:val="none" w:sz="0" w:space="0" w:color="auto"/>
            <w:right w:val="none" w:sz="0" w:space="0" w:color="auto"/>
          </w:divBdr>
        </w:div>
        <w:div w:id="1411998177">
          <w:marLeft w:val="0"/>
          <w:marRight w:val="0"/>
          <w:marTop w:val="0"/>
          <w:marBottom w:val="0"/>
          <w:divBdr>
            <w:top w:val="none" w:sz="0" w:space="0" w:color="auto"/>
            <w:left w:val="none" w:sz="0" w:space="0" w:color="auto"/>
            <w:bottom w:val="none" w:sz="0" w:space="0" w:color="auto"/>
            <w:right w:val="none" w:sz="0" w:space="0" w:color="auto"/>
          </w:divBdr>
        </w:div>
        <w:div w:id="1565608229">
          <w:marLeft w:val="0"/>
          <w:marRight w:val="0"/>
          <w:marTop w:val="0"/>
          <w:marBottom w:val="0"/>
          <w:divBdr>
            <w:top w:val="none" w:sz="0" w:space="0" w:color="auto"/>
            <w:left w:val="none" w:sz="0" w:space="0" w:color="auto"/>
            <w:bottom w:val="none" w:sz="0" w:space="0" w:color="auto"/>
            <w:right w:val="none" w:sz="0" w:space="0" w:color="auto"/>
          </w:divBdr>
        </w:div>
        <w:div w:id="1848668870">
          <w:marLeft w:val="0"/>
          <w:marRight w:val="0"/>
          <w:marTop w:val="0"/>
          <w:marBottom w:val="0"/>
          <w:divBdr>
            <w:top w:val="none" w:sz="0" w:space="0" w:color="auto"/>
            <w:left w:val="none" w:sz="0" w:space="0" w:color="auto"/>
            <w:bottom w:val="none" w:sz="0" w:space="0" w:color="auto"/>
            <w:right w:val="none" w:sz="0" w:space="0" w:color="auto"/>
          </w:divBdr>
        </w:div>
        <w:div w:id="2058122063">
          <w:marLeft w:val="0"/>
          <w:marRight w:val="0"/>
          <w:marTop w:val="0"/>
          <w:marBottom w:val="0"/>
          <w:divBdr>
            <w:top w:val="none" w:sz="0" w:space="0" w:color="auto"/>
            <w:left w:val="none" w:sz="0" w:space="0" w:color="auto"/>
            <w:bottom w:val="none" w:sz="0" w:space="0" w:color="auto"/>
            <w:right w:val="none" w:sz="0" w:space="0" w:color="auto"/>
          </w:divBdr>
        </w:div>
      </w:divsChild>
    </w:div>
    <w:div w:id="1409499689">
      <w:bodyDiv w:val="1"/>
      <w:marLeft w:val="0"/>
      <w:marRight w:val="0"/>
      <w:marTop w:val="0"/>
      <w:marBottom w:val="0"/>
      <w:divBdr>
        <w:top w:val="none" w:sz="0" w:space="0" w:color="auto"/>
        <w:left w:val="none" w:sz="0" w:space="0" w:color="auto"/>
        <w:bottom w:val="none" w:sz="0" w:space="0" w:color="auto"/>
        <w:right w:val="none" w:sz="0" w:space="0" w:color="auto"/>
      </w:divBdr>
    </w:div>
    <w:div w:id="1409811008">
      <w:bodyDiv w:val="1"/>
      <w:marLeft w:val="0"/>
      <w:marRight w:val="0"/>
      <w:marTop w:val="0"/>
      <w:marBottom w:val="0"/>
      <w:divBdr>
        <w:top w:val="none" w:sz="0" w:space="0" w:color="auto"/>
        <w:left w:val="none" w:sz="0" w:space="0" w:color="auto"/>
        <w:bottom w:val="none" w:sz="0" w:space="0" w:color="auto"/>
        <w:right w:val="none" w:sz="0" w:space="0" w:color="auto"/>
      </w:divBdr>
    </w:div>
    <w:div w:id="1409883680">
      <w:bodyDiv w:val="1"/>
      <w:marLeft w:val="0"/>
      <w:marRight w:val="0"/>
      <w:marTop w:val="0"/>
      <w:marBottom w:val="0"/>
      <w:divBdr>
        <w:top w:val="none" w:sz="0" w:space="0" w:color="auto"/>
        <w:left w:val="none" w:sz="0" w:space="0" w:color="auto"/>
        <w:bottom w:val="none" w:sz="0" w:space="0" w:color="auto"/>
        <w:right w:val="none" w:sz="0" w:space="0" w:color="auto"/>
      </w:divBdr>
    </w:div>
    <w:div w:id="1409962978">
      <w:bodyDiv w:val="1"/>
      <w:marLeft w:val="0"/>
      <w:marRight w:val="0"/>
      <w:marTop w:val="0"/>
      <w:marBottom w:val="0"/>
      <w:divBdr>
        <w:top w:val="none" w:sz="0" w:space="0" w:color="auto"/>
        <w:left w:val="none" w:sz="0" w:space="0" w:color="auto"/>
        <w:bottom w:val="none" w:sz="0" w:space="0" w:color="auto"/>
        <w:right w:val="none" w:sz="0" w:space="0" w:color="auto"/>
      </w:divBdr>
    </w:div>
    <w:div w:id="1410038316">
      <w:bodyDiv w:val="1"/>
      <w:marLeft w:val="0"/>
      <w:marRight w:val="0"/>
      <w:marTop w:val="0"/>
      <w:marBottom w:val="0"/>
      <w:divBdr>
        <w:top w:val="none" w:sz="0" w:space="0" w:color="auto"/>
        <w:left w:val="none" w:sz="0" w:space="0" w:color="auto"/>
        <w:bottom w:val="none" w:sz="0" w:space="0" w:color="auto"/>
        <w:right w:val="none" w:sz="0" w:space="0" w:color="auto"/>
      </w:divBdr>
    </w:div>
    <w:div w:id="1410076436">
      <w:bodyDiv w:val="1"/>
      <w:marLeft w:val="0"/>
      <w:marRight w:val="0"/>
      <w:marTop w:val="0"/>
      <w:marBottom w:val="0"/>
      <w:divBdr>
        <w:top w:val="none" w:sz="0" w:space="0" w:color="auto"/>
        <w:left w:val="none" w:sz="0" w:space="0" w:color="auto"/>
        <w:bottom w:val="none" w:sz="0" w:space="0" w:color="auto"/>
        <w:right w:val="none" w:sz="0" w:space="0" w:color="auto"/>
      </w:divBdr>
    </w:div>
    <w:div w:id="1411121445">
      <w:bodyDiv w:val="1"/>
      <w:marLeft w:val="0"/>
      <w:marRight w:val="0"/>
      <w:marTop w:val="0"/>
      <w:marBottom w:val="0"/>
      <w:divBdr>
        <w:top w:val="none" w:sz="0" w:space="0" w:color="auto"/>
        <w:left w:val="none" w:sz="0" w:space="0" w:color="auto"/>
        <w:bottom w:val="none" w:sz="0" w:space="0" w:color="auto"/>
        <w:right w:val="none" w:sz="0" w:space="0" w:color="auto"/>
      </w:divBdr>
    </w:div>
    <w:div w:id="1411268815">
      <w:bodyDiv w:val="1"/>
      <w:marLeft w:val="0"/>
      <w:marRight w:val="0"/>
      <w:marTop w:val="0"/>
      <w:marBottom w:val="0"/>
      <w:divBdr>
        <w:top w:val="none" w:sz="0" w:space="0" w:color="auto"/>
        <w:left w:val="none" w:sz="0" w:space="0" w:color="auto"/>
        <w:bottom w:val="none" w:sz="0" w:space="0" w:color="auto"/>
        <w:right w:val="none" w:sz="0" w:space="0" w:color="auto"/>
      </w:divBdr>
    </w:div>
    <w:div w:id="1411275985">
      <w:bodyDiv w:val="1"/>
      <w:marLeft w:val="0"/>
      <w:marRight w:val="0"/>
      <w:marTop w:val="0"/>
      <w:marBottom w:val="0"/>
      <w:divBdr>
        <w:top w:val="none" w:sz="0" w:space="0" w:color="auto"/>
        <w:left w:val="none" w:sz="0" w:space="0" w:color="auto"/>
        <w:bottom w:val="none" w:sz="0" w:space="0" w:color="auto"/>
        <w:right w:val="none" w:sz="0" w:space="0" w:color="auto"/>
      </w:divBdr>
    </w:div>
    <w:div w:id="1411349247">
      <w:bodyDiv w:val="1"/>
      <w:marLeft w:val="0"/>
      <w:marRight w:val="0"/>
      <w:marTop w:val="0"/>
      <w:marBottom w:val="0"/>
      <w:divBdr>
        <w:top w:val="none" w:sz="0" w:space="0" w:color="auto"/>
        <w:left w:val="none" w:sz="0" w:space="0" w:color="auto"/>
        <w:bottom w:val="none" w:sz="0" w:space="0" w:color="auto"/>
        <w:right w:val="none" w:sz="0" w:space="0" w:color="auto"/>
      </w:divBdr>
    </w:div>
    <w:div w:id="1411537373">
      <w:bodyDiv w:val="1"/>
      <w:marLeft w:val="0"/>
      <w:marRight w:val="0"/>
      <w:marTop w:val="0"/>
      <w:marBottom w:val="0"/>
      <w:divBdr>
        <w:top w:val="none" w:sz="0" w:space="0" w:color="auto"/>
        <w:left w:val="none" w:sz="0" w:space="0" w:color="auto"/>
        <w:bottom w:val="none" w:sz="0" w:space="0" w:color="auto"/>
        <w:right w:val="none" w:sz="0" w:space="0" w:color="auto"/>
      </w:divBdr>
    </w:div>
    <w:div w:id="1411581768">
      <w:bodyDiv w:val="1"/>
      <w:marLeft w:val="0"/>
      <w:marRight w:val="0"/>
      <w:marTop w:val="0"/>
      <w:marBottom w:val="0"/>
      <w:divBdr>
        <w:top w:val="none" w:sz="0" w:space="0" w:color="auto"/>
        <w:left w:val="none" w:sz="0" w:space="0" w:color="auto"/>
        <w:bottom w:val="none" w:sz="0" w:space="0" w:color="auto"/>
        <w:right w:val="none" w:sz="0" w:space="0" w:color="auto"/>
      </w:divBdr>
    </w:div>
    <w:div w:id="1411732297">
      <w:bodyDiv w:val="1"/>
      <w:marLeft w:val="0"/>
      <w:marRight w:val="0"/>
      <w:marTop w:val="0"/>
      <w:marBottom w:val="0"/>
      <w:divBdr>
        <w:top w:val="none" w:sz="0" w:space="0" w:color="auto"/>
        <w:left w:val="none" w:sz="0" w:space="0" w:color="auto"/>
        <w:bottom w:val="none" w:sz="0" w:space="0" w:color="auto"/>
        <w:right w:val="none" w:sz="0" w:space="0" w:color="auto"/>
      </w:divBdr>
    </w:div>
    <w:div w:id="1411779649">
      <w:bodyDiv w:val="1"/>
      <w:marLeft w:val="0"/>
      <w:marRight w:val="0"/>
      <w:marTop w:val="0"/>
      <w:marBottom w:val="0"/>
      <w:divBdr>
        <w:top w:val="none" w:sz="0" w:space="0" w:color="auto"/>
        <w:left w:val="none" w:sz="0" w:space="0" w:color="auto"/>
        <w:bottom w:val="none" w:sz="0" w:space="0" w:color="auto"/>
        <w:right w:val="none" w:sz="0" w:space="0" w:color="auto"/>
      </w:divBdr>
    </w:div>
    <w:div w:id="1412046770">
      <w:bodyDiv w:val="1"/>
      <w:marLeft w:val="0"/>
      <w:marRight w:val="0"/>
      <w:marTop w:val="0"/>
      <w:marBottom w:val="0"/>
      <w:divBdr>
        <w:top w:val="none" w:sz="0" w:space="0" w:color="auto"/>
        <w:left w:val="none" w:sz="0" w:space="0" w:color="auto"/>
        <w:bottom w:val="none" w:sz="0" w:space="0" w:color="auto"/>
        <w:right w:val="none" w:sz="0" w:space="0" w:color="auto"/>
      </w:divBdr>
    </w:div>
    <w:div w:id="1412119138">
      <w:bodyDiv w:val="1"/>
      <w:marLeft w:val="0"/>
      <w:marRight w:val="0"/>
      <w:marTop w:val="0"/>
      <w:marBottom w:val="0"/>
      <w:divBdr>
        <w:top w:val="none" w:sz="0" w:space="0" w:color="auto"/>
        <w:left w:val="none" w:sz="0" w:space="0" w:color="auto"/>
        <w:bottom w:val="none" w:sz="0" w:space="0" w:color="auto"/>
        <w:right w:val="none" w:sz="0" w:space="0" w:color="auto"/>
      </w:divBdr>
    </w:div>
    <w:div w:id="1412433635">
      <w:bodyDiv w:val="1"/>
      <w:marLeft w:val="0"/>
      <w:marRight w:val="0"/>
      <w:marTop w:val="0"/>
      <w:marBottom w:val="0"/>
      <w:divBdr>
        <w:top w:val="none" w:sz="0" w:space="0" w:color="auto"/>
        <w:left w:val="none" w:sz="0" w:space="0" w:color="auto"/>
        <w:bottom w:val="none" w:sz="0" w:space="0" w:color="auto"/>
        <w:right w:val="none" w:sz="0" w:space="0" w:color="auto"/>
      </w:divBdr>
    </w:div>
    <w:div w:id="1412847760">
      <w:bodyDiv w:val="1"/>
      <w:marLeft w:val="0"/>
      <w:marRight w:val="0"/>
      <w:marTop w:val="0"/>
      <w:marBottom w:val="0"/>
      <w:divBdr>
        <w:top w:val="none" w:sz="0" w:space="0" w:color="auto"/>
        <w:left w:val="none" w:sz="0" w:space="0" w:color="auto"/>
        <w:bottom w:val="none" w:sz="0" w:space="0" w:color="auto"/>
        <w:right w:val="none" w:sz="0" w:space="0" w:color="auto"/>
      </w:divBdr>
    </w:div>
    <w:div w:id="1413042986">
      <w:bodyDiv w:val="1"/>
      <w:marLeft w:val="0"/>
      <w:marRight w:val="0"/>
      <w:marTop w:val="0"/>
      <w:marBottom w:val="0"/>
      <w:divBdr>
        <w:top w:val="none" w:sz="0" w:space="0" w:color="auto"/>
        <w:left w:val="none" w:sz="0" w:space="0" w:color="auto"/>
        <w:bottom w:val="none" w:sz="0" w:space="0" w:color="auto"/>
        <w:right w:val="none" w:sz="0" w:space="0" w:color="auto"/>
      </w:divBdr>
    </w:div>
    <w:div w:id="1413313463">
      <w:bodyDiv w:val="1"/>
      <w:marLeft w:val="0"/>
      <w:marRight w:val="0"/>
      <w:marTop w:val="0"/>
      <w:marBottom w:val="0"/>
      <w:divBdr>
        <w:top w:val="none" w:sz="0" w:space="0" w:color="auto"/>
        <w:left w:val="none" w:sz="0" w:space="0" w:color="auto"/>
        <w:bottom w:val="none" w:sz="0" w:space="0" w:color="auto"/>
        <w:right w:val="none" w:sz="0" w:space="0" w:color="auto"/>
      </w:divBdr>
    </w:div>
    <w:div w:id="1413353007">
      <w:bodyDiv w:val="1"/>
      <w:marLeft w:val="0"/>
      <w:marRight w:val="0"/>
      <w:marTop w:val="0"/>
      <w:marBottom w:val="0"/>
      <w:divBdr>
        <w:top w:val="none" w:sz="0" w:space="0" w:color="auto"/>
        <w:left w:val="none" w:sz="0" w:space="0" w:color="auto"/>
        <w:bottom w:val="none" w:sz="0" w:space="0" w:color="auto"/>
        <w:right w:val="none" w:sz="0" w:space="0" w:color="auto"/>
      </w:divBdr>
    </w:div>
    <w:div w:id="1413355724">
      <w:bodyDiv w:val="1"/>
      <w:marLeft w:val="0"/>
      <w:marRight w:val="0"/>
      <w:marTop w:val="0"/>
      <w:marBottom w:val="0"/>
      <w:divBdr>
        <w:top w:val="none" w:sz="0" w:space="0" w:color="auto"/>
        <w:left w:val="none" w:sz="0" w:space="0" w:color="auto"/>
        <w:bottom w:val="none" w:sz="0" w:space="0" w:color="auto"/>
        <w:right w:val="none" w:sz="0" w:space="0" w:color="auto"/>
      </w:divBdr>
    </w:div>
    <w:div w:id="1413699229">
      <w:bodyDiv w:val="1"/>
      <w:marLeft w:val="0"/>
      <w:marRight w:val="0"/>
      <w:marTop w:val="0"/>
      <w:marBottom w:val="0"/>
      <w:divBdr>
        <w:top w:val="none" w:sz="0" w:space="0" w:color="auto"/>
        <w:left w:val="none" w:sz="0" w:space="0" w:color="auto"/>
        <w:bottom w:val="none" w:sz="0" w:space="0" w:color="auto"/>
        <w:right w:val="none" w:sz="0" w:space="0" w:color="auto"/>
      </w:divBdr>
    </w:div>
    <w:div w:id="1413771314">
      <w:bodyDiv w:val="1"/>
      <w:marLeft w:val="0"/>
      <w:marRight w:val="0"/>
      <w:marTop w:val="0"/>
      <w:marBottom w:val="0"/>
      <w:divBdr>
        <w:top w:val="none" w:sz="0" w:space="0" w:color="auto"/>
        <w:left w:val="none" w:sz="0" w:space="0" w:color="auto"/>
        <w:bottom w:val="none" w:sz="0" w:space="0" w:color="auto"/>
        <w:right w:val="none" w:sz="0" w:space="0" w:color="auto"/>
      </w:divBdr>
    </w:div>
    <w:div w:id="1413895206">
      <w:bodyDiv w:val="1"/>
      <w:marLeft w:val="0"/>
      <w:marRight w:val="0"/>
      <w:marTop w:val="0"/>
      <w:marBottom w:val="0"/>
      <w:divBdr>
        <w:top w:val="none" w:sz="0" w:space="0" w:color="auto"/>
        <w:left w:val="none" w:sz="0" w:space="0" w:color="auto"/>
        <w:bottom w:val="none" w:sz="0" w:space="0" w:color="auto"/>
        <w:right w:val="none" w:sz="0" w:space="0" w:color="auto"/>
      </w:divBdr>
    </w:div>
    <w:div w:id="1414010753">
      <w:bodyDiv w:val="1"/>
      <w:marLeft w:val="0"/>
      <w:marRight w:val="0"/>
      <w:marTop w:val="0"/>
      <w:marBottom w:val="0"/>
      <w:divBdr>
        <w:top w:val="none" w:sz="0" w:space="0" w:color="auto"/>
        <w:left w:val="none" w:sz="0" w:space="0" w:color="auto"/>
        <w:bottom w:val="none" w:sz="0" w:space="0" w:color="auto"/>
        <w:right w:val="none" w:sz="0" w:space="0" w:color="auto"/>
      </w:divBdr>
    </w:div>
    <w:div w:id="1414550845">
      <w:bodyDiv w:val="1"/>
      <w:marLeft w:val="0"/>
      <w:marRight w:val="0"/>
      <w:marTop w:val="0"/>
      <w:marBottom w:val="0"/>
      <w:divBdr>
        <w:top w:val="none" w:sz="0" w:space="0" w:color="auto"/>
        <w:left w:val="none" w:sz="0" w:space="0" w:color="auto"/>
        <w:bottom w:val="none" w:sz="0" w:space="0" w:color="auto"/>
        <w:right w:val="none" w:sz="0" w:space="0" w:color="auto"/>
      </w:divBdr>
    </w:div>
    <w:div w:id="1414622515">
      <w:bodyDiv w:val="1"/>
      <w:marLeft w:val="0"/>
      <w:marRight w:val="0"/>
      <w:marTop w:val="0"/>
      <w:marBottom w:val="0"/>
      <w:divBdr>
        <w:top w:val="none" w:sz="0" w:space="0" w:color="auto"/>
        <w:left w:val="none" w:sz="0" w:space="0" w:color="auto"/>
        <w:bottom w:val="none" w:sz="0" w:space="0" w:color="auto"/>
        <w:right w:val="none" w:sz="0" w:space="0" w:color="auto"/>
      </w:divBdr>
    </w:div>
    <w:div w:id="1414738377">
      <w:bodyDiv w:val="1"/>
      <w:marLeft w:val="0"/>
      <w:marRight w:val="0"/>
      <w:marTop w:val="0"/>
      <w:marBottom w:val="0"/>
      <w:divBdr>
        <w:top w:val="none" w:sz="0" w:space="0" w:color="auto"/>
        <w:left w:val="none" w:sz="0" w:space="0" w:color="auto"/>
        <w:bottom w:val="none" w:sz="0" w:space="0" w:color="auto"/>
        <w:right w:val="none" w:sz="0" w:space="0" w:color="auto"/>
      </w:divBdr>
    </w:div>
    <w:div w:id="1414935544">
      <w:bodyDiv w:val="1"/>
      <w:marLeft w:val="0"/>
      <w:marRight w:val="0"/>
      <w:marTop w:val="0"/>
      <w:marBottom w:val="0"/>
      <w:divBdr>
        <w:top w:val="none" w:sz="0" w:space="0" w:color="auto"/>
        <w:left w:val="none" w:sz="0" w:space="0" w:color="auto"/>
        <w:bottom w:val="none" w:sz="0" w:space="0" w:color="auto"/>
        <w:right w:val="none" w:sz="0" w:space="0" w:color="auto"/>
      </w:divBdr>
    </w:div>
    <w:div w:id="1415007404">
      <w:bodyDiv w:val="1"/>
      <w:marLeft w:val="0"/>
      <w:marRight w:val="0"/>
      <w:marTop w:val="0"/>
      <w:marBottom w:val="0"/>
      <w:divBdr>
        <w:top w:val="none" w:sz="0" w:space="0" w:color="auto"/>
        <w:left w:val="none" w:sz="0" w:space="0" w:color="auto"/>
        <w:bottom w:val="none" w:sz="0" w:space="0" w:color="auto"/>
        <w:right w:val="none" w:sz="0" w:space="0" w:color="auto"/>
      </w:divBdr>
    </w:div>
    <w:div w:id="1415084442">
      <w:bodyDiv w:val="1"/>
      <w:marLeft w:val="0"/>
      <w:marRight w:val="0"/>
      <w:marTop w:val="0"/>
      <w:marBottom w:val="0"/>
      <w:divBdr>
        <w:top w:val="none" w:sz="0" w:space="0" w:color="auto"/>
        <w:left w:val="none" w:sz="0" w:space="0" w:color="auto"/>
        <w:bottom w:val="none" w:sz="0" w:space="0" w:color="auto"/>
        <w:right w:val="none" w:sz="0" w:space="0" w:color="auto"/>
      </w:divBdr>
    </w:div>
    <w:div w:id="1415132070">
      <w:bodyDiv w:val="1"/>
      <w:marLeft w:val="0"/>
      <w:marRight w:val="0"/>
      <w:marTop w:val="0"/>
      <w:marBottom w:val="0"/>
      <w:divBdr>
        <w:top w:val="none" w:sz="0" w:space="0" w:color="auto"/>
        <w:left w:val="none" w:sz="0" w:space="0" w:color="auto"/>
        <w:bottom w:val="none" w:sz="0" w:space="0" w:color="auto"/>
        <w:right w:val="none" w:sz="0" w:space="0" w:color="auto"/>
      </w:divBdr>
    </w:div>
    <w:div w:id="1415273467">
      <w:bodyDiv w:val="1"/>
      <w:marLeft w:val="0"/>
      <w:marRight w:val="0"/>
      <w:marTop w:val="0"/>
      <w:marBottom w:val="0"/>
      <w:divBdr>
        <w:top w:val="none" w:sz="0" w:space="0" w:color="auto"/>
        <w:left w:val="none" w:sz="0" w:space="0" w:color="auto"/>
        <w:bottom w:val="none" w:sz="0" w:space="0" w:color="auto"/>
        <w:right w:val="none" w:sz="0" w:space="0" w:color="auto"/>
      </w:divBdr>
    </w:div>
    <w:div w:id="1415275760">
      <w:bodyDiv w:val="1"/>
      <w:marLeft w:val="0"/>
      <w:marRight w:val="0"/>
      <w:marTop w:val="0"/>
      <w:marBottom w:val="0"/>
      <w:divBdr>
        <w:top w:val="none" w:sz="0" w:space="0" w:color="auto"/>
        <w:left w:val="none" w:sz="0" w:space="0" w:color="auto"/>
        <w:bottom w:val="none" w:sz="0" w:space="0" w:color="auto"/>
        <w:right w:val="none" w:sz="0" w:space="0" w:color="auto"/>
      </w:divBdr>
    </w:div>
    <w:div w:id="1415474245">
      <w:bodyDiv w:val="1"/>
      <w:marLeft w:val="0"/>
      <w:marRight w:val="0"/>
      <w:marTop w:val="0"/>
      <w:marBottom w:val="0"/>
      <w:divBdr>
        <w:top w:val="none" w:sz="0" w:space="0" w:color="auto"/>
        <w:left w:val="none" w:sz="0" w:space="0" w:color="auto"/>
        <w:bottom w:val="none" w:sz="0" w:space="0" w:color="auto"/>
        <w:right w:val="none" w:sz="0" w:space="0" w:color="auto"/>
      </w:divBdr>
    </w:div>
    <w:div w:id="1415738203">
      <w:bodyDiv w:val="1"/>
      <w:marLeft w:val="0"/>
      <w:marRight w:val="0"/>
      <w:marTop w:val="0"/>
      <w:marBottom w:val="0"/>
      <w:divBdr>
        <w:top w:val="none" w:sz="0" w:space="0" w:color="auto"/>
        <w:left w:val="none" w:sz="0" w:space="0" w:color="auto"/>
        <w:bottom w:val="none" w:sz="0" w:space="0" w:color="auto"/>
        <w:right w:val="none" w:sz="0" w:space="0" w:color="auto"/>
      </w:divBdr>
    </w:div>
    <w:div w:id="1415862174">
      <w:bodyDiv w:val="1"/>
      <w:marLeft w:val="0"/>
      <w:marRight w:val="0"/>
      <w:marTop w:val="0"/>
      <w:marBottom w:val="0"/>
      <w:divBdr>
        <w:top w:val="none" w:sz="0" w:space="0" w:color="auto"/>
        <w:left w:val="none" w:sz="0" w:space="0" w:color="auto"/>
        <w:bottom w:val="none" w:sz="0" w:space="0" w:color="auto"/>
        <w:right w:val="none" w:sz="0" w:space="0" w:color="auto"/>
      </w:divBdr>
    </w:div>
    <w:div w:id="1416053088">
      <w:bodyDiv w:val="1"/>
      <w:marLeft w:val="0"/>
      <w:marRight w:val="0"/>
      <w:marTop w:val="0"/>
      <w:marBottom w:val="0"/>
      <w:divBdr>
        <w:top w:val="none" w:sz="0" w:space="0" w:color="auto"/>
        <w:left w:val="none" w:sz="0" w:space="0" w:color="auto"/>
        <w:bottom w:val="none" w:sz="0" w:space="0" w:color="auto"/>
        <w:right w:val="none" w:sz="0" w:space="0" w:color="auto"/>
      </w:divBdr>
    </w:div>
    <w:div w:id="1416242906">
      <w:bodyDiv w:val="1"/>
      <w:marLeft w:val="0"/>
      <w:marRight w:val="0"/>
      <w:marTop w:val="0"/>
      <w:marBottom w:val="0"/>
      <w:divBdr>
        <w:top w:val="none" w:sz="0" w:space="0" w:color="auto"/>
        <w:left w:val="none" w:sz="0" w:space="0" w:color="auto"/>
        <w:bottom w:val="none" w:sz="0" w:space="0" w:color="auto"/>
        <w:right w:val="none" w:sz="0" w:space="0" w:color="auto"/>
      </w:divBdr>
    </w:div>
    <w:div w:id="1416393542">
      <w:bodyDiv w:val="1"/>
      <w:marLeft w:val="0"/>
      <w:marRight w:val="0"/>
      <w:marTop w:val="0"/>
      <w:marBottom w:val="0"/>
      <w:divBdr>
        <w:top w:val="none" w:sz="0" w:space="0" w:color="auto"/>
        <w:left w:val="none" w:sz="0" w:space="0" w:color="auto"/>
        <w:bottom w:val="none" w:sz="0" w:space="0" w:color="auto"/>
        <w:right w:val="none" w:sz="0" w:space="0" w:color="auto"/>
      </w:divBdr>
    </w:div>
    <w:div w:id="1416513990">
      <w:bodyDiv w:val="1"/>
      <w:marLeft w:val="0"/>
      <w:marRight w:val="0"/>
      <w:marTop w:val="0"/>
      <w:marBottom w:val="0"/>
      <w:divBdr>
        <w:top w:val="none" w:sz="0" w:space="0" w:color="auto"/>
        <w:left w:val="none" w:sz="0" w:space="0" w:color="auto"/>
        <w:bottom w:val="none" w:sz="0" w:space="0" w:color="auto"/>
        <w:right w:val="none" w:sz="0" w:space="0" w:color="auto"/>
      </w:divBdr>
    </w:div>
    <w:div w:id="1416516552">
      <w:bodyDiv w:val="1"/>
      <w:marLeft w:val="0"/>
      <w:marRight w:val="0"/>
      <w:marTop w:val="0"/>
      <w:marBottom w:val="0"/>
      <w:divBdr>
        <w:top w:val="none" w:sz="0" w:space="0" w:color="auto"/>
        <w:left w:val="none" w:sz="0" w:space="0" w:color="auto"/>
        <w:bottom w:val="none" w:sz="0" w:space="0" w:color="auto"/>
        <w:right w:val="none" w:sz="0" w:space="0" w:color="auto"/>
      </w:divBdr>
    </w:div>
    <w:div w:id="1416707620">
      <w:bodyDiv w:val="1"/>
      <w:marLeft w:val="0"/>
      <w:marRight w:val="0"/>
      <w:marTop w:val="0"/>
      <w:marBottom w:val="0"/>
      <w:divBdr>
        <w:top w:val="none" w:sz="0" w:space="0" w:color="auto"/>
        <w:left w:val="none" w:sz="0" w:space="0" w:color="auto"/>
        <w:bottom w:val="none" w:sz="0" w:space="0" w:color="auto"/>
        <w:right w:val="none" w:sz="0" w:space="0" w:color="auto"/>
      </w:divBdr>
    </w:div>
    <w:div w:id="1416896659">
      <w:bodyDiv w:val="1"/>
      <w:marLeft w:val="0"/>
      <w:marRight w:val="0"/>
      <w:marTop w:val="0"/>
      <w:marBottom w:val="0"/>
      <w:divBdr>
        <w:top w:val="none" w:sz="0" w:space="0" w:color="auto"/>
        <w:left w:val="none" w:sz="0" w:space="0" w:color="auto"/>
        <w:bottom w:val="none" w:sz="0" w:space="0" w:color="auto"/>
        <w:right w:val="none" w:sz="0" w:space="0" w:color="auto"/>
      </w:divBdr>
    </w:div>
    <w:div w:id="1417093424">
      <w:bodyDiv w:val="1"/>
      <w:marLeft w:val="0"/>
      <w:marRight w:val="0"/>
      <w:marTop w:val="0"/>
      <w:marBottom w:val="0"/>
      <w:divBdr>
        <w:top w:val="none" w:sz="0" w:space="0" w:color="auto"/>
        <w:left w:val="none" w:sz="0" w:space="0" w:color="auto"/>
        <w:bottom w:val="none" w:sz="0" w:space="0" w:color="auto"/>
        <w:right w:val="none" w:sz="0" w:space="0" w:color="auto"/>
      </w:divBdr>
    </w:div>
    <w:div w:id="1417094182">
      <w:bodyDiv w:val="1"/>
      <w:marLeft w:val="0"/>
      <w:marRight w:val="0"/>
      <w:marTop w:val="0"/>
      <w:marBottom w:val="0"/>
      <w:divBdr>
        <w:top w:val="none" w:sz="0" w:space="0" w:color="auto"/>
        <w:left w:val="none" w:sz="0" w:space="0" w:color="auto"/>
        <w:bottom w:val="none" w:sz="0" w:space="0" w:color="auto"/>
        <w:right w:val="none" w:sz="0" w:space="0" w:color="auto"/>
      </w:divBdr>
    </w:div>
    <w:div w:id="1417282935">
      <w:bodyDiv w:val="1"/>
      <w:marLeft w:val="0"/>
      <w:marRight w:val="0"/>
      <w:marTop w:val="0"/>
      <w:marBottom w:val="0"/>
      <w:divBdr>
        <w:top w:val="none" w:sz="0" w:space="0" w:color="auto"/>
        <w:left w:val="none" w:sz="0" w:space="0" w:color="auto"/>
        <w:bottom w:val="none" w:sz="0" w:space="0" w:color="auto"/>
        <w:right w:val="none" w:sz="0" w:space="0" w:color="auto"/>
      </w:divBdr>
    </w:div>
    <w:div w:id="1417675295">
      <w:bodyDiv w:val="1"/>
      <w:marLeft w:val="0"/>
      <w:marRight w:val="0"/>
      <w:marTop w:val="0"/>
      <w:marBottom w:val="0"/>
      <w:divBdr>
        <w:top w:val="none" w:sz="0" w:space="0" w:color="auto"/>
        <w:left w:val="none" w:sz="0" w:space="0" w:color="auto"/>
        <w:bottom w:val="none" w:sz="0" w:space="0" w:color="auto"/>
        <w:right w:val="none" w:sz="0" w:space="0" w:color="auto"/>
      </w:divBdr>
    </w:div>
    <w:div w:id="1417937186">
      <w:bodyDiv w:val="1"/>
      <w:marLeft w:val="0"/>
      <w:marRight w:val="0"/>
      <w:marTop w:val="0"/>
      <w:marBottom w:val="0"/>
      <w:divBdr>
        <w:top w:val="none" w:sz="0" w:space="0" w:color="auto"/>
        <w:left w:val="none" w:sz="0" w:space="0" w:color="auto"/>
        <w:bottom w:val="none" w:sz="0" w:space="0" w:color="auto"/>
        <w:right w:val="none" w:sz="0" w:space="0" w:color="auto"/>
      </w:divBdr>
    </w:div>
    <w:div w:id="1418017196">
      <w:bodyDiv w:val="1"/>
      <w:marLeft w:val="0"/>
      <w:marRight w:val="0"/>
      <w:marTop w:val="0"/>
      <w:marBottom w:val="0"/>
      <w:divBdr>
        <w:top w:val="none" w:sz="0" w:space="0" w:color="auto"/>
        <w:left w:val="none" w:sz="0" w:space="0" w:color="auto"/>
        <w:bottom w:val="none" w:sz="0" w:space="0" w:color="auto"/>
        <w:right w:val="none" w:sz="0" w:space="0" w:color="auto"/>
      </w:divBdr>
    </w:div>
    <w:div w:id="1418330712">
      <w:bodyDiv w:val="1"/>
      <w:marLeft w:val="0"/>
      <w:marRight w:val="0"/>
      <w:marTop w:val="0"/>
      <w:marBottom w:val="0"/>
      <w:divBdr>
        <w:top w:val="none" w:sz="0" w:space="0" w:color="auto"/>
        <w:left w:val="none" w:sz="0" w:space="0" w:color="auto"/>
        <w:bottom w:val="none" w:sz="0" w:space="0" w:color="auto"/>
        <w:right w:val="none" w:sz="0" w:space="0" w:color="auto"/>
      </w:divBdr>
    </w:div>
    <w:div w:id="1418553165">
      <w:bodyDiv w:val="1"/>
      <w:marLeft w:val="0"/>
      <w:marRight w:val="0"/>
      <w:marTop w:val="0"/>
      <w:marBottom w:val="0"/>
      <w:divBdr>
        <w:top w:val="none" w:sz="0" w:space="0" w:color="auto"/>
        <w:left w:val="none" w:sz="0" w:space="0" w:color="auto"/>
        <w:bottom w:val="none" w:sz="0" w:space="0" w:color="auto"/>
        <w:right w:val="none" w:sz="0" w:space="0" w:color="auto"/>
      </w:divBdr>
    </w:div>
    <w:div w:id="1418672076">
      <w:bodyDiv w:val="1"/>
      <w:marLeft w:val="0"/>
      <w:marRight w:val="0"/>
      <w:marTop w:val="0"/>
      <w:marBottom w:val="0"/>
      <w:divBdr>
        <w:top w:val="none" w:sz="0" w:space="0" w:color="auto"/>
        <w:left w:val="none" w:sz="0" w:space="0" w:color="auto"/>
        <w:bottom w:val="none" w:sz="0" w:space="0" w:color="auto"/>
        <w:right w:val="none" w:sz="0" w:space="0" w:color="auto"/>
      </w:divBdr>
    </w:div>
    <w:div w:id="1418674652">
      <w:bodyDiv w:val="1"/>
      <w:marLeft w:val="0"/>
      <w:marRight w:val="0"/>
      <w:marTop w:val="0"/>
      <w:marBottom w:val="0"/>
      <w:divBdr>
        <w:top w:val="none" w:sz="0" w:space="0" w:color="auto"/>
        <w:left w:val="none" w:sz="0" w:space="0" w:color="auto"/>
        <w:bottom w:val="none" w:sz="0" w:space="0" w:color="auto"/>
        <w:right w:val="none" w:sz="0" w:space="0" w:color="auto"/>
      </w:divBdr>
    </w:div>
    <w:div w:id="1418942769">
      <w:bodyDiv w:val="1"/>
      <w:marLeft w:val="0"/>
      <w:marRight w:val="0"/>
      <w:marTop w:val="0"/>
      <w:marBottom w:val="0"/>
      <w:divBdr>
        <w:top w:val="none" w:sz="0" w:space="0" w:color="auto"/>
        <w:left w:val="none" w:sz="0" w:space="0" w:color="auto"/>
        <w:bottom w:val="none" w:sz="0" w:space="0" w:color="auto"/>
        <w:right w:val="none" w:sz="0" w:space="0" w:color="auto"/>
      </w:divBdr>
    </w:div>
    <w:div w:id="1419905232">
      <w:bodyDiv w:val="1"/>
      <w:marLeft w:val="0"/>
      <w:marRight w:val="0"/>
      <w:marTop w:val="0"/>
      <w:marBottom w:val="0"/>
      <w:divBdr>
        <w:top w:val="none" w:sz="0" w:space="0" w:color="auto"/>
        <w:left w:val="none" w:sz="0" w:space="0" w:color="auto"/>
        <w:bottom w:val="none" w:sz="0" w:space="0" w:color="auto"/>
        <w:right w:val="none" w:sz="0" w:space="0" w:color="auto"/>
      </w:divBdr>
    </w:div>
    <w:div w:id="1419979442">
      <w:bodyDiv w:val="1"/>
      <w:marLeft w:val="0"/>
      <w:marRight w:val="0"/>
      <w:marTop w:val="0"/>
      <w:marBottom w:val="0"/>
      <w:divBdr>
        <w:top w:val="none" w:sz="0" w:space="0" w:color="auto"/>
        <w:left w:val="none" w:sz="0" w:space="0" w:color="auto"/>
        <w:bottom w:val="none" w:sz="0" w:space="0" w:color="auto"/>
        <w:right w:val="none" w:sz="0" w:space="0" w:color="auto"/>
      </w:divBdr>
    </w:div>
    <w:div w:id="1420440881">
      <w:bodyDiv w:val="1"/>
      <w:marLeft w:val="0"/>
      <w:marRight w:val="0"/>
      <w:marTop w:val="0"/>
      <w:marBottom w:val="0"/>
      <w:divBdr>
        <w:top w:val="none" w:sz="0" w:space="0" w:color="auto"/>
        <w:left w:val="none" w:sz="0" w:space="0" w:color="auto"/>
        <w:bottom w:val="none" w:sz="0" w:space="0" w:color="auto"/>
        <w:right w:val="none" w:sz="0" w:space="0" w:color="auto"/>
      </w:divBdr>
    </w:div>
    <w:div w:id="1420786235">
      <w:bodyDiv w:val="1"/>
      <w:marLeft w:val="0"/>
      <w:marRight w:val="0"/>
      <w:marTop w:val="0"/>
      <w:marBottom w:val="0"/>
      <w:divBdr>
        <w:top w:val="none" w:sz="0" w:space="0" w:color="auto"/>
        <w:left w:val="none" w:sz="0" w:space="0" w:color="auto"/>
        <w:bottom w:val="none" w:sz="0" w:space="0" w:color="auto"/>
        <w:right w:val="none" w:sz="0" w:space="0" w:color="auto"/>
      </w:divBdr>
    </w:div>
    <w:div w:id="1420980850">
      <w:bodyDiv w:val="1"/>
      <w:marLeft w:val="0"/>
      <w:marRight w:val="0"/>
      <w:marTop w:val="0"/>
      <w:marBottom w:val="0"/>
      <w:divBdr>
        <w:top w:val="none" w:sz="0" w:space="0" w:color="auto"/>
        <w:left w:val="none" w:sz="0" w:space="0" w:color="auto"/>
        <w:bottom w:val="none" w:sz="0" w:space="0" w:color="auto"/>
        <w:right w:val="none" w:sz="0" w:space="0" w:color="auto"/>
      </w:divBdr>
    </w:div>
    <w:div w:id="1421294886">
      <w:bodyDiv w:val="1"/>
      <w:marLeft w:val="0"/>
      <w:marRight w:val="0"/>
      <w:marTop w:val="0"/>
      <w:marBottom w:val="0"/>
      <w:divBdr>
        <w:top w:val="none" w:sz="0" w:space="0" w:color="auto"/>
        <w:left w:val="none" w:sz="0" w:space="0" w:color="auto"/>
        <w:bottom w:val="none" w:sz="0" w:space="0" w:color="auto"/>
        <w:right w:val="none" w:sz="0" w:space="0" w:color="auto"/>
      </w:divBdr>
    </w:div>
    <w:div w:id="1421607914">
      <w:bodyDiv w:val="1"/>
      <w:marLeft w:val="0"/>
      <w:marRight w:val="0"/>
      <w:marTop w:val="0"/>
      <w:marBottom w:val="0"/>
      <w:divBdr>
        <w:top w:val="none" w:sz="0" w:space="0" w:color="auto"/>
        <w:left w:val="none" w:sz="0" w:space="0" w:color="auto"/>
        <w:bottom w:val="none" w:sz="0" w:space="0" w:color="auto"/>
        <w:right w:val="none" w:sz="0" w:space="0" w:color="auto"/>
      </w:divBdr>
    </w:div>
    <w:div w:id="1422750772">
      <w:bodyDiv w:val="1"/>
      <w:marLeft w:val="0"/>
      <w:marRight w:val="0"/>
      <w:marTop w:val="0"/>
      <w:marBottom w:val="0"/>
      <w:divBdr>
        <w:top w:val="none" w:sz="0" w:space="0" w:color="auto"/>
        <w:left w:val="none" w:sz="0" w:space="0" w:color="auto"/>
        <w:bottom w:val="none" w:sz="0" w:space="0" w:color="auto"/>
        <w:right w:val="none" w:sz="0" w:space="0" w:color="auto"/>
      </w:divBdr>
    </w:div>
    <w:div w:id="1422796168">
      <w:bodyDiv w:val="1"/>
      <w:marLeft w:val="0"/>
      <w:marRight w:val="0"/>
      <w:marTop w:val="0"/>
      <w:marBottom w:val="0"/>
      <w:divBdr>
        <w:top w:val="none" w:sz="0" w:space="0" w:color="auto"/>
        <w:left w:val="none" w:sz="0" w:space="0" w:color="auto"/>
        <w:bottom w:val="none" w:sz="0" w:space="0" w:color="auto"/>
        <w:right w:val="none" w:sz="0" w:space="0" w:color="auto"/>
      </w:divBdr>
    </w:div>
    <w:div w:id="1422946985">
      <w:bodyDiv w:val="1"/>
      <w:marLeft w:val="0"/>
      <w:marRight w:val="0"/>
      <w:marTop w:val="0"/>
      <w:marBottom w:val="0"/>
      <w:divBdr>
        <w:top w:val="none" w:sz="0" w:space="0" w:color="auto"/>
        <w:left w:val="none" w:sz="0" w:space="0" w:color="auto"/>
        <w:bottom w:val="none" w:sz="0" w:space="0" w:color="auto"/>
        <w:right w:val="none" w:sz="0" w:space="0" w:color="auto"/>
      </w:divBdr>
    </w:div>
    <w:div w:id="1422986784">
      <w:bodyDiv w:val="1"/>
      <w:marLeft w:val="0"/>
      <w:marRight w:val="0"/>
      <w:marTop w:val="0"/>
      <w:marBottom w:val="0"/>
      <w:divBdr>
        <w:top w:val="none" w:sz="0" w:space="0" w:color="auto"/>
        <w:left w:val="none" w:sz="0" w:space="0" w:color="auto"/>
        <w:bottom w:val="none" w:sz="0" w:space="0" w:color="auto"/>
        <w:right w:val="none" w:sz="0" w:space="0" w:color="auto"/>
      </w:divBdr>
    </w:div>
    <w:div w:id="1423066928">
      <w:bodyDiv w:val="1"/>
      <w:marLeft w:val="0"/>
      <w:marRight w:val="0"/>
      <w:marTop w:val="0"/>
      <w:marBottom w:val="0"/>
      <w:divBdr>
        <w:top w:val="none" w:sz="0" w:space="0" w:color="auto"/>
        <w:left w:val="none" w:sz="0" w:space="0" w:color="auto"/>
        <w:bottom w:val="none" w:sz="0" w:space="0" w:color="auto"/>
        <w:right w:val="none" w:sz="0" w:space="0" w:color="auto"/>
      </w:divBdr>
    </w:div>
    <w:div w:id="1423139964">
      <w:bodyDiv w:val="1"/>
      <w:marLeft w:val="0"/>
      <w:marRight w:val="0"/>
      <w:marTop w:val="0"/>
      <w:marBottom w:val="0"/>
      <w:divBdr>
        <w:top w:val="none" w:sz="0" w:space="0" w:color="auto"/>
        <w:left w:val="none" w:sz="0" w:space="0" w:color="auto"/>
        <w:bottom w:val="none" w:sz="0" w:space="0" w:color="auto"/>
        <w:right w:val="none" w:sz="0" w:space="0" w:color="auto"/>
      </w:divBdr>
    </w:div>
    <w:div w:id="1423143460">
      <w:bodyDiv w:val="1"/>
      <w:marLeft w:val="0"/>
      <w:marRight w:val="0"/>
      <w:marTop w:val="0"/>
      <w:marBottom w:val="0"/>
      <w:divBdr>
        <w:top w:val="none" w:sz="0" w:space="0" w:color="auto"/>
        <w:left w:val="none" w:sz="0" w:space="0" w:color="auto"/>
        <w:bottom w:val="none" w:sz="0" w:space="0" w:color="auto"/>
        <w:right w:val="none" w:sz="0" w:space="0" w:color="auto"/>
      </w:divBdr>
    </w:div>
    <w:div w:id="1423183441">
      <w:bodyDiv w:val="1"/>
      <w:marLeft w:val="0"/>
      <w:marRight w:val="0"/>
      <w:marTop w:val="0"/>
      <w:marBottom w:val="0"/>
      <w:divBdr>
        <w:top w:val="none" w:sz="0" w:space="0" w:color="auto"/>
        <w:left w:val="none" w:sz="0" w:space="0" w:color="auto"/>
        <w:bottom w:val="none" w:sz="0" w:space="0" w:color="auto"/>
        <w:right w:val="none" w:sz="0" w:space="0" w:color="auto"/>
      </w:divBdr>
    </w:div>
    <w:div w:id="1423602935">
      <w:bodyDiv w:val="1"/>
      <w:marLeft w:val="0"/>
      <w:marRight w:val="0"/>
      <w:marTop w:val="0"/>
      <w:marBottom w:val="0"/>
      <w:divBdr>
        <w:top w:val="none" w:sz="0" w:space="0" w:color="auto"/>
        <w:left w:val="none" w:sz="0" w:space="0" w:color="auto"/>
        <w:bottom w:val="none" w:sz="0" w:space="0" w:color="auto"/>
        <w:right w:val="none" w:sz="0" w:space="0" w:color="auto"/>
      </w:divBdr>
    </w:div>
    <w:div w:id="1424256294">
      <w:bodyDiv w:val="1"/>
      <w:marLeft w:val="0"/>
      <w:marRight w:val="0"/>
      <w:marTop w:val="0"/>
      <w:marBottom w:val="0"/>
      <w:divBdr>
        <w:top w:val="none" w:sz="0" w:space="0" w:color="auto"/>
        <w:left w:val="none" w:sz="0" w:space="0" w:color="auto"/>
        <w:bottom w:val="none" w:sz="0" w:space="0" w:color="auto"/>
        <w:right w:val="none" w:sz="0" w:space="0" w:color="auto"/>
      </w:divBdr>
    </w:div>
    <w:div w:id="1424641163">
      <w:bodyDiv w:val="1"/>
      <w:marLeft w:val="0"/>
      <w:marRight w:val="0"/>
      <w:marTop w:val="0"/>
      <w:marBottom w:val="0"/>
      <w:divBdr>
        <w:top w:val="none" w:sz="0" w:space="0" w:color="auto"/>
        <w:left w:val="none" w:sz="0" w:space="0" w:color="auto"/>
        <w:bottom w:val="none" w:sz="0" w:space="0" w:color="auto"/>
        <w:right w:val="none" w:sz="0" w:space="0" w:color="auto"/>
      </w:divBdr>
    </w:div>
    <w:div w:id="1424689028">
      <w:bodyDiv w:val="1"/>
      <w:marLeft w:val="0"/>
      <w:marRight w:val="0"/>
      <w:marTop w:val="0"/>
      <w:marBottom w:val="0"/>
      <w:divBdr>
        <w:top w:val="none" w:sz="0" w:space="0" w:color="auto"/>
        <w:left w:val="none" w:sz="0" w:space="0" w:color="auto"/>
        <w:bottom w:val="none" w:sz="0" w:space="0" w:color="auto"/>
        <w:right w:val="none" w:sz="0" w:space="0" w:color="auto"/>
      </w:divBdr>
    </w:div>
    <w:div w:id="1425374596">
      <w:bodyDiv w:val="1"/>
      <w:marLeft w:val="0"/>
      <w:marRight w:val="0"/>
      <w:marTop w:val="0"/>
      <w:marBottom w:val="0"/>
      <w:divBdr>
        <w:top w:val="none" w:sz="0" w:space="0" w:color="auto"/>
        <w:left w:val="none" w:sz="0" w:space="0" w:color="auto"/>
        <w:bottom w:val="none" w:sz="0" w:space="0" w:color="auto"/>
        <w:right w:val="none" w:sz="0" w:space="0" w:color="auto"/>
      </w:divBdr>
    </w:div>
    <w:div w:id="1425764064">
      <w:bodyDiv w:val="1"/>
      <w:marLeft w:val="0"/>
      <w:marRight w:val="0"/>
      <w:marTop w:val="0"/>
      <w:marBottom w:val="0"/>
      <w:divBdr>
        <w:top w:val="none" w:sz="0" w:space="0" w:color="auto"/>
        <w:left w:val="none" w:sz="0" w:space="0" w:color="auto"/>
        <w:bottom w:val="none" w:sz="0" w:space="0" w:color="auto"/>
        <w:right w:val="none" w:sz="0" w:space="0" w:color="auto"/>
      </w:divBdr>
    </w:div>
    <w:div w:id="1426029666">
      <w:bodyDiv w:val="1"/>
      <w:marLeft w:val="0"/>
      <w:marRight w:val="0"/>
      <w:marTop w:val="0"/>
      <w:marBottom w:val="0"/>
      <w:divBdr>
        <w:top w:val="none" w:sz="0" w:space="0" w:color="auto"/>
        <w:left w:val="none" w:sz="0" w:space="0" w:color="auto"/>
        <w:bottom w:val="none" w:sz="0" w:space="0" w:color="auto"/>
        <w:right w:val="none" w:sz="0" w:space="0" w:color="auto"/>
      </w:divBdr>
    </w:div>
    <w:div w:id="1426226921">
      <w:bodyDiv w:val="1"/>
      <w:marLeft w:val="0"/>
      <w:marRight w:val="0"/>
      <w:marTop w:val="0"/>
      <w:marBottom w:val="0"/>
      <w:divBdr>
        <w:top w:val="none" w:sz="0" w:space="0" w:color="auto"/>
        <w:left w:val="none" w:sz="0" w:space="0" w:color="auto"/>
        <w:bottom w:val="none" w:sz="0" w:space="0" w:color="auto"/>
        <w:right w:val="none" w:sz="0" w:space="0" w:color="auto"/>
      </w:divBdr>
    </w:div>
    <w:div w:id="1426728190">
      <w:bodyDiv w:val="1"/>
      <w:marLeft w:val="0"/>
      <w:marRight w:val="0"/>
      <w:marTop w:val="0"/>
      <w:marBottom w:val="0"/>
      <w:divBdr>
        <w:top w:val="none" w:sz="0" w:space="0" w:color="auto"/>
        <w:left w:val="none" w:sz="0" w:space="0" w:color="auto"/>
        <w:bottom w:val="none" w:sz="0" w:space="0" w:color="auto"/>
        <w:right w:val="none" w:sz="0" w:space="0" w:color="auto"/>
      </w:divBdr>
    </w:div>
    <w:div w:id="1426728479">
      <w:bodyDiv w:val="1"/>
      <w:marLeft w:val="0"/>
      <w:marRight w:val="0"/>
      <w:marTop w:val="0"/>
      <w:marBottom w:val="0"/>
      <w:divBdr>
        <w:top w:val="none" w:sz="0" w:space="0" w:color="auto"/>
        <w:left w:val="none" w:sz="0" w:space="0" w:color="auto"/>
        <w:bottom w:val="none" w:sz="0" w:space="0" w:color="auto"/>
        <w:right w:val="none" w:sz="0" w:space="0" w:color="auto"/>
      </w:divBdr>
    </w:div>
    <w:div w:id="1426733777">
      <w:bodyDiv w:val="1"/>
      <w:marLeft w:val="0"/>
      <w:marRight w:val="0"/>
      <w:marTop w:val="0"/>
      <w:marBottom w:val="0"/>
      <w:divBdr>
        <w:top w:val="none" w:sz="0" w:space="0" w:color="auto"/>
        <w:left w:val="none" w:sz="0" w:space="0" w:color="auto"/>
        <w:bottom w:val="none" w:sz="0" w:space="0" w:color="auto"/>
        <w:right w:val="none" w:sz="0" w:space="0" w:color="auto"/>
      </w:divBdr>
    </w:div>
    <w:div w:id="1426920336">
      <w:bodyDiv w:val="1"/>
      <w:marLeft w:val="0"/>
      <w:marRight w:val="0"/>
      <w:marTop w:val="0"/>
      <w:marBottom w:val="0"/>
      <w:divBdr>
        <w:top w:val="none" w:sz="0" w:space="0" w:color="auto"/>
        <w:left w:val="none" w:sz="0" w:space="0" w:color="auto"/>
        <w:bottom w:val="none" w:sz="0" w:space="0" w:color="auto"/>
        <w:right w:val="none" w:sz="0" w:space="0" w:color="auto"/>
      </w:divBdr>
    </w:div>
    <w:div w:id="1427573139">
      <w:bodyDiv w:val="1"/>
      <w:marLeft w:val="0"/>
      <w:marRight w:val="0"/>
      <w:marTop w:val="0"/>
      <w:marBottom w:val="0"/>
      <w:divBdr>
        <w:top w:val="none" w:sz="0" w:space="0" w:color="auto"/>
        <w:left w:val="none" w:sz="0" w:space="0" w:color="auto"/>
        <w:bottom w:val="none" w:sz="0" w:space="0" w:color="auto"/>
        <w:right w:val="none" w:sz="0" w:space="0" w:color="auto"/>
      </w:divBdr>
    </w:div>
    <w:div w:id="1427576503">
      <w:bodyDiv w:val="1"/>
      <w:marLeft w:val="0"/>
      <w:marRight w:val="0"/>
      <w:marTop w:val="0"/>
      <w:marBottom w:val="0"/>
      <w:divBdr>
        <w:top w:val="none" w:sz="0" w:space="0" w:color="auto"/>
        <w:left w:val="none" w:sz="0" w:space="0" w:color="auto"/>
        <w:bottom w:val="none" w:sz="0" w:space="0" w:color="auto"/>
        <w:right w:val="none" w:sz="0" w:space="0" w:color="auto"/>
      </w:divBdr>
    </w:div>
    <w:div w:id="1428697311">
      <w:bodyDiv w:val="1"/>
      <w:marLeft w:val="0"/>
      <w:marRight w:val="0"/>
      <w:marTop w:val="0"/>
      <w:marBottom w:val="0"/>
      <w:divBdr>
        <w:top w:val="none" w:sz="0" w:space="0" w:color="auto"/>
        <w:left w:val="none" w:sz="0" w:space="0" w:color="auto"/>
        <w:bottom w:val="none" w:sz="0" w:space="0" w:color="auto"/>
        <w:right w:val="none" w:sz="0" w:space="0" w:color="auto"/>
      </w:divBdr>
    </w:div>
    <w:div w:id="1428963806">
      <w:bodyDiv w:val="1"/>
      <w:marLeft w:val="0"/>
      <w:marRight w:val="0"/>
      <w:marTop w:val="0"/>
      <w:marBottom w:val="0"/>
      <w:divBdr>
        <w:top w:val="none" w:sz="0" w:space="0" w:color="auto"/>
        <w:left w:val="none" w:sz="0" w:space="0" w:color="auto"/>
        <w:bottom w:val="none" w:sz="0" w:space="0" w:color="auto"/>
        <w:right w:val="none" w:sz="0" w:space="0" w:color="auto"/>
      </w:divBdr>
    </w:div>
    <w:div w:id="1429082983">
      <w:bodyDiv w:val="1"/>
      <w:marLeft w:val="0"/>
      <w:marRight w:val="0"/>
      <w:marTop w:val="0"/>
      <w:marBottom w:val="0"/>
      <w:divBdr>
        <w:top w:val="none" w:sz="0" w:space="0" w:color="auto"/>
        <w:left w:val="none" w:sz="0" w:space="0" w:color="auto"/>
        <w:bottom w:val="none" w:sz="0" w:space="0" w:color="auto"/>
        <w:right w:val="none" w:sz="0" w:space="0" w:color="auto"/>
      </w:divBdr>
    </w:div>
    <w:div w:id="1429235821">
      <w:bodyDiv w:val="1"/>
      <w:marLeft w:val="0"/>
      <w:marRight w:val="0"/>
      <w:marTop w:val="0"/>
      <w:marBottom w:val="0"/>
      <w:divBdr>
        <w:top w:val="none" w:sz="0" w:space="0" w:color="auto"/>
        <w:left w:val="none" w:sz="0" w:space="0" w:color="auto"/>
        <w:bottom w:val="none" w:sz="0" w:space="0" w:color="auto"/>
        <w:right w:val="none" w:sz="0" w:space="0" w:color="auto"/>
      </w:divBdr>
    </w:div>
    <w:div w:id="1429350119">
      <w:bodyDiv w:val="1"/>
      <w:marLeft w:val="0"/>
      <w:marRight w:val="0"/>
      <w:marTop w:val="0"/>
      <w:marBottom w:val="0"/>
      <w:divBdr>
        <w:top w:val="none" w:sz="0" w:space="0" w:color="auto"/>
        <w:left w:val="none" w:sz="0" w:space="0" w:color="auto"/>
        <w:bottom w:val="none" w:sz="0" w:space="0" w:color="auto"/>
        <w:right w:val="none" w:sz="0" w:space="0" w:color="auto"/>
      </w:divBdr>
    </w:div>
    <w:div w:id="1429501399">
      <w:bodyDiv w:val="1"/>
      <w:marLeft w:val="0"/>
      <w:marRight w:val="0"/>
      <w:marTop w:val="0"/>
      <w:marBottom w:val="0"/>
      <w:divBdr>
        <w:top w:val="none" w:sz="0" w:space="0" w:color="auto"/>
        <w:left w:val="none" w:sz="0" w:space="0" w:color="auto"/>
        <w:bottom w:val="none" w:sz="0" w:space="0" w:color="auto"/>
        <w:right w:val="none" w:sz="0" w:space="0" w:color="auto"/>
      </w:divBdr>
    </w:div>
    <w:div w:id="1429501777">
      <w:bodyDiv w:val="1"/>
      <w:marLeft w:val="0"/>
      <w:marRight w:val="0"/>
      <w:marTop w:val="0"/>
      <w:marBottom w:val="0"/>
      <w:divBdr>
        <w:top w:val="none" w:sz="0" w:space="0" w:color="auto"/>
        <w:left w:val="none" w:sz="0" w:space="0" w:color="auto"/>
        <w:bottom w:val="none" w:sz="0" w:space="0" w:color="auto"/>
        <w:right w:val="none" w:sz="0" w:space="0" w:color="auto"/>
      </w:divBdr>
    </w:div>
    <w:div w:id="1429623295">
      <w:bodyDiv w:val="1"/>
      <w:marLeft w:val="0"/>
      <w:marRight w:val="0"/>
      <w:marTop w:val="0"/>
      <w:marBottom w:val="0"/>
      <w:divBdr>
        <w:top w:val="none" w:sz="0" w:space="0" w:color="auto"/>
        <w:left w:val="none" w:sz="0" w:space="0" w:color="auto"/>
        <w:bottom w:val="none" w:sz="0" w:space="0" w:color="auto"/>
        <w:right w:val="none" w:sz="0" w:space="0" w:color="auto"/>
      </w:divBdr>
    </w:div>
    <w:div w:id="1429738913">
      <w:bodyDiv w:val="1"/>
      <w:marLeft w:val="0"/>
      <w:marRight w:val="0"/>
      <w:marTop w:val="0"/>
      <w:marBottom w:val="0"/>
      <w:divBdr>
        <w:top w:val="none" w:sz="0" w:space="0" w:color="auto"/>
        <w:left w:val="none" w:sz="0" w:space="0" w:color="auto"/>
        <w:bottom w:val="none" w:sz="0" w:space="0" w:color="auto"/>
        <w:right w:val="none" w:sz="0" w:space="0" w:color="auto"/>
      </w:divBdr>
    </w:div>
    <w:div w:id="1429766089">
      <w:bodyDiv w:val="1"/>
      <w:marLeft w:val="0"/>
      <w:marRight w:val="0"/>
      <w:marTop w:val="0"/>
      <w:marBottom w:val="0"/>
      <w:divBdr>
        <w:top w:val="none" w:sz="0" w:space="0" w:color="auto"/>
        <w:left w:val="none" w:sz="0" w:space="0" w:color="auto"/>
        <w:bottom w:val="none" w:sz="0" w:space="0" w:color="auto"/>
        <w:right w:val="none" w:sz="0" w:space="0" w:color="auto"/>
      </w:divBdr>
      <w:divsChild>
        <w:div w:id="153449822">
          <w:marLeft w:val="0"/>
          <w:marRight w:val="0"/>
          <w:marTop w:val="0"/>
          <w:marBottom w:val="0"/>
          <w:divBdr>
            <w:top w:val="none" w:sz="0" w:space="0" w:color="auto"/>
            <w:left w:val="none" w:sz="0" w:space="0" w:color="auto"/>
            <w:bottom w:val="none" w:sz="0" w:space="0" w:color="auto"/>
            <w:right w:val="none" w:sz="0" w:space="0" w:color="auto"/>
          </w:divBdr>
        </w:div>
        <w:div w:id="182479656">
          <w:marLeft w:val="0"/>
          <w:marRight w:val="0"/>
          <w:marTop w:val="0"/>
          <w:marBottom w:val="0"/>
          <w:divBdr>
            <w:top w:val="none" w:sz="0" w:space="0" w:color="auto"/>
            <w:left w:val="none" w:sz="0" w:space="0" w:color="auto"/>
            <w:bottom w:val="none" w:sz="0" w:space="0" w:color="auto"/>
            <w:right w:val="none" w:sz="0" w:space="0" w:color="auto"/>
          </w:divBdr>
        </w:div>
        <w:div w:id="318777240">
          <w:marLeft w:val="0"/>
          <w:marRight w:val="0"/>
          <w:marTop w:val="0"/>
          <w:marBottom w:val="0"/>
          <w:divBdr>
            <w:top w:val="none" w:sz="0" w:space="0" w:color="auto"/>
            <w:left w:val="none" w:sz="0" w:space="0" w:color="auto"/>
            <w:bottom w:val="none" w:sz="0" w:space="0" w:color="auto"/>
            <w:right w:val="none" w:sz="0" w:space="0" w:color="auto"/>
          </w:divBdr>
        </w:div>
        <w:div w:id="450783663">
          <w:marLeft w:val="0"/>
          <w:marRight w:val="0"/>
          <w:marTop w:val="0"/>
          <w:marBottom w:val="0"/>
          <w:divBdr>
            <w:top w:val="none" w:sz="0" w:space="0" w:color="auto"/>
            <w:left w:val="none" w:sz="0" w:space="0" w:color="auto"/>
            <w:bottom w:val="none" w:sz="0" w:space="0" w:color="auto"/>
            <w:right w:val="none" w:sz="0" w:space="0" w:color="auto"/>
          </w:divBdr>
        </w:div>
        <w:div w:id="538707935">
          <w:marLeft w:val="0"/>
          <w:marRight w:val="0"/>
          <w:marTop w:val="0"/>
          <w:marBottom w:val="0"/>
          <w:divBdr>
            <w:top w:val="none" w:sz="0" w:space="0" w:color="auto"/>
            <w:left w:val="none" w:sz="0" w:space="0" w:color="auto"/>
            <w:bottom w:val="none" w:sz="0" w:space="0" w:color="auto"/>
            <w:right w:val="none" w:sz="0" w:space="0" w:color="auto"/>
          </w:divBdr>
        </w:div>
        <w:div w:id="984553047">
          <w:marLeft w:val="0"/>
          <w:marRight w:val="0"/>
          <w:marTop w:val="0"/>
          <w:marBottom w:val="0"/>
          <w:divBdr>
            <w:top w:val="none" w:sz="0" w:space="0" w:color="auto"/>
            <w:left w:val="none" w:sz="0" w:space="0" w:color="auto"/>
            <w:bottom w:val="none" w:sz="0" w:space="0" w:color="auto"/>
            <w:right w:val="none" w:sz="0" w:space="0" w:color="auto"/>
          </w:divBdr>
        </w:div>
        <w:div w:id="1128282722">
          <w:marLeft w:val="0"/>
          <w:marRight w:val="0"/>
          <w:marTop w:val="0"/>
          <w:marBottom w:val="0"/>
          <w:divBdr>
            <w:top w:val="none" w:sz="0" w:space="0" w:color="auto"/>
            <w:left w:val="none" w:sz="0" w:space="0" w:color="auto"/>
            <w:bottom w:val="none" w:sz="0" w:space="0" w:color="auto"/>
            <w:right w:val="none" w:sz="0" w:space="0" w:color="auto"/>
          </w:divBdr>
        </w:div>
        <w:div w:id="1319919919">
          <w:marLeft w:val="0"/>
          <w:marRight w:val="0"/>
          <w:marTop w:val="0"/>
          <w:marBottom w:val="0"/>
          <w:divBdr>
            <w:top w:val="none" w:sz="0" w:space="0" w:color="auto"/>
            <w:left w:val="none" w:sz="0" w:space="0" w:color="auto"/>
            <w:bottom w:val="none" w:sz="0" w:space="0" w:color="auto"/>
            <w:right w:val="none" w:sz="0" w:space="0" w:color="auto"/>
          </w:divBdr>
        </w:div>
        <w:div w:id="1399401087">
          <w:marLeft w:val="0"/>
          <w:marRight w:val="0"/>
          <w:marTop w:val="0"/>
          <w:marBottom w:val="0"/>
          <w:divBdr>
            <w:top w:val="none" w:sz="0" w:space="0" w:color="auto"/>
            <w:left w:val="none" w:sz="0" w:space="0" w:color="auto"/>
            <w:bottom w:val="none" w:sz="0" w:space="0" w:color="auto"/>
            <w:right w:val="none" w:sz="0" w:space="0" w:color="auto"/>
          </w:divBdr>
        </w:div>
        <w:div w:id="1432165906">
          <w:marLeft w:val="0"/>
          <w:marRight w:val="0"/>
          <w:marTop w:val="0"/>
          <w:marBottom w:val="0"/>
          <w:divBdr>
            <w:top w:val="none" w:sz="0" w:space="0" w:color="auto"/>
            <w:left w:val="none" w:sz="0" w:space="0" w:color="auto"/>
            <w:bottom w:val="none" w:sz="0" w:space="0" w:color="auto"/>
            <w:right w:val="none" w:sz="0" w:space="0" w:color="auto"/>
          </w:divBdr>
        </w:div>
        <w:div w:id="1445462623">
          <w:marLeft w:val="0"/>
          <w:marRight w:val="0"/>
          <w:marTop w:val="0"/>
          <w:marBottom w:val="0"/>
          <w:divBdr>
            <w:top w:val="none" w:sz="0" w:space="0" w:color="auto"/>
            <w:left w:val="none" w:sz="0" w:space="0" w:color="auto"/>
            <w:bottom w:val="none" w:sz="0" w:space="0" w:color="auto"/>
            <w:right w:val="none" w:sz="0" w:space="0" w:color="auto"/>
          </w:divBdr>
        </w:div>
        <w:div w:id="1587222602">
          <w:marLeft w:val="0"/>
          <w:marRight w:val="0"/>
          <w:marTop w:val="0"/>
          <w:marBottom w:val="0"/>
          <w:divBdr>
            <w:top w:val="none" w:sz="0" w:space="0" w:color="auto"/>
            <w:left w:val="none" w:sz="0" w:space="0" w:color="auto"/>
            <w:bottom w:val="none" w:sz="0" w:space="0" w:color="auto"/>
            <w:right w:val="none" w:sz="0" w:space="0" w:color="auto"/>
          </w:divBdr>
        </w:div>
        <w:div w:id="1696226009">
          <w:marLeft w:val="0"/>
          <w:marRight w:val="0"/>
          <w:marTop w:val="0"/>
          <w:marBottom w:val="0"/>
          <w:divBdr>
            <w:top w:val="none" w:sz="0" w:space="0" w:color="auto"/>
            <w:left w:val="none" w:sz="0" w:space="0" w:color="auto"/>
            <w:bottom w:val="none" w:sz="0" w:space="0" w:color="auto"/>
            <w:right w:val="none" w:sz="0" w:space="0" w:color="auto"/>
          </w:divBdr>
        </w:div>
        <w:div w:id="1816334564">
          <w:marLeft w:val="0"/>
          <w:marRight w:val="0"/>
          <w:marTop w:val="0"/>
          <w:marBottom w:val="0"/>
          <w:divBdr>
            <w:top w:val="none" w:sz="0" w:space="0" w:color="auto"/>
            <w:left w:val="none" w:sz="0" w:space="0" w:color="auto"/>
            <w:bottom w:val="none" w:sz="0" w:space="0" w:color="auto"/>
            <w:right w:val="none" w:sz="0" w:space="0" w:color="auto"/>
          </w:divBdr>
        </w:div>
        <w:div w:id="2000421681">
          <w:marLeft w:val="0"/>
          <w:marRight w:val="0"/>
          <w:marTop w:val="0"/>
          <w:marBottom w:val="0"/>
          <w:divBdr>
            <w:top w:val="none" w:sz="0" w:space="0" w:color="auto"/>
            <w:left w:val="none" w:sz="0" w:space="0" w:color="auto"/>
            <w:bottom w:val="none" w:sz="0" w:space="0" w:color="auto"/>
            <w:right w:val="none" w:sz="0" w:space="0" w:color="auto"/>
          </w:divBdr>
        </w:div>
        <w:div w:id="2039774779">
          <w:marLeft w:val="0"/>
          <w:marRight w:val="0"/>
          <w:marTop w:val="0"/>
          <w:marBottom w:val="0"/>
          <w:divBdr>
            <w:top w:val="none" w:sz="0" w:space="0" w:color="auto"/>
            <w:left w:val="none" w:sz="0" w:space="0" w:color="auto"/>
            <w:bottom w:val="none" w:sz="0" w:space="0" w:color="auto"/>
            <w:right w:val="none" w:sz="0" w:space="0" w:color="auto"/>
          </w:divBdr>
        </w:div>
      </w:divsChild>
    </w:div>
    <w:div w:id="1430396204">
      <w:bodyDiv w:val="1"/>
      <w:marLeft w:val="0"/>
      <w:marRight w:val="0"/>
      <w:marTop w:val="0"/>
      <w:marBottom w:val="0"/>
      <w:divBdr>
        <w:top w:val="none" w:sz="0" w:space="0" w:color="auto"/>
        <w:left w:val="none" w:sz="0" w:space="0" w:color="auto"/>
        <w:bottom w:val="none" w:sz="0" w:space="0" w:color="auto"/>
        <w:right w:val="none" w:sz="0" w:space="0" w:color="auto"/>
      </w:divBdr>
    </w:div>
    <w:div w:id="1430466742">
      <w:bodyDiv w:val="1"/>
      <w:marLeft w:val="0"/>
      <w:marRight w:val="0"/>
      <w:marTop w:val="0"/>
      <w:marBottom w:val="0"/>
      <w:divBdr>
        <w:top w:val="none" w:sz="0" w:space="0" w:color="auto"/>
        <w:left w:val="none" w:sz="0" w:space="0" w:color="auto"/>
        <w:bottom w:val="none" w:sz="0" w:space="0" w:color="auto"/>
        <w:right w:val="none" w:sz="0" w:space="0" w:color="auto"/>
      </w:divBdr>
    </w:div>
    <w:div w:id="1430543620">
      <w:bodyDiv w:val="1"/>
      <w:marLeft w:val="0"/>
      <w:marRight w:val="0"/>
      <w:marTop w:val="0"/>
      <w:marBottom w:val="0"/>
      <w:divBdr>
        <w:top w:val="none" w:sz="0" w:space="0" w:color="auto"/>
        <w:left w:val="none" w:sz="0" w:space="0" w:color="auto"/>
        <w:bottom w:val="none" w:sz="0" w:space="0" w:color="auto"/>
        <w:right w:val="none" w:sz="0" w:space="0" w:color="auto"/>
      </w:divBdr>
    </w:div>
    <w:div w:id="1430617713">
      <w:bodyDiv w:val="1"/>
      <w:marLeft w:val="0"/>
      <w:marRight w:val="0"/>
      <w:marTop w:val="0"/>
      <w:marBottom w:val="0"/>
      <w:divBdr>
        <w:top w:val="none" w:sz="0" w:space="0" w:color="auto"/>
        <w:left w:val="none" w:sz="0" w:space="0" w:color="auto"/>
        <w:bottom w:val="none" w:sz="0" w:space="0" w:color="auto"/>
        <w:right w:val="none" w:sz="0" w:space="0" w:color="auto"/>
      </w:divBdr>
    </w:div>
    <w:div w:id="1431241307">
      <w:bodyDiv w:val="1"/>
      <w:marLeft w:val="0"/>
      <w:marRight w:val="0"/>
      <w:marTop w:val="0"/>
      <w:marBottom w:val="0"/>
      <w:divBdr>
        <w:top w:val="none" w:sz="0" w:space="0" w:color="auto"/>
        <w:left w:val="none" w:sz="0" w:space="0" w:color="auto"/>
        <w:bottom w:val="none" w:sz="0" w:space="0" w:color="auto"/>
        <w:right w:val="none" w:sz="0" w:space="0" w:color="auto"/>
      </w:divBdr>
    </w:div>
    <w:div w:id="1431312074">
      <w:bodyDiv w:val="1"/>
      <w:marLeft w:val="0"/>
      <w:marRight w:val="0"/>
      <w:marTop w:val="0"/>
      <w:marBottom w:val="0"/>
      <w:divBdr>
        <w:top w:val="none" w:sz="0" w:space="0" w:color="auto"/>
        <w:left w:val="none" w:sz="0" w:space="0" w:color="auto"/>
        <w:bottom w:val="none" w:sz="0" w:space="0" w:color="auto"/>
        <w:right w:val="none" w:sz="0" w:space="0" w:color="auto"/>
      </w:divBdr>
    </w:div>
    <w:div w:id="1431705684">
      <w:bodyDiv w:val="1"/>
      <w:marLeft w:val="0"/>
      <w:marRight w:val="0"/>
      <w:marTop w:val="0"/>
      <w:marBottom w:val="0"/>
      <w:divBdr>
        <w:top w:val="none" w:sz="0" w:space="0" w:color="auto"/>
        <w:left w:val="none" w:sz="0" w:space="0" w:color="auto"/>
        <w:bottom w:val="none" w:sz="0" w:space="0" w:color="auto"/>
        <w:right w:val="none" w:sz="0" w:space="0" w:color="auto"/>
      </w:divBdr>
    </w:div>
    <w:div w:id="1432311829">
      <w:bodyDiv w:val="1"/>
      <w:marLeft w:val="0"/>
      <w:marRight w:val="0"/>
      <w:marTop w:val="0"/>
      <w:marBottom w:val="0"/>
      <w:divBdr>
        <w:top w:val="none" w:sz="0" w:space="0" w:color="auto"/>
        <w:left w:val="none" w:sz="0" w:space="0" w:color="auto"/>
        <w:bottom w:val="none" w:sz="0" w:space="0" w:color="auto"/>
        <w:right w:val="none" w:sz="0" w:space="0" w:color="auto"/>
      </w:divBdr>
    </w:div>
    <w:div w:id="1432355775">
      <w:bodyDiv w:val="1"/>
      <w:marLeft w:val="0"/>
      <w:marRight w:val="0"/>
      <w:marTop w:val="0"/>
      <w:marBottom w:val="0"/>
      <w:divBdr>
        <w:top w:val="none" w:sz="0" w:space="0" w:color="auto"/>
        <w:left w:val="none" w:sz="0" w:space="0" w:color="auto"/>
        <w:bottom w:val="none" w:sz="0" w:space="0" w:color="auto"/>
        <w:right w:val="none" w:sz="0" w:space="0" w:color="auto"/>
      </w:divBdr>
    </w:div>
    <w:div w:id="1432361721">
      <w:bodyDiv w:val="1"/>
      <w:marLeft w:val="0"/>
      <w:marRight w:val="0"/>
      <w:marTop w:val="0"/>
      <w:marBottom w:val="0"/>
      <w:divBdr>
        <w:top w:val="none" w:sz="0" w:space="0" w:color="auto"/>
        <w:left w:val="none" w:sz="0" w:space="0" w:color="auto"/>
        <w:bottom w:val="none" w:sz="0" w:space="0" w:color="auto"/>
        <w:right w:val="none" w:sz="0" w:space="0" w:color="auto"/>
      </w:divBdr>
    </w:div>
    <w:div w:id="1432508208">
      <w:bodyDiv w:val="1"/>
      <w:marLeft w:val="0"/>
      <w:marRight w:val="0"/>
      <w:marTop w:val="0"/>
      <w:marBottom w:val="0"/>
      <w:divBdr>
        <w:top w:val="none" w:sz="0" w:space="0" w:color="auto"/>
        <w:left w:val="none" w:sz="0" w:space="0" w:color="auto"/>
        <w:bottom w:val="none" w:sz="0" w:space="0" w:color="auto"/>
        <w:right w:val="none" w:sz="0" w:space="0" w:color="auto"/>
      </w:divBdr>
    </w:div>
    <w:div w:id="1432626768">
      <w:bodyDiv w:val="1"/>
      <w:marLeft w:val="0"/>
      <w:marRight w:val="0"/>
      <w:marTop w:val="0"/>
      <w:marBottom w:val="0"/>
      <w:divBdr>
        <w:top w:val="none" w:sz="0" w:space="0" w:color="auto"/>
        <w:left w:val="none" w:sz="0" w:space="0" w:color="auto"/>
        <w:bottom w:val="none" w:sz="0" w:space="0" w:color="auto"/>
        <w:right w:val="none" w:sz="0" w:space="0" w:color="auto"/>
      </w:divBdr>
    </w:div>
    <w:div w:id="1432773585">
      <w:bodyDiv w:val="1"/>
      <w:marLeft w:val="0"/>
      <w:marRight w:val="0"/>
      <w:marTop w:val="0"/>
      <w:marBottom w:val="0"/>
      <w:divBdr>
        <w:top w:val="none" w:sz="0" w:space="0" w:color="auto"/>
        <w:left w:val="none" w:sz="0" w:space="0" w:color="auto"/>
        <w:bottom w:val="none" w:sz="0" w:space="0" w:color="auto"/>
        <w:right w:val="none" w:sz="0" w:space="0" w:color="auto"/>
      </w:divBdr>
    </w:div>
    <w:div w:id="1432777760">
      <w:bodyDiv w:val="1"/>
      <w:marLeft w:val="0"/>
      <w:marRight w:val="0"/>
      <w:marTop w:val="0"/>
      <w:marBottom w:val="0"/>
      <w:divBdr>
        <w:top w:val="none" w:sz="0" w:space="0" w:color="auto"/>
        <w:left w:val="none" w:sz="0" w:space="0" w:color="auto"/>
        <w:bottom w:val="none" w:sz="0" w:space="0" w:color="auto"/>
        <w:right w:val="none" w:sz="0" w:space="0" w:color="auto"/>
      </w:divBdr>
    </w:div>
    <w:div w:id="1432975004">
      <w:bodyDiv w:val="1"/>
      <w:marLeft w:val="0"/>
      <w:marRight w:val="0"/>
      <w:marTop w:val="0"/>
      <w:marBottom w:val="0"/>
      <w:divBdr>
        <w:top w:val="none" w:sz="0" w:space="0" w:color="auto"/>
        <w:left w:val="none" w:sz="0" w:space="0" w:color="auto"/>
        <w:bottom w:val="none" w:sz="0" w:space="0" w:color="auto"/>
        <w:right w:val="none" w:sz="0" w:space="0" w:color="auto"/>
      </w:divBdr>
    </w:div>
    <w:div w:id="1433010486">
      <w:bodyDiv w:val="1"/>
      <w:marLeft w:val="0"/>
      <w:marRight w:val="0"/>
      <w:marTop w:val="0"/>
      <w:marBottom w:val="0"/>
      <w:divBdr>
        <w:top w:val="none" w:sz="0" w:space="0" w:color="auto"/>
        <w:left w:val="none" w:sz="0" w:space="0" w:color="auto"/>
        <w:bottom w:val="none" w:sz="0" w:space="0" w:color="auto"/>
        <w:right w:val="none" w:sz="0" w:space="0" w:color="auto"/>
      </w:divBdr>
    </w:div>
    <w:div w:id="1433042831">
      <w:bodyDiv w:val="1"/>
      <w:marLeft w:val="0"/>
      <w:marRight w:val="0"/>
      <w:marTop w:val="0"/>
      <w:marBottom w:val="0"/>
      <w:divBdr>
        <w:top w:val="none" w:sz="0" w:space="0" w:color="auto"/>
        <w:left w:val="none" w:sz="0" w:space="0" w:color="auto"/>
        <w:bottom w:val="none" w:sz="0" w:space="0" w:color="auto"/>
        <w:right w:val="none" w:sz="0" w:space="0" w:color="auto"/>
      </w:divBdr>
    </w:div>
    <w:div w:id="1433083799">
      <w:bodyDiv w:val="1"/>
      <w:marLeft w:val="0"/>
      <w:marRight w:val="0"/>
      <w:marTop w:val="0"/>
      <w:marBottom w:val="0"/>
      <w:divBdr>
        <w:top w:val="none" w:sz="0" w:space="0" w:color="auto"/>
        <w:left w:val="none" w:sz="0" w:space="0" w:color="auto"/>
        <w:bottom w:val="none" w:sz="0" w:space="0" w:color="auto"/>
        <w:right w:val="none" w:sz="0" w:space="0" w:color="auto"/>
      </w:divBdr>
    </w:div>
    <w:div w:id="1433164772">
      <w:bodyDiv w:val="1"/>
      <w:marLeft w:val="0"/>
      <w:marRight w:val="0"/>
      <w:marTop w:val="0"/>
      <w:marBottom w:val="0"/>
      <w:divBdr>
        <w:top w:val="none" w:sz="0" w:space="0" w:color="auto"/>
        <w:left w:val="none" w:sz="0" w:space="0" w:color="auto"/>
        <w:bottom w:val="none" w:sz="0" w:space="0" w:color="auto"/>
        <w:right w:val="none" w:sz="0" w:space="0" w:color="auto"/>
      </w:divBdr>
    </w:div>
    <w:div w:id="1433738903">
      <w:bodyDiv w:val="1"/>
      <w:marLeft w:val="0"/>
      <w:marRight w:val="0"/>
      <w:marTop w:val="0"/>
      <w:marBottom w:val="0"/>
      <w:divBdr>
        <w:top w:val="none" w:sz="0" w:space="0" w:color="auto"/>
        <w:left w:val="none" w:sz="0" w:space="0" w:color="auto"/>
        <w:bottom w:val="none" w:sz="0" w:space="0" w:color="auto"/>
        <w:right w:val="none" w:sz="0" w:space="0" w:color="auto"/>
      </w:divBdr>
    </w:div>
    <w:div w:id="1434015473">
      <w:bodyDiv w:val="1"/>
      <w:marLeft w:val="0"/>
      <w:marRight w:val="0"/>
      <w:marTop w:val="0"/>
      <w:marBottom w:val="0"/>
      <w:divBdr>
        <w:top w:val="none" w:sz="0" w:space="0" w:color="auto"/>
        <w:left w:val="none" w:sz="0" w:space="0" w:color="auto"/>
        <w:bottom w:val="none" w:sz="0" w:space="0" w:color="auto"/>
        <w:right w:val="none" w:sz="0" w:space="0" w:color="auto"/>
      </w:divBdr>
      <w:divsChild>
        <w:div w:id="68429963">
          <w:marLeft w:val="0"/>
          <w:marRight w:val="0"/>
          <w:marTop w:val="0"/>
          <w:marBottom w:val="0"/>
          <w:divBdr>
            <w:top w:val="none" w:sz="0" w:space="0" w:color="auto"/>
            <w:left w:val="none" w:sz="0" w:space="0" w:color="auto"/>
            <w:bottom w:val="none" w:sz="0" w:space="0" w:color="auto"/>
            <w:right w:val="none" w:sz="0" w:space="0" w:color="auto"/>
          </w:divBdr>
        </w:div>
        <w:div w:id="144470149">
          <w:marLeft w:val="0"/>
          <w:marRight w:val="0"/>
          <w:marTop w:val="0"/>
          <w:marBottom w:val="0"/>
          <w:divBdr>
            <w:top w:val="none" w:sz="0" w:space="0" w:color="auto"/>
            <w:left w:val="none" w:sz="0" w:space="0" w:color="auto"/>
            <w:bottom w:val="none" w:sz="0" w:space="0" w:color="auto"/>
            <w:right w:val="none" w:sz="0" w:space="0" w:color="auto"/>
          </w:divBdr>
        </w:div>
        <w:div w:id="215168256">
          <w:marLeft w:val="0"/>
          <w:marRight w:val="0"/>
          <w:marTop w:val="0"/>
          <w:marBottom w:val="0"/>
          <w:divBdr>
            <w:top w:val="none" w:sz="0" w:space="0" w:color="auto"/>
            <w:left w:val="none" w:sz="0" w:space="0" w:color="auto"/>
            <w:bottom w:val="none" w:sz="0" w:space="0" w:color="auto"/>
            <w:right w:val="none" w:sz="0" w:space="0" w:color="auto"/>
          </w:divBdr>
        </w:div>
        <w:div w:id="256056885">
          <w:marLeft w:val="0"/>
          <w:marRight w:val="0"/>
          <w:marTop w:val="0"/>
          <w:marBottom w:val="0"/>
          <w:divBdr>
            <w:top w:val="none" w:sz="0" w:space="0" w:color="auto"/>
            <w:left w:val="none" w:sz="0" w:space="0" w:color="auto"/>
            <w:bottom w:val="none" w:sz="0" w:space="0" w:color="auto"/>
            <w:right w:val="none" w:sz="0" w:space="0" w:color="auto"/>
          </w:divBdr>
        </w:div>
        <w:div w:id="298457429">
          <w:marLeft w:val="0"/>
          <w:marRight w:val="0"/>
          <w:marTop w:val="0"/>
          <w:marBottom w:val="0"/>
          <w:divBdr>
            <w:top w:val="none" w:sz="0" w:space="0" w:color="auto"/>
            <w:left w:val="none" w:sz="0" w:space="0" w:color="auto"/>
            <w:bottom w:val="none" w:sz="0" w:space="0" w:color="auto"/>
            <w:right w:val="none" w:sz="0" w:space="0" w:color="auto"/>
          </w:divBdr>
        </w:div>
        <w:div w:id="311524732">
          <w:marLeft w:val="0"/>
          <w:marRight w:val="0"/>
          <w:marTop w:val="0"/>
          <w:marBottom w:val="0"/>
          <w:divBdr>
            <w:top w:val="none" w:sz="0" w:space="0" w:color="auto"/>
            <w:left w:val="none" w:sz="0" w:space="0" w:color="auto"/>
            <w:bottom w:val="none" w:sz="0" w:space="0" w:color="auto"/>
            <w:right w:val="none" w:sz="0" w:space="0" w:color="auto"/>
          </w:divBdr>
        </w:div>
        <w:div w:id="326596773">
          <w:marLeft w:val="0"/>
          <w:marRight w:val="0"/>
          <w:marTop w:val="0"/>
          <w:marBottom w:val="0"/>
          <w:divBdr>
            <w:top w:val="none" w:sz="0" w:space="0" w:color="auto"/>
            <w:left w:val="none" w:sz="0" w:space="0" w:color="auto"/>
            <w:bottom w:val="none" w:sz="0" w:space="0" w:color="auto"/>
            <w:right w:val="none" w:sz="0" w:space="0" w:color="auto"/>
          </w:divBdr>
        </w:div>
        <w:div w:id="400102167">
          <w:marLeft w:val="0"/>
          <w:marRight w:val="0"/>
          <w:marTop w:val="0"/>
          <w:marBottom w:val="0"/>
          <w:divBdr>
            <w:top w:val="none" w:sz="0" w:space="0" w:color="auto"/>
            <w:left w:val="none" w:sz="0" w:space="0" w:color="auto"/>
            <w:bottom w:val="none" w:sz="0" w:space="0" w:color="auto"/>
            <w:right w:val="none" w:sz="0" w:space="0" w:color="auto"/>
          </w:divBdr>
        </w:div>
        <w:div w:id="414863177">
          <w:marLeft w:val="0"/>
          <w:marRight w:val="0"/>
          <w:marTop w:val="0"/>
          <w:marBottom w:val="0"/>
          <w:divBdr>
            <w:top w:val="none" w:sz="0" w:space="0" w:color="auto"/>
            <w:left w:val="none" w:sz="0" w:space="0" w:color="auto"/>
            <w:bottom w:val="none" w:sz="0" w:space="0" w:color="auto"/>
            <w:right w:val="none" w:sz="0" w:space="0" w:color="auto"/>
          </w:divBdr>
        </w:div>
        <w:div w:id="421606045">
          <w:marLeft w:val="0"/>
          <w:marRight w:val="0"/>
          <w:marTop w:val="0"/>
          <w:marBottom w:val="0"/>
          <w:divBdr>
            <w:top w:val="none" w:sz="0" w:space="0" w:color="auto"/>
            <w:left w:val="none" w:sz="0" w:space="0" w:color="auto"/>
            <w:bottom w:val="none" w:sz="0" w:space="0" w:color="auto"/>
            <w:right w:val="none" w:sz="0" w:space="0" w:color="auto"/>
          </w:divBdr>
        </w:div>
        <w:div w:id="451096213">
          <w:marLeft w:val="0"/>
          <w:marRight w:val="0"/>
          <w:marTop w:val="0"/>
          <w:marBottom w:val="0"/>
          <w:divBdr>
            <w:top w:val="none" w:sz="0" w:space="0" w:color="auto"/>
            <w:left w:val="none" w:sz="0" w:space="0" w:color="auto"/>
            <w:bottom w:val="none" w:sz="0" w:space="0" w:color="auto"/>
            <w:right w:val="none" w:sz="0" w:space="0" w:color="auto"/>
          </w:divBdr>
        </w:div>
        <w:div w:id="518664446">
          <w:marLeft w:val="0"/>
          <w:marRight w:val="0"/>
          <w:marTop w:val="0"/>
          <w:marBottom w:val="0"/>
          <w:divBdr>
            <w:top w:val="none" w:sz="0" w:space="0" w:color="auto"/>
            <w:left w:val="none" w:sz="0" w:space="0" w:color="auto"/>
            <w:bottom w:val="none" w:sz="0" w:space="0" w:color="auto"/>
            <w:right w:val="none" w:sz="0" w:space="0" w:color="auto"/>
          </w:divBdr>
        </w:div>
        <w:div w:id="530338366">
          <w:marLeft w:val="0"/>
          <w:marRight w:val="0"/>
          <w:marTop w:val="0"/>
          <w:marBottom w:val="0"/>
          <w:divBdr>
            <w:top w:val="none" w:sz="0" w:space="0" w:color="auto"/>
            <w:left w:val="none" w:sz="0" w:space="0" w:color="auto"/>
            <w:bottom w:val="none" w:sz="0" w:space="0" w:color="auto"/>
            <w:right w:val="none" w:sz="0" w:space="0" w:color="auto"/>
          </w:divBdr>
        </w:div>
        <w:div w:id="577906667">
          <w:marLeft w:val="0"/>
          <w:marRight w:val="0"/>
          <w:marTop w:val="0"/>
          <w:marBottom w:val="0"/>
          <w:divBdr>
            <w:top w:val="none" w:sz="0" w:space="0" w:color="auto"/>
            <w:left w:val="none" w:sz="0" w:space="0" w:color="auto"/>
            <w:bottom w:val="none" w:sz="0" w:space="0" w:color="auto"/>
            <w:right w:val="none" w:sz="0" w:space="0" w:color="auto"/>
          </w:divBdr>
        </w:div>
        <w:div w:id="588272511">
          <w:marLeft w:val="0"/>
          <w:marRight w:val="0"/>
          <w:marTop w:val="0"/>
          <w:marBottom w:val="0"/>
          <w:divBdr>
            <w:top w:val="none" w:sz="0" w:space="0" w:color="auto"/>
            <w:left w:val="none" w:sz="0" w:space="0" w:color="auto"/>
            <w:bottom w:val="none" w:sz="0" w:space="0" w:color="auto"/>
            <w:right w:val="none" w:sz="0" w:space="0" w:color="auto"/>
          </w:divBdr>
        </w:div>
        <w:div w:id="592905791">
          <w:marLeft w:val="0"/>
          <w:marRight w:val="0"/>
          <w:marTop w:val="0"/>
          <w:marBottom w:val="0"/>
          <w:divBdr>
            <w:top w:val="none" w:sz="0" w:space="0" w:color="auto"/>
            <w:left w:val="none" w:sz="0" w:space="0" w:color="auto"/>
            <w:bottom w:val="none" w:sz="0" w:space="0" w:color="auto"/>
            <w:right w:val="none" w:sz="0" w:space="0" w:color="auto"/>
          </w:divBdr>
        </w:div>
        <w:div w:id="620847909">
          <w:marLeft w:val="0"/>
          <w:marRight w:val="0"/>
          <w:marTop w:val="0"/>
          <w:marBottom w:val="0"/>
          <w:divBdr>
            <w:top w:val="none" w:sz="0" w:space="0" w:color="auto"/>
            <w:left w:val="none" w:sz="0" w:space="0" w:color="auto"/>
            <w:bottom w:val="none" w:sz="0" w:space="0" w:color="auto"/>
            <w:right w:val="none" w:sz="0" w:space="0" w:color="auto"/>
          </w:divBdr>
        </w:div>
        <w:div w:id="638264570">
          <w:marLeft w:val="0"/>
          <w:marRight w:val="0"/>
          <w:marTop w:val="0"/>
          <w:marBottom w:val="0"/>
          <w:divBdr>
            <w:top w:val="none" w:sz="0" w:space="0" w:color="auto"/>
            <w:left w:val="none" w:sz="0" w:space="0" w:color="auto"/>
            <w:bottom w:val="none" w:sz="0" w:space="0" w:color="auto"/>
            <w:right w:val="none" w:sz="0" w:space="0" w:color="auto"/>
          </w:divBdr>
        </w:div>
        <w:div w:id="674377280">
          <w:marLeft w:val="0"/>
          <w:marRight w:val="0"/>
          <w:marTop w:val="0"/>
          <w:marBottom w:val="0"/>
          <w:divBdr>
            <w:top w:val="none" w:sz="0" w:space="0" w:color="auto"/>
            <w:left w:val="none" w:sz="0" w:space="0" w:color="auto"/>
            <w:bottom w:val="none" w:sz="0" w:space="0" w:color="auto"/>
            <w:right w:val="none" w:sz="0" w:space="0" w:color="auto"/>
          </w:divBdr>
        </w:div>
        <w:div w:id="706877756">
          <w:marLeft w:val="0"/>
          <w:marRight w:val="0"/>
          <w:marTop w:val="0"/>
          <w:marBottom w:val="0"/>
          <w:divBdr>
            <w:top w:val="none" w:sz="0" w:space="0" w:color="auto"/>
            <w:left w:val="none" w:sz="0" w:space="0" w:color="auto"/>
            <w:bottom w:val="none" w:sz="0" w:space="0" w:color="auto"/>
            <w:right w:val="none" w:sz="0" w:space="0" w:color="auto"/>
          </w:divBdr>
        </w:div>
        <w:div w:id="715129022">
          <w:marLeft w:val="0"/>
          <w:marRight w:val="0"/>
          <w:marTop w:val="0"/>
          <w:marBottom w:val="0"/>
          <w:divBdr>
            <w:top w:val="none" w:sz="0" w:space="0" w:color="auto"/>
            <w:left w:val="none" w:sz="0" w:space="0" w:color="auto"/>
            <w:bottom w:val="none" w:sz="0" w:space="0" w:color="auto"/>
            <w:right w:val="none" w:sz="0" w:space="0" w:color="auto"/>
          </w:divBdr>
        </w:div>
        <w:div w:id="727997160">
          <w:marLeft w:val="0"/>
          <w:marRight w:val="0"/>
          <w:marTop w:val="0"/>
          <w:marBottom w:val="0"/>
          <w:divBdr>
            <w:top w:val="none" w:sz="0" w:space="0" w:color="auto"/>
            <w:left w:val="none" w:sz="0" w:space="0" w:color="auto"/>
            <w:bottom w:val="none" w:sz="0" w:space="0" w:color="auto"/>
            <w:right w:val="none" w:sz="0" w:space="0" w:color="auto"/>
          </w:divBdr>
        </w:div>
        <w:div w:id="797575042">
          <w:marLeft w:val="0"/>
          <w:marRight w:val="0"/>
          <w:marTop w:val="0"/>
          <w:marBottom w:val="0"/>
          <w:divBdr>
            <w:top w:val="none" w:sz="0" w:space="0" w:color="auto"/>
            <w:left w:val="none" w:sz="0" w:space="0" w:color="auto"/>
            <w:bottom w:val="none" w:sz="0" w:space="0" w:color="auto"/>
            <w:right w:val="none" w:sz="0" w:space="0" w:color="auto"/>
          </w:divBdr>
        </w:div>
        <w:div w:id="835926482">
          <w:marLeft w:val="0"/>
          <w:marRight w:val="0"/>
          <w:marTop w:val="0"/>
          <w:marBottom w:val="0"/>
          <w:divBdr>
            <w:top w:val="none" w:sz="0" w:space="0" w:color="auto"/>
            <w:left w:val="none" w:sz="0" w:space="0" w:color="auto"/>
            <w:bottom w:val="none" w:sz="0" w:space="0" w:color="auto"/>
            <w:right w:val="none" w:sz="0" w:space="0" w:color="auto"/>
          </w:divBdr>
        </w:div>
        <w:div w:id="848562923">
          <w:marLeft w:val="0"/>
          <w:marRight w:val="0"/>
          <w:marTop w:val="0"/>
          <w:marBottom w:val="0"/>
          <w:divBdr>
            <w:top w:val="none" w:sz="0" w:space="0" w:color="auto"/>
            <w:left w:val="none" w:sz="0" w:space="0" w:color="auto"/>
            <w:bottom w:val="none" w:sz="0" w:space="0" w:color="auto"/>
            <w:right w:val="none" w:sz="0" w:space="0" w:color="auto"/>
          </w:divBdr>
        </w:div>
        <w:div w:id="864438579">
          <w:marLeft w:val="0"/>
          <w:marRight w:val="0"/>
          <w:marTop w:val="0"/>
          <w:marBottom w:val="0"/>
          <w:divBdr>
            <w:top w:val="none" w:sz="0" w:space="0" w:color="auto"/>
            <w:left w:val="none" w:sz="0" w:space="0" w:color="auto"/>
            <w:bottom w:val="none" w:sz="0" w:space="0" w:color="auto"/>
            <w:right w:val="none" w:sz="0" w:space="0" w:color="auto"/>
          </w:divBdr>
        </w:div>
        <w:div w:id="995377117">
          <w:marLeft w:val="0"/>
          <w:marRight w:val="0"/>
          <w:marTop w:val="0"/>
          <w:marBottom w:val="0"/>
          <w:divBdr>
            <w:top w:val="none" w:sz="0" w:space="0" w:color="auto"/>
            <w:left w:val="none" w:sz="0" w:space="0" w:color="auto"/>
            <w:bottom w:val="none" w:sz="0" w:space="0" w:color="auto"/>
            <w:right w:val="none" w:sz="0" w:space="0" w:color="auto"/>
          </w:divBdr>
        </w:div>
        <w:div w:id="1073432045">
          <w:marLeft w:val="0"/>
          <w:marRight w:val="0"/>
          <w:marTop w:val="0"/>
          <w:marBottom w:val="0"/>
          <w:divBdr>
            <w:top w:val="none" w:sz="0" w:space="0" w:color="auto"/>
            <w:left w:val="none" w:sz="0" w:space="0" w:color="auto"/>
            <w:bottom w:val="none" w:sz="0" w:space="0" w:color="auto"/>
            <w:right w:val="none" w:sz="0" w:space="0" w:color="auto"/>
          </w:divBdr>
        </w:div>
        <w:div w:id="1111632769">
          <w:marLeft w:val="0"/>
          <w:marRight w:val="0"/>
          <w:marTop w:val="0"/>
          <w:marBottom w:val="0"/>
          <w:divBdr>
            <w:top w:val="none" w:sz="0" w:space="0" w:color="auto"/>
            <w:left w:val="none" w:sz="0" w:space="0" w:color="auto"/>
            <w:bottom w:val="none" w:sz="0" w:space="0" w:color="auto"/>
            <w:right w:val="none" w:sz="0" w:space="0" w:color="auto"/>
          </w:divBdr>
        </w:div>
        <w:div w:id="1147168531">
          <w:marLeft w:val="0"/>
          <w:marRight w:val="0"/>
          <w:marTop w:val="0"/>
          <w:marBottom w:val="0"/>
          <w:divBdr>
            <w:top w:val="none" w:sz="0" w:space="0" w:color="auto"/>
            <w:left w:val="none" w:sz="0" w:space="0" w:color="auto"/>
            <w:bottom w:val="none" w:sz="0" w:space="0" w:color="auto"/>
            <w:right w:val="none" w:sz="0" w:space="0" w:color="auto"/>
          </w:divBdr>
        </w:div>
        <w:div w:id="1155686870">
          <w:marLeft w:val="0"/>
          <w:marRight w:val="0"/>
          <w:marTop w:val="0"/>
          <w:marBottom w:val="0"/>
          <w:divBdr>
            <w:top w:val="none" w:sz="0" w:space="0" w:color="auto"/>
            <w:left w:val="none" w:sz="0" w:space="0" w:color="auto"/>
            <w:bottom w:val="none" w:sz="0" w:space="0" w:color="auto"/>
            <w:right w:val="none" w:sz="0" w:space="0" w:color="auto"/>
          </w:divBdr>
        </w:div>
        <w:div w:id="1248268182">
          <w:marLeft w:val="0"/>
          <w:marRight w:val="0"/>
          <w:marTop w:val="0"/>
          <w:marBottom w:val="0"/>
          <w:divBdr>
            <w:top w:val="none" w:sz="0" w:space="0" w:color="auto"/>
            <w:left w:val="none" w:sz="0" w:space="0" w:color="auto"/>
            <w:bottom w:val="none" w:sz="0" w:space="0" w:color="auto"/>
            <w:right w:val="none" w:sz="0" w:space="0" w:color="auto"/>
          </w:divBdr>
        </w:div>
        <w:div w:id="1250459456">
          <w:marLeft w:val="0"/>
          <w:marRight w:val="0"/>
          <w:marTop w:val="0"/>
          <w:marBottom w:val="0"/>
          <w:divBdr>
            <w:top w:val="none" w:sz="0" w:space="0" w:color="auto"/>
            <w:left w:val="none" w:sz="0" w:space="0" w:color="auto"/>
            <w:bottom w:val="none" w:sz="0" w:space="0" w:color="auto"/>
            <w:right w:val="none" w:sz="0" w:space="0" w:color="auto"/>
          </w:divBdr>
        </w:div>
        <w:div w:id="1281885165">
          <w:marLeft w:val="0"/>
          <w:marRight w:val="0"/>
          <w:marTop w:val="0"/>
          <w:marBottom w:val="0"/>
          <w:divBdr>
            <w:top w:val="none" w:sz="0" w:space="0" w:color="auto"/>
            <w:left w:val="none" w:sz="0" w:space="0" w:color="auto"/>
            <w:bottom w:val="none" w:sz="0" w:space="0" w:color="auto"/>
            <w:right w:val="none" w:sz="0" w:space="0" w:color="auto"/>
          </w:divBdr>
        </w:div>
        <w:div w:id="1332951253">
          <w:marLeft w:val="0"/>
          <w:marRight w:val="0"/>
          <w:marTop w:val="0"/>
          <w:marBottom w:val="0"/>
          <w:divBdr>
            <w:top w:val="none" w:sz="0" w:space="0" w:color="auto"/>
            <w:left w:val="none" w:sz="0" w:space="0" w:color="auto"/>
            <w:bottom w:val="none" w:sz="0" w:space="0" w:color="auto"/>
            <w:right w:val="none" w:sz="0" w:space="0" w:color="auto"/>
          </w:divBdr>
        </w:div>
        <w:div w:id="1352024718">
          <w:marLeft w:val="0"/>
          <w:marRight w:val="0"/>
          <w:marTop w:val="0"/>
          <w:marBottom w:val="0"/>
          <w:divBdr>
            <w:top w:val="none" w:sz="0" w:space="0" w:color="auto"/>
            <w:left w:val="none" w:sz="0" w:space="0" w:color="auto"/>
            <w:bottom w:val="none" w:sz="0" w:space="0" w:color="auto"/>
            <w:right w:val="none" w:sz="0" w:space="0" w:color="auto"/>
          </w:divBdr>
        </w:div>
        <w:div w:id="1379352134">
          <w:marLeft w:val="0"/>
          <w:marRight w:val="0"/>
          <w:marTop w:val="0"/>
          <w:marBottom w:val="0"/>
          <w:divBdr>
            <w:top w:val="none" w:sz="0" w:space="0" w:color="auto"/>
            <w:left w:val="none" w:sz="0" w:space="0" w:color="auto"/>
            <w:bottom w:val="none" w:sz="0" w:space="0" w:color="auto"/>
            <w:right w:val="none" w:sz="0" w:space="0" w:color="auto"/>
          </w:divBdr>
        </w:div>
        <w:div w:id="1386446106">
          <w:marLeft w:val="0"/>
          <w:marRight w:val="0"/>
          <w:marTop w:val="0"/>
          <w:marBottom w:val="0"/>
          <w:divBdr>
            <w:top w:val="none" w:sz="0" w:space="0" w:color="auto"/>
            <w:left w:val="none" w:sz="0" w:space="0" w:color="auto"/>
            <w:bottom w:val="none" w:sz="0" w:space="0" w:color="auto"/>
            <w:right w:val="none" w:sz="0" w:space="0" w:color="auto"/>
          </w:divBdr>
        </w:div>
        <w:div w:id="1442139795">
          <w:marLeft w:val="0"/>
          <w:marRight w:val="0"/>
          <w:marTop w:val="0"/>
          <w:marBottom w:val="0"/>
          <w:divBdr>
            <w:top w:val="none" w:sz="0" w:space="0" w:color="auto"/>
            <w:left w:val="none" w:sz="0" w:space="0" w:color="auto"/>
            <w:bottom w:val="none" w:sz="0" w:space="0" w:color="auto"/>
            <w:right w:val="none" w:sz="0" w:space="0" w:color="auto"/>
          </w:divBdr>
        </w:div>
        <w:div w:id="1445804187">
          <w:marLeft w:val="0"/>
          <w:marRight w:val="0"/>
          <w:marTop w:val="0"/>
          <w:marBottom w:val="0"/>
          <w:divBdr>
            <w:top w:val="none" w:sz="0" w:space="0" w:color="auto"/>
            <w:left w:val="none" w:sz="0" w:space="0" w:color="auto"/>
            <w:bottom w:val="none" w:sz="0" w:space="0" w:color="auto"/>
            <w:right w:val="none" w:sz="0" w:space="0" w:color="auto"/>
          </w:divBdr>
        </w:div>
        <w:div w:id="1459909812">
          <w:marLeft w:val="0"/>
          <w:marRight w:val="0"/>
          <w:marTop w:val="0"/>
          <w:marBottom w:val="0"/>
          <w:divBdr>
            <w:top w:val="none" w:sz="0" w:space="0" w:color="auto"/>
            <w:left w:val="none" w:sz="0" w:space="0" w:color="auto"/>
            <w:bottom w:val="none" w:sz="0" w:space="0" w:color="auto"/>
            <w:right w:val="none" w:sz="0" w:space="0" w:color="auto"/>
          </w:divBdr>
        </w:div>
        <w:div w:id="1466848234">
          <w:marLeft w:val="0"/>
          <w:marRight w:val="0"/>
          <w:marTop w:val="0"/>
          <w:marBottom w:val="0"/>
          <w:divBdr>
            <w:top w:val="none" w:sz="0" w:space="0" w:color="auto"/>
            <w:left w:val="none" w:sz="0" w:space="0" w:color="auto"/>
            <w:bottom w:val="none" w:sz="0" w:space="0" w:color="auto"/>
            <w:right w:val="none" w:sz="0" w:space="0" w:color="auto"/>
          </w:divBdr>
        </w:div>
        <w:div w:id="1509371278">
          <w:marLeft w:val="0"/>
          <w:marRight w:val="0"/>
          <w:marTop w:val="0"/>
          <w:marBottom w:val="0"/>
          <w:divBdr>
            <w:top w:val="none" w:sz="0" w:space="0" w:color="auto"/>
            <w:left w:val="none" w:sz="0" w:space="0" w:color="auto"/>
            <w:bottom w:val="none" w:sz="0" w:space="0" w:color="auto"/>
            <w:right w:val="none" w:sz="0" w:space="0" w:color="auto"/>
          </w:divBdr>
        </w:div>
        <w:div w:id="1511984984">
          <w:marLeft w:val="0"/>
          <w:marRight w:val="0"/>
          <w:marTop w:val="0"/>
          <w:marBottom w:val="0"/>
          <w:divBdr>
            <w:top w:val="none" w:sz="0" w:space="0" w:color="auto"/>
            <w:left w:val="none" w:sz="0" w:space="0" w:color="auto"/>
            <w:bottom w:val="none" w:sz="0" w:space="0" w:color="auto"/>
            <w:right w:val="none" w:sz="0" w:space="0" w:color="auto"/>
          </w:divBdr>
        </w:div>
        <w:div w:id="1522623919">
          <w:marLeft w:val="0"/>
          <w:marRight w:val="0"/>
          <w:marTop w:val="0"/>
          <w:marBottom w:val="0"/>
          <w:divBdr>
            <w:top w:val="none" w:sz="0" w:space="0" w:color="auto"/>
            <w:left w:val="none" w:sz="0" w:space="0" w:color="auto"/>
            <w:bottom w:val="none" w:sz="0" w:space="0" w:color="auto"/>
            <w:right w:val="none" w:sz="0" w:space="0" w:color="auto"/>
          </w:divBdr>
        </w:div>
        <w:div w:id="1557089043">
          <w:marLeft w:val="0"/>
          <w:marRight w:val="0"/>
          <w:marTop w:val="0"/>
          <w:marBottom w:val="0"/>
          <w:divBdr>
            <w:top w:val="none" w:sz="0" w:space="0" w:color="auto"/>
            <w:left w:val="none" w:sz="0" w:space="0" w:color="auto"/>
            <w:bottom w:val="none" w:sz="0" w:space="0" w:color="auto"/>
            <w:right w:val="none" w:sz="0" w:space="0" w:color="auto"/>
          </w:divBdr>
        </w:div>
        <w:div w:id="1622952260">
          <w:marLeft w:val="0"/>
          <w:marRight w:val="0"/>
          <w:marTop w:val="0"/>
          <w:marBottom w:val="0"/>
          <w:divBdr>
            <w:top w:val="none" w:sz="0" w:space="0" w:color="auto"/>
            <w:left w:val="none" w:sz="0" w:space="0" w:color="auto"/>
            <w:bottom w:val="none" w:sz="0" w:space="0" w:color="auto"/>
            <w:right w:val="none" w:sz="0" w:space="0" w:color="auto"/>
          </w:divBdr>
        </w:div>
        <w:div w:id="1812745159">
          <w:marLeft w:val="0"/>
          <w:marRight w:val="0"/>
          <w:marTop w:val="0"/>
          <w:marBottom w:val="0"/>
          <w:divBdr>
            <w:top w:val="none" w:sz="0" w:space="0" w:color="auto"/>
            <w:left w:val="none" w:sz="0" w:space="0" w:color="auto"/>
            <w:bottom w:val="none" w:sz="0" w:space="0" w:color="auto"/>
            <w:right w:val="none" w:sz="0" w:space="0" w:color="auto"/>
          </w:divBdr>
        </w:div>
        <w:div w:id="1826362591">
          <w:marLeft w:val="0"/>
          <w:marRight w:val="0"/>
          <w:marTop w:val="0"/>
          <w:marBottom w:val="0"/>
          <w:divBdr>
            <w:top w:val="none" w:sz="0" w:space="0" w:color="auto"/>
            <w:left w:val="none" w:sz="0" w:space="0" w:color="auto"/>
            <w:bottom w:val="none" w:sz="0" w:space="0" w:color="auto"/>
            <w:right w:val="none" w:sz="0" w:space="0" w:color="auto"/>
          </w:divBdr>
        </w:div>
        <w:div w:id="1872956814">
          <w:marLeft w:val="0"/>
          <w:marRight w:val="0"/>
          <w:marTop w:val="0"/>
          <w:marBottom w:val="0"/>
          <w:divBdr>
            <w:top w:val="none" w:sz="0" w:space="0" w:color="auto"/>
            <w:left w:val="none" w:sz="0" w:space="0" w:color="auto"/>
            <w:bottom w:val="none" w:sz="0" w:space="0" w:color="auto"/>
            <w:right w:val="none" w:sz="0" w:space="0" w:color="auto"/>
          </w:divBdr>
        </w:div>
        <w:div w:id="1897624666">
          <w:marLeft w:val="0"/>
          <w:marRight w:val="0"/>
          <w:marTop w:val="0"/>
          <w:marBottom w:val="0"/>
          <w:divBdr>
            <w:top w:val="none" w:sz="0" w:space="0" w:color="auto"/>
            <w:left w:val="none" w:sz="0" w:space="0" w:color="auto"/>
            <w:bottom w:val="none" w:sz="0" w:space="0" w:color="auto"/>
            <w:right w:val="none" w:sz="0" w:space="0" w:color="auto"/>
          </w:divBdr>
        </w:div>
        <w:div w:id="1900632392">
          <w:marLeft w:val="0"/>
          <w:marRight w:val="0"/>
          <w:marTop w:val="0"/>
          <w:marBottom w:val="0"/>
          <w:divBdr>
            <w:top w:val="none" w:sz="0" w:space="0" w:color="auto"/>
            <w:left w:val="none" w:sz="0" w:space="0" w:color="auto"/>
            <w:bottom w:val="none" w:sz="0" w:space="0" w:color="auto"/>
            <w:right w:val="none" w:sz="0" w:space="0" w:color="auto"/>
          </w:divBdr>
        </w:div>
        <w:div w:id="1919896119">
          <w:marLeft w:val="0"/>
          <w:marRight w:val="0"/>
          <w:marTop w:val="0"/>
          <w:marBottom w:val="0"/>
          <w:divBdr>
            <w:top w:val="none" w:sz="0" w:space="0" w:color="auto"/>
            <w:left w:val="none" w:sz="0" w:space="0" w:color="auto"/>
            <w:bottom w:val="none" w:sz="0" w:space="0" w:color="auto"/>
            <w:right w:val="none" w:sz="0" w:space="0" w:color="auto"/>
          </w:divBdr>
        </w:div>
        <w:div w:id="1922517769">
          <w:marLeft w:val="0"/>
          <w:marRight w:val="0"/>
          <w:marTop w:val="0"/>
          <w:marBottom w:val="0"/>
          <w:divBdr>
            <w:top w:val="none" w:sz="0" w:space="0" w:color="auto"/>
            <w:left w:val="none" w:sz="0" w:space="0" w:color="auto"/>
            <w:bottom w:val="none" w:sz="0" w:space="0" w:color="auto"/>
            <w:right w:val="none" w:sz="0" w:space="0" w:color="auto"/>
          </w:divBdr>
        </w:div>
        <w:div w:id="1931545394">
          <w:marLeft w:val="0"/>
          <w:marRight w:val="0"/>
          <w:marTop w:val="0"/>
          <w:marBottom w:val="0"/>
          <w:divBdr>
            <w:top w:val="none" w:sz="0" w:space="0" w:color="auto"/>
            <w:left w:val="none" w:sz="0" w:space="0" w:color="auto"/>
            <w:bottom w:val="none" w:sz="0" w:space="0" w:color="auto"/>
            <w:right w:val="none" w:sz="0" w:space="0" w:color="auto"/>
          </w:divBdr>
        </w:div>
        <w:div w:id="1967345794">
          <w:marLeft w:val="0"/>
          <w:marRight w:val="0"/>
          <w:marTop w:val="0"/>
          <w:marBottom w:val="0"/>
          <w:divBdr>
            <w:top w:val="none" w:sz="0" w:space="0" w:color="auto"/>
            <w:left w:val="none" w:sz="0" w:space="0" w:color="auto"/>
            <w:bottom w:val="none" w:sz="0" w:space="0" w:color="auto"/>
            <w:right w:val="none" w:sz="0" w:space="0" w:color="auto"/>
          </w:divBdr>
        </w:div>
        <w:div w:id="1975282620">
          <w:marLeft w:val="0"/>
          <w:marRight w:val="0"/>
          <w:marTop w:val="0"/>
          <w:marBottom w:val="0"/>
          <w:divBdr>
            <w:top w:val="none" w:sz="0" w:space="0" w:color="auto"/>
            <w:left w:val="none" w:sz="0" w:space="0" w:color="auto"/>
            <w:bottom w:val="none" w:sz="0" w:space="0" w:color="auto"/>
            <w:right w:val="none" w:sz="0" w:space="0" w:color="auto"/>
          </w:divBdr>
        </w:div>
        <w:div w:id="1979190634">
          <w:marLeft w:val="0"/>
          <w:marRight w:val="0"/>
          <w:marTop w:val="0"/>
          <w:marBottom w:val="0"/>
          <w:divBdr>
            <w:top w:val="none" w:sz="0" w:space="0" w:color="auto"/>
            <w:left w:val="none" w:sz="0" w:space="0" w:color="auto"/>
            <w:bottom w:val="none" w:sz="0" w:space="0" w:color="auto"/>
            <w:right w:val="none" w:sz="0" w:space="0" w:color="auto"/>
          </w:divBdr>
        </w:div>
        <w:div w:id="1982997464">
          <w:marLeft w:val="0"/>
          <w:marRight w:val="0"/>
          <w:marTop w:val="0"/>
          <w:marBottom w:val="0"/>
          <w:divBdr>
            <w:top w:val="none" w:sz="0" w:space="0" w:color="auto"/>
            <w:left w:val="none" w:sz="0" w:space="0" w:color="auto"/>
            <w:bottom w:val="none" w:sz="0" w:space="0" w:color="auto"/>
            <w:right w:val="none" w:sz="0" w:space="0" w:color="auto"/>
          </w:divBdr>
        </w:div>
        <w:div w:id="1984504216">
          <w:marLeft w:val="0"/>
          <w:marRight w:val="0"/>
          <w:marTop w:val="0"/>
          <w:marBottom w:val="0"/>
          <w:divBdr>
            <w:top w:val="none" w:sz="0" w:space="0" w:color="auto"/>
            <w:left w:val="none" w:sz="0" w:space="0" w:color="auto"/>
            <w:bottom w:val="none" w:sz="0" w:space="0" w:color="auto"/>
            <w:right w:val="none" w:sz="0" w:space="0" w:color="auto"/>
          </w:divBdr>
        </w:div>
        <w:div w:id="2015300414">
          <w:marLeft w:val="0"/>
          <w:marRight w:val="0"/>
          <w:marTop w:val="0"/>
          <w:marBottom w:val="0"/>
          <w:divBdr>
            <w:top w:val="none" w:sz="0" w:space="0" w:color="auto"/>
            <w:left w:val="none" w:sz="0" w:space="0" w:color="auto"/>
            <w:bottom w:val="none" w:sz="0" w:space="0" w:color="auto"/>
            <w:right w:val="none" w:sz="0" w:space="0" w:color="auto"/>
          </w:divBdr>
        </w:div>
        <w:div w:id="2089232463">
          <w:marLeft w:val="0"/>
          <w:marRight w:val="0"/>
          <w:marTop w:val="0"/>
          <w:marBottom w:val="0"/>
          <w:divBdr>
            <w:top w:val="none" w:sz="0" w:space="0" w:color="auto"/>
            <w:left w:val="none" w:sz="0" w:space="0" w:color="auto"/>
            <w:bottom w:val="none" w:sz="0" w:space="0" w:color="auto"/>
            <w:right w:val="none" w:sz="0" w:space="0" w:color="auto"/>
          </w:divBdr>
        </w:div>
        <w:div w:id="2116828434">
          <w:marLeft w:val="0"/>
          <w:marRight w:val="0"/>
          <w:marTop w:val="0"/>
          <w:marBottom w:val="0"/>
          <w:divBdr>
            <w:top w:val="none" w:sz="0" w:space="0" w:color="auto"/>
            <w:left w:val="none" w:sz="0" w:space="0" w:color="auto"/>
            <w:bottom w:val="none" w:sz="0" w:space="0" w:color="auto"/>
            <w:right w:val="none" w:sz="0" w:space="0" w:color="auto"/>
          </w:divBdr>
        </w:div>
      </w:divsChild>
    </w:div>
    <w:div w:id="1434281504">
      <w:bodyDiv w:val="1"/>
      <w:marLeft w:val="0"/>
      <w:marRight w:val="0"/>
      <w:marTop w:val="0"/>
      <w:marBottom w:val="0"/>
      <w:divBdr>
        <w:top w:val="none" w:sz="0" w:space="0" w:color="auto"/>
        <w:left w:val="none" w:sz="0" w:space="0" w:color="auto"/>
        <w:bottom w:val="none" w:sz="0" w:space="0" w:color="auto"/>
        <w:right w:val="none" w:sz="0" w:space="0" w:color="auto"/>
      </w:divBdr>
    </w:div>
    <w:div w:id="1434593249">
      <w:bodyDiv w:val="1"/>
      <w:marLeft w:val="0"/>
      <w:marRight w:val="0"/>
      <w:marTop w:val="0"/>
      <w:marBottom w:val="0"/>
      <w:divBdr>
        <w:top w:val="none" w:sz="0" w:space="0" w:color="auto"/>
        <w:left w:val="none" w:sz="0" w:space="0" w:color="auto"/>
        <w:bottom w:val="none" w:sz="0" w:space="0" w:color="auto"/>
        <w:right w:val="none" w:sz="0" w:space="0" w:color="auto"/>
      </w:divBdr>
    </w:div>
    <w:div w:id="1434864116">
      <w:bodyDiv w:val="1"/>
      <w:marLeft w:val="0"/>
      <w:marRight w:val="0"/>
      <w:marTop w:val="0"/>
      <w:marBottom w:val="0"/>
      <w:divBdr>
        <w:top w:val="none" w:sz="0" w:space="0" w:color="auto"/>
        <w:left w:val="none" w:sz="0" w:space="0" w:color="auto"/>
        <w:bottom w:val="none" w:sz="0" w:space="0" w:color="auto"/>
        <w:right w:val="none" w:sz="0" w:space="0" w:color="auto"/>
      </w:divBdr>
    </w:div>
    <w:div w:id="1435054375">
      <w:bodyDiv w:val="1"/>
      <w:marLeft w:val="0"/>
      <w:marRight w:val="0"/>
      <w:marTop w:val="0"/>
      <w:marBottom w:val="0"/>
      <w:divBdr>
        <w:top w:val="none" w:sz="0" w:space="0" w:color="auto"/>
        <w:left w:val="none" w:sz="0" w:space="0" w:color="auto"/>
        <w:bottom w:val="none" w:sz="0" w:space="0" w:color="auto"/>
        <w:right w:val="none" w:sz="0" w:space="0" w:color="auto"/>
      </w:divBdr>
    </w:div>
    <w:div w:id="1435593203">
      <w:bodyDiv w:val="1"/>
      <w:marLeft w:val="0"/>
      <w:marRight w:val="0"/>
      <w:marTop w:val="0"/>
      <w:marBottom w:val="0"/>
      <w:divBdr>
        <w:top w:val="none" w:sz="0" w:space="0" w:color="auto"/>
        <w:left w:val="none" w:sz="0" w:space="0" w:color="auto"/>
        <w:bottom w:val="none" w:sz="0" w:space="0" w:color="auto"/>
        <w:right w:val="none" w:sz="0" w:space="0" w:color="auto"/>
      </w:divBdr>
    </w:div>
    <w:div w:id="1435857628">
      <w:bodyDiv w:val="1"/>
      <w:marLeft w:val="0"/>
      <w:marRight w:val="0"/>
      <w:marTop w:val="0"/>
      <w:marBottom w:val="0"/>
      <w:divBdr>
        <w:top w:val="none" w:sz="0" w:space="0" w:color="auto"/>
        <w:left w:val="none" w:sz="0" w:space="0" w:color="auto"/>
        <w:bottom w:val="none" w:sz="0" w:space="0" w:color="auto"/>
        <w:right w:val="none" w:sz="0" w:space="0" w:color="auto"/>
      </w:divBdr>
    </w:div>
    <w:div w:id="1436485293">
      <w:bodyDiv w:val="1"/>
      <w:marLeft w:val="0"/>
      <w:marRight w:val="0"/>
      <w:marTop w:val="0"/>
      <w:marBottom w:val="0"/>
      <w:divBdr>
        <w:top w:val="none" w:sz="0" w:space="0" w:color="auto"/>
        <w:left w:val="none" w:sz="0" w:space="0" w:color="auto"/>
        <w:bottom w:val="none" w:sz="0" w:space="0" w:color="auto"/>
        <w:right w:val="none" w:sz="0" w:space="0" w:color="auto"/>
      </w:divBdr>
    </w:div>
    <w:div w:id="1436634601">
      <w:bodyDiv w:val="1"/>
      <w:marLeft w:val="0"/>
      <w:marRight w:val="0"/>
      <w:marTop w:val="0"/>
      <w:marBottom w:val="0"/>
      <w:divBdr>
        <w:top w:val="none" w:sz="0" w:space="0" w:color="auto"/>
        <w:left w:val="none" w:sz="0" w:space="0" w:color="auto"/>
        <w:bottom w:val="none" w:sz="0" w:space="0" w:color="auto"/>
        <w:right w:val="none" w:sz="0" w:space="0" w:color="auto"/>
      </w:divBdr>
    </w:div>
    <w:div w:id="1436904454">
      <w:bodyDiv w:val="1"/>
      <w:marLeft w:val="0"/>
      <w:marRight w:val="0"/>
      <w:marTop w:val="0"/>
      <w:marBottom w:val="0"/>
      <w:divBdr>
        <w:top w:val="none" w:sz="0" w:space="0" w:color="auto"/>
        <w:left w:val="none" w:sz="0" w:space="0" w:color="auto"/>
        <w:bottom w:val="none" w:sz="0" w:space="0" w:color="auto"/>
        <w:right w:val="none" w:sz="0" w:space="0" w:color="auto"/>
      </w:divBdr>
    </w:div>
    <w:div w:id="1437020637">
      <w:bodyDiv w:val="1"/>
      <w:marLeft w:val="0"/>
      <w:marRight w:val="0"/>
      <w:marTop w:val="0"/>
      <w:marBottom w:val="0"/>
      <w:divBdr>
        <w:top w:val="none" w:sz="0" w:space="0" w:color="auto"/>
        <w:left w:val="none" w:sz="0" w:space="0" w:color="auto"/>
        <w:bottom w:val="none" w:sz="0" w:space="0" w:color="auto"/>
        <w:right w:val="none" w:sz="0" w:space="0" w:color="auto"/>
      </w:divBdr>
    </w:div>
    <w:div w:id="1437284593">
      <w:bodyDiv w:val="1"/>
      <w:marLeft w:val="0"/>
      <w:marRight w:val="0"/>
      <w:marTop w:val="0"/>
      <w:marBottom w:val="0"/>
      <w:divBdr>
        <w:top w:val="none" w:sz="0" w:space="0" w:color="auto"/>
        <w:left w:val="none" w:sz="0" w:space="0" w:color="auto"/>
        <w:bottom w:val="none" w:sz="0" w:space="0" w:color="auto"/>
        <w:right w:val="none" w:sz="0" w:space="0" w:color="auto"/>
      </w:divBdr>
    </w:div>
    <w:div w:id="1437405289">
      <w:bodyDiv w:val="1"/>
      <w:marLeft w:val="0"/>
      <w:marRight w:val="0"/>
      <w:marTop w:val="0"/>
      <w:marBottom w:val="0"/>
      <w:divBdr>
        <w:top w:val="none" w:sz="0" w:space="0" w:color="auto"/>
        <w:left w:val="none" w:sz="0" w:space="0" w:color="auto"/>
        <w:bottom w:val="none" w:sz="0" w:space="0" w:color="auto"/>
        <w:right w:val="none" w:sz="0" w:space="0" w:color="auto"/>
      </w:divBdr>
    </w:div>
    <w:div w:id="1437480294">
      <w:bodyDiv w:val="1"/>
      <w:marLeft w:val="0"/>
      <w:marRight w:val="0"/>
      <w:marTop w:val="0"/>
      <w:marBottom w:val="0"/>
      <w:divBdr>
        <w:top w:val="none" w:sz="0" w:space="0" w:color="auto"/>
        <w:left w:val="none" w:sz="0" w:space="0" w:color="auto"/>
        <w:bottom w:val="none" w:sz="0" w:space="0" w:color="auto"/>
        <w:right w:val="none" w:sz="0" w:space="0" w:color="auto"/>
      </w:divBdr>
    </w:div>
    <w:div w:id="1437600717">
      <w:bodyDiv w:val="1"/>
      <w:marLeft w:val="0"/>
      <w:marRight w:val="0"/>
      <w:marTop w:val="0"/>
      <w:marBottom w:val="0"/>
      <w:divBdr>
        <w:top w:val="none" w:sz="0" w:space="0" w:color="auto"/>
        <w:left w:val="none" w:sz="0" w:space="0" w:color="auto"/>
        <w:bottom w:val="none" w:sz="0" w:space="0" w:color="auto"/>
        <w:right w:val="none" w:sz="0" w:space="0" w:color="auto"/>
      </w:divBdr>
    </w:div>
    <w:div w:id="1437751430">
      <w:bodyDiv w:val="1"/>
      <w:marLeft w:val="0"/>
      <w:marRight w:val="0"/>
      <w:marTop w:val="0"/>
      <w:marBottom w:val="0"/>
      <w:divBdr>
        <w:top w:val="none" w:sz="0" w:space="0" w:color="auto"/>
        <w:left w:val="none" w:sz="0" w:space="0" w:color="auto"/>
        <w:bottom w:val="none" w:sz="0" w:space="0" w:color="auto"/>
        <w:right w:val="none" w:sz="0" w:space="0" w:color="auto"/>
      </w:divBdr>
    </w:div>
    <w:div w:id="1437796449">
      <w:bodyDiv w:val="1"/>
      <w:marLeft w:val="0"/>
      <w:marRight w:val="0"/>
      <w:marTop w:val="0"/>
      <w:marBottom w:val="0"/>
      <w:divBdr>
        <w:top w:val="none" w:sz="0" w:space="0" w:color="auto"/>
        <w:left w:val="none" w:sz="0" w:space="0" w:color="auto"/>
        <w:bottom w:val="none" w:sz="0" w:space="0" w:color="auto"/>
        <w:right w:val="none" w:sz="0" w:space="0" w:color="auto"/>
      </w:divBdr>
    </w:div>
    <w:div w:id="1437940282">
      <w:bodyDiv w:val="1"/>
      <w:marLeft w:val="0"/>
      <w:marRight w:val="0"/>
      <w:marTop w:val="0"/>
      <w:marBottom w:val="0"/>
      <w:divBdr>
        <w:top w:val="none" w:sz="0" w:space="0" w:color="auto"/>
        <w:left w:val="none" w:sz="0" w:space="0" w:color="auto"/>
        <w:bottom w:val="none" w:sz="0" w:space="0" w:color="auto"/>
        <w:right w:val="none" w:sz="0" w:space="0" w:color="auto"/>
      </w:divBdr>
    </w:div>
    <w:div w:id="1437940342">
      <w:bodyDiv w:val="1"/>
      <w:marLeft w:val="0"/>
      <w:marRight w:val="0"/>
      <w:marTop w:val="0"/>
      <w:marBottom w:val="0"/>
      <w:divBdr>
        <w:top w:val="none" w:sz="0" w:space="0" w:color="auto"/>
        <w:left w:val="none" w:sz="0" w:space="0" w:color="auto"/>
        <w:bottom w:val="none" w:sz="0" w:space="0" w:color="auto"/>
        <w:right w:val="none" w:sz="0" w:space="0" w:color="auto"/>
      </w:divBdr>
    </w:div>
    <w:div w:id="1437991358">
      <w:bodyDiv w:val="1"/>
      <w:marLeft w:val="0"/>
      <w:marRight w:val="0"/>
      <w:marTop w:val="0"/>
      <w:marBottom w:val="0"/>
      <w:divBdr>
        <w:top w:val="none" w:sz="0" w:space="0" w:color="auto"/>
        <w:left w:val="none" w:sz="0" w:space="0" w:color="auto"/>
        <w:bottom w:val="none" w:sz="0" w:space="0" w:color="auto"/>
        <w:right w:val="none" w:sz="0" w:space="0" w:color="auto"/>
      </w:divBdr>
    </w:div>
    <w:div w:id="1438284488">
      <w:bodyDiv w:val="1"/>
      <w:marLeft w:val="0"/>
      <w:marRight w:val="0"/>
      <w:marTop w:val="0"/>
      <w:marBottom w:val="0"/>
      <w:divBdr>
        <w:top w:val="none" w:sz="0" w:space="0" w:color="auto"/>
        <w:left w:val="none" w:sz="0" w:space="0" w:color="auto"/>
        <w:bottom w:val="none" w:sz="0" w:space="0" w:color="auto"/>
        <w:right w:val="none" w:sz="0" w:space="0" w:color="auto"/>
      </w:divBdr>
    </w:div>
    <w:div w:id="1438718221">
      <w:bodyDiv w:val="1"/>
      <w:marLeft w:val="0"/>
      <w:marRight w:val="0"/>
      <w:marTop w:val="0"/>
      <w:marBottom w:val="0"/>
      <w:divBdr>
        <w:top w:val="none" w:sz="0" w:space="0" w:color="auto"/>
        <w:left w:val="none" w:sz="0" w:space="0" w:color="auto"/>
        <w:bottom w:val="none" w:sz="0" w:space="0" w:color="auto"/>
        <w:right w:val="none" w:sz="0" w:space="0" w:color="auto"/>
      </w:divBdr>
    </w:div>
    <w:div w:id="1439056970">
      <w:bodyDiv w:val="1"/>
      <w:marLeft w:val="0"/>
      <w:marRight w:val="0"/>
      <w:marTop w:val="0"/>
      <w:marBottom w:val="0"/>
      <w:divBdr>
        <w:top w:val="none" w:sz="0" w:space="0" w:color="auto"/>
        <w:left w:val="none" w:sz="0" w:space="0" w:color="auto"/>
        <w:bottom w:val="none" w:sz="0" w:space="0" w:color="auto"/>
        <w:right w:val="none" w:sz="0" w:space="0" w:color="auto"/>
      </w:divBdr>
    </w:div>
    <w:div w:id="1439057659">
      <w:bodyDiv w:val="1"/>
      <w:marLeft w:val="0"/>
      <w:marRight w:val="0"/>
      <w:marTop w:val="0"/>
      <w:marBottom w:val="0"/>
      <w:divBdr>
        <w:top w:val="none" w:sz="0" w:space="0" w:color="auto"/>
        <w:left w:val="none" w:sz="0" w:space="0" w:color="auto"/>
        <w:bottom w:val="none" w:sz="0" w:space="0" w:color="auto"/>
        <w:right w:val="none" w:sz="0" w:space="0" w:color="auto"/>
      </w:divBdr>
    </w:div>
    <w:div w:id="1439329597">
      <w:bodyDiv w:val="1"/>
      <w:marLeft w:val="0"/>
      <w:marRight w:val="0"/>
      <w:marTop w:val="0"/>
      <w:marBottom w:val="0"/>
      <w:divBdr>
        <w:top w:val="none" w:sz="0" w:space="0" w:color="auto"/>
        <w:left w:val="none" w:sz="0" w:space="0" w:color="auto"/>
        <w:bottom w:val="none" w:sz="0" w:space="0" w:color="auto"/>
        <w:right w:val="none" w:sz="0" w:space="0" w:color="auto"/>
      </w:divBdr>
    </w:div>
    <w:div w:id="1439447569">
      <w:bodyDiv w:val="1"/>
      <w:marLeft w:val="0"/>
      <w:marRight w:val="0"/>
      <w:marTop w:val="0"/>
      <w:marBottom w:val="0"/>
      <w:divBdr>
        <w:top w:val="none" w:sz="0" w:space="0" w:color="auto"/>
        <w:left w:val="none" w:sz="0" w:space="0" w:color="auto"/>
        <w:bottom w:val="none" w:sz="0" w:space="0" w:color="auto"/>
        <w:right w:val="none" w:sz="0" w:space="0" w:color="auto"/>
      </w:divBdr>
      <w:divsChild>
        <w:div w:id="9988869">
          <w:marLeft w:val="0"/>
          <w:marRight w:val="0"/>
          <w:marTop w:val="0"/>
          <w:marBottom w:val="0"/>
          <w:divBdr>
            <w:top w:val="none" w:sz="0" w:space="0" w:color="auto"/>
            <w:left w:val="none" w:sz="0" w:space="0" w:color="auto"/>
            <w:bottom w:val="none" w:sz="0" w:space="0" w:color="auto"/>
            <w:right w:val="none" w:sz="0" w:space="0" w:color="auto"/>
          </w:divBdr>
        </w:div>
        <w:div w:id="13314620">
          <w:marLeft w:val="0"/>
          <w:marRight w:val="0"/>
          <w:marTop w:val="0"/>
          <w:marBottom w:val="0"/>
          <w:divBdr>
            <w:top w:val="none" w:sz="0" w:space="0" w:color="auto"/>
            <w:left w:val="none" w:sz="0" w:space="0" w:color="auto"/>
            <w:bottom w:val="none" w:sz="0" w:space="0" w:color="auto"/>
            <w:right w:val="none" w:sz="0" w:space="0" w:color="auto"/>
          </w:divBdr>
        </w:div>
        <w:div w:id="67385288">
          <w:marLeft w:val="0"/>
          <w:marRight w:val="0"/>
          <w:marTop w:val="0"/>
          <w:marBottom w:val="0"/>
          <w:divBdr>
            <w:top w:val="none" w:sz="0" w:space="0" w:color="auto"/>
            <w:left w:val="none" w:sz="0" w:space="0" w:color="auto"/>
            <w:bottom w:val="none" w:sz="0" w:space="0" w:color="auto"/>
            <w:right w:val="none" w:sz="0" w:space="0" w:color="auto"/>
          </w:divBdr>
        </w:div>
        <w:div w:id="138689776">
          <w:marLeft w:val="0"/>
          <w:marRight w:val="0"/>
          <w:marTop w:val="0"/>
          <w:marBottom w:val="0"/>
          <w:divBdr>
            <w:top w:val="none" w:sz="0" w:space="0" w:color="auto"/>
            <w:left w:val="none" w:sz="0" w:space="0" w:color="auto"/>
            <w:bottom w:val="none" w:sz="0" w:space="0" w:color="auto"/>
            <w:right w:val="none" w:sz="0" w:space="0" w:color="auto"/>
          </w:divBdr>
        </w:div>
        <w:div w:id="150290039">
          <w:marLeft w:val="0"/>
          <w:marRight w:val="0"/>
          <w:marTop w:val="0"/>
          <w:marBottom w:val="0"/>
          <w:divBdr>
            <w:top w:val="none" w:sz="0" w:space="0" w:color="auto"/>
            <w:left w:val="none" w:sz="0" w:space="0" w:color="auto"/>
            <w:bottom w:val="none" w:sz="0" w:space="0" w:color="auto"/>
            <w:right w:val="none" w:sz="0" w:space="0" w:color="auto"/>
          </w:divBdr>
        </w:div>
        <w:div w:id="234053561">
          <w:marLeft w:val="0"/>
          <w:marRight w:val="0"/>
          <w:marTop w:val="0"/>
          <w:marBottom w:val="0"/>
          <w:divBdr>
            <w:top w:val="none" w:sz="0" w:space="0" w:color="auto"/>
            <w:left w:val="none" w:sz="0" w:space="0" w:color="auto"/>
            <w:bottom w:val="none" w:sz="0" w:space="0" w:color="auto"/>
            <w:right w:val="none" w:sz="0" w:space="0" w:color="auto"/>
          </w:divBdr>
        </w:div>
        <w:div w:id="253516661">
          <w:marLeft w:val="0"/>
          <w:marRight w:val="0"/>
          <w:marTop w:val="0"/>
          <w:marBottom w:val="0"/>
          <w:divBdr>
            <w:top w:val="none" w:sz="0" w:space="0" w:color="auto"/>
            <w:left w:val="none" w:sz="0" w:space="0" w:color="auto"/>
            <w:bottom w:val="none" w:sz="0" w:space="0" w:color="auto"/>
            <w:right w:val="none" w:sz="0" w:space="0" w:color="auto"/>
          </w:divBdr>
        </w:div>
        <w:div w:id="265891784">
          <w:marLeft w:val="0"/>
          <w:marRight w:val="0"/>
          <w:marTop w:val="0"/>
          <w:marBottom w:val="0"/>
          <w:divBdr>
            <w:top w:val="none" w:sz="0" w:space="0" w:color="auto"/>
            <w:left w:val="none" w:sz="0" w:space="0" w:color="auto"/>
            <w:bottom w:val="none" w:sz="0" w:space="0" w:color="auto"/>
            <w:right w:val="none" w:sz="0" w:space="0" w:color="auto"/>
          </w:divBdr>
        </w:div>
        <w:div w:id="279070302">
          <w:marLeft w:val="0"/>
          <w:marRight w:val="0"/>
          <w:marTop w:val="0"/>
          <w:marBottom w:val="0"/>
          <w:divBdr>
            <w:top w:val="none" w:sz="0" w:space="0" w:color="auto"/>
            <w:left w:val="none" w:sz="0" w:space="0" w:color="auto"/>
            <w:bottom w:val="none" w:sz="0" w:space="0" w:color="auto"/>
            <w:right w:val="none" w:sz="0" w:space="0" w:color="auto"/>
          </w:divBdr>
        </w:div>
        <w:div w:id="284119083">
          <w:marLeft w:val="0"/>
          <w:marRight w:val="0"/>
          <w:marTop w:val="0"/>
          <w:marBottom w:val="0"/>
          <w:divBdr>
            <w:top w:val="none" w:sz="0" w:space="0" w:color="auto"/>
            <w:left w:val="none" w:sz="0" w:space="0" w:color="auto"/>
            <w:bottom w:val="none" w:sz="0" w:space="0" w:color="auto"/>
            <w:right w:val="none" w:sz="0" w:space="0" w:color="auto"/>
          </w:divBdr>
        </w:div>
        <w:div w:id="365762833">
          <w:marLeft w:val="0"/>
          <w:marRight w:val="0"/>
          <w:marTop w:val="0"/>
          <w:marBottom w:val="0"/>
          <w:divBdr>
            <w:top w:val="none" w:sz="0" w:space="0" w:color="auto"/>
            <w:left w:val="none" w:sz="0" w:space="0" w:color="auto"/>
            <w:bottom w:val="none" w:sz="0" w:space="0" w:color="auto"/>
            <w:right w:val="none" w:sz="0" w:space="0" w:color="auto"/>
          </w:divBdr>
        </w:div>
        <w:div w:id="401147846">
          <w:marLeft w:val="0"/>
          <w:marRight w:val="0"/>
          <w:marTop w:val="0"/>
          <w:marBottom w:val="0"/>
          <w:divBdr>
            <w:top w:val="none" w:sz="0" w:space="0" w:color="auto"/>
            <w:left w:val="none" w:sz="0" w:space="0" w:color="auto"/>
            <w:bottom w:val="none" w:sz="0" w:space="0" w:color="auto"/>
            <w:right w:val="none" w:sz="0" w:space="0" w:color="auto"/>
          </w:divBdr>
        </w:div>
        <w:div w:id="406852024">
          <w:marLeft w:val="0"/>
          <w:marRight w:val="0"/>
          <w:marTop w:val="0"/>
          <w:marBottom w:val="0"/>
          <w:divBdr>
            <w:top w:val="none" w:sz="0" w:space="0" w:color="auto"/>
            <w:left w:val="none" w:sz="0" w:space="0" w:color="auto"/>
            <w:bottom w:val="none" w:sz="0" w:space="0" w:color="auto"/>
            <w:right w:val="none" w:sz="0" w:space="0" w:color="auto"/>
          </w:divBdr>
        </w:div>
        <w:div w:id="453184402">
          <w:marLeft w:val="0"/>
          <w:marRight w:val="0"/>
          <w:marTop w:val="0"/>
          <w:marBottom w:val="0"/>
          <w:divBdr>
            <w:top w:val="none" w:sz="0" w:space="0" w:color="auto"/>
            <w:left w:val="none" w:sz="0" w:space="0" w:color="auto"/>
            <w:bottom w:val="none" w:sz="0" w:space="0" w:color="auto"/>
            <w:right w:val="none" w:sz="0" w:space="0" w:color="auto"/>
          </w:divBdr>
        </w:div>
        <w:div w:id="471144098">
          <w:marLeft w:val="0"/>
          <w:marRight w:val="0"/>
          <w:marTop w:val="0"/>
          <w:marBottom w:val="0"/>
          <w:divBdr>
            <w:top w:val="none" w:sz="0" w:space="0" w:color="auto"/>
            <w:left w:val="none" w:sz="0" w:space="0" w:color="auto"/>
            <w:bottom w:val="none" w:sz="0" w:space="0" w:color="auto"/>
            <w:right w:val="none" w:sz="0" w:space="0" w:color="auto"/>
          </w:divBdr>
        </w:div>
        <w:div w:id="543174377">
          <w:marLeft w:val="0"/>
          <w:marRight w:val="0"/>
          <w:marTop w:val="0"/>
          <w:marBottom w:val="0"/>
          <w:divBdr>
            <w:top w:val="none" w:sz="0" w:space="0" w:color="auto"/>
            <w:left w:val="none" w:sz="0" w:space="0" w:color="auto"/>
            <w:bottom w:val="none" w:sz="0" w:space="0" w:color="auto"/>
            <w:right w:val="none" w:sz="0" w:space="0" w:color="auto"/>
          </w:divBdr>
        </w:div>
        <w:div w:id="546188012">
          <w:marLeft w:val="0"/>
          <w:marRight w:val="0"/>
          <w:marTop w:val="0"/>
          <w:marBottom w:val="0"/>
          <w:divBdr>
            <w:top w:val="none" w:sz="0" w:space="0" w:color="auto"/>
            <w:left w:val="none" w:sz="0" w:space="0" w:color="auto"/>
            <w:bottom w:val="none" w:sz="0" w:space="0" w:color="auto"/>
            <w:right w:val="none" w:sz="0" w:space="0" w:color="auto"/>
          </w:divBdr>
        </w:div>
        <w:div w:id="557978240">
          <w:marLeft w:val="0"/>
          <w:marRight w:val="0"/>
          <w:marTop w:val="0"/>
          <w:marBottom w:val="0"/>
          <w:divBdr>
            <w:top w:val="none" w:sz="0" w:space="0" w:color="auto"/>
            <w:left w:val="none" w:sz="0" w:space="0" w:color="auto"/>
            <w:bottom w:val="none" w:sz="0" w:space="0" w:color="auto"/>
            <w:right w:val="none" w:sz="0" w:space="0" w:color="auto"/>
          </w:divBdr>
        </w:div>
        <w:div w:id="701322781">
          <w:marLeft w:val="0"/>
          <w:marRight w:val="0"/>
          <w:marTop w:val="0"/>
          <w:marBottom w:val="0"/>
          <w:divBdr>
            <w:top w:val="none" w:sz="0" w:space="0" w:color="auto"/>
            <w:left w:val="none" w:sz="0" w:space="0" w:color="auto"/>
            <w:bottom w:val="none" w:sz="0" w:space="0" w:color="auto"/>
            <w:right w:val="none" w:sz="0" w:space="0" w:color="auto"/>
          </w:divBdr>
        </w:div>
        <w:div w:id="709378022">
          <w:marLeft w:val="0"/>
          <w:marRight w:val="0"/>
          <w:marTop w:val="0"/>
          <w:marBottom w:val="0"/>
          <w:divBdr>
            <w:top w:val="none" w:sz="0" w:space="0" w:color="auto"/>
            <w:left w:val="none" w:sz="0" w:space="0" w:color="auto"/>
            <w:bottom w:val="none" w:sz="0" w:space="0" w:color="auto"/>
            <w:right w:val="none" w:sz="0" w:space="0" w:color="auto"/>
          </w:divBdr>
        </w:div>
        <w:div w:id="806434886">
          <w:marLeft w:val="0"/>
          <w:marRight w:val="0"/>
          <w:marTop w:val="0"/>
          <w:marBottom w:val="0"/>
          <w:divBdr>
            <w:top w:val="none" w:sz="0" w:space="0" w:color="auto"/>
            <w:left w:val="none" w:sz="0" w:space="0" w:color="auto"/>
            <w:bottom w:val="none" w:sz="0" w:space="0" w:color="auto"/>
            <w:right w:val="none" w:sz="0" w:space="0" w:color="auto"/>
          </w:divBdr>
        </w:div>
        <w:div w:id="809900580">
          <w:marLeft w:val="0"/>
          <w:marRight w:val="0"/>
          <w:marTop w:val="0"/>
          <w:marBottom w:val="0"/>
          <w:divBdr>
            <w:top w:val="none" w:sz="0" w:space="0" w:color="auto"/>
            <w:left w:val="none" w:sz="0" w:space="0" w:color="auto"/>
            <w:bottom w:val="none" w:sz="0" w:space="0" w:color="auto"/>
            <w:right w:val="none" w:sz="0" w:space="0" w:color="auto"/>
          </w:divBdr>
        </w:div>
        <w:div w:id="824588621">
          <w:marLeft w:val="0"/>
          <w:marRight w:val="0"/>
          <w:marTop w:val="0"/>
          <w:marBottom w:val="0"/>
          <w:divBdr>
            <w:top w:val="none" w:sz="0" w:space="0" w:color="auto"/>
            <w:left w:val="none" w:sz="0" w:space="0" w:color="auto"/>
            <w:bottom w:val="none" w:sz="0" w:space="0" w:color="auto"/>
            <w:right w:val="none" w:sz="0" w:space="0" w:color="auto"/>
          </w:divBdr>
        </w:div>
        <w:div w:id="862860817">
          <w:marLeft w:val="0"/>
          <w:marRight w:val="0"/>
          <w:marTop w:val="0"/>
          <w:marBottom w:val="0"/>
          <w:divBdr>
            <w:top w:val="none" w:sz="0" w:space="0" w:color="auto"/>
            <w:left w:val="none" w:sz="0" w:space="0" w:color="auto"/>
            <w:bottom w:val="none" w:sz="0" w:space="0" w:color="auto"/>
            <w:right w:val="none" w:sz="0" w:space="0" w:color="auto"/>
          </w:divBdr>
        </w:div>
        <w:div w:id="885022050">
          <w:marLeft w:val="0"/>
          <w:marRight w:val="0"/>
          <w:marTop w:val="0"/>
          <w:marBottom w:val="0"/>
          <w:divBdr>
            <w:top w:val="none" w:sz="0" w:space="0" w:color="auto"/>
            <w:left w:val="none" w:sz="0" w:space="0" w:color="auto"/>
            <w:bottom w:val="none" w:sz="0" w:space="0" w:color="auto"/>
            <w:right w:val="none" w:sz="0" w:space="0" w:color="auto"/>
          </w:divBdr>
        </w:div>
        <w:div w:id="885524936">
          <w:marLeft w:val="0"/>
          <w:marRight w:val="0"/>
          <w:marTop w:val="0"/>
          <w:marBottom w:val="0"/>
          <w:divBdr>
            <w:top w:val="none" w:sz="0" w:space="0" w:color="auto"/>
            <w:left w:val="none" w:sz="0" w:space="0" w:color="auto"/>
            <w:bottom w:val="none" w:sz="0" w:space="0" w:color="auto"/>
            <w:right w:val="none" w:sz="0" w:space="0" w:color="auto"/>
          </w:divBdr>
        </w:div>
        <w:div w:id="898395416">
          <w:marLeft w:val="0"/>
          <w:marRight w:val="0"/>
          <w:marTop w:val="0"/>
          <w:marBottom w:val="0"/>
          <w:divBdr>
            <w:top w:val="none" w:sz="0" w:space="0" w:color="auto"/>
            <w:left w:val="none" w:sz="0" w:space="0" w:color="auto"/>
            <w:bottom w:val="none" w:sz="0" w:space="0" w:color="auto"/>
            <w:right w:val="none" w:sz="0" w:space="0" w:color="auto"/>
          </w:divBdr>
        </w:div>
        <w:div w:id="929122992">
          <w:marLeft w:val="0"/>
          <w:marRight w:val="0"/>
          <w:marTop w:val="0"/>
          <w:marBottom w:val="0"/>
          <w:divBdr>
            <w:top w:val="none" w:sz="0" w:space="0" w:color="auto"/>
            <w:left w:val="none" w:sz="0" w:space="0" w:color="auto"/>
            <w:bottom w:val="none" w:sz="0" w:space="0" w:color="auto"/>
            <w:right w:val="none" w:sz="0" w:space="0" w:color="auto"/>
          </w:divBdr>
        </w:div>
        <w:div w:id="947928778">
          <w:marLeft w:val="0"/>
          <w:marRight w:val="0"/>
          <w:marTop w:val="0"/>
          <w:marBottom w:val="0"/>
          <w:divBdr>
            <w:top w:val="none" w:sz="0" w:space="0" w:color="auto"/>
            <w:left w:val="none" w:sz="0" w:space="0" w:color="auto"/>
            <w:bottom w:val="none" w:sz="0" w:space="0" w:color="auto"/>
            <w:right w:val="none" w:sz="0" w:space="0" w:color="auto"/>
          </w:divBdr>
        </w:div>
        <w:div w:id="959800644">
          <w:marLeft w:val="0"/>
          <w:marRight w:val="0"/>
          <w:marTop w:val="0"/>
          <w:marBottom w:val="0"/>
          <w:divBdr>
            <w:top w:val="none" w:sz="0" w:space="0" w:color="auto"/>
            <w:left w:val="none" w:sz="0" w:space="0" w:color="auto"/>
            <w:bottom w:val="none" w:sz="0" w:space="0" w:color="auto"/>
            <w:right w:val="none" w:sz="0" w:space="0" w:color="auto"/>
          </w:divBdr>
        </w:div>
        <w:div w:id="970287646">
          <w:marLeft w:val="0"/>
          <w:marRight w:val="0"/>
          <w:marTop w:val="0"/>
          <w:marBottom w:val="0"/>
          <w:divBdr>
            <w:top w:val="none" w:sz="0" w:space="0" w:color="auto"/>
            <w:left w:val="none" w:sz="0" w:space="0" w:color="auto"/>
            <w:bottom w:val="none" w:sz="0" w:space="0" w:color="auto"/>
            <w:right w:val="none" w:sz="0" w:space="0" w:color="auto"/>
          </w:divBdr>
        </w:div>
        <w:div w:id="1039746163">
          <w:marLeft w:val="0"/>
          <w:marRight w:val="0"/>
          <w:marTop w:val="0"/>
          <w:marBottom w:val="0"/>
          <w:divBdr>
            <w:top w:val="none" w:sz="0" w:space="0" w:color="auto"/>
            <w:left w:val="none" w:sz="0" w:space="0" w:color="auto"/>
            <w:bottom w:val="none" w:sz="0" w:space="0" w:color="auto"/>
            <w:right w:val="none" w:sz="0" w:space="0" w:color="auto"/>
          </w:divBdr>
        </w:div>
        <w:div w:id="1090203578">
          <w:marLeft w:val="0"/>
          <w:marRight w:val="0"/>
          <w:marTop w:val="0"/>
          <w:marBottom w:val="0"/>
          <w:divBdr>
            <w:top w:val="none" w:sz="0" w:space="0" w:color="auto"/>
            <w:left w:val="none" w:sz="0" w:space="0" w:color="auto"/>
            <w:bottom w:val="none" w:sz="0" w:space="0" w:color="auto"/>
            <w:right w:val="none" w:sz="0" w:space="0" w:color="auto"/>
          </w:divBdr>
        </w:div>
        <w:div w:id="1111821460">
          <w:marLeft w:val="0"/>
          <w:marRight w:val="0"/>
          <w:marTop w:val="0"/>
          <w:marBottom w:val="0"/>
          <w:divBdr>
            <w:top w:val="none" w:sz="0" w:space="0" w:color="auto"/>
            <w:left w:val="none" w:sz="0" w:space="0" w:color="auto"/>
            <w:bottom w:val="none" w:sz="0" w:space="0" w:color="auto"/>
            <w:right w:val="none" w:sz="0" w:space="0" w:color="auto"/>
          </w:divBdr>
        </w:div>
        <w:div w:id="1161430653">
          <w:marLeft w:val="0"/>
          <w:marRight w:val="0"/>
          <w:marTop w:val="0"/>
          <w:marBottom w:val="0"/>
          <w:divBdr>
            <w:top w:val="none" w:sz="0" w:space="0" w:color="auto"/>
            <w:left w:val="none" w:sz="0" w:space="0" w:color="auto"/>
            <w:bottom w:val="none" w:sz="0" w:space="0" w:color="auto"/>
            <w:right w:val="none" w:sz="0" w:space="0" w:color="auto"/>
          </w:divBdr>
        </w:div>
        <w:div w:id="1207714790">
          <w:marLeft w:val="0"/>
          <w:marRight w:val="0"/>
          <w:marTop w:val="0"/>
          <w:marBottom w:val="0"/>
          <w:divBdr>
            <w:top w:val="none" w:sz="0" w:space="0" w:color="auto"/>
            <w:left w:val="none" w:sz="0" w:space="0" w:color="auto"/>
            <w:bottom w:val="none" w:sz="0" w:space="0" w:color="auto"/>
            <w:right w:val="none" w:sz="0" w:space="0" w:color="auto"/>
          </w:divBdr>
        </w:div>
        <w:div w:id="1215855110">
          <w:marLeft w:val="0"/>
          <w:marRight w:val="0"/>
          <w:marTop w:val="0"/>
          <w:marBottom w:val="0"/>
          <w:divBdr>
            <w:top w:val="none" w:sz="0" w:space="0" w:color="auto"/>
            <w:left w:val="none" w:sz="0" w:space="0" w:color="auto"/>
            <w:bottom w:val="none" w:sz="0" w:space="0" w:color="auto"/>
            <w:right w:val="none" w:sz="0" w:space="0" w:color="auto"/>
          </w:divBdr>
        </w:div>
        <w:div w:id="1218589038">
          <w:marLeft w:val="0"/>
          <w:marRight w:val="0"/>
          <w:marTop w:val="0"/>
          <w:marBottom w:val="0"/>
          <w:divBdr>
            <w:top w:val="none" w:sz="0" w:space="0" w:color="auto"/>
            <w:left w:val="none" w:sz="0" w:space="0" w:color="auto"/>
            <w:bottom w:val="none" w:sz="0" w:space="0" w:color="auto"/>
            <w:right w:val="none" w:sz="0" w:space="0" w:color="auto"/>
          </w:divBdr>
        </w:div>
        <w:div w:id="1224871859">
          <w:marLeft w:val="0"/>
          <w:marRight w:val="0"/>
          <w:marTop w:val="0"/>
          <w:marBottom w:val="0"/>
          <w:divBdr>
            <w:top w:val="none" w:sz="0" w:space="0" w:color="auto"/>
            <w:left w:val="none" w:sz="0" w:space="0" w:color="auto"/>
            <w:bottom w:val="none" w:sz="0" w:space="0" w:color="auto"/>
            <w:right w:val="none" w:sz="0" w:space="0" w:color="auto"/>
          </w:divBdr>
        </w:div>
        <w:div w:id="1249148054">
          <w:marLeft w:val="0"/>
          <w:marRight w:val="0"/>
          <w:marTop w:val="0"/>
          <w:marBottom w:val="0"/>
          <w:divBdr>
            <w:top w:val="none" w:sz="0" w:space="0" w:color="auto"/>
            <w:left w:val="none" w:sz="0" w:space="0" w:color="auto"/>
            <w:bottom w:val="none" w:sz="0" w:space="0" w:color="auto"/>
            <w:right w:val="none" w:sz="0" w:space="0" w:color="auto"/>
          </w:divBdr>
        </w:div>
        <w:div w:id="1283147201">
          <w:marLeft w:val="0"/>
          <w:marRight w:val="0"/>
          <w:marTop w:val="0"/>
          <w:marBottom w:val="0"/>
          <w:divBdr>
            <w:top w:val="none" w:sz="0" w:space="0" w:color="auto"/>
            <w:left w:val="none" w:sz="0" w:space="0" w:color="auto"/>
            <w:bottom w:val="none" w:sz="0" w:space="0" w:color="auto"/>
            <w:right w:val="none" w:sz="0" w:space="0" w:color="auto"/>
          </w:divBdr>
        </w:div>
        <w:div w:id="1284536854">
          <w:marLeft w:val="0"/>
          <w:marRight w:val="0"/>
          <w:marTop w:val="0"/>
          <w:marBottom w:val="0"/>
          <w:divBdr>
            <w:top w:val="none" w:sz="0" w:space="0" w:color="auto"/>
            <w:left w:val="none" w:sz="0" w:space="0" w:color="auto"/>
            <w:bottom w:val="none" w:sz="0" w:space="0" w:color="auto"/>
            <w:right w:val="none" w:sz="0" w:space="0" w:color="auto"/>
          </w:divBdr>
        </w:div>
        <w:div w:id="1304695279">
          <w:marLeft w:val="0"/>
          <w:marRight w:val="0"/>
          <w:marTop w:val="0"/>
          <w:marBottom w:val="0"/>
          <w:divBdr>
            <w:top w:val="none" w:sz="0" w:space="0" w:color="auto"/>
            <w:left w:val="none" w:sz="0" w:space="0" w:color="auto"/>
            <w:bottom w:val="none" w:sz="0" w:space="0" w:color="auto"/>
            <w:right w:val="none" w:sz="0" w:space="0" w:color="auto"/>
          </w:divBdr>
        </w:div>
        <w:div w:id="1321419659">
          <w:marLeft w:val="0"/>
          <w:marRight w:val="0"/>
          <w:marTop w:val="0"/>
          <w:marBottom w:val="0"/>
          <w:divBdr>
            <w:top w:val="none" w:sz="0" w:space="0" w:color="auto"/>
            <w:left w:val="none" w:sz="0" w:space="0" w:color="auto"/>
            <w:bottom w:val="none" w:sz="0" w:space="0" w:color="auto"/>
            <w:right w:val="none" w:sz="0" w:space="0" w:color="auto"/>
          </w:divBdr>
        </w:div>
        <w:div w:id="1327518561">
          <w:marLeft w:val="0"/>
          <w:marRight w:val="0"/>
          <w:marTop w:val="0"/>
          <w:marBottom w:val="0"/>
          <w:divBdr>
            <w:top w:val="none" w:sz="0" w:space="0" w:color="auto"/>
            <w:left w:val="none" w:sz="0" w:space="0" w:color="auto"/>
            <w:bottom w:val="none" w:sz="0" w:space="0" w:color="auto"/>
            <w:right w:val="none" w:sz="0" w:space="0" w:color="auto"/>
          </w:divBdr>
        </w:div>
        <w:div w:id="1347446212">
          <w:marLeft w:val="0"/>
          <w:marRight w:val="0"/>
          <w:marTop w:val="0"/>
          <w:marBottom w:val="0"/>
          <w:divBdr>
            <w:top w:val="none" w:sz="0" w:space="0" w:color="auto"/>
            <w:left w:val="none" w:sz="0" w:space="0" w:color="auto"/>
            <w:bottom w:val="none" w:sz="0" w:space="0" w:color="auto"/>
            <w:right w:val="none" w:sz="0" w:space="0" w:color="auto"/>
          </w:divBdr>
        </w:div>
        <w:div w:id="1363700723">
          <w:marLeft w:val="0"/>
          <w:marRight w:val="0"/>
          <w:marTop w:val="0"/>
          <w:marBottom w:val="0"/>
          <w:divBdr>
            <w:top w:val="none" w:sz="0" w:space="0" w:color="auto"/>
            <w:left w:val="none" w:sz="0" w:space="0" w:color="auto"/>
            <w:bottom w:val="none" w:sz="0" w:space="0" w:color="auto"/>
            <w:right w:val="none" w:sz="0" w:space="0" w:color="auto"/>
          </w:divBdr>
        </w:div>
        <w:div w:id="1382440575">
          <w:marLeft w:val="0"/>
          <w:marRight w:val="0"/>
          <w:marTop w:val="0"/>
          <w:marBottom w:val="0"/>
          <w:divBdr>
            <w:top w:val="none" w:sz="0" w:space="0" w:color="auto"/>
            <w:left w:val="none" w:sz="0" w:space="0" w:color="auto"/>
            <w:bottom w:val="none" w:sz="0" w:space="0" w:color="auto"/>
            <w:right w:val="none" w:sz="0" w:space="0" w:color="auto"/>
          </w:divBdr>
        </w:div>
        <w:div w:id="1391415738">
          <w:marLeft w:val="0"/>
          <w:marRight w:val="0"/>
          <w:marTop w:val="0"/>
          <w:marBottom w:val="0"/>
          <w:divBdr>
            <w:top w:val="none" w:sz="0" w:space="0" w:color="auto"/>
            <w:left w:val="none" w:sz="0" w:space="0" w:color="auto"/>
            <w:bottom w:val="none" w:sz="0" w:space="0" w:color="auto"/>
            <w:right w:val="none" w:sz="0" w:space="0" w:color="auto"/>
          </w:divBdr>
        </w:div>
        <w:div w:id="1443764525">
          <w:marLeft w:val="0"/>
          <w:marRight w:val="0"/>
          <w:marTop w:val="0"/>
          <w:marBottom w:val="0"/>
          <w:divBdr>
            <w:top w:val="none" w:sz="0" w:space="0" w:color="auto"/>
            <w:left w:val="none" w:sz="0" w:space="0" w:color="auto"/>
            <w:bottom w:val="none" w:sz="0" w:space="0" w:color="auto"/>
            <w:right w:val="none" w:sz="0" w:space="0" w:color="auto"/>
          </w:divBdr>
        </w:div>
        <w:div w:id="1447232854">
          <w:marLeft w:val="0"/>
          <w:marRight w:val="0"/>
          <w:marTop w:val="0"/>
          <w:marBottom w:val="0"/>
          <w:divBdr>
            <w:top w:val="none" w:sz="0" w:space="0" w:color="auto"/>
            <w:left w:val="none" w:sz="0" w:space="0" w:color="auto"/>
            <w:bottom w:val="none" w:sz="0" w:space="0" w:color="auto"/>
            <w:right w:val="none" w:sz="0" w:space="0" w:color="auto"/>
          </w:divBdr>
        </w:div>
        <w:div w:id="1451242497">
          <w:marLeft w:val="0"/>
          <w:marRight w:val="0"/>
          <w:marTop w:val="0"/>
          <w:marBottom w:val="0"/>
          <w:divBdr>
            <w:top w:val="none" w:sz="0" w:space="0" w:color="auto"/>
            <w:left w:val="none" w:sz="0" w:space="0" w:color="auto"/>
            <w:bottom w:val="none" w:sz="0" w:space="0" w:color="auto"/>
            <w:right w:val="none" w:sz="0" w:space="0" w:color="auto"/>
          </w:divBdr>
        </w:div>
        <w:div w:id="1460952659">
          <w:marLeft w:val="0"/>
          <w:marRight w:val="0"/>
          <w:marTop w:val="0"/>
          <w:marBottom w:val="0"/>
          <w:divBdr>
            <w:top w:val="none" w:sz="0" w:space="0" w:color="auto"/>
            <w:left w:val="none" w:sz="0" w:space="0" w:color="auto"/>
            <w:bottom w:val="none" w:sz="0" w:space="0" w:color="auto"/>
            <w:right w:val="none" w:sz="0" w:space="0" w:color="auto"/>
          </w:divBdr>
        </w:div>
        <w:div w:id="1489975284">
          <w:marLeft w:val="0"/>
          <w:marRight w:val="0"/>
          <w:marTop w:val="0"/>
          <w:marBottom w:val="0"/>
          <w:divBdr>
            <w:top w:val="none" w:sz="0" w:space="0" w:color="auto"/>
            <w:left w:val="none" w:sz="0" w:space="0" w:color="auto"/>
            <w:bottom w:val="none" w:sz="0" w:space="0" w:color="auto"/>
            <w:right w:val="none" w:sz="0" w:space="0" w:color="auto"/>
          </w:divBdr>
        </w:div>
        <w:div w:id="1501964516">
          <w:marLeft w:val="0"/>
          <w:marRight w:val="0"/>
          <w:marTop w:val="0"/>
          <w:marBottom w:val="0"/>
          <w:divBdr>
            <w:top w:val="none" w:sz="0" w:space="0" w:color="auto"/>
            <w:left w:val="none" w:sz="0" w:space="0" w:color="auto"/>
            <w:bottom w:val="none" w:sz="0" w:space="0" w:color="auto"/>
            <w:right w:val="none" w:sz="0" w:space="0" w:color="auto"/>
          </w:divBdr>
        </w:div>
        <w:div w:id="1537619075">
          <w:marLeft w:val="0"/>
          <w:marRight w:val="0"/>
          <w:marTop w:val="0"/>
          <w:marBottom w:val="0"/>
          <w:divBdr>
            <w:top w:val="none" w:sz="0" w:space="0" w:color="auto"/>
            <w:left w:val="none" w:sz="0" w:space="0" w:color="auto"/>
            <w:bottom w:val="none" w:sz="0" w:space="0" w:color="auto"/>
            <w:right w:val="none" w:sz="0" w:space="0" w:color="auto"/>
          </w:divBdr>
        </w:div>
        <w:div w:id="1556505901">
          <w:marLeft w:val="0"/>
          <w:marRight w:val="0"/>
          <w:marTop w:val="0"/>
          <w:marBottom w:val="0"/>
          <w:divBdr>
            <w:top w:val="none" w:sz="0" w:space="0" w:color="auto"/>
            <w:left w:val="none" w:sz="0" w:space="0" w:color="auto"/>
            <w:bottom w:val="none" w:sz="0" w:space="0" w:color="auto"/>
            <w:right w:val="none" w:sz="0" w:space="0" w:color="auto"/>
          </w:divBdr>
        </w:div>
        <w:div w:id="1561096748">
          <w:marLeft w:val="0"/>
          <w:marRight w:val="0"/>
          <w:marTop w:val="0"/>
          <w:marBottom w:val="0"/>
          <w:divBdr>
            <w:top w:val="none" w:sz="0" w:space="0" w:color="auto"/>
            <w:left w:val="none" w:sz="0" w:space="0" w:color="auto"/>
            <w:bottom w:val="none" w:sz="0" w:space="0" w:color="auto"/>
            <w:right w:val="none" w:sz="0" w:space="0" w:color="auto"/>
          </w:divBdr>
        </w:div>
        <w:div w:id="1576814092">
          <w:marLeft w:val="0"/>
          <w:marRight w:val="0"/>
          <w:marTop w:val="0"/>
          <w:marBottom w:val="0"/>
          <w:divBdr>
            <w:top w:val="none" w:sz="0" w:space="0" w:color="auto"/>
            <w:left w:val="none" w:sz="0" w:space="0" w:color="auto"/>
            <w:bottom w:val="none" w:sz="0" w:space="0" w:color="auto"/>
            <w:right w:val="none" w:sz="0" w:space="0" w:color="auto"/>
          </w:divBdr>
        </w:div>
        <w:div w:id="1593275238">
          <w:marLeft w:val="0"/>
          <w:marRight w:val="0"/>
          <w:marTop w:val="0"/>
          <w:marBottom w:val="0"/>
          <w:divBdr>
            <w:top w:val="none" w:sz="0" w:space="0" w:color="auto"/>
            <w:left w:val="none" w:sz="0" w:space="0" w:color="auto"/>
            <w:bottom w:val="none" w:sz="0" w:space="0" w:color="auto"/>
            <w:right w:val="none" w:sz="0" w:space="0" w:color="auto"/>
          </w:divBdr>
        </w:div>
        <w:div w:id="1770275116">
          <w:marLeft w:val="0"/>
          <w:marRight w:val="0"/>
          <w:marTop w:val="0"/>
          <w:marBottom w:val="0"/>
          <w:divBdr>
            <w:top w:val="none" w:sz="0" w:space="0" w:color="auto"/>
            <w:left w:val="none" w:sz="0" w:space="0" w:color="auto"/>
            <w:bottom w:val="none" w:sz="0" w:space="0" w:color="auto"/>
            <w:right w:val="none" w:sz="0" w:space="0" w:color="auto"/>
          </w:divBdr>
        </w:div>
        <w:div w:id="1788351821">
          <w:marLeft w:val="0"/>
          <w:marRight w:val="0"/>
          <w:marTop w:val="0"/>
          <w:marBottom w:val="0"/>
          <w:divBdr>
            <w:top w:val="none" w:sz="0" w:space="0" w:color="auto"/>
            <w:left w:val="none" w:sz="0" w:space="0" w:color="auto"/>
            <w:bottom w:val="none" w:sz="0" w:space="0" w:color="auto"/>
            <w:right w:val="none" w:sz="0" w:space="0" w:color="auto"/>
          </w:divBdr>
        </w:div>
        <w:div w:id="1794015167">
          <w:marLeft w:val="0"/>
          <w:marRight w:val="0"/>
          <w:marTop w:val="0"/>
          <w:marBottom w:val="0"/>
          <w:divBdr>
            <w:top w:val="none" w:sz="0" w:space="0" w:color="auto"/>
            <w:left w:val="none" w:sz="0" w:space="0" w:color="auto"/>
            <w:bottom w:val="none" w:sz="0" w:space="0" w:color="auto"/>
            <w:right w:val="none" w:sz="0" w:space="0" w:color="auto"/>
          </w:divBdr>
        </w:div>
        <w:div w:id="1811970586">
          <w:marLeft w:val="0"/>
          <w:marRight w:val="0"/>
          <w:marTop w:val="0"/>
          <w:marBottom w:val="0"/>
          <w:divBdr>
            <w:top w:val="none" w:sz="0" w:space="0" w:color="auto"/>
            <w:left w:val="none" w:sz="0" w:space="0" w:color="auto"/>
            <w:bottom w:val="none" w:sz="0" w:space="0" w:color="auto"/>
            <w:right w:val="none" w:sz="0" w:space="0" w:color="auto"/>
          </w:divBdr>
        </w:div>
        <w:div w:id="1846627187">
          <w:marLeft w:val="0"/>
          <w:marRight w:val="0"/>
          <w:marTop w:val="0"/>
          <w:marBottom w:val="0"/>
          <w:divBdr>
            <w:top w:val="none" w:sz="0" w:space="0" w:color="auto"/>
            <w:left w:val="none" w:sz="0" w:space="0" w:color="auto"/>
            <w:bottom w:val="none" w:sz="0" w:space="0" w:color="auto"/>
            <w:right w:val="none" w:sz="0" w:space="0" w:color="auto"/>
          </w:divBdr>
        </w:div>
        <w:div w:id="1854030388">
          <w:marLeft w:val="0"/>
          <w:marRight w:val="0"/>
          <w:marTop w:val="0"/>
          <w:marBottom w:val="0"/>
          <w:divBdr>
            <w:top w:val="none" w:sz="0" w:space="0" w:color="auto"/>
            <w:left w:val="none" w:sz="0" w:space="0" w:color="auto"/>
            <w:bottom w:val="none" w:sz="0" w:space="0" w:color="auto"/>
            <w:right w:val="none" w:sz="0" w:space="0" w:color="auto"/>
          </w:divBdr>
        </w:div>
        <w:div w:id="1859929350">
          <w:marLeft w:val="0"/>
          <w:marRight w:val="0"/>
          <w:marTop w:val="0"/>
          <w:marBottom w:val="0"/>
          <w:divBdr>
            <w:top w:val="none" w:sz="0" w:space="0" w:color="auto"/>
            <w:left w:val="none" w:sz="0" w:space="0" w:color="auto"/>
            <w:bottom w:val="none" w:sz="0" w:space="0" w:color="auto"/>
            <w:right w:val="none" w:sz="0" w:space="0" w:color="auto"/>
          </w:divBdr>
        </w:div>
        <w:div w:id="1902329364">
          <w:marLeft w:val="0"/>
          <w:marRight w:val="0"/>
          <w:marTop w:val="0"/>
          <w:marBottom w:val="0"/>
          <w:divBdr>
            <w:top w:val="none" w:sz="0" w:space="0" w:color="auto"/>
            <w:left w:val="none" w:sz="0" w:space="0" w:color="auto"/>
            <w:bottom w:val="none" w:sz="0" w:space="0" w:color="auto"/>
            <w:right w:val="none" w:sz="0" w:space="0" w:color="auto"/>
          </w:divBdr>
        </w:div>
        <w:div w:id="1917930930">
          <w:marLeft w:val="0"/>
          <w:marRight w:val="0"/>
          <w:marTop w:val="0"/>
          <w:marBottom w:val="0"/>
          <w:divBdr>
            <w:top w:val="none" w:sz="0" w:space="0" w:color="auto"/>
            <w:left w:val="none" w:sz="0" w:space="0" w:color="auto"/>
            <w:bottom w:val="none" w:sz="0" w:space="0" w:color="auto"/>
            <w:right w:val="none" w:sz="0" w:space="0" w:color="auto"/>
          </w:divBdr>
        </w:div>
        <w:div w:id="1966036660">
          <w:marLeft w:val="0"/>
          <w:marRight w:val="0"/>
          <w:marTop w:val="0"/>
          <w:marBottom w:val="0"/>
          <w:divBdr>
            <w:top w:val="none" w:sz="0" w:space="0" w:color="auto"/>
            <w:left w:val="none" w:sz="0" w:space="0" w:color="auto"/>
            <w:bottom w:val="none" w:sz="0" w:space="0" w:color="auto"/>
            <w:right w:val="none" w:sz="0" w:space="0" w:color="auto"/>
          </w:divBdr>
        </w:div>
        <w:div w:id="1997100089">
          <w:marLeft w:val="0"/>
          <w:marRight w:val="0"/>
          <w:marTop w:val="0"/>
          <w:marBottom w:val="0"/>
          <w:divBdr>
            <w:top w:val="none" w:sz="0" w:space="0" w:color="auto"/>
            <w:left w:val="none" w:sz="0" w:space="0" w:color="auto"/>
            <w:bottom w:val="none" w:sz="0" w:space="0" w:color="auto"/>
            <w:right w:val="none" w:sz="0" w:space="0" w:color="auto"/>
          </w:divBdr>
        </w:div>
        <w:div w:id="2028821596">
          <w:marLeft w:val="0"/>
          <w:marRight w:val="0"/>
          <w:marTop w:val="0"/>
          <w:marBottom w:val="0"/>
          <w:divBdr>
            <w:top w:val="none" w:sz="0" w:space="0" w:color="auto"/>
            <w:left w:val="none" w:sz="0" w:space="0" w:color="auto"/>
            <w:bottom w:val="none" w:sz="0" w:space="0" w:color="auto"/>
            <w:right w:val="none" w:sz="0" w:space="0" w:color="auto"/>
          </w:divBdr>
        </w:div>
        <w:div w:id="2039964187">
          <w:marLeft w:val="0"/>
          <w:marRight w:val="0"/>
          <w:marTop w:val="0"/>
          <w:marBottom w:val="0"/>
          <w:divBdr>
            <w:top w:val="none" w:sz="0" w:space="0" w:color="auto"/>
            <w:left w:val="none" w:sz="0" w:space="0" w:color="auto"/>
            <w:bottom w:val="none" w:sz="0" w:space="0" w:color="auto"/>
            <w:right w:val="none" w:sz="0" w:space="0" w:color="auto"/>
          </w:divBdr>
        </w:div>
      </w:divsChild>
    </w:div>
    <w:div w:id="1439638680">
      <w:bodyDiv w:val="1"/>
      <w:marLeft w:val="0"/>
      <w:marRight w:val="0"/>
      <w:marTop w:val="0"/>
      <w:marBottom w:val="0"/>
      <w:divBdr>
        <w:top w:val="none" w:sz="0" w:space="0" w:color="auto"/>
        <w:left w:val="none" w:sz="0" w:space="0" w:color="auto"/>
        <w:bottom w:val="none" w:sz="0" w:space="0" w:color="auto"/>
        <w:right w:val="none" w:sz="0" w:space="0" w:color="auto"/>
      </w:divBdr>
    </w:div>
    <w:div w:id="1439644791">
      <w:bodyDiv w:val="1"/>
      <w:marLeft w:val="0"/>
      <w:marRight w:val="0"/>
      <w:marTop w:val="0"/>
      <w:marBottom w:val="0"/>
      <w:divBdr>
        <w:top w:val="none" w:sz="0" w:space="0" w:color="auto"/>
        <w:left w:val="none" w:sz="0" w:space="0" w:color="auto"/>
        <w:bottom w:val="none" w:sz="0" w:space="0" w:color="auto"/>
        <w:right w:val="none" w:sz="0" w:space="0" w:color="auto"/>
      </w:divBdr>
    </w:div>
    <w:div w:id="1440025992">
      <w:bodyDiv w:val="1"/>
      <w:marLeft w:val="0"/>
      <w:marRight w:val="0"/>
      <w:marTop w:val="0"/>
      <w:marBottom w:val="0"/>
      <w:divBdr>
        <w:top w:val="none" w:sz="0" w:space="0" w:color="auto"/>
        <w:left w:val="none" w:sz="0" w:space="0" w:color="auto"/>
        <w:bottom w:val="none" w:sz="0" w:space="0" w:color="auto"/>
        <w:right w:val="none" w:sz="0" w:space="0" w:color="auto"/>
      </w:divBdr>
    </w:div>
    <w:div w:id="1440025996">
      <w:bodyDiv w:val="1"/>
      <w:marLeft w:val="0"/>
      <w:marRight w:val="0"/>
      <w:marTop w:val="0"/>
      <w:marBottom w:val="0"/>
      <w:divBdr>
        <w:top w:val="none" w:sz="0" w:space="0" w:color="auto"/>
        <w:left w:val="none" w:sz="0" w:space="0" w:color="auto"/>
        <w:bottom w:val="none" w:sz="0" w:space="0" w:color="auto"/>
        <w:right w:val="none" w:sz="0" w:space="0" w:color="auto"/>
      </w:divBdr>
    </w:div>
    <w:div w:id="1440181023">
      <w:bodyDiv w:val="1"/>
      <w:marLeft w:val="0"/>
      <w:marRight w:val="0"/>
      <w:marTop w:val="0"/>
      <w:marBottom w:val="0"/>
      <w:divBdr>
        <w:top w:val="none" w:sz="0" w:space="0" w:color="auto"/>
        <w:left w:val="none" w:sz="0" w:space="0" w:color="auto"/>
        <w:bottom w:val="none" w:sz="0" w:space="0" w:color="auto"/>
        <w:right w:val="none" w:sz="0" w:space="0" w:color="auto"/>
      </w:divBdr>
    </w:div>
    <w:div w:id="1440487615">
      <w:bodyDiv w:val="1"/>
      <w:marLeft w:val="0"/>
      <w:marRight w:val="0"/>
      <w:marTop w:val="0"/>
      <w:marBottom w:val="0"/>
      <w:divBdr>
        <w:top w:val="none" w:sz="0" w:space="0" w:color="auto"/>
        <w:left w:val="none" w:sz="0" w:space="0" w:color="auto"/>
        <w:bottom w:val="none" w:sz="0" w:space="0" w:color="auto"/>
        <w:right w:val="none" w:sz="0" w:space="0" w:color="auto"/>
      </w:divBdr>
      <w:divsChild>
        <w:div w:id="803692419">
          <w:marLeft w:val="0"/>
          <w:marRight w:val="0"/>
          <w:marTop w:val="0"/>
          <w:marBottom w:val="0"/>
          <w:divBdr>
            <w:top w:val="none" w:sz="0" w:space="0" w:color="auto"/>
            <w:left w:val="none" w:sz="0" w:space="0" w:color="auto"/>
            <w:bottom w:val="none" w:sz="0" w:space="0" w:color="auto"/>
            <w:right w:val="none" w:sz="0" w:space="0" w:color="auto"/>
          </w:divBdr>
        </w:div>
        <w:div w:id="857542061">
          <w:marLeft w:val="0"/>
          <w:marRight w:val="0"/>
          <w:marTop w:val="0"/>
          <w:marBottom w:val="0"/>
          <w:divBdr>
            <w:top w:val="none" w:sz="0" w:space="0" w:color="auto"/>
            <w:left w:val="none" w:sz="0" w:space="0" w:color="auto"/>
            <w:bottom w:val="none" w:sz="0" w:space="0" w:color="auto"/>
            <w:right w:val="none" w:sz="0" w:space="0" w:color="auto"/>
          </w:divBdr>
        </w:div>
        <w:div w:id="1001857769">
          <w:marLeft w:val="0"/>
          <w:marRight w:val="0"/>
          <w:marTop w:val="0"/>
          <w:marBottom w:val="0"/>
          <w:divBdr>
            <w:top w:val="none" w:sz="0" w:space="0" w:color="auto"/>
            <w:left w:val="none" w:sz="0" w:space="0" w:color="auto"/>
            <w:bottom w:val="none" w:sz="0" w:space="0" w:color="auto"/>
            <w:right w:val="none" w:sz="0" w:space="0" w:color="auto"/>
          </w:divBdr>
        </w:div>
        <w:div w:id="1532760373">
          <w:marLeft w:val="0"/>
          <w:marRight w:val="0"/>
          <w:marTop w:val="0"/>
          <w:marBottom w:val="0"/>
          <w:divBdr>
            <w:top w:val="none" w:sz="0" w:space="0" w:color="auto"/>
            <w:left w:val="none" w:sz="0" w:space="0" w:color="auto"/>
            <w:bottom w:val="none" w:sz="0" w:space="0" w:color="auto"/>
            <w:right w:val="none" w:sz="0" w:space="0" w:color="auto"/>
          </w:divBdr>
        </w:div>
      </w:divsChild>
    </w:div>
    <w:div w:id="1440644979">
      <w:bodyDiv w:val="1"/>
      <w:marLeft w:val="0"/>
      <w:marRight w:val="0"/>
      <w:marTop w:val="0"/>
      <w:marBottom w:val="0"/>
      <w:divBdr>
        <w:top w:val="none" w:sz="0" w:space="0" w:color="auto"/>
        <w:left w:val="none" w:sz="0" w:space="0" w:color="auto"/>
        <w:bottom w:val="none" w:sz="0" w:space="0" w:color="auto"/>
        <w:right w:val="none" w:sz="0" w:space="0" w:color="auto"/>
      </w:divBdr>
    </w:div>
    <w:div w:id="1440680329">
      <w:bodyDiv w:val="1"/>
      <w:marLeft w:val="0"/>
      <w:marRight w:val="0"/>
      <w:marTop w:val="0"/>
      <w:marBottom w:val="0"/>
      <w:divBdr>
        <w:top w:val="none" w:sz="0" w:space="0" w:color="auto"/>
        <w:left w:val="none" w:sz="0" w:space="0" w:color="auto"/>
        <w:bottom w:val="none" w:sz="0" w:space="0" w:color="auto"/>
        <w:right w:val="none" w:sz="0" w:space="0" w:color="auto"/>
      </w:divBdr>
    </w:div>
    <w:div w:id="1440953544">
      <w:bodyDiv w:val="1"/>
      <w:marLeft w:val="0"/>
      <w:marRight w:val="0"/>
      <w:marTop w:val="0"/>
      <w:marBottom w:val="0"/>
      <w:divBdr>
        <w:top w:val="none" w:sz="0" w:space="0" w:color="auto"/>
        <w:left w:val="none" w:sz="0" w:space="0" w:color="auto"/>
        <w:bottom w:val="none" w:sz="0" w:space="0" w:color="auto"/>
        <w:right w:val="none" w:sz="0" w:space="0" w:color="auto"/>
      </w:divBdr>
    </w:div>
    <w:div w:id="1441025525">
      <w:bodyDiv w:val="1"/>
      <w:marLeft w:val="0"/>
      <w:marRight w:val="0"/>
      <w:marTop w:val="0"/>
      <w:marBottom w:val="0"/>
      <w:divBdr>
        <w:top w:val="none" w:sz="0" w:space="0" w:color="auto"/>
        <w:left w:val="none" w:sz="0" w:space="0" w:color="auto"/>
        <w:bottom w:val="none" w:sz="0" w:space="0" w:color="auto"/>
        <w:right w:val="none" w:sz="0" w:space="0" w:color="auto"/>
      </w:divBdr>
    </w:div>
    <w:div w:id="1441099049">
      <w:bodyDiv w:val="1"/>
      <w:marLeft w:val="0"/>
      <w:marRight w:val="0"/>
      <w:marTop w:val="0"/>
      <w:marBottom w:val="0"/>
      <w:divBdr>
        <w:top w:val="none" w:sz="0" w:space="0" w:color="auto"/>
        <w:left w:val="none" w:sz="0" w:space="0" w:color="auto"/>
        <w:bottom w:val="none" w:sz="0" w:space="0" w:color="auto"/>
        <w:right w:val="none" w:sz="0" w:space="0" w:color="auto"/>
      </w:divBdr>
    </w:div>
    <w:div w:id="1441759075">
      <w:bodyDiv w:val="1"/>
      <w:marLeft w:val="0"/>
      <w:marRight w:val="0"/>
      <w:marTop w:val="0"/>
      <w:marBottom w:val="0"/>
      <w:divBdr>
        <w:top w:val="none" w:sz="0" w:space="0" w:color="auto"/>
        <w:left w:val="none" w:sz="0" w:space="0" w:color="auto"/>
        <w:bottom w:val="none" w:sz="0" w:space="0" w:color="auto"/>
        <w:right w:val="none" w:sz="0" w:space="0" w:color="auto"/>
      </w:divBdr>
    </w:div>
    <w:div w:id="1441798859">
      <w:bodyDiv w:val="1"/>
      <w:marLeft w:val="0"/>
      <w:marRight w:val="0"/>
      <w:marTop w:val="0"/>
      <w:marBottom w:val="0"/>
      <w:divBdr>
        <w:top w:val="none" w:sz="0" w:space="0" w:color="auto"/>
        <w:left w:val="none" w:sz="0" w:space="0" w:color="auto"/>
        <w:bottom w:val="none" w:sz="0" w:space="0" w:color="auto"/>
        <w:right w:val="none" w:sz="0" w:space="0" w:color="auto"/>
      </w:divBdr>
    </w:div>
    <w:div w:id="1441877734">
      <w:bodyDiv w:val="1"/>
      <w:marLeft w:val="0"/>
      <w:marRight w:val="0"/>
      <w:marTop w:val="0"/>
      <w:marBottom w:val="0"/>
      <w:divBdr>
        <w:top w:val="none" w:sz="0" w:space="0" w:color="auto"/>
        <w:left w:val="none" w:sz="0" w:space="0" w:color="auto"/>
        <w:bottom w:val="none" w:sz="0" w:space="0" w:color="auto"/>
        <w:right w:val="none" w:sz="0" w:space="0" w:color="auto"/>
      </w:divBdr>
    </w:div>
    <w:div w:id="1441990842">
      <w:bodyDiv w:val="1"/>
      <w:marLeft w:val="0"/>
      <w:marRight w:val="0"/>
      <w:marTop w:val="0"/>
      <w:marBottom w:val="0"/>
      <w:divBdr>
        <w:top w:val="none" w:sz="0" w:space="0" w:color="auto"/>
        <w:left w:val="none" w:sz="0" w:space="0" w:color="auto"/>
        <w:bottom w:val="none" w:sz="0" w:space="0" w:color="auto"/>
        <w:right w:val="none" w:sz="0" w:space="0" w:color="auto"/>
      </w:divBdr>
    </w:div>
    <w:div w:id="1442065974">
      <w:bodyDiv w:val="1"/>
      <w:marLeft w:val="0"/>
      <w:marRight w:val="0"/>
      <w:marTop w:val="0"/>
      <w:marBottom w:val="0"/>
      <w:divBdr>
        <w:top w:val="none" w:sz="0" w:space="0" w:color="auto"/>
        <w:left w:val="none" w:sz="0" w:space="0" w:color="auto"/>
        <w:bottom w:val="none" w:sz="0" w:space="0" w:color="auto"/>
        <w:right w:val="none" w:sz="0" w:space="0" w:color="auto"/>
      </w:divBdr>
    </w:div>
    <w:div w:id="1442266985">
      <w:bodyDiv w:val="1"/>
      <w:marLeft w:val="0"/>
      <w:marRight w:val="0"/>
      <w:marTop w:val="0"/>
      <w:marBottom w:val="0"/>
      <w:divBdr>
        <w:top w:val="none" w:sz="0" w:space="0" w:color="auto"/>
        <w:left w:val="none" w:sz="0" w:space="0" w:color="auto"/>
        <w:bottom w:val="none" w:sz="0" w:space="0" w:color="auto"/>
        <w:right w:val="none" w:sz="0" w:space="0" w:color="auto"/>
      </w:divBdr>
    </w:div>
    <w:div w:id="1442266994">
      <w:bodyDiv w:val="1"/>
      <w:marLeft w:val="0"/>
      <w:marRight w:val="0"/>
      <w:marTop w:val="0"/>
      <w:marBottom w:val="0"/>
      <w:divBdr>
        <w:top w:val="none" w:sz="0" w:space="0" w:color="auto"/>
        <w:left w:val="none" w:sz="0" w:space="0" w:color="auto"/>
        <w:bottom w:val="none" w:sz="0" w:space="0" w:color="auto"/>
        <w:right w:val="none" w:sz="0" w:space="0" w:color="auto"/>
      </w:divBdr>
    </w:div>
    <w:div w:id="1442337355">
      <w:bodyDiv w:val="1"/>
      <w:marLeft w:val="0"/>
      <w:marRight w:val="0"/>
      <w:marTop w:val="0"/>
      <w:marBottom w:val="0"/>
      <w:divBdr>
        <w:top w:val="none" w:sz="0" w:space="0" w:color="auto"/>
        <w:left w:val="none" w:sz="0" w:space="0" w:color="auto"/>
        <w:bottom w:val="none" w:sz="0" w:space="0" w:color="auto"/>
        <w:right w:val="none" w:sz="0" w:space="0" w:color="auto"/>
      </w:divBdr>
    </w:div>
    <w:div w:id="1442528981">
      <w:bodyDiv w:val="1"/>
      <w:marLeft w:val="0"/>
      <w:marRight w:val="0"/>
      <w:marTop w:val="0"/>
      <w:marBottom w:val="0"/>
      <w:divBdr>
        <w:top w:val="none" w:sz="0" w:space="0" w:color="auto"/>
        <w:left w:val="none" w:sz="0" w:space="0" w:color="auto"/>
        <w:bottom w:val="none" w:sz="0" w:space="0" w:color="auto"/>
        <w:right w:val="none" w:sz="0" w:space="0" w:color="auto"/>
      </w:divBdr>
    </w:div>
    <w:div w:id="1442726652">
      <w:bodyDiv w:val="1"/>
      <w:marLeft w:val="0"/>
      <w:marRight w:val="0"/>
      <w:marTop w:val="0"/>
      <w:marBottom w:val="0"/>
      <w:divBdr>
        <w:top w:val="none" w:sz="0" w:space="0" w:color="auto"/>
        <w:left w:val="none" w:sz="0" w:space="0" w:color="auto"/>
        <w:bottom w:val="none" w:sz="0" w:space="0" w:color="auto"/>
        <w:right w:val="none" w:sz="0" w:space="0" w:color="auto"/>
      </w:divBdr>
      <w:divsChild>
        <w:div w:id="7026894">
          <w:marLeft w:val="0"/>
          <w:marRight w:val="0"/>
          <w:marTop w:val="0"/>
          <w:marBottom w:val="0"/>
          <w:divBdr>
            <w:top w:val="none" w:sz="0" w:space="0" w:color="auto"/>
            <w:left w:val="none" w:sz="0" w:space="0" w:color="auto"/>
            <w:bottom w:val="none" w:sz="0" w:space="0" w:color="auto"/>
            <w:right w:val="none" w:sz="0" w:space="0" w:color="auto"/>
          </w:divBdr>
        </w:div>
        <w:div w:id="98184039">
          <w:marLeft w:val="0"/>
          <w:marRight w:val="0"/>
          <w:marTop w:val="0"/>
          <w:marBottom w:val="0"/>
          <w:divBdr>
            <w:top w:val="none" w:sz="0" w:space="0" w:color="auto"/>
            <w:left w:val="none" w:sz="0" w:space="0" w:color="auto"/>
            <w:bottom w:val="none" w:sz="0" w:space="0" w:color="auto"/>
            <w:right w:val="none" w:sz="0" w:space="0" w:color="auto"/>
          </w:divBdr>
        </w:div>
        <w:div w:id="105467596">
          <w:marLeft w:val="0"/>
          <w:marRight w:val="0"/>
          <w:marTop w:val="0"/>
          <w:marBottom w:val="0"/>
          <w:divBdr>
            <w:top w:val="none" w:sz="0" w:space="0" w:color="auto"/>
            <w:left w:val="none" w:sz="0" w:space="0" w:color="auto"/>
            <w:bottom w:val="none" w:sz="0" w:space="0" w:color="auto"/>
            <w:right w:val="none" w:sz="0" w:space="0" w:color="auto"/>
          </w:divBdr>
        </w:div>
        <w:div w:id="273558123">
          <w:marLeft w:val="0"/>
          <w:marRight w:val="0"/>
          <w:marTop w:val="0"/>
          <w:marBottom w:val="0"/>
          <w:divBdr>
            <w:top w:val="none" w:sz="0" w:space="0" w:color="auto"/>
            <w:left w:val="none" w:sz="0" w:space="0" w:color="auto"/>
            <w:bottom w:val="none" w:sz="0" w:space="0" w:color="auto"/>
            <w:right w:val="none" w:sz="0" w:space="0" w:color="auto"/>
          </w:divBdr>
        </w:div>
        <w:div w:id="314456951">
          <w:marLeft w:val="0"/>
          <w:marRight w:val="0"/>
          <w:marTop w:val="0"/>
          <w:marBottom w:val="0"/>
          <w:divBdr>
            <w:top w:val="none" w:sz="0" w:space="0" w:color="auto"/>
            <w:left w:val="none" w:sz="0" w:space="0" w:color="auto"/>
            <w:bottom w:val="none" w:sz="0" w:space="0" w:color="auto"/>
            <w:right w:val="none" w:sz="0" w:space="0" w:color="auto"/>
          </w:divBdr>
        </w:div>
        <w:div w:id="316805238">
          <w:marLeft w:val="0"/>
          <w:marRight w:val="0"/>
          <w:marTop w:val="0"/>
          <w:marBottom w:val="0"/>
          <w:divBdr>
            <w:top w:val="none" w:sz="0" w:space="0" w:color="auto"/>
            <w:left w:val="none" w:sz="0" w:space="0" w:color="auto"/>
            <w:bottom w:val="none" w:sz="0" w:space="0" w:color="auto"/>
            <w:right w:val="none" w:sz="0" w:space="0" w:color="auto"/>
          </w:divBdr>
        </w:div>
        <w:div w:id="439953012">
          <w:marLeft w:val="0"/>
          <w:marRight w:val="0"/>
          <w:marTop w:val="0"/>
          <w:marBottom w:val="0"/>
          <w:divBdr>
            <w:top w:val="none" w:sz="0" w:space="0" w:color="auto"/>
            <w:left w:val="none" w:sz="0" w:space="0" w:color="auto"/>
            <w:bottom w:val="none" w:sz="0" w:space="0" w:color="auto"/>
            <w:right w:val="none" w:sz="0" w:space="0" w:color="auto"/>
          </w:divBdr>
        </w:div>
        <w:div w:id="516314760">
          <w:marLeft w:val="0"/>
          <w:marRight w:val="0"/>
          <w:marTop w:val="0"/>
          <w:marBottom w:val="0"/>
          <w:divBdr>
            <w:top w:val="none" w:sz="0" w:space="0" w:color="auto"/>
            <w:left w:val="none" w:sz="0" w:space="0" w:color="auto"/>
            <w:bottom w:val="none" w:sz="0" w:space="0" w:color="auto"/>
            <w:right w:val="none" w:sz="0" w:space="0" w:color="auto"/>
          </w:divBdr>
        </w:div>
        <w:div w:id="533730967">
          <w:marLeft w:val="0"/>
          <w:marRight w:val="0"/>
          <w:marTop w:val="0"/>
          <w:marBottom w:val="0"/>
          <w:divBdr>
            <w:top w:val="none" w:sz="0" w:space="0" w:color="auto"/>
            <w:left w:val="none" w:sz="0" w:space="0" w:color="auto"/>
            <w:bottom w:val="none" w:sz="0" w:space="0" w:color="auto"/>
            <w:right w:val="none" w:sz="0" w:space="0" w:color="auto"/>
          </w:divBdr>
        </w:div>
        <w:div w:id="690183352">
          <w:marLeft w:val="0"/>
          <w:marRight w:val="0"/>
          <w:marTop w:val="0"/>
          <w:marBottom w:val="0"/>
          <w:divBdr>
            <w:top w:val="none" w:sz="0" w:space="0" w:color="auto"/>
            <w:left w:val="none" w:sz="0" w:space="0" w:color="auto"/>
            <w:bottom w:val="none" w:sz="0" w:space="0" w:color="auto"/>
            <w:right w:val="none" w:sz="0" w:space="0" w:color="auto"/>
          </w:divBdr>
        </w:div>
        <w:div w:id="698899213">
          <w:marLeft w:val="0"/>
          <w:marRight w:val="0"/>
          <w:marTop w:val="0"/>
          <w:marBottom w:val="0"/>
          <w:divBdr>
            <w:top w:val="none" w:sz="0" w:space="0" w:color="auto"/>
            <w:left w:val="none" w:sz="0" w:space="0" w:color="auto"/>
            <w:bottom w:val="none" w:sz="0" w:space="0" w:color="auto"/>
            <w:right w:val="none" w:sz="0" w:space="0" w:color="auto"/>
          </w:divBdr>
        </w:div>
        <w:div w:id="717780029">
          <w:marLeft w:val="0"/>
          <w:marRight w:val="0"/>
          <w:marTop w:val="0"/>
          <w:marBottom w:val="0"/>
          <w:divBdr>
            <w:top w:val="none" w:sz="0" w:space="0" w:color="auto"/>
            <w:left w:val="none" w:sz="0" w:space="0" w:color="auto"/>
            <w:bottom w:val="none" w:sz="0" w:space="0" w:color="auto"/>
            <w:right w:val="none" w:sz="0" w:space="0" w:color="auto"/>
          </w:divBdr>
        </w:div>
        <w:div w:id="745877190">
          <w:marLeft w:val="0"/>
          <w:marRight w:val="0"/>
          <w:marTop w:val="0"/>
          <w:marBottom w:val="0"/>
          <w:divBdr>
            <w:top w:val="none" w:sz="0" w:space="0" w:color="auto"/>
            <w:left w:val="none" w:sz="0" w:space="0" w:color="auto"/>
            <w:bottom w:val="none" w:sz="0" w:space="0" w:color="auto"/>
            <w:right w:val="none" w:sz="0" w:space="0" w:color="auto"/>
          </w:divBdr>
        </w:div>
        <w:div w:id="781455784">
          <w:marLeft w:val="0"/>
          <w:marRight w:val="0"/>
          <w:marTop w:val="0"/>
          <w:marBottom w:val="0"/>
          <w:divBdr>
            <w:top w:val="none" w:sz="0" w:space="0" w:color="auto"/>
            <w:left w:val="none" w:sz="0" w:space="0" w:color="auto"/>
            <w:bottom w:val="none" w:sz="0" w:space="0" w:color="auto"/>
            <w:right w:val="none" w:sz="0" w:space="0" w:color="auto"/>
          </w:divBdr>
        </w:div>
        <w:div w:id="816458774">
          <w:marLeft w:val="0"/>
          <w:marRight w:val="0"/>
          <w:marTop w:val="0"/>
          <w:marBottom w:val="0"/>
          <w:divBdr>
            <w:top w:val="none" w:sz="0" w:space="0" w:color="auto"/>
            <w:left w:val="none" w:sz="0" w:space="0" w:color="auto"/>
            <w:bottom w:val="none" w:sz="0" w:space="0" w:color="auto"/>
            <w:right w:val="none" w:sz="0" w:space="0" w:color="auto"/>
          </w:divBdr>
        </w:div>
        <w:div w:id="827552126">
          <w:marLeft w:val="0"/>
          <w:marRight w:val="0"/>
          <w:marTop w:val="0"/>
          <w:marBottom w:val="0"/>
          <w:divBdr>
            <w:top w:val="none" w:sz="0" w:space="0" w:color="auto"/>
            <w:left w:val="none" w:sz="0" w:space="0" w:color="auto"/>
            <w:bottom w:val="none" w:sz="0" w:space="0" w:color="auto"/>
            <w:right w:val="none" w:sz="0" w:space="0" w:color="auto"/>
          </w:divBdr>
        </w:div>
        <w:div w:id="831868518">
          <w:marLeft w:val="0"/>
          <w:marRight w:val="0"/>
          <w:marTop w:val="0"/>
          <w:marBottom w:val="0"/>
          <w:divBdr>
            <w:top w:val="none" w:sz="0" w:space="0" w:color="auto"/>
            <w:left w:val="none" w:sz="0" w:space="0" w:color="auto"/>
            <w:bottom w:val="none" w:sz="0" w:space="0" w:color="auto"/>
            <w:right w:val="none" w:sz="0" w:space="0" w:color="auto"/>
          </w:divBdr>
        </w:div>
        <w:div w:id="836462992">
          <w:marLeft w:val="0"/>
          <w:marRight w:val="0"/>
          <w:marTop w:val="0"/>
          <w:marBottom w:val="0"/>
          <w:divBdr>
            <w:top w:val="none" w:sz="0" w:space="0" w:color="auto"/>
            <w:left w:val="none" w:sz="0" w:space="0" w:color="auto"/>
            <w:bottom w:val="none" w:sz="0" w:space="0" w:color="auto"/>
            <w:right w:val="none" w:sz="0" w:space="0" w:color="auto"/>
          </w:divBdr>
        </w:div>
        <w:div w:id="942761544">
          <w:marLeft w:val="0"/>
          <w:marRight w:val="0"/>
          <w:marTop w:val="0"/>
          <w:marBottom w:val="0"/>
          <w:divBdr>
            <w:top w:val="none" w:sz="0" w:space="0" w:color="auto"/>
            <w:left w:val="none" w:sz="0" w:space="0" w:color="auto"/>
            <w:bottom w:val="none" w:sz="0" w:space="0" w:color="auto"/>
            <w:right w:val="none" w:sz="0" w:space="0" w:color="auto"/>
          </w:divBdr>
        </w:div>
        <w:div w:id="1138643896">
          <w:marLeft w:val="0"/>
          <w:marRight w:val="0"/>
          <w:marTop w:val="0"/>
          <w:marBottom w:val="0"/>
          <w:divBdr>
            <w:top w:val="none" w:sz="0" w:space="0" w:color="auto"/>
            <w:left w:val="none" w:sz="0" w:space="0" w:color="auto"/>
            <w:bottom w:val="none" w:sz="0" w:space="0" w:color="auto"/>
            <w:right w:val="none" w:sz="0" w:space="0" w:color="auto"/>
          </w:divBdr>
        </w:div>
        <w:div w:id="1184707228">
          <w:marLeft w:val="0"/>
          <w:marRight w:val="0"/>
          <w:marTop w:val="0"/>
          <w:marBottom w:val="0"/>
          <w:divBdr>
            <w:top w:val="none" w:sz="0" w:space="0" w:color="auto"/>
            <w:left w:val="none" w:sz="0" w:space="0" w:color="auto"/>
            <w:bottom w:val="none" w:sz="0" w:space="0" w:color="auto"/>
            <w:right w:val="none" w:sz="0" w:space="0" w:color="auto"/>
          </w:divBdr>
        </w:div>
        <w:div w:id="1186946080">
          <w:marLeft w:val="0"/>
          <w:marRight w:val="0"/>
          <w:marTop w:val="0"/>
          <w:marBottom w:val="0"/>
          <w:divBdr>
            <w:top w:val="none" w:sz="0" w:space="0" w:color="auto"/>
            <w:left w:val="none" w:sz="0" w:space="0" w:color="auto"/>
            <w:bottom w:val="none" w:sz="0" w:space="0" w:color="auto"/>
            <w:right w:val="none" w:sz="0" w:space="0" w:color="auto"/>
          </w:divBdr>
        </w:div>
        <w:div w:id="1292321788">
          <w:marLeft w:val="0"/>
          <w:marRight w:val="0"/>
          <w:marTop w:val="0"/>
          <w:marBottom w:val="0"/>
          <w:divBdr>
            <w:top w:val="none" w:sz="0" w:space="0" w:color="auto"/>
            <w:left w:val="none" w:sz="0" w:space="0" w:color="auto"/>
            <w:bottom w:val="none" w:sz="0" w:space="0" w:color="auto"/>
            <w:right w:val="none" w:sz="0" w:space="0" w:color="auto"/>
          </w:divBdr>
        </w:div>
        <w:div w:id="1306009865">
          <w:marLeft w:val="0"/>
          <w:marRight w:val="0"/>
          <w:marTop w:val="0"/>
          <w:marBottom w:val="0"/>
          <w:divBdr>
            <w:top w:val="none" w:sz="0" w:space="0" w:color="auto"/>
            <w:left w:val="none" w:sz="0" w:space="0" w:color="auto"/>
            <w:bottom w:val="none" w:sz="0" w:space="0" w:color="auto"/>
            <w:right w:val="none" w:sz="0" w:space="0" w:color="auto"/>
          </w:divBdr>
        </w:div>
        <w:div w:id="1318412039">
          <w:marLeft w:val="0"/>
          <w:marRight w:val="0"/>
          <w:marTop w:val="0"/>
          <w:marBottom w:val="0"/>
          <w:divBdr>
            <w:top w:val="none" w:sz="0" w:space="0" w:color="auto"/>
            <w:left w:val="none" w:sz="0" w:space="0" w:color="auto"/>
            <w:bottom w:val="none" w:sz="0" w:space="0" w:color="auto"/>
            <w:right w:val="none" w:sz="0" w:space="0" w:color="auto"/>
          </w:divBdr>
        </w:div>
        <w:div w:id="1380668994">
          <w:marLeft w:val="0"/>
          <w:marRight w:val="0"/>
          <w:marTop w:val="0"/>
          <w:marBottom w:val="0"/>
          <w:divBdr>
            <w:top w:val="none" w:sz="0" w:space="0" w:color="auto"/>
            <w:left w:val="none" w:sz="0" w:space="0" w:color="auto"/>
            <w:bottom w:val="none" w:sz="0" w:space="0" w:color="auto"/>
            <w:right w:val="none" w:sz="0" w:space="0" w:color="auto"/>
          </w:divBdr>
        </w:div>
        <w:div w:id="1389571313">
          <w:marLeft w:val="0"/>
          <w:marRight w:val="0"/>
          <w:marTop w:val="0"/>
          <w:marBottom w:val="0"/>
          <w:divBdr>
            <w:top w:val="none" w:sz="0" w:space="0" w:color="auto"/>
            <w:left w:val="none" w:sz="0" w:space="0" w:color="auto"/>
            <w:bottom w:val="none" w:sz="0" w:space="0" w:color="auto"/>
            <w:right w:val="none" w:sz="0" w:space="0" w:color="auto"/>
          </w:divBdr>
        </w:div>
        <w:div w:id="1427648812">
          <w:marLeft w:val="0"/>
          <w:marRight w:val="0"/>
          <w:marTop w:val="0"/>
          <w:marBottom w:val="0"/>
          <w:divBdr>
            <w:top w:val="none" w:sz="0" w:space="0" w:color="auto"/>
            <w:left w:val="none" w:sz="0" w:space="0" w:color="auto"/>
            <w:bottom w:val="none" w:sz="0" w:space="0" w:color="auto"/>
            <w:right w:val="none" w:sz="0" w:space="0" w:color="auto"/>
          </w:divBdr>
        </w:div>
        <w:div w:id="1474565995">
          <w:marLeft w:val="0"/>
          <w:marRight w:val="0"/>
          <w:marTop w:val="0"/>
          <w:marBottom w:val="0"/>
          <w:divBdr>
            <w:top w:val="none" w:sz="0" w:space="0" w:color="auto"/>
            <w:left w:val="none" w:sz="0" w:space="0" w:color="auto"/>
            <w:bottom w:val="none" w:sz="0" w:space="0" w:color="auto"/>
            <w:right w:val="none" w:sz="0" w:space="0" w:color="auto"/>
          </w:divBdr>
        </w:div>
        <w:div w:id="1509249984">
          <w:marLeft w:val="0"/>
          <w:marRight w:val="0"/>
          <w:marTop w:val="0"/>
          <w:marBottom w:val="0"/>
          <w:divBdr>
            <w:top w:val="none" w:sz="0" w:space="0" w:color="auto"/>
            <w:left w:val="none" w:sz="0" w:space="0" w:color="auto"/>
            <w:bottom w:val="none" w:sz="0" w:space="0" w:color="auto"/>
            <w:right w:val="none" w:sz="0" w:space="0" w:color="auto"/>
          </w:divBdr>
        </w:div>
        <w:div w:id="1540236766">
          <w:marLeft w:val="0"/>
          <w:marRight w:val="0"/>
          <w:marTop w:val="0"/>
          <w:marBottom w:val="0"/>
          <w:divBdr>
            <w:top w:val="none" w:sz="0" w:space="0" w:color="auto"/>
            <w:left w:val="none" w:sz="0" w:space="0" w:color="auto"/>
            <w:bottom w:val="none" w:sz="0" w:space="0" w:color="auto"/>
            <w:right w:val="none" w:sz="0" w:space="0" w:color="auto"/>
          </w:divBdr>
        </w:div>
        <w:div w:id="1579244321">
          <w:marLeft w:val="0"/>
          <w:marRight w:val="0"/>
          <w:marTop w:val="0"/>
          <w:marBottom w:val="0"/>
          <w:divBdr>
            <w:top w:val="none" w:sz="0" w:space="0" w:color="auto"/>
            <w:left w:val="none" w:sz="0" w:space="0" w:color="auto"/>
            <w:bottom w:val="none" w:sz="0" w:space="0" w:color="auto"/>
            <w:right w:val="none" w:sz="0" w:space="0" w:color="auto"/>
          </w:divBdr>
        </w:div>
        <w:div w:id="1630015327">
          <w:marLeft w:val="0"/>
          <w:marRight w:val="0"/>
          <w:marTop w:val="0"/>
          <w:marBottom w:val="0"/>
          <w:divBdr>
            <w:top w:val="none" w:sz="0" w:space="0" w:color="auto"/>
            <w:left w:val="none" w:sz="0" w:space="0" w:color="auto"/>
            <w:bottom w:val="none" w:sz="0" w:space="0" w:color="auto"/>
            <w:right w:val="none" w:sz="0" w:space="0" w:color="auto"/>
          </w:divBdr>
        </w:div>
        <w:div w:id="1719545114">
          <w:marLeft w:val="0"/>
          <w:marRight w:val="0"/>
          <w:marTop w:val="0"/>
          <w:marBottom w:val="0"/>
          <w:divBdr>
            <w:top w:val="none" w:sz="0" w:space="0" w:color="auto"/>
            <w:left w:val="none" w:sz="0" w:space="0" w:color="auto"/>
            <w:bottom w:val="none" w:sz="0" w:space="0" w:color="auto"/>
            <w:right w:val="none" w:sz="0" w:space="0" w:color="auto"/>
          </w:divBdr>
        </w:div>
        <w:div w:id="1754818592">
          <w:marLeft w:val="0"/>
          <w:marRight w:val="0"/>
          <w:marTop w:val="0"/>
          <w:marBottom w:val="0"/>
          <w:divBdr>
            <w:top w:val="none" w:sz="0" w:space="0" w:color="auto"/>
            <w:left w:val="none" w:sz="0" w:space="0" w:color="auto"/>
            <w:bottom w:val="none" w:sz="0" w:space="0" w:color="auto"/>
            <w:right w:val="none" w:sz="0" w:space="0" w:color="auto"/>
          </w:divBdr>
        </w:div>
        <w:div w:id="1779253324">
          <w:marLeft w:val="0"/>
          <w:marRight w:val="0"/>
          <w:marTop w:val="0"/>
          <w:marBottom w:val="0"/>
          <w:divBdr>
            <w:top w:val="none" w:sz="0" w:space="0" w:color="auto"/>
            <w:left w:val="none" w:sz="0" w:space="0" w:color="auto"/>
            <w:bottom w:val="none" w:sz="0" w:space="0" w:color="auto"/>
            <w:right w:val="none" w:sz="0" w:space="0" w:color="auto"/>
          </w:divBdr>
        </w:div>
        <w:div w:id="1795367359">
          <w:marLeft w:val="0"/>
          <w:marRight w:val="0"/>
          <w:marTop w:val="0"/>
          <w:marBottom w:val="0"/>
          <w:divBdr>
            <w:top w:val="none" w:sz="0" w:space="0" w:color="auto"/>
            <w:left w:val="none" w:sz="0" w:space="0" w:color="auto"/>
            <w:bottom w:val="none" w:sz="0" w:space="0" w:color="auto"/>
            <w:right w:val="none" w:sz="0" w:space="0" w:color="auto"/>
          </w:divBdr>
        </w:div>
        <w:div w:id="1853647271">
          <w:marLeft w:val="0"/>
          <w:marRight w:val="0"/>
          <w:marTop w:val="0"/>
          <w:marBottom w:val="0"/>
          <w:divBdr>
            <w:top w:val="none" w:sz="0" w:space="0" w:color="auto"/>
            <w:left w:val="none" w:sz="0" w:space="0" w:color="auto"/>
            <w:bottom w:val="none" w:sz="0" w:space="0" w:color="auto"/>
            <w:right w:val="none" w:sz="0" w:space="0" w:color="auto"/>
          </w:divBdr>
        </w:div>
        <w:div w:id="1873028245">
          <w:marLeft w:val="0"/>
          <w:marRight w:val="0"/>
          <w:marTop w:val="0"/>
          <w:marBottom w:val="0"/>
          <w:divBdr>
            <w:top w:val="none" w:sz="0" w:space="0" w:color="auto"/>
            <w:left w:val="none" w:sz="0" w:space="0" w:color="auto"/>
            <w:bottom w:val="none" w:sz="0" w:space="0" w:color="auto"/>
            <w:right w:val="none" w:sz="0" w:space="0" w:color="auto"/>
          </w:divBdr>
        </w:div>
        <w:div w:id="2019497635">
          <w:marLeft w:val="0"/>
          <w:marRight w:val="0"/>
          <w:marTop w:val="0"/>
          <w:marBottom w:val="0"/>
          <w:divBdr>
            <w:top w:val="none" w:sz="0" w:space="0" w:color="auto"/>
            <w:left w:val="none" w:sz="0" w:space="0" w:color="auto"/>
            <w:bottom w:val="none" w:sz="0" w:space="0" w:color="auto"/>
            <w:right w:val="none" w:sz="0" w:space="0" w:color="auto"/>
          </w:divBdr>
        </w:div>
        <w:div w:id="2049141547">
          <w:marLeft w:val="0"/>
          <w:marRight w:val="0"/>
          <w:marTop w:val="0"/>
          <w:marBottom w:val="0"/>
          <w:divBdr>
            <w:top w:val="none" w:sz="0" w:space="0" w:color="auto"/>
            <w:left w:val="none" w:sz="0" w:space="0" w:color="auto"/>
            <w:bottom w:val="none" w:sz="0" w:space="0" w:color="auto"/>
            <w:right w:val="none" w:sz="0" w:space="0" w:color="auto"/>
          </w:divBdr>
        </w:div>
        <w:div w:id="2098941533">
          <w:marLeft w:val="0"/>
          <w:marRight w:val="0"/>
          <w:marTop w:val="0"/>
          <w:marBottom w:val="0"/>
          <w:divBdr>
            <w:top w:val="none" w:sz="0" w:space="0" w:color="auto"/>
            <w:left w:val="none" w:sz="0" w:space="0" w:color="auto"/>
            <w:bottom w:val="none" w:sz="0" w:space="0" w:color="auto"/>
            <w:right w:val="none" w:sz="0" w:space="0" w:color="auto"/>
          </w:divBdr>
        </w:div>
        <w:div w:id="2112580815">
          <w:marLeft w:val="0"/>
          <w:marRight w:val="0"/>
          <w:marTop w:val="0"/>
          <w:marBottom w:val="0"/>
          <w:divBdr>
            <w:top w:val="none" w:sz="0" w:space="0" w:color="auto"/>
            <w:left w:val="none" w:sz="0" w:space="0" w:color="auto"/>
            <w:bottom w:val="none" w:sz="0" w:space="0" w:color="auto"/>
            <w:right w:val="none" w:sz="0" w:space="0" w:color="auto"/>
          </w:divBdr>
        </w:div>
      </w:divsChild>
    </w:div>
    <w:div w:id="1443114804">
      <w:bodyDiv w:val="1"/>
      <w:marLeft w:val="0"/>
      <w:marRight w:val="0"/>
      <w:marTop w:val="0"/>
      <w:marBottom w:val="0"/>
      <w:divBdr>
        <w:top w:val="none" w:sz="0" w:space="0" w:color="auto"/>
        <w:left w:val="none" w:sz="0" w:space="0" w:color="auto"/>
        <w:bottom w:val="none" w:sz="0" w:space="0" w:color="auto"/>
        <w:right w:val="none" w:sz="0" w:space="0" w:color="auto"/>
      </w:divBdr>
    </w:div>
    <w:div w:id="1443374993">
      <w:bodyDiv w:val="1"/>
      <w:marLeft w:val="0"/>
      <w:marRight w:val="0"/>
      <w:marTop w:val="0"/>
      <w:marBottom w:val="0"/>
      <w:divBdr>
        <w:top w:val="none" w:sz="0" w:space="0" w:color="auto"/>
        <w:left w:val="none" w:sz="0" w:space="0" w:color="auto"/>
        <w:bottom w:val="none" w:sz="0" w:space="0" w:color="auto"/>
        <w:right w:val="none" w:sz="0" w:space="0" w:color="auto"/>
      </w:divBdr>
    </w:div>
    <w:div w:id="1443572939">
      <w:bodyDiv w:val="1"/>
      <w:marLeft w:val="0"/>
      <w:marRight w:val="0"/>
      <w:marTop w:val="0"/>
      <w:marBottom w:val="0"/>
      <w:divBdr>
        <w:top w:val="none" w:sz="0" w:space="0" w:color="auto"/>
        <w:left w:val="none" w:sz="0" w:space="0" w:color="auto"/>
        <w:bottom w:val="none" w:sz="0" w:space="0" w:color="auto"/>
        <w:right w:val="none" w:sz="0" w:space="0" w:color="auto"/>
      </w:divBdr>
    </w:div>
    <w:div w:id="1444030941">
      <w:bodyDiv w:val="1"/>
      <w:marLeft w:val="0"/>
      <w:marRight w:val="0"/>
      <w:marTop w:val="0"/>
      <w:marBottom w:val="0"/>
      <w:divBdr>
        <w:top w:val="none" w:sz="0" w:space="0" w:color="auto"/>
        <w:left w:val="none" w:sz="0" w:space="0" w:color="auto"/>
        <w:bottom w:val="none" w:sz="0" w:space="0" w:color="auto"/>
        <w:right w:val="none" w:sz="0" w:space="0" w:color="auto"/>
      </w:divBdr>
    </w:div>
    <w:div w:id="1444689913">
      <w:bodyDiv w:val="1"/>
      <w:marLeft w:val="0"/>
      <w:marRight w:val="0"/>
      <w:marTop w:val="0"/>
      <w:marBottom w:val="0"/>
      <w:divBdr>
        <w:top w:val="none" w:sz="0" w:space="0" w:color="auto"/>
        <w:left w:val="none" w:sz="0" w:space="0" w:color="auto"/>
        <w:bottom w:val="none" w:sz="0" w:space="0" w:color="auto"/>
        <w:right w:val="none" w:sz="0" w:space="0" w:color="auto"/>
      </w:divBdr>
    </w:div>
    <w:div w:id="1444810048">
      <w:bodyDiv w:val="1"/>
      <w:marLeft w:val="0"/>
      <w:marRight w:val="0"/>
      <w:marTop w:val="0"/>
      <w:marBottom w:val="0"/>
      <w:divBdr>
        <w:top w:val="none" w:sz="0" w:space="0" w:color="auto"/>
        <w:left w:val="none" w:sz="0" w:space="0" w:color="auto"/>
        <w:bottom w:val="none" w:sz="0" w:space="0" w:color="auto"/>
        <w:right w:val="none" w:sz="0" w:space="0" w:color="auto"/>
      </w:divBdr>
    </w:div>
    <w:div w:id="1445535740">
      <w:bodyDiv w:val="1"/>
      <w:marLeft w:val="0"/>
      <w:marRight w:val="0"/>
      <w:marTop w:val="0"/>
      <w:marBottom w:val="0"/>
      <w:divBdr>
        <w:top w:val="none" w:sz="0" w:space="0" w:color="auto"/>
        <w:left w:val="none" w:sz="0" w:space="0" w:color="auto"/>
        <w:bottom w:val="none" w:sz="0" w:space="0" w:color="auto"/>
        <w:right w:val="none" w:sz="0" w:space="0" w:color="auto"/>
      </w:divBdr>
    </w:div>
    <w:div w:id="1445688117">
      <w:bodyDiv w:val="1"/>
      <w:marLeft w:val="0"/>
      <w:marRight w:val="0"/>
      <w:marTop w:val="0"/>
      <w:marBottom w:val="0"/>
      <w:divBdr>
        <w:top w:val="none" w:sz="0" w:space="0" w:color="auto"/>
        <w:left w:val="none" w:sz="0" w:space="0" w:color="auto"/>
        <w:bottom w:val="none" w:sz="0" w:space="0" w:color="auto"/>
        <w:right w:val="none" w:sz="0" w:space="0" w:color="auto"/>
      </w:divBdr>
    </w:div>
    <w:div w:id="1446073862">
      <w:bodyDiv w:val="1"/>
      <w:marLeft w:val="0"/>
      <w:marRight w:val="0"/>
      <w:marTop w:val="0"/>
      <w:marBottom w:val="0"/>
      <w:divBdr>
        <w:top w:val="none" w:sz="0" w:space="0" w:color="auto"/>
        <w:left w:val="none" w:sz="0" w:space="0" w:color="auto"/>
        <w:bottom w:val="none" w:sz="0" w:space="0" w:color="auto"/>
        <w:right w:val="none" w:sz="0" w:space="0" w:color="auto"/>
      </w:divBdr>
    </w:div>
    <w:div w:id="1446079729">
      <w:bodyDiv w:val="1"/>
      <w:marLeft w:val="0"/>
      <w:marRight w:val="0"/>
      <w:marTop w:val="0"/>
      <w:marBottom w:val="0"/>
      <w:divBdr>
        <w:top w:val="none" w:sz="0" w:space="0" w:color="auto"/>
        <w:left w:val="none" w:sz="0" w:space="0" w:color="auto"/>
        <w:bottom w:val="none" w:sz="0" w:space="0" w:color="auto"/>
        <w:right w:val="none" w:sz="0" w:space="0" w:color="auto"/>
      </w:divBdr>
    </w:div>
    <w:div w:id="1446316036">
      <w:bodyDiv w:val="1"/>
      <w:marLeft w:val="0"/>
      <w:marRight w:val="0"/>
      <w:marTop w:val="0"/>
      <w:marBottom w:val="0"/>
      <w:divBdr>
        <w:top w:val="none" w:sz="0" w:space="0" w:color="auto"/>
        <w:left w:val="none" w:sz="0" w:space="0" w:color="auto"/>
        <w:bottom w:val="none" w:sz="0" w:space="0" w:color="auto"/>
        <w:right w:val="none" w:sz="0" w:space="0" w:color="auto"/>
      </w:divBdr>
    </w:div>
    <w:div w:id="1446773135">
      <w:bodyDiv w:val="1"/>
      <w:marLeft w:val="0"/>
      <w:marRight w:val="0"/>
      <w:marTop w:val="0"/>
      <w:marBottom w:val="0"/>
      <w:divBdr>
        <w:top w:val="none" w:sz="0" w:space="0" w:color="auto"/>
        <w:left w:val="none" w:sz="0" w:space="0" w:color="auto"/>
        <w:bottom w:val="none" w:sz="0" w:space="0" w:color="auto"/>
        <w:right w:val="none" w:sz="0" w:space="0" w:color="auto"/>
      </w:divBdr>
    </w:div>
    <w:div w:id="1446774291">
      <w:bodyDiv w:val="1"/>
      <w:marLeft w:val="0"/>
      <w:marRight w:val="0"/>
      <w:marTop w:val="0"/>
      <w:marBottom w:val="0"/>
      <w:divBdr>
        <w:top w:val="none" w:sz="0" w:space="0" w:color="auto"/>
        <w:left w:val="none" w:sz="0" w:space="0" w:color="auto"/>
        <w:bottom w:val="none" w:sz="0" w:space="0" w:color="auto"/>
        <w:right w:val="none" w:sz="0" w:space="0" w:color="auto"/>
      </w:divBdr>
    </w:div>
    <w:div w:id="1446802152">
      <w:bodyDiv w:val="1"/>
      <w:marLeft w:val="0"/>
      <w:marRight w:val="0"/>
      <w:marTop w:val="0"/>
      <w:marBottom w:val="0"/>
      <w:divBdr>
        <w:top w:val="none" w:sz="0" w:space="0" w:color="auto"/>
        <w:left w:val="none" w:sz="0" w:space="0" w:color="auto"/>
        <w:bottom w:val="none" w:sz="0" w:space="0" w:color="auto"/>
        <w:right w:val="none" w:sz="0" w:space="0" w:color="auto"/>
      </w:divBdr>
    </w:div>
    <w:div w:id="1446802366">
      <w:bodyDiv w:val="1"/>
      <w:marLeft w:val="0"/>
      <w:marRight w:val="0"/>
      <w:marTop w:val="0"/>
      <w:marBottom w:val="0"/>
      <w:divBdr>
        <w:top w:val="none" w:sz="0" w:space="0" w:color="auto"/>
        <w:left w:val="none" w:sz="0" w:space="0" w:color="auto"/>
        <w:bottom w:val="none" w:sz="0" w:space="0" w:color="auto"/>
        <w:right w:val="none" w:sz="0" w:space="0" w:color="auto"/>
      </w:divBdr>
      <w:divsChild>
        <w:div w:id="1248569">
          <w:marLeft w:val="0"/>
          <w:marRight w:val="0"/>
          <w:marTop w:val="0"/>
          <w:marBottom w:val="0"/>
          <w:divBdr>
            <w:top w:val="none" w:sz="0" w:space="0" w:color="auto"/>
            <w:left w:val="none" w:sz="0" w:space="0" w:color="auto"/>
            <w:bottom w:val="none" w:sz="0" w:space="0" w:color="auto"/>
            <w:right w:val="none" w:sz="0" w:space="0" w:color="auto"/>
          </w:divBdr>
        </w:div>
        <w:div w:id="23335908">
          <w:marLeft w:val="0"/>
          <w:marRight w:val="0"/>
          <w:marTop w:val="0"/>
          <w:marBottom w:val="0"/>
          <w:divBdr>
            <w:top w:val="none" w:sz="0" w:space="0" w:color="auto"/>
            <w:left w:val="none" w:sz="0" w:space="0" w:color="auto"/>
            <w:bottom w:val="none" w:sz="0" w:space="0" w:color="auto"/>
            <w:right w:val="none" w:sz="0" w:space="0" w:color="auto"/>
          </w:divBdr>
        </w:div>
        <w:div w:id="137655370">
          <w:marLeft w:val="0"/>
          <w:marRight w:val="0"/>
          <w:marTop w:val="0"/>
          <w:marBottom w:val="0"/>
          <w:divBdr>
            <w:top w:val="none" w:sz="0" w:space="0" w:color="auto"/>
            <w:left w:val="none" w:sz="0" w:space="0" w:color="auto"/>
            <w:bottom w:val="none" w:sz="0" w:space="0" w:color="auto"/>
            <w:right w:val="none" w:sz="0" w:space="0" w:color="auto"/>
          </w:divBdr>
        </w:div>
        <w:div w:id="271327675">
          <w:marLeft w:val="0"/>
          <w:marRight w:val="0"/>
          <w:marTop w:val="0"/>
          <w:marBottom w:val="0"/>
          <w:divBdr>
            <w:top w:val="none" w:sz="0" w:space="0" w:color="auto"/>
            <w:left w:val="none" w:sz="0" w:space="0" w:color="auto"/>
            <w:bottom w:val="none" w:sz="0" w:space="0" w:color="auto"/>
            <w:right w:val="none" w:sz="0" w:space="0" w:color="auto"/>
          </w:divBdr>
        </w:div>
        <w:div w:id="292253906">
          <w:marLeft w:val="0"/>
          <w:marRight w:val="0"/>
          <w:marTop w:val="0"/>
          <w:marBottom w:val="0"/>
          <w:divBdr>
            <w:top w:val="none" w:sz="0" w:space="0" w:color="auto"/>
            <w:left w:val="none" w:sz="0" w:space="0" w:color="auto"/>
            <w:bottom w:val="none" w:sz="0" w:space="0" w:color="auto"/>
            <w:right w:val="none" w:sz="0" w:space="0" w:color="auto"/>
          </w:divBdr>
        </w:div>
        <w:div w:id="336617895">
          <w:marLeft w:val="0"/>
          <w:marRight w:val="0"/>
          <w:marTop w:val="0"/>
          <w:marBottom w:val="0"/>
          <w:divBdr>
            <w:top w:val="none" w:sz="0" w:space="0" w:color="auto"/>
            <w:left w:val="none" w:sz="0" w:space="0" w:color="auto"/>
            <w:bottom w:val="none" w:sz="0" w:space="0" w:color="auto"/>
            <w:right w:val="none" w:sz="0" w:space="0" w:color="auto"/>
          </w:divBdr>
        </w:div>
        <w:div w:id="347870805">
          <w:marLeft w:val="0"/>
          <w:marRight w:val="0"/>
          <w:marTop w:val="0"/>
          <w:marBottom w:val="0"/>
          <w:divBdr>
            <w:top w:val="none" w:sz="0" w:space="0" w:color="auto"/>
            <w:left w:val="none" w:sz="0" w:space="0" w:color="auto"/>
            <w:bottom w:val="none" w:sz="0" w:space="0" w:color="auto"/>
            <w:right w:val="none" w:sz="0" w:space="0" w:color="auto"/>
          </w:divBdr>
        </w:div>
        <w:div w:id="438911266">
          <w:marLeft w:val="0"/>
          <w:marRight w:val="0"/>
          <w:marTop w:val="0"/>
          <w:marBottom w:val="0"/>
          <w:divBdr>
            <w:top w:val="none" w:sz="0" w:space="0" w:color="auto"/>
            <w:left w:val="none" w:sz="0" w:space="0" w:color="auto"/>
            <w:bottom w:val="none" w:sz="0" w:space="0" w:color="auto"/>
            <w:right w:val="none" w:sz="0" w:space="0" w:color="auto"/>
          </w:divBdr>
        </w:div>
        <w:div w:id="459225959">
          <w:marLeft w:val="0"/>
          <w:marRight w:val="0"/>
          <w:marTop w:val="0"/>
          <w:marBottom w:val="0"/>
          <w:divBdr>
            <w:top w:val="none" w:sz="0" w:space="0" w:color="auto"/>
            <w:left w:val="none" w:sz="0" w:space="0" w:color="auto"/>
            <w:bottom w:val="none" w:sz="0" w:space="0" w:color="auto"/>
            <w:right w:val="none" w:sz="0" w:space="0" w:color="auto"/>
          </w:divBdr>
        </w:div>
        <w:div w:id="463356407">
          <w:marLeft w:val="0"/>
          <w:marRight w:val="0"/>
          <w:marTop w:val="0"/>
          <w:marBottom w:val="0"/>
          <w:divBdr>
            <w:top w:val="none" w:sz="0" w:space="0" w:color="auto"/>
            <w:left w:val="none" w:sz="0" w:space="0" w:color="auto"/>
            <w:bottom w:val="none" w:sz="0" w:space="0" w:color="auto"/>
            <w:right w:val="none" w:sz="0" w:space="0" w:color="auto"/>
          </w:divBdr>
        </w:div>
        <w:div w:id="498270416">
          <w:marLeft w:val="0"/>
          <w:marRight w:val="0"/>
          <w:marTop w:val="0"/>
          <w:marBottom w:val="0"/>
          <w:divBdr>
            <w:top w:val="none" w:sz="0" w:space="0" w:color="auto"/>
            <w:left w:val="none" w:sz="0" w:space="0" w:color="auto"/>
            <w:bottom w:val="none" w:sz="0" w:space="0" w:color="auto"/>
            <w:right w:val="none" w:sz="0" w:space="0" w:color="auto"/>
          </w:divBdr>
        </w:div>
        <w:div w:id="500320395">
          <w:marLeft w:val="0"/>
          <w:marRight w:val="0"/>
          <w:marTop w:val="0"/>
          <w:marBottom w:val="0"/>
          <w:divBdr>
            <w:top w:val="none" w:sz="0" w:space="0" w:color="auto"/>
            <w:left w:val="none" w:sz="0" w:space="0" w:color="auto"/>
            <w:bottom w:val="none" w:sz="0" w:space="0" w:color="auto"/>
            <w:right w:val="none" w:sz="0" w:space="0" w:color="auto"/>
          </w:divBdr>
        </w:div>
        <w:div w:id="653877417">
          <w:marLeft w:val="0"/>
          <w:marRight w:val="0"/>
          <w:marTop w:val="0"/>
          <w:marBottom w:val="0"/>
          <w:divBdr>
            <w:top w:val="none" w:sz="0" w:space="0" w:color="auto"/>
            <w:left w:val="none" w:sz="0" w:space="0" w:color="auto"/>
            <w:bottom w:val="none" w:sz="0" w:space="0" w:color="auto"/>
            <w:right w:val="none" w:sz="0" w:space="0" w:color="auto"/>
          </w:divBdr>
        </w:div>
        <w:div w:id="659891432">
          <w:marLeft w:val="0"/>
          <w:marRight w:val="0"/>
          <w:marTop w:val="0"/>
          <w:marBottom w:val="0"/>
          <w:divBdr>
            <w:top w:val="none" w:sz="0" w:space="0" w:color="auto"/>
            <w:left w:val="none" w:sz="0" w:space="0" w:color="auto"/>
            <w:bottom w:val="none" w:sz="0" w:space="0" w:color="auto"/>
            <w:right w:val="none" w:sz="0" w:space="0" w:color="auto"/>
          </w:divBdr>
        </w:div>
        <w:div w:id="719401950">
          <w:marLeft w:val="0"/>
          <w:marRight w:val="0"/>
          <w:marTop w:val="0"/>
          <w:marBottom w:val="0"/>
          <w:divBdr>
            <w:top w:val="none" w:sz="0" w:space="0" w:color="auto"/>
            <w:left w:val="none" w:sz="0" w:space="0" w:color="auto"/>
            <w:bottom w:val="none" w:sz="0" w:space="0" w:color="auto"/>
            <w:right w:val="none" w:sz="0" w:space="0" w:color="auto"/>
          </w:divBdr>
        </w:div>
        <w:div w:id="759720227">
          <w:marLeft w:val="0"/>
          <w:marRight w:val="0"/>
          <w:marTop w:val="0"/>
          <w:marBottom w:val="0"/>
          <w:divBdr>
            <w:top w:val="none" w:sz="0" w:space="0" w:color="auto"/>
            <w:left w:val="none" w:sz="0" w:space="0" w:color="auto"/>
            <w:bottom w:val="none" w:sz="0" w:space="0" w:color="auto"/>
            <w:right w:val="none" w:sz="0" w:space="0" w:color="auto"/>
          </w:divBdr>
        </w:div>
        <w:div w:id="797842970">
          <w:marLeft w:val="0"/>
          <w:marRight w:val="0"/>
          <w:marTop w:val="0"/>
          <w:marBottom w:val="0"/>
          <w:divBdr>
            <w:top w:val="none" w:sz="0" w:space="0" w:color="auto"/>
            <w:left w:val="none" w:sz="0" w:space="0" w:color="auto"/>
            <w:bottom w:val="none" w:sz="0" w:space="0" w:color="auto"/>
            <w:right w:val="none" w:sz="0" w:space="0" w:color="auto"/>
          </w:divBdr>
        </w:div>
        <w:div w:id="844829780">
          <w:marLeft w:val="0"/>
          <w:marRight w:val="0"/>
          <w:marTop w:val="0"/>
          <w:marBottom w:val="0"/>
          <w:divBdr>
            <w:top w:val="none" w:sz="0" w:space="0" w:color="auto"/>
            <w:left w:val="none" w:sz="0" w:space="0" w:color="auto"/>
            <w:bottom w:val="none" w:sz="0" w:space="0" w:color="auto"/>
            <w:right w:val="none" w:sz="0" w:space="0" w:color="auto"/>
          </w:divBdr>
        </w:div>
        <w:div w:id="898397561">
          <w:marLeft w:val="0"/>
          <w:marRight w:val="0"/>
          <w:marTop w:val="0"/>
          <w:marBottom w:val="0"/>
          <w:divBdr>
            <w:top w:val="none" w:sz="0" w:space="0" w:color="auto"/>
            <w:left w:val="none" w:sz="0" w:space="0" w:color="auto"/>
            <w:bottom w:val="none" w:sz="0" w:space="0" w:color="auto"/>
            <w:right w:val="none" w:sz="0" w:space="0" w:color="auto"/>
          </w:divBdr>
        </w:div>
        <w:div w:id="985010610">
          <w:marLeft w:val="0"/>
          <w:marRight w:val="0"/>
          <w:marTop w:val="0"/>
          <w:marBottom w:val="0"/>
          <w:divBdr>
            <w:top w:val="none" w:sz="0" w:space="0" w:color="auto"/>
            <w:left w:val="none" w:sz="0" w:space="0" w:color="auto"/>
            <w:bottom w:val="none" w:sz="0" w:space="0" w:color="auto"/>
            <w:right w:val="none" w:sz="0" w:space="0" w:color="auto"/>
          </w:divBdr>
        </w:div>
        <w:div w:id="990140030">
          <w:marLeft w:val="0"/>
          <w:marRight w:val="0"/>
          <w:marTop w:val="0"/>
          <w:marBottom w:val="0"/>
          <w:divBdr>
            <w:top w:val="none" w:sz="0" w:space="0" w:color="auto"/>
            <w:left w:val="none" w:sz="0" w:space="0" w:color="auto"/>
            <w:bottom w:val="none" w:sz="0" w:space="0" w:color="auto"/>
            <w:right w:val="none" w:sz="0" w:space="0" w:color="auto"/>
          </w:divBdr>
        </w:div>
        <w:div w:id="1003628958">
          <w:marLeft w:val="0"/>
          <w:marRight w:val="0"/>
          <w:marTop w:val="0"/>
          <w:marBottom w:val="0"/>
          <w:divBdr>
            <w:top w:val="none" w:sz="0" w:space="0" w:color="auto"/>
            <w:left w:val="none" w:sz="0" w:space="0" w:color="auto"/>
            <w:bottom w:val="none" w:sz="0" w:space="0" w:color="auto"/>
            <w:right w:val="none" w:sz="0" w:space="0" w:color="auto"/>
          </w:divBdr>
        </w:div>
        <w:div w:id="1026174857">
          <w:marLeft w:val="0"/>
          <w:marRight w:val="0"/>
          <w:marTop w:val="0"/>
          <w:marBottom w:val="0"/>
          <w:divBdr>
            <w:top w:val="none" w:sz="0" w:space="0" w:color="auto"/>
            <w:left w:val="none" w:sz="0" w:space="0" w:color="auto"/>
            <w:bottom w:val="none" w:sz="0" w:space="0" w:color="auto"/>
            <w:right w:val="none" w:sz="0" w:space="0" w:color="auto"/>
          </w:divBdr>
        </w:div>
        <w:div w:id="1033195691">
          <w:marLeft w:val="0"/>
          <w:marRight w:val="0"/>
          <w:marTop w:val="0"/>
          <w:marBottom w:val="0"/>
          <w:divBdr>
            <w:top w:val="none" w:sz="0" w:space="0" w:color="auto"/>
            <w:left w:val="none" w:sz="0" w:space="0" w:color="auto"/>
            <w:bottom w:val="none" w:sz="0" w:space="0" w:color="auto"/>
            <w:right w:val="none" w:sz="0" w:space="0" w:color="auto"/>
          </w:divBdr>
        </w:div>
        <w:div w:id="1053500037">
          <w:marLeft w:val="0"/>
          <w:marRight w:val="0"/>
          <w:marTop w:val="0"/>
          <w:marBottom w:val="0"/>
          <w:divBdr>
            <w:top w:val="none" w:sz="0" w:space="0" w:color="auto"/>
            <w:left w:val="none" w:sz="0" w:space="0" w:color="auto"/>
            <w:bottom w:val="none" w:sz="0" w:space="0" w:color="auto"/>
            <w:right w:val="none" w:sz="0" w:space="0" w:color="auto"/>
          </w:divBdr>
        </w:div>
        <w:div w:id="1123428729">
          <w:marLeft w:val="0"/>
          <w:marRight w:val="0"/>
          <w:marTop w:val="0"/>
          <w:marBottom w:val="0"/>
          <w:divBdr>
            <w:top w:val="none" w:sz="0" w:space="0" w:color="auto"/>
            <w:left w:val="none" w:sz="0" w:space="0" w:color="auto"/>
            <w:bottom w:val="none" w:sz="0" w:space="0" w:color="auto"/>
            <w:right w:val="none" w:sz="0" w:space="0" w:color="auto"/>
          </w:divBdr>
        </w:div>
        <w:div w:id="1179271305">
          <w:marLeft w:val="0"/>
          <w:marRight w:val="0"/>
          <w:marTop w:val="0"/>
          <w:marBottom w:val="0"/>
          <w:divBdr>
            <w:top w:val="none" w:sz="0" w:space="0" w:color="auto"/>
            <w:left w:val="none" w:sz="0" w:space="0" w:color="auto"/>
            <w:bottom w:val="none" w:sz="0" w:space="0" w:color="auto"/>
            <w:right w:val="none" w:sz="0" w:space="0" w:color="auto"/>
          </w:divBdr>
        </w:div>
        <w:div w:id="1210413501">
          <w:marLeft w:val="0"/>
          <w:marRight w:val="0"/>
          <w:marTop w:val="0"/>
          <w:marBottom w:val="0"/>
          <w:divBdr>
            <w:top w:val="none" w:sz="0" w:space="0" w:color="auto"/>
            <w:left w:val="none" w:sz="0" w:space="0" w:color="auto"/>
            <w:bottom w:val="none" w:sz="0" w:space="0" w:color="auto"/>
            <w:right w:val="none" w:sz="0" w:space="0" w:color="auto"/>
          </w:divBdr>
        </w:div>
        <w:div w:id="1225095813">
          <w:marLeft w:val="0"/>
          <w:marRight w:val="0"/>
          <w:marTop w:val="0"/>
          <w:marBottom w:val="0"/>
          <w:divBdr>
            <w:top w:val="none" w:sz="0" w:space="0" w:color="auto"/>
            <w:left w:val="none" w:sz="0" w:space="0" w:color="auto"/>
            <w:bottom w:val="none" w:sz="0" w:space="0" w:color="auto"/>
            <w:right w:val="none" w:sz="0" w:space="0" w:color="auto"/>
          </w:divBdr>
        </w:div>
        <w:div w:id="1243486155">
          <w:marLeft w:val="0"/>
          <w:marRight w:val="0"/>
          <w:marTop w:val="0"/>
          <w:marBottom w:val="0"/>
          <w:divBdr>
            <w:top w:val="none" w:sz="0" w:space="0" w:color="auto"/>
            <w:left w:val="none" w:sz="0" w:space="0" w:color="auto"/>
            <w:bottom w:val="none" w:sz="0" w:space="0" w:color="auto"/>
            <w:right w:val="none" w:sz="0" w:space="0" w:color="auto"/>
          </w:divBdr>
        </w:div>
        <w:div w:id="1244148191">
          <w:marLeft w:val="0"/>
          <w:marRight w:val="0"/>
          <w:marTop w:val="0"/>
          <w:marBottom w:val="0"/>
          <w:divBdr>
            <w:top w:val="none" w:sz="0" w:space="0" w:color="auto"/>
            <w:left w:val="none" w:sz="0" w:space="0" w:color="auto"/>
            <w:bottom w:val="none" w:sz="0" w:space="0" w:color="auto"/>
            <w:right w:val="none" w:sz="0" w:space="0" w:color="auto"/>
          </w:divBdr>
        </w:div>
        <w:div w:id="1290087418">
          <w:marLeft w:val="0"/>
          <w:marRight w:val="0"/>
          <w:marTop w:val="0"/>
          <w:marBottom w:val="0"/>
          <w:divBdr>
            <w:top w:val="none" w:sz="0" w:space="0" w:color="auto"/>
            <w:left w:val="none" w:sz="0" w:space="0" w:color="auto"/>
            <w:bottom w:val="none" w:sz="0" w:space="0" w:color="auto"/>
            <w:right w:val="none" w:sz="0" w:space="0" w:color="auto"/>
          </w:divBdr>
        </w:div>
        <w:div w:id="1301611287">
          <w:marLeft w:val="0"/>
          <w:marRight w:val="0"/>
          <w:marTop w:val="0"/>
          <w:marBottom w:val="0"/>
          <w:divBdr>
            <w:top w:val="none" w:sz="0" w:space="0" w:color="auto"/>
            <w:left w:val="none" w:sz="0" w:space="0" w:color="auto"/>
            <w:bottom w:val="none" w:sz="0" w:space="0" w:color="auto"/>
            <w:right w:val="none" w:sz="0" w:space="0" w:color="auto"/>
          </w:divBdr>
        </w:div>
        <w:div w:id="1313365148">
          <w:marLeft w:val="0"/>
          <w:marRight w:val="0"/>
          <w:marTop w:val="0"/>
          <w:marBottom w:val="0"/>
          <w:divBdr>
            <w:top w:val="none" w:sz="0" w:space="0" w:color="auto"/>
            <w:left w:val="none" w:sz="0" w:space="0" w:color="auto"/>
            <w:bottom w:val="none" w:sz="0" w:space="0" w:color="auto"/>
            <w:right w:val="none" w:sz="0" w:space="0" w:color="auto"/>
          </w:divBdr>
        </w:div>
        <w:div w:id="1323578467">
          <w:marLeft w:val="0"/>
          <w:marRight w:val="0"/>
          <w:marTop w:val="0"/>
          <w:marBottom w:val="0"/>
          <w:divBdr>
            <w:top w:val="none" w:sz="0" w:space="0" w:color="auto"/>
            <w:left w:val="none" w:sz="0" w:space="0" w:color="auto"/>
            <w:bottom w:val="none" w:sz="0" w:space="0" w:color="auto"/>
            <w:right w:val="none" w:sz="0" w:space="0" w:color="auto"/>
          </w:divBdr>
        </w:div>
        <w:div w:id="1323850903">
          <w:marLeft w:val="0"/>
          <w:marRight w:val="0"/>
          <w:marTop w:val="0"/>
          <w:marBottom w:val="0"/>
          <w:divBdr>
            <w:top w:val="none" w:sz="0" w:space="0" w:color="auto"/>
            <w:left w:val="none" w:sz="0" w:space="0" w:color="auto"/>
            <w:bottom w:val="none" w:sz="0" w:space="0" w:color="auto"/>
            <w:right w:val="none" w:sz="0" w:space="0" w:color="auto"/>
          </w:divBdr>
        </w:div>
        <w:div w:id="1329481134">
          <w:marLeft w:val="0"/>
          <w:marRight w:val="0"/>
          <w:marTop w:val="0"/>
          <w:marBottom w:val="0"/>
          <w:divBdr>
            <w:top w:val="none" w:sz="0" w:space="0" w:color="auto"/>
            <w:left w:val="none" w:sz="0" w:space="0" w:color="auto"/>
            <w:bottom w:val="none" w:sz="0" w:space="0" w:color="auto"/>
            <w:right w:val="none" w:sz="0" w:space="0" w:color="auto"/>
          </w:divBdr>
        </w:div>
        <w:div w:id="1369060770">
          <w:marLeft w:val="0"/>
          <w:marRight w:val="0"/>
          <w:marTop w:val="0"/>
          <w:marBottom w:val="0"/>
          <w:divBdr>
            <w:top w:val="none" w:sz="0" w:space="0" w:color="auto"/>
            <w:left w:val="none" w:sz="0" w:space="0" w:color="auto"/>
            <w:bottom w:val="none" w:sz="0" w:space="0" w:color="auto"/>
            <w:right w:val="none" w:sz="0" w:space="0" w:color="auto"/>
          </w:divBdr>
        </w:div>
        <w:div w:id="1370451019">
          <w:marLeft w:val="0"/>
          <w:marRight w:val="0"/>
          <w:marTop w:val="0"/>
          <w:marBottom w:val="0"/>
          <w:divBdr>
            <w:top w:val="none" w:sz="0" w:space="0" w:color="auto"/>
            <w:left w:val="none" w:sz="0" w:space="0" w:color="auto"/>
            <w:bottom w:val="none" w:sz="0" w:space="0" w:color="auto"/>
            <w:right w:val="none" w:sz="0" w:space="0" w:color="auto"/>
          </w:divBdr>
        </w:div>
        <w:div w:id="1390769433">
          <w:marLeft w:val="0"/>
          <w:marRight w:val="0"/>
          <w:marTop w:val="0"/>
          <w:marBottom w:val="0"/>
          <w:divBdr>
            <w:top w:val="none" w:sz="0" w:space="0" w:color="auto"/>
            <w:left w:val="none" w:sz="0" w:space="0" w:color="auto"/>
            <w:bottom w:val="none" w:sz="0" w:space="0" w:color="auto"/>
            <w:right w:val="none" w:sz="0" w:space="0" w:color="auto"/>
          </w:divBdr>
        </w:div>
        <w:div w:id="1413577212">
          <w:marLeft w:val="0"/>
          <w:marRight w:val="0"/>
          <w:marTop w:val="0"/>
          <w:marBottom w:val="0"/>
          <w:divBdr>
            <w:top w:val="none" w:sz="0" w:space="0" w:color="auto"/>
            <w:left w:val="none" w:sz="0" w:space="0" w:color="auto"/>
            <w:bottom w:val="none" w:sz="0" w:space="0" w:color="auto"/>
            <w:right w:val="none" w:sz="0" w:space="0" w:color="auto"/>
          </w:divBdr>
        </w:div>
        <w:div w:id="1491755793">
          <w:marLeft w:val="0"/>
          <w:marRight w:val="0"/>
          <w:marTop w:val="0"/>
          <w:marBottom w:val="0"/>
          <w:divBdr>
            <w:top w:val="none" w:sz="0" w:space="0" w:color="auto"/>
            <w:left w:val="none" w:sz="0" w:space="0" w:color="auto"/>
            <w:bottom w:val="none" w:sz="0" w:space="0" w:color="auto"/>
            <w:right w:val="none" w:sz="0" w:space="0" w:color="auto"/>
          </w:divBdr>
        </w:div>
        <w:div w:id="1545561471">
          <w:marLeft w:val="0"/>
          <w:marRight w:val="0"/>
          <w:marTop w:val="0"/>
          <w:marBottom w:val="0"/>
          <w:divBdr>
            <w:top w:val="none" w:sz="0" w:space="0" w:color="auto"/>
            <w:left w:val="none" w:sz="0" w:space="0" w:color="auto"/>
            <w:bottom w:val="none" w:sz="0" w:space="0" w:color="auto"/>
            <w:right w:val="none" w:sz="0" w:space="0" w:color="auto"/>
          </w:divBdr>
        </w:div>
        <w:div w:id="1558279918">
          <w:marLeft w:val="0"/>
          <w:marRight w:val="0"/>
          <w:marTop w:val="0"/>
          <w:marBottom w:val="0"/>
          <w:divBdr>
            <w:top w:val="none" w:sz="0" w:space="0" w:color="auto"/>
            <w:left w:val="none" w:sz="0" w:space="0" w:color="auto"/>
            <w:bottom w:val="none" w:sz="0" w:space="0" w:color="auto"/>
            <w:right w:val="none" w:sz="0" w:space="0" w:color="auto"/>
          </w:divBdr>
        </w:div>
        <w:div w:id="1619676712">
          <w:marLeft w:val="0"/>
          <w:marRight w:val="0"/>
          <w:marTop w:val="0"/>
          <w:marBottom w:val="0"/>
          <w:divBdr>
            <w:top w:val="none" w:sz="0" w:space="0" w:color="auto"/>
            <w:left w:val="none" w:sz="0" w:space="0" w:color="auto"/>
            <w:bottom w:val="none" w:sz="0" w:space="0" w:color="auto"/>
            <w:right w:val="none" w:sz="0" w:space="0" w:color="auto"/>
          </w:divBdr>
        </w:div>
        <w:div w:id="1624266997">
          <w:marLeft w:val="0"/>
          <w:marRight w:val="0"/>
          <w:marTop w:val="0"/>
          <w:marBottom w:val="0"/>
          <w:divBdr>
            <w:top w:val="none" w:sz="0" w:space="0" w:color="auto"/>
            <w:left w:val="none" w:sz="0" w:space="0" w:color="auto"/>
            <w:bottom w:val="none" w:sz="0" w:space="0" w:color="auto"/>
            <w:right w:val="none" w:sz="0" w:space="0" w:color="auto"/>
          </w:divBdr>
        </w:div>
        <w:div w:id="1656958787">
          <w:marLeft w:val="0"/>
          <w:marRight w:val="0"/>
          <w:marTop w:val="0"/>
          <w:marBottom w:val="0"/>
          <w:divBdr>
            <w:top w:val="none" w:sz="0" w:space="0" w:color="auto"/>
            <w:left w:val="none" w:sz="0" w:space="0" w:color="auto"/>
            <w:bottom w:val="none" w:sz="0" w:space="0" w:color="auto"/>
            <w:right w:val="none" w:sz="0" w:space="0" w:color="auto"/>
          </w:divBdr>
        </w:div>
        <w:div w:id="1660115773">
          <w:marLeft w:val="0"/>
          <w:marRight w:val="0"/>
          <w:marTop w:val="0"/>
          <w:marBottom w:val="0"/>
          <w:divBdr>
            <w:top w:val="none" w:sz="0" w:space="0" w:color="auto"/>
            <w:left w:val="none" w:sz="0" w:space="0" w:color="auto"/>
            <w:bottom w:val="none" w:sz="0" w:space="0" w:color="auto"/>
            <w:right w:val="none" w:sz="0" w:space="0" w:color="auto"/>
          </w:divBdr>
        </w:div>
        <w:div w:id="1663655290">
          <w:marLeft w:val="0"/>
          <w:marRight w:val="0"/>
          <w:marTop w:val="0"/>
          <w:marBottom w:val="0"/>
          <w:divBdr>
            <w:top w:val="none" w:sz="0" w:space="0" w:color="auto"/>
            <w:left w:val="none" w:sz="0" w:space="0" w:color="auto"/>
            <w:bottom w:val="none" w:sz="0" w:space="0" w:color="auto"/>
            <w:right w:val="none" w:sz="0" w:space="0" w:color="auto"/>
          </w:divBdr>
        </w:div>
        <w:div w:id="1711877014">
          <w:marLeft w:val="0"/>
          <w:marRight w:val="0"/>
          <w:marTop w:val="0"/>
          <w:marBottom w:val="0"/>
          <w:divBdr>
            <w:top w:val="none" w:sz="0" w:space="0" w:color="auto"/>
            <w:left w:val="none" w:sz="0" w:space="0" w:color="auto"/>
            <w:bottom w:val="none" w:sz="0" w:space="0" w:color="auto"/>
            <w:right w:val="none" w:sz="0" w:space="0" w:color="auto"/>
          </w:divBdr>
        </w:div>
        <w:div w:id="1742631666">
          <w:marLeft w:val="0"/>
          <w:marRight w:val="0"/>
          <w:marTop w:val="0"/>
          <w:marBottom w:val="0"/>
          <w:divBdr>
            <w:top w:val="none" w:sz="0" w:space="0" w:color="auto"/>
            <w:left w:val="none" w:sz="0" w:space="0" w:color="auto"/>
            <w:bottom w:val="none" w:sz="0" w:space="0" w:color="auto"/>
            <w:right w:val="none" w:sz="0" w:space="0" w:color="auto"/>
          </w:divBdr>
        </w:div>
        <w:div w:id="1771315622">
          <w:marLeft w:val="0"/>
          <w:marRight w:val="0"/>
          <w:marTop w:val="0"/>
          <w:marBottom w:val="0"/>
          <w:divBdr>
            <w:top w:val="none" w:sz="0" w:space="0" w:color="auto"/>
            <w:left w:val="none" w:sz="0" w:space="0" w:color="auto"/>
            <w:bottom w:val="none" w:sz="0" w:space="0" w:color="auto"/>
            <w:right w:val="none" w:sz="0" w:space="0" w:color="auto"/>
          </w:divBdr>
        </w:div>
        <w:div w:id="1773697803">
          <w:marLeft w:val="0"/>
          <w:marRight w:val="0"/>
          <w:marTop w:val="0"/>
          <w:marBottom w:val="0"/>
          <w:divBdr>
            <w:top w:val="none" w:sz="0" w:space="0" w:color="auto"/>
            <w:left w:val="none" w:sz="0" w:space="0" w:color="auto"/>
            <w:bottom w:val="none" w:sz="0" w:space="0" w:color="auto"/>
            <w:right w:val="none" w:sz="0" w:space="0" w:color="auto"/>
          </w:divBdr>
        </w:div>
        <w:div w:id="1813980350">
          <w:marLeft w:val="0"/>
          <w:marRight w:val="0"/>
          <w:marTop w:val="0"/>
          <w:marBottom w:val="0"/>
          <w:divBdr>
            <w:top w:val="none" w:sz="0" w:space="0" w:color="auto"/>
            <w:left w:val="none" w:sz="0" w:space="0" w:color="auto"/>
            <w:bottom w:val="none" w:sz="0" w:space="0" w:color="auto"/>
            <w:right w:val="none" w:sz="0" w:space="0" w:color="auto"/>
          </w:divBdr>
        </w:div>
        <w:div w:id="1824540559">
          <w:marLeft w:val="0"/>
          <w:marRight w:val="0"/>
          <w:marTop w:val="0"/>
          <w:marBottom w:val="0"/>
          <w:divBdr>
            <w:top w:val="none" w:sz="0" w:space="0" w:color="auto"/>
            <w:left w:val="none" w:sz="0" w:space="0" w:color="auto"/>
            <w:bottom w:val="none" w:sz="0" w:space="0" w:color="auto"/>
            <w:right w:val="none" w:sz="0" w:space="0" w:color="auto"/>
          </w:divBdr>
        </w:div>
        <w:div w:id="1889107075">
          <w:marLeft w:val="0"/>
          <w:marRight w:val="0"/>
          <w:marTop w:val="0"/>
          <w:marBottom w:val="0"/>
          <w:divBdr>
            <w:top w:val="none" w:sz="0" w:space="0" w:color="auto"/>
            <w:left w:val="none" w:sz="0" w:space="0" w:color="auto"/>
            <w:bottom w:val="none" w:sz="0" w:space="0" w:color="auto"/>
            <w:right w:val="none" w:sz="0" w:space="0" w:color="auto"/>
          </w:divBdr>
        </w:div>
        <w:div w:id="1890219453">
          <w:marLeft w:val="0"/>
          <w:marRight w:val="0"/>
          <w:marTop w:val="0"/>
          <w:marBottom w:val="0"/>
          <w:divBdr>
            <w:top w:val="none" w:sz="0" w:space="0" w:color="auto"/>
            <w:left w:val="none" w:sz="0" w:space="0" w:color="auto"/>
            <w:bottom w:val="none" w:sz="0" w:space="0" w:color="auto"/>
            <w:right w:val="none" w:sz="0" w:space="0" w:color="auto"/>
          </w:divBdr>
        </w:div>
        <w:div w:id="1936740060">
          <w:marLeft w:val="0"/>
          <w:marRight w:val="0"/>
          <w:marTop w:val="0"/>
          <w:marBottom w:val="0"/>
          <w:divBdr>
            <w:top w:val="none" w:sz="0" w:space="0" w:color="auto"/>
            <w:left w:val="none" w:sz="0" w:space="0" w:color="auto"/>
            <w:bottom w:val="none" w:sz="0" w:space="0" w:color="auto"/>
            <w:right w:val="none" w:sz="0" w:space="0" w:color="auto"/>
          </w:divBdr>
        </w:div>
        <w:div w:id="1948272183">
          <w:marLeft w:val="0"/>
          <w:marRight w:val="0"/>
          <w:marTop w:val="0"/>
          <w:marBottom w:val="0"/>
          <w:divBdr>
            <w:top w:val="none" w:sz="0" w:space="0" w:color="auto"/>
            <w:left w:val="none" w:sz="0" w:space="0" w:color="auto"/>
            <w:bottom w:val="none" w:sz="0" w:space="0" w:color="auto"/>
            <w:right w:val="none" w:sz="0" w:space="0" w:color="auto"/>
          </w:divBdr>
        </w:div>
        <w:div w:id="1951352041">
          <w:marLeft w:val="0"/>
          <w:marRight w:val="0"/>
          <w:marTop w:val="0"/>
          <w:marBottom w:val="0"/>
          <w:divBdr>
            <w:top w:val="none" w:sz="0" w:space="0" w:color="auto"/>
            <w:left w:val="none" w:sz="0" w:space="0" w:color="auto"/>
            <w:bottom w:val="none" w:sz="0" w:space="0" w:color="auto"/>
            <w:right w:val="none" w:sz="0" w:space="0" w:color="auto"/>
          </w:divBdr>
        </w:div>
        <w:div w:id="1963421943">
          <w:marLeft w:val="0"/>
          <w:marRight w:val="0"/>
          <w:marTop w:val="0"/>
          <w:marBottom w:val="0"/>
          <w:divBdr>
            <w:top w:val="none" w:sz="0" w:space="0" w:color="auto"/>
            <w:left w:val="none" w:sz="0" w:space="0" w:color="auto"/>
            <w:bottom w:val="none" w:sz="0" w:space="0" w:color="auto"/>
            <w:right w:val="none" w:sz="0" w:space="0" w:color="auto"/>
          </w:divBdr>
        </w:div>
      </w:divsChild>
    </w:div>
    <w:div w:id="1447382426">
      <w:bodyDiv w:val="1"/>
      <w:marLeft w:val="0"/>
      <w:marRight w:val="0"/>
      <w:marTop w:val="0"/>
      <w:marBottom w:val="0"/>
      <w:divBdr>
        <w:top w:val="none" w:sz="0" w:space="0" w:color="auto"/>
        <w:left w:val="none" w:sz="0" w:space="0" w:color="auto"/>
        <w:bottom w:val="none" w:sz="0" w:space="0" w:color="auto"/>
        <w:right w:val="none" w:sz="0" w:space="0" w:color="auto"/>
      </w:divBdr>
    </w:div>
    <w:div w:id="1447386002">
      <w:bodyDiv w:val="1"/>
      <w:marLeft w:val="0"/>
      <w:marRight w:val="0"/>
      <w:marTop w:val="0"/>
      <w:marBottom w:val="0"/>
      <w:divBdr>
        <w:top w:val="none" w:sz="0" w:space="0" w:color="auto"/>
        <w:left w:val="none" w:sz="0" w:space="0" w:color="auto"/>
        <w:bottom w:val="none" w:sz="0" w:space="0" w:color="auto"/>
        <w:right w:val="none" w:sz="0" w:space="0" w:color="auto"/>
      </w:divBdr>
    </w:div>
    <w:div w:id="1447386306">
      <w:bodyDiv w:val="1"/>
      <w:marLeft w:val="0"/>
      <w:marRight w:val="0"/>
      <w:marTop w:val="0"/>
      <w:marBottom w:val="0"/>
      <w:divBdr>
        <w:top w:val="none" w:sz="0" w:space="0" w:color="auto"/>
        <w:left w:val="none" w:sz="0" w:space="0" w:color="auto"/>
        <w:bottom w:val="none" w:sz="0" w:space="0" w:color="auto"/>
        <w:right w:val="none" w:sz="0" w:space="0" w:color="auto"/>
      </w:divBdr>
    </w:div>
    <w:div w:id="1447579182">
      <w:bodyDiv w:val="1"/>
      <w:marLeft w:val="0"/>
      <w:marRight w:val="0"/>
      <w:marTop w:val="0"/>
      <w:marBottom w:val="0"/>
      <w:divBdr>
        <w:top w:val="none" w:sz="0" w:space="0" w:color="auto"/>
        <w:left w:val="none" w:sz="0" w:space="0" w:color="auto"/>
        <w:bottom w:val="none" w:sz="0" w:space="0" w:color="auto"/>
        <w:right w:val="none" w:sz="0" w:space="0" w:color="auto"/>
      </w:divBdr>
    </w:div>
    <w:div w:id="1447697279">
      <w:bodyDiv w:val="1"/>
      <w:marLeft w:val="0"/>
      <w:marRight w:val="0"/>
      <w:marTop w:val="0"/>
      <w:marBottom w:val="0"/>
      <w:divBdr>
        <w:top w:val="none" w:sz="0" w:space="0" w:color="auto"/>
        <w:left w:val="none" w:sz="0" w:space="0" w:color="auto"/>
        <w:bottom w:val="none" w:sz="0" w:space="0" w:color="auto"/>
        <w:right w:val="none" w:sz="0" w:space="0" w:color="auto"/>
      </w:divBdr>
    </w:div>
    <w:div w:id="1447698921">
      <w:bodyDiv w:val="1"/>
      <w:marLeft w:val="0"/>
      <w:marRight w:val="0"/>
      <w:marTop w:val="0"/>
      <w:marBottom w:val="0"/>
      <w:divBdr>
        <w:top w:val="none" w:sz="0" w:space="0" w:color="auto"/>
        <w:left w:val="none" w:sz="0" w:space="0" w:color="auto"/>
        <w:bottom w:val="none" w:sz="0" w:space="0" w:color="auto"/>
        <w:right w:val="none" w:sz="0" w:space="0" w:color="auto"/>
      </w:divBdr>
    </w:div>
    <w:div w:id="1447845124">
      <w:bodyDiv w:val="1"/>
      <w:marLeft w:val="0"/>
      <w:marRight w:val="0"/>
      <w:marTop w:val="0"/>
      <w:marBottom w:val="0"/>
      <w:divBdr>
        <w:top w:val="none" w:sz="0" w:space="0" w:color="auto"/>
        <w:left w:val="none" w:sz="0" w:space="0" w:color="auto"/>
        <w:bottom w:val="none" w:sz="0" w:space="0" w:color="auto"/>
        <w:right w:val="none" w:sz="0" w:space="0" w:color="auto"/>
      </w:divBdr>
    </w:div>
    <w:div w:id="1448356008">
      <w:bodyDiv w:val="1"/>
      <w:marLeft w:val="0"/>
      <w:marRight w:val="0"/>
      <w:marTop w:val="0"/>
      <w:marBottom w:val="0"/>
      <w:divBdr>
        <w:top w:val="none" w:sz="0" w:space="0" w:color="auto"/>
        <w:left w:val="none" w:sz="0" w:space="0" w:color="auto"/>
        <w:bottom w:val="none" w:sz="0" w:space="0" w:color="auto"/>
        <w:right w:val="none" w:sz="0" w:space="0" w:color="auto"/>
      </w:divBdr>
    </w:div>
    <w:div w:id="1448501744">
      <w:bodyDiv w:val="1"/>
      <w:marLeft w:val="0"/>
      <w:marRight w:val="0"/>
      <w:marTop w:val="0"/>
      <w:marBottom w:val="0"/>
      <w:divBdr>
        <w:top w:val="none" w:sz="0" w:space="0" w:color="auto"/>
        <w:left w:val="none" w:sz="0" w:space="0" w:color="auto"/>
        <w:bottom w:val="none" w:sz="0" w:space="0" w:color="auto"/>
        <w:right w:val="none" w:sz="0" w:space="0" w:color="auto"/>
      </w:divBdr>
    </w:div>
    <w:div w:id="1448741336">
      <w:bodyDiv w:val="1"/>
      <w:marLeft w:val="0"/>
      <w:marRight w:val="0"/>
      <w:marTop w:val="0"/>
      <w:marBottom w:val="0"/>
      <w:divBdr>
        <w:top w:val="none" w:sz="0" w:space="0" w:color="auto"/>
        <w:left w:val="none" w:sz="0" w:space="0" w:color="auto"/>
        <w:bottom w:val="none" w:sz="0" w:space="0" w:color="auto"/>
        <w:right w:val="none" w:sz="0" w:space="0" w:color="auto"/>
      </w:divBdr>
    </w:div>
    <w:div w:id="1449204203">
      <w:bodyDiv w:val="1"/>
      <w:marLeft w:val="0"/>
      <w:marRight w:val="0"/>
      <w:marTop w:val="0"/>
      <w:marBottom w:val="0"/>
      <w:divBdr>
        <w:top w:val="none" w:sz="0" w:space="0" w:color="auto"/>
        <w:left w:val="none" w:sz="0" w:space="0" w:color="auto"/>
        <w:bottom w:val="none" w:sz="0" w:space="0" w:color="auto"/>
        <w:right w:val="none" w:sz="0" w:space="0" w:color="auto"/>
      </w:divBdr>
    </w:div>
    <w:div w:id="1449352176">
      <w:bodyDiv w:val="1"/>
      <w:marLeft w:val="0"/>
      <w:marRight w:val="0"/>
      <w:marTop w:val="0"/>
      <w:marBottom w:val="0"/>
      <w:divBdr>
        <w:top w:val="none" w:sz="0" w:space="0" w:color="auto"/>
        <w:left w:val="none" w:sz="0" w:space="0" w:color="auto"/>
        <w:bottom w:val="none" w:sz="0" w:space="0" w:color="auto"/>
        <w:right w:val="none" w:sz="0" w:space="0" w:color="auto"/>
      </w:divBdr>
    </w:div>
    <w:div w:id="1449398287">
      <w:bodyDiv w:val="1"/>
      <w:marLeft w:val="0"/>
      <w:marRight w:val="0"/>
      <w:marTop w:val="0"/>
      <w:marBottom w:val="0"/>
      <w:divBdr>
        <w:top w:val="none" w:sz="0" w:space="0" w:color="auto"/>
        <w:left w:val="none" w:sz="0" w:space="0" w:color="auto"/>
        <w:bottom w:val="none" w:sz="0" w:space="0" w:color="auto"/>
        <w:right w:val="none" w:sz="0" w:space="0" w:color="auto"/>
      </w:divBdr>
    </w:div>
    <w:div w:id="1449664553">
      <w:bodyDiv w:val="1"/>
      <w:marLeft w:val="0"/>
      <w:marRight w:val="0"/>
      <w:marTop w:val="0"/>
      <w:marBottom w:val="0"/>
      <w:divBdr>
        <w:top w:val="none" w:sz="0" w:space="0" w:color="auto"/>
        <w:left w:val="none" w:sz="0" w:space="0" w:color="auto"/>
        <w:bottom w:val="none" w:sz="0" w:space="0" w:color="auto"/>
        <w:right w:val="none" w:sz="0" w:space="0" w:color="auto"/>
      </w:divBdr>
    </w:div>
    <w:div w:id="1449934838">
      <w:bodyDiv w:val="1"/>
      <w:marLeft w:val="0"/>
      <w:marRight w:val="0"/>
      <w:marTop w:val="0"/>
      <w:marBottom w:val="0"/>
      <w:divBdr>
        <w:top w:val="none" w:sz="0" w:space="0" w:color="auto"/>
        <w:left w:val="none" w:sz="0" w:space="0" w:color="auto"/>
        <w:bottom w:val="none" w:sz="0" w:space="0" w:color="auto"/>
        <w:right w:val="none" w:sz="0" w:space="0" w:color="auto"/>
      </w:divBdr>
    </w:div>
    <w:div w:id="1450246967">
      <w:bodyDiv w:val="1"/>
      <w:marLeft w:val="0"/>
      <w:marRight w:val="0"/>
      <w:marTop w:val="0"/>
      <w:marBottom w:val="0"/>
      <w:divBdr>
        <w:top w:val="none" w:sz="0" w:space="0" w:color="auto"/>
        <w:left w:val="none" w:sz="0" w:space="0" w:color="auto"/>
        <w:bottom w:val="none" w:sz="0" w:space="0" w:color="auto"/>
        <w:right w:val="none" w:sz="0" w:space="0" w:color="auto"/>
      </w:divBdr>
    </w:div>
    <w:div w:id="1450276401">
      <w:bodyDiv w:val="1"/>
      <w:marLeft w:val="0"/>
      <w:marRight w:val="0"/>
      <w:marTop w:val="0"/>
      <w:marBottom w:val="0"/>
      <w:divBdr>
        <w:top w:val="none" w:sz="0" w:space="0" w:color="auto"/>
        <w:left w:val="none" w:sz="0" w:space="0" w:color="auto"/>
        <w:bottom w:val="none" w:sz="0" w:space="0" w:color="auto"/>
        <w:right w:val="none" w:sz="0" w:space="0" w:color="auto"/>
      </w:divBdr>
      <w:divsChild>
        <w:div w:id="279854">
          <w:marLeft w:val="0"/>
          <w:marRight w:val="0"/>
          <w:marTop w:val="0"/>
          <w:marBottom w:val="0"/>
          <w:divBdr>
            <w:top w:val="none" w:sz="0" w:space="0" w:color="auto"/>
            <w:left w:val="none" w:sz="0" w:space="0" w:color="auto"/>
            <w:bottom w:val="none" w:sz="0" w:space="0" w:color="auto"/>
            <w:right w:val="none" w:sz="0" w:space="0" w:color="auto"/>
          </w:divBdr>
        </w:div>
        <w:div w:id="64114092">
          <w:marLeft w:val="0"/>
          <w:marRight w:val="0"/>
          <w:marTop w:val="0"/>
          <w:marBottom w:val="0"/>
          <w:divBdr>
            <w:top w:val="none" w:sz="0" w:space="0" w:color="auto"/>
            <w:left w:val="none" w:sz="0" w:space="0" w:color="auto"/>
            <w:bottom w:val="none" w:sz="0" w:space="0" w:color="auto"/>
            <w:right w:val="none" w:sz="0" w:space="0" w:color="auto"/>
          </w:divBdr>
        </w:div>
        <w:div w:id="177938586">
          <w:marLeft w:val="0"/>
          <w:marRight w:val="0"/>
          <w:marTop w:val="0"/>
          <w:marBottom w:val="0"/>
          <w:divBdr>
            <w:top w:val="none" w:sz="0" w:space="0" w:color="auto"/>
            <w:left w:val="none" w:sz="0" w:space="0" w:color="auto"/>
            <w:bottom w:val="none" w:sz="0" w:space="0" w:color="auto"/>
            <w:right w:val="none" w:sz="0" w:space="0" w:color="auto"/>
          </w:divBdr>
        </w:div>
        <w:div w:id="330453187">
          <w:marLeft w:val="0"/>
          <w:marRight w:val="0"/>
          <w:marTop w:val="0"/>
          <w:marBottom w:val="0"/>
          <w:divBdr>
            <w:top w:val="none" w:sz="0" w:space="0" w:color="auto"/>
            <w:left w:val="none" w:sz="0" w:space="0" w:color="auto"/>
            <w:bottom w:val="none" w:sz="0" w:space="0" w:color="auto"/>
            <w:right w:val="none" w:sz="0" w:space="0" w:color="auto"/>
          </w:divBdr>
        </w:div>
        <w:div w:id="400979837">
          <w:marLeft w:val="0"/>
          <w:marRight w:val="0"/>
          <w:marTop w:val="0"/>
          <w:marBottom w:val="0"/>
          <w:divBdr>
            <w:top w:val="none" w:sz="0" w:space="0" w:color="auto"/>
            <w:left w:val="none" w:sz="0" w:space="0" w:color="auto"/>
            <w:bottom w:val="none" w:sz="0" w:space="0" w:color="auto"/>
            <w:right w:val="none" w:sz="0" w:space="0" w:color="auto"/>
          </w:divBdr>
        </w:div>
        <w:div w:id="490097175">
          <w:marLeft w:val="0"/>
          <w:marRight w:val="0"/>
          <w:marTop w:val="0"/>
          <w:marBottom w:val="0"/>
          <w:divBdr>
            <w:top w:val="none" w:sz="0" w:space="0" w:color="auto"/>
            <w:left w:val="none" w:sz="0" w:space="0" w:color="auto"/>
            <w:bottom w:val="none" w:sz="0" w:space="0" w:color="auto"/>
            <w:right w:val="none" w:sz="0" w:space="0" w:color="auto"/>
          </w:divBdr>
        </w:div>
        <w:div w:id="647588866">
          <w:marLeft w:val="0"/>
          <w:marRight w:val="0"/>
          <w:marTop w:val="0"/>
          <w:marBottom w:val="0"/>
          <w:divBdr>
            <w:top w:val="none" w:sz="0" w:space="0" w:color="auto"/>
            <w:left w:val="none" w:sz="0" w:space="0" w:color="auto"/>
            <w:bottom w:val="none" w:sz="0" w:space="0" w:color="auto"/>
            <w:right w:val="none" w:sz="0" w:space="0" w:color="auto"/>
          </w:divBdr>
        </w:div>
        <w:div w:id="713507016">
          <w:marLeft w:val="0"/>
          <w:marRight w:val="0"/>
          <w:marTop w:val="0"/>
          <w:marBottom w:val="0"/>
          <w:divBdr>
            <w:top w:val="none" w:sz="0" w:space="0" w:color="auto"/>
            <w:left w:val="none" w:sz="0" w:space="0" w:color="auto"/>
            <w:bottom w:val="none" w:sz="0" w:space="0" w:color="auto"/>
            <w:right w:val="none" w:sz="0" w:space="0" w:color="auto"/>
          </w:divBdr>
        </w:div>
        <w:div w:id="717167056">
          <w:marLeft w:val="0"/>
          <w:marRight w:val="0"/>
          <w:marTop w:val="0"/>
          <w:marBottom w:val="0"/>
          <w:divBdr>
            <w:top w:val="none" w:sz="0" w:space="0" w:color="auto"/>
            <w:left w:val="none" w:sz="0" w:space="0" w:color="auto"/>
            <w:bottom w:val="none" w:sz="0" w:space="0" w:color="auto"/>
            <w:right w:val="none" w:sz="0" w:space="0" w:color="auto"/>
          </w:divBdr>
        </w:div>
        <w:div w:id="730152429">
          <w:marLeft w:val="0"/>
          <w:marRight w:val="0"/>
          <w:marTop w:val="0"/>
          <w:marBottom w:val="0"/>
          <w:divBdr>
            <w:top w:val="none" w:sz="0" w:space="0" w:color="auto"/>
            <w:left w:val="none" w:sz="0" w:space="0" w:color="auto"/>
            <w:bottom w:val="none" w:sz="0" w:space="0" w:color="auto"/>
            <w:right w:val="none" w:sz="0" w:space="0" w:color="auto"/>
          </w:divBdr>
        </w:div>
        <w:div w:id="738096405">
          <w:marLeft w:val="0"/>
          <w:marRight w:val="0"/>
          <w:marTop w:val="0"/>
          <w:marBottom w:val="0"/>
          <w:divBdr>
            <w:top w:val="none" w:sz="0" w:space="0" w:color="auto"/>
            <w:left w:val="none" w:sz="0" w:space="0" w:color="auto"/>
            <w:bottom w:val="none" w:sz="0" w:space="0" w:color="auto"/>
            <w:right w:val="none" w:sz="0" w:space="0" w:color="auto"/>
          </w:divBdr>
        </w:div>
        <w:div w:id="824468088">
          <w:marLeft w:val="0"/>
          <w:marRight w:val="0"/>
          <w:marTop w:val="0"/>
          <w:marBottom w:val="0"/>
          <w:divBdr>
            <w:top w:val="none" w:sz="0" w:space="0" w:color="auto"/>
            <w:left w:val="none" w:sz="0" w:space="0" w:color="auto"/>
            <w:bottom w:val="none" w:sz="0" w:space="0" w:color="auto"/>
            <w:right w:val="none" w:sz="0" w:space="0" w:color="auto"/>
          </w:divBdr>
        </w:div>
        <w:div w:id="840631716">
          <w:marLeft w:val="0"/>
          <w:marRight w:val="0"/>
          <w:marTop w:val="0"/>
          <w:marBottom w:val="0"/>
          <w:divBdr>
            <w:top w:val="none" w:sz="0" w:space="0" w:color="auto"/>
            <w:left w:val="none" w:sz="0" w:space="0" w:color="auto"/>
            <w:bottom w:val="none" w:sz="0" w:space="0" w:color="auto"/>
            <w:right w:val="none" w:sz="0" w:space="0" w:color="auto"/>
          </w:divBdr>
        </w:div>
        <w:div w:id="907347386">
          <w:marLeft w:val="0"/>
          <w:marRight w:val="0"/>
          <w:marTop w:val="0"/>
          <w:marBottom w:val="0"/>
          <w:divBdr>
            <w:top w:val="none" w:sz="0" w:space="0" w:color="auto"/>
            <w:left w:val="none" w:sz="0" w:space="0" w:color="auto"/>
            <w:bottom w:val="none" w:sz="0" w:space="0" w:color="auto"/>
            <w:right w:val="none" w:sz="0" w:space="0" w:color="auto"/>
          </w:divBdr>
        </w:div>
        <w:div w:id="926696832">
          <w:marLeft w:val="0"/>
          <w:marRight w:val="0"/>
          <w:marTop w:val="0"/>
          <w:marBottom w:val="0"/>
          <w:divBdr>
            <w:top w:val="none" w:sz="0" w:space="0" w:color="auto"/>
            <w:left w:val="none" w:sz="0" w:space="0" w:color="auto"/>
            <w:bottom w:val="none" w:sz="0" w:space="0" w:color="auto"/>
            <w:right w:val="none" w:sz="0" w:space="0" w:color="auto"/>
          </w:divBdr>
        </w:div>
        <w:div w:id="1022441277">
          <w:marLeft w:val="0"/>
          <w:marRight w:val="0"/>
          <w:marTop w:val="0"/>
          <w:marBottom w:val="0"/>
          <w:divBdr>
            <w:top w:val="none" w:sz="0" w:space="0" w:color="auto"/>
            <w:left w:val="none" w:sz="0" w:space="0" w:color="auto"/>
            <w:bottom w:val="none" w:sz="0" w:space="0" w:color="auto"/>
            <w:right w:val="none" w:sz="0" w:space="0" w:color="auto"/>
          </w:divBdr>
        </w:div>
        <w:div w:id="1042632590">
          <w:marLeft w:val="0"/>
          <w:marRight w:val="0"/>
          <w:marTop w:val="0"/>
          <w:marBottom w:val="0"/>
          <w:divBdr>
            <w:top w:val="none" w:sz="0" w:space="0" w:color="auto"/>
            <w:left w:val="none" w:sz="0" w:space="0" w:color="auto"/>
            <w:bottom w:val="none" w:sz="0" w:space="0" w:color="auto"/>
            <w:right w:val="none" w:sz="0" w:space="0" w:color="auto"/>
          </w:divBdr>
        </w:div>
        <w:div w:id="1167212629">
          <w:marLeft w:val="0"/>
          <w:marRight w:val="0"/>
          <w:marTop w:val="0"/>
          <w:marBottom w:val="0"/>
          <w:divBdr>
            <w:top w:val="none" w:sz="0" w:space="0" w:color="auto"/>
            <w:left w:val="none" w:sz="0" w:space="0" w:color="auto"/>
            <w:bottom w:val="none" w:sz="0" w:space="0" w:color="auto"/>
            <w:right w:val="none" w:sz="0" w:space="0" w:color="auto"/>
          </w:divBdr>
        </w:div>
        <w:div w:id="1182428388">
          <w:marLeft w:val="0"/>
          <w:marRight w:val="0"/>
          <w:marTop w:val="0"/>
          <w:marBottom w:val="0"/>
          <w:divBdr>
            <w:top w:val="none" w:sz="0" w:space="0" w:color="auto"/>
            <w:left w:val="none" w:sz="0" w:space="0" w:color="auto"/>
            <w:bottom w:val="none" w:sz="0" w:space="0" w:color="auto"/>
            <w:right w:val="none" w:sz="0" w:space="0" w:color="auto"/>
          </w:divBdr>
        </w:div>
        <w:div w:id="1193423746">
          <w:marLeft w:val="0"/>
          <w:marRight w:val="0"/>
          <w:marTop w:val="0"/>
          <w:marBottom w:val="0"/>
          <w:divBdr>
            <w:top w:val="none" w:sz="0" w:space="0" w:color="auto"/>
            <w:left w:val="none" w:sz="0" w:space="0" w:color="auto"/>
            <w:bottom w:val="none" w:sz="0" w:space="0" w:color="auto"/>
            <w:right w:val="none" w:sz="0" w:space="0" w:color="auto"/>
          </w:divBdr>
        </w:div>
        <w:div w:id="1206717712">
          <w:marLeft w:val="0"/>
          <w:marRight w:val="0"/>
          <w:marTop w:val="0"/>
          <w:marBottom w:val="0"/>
          <w:divBdr>
            <w:top w:val="none" w:sz="0" w:space="0" w:color="auto"/>
            <w:left w:val="none" w:sz="0" w:space="0" w:color="auto"/>
            <w:bottom w:val="none" w:sz="0" w:space="0" w:color="auto"/>
            <w:right w:val="none" w:sz="0" w:space="0" w:color="auto"/>
          </w:divBdr>
        </w:div>
        <w:div w:id="1350986511">
          <w:marLeft w:val="0"/>
          <w:marRight w:val="0"/>
          <w:marTop w:val="0"/>
          <w:marBottom w:val="0"/>
          <w:divBdr>
            <w:top w:val="none" w:sz="0" w:space="0" w:color="auto"/>
            <w:left w:val="none" w:sz="0" w:space="0" w:color="auto"/>
            <w:bottom w:val="none" w:sz="0" w:space="0" w:color="auto"/>
            <w:right w:val="none" w:sz="0" w:space="0" w:color="auto"/>
          </w:divBdr>
        </w:div>
        <w:div w:id="1359814534">
          <w:marLeft w:val="0"/>
          <w:marRight w:val="0"/>
          <w:marTop w:val="0"/>
          <w:marBottom w:val="0"/>
          <w:divBdr>
            <w:top w:val="none" w:sz="0" w:space="0" w:color="auto"/>
            <w:left w:val="none" w:sz="0" w:space="0" w:color="auto"/>
            <w:bottom w:val="none" w:sz="0" w:space="0" w:color="auto"/>
            <w:right w:val="none" w:sz="0" w:space="0" w:color="auto"/>
          </w:divBdr>
        </w:div>
        <w:div w:id="1363557329">
          <w:marLeft w:val="0"/>
          <w:marRight w:val="0"/>
          <w:marTop w:val="0"/>
          <w:marBottom w:val="0"/>
          <w:divBdr>
            <w:top w:val="none" w:sz="0" w:space="0" w:color="auto"/>
            <w:left w:val="none" w:sz="0" w:space="0" w:color="auto"/>
            <w:bottom w:val="none" w:sz="0" w:space="0" w:color="auto"/>
            <w:right w:val="none" w:sz="0" w:space="0" w:color="auto"/>
          </w:divBdr>
        </w:div>
        <w:div w:id="1385183339">
          <w:marLeft w:val="0"/>
          <w:marRight w:val="0"/>
          <w:marTop w:val="0"/>
          <w:marBottom w:val="0"/>
          <w:divBdr>
            <w:top w:val="none" w:sz="0" w:space="0" w:color="auto"/>
            <w:left w:val="none" w:sz="0" w:space="0" w:color="auto"/>
            <w:bottom w:val="none" w:sz="0" w:space="0" w:color="auto"/>
            <w:right w:val="none" w:sz="0" w:space="0" w:color="auto"/>
          </w:divBdr>
        </w:div>
        <w:div w:id="1429229925">
          <w:marLeft w:val="0"/>
          <w:marRight w:val="0"/>
          <w:marTop w:val="0"/>
          <w:marBottom w:val="0"/>
          <w:divBdr>
            <w:top w:val="none" w:sz="0" w:space="0" w:color="auto"/>
            <w:left w:val="none" w:sz="0" w:space="0" w:color="auto"/>
            <w:bottom w:val="none" w:sz="0" w:space="0" w:color="auto"/>
            <w:right w:val="none" w:sz="0" w:space="0" w:color="auto"/>
          </w:divBdr>
        </w:div>
        <w:div w:id="1459375171">
          <w:marLeft w:val="0"/>
          <w:marRight w:val="0"/>
          <w:marTop w:val="0"/>
          <w:marBottom w:val="0"/>
          <w:divBdr>
            <w:top w:val="none" w:sz="0" w:space="0" w:color="auto"/>
            <w:left w:val="none" w:sz="0" w:space="0" w:color="auto"/>
            <w:bottom w:val="none" w:sz="0" w:space="0" w:color="auto"/>
            <w:right w:val="none" w:sz="0" w:space="0" w:color="auto"/>
          </w:divBdr>
        </w:div>
        <w:div w:id="1470585114">
          <w:marLeft w:val="0"/>
          <w:marRight w:val="0"/>
          <w:marTop w:val="0"/>
          <w:marBottom w:val="0"/>
          <w:divBdr>
            <w:top w:val="none" w:sz="0" w:space="0" w:color="auto"/>
            <w:left w:val="none" w:sz="0" w:space="0" w:color="auto"/>
            <w:bottom w:val="none" w:sz="0" w:space="0" w:color="auto"/>
            <w:right w:val="none" w:sz="0" w:space="0" w:color="auto"/>
          </w:divBdr>
        </w:div>
        <w:div w:id="1534615497">
          <w:marLeft w:val="0"/>
          <w:marRight w:val="0"/>
          <w:marTop w:val="0"/>
          <w:marBottom w:val="0"/>
          <w:divBdr>
            <w:top w:val="none" w:sz="0" w:space="0" w:color="auto"/>
            <w:left w:val="none" w:sz="0" w:space="0" w:color="auto"/>
            <w:bottom w:val="none" w:sz="0" w:space="0" w:color="auto"/>
            <w:right w:val="none" w:sz="0" w:space="0" w:color="auto"/>
          </w:divBdr>
        </w:div>
        <w:div w:id="1584488830">
          <w:marLeft w:val="0"/>
          <w:marRight w:val="0"/>
          <w:marTop w:val="0"/>
          <w:marBottom w:val="0"/>
          <w:divBdr>
            <w:top w:val="none" w:sz="0" w:space="0" w:color="auto"/>
            <w:left w:val="none" w:sz="0" w:space="0" w:color="auto"/>
            <w:bottom w:val="none" w:sz="0" w:space="0" w:color="auto"/>
            <w:right w:val="none" w:sz="0" w:space="0" w:color="auto"/>
          </w:divBdr>
        </w:div>
        <w:div w:id="1645818107">
          <w:marLeft w:val="0"/>
          <w:marRight w:val="0"/>
          <w:marTop w:val="0"/>
          <w:marBottom w:val="0"/>
          <w:divBdr>
            <w:top w:val="none" w:sz="0" w:space="0" w:color="auto"/>
            <w:left w:val="none" w:sz="0" w:space="0" w:color="auto"/>
            <w:bottom w:val="none" w:sz="0" w:space="0" w:color="auto"/>
            <w:right w:val="none" w:sz="0" w:space="0" w:color="auto"/>
          </w:divBdr>
        </w:div>
        <w:div w:id="1663579182">
          <w:marLeft w:val="0"/>
          <w:marRight w:val="0"/>
          <w:marTop w:val="0"/>
          <w:marBottom w:val="0"/>
          <w:divBdr>
            <w:top w:val="none" w:sz="0" w:space="0" w:color="auto"/>
            <w:left w:val="none" w:sz="0" w:space="0" w:color="auto"/>
            <w:bottom w:val="none" w:sz="0" w:space="0" w:color="auto"/>
            <w:right w:val="none" w:sz="0" w:space="0" w:color="auto"/>
          </w:divBdr>
        </w:div>
        <w:div w:id="1694261393">
          <w:marLeft w:val="0"/>
          <w:marRight w:val="0"/>
          <w:marTop w:val="0"/>
          <w:marBottom w:val="0"/>
          <w:divBdr>
            <w:top w:val="none" w:sz="0" w:space="0" w:color="auto"/>
            <w:left w:val="none" w:sz="0" w:space="0" w:color="auto"/>
            <w:bottom w:val="none" w:sz="0" w:space="0" w:color="auto"/>
            <w:right w:val="none" w:sz="0" w:space="0" w:color="auto"/>
          </w:divBdr>
        </w:div>
        <w:div w:id="1736274568">
          <w:marLeft w:val="0"/>
          <w:marRight w:val="0"/>
          <w:marTop w:val="0"/>
          <w:marBottom w:val="0"/>
          <w:divBdr>
            <w:top w:val="none" w:sz="0" w:space="0" w:color="auto"/>
            <w:left w:val="none" w:sz="0" w:space="0" w:color="auto"/>
            <w:bottom w:val="none" w:sz="0" w:space="0" w:color="auto"/>
            <w:right w:val="none" w:sz="0" w:space="0" w:color="auto"/>
          </w:divBdr>
        </w:div>
        <w:div w:id="1742170979">
          <w:marLeft w:val="0"/>
          <w:marRight w:val="0"/>
          <w:marTop w:val="0"/>
          <w:marBottom w:val="0"/>
          <w:divBdr>
            <w:top w:val="none" w:sz="0" w:space="0" w:color="auto"/>
            <w:left w:val="none" w:sz="0" w:space="0" w:color="auto"/>
            <w:bottom w:val="none" w:sz="0" w:space="0" w:color="auto"/>
            <w:right w:val="none" w:sz="0" w:space="0" w:color="auto"/>
          </w:divBdr>
        </w:div>
        <w:div w:id="1746684202">
          <w:marLeft w:val="0"/>
          <w:marRight w:val="0"/>
          <w:marTop w:val="0"/>
          <w:marBottom w:val="0"/>
          <w:divBdr>
            <w:top w:val="none" w:sz="0" w:space="0" w:color="auto"/>
            <w:left w:val="none" w:sz="0" w:space="0" w:color="auto"/>
            <w:bottom w:val="none" w:sz="0" w:space="0" w:color="auto"/>
            <w:right w:val="none" w:sz="0" w:space="0" w:color="auto"/>
          </w:divBdr>
        </w:div>
        <w:div w:id="1883403098">
          <w:marLeft w:val="0"/>
          <w:marRight w:val="0"/>
          <w:marTop w:val="0"/>
          <w:marBottom w:val="0"/>
          <w:divBdr>
            <w:top w:val="none" w:sz="0" w:space="0" w:color="auto"/>
            <w:left w:val="none" w:sz="0" w:space="0" w:color="auto"/>
            <w:bottom w:val="none" w:sz="0" w:space="0" w:color="auto"/>
            <w:right w:val="none" w:sz="0" w:space="0" w:color="auto"/>
          </w:divBdr>
        </w:div>
        <w:div w:id="1917006954">
          <w:marLeft w:val="0"/>
          <w:marRight w:val="0"/>
          <w:marTop w:val="0"/>
          <w:marBottom w:val="0"/>
          <w:divBdr>
            <w:top w:val="none" w:sz="0" w:space="0" w:color="auto"/>
            <w:left w:val="none" w:sz="0" w:space="0" w:color="auto"/>
            <w:bottom w:val="none" w:sz="0" w:space="0" w:color="auto"/>
            <w:right w:val="none" w:sz="0" w:space="0" w:color="auto"/>
          </w:divBdr>
        </w:div>
        <w:div w:id="1944989543">
          <w:marLeft w:val="0"/>
          <w:marRight w:val="0"/>
          <w:marTop w:val="0"/>
          <w:marBottom w:val="0"/>
          <w:divBdr>
            <w:top w:val="none" w:sz="0" w:space="0" w:color="auto"/>
            <w:left w:val="none" w:sz="0" w:space="0" w:color="auto"/>
            <w:bottom w:val="none" w:sz="0" w:space="0" w:color="auto"/>
            <w:right w:val="none" w:sz="0" w:space="0" w:color="auto"/>
          </w:divBdr>
        </w:div>
        <w:div w:id="1961381037">
          <w:marLeft w:val="0"/>
          <w:marRight w:val="0"/>
          <w:marTop w:val="0"/>
          <w:marBottom w:val="0"/>
          <w:divBdr>
            <w:top w:val="none" w:sz="0" w:space="0" w:color="auto"/>
            <w:left w:val="none" w:sz="0" w:space="0" w:color="auto"/>
            <w:bottom w:val="none" w:sz="0" w:space="0" w:color="auto"/>
            <w:right w:val="none" w:sz="0" w:space="0" w:color="auto"/>
          </w:divBdr>
        </w:div>
        <w:div w:id="1961640209">
          <w:marLeft w:val="0"/>
          <w:marRight w:val="0"/>
          <w:marTop w:val="0"/>
          <w:marBottom w:val="0"/>
          <w:divBdr>
            <w:top w:val="none" w:sz="0" w:space="0" w:color="auto"/>
            <w:left w:val="none" w:sz="0" w:space="0" w:color="auto"/>
            <w:bottom w:val="none" w:sz="0" w:space="0" w:color="auto"/>
            <w:right w:val="none" w:sz="0" w:space="0" w:color="auto"/>
          </w:divBdr>
        </w:div>
        <w:div w:id="1981879412">
          <w:marLeft w:val="0"/>
          <w:marRight w:val="0"/>
          <w:marTop w:val="0"/>
          <w:marBottom w:val="0"/>
          <w:divBdr>
            <w:top w:val="none" w:sz="0" w:space="0" w:color="auto"/>
            <w:left w:val="none" w:sz="0" w:space="0" w:color="auto"/>
            <w:bottom w:val="none" w:sz="0" w:space="0" w:color="auto"/>
            <w:right w:val="none" w:sz="0" w:space="0" w:color="auto"/>
          </w:divBdr>
        </w:div>
        <w:div w:id="2047874499">
          <w:marLeft w:val="0"/>
          <w:marRight w:val="0"/>
          <w:marTop w:val="0"/>
          <w:marBottom w:val="0"/>
          <w:divBdr>
            <w:top w:val="none" w:sz="0" w:space="0" w:color="auto"/>
            <w:left w:val="none" w:sz="0" w:space="0" w:color="auto"/>
            <w:bottom w:val="none" w:sz="0" w:space="0" w:color="auto"/>
            <w:right w:val="none" w:sz="0" w:space="0" w:color="auto"/>
          </w:divBdr>
        </w:div>
      </w:divsChild>
    </w:div>
    <w:div w:id="1450276640">
      <w:bodyDiv w:val="1"/>
      <w:marLeft w:val="0"/>
      <w:marRight w:val="0"/>
      <w:marTop w:val="0"/>
      <w:marBottom w:val="0"/>
      <w:divBdr>
        <w:top w:val="none" w:sz="0" w:space="0" w:color="auto"/>
        <w:left w:val="none" w:sz="0" w:space="0" w:color="auto"/>
        <w:bottom w:val="none" w:sz="0" w:space="0" w:color="auto"/>
        <w:right w:val="none" w:sz="0" w:space="0" w:color="auto"/>
      </w:divBdr>
    </w:div>
    <w:div w:id="1450315250">
      <w:bodyDiv w:val="1"/>
      <w:marLeft w:val="0"/>
      <w:marRight w:val="0"/>
      <w:marTop w:val="0"/>
      <w:marBottom w:val="0"/>
      <w:divBdr>
        <w:top w:val="none" w:sz="0" w:space="0" w:color="auto"/>
        <w:left w:val="none" w:sz="0" w:space="0" w:color="auto"/>
        <w:bottom w:val="none" w:sz="0" w:space="0" w:color="auto"/>
        <w:right w:val="none" w:sz="0" w:space="0" w:color="auto"/>
      </w:divBdr>
    </w:div>
    <w:div w:id="1450397672">
      <w:bodyDiv w:val="1"/>
      <w:marLeft w:val="0"/>
      <w:marRight w:val="0"/>
      <w:marTop w:val="0"/>
      <w:marBottom w:val="0"/>
      <w:divBdr>
        <w:top w:val="none" w:sz="0" w:space="0" w:color="auto"/>
        <w:left w:val="none" w:sz="0" w:space="0" w:color="auto"/>
        <w:bottom w:val="none" w:sz="0" w:space="0" w:color="auto"/>
        <w:right w:val="none" w:sz="0" w:space="0" w:color="auto"/>
      </w:divBdr>
    </w:div>
    <w:div w:id="1450857466">
      <w:bodyDiv w:val="1"/>
      <w:marLeft w:val="0"/>
      <w:marRight w:val="0"/>
      <w:marTop w:val="0"/>
      <w:marBottom w:val="0"/>
      <w:divBdr>
        <w:top w:val="none" w:sz="0" w:space="0" w:color="auto"/>
        <w:left w:val="none" w:sz="0" w:space="0" w:color="auto"/>
        <w:bottom w:val="none" w:sz="0" w:space="0" w:color="auto"/>
        <w:right w:val="none" w:sz="0" w:space="0" w:color="auto"/>
      </w:divBdr>
    </w:div>
    <w:div w:id="1450933266">
      <w:bodyDiv w:val="1"/>
      <w:marLeft w:val="0"/>
      <w:marRight w:val="0"/>
      <w:marTop w:val="0"/>
      <w:marBottom w:val="0"/>
      <w:divBdr>
        <w:top w:val="none" w:sz="0" w:space="0" w:color="auto"/>
        <w:left w:val="none" w:sz="0" w:space="0" w:color="auto"/>
        <w:bottom w:val="none" w:sz="0" w:space="0" w:color="auto"/>
        <w:right w:val="none" w:sz="0" w:space="0" w:color="auto"/>
      </w:divBdr>
    </w:div>
    <w:div w:id="1451050232">
      <w:bodyDiv w:val="1"/>
      <w:marLeft w:val="0"/>
      <w:marRight w:val="0"/>
      <w:marTop w:val="0"/>
      <w:marBottom w:val="0"/>
      <w:divBdr>
        <w:top w:val="none" w:sz="0" w:space="0" w:color="auto"/>
        <w:left w:val="none" w:sz="0" w:space="0" w:color="auto"/>
        <w:bottom w:val="none" w:sz="0" w:space="0" w:color="auto"/>
        <w:right w:val="none" w:sz="0" w:space="0" w:color="auto"/>
      </w:divBdr>
    </w:div>
    <w:div w:id="1451123698">
      <w:bodyDiv w:val="1"/>
      <w:marLeft w:val="0"/>
      <w:marRight w:val="0"/>
      <w:marTop w:val="0"/>
      <w:marBottom w:val="0"/>
      <w:divBdr>
        <w:top w:val="none" w:sz="0" w:space="0" w:color="auto"/>
        <w:left w:val="none" w:sz="0" w:space="0" w:color="auto"/>
        <w:bottom w:val="none" w:sz="0" w:space="0" w:color="auto"/>
        <w:right w:val="none" w:sz="0" w:space="0" w:color="auto"/>
      </w:divBdr>
    </w:div>
    <w:div w:id="1451170710">
      <w:bodyDiv w:val="1"/>
      <w:marLeft w:val="0"/>
      <w:marRight w:val="0"/>
      <w:marTop w:val="0"/>
      <w:marBottom w:val="0"/>
      <w:divBdr>
        <w:top w:val="none" w:sz="0" w:space="0" w:color="auto"/>
        <w:left w:val="none" w:sz="0" w:space="0" w:color="auto"/>
        <w:bottom w:val="none" w:sz="0" w:space="0" w:color="auto"/>
        <w:right w:val="none" w:sz="0" w:space="0" w:color="auto"/>
      </w:divBdr>
    </w:div>
    <w:div w:id="1451195553">
      <w:bodyDiv w:val="1"/>
      <w:marLeft w:val="0"/>
      <w:marRight w:val="0"/>
      <w:marTop w:val="0"/>
      <w:marBottom w:val="0"/>
      <w:divBdr>
        <w:top w:val="none" w:sz="0" w:space="0" w:color="auto"/>
        <w:left w:val="none" w:sz="0" w:space="0" w:color="auto"/>
        <w:bottom w:val="none" w:sz="0" w:space="0" w:color="auto"/>
        <w:right w:val="none" w:sz="0" w:space="0" w:color="auto"/>
      </w:divBdr>
    </w:div>
    <w:div w:id="1451433845">
      <w:bodyDiv w:val="1"/>
      <w:marLeft w:val="0"/>
      <w:marRight w:val="0"/>
      <w:marTop w:val="0"/>
      <w:marBottom w:val="0"/>
      <w:divBdr>
        <w:top w:val="none" w:sz="0" w:space="0" w:color="auto"/>
        <w:left w:val="none" w:sz="0" w:space="0" w:color="auto"/>
        <w:bottom w:val="none" w:sz="0" w:space="0" w:color="auto"/>
        <w:right w:val="none" w:sz="0" w:space="0" w:color="auto"/>
      </w:divBdr>
    </w:div>
    <w:div w:id="1451434068">
      <w:bodyDiv w:val="1"/>
      <w:marLeft w:val="0"/>
      <w:marRight w:val="0"/>
      <w:marTop w:val="0"/>
      <w:marBottom w:val="0"/>
      <w:divBdr>
        <w:top w:val="none" w:sz="0" w:space="0" w:color="auto"/>
        <w:left w:val="none" w:sz="0" w:space="0" w:color="auto"/>
        <w:bottom w:val="none" w:sz="0" w:space="0" w:color="auto"/>
        <w:right w:val="none" w:sz="0" w:space="0" w:color="auto"/>
      </w:divBdr>
    </w:div>
    <w:div w:id="1451819122">
      <w:bodyDiv w:val="1"/>
      <w:marLeft w:val="0"/>
      <w:marRight w:val="0"/>
      <w:marTop w:val="0"/>
      <w:marBottom w:val="0"/>
      <w:divBdr>
        <w:top w:val="none" w:sz="0" w:space="0" w:color="auto"/>
        <w:left w:val="none" w:sz="0" w:space="0" w:color="auto"/>
        <w:bottom w:val="none" w:sz="0" w:space="0" w:color="auto"/>
        <w:right w:val="none" w:sz="0" w:space="0" w:color="auto"/>
      </w:divBdr>
      <w:divsChild>
        <w:div w:id="91903273">
          <w:marLeft w:val="0"/>
          <w:marRight w:val="0"/>
          <w:marTop w:val="0"/>
          <w:marBottom w:val="0"/>
          <w:divBdr>
            <w:top w:val="none" w:sz="0" w:space="0" w:color="auto"/>
            <w:left w:val="none" w:sz="0" w:space="0" w:color="auto"/>
            <w:bottom w:val="none" w:sz="0" w:space="0" w:color="auto"/>
            <w:right w:val="none" w:sz="0" w:space="0" w:color="auto"/>
          </w:divBdr>
        </w:div>
        <w:div w:id="93786635">
          <w:marLeft w:val="0"/>
          <w:marRight w:val="0"/>
          <w:marTop w:val="0"/>
          <w:marBottom w:val="0"/>
          <w:divBdr>
            <w:top w:val="none" w:sz="0" w:space="0" w:color="auto"/>
            <w:left w:val="none" w:sz="0" w:space="0" w:color="auto"/>
            <w:bottom w:val="none" w:sz="0" w:space="0" w:color="auto"/>
            <w:right w:val="none" w:sz="0" w:space="0" w:color="auto"/>
          </w:divBdr>
        </w:div>
        <w:div w:id="95760349">
          <w:marLeft w:val="0"/>
          <w:marRight w:val="0"/>
          <w:marTop w:val="0"/>
          <w:marBottom w:val="0"/>
          <w:divBdr>
            <w:top w:val="none" w:sz="0" w:space="0" w:color="auto"/>
            <w:left w:val="none" w:sz="0" w:space="0" w:color="auto"/>
            <w:bottom w:val="none" w:sz="0" w:space="0" w:color="auto"/>
            <w:right w:val="none" w:sz="0" w:space="0" w:color="auto"/>
          </w:divBdr>
        </w:div>
        <w:div w:id="99885975">
          <w:marLeft w:val="0"/>
          <w:marRight w:val="0"/>
          <w:marTop w:val="0"/>
          <w:marBottom w:val="0"/>
          <w:divBdr>
            <w:top w:val="none" w:sz="0" w:space="0" w:color="auto"/>
            <w:left w:val="none" w:sz="0" w:space="0" w:color="auto"/>
            <w:bottom w:val="none" w:sz="0" w:space="0" w:color="auto"/>
            <w:right w:val="none" w:sz="0" w:space="0" w:color="auto"/>
          </w:divBdr>
        </w:div>
        <w:div w:id="138888291">
          <w:marLeft w:val="0"/>
          <w:marRight w:val="0"/>
          <w:marTop w:val="0"/>
          <w:marBottom w:val="0"/>
          <w:divBdr>
            <w:top w:val="none" w:sz="0" w:space="0" w:color="auto"/>
            <w:left w:val="none" w:sz="0" w:space="0" w:color="auto"/>
            <w:bottom w:val="none" w:sz="0" w:space="0" w:color="auto"/>
            <w:right w:val="none" w:sz="0" w:space="0" w:color="auto"/>
          </w:divBdr>
        </w:div>
        <w:div w:id="155461608">
          <w:marLeft w:val="0"/>
          <w:marRight w:val="0"/>
          <w:marTop w:val="0"/>
          <w:marBottom w:val="0"/>
          <w:divBdr>
            <w:top w:val="none" w:sz="0" w:space="0" w:color="auto"/>
            <w:left w:val="none" w:sz="0" w:space="0" w:color="auto"/>
            <w:bottom w:val="none" w:sz="0" w:space="0" w:color="auto"/>
            <w:right w:val="none" w:sz="0" w:space="0" w:color="auto"/>
          </w:divBdr>
        </w:div>
        <w:div w:id="208029513">
          <w:marLeft w:val="0"/>
          <w:marRight w:val="0"/>
          <w:marTop w:val="0"/>
          <w:marBottom w:val="0"/>
          <w:divBdr>
            <w:top w:val="none" w:sz="0" w:space="0" w:color="auto"/>
            <w:left w:val="none" w:sz="0" w:space="0" w:color="auto"/>
            <w:bottom w:val="none" w:sz="0" w:space="0" w:color="auto"/>
            <w:right w:val="none" w:sz="0" w:space="0" w:color="auto"/>
          </w:divBdr>
        </w:div>
        <w:div w:id="290744315">
          <w:marLeft w:val="0"/>
          <w:marRight w:val="0"/>
          <w:marTop w:val="0"/>
          <w:marBottom w:val="0"/>
          <w:divBdr>
            <w:top w:val="none" w:sz="0" w:space="0" w:color="auto"/>
            <w:left w:val="none" w:sz="0" w:space="0" w:color="auto"/>
            <w:bottom w:val="none" w:sz="0" w:space="0" w:color="auto"/>
            <w:right w:val="none" w:sz="0" w:space="0" w:color="auto"/>
          </w:divBdr>
        </w:div>
        <w:div w:id="300690307">
          <w:marLeft w:val="0"/>
          <w:marRight w:val="0"/>
          <w:marTop w:val="0"/>
          <w:marBottom w:val="0"/>
          <w:divBdr>
            <w:top w:val="none" w:sz="0" w:space="0" w:color="auto"/>
            <w:left w:val="none" w:sz="0" w:space="0" w:color="auto"/>
            <w:bottom w:val="none" w:sz="0" w:space="0" w:color="auto"/>
            <w:right w:val="none" w:sz="0" w:space="0" w:color="auto"/>
          </w:divBdr>
        </w:div>
        <w:div w:id="300962160">
          <w:marLeft w:val="0"/>
          <w:marRight w:val="0"/>
          <w:marTop w:val="0"/>
          <w:marBottom w:val="0"/>
          <w:divBdr>
            <w:top w:val="none" w:sz="0" w:space="0" w:color="auto"/>
            <w:left w:val="none" w:sz="0" w:space="0" w:color="auto"/>
            <w:bottom w:val="none" w:sz="0" w:space="0" w:color="auto"/>
            <w:right w:val="none" w:sz="0" w:space="0" w:color="auto"/>
          </w:divBdr>
        </w:div>
        <w:div w:id="316956485">
          <w:marLeft w:val="0"/>
          <w:marRight w:val="0"/>
          <w:marTop w:val="0"/>
          <w:marBottom w:val="0"/>
          <w:divBdr>
            <w:top w:val="none" w:sz="0" w:space="0" w:color="auto"/>
            <w:left w:val="none" w:sz="0" w:space="0" w:color="auto"/>
            <w:bottom w:val="none" w:sz="0" w:space="0" w:color="auto"/>
            <w:right w:val="none" w:sz="0" w:space="0" w:color="auto"/>
          </w:divBdr>
        </w:div>
        <w:div w:id="330564444">
          <w:marLeft w:val="0"/>
          <w:marRight w:val="0"/>
          <w:marTop w:val="0"/>
          <w:marBottom w:val="0"/>
          <w:divBdr>
            <w:top w:val="none" w:sz="0" w:space="0" w:color="auto"/>
            <w:left w:val="none" w:sz="0" w:space="0" w:color="auto"/>
            <w:bottom w:val="none" w:sz="0" w:space="0" w:color="auto"/>
            <w:right w:val="none" w:sz="0" w:space="0" w:color="auto"/>
          </w:divBdr>
        </w:div>
        <w:div w:id="333804387">
          <w:marLeft w:val="0"/>
          <w:marRight w:val="0"/>
          <w:marTop w:val="0"/>
          <w:marBottom w:val="0"/>
          <w:divBdr>
            <w:top w:val="none" w:sz="0" w:space="0" w:color="auto"/>
            <w:left w:val="none" w:sz="0" w:space="0" w:color="auto"/>
            <w:bottom w:val="none" w:sz="0" w:space="0" w:color="auto"/>
            <w:right w:val="none" w:sz="0" w:space="0" w:color="auto"/>
          </w:divBdr>
        </w:div>
        <w:div w:id="337928096">
          <w:marLeft w:val="0"/>
          <w:marRight w:val="0"/>
          <w:marTop w:val="0"/>
          <w:marBottom w:val="0"/>
          <w:divBdr>
            <w:top w:val="none" w:sz="0" w:space="0" w:color="auto"/>
            <w:left w:val="none" w:sz="0" w:space="0" w:color="auto"/>
            <w:bottom w:val="none" w:sz="0" w:space="0" w:color="auto"/>
            <w:right w:val="none" w:sz="0" w:space="0" w:color="auto"/>
          </w:divBdr>
        </w:div>
        <w:div w:id="339237643">
          <w:marLeft w:val="0"/>
          <w:marRight w:val="0"/>
          <w:marTop w:val="0"/>
          <w:marBottom w:val="0"/>
          <w:divBdr>
            <w:top w:val="none" w:sz="0" w:space="0" w:color="auto"/>
            <w:left w:val="none" w:sz="0" w:space="0" w:color="auto"/>
            <w:bottom w:val="none" w:sz="0" w:space="0" w:color="auto"/>
            <w:right w:val="none" w:sz="0" w:space="0" w:color="auto"/>
          </w:divBdr>
        </w:div>
        <w:div w:id="347827073">
          <w:marLeft w:val="0"/>
          <w:marRight w:val="0"/>
          <w:marTop w:val="0"/>
          <w:marBottom w:val="0"/>
          <w:divBdr>
            <w:top w:val="none" w:sz="0" w:space="0" w:color="auto"/>
            <w:left w:val="none" w:sz="0" w:space="0" w:color="auto"/>
            <w:bottom w:val="none" w:sz="0" w:space="0" w:color="auto"/>
            <w:right w:val="none" w:sz="0" w:space="0" w:color="auto"/>
          </w:divBdr>
        </w:div>
        <w:div w:id="374618595">
          <w:marLeft w:val="0"/>
          <w:marRight w:val="0"/>
          <w:marTop w:val="0"/>
          <w:marBottom w:val="0"/>
          <w:divBdr>
            <w:top w:val="none" w:sz="0" w:space="0" w:color="auto"/>
            <w:left w:val="none" w:sz="0" w:space="0" w:color="auto"/>
            <w:bottom w:val="none" w:sz="0" w:space="0" w:color="auto"/>
            <w:right w:val="none" w:sz="0" w:space="0" w:color="auto"/>
          </w:divBdr>
        </w:div>
        <w:div w:id="527376980">
          <w:marLeft w:val="0"/>
          <w:marRight w:val="0"/>
          <w:marTop w:val="0"/>
          <w:marBottom w:val="0"/>
          <w:divBdr>
            <w:top w:val="none" w:sz="0" w:space="0" w:color="auto"/>
            <w:left w:val="none" w:sz="0" w:space="0" w:color="auto"/>
            <w:bottom w:val="none" w:sz="0" w:space="0" w:color="auto"/>
            <w:right w:val="none" w:sz="0" w:space="0" w:color="auto"/>
          </w:divBdr>
        </w:div>
        <w:div w:id="548689206">
          <w:marLeft w:val="0"/>
          <w:marRight w:val="0"/>
          <w:marTop w:val="0"/>
          <w:marBottom w:val="0"/>
          <w:divBdr>
            <w:top w:val="none" w:sz="0" w:space="0" w:color="auto"/>
            <w:left w:val="none" w:sz="0" w:space="0" w:color="auto"/>
            <w:bottom w:val="none" w:sz="0" w:space="0" w:color="auto"/>
            <w:right w:val="none" w:sz="0" w:space="0" w:color="auto"/>
          </w:divBdr>
        </w:div>
        <w:div w:id="587078815">
          <w:marLeft w:val="0"/>
          <w:marRight w:val="0"/>
          <w:marTop w:val="0"/>
          <w:marBottom w:val="0"/>
          <w:divBdr>
            <w:top w:val="none" w:sz="0" w:space="0" w:color="auto"/>
            <w:left w:val="none" w:sz="0" w:space="0" w:color="auto"/>
            <w:bottom w:val="none" w:sz="0" w:space="0" w:color="auto"/>
            <w:right w:val="none" w:sz="0" w:space="0" w:color="auto"/>
          </w:divBdr>
        </w:div>
        <w:div w:id="613951364">
          <w:marLeft w:val="0"/>
          <w:marRight w:val="0"/>
          <w:marTop w:val="0"/>
          <w:marBottom w:val="0"/>
          <w:divBdr>
            <w:top w:val="none" w:sz="0" w:space="0" w:color="auto"/>
            <w:left w:val="none" w:sz="0" w:space="0" w:color="auto"/>
            <w:bottom w:val="none" w:sz="0" w:space="0" w:color="auto"/>
            <w:right w:val="none" w:sz="0" w:space="0" w:color="auto"/>
          </w:divBdr>
        </w:div>
        <w:div w:id="618225629">
          <w:marLeft w:val="0"/>
          <w:marRight w:val="0"/>
          <w:marTop w:val="0"/>
          <w:marBottom w:val="0"/>
          <w:divBdr>
            <w:top w:val="none" w:sz="0" w:space="0" w:color="auto"/>
            <w:left w:val="none" w:sz="0" w:space="0" w:color="auto"/>
            <w:bottom w:val="none" w:sz="0" w:space="0" w:color="auto"/>
            <w:right w:val="none" w:sz="0" w:space="0" w:color="auto"/>
          </w:divBdr>
        </w:div>
        <w:div w:id="630014969">
          <w:marLeft w:val="0"/>
          <w:marRight w:val="0"/>
          <w:marTop w:val="0"/>
          <w:marBottom w:val="0"/>
          <w:divBdr>
            <w:top w:val="none" w:sz="0" w:space="0" w:color="auto"/>
            <w:left w:val="none" w:sz="0" w:space="0" w:color="auto"/>
            <w:bottom w:val="none" w:sz="0" w:space="0" w:color="auto"/>
            <w:right w:val="none" w:sz="0" w:space="0" w:color="auto"/>
          </w:divBdr>
        </w:div>
        <w:div w:id="686903692">
          <w:marLeft w:val="0"/>
          <w:marRight w:val="0"/>
          <w:marTop w:val="0"/>
          <w:marBottom w:val="0"/>
          <w:divBdr>
            <w:top w:val="none" w:sz="0" w:space="0" w:color="auto"/>
            <w:left w:val="none" w:sz="0" w:space="0" w:color="auto"/>
            <w:bottom w:val="none" w:sz="0" w:space="0" w:color="auto"/>
            <w:right w:val="none" w:sz="0" w:space="0" w:color="auto"/>
          </w:divBdr>
        </w:div>
        <w:div w:id="696273496">
          <w:marLeft w:val="0"/>
          <w:marRight w:val="0"/>
          <w:marTop w:val="0"/>
          <w:marBottom w:val="0"/>
          <w:divBdr>
            <w:top w:val="none" w:sz="0" w:space="0" w:color="auto"/>
            <w:left w:val="none" w:sz="0" w:space="0" w:color="auto"/>
            <w:bottom w:val="none" w:sz="0" w:space="0" w:color="auto"/>
            <w:right w:val="none" w:sz="0" w:space="0" w:color="auto"/>
          </w:divBdr>
        </w:div>
        <w:div w:id="698748034">
          <w:marLeft w:val="0"/>
          <w:marRight w:val="0"/>
          <w:marTop w:val="0"/>
          <w:marBottom w:val="0"/>
          <w:divBdr>
            <w:top w:val="none" w:sz="0" w:space="0" w:color="auto"/>
            <w:left w:val="none" w:sz="0" w:space="0" w:color="auto"/>
            <w:bottom w:val="none" w:sz="0" w:space="0" w:color="auto"/>
            <w:right w:val="none" w:sz="0" w:space="0" w:color="auto"/>
          </w:divBdr>
        </w:div>
        <w:div w:id="708064432">
          <w:marLeft w:val="0"/>
          <w:marRight w:val="0"/>
          <w:marTop w:val="0"/>
          <w:marBottom w:val="0"/>
          <w:divBdr>
            <w:top w:val="none" w:sz="0" w:space="0" w:color="auto"/>
            <w:left w:val="none" w:sz="0" w:space="0" w:color="auto"/>
            <w:bottom w:val="none" w:sz="0" w:space="0" w:color="auto"/>
            <w:right w:val="none" w:sz="0" w:space="0" w:color="auto"/>
          </w:divBdr>
        </w:div>
        <w:div w:id="731735231">
          <w:marLeft w:val="0"/>
          <w:marRight w:val="0"/>
          <w:marTop w:val="0"/>
          <w:marBottom w:val="0"/>
          <w:divBdr>
            <w:top w:val="none" w:sz="0" w:space="0" w:color="auto"/>
            <w:left w:val="none" w:sz="0" w:space="0" w:color="auto"/>
            <w:bottom w:val="none" w:sz="0" w:space="0" w:color="auto"/>
            <w:right w:val="none" w:sz="0" w:space="0" w:color="auto"/>
          </w:divBdr>
        </w:div>
        <w:div w:id="753546636">
          <w:marLeft w:val="0"/>
          <w:marRight w:val="0"/>
          <w:marTop w:val="0"/>
          <w:marBottom w:val="0"/>
          <w:divBdr>
            <w:top w:val="none" w:sz="0" w:space="0" w:color="auto"/>
            <w:left w:val="none" w:sz="0" w:space="0" w:color="auto"/>
            <w:bottom w:val="none" w:sz="0" w:space="0" w:color="auto"/>
            <w:right w:val="none" w:sz="0" w:space="0" w:color="auto"/>
          </w:divBdr>
        </w:div>
        <w:div w:id="764614466">
          <w:marLeft w:val="0"/>
          <w:marRight w:val="0"/>
          <w:marTop w:val="0"/>
          <w:marBottom w:val="0"/>
          <w:divBdr>
            <w:top w:val="none" w:sz="0" w:space="0" w:color="auto"/>
            <w:left w:val="none" w:sz="0" w:space="0" w:color="auto"/>
            <w:bottom w:val="none" w:sz="0" w:space="0" w:color="auto"/>
            <w:right w:val="none" w:sz="0" w:space="0" w:color="auto"/>
          </w:divBdr>
        </w:div>
        <w:div w:id="827356777">
          <w:marLeft w:val="0"/>
          <w:marRight w:val="0"/>
          <w:marTop w:val="0"/>
          <w:marBottom w:val="0"/>
          <w:divBdr>
            <w:top w:val="none" w:sz="0" w:space="0" w:color="auto"/>
            <w:left w:val="none" w:sz="0" w:space="0" w:color="auto"/>
            <w:bottom w:val="none" w:sz="0" w:space="0" w:color="auto"/>
            <w:right w:val="none" w:sz="0" w:space="0" w:color="auto"/>
          </w:divBdr>
        </w:div>
        <w:div w:id="847256305">
          <w:marLeft w:val="0"/>
          <w:marRight w:val="0"/>
          <w:marTop w:val="0"/>
          <w:marBottom w:val="0"/>
          <w:divBdr>
            <w:top w:val="none" w:sz="0" w:space="0" w:color="auto"/>
            <w:left w:val="none" w:sz="0" w:space="0" w:color="auto"/>
            <w:bottom w:val="none" w:sz="0" w:space="0" w:color="auto"/>
            <w:right w:val="none" w:sz="0" w:space="0" w:color="auto"/>
          </w:divBdr>
        </w:div>
        <w:div w:id="854542288">
          <w:marLeft w:val="0"/>
          <w:marRight w:val="0"/>
          <w:marTop w:val="0"/>
          <w:marBottom w:val="0"/>
          <w:divBdr>
            <w:top w:val="none" w:sz="0" w:space="0" w:color="auto"/>
            <w:left w:val="none" w:sz="0" w:space="0" w:color="auto"/>
            <w:bottom w:val="none" w:sz="0" w:space="0" w:color="auto"/>
            <w:right w:val="none" w:sz="0" w:space="0" w:color="auto"/>
          </w:divBdr>
        </w:div>
        <w:div w:id="920288721">
          <w:marLeft w:val="0"/>
          <w:marRight w:val="0"/>
          <w:marTop w:val="0"/>
          <w:marBottom w:val="0"/>
          <w:divBdr>
            <w:top w:val="none" w:sz="0" w:space="0" w:color="auto"/>
            <w:left w:val="none" w:sz="0" w:space="0" w:color="auto"/>
            <w:bottom w:val="none" w:sz="0" w:space="0" w:color="auto"/>
            <w:right w:val="none" w:sz="0" w:space="0" w:color="auto"/>
          </w:divBdr>
        </w:div>
        <w:div w:id="946234553">
          <w:marLeft w:val="0"/>
          <w:marRight w:val="0"/>
          <w:marTop w:val="0"/>
          <w:marBottom w:val="0"/>
          <w:divBdr>
            <w:top w:val="none" w:sz="0" w:space="0" w:color="auto"/>
            <w:left w:val="none" w:sz="0" w:space="0" w:color="auto"/>
            <w:bottom w:val="none" w:sz="0" w:space="0" w:color="auto"/>
            <w:right w:val="none" w:sz="0" w:space="0" w:color="auto"/>
          </w:divBdr>
        </w:div>
        <w:div w:id="972172994">
          <w:marLeft w:val="0"/>
          <w:marRight w:val="0"/>
          <w:marTop w:val="0"/>
          <w:marBottom w:val="0"/>
          <w:divBdr>
            <w:top w:val="none" w:sz="0" w:space="0" w:color="auto"/>
            <w:left w:val="none" w:sz="0" w:space="0" w:color="auto"/>
            <w:bottom w:val="none" w:sz="0" w:space="0" w:color="auto"/>
            <w:right w:val="none" w:sz="0" w:space="0" w:color="auto"/>
          </w:divBdr>
        </w:div>
        <w:div w:id="1119496939">
          <w:marLeft w:val="0"/>
          <w:marRight w:val="0"/>
          <w:marTop w:val="0"/>
          <w:marBottom w:val="0"/>
          <w:divBdr>
            <w:top w:val="none" w:sz="0" w:space="0" w:color="auto"/>
            <w:left w:val="none" w:sz="0" w:space="0" w:color="auto"/>
            <w:bottom w:val="none" w:sz="0" w:space="0" w:color="auto"/>
            <w:right w:val="none" w:sz="0" w:space="0" w:color="auto"/>
          </w:divBdr>
        </w:div>
        <w:div w:id="1150365240">
          <w:marLeft w:val="0"/>
          <w:marRight w:val="0"/>
          <w:marTop w:val="0"/>
          <w:marBottom w:val="0"/>
          <w:divBdr>
            <w:top w:val="none" w:sz="0" w:space="0" w:color="auto"/>
            <w:left w:val="none" w:sz="0" w:space="0" w:color="auto"/>
            <w:bottom w:val="none" w:sz="0" w:space="0" w:color="auto"/>
            <w:right w:val="none" w:sz="0" w:space="0" w:color="auto"/>
          </w:divBdr>
        </w:div>
        <w:div w:id="1178427264">
          <w:marLeft w:val="0"/>
          <w:marRight w:val="0"/>
          <w:marTop w:val="0"/>
          <w:marBottom w:val="0"/>
          <w:divBdr>
            <w:top w:val="none" w:sz="0" w:space="0" w:color="auto"/>
            <w:left w:val="none" w:sz="0" w:space="0" w:color="auto"/>
            <w:bottom w:val="none" w:sz="0" w:space="0" w:color="auto"/>
            <w:right w:val="none" w:sz="0" w:space="0" w:color="auto"/>
          </w:divBdr>
        </w:div>
        <w:div w:id="1188255448">
          <w:marLeft w:val="0"/>
          <w:marRight w:val="0"/>
          <w:marTop w:val="0"/>
          <w:marBottom w:val="0"/>
          <w:divBdr>
            <w:top w:val="none" w:sz="0" w:space="0" w:color="auto"/>
            <w:left w:val="none" w:sz="0" w:space="0" w:color="auto"/>
            <w:bottom w:val="none" w:sz="0" w:space="0" w:color="auto"/>
            <w:right w:val="none" w:sz="0" w:space="0" w:color="auto"/>
          </w:divBdr>
        </w:div>
        <w:div w:id="1202787520">
          <w:marLeft w:val="0"/>
          <w:marRight w:val="0"/>
          <w:marTop w:val="0"/>
          <w:marBottom w:val="0"/>
          <w:divBdr>
            <w:top w:val="none" w:sz="0" w:space="0" w:color="auto"/>
            <w:left w:val="none" w:sz="0" w:space="0" w:color="auto"/>
            <w:bottom w:val="none" w:sz="0" w:space="0" w:color="auto"/>
            <w:right w:val="none" w:sz="0" w:space="0" w:color="auto"/>
          </w:divBdr>
        </w:div>
        <w:div w:id="1227914825">
          <w:marLeft w:val="0"/>
          <w:marRight w:val="0"/>
          <w:marTop w:val="0"/>
          <w:marBottom w:val="0"/>
          <w:divBdr>
            <w:top w:val="none" w:sz="0" w:space="0" w:color="auto"/>
            <w:left w:val="none" w:sz="0" w:space="0" w:color="auto"/>
            <w:bottom w:val="none" w:sz="0" w:space="0" w:color="auto"/>
            <w:right w:val="none" w:sz="0" w:space="0" w:color="auto"/>
          </w:divBdr>
        </w:div>
        <w:div w:id="1270703327">
          <w:marLeft w:val="0"/>
          <w:marRight w:val="0"/>
          <w:marTop w:val="0"/>
          <w:marBottom w:val="0"/>
          <w:divBdr>
            <w:top w:val="none" w:sz="0" w:space="0" w:color="auto"/>
            <w:left w:val="none" w:sz="0" w:space="0" w:color="auto"/>
            <w:bottom w:val="none" w:sz="0" w:space="0" w:color="auto"/>
            <w:right w:val="none" w:sz="0" w:space="0" w:color="auto"/>
          </w:divBdr>
        </w:div>
        <w:div w:id="1283996312">
          <w:marLeft w:val="0"/>
          <w:marRight w:val="0"/>
          <w:marTop w:val="0"/>
          <w:marBottom w:val="0"/>
          <w:divBdr>
            <w:top w:val="none" w:sz="0" w:space="0" w:color="auto"/>
            <w:left w:val="none" w:sz="0" w:space="0" w:color="auto"/>
            <w:bottom w:val="none" w:sz="0" w:space="0" w:color="auto"/>
            <w:right w:val="none" w:sz="0" w:space="0" w:color="auto"/>
          </w:divBdr>
        </w:div>
        <w:div w:id="1309356789">
          <w:marLeft w:val="0"/>
          <w:marRight w:val="0"/>
          <w:marTop w:val="0"/>
          <w:marBottom w:val="0"/>
          <w:divBdr>
            <w:top w:val="none" w:sz="0" w:space="0" w:color="auto"/>
            <w:left w:val="none" w:sz="0" w:space="0" w:color="auto"/>
            <w:bottom w:val="none" w:sz="0" w:space="0" w:color="auto"/>
            <w:right w:val="none" w:sz="0" w:space="0" w:color="auto"/>
          </w:divBdr>
        </w:div>
        <w:div w:id="1315259531">
          <w:marLeft w:val="0"/>
          <w:marRight w:val="0"/>
          <w:marTop w:val="0"/>
          <w:marBottom w:val="0"/>
          <w:divBdr>
            <w:top w:val="none" w:sz="0" w:space="0" w:color="auto"/>
            <w:left w:val="none" w:sz="0" w:space="0" w:color="auto"/>
            <w:bottom w:val="none" w:sz="0" w:space="0" w:color="auto"/>
            <w:right w:val="none" w:sz="0" w:space="0" w:color="auto"/>
          </w:divBdr>
        </w:div>
        <w:div w:id="1350716319">
          <w:marLeft w:val="0"/>
          <w:marRight w:val="0"/>
          <w:marTop w:val="0"/>
          <w:marBottom w:val="0"/>
          <w:divBdr>
            <w:top w:val="none" w:sz="0" w:space="0" w:color="auto"/>
            <w:left w:val="none" w:sz="0" w:space="0" w:color="auto"/>
            <w:bottom w:val="none" w:sz="0" w:space="0" w:color="auto"/>
            <w:right w:val="none" w:sz="0" w:space="0" w:color="auto"/>
          </w:divBdr>
        </w:div>
        <w:div w:id="1391729004">
          <w:marLeft w:val="0"/>
          <w:marRight w:val="0"/>
          <w:marTop w:val="0"/>
          <w:marBottom w:val="0"/>
          <w:divBdr>
            <w:top w:val="none" w:sz="0" w:space="0" w:color="auto"/>
            <w:left w:val="none" w:sz="0" w:space="0" w:color="auto"/>
            <w:bottom w:val="none" w:sz="0" w:space="0" w:color="auto"/>
            <w:right w:val="none" w:sz="0" w:space="0" w:color="auto"/>
          </w:divBdr>
        </w:div>
        <w:div w:id="1403408874">
          <w:marLeft w:val="0"/>
          <w:marRight w:val="0"/>
          <w:marTop w:val="0"/>
          <w:marBottom w:val="0"/>
          <w:divBdr>
            <w:top w:val="none" w:sz="0" w:space="0" w:color="auto"/>
            <w:left w:val="none" w:sz="0" w:space="0" w:color="auto"/>
            <w:bottom w:val="none" w:sz="0" w:space="0" w:color="auto"/>
            <w:right w:val="none" w:sz="0" w:space="0" w:color="auto"/>
          </w:divBdr>
        </w:div>
        <w:div w:id="1414232531">
          <w:marLeft w:val="0"/>
          <w:marRight w:val="0"/>
          <w:marTop w:val="0"/>
          <w:marBottom w:val="0"/>
          <w:divBdr>
            <w:top w:val="none" w:sz="0" w:space="0" w:color="auto"/>
            <w:left w:val="none" w:sz="0" w:space="0" w:color="auto"/>
            <w:bottom w:val="none" w:sz="0" w:space="0" w:color="auto"/>
            <w:right w:val="none" w:sz="0" w:space="0" w:color="auto"/>
          </w:divBdr>
        </w:div>
        <w:div w:id="1414424906">
          <w:marLeft w:val="0"/>
          <w:marRight w:val="0"/>
          <w:marTop w:val="0"/>
          <w:marBottom w:val="0"/>
          <w:divBdr>
            <w:top w:val="none" w:sz="0" w:space="0" w:color="auto"/>
            <w:left w:val="none" w:sz="0" w:space="0" w:color="auto"/>
            <w:bottom w:val="none" w:sz="0" w:space="0" w:color="auto"/>
            <w:right w:val="none" w:sz="0" w:space="0" w:color="auto"/>
          </w:divBdr>
        </w:div>
        <w:div w:id="1464885059">
          <w:marLeft w:val="0"/>
          <w:marRight w:val="0"/>
          <w:marTop w:val="0"/>
          <w:marBottom w:val="0"/>
          <w:divBdr>
            <w:top w:val="none" w:sz="0" w:space="0" w:color="auto"/>
            <w:left w:val="none" w:sz="0" w:space="0" w:color="auto"/>
            <w:bottom w:val="none" w:sz="0" w:space="0" w:color="auto"/>
            <w:right w:val="none" w:sz="0" w:space="0" w:color="auto"/>
          </w:divBdr>
        </w:div>
        <w:div w:id="1466578563">
          <w:marLeft w:val="0"/>
          <w:marRight w:val="0"/>
          <w:marTop w:val="0"/>
          <w:marBottom w:val="0"/>
          <w:divBdr>
            <w:top w:val="none" w:sz="0" w:space="0" w:color="auto"/>
            <w:left w:val="none" w:sz="0" w:space="0" w:color="auto"/>
            <w:bottom w:val="none" w:sz="0" w:space="0" w:color="auto"/>
            <w:right w:val="none" w:sz="0" w:space="0" w:color="auto"/>
          </w:divBdr>
        </w:div>
        <w:div w:id="1484934639">
          <w:marLeft w:val="0"/>
          <w:marRight w:val="0"/>
          <w:marTop w:val="0"/>
          <w:marBottom w:val="0"/>
          <w:divBdr>
            <w:top w:val="none" w:sz="0" w:space="0" w:color="auto"/>
            <w:left w:val="none" w:sz="0" w:space="0" w:color="auto"/>
            <w:bottom w:val="none" w:sz="0" w:space="0" w:color="auto"/>
            <w:right w:val="none" w:sz="0" w:space="0" w:color="auto"/>
          </w:divBdr>
        </w:div>
        <w:div w:id="1518930274">
          <w:marLeft w:val="0"/>
          <w:marRight w:val="0"/>
          <w:marTop w:val="0"/>
          <w:marBottom w:val="0"/>
          <w:divBdr>
            <w:top w:val="none" w:sz="0" w:space="0" w:color="auto"/>
            <w:left w:val="none" w:sz="0" w:space="0" w:color="auto"/>
            <w:bottom w:val="none" w:sz="0" w:space="0" w:color="auto"/>
            <w:right w:val="none" w:sz="0" w:space="0" w:color="auto"/>
          </w:divBdr>
        </w:div>
        <w:div w:id="1528064375">
          <w:marLeft w:val="0"/>
          <w:marRight w:val="0"/>
          <w:marTop w:val="0"/>
          <w:marBottom w:val="0"/>
          <w:divBdr>
            <w:top w:val="none" w:sz="0" w:space="0" w:color="auto"/>
            <w:left w:val="none" w:sz="0" w:space="0" w:color="auto"/>
            <w:bottom w:val="none" w:sz="0" w:space="0" w:color="auto"/>
            <w:right w:val="none" w:sz="0" w:space="0" w:color="auto"/>
          </w:divBdr>
        </w:div>
        <w:div w:id="1534853292">
          <w:marLeft w:val="0"/>
          <w:marRight w:val="0"/>
          <w:marTop w:val="0"/>
          <w:marBottom w:val="0"/>
          <w:divBdr>
            <w:top w:val="none" w:sz="0" w:space="0" w:color="auto"/>
            <w:left w:val="none" w:sz="0" w:space="0" w:color="auto"/>
            <w:bottom w:val="none" w:sz="0" w:space="0" w:color="auto"/>
            <w:right w:val="none" w:sz="0" w:space="0" w:color="auto"/>
          </w:divBdr>
        </w:div>
        <w:div w:id="1578006203">
          <w:marLeft w:val="0"/>
          <w:marRight w:val="0"/>
          <w:marTop w:val="0"/>
          <w:marBottom w:val="0"/>
          <w:divBdr>
            <w:top w:val="none" w:sz="0" w:space="0" w:color="auto"/>
            <w:left w:val="none" w:sz="0" w:space="0" w:color="auto"/>
            <w:bottom w:val="none" w:sz="0" w:space="0" w:color="auto"/>
            <w:right w:val="none" w:sz="0" w:space="0" w:color="auto"/>
          </w:divBdr>
        </w:div>
        <w:div w:id="1610116873">
          <w:marLeft w:val="0"/>
          <w:marRight w:val="0"/>
          <w:marTop w:val="0"/>
          <w:marBottom w:val="0"/>
          <w:divBdr>
            <w:top w:val="none" w:sz="0" w:space="0" w:color="auto"/>
            <w:left w:val="none" w:sz="0" w:space="0" w:color="auto"/>
            <w:bottom w:val="none" w:sz="0" w:space="0" w:color="auto"/>
            <w:right w:val="none" w:sz="0" w:space="0" w:color="auto"/>
          </w:divBdr>
        </w:div>
        <w:div w:id="1668510248">
          <w:marLeft w:val="0"/>
          <w:marRight w:val="0"/>
          <w:marTop w:val="0"/>
          <w:marBottom w:val="0"/>
          <w:divBdr>
            <w:top w:val="none" w:sz="0" w:space="0" w:color="auto"/>
            <w:left w:val="none" w:sz="0" w:space="0" w:color="auto"/>
            <w:bottom w:val="none" w:sz="0" w:space="0" w:color="auto"/>
            <w:right w:val="none" w:sz="0" w:space="0" w:color="auto"/>
          </w:divBdr>
        </w:div>
        <w:div w:id="1681588865">
          <w:marLeft w:val="0"/>
          <w:marRight w:val="0"/>
          <w:marTop w:val="0"/>
          <w:marBottom w:val="0"/>
          <w:divBdr>
            <w:top w:val="none" w:sz="0" w:space="0" w:color="auto"/>
            <w:left w:val="none" w:sz="0" w:space="0" w:color="auto"/>
            <w:bottom w:val="none" w:sz="0" w:space="0" w:color="auto"/>
            <w:right w:val="none" w:sz="0" w:space="0" w:color="auto"/>
          </w:divBdr>
        </w:div>
        <w:div w:id="1742754876">
          <w:marLeft w:val="0"/>
          <w:marRight w:val="0"/>
          <w:marTop w:val="0"/>
          <w:marBottom w:val="0"/>
          <w:divBdr>
            <w:top w:val="none" w:sz="0" w:space="0" w:color="auto"/>
            <w:left w:val="none" w:sz="0" w:space="0" w:color="auto"/>
            <w:bottom w:val="none" w:sz="0" w:space="0" w:color="auto"/>
            <w:right w:val="none" w:sz="0" w:space="0" w:color="auto"/>
          </w:divBdr>
        </w:div>
        <w:div w:id="1750619299">
          <w:marLeft w:val="0"/>
          <w:marRight w:val="0"/>
          <w:marTop w:val="0"/>
          <w:marBottom w:val="0"/>
          <w:divBdr>
            <w:top w:val="none" w:sz="0" w:space="0" w:color="auto"/>
            <w:left w:val="none" w:sz="0" w:space="0" w:color="auto"/>
            <w:bottom w:val="none" w:sz="0" w:space="0" w:color="auto"/>
            <w:right w:val="none" w:sz="0" w:space="0" w:color="auto"/>
          </w:divBdr>
        </w:div>
        <w:div w:id="1813863694">
          <w:marLeft w:val="0"/>
          <w:marRight w:val="0"/>
          <w:marTop w:val="0"/>
          <w:marBottom w:val="0"/>
          <w:divBdr>
            <w:top w:val="none" w:sz="0" w:space="0" w:color="auto"/>
            <w:left w:val="none" w:sz="0" w:space="0" w:color="auto"/>
            <w:bottom w:val="none" w:sz="0" w:space="0" w:color="auto"/>
            <w:right w:val="none" w:sz="0" w:space="0" w:color="auto"/>
          </w:divBdr>
        </w:div>
        <w:div w:id="1823815606">
          <w:marLeft w:val="0"/>
          <w:marRight w:val="0"/>
          <w:marTop w:val="0"/>
          <w:marBottom w:val="0"/>
          <w:divBdr>
            <w:top w:val="none" w:sz="0" w:space="0" w:color="auto"/>
            <w:left w:val="none" w:sz="0" w:space="0" w:color="auto"/>
            <w:bottom w:val="none" w:sz="0" w:space="0" w:color="auto"/>
            <w:right w:val="none" w:sz="0" w:space="0" w:color="auto"/>
          </w:divBdr>
        </w:div>
        <w:div w:id="1883513712">
          <w:marLeft w:val="0"/>
          <w:marRight w:val="0"/>
          <w:marTop w:val="0"/>
          <w:marBottom w:val="0"/>
          <w:divBdr>
            <w:top w:val="none" w:sz="0" w:space="0" w:color="auto"/>
            <w:left w:val="none" w:sz="0" w:space="0" w:color="auto"/>
            <w:bottom w:val="none" w:sz="0" w:space="0" w:color="auto"/>
            <w:right w:val="none" w:sz="0" w:space="0" w:color="auto"/>
          </w:divBdr>
        </w:div>
        <w:div w:id="1892304253">
          <w:marLeft w:val="0"/>
          <w:marRight w:val="0"/>
          <w:marTop w:val="0"/>
          <w:marBottom w:val="0"/>
          <w:divBdr>
            <w:top w:val="none" w:sz="0" w:space="0" w:color="auto"/>
            <w:left w:val="none" w:sz="0" w:space="0" w:color="auto"/>
            <w:bottom w:val="none" w:sz="0" w:space="0" w:color="auto"/>
            <w:right w:val="none" w:sz="0" w:space="0" w:color="auto"/>
          </w:divBdr>
        </w:div>
        <w:div w:id="1898348202">
          <w:marLeft w:val="0"/>
          <w:marRight w:val="0"/>
          <w:marTop w:val="0"/>
          <w:marBottom w:val="0"/>
          <w:divBdr>
            <w:top w:val="none" w:sz="0" w:space="0" w:color="auto"/>
            <w:left w:val="none" w:sz="0" w:space="0" w:color="auto"/>
            <w:bottom w:val="none" w:sz="0" w:space="0" w:color="auto"/>
            <w:right w:val="none" w:sz="0" w:space="0" w:color="auto"/>
          </w:divBdr>
        </w:div>
        <w:div w:id="1925413444">
          <w:marLeft w:val="0"/>
          <w:marRight w:val="0"/>
          <w:marTop w:val="0"/>
          <w:marBottom w:val="0"/>
          <w:divBdr>
            <w:top w:val="none" w:sz="0" w:space="0" w:color="auto"/>
            <w:left w:val="none" w:sz="0" w:space="0" w:color="auto"/>
            <w:bottom w:val="none" w:sz="0" w:space="0" w:color="auto"/>
            <w:right w:val="none" w:sz="0" w:space="0" w:color="auto"/>
          </w:divBdr>
        </w:div>
        <w:div w:id="1964727175">
          <w:marLeft w:val="0"/>
          <w:marRight w:val="0"/>
          <w:marTop w:val="0"/>
          <w:marBottom w:val="0"/>
          <w:divBdr>
            <w:top w:val="none" w:sz="0" w:space="0" w:color="auto"/>
            <w:left w:val="none" w:sz="0" w:space="0" w:color="auto"/>
            <w:bottom w:val="none" w:sz="0" w:space="0" w:color="auto"/>
            <w:right w:val="none" w:sz="0" w:space="0" w:color="auto"/>
          </w:divBdr>
        </w:div>
        <w:div w:id="2014332832">
          <w:marLeft w:val="0"/>
          <w:marRight w:val="0"/>
          <w:marTop w:val="0"/>
          <w:marBottom w:val="0"/>
          <w:divBdr>
            <w:top w:val="none" w:sz="0" w:space="0" w:color="auto"/>
            <w:left w:val="none" w:sz="0" w:space="0" w:color="auto"/>
            <w:bottom w:val="none" w:sz="0" w:space="0" w:color="auto"/>
            <w:right w:val="none" w:sz="0" w:space="0" w:color="auto"/>
          </w:divBdr>
        </w:div>
        <w:div w:id="2084208075">
          <w:marLeft w:val="0"/>
          <w:marRight w:val="0"/>
          <w:marTop w:val="0"/>
          <w:marBottom w:val="0"/>
          <w:divBdr>
            <w:top w:val="none" w:sz="0" w:space="0" w:color="auto"/>
            <w:left w:val="none" w:sz="0" w:space="0" w:color="auto"/>
            <w:bottom w:val="none" w:sz="0" w:space="0" w:color="auto"/>
            <w:right w:val="none" w:sz="0" w:space="0" w:color="auto"/>
          </w:divBdr>
        </w:div>
      </w:divsChild>
    </w:div>
    <w:div w:id="1451822050">
      <w:bodyDiv w:val="1"/>
      <w:marLeft w:val="0"/>
      <w:marRight w:val="0"/>
      <w:marTop w:val="0"/>
      <w:marBottom w:val="0"/>
      <w:divBdr>
        <w:top w:val="none" w:sz="0" w:space="0" w:color="auto"/>
        <w:left w:val="none" w:sz="0" w:space="0" w:color="auto"/>
        <w:bottom w:val="none" w:sz="0" w:space="0" w:color="auto"/>
        <w:right w:val="none" w:sz="0" w:space="0" w:color="auto"/>
      </w:divBdr>
    </w:div>
    <w:div w:id="1452286885">
      <w:bodyDiv w:val="1"/>
      <w:marLeft w:val="0"/>
      <w:marRight w:val="0"/>
      <w:marTop w:val="0"/>
      <w:marBottom w:val="0"/>
      <w:divBdr>
        <w:top w:val="none" w:sz="0" w:space="0" w:color="auto"/>
        <w:left w:val="none" w:sz="0" w:space="0" w:color="auto"/>
        <w:bottom w:val="none" w:sz="0" w:space="0" w:color="auto"/>
        <w:right w:val="none" w:sz="0" w:space="0" w:color="auto"/>
      </w:divBdr>
    </w:div>
    <w:div w:id="1452548946">
      <w:bodyDiv w:val="1"/>
      <w:marLeft w:val="0"/>
      <w:marRight w:val="0"/>
      <w:marTop w:val="0"/>
      <w:marBottom w:val="0"/>
      <w:divBdr>
        <w:top w:val="none" w:sz="0" w:space="0" w:color="auto"/>
        <w:left w:val="none" w:sz="0" w:space="0" w:color="auto"/>
        <w:bottom w:val="none" w:sz="0" w:space="0" w:color="auto"/>
        <w:right w:val="none" w:sz="0" w:space="0" w:color="auto"/>
      </w:divBdr>
    </w:div>
    <w:div w:id="1452628018">
      <w:bodyDiv w:val="1"/>
      <w:marLeft w:val="0"/>
      <w:marRight w:val="0"/>
      <w:marTop w:val="0"/>
      <w:marBottom w:val="0"/>
      <w:divBdr>
        <w:top w:val="none" w:sz="0" w:space="0" w:color="auto"/>
        <w:left w:val="none" w:sz="0" w:space="0" w:color="auto"/>
        <w:bottom w:val="none" w:sz="0" w:space="0" w:color="auto"/>
        <w:right w:val="none" w:sz="0" w:space="0" w:color="auto"/>
      </w:divBdr>
    </w:div>
    <w:div w:id="1452700206">
      <w:bodyDiv w:val="1"/>
      <w:marLeft w:val="0"/>
      <w:marRight w:val="0"/>
      <w:marTop w:val="0"/>
      <w:marBottom w:val="0"/>
      <w:divBdr>
        <w:top w:val="none" w:sz="0" w:space="0" w:color="auto"/>
        <w:left w:val="none" w:sz="0" w:space="0" w:color="auto"/>
        <w:bottom w:val="none" w:sz="0" w:space="0" w:color="auto"/>
        <w:right w:val="none" w:sz="0" w:space="0" w:color="auto"/>
      </w:divBdr>
      <w:divsChild>
        <w:div w:id="42336304">
          <w:marLeft w:val="0"/>
          <w:marRight w:val="0"/>
          <w:marTop w:val="0"/>
          <w:marBottom w:val="0"/>
          <w:divBdr>
            <w:top w:val="none" w:sz="0" w:space="0" w:color="auto"/>
            <w:left w:val="none" w:sz="0" w:space="0" w:color="auto"/>
            <w:bottom w:val="none" w:sz="0" w:space="0" w:color="auto"/>
            <w:right w:val="none" w:sz="0" w:space="0" w:color="auto"/>
          </w:divBdr>
        </w:div>
        <w:div w:id="104929772">
          <w:marLeft w:val="0"/>
          <w:marRight w:val="0"/>
          <w:marTop w:val="0"/>
          <w:marBottom w:val="0"/>
          <w:divBdr>
            <w:top w:val="none" w:sz="0" w:space="0" w:color="auto"/>
            <w:left w:val="none" w:sz="0" w:space="0" w:color="auto"/>
            <w:bottom w:val="none" w:sz="0" w:space="0" w:color="auto"/>
            <w:right w:val="none" w:sz="0" w:space="0" w:color="auto"/>
          </w:divBdr>
        </w:div>
        <w:div w:id="114256538">
          <w:marLeft w:val="0"/>
          <w:marRight w:val="0"/>
          <w:marTop w:val="0"/>
          <w:marBottom w:val="0"/>
          <w:divBdr>
            <w:top w:val="none" w:sz="0" w:space="0" w:color="auto"/>
            <w:left w:val="none" w:sz="0" w:space="0" w:color="auto"/>
            <w:bottom w:val="none" w:sz="0" w:space="0" w:color="auto"/>
            <w:right w:val="none" w:sz="0" w:space="0" w:color="auto"/>
          </w:divBdr>
        </w:div>
        <w:div w:id="120802658">
          <w:marLeft w:val="0"/>
          <w:marRight w:val="0"/>
          <w:marTop w:val="0"/>
          <w:marBottom w:val="0"/>
          <w:divBdr>
            <w:top w:val="none" w:sz="0" w:space="0" w:color="auto"/>
            <w:left w:val="none" w:sz="0" w:space="0" w:color="auto"/>
            <w:bottom w:val="none" w:sz="0" w:space="0" w:color="auto"/>
            <w:right w:val="none" w:sz="0" w:space="0" w:color="auto"/>
          </w:divBdr>
        </w:div>
        <w:div w:id="155268179">
          <w:marLeft w:val="0"/>
          <w:marRight w:val="0"/>
          <w:marTop w:val="0"/>
          <w:marBottom w:val="0"/>
          <w:divBdr>
            <w:top w:val="none" w:sz="0" w:space="0" w:color="auto"/>
            <w:left w:val="none" w:sz="0" w:space="0" w:color="auto"/>
            <w:bottom w:val="none" w:sz="0" w:space="0" w:color="auto"/>
            <w:right w:val="none" w:sz="0" w:space="0" w:color="auto"/>
          </w:divBdr>
        </w:div>
        <w:div w:id="180050967">
          <w:marLeft w:val="0"/>
          <w:marRight w:val="0"/>
          <w:marTop w:val="0"/>
          <w:marBottom w:val="0"/>
          <w:divBdr>
            <w:top w:val="none" w:sz="0" w:space="0" w:color="auto"/>
            <w:left w:val="none" w:sz="0" w:space="0" w:color="auto"/>
            <w:bottom w:val="none" w:sz="0" w:space="0" w:color="auto"/>
            <w:right w:val="none" w:sz="0" w:space="0" w:color="auto"/>
          </w:divBdr>
        </w:div>
        <w:div w:id="226845909">
          <w:marLeft w:val="0"/>
          <w:marRight w:val="0"/>
          <w:marTop w:val="0"/>
          <w:marBottom w:val="0"/>
          <w:divBdr>
            <w:top w:val="none" w:sz="0" w:space="0" w:color="auto"/>
            <w:left w:val="none" w:sz="0" w:space="0" w:color="auto"/>
            <w:bottom w:val="none" w:sz="0" w:space="0" w:color="auto"/>
            <w:right w:val="none" w:sz="0" w:space="0" w:color="auto"/>
          </w:divBdr>
        </w:div>
        <w:div w:id="261451658">
          <w:marLeft w:val="0"/>
          <w:marRight w:val="0"/>
          <w:marTop w:val="0"/>
          <w:marBottom w:val="0"/>
          <w:divBdr>
            <w:top w:val="none" w:sz="0" w:space="0" w:color="auto"/>
            <w:left w:val="none" w:sz="0" w:space="0" w:color="auto"/>
            <w:bottom w:val="none" w:sz="0" w:space="0" w:color="auto"/>
            <w:right w:val="none" w:sz="0" w:space="0" w:color="auto"/>
          </w:divBdr>
        </w:div>
        <w:div w:id="272637690">
          <w:marLeft w:val="0"/>
          <w:marRight w:val="0"/>
          <w:marTop w:val="0"/>
          <w:marBottom w:val="0"/>
          <w:divBdr>
            <w:top w:val="none" w:sz="0" w:space="0" w:color="auto"/>
            <w:left w:val="none" w:sz="0" w:space="0" w:color="auto"/>
            <w:bottom w:val="none" w:sz="0" w:space="0" w:color="auto"/>
            <w:right w:val="none" w:sz="0" w:space="0" w:color="auto"/>
          </w:divBdr>
        </w:div>
        <w:div w:id="396709483">
          <w:marLeft w:val="0"/>
          <w:marRight w:val="0"/>
          <w:marTop w:val="0"/>
          <w:marBottom w:val="0"/>
          <w:divBdr>
            <w:top w:val="none" w:sz="0" w:space="0" w:color="auto"/>
            <w:left w:val="none" w:sz="0" w:space="0" w:color="auto"/>
            <w:bottom w:val="none" w:sz="0" w:space="0" w:color="auto"/>
            <w:right w:val="none" w:sz="0" w:space="0" w:color="auto"/>
          </w:divBdr>
        </w:div>
        <w:div w:id="403843769">
          <w:marLeft w:val="0"/>
          <w:marRight w:val="0"/>
          <w:marTop w:val="0"/>
          <w:marBottom w:val="0"/>
          <w:divBdr>
            <w:top w:val="none" w:sz="0" w:space="0" w:color="auto"/>
            <w:left w:val="none" w:sz="0" w:space="0" w:color="auto"/>
            <w:bottom w:val="none" w:sz="0" w:space="0" w:color="auto"/>
            <w:right w:val="none" w:sz="0" w:space="0" w:color="auto"/>
          </w:divBdr>
        </w:div>
        <w:div w:id="437221555">
          <w:marLeft w:val="0"/>
          <w:marRight w:val="0"/>
          <w:marTop w:val="0"/>
          <w:marBottom w:val="0"/>
          <w:divBdr>
            <w:top w:val="none" w:sz="0" w:space="0" w:color="auto"/>
            <w:left w:val="none" w:sz="0" w:space="0" w:color="auto"/>
            <w:bottom w:val="none" w:sz="0" w:space="0" w:color="auto"/>
            <w:right w:val="none" w:sz="0" w:space="0" w:color="auto"/>
          </w:divBdr>
        </w:div>
        <w:div w:id="437259131">
          <w:marLeft w:val="0"/>
          <w:marRight w:val="0"/>
          <w:marTop w:val="0"/>
          <w:marBottom w:val="0"/>
          <w:divBdr>
            <w:top w:val="none" w:sz="0" w:space="0" w:color="auto"/>
            <w:left w:val="none" w:sz="0" w:space="0" w:color="auto"/>
            <w:bottom w:val="none" w:sz="0" w:space="0" w:color="auto"/>
            <w:right w:val="none" w:sz="0" w:space="0" w:color="auto"/>
          </w:divBdr>
        </w:div>
        <w:div w:id="441345079">
          <w:marLeft w:val="0"/>
          <w:marRight w:val="0"/>
          <w:marTop w:val="0"/>
          <w:marBottom w:val="0"/>
          <w:divBdr>
            <w:top w:val="none" w:sz="0" w:space="0" w:color="auto"/>
            <w:left w:val="none" w:sz="0" w:space="0" w:color="auto"/>
            <w:bottom w:val="none" w:sz="0" w:space="0" w:color="auto"/>
            <w:right w:val="none" w:sz="0" w:space="0" w:color="auto"/>
          </w:divBdr>
        </w:div>
        <w:div w:id="455488040">
          <w:marLeft w:val="0"/>
          <w:marRight w:val="0"/>
          <w:marTop w:val="0"/>
          <w:marBottom w:val="0"/>
          <w:divBdr>
            <w:top w:val="none" w:sz="0" w:space="0" w:color="auto"/>
            <w:left w:val="none" w:sz="0" w:space="0" w:color="auto"/>
            <w:bottom w:val="none" w:sz="0" w:space="0" w:color="auto"/>
            <w:right w:val="none" w:sz="0" w:space="0" w:color="auto"/>
          </w:divBdr>
        </w:div>
        <w:div w:id="462309222">
          <w:marLeft w:val="0"/>
          <w:marRight w:val="0"/>
          <w:marTop w:val="0"/>
          <w:marBottom w:val="0"/>
          <w:divBdr>
            <w:top w:val="none" w:sz="0" w:space="0" w:color="auto"/>
            <w:left w:val="none" w:sz="0" w:space="0" w:color="auto"/>
            <w:bottom w:val="none" w:sz="0" w:space="0" w:color="auto"/>
            <w:right w:val="none" w:sz="0" w:space="0" w:color="auto"/>
          </w:divBdr>
        </w:div>
        <w:div w:id="474033211">
          <w:marLeft w:val="0"/>
          <w:marRight w:val="0"/>
          <w:marTop w:val="0"/>
          <w:marBottom w:val="0"/>
          <w:divBdr>
            <w:top w:val="none" w:sz="0" w:space="0" w:color="auto"/>
            <w:left w:val="none" w:sz="0" w:space="0" w:color="auto"/>
            <w:bottom w:val="none" w:sz="0" w:space="0" w:color="auto"/>
            <w:right w:val="none" w:sz="0" w:space="0" w:color="auto"/>
          </w:divBdr>
        </w:div>
        <w:div w:id="483550178">
          <w:marLeft w:val="0"/>
          <w:marRight w:val="0"/>
          <w:marTop w:val="0"/>
          <w:marBottom w:val="0"/>
          <w:divBdr>
            <w:top w:val="none" w:sz="0" w:space="0" w:color="auto"/>
            <w:left w:val="none" w:sz="0" w:space="0" w:color="auto"/>
            <w:bottom w:val="none" w:sz="0" w:space="0" w:color="auto"/>
            <w:right w:val="none" w:sz="0" w:space="0" w:color="auto"/>
          </w:divBdr>
        </w:div>
        <w:div w:id="490826954">
          <w:marLeft w:val="0"/>
          <w:marRight w:val="0"/>
          <w:marTop w:val="0"/>
          <w:marBottom w:val="0"/>
          <w:divBdr>
            <w:top w:val="none" w:sz="0" w:space="0" w:color="auto"/>
            <w:left w:val="none" w:sz="0" w:space="0" w:color="auto"/>
            <w:bottom w:val="none" w:sz="0" w:space="0" w:color="auto"/>
            <w:right w:val="none" w:sz="0" w:space="0" w:color="auto"/>
          </w:divBdr>
        </w:div>
        <w:div w:id="499734486">
          <w:marLeft w:val="0"/>
          <w:marRight w:val="0"/>
          <w:marTop w:val="0"/>
          <w:marBottom w:val="0"/>
          <w:divBdr>
            <w:top w:val="none" w:sz="0" w:space="0" w:color="auto"/>
            <w:left w:val="none" w:sz="0" w:space="0" w:color="auto"/>
            <w:bottom w:val="none" w:sz="0" w:space="0" w:color="auto"/>
            <w:right w:val="none" w:sz="0" w:space="0" w:color="auto"/>
          </w:divBdr>
        </w:div>
        <w:div w:id="510267500">
          <w:marLeft w:val="0"/>
          <w:marRight w:val="0"/>
          <w:marTop w:val="0"/>
          <w:marBottom w:val="0"/>
          <w:divBdr>
            <w:top w:val="none" w:sz="0" w:space="0" w:color="auto"/>
            <w:left w:val="none" w:sz="0" w:space="0" w:color="auto"/>
            <w:bottom w:val="none" w:sz="0" w:space="0" w:color="auto"/>
            <w:right w:val="none" w:sz="0" w:space="0" w:color="auto"/>
          </w:divBdr>
        </w:div>
        <w:div w:id="512229885">
          <w:marLeft w:val="0"/>
          <w:marRight w:val="0"/>
          <w:marTop w:val="0"/>
          <w:marBottom w:val="0"/>
          <w:divBdr>
            <w:top w:val="none" w:sz="0" w:space="0" w:color="auto"/>
            <w:left w:val="none" w:sz="0" w:space="0" w:color="auto"/>
            <w:bottom w:val="none" w:sz="0" w:space="0" w:color="auto"/>
            <w:right w:val="none" w:sz="0" w:space="0" w:color="auto"/>
          </w:divBdr>
        </w:div>
        <w:div w:id="537159957">
          <w:marLeft w:val="0"/>
          <w:marRight w:val="0"/>
          <w:marTop w:val="0"/>
          <w:marBottom w:val="0"/>
          <w:divBdr>
            <w:top w:val="none" w:sz="0" w:space="0" w:color="auto"/>
            <w:left w:val="none" w:sz="0" w:space="0" w:color="auto"/>
            <w:bottom w:val="none" w:sz="0" w:space="0" w:color="auto"/>
            <w:right w:val="none" w:sz="0" w:space="0" w:color="auto"/>
          </w:divBdr>
        </w:div>
        <w:div w:id="613366847">
          <w:marLeft w:val="0"/>
          <w:marRight w:val="0"/>
          <w:marTop w:val="0"/>
          <w:marBottom w:val="0"/>
          <w:divBdr>
            <w:top w:val="none" w:sz="0" w:space="0" w:color="auto"/>
            <w:left w:val="none" w:sz="0" w:space="0" w:color="auto"/>
            <w:bottom w:val="none" w:sz="0" w:space="0" w:color="auto"/>
            <w:right w:val="none" w:sz="0" w:space="0" w:color="auto"/>
          </w:divBdr>
        </w:div>
        <w:div w:id="618223291">
          <w:marLeft w:val="0"/>
          <w:marRight w:val="0"/>
          <w:marTop w:val="0"/>
          <w:marBottom w:val="0"/>
          <w:divBdr>
            <w:top w:val="none" w:sz="0" w:space="0" w:color="auto"/>
            <w:left w:val="none" w:sz="0" w:space="0" w:color="auto"/>
            <w:bottom w:val="none" w:sz="0" w:space="0" w:color="auto"/>
            <w:right w:val="none" w:sz="0" w:space="0" w:color="auto"/>
          </w:divBdr>
        </w:div>
        <w:div w:id="686063479">
          <w:marLeft w:val="0"/>
          <w:marRight w:val="0"/>
          <w:marTop w:val="0"/>
          <w:marBottom w:val="0"/>
          <w:divBdr>
            <w:top w:val="none" w:sz="0" w:space="0" w:color="auto"/>
            <w:left w:val="none" w:sz="0" w:space="0" w:color="auto"/>
            <w:bottom w:val="none" w:sz="0" w:space="0" w:color="auto"/>
            <w:right w:val="none" w:sz="0" w:space="0" w:color="auto"/>
          </w:divBdr>
        </w:div>
        <w:div w:id="704714853">
          <w:marLeft w:val="0"/>
          <w:marRight w:val="0"/>
          <w:marTop w:val="0"/>
          <w:marBottom w:val="0"/>
          <w:divBdr>
            <w:top w:val="none" w:sz="0" w:space="0" w:color="auto"/>
            <w:left w:val="none" w:sz="0" w:space="0" w:color="auto"/>
            <w:bottom w:val="none" w:sz="0" w:space="0" w:color="auto"/>
            <w:right w:val="none" w:sz="0" w:space="0" w:color="auto"/>
          </w:divBdr>
        </w:div>
        <w:div w:id="709648896">
          <w:marLeft w:val="0"/>
          <w:marRight w:val="0"/>
          <w:marTop w:val="0"/>
          <w:marBottom w:val="0"/>
          <w:divBdr>
            <w:top w:val="none" w:sz="0" w:space="0" w:color="auto"/>
            <w:left w:val="none" w:sz="0" w:space="0" w:color="auto"/>
            <w:bottom w:val="none" w:sz="0" w:space="0" w:color="auto"/>
            <w:right w:val="none" w:sz="0" w:space="0" w:color="auto"/>
          </w:divBdr>
        </w:div>
        <w:div w:id="748188931">
          <w:marLeft w:val="0"/>
          <w:marRight w:val="0"/>
          <w:marTop w:val="0"/>
          <w:marBottom w:val="0"/>
          <w:divBdr>
            <w:top w:val="none" w:sz="0" w:space="0" w:color="auto"/>
            <w:left w:val="none" w:sz="0" w:space="0" w:color="auto"/>
            <w:bottom w:val="none" w:sz="0" w:space="0" w:color="auto"/>
            <w:right w:val="none" w:sz="0" w:space="0" w:color="auto"/>
          </w:divBdr>
        </w:div>
        <w:div w:id="753091794">
          <w:marLeft w:val="0"/>
          <w:marRight w:val="0"/>
          <w:marTop w:val="0"/>
          <w:marBottom w:val="0"/>
          <w:divBdr>
            <w:top w:val="none" w:sz="0" w:space="0" w:color="auto"/>
            <w:left w:val="none" w:sz="0" w:space="0" w:color="auto"/>
            <w:bottom w:val="none" w:sz="0" w:space="0" w:color="auto"/>
            <w:right w:val="none" w:sz="0" w:space="0" w:color="auto"/>
          </w:divBdr>
        </w:div>
        <w:div w:id="766658328">
          <w:marLeft w:val="0"/>
          <w:marRight w:val="0"/>
          <w:marTop w:val="0"/>
          <w:marBottom w:val="0"/>
          <w:divBdr>
            <w:top w:val="none" w:sz="0" w:space="0" w:color="auto"/>
            <w:left w:val="none" w:sz="0" w:space="0" w:color="auto"/>
            <w:bottom w:val="none" w:sz="0" w:space="0" w:color="auto"/>
            <w:right w:val="none" w:sz="0" w:space="0" w:color="auto"/>
          </w:divBdr>
        </w:div>
        <w:div w:id="838009866">
          <w:marLeft w:val="0"/>
          <w:marRight w:val="0"/>
          <w:marTop w:val="0"/>
          <w:marBottom w:val="0"/>
          <w:divBdr>
            <w:top w:val="none" w:sz="0" w:space="0" w:color="auto"/>
            <w:left w:val="none" w:sz="0" w:space="0" w:color="auto"/>
            <w:bottom w:val="none" w:sz="0" w:space="0" w:color="auto"/>
            <w:right w:val="none" w:sz="0" w:space="0" w:color="auto"/>
          </w:divBdr>
        </w:div>
        <w:div w:id="862472096">
          <w:marLeft w:val="0"/>
          <w:marRight w:val="0"/>
          <w:marTop w:val="0"/>
          <w:marBottom w:val="0"/>
          <w:divBdr>
            <w:top w:val="none" w:sz="0" w:space="0" w:color="auto"/>
            <w:left w:val="none" w:sz="0" w:space="0" w:color="auto"/>
            <w:bottom w:val="none" w:sz="0" w:space="0" w:color="auto"/>
            <w:right w:val="none" w:sz="0" w:space="0" w:color="auto"/>
          </w:divBdr>
        </w:div>
        <w:div w:id="885726743">
          <w:marLeft w:val="0"/>
          <w:marRight w:val="0"/>
          <w:marTop w:val="0"/>
          <w:marBottom w:val="0"/>
          <w:divBdr>
            <w:top w:val="none" w:sz="0" w:space="0" w:color="auto"/>
            <w:left w:val="none" w:sz="0" w:space="0" w:color="auto"/>
            <w:bottom w:val="none" w:sz="0" w:space="0" w:color="auto"/>
            <w:right w:val="none" w:sz="0" w:space="0" w:color="auto"/>
          </w:divBdr>
        </w:div>
        <w:div w:id="897324176">
          <w:marLeft w:val="0"/>
          <w:marRight w:val="0"/>
          <w:marTop w:val="0"/>
          <w:marBottom w:val="0"/>
          <w:divBdr>
            <w:top w:val="none" w:sz="0" w:space="0" w:color="auto"/>
            <w:left w:val="none" w:sz="0" w:space="0" w:color="auto"/>
            <w:bottom w:val="none" w:sz="0" w:space="0" w:color="auto"/>
            <w:right w:val="none" w:sz="0" w:space="0" w:color="auto"/>
          </w:divBdr>
        </w:div>
        <w:div w:id="943072897">
          <w:marLeft w:val="0"/>
          <w:marRight w:val="0"/>
          <w:marTop w:val="0"/>
          <w:marBottom w:val="0"/>
          <w:divBdr>
            <w:top w:val="none" w:sz="0" w:space="0" w:color="auto"/>
            <w:left w:val="none" w:sz="0" w:space="0" w:color="auto"/>
            <w:bottom w:val="none" w:sz="0" w:space="0" w:color="auto"/>
            <w:right w:val="none" w:sz="0" w:space="0" w:color="auto"/>
          </w:divBdr>
        </w:div>
        <w:div w:id="962811017">
          <w:marLeft w:val="0"/>
          <w:marRight w:val="0"/>
          <w:marTop w:val="0"/>
          <w:marBottom w:val="0"/>
          <w:divBdr>
            <w:top w:val="none" w:sz="0" w:space="0" w:color="auto"/>
            <w:left w:val="none" w:sz="0" w:space="0" w:color="auto"/>
            <w:bottom w:val="none" w:sz="0" w:space="0" w:color="auto"/>
            <w:right w:val="none" w:sz="0" w:space="0" w:color="auto"/>
          </w:divBdr>
        </w:div>
        <w:div w:id="969943102">
          <w:marLeft w:val="0"/>
          <w:marRight w:val="0"/>
          <w:marTop w:val="0"/>
          <w:marBottom w:val="0"/>
          <w:divBdr>
            <w:top w:val="none" w:sz="0" w:space="0" w:color="auto"/>
            <w:left w:val="none" w:sz="0" w:space="0" w:color="auto"/>
            <w:bottom w:val="none" w:sz="0" w:space="0" w:color="auto"/>
            <w:right w:val="none" w:sz="0" w:space="0" w:color="auto"/>
          </w:divBdr>
        </w:div>
        <w:div w:id="997684034">
          <w:marLeft w:val="0"/>
          <w:marRight w:val="0"/>
          <w:marTop w:val="0"/>
          <w:marBottom w:val="0"/>
          <w:divBdr>
            <w:top w:val="none" w:sz="0" w:space="0" w:color="auto"/>
            <w:left w:val="none" w:sz="0" w:space="0" w:color="auto"/>
            <w:bottom w:val="none" w:sz="0" w:space="0" w:color="auto"/>
            <w:right w:val="none" w:sz="0" w:space="0" w:color="auto"/>
          </w:divBdr>
        </w:div>
        <w:div w:id="1001466202">
          <w:marLeft w:val="0"/>
          <w:marRight w:val="0"/>
          <w:marTop w:val="0"/>
          <w:marBottom w:val="0"/>
          <w:divBdr>
            <w:top w:val="none" w:sz="0" w:space="0" w:color="auto"/>
            <w:left w:val="none" w:sz="0" w:space="0" w:color="auto"/>
            <w:bottom w:val="none" w:sz="0" w:space="0" w:color="auto"/>
            <w:right w:val="none" w:sz="0" w:space="0" w:color="auto"/>
          </w:divBdr>
        </w:div>
        <w:div w:id="1033388181">
          <w:marLeft w:val="0"/>
          <w:marRight w:val="0"/>
          <w:marTop w:val="0"/>
          <w:marBottom w:val="0"/>
          <w:divBdr>
            <w:top w:val="none" w:sz="0" w:space="0" w:color="auto"/>
            <w:left w:val="none" w:sz="0" w:space="0" w:color="auto"/>
            <w:bottom w:val="none" w:sz="0" w:space="0" w:color="auto"/>
            <w:right w:val="none" w:sz="0" w:space="0" w:color="auto"/>
          </w:divBdr>
        </w:div>
        <w:div w:id="1060517300">
          <w:marLeft w:val="0"/>
          <w:marRight w:val="0"/>
          <w:marTop w:val="0"/>
          <w:marBottom w:val="0"/>
          <w:divBdr>
            <w:top w:val="none" w:sz="0" w:space="0" w:color="auto"/>
            <w:left w:val="none" w:sz="0" w:space="0" w:color="auto"/>
            <w:bottom w:val="none" w:sz="0" w:space="0" w:color="auto"/>
            <w:right w:val="none" w:sz="0" w:space="0" w:color="auto"/>
          </w:divBdr>
        </w:div>
        <w:div w:id="1085804324">
          <w:marLeft w:val="0"/>
          <w:marRight w:val="0"/>
          <w:marTop w:val="0"/>
          <w:marBottom w:val="0"/>
          <w:divBdr>
            <w:top w:val="none" w:sz="0" w:space="0" w:color="auto"/>
            <w:left w:val="none" w:sz="0" w:space="0" w:color="auto"/>
            <w:bottom w:val="none" w:sz="0" w:space="0" w:color="auto"/>
            <w:right w:val="none" w:sz="0" w:space="0" w:color="auto"/>
          </w:divBdr>
        </w:div>
        <w:div w:id="1099258598">
          <w:marLeft w:val="0"/>
          <w:marRight w:val="0"/>
          <w:marTop w:val="0"/>
          <w:marBottom w:val="0"/>
          <w:divBdr>
            <w:top w:val="none" w:sz="0" w:space="0" w:color="auto"/>
            <w:left w:val="none" w:sz="0" w:space="0" w:color="auto"/>
            <w:bottom w:val="none" w:sz="0" w:space="0" w:color="auto"/>
            <w:right w:val="none" w:sz="0" w:space="0" w:color="auto"/>
          </w:divBdr>
        </w:div>
        <w:div w:id="1105615232">
          <w:marLeft w:val="0"/>
          <w:marRight w:val="0"/>
          <w:marTop w:val="0"/>
          <w:marBottom w:val="0"/>
          <w:divBdr>
            <w:top w:val="none" w:sz="0" w:space="0" w:color="auto"/>
            <w:left w:val="none" w:sz="0" w:space="0" w:color="auto"/>
            <w:bottom w:val="none" w:sz="0" w:space="0" w:color="auto"/>
            <w:right w:val="none" w:sz="0" w:space="0" w:color="auto"/>
          </w:divBdr>
        </w:div>
        <w:div w:id="1110472047">
          <w:marLeft w:val="0"/>
          <w:marRight w:val="0"/>
          <w:marTop w:val="0"/>
          <w:marBottom w:val="0"/>
          <w:divBdr>
            <w:top w:val="none" w:sz="0" w:space="0" w:color="auto"/>
            <w:left w:val="none" w:sz="0" w:space="0" w:color="auto"/>
            <w:bottom w:val="none" w:sz="0" w:space="0" w:color="auto"/>
            <w:right w:val="none" w:sz="0" w:space="0" w:color="auto"/>
          </w:divBdr>
        </w:div>
        <w:div w:id="1121147510">
          <w:marLeft w:val="0"/>
          <w:marRight w:val="0"/>
          <w:marTop w:val="0"/>
          <w:marBottom w:val="0"/>
          <w:divBdr>
            <w:top w:val="none" w:sz="0" w:space="0" w:color="auto"/>
            <w:left w:val="none" w:sz="0" w:space="0" w:color="auto"/>
            <w:bottom w:val="none" w:sz="0" w:space="0" w:color="auto"/>
            <w:right w:val="none" w:sz="0" w:space="0" w:color="auto"/>
          </w:divBdr>
        </w:div>
        <w:div w:id="1174998094">
          <w:marLeft w:val="0"/>
          <w:marRight w:val="0"/>
          <w:marTop w:val="0"/>
          <w:marBottom w:val="0"/>
          <w:divBdr>
            <w:top w:val="none" w:sz="0" w:space="0" w:color="auto"/>
            <w:left w:val="none" w:sz="0" w:space="0" w:color="auto"/>
            <w:bottom w:val="none" w:sz="0" w:space="0" w:color="auto"/>
            <w:right w:val="none" w:sz="0" w:space="0" w:color="auto"/>
          </w:divBdr>
        </w:div>
        <w:div w:id="1308247293">
          <w:marLeft w:val="0"/>
          <w:marRight w:val="0"/>
          <w:marTop w:val="0"/>
          <w:marBottom w:val="0"/>
          <w:divBdr>
            <w:top w:val="none" w:sz="0" w:space="0" w:color="auto"/>
            <w:left w:val="none" w:sz="0" w:space="0" w:color="auto"/>
            <w:bottom w:val="none" w:sz="0" w:space="0" w:color="auto"/>
            <w:right w:val="none" w:sz="0" w:space="0" w:color="auto"/>
          </w:divBdr>
        </w:div>
        <w:div w:id="1430420986">
          <w:marLeft w:val="0"/>
          <w:marRight w:val="0"/>
          <w:marTop w:val="0"/>
          <w:marBottom w:val="0"/>
          <w:divBdr>
            <w:top w:val="none" w:sz="0" w:space="0" w:color="auto"/>
            <w:left w:val="none" w:sz="0" w:space="0" w:color="auto"/>
            <w:bottom w:val="none" w:sz="0" w:space="0" w:color="auto"/>
            <w:right w:val="none" w:sz="0" w:space="0" w:color="auto"/>
          </w:divBdr>
        </w:div>
        <w:div w:id="1445804484">
          <w:marLeft w:val="0"/>
          <w:marRight w:val="0"/>
          <w:marTop w:val="0"/>
          <w:marBottom w:val="0"/>
          <w:divBdr>
            <w:top w:val="none" w:sz="0" w:space="0" w:color="auto"/>
            <w:left w:val="none" w:sz="0" w:space="0" w:color="auto"/>
            <w:bottom w:val="none" w:sz="0" w:space="0" w:color="auto"/>
            <w:right w:val="none" w:sz="0" w:space="0" w:color="auto"/>
          </w:divBdr>
        </w:div>
        <w:div w:id="1455442599">
          <w:marLeft w:val="0"/>
          <w:marRight w:val="0"/>
          <w:marTop w:val="0"/>
          <w:marBottom w:val="0"/>
          <w:divBdr>
            <w:top w:val="none" w:sz="0" w:space="0" w:color="auto"/>
            <w:left w:val="none" w:sz="0" w:space="0" w:color="auto"/>
            <w:bottom w:val="none" w:sz="0" w:space="0" w:color="auto"/>
            <w:right w:val="none" w:sz="0" w:space="0" w:color="auto"/>
          </w:divBdr>
        </w:div>
        <w:div w:id="1462453881">
          <w:marLeft w:val="0"/>
          <w:marRight w:val="0"/>
          <w:marTop w:val="0"/>
          <w:marBottom w:val="0"/>
          <w:divBdr>
            <w:top w:val="none" w:sz="0" w:space="0" w:color="auto"/>
            <w:left w:val="none" w:sz="0" w:space="0" w:color="auto"/>
            <w:bottom w:val="none" w:sz="0" w:space="0" w:color="auto"/>
            <w:right w:val="none" w:sz="0" w:space="0" w:color="auto"/>
          </w:divBdr>
        </w:div>
        <w:div w:id="1483423635">
          <w:marLeft w:val="0"/>
          <w:marRight w:val="0"/>
          <w:marTop w:val="0"/>
          <w:marBottom w:val="0"/>
          <w:divBdr>
            <w:top w:val="none" w:sz="0" w:space="0" w:color="auto"/>
            <w:left w:val="none" w:sz="0" w:space="0" w:color="auto"/>
            <w:bottom w:val="none" w:sz="0" w:space="0" w:color="auto"/>
            <w:right w:val="none" w:sz="0" w:space="0" w:color="auto"/>
          </w:divBdr>
        </w:div>
        <w:div w:id="1509713250">
          <w:marLeft w:val="0"/>
          <w:marRight w:val="0"/>
          <w:marTop w:val="0"/>
          <w:marBottom w:val="0"/>
          <w:divBdr>
            <w:top w:val="none" w:sz="0" w:space="0" w:color="auto"/>
            <w:left w:val="none" w:sz="0" w:space="0" w:color="auto"/>
            <w:bottom w:val="none" w:sz="0" w:space="0" w:color="auto"/>
            <w:right w:val="none" w:sz="0" w:space="0" w:color="auto"/>
          </w:divBdr>
        </w:div>
        <w:div w:id="1519805915">
          <w:marLeft w:val="0"/>
          <w:marRight w:val="0"/>
          <w:marTop w:val="0"/>
          <w:marBottom w:val="0"/>
          <w:divBdr>
            <w:top w:val="none" w:sz="0" w:space="0" w:color="auto"/>
            <w:left w:val="none" w:sz="0" w:space="0" w:color="auto"/>
            <w:bottom w:val="none" w:sz="0" w:space="0" w:color="auto"/>
            <w:right w:val="none" w:sz="0" w:space="0" w:color="auto"/>
          </w:divBdr>
        </w:div>
        <w:div w:id="1543438550">
          <w:marLeft w:val="0"/>
          <w:marRight w:val="0"/>
          <w:marTop w:val="0"/>
          <w:marBottom w:val="0"/>
          <w:divBdr>
            <w:top w:val="none" w:sz="0" w:space="0" w:color="auto"/>
            <w:left w:val="none" w:sz="0" w:space="0" w:color="auto"/>
            <w:bottom w:val="none" w:sz="0" w:space="0" w:color="auto"/>
            <w:right w:val="none" w:sz="0" w:space="0" w:color="auto"/>
          </w:divBdr>
        </w:div>
        <w:div w:id="1592197154">
          <w:marLeft w:val="0"/>
          <w:marRight w:val="0"/>
          <w:marTop w:val="0"/>
          <w:marBottom w:val="0"/>
          <w:divBdr>
            <w:top w:val="none" w:sz="0" w:space="0" w:color="auto"/>
            <w:left w:val="none" w:sz="0" w:space="0" w:color="auto"/>
            <w:bottom w:val="none" w:sz="0" w:space="0" w:color="auto"/>
            <w:right w:val="none" w:sz="0" w:space="0" w:color="auto"/>
          </w:divBdr>
        </w:div>
        <w:div w:id="1607232145">
          <w:marLeft w:val="0"/>
          <w:marRight w:val="0"/>
          <w:marTop w:val="0"/>
          <w:marBottom w:val="0"/>
          <w:divBdr>
            <w:top w:val="none" w:sz="0" w:space="0" w:color="auto"/>
            <w:left w:val="none" w:sz="0" w:space="0" w:color="auto"/>
            <w:bottom w:val="none" w:sz="0" w:space="0" w:color="auto"/>
            <w:right w:val="none" w:sz="0" w:space="0" w:color="auto"/>
          </w:divBdr>
        </w:div>
        <w:div w:id="1690909755">
          <w:marLeft w:val="0"/>
          <w:marRight w:val="0"/>
          <w:marTop w:val="0"/>
          <w:marBottom w:val="0"/>
          <w:divBdr>
            <w:top w:val="none" w:sz="0" w:space="0" w:color="auto"/>
            <w:left w:val="none" w:sz="0" w:space="0" w:color="auto"/>
            <w:bottom w:val="none" w:sz="0" w:space="0" w:color="auto"/>
            <w:right w:val="none" w:sz="0" w:space="0" w:color="auto"/>
          </w:divBdr>
        </w:div>
        <w:div w:id="1707833623">
          <w:marLeft w:val="0"/>
          <w:marRight w:val="0"/>
          <w:marTop w:val="0"/>
          <w:marBottom w:val="0"/>
          <w:divBdr>
            <w:top w:val="none" w:sz="0" w:space="0" w:color="auto"/>
            <w:left w:val="none" w:sz="0" w:space="0" w:color="auto"/>
            <w:bottom w:val="none" w:sz="0" w:space="0" w:color="auto"/>
            <w:right w:val="none" w:sz="0" w:space="0" w:color="auto"/>
          </w:divBdr>
        </w:div>
        <w:div w:id="1734038131">
          <w:marLeft w:val="0"/>
          <w:marRight w:val="0"/>
          <w:marTop w:val="0"/>
          <w:marBottom w:val="0"/>
          <w:divBdr>
            <w:top w:val="none" w:sz="0" w:space="0" w:color="auto"/>
            <w:left w:val="none" w:sz="0" w:space="0" w:color="auto"/>
            <w:bottom w:val="none" w:sz="0" w:space="0" w:color="auto"/>
            <w:right w:val="none" w:sz="0" w:space="0" w:color="auto"/>
          </w:divBdr>
        </w:div>
        <w:div w:id="1777406580">
          <w:marLeft w:val="0"/>
          <w:marRight w:val="0"/>
          <w:marTop w:val="0"/>
          <w:marBottom w:val="0"/>
          <w:divBdr>
            <w:top w:val="none" w:sz="0" w:space="0" w:color="auto"/>
            <w:left w:val="none" w:sz="0" w:space="0" w:color="auto"/>
            <w:bottom w:val="none" w:sz="0" w:space="0" w:color="auto"/>
            <w:right w:val="none" w:sz="0" w:space="0" w:color="auto"/>
          </w:divBdr>
        </w:div>
        <w:div w:id="1784768250">
          <w:marLeft w:val="0"/>
          <w:marRight w:val="0"/>
          <w:marTop w:val="0"/>
          <w:marBottom w:val="0"/>
          <w:divBdr>
            <w:top w:val="none" w:sz="0" w:space="0" w:color="auto"/>
            <w:left w:val="none" w:sz="0" w:space="0" w:color="auto"/>
            <w:bottom w:val="none" w:sz="0" w:space="0" w:color="auto"/>
            <w:right w:val="none" w:sz="0" w:space="0" w:color="auto"/>
          </w:divBdr>
        </w:div>
        <w:div w:id="1811556603">
          <w:marLeft w:val="0"/>
          <w:marRight w:val="0"/>
          <w:marTop w:val="0"/>
          <w:marBottom w:val="0"/>
          <w:divBdr>
            <w:top w:val="none" w:sz="0" w:space="0" w:color="auto"/>
            <w:left w:val="none" w:sz="0" w:space="0" w:color="auto"/>
            <w:bottom w:val="none" w:sz="0" w:space="0" w:color="auto"/>
            <w:right w:val="none" w:sz="0" w:space="0" w:color="auto"/>
          </w:divBdr>
        </w:div>
        <w:div w:id="1817066341">
          <w:marLeft w:val="0"/>
          <w:marRight w:val="0"/>
          <w:marTop w:val="0"/>
          <w:marBottom w:val="0"/>
          <w:divBdr>
            <w:top w:val="none" w:sz="0" w:space="0" w:color="auto"/>
            <w:left w:val="none" w:sz="0" w:space="0" w:color="auto"/>
            <w:bottom w:val="none" w:sz="0" w:space="0" w:color="auto"/>
            <w:right w:val="none" w:sz="0" w:space="0" w:color="auto"/>
          </w:divBdr>
        </w:div>
        <w:div w:id="1823279747">
          <w:marLeft w:val="0"/>
          <w:marRight w:val="0"/>
          <w:marTop w:val="0"/>
          <w:marBottom w:val="0"/>
          <w:divBdr>
            <w:top w:val="none" w:sz="0" w:space="0" w:color="auto"/>
            <w:left w:val="none" w:sz="0" w:space="0" w:color="auto"/>
            <w:bottom w:val="none" w:sz="0" w:space="0" w:color="auto"/>
            <w:right w:val="none" w:sz="0" w:space="0" w:color="auto"/>
          </w:divBdr>
        </w:div>
        <w:div w:id="1882326240">
          <w:marLeft w:val="0"/>
          <w:marRight w:val="0"/>
          <w:marTop w:val="0"/>
          <w:marBottom w:val="0"/>
          <w:divBdr>
            <w:top w:val="none" w:sz="0" w:space="0" w:color="auto"/>
            <w:left w:val="none" w:sz="0" w:space="0" w:color="auto"/>
            <w:bottom w:val="none" w:sz="0" w:space="0" w:color="auto"/>
            <w:right w:val="none" w:sz="0" w:space="0" w:color="auto"/>
          </w:divBdr>
        </w:div>
        <w:div w:id="1931158793">
          <w:marLeft w:val="0"/>
          <w:marRight w:val="0"/>
          <w:marTop w:val="0"/>
          <w:marBottom w:val="0"/>
          <w:divBdr>
            <w:top w:val="none" w:sz="0" w:space="0" w:color="auto"/>
            <w:left w:val="none" w:sz="0" w:space="0" w:color="auto"/>
            <w:bottom w:val="none" w:sz="0" w:space="0" w:color="auto"/>
            <w:right w:val="none" w:sz="0" w:space="0" w:color="auto"/>
          </w:divBdr>
        </w:div>
        <w:div w:id="1935823525">
          <w:marLeft w:val="0"/>
          <w:marRight w:val="0"/>
          <w:marTop w:val="0"/>
          <w:marBottom w:val="0"/>
          <w:divBdr>
            <w:top w:val="none" w:sz="0" w:space="0" w:color="auto"/>
            <w:left w:val="none" w:sz="0" w:space="0" w:color="auto"/>
            <w:bottom w:val="none" w:sz="0" w:space="0" w:color="auto"/>
            <w:right w:val="none" w:sz="0" w:space="0" w:color="auto"/>
          </w:divBdr>
        </w:div>
        <w:div w:id="1940135739">
          <w:marLeft w:val="0"/>
          <w:marRight w:val="0"/>
          <w:marTop w:val="0"/>
          <w:marBottom w:val="0"/>
          <w:divBdr>
            <w:top w:val="none" w:sz="0" w:space="0" w:color="auto"/>
            <w:left w:val="none" w:sz="0" w:space="0" w:color="auto"/>
            <w:bottom w:val="none" w:sz="0" w:space="0" w:color="auto"/>
            <w:right w:val="none" w:sz="0" w:space="0" w:color="auto"/>
          </w:divBdr>
        </w:div>
        <w:div w:id="1978755750">
          <w:marLeft w:val="0"/>
          <w:marRight w:val="0"/>
          <w:marTop w:val="0"/>
          <w:marBottom w:val="0"/>
          <w:divBdr>
            <w:top w:val="none" w:sz="0" w:space="0" w:color="auto"/>
            <w:left w:val="none" w:sz="0" w:space="0" w:color="auto"/>
            <w:bottom w:val="none" w:sz="0" w:space="0" w:color="auto"/>
            <w:right w:val="none" w:sz="0" w:space="0" w:color="auto"/>
          </w:divBdr>
        </w:div>
        <w:div w:id="2022077663">
          <w:marLeft w:val="0"/>
          <w:marRight w:val="0"/>
          <w:marTop w:val="0"/>
          <w:marBottom w:val="0"/>
          <w:divBdr>
            <w:top w:val="none" w:sz="0" w:space="0" w:color="auto"/>
            <w:left w:val="none" w:sz="0" w:space="0" w:color="auto"/>
            <w:bottom w:val="none" w:sz="0" w:space="0" w:color="auto"/>
            <w:right w:val="none" w:sz="0" w:space="0" w:color="auto"/>
          </w:divBdr>
        </w:div>
      </w:divsChild>
    </w:div>
    <w:div w:id="1452748698">
      <w:bodyDiv w:val="1"/>
      <w:marLeft w:val="0"/>
      <w:marRight w:val="0"/>
      <w:marTop w:val="0"/>
      <w:marBottom w:val="0"/>
      <w:divBdr>
        <w:top w:val="none" w:sz="0" w:space="0" w:color="auto"/>
        <w:left w:val="none" w:sz="0" w:space="0" w:color="auto"/>
        <w:bottom w:val="none" w:sz="0" w:space="0" w:color="auto"/>
        <w:right w:val="none" w:sz="0" w:space="0" w:color="auto"/>
      </w:divBdr>
    </w:div>
    <w:div w:id="1452818824">
      <w:bodyDiv w:val="1"/>
      <w:marLeft w:val="0"/>
      <w:marRight w:val="0"/>
      <w:marTop w:val="0"/>
      <w:marBottom w:val="0"/>
      <w:divBdr>
        <w:top w:val="none" w:sz="0" w:space="0" w:color="auto"/>
        <w:left w:val="none" w:sz="0" w:space="0" w:color="auto"/>
        <w:bottom w:val="none" w:sz="0" w:space="0" w:color="auto"/>
        <w:right w:val="none" w:sz="0" w:space="0" w:color="auto"/>
      </w:divBdr>
    </w:div>
    <w:div w:id="1452818869">
      <w:bodyDiv w:val="1"/>
      <w:marLeft w:val="0"/>
      <w:marRight w:val="0"/>
      <w:marTop w:val="0"/>
      <w:marBottom w:val="0"/>
      <w:divBdr>
        <w:top w:val="none" w:sz="0" w:space="0" w:color="auto"/>
        <w:left w:val="none" w:sz="0" w:space="0" w:color="auto"/>
        <w:bottom w:val="none" w:sz="0" w:space="0" w:color="auto"/>
        <w:right w:val="none" w:sz="0" w:space="0" w:color="auto"/>
      </w:divBdr>
    </w:div>
    <w:div w:id="1453211426">
      <w:bodyDiv w:val="1"/>
      <w:marLeft w:val="0"/>
      <w:marRight w:val="0"/>
      <w:marTop w:val="0"/>
      <w:marBottom w:val="0"/>
      <w:divBdr>
        <w:top w:val="none" w:sz="0" w:space="0" w:color="auto"/>
        <w:left w:val="none" w:sz="0" w:space="0" w:color="auto"/>
        <w:bottom w:val="none" w:sz="0" w:space="0" w:color="auto"/>
        <w:right w:val="none" w:sz="0" w:space="0" w:color="auto"/>
      </w:divBdr>
    </w:div>
    <w:div w:id="1453749323">
      <w:bodyDiv w:val="1"/>
      <w:marLeft w:val="0"/>
      <w:marRight w:val="0"/>
      <w:marTop w:val="0"/>
      <w:marBottom w:val="0"/>
      <w:divBdr>
        <w:top w:val="none" w:sz="0" w:space="0" w:color="auto"/>
        <w:left w:val="none" w:sz="0" w:space="0" w:color="auto"/>
        <w:bottom w:val="none" w:sz="0" w:space="0" w:color="auto"/>
        <w:right w:val="none" w:sz="0" w:space="0" w:color="auto"/>
      </w:divBdr>
      <w:divsChild>
        <w:div w:id="6905658">
          <w:marLeft w:val="0"/>
          <w:marRight w:val="0"/>
          <w:marTop w:val="0"/>
          <w:marBottom w:val="0"/>
          <w:divBdr>
            <w:top w:val="none" w:sz="0" w:space="0" w:color="auto"/>
            <w:left w:val="none" w:sz="0" w:space="0" w:color="auto"/>
            <w:bottom w:val="none" w:sz="0" w:space="0" w:color="auto"/>
            <w:right w:val="none" w:sz="0" w:space="0" w:color="auto"/>
          </w:divBdr>
        </w:div>
        <w:div w:id="70125618">
          <w:marLeft w:val="0"/>
          <w:marRight w:val="0"/>
          <w:marTop w:val="0"/>
          <w:marBottom w:val="0"/>
          <w:divBdr>
            <w:top w:val="none" w:sz="0" w:space="0" w:color="auto"/>
            <w:left w:val="none" w:sz="0" w:space="0" w:color="auto"/>
            <w:bottom w:val="none" w:sz="0" w:space="0" w:color="auto"/>
            <w:right w:val="none" w:sz="0" w:space="0" w:color="auto"/>
          </w:divBdr>
        </w:div>
        <w:div w:id="125855482">
          <w:marLeft w:val="0"/>
          <w:marRight w:val="0"/>
          <w:marTop w:val="0"/>
          <w:marBottom w:val="0"/>
          <w:divBdr>
            <w:top w:val="none" w:sz="0" w:space="0" w:color="auto"/>
            <w:left w:val="none" w:sz="0" w:space="0" w:color="auto"/>
            <w:bottom w:val="none" w:sz="0" w:space="0" w:color="auto"/>
            <w:right w:val="none" w:sz="0" w:space="0" w:color="auto"/>
          </w:divBdr>
        </w:div>
        <w:div w:id="160897151">
          <w:marLeft w:val="0"/>
          <w:marRight w:val="0"/>
          <w:marTop w:val="0"/>
          <w:marBottom w:val="0"/>
          <w:divBdr>
            <w:top w:val="none" w:sz="0" w:space="0" w:color="auto"/>
            <w:left w:val="none" w:sz="0" w:space="0" w:color="auto"/>
            <w:bottom w:val="none" w:sz="0" w:space="0" w:color="auto"/>
            <w:right w:val="none" w:sz="0" w:space="0" w:color="auto"/>
          </w:divBdr>
        </w:div>
        <w:div w:id="205877926">
          <w:marLeft w:val="0"/>
          <w:marRight w:val="0"/>
          <w:marTop w:val="0"/>
          <w:marBottom w:val="0"/>
          <w:divBdr>
            <w:top w:val="none" w:sz="0" w:space="0" w:color="auto"/>
            <w:left w:val="none" w:sz="0" w:space="0" w:color="auto"/>
            <w:bottom w:val="none" w:sz="0" w:space="0" w:color="auto"/>
            <w:right w:val="none" w:sz="0" w:space="0" w:color="auto"/>
          </w:divBdr>
        </w:div>
        <w:div w:id="424493558">
          <w:marLeft w:val="0"/>
          <w:marRight w:val="0"/>
          <w:marTop w:val="0"/>
          <w:marBottom w:val="0"/>
          <w:divBdr>
            <w:top w:val="none" w:sz="0" w:space="0" w:color="auto"/>
            <w:left w:val="none" w:sz="0" w:space="0" w:color="auto"/>
            <w:bottom w:val="none" w:sz="0" w:space="0" w:color="auto"/>
            <w:right w:val="none" w:sz="0" w:space="0" w:color="auto"/>
          </w:divBdr>
        </w:div>
        <w:div w:id="468089733">
          <w:marLeft w:val="0"/>
          <w:marRight w:val="0"/>
          <w:marTop w:val="0"/>
          <w:marBottom w:val="0"/>
          <w:divBdr>
            <w:top w:val="none" w:sz="0" w:space="0" w:color="auto"/>
            <w:left w:val="none" w:sz="0" w:space="0" w:color="auto"/>
            <w:bottom w:val="none" w:sz="0" w:space="0" w:color="auto"/>
            <w:right w:val="none" w:sz="0" w:space="0" w:color="auto"/>
          </w:divBdr>
        </w:div>
        <w:div w:id="479886321">
          <w:marLeft w:val="0"/>
          <w:marRight w:val="0"/>
          <w:marTop w:val="0"/>
          <w:marBottom w:val="0"/>
          <w:divBdr>
            <w:top w:val="none" w:sz="0" w:space="0" w:color="auto"/>
            <w:left w:val="none" w:sz="0" w:space="0" w:color="auto"/>
            <w:bottom w:val="none" w:sz="0" w:space="0" w:color="auto"/>
            <w:right w:val="none" w:sz="0" w:space="0" w:color="auto"/>
          </w:divBdr>
        </w:div>
        <w:div w:id="489179027">
          <w:marLeft w:val="0"/>
          <w:marRight w:val="0"/>
          <w:marTop w:val="0"/>
          <w:marBottom w:val="0"/>
          <w:divBdr>
            <w:top w:val="none" w:sz="0" w:space="0" w:color="auto"/>
            <w:left w:val="none" w:sz="0" w:space="0" w:color="auto"/>
            <w:bottom w:val="none" w:sz="0" w:space="0" w:color="auto"/>
            <w:right w:val="none" w:sz="0" w:space="0" w:color="auto"/>
          </w:divBdr>
        </w:div>
        <w:div w:id="507137705">
          <w:marLeft w:val="0"/>
          <w:marRight w:val="0"/>
          <w:marTop w:val="0"/>
          <w:marBottom w:val="0"/>
          <w:divBdr>
            <w:top w:val="none" w:sz="0" w:space="0" w:color="auto"/>
            <w:left w:val="none" w:sz="0" w:space="0" w:color="auto"/>
            <w:bottom w:val="none" w:sz="0" w:space="0" w:color="auto"/>
            <w:right w:val="none" w:sz="0" w:space="0" w:color="auto"/>
          </w:divBdr>
        </w:div>
        <w:div w:id="563420186">
          <w:marLeft w:val="0"/>
          <w:marRight w:val="0"/>
          <w:marTop w:val="0"/>
          <w:marBottom w:val="0"/>
          <w:divBdr>
            <w:top w:val="none" w:sz="0" w:space="0" w:color="auto"/>
            <w:left w:val="none" w:sz="0" w:space="0" w:color="auto"/>
            <w:bottom w:val="none" w:sz="0" w:space="0" w:color="auto"/>
            <w:right w:val="none" w:sz="0" w:space="0" w:color="auto"/>
          </w:divBdr>
        </w:div>
        <w:div w:id="587464859">
          <w:marLeft w:val="0"/>
          <w:marRight w:val="0"/>
          <w:marTop w:val="0"/>
          <w:marBottom w:val="0"/>
          <w:divBdr>
            <w:top w:val="none" w:sz="0" w:space="0" w:color="auto"/>
            <w:left w:val="none" w:sz="0" w:space="0" w:color="auto"/>
            <w:bottom w:val="none" w:sz="0" w:space="0" w:color="auto"/>
            <w:right w:val="none" w:sz="0" w:space="0" w:color="auto"/>
          </w:divBdr>
        </w:div>
        <w:div w:id="703864468">
          <w:marLeft w:val="0"/>
          <w:marRight w:val="0"/>
          <w:marTop w:val="0"/>
          <w:marBottom w:val="0"/>
          <w:divBdr>
            <w:top w:val="none" w:sz="0" w:space="0" w:color="auto"/>
            <w:left w:val="none" w:sz="0" w:space="0" w:color="auto"/>
            <w:bottom w:val="none" w:sz="0" w:space="0" w:color="auto"/>
            <w:right w:val="none" w:sz="0" w:space="0" w:color="auto"/>
          </w:divBdr>
        </w:div>
        <w:div w:id="757795358">
          <w:marLeft w:val="0"/>
          <w:marRight w:val="0"/>
          <w:marTop w:val="0"/>
          <w:marBottom w:val="0"/>
          <w:divBdr>
            <w:top w:val="none" w:sz="0" w:space="0" w:color="auto"/>
            <w:left w:val="none" w:sz="0" w:space="0" w:color="auto"/>
            <w:bottom w:val="none" w:sz="0" w:space="0" w:color="auto"/>
            <w:right w:val="none" w:sz="0" w:space="0" w:color="auto"/>
          </w:divBdr>
        </w:div>
        <w:div w:id="770128339">
          <w:marLeft w:val="0"/>
          <w:marRight w:val="0"/>
          <w:marTop w:val="0"/>
          <w:marBottom w:val="0"/>
          <w:divBdr>
            <w:top w:val="none" w:sz="0" w:space="0" w:color="auto"/>
            <w:left w:val="none" w:sz="0" w:space="0" w:color="auto"/>
            <w:bottom w:val="none" w:sz="0" w:space="0" w:color="auto"/>
            <w:right w:val="none" w:sz="0" w:space="0" w:color="auto"/>
          </w:divBdr>
        </w:div>
        <w:div w:id="841701630">
          <w:marLeft w:val="0"/>
          <w:marRight w:val="0"/>
          <w:marTop w:val="0"/>
          <w:marBottom w:val="0"/>
          <w:divBdr>
            <w:top w:val="none" w:sz="0" w:space="0" w:color="auto"/>
            <w:left w:val="none" w:sz="0" w:space="0" w:color="auto"/>
            <w:bottom w:val="none" w:sz="0" w:space="0" w:color="auto"/>
            <w:right w:val="none" w:sz="0" w:space="0" w:color="auto"/>
          </w:divBdr>
        </w:div>
        <w:div w:id="906764305">
          <w:marLeft w:val="0"/>
          <w:marRight w:val="0"/>
          <w:marTop w:val="0"/>
          <w:marBottom w:val="0"/>
          <w:divBdr>
            <w:top w:val="none" w:sz="0" w:space="0" w:color="auto"/>
            <w:left w:val="none" w:sz="0" w:space="0" w:color="auto"/>
            <w:bottom w:val="none" w:sz="0" w:space="0" w:color="auto"/>
            <w:right w:val="none" w:sz="0" w:space="0" w:color="auto"/>
          </w:divBdr>
        </w:div>
        <w:div w:id="983200105">
          <w:marLeft w:val="0"/>
          <w:marRight w:val="0"/>
          <w:marTop w:val="0"/>
          <w:marBottom w:val="0"/>
          <w:divBdr>
            <w:top w:val="none" w:sz="0" w:space="0" w:color="auto"/>
            <w:left w:val="none" w:sz="0" w:space="0" w:color="auto"/>
            <w:bottom w:val="none" w:sz="0" w:space="0" w:color="auto"/>
            <w:right w:val="none" w:sz="0" w:space="0" w:color="auto"/>
          </w:divBdr>
        </w:div>
        <w:div w:id="996224883">
          <w:marLeft w:val="0"/>
          <w:marRight w:val="0"/>
          <w:marTop w:val="0"/>
          <w:marBottom w:val="0"/>
          <w:divBdr>
            <w:top w:val="none" w:sz="0" w:space="0" w:color="auto"/>
            <w:left w:val="none" w:sz="0" w:space="0" w:color="auto"/>
            <w:bottom w:val="none" w:sz="0" w:space="0" w:color="auto"/>
            <w:right w:val="none" w:sz="0" w:space="0" w:color="auto"/>
          </w:divBdr>
        </w:div>
        <w:div w:id="1164124138">
          <w:marLeft w:val="0"/>
          <w:marRight w:val="0"/>
          <w:marTop w:val="0"/>
          <w:marBottom w:val="0"/>
          <w:divBdr>
            <w:top w:val="none" w:sz="0" w:space="0" w:color="auto"/>
            <w:left w:val="none" w:sz="0" w:space="0" w:color="auto"/>
            <w:bottom w:val="none" w:sz="0" w:space="0" w:color="auto"/>
            <w:right w:val="none" w:sz="0" w:space="0" w:color="auto"/>
          </w:divBdr>
        </w:div>
        <w:div w:id="1213270900">
          <w:marLeft w:val="0"/>
          <w:marRight w:val="0"/>
          <w:marTop w:val="0"/>
          <w:marBottom w:val="0"/>
          <w:divBdr>
            <w:top w:val="none" w:sz="0" w:space="0" w:color="auto"/>
            <w:left w:val="none" w:sz="0" w:space="0" w:color="auto"/>
            <w:bottom w:val="none" w:sz="0" w:space="0" w:color="auto"/>
            <w:right w:val="none" w:sz="0" w:space="0" w:color="auto"/>
          </w:divBdr>
        </w:div>
        <w:div w:id="1263957496">
          <w:marLeft w:val="0"/>
          <w:marRight w:val="0"/>
          <w:marTop w:val="0"/>
          <w:marBottom w:val="0"/>
          <w:divBdr>
            <w:top w:val="none" w:sz="0" w:space="0" w:color="auto"/>
            <w:left w:val="none" w:sz="0" w:space="0" w:color="auto"/>
            <w:bottom w:val="none" w:sz="0" w:space="0" w:color="auto"/>
            <w:right w:val="none" w:sz="0" w:space="0" w:color="auto"/>
          </w:divBdr>
        </w:div>
        <w:div w:id="1270241852">
          <w:marLeft w:val="0"/>
          <w:marRight w:val="0"/>
          <w:marTop w:val="0"/>
          <w:marBottom w:val="0"/>
          <w:divBdr>
            <w:top w:val="none" w:sz="0" w:space="0" w:color="auto"/>
            <w:left w:val="none" w:sz="0" w:space="0" w:color="auto"/>
            <w:bottom w:val="none" w:sz="0" w:space="0" w:color="auto"/>
            <w:right w:val="none" w:sz="0" w:space="0" w:color="auto"/>
          </w:divBdr>
        </w:div>
        <w:div w:id="1282758963">
          <w:marLeft w:val="0"/>
          <w:marRight w:val="0"/>
          <w:marTop w:val="0"/>
          <w:marBottom w:val="0"/>
          <w:divBdr>
            <w:top w:val="none" w:sz="0" w:space="0" w:color="auto"/>
            <w:left w:val="none" w:sz="0" w:space="0" w:color="auto"/>
            <w:bottom w:val="none" w:sz="0" w:space="0" w:color="auto"/>
            <w:right w:val="none" w:sz="0" w:space="0" w:color="auto"/>
          </w:divBdr>
        </w:div>
        <w:div w:id="1289822806">
          <w:marLeft w:val="0"/>
          <w:marRight w:val="0"/>
          <w:marTop w:val="0"/>
          <w:marBottom w:val="0"/>
          <w:divBdr>
            <w:top w:val="none" w:sz="0" w:space="0" w:color="auto"/>
            <w:left w:val="none" w:sz="0" w:space="0" w:color="auto"/>
            <w:bottom w:val="none" w:sz="0" w:space="0" w:color="auto"/>
            <w:right w:val="none" w:sz="0" w:space="0" w:color="auto"/>
          </w:divBdr>
        </w:div>
        <w:div w:id="1354763352">
          <w:marLeft w:val="0"/>
          <w:marRight w:val="0"/>
          <w:marTop w:val="0"/>
          <w:marBottom w:val="0"/>
          <w:divBdr>
            <w:top w:val="none" w:sz="0" w:space="0" w:color="auto"/>
            <w:left w:val="none" w:sz="0" w:space="0" w:color="auto"/>
            <w:bottom w:val="none" w:sz="0" w:space="0" w:color="auto"/>
            <w:right w:val="none" w:sz="0" w:space="0" w:color="auto"/>
          </w:divBdr>
        </w:div>
        <w:div w:id="1391150164">
          <w:marLeft w:val="0"/>
          <w:marRight w:val="0"/>
          <w:marTop w:val="0"/>
          <w:marBottom w:val="0"/>
          <w:divBdr>
            <w:top w:val="none" w:sz="0" w:space="0" w:color="auto"/>
            <w:left w:val="none" w:sz="0" w:space="0" w:color="auto"/>
            <w:bottom w:val="none" w:sz="0" w:space="0" w:color="auto"/>
            <w:right w:val="none" w:sz="0" w:space="0" w:color="auto"/>
          </w:divBdr>
        </w:div>
        <w:div w:id="1410227397">
          <w:marLeft w:val="0"/>
          <w:marRight w:val="0"/>
          <w:marTop w:val="0"/>
          <w:marBottom w:val="0"/>
          <w:divBdr>
            <w:top w:val="none" w:sz="0" w:space="0" w:color="auto"/>
            <w:left w:val="none" w:sz="0" w:space="0" w:color="auto"/>
            <w:bottom w:val="none" w:sz="0" w:space="0" w:color="auto"/>
            <w:right w:val="none" w:sz="0" w:space="0" w:color="auto"/>
          </w:divBdr>
        </w:div>
        <w:div w:id="1524394666">
          <w:marLeft w:val="0"/>
          <w:marRight w:val="0"/>
          <w:marTop w:val="0"/>
          <w:marBottom w:val="0"/>
          <w:divBdr>
            <w:top w:val="none" w:sz="0" w:space="0" w:color="auto"/>
            <w:left w:val="none" w:sz="0" w:space="0" w:color="auto"/>
            <w:bottom w:val="none" w:sz="0" w:space="0" w:color="auto"/>
            <w:right w:val="none" w:sz="0" w:space="0" w:color="auto"/>
          </w:divBdr>
        </w:div>
        <w:div w:id="1538086734">
          <w:marLeft w:val="0"/>
          <w:marRight w:val="0"/>
          <w:marTop w:val="0"/>
          <w:marBottom w:val="0"/>
          <w:divBdr>
            <w:top w:val="none" w:sz="0" w:space="0" w:color="auto"/>
            <w:left w:val="none" w:sz="0" w:space="0" w:color="auto"/>
            <w:bottom w:val="none" w:sz="0" w:space="0" w:color="auto"/>
            <w:right w:val="none" w:sz="0" w:space="0" w:color="auto"/>
          </w:divBdr>
        </w:div>
        <w:div w:id="1576742738">
          <w:marLeft w:val="0"/>
          <w:marRight w:val="0"/>
          <w:marTop w:val="0"/>
          <w:marBottom w:val="0"/>
          <w:divBdr>
            <w:top w:val="none" w:sz="0" w:space="0" w:color="auto"/>
            <w:left w:val="none" w:sz="0" w:space="0" w:color="auto"/>
            <w:bottom w:val="none" w:sz="0" w:space="0" w:color="auto"/>
            <w:right w:val="none" w:sz="0" w:space="0" w:color="auto"/>
          </w:divBdr>
        </w:div>
        <w:div w:id="1601599763">
          <w:marLeft w:val="0"/>
          <w:marRight w:val="0"/>
          <w:marTop w:val="0"/>
          <w:marBottom w:val="0"/>
          <w:divBdr>
            <w:top w:val="none" w:sz="0" w:space="0" w:color="auto"/>
            <w:left w:val="none" w:sz="0" w:space="0" w:color="auto"/>
            <w:bottom w:val="none" w:sz="0" w:space="0" w:color="auto"/>
            <w:right w:val="none" w:sz="0" w:space="0" w:color="auto"/>
          </w:divBdr>
        </w:div>
        <w:div w:id="1644505106">
          <w:marLeft w:val="0"/>
          <w:marRight w:val="0"/>
          <w:marTop w:val="0"/>
          <w:marBottom w:val="0"/>
          <w:divBdr>
            <w:top w:val="none" w:sz="0" w:space="0" w:color="auto"/>
            <w:left w:val="none" w:sz="0" w:space="0" w:color="auto"/>
            <w:bottom w:val="none" w:sz="0" w:space="0" w:color="auto"/>
            <w:right w:val="none" w:sz="0" w:space="0" w:color="auto"/>
          </w:divBdr>
        </w:div>
        <w:div w:id="1653484198">
          <w:marLeft w:val="0"/>
          <w:marRight w:val="0"/>
          <w:marTop w:val="0"/>
          <w:marBottom w:val="0"/>
          <w:divBdr>
            <w:top w:val="none" w:sz="0" w:space="0" w:color="auto"/>
            <w:left w:val="none" w:sz="0" w:space="0" w:color="auto"/>
            <w:bottom w:val="none" w:sz="0" w:space="0" w:color="auto"/>
            <w:right w:val="none" w:sz="0" w:space="0" w:color="auto"/>
          </w:divBdr>
        </w:div>
        <w:div w:id="1667853864">
          <w:marLeft w:val="0"/>
          <w:marRight w:val="0"/>
          <w:marTop w:val="0"/>
          <w:marBottom w:val="0"/>
          <w:divBdr>
            <w:top w:val="none" w:sz="0" w:space="0" w:color="auto"/>
            <w:left w:val="none" w:sz="0" w:space="0" w:color="auto"/>
            <w:bottom w:val="none" w:sz="0" w:space="0" w:color="auto"/>
            <w:right w:val="none" w:sz="0" w:space="0" w:color="auto"/>
          </w:divBdr>
        </w:div>
        <w:div w:id="1674991544">
          <w:marLeft w:val="0"/>
          <w:marRight w:val="0"/>
          <w:marTop w:val="0"/>
          <w:marBottom w:val="0"/>
          <w:divBdr>
            <w:top w:val="none" w:sz="0" w:space="0" w:color="auto"/>
            <w:left w:val="none" w:sz="0" w:space="0" w:color="auto"/>
            <w:bottom w:val="none" w:sz="0" w:space="0" w:color="auto"/>
            <w:right w:val="none" w:sz="0" w:space="0" w:color="auto"/>
          </w:divBdr>
        </w:div>
        <w:div w:id="1779446361">
          <w:marLeft w:val="0"/>
          <w:marRight w:val="0"/>
          <w:marTop w:val="0"/>
          <w:marBottom w:val="0"/>
          <w:divBdr>
            <w:top w:val="none" w:sz="0" w:space="0" w:color="auto"/>
            <w:left w:val="none" w:sz="0" w:space="0" w:color="auto"/>
            <w:bottom w:val="none" w:sz="0" w:space="0" w:color="auto"/>
            <w:right w:val="none" w:sz="0" w:space="0" w:color="auto"/>
          </w:divBdr>
        </w:div>
        <w:div w:id="1848862979">
          <w:marLeft w:val="0"/>
          <w:marRight w:val="0"/>
          <w:marTop w:val="0"/>
          <w:marBottom w:val="0"/>
          <w:divBdr>
            <w:top w:val="none" w:sz="0" w:space="0" w:color="auto"/>
            <w:left w:val="none" w:sz="0" w:space="0" w:color="auto"/>
            <w:bottom w:val="none" w:sz="0" w:space="0" w:color="auto"/>
            <w:right w:val="none" w:sz="0" w:space="0" w:color="auto"/>
          </w:divBdr>
        </w:div>
        <w:div w:id="1850438353">
          <w:marLeft w:val="0"/>
          <w:marRight w:val="0"/>
          <w:marTop w:val="0"/>
          <w:marBottom w:val="0"/>
          <w:divBdr>
            <w:top w:val="none" w:sz="0" w:space="0" w:color="auto"/>
            <w:left w:val="none" w:sz="0" w:space="0" w:color="auto"/>
            <w:bottom w:val="none" w:sz="0" w:space="0" w:color="auto"/>
            <w:right w:val="none" w:sz="0" w:space="0" w:color="auto"/>
          </w:divBdr>
        </w:div>
        <w:div w:id="1865971536">
          <w:marLeft w:val="0"/>
          <w:marRight w:val="0"/>
          <w:marTop w:val="0"/>
          <w:marBottom w:val="0"/>
          <w:divBdr>
            <w:top w:val="none" w:sz="0" w:space="0" w:color="auto"/>
            <w:left w:val="none" w:sz="0" w:space="0" w:color="auto"/>
            <w:bottom w:val="none" w:sz="0" w:space="0" w:color="auto"/>
            <w:right w:val="none" w:sz="0" w:space="0" w:color="auto"/>
          </w:divBdr>
        </w:div>
        <w:div w:id="1912815718">
          <w:marLeft w:val="0"/>
          <w:marRight w:val="0"/>
          <w:marTop w:val="0"/>
          <w:marBottom w:val="0"/>
          <w:divBdr>
            <w:top w:val="none" w:sz="0" w:space="0" w:color="auto"/>
            <w:left w:val="none" w:sz="0" w:space="0" w:color="auto"/>
            <w:bottom w:val="none" w:sz="0" w:space="0" w:color="auto"/>
            <w:right w:val="none" w:sz="0" w:space="0" w:color="auto"/>
          </w:divBdr>
        </w:div>
        <w:div w:id="1965113025">
          <w:marLeft w:val="0"/>
          <w:marRight w:val="0"/>
          <w:marTop w:val="0"/>
          <w:marBottom w:val="0"/>
          <w:divBdr>
            <w:top w:val="none" w:sz="0" w:space="0" w:color="auto"/>
            <w:left w:val="none" w:sz="0" w:space="0" w:color="auto"/>
            <w:bottom w:val="none" w:sz="0" w:space="0" w:color="auto"/>
            <w:right w:val="none" w:sz="0" w:space="0" w:color="auto"/>
          </w:divBdr>
        </w:div>
        <w:div w:id="2060519743">
          <w:marLeft w:val="0"/>
          <w:marRight w:val="0"/>
          <w:marTop w:val="0"/>
          <w:marBottom w:val="0"/>
          <w:divBdr>
            <w:top w:val="none" w:sz="0" w:space="0" w:color="auto"/>
            <w:left w:val="none" w:sz="0" w:space="0" w:color="auto"/>
            <w:bottom w:val="none" w:sz="0" w:space="0" w:color="auto"/>
            <w:right w:val="none" w:sz="0" w:space="0" w:color="auto"/>
          </w:divBdr>
        </w:div>
        <w:div w:id="2091999264">
          <w:marLeft w:val="0"/>
          <w:marRight w:val="0"/>
          <w:marTop w:val="0"/>
          <w:marBottom w:val="0"/>
          <w:divBdr>
            <w:top w:val="none" w:sz="0" w:space="0" w:color="auto"/>
            <w:left w:val="none" w:sz="0" w:space="0" w:color="auto"/>
            <w:bottom w:val="none" w:sz="0" w:space="0" w:color="auto"/>
            <w:right w:val="none" w:sz="0" w:space="0" w:color="auto"/>
          </w:divBdr>
        </w:div>
      </w:divsChild>
    </w:div>
    <w:div w:id="1454707611">
      <w:bodyDiv w:val="1"/>
      <w:marLeft w:val="0"/>
      <w:marRight w:val="0"/>
      <w:marTop w:val="0"/>
      <w:marBottom w:val="0"/>
      <w:divBdr>
        <w:top w:val="none" w:sz="0" w:space="0" w:color="auto"/>
        <w:left w:val="none" w:sz="0" w:space="0" w:color="auto"/>
        <w:bottom w:val="none" w:sz="0" w:space="0" w:color="auto"/>
        <w:right w:val="none" w:sz="0" w:space="0" w:color="auto"/>
      </w:divBdr>
    </w:div>
    <w:div w:id="1454864406">
      <w:bodyDiv w:val="1"/>
      <w:marLeft w:val="0"/>
      <w:marRight w:val="0"/>
      <w:marTop w:val="0"/>
      <w:marBottom w:val="0"/>
      <w:divBdr>
        <w:top w:val="none" w:sz="0" w:space="0" w:color="auto"/>
        <w:left w:val="none" w:sz="0" w:space="0" w:color="auto"/>
        <w:bottom w:val="none" w:sz="0" w:space="0" w:color="auto"/>
        <w:right w:val="none" w:sz="0" w:space="0" w:color="auto"/>
      </w:divBdr>
    </w:div>
    <w:div w:id="1454908746">
      <w:bodyDiv w:val="1"/>
      <w:marLeft w:val="0"/>
      <w:marRight w:val="0"/>
      <w:marTop w:val="0"/>
      <w:marBottom w:val="0"/>
      <w:divBdr>
        <w:top w:val="none" w:sz="0" w:space="0" w:color="auto"/>
        <w:left w:val="none" w:sz="0" w:space="0" w:color="auto"/>
        <w:bottom w:val="none" w:sz="0" w:space="0" w:color="auto"/>
        <w:right w:val="none" w:sz="0" w:space="0" w:color="auto"/>
      </w:divBdr>
    </w:div>
    <w:div w:id="1454977796">
      <w:bodyDiv w:val="1"/>
      <w:marLeft w:val="0"/>
      <w:marRight w:val="0"/>
      <w:marTop w:val="0"/>
      <w:marBottom w:val="0"/>
      <w:divBdr>
        <w:top w:val="none" w:sz="0" w:space="0" w:color="auto"/>
        <w:left w:val="none" w:sz="0" w:space="0" w:color="auto"/>
        <w:bottom w:val="none" w:sz="0" w:space="0" w:color="auto"/>
        <w:right w:val="none" w:sz="0" w:space="0" w:color="auto"/>
      </w:divBdr>
    </w:div>
    <w:div w:id="1455170219">
      <w:bodyDiv w:val="1"/>
      <w:marLeft w:val="0"/>
      <w:marRight w:val="0"/>
      <w:marTop w:val="0"/>
      <w:marBottom w:val="0"/>
      <w:divBdr>
        <w:top w:val="none" w:sz="0" w:space="0" w:color="auto"/>
        <w:left w:val="none" w:sz="0" w:space="0" w:color="auto"/>
        <w:bottom w:val="none" w:sz="0" w:space="0" w:color="auto"/>
        <w:right w:val="none" w:sz="0" w:space="0" w:color="auto"/>
      </w:divBdr>
    </w:div>
    <w:div w:id="1455830129">
      <w:bodyDiv w:val="1"/>
      <w:marLeft w:val="0"/>
      <w:marRight w:val="0"/>
      <w:marTop w:val="0"/>
      <w:marBottom w:val="0"/>
      <w:divBdr>
        <w:top w:val="none" w:sz="0" w:space="0" w:color="auto"/>
        <w:left w:val="none" w:sz="0" w:space="0" w:color="auto"/>
        <w:bottom w:val="none" w:sz="0" w:space="0" w:color="auto"/>
        <w:right w:val="none" w:sz="0" w:space="0" w:color="auto"/>
      </w:divBdr>
    </w:div>
    <w:div w:id="1455902151">
      <w:bodyDiv w:val="1"/>
      <w:marLeft w:val="0"/>
      <w:marRight w:val="0"/>
      <w:marTop w:val="0"/>
      <w:marBottom w:val="0"/>
      <w:divBdr>
        <w:top w:val="none" w:sz="0" w:space="0" w:color="auto"/>
        <w:left w:val="none" w:sz="0" w:space="0" w:color="auto"/>
        <w:bottom w:val="none" w:sz="0" w:space="0" w:color="auto"/>
        <w:right w:val="none" w:sz="0" w:space="0" w:color="auto"/>
      </w:divBdr>
    </w:div>
    <w:div w:id="1456097057">
      <w:bodyDiv w:val="1"/>
      <w:marLeft w:val="0"/>
      <w:marRight w:val="0"/>
      <w:marTop w:val="0"/>
      <w:marBottom w:val="0"/>
      <w:divBdr>
        <w:top w:val="none" w:sz="0" w:space="0" w:color="auto"/>
        <w:left w:val="none" w:sz="0" w:space="0" w:color="auto"/>
        <w:bottom w:val="none" w:sz="0" w:space="0" w:color="auto"/>
        <w:right w:val="none" w:sz="0" w:space="0" w:color="auto"/>
      </w:divBdr>
    </w:div>
    <w:div w:id="1456293506">
      <w:bodyDiv w:val="1"/>
      <w:marLeft w:val="0"/>
      <w:marRight w:val="0"/>
      <w:marTop w:val="0"/>
      <w:marBottom w:val="0"/>
      <w:divBdr>
        <w:top w:val="none" w:sz="0" w:space="0" w:color="auto"/>
        <w:left w:val="none" w:sz="0" w:space="0" w:color="auto"/>
        <w:bottom w:val="none" w:sz="0" w:space="0" w:color="auto"/>
        <w:right w:val="none" w:sz="0" w:space="0" w:color="auto"/>
      </w:divBdr>
    </w:div>
    <w:div w:id="1456555709">
      <w:bodyDiv w:val="1"/>
      <w:marLeft w:val="0"/>
      <w:marRight w:val="0"/>
      <w:marTop w:val="0"/>
      <w:marBottom w:val="0"/>
      <w:divBdr>
        <w:top w:val="none" w:sz="0" w:space="0" w:color="auto"/>
        <w:left w:val="none" w:sz="0" w:space="0" w:color="auto"/>
        <w:bottom w:val="none" w:sz="0" w:space="0" w:color="auto"/>
        <w:right w:val="none" w:sz="0" w:space="0" w:color="auto"/>
      </w:divBdr>
    </w:div>
    <w:div w:id="1456867530">
      <w:bodyDiv w:val="1"/>
      <w:marLeft w:val="0"/>
      <w:marRight w:val="0"/>
      <w:marTop w:val="0"/>
      <w:marBottom w:val="0"/>
      <w:divBdr>
        <w:top w:val="none" w:sz="0" w:space="0" w:color="auto"/>
        <w:left w:val="none" w:sz="0" w:space="0" w:color="auto"/>
        <w:bottom w:val="none" w:sz="0" w:space="0" w:color="auto"/>
        <w:right w:val="none" w:sz="0" w:space="0" w:color="auto"/>
      </w:divBdr>
    </w:div>
    <w:div w:id="1456868690">
      <w:bodyDiv w:val="1"/>
      <w:marLeft w:val="0"/>
      <w:marRight w:val="0"/>
      <w:marTop w:val="0"/>
      <w:marBottom w:val="0"/>
      <w:divBdr>
        <w:top w:val="none" w:sz="0" w:space="0" w:color="auto"/>
        <w:left w:val="none" w:sz="0" w:space="0" w:color="auto"/>
        <w:bottom w:val="none" w:sz="0" w:space="0" w:color="auto"/>
        <w:right w:val="none" w:sz="0" w:space="0" w:color="auto"/>
      </w:divBdr>
    </w:div>
    <w:div w:id="1456943246">
      <w:bodyDiv w:val="1"/>
      <w:marLeft w:val="0"/>
      <w:marRight w:val="0"/>
      <w:marTop w:val="0"/>
      <w:marBottom w:val="0"/>
      <w:divBdr>
        <w:top w:val="none" w:sz="0" w:space="0" w:color="auto"/>
        <w:left w:val="none" w:sz="0" w:space="0" w:color="auto"/>
        <w:bottom w:val="none" w:sz="0" w:space="0" w:color="auto"/>
        <w:right w:val="none" w:sz="0" w:space="0" w:color="auto"/>
      </w:divBdr>
    </w:div>
    <w:div w:id="1457067981">
      <w:bodyDiv w:val="1"/>
      <w:marLeft w:val="0"/>
      <w:marRight w:val="0"/>
      <w:marTop w:val="0"/>
      <w:marBottom w:val="0"/>
      <w:divBdr>
        <w:top w:val="none" w:sz="0" w:space="0" w:color="auto"/>
        <w:left w:val="none" w:sz="0" w:space="0" w:color="auto"/>
        <w:bottom w:val="none" w:sz="0" w:space="0" w:color="auto"/>
        <w:right w:val="none" w:sz="0" w:space="0" w:color="auto"/>
      </w:divBdr>
    </w:div>
    <w:div w:id="1457406677">
      <w:bodyDiv w:val="1"/>
      <w:marLeft w:val="0"/>
      <w:marRight w:val="0"/>
      <w:marTop w:val="0"/>
      <w:marBottom w:val="0"/>
      <w:divBdr>
        <w:top w:val="none" w:sz="0" w:space="0" w:color="auto"/>
        <w:left w:val="none" w:sz="0" w:space="0" w:color="auto"/>
        <w:bottom w:val="none" w:sz="0" w:space="0" w:color="auto"/>
        <w:right w:val="none" w:sz="0" w:space="0" w:color="auto"/>
      </w:divBdr>
      <w:divsChild>
        <w:div w:id="7410417">
          <w:marLeft w:val="0"/>
          <w:marRight w:val="0"/>
          <w:marTop w:val="0"/>
          <w:marBottom w:val="0"/>
          <w:divBdr>
            <w:top w:val="none" w:sz="0" w:space="0" w:color="auto"/>
            <w:left w:val="none" w:sz="0" w:space="0" w:color="auto"/>
            <w:bottom w:val="none" w:sz="0" w:space="0" w:color="auto"/>
            <w:right w:val="none" w:sz="0" w:space="0" w:color="auto"/>
          </w:divBdr>
        </w:div>
        <w:div w:id="89013002">
          <w:marLeft w:val="0"/>
          <w:marRight w:val="0"/>
          <w:marTop w:val="0"/>
          <w:marBottom w:val="0"/>
          <w:divBdr>
            <w:top w:val="none" w:sz="0" w:space="0" w:color="auto"/>
            <w:left w:val="none" w:sz="0" w:space="0" w:color="auto"/>
            <w:bottom w:val="none" w:sz="0" w:space="0" w:color="auto"/>
            <w:right w:val="none" w:sz="0" w:space="0" w:color="auto"/>
          </w:divBdr>
        </w:div>
        <w:div w:id="112988930">
          <w:marLeft w:val="0"/>
          <w:marRight w:val="0"/>
          <w:marTop w:val="0"/>
          <w:marBottom w:val="0"/>
          <w:divBdr>
            <w:top w:val="none" w:sz="0" w:space="0" w:color="auto"/>
            <w:left w:val="none" w:sz="0" w:space="0" w:color="auto"/>
            <w:bottom w:val="none" w:sz="0" w:space="0" w:color="auto"/>
            <w:right w:val="none" w:sz="0" w:space="0" w:color="auto"/>
          </w:divBdr>
        </w:div>
        <w:div w:id="150412930">
          <w:marLeft w:val="0"/>
          <w:marRight w:val="0"/>
          <w:marTop w:val="0"/>
          <w:marBottom w:val="0"/>
          <w:divBdr>
            <w:top w:val="none" w:sz="0" w:space="0" w:color="auto"/>
            <w:left w:val="none" w:sz="0" w:space="0" w:color="auto"/>
            <w:bottom w:val="none" w:sz="0" w:space="0" w:color="auto"/>
            <w:right w:val="none" w:sz="0" w:space="0" w:color="auto"/>
          </w:divBdr>
        </w:div>
        <w:div w:id="183590849">
          <w:marLeft w:val="0"/>
          <w:marRight w:val="0"/>
          <w:marTop w:val="0"/>
          <w:marBottom w:val="0"/>
          <w:divBdr>
            <w:top w:val="none" w:sz="0" w:space="0" w:color="auto"/>
            <w:left w:val="none" w:sz="0" w:space="0" w:color="auto"/>
            <w:bottom w:val="none" w:sz="0" w:space="0" w:color="auto"/>
            <w:right w:val="none" w:sz="0" w:space="0" w:color="auto"/>
          </w:divBdr>
        </w:div>
        <w:div w:id="217741999">
          <w:marLeft w:val="0"/>
          <w:marRight w:val="0"/>
          <w:marTop w:val="0"/>
          <w:marBottom w:val="0"/>
          <w:divBdr>
            <w:top w:val="none" w:sz="0" w:space="0" w:color="auto"/>
            <w:left w:val="none" w:sz="0" w:space="0" w:color="auto"/>
            <w:bottom w:val="none" w:sz="0" w:space="0" w:color="auto"/>
            <w:right w:val="none" w:sz="0" w:space="0" w:color="auto"/>
          </w:divBdr>
        </w:div>
        <w:div w:id="252209472">
          <w:marLeft w:val="0"/>
          <w:marRight w:val="0"/>
          <w:marTop w:val="0"/>
          <w:marBottom w:val="0"/>
          <w:divBdr>
            <w:top w:val="none" w:sz="0" w:space="0" w:color="auto"/>
            <w:left w:val="none" w:sz="0" w:space="0" w:color="auto"/>
            <w:bottom w:val="none" w:sz="0" w:space="0" w:color="auto"/>
            <w:right w:val="none" w:sz="0" w:space="0" w:color="auto"/>
          </w:divBdr>
        </w:div>
        <w:div w:id="261110083">
          <w:marLeft w:val="0"/>
          <w:marRight w:val="0"/>
          <w:marTop w:val="0"/>
          <w:marBottom w:val="0"/>
          <w:divBdr>
            <w:top w:val="none" w:sz="0" w:space="0" w:color="auto"/>
            <w:left w:val="none" w:sz="0" w:space="0" w:color="auto"/>
            <w:bottom w:val="none" w:sz="0" w:space="0" w:color="auto"/>
            <w:right w:val="none" w:sz="0" w:space="0" w:color="auto"/>
          </w:divBdr>
        </w:div>
        <w:div w:id="284392177">
          <w:marLeft w:val="0"/>
          <w:marRight w:val="0"/>
          <w:marTop w:val="0"/>
          <w:marBottom w:val="0"/>
          <w:divBdr>
            <w:top w:val="none" w:sz="0" w:space="0" w:color="auto"/>
            <w:left w:val="none" w:sz="0" w:space="0" w:color="auto"/>
            <w:bottom w:val="none" w:sz="0" w:space="0" w:color="auto"/>
            <w:right w:val="none" w:sz="0" w:space="0" w:color="auto"/>
          </w:divBdr>
        </w:div>
        <w:div w:id="541745780">
          <w:marLeft w:val="0"/>
          <w:marRight w:val="0"/>
          <w:marTop w:val="0"/>
          <w:marBottom w:val="0"/>
          <w:divBdr>
            <w:top w:val="none" w:sz="0" w:space="0" w:color="auto"/>
            <w:left w:val="none" w:sz="0" w:space="0" w:color="auto"/>
            <w:bottom w:val="none" w:sz="0" w:space="0" w:color="auto"/>
            <w:right w:val="none" w:sz="0" w:space="0" w:color="auto"/>
          </w:divBdr>
        </w:div>
        <w:div w:id="552280670">
          <w:marLeft w:val="0"/>
          <w:marRight w:val="0"/>
          <w:marTop w:val="0"/>
          <w:marBottom w:val="0"/>
          <w:divBdr>
            <w:top w:val="none" w:sz="0" w:space="0" w:color="auto"/>
            <w:left w:val="none" w:sz="0" w:space="0" w:color="auto"/>
            <w:bottom w:val="none" w:sz="0" w:space="0" w:color="auto"/>
            <w:right w:val="none" w:sz="0" w:space="0" w:color="auto"/>
          </w:divBdr>
        </w:div>
        <w:div w:id="588467620">
          <w:marLeft w:val="0"/>
          <w:marRight w:val="0"/>
          <w:marTop w:val="0"/>
          <w:marBottom w:val="0"/>
          <w:divBdr>
            <w:top w:val="none" w:sz="0" w:space="0" w:color="auto"/>
            <w:left w:val="none" w:sz="0" w:space="0" w:color="auto"/>
            <w:bottom w:val="none" w:sz="0" w:space="0" w:color="auto"/>
            <w:right w:val="none" w:sz="0" w:space="0" w:color="auto"/>
          </w:divBdr>
        </w:div>
        <w:div w:id="622658003">
          <w:marLeft w:val="0"/>
          <w:marRight w:val="0"/>
          <w:marTop w:val="0"/>
          <w:marBottom w:val="0"/>
          <w:divBdr>
            <w:top w:val="none" w:sz="0" w:space="0" w:color="auto"/>
            <w:left w:val="none" w:sz="0" w:space="0" w:color="auto"/>
            <w:bottom w:val="none" w:sz="0" w:space="0" w:color="auto"/>
            <w:right w:val="none" w:sz="0" w:space="0" w:color="auto"/>
          </w:divBdr>
        </w:div>
        <w:div w:id="668170363">
          <w:marLeft w:val="0"/>
          <w:marRight w:val="0"/>
          <w:marTop w:val="0"/>
          <w:marBottom w:val="0"/>
          <w:divBdr>
            <w:top w:val="none" w:sz="0" w:space="0" w:color="auto"/>
            <w:left w:val="none" w:sz="0" w:space="0" w:color="auto"/>
            <w:bottom w:val="none" w:sz="0" w:space="0" w:color="auto"/>
            <w:right w:val="none" w:sz="0" w:space="0" w:color="auto"/>
          </w:divBdr>
        </w:div>
        <w:div w:id="796026397">
          <w:marLeft w:val="0"/>
          <w:marRight w:val="0"/>
          <w:marTop w:val="0"/>
          <w:marBottom w:val="0"/>
          <w:divBdr>
            <w:top w:val="none" w:sz="0" w:space="0" w:color="auto"/>
            <w:left w:val="none" w:sz="0" w:space="0" w:color="auto"/>
            <w:bottom w:val="none" w:sz="0" w:space="0" w:color="auto"/>
            <w:right w:val="none" w:sz="0" w:space="0" w:color="auto"/>
          </w:divBdr>
        </w:div>
        <w:div w:id="820385804">
          <w:marLeft w:val="0"/>
          <w:marRight w:val="0"/>
          <w:marTop w:val="0"/>
          <w:marBottom w:val="0"/>
          <w:divBdr>
            <w:top w:val="none" w:sz="0" w:space="0" w:color="auto"/>
            <w:left w:val="none" w:sz="0" w:space="0" w:color="auto"/>
            <w:bottom w:val="none" w:sz="0" w:space="0" w:color="auto"/>
            <w:right w:val="none" w:sz="0" w:space="0" w:color="auto"/>
          </w:divBdr>
        </w:div>
        <w:div w:id="853226808">
          <w:marLeft w:val="0"/>
          <w:marRight w:val="0"/>
          <w:marTop w:val="0"/>
          <w:marBottom w:val="0"/>
          <w:divBdr>
            <w:top w:val="none" w:sz="0" w:space="0" w:color="auto"/>
            <w:left w:val="none" w:sz="0" w:space="0" w:color="auto"/>
            <w:bottom w:val="none" w:sz="0" w:space="0" w:color="auto"/>
            <w:right w:val="none" w:sz="0" w:space="0" w:color="auto"/>
          </w:divBdr>
        </w:div>
        <w:div w:id="886260343">
          <w:marLeft w:val="0"/>
          <w:marRight w:val="0"/>
          <w:marTop w:val="0"/>
          <w:marBottom w:val="0"/>
          <w:divBdr>
            <w:top w:val="none" w:sz="0" w:space="0" w:color="auto"/>
            <w:left w:val="none" w:sz="0" w:space="0" w:color="auto"/>
            <w:bottom w:val="none" w:sz="0" w:space="0" w:color="auto"/>
            <w:right w:val="none" w:sz="0" w:space="0" w:color="auto"/>
          </w:divBdr>
        </w:div>
        <w:div w:id="920799822">
          <w:marLeft w:val="0"/>
          <w:marRight w:val="0"/>
          <w:marTop w:val="0"/>
          <w:marBottom w:val="0"/>
          <w:divBdr>
            <w:top w:val="none" w:sz="0" w:space="0" w:color="auto"/>
            <w:left w:val="none" w:sz="0" w:space="0" w:color="auto"/>
            <w:bottom w:val="none" w:sz="0" w:space="0" w:color="auto"/>
            <w:right w:val="none" w:sz="0" w:space="0" w:color="auto"/>
          </w:divBdr>
        </w:div>
        <w:div w:id="932318851">
          <w:marLeft w:val="0"/>
          <w:marRight w:val="0"/>
          <w:marTop w:val="0"/>
          <w:marBottom w:val="0"/>
          <w:divBdr>
            <w:top w:val="none" w:sz="0" w:space="0" w:color="auto"/>
            <w:left w:val="none" w:sz="0" w:space="0" w:color="auto"/>
            <w:bottom w:val="none" w:sz="0" w:space="0" w:color="auto"/>
            <w:right w:val="none" w:sz="0" w:space="0" w:color="auto"/>
          </w:divBdr>
        </w:div>
        <w:div w:id="976032775">
          <w:marLeft w:val="0"/>
          <w:marRight w:val="0"/>
          <w:marTop w:val="0"/>
          <w:marBottom w:val="0"/>
          <w:divBdr>
            <w:top w:val="none" w:sz="0" w:space="0" w:color="auto"/>
            <w:left w:val="none" w:sz="0" w:space="0" w:color="auto"/>
            <w:bottom w:val="none" w:sz="0" w:space="0" w:color="auto"/>
            <w:right w:val="none" w:sz="0" w:space="0" w:color="auto"/>
          </w:divBdr>
        </w:div>
        <w:div w:id="982662228">
          <w:marLeft w:val="0"/>
          <w:marRight w:val="0"/>
          <w:marTop w:val="0"/>
          <w:marBottom w:val="0"/>
          <w:divBdr>
            <w:top w:val="none" w:sz="0" w:space="0" w:color="auto"/>
            <w:left w:val="none" w:sz="0" w:space="0" w:color="auto"/>
            <w:bottom w:val="none" w:sz="0" w:space="0" w:color="auto"/>
            <w:right w:val="none" w:sz="0" w:space="0" w:color="auto"/>
          </w:divBdr>
        </w:div>
        <w:div w:id="1047023231">
          <w:marLeft w:val="0"/>
          <w:marRight w:val="0"/>
          <w:marTop w:val="0"/>
          <w:marBottom w:val="0"/>
          <w:divBdr>
            <w:top w:val="none" w:sz="0" w:space="0" w:color="auto"/>
            <w:left w:val="none" w:sz="0" w:space="0" w:color="auto"/>
            <w:bottom w:val="none" w:sz="0" w:space="0" w:color="auto"/>
            <w:right w:val="none" w:sz="0" w:space="0" w:color="auto"/>
          </w:divBdr>
        </w:div>
        <w:div w:id="1072849742">
          <w:marLeft w:val="0"/>
          <w:marRight w:val="0"/>
          <w:marTop w:val="0"/>
          <w:marBottom w:val="0"/>
          <w:divBdr>
            <w:top w:val="none" w:sz="0" w:space="0" w:color="auto"/>
            <w:left w:val="none" w:sz="0" w:space="0" w:color="auto"/>
            <w:bottom w:val="none" w:sz="0" w:space="0" w:color="auto"/>
            <w:right w:val="none" w:sz="0" w:space="0" w:color="auto"/>
          </w:divBdr>
        </w:div>
        <w:div w:id="1079672553">
          <w:marLeft w:val="0"/>
          <w:marRight w:val="0"/>
          <w:marTop w:val="0"/>
          <w:marBottom w:val="0"/>
          <w:divBdr>
            <w:top w:val="none" w:sz="0" w:space="0" w:color="auto"/>
            <w:left w:val="none" w:sz="0" w:space="0" w:color="auto"/>
            <w:bottom w:val="none" w:sz="0" w:space="0" w:color="auto"/>
            <w:right w:val="none" w:sz="0" w:space="0" w:color="auto"/>
          </w:divBdr>
        </w:div>
        <w:div w:id="1102802723">
          <w:marLeft w:val="0"/>
          <w:marRight w:val="0"/>
          <w:marTop w:val="0"/>
          <w:marBottom w:val="0"/>
          <w:divBdr>
            <w:top w:val="none" w:sz="0" w:space="0" w:color="auto"/>
            <w:left w:val="none" w:sz="0" w:space="0" w:color="auto"/>
            <w:bottom w:val="none" w:sz="0" w:space="0" w:color="auto"/>
            <w:right w:val="none" w:sz="0" w:space="0" w:color="auto"/>
          </w:divBdr>
        </w:div>
        <w:div w:id="1149441781">
          <w:marLeft w:val="0"/>
          <w:marRight w:val="0"/>
          <w:marTop w:val="0"/>
          <w:marBottom w:val="0"/>
          <w:divBdr>
            <w:top w:val="none" w:sz="0" w:space="0" w:color="auto"/>
            <w:left w:val="none" w:sz="0" w:space="0" w:color="auto"/>
            <w:bottom w:val="none" w:sz="0" w:space="0" w:color="auto"/>
            <w:right w:val="none" w:sz="0" w:space="0" w:color="auto"/>
          </w:divBdr>
        </w:div>
        <w:div w:id="1163474966">
          <w:marLeft w:val="0"/>
          <w:marRight w:val="0"/>
          <w:marTop w:val="0"/>
          <w:marBottom w:val="0"/>
          <w:divBdr>
            <w:top w:val="none" w:sz="0" w:space="0" w:color="auto"/>
            <w:left w:val="none" w:sz="0" w:space="0" w:color="auto"/>
            <w:bottom w:val="none" w:sz="0" w:space="0" w:color="auto"/>
            <w:right w:val="none" w:sz="0" w:space="0" w:color="auto"/>
          </w:divBdr>
        </w:div>
        <w:div w:id="1198203080">
          <w:marLeft w:val="0"/>
          <w:marRight w:val="0"/>
          <w:marTop w:val="0"/>
          <w:marBottom w:val="0"/>
          <w:divBdr>
            <w:top w:val="none" w:sz="0" w:space="0" w:color="auto"/>
            <w:left w:val="none" w:sz="0" w:space="0" w:color="auto"/>
            <w:bottom w:val="none" w:sz="0" w:space="0" w:color="auto"/>
            <w:right w:val="none" w:sz="0" w:space="0" w:color="auto"/>
          </w:divBdr>
        </w:div>
        <w:div w:id="1402602641">
          <w:marLeft w:val="0"/>
          <w:marRight w:val="0"/>
          <w:marTop w:val="0"/>
          <w:marBottom w:val="0"/>
          <w:divBdr>
            <w:top w:val="none" w:sz="0" w:space="0" w:color="auto"/>
            <w:left w:val="none" w:sz="0" w:space="0" w:color="auto"/>
            <w:bottom w:val="none" w:sz="0" w:space="0" w:color="auto"/>
            <w:right w:val="none" w:sz="0" w:space="0" w:color="auto"/>
          </w:divBdr>
        </w:div>
        <w:div w:id="1457483047">
          <w:marLeft w:val="0"/>
          <w:marRight w:val="0"/>
          <w:marTop w:val="0"/>
          <w:marBottom w:val="0"/>
          <w:divBdr>
            <w:top w:val="none" w:sz="0" w:space="0" w:color="auto"/>
            <w:left w:val="none" w:sz="0" w:space="0" w:color="auto"/>
            <w:bottom w:val="none" w:sz="0" w:space="0" w:color="auto"/>
            <w:right w:val="none" w:sz="0" w:space="0" w:color="auto"/>
          </w:divBdr>
        </w:div>
        <w:div w:id="1543597870">
          <w:marLeft w:val="0"/>
          <w:marRight w:val="0"/>
          <w:marTop w:val="0"/>
          <w:marBottom w:val="0"/>
          <w:divBdr>
            <w:top w:val="none" w:sz="0" w:space="0" w:color="auto"/>
            <w:left w:val="none" w:sz="0" w:space="0" w:color="auto"/>
            <w:bottom w:val="none" w:sz="0" w:space="0" w:color="auto"/>
            <w:right w:val="none" w:sz="0" w:space="0" w:color="auto"/>
          </w:divBdr>
        </w:div>
        <w:div w:id="1567104547">
          <w:marLeft w:val="0"/>
          <w:marRight w:val="0"/>
          <w:marTop w:val="0"/>
          <w:marBottom w:val="0"/>
          <w:divBdr>
            <w:top w:val="none" w:sz="0" w:space="0" w:color="auto"/>
            <w:left w:val="none" w:sz="0" w:space="0" w:color="auto"/>
            <w:bottom w:val="none" w:sz="0" w:space="0" w:color="auto"/>
            <w:right w:val="none" w:sz="0" w:space="0" w:color="auto"/>
          </w:divBdr>
        </w:div>
        <w:div w:id="1583176581">
          <w:marLeft w:val="0"/>
          <w:marRight w:val="0"/>
          <w:marTop w:val="0"/>
          <w:marBottom w:val="0"/>
          <w:divBdr>
            <w:top w:val="none" w:sz="0" w:space="0" w:color="auto"/>
            <w:left w:val="none" w:sz="0" w:space="0" w:color="auto"/>
            <w:bottom w:val="none" w:sz="0" w:space="0" w:color="auto"/>
            <w:right w:val="none" w:sz="0" w:space="0" w:color="auto"/>
          </w:divBdr>
        </w:div>
        <w:div w:id="1660958133">
          <w:marLeft w:val="0"/>
          <w:marRight w:val="0"/>
          <w:marTop w:val="0"/>
          <w:marBottom w:val="0"/>
          <w:divBdr>
            <w:top w:val="none" w:sz="0" w:space="0" w:color="auto"/>
            <w:left w:val="none" w:sz="0" w:space="0" w:color="auto"/>
            <w:bottom w:val="none" w:sz="0" w:space="0" w:color="auto"/>
            <w:right w:val="none" w:sz="0" w:space="0" w:color="auto"/>
          </w:divBdr>
        </w:div>
        <w:div w:id="1672180628">
          <w:marLeft w:val="0"/>
          <w:marRight w:val="0"/>
          <w:marTop w:val="0"/>
          <w:marBottom w:val="0"/>
          <w:divBdr>
            <w:top w:val="none" w:sz="0" w:space="0" w:color="auto"/>
            <w:left w:val="none" w:sz="0" w:space="0" w:color="auto"/>
            <w:bottom w:val="none" w:sz="0" w:space="0" w:color="auto"/>
            <w:right w:val="none" w:sz="0" w:space="0" w:color="auto"/>
          </w:divBdr>
        </w:div>
        <w:div w:id="1690179470">
          <w:marLeft w:val="0"/>
          <w:marRight w:val="0"/>
          <w:marTop w:val="0"/>
          <w:marBottom w:val="0"/>
          <w:divBdr>
            <w:top w:val="none" w:sz="0" w:space="0" w:color="auto"/>
            <w:left w:val="none" w:sz="0" w:space="0" w:color="auto"/>
            <w:bottom w:val="none" w:sz="0" w:space="0" w:color="auto"/>
            <w:right w:val="none" w:sz="0" w:space="0" w:color="auto"/>
          </w:divBdr>
        </w:div>
        <w:div w:id="1750420084">
          <w:marLeft w:val="0"/>
          <w:marRight w:val="0"/>
          <w:marTop w:val="0"/>
          <w:marBottom w:val="0"/>
          <w:divBdr>
            <w:top w:val="none" w:sz="0" w:space="0" w:color="auto"/>
            <w:left w:val="none" w:sz="0" w:space="0" w:color="auto"/>
            <w:bottom w:val="none" w:sz="0" w:space="0" w:color="auto"/>
            <w:right w:val="none" w:sz="0" w:space="0" w:color="auto"/>
          </w:divBdr>
        </w:div>
        <w:div w:id="1819880457">
          <w:marLeft w:val="0"/>
          <w:marRight w:val="0"/>
          <w:marTop w:val="0"/>
          <w:marBottom w:val="0"/>
          <w:divBdr>
            <w:top w:val="none" w:sz="0" w:space="0" w:color="auto"/>
            <w:left w:val="none" w:sz="0" w:space="0" w:color="auto"/>
            <w:bottom w:val="none" w:sz="0" w:space="0" w:color="auto"/>
            <w:right w:val="none" w:sz="0" w:space="0" w:color="auto"/>
          </w:divBdr>
        </w:div>
        <w:div w:id="1834447597">
          <w:marLeft w:val="0"/>
          <w:marRight w:val="0"/>
          <w:marTop w:val="0"/>
          <w:marBottom w:val="0"/>
          <w:divBdr>
            <w:top w:val="none" w:sz="0" w:space="0" w:color="auto"/>
            <w:left w:val="none" w:sz="0" w:space="0" w:color="auto"/>
            <w:bottom w:val="none" w:sz="0" w:space="0" w:color="auto"/>
            <w:right w:val="none" w:sz="0" w:space="0" w:color="auto"/>
          </w:divBdr>
        </w:div>
        <w:div w:id="1921712952">
          <w:marLeft w:val="0"/>
          <w:marRight w:val="0"/>
          <w:marTop w:val="0"/>
          <w:marBottom w:val="0"/>
          <w:divBdr>
            <w:top w:val="none" w:sz="0" w:space="0" w:color="auto"/>
            <w:left w:val="none" w:sz="0" w:space="0" w:color="auto"/>
            <w:bottom w:val="none" w:sz="0" w:space="0" w:color="auto"/>
            <w:right w:val="none" w:sz="0" w:space="0" w:color="auto"/>
          </w:divBdr>
        </w:div>
        <w:div w:id="1930654128">
          <w:marLeft w:val="0"/>
          <w:marRight w:val="0"/>
          <w:marTop w:val="0"/>
          <w:marBottom w:val="0"/>
          <w:divBdr>
            <w:top w:val="none" w:sz="0" w:space="0" w:color="auto"/>
            <w:left w:val="none" w:sz="0" w:space="0" w:color="auto"/>
            <w:bottom w:val="none" w:sz="0" w:space="0" w:color="auto"/>
            <w:right w:val="none" w:sz="0" w:space="0" w:color="auto"/>
          </w:divBdr>
        </w:div>
        <w:div w:id="2028364673">
          <w:marLeft w:val="0"/>
          <w:marRight w:val="0"/>
          <w:marTop w:val="0"/>
          <w:marBottom w:val="0"/>
          <w:divBdr>
            <w:top w:val="none" w:sz="0" w:space="0" w:color="auto"/>
            <w:left w:val="none" w:sz="0" w:space="0" w:color="auto"/>
            <w:bottom w:val="none" w:sz="0" w:space="0" w:color="auto"/>
            <w:right w:val="none" w:sz="0" w:space="0" w:color="auto"/>
          </w:divBdr>
        </w:div>
        <w:div w:id="2049527973">
          <w:marLeft w:val="0"/>
          <w:marRight w:val="0"/>
          <w:marTop w:val="0"/>
          <w:marBottom w:val="0"/>
          <w:divBdr>
            <w:top w:val="none" w:sz="0" w:space="0" w:color="auto"/>
            <w:left w:val="none" w:sz="0" w:space="0" w:color="auto"/>
            <w:bottom w:val="none" w:sz="0" w:space="0" w:color="auto"/>
            <w:right w:val="none" w:sz="0" w:space="0" w:color="auto"/>
          </w:divBdr>
        </w:div>
        <w:div w:id="2074305642">
          <w:marLeft w:val="0"/>
          <w:marRight w:val="0"/>
          <w:marTop w:val="0"/>
          <w:marBottom w:val="0"/>
          <w:divBdr>
            <w:top w:val="none" w:sz="0" w:space="0" w:color="auto"/>
            <w:left w:val="none" w:sz="0" w:space="0" w:color="auto"/>
            <w:bottom w:val="none" w:sz="0" w:space="0" w:color="auto"/>
            <w:right w:val="none" w:sz="0" w:space="0" w:color="auto"/>
          </w:divBdr>
        </w:div>
        <w:div w:id="2107529368">
          <w:marLeft w:val="0"/>
          <w:marRight w:val="0"/>
          <w:marTop w:val="0"/>
          <w:marBottom w:val="0"/>
          <w:divBdr>
            <w:top w:val="none" w:sz="0" w:space="0" w:color="auto"/>
            <w:left w:val="none" w:sz="0" w:space="0" w:color="auto"/>
            <w:bottom w:val="none" w:sz="0" w:space="0" w:color="auto"/>
            <w:right w:val="none" w:sz="0" w:space="0" w:color="auto"/>
          </w:divBdr>
        </w:div>
        <w:div w:id="2134933483">
          <w:marLeft w:val="0"/>
          <w:marRight w:val="0"/>
          <w:marTop w:val="0"/>
          <w:marBottom w:val="0"/>
          <w:divBdr>
            <w:top w:val="none" w:sz="0" w:space="0" w:color="auto"/>
            <w:left w:val="none" w:sz="0" w:space="0" w:color="auto"/>
            <w:bottom w:val="none" w:sz="0" w:space="0" w:color="auto"/>
            <w:right w:val="none" w:sz="0" w:space="0" w:color="auto"/>
          </w:divBdr>
        </w:div>
      </w:divsChild>
    </w:div>
    <w:div w:id="1457678703">
      <w:bodyDiv w:val="1"/>
      <w:marLeft w:val="0"/>
      <w:marRight w:val="0"/>
      <w:marTop w:val="0"/>
      <w:marBottom w:val="0"/>
      <w:divBdr>
        <w:top w:val="none" w:sz="0" w:space="0" w:color="auto"/>
        <w:left w:val="none" w:sz="0" w:space="0" w:color="auto"/>
        <w:bottom w:val="none" w:sz="0" w:space="0" w:color="auto"/>
        <w:right w:val="none" w:sz="0" w:space="0" w:color="auto"/>
      </w:divBdr>
    </w:div>
    <w:div w:id="1457915461">
      <w:bodyDiv w:val="1"/>
      <w:marLeft w:val="0"/>
      <w:marRight w:val="0"/>
      <w:marTop w:val="0"/>
      <w:marBottom w:val="0"/>
      <w:divBdr>
        <w:top w:val="none" w:sz="0" w:space="0" w:color="auto"/>
        <w:left w:val="none" w:sz="0" w:space="0" w:color="auto"/>
        <w:bottom w:val="none" w:sz="0" w:space="0" w:color="auto"/>
        <w:right w:val="none" w:sz="0" w:space="0" w:color="auto"/>
      </w:divBdr>
    </w:div>
    <w:div w:id="1458184396">
      <w:bodyDiv w:val="1"/>
      <w:marLeft w:val="0"/>
      <w:marRight w:val="0"/>
      <w:marTop w:val="0"/>
      <w:marBottom w:val="0"/>
      <w:divBdr>
        <w:top w:val="none" w:sz="0" w:space="0" w:color="auto"/>
        <w:left w:val="none" w:sz="0" w:space="0" w:color="auto"/>
        <w:bottom w:val="none" w:sz="0" w:space="0" w:color="auto"/>
        <w:right w:val="none" w:sz="0" w:space="0" w:color="auto"/>
      </w:divBdr>
    </w:div>
    <w:div w:id="1458403837">
      <w:bodyDiv w:val="1"/>
      <w:marLeft w:val="0"/>
      <w:marRight w:val="0"/>
      <w:marTop w:val="0"/>
      <w:marBottom w:val="0"/>
      <w:divBdr>
        <w:top w:val="none" w:sz="0" w:space="0" w:color="auto"/>
        <w:left w:val="none" w:sz="0" w:space="0" w:color="auto"/>
        <w:bottom w:val="none" w:sz="0" w:space="0" w:color="auto"/>
        <w:right w:val="none" w:sz="0" w:space="0" w:color="auto"/>
      </w:divBdr>
    </w:div>
    <w:div w:id="1458794331">
      <w:bodyDiv w:val="1"/>
      <w:marLeft w:val="0"/>
      <w:marRight w:val="0"/>
      <w:marTop w:val="0"/>
      <w:marBottom w:val="0"/>
      <w:divBdr>
        <w:top w:val="none" w:sz="0" w:space="0" w:color="auto"/>
        <w:left w:val="none" w:sz="0" w:space="0" w:color="auto"/>
        <w:bottom w:val="none" w:sz="0" w:space="0" w:color="auto"/>
        <w:right w:val="none" w:sz="0" w:space="0" w:color="auto"/>
      </w:divBdr>
    </w:div>
    <w:div w:id="1458835176">
      <w:bodyDiv w:val="1"/>
      <w:marLeft w:val="0"/>
      <w:marRight w:val="0"/>
      <w:marTop w:val="0"/>
      <w:marBottom w:val="0"/>
      <w:divBdr>
        <w:top w:val="none" w:sz="0" w:space="0" w:color="auto"/>
        <w:left w:val="none" w:sz="0" w:space="0" w:color="auto"/>
        <w:bottom w:val="none" w:sz="0" w:space="0" w:color="auto"/>
        <w:right w:val="none" w:sz="0" w:space="0" w:color="auto"/>
      </w:divBdr>
    </w:div>
    <w:div w:id="1458837779">
      <w:bodyDiv w:val="1"/>
      <w:marLeft w:val="0"/>
      <w:marRight w:val="0"/>
      <w:marTop w:val="0"/>
      <w:marBottom w:val="0"/>
      <w:divBdr>
        <w:top w:val="none" w:sz="0" w:space="0" w:color="auto"/>
        <w:left w:val="none" w:sz="0" w:space="0" w:color="auto"/>
        <w:bottom w:val="none" w:sz="0" w:space="0" w:color="auto"/>
        <w:right w:val="none" w:sz="0" w:space="0" w:color="auto"/>
      </w:divBdr>
    </w:div>
    <w:div w:id="1459296545">
      <w:bodyDiv w:val="1"/>
      <w:marLeft w:val="0"/>
      <w:marRight w:val="0"/>
      <w:marTop w:val="0"/>
      <w:marBottom w:val="0"/>
      <w:divBdr>
        <w:top w:val="none" w:sz="0" w:space="0" w:color="auto"/>
        <w:left w:val="none" w:sz="0" w:space="0" w:color="auto"/>
        <w:bottom w:val="none" w:sz="0" w:space="0" w:color="auto"/>
        <w:right w:val="none" w:sz="0" w:space="0" w:color="auto"/>
      </w:divBdr>
    </w:div>
    <w:div w:id="1459374194">
      <w:bodyDiv w:val="1"/>
      <w:marLeft w:val="0"/>
      <w:marRight w:val="0"/>
      <w:marTop w:val="0"/>
      <w:marBottom w:val="0"/>
      <w:divBdr>
        <w:top w:val="none" w:sz="0" w:space="0" w:color="auto"/>
        <w:left w:val="none" w:sz="0" w:space="0" w:color="auto"/>
        <w:bottom w:val="none" w:sz="0" w:space="0" w:color="auto"/>
        <w:right w:val="none" w:sz="0" w:space="0" w:color="auto"/>
      </w:divBdr>
      <w:divsChild>
        <w:div w:id="300037547">
          <w:marLeft w:val="480"/>
          <w:marRight w:val="0"/>
          <w:marTop w:val="0"/>
          <w:marBottom w:val="0"/>
          <w:divBdr>
            <w:top w:val="none" w:sz="0" w:space="0" w:color="auto"/>
            <w:left w:val="none" w:sz="0" w:space="0" w:color="auto"/>
            <w:bottom w:val="none" w:sz="0" w:space="0" w:color="auto"/>
            <w:right w:val="none" w:sz="0" w:space="0" w:color="auto"/>
          </w:divBdr>
        </w:div>
        <w:div w:id="2050446134">
          <w:marLeft w:val="480"/>
          <w:marRight w:val="0"/>
          <w:marTop w:val="0"/>
          <w:marBottom w:val="0"/>
          <w:divBdr>
            <w:top w:val="none" w:sz="0" w:space="0" w:color="auto"/>
            <w:left w:val="none" w:sz="0" w:space="0" w:color="auto"/>
            <w:bottom w:val="none" w:sz="0" w:space="0" w:color="auto"/>
            <w:right w:val="none" w:sz="0" w:space="0" w:color="auto"/>
          </w:divBdr>
        </w:div>
        <w:div w:id="1603300425">
          <w:marLeft w:val="480"/>
          <w:marRight w:val="0"/>
          <w:marTop w:val="0"/>
          <w:marBottom w:val="0"/>
          <w:divBdr>
            <w:top w:val="none" w:sz="0" w:space="0" w:color="auto"/>
            <w:left w:val="none" w:sz="0" w:space="0" w:color="auto"/>
            <w:bottom w:val="none" w:sz="0" w:space="0" w:color="auto"/>
            <w:right w:val="none" w:sz="0" w:space="0" w:color="auto"/>
          </w:divBdr>
        </w:div>
        <w:div w:id="1670478232">
          <w:marLeft w:val="480"/>
          <w:marRight w:val="0"/>
          <w:marTop w:val="0"/>
          <w:marBottom w:val="0"/>
          <w:divBdr>
            <w:top w:val="none" w:sz="0" w:space="0" w:color="auto"/>
            <w:left w:val="none" w:sz="0" w:space="0" w:color="auto"/>
            <w:bottom w:val="none" w:sz="0" w:space="0" w:color="auto"/>
            <w:right w:val="none" w:sz="0" w:space="0" w:color="auto"/>
          </w:divBdr>
        </w:div>
        <w:div w:id="1712538061">
          <w:marLeft w:val="480"/>
          <w:marRight w:val="0"/>
          <w:marTop w:val="0"/>
          <w:marBottom w:val="0"/>
          <w:divBdr>
            <w:top w:val="none" w:sz="0" w:space="0" w:color="auto"/>
            <w:left w:val="none" w:sz="0" w:space="0" w:color="auto"/>
            <w:bottom w:val="none" w:sz="0" w:space="0" w:color="auto"/>
            <w:right w:val="none" w:sz="0" w:space="0" w:color="auto"/>
          </w:divBdr>
        </w:div>
        <w:div w:id="2108888441">
          <w:marLeft w:val="480"/>
          <w:marRight w:val="0"/>
          <w:marTop w:val="0"/>
          <w:marBottom w:val="0"/>
          <w:divBdr>
            <w:top w:val="none" w:sz="0" w:space="0" w:color="auto"/>
            <w:left w:val="none" w:sz="0" w:space="0" w:color="auto"/>
            <w:bottom w:val="none" w:sz="0" w:space="0" w:color="auto"/>
            <w:right w:val="none" w:sz="0" w:space="0" w:color="auto"/>
          </w:divBdr>
        </w:div>
        <w:div w:id="1350981769">
          <w:marLeft w:val="480"/>
          <w:marRight w:val="0"/>
          <w:marTop w:val="0"/>
          <w:marBottom w:val="0"/>
          <w:divBdr>
            <w:top w:val="none" w:sz="0" w:space="0" w:color="auto"/>
            <w:left w:val="none" w:sz="0" w:space="0" w:color="auto"/>
            <w:bottom w:val="none" w:sz="0" w:space="0" w:color="auto"/>
            <w:right w:val="none" w:sz="0" w:space="0" w:color="auto"/>
          </w:divBdr>
        </w:div>
        <w:div w:id="374504095">
          <w:marLeft w:val="480"/>
          <w:marRight w:val="0"/>
          <w:marTop w:val="0"/>
          <w:marBottom w:val="0"/>
          <w:divBdr>
            <w:top w:val="none" w:sz="0" w:space="0" w:color="auto"/>
            <w:left w:val="none" w:sz="0" w:space="0" w:color="auto"/>
            <w:bottom w:val="none" w:sz="0" w:space="0" w:color="auto"/>
            <w:right w:val="none" w:sz="0" w:space="0" w:color="auto"/>
          </w:divBdr>
        </w:div>
        <w:div w:id="1659797469">
          <w:marLeft w:val="480"/>
          <w:marRight w:val="0"/>
          <w:marTop w:val="0"/>
          <w:marBottom w:val="0"/>
          <w:divBdr>
            <w:top w:val="none" w:sz="0" w:space="0" w:color="auto"/>
            <w:left w:val="none" w:sz="0" w:space="0" w:color="auto"/>
            <w:bottom w:val="none" w:sz="0" w:space="0" w:color="auto"/>
            <w:right w:val="none" w:sz="0" w:space="0" w:color="auto"/>
          </w:divBdr>
        </w:div>
        <w:div w:id="1590652633">
          <w:marLeft w:val="480"/>
          <w:marRight w:val="0"/>
          <w:marTop w:val="0"/>
          <w:marBottom w:val="0"/>
          <w:divBdr>
            <w:top w:val="none" w:sz="0" w:space="0" w:color="auto"/>
            <w:left w:val="none" w:sz="0" w:space="0" w:color="auto"/>
            <w:bottom w:val="none" w:sz="0" w:space="0" w:color="auto"/>
            <w:right w:val="none" w:sz="0" w:space="0" w:color="auto"/>
          </w:divBdr>
        </w:div>
        <w:div w:id="435491727">
          <w:marLeft w:val="480"/>
          <w:marRight w:val="0"/>
          <w:marTop w:val="0"/>
          <w:marBottom w:val="0"/>
          <w:divBdr>
            <w:top w:val="none" w:sz="0" w:space="0" w:color="auto"/>
            <w:left w:val="none" w:sz="0" w:space="0" w:color="auto"/>
            <w:bottom w:val="none" w:sz="0" w:space="0" w:color="auto"/>
            <w:right w:val="none" w:sz="0" w:space="0" w:color="auto"/>
          </w:divBdr>
        </w:div>
        <w:div w:id="1893812266">
          <w:marLeft w:val="480"/>
          <w:marRight w:val="0"/>
          <w:marTop w:val="0"/>
          <w:marBottom w:val="0"/>
          <w:divBdr>
            <w:top w:val="none" w:sz="0" w:space="0" w:color="auto"/>
            <w:left w:val="none" w:sz="0" w:space="0" w:color="auto"/>
            <w:bottom w:val="none" w:sz="0" w:space="0" w:color="auto"/>
            <w:right w:val="none" w:sz="0" w:space="0" w:color="auto"/>
          </w:divBdr>
        </w:div>
        <w:div w:id="412317246">
          <w:marLeft w:val="480"/>
          <w:marRight w:val="0"/>
          <w:marTop w:val="0"/>
          <w:marBottom w:val="0"/>
          <w:divBdr>
            <w:top w:val="none" w:sz="0" w:space="0" w:color="auto"/>
            <w:left w:val="none" w:sz="0" w:space="0" w:color="auto"/>
            <w:bottom w:val="none" w:sz="0" w:space="0" w:color="auto"/>
            <w:right w:val="none" w:sz="0" w:space="0" w:color="auto"/>
          </w:divBdr>
        </w:div>
        <w:div w:id="1260407006">
          <w:marLeft w:val="480"/>
          <w:marRight w:val="0"/>
          <w:marTop w:val="0"/>
          <w:marBottom w:val="0"/>
          <w:divBdr>
            <w:top w:val="none" w:sz="0" w:space="0" w:color="auto"/>
            <w:left w:val="none" w:sz="0" w:space="0" w:color="auto"/>
            <w:bottom w:val="none" w:sz="0" w:space="0" w:color="auto"/>
            <w:right w:val="none" w:sz="0" w:space="0" w:color="auto"/>
          </w:divBdr>
        </w:div>
        <w:div w:id="245579083">
          <w:marLeft w:val="480"/>
          <w:marRight w:val="0"/>
          <w:marTop w:val="0"/>
          <w:marBottom w:val="0"/>
          <w:divBdr>
            <w:top w:val="none" w:sz="0" w:space="0" w:color="auto"/>
            <w:left w:val="none" w:sz="0" w:space="0" w:color="auto"/>
            <w:bottom w:val="none" w:sz="0" w:space="0" w:color="auto"/>
            <w:right w:val="none" w:sz="0" w:space="0" w:color="auto"/>
          </w:divBdr>
        </w:div>
        <w:div w:id="326908945">
          <w:marLeft w:val="480"/>
          <w:marRight w:val="0"/>
          <w:marTop w:val="0"/>
          <w:marBottom w:val="0"/>
          <w:divBdr>
            <w:top w:val="none" w:sz="0" w:space="0" w:color="auto"/>
            <w:left w:val="none" w:sz="0" w:space="0" w:color="auto"/>
            <w:bottom w:val="none" w:sz="0" w:space="0" w:color="auto"/>
            <w:right w:val="none" w:sz="0" w:space="0" w:color="auto"/>
          </w:divBdr>
        </w:div>
        <w:div w:id="1991322362">
          <w:marLeft w:val="480"/>
          <w:marRight w:val="0"/>
          <w:marTop w:val="0"/>
          <w:marBottom w:val="0"/>
          <w:divBdr>
            <w:top w:val="none" w:sz="0" w:space="0" w:color="auto"/>
            <w:left w:val="none" w:sz="0" w:space="0" w:color="auto"/>
            <w:bottom w:val="none" w:sz="0" w:space="0" w:color="auto"/>
            <w:right w:val="none" w:sz="0" w:space="0" w:color="auto"/>
          </w:divBdr>
        </w:div>
        <w:div w:id="1289510762">
          <w:marLeft w:val="480"/>
          <w:marRight w:val="0"/>
          <w:marTop w:val="0"/>
          <w:marBottom w:val="0"/>
          <w:divBdr>
            <w:top w:val="none" w:sz="0" w:space="0" w:color="auto"/>
            <w:left w:val="none" w:sz="0" w:space="0" w:color="auto"/>
            <w:bottom w:val="none" w:sz="0" w:space="0" w:color="auto"/>
            <w:right w:val="none" w:sz="0" w:space="0" w:color="auto"/>
          </w:divBdr>
        </w:div>
        <w:div w:id="231427135">
          <w:marLeft w:val="480"/>
          <w:marRight w:val="0"/>
          <w:marTop w:val="0"/>
          <w:marBottom w:val="0"/>
          <w:divBdr>
            <w:top w:val="none" w:sz="0" w:space="0" w:color="auto"/>
            <w:left w:val="none" w:sz="0" w:space="0" w:color="auto"/>
            <w:bottom w:val="none" w:sz="0" w:space="0" w:color="auto"/>
            <w:right w:val="none" w:sz="0" w:space="0" w:color="auto"/>
          </w:divBdr>
        </w:div>
        <w:div w:id="593175302">
          <w:marLeft w:val="480"/>
          <w:marRight w:val="0"/>
          <w:marTop w:val="0"/>
          <w:marBottom w:val="0"/>
          <w:divBdr>
            <w:top w:val="none" w:sz="0" w:space="0" w:color="auto"/>
            <w:left w:val="none" w:sz="0" w:space="0" w:color="auto"/>
            <w:bottom w:val="none" w:sz="0" w:space="0" w:color="auto"/>
            <w:right w:val="none" w:sz="0" w:space="0" w:color="auto"/>
          </w:divBdr>
        </w:div>
        <w:div w:id="550582966">
          <w:marLeft w:val="480"/>
          <w:marRight w:val="0"/>
          <w:marTop w:val="0"/>
          <w:marBottom w:val="0"/>
          <w:divBdr>
            <w:top w:val="none" w:sz="0" w:space="0" w:color="auto"/>
            <w:left w:val="none" w:sz="0" w:space="0" w:color="auto"/>
            <w:bottom w:val="none" w:sz="0" w:space="0" w:color="auto"/>
            <w:right w:val="none" w:sz="0" w:space="0" w:color="auto"/>
          </w:divBdr>
        </w:div>
        <w:div w:id="2042313712">
          <w:marLeft w:val="480"/>
          <w:marRight w:val="0"/>
          <w:marTop w:val="0"/>
          <w:marBottom w:val="0"/>
          <w:divBdr>
            <w:top w:val="none" w:sz="0" w:space="0" w:color="auto"/>
            <w:left w:val="none" w:sz="0" w:space="0" w:color="auto"/>
            <w:bottom w:val="none" w:sz="0" w:space="0" w:color="auto"/>
            <w:right w:val="none" w:sz="0" w:space="0" w:color="auto"/>
          </w:divBdr>
        </w:div>
        <w:div w:id="9989048">
          <w:marLeft w:val="480"/>
          <w:marRight w:val="0"/>
          <w:marTop w:val="0"/>
          <w:marBottom w:val="0"/>
          <w:divBdr>
            <w:top w:val="none" w:sz="0" w:space="0" w:color="auto"/>
            <w:left w:val="none" w:sz="0" w:space="0" w:color="auto"/>
            <w:bottom w:val="none" w:sz="0" w:space="0" w:color="auto"/>
            <w:right w:val="none" w:sz="0" w:space="0" w:color="auto"/>
          </w:divBdr>
        </w:div>
        <w:div w:id="523250579">
          <w:marLeft w:val="480"/>
          <w:marRight w:val="0"/>
          <w:marTop w:val="0"/>
          <w:marBottom w:val="0"/>
          <w:divBdr>
            <w:top w:val="none" w:sz="0" w:space="0" w:color="auto"/>
            <w:left w:val="none" w:sz="0" w:space="0" w:color="auto"/>
            <w:bottom w:val="none" w:sz="0" w:space="0" w:color="auto"/>
            <w:right w:val="none" w:sz="0" w:space="0" w:color="auto"/>
          </w:divBdr>
        </w:div>
        <w:div w:id="974943185">
          <w:marLeft w:val="480"/>
          <w:marRight w:val="0"/>
          <w:marTop w:val="0"/>
          <w:marBottom w:val="0"/>
          <w:divBdr>
            <w:top w:val="none" w:sz="0" w:space="0" w:color="auto"/>
            <w:left w:val="none" w:sz="0" w:space="0" w:color="auto"/>
            <w:bottom w:val="none" w:sz="0" w:space="0" w:color="auto"/>
            <w:right w:val="none" w:sz="0" w:space="0" w:color="auto"/>
          </w:divBdr>
        </w:div>
        <w:div w:id="1311209651">
          <w:marLeft w:val="480"/>
          <w:marRight w:val="0"/>
          <w:marTop w:val="0"/>
          <w:marBottom w:val="0"/>
          <w:divBdr>
            <w:top w:val="none" w:sz="0" w:space="0" w:color="auto"/>
            <w:left w:val="none" w:sz="0" w:space="0" w:color="auto"/>
            <w:bottom w:val="none" w:sz="0" w:space="0" w:color="auto"/>
            <w:right w:val="none" w:sz="0" w:space="0" w:color="auto"/>
          </w:divBdr>
        </w:div>
        <w:div w:id="396125232">
          <w:marLeft w:val="480"/>
          <w:marRight w:val="0"/>
          <w:marTop w:val="0"/>
          <w:marBottom w:val="0"/>
          <w:divBdr>
            <w:top w:val="none" w:sz="0" w:space="0" w:color="auto"/>
            <w:left w:val="none" w:sz="0" w:space="0" w:color="auto"/>
            <w:bottom w:val="none" w:sz="0" w:space="0" w:color="auto"/>
            <w:right w:val="none" w:sz="0" w:space="0" w:color="auto"/>
          </w:divBdr>
        </w:div>
        <w:div w:id="780343317">
          <w:marLeft w:val="480"/>
          <w:marRight w:val="0"/>
          <w:marTop w:val="0"/>
          <w:marBottom w:val="0"/>
          <w:divBdr>
            <w:top w:val="none" w:sz="0" w:space="0" w:color="auto"/>
            <w:left w:val="none" w:sz="0" w:space="0" w:color="auto"/>
            <w:bottom w:val="none" w:sz="0" w:space="0" w:color="auto"/>
            <w:right w:val="none" w:sz="0" w:space="0" w:color="auto"/>
          </w:divBdr>
        </w:div>
        <w:div w:id="1850949892">
          <w:marLeft w:val="480"/>
          <w:marRight w:val="0"/>
          <w:marTop w:val="0"/>
          <w:marBottom w:val="0"/>
          <w:divBdr>
            <w:top w:val="none" w:sz="0" w:space="0" w:color="auto"/>
            <w:left w:val="none" w:sz="0" w:space="0" w:color="auto"/>
            <w:bottom w:val="none" w:sz="0" w:space="0" w:color="auto"/>
            <w:right w:val="none" w:sz="0" w:space="0" w:color="auto"/>
          </w:divBdr>
        </w:div>
        <w:div w:id="1515653805">
          <w:marLeft w:val="480"/>
          <w:marRight w:val="0"/>
          <w:marTop w:val="0"/>
          <w:marBottom w:val="0"/>
          <w:divBdr>
            <w:top w:val="none" w:sz="0" w:space="0" w:color="auto"/>
            <w:left w:val="none" w:sz="0" w:space="0" w:color="auto"/>
            <w:bottom w:val="none" w:sz="0" w:space="0" w:color="auto"/>
            <w:right w:val="none" w:sz="0" w:space="0" w:color="auto"/>
          </w:divBdr>
        </w:div>
        <w:div w:id="426923200">
          <w:marLeft w:val="480"/>
          <w:marRight w:val="0"/>
          <w:marTop w:val="0"/>
          <w:marBottom w:val="0"/>
          <w:divBdr>
            <w:top w:val="none" w:sz="0" w:space="0" w:color="auto"/>
            <w:left w:val="none" w:sz="0" w:space="0" w:color="auto"/>
            <w:bottom w:val="none" w:sz="0" w:space="0" w:color="auto"/>
            <w:right w:val="none" w:sz="0" w:space="0" w:color="auto"/>
          </w:divBdr>
        </w:div>
        <w:div w:id="1734504751">
          <w:marLeft w:val="480"/>
          <w:marRight w:val="0"/>
          <w:marTop w:val="0"/>
          <w:marBottom w:val="0"/>
          <w:divBdr>
            <w:top w:val="none" w:sz="0" w:space="0" w:color="auto"/>
            <w:left w:val="none" w:sz="0" w:space="0" w:color="auto"/>
            <w:bottom w:val="none" w:sz="0" w:space="0" w:color="auto"/>
            <w:right w:val="none" w:sz="0" w:space="0" w:color="auto"/>
          </w:divBdr>
        </w:div>
        <w:div w:id="890922777">
          <w:marLeft w:val="480"/>
          <w:marRight w:val="0"/>
          <w:marTop w:val="0"/>
          <w:marBottom w:val="0"/>
          <w:divBdr>
            <w:top w:val="none" w:sz="0" w:space="0" w:color="auto"/>
            <w:left w:val="none" w:sz="0" w:space="0" w:color="auto"/>
            <w:bottom w:val="none" w:sz="0" w:space="0" w:color="auto"/>
            <w:right w:val="none" w:sz="0" w:space="0" w:color="auto"/>
          </w:divBdr>
        </w:div>
        <w:div w:id="1364358075">
          <w:marLeft w:val="480"/>
          <w:marRight w:val="0"/>
          <w:marTop w:val="0"/>
          <w:marBottom w:val="0"/>
          <w:divBdr>
            <w:top w:val="none" w:sz="0" w:space="0" w:color="auto"/>
            <w:left w:val="none" w:sz="0" w:space="0" w:color="auto"/>
            <w:bottom w:val="none" w:sz="0" w:space="0" w:color="auto"/>
            <w:right w:val="none" w:sz="0" w:space="0" w:color="auto"/>
          </w:divBdr>
        </w:div>
        <w:div w:id="149057637">
          <w:marLeft w:val="480"/>
          <w:marRight w:val="0"/>
          <w:marTop w:val="0"/>
          <w:marBottom w:val="0"/>
          <w:divBdr>
            <w:top w:val="none" w:sz="0" w:space="0" w:color="auto"/>
            <w:left w:val="none" w:sz="0" w:space="0" w:color="auto"/>
            <w:bottom w:val="none" w:sz="0" w:space="0" w:color="auto"/>
            <w:right w:val="none" w:sz="0" w:space="0" w:color="auto"/>
          </w:divBdr>
        </w:div>
        <w:div w:id="1982736032">
          <w:marLeft w:val="480"/>
          <w:marRight w:val="0"/>
          <w:marTop w:val="0"/>
          <w:marBottom w:val="0"/>
          <w:divBdr>
            <w:top w:val="none" w:sz="0" w:space="0" w:color="auto"/>
            <w:left w:val="none" w:sz="0" w:space="0" w:color="auto"/>
            <w:bottom w:val="none" w:sz="0" w:space="0" w:color="auto"/>
            <w:right w:val="none" w:sz="0" w:space="0" w:color="auto"/>
          </w:divBdr>
        </w:div>
        <w:div w:id="1220090734">
          <w:marLeft w:val="480"/>
          <w:marRight w:val="0"/>
          <w:marTop w:val="0"/>
          <w:marBottom w:val="0"/>
          <w:divBdr>
            <w:top w:val="none" w:sz="0" w:space="0" w:color="auto"/>
            <w:left w:val="none" w:sz="0" w:space="0" w:color="auto"/>
            <w:bottom w:val="none" w:sz="0" w:space="0" w:color="auto"/>
            <w:right w:val="none" w:sz="0" w:space="0" w:color="auto"/>
          </w:divBdr>
        </w:div>
        <w:div w:id="1808426789">
          <w:marLeft w:val="480"/>
          <w:marRight w:val="0"/>
          <w:marTop w:val="0"/>
          <w:marBottom w:val="0"/>
          <w:divBdr>
            <w:top w:val="none" w:sz="0" w:space="0" w:color="auto"/>
            <w:left w:val="none" w:sz="0" w:space="0" w:color="auto"/>
            <w:bottom w:val="none" w:sz="0" w:space="0" w:color="auto"/>
            <w:right w:val="none" w:sz="0" w:space="0" w:color="auto"/>
          </w:divBdr>
        </w:div>
        <w:div w:id="505286981">
          <w:marLeft w:val="480"/>
          <w:marRight w:val="0"/>
          <w:marTop w:val="0"/>
          <w:marBottom w:val="0"/>
          <w:divBdr>
            <w:top w:val="none" w:sz="0" w:space="0" w:color="auto"/>
            <w:left w:val="none" w:sz="0" w:space="0" w:color="auto"/>
            <w:bottom w:val="none" w:sz="0" w:space="0" w:color="auto"/>
            <w:right w:val="none" w:sz="0" w:space="0" w:color="auto"/>
          </w:divBdr>
        </w:div>
        <w:div w:id="146745699">
          <w:marLeft w:val="480"/>
          <w:marRight w:val="0"/>
          <w:marTop w:val="0"/>
          <w:marBottom w:val="0"/>
          <w:divBdr>
            <w:top w:val="none" w:sz="0" w:space="0" w:color="auto"/>
            <w:left w:val="none" w:sz="0" w:space="0" w:color="auto"/>
            <w:bottom w:val="none" w:sz="0" w:space="0" w:color="auto"/>
            <w:right w:val="none" w:sz="0" w:space="0" w:color="auto"/>
          </w:divBdr>
        </w:div>
        <w:div w:id="1330712064">
          <w:marLeft w:val="480"/>
          <w:marRight w:val="0"/>
          <w:marTop w:val="0"/>
          <w:marBottom w:val="0"/>
          <w:divBdr>
            <w:top w:val="none" w:sz="0" w:space="0" w:color="auto"/>
            <w:left w:val="none" w:sz="0" w:space="0" w:color="auto"/>
            <w:bottom w:val="none" w:sz="0" w:space="0" w:color="auto"/>
            <w:right w:val="none" w:sz="0" w:space="0" w:color="auto"/>
          </w:divBdr>
        </w:div>
        <w:div w:id="765999844">
          <w:marLeft w:val="480"/>
          <w:marRight w:val="0"/>
          <w:marTop w:val="0"/>
          <w:marBottom w:val="0"/>
          <w:divBdr>
            <w:top w:val="none" w:sz="0" w:space="0" w:color="auto"/>
            <w:left w:val="none" w:sz="0" w:space="0" w:color="auto"/>
            <w:bottom w:val="none" w:sz="0" w:space="0" w:color="auto"/>
            <w:right w:val="none" w:sz="0" w:space="0" w:color="auto"/>
          </w:divBdr>
        </w:div>
        <w:div w:id="1211504078">
          <w:marLeft w:val="480"/>
          <w:marRight w:val="0"/>
          <w:marTop w:val="0"/>
          <w:marBottom w:val="0"/>
          <w:divBdr>
            <w:top w:val="none" w:sz="0" w:space="0" w:color="auto"/>
            <w:left w:val="none" w:sz="0" w:space="0" w:color="auto"/>
            <w:bottom w:val="none" w:sz="0" w:space="0" w:color="auto"/>
            <w:right w:val="none" w:sz="0" w:space="0" w:color="auto"/>
          </w:divBdr>
        </w:div>
        <w:div w:id="399252643">
          <w:marLeft w:val="480"/>
          <w:marRight w:val="0"/>
          <w:marTop w:val="0"/>
          <w:marBottom w:val="0"/>
          <w:divBdr>
            <w:top w:val="none" w:sz="0" w:space="0" w:color="auto"/>
            <w:left w:val="none" w:sz="0" w:space="0" w:color="auto"/>
            <w:bottom w:val="none" w:sz="0" w:space="0" w:color="auto"/>
            <w:right w:val="none" w:sz="0" w:space="0" w:color="auto"/>
          </w:divBdr>
        </w:div>
        <w:div w:id="686294842">
          <w:marLeft w:val="480"/>
          <w:marRight w:val="0"/>
          <w:marTop w:val="0"/>
          <w:marBottom w:val="0"/>
          <w:divBdr>
            <w:top w:val="none" w:sz="0" w:space="0" w:color="auto"/>
            <w:left w:val="none" w:sz="0" w:space="0" w:color="auto"/>
            <w:bottom w:val="none" w:sz="0" w:space="0" w:color="auto"/>
            <w:right w:val="none" w:sz="0" w:space="0" w:color="auto"/>
          </w:divBdr>
        </w:div>
        <w:div w:id="1379432365">
          <w:marLeft w:val="480"/>
          <w:marRight w:val="0"/>
          <w:marTop w:val="0"/>
          <w:marBottom w:val="0"/>
          <w:divBdr>
            <w:top w:val="none" w:sz="0" w:space="0" w:color="auto"/>
            <w:left w:val="none" w:sz="0" w:space="0" w:color="auto"/>
            <w:bottom w:val="none" w:sz="0" w:space="0" w:color="auto"/>
            <w:right w:val="none" w:sz="0" w:space="0" w:color="auto"/>
          </w:divBdr>
        </w:div>
        <w:div w:id="1704553679">
          <w:marLeft w:val="480"/>
          <w:marRight w:val="0"/>
          <w:marTop w:val="0"/>
          <w:marBottom w:val="0"/>
          <w:divBdr>
            <w:top w:val="none" w:sz="0" w:space="0" w:color="auto"/>
            <w:left w:val="none" w:sz="0" w:space="0" w:color="auto"/>
            <w:bottom w:val="none" w:sz="0" w:space="0" w:color="auto"/>
            <w:right w:val="none" w:sz="0" w:space="0" w:color="auto"/>
          </w:divBdr>
        </w:div>
        <w:div w:id="1737048381">
          <w:marLeft w:val="480"/>
          <w:marRight w:val="0"/>
          <w:marTop w:val="0"/>
          <w:marBottom w:val="0"/>
          <w:divBdr>
            <w:top w:val="none" w:sz="0" w:space="0" w:color="auto"/>
            <w:left w:val="none" w:sz="0" w:space="0" w:color="auto"/>
            <w:bottom w:val="none" w:sz="0" w:space="0" w:color="auto"/>
            <w:right w:val="none" w:sz="0" w:space="0" w:color="auto"/>
          </w:divBdr>
        </w:div>
        <w:div w:id="1562865116">
          <w:marLeft w:val="480"/>
          <w:marRight w:val="0"/>
          <w:marTop w:val="0"/>
          <w:marBottom w:val="0"/>
          <w:divBdr>
            <w:top w:val="none" w:sz="0" w:space="0" w:color="auto"/>
            <w:left w:val="none" w:sz="0" w:space="0" w:color="auto"/>
            <w:bottom w:val="none" w:sz="0" w:space="0" w:color="auto"/>
            <w:right w:val="none" w:sz="0" w:space="0" w:color="auto"/>
          </w:divBdr>
        </w:div>
        <w:div w:id="763192089">
          <w:marLeft w:val="480"/>
          <w:marRight w:val="0"/>
          <w:marTop w:val="0"/>
          <w:marBottom w:val="0"/>
          <w:divBdr>
            <w:top w:val="none" w:sz="0" w:space="0" w:color="auto"/>
            <w:left w:val="none" w:sz="0" w:space="0" w:color="auto"/>
            <w:bottom w:val="none" w:sz="0" w:space="0" w:color="auto"/>
            <w:right w:val="none" w:sz="0" w:space="0" w:color="auto"/>
          </w:divBdr>
        </w:div>
        <w:div w:id="1347291676">
          <w:marLeft w:val="480"/>
          <w:marRight w:val="0"/>
          <w:marTop w:val="0"/>
          <w:marBottom w:val="0"/>
          <w:divBdr>
            <w:top w:val="none" w:sz="0" w:space="0" w:color="auto"/>
            <w:left w:val="none" w:sz="0" w:space="0" w:color="auto"/>
            <w:bottom w:val="none" w:sz="0" w:space="0" w:color="auto"/>
            <w:right w:val="none" w:sz="0" w:space="0" w:color="auto"/>
          </w:divBdr>
        </w:div>
        <w:div w:id="1574313147">
          <w:marLeft w:val="480"/>
          <w:marRight w:val="0"/>
          <w:marTop w:val="0"/>
          <w:marBottom w:val="0"/>
          <w:divBdr>
            <w:top w:val="none" w:sz="0" w:space="0" w:color="auto"/>
            <w:left w:val="none" w:sz="0" w:space="0" w:color="auto"/>
            <w:bottom w:val="none" w:sz="0" w:space="0" w:color="auto"/>
            <w:right w:val="none" w:sz="0" w:space="0" w:color="auto"/>
          </w:divBdr>
        </w:div>
        <w:div w:id="1382434550">
          <w:marLeft w:val="480"/>
          <w:marRight w:val="0"/>
          <w:marTop w:val="0"/>
          <w:marBottom w:val="0"/>
          <w:divBdr>
            <w:top w:val="none" w:sz="0" w:space="0" w:color="auto"/>
            <w:left w:val="none" w:sz="0" w:space="0" w:color="auto"/>
            <w:bottom w:val="none" w:sz="0" w:space="0" w:color="auto"/>
            <w:right w:val="none" w:sz="0" w:space="0" w:color="auto"/>
          </w:divBdr>
        </w:div>
        <w:div w:id="1647509925">
          <w:marLeft w:val="480"/>
          <w:marRight w:val="0"/>
          <w:marTop w:val="0"/>
          <w:marBottom w:val="0"/>
          <w:divBdr>
            <w:top w:val="none" w:sz="0" w:space="0" w:color="auto"/>
            <w:left w:val="none" w:sz="0" w:space="0" w:color="auto"/>
            <w:bottom w:val="none" w:sz="0" w:space="0" w:color="auto"/>
            <w:right w:val="none" w:sz="0" w:space="0" w:color="auto"/>
          </w:divBdr>
        </w:div>
        <w:div w:id="362636264">
          <w:marLeft w:val="480"/>
          <w:marRight w:val="0"/>
          <w:marTop w:val="0"/>
          <w:marBottom w:val="0"/>
          <w:divBdr>
            <w:top w:val="none" w:sz="0" w:space="0" w:color="auto"/>
            <w:left w:val="none" w:sz="0" w:space="0" w:color="auto"/>
            <w:bottom w:val="none" w:sz="0" w:space="0" w:color="auto"/>
            <w:right w:val="none" w:sz="0" w:space="0" w:color="auto"/>
          </w:divBdr>
        </w:div>
        <w:div w:id="1845583597">
          <w:marLeft w:val="480"/>
          <w:marRight w:val="0"/>
          <w:marTop w:val="0"/>
          <w:marBottom w:val="0"/>
          <w:divBdr>
            <w:top w:val="none" w:sz="0" w:space="0" w:color="auto"/>
            <w:left w:val="none" w:sz="0" w:space="0" w:color="auto"/>
            <w:bottom w:val="none" w:sz="0" w:space="0" w:color="auto"/>
            <w:right w:val="none" w:sz="0" w:space="0" w:color="auto"/>
          </w:divBdr>
        </w:div>
        <w:div w:id="1476022595">
          <w:marLeft w:val="480"/>
          <w:marRight w:val="0"/>
          <w:marTop w:val="0"/>
          <w:marBottom w:val="0"/>
          <w:divBdr>
            <w:top w:val="none" w:sz="0" w:space="0" w:color="auto"/>
            <w:left w:val="none" w:sz="0" w:space="0" w:color="auto"/>
            <w:bottom w:val="none" w:sz="0" w:space="0" w:color="auto"/>
            <w:right w:val="none" w:sz="0" w:space="0" w:color="auto"/>
          </w:divBdr>
        </w:div>
        <w:div w:id="423191384">
          <w:marLeft w:val="480"/>
          <w:marRight w:val="0"/>
          <w:marTop w:val="0"/>
          <w:marBottom w:val="0"/>
          <w:divBdr>
            <w:top w:val="none" w:sz="0" w:space="0" w:color="auto"/>
            <w:left w:val="none" w:sz="0" w:space="0" w:color="auto"/>
            <w:bottom w:val="none" w:sz="0" w:space="0" w:color="auto"/>
            <w:right w:val="none" w:sz="0" w:space="0" w:color="auto"/>
          </w:divBdr>
        </w:div>
        <w:div w:id="1282030896">
          <w:marLeft w:val="480"/>
          <w:marRight w:val="0"/>
          <w:marTop w:val="0"/>
          <w:marBottom w:val="0"/>
          <w:divBdr>
            <w:top w:val="none" w:sz="0" w:space="0" w:color="auto"/>
            <w:left w:val="none" w:sz="0" w:space="0" w:color="auto"/>
            <w:bottom w:val="none" w:sz="0" w:space="0" w:color="auto"/>
            <w:right w:val="none" w:sz="0" w:space="0" w:color="auto"/>
          </w:divBdr>
        </w:div>
        <w:div w:id="2058815370">
          <w:marLeft w:val="480"/>
          <w:marRight w:val="0"/>
          <w:marTop w:val="0"/>
          <w:marBottom w:val="0"/>
          <w:divBdr>
            <w:top w:val="none" w:sz="0" w:space="0" w:color="auto"/>
            <w:left w:val="none" w:sz="0" w:space="0" w:color="auto"/>
            <w:bottom w:val="none" w:sz="0" w:space="0" w:color="auto"/>
            <w:right w:val="none" w:sz="0" w:space="0" w:color="auto"/>
          </w:divBdr>
        </w:div>
        <w:div w:id="1355156345">
          <w:marLeft w:val="480"/>
          <w:marRight w:val="0"/>
          <w:marTop w:val="0"/>
          <w:marBottom w:val="0"/>
          <w:divBdr>
            <w:top w:val="none" w:sz="0" w:space="0" w:color="auto"/>
            <w:left w:val="none" w:sz="0" w:space="0" w:color="auto"/>
            <w:bottom w:val="none" w:sz="0" w:space="0" w:color="auto"/>
            <w:right w:val="none" w:sz="0" w:space="0" w:color="auto"/>
          </w:divBdr>
        </w:div>
        <w:div w:id="714039791">
          <w:marLeft w:val="480"/>
          <w:marRight w:val="0"/>
          <w:marTop w:val="0"/>
          <w:marBottom w:val="0"/>
          <w:divBdr>
            <w:top w:val="none" w:sz="0" w:space="0" w:color="auto"/>
            <w:left w:val="none" w:sz="0" w:space="0" w:color="auto"/>
            <w:bottom w:val="none" w:sz="0" w:space="0" w:color="auto"/>
            <w:right w:val="none" w:sz="0" w:space="0" w:color="auto"/>
          </w:divBdr>
        </w:div>
        <w:div w:id="590622010">
          <w:marLeft w:val="480"/>
          <w:marRight w:val="0"/>
          <w:marTop w:val="0"/>
          <w:marBottom w:val="0"/>
          <w:divBdr>
            <w:top w:val="none" w:sz="0" w:space="0" w:color="auto"/>
            <w:left w:val="none" w:sz="0" w:space="0" w:color="auto"/>
            <w:bottom w:val="none" w:sz="0" w:space="0" w:color="auto"/>
            <w:right w:val="none" w:sz="0" w:space="0" w:color="auto"/>
          </w:divBdr>
        </w:div>
        <w:div w:id="639112628">
          <w:marLeft w:val="480"/>
          <w:marRight w:val="0"/>
          <w:marTop w:val="0"/>
          <w:marBottom w:val="0"/>
          <w:divBdr>
            <w:top w:val="none" w:sz="0" w:space="0" w:color="auto"/>
            <w:left w:val="none" w:sz="0" w:space="0" w:color="auto"/>
            <w:bottom w:val="none" w:sz="0" w:space="0" w:color="auto"/>
            <w:right w:val="none" w:sz="0" w:space="0" w:color="auto"/>
          </w:divBdr>
        </w:div>
        <w:div w:id="699163600">
          <w:marLeft w:val="480"/>
          <w:marRight w:val="0"/>
          <w:marTop w:val="0"/>
          <w:marBottom w:val="0"/>
          <w:divBdr>
            <w:top w:val="none" w:sz="0" w:space="0" w:color="auto"/>
            <w:left w:val="none" w:sz="0" w:space="0" w:color="auto"/>
            <w:bottom w:val="none" w:sz="0" w:space="0" w:color="auto"/>
            <w:right w:val="none" w:sz="0" w:space="0" w:color="auto"/>
          </w:divBdr>
        </w:div>
        <w:div w:id="1174954814">
          <w:marLeft w:val="480"/>
          <w:marRight w:val="0"/>
          <w:marTop w:val="0"/>
          <w:marBottom w:val="0"/>
          <w:divBdr>
            <w:top w:val="none" w:sz="0" w:space="0" w:color="auto"/>
            <w:left w:val="none" w:sz="0" w:space="0" w:color="auto"/>
            <w:bottom w:val="none" w:sz="0" w:space="0" w:color="auto"/>
            <w:right w:val="none" w:sz="0" w:space="0" w:color="auto"/>
          </w:divBdr>
        </w:div>
        <w:div w:id="1923443580">
          <w:marLeft w:val="480"/>
          <w:marRight w:val="0"/>
          <w:marTop w:val="0"/>
          <w:marBottom w:val="0"/>
          <w:divBdr>
            <w:top w:val="none" w:sz="0" w:space="0" w:color="auto"/>
            <w:left w:val="none" w:sz="0" w:space="0" w:color="auto"/>
            <w:bottom w:val="none" w:sz="0" w:space="0" w:color="auto"/>
            <w:right w:val="none" w:sz="0" w:space="0" w:color="auto"/>
          </w:divBdr>
        </w:div>
        <w:div w:id="727921084">
          <w:marLeft w:val="480"/>
          <w:marRight w:val="0"/>
          <w:marTop w:val="0"/>
          <w:marBottom w:val="0"/>
          <w:divBdr>
            <w:top w:val="none" w:sz="0" w:space="0" w:color="auto"/>
            <w:left w:val="none" w:sz="0" w:space="0" w:color="auto"/>
            <w:bottom w:val="none" w:sz="0" w:space="0" w:color="auto"/>
            <w:right w:val="none" w:sz="0" w:space="0" w:color="auto"/>
          </w:divBdr>
        </w:div>
        <w:div w:id="301471169">
          <w:marLeft w:val="480"/>
          <w:marRight w:val="0"/>
          <w:marTop w:val="0"/>
          <w:marBottom w:val="0"/>
          <w:divBdr>
            <w:top w:val="none" w:sz="0" w:space="0" w:color="auto"/>
            <w:left w:val="none" w:sz="0" w:space="0" w:color="auto"/>
            <w:bottom w:val="none" w:sz="0" w:space="0" w:color="auto"/>
            <w:right w:val="none" w:sz="0" w:space="0" w:color="auto"/>
          </w:divBdr>
        </w:div>
        <w:div w:id="523861877">
          <w:marLeft w:val="480"/>
          <w:marRight w:val="0"/>
          <w:marTop w:val="0"/>
          <w:marBottom w:val="0"/>
          <w:divBdr>
            <w:top w:val="none" w:sz="0" w:space="0" w:color="auto"/>
            <w:left w:val="none" w:sz="0" w:space="0" w:color="auto"/>
            <w:bottom w:val="none" w:sz="0" w:space="0" w:color="auto"/>
            <w:right w:val="none" w:sz="0" w:space="0" w:color="auto"/>
          </w:divBdr>
        </w:div>
        <w:div w:id="1679113221">
          <w:marLeft w:val="480"/>
          <w:marRight w:val="0"/>
          <w:marTop w:val="0"/>
          <w:marBottom w:val="0"/>
          <w:divBdr>
            <w:top w:val="none" w:sz="0" w:space="0" w:color="auto"/>
            <w:left w:val="none" w:sz="0" w:space="0" w:color="auto"/>
            <w:bottom w:val="none" w:sz="0" w:space="0" w:color="auto"/>
            <w:right w:val="none" w:sz="0" w:space="0" w:color="auto"/>
          </w:divBdr>
        </w:div>
        <w:div w:id="761414436">
          <w:marLeft w:val="480"/>
          <w:marRight w:val="0"/>
          <w:marTop w:val="0"/>
          <w:marBottom w:val="0"/>
          <w:divBdr>
            <w:top w:val="none" w:sz="0" w:space="0" w:color="auto"/>
            <w:left w:val="none" w:sz="0" w:space="0" w:color="auto"/>
            <w:bottom w:val="none" w:sz="0" w:space="0" w:color="auto"/>
            <w:right w:val="none" w:sz="0" w:space="0" w:color="auto"/>
          </w:divBdr>
        </w:div>
        <w:div w:id="1372268483">
          <w:marLeft w:val="480"/>
          <w:marRight w:val="0"/>
          <w:marTop w:val="0"/>
          <w:marBottom w:val="0"/>
          <w:divBdr>
            <w:top w:val="none" w:sz="0" w:space="0" w:color="auto"/>
            <w:left w:val="none" w:sz="0" w:space="0" w:color="auto"/>
            <w:bottom w:val="none" w:sz="0" w:space="0" w:color="auto"/>
            <w:right w:val="none" w:sz="0" w:space="0" w:color="auto"/>
          </w:divBdr>
        </w:div>
        <w:div w:id="1716659406">
          <w:marLeft w:val="480"/>
          <w:marRight w:val="0"/>
          <w:marTop w:val="0"/>
          <w:marBottom w:val="0"/>
          <w:divBdr>
            <w:top w:val="none" w:sz="0" w:space="0" w:color="auto"/>
            <w:left w:val="none" w:sz="0" w:space="0" w:color="auto"/>
            <w:bottom w:val="none" w:sz="0" w:space="0" w:color="auto"/>
            <w:right w:val="none" w:sz="0" w:space="0" w:color="auto"/>
          </w:divBdr>
        </w:div>
        <w:div w:id="233245475">
          <w:marLeft w:val="480"/>
          <w:marRight w:val="0"/>
          <w:marTop w:val="0"/>
          <w:marBottom w:val="0"/>
          <w:divBdr>
            <w:top w:val="none" w:sz="0" w:space="0" w:color="auto"/>
            <w:left w:val="none" w:sz="0" w:space="0" w:color="auto"/>
            <w:bottom w:val="none" w:sz="0" w:space="0" w:color="auto"/>
            <w:right w:val="none" w:sz="0" w:space="0" w:color="auto"/>
          </w:divBdr>
        </w:div>
        <w:div w:id="1136293603">
          <w:marLeft w:val="480"/>
          <w:marRight w:val="0"/>
          <w:marTop w:val="0"/>
          <w:marBottom w:val="0"/>
          <w:divBdr>
            <w:top w:val="none" w:sz="0" w:space="0" w:color="auto"/>
            <w:left w:val="none" w:sz="0" w:space="0" w:color="auto"/>
            <w:bottom w:val="none" w:sz="0" w:space="0" w:color="auto"/>
            <w:right w:val="none" w:sz="0" w:space="0" w:color="auto"/>
          </w:divBdr>
        </w:div>
        <w:div w:id="455105892">
          <w:marLeft w:val="480"/>
          <w:marRight w:val="0"/>
          <w:marTop w:val="0"/>
          <w:marBottom w:val="0"/>
          <w:divBdr>
            <w:top w:val="none" w:sz="0" w:space="0" w:color="auto"/>
            <w:left w:val="none" w:sz="0" w:space="0" w:color="auto"/>
            <w:bottom w:val="none" w:sz="0" w:space="0" w:color="auto"/>
            <w:right w:val="none" w:sz="0" w:space="0" w:color="auto"/>
          </w:divBdr>
        </w:div>
        <w:div w:id="1717662085">
          <w:marLeft w:val="480"/>
          <w:marRight w:val="0"/>
          <w:marTop w:val="0"/>
          <w:marBottom w:val="0"/>
          <w:divBdr>
            <w:top w:val="none" w:sz="0" w:space="0" w:color="auto"/>
            <w:left w:val="none" w:sz="0" w:space="0" w:color="auto"/>
            <w:bottom w:val="none" w:sz="0" w:space="0" w:color="auto"/>
            <w:right w:val="none" w:sz="0" w:space="0" w:color="auto"/>
          </w:divBdr>
        </w:div>
        <w:div w:id="867063339">
          <w:marLeft w:val="480"/>
          <w:marRight w:val="0"/>
          <w:marTop w:val="0"/>
          <w:marBottom w:val="0"/>
          <w:divBdr>
            <w:top w:val="none" w:sz="0" w:space="0" w:color="auto"/>
            <w:left w:val="none" w:sz="0" w:space="0" w:color="auto"/>
            <w:bottom w:val="none" w:sz="0" w:space="0" w:color="auto"/>
            <w:right w:val="none" w:sz="0" w:space="0" w:color="auto"/>
          </w:divBdr>
        </w:div>
        <w:div w:id="1341859892">
          <w:marLeft w:val="480"/>
          <w:marRight w:val="0"/>
          <w:marTop w:val="0"/>
          <w:marBottom w:val="0"/>
          <w:divBdr>
            <w:top w:val="none" w:sz="0" w:space="0" w:color="auto"/>
            <w:left w:val="none" w:sz="0" w:space="0" w:color="auto"/>
            <w:bottom w:val="none" w:sz="0" w:space="0" w:color="auto"/>
            <w:right w:val="none" w:sz="0" w:space="0" w:color="auto"/>
          </w:divBdr>
        </w:div>
        <w:div w:id="1759015359">
          <w:marLeft w:val="480"/>
          <w:marRight w:val="0"/>
          <w:marTop w:val="0"/>
          <w:marBottom w:val="0"/>
          <w:divBdr>
            <w:top w:val="none" w:sz="0" w:space="0" w:color="auto"/>
            <w:left w:val="none" w:sz="0" w:space="0" w:color="auto"/>
            <w:bottom w:val="none" w:sz="0" w:space="0" w:color="auto"/>
            <w:right w:val="none" w:sz="0" w:space="0" w:color="auto"/>
          </w:divBdr>
        </w:div>
        <w:div w:id="1354191684">
          <w:marLeft w:val="480"/>
          <w:marRight w:val="0"/>
          <w:marTop w:val="0"/>
          <w:marBottom w:val="0"/>
          <w:divBdr>
            <w:top w:val="none" w:sz="0" w:space="0" w:color="auto"/>
            <w:left w:val="none" w:sz="0" w:space="0" w:color="auto"/>
            <w:bottom w:val="none" w:sz="0" w:space="0" w:color="auto"/>
            <w:right w:val="none" w:sz="0" w:space="0" w:color="auto"/>
          </w:divBdr>
        </w:div>
        <w:div w:id="1804301709">
          <w:marLeft w:val="480"/>
          <w:marRight w:val="0"/>
          <w:marTop w:val="0"/>
          <w:marBottom w:val="0"/>
          <w:divBdr>
            <w:top w:val="none" w:sz="0" w:space="0" w:color="auto"/>
            <w:left w:val="none" w:sz="0" w:space="0" w:color="auto"/>
            <w:bottom w:val="none" w:sz="0" w:space="0" w:color="auto"/>
            <w:right w:val="none" w:sz="0" w:space="0" w:color="auto"/>
          </w:divBdr>
        </w:div>
      </w:divsChild>
    </w:div>
    <w:div w:id="1459449244">
      <w:bodyDiv w:val="1"/>
      <w:marLeft w:val="0"/>
      <w:marRight w:val="0"/>
      <w:marTop w:val="0"/>
      <w:marBottom w:val="0"/>
      <w:divBdr>
        <w:top w:val="none" w:sz="0" w:space="0" w:color="auto"/>
        <w:left w:val="none" w:sz="0" w:space="0" w:color="auto"/>
        <w:bottom w:val="none" w:sz="0" w:space="0" w:color="auto"/>
        <w:right w:val="none" w:sz="0" w:space="0" w:color="auto"/>
      </w:divBdr>
    </w:div>
    <w:div w:id="1459762461">
      <w:bodyDiv w:val="1"/>
      <w:marLeft w:val="0"/>
      <w:marRight w:val="0"/>
      <w:marTop w:val="0"/>
      <w:marBottom w:val="0"/>
      <w:divBdr>
        <w:top w:val="none" w:sz="0" w:space="0" w:color="auto"/>
        <w:left w:val="none" w:sz="0" w:space="0" w:color="auto"/>
        <w:bottom w:val="none" w:sz="0" w:space="0" w:color="auto"/>
        <w:right w:val="none" w:sz="0" w:space="0" w:color="auto"/>
      </w:divBdr>
    </w:div>
    <w:div w:id="1459833350">
      <w:bodyDiv w:val="1"/>
      <w:marLeft w:val="0"/>
      <w:marRight w:val="0"/>
      <w:marTop w:val="0"/>
      <w:marBottom w:val="0"/>
      <w:divBdr>
        <w:top w:val="none" w:sz="0" w:space="0" w:color="auto"/>
        <w:left w:val="none" w:sz="0" w:space="0" w:color="auto"/>
        <w:bottom w:val="none" w:sz="0" w:space="0" w:color="auto"/>
        <w:right w:val="none" w:sz="0" w:space="0" w:color="auto"/>
      </w:divBdr>
    </w:div>
    <w:div w:id="1460031520">
      <w:bodyDiv w:val="1"/>
      <w:marLeft w:val="0"/>
      <w:marRight w:val="0"/>
      <w:marTop w:val="0"/>
      <w:marBottom w:val="0"/>
      <w:divBdr>
        <w:top w:val="none" w:sz="0" w:space="0" w:color="auto"/>
        <w:left w:val="none" w:sz="0" w:space="0" w:color="auto"/>
        <w:bottom w:val="none" w:sz="0" w:space="0" w:color="auto"/>
        <w:right w:val="none" w:sz="0" w:space="0" w:color="auto"/>
      </w:divBdr>
    </w:div>
    <w:div w:id="1460421077">
      <w:bodyDiv w:val="1"/>
      <w:marLeft w:val="0"/>
      <w:marRight w:val="0"/>
      <w:marTop w:val="0"/>
      <w:marBottom w:val="0"/>
      <w:divBdr>
        <w:top w:val="none" w:sz="0" w:space="0" w:color="auto"/>
        <w:left w:val="none" w:sz="0" w:space="0" w:color="auto"/>
        <w:bottom w:val="none" w:sz="0" w:space="0" w:color="auto"/>
        <w:right w:val="none" w:sz="0" w:space="0" w:color="auto"/>
      </w:divBdr>
    </w:div>
    <w:div w:id="1461151950">
      <w:bodyDiv w:val="1"/>
      <w:marLeft w:val="0"/>
      <w:marRight w:val="0"/>
      <w:marTop w:val="0"/>
      <w:marBottom w:val="0"/>
      <w:divBdr>
        <w:top w:val="none" w:sz="0" w:space="0" w:color="auto"/>
        <w:left w:val="none" w:sz="0" w:space="0" w:color="auto"/>
        <w:bottom w:val="none" w:sz="0" w:space="0" w:color="auto"/>
        <w:right w:val="none" w:sz="0" w:space="0" w:color="auto"/>
      </w:divBdr>
    </w:div>
    <w:div w:id="1461919986">
      <w:bodyDiv w:val="1"/>
      <w:marLeft w:val="0"/>
      <w:marRight w:val="0"/>
      <w:marTop w:val="0"/>
      <w:marBottom w:val="0"/>
      <w:divBdr>
        <w:top w:val="none" w:sz="0" w:space="0" w:color="auto"/>
        <w:left w:val="none" w:sz="0" w:space="0" w:color="auto"/>
        <w:bottom w:val="none" w:sz="0" w:space="0" w:color="auto"/>
        <w:right w:val="none" w:sz="0" w:space="0" w:color="auto"/>
      </w:divBdr>
    </w:div>
    <w:div w:id="1462072135">
      <w:bodyDiv w:val="1"/>
      <w:marLeft w:val="0"/>
      <w:marRight w:val="0"/>
      <w:marTop w:val="0"/>
      <w:marBottom w:val="0"/>
      <w:divBdr>
        <w:top w:val="none" w:sz="0" w:space="0" w:color="auto"/>
        <w:left w:val="none" w:sz="0" w:space="0" w:color="auto"/>
        <w:bottom w:val="none" w:sz="0" w:space="0" w:color="auto"/>
        <w:right w:val="none" w:sz="0" w:space="0" w:color="auto"/>
      </w:divBdr>
    </w:div>
    <w:div w:id="1462191513">
      <w:bodyDiv w:val="1"/>
      <w:marLeft w:val="0"/>
      <w:marRight w:val="0"/>
      <w:marTop w:val="0"/>
      <w:marBottom w:val="0"/>
      <w:divBdr>
        <w:top w:val="none" w:sz="0" w:space="0" w:color="auto"/>
        <w:left w:val="none" w:sz="0" w:space="0" w:color="auto"/>
        <w:bottom w:val="none" w:sz="0" w:space="0" w:color="auto"/>
        <w:right w:val="none" w:sz="0" w:space="0" w:color="auto"/>
      </w:divBdr>
    </w:div>
    <w:div w:id="1462260840">
      <w:bodyDiv w:val="1"/>
      <w:marLeft w:val="0"/>
      <w:marRight w:val="0"/>
      <w:marTop w:val="0"/>
      <w:marBottom w:val="0"/>
      <w:divBdr>
        <w:top w:val="none" w:sz="0" w:space="0" w:color="auto"/>
        <w:left w:val="none" w:sz="0" w:space="0" w:color="auto"/>
        <w:bottom w:val="none" w:sz="0" w:space="0" w:color="auto"/>
        <w:right w:val="none" w:sz="0" w:space="0" w:color="auto"/>
      </w:divBdr>
    </w:div>
    <w:div w:id="1462386027">
      <w:bodyDiv w:val="1"/>
      <w:marLeft w:val="0"/>
      <w:marRight w:val="0"/>
      <w:marTop w:val="0"/>
      <w:marBottom w:val="0"/>
      <w:divBdr>
        <w:top w:val="none" w:sz="0" w:space="0" w:color="auto"/>
        <w:left w:val="none" w:sz="0" w:space="0" w:color="auto"/>
        <w:bottom w:val="none" w:sz="0" w:space="0" w:color="auto"/>
        <w:right w:val="none" w:sz="0" w:space="0" w:color="auto"/>
      </w:divBdr>
    </w:div>
    <w:div w:id="1462573786">
      <w:bodyDiv w:val="1"/>
      <w:marLeft w:val="0"/>
      <w:marRight w:val="0"/>
      <w:marTop w:val="0"/>
      <w:marBottom w:val="0"/>
      <w:divBdr>
        <w:top w:val="none" w:sz="0" w:space="0" w:color="auto"/>
        <w:left w:val="none" w:sz="0" w:space="0" w:color="auto"/>
        <w:bottom w:val="none" w:sz="0" w:space="0" w:color="auto"/>
        <w:right w:val="none" w:sz="0" w:space="0" w:color="auto"/>
      </w:divBdr>
    </w:div>
    <w:div w:id="1462575498">
      <w:bodyDiv w:val="1"/>
      <w:marLeft w:val="0"/>
      <w:marRight w:val="0"/>
      <w:marTop w:val="0"/>
      <w:marBottom w:val="0"/>
      <w:divBdr>
        <w:top w:val="none" w:sz="0" w:space="0" w:color="auto"/>
        <w:left w:val="none" w:sz="0" w:space="0" w:color="auto"/>
        <w:bottom w:val="none" w:sz="0" w:space="0" w:color="auto"/>
        <w:right w:val="none" w:sz="0" w:space="0" w:color="auto"/>
      </w:divBdr>
    </w:div>
    <w:div w:id="1462647784">
      <w:bodyDiv w:val="1"/>
      <w:marLeft w:val="0"/>
      <w:marRight w:val="0"/>
      <w:marTop w:val="0"/>
      <w:marBottom w:val="0"/>
      <w:divBdr>
        <w:top w:val="none" w:sz="0" w:space="0" w:color="auto"/>
        <w:left w:val="none" w:sz="0" w:space="0" w:color="auto"/>
        <w:bottom w:val="none" w:sz="0" w:space="0" w:color="auto"/>
        <w:right w:val="none" w:sz="0" w:space="0" w:color="auto"/>
      </w:divBdr>
    </w:div>
    <w:div w:id="1462725522">
      <w:bodyDiv w:val="1"/>
      <w:marLeft w:val="0"/>
      <w:marRight w:val="0"/>
      <w:marTop w:val="0"/>
      <w:marBottom w:val="0"/>
      <w:divBdr>
        <w:top w:val="none" w:sz="0" w:space="0" w:color="auto"/>
        <w:left w:val="none" w:sz="0" w:space="0" w:color="auto"/>
        <w:bottom w:val="none" w:sz="0" w:space="0" w:color="auto"/>
        <w:right w:val="none" w:sz="0" w:space="0" w:color="auto"/>
      </w:divBdr>
    </w:div>
    <w:div w:id="1462991085">
      <w:bodyDiv w:val="1"/>
      <w:marLeft w:val="0"/>
      <w:marRight w:val="0"/>
      <w:marTop w:val="0"/>
      <w:marBottom w:val="0"/>
      <w:divBdr>
        <w:top w:val="none" w:sz="0" w:space="0" w:color="auto"/>
        <w:left w:val="none" w:sz="0" w:space="0" w:color="auto"/>
        <w:bottom w:val="none" w:sz="0" w:space="0" w:color="auto"/>
        <w:right w:val="none" w:sz="0" w:space="0" w:color="auto"/>
      </w:divBdr>
    </w:div>
    <w:div w:id="1463188489">
      <w:bodyDiv w:val="1"/>
      <w:marLeft w:val="0"/>
      <w:marRight w:val="0"/>
      <w:marTop w:val="0"/>
      <w:marBottom w:val="0"/>
      <w:divBdr>
        <w:top w:val="none" w:sz="0" w:space="0" w:color="auto"/>
        <w:left w:val="none" w:sz="0" w:space="0" w:color="auto"/>
        <w:bottom w:val="none" w:sz="0" w:space="0" w:color="auto"/>
        <w:right w:val="none" w:sz="0" w:space="0" w:color="auto"/>
      </w:divBdr>
    </w:div>
    <w:div w:id="1463306512">
      <w:bodyDiv w:val="1"/>
      <w:marLeft w:val="0"/>
      <w:marRight w:val="0"/>
      <w:marTop w:val="0"/>
      <w:marBottom w:val="0"/>
      <w:divBdr>
        <w:top w:val="none" w:sz="0" w:space="0" w:color="auto"/>
        <w:left w:val="none" w:sz="0" w:space="0" w:color="auto"/>
        <w:bottom w:val="none" w:sz="0" w:space="0" w:color="auto"/>
        <w:right w:val="none" w:sz="0" w:space="0" w:color="auto"/>
      </w:divBdr>
    </w:div>
    <w:div w:id="1463617441">
      <w:bodyDiv w:val="1"/>
      <w:marLeft w:val="0"/>
      <w:marRight w:val="0"/>
      <w:marTop w:val="0"/>
      <w:marBottom w:val="0"/>
      <w:divBdr>
        <w:top w:val="none" w:sz="0" w:space="0" w:color="auto"/>
        <w:left w:val="none" w:sz="0" w:space="0" w:color="auto"/>
        <w:bottom w:val="none" w:sz="0" w:space="0" w:color="auto"/>
        <w:right w:val="none" w:sz="0" w:space="0" w:color="auto"/>
      </w:divBdr>
    </w:div>
    <w:div w:id="1463645767">
      <w:bodyDiv w:val="1"/>
      <w:marLeft w:val="0"/>
      <w:marRight w:val="0"/>
      <w:marTop w:val="0"/>
      <w:marBottom w:val="0"/>
      <w:divBdr>
        <w:top w:val="none" w:sz="0" w:space="0" w:color="auto"/>
        <w:left w:val="none" w:sz="0" w:space="0" w:color="auto"/>
        <w:bottom w:val="none" w:sz="0" w:space="0" w:color="auto"/>
        <w:right w:val="none" w:sz="0" w:space="0" w:color="auto"/>
      </w:divBdr>
    </w:div>
    <w:div w:id="1463770217">
      <w:bodyDiv w:val="1"/>
      <w:marLeft w:val="0"/>
      <w:marRight w:val="0"/>
      <w:marTop w:val="0"/>
      <w:marBottom w:val="0"/>
      <w:divBdr>
        <w:top w:val="none" w:sz="0" w:space="0" w:color="auto"/>
        <w:left w:val="none" w:sz="0" w:space="0" w:color="auto"/>
        <w:bottom w:val="none" w:sz="0" w:space="0" w:color="auto"/>
        <w:right w:val="none" w:sz="0" w:space="0" w:color="auto"/>
      </w:divBdr>
    </w:div>
    <w:div w:id="1464421895">
      <w:bodyDiv w:val="1"/>
      <w:marLeft w:val="0"/>
      <w:marRight w:val="0"/>
      <w:marTop w:val="0"/>
      <w:marBottom w:val="0"/>
      <w:divBdr>
        <w:top w:val="none" w:sz="0" w:space="0" w:color="auto"/>
        <w:left w:val="none" w:sz="0" w:space="0" w:color="auto"/>
        <w:bottom w:val="none" w:sz="0" w:space="0" w:color="auto"/>
        <w:right w:val="none" w:sz="0" w:space="0" w:color="auto"/>
      </w:divBdr>
    </w:div>
    <w:div w:id="1464494038">
      <w:bodyDiv w:val="1"/>
      <w:marLeft w:val="0"/>
      <w:marRight w:val="0"/>
      <w:marTop w:val="0"/>
      <w:marBottom w:val="0"/>
      <w:divBdr>
        <w:top w:val="none" w:sz="0" w:space="0" w:color="auto"/>
        <w:left w:val="none" w:sz="0" w:space="0" w:color="auto"/>
        <w:bottom w:val="none" w:sz="0" w:space="0" w:color="auto"/>
        <w:right w:val="none" w:sz="0" w:space="0" w:color="auto"/>
      </w:divBdr>
    </w:div>
    <w:div w:id="1464494215">
      <w:bodyDiv w:val="1"/>
      <w:marLeft w:val="0"/>
      <w:marRight w:val="0"/>
      <w:marTop w:val="0"/>
      <w:marBottom w:val="0"/>
      <w:divBdr>
        <w:top w:val="none" w:sz="0" w:space="0" w:color="auto"/>
        <w:left w:val="none" w:sz="0" w:space="0" w:color="auto"/>
        <w:bottom w:val="none" w:sz="0" w:space="0" w:color="auto"/>
        <w:right w:val="none" w:sz="0" w:space="0" w:color="auto"/>
      </w:divBdr>
    </w:div>
    <w:div w:id="1464498393">
      <w:bodyDiv w:val="1"/>
      <w:marLeft w:val="0"/>
      <w:marRight w:val="0"/>
      <w:marTop w:val="0"/>
      <w:marBottom w:val="0"/>
      <w:divBdr>
        <w:top w:val="none" w:sz="0" w:space="0" w:color="auto"/>
        <w:left w:val="none" w:sz="0" w:space="0" w:color="auto"/>
        <w:bottom w:val="none" w:sz="0" w:space="0" w:color="auto"/>
        <w:right w:val="none" w:sz="0" w:space="0" w:color="auto"/>
      </w:divBdr>
    </w:div>
    <w:div w:id="1464613303">
      <w:bodyDiv w:val="1"/>
      <w:marLeft w:val="0"/>
      <w:marRight w:val="0"/>
      <w:marTop w:val="0"/>
      <w:marBottom w:val="0"/>
      <w:divBdr>
        <w:top w:val="none" w:sz="0" w:space="0" w:color="auto"/>
        <w:left w:val="none" w:sz="0" w:space="0" w:color="auto"/>
        <w:bottom w:val="none" w:sz="0" w:space="0" w:color="auto"/>
        <w:right w:val="none" w:sz="0" w:space="0" w:color="auto"/>
      </w:divBdr>
    </w:div>
    <w:div w:id="1465345483">
      <w:bodyDiv w:val="1"/>
      <w:marLeft w:val="0"/>
      <w:marRight w:val="0"/>
      <w:marTop w:val="0"/>
      <w:marBottom w:val="0"/>
      <w:divBdr>
        <w:top w:val="none" w:sz="0" w:space="0" w:color="auto"/>
        <w:left w:val="none" w:sz="0" w:space="0" w:color="auto"/>
        <w:bottom w:val="none" w:sz="0" w:space="0" w:color="auto"/>
        <w:right w:val="none" w:sz="0" w:space="0" w:color="auto"/>
      </w:divBdr>
    </w:div>
    <w:div w:id="1465388381">
      <w:bodyDiv w:val="1"/>
      <w:marLeft w:val="0"/>
      <w:marRight w:val="0"/>
      <w:marTop w:val="0"/>
      <w:marBottom w:val="0"/>
      <w:divBdr>
        <w:top w:val="none" w:sz="0" w:space="0" w:color="auto"/>
        <w:left w:val="none" w:sz="0" w:space="0" w:color="auto"/>
        <w:bottom w:val="none" w:sz="0" w:space="0" w:color="auto"/>
        <w:right w:val="none" w:sz="0" w:space="0" w:color="auto"/>
      </w:divBdr>
    </w:div>
    <w:div w:id="1465463256">
      <w:bodyDiv w:val="1"/>
      <w:marLeft w:val="0"/>
      <w:marRight w:val="0"/>
      <w:marTop w:val="0"/>
      <w:marBottom w:val="0"/>
      <w:divBdr>
        <w:top w:val="none" w:sz="0" w:space="0" w:color="auto"/>
        <w:left w:val="none" w:sz="0" w:space="0" w:color="auto"/>
        <w:bottom w:val="none" w:sz="0" w:space="0" w:color="auto"/>
        <w:right w:val="none" w:sz="0" w:space="0" w:color="auto"/>
      </w:divBdr>
    </w:div>
    <w:div w:id="1465781178">
      <w:bodyDiv w:val="1"/>
      <w:marLeft w:val="0"/>
      <w:marRight w:val="0"/>
      <w:marTop w:val="0"/>
      <w:marBottom w:val="0"/>
      <w:divBdr>
        <w:top w:val="none" w:sz="0" w:space="0" w:color="auto"/>
        <w:left w:val="none" w:sz="0" w:space="0" w:color="auto"/>
        <w:bottom w:val="none" w:sz="0" w:space="0" w:color="auto"/>
        <w:right w:val="none" w:sz="0" w:space="0" w:color="auto"/>
      </w:divBdr>
    </w:div>
    <w:div w:id="1466465809">
      <w:bodyDiv w:val="1"/>
      <w:marLeft w:val="0"/>
      <w:marRight w:val="0"/>
      <w:marTop w:val="0"/>
      <w:marBottom w:val="0"/>
      <w:divBdr>
        <w:top w:val="none" w:sz="0" w:space="0" w:color="auto"/>
        <w:left w:val="none" w:sz="0" w:space="0" w:color="auto"/>
        <w:bottom w:val="none" w:sz="0" w:space="0" w:color="auto"/>
        <w:right w:val="none" w:sz="0" w:space="0" w:color="auto"/>
      </w:divBdr>
    </w:div>
    <w:div w:id="1466659254">
      <w:bodyDiv w:val="1"/>
      <w:marLeft w:val="0"/>
      <w:marRight w:val="0"/>
      <w:marTop w:val="0"/>
      <w:marBottom w:val="0"/>
      <w:divBdr>
        <w:top w:val="none" w:sz="0" w:space="0" w:color="auto"/>
        <w:left w:val="none" w:sz="0" w:space="0" w:color="auto"/>
        <w:bottom w:val="none" w:sz="0" w:space="0" w:color="auto"/>
        <w:right w:val="none" w:sz="0" w:space="0" w:color="auto"/>
      </w:divBdr>
    </w:div>
    <w:div w:id="1466699960">
      <w:bodyDiv w:val="1"/>
      <w:marLeft w:val="0"/>
      <w:marRight w:val="0"/>
      <w:marTop w:val="0"/>
      <w:marBottom w:val="0"/>
      <w:divBdr>
        <w:top w:val="none" w:sz="0" w:space="0" w:color="auto"/>
        <w:left w:val="none" w:sz="0" w:space="0" w:color="auto"/>
        <w:bottom w:val="none" w:sz="0" w:space="0" w:color="auto"/>
        <w:right w:val="none" w:sz="0" w:space="0" w:color="auto"/>
      </w:divBdr>
    </w:div>
    <w:div w:id="1467119262">
      <w:bodyDiv w:val="1"/>
      <w:marLeft w:val="0"/>
      <w:marRight w:val="0"/>
      <w:marTop w:val="0"/>
      <w:marBottom w:val="0"/>
      <w:divBdr>
        <w:top w:val="none" w:sz="0" w:space="0" w:color="auto"/>
        <w:left w:val="none" w:sz="0" w:space="0" w:color="auto"/>
        <w:bottom w:val="none" w:sz="0" w:space="0" w:color="auto"/>
        <w:right w:val="none" w:sz="0" w:space="0" w:color="auto"/>
      </w:divBdr>
    </w:div>
    <w:div w:id="1467428897">
      <w:bodyDiv w:val="1"/>
      <w:marLeft w:val="0"/>
      <w:marRight w:val="0"/>
      <w:marTop w:val="0"/>
      <w:marBottom w:val="0"/>
      <w:divBdr>
        <w:top w:val="none" w:sz="0" w:space="0" w:color="auto"/>
        <w:left w:val="none" w:sz="0" w:space="0" w:color="auto"/>
        <w:bottom w:val="none" w:sz="0" w:space="0" w:color="auto"/>
        <w:right w:val="none" w:sz="0" w:space="0" w:color="auto"/>
      </w:divBdr>
    </w:div>
    <w:div w:id="1467510878">
      <w:bodyDiv w:val="1"/>
      <w:marLeft w:val="0"/>
      <w:marRight w:val="0"/>
      <w:marTop w:val="0"/>
      <w:marBottom w:val="0"/>
      <w:divBdr>
        <w:top w:val="none" w:sz="0" w:space="0" w:color="auto"/>
        <w:left w:val="none" w:sz="0" w:space="0" w:color="auto"/>
        <w:bottom w:val="none" w:sz="0" w:space="0" w:color="auto"/>
        <w:right w:val="none" w:sz="0" w:space="0" w:color="auto"/>
      </w:divBdr>
    </w:div>
    <w:div w:id="1467619691">
      <w:bodyDiv w:val="1"/>
      <w:marLeft w:val="0"/>
      <w:marRight w:val="0"/>
      <w:marTop w:val="0"/>
      <w:marBottom w:val="0"/>
      <w:divBdr>
        <w:top w:val="none" w:sz="0" w:space="0" w:color="auto"/>
        <w:left w:val="none" w:sz="0" w:space="0" w:color="auto"/>
        <w:bottom w:val="none" w:sz="0" w:space="0" w:color="auto"/>
        <w:right w:val="none" w:sz="0" w:space="0" w:color="auto"/>
      </w:divBdr>
    </w:div>
    <w:div w:id="1467620603">
      <w:bodyDiv w:val="1"/>
      <w:marLeft w:val="0"/>
      <w:marRight w:val="0"/>
      <w:marTop w:val="0"/>
      <w:marBottom w:val="0"/>
      <w:divBdr>
        <w:top w:val="none" w:sz="0" w:space="0" w:color="auto"/>
        <w:left w:val="none" w:sz="0" w:space="0" w:color="auto"/>
        <w:bottom w:val="none" w:sz="0" w:space="0" w:color="auto"/>
        <w:right w:val="none" w:sz="0" w:space="0" w:color="auto"/>
      </w:divBdr>
    </w:div>
    <w:div w:id="1467625372">
      <w:bodyDiv w:val="1"/>
      <w:marLeft w:val="0"/>
      <w:marRight w:val="0"/>
      <w:marTop w:val="0"/>
      <w:marBottom w:val="0"/>
      <w:divBdr>
        <w:top w:val="none" w:sz="0" w:space="0" w:color="auto"/>
        <w:left w:val="none" w:sz="0" w:space="0" w:color="auto"/>
        <w:bottom w:val="none" w:sz="0" w:space="0" w:color="auto"/>
        <w:right w:val="none" w:sz="0" w:space="0" w:color="auto"/>
      </w:divBdr>
    </w:div>
    <w:div w:id="1467695886">
      <w:bodyDiv w:val="1"/>
      <w:marLeft w:val="0"/>
      <w:marRight w:val="0"/>
      <w:marTop w:val="0"/>
      <w:marBottom w:val="0"/>
      <w:divBdr>
        <w:top w:val="none" w:sz="0" w:space="0" w:color="auto"/>
        <w:left w:val="none" w:sz="0" w:space="0" w:color="auto"/>
        <w:bottom w:val="none" w:sz="0" w:space="0" w:color="auto"/>
        <w:right w:val="none" w:sz="0" w:space="0" w:color="auto"/>
      </w:divBdr>
    </w:div>
    <w:div w:id="1467745247">
      <w:bodyDiv w:val="1"/>
      <w:marLeft w:val="0"/>
      <w:marRight w:val="0"/>
      <w:marTop w:val="0"/>
      <w:marBottom w:val="0"/>
      <w:divBdr>
        <w:top w:val="none" w:sz="0" w:space="0" w:color="auto"/>
        <w:left w:val="none" w:sz="0" w:space="0" w:color="auto"/>
        <w:bottom w:val="none" w:sz="0" w:space="0" w:color="auto"/>
        <w:right w:val="none" w:sz="0" w:space="0" w:color="auto"/>
      </w:divBdr>
    </w:div>
    <w:div w:id="1467815590">
      <w:bodyDiv w:val="1"/>
      <w:marLeft w:val="0"/>
      <w:marRight w:val="0"/>
      <w:marTop w:val="0"/>
      <w:marBottom w:val="0"/>
      <w:divBdr>
        <w:top w:val="none" w:sz="0" w:space="0" w:color="auto"/>
        <w:left w:val="none" w:sz="0" w:space="0" w:color="auto"/>
        <w:bottom w:val="none" w:sz="0" w:space="0" w:color="auto"/>
        <w:right w:val="none" w:sz="0" w:space="0" w:color="auto"/>
      </w:divBdr>
    </w:div>
    <w:div w:id="1467963573">
      <w:bodyDiv w:val="1"/>
      <w:marLeft w:val="0"/>
      <w:marRight w:val="0"/>
      <w:marTop w:val="0"/>
      <w:marBottom w:val="0"/>
      <w:divBdr>
        <w:top w:val="none" w:sz="0" w:space="0" w:color="auto"/>
        <w:left w:val="none" w:sz="0" w:space="0" w:color="auto"/>
        <w:bottom w:val="none" w:sz="0" w:space="0" w:color="auto"/>
        <w:right w:val="none" w:sz="0" w:space="0" w:color="auto"/>
      </w:divBdr>
    </w:div>
    <w:div w:id="1468012373">
      <w:bodyDiv w:val="1"/>
      <w:marLeft w:val="0"/>
      <w:marRight w:val="0"/>
      <w:marTop w:val="0"/>
      <w:marBottom w:val="0"/>
      <w:divBdr>
        <w:top w:val="none" w:sz="0" w:space="0" w:color="auto"/>
        <w:left w:val="none" w:sz="0" w:space="0" w:color="auto"/>
        <w:bottom w:val="none" w:sz="0" w:space="0" w:color="auto"/>
        <w:right w:val="none" w:sz="0" w:space="0" w:color="auto"/>
      </w:divBdr>
    </w:div>
    <w:div w:id="1468206227">
      <w:bodyDiv w:val="1"/>
      <w:marLeft w:val="0"/>
      <w:marRight w:val="0"/>
      <w:marTop w:val="0"/>
      <w:marBottom w:val="0"/>
      <w:divBdr>
        <w:top w:val="none" w:sz="0" w:space="0" w:color="auto"/>
        <w:left w:val="none" w:sz="0" w:space="0" w:color="auto"/>
        <w:bottom w:val="none" w:sz="0" w:space="0" w:color="auto"/>
        <w:right w:val="none" w:sz="0" w:space="0" w:color="auto"/>
      </w:divBdr>
    </w:div>
    <w:div w:id="1468283096">
      <w:bodyDiv w:val="1"/>
      <w:marLeft w:val="0"/>
      <w:marRight w:val="0"/>
      <w:marTop w:val="0"/>
      <w:marBottom w:val="0"/>
      <w:divBdr>
        <w:top w:val="none" w:sz="0" w:space="0" w:color="auto"/>
        <w:left w:val="none" w:sz="0" w:space="0" w:color="auto"/>
        <w:bottom w:val="none" w:sz="0" w:space="0" w:color="auto"/>
        <w:right w:val="none" w:sz="0" w:space="0" w:color="auto"/>
      </w:divBdr>
      <w:divsChild>
        <w:div w:id="39205212">
          <w:marLeft w:val="0"/>
          <w:marRight w:val="0"/>
          <w:marTop w:val="0"/>
          <w:marBottom w:val="0"/>
          <w:divBdr>
            <w:top w:val="none" w:sz="0" w:space="0" w:color="auto"/>
            <w:left w:val="none" w:sz="0" w:space="0" w:color="auto"/>
            <w:bottom w:val="none" w:sz="0" w:space="0" w:color="auto"/>
            <w:right w:val="none" w:sz="0" w:space="0" w:color="auto"/>
          </w:divBdr>
        </w:div>
        <w:div w:id="87048859">
          <w:marLeft w:val="0"/>
          <w:marRight w:val="0"/>
          <w:marTop w:val="0"/>
          <w:marBottom w:val="0"/>
          <w:divBdr>
            <w:top w:val="none" w:sz="0" w:space="0" w:color="auto"/>
            <w:left w:val="none" w:sz="0" w:space="0" w:color="auto"/>
            <w:bottom w:val="none" w:sz="0" w:space="0" w:color="auto"/>
            <w:right w:val="none" w:sz="0" w:space="0" w:color="auto"/>
          </w:divBdr>
        </w:div>
        <w:div w:id="95180537">
          <w:marLeft w:val="0"/>
          <w:marRight w:val="0"/>
          <w:marTop w:val="0"/>
          <w:marBottom w:val="0"/>
          <w:divBdr>
            <w:top w:val="none" w:sz="0" w:space="0" w:color="auto"/>
            <w:left w:val="none" w:sz="0" w:space="0" w:color="auto"/>
            <w:bottom w:val="none" w:sz="0" w:space="0" w:color="auto"/>
            <w:right w:val="none" w:sz="0" w:space="0" w:color="auto"/>
          </w:divBdr>
        </w:div>
        <w:div w:id="149441321">
          <w:marLeft w:val="0"/>
          <w:marRight w:val="0"/>
          <w:marTop w:val="0"/>
          <w:marBottom w:val="0"/>
          <w:divBdr>
            <w:top w:val="none" w:sz="0" w:space="0" w:color="auto"/>
            <w:left w:val="none" w:sz="0" w:space="0" w:color="auto"/>
            <w:bottom w:val="none" w:sz="0" w:space="0" w:color="auto"/>
            <w:right w:val="none" w:sz="0" w:space="0" w:color="auto"/>
          </w:divBdr>
        </w:div>
        <w:div w:id="149445882">
          <w:marLeft w:val="0"/>
          <w:marRight w:val="0"/>
          <w:marTop w:val="0"/>
          <w:marBottom w:val="0"/>
          <w:divBdr>
            <w:top w:val="none" w:sz="0" w:space="0" w:color="auto"/>
            <w:left w:val="none" w:sz="0" w:space="0" w:color="auto"/>
            <w:bottom w:val="none" w:sz="0" w:space="0" w:color="auto"/>
            <w:right w:val="none" w:sz="0" w:space="0" w:color="auto"/>
          </w:divBdr>
        </w:div>
        <w:div w:id="160436073">
          <w:marLeft w:val="0"/>
          <w:marRight w:val="0"/>
          <w:marTop w:val="0"/>
          <w:marBottom w:val="0"/>
          <w:divBdr>
            <w:top w:val="none" w:sz="0" w:space="0" w:color="auto"/>
            <w:left w:val="none" w:sz="0" w:space="0" w:color="auto"/>
            <w:bottom w:val="none" w:sz="0" w:space="0" w:color="auto"/>
            <w:right w:val="none" w:sz="0" w:space="0" w:color="auto"/>
          </w:divBdr>
        </w:div>
        <w:div w:id="187498751">
          <w:marLeft w:val="0"/>
          <w:marRight w:val="0"/>
          <w:marTop w:val="0"/>
          <w:marBottom w:val="0"/>
          <w:divBdr>
            <w:top w:val="none" w:sz="0" w:space="0" w:color="auto"/>
            <w:left w:val="none" w:sz="0" w:space="0" w:color="auto"/>
            <w:bottom w:val="none" w:sz="0" w:space="0" w:color="auto"/>
            <w:right w:val="none" w:sz="0" w:space="0" w:color="auto"/>
          </w:divBdr>
        </w:div>
        <w:div w:id="190150951">
          <w:marLeft w:val="0"/>
          <w:marRight w:val="0"/>
          <w:marTop w:val="0"/>
          <w:marBottom w:val="0"/>
          <w:divBdr>
            <w:top w:val="none" w:sz="0" w:space="0" w:color="auto"/>
            <w:left w:val="none" w:sz="0" w:space="0" w:color="auto"/>
            <w:bottom w:val="none" w:sz="0" w:space="0" w:color="auto"/>
            <w:right w:val="none" w:sz="0" w:space="0" w:color="auto"/>
          </w:divBdr>
        </w:div>
        <w:div w:id="249432773">
          <w:marLeft w:val="0"/>
          <w:marRight w:val="0"/>
          <w:marTop w:val="0"/>
          <w:marBottom w:val="0"/>
          <w:divBdr>
            <w:top w:val="none" w:sz="0" w:space="0" w:color="auto"/>
            <w:left w:val="none" w:sz="0" w:space="0" w:color="auto"/>
            <w:bottom w:val="none" w:sz="0" w:space="0" w:color="auto"/>
            <w:right w:val="none" w:sz="0" w:space="0" w:color="auto"/>
          </w:divBdr>
        </w:div>
        <w:div w:id="255556266">
          <w:marLeft w:val="0"/>
          <w:marRight w:val="0"/>
          <w:marTop w:val="0"/>
          <w:marBottom w:val="0"/>
          <w:divBdr>
            <w:top w:val="none" w:sz="0" w:space="0" w:color="auto"/>
            <w:left w:val="none" w:sz="0" w:space="0" w:color="auto"/>
            <w:bottom w:val="none" w:sz="0" w:space="0" w:color="auto"/>
            <w:right w:val="none" w:sz="0" w:space="0" w:color="auto"/>
          </w:divBdr>
        </w:div>
        <w:div w:id="336275009">
          <w:marLeft w:val="0"/>
          <w:marRight w:val="0"/>
          <w:marTop w:val="0"/>
          <w:marBottom w:val="0"/>
          <w:divBdr>
            <w:top w:val="none" w:sz="0" w:space="0" w:color="auto"/>
            <w:left w:val="none" w:sz="0" w:space="0" w:color="auto"/>
            <w:bottom w:val="none" w:sz="0" w:space="0" w:color="auto"/>
            <w:right w:val="none" w:sz="0" w:space="0" w:color="auto"/>
          </w:divBdr>
        </w:div>
        <w:div w:id="421874487">
          <w:marLeft w:val="0"/>
          <w:marRight w:val="0"/>
          <w:marTop w:val="0"/>
          <w:marBottom w:val="0"/>
          <w:divBdr>
            <w:top w:val="none" w:sz="0" w:space="0" w:color="auto"/>
            <w:left w:val="none" w:sz="0" w:space="0" w:color="auto"/>
            <w:bottom w:val="none" w:sz="0" w:space="0" w:color="auto"/>
            <w:right w:val="none" w:sz="0" w:space="0" w:color="auto"/>
          </w:divBdr>
        </w:div>
        <w:div w:id="430516450">
          <w:marLeft w:val="0"/>
          <w:marRight w:val="0"/>
          <w:marTop w:val="0"/>
          <w:marBottom w:val="0"/>
          <w:divBdr>
            <w:top w:val="none" w:sz="0" w:space="0" w:color="auto"/>
            <w:left w:val="none" w:sz="0" w:space="0" w:color="auto"/>
            <w:bottom w:val="none" w:sz="0" w:space="0" w:color="auto"/>
            <w:right w:val="none" w:sz="0" w:space="0" w:color="auto"/>
          </w:divBdr>
        </w:div>
        <w:div w:id="432019892">
          <w:marLeft w:val="0"/>
          <w:marRight w:val="0"/>
          <w:marTop w:val="0"/>
          <w:marBottom w:val="0"/>
          <w:divBdr>
            <w:top w:val="none" w:sz="0" w:space="0" w:color="auto"/>
            <w:left w:val="none" w:sz="0" w:space="0" w:color="auto"/>
            <w:bottom w:val="none" w:sz="0" w:space="0" w:color="auto"/>
            <w:right w:val="none" w:sz="0" w:space="0" w:color="auto"/>
          </w:divBdr>
        </w:div>
        <w:div w:id="477845626">
          <w:marLeft w:val="0"/>
          <w:marRight w:val="0"/>
          <w:marTop w:val="0"/>
          <w:marBottom w:val="0"/>
          <w:divBdr>
            <w:top w:val="none" w:sz="0" w:space="0" w:color="auto"/>
            <w:left w:val="none" w:sz="0" w:space="0" w:color="auto"/>
            <w:bottom w:val="none" w:sz="0" w:space="0" w:color="auto"/>
            <w:right w:val="none" w:sz="0" w:space="0" w:color="auto"/>
          </w:divBdr>
        </w:div>
        <w:div w:id="492646468">
          <w:marLeft w:val="0"/>
          <w:marRight w:val="0"/>
          <w:marTop w:val="0"/>
          <w:marBottom w:val="0"/>
          <w:divBdr>
            <w:top w:val="none" w:sz="0" w:space="0" w:color="auto"/>
            <w:left w:val="none" w:sz="0" w:space="0" w:color="auto"/>
            <w:bottom w:val="none" w:sz="0" w:space="0" w:color="auto"/>
            <w:right w:val="none" w:sz="0" w:space="0" w:color="auto"/>
          </w:divBdr>
        </w:div>
        <w:div w:id="538132550">
          <w:marLeft w:val="0"/>
          <w:marRight w:val="0"/>
          <w:marTop w:val="0"/>
          <w:marBottom w:val="0"/>
          <w:divBdr>
            <w:top w:val="none" w:sz="0" w:space="0" w:color="auto"/>
            <w:left w:val="none" w:sz="0" w:space="0" w:color="auto"/>
            <w:bottom w:val="none" w:sz="0" w:space="0" w:color="auto"/>
            <w:right w:val="none" w:sz="0" w:space="0" w:color="auto"/>
          </w:divBdr>
        </w:div>
        <w:div w:id="542251261">
          <w:marLeft w:val="0"/>
          <w:marRight w:val="0"/>
          <w:marTop w:val="0"/>
          <w:marBottom w:val="0"/>
          <w:divBdr>
            <w:top w:val="none" w:sz="0" w:space="0" w:color="auto"/>
            <w:left w:val="none" w:sz="0" w:space="0" w:color="auto"/>
            <w:bottom w:val="none" w:sz="0" w:space="0" w:color="auto"/>
            <w:right w:val="none" w:sz="0" w:space="0" w:color="auto"/>
          </w:divBdr>
        </w:div>
        <w:div w:id="561259328">
          <w:marLeft w:val="0"/>
          <w:marRight w:val="0"/>
          <w:marTop w:val="0"/>
          <w:marBottom w:val="0"/>
          <w:divBdr>
            <w:top w:val="none" w:sz="0" w:space="0" w:color="auto"/>
            <w:left w:val="none" w:sz="0" w:space="0" w:color="auto"/>
            <w:bottom w:val="none" w:sz="0" w:space="0" w:color="auto"/>
            <w:right w:val="none" w:sz="0" w:space="0" w:color="auto"/>
          </w:divBdr>
        </w:div>
        <w:div w:id="595097343">
          <w:marLeft w:val="0"/>
          <w:marRight w:val="0"/>
          <w:marTop w:val="0"/>
          <w:marBottom w:val="0"/>
          <w:divBdr>
            <w:top w:val="none" w:sz="0" w:space="0" w:color="auto"/>
            <w:left w:val="none" w:sz="0" w:space="0" w:color="auto"/>
            <w:bottom w:val="none" w:sz="0" w:space="0" w:color="auto"/>
            <w:right w:val="none" w:sz="0" w:space="0" w:color="auto"/>
          </w:divBdr>
        </w:div>
        <w:div w:id="653293676">
          <w:marLeft w:val="0"/>
          <w:marRight w:val="0"/>
          <w:marTop w:val="0"/>
          <w:marBottom w:val="0"/>
          <w:divBdr>
            <w:top w:val="none" w:sz="0" w:space="0" w:color="auto"/>
            <w:left w:val="none" w:sz="0" w:space="0" w:color="auto"/>
            <w:bottom w:val="none" w:sz="0" w:space="0" w:color="auto"/>
            <w:right w:val="none" w:sz="0" w:space="0" w:color="auto"/>
          </w:divBdr>
        </w:div>
        <w:div w:id="669022600">
          <w:marLeft w:val="0"/>
          <w:marRight w:val="0"/>
          <w:marTop w:val="0"/>
          <w:marBottom w:val="0"/>
          <w:divBdr>
            <w:top w:val="none" w:sz="0" w:space="0" w:color="auto"/>
            <w:left w:val="none" w:sz="0" w:space="0" w:color="auto"/>
            <w:bottom w:val="none" w:sz="0" w:space="0" w:color="auto"/>
            <w:right w:val="none" w:sz="0" w:space="0" w:color="auto"/>
          </w:divBdr>
        </w:div>
        <w:div w:id="674957208">
          <w:marLeft w:val="0"/>
          <w:marRight w:val="0"/>
          <w:marTop w:val="0"/>
          <w:marBottom w:val="0"/>
          <w:divBdr>
            <w:top w:val="none" w:sz="0" w:space="0" w:color="auto"/>
            <w:left w:val="none" w:sz="0" w:space="0" w:color="auto"/>
            <w:bottom w:val="none" w:sz="0" w:space="0" w:color="auto"/>
            <w:right w:val="none" w:sz="0" w:space="0" w:color="auto"/>
          </w:divBdr>
        </w:div>
        <w:div w:id="683239977">
          <w:marLeft w:val="0"/>
          <w:marRight w:val="0"/>
          <w:marTop w:val="0"/>
          <w:marBottom w:val="0"/>
          <w:divBdr>
            <w:top w:val="none" w:sz="0" w:space="0" w:color="auto"/>
            <w:left w:val="none" w:sz="0" w:space="0" w:color="auto"/>
            <w:bottom w:val="none" w:sz="0" w:space="0" w:color="auto"/>
            <w:right w:val="none" w:sz="0" w:space="0" w:color="auto"/>
          </w:divBdr>
        </w:div>
        <w:div w:id="684012852">
          <w:marLeft w:val="0"/>
          <w:marRight w:val="0"/>
          <w:marTop w:val="0"/>
          <w:marBottom w:val="0"/>
          <w:divBdr>
            <w:top w:val="none" w:sz="0" w:space="0" w:color="auto"/>
            <w:left w:val="none" w:sz="0" w:space="0" w:color="auto"/>
            <w:bottom w:val="none" w:sz="0" w:space="0" w:color="auto"/>
            <w:right w:val="none" w:sz="0" w:space="0" w:color="auto"/>
          </w:divBdr>
        </w:div>
        <w:div w:id="710614755">
          <w:marLeft w:val="0"/>
          <w:marRight w:val="0"/>
          <w:marTop w:val="0"/>
          <w:marBottom w:val="0"/>
          <w:divBdr>
            <w:top w:val="none" w:sz="0" w:space="0" w:color="auto"/>
            <w:left w:val="none" w:sz="0" w:space="0" w:color="auto"/>
            <w:bottom w:val="none" w:sz="0" w:space="0" w:color="auto"/>
            <w:right w:val="none" w:sz="0" w:space="0" w:color="auto"/>
          </w:divBdr>
        </w:div>
        <w:div w:id="712852108">
          <w:marLeft w:val="0"/>
          <w:marRight w:val="0"/>
          <w:marTop w:val="0"/>
          <w:marBottom w:val="0"/>
          <w:divBdr>
            <w:top w:val="none" w:sz="0" w:space="0" w:color="auto"/>
            <w:left w:val="none" w:sz="0" w:space="0" w:color="auto"/>
            <w:bottom w:val="none" w:sz="0" w:space="0" w:color="auto"/>
            <w:right w:val="none" w:sz="0" w:space="0" w:color="auto"/>
          </w:divBdr>
        </w:div>
        <w:div w:id="738095734">
          <w:marLeft w:val="0"/>
          <w:marRight w:val="0"/>
          <w:marTop w:val="0"/>
          <w:marBottom w:val="0"/>
          <w:divBdr>
            <w:top w:val="none" w:sz="0" w:space="0" w:color="auto"/>
            <w:left w:val="none" w:sz="0" w:space="0" w:color="auto"/>
            <w:bottom w:val="none" w:sz="0" w:space="0" w:color="auto"/>
            <w:right w:val="none" w:sz="0" w:space="0" w:color="auto"/>
          </w:divBdr>
        </w:div>
        <w:div w:id="773330049">
          <w:marLeft w:val="0"/>
          <w:marRight w:val="0"/>
          <w:marTop w:val="0"/>
          <w:marBottom w:val="0"/>
          <w:divBdr>
            <w:top w:val="none" w:sz="0" w:space="0" w:color="auto"/>
            <w:left w:val="none" w:sz="0" w:space="0" w:color="auto"/>
            <w:bottom w:val="none" w:sz="0" w:space="0" w:color="auto"/>
            <w:right w:val="none" w:sz="0" w:space="0" w:color="auto"/>
          </w:divBdr>
        </w:div>
        <w:div w:id="813641365">
          <w:marLeft w:val="0"/>
          <w:marRight w:val="0"/>
          <w:marTop w:val="0"/>
          <w:marBottom w:val="0"/>
          <w:divBdr>
            <w:top w:val="none" w:sz="0" w:space="0" w:color="auto"/>
            <w:left w:val="none" w:sz="0" w:space="0" w:color="auto"/>
            <w:bottom w:val="none" w:sz="0" w:space="0" w:color="auto"/>
            <w:right w:val="none" w:sz="0" w:space="0" w:color="auto"/>
          </w:divBdr>
        </w:div>
        <w:div w:id="820079349">
          <w:marLeft w:val="0"/>
          <w:marRight w:val="0"/>
          <w:marTop w:val="0"/>
          <w:marBottom w:val="0"/>
          <w:divBdr>
            <w:top w:val="none" w:sz="0" w:space="0" w:color="auto"/>
            <w:left w:val="none" w:sz="0" w:space="0" w:color="auto"/>
            <w:bottom w:val="none" w:sz="0" w:space="0" w:color="auto"/>
            <w:right w:val="none" w:sz="0" w:space="0" w:color="auto"/>
          </w:divBdr>
        </w:div>
        <w:div w:id="849753690">
          <w:marLeft w:val="0"/>
          <w:marRight w:val="0"/>
          <w:marTop w:val="0"/>
          <w:marBottom w:val="0"/>
          <w:divBdr>
            <w:top w:val="none" w:sz="0" w:space="0" w:color="auto"/>
            <w:left w:val="none" w:sz="0" w:space="0" w:color="auto"/>
            <w:bottom w:val="none" w:sz="0" w:space="0" w:color="auto"/>
            <w:right w:val="none" w:sz="0" w:space="0" w:color="auto"/>
          </w:divBdr>
        </w:div>
        <w:div w:id="854198064">
          <w:marLeft w:val="0"/>
          <w:marRight w:val="0"/>
          <w:marTop w:val="0"/>
          <w:marBottom w:val="0"/>
          <w:divBdr>
            <w:top w:val="none" w:sz="0" w:space="0" w:color="auto"/>
            <w:left w:val="none" w:sz="0" w:space="0" w:color="auto"/>
            <w:bottom w:val="none" w:sz="0" w:space="0" w:color="auto"/>
            <w:right w:val="none" w:sz="0" w:space="0" w:color="auto"/>
          </w:divBdr>
        </w:div>
        <w:div w:id="866404735">
          <w:marLeft w:val="0"/>
          <w:marRight w:val="0"/>
          <w:marTop w:val="0"/>
          <w:marBottom w:val="0"/>
          <w:divBdr>
            <w:top w:val="none" w:sz="0" w:space="0" w:color="auto"/>
            <w:left w:val="none" w:sz="0" w:space="0" w:color="auto"/>
            <w:bottom w:val="none" w:sz="0" w:space="0" w:color="auto"/>
            <w:right w:val="none" w:sz="0" w:space="0" w:color="auto"/>
          </w:divBdr>
        </w:div>
        <w:div w:id="882980169">
          <w:marLeft w:val="0"/>
          <w:marRight w:val="0"/>
          <w:marTop w:val="0"/>
          <w:marBottom w:val="0"/>
          <w:divBdr>
            <w:top w:val="none" w:sz="0" w:space="0" w:color="auto"/>
            <w:left w:val="none" w:sz="0" w:space="0" w:color="auto"/>
            <w:bottom w:val="none" w:sz="0" w:space="0" w:color="auto"/>
            <w:right w:val="none" w:sz="0" w:space="0" w:color="auto"/>
          </w:divBdr>
        </w:div>
        <w:div w:id="943541655">
          <w:marLeft w:val="0"/>
          <w:marRight w:val="0"/>
          <w:marTop w:val="0"/>
          <w:marBottom w:val="0"/>
          <w:divBdr>
            <w:top w:val="none" w:sz="0" w:space="0" w:color="auto"/>
            <w:left w:val="none" w:sz="0" w:space="0" w:color="auto"/>
            <w:bottom w:val="none" w:sz="0" w:space="0" w:color="auto"/>
            <w:right w:val="none" w:sz="0" w:space="0" w:color="auto"/>
          </w:divBdr>
        </w:div>
        <w:div w:id="1015111070">
          <w:marLeft w:val="0"/>
          <w:marRight w:val="0"/>
          <w:marTop w:val="0"/>
          <w:marBottom w:val="0"/>
          <w:divBdr>
            <w:top w:val="none" w:sz="0" w:space="0" w:color="auto"/>
            <w:left w:val="none" w:sz="0" w:space="0" w:color="auto"/>
            <w:bottom w:val="none" w:sz="0" w:space="0" w:color="auto"/>
            <w:right w:val="none" w:sz="0" w:space="0" w:color="auto"/>
          </w:divBdr>
        </w:div>
        <w:div w:id="1092747795">
          <w:marLeft w:val="0"/>
          <w:marRight w:val="0"/>
          <w:marTop w:val="0"/>
          <w:marBottom w:val="0"/>
          <w:divBdr>
            <w:top w:val="none" w:sz="0" w:space="0" w:color="auto"/>
            <w:left w:val="none" w:sz="0" w:space="0" w:color="auto"/>
            <w:bottom w:val="none" w:sz="0" w:space="0" w:color="auto"/>
            <w:right w:val="none" w:sz="0" w:space="0" w:color="auto"/>
          </w:divBdr>
        </w:div>
        <w:div w:id="1101296767">
          <w:marLeft w:val="0"/>
          <w:marRight w:val="0"/>
          <w:marTop w:val="0"/>
          <w:marBottom w:val="0"/>
          <w:divBdr>
            <w:top w:val="none" w:sz="0" w:space="0" w:color="auto"/>
            <w:left w:val="none" w:sz="0" w:space="0" w:color="auto"/>
            <w:bottom w:val="none" w:sz="0" w:space="0" w:color="auto"/>
            <w:right w:val="none" w:sz="0" w:space="0" w:color="auto"/>
          </w:divBdr>
        </w:div>
        <w:div w:id="1122764631">
          <w:marLeft w:val="0"/>
          <w:marRight w:val="0"/>
          <w:marTop w:val="0"/>
          <w:marBottom w:val="0"/>
          <w:divBdr>
            <w:top w:val="none" w:sz="0" w:space="0" w:color="auto"/>
            <w:left w:val="none" w:sz="0" w:space="0" w:color="auto"/>
            <w:bottom w:val="none" w:sz="0" w:space="0" w:color="auto"/>
            <w:right w:val="none" w:sz="0" w:space="0" w:color="auto"/>
          </w:divBdr>
        </w:div>
        <w:div w:id="1167289113">
          <w:marLeft w:val="0"/>
          <w:marRight w:val="0"/>
          <w:marTop w:val="0"/>
          <w:marBottom w:val="0"/>
          <w:divBdr>
            <w:top w:val="none" w:sz="0" w:space="0" w:color="auto"/>
            <w:left w:val="none" w:sz="0" w:space="0" w:color="auto"/>
            <w:bottom w:val="none" w:sz="0" w:space="0" w:color="auto"/>
            <w:right w:val="none" w:sz="0" w:space="0" w:color="auto"/>
          </w:divBdr>
        </w:div>
        <w:div w:id="1168713542">
          <w:marLeft w:val="0"/>
          <w:marRight w:val="0"/>
          <w:marTop w:val="0"/>
          <w:marBottom w:val="0"/>
          <w:divBdr>
            <w:top w:val="none" w:sz="0" w:space="0" w:color="auto"/>
            <w:left w:val="none" w:sz="0" w:space="0" w:color="auto"/>
            <w:bottom w:val="none" w:sz="0" w:space="0" w:color="auto"/>
            <w:right w:val="none" w:sz="0" w:space="0" w:color="auto"/>
          </w:divBdr>
        </w:div>
        <w:div w:id="1200051094">
          <w:marLeft w:val="0"/>
          <w:marRight w:val="0"/>
          <w:marTop w:val="0"/>
          <w:marBottom w:val="0"/>
          <w:divBdr>
            <w:top w:val="none" w:sz="0" w:space="0" w:color="auto"/>
            <w:left w:val="none" w:sz="0" w:space="0" w:color="auto"/>
            <w:bottom w:val="none" w:sz="0" w:space="0" w:color="auto"/>
            <w:right w:val="none" w:sz="0" w:space="0" w:color="auto"/>
          </w:divBdr>
        </w:div>
        <w:div w:id="1206452329">
          <w:marLeft w:val="0"/>
          <w:marRight w:val="0"/>
          <w:marTop w:val="0"/>
          <w:marBottom w:val="0"/>
          <w:divBdr>
            <w:top w:val="none" w:sz="0" w:space="0" w:color="auto"/>
            <w:left w:val="none" w:sz="0" w:space="0" w:color="auto"/>
            <w:bottom w:val="none" w:sz="0" w:space="0" w:color="auto"/>
            <w:right w:val="none" w:sz="0" w:space="0" w:color="auto"/>
          </w:divBdr>
        </w:div>
        <w:div w:id="1215891852">
          <w:marLeft w:val="0"/>
          <w:marRight w:val="0"/>
          <w:marTop w:val="0"/>
          <w:marBottom w:val="0"/>
          <w:divBdr>
            <w:top w:val="none" w:sz="0" w:space="0" w:color="auto"/>
            <w:left w:val="none" w:sz="0" w:space="0" w:color="auto"/>
            <w:bottom w:val="none" w:sz="0" w:space="0" w:color="auto"/>
            <w:right w:val="none" w:sz="0" w:space="0" w:color="auto"/>
          </w:divBdr>
        </w:div>
        <w:div w:id="1237594490">
          <w:marLeft w:val="0"/>
          <w:marRight w:val="0"/>
          <w:marTop w:val="0"/>
          <w:marBottom w:val="0"/>
          <w:divBdr>
            <w:top w:val="none" w:sz="0" w:space="0" w:color="auto"/>
            <w:left w:val="none" w:sz="0" w:space="0" w:color="auto"/>
            <w:bottom w:val="none" w:sz="0" w:space="0" w:color="auto"/>
            <w:right w:val="none" w:sz="0" w:space="0" w:color="auto"/>
          </w:divBdr>
        </w:div>
        <w:div w:id="1242566213">
          <w:marLeft w:val="0"/>
          <w:marRight w:val="0"/>
          <w:marTop w:val="0"/>
          <w:marBottom w:val="0"/>
          <w:divBdr>
            <w:top w:val="none" w:sz="0" w:space="0" w:color="auto"/>
            <w:left w:val="none" w:sz="0" w:space="0" w:color="auto"/>
            <w:bottom w:val="none" w:sz="0" w:space="0" w:color="auto"/>
            <w:right w:val="none" w:sz="0" w:space="0" w:color="auto"/>
          </w:divBdr>
        </w:div>
        <w:div w:id="1249801788">
          <w:marLeft w:val="0"/>
          <w:marRight w:val="0"/>
          <w:marTop w:val="0"/>
          <w:marBottom w:val="0"/>
          <w:divBdr>
            <w:top w:val="none" w:sz="0" w:space="0" w:color="auto"/>
            <w:left w:val="none" w:sz="0" w:space="0" w:color="auto"/>
            <w:bottom w:val="none" w:sz="0" w:space="0" w:color="auto"/>
            <w:right w:val="none" w:sz="0" w:space="0" w:color="auto"/>
          </w:divBdr>
        </w:div>
        <w:div w:id="1295604089">
          <w:marLeft w:val="0"/>
          <w:marRight w:val="0"/>
          <w:marTop w:val="0"/>
          <w:marBottom w:val="0"/>
          <w:divBdr>
            <w:top w:val="none" w:sz="0" w:space="0" w:color="auto"/>
            <w:left w:val="none" w:sz="0" w:space="0" w:color="auto"/>
            <w:bottom w:val="none" w:sz="0" w:space="0" w:color="auto"/>
            <w:right w:val="none" w:sz="0" w:space="0" w:color="auto"/>
          </w:divBdr>
        </w:div>
        <w:div w:id="1331448045">
          <w:marLeft w:val="0"/>
          <w:marRight w:val="0"/>
          <w:marTop w:val="0"/>
          <w:marBottom w:val="0"/>
          <w:divBdr>
            <w:top w:val="none" w:sz="0" w:space="0" w:color="auto"/>
            <w:left w:val="none" w:sz="0" w:space="0" w:color="auto"/>
            <w:bottom w:val="none" w:sz="0" w:space="0" w:color="auto"/>
            <w:right w:val="none" w:sz="0" w:space="0" w:color="auto"/>
          </w:divBdr>
        </w:div>
        <w:div w:id="1350259688">
          <w:marLeft w:val="0"/>
          <w:marRight w:val="0"/>
          <w:marTop w:val="0"/>
          <w:marBottom w:val="0"/>
          <w:divBdr>
            <w:top w:val="none" w:sz="0" w:space="0" w:color="auto"/>
            <w:left w:val="none" w:sz="0" w:space="0" w:color="auto"/>
            <w:bottom w:val="none" w:sz="0" w:space="0" w:color="auto"/>
            <w:right w:val="none" w:sz="0" w:space="0" w:color="auto"/>
          </w:divBdr>
        </w:div>
        <w:div w:id="1463042044">
          <w:marLeft w:val="0"/>
          <w:marRight w:val="0"/>
          <w:marTop w:val="0"/>
          <w:marBottom w:val="0"/>
          <w:divBdr>
            <w:top w:val="none" w:sz="0" w:space="0" w:color="auto"/>
            <w:left w:val="none" w:sz="0" w:space="0" w:color="auto"/>
            <w:bottom w:val="none" w:sz="0" w:space="0" w:color="auto"/>
            <w:right w:val="none" w:sz="0" w:space="0" w:color="auto"/>
          </w:divBdr>
        </w:div>
        <w:div w:id="1470324858">
          <w:marLeft w:val="0"/>
          <w:marRight w:val="0"/>
          <w:marTop w:val="0"/>
          <w:marBottom w:val="0"/>
          <w:divBdr>
            <w:top w:val="none" w:sz="0" w:space="0" w:color="auto"/>
            <w:left w:val="none" w:sz="0" w:space="0" w:color="auto"/>
            <w:bottom w:val="none" w:sz="0" w:space="0" w:color="auto"/>
            <w:right w:val="none" w:sz="0" w:space="0" w:color="auto"/>
          </w:divBdr>
        </w:div>
        <w:div w:id="1479685645">
          <w:marLeft w:val="0"/>
          <w:marRight w:val="0"/>
          <w:marTop w:val="0"/>
          <w:marBottom w:val="0"/>
          <w:divBdr>
            <w:top w:val="none" w:sz="0" w:space="0" w:color="auto"/>
            <w:left w:val="none" w:sz="0" w:space="0" w:color="auto"/>
            <w:bottom w:val="none" w:sz="0" w:space="0" w:color="auto"/>
            <w:right w:val="none" w:sz="0" w:space="0" w:color="auto"/>
          </w:divBdr>
        </w:div>
        <w:div w:id="1513297262">
          <w:marLeft w:val="0"/>
          <w:marRight w:val="0"/>
          <w:marTop w:val="0"/>
          <w:marBottom w:val="0"/>
          <w:divBdr>
            <w:top w:val="none" w:sz="0" w:space="0" w:color="auto"/>
            <w:left w:val="none" w:sz="0" w:space="0" w:color="auto"/>
            <w:bottom w:val="none" w:sz="0" w:space="0" w:color="auto"/>
            <w:right w:val="none" w:sz="0" w:space="0" w:color="auto"/>
          </w:divBdr>
        </w:div>
        <w:div w:id="1637684270">
          <w:marLeft w:val="0"/>
          <w:marRight w:val="0"/>
          <w:marTop w:val="0"/>
          <w:marBottom w:val="0"/>
          <w:divBdr>
            <w:top w:val="none" w:sz="0" w:space="0" w:color="auto"/>
            <w:left w:val="none" w:sz="0" w:space="0" w:color="auto"/>
            <w:bottom w:val="none" w:sz="0" w:space="0" w:color="auto"/>
            <w:right w:val="none" w:sz="0" w:space="0" w:color="auto"/>
          </w:divBdr>
        </w:div>
        <w:div w:id="1661619868">
          <w:marLeft w:val="0"/>
          <w:marRight w:val="0"/>
          <w:marTop w:val="0"/>
          <w:marBottom w:val="0"/>
          <w:divBdr>
            <w:top w:val="none" w:sz="0" w:space="0" w:color="auto"/>
            <w:left w:val="none" w:sz="0" w:space="0" w:color="auto"/>
            <w:bottom w:val="none" w:sz="0" w:space="0" w:color="auto"/>
            <w:right w:val="none" w:sz="0" w:space="0" w:color="auto"/>
          </w:divBdr>
        </w:div>
        <w:div w:id="1668047953">
          <w:marLeft w:val="0"/>
          <w:marRight w:val="0"/>
          <w:marTop w:val="0"/>
          <w:marBottom w:val="0"/>
          <w:divBdr>
            <w:top w:val="none" w:sz="0" w:space="0" w:color="auto"/>
            <w:left w:val="none" w:sz="0" w:space="0" w:color="auto"/>
            <w:bottom w:val="none" w:sz="0" w:space="0" w:color="auto"/>
            <w:right w:val="none" w:sz="0" w:space="0" w:color="auto"/>
          </w:divBdr>
        </w:div>
        <w:div w:id="1684700813">
          <w:marLeft w:val="0"/>
          <w:marRight w:val="0"/>
          <w:marTop w:val="0"/>
          <w:marBottom w:val="0"/>
          <w:divBdr>
            <w:top w:val="none" w:sz="0" w:space="0" w:color="auto"/>
            <w:left w:val="none" w:sz="0" w:space="0" w:color="auto"/>
            <w:bottom w:val="none" w:sz="0" w:space="0" w:color="auto"/>
            <w:right w:val="none" w:sz="0" w:space="0" w:color="auto"/>
          </w:divBdr>
        </w:div>
        <w:div w:id="1701323384">
          <w:marLeft w:val="0"/>
          <w:marRight w:val="0"/>
          <w:marTop w:val="0"/>
          <w:marBottom w:val="0"/>
          <w:divBdr>
            <w:top w:val="none" w:sz="0" w:space="0" w:color="auto"/>
            <w:left w:val="none" w:sz="0" w:space="0" w:color="auto"/>
            <w:bottom w:val="none" w:sz="0" w:space="0" w:color="auto"/>
            <w:right w:val="none" w:sz="0" w:space="0" w:color="auto"/>
          </w:divBdr>
        </w:div>
        <w:div w:id="1776290240">
          <w:marLeft w:val="0"/>
          <w:marRight w:val="0"/>
          <w:marTop w:val="0"/>
          <w:marBottom w:val="0"/>
          <w:divBdr>
            <w:top w:val="none" w:sz="0" w:space="0" w:color="auto"/>
            <w:left w:val="none" w:sz="0" w:space="0" w:color="auto"/>
            <w:bottom w:val="none" w:sz="0" w:space="0" w:color="auto"/>
            <w:right w:val="none" w:sz="0" w:space="0" w:color="auto"/>
          </w:divBdr>
        </w:div>
        <w:div w:id="1787696590">
          <w:marLeft w:val="0"/>
          <w:marRight w:val="0"/>
          <w:marTop w:val="0"/>
          <w:marBottom w:val="0"/>
          <w:divBdr>
            <w:top w:val="none" w:sz="0" w:space="0" w:color="auto"/>
            <w:left w:val="none" w:sz="0" w:space="0" w:color="auto"/>
            <w:bottom w:val="none" w:sz="0" w:space="0" w:color="auto"/>
            <w:right w:val="none" w:sz="0" w:space="0" w:color="auto"/>
          </w:divBdr>
        </w:div>
        <w:div w:id="1788886109">
          <w:marLeft w:val="0"/>
          <w:marRight w:val="0"/>
          <w:marTop w:val="0"/>
          <w:marBottom w:val="0"/>
          <w:divBdr>
            <w:top w:val="none" w:sz="0" w:space="0" w:color="auto"/>
            <w:left w:val="none" w:sz="0" w:space="0" w:color="auto"/>
            <w:bottom w:val="none" w:sz="0" w:space="0" w:color="auto"/>
            <w:right w:val="none" w:sz="0" w:space="0" w:color="auto"/>
          </w:divBdr>
        </w:div>
        <w:div w:id="1876649368">
          <w:marLeft w:val="0"/>
          <w:marRight w:val="0"/>
          <w:marTop w:val="0"/>
          <w:marBottom w:val="0"/>
          <w:divBdr>
            <w:top w:val="none" w:sz="0" w:space="0" w:color="auto"/>
            <w:left w:val="none" w:sz="0" w:space="0" w:color="auto"/>
            <w:bottom w:val="none" w:sz="0" w:space="0" w:color="auto"/>
            <w:right w:val="none" w:sz="0" w:space="0" w:color="auto"/>
          </w:divBdr>
        </w:div>
        <w:div w:id="1990278867">
          <w:marLeft w:val="0"/>
          <w:marRight w:val="0"/>
          <w:marTop w:val="0"/>
          <w:marBottom w:val="0"/>
          <w:divBdr>
            <w:top w:val="none" w:sz="0" w:space="0" w:color="auto"/>
            <w:left w:val="none" w:sz="0" w:space="0" w:color="auto"/>
            <w:bottom w:val="none" w:sz="0" w:space="0" w:color="auto"/>
            <w:right w:val="none" w:sz="0" w:space="0" w:color="auto"/>
          </w:divBdr>
        </w:div>
        <w:div w:id="1997758130">
          <w:marLeft w:val="0"/>
          <w:marRight w:val="0"/>
          <w:marTop w:val="0"/>
          <w:marBottom w:val="0"/>
          <w:divBdr>
            <w:top w:val="none" w:sz="0" w:space="0" w:color="auto"/>
            <w:left w:val="none" w:sz="0" w:space="0" w:color="auto"/>
            <w:bottom w:val="none" w:sz="0" w:space="0" w:color="auto"/>
            <w:right w:val="none" w:sz="0" w:space="0" w:color="auto"/>
          </w:divBdr>
        </w:div>
        <w:div w:id="2014718089">
          <w:marLeft w:val="0"/>
          <w:marRight w:val="0"/>
          <w:marTop w:val="0"/>
          <w:marBottom w:val="0"/>
          <w:divBdr>
            <w:top w:val="none" w:sz="0" w:space="0" w:color="auto"/>
            <w:left w:val="none" w:sz="0" w:space="0" w:color="auto"/>
            <w:bottom w:val="none" w:sz="0" w:space="0" w:color="auto"/>
            <w:right w:val="none" w:sz="0" w:space="0" w:color="auto"/>
          </w:divBdr>
        </w:div>
        <w:div w:id="2118333231">
          <w:marLeft w:val="0"/>
          <w:marRight w:val="0"/>
          <w:marTop w:val="0"/>
          <w:marBottom w:val="0"/>
          <w:divBdr>
            <w:top w:val="none" w:sz="0" w:space="0" w:color="auto"/>
            <w:left w:val="none" w:sz="0" w:space="0" w:color="auto"/>
            <w:bottom w:val="none" w:sz="0" w:space="0" w:color="auto"/>
            <w:right w:val="none" w:sz="0" w:space="0" w:color="auto"/>
          </w:divBdr>
        </w:div>
        <w:div w:id="2132698265">
          <w:marLeft w:val="0"/>
          <w:marRight w:val="0"/>
          <w:marTop w:val="0"/>
          <w:marBottom w:val="0"/>
          <w:divBdr>
            <w:top w:val="none" w:sz="0" w:space="0" w:color="auto"/>
            <w:left w:val="none" w:sz="0" w:space="0" w:color="auto"/>
            <w:bottom w:val="none" w:sz="0" w:space="0" w:color="auto"/>
            <w:right w:val="none" w:sz="0" w:space="0" w:color="auto"/>
          </w:divBdr>
        </w:div>
      </w:divsChild>
    </w:div>
    <w:div w:id="1468355850">
      <w:bodyDiv w:val="1"/>
      <w:marLeft w:val="0"/>
      <w:marRight w:val="0"/>
      <w:marTop w:val="0"/>
      <w:marBottom w:val="0"/>
      <w:divBdr>
        <w:top w:val="none" w:sz="0" w:space="0" w:color="auto"/>
        <w:left w:val="none" w:sz="0" w:space="0" w:color="auto"/>
        <w:bottom w:val="none" w:sz="0" w:space="0" w:color="auto"/>
        <w:right w:val="none" w:sz="0" w:space="0" w:color="auto"/>
      </w:divBdr>
    </w:div>
    <w:div w:id="1468476567">
      <w:bodyDiv w:val="1"/>
      <w:marLeft w:val="0"/>
      <w:marRight w:val="0"/>
      <w:marTop w:val="0"/>
      <w:marBottom w:val="0"/>
      <w:divBdr>
        <w:top w:val="none" w:sz="0" w:space="0" w:color="auto"/>
        <w:left w:val="none" w:sz="0" w:space="0" w:color="auto"/>
        <w:bottom w:val="none" w:sz="0" w:space="0" w:color="auto"/>
        <w:right w:val="none" w:sz="0" w:space="0" w:color="auto"/>
      </w:divBdr>
    </w:div>
    <w:div w:id="1468551151">
      <w:bodyDiv w:val="1"/>
      <w:marLeft w:val="0"/>
      <w:marRight w:val="0"/>
      <w:marTop w:val="0"/>
      <w:marBottom w:val="0"/>
      <w:divBdr>
        <w:top w:val="none" w:sz="0" w:space="0" w:color="auto"/>
        <w:left w:val="none" w:sz="0" w:space="0" w:color="auto"/>
        <w:bottom w:val="none" w:sz="0" w:space="0" w:color="auto"/>
        <w:right w:val="none" w:sz="0" w:space="0" w:color="auto"/>
      </w:divBdr>
    </w:div>
    <w:div w:id="1468666400">
      <w:bodyDiv w:val="1"/>
      <w:marLeft w:val="0"/>
      <w:marRight w:val="0"/>
      <w:marTop w:val="0"/>
      <w:marBottom w:val="0"/>
      <w:divBdr>
        <w:top w:val="none" w:sz="0" w:space="0" w:color="auto"/>
        <w:left w:val="none" w:sz="0" w:space="0" w:color="auto"/>
        <w:bottom w:val="none" w:sz="0" w:space="0" w:color="auto"/>
        <w:right w:val="none" w:sz="0" w:space="0" w:color="auto"/>
      </w:divBdr>
    </w:div>
    <w:div w:id="1468744973">
      <w:bodyDiv w:val="1"/>
      <w:marLeft w:val="0"/>
      <w:marRight w:val="0"/>
      <w:marTop w:val="0"/>
      <w:marBottom w:val="0"/>
      <w:divBdr>
        <w:top w:val="none" w:sz="0" w:space="0" w:color="auto"/>
        <w:left w:val="none" w:sz="0" w:space="0" w:color="auto"/>
        <w:bottom w:val="none" w:sz="0" w:space="0" w:color="auto"/>
        <w:right w:val="none" w:sz="0" w:space="0" w:color="auto"/>
      </w:divBdr>
    </w:div>
    <w:div w:id="1469281689">
      <w:bodyDiv w:val="1"/>
      <w:marLeft w:val="0"/>
      <w:marRight w:val="0"/>
      <w:marTop w:val="0"/>
      <w:marBottom w:val="0"/>
      <w:divBdr>
        <w:top w:val="none" w:sz="0" w:space="0" w:color="auto"/>
        <w:left w:val="none" w:sz="0" w:space="0" w:color="auto"/>
        <w:bottom w:val="none" w:sz="0" w:space="0" w:color="auto"/>
        <w:right w:val="none" w:sz="0" w:space="0" w:color="auto"/>
      </w:divBdr>
    </w:div>
    <w:div w:id="1469472402">
      <w:bodyDiv w:val="1"/>
      <w:marLeft w:val="0"/>
      <w:marRight w:val="0"/>
      <w:marTop w:val="0"/>
      <w:marBottom w:val="0"/>
      <w:divBdr>
        <w:top w:val="none" w:sz="0" w:space="0" w:color="auto"/>
        <w:left w:val="none" w:sz="0" w:space="0" w:color="auto"/>
        <w:bottom w:val="none" w:sz="0" w:space="0" w:color="auto"/>
        <w:right w:val="none" w:sz="0" w:space="0" w:color="auto"/>
      </w:divBdr>
    </w:div>
    <w:div w:id="1469473984">
      <w:bodyDiv w:val="1"/>
      <w:marLeft w:val="0"/>
      <w:marRight w:val="0"/>
      <w:marTop w:val="0"/>
      <w:marBottom w:val="0"/>
      <w:divBdr>
        <w:top w:val="none" w:sz="0" w:space="0" w:color="auto"/>
        <w:left w:val="none" w:sz="0" w:space="0" w:color="auto"/>
        <w:bottom w:val="none" w:sz="0" w:space="0" w:color="auto"/>
        <w:right w:val="none" w:sz="0" w:space="0" w:color="auto"/>
      </w:divBdr>
    </w:div>
    <w:div w:id="1469586946">
      <w:bodyDiv w:val="1"/>
      <w:marLeft w:val="0"/>
      <w:marRight w:val="0"/>
      <w:marTop w:val="0"/>
      <w:marBottom w:val="0"/>
      <w:divBdr>
        <w:top w:val="none" w:sz="0" w:space="0" w:color="auto"/>
        <w:left w:val="none" w:sz="0" w:space="0" w:color="auto"/>
        <w:bottom w:val="none" w:sz="0" w:space="0" w:color="auto"/>
        <w:right w:val="none" w:sz="0" w:space="0" w:color="auto"/>
      </w:divBdr>
    </w:div>
    <w:div w:id="1469592935">
      <w:bodyDiv w:val="1"/>
      <w:marLeft w:val="0"/>
      <w:marRight w:val="0"/>
      <w:marTop w:val="0"/>
      <w:marBottom w:val="0"/>
      <w:divBdr>
        <w:top w:val="none" w:sz="0" w:space="0" w:color="auto"/>
        <w:left w:val="none" w:sz="0" w:space="0" w:color="auto"/>
        <w:bottom w:val="none" w:sz="0" w:space="0" w:color="auto"/>
        <w:right w:val="none" w:sz="0" w:space="0" w:color="auto"/>
      </w:divBdr>
    </w:div>
    <w:div w:id="1469780876">
      <w:bodyDiv w:val="1"/>
      <w:marLeft w:val="0"/>
      <w:marRight w:val="0"/>
      <w:marTop w:val="0"/>
      <w:marBottom w:val="0"/>
      <w:divBdr>
        <w:top w:val="none" w:sz="0" w:space="0" w:color="auto"/>
        <w:left w:val="none" w:sz="0" w:space="0" w:color="auto"/>
        <w:bottom w:val="none" w:sz="0" w:space="0" w:color="auto"/>
        <w:right w:val="none" w:sz="0" w:space="0" w:color="auto"/>
      </w:divBdr>
    </w:div>
    <w:div w:id="1469930399">
      <w:bodyDiv w:val="1"/>
      <w:marLeft w:val="0"/>
      <w:marRight w:val="0"/>
      <w:marTop w:val="0"/>
      <w:marBottom w:val="0"/>
      <w:divBdr>
        <w:top w:val="none" w:sz="0" w:space="0" w:color="auto"/>
        <w:left w:val="none" w:sz="0" w:space="0" w:color="auto"/>
        <w:bottom w:val="none" w:sz="0" w:space="0" w:color="auto"/>
        <w:right w:val="none" w:sz="0" w:space="0" w:color="auto"/>
      </w:divBdr>
    </w:div>
    <w:div w:id="1469981018">
      <w:bodyDiv w:val="1"/>
      <w:marLeft w:val="0"/>
      <w:marRight w:val="0"/>
      <w:marTop w:val="0"/>
      <w:marBottom w:val="0"/>
      <w:divBdr>
        <w:top w:val="none" w:sz="0" w:space="0" w:color="auto"/>
        <w:left w:val="none" w:sz="0" w:space="0" w:color="auto"/>
        <w:bottom w:val="none" w:sz="0" w:space="0" w:color="auto"/>
        <w:right w:val="none" w:sz="0" w:space="0" w:color="auto"/>
      </w:divBdr>
      <w:divsChild>
        <w:div w:id="91050555">
          <w:marLeft w:val="0"/>
          <w:marRight w:val="0"/>
          <w:marTop w:val="0"/>
          <w:marBottom w:val="0"/>
          <w:divBdr>
            <w:top w:val="none" w:sz="0" w:space="0" w:color="auto"/>
            <w:left w:val="none" w:sz="0" w:space="0" w:color="auto"/>
            <w:bottom w:val="none" w:sz="0" w:space="0" w:color="auto"/>
            <w:right w:val="none" w:sz="0" w:space="0" w:color="auto"/>
          </w:divBdr>
        </w:div>
        <w:div w:id="131169143">
          <w:marLeft w:val="0"/>
          <w:marRight w:val="0"/>
          <w:marTop w:val="0"/>
          <w:marBottom w:val="0"/>
          <w:divBdr>
            <w:top w:val="none" w:sz="0" w:space="0" w:color="auto"/>
            <w:left w:val="none" w:sz="0" w:space="0" w:color="auto"/>
            <w:bottom w:val="none" w:sz="0" w:space="0" w:color="auto"/>
            <w:right w:val="none" w:sz="0" w:space="0" w:color="auto"/>
          </w:divBdr>
        </w:div>
        <w:div w:id="134643708">
          <w:marLeft w:val="0"/>
          <w:marRight w:val="0"/>
          <w:marTop w:val="0"/>
          <w:marBottom w:val="0"/>
          <w:divBdr>
            <w:top w:val="none" w:sz="0" w:space="0" w:color="auto"/>
            <w:left w:val="none" w:sz="0" w:space="0" w:color="auto"/>
            <w:bottom w:val="none" w:sz="0" w:space="0" w:color="auto"/>
            <w:right w:val="none" w:sz="0" w:space="0" w:color="auto"/>
          </w:divBdr>
        </w:div>
        <w:div w:id="136848264">
          <w:marLeft w:val="0"/>
          <w:marRight w:val="0"/>
          <w:marTop w:val="0"/>
          <w:marBottom w:val="0"/>
          <w:divBdr>
            <w:top w:val="none" w:sz="0" w:space="0" w:color="auto"/>
            <w:left w:val="none" w:sz="0" w:space="0" w:color="auto"/>
            <w:bottom w:val="none" w:sz="0" w:space="0" w:color="auto"/>
            <w:right w:val="none" w:sz="0" w:space="0" w:color="auto"/>
          </w:divBdr>
        </w:div>
        <w:div w:id="201871746">
          <w:marLeft w:val="0"/>
          <w:marRight w:val="0"/>
          <w:marTop w:val="0"/>
          <w:marBottom w:val="0"/>
          <w:divBdr>
            <w:top w:val="none" w:sz="0" w:space="0" w:color="auto"/>
            <w:left w:val="none" w:sz="0" w:space="0" w:color="auto"/>
            <w:bottom w:val="none" w:sz="0" w:space="0" w:color="auto"/>
            <w:right w:val="none" w:sz="0" w:space="0" w:color="auto"/>
          </w:divBdr>
        </w:div>
        <w:div w:id="212499379">
          <w:marLeft w:val="0"/>
          <w:marRight w:val="0"/>
          <w:marTop w:val="0"/>
          <w:marBottom w:val="0"/>
          <w:divBdr>
            <w:top w:val="none" w:sz="0" w:space="0" w:color="auto"/>
            <w:left w:val="none" w:sz="0" w:space="0" w:color="auto"/>
            <w:bottom w:val="none" w:sz="0" w:space="0" w:color="auto"/>
            <w:right w:val="none" w:sz="0" w:space="0" w:color="auto"/>
          </w:divBdr>
        </w:div>
        <w:div w:id="218178213">
          <w:marLeft w:val="0"/>
          <w:marRight w:val="0"/>
          <w:marTop w:val="0"/>
          <w:marBottom w:val="0"/>
          <w:divBdr>
            <w:top w:val="none" w:sz="0" w:space="0" w:color="auto"/>
            <w:left w:val="none" w:sz="0" w:space="0" w:color="auto"/>
            <w:bottom w:val="none" w:sz="0" w:space="0" w:color="auto"/>
            <w:right w:val="none" w:sz="0" w:space="0" w:color="auto"/>
          </w:divBdr>
        </w:div>
        <w:div w:id="236865147">
          <w:marLeft w:val="0"/>
          <w:marRight w:val="0"/>
          <w:marTop w:val="0"/>
          <w:marBottom w:val="0"/>
          <w:divBdr>
            <w:top w:val="none" w:sz="0" w:space="0" w:color="auto"/>
            <w:left w:val="none" w:sz="0" w:space="0" w:color="auto"/>
            <w:bottom w:val="none" w:sz="0" w:space="0" w:color="auto"/>
            <w:right w:val="none" w:sz="0" w:space="0" w:color="auto"/>
          </w:divBdr>
        </w:div>
        <w:div w:id="255216631">
          <w:marLeft w:val="0"/>
          <w:marRight w:val="0"/>
          <w:marTop w:val="0"/>
          <w:marBottom w:val="0"/>
          <w:divBdr>
            <w:top w:val="none" w:sz="0" w:space="0" w:color="auto"/>
            <w:left w:val="none" w:sz="0" w:space="0" w:color="auto"/>
            <w:bottom w:val="none" w:sz="0" w:space="0" w:color="auto"/>
            <w:right w:val="none" w:sz="0" w:space="0" w:color="auto"/>
          </w:divBdr>
        </w:div>
        <w:div w:id="325671826">
          <w:marLeft w:val="0"/>
          <w:marRight w:val="0"/>
          <w:marTop w:val="0"/>
          <w:marBottom w:val="0"/>
          <w:divBdr>
            <w:top w:val="none" w:sz="0" w:space="0" w:color="auto"/>
            <w:left w:val="none" w:sz="0" w:space="0" w:color="auto"/>
            <w:bottom w:val="none" w:sz="0" w:space="0" w:color="auto"/>
            <w:right w:val="none" w:sz="0" w:space="0" w:color="auto"/>
          </w:divBdr>
        </w:div>
        <w:div w:id="406656452">
          <w:marLeft w:val="0"/>
          <w:marRight w:val="0"/>
          <w:marTop w:val="0"/>
          <w:marBottom w:val="0"/>
          <w:divBdr>
            <w:top w:val="none" w:sz="0" w:space="0" w:color="auto"/>
            <w:left w:val="none" w:sz="0" w:space="0" w:color="auto"/>
            <w:bottom w:val="none" w:sz="0" w:space="0" w:color="auto"/>
            <w:right w:val="none" w:sz="0" w:space="0" w:color="auto"/>
          </w:divBdr>
        </w:div>
        <w:div w:id="423840757">
          <w:marLeft w:val="0"/>
          <w:marRight w:val="0"/>
          <w:marTop w:val="0"/>
          <w:marBottom w:val="0"/>
          <w:divBdr>
            <w:top w:val="none" w:sz="0" w:space="0" w:color="auto"/>
            <w:left w:val="none" w:sz="0" w:space="0" w:color="auto"/>
            <w:bottom w:val="none" w:sz="0" w:space="0" w:color="auto"/>
            <w:right w:val="none" w:sz="0" w:space="0" w:color="auto"/>
          </w:divBdr>
        </w:div>
        <w:div w:id="428502294">
          <w:marLeft w:val="0"/>
          <w:marRight w:val="0"/>
          <w:marTop w:val="0"/>
          <w:marBottom w:val="0"/>
          <w:divBdr>
            <w:top w:val="none" w:sz="0" w:space="0" w:color="auto"/>
            <w:left w:val="none" w:sz="0" w:space="0" w:color="auto"/>
            <w:bottom w:val="none" w:sz="0" w:space="0" w:color="auto"/>
            <w:right w:val="none" w:sz="0" w:space="0" w:color="auto"/>
          </w:divBdr>
        </w:div>
        <w:div w:id="495003496">
          <w:marLeft w:val="0"/>
          <w:marRight w:val="0"/>
          <w:marTop w:val="0"/>
          <w:marBottom w:val="0"/>
          <w:divBdr>
            <w:top w:val="none" w:sz="0" w:space="0" w:color="auto"/>
            <w:left w:val="none" w:sz="0" w:space="0" w:color="auto"/>
            <w:bottom w:val="none" w:sz="0" w:space="0" w:color="auto"/>
            <w:right w:val="none" w:sz="0" w:space="0" w:color="auto"/>
          </w:divBdr>
        </w:div>
        <w:div w:id="545993057">
          <w:marLeft w:val="0"/>
          <w:marRight w:val="0"/>
          <w:marTop w:val="0"/>
          <w:marBottom w:val="0"/>
          <w:divBdr>
            <w:top w:val="none" w:sz="0" w:space="0" w:color="auto"/>
            <w:left w:val="none" w:sz="0" w:space="0" w:color="auto"/>
            <w:bottom w:val="none" w:sz="0" w:space="0" w:color="auto"/>
            <w:right w:val="none" w:sz="0" w:space="0" w:color="auto"/>
          </w:divBdr>
        </w:div>
        <w:div w:id="631133268">
          <w:marLeft w:val="0"/>
          <w:marRight w:val="0"/>
          <w:marTop w:val="0"/>
          <w:marBottom w:val="0"/>
          <w:divBdr>
            <w:top w:val="none" w:sz="0" w:space="0" w:color="auto"/>
            <w:left w:val="none" w:sz="0" w:space="0" w:color="auto"/>
            <w:bottom w:val="none" w:sz="0" w:space="0" w:color="auto"/>
            <w:right w:val="none" w:sz="0" w:space="0" w:color="auto"/>
          </w:divBdr>
        </w:div>
        <w:div w:id="637953029">
          <w:marLeft w:val="0"/>
          <w:marRight w:val="0"/>
          <w:marTop w:val="0"/>
          <w:marBottom w:val="0"/>
          <w:divBdr>
            <w:top w:val="none" w:sz="0" w:space="0" w:color="auto"/>
            <w:left w:val="none" w:sz="0" w:space="0" w:color="auto"/>
            <w:bottom w:val="none" w:sz="0" w:space="0" w:color="auto"/>
            <w:right w:val="none" w:sz="0" w:space="0" w:color="auto"/>
          </w:divBdr>
        </w:div>
        <w:div w:id="650060088">
          <w:marLeft w:val="0"/>
          <w:marRight w:val="0"/>
          <w:marTop w:val="0"/>
          <w:marBottom w:val="0"/>
          <w:divBdr>
            <w:top w:val="none" w:sz="0" w:space="0" w:color="auto"/>
            <w:left w:val="none" w:sz="0" w:space="0" w:color="auto"/>
            <w:bottom w:val="none" w:sz="0" w:space="0" w:color="auto"/>
            <w:right w:val="none" w:sz="0" w:space="0" w:color="auto"/>
          </w:divBdr>
        </w:div>
        <w:div w:id="787743664">
          <w:marLeft w:val="0"/>
          <w:marRight w:val="0"/>
          <w:marTop w:val="0"/>
          <w:marBottom w:val="0"/>
          <w:divBdr>
            <w:top w:val="none" w:sz="0" w:space="0" w:color="auto"/>
            <w:left w:val="none" w:sz="0" w:space="0" w:color="auto"/>
            <w:bottom w:val="none" w:sz="0" w:space="0" w:color="auto"/>
            <w:right w:val="none" w:sz="0" w:space="0" w:color="auto"/>
          </w:divBdr>
        </w:div>
        <w:div w:id="830870894">
          <w:marLeft w:val="0"/>
          <w:marRight w:val="0"/>
          <w:marTop w:val="0"/>
          <w:marBottom w:val="0"/>
          <w:divBdr>
            <w:top w:val="none" w:sz="0" w:space="0" w:color="auto"/>
            <w:left w:val="none" w:sz="0" w:space="0" w:color="auto"/>
            <w:bottom w:val="none" w:sz="0" w:space="0" w:color="auto"/>
            <w:right w:val="none" w:sz="0" w:space="0" w:color="auto"/>
          </w:divBdr>
        </w:div>
        <w:div w:id="847989632">
          <w:marLeft w:val="0"/>
          <w:marRight w:val="0"/>
          <w:marTop w:val="0"/>
          <w:marBottom w:val="0"/>
          <w:divBdr>
            <w:top w:val="none" w:sz="0" w:space="0" w:color="auto"/>
            <w:left w:val="none" w:sz="0" w:space="0" w:color="auto"/>
            <w:bottom w:val="none" w:sz="0" w:space="0" w:color="auto"/>
            <w:right w:val="none" w:sz="0" w:space="0" w:color="auto"/>
          </w:divBdr>
        </w:div>
        <w:div w:id="868376514">
          <w:marLeft w:val="0"/>
          <w:marRight w:val="0"/>
          <w:marTop w:val="0"/>
          <w:marBottom w:val="0"/>
          <w:divBdr>
            <w:top w:val="none" w:sz="0" w:space="0" w:color="auto"/>
            <w:left w:val="none" w:sz="0" w:space="0" w:color="auto"/>
            <w:bottom w:val="none" w:sz="0" w:space="0" w:color="auto"/>
            <w:right w:val="none" w:sz="0" w:space="0" w:color="auto"/>
          </w:divBdr>
        </w:div>
        <w:div w:id="900561237">
          <w:marLeft w:val="0"/>
          <w:marRight w:val="0"/>
          <w:marTop w:val="0"/>
          <w:marBottom w:val="0"/>
          <w:divBdr>
            <w:top w:val="none" w:sz="0" w:space="0" w:color="auto"/>
            <w:left w:val="none" w:sz="0" w:space="0" w:color="auto"/>
            <w:bottom w:val="none" w:sz="0" w:space="0" w:color="auto"/>
            <w:right w:val="none" w:sz="0" w:space="0" w:color="auto"/>
          </w:divBdr>
        </w:div>
        <w:div w:id="904265896">
          <w:marLeft w:val="0"/>
          <w:marRight w:val="0"/>
          <w:marTop w:val="0"/>
          <w:marBottom w:val="0"/>
          <w:divBdr>
            <w:top w:val="none" w:sz="0" w:space="0" w:color="auto"/>
            <w:left w:val="none" w:sz="0" w:space="0" w:color="auto"/>
            <w:bottom w:val="none" w:sz="0" w:space="0" w:color="auto"/>
            <w:right w:val="none" w:sz="0" w:space="0" w:color="auto"/>
          </w:divBdr>
        </w:div>
        <w:div w:id="916133053">
          <w:marLeft w:val="0"/>
          <w:marRight w:val="0"/>
          <w:marTop w:val="0"/>
          <w:marBottom w:val="0"/>
          <w:divBdr>
            <w:top w:val="none" w:sz="0" w:space="0" w:color="auto"/>
            <w:left w:val="none" w:sz="0" w:space="0" w:color="auto"/>
            <w:bottom w:val="none" w:sz="0" w:space="0" w:color="auto"/>
            <w:right w:val="none" w:sz="0" w:space="0" w:color="auto"/>
          </w:divBdr>
        </w:div>
        <w:div w:id="947395479">
          <w:marLeft w:val="0"/>
          <w:marRight w:val="0"/>
          <w:marTop w:val="0"/>
          <w:marBottom w:val="0"/>
          <w:divBdr>
            <w:top w:val="none" w:sz="0" w:space="0" w:color="auto"/>
            <w:left w:val="none" w:sz="0" w:space="0" w:color="auto"/>
            <w:bottom w:val="none" w:sz="0" w:space="0" w:color="auto"/>
            <w:right w:val="none" w:sz="0" w:space="0" w:color="auto"/>
          </w:divBdr>
        </w:div>
        <w:div w:id="967393205">
          <w:marLeft w:val="0"/>
          <w:marRight w:val="0"/>
          <w:marTop w:val="0"/>
          <w:marBottom w:val="0"/>
          <w:divBdr>
            <w:top w:val="none" w:sz="0" w:space="0" w:color="auto"/>
            <w:left w:val="none" w:sz="0" w:space="0" w:color="auto"/>
            <w:bottom w:val="none" w:sz="0" w:space="0" w:color="auto"/>
            <w:right w:val="none" w:sz="0" w:space="0" w:color="auto"/>
          </w:divBdr>
        </w:div>
        <w:div w:id="980765321">
          <w:marLeft w:val="0"/>
          <w:marRight w:val="0"/>
          <w:marTop w:val="0"/>
          <w:marBottom w:val="0"/>
          <w:divBdr>
            <w:top w:val="none" w:sz="0" w:space="0" w:color="auto"/>
            <w:left w:val="none" w:sz="0" w:space="0" w:color="auto"/>
            <w:bottom w:val="none" w:sz="0" w:space="0" w:color="auto"/>
            <w:right w:val="none" w:sz="0" w:space="0" w:color="auto"/>
          </w:divBdr>
        </w:div>
        <w:div w:id="983513068">
          <w:marLeft w:val="0"/>
          <w:marRight w:val="0"/>
          <w:marTop w:val="0"/>
          <w:marBottom w:val="0"/>
          <w:divBdr>
            <w:top w:val="none" w:sz="0" w:space="0" w:color="auto"/>
            <w:left w:val="none" w:sz="0" w:space="0" w:color="auto"/>
            <w:bottom w:val="none" w:sz="0" w:space="0" w:color="auto"/>
            <w:right w:val="none" w:sz="0" w:space="0" w:color="auto"/>
          </w:divBdr>
        </w:div>
        <w:div w:id="1072312046">
          <w:marLeft w:val="0"/>
          <w:marRight w:val="0"/>
          <w:marTop w:val="0"/>
          <w:marBottom w:val="0"/>
          <w:divBdr>
            <w:top w:val="none" w:sz="0" w:space="0" w:color="auto"/>
            <w:left w:val="none" w:sz="0" w:space="0" w:color="auto"/>
            <w:bottom w:val="none" w:sz="0" w:space="0" w:color="auto"/>
            <w:right w:val="none" w:sz="0" w:space="0" w:color="auto"/>
          </w:divBdr>
        </w:div>
        <w:div w:id="1296787845">
          <w:marLeft w:val="0"/>
          <w:marRight w:val="0"/>
          <w:marTop w:val="0"/>
          <w:marBottom w:val="0"/>
          <w:divBdr>
            <w:top w:val="none" w:sz="0" w:space="0" w:color="auto"/>
            <w:left w:val="none" w:sz="0" w:space="0" w:color="auto"/>
            <w:bottom w:val="none" w:sz="0" w:space="0" w:color="auto"/>
            <w:right w:val="none" w:sz="0" w:space="0" w:color="auto"/>
          </w:divBdr>
        </w:div>
        <w:div w:id="1331177782">
          <w:marLeft w:val="0"/>
          <w:marRight w:val="0"/>
          <w:marTop w:val="0"/>
          <w:marBottom w:val="0"/>
          <w:divBdr>
            <w:top w:val="none" w:sz="0" w:space="0" w:color="auto"/>
            <w:left w:val="none" w:sz="0" w:space="0" w:color="auto"/>
            <w:bottom w:val="none" w:sz="0" w:space="0" w:color="auto"/>
            <w:right w:val="none" w:sz="0" w:space="0" w:color="auto"/>
          </w:divBdr>
        </w:div>
        <w:div w:id="1395852670">
          <w:marLeft w:val="0"/>
          <w:marRight w:val="0"/>
          <w:marTop w:val="0"/>
          <w:marBottom w:val="0"/>
          <w:divBdr>
            <w:top w:val="none" w:sz="0" w:space="0" w:color="auto"/>
            <w:left w:val="none" w:sz="0" w:space="0" w:color="auto"/>
            <w:bottom w:val="none" w:sz="0" w:space="0" w:color="auto"/>
            <w:right w:val="none" w:sz="0" w:space="0" w:color="auto"/>
          </w:divBdr>
        </w:div>
        <w:div w:id="1585651745">
          <w:marLeft w:val="0"/>
          <w:marRight w:val="0"/>
          <w:marTop w:val="0"/>
          <w:marBottom w:val="0"/>
          <w:divBdr>
            <w:top w:val="none" w:sz="0" w:space="0" w:color="auto"/>
            <w:left w:val="none" w:sz="0" w:space="0" w:color="auto"/>
            <w:bottom w:val="none" w:sz="0" w:space="0" w:color="auto"/>
            <w:right w:val="none" w:sz="0" w:space="0" w:color="auto"/>
          </w:divBdr>
        </w:div>
        <w:div w:id="1621301062">
          <w:marLeft w:val="0"/>
          <w:marRight w:val="0"/>
          <w:marTop w:val="0"/>
          <w:marBottom w:val="0"/>
          <w:divBdr>
            <w:top w:val="none" w:sz="0" w:space="0" w:color="auto"/>
            <w:left w:val="none" w:sz="0" w:space="0" w:color="auto"/>
            <w:bottom w:val="none" w:sz="0" w:space="0" w:color="auto"/>
            <w:right w:val="none" w:sz="0" w:space="0" w:color="auto"/>
          </w:divBdr>
        </w:div>
        <w:div w:id="1656448705">
          <w:marLeft w:val="0"/>
          <w:marRight w:val="0"/>
          <w:marTop w:val="0"/>
          <w:marBottom w:val="0"/>
          <w:divBdr>
            <w:top w:val="none" w:sz="0" w:space="0" w:color="auto"/>
            <w:left w:val="none" w:sz="0" w:space="0" w:color="auto"/>
            <w:bottom w:val="none" w:sz="0" w:space="0" w:color="auto"/>
            <w:right w:val="none" w:sz="0" w:space="0" w:color="auto"/>
          </w:divBdr>
        </w:div>
        <w:div w:id="1752847872">
          <w:marLeft w:val="0"/>
          <w:marRight w:val="0"/>
          <w:marTop w:val="0"/>
          <w:marBottom w:val="0"/>
          <w:divBdr>
            <w:top w:val="none" w:sz="0" w:space="0" w:color="auto"/>
            <w:left w:val="none" w:sz="0" w:space="0" w:color="auto"/>
            <w:bottom w:val="none" w:sz="0" w:space="0" w:color="auto"/>
            <w:right w:val="none" w:sz="0" w:space="0" w:color="auto"/>
          </w:divBdr>
        </w:div>
        <w:div w:id="1759904244">
          <w:marLeft w:val="0"/>
          <w:marRight w:val="0"/>
          <w:marTop w:val="0"/>
          <w:marBottom w:val="0"/>
          <w:divBdr>
            <w:top w:val="none" w:sz="0" w:space="0" w:color="auto"/>
            <w:left w:val="none" w:sz="0" w:space="0" w:color="auto"/>
            <w:bottom w:val="none" w:sz="0" w:space="0" w:color="auto"/>
            <w:right w:val="none" w:sz="0" w:space="0" w:color="auto"/>
          </w:divBdr>
        </w:div>
        <w:div w:id="1788502628">
          <w:marLeft w:val="0"/>
          <w:marRight w:val="0"/>
          <w:marTop w:val="0"/>
          <w:marBottom w:val="0"/>
          <w:divBdr>
            <w:top w:val="none" w:sz="0" w:space="0" w:color="auto"/>
            <w:left w:val="none" w:sz="0" w:space="0" w:color="auto"/>
            <w:bottom w:val="none" w:sz="0" w:space="0" w:color="auto"/>
            <w:right w:val="none" w:sz="0" w:space="0" w:color="auto"/>
          </w:divBdr>
        </w:div>
        <w:div w:id="1882208977">
          <w:marLeft w:val="0"/>
          <w:marRight w:val="0"/>
          <w:marTop w:val="0"/>
          <w:marBottom w:val="0"/>
          <w:divBdr>
            <w:top w:val="none" w:sz="0" w:space="0" w:color="auto"/>
            <w:left w:val="none" w:sz="0" w:space="0" w:color="auto"/>
            <w:bottom w:val="none" w:sz="0" w:space="0" w:color="auto"/>
            <w:right w:val="none" w:sz="0" w:space="0" w:color="auto"/>
          </w:divBdr>
        </w:div>
        <w:div w:id="1931348497">
          <w:marLeft w:val="0"/>
          <w:marRight w:val="0"/>
          <w:marTop w:val="0"/>
          <w:marBottom w:val="0"/>
          <w:divBdr>
            <w:top w:val="none" w:sz="0" w:space="0" w:color="auto"/>
            <w:left w:val="none" w:sz="0" w:space="0" w:color="auto"/>
            <w:bottom w:val="none" w:sz="0" w:space="0" w:color="auto"/>
            <w:right w:val="none" w:sz="0" w:space="0" w:color="auto"/>
          </w:divBdr>
        </w:div>
        <w:div w:id="1933119670">
          <w:marLeft w:val="0"/>
          <w:marRight w:val="0"/>
          <w:marTop w:val="0"/>
          <w:marBottom w:val="0"/>
          <w:divBdr>
            <w:top w:val="none" w:sz="0" w:space="0" w:color="auto"/>
            <w:left w:val="none" w:sz="0" w:space="0" w:color="auto"/>
            <w:bottom w:val="none" w:sz="0" w:space="0" w:color="auto"/>
            <w:right w:val="none" w:sz="0" w:space="0" w:color="auto"/>
          </w:divBdr>
        </w:div>
        <w:div w:id="1945920109">
          <w:marLeft w:val="0"/>
          <w:marRight w:val="0"/>
          <w:marTop w:val="0"/>
          <w:marBottom w:val="0"/>
          <w:divBdr>
            <w:top w:val="none" w:sz="0" w:space="0" w:color="auto"/>
            <w:left w:val="none" w:sz="0" w:space="0" w:color="auto"/>
            <w:bottom w:val="none" w:sz="0" w:space="0" w:color="auto"/>
            <w:right w:val="none" w:sz="0" w:space="0" w:color="auto"/>
          </w:divBdr>
        </w:div>
        <w:div w:id="1961916361">
          <w:marLeft w:val="0"/>
          <w:marRight w:val="0"/>
          <w:marTop w:val="0"/>
          <w:marBottom w:val="0"/>
          <w:divBdr>
            <w:top w:val="none" w:sz="0" w:space="0" w:color="auto"/>
            <w:left w:val="none" w:sz="0" w:space="0" w:color="auto"/>
            <w:bottom w:val="none" w:sz="0" w:space="0" w:color="auto"/>
            <w:right w:val="none" w:sz="0" w:space="0" w:color="auto"/>
          </w:divBdr>
        </w:div>
        <w:div w:id="1968966553">
          <w:marLeft w:val="0"/>
          <w:marRight w:val="0"/>
          <w:marTop w:val="0"/>
          <w:marBottom w:val="0"/>
          <w:divBdr>
            <w:top w:val="none" w:sz="0" w:space="0" w:color="auto"/>
            <w:left w:val="none" w:sz="0" w:space="0" w:color="auto"/>
            <w:bottom w:val="none" w:sz="0" w:space="0" w:color="auto"/>
            <w:right w:val="none" w:sz="0" w:space="0" w:color="auto"/>
          </w:divBdr>
        </w:div>
        <w:div w:id="2066948421">
          <w:marLeft w:val="0"/>
          <w:marRight w:val="0"/>
          <w:marTop w:val="0"/>
          <w:marBottom w:val="0"/>
          <w:divBdr>
            <w:top w:val="none" w:sz="0" w:space="0" w:color="auto"/>
            <w:left w:val="none" w:sz="0" w:space="0" w:color="auto"/>
            <w:bottom w:val="none" w:sz="0" w:space="0" w:color="auto"/>
            <w:right w:val="none" w:sz="0" w:space="0" w:color="auto"/>
          </w:divBdr>
        </w:div>
        <w:div w:id="2080129776">
          <w:marLeft w:val="0"/>
          <w:marRight w:val="0"/>
          <w:marTop w:val="0"/>
          <w:marBottom w:val="0"/>
          <w:divBdr>
            <w:top w:val="none" w:sz="0" w:space="0" w:color="auto"/>
            <w:left w:val="none" w:sz="0" w:space="0" w:color="auto"/>
            <w:bottom w:val="none" w:sz="0" w:space="0" w:color="auto"/>
            <w:right w:val="none" w:sz="0" w:space="0" w:color="auto"/>
          </w:divBdr>
        </w:div>
      </w:divsChild>
    </w:div>
    <w:div w:id="1470241574">
      <w:bodyDiv w:val="1"/>
      <w:marLeft w:val="0"/>
      <w:marRight w:val="0"/>
      <w:marTop w:val="0"/>
      <w:marBottom w:val="0"/>
      <w:divBdr>
        <w:top w:val="none" w:sz="0" w:space="0" w:color="auto"/>
        <w:left w:val="none" w:sz="0" w:space="0" w:color="auto"/>
        <w:bottom w:val="none" w:sz="0" w:space="0" w:color="auto"/>
        <w:right w:val="none" w:sz="0" w:space="0" w:color="auto"/>
      </w:divBdr>
    </w:div>
    <w:div w:id="1470513329">
      <w:bodyDiv w:val="1"/>
      <w:marLeft w:val="0"/>
      <w:marRight w:val="0"/>
      <w:marTop w:val="0"/>
      <w:marBottom w:val="0"/>
      <w:divBdr>
        <w:top w:val="none" w:sz="0" w:space="0" w:color="auto"/>
        <w:left w:val="none" w:sz="0" w:space="0" w:color="auto"/>
        <w:bottom w:val="none" w:sz="0" w:space="0" w:color="auto"/>
        <w:right w:val="none" w:sz="0" w:space="0" w:color="auto"/>
      </w:divBdr>
    </w:div>
    <w:div w:id="1470584966">
      <w:bodyDiv w:val="1"/>
      <w:marLeft w:val="0"/>
      <w:marRight w:val="0"/>
      <w:marTop w:val="0"/>
      <w:marBottom w:val="0"/>
      <w:divBdr>
        <w:top w:val="none" w:sz="0" w:space="0" w:color="auto"/>
        <w:left w:val="none" w:sz="0" w:space="0" w:color="auto"/>
        <w:bottom w:val="none" w:sz="0" w:space="0" w:color="auto"/>
        <w:right w:val="none" w:sz="0" w:space="0" w:color="auto"/>
      </w:divBdr>
    </w:div>
    <w:div w:id="1470585083">
      <w:bodyDiv w:val="1"/>
      <w:marLeft w:val="0"/>
      <w:marRight w:val="0"/>
      <w:marTop w:val="0"/>
      <w:marBottom w:val="0"/>
      <w:divBdr>
        <w:top w:val="none" w:sz="0" w:space="0" w:color="auto"/>
        <w:left w:val="none" w:sz="0" w:space="0" w:color="auto"/>
        <w:bottom w:val="none" w:sz="0" w:space="0" w:color="auto"/>
        <w:right w:val="none" w:sz="0" w:space="0" w:color="auto"/>
      </w:divBdr>
    </w:div>
    <w:div w:id="1470710243">
      <w:bodyDiv w:val="1"/>
      <w:marLeft w:val="0"/>
      <w:marRight w:val="0"/>
      <w:marTop w:val="0"/>
      <w:marBottom w:val="0"/>
      <w:divBdr>
        <w:top w:val="none" w:sz="0" w:space="0" w:color="auto"/>
        <w:left w:val="none" w:sz="0" w:space="0" w:color="auto"/>
        <w:bottom w:val="none" w:sz="0" w:space="0" w:color="auto"/>
        <w:right w:val="none" w:sz="0" w:space="0" w:color="auto"/>
      </w:divBdr>
    </w:div>
    <w:div w:id="1470977174">
      <w:bodyDiv w:val="1"/>
      <w:marLeft w:val="0"/>
      <w:marRight w:val="0"/>
      <w:marTop w:val="0"/>
      <w:marBottom w:val="0"/>
      <w:divBdr>
        <w:top w:val="none" w:sz="0" w:space="0" w:color="auto"/>
        <w:left w:val="none" w:sz="0" w:space="0" w:color="auto"/>
        <w:bottom w:val="none" w:sz="0" w:space="0" w:color="auto"/>
        <w:right w:val="none" w:sz="0" w:space="0" w:color="auto"/>
      </w:divBdr>
    </w:div>
    <w:div w:id="1470977947">
      <w:bodyDiv w:val="1"/>
      <w:marLeft w:val="0"/>
      <w:marRight w:val="0"/>
      <w:marTop w:val="0"/>
      <w:marBottom w:val="0"/>
      <w:divBdr>
        <w:top w:val="none" w:sz="0" w:space="0" w:color="auto"/>
        <w:left w:val="none" w:sz="0" w:space="0" w:color="auto"/>
        <w:bottom w:val="none" w:sz="0" w:space="0" w:color="auto"/>
        <w:right w:val="none" w:sz="0" w:space="0" w:color="auto"/>
      </w:divBdr>
    </w:div>
    <w:div w:id="1471248705">
      <w:bodyDiv w:val="1"/>
      <w:marLeft w:val="0"/>
      <w:marRight w:val="0"/>
      <w:marTop w:val="0"/>
      <w:marBottom w:val="0"/>
      <w:divBdr>
        <w:top w:val="none" w:sz="0" w:space="0" w:color="auto"/>
        <w:left w:val="none" w:sz="0" w:space="0" w:color="auto"/>
        <w:bottom w:val="none" w:sz="0" w:space="0" w:color="auto"/>
        <w:right w:val="none" w:sz="0" w:space="0" w:color="auto"/>
      </w:divBdr>
    </w:div>
    <w:div w:id="1471361755">
      <w:bodyDiv w:val="1"/>
      <w:marLeft w:val="0"/>
      <w:marRight w:val="0"/>
      <w:marTop w:val="0"/>
      <w:marBottom w:val="0"/>
      <w:divBdr>
        <w:top w:val="none" w:sz="0" w:space="0" w:color="auto"/>
        <w:left w:val="none" w:sz="0" w:space="0" w:color="auto"/>
        <w:bottom w:val="none" w:sz="0" w:space="0" w:color="auto"/>
        <w:right w:val="none" w:sz="0" w:space="0" w:color="auto"/>
      </w:divBdr>
    </w:div>
    <w:div w:id="1471441863">
      <w:bodyDiv w:val="1"/>
      <w:marLeft w:val="0"/>
      <w:marRight w:val="0"/>
      <w:marTop w:val="0"/>
      <w:marBottom w:val="0"/>
      <w:divBdr>
        <w:top w:val="none" w:sz="0" w:space="0" w:color="auto"/>
        <w:left w:val="none" w:sz="0" w:space="0" w:color="auto"/>
        <w:bottom w:val="none" w:sz="0" w:space="0" w:color="auto"/>
        <w:right w:val="none" w:sz="0" w:space="0" w:color="auto"/>
      </w:divBdr>
    </w:div>
    <w:div w:id="1471752982">
      <w:bodyDiv w:val="1"/>
      <w:marLeft w:val="0"/>
      <w:marRight w:val="0"/>
      <w:marTop w:val="0"/>
      <w:marBottom w:val="0"/>
      <w:divBdr>
        <w:top w:val="none" w:sz="0" w:space="0" w:color="auto"/>
        <w:left w:val="none" w:sz="0" w:space="0" w:color="auto"/>
        <w:bottom w:val="none" w:sz="0" w:space="0" w:color="auto"/>
        <w:right w:val="none" w:sz="0" w:space="0" w:color="auto"/>
      </w:divBdr>
    </w:div>
    <w:div w:id="1472165398">
      <w:bodyDiv w:val="1"/>
      <w:marLeft w:val="0"/>
      <w:marRight w:val="0"/>
      <w:marTop w:val="0"/>
      <w:marBottom w:val="0"/>
      <w:divBdr>
        <w:top w:val="none" w:sz="0" w:space="0" w:color="auto"/>
        <w:left w:val="none" w:sz="0" w:space="0" w:color="auto"/>
        <w:bottom w:val="none" w:sz="0" w:space="0" w:color="auto"/>
        <w:right w:val="none" w:sz="0" w:space="0" w:color="auto"/>
      </w:divBdr>
    </w:div>
    <w:div w:id="1472482466">
      <w:bodyDiv w:val="1"/>
      <w:marLeft w:val="0"/>
      <w:marRight w:val="0"/>
      <w:marTop w:val="0"/>
      <w:marBottom w:val="0"/>
      <w:divBdr>
        <w:top w:val="none" w:sz="0" w:space="0" w:color="auto"/>
        <w:left w:val="none" w:sz="0" w:space="0" w:color="auto"/>
        <w:bottom w:val="none" w:sz="0" w:space="0" w:color="auto"/>
        <w:right w:val="none" w:sz="0" w:space="0" w:color="auto"/>
      </w:divBdr>
    </w:div>
    <w:div w:id="1472595199">
      <w:bodyDiv w:val="1"/>
      <w:marLeft w:val="0"/>
      <w:marRight w:val="0"/>
      <w:marTop w:val="0"/>
      <w:marBottom w:val="0"/>
      <w:divBdr>
        <w:top w:val="none" w:sz="0" w:space="0" w:color="auto"/>
        <w:left w:val="none" w:sz="0" w:space="0" w:color="auto"/>
        <w:bottom w:val="none" w:sz="0" w:space="0" w:color="auto"/>
        <w:right w:val="none" w:sz="0" w:space="0" w:color="auto"/>
      </w:divBdr>
    </w:div>
    <w:div w:id="1472795801">
      <w:bodyDiv w:val="1"/>
      <w:marLeft w:val="0"/>
      <w:marRight w:val="0"/>
      <w:marTop w:val="0"/>
      <w:marBottom w:val="0"/>
      <w:divBdr>
        <w:top w:val="none" w:sz="0" w:space="0" w:color="auto"/>
        <w:left w:val="none" w:sz="0" w:space="0" w:color="auto"/>
        <w:bottom w:val="none" w:sz="0" w:space="0" w:color="auto"/>
        <w:right w:val="none" w:sz="0" w:space="0" w:color="auto"/>
      </w:divBdr>
    </w:div>
    <w:div w:id="1473131794">
      <w:bodyDiv w:val="1"/>
      <w:marLeft w:val="0"/>
      <w:marRight w:val="0"/>
      <w:marTop w:val="0"/>
      <w:marBottom w:val="0"/>
      <w:divBdr>
        <w:top w:val="none" w:sz="0" w:space="0" w:color="auto"/>
        <w:left w:val="none" w:sz="0" w:space="0" w:color="auto"/>
        <w:bottom w:val="none" w:sz="0" w:space="0" w:color="auto"/>
        <w:right w:val="none" w:sz="0" w:space="0" w:color="auto"/>
      </w:divBdr>
    </w:div>
    <w:div w:id="1473133421">
      <w:bodyDiv w:val="1"/>
      <w:marLeft w:val="0"/>
      <w:marRight w:val="0"/>
      <w:marTop w:val="0"/>
      <w:marBottom w:val="0"/>
      <w:divBdr>
        <w:top w:val="none" w:sz="0" w:space="0" w:color="auto"/>
        <w:left w:val="none" w:sz="0" w:space="0" w:color="auto"/>
        <w:bottom w:val="none" w:sz="0" w:space="0" w:color="auto"/>
        <w:right w:val="none" w:sz="0" w:space="0" w:color="auto"/>
      </w:divBdr>
    </w:div>
    <w:div w:id="1473329105">
      <w:bodyDiv w:val="1"/>
      <w:marLeft w:val="0"/>
      <w:marRight w:val="0"/>
      <w:marTop w:val="0"/>
      <w:marBottom w:val="0"/>
      <w:divBdr>
        <w:top w:val="none" w:sz="0" w:space="0" w:color="auto"/>
        <w:left w:val="none" w:sz="0" w:space="0" w:color="auto"/>
        <w:bottom w:val="none" w:sz="0" w:space="0" w:color="auto"/>
        <w:right w:val="none" w:sz="0" w:space="0" w:color="auto"/>
      </w:divBdr>
    </w:div>
    <w:div w:id="1473598321">
      <w:bodyDiv w:val="1"/>
      <w:marLeft w:val="0"/>
      <w:marRight w:val="0"/>
      <w:marTop w:val="0"/>
      <w:marBottom w:val="0"/>
      <w:divBdr>
        <w:top w:val="none" w:sz="0" w:space="0" w:color="auto"/>
        <w:left w:val="none" w:sz="0" w:space="0" w:color="auto"/>
        <w:bottom w:val="none" w:sz="0" w:space="0" w:color="auto"/>
        <w:right w:val="none" w:sz="0" w:space="0" w:color="auto"/>
      </w:divBdr>
    </w:div>
    <w:div w:id="1473906891">
      <w:bodyDiv w:val="1"/>
      <w:marLeft w:val="0"/>
      <w:marRight w:val="0"/>
      <w:marTop w:val="0"/>
      <w:marBottom w:val="0"/>
      <w:divBdr>
        <w:top w:val="none" w:sz="0" w:space="0" w:color="auto"/>
        <w:left w:val="none" w:sz="0" w:space="0" w:color="auto"/>
        <w:bottom w:val="none" w:sz="0" w:space="0" w:color="auto"/>
        <w:right w:val="none" w:sz="0" w:space="0" w:color="auto"/>
      </w:divBdr>
    </w:div>
    <w:div w:id="1473911458">
      <w:bodyDiv w:val="1"/>
      <w:marLeft w:val="0"/>
      <w:marRight w:val="0"/>
      <w:marTop w:val="0"/>
      <w:marBottom w:val="0"/>
      <w:divBdr>
        <w:top w:val="none" w:sz="0" w:space="0" w:color="auto"/>
        <w:left w:val="none" w:sz="0" w:space="0" w:color="auto"/>
        <w:bottom w:val="none" w:sz="0" w:space="0" w:color="auto"/>
        <w:right w:val="none" w:sz="0" w:space="0" w:color="auto"/>
      </w:divBdr>
    </w:div>
    <w:div w:id="1474061559">
      <w:bodyDiv w:val="1"/>
      <w:marLeft w:val="0"/>
      <w:marRight w:val="0"/>
      <w:marTop w:val="0"/>
      <w:marBottom w:val="0"/>
      <w:divBdr>
        <w:top w:val="none" w:sz="0" w:space="0" w:color="auto"/>
        <w:left w:val="none" w:sz="0" w:space="0" w:color="auto"/>
        <w:bottom w:val="none" w:sz="0" w:space="0" w:color="auto"/>
        <w:right w:val="none" w:sz="0" w:space="0" w:color="auto"/>
      </w:divBdr>
    </w:div>
    <w:div w:id="1474324695">
      <w:bodyDiv w:val="1"/>
      <w:marLeft w:val="0"/>
      <w:marRight w:val="0"/>
      <w:marTop w:val="0"/>
      <w:marBottom w:val="0"/>
      <w:divBdr>
        <w:top w:val="none" w:sz="0" w:space="0" w:color="auto"/>
        <w:left w:val="none" w:sz="0" w:space="0" w:color="auto"/>
        <w:bottom w:val="none" w:sz="0" w:space="0" w:color="auto"/>
        <w:right w:val="none" w:sz="0" w:space="0" w:color="auto"/>
      </w:divBdr>
    </w:div>
    <w:div w:id="1474634563">
      <w:bodyDiv w:val="1"/>
      <w:marLeft w:val="0"/>
      <w:marRight w:val="0"/>
      <w:marTop w:val="0"/>
      <w:marBottom w:val="0"/>
      <w:divBdr>
        <w:top w:val="none" w:sz="0" w:space="0" w:color="auto"/>
        <w:left w:val="none" w:sz="0" w:space="0" w:color="auto"/>
        <w:bottom w:val="none" w:sz="0" w:space="0" w:color="auto"/>
        <w:right w:val="none" w:sz="0" w:space="0" w:color="auto"/>
      </w:divBdr>
    </w:div>
    <w:div w:id="1474640239">
      <w:bodyDiv w:val="1"/>
      <w:marLeft w:val="0"/>
      <w:marRight w:val="0"/>
      <w:marTop w:val="0"/>
      <w:marBottom w:val="0"/>
      <w:divBdr>
        <w:top w:val="none" w:sz="0" w:space="0" w:color="auto"/>
        <w:left w:val="none" w:sz="0" w:space="0" w:color="auto"/>
        <w:bottom w:val="none" w:sz="0" w:space="0" w:color="auto"/>
        <w:right w:val="none" w:sz="0" w:space="0" w:color="auto"/>
      </w:divBdr>
    </w:div>
    <w:div w:id="1474785662">
      <w:bodyDiv w:val="1"/>
      <w:marLeft w:val="0"/>
      <w:marRight w:val="0"/>
      <w:marTop w:val="0"/>
      <w:marBottom w:val="0"/>
      <w:divBdr>
        <w:top w:val="none" w:sz="0" w:space="0" w:color="auto"/>
        <w:left w:val="none" w:sz="0" w:space="0" w:color="auto"/>
        <w:bottom w:val="none" w:sz="0" w:space="0" w:color="auto"/>
        <w:right w:val="none" w:sz="0" w:space="0" w:color="auto"/>
      </w:divBdr>
    </w:div>
    <w:div w:id="1475298603">
      <w:bodyDiv w:val="1"/>
      <w:marLeft w:val="0"/>
      <w:marRight w:val="0"/>
      <w:marTop w:val="0"/>
      <w:marBottom w:val="0"/>
      <w:divBdr>
        <w:top w:val="none" w:sz="0" w:space="0" w:color="auto"/>
        <w:left w:val="none" w:sz="0" w:space="0" w:color="auto"/>
        <w:bottom w:val="none" w:sz="0" w:space="0" w:color="auto"/>
        <w:right w:val="none" w:sz="0" w:space="0" w:color="auto"/>
      </w:divBdr>
    </w:div>
    <w:div w:id="1475637913">
      <w:bodyDiv w:val="1"/>
      <w:marLeft w:val="0"/>
      <w:marRight w:val="0"/>
      <w:marTop w:val="0"/>
      <w:marBottom w:val="0"/>
      <w:divBdr>
        <w:top w:val="none" w:sz="0" w:space="0" w:color="auto"/>
        <w:left w:val="none" w:sz="0" w:space="0" w:color="auto"/>
        <w:bottom w:val="none" w:sz="0" w:space="0" w:color="auto"/>
        <w:right w:val="none" w:sz="0" w:space="0" w:color="auto"/>
      </w:divBdr>
    </w:div>
    <w:div w:id="1475827456">
      <w:bodyDiv w:val="1"/>
      <w:marLeft w:val="0"/>
      <w:marRight w:val="0"/>
      <w:marTop w:val="0"/>
      <w:marBottom w:val="0"/>
      <w:divBdr>
        <w:top w:val="none" w:sz="0" w:space="0" w:color="auto"/>
        <w:left w:val="none" w:sz="0" w:space="0" w:color="auto"/>
        <w:bottom w:val="none" w:sz="0" w:space="0" w:color="auto"/>
        <w:right w:val="none" w:sz="0" w:space="0" w:color="auto"/>
      </w:divBdr>
    </w:div>
    <w:div w:id="1475835536">
      <w:bodyDiv w:val="1"/>
      <w:marLeft w:val="0"/>
      <w:marRight w:val="0"/>
      <w:marTop w:val="0"/>
      <w:marBottom w:val="0"/>
      <w:divBdr>
        <w:top w:val="none" w:sz="0" w:space="0" w:color="auto"/>
        <w:left w:val="none" w:sz="0" w:space="0" w:color="auto"/>
        <w:bottom w:val="none" w:sz="0" w:space="0" w:color="auto"/>
        <w:right w:val="none" w:sz="0" w:space="0" w:color="auto"/>
      </w:divBdr>
    </w:div>
    <w:div w:id="1476147687">
      <w:bodyDiv w:val="1"/>
      <w:marLeft w:val="0"/>
      <w:marRight w:val="0"/>
      <w:marTop w:val="0"/>
      <w:marBottom w:val="0"/>
      <w:divBdr>
        <w:top w:val="none" w:sz="0" w:space="0" w:color="auto"/>
        <w:left w:val="none" w:sz="0" w:space="0" w:color="auto"/>
        <w:bottom w:val="none" w:sz="0" w:space="0" w:color="auto"/>
        <w:right w:val="none" w:sz="0" w:space="0" w:color="auto"/>
      </w:divBdr>
    </w:div>
    <w:div w:id="1476218808">
      <w:bodyDiv w:val="1"/>
      <w:marLeft w:val="0"/>
      <w:marRight w:val="0"/>
      <w:marTop w:val="0"/>
      <w:marBottom w:val="0"/>
      <w:divBdr>
        <w:top w:val="none" w:sz="0" w:space="0" w:color="auto"/>
        <w:left w:val="none" w:sz="0" w:space="0" w:color="auto"/>
        <w:bottom w:val="none" w:sz="0" w:space="0" w:color="auto"/>
        <w:right w:val="none" w:sz="0" w:space="0" w:color="auto"/>
      </w:divBdr>
    </w:div>
    <w:div w:id="1476219770">
      <w:bodyDiv w:val="1"/>
      <w:marLeft w:val="0"/>
      <w:marRight w:val="0"/>
      <w:marTop w:val="0"/>
      <w:marBottom w:val="0"/>
      <w:divBdr>
        <w:top w:val="none" w:sz="0" w:space="0" w:color="auto"/>
        <w:left w:val="none" w:sz="0" w:space="0" w:color="auto"/>
        <w:bottom w:val="none" w:sz="0" w:space="0" w:color="auto"/>
        <w:right w:val="none" w:sz="0" w:space="0" w:color="auto"/>
      </w:divBdr>
    </w:div>
    <w:div w:id="1476415072">
      <w:bodyDiv w:val="1"/>
      <w:marLeft w:val="0"/>
      <w:marRight w:val="0"/>
      <w:marTop w:val="0"/>
      <w:marBottom w:val="0"/>
      <w:divBdr>
        <w:top w:val="none" w:sz="0" w:space="0" w:color="auto"/>
        <w:left w:val="none" w:sz="0" w:space="0" w:color="auto"/>
        <w:bottom w:val="none" w:sz="0" w:space="0" w:color="auto"/>
        <w:right w:val="none" w:sz="0" w:space="0" w:color="auto"/>
      </w:divBdr>
    </w:div>
    <w:div w:id="1476950223">
      <w:bodyDiv w:val="1"/>
      <w:marLeft w:val="0"/>
      <w:marRight w:val="0"/>
      <w:marTop w:val="0"/>
      <w:marBottom w:val="0"/>
      <w:divBdr>
        <w:top w:val="none" w:sz="0" w:space="0" w:color="auto"/>
        <w:left w:val="none" w:sz="0" w:space="0" w:color="auto"/>
        <w:bottom w:val="none" w:sz="0" w:space="0" w:color="auto"/>
        <w:right w:val="none" w:sz="0" w:space="0" w:color="auto"/>
      </w:divBdr>
    </w:div>
    <w:div w:id="1476991833">
      <w:bodyDiv w:val="1"/>
      <w:marLeft w:val="0"/>
      <w:marRight w:val="0"/>
      <w:marTop w:val="0"/>
      <w:marBottom w:val="0"/>
      <w:divBdr>
        <w:top w:val="none" w:sz="0" w:space="0" w:color="auto"/>
        <w:left w:val="none" w:sz="0" w:space="0" w:color="auto"/>
        <w:bottom w:val="none" w:sz="0" w:space="0" w:color="auto"/>
        <w:right w:val="none" w:sz="0" w:space="0" w:color="auto"/>
      </w:divBdr>
    </w:div>
    <w:div w:id="1477335778">
      <w:bodyDiv w:val="1"/>
      <w:marLeft w:val="0"/>
      <w:marRight w:val="0"/>
      <w:marTop w:val="0"/>
      <w:marBottom w:val="0"/>
      <w:divBdr>
        <w:top w:val="none" w:sz="0" w:space="0" w:color="auto"/>
        <w:left w:val="none" w:sz="0" w:space="0" w:color="auto"/>
        <w:bottom w:val="none" w:sz="0" w:space="0" w:color="auto"/>
        <w:right w:val="none" w:sz="0" w:space="0" w:color="auto"/>
      </w:divBdr>
    </w:div>
    <w:div w:id="1477449520">
      <w:bodyDiv w:val="1"/>
      <w:marLeft w:val="0"/>
      <w:marRight w:val="0"/>
      <w:marTop w:val="0"/>
      <w:marBottom w:val="0"/>
      <w:divBdr>
        <w:top w:val="none" w:sz="0" w:space="0" w:color="auto"/>
        <w:left w:val="none" w:sz="0" w:space="0" w:color="auto"/>
        <w:bottom w:val="none" w:sz="0" w:space="0" w:color="auto"/>
        <w:right w:val="none" w:sz="0" w:space="0" w:color="auto"/>
      </w:divBdr>
      <w:divsChild>
        <w:div w:id="50813714">
          <w:marLeft w:val="0"/>
          <w:marRight w:val="0"/>
          <w:marTop w:val="0"/>
          <w:marBottom w:val="0"/>
          <w:divBdr>
            <w:top w:val="none" w:sz="0" w:space="0" w:color="auto"/>
            <w:left w:val="none" w:sz="0" w:space="0" w:color="auto"/>
            <w:bottom w:val="none" w:sz="0" w:space="0" w:color="auto"/>
            <w:right w:val="none" w:sz="0" w:space="0" w:color="auto"/>
          </w:divBdr>
        </w:div>
        <w:div w:id="80294566">
          <w:marLeft w:val="0"/>
          <w:marRight w:val="0"/>
          <w:marTop w:val="0"/>
          <w:marBottom w:val="0"/>
          <w:divBdr>
            <w:top w:val="none" w:sz="0" w:space="0" w:color="auto"/>
            <w:left w:val="none" w:sz="0" w:space="0" w:color="auto"/>
            <w:bottom w:val="none" w:sz="0" w:space="0" w:color="auto"/>
            <w:right w:val="none" w:sz="0" w:space="0" w:color="auto"/>
          </w:divBdr>
        </w:div>
        <w:div w:id="139730171">
          <w:marLeft w:val="0"/>
          <w:marRight w:val="0"/>
          <w:marTop w:val="0"/>
          <w:marBottom w:val="0"/>
          <w:divBdr>
            <w:top w:val="none" w:sz="0" w:space="0" w:color="auto"/>
            <w:left w:val="none" w:sz="0" w:space="0" w:color="auto"/>
            <w:bottom w:val="none" w:sz="0" w:space="0" w:color="auto"/>
            <w:right w:val="none" w:sz="0" w:space="0" w:color="auto"/>
          </w:divBdr>
        </w:div>
        <w:div w:id="144782710">
          <w:marLeft w:val="0"/>
          <w:marRight w:val="0"/>
          <w:marTop w:val="0"/>
          <w:marBottom w:val="0"/>
          <w:divBdr>
            <w:top w:val="none" w:sz="0" w:space="0" w:color="auto"/>
            <w:left w:val="none" w:sz="0" w:space="0" w:color="auto"/>
            <w:bottom w:val="none" w:sz="0" w:space="0" w:color="auto"/>
            <w:right w:val="none" w:sz="0" w:space="0" w:color="auto"/>
          </w:divBdr>
        </w:div>
        <w:div w:id="227616198">
          <w:marLeft w:val="0"/>
          <w:marRight w:val="0"/>
          <w:marTop w:val="0"/>
          <w:marBottom w:val="0"/>
          <w:divBdr>
            <w:top w:val="none" w:sz="0" w:space="0" w:color="auto"/>
            <w:left w:val="none" w:sz="0" w:space="0" w:color="auto"/>
            <w:bottom w:val="none" w:sz="0" w:space="0" w:color="auto"/>
            <w:right w:val="none" w:sz="0" w:space="0" w:color="auto"/>
          </w:divBdr>
        </w:div>
        <w:div w:id="244533538">
          <w:marLeft w:val="0"/>
          <w:marRight w:val="0"/>
          <w:marTop w:val="0"/>
          <w:marBottom w:val="0"/>
          <w:divBdr>
            <w:top w:val="none" w:sz="0" w:space="0" w:color="auto"/>
            <w:left w:val="none" w:sz="0" w:space="0" w:color="auto"/>
            <w:bottom w:val="none" w:sz="0" w:space="0" w:color="auto"/>
            <w:right w:val="none" w:sz="0" w:space="0" w:color="auto"/>
          </w:divBdr>
        </w:div>
        <w:div w:id="292444015">
          <w:marLeft w:val="0"/>
          <w:marRight w:val="0"/>
          <w:marTop w:val="0"/>
          <w:marBottom w:val="0"/>
          <w:divBdr>
            <w:top w:val="none" w:sz="0" w:space="0" w:color="auto"/>
            <w:left w:val="none" w:sz="0" w:space="0" w:color="auto"/>
            <w:bottom w:val="none" w:sz="0" w:space="0" w:color="auto"/>
            <w:right w:val="none" w:sz="0" w:space="0" w:color="auto"/>
          </w:divBdr>
        </w:div>
        <w:div w:id="359210158">
          <w:marLeft w:val="0"/>
          <w:marRight w:val="0"/>
          <w:marTop w:val="0"/>
          <w:marBottom w:val="0"/>
          <w:divBdr>
            <w:top w:val="none" w:sz="0" w:space="0" w:color="auto"/>
            <w:left w:val="none" w:sz="0" w:space="0" w:color="auto"/>
            <w:bottom w:val="none" w:sz="0" w:space="0" w:color="auto"/>
            <w:right w:val="none" w:sz="0" w:space="0" w:color="auto"/>
          </w:divBdr>
        </w:div>
        <w:div w:id="422536208">
          <w:marLeft w:val="0"/>
          <w:marRight w:val="0"/>
          <w:marTop w:val="0"/>
          <w:marBottom w:val="0"/>
          <w:divBdr>
            <w:top w:val="none" w:sz="0" w:space="0" w:color="auto"/>
            <w:left w:val="none" w:sz="0" w:space="0" w:color="auto"/>
            <w:bottom w:val="none" w:sz="0" w:space="0" w:color="auto"/>
            <w:right w:val="none" w:sz="0" w:space="0" w:color="auto"/>
          </w:divBdr>
        </w:div>
        <w:div w:id="452484994">
          <w:marLeft w:val="0"/>
          <w:marRight w:val="0"/>
          <w:marTop w:val="0"/>
          <w:marBottom w:val="0"/>
          <w:divBdr>
            <w:top w:val="none" w:sz="0" w:space="0" w:color="auto"/>
            <w:left w:val="none" w:sz="0" w:space="0" w:color="auto"/>
            <w:bottom w:val="none" w:sz="0" w:space="0" w:color="auto"/>
            <w:right w:val="none" w:sz="0" w:space="0" w:color="auto"/>
          </w:divBdr>
        </w:div>
        <w:div w:id="533541994">
          <w:marLeft w:val="0"/>
          <w:marRight w:val="0"/>
          <w:marTop w:val="0"/>
          <w:marBottom w:val="0"/>
          <w:divBdr>
            <w:top w:val="none" w:sz="0" w:space="0" w:color="auto"/>
            <w:left w:val="none" w:sz="0" w:space="0" w:color="auto"/>
            <w:bottom w:val="none" w:sz="0" w:space="0" w:color="auto"/>
            <w:right w:val="none" w:sz="0" w:space="0" w:color="auto"/>
          </w:divBdr>
        </w:div>
        <w:div w:id="571237122">
          <w:marLeft w:val="0"/>
          <w:marRight w:val="0"/>
          <w:marTop w:val="0"/>
          <w:marBottom w:val="0"/>
          <w:divBdr>
            <w:top w:val="none" w:sz="0" w:space="0" w:color="auto"/>
            <w:left w:val="none" w:sz="0" w:space="0" w:color="auto"/>
            <w:bottom w:val="none" w:sz="0" w:space="0" w:color="auto"/>
            <w:right w:val="none" w:sz="0" w:space="0" w:color="auto"/>
          </w:divBdr>
        </w:div>
        <w:div w:id="634456066">
          <w:marLeft w:val="0"/>
          <w:marRight w:val="0"/>
          <w:marTop w:val="0"/>
          <w:marBottom w:val="0"/>
          <w:divBdr>
            <w:top w:val="none" w:sz="0" w:space="0" w:color="auto"/>
            <w:left w:val="none" w:sz="0" w:space="0" w:color="auto"/>
            <w:bottom w:val="none" w:sz="0" w:space="0" w:color="auto"/>
            <w:right w:val="none" w:sz="0" w:space="0" w:color="auto"/>
          </w:divBdr>
        </w:div>
        <w:div w:id="701511880">
          <w:marLeft w:val="0"/>
          <w:marRight w:val="0"/>
          <w:marTop w:val="0"/>
          <w:marBottom w:val="0"/>
          <w:divBdr>
            <w:top w:val="none" w:sz="0" w:space="0" w:color="auto"/>
            <w:left w:val="none" w:sz="0" w:space="0" w:color="auto"/>
            <w:bottom w:val="none" w:sz="0" w:space="0" w:color="auto"/>
            <w:right w:val="none" w:sz="0" w:space="0" w:color="auto"/>
          </w:divBdr>
        </w:div>
        <w:div w:id="721951510">
          <w:marLeft w:val="0"/>
          <w:marRight w:val="0"/>
          <w:marTop w:val="0"/>
          <w:marBottom w:val="0"/>
          <w:divBdr>
            <w:top w:val="none" w:sz="0" w:space="0" w:color="auto"/>
            <w:left w:val="none" w:sz="0" w:space="0" w:color="auto"/>
            <w:bottom w:val="none" w:sz="0" w:space="0" w:color="auto"/>
            <w:right w:val="none" w:sz="0" w:space="0" w:color="auto"/>
          </w:divBdr>
        </w:div>
        <w:div w:id="724258038">
          <w:marLeft w:val="0"/>
          <w:marRight w:val="0"/>
          <w:marTop w:val="0"/>
          <w:marBottom w:val="0"/>
          <w:divBdr>
            <w:top w:val="none" w:sz="0" w:space="0" w:color="auto"/>
            <w:left w:val="none" w:sz="0" w:space="0" w:color="auto"/>
            <w:bottom w:val="none" w:sz="0" w:space="0" w:color="auto"/>
            <w:right w:val="none" w:sz="0" w:space="0" w:color="auto"/>
          </w:divBdr>
        </w:div>
        <w:div w:id="804540503">
          <w:marLeft w:val="0"/>
          <w:marRight w:val="0"/>
          <w:marTop w:val="0"/>
          <w:marBottom w:val="0"/>
          <w:divBdr>
            <w:top w:val="none" w:sz="0" w:space="0" w:color="auto"/>
            <w:left w:val="none" w:sz="0" w:space="0" w:color="auto"/>
            <w:bottom w:val="none" w:sz="0" w:space="0" w:color="auto"/>
            <w:right w:val="none" w:sz="0" w:space="0" w:color="auto"/>
          </w:divBdr>
        </w:div>
        <w:div w:id="822353260">
          <w:marLeft w:val="0"/>
          <w:marRight w:val="0"/>
          <w:marTop w:val="0"/>
          <w:marBottom w:val="0"/>
          <w:divBdr>
            <w:top w:val="none" w:sz="0" w:space="0" w:color="auto"/>
            <w:left w:val="none" w:sz="0" w:space="0" w:color="auto"/>
            <w:bottom w:val="none" w:sz="0" w:space="0" w:color="auto"/>
            <w:right w:val="none" w:sz="0" w:space="0" w:color="auto"/>
          </w:divBdr>
        </w:div>
        <w:div w:id="864441058">
          <w:marLeft w:val="0"/>
          <w:marRight w:val="0"/>
          <w:marTop w:val="0"/>
          <w:marBottom w:val="0"/>
          <w:divBdr>
            <w:top w:val="none" w:sz="0" w:space="0" w:color="auto"/>
            <w:left w:val="none" w:sz="0" w:space="0" w:color="auto"/>
            <w:bottom w:val="none" w:sz="0" w:space="0" w:color="auto"/>
            <w:right w:val="none" w:sz="0" w:space="0" w:color="auto"/>
          </w:divBdr>
        </w:div>
        <w:div w:id="907767129">
          <w:marLeft w:val="0"/>
          <w:marRight w:val="0"/>
          <w:marTop w:val="0"/>
          <w:marBottom w:val="0"/>
          <w:divBdr>
            <w:top w:val="none" w:sz="0" w:space="0" w:color="auto"/>
            <w:left w:val="none" w:sz="0" w:space="0" w:color="auto"/>
            <w:bottom w:val="none" w:sz="0" w:space="0" w:color="auto"/>
            <w:right w:val="none" w:sz="0" w:space="0" w:color="auto"/>
          </w:divBdr>
        </w:div>
        <w:div w:id="943806366">
          <w:marLeft w:val="0"/>
          <w:marRight w:val="0"/>
          <w:marTop w:val="0"/>
          <w:marBottom w:val="0"/>
          <w:divBdr>
            <w:top w:val="none" w:sz="0" w:space="0" w:color="auto"/>
            <w:left w:val="none" w:sz="0" w:space="0" w:color="auto"/>
            <w:bottom w:val="none" w:sz="0" w:space="0" w:color="auto"/>
            <w:right w:val="none" w:sz="0" w:space="0" w:color="auto"/>
          </w:divBdr>
        </w:div>
        <w:div w:id="988368460">
          <w:marLeft w:val="0"/>
          <w:marRight w:val="0"/>
          <w:marTop w:val="0"/>
          <w:marBottom w:val="0"/>
          <w:divBdr>
            <w:top w:val="none" w:sz="0" w:space="0" w:color="auto"/>
            <w:left w:val="none" w:sz="0" w:space="0" w:color="auto"/>
            <w:bottom w:val="none" w:sz="0" w:space="0" w:color="auto"/>
            <w:right w:val="none" w:sz="0" w:space="0" w:color="auto"/>
          </w:divBdr>
        </w:div>
        <w:div w:id="1038898559">
          <w:marLeft w:val="0"/>
          <w:marRight w:val="0"/>
          <w:marTop w:val="0"/>
          <w:marBottom w:val="0"/>
          <w:divBdr>
            <w:top w:val="none" w:sz="0" w:space="0" w:color="auto"/>
            <w:left w:val="none" w:sz="0" w:space="0" w:color="auto"/>
            <w:bottom w:val="none" w:sz="0" w:space="0" w:color="auto"/>
            <w:right w:val="none" w:sz="0" w:space="0" w:color="auto"/>
          </w:divBdr>
        </w:div>
        <w:div w:id="1069498288">
          <w:marLeft w:val="0"/>
          <w:marRight w:val="0"/>
          <w:marTop w:val="0"/>
          <w:marBottom w:val="0"/>
          <w:divBdr>
            <w:top w:val="none" w:sz="0" w:space="0" w:color="auto"/>
            <w:left w:val="none" w:sz="0" w:space="0" w:color="auto"/>
            <w:bottom w:val="none" w:sz="0" w:space="0" w:color="auto"/>
            <w:right w:val="none" w:sz="0" w:space="0" w:color="auto"/>
          </w:divBdr>
        </w:div>
        <w:div w:id="1100566401">
          <w:marLeft w:val="0"/>
          <w:marRight w:val="0"/>
          <w:marTop w:val="0"/>
          <w:marBottom w:val="0"/>
          <w:divBdr>
            <w:top w:val="none" w:sz="0" w:space="0" w:color="auto"/>
            <w:left w:val="none" w:sz="0" w:space="0" w:color="auto"/>
            <w:bottom w:val="none" w:sz="0" w:space="0" w:color="auto"/>
            <w:right w:val="none" w:sz="0" w:space="0" w:color="auto"/>
          </w:divBdr>
        </w:div>
        <w:div w:id="1155142785">
          <w:marLeft w:val="0"/>
          <w:marRight w:val="0"/>
          <w:marTop w:val="0"/>
          <w:marBottom w:val="0"/>
          <w:divBdr>
            <w:top w:val="none" w:sz="0" w:space="0" w:color="auto"/>
            <w:left w:val="none" w:sz="0" w:space="0" w:color="auto"/>
            <w:bottom w:val="none" w:sz="0" w:space="0" w:color="auto"/>
            <w:right w:val="none" w:sz="0" w:space="0" w:color="auto"/>
          </w:divBdr>
        </w:div>
        <w:div w:id="1172254242">
          <w:marLeft w:val="0"/>
          <w:marRight w:val="0"/>
          <w:marTop w:val="0"/>
          <w:marBottom w:val="0"/>
          <w:divBdr>
            <w:top w:val="none" w:sz="0" w:space="0" w:color="auto"/>
            <w:left w:val="none" w:sz="0" w:space="0" w:color="auto"/>
            <w:bottom w:val="none" w:sz="0" w:space="0" w:color="auto"/>
            <w:right w:val="none" w:sz="0" w:space="0" w:color="auto"/>
          </w:divBdr>
        </w:div>
        <w:div w:id="1241670775">
          <w:marLeft w:val="0"/>
          <w:marRight w:val="0"/>
          <w:marTop w:val="0"/>
          <w:marBottom w:val="0"/>
          <w:divBdr>
            <w:top w:val="none" w:sz="0" w:space="0" w:color="auto"/>
            <w:left w:val="none" w:sz="0" w:space="0" w:color="auto"/>
            <w:bottom w:val="none" w:sz="0" w:space="0" w:color="auto"/>
            <w:right w:val="none" w:sz="0" w:space="0" w:color="auto"/>
          </w:divBdr>
        </w:div>
        <w:div w:id="1246693809">
          <w:marLeft w:val="0"/>
          <w:marRight w:val="0"/>
          <w:marTop w:val="0"/>
          <w:marBottom w:val="0"/>
          <w:divBdr>
            <w:top w:val="none" w:sz="0" w:space="0" w:color="auto"/>
            <w:left w:val="none" w:sz="0" w:space="0" w:color="auto"/>
            <w:bottom w:val="none" w:sz="0" w:space="0" w:color="auto"/>
            <w:right w:val="none" w:sz="0" w:space="0" w:color="auto"/>
          </w:divBdr>
        </w:div>
        <w:div w:id="1292595221">
          <w:marLeft w:val="0"/>
          <w:marRight w:val="0"/>
          <w:marTop w:val="0"/>
          <w:marBottom w:val="0"/>
          <w:divBdr>
            <w:top w:val="none" w:sz="0" w:space="0" w:color="auto"/>
            <w:left w:val="none" w:sz="0" w:space="0" w:color="auto"/>
            <w:bottom w:val="none" w:sz="0" w:space="0" w:color="auto"/>
            <w:right w:val="none" w:sz="0" w:space="0" w:color="auto"/>
          </w:divBdr>
        </w:div>
        <w:div w:id="1345086200">
          <w:marLeft w:val="0"/>
          <w:marRight w:val="0"/>
          <w:marTop w:val="0"/>
          <w:marBottom w:val="0"/>
          <w:divBdr>
            <w:top w:val="none" w:sz="0" w:space="0" w:color="auto"/>
            <w:left w:val="none" w:sz="0" w:space="0" w:color="auto"/>
            <w:bottom w:val="none" w:sz="0" w:space="0" w:color="auto"/>
            <w:right w:val="none" w:sz="0" w:space="0" w:color="auto"/>
          </w:divBdr>
        </w:div>
        <w:div w:id="1356007158">
          <w:marLeft w:val="0"/>
          <w:marRight w:val="0"/>
          <w:marTop w:val="0"/>
          <w:marBottom w:val="0"/>
          <w:divBdr>
            <w:top w:val="none" w:sz="0" w:space="0" w:color="auto"/>
            <w:left w:val="none" w:sz="0" w:space="0" w:color="auto"/>
            <w:bottom w:val="none" w:sz="0" w:space="0" w:color="auto"/>
            <w:right w:val="none" w:sz="0" w:space="0" w:color="auto"/>
          </w:divBdr>
        </w:div>
        <w:div w:id="1371540582">
          <w:marLeft w:val="0"/>
          <w:marRight w:val="0"/>
          <w:marTop w:val="0"/>
          <w:marBottom w:val="0"/>
          <w:divBdr>
            <w:top w:val="none" w:sz="0" w:space="0" w:color="auto"/>
            <w:left w:val="none" w:sz="0" w:space="0" w:color="auto"/>
            <w:bottom w:val="none" w:sz="0" w:space="0" w:color="auto"/>
            <w:right w:val="none" w:sz="0" w:space="0" w:color="auto"/>
          </w:divBdr>
        </w:div>
        <w:div w:id="1400790900">
          <w:marLeft w:val="0"/>
          <w:marRight w:val="0"/>
          <w:marTop w:val="0"/>
          <w:marBottom w:val="0"/>
          <w:divBdr>
            <w:top w:val="none" w:sz="0" w:space="0" w:color="auto"/>
            <w:left w:val="none" w:sz="0" w:space="0" w:color="auto"/>
            <w:bottom w:val="none" w:sz="0" w:space="0" w:color="auto"/>
            <w:right w:val="none" w:sz="0" w:space="0" w:color="auto"/>
          </w:divBdr>
        </w:div>
        <w:div w:id="1476794988">
          <w:marLeft w:val="0"/>
          <w:marRight w:val="0"/>
          <w:marTop w:val="0"/>
          <w:marBottom w:val="0"/>
          <w:divBdr>
            <w:top w:val="none" w:sz="0" w:space="0" w:color="auto"/>
            <w:left w:val="none" w:sz="0" w:space="0" w:color="auto"/>
            <w:bottom w:val="none" w:sz="0" w:space="0" w:color="auto"/>
            <w:right w:val="none" w:sz="0" w:space="0" w:color="auto"/>
          </w:divBdr>
        </w:div>
        <w:div w:id="1481388386">
          <w:marLeft w:val="0"/>
          <w:marRight w:val="0"/>
          <w:marTop w:val="0"/>
          <w:marBottom w:val="0"/>
          <w:divBdr>
            <w:top w:val="none" w:sz="0" w:space="0" w:color="auto"/>
            <w:left w:val="none" w:sz="0" w:space="0" w:color="auto"/>
            <w:bottom w:val="none" w:sz="0" w:space="0" w:color="auto"/>
            <w:right w:val="none" w:sz="0" w:space="0" w:color="auto"/>
          </w:divBdr>
        </w:div>
        <w:div w:id="1506241160">
          <w:marLeft w:val="0"/>
          <w:marRight w:val="0"/>
          <w:marTop w:val="0"/>
          <w:marBottom w:val="0"/>
          <w:divBdr>
            <w:top w:val="none" w:sz="0" w:space="0" w:color="auto"/>
            <w:left w:val="none" w:sz="0" w:space="0" w:color="auto"/>
            <w:bottom w:val="none" w:sz="0" w:space="0" w:color="auto"/>
            <w:right w:val="none" w:sz="0" w:space="0" w:color="auto"/>
          </w:divBdr>
        </w:div>
        <w:div w:id="1514109029">
          <w:marLeft w:val="0"/>
          <w:marRight w:val="0"/>
          <w:marTop w:val="0"/>
          <w:marBottom w:val="0"/>
          <w:divBdr>
            <w:top w:val="none" w:sz="0" w:space="0" w:color="auto"/>
            <w:left w:val="none" w:sz="0" w:space="0" w:color="auto"/>
            <w:bottom w:val="none" w:sz="0" w:space="0" w:color="auto"/>
            <w:right w:val="none" w:sz="0" w:space="0" w:color="auto"/>
          </w:divBdr>
        </w:div>
        <w:div w:id="1532718710">
          <w:marLeft w:val="0"/>
          <w:marRight w:val="0"/>
          <w:marTop w:val="0"/>
          <w:marBottom w:val="0"/>
          <w:divBdr>
            <w:top w:val="none" w:sz="0" w:space="0" w:color="auto"/>
            <w:left w:val="none" w:sz="0" w:space="0" w:color="auto"/>
            <w:bottom w:val="none" w:sz="0" w:space="0" w:color="auto"/>
            <w:right w:val="none" w:sz="0" w:space="0" w:color="auto"/>
          </w:divBdr>
        </w:div>
        <w:div w:id="1542477839">
          <w:marLeft w:val="0"/>
          <w:marRight w:val="0"/>
          <w:marTop w:val="0"/>
          <w:marBottom w:val="0"/>
          <w:divBdr>
            <w:top w:val="none" w:sz="0" w:space="0" w:color="auto"/>
            <w:left w:val="none" w:sz="0" w:space="0" w:color="auto"/>
            <w:bottom w:val="none" w:sz="0" w:space="0" w:color="auto"/>
            <w:right w:val="none" w:sz="0" w:space="0" w:color="auto"/>
          </w:divBdr>
        </w:div>
        <w:div w:id="1571817001">
          <w:marLeft w:val="0"/>
          <w:marRight w:val="0"/>
          <w:marTop w:val="0"/>
          <w:marBottom w:val="0"/>
          <w:divBdr>
            <w:top w:val="none" w:sz="0" w:space="0" w:color="auto"/>
            <w:left w:val="none" w:sz="0" w:space="0" w:color="auto"/>
            <w:bottom w:val="none" w:sz="0" w:space="0" w:color="auto"/>
            <w:right w:val="none" w:sz="0" w:space="0" w:color="auto"/>
          </w:divBdr>
        </w:div>
        <w:div w:id="1597909167">
          <w:marLeft w:val="0"/>
          <w:marRight w:val="0"/>
          <w:marTop w:val="0"/>
          <w:marBottom w:val="0"/>
          <w:divBdr>
            <w:top w:val="none" w:sz="0" w:space="0" w:color="auto"/>
            <w:left w:val="none" w:sz="0" w:space="0" w:color="auto"/>
            <w:bottom w:val="none" w:sz="0" w:space="0" w:color="auto"/>
            <w:right w:val="none" w:sz="0" w:space="0" w:color="auto"/>
          </w:divBdr>
        </w:div>
        <w:div w:id="1607734138">
          <w:marLeft w:val="0"/>
          <w:marRight w:val="0"/>
          <w:marTop w:val="0"/>
          <w:marBottom w:val="0"/>
          <w:divBdr>
            <w:top w:val="none" w:sz="0" w:space="0" w:color="auto"/>
            <w:left w:val="none" w:sz="0" w:space="0" w:color="auto"/>
            <w:bottom w:val="none" w:sz="0" w:space="0" w:color="auto"/>
            <w:right w:val="none" w:sz="0" w:space="0" w:color="auto"/>
          </w:divBdr>
        </w:div>
        <w:div w:id="1651179726">
          <w:marLeft w:val="0"/>
          <w:marRight w:val="0"/>
          <w:marTop w:val="0"/>
          <w:marBottom w:val="0"/>
          <w:divBdr>
            <w:top w:val="none" w:sz="0" w:space="0" w:color="auto"/>
            <w:left w:val="none" w:sz="0" w:space="0" w:color="auto"/>
            <w:bottom w:val="none" w:sz="0" w:space="0" w:color="auto"/>
            <w:right w:val="none" w:sz="0" w:space="0" w:color="auto"/>
          </w:divBdr>
        </w:div>
        <w:div w:id="1718698755">
          <w:marLeft w:val="0"/>
          <w:marRight w:val="0"/>
          <w:marTop w:val="0"/>
          <w:marBottom w:val="0"/>
          <w:divBdr>
            <w:top w:val="none" w:sz="0" w:space="0" w:color="auto"/>
            <w:left w:val="none" w:sz="0" w:space="0" w:color="auto"/>
            <w:bottom w:val="none" w:sz="0" w:space="0" w:color="auto"/>
            <w:right w:val="none" w:sz="0" w:space="0" w:color="auto"/>
          </w:divBdr>
        </w:div>
        <w:div w:id="1771000998">
          <w:marLeft w:val="0"/>
          <w:marRight w:val="0"/>
          <w:marTop w:val="0"/>
          <w:marBottom w:val="0"/>
          <w:divBdr>
            <w:top w:val="none" w:sz="0" w:space="0" w:color="auto"/>
            <w:left w:val="none" w:sz="0" w:space="0" w:color="auto"/>
            <w:bottom w:val="none" w:sz="0" w:space="0" w:color="auto"/>
            <w:right w:val="none" w:sz="0" w:space="0" w:color="auto"/>
          </w:divBdr>
        </w:div>
        <w:div w:id="1784763107">
          <w:marLeft w:val="0"/>
          <w:marRight w:val="0"/>
          <w:marTop w:val="0"/>
          <w:marBottom w:val="0"/>
          <w:divBdr>
            <w:top w:val="none" w:sz="0" w:space="0" w:color="auto"/>
            <w:left w:val="none" w:sz="0" w:space="0" w:color="auto"/>
            <w:bottom w:val="none" w:sz="0" w:space="0" w:color="auto"/>
            <w:right w:val="none" w:sz="0" w:space="0" w:color="auto"/>
          </w:divBdr>
        </w:div>
        <w:div w:id="1821772686">
          <w:marLeft w:val="0"/>
          <w:marRight w:val="0"/>
          <w:marTop w:val="0"/>
          <w:marBottom w:val="0"/>
          <w:divBdr>
            <w:top w:val="none" w:sz="0" w:space="0" w:color="auto"/>
            <w:left w:val="none" w:sz="0" w:space="0" w:color="auto"/>
            <w:bottom w:val="none" w:sz="0" w:space="0" w:color="auto"/>
            <w:right w:val="none" w:sz="0" w:space="0" w:color="auto"/>
          </w:divBdr>
        </w:div>
        <w:div w:id="1847209237">
          <w:marLeft w:val="0"/>
          <w:marRight w:val="0"/>
          <w:marTop w:val="0"/>
          <w:marBottom w:val="0"/>
          <w:divBdr>
            <w:top w:val="none" w:sz="0" w:space="0" w:color="auto"/>
            <w:left w:val="none" w:sz="0" w:space="0" w:color="auto"/>
            <w:bottom w:val="none" w:sz="0" w:space="0" w:color="auto"/>
            <w:right w:val="none" w:sz="0" w:space="0" w:color="auto"/>
          </w:divBdr>
        </w:div>
        <w:div w:id="1956211289">
          <w:marLeft w:val="0"/>
          <w:marRight w:val="0"/>
          <w:marTop w:val="0"/>
          <w:marBottom w:val="0"/>
          <w:divBdr>
            <w:top w:val="none" w:sz="0" w:space="0" w:color="auto"/>
            <w:left w:val="none" w:sz="0" w:space="0" w:color="auto"/>
            <w:bottom w:val="none" w:sz="0" w:space="0" w:color="auto"/>
            <w:right w:val="none" w:sz="0" w:space="0" w:color="auto"/>
          </w:divBdr>
        </w:div>
        <w:div w:id="1995648002">
          <w:marLeft w:val="0"/>
          <w:marRight w:val="0"/>
          <w:marTop w:val="0"/>
          <w:marBottom w:val="0"/>
          <w:divBdr>
            <w:top w:val="none" w:sz="0" w:space="0" w:color="auto"/>
            <w:left w:val="none" w:sz="0" w:space="0" w:color="auto"/>
            <w:bottom w:val="none" w:sz="0" w:space="0" w:color="auto"/>
            <w:right w:val="none" w:sz="0" w:space="0" w:color="auto"/>
          </w:divBdr>
        </w:div>
        <w:div w:id="2066223727">
          <w:marLeft w:val="0"/>
          <w:marRight w:val="0"/>
          <w:marTop w:val="0"/>
          <w:marBottom w:val="0"/>
          <w:divBdr>
            <w:top w:val="none" w:sz="0" w:space="0" w:color="auto"/>
            <w:left w:val="none" w:sz="0" w:space="0" w:color="auto"/>
            <w:bottom w:val="none" w:sz="0" w:space="0" w:color="auto"/>
            <w:right w:val="none" w:sz="0" w:space="0" w:color="auto"/>
          </w:divBdr>
        </w:div>
        <w:div w:id="2143693500">
          <w:marLeft w:val="0"/>
          <w:marRight w:val="0"/>
          <w:marTop w:val="0"/>
          <w:marBottom w:val="0"/>
          <w:divBdr>
            <w:top w:val="none" w:sz="0" w:space="0" w:color="auto"/>
            <w:left w:val="none" w:sz="0" w:space="0" w:color="auto"/>
            <w:bottom w:val="none" w:sz="0" w:space="0" w:color="auto"/>
            <w:right w:val="none" w:sz="0" w:space="0" w:color="auto"/>
          </w:divBdr>
        </w:div>
      </w:divsChild>
    </w:div>
    <w:div w:id="1477600039">
      <w:bodyDiv w:val="1"/>
      <w:marLeft w:val="0"/>
      <w:marRight w:val="0"/>
      <w:marTop w:val="0"/>
      <w:marBottom w:val="0"/>
      <w:divBdr>
        <w:top w:val="none" w:sz="0" w:space="0" w:color="auto"/>
        <w:left w:val="none" w:sz="0" w:space="0" w:color="auto"/>
        <w:bottom w:val="none" w:sz="0" w:space="0" w:color="auto"/>
        <w:right w:val="none" w:sz="0" w:space="0" w:color="auto"/>
      </w:divBdr>
    </w:div>
    <w:div w:id="1477724078">
      <w:bodyDiv w:val="1"/>
      <w:marLeft w:val="0"/>
      <w:marRight w:val="0"/>
      <w:marTop w:val="0"/>
      <w:marBottom w:val="0"/>
      <w:divBdr>
        <w:top w:val="none" w:sz="0" w:space="0" w:color="auto"/>
        <w:left w:val="none" w:sz="0" w:space="0" w:color="auto"/>
        <w:bottom w:val="none" w:sz="0" w:space="0" w:color="auto"/>
        <w:right w:val="none" w:sz="0" w:space="0" w:color="auto"/>
      </w:divBdr>
    </w:div>
    <w:div w:id="1477915868">
      <w:bodyDiv w:val="1"/>
      <w:marLeft w:val="0"/>
      <w:marRight w:val="0"/>
      <w:marTop w:val="0"/>
      <w:marBottom w:val="0"/>
      <w:divBdr>
        <w:top w:val="none" w:sz="0" w:space="0" w:color="auto"/>
        <w:left w:val="none" w:sz="0" w:space="0" w:color="auto"/>
        <w:bottom w:val="none" w:sz="0" w:space="0" w:color="auto"/>
        <w:right w:val="none" w:sz="0" w:space="0" w:color="auto"/>
      </w:divBdr>
    </w:div>
    <w:div w:id="1477916347">
      <w:bodyDiv w:val="1"/>
      <w:marLeft w:val="0"/>
      <w:marRight w:val="0"/>
      <w:marTop w:val="0"/>
      <w:marBottom w:val="0"/>
      <w:divBdr>
        <w:top w:val="none" w:sz="0" w:space="0" w:color="auto"/>
        <w:left w:val="none" w:sz="0" w:space="0" w:color="auto"/>
        <w:bottom w:val="none" w:sz="0" w:space="0" w:color="auto"/>
        <w:right w:val="none" w:sz="0" w:space="0" w:color="auto"/>
      </w:divBdr>
    </w:div>
    <w:div w:id="1477992312">
      <w:bodyDiv w:val="1"/>
      <w:marLeft w:val="0"/>
      <w:marRight w:val="0"/>
      <w:marTop w:val="0"/>
      <w:marBottom w:val="0"/>
      <w:divBdr>
        <w:top w:val="none" w:sz="0" w:space="0" w:color="auto"/>
        <w:left w:val="none" w:sz="0" w:space="0" w:color="auto"/>
        <w:bottom w:val="none" w:sz="0" w:space="0" w:color="auto"/>
        <w:right w:val="none" w:sz="0" w:space="0" w:color="auto"/>
      </w:divBdr>
    </w:div>
    <w:div w:id="1477993364">
      <w:bodyDiv w:val="1"/>
      <w:marLeft w:val="0"/>
      <w:marRight w:val="0"/>
      <w:marTop w:val="0"/>
      <w:marBottom w:val="0"/>
      <w:divBdr>
        <w:top w:val="none" w:sz="0" w:space="0" w:color="auto"/>
        <w:left w:val="none" w:sz="0" w:space="0" w:color="auto"/>
        <w:bottom w:val="none" w:sz="0" w:space="0" w:color="auto"/>
        <w:right w:val="none" w:sz="0" w:space="0" w:color="auto"/>
      </w:divBdr>
    </w:div>
    <w:div w:id="1478378079">
      <w:bodyDiv w:val="1"/>
      <w:marLeft w:val="0"/>
      <w:marRight w:val="0"/>
      <w:marTop w:val="0"/>
      <w:marBottom w:val="0"/>
      <w:divBdr>
        <w:top w:val="none" w:sz="0" w:space="0" w:color="auto"/>
        <w:left w:val="none" w:sz="0" w:space="0" w:color="auto"/>
        <w:bottom w:val="none" w:sz="0" w:space="0" w:color="auto"/>
        <w:right w:val="none" w:sz="0" w:space="0" w:color="auto"/>
      </w:divBdr>
    </w:div>
    <w:div w:id="1478641855">
      <w:bodyDiv w:val="1"/>
      <w:marLeft w:val="0"/>
      <w:marRight w:val="0"/>
      <w:marTop w:val="0"/>
      <w:marBottom w:val="0"/>
      <w:divBdr>
        <w:top w:val="none" w:sz="0" w:space="0" w:color="auto"/>
        <w:left w:val="none" w:sz="0" w:space="0" w:color="auto"/>
        <w:bottom w:val="none" w:sz="0" w:space="0" w:color="auto"/>
        <w:right w:val="none" w:sz="0" w:space="0" w:color="auto"/>
      </w:divBdr>
    </w:div>
    <w:div w:id="1478648246">
      <w:bodyDiv w:val="1"/>
      <w:marLeft w:val="0"/>
      <w:marRight w:val="0"/>
      <w:marTop w:val="0"/>
      <w:marBottom w:val="0"/>
      <w:divBdr>
        <w:top w:val="none" w:sz="0" w:space="0" w:color="auto"/>
        <w:left w:val="none" w:sz="0" w:space="0" w:color="auto"/>
        <w:bottom w:val="none" w:sz="0" w:space="0" w:color="auto"/>
        <w:right w:val="none" w:sz="0" w:space="0" w:color="auto"/>
      </w:divBdr>
      <w:divsChild>
        <w:div w:id="150872060">
          <w:marLeft w:val="480"/>
          <w:marRight w:val="0"/>
          <w:marTop w:val="0"/>
          <w:marBottom w:val="0"/>
          <w:divBdr>
            <w:top w:val="none" w:sz="0" w:space="0" w:color="auto"/>
            <w:left w:val="none" w:sz="0" w:space="0" w:color="auto"/>
            <w:bottom w:val="none" w:sz="0" w:space="0" w:color="auto"/>
            <w:right w:val="none" w:sz="0" w:space="0" w:color="auto"/>
          </w:divBdr>
        </w:div>
        <w:div w:id="388648945">
          <w:marLeft w:val="480"/>
          <w:marRight w:val="0"/>
          <w:marTop w:val="0"/>
          <w:marBottom w:val="0"/>
          <w:divBdr>
            <w:top w:val="none" w:sz="0" w:space="0" w:color="auto"/>
            <w:left w:val="none" w:sz="0" w:space="0" w:color="auto"/>
            <w:bottom w:val="none" w:sz="0" w:space="0" w:color="auto"/>
            <w:right w:val="none" w:sz="0" w:space="0" w:color="auto"/>
          </w:divBdr>
        </w:div>
        <w:div w:id="1781410789">
          <w:marLeft w:val="480"/>
          <w:marRight w:val="0"/>
          <w:marTop w:val="0"/>
          <w:marBottom w:val="0"/>
          <w:divBdr>
            <w:top w:val="none" w:sz="0" w:space="0" w:color="auto"/>
            <w:left w:val="none" w:sz="0" w:space="0" w:color="auto"/>
            <w:bottom w:val="none" w:sz="0" w:space="0" w:color="auto"/>
            <w:right w:val="none" w:sz="0" w:space="0" w:color="auto"/>
          </w:divBdr>
        </w:div>
        <w:div w:id="2081558936">
          <w:marLeft w:val="480"/>
          <w:marRight w:val="0"/>
          <w:marTop w:val="0"/>
          <w:marBottom w:val="0"/>
          <w:divBdr>
            <w:top w:val="none" w:sz="0" w:space="0" w:color="auto"/>
            <w:left w:val="none" w:sz="0" w:space="0" w:color="auto"/>
            <w:bottom w:val="none" w:sz="0" w:space="0" w:color="auto"/>
            <w:right w:val="none" w:sz="0" w:space="0" w:color="auto"/>
          </w:divBdr>
        </w:div>
        <w:div w:id="1910656191">
          <w:marLeft w:val="480"/>
          <w:marRight w:val="0"/>
          <w:marTop w:val="0"/>
          <w:marBottom w:val="0"/>
          <w:divBdr>
            <w:top w:val="none" w:sz="0" w:space="0" w:color="auto"/>
            <w:left w:val="none" w:sz="0" w:space="0" w:color="auto"/>
            <w:bottom w:val="none" w:sz="0" w:space="0" w:color="auto"/>
            <w:right w:val="none" w:sz="0" w:space="0" w:color="auto"/>
          </w:divBdr>
        </w:div>
        <w:div w:id="1514220645">
          <w:marLeft w:val="480"/>
          <w:marRight w:val="0"/>
          <w:marTop w:val="0"/>
          <w:marBottom w:val="0"/>
          <w:divBdr>
            <w:top w:val="none" w:sz="0" w:space="0" w:color="auto"/>
            <w:left w:val="none" w:sz="0" w:space="0" w:color="auto"/>
            <w:bottom w:val="none" w:sz="0" w:space="0" w:color="auto"/>
            <w:right w:val="none" w:sz="0" w:space="0" w:color="auto"/>
          </w:divBdr>
        </w:div>
        <w:div w:id="1160390509">
          <w:marLeft w:val="480"/>
          <w:marRight w:val="0"/>
          <w:marTop w:val="0"/>
          <w:marBottom w:val="0"/>
          <w:divBdr>
            <w:top w:val="none" w:sz="0" w:space="0" w:color="auto"/>
            <w:left w:val="none" w:sz="0" w:space="0" w:color="auto"/>
            <w:bottom w:val="none" w:sz="0" w:space="0" w:color="auto"/>
            <w:right w:val="none" w:sz="0" w:space="0" w:color="auto"/>
          </w:divBdr>
        </w:div>
        <w:div w:id="391586069">
          <w:marLeft w:val="480"/>
          <w:marRight w:val="0"/>
          <w:marTop w:val="0"/>
          <w:marBottom w:val="0"/>
          <w:divBdr>
            <w:top w:val="none" w:sz="0" w:space="0" w:color="auto"/>
            <w:left w:val="none" w:sz="0" w:space="0" w:color="auto"/>
            <w:bottom w:val="none" w:sz="0" w:space="0" w:color="auto"/>
            <w:right w:val="none" w:sz="0" w:space="0" w:color="auto"/>
          </w:divBdr>
        </w:div>
        <w:div w:id="958727600">
          <w:marLeft w:val="480"/>
          <w:marRight w:val="0"/>
          <w:marTop w:val="0"/>
          <w:marBottom w:val="0"/>
          <w:divBdr>
            <w:top w:val="none" w:sz="0" w:space="0" w:color="auto"/>
            <w:left w:val="none" w:sz="0" w:space="0" w:color="auto"/>
            <w:bottom w:val="none" w:sz="0" w:space="0" w:color="auto"/>
            <w:right w:val="none" w:sz="0" w:space="0" w:color="auto"/>
          </w:divBdr>
        </w:div>
        <w:div w:id="853345922">
          <w:marLeft w:val="480"/>
          <w:marRight w:val="0"/>
          <w:marTop w:val="0"/>
          <w:marBottom w:val="0"/>
          <w:divBdr>
            <w:top w:val="none" w:sz="0" w:space="0" w:color="auto"/>
            <w:left w:val="none" w:sz="0" w:space="0" w:color="auto"/>
            <w:bottom w:val="none" w:sz="0" w:space="0" w:color="auto"/>
            <w:right w:val="none" w:sz="0" w:space="0" w:color="auto"/>
          </w:divBdr>
        </w:div>
        <w:div w:id="587151875">
          <w:marLeft w:val="480"/>
          <w:marRight w:val="0"/>
          <w:marTop w:val="0"/>
          <w:marBottom w:val="0"/>
          <w:divBdr>
            <w:top w:val="none" w:sz="0" w:space="0" w:color="auto"/>
            <w:left w:val="none" w:sz="0" w:space="0" w:color="auto"/>
            <w:bottom w:val="none" w:sz="0" w:space="0" w:color="auto"/>
            <w:right w:val="none" w:sz="0" w:space="0" w:color="auto"/>
          </w:divBdr>
        </w:div>
        <w:div w:id="345179265">
          <w:marLeft w:val="480"/>
          <w:marRight w:val="0"/>
          <w:marTop w:val="0"/>
          <w:marBottom w:val="0"/>
          <w:divBdr>
            <w:top w:val="none" w:sz="0" w:space="0" w:color="auto"/>
            <w:left w:val="none" w:sz="0" w:space="0" w:color="auto"/>
            <w:bottom w:val="none" w:sz="0" w:space="0" w:color="auto"/>
            <w:right w:val="none" w:sz="0" w:space="0" w:color="auto"/>
          </w:divBdr>
        </w:div>
        <w:div w:id="1633096304">
          <w:marLeft w:val="480"/>
          <w:marRight w:val="0"/>
          <w:marTop w:val="0"/>
          <w:marBottom w:val="0"/>
          <w:divBdr>
            <w:top w:val="none" w:sz="0" w:space="0" w:color="auto"/>
            <w:left w:val="none" w:sz="0" w:space="0" w:color="auto"/>
            <w:bottom w:val="none" w:sz="0" w:space="0" w:color="auto"/>
            <w:right w:val="none" w:sz="0" w:space="0" w:color="auto"/>
          </w:divBdr>
        </w:div>
        <w:div w:id="1583029183">
          <w:marLeft w:val="480"/>
          <w:marRight w:val="0"/>
          <w:marTop w:val="0"/>
          <w:marBottom w:val="0"/>
          <w:divBdr>
            <w:top w:val="none" w:sz="0" w:space="0" w:color="auto"/>
            <w:left w:val="none" w:sz="0" w:space="0" w:color="auto"/>
            <w:bottom w:val="none" w:sz="0" w:space="0" w:color="auto"/>
            <w:right w:val="none" w:sz="0" w:space="0" w:color="auto"/>
          </w:divBdr>
        </w:div>
        <w:div w:id="2035031640">
          <w:marLeft w:val="480"/>
          <w:marRight w:val="0"/>
          <w:marTop w:val="0"/>
          <w:marBottom w:val="0"/>
          <w:divBdr>
            <w:top w:val="none" w:sz="0" w:space="0" w:color="auto"/>
            <w:left w:val="none" w:sz="0" w:space="0" w:color="auto"/>
            <w:bottom w:val="none" w:sz="0" w:space="0" w:color="auto"/>
            <w:right w:val="none" w:sz="0" w:space="0" w:color="auto"/>
          </w:divBdr>
        </w:div>
        <w:div w:id="664823037">
          <w:marLeft w:val="480"/>
          <w:marRight w:val="0"/>
          <w:marTop w:val="0"/>
          <w:marBottom w:val="0"/>
          <w:divBdr>
            <w:top w:val="none" w:sz="0" w:space="0" w:color="auto"/>
            <w:left w:val="none" w:sz="0" w:space="0" w:color="auto"/>
            <w:bottom w:val="none" w:sz="0" w:space="0" w:color="auto"/>
            <w:right w:val="none" w:sz="0" w:space="0" w:color="auto"/>
          </w:divBdr>
        </w:div>
        <w:div w:id="1476607924">
          <w:marLeft w:val="480"/>
          <w:marRight w:val="0"/>
          <w:marTop w:val="0"/>
          <w:marBottom w:val="0"/>
          <w:divBdr>
            <w:top w:val="none" w:sz="0" w:space="0" w:color="auto"/>
            <w:left w:val="none" w:sz="0" w:space="0" w:color="auto"/>
            <w:bottom w:val="none" w:sz="0" w:space="0" w:color="auto"/>
            <w:right w:val="none" w:sz="0" w:space="0" w:color="auto"/>
          </w:divBdr>
        </w:div>
        <w:div w:id="2126073779">
          <w:marLeft w:val="480"/>
          <w:marRight w:val="0"/>
          <w:marTop w:val="0"/>
          <w:marBottom w:val="0"/>
          <w:divBdr>
            <w:top w:val="none" w:sz="0" w:space="0" w:color="auto"/>
            <w:left w:val="none" w:sz="0" w:space="0" w:color="auto"/>
            <w:bottom w:val="none" w:sz="0" w:space="0" w:color="auto"/>
            <w:right w:val="none" w:sz="0" w:space="0" w:color="auto"/>
          </w:divBdr>
        </w:div>
        <w:div w:id="846596989">
          <w:marLeft w:val="480"/>
          <w:marRight w:val="0"/>
          <w:marTop w:val="0"/>
          <w:marBottom w:val="0"/>
          <w:divBdr>
            <w:top w:val="none" w:sz="0" w:space="0" w:color="auto"/>
            <w:left w:val="none" w:sz="0" w:space="0" w:color="auto"/>
            <w:bottom w:val="none" w:sz="0" w:space="0" w:color="auto"/>
            <w:right w:val="none" w:sz="0" w:space="0" w:color="auto"/>
          </w:divBdr>
        </w:div>
        <w:div w:id="1352218459">
          <w:marLeft w:val="480"/>
          <w:marRight w:val="0"/>
          <w:marTop w:val="0"/>
          <w:marBottom w:val="0"/>
          <w:divBdr>
            <w:top w:val="none" w:sz="0" w:space="0" w:color="auto"/>
            <w:left w:val="none" w:sz="0" w:space="0" w:color="auto"/>
            <w:bottom w:val="none" w:sz="0" w:space="0" w:color="auto"/>
            <w:right w:val="none" w:sz="0" w:space="0" w:color="auto"/>
          </w:divBdr>
        </w:div>
        <w:div w:id="858205232">
          <w:marLeft w:val="480"/>
          <w:marRight w:val="0"/>
          <w:marTop w:val="0"/>
          <w:marBottom w:val="0"/>
          <w:divBdr>
            <w:top w:val="none" w:sz="0" w:space="0" w:color="auto"/>
            <w:left w:val="none" w:sz="0" w:space="0" w:color="auto"/>
            <w:bottom w:val="none" w:sz="0" w:space="0" w:color="auto"/>
            <w:right w:val="none" w:sz="0" w:space="0" w:color="auto"/>
          </w:divBdr>
        </w:div>
        <w:div w:id="1221014465">
          <w:marLeft w:val="480"/>
          <w:marRight w:val="0"/>
          <w:marTop w:val="0"/>
          <w:marBottom w:val="0"/>
          <w:divBdr>
            <w:top w:val="none" w:sz="0" w:space="0" w:color="auto"/>
            <w:left w:val="none" w:sz="0" w:space="0" w:color="auto"/>
            <w:bottom w:val="none" w:sz="0" w:space="0" w:color="auto"/>
            <w:right w:val="none" w:sz="0" w:space="0" w:color="auto"/>
          </w:divBdr>
        </w:div>
        <w:div w:id="90250244">
          <w:marLeft w:val="480"/>
          <w:marRight w:val="0"/>
          <w:marTop w:val="0"/>
          <w:marBottom w:val="0"/>
          <w:divBdr>
            <w:top w:val="none" w:sz="0" w:space="0" w:color="auto"/>
            <w:left w:val="none" w:sz="0" w:space="0" w:color="auto"/>
            <w:bottom w:val="none" w:sz="0" w:space="0" w:color="auto"/>
            <w:right w:val="none" w:sz="0" w:space="0" w:color="auto"/>
          </w:divBdr>
        </w:div>
        <w:div w:id="1383483336">
          <w:marLeft w:val="480"/>
          <w:marRight w:val="0"/>
          <w:marTop w:val="0"/>
          <w:marBottom w:val="0"/>
          <w:divBdr>
            <w:top w:val="none" w:sz="0" w:space="0" w:color="auto"/>
            <w:left w:val="none" w:sz="0" w:space="0" w:color="auto"/>
            <w:bottom w:val="none" w:sz="0" w:space="0" w:color="auto"/>
            <w:right w:val="none" w:sz="0" w:space="0" w:color="auto"/>
          </w:divBdr>
        </w:div>
        <w:div w:id="1577739827">
          <w:marLeft w:val="480"/>
          <w:marRight w:val="0"/>
          <w:marTop w:val="0"/>
          <w:marBottom w:val="0"/>
          <w:divBdr>
            <w:top w:val="none" w:sz="0" w:space="0" w:color="auto"/>
            <w:left w:val="none" w:sz="0" w:space="0" w:color="auto"/>
            <w:bottom w:val="none" w:sz="0" w:space="0" w:color="auto"/>
            <w:right w:val="none" w:sz="0" w:space="0" w:color="auto"/>
          </w:divBdr>
        </w:div>
        <w:div w:id="1668438307">
          <w:marLeft w:val="480"/>
          <w:marRight w:val="0"/>
          <w:marTop w:val="0"/>
          <w:marBottom w:val="0"/>
          <w:divBdr>
            <w:top w:val="none" w:sz="0" w:space="0" w:color="auto"/>
            <w:left w:val="none" w:sz="0" w:space="0" w:color="auto"/>
            <w:bottom w:val="none" w:sz="0" w:space="0" w:color="auto"/>
            <w:right w:val="none" w:sz="0" w:space="0" w:color="auto"/>
          </w:divBdr>
        </w:div>
        <w:div w:id="1110393095">
          <w:marLeft w:val="480"/>
          <w:marRight w:val="0"/>
          <w:marTop w:val="0"/>
          <w:marBottom w:val="0"/>
          <w:divBdr>
            <w:top w:val="none" w:sz="0" w:space="0" w:color="auto"/>
            <w:left w:val="none" w:sz="0" w:space="0" w:color="auto"/>
            <w:bottom w:val="none" w:sz="0" w:space="0" w:color="auto"/>
            <w:right w:val="none" w:sz="0" w:space="0" w:color="auto"/>
          </w:divBdr>
        </w:div>
        <w:div w:id="1285843450">
          <w:marLeft w:val="480"/>
          <w:marRight w:val="0"/>
          <w:marTop w:val="0"/>
          <w:marBottom w:val="0"/>
          <w:divBdr>
            <w:top w:val="none" w:sz="0" w:space="0" w:color="auto"/>
            <w:left w:val="none" w:sz="0" w:space="0" w:color="auto"/>
            <w:bottom w:val="none" w:sz="0" w:space="0" w:color="auto"/>
            <w:right w:val="none" w:sz="0" w:space="0" w:color="auto"/>
          </w:divBdr>
        </w:div>
        <w:div w:id="1179349918">
          <w:marLeft w:val="480"/>
          <w:marRight w:val="0"/>
          <w:marTop w:val="0"/>
          <w:marBottom w:val="0"/>
          <w:divBdr>
            <w:top w:val="none" w:sz="0" w:space="0" w:color="auto"/>
            <w:left w:val="none" w:sz="0" w:space="0" w:color="auto"/>
            <w:bottom w:val="none" w:sz="0" w:space="0" w:color="auto"/>
            <w:right w:val="none" w:sz="0" w:space="0" w:color="auto"/>
          </w:divBdr>
        </w:div>
        <w:div w:id="802507431">
          <w:marLeft w:val="480"/>
          <w:marRight w:val="0"/>
          <w:marTop w:val="0"/>
          <w:marBottom w:val="0"/>
          <w:divBdr>
            <w:top w:val="none" w:sz="0" w:space="0" w:color="auto"/>
            <w:left w:val="none" w:sz="0" w:space="0" w:color="auto"/>
            <w:bottom w:val="none" w:sz="0" w:space="0" w:color="auto"/>
            <w:right w:val="none" w:sz="0" w:space="0" w:color="auto"/>
          </w:divBdr>
        </w:div>
        <w:div w:id="157236440">
          <w:marLeft w:val="480"/>
          <w:marRight w:val="0"/>
          <w:marTop w:val="0"/>
          <w:marBottom w:val="0"/>
          <w:divBdr>
            <w:top w:val="none" w:sz="0" w:space="0" w:color="auto"/>
            <w:left w:val="none" w:sz="0" w:space="0" w:color="auto"/>
            <w:bottom w:val="none" w:sz="0" w:space="0" w:color="auto"/>
            <w:right w:val="none" w:sz="0" w:space="0" w:color="auto"/>
          </w:divBdr>
        </w:div>
        <w:div w:id="1179352581">
          <w:marLeft w:val="480"/>
          <w:marRight w:val="0"/>
          <w:marTop w:val="0"/>
          <w:marBottom w:val="0"/>
          <w:divBdr>
            <w:top w:val="none" w:sz="0" w:space="0" w:color="auto"/>
            <w:left w:val="none" w:sz="0" w:space="0" w:color="auto"/>
            <w:bottom w:val="none" w:sz="0" w:space="0" w:color="auto"/>
            <w:right w:val="none" w:sz="0" w:space="0" w:color="auto"/>
          </w:divBdr>
        </w:div>
        <w:div w:id="862743634">
          <w:marLeft w:val="480"/>
          <w:marRight w:val="0"/>
          <w:marTop w:val="0"/>
          <w:marBottom w:val="0"/>
          <w:divBdr>
            <w:top w:val="none" w:sz="0" w:space="0" w:color="auto"/>
            <w:left w:val="none" w:sz="0" w:space="0" w:color="auto"/>
            <w:bottom w:val="none" w:sz="0" w:space="0" w:color="auto"/>
            <w:right w:val="none" w:sz="0" w:space="0" w:color="auto"/>
          </w:divBdr>
        </w:div>
        <w:div w:id="1061750456">
          <w:marLeft w:val="480"/>
          <w:marRight w:val="0"/>
          <w:marTop w:val="0"/>
          <w:marBottom w:val="0"/>
          <w:divBdr>
            <w:top w:val="none" w:sz="0" w:space="0" w:color="auto"/>
            <w:left w:val="none" w:sz="0" w:space="0" w:color="auto"/>
            <w:bottom w:val="none" w:sz="0" w:space="0" w:color="auto"/>
            <w:right w:val="none" w:sz="0" w:space="0" w:color="auto"/>
          </w:divBdr>
        </w:div>
        <w:div w:id="1377242896">
          <w:marLeft w:val="480"/>
          <w:marRight w:val="0"/>
          <w:marTop w:val="0"/>
          <w:marBottom w:val="0"/>
          <w:divBdr>
            <w:top w:val="none" w:sz="0" w:space="0" w:color="auto"/>
            <w:left w:val="none" w:sz="0" w:space="0" w:color="auto"/>
            <w:bottom w:val="none" w:sz="0" w:space="0" w:color="auto"/>
            <w:right w:val="none" w:sz="0" w:space="0" w:color="auto"/>
          </w:divBdr>
        </w:div>
        <w:div w:id="1610576494">
          <w:marLeft w:val="480"/>
          <w:marRight w:val="0"/>
          <w:marTop w:val="0"/>
          <w:marBottom w:val="0"/>
          <w:divBdr>
            <w:top w:val="none" w:sz="0" w:space="0" w:color="auto"/>
            <w:left w:val="none" w:sz="0" w:space="0" w:color="auto"/>
            <w:bottom w:val="none" w:sz="0" w:space="0" w:color="auto"/>
            <w:right w:val="none" w:sz="0" w:space="0" w:color="auto"/>
          </w:divBdr>
        </w:div>
        <w:div w:id="378556533">
          <w:marLeft w:val="480"/>
          <w:marRight w:val="0"/>
          <w:marTop w:val="0"/>
          <w:marBottom w:val="0"/>
          <w:divBdr>
            <w:top w:val="none" w:sz="0" w:space="0" w:color="auto"/>
            <w:left w:val="none" w:sz="0" w:space="0" w:color="auto"/>
            <w:bottom w:val="none" w:sz="0" w:space="0" w:color="auto"/>
            <w:right w:val="none" w:sz="0" w:space="0" w:color="auto"/>
          </w:divBdr>
        </w:div>
        <w:div w:id="1085882742">
          <w:marLeft w:val="480"/>
          <w:marRight w:val="0"/>
          <w:marTop w:val="0"/>
          <w:marBottom w:val="0"/>
          <w:divBdr>
            <w:top w:val="none" w:sz="0" w:space="0" w:color="auto"/>
            <w:left w:val="none" w:sz="0" w:space="0" w:color="auto"/>
            <w:bottom w:val="none" w:sz="0" w:space="0" w:color="auto"/>
            <w:right w:val="none" w:sz="0" w:space="0" w:color="auto"/>
          </w:divBdr>
        </w:div>
        <w:div w:id="1967269474">
          <w:marLeft w:val="480"/>
          <w:marRight w:val="0"/>
          <w:marTop w:val="0"/>
          <w:marBottom w:val="0"/>
          <w:divBdr>
            <w:top w:val="none" w:sz="0" w:space="0" w:color="auto"/>
            <w:left w:val="none" w:sz="0" w:space="0" w:color="auto"/>
            <w:bottom w:val="none" w:sz="0" w:space="0" w:color="auto"/>
            <w:right w:val="none" w:sz="0" w:space="0" w:color="auto"/>
          </w:divBdr>
        </w:div>
        <w:div w:id="177698988">
          <w:marLeft w:val="480"/>
          <w:marRight w:val="0"/>
          <w:marTop w:val="0"/>
          <w:marBottom w:val="0"/>
          <w:divBdr>
            <w:top w:val="none" w:sz="0" w:space="0" w:color="auto"/>
            <w:left w:val="none" w:sz="0" w:space="0" w:color="auto"/>
            <w:bottom w:val="none" w:sz="0" w:space="0" w:color="auto"/>
            <w:right w:val="none" w:sz="0" w:space="0" w:color="auto"/>
          </w:divBdr>
        </w:div>
        <w:div w:id="208031301">
          <w:marLeft w:val="480"/>
          <w:marRight w:val="0"/>
          <w:marTop w:val="0"/>
          <w:marBottom w:val="0"/>
          <w:divBdr>
            <w:top w:val="none" w:sz="0" w:space="0" w:color="auto"/>
            <w:left w:val="none" w:sz="0" w:space="0" w:color="auto"/>
            <w:bottom w:val="none" w:sz="0" w:space="0" w:color="auto"/>
            <w:right w:val="none" w:sz="0" w:space="0" w:color="auto"/>
          </w:divBdr>
        </w:div>
        <w:div w:id="1463768539">
          <w:marLeft w:val="480"/>
          <w:marRight w:val="0"/>
          <w:marTop w:val="0"/>
          <w:marBottom w:val="0"/>
          <w:divBdr>
            <w:top w:val="none" w:sz="0" w:space="0" w:color="auto"/>
            <w:left w:val="none" w:sz="0" w:space="0" w:color="auto"/>
            <w:bottom w:val="none" w:sz="0" w:space="0" w:color="auto"/>
            <w:right w:val="none" w:sz="0" w:space="0" w:color="auto"/>
          </w:divBdr>
        </w:div>
        <w:div w:id="1364552675">
          <w:marLeft w:val="480"/>
          <w:marRight w:val="0"/>
          <w:marTop w:val="0"/>
          <w:marBottom w:val="0"/>
          <w:divBdr>
            <w:top w:val="none" w:sz="0" w:space="0" w:color="auto"/>
            <w:left w:val="none" w:sz="0" w:space="0" w:color="auto"/>
            <w:bottom w:val="none" w:sz="0" w:space="0" w:color="auto"/>
            <w:right w:val="none" w:sz="0" w:space="0" w:color="auto"/>
          </w:divBdr>
        </w:div>
        <w:div w:id="46953317">
          <w:marLeft w:val="480"/>
          <w:marRight w:val="0"/>
          <w:marTop w:val="0"/>
          <w:marBottom w:val="0"/>
          <w:divBdr>
            <w:top w:val="none" w:sz="0" w:space="0" w:color="auto"/>
            <w:left w:val="none" w:sz="0" w:space="0" w:color="auto"/>
            <w:bottom w:val="none" w:sz="0" w:space="0" w:color="auto"/>
            <w:right w:val="none" w:sz="0" w:space="0" w:color="auto"/>
          </w:divBdr>
        </w:div>
        <w:div w:id="238248902">
          <w:marLeft w:val="480"/>
          <w:marRight w:val="0"/>
          <w:marTop w:val="0"/>
          <w:marBottom w:val="0"/>
          <w:divBdr>
            <w:top w:val="none" w:sz="0" w:space="0" w:color="auto"/>
            <w:left w:val="none" w:sz="0" w:space="0" w:color="auto"/>
            <w:bottom w:val="none" w:sz="0" w:space="0" w:color="auto"/>
            <w:right w:val="none" w:sz="0" w:space="0" w:color="auto"/>
          </w:divBdr>
        </w:div>
        <w:div w:id="1075080589">
          <w:marLeft w:val="480"/>
          <w:marRight w:val="0"/>
          <w:marTop w:val="0"/>
          <w:marBottom w:val="0"/>
          <w:divBdr>
            <w:top w:val="none" w:sz="0" w:space="0" w:color="auto"/>
            <w:left w:val="none" w:sz="0" w:space="0" w:color="auto"/>
            <w:bottom w:val="none" w:sz="0" w:space="0" w:color="auto"/>
            <w:right w:val="none" w:sz="0" w:space="0" w:color="auto"/>
          </w:divBdr>
        </w:div>
        <w:div w:id="1921599022">
          <w:marLeft w:val="480"/>
          <w:marRight w:val="0"/>
          <w:marTop w:val="0"/>
          <w:marBottom w:val="0"/>
          <w:divBdr>
            <w:top w:val="none" w:sz="0" w:space="0" w:color="auto"/>
            <w:left w:val="none" w:sz="0" w:space="0" w:color="auto"/>
            <w:bottom w:val="none" w:sz="0" w:space="0" w:color="auto"/>
            <w:right w:val="none" w:sz="0" w:space="0" w:color="auto"/>
          </w:divBdr>
        </w:div>
        <w:div w:id="1987466803">
          <w:marLeft w:val="480"/>
          <w:marRight w:val="0"/>
          <w:marTop w:val="0"/>
          <w:marBottom w:val="0"/>
          <w:divBdr>
            <w:top w:val="none" w:sz="0" w:space="0" w:color="auto"/>
            <w:left w:val="none" w:sz="0" w:space="0" w:color="auto"/>
            <w:bottom w:val="none" w:sz="0" w:space="0" w:color="auto"/>
            <w:right w:val="none" w:sz="0" w:space="0" w:color="auto"/>
          </w:divBdr>
        </w:div>
        <w:div w:id="1938900680">
          <w:marLeft w:val="480"/>
          <w:marRight w:val="0"/>
          <w:marTop w:val="0"/>
          <w:marBottom w:val="0"/>
          <w:divBdr>
            <w:top w:val="none" w:sz="0" w:space="0" w:color="auto"/>
            <w:left w:val="none" w:sz="0" w:space="0" w:color="auto"/>
            <w:bottom w:val="none" w:sz="0" w:space="0" w:color="auto"/>
            <w:right w:val="none" w:sz="0" w:space="0" w:color="auto"/>
          </w:divBdr>
        </w:div>
        <w:div w:id="2141803813">
          <w:marLeft w:val="480"/>
          <w:marRight w:val="0"/>
          <w:marTop w:val="0"/>
          <w:marBottom w:val="0"/>
          <w:divBdr>
            <w:top w:val="none" w:sz="0" w:space="0" w:color="auto"/>
            <w:left w:val="none" w:sz="0" w:space="0" w:color="auto"/>
            <w:bottom w:val="none" w:sz="0" w:space="0" w:color="auto"/>
            <w:right w:val="none" w:sz="0" w:space="0" w:color="auto"/>
          </w:divBdr>
        </w:div>
        <w:div w:id="118308970">
          <w:marLeft w:val="480"/>
          <w:marRight w:val="0"/>
          <w:marTop w:val="0"/>
          <w:marBottom w:val="0"/>
          <w:divBdr>
            <w:top w:val="none" w:sz="0" w:space="0" w:color="auto"/>
            <w:left w:val="none" w:sz="0" w:space="0" w:color="auto"/>
            <w:bottom w:val="none" w:sz="0" w:space="0" w:color="auto"/>
            <w:right w:val="none" w:sz="0" w:space="0" w:color="auto"/>
          </w:divBdr>
        </w:div>
        <w:div w:id="1268848015">
          <w:marLeft w:val="480"/>
          <w:marRight w:val="0"/>
          <w:marTop w:val="0"/>
          <w:marBottom w:val="0"/>
          <w:divBdr>
            <w:top w:val="none" w:sz="0" w:space="0" w:color="auto"/>
            <w:left w:val="none" w:sz="0" w:space="0" w:color="auto"/>
            <w:bottom w:val="none" w:sz="0" w:space="0" w:color="auto"/>
            <w:right w:val="none" w:sz="0" w:space="0" w:color="auto"/>
          </w:divBdr>
        </w:div>
        <w:div w:id="455024764">
          <w:marLeft w:val="480"/>
          <w:marRight w:val="0"/>
          <w:marTop w:val="0"/>
          <w:marBottom w:val="0"/>
          <w:divBdr>
            <w:top w:val="none" w:sz="0" w:space="0" w:color="auto"/>
            <w:left w:val="none" w:sz="0" w:space="0" w:color="auto"/>
            <w:bottom w:val="none" w:sz="0" w:space="0" w:color="auto"/>
            <w:right w:val="none" w:sz="0" w:space="0" w:color="auto"/>
          </w:divBdr>
        </w:div>
        <w:div w:id="1444424455">
          <w:marLeft w:val="480"/>
          <w:marRight w:val="0"/>
          <w:marTop w:val="0"/>
          <w:marBottom w:val="0"/>
          <w:divBdr>
            <w:top w:val="none" w:sz="0" w:space="0" w:color="auto"/>
            <w:left w:val="none" w:sz="0" w:space="0" w:color="auto"/>
            <w:bottom w:val="none" w:sz="0" w:space="0" w:color="auto"/>
            <w:right w:val="none" w:sz="0" w:space="0" w:color="auto"/>
          </w:divBdr>
        </w:div>
        <w:div w:id="787965074">
          <w:marLeft w:val="480"/>
          <w:marRight w:val="0"/>
          <w:marTop w:val="0"/>
          <w:marBottom w:val="0"/>
          <w:divBdr>
            <w:top w:val="none" w:sz="0" w:space="0" w:color="auto"/>
            <w:left w:val="none" w:sz="0" w:space="0" w:color="auto"/>
            <w:bottom w:val="none" w:sz="0" w:space="0" w:color="auto"/>
            <w:right w:val="none" w:sz="0" w:space="0" w:color="auto"/>
          </w:divBdr>
        </w:div>
        <w:div w:id="1310286870">
          <w:marLeft w:val="480"/>
          <w:marRight w:val="0"/>
          <w:marTop w:val="0"/>
          <w:marBottom w:val="0"/>
          <w:divBdr>
            <w:top w:val="none" w:sz="0" w:space="0" w:color="auto"/>
            <w:left w:val="none" w:sz="0" w:space="0" w:color="auto"/>
            <w:bottom w:val="none" w:sz="0" w:space="0" w:color="auto"/>
            <w:right w:val="none" w:sz="0" w:space="0" w:color="auto"/>
          </w:divBdr>
        </w:div>
        <w:div w:id="850920201">
          <w:marLeft w:val="480"/>
          <w:marRight w:val="0"/>
          <w:marTop w:val="0"/>
          <w:marBottom w:val="0"/>
          <w:divBdr>
            <w:top w:val="none" w:sz="0" w:space="0" w:color="auto"/>
            <w:left w:val="none" w:sz="0" w:space="0" w:color="auto"/>
            <w:bottom w:val="none" w:sz="0" w:space="0" w:color="auto"/>
            <w:right w:val="none" w:sz="0" w:space="0" w:color="auto"/>
          </w:divBdr>
        </w:div>
        <w:div w:id="40598154">
          <w:marLeft w:val="480"/>
          <w:marRight w:val="0"/>
          <w:marTop w:val="0"/>
          <w:marBottom w:val="0"/>
          <w:divBdr>
            <w:top w:val="none" w:sz="0" w:space="0" w:color="auto"/>
            <w:left w:val="none" w:sz="0" w:space="0" w:color="auto"/>
            <w:bottom w:val="none" w:sz="0" w:space="0" w:color="auto"/>
            <w:right w:val="none" w:sz="0" w:space="0" w:color="auto"/>
          </w:divBdr>
        </w:div>
        <w:div w:id="854156336">
          <w:marLeft w:val="480"/>
          <w:marRight w:val="0"/>
          <w:marTop w:val="0"/>
          <w:marBottom w:val="0"/>
          <w:divBdr>
            <w:top w:val="none" w:sz="0" w:space="0" w:color="auto"/>
            <w:left w:val="none" w:sz="0" w:space="0" w:color="auto"/>
            <w:bottom w:val="none" w:sz="0" w:space="0" w:color="auto"/>
            <w:right w:val="none" w:sz="0" w:space="0" w:color="auto"/>
          </w:divBdr>
        </w:div>
        <w:div w:id="867791159">
          <w:marLeft w:val="480"/>
          <w:marRight w:val="0"/>
          <w:marTop w:val="0"/>
          <w:marBottom w:val="0"/>
          <w:divBdr>
            <w:top w:val="none" w:sz="0" w:space="0" w:color="auto"/>
            <w:left w:val="none" w:sz="0" w:space="0" w:color="auto"/>
            <w:bottom w:val="none" w:sz="0" w:space="0" w:color="auto"/>
            <w:right w:val="none" w:sz="0" w:space="0" w:color="auto"/>
          </w:divBdr>
        </w:div>
        <w:div w:id="1839878717">
          <w:marLeft w:val="480"/>
          <w:marRight w:val="0"/>
          <w:marTop w:val="0"/>
          <w:marBottom w:val="0"/>
          <w:divBdr>
            <w:top w:val="none" w:sz="0" w:space="0" w:color="auto"/>
            <w:left w:val="none" w:sz="0" w:space="0" w:color="auto"/>
            <w:bottom w:val="none" w:sz="0" w:space="0" w:color="auto"/>
            <w:right w:val="none" w:sz="0" w:space="0" w:color="auto"/>
          </w:divBdr>
        </w:div>
        <w:div w:id="479200755">
          <w:marLeft w:val="480"/>
          <w:marRight w:val="0"/>
          <w:marTop w:val="0"/>
          <w:marBottom w:val="0"/>
          <w:divBdr>
            <w:top w:val="none" w:sz="0" w:space="0" w:color="auto"/>
            <w:left w:val="none" w:sz="0" w:space="0" w:color="auto"/>
            <w:bottom w:val="none" w:sz="0" w:space="0" w:color="auto"/>
            <w:right w:val="none" w:sz="0" w:space="0" w:color="auto"/>
          </w:divBdr>
        </w:div>
        <w:div w:id="1201279230">
          <w:marLeft w:val="480"/>
          <w:marRight w:val="0"/>
          <w:marTop w:val="0"/>
          <w:marBottom w:val="0"/>
          <w:divBdr>
            <w:top w:val="none" w:sz="0" w:space="0" w:color="auto"/>
            <w:left w:val="none" w:sz="0" w:space="0" w:color="auto"/>
            <w:bottom w:val="none" w:sz="0" w:space="0" w:color="auto"/>
            <w:right w:val="none" w:sz="0" w:space="0" w:color="auto"/>
          </w:divBdr>
        </w:div>
        <w:div w:id="1959951910">
          <w:marLeft w:val="480"/>
          <w:marRight w:val="0"/>
          <w:marTop w:val="0"/>
          <w:marBottom w:val="0"/>
          <w:divBdr>
            <w:top w:val="none" w:sz="0" w:space="0" w:color="auto"/>
            <w:left w:val="none" w:sz="0" w:space="0" w:color="auto"/>
            <w:bottom w:val="none" w:sz="0" w:space="0" w:color="auto"/>
            <w:right w:val="none" w:sz="0" w:space="0" w:color="auto"/>
          </w:divBdr>
        </w:div>
        <w:div w:id="451020880">
          <w:marLeft w:val="480"/>
          <w:marRight w:val="0"/>
          <w:marTop w:val="0"/>
          <w:marBottom w:val="0"/>
          <w:divBdr>
            <w:top w:val="none" w:sz="0" w:space="0" w:color="auto"/>
            <w:left w:val="none" w:sz="0" w:space="0" w:color="auto"/>
            <w:bottom w:val="none" w:sz="0" w:space="0" w:color="auto"/>
            <w:right w:val="none" w:sz="0" w:space="0" w:color="auto"/>
          </w:divBdr>
        </w:div>
        <w:div w:id="2072651943">
          <w:marLeft w:val="480"/>
          <w:marRight w:val="0"/>
          <w:marTop w:val="0"/>
          <w:marBottom w:val="0"/>
          <w:divBdr>
            <w:top w:val="none" w:sz="0" w:space="0" w:color="auto"/>
            <w:left w:val="none" w:sz="0" w:space="0" w:color="auto"/>
            <w:bottom w:val="none" w:sz="0" w:space="0" w:color="auto"/>
            <w:right w:val="none" w:sz="0" w:space="0" w:color="auto"/>
          </w:divBdr>
        </w:div>
        <w:div w:id="827134843">
          <w:marLeft w:val="480"/>
          <w:marRight w:val="0"/>
          <w:marTop w:val="0"/>
          <w:marBottom w:val="0"/>
          <w:divBdr>
            <w:top w:val="none" w:sz="0" w:space="0" w:color="auto"/>
            <w:left w:val="none" w:sz="0" w:space="0" w:color="auto"/>
            <w:bottom w:val="none" w:sz="0" w:space="0" w:color="auto"/>
            <w:right w:val="none" w:sz="0" w:space="0" w:color="auto"/>
          </w:divBdr>
        </w:div>
        <w:div w:id="1376999801">
          <w:marLeft w:val="480"/>
          <w:marRight w:val="0"/>
          <w:marTop w:val="0"/>
          <w:marBottom w:val="0"/>
          <w:divBdr>
            <w:top w:val="none" w:sz="0" w:space="0" w:color="auto"/>
            <w:left w:val="none" w:sz="0" w:space="0" w:color="auto"/>
            <w:bottom w:val="none" w:sz="0" w:space="0" w:color="auto"/>
            <w:right w:val="none" w:sz="0" w:space="0" w:color="auto"/>
          </w:divBdr>
        </w:div>
        <w:div w:id="116795948">
          <w:marLeft w:val="480"/>
          <w:marRight w:val="0"/>
          <w:marTop w:val="0"/>
          <w:marBottom w:val="0"/>
          <w:divBdr>
            <w:top w:val="none" w:sz="0" w:space="0" w:color="auto"/>
            <w:left w:val="none" w:sz="0" w:space="0" w:color="auto"/>
            <w:bottom w:val="none" w:sz="0" w:space="0" w:color="auto"/>
            <w:right w:val="none" w:sz="0" w:space="0" w:color="auto"/>
          </w:divBdr>
        </w:div>
        <w:div w:id="14699034">
          <w:marLeft w:val="480"/>
          <w:marRight w:val="0"/>
          <w:marTop w:val="0"/>
          <w:marBottom w:val="0"/>
          <w:divBdr>
            <w:top w:val="none" w:sz="0" w:space="0" w:color="auto"/>
            <w:left w:val="none" w:sz="0" w:space="0" w:color="auto"/>
            <w:bottom w:val="none" w:sz="0" w:space="0" w:color="auto"/>
            <w:right w:val="none" w:sz="0" w:space="0" w:color="auto"/>
          </w:divBdr>
        </w:div>
        <w:div w:id="1836450774">
          <w:marLeft w:val="480"/>
          <w:marRight w:val="0"/>
          <w:marTop w:val="0"/>
          <w:marBottom w:val="0"/>
          <w:divBdr>
            <w:top w:val="none" w:sz="0" w:space="0" w:color="auto"/>
            <w:left w:val="none" w:sz="0" w:space="0" w:color="auto"/>
            <w:bottom w:val="none" w:sz="0" w:space="0" w:color="auto"/>
            <w:right w:val="none" w:sz="0" w:space="0" w:color="auto"/>
          </w:divBdr>
        </w:div>
        <w:div w:id="852768438">
          <w:marLeft w:val="480"/>
          <w:marRight w:val="0"/>
          <w:marTop w:val="0"/>
          <w:marBottom w:val="0"/>
          <w:divBdr>
            <w:top w:val="none" w:sz="0" w:space="0" w:color="auto"/>
            <w:left w:val="none" w:sz="0" w:space="0" w:color="auto"/>
            <w:bottom w:val="none" w:sz="0" w:space="0" w:color="auto"/>
            <w:right w:val="none" w:sz="0" w:space="0" w:color="auto"/>
          </w:divBdr>
        </w:div>
        <w:div w:id="2038192285">
          <w:marLeft w:val="480"/>
          <w:marRight w:val="0"/>
          <w:marTop w:val="0"/>
          <w:marBottom w:val="0"/>
          <w:divBdr>
            <w:top w:val="none" w:sz="0" w:space="0" w:color="auto"/>
            <w:left w:val="none" w:sz="0" w:space="0" w:color="auto"/>
            <w:bottom w:val="none" w:sz="0" w:space="0" w:color="auto"/>
            <w:right w:val="none" w:sz="0" w:space="0" w:color="auto"/>
          </w:divBdr>
        </w:div>
        <w:div w:id="835534108">
          <w:marLeft w:val="480"/>
          <w:marRight w:val="0"/>
          <w:marTop w:val="0"/>
          <w:marBottom w:val="0"/>
          <w:divBdr>
            <w:top w:val="none" w:sz="0" w:space="0" w:color="auto"/>
            <w:left w:val="none" w:sz="0" w:space="0" w:color="auto"/>
            <w:bottom w:val="none" w:sz="0" w:space="0" w:color="auto"/>
            <w:right w:val="none" w:sz="0" w:space="0" w:color="auto"/>
          </w:divBdr>
        </w:div>
        <w:div w:id="34932966">
          <w:marLeft w:val="480"/>
          <w:marRight w:val="0"/>
          <w:marTop w:val="0"/>
          <w:marBottom w:val="0"/>
          <w:divBdr>
            <w:top w:val="none" w:sz="0" w:space="0" w:color="auto"/>
            <w:left w:val="none" w:sz="0" w:space="0" w:color="auto"/>
            <w:bottom w:val="none" w:sz="0" w:space="0" w:color="auto"/>
            <w:right w:val="none" w:sz="0" w:space="0" w:color="auto"/>
          </w:divBdr>
        </w:div>
      </w:divsChild>
    </w:div>
    <w:div w:id="1479034501">
      <w:bodyDiv w:val="1"/>
      <w:marLeft w:val="0"/>
      <w:marRight w:val="0"/>
      <w:marTop w:val="0"/>
      <w:marBottom w:val="0"/>
      <w:divBdr>
        <w:top w:val="none" w:sz="0" w:space="0" w:color="auto"/>
        <w:left w:val="none" w:sz="0" w:space="0" w:color="auto"/>
        <w:bottom w:val="none" w:sz="0" w:space="0" w:color="auto"/>
        <w:right w:val="none" w:sz="0" w:space="0" w:color="auto"/>
      </w:divBdr>
    </w:div>
    <w:div w:id="1479147539">
      <w:bodyDiv w:val="1"/>
      <w:marLeft w:val="0"/>
      <w:marRight w:val="0"/>
      <w:marTop w:val="0"/>
      <w:marBottom w:val="0"/>
      <w:divBdr>
        <w:top w:val="none" w:sz="0" w:space="0" w:color="auto"/>
        <w:left w:val="none" w:sz="0" w:space="0" w:color="auto"/>
        <w:bottom w:val="none" w:sz="0" w:space="0" w:color="auto"/>
        <w:right w:val="none" w:sz="0" w:space="0" w:color="auto"/>
      </w:divBdr>
    </w:div>
    <w:div w:id="1479225190">
      <w:bodyDiv w:val="1"/>
      <w:marLeft w:val="0"/>
      <w:marRight w:val="0"/>
      <w:marTop w:val="0"/>
      <w:marBottom w:val="0"/>
      <w:divBdr>
        <w:top w:val="none" w:sz="0" w:space="0" w:color="auto"/>
        <w:left w:val="none" w:sz="0" w:space="0" w:color="auto"/>
        <w:bottom w:val="none" w:sz="0" w:space="0" w:color="auto"/>
        <w:right w:val="none" w:sz="0" w:space="0" w:color="auto"/>
      </w:divBdr>
    </w:div>
    <w:div w:id="1479227274">
      <w:bodyDiv w:val="1"/>
      <w:marLeft w:val="0"/>
      <w:marRight w:val="0"/>
      <w:marTop w:val="0"/>
      <w:marBottom w:val="0"/>
      <w:divBdr>
        <w:top w:val="none" w:sz="0" w:space="0" w:color="auto"/>
        <w:left w:val="none" w:sz="0" w:space="0" w:color="auto"/>
        <w:bottom w:val="none" w:sz="0" w:space="0" w:color="auto"/>
        <w:right w:val="none" w:sz="0" w:space="0" w:color="auto"/>
      </w:divBdr>
    </w:div>
    <w:div w:id="1479230536">
      <w:bodyDiv w:val="1"/>
      <w:marLeft w:val="0"/>
      <w:marRight w:val="0"/>
      <w:marTop w:val="0"/>
      <w:marBottom w:val="0"/>
      <w:divBdr>
        <w:top w:val="none" w:sz="0" w:space="0" w:color="auto"/>
        <w:left w:val="none" w:sz="0" w:space="0" w:color="auto"/>
        <w:bottom w:val="none" w:sz="0" w:space="0" w:color="auto"/>
        <w:right w:val="none" w:sz="0" w:space="0" w:color="auto"/>
      </w:divBdr>
    </w:div>
    <w:div w:id="1479306013">
      <w:bodyDiv w:val="1"/>
      <w:marLeft w:val="0"/>
      <w:marRight w:val="0"/>
      <w:marTop w:val="0"/>
      <w:marBottom w:val="0"/>
      <w:divBdr>
        <w:top w:val="none" w:sz="0" w:space="0" w:color="auto"/>
        <w:left w:val="none" w:sz="0" w:space="0" w:color="auto"/>
        <w:bottom w:val="none" w:sz="0" w:space="0" w:color="auto"/>
        <w:right w:val="none" w:sz="0" w:space="0" w:color="auto"/>
      </w:divBdr>
    </w:div>
    <w:div w:id="1479691270">
      <w:bodyDiv w:val="1"/>
      <w:marLeft w:val="0"/>
      <w:marRight w:val="0"/>
      <w:marTop w:val="0"/>
      <w:marBottom w:val="0"/>
      <w:divBdr>
        <w:top w:val="none" w:sz="0" w:space="0" w:color="auto"/>
        <w:left w:val="none" w:sz="0" w:space="0" w:color="auto"/>
        <w:bottom w:val="none" w:sz="0" w:space="0" w:color="auto"/>
        <w:right w:val="none" w:sz="0" w:space="0" w:color="auto"/>
      </w:divBdr>
    </w:div>
    <w:div w:id="1480000488">
      <w:bodyDiv w:val="1"/>
      <w:marLeft w:val="0"/>
      <w:marRight w:val="0"/>
      <w:marTop w:val="0"/>
      <w:marBottom w:val="0"/>
      <w:divBdr>
        <w:top w:val="none" w:sz="0" w:space="0" w:color="auto"/>
        <w:left w:val="none" w:sz="0" w:space="0" w:color="auto"/>
        <w:bottom w:val="none" w:sz="0" w:space="0" w:color="auto"/>
        <w:right w:val="none" w:sz="0" w:space="0" w:color="auto"/>
      </w:divBdr>
    </w:div>
    <w:div w:id="1480029342">
      <w:bodyDiv w:val="1"/>
      <w:marLeft w:val="0"/>
      <w:marRight w:val="0"/>
      <w:marTop w:val="0"/>
      <w:marBottom w:val="0"/>
      <w:divBdr>
        <w:top w:val="none" w:sz="0" w:space="0" w:color="auto"/>
        <w:left w:val="none" w:sz="0" w:space="0" w:color="auto"/>
        <w:bottom w:val="none" w:sz="0" w:space="0" w:color="auto"/>
        <w:right w:val="none" w:sz="0" w:space="0" w:color="auto"/>
      </w:divBdr>
    </w:div>
    <w:div w:id="1480071126">
      <w:bodyDiv w:val="1"/>
      <w:marLeft w:val="0"/>
      <w:marRight w:val="0"/>
      <w:marTop w:val="0"/>
      <w:marBottom w:val="0"/>
      <w:divBdr>
        <w:top w:val="none" w:sz="0" w:space="0" w:color="auto"/>
        <w:left w:val="none" w:sz="0" w:space="0" w:color="auto"/>
        <w:bottom w:val="none" w:sz="0" w:space="0" w:color="auto"/>
        <w:right w:val="none" w:sz="0" w:space="0" w:color="auto"/>
      </w:divBdr>
    </w:div>
    <w:div w:id="1480418992">
      <w:bodyDiv w:val="1"/>
      <w:marLeft w:val="0"/>
      <w:marRight w:val="0"/>
      <w:marTop w:val="0"/>
      <w:marBottom w:val="0"/>
      <w:divBdr>
        <w:top w:val="none" w:sz="0" w:space="0" w:color="auto"/>
        <w:left w:val="none" w:sz="0" w:space="0" w:color="auto"/>
        <w:bottom w:val="none" w:sz="0" w:space="0" w:color="auto"/>
        <w:right w:val="none" w:sz="0" w:space="0" w:color="auto"/>
      </w:divBdr>
    </w:div>
    <w:div w:id="1480462159">
      <w:bodyDiv w:val="1"/>
      <w:marLeft w:val="0"/>
      <w:marRight w:val="0"/>
      <w:marTop w:val="0"/>
      <w:marBottom w:val="0"/>
      <w:divBdr>
        <w:top w:val="none" w:sz="0" w:space="0" w:color="auto"/>
        <w:left w:val="none" w:sz="0" w:space="0" w:color="auto"/>
        <w:bottom w:val="none" w:sz="0" w:space="0" w:color="auto"/>
        <w:right w:val="none" w:sz="0" w:space="0" w:color="auto"/>
      </w:divBdr>
    </w:div>
    <w:div w:id="1480731196">
      <w:bodyDiv w:val="1"/>
      <w:marLeft w:val="0"/>
      <w:marRight w:val="0"/>
      <w:marTop w:val="0"/>
      <w:marBottom w:val="0"/>
      <w:divBdr>
        <w:top w:val="none" w:sz="0" w:space="0" w:color="auto"/>
        <w:left w:val="none" w:sz="0" w:space="0" w:color="auto"/>
        <w:bottom w:val="none" w:sz="0" w:space="0" w:color="auto"/>
        <w:right w:val="none" w:sz="0" w:space="0" w:color="auto"/>
      </w:divBdr>
    </w:div>
    <w:div w:id="1481311578">
      <w:bodyDiv w:val="1"/>
      <w:marLeft w:val="0"/>
      <w:marRight w:val="0"/>
      <w:marTop w:val="0"/>
      <w:marBottom w:val="0"/>
      <w:divBdr>
        <w:top w:val="none" w:sz="0" w:space="0" w:color="auto"/>
        <w:left w:val="none" w:sz="0" w:space="0" w:color="auto"/>
        <w:bottom w:val="none" w:sz="0" w:space="0" w:color="auto"/>
        <w:right w:val="none" w:sz="0" w:space="0" w:color="auto"/>
      </w:divBdr>
    </w:div>
    <w:div w:id="1481726349">
      <w:bodyDiv w:val="1"/>
      <w:marLeft w:val="0"/>
      <w:marRight w:val="0"/>
      <w:marTop w:val="0"/>
      <w:marBottom w:val="0"/>
      <w:divBdr>
        <w:top w:val="none" w:sz="0" w:space="0" w:color="auto"/>
        <w:left w:val="none" w:sz="0" w:space="0" w:color="auto"/>
        <w:bottom w:val="none" w:sz="0" w:space="0" w:color="auto"/>
        <w:right w:val="none" w:sz="0" w:space="0" w:color="auto"/>
      </w:divBdr>
    </w:div>
    <w:div w:id="1481923637">
      <w:bodyDiv w:val="1"/>
      <w:marLeft w:val="0"/>
      <w:marRight w:val="0"/>
      <w:marTop w:val="0"/>
      <w:marBottom w:val="0"/>
      <w:divBdr>
        <w:top w:val="none" w:sz="0" w:space="0" w:color="auto"/>
        <w:left w:val="none" w:sz="0" w:space="0" w:color="auto"/>
        <w:bottom w:val="none" w:sz="0" w:space="0" w:color="auto"/>
        <w:right w:val="none" w:sz="0" w:space="0" w:color="auto"/>
      </w:divBdr>
    </w:div>
    <w:div w:id="1481924346">
      <w:bodyDiv w:val="1"/>
      <w:marLeft w:val="0"/>
      <w:marRight w:val="0"/>
      <w:marTop w:val="0"/>
      <w:marBottom w:val="0"/>
      <w:divBdr>
        <w:top w:val="none" w:sz="0" w:space="0" w:color="auto"/>
        <w:left w:val="none" w:sz="0" w:space="0" w:color="auto"/>
        <w:bottom w:val="none" w:sz="0" w:space="0" w:color="auto"/>
        <w:right w:val="none" w:sz="0" w:space="0" w:color="auto"/>
      </w:divBdr>
    </w:div>
    <w:div w:id="1482381487">
      <w:bodyDiv w:val="1"/>
      <w:marLeft w:val="0"/>
      <w:marRight w:val="0"/>
      <w:marTop w:val="0"/>
      <w:marBottom w:val="0"/>
      <w:divBdr>
        <w:top w:val="none" w:sz="0" w:space="0" w:color="auto"/>
        <w:left w:val="none" w:sz="0" w:space="0" w:color="auto"/>
        <w:bottom w:val="none" w:sz="0" w:space="0" w:color="auto"/>
        <w:right w:val="none" w:sz="0" w:space="0" w:color="auto"/>
      </w:divBdr>
    </w:div>
    <w:div w:id="1482621344">
      <w:bodyDiv w:val="1"/>
      <w:marLeft w:val="0"/>
      <w:marRight w:val="0"/>
      <w:marTop w:val="0"/>
      <w:marBottom w:val="0"/>
      <w:divBdr>
        <w:top w:val="none" w:sz="0" w:space="0" w:color="auto"/>
        <w:left w:val="none" w:sz="0" w:space="0" w:color="auto"/>
        <w:bottom w:val="none" w:sz="0" w:space="0" w:color="auto"/>
        <w:right w:val="none" w:sz="0" w:space="0" w:color="auto"/>
      </w:divBdr>
    </w:div>
    <w:div w:id="1483037213">
      <w:bodyDiv w:val="1"/>
      <w:marLeft w:val="0"/>
      <w:marRight w:val="0"/>
      <w:marTop w:val="0"/>
      <w:marBottom w:val="0"/>
      <w:divBdr>
        <w:top w:val="none" w:sz="0" w:space="0" w:color="auto"/>
        <w:left w:val="none" w:sz="0" w:space="0" w:color="auto"/>
        <w:bottom w:val="none" w:sz="0" w:space="0" w:color="auto"/>
        <w:right w:val="none" w:sz="0" w:space="0" w:color="auto"/>
      </w:divBdr>
      <w:divsChild>
        <w:div w:id="518011398">
          <w:marLeft w:val="0"/>
          <w:marRight w:val="0"/>
          <w:marTop w:val="0"/>
          <w:marBottom w:val="0"/>
          <w:divBdr>
            <w:top w:val="none" w:sz="0" w:space="0" w:color="auto"/>
            <w:left w:val="none" w:sz="0" w:space="0" w:color="auto"/>
            <w:bottom w:val="none" w:sz="0" w:space="0" w:color="auto"/>
            <w:right w:val="none" w:sz="0" w:space="0" w:color="auto"/>
          </w:divBdr>
        </w:div>
        <w:div w:id="295263443">
          <w:marLeft w:val="0"/>
          <w:marRight w:val="0"/>
          <w:marTop w:val="0"/>
          <w:marBottom w:val="0"/>
          <w:divBdr>
            <w:top w:val="none" w:sz="0" w:space="0" w:color="auto"/>
            <w:left w:val="none" w:sz="0" w:space="0" w:color="auto"/>
            <w:bottom w:val="none" w:sz="0" w:space="0" w:color="auto"/>
            <w:right w:val="none" w:sz="0" w:space="0" w:color="auto"/>
          </w:divBdr>
        </w:div>
        <w:div w:id="1076976025">
          <w:marLeft w:val="0"/>
          <w:marRight w:val="0"/>
          <w:marTop w:val="0"/>
          <w:marBottom w:val="0"/>
          <w:divBdr>
            <w:top w:val="none" w:sz="0" w:space="0" w:color="auto"/>
            <w:left w:val="none" w:sz="0" w:space="0" w:color="auto"/>
            <w:bottom w:val="none" w:sz="0" w:space="0" w:color="auto"/>
            <w:right w:val="none" w:sz="0" w:space="0" w:color="auto"/>
          </w:divBdr>
        </w:div>
        <w:div w:id="1583955366">
          <w:marLeft w:val="0"/>
          <w:marRight w:val="0"/>
          <w:marTop w:val="0"/>
          <w:marBottom w:val="0"/>
          <w:divBdr>
            <w:top w:val="none" w:sz="0" w:space="0" w:color="auto"/>
            <w:left w:val="none" w:sz="0" w:space="0" w:color="auto"/>
            <w:bottom w:val="none" w:sz="0" w:space="0" w:color="auto"/>
            <w:right w:val="none" w:sz="0" w:space="0" w:color="auto"/>
          </w:divBdr>
        </w:div>
        <w:div w:id="683939102">
          <w:marLeft w:val="0"/>
          <w:marRight w:val="0"/>
          <w:marTop w:val="0"/>
          <w:marBottom w:val="0"/>
          <w:divBdr>
            <w:top w:val="none" w:sz="0" w:space="0" w:color="auto"/>
            <w:left w:val="none" w:sz="0" w:space="0" w:color="auto"/>
            <w:bottom w:val="none" w:sz="0" w:space="0" w:color="auto"/>
            <w:right w:val="none" w:sz="0" w:space="0" w:color="auto"/>
          </w:divBdr>
        </w:div>
        <w:div w:id="821969125">
          <w:marLeft w:val="0"/>
          <w:marRight w:val="0"/>
          <w:marTop w:val="0"/>
          <w:marBottom w:val="0"/>
          <w:divBdr>
            <w:top w:val="none" w:sz="0" w:space="0" w:color="auto"/>
            <w:left w:val="none" w:sz="0" w:space="0" w:color="auto"/>
            <w:bottom w:val="none" w:sz="0" w:space="0" w:color="auto"/>
            <w:right w:val="none" w:sz="0" w:space="0" w:color="auto"/>
          </w:divBdr>
        </w:div>
        <w:div w:id="651908786">
          <w:marLeft w:val="0"/>
          <w:marRight w:val="0"/>
          <w:marTop w:val="0"/>
          <w:marBottom w:val="0"/>
          <w:divBdr>
            <w:top w:val="none" w:sz="0" w:space="0" w:color="auto"/>
            <w:left w:val="none" w:sz="0" w:space="0" w:color="auto"/>
            <w:bottom w:val="none" w:sz="0" w:space="0" w:color="auto"/>
            <w:right w:val="none" w:sz="0" w:space="0" w:color="auto"/>
          </w:divBdr>
        </w:div>
        <w:div w:id="495999554">
          <w:marLeft w:val="0"/>
          <w:marRight w:val="0"/>
          <w:marTop w:val="0"/>
          <w:marBottom w:val="0"/>
          <w:divBdr>
            <w:top w:val="none" w:sz="0" w:space="0" w:color="auto"/>
            <w:left w:val="none" w:sz="0" w:space="0" w:color="auto"/>
            <w:bottom w:val="none" w:sz="0" w:space="0" w:color="auto"/>
            <w:right w:val="none" w:sz="0" w:space="0" w:color="auto"/>
          </w:divBdr>
        </w:div>
        <w:div w:id="669061988">
          <w:marLeft w:val="0"/>
          <w:marRight w:val="0"/>
          <w:marTop w:val="0"/>
          <w:marBottom w:val="0"/>
          <w:divBdr>
            <w:top w:val="none" w:sz="0" w:space="0" w:color="auto"/>
            <w:left w:val="none" w:sz="0" w:space="0" w:color="auto"/>
            <w:bottom w:val="none" w:sz="0" w:space="0" w:color="auto"/>
            <w:right w:val="none" w:sz="0" w:space="0" w:color="auto"/>
          </w:divBdr>
        </w:div>
        <w:div w:id="1828743524">
          <w:marLeft w:val="0"/>
          <w:marRight w:val="0"/>
          <w:marTop w:val="0"/>
          <w:marBottom w:val="0"/>
          <w:divBdr>
            <w:top w:val="none" w:sz="0" w:space="0" w:color="auto"/>
            <w:left w:val="none" w:sz="0" w:space="0" w:color="auto"/>
            <w:bottom w:val="none" w:sz="0" w:space="0" w:color="auto"/>
            <w:right w:val="none" w:sz="0" w:space="0" w:color="auto"/>
          </w:divBdr>
        </w:div>
        <w:div w:id="1361273375">
          <w:marLeft w:val="0"/>
          <w:marRight w:val="0"/>
          <w:marTop w:val="0"/>
          <w:marBottom w:val="0"/>
          <w:divBdr>
            <w:top w:val="none" w:sz="0" w:space="0" w:color="auto"/>
            <w:left w:val="none" w:sz="0" w:space="0" w:color="auto"/>
            <w:bottom w:val="none" w:sz="0" w:space="0" w:color="auto"/>
            <w:right w:val="none" w:sz="0" w:space="0" w:color="auto"/>
          </w:divBdr>
        </w:div>
        <w:div w:id="1800222458">
          <w:marLeft w:val="0"/>
          <w:marRight w:val="0"/>
          <w:marTop w:val="0"/>
          <w:marBottom w:val="0"/>
          <w:divBdr>
            <w:top w:val="none" w:sz="0" w:space="0" w:color="auto"/>
            <w:left w:val="none" w:sz="0" w:space="0" w:color="auto"/>
            <w:bottom w:val="none" w:sz="0" w:space="0" w:color="auto"/>
            <w:right w:val="none" w:sz="0" w:space="0" w:color="auto"/>
          </w:divBdr>
        </w:div>
        <w:div w:id="620916621">
          <w:marLeft w:val="0"/>
          <w:marRight w:val="0"/>
          <w:marTop w:val="0"/>
          <w:marBottom w:val="0"/>
          <w:divBdr>
            <w:top w:val="none" w:sz="0" w:space="0" w:color="auto"/>
            <w:left w:val="none" w:sz="0" w:space="0" w:color="auto"/>
            <w:bottom w:val="none" w:sz="0" w:space="0" w:color="auto"/>
            <w:right w:val="none" w:sz="0" w:space="0" w:color="auto"/>
          </w:divBdr>
        </w:div>
        <w:div w:id="308486939">
          <w:marLeft w:val="0"/>
          <w:marRight w:val="0"/>
          <w:marTop w:val="0"/>
          <w:marBottom w:val="0"/>
          <w:divBdr>
            <w:top w:val="none" w:sz="0" w:space="0" w:color="auto"/>
            <w:left w:val="none" w:sz="0" w:space="0" w:color="auto"/>
            <w:bottom w:val="none" w:sz="0" w:space="0" w:color="auto"/>
            <w:right w:val="none" w:sz="0" w:space="0" w:color="auto"/>
          </w:divBdr>
        </w:div>
        <w:div w:id="1215048044">
          <w:marLeft w:val="0"/>
          <w:marRight w:val="0"/>
          <w:marTop w:val="0"/>
          <w:marBottom w:val="0"/>
          <w:divBdr>
            <w:top w:val="none" w:sz="0" w:space="0" w:color="auto"/>
            <w:left w:val="none" w:sz="0" w:space="0" w:color="auto"/>
            <w:bottom w:val="none" w:sz="0" w:space="0" w:color="auto"/>
            <w:right w:val="none" w:sz="0" w:space="0" w:color="auto"/>
          </w:divBdr>
        </w:div>
        <w:div w:id="644940235">
          <w:marLeft w:val="0"/>
          <w:marRight w:val="0"/>
          <w:marTop w:val="0"/>
          <w:marBottom w:val="0"/>
          <w:divBdr>
            <w:top w:val="none" w:sz="0" w:space="0" w:color="auto"/>
            <w:left w:val="none" w:sz="0" w:space="0" w:color="auto"/>
            <w:bottom w:val="none" w:sz="0" w:space="0" w:color="auto"/>
            <w:right w:val="none" w:sz="0" w:space="0" w:color="auto"/>
          </w:divBdr>
        </w:div>
        <w:div w:id="1362512850">
          <w:marLeft w:val="0"/>
          <w:marRight w:val="0"/>
          <w:marTop w:val="0"/>
          <w:marBottom w:val="0"/>
          <w:divBdr>
            <w:top w:val="none" w:sz="0" w:space="0" w:color="auto"/>
            <w:left w:val="none" w:sz="0" w:space="0" w:color="auto"/>
            <w:bottom w:val="none" w:sz="0" w:space="0" w:color="auto"/>
            <w:right w:val="none" w:sz="0" w:space="0" w:color="auto"/>
          </w:divBdr>
        </w:div>
        <w:div w:id="1244414198">
          <w:marLeft w:val="0"/>
          <w:marRight w:val="0"/>
          <w:marTop w:val="0"/>
          <w:marBottom w:val="0"/>
          <w:divBdr>
            <w:top w:val="none" w:sz="0" w:space="0" w:color="auto"/>
            <w:left w:val="none" w:sz="0" w:space="0" w:color="auto"/>
            <w:bottom w:val="none" w:sz="0" w:space="0" w:color="auto"/>
            <w:right w:val="none" w:sz="0" w:space="0" w:color="auto"/>
          </w:divBdr>
        </w:div>
        <w:div w:id="909730116">
          <w:marLeft w:val="0"/>
          <w:marRight w:val="0"/>
          <w:marTop w:val="0"/>
          <w:marBottom w:val="0"/>
          <w:divBdr>
            <w:top w:val="none" w:sz="0" w:space="0" w:color="auto"/>
            <w:left w:val="none" w:sz="0" w:space="0" w:color="auto"/>
            <w:bottom w:val="none" w:sz="0" w:space="0" w:color="auto"/>
            <w:right w:val="none" w:sz="0" w:space="0" w:color="auto"/>
          </w:divBdr>
        </w:div>
        <w:div w:id="336465318">
          <w:marLeft w:val="0"/>
          <w:marRight w:val="0"/>
          <w:marTop w:val="0"/>
          <w:marBottom w:val="0"/>
          <w:divBdr>
            <w:top w:val="none" w:sz="0" w:space="0" w:color="auto"/>
            <w:left w:val="none" w:sz="0" w:space="0" w:color="auto"/>
            <w:bottom w:val="none" w:sz="0" w:space="0" w:color="auto"/>
            <w:right w:val="none" w:sz="0" w:space="0" w:color="auto"/>
          </w:divBdr>
        </w:div>
        <w:div w:id="936671439">
          <w:marLeft w:val="0"/>
          <w:marRight w:val="0"/>
          <w:marTop w:val="0"/>
          <w:marBottom w:val="0"/>
          <w:divBdr>
            <w:top w:val="none" w:sz="0" w:space="0" w:color="auto"/>
            <w:left w:val="none" w:sz="0" w:space="0" w:color="auto"/>
            <w:bottom w:val="none" w:sz="0" w:space="0" w:color="auto"/>
            <w:right w:val="none" w:sz="0" w:space="0" w:color="auto"/>
          </w:divBdr>
        </w:div>
        <w:div w:id="1178470530">
          <w:marLeft w:val="0"/>
          <w:marRight w:val="0"/>
          <w:marTop w:val="0"/>
          <w:marBottom w:val="0"/>
          <w:divBdr>
            <w:top w:val="none" w:sz="0" w:space="0" w:color="auto"/>
            <w:left w:val="none" w:sz="0" w:space="0" w:color="auto"/>
            <w:bottom w:val="none" w:sz="0" w:space="0" w:color="auto"/>
            <w:right w:val="none" w:sz="0" w:space="0" w:color="auto"/>
          </w:divBdr>
        </w:div>
        <w:div w:id="2096898699">
          <w:marLeft w:val="0"/>
          <w:marRight w:val="0"/>
          <w:marTop w:val="0"/>
          <w:marBottom w:val="0"/>
          <w:divBdr>
            <w:top w:val="none" w:sz="0" w:space="0" w:color="auto"/>
            <w:left w:val="none" w:sz="0" w:space="0" w:color="auto"/>
            <w:bottom w:val="none" w:sz="0" w:space="0" w:color="auto"/>
            <w:right w:val="none" w:sz="0" w:space="0" w:color="auto"/>
          </w:divBdr>
        </w:div>
        <w:div w:id="1089306031">
          <w:marLeft w:val="0"/>
          <w:marRight w:val="0"/>
          <w:marTop w:val="0"/>
          <w:marBottom w:val="0"/>
          <w:divBdr>
            <w:top w:val="none" w:sz="0" w:space="0" w:color="auto"/>
            <w:left w:val="none" w:sz="0" w:space="0" w:color="auto"/>
            <w:bottom w:val="none" w:sz="0" w:space="0" w:color="auto"/>
            <w:right w:val="none" w:sz="0" w:space="0" w:color="auto"/>
          </w:divBdr>
        </w:div>
        <w:div w:id="1362513834">
          <w:marLeft w:val="0"/>
          <w:marRight w:val="0"/>
          <w:marTop w:val="0"/>
          <w:marBottom w:val="0"/>
          <w:divBdr>
            <w:top w:val="none" w:sz="0" w:space="0" w:color="auto"/>
            <w:left w:val="none" w:sz="0" w:space="0" w:color="auto"/>
            <w:bottom w:val="none" w:sz="0" w:space="0" w:color="auto"/>
            <w:right w:val="none" w:sz="0" w:space="0" w:color="auto"/>
          </w:divBdr>
        </w:div>
        <w:div w:id="1245383701">
          <w:marLeft w:val="0"/>
          <w:marRight w:val="0"/>
          <w:marTop w:val="0"/>
          <w:marBottom w:val="0"/>
          <w:divBdr>
            <w:top w:val="none" w:sz="0" w:space="0" w:color="auto"/>
            <w:left w:val="none" w:sz="0" w:space="0" w:color="auto"/>
            <w:bottom w:val="none" w:sz="0" w:space="0" w:color="auto"/>
            <w:right w:val="none" w:sz="0" w:space="0" w:color="auto"/>
          </w:divBdr>
        </w:div>
        <w:div w:id="397095636">
          <w:marLeft w:val="0"/>
          <w:marRight w:val="0"/>
          <w:marTop w:val="0"/>
          <w:marBottom w:val="0"/>
          <w:divBdr>
            <w:top w:val="none" w:sz="0" w:space="0" w:color="auto"/>
            <w:left w:val="none" w:sz="0" w:space="0" w:color="auto"/>
            <w:bottom w:val="none" w:sz="0" w:space="0" w:color="auto"/>
            <w:right w:val="none" w:sz="0" w:space="0" w:color="auto"/>
          </w:divBdr>
        </w:div>
        <w:div w:id="1930579447">
          <w:marLeft w:val="0"/>
          <w:marRight w:val="0"/>
          <w:marTop w:val="0"/>
          <w:marBottom w:val="0"/>
          <w:divBdr>
            <w:top w:val="none" w:sz="0" w:space="0" w:color="auto"/>
            <w:left w:val="none" w:sz="0" w:space="0" w:color="auto"/>
            <w:bottom w:val="none" w:sz="0" w:space="0" w:color="auto"/>
            <w:right w:val="none" w:sz="0" w:space="0" w:color="auto"/>
          </w:divBdr>
        </w:div>
        <w:div w:id="618343174">
          <w:marLeft w:val="0"/>
          <w:marRight w:val="0"/>
          <w:marTop w:val="0"/>
          <w:marBottom w:val="0"/>
          <w:divBdr>
            <w:top w:val="none" w:sz="0" w:space="0" w:color="auto"/>
            <w:left w:val="none" w:sz="0" w:space="0" w:color="auto"/>
            <w:bottom w:val="none" w:sz="0" w:space="0" w:color="auto"/>
            <w:right w:val="none" w:sz="0" w:space="0" w:color="auto"/>
          </w:divBdr>
        </w:div>
        <w:div w:id="410931400">
          <w:marLeft w:val="0"/>
          <w:marRight w:val="0"/>
          <w:marTop w:val="0"/>
          <w:marBottom w:val="0"/>
          <w:divBdr>
            <w:top w:val="none" w:sz="0" w:space="0" w:color="auto"/>
            <w:left w:val="none" w:sz="0" w:space="0" w:color="auto"/>
            <w:bottom w:val="none" w:sz="0" w:space="0" w:color="auto"/>
            <w:right w:val="none" w:sz="0" w:space="0" w:color="auto"/>
          </w:divBdr>
        </w:div>
        <w:div w:id="793250842">
          <w:marLeft w:val="0"/>
          <w:marRight w:val="0"/>
          <w:marTop w:val="0"/>
          <w:marBottom w:val="0"/>
          <w:divBdr>
            <w:top w:val="none" w:sz="0" w:space="0" w:color="auto"/>
            <w:left w:val="none" w:sz="0" w:space="0" w:color="auto"/>
            <w:bottom w:val="none" w:sz="0" w:space="0" w:color="auto"/>
            <w:right w:val="none" w:sz="0" w:space="0" w:color="auto"/>
          </w:divBdr>
        </w:div>
        <w:div w:id="1612083341">
          <w:marLeft w:val="0"/>
          <w:marRight w:val="0"/>
          <w:marTop w:val="0"/>
          <w:marBottom w:val="0"/>
          <w:divBdr>
            <w:top w:val="none" w:sz="0" w:space="0" w:color="auto"/>
            <w:left w:val="none" w:sz="0" w:space="0" w:color="auto"/>
            <w:bottom w:val="none" w:sz="0" w:space="0" w:color="auto"/>
            <w:right w:val="none" w:sz="0" w:space="0" w:color="auto"/>
          </w:divBdr>
        </w:div>
        <w:div w:id="187527718">
          <w:marLeft w:val="0"/>
          <w:marRight w:val="0"/>
          <w:marTop w:val="0"/>
          <w:marBottom w:val="0"/>
          <w:divBdr>
            <w:top w:val="none" w:sz="0" w:space="0" w:color="auto"/>
            <w:left w:val="none" w:sz="0" w:space="0" w:color="auto"/>
            <w:bottom w:val="none" w:sz="0" w:space="0" w:color="auto"/>
            <w:right w:val="none" w:sz="0" w:space="0" w:color="auto"/>
          </w:divBdr>
        </w:div>
        <w:div w:id="988290609">
          <w:marLeft w:val="0"/>
          <w:marRight w:val="0"/>
          <w:marTop w:val="0"/>
          <w:marBottom w:val="0"/>
          <w:divBdr>
            <w:top w:val="none" w:sz="0" w:space="0" w:color="auto"/>
            <w:left w:val="none" w:sz="0" w:space="0" w:color="auto"/>
            <w:bottom w:val="none" w:sz="0" w:space="0" w:color="auto"/>
            <w:right w:val="none" w:sz="0" w:space="0" w:color="auto"/>
          </w:divBdr>
        </w:div>
        <w:div w:id="1402487691">
          <w:marLeft w:val="0"/>
          <w:marRight w:val="0"/>
          <w:marTop w:val="0"/>
          <w:marBottom w:val="0"/>
          <w:divBdr>
            <w:top w:val="none" w:sz="0" w:space="0" w:color="auto"/>
            <w:left w:val="none" w:sz="0" w:space="0" w:color="auto"/>
            <w:bottom w:val="none" w:sz="0" w:space="0" w:color="auto"/>
            <w:right w:val="none" w:sz="0" w:space="0" w:color="auto"/>
          </w:divBdr>
        </w:div>
        <w:div w:id="1058556067">
          <w:marLeft w:val="0"/>
          <w:marRight w:val="0"/>
          <w:marTop w:val="0"/>
          <w:marBottom w:val="0"/>
          <w:divBdr>
            <w:top w:val="none" w:sz="0" w:space="0" w:color="auto"/>
            <w:left w:val="none" w:sz="0" w:space="0" w:color="auto"/>
            <w:bottom w:val="none" w:sz="0" w:space="0" w:color="auto"/>
            <w:right w:val="none" w:sz="0" w:space="0" w:color="auto"/>
          </w:divBdr>
        </w:div>
        <w:div w:id="773287857">
          <w:marLeft w:val="0"/>
          <w:marRight w:val="0"/>
          <w:marTop w:val="0"/>
          <w:marBottom w:val="0"/>
          <w:divBdr>
            <w:top w:val="none" w:sz="0" w:space="0" w:color="auto"/>
            <w:left w:val="none" w:sz="0" w:space="0" w:color="auto"/>
            <w:bottom w:val="none" w:sz="0" w:space="0" w:color="auto"/>
            <w:right w:val="none" w:sz="0" w:space="0" w:color="auto"/>
          </w:divBdr>
        </w:div>
        <w:div w:id="2032367259">
          <w:marLeft w:val="0"/>
          <w:marRight w:val="0"/>
          <w:marTop w:val="0"/>
          <w:marBottom w:val="0"/>
          <w:divBdr>
            <w:top w:val="none" w:sz="0" w:space="0" w:color="auto"/>
            <w:left w:val="none" w:sz="0" w:space="0" w:color="auto"/>
            <w:bottom w:val="none" w:sz="0" w:space="0" w:color="auto"/>
            <w:right w:val="none" w:sz="0" w:space="0" w:color="auto"/>
          </w:divBdr>
        </w:div>
        <w:div w:id="1087649370">
          <w:marLeft w:val="0"/>
          <w:marRight w:val="0"/>
          <w:marTop w:val="0"/>
          <w:marBottom w:val="0"/>
          <w:divBdr>
            <w:top w:val="none" w:sz="0" w:space="0" w:color="auto"/>
            <w:left w:val="none" w:sz="0" w:space="0" w:color="auto"/>
            <w:bottom w:val="none" w:sz="0" w:space="0" w:color="auto"/>
            <w:right w:val="none" w:sz="0" w:space="0" w:color="auto"/>
          </w:divBdr>
        </w:div>
        <w:div w:id="823591295">
          <w:marLeft w:val="0"/>
          <w:marRight w:val="0"/>
          <w:marTop w:val="0"/>
          <w:marBottom w:val="0"/>
          <w:divBdr>
            <w:top w:val="none" w:sz="0" w:space="0" w:color="auto"/>
            <w:left w:val="none" w:sz="0" w:space="0" w:color="auto"/>
            <w:bottom w:val="none" w:sz="0" w:space="0" w:color="auto"/>
            <w:right w:val="none" w:sz="0" w:space="0" w:color="auto"/>
          </w:divBdr>
        </w:div>
        <w:div w:id="2064061038">
          <w:marLeft w:val="0"/>
          <w:marRight w:val="0"/>
          <w:marTop w:val="0"/>
          <w:marBottom w:val="0"/>
          <w:divBdr>
            <w:top w:val="none" w:sz="0" w:space="0" w:color="auto"/>
            <w:left w:val="none" w:sz="0" w:space="0" w:color="auto"/>
            <w:bottom w:val="none" w:sz="0" w:space="0" w:color="auto"/>
            <w:right w:val="none" w:sz="0" w:space="0" w:color="auto"/>
          </w:divBdr>
        </w:div>
        <w:div w:id="126317721">
          <w:marLeft w:val="0"/>
          <w:marRight w:val="0"/>
          <w:marTop w:val="0"/>
          <w:marBottom w:val="0"/>
          <w:divBdr>
            <w:top w:val="none" w:sz="0" w:space="0" w:color="auto"/>
            <w:left w:val="none" w:sz="0" w:space="0" w:color="auto"/>
            <w:bottom w:val="none" w:sz="0" w:space="0" w:color="auto"/>
            <w:right w:val="none" w:sz="0" w:space="0" w:color="auto"/>
          </w:divBdr>
        </w:div>
        <w:div w:id="1314263240">
          <w:marLeft w:val="0"/>
          <w:marRight w:val="0"/>
          <w:marTop w:val="0"/>
          <w:marBottom w:val="0"/>
          <w:divBdr>
            <w:top w:val="none" w:sz="0" w:space="0" w:color="auto"/>
            <w:left w:val="none" w:sz="0" w:space="0" w:color="auto"/>
            <w:bottom w:val="none" w:sz="0" w:space="0" w:color="auto"/>
            <w:right w:val="none" w:sz="0" w:space="0" w:color="auto"/>
          </w:divBdr>
        </w:div>
        <w:div w:id="1353653127">
          <w:marLeft w:val="0"/>
          <w:marRight w:val="0"/>
          <w:marTop w:val="0"/>
          <w:marBottom w:val="0"/>
          <w:divBdr>
            <w:top w:val="none" w:sz="0" w:space="0" w:color="auto"/>
            <w:left w:val="none" w:sz="0" w:space="0" w:color="auto"/>
            <w:bottom w:val="none" w:sz="0" w:space="0" w:color="auto"/>
            <w:right w:val="none" w:sz="0" w:space="0" w:color="auto"/>
          </w:divBdr>
        </w:div>
        <w:div w:id="213662248">
          <w:marLeft w:val="0"/>
          <w:marRight w:val="0"/>
          <w:marTop w:val="0"/>
          <w:marBottom w:val="0"/>
          <w:divBdr>
            <w:top w:val="none" w:sz="0" w:space="0" w:color="auto"/>
            <w:left w:val="none" w:sz="0" w:space="0" w:color="auto"/>
            <w:bottom w:val="none" w:sz="0" w:space="0" w:color="auto"/>
            <w:right w:val="none" w:sz="0" w:space="0" w:color="auto"/>
          </w:divBdr>
        </w:div>
        <w:div w:id="903948642">
          <w:marLeft w:val="0"/>
          <w:marRight w:val="0"/>
          <w:marTop w:val="0"/>
          <w:marBottom w:val="0"/>
          <w:divBdr>
            <w:top w:val="none" w:sz="0" w:space="0" w:color="auto"/>
            <w:left w:val="none" w:sz="0" w:space="0" w:color="auto"/>
            <w:bottom w:val="none" w:sz="0" w:space="0" w:color="auto"/>
            <w:right w:val="none" w:sz="0" w:space="0" w:color="auto"/>
          </w:divBdr>
        </w:div>
        <w:div w:id="826937759">
          <w:marLeft w:val="0"/>
          <w:marRight w:val="0"/>
          <w:marTop w:val="0"/>
          <w:marBottom w:val="0"/>
          <w:divBdr>
            <w:top w:val="none" w:sz="0" w:space="0" w:color="auto"/>
            <w:left w:val="none" w:sz="0" w:space="0" w:color="auto"/>
            <w:bottom w:val="none" w:sz="0" w:space="0" w:color="auto"/>
            <w:right w:val="none" w:sz="0" w:space="0" w:color="auto"/>
          </w:divBdr>
        </w:div>
        <w:div w:id="115950264">
          <w:marLeft w:val="0"/>
          <w:marRight w:val="0"/>
          <w:marTop w:val="0"/>
          <w:marBottom w:val="0"/>
          <w:divBdr>
            <w:top w:val="none" w:sz="0" w:space="0" w:color="auto"/>
            <w:left w:val="none" w:sz="0" w:space="0" w:color="auto"/>
            <w:bottom w:val="none" w:sz="0" w:space="0" w:color="auto"/>
            <w:right w:val="none" w:sz="0" w:space="0" w:color="auto"/>
          </w:divBdr>
        </w:div>
        <w:div w:id="902831372">
          <w:marLeft w:val="0"/>
          <w:marRight w:val="0"/>
          <w:marTop w:val="0"/>
          <w:marBottom w:val="0"/>
          <w:divBdr>
            <w:top w:val="none" w:sz="0" w:space="0" w:color="auto"/>
            <w:left w:val="none" w:sz="0" w:space="0" w:color="auto"/>
            <w:bottom w:val="none" w:sz="0" w:space="0" w:color="auto"/>
            <w:right w:val="none" w:sz="0" w:space="0" w:color="auto"/>
          </w:divBdr>
        </w:div>
        <w:div w:id="1436898289">
          <w:marLeft w:val="0"/>
          <w:marRight w:val="0"/>
          <w:marTop w:val="0"/>
          <w:marBottom w:val="0"/>
          <w:divBdr>
            <w:top w:val="none" w:sz="0" w:space="0" w:color="auto"/>
            <w:left w:val="none" w:sz="0" w:space="0" w:color="auto"/>
            <w:bottom w:val="none" w:sz="0" w:space="0" w:color="auto"/>
            <w:right w:val="none" w:sz="0" w:space="0" w:color="auto"/>
          </w:divBdr>
        </w:div>
        <w:div w:id="1546210068">
          <w:marLeft w:val="0"/>
          <w:marRight w:val="0"/>
          <w:marTop w:val="0"/>
          <w:marBottom w:val="0"/>
          <w:divBdr>
            <w:top w:val="none" w:sz="0" w:space="0" w:color="auto"/>
            <w:left w:val="none" w:sz="0" w:space="0" w:color="auto"/>
            <w:bottom w:val="none" w:sz="0" w:space="0" w:color="auto"/>
            <w:right w:val="none" w:sz="0" w:space="0" w:color="auto"/>
          </w:divBdr>
        </w:div>
        <w:div w:id="1298337563">
          <w:marLeft w:val="0"/>
          <w:marRight w:val="0"/>
          <w:marTop w:val="0"/>
          <w:marBottom w:val="0"/>
          <w:divBdr>
            <w:top w:val="none" w:sz="0" w:space="0" w:color="auto"/>
            <w:left w:val="none" w:sz="0" w:space="0" w:color="auto"/>
            <w:bottom w:val="none" w:sz="0" w:space="0" w:color="auto"/>
            <w:right w:val="none" w:sz="0" w:space="0" w:color="auto"/>
          </w:divBdr>
        </w:div>
        <w:div w:id="278682910">
          <w:marLeft w:val="0"/>
          <w:marRight w:val="0"/>
          <w:marTop w:val="0"/>
          <w:marBottom w:val="0"/>
          <w:divBdr>
            <w:top w:val="none" w:sz="0" w:space="0" w:color="auto"/>
            <w:left w:val="none" w:sz="0" w:space="0" w:color="auto"/>
            <w:bottom w:val="none" w:sz="0" w:space="0" w:color="auto"/>
            <w:right w:val="none" w:sz="0" w:space="0" w:color="auto"/>
          </w:divBdr>
        </w:div>
        <w:div w:id="1893079898">
          <w:marLeft w:val="0"/>
          <w:marRight w:val="0"/>
          <w:marTop w:val="0"/>
          <w:marBottom w:val="0"/>
          <w:divBdr>
            <w:top w:val="none" w:sz="0" w:space="0" w:color="auto"/>
            <w:left w:val="none" w:sz="0" w:space="0" w:color="auto"/>
            <w:bottom w:val="none" w:sz="0" w:space="0" w:color="auto"/>
            <w:right w:val="none" w:sz="0" w:space="0" w:color="auto"/>
          </w:divBdr>
        </w:div>
        <w:div w:id="1730181434">
          <w:marLeft w:val="0"/>
          <w:marRight w:val="0"/>
          <w:marTop w:val="0"/>
          <w:marBottom w:val="0"/>
          <w:divBdr>
            <w:top w:val="none" w:sz="0" w:space="0" w:color="auto"/>
            <w:left w:val="none" w:sz="0" w:space="0" w:color="auto"/>
            <w:bottom w:val="none" w:sz="0" w:space="0" w:color="auto"/>
            <w:right w:val="none" w:sz="0" w:space="0" w:color="auto"/>
          </w:divBdr>
        </w:div>
        <w:div w:id="1196696360">
          <w:marLeft w:val="0"/>
          <w:marRight w:val="0"/>
          <w:marTop w:val="0"/>
          <w:marBottom w:val="0"/>
          <w:divBdr>
            <w:top w:val="none" w:sz="0" w:space="0" w:color="auto"/>
            <w:left w:val="none" w:sz="0" w:space="0" w:color="auto"/>
            <w:bottom w:val="none" w:sz="0" w:space="0" w:color="auto"/>
            <w:right w:val="none" w:sz="0" w:space="0" w:color="auto"/>
          </w:divBdr>
        </w:div>
        <w:div w:id="1204171919">
          <w:marLeft w:val="0"/>
          <w:marRight w:val="0"/>
          <w:marTop w:val="0"/>
          <w:marBottom w:val="0"/>
          <w:divBdr>
            <w:top w:val="none" w:sz="0" w:space="0" w:color="auto"/>
            <w:left w:val="none" w:sz="0" w:space="0" w:color="auto"/>
            <w:bottom w:val="none" w:sz="0" w:space="0" w:color="auto"/>
            <w:right w:val="none" w:sz="0" w:space="0" w:color="auto"/>
          </w:divBdr>
        </w:div>
        <w:div w:id="1701007321">
          <w:marLeft w:val="0"/>
          <w:marRight w:val="0"/>
          <w:marTop w:val="0"/>
          <w:marBottom w:val="0"/>
          <w:divBdr>
            <w:top w:val="none" w:sz="0" w:space="0" w:color="auto"/>
            <w:left w:val="none" w:sz="0" w:space="0" w:color="auto"/>
            <w:bottom w:val="none" w:sz="0" w:space="0" w:color="auto"/>
            <w:right w:val="none" w:sz="0" w:space="0" w:color="auto"/>
          </w:divBdr>
        </w:div>
        <w:div w:id="1320189686">
          <w:marLeft w:val="0"/>
          <w:marRight w:val="0"/>
          <w:marTop w:val="0"/>
          <w:marBottom w:val="0"/>
          <w:divBdr>
            <w:top w:val="none" w:sz="0" w:space="0" w:color="auto"/>
            <w:left w:val="none" w:sz="0" w:space="0" w:color="auto"/>
            <w:bottom w:val="none" w:sz="0" w:space="0" w:color="auto"/>
            <w:right w:val="none" w:sz="0" w:space="0" w:color="auto"/>
          </w:divBdr>
        </w:div>
        <w:div w:id="1297177615">
          <w:marLeft w:val="0"/>
          <w:marRight w:val="0"/>
          <w:marTop w:val="0"/>
          <w:marBottom w:val="0"/>
          <w:divBdr>
            <w:top w:val="none" w:sz="0" w:space="0" w:color="auto"/>
            <w:left w:val="none" w:sz="0" w:space="0" w:color="auto"/>
            <w:bottom w:val="none" w:sz="0" w:space="0" w:color="auto"/>
            <w:right w:val="none" w:sz="0" w:space="0" w:color="auto"/>
          </w:divBdr>
        </w:div>
        <w:div w:id="1115753059">
          <w:marLeft w:val="0"/>
          <w:marRight w:val="0"/>
          <w:marTop w:val="0"/>
          <w:marBottom w:val="0"/>
          <w:divBdr>
            <w:top w:val="none" w:sz="0" w:space="0" w:color="auto"/>
            <w:left w:val="none" w:sz="0" w:space="0" w:color="auto"/>
            <w:bottom w:val="none" w:sz="0" w:space="0" w:color="auto"/>
            <w:right w:val="none" w:sz="0" w:space="0" w:color="auto"/>
          </w:divBdr>
        </w:div>
        <w:div w:id="2125490778">
          <w:marLeft w:val="0"/>
          <w:marRight w:val="0"/>
          <w:marTop w:val="0"/>
          <w:marBottom w:val="0"/>
          <w:divBdr>
            <w:top w:val="none" w:sz="0" w:space="0" w:color="auto"/>
            <w:left w:val="none" w:sz="0" w:space="0" w:color="auto"/>
            <w:bottom w:val="none" w:sz="0" w:space="0" w:color="auto"/>
            <w:right w:val="none" w:sz="0" w:space="0" w:color="auto"/>
          </w:divBdr>
        </w:div>
        <w:div w:id="564805517">
          <w:marLeft w:val="0"/>
          <w:marRight w:val="0"/>
          <w:marTop w:val="0"/>
          <w:marBottom w:val="0"/>
          <w:divBdr>
            <w:top w:val="none" w:sz="0" w:space="0" w:color="auto"/>
            <w:left w:val="none" w:sz="0" w:space="0" w:color="auto"/>
            <w:bottom w:val="none" w:sz="0" w:space="0" w:color="auto"/>
            <w:right w:val="none" w:sz="0" w:space="0" w:color="auto"/>
          </w:divBdr>
        </w:div>
        <w:div w:id="500435841">
          <w:marLeft w:val="0"/>
          <w:marRight w:val="0"/>
          <w:marTop w:val="0"/>
          <w:marBottom w:val="0"/>
          <w:divBdr>
            <w:top w:val="none" w:sz="0" w:space="0" w:color="auto"/>
            <w:left w:val="none" w:sz="0" w:space="0" w:color="auto"/>
            <w:bottom w:val="none" w:sz="0" w:space="0" w:color="auto"/>
            <w:right w:val="none" w:sz="0" w:space="0" w:color="auto"/>
          </w:divBdr>
        </w:div>
        <w:div w:id="1495074235">
          <w:marLeft w:val="0"/>
          <w:marRight w:val="0"/>
          <w:marTop w:val="0"/>
          <w:marBottom w:val="0"/>
          <w:divBdr>
            <w:top w:val="none" w:sz="0" w:space="0" w:color="auto"/>
            <w:left w:val="none" w:sz="0" w:space="0" w:color="auto"/>
            <w:bottom w:val="none" w:sz="0" w:space="0" w:color="auto"/>
            <w:right w:val="none" w:sz="0" w:space="0" w:color="auto"/>
          </w:divBdr>
        </w:div>
        <w:div w:id="1360010354">
          <w:marLeft w:val="0"/>
          <w:marRight w:val="0"/>
          <w:marTop w:val="0"/>
          <w:marBottom w:val="0"/>
          <w:divBdr>
            <w:top w:val="none" w:sz="0" w:space="0" w:color="auto"/>
            <w:left w:val="none" w:sz="0" w:space="0" w:color="auto"/>
            <w:bottom w:val="none" w:sz="0" w:space="0" w:color="auto"/>
            <w:right w:val="none" w:sz="0" w:space="0" w:color="auto"/>
          </w:divBdr>
        </w:div>
        <w:div w:id="1200971258">
          <w:marLeft w:val="0"/>
          <w:marRight w:val="0"/>
          <w:marTop w:val="0"/>
          <w:marBottom w:val="0"/>
          <w:divBdr>
            <w:top w:val="none" w:sz="0" w:space="0" w:color="auto"/>
            <w:left w:val="none" w:sz="0" w:space="0" w:color="auto"/>
            <w:bottom w:val="none" w:sz="0" w:space="0" w:color="auto"/>
            <w:right w:val="none" w:sz="0" w:space="0" w:color="auto"/>
          </w:divBdr>
        </w:div>
        <w:div w:id="1636057910">
          <w:marLeft w:val="0"/>
          <w:marRight w:val="0"/>
          <w:marTop w:val="0"/>
          <w:marBottom w:val="0"/>
          <w:divBdr>
            <w:top w:val="none" w:sz="0" w:space="0" w:color="auto"/>
            <w:left w:val="none" w:sz="0" w:space="0" w:color="auto"/>
            <w:bottom w:val="none" w:sz="0" w:space="0" w:color="auto"/>
            <w:right w:val="none" w:sz="0" w:space="0" w:color="auto"/>
          </w:divBdr>
        </w:div>
        <w:div w:id="72631678">
          <w:marLeft w:val="0"/>
          <w:marRight w:val="0"/>
          <w:marTop w:val="0"/>
          <w:marBottom w:val="0"/>
          <w:divBdr>
            <w:top w:val="none" w:sz="0" w:space="0" w:color="auto"/>
            <w:left w:val="none" w:sz="0" w:space="0" w:color="auto"/>
            <w:bottom w:val="none" w:sz="0" w:space="0" w:color="auto"/>
            <w:right w:val="none" w:sz="0" w:space="0" w:color="auto"/>
          </w:divBdr>
        </w:div>
        <w:div w:id="304050198">
          <w:marLeft w:val="0"/>
          <w:marRight w:val="0"/>
          <w:marTop w:val="0"/>
          <w:marBottom w:val="0"/>
          <w:divBdr>
            <w:top w:val="none" w:sz="0" w:space="0" w:color="auto"/>
            <w:left w:val="none" w:sz="0" w:space="0" w:color="auto"/>
            <w:bottom w:val="none" w:sz="0" w:space="0" w:color="auto"/>
            <w:right w:val="none" w:sz="0" w:space="0" w:color="auto"/>
          </w:divBdr>
        </w:div>
        <w:div w:id="752437071">
          <w:marLeft w:val="0"/>
          <w:marRight w:val="0"/>
          <w:marTop w:val="0"/>
          <w:marBottom w:val="0"/>
          <w:divBdr>
            <w:top w:val="none" w:sz="0" w:space="0" w:color="auto"/>
            <w:left w:val="none" w:sz="0" w:space="0" w:color="auto"/>
            <w:bottom w:val="none" w:sz="0" w:space="0" w:color="auto"/>
            <w:right w:val="none" w:sz="0" w:space="0" w:color="auto"/>
          </w:divBdr>
        </w:div>
        <w:div w:id="1117988612">
          <w:marLeft w:val="0"/>
          <w:marRight w:val="0"/>
          <w:marTop w:val="0"/>
          <w:marBottom w:val="0"/>
          <w:divBdr>
            <w:top w:val="none" w:sz="0" w:space="0" w:color="auto"/>
            <w:left w:val="none" w:sz="0" w:space="0" w:color="auto"/>
            <w:bottom w:val="none" w:sz="0" w:space="0" w:color="auto"/>
            <w:right w:val="none" w:sz="0" w:space="0" w:color="auto"/>
          </w:divBdr>
        </w:div>
        <w:div w:id="1608350945">
          <w:marLeft w:val="0"/>
          <w:marRight w:val="0"/>
          <w:marTop w:val="0"/>
          <w:marBottom w:val="0"/>
          <w:divBdr>
            <w:top w:val="none" w:sz="0" w:space="0" w:color="auto"/>
            <w:left w:val="none" w:sz="0" w:space="0" w:color="auto"/>
            <w:bottom w:val="none" w:sz="0" w:space="0" w:color="auto"/>
            <w:right w:val="none" w:sz="0" w:space="0" w:color="auto"/>
          </w:divBdr>
        </w:div>
        <w:div w:id="2100176663">
          <w:marLeft w:val="0"/>
          <w:marRight w:val="0"/>
          <w:marTop w:val="0"/>
          <w:marBottom w:val="0"/>
          <w:divBdr>
            <w:top w:val="none" w:sz="0" w:space="0" w:color="auto"/>
            <w:left w:val="none" w:sz="0" w:space="0" w:color="auto"/>
            <w:bottom w:val="none" w:sz="0" w:space="0" w:color="auto"/>
            <w:right w:val="none" w:sz="0" w:space="0" w:color="auto"/>
          </w:divBdr>
        </w:div>
        <w:div w:id="1069035441">
          <w:marLeft w:val="0"/>
          <w:marRight w:val="0"/>
          <w:marTop w:val="0"/>
          <w:marBottom w:val="0"/>
          <w:divBdr>
            <w:top w:val="none" w:sz="0" w:space="0" w:color="auto"/>
            <w:left w:val="none" w:sz="0" w:space="0" w:color="auto"/>
            <w:bottom w:val="none" w:sz="0" w:space="0" w:color="auto"/>
            <w:right w:val="none" w:sz="0" w:space="0" w:color="auto"/>
          </w:divBdr>
        </w:div>
        <w:div w:id="983854837">
          <w:marLeft w:val="0"/>
          <w:marRight w:val="0"/>
          <w:marTop w:val="0"/>
          <w:marBottom w:val="0"/>
          <w:divBdr>
            <w:top w:val="none" w:sz="0" w:space="0" w:color="auto"/>
            <w:left w:val="none" w:sz="0" w:space="0" w:color="auto"/>
            <w:bottom w:val="none" w:sz="0" w:space="0" w:color="auto"/>
            <w:right w:val="none" w:sz="0" w:space="0" w:color="auto"/>
          </w:divBdr>
        </w:div>
      </w:divsChild>
    </w:div>
    <w:div w:id="1483038297">
      <w:bodyDiv w:val="1"/>
      <w:marLeft w:val="0"/>
      <w:marRight w:val="0"/>
      <w:marTop w:val="0"/>
      <w:marBottom w:val="0"/>
      <w:divBdr>
        <w:top w:val="none" w:sz="0" w:space="0" w:color="auto"/>
        <w:left w:val="none" w:sz="0" w:space="0" w:color="auto"/>
        <w:bottom w:val="none" w:sz="0" w:space="0" w:color="auto"/>
        <w:right w:val="none" w:sz="0" w:space="0" w:color="auto"/>
      </w:divBdr>
    </w:div>
    <w:div w:id="1483308759">
      <w:bodyDiv w:val="1"/>
      <w:marLeft w:val="0"/>
      <w:marRight w:val="0"/>
      <w:marTop w:val="0"/>
      <w:marBottom w:val="0"/>
      <w:divBdr>
        <w:top w:val="none" w:sz="0" w:space="0" w:color="auto"/>
        <w:left w:val="none" w:sz="0" w:space="0" w:color="auto"/>
        <w:bottom w:val="none" w:sz="0" w:space="0" w:color="auto"/>
        <w:right w:val="none" w:sz="0" w:space="0" w:color="auto"/>
      </w:divBdr>
    </w:div>
    <w:div w:id="1483351263">
      <w:bodyDiv w:val="1"/>
      <w:marLeft w:val="0"/>
      <w:marRight w:val="0"/>
      <w:marTop w:val="0"/>
      <w:marBottom w:val="0"/>
      <w:divBdr>
        <w:top w:val="none" w:sz="0" w:space="0" w:color="auto"/>
        <w:left w:val="none" w:sz="0" w:space="0" w:color="auto"/>
        <w:bottom w:val="none" w:sz="0" w:space="0" w:color="auto"/>
        <w:right w:val="none" w:sz="0" w:space="0" w:color="auto"/>
      </w:divBdr>
    </w:div>
    <w:div w:id="1483353091">
      <w:bodyDiv w:val="1"/>
      <w:marLeft w:val="0"/>
      <w:marRight w:val="0"/>
      <w:marTop w:val="0"/>
      <w:marBottom w:val="0"/>
      <w:divBdr>
        <w:top w:val="none" w:sz="0" w:space="0" w:color="auto"/>
        <w:left w:val="none" w:sz="0" w:space="0" w:color="auto"/>
        <w:bottom w:val="none" w:sz="0" w:space="0" w:color="auto"/>
        <w:right w:val="none" w:sz="0" w:space="0" w:color="auto"/>
      </w:divBdr>
    </w:div>
    <w:div w:id="1483618421">
      <w:bodyDiv w:val="1"/>
      <w:marLeft w:val="0"/>
      <w:marRight w:val="0"/>
      <w:marTop w:val="0"/>
      <w:marBottom w:val="0"/>
      <w:divBdr>
        <w:top w:val="none" w:sz="0" w:space="0" w:color="auto"/>
        <w:left w:val="none" w:sz="0" w:space="0" w:color="auto"/>
        <w:bottom w:val="none" w:sz="0" w:space="0" w:color="auto"/>
        <w:right w:val="none" w:sz="0" w:space="0" w:color="auto"/>
      </w:divBdr>
    </w:div>
    <w:div w:id="1483892065">
      <w:bodyDiv w:val="1"/>
      <w:marLeft w:val="0"/>
      <w:marRight w:val="0"/>
      <w:marTop w:val="0"/>
      <w:marBottom w:val="0"/>
      <w:divBdr>
        <w:top w:val="none" w:sz="0" w:space="0" w:color="auto"/>
        <w:left w:val="none" w:sz="0" w:space="0" w:color="auto"/>
        <w:bottom w:val="none" w:sz="0" w:space="0" w:color="auto"/>
        <w:right w:val="none" w:sz="0" w:space="0" w:color="auto"/>
      </w:divBdr>
    </w:div>
    <w:div w:id="1483961753">
      <w:bodyDiv w:val="1"/>
      <w:marLeft w:val="0"/>
      <w:marRight w:val="0"/>
      <w:marTop w:val="0"/>
      <w:marBottom w:val="0"/>
      <w:divBdr>
        <w:top w:val="none" w:sz="0" w:space="0" w:color="auto"/>
        <w:left w:val="none" w:sz="0" w:space="0" w:color="auto"/>
        <w:bottom w:val="none" w:sz="0" w:space="0" w:color="auto"/>
        <w:right w:val="none" w:sz="0" w:space="0" w:color="auto"/>
      </w:divBdr>
    </w:div>
    <w:div w:id="1483963626">
      <w:bodyDiv w:val="1"/>
      <w:marLeft w:val="0"/>
      <w:marRight w:val="0"/>
      <w:marTop w:val="0"/>
      <w:marBottom w:val="0"/>
      <w:divBdr>
        <w:top w:val="none" w:sz="0" w:space="0" w:color="auto"/>
        <w:left w:val="none" w:sz="0" w:space="0" w:color="auto"/>
        <w:bottom w:val="none" w:sz="0" w:space="0" w:color="auto"/>
        <w:right w:val="none" w:sz="0" w:space="0" w:color="auto"/>
      </w:divBdr>
    </w:div>
    <w:div w:id="1484196368">
      <w:bodyDiv w:val="1"/>
      <w:marLeft w:val="0"/>
      <w:marRight w:val="0"/>
      <w:marTop w:val="0"/>
      <w:marBottom w:val="0"/>
      <w:divBdr>
        <w:top w:val="none" w:sz="0" w:space="0" w:color="auto"/>
        <w:left w:val="none" w:sz="0" w:space="0" w:color="auto"/>
        <w:bottom w:val="none" w:sz="0" w:space="0" w:color="auto"/>
        <w:right w:val="none" w:sz="0" w:space="0" w:color="auto"/>
      </w:divBdr>
    </w:div>
    <w:div w:id="1484545167">
      <w:bodyDiv w:val="1"/>
      <w:marLeft w:val="0"/>
      <w:marRight w:val="0"/>
      <w:marTop w:val="0"/>
      <w:marBottom w:val="0"/>
      <w:divBdr>
        <w:top w:val="none" w:sz="0" w:space="0" w:color="auto"/>
        <w:left w:val="none" w:sz="0" w:space="0" w:color="auto"/>
        <w:bottom w:val="none" w:sz="0" w:space="0" w:color="auto"/>
        <w:right w:val="none" w:sz="0" w:space="0" w:color="auto"/>
      </w:divBdr>
    </w:div>
    <w:div w:id="1484816165">
      <w:bodyDiv w:val="1"/>
      <w:marLeft w:val="0"/>
      <w:marRight w:val="0"/>
      <w:marTop w:val="0"/>
      <w:marBottom w:val="0"/>
      <w:divBdr>
        <w:top w:val="none" w:sz="0" w:space="0" w:color="auto"/>
        <w:left w:val="none" w:sz="0" w:space="0" w:color="auto"/>
        <w:bottom w:val="none" w:sz="0" w:space="0" w:color="auto"/>
        <w:right w:val="none" w:sz="0" w:space="0" w:color="auto"/>
      </w:divBdr>
    </w:div>
    <w:div w:id="1485199891">
      <w:bodyDiv w:val="1"/>
      <w:marLeft w:val="0"/>
      <w:marRight w:val="0"/>
      <w:marTop w:val="0"/>
      <w:marBottom w:val="0"/>
      <w:divBdr>
        <w:top w:val="none" w:sz="0" w:space="0" w:color="auto"/>
        <w:left w:val="none" w:sz="0" w:space="0" w:color="auto"/>
        <w:bottom w:val="none" w:sz="0" w:space="0" w:color="auto"/>
        <w:right w:val="none" w:sz="0" w:space="0" w:color="auto"/>
      </w:divBdr>
    </w:div>
    <w:div w:id="1485275022">
      <w:bodyDiv w:val="1"/>
      <w:marLeft w:val="0"/>
      <w:marRight w:val="0"/>
      <w:marTop w:val="0"/>
      <w:marBottom w:val="0"/>
      <w:divBdr>
        <w:top w:val="none" w:sz="0" w:space="0" w:color="auto"/>
        <w:left w:val="none" w:sz="0" w:space="0" w:color="auto"/>
        <w:bottom w:val="none" w:sz="0" w:space="0" w:color="auto"/>
        <w:right w:val="none" w:sz="0" w:space="0" w:color="auto"/>
      </w:divBdr>
    </w:div>
    <w:div w:id="1485506849">
      <w:bodyDiv w:val="1"/>
      <w:marLeft w:val="0"/>
      <w:marRight w:val="0"/>
      <w:marTop w:val="0"/>
      <w:marBottom w:val="0"/>
      <w:divBdr>
        <w:top w:val="none" w:sz="0" w:space="0" w:color="auto"/>
        <w:left w:val="none" w:sz="0" w:space="0" w:color="auto"/>
        <w:bottom w:val="none" w:sz="0" w:space="0" w:color="auto"/>
        <w:right w:val="none" w:sz="0" w:space="0" w:color="auto"/>
      </w:divBdr>
    </w:div>
    <w:div w:id="1485858577">
      <w:bodyDiv w:val="1"/>
      <w:marLeft w:val="0"/>
      <w:marRight w:val="0"/>
      <w:marTop w:val="0"/>
      <w:marBottom w:val="0"/>
      <w:divBdr>
        <w:top w:val="none" w:sz="0" w:space="0" w:color="auto"/>
        <w:left w:val="none" w:sz="0" w:space="0" w:color="auto"/>
        <w:bottom w:val="none" w:sz="0" w:space="0" w:color="auto"/>
        <w:right w:val="none" w:sz="0" w:space="0" w:color="auto"/>
      </w:divBdr>
    </w:div>
    <w:div w:id="1485898621">
      <w:bodyDiv w:val="1"/>
      <w:marLeft w:val="0"/>
      <w:marRight w:val="0"/>
      <w:marTop w:val="0"/>
      <w:marBottom w:val="0"/>
      <w:divBdr>
        <w:top w:val="none" w:sz="0" w:space="0" w:color="auto"/>
        <w:left w:val="none" w:sz="0" w:space="0" w:color="auto"/>
        <w:bottom w:val="none" w:sz="0" w:space="0" w:color="auto"/>
        <w:right w:val="none" w:sz="0" w:space="0" w:color="auto"/>
      </w:divBdr>
    </w:div>
    <w:div w:id="1486044231">
      <w:bodyDiv w:val="1"/>
      <w:marLeft w:val="0"/>
      <w:marRight w:val="0"/>
      <w:marTop w:val="0"/>
      <w:marBottom w:val="0"/>
      <w:divBdr>
        <w:top w:val="none" w:sz="0" w:space="0" w:color="auto"/>
        <w:left w:val="none" w:sz="0" w:space="0" w:color="auto"/>
        <w:bottom w:val="none" w:sz="0" w:space="0" w:color="auto"/>
        <w:right w:val="none" w:sz="0" w:space="0" w:color="auto"/>
      </w:divBdr>
    </w:div>
    <w:div w:id="1486164837">
      <w:bodyDiv w:val="1"/>
      <w:marLeft w:val="0"/>
      <w:marRight w:val="0"/>
      <w:marTop w:val="0"/>
      <w:marBottom w:val="0"/>
      <w:divBdr>
        <w:top w:val="none" w:sz="0" w:space="0" w:color="auto"/>
        <w:left w:val="none" w:sz="0" w:space="0" w:color="auto"/>
        <w:bottom w:val="none" w:sz="0" w:space="0" w:color="auto"/>
        <w:right w:val="none" w:sz="0" w:space="0" w:color="auto"/>
      </w:divBdr>
    </w:div>
    <w:div w:id="1486434894">
      <w:bodyDiv w:val="1"/>
      <w:marLeft w:val="0"/>
      <w:marRight w:val="0"/>
      <w:marTop w:val="0"/>
      <w:marBottom w:val="0"/>
      <w:divBdr>
        <w:top w:val="none" w:sz="0" w:space="0" w:color="auto"/>
        <w:left w:val="none" w:sz="0" w:space="0" w:color="auto"/>
        <w:bottom w:val="none" w:sz="0" w:space="0" w:color="auto"/>
        <w:right w:val="none" w:sz="0" w:space="0" w:color="auto"/>
      </w:divBdr>
    </w:div>
    <w:div w:id="1486435063">
      <w:bodyDiv w:val="1"/>
      <w:marLeft w:val="0"/>
      <w:marRight w:val="0"/>
      <w:marTop w:val="0"/>
      <w:marBottom w:val="0"/>
      <w:divBdr>
        <w:top w:val="none" w:sz="0" w:space="0" w:color="auto"/>
        <w:left w:val="none" w:sz="0" w:space="0" w:color="auto"/>
        <w:bottom w:val="none" w:sz="0" w:space="0" w:color="auto"/>
        <w:right w:val="none" w:sz="0" w:space="0" w:color="auto"/>
      </w:divBdr>
    </w:div>
    <w:div w:id="1486506822">
      <w:bodyDiv w:val="1"/>
      <w:marLeft w:val="0"/>
      <w:marRight w:val="0"/>
      <w:marTop w:val="0"/>
      <w:marBottom w:val="0"/>
      <w:divBdr>
        <w:top w:val="none" w:sz="0" w:space="0" w:color="auto"/>
        <w:left w:val="none" w:sz="0" w:space="0" w:color="auto"/>
        <w:bottom w:val="none" w:sz="0" w:space="0" w:color="auto"/>
        <w:right w:val="none" w:sz="0" w:space="0" w:color="auto"/>
      </w:divBdr>
    </w:div>
    <w:div w:id="1486779951">
      <w:bodyDiv w:val="1"/>
      <w:marLeft w:val="0"/>
      <w:marRight w:val="0"/>
      <w:marTop w:val="0"/>
      <w:marBottom w:val="0"/>
      <w:divBdr>
        <w:top w:val="none" w:sz="0" w:space="0" w:color="auto"/>
        <w:left w:val="none" w:sz="0" w:space="0" w:color="auto"/>
        <w:bottom w:val="none" w:sz="0" w:space="0" w:color="auto"/>
        <w:right w:val="none" w:sz="0" w:space="0" w:color="auto"/>
      </w:divBdr>
    </w:div>
    <w:div w:id="1486895846">
      <w:bodyDiv w:val="1"/>
      <w:marLeft w:val="0"/>
      <w:marRight w:val="0"/>
      <w:marTop w:val="0"/>
      <w:marBottom w:val="0"/>
      <w:divBdr>
        <w:top w:val="none" w:sz="0" w:space="0" w:color="auto"/>
        <w:left w:val="none" w:sz="0" w:space="0" w:color="auto"/>
        <w:bottom w:val="none" w:sz="0" w:space="0" w:color="auto"/>
        <w:right w:val="none" w:sz="0" w:space="0" w:color="auto"/>
      </w:divBdr>
    </w:div>
    <w:div w:id="1487890368">
      <w:bodyDiv w:val="1"/>
      <w:marLeft w:val="0"/>
      <w:marRight w:val="0"/>
      <w:marTop w:val="0"/>
      <w:marBottom w:val="0"/>
      <w:divBdr>
        <w:top w:val="none" w:sz="0" w:space="0" w:color="auto"/>
        <w:left w:val="none" w:sz="0" w:space="0" w:color="auto"/>
        <w:bottom w:val="none" w:sz="0" w:space="0" w:color="auto"/>
        <w:right w:val="none" w:sz="0" w:space="0" w:color="auto"/>
      </w:divBdr>
    </w:div>
    <w:div w:id="1488083867">
      <w:bodyDiv w:val="1"/>
      <w:marLeft w:val="0"/>
      <w:marRight w:val="0"/>
      <w:marTop w:val="0"/>
      <w:marBottom w:val="0"/>
      <w:divBdr>
        <w:top w:val="none" w:sz="0" w:space="0" w:color="auto"/>
        <w:left w:val="none" w:sz="0" w:space="0" w:color="auto"/>
        <w:bottom w:val="none" w:sz="0" w:space="0" w:color="auto"/>
        <w:right w:val="none" w:sz="0" w:space="0" w:color="auto"/>
      </w:divBdr>
    </w:div>
    <w:div w:id="1488085500">
      <w:bodyDiv w:val="1"/>
      <w:marLeft w:val="0"/>
      <w:marRight w:val="0"/>
      <w:marTop w:val="0"/>
      <w:marBottom w:val="0"/>
      <w:divBdr>
        <w:top w:val="none" w:sz="0" w:space="0" w:color="auto"/>
        <w:left w:val="none" w:sz="0" w:space="0" w:color="auto"/>
        <w:bottom w:val="none" w:sz="0" w:space="0" w:color="auto"/>
        <w:right w:val="none" w:sz="0" w:space="0" w:color="auto"/>
      </w:divBdr>
    </w:div>
    <w:div w:id="1488127172">
      <w:bodyDiv w:val="1"/>
      <w:marLeft w:val="0"/>
      <w:marRight w:val="0"/>
      <w:marTop w:val="0"/>
      <w:marBottom w:val="0"/>
      <w:divBdr>
        <w:top w:val="none" w:sz="0" w:space="0" w:color="auto"/>
        <w:left w:val="none" w:sz="0" w:space="0" w:color="auto"/>
        <w:bottom w:val="none" w:sz="0" w:space="0" w:color="auto"/>
        <w:right w:val="none" w:sz="0" w:space="0" w:color="auto"/>
      </w:divBdr>
    </w:div>
    <w:div w:id="1488128304">
      <w:bodyDiv w:val="1"/>
      <w:marLeft w:val="0"/>
      <w:marRight w:val="0"/>
      <w:marTop w:val="0"/>
      <w:marBottom w:val="0"/>
      <w:divBdr>
        <w:top w:val="none" w:sz="0" w:space="0" w:color="auto"/>
        <w:left w:val="none" w:sz="0" w:space="0" w:color="auto"/>
        <w:bottom w:val="none" w:sz="0" w:space="0" w:color="auto"/>
        <w:right w:val="none" w:sz="0" w:space="0" w:color="auto"/>
      </w:divBdr>
    </w:div>
    <w:div w:id="1488135196">
      <w:bodyDiv w:val="1"/>
      <w:marLeft w:val="0"/>
      <w:marRight w:val="0"/>
      <w:marTop w:val="0"/>
      <w:marBottom w:val="0"/>
      <w:divBdr>
        <w:top w:val="none" w:sz="0" w:space="0" w:color="auto"/>
        <w:left w:val="none" w:sz="0" w:space="0" w:color="auto"/>
        <w:bottom w:val="none" w:sz="0" w:space="0" w:color="auto"/>
        <w:right w:val="none" w:sz="0" w:space="0" w:color="auto"/>
      </w:divBdr>
    </w:div>
    <w:div w:id="1488545988">
      <w:bodyDiv w:val="1"/>
      <w:marLeft w:val="0"/>
      <w:marRight w:val="0"/>
      <w:marTop w:val="0"/>
      <w:marBottom w:val="0"/>
      <w:divBdr>
        <w:top w:val="none" w:sz="0" w:space="0" w:color="auto"/>
        <w:left w:val="none" w:sz="0" w:space="0" w:color="auto"/>
        <w:bottom w:val="none" w:sz="0" w:space="0" w:color="auto"/>
        <w:right w:val="none" w:sz="0" w:space="0" w:color="auto"/>
      </w:divBdr>
    </w:div>
    <w:div w:id="1488592912">
      <w:bodyDiv w:val="1"/>
      <w:marLeft w:val="0"/>
      <w:marRight w:val="0"/>
      <w:marTop w:val="0"/>
      <w:marBottom w:val="0"/>
      <w:divBdr>
        <w:top w:val="none" w:sz="0" w:space="0" w:color="auto"/>
        <w:left w:val="none" w:sz="0" w:space="0" w:color="auto"/>
        <w:bottom w:val="none" w:sz="0" w:space="0" w:color="auto"/>
        <w:right w:val="none" w:sz="0" w:space="0" w:color="auto"/>
      </w:divBdr>
    </w:div>
    <w:div w:id="1489054862">
      <w:bodyDiv w:val="1"/>
      <w:marLeft w:val="0"/>
      <w:marRight w:val="0"/>
      <w:marTop w:val="0"/>
      <w:marBottom w:val="0"/>
      <w:divBdr>
        <w:top w:val="none" w:sz="0" w:space="0" w:color="auto"/>
        <w:left w:val="none" w:sz="0" w:space="0" w:color="auto"/>
        <w:bottom w:val="none" w:sz="0" w:space="0" w:color="auto"/>
        <w:right w:val="none" w:sz="0" w:space="0" w:color="auto"/>
      </w:divBdr>
    </w:div>
    <w:div w:id="1489130364">
      <w:bodyDiv w:val="1"/>
      <w:marLeft w:val="0"/>
      <w:marRight w:val="0"/>
      <w:marTop w:val="0"/>
      <w:marBottom w:val="0"/>
      <w:divBdr>
        <w:top w:val="none" w:sz="0" w:space="0" w:color="auto"/>
        <w:left w:val="none" w:sz="0" w:space="0" w:color="auto"/>
        <w:bottom w:val="none" w:sz="0" w:space="0" w:color="auto"/>
        <w:right w:val="none" w:sz="0" w:space="0" w:color="auto"/>
      </w:divBdr>
    </w:div>
    <w:div w:id="1489204909">
      <w:bodyDiv w:val="1"/>
      <w:marLeft w:val="0"/>
      <w:marRight w:val="0"/>
      <w:marTop w:val="0"/>
      <w:marBottom w:val="0"/>
      <w:divBdr>
        <w:top w:val="none" w:sz="0" w:space="0" w:color="auto"/>
        <w:left w:val="none" w:sz="0" w:space="0" w:color="auto"/>
        <w:bottom w:val="none" w:sz="0" w:space="0" w:color="auto"/>
        <w:right w:val="none" w:sz="0" w:space="0" w:color="auto"/>
      </w:divBdr>
    </w:div>
    <w:div w:id="1489324616">
      <w:bodyDiv w:val="1"/>
      <w:marLeft w:val="0"/>
      <w:marRight w:val="0"/>
      <w:marTop w:val="0"/>
      <w:marBottom w:val="0"/>
      <w:divBdr>
        <w:top w:val="none" w:sz="0" w:space="0" w:color="auto"/>
        <w:left w:val="none" w:sz="0" w:space="0" w:color="auto"/>
        <w:bottom w:val="none" w:sz="0" w:space="0" w:color="auto"/>
        <w:right w:val="none" w:sz="0" w:space="0" w:color="auto"/>
      </w:divBdr>
    </w:div>
    <w:div w:id="1489635827">
      <w:bodyDiv w:val="1"/>
      <w:marLeft w:val="0"/>
      <w:marRight w:val="0"/>
      <w:marTop w:val="0"/>
      <w:marBottom w:val="0"/>
      <w:divBdr>
        <w:top w:val="none" w:sz="0" w:space="0" w:color="auto"/>
        <w:left w:val="none" w:sz="0" w:space="0" w:color="auto"/>
        <w:bottom w:val="none" w:sz="0" w:space="0" w:color="auto"/>
        <w:right w:val="none" w:sz="0" w:space="0" w:color="auto"/>
      </w:divBdr>
    </w:div>
    <w:div w:id="1489637507">
      <w:bodyDiv w:val="1"/>
      <w:marLeft w:val="0"/>
      <w:marRight w:val="0"/>
      <w:marTop w:val="0"/>
      <w:marBottom w:val="0"/>
      <w:divBdr>
        <w:top w:val="none" w:sz="0" w:space="0" w:color="auto"/>
        <w:left w:val="none" w:sz="0" w:space="0" w:color="auto"/>
        <w:bottom w:val="none" w:sz="0" w:space="0" w:color="auto"/>
        <w:right w:val="none" w:sz="0" w:space="0" w:color="auto"/>
      </w:divBdr>
    </w:div>
    <w:div w:id="1490053783">
      <w:bodyDiv w:val="1"/>
      <w:marLeft w:val="0"/>
      <w:marRight w:val="0"/>
      <w:marTop w:val="0"/>
      <w:marBottom w:val="0"/>
      <w:divBdr>
        <w:top w:val="none" w:sz="0" w:space="0" w:color="auto"/>
        <w:left w:val="none" w:sz="0" w:space="0" w:color="auto"/>
        <w:bottom w:val="none" w:sz="0" w:space="0" w:color="auto"/>
        <w:right w:val="none" w:sz="0" w:space="0" w:color="auto"/>
      </w:divBdr>
    </w:div>
    <w:div w:id="1490101391">
      <w:bodyDiv w:val="1"/>
      <w:marLeft w:val="0"/>
      <w:marRight w:val="0"/>
      <w:marTop w:val="0"/>
      <w:marBottom w:val="0"/>
      <w:divBdr>
        <w:top w:val="none" w:sz="0" w:space="0" w:color="auto"/>
        <w:left w:val="none" w:sz="0" w:space="0" w:color="auto"/>
        <w:bottom w:val="none" w:sz="0" w:space="0" w:color="auto"/>
        <w:right w:val="none" w:sz="0" w:space="0" w:color="auto"/>
      </w:divBdr>
    </w:div>
    <w:div w:id="1490176998">
      <w:bodyDiv w:val="1"/>
      <w:marLeft w:val="0"/>
      <w:marRight w:val="0"/>
      <w:marTop w:val="0"/>
      <w:marBottom w:val="0"/>
      <w:divBdr>
        <w:top w:val="none" w:sz="0" w:space="0" w:color="auto"/>
        <w:left w:val="none" w:sz="0" w:space="0" w:color="auto"/>
        <w:bottom w:val="none" w:sz="0" w:space="0" w:color="auto"/>
        <w:right w:val="none" w:sz="0" w:space="0" w:color="auto"/>
      </w:divBdr>
    </w:div>
    <w:div w:id="1490321047">
      <w:bodyDiv w:val="1"/>
      <w:marLeft w:val="0"/>
      <w:marRight w:val="0"/>
      <w:marTop w:val="0"/>
      <w:marBottom w:val="0"/>
      <w:divBdr>
        <w:top w:val="none" w:sz="0" w:space="0" w:color="auto"/>
        <w:left w:val="none" w:sz="0" w:space="0" w:color="auto"/>
        <w:bottom w:val="none" w:sz="0" w:space="0" w:color="auto"/>
        <w:right w:val="none" w:sz="0" w:space="0" w:color="auto"/>
      </w:divBdr>
    </w:div>
    <w:div w:id="1490902388">
      <w:bodyDiv w:val="1"/>
      <w:marLeft w:val="0"/>
      <w:marRight w:val="0"/>
      <w:marTop w:val="0"/>
      <w:marBottom w:val="0"/>
      <w:divBdr>
        <w:top w:val="none" w:sz="0" w:space="0" w:color="auto"/>
        <w:left w:val="none" w:sz="0" w:space="0" w:color="auto"/>
        <w:bottom w:val="none" w:sz="0" w:space="0" w:color="auto"/>
        <w:right w:val="none" w:sz="0" w:space="0" w:color="auto"/>
      </w:divBdr>
    </w:div>
    <w:div w:id="1490945035">
      <w:bodyDiv w:val="1"/>
      <w:marLeft w:val="0"/>
      <w:marRight w:val="0"/>
      <w:marTop w:val="0"/>
      <w:marBottom w:val="0"/>
      <w:divBdr>
        <w:top w:val="none" w:sz="0" w:space="0" w:color="auto"/>
        <w:left w:val="none" w:sz="0" w:space="0" w:color="auto"/>
        <w:bottom w:val="none" w:sz="0" w:space="0" w:color="auto"/>
        <w:right w:val="none" w:sz="0" w:space="0" w:color="auto"/>
      </w:divBdr>
    </w:div>
    <w:div w:id="1491558763">
      <w:bodyDiv w:val="1"/>
      <w:marLeft w:val="0"/>
      <w:marRight w:val="0"/>
      <w:marTop w:val="0"/>
      <w:marBottom w:val="0"/>
      <w:divBdr>
        <w:top w:val="none" w:sz="0" w:space="0" w:color="auto"/>
        <w:left w:val="none" w:sz="0" w:space="0" w:color="auto"/>
        <w:bottom w:val="none" w:sz="0" w:space="0" w:color="auto"/>
        <w:right w:val="none" w:sz="0" w:space="0" w:color="auto"/>
      </w:divBdr>
    </w:div>
    <w:div w:id="1491559278">
      <w:bodyDiv w:val="1"/>
      <w:marLeft w:val="0"/>
      <w:marRight w:val="0"/>
      <w:marTop w:val="0"/>
      <w:marBottom w:val="0"/>
      <w:divBdr>
        <w:top w:val="none" w:sz="0" w:space="0" w:color="auto"/>
        <w:left w:val="none" w:sz="0" w:space="0" w:color="auto"/>
        <w:bottom w:val="none" w:sz="0" w:space="0" w:color="auto"/>
        <w:right w:val="none" w:sz="0" w:space="0" w:color="auto"/>
      </w:divBdr>
    </w:div>
    <w:div w:id="1491941056">
      <w:bodyDiv w:val="1"/>
      <w:marLeft w:val="0"/>
      <w:marRight w:val="0"/>
      <w:marTop w:val="0"/>
      <w:marBottom w:val="0"/>
      <w:divBdr>
        <w:top w:val="none" w:sz="0" w:space="0" w:color="auto"/>
        <w:left w:val="none" w:sz="0" w:space="0" w:color="auto"/>
        <w:bottom w:val="none" w:sz="0" w:space="0" w:color="auto"/>
        <w:right w:val="none" w:sz="0" w:space="0" w:color="auto"/>
      </w:divBdr>
    </w:div>
    <w:div w:id="1492061388">
      <w:bodyDiv w:val="1"/>
      <w:marLeft w:val="0"/>
      <w:marRight w:val="0"/>
      <w:marTop w:val="0"/>
      <w:marBottom w:val="0"/>
      <w:divBdr>
        <w:top w:val="none" w:sz="0" w:space="0" w:color="auto"/>
        <w:left w:val="none" w:sz="0" w:space="0" w:color="auto"/>
        <w:bottom w:val="none" w:sz="0" w:space="0" w:color="auto"/>
        <w:right w:val="none" w:sz="0" w:space="0" w:color="auto"/>
      </w:divBdr>
    </w:div>
    <w:div w:id="1492064282">
      <w:bodyDiv w:val="1"/>
      <w:marLeft w:val="0"/>
      <w:marRight w:val="0"/>
      <w:marTop w:val="0"/>
      <w:marBottom w:val="0"/>
      <w:divBdr>
        <w:top w:val="none" w:sz="0" w:space="0" w:color="auto"/>
        <w:left w:val="none" w:sz="0" w:space="0" w:color="auto"/>
        <w:bottom w:val="none" w:sz="0" w:space="0" w:color="auto"/>
        <w:right w:val="none" w:sz="0" w:space="0" w:color="auto"/>
      </w:divBdr>
      <w:divsChild>
        <w:div w:id="102461850">
          <w:marLeft w:val="0"/>
          <w:marRight w:val="0"/>
          <w:marTop w:val="0"/>
          <w:marBottom w:val="0"/>
          <w:divBdr>
            <w:top w:val="none" w:sz="0" w:space="0" w:color="auto"/>
            <w:left w:val="none" w:sz="0" w:space="0" w:color="auto"/>
            <w:bottom w:val="none" w:sz="0" w:space="0" w:color="auto"/>
            <w:right w:val="none" w:sz="0" w:space="0" w:color="auto"/>
          </w:divBdr>
        </w:div>
        <w:div w:id="123888491">
          <w:marLeft w:val="0"/>
          <w:marRight w:val="0"/>
          <w:marTop w:val="0"/>
          <w:marBottom w:val="0"/>
          <w:divBdr>
            <w:top w:val="none" w:sz="0" w:space="0" w:color="auto"/>
            <w:left w:val="none" w:sz="0" w:space="0" w:color="auto"/>
            <w:bottom w:val="none" w:sz="0" w:space="0" w:color="auto"/>
            <w:right w:val="none" w:sz="0" w:space="0" w:color="auto"/>
          </w:divBdr>
        </w:div>
        <w:div w:id="210965558">
          <w:marLeft w:val="0"/>
          <w:marRight w:val="0"/>
          <w:marTop w:val="0"/>
          <w:marBottom w:val="0"/>
          <w:divBdr>
            <w:top w:val="none" w:sz="0" w:space="0" w:color="auto"/>
            <w:left w:val="none" w:sz="0" w:space="0" w:color="auto"/>
            <w:bottom w:val="none" w:sz="0" w:space="0" w:color="auto"/>
            <w:right w:val="none" w:sz="0" w:space="0" w:color="auto"/>
          </w:divBdr>
        </w:div>
        <w:div w:id="267129897">
          <w:marLeft w:val="0"/>
          <w:marRight w:val="0"/>
          <w:marTop w:val="0"/>
          <w:marBottom w:val="0"/>
          <w:divBdr>
            <w:top w:val="none" w:sz="0" w:space="0" w:color="auto"/>
            <w:left w:val="none" w:sz="0" w:space="0" w:color="auto"/>
            <w:bottom w:val="none" w:sz="0" w:space="0" w:color="auto"/>
            <w:right w:val="none" w:sz="0" w:space="0" w:color="auto"/>
          </w:divBdr>
        </w:div>
        <w:div w:id="275722165">
          <w:marLeft w:val="0"/>
          <w:marRight w:val="0"/>
          <w:marTop w:val="0"/>
          <w:marBottom w:val="0"/>
          <w:divBdr>
            <w:top w:val="none" w:sz="0" w:space="0" w:color="auto"/>
            <w:left w:val="none" w:sz="0" w:space="0" w:color="auto"/>
            <w:bottom w:val="none" w:sz="0" w:space="0" w:color="auto"/>
            <w:right w:val="none" w:sz="0" w:space="0" w:color="auto"/>
          </w:divBdr>
        </w:div>
        <w:div w:id="294872487">
          <w:marLeft w:val="0"/>
          <w:marRight w:val="0"/>
          <w:marTop w:val="0"/>
          <w:marBottom w:val="0"/>
          <w:divBdr>
            <w:top w:val="none" w:sz="0" w:space="0" w:color="auto"/>
            <w:left w:val="none" w:sz="0" w:space="0" w:color="auto"/>
            <w:bottom w:val="none" w:sz="0" w:space="0" w:color="auto"/>
            <w:right w:val="none" w:sz="0" w:space="0" w:color="auto"/>
          </w:divBdr>
        </w:div>
        <w:div w:id="301010273">
          <w:marLeft w:val="0"/>
          <w:marRight w:val="0"/>
          <w:marTop w:val="0"/>
          <w:marBottom w:val="0"/>
          <w:divBdr>
            <w:top w:val="none" w:sz="0" w:space="0" w:color="auto"/>
            <w:left w:val="none" w:sz="0" w:space="0" w:color="auto"/>
            <w:bottom w:val="none" w:sz="0" w:space="0" w:color="auto"/>
            <w:right w:val="none" w:sz="0" w:space="0" w:color="auto"/>
          </w:divBdr>
        </w:div>
        <w:div w:id="322440535">
          <w:marLeft w:val="0"/>
          <w:marRight w:val="0"/>
          <w:marTop w:val="0"/>
          <w:marBottom w:val="0"/>
          <w:divBdr>
            <w:top w:val="none" w:sz="0" w:space="0" w:color="auto"/>
            <w:left w:val="none" w:sz="0" w:space="0" w:color="auto"/>
            <w:bottom w:val="none" w:sz="0" w:space="0" w:color="auto"/>
            <w:right w:val="none" w:sz="0" w:space="0" w:color="auto"/>
          </w:divBdr>
        </w:div>
        <w:div w:id="331179373">
          <w:marLeft w:val="0"/>
          <w:marRight w:val="0"/>
          <w:marTop w:val="0"/>
          <w:marBottom w:val="0"/>
          <w:divBdr>
            <w:top w:val="none" w:sz="0" w:space="0" w:color="auto"/>
            <w:left w:val="none" w:sz="0" w:space="0" w:color="auto"/>
            <w:bottom w:val="none" w:sz="0" w:space="0" w:color="auto"/>
            <w:right w:val="none" w:sz="0" w:space="0" w:color="auto"/>
          </w:divBdr>
        </w:div>
        <w:div w:id="369380498">
          <w:marLeft w:val="0"/>
          <w:marRight w:val="0"/>
          <w:marTop w:val="0"/>
          <w:marBottom w:val="0"/>
          <w:divBdr>
            <w:top w:val="none" w:sz="0" w:space="0" w:color="auto"/>
            <w:left w:val="none" w:sz="0" w:space="0" w:color="auto"/>
            <w:bottom w:val="none" w:sz="0" w:space="0" w:color="auto"/>
            <w:right w:val="none" w:sz="0" w:space="0" w:color="auto"/>
          </w:divBdr>
        </w:div>
        <w:div w:id="471170500">
          <w:marLeft w:val="0"/>
          <w:marRight w:val="0"/>
          <w:marTop w:val="0"/>
          <w:marBottom w:val="0"/>
          <w:divBdr>
            <w:top w:val="none" w:sz="0" w:space="0" w:color="auto"/>
            <w:left w:val="none" w:sz="0" w:space="0" w:color="auto"/>
            <w:bottom w:val="none" w:sz="0" w:space="0" w:color="auto"/>
            <w:right w:val="none" w:sz="0" w:space="0" w:color="auto"/>
          </w:divBdr>
        </w:div>
        <w:div w:id="497308664">
          <w:marLeft w:val="0"/>
          <w:marRight w:val="0"/>
          <w:marTop w:val="0"/>
          <w:marBottom w:val="0"/>
          <w:divBdr>
            <w:top w:val="none" w:sz="0" w:space="0" w:color="auto"/>
            <w:left w:val="none" w:sz="0" w:space="0" w:color="auto"/>
            <w:bottom w:val="none" w:sz="0" w:space="0" w:color="auto"/>
            <w:right w:val="none" w:sz="0" w:space="0" w:color="auto"/>
          </w:divBdr>
        </w:div>
        <w:div w:id="534847416">
          <w:marLeft w:val="0"/>
          <w:marRight w:val="0"/>
          <w:marTop w:val="0"/>
          <w:marBottom w:val="0"/>
          <w:divBdr>
            <w:top w:val="none" w:sz="0" w:space="0" w:color="auto"/>
            <w:left w:val="none" w:sz="0" w:space="0" w:color="auto"/>
            <w:bottom w:val="none" w:sz="0" w:space="0" w:color="auto"/>
            <w:right w:val="none" w:sz="0" w:space="0" w:color="auto"/>
          </w:divBdr>
        </w:div>
        <w:div w:id="541750307">
          <w:marLeft w:val="0"/>
          <w:marRight w:val="0"/>
          <w:marTop w:val="0"/>
          <w:marBottom w:val="0"/>
          <w:divBdr>
            <w:top w:val="none" w:sz="0" w:space="0" w:color="auto"/>
            <w:left w:val="none" w:sz="0" w:space="0" w:color="auto"/>
            <w:bottom w:val="none" w:sz="0" w:space="0" w:color="auto"/>
            <w:right w:val="none" w:sz="0" w:space="0" w:color="auto"/>
          </w:divBdr>
        </w:div>
        <w:div w:id="620965668">
          <w:marLeft w:val="0"/>
          <w:marRight w:val="0"/>
          <w:marTop w:val="0"/>
          <w:marBottom w:val="0"/>
          <w:divBdr>
            <w:top w:val="none" w:sz="0" w:space="0" w:color="auto"/>
            <w:left w:val="none" w:sz="0" w:space="0" w:color="auto"/>
            <w:bottom w:val="none" w:sz="0" w:space="0" w:color="auto"/>
            <w:right w:val="none" w:sz="0" w:space="0" w:color="auto"/>
          </w:divBdr>
        </w:div>
        <w:div w:id="709456787">
          <w:marLeft w:val="0"/>
          <w:marRight w:val="0"/>
          <w:marTop w:val="0"/>
          <w:marBottom w:val="0"/>
          <w:divBdr>
            <w:top w:val="none" w:sz="0" w:space="0" w:color="auto"/>
            <w:left w:val="none" w:sz="0" w:space="0" w:color="auto"/>
            <w:bottom w:val="none" w:sz="0" w:space="0" w:color="auto"/>
            <w:right w:val="none" w:sz="0" w:space="0" w:color="auto"/>
          </w:divBdr>
        </w:div>
        <w:div w:id="796872231">
          <w:marLeft w:val="0"/>
          <w:marRight w:val="0"/>
          <w:marTop w:val="0"/>
          <w:marBottom w:val="0"/>
          <w:divBdr>
            <w:top w:val="none" w:sz="0" w:space="0" w:color="auto"/>
            <w:left w:val="none" w:sz="0" w:space="0" w:color="auto"/>
            <w:bottom w:val="none" w:sz="0" w:space="0" w:color="auto"/>
            <w:right w:val="none" w:sz="0" w:space="0" w:color="auto"/>
          </w:divBdr>
        </w:div>
        <w:div w:id="797995767">
          <w:marLeft w:val="0"/>
          <w:marRight w:val="0"/>
          <w:marTop w:val="0"/>
          <w:marBottom w:val="0"/>
          <w:divBdr>
            <w:top w:val="none" w:sz="0" w:space="0" w:color="auto"/>
            <w:left w:val="none" w:sz="0" w:space="0" w:color="auto"/>
            <w:bottom w:val="none" w:sz="0" w:space="0" w:color="auto"/>
            <w:right w:val="none" w:sz="0" w:space="0" w:color="auto"/>
          </w:divBdr>
        </w:div>
        <w:div w:id="805047955">
          <w:marLeft w:val="0"/>
          <w:marRight w:val="0"/>
          <w:marTop w:val="0"/>
          <w:marBottom w:val="0"/>
          <w:divBdr>
            <w:top w:val="none" w:sz="0" w:space="0" w:color="auto"/>
            <w:left w:val="none" w:sz="0" w:space="0" w:color="auto"/>
            <w:bottom w:val="none" w:sz="0" w:space="0" w:color="auto"/>
            <w:right w:val="none" w:sz="0" w:space="0" w:color="auto"/>
          </w:divBdr>
        </w:div>
        <w:div w:id="858666066">
          <w:marLeft w:val="0"/>
          <w:marRight w:val="0"/>
          <w:marTop w:val="0"/>
          <w:marBottom w:val="0"/>
          <w:divBdr>
            <w:top w:val="none" w:sz="0" w:space="0" w:color="auto"/>
            <w:left w:val="none" w:sz="0" w:space="0" w:color="auto"/>
            <w:bottom w:val="none" w:sz="0" w:space="0" w:color="auto"/>
            <w:right w:val="none" w:sz="0" w:space="0" w:color="auto"/>
          </w:divBdr>
        </w:div>
        <w:div w:id="914898318">
          <w:marLeft w:val="0"/>
          <w:marRight w:val="0"/>
          <w:marTop w:val="0"/>
          <w:marBottom w:val="0"/>
          <w:divBdr>
            <w:top w:val="none" w:sz="0" w:space="0" w:color="auto"/>
            <w:left w:val="none" w:sz="0" w:space="0" w:color="auto"/>
            <w:bottom w:val="none" w:sz="0" w:space="0" w:color="auto"/>
            <w:right w:val="none" w:sz="0" w:space="0" w:color="auto"/>
          </w:divBdr>
        </w:div>
        <w:div w:id="917977719">
          <w:marLeft w:val="0"/>
          <w:marRight w:val="0"/>
          <w:marTop w:val="0"/>
          <w:marBottom w:val="0"/>
          <w:divBdr>
            <w:top w:val="none" w:sz="0" w:space="0" w:color="auto"/>
            <w:left w:val="none" w:sz="0" w:space="0" w:color="auto"/>
            <w:bottom w:val="none" w:sz="0" w:space="0" w:color="auto"/>
            <w:right w:val="none" w:sz="0" w:space="0" w:color="auto"/>
          </w:divBdr>
        </w:div>
        <w:div w:id="948199707">
          <w:marLeft w:val="0"/>
          <w:marRight w:val="0"/>
          <w:marTop w:val="0"/>
          <w:marBottom w:val="0"/>
          <w:divBdr>
            <w:top w:val="none" w:sz="0" w:space="0" w:color="auto"/>
            <w:left w:val="none" w:sz="0" w:space="0" w:color="auto"/>
            <w:bottom w:val="none" w:sz="0" w:space="0" w:color="auto"/>
            <w:right w:val="none" w:sz="0" w:space="0" w:color="auto"/>
          </w:divBdr>
        </w:div>
        <w:div w:id="1028412946">
          <w:marLeft w:val="0"/>
          <w:marRight w:val="0"/>
          <w:marTop w:val="0"/>
          <w:marBottom w:val="0"/>
          <w:divBdr>
            <w:top w:val="none" w:sz="0" w:space="0" w:color="auto"/>
            <w:left w:val="none" w:sz="0" w:space="0" w:color="auto"/>
            <w:bottom w:val="none" w:sz="0" w:space="0" w:color="auto"/>
            <w:right w:val="none" w:sz="0" w:space="0" w:color="auto"/>
          </w:divBdr>
        </w:div>
        <w:div w:id="1047532895">
          <w:marLeft w:val="0"/>
          <w:marRight w:val="0"/>
          <w:marTop w:val="0"/>
          <w:marBottom w:val="0"/>
          <w:divBdr>
            <w:top w:val="none" w:sz="0" w:space="0" w:color="auto"/>
            <w:left w:val="none" w:sz="0" w:space="0" w:color="auto"/>
            <w:bottom w:val="none" w:sz="0" w:space="0" w:color="auto"/>
            <w:right w:val="none" w:sz="0" w:space="0" w:color="auto"/>
          </w:divBdr>
        </w:div>
        <w:div w:id="1055272144">
          <w:marLeft w:val="0"/>
          <w:marRight w:val="0"/>
          <w:marTop w:val="0"/>
          <w:marBottom w:val="0"/>
          <w:divBdr>
            <w:top w:val="none" w:sz="0" w:space="0" w:color="auto"/>
            <w:left w:val="none" w:sz="0" w:space="0" w:color="auto"/>
            <w:bottom w:val="none" w:sz="0" w:space="0" w:color="auto"/>
            <w:right w:val="none" w:sz="0" w:space="0" w:color="auto"/>
          </w:divBdr>
        </w:div>
        <w:div w:id="1083379402">
          <w:marLeft w:val="0"/>
          <w:marRight w:val="0"/>
          <w:marTop w:val="0"/>
          <w:marBottom w:val="0"/>
          <w:divBdr>
            <w:top w:val="none" w:sz="0" w:space="0" w:color="auto"/>
            <w:left w:val="none" w:sz="0" w:space="0" w:color="auto"/>
            <w:bottom w:val="none" w:sz="0" w:space="0" w:color="auto"/>
            <w:right w:val="none" w:sz="0" w:space="0" w:color="auto"/>
          </w:divBdr>
        </w:div>
        <w:div w:id="1153251478">
          <w:marLeft w:val="0"/>
          <w:marRight w:val="0"/>
          <w:marTop w:val="0"/>
          <w:marBottom w:val="0"/>
          <w:divBdr>
            <w:top w:val="none" w:sz="0" w:space="0" w:color="auto"/>
            <w:left w:val="none" w:sz="0" w:space="0" w:color="auto"/>
            <w:bottom w:val="none" w:sz="0" w:space="0" w:color="auto"/>
            <w:right w:val="none" w:sz="0" w:space="0" w:color="auto"/>
          </w:divBdr>
        </w:div>
        <w:div w:id="1196432956">
          <w:marLeft w:val="0"/>
          <w:marRight w:val="0"/>
          <w:marTop w:val="0"/>
          <w:marBottom w:val="0"/>
          <w:divBdr>
            <w:top w:val="none" w:sz="0" w:space="0" w:color="auto"/>
            <w:left w:val="none" w:sz="0" w:space="0" w:color="auto"/>
            <w:bottom w:val="none" w:sz="0" w:space="0" w:color="auto"/>
            <w:right w:val="none" w:sz="0" w:space="0" w:color="auto"/>
          </w:divBdr>
        </w:div>
        <w:div w:id="1254634006">
          <w:marLeft w:val="0"/>
          <w:marRight w:val="0"/>
          <w:marTop w:val="0"/>
          <w:marBottom w:val="0"/>
          <w:divBdr>
            <w:top w:val="none" w:sz="0" w:space="0" w:color="auto"/>
            <w:left w:val="none" w:sz="0" w:space="0" w:color="auto"/>
            <w:bottom w:val="none" w:sz="0" w:space="0" w:color="auto"/>
            <w:right w:val="none" w:sz="0" w:space="0" w:color="auto"/>
          </w:divBdr>
        </w:div>
        <w:div w:id="1277367853">
          <w:marLeft w:val="0"/>
          <w:marRight w:val="0"/>
          <w:marTop w:val="0"/>
          <w:marBottom w:val="0"/>
          <w:divBdr>
            <w:top w:val="none" w:sz="0" w:space="0" w:color="auto"/>
            <w:left w:val="none" w:sz="0" w:space="0" w:color="auto"/>
            <w:bottom w:val="none" w:sz="0" w:space="0" w:color="auto"/>
            <w:right w:val="none" w:sz="0" w:space="0" w:color="auto"/>
          </w:divBdr>
        </w:div>
        <w:div w:id="1282877346">
          <w:marLeft w:val="0"/>
          <w:marRight w:val="0"/>
          <w:marTop w:val="0"/>
          <w:marBottom w:val="0"/>
          <w:divBdr>
            <w:top w:val="none" w:sz="0" w:space="0" w:color="auto"/>
            <w:left w:val="none" w:sz="0" w:space="0" w:color="auto"/>
            <w:bottom w:val="none" w:sz="0" w:space="0" w:color="auto"/>
            <w:right w:val="none" w:sz="0" w:space="0" w:color="auto"/>
          </w:divBdr>
        </w:div>
        <w:div w:id="1292321815">
          <w:marLeft w:val="0"/>
          <w:marRight w:val="0"/>
          <w:marTop w:val="0"/>
          <w:marBottom w:val="0"/>
          <w:divBdr>
            <w:top w:val="none" w:sz="0" w:space="0" w:color="auto"/>
            <w:left w:val="none" w:sz="0" w:space="0" w:color="auto"/>
            <w:bottom w:val="none" w:sz="0" w:space="0" w:color="auto"/>
            <w:right w:val="none" w:sz="0" w:space="0" w:color="auto"/>
          </w:divBdr>
        </w:div>
        <w:div w:id="1335180595">
          <w:marLeft w:val="0"/>
          <w:marRight w:val="0"/>
          <w:marTop w:val="0"/>
          <w:marBottom w:val="0"/>
          <w:divBdr>
            <w:top w:val="none" w:sz="0" w:space="0" w:color="auto"/>
            <w:left w:val="none" w:sz="0" w:space="0" w:color="auto"/>
            <w:bottom w:val="none" w:sz="0" w:space="0" w:color="auto"/>
            <w:right w:val="none" w:sz="0" w:space="0" w:color="auto"/>
          </w:divBdr>
        </w:div>
        <w:div w:id="1342468528">
          <w:marLeft w:val="0"/>
          <w:marRight w:val="0"/>
          <w:marTop w:val="0"/>
          <w:marBottom w:val="0"/>
          <w:divBdr>
            <w:top w:val="none" w:sz="0" w:space="0" w:color="auto"/>
            <w:left w:val="none" w:sz="0" w:space="0" w:color="auto"/>
            <w:bottom w:val="none" w:sz="0" w:space="0" w:color="auto"/>
            <w:right w:val="none" w:sz="0" w:space="0" w:color="auto"/>
          </w:divBdr>
        </w:div>
        <w:div w:id="1349405380">
          <w:marLeft w:val="0"/>
          <w:marRight w:val="0"/>
          <w:marTop w:val="0"/>
          <w:marBottom w:val="0"/>
          <w:divBdr>
            <w:top w:val="none" w:sz="0" w:space="0" w:color="auto"/>
            <w:left w:val="none" w:sz="0" w:space="0" w:color="auto"/>
            <w:bottom w:val="none" w:sz="0" w:space="0" w:color="auto"/>
            <w:right w:val="none" w:sz="0" w:space="0" w:color="auto"/>
          </w:divBdr>
        </w:div>
        <w:div w:id="1358628471">
          <w:marLeft w:val="0"/>
          <w:marRight w:val="0"/>
          <w:marTop w:val="0"/>
          <w:marBottom w:val="0"/>
          <w:divBdr>
            <w:top w:val="none" w:sz="0" w:space="0" w:color="auto"/>
            <w:left w:val="none" w:sz="0" w:space="0" w:color="auto"/>
            <w:bottom w:val="none" w:sz="0" w:space="0" w:color="auto"/>
            <w:right w:val="none" w:sz="0" w:space="0" w:color="auto"/>
          </w:divBdr>
        </w:div>
        <w:div w:id="1388840416">
          <w:marLeft w:val="0"/>
          <w:marRight w:val="0"/>
          <w:marTop w:val="0"/>
          <w:marBottom w:val="0"/>
          <w:divBdr>
            <w:top w:val="none" w:sz="0" w:space="0" w:color="auto"/>
            <w:left w:val="none" w:sz="0" w:space="0" w:color="auto"/>
            <w:bottom w:val="none" w:sz="0" w:space="0" w:color="auto"/>
            <w:right w:val="none" w:sz="0" w:space="0" w:color="auto"/>
          </w:divBdr>
        </w:div>
        <w:div w:id="1395008359">
          <w:marLeft w:val="0"/>
          <w:marRight w:val="0"/>
          <w:marTop w:val="0"/>
          <w:marBottom w:val="0"/>
          <w:divBdr>
            <w:top w:val="none" w:sz="0" w:space="0" w:color="auto"/>
            <w:left w:val="none" w:sz="0" w:space="0" w:color="auto"/>
            <w:bottom w:val="none" w:sz="0" w:space="0" w:color="auto"/>
            <w:right w:val="none" w:sz="0" w:space="0" w:color="auto"/>
          </w:divBdr>
        </w:div>
        <w:div w:id="1474638510">
          <w:marLeft w:val="0"/>
          <w:marRight w:val="0"/>
          <w:marTop w:val="0"/>
          <w:marBottom w:val="0"/>
          <w:divBdr>
            <w:top w:val="none" w:sz="0" w:space="0" w:color="auto"/>
            <w:left w:val="none" w:sz="0" w:space="0" w:color="auto"/>
            <w:bottom w:val="none" w:sz="0" w:space="0" w:color="auto"/>
            <w:right w:val="none" w:sz="0" w:space="0" w:color="auto"/>
          </w:divBdr>
        </w:div>
        <w:div w:id="1499036973">
          <w:marLeft w:val="0"/>
          <w:marRight w:val="0"/>
          <w:marTop w:val="0"/>
          <w:marBottom w:val="0"/>
          <w:divBdr>
            <w:top w:val="none" w:sz="0" w:space="0" w:color="auto"/>
            <w:left w:val="none" w:sz="0" w:space="0" w:color="auto"/>
            <w:bottom w:val="none" w:sz="0" w:space="0" w:color="auto"/>
            <w:right w:val="none" w:sz="0" w:space="0" w:color="auto"/>
          </w:divBdr>
        </w:div>
        <w:div w:id="1503008733">
          <w:marLeft w:val="0"/>
          <w:marRight w:val="0"/>
          <w:marTop w:val="0"/>
          <w:marBottom w:val="0"/>
          <w:divBdr>
            <w:top w:val="none" w:sz="0" w:space="0" w:color="auto"/>
            <w:left w:val="none" w:sz="0" w:space="0" w:color="auto"/>
            <w:bottom w:val="none" w:sz="0" w:space="0" w:color="auto"/>
            <w:right w:val="none" w:sz="0" w:space="0" w:color="auto"/>
          </w:divBdr>
        </w:div>
        <w:div w:id="1517187901">
          <w:marLeft w:val="0"/>
          <w:marRight w:val="0"/>
          <w:marTop w:val="0"/>
          <w:marBottom w:val="0"/>
          <w:divBdr>
            <w:top w:val="none" w:sz="0" w:space="0" w:color="auto"/>
            <w:left w:val="none" w:sz="0" w:space="0" w:color="auto"/>
            <w:bottom w:val="none" w:sz="0" w:space="0" w:color="auto"/>
            <w:right w:val="none" w:sz="0" w:space="0" w:color="auto"/>
          </w:divBdr>
        </w:div>
        <w:div w:id="1524977211">
          <w:marLeft w:val="0"/>
          <w:marRight w:val="0"/>
          <w:marTop w:val="0"/>
          <w:marBottom w:val="0"/>
          <w:divBdr>
            <w:top w:val="none" w:sz="0" w:space="0" w:color="auto"/>
            <w:left w:val="none" w:sz="0" w:space="0" w:color="auto"/>
            <w:bottom w:val="none" w:sz="0" w:space="0" w:color="auto"/>
            <w:right w:val="none" w:sz="0" w:space="0" w:color="auto"/>
          </w:divBdr>
        </w:div>
        <w:div w:id="1564832334">
          <w:marLeft w:val="0"/>
          <w:marRight w:val="0"/>
          <w:marTop w:val="0"/>
          <w:marBottom w:val="0"/>
          <w:divBdr>
            <w:top w:val="none" w:sz="0" w:space="0" w:color="auto"/>
            <w:left w:val="none" w:sz="0" w:space="0" w:color="auto"/>
            <w:bottom w:val="none" w:sz="0" w:space="0" w:color="auto"/>
            <w:right w:val="none" w:sz="0" w:space="0" w:color="auto"/>
          </w:divBdr>
        </w:div>
        <w:div w:id="1631783168">
          <w:marLeft w:val="0"/>
          <w:marRight w:val="0"/>
          <w:marTop w:val="0"/>
          <w:marBottom w:val="0"/>
          <w:divBdr>
            <w:top w:val="none" w:sz="0" w:space="0" w:color="auto"/>
            <w:left w:val="none" w:sz="0" w:space="0" w:color="auto"/>
            <w:bottom w:val="none" w:sz="0" w:space="0" w:color="auto"/>
            <w:right w:val="none" w:sz="0" w:space="0" w:color="auto"/>
          </w:divBdr>
        </w:div>
        <w:div w:id="1636712765">
          <w:marLeft w:val="0"/>
          <w:marRight w:val="0"/>
          <w:marTop w:val="0"/>
          <w:marBottom w:val="0"/>
          <w:divBdr>
            <w:top w:val="none" w:sz="0" w:space="0" w:color="auto"/>
            <w:left w:val="none" w:sz="0" w:space="0" w:color="auto"/>
            <w:bottom w:val="none" w:sz="0" w:space="0" w:color="auto"/>
            <w:right w:val="none" w:sz="0" w:space="0" w:color="auto"/>
          </w:divBdr>
        </w:div>
        <w:div w:id="1645041265">
          <w:marLeft w:val="0"/>
          <w:marRight w:val="0"/>
          <w:marTop w:val="0"/>
          <w:marBottom w:val="0"/>
          <w:divBdr>
            <w:top w:val="none" w:sz="0" w:space="0" w:color="auto"/>
            <w:left w:val="none" w:sz="0" w:space="0" w:color="auto"/>
            <w:bottom w:val="none" w:sz="0" w:space="0" w:color="auto"/>
            <w:right w:val="none" w:sz="0" w:space="0" w:color="auto"/>
          </w:divBdr>
        </w:div>
        <w:div w:id="1672441159">
          <w:marLeft w:val="0"/>
          <w:marRight w:val="0"/>
          <w:marTop w:val="0"/>
          <w:marBottom w:val="0"/>
          <w:divBdr>
            <w:top w:val="none" w:sz="0" w:space="0" w:color="auto"/>
            <w:left w:val="none" w:sz="0" w:space="0" w:color="auto"/>
            <w:bottom w:val="none" w:sz="0" w:space="0" w:color="auto"/>
            <w:right w:val="none" w:sz="0" w:space="0" w:color="auto"/>
          </w:divBdr>
        </w:div>
        <w:div w:id="1705447189">
          <w:marLeft w:val="0"/>
          <w:marRight w:val="0"/>
          <w:marTop w:val="0"/>
          <w:marBottom w:val="0"/>
          <w:divBdr>
            <w:top w:val="none" w:sz="0" w:space="0" w:color="auto"/>
            <w:left w:val="none" w:sz="0" w:space="0" w:color="auto"/>
            <w:bottom w:val="none" w:sz="0" w:space="0" w:color="auto"/>
            <w:right w:val="none" w:sz="0" w:space="0" w:color="auto"/>
          </w:divBdr>
        </w:div>
        <w:div w:id="1707754269">
          <w:marLeft w:val="0"/>
          <w:marRight w:val="0"/>
          <w:marTop w:val="0"/>
          <w:marBottom w:val="0"/>
          <w:divBdr>
            <w:top w:val="none" w:sz="0" w:space="0" w:color="auto"/>
            <w:left w:val="none" w:sz="0" w:space="0" w:color="auto"/>
            <w:bottom w:val="none" w:sz="0" w:space="0" w:color="auto"/>
            <w:right w:val="none" w:sz="0" w:space="0" w:color="auto"/>
          </w:divBdr>
        </w:div>
        <w:div w:id="1754818863">
          <w:marLeft w:val="0"/>
          <w:marRight w:val="0"/>
          <w:marTop w:val="0"/>
          <w:marBottom w:val="0"/>
          <w:divBdr>
            <w:top w:val="none" w:sz="0" w:space="0" w:color="auto"/>
            <w:left w:val="none" w:sz="0" w:space="0" w:color="auto"/>
            <w:bottom w:val="none" w:sz="0" w:space="0" w:color="auto"/>
            <w:right w:val="none" w:sz="0" w:space="0" w:color="auto"/>
          </w:divBdr>
        </w:div>
        <w:div w:id="1766459592">
          <w:marLeft w:val="0"/>
          <w:marRight w:val="0"/>
          <w:marTop w:val="0"/>
          <w:marBottom w:val="0"/>
          <w:divBdr>
            <w:top w:val="none" w:sz="0" w:space="0" w:color="auto"/>
            <w:left w:val="none" w:sz="0" w:space="0" w:color="auto"/>
            <w:bottom w:val="none" w:sz="0" w:space="0" w:color="auto"/>
            <w:right w:val="none" w:sz="0" w:space="0" w:color="auto"/>
          </w:divBdr>
        </w:div>
        <w:div w:id="1768573469">
          <w:marLeft w:val="0"/>
          <w:marRight w:val="0"/>
          <w:marTop w:val="0"/>
          <w:marBottom w:val="0"/>
          <w:divBdr>
            <w:top w:val="none" w:sz="0" w:space="0" w:color="auto"/>
            <w:left w:val="none" w:sz="0" w:space="0" w:color="auto"/>
            <w:bottom w:val="none" w:sz="0" w:space="0" w:color="auto"/>
            <w:right w:val="none" w:sz="0" w:space="0" w:color="auto"/>
          </w:divBdr>
        </w:div>
        <w:div w:id="1836190226">
          <w:marLeft w:val="0"/>
          <w:marRight w:val="0"/>
          <w:marTop w:val="0"/>
          <w:marBottom w:val="0"/>
          <w:divBdr>
            <w:top w:val="none" w:sz="0" w:space="0" w:color="auto"/>
            <w:left w:val="none" w:sz="0" w:space="0" w:color="auto"/>
            <w:bottom w:val="none" w:sz="0" w:space="0" w:color="auto"/>
            <w:right w:val="none" w:sz="0" w:space="0" w:color="auto"/>
          </w:divBdr>
        </w:div>
        <w:div w:id="1886403654">
          <w:marLeft w:val="0"/>
          <w:marRight w:val="0"/>
          <w:marTop w:val="0"/>
          <w:marBottom w:val="0"/>
          <w:divBdr>
            <w:top w:val="none" w:sz="0" w:space="0" w:color="auto"/>
            <w:left w:val="none" w:sz="0" w:space="0" w:color="auto"/>
            <w:bottom w:val="none" w:sz="0" w:space="0" w:color="auto"/>
            <w:right w:val="none" w:sz="0" w:space="0" w:color="auto"/>
          </w:divBdr>
        </w:div>
        <w:div w:id="1902474049">
          <w:marLeft w:val="0"/>
          <w:marRight w:val="0"/>
          <w:marTop w:val="0"/>
          <w:marBottom w:val="0"/>
          <w:divBdr>
            <w:top w:val="none" w:sz="0" w:space="0" w:color="auto"/>
            <w:left w:val="none" w:sz="0" w:space="0" w:color="auto"/>
            <w:bottom w:val="none" w:sz="0" w:space="0" w:color="auto"/>
            <w:right w:val="none" w:sz="0" w:space="0" w:color="auto"/>
          </w:divBdr>
        </w:div>
        <w:div w:id="1910726895">
          <w:marLeft w:val="0"/>
          <w:marRight w:val="0"/>
          <w:marTop w:val="0"/>
          <w:marBottom w:val="0"/>
          <w:divBdr>
            <w:top w:val="none" w:sz="0" w:space="0" w:color="auto"/>
            <w:left w:val="none" w:sz="0" w:space="0" w:color="auto"/>
            <w:bottom w:val="none" w:sz="0" w:space="0" w:color="auto"/>
            <w:right w:val="none" w:sz="0" w:space="0" w:color="auto"/>
          </w:divBdr>
        </w:div>
        <w:div w:id="1912538130">
          <w:marLeft w:val="0"/>
          <w:marRight w:val="0"/>
          <w:marTop w:val="0"/>
          <w:marBottom w:val="0"/>
          <w:divBdr>
            <w:top w:val="none" w:sz="0" w:space="0" w:color="auto"/>
            <w:left w:val="none" w:sz="0" w:space="0" w:color="auto"/>
            <w:bottom w:val="none" w:sz="0" w:space="0" w:color="auto"/>
            <w:right w:val="none" w:sz="0" w:space="0" w:color="auto"/>
          </w:divBdr>
        </w:div>
        <w:div w:id="1982079039">
          <w:marLeft w:val="0"/>
          <w:marRight w:val="0"/>
          <w:marTop w:val="0"/>
          <w:marBottom w:val="0"/>
          <w:divBdr>
            <w:top w:val="none" w:sz="0" w:space="0" w:color="auto"/>
            <w:left w:val="none" w:sz="0" w:space="0" w:color="auto"/>
            <w:bottom w:val="none" w:sz="0" w:space="0" w:color="auto"/>
            <w:right w:val="none" w:sz="0" w:space="0" w:color="auto"/>
          </w:divBdr>
        </w:div>
        <w:div w:id="1984967133">
          <w:marLeft w:val="0"/>
          <w:marRight w:val="0"/>
          <w:marTop w:val="0"/>
          <w:marBottom w:val="0"/>
          <w:divBdr>
            <w:top w:val="none" w:sz="0" w:space="0" w:color="auto"/>
            <w:left w:val="none" w:sz="0" w:space="0" w:color="auto"/>
            <w:bottom w:val="none" w:sz="0" w:space="0" w:color="auto"/>
            <w:right w:val="none" w:sz="0" w:space="0" w:color="auto"/>
          </w:divBdr>
        </w:div>
        <w:div w:id="1990278476">
          <w:marLeft w:val="0"/>
          <w:marRight w:val="0"/>
          <w:marTop w:val="0"/>
          <w:marBottom w:val="0"/>
          <w:divBdr>
            <w:top w:val="none" w:sz="0" w:space="0" w:color="auto"/>
            <w:left w:val="none" w:sz="0" w:space="0" w:color="auto"/>
            <w:bottom w:val="none" w:sz="0" w:space="0" w:color="auto"/>
            <w:right w:val="none" w:sz="0" w:space="0" w:color="auto"/>
          </w:divBdr>
        </w:div>
        <w:div w:id="2066371846">
          <w:marLeft w:val="0"/>
          <w:marRight w:val="0"/>
          <w:marTop w:val="0"/>
          <w:marBottom w:val="0"/>
          <w:divBdr>
            <w:top w:val="none" w:sz="0" w:space="0" w:color="auto"/>
            <w:left w:val="none" w:sz="0" w:space="0" w:color="auto"/>
            <w:bottom w:val="none" w:sz="0" w:space="0" w:color="auto"/>
            <w:right w:val="none" w:sz="0" w:space="0" w:color="auto"/>
          </w:divBdr>
        </w:div>
        <w:div w:id="2114662837">
          <w:marLeft w:val="0"/>
          <w:marRight w:val="0"/>
          <w:marTop w:val="0"/>
          <w:marBottom w:val="0"/>
          <w:divBdr>
            <w:top w:val="none" w:sz="0" w:space="0" w:color="auto"/>
            <w:left w:val="none" w:sz="0" w:space="0" w:color="auto"/>
            <w:bottom w:val="none" w:sz="0" w:space="0" w:color="auto"/>
            <w:right w:val="none" w:sz="0" w:space="0" w:color="auto"/>
          </w:divBdr>
        </w:div>
        <w:div w:id="2115436955">
          <w:marLeft w:val="0"/>
          <w:marRight w:val="0"/>
          <w:marTop w:val="0"/>
          <w:marBottom w:val="0"/>
          <w:divBdr>
            <w:top w:val="none" w:sz="0" w:space="0" w:color="auto"/>
            <w:left w:val="none" w:sz="0" w:space="0" w:color="auto"/>
            <w:bottom w:val="none" w:sz="0" w:space="0" w:color="auto"/>
            <w:right w:val="none" w:sz="0" w:space="0" w:color="auto"/>
          </w:divBdr>
        </w:div>
        <w:div w:id="2139639749">
          <w:marLeft w:val="0"/>
          <w:marRight w:val="0"/>
          <w:marTop w:val="0"/>
          <w:marBottom w:val="0"/>
          <w:divBdr>
            <w:top w:val="none" w:sz="0" w:space="0" w:color="auto"/>
            <w:left w:val="none" w:sz="0" w:space="0" w:color="auto"/>
            <w:bottom w:val="none" w:sz="0" w:space="0" w:color="auto"/>
            <w:right w:val="none" w:sz="0" w:space="0" w:color="auto"/>
          </w:divBdr>
        </w:div>
      </w:divsChild>
    </w:div>
    <w:div w:id="1492260577">
      <w:bodyDiv w:val="1"/>
      <w:marLeft w:val="0"/>
      <w:marRight w:val="0"/>
      <w:marTop w:val="0"/>
      <w:marBottom w:val="0"/>
      <w:divBdr>
        <w:top w:val="none" w:sz="0" w:space="0" w:color="auto"/>
        <w:left w:val="none" w:sz="0" w:space="0" w:color="auto"/>
        <w:bottom w:val="none" w:sz="0" w:space="0" w:color="auto"/>
        <w:right w:val="none" w:sz="0" w:space="0" w:color="auto"/>
      </w:divBdr>
    </w:div>
    <w:div w:id="1492333785">
      <w:bodyDiv w:val="1"/>
      <w:marLeft w:val="0"/>
      <w:marRight w:val="0"/>
      <w:marTop w:val="0"/>
      <w:marBottom w:val="0"/>
      <w:divBdr>
        <w:top w:val="none" w:sz="0" w:space="0" w:color="auto"/>
        <w:left w:val="none" w:sz="0" w:space="0" w:color="auto"/>
        <w:bottom w:val="none" w:sz="0" w:space="0" w:color="auto"/>
        <w:right w:val="none" w:sz="0" w:space="0" w:color="auto"/>
      </w:divBdr>
    </w:div>
    <w:div w:id="1492867315">
      <w:bodyDiv w:val="1"/>
      <w:marLeft w:val="0"/>
      <w:marRight w:val="0"/>
      <w:marTop w:val="0"/>
      <w:marBottom w:val="0"/>
      <w:divBdr>
        <w:top w:val="none" w:sz="0" w:space="0" w:color="auto"/>
        <w:left w:val="none" w:sz="0" w:space="0" w:color="auto"/>
        <w:bottom w:val="none" w:sz="0" w:space="0" w:color="auto"/>
        <w:right w:val="none" w:sz="0" w:space="0" w:color="auto"/>
      </w:divBdr>
    </w:div>
    <w:div w:id="1493058652">
      <w:bodyDiv w:val="1"/>
      <w:marLeft w:val="0"/>
      <w:marRight w:val="0"/>
      <w:marTop w:val="0"/>
      <w:marBottom w:val="0"/>
      <w:divBdr>
        <w:top w:val="none" w:sz="0" w:space="0" w:color="auto"/>
        <w:left w:val="none" w:sz="0" w:space="0" w:color="auto"/>
        <w:bottom w:val="none" w:sz="0" w:space="0" w:color="auto"/>
        <w:right w:val="none" w:sz="0" w:space="0" w:color="auto"/>
      </w:divBdr>
    </w:div>
    <w:div w:id="1493180205">
      <w:bodyDiv w:val="1"/>
      <w:marLeft w:val="0"/>
      <w:marRight w:val="0"/>
      <w:marTop w:val="0"/>
      <w:marBottom w:val="0"/>
      <w:divBdr>
        <w:top w:val="none" w:sz="0" w:space="0" w:color="auto"/>
        <w:left w:val="none" w:sz="0" w:space="0" w:color="auto"/>
        <w:bottom w:val="none" w:sz="0" w:space="0" w:color="auto"/>
        <w:right w:val="none" w:sz="0" w:space="0" w:color="auto"/>
      </w:divBdr>
    </w:div>
    <w:div w:id="1493368862">
      <w:bodyDiv w:val="1"/>
      <w:marLeft w:val="0"/>
      <w:marRight w:val="0"/>
      <w:marTop w:val="0"/>
      <w:marBottom w:val="0"/>
      <w:divBdr>
        <w:top w:val="none" w:sz="0" w:space="0" w:color="auto"/>
        <w:left w:val="none" w:sz="0" w:space="0" w:color="auto"/>
        <w:bottom w:val="none" w:sz="0" w:space="0" w:color="auto"/>
        <w:right w:val="none" w:sz="0" w:space="0" w:color="auto"/>
      </w:divBdr>
    </w:div>
    <w:div w:id="1493523386">
      <w:bodyDiv w:val="1"/>
      <w:marLeft w:val="0"/>
      <w:marRight w:val="0"/>
      <w:marTop w:val="0"/>
      <w:marBottom w:val="0"/>
      <w:divBdr>
        <w:top w:val="none" w:sz="0" w:space="0" w:color="auto"/>
        <w:left w:val="none" w:sz="0" w:space="0" w:color="auto"/>
        <w:bottom w:val="none" w:sz="0" w:space="0" w:color="auto"/>
        <w:right w:val="none" w:sz="0" w:space="0" w:color="auto"/>
      </w:divBdr>
    </w:div>
    <w:div w:id="1493906709">
      <w:bodyDiv w:val="1"/>
      <w:marLeft w:val="0"/>
      <w:marRight w:val="0"/>
      <w:marTop w:val="0"/>
      <w:marBottom w:val="0"/>
      <w:divBdr>
        <w:top w:val="none" w:sz="0" w:space="0" w:color="auto"/>
        <w:left w:val="none" w:sz="0" w:space="0" w:color="auto"/>
        <w:bottom w:val="none" w:sz="0" w:space="0" w:color="auto"/>
        <w:right w:val="none" w:sz="0" w:space="0" w:color="auto"/>
      </w:divBdr>
    </w:div>
    <w:div w:id="1493911493">
      <w:bodyDiv w:val="1"/>
      <w:marLeft w:val="0"/>
      <w:marRight w:val="0"/>
      <w:marTop w:val="0"/>
      <w:marBottom w:val="0"/>
      <w:divBdr>
        <w:top w:val="none" w:sz="0" w:space="0" w:color="auto"/>
        <w:left w:val="none" w:sz="0" w:space="0" w:color="auto"/>
        <w:bottom w:val="none" w:sz="0" w:space="0" w:color="auto"/>
        <w:right w:val="none" w:sz="0" w:space="0" w:color="auto"/>
      </w:divBdr>
    </w:div>
    <w:div w:id="1494100875">
      <w:bodyDiv w:val="1"/>
      <w:marLeft w:val="0"/>
      <w:marRight w:val="0"/>
      <w:marTop w:val="0"/>
      <w:marBottom w:val="0"/>
      <w:divBdr>
        <w:top w:val="none" w:sz="0" w:space="0" w:color="auto"/>
        <w:left w:val="none" w:sz="0" w:space="0" w:color="auto"/>
        <w:bottom w:val="none" w:sz="0" w:space="0" w:color="auto"/>
        <w:right w:val="none" w:sz="0" w:space="0" w:color="auto"/>
      </w:divBdr>
    </w:div>
    <w:div w:id="1494298429">
      <w:bodyDiv w:val="1"/>
      <w:marLeft w:val="0"/>
      <w:marRight w:val="0"/>
      <w:marTop w:val="0"/>
      <w:marBottom w:val="0"/>
      <w:divBdr>
        <w:top w:val="none" w:sz="0" w:space="0" w:color="auto"/>
        <w:left w:val="none" w:sz="0" w:space="0" w:color="auto"/>
        <w:bottom w:val="none" w:sz="0" w:space="0" w:color="auto"/>
        <w:right w:val="none" w:sz="0" w:space="0" w:color="auto"/>
      </w:divBdr>
    </w:div>
    <w:div w:id="1494298609">
      <w:bodyDiv w:val="1"/>
      <w:marLeft w:val="0"/>
      <w:marRight w:val="0"/>
      <w:marTop w:val="0"/>
      <w:marBottom w:val="0"/>
      <w:divBdr>
        <w:top w:val="none" w:sz="0" w:space="0" w:color="auto"/>
        <w:left w:val="none" w:sz="0" w:space="0" w:color="auto"/>
        <w:bottom w:val="none" w:sz="0" w:space="0" w:color="auto"/>
        <w:right w:val="none" w:sz="0" w:space="0" w:color="auto"/>
      </w:divBdr>
    </w:div>
    <w:div w:id="1494685148">
      <w:bodyDiv w:val="1"/>
      <w:marLeft w:val="0"/>
      <w:marRight w:val="0"/>
      <w:marTop w:val="0"/>
      <w:marBottom w:val="0"/>
      <w:divBdr>
        <w:top w:val="none" w:sz="0" w:space="0" w:color="auto"/>
        <w:left w:val="none" w:sz="0" w:space="0" w:color="auto"/>
        <w:bottom w:val="none" w:sz="0" w:space="0" w:color="auto"/>
        <w:right w:val="none" w:sz="0" w:space="0" w:color="auto"/>
      </w:divBdr>
    </w:div>
    <w:div w:id="1494756470">
      <w:bodyDiv w:val="1"/>
      <w:marLeft w:val="0"/>
      <w:marRight w:val="0"/>
      <w:marTop w:val="0"/>
      <w:marBottom w:val="0"/>
      <w:divBdr>
        <w:top w:val="none" w:sz="0" w:space="0" w:color="auto"/>
        <w:left w:val="none" w:sz="0" w:space="0" w:color="auto"/>
        <w:bottom w:val="none" w:sz="0" w:space="0" w:color="auto"/>
        <w:right w:val="none" w:sz="0" w:space="0" w:color="auto"/>
      </w:divBdr>
    </w:div>
    <w:div w:id="1494905502">
      <w:bodyDiv w:val="1"/>
      <w:marLeft w:val="0"/>
      <w:marRight w:val="0"/>
      <w:marTop w:val="0"/>
      <w:marBottom w:val="0"/>
      <w:divBdr>
        <w:top w:val="none" w:sz="0" w:space="0" w:color="auto"/>
        <w:left w:val="none" w:sz="0" w:space="0" w:color="auto"/>
        <w:bottom w:val="none" w:sz="0" w:space="0" w:color="auto"/>
        <w:right w:val="none" w:sz="0" w:space="0" w:color="auto"/>
      </w:divBdr>
    </w:div>
    <w:div w:id="1495340153">
      <w:bodyDiv w:val="1"/>
      <w:marLeft w:val="0"/>
      <w:marRight w:val="0"/>
      <w:marTop w:val="0"/>
      <w:marBottom w:val="0"/>
      <w:divBdr>
        <w:top w:val="none" w:sz="0" w:space="0" w:color="auto"/>
        <w:left w:val="none" w:sz="0" w:space="0" w:color="auto"/>
        <w:bottom w:val="none" w:sz="0" w:space="0" w:color="auto"/>
        <w:right w:val="none" w:sz="0" w:space="0" w:color="auto"/>
      </w:divBdr>
    </w:div>
    <w:div w:id="1495343315">
      <w:bodyDiv w:val="1"/>
      <w:marLeft w:val="0"/>
      <w:marRight w:val="0"/>
      <w:marTop w:val="0"/>
      <w:marBottom w:val="0"/>
      <w:divBdr>
        <w:top w:val="none" w:sz="0" w:space="0" w:color="auto"/>
        <w:left w:val="none" w:sz="0" w:space="0" w:color="auto"/>
        <w:bottom w:val="none" w:sz="0" w:space="0" w:color="auto"/>
        <w:right w:val="none" w:sz="0" w:space="0" w:color="auto"/>
      </w:divBdr>
    </w:div>
    <w:div w:id="1495534831">
      <w:bodyDiv w:val="1"/>
      <w:marLeft w:val="0"/>
      <w:marRight w:val="0"/>
      <w:marTop w:val="0"/>
      <w:marBottom w:val="0"/>
      <w:divBdr>
        <w:top w:val="none" w:sz="0" w:space="0" w:color="auto"/>
        <w:left w:val="none" w:sz="0" w:space="0" w:color="auto"/>
        <w:bottom w:val="none" w:sz="0" w:space="0" w:color="auto"/>
        <w:right w:val="none" w:sz="0" w:space="0" w:color="auto"/>
      </w:divBdr>
    </w:div>
    <w:div w:id="1495756073">
      <w:bodyDiv w:val="1"/>
      <w:marLeft w:val="0"/>
      <w:marRight w:val="0"/>
      <w:marTop w:val="0"/>
      <w:marBottom w:val="0"/>
      <w:divBdr>
        <w:top w:val="none" w:sz="0" w:space="0" w:color="auto"/>
        <w:left w:val="none" w:sz="0" w:space="0" w:color="auto"/>
        <w:bottom w:val="none" w:sz="0" w:space="0" w:color="auto"/>
        <w:right w:val="none" w:sz="0" w:space="0" w:color="auto"/>
      </w:divBdr>
    </w:div>
    <w:div w:id="1495993242">
      <w:bodyDiv w:val="1"/>
      <w:marLeft w:val="0"/>
      <w:marRight w:val="0"/>
      <w:marTop w:val="0"/>
      <w:marBottom w:val="0"/>
      <w:divBdr>
        <w:top w:val="none" w:sz="0" w:space="0" w:color="auto"/>
        <w:left w:val="none" w:sz="0" w:space="0" w:color="auto"/>
        <w:bottom w:val="none" w:sz="0" w:space="0" w:color="auto"/>
        <w:right w:val="none" w:sz="0" w:space="0" w:color="auto"/>
      </w:divBdr>
    </w:div>
    <w:div w:id="1496263715">
      <w:bodyDiv w:val="1"/>
      <w:marLeft w:val="0"/>
      <w:marRight w:val="0"/>
      <w:marTop w:val="0"/>
      <w:marBottom w:val="0"/>
      <w:divBdr>
        <w:top w:val="none" w:sz="0" w:space="0" w:color="auto"/>
        <w:left w:val="none" w:sz="0" w:space="0" w:color="auto"/>
        <w:bottom w:val="none" w:sz="0" w:space="0" w:color="auto"/>
        <w:right w:val="none" w:sz="0" w:space="0" w:color="auto"/>
      </w:divBdr>
    </w:div>
    <w:div w:id="1496415971">
      <w:bodyDiv w:val="1"/>
      <w:marLeft w:val="0"/>
      <w:marRight w:val="0"/>
      <w:marTop w:val="0"/>
      <w:marBottom w:val="0"/>
      <w:divBdr>
        <w:top w:val="none" w:sz="0" w:space="0" w:color="auto"/>
        <w:left w:val="none" w:sz="0" w:space="0" w:color="auto"/>
        <w:bottom w:val="none" w:sz="0" w:space="0" w:color="auto"/>
        <w:right w:val="none" w:sz="0" w:space="0" w:color="auto"/>
      </w:divBdr>
    </w:div>
    <w:div w:id="1496456460">
      <w:bodyDiv w:val="1"/>
      <w:marLeft w:val="0"/>
      <w:marRight w:val="0"/>
      <w:marTop w:val="0"/>
      <w:marBottom w:val="0"/>
      <w:divBdr>
        <w:top w:val="none" w:sz="0" w:space="0" w:color="auto"/>
        <w:left w:val="none" w:sz="0" w:space="0" w:color="auto"/>
        <w:bottom w:val="none" w:sz="0" w:space="0" w:color="auto"/>
        <w:right w:val="none" w:sz="0" w:space="0" w:color="auto"/>
      </w:divBdr>
    </w:div>
    <w:div w:id="1496526972">
      <w:bodyDiv w:val="1"/>
      <w:marLeft w:val="0"/>
      <w:marRight w:val="0"/>
      <w:marTop w:val="0"/>
      <w:marBottom w:val="0"/>
      <w:divBdr>
        <w:top w:val="none" w:sz="0" w:space="0" w:color="auto"/>
        <w:left w:val="none" w:sz="0" w:space="0" w:color="auto"/>
        <w:bottom w:val="none" w:sz="0" w:space="0" w:color="auto"/>
        <w:right w:val="none" w:sz="0" w:space="0" w:color="auto"/>
      </w:divBdr>
    </w:div>
    <w:div w:id="1496604187">
      <w:bodyDiv w:val="1"/>
      <w:marLeft w:val="0"/>
      <w:marRight w:val="0"/>
      <w:marTop w:val="0"/>
      <w:marBottom w:val="0"/>
      <w:divBdr>
        <w:top w:val="none" w:sz="0" w:space="0" w:color="auto"/>
        <w:left w:val="none" w:sz="0" w:space="0" w:color="auto"/>
        <w:bottom w:val="none" w:sz="0" w:space="0" w:color="auto"/>
        <w:right w:val="none" w:sz="0" w:space="0" w:color="auto"/>
      </w:divBdr>
    </w:div>
    <w:div w:id="1496798676">
      <w:bodyDiv w:val="1"/>
      <w:marLeft w:val="0"/>
      <w:marRight w:val="0"/>
      <w:marTop w:val="0"/>
      <w:marBottom w:val="0"/>
      <w:divBdr>
        <w:top w:val="none" w:sz="0" w:space="0" w:color="auto"/>
        <w:left w:val="none" w:sz="0" w:space="0" w:color="auto"/>
        <w:bottom w:val="none" w:sz="0" w:space="0" w:color="auto"/>
        <w:right w:val="none" w:sz="0" w:space="0" w:color="auto"/>
      </w:divBdr>
    </w:div>
    <w:div w:id="1497065859">
      <w:bodyDiv w:val="1"/>
      <w:marLeft w:val="0"/>
      <w:marRight w:val="0"/>
      <w:marTop w:val="0"/>
      <w:marBottom w:val="0"/>
      <w:divBdr>
        <w:top w:val="none" w:sz="0" w:space="0" w:color="auto"/>
        <w:left w:val="none" w:sz="0" w:space="0" w:color="auto"/>
        <w:bottom w:val="none" w:sz="0" w:space="0" w:color="auto"/>
        <w:right w:val="none" w:sz="0" w:space="0" w:color="auto"/>
      </w:divBdr>
    </w:div>
    <w:div w:id="1497109647">
      <w:bodyDiv w:val="1"/>
      <w:marLeft w:val="0"/>
      <w:marRight w:val="0"/>
      <w:marTop w:val="0"/>
      <w:marBottom w:val="0"/>
      <w:divBdr>
        <w:top w:val="none" w:sz="0" w:space="0" w:color="auto"/>
        <w:left w:val="none" w:sz="0" w:space="0" w:color="auto"/>
        <w:bottom w:val="none" w:sz="0" w:space="0" w:color="auto"/>
        <w:right w:val="none" w:sz="0" w:space="0" w:color="auto"/>
      </w:divBdr>
    </w:div>
    <w:div w:id="1497377397">
      <w:bodyDiv w:val="1"/>
      <w:marLeft w:val="0"/>
      <w:marRight w:val="0"/>
      <w:marTop w:val="0"/>
      <w:marBottom w:val="0"/>
      <w:divBdr>
        <w:top w:val="none" w:sz="0" w:space="0" w:color="auto"/>
        <w:left w:val="none" w:sz="0" w:space="0" w:color="auto"/>
        <w:bottom w:val="none" w:sz="0" w:space="0" w:color="auto"/>
        <w:right w:val="none" w:sz="0" w:space="0" w:color="auto"/>
      </w:divBdr>
      <w:divsChild>
        <w:div w:id="24646482">
          <w:marLeft w:val="0"/>
          <w:marRight w:val="0"/>
          <w:marTop w:val="0"/>
          <w:marBottom w:val="0"/>
          <w:divBdr>
            <w:top w:val="none" w:sz="0" w:space="0" w:color="auto"/>
            <w:left w:val="none" w:sz="0" w:space="0" w:color="auto"/>
            <w:bottom w:val="none" w:sz="0" w:space="0" w:color="auto"/>
            <w:right w:val="none" w:sz="0" w:space="0" w:color="auto"/>
          </w:divBdr>
        </w:div>
        <w:div w:id="87821763">
          <w:marLeft w:val="0"/>
          <w:marRight w:val="0"/>
          <w:marTop w:val="0"/>
          <w:marBottom w:val="0"/>
          <w:divBdr>
            <w:top w:val="none" w:sz="0" w:space="0" w:color="auto"/>
            <w:left w:val="none" w:sz="0" w:space="0" w:color="auto"/>
            <w:bottom w:val="none" w:sz="0" w:space="0" w:color="auto"/>
            <w:right w:val="none" w:sz="0" w:space="0" w:color="auto"/>
          </w:divBdr>
        </w:div>
        <w:div w:id="104547577">
          <w:marLeft w:val="0"/>
          <w:marRight w:val="0"/>
          <w:marTop w:val="0"/>
          <w:marBottom w:val="0"/>
          <w:divBdr>
            <w:top w:val="none" w:sz="0" w:space="0" w:color="auto"/>
            <w:left w:val="none" w:sz="0" w:space="0" w:color="auto"/>
            <w:bottom w:val="none" w:sz="0" w:space="0" w:color="auto"/>
            <w:right w:val="none" w:sz="0" w:space="0" w:color="auto"/>
          </w:divBdr>
        </w:div>
        <w:div w:id="172572696">
          <w:marLeft w:val="0"/>
          <w:marRight w:val="0"/>
          <w:marTop w:val="0"/>
          <w:marBottom w:val="0"/>
          <w:divBdr>
            <w:top w:val="none" w:sz="0" w:space="0" w:color="auto"/>
            <w:left w:val="none" w:sz="0" w:space="0" w:color="auto"/>
            <w:bottom w:val="none" w:sz="0" w:space="0" w:color="auto"/>
            <w:right w:val="none" w:sz="0" w:space="0" w:color="auto"/>
          </w:divBdr>
        </w:div>
        <w:div w:id="200091432">
          <w:marLeft w:val="0"/>
          <w:marRight w:val="0"/>
          <w:marTop w:val="0"/>
          <w:marBottom w:val="0"/>
          <w:divBdr>
            <w:top w:val="none" w:sz="0" w:space="0" w:color="auto"/>
            <w:left w:val="none" w:sz="0" w:space="0" w:color="auto"/>
            <w:bottom w:val="none" w:sz="0" w:space="0" w:color="auto"/>
            <w:right w:val="none" w:sz="0" w:space="0" w:color="auto"/>
          </w:divBdr>
        </w:div>
        <w:div w:id="354236124">
          <w:marLeft w:val="0"/>
          <w:marRight w:val="0"/>
          <w:marTop w:val="0"/>
          <w:marBottom w:val="0"/>
          <w:divBdr>
            <w:top w:val="none" w:sz="0" w:space="0" w:color="auto"/>
            <w:left w:val="none" w:sz="0" w:space="0" w:color="auto"/>
            <w:bottom w:val="none" w:sz="0" w:space="0" w:color="auto"/>
            <w:right w:val="none" w:sz="0" w:space="0" w:color="auto"/>
          </w:divBdr>
        </w:div>
        <w:div w:id="470026726">
          <w:marLeft w:val="0"/>
          <w:marRight w:val="0"/>
          <w:marTop w:val="0"/>
          <w:marBottom w:val="0"/>
          <w:divBdr>
            <w:top w:val="none" w:sz="0" w:space="0" w:color="auto"/>
            <w:left w:val="none" w:sz="0" w:space="0" w:color="auto"/>
            <w:bottom w:val="none" w:sz="0" w:space="0" w:color="auto"/>
            <w:right w:val="none" w:sz="0" w:space="0" w:color="auto"/>
          </w:divBdr>
        </w:div>
        <w:div w:id="620109429">
          <w:marLeft w:val="0"/>
          <w:marRight w:val="0"/>
          <w:marTop w:val="0"/>
          <w:marBottom w:val="0"/>
          <w:divBdr>
            <w:top w:val="none" w:sz="0" w:space="0" w:color="auto"/>
            <w:left w:val="none" w:sz="0" w:space="0" w:color="auto"/>
            <w:bottom w:val="none" w:sz="0" w:space="0" w:color="auto"/>
            <w:right w:val="none" w:sz="0" w:space="0" w:color="auto"/>
          </w:divBdr>
        </w:div>
        <w:div w:id="757946815">
          <w:marLeft w:val="0"/>
          <w:marRight w:val="0"/>
          <w:marTop w:val="0"/>
          <w:marBottom w:val="0"/>
          <w:divBdr>
            <w:top w:val="none" w:sz="0" w:space="0" w:color="auto"/>
            <w:left w:val="none" w:sz="0" w:space="0" w:color="auto"/>
            <w:bottom w:val="none" w:sz="0" w:space="0" w:color="auto"/>
            <w:right w:val="none" w:sz="0" w:space="0" w:color="auto"/>
          </w:divBdr>
        </w:div>
        <w:div w:id="869338253">
          <w:marLeft w:val="0"/>
          <w:marRight w:val="0"/>
          <w:marTop w:val="0"/>
          <w:marBottom w:val="0"/>
          <w:divBdr>
            <w:top w:val="none" w:sz="0" w:space="0" w:color="auto"/>
            <w:left w:val="none" w:sz="0" w:space="0" w:color="auto"/>
            <w:bottom w:val="none" w:sz="0" w:space="0" w:color="auto"/>
            <w:right w:val="none" w:sz="0" w:space="0" w:color="auto"/>
          </w:divBdr>
        </w:div>
        <w:div w:id="1042095047">
          <w:marLeft w:val="0"/>
          <w:marRight w:val="0"/>
          <w:marTop w:val="0"/>
          <w:marBottom w:val="0"/>
          <w:divBdr>
            <w:top w:val="none" w:sz="0" w:space="0" w:color="auto"/>
            <w:left w:val="none" w:sz="0" w:space="0" w:color="auto"/>
            <w:bottom w:val="none" w:sz="0" w:space="0" w:color="auto"/>
            <w:right w:val="none" w:sz="0" w:space="0" w:color="auto"/>
          </w:divBdr>
        </w:div>
        <w:div w:id="1089544112">
          <w:marLeft w:val="0"/>
          <w:marRight w:val="0"/>
          <w:marTop w:val="0"/>
          <w:marBottom w:val="0"/>
          <w:divBdr>
            <w:top w:val="none" w:sz="0" w:space="0" w:color="auto"/>
            <w:left w:val="none" w:sz="0" w:space="0" w:color="auto"/>
            <w:bottom w:val="none" w:sz="0" w:space="0" w:color="auto"/>
            <w:right w:val="none" w:sz="0" w:space="0" w:color="auto"/>
          </w:divBdr>
        </w:div>
        <w:div w:id="1168836452">
          <w:marLeft w:val="0"/>
          <w:marRight w:val="0"/>
          <w:marTop w:val="0"/>
          <w:marBottom w:val="0"/>
          <w:divBdr>
            <w:top w:val="none" w:sz="0" w:space="0" w:color="auto"/>
            <w:left w:val="none" w:sz="0" w:space="0" w:color="auto"/>
            <w:bottom w:val="none" w:sz="0" w:space="0" w:color="auto"/>
            <w:right w:val="none" w:sz="0" w:space="0" w:color="auto"/>
          </w:divBdr>
        </w:div>
        <w:div w:id="1180512054">
          <w:marLeft w:val="0"/>
          <w:marRight w:val="0"/>
          <w:marTop w:val="0"/>
          <w:marBottom w:val="0"/>
          <w:divBdr>
            <w:top w:val="none" w:sz="0" w:space="0" w:color="auto"/>
            <w:left w:val="none" w:sz="0" w:space="0" w:color="auto"/>
            <w:bottom w:val="none" w:sz="0" w:space="0" w:color="auto"/>
            <w:right w:val="none" w:sz="0" w:space="0" w:color="auto"/>
          </w:divBdr>
        </w:div>
        <w:div w:id="1189831429">
          <w:marLeft w:val="0"/>
          <w:marRight w:val="0"/>
          <w:marTop w:val="0"/>
          <w:marBottom w:val="0"/>
          <w:divBdr>
            <w:top w:val="none" w:sz="0" w:space="0" w:color="auto"/>
            <w:left w:val="none" w:sz="0" w:space="0" w:color="auto"/>
            <w:bottom w:val="none" w:sz="0" w:space="0" w:color="auto"/>
            <w:right w:val="none" w:sz="0" w:space="0" w:color="auto"/>
          </w:divBdr>
        </w:div>
        <w:div w:id="1258439739">
          <w:marLeft w:val="0"/>
          <w:marRight w:val="0"/>
          <w:marTop w:val="0"/>
          <w:marBottom w:val="0"/>
          <w:divBdr>
            <w:top w:val="none" w:sz="0" w:space="0" w:color="auto"/>
            <w:left w:val="none" w:sz="0" w:space="0" w:color="auto"/>
            <w:bottom w:val="none" w:sz="0" w:space="0" w:color="auto"/>
            <w:right w:val="none" w:sz="0" w:space="0" w:color="auto"/>
          </w:divBdr>
        </w:div>
        <w:div w:id="1291404382">
          <w:marLeft w:val="0"/>
          <w:marRight w:val="0"/>
          <w:marTop w:val="0"/>
          <w:marBottom w:val="0"/>
          <w:divBdr>
            <w:top w:val="none" w:sz="0" w:space="0" w:color="auto"/>
            <w:left w:val="none" w:sz="0" w:space="0" w:color="auto"/>
            <w:bottom w:val="none" w:sz="0" w:space="0" w:color="auto"/>
            <w:right w:val="none" w:sz="0" w:space="0" w:color="auto"/>
          </w:divBdr>
        </w:div>
        <w:div w:id="1351495238">
          <w:marLeft w:val="0"/>
          <w:marRight w:val="0"/>
          <w:marTop w:val="0"/>
          <w:marBottom w:val="0"/>
          <w:divBdr>
            <w:top w:val="none" w:sz="0" w:space="0" w:color="auto"/>
            <w:left w:val="none" w:sz="0" w:space="0" w:color="auto"/>
            <w:bottom w:val="none" w:sz="0" w:space="0" w:color="auto"/>
            <w:right w:val="none" w:sz="0" w:space="0" w:color="auto"/>
          </w:divBdr>
        </w:div>
        <w:div w:id="1370062296">
          <w:marLeft w:val="0"/>
          <w:marRight w:val="0"/>
          <w:marTop w:val="0"/>
          <w:marBottom w:val="0"/>
          <w:divBdr>
            <w:top w:val="none" w:sz="0" w:space="0" w:color="auto"/>
            <w:left w:val="none" w:sz="0" w:space="0" w:color="auto"/>
            <w:bottom w:val="none" w:sz="0" w:space="0" w:color="auto"/>
            <w:right w:val="none" w:sz="0" w:space="0" w:color="auto"/>
          </w:divBdr>
        </w:div>
        <w:div w:id="1409498451">
          <w:marLeft w:val="0"/>
          <w:marRight w:val="0"/>
          <w:marTop w:val="0"/>
          <w:marBottom w:val="0"/>
          <w:divBdr>
            <w:top w:val="none" w:sz="0" w:space="0" w:color="auto"/>
            <w:left w:val="none" w:sz="0" w:space="0" w:color="auto"/>
            <w:bottom w:val="none" w:sz="0" w:space="0" w:color="auto"/>
            <w:right w:val="none" w:sz="0" w:space="0" w:color="auto"/>
          </w:divBdr>
        </w:div>
        <w:div w:id="1543516002">
          <w:marLeft w:val="0"/>
          <w:marRight w:val="0"/>
          <w:marTop w:val="0"/>
          <w:marBottom w:val="0"/>
          <w:divBdr>
            <w:top w:val="none" w:sz="0" w:space="0" w:color="auto"/>
            <w:left w:val="none" w:sz="0" w:space="0" w:color="auto"/>
            <w:bottom w:val="none" w:sz="0" w:space="0" w:color="auto"/>
            <w:right w:val="none" w:sz="0" w:space="0" w:color="auto"/>
          </w:divBdr>
        </w:div>
        <w:div w:id="1761172462">
          <w:marLeft w:val="0"/>
          <w:marRight w:val="0"/>
          <w:marTop w:val="0"/>
          <w:marBottom w:val="0"/>
          <w:divBdr>
            <w:top w:val="none" w:sz="0" w:space="0" w:color="auto"/>
            <w:left w:val="none" w:sz="0" w:space="0" w:color="auto"/>
            <w:bottom w:val="none" w:sz="0" w:space="0" w:color="auto"/>
            <w:right w:val="none" w:sz="0" w:space="0" w:color="auto"/>
          </w:divBdr>
        </w:div>
        <w:div w:id="1778060745">
          <w:marLeft w:val="0"/>
          <w:marRight w:val="0"/>
          <w:marTop w:val="0"/>
          <w:marBottom w:val="0"/>
          <w:divBdr>
            <w:top w:val="none" w:sz="0" w:space="0" w:color="auto"/>
            <w:left w:val="none" w:sz="0" w:space="0" w:color="auto"/>
            <w:bottom w:val="none" w:sz="0" w:space="0" w:color="auto"/>
            <w:right w:val="none" w:sz="0" w:space="0" w:color="auto"/>
          </w:divBdr>
        </w:div>
        <w:div w:id="1808428108">
          <w:marLeft w:val="0"/>
          <w:marRight w:val="0"/>
          <w:marTop w:val="0"/>
          <w:marBottom w:val="0"/>
          <w:divBdr>
            <w:top w:val="none" w:sz="0" w:space="0" w:color="auto"/>
            <w:left w:val="none" w:sz="0" w:space="0" w:color="auto"/>
            <w:bottom w:val="none" w:sz="0" w:space="0" w:color="auto"/>
            <w:right w:val="none" w:sz="0" w:space="0" w:color="auto"/>
          </w:divBdr>
        </w:div>
      </w:divsChild>
    </w:div>
    <w:div w:id="1497501953">
      <w:bodyDiv w:val="1"/>
      <w:marLeft w:val="0"/>
      <w:marRight w:val="0"/>
      <w:marTop w:val="0"/>
      <w:marBottom w:val="0"/>
      <w:divBdr>
        <w:top w:val="none" w:sz="0" w:space="0" w:color="auto"/>
        <w:left w:val="none" w:sz="0" w:space="0" w:color="auto"/>
        <w:bottom w:val="none" w:sz="0" w:space="0" w:color="auto"/>
        <w:right w:val="none" w:sz="0" w:space="0" w:color="auto"/>
      </w:divBdr>
    </w:div>
    <w:div w:id="1497570153">
      <w:bodyDiv w:val="1"/>
      <w:marLeft w:val="0"/>
      <w:marRight w:val="0"/>
      <w:marTop w:val="0"/>
      <w:marBottom w:val="0"/>
      <w:divBdr>
        <w:top w:val="none" w:sz="0" w:space="0" w:color="auto"/>
        <w:left w:val="none" w:sz="0" w:space="0" w:color="auto"/>
        <w:bottom w:val="none" w:sz="0" w:space="0" w:color="auto"/>
        <w:right w:val="none" w:sz="0" w:space="0" w:color="auto"/>
      </w:divBdr>
    </w:div>
    <w:div w:id="1497571803">
      <w:bodyDiv w:val="1"/>
      <w:marLeft w:val="0"/>
      <w:marRight w:val="0"/>
      <w:marTop w:val="0"/>
      <w:marBottom w:val="0"/>
      <w:divBdr>
        <w:top w:val="none" w:sz="0" w:space="0" w:color="auto"/>
        <w:left w:val="none" w:sz="0" w:space="0" w:color="auto"/>
        <w:bottom w:val="none" w:sz="0" w:space="0" w:color="auto"/>
        <w:right w:val="none" w:sz="0" w:space="0" w:color="auto"/>
      </w:divBdr>
    </w:div>
    <w:div w:id="1497645400">
      <w:bodyDiv w:val="1"/>
      <w:marLeft w:val="0"/>
      <w:marRight w:val="0"/>
      <w:marTop w:val="0"/>
      <w:marBottom w:val="0"/>
      <w:divBdr>
        <w:top w:val="none" w:sz="0" w:space="0" w:color="auto"/>
        <w:left w:val="none" w:sz="0" w:space="0" w:color="auto"/>
        <w:bottom w:val="none" w:sz="0" w:space="0" w:color="auto"/>
        <w:right w:val="none" w:sz="0" w:space="0" w:color="auto"/>
      </w:divBdr>
    </w:div>
    <w:div w:id="1497769530">
      <w:bodyDiv w:val="1"/>
      <w:marLeft w:val="0"/>
      <w:marRight w:val="0"/>
      <w:marTop w:val="0"/>
      <w:marBottom w:val="0"/>
      <w:divBdr>
        <w:top w:val="none" w:sz="0" w:space="0" w:color="auto"/>
        <w:left w:val="none" w:sz="0" w:space="0" w:color="auto"/>
        <w:bottom w:val="none" w:sz="0" w:space="0" w:color="auto"/>
        <w:right w:val="none" w:sz="0" w:space="0" w:color="auto"/>
      </w:divBdr>
    </w:div>
    <w:div w:id="1497839934">
      <w:bodyDiv w:val="1"/>
      <w:marLeft w:val="0"/>
      <w:marRight w:val="0"/>
      <w:marTop w:val="0"/>
      <w:marBottom w:val="0"/>
      <w:divBdr>
        <w:top w:val="none" w:sz="0" w:space="0" w:color="auto"/>
        <w:left w:val="none" w:sz="0" w:space="0" w:color="auto"/>
        <w:bottom w:val="none" w:sz="0" w:space="0" w:color="auto"/>
        <w:right w:val="none" w:sz="0" w:space="0" w:color="auto"/>
      </w:divBdr>
    </w:div>
    <w:div w:id="1497840296">
      <w:bodyDiv w:val="1"/>
      <w:marLeft w:val="0"/>
      <w:marRight w:val="0"/>
      <w:marTop w:val="0"/>
      <w:marBottom w:val="0"/>
      <w:divBdr>
        <w:top w:val="none" w:sz="0" w:space="0" w:color="auto"/>
        <w:left w:val="none" w:sz="0" w:space="0" w:color="auto"/>
        <w:bottom w:val="none" w:sz="0" w:space="0" w:color="auto"/>
        <w:right w:val="none" w:sz="0" w:space="0" w:color="auto"/>
      </w:divBdr>
    </w:div>
    <w:div w:id="1497840749">
      <w:bodyDiv w:val="1"/>
      <w:marLeft w:val="0"/>
      <w:marRight w:val="0"/>
      <w:marTop w:val="0"/>
      <w:marBottom w:val="0"/>
      <w:divBdr>
        <w:top w:val="none" w:sz="0" w:space="0" w:color="auto"/>
        <w:left w:val="none" w:sz="0" w:space="0" w:color="auto"/>
        <w:bottom w:val="none" w:sz="0" w:space="0" w:color="auto"/>
        <w:right w:val="none" w:sz="0" w:space="0" w:color="auto"/>
      </w:divBdr>
    </w:div>
    <w:div w:id="1498112353">
      <w:bodyDiv w:val="1"/>
      <w:marLeft w:val="0"/>
      <w:marRight w:val="0"/>
      <w:marTop w:val="0"/>
      <w:marBottom w:val="0"/>
      <w:divBdr>
        <w:top w:val="none" w:sz="0" w:space="0" w:color="auto"/>
        <w:left w:val="none" w:sz="0" w:space="0" w:color="auto"/>
        <w:bottom w:val="none" w:sz="0" w:space="0" w:color="auto"/>
        <w:right w:val="none" w:sz="0" w:space="0" w:color="auto"/>
      </w:divBdr>
    </w:div>
    <w:div w:id="1498114800">
      <w:bodyDiv w:val="1"/>
      <w:marLeft w:val="0"/>
      <w:marRight w:val="0"/>
      <w:marTop w:val="0"/>
      <w:marBottom w:val="0"/>
      <w:divBdr>
        <w:top w:val="none" w:sz="0" w:space="0" w:color="auto"/>
        <w:left w:val="none" w:sz="0" w:space="0" w:color="auto"/>
        <w:bottom w:val="none" w:sz="0" w:space="0" w:color="auto"/>
        <w:right w:val="none" w:sz="0" w:space="0" w:color="auto"/>
      </w:divBdr>
    </w:div>
    <w:div w:id="1498224917">
      <w:bodyDiv w:val="1"/>
      <w:marLeft w:val="0"/>
      <w:marRight w:val="0"/>
      <w:marTop w:val="0"/>
      <w:marBottom w:val="0"/>
      <w:divBdr>
        <w:top w:val="none" w:sz="0" w:space="0" w:color="auto"/>
        <w:left w:val="none" w:sz="0" w:space="0" w:color="auto"/>
        <w:bottom w:val="none" w:sz="0" w:space="0" w:color="auto"/>
        <w:right w:val="none" w:sz="0" w:space="0" w:color="auto"/>
      </w:divBdr>
    </w:div>
    <w:div w:id="1498374778">
      <w:bodyDiv w:val="1"/>
      <w:marLeft w:val="0"/>
      <w:marRight w:val="0"/>
      <w:marTop w:val="0"/>
      <w:marBottom w:val="0"/>
      <w:divBdr>
        <w:top w:val="none" w:sz="0" w:space="0" w:color="auto"/>
        <w:left w:val="none" w:sz="0" w:space="0" w:color="auto"/>
        <w:bottom w:val="none" w:sz="0" w:space="0" w:color="auto"/>
        <w:right w:val="none" w:sz="0" w:space="0" w:color="auto"/>
      </w:divBdr>
    </w:div>
    <w:div w:id="1498424426">
      <w:bodyDiv w:val="1"/>
      <w:marLeft w:val="0"/>
      <w:marRight w:val="0"/>
      <w:marTop w:val="0"/>
      <w:marBottom w:val="0"/>
      <w:divBdr>
        <w:top w:val="none" w:sz="0" w:space="0" w:color="auto"/>
        <w:left w:val="none" w:sz="0" w:space="0" w:color="auto"/>
        <w:bottom w:val="none" w:sz="0" w:space="0" w:color="auto"/>
        <w:right w:val="none" w:sz="0" w:space="0" w:color="auto"/>
      </w:divBdr>
    </w:div>
    <w:div w:id="1498575705">
      <w:bodyDiv w:val="1"/>
      <w:marLeft w:val="0"/>
      <w:marRight w:val="0"/>
      <w:marTop w:val="0"/>
      <w:marBottom w:val="0"/>
      <w:divBdr>
        <w:top w:val="none" w:sz="0" w:space="0" w:color="auto"/>
        <w:left w:val="none" w:sz="0" w:space="0" w:color="auto"/>
        <w:bottom w:val="none" w:sz="0" w:space="0" w:color="auto"/>
        <w:right w:val="none" w:sz="0" w:space="0" w:color="auto"/>
      </w:divBdr>
    </w:div>
    <w:div w:id="1498686748">
      <w:bodyDiv w:val="1"/>
      <w:marLeft w:val="0"/>
      <w:marRight w:val="0"/>
      <w:marTop w:val="0"/>
      <w:marBottom w:val="0"/>
      <w:divBdr>
        <w:top w:val="none" w:sz="0" w:space="0" w:color="auto"/>
        <w:left w:val="none" w:sz="0" w:space="0" w:color="auto"/>
        <w:bottom w:val="none" w:sz="0" w:space="0" w:color="auto"/>
        <w:right w:val="none" w:sz="0" w:space="0" w:color="auto"/>
      </w:divBdr>
    </w:div>
    <w:div w:id="1498839577">
      <w:bodyDiv w:val="1"/>
      <w:marLeft w:val="0"/>
      <w:marRight w:val="0"/>
      <w:marTop w:val="0"/>
      <w:marBottom w:val="0"/>
      <w:divBdr>
        <w:top w:val="none" w:sz="0" w:space="0" w:color="auto"/>
        <w:left w:val="none" w:sz="0" w:space="0" w:color="auto"/>
        <w:bottom w:val="none" w:sz="0" w:space="0" w:color="auto"/>
        <w:right w:val="none" w:sz="0" w:space="0" w:color="auto"/>
      </w:divBdr>
    </w:div>
    <w:div w:id="1499074568">
      <w:bodyDiv w:val="1"/>
      <w:marLeft w:val="0"/>
      <w:marRight w:val="0"/>
      <w:marTop w:val="0"/>
      <w:marBottom w:val="0"/>
      <w:divBdr>
        <w:top w:val="none" w:sz="0" w:space="0" w:color="auto"/>
        <w:left w:val="none" w:sz="0" w:space="0" w:color="auto"/>
        <w:bottom w:val="none" w:sz="0" w:space="0" w:color="auto"/>
        <w:right w:val="none" w:sz="0" w:space="0" w:color="auto"/>
      </w:divBdr>
    </w:div>
    <w:div w:id="1499081235">
      <w:bodyDiv w:val="1"/>
      <w:marLeft w:val="0"/>
      <w:marRight w:val="0"/>
      <w:marTop w:val="0"/>
      <w:marBottom w:val="0"/>
      <w:divBdr>
        <w:top w:val="none" w:sz="0" w:space="0" w:color="auto"/>
        <w:left w:val="none" w:sz="0" w:space="0" w:color="auto"/>
        <w:bottom w:val="none" w:sz="0" w:space="0" w:color="auto"/>
        <w:right w:val="none" w:sz="0" w:space="0" w:color="auto"/>
      </w:divBdr>
    </w:div>
    <w:div w:id="1499269446">
      <w:bodyDiv w:val="1"/>
      <w:marLeft w:val="0"/>
      <w:marRight w:val="0"/>
      <w:marTop w:val="0"/>
      <w:marBottom w:val="0"/>
      <w:divBdr>
        <w:top w:val="none" w:sz="0" w:space="0" w:color="auto"/>
        <w:left w:val="none" w:sz="0" w:space="0" w:color="auto"/>
        <w:bottom w:val="none" w:sz="0" w:space="0" w:color="auto"/>
        <w:right w:val="none" w:sz="0" w:space="0" w:color="auto"/>
      </w:divBdr>
    </w:div>
    <w:div w:id="1499345556">
      <w:bodyDiv w:val="1"/>
      <w:marLeft w:val="0"/>
      <w:marRight w:val="0"/>
      <w:marTop w:val="0"/>
      <w:marBottom w:val="0"/>
      <w:divBdr>
        <w:top w:val="none" w:sz="0" w:space="0" w:color="auto"/>
        <w:left w:val="none" w:sz="0" w:space="0" w:color="auto"/>
        <w:bottom w:val="none" w:sz="0" w:space="0" w:color="auto"/>
        <w:right w:val="none" w:sz="0" w:space="0" w:color="auto"/>
      </w:divBdr>
    </w:div>
    <w:div w:id="1499418869">
      <w:bodyDiv w:val="1"/>
      <w:marLeft w:val="0"/>
      <w:marRight w:val="0"/>
      <w:marTop w:val="0"/>
      <w:marBottom w:val="0"/>
      <w:divBdr>
        <w:top w:val="none" w:sz="0" w:space="0" w:color="auto"/>
        <w:left w:val="none" w:sz="0" w:space="0" w:color="auto"/>
        <w:bottom w:val="none" w:sz="0" w:space="0" w:color="auto"/>
        <w:right w:val="none" w:sz="0" w:space="0" w:color="auto"/>
      </w:divBdr>
    </w:div>
    <w:div w:id="1499493279">
      <w:bodyDiv w:val="1"/>
      <w:marLeft w:val="0"/>
      <w:marRight w:val="0"/>
      <w:marTop w:val="0"/>
      <w:marBottom w:val="0"/>
      <w:divBdr>
        <w:top w:val="none" w:sz="0" w:space="0" w:color="auto"/>
        <w:left w:val="none" w:sz="0" w:space="0" w:color="auto"/>
        <w:bottom w:val="none" w:sz="0" w:space="0" w:color="auto"/>
        <w:right w:val="none" w:sz="0" w:space="0" w:color="auto"/>
      </w:divBdr>
    </w:div>
    <w:div w:id="1499689259">
      <w:bodyDiv w:val="1"/>
      <w:marLeft w:val="0"/>
      <w:marRight w:val="0"/>
      <w:marTop w:val="0"/>
      <w:marBottom w:val="0"/>
      <w:divBdr>
        <w:top w:val="none" w:sz="0" w:space="0" w:color="auto"/>
        <w:left w:val="none" w:sz="0" w:space="0" w:color="auto"/>
        <w:bottom w:val="none" w:sz="0" w:space="0" w:color="auto"/>
        <w:right w:val="none" w:sz="0" w:space="0" w:color="auto"/>
      </w:divBdr>
    </w:div>
    <w:div w:id="1499803589">
      <w:bodyDiv w:val="1"/>
      <w:marLeft w:val="0"/>
      <w:marRight w:val="0"/>
      <w:marTop w:val="0"/>
      <w:marBottom w:val="0"/>
      <w:divBdr>
        <w:top w:val="none" w:sz="0" w:space="0" w:color="auto"/>
        <w:left w:val="none" w:sz="0" w:space="0" w:color="auto"/>
        <w:bottom w:val="none" w:sz="0" w:space="0" w:color="auto"/>
        <w:right w:val="none" w:sz="0" w:space="0" w:color="auto"/>
      </w:divBdr>
    </w:div>
    <w:div w:id="1500077879">
      <w:bodyDiv w:val="1"/>
      <w:marLeft w:val="0"/>
      <w:marRight w:val="0"/>
      <w:marTop w:val="0"/>
      <w:marBottom w:val="0"/>
      <w:divBdr>
        <w:top w:val="none" w:sz="0" w:space="0" w:color="auto"/>
        <w:left w:val="none" w:sz="0" w:space="0" w:color="auto"/>
        <w:bottom w:val="none" w:sz="0" w:space="0" w:color="auto"/>
        <w:right w:val="none" w:sz="0" w:space="0" w:color="auto"/>
      </w:divBdr>
    </w:div>
    <w:div w:id="1500274082">
      <w:bodyDiv w:val="1"/>
      <w:marLeft w:val="0"/>
      <w:marRight w:val="0"/>
      <w:marTop w:val="0"/>
      <w:marBottom w:val="0"/>
      <w:divBdr>
        <w:top w:val="none" w:sz="0" w:space="0" w:color="auto"/>
        <w:left w:val="none" w:sz="0" w:space="0" w:color="auto"/>
        <w:bottom w:val="none" w:sz="0" w:space="0" w:color="auto"/>
        <w:right w:val="none" w:sz="0" w:space="0" w:color="auto"/>
      </w:divBdr>
    </w:div>
    <w:div w:id="1500388682">
      <w:bodyDiv w:val="1"/>
      <w:marLeft w:val="0"/>
      <w:marRight w:val="0"/>
      <w:marTop w:val="0"/>
      <w:marBottom w:val="0"/>
      <w:divBdr>
        <w:top w:val="none" w:sz="0" w:space="0" w:color="auto"/>
        <w:left w:val="none" w:sz="0" w:space="0" w:color="auto"/>
        <w:bottom w:val="none" w:sz="0" w:space="0" w:color="auto"/>
        <w:right w:val="none" w:sz="0" w:space="0" w:color="auto"/>
      </w:divBdr>
    </w:div>
    <w:div w:id="1500540546">
      <w:bodyDiv w:val="1"/>
      <w:marLeft w:val="0"/>
      <w:marRight w:val="0"/>
      <w:marTop w:val="0"/>
      <w:marBottom w:val="0"/>
      <w:divBdr>
        <w:top w:val="none" w:sz="0" w:space="0" w:color="auto"/>
        <w:left w:val="none" w:sz="0" w:space="0" w:color="auto"/>
        <w:bottom w:val="none" w:sz="0" w:space="0" w:color="auto"/>
        <w:right w:val="none" w:sz="0" w:space="0" w:color="auto"/>
      </w:divBdr>
    </w:div>
    <w:div w:id="1500923494">
      <w:bodyDiv w:val="1"/>
      <w:marLeft w:val="0"/>
      <w:marRight w:val="0"/>
      <w:marTop w:val="0"/>
      <w:marBottom w:val="0"/>
      <w:divBdr>
        <w:top w:val="none" w:sz="0" w:space="0" w:color="auto"/>
        <w:left w:val="none" w:sz="0" w:space="0" w:color="auto"/>
        <w:bottom w:val="none" w:sz="0" w:space="0" w:color="auto"/>
        <w:right w:val="none" w:sz="0" w:space="0" w:color="auto"/>
      </w:divBdr>
    </w:div>
    <w:div w:id="1501039135">
      <w:bodyDiv w:val="1"/>
      <w:marLeft w:val="0"/>
      <w:marRight w:val="0"/>
      <w:marTop w:val="0"/>
      <w:marBottom w:val="0"/>
      <w:divBdr>
        <w:top w:val="none" w:sz="0" w:space="0" w:color="auto"/>
        <w:left w:val="none" w:sz="0" w:space="0" w:color="auto"/>
        <w:bottom w:val="none" w:sz="0" w:space="0" w:color="auto"/>
        <w:right w:val="none" w:sz="0" w:space="0" w:color="auto"/>
      </w:divBdr>
    </w:div>
    <w:div w:id="1501239508">
      <w:bodyDiv w:val="1"/>
      <w:marLeft w:val="0"/>
      <w:marRight w:val="0"/>
      <w:marTop w:val="0"/>
      <w:marBottom w:val="0"/>
      <w:divBdr>
        <w:top w:val="none" w:sz="0" w:space="0" w:color="auto"/>
        <w:left w:val="none" w:sz="0" w:space="0" w:color="auto"/>
        <w:bottom w:val="none" w:sz="0" w:space="0" w:color="auto"/>
        <w:right w:val="none" w:sz="0" w:space="0" w:color="auto"/>
      </w:divBdr>
    </w:div>
    <w:div w:id="1501387732">
      <w:bodyDiv w:val="1"/>
      <w:marLeft w:val="0"/>
      <w:marRight w:val="0"/>
      <w:marTop w:val="0"/>
      <w:marBottom w:val="0"/>
      <w:divBdr>
        <w:top w:val="none" w:sz="0" w:space="0" w:color="auto"/>
        <w:left w:val="none" w:sz="0" w:space="0" w:color="auto"/>
        <w:bottom w:val="none" w:sz="0" w:space="0" w:color="auto"/>
        <w:right w:val="none" w:sz="0" w:space="0" w:color="auto"/>
      </w:divBdr>
    </w:div>
    <w:div w:id="1501778334">
      <w:bodyDiv w:val="1"/>
      <w:marLeft w:val="0"/>
      <w:marRight w:val="0"/>
      <w:marTop w:val="0"/>
      <w:marBottom w:val="0"/>
      <w:divBdr>
        <w:top w:val="none" w:sz="0" w:space="0" w:color="auto"/>
        <w:left w:val="none" w:sz="0" w:space="0" w:color="auto"/>
        <w:bottom w:val="none" w:sz="0" w:space="0" w:color="auto"/>
        <w:right w:val="none" w:sz="0" w:space="0" w:color="auto"/>
      </w:divBdr>
    </w:div>
    <w:div w:id="1502231876">
      <w:bodyDiv w:val="1"/>
      <w:marLeft w:val="0"/>
      <w:marRight w:val="0"/>
      <w:marTop w:val="0"/>
      <w:marBottom w:val="0"/>
      <w:divBdr>
        <w:top w:val="none" w:sz="0" w:space="0" w:color="auto"/>
        <w:left w:val="none" w:sz="0" w:space="0" w:color="auto"/>
        <w:bottom w:val="none" w:sz="0" w:space="0" w:color="auto"/>
        <w:right w:val="none" w:sz="0" w:space="0" w:color="auto"/>
      </w:divBdr>
    </w:div>
    <w:div w:id="1502433203">
      <w:bodyDiv w:val="1"/>
      <w:marLeft w:val="0"/>
      <w:marRight w:val="0"/>
      <w:marTop w:val="0"/>
      <w:marBottom w:val="0"/>
      <w:divBdr>
        <w:top w:val="none" w:sz="0" w:space="0" w:color="auto"/>
        <w:left w:val="none" w:sz="0" w:space="0" w:color="auto"/>
        <w:bottom w:val="none" w:sz="0" w:space="0" w:color="auto"/>
        <w:right w:val="none" w:sz="0" w:space="0" w:color="auto"/>
      </w:divBdr>
    </w:div>
    <w:div w:id="1502740582">
      <w:bodyDiv w:val="1"/>
      <w:marLeft w:val="0"/>
      <w:marRight w:val="0"/>
      <w:marTop w:val="0"/>
      <w:marBottom w:val="0"/>
      <w:divBdr>
        <w:top w:val="none" w:sz="0" w:space="0" w:color="auto"/>
        <w:left w:val="none" w:sz="0" w:space="0" w:color="auto"/>
        <w:bottom w:val="none" w:sz="0" w:space="0" w:color="auto"/>
        <w:right w:val="none" w:sz="0" w:space="0" w:color="auto"/>
      </w:divBdr>
    </w:div>
    <w:div w:id="1502891055">
      <w:bodyDiv w:val="1"/>
      <w:marLeft w:val="0"/>
      <w:marRight w:val="0"/>
      <w:marTop w:val="0"/>
      <w:marBottom w:val="0"/>
      <w:divBdr>
        <w:top w:val="none" w:sz="0" w:space="0" w:color="auto"/>
        <w:left w:val="none" w:sz="0" w:space="0" w:color="auto"/>
        <w:bottom w:val="none" w:sz="0" w:space="0" w:color="auto"/>
        <w:right w:val="none" w:sz="0" w:space="0" w:color="auto"/>
      </w:divBdr>
    </w:div>
    <w:div w:id="1502891161">
      <w:bodyDiv w:val="1"/>
      <w:marLeft w:val="0"/>
      <w:marRight w:val="0"/>
      <w:marTop w:val="0"/>
      <w:marBottom w:val="0"/>
      <w:divBdr>
        <w:top w:val="none" w:sz="0" w:space="0" w:color="auto"/>
        <w:left w:val="none" w:sz="0" w:space="0" w:color="auto"/>
        <w:bottom w:val="none" w:sz="0" w:space="0" w:color="auto"/>
        <w:right w:val="none" w:sz="0" w:space="0" w:color="auto"/>
      </w:divBdr>
    </w:div>
    <w:div w:id="1504199316">
      <w:bodyDiv w:val="1"/>
      <w:marLeft w:val="0"/>
      <w:marRight w:val="0"/>
      <w:marTop w:val="0"/>
      <w:marBottom w:val="0"/>
      <w:divBdr>
        <w:top w:val="none" w:sz="0" w:space="0" w:color="auto"/>
        <w:left w:val="none" w:sz="0" w:space="0" w:color="auto"/>
        <w:bottom w:val="none" w:sz="0" w:space="0" w:color="auto"/>
        <w:right w:val="none" w:sz="0" w:space="0" w:color="auto"/>
      </w:divBdr>
    </w:div>
    <w:div w:id="1504248256">
      <w:bodyDiv w:val="1"/>
      <w:marLeft w:val="0"/>
      <w:marRight w:val="0"/>
      <w:marTop w:val="0"/>
      <w:marBottom w:val="0"/>
      <w:divBdr>
        <w:top w:val="none" w:sz="0" w:space="0" w:color="auto"/>
        <w:left w:val="none" w:sz="0" w:space="0" w:color="auto"/>
        <w:bottom w:val="none" w:sz="0" w:space="0" w:color="auto"/>
        <w:right w:val="none" w:sz="0" w:space="0" w:color="auto"/>
      </w:divBdr>
    </w:div>
    <w:div w:id="1504278156">
      <w:bodyDiv w:val="1"/>
      <w:marLeft w:val="0"/>
      <w:marRight w:val="0"/>
      <w:marTop w:val="0"/>
      <w:marBottom w:val="0"/>
      <w:divBdr>
        <w:top w:val="none" w:sz="0" w:space="0" w:color="auto"/>
        <w:left w:val="none" w:sz="0" w:space="0" w:color="auto"/>
        <w:bottom w:val="none" w:sz="0" w:space="0" w:color="auto"/>
        <w:right w:val="none" w:sz="0" w:space="0" w:color="auto"/>
      </w:divBdr>
    </w:div>
    <w:div w:id="1504659910">
      <w:bodyDiv w:val="1"/>
      <w:marLeft w:val="0"/>
      <w:marRight w:val="0"/>
      <w:marTop w:val="0"/>
      <w:marBottom w:val="0"/>
      <w:divBdr>
        <w:top w:val="none" w:sz="0" w:space="0" w:color="auto"/>
        <w:left w:val="none" w:sz="0" w:space="0" w:color="auto"/>
        <w:bottom w:val="none" w:sz="0" w:space="0" w:color="auto"/>
        <w:right w:val="none" w:sz="0" w:space="0" w:color="auto"/>
      </w:divBdr>
    </w:div>
    <w:div w:id="1504735610">
      <w:bodyDiv w:val="1"/>
      <w:marLeft w:val="0"/>
      <w:marRight w:val="0"/>
      <w:marTop w:val="0"/>
      <w:marBottom w:val="0"/>
      <w:divBdr>
        <w:top w:val="none" w:sz="0" w:space="0" w:color="auto"/>
        <w:left w:val="none" w:sz="0" w:space="0" w:color="auto"/>
        <w:bottom w:val="none" w:sz="0" w:space="0" w:color="auto"/>
        <w:right w:val="none" w:sz="0" w:space="0" w:color="auto"/>
      </w:divBdr>
    </w:div>
    <w:div w:id="1504851974">
      <w:bodyDiv w:val="1"/>
      <w:marLeft w:val="0"/>
      <w:marRight w:val="0"/>
      <w:marTop w:val="0"/>
      <w:marBottom w:val="0"/>
      <w:divBdr>
        <w:top w:val="none" w:sz="0" w:space="0" w:color="auto"/>
        <w:left w:val="none" w:sz="0" w:space="0" w:color="auto"/>
        <w:bottom w:val="none" w:sz="0" w:space="0" w:color="auto"/>
        <w:right w:val="none" w:sz="0" w:space="0" w:color="auto"/>
      </w:divBdr>
    </w:div>
    <w:div w:id="1504975724">
      <w:bodyDiv w:val="1"/>
      <w:marLeft w:val="0"/>
      <w:marRight w:val="0"/>
      <w:marTop w:val="0"/>
      <w:marBottom w:val="0"/>
      <w:divBdr>
        <w:top w:val="none" w:sz="0" w:space="0" w:color="auto"/>
        <w:left w:val="none" w:sz="0" w:space="0" w:color="auto"/>
        <w:bottom w:val="none" w:sz="0" w:space="0" w:color="auto"/>
        <w:right w:val="none" w:sz="0" w:space="0" w:color="auto"/>
      </w:divBdr>
    </w:div>
    <w:div w:id="1505242758">
      <w:bodyDiv w:val="1"/>
      <w:marLeft w:val="0"/>
      <w:marRight w:val="0"/>
      <w:marTop w:val="0"/>
      <w:marBottom w:val="0"/>
      <w:divBdr>
        <w:top w:val="none" w:sz="0" w:space="0" w:color="auto"/>
        <w:left w:val="none" w:sz="0" w:space="0" w:color="auto"/>
        <w:bottom w:val="none" w:sz="0" w:space="0" w:color="auto"/>
        <w:right w:val="none" w:sz="0" w:space="0" w:color="auto"/>
      </w:divBdr>
    </w:div>
    <w:div w:id="1505246528">
      <w:bodyDiv w:val="1"/>
      <w:marLeft w:val="0"/>
      <w:marRight w:val="0"/>
      <w:marTop w:val="0"/>
      <w:marBottom w:val="0"/>
      <w:divBdr>
        <w:top w:val="none" w:sz="0" w:space="0" w:color="auto"/>
        <w:left w:val="none" w:sz="0" w:space="0" w:color="auto"/>
        <w:bottom w:val="none" w:sz="0" w:space="0" w:color="auto"/>
        <w:right w:val="none" w:sz="0" w:space="0" w:color="auto"/>
      </w:divBdr>
    </w:div>
    <w:div w:id="1505316619">
      <w:bodyDiv w:val="1"/>
      <w:marLeft w:val="0"/>
      <w:marRight w:val="0"/>
      <w:marTop w:val="0"/>
      <w:marBottom w:val="0"/>
      <w:divBdr>
        <w:top w:val="none" w:sz="0" w:space="0" w:color="auto"/>
        <w:left w:val="none" w:sz="0" w:space="0" w:color="auto"/>
        <w:bottom w:val="none" w:sz="0" w:space="0" w:color="auto"/>
        <w:right w:val="none" w:sz="0" w:space="0" w:color="auto"/>
      </w:divBdr>
    </w:div>
    <w:div w:id="1505394404">
      <w:bodyDiv w:val="1"/>
      <w:marLeft w:val="0"/>
      <w:marRight w:val="0"/>
      <w:marTop w:val="0"/>
      <w:marBottom w:val="0"/>
      <w:divBdr>
        <w:top w:val="none" w:sz="0" w:space="0" w:color="auto"/>
        <w:left w:val="none" w:sz="0" w:space="0" w:color="auto"/>
        <w:bottom w:val="none" w:sz="0" w:space="0" w:color="auto"/>
        <w:right w:val="none" w:sz="0" w:space="0" w:color="auto"/>
      </w:divBdr>
    </w:div>
    <w:div w:id="1505438223">
      <w:bodyDiv w:val="1"/>
      <w:marLeft w:val="0"/>
      <w:marRight w:val="0"/>
      <w:marTop w:val="0"/>
      <w:marBottom w:val="0"/>
      <w:divBdr>
        <w:top w:val="none" w:sz="0" w:space="0" w:color="auto"/>
        <w:left w:val="none" w:sz="0" w:space="0" w:color="auto"/>
        <w:bottom w:val="none" w:sz="0" w:space="0" w:color="auto"/>
        <w:right w:val="none" w:sz="0" w:space="0" w:color="auto"/>
      </w:divBdr>
    </w:div>
    <w:div w:id="1505632879">
      <w:bodyDiv w:val="1"/>
      <w:marLeft w:val="0"/>
      <w:marRight w:val="0"/>
      <w:marTop w:val="0"/>
      <w:marBottom w:val="0"/>
      <w:divBdr>
        <w:top w:val="none" w:sz="0" w:space="0" w:color="auto"/>
        <w:left w:val="none" w:sz="0" w:space="0" w:color="auto"/>
        <w:bottom w:val="none" w:sz="0" w:space="0" w:color="auto"/>
        <w:right w:val="none" w:sz="0" w:space="0" w:color="auto"/>
      </w:divBdr>
    </w:div>
    <w:div w:id="1505782287">
      <w:bodyDiv w:val="1"/>
      <w:marLeft w:val="0"/>
      <w:marRight w:val="0"/>
      <w:marTop w:val="0"/>
      <w:marBottom w:val="0"/>
      <w:divBdr>
        <w:top w:val="none" w:sz="0" w:space="0" w:color="auto"/>
        <w:left w:val="none" w:sz="0" w:space="0" w:color="auto"/>
        <w:bottom w:val="none" w:sz="0" w:space="0" w:color="auto"/>
        <w:right w:val="none" w:sz="0" w:space="0" w:color="auto"/>
      </w:divBdr>
    </w:div>
    <w:div w:id="1506289836">
      <w:bodyDiv w:val="1"/>
      <w:marLeft w:val="0"/>
      <w:marRight w:val="0"/>
      <w:marTop w:val="0"/>
      <w:marBottom w:val="0"/>
      <w:divBdr>
        <w:top w:val="none" w:sz="0" w:space="0" w:color="auto"/>
        <w:left w:val="none" w:sz="0" w:space="0" w:color="auto"/>
        <w:bottom w:val="none" w:sz="0" w:space="0" w:color="auto"/>
        <w:right w:val="none" w:sz="0" w:space="0" w:color="auto"/>
      </w:divBdr>
    </w:div>
    <w:div w:id="1506556450">
      <w:bodyDiv w:val="1"/>
      <w:marLeft w:val="0"/>
      <w:marRight w:val="0"/>
      <w:marTop w:val="0"/>
      <w:marBottom w:val="0"/>
      <w:divBdr>
        <w:top w:val="none" w:sz="0" w:space="0" w:color="auto"/>
        <w:left w:val="none" w:sz="0" w:space="0" w:color="auto"/>
        <w:bottom w:val="none" w:sz="0" w:space="0" w:color="auto"/>
        <w:right w:val="none" w:sz="0" w:space="0" w:color="auto"/>
      </w:divBdr>
    </w:div>
    <w:div w:id="1506627333">
      <w:bodyDiv w:val="1"/>
      <w:marLeft w:val="0"/>
      <w:marRight w:val="0"/>
      <w:marTop w:val="0"/>
      <w:marBottom w:val="0"/>
      <w:divBdr>
        <w:top w:val="none" w:sz="0" w:space="0" w:color="auto"/>
        <w:left w:val="none" w:sz="0" w:space="0" w:color="auto"/>
        <w:bottom w:val="none" w:sz="0" w:space="0" w:color="auto"/>
        <w:right w:val="none" w:sz="0" w:space="0" w:color="auto"/>
      </w:divBdr>
      <w:divsChild>
        <w:div w:id="66611910">
          <w:marLeft w:val="0"/>
          <w:marRight w:val="0"/>
          <w:marTop w:val="0"/>
          <w:marBottom w:val="0"/>
          <w:divBdr>
            <w:top w:val="none" w:sz="0" w:space="0" w:color="auto"/>
            <w:left w:val="none" w:sz="0" w:space="0" w:color="auto"/>
            <w:bottom w:val="none" w:sz="0" w:space="0" w:color="auto"/>
            <w:right w:val="none" w:sz="0" w:space="0" w:color="auto"/>
          </w:divBdr>
        </w:div>
        <w:div w:id="128279457">
          <w:marLeft w:val="0"/>
          <w:marRight w:val="0"/>
          <w:marTop w:val="0"/>
          <w:marBottom w:val="0"/>
          <w:divBdr>
            <w:top w:val="none" w:sz="0" w:space="0" w:color="auto"/>
            <w:left w:val="none" w:sz="0" w:space="0" w:color="auto"/>
            <w:bottom w:val="none" w:sz="0" w:space="0" w:color="auto"/>
            <w:right w:val="none" w:sz="0" w:space="0" w:color="auto"/>
          </w:divBdr>
        </w:div>
        <w:div w:id="163277630">
          <w:marLeft w:val="0"/>
          <w:marRight w:val="0"/>
          <w:marTop w:val="0"/>
          <w:marBottom w:val="0"/>
          <w:divBdr>
            <w:top w:val="none" w:sz="0" w:space="0" w:color="auto"/>
            <w:left w:val="none" w:sz="0" w:space="0" w:color="auto"/>
            <w:bottom w:val="none" w:sz="0" w:space="0" w:color="auto"/>
            <w:right w:val="none" w:sz="0" w:space="0" w:color="auto"/>
          </w:divBdr>
        </w:div>
        <w:div w:id="199055166">
          <w:marLeft w:val="0"/>
          <w:marRight w:val="0"/>
          <w:marTop w:val="0"/>
          <w:marBottom w:val="0"/>
          <w:divBdr>
            <w:top w:val="none" w:sz="0" w:space="0" w:color="auto"/>
            <w:left w:val="none" w:sz="0" w:space="0" w:color="auto"/>
            <w:bottom w:val="none" w:sz="0" w:space="0" w:color="auto"/>
            <w:right w:val="none" w:sz="0" w:space="0" w:color="auto"/>
          </w:divBdr>
        </w:div>
        <w:div w:id="205025919">
          <w:marLeft w:val="0"/>
          <w:marRight w:val="0"/>
          <w:marTop w:val="0"/>
          <w:marBottom w:val="0"/>
          <w:divBdr>
            <w:top w:val="none" w:sz="0" w:space="0" w:color="auto"/>
            <w:left w:val="none" w:sz="0" w:space="0" w:color="auto"/>
            <w:bottom w:val="none" w:sz="0" w:space="0" w:color="auto"/>
            <w:right w:val="none" w:sz="0" w:space="0" w:color="auto"/>
          </w:divBdr>
        </w:div>
        <w:div w:id="206651278">
          <w:marLeft w:val="0"/>
          <w:marRight w:val="0"/>
          <w:marTop w:val="0"/>
          <w:marBottom w:val="0"/>
          <w:divBdr>
            <w:top w:val="none" w:sz="0" w:space="0" w:color="auto"/>
            <w:left w:val="none" w:sz="0" w:space="0" w:color="auto"/>
            <w:bottom w:val="none" w:sz="0" w:space="0" w:color="auto"/>
            <w:right w:val="none" w:sz="0" w:space="0" w:color="auto"/>
          </w:divBdr>
        </w:div>
        <w:div w:id="224075987">
          <w:marLeft w:val="0"/>
          <w:marRight w:val="0"/>
          <w:marTop w:val="0"/>
          <w:marBottom w:val="0"/>
          <w:divBdr>
            <w:top w:val="none" w:sz="0" w:space="0" w:color="auto"/>
            <w:left w:val="none" w:sz="0" w:space="0" w:color="auto"/>
            <w:bottom w:val="none" w:sz="0" w:space="0" w:color="auto"/>
            <w:right w:val="none" w:sz="0" w:space="0" w:color="auto"/>
          </w:divBdr>
        </w:div>
        <w:div w:id="286593110">
          <w:marLeft w:val="0"/>
          <w:marRight w:val="0"/>
          <w:marTop w:val="0"/>
          <w:marBottom w:val="0"/>
          <w:divBdr>
            <w:top w:val="none" w:sz="0" w:space="0" w:color="auto"/>
            <w:left w:val="none" w:sz="0" w:space="0" w:color="auto"/>
            <w:bottom w:val="none" w:sz="0" w:space="0" w:color="auto"/>
            <w:right w:val="none" w:sz="0" w:space="0" w:color="auto"/>
          </w:divBdr>
        </w:div>
        <w:div w:id="380061629">
          <w:marLeft w:val="0"/>
          <w:marRight w:val="0"/>
          <w:marTop w:val="0"/>
          <w:marBottom w:val="0"/>
          <w:divBdr>
            <w:top w:val="none" w:sz="0" w:space="0" w:color="auto"/>
            <w:left w:val="none" w:sz="0" w:space="0" w:color="auto"/>
            <w:bottom w:val="none" w:sz="0" w:space="0" w:color="auto"/>
            <w:right w:val="none" w:sz="0" w:space="0" w:color="auto"/>
          </w:divBdr>
        </w:div>
        <w:div w:id="533807849">
          <w:marLeft w:val="0"/>
          <w:marRight w:val="0"/>
          <w:marTop w:val="0"/>
          <w:marBottom w:val="0"/>
          <w:divBdr>
            <w:top w:val="none" w:sz="0" w:space="0" w:color="auto"/>
            <w:left w:val="none" w:sz="0" w:space="0" w:color="auto"/>
            <w:bottom w:val="none" w:sz="0" w:space="0" w:color="auto"/>
            <w:right w:val="none" w:sz="0" w:space="0" w:color="auto"/>
          </w:divBdr>
        </w:div>
        <w:div w:id="628978059">
          <w:marLeft w:val="0"/>
          <w:marRight w:val="0"/>
          <w:marTop w:val="0"/>
          <w:marBottom w:val="0"/>
          <w:divBdr>
            <w:top w:val="none" w:sz="0" w:space="0" w:color="auto"/>
            <w:left w:val="none" w:sz="0" w:space="0" w:color="auto"/>
            <w:bottom w:val="none" w:sz="0" w:space="0" w:color="auto"/>
            <w:right w:val="none" w:sz="0" w:space="0" w:color="auto"/>
          </w:divBdr>
        </w:div>
        <w:div w:id="659771969">
          <w:marLeft w:val="0"/>
          <w:marRight w:val="0"/>
          <w:marTop w:val="0"/>
          <w:marBottom w:val="0"/>
          <w:divBdr>
            <w:top w:val="none" w:sz="0" w:space="0" w:color="auto"/>
            <w:left w:val="none" w:sz="0" w:space="0" w:color="auto"/>
            <w:bottom w:val="none" w:sz="0" w:space="0" w:color="auto"/>
            <w:right w:val="none" w:sz="0" w:space="0" w:color="auto"/>
          </w:divBdr>
        </w:div>
        <w:div w:id="672227506">
          <w:marLeft w:val="0"/>
          <w:marRight w:val="0"/>
          <w:marTop w:val="0"/>
          <w:marBottom w:val="0"/>
          <w:divBdr>
            <w:top w:val="none" w:sz="0" w:space="0" w:color="auto"/>
            <w:left w:val="none" w:sz="0" w:space="0" w:color="auto"/>
            <w:bottom w:val="none" w:sz="0" w:space="0" w:color="auto"/>
            <w:right w:val="none" w:sz="0" w:space="0" w:color="auto"/>
          </w:divBdr>
        </w:div>
        <w:div w:id="697120356">
          <w:marLeft w:val="0"/>
          <w:marRight w:val="0"/>
          <w:marTop w:val="0"/>
          <w:marBottom w:val="0"/>
          <w:divBdr>
            <w:top w:val="none" w:sz="0" w:space="0" w:color="auto"/>
            <w:left w:val="none" w:sz="0" w:space="0" w:color="auto"/>
            <w:bottom w:val="none" w:sz="0" w:space="0" w:color="auto"/>
            <w:right w:val="none" w:sz="0" w:space="0" w:color="auto"/>
          </w:divBdr>
        </w:div>
        <w:div w:id="738096854">
          <w:marLeft w:val="0"/>
          <w:marRight w:val="0"/>
          <w:marTop w:val="0"/>
          <w:marBottom w:val="0"/>
          <w:divBdr>
            <w:top w:val="none" w:sz="0" w:space="0" w:color="auto"/>
            <w:left w:val="none" w:sz="0" w:space="0" w:color="auto"/>
            <w:bottom w:val="none" w:sz="0" w:space="0" w:color="auto"/>
            <w:right w:val="none" w:sz="0" w:space="0" w:color="auto"/>
          </w:divBdr>
        </w:div>
        <w:div w:id="738596406">
          <w:marLeft w:val="0"/>
          <w:marRight w:val="0"/>
          <w:marTop w:val="0"/>
          <w:marBottom w:val="0"/>
          <w:divBdr>
            <w:top w:val="none" w:sz="0" w:space="0" w:color="auto"/>
            <w:left w:val="none" w:sz="0" w:space="0" w:color="auto"/>
            <w:bottom w:val="none" w:sz="0" w:space="0" w:color="auto"/>
            <w:right w:val="none" w:sz="0" w:space="0" w:color="auto"/>
          </w:divBdr>
        </w:div>
        <w:div w:id="754134382">
          <w:marLeft w:val="0"/>
          <w:marRight w:val="0"/>
          <w:marTop w:val="0"/>
          <w:marBottom w:val="0"/>
          <w:divBdr>
            <w:top w:val="none" w:sz="0" w:space="0" w:color="auto"/>
            <w:left w:val="none" w:sz="0" w:space="0" w:color="auto"/>
            <w:bottom w:val="none" w:sz="0" w:space="0" w:color="auto"/>
            <w:right w:val="none" w:sz="0" w:space="0" w:color="auto"/>
          </w:divBdr>
        </w:div>
        <w:div w:id="807475989">
          <w:marLeft w:val="0"/>
          <w:marRight w:val="0"/>
          <w:marTop w:val="0"/>
          <w:marBottom w:val="0"/>
          <w:divBdr>
            <w:top w:val="none" w:sz="0" w:space="0" w:color="auto"/>
            <w:left w:val="none" w:sz="0" w:space="0" w:color="auto"/>
            <w:bottom w:val="none" w:sz="0" w:space="0" w:color="auto"/>
            <w:right w:val="none" w:sz="0" w:space="0" w:color="auto"/>
          </w:divBdr>
        </w:div>
        <w:div w:id="813179404">
          <w:marLeft w:val="0"/>
          <w:marRight w:val="0"/>
          <w:marTop w:val="0"/>
          <w:marBottom w:val="0"/>
          <w:divBdr>
            <w:top w:val="none" w:sz="0" w:space="0" w:color="auto"/>
            <w:left w:val="none" w:sz="0" w:space="0" w:color="auto"/>
            <w:bottom w:val="none" w:sz="0" w:space="0" w:color="auto"/>
            <w:right w:val="none" w:sz="0" w:space="0" w:color="auto"/>
          </w:divBdr>
        </w:div>
        <w:div w:id="890383619">
          <w:marLeft w:val="0"/>
          <w:marRight w:val="0"/>
          <w:marTop w:val="0"/>
          <w:marBottom w:val="0"/>
          <w:divBdr>
            <w:top w:val="none" w:sz="0" w:space="0" w:color="auto"/>
            <w:left w:val="none" w:sz="0" w:space="0" w:color="auto"/>
            <w:bottom w:val="none" w:sz="0" w:space="0" w:color="auto"/>
            <w:right w:val="none" w:sz="0" w:space="0" w:color="auto"/>
          </w:divBdr>
        </w:div>
        <w:div w:id="909658650">
          <w:marLeft w:val="0"/>
          <w:marRight w:val="0"/>
          <w:marTop w:val="0"/>
          <w:marBottom w:val="0"/>
          <w:divBdr>
            <w:top w:val="none" w:sz="0" w:space="0" w:color="auto"/>
            <w:left w:val="none" w:sz="0" w:space="0" w:color="auto"/>
            <w:bottom w:val="none" w:sz="0" w:space="0" w:color="auto"/>
            <w:right w:val="none" w:sz="0" w:space="0" w:color="auto"/>
          </w:divBdr>
        </w:div>
        <w:div w:id="916282842">
          <w:marLeft w:val="0"/>
          <w:marRight w:val="0"/>
          <w:marTop w:val="0"/>
          <w:marBottom w:val="0"/>
          <w:divBdr>
            <w:top w:val="none" w:sz="0" w:space="0" w:color="auto"/>
            <w:left w:val="none" w:sz="0" w:space="0" w:color="auto"/>
            <w:bottom w:val="none" w:sz="0" w:space="0" w:color="auto"/>
            <w:right w:val="none" w:sz="0" w:space="0" w:color="auto"/>
          </w:divBdr>
        </w:div>
        <w:div w:id="945844295">
          <w:marLeft w:val="0"/>
          <w:marRight w:val="0"/>
          <w:marTop w:val="0"/>
          <w:marBottom w:val="0"/>
          <w:divBdr>
            <w:top w:val="none" w:sz="0" w:space="0" w:color="auto"/>
            <w:left w:val="none" w:sz="0" w:space="0" w:color="auto"/>
            <w:bottom w:val="none" w:sz="0" w:space="0" w:color="auto"/>
            <w:right w:val="none" w:sz="0" w:space="0" w:color="auto"/>
          </w:divBdr>
        </w:div>
        <w:div w:id="1072696563">
          <w:marLeft w:val="0"/>
          <w:marRight w:val="0"/>
          <w:marTop w:val="0"/>
          <w:marBottom w:val="0"/>
          <w:divBdr>
            <w:top w:val="none" w:sz="0" w:space="0" w:color="auto"/>
            <w:left w:val="none" w:sz="0" w:space="0" w:color="auto"/>
            <w:bottom w:val="none" w:sz="0" w:space="0" w:color="auto"/>
            <w:right w:val="none" w:sz="0" w:space="0" w:color="auto"/>
          </w:divBdr>
        </w:div>
        <w:div w:id="1103838394">
          <w:marLeft w:val="0"/>
          <w:marRight w:val="0"/>
          <w:marTop w:val="0"/>
          <w:marBottom w:val="0"/>
          <w:divBdr>
            <w:top w:val="none" w:sz="0" w:space="0" w:color="auto"/>
            <w:left w:val="none" w:sz="0" w:space="0" w:color="auto"/>
            <w:bottom w:val="none" w:sz="0" w:space="0" w:color="auto"/>
            <w:right w:val="none" w:sz="0" w:space="0" w:color="auto"/>
          </w:divBdr>
        </w:div>
        <w:div w:id="1105230269">
          <w:marLeft w:val="0"/>
          <w:marRight w:val="0"/>
          <w:marTop w:val="0"/>
          <w:marBottom w:val="0"/>
          <w:divBdr>
            <w:top w:val="none" w:sz="0" w:space="0" w:color="auto"/>
            <w:left w:val="none" w:sz="0" w:space="0" w:color="auto"/>
            <w:bottom w:val="none" w:sz="0" w:space="0" w:color="auto"/>
            <w:right w:val="none" w:sz="0" w:space="0" w:color="auto"/>
          </w:divBdr>
        </w:div>
        <w:div w:id="1126968783">
          <w:marLeft w:val="0"/>
          <w:marRight w:val="0"/>
          <w:marTop w:val="0"/>
          <w:marBottom w:val="0"/>
          <w:divBdr>
            <w:top w:val="none" w:sz="0" w:space="0" w:color="auto"/>
            <w:left w:val="none" w:sz="0" w:space="0" w:color="auto"/>
            <w:bottom w:val="none" w:sz="0" w:space="0" w:color="auto"/>
            <w:right w:val="none" w:sz="0" w:space="0" w:color="auto"/>
          </w:divBdr>
        </w:div>
        <w:div w:id="1233390295">
          <w:marLeft w:val="0"/>
          <w:marRight w:val="0"/>
          <w:marTop w:val="0"/>
          <w:marBottom w:val="0"/>
          <w:divBdr>
            <w:top w:val="none" w:sz="0" w:space="0" w:color="auto"/>
            <w:left w:val="none" w:sz="0" w:space="0" w:color="auto"/>
            <w:bottom w:val="none" w:sz="0" w:space="0" w:color="auto"/>
            <w:right w:val="none" w:sz="0" w:space="0" w:color="auto"/>
          </w:divBdr>
        </w:div>
        <w:div w:id="1332489922">
          <w:marLeft w:val="0"/>
          <w:marRight w:val="0"/>
          <w:marTop w:val="0"/>
          <w:marBottom w:val="0"/>
          <w:divBdr>
            <w:top w:val="none" w:sz="0" w:space="0" w:color="auto"/>
            <w:left w:val="none" w:sz="0" w:space="0" w:color="auto"/>
            <w:bottom w:val="none" w:sz="0" w:space="0" w:color="auto"/>
            <w:right w:val="none" w:sz="0" w:space="0" w:color="auto"/>
          </w:divBdr>
        </w:div>
        <w:div w:id="1339818256">
          <w:marLeft w:val="0"/>
          <w:marRight w:val="0"/>
          <w:marTop w:val="0"/>
          <w:marBottom w:val="0"/>
          <w:divBdr>
            <w:top w:val="none" w:sz="0" w:space="0" w:color="auto"/>
            <w:left w:val="none" w:sz="0" w:space="0" w:color="auto"/>
            <w:bottom w:val="none" w:sz="0" w:space="0" w:color="auto"/>
            <w:right w:val="none" w:sz="0" w:space="0" w:color="auto"/>
          </w:divBdr>
        </w:div>
        <w:div w:id="1366561258">
          <w:marLeft w:val="0"/>
          <w:marRight w:val="0"/>
          <w:marTop w:val="0"/>
          <w:marBottom w:val="0"/>
          <w:divBdr>
            <w:top w:val="none" w:sz="0" w:space="0" w:color="auto"/>
            <w:left w:val="none" w:sz="0" w:space="0" w:color="auto"/>
            <w:bottom w:val="none" w:sz="0" w:space="0" w:color="auto"/>
            <w:right w:val="none" w:sz="0" w:space="0" w:color="auto"/>
          </w:divBdr>
        </w:div>
        <w:div w:id="1460609528">
          <w:marLeft w:val="0"/>
          <w:marRight w:val="0"/>
          <w:marTop w:val="0"/>
          <w:marBottom w:val="0"/>
          <w:divBdr>
            <w:top w:val="none" w:sz="0" w:space="0" w:color="auto"/>
            <w:left w:val="none" w:sz="0" w:space="0" w:color="auto"/>
            <w:bottom w:val="none" w:sz="0" w:space="0" w:color="auto"/>
            <w:right w:val="none" w:sz="0" w:space="0" w:color="auto"/>
          </w:divBdr>
        </w:div>
        <w:div w:id="1508669985">
          <w:marLeft w:val="0"/>
          <w:marRight w:val="0"/>
          <w:marTop w:val="0"/>
          <w:marBottom w:val="0"/>
          <w:divBdr>
            <w:top w:val="none" w:sz="0" w:space="0" w:color="auto"/>
            <w:left w:val="none" w:sz="0" w:space="0" w:color="auto"/>
            <w:bottom w:val="none" w:sz="0" w:space="0" w:color="auto"/>
            <w:right w:val="none" w:sz="0" w:space="0" w:color="auto"/>
          </w:divBdr>
        </w:div>
        <w:div w:id="1601521402">
          <w:marLeft w:val="0"/>
          <w:marRight w:val="0"/>
          <w:marTop w:val="0"/>
          <w:marBottom w:val="0"/>
          <w:divBdr>
            <w:top w:val="none" w:sz="0" w:space="0" w:color="auto"/>
            <w:left w:val="none" w:sz="0" w:space="0" w:color="auto"/>
            <w:bottom w:val="none" w:sz="0" w:space="0" w:color="auto"/>
            <w:right w:val="none" w:sz="0" w:space="0" w:color="auto"/>
          </w:divBdr>
        </w:div>
        <w:div w:id="1675372567">
          <w:marLeft w:val="0"/>
          <w:marRight w:val="0"/>
          <w:marTop w:val="0"/>
          <w:marBottom w:val="0"/>
          <w:divBdr>
            <w:top w:val="none" w:sz="0" w:space="0" w:color="auto"/>
            <w:left w:val="none" w:sz="0" w:space="0" w:color="auto"/>
            <w:bottom w:val="none" w:sz="0" w:space="0" w:color="auto"/>
            <w:right w:val="none" w:sz="0" w:space="0" w:color="auto"/>
          </w:divBdr>
        </w:div>
        <w:div w:id="1718120985">
          <w:marLeft w:val="0"/>
          <w:marRight w:val="0"/>
          <w:marTop w:val="0"/>
          <w:marBottom w:val="0"/>
          <w:divBdr>
            <w:top w:val="none" w:sz="0" w:space="0" w:color="auto"/>
            <w:left w:val="none" w:sz="0" w:space="0" w:color="auto"/>
            <w:bottom w:val="none" w:sz="0" w:space="0" w:color="auto"/>
            <w:right w:val="none" w:sz="0" w:space="0" w:color="auto"/>
          </w:divBdr>
        </w:div>
        <w:div w:id="1727871625">
          <w:marLeft w:val="0"/>
          <w:marRight w:val="0"/>
          <w:marTop w:val="0"/>
          <w:marBottom w:val="0"/>
          <w:divBdr>
            <w:top w:val="none" w:sz="0" w:space="0" w:color="auto"/>
            <w:left w:val="none" w:sz="0" w:space="0" w:color="auto"/>
            <w:bottom w:val="none" w:sz="0" w:space="0" w:color="auto"/>
            <w:right w:val="none" w:sz="0" w:space="0" w:color="auto"/>
          </w:divBdr>
        </w:div>
        <w:div w:id="1779568604">
          <w:marLeft w:val="0"/>
          <w:marRight w:val="0"/>
          <w:marTop w:val="0"/>
          <w:marBottom w:val="0"/>
          <w:divBdr>
            <w:top w:val="none" w:sz="0" w:space="0" w:color="auto"/>
            <w:left w:val="none" w:sz="0" w:space="0" w:color="auto"/>
            <w:bottom w:val="none" w:sz="0" w:space="0" w:color="auto"/>
            <w:right w:val="none" w:sz="0" w:space="0" w:color="auto"/>
          </w:divBdr>
        </w:div>
        <w:div w:id="1804350210">
          <w:marLeft w:val="0"/>
          <w:marRight w:val="0"/>
          <w:marTop w:val="0"/>
          <w:marBottom w:val="0"/>
          <w:divBdr>
            <w:top w:val="none" w:sz="0" w:space="0" w:color="auto"/>
            <w:left w:val="none" w:sz="0" w:space="0" w:color="auto"/>
            <w:bottom w:val="none" w:sz="0" w:space="0" w:color="auto"/>
            <w:right w:val="none" w:sz="0" w:space="0" w:color="auto"/>
          </w:divBdr>
        </w:div>
        <w:div w:id="1811053677">
          <w:marLeft w:val="0"/>
          <w:marRight w:val="0"/>
          <w:marTop w:val="0"/>
          <w:marBottom w:val="0"/>
          <w:divBdr>
            <w:top w:val="none" w:sz="0" w:space="0" w:color="auto"/>
            <w:left w:val="none" w:sz="0" w:space="0" w:color="auto"/>
            <w:bottom w:val="none" w:sz="0" w:space="0" w:color="auto"/>
            <w:right w:val="none" w:sz="0" w:space="0" w:color="auto"/>
          </w:divBdr>
        </w:div>
        <w:div w:id="1815413621">
          <w:marLeft w:val="0"/>
          <w:marRight w:val="0"/>
          <w:marTop w:val="0"/>
          <w:marBottom w:val="0"/>
          <w:divBdr>
            <w:top w:val="none" w:sz="0" w:space="0" w:color="auto"/>
            <w:left w:val="none" w:sz="0" w:space="0" w:color="auto"/>
            <w:bottom w:val="none" w:sz="0" w:space="0" w:color="auto"/>
            <w:right w:val="none" w:sz="0" w:space="0" w:color="auto"/>
          </w:divBdr>
        </w:div>
        <w:div w:id="1886746180">
          <w:marLeft w:val="0"/>
          <w:marRight w:val="0"/>
          <w:marTop w:val="0"/>
          <w:marBottom w:val="0"/>
          <w:divBdr>
            <w:top w:val="none" w:sz="0" w:space="0" w:color="auto"/>
            <w:left w:val="none" w:sz="0" w:space="0" w:color="auto"/>
            <w:bottom w:val="none" w:sz="0" w:space="0" w:color="auto"/>
            <w:right w:val="none" w:sz="0" w:space="0" w:color="auto"/>
          </w:divBdr>
        </w:div>
        <w:div w:id="2047217964">
          <w:marLeft w:val="0"/>
          <w:marRight w:val="0"/>
          <w:marTop w:val="0"/>
          <w:marBottom w:val="0"/>
          <w:divBdr>
            <w:top w:val="none" w:sz="0" w:space="0" w:color="auto"/>
            <w:left w:val="none" w:sz="0" w:space="0" w:color="auto"/>
            <w:bottom w:val="none" w:sz="0" w:space="0" w:color="auto"/>
            <w:right w:val="none" w:sz="0" w:space="0" w:color="auto"/>
          </w:divBdr>
        </w:div>
        <w:div w:id="2111046676">
          <w:marLeft w:val="0"/>
          <w:marRight w:val="0"/>
          <w:marTop w:val="0"/>
          <w:marBottom w:val="0"/>
          <w:divBdr>
            <w:top w:val="none" w:sz="0" w:space="0" w:color="auto"/>
            <w:left w:val="none" w:sz="0" w:space="0" w:color="auto"/>
            <w:bottom w:val="none" w:sz="0" w:space="0" w:color="auto"/>
            <w:right w:val="none" w:sz="0" w:space="0" w:color="auto"/>
          </w:divBdr>
        </w:div>
      </w:divsChild>
    </w:div>
    <w:div w:id="1506896695">
      <w:bodyDiv w:val="1"/>
      <w:marLeft w:val="0"/>
      <w:marRight w:val="0"/>
      <w:marTop w:val="0"/>
      <w:marBottom w:val="0"/>
      <w:divBdr>
        <w:top w:val="none" w:sz="0" w:space="0" w:color="auto"/>
        <w:left w:val="none" w:sz="0" w:space="0" w:color="auto"/>
        <w:bottom w:val="none" w:sz="0" w:space="0" w:color="auto"/>
        <w:right w:val="none" w:sz="0" w:space="0" w:color="auto"/>
      </w:divBdr>
    </w:div>
    <w:div w:id="1506936340">
      <w:bodyDiv w:val="1"/>
      <w:marLeft w:val="0"/>
      <w:marRight w:val="0"/>
      <w:marTop w:val="0"/>
      <w:marBottom w:val="0"/>
      <w:divBdr>
        <w:top w:val="none" w:sz="0" w:space="0" w:color="auto"/>
        <w:left w:val="none" w:sz="0" w:space="0" w:color="auto"/>
        <w:bottom w:val="none" w:sz="0" w:space="0" w:color="auto"/>
        <w:right w:val="none" w:sz="0" w:space="0" w:color="auto"/>
      </w:divBdr>
    </w:div>
    <w:div w:id="1506937650">
      <w:bodyDiv w:val="1"/>
      <w:marLeft w:val="0"/>
      <w:marRight w:val="0"/>
      <w:marTop w:val="0"/>
      <w:marBottom w:val="0"/>
      <w:divBdr>
        <w:top w:val="none" w:sz="0" w:space="0" w:color="auto"/>
        <w:left w:val="none" w:sz="0" w:space="0" w:color="auto"/>
        <w:bottom w:val="none" w:sz="0" w:space="0" w:color="auto"/>
        <w:right w:val="none" w:sz="0" w:space="0" w:color="auto"/>
      </w:divBdr>
    </w:div>
    <w:div w:id="1507406398">
      <w:bodyDiv w:val="1"/>
      <w:marLeft w:val="0"/>
      <w:marRight w:val="0"/>
      <w:marTop w:val="0"/>
      <w:marBottom w:val="0"/>
      <w:divBdr>
        <w:top w:val="none" w:sz="0" w:space="0" w:color="auto"/>
        <w:left w:val="none" w:sz="0" w:space="0" w:color="auto"/>
        <w:bottom w:val="none" w:sz="0" w:space="0" w:color="auto"/>
        <w:right w:val="none" w:sz="0" w:space="0" w:color="auto"/>
      </w:divBdr>
    </w:div>
    <w:div w:id="1507748892">
      <w:bodyDiv w:val="1"/>
      <w:marLeft w:val="0"/>
      <w:marRight w:val="0"/>
      <w:marTop w:val="0"/>
      <w:marBottom w:val="0"/>
      <w:divBdr>
        <w:top w:val="none" w:sz="0" w:space="0" w:color="auto"/>
        <w:left w:val="none" w:sz="0" w:space="0" w:color="auto"/>
        <w:bottom w:val="none" w:sz="0" w:space="0" w:color="auto"/>
        <w:right w:val="none" w:sz="0" w:space="0" w:color="auto"/>
      </w:divBdr>
    </w:div>
    <w:div w:id="1508516249">
      <w:bodyDiv w:val="1"/>
      <w:marLeft w:val="0"/>
      <w:marRight w:val="0"/>
      <w:marTop w:val="0"/>
      <w:marBottom w:val="0"/>
      <w:divBdr>
        <w:top w:val="none" w:sz="0" w:space="0" w:color="auto"/>
        <w:left w:val="none" w:sz="0" w:space="0" w:color="auto"/>
        <w:bottom w:val="none" w:sz="0" w:space="0" w:color="auto"/>
        <w:right w:val="none" w:sz="0" w:space="0" w:color="auto"/>
      </w:divBdr>
    </w:div>
    <w:div w:id="1508903825">
      <w:bodyDiv w:val="1"/>
      <w:marLeft w:val="0"/>
      <w:marRight w:val="0"/>
      <w:marTop w:val="0"/>
      <w:marBottom w:val="0"/>
      <w:divBdr>
        <w:top w:val="none" w:sz="0" w:space="0" w:color="auto"/>
        <w:left w:val="none" w:sz="0" w:space="0" w:color="auto"/>
        <w:bottom w:val="none" w:sz="0" w:space="0" w:color="auto"/>
        <w:right w:val="none" w:sz="0" w:space="0" w:color="auto"/>
      </w:divBdr>
    </w:div>
    <w:div w:id="1509130077">
      <w:bodyDiv w:val="1"/>
      <w:marLeft w:val="0"/>
      <w:marRight w:val="0"/>
      <w:marTop w:val="0"/>
      <w:marBottom w:val="0"/>
      <w:divBdr>
        <w:top w:val="none" w:sz="0" w:space="0" w:color="auto"/>
        <w:left w:val="none" w:sz="0" w:space="0" w:color="auto"/>
        <w:bottom w:val="none" w:sz="0" w:space="0" w:color="auto"/>
        <w:right w:val="none" w:sz="0" w:space="0" w:color="auto"/>
      </w:divBdr>
    </w:div>
    <w:div w:id="1509365073">
      <w:bodyDiv w:val="1"/>
      <w:marLeft w:val="0"/>
      <w:marRight w:val="0"/>
      <w:marTop w:val="0"/>
      <w:marBottom w:val="0"/>
      <w:divBdr>
        <w:top w:val="none" w:sz="0" w:space="0" w:color="auto"/>
        <w:left w:val="none" w:sz="0" w:space="0" w:color="auto"/>
        <w:bottom w:val="none" w:sz="0" w:space="0" w:color="auto"/>
        <w:right w:val="none" w:sz="0" w:space="0" w:color="auto"/>
      </w:divBdr>
    </w:div>
    <w:div w:id="1509714039">
      <w:bodyDiv w:val="1"/>
      <w:marLeft w:val="0"/>
      <w:marRight w:val="0"/>
      <w:marTop w:val="0"/>
      <w:marBottom w:val="0"/>
      <w:divBdr>
        <w:top w:val="none" w:sz="0" w:space="0" w:color="auto"/>
        <w:left w:val="none" w:sz="0" w:space="0" w:color="auto"/>
        <w:bottom w:val="none" w:sz="0" w:space="0" w:color="auto"/>
        <w:right w:val="none" w:sz="0" w:space="0" w:color="auto"/>
      </w:divBdr>
    </w:div>
    <w:div w:id="1509907087">
      <w:bodyDiv w:val="1"/>
      <w:marLeft w:val="0"/>
      <w:marRight w:val="0"/>
      <w:marTop w:val="0"/>
      <w:marBottom w:val="0"/>
      <w:divBdr>
        <w:top w:val="none" w:sz="0" w:space="0" w:color="auto"/>
        <w:left w:val="none" w:sz="0" w:space="0" w:color="auto"/>
        <w:bottom w:val="none" w:sz="0" w:space="0" w:color="auto"/>
        <w:right w:val="none" w:sz="0" w:space="0" w:color="auto"/>
      </w:divBdr>
    </w:div>
    <w:div w:id="1510868448">
      <w:bodyDiv w:val="1"/>
      <w:marLeft w:val="0"/>
      <w:marRight w:val="0"/>
      <w:marTop w:val="0"/>
      <w:marBottom w:val="0"/>
      <w:divBdr>
        <w:top w:val="none" w:sz="0" w:space="0" w:color="auto"/>
        <w:left w:val="none" w:sz="0" w:space="0" w:color="auto"/>
        <w:bottom w:val="none" w:sz="0" w:space="0" w:color="auto"/>
        <w:right w:val="none" w:sz="0" w:space="0" w:color="auto"/>
      </w:divBdr>
    </w:div>
    <w:div w:id="1511067617">
      <w:bodyDiv w:val="1"/>
      <w:marLeft w:val="0"/>
      <w:marRight w:val="0"/>
      <w:marTop w:val="0"/>
      <w:marBottom w:val="0"/>
      <w:divBdr>
        <w:top w:val="none" w:sz="0" w:space="0" w:color="auto"/>
        <w:left w:val="none" w:sz="0" w:space="0" w:color="auto"/>
        <w:bottom w:val="none" w:sz="0" w:space="0" w:color="auto"/>
        <w:right w:val="none" w:sz="0" w:space="0" w:color="auto"/>
      </w:divBdr>
    </w:div>
    <w:div w:id="1511067746">
      <w:bodyDiv w:val="1"/>
      <w:marLeft w:val="0"/>
      <w:marRight w:val="0"/>
      <w:marTop w:val="0"/>
      <w:marBottom w:val="0"/>
      <w:divBdr>
        <w:top w:val="none" w:sz="0" w:space="0" w:color="auto"/>
        <w:left w:val="none" w:sz="0" w:space="0" w:color="auto"/>
        <w:bottom w:val="none" w:sz="0" w:space="0" w:color="auto"/>
        <w:right w:val="none" w:sz="0" w:space="0" w:color="auto"/>
      </w:divBdr>
    </w:div>
    <w:div w:id="1511069688">
      <w:bodyDiv w:val="1"/>
      <w:marLeft w:val="0"/>
      <w:marRight w:val="0"/>
      <w:marTop w:val="0"/>
      <w:marBottom w:val="0"/>
      <w:divBdr>
        <w:top w:val="none" w:sz="0" w:space="0" w:color="auto"/>
        <w:left w:val="none" w:sz="0" w:space="0" w:color="auto"/>
        <w:bottom w:val="none" w:sz="0" w:space="0" w:color="auto"/>
        <w:right w:val="none" w:sz="0" w:space="0" w:color="auto"/>
      </w:divBdr>
      <w:divsChild>
        <w:div w:id="11537010">
          <w:marLeft w:val="0"/>
          <w:marRight w:val="0"/>
          <w:marTop w:val="0"/>
          <w:marBottom w:val="0"/>
          <w:divBdr>
            <w:top w:val="none" w:sz="0" w:space="0" w:color="auto"/>
            <w:left w:val="none" w:sz="0" w:space="0" w:color="auto"/>
            <w:bottom w:val="none" w:sz="0" w:space="0" w:color="auto"/>
            <w:right w:val="none" w:sz="0" w:space="0" w:color="auto"/>
          </w:divBdr>
        </w:div>
        <w:div w:id="27268100">
          <w:marLeft w:val="0"/>
          <w:marRight w:val="0"/>
          <w:marTop w:val="0"/>
          <w:marBottom w:val="0"/>
          <w:divBdr>
            <w:top w:val="none" w:sz="0" w:space="0" w:color="auto"/>
            <w:left w:val="none" w:sz="0" w:space="0" w:color="auto"/>
            <w:bottom w:val="none" w:sz="0" w:space="0" w:color="auto"/>
            <w:right w:val="none" w:sz="0" w:space="0" w:color="auto"/>
          </w:divBdr>
        </w:div>
        <w:div w:id="54669502">
          <w:marLeft w:val="0"/>
          <w:marRight w:val="0"/>
          <w:marTop w:val="0"/>
          <w:marBottom w:val="0"/>
          <w:divBdr>
            <w:top w:val="none" w:sz="0" w:space="0" w:color="auto"/>
            <w:left w:val="none" w:sz="0" w:space="0" w:color="auto"/>
            <w:bottom w:val="none" w:sz="0" w:space="0" w:color="auto"/>
            <w:right w:val="none" w:sz="0" w:space="0" w:color="auto"/>
          </w:divBdr>
        </w:div>
        <w:div w:id="223026993">
          <w:marLeft w:val="0"/>
          <w:marRight w:val="0"/>
          <w:marTop w:val="0"/>
          <w:marBottom w:val="0"/>
          <w:divBdr>
            <w:top w:val="none" w:sz="0" w:space="0" w:color="auto"/>
            <w:left w:val="none" w:sz="0" w:space="0" w:color="auto"/>
            <w:bottom w:val="none" w:sz="0" w:space="0" w:color="auto"/>
            <w:right w:val="none" w:sz="0" w:space="0" w:color="auto"/>
          </w:divBdr>
        </w:div>
        <w:div w:id="233321396">
          <w:marLeft w:val="0"/>
          <w:marRight w:val="0"/>
          <w:marTop w:val="0"/>
          <w:marBottom w:val="0"/>
          <w:divBdr>
            <w:top w:val="none" w:sz="0" w:space="0" w:color="auto"/>
            <w:left w:val="none" w:sz="0" w:space="0" w:color="auto"/>
            <w:bottom w:val="none" w:sz="0" w:space="0" w:color="auto"/>
            <w:right w:val="none" w:sz="0" w:space="0" w:color="auto"/>
          </w:divBdr>
        </w:div>
        <w:div w:id="315113586">
          <w:marLeft w:val="0"/>
          <w:marRight w:val="0"/>
          <w:marTop w:val="0"/>
          <w:marBottom w:val="0"/>
          <w:divBdr>
            <w:top w:val="none" w:sz="0" w:space="0" w:color="auto"/>
            <w:left w:val="none" w:sz="0" w:space="0" w:color="auto"/>
            <w:bottom w:val="none" w:sz="0" w:space="0" w:color="auto"/>
            <w:right w:val="none" w:sz="0" w:space="0" w:color="auto"/>
          </w:divBdr>
        </w:div>
        <w:div w:id="361131319">
          <w:marLeft w:val="0"/>
          <w:marRight w:val="0"/>
          <w:marTop w:val="0"/>
          <w:marBottom w:val="0"/>
          <w:divBdr>
            <w:top w:val="none" w:sz="0" w:space="0" w:color="auto"/>
            <w:left w:val="none" w:sz="0" w:space="0" w:color="auto"/>
            <w:bottom w:val="none" w:sz="0" w:space="0" w:color="auto"/>
            <w:right w:val="none" w:sz="0" w:space="0" w:color="auto"/>
          </w:divBdr>
        </w:div>
        <w:div w:id="390274362">
          <w:marLeft w:val="0"/>
          <w:marRight w:val="0"/>
          <w:marTop w:val="0"/>
          <w:marBottom w:val="0"/>
          <w:divBdr>
            <w:top w:val="none" w:sz="0" w:space="0" w:color="auto"/>
            <w:left w:val="none" w:sz="0" w:space="0" w:color="auto"/>
            <w:bottom w:val="none" w:sz="0" w:space="0" w:color="auto"/>
            <w:right w:val="none" w:sz="0" w:space="0" w:color="auto"/>
          </w:divBdr>
        </w:div>
        <w:div w:id="453989081">
          <w:marLeft w:val="0"/>
          <w:marRight w:val="0"/>
          <w:marTop w:val="0"/>
          <w:marBottom w:val="0"/>
          <w:divBdr>
            <w:top w:val="none" w:sz="0" w:space="0" w:color="auto"/>
            <w:left w:val="none" w:sz="0" w:space="0" w:color="auto"/>
            <w:bottom w:val="none" w:sz="0" w:space="0" w:color="auto"/>
            <w:right w:val="none" w:sz="0" w:space="0" w:color="auto"/>
          </w:divBdr>
        </w:div>
        <w:div w:id="669985856">
          <w:marLeft w:val="0"/>
          <w:marRight w:val="0"/>
          <w:marTop w:val="0"/>
          <w:marBottom w:val="0"/>
          <w:divBdr>
            <w:top w:val="none" w:sz="0" w:space="0" w:color="auto"/>
            <w:left w:val="none" w:sz="0" w:space="0" w:color="auto"/>
            <w:bottom w:val="none" w:sz="0" w:space="0" w:color="auto"/>
            <w:right w:val="none" w:sz="0" w:space="0" w:color="auto"/>
          </w:divBdr>
        </w:div>
        <w:div w:id="711997569">
          <w:marLeft w:val="0"/>
          <w:marRight w:val="0"/>
          <w:marTop w:val="0"/>
          <w:marBottom w:val="0"/>
          <w:divBdr>
            <w:top w:val="none" w:sz="0" w:space="0" w:color="auto"/>
            <w:left w:val="none" w:sz="0" w:space="0" w:color="auto"/>
            <w:bottom w:val="none" w:sz="0" w:space="0" w:color="auto"/>
            <w:right w:val="none" w:sz="0" w:space="0" w:color="auto"/>
          </w:divBdr>
        </w:div>
        <w:div w:id="752356270">
          <w:marLeft w:val="0"/>
          <w:marRight w:val="0"/>
          <w:marTop w:val="0"/>
          <w:marBottom w:val="0"/>
          <w:divBdr>
            <w:top w:val="none" w:sz="0" w:space="0" w:color="auto"/>
            <w:left w:val="none" w:sz="0" w:space="0" w:color="auto"/>
            <w:bottom w:val="none" w:sz="0" w:space="0" w:color="auto"/>
            <w:right w:val="none" w:sz="0" w:space="0" w:color="auto"/>
          </w:divBdr>
        </w:div>
        <w:div w:id="771584377">
          <w:marLeft w:val="0"/>
          <w:marRight w:val="0"/>
          <w:marTop w:val="0"/>
          <w:marBottom w:val="0"/>
          <w:divBdr>
            <w:top w:val="none" w:sz="0" w:space="0" w:color="auto"/>
            <w:left w:val="none" w:sz="0" w:space="0" w:color="auto"/>
            <w:bottom w:val="none" w:sz="0" w:space="0" w:color="auto"/>
            <w:right w:val="none" w:sz="0" w:space="0" w:color="auto"/>
          </w:divBdr>
        </w:div>
        <w:div w:id="900095175">
          <w:marLeft w:val="0"/>
          <w:marRight w:val="0"/>
          <w:marTop w:val="0"/>
          <w:marBottom w:val="0"/>
          <w:divBdr>
            <w:top w:val="none" w:sz="0" w:space="0" w:color="auto"/>
            <w:left w:val="none" w:sz="0" w:space="0" w:color="auto"/>
            <w:bottom w:val="none" w:sz="0" w:space="0" w:color="auto"/>
            <w:right w:val="none" w:sz="0" w:space="0" w:color="auto"/>
          </w:divBdr>
        </w:div>
        <w:div w:id="948119576">
          <w:marLeft w:val="0"/>
          <w:marRight w:val="0"/>
          <w:marTop w:val="0"/>
          <w:marBottom w:val="0"/>
          <w:divBdr>
            <w:top w:val="none" w:sz="0" w:space="0" w:color="auto"/>
            <w:left w:val="none" w:sz="0" w:space="0" w:color="auto"/>
            <w:bottom w:val="none" w:sz="0" w:space="0" w:color="auto"/>
            <w:right w:val="none" w:sz="0" w:space="0" w:color="auto"/>
          </w:divBdr>
        </w:div>
        <w:div w:id="1090195618">
          <w:marLeft w:val="0"/>
          <w:marRight w:val="0"/>
          <w:marTop w:val="0"/>
          <w:marBottom w:val="0"/>
          <w:divBdr>
            <w:top w:val="none" w:sz="0" w:space="0" w:color="auto"/>
            <w:left w:val="none" w:sz="0" w:space="0" w:color="auto"/>
            <w:bottom w:val="none" w:sz="0" w:space="0" w:color="auto"/>
            <w:right w:val="none" w:sz="0" w:space="0" w:color="auto"/>
          </w:divBdr>
        </w:div>
        <w:div w:id="1149514294">
          <w:marLeft w:val="0"/>
          <w:marRight w:val="0"/>
          <w:marTop w:val="0"/>
          <w:marBottom w:val="0"/>
          <w:divBdr>
            <w:top w:val="none" w:sz="0" w:space="0" w:color="auto"/>
            <w:left w:val="none" w:sz="0" w:space="0" w:color="auto"/>
            <w:bottom w:val="none" w:sz="0" w:space="0" w:color="auto"/>
            <w:right w:val="none" w:sz="0" w:space="0" w:color="auto"/>
          </w:divBdr>
        </w:div>
        <w:div w:id="1270703557">
          <w:marLeft w:val="0"/>
          <w:marRight w:val="0"/>
          <w:marTop w:val="0"/>
          <w:marBottom w:val="0"/>
          <w:divBdr>
            <w:top w:val="none" w:sz="0" w:space="0" w:color="auto"/>
            <w:left w:val="none" w:sz="0" w:space="0" w:color="auto"/>
            <w:bottom w:val="none" w:sz="0" w:space="0" w:color="auto"/>
            <w:right w:val="none" w:sz="0" w:space="0" w:color="auto"/>
          </w:divBdr>
        </w:div>
        <w:div w:id="1387338614">
          <w:marLeft w:val="0"/>
          <w:marRight w:val="0"/>
          <w:marTop w:val="0"/>
          <w:marBottom w:val="0"/>
          <w:divBdr>
            <w:top w:val="none" w:sz="0" w:space="0" w:color="auto"/>
            <w:left w:val="none" w:sz="0" w:space="0" w:color="auto"/>
            <w:bottom w:val="none" w:sz="0" w:space="0" w:color="auto"/>
            <w:right w:val="none" w:sz="0" w:space="0" w:color="auto"/>
          </w:divBdr>
        </w:div>
        <w:div w:id="1396852424">
          <w:marLeft w:val="0"/>
          <w:marRight w:val="0"/>
          <w:marTop w:val="0"/>
          <w:marBottom w:val="0"/>
          <w:divBdr>
            <w:top w:val="none" w:sz="0" w:space="0" w:color="auto"/>
            <w:left w:val="none" w:sz="0" w:space="0" w:color="auto"/>
            <w:bottom w:val="none" w:sz="0" w:space="0" w:color="auto"/>
            <w:right w:val="none" w:sz="0" w:space="0" w:color="auto"/>
          </w:divBdr>
        </w:div>
        <w:div w:id="1537543219">
          <w:marLeft w:val="0"/>
          <w:marRight w:val="0"/>
          <w:marTop w:val="0"/>
          <w:marBottom w:val="0"/>
          <w:divBdr>
            <w:top w:val="none" w:sz="0" w:space="0" w:color="auto"/>
            <w:left w:val="none" w:sz="0" w:space="0" w:color="auto"/>
            <w:bottom w:val="none" w:sz="0" w:space="0" w:color="auto"/>
            <w:right w:val="none" w:sz="0" w:space="0" w:color="auto"/>
          </w:divBdr>
        </w:div>
        <w:div w:id="1620720414">
          <w:marLeft w:val="0"/>
          <w:marRight w:val="0"/>
          <w:marTop w:val="0"/>
          <w:marBottom w:val="0"/>
          <w:divBdr>
            <w:top w:val="none" w:sz="0" w:space="0" w:color="auto"/>
            <w:left w:val="none" w:sz="0" w:space="0" w:color="auto"/>
            <w:bottom w:val="none" w:sz="0" w:space="0" w:color="auto"/>
            <w:right w:val="none" w:sz="0" w:space="0" w:color="auto"/>
          </w:divBdr>
        </w:div>
        <w:div w:id="1772430314">
          <w:marLeft w:val="0"/>
          <w:marRight w:val="0"/>
          <w:marTop w:val="0"/>
          <w:marBottom w:val="0"/>
          <w:divBdr>
            <w:top w:val="none" w:sz="0" w:space="0" w:color="auto"/>
            <w:left w:val="none" w:sz="0" w:space="0" w:color="auto"/>
            <w:bottom w:val="none" w:sz="0" w:space="0" w:color="auto"/>
            <w:right w:val="none" w:sz="0" w:space="0" w:color="auto"/>
          </w:divBdr>
        </w:div>
        <w:div w:id="1843618950">
          <w:marLeft w:val="0"/>
          <w:marRight w:val="0"/>
          <w:marTop w:val="0"/>
          <w:marBottom w:val="0"/>
          <w:divBdr>
            <w:top w:val="none" w:sz="0" w:space="0" w:color="auto"/>
            <w:left w:val="none" w:sz="0" w:space="0" w:color="auto"/>
            <w:bottom w:val="none" w:sz="0" w:space="0" w:color="auto"/>
            <w:right w:val="none" w:sz="0" w:space="0" w:color="auto"/>
          </w:divBdr>
        </w:div>
        <w:div w:id="1894191160">
          <w:marLeft w:val="0"/>
          <w:marRight w:val="0"/>
          <w:marTop w:val="0"/>
          <w:marBottom w:val="0"/>
          <w:divBdr>
            <w:top w:val="none" w:sz="0" w:space="0" w:color="auto"/>
            <w:left w:val="none" w:sz="0" w:space="0" w:color="auto"/>
            <w:bottom w:val="none" w:sz="0" w:space="0" w:color="auto"/>
            <w:right w:val="none" w:sz="0" w:space="0" w:color="auto"/>
          </w:divBdr>
        </w:div>
        <w:div w:id="1943800877">
          <w:marLeft w:val="0"/>
          <w:marRight w:val="0"/>
          <w:marTop w:val="0"/>
          <w:marBottom w:val="0"/>
          <w:divBdr>
            <w:top w:val="none" w:sz="0" w:space="0" w:color="auto"/>
            <w:left w:val="none" w:sz="0" w:space="0" w:color="auto"/>
            <w:bottom w:val="none" w:sz="0" w:space="0" w:color="auto"/>
            <w:right w:val="none" w:sz="0" w:space="0" w:color="auto"/>
          </w:divBdr>
        </w:div>
        <w:div w:id="1961959560">
          <w:marLeft w:val="0"/>
          <w:marRight w:val="0"/>
          <w:marTop w:val="0"/>
          <w:marBottom w:val="0"/>
          <w:divBdr>
            <w:top w:val="none" w:sz="0" w:space="0" w:color="auto"/>
            <w:left w:val="none" w:sz="0" w:space="0" w:color="auto"/>
            <w:bottom w:val="none" w:sz="0" w:space="0" w:color="auto"/>
            <w:right w:val="none" w:sz="0" w:space="0" w:color="auto"/>
          </w:divBdr>
        </w:div>
        <w:div w:id="2109420396">
          <w:marLeft w:val="0"/>
          <w:marRight w:val="0"/>
          <w:marTop w:val="0"/>
          <w:marBottom w:val="0"/>
          <w:divBdr>
            <w:top w:val="none" w:sz="0" w:space="0" w:color="auto"/>
            <w:left w:val="none" w:sz="0" w:space="0" w:color="auto"/>
            <w:bottom w:val="none" w:sz="0" w:space="0" w:color="auto"/>
            <w:right w:val="none" w:sz="0" w:space="0" w:color="auto"/>
          </w:divBdr>
        </w:div>
        <w:div w:id="2144957468">
          <w:marLeft w:val="0"/>
          <w:marRight w:val="0"/>
          <w:marTop w:val="0"/>
          <w:marBottom w:val="0"/>
          <w:divBdr>
            <w:top w:val="none" w:sz="0" w:space="0" w:color="auto"/>
            <w:left w:val="none" w:sz="0" w:space="0" w:color="auto"/>
            <w:bottom w:val="none" w:sz="0" w:space="0" w:color="auto"/>
            <w:right w:val="none" w:sz="0" w:space="0" w:color="auto"/>
          </w:divBdr>
        </w:div>
      </w:divsChild>
    </w:div>
    <w:div w:id="1511212519">
      <w:bodyDiv w:val="1"/>
      <w:marLeft w:val="0"/>
      <w:marRight w:val="0"/>
      <w:marTop w:val="0"/>
      <w:marBottom w:val="0"/>
      <w:divBdr>
        <w:top w:val="none" w:sz="0" w:space="0" w:color="auto"/>
        <w:left w:val="none" w:sz="0" w:space="0" w:color="auto"/>
        <w:bottom w:val="none" w:sz="0" w:space="0" w:color="auto"/>
        <w:right w:val="none" w:sz="0" w:space="0" w:color="auto"/>
      </w:divBdr>
    </w:div>
    <w:div w:id="1511291937">
      <w:bodyDiv w:val="1"/>
      <w:marLeft w:val="0"/>
      <w:marRight w:val="0"/>
      <w:marTop w:val="0"/>
      <w:marBottom w:val="0"/>
      <w:divBdr>
        <w:top w:val="none" w:sz="0" w:space="0" w:color="auto"/>
        <w:left w:val="none" w:sz="0" w:space="0" w:color="auto"/>
        <w:bottom w:val="none" w:sz="0" w:space="0" w:color="auto"/>
        <w:right w:val="none" w:sz="0" w:space="0" w:color="auto"/>
      </w:divBdr>
    </w:div>
    <w:div w:id="1511330308">
      <w:bodyDiv w:val="1"/>
      <w:marLeft w:val="0"/>
      <w:marRight w:val="0"/>
      <w:marTop w:val="0"/>
      <w:marBottom w:val="0"/>
      <w:divBdr>
        <w:top w:val="none" w:sz="0" w:space="0" w:color="auto"/>
        <w:left w:val="none" w:sz="0" w:space="0" w:color="auto"/>
        <w:bottom w:val="none" w:sz="0" w:space="0" w:color="auto"/>
        <w:right w:val="none" w:sz="0" w:space="0" w:color="auto"/>
      </w:divBdr>
    </w:div>
    <w:div w:id="1511871015">
      <w:bodyDiv w:val="1"/>
      <w:marLeft w:val="0"/>
      <w:marRight w:val="0"/>
      <w:marTop w:val="0"/>
      <w:marBottom w:val="0"/>
      <w:divBdr>
        <w:top w:val="none" w:sz="0" w:space="0" w:color="auto"/>
        <w:left w:val="none" w:sz="0" w:space="0" w:color="auto"/>
        <w:bottom w:val="none" w:sz="0" w:space="0" w:color="auto"/>
        <w:right w:val="none" w:sz="0" w:space="0" w:color="auto"/>
      </w:divBdr>
    </w:div>
    <w:div w:id="1511943131">
      <w:bodyDiv w:val="1"/>
      <w:marLeft w:val="0"/>
      <w:marRight w:val="0"/>
      <w:marTop w:val="0"/>
      <w:marBottom w:val="0"/>
      <w:divBdr>
        <w:top w:val="none" w:sz="0" w:space="0" w:color="auto"/>
        <w:left w:val="none" w:sz="0" w:space="0" w:color="auto"/>
        <w:bottom w:val="none" w:sz="0" w:space="0" w:color="auto"/>
        <w:right w:val="none" w:sz="0" w:space="0" w:color="auto"/>
      </w:divBdr>
    </w:div>
    <w:div w:id="1511986363">
      <w:bodyDiv w:val="1"/>
      <w:marLeft w:val="0"/>
      <w:marRight w:val="0"/>
      <w:marTop w:val="0"/>
      <w:marBottom w:val="0"/>
      <w:divBdr>
        <w:top w:val="none" w:sz="0" w:space="0" w:color="auto"/>
        <w:left w:val="none" w:sz="0" w:space="0" w:color="auto"/>
        <w:bottom w:val="none" w:sz="0" w:space="0" w:color="auto"/>
        <w:right w:val="none" w:sz="0" w:space="0" w:color="auto"/>
      </w:divBdr>
    </w:div>
    <w:div w:id="1511987771">
      <w:bodyDiv w:val="1"/>
      <w:marLeft w:val="0"/>
      <w:marRight w:val="0"/>
      <w:marTop w:val="0"/>
      <w:marBottom w:val="0"/>
      <w:divBdr>
        <w:top w:val="none" w:sz="0" w:space="0" w:color="auto"/>
        <w:left w:val="none" w:sz="0" w:space="0" w:color="auto"/>
        <w:bottom w:val="none" w:sz="0" w:space="0" w:color="auto"/>
        <w:right w:val="none" w:sz="0" w:space="0" w:color="auto"/>
      </w:divBdr>
    </w:div>
    <w:div w:id="1512143331">
      <w:bodyDiv w:val="1"/>
      <w:marLeft w:val="0"/>
      <w:marRight w:val="0"/>
      <w:marTop w:val="0"/>
      <w:marBottom w:val="0"/>
      <w:divBdr>
        <w:top w:val="none" w:sz="0" w:space="0" w:color="auto"/>
        <w:left w:val="none" w:sz="0" w:space="0" w:color="auto"/>
        <w:bottom w:val="none" w:sz="0" w:space="0" w:color="auto"/>
        <w:right w:val="none" w:sz="0" w:space="0" w:color="auto"/>
      </w:divBdr>
    </w:div>
    <w:div w:id="1512179161">
      <w:bodyDiv w:val="1"/>
      <w:marLeft w:val="0"/>
      <w:marRight w:val="0"/>
      <w:marTop w:val="0"/>
      <w:marBottom w:val="0"/>
      <w:divBdr>
        <w:top w:val="none" w:sz="0" w:space="0" w:color="auto"/>
        <w:left w:val="none" w:sz="0" w:space="0" w:color="auto"/>
        <w:bottom w:val="none" w:sz="0" w:space="0" w:color="auto"/>
        <w:right w:val="none" w:sz="0" w:space="0" w:color="auto"/>
      </w:divBdr>
    </w:div>
    <w:div w:id="1512257196">
      <w:bodyDiv w:val="1"/>
      <w:marLeft w:val="0"/>
      <w:marRight w:val="0"/>
      <w:marTop w:val="0"/>
      <w:marBottom w:val="0"/>
      <w:divBdr>
        <w:top w:val="none" w:sz="0" w:space="0" w:color="auto"/>
        <w:left w:val="none" w:sz="0" w:space="0" w:color="auto"/>
        <w:bottom w:val="none" w:sz="0" w:space="0" w:color="auto"/>
        <w:right w:val="none" w:sz="0" w:space="0" w:color="auto"/>
      </w:divBdr>
    </w:div>
    <w:div w:id="1512377705">
      <w:bodyDiv w:val="1"/>
      <w:marLeft w:val="0"/>
      <w:marRight w:val="0"/>
      <w:marTop w:val="0"/>
      <w:marBottom w:val="0"/>
      <w:divBdr>
        <w:top w:val="none" w:sz="0" w:space="0" w:color="auto"/>
        <w:left w:val="none" w:sz="0" w:space="0" w:color="auto"/>
        <w:bottom w:val="none" w:sz="0" w:space="0" w:color="auto"/>
        <w:right w:val="none" w:sz="0" w:space="0" w:color="auto"/>
      </w:divBdr>
    </w:div>
    <w:div w:id="1512379885">
      <w:bodyDiv w:val="1"/>
      <w:marLeft w:val="0"/>
      <w:marRight w:val="0"/>
      <w:marTop w:val="0"/>
      <w:marBottom w:val="0"/>
      <w:divBdr>
        <w:top w:val="none" w:sz="0" w:space="0" w:color="auto"/>
        <w:left w:val="none" w:sz="0" w:space="0" w:color="auto"/>
        <w:bottom w:val="none" w:sz="0" w:space="0" w:color="auto"/>
        <w:right w:val="none" w:sz="0" w:space="0" w:color="auto"/>
      </w:divBdr>
    </w:div>
    <w:div w:id="1512649119">
      <w:bodyDiv w:val="1"/>
      <w:marLeft w:val="0"/>
      <w:marRight w:val="0"/>
      <w:marTop w:val="0"/>
      <w:marBottom w:val="0"/>
      <w:divBdr>
        <w:top w:val="none" w:sz="0" w:space="0" w:color="auto"/>
        <w:left w:val="none" w:sz="0" w:space="0" w:color="auto"/>
        <w:bottom w:val="none" w:sz="0" w:space="0" w:color="auto"/>
        <w:right w:val="none" w:sz="0" w:space="0" w:color="auto"/>
      </w:divBdr>
    </w:div>
    <w:div w:id="1513177666">
      <w:bodyDiv w:val="1"/>
      <w:marLeft w:val="0"/>
      <w:marRight w:val="0"/>
      <w:marTop w:val="0"/>
      <w:marBottom w:val="0"/>
      <w:divBdr>
        <w:top w:val="none" w:sz="0" w:space="0" w:color="auto"/>
        <w:left w:val="none" w:sz="0" w:space="0" w:color="auto"/>
        <w:bottom w:val="none" w:sz="0" w:space="0" w:color="auto"/>
        <w:right w:val="none" w:sz="0" w:space="0" w:color="auto"/>
      </w:divBdr>
    </w:div>
    <w:div w:id="1513911531">
      <w:bodyDiv w:val="1"/>
      <w:marLeft w:val="0"/>
      <w:marRight w:val="0"/>
      <w:marTop w:val="0"/>
      <w:marBottom w:val="0"/>
      <w:divBdr>
        <w:top w:val="none" w:sz="0" w:space="0" w:color="auto"/>
        <w:left w:val="none" w:sz="0" w:space="0" w:color="auto"/>
        <w:bottom w:val="none" w:sz="0" w:space="0" w:color="auto"/>
        <w:right w:val="none" w:sz="0" w:space="0" w:color="auto"/>
      </w:divBdr>
    </w:div>
    <w:div w:id="1513955402">
      <w:bodyDiv w:val="1"/>
      <w:marLeft w:val="0"/>
      <w:marRight w:val="0"/>
      <w:marTop w:val="0"/>
      <w:marBottom w:val="0"/>
      <w:divBdr>
        <w:top w:val="none" w:sz="0" w:space="0" w:color="auto"/>
        <w:left w:val="none" w:sz="0" w:space="0" w:color="auto"/>
        <w:bottom w:val="none" w:sz="0" w:space="0" w:color="auto"/>
        <w:right w:val="none" w:sz="0" w:space="0" w:color="auto"/>
      </w:divBdr>
    </w:div>
    <w:div w:id="1514033313">
      <w:bodyDiv w:val="1"/>
      <w:marLeft w:val="0"/>
      <w:marRight w:val="0"/>
      <w:marTop w:val="0"/>
      <w:marBottom w:val="0"/>
      <w:divBdr>
        <w:top w:val="none" w:sz="0" w:space="0" w:color="auto"/>
        <w:left w:val="none" w:sz="0" w:space="0" w:color="auto"/>
        <w:bottom w:val="none" w:sz="0" w:space="0" w:color="auto"/>
        <w:right w:val="none" w:sz="0" w:space="0" w:color="auto"/>
      </w:divBdr>
    </w:div>
    <w:div w:id="1514146877">
      <w:bodyDiv w:val="1"/>
      <w:marLeft w:val="0"/>
      <w:marRight w:val="0"/>
      <w:marTop w:val="0"/>
      <w:marBottom w:val="0"/>
      <w:divBdr>
        <w:top w:val="none" w:sz="0" w:space="0" w:color="auto"/>
        <w:left w:val="none" w:sz="0" w:space="0" w:color="auto"/>
        <w:bottom w:val="none" w:sz="0" w:space="0" w:color="auto"/>
        <w:right w:val="none" w:sz="0" w:space="0" w:color="auto"/>
      </w:divBdr>
    </w:div>
    <w:div w:id="1514345769">
      <w:bodyDiv w:val="1"/>
      <w:marLeft w:val="0"/>
      <w:marRight w:val="0"/>
      <w:marTop w:val="0"/>
      <w:marBottom w:val="0"/>
      <w:divBdr>
        <w:top w:val="none" w:sz="0" w:space="0" w:color="auto"/>
        <w:left w:val="none" w:sz="0" w:space="0" w:color="auto"/>
        <w:bottom w:val="none" w:sz="0" w:space="0" w:color="auto"/>
        <w:right w:val="none" w:sz="0" w:space="0" w:color="auto"/>
      </w:divBdr>
    </w:div>
    <w:div w:id="1514488850">
      <w:bodyDiv w:val="1"/>
      <w:marLeft w:val="0"/>
      <w:marRight w:val="0"/>
      <w:marTop w:val="0"/>
      <w:marBottom w:val="0"/>
      <w:divBdr>
        <w:top w:val="none" w:sz="0" w:space="0" w:color="auto"/>
        <w:left w:val="none" w:sz="0" w:space="0" w:color="auto"/>
        <w:bottom w:val="none" w:sz="0" w:space="0" w:color="auto"/>
        <w:right w:val="none" w:sz="0" w:space="0" w:color="auto"/>
      </w:divBdr>
      <w:divsChild>
        <w:div w:id="83960416">
          <w:marLeft w:val="0"/>
          <w:marRight w:val="0"/>
          <w:marTop w:val="0"/>
          <w:marBottom w:val="0"/>
          <w:divBdr>
            <w:top w:val="none" w:sz="0" w:space="0" w:color="auto"/>
            <w:left w:val="none" w:sz="0" w:space="0" w:color="auto"/>
            <w:bottom w:val="none" w:sz="0" w:space="0" w:color="auto"/>
            <w:right w:val="none" w:sz="0" w:space="0" w:color="auto"/>
          </w:divBdr>
        </w:div>
        <w:div w:id="118495963">
          <w:marLeft w:val="0"/>
          <w:marRight w:val="0"/>
          <w:marTop w:val="0"/>
          <w:marBottom w:val="0"/>
          <w:divBdr>
            <w:top w:val="none" w:sz="0" w:space="0" w:color="auto"/>
            <w:left w:val="none" w:sz="0" w:space="0" w:color="auto"/>
            <w:bottom w:val="none" w:sz="0" w:space="0" w:color="auto"/>
            <w:right w:val="none" w:sz="0" w:space="0" w:color="auto"/>
          </w:divBdr>
        </w:div>
        <w:div w:id="194080588">
          <w:marLeft w:val="0"/>
          <w:marRight w:val="0"/>
          <w:marTop w:val="0"/>
          <w:marBottom w:val="0"/>
          <w:divBdr>
            <w:top w:val="none" w:sz="0" w:space="0" w:color="auto"/>
            <w:left w:val="none" w:sz="0" w:space="0" w:color="auto"/>
            <w:bottom w:val="none" w:sz="0" w:space="0" w:color="auto"/>
            <w:right w:val="none" w:sz="0" w:space="0" w:color="auto"/>
          </w:divBdr>
        </w:div>
        <w:div w:id="216212216">
          <w:marLeft w:val="0"/>
          <w:marRight w:val="0"/>
          <w:marTop w:val="0"/>
          <w:marBottom w:val="0"/>
          <w:divBdr>
            <w:top w:val="none" w:sz="0" w:space="0" w:color="auto"/>
            <w:left w:val="none" w:sz="0" w:space="0" w:color="auto"/>
            <w:bottom w:val="none" w:sz="0" w:space="0" w:color="auto"/>
            <w:right w:val="none" w:sz="0" w:space="0" w:color="auto"/>
          </w:divBdr>
        </w:div>
        <w:div w:id="254095331">
          <w:marLeft w:val="0"/>
          <w:marRight w:val="0"/>
          <w:marTop w:val="0"/>
          <w:marBottom w:val="0"/>
          <w:divBdr>
            <w:top w:val="none" w:sz="0" w:space="0" w:color="auto"/>
            <w:left w:val="none" w:sz="0" w:space="0" w:color="auto"/>
            <w:bottom w:val="none" w:sz="0" w:space="0" w:color="auto"/>
            <w:right w:val="none" w:sz="0" w:space="0" w:color="auto"/>
          </w:divBdr>
        </w:div>
        <w:div w:id="271934936">
          <w:marLeft w:val="0"/>
          <w:marRight w:val="0"/>
          <w:marTop w:val="0"/>
          <w:marBottom w:val="0"/>
          <w:divBdr>
            <w:top w:val="none" w:sz="0" w:space="0" w:color="auto"/>
            <w:left w:val="none" w:sz="0" w:space="0" w:color="auto"/>
            <w:bottom w:val="none" w:sz="0" w:space="0" w:color="auto"/>
            <w:right w:val="none" w:sz="0" w:space="0" w:color="auto"/>
          </w:divBdr>
        </w:div>
        <w:div w:id="292256005">
          <w:marLeft w:val="0"/>
          <w:marRight w:val="0"/>
          <w:marTop w:val="0"/>
          <w:marBottom w:val="0"/>
          <w:divBdr>
            <w:top w:val="none" w:sz="0" w:space="0" w:color="auto"/>
            <w:left w:val="none" w:sz="0" w:space="0" w:color="auto"/>
            <w:bottom w:val="none" w:sz="0" w:space="0" w:color="auto"/>
            <w:right w:val="none" w:sz="0" w:space="0" w:color="auto"/>
          </w:divBdr>
        </w:div>
        <w:div w:id="355276902">
          <w:marLeft w:val="0"/>
          <w:marRight w:val="0"/>
          <w:marTop w:val="0"/>
          <w:marBottom w:val="0"/>
          <w:divBdr>
            <w:top w:val="none" w:sz="0" w:space="0" w:color="auto"/>
            <w:left w:val="none" w:sz="0" w:space="0" w:color="auto"/>
            <w:bottom w:val="none" w:sz="0" w:space="0" w:color="auto"/>
            <w:right w:val="none" w:sz="0" w:space="0" w:color="auto"/>
          </w:divBdr>
        </w:div>
        <w:div w:id="357854026">
          <w:marLeft w:val="0"/>
          <w:marRight w:val="0"/>
          <w:marTop w:val="0"/>
          <w:marBottom w:val="0"/>
          <w:divBdr>
            <w:top w:val="none" w:sz="0" w:space="0" w:color="auto"/>
            <w:left w:val="none" w:sz="0" w:space="0" w:color="auto"/>
            <w:bottom w:val="none" w:sz="0" w:space="0" w:color="auto"/>
            <w:right w:val="none" w:sz="0" w:space="0" w:color="auto"/>
          </w:divBdr>
        </w:div>
        <w:div w:id="371851718">
          <w:marLeft w:val="0"/>
          <w:marRight w:val="0"/>
          <w:marTop w:val="0"/>
          <w:marBottom w:val="0"/>
          <w:divBdr>
            <w:top w:val="none" w:sz="0" w:space="0" w:color="auto"/>
            <w:left w:val="none" w:sz="0" w:space="0" w:color="auto"/>
            <w:bottom w:val="none" w:sz="0" w:space="0" w:color="auto"/>
            <w:right w:val="none" w:sz="0" w:space="0" w:color="auto"/>
          </w:divBdr>
        </w:div>
        <w:div w:id="383600816">
          <w:marLeft w:val="0"/>
          <w:marRight w:val="0"/>
          <w:marTop w:val="0"/>
          <w:marBottom w:val="0"/>
          <w:divBdr>
            <w:top w:val="none" w:sz="0" w:space="0" w:color="auto"/>
            <w:left w:val="none" w:sz="0" w:space="0" w:color="auto"/>
            <w:bottom w:val="none" w:sz="0" w:space="0" w:color="auto"/>
            <w:right w:val="none" w:sz="0" w:space="0" w:color="auto"/>
          </w:divBdr>
        </w:div>
        <w:div w:id="403839207">
          <w:marLeft w:val="0"/>
          <w:marRight w:val="0"/>
          <w:marTop w:val="0"/>
          <w:marBottom w:val="0"/>
          <w:divBdr>
            <w:top w:val="none" w:sz="0" w:space="0" w:color="auto"/>
            <w:left w:val="none" w:sz="0" w:space="0" w:color="auto"/>
            <w:bottom w:val="none" w:sz="0" w:space="0" w:color="auto"/>
            <w:right w:val="none" w:sz="0" w:space="0" w:color="auto"/>
          </w:divBdr>
        </w:div>
        <w:div w:id="454107047">
          <w:marLeft w:val="0"/>
          <w:marRight w:val="0"/>
          <w:marTop w:val="0"/>
          <w:marBottom w:val="0"/>
          <w:divBdr>
            <w:top w:val="none" w:sz="0" w:space="0" w:color="auto"/>
            <w:left w:val="none" w:sz="0" w:space="0" w:color="auto"/>
            <w:bottom w:val="none" w:sz="0" w:space="0" w:color="auto"/>
            <w:right w:val="none" w:sz="0" w:space="0" w:color="auto"/>
          </w:divBdr>
        </w:div>
        <w:div w:id="458424599">
          <w:marLeft w:val="0"/>
          <w:marRight w:val="0"/>
          <w:marTop w:val="0"/>
          <w:marBottom w:val="0"/>
          <w:divBdr>
            <w:top w:val="none" w:sz="0" w:space="0" w:color="auto"/>
            <w:left w:val="none" w:sz="0" w:space="0" w:color="auto"/>
            <w:bottom w:val="none" w:sz="0" w:space="0" w:color="auto"/>
            <w:right w:val="none" w:sz="0" w:space="0" w:color="auto"/>
          </w:divBdr>
        </w:div>
        <w:div w:id="499852630">
          <w:marLeft w:val="0"/>
          <w:marRight w:val="0"/>
          <w:marTop w:val="0"/>
          <w:marBottom w:val="0"/>
          <w:divBdr>
            <w:top w:val="none" w:sz="0" w:space="0" w:color="auto"/>
            <w:left w:val="none" w:sz="0" w:space="0" w:color="auto"/>
            <w:bottom w:val="none" w:sz="0" w:space="0" w:color="auto"/>
            <w:right w:val="none" w:sz="0" w:space="0" w:color="auto"/>
          </w:divBdr>
        </w:div>
        <w:div w:id="520320817">
          <w:marLeft w:val="0"/>
          <w:marRight w:val="0"/>
          <w:marTop w:val="0"/>
          <w:marBottom w:val="0"/>
          <w:divBdr>
            <w:top w:val="none" w:sz="0" w:space="0" w:color="auto"/>
            <w:left w:val="none" w:sz="0" w:space="0" w:color="auto"/>
            <w:bottom w:val="none" w:sz="0" w:space="0" w:color="auto"/>
            <w:right w:val="none" w:sz="0" w:space="0" w:color="auto"/>
          </w:divBdr>
        </w:div>
        <w:div w:id="540704487">
          <w:marLeft w:val="0"/>
          <w:marRight w:val="0"/>
          <w:marTop w:val="0"/>
          <w:marBottom w:val="0"/>
          <w:divBdr>
            <w:top w:val="none" w:sz="0" w:space="0" w:color="auto"/>
            <w:left w:val="none" w:sz="0" w:space="0" w:color="auto"/>
            <w:bottom w:val="none" w:sz="0" w:space="0" w:color="auto"/>
            <w:right w:val="none" w:sz="0" w:space="0" w:color="auto"/>
          </w:divBdr>
        </w:div>
        <w:div w:id="554588190">
          <w:marLeft w:val="0"/>
          <w:marRight w:val="0"/>
          <w:marTop w:val="0"/>
          <w:marBottom w:val="0"/>
          <w:divBdr>
            <w:top w:val="none" w:sz="0" w:space="0" w:color="auto"/>
            <w:left w:val="none" w:sz="0" w:space="0" w:color="auto"/>
            <w:bottom w:val="none" w:sz="0" w:space="0" w:color="auto"/>
            <w:right w:val="none" w:sz="0" w:space="0" w:color="auto"/>
          </w:divBdr>
        </w:div>
        <w:div w:id="615599836">
          <w:marLeft w:val="0"/>
          <w:marRight w:val="0"/>
          <w:marTop w:val="0"/>
          <w:marBottom w:val="0"/>
          <w:divBdr>
            <w:top w:val="none" w:sz="0" w:space="0" w:color="auto"/>
            <w:left w:val="none" w:sz="0" w:space="0" w:color="auto"/>
            <w:bottom w:val="none" w:sz="0" w:space="0" w:color="auto"/>
            <w:right w:val="none" w:sz="0" w:space="0" w:color="auto"/>
          </w:divBdr>
        </w:div>
        <w:div w:id="629745697">
          <w:marLeft w:val="0"/>
          <w:marRight w:val="0"/>
          <w:marTop w:val="0"/>
          <w:marBottom w:val="0"/>
          <w:divBdr>
            <w:top w:val="none" w:sz="0" w:space="0" w:color="auto"/>
            <w:left w:val="none" w:sz="0" w:space="0" w:color="auto"/>
            <w:bottom w:val="none" w:sz="0" w:space="0" w:color="auto"/>
            <w:right w:val="none" w:sz="0" w:space="0" w:color="auto"/>
          </w:divBdr>
        </w:div>
        <w:div w:id="655454547">
          <w:marLeft w:val="0"/>
          <w:marRight w:val="0"/>
          <w:marTop w:val="0"/>
          <w:marBottom w:val="0"/>
          <w:divBdr>
            <w:top w:val="none" w:sz="0" w:space="0" w:color="auto"/>
            <w:left w:val="none" w:sz="0" w:space="0" w:color="auto"/>
            <w:bottom w:val="none" w:sz="0" w:space="0" w:color="auto"/>
            <w:right w:val="none" w:sz="0" w:space="0" w:color="auto"/>
          </w:divBdr>
        </w:div>
        <w:div w:id="655573271">
          <w:marLeft w:val="0"/>
          <w:marRight w:val="0"/>
          <w:marTop w:val="0"/>
          <w:marBottom w:val="0"/>
          <w:divBdr>
            <w:top w:val="none" w:sz="0" w:space="0" w:color="auto"/>
            <w:left w:val="none" w:sz="0" w:space="0" w:color="auto"/>
            <w:bottom w:val="none" w:sz="0" w:space="0" w:color="auto"/>
            <w:right w:val="none" w:sz="0" w:space="0" w:color="auto"/>
          </w:divBdr>
        </w:div>
        <w:div w:id="721250379">
          <w:marLeft w:val="0"/>
          <w:marRight w:val="0"/>
          <w:marTop w:val="0"/>
          <w:marBottom w:val="0"/>
          <w:divBdr>
            <w:top w:val="none" w:sz="0" w:space="0" w:color="auto"/>
            <w:left w:val="none" w:sz="0" w:space="0" w:color="auto"/>
            <w:bottom w:val="none" w:sz="0" w:space="0" w:color="auto"/>
            <w:right w:val="none" w:sz="0" w:space="0" w:color="auto"/>
          </w:divBdr>
        </w:div>
        <w:div w:id="734665114">
          <w:marLeft w:val="0"/>
          <w:marRight w:val="0"/>
          <w:marTop w:val="0"/>
          <w:marBottom w:val="0"/>
          <w:divBdr>
            <w:top w:val="none" w:sz="0" w:space="0" w:color="auto"/>
            <w:left w:val="none" w:sz="0" w:space="0" w:color="auto"/>
            <w:bottom w:val="none" w:sz="0" w:space="0" w:color="auto"/>
            <w:right w:val="none" w:sz="0" w:space="0" w:color="auto"/>
          </w:divBdr>
        </w:div>
        <w:div w:id="836043223">
          <w:marLeft w:val="0"/>
          <w:marRight w:val="0"/>
          <w:marTop w:val="0"/>
          <w:marBottom w:val="0"/>
          <w:divBdr>
            <w:top w:val="none" w:sz="0" w:space="0" w:color="auto"/>
            <w:left w:val="none" w:sz="0" w:space="0" w:color="auto"/>
            <w:bottom w:val="none" w:sz="0" w:space="0" w:color="auto"/>
            <w:right w:val="none" w:sz="0" w:space="0" w:color="auto"/>
          </w:divBdr>
        </w:div>
        <w:div w:id="848180997">
          <w:marLeft w:val="0"/>
          <w:marRight w:val="0"/>
          <w:marTop w:val="0"/>
          <w:marBottom w:val="0"/>
          <w:divBdr>
            <w:top w:val="none" w:sz="0" w:space="0" w:color="auto"/>
            <w:left w:val="none" w:sz="0" w:space="0" w:color="auto"/>
            <w:bottom w:val="none" w:sz="0" w:space="0" w:color="auto"/>
            <w:right w:val="none" w:sz="0" w:space="0" w:color="auto"/>
          </w:divBdr>
        </w:div>
        <w:div w:id="860975713">
          <w:marLeft w:val="0"/>
          <w:marRight w:val="0"/>
          <w:marTop w:val="0"/>
          <w:marBottom w:val="0"/>
          <w:divBdr>
            <w:top w:val="none" w:sz="0" w:space="0" w:color="auto"/>
            <w:left w:val="none" w:sz="0" w:space="0" w:color="auto"/>
            <w:bottom w:val="none" w:sz="0" w:space="0" w:color="auto"/>
            <w:right w:val="none" w:sz="0" w:space="0" w:color="auto"/>
          </w:divBdr>
        </w:div>
        <w:div w:id="911624997">
          <w:marLeft w:val="0"/>
          <w:marRight w:val="0"/>
          <w:marTop w:val="0"/>
          <w:marBottom w:val="0"/>
          <w:divBdr>
            <w:top w:val="none" w:sz="0" w:space="0" w:color="auto"/>
            <w:left w:val="none" w:sz="0" w:space="0" w:color="auto"/>
            <w:bottom w:val="none" w:sz="0" w:space="0" w:color="auto"/>
            <w:right w:val="none" w:sz="0" w:space="0" w:color="auto"/>
          </w:divBdr>
        </w:div>
        <w:div w:id="977101771">
          <w:marLeft w:val="0"/>
          <w:marRight w:val="0"/>
          <w:marTop w:val="0"/>
          <w:marBottom w:val="0"/>
          <w:divBdr>
            <w:top w:val="none" w:sz="0" w:space="0" w:color="auto"/>
            <w:left w:val="none" w:sz="0" w:space="0" w:color="auto"/>
            <w:bottom w:val="none" w:sz="0" w:space="0" w:color="auto"/>
            <w:right w:val="none" w:sz="0" w:space="0" w:color="auto"/>
          </w:divBdr>
        </w:div>
        <w:div w:id="1062560186">
          <w:marLeft w:val="0"/>
          <w:marRight w:val="0"/>
          <w:marTop w:val="0"/>
          <w:marBottom w:val="0"/>
          <w:divBdr>
            <w:top w:val="none" w:sz="0" w:space="0" w:color="auto"/>
            <w:left w:val="none" w:sz="0" w:space="0" w:color="auto"/>
            <w:bottom w:val="none" w:sz="0" w:space="0" w:color="auto"/>
            <w:right w:val="none" w:sz="0" w:space="0" w:color="auto"/>
          </w:divBdr>
        </w:div>
        <w:div w:id="1063454226">
          <w:marLeft w:val="0"/>
          <w:marRight w:val="0"/>
          <w:marTop w:val="0"/>
          <w:marBottom w:val="0"/>
          <w:divBdr>
            <w:top w:val="none" w:sz="0" w:space="0" w:color="auto"/>
            <w:left w:val="none" w:sz="0" w:space="0" w:color="auto"/>
            <w:bottom w:val="none" w:sz="0" w:space="0" w:color="auto"/>
            <w:right w:val="none" w:sz="0" w:space="0" w:color="auto"/>
          </w:divBdr>
        </w:div>
        <w:div w:id="1117334454">
          <w:marLeft w:val="0"/>
          <w:marRight w:val="0"/>
          <w:marTop w:val="0"/>
          <w:marBottom w:val="0"/>
          <w:divBdr>
            <w:top w:val="none" w:sz="0" w:space="0" w:color="auto"/>
            <w:left w:val="none" w:sz="0" w:space="0" w:color="auto"/>
            <w:bottom w:val="none" w:sz="0" w:space="0" w:color="auto"/>
            <w:right w:val="none" w:sz="0" w:space="0" w:color="auto"/>
          </w:divBdr>
        </w:div>
        <w:div w:id="1140876743">
          <w:marLeft w:val="0"/>
          <w:marRight w:val="0"/>
          <w:marTop w:val="0"/>
          <w:marBottom w:val="0"/>
          <w:divBdr>
            <w:top w:val="none" w:sz="0" w:space="0" w:color="auto"/>
            <w:left w:val="none" w:sz="0" w:space="0" w:color="auto"/>
            <w:bottom w:val="none" w:sz="0" w:space="0" w:color="auto"/>
            <w:right w:val="none" w:sz="0" w:space="0" w:color="auto"/>
          </w:divBdr>
        </w:div>
        <w:div w:id="1175143992">
          <w:marLeft w:val="0"/>
          <w:marRight w:val="0"/>
          <w:marTop w:val="0"/>
          <w:marBottom w:val="0"/>
          <w:divBdr>
            <w:top w:val="none" w:sz="0" w:space="0" w:color="auto"/>
            <w:left w:val="none" w:sz="0" w:space="0" w:color="auto"/>
            <w:bottom w:val="none" w:sz="0" w:space="0" w:color="auto"/>
            <w:right w:val="none" w:sz="0" w:space="0" w:color="auto"/>
          </w:divBdr>
        </w:div>
        <w:div w:id="1187980460">
          <w:marLeft w:val="0"/>
          <w:marRight w:val="0"/>
          <w:marTop w:val="0"/>
          <w:marBottom w:val="0"/>
          <w:divBdr>
            <w:top w:val="none" w:sz="0" w:space="0" w:color="auto"/>
            <w:left w:val="none" w:sz="0" w:space="0" w:color="auto"/>
            <w:bottom w:val="none" w:sz="0" w:space="0" w:color="auto"/>
            <w:right w:val="none" w:sz="0" w:space="0" w:color="auto"/>
          </w:divBdr>
        </w:div>
        <w:div w:id="1192836273">
          <w:marLeft w:val="0"/>
          <w:marRight w:val="0"/>
          <w:marTop w:val="0"/>
          <w:marBottom w:val="0"/>
          <w:divBdr>
            <w:top w:val="none" w:sz="0" w:space="0" w:color="auto"/>
            <w:left w:val="none" w:sz="0" w:space="0" w:color="auto"/>
            <w:bottom w:val="none" w:sz="0" w:space="0" w:color="auto"/>
            <w:right w:val="none" w:sz="0" w:space="0" w:color="auto"/>
          </w:divBdr>
        </w:div>
        <w:div w:id="1270117997">
          <w:marLeft w:val="0"/>
          <w:marRight w:val="0"/>
          <w:marTop w:val="0"/>
          <w:marBottom w:val="0"/>
          <w:divBdr>
            <w:top w:val="none" w:sz="0" w:space="0" w:color="auto"/>
            <w:left w:val="none" w:sz="0" w:space="0" w:color="auto"/>
            <w:bottom w:val="none" w:sz="0" w:space="0" w:color="auto"/>
            <w:right w:val="none" w:sz="0" w:space="0" w:color="auto"/>
          </w:divBdr>
        </w:div>
        <w:div w:id="1309899033">
          <w:marLeft w:val="0"/>
          <w:marRight w:val="0"/>
          <w:marTop w:val="0"/>
          <w:marBottom w:val="0"/>
          <w:divBdr>
            <w:top w:val="none" w:sz="0" w:space="0" w:color="auto"/>
            <w:left w:val="none" w:sz="0" w:space="0" w:color="auto"/>
            <w:bottom w:val="none" w:sz="0" w:space="0" w:color="auto"/>
            <w:right w:val="none" w:sz="0" w:space="0" w:color="auto"/>
          </w:divBdr>
        </w:div>
        <w:div w:id="1329094918">
          <w:marLeft w:val="0"/>
          <w:marRight w:val="0"/>
          <w:marTop w:val="0"/>
          <w:marBottom w:val="0"/>
          <w:divBdr>
            <w:top w:val="none" w:sz="0" w:space="0" w:color="auto"/>
            <w:left w:val="none" w:sz="0" w:space="0" w:color="auto"/>
            <w:bottom w:val="none" w:sz="0" w:space="0" w:color="auto"/>
            <w:right w:val="none" w:sz="0" w:space="0" w:color="auto"/>
          </w:divBdr>
        </w:div>
        <w:div w:id="1338729036">
          <w:marLeft w:val="0"/>
          <w:marRight w:val="0"/>
          <w:marTop w:val="0"/>
          <w:marBottom w:val="0"/>
          <w:divBdr>
            <w:top w:val="none" w:sz="0" w:space="0" w:color="auto"/>
            <w:left w:val="none" w:sz="0" w:space="0" w:color="auto"/>
            <w:bottom w:val="none" w:sz="0" w:space="0" w:color="auto"/>
            <w:right w:val="none" w:sz="0" w:space="0" w:color="auto"/>
          </w:divBdr>
        </w:div>
        <w:div w:id="1426345934">
          <w:marLeft w:val="0"/>
          <w:marRight w:val="0"/>
          <w:marTop w:val="0"/>
          <w:marBottom w:val="0"/>
          <w:divBdr>
            <w:top w:val="none" w:sz="0" w:space="0" w:color="auto"/>
            <w:left w:val="none" w:sz="0" w:space="0" w:color="auto"/>
            <w:bottom w:val="none" w:sz="0" w:space="0" w:color="auto"/>
            <w:right w:val="none" w:sz="0" w:space="0" w:color="auto"/>
          </w:divBdr>
        </w:div>
        <w:div w:id="1426347351">
          <w:marLeft w:val="0"/>
          <w:marRight w:val="0"/>
          <w:marTop w:val="0"/>
          <w:marBottom w:val="0"/>
          <w:divBdr>
            <w:top w:val="none" w:sz="0" w:space="0" w:color="auto"/>
            <w:left w:val="none" w:sz="0" w:space="0" w:color="auto"/>
            <w:bottom w:val="none" w:sz="0" w:space="0" w:color="auto"/>
            <w:right w:val="none" w:sz="0" w:space="0" w:color="auto"/>
          </w:divBdr>
        </w:div>
        <w:div w:id="1435324361">
          <w:marLeft w:val="0"/>
          <w:marRight w:val="0"/>
          <w:marTop w:val="0"/>
          <w:marBottom w:val="0"/>
          <w:divBdr>
            <w:top w:val="none" w:sz="0" w:space="0" w:color="auto"/>
            <w:left w:val="none" w:sz="0" w:space="0" w:color="auto"/>
            <w:bottom w:val="none" w:sz="0" w:space="0" w:color="auto"/>
            <w:right w:val="none" w:sz="0" w:space="0" w:color="auto"/>
          </w:divBdr>
        </w:div>
        <w:div w:id="1437288125">
          <w:marLeft w:val="0"/>
          <w:marRight w:val="0"/>
          <w:marTop w:val="0"/>
          <w:marBottom w:val="0"/>
          <w:divBdr>
            <w:top w:val="none" w:sz="0" w:space="0" w:color="auto"/>
            <w:left w:val="none" w:sz="0" w:space="0" w:color="auto"/>
            <w:bottom w:val="none" w:sz="0" w:space="0" w:color="auto"/>
            <w:right w:val="none" w:sz="0" w:space="0" w:color="auto"/>
          </w:divBdr>
        </w:div>
        <w:div w:id="1463769110">
          <w:marLeft w:val="0"/>
          <w:marRight w:val="0"/>
          <w:marTop w:val="0"/>
          <w:marBottom w:val="0"/>
          <w:divBdr>
            <w:top w:val="none" w:sz="0" w:space="0" w:color="auto"/>
            <w:left w:val="none" w:sz="0" w:space="0" w:color="auto"/>
            <w:bottom w:val="none" w:sz="0" w:space="0" w:color="auto"/>
            <w:right w:val="none" w:sz="0" w:space="0" w:color="auto"/>
          </w:divBdr>
        </w:div>
        <w:div w:id="1467090816">
          <w:marLeft w:val="0"/>
          <w:marRight w:val="0"/>
          <w:marTop w:val="0"/>
          <w:marBottom w:val="0"/>
          <w:divBdr>
            <w:top w:val="none" w:sz="0" w:space="0" w:color="auto"/>
            <w:left w:val="none" w:sz="0" w:space="0" w:color="auto"/>
            <w:bottom w:val="none" w:sz="0" w:space="0" w:color="auto"/>
            <w:right w:val="none" w:sz="0" w:space="0" w:color="auto"/>
          </w:divBdr>
        </w:div>
        <w:div w:id="1534073762">
          <w:marLeft w:val="0"/>
          <w:marRight w:val="0"/>
          <w:marTop w:val="0"/>
          <w:marBottom w:val="0"/>
          <w:divBdr>
            <w:top w:val="none" w:sz="0" w:space="0" w:color="auto"/>
            <w:left w:val="none" w:sz="0" w:space="0" w:color="auto"/>
            <w:bottom w:val="none" w:sz="0" w:space="0" w:color="auto"/>
            <w:right w:val="none" w:sz="0" w:space="0" w:color="auto"/>
          </w:divBdr>
        </w:div>
        <w:div w:id="1566724363">
          <w:marLeft w:val="0"/>
          <w:marRight w:val="0"/>
          <w:marTop w:val="0"/>
          <w:marBottom w:val="0"/>
          <w:divBdr>
            <w:top w:val="none" w:sz="0" w:space="0" w:color="auto"/>
            <w:left w:val="none" w:sz="0" w:space="0" w:color="auto"/>
            <w:bottom w:val="none" w:sz="0" w:space="0" w:color="auto"/>
            <w:right w:val="none" w:sz="0" w:space="0" w:color="auto"/>
          </w:divBdr>
        </w:div>
        <w:div w:id="1605724905">
          <w:marLeft w:val="0"/>
          <w:marRight w:val="0"/>
          <w:marTop w:val="0"/>
          <w:marBottom w:val="0"/>
          <w:divBdr>
            <w:top w:val="none" w:sz="0" w:space="0" w:color="auto"/>
            <w:left w:val="none" w:sz="0" w:space="0" w:color="auto"/>
            <w:bottom w:val="none" w:sz="0" w:space="0" w:color="auto"/>
            <w:right w:val="none" w:sz="0" w:space="0" w:color="auto"/>
          </w:divBdr>
        </w:div>
        <w:div w:id="1608611481">
          <w:marLeft w:val="0"/>
          <w:marRight w:val="0"/>
          <w:marTop w:val="0"/>
          <w:marBottom w:val="0"/>
          <w:divBdr>
            <w:top w:val="none" w:sz="0" w:space="0" w:color="auto"/>
            <w:left w:val="none" w:sz="0" w:space="0" w:color="auto"/>
            <w:bottom w:val="none" w:sz="0" w:space="0" w:color="auto"/>
            <w:right w:val="none" w:sz="0" w:space="0" w:color="auto"/>
          </w:divBdr>
        </w:div>
        <w:div w:id="1612276591">
          <w:marLeft w:val="0"/>
          <w:marRight w:val="0"/>
          <w:marTop w:val="0"/>
          <w:marBottom w:val="0"/>
          <w:divBdr>
            <w:top w:val="none" w:sz="0" w:space="0" w:color="auto"/>
            <w:left w:val="none" w:sz="0" w:space="0" w:color="auto"/>
            <w:bottom w:val="none" w:sz="0" w:space="0" w:color="auto"/>
            <w:right w:val="none" w:sz="0" w:space="0" w:color="auto"/>
          </w:divBdr>
        </w:div>
        <w:div w:id="1668705665">
          <w:marLeft w:val="0"/>
          <w:marRight w:val="0"/>
          <w:marTop w:val="0"/>
          <w:marBottom w:val="0"/>
          <w:divBdr>
            <w:top w:val="none" w:sz="0" w:space="0" w:color="auto"/>
            <w:left w:val="none" w:sz="0" w:space="0" w:color="auto"/>
            <w:bottom w:val="none" w:sz="0" w:space="0" w:color="auto"/>
            <w:right w:val="none" w:sz="0" w:space="0" w:color="auto"/>
          </w:divBdr>
        </w:div>
        <w:div w:id="1728719356">
          <w:marLeft w:val="0"/>
          <w:marRight w:val="0"/>
          <w:marTop w:val="0"/>
          <w:marBottom w:val="0"/>
          <w:divBdr>
            <w:top w:val="none" w:sz="0" w:space="0" w:color="auto"/>
            <w:left w:val="none" w:sz="0" w:space="0" w:color="auto"/>
            <w:bottom w:val="none" w:sz="0" w:space="0" w:color="auto"/>
            <w:right w:val="none" w:sz="0" w:space="0" w:color="auto"/>
          </w:divBdr>
        </w:div>
        <w:div w:id="1747920890">
          <w:marLeft w:val="0"/>
          <w:marRight w:val="0"/>
          <w:marTop w:val="0"/>
          <w:marBottom w:val="0"/>
          <w:divBdr>
            <w:top w:val="none" w:sz="0" w:space="0" w:color="auto"/>
            <w:left w:val="none" w:sz="0" w:space="0" w:color="auto"/>
            <w:bottom w:val="none" w:sz="0" w:space="0" w:color="auto"/>
            <w:right w:val="none" w:sz="0" w:space="0" w:color="auto"/>
          </w:divBdr>
        </w:div>
        <w:div w:id="1748190074">
          <w:marLeft w:val="0"/>
          <w:marRight w:val="0"/>
          <w:marTop w:val="0"/>
          <w:marBottom w:val="0"/>
          <w:divBdr>
            <w:top w:val="none" w:sz="0" w:space="0" w:color="auto"/>
            <w:left w:val="none" w:sz="0" w:space="0" w:color="auto"/>
            <w:bottom w:val="none" w:sz="0" w:space="0" w:color="auto"/>
            <w:right w:val="none" w:sz="0" w:space="0" w:color="auto"/>
          </w:divBdr>
        </w:div>
        <w:div w:id="1749813528">
          <w:marLeft w:val="0"/>
          <w:marRight w:val="0"/>
          <w:marTop w:val="0"/>
          <w:marBottom w:val="0"/>
          <w:divBdr>
            <w:top w:val="none" w:sz="0" w:space="0" w:color="auto"/>
            <w:left w:val="none" w:sz="0" w:space="0" w:color="auto"/>
            <w:bottom w:val="none" w:sz="0" w:space="0" w:color="auto"/>
            <w:right w:val="none" w:sz="0" w:space="0" w:color="auto"/>
          </w:divBdr>
        </w:div>
        <w:div w:id="1755128421">
          <w:marLeft w:val="0"/>
          <w:marRight w:val="0"/>
          <w:marTop w:val="0"/>
          <w:marBottom w:val="0"/>
          <w:divBdr>
            <w:top w:val="none" w:sz="0" w:space="0" w:color="auto"/>
            <w:left w:val="none" w:sz="0" w:space="0" w:color="auto"/>
            <w:bottom w:val="none" w:sz="0" w:space="0" w:color="auto"/>
            <w:right w:val="none" w:sz="0" w:space="0" w:color="auto"/>
          </w:divBdr>
        </w:div>
        <w:div w:id="1860772133">
          <w:marLeft w:val="0"/>
          <w:marRight w:val="0"/>
          <w:marTop w:val="0"/>
          <w:marBottom w:val="0"/>
          <w:divBdr>
            <w:top w:val="none" w:sz="0" w:space="0" w:color="auto"/>
            <w:left w:val="none" w:sz="0" w:space="0" w:color="auto"/>
            <w:bottom w:val="none" w:sz="0" w:space="0" w:color="auto"/>
            <w:right w:val="none" w:sz="0" w:space="0" w:color="auto"/>
          </w:divBdr>
        </w:div>
        <w:div w:id="1862820316">
          <w:marLeft w:val="0"/>
          <w:marRight w:val="0"/>
          <w:marTop w:val="0"/>
          <w:marBottom w:val="0"/>
          <w:divBdr>
            <w:top w:val="none" w:sz="0" w:space="0" w:color="auto"/>
            <w:left w:val="none" w:sz="0" w:space="0" w:color="auto"/>
            <w:bottom w:val="none" w:sz="0" w:space="0" w:color="auto"/>
            <w:right w:val="none" w:sz="0" w:space="0" w:color="auto"/>
          </w:divBdr>
        </w:div>
        <w:div w:id="1896889610">
          <w:marLeft w:val="0"/>
          <w:marRight w:val="0"/>
          <w:marTop w:val="0"/>
          <w:marBottom w:val="0"/>
          <w:divBdr>
            <w:top w:val="none" w:sz="0" w:space="0" w:color="auto"/>
            <w:left w:val="none" w:sz="0" w:space="0" w:color="auto"/>
            <w:bottom w:val="none" w:sz="0" w:space="0" w:color="auto"/>
            <w:right w:val="none" w:sz="0" w:space="0" w:color="auto"/>
          </w:divBdr>
        </w:div>
        <w:div w:id="1897622558">
          <w:marLeft w:val="0"/>
          <w:marRight w:val="0"/>
          <w:marTop w:val="0"/>
          <w:marBottom w:val="0"/>
          <w:divBdr>
            <w:top w:val="none" w:sz="0" w:space="0" w:color="auto"/>
            <w:left w:val="none" w:sz="0" w:space="0" w:color="auto"/>
            <w:bottom w:val="none" w:sz="0" w:space="0" w:color="auto"/>
            <w:right w:val="none" w:sz="0" w:space="0" w:color="auto"/>
          </w:divBdr>
        </w:div>
        <w:div w:id="1904098463">
          <w:marLeft w:val="0"/>
          <w:marRight w:val="0"/>
          <w:marTop w:val="0"/>
          <w:marBottom w:val="0"/>
          <w:divBdr>
            <w:top w:val="none" w:sz="0" w:space="0" w:color="auto"/>
            <w:left w:val="none" w:sz="0" w:space="0" w:color="auto"/>
            <w:bottom w:val="none" w:sz="0" w:space="0" w:color="auto"/>
            <w:right w:val="none" w:sz="0" w:space="0" w:color="auto"/>
          </w:divBdr>
        </w:div>
        <w:div w:id="1997874785">
          <w:marLeft w:val="0"/>
          <w:marRight w:val="0"/>
          <w:marTop w:val="0"/>
          <w:marBottom w:val="0"/>
          <w:divBdr>
            <w:top w:val="none" w:sz="0" w:space="0" w:color="auto"/>
            <w:left w:val="none" w:sz="0" w:space="0" w:color="auto"/>
            <w:bottom w:val="none" w:sz="0" w:space="0" w:color="auto"/>
            <w:right w:val="none" w:sz="0" w:space="0" w:color="auto"/>
          </w:divBdr>
        </w:div>
        <w:div w:id="2097945267">
          <w:marLeft w:val="0"/>
          <w:marRight w:val="0"/>
          <w:marTop w:val="0"/>
          <w:marBottom w:val="0"/>
          <w:divBdr>
            <w:top w:val="none" w:sz="0" w:space="0" w:color="auto"/>
            <w:left w:val="none" w:sz="0" w:space="0" w:color="auto"/>
            <w:bottom w:val="none" w:sz="0" w:space="0" w:color="auto"/>
            <w:right w:val="none" w:sz="0" w:space="0" w:color="auto"/>
          </w:divBdr>
        </w:div>
        <w:div w:id="2119061713">
          <w:marLeft w:val="0"/>
          <w:marRight w:val="0"/>
          <w:marTop w:val="0"/>
          <w:marBottom w:val="0"/>
          <w:divBdr>
            <w:top w:val="none" w:sz="0" w:space="0" w:color="auto"/>
            <w:left w:val="none" w:sz="0" w:space="0" w:color="auto"/>
            <w:bottom w:val="none" w:sz="0" w:space="0" w:color="auto"/>
            <w:right w:val="none" w:sz="0" w:space="0" w:color="auto"/>
          </w:divBdr>
        </w:div>
        <w:div w:id="2142645479">
          <w:marLeft w:val="0"/>
          <w:marRight w:val="0"/>
          <w:marTop w:val="0"/>
          <w:marBottom w:val="0"/>
          <w:divBdr>
            <w:top w:val="none" w:sz="0" w:space="0" w:color="auto"/>
            <w:left w:val="none" w:sz="0" w:space="0" w:color="auto"/>
            <w:bottom w:val="none" w:sz="0" w:space="0" w:color="auto"/>
            <w:right w:val="none" w:sz="0" w:space="0" w:color="auto"/>
          </w:divBdr>
        </w:div>
      </w:divsChild>
    </w:div>
    <w:div w:id="1514565422">
      <w:bodyDiv w:val="1"/>
      <w:marLeft w:val="0"/>
      <w:marRight w:val="0"/>
      <w:marTop w:val="0"/>
      <w:marBottom w:val="0"/>
      <w:divBdr>
        <w:top w:val="none" w:sz="0" w:space="0" w:color="auto"/>
        <w:left w:val="none" w:sz="0" w:space="0" w:color="auto"/>
        <w:bottom w:val="none" w:sz="0" w:space="0" w:color="auto"/>
        <w:right w:val="none" w:sz="0" w:space="0" w:color="auto"/>
      </w:divBdr>
    </w:div>
    <w:div w:id="1515069094">
      <w:bodyDiv w:val="1"/>
      <w:marLeft w:val="0"/>
      <w:marRight w:val="0"/>
      <w:marTop w:val="0"/>
      <w:marBottom w:val="0"/>
      <w:divBdr>
        <w:top w:val="none" w:sz="0" w:space="0" w:color="auto"/>
        <w:left w:val="none" w:sz="0" w:space="0" w:color="auto"/>
        <w:bottom w:val="none" w:sz="0" w:space="0" w:color="auto"/>
        <w:right w:val="none" w:sz="0" w:space="0" w:color="auto"/>
      </w:divBdr>
    </w:div>
    <w:div w:id="1515146749">
      <w:bodyDiv w:val="1"/>
      <w:marLeft w:val="0"/>
      <w:marRight w:val="0"/>
      <w:marTop w:val="0"/>
      <w:marBottom w:val="0"/>
      <w:divBdr>
        <w:top w:val="none" w:sz="0" w:space="0" w:color="auto"/>
        <w:left w:val="none" w:sz="0" w:space="0" w:color="auto"/>
        <w:bottom w:val="none" w:sz="0" w:space="0" w:color="auto"/>
        <w:right w:val="none" w:sz="0" w:space="0" w:color="auto"/>
      </w:divBdr>
    </w:div>
    <w:div w:id="1515268283">
      <w:bodyDiv w:val="1"/>
      <w:marLeft w:val="0"/>
      <w:marRight w:val="0"/>
      <w:marTop w:val="0"/>
      <w:marBottom w:val="0"/>
      <w:divBdr>
        <w:top w:val="none" w:sz="0" w:space="0" w:color="auto"/>
        <w:left w:val="none" w:sz="0" w:space="0" w:color="auto"/>
        <w:bottom w:val="none" w:sz="0" w:space="0" w:color="auto"/>
        <w:right w:val="none" w:sz="0" w:space="0" w:color="auto"/>
      </w:divBdr>
    </w:div>
    <w:div w:id="1515338059">
      <w:bodyDiv w:val="1"/>
      <w:marLeft w:val="0"/>
      <w:marRight w:val="0"/>
      <w:marTop w:val="0"/>
      <w:marBottom w:val="0"/>
      <w:divBdr>
        <w:top w:val="none" w:sz="0" w:space="0" w:color="auto"/>
        <w:left w:val="none" w:sz="0" w:space="0" w:color="auto"/>
        <w:bottom w:val="none" w:sz="0" w:space="0" w:color="auto"/>
        <w:right w:val="none" w:sz="0" w:space="0" w:color="auto"/>
      </w:divBdr>
    </w:div>
    <w:div w:id="1515339410">
      <w:bodyDiv w:val="1"/>
      <w:marLeft w:val="0"/>
      <w:marRight w:val="0"/>
      <w:marTop w:val="0"/>
      <w:marBottom w:val="0"/>
      <w:divBdr>
        <w:top w:val="none" w:sz="0" w:space="0" w:color="auto"/>
        <w:left w:val="none" w:sz="0" w:space="0" w:color="auto"/>
        <w:bottom w:val="none" w:sz="0" w:space="0" w:color="auto"/>
        <w:right w:val="none" w:sz="0" w:space="0" w:color="auto"/>
      </w:divBdr>
    </w:div>
    <w:div w:id="1515608528">
      <w:bodyDiv w:val="1"/>
      <w:marLeft w:val="0"/>
      <w:marRight w:val="0"/>
      <w:marTop w:val="0"/>
      <w:marBottom w:val="0"/>
      <w:divBdr>
        <w:top w:val="none" w:sz="0" w:space="0" w:color="auto"/>
        <w:left w:val="none" w:sz="0" w:space="0" w:color="auto"/>
        <w:bottom w:val="none" w:sz="0" w:space="0" w:color="auto"/>
        <w:right w:val="none" w:sz="0" w:space="0" w:color="auto"/>
      </w:divBdr>
    </w:div>
    <w:div w:id="1515653194">
      <w:bodyDiv w:val="1"/>
      <w:marLeft w:val="0"/>
      <w:marRight w:val="0"/>
      <w:marTop w:val="0"/>
      <w:marBottom w:val="0"/>
      <w:divBdr>
        <w:top w:val="none" w:sz="0" w:space="0" w:color="auto"/>
        <w:left w:val="none" w:sz="0" w:space="0" w:color="auto"/>
        <w:bottom w:val="none" w:sz="0" w:space="0" w:color="auto"/>
        <w:right w:val="none" w:sz="0" w:space="0" w:color="auto"/>
      </w:divBdr>
    </w:div>
    <w:div w:id="1515730977">
      <w:bodyDiv w:val="1"/>
      <w:marLeft w:val="0"/>
      <w:marRight w:val="0"/>
      <w:marTop w:val="0"/>
      <w:marBottom w:val="0"/>
      <w:divBdr>
        <w:top w:val="none" w:sz="0" w:space="0" w:color="auto"/>
        <w:left w:val="none" w:sz="0" w:space="0" w:color="auto"/>
        <w:bottom w:val="none" w:sz="0" w:space="0" w:color="auto"/>
        <w:right w:val="none" w:sz="0" w:space="0" w:color="auto"/>
      </w:divBdr>
    </w:div>
    <w:div w:id="1515878734">
      <w:bodyDiv w:val="1"/>
      <w:marLeft w:val="0"/>
      <w:marRight w:val="0"/>
      <w:marTop w:val="0"/>
      <w:marBottom w:val="0"/>
      <w:divBdr>
        <w:top w:val="none" w:sz="0" w:space="0" w:color="auto"/>
        <w:left w:val="none" w:sz="0" w:space="0" w:color="auto"/>
        <w:bottom w:val="none" w:sz="0" w:space="0" w:color="auto"/>
        <w:right w:val="none" w:sz="0" w:space="0" w:color="auto"/>
      </w:divBdr>
      <w:divsChild>
        <w:div w:id="1933780373">
          <w:marLeft w:val="0"/>
          <w:marRight w:val="0"/>
          <w:marTop w:val="0"/>
          <w:marBottom w:val="0"/>
          <w:divBdr>
            <w:top w:val="none" w:sz="0" w:space="0" w:color="auto"/>
            <w:left w:val="none" w:sz="0" w:space="0" w:color="auto"/>
            <w:bottom w:val="none" w:sz="0" w:space="0" w:color="auto"/>
            <w:right w:val="none" w:sz="0" w:space="0" w:color="auto"/>
          </w:divBdr>
        </w:div>
        <w:div w:id="1756900558">
          <w:marLeft w:val="0"/>
          <w:marRight w:val="0"/>
          <w:marTop w:val="0"/>
          <w:marBottom w:val="0"/>
          <w:divBdr>
            <w:top w:val="none" w:sz="0" w:space="0" w:color="auto"/>
            <w:left w:val="none" w:sz="0" w:space="0" w:color="auto"/>
            <w:bottom w:val="none" w:sz="0" w:space="0" w:color="auto"/>
            <w:right w:val="none" w:sz="0" w:space="0" w:color="auto"/>
          </w:divBdr>
        </w:div>
        <w:div w:id="2052805148">
          <w:marLeft w:val="0"/>
          <w:marRight w:val="0"/>
          <w:marTop w:val="0"/>
          <w:marBottom w:val="0"/>
          <w:divBdr>
            <w:top w:val="none" w:sz="0" w:space="0" w:color="auto"/>
            <w:left w:val="none" w:sz="0" w:space="0" w:color="auto"/>
            <w:bottom w:val="none" w:sz="0" w:space="0" w:color="auto"/>
            <w:right w:val="none" w:sz="0" w:space="0" w:color="auto"/>
          </w:divBdr>
        </w:div>
        <w:div w:id="296185404">
          <w:marLeft w:val="0"/>
          <w:marRight w:val="0"/>
          <w:marTop w:val="0"/>
          <w:marBottom w:val="0"/>
          <w:divBdr>
            <w:top w:val="none" w:sz="0" w:space="0" w:color="auto"/>
            <w:left w:val="none" w:sz="0" w:space="0" w:color="auto"/>
            <w:bottom w:val="none" w:sz="0" w:space="0" w:color="auto"/>
            <w:right w:val="none" w:sz="0" w:space="0" w:color="auto"/>
          </w:divBdr>
        </w:div>
        <w:div w:id="226111072">
          <w:marLeft w:val="0"/>
          <w:marRight w:val="0"/>
          <w:marTop w:val="0"/>
          <w:marBottom w:val="0"/>
          <w:divBdr>
            <w:top w:val="none" w:sz="0" w:space="0" w:color="auto"/>
            <w:left w:val="none" w:sz="0" w:space="0" w:color="auto"/>
            <w:bottom w:val="none" w:sz="0" w:space="0" w:color="auto"/>
            <w:right w:val="none" w:sz="0" w:space="0" w:color="auto"/>
          </w:divBdr>
        </w:div>
        <w:div w:id="792359126">
          <w:marLeft w:val="0"/>
          <w:marRight w:val="0"/>
          <w:marTop w:val="0"/>
          <w:marBottom w:val="0"/>
          <w:divBdr>
            <w:top w:val="none" w:sz="0" w:space="0" w:color="auto"/>
            <w:left w:val="none" w:sz="0" w:space="0" w:color="auto"/>
            <w:bottom w:val="none" w:sz="0" w:space="0" w:color="auto"/>
            <w:right w:val="none" w:sz="0" w:space="0" w:color="auto"/>
          </w:divBdr>
        </w:div>
        <w:div w:id="1919173785">
          <w:marLeft w:val="0"/>
          <w:marRight w:val="0"/>
          <w:marTop w:val="0"/>
          <w:marBottom w:val="0"/>
          <w:divBdr>
            <w:top w:val="none" w:sz="0" w:space="0" w:color="auto"/>
            <w:left w:val="none" w:sz="0" w:space="0" w:color="auto"/>
            <w:bottom w:val="none" w:sz="0" w:space="0" w:color="auto"/>
            <w:right w:val="none" w:sz="0" w:space="0" w:color="auto"/>
          </w:divBdr>
        </w:div>
        <w:div w:id="815225598">
          <w:marLeft w:val="0"/>
          <w:marRight w:val="0"/>
          <w:marTop w:val="0"/>
          <w:marBottom w:val="0"/>
          <w:divBdr>
            <w:top w:val="none" w:sz="0" w:space="0" w:color="auto"/>
            <w:left w:val="none" w:sz="0" w:space="0" w:color="auto"/>
            <w:bottom w:val="none" w:sz="0" w:space="0" w:color="auto"/>
            <w:right w:val="none" w:sz="0" w:space="0" w:color="auto"/>
          </w:divBdr>
        </w:div>
        <w:div w:id="1718817301">
          <w:marLeft w:val="0"/>
          <w:marRight w:val="0"/>
          <w:marTop w:val="0"/>
          <w:marBottom w:val="0"/>
          <w:divBdr>
            <w:top w:val="none" w:sz="0" w:space="0" w:color="auto"/>
            <w:left w:val="none" w:sz="0" w:space="0" w:color="auto"/>
            <w:bottom w:val="none" w:sz="0" w:space="0" w:color="auto"/>
            <w:right w:val="none" w:sz="0" w:space="0" w:color="auto"/>
          </w:divBdr>
        </w:div>
        <w:div w:id="1189681695">
          <w:marLeft w:val="0"/>
          <w:marRight w:val="0"/>
          <w:marTop w:val="0"/>
          <w:marBottom w:val="0"/>
          <w:divBdr>
            <w:top w:val="none" w:sz="0" w:space="0" w:color="auto"/>
            <w:left w:val="none" w:sz="0" w:space="0" w:color="auto"/>
            <w:bottom w:val="none" w:sz="0" w:space="0" w:color="auto"/>
            <w:right w:val="none" w:sz="0" w:space="0" w:color="auto"/>
          </w:divBdr>
        </w:div>
        <w:div w:id="502742117">
          <w:marLeft w:val="0"/>
          <w:marRight w:val="0"/>
          <w:marTop w:val="0"/>
          <w:marBottom w:val="0"/>
          <w:divBdr>
            <w:top w:val="none" w:sz="0" w:space="0" w:color="auto"/>
            <w:left w:val="none" w:sz="0" w:space="0" w:color="auto"/>
            <w:bottom w:val="none" w:sz="0" w:space="0" w:color="auto"/>
            <w:right w:val="none" w:sz="0" w:space="0" w:color="auto"/>
          </w:divBdr>
        </w:div>
        <w:div w:id="256792503">
          <w:marLeft w:val="0"/>
          <w:marRight w:val="0"/>
          <w:marTop w:val="0"/>
          <w:marBottom w:val="0"/>
          <w:divBdr>
            <w:top w:val="none" w:sz="0" w:space="0" w:color="auto"/>
            <w:left w:val="none" w:sz="0" w:space="0" w:color="auto"/>
            <w:bottom w:val="none" w:sz="0" w:space="0" w:color="auto"/>
            <w:right w:val="none" w:sz="0" w:space="0" w:color="auto"/>
          </w:divBdr>
        </w:div>
        <w:div w:id="679702378">
          <w:marLeft w:val="0"/>
          <w:marRight w:val="0"/>
          <w:marTop w:val="0"/>
          <w:marBottom w:val="0"/>
          <w:divBdr>
            <w:top w:val="none" w:sz="0" w:space="0" w:color="auto"/>
            <w:left w:val="none" w:sz="0" w:space="0" w:color="auto"/>
            <w:bottom w:val="none" w:sz="0" w:space="0" w:color="auto"/>
            <w:right w:val="none" w:sz="0" w:space="0" w:color="auto"/>
          </w:divBdr>
        </w:div>
        <w:div w:id="1634404960">
          <w:marLeft w:val="0"/>
          <w:marRight w:val="0"/>
          <w:marTop w:val="0"/>
          <w:marBottom w:val="0"/>
          <w:divBdr>
            <w:top w:val="none" w:sz="0" w:space="0" w:color="auto"/>
            <w:left w:val="none" w:sz="0" w:space="0" w:color="auto"/>
            <w:bottom w:val="none" w:sz="0" w:space="0" w:color="auto"/>
            <w:right w:val="none" w:sz="0" w:space="0" w:color="auto"/>
          </w:divBdr>
        </w:div>
        <w:div w:id="118845650">
          <w:marLeft w:val="0"/>
          <w:marRight w:val="0"/>
          <w:marTop w:val="0"/>
          <w:marBottom w:val="0"/>
          <w:divBdr>
            <w:top w:val="none" w:sz="0" w:space="0" w:color="auto"/>
            <w:left w:val="none" w:sz="0" w:space="0" w:color="auto"/>
            <w:bottom w:val="none" w:sz="0" w:space="0" w:color="auto"/>
            <w:right w:val="none" w:sz="0" w:space="0" w:color="auto"/>
          </w:divBdr>
        </w:div>
        <w:div w:id="1385256442">
          <w:marLeft w:val="0"/>
          <w:marRight w:val="0"/>
          <w:marTop w:val="0"/>
          <w:marBottom w:val="0"/>
          <w:divBdr>
            <w:top w:val="none" w:sz="0" w:space="0" w:color="auto"/>
            <w:left w:val="none" w:sz="0" w:space="0" w:color="auto"/>
            <w:bottom w:val="none" w:sz="0" w:space="0" w:color="auto"/>
            <w:right w:val="none" w:sz="0" w:space="0" w:color="auto"/>
          </w:divBdr>
        </w:div>
        <w:div w:id="2002661573">
          <w:marLeft w:val="0"/>
          <w:marRight w:val="0"/>
          <w:marTop w:val="0"/>
          <w:marBottom w:val="0"/>
          <w:divBdr>
            <w:top w:val="none" w:sz="0" w:space="0" w:color="auto"/>
            <w:left w:val="none" w:sz="0" w:space="0" w:color="auto"/>
            <w:bottom w:val="none" w:sz="0" w:space="0" w:color="auto"/>
            <w:right w:val="none" w:sz="0" w:space="0" w:color="auto"/>
          </w:divBdr>
        </w:div>
        <w:div w:id="2125221827">
          <w:marLeft w:val="0"/>
          <w:marRight w:val="0"/>
          <w:marTop w:val="0"/>
          <w:marBottom w:val="0"/>
          <w:divBdr>
            <w:top w:val="none" w:sz="0" w:space="0" w:color="auto"/>
            <w:left w:val="none" w:sz="0" w:space="0" w:color="auto"/>
            <w:bottom w:val="none" w:sz="0" w:space="0" w:color="auto"/>
            <w:right w:val="none" w:sz="0" w:space="0" w:color="auto"/>
          </w:divBdr>
        </w:div>
        <w:div w:id="292908004">
          <w:marLeft w:val="0"/>
          <w:marRight w:val="0"/>
          <w:marTop w:val="0"/>
          <w:marBottom w:val="0"/>
          <w:divBdr>
            <w:top w:val="none" w:sz="0" w:space="0" w:color="auto"/>
            <w:left w:val="none" w:sz="0" w:space="0" w:color="auto"/>
            <w:bottom w:val="none" w:sz="0" w:space="0" w:color="auto"/>
            <w:right w:val="none" w:sz="0" w:space="0" w:color="auto"/>
          </w:divBdr>
        </w:div>
        <w:div w:id="982733079">
          <w:marLeft w:val="0"/>
          <w:marRight w:val="0"/>
          <w:marTop w:val="0"/>
          <w:marBottom w:val="0"/>
          <w:divBdr>
            <w:top w:val="none" w:sz="0" w:space="0" w:color="auto"/>
            <w:left w:val="none" w:sz="0" w:space="0" w:color="auto"/>
            <w:bottom w:val="none" w:sz="0" w:space="0" w:color="auto"/>
            <w:right w:val="none" w:sz="0" w:space="0" w:color="auto"/>
          </w:divBdr>
        </w:div>
        <w:div w:id="1987128314">
          <w:marLeft w:val="0"/>
          <w:marRight w:val="0"/>
          <w:marTop w:val="0"/>
          <w:marBottom w:val="0"/>
          <w:divBdr>
            <w:top w:val="none" w:sz="0" w:space="0" w:color="auto"/>
            <w:left w:val="none" w:sz="0" w:space="0" w:color="auto"/>
            <w:bottom w:val="none" w:sz="0" w:space="0" w:color="auto"/>
            <w:right w:val="none" w:sz="0" w:space="0" w:color="auto"/>
          </w:divBdr>
        </w:div>
        <w:div w:id="1025404860">
          <w:marLeft w:val="0"/>
          <w:marRight w:val="0"/>
          <w:marTop w:val="0"/>
          <w:marBottom w:val="0"/>
          <w:divBdr>
            <w:top w:val="none" w:sz="0" w:space="0" w:color="auto"/>
            <w:left w:val="none" w:sz="0" w:space="0" w:color="auto"/>
            <w:bottom w:val="none" w:sz="0" w:space="0" w:color="auto"/>
            <w:right w:val="none" w:sz="0" w:space="0" w:color="auto"/>
          </w:divBdr>
        </w:div>
        <w:div w:id="508064386">
          <w:marLeft w:val="0"/>
          <w:marRight w:val="0"/>
          <w:marTop w:val="0"/>
          <w:marBottom w:val="0"/>
          <w:divBdr>
            <w:top w:val="none" w:sz="0" w:space="0" w:color="auto"/>
            <w:left w:val="none" w:sz="0" w:space="0" w:color="auto"/>
            <w:bottom w:val="none" w:sz="0" w:space="0" w:color="auto"/>
            <w:right w:val="none" w:sz="0" w:space="0" w:color="auto"/>
          </w:divBdr>
        </w:div>
        <w:div w:id="16078243">
          <w:marLeft w:val="0"/>
          <w:marRight w:val="0"/>
          <w:marTop w:val="0"/>
          <w:marBottom w:val="0"/>
          <w:divBdr>
            <w:top w:val="none" w:sz="0" w:space="0" w:color="auto"/>
            <w:left w:val="none" w:sz="0" w:space="0" w:color="auto"/>
            <w:bottom w:val="none" w:sz="0" w:space="0" w:color="auto"/>
            <w:right w:val="none" w:sz="0" w:space="0" w:color="auto"/>
          </w:divBdr>
        </w:div>
        <w:div w:id="2090035260">
          <w:marLeft w:val="0"/>
          <w:marRight w:val="0"/>
          <w:marTop w:val="0"/>
          <w:marBottom w:val="0"/>
          <w:divBdr>
            <w:top w:val="none" w:sz="0" w:space="0" w:color="auto"/>
            <w:left w:val="none" w:sz="0" w:space="0" w:color="auto"/>
            <w:bottom w:val="none" w:sz="0" w:space="0" w:color="auto"/>
            <w:right w:val="none" w:sz="0" w:space="0" w:color="auto"/>
          </w:divBdr>
        </w:div>
        <w:div w:id="2003241613">
          <w:marLeft w:val="0"/>
          <w:marRight w:val="0"/>
          <w:marTop w:val="0"/>
          <w:marBottom w:val="0"/>
          <w:divBdr>
            <w:top w:val="none" w:sz="0" w:space="0" w:color="auto"/>
            <w:left w:val="none" w:sz="0" w:space="0" w:color="auto"/>
            <w:bottom w:val="none" w:sz="0" w:space="0" w:color="auto"/>
            <w:right w:val="none" w:sz="0" w:space="0" w:color="auto"/>
          </w:divBdr>
        </w:div>
        <w:div w:id="1329283041">
          <w:marLeft w:val="0"/>
          <w:marRight w:val="0"/>
          <w:marTop w:val="0"/>
          <w:marBottom w:val="0"/>
          <w:divBdr>
            <w:top w:val="none" w:sz="0" w:space="0" w:color="auto"/>
            <w:left w:val="none" w:sz="0" w:space="0" w:color="auto"/>
            <w:bottom w:val="none" w:sz="0" w:space="0" w:color="auto"/>
            <w:right w:val="none" w:sz="0" w:space="0" w:color="auto"/>
          </w:divBdr>
        </w:div>
        <w:div w:id="730808537">
          <w:marLeft w:val="0"/>
          <w:marRight w:val="0"/>
          <w:marTop w:val="0"/>
          <w:marBottom w:val="0"/>
          <w:divBdr>
            <w:top w:val="none" w:sz="0" w:space="0" w:color="auto"/>
            <w:left w:val="none" w:sz="0" w:space="0" w:color="auto"/>
            <w:bottom w:val="none" w:sz="0" w:space="0" w:color="auto"/>
            <w:right w:val="none" w:sz="0" w:space="0" w:color="auto"/>
          </w:divBdr>
        </w:div>
        <w:div w:id="1690136639">
          <w:marLeft w:val="0"/>
          <w:marRight w:val="0"/>
          <w:marTop w:val="0"/>
          <w:marBottom w:val="0"/>
          <w:divBdr>
            <w:top w:val="none" w:sz="0" w:space="0" w:color="auto"/>
            <w:left w:val="none" w:sz="0" w:space="0" w:color="auto"/>
            <w:bottom w:val="none" w:sz="0" w:space="0" w:color="auto"/>
            <w:right w:val="none" w:sz="0" w:space="0" w:color="auto"/>
          </w:divBdr>
        </w:div>
        <w:div w:id="1074400113">
          <w:marLeft w:val="0"/>
          <w:marRight w:val="0"/>
          <w:marTop w:val="0"/>
          <w:marBottom w:val="0"/>
          <w:divBdr>
            <w:top w:val="none" w:sz="0" w:space="0" w:color="auto"/>
            <w:left w:val="none" w:sz="0" w:space="0" w:color="auto"/>
            <w:bottom w:val="none" w:sz="0" w:space="0" w:color="auto"/>
            <w:right w:val="none" w:sz="0" w:space="0" w:color="auto"/>
          </w:divBdr>
        </w:div>
        <w:div w:id="71894906">
          <w:marLeft w:val="0"/>
          <w:marRight w:val="0"/>
          <w:marTop w:val="0"/>
          <w:marBottom w:val="0"/>
          <w:divBdr>
            <w:top w:val="none" w:sz="0" w:space="0" w:color="auto"/>
            <w:left w:val="none" w:sz="0" w:space="0" w:color="auto"/>
            <w:bottom w:val="none" w:sz="0" w:space="0" w:color="auto"/>
            <w:right w:val="none" w:sz="0" w:space="0" w:color="auto"/>
          </w:divBdr>
        </w:div>
        <w:div w:id="1391154024">
          <w:marLeft w:val="0"/>
          <w:marRight w:val="0"/>
          <w:marTop w:val="0"/>
          <w:marBottom w:val="0"/>
          <w:divBdr>
            <w:top w:val="none" w:sz="0" w:space="0" w:color="auto"/>
            <w:left w:val="none" w:sz="0" w:space="0" w:color="auto"/>
            <w:bottom w:val="none" w:sz="0" w:space="0" w:color="auto"/>
            <w:right w:val="none" w:sz="0" w:space="0" w:color="auto"/>
          </w:divBdr>
        </w:div>
        <w:div w:id="1511602247">
          <w:marLeft w:val="0"/>
          <w:marRight w:val="0"/>
          <w:marTop w:val="0"/>
          <w:marBottom w:val="0"/>
          <w:divBdr>
            <w:top w:val="none" w:sz="0" w:space="0" w:color="auto"/>
            <w:left w:val="none" w:sz="0" w:space="0" w:color="auto"/>
            <w:bottom w:val="none" w:sz="0" w:space="0" w:color="auto"/>
            <w:right w:val="none" w:sz="0" w:space="0" w:color="auto"/>
          </w:divBdr>
        </w:div>
        <w:div w:id="334652290">
          <w:marLeft w:val="0"/>
          <w:marRight w:val="0"/>
          <w:marTop w:val="0"/>
          <w:marBottom w:val="0"/>
          <w:divBdr>
            <w:top w:val="none" w:sz="0" w:space="0" w:color="auto"/>
            <w:left w:val="none" w:sz="0" w:space="0" w:color="auto"/>
            <w:bottom w:val="none" w:sz="0" w:space="0" w:color="auto"/>
            <w:right w:val="none" w:sz="0" w:space="0" w:color="auto"/>
          </w:divBdr>
        </w:div>
        <w:div w:id="285283454">
          <w:marLeft w:val="0"/>
          <w:marRight w:val="0"/>
          <w:marTop w:val="0"/>
          <w:marBottom w:val="0"/>
          <w:divBdr>
            <w:top w:val="none" w:sz="0" w:space="0" w:color="auto"/>
            <w:left w:val="none" w:sz="0" w:space="0" w:color="auto"/>
            <w:bottom w:val="none" w:sz="0" w:space="0" w:color="auto"/>
            <w:right w:val="none" w:sz="0" w:space="0" w:color="auto"/>
          </w:divBdr>
        </w:div>
        <w:div w:id="556747466">
          <w:marLeft w:val="0"/>
          <w:marRight w:val="0"/>
          <w:marTop w:val="0"/>
          <w:marBottom w:val="0"/>
          <w:divBdr>
            <w:top w:val="none" w:sz="0" w:space="0" w:color="auto"/>
            <w:left w:val="none" w:sz="0" w:space="0" w:color="auto"/>
            <w:bottom w:val="none" w:sz="0" w:space="0" w:color="auto"/>
            <w:right w:val="none" w:sz="0" w:space="0" w:color="auto"/>
          </w:divBdr>
        </w:div>
        <w:div w:id="1124494969">
          <w:marLeft w:val="0"/>
          <w:marRight w:val="0"/>
          <w:marTop w:val="0"/>
          <w:marBottom w:val="0"/>
          <w:divBdr>
            <w:top w:val="none" w:sz="0" w:space="0" w:color="auto"/>
            <w:left w:val="none" w:sz="0" w:space="0" w:color="auto"/>
            <w:bottom w:val="none" w:sz="0" w:space="0" w:color="auto"/>
            <w:right w:val="none" w:sz="0" w:space="0" w:color="auto"/>
          </w:divBdr>
        </w:div>
        <w:div w:id="1088649538">
          <w:marLeft w:val="0"/>
          <w:marRight w:val="0"/>
          <w:marTop w:val="0"/>
          <w:marBottom w:val="0"/>
          <w:divBdr>
            <w:top w:val="none" w:sz="0" w:space="0" w:color="auto"/>
            <w:left w:val="none" w:sz="0" w:space="0" w:color="auto"/>
            <w:bottom w:val="none" w:sz="0" w:space="0" w:color="auto"/>
            <w:right w:val="none" w:sz="0" w:space="0" w:color="auto"/>
          </w:divBdr>
        </w:div>
        <w:div w:id="2023118767">
          <w:marLeft w:val="0"/>
          <w:marRight w:val="0"/>
          <w:marTop w:val="0"/>
          <w:marBottom w:val="0"/>
          <w:divBdr>
            <w:top w:val="none" w:sz="0" w:space="0" w:color="auto"/>
            <w:left w:val="none" w:sz="0" w:space="0" w:color="auto"/>
            <w:bottom w:val="none" w:sz="0" w:space="0" w:color="auto"/>
            <w:right w:val="none" w:sz="0" w:space="0" w:color="auto"/>
          </w:divBdr>
        </w:div>
        <w:div w:id="1940874301">
          <w:marLeft w:val="0"/>
          <w:marRight w:val="0"/>
          <w:marTop w:val="0"/>
          <w:marBottom w:val="0"/>
          <w:divBdr>
            <w:top w:val="none" w:sz="0" w:space="0" w:color="auto"/>
            <w:left w:val="none" w:sz="0" w:space="0" w:color="auto"/>
            <w:bottom w:val="none" w:sz="0" w:space="0" w:color="auto"/>
            <w:right w:val="none" w:sz="0" w:space="0" w:color="auto"/>
          </w:divBdr>
        </w:div>
        <w:div w:id="345983916">
          <w:marLeft w:val="0"/>
          <w:marRight w:val="0"/>
          <w:marTop w:val="0"/>
          <w:marBottom w:val="0"/>
          <w:divBdr>
            <w:top w:val="none" w:sz="0" w:space="0" w:color="auto"/>
            <w:left w:val="none" w:sz="0" w:space="0" w:color="auto"/>
            <w:bottom w:val="none" w:sz="0" w:space="0" w:color="auto"/>
            <w:right w:val="none" w:sz="0" w:space="0" w:color="auto"/>
          </w:divBdr>
        </w:div>
        <w:div w:id="487983441">
          <w:marLeft w:val="0"/>
          <w:marRight w:val="0"/>
          <w:marTop w:val="0"/>
          <w:marBottom w:val="0"/>
          <w:divBdr>
            <w:top w:val="none" w:sz="0" w:space="0" w:color="auto"/>
            <w:left w:val="none" w:sz="0" w:space="0" w:color="auto"/>
            <w:bottom w:val="none" w:sz="0" w:space="0" w:color="auto"/>
            <w:right w:val="none" w:sz="0" w:space="0" w:color="auto"/>
          </w:divBdr>
        </w:div>
        <w:div w:id="2063944257">
          <w:marLeft w:val="0"/>
          <w:marRight w:val="0"/>
          <w:marTop w:val="0"/>
          <w:marBottom w:val="0"/>
          <w:divBdr>
            <w:top w:val="none" w:sz="0" w:space="0" w:color="auto"/>
            <w:left w:val="none" w:sz="0" w:space="0" w:color="auto"/>
            <w:bottom w:val="none" w:sz="0" w:space="0" w:color="auto"/>
            <w:right w:val="none" w:sz="0" w:space="0" w:color="auto"/>
          </w:divBdr>
        </w:div>
        <w:div w:id="1303342179">
          <w:marLeft w:val="0"/>
          <w:marRight w:val="0"/>
          <w:marTop w:val="0"/>
          <w:marBottom w:val="0"/>
          <w:divBdr>
            <w:top w:val="none" w:sz="0" w:space="0" w:color="auto"/>
            <w:left w:val="none" w:sz="0" w:space="0" w:color="auto"/>
            <w:bottom w:val="none" w:sz="0" w:space="0" w:color="auto"/>
            <w:right w:val="none" w:sz="0" w:space="0" w:color="auto"/>
          </w:divBdr>
        </w:div>
        <w:div w:id="663628593">
          <w:marLeft w:val="0"/>
          <w:marRight w:val="0"/>
          <w:marTop w:val="0"/>
          <w:marBottom w:val="0"/>
          <w:divBdr>
            <w:top w:val="none" w:sz="0" w:space="0" w:color="auto"/>
            <w:left w:val="none" w:sz="0" w:space="0" w:color="auto"/>
            <w:bottom w:val="none" w:sz="0" w:space="0" w:color="auto"/>
            <w:right w:val="none" w:sz="0" w:space="0" w:color="auto"/>
          </w:divBdr>
        </w:div>
        <w:div w:id="2109036817">
          <w:marLeft w:val="0"/>
          <w:marRight w:val="0"/>
          <w:marTop w:val="0"/>
          <w:marBottom w:val="0"/>
          <w:divBdr>
            <w:top w:val="none" w:sz="0" w:space="0" w:color="auto"/>
            <w:left w:val="none" w:sz="0" w:space="0" w:color="auto"/>
            <w:bottom w:val="none" w:sz="0" w:space="0" w:color="auto"/>
            <w:right w:val="none" w:sz="0" w:space="0" w:color="auto"/>
          </w:divBdr>
        </w:div>
        <w:div w:id="290282091">
          <w:marLeft w:val="0"/>
          <w:marRight w:val="0"/>
          <w:marTop w:val="0"/>
          <w:marBottom w:val="0"/>
          <w:divBdr>
            <w:top w:val="none" w:sz="0" w:space="0" w:color="auto"/>
            <w:left w:val="none" w:sz="0" w:space="0" w:color="auto"/>
            <w:bottom w:val="none" w:sz="0" w:space="0" w:color="auto"/>
            <w:right w:val="none" w:sz="0" w:space="0" w:color="auto"/>
          </w:divBdr>
        </w:div>
        <w:div w:id="1757091860">
          <w:marLeft w:val="0"/>
          <w:marRight w:val="0"/>
          <w:marTop w:val="0"/>
          <w:marBottom w:val="0"/>
          <w:divBdr>
            <w:top w:val="none" w:sz="0" w:space="0" w:color="auto"/>
            <w:left w:val="none" w:sz="0" w:space="0" w:color="auto"/>
            <w:bottom w:val="none" w:sz="0" w:space="0" w:color="auto"/>
            <w:right w:val="none" w:sz="0" w:space="0" w:color="auto"/>
          </w:divBdr>
        </w:div>
        <w:div w:id="1108547809">
          <w:marLeft w:val="0"/>
          <w:marRight w:val="0"/>
          <w:marTop w:val="0"/>
          <w:marBottom w:val="0"/>
          <w:divBdr>
            <w:top w:val="none" w:sz="0" w:space="0" w:color="auto"/>
            <w:left w:val="none" w:sz="0" w:space="0" w:color="auto"/>
            <w:bottom w:val="none" w:sz="0" w:space="0" w:color="auto"/>
            <w:right w:val="none" w:sz="0" w:space="0" w:color="auto"/>
          </w:divBdr>
        </w:div>
        <w:div w:id="97415482">
          <w:marLeft w:val="0"/>
          <w:marRight w:val="0"/>
          <w:marTop w:val="0"/>
          <w:marBottom w:val="0"/>
          <w:divBdr>
            <w:top w:val="none" w:sz="0" w:space="0" w:color="auto"/>
            <w:left w:val="none" w:sz="0" w:space="0" w:color="auto"/>
            <w:bottom w:val="none" w:sz="0" w:space="0" w:color="auto"/>
            <w:right w:val="none" w:sz="0" w:space="0" w:color="auto"/>
          </w:divBdr>
        </w:div>
        <w:div w:id="1822035995">
          <w:marLeft w:val="0"/>
          <w:marRight w:val="0"/>
          <w:marTop w:val="0"/>
          <w:marBottom w:val="0"/>
          <w:divBdr>
            <w:top w:val="none" w:sz="0" w:space="0" w:color="auto"/>
            <w:left w:val="none" w:sz="0" w:space="0" w:color="auto"/>
            <w:bottom w:val="none" w:sz="0" w:space="0" w:color="auto"/>
            <w:right w:val="none" w:sz="0" w:space="0" w:color="auto"/>
          </w:divBdr>
        </w:div>
        <w:div w:id="1611160422">
          <w:marLeft w:val="0"/>
          <w:marRight w:val="0"/>
          <w:marTop w:val="0"/>
          <w:marBottom w:val="0"/>
          <w:divBdr>
            <w:top w:val="none" w:sz="0" w:space="0" w:color="auto"/>
            <w:left w:val="none" w:sz="0" w:space="0" w:color="auto"/>
            <w:bottom w:val="none" w:sz="0" w:space="0" w:color="auto"/>
            <w:right w:val="none" w:sz="0" w:space="0" w:color="auto"/>
          </w:divBdr>
        </w:div>
        <w:div w:id="2114546172">
          <w:marLeft w:val="0"/>
          <w:marRight w:val="0"/>
          <w:marTop w:val="0"/>
          <w:marBottom w:val="0"/>
          <w:divBdr>
            <w:top w:val="none" w:sz="0" w:space="0" w:color="auto"/>
            <w:left w:val="none" w:sz="0" w:space="0" w:color="auto"/>
            <w:bottom w:val="none" w:sz="0" w:space="0" w:color="auto"/>
            <w:right w:val="none" w:sz="0" w:space="0" w:color="auto"/>
          </w:divBdr>
        </w:div>
        <w:div w:id="2132821716">
          <w:marLeft w:val="0"/>
          <w:marRight w:val="0"/>
          <w:marTop w:val="0"/>
          <w:marBottom w:val="0"/>
          <w:divBdr>
            <w:top w:val="none" w:sz="0" w:space="0" w:color="auto"/>
            <w:left w:val="none" w:sz="0" w:space="0" w:color="auto"/>
            <w:bottom w:val="none" w:sz="0" w:space="0" w:color="auto"/>
            <w:right w:val="none" w:sz="0" w:space="0" w:color="auto"/>
          </w:divBdr>
        </w:div>
        <w:div w:id="1069154606">
          <w:marLeft w:val="0"/>
          <w:marRight w:val="0"/>
          <w:marTop w:val="0"/>
          <w:marBottom w:val="0"/>
          <w:divBdr>
            <w:top w:val="none" w:sz="0" w:space="0" w:color="auto"/>
            <w:left w:val="none" w:sz="0" w:space="0" w:color="auto"/>
            <w:bottom w:val="none" w:sz="0" w:space="0" w:color="auto"/>
            <w:right w:val="none" w:sz="0" w:space="0" w:color="auto"/>
          </w:divBdr>
        </w:div>
        <w:div w:id="1004015167">
          <w:marLeft w:val="0"/>
          <w:marRight w:val="0"/>
          <w:marTop w:val="0"/>
          <w:marBottom w:val="0"/>
          <w:divBdr>
            <w:top w:val="none" w:sz="0" w:space="0" w:color="auto"/>
            <w:left w:val="none" w:sz="0" w:space="0" w:color="auto"/>
            <w:bottom w:val="none" w:sz="0" w:space="0" w:color="auto"/>
            <w:right w:val="none" w:sz="0" w:space="0" w:color="auto"/>
          </w:divBdr>
        </w:div>
        <w:div w:id="329992444">
          <w:marLeft w:val="0"/>
          <w:marRight w:val="0"/>
          <w:marTop w:val="0"/>
          <w:marBottom w:val="0"/>
          <w:divBdr>
            <w:top w:val="none" w:sz="0" w:space="0" w:color="auto"/>
            <w:left w:val="none" w:sz="0" w:space="0" w:color="auto"/>
            <w:bottom w:val="none" w:sz="0" w:space="0" w:color="auto"/>
            <w:right w:val="none" w:sz="0" w:space="0" w:color="auto"/>
          </w:divBdr>
        </w:div>
        <w:div w:id="305361875">
          <w:marLeft w:val="0"/>
          <w:marRight w:val="0"/>
          <w:marTop w:val="0"/>
          <w:marBottom w:val="0"/>
          <w:divBdr>
            <w:top w:val="none" w:sz="0" w:space="0" w:color="auto"/>
            <w:left w:val="none" w:sz="0" w:space="0" w:color="auto"/>
            <w:bottom w:val="none" w:sz="0" w:space="0" w:color="auto"/>
            <w:right w:val="none" w:sz="0" w:space="0" w:color="auto"/>
          </w:divBdr>
        </w:div>
        <w:div w:id="417874650">
          <w:marLeft w:val="0"/>
          <w:marRight w:val="0"/>
          <w:marTop w:val="0"/>
          <w:marBottom w:val="0"/>
          <w:divBdr>
            <w:top w:val="none" w:sz="0" w:space="0" w:color="auto"/>
            <w:left w:val="none" w:sz="0" w:space="0" w:color="auto"/>
            <w:bottom w:val="none" w:sz="0" w:space="0" w:color="auto"/>
            <w:right w:val="none" w:sz="0" w:space="0" w:color="auto"/>
          </w:divBdr>
        </w:div>
        <w:div w:id="1247032319">
          <w:marLeft w:val="0"/>
          <w:marRight w:val="0"/>
          <w:marTop w:val="0"/>
          <w:marBottom w:val="0"/>
          <w:divBdr>
            <w:top w:val="none" w:sz="0" w:space="0" w:color="auto"/>
            <w:left w:val="none" w:sz="0" w:space="0" w:color="auto"/>
            <w:bottom w:val="none" w:sz="0" w:space="0" w:color="auto"/>
            <w:right w:val="none" w:sz="0" w:space="0" w:color="auto"/>
          </w:divBdr>
        </w:div>
        <w:div w:id="1478183927">
          <w:marLeft w:val="0"/>
          <w:marRight w:val="0"/>
          <w:marTop w:val="0"/>
          <w:marBottom w:val="0"/>
          <w:divBdr>
            <w:top w:val="none" w:sz="0" w:space="0" w:color="auto"/>
            <w:left w:val="none" w:sz="0" w:space="0" w:color="auto"/>
            <w:bottom w:val="none" w:sz="0" w:space="0" w:color="auto"/>
            <w:right w:val="none" w:sz="0" w:space="0" w:color="auto"/>
          </w:divBdr>
        </w:div>
        <w:div w:id="1658218023">
          <w:marLeft w:val="0"/>
          <w:marRight w:val="0"/>
          <w:marTop w:val="0"/>
          <w:marBottom w:val="0"/>
          <w:divBdr>
            <w:top w:val="none" w:sz="0" w:space="0" w:color="auto"/>
            <w:left w:val="none" w:sz="0" w:space="0" w:color="auto"/>
            <w:bottom w:val="none" w:sz="0" w:space="0" w:color="auto"/>
            <w:right w:val="none" w:sz="0" w:space="0" w:color="auto"/>
          </w:divBdr>
        </w:div>
        <w:div w:id="2096439738">
          <w:marLeft w:val="0"/>
          <w:marRight w:val="0"/>
          <w:marTop w:val="0"/>
          <w:marBottom w:val="0"/>
          <w:divBdr>
            <w:top w:val="none" w:sz="0" w:space="0" w:color="auto"/>
            <w:left w:val="none" w:sz="0" w:space="0" w:color="auto"/>
            <w:bottom w:val="none" w:sz="0" w:space="0" w:color="auto"/>
            <w:right w:val="none" w:sz="0" w:space="0" w:color="auto"/>
          </w:divBdr>
        </w:div>
        <w:div w:id="1687752577">
          <w:marLeft w:val="0"/>
          <w:marRight w:val="0"/>
          <w:marTop w:val="0"/>
          <w:marBottom w:val="0"/>
          <w:divBdr>
            <w:top w:val="none" w:sz="0" w:space="0" w:color="auto"/>
            <w:left w:val="none" w:sz="0" w:space="0" w:color="auto"/>
            <w:bottom w:val="none" w:sz="0" w:space="0" w:color="auto"/>
            <w:right w:val="none" w:sz="0" w:space="0" w:color="auto"/>
          </w:divBdr>
        </w:div>
        <w:div w:id="1287081398">
          <w:marLeft w:val="0"/>
          <w:marRight w:val="0"/>
          <w:marTop w:val="0"/>
          <w:marBottom w:val="0"/>
          <w:divBdr>
            <w:top w:val="none" w:sz="0" w:space="0" w:color="auto"/>
            <w:left w:val="none" w:sz="0" w:space="0" w:color="auto"/>
            <w:bottom w:val="none" w:sz="0" w:space="0" w:color="auto"/>
            <w:right w:val="none" w:sz="0" w:space="0" w:color="auto"/>
          </w:divBdr>
        </w:div>
        <w:div w:id="1381788060">
          <w:marLeft w:val="0"/>
          <w:marRight w:val="0"/>
          <w:marTop w:val="0"/>
          <w:marBottom w:val="0"/>
          <w:divBdr>
            <w:top w:val="none" w:sz="0" w:space="0" w:color="auto"/>
            <w:left w:val="none" w:sz="0" w:space="0" w:color="auto"/>
            <w:bottom w:val="none" w:sz="0" w:space="0" w:color="auto"/>
            <w:right w:val="none" w:sz="0" w:space="0" w:color="auto"/>
          </w:divBdr>
        </w:div>
        <w:div w:id="688531157">
          <w:marLeft w:val="0"/>
          <w:marRight w:val="0"/>
          <w:marTop w:val="0"/>
          <w:marBottom w:val="0"/>
          <w:divBdr>
            <w:top w:val="none" w:sz="0" w:space="0" w:color="auto"/>
            <w:left w:val="none" w:sz="0" w:space="0" w:color="auto"/>
            <w:bottom w:val="none" w:sz="0" w:space="0" w:color="auto"/>
            <w:right w:val="none" w:sz="0" w:space="0" w:color="auto"/>
          </w:divBdr>
        </w:div>
        <w:div w:id="1389109951">
          <w:marLeft w:val="0"/>
          <w:marRight w:val="0"/>
          <w:marTop w:val="0"/>
          <w:marBottom w:val="0"/>
          <w:divBdr>
            <w:top w:val="none" w:sz="0" w:space="0" w:color="auto"/>
            <w:left w:val="none" w:sz="0" w:space="0" w:color="auto"/>
            <w:bottom w:val="none" w:sz="0" w:space="0" w:color="auto"/>
            <w:right w:val="none" w:sz="0" w:space="0" w:color="auto"/>
          </w:divBdr>
        </w:div>
        <w:div w:id="96993575">
          <w:marLeft w:val="0"/>
          <w:marRight w:val="0"/>
          <w:marTop w:val="0"/>
          <w:marBottom w:val="0"/>
          <w:divBdr>
            <w:top w:val="none" w:sz="0" w:space="0" w:color="auto"/>
            <w:left w:val="none" w:sz="0" w:space="0" w:color="auto"/>
            <w:bottom w:val="none" w:sz="0" w:space="0" w:color="auto"/>
            <w:right w:val="none" w:sz="0" w:space="0" w:color="auto"/>
          </w:divBdr>
        </w:div>
        <w:div w:id="1035346446">
          <w:marLeft w:val="0"/>
          <w:marRight w:val="0"/>
          <w:marTop w:val="0"/>
          <w:marBottom w:val="0"/>
          <w:divBdr>
            <w:top w:val="none" w:sz="0" w:space="0" w:color="auto"/>
            <w:left w:val="none" w:sz="0" w:space="0" w:color="auto"/>
            <w:bottom w:val="none" w:sz="0" w:space="0" w:color="auto"/>
            <w:right w:val="none" w:sz="0" w:space="0" w:color="auto"/>
          </w:divBdr>
        </w:div>
        <w:div w:id="1936740854">
          <w:marLeft w:val="0"/>
          <w:marRight w:val="0"/>
          <w:marTop w:val="0"/>
          <w:marBottom w:val="0"/>
          <w:divBdr>
            <w:top w:val="none" w:sz="0" w:space="0" w:color="auto"/>
            <w:left w:val="none" w:sz="0" w:space="0" w:color="auto"/>
            <w:bottom w:val="none" w:sz="0" w:space="0" w:color="auto"/>
            <w:right w:val="none" w:sz="0" w:space="0" w:color="auto"/>
          </w:divBdr>
        </w:div>
        <w:div w:id="1476992032">
          <w:marLeft w:val="0"/>
          <w:marRight w:val="0"/>
          <w:marTop w:val="0"/>
          <w:marBottom w:val="0"/>
          <w:divBdr>
            <w:top w:val="none" w:sz="0" w:space="0" w:color="auto"/>
            <w:left w:val="none" w:sz="0" w:space="0" w:color="auto"/>
            <w:bottom w:val="none" w:sz="0" w:space="0" w:color="auto"/>
            <w:right w:val="none" w:sz="0" w:space="0" w:color="auto"/>
          </w:divBdr>
        </w:div>
        <w:div w:id="295336676">
          <w:marLeft w:val="0"/>
          <w:marRight w:val="0"/>
          <w:marTop w:val="0"/>
          <w:marBottom w:val="0"/>
          <w:divBdr>
            <w:top w:val="none" w:sz="0" w:space="0" w:color="auto"/>
            <w:left w:val="none" w:sz="0" w:space="0" w:color="auto"/>
            <w:bottom w:val="none" w:sz="0" w:space="0" w:color="auto"/>
            <w:right w:val="none" w:sz="0" w:space="0" w:color="auto"/>
          </w:divBdr>
        </w:div>
        <w:div w:id="961496794">
          <w:marLeft w:val="0"/>
          <w:marRight w:val="0"/>
          <w:marTop w:val="0"/>
          <w:marBottom w:val="0"/>
          <w:divBdr>
            <w:top w:val="none" w:sz="0" w:space="0" w:color="auto"/>
            <w:left w:val="none" w:sz="0" w:space="0" w:color="auto"/>
            <w:bottom w:val="none" w:sz="0" w:space="0" w:color="auto"/>
            <w:right w:val="none" w:sz="0" w:space="0" w:color="auto"/>
          </w:divBdr>
        </w:div>
        <w:div w:id="780611138">
          <w:marLeft w:val="0"/>
          <w:marRight w:val="0"/>
          <w:marTop w:val="0"/>
          <w:marBottom w:val="0"/>
          <w:divBdr>
            <w:top w:val="none" w:sz="0" w:space="0" w:color="auto"/>
            <w:left w:val="none" w:sz="0" w:space="0" w:color="auto"/>
            <w:bottom w:val="none" w:sz="0" w:space="0" w:color="auto"/>
            <w:right w:val="none" w:sz="0" w:space="0" w:color="auto"/>
          </w:divBdr>
        </w:div>
        <w:div w:id="766072417">
          <w:marLeft w:val="0"/>
          <w:marRight w:val="0"/>
          <w:marTop w:val="0"/>
          <w:marBottom w:val="0"/>
          <w:divBdr>
            <w:top w:val="none" w:sz="0" w:space="0" w:color="auto"/>
            <w:left w:val="none" w:sz="0" w:space="0" w:color="auto"/>
            <w:bottom w:val="none" w:sz="0" w:space="0" w:color="auto"/>
            <w:right w:val="none" w:sz="0" w:space="0" w:color="auto"/>
          </w:divBdr>
        </w:div>
      </w:divsChild>
    </w:div>
    <w:div w:id="1515925729">
      <w:bodyDiv w:val="1"/>
      <w:marLeft w:val="0"/>
      <w:marRight w:val="0"/>
      <w:marTop w:val="0"/>
      <w:marBottom w:val="0"/>
      <w:divBdr>
        <w:top w:val="none" w:sz="0" w:space="0" w:color="auto"/>
        <w:left w:val="none" w:sz="0" w:space="0" w:color="auto"/>
        <w:bottom w:val="none" w:sz="0" w:space="0" w:color="auto"/>
        <w:right w:val="none" w:sz="0" w:space="0" w:color="auto"/>
      </w:divBdr>
    </w:div>
    <w:div w:id="1516265601">
      <w:bodyDiv w:val="1"/>
      <w:marLeft w:val="0"/>
      <w:marRight w:val="0"/>
      <w:marTop w:val="0"/>
      <w:marBottom w:val="0"/>
      <w:divBdr>
        <w:top w:val="none" w:sz="0" w:space="0" w:color="auto"/>
        <w:left w:val="none" w:sz="0" w:space="0" w:color="auto"/>
        <w:bottom w:val="none" w:sz="0" w:space="0" w:color="auto"/>
        <w:right w:val="none" w:sz="0" w:space="0" w:color="auto"/>
      </w:divBdr>
    </w:div>
    <w:div w:id="1516309341">
      <w:bodyDiv w:val="1"/>
      <w:marLeft w:val="0"/>
      <w:marRight w:val="0"/>
      <w:marTop w:val="0"/>
      <w:marBottom w:val="0"/>
      <w:divBdr>
        <w:top w:val="none" w:sz="0" w:space="0" w:color="auto"/>
        <w:left w:val="none" w:sz="0" w:space="0" w:color="auto"/>
        <w:bottom w:val="none" w:sz="0" w:space="0" w:color="auto"/>
        <w:right w:val="none" w:sz="0" w:space="0" w:color="auto"/>
      </w:divBdr>
    </w:div>
    <w:div w:id="1516460517">
      <w:bodyDiv w:val="1"/>
      <w:marLeft w:val="0"/>
      <w:marRight w:val="0"/>
      <w:marTop w:val="0"/>
      <w:marBottom w:val="0"/>
      <w:divBdr>
        <w:top w:val="none" w:sz="0" w:space="0" w:color="auto"/>
        <w:left w:val="none" w:sz="0" w:space="0" w:color="auto"/>
        <w:bottom w:val="none" w:sz="0" w:space="0" w:color="auto"/>
        <w:right w:val="none" w:sz="0" w:space="0" w:color="auto"/>
      </w:divBdr>
    </w:div>
    <w:div w:id="1516649782">
      <w:bodyDiv w:val="1"/>
      <w:marLeft w:val="0"/>
      <w:marRight w:val="0"/>
      <w:marTop w:val="0"/>
      <w:marBottom w:val="0"/>
      <w:divBdr>
        <w:top w:val="none" w:sz="0" w:space="0" w:color="auto"/>
        <w:left w:val="none" w:sz="0" w:space="0" w:color="auto"/>
        <w:bottom w:val="none" w:sz="0" w:space="0" w:color="auto"/>
        <w:right w:val="none" w:sz="0" w:space="0" w:color="auto"/>
      </w:divBdr>
    </w:div>
    <w:div w:id="1516915909">
      <w:bodyDiv w:val="1"/>
      <w:marLeft w:val="0"/>
      <w:marRight w:val="0"/>
      <w:marTop w:val="0"/>
      <w:marBottom w:val="0"/>
      <w:divBdr>
        <w:top w:val="none" w:sz="0" w:space="0" w:color="auto"/>
        <w:left w:val="none" w:sz="0" w:space="0" w:color="auto"/>
        <w:bottom w:val="none" w:sz="0" w:space="0" w:color="auto"/>
        <w:right w:val="none" w:sz="0" w:space="0" w:color="auto"/>
      </w:divBdr>
    </w:div>
    <w:div w:id="1517110332">
      <w:bodyDiv w:val="1"/>
      <w:marLeft w:val="0"/>
      <w:marRight w:val="0"/>
      <w:marTop w:val="0"/>
      <w:marBottom w:val="0"/>
      <w:divBdr>
        <w:top w:val="none" w:sz="0" w:space="0" w:color="auto"/>
        <w:left w:val="none" w:sz="0" w:space="0" w:color="auto"/>
        <w:bottom w:val="none" w:sz="0" w:space="0" w:color="auto"/>
        <w:right w:val="none" w:sz="0" w:space="0" w:color="auto"/>
      </w:divBdr>
    </w:div>
    <w:div w:id="1517158919">
      <w:bodyDiv w:val="1"/>
      <w:marLeft w:val="0"/>
      <w:marRight w:val="0"/>
      <w:marTop w:val="0"/>
      <w:marBottom w:val="0"/>
      <w:divBdr>
        <w:top w:val="none" w:sz="0" w:space="0" w:color="auto"/>
        <w:left w:val="none" w:sz="0" w:space="0" w:color="auto"/>
        <w:bottom w:val="none" w:sz="0" w:space="0" w:color="auto"/>
        <w:right w:val="none" w:sz="0" w:space="0" w:color="auto"/>
      </w:divBdr>
    </w:div>
    <w:div w:id="1517429107">
      <w:bodyDiv w:val="1"/>
      <w:marLeft w:val="0"/>
      <w:marRight w:val="0"/>
      <w:marTop w:val="0"/>
      <w:marBottom w:val="0"/>
      <w:divBdr>
        <w:top w:val="none" w:sz="0" w:space="0" w:color="auto"/>
        <w:left w:val="none" w:sz="0" w:space="0" w:color="auto"/>
        <w:bottom w:val="none" w:sz="0" w:space="0" w:color="auto"/>
        <w:right w:val="none" w:sz="0" w:space="0" w:color="auto"/>
      </w:divBdr>
    </w:div>
    <w:div w:id="1517504679">
      <w:bodyDiv w:val="1"/>
      <w:marLeft w:val="0"/>
      <w:marRight w:val="0"/>
      <w:marTop w:val="0"/>
      <w:marBottom w:val="0"/>
      <w:divBdr>
        <w:top w:val="none" w:sz="0" w:space="0" w:color="auto"/>
        <w:left w:val="none" w:sz="0" w:space="0" w:color="auto"/>
        <w:bottom w:val="none" w:sz="0" w:space="0" w:color="auto"/>
        <w:right w:val="none" w:sz="0" w:space="0" w:color="auto"/>
      </w:divBdr>
    </w:div>
    <w:div w:id="1517577328">
      <w:bodyDiv w:val="1"/>
      <w:marLeft w:val="0"/>
      <w:marRight w:val="0"/>
      <w:marTop w:val="0"/>
      <w:marBottom w:val="0"/>
      <w:divBdr>
        <w:top w:val="none" w:sz="0" w:space="0" w:color="auto"/>
        <w:left w:val="none" w:sz="0" w:space="0" w:color="auto"/>
        <w:bottom w:val="none" w:sz="0" w:space="0" w:color="auto"/>
        <w:right w:val="none" w:sz="0" w:space="0" w:color="auto"/>
      </w:divBdr>
    </w:div>
    <w:div w:id="1517647111">
      <w:bodyDiv w:val="1"/>
      <w:marLeft w:val="0"/>
      <w:marRight w:val="0"/>
      <w:marTop w:val="0"/>
      <w:marBottom w:val="0"/>
      <w:divBdr>
        <w:top w:val="none" w:sz="0" w:space="0" w:color="auto"/>
        <w:left w:val="none" w:sz="0" w:space="0" w:color="auto"/>
        <w:bottom w:val="none" w:sz="0" w:space="0" w:color="auto"/>
        <w:right w:val="none" w:sz="0" w:space="0" w:color="auto"/>
      </w:divBdr>
    </w:div>
    <w:div w:id="1517695762">
      <w:bodyDiv w:val="1"/>
      <w:marLeft w:val="0"/>
      <w:marRight w:val="0"/>
      <w:marTop w:val="0"/>
      <w:marBottom w:val="0"/>
      <w:divBdr>
        <w:top w:val="none" w:sz="0" w:space="0" w:color="auto"/>
        <w:left w:val="none" w:sz="0" w:space="0" w:color="auto"/>
        <w:bottom w:val="none" w:sz="0" w:space="0" w:color="auto"/>
        <w:right w:val="none" w:sz="0" w:space="0" w:color="auto"/>
      </w:divBdr>
    </w:div>
    <w:div w:id="1517767863">
      <w:bodyDiv w:val="1"/>
      <w:marLeft w:val="0"/>
      <w:marRight w:val="0"/>
      <w:marTop w:val="0"/>
      <w:marBottom w:val="0"/>
      <w:divBdr>
        <w:top w:val="none" w:sz="0" w:space="0" w:color="auto"/>
        <w:left w:val="none" w:sz="0" w:space="0" w:color="auto"/>
        <w:bottom w:val="none" w:sz="0" w:space="0" w:color="auto"/>
        <w:right w:val="none" w:sz="0" w:space="0" w:color="auto"/>
      </w:divBdr>
    </w:div>
    <w:div w:id="1517773285">
      <w:bodyDiv w:val="1"/>
      <w:marLeft w:val="0"/>
      <w:marRight w:val="0"/>
      <w:marTop w:val="0"/>
      <w:marBottom w:val="0"/>
      <w:divBdr>
        <w:top w:val="none" w:sz="0" w:space="0" w:color="auto"/>
        <w:left w:val="none" w:sz="0" w:space="0" w:color="auto"/>
        <w:bottom w:val="none" w:sz="0" w:space="0" w:color="auto"/>
        <w:right w:val="none" w:sz="0" w:space="0" w:color="auto"/>
      </w:divBdr>
    </w:div>
    <w:div w:id="1518078350">
      <w:bodyDiv w:val="1"/>
      <w:marLeft w:val="0"/>
      <w:marRight w:val="0"/>
      <w:marTop w:val="0"/>
      <w:marBottom w:val="0"/>
      <w:divBdr>
        <w:top w:val="none" w:sz="0" w:space="0" w:color="auto"/>
        <w:left w:val="none" w:sz="0" w:space="0" w:color="auto"/>
        <w:bottom w:val="none" w:sz="0" w:space="0" w:color="auto"/>
        <w:right w:val="none" w:sz="0" w:space="0" w:color="auto"/>
      </w:divBdr>
    </w:div>
    <w:div w:id="1518081101">
      <w:bodyDiv w:val="1"/>
      <w:marLeft w:val="0"/>
      <w:marRight w:val="0"/>
      <w:marTop w:val="0"/>
      <w:marBottom w:val="0"/>
      <w:divBdr>
        <w:top w:val="none" w:sz="0" w:space="0" w:color="auto"/>
        <w:left w:val="none" w:sz="0" w:space="0" w:color="auto"/>
        <w:bottom w:val="none" w:sz="0" w:space="0" w:color="auto"/>
        <w:right w:val="none" w:sz="0" w:space="0" w:color="auto"/>
      </w:divBdr>
    </w:div>
    <w:div w:id="1518495940">
      <w:bodyDiv w:val="1"/>
      <w:marLeft w:val="0"/>
      <w:marRight w:val="0"/>
      <w:marTop w:val="0"/>
      <w:marBottom w:val="0"/>
      <w:divBdr>
        <w:top w:val="none" w:sz="0" w:space="0" w:color="auto"/>
        <w:left w:val="none" w:sz="0" w:space="0" w:color="auto"/>
        <w:bottom w:val="none" w:sz="0" w:space="0" w:color="auto"/>
        <w:right w:val="none" w:sz="0" w:space="0" w:color="auto"/>
      </w:divBdr>
    </w:div>
    <w:div w:id="1518734239">
      <w:bodyDiv w:val="1"/>
      <w:marLeft w:val="0"/>
      <w:marRight w:val="0"/>
      <w:marTop w:val="0"/>
      <w:marBottom w:val="0"/>
      <w:divBdr>
        <w:top w:val="none" w:sz="0" w:space="0" w:color="auto"/>
        <w:left w:val="none" w:sz="0" w:space="0" w:color="auto"/>
        <w:bottom w:val="none" w:sz="0" w:space="0" w:color="auto"/>
        <w:right w:val="none" w:sz="0" w:space="0" w:color="auto"/>
      </w:divBdr>
    </w:div>
    <w:div w:id="1518929221">
      <w:bodyDiv w:val="1"/>
      <w:marLeft w:val="0"/>
      <w:marRight w:val="0"/>
      <w:marTop w:val="0"/>
      <w:marBottom w:val="0"/>
      <w:divBdr>
        <w:top w:val="none" w:sz="0" w:space="0" w:color="auto"/>
        <w:left w:val="none" w:sz="0" w:space="0" w:color="auto"/>
        <w:bottom w:val="none" w:sz="0" w:space="0" w:color="auto"/>
        <w:right w:val="none" w:sz="0" w:space="0" w:color="auto"/>
      </w:divBdr>
    </w:div>
    <w:div w:id="1518929584">
      <w:bodyDiv w:val="1"/>
      <w:marLeft w:val="0"/>
      <w:marRight w:val="0"/>
      <w:marTop w:val="0"/>
      <w:marBottom w:val="0"/>
      <w:divBdr>
        <w:top w:val="none" w:sz="0" w:space="0" w:color="auto"/>
        <w:left w:val="none" w:sz="0" w:space="0" w:color="auto"/>
        <w:bottom w:val="none" w:sz="0" w:space="0" w:color="auto"/>
        <w:right w:val="none" w:sz="0" w:space="0" w:color="auto"/>
      </w:divBdr>
    </w:div>
    <w:div w:id="1519006191">
      <w:bodyDiv w:val="1"/>
      <w:marLeft w:val="0"/>
      <w:marRight w:val="0"/>
      <w:marTop w:val="0"/>
      <w:marBottom w:val="0"/>
      <w:divBdr>
        <w:top w:val="none" w:sz="0" w:space="0" w:color="auto"/>
        <w:left w:val="none" w:sz="0" w:space="0" w:color="auto"/>
        <w:bottom w:val="none" w:sz="0" w:space="0" w:color="auto"/>
        <w:right w:val="none" w:sz="0" w:space="0" w:color="auto"/>
      </w:divBdr>
    </w:div>
    <w:div w:id="1519077400">
      <w:bodyDiv w:val="1"/>
      <w:marLeft w:val="0"/>
      <w:marRight w:val="0"/>
      <w:marTop w:val="0"/>
      <w:marBottom w:val="0"/>
      <w:divBdr>
        <w:top w:val="none" w:sz="0" w:space="0" w:color="auto"/>
        <w:left w:val="none" w:sz="0" w:space="0" w:color="auto"/>
        <w:bottom w:val="none" w:sz="0" w:space="0" w:color="auto"/>
        <w:right w:val="none" w:sz="0" w:space="0" w:color="auto"/>
      </w:divBdr>
    </w:div>
    <w:div w:id="1519155220">
      <w:bodyDiv w:val="1"/>
      <w:marLeft w:val="0"/>
      <w:marRight w:val="0"/>
      <w:marTop w:val="0"/>
      <w:marBottom w:val="0"/>
      <w:divBdr>
        <w:top w:val="none" w:sz="0" w:space="0" w:color="auto"/>
        <w:left w:val="none" w:sz="0" w:space="0" w:color="auto"/>
        <w:bottom w:val="none" w:sz="0" w:space="0" w:color="auto"/>
        <w:right w:val="none" w:sz="0" w:space="0" w:color="auto"/>
      </w:divBdr>
    </w:div>
    <w:div w:id="1519470229">
      <w:bodyDiv w:val="1"/>
      <w:marLeft w:val="0"/>
      <w:marRight w:val="0"/>
      <w:marTop w:val="0"/>
      <w:marBottom w:val="0"/>
      <w:divBdr>
        <w:top w:val="none" w:sz="0" w:space="0" w:color="auto"/>
        <w:left w:val="none" w:sz="0" w:space="0" w:color="auto"/>
        <w:bottom w:val="none" w:sz="0" w:space="0" w:color="auto"/>
        <w:right w:val="none" w:sz="0" w:space="0" w:color="auto"/>
      </w:divBdr>
    </w:div>
    <w:div w:id="1519659486">
      <w:bodyDiv w:val="1"/>
      <w:marLeft w:val="0"/>
      <w:marRight w:val="0"/>
      <w:marTop w:val="0"/>
      <w:marBottom w:val="0"/>
      <w:divBdr>
        <w:top w:val="none" w:sz="0" w:space="0" w:color="auto"/>
        <w:left w:val="none" w:sz="0" w:space="0" w:color="auto"/>
        <w:bottom w:val="none" w:sz="0" w:space="0" w:color="auto"/>
        <w:right w:val="none" w:sz="0" w:space="0" w:color="auto"/>
      </w:divBdr>
    </w:div>
    <w:div w:id="1519729781">
      <w:bodyDiv w:val="1"/>
      <w:marLeft w:val="0"/>
      <w:marRight w:val="0"/>
      <w:marTop w:val="0"/>
      <w:marBottom w:val="0"/>
      <w:divBdr>
        <w:top w:val="none" w:sz="0" w:space="0" w:color="auto"/>
        <w:left w:val="none" w:sz="0" w:space="0" w:color="auto"/>
        <w:bottom w:val="none" w:sz="0" w:space="0" w:color="auto"/>
        <w:right w:val="none" w:sz="0" w:space="0" w:color="auto"/>
      </w:divBdr>
    </w:div>
    <w:div w:id="1519732331">
      <w:bodyDiv w:val="1"/>
      <w:marLeft w:val="0"/>
      <w:marRight w:val="0"/>
      <w:marTop w:val="0"/>
      <w:marBottom w:val="0"/>
      <w:divBdr>
        <w:top w:val="none" w:sz="0" w:space="0" w:color="auto"/>
        <w:left w:val="none" w:sz="0" w:space="0" w:color="auto"/>
        <w:bottom w:val="none" w:sz="0" w:space="0" w:color="auto"/>
        <w:right w:val="none" w:sz="0" w:space="0" w:color="auto"/>
      </w:divBdr>
    </w:div>
    <w:div w:id="1520192276">
      <w:bodyDiv w:val="1"/>
      <w:marLeft w:val="0"/>
      <w:marRight w:val="0"/>
      <w:marTop w:val="0"/>
      <w:marBottom w:val="0"/>
      <w:divBdr>
        <w:top w:val="none" w:sz="0" w:space="0" w:color="auto"/>
        <w:left w:val="none" w:sz="0" w:space="0" w:color="auto"/>
        <w:bottom w:val="none" w:sz="0" w:space="0" w:color="auto"/>
        <w:right w:val="none" w:sz="0" w:space="0" w:color="auto"/>
      </w:divBdr>
      <w:divsChild>
        <w:div w:id="328943757">
          <w:marLeft w:val="0"/>
          <w:marRight w:val="0"/>
          <w:marTop w:val="0"/>
          <w:marBottom w:val="0"/>
          <w:divBdr>
            <w:top w:val="none" w:sz="0" w:space="0" w:color="auto"/>
            <w:left w:val="none" w:sz="0" w:space="0" w:color="auto"/>
            <w:bottom w:val="none" w:sz="0" w:space="0" w:color="auto"/>
            <w:right w:val="none" w:sz="0" w:space="0" w:color="auto"/>
          </w:divBdr>
        </w:div>
        <w:div w:id="2003585571">
          <w:marLeft w:val="0"/>
          <w:marRight w:val="0"/>
          <w:marTop w:val="0"/>
          <w:marBottom w:val="0"/>
          <w:divBdr>
            <w:top w:val="none" w:sz="0" w:space="0" w:color="auto"/>
            <w:left w:val="none" w:sz="0" w:space="0" w:color="auto"/>
            <w:bottom w:val="none" w:sz="0" w:space="0" w:color="auto"/>
            <w:right w:val="none" w:sz="0" w:space="0" w:color="auto"/>
          </w:divBdr>
        </w:div>
        <w:div w:id="800726132">
          <w:marLeft w:val="0"/>
          <w:marRight w:val="0"/>
          <w:marTop w:val="0"/>
          <w:marBottom w:val="0"/>
          <w:divBdr>
            <w:top w:val="none" w:sz="0" w:space="0" w:color="auto"/>
            <w:left w:val="none" w:sz="0" w:space="0" w:color="auto"/>
            <w:bottom w:val="none" w:sz="0" w:space="0" w:color="auto"/>
            <w:right w:val="none" w:sz="0" w:space="0" w:color="auto"/>
          </w:divBdr>
        </w:div>
        <w:div w:id="667295722">
          <w:marLeft w:val="0"/>
          <w:marRight w:val="0"/>
          <w:marTop w:val="0"/>
          <w:marBottom w:val="0"/>
          <w:divBdr>
            <w:top w:val="none" w:sz="0" w:space="0" w:color="auto"/>
            <w:left w:val="none" w:sz="0" w:space="0" w:color="auto"/>
            <w:bottom w:val="none" w:sz="0" w:space="0" w:color="auto"/>
            <w:right w:val="none" w:sz="0" w:space="0" w:color="auto"/>
          </w:divBdr>
        </w:div>
        <w:div w:id="1433673191">
          <w:marLeft w:val="0"/>
          <w:marRight w:val="0"/>
          <w:marTop w:val="0"/>
          <w:marBottom w:val="0"/>
          <w:divBdr>
            <w:top w:val="none" w:sz="0" w:space="0" w:color="auto"/>
            <w:left w:val="none" w:sz="0" w:space="0" w:color="auto"/>
            <w:bottom w:val="none" w:sz="0" w:space="0" w:color="auto"/>
            <w:right w:val="none" w:sz="0" w:space="0" w:color="auto"/>
          </w:divBdr>
        </w:div>
        <w:div w:id="878782847">
          <w:marLeft w:val="0"/>
          <w:marRight w:val="0"/>
          <w:marTop w:val="0"/>
          <w:marBottom w:val="0"/>
          <w:divBdr>
            <w:top w:val="none" w:sz="0" w:space="0" w:color="auto"/>
            <w:left w:val="none" w:sz="0" w:space="0" w:color="auto"/>
            <w:bottom w:val="none" w:sz="0" w:space="0" w:color="auto"/>
            <w:right w:val="none" w:sz="0" w:space="0" w:color="auto"/>
          </w:divBdr>
        </w:div>
        <w:div w:id="2031636068">
          <w:marLeft w:val="0"/>
          <w:marRight w:val="0"/>
          <w:marTop w:val="0"/>
          <w:marBottom w:val="0"/>
          <w:divBdr>
            <w:top w:val="none" w:sz="0" w:space="0" w:color="auto"/>
            <w:left w:val="none" w:sz="0" w:space="0" w:color="auto"/>
            <w:bottom w:val="none" w:sz="0" w:space="0" w:color="auto"/>
            <w:right w:val="none" w:sz="0" w:space="0" w:color="auto"/>
          </w:divBdr>
        </w:div>
        <w:div w:id="1620184111">
          <w:marLeft w:val="0"/>
          <w:marRight w:val="0"/>
          <w:marTop w:val="0"/>
          <w:marBottom w:val="0"/>
          <w:divBdr>
            <w:top w:val="none" w:sz="0" w:space="0" w:color="auto"/>
            <w:left w:val="none" w:sz="0" w:space="0" w:color="auto"/>
            <w:bottom w:val="none" w:sz="0" w:space="0" w:color="auto"/>
            <w:right w:val="none" w:sz="0" w:space="0" w:color="auto"/>
          </w:divBdr>
        </w:div>
        <w:div w:id="27729303">
          <w:marLeft w:val="0"/>
          <w:marRight w:val="0"/>
          <w:marTop w:val="0"/>
          <w:marBottom w:val="0"/>
          <w:divBdr>
            <w:top w:val="none" w:sz="0" w:space="0" w:color="auto"/>
            <w:left w:val="none" w:sz="0" w:space="0" w:color="auto"/>
            <w:bottom w:val="none" w:sz="0" w:space="0" w:color="auto"/>
            <w:right w:val="none" w:sz="0" w:space="0" w:color="auto"/>
          </w:divBdr>
        </w:div>
        <w:div w:id="1039816697">
          <w:marLeft w:val="0"/>
          <w:marRight w:val="0"/>
          <w:marTop w:val="0"/>
          <w:marBottom w:val="0"/>
          <w:divBdr>
            <w:top w:val="none" w:sz="0" w:space="0" w:color="auto"/>
            <w:left w:val="none" w:sz="0" w:space="0" w:color="auto"/>
            <w:bottom w:val="none" w:sz="0" w:space="0" w:color="auto"/>
            <w:right w:val="none" w:sz="0" w:space="0" w:color="auto"/>
          </w:divBdr>
        </w:div>
        <w:div w:id="2104840525">
          <w:marLeft w:val="0"/>
          <w:marRight w:val="0"/>
          <w:marTop w:val="0"/>
          <w:marBottom w:val="0"/>
          <w:divBdr>
            <w:top w:val="none" w:sz="0" w:space="0" w:color="auto"/>
            <w:left w:val="none" w:sz="0" w:space="0" w:color="auto"/>
            <w:bottom w:val="none" w:sz="0" w:space="0" w:color="auto"/>
            <w:right w:val="none" w:sz="0" w:space="0" w:color="auto"/>
          </w:divBdr>
        </w:div>
        <w:div w:id="640888994">
          <w:marLeft w:val="0"/>
          <w:marRight w:val="0"/>
          <w:marTop w:val="0"/>
          <w:marBottom w:val="0"/>
          <w:divBdr>
            <w:top w:val="none" w:sz="0" w:space="0" w:color="auto"/>
            <w:left w:val="none" w:sz="0" w:space="0" w:color="auto"/>
            <w:bottom w:val="none" w:sz="0" w:space="0" w:color="auto"/>
            <w:right w:val="none" w:sz="0" w:space="0" w:color="auto"/>
          </w:divBdr>
        </w:div>
        <w:div w:id="1225990489">
          <w:marLeft w:val="0"/>
          <w:marRight w:val="0"/>
          <w:marTop w:val="0"/>
          <w:marBottom w:val="0"/>
          <w:divBdr>
            <w:top w:val="none" w:sz="0" w:space="0" w:color="auto"/>
            <w:left w:val="none" w:sz="0" w:space="0" w:color="auto"/>
            <w:bottom w:val="none" w:sz="0" w:space="0" w:color="auto"/>
            <w:right w:val="none" w:sz="0" w:space="0" w:color="auto"/>
          </w:divBdr>
        </w:div>
        <w:div w:id="1719893361">
          <w:marLeft w:val="0"/>
          <w:marRight w:val="0"/>
          <w:marTop w:val="0"/>
          <w:marBottom w:val="0"/>
          <w:divBdr>
            <w:top w:val="none" w:sz="0" w:space="0" w:color="auto"/>
            <w:left w:val="none" w:sz="0" w:space="0" w:color="auto"/>
            <w:bottom w:val="none" w:sz="0" w:space="0" w:color="auto"/>
            <w:right w:val="none" w:sz="0" w:space="0" w:color="auto"/>
          </w:divBdr>
        </w:div>
        <w:div w:id="2064789209">
          <w:marLeft w:val="0"/>
          <w:marRight w:val="0"/>
          <w:marTop w:val="0"/>
          <w:marBottom w:val="0"/>
          <w:divBdr>
            <w:top w:val="none" w:sz="0" w:space="0" w:color="auto"/>
            <w:left w:val="none" w:sz="0" w:space="0" w:color="auto"/>
            <w:bottom w:val="none" w:sz="0" w:space="0" w:color="auto"/>
            <w:right w:val="none" w:sz="0" w:space="0" w:color="auto"/>
          </w:divBdr>
        </w:div>
        <w:div w:id="1486894786">
          <w:marLeft w:val="0"/>
          <w:marRight w:val="0"/>
          <w:marTop w:val="0"/>
          <w:marBottom w:val="0"/>
          <w:divBdr>
            <w:top w:val="none" w:sz="0" w:space="0" w:color="auto"/>
            <w:left w:val="none" w:sz="0" w:space="0" w:color="auto"/>
            <w:bottom w:val="none" w:sz="0" w:space="0" w:color="auto"/>
            <w:right w:val="none" w:sz="0" w:space="0" w:color="auto"/>
          </w:divBdr>
        </w:div>
        <w:div w:id="1166285780">
          <w:marLeft w:val="0"/>
          <w:marRight w:val="0"/>
          <w:marTop w:val="0"/>
          <w:marBottom w:val="0"/>
          <w:divBdr>
            <w:top w:val="none" w:sz="0" w:space="0" w:color="auto"/>
            <w:left w:val="none" w:sz="0" w:space="0" w:color="auto"/>
            <w:bottom w:val="none" w:sz="0" w:space="0" w:color="auto"/>
            <w:right w:val="none" w:sz="0" w:space="0" w:color="auto"/>
          </w:divBdr>
        </w:div>
        <w:div w:id="550193075">
          <w:marLeft w:val="0"/>
          <w:marRight w:val="0"/>
          <w:marTop w:val="0"/>
          <w:marBottom w:val="0"/>
          <w:divBdr>
            <w:top w:val="none" w:sz="0" w:space="0" w:color="auto"/>
            <w:left w:val="none" w:sz="0" w:space="0" w:color="auto"/>
            <w:bottom w:val="none" w:sz="0" w:space="0" w:color="auto"/>
            <w:right w:val="none" w:sz="0" w:space="0" w:color="auto"/>
          </w:divBdr>
        </w:div>
        <w:div w:id="1066610961">
          <w:marLeft w:val="0"/>
          <w:marRight w:val="0"/>
          <w:marTop w:val="0"/>
          <w:marBottom w:val="0"/>
          <w:divBdr>
            <w:top w:val="none" w:sz="0" w:space="0" w:color="auto"/>
            <w:left w:val="none" w:sz="0" w:space="0" w:color="auto"/>
            <w:bottom w:val="none" w:sz="0" w:space="0" w:color="auto"/>
            <w:right w:val="none" w:sz="0" w:space="0" w:color="auto"/>
          </w:divBdr>
        </w:div>
        <w:div w:id="8652631">
          <w:marLeft w:val="0"/>
          <w:marRight w:val="0"/>
          <w:marTop w:val="0"/>
          <w:marBottom w:val="0"/>
          <w:divBdr>
            <w:top w:val="none" w:sz="0" w:space="0" w:color="auto"/>
            <w:left w:val="none" w:sz="0" w:space="0" w:color="auto"/>
            <w:bottom w:val="none" w:sz="0" w:space="0" w:color="auto"/>
            <w:right w:val="none" w:sz="0" w:space="0" w:color="auto"/>
          </w:divBdr>
        </w:div>
        <w:div w:id="636573763">
          <w:marLeft w:val="0"/>
          <w:marRight w:val="0"/>
          <w:marTop w:val="0"/>
          <w:marBottom w:val="0"/>
          <w:divBdr>
            <w:top w:val="none" w:sz="0" w:space="0" w:color="auto"/>
            <w:left w:val="none" w:sz="0" w:space="0" w:color="auto"/>
            <w:bottom w:val="none" w:sz="0" w:space="0" w:color="auto"/>
            <w:right w:val="none" w:sz="0" w:space="0" w:color="auto"/>
          </w:divBdr>
        </w:div>
        <w:div w:id="884874722">
          <w:marLeft w:val="0"/>
          <w:marRight w:val="0"/>
          <w:marTop w:val="0"/>
          <w:marBottom w:val="0"/>
          <w:divBdr>
            <w:top w:val="none" w:sz="0" w:space="0" w:color="auto"/>
            <w:left w:val="none" w:sz="0" w:space="0" w:color="auto"/>
            <w:bottom w:val="none" w:sz="0" w:space="0" w:color="auto"/>
            <w:right w:val="none" w:sz="0" w:space="0" w:color="auto"/>
          </w:divBdr>
        </w:div>
        <w:div w:id="180553431">
          <w:marLeft w:val="0"/>
          <w:marRight w:val="0"/>
          <w:marTop w:val="0"/>
          <w:marBottom w:val="0"/>
          <w:divBdr>
            <w:top w:val="none" w:sz="0" w:space="0" w:color="auto"/>
            <w:left w:val="none" w:sz="0" w:space="0" w:color="auto"/>
            <w:bottom w:val="none" w:sz="0" w:space="0" w:color="auto"/>
            <w:right w:val="none" w:sz="0" w:space="0" w:color="auto"/>
          </w:divBdr>
        </w:div>
        <w:div w:id="23675617">
          <w:marLeft w:val="0"/>
          <w:marRight w:val="0"/>
          <w:marTop w:val="0"/>
          <w:marBottom w:val="0"/>
          <w:divBdr>
            <w:top w:val="none" w:sz="0" w:space="0" w:color="auto"/>
            <w:left w:val="none" w:sz="0" w:space="0" w:color="auto"/>
            <w:bottom w:val="none" w:sz="0" w:space="0" w:color="auto"/>
            <w:right w:val="none" w:sz="0" w:space="0" w:color="auto"/>
          </w:divBdr>
        </w:div>
        <w:div w:id="1135484283">
          <w:marLeft w:val="0"/>
          <w:marRight w:val="0"/>
          <w:marTop w:val="0"/>
          <w:marBottom w:val="0"/>
          <w:divBdr>
            <w:top w:val="none" w:sz="0" w:space="0" w:color="auto"/>
            <w:left w:val="none" w:sz="0" w:space="0" w:color="auto"/>
            <w:bottom w:val="none" w:sz="0" w:space="0" w:color="auto"/>
            <w:right w:val="none" w:sz="0" w:space="0" w:color="auto"/>
          </w:divBdr>
        </w:div>
        <w:div w:id="2036424598">
          <w:marLeft w:val="0"/>
          <w:marRight w:val="0"/>
          <w:marTop w:val="0"/>
          <w:marBottom w:val="0"/>
          <w:divBdr>
            <w:top w:val="none" w:sz="0" w:space="0" w:color="auto"/>
            <w:left w:val="none" w:sz="0" w:space="0" w:color="auto"/>
            <w:bottom w:val="none" w:sz="0" w:space="0" w:color="auto"/>
            <w:right w:val="none" w:sz="0" w:space="0" w:color="auto"/>
          </w:divBdr>
        </w:div>
        <w:div w:id="257762496">
          <w:marLeft w:val="0"/>
          <w:marRight w:val="0"/>
          <w:marTop w:val="0"/>
          <w:marBottom w:val="0"/>
          <w:divBdr>
            <w:top w:val="none" w:sz="0" w:space="0" w:color="auto"/>
            <w:left w:val="none" w:sz="0" w:space="0" w:color="auto"/>
            <w:bottom w:val="none" w:sz="0" w:space="0" w:color="auto"/>
            <w:right w:val="none" w:sz="0" w:space="0" w:color="auto"/>
          </w:divBdr>
        </w:div>
        <w:div w:id="1606306228">
          <w:marLeft w:val="0"/>
          <w:marRight w:val="0"/>
          <w:marTop w:val="0"/>
          <w:marBottom w:val="0"/>
          <w:divBdr>
            <w:top w:val="none" w:sz="0" w:space="0" w:color="auto"/>
            <w:left w:val="none" w:sz="0" w:space="0" w:color="auto"/>
            <w:bottom w:val="none" w:sz="0" w:space="0" w:color="auto"/>
            <w:right w:val="none" w:sz="0" w:space="0" w:color="auto"/>
          </w:divBdr>
        </w:div>
        <w:div w:id="700788962">
          <w:marLeft w:val="0"/>
          <w:marRight w:val="0"/>
          <w:marTop w:val="0"/>
          <w:marBottom w:val="0"/>
          <w:divBdr>
            <w:top w:val="none" w:sz="0" w:space="0" w:color="auto"/>
            <w:left w:val="none" w:sz="0" w:space="0" w:color="auto"/>
            <w:bottom w:val="none" w:sz="0" w:space="0" w:color="auto"/>
            <w:right w:val="none" w:sz="0" w:space="0" w:color="auto"/>
          </w:divBdr>
        </w:div>
        <w:div w:id="1767918915">
          <w:marLeft w:val="0"/>
          <w:marRight w:val="0"/>
          <w:marTop w:val="0"/>
          <w:marBottom w:val="0"/>
          <w:divBdr>
            <w:top w:val="none" w:sz="0" w:space="0" w:color="auto"/>
            <w:left w:val="none" w:sz="0" w:space="0" w:color="auto"/>
            <w:bottom w:val="none" w:sz="0" w:space="0" w:color="auto"/>
            <w:right w:val="none" w:sz="0" w:space="0" w:color="auto"/>
          </w:divBdr>
        </w:div>
        <w:div w:id="559052221">
          <w:marLeft w:val="0"/>
          <w:marRight w:val="0"/>
          <w:marTop w:val="0"/>
          <w:marBottom w:val="0"/>
          <w:divBdr>
            <w:top w:val="none" w:sz="0" w:space="0" w:color="auto"/>
            <w:left w:val="none" w:sz="0" w:space="0" w:color="auto"/>
            <w:bottom w:val="none" w:sz="0" w:space="0" w:color="auto"/>
            <w:right w:val="none" w:sz="0" w:space="0" w:color="auto"/>
          </w:divBdr>
        </w:div>
        <w:div w:id="173999116">
          <w:marLeft w:val="0"/>
          <w:marRight w:val="0"/>
          <w:marTop w:val="0"/>
          <w:marBottom w:val="0"/>
          <w:divBdr>
            <w:top w:val="none" w:sz="0" w:space="0" w:color="auto"/>
            <w:left w:val="none" w:sz="0" w:space="0" w:color="auto"/>
            <w:bottom w:val="none" w:sz="0" w:space="0" w:color="auto"/>
            <w:right w:val="none" w:sz="0" w:space="0" w:color="auto"/>
          </w:divBdr>
        </w:div>
        <w:div w:id="1288126708">
          <w:marLeft w:val="0"/>
          <w:marRight w:val="0"/>
          <w:marTop w:val="0"/>
          <w:marBottom w:val="0"/>
          <w:divBdr>
            <w:top w:val="none" w:sz="0" w:space="0" w:color="auto"/>
            <w:left w:val="none" w:sz="0" w:space="0" w:color="auto"/>
            <w:bottom w:val="none" w:sz="0" w:space="0" w:color="auto"/>
            <w:right w:val="none" w:sz="0" w:space="0" w:color="auto"/>
          </w:divBdr>
        </w:div>
        <w:div w:id="1848136203">
          <w:marLeft w:val="0"/>
          <w:marRight w:val="0"/>
          <w:marTop w:val="0"/>
          <w:marBottom w:val="0"/>
          <w:divBdr>
            <w:top w:val="none" w:sz="0" w:space="0" w:color="auto"/>
            <w:left w:val="none" w:sz="0" w:space="0" w:color="auto"/>
            <w:bottom w:val="none" w:sz="0" w:space="0" w:color="auto"/>
            <w:right w:val="none" w:sz="0" w:space="0" w:color="auto"/>
          </w:divBdr>
        </w:div>
        <w:div w:id="2104105974">
          <w:marLeft w:val="0"/>
          <w:marRight w:val="0"/>
          <w:marTop w:val="0"/>
          <w:marBottom w:val="0"/>
          <w:divBdr>
            <w:top w:val="none" w:sz="0" w:space="0" w:color="auto"/>
            <w:left w:val="none" w:sz="0" w:space="0" w:color="auto"/>
            <w:bottom w:val="none" w:sz="0" w:space="0" w:color="auto"/>
            <w:right w:val="none" w:sz="0" w:space="0" w:color="auto"/>
          </w:divBdr>
        </w:div>
        <w:div w:id="994728093">
          <w:marLeft w:val="0"/>
          <w:marRight w:val="0"/>
          <w:marTop w:val="0"/>
          <w:marBottom w:val="0"/>
          <w:divBdr>
            <w:top w:val="none" w:sz="0" w:space="0" w:color="auto"/>
            <w:left w:val="none" w:sz="0" w:space="0" w:color="auto"/>
            <w:bottom w:val="none" w:sz="0" w:space="0" w:color="auto"/>
            <w:right w:val="none" w:sz="0" w:space="0" w:color="auto"/>
          </w:divBdr>
        </w:div>
        <w:div w:id="323898741">
          <w:marLeft w:val="0"/>
          <w:marRight w:val="0"/>
          <w:marTop w:val="0"/>
          <w:marBottom w:val="0"/>
          <w:divBdr>
            <w:top w:val="none" w:sz="0" w:space="0" w:color="auto"/>
            <w:left w:val="none" w:sz="0" w:space="0" w:color="auto"/>
            <w:bottom w:val="none" w:sz="0" w:space="0" w:color="auto"/>
            <w:right w:val="none" w:sz="0" w:space="0" w:color="auto"/>
          </w:divBdr>
        </w:div>
        <w:div w:id="461576831">
          <w:marLeft w:val="0"/>
          <w:marRight w:val="0"/>
          <w:marTop w:val="0"/>
          <w:marBottom w:val="0"/>
          <w:divBdr>
            <w:top w:val="none" w:sz="0" w:space="0" w:color="auto"/>
            <w:left w:val="none" w:sz="0" w:space="0" w:color="auto"/>
            <w:bottom w:val="none" w:sz="0" w:space="0" w:color="auto"/>
            <w:right w:val="none" w:sz="0" w:space="0" w:color="auto"/>
          </w:divBdr>
        </w:div>
        <w:div w:id="217283122">
          <w:marLeft w:val="0"/>
          <w:marRight w:val="0"/>
          <w:marTop w:val="0"/>
          <w:marBottom w:val="0"/>
          <w:divBdr>
            <w:top w:val="none" w:sz="0" w:space="0" w:color="auto"/>
            <w:left w:val="none" w:sz="0" w:space="0" w:color="auto"/>
            <w:bottom w:val="none" w:sz="0" w:space="0" w:color="auto"/>
            <w:right w:val="none" w:sz="0" w:space="0" w:color="auto"/>
          </w:divBdr>
        </w:div>
        <w:div w:id="2035616987">
          <w:marLeft w:val="0"/>
          <w:marRight w:val="0"/>
          <w:marTop w:val="0"/>
          <w:marBottom w:val="0"/>
          <w:divBdr>
            <w:top w:val="none" w:sz="0" w:space="0" w:color="auto"/>
            <w:left w:val="none" w:sz="0" w:space="0" w:color="auto"/>
            <w:bottom w:val="none" w:sz="0" w:space="0" w:color="auto"/>
            <w:right w:val="none" w:sz="0" w:space="0" w:color="auto"/>
          </w:divBdr>
        </w:div>
        <w:div w:id="889994920">
          <w:marLeft w:val="0"/>
          <w:marRight w:val="0"/>
          <w:marTop w:val="0"/>
          <w:marBottom w:val="0"/>
          <w:divBdr>
            <w:top w:val="none" w:sz="0" w:space="0" w:color="auto"/>
            <w:left w:val="none" w:sz="0" w:space="0" w:color="auto"/>
            <w:bottom w:val="none" w:sz="0" w:space="0" w:color="auto"/>
            <w:right w:val="none" w:sz="0" w:space="0" w:color="auto"/>
          </w:divBdr>
        </w:div>
        <w:div w:id="1243374566">
          <w:marLeft w:val="0"/>
          <w:marRight w:val="0"/>
          <w:marTop w:val="0"/>
          <w:marBottom w:val="0"/>
          <w:divBdr>
            <w:top w:val="none" w:sz="0" w:space="0" w:color="auto"/>
            <w:left w:val="none" w:sz="0" w:space="0" w:color="auto"/>
            <w:bottom w:val="none" w:sz="0" w:space="0" w:color="auto"/>
            <w:right w:val="none" w:sz="0" w:space="0" w:color="auto"/>
          </w:divBdr>
        </w:div>
        <w:div w:id="51855505">
          <w:marLeft w:val="0"/>
          <w:marRight w:val="0"/>
          <w:marTop w:val="0"/>
          <w:marBottom w:val="0"/>
          <w:divBdr>
            <w:top w:val="none" w:sz="0" w:space="0" w:color="auto"/>
            <w:left w:val="none" w:sz="0" w:space="0" w:color="auto"/>
            <w:bottom w:val="none" w:sz="0" w:space="0" w:color="auto"/>
            <w:right w:val="none" w:sz="0" w:space="0" w:color="auto"/>
          </w:divBdr>
        </w:div>
        <w:div w:id="561452033">
          <w:marLeft w:val="0"/>
          <w:marRight w:val="0"/>
          <w:marTop w:val="0"/>
          <w:marBottom w:val="0"/>
          <w:divBdr>
            <w:top w:val="none" w:sz="0" w:space="0" w:color="auto"/>
            <w:left w:val="none" w:sz="0" w:space="0" w:color="auto"/>
            <w:bottom w:val="none" w:sz="0" w:space="0" w:color="auto"/>
            <w:right w:val="none" w:sz="0" w:space="0" w:color="auto"/>
          </w:divBdr>
        </w:div>
        <w:div w:id="151723850">
          <w:marLeft w:val="0"/>
          <w:marRight w:val="0"/>
          <w:marTop w:val="0"/>
          <w:marBottom w:val="0"/>
          <w:divBdr>
            <w:top w:val="none" w:sz="0" w:space="0" w:color="auto"/>
            <w:left w:val="none" w:sz="0" w:space="0" w:color="auto"/>
            <w:bottom w:val="none" w:sz="0" w:space="0" w:color="auto"/>
            <w:right w:val="none" w:sz="0" w:space="0" w:color="auto"/>
          </w:divBdr>
        </w:div>
        <w:div w:id="1738167971">
          <w:marLeft w:val="0"/>
          <w:marRight w:val="0"/>
          <w:marTop w:val="0"/>
          <w:marBottom w:val="0"/>
          <w:divBdr>
            <w:top w:val="none" w:sz="0" w:space="0" w:color="auto"/>
            <w:left w:val="none" w:sz="0" w:space="0" w:color="auto"/>
            <w:bottom w:val="none" w:sz="0" w:space="0" w:color="auto"/>
            <w:right w:val="none" w:sz="0" w:space="0" w:color="auto"/>
          </w:divBdr>
        </w:div>
        <w:div w:id="1231379086">
          <w:marLeft w:val="0"/>
          <w:marRight w:val="0"/>
          <w:marTop w:val="0"/>
          <w:marBottom w:val="0"/>
          <w:divBdr>
            <w:top w:val="none" w:sz="0" w:space="0" w:color="auto"/>
            <w:left w:val="none" w:sz="0" w:space="0" w:color="auto"/>
            <w:bottom w:val="none" w:sz="0" w:space="0" w:color="auto"/>
            <w:right w:val="none" w:sz="0" w:space="0" w:color="auto"/>
          </w:divBdr>
        </w:div>
        <w:div w:id="439034619">
          <w:marLeft w:val="0"/>
          <w:marRight w:val="0"/>
          <w:marTop w:val="0"/>
          <w:marBottom w:val="0"/>
          <w:divBdr>
            <w:top w:val="none" w:sz="0" w:space="0" w:color="auto"/>
            <w:left w:val="none" w:sz="0" w:space="0" w:color="auto"/>
            <w:bottom w:val="none" w:sz="0" w:space="0" w:color="auto"/>
            <w:right w:val="none" w:sz="0" w:space="0" w:color="auto"/>
          </w:divBdr>
        </w:div>
        <w:div w:id="206111871">
          <w:marLeft w:val="0"/>
          <w:marRight w:val="0"/>
          <w:marTop w:val="0"/>
          <w:marBottom w:val="0"/>
          <w:divBdr>
            <w:top w:val="none" w:sz="0" w:space="0" w:color="auto"/>
            <w:left w:val="none" w:sz="0" w:space="0" w:color="auto"/>
            <w:bottom w:val="none" w:sz="0" w:space="0" w:color="auto"/>
            <w:right w:val="none" w:sz="0" w:space="0" w:color="auto"/>
          </w:divBdr>
        </w:div>
        <w:div w:id="149181606">
          <w:marLeft w:val="0"/>
          <w:marRight w:val="0"/>
          <w:marTop w:val="0"/>
          <w:marBottom w:val="0"/>
          <w:divBdr>
            <w:top w:val="none" w:sz="0" w:space="0" w:color="auto"/>
            <w:left w:val="none" w:sz="0" w:space="0" w:color="auto"/>
            <w:bottom w:val="none" w:sz="0" w:space="0" w:color="auto"/>
            <w:right w:val="none" w:sz="0" w:space="0" w:color="auto"/>
          </w:divBdr>
        </w:div>
        <w:div w:id="237835150">
          <w:marLeft w:val="0"/>
          <w:marRight w:val="0"/>
          <w:marTop w:val="0"/>
          <w:marBottom w:val="0"/>
          <w:divBdr>
            <w:top w:val="none" w:sz="0" w:space="0" w:color="auto"/>
            <w:left w:val="none" w:sz="0" w:space="0" w:color="auto"/>
            <w:bottom w:val="none" w:sz="0" w:space="0" w:color="auto"/>
            <w:right w:val="none" w:sz="0" w:space="0" w:color="auto"/>
          </w:divBdr>
        </w:div>
        <w:div w:id="1032682510">
          <w:marLeft w:val="0"/>
          <w:marRight w:val="0"/>
          <w:marTop w:val="0"/>
          <w:marBottom w:val="0"/>
          <w:divBdr>
            <w:top w:val="none" w:sz="0" w:space="0" w:color="auto"/>
            <w:left w:val="none" w:sz="0" w:space="0" w:color="auto"/>
            <w:bottom w:val="none" w:sz="0" w:space="0" w:color="auto"/>
            <w:right w:val="none" w:sz="0" w:space="0" w:color="auto"/>
          </w:divBdr>
        </w:div>
        <w:div w:id="1521551762">
          <w:marLeft w:val="0"/>
          <w:marRight w:val="0"/>
          <w:marTop w:val="0"/>
          <w:marBottom w:val="0"/>
          <w:divBdr>
            <w:top w:val="none" w:sz="0" w:space="0" w:color="auto"/>
            <w:left w:val="none" w:sz="0" w:space="0" w:color="auto"/>
            <w:bottom w:val="none" w:sz="0" w:space="0" w:color="auto"/>
            <w:right w:val="none" w:sz="0" w:space="0" w:color="auto"/>
          </w:divBdr>
        </w:div>
        <w:div w:id="759258962">
          <w:marLeft w:val="0"/>
          <w:marRight w:val="0"/>
          <w:marTop w:val="0"/>
          <w:marBottom w:val="0"/>
          <w:divBdr>
            <w:top w:val="none" w:sz="0" w:space="0" w:color="auto"/>
            <w:left w:val="none" w:sz="0" w:space="0" w:color="auto"/>
            <w:bottom w:val="none" w:sz="0" w:space="0" w:color="auto"/>
            <w:right w:val="none" w:sz="0" w:space="0" w:color="auto"/>
          </w:divBdr>
        </w:div>
        <w:div w:id="1927415535">
          <w:marLeft w:val="0"/>
          <w:marRight w:val="0"/>
          <w:marTop w:val="0"/>
          <w:marBottom w:val="0"/>
          <w:divBdr>
            <w:top w:val="none" w:sz="0" w:space="0" w:color="auto"/>
            <w:left w:val="none" w:sz="0" w:space="0" w:color="auto"/>
            <w:bottom w:val="none" w:sz="0" w:space="0" w:color="auto"/>
            <w:right w:val="none" w:sz="0" w:space="0" w:color="auto"/>
          </w:divBdr>
        </w:div>
        <w:div w:id="105465868">
          <w:marLeft w:val="0"/>
          <w:marRight w:val="0"/>
          <w:marTop w:val="0"/>
          <w:marBottom w:val="0"/>
          <w:divBdr>
            <w:top w:val="none" w:sz="0" w:space="0" w:color="auto"/>
            <w:left w:val="none" w:sz="0" w:space="0" w:color="auto"/>
            <w:bottom w:val="none" w:sz="0" w:space="0" w:color="auto"/>
            <w:right w:val="none" w:sz="0" w:space="0" w:color="auto"/>
          </w:divBdr>
        </w:div>
        <w:div w:id="469635741">
          <w:marLeft w:val="0"/>
          <w:marRight w:val="0"/>
          <w:marTop w:val="0"/>
          <w:marBottom w:val="0"/>
          <w:divBdr>
            <w:top w:val="none" w:sz="0" w:space="0" w:color="auto"/>
            <w:left w:val="none" w:sz="0" w:space="0" w:color="auto"/>
            <w:bottom w:val="none" w:sz="0" w:space="0" w:color="auto"/>
            <w:right w:val="none" w:sz="0" w:space="0" w:color="auto"/>
          </w:divBdr>
        </w:div>
        <w:div w:id="314377894">
          <w:marLeft w:val="0"/>
          <w:marRight w:val="0"/>
          <w:marTop w:val="0"/>
          <w:marBottom w:val="0"/>
          <w:divBdr>
            <w:top w:val="none" w:sz="0" w:space="0" w:color="auto"/>
            <w:left w:val="none" w:sz="0" w:space="0" w:color="auto"/>
            <w:bottom w:val="none" w:sz="0" w:space="0" w:color="auto"/>
            <w:right w:val="none" w:sz="0" w:space="0" w:color="auto"/>
          </w:divBdr>
        </w:div>
        <w:div w:id="645167046">
          <w:marLeft w:val="0"/>
          <w:marRight w:val="0"/>
          <w:marTop w:val="0"/>
          <w:marBottom w:val="0"/>
          <w:divBdr>
            <w:top w:val="none" w:sz="0" w:space="0" w:color="auto"/>
            <w:left w:val="none" w:sz="0" w:space="0" w:color="auto"/>
            <w:bottom w:val="none" w:sz="0" w:space="0" w:color="auto"/>
            <w:right w:val="none" w:sz="0" w:space="0" w:color="auto"/>
          </w:divBdr>
        </w:div>
        <w:div w:id="529729254">
          <w:marLeft w:val="0"/>
          <w:marRight w:val="0"/>
          <w:marTop w:val="0"/>
          <w:marBottom w:val="0"/>
          <w:divBdr>
            <w:top w:val="none" w:sz="0" w:space="0" w:color="auto"/>
            <w:left w:val="none" w:sz="0" w:space="0" w:color="auto"/>
            <w:bottom w:val="none" w:sz="0" w:space="0" w:color="auto"/>
            <w:right w:val="none" w:sz="0" w:space="0" w:color="auto"/>
          </w:divBdr>
        </w:div>
        <w:div w:id="741485227">
          <w:marLeft w:val="0"/>
          <w:marRight w:val="0"/>
          <w:marTop w:val="0"/>
          <w:marBottom w:val="0"/>
          <w:divBdr>
            <w:top w:val="none" w:sz="0" w:space="0" w:color="auto"/>
            <w:left w:val="none" w:sz="0" w:space="0" w:color="auto"/>
            <w:bottom w:val="none" w:sz="0" w:space="0" w:color="auto"/>
            <w:right w:val="none" w:sz="0" w:space="0" w:color="auto"/>
          </w:divBdr>
        </w:div>
        <w:div w:id="1841457323">
          <w:marLeft w:val="0"/>
          <w:marRight w:val="0"/>
          <w:marTop w:val="0"/>
          <w:marBottom w:val="0"/>
          <w:divBdr>
            <w:top w:val="none" w:sz="0" w:space="0" w:color="auto"/>
            <w:left w:val="none" w:sz="0" w:space="0" w:color="auto"/>
            <w:bottom w:val="none" w:sz="0" w:space="0" w:color="auto"/>
            <w:right w:val="none" w:sz="0" w:space="0" w:color="auto"/>
          </w:divBdr>
        </w:div>
        <w:div w:id="200824839">
          <w:marLeft w:val="0"/>
          <w:marRight w:val="0"/>
          <w:marTop w:val="0"/>
          <w:marBottom w:val="0"/>
          <w:divBdr>
            <w:top w:val="none" w:sz="0" w:space="0" w:color="auto"/>
            <w:left w:val="none" w:sz="0" w:space="0" w:color="auto"/>
            <w:bottom w:val="none" w:sz="0" w:space="0" w:color="auto"/>
            <w:right w:val="none" w:sz="0" w:space="0" w:color="auto"/>
          </w:divBdr>
        </w:div>
        <w:div w:id="386489110">
          <w:marLeft w:val="0"/>
          <w:marRight w:val="0"/>
          <w:marTop w:val="0"/>
          <w:marBottom w:val="0"/>
          <w:divBdr>
            <w:top w:val="none" w:sz="0" w:space="0" w:color="auto"/>
            <w:left w:val="none" w:sz="0" w:space="0" w:color="auto"/>
            <w:bottom w:val="none" w:sz="0" w:space="0" w:color="auto"/>
            <w:right w:val="none" w:sz="0" w:space="0" w:color="auto"/>
          </w:divBdr>
        </w:div>
        <w:div w:id="147790169">
          <w:marLeft w:val="0"/>
          <w:marRight w:val="0"/>
          <w:marTop w:val="0"/>
          <w:marBottom w:val="0"/>
          <w:divBdr>
            <w:top w:val="none" w:sz="0" w:space="0" w:color="auto"/>
            <w:left w:val="none" w:sz="0" w:space="0" w:color="auto"/>
            <w:bottom w:val="none" w:sz="0" w:space="0" w:color="auto"/>
            <w:right w:val="none" w:sz="0" w:space="0" w:color="auto"/>
          </w:divBdr>
        </w:div>
        <w:div w:id="2037077968">
          <w:marLeft w:val="0"/>
          <w:marRight w:val="0"/>
          <w:marTop w:val="0"/>
          <w:marBottom w:val="0"/>
          <w:divBdr>
            <w:top w:val="none" w:sz="0" w:space="0" w:color="auto"/>
            <w:left w:val="none" w:sz="0" w:space="0" w:color="auto"/>
            <w:bottom w:val="none" w:sz="0" w:space="0" w:color="auto"/>
            <w:right w:val="none" w:sz="0" w:space="0" w:color="auto"/>
          </w:divBdr>
        </w:div>
        <w:div w:id="2031301153">
          <w:marLeft w:val="0"/>
          <w:marRight w:val="0"/>
          <w:marTop w:val="0"/>
          <w:marBottom w:val="0"/>
          <w:divBdr>
            <w:top w:val="none" w:sz="0" w:space="0" w:color="auto"/>
            <w:left w:val="none" w:sz="0" w:space="0" w:color="auto"/>
            <w:bottom w:val="none" w:sz="0" w:space="0" w:color="auto"/>
            <w:right w:val="none" w:sz="0" w:space="0" w:color="auto"/>
          </w:divBdr>
        </w:div>
        <w:div w:id="918714578">
          <w:marLeft w:val="0"/>
          <w:marRight w:val="0"/>
          <w:marTop w:val="0"/>
          <w:marBottom w:val="0"/>
          <w:divBdr>
            <w:top w:val="none" w:sz="0" w:space="0" w:color="auto"/>
            <w:left w:val="none" w:sz="0" w:space="0" w:color="auto"/>
            <w:bottom w:val="none" w:sz="0" w:space="0" w:color="auto"/>
            <w:right w:val="none" w:sz="0" w:space="0" w:color="auto"/>
          </w:divBdr>
        </w:div>
        <w:div w:id="950210359">
          <w:marLeft w:val="0"/>
          <w:marRight w:val="0"/>
          <w:marTop w:val="0"/>
          <w:marBottom w:val="0"/>
          <w:divBdr>
            <w:top w:val="none" w:sz="0" w:space="0" w:color="auto"/>
            <w:left w:val="none" w:sz="0" w:space="0" w:color="auto"/>
            <w:bottom w:val="none" w:sz="0" w:space="0" w:color="auto"/>
            <w:right w:val="none" w:sz="0" w:space="0" w:color="auto"/>
          </w:divBdr>
        </w:div>
        <w:div w:id="929890517">
          <w:marLeft w:val="0"/>
          <w:marRight w:val="0"/>
          <w:marTop w:val="0"/>
          <w:marBottom w:val="0"/>
          <w:divBdr>
            <w:top w:val="none" w:sz="0" w:space="0" w:color="auto"/>
            <w:left w:val="none" w:sz="0" w:space="0" w:color="auto"/>
            <w:bottom w:val="none" w:sz="0" w:space="0" w:color="auto"/>
            <w:right w:val="none" w:sz="0" w:space="0" w:color="auto"/>
          </w:divBdr>
        </w:div>
        <w:div w:id="2036540525">
          <w:marLeft w:val="0"/>
          <w:marRight w:val="0"/>
          <w:marTop w:val="0"/>
          <w:marBottom w:val="0"/>
          <w:divBdr>
            <w:top w:val="none" w:sz="0" w:space="0" w:color="auto"/>
            <w:left w:val="none" w:sz="0" w:space="0" w:color="auto"/>
            <w:bottom w:val="none" w:sz="0" w:space="0" w:color="auto"/>
            <w:right w:val="none" w:sz="0" w:space="0" w:color="auto"/>
          </w:divBdr>
        </w:div>
        <w:div w:id="96219289">
          <w:marLeft w:val="0"/>
          <w:marRight w:val="0"/>
          <w:marTop w:val="0"/>
          <w:marBottom w:val="0"/>
          <w:divBdr>
            <w:top w:val="none" w:sz="0" w:space="0" w:color="auto"/>
            <w:left w:val="none" w:sz="0" w:space="0" w:color="auto"/>
            <w:bottom w:val="none" w:sz="0" w:space="0" w:color="auto"/>
            <w:right w:val="none" w:sz="0" w:space="0" w:color="auto"/>
          </w:divBdr>
        </w:div>
        <w:div w:id="1976869">
          <w:marLeft w:val="0"/>
          <w:marRight w:val="0"/>
          <w:marTop w:val="0"/>
          <w:marBottom w:val="0"/>
          <w:divBdr>
            <w:top w:val="none" w:sz="0" w:space="0" w:color="auto"/>
            <w:left w:val="none" w:sz="0" w:space="0" w:color="auto"/>
            <w:bottom w:val="none" w:sz="0" w:space="0" w:color="auto"/>
            <w:right w:val="none" w:sz="0" w:space="0" w:color="auto"/>
          </w:divBdr>
        </w:div>
        <w:div w:id="1834908609">
          <w:marLeft w:val="0"/>
          <w:marRight w:val="0"/>
          <w:marTop w:val="0"/>
          <w:marBottom w:val="0"/>
          <w:divBdr>
            <w:top w:val="none" w:sz="0" w:space="0" w:color="auto"/>
            <w:left w:val="none" w:sz="0" w:space="0" w:color="auto"/>
            <w:bottom w:val="none" w:sz="0" w:space="0" w:color="auto"/>
            <w:right w:val="none" w:sz="0" w:space="0" w:color="auto"/>
          </w:divBdr>
        </w:div>
        <w:div w:id="1164466158">
          <w:marLeft w:val="0"/>
          <w:marRight w:val="0"/>
          <w:marTop w:val="0"/>
          <w:marBottom w:val="0"/>
          <w:divBdr>
            <w:top w:val="none" w:sz="0" w:space="0" w:color="auto"/>
            <w:left w:val="none" w:sz="0" w:space="0" w:color="auto"/>
            <w:bottom w:val="none" w:sz="0" w:space="0" w:color="auto"/>
            <w:right w:val="none" w:sz="0" w:space="0" w:color="auto"/>
          </w:divBdr>
        </w:div>
        <w:div w:id="1802723974">
          <w:marLeft w:val="0"/>
          <w:marRight w:val="0"/>
          <w:marTop w:val="0"/>
          <w:marBottom w:val="0"/>
          <w:divBdr>
            <w:top w:val="none" w:sz="0" w:space="0" w:color="auto"/>
            <w:left w:val="none" w:sz="0" w:space="0" w:color="auto"/>
            <w:bottom w:val="none" w:sz="0" w:space="0" w:color="auto"/>
            <w:right w:val="none" w:sz="0" w:space="0" w:color="auto"/>
          </w:divBdr>
        </w:div>
      </w:divsChild>
    </w:div>
    <w:div w:id="1520385615">
      <w:bodyDiv w:val="1"/>
      <w:marLeft w:val="0"/>
      <w:marRight w:val="0"/>
      <w:marTop w:val="0"/>
      <w:marBottom w:val="0"/>
      <w:divBdr>
        <w:top w:val="none" w:sz="0" w:space="0" w:color="auto"/>
        <w:left w:val="none" w:sz="0" w:space="0" w:color="auto"/>
        <w:bottom w:val="none" w:sz="0" w:space="0" w:color="auto"/>
        <w:right w:val="none" w:sz="0" w:space="0" w:color="auto"/>
      </w:divBdr>
    </w:div>
    <w:div w:id="1520389393">
      <w:bodyDiv w:val="1"/>
      <w:marLeft w:val="0"/>
      <w:marRight w:val="0"/>
      <w:marTop w:val="0"/>
      <w:marBottom w:val="0"/>
      <w:divBdr>
        <w:top w:val="none" w:sz="0" w:space="0" w:color="auto"/>
        <w:left w:val="none" w:sz="0" w:space="0" w:color="auto"/>
        <w:bottom w:val="none" w:sz="0" w:space="0" w:color="auto"/>
        <w:right w:val="none" w:sz="0" w:space="0" w:color="auto"/>
      </w:divBdr>
    </w:div>
    <w:div w:id="1520852446">
      <w:bodyDiv w:val="1"/>
      <w:marLeft w:val="0"/>
      <w:marRight w:val="0"/>
      <w:marTop w:val="0"/>
      <w:marBottom w:val="0"/>
      <w:divBdr>
        <w:top w:val="none" w:sz="0" w:space="0" w:color="auto"/>
        <w:left w:val="none" w:sz="0" w:space="0" w:color="auto"/>
        <w:bottom w:val="none" w:sz="0" w:space="0" w:color="auto"/>
        <w:right w:val="none" w:sz="0" w:space="0" w:color="auto"/>
      </w:divBdr>
    </w:div>
    <w:div w:id="1521045089">
      <w:bodyDiv w:val="1"/>
      <w:marLeft w:val="0"/>
      <w:marRight w:val="0"/>
      <w:marTop w:val="0"/>
      <w:marBottom w:val="0"/>
      <w:divBdr>
        <w:top w:val="none" w:sz="0" w:space="0" w:color="auto"/>
        <w:left w:val="none" w:sz="0" w:space="0" w:color="auto"/>
        <w:bottom w:val="none" w:sz="0" w:space="0" w:color="auto"/>
        <w:right w:val="none" w:sz="0" w:space="0" w:color="auto"/>
      </w:divBdr>
    </w:div>
    <w:div w:id="1521116536">
      <w:bodyDiv w:val="1"/>
      <w:marLeft w:val="0"/>
      <w:marRight w:val="0"/>
      <w:marTop w:val="0"/>
      <w:marBottom w:val="0"/>
      <w:divBdr>
        <w:top w:val="none" w:sz="0" w:space="0" w:color="auto"/>
        <w:left w:val="none" w:sz="0" w:space="0" w:color="auto"/>
        <w:bottom w:val="none" w:sz="0" w:space="0" w:color="auto"/>
        <w:right w:val="none" w:sz="0" w:space="0" w:color="auto"/>
      </w:divBdr>
    </w:div>
    <w:div w:id="1521428774">
      <w:bodyDiv w:val="1"/>
      <w:marLeft w:val="0"/>
      <w:marRight w:val="0"/>
      <w:marTop w:val="0"/>
      <w:marBottom w:val="0"/>
      <w:divBdr>
        <w:top w:val="none" w:sz="0" w:space="0" w:color="auto"/>
        <w:left w:val="none" w:sz="0" w:space="0" w:color="auto"/>
        <w:bottom w:val="none" w:sz="0" w:space="0" w:color="auto"/>
        <w:right w:val="none" w:sz="0" w:space="0" w:color="auto"/>
      </w:divBdr>
    </w:div>
    <w:div w:id="1521771921">
      <w:bodyDiv w:val="1"/>
      <w:marLeft w:val="0"/>
      <w:marRight w:val="0"/>
      <w:marTop w:val="0"/>
      <w:marBottom w:val="0"/>
      <w:divBdr>
        <w:top w:val="none" w:sz="0" w:space="0" w:color="auto"/>
        <w:left w:val="none" w:sz="0" w:space="0" w:color="auto"/>
        <w:bottom w:val="none" w:sz="0" w:space="0" w:color="auto"/>
        <w:right w:val="none" w:sz="0" w:space="0" w:color="auto"/>
      </w:divBdr>
    </w:div>
    <w:div w:id="1521813686">
      <w:bodyDiv w:val="1"/>
      <w:marLeft w:val="0"/>
      <w:marRight w:val="0"/>
      <w:marTop w:val="0"/>
      <w:marBottom w:val="0"/>
      <w:divBdr>
        <w:top w:val="none" w:sz="0" w:space="0" w:color="auto"/>
        <w:left w:val="none" w:sz="0" w:space="0" w:color="auto"/>
        <w:bottom w:val="none" w:sz="0" w:space="0" w:color="auto"/>
        <w:right w:val="none" w:sz="0" w:space="0" w:color="auto"/>
      </w:divBdr>
    </w:div>
    <w:div w:id="1522089753">
      <w:bodyDiv w:val="1"/>
      <w:marLeft w:val="0"/>
      <w:marRight w:val="0"/>
      <w:marTop w:val="0"/>
      <w:marBottom w:val="0"/>
      <w:divBdr>
        <w:top w:val="none" w:sz="0" w:space="0" w:color="auto"/>
        <w:left w:val="none" w:sz="0" w:space="0" w:color="auto"/>
        <w:bottom w:val="none" w:sz="0" w:space="0" w:color="auto"/>
        <w:right w:val="none" w:sz="0" w:space="0" w:color="auto"/>
      </w:divBdr>
    </w:div>
    <w:div w:id="1523206497">
      <w:bodyDiv w:val="1"/>
      <w:marLeft w:val="0"/>
      <w:marRight w:val="0"/>
      <w:marTop w:val="0"/>
      <w:marBottom w:val="0"/>
      <w:divBdr>
        <w:top w:val="none" w:sz="0" w:space="0" w:color="auto"/>
        <w:left w:val="none" w:sz="0" w:space="0" w:color="auto"/>
        <w:bottom w:val="none" w:sz="0" w:space="0" w:color="auto"/>
        <w:right w:val="none" w:sz="0" w:space="0" w:color="auto"/>
      </w:divBdr>
    </w:div>
    <w:div w:id="1523276003">
      <w:bodyDiv w:val="1"/>
      <w:marLeft w:val="0"/>
      <w:marRight w:val="0"/>
      <w:marTop w:val="0"/>
      <w:marBottom w:val="0"/>
      <w:divBdr>
        <w:top w:val="none" w:sz="0" w:space="0" w:color="auto"/>
        <w:left w:val="none" w:sz="0" w:space="0" w:color="auto"/>
        <w:bottom w:val="none" w:sz="0" w:space="0" w:color="auto"/>
        <w:right w:val="none" w:sz="0" w:space="0" w:color="auto"/>
      </w:divBdr>
      <w:divsChild>
        <w:div w:id="81951618">
          <w:marLeft w:val="0"/>
          <w:marRight w:val="0"/>
          <w:marTop w:val="0"/>
          <w:marBottom w:val="0"/>
          <w:divBdr>
            <w:top w:val="none" w:sz="0" w:space="0" w:color="auto"/>
            <w:left w:val="none" w:sz="0" w:space="0" w:color="auto"/>
            <w:bottom w:val="none" w:sz="0" w:space="0" w:color="auto"/>
            <w:right w:val="none" w:sz="0" w:space="0" w:color="auto"/>
          </w:divBdr>
        </w:div>
        <w:div w:id="83234836">
          <w:marLeft w:val="0"/>
          <w:marRight w:val="0"/>
          <w:marTop w:val="0"/>
          <w:marBottom w:val="0"/>
          <w:divBdr>
            <w:top w:val="none" w:sz="0" w:space="0" w:color="auto"/>
            <w:left w:val="none" w:sz="0" w:space="0" w:color="auto"/>
            <w:bottom w:val="none" w:sz="0" w:space="0" w:color="auto"/>
            <w:right w:val="none" w:sz="0" w:space="0" w:color="auto"/>
          </w:divBdr>
        </w:div>
        <w:div w:id="173153150">
          <w:marLeft w:val="0"/>
          <w:marRight w:val="0"/>
          <w:marTop w:val="0"/>
          <w:marBottom w:val="0"/>
          <w:divBdr>
            <w:top w:val="none" w:sz="0" w:space="0" w:color="auto"/>
            <w:left w:val="none" w:sz="0" w:space="0" w:color="auto"/>
            <w:bottom w:val="none" w:sz="0" w:space="0" w:color="auto"/>
            <w:right w:val="none" w:sz="0" w:space="0" w:color="auto"/>
          </w:divBdr>
        </w:div>
        <w:div w:id="182407302">
          <w:marLeft w:val="0"/>
          <w:marRight w:val="0"/>
          <w:marTop w:val="0"/>
          <w:marBottom w:val="0"/>
          <w:divBdr>
            <w:top w:val="none" w:sz="0" w:space="0" w:color="auto"/>
            <w:left w:val="none" w:sz="0" w:space="0" w:color="auto"/>
            <w:bottom w:val="none" w:sz="0" w:space="0" w:color="auto"/>
            <w:right w:val="none" w:sz="0" w:space="0" w:color="auto"/>
          </w:divBdr>
        </w:div>
        <w:div w:id="222326741">
          <w:marLeft w:val="0"/>
          <w:marRight w:val="0"/>
          <w:marTop w:val="0"/>
          <w:marBottom w:val="0"/>
          <w:divBdr>
            <w:top w:val="none" w:sz="0" w:space="0" w:color="auto"/>
            <w:left w:val="none" w:sz="0" w:space="0" w:color="auto"/>
            <w:bottom w:val="none" w:sz="0" w:space="0" w:color="auto"/>
            <w:right w:val="none" w:sz="0" w:space="0" w:color="auto"/>
          </w:divBdr>
        </w:div>
        <w:div w:id="246307144">
          <w:marLeft w:val="0"/>
          <w:marRight w:val="0"/>
          <w:marTop w:val="0"/>
          <w:marBottom w:val="0"/>
          <w:divBdr>
            <w:top w:val="none" w:sz="0" w:space="0" w:color="auto"/>
            <w:left w:val="none" w:sz="0" w:space="0" w:color="auto"/>
            <w:bottom w:val="none" w:sz="0" w:space="0" w:color="auto"/>
            <w:right w:val="none" w:sz="0" w:space="0" w:color="auto"/>
          </w:divBdr>
        </w:div>
        <w:div w:id="290748255">
          <w:marLeft w:val="0"/>
          <w:marRight w:val="0"/>
          <w:marTop w:val="0"/>
          <w:marBottom w:val="0"/>
          <w:divBdr>
            <w:top w:val="none" w:sz="0" w:space="0" w:color="auto"/>
            <w:left w:val="none" w:sz="0" w:space="0" w:color="auto"/>
            <w:bottom w:val="none" w:sz="0" w:space="0" w:color="auto"/>
            <w:right w:val="none" w:sz="0" w:space="0" w:color="auto"/>
          </w:divBdr>
        </w:div>
        <w:div w:id="313880698">
          <w:marLeft w:val="0"/>
          <w:marRight w:val="0"/>
          <w:marTop w:val="0"/>
          <w:marBottom w:val="0"/>
          <w:divBdr>
            <w:top w:val="none" w:sz="0" w:space="0" w:color="auto"/>
            <w:left w:val="none" w:sz="0" w:space="0" w:color="auto"/>
            <w:bottom w:val="none" w:sz="0" w:space="0" w:color="auto"/>
            <w:right w:val="none" w:sz="0" w:space="0" w:color="auto"/>
          </w:divBdr>
        </w:div>
        <w:div w:id="411507625">
          <w:marLeft w:val="0"/>
          <w:marRight w:val="0"/>
          <w:marTop w:val="0"/>
          <w:marBottom w:val="0"/>
          <w:divBdr>
            <w:top w:val="none" w:sz="0" w:space="0" w:color="auto"/>
            <w:left w:val="none" w:sz="0" w:space="0" w:color="auto"/>
            <w:bottom w:val="none" w:sz="0" w:space="0" w:color="auto"/>
            <w:right w:val="none" w:sz="0" w:space="0" w:color="auto"/>
          </w:divBdr>
        </w:div>
        <w:div w:id="449589893">
          <w:marLeft w:val="0"/>
          <w:marRight w:val="0"/>
          <w:marTop w:val="0"/>
          <w:marBottom w:val="0"/>
          <w:divBdr>
            <w:top w:val="none" w:sz="0" w:space="0" w:color="auto"/>
            <w:left w:val="none" w:sz="0" w:space="0" w:color="auto"/>
            <w:bottom w:val="none" w:sz="0" w:space="0" w:color="auto"/>
            <w:right w:val="none" w:sz="0" w:space="0" w:color="auto"/>
          </w:divBdr>
        </w:div>
        <w:div w:id="466899194">
          <w:marLeft w:val="0"/>
          <w:marRight w:val="0"/>
          <w:marTop w:val="0"/>
          <w:marBottom w:val="0"/>
          <w:divBdr>
            <w:top w:val="none" w:sz="0" w:space="0" w:color="auto"/>
            <w:left w:val="none" w:sz="0" w:space="0" w:color="auto"/>
            <w:bottom w:val="none" w:sz="0" w:space="0" w:color="auto"/>
            <w:right w:val="none" w:sz="0" w:space="0" w:color="auto"/>
          </w:divBdr>
        </w:div>
        <w:div w:id="489098976">
          <w:marLeft w:val="0"/>
          <w:marRight w:val="0"/>
          <w:marTop w:val="0"/>
          <w:marBottom w:val="0"/>
          <w:divBdr>
            <w:top w:val="none" w:sz="0" w:space="0" w:color="auto"/>
            <w:left w:val="none" w:sz="0" w:space="0" w:color="auto"/>
            <w:bottom w:val="none" w:sz="0" w:space="0" w:color="auto"/>
            <w:right w:val="none" w:sz="0" w:space="0" w:color="auto"/>
          </w:divBdr>
        </w:div>
        <w:div w:id="491458412">
          <w:marLeft w:val="0"/>
          <w:marRight w:val="0"/>
          <w:marTop w:val="0"/>
          <w:marBottom w:val="0"/>
          <w:divBdr>
            <w:top w:val="none" w:sz="0" w:space="0" w:color="auto"/>
            <w:left w:val="none" w:sz="0" w:space="0" w:color="auto"/>
            <w:bottom w:val="none" w:sz="0" w:space="0" w:color="auto"/>
            <w:right w:val="none" w:sz="0" w:space="0" w:color="auto"/>
          </w:divBdr>
        </w:div>
        <w:div w:id="493451258">
          <w:marLeft w:val="0"/>
          <w:marRight w:val="0"/>
          <w:marTop w:val="0"/>
          <w:marBottom w:val="0"/>
          <w:divBdr>
            <w:top w:val="none" w:sz="0" w:space="0" w:color="auto"/>
            <w:left w:val="none" w:sz="0" w:space="0" w:color="auto"/>
            <w:bottom w:val="none" w:sz="0" w:space="0" w:color="auto"/>
            <w:right w:val="none" w:sz="0" w:space="0" w:color="auto"/>
          </w:divBdr>
        </w:div>
        <w:div w:id="567764625">
          <w:marLeft w:val="0"/>
          <w:marRight w:val="0"/>
          <w:marTop w:val="0"/>
          <w:marBottom w:val="0"/>
          <w:divBdr>
            <w:top w:val="none" w:sz="0" w:space="0" w:color="auto"/>
            <w:left w:val="none" w:sz="0" w:space="0" w:color="auto"/>
            <w:bottom w:val="none" w:sz="0" w:space="0" w:color="auto"/>
            <w:right w:val="none" w:sz="0" w:space="0" w:color="auto"/>
          </w:divBdr>
        </w:div>
        <w:div w:id="577403898">
          <w:marLeft w:val="0"/>
          <w:marRight w:val="0"/>
          <w:marTop w:val="0"/>
          <w:marBottom w:val="0"/>
          <w:divBdr>
            <w:top w:val="none" w:sz="0" w:space="0" w:color="auto"/>
            <w:left w:val="none" w:sz="0" w:space="0" w:color="auto"/>
            <w:bottom w:val="none" w:sz="0" w:space="0" w:color="auto"/>
            <w:right w:val="none" w:sz="0" w:space="0" w:color="auto"/>
          </w:divBdr>
        </w:div>
        <w:div w:id="582253839">
          <w:marLeft w:val="0"/>
          <w:marRight w:val="0"/>
          <w:marTop w:val="0"/>
          <w:marBottom w:val="0"/>
          <w:divBdr>
            <w:top w:val="none" w:sz="0" w:space="0" w:color="auto"/>
            <w:left w:val="none" w:sz="0" w:space="0" w:color="auto"/>
            <w:bottom w:val="none" w:sz="0" w:space="0" w:color="auto"/>
            <w:right w:val="none" w:sz="0" w:space="0" w:color="auto"/>
          </w:divBdr>
        </w:div>
        <w:div w:id="590311942">
          <w:marLeft w:val="0"/>
          <w:marRight w:val="0"/>
          <w:marTop w:val="0"/>
          <w:marBottom w:val="0"/>
          <w:divBdr>
            <w:top w:val="none" w:sz="0" w:space="0" w:color="auto"/>
            <w:left w:val="none" w:sz="0" w:space="0" w:color="auto"/>
            <w:bottom w:val="none" w:sz="0" w:space="0" w:color="auto"/>
            <w:right w:val="none" w:sz="0" w:space="0" w:color="auto"/>
          </w:divBdr>
        </w:div>
        <w:div w:id="644705135">
          <w:marLeft w:val="0"/>
          <w:marRight w:val="0"/>
          <w:marTop w:val="0"/>
          <w:marBottom w:val="0"/>
          <w:divBdr>
            <w:top w:val="none" w:sz="0" w:space="0" w:color="auto"/>
            <w:left w:val="none" w:sz="0" w:space="0" w:color="auto"/>
            <w:bottom w:val="none" w:sz="0" w:space="0" w:color="auto"/>
            <w:right w:val="none" w:sz="0" w:space="0" w:color="auto"/>
          </w:divBdr>
        </w:div>
        <w:div w:id="655718408">
          <w:marLeft w:val="0"/>
          <w:marRight w:val="0"/>
          <w:marTop w:val="0"/>
          <w:marBottom w:val="0"/>
          <w:divBdr>
            <w:top w:val="none" w:sz="0" w:space="0" w:color="auto"/>
            <w:left w:val="none" w:sz="0" w:space="0" w:color="auto"/>
            <w:bottom w:val="none" w:sz="0" w:space="0" w:color="auto"/>
            <w:right w:val="none" w:sz="0" w:space="0" w:color="auto"/>
          </w:divBdr>
        </w:div>
        <w:div w:id="693186981">
          <w:marLeft w:val="0"/>
          <w:marRight w:val="0"/>
          <w:marTop w:val="0"/>
          <w:marBottom w:val="0"/>
          <w:divBdr>
            <w:top w:val="none" w:sz="0" w:space="0" w:color="auto"/>
            <w:left w:val="none" w:sz="0" w:space="0" w:color="auto"/>
            <w:bottom w:val="none" w:sz="0" w:space="0" w:color="auto"/>
            <w:right w:val="none" w:sz="0" w:space="0" w:color="auto"/>
          </w:divBdr>
        </w:div>
        <w:div w:id="709720719">
          <w:marLeft w:val="0"/>
          <w:marRight w:val="0"/>
          <w:marTop w:val="0"/>
          <w:marBottom w:val="0"/>
          <w:divBdr>
            <w:top w:val="none" w:sz="0" w:space="0" w:color="auto"/>
            <w:left w:val="none" w:sz="0" w:space="0" w:color="auto"/>
            <w:bottom w:val="none" w:sz="0" w:space="0" w:color="auto"/>
            <w:right w:val="none" w:sz="0" w:space="0" w:color="auto"/>
          </w:divBdr>
        </w:div>
        <w:div w:id="745348764">
          <w:marLeft w:val="0"/>
          <w:marRight w:val="0"/>
          <w:marTop w:val="0"/>
          <w:marBottom w:val="0"/>
          <w:divBdr>
            <w:top w:val="none" w:sz="0" w:space="0" w:color="auto"/>
            <w:left w:val="none" w:sz="0" w:space="0" w:color="auto"/>
            <w:bottom w:val="none" w:sz="0" w:space="0" w:color="auto"/>
            <w:right w:val="none" w:sz="0" w:space="0" w:color="auto"/>
          </w:divBdr>
        </w:div>
        <w:div w:id="751464172">
          <w:marLeft w:val="0"/>
          <w:marRight w:val="0"/>
          <w:marTop w:val="0"/>
          <w:marBottom w:val="0"/>
          <w:divBdr>
            <w:top w:val="none" w:sz="0" w:space="0" w:color="auto"/>
            <w:left w:val="none" w:sz="0" w:space="0" w:color="auto"/>
            <w:bottom w:val="none" w:sz="0" w:space="0" w:color="auto"/>
            <w:right w:val="none" w:sz="0" w:space="0" w:color="auto"/>
          </w:divBdr>
        </w:div>
        <w:div w:id="760368982">
          <w:marLeft w:val="0"/>
          <w:marRight w:val="0"/>
          <w:marTop w:val="0"/>
          <w:marBottom w:val="0"/>
          <w:divBdr>
            <w:top w:val="none" w:sz="0" w:space="0" w:color="auto"/>
            <w:left w:val="none" w:sz="0" w:space="0" w:color="auto"/>
            <w:bottom w:val="none" w:sz="0" w:space="0" w:color="auto"/>
            <w:right w:val="none" w:sz="0" w:space="0" w:color="auto"/>
          </w:divBdr>
        </w:div>
        <w:div w:id="764770233">
          <w:marLeft w:val="0"/>
          <w:marRight w:val="0"/>
          <w:marTop w:val="0"/>
          <w:marBottom w:val="0"/>
          <w:divBdr>
            <w:top w:val="none" w:sz="0" w:space="0" w:color="auto"/>
            <w:left w:val="none" w:sz="0" w:space="0" w:color="auto"/>
            <w:bottom w:val="none" w:sz="0" w:space="0" w:color="auto"/>
            <w:right w:val="none" w:sz="0" w:space="0" w:color="auto"/>
          </w:divBdr>
        </w:div>
        <w:div w:id="820074055">
          <w:marLeft w:val="0"/>
          <w:marRight w:val="0"/>
          <w:marTop w:val="0"/>
          <w:marBottom w:val="0"/>
          <w:divBdr>
            <w:top w:val="none" w:sz="0" w:space="0" w:color="auto"/>
            <w:left w:val="none" w:sz="0" w:space="0" w:color="auto"/>
            <w:bottom w:val="none" w:sz="0" w:space="0" w:color="auto"/>
            <w:right w:val="none" w:sz="0" w:space="0" w:color="auto"/>
          </w:divBdr>
        </w:div>
        <w:div w:id="889417191">
          <w:marLeft w:val="0"/>
          <w:marRight w:val="0"/>
          <w:marTop w:val="0"/>
          <w:marBottom w:val="0"/>
          <w:divBdr>
            <w:top w:val="none" w:sz="0" w:space="0" w:color="auto"/>
            <w:left w:val="none" w:sz="0" w:space="0" w:color="auto"/>
            <w:bottom w:val="none" w:sz="0" w:space="0" w:color="auto"/>
            <w:right w:val="none" w:sz="0" w:space="0" w:color="auto"/>
          </w:divBdr>
        </w:div>
        <w:div w:id="908154079">
          <w:marLeft w:val="0"/>
          <w:marRight w:val="0"/>
          <w:marTop w:val="0"/>
          <w:marBottom w:val="0"/>
          <w:divBdr>
            <w:top w:val="none" w:sz="0" w:space="0" w:color="auto"/>
            <w:left w:val="none" w:sz="0" w:space="0" w:color="auto"/>
            <w:bottom w:val="none" w:sz="0" w:space="0" w:color="auto"/>
            <w:right w:val="none" w:sz="0" w:space="0" w:color="auto"/>
          </w:divBdr>
        </w:div>
        <w:div w:id="932013778">
          <w:marLeft w:val="0"/>
          <w:marRight w:val="0"/>
          <w:marTop w:val="0"/>
          <w:marBottom w:val="0"/>
          <w:divBdr>
            <w:top w:val="none" w:sz="0" w:space="0" w:color="auto"/>
            <w:left w:val="none" w:sz="0" w:space="0" w:color="auto"/>
            <w:bottom w:val="none" w:sz="0" w:space="0" w:color="auto"/>
            <w:right w:val="none" w:sz="0" w:space="0" w:color="auto"/>
          </w:divBdr>
        </w:div>
        <w:div w:id="942611429">
          <w:marLeft w:val="0"/>
          <w:marRight w:val="0"/>
          <w:marTop w:val="0"/>
          <w:marBottom w:val="0"/>
          <w:divBdr>
            <w:top w:val="none" w:sz="0" w:space="0" w:color="auto"/>
            <w:left w:val="none" w:sz="0" w:space="0" w:color="auto"/>
            <w:bottom w:val="none" w:sz="0" w:space="0" w:color="auto"/>
            <w:right w:val="none" w:sz="0" w:space="0" w:color="auto"/>
          </w:divBdr>
        </w:div>
        <w:div w:id="1019548775">
          <w:marLeft w:val="0"/>
          <w:marRight w:val="0"/>
          <w:marTop w:val="0"/>
          <w:marBottom w:val="0"/>
          <w:divBdr>
            <w:top w:val="none" w:sz="0" w:space="0" w:color="auto"/>
            <w:left w:val="none" w:sz="0" w:space="0" w:color="auto"/>
            <w:bottom w:val="none" w:sz="0" w:space="0" w:color="auto"/>
            <w:right w:val="none" w:sz="0" w:space="0" w:color="auto"/>
          </w:divBdr>
        </w:div>
        <w:div w:id="1040206671">
          <w:marLeft w:val="0"/>
          <w:marRight w:val="0"/>
          <w:marTop w:val="0"/>
          <w:marBottom w:val="0"/>
          <w:divBdr>
            <w:top w:val="none" w:sz="0" w:space="0" w:color="auto"/>
            <w:left w:val="none" w:sz="0" w:space="0" w:color="auto"/>
            <w:bottom w:val="none" w:sz="0" w:space="0" w:color="auto"/>
            <w:right w:val="none" w:sz="0" w:space="0" w:color="auto"/>
          </w:divBdr>
        </w:div>
        <w:div w:id="1048411963">
          <w:marLeft w:val="0"/>
          <w:marRight w:val="0"/>
          <w:marTop w:val="0"/>
          <w:marBottom w:val="0"/>
          <w:divBdr>
            <w:top w:val="none" w:sz="0" w:space="0" w:color="auto"/>
            <w:left w:val="none" w:sz="0" w:space="0" w:color="auto"/>
            <w:bottom w:val="none" w:sz="0" w:space="0" w:color="auto"/>
            <w:right w:val="none" w:sz="0" w:space="0" w:color="auto"/>
          </w:divBdr>
        </w:div>
        <w:div w:id="1102334477">
          <w:marLeft w:val="0"/>
          <w:marRight w:val="0"/>
          <w:marTop w:val="0"/>
          <w:marBottom w:val="0"/>
          <w:divBdr>
            <w:top w:val="none" w:sz="0" w:space="0" w:color="auto"/>
            <w:left w:val="none" w:sz="0" w:space="0" w:color="auto"/>
            <w:bottom w:val="none" w:sz="0" w:space="0" w:color="auto"/>
            <w:right w:val="none" w:sz="0" w:space="0" w:color="auto"/>
          </w:divBdr>
        </w:div>
        <w:div w:id="1117942831">
          <w:marLeft w:val="0"/>
          <w:marRight w:val="0"/>
          <w:marTop w:val="0"/>
          <w:marBottom w:val="0"/>
          <w:divBdr>
            <w:top w:val="none" w:sz="0" w:space="0" w:color="auto"/>
            <w:left w:val="none" w:sz="0" w:space="0" w:color="auto"/>
            <w:bottom w:val="none" w:sz="0" w:space="0" w:color="auto"/>
            <w:right w:val="none" w:sz="0" w:space="0" w:color="auto"/>
          </w:divBdr>
        </w:div>
        <w:div w:id="1168638906">
          <w:marLeft w:val="0"/>
          <w:marRight w:val="0"/>
          <w:marTop w:val="0"/>
          <w:marBottom w:val="0"/>
          <w:divBdr>
            <w:top w:val="none" w:sz="0" w:space="0" w:color="auto"/>
            <w:left w:val="none" w:sz="0" w:space="0" w:color="auto"/>
            <w:bottom w:val="none" w:sz="0" w:space="0" w:color="auto"/>
            <w:right w:val="none" w:sz="0" w:space="0" w:color="auto"/>
          </w:divBdr>
        </w:div>
        <w:div w:id="1180050347">
          <w:marLeft w:val="0"/>
          <w:marRight w:val="0"/>
          <w:marTop w:val="0"/>
          <w:marBottom w:val="0"/>
          <w:divBdr>
            <w:top w:val="none" w:sz="0" w:space="0" w:color="auto"/>
            <w:left w:val="none" w:sz="0" w:space="0" w:color="auto"/>
            <w:bottom w:val="none" w:sz="0" w:space="0" w:color="auto"/>
            <w:right w:val="none" w:sz="0" w:space="0" w:color="auto"/>
          </w:divBdr>
        </w:div>
        <w:div w:id="1182744138">
          <w:marLeft w:val="0"/>
          <w:marRight w:val="0"/>
          <w:marTop w:val="0"/>
          <w:marBottom w:val="0"/>
          <w:divBdr>
            <w:top w:val="none" w:sz="0" w:space="0" w:color="auto"/>
            <w:left w:val="none" w:sz="0" w:space="0" w:color="auto"/>
            <w:bottom w:val="none" w:sz="0" w:space="0" w:color="auto"/>
            <w:right w:val="none" w:sz="0" w:space="0" w:color="auto"/>
          </w:divBdr>
        </w:div>
        <w:div w:id="1245068736">
          <w:marLeft w:val="0"/>
          <w:marRight w:val="0"/>
          <w:marTop w:val="0"/>
          <w:marBottom w:val="0"/>
          <w:divBdr>
            <w:top w:val="none" w:sz="0" w:space="0" w:color="auto"/>
            <w:left w:val="none" w:sz="0" w:space="0" w:color="auto"/>
            <w:bottom w:val="none" w:sz="0" w:space="0" w:color="auto"/>
            <w:right w:val="none" w:sz="0" w:space="0" w:color="auto"/>
          </w:divBdr>
        </w:div>
        <w:div w:id="1286885256">
          <w:marLeft w:val="0"/>
          <w:marRight w:val="0"/>
          <w:marTop w:val="0"/>
          <w:marBottom w:val="0"/>
          <w:divBdr>
            <w:top w:val="none" w:sz="0" w:space="0" w:color="auto"/>
            <w:left w:val="none" w:sz="0" w:space="0" w:color="auto"/>
            <w:bottom w:val="none" w:sz="0" w:space="0" w:color="auto"/>
            <w:right w:val="none" w:sz="0" w:space="0" w:color="auto"/>
          </w:divBdr>
        </w:div>
        <w:div w:id="1317227139">
          <w:marLeft w:val="0"/>
          <w:marRight w:val="0"/>
          <w:marTop w:val="0"/>
          <w:marBottom w:val="0"/>
          <w:divBdr>
            <w:top w:val="none" w:sz="0" w:space="0" w:color="auto"/>
            <w:left w:val="none" w:sz="0" w:space="0" w:color="auto"/>
            <w:bottom w:val="none" w:sz="0" w:space="0" w:color="auto"/>
            <w:right w:val="none" w:sz="0" w:space="0" w:color="auto"/>
          </w:divBdr>
        </w:div>
        <w:div w:id="1328174032">
          <w:marLeft w:val="0"/>
          <w:marRight w:val="0"/>
          <w:marTop w:val="0"/>
          <w:marBottom w:val="0"/>
          <w:divBdr>
            <w:top w:val="none" w:sz="0" w:space="0" w:color="auto"/>
            <w:left w:val="none" w:sz="0" w:space="0" w:color="auto"/>
            <w:bottom w:val="none" w:sz="0" w:space="0" w:color="auto"/>
            <w:right w:val="none" w:sz="0" w:space="0" w:color="auto"/>
          </w:divBdr>
        </w:div>
        <w:div w:id="1333491281">
          <w:marLeft w:val="0"/>
          <w:marRight w:val="0"/>
          <w:marTop w:val="0"/>
          <w:marBottom w:val="0"/>
          <w:divBdr>
            <w:top w:val="none" w:sz="0" w:space="0" w:color="auto"/>
            <w:left w:val="none" w:sz="0" w:space="0" w:color="auto"/>
            <w:bottom w:val="none" w:sz="0" w:space="0" w:color="auto"/>
            <w:right w:val="none" w:sz="0" w:space="0" w:color="auto"/>
          </w:divBdr>
        </w:div>
        <w:div w:id="1391030018">
          <w:marLeft w:val="0"/>
          <w:marRight w:val="0"/>
          <w:marTop w:val="0"/>
          <w:marBottom w:val="0"/>
          <w:divBdr>
            <w:top w:val="none" w:sz="0" w:space="0" w:color="auto"/>
            <w:left w:val="none" w:sz="0" w:space="0" w:color="auto"/>
            <w:bottom w:val="none" w:sz="0" w:space="0" w:color="auto"/>
            <w:right w:val="none" w:sz="0" w:space="0" w:color="auto"/>
          </w:divBdr>
        </w:div>
        <w:div w:id="1414351048">
          <w:marLeft w:val="0"/>
          <w:marRight w:val="0"/>
          <w:marTop w:val="0"/>
          <w:marBottom w:val="0"/>
          <w:divBdr>
            <w:top w:val="none" w:sz="0" w:space="0" w:color="auto"/>
            <w:left w:val="none" w:sz="0" w:space="0" w:color="auto"/>
            <w:bottom w:val="none" w:sz="0" w:space="0" w:color="auto"/>
            <w:right w:val="none" w:sz="0" w:space="0" w:color="auto"/>
          </w:divBdr>
        </w:div>
        <w:div w:id="1420561515">
          <w:marLeft w:val="0"/>
          <w:marRight w:val="0"/>
          <w:marTop w:val="0"/>
          <w:marBottom w:val="0"/>
          <w:divBdr>
            <w:top w:val="none" w:sz="0" w:space="0" w:color="auto"/>
            <w:left w:val="none" w:sz="0" w:space="0" w:color="auto"/>
            <w:bottom w:val="none" w:sz="0" w:space="0" w:color="auto"/>
            <w:right w:val="none" w:sz="0" w:space="0" w:color="auto"/>
          </w:divBdr>
        </w:div>
        <w:div w:id="1423840562">
          <w:marLeft w:val="0"/>
          <w:marRight w:val="0"/>
          <w:marTop w:val="0"/>
          <w:marBottom w:val="0"/>
          <w:divBdr>
            <w:top w:val="none" w:sz="0" w:space="0" w:color="auto"/>
            <w:left w:val="none" w:sz="0" w:space="0" w:color="auto"/>
            <w:bottom w:val="none" w:sz="0" w:space="0" w:color="auto"/>
            <w:right w:val="none" w:sz="0" w:space="0" w:color="auto"/>
          </w:divBdr>
        </w:div>
        <w:div w:id="1473134254">
          <w:marLeft w:val="0"/>
          <w:marRight w:val="0"/>
          <w:marTop w:val="0"/>
          <w:marBottom w:val="0"/>
          <w:divBdr>
            <w:top w:val="none" w:sz="0" w:space="0" w:color="auto"/>
            <w:left w:val="none" w:sz="0" w:space="0" w:color="auto"/>
            <w:bottom w:val="none" w:sz="0" w:space="0" w:color="auto"/>
            <w:right w:val="none" w:sz="0" w:space="0" w:color="auto"/>
          </w:divBdr>
        </w:div>
        <w:div w:id="1479541019">
          <w:marLeft w:val="0"/>
          <w:marRight w:val="0"/>
          <w:marTop w:val="0"/>
          <w:marBottom w:val="0"/>
          <w:divBdr>
            <w:top w:val="none" w:sz="0" w:space="0" w:color="auto"/>
            <w:left w:val="none" w:sz="0" w:space="0" w:color="auto"/>
            <w:bottom w:val="none" w:sz="0" w:space="0" w:color="auto"/>
            <w:right w:val="none" w:sz="0" w:space="0" w:color="auto"/>
          </w:divBdr>
        </w:div>
        <w:div w:id="1482310659">
          <w:marLeft w:val="0"/>
          <w:marRight w:val="0"/>
          <w:marTop w:val="0"/>
          <w:marBottom w:val="0"/>
          <w:divBdr>
            <w:top w:val="none" w:sz="0" w:space="0" w:color="auto"/>
            <w:left w:val="none" w:sz="0" w:space="0" w:color="auto"/>
            <w:bottom w:val="none" w:sz="0" w:space="0" w:color="auto"/>
            <w:right w:val="none" w:sz="0" w:space="0" w:color="auto"/>
          </w:divBdr>
        </w:div>
        <w:div w:id="1520729664">
          <w:marLeft w:val="0"/>
          <w:marRight w:val="0"/>
          <w:marTop w:val="0"/>
          <w:marBottom w:val="0"/>
          <w:divBdr>
            <w:top w:val="none" w:sz="0" w:space="0" w:color="auto"/>
            <w:left w:val="none" w:sz="0" w:space="0" w:color="auto"/>
            <w:bottom w:val="none" w:sz="0" w:space="0" w:color="auto"/>
            <w:right w:val="none" w:sz="0" w:space="0" w:color="auto"/>
          </w:divBdr>
        </w:div>
        <w:div w:id="1572229066">
          <w:marLeft w:val="0"/>
          <w:marRight w:val="0"/>
          <w:marTop w:val="0"/>
          <w:marBottom w:val="0"/>
          <w:divBdr>
            <w:top w:val="none" w:sz="0" w:space="0" w:color="auto"/>
            <w:left w:val="none" w:sz="0" w:space="0" w:color="auto"/>
            <w:bottom w:val="none" w:sz="0" w:space="0" w:color="auto"/>
            <w:right w:val="none" w:sz="0" w:space="0" w:color="auto"/>
          </w:divBdr>
        </w:div>
        <w:div w:id="1615869503">
          <w:marLeft w:val="0"/>
          <w:marRight w:val="0"/>
          <w:marTop w:val="0"/>
          <w:marBottom w:val="0"/>
          <w:divBdr>
            <w:top w:val="none" w:sz="0" w:space="0" w:color="auto"/>
            <w:left w:val="none" w:sz="0" w:space="0" w:color="auto"/>
            <w:bottom w:val="none" w:sz="0" w:space="0" w:color="auto"/>
            <w:right w:val="none" w:sz="0" w:space="0" w:color="auto"/>
          </w:divBdr>
        </w:div>
        <w:div w:id="1660302843">
          <w:marLeft w:val="0"/>
          <w:marRight w:val="0"/>
          <w:marTop w:val="0"/>
          <w:marBottom w:val="0"/>
          <w:divBdr>
            <w:top w:val="none" w:sz="0" w:space="0" w:color="auto"/>
            <w:left w:val="none" w:sz="0" w:space="0" w:color="auto"/>
            <w:bottom w:val="none" w:sz="0" w:space="0" w:color="auto"/>
            <w:right w:val="none" w:sz="0" w:space="0" w:color="auto"/>
          </w:divBdr>
        </w:div>
        <w:div w:id="1669092493">
          <w:marLeft w:val="0"/>
          <w:marRight w:val="0"/>
          <w:marTop w:val="0"/>
          <w:marBottom w:val="0"/>
          <w:divBdr>
            <w:top w:val="none" w:sz="0" w:space="0" w:color="auto"/>
            <w:left w:val="none" w:sz="0" w:space="0" w:color="auto"/>
            <w:bottom w:val="none" w:sz="0" w:space="0" w:color="auto"/>
            <w:right w:val="none" w:sz="0" w:space="0" w:color="auto"/>
          </w:divBdr>
        </w:div>
        <w:div w:id="1686244373">
          <w:marLeft w:val="0"/>
          <w:marRight w:val="0"/>
          <w:marTop w:val="0"/>
          <w:marBottom w:val="0"/>
          <w:divBdr>
            <w:top w:val="none" w:sz="0" w:space="0" w:color="auto"/>
            <w:left w:val="none" w:sz="0" w:space="0" w:color="auto"/>
            <w:bottom w:val="none" w:sz="0" w:space="0" w:color="auto"/>
            <w:right w:val="none" w:sz="0" w:space="0" w:color="auto"/>
          </w:divBdr>
        </w:div>
        <w:div w:id="1697777247">
          <w:marLeft w:val="0"/>
          <w:marRight w:val="0"/>
          <w:marTop w:val="0"/>
          <w:marBottom w:val="0"/>
          <w:divBdr>
            <w:top w:val="none" w:sz="0" w:space="0" w:color="auto"/>
            <w:left w:val="none" w:sz="0" w:space="0" w:color="auto"/>
            <w:bottom w:val="none" w:sz="0" w:space="0" w:color="auto"/>
            <w:right w:val="none" w:sz="0" w:space="0" w:color="auto"/>
          </w:divBdr>
        </w:div>
        <w:div w:id="1711805223">
          <w:marLeft w:val="0"/>
          <w:marRight w:val="0"/>
          <w:marTop w:val="0"/>
          <w:marBottom w:val="0"/>
          <w:divBdr>
            <w:top w:val="none" w:sz="0" w:space="0" w:color="auto"/>
            <w:left w:val="none" w:sz="0" w:space="0" w:color="auto"/>
            <w:bottom w:val="none" w:sz="0" w:space="0" w:color="auto"/>
            <w:right w:val="none" w:sz="0" w:space="0" w:color="auto"/>
          </w:divBdr>
        </w:div>
        <w:div w:id="1722048716">
          <w:marLeft w:val="0"/>
          <w:marRight w:val="0"/>
          <w:marTop w:val="0"/>
          <w:marBottom w:val="0"/>
          <w:divBdr>
            <w:top w:val="none" w:sz="0" w:space="0" w:color="auto"/>
            <w:left w:val="none" w:sz="0" w:space="0" w:color="auto"/>
            <w:bottom w:val="none" w:sz="0" w:space="0" w:color="auto"/>
            <w:right w:val="none" w:sz="0" w:space="0" w:color="auto"/>
          </w:divBdr>
        </w:div>
        <w:div w:id="1724252820">
          <w:marLeft w:val="0"/>
          <w:marRight w:val="0"/>
          <w:marTop w:val="0"/>
          <w:marBottom w:val="0"/>
          <w:divBdr>
            <w:top w:val="none" w:sz="0" w:space="0" w:color="auto"/>
            <w:left w:val="none" w:sz="0" w:space="0" w:color="auto"/>
            <w:bottom w:val="none" w:sz="0" w:space="0" w:color="auto"/>
            <w:right w:val="none" w:sz="0" w:space="0" w:color="auto"/>
          </w:divBdr>
        </w:div>
        <w:div w:id="1758820961">
          <w:marLeft w:val="0"/>
          <w:marRight w:val="0"/>
          <w:marTop w:val="0"/>
          <w:marBottom w:val="0"/>
          <w:divBdr>
            <w:top w:val="none" w:sz="0" w:space="0" w:color="auto"/>
            <w:left w:val="none" w:sz="0" w:space="0" w:color="auto"/>
            <w:bottom w:val="none" w:sz="0" w:space="0" w:color="auto"/>
            <w:right w:val="none" w:sz="0" w:space="0" w:color="auto"/>
          </w:divBdr>
        </w:div>
        <w:div w:id="1812290685">
          <w:marLeft w:val="0"/>
          <w:marRight w:val="0"/>
          <w:marTop w:val="0"/>
          <w:marBottom w:val="0"/>
          <w:divBdr>
            <w:top w:val="none" w:sz="0" w:space="0" w:color="auto"/>
            <w:left w:val="none" w:sz="0" w:space="0" w:color="auto"/>
            <w:bottom w:val="none" w:sz="0" w:space="0" w:color="auto"/>
            <w:right w:val="none" w:sz="0" w:space="0" w:color="auto"/>
          </w:divBdr>
        </w:div>
        <w:div w:id="1925986732">
          <w:marLeft w:val="0"/>
          <w:marRight w:val="0"/>
          <w:marTop w:val="0"/>
          <w:marBottom w:val="0"/>
          <w:divBdr>
            <w:top w:val="none" w:sz="0" w:space="0" w:color="auto"/>
            <w:left w:val="none" w:sz="0" w:space="0" w:color="auto"/>
            <w:bottom w:val="none" w:sz="0" w:space="0" w:color="auto"/>
            <w:right w:val="none" w:sz="0" w:space="0" w:color="auto"/>
          </w:divBdr>
        </w:div>
        <w:div w:id="1955283524">
          <w:marLeft w:val="0"/>
          <w:marRight w:val="0"/>
          <w:marTop w:val="0"/>
          <w:marBottom w:val="0"/>
          <w:divBdr>
            <w:top w:val="none" w:sz="0" w:space="0" w:color="auto"/>
            <w:left w:val="none" w:sz="0" w:space="0" w:color="auto"/>
            <w:bottom w:val="none" w:sz="0" w:space="0" w:color="auto"/>
            <w:right w:val="none" w:sz="0" w:space="0" w:color="auto"/>
          </w:divBdr>
        </w:div>
        <w:div w:id="1991903519">
          <w:marLeft w:val="0"/>
          <w:marRight w:val="0"/>
          <w:marTop w:val="0"/>
          <w:marBottom w:val="0"/>
          <w:divBdr>
            <w:top w:val="none" w:sz="0" w:space="0" w:color="auto"/>
            <w:left w:val="none" w:sz="0" w:space="0" w:color="auto"/>
            <w:bottom w:val="none" w:sz="0" w:space="0" w:color="auto"/>
            <w:right w:val="none" w:sz="0" w:space="0" w:color="auto"/>
          </w:divBdr>
        </w:div>
        <w:div w:id="2038384828">
          <w:marLeft w:val="0"/>
          <w:marRight w:val="0"/>
          <w:marTop w:val="0"/>
          <w:marBottom w:val="0"/>
          <w:divBdr>
            <w:top w:val="none" w:sz="0" w:space="0" w:color="auto"/>
            <w:left w:val="none" w:sz="0" w:space="0" w:color="auto"/>
            <w:bottom w:val="none" w:sz="0" w:space="0" w:color="auto"/>
            <w:right w:val="none" w:sz="0" w:space="0" w:color="auto"/>
          </w:divBdr>
        </w:div>
        <w:div w:id="2097051495">
          <w:marLeft w:val="0"/>
          <w:marRight w:val="0"/>
          <w:marTop w:val="0"/>
          <w:marBottom w:val="0"/>
          <w:divBdr>
            <w:top w:val="none" w:sz="0" w:space="0" w:color="auto"/>
            <w:left w:val="none" w:sz="0" w:space="0" w:color="auto"/>
            <w:bottom w:val="none" w:sz="0" w:space="0" w:color="auto"/>
            <w:right w:val="none" w:sz="0" w:space="0" w:color="auto"/>
          </w:divBdr>
        </w:div>
        <w:div w:id="2103867446">
          <w:marLeft w:val="0"/>
          <w:marRight w:val="0"/>
          <w:marTop w:val="0"/>
          <w:marBottom w:val="0"/>
          <w:divBdr>
            <w:top w:val="none" w:sz="0" w:space="0" w:color="auto"/>
            <w:left w:val="none" w:sz="0" w:space="0" w:color="auto"/>
            <w:bottom w:val="none" w:sz="0" w:space="0" w:color="auto"/>
            <w:right w:val="none" w:sz="0" w:space="0" w:color="auto"/>
          </w:divBdr>
        </w:div>
        <w:div w:id="2131703660">
          <w:marLeft w:val="0"/>
          <w:marRight w:val="0"/>
          <w:marTop w:val="0"/>
          <w:marBottom w:val="0"/>
          <w:divBdr>
            <w:top w:val="none" w:sz="0" w:space="0" w:color="auto"/>
            <w:left w:val="none" w:sz="0" w:space="0" w:color="auto"/>
            <w:bottom w:val="none" w:sz="0" w:space="0" w:color="auto"/>
            <w:right w:val="none" w:sz="0" w:space="0" w:color="auto"/>
          </w:divBdr>
        </w:div>
        <w:div w:id="2133013947">
          <w:marLeft w:val="0"/>
          <w:marRight w:val="0"/>
          <w:marTop w:val="0"/>
          <w:marBottom w:val="0"/>
          <w:divBdr>
            <w:top w:val="none" w:sz="0" w:space="0" w:color="auto"/>
            <w:left w:val="none" w:sz="0" w:space="0" w:color="auto"/>
            <w:bottom w:val="none" w:sz="0" w:space="0" w:color="auto"/>
            <w:right w:val="none" w:sz="0" w:space="0" w:color="auto"/>
          </w:divBdr>
        </w:div>
        <w:div w:id="2138720524">
          <w:marLeft w:val="0"/>
          <w:marRight w:val="0"/>
          <w:marTop w:val="0"/>
          <w:marBottom w:val="0"/>
          <w:divBdr>
            <w:top w:val="none" w:sz="0" w:space="0" w:color="auto"/>
            <w:left w:val="none" w:sz="0" w:space="0" w:color="auto"/>
            <w:bottom w:val="none" w:sz="0" w:space="0" w:color="auto"/>
            <w:right w:val="none" w:sz="0" w:space="0" w:color="auto"/>
          </w:divBdr>
        </w:div>
        <w:div w:id="2146383338">
          <w:marLeft w:val="0"/>
          <w:marRight w:val="0"/>
          <w:marTop w:val="0"/>
          <w:marBottom w:val="0"/>
          <w:divBdr>
            <w:top w:val="none" w:sz="0" w:space="0" w:color="auto"/>
            <w:left w:val="none" w:sz="0" w:space="0" w:color="auto"/>
            <w:bottom w:val="none" w:sz="0" w:space="0" w:color="auto"/>
            <w:right w:val="none" w:sz="0" w:space="0" w:color="auto"/>
          </w:divBdr>
        </w:div>
      </w:divsChild>
    </w:div>
    <w:div w:id="1523281522">
      <w:bodyDiv w:val="1"/>
      <w:marLeft w:val="0"/>
      <w:marRight w:val="0"/>
      <w:marTop w:val="0"/>
      <w:marBottom w:val="0"/>
      <w:divBdr>
        <w:top w:val="none" w:sz="0" w:space="0" w:color="auto"/>
        <w:left w:val="none" w:sz="0" w:space="0" w:color="auto"/>
        <w:bottom w:val="none" w:sz="0" w:space="0" w:color="auto"/>
        <w:right w:val="none" w:sz="0" w:space="0" w:color="auto"/>
      </w:divBdr>
    </w:div>
    <w:div w:id="1523662454">
      <w:bodyDiv w:val="1"/>
      <w:marLeft w:val="0"/>
      <w:marRight w:val="0"/>
      <w:marTop w:val="0"/>
      <w:marBottom w:val="0"/>
      <w:divBdr>
        <w:top w:val="none" w:sz="0" w:space="0" w:color="auto"/>
        <w:left w:val="none" w:sz="0" w:space="0" w:color="auto"/>
        <w:bottom w:val="none" w:sz="0" w:space="0" w:color="auto"/>
        <w:right w:val="none" w:sz="0" w:space="0" w:color="auto"/>
      </w:divBdr>
    </w:div>
    <w:div w:id="1523935530">
      <w:bodyDiv w:val="1"/>
      <w:marLeft w:val="0"/>
      <w:marRight w:val="0"/>
      <w:marTop w:val="0"/>
      <w:marBottom w:val="0"/>
      <w:divBdr>
        <w:top w:val="none" w:sz="0" w:space="0" w:color="auto"/>
        <w:left w:val="none" w:sz="0" w:space="0" w:color="auto"/>
        <w:bottom w:val="none" w:sz="0" w:space="0" w:color="auto"/>
        <w:right w:val="none" w:sz="0" w:space="0" w:color="auto"/>
      </w:divBdr>
    </w:div>
    <w:div w:id="1523936903">
      <w:bodyDiv w:val="1"/>
      <w:marLeft w:val="0"/>
      <w:marRight w:val="0"/>
      <w:marTop w:val="0"/>
      <w:marBottom w:val="0"/>
      <w:divBdr>
        <w:top w:val="none" w:sz="0" w:space="0" w:color="auto"/>
        <w:left w:val="none" w:sz="0" w:space="0" w:color="auto"/>
        <w:bottom w:val="none" w:sz="0" w:space="0" w:color="auto"/>
        <w:right w:val="none" w:sz="0" w:space="0" w:color="auto"/>
      </w:divBdr>
    </w:div>
    <w:div w:id="1524660793">
      <w:bodyDiv w:val="1"/>
      <w:marLeft w:val="0"/>
      <w:marRight w:val="0"/>
      <w:marTop w:val="0"/>
      <w:marBottom w:val="0"/>
      <w:divBdr>
        <w:top w:val="none" w:sz="0" w:space="0" w:color="auto"/>
        <w:left w:val="none" w:sz="0" w:space="0" w:color="auto"/>
        <w:bottom w:val="none" w:sz="0" w:space="0" w:color="auto"/>
        <w:right w:val="none" w:sz="0" w:space="0" w:color="auto"/>
      </w:divBdr>
    </w:div>
    <w:div w:id="1524709638">
      <w:bodyDiv w:val="1"/>
      <w:marLeft w:val="0"/>
      <w:marRight w:val="0"/>
      <w:marTop w:val="0"/>
      <w:marBottom w:val="0"/>
      <w:divBdr>
        <w:top w:val="none" w:sz="0" w:space="0" w:color="auto"/>
        <w:left w:val="none" w:sz="0" w:space="0" w:color="auto"/>
        <w:bottom w:val="none" w:sz="0" w:space="0" w:color="auto"/>
        <w:right w:val="none" w:sz="0" w:space="0" w:color="auto"/>
      </w:divBdr>
    </w:div>
    <w:div w:id="1524781437">
      <w:bodyDiv w:val="1"/>
      <w:marLeft w:val="0"/>
      <w:marRight w:val="0"/>
      <w:marTop w:val="0"/>
      <w:marBottom w:val="0"/>
      <w:divBdr>
        <w:top w:val="none" w:sz="0" w:space="0" w:color="auto"/>
        <w:left w:val="none" w:sz="0" w:space="0" w:color="auto"/>
        <w:bottom w:val="none" w:sz="0" w:space="0" w:color="auto"/>
        <w:right w:val="none" w:sz="0" w:space="0" w:color="auto"/>
      </w:divBdr>
    </w:div>
    <w:div w:id="1524787326">
      <w:bodyDiv w:val="1"/>
      <w:marLeft w:val="0"/>
      <w:marRight w:val="0"/>
      <w:marTop w:val="0"/>
      <w:marBottom w:val="0"/>
      <w:divBdr>
        <w:top w:val="none" w:sz="0" w:space="0" w:color="auto"/>
        <w:left w:val="none" w:sz="0" w:space="0" w:color="auto"/>
        <w:bottom w:val="none" w:sz="0" w:space="0" w:color="auto"/>
        <w:right w:val="none" w:sz="0" w:space="0" w:color="auto"/>
      </w:divBdr>
    </w:div>
    <w:div w:id="1524903309">
      <w:bodyDiv w:val="1"/>
      <w:marLeft w:val="0"/>
      <w:marRight w:val="0"/>
      <w:marTop w:val="0"/>
      <w:marBottom w:val="0"/>
      <w:divBdr>
        <w:top w:val="none" w:sz="0" w:space="0" w:color="auto"/>
        <w:left w:val="none" w:sz="0" w:space="0" w:color="auto"/>
        <w:bottom w:val="none" w:sz="0" w:space="0" w:color="auto"/>
        <w:right w:val="none" w:sz="0" w:space="0" w:color="auto"/>
      </w:divBdr>
    </w:div>
    <w:div w:id="1525094808">
      <w:bodyDiv w:val="1"/>
      <w:marLeft w:val="0"/>
      <w:marRight w:val="0"/>
      <w:marTop w:val="0"/>
      <w:marBottom w:val="0"/>
      <w:divBdr>
        <w:top w:val="none" w:sz="0" w:space="0" w:color="auto"/>
        <w:left w:val="none" w:sz="0" w:space="0" w:color="auto"/>
        <w:bottom w:val="none" w:sz="0" w:space="0" w:color="auto"/>
        <w:right w:val="none" w:sz="0" w:space="0" w:color="auto"/>
      </w:divBdr>
    </w:div>
    <w:div w:id="1525291924">
      <w:bodyDiv w:val="1"/>
      <w:marLeft w:val="0"/>
      <w:marRight w:val="0"/>
      <w:marTop w:val="0"/>
      <w:marBottom w:val="0"/>
      <w:divBdr>
        <w:top w:val="none" w:sz="0" w:space="0" w:color="auto"/>
        <w:left w:val="none" w:sz="0" w:space="0" w:color="auto"/>
        <w:bottom w:val="none" w:sz="0" w:space="0" w:color="auto"/>
        <w:right w:val="none" w:sz="0" w:space="0" w:color="auto"/>
      </w:divBdr>
    </w:div>
    <w:div w:id="1525509357">
      <w:bodyDiv w:val="1"/>
      <w:marLeft w:val="0"/>
      <w:marRight w:val="0"/>
      <w:marTop w:val="0"/>
      <w:marBottom w:val="0"/>
      <w:divBdr>
        <w:top w:val="none" w:sz="0" w:space="0" w:color="auto"/>
        <w:left w:val="none" w:sz="0" w:space="0" w:color="auto"/>
        <w:bottom w:val="none" w:sz="0" w:space="0" w:color="auto"/>
        <w:right w:val="none" w:sz="0" w:space="0" w:color="auto"/>
      </w:divBdr>
    </w:div>
    <w:div w:id="1525631139">
      <w:bodyDiv w:val="1"/>
      <w:marLeft w:val="0"/>
      <w:marRight w:val="0"/>
      <w:marTop w:val="0"/>
      <w:marBottom w:val="0"/>
      <w:divBdr>
        <w:top w:val="none" w:sz="0" w:space="0" w:color="auto"/>
        <w:left w:val="none" w:sz="0" w:space="0" w:color="auto"/>
        <w:bottom w:val="none" w:sz="0" w:space="0" w:color="auto"/>
        <w:right w:val="none" w:sz="0" w:space="0" w:color="auto"/>
      </w:divBdr>
    </w:div>
    <w:div w:id="1526168840">
      <w:bodyDiv w:val="1"/>
      <w:marLeft w:val="0"/>
      <w:marRight w:val="0"/>
      <w:marTop w:val="0"/>
      <w:marBottom w:val="0"/>
      <w:divBdr>
        <w:top w:val="none" w:sz="0" w:space="0" w:color="auto"/>
        <w:left w:val="none" w:sz="0" w:space="0" w:color="auto"/>
        <w:bottom w:val="none" w:sz="0" w:space="0" w:color="auto"/>
        <w:right w:val="none" w:sz="0" w:space="0" w:color="auto"/>
      </w:divBdr>
    </w:div>
    <w:div w:id="1526211636">
      <w:bodyDiv w:val="1"/>
      <w:marLeft w:val="0"/>
      <w:marRight w:val="0"/>
      <w:marTop w:val="0"/>
      <w:marBottom w:val="0"/>
      <w:divBdr>
        <w:top w:val="none" w:sz="0" w:space="0" w:color="auto"/>
        <w:left w:val="none" w:sz="0" w:space="0" w:color="auto"/>
        <w:bottom w:val="none" w:sz="0" w:space="0" w:color="auto"/>
        <w:right w:val="none" w:sz="0" w:space="0" w:color="auto"/>
      </w:divBdr>
    </w:div>
    <w:div w:id="1526676653">
      <w:bodyDiv w:val="1"/>
      <w:marLeft w:val="0"/>
      <w:marRight w:val="0"/>
      <w:marTop w:val="0"/>
      <w:marBottom w:val="0"/>
      <w:divBdr>
        <w:top w:val="none" w:sz="0" w:space="0" w:color="auto"/>
        <w:left w:val="none" w:sz="0" w:space="0" w:color="auto"/>
        <w:bottom w:val="none" w:sz="0" w:space="0" w:color="auto"/>
        <w:right w:val="none" w:sz="0" w:space="0" w:color="auto"/>
      </w:divBdr>
    </w:div>
    <w:div w:id="1526939907">
      <w:bodyDiv w:val="1"/>
      <w:marLeft w:val="0"/>
      <w:marRight w:val="0"/>
      <w:marTop w:val="0"/>
      <w:marBottom w:val="0"/>
      <w:divBdr>
        <w:top w:val="none" w:sz="0" w:space="0" w:color="auto"/>
        <w:left w:val="none" w:sz="0" w:space="0" w:color="auto"/>
        <w:bottom w:val="none" w:sz="0" w:space="0" w:color="auto"/>
        <w:right w:val="none" w:sz="0" w:space="0" w:color="auto"/>
      </w:divBdr>
    </w:div>
    <w:div w:id="1527208163">
      <w:bodyDiv w:val="1"/>
      <w:marLeft w:val="0"/>
      <w:marRight w:val="0"/>
      <w:marTop w:val="0"/>
      <w:marBottom w:val="0"/>
      <w:divBdr>
        <w:top w:val="none" w:sz="0" w:space="0" w:color="auto"/>
        <w:left w:val="none" w:sz="0" w:space="0" w:color="auto"/>
        <w:bottom w:val="none" w:sz="0" w:space="0" w:color="auto"/>
        <w:right w:val="none" w:sz="0" w:space="0" w:color="auto"/>
      </w:divBdr>
    </w:div>
    <w:div w:id="1527256159">
      <w:bodyDiv w:val="1"/>
      <w:marLeft w:val="0"/>
      <w:marRight w:val="0"/>
      <w:marTop w:val="0"/>
      <w:marBottom w:val="0"/>
      <w:divBdr>
        <w:top w:val="none" w:sz="0" w:space="0" w:color="auto"/>
        <w:left w:val="none" w:sz="0" w:space="0" w:color="auto"/>
        <w:bottom w:val="none" w:sz="0" w:space="0" w:color="auto"/>
        <w:right w:val="none" w:sz="0" w:space="0" w:color="auto"/>
      </w:divBdr>
    </w:div>
    <w:div w:id="1527329857">
      <w:bodyDiv w:val="1"/>
      <w:marLeft w:val="0"/>
      <w:marRight w:val="0"/>
      <w:marTop w:val="0"/>
      <w:marBottom w:val="0"/>
      <w:divBdr>
        <w:top w:val="none" w:sz="0" w:space="0" w:color="auto"/>
        <w:left w:val="none" w:sz="0" w:space="0" w:color="auto"/>
        <w:bottom w:val="none" w:sz="0" w:space="0" w:color="auto"/>
        <w:right w:val="none" w:sz="0" w:space="0" w:color="auto"/>
      </w:divBdr>
    </w:div>
    <w:div w:id="1527795980">
      <w:bodyDiv w:val="1"/>
      <w:marLeft w:val="0"/>
      <w:marRight w:val="0"/>
      <w:marTop w:val="0"/>
      <w:marBottom w:val="0"/>
      <w:divBdr>
        <w:top w:val="none" w:sz="0" w:space="0" w:color="auto"/>
        <w:left w:val="none" w:sz="0" w:space="0" w:color="auto"/>
        <w:bottom w:val="none" w:sz="0" w:space="0" w:color="auto"/>
        <w:right w:val="none" w:sz="0" w:space="0" w:color="auto"/>
      </w:divBdr>
    </w:div>
    <w:div w:id="1527868466">
      <w:bodyDiv w:val="1"/>
      <w:marLeft w:val="0"/>
      <w:marRight w:val="0"/>
      <w:marTop w:val="0"/>
      <w:marBottom w:val="0"/>
      <w:divBdr>
        <w:top w:val="none" w:sz="0" w:space="0" w:color="auto"/>
        <w:left w:val="none" w:sz="0" w:space="0" w:color="auto"/>
        <w:bottom w:val="none" w:sz="0" w:space="0" w:color="auto"/>
        <w:right w:val="none" w:sz="0" w:space="0" w:color="auto"/>
      </w:divBdr>
    </w:div>
    <w:div w:id="1527909173">
      <w:bodyDiv w:val="1"/>
      <w:marLeft w:val="0"/>
      <w:marRight w:val="0"/>
      <w:marTop w:val="0"/>
      <w:marBottom w:val="0"/>
      <w:divBdr>
        <w:top w:val="none" w:sz="0" w:space="0" w:color="auto"/>
        <w:left w:val="none" w:sz="0" w:space="0" w:color="auto"/>
        <w:bottom w:val="none" w:sz="0" w:space="0" w:color="auto"/>
        <w:right w:val="none" w:sz="0" w:space="0" w:color="auto"/>
      </w:divBdr>
    </w:div>
    <w:div w:id="1528062943">
      <w:bodyDiv w:val="1"/>
      <w:marLeft w:val="0"/>
      <w:marRight w:val="0"/>
      <w:marTop w:val="0"/>
      <w:marBottom w:val="0"/>
      <w:divBdr>
        <w:top w:val="none" w:sz="0" w:space="0" w:color="auto"/>
        <w:left w:val="none" w:sz="0" w:space="0" w:color="auto"/>
        <w:bottom w:val="none" w:sz="0" w:space="0" w:color="auto"/>
        <w:right w:val="none" w:sz="0" w:space="0" w:color="auto"/>
      </w:divBdr>
    </w:div>
    <w:div w:id="1528063567">
      <w:bodyDiv w:val="1"/>
      <w:marLeft w:val="0"/>
      <w:marRight w:val="0"/>
      <w:marTop w:val="0"/>
      <w:marBottom w:val="0"/>
      <w:divBdr>
        <w:top w:val="none" w:sz="0" w:space="0" w:color="auto"/>
        <w:left w:val="none" w:sz="0" w:space="0" w:color="auto"/>
        <w:bottom w:val="none" w:sz="0" w:space="0" w:color="auto"/>
        <w:right w:val="none" w:sz="0" w:space="0" w:color="auto"/>
      </w:divBdr>
    </w:div>
    <w:div w:id="1528444582">
      <w:bodyDiv w:val="1"/>
      <w:marLeft w:val="0"/>
      <w:marRight w:val="0"/>
      <w:marTop w:val="0"/>
      <w:marBottom w:val="0"/>
      <w:divBdr>
        <w:top w:val="none" w:sz="0" w:space="0" w:color="auto"/>
        <w:left w:val="none" w:sz="0" w:space="0" w:color="auto"/>
        <w:bottom w:val="none" w:sz="0" w:space="0" w:color="auto"/>
        <w:right w:val="none" w:sz="0" w:space="0" w:color="auto"/>
      </w:divBdr>
    </w:div>
    <w:div w:id="1528519207">
      <w:bodyDiv w:val="1"/>
      <w:marLeft w:val="0"/>
      <w:marRight w:val="0"/>
      <w:marTop w:val="0"/>
      <w:marBottom w:val="0"/>
      <w:divBdr>
        <w:top w:val="none" w:sz="0" w:space="0" w:color="auto"/>
        <w:left w:val="none" w:sz="0" w:space="0" w:color="auto"/>
        <w:bottom w:val="none" w:sz="0" w:space="0" w:color="auto"/>
        <w:right w:val="none" w:sz="0" w:space="0" w:color="auto"/>
      </w:divBdr>
    </w:div>
    <w:div w:id="1528718172">
      <w:bodyDiv w:val="1"/>
      <w:marLeft w:val="0"/>
      <w:marRight w:val="0"/>
      <w:marTop w:val="0"/>
      <w:marBottom w:val="0"/>
      <w:divBdr>
        <w:top w:val="none" w:sz="0" w:space="0" w:color="auto"/>
        <w:left w:val="none" w:sz="0" w:space="0" w:color="auto"/>
        <w:bottom w:val="none" w:sz="0" w:space="0" w:color="auto"/>
        <w:right w:val="none" w:sz="0" w:space="0" w:color="auto"/>
      </w:divBdr>
    </w:div>
    <w:div w:id="1529295790">
      <w:bodyDiv w:val="1"/>
      <w:marLeft w:val="0"/>
      <w:marRight w:val="0"/>
      <w:marTop w:val="0"/>
      <w:marBottom w:val="0"/>
      <w:divBdr>
        <w:top w:val="none" w:sz="0" w:space="0" w:color="auto"/>
        <w:left w:val="none" w:sz="0" w:space="0" w:color="auto"/>
        <w:bottom w:val="none" w:sz="0" w:space="0" w:color="auto"/>
        <w:right w:val="none" w:sz="0" w:space="0" w:color="auto"/>
      </w:divBdr>
    </w:div>
    <w:div w:id="1529677730">
      <w:bodyDiv w:val="1"/>
      <w:marLeft w:val="0"/>
      <w:marRight w:val="0"/>
      <w:marTop w:val="0"/>
      <w:marBottom w:val="0"/>
      <w:divBdr>
        <w:top w:val="none" w:sz="0" w:space="0" w:color="auto"/>
        <w:left w:val="none" w:sz="0" w:space="0" w:color="auto"/>
        <w:bottom w:val="none" w:sz="0" w:space="0" w:color="auto"/>
        <w:right w:val="none" w:sz="0" w:space="0" w:color="auto"/>
      </w:divBdr>
    </w:div>
    <w:div w:id="1529834904">
      <w:bodyDiv w:val="1"/>
      <w:marLeft w:val="0"/>
      <w:marRight w:val="0"/>
      <w:marTop w:val="0"/>
      <w:marBottom w:val="0"/>
      <w:divBdr>
        <w:top w:val="none" w:sz="0" w:space="0" w:color="auto"/>
        <w:left w:val="none" w:sz="0" w:space="0" w:color="auto"/>
        <w:bottom w:val="none" w:sz="0" w:space="0" w:color="auto"/>
        <w:right w:val="none" w:sz="0" w:space="0" w:color="auto"/>
      </w:divBdr>
    </w:div>
    <w:div w:id="1530028787">
      <w:bodyDiv w:val="1"/>
      <w:marLeft w:val="0"/>
      <w:marRight w:val="0"/>
      <w:marTop w:val="0"/>
      <w:marBottom w:val="0"/>
      <w:divBdr>
        <w:top w:val="none" w:sz="0" w:space="0" w:color="auto"/>
        <w:left w:val="none" w:sz="0" w:space="0" w:color="auto"/>
        <w:bottom w:val="none" w:sz="0" w:space="0" w:color="auto"/>
        <w:right w:val="none" w:sz="0" w:space="0" w:color="auto"/>
      </w:divBdr>
    </w:div>
    <w:div w:id="1530100903">
      <w:bodyDiv w:val="1"/>
      <w:marLeft w:val="0"/>
      <w:marRight w:val="0"/>
      <w:marTop w:val="0"/>
      <w:marBottom w:val="0"/>
      <w:divBdr>
        <w:top w:val="none" w:sz="0" w:space="0" w:color="auto"/>
        <w:left w:val="none" w:sz="0" w:space="0" w:color="auto"/>
        <w:bottom w:val="none" w:sz="0" w:space="0" w:color="auto"/>
        <w:right w:val="none" w:sz="0" w:space="0" w:color="auto"/>
      </w:divBdr>
    </w:div>
    <w:div w:id="1530221145">
      <w:bodyDiv w:val="1"/>
      <w:marLeft w:val="0"/>
      <w:marRight w:val="0"/>
      <w:marTop w:val="0"/>
      <w:marBottom w:val="0"/>
      <w:divBdr>
        <w:top w:val="none" w:sz="0" w:space="0" w:color="auto"/>
        <w:left w:val="none" w:sz="0" w:space="0" w:color="auto"/>
        <w:bottom w:val="none" w:sz="0" w:space="0" w:color="auto"/>
        <w:right w:val="none" w:sz="0" w:space="0" w:color="auto"/>
      </w:divBdr>
    </w:div>
    <w:div w:id="1530410028">
      <w:bodyDiv w:val="1"/>
      <w:marLeft w:val="0"/>
      <w:marRight w:val="0"/>
      <w:marTop w:val="0"/>
      <w:marBottom w:val="0"/>
      <w:divBdr>
        <w:top w:val="none" w:sz="0" w:space="0" w:color="auto"/>
        <w:left w:val="none" w:sz="0" w:space="0" w:color="auto"/>
        <w:bottom w:val="none" w:sz="0" w:space="0" w:color="auto"/>
        <w:right w:val="none" w:sz="0" w:space="0" w:color="auto"/>
      </w:divBdr>
    </w:div>
    <w:div w:id="1530485665">
      <w:bodyDiv w:val="1"/>
      <w:marLeft w:val="0"/>
      <w:marRight w:val="0"/>
      <w:marTop w:val="0"/>
      <w:marBottom w:val="0"/>
      <w:divBdr>
        <w:top w:val="none" w:sz="0" w:space="0" w:color="auto"/>
        <w:left w:val="none" w:sz="0" w:space="0" w:color="auto"/>
        <w:bottom w:val="none" w:sz="0" w:space="0" w:color="auto"/>
        <w:right w:val="none" w:sz="0" w:space="0" w:color="auto"/>
      </w:divBdr>
    </w:div>
    <w:div w:id="1530797127">
      <w:bodyDiv w:val="1"/>
      <w:marLeft w:val="0"/>
      <w:marRight w:val="0"/>
      <w:marTop w:val="0"/>
      <w:marBottom w:val="0"/>
      <w:divBdr>
        <w:top w:val="none" w:sz="0" w:space="0" w:color="auto"/>
        <w:left w:val="none" w:sz="0" w:space="0" w:color="auto"/>
        <w:bottom w:val="none" w:sz="0" w:space="0" w:color="auto"/>
        <w:right w:val="none" w:sz="0" w:space="0" w:color="auto"/>
      </w:divBdr>
    </w:div>
    <w:div w:id="1531070840">
      <w:bodyDiv w:val="1"/>
      <w:marLeft w:val="0"/>
      <w:marRight w:val="0"/>
      <w:marTop w:val="0"/>
      <w:marBottom w:val="0"/>
      <w:divBdr>
        <w:top w:val="none" w:sz="0" w:space="0" w:color="auto"/>
        <w:left w:val="none" w:sz="0" w:space="0" w:color="auto"/>
        <w:bottom w:val="none" w:sz="0" w:space="0" w:color="auto"/>
        <w:right w:val="none" w:sz="0" w:space="0" w:color="auto"/>
      </w:divBdr>
    </w:div>
    <w:div w:id="1531987269">
      <w:bodyDiv w:val="1"/>
      <w:marLeft w:val="0"/>
      <w:marRight w:val="0"/>
      <w:marTop w:val="0"/>
      <w:marBottom w:val="0"/>
      <w:divBdr>
        <w:top w:val="none" w:sz="0" w:space="0" w:color="auto"/>
        <w:left w:val="none" w:sz="0" w:space="0" w:color="auto"/>
        <w:bottom w:val="none" w:sz="0" w:space="0" w:color="auto"/>
        <w:right w:val="none" w:sz="0" w:space="0" w:color="auto"/>
      </w:divBdr>
    </w:div>
    <w:div w:id="1532262718">
      <w:bodyDiv w:val="1"/>
      <w:marLeft w:val="0"/>
      <w:marRight w:val="0"/>
      <w:marTop w:val="0"/>
      <w:marBottom w:val="0"/>
      <w:divBdr>
        <w:top w:val="none" w:sz="0" w:space="0" w:color="auto"/>
        <w:left w:val="none" w:sz="0" w:space="0" w:color="auto"/>
        <w:bottom w:val="none" w:sz="0" w:space="0" w:color="auto"/>
        <w:right w:val="none" w:sz="0" w:space="0" w:color="auto"/>
      </w:divBdr>
    </w:div>
    <w:div w:id="1532767200">
      <w:bodyDiv w:val="1"/>
      <w:marLeft w:val="0"/>
      <w:marRight w:val="0"/>
      <w:marTop w:val="0"/>
      <w:marBottom w:val="0"/>
      <w:divBdr>
        <w:top w:val="none" w:sz="0" w:space="0" w:color="auto"/>
        <w:left w:val="none" w:sz="0" w:space="0" w:color="auto"/>
        <w:bottom w:val="none" w:sz="0" w:space="0" w:color="auto"/>
        <w:right w:val="none" w:sz="0" w:space="0" w:color="auto"/>
      </w:divBdr>
    </w:div>
    <w:div w:id="1532767524">
      <w:bodyDiv w:val="1"/>
      <w:marLeft w:val="0"/>
      <w:marRight w:val="0"/>
      <w:marTop w:val="0"/>
      <w:marBottom w:val="0"/>
      <w:divBdr>
        <w:top w:val="none" w:sz="0" w:space="0" w:color="auto"/>
        <w:left w:val="none" w:sz="0" w:space="0" w:color="auto"/>
        <w:bottom w:val="none" w:sz="0" w:space="0" w:color="auto"/>
        <w:right w:val="none" w:sz="0" w:space="0" w:color="auto"/>
      </w:divBdr>
    </w:div>
    <w:div w:id="1532768947">
      <w:bodyDiv w:val="1"/>
      <w:marLeft w:val="0"/>
      <w:marRight w:val="0"/>
      <w:marTop w:val="0"/>
      <w:marBottom w:val="0"/>
      <w:divBdr>
        <w:top w:val="none" w:sz="0" w:space="0" w:color="auto"/>
        <w:left w:val="none" w:sz="0" w:space="0" w:color="auto"/>
        <w:bottom w:val="none" w:sz="0" w:space="0" w:color="auto"/>
        <w:right w:val="none" w:sz="0" w:space="0" w:color="auto"/>
      </w:divBdr>
    </w:div>
    <w:div w:id="1532958946">
      <w:bodyDiv w:val="1"/>
      <w:marLeft w:val="0"/>
      <w:marRight w:val="0"/>
      <w:marTop w:val="0"/>
      <w:marBottom w:val="0"/>
      <w:divBdr>
        <w:top w:val="none" w:sz="0" w:space="0" w:color="auto"/>
        <w:left w:val="none" w:sz="0" w:space="0" w:color="auto"/>
        <w:bottom w:val="none" w:sz="0" w:space="0" w:color="auto"/>
        <w:right w:val="none" w:sz="0" w:space="0" w:color="auto"/>
      </w:divBdr>
    </w:div>
    <w:div w:id="1533112632">
      <w:bodyDiv w:val="1"/>
      <w:marLeft w:val="0"/>
      <w:marRight w:val="0"/>
      <w:marTop w:val="0"/>
      <w:marBottom w:val="0"/>
      <w:divBdr>
        <w:top w:val="none" w:sz="0" w:space="0" w:color="auto"/>
        <w:left w:val="none" w:sz="0" w:space="0" w:color="auto"/>
        <w:bottom w:val="none" w:sz="0" w:space="0" w:color="auto"/>
        <w:right w:val="none" w:sz="0" w:space="0" w:color="auto"/>
      </w:divBdr>
    </w:div>
    <w:div w:id="1533572003">
      <w:bodyDiv w:val="1"/>
      <w:marLeft w:val="0"/>
      <w:marRight w:val="0"/>
      <w:marTop w:val="0"/>
      <w:marBottom w:val="0"/>
      <w:divBdr>
        <w:top w:val="none" w:sz="0" w:space="0" w:color="auto"/>
        <w:left w:val="none" w:sz="0" w:space="0" w:color="auto"/>
        <w:bottom w:val="none" w:sz="0" w:space="0" w:color="auto"/>
        <w:right w:val="none" w:sz="0" w:space="0" w:color="auto"/>
      </w:divBdr>
    </w:div>
    <w:div w:id="1534071152">
      <w:bodyDiv w:val="1"/>
      <w:marLeft w:val="0"/>
      <w:marRight w:val="0"/>
      <w:marTop w:val="0"/>
      <w:marBottom w:val="0"/>
      <w:divBdr>
        <w:top w:val="none" w:sz="0" w:space="0" w:color="auto"/>
        <w:left w:val="none" w:sz="0" w:space="0" w:color="auto"/>
        <w:bottom w:val="none" w:sz="0" w:space="0" w:color="auto"/>
        <w:right w:val="none" w:sz="0" w:space="0" w:color="auto"/>
      </w:divBdr>
    </w:div>
    <w:div w:id="1534269456">
      <w:bodyDiv w:val="1"/>
      <w:marLeft w:val="0"/>
      <w:marRight w:val="0"/>
      <w:marTop w:val="0"/>
      <w:marBottom w:val="0"/>
      <w:divBdr>
        <w:top w:val="none" w:sz="0" w:space="0" w:color="auto"/>
        <w:left w:val="none" w:sz="0" w:space="0" w:color="auto"/>
        <w:bottom w:val="none" w:sz="0" w:space="0" w:color="auto"/>
        <w:right w:val="none" w:sz="0" w:space="0" w:color="auto"/>
      </w:divBdr>
    </w:div>
    <w:div w:id="1534339626">
      <w:bodyDiv w:val="1"/>
      <w:marLeft w:val="0"/>
      <w:marRight w:val="0"/>
      <w:marTop w:val="0"/>
      <w:marBottom w:val="0"/>
      <w:divBdr>
        <w:top w:val="none" w:sz="0" w:space="0" w:color="auto"/>
        <w:left w:val="none" w:sz="0" w:space="0" w:color="auto"/>
        <w:bottom w:val="none" w:sz="0" w:space="0" w:color="auto"/>
        <w:right w:val="none" w:sz="0" w:space="0" w:color="auto"/>
      </w:divBdr>
      <w:divsChild>
        <w:div w:id="9070203">
          <w:marLeft w:val="0"/>
          <w:marRight w:val="0"/>
          <w:marTop w:val="0"/>
          <w:marBottom w:val="0"/>
          <w:divBdr>
            <w:top w:val="none" w:sz="0" w:space="0" w:color="auto"/>
            <w:left w:val="none" w:sz="0" w:space="0" w:color="auto"/>
            <w:bottom w:val="none" w:sz="0" w:space="0" w:color="auto"/>
            <w:right w:val="none" w:sz="0" w:space="0" w:color="auto"/>
          </w:divBdr>
        </w:div>
        <w:div w:id="11612903">
          <w:marLeft w:val="0"/>
          <w:marRight w:val="0"/>
          <w:marTop w:val="0"/>
          <w:marBottom w:val="0"/>
          <w:divBdr>
            <w:top w:val="none" w:sz="0" w:space="0" w:color="auto"/>
            <w:left w:val="none" w:sz="0" w:space="0" w:color="auto"/>
            <w:bottom w:val="none" w:sz="0" w:space="0" w:color="auto"/>
            <w:right w:val="none" w:sz="0" w:space="0" w:color="auto"/>
          </w:divBdr>
        </w:div>
        <w:div w:id="230584440">
          <w:marLeft w:val="0"/>
          <w:marRight w:val="0"/>
          <w:marTop w:val="0"/>
          <w:marBottom w:val="0"/>
          <w:divBdr>
            <w:top w:val="none" w:sz="0" w:space="0" w:color="auto"/>
            <w:left w:val="none" w:sz="0" w:space="0" w:color="auto"/>
            <w:bottom w:val="none" w:sz="0" w:space="0" w:color="auto"/>
            <w:right w:val="none" w:sz="0" w:space="0" w:color="auto"/>
          </w:divBdr>
        </w:div>
        <w:div w:id="253705849">
          <w:marLeft w:val="0"/>
          <w:marRight w:val="0"/>
          <w:marTop w:val="0"/>
          <w:marBottom w:val="0"/>
          <w:divBdr>
            <w:top w:val="none" w:sz="0" w:space="0" w:color="auto"/>
            <w:left w:val="none" w:sz="0" w:space="0" w:color="auto"/>
            <w:bottom w:val="none" w:sz="0" w:space="0" w:color="auto"/>
            <w:right w:val="none" w:sz="0" w:space="0" w:color="auto"/>
          </w:divBdr>
        </w:div>
        <w:div w:id="259678689">
          <w:marLeft w:val="0"/>
          <w:marRight w:val="0"/>
          <w:marTop w:val="0"/>
          <w:marBottom w:val="0"/>
          <w:divBdr>
            <w:top w:val="none" w:sz="0" w:space="0" w:color="auto"/>
            <w:left w:val="none" w:sz="0" w:space="0" w:color="auto"/>
            <w:bottom w:val="none" w:sz="0" w:space="0" w:color="auto"/>
            <w:right w:val="none" w:sz="0" w:space="0" w:color="auto"/>
          </w:divBdr>
        </w:div>
        <w:div w:id="444152762">
          <w:marLeft w:val="0"/>
          <w:marRight w:val="0"/>
          <w:marTop w:val="0"/>
          <w:marBottom w:val="0"/>
          <w:divBdr>
            <w:top w:val="none" w:sz="0" w:space="0" w:color="auto"/>
            <w:left w:val="none" w:sz="0" w:space="0" w:color="auto"/>
            <w:bottom w:val="none" w:sz="0" w:space="0" w:color="auto"/>
            <w:right w:val="none" w:sz="0" w:space="0" w:color="auto"/>
          </w:divBdr>
        </w:div>
        <w:div w:id="489251101">
          <w:marLeft w:val="0"/>
          <w:marRight w:val="0"/>
          <w:marTop w:val="0"/>
          <w:marBottom w:val="0"/>
          <w:divBdr>
            <w:top w:val="none" w:sz="0" w:space="0" w:color="auto"/>
            <w:left w:val="none" w:sz="0" w:space="0" w:color="auto"/>
            <w:bottom w:val="none" w:sz="0" w:space="0" w:color="auto"/>
            <w:right w:val="none" w:sz="0" w:space="0" w:color="auto"/>
          </w:divBdr>
        </w:div>
        <w:div w:id="524557543">
          <w:marLeft w:val="0"/>
          <w:marRight w:val="0"/>
          <w:marTop w:val="0"/>
          <w:marBottom w:val="0"/>
          <w:divBdr>
            <w:top w:val="none" w:sz="0" w:space="0" w:color="auto"/>
            <w:left w:val="none" w:sz="0" w:space="0" w:color="auto"/>
            <w:bottom w:val="none" w:sz="0" w:space="0" w:color="auto"/>
            <w:right w:val="none" w:sz="0" w:space="0" w:color="auto"/>
          </w:divBdr>
        </w:div>
        <w:div w:id="566453242">
          <w:marLeft w:val="0"/>
          <w:marRight w:val="0"/>
          <w:marTop w:val="0"/>
          <w:marBottom w:val="0"/>
          <w:divBdr>
            <w:top w:val="none" w:sz="0" w:space="0" w:color="auto"/>
            <w:left w:val="none" w:sz="0" w:space="0" w:color="auto"/>
            <w:bottom w:val="none" w:sz="0" w:space="0" w:color="auto"/>
            <w:right w:val="none" w:sz="0" w:space="0" w:color="auto"/>
          </w:divBdr>
        </w:div>
        <w:div w:id="580257598">
          <w:marLeft w:val="0"/>
          <w:marRight w:val="0"/>
          <w:marTop w:val="0"/>
          <w:marBottom w:val="0"/>
          <w:divBdr>
            <w:top w:val="none" w:sz="0" w:space="0" w:color="auto"/>
            <w:left w:val="none" w:sz="0" w:space="0" w:color="auto"/>
            <w:bottom w:val="none" w:sz="0" w:space="0" w:color="auto"/>
            <w:right w:val="none" w:sz="0" w:space="0" w:color="auto"/>
          </w:divBdr>
        </w:div>
        <w:div w:id="618344750">
          <w:marLeft w:val="0"/>
          <w:marRight w:val="0"/>
          <w:marTop w:val="0"/>
          <w:marBottom w:val="0"/>
          <w:divBdr>
            <w:top w:val="none" w:sz="0" w:space="0" w:color="auto"/>
            <w:left w:val="none" w:sz="0" w:space="0" w:color="auto"/>
            <w:bottom w:val="none" w:sz="0" w:space="0" w:color="auto"/>
            <w:right w:val="none" w:sz="0" w:space="0" w:color="auto"/>
          </w:divBdr>
        </w:div>
        <w:div w:id="630788371">
          <w:marLeft w:val="0"/>
          <w:marRight w:val="0"/>
          <w:marTop w:val="0"/>
          <w:marBottom w:val="0"/>
          <w:divBdr>
            <w:top w:val="none" w:sz="0" w:space="0" w:color="auto"/>
            <w:left w:val="none" w:sz="0" w:space="0" w:color="auto"/>
            <w:bottom w:val="none" w:sz="0" w:space="0" w:color="auto"/>
            <w:right w:val="none" w:sz="0" w:space="0" w:color="auto"/>
          </w:divBdr>
        </w:div>
        <w:div w:id="656568319">
          <w:marLeft w:val="0"/>
          <w:marRight w:val="0"/>
          <w:marTop w:val="0"/>
          <w:marBottom w:val="0"/>
          <w:divBdr>
            <w:top w:val="none" w:sz="0" w:space="0" w:color="auto"/>
            <w:left w:val="none" w:sz="0" w:space="0" w:color="auto"/>
            <w:bottom w:val="none" w:sz="0" w:space="0" w:color="auto"/>
            <w:right w:val="none" w:sz="0" w:space="0" w:color="auto"/>
          </w:divBdr>
        </w:div>
        <w:div w:id="660039322">
          <w:marLeft w:val="0"/>
          <w:marRight w:val="0"/>
          <w:marTop w:val="0"/>
          <w:marBottom w:val="0"/>
          <w:divBdr>
            <w:top w:val="none" w:sz="0" w:space="0" w:color="auto"/>
            <w:left w:val="none" w:sz="0" w:space="0" w:color="auto"/>
            <w:bottom w:val="none" w:sz="0" w:space="0" w:color="auto"/>
            <w:right w:val="none" w:sz="0" w:space="0" w:color="auto"/>
          </w:divBdr>
        </w:div>
        <w:div w:id="667631321">
          <w:marLeft w:val="0"/>
          <w:marRight w:val="0"/>
          <w:marTop w:val="0"/>
          <w:marBottom w:val="0"/>
          <w:divBdr>
            <w:top w:val="none" w:sz="0" w:space="0" w:color="auto"/>
            <w:left w:val="none" w:sz="0" w:space="0" w:color="auto"/>
            <w:bottom w:val="none" w:sz="0" w:space="0" w:color="auto"/>
            <w:right w:val="none" w:sz="0" w:space="0" w:color="auto"/>
          </w:divBdr>
        </w:div>
        <w:div w:id="705255028">
          <w:marLeft w:val="0"/>
          <w:marRight w:val="0"/>
          <w:marTop w:val="0"/>
          <w:marBottom w:val="0"/>
          <w:divBdr>
            <w:top w:val="none" w:sz="0" w:space="0" w:color="auto"/>
            <w:left w:val="none" w:sz="0" w:space="0" w:color="auto"/>
            <w:bottom w:val="none" w:sz="0" w:space="0" w:color="auto"/>
            <w:right w:val="none" w:sz="0" w:space="0" w:color="auto"/>
          </w:divBdr>
        </w:div>
        <w:div w:id="786393212">
          <w:marLeft w:val="0"/>
          <w:marRight w:val="0"/>
          <w:marTop w:val="0"/>
          <w:marBottom w:val="0"/>
          <w:divBdr>
            <w:top w:val="none" w:sz="0" w:space="0" w:color="auto"/>
            <w:left w:val="none" w:sz="0" w:space="0" w:color="auto"/>
            <w:bottom w:val="none" w:sz="0" w:space="0" w:color="auto"/>
            <w:right w:val="none" w:sz="0" w:space="0" w:color="auto"/>
          </w:divBdr>
        </w:div>
        <w:div w:id="816603959">
          <w:marLeft w:val="0"/>
          <w:marRight w:val="0"/>
          <w:marTop w:val="0"/>
          <w:marBottom w:val="0"/>
          <w:divBdr>
            <w:top w:val="none" w:sz="0" w:space="0" w:color="auto"/>
            <w:left w:val="none" w:sz="0" w:space="0" w:color="auto"/>
            <w:bottom w:val="none" w:sz="0" w:space="0" w:color="auto"/>
            <w:right w:val="none" w:sz="0" w:space="0" w:color="auto"/>
          </w:divBdr>
        </w:div>
        <w:div w:id="840120653">
          <w:marLeft w:val="0"/>
          <w:marRight w:val="0"/>
          <w:marTop w:val="0"/>
          <w:marBottom w:val="0"/>
          <w:divBdr>
            <w:top w:val="none" w:sz="0" w:space="0" w:color="auto"/>
            <w:left w:val="none" w:sz="0" w:space="0" w:color="auto"/>
            <w:bottom w:val="none" w:sz="0" w:space="0" w:color="auto"/>
            <w:right w:val="none" w:sz="0" w:space="0" w:color="auto"/>
          </w:divBdr>
        </w:div>
        <w:div w:id="927008911">
          <w:marLeft w:val="0"/>
          <w:marRight w:val="0"/>
          <w:marTop w:val="0"/>
          <w:marBottom w:val="0"/>
          <w:divBdr>
            <w:top w:val="none" w:sz="0" w:space="0" w:color="auto"/>
            <w:left w:val="none" w:sz="0" w:space="0" w:color="auto"/>
            <w:bottom w:val="none" w:sz="0" w:space="0" w:color="auto"/>
            <w:right w:val="none" w:sz="0" w:space="0" w:color="auto"/>
          </w:divBdr>
        </w:div>
        <w:div w:id="987977343">
          <w:marLeft w:val="0"/>
          <w:marRight w:val="0"/>
          <w:marTop w:val="0"/>
          <w:marBottom w:val="0"/>
          <w:divBdr>
            <w:top w:val="none" w:sz="0" w:space="0" w:color="auto"/>
            <w:left w:val="none" w:sz="0" w:space="0" w:color="auto"/>
            <w:bottom w:val="none" w:sz="0" w:space="0" w:color="auto"/>
            <w:right w:val="none" w:sz="0" w:space="0" w:color="auto"/>
          </w:divBdr>
        </w:div>
        <w:div w:id="1088883954">
          <w:marLeft w:val="0"/>
          <w:marRight w:val="0"/>
          <w:marTop w:val="0"/>
          <w:marBottom w:val="0"/>
          <w:divBdr>
            <w:top w:val="none" w:sz="0" w:space="0" w:color="auto"/>
            <w:left w:val="none" w:sz="0" w:space="0" w:color="auto"/>
            <w:bottom w:val="none" w:sz="0" w:space="0" w:color="auto"/>
            <w:right w:val="none" w:sz="0" w:space="0" w:color="auto"/>
          </w:divBdr>
        </w:div>
        <w:div w:id="1103108483">
          <w:marLeft w:val="0"/>
          <w:marRight w:val="0"/>
          <w:marTop w:val="0"/>
          <w:marBottom w:val="0"/>
          <w:divBdr>
            <w:top w:val="none" w:sz="0" w:space="0" w:color="auto"/>
            <w:left w:val="none" w:sz="0" w:space="0" w:color="auto"/>
            <w:bottom w:val="none" w:sz="0" w:space="0" w:color="auto"/>
            <w:right w:val="none" w:sz="0" w:space="0" w:color="auto"/>
          </w:divBdr>
        </w:div>
        <w:div w:id="1116943916">
          <w:marLeft w:val="0"/>
          <w:marRight w:val="0"/>
          <w:marTop w:val="0"/>
          <w:marBottom w:val="0"/>
          <w:divBdr>
            <w:top w:val="none" w:sz="0" w:space="0" w:color="auto"/>
            <w:left w:val="none" w:sz="0" w:space="0" w:color="auto"/>
            <w:bottom w:val="none" w:sz="0" w:space="0" w:color="auto"/>
            <w:right w:val="none" w:sz="0" w:space="0" w:color="auto"/>
          </w:divBdr>
        </w:div>
        <w:div w:id="1127821461">
          <w:marLeft w:val="0"/>
          <w:marRight w:val="0"/>
          <w:marTop w:val="0"/>
          <w:marBottom w:val="0"/>
          <w:divBdr>
            <w:top w:val="none" w:sz="0" w:space="0" w:color="auto"/>
            <w:left w:val="none" w:sz="0" w:space="0" w:color="auto"/>
            <w:bottom w:val="none" w:sz="0" w:space="0" w:color="auto"/>
            <w:right w:val="none" w:sz="0" w:space="0" w:color="auto"/>
          </w:divBdr>
        </w:div>
        <w:div w:id="1167478672">
          <w:marLeft w:val="0"/>
          <w:marRight w:val="0"/>
          <w:marTop w:val="0"/>
          <w:marBottom w:val="0"/>
          <w:divBdr>
            <w:top w:val="none" w:sz="0" w:space="0" w:color="auto"/>
            <w:left w:val="none" w:sz="0" w:space="0" w:color="auto"/>
            <w:bottom w:val="none" w:sz="0" w:space="0" w:color="auto"/>
            <w:right w:val="none" w:sz="0" w:space="0" w:color="auto"/>
          </w:divBdr>
        </w:div>
        <w:div w:id="1169564478">
          <w:marLeft w:val="0"/>
          <w:marRight w:val="0"/>
          <w:marTop w:val="0"/>
          <w:marBottom w:val="0"/>
          <w:divBdr>
            <w:top w:val="none" w:sz="0" w:space="0" w:color="auto"/>
            <w:left w:val="none" w:sz="0" w:space="0" w:color="auto"/>
            <w:bottom w:val="none" w:sz="0" w:space="0" w:color="auto"/>
            <w:right w:val="none" w:sz="0" w:space="0" w:color="auto"/>
          </w:divBdr>
        </w:div>
        <w:div w:id="1228299820">
          <w:marLeft w:val="0"/>
          <w:marRight w:val="0"/>
          <w:marTop w:val="0"/>
          <w:marBottom w:val="0"/>
          <w:divBdr>
            <w:top w:val="none" w:sz="0" w:space="0" w:color="auto"/>
            <w:left w:val="none" w:sz="0" w:space="0" w:color="auto"/>
            <w:bottom w:val="none" w:sz="0" w:space="0" w:color="auto"/>
            <w:right w:val="none" w:sz="0" w:space="0" w:color="auto"/>
          </w:divBdr>
        </w:div>
        <w:div w:id="1257446207">
          <w:marLeft w:val="0"/>
          <w:marRight w:val="0"/>
          <w:marTop w:val="0"/>
          <w:marBottom w:val="0"/>
          <w:divBdr>
            <w:top w:val="none" w:sz="0" w:space="0" w:color="auto"/>
            <w:left w:val="none" w:sz="0" w:space="0" w:color="auto"/>
            <w:bottom w:val="none" w:sz="0" w:space="0" w:color="auto"/>
            <w:right w:val="none" w:sz="0" w:space="0" w:color="auto"/>
          </w:divBdr>
        </w:div>
        <w:div w:id="1283028026">
          <w:marLeft w:val="0"/>
          <w:marRight w:val="0"/>
          <w:marTop w:val="0"/>
          <w:marBottom w:val="0"/>
          <w:divBdr>
            <w:top w:val="none" w:sz="0" w:space="0" w:color="auto"/>
            <w:left w:val="none" w:sz="0" w:space="0" w:color="auto"/>
            <w:bottom w:val="none" w:sz="0" w:space="0" w:color="auto"/>
            <w:right w:val="none" w:sz="0" w:space="0" w:color="auto"/>
          </w:divBdr>
        </w:div>
        <w:div w:id="1344094102">
          <w:marLeft w:val="0"/>
          <w:marRight w:val="0"/>
          <w:marTop w:val="0"/>
          <w:marBottom w:val="0"/>
          <w:divBdr>
            <w:top w:val="none" w:sz="0" w:space="0" w:color="auto"/>
            <w:left w:val="none" w:sz="0" w:space="0" w:color="auto"/>
            <w:bottom w:val="none" w:sz="0" w:space="0" w:color="auto"/>
            <w:right w:val="none" w:sz="0" w:space="0" w:color="auto"/>
          </w:divBdr>
        </w:div>
        <w:div w:id="1384401662">
          <w:marLeft w:val="0"/>
          <w:marRight w:val="0"/>
          <w:marTop w:val="0"/>
          <w:marBottom w:val="0"/>
          <w:divBdr>
            <w:top w:val="none" w:sz="0" w:space="0" w:color="auto"/>
            <w:left w:val="none" w:sz="0" w:space="0" w:color="auto"/>
            <w:bottom w:val="none" w:sz="0" w:space="0" w:color="auto"/>
            <w:right w:val="none" w:sz="0" w:space="0" w:color="auto"/>
          </w:divBdr>
        </w:div>
        <w:div w:id="1384526866">
          <w:marLeft w:val="0"/>
          <w:marRight w:val="0"/>
          <w:marTop w:val="0"/>
          <w:marBottom w:val="0"/>
          <w:divBdr>
            <w:top w:val="none" w:sz="0" w:space="0" w:color="auto"/>
            <w:left w:val="none" w:sz="0" w:space="0" w:color="auto"/>
            <w:bottom w:val="none" w:sz="0" w:space="0" w:color="auto"/>
            <w:right w:val="none" w:sz="0" w:space="0" w:color="auto"/>
          </w:divBdr>
        </w:div>
        <w:div w:id="1428961632">
          <w:marLeft w:val="0"/>
          <w:marRight w:val="0"/>
          <w:marTop w:val="0"/>
          <w:marBottom w:val="0"/>
          <w:divBdr>
            <w:top w:val="none" w:sz="0" w:space="0" w:color="auto"/>
            <w:left w:val="none" w:sz="0" w:space="0" w:color="auto"/>
            <w:bottom w:val="none" w:sz="0" w:space="0" w:color="auto"/>
            <w:right w:val="none" w:sz="0" w:space="0" w:color="auto"/>
          </w:divBdr>
        </w:div>
        <w:div w:id="1432623525">
          <w:marLeft w:val="0"/>
          <w:marRight w:val="0"/>
          <w:marTop w:val="0"/>
          <w:marBottom w:val="0"/>
          <w:divBdr>
            <w:top w:val="none" w:sz="0" w:space="0" w:color="auto"/>
            <w:left w:val="none" w:sz="0" w:space="0" w:color="auto"/>
            <w:bottom w:val="none" w:sz="0" w:space="0" w:color="auto"/>
            <w:right w:val="none" w:sz="0" w:space="0" w:color="auto"/>
          </w:divBdr>
        </w:div>
        <w:div w:id="1440250886">
          <w:marLeft w:val="0"/>
          <w:marRight w:val="0"/>
          <w:marTop w:val="0"/>
          <w:marBottom w:val="0"/>
          <w:divBdr>
            <w:top w:val="none" w:sz="0" w:space="0" w:color="auto"/>
            <w:left w:val="none" w:sz="0" w:space="0" w:color="auto"/>
            <w:bottom w:val="none" w:sz="0" w:space="0" w:color="auto"/>
            <w:right w:val="none" w:sz="0" w:space="0" w:color="auto"/>
          </w:divBdr>
        </w:div>
        <w:div w:id="1456171226">
          <w:marLeft w:val="0"/>
          <w:marRight w:val="0"/>
          <w:marTop w:val="0"/>
          <w:marBottom w:val="0"/>
          <w:divBdr>
            <w:top w:val="none" w:sz="0" w:space="0" w:color="auto"/>
            <w:left w:val="none" w:sz="0" w:space="0" w:color="auto"/>
            <w:bottom w:val="none" w:sz="0" w:space="0" w:color="auto"/>
            <w:right w:val="none" w:sz="0" w:space="0" w:color="auto"/>
          </w:divBdr>
        </w:div>
        <w:div w:id="1467352015">
          <w:marLeft w:val="0"/>
          <w:marRight w:val="0"/>
          <w:marTop w:val="0"/>
          <w:marBottom w:val="0"/>
          <w:divBdr>
            <w:top w:val="none" w:sz="0" w:space="0" w:color="auto"/>
            <w:left w:val="none" w:sz="0" w:space="0" w:color="auto"/>
            <w:bottom w:val="none" w:sz="0" w:space="0" w:color="auto"/>
            <w:right w:val="none" w:sz="0" w:space="0" w:color="auto"/>
          </w:divBdr>
        </w:div>
        <w:div w:id="1549106902">
          <w:marLeft w:val="0"/>
          <w:marRight w:val="0"/>
          <w:marTop w:val="0"/>
          <w:marBottom w:val="0"/>
          <w:divBdr>
            <w:top w:val="none" w:sz="0" w:space="0" w:color="auto"/>
            <w:left w:val="none" w:sz="0" w:space="0" w:color="auto"/>
            <w:bottom w:val="none" w:sz="0" w:space="0" w:color="auto"/>
            <w:right w:val="none" w:sz="0" w:space="0" w:color="auto"/>
          </w:divBdr>
        </w:div>
        <w:div w:id="1589804824">
          <w:marLeft w:val="0"/>
          <w:marRight w:val="0"/>
          <w:marTop w:val="0"/>
          <w:marBottom w:val="0"/>
          <w:divBdr>
            <w:top w:val="none" w:sz="0" w:space="0" w:color="auto"/>
            <w:left w:val="none" w:sz="0" w:space="0" w:color="auto"/>
            <w:bottom w:val="none" w:sz="0" w:space="0" w:color="auto"/>
            <w:right w:val="none" w:sz="0" w:space="0" w:color="auto"/>
          </w:divBdr>
        </w:div>
        <w:div w:id="1671716649">
          <w:marLeft w:val="0"/>
          <w:marRight w:val="0"/>
          <w:marTop w:val="0"/>
          <w:marBottom w:val="0"/>
          <w:divBdr>
            <w:top w:val="none" w:sz="0" w:space="0" w:color="auto"/>
            <w:left w:val="none" w:sz="0" w:space="0" w:color="auto"/>
            <w:bottom w:val="none" w:sz="0" w:space="0" w:color="auto"/>
            <w:right w:val="none" w:sz="0" w:space="0" w:color="auto"/>
          </w:divBdr>
        </w:div>
        <w:div w:id="1679849563">
          <w:marLeft w:val="0"/>
          <w:marRight w:val="0"/>
          <w:marTop w:val="0"/>
          <w:marBottom w:val="0"/>
          <w:divBdr>
            <w:top w:val="none" w:sz="0" w:space="0" w:color="auto"/>
            <w:left w:val="none" w:sz="0" w:space="0" w:color="auto"/>
            <w:bottom w:val="none" w:sz="0" w:space="0" w:color="auto"/>
            <w:right w:val="none" w:sz="0" w:space="0" w:color="auto"/>
          </w:divBdr>
        </w:div>
        <w:div w:id="1772433683">
          <w:marLeft w:val="0"/>
          <w:marRight w:val="0"/>
          <w:marTop w:val="0"/>
          <w:marBottom w:val="0"/>
          <w:divBdr>
            <w:top w:val="none" w:sz="0" w:space="0" w:color="auto"/>
            <w:left w:val="none" w:sz="0" w:space="0" w:color="auto"/>
            <w:bottom w:val="none" w:sz="0" w:space="0" w:color="auto"/>
            <w:right w:val="none" w:sz="0" w:space="0" w:color="auto"/>
          </w:divBdr>
        </w:div>
        <w:div w:id="1871257583">
          <w:marLeft w:val="0"/>
          <w:marRight w:val="0"/>
          <w:marTop w:val="0"/>
          <w:marBottom w:val="0"/>
          <w:divBdr>
            <w:top w:val="none" w:sz="0" w:space="0" w:color="auto"/>
            <w:left w:val="none" w:sz="0" w:space="0" w:color="auto"/>
            <w:bottom w:val="none" w:sz="0" w:space="0" w:color="auto"/>
            <w:right w:val="none" w:sz="0" w:space="0" w:color="auto"/>
          </w:divBdr>
        </w:div>
        <w:div w:id="1932658851">
          <w:marLeft w:val="0"/>
          <w:marRight w:val="0"/>
          <w:marTop w:val="0"/>
          <w:marBottom w:val="0"/>
          <w:divBdr>
            <w:top w:val="none" w:sz="0" w:space="0" w:color="auto"/>
            <w:left w:val="none" w:sz="0" w:space="0" w:color="auto"/>
            <w:bottom w:val="none" w:sz="0" w:space="0" w:color="auto"/>
            <w:right w:val="none" w:sz="0" w:space="0" w:color="auto"/>
          </w:divBdr>
        </w:div>
        <w:div w:id="1998340074">
          <w:marLeft w:val="0"/>
          <w:marRight w:val="0"/>
          <w:marTop w:val="0"/>
          <w:marBottom w:val="0"/>
          <w:divBdr>
            <w:top w:val="none" w:sz="0" w:space="0" w:color="auto"/>
            <w:left w:val="none" w:sz="0" w:space="0" w:color="auto"/>
            <w:bottom w:val="none" w:sz="0" w:space="0" w:color="auto"/>
            <w:right w:val="none" w:sz="0" w:space="0" w:color="auto"/>
          </w:divBdr>
        </w:div>
        <w:div w:id="2065326965">
          <w:marLeft w:val="0"/>
          <w:marRight w:val="0"/>
          <w:marTop w:val="0"/>
          <w:marBottom w:val="0"/>
          <w:divBdr>
            <w:top w:val="none" w:sz="0" w:space="0" w:color="auto"/>
            <w:left w:val="none" w:sz="0" w:space="0" w:color="auto"/>
            <w:bottom w:val="none" w:sz="0" w:space="0" w:color="auto"/>
            <w:right w:val="none" w:sz="0" w:space="0" w:color="auto"/>
          </w:divBdr>
        </w:div>
      </w:divsChild>
    </w:div>
    <w:div w:id="1534532363">
      <w:bodyDiv w:val="1"/>
      <w:marLeft w:val="0"/>
      <w:marRight w:val="0"/>
      <w:marTop w:val="0"/>
      <w:marBottom w:val="0"/>
      <w:divBdr>
        <w:top w:val="none" w:sz="0" w:space="0" w:color="auto"/>
        <w:left w:val="none" w:sz="0" w:space="0" w:color="auto"/>
        <w:bottom w:val="none" w:sz="0" w:space="0" w:color="auto"/>
        <w:right w:val="none" w:sz="0" w:space="0" w:color="auto"/>
      </w:divBdr>
    </w:div>
    <w:div w:id="1534729881">
      <w:bodyDiv w:val="1"/>
      <w:marLeft w:val="0"/>
      <w:marRight w:val="0"/>
      <w:marTop w:val="0"/>
      <w:marBottom w:val="0"/>
      <w:divBdr>
        <w:top w:val="none" w:sz="0" w:space="0" w:color="auto"/>
        <w:left w:val="none" w:sz="0" w:space="0" w:color="auto"/>
        <w:bottom w:val="none" w:sz="0" w:space="0" w:color="auto"/>
        <w:right w:val="none" w:sz="0" w:space="0" w:color="auto"/>
      </w:divBdr>
    </w:div>
    <w:div w:id="1534806486">
      <w:bodyDiv w:val="1"/>
      <w:marLeft w:val="0"/>
      <w:marRight w:val="0"/>
      <w:marTop w:val="0"/>
      <w:marBottom w:val="0"/>
      <w:divBdr>
        <w:top w:val="none" w:sz="0" w:space="0" w:color="auto"/>
        <w:left w:val="none" w:sz="0" w:space="0" w:color="auto"/>
        <w:bottom w:val="none" w:sz="0" w:space="0" w:color="auto"/>
        <w:right w:val="none" w:sz="0" w:space="0" w:color="auto"/>
      </w:divBdr>
    </w:div>
    <w:div w:id="1534878735">
      <w:bodyDiv w:val="1"/>
      <w:marLeft w:val="0"/>
      <w:marRight w:val="0"/>
      <w:marTop w:val="0"/>
      <w:marBottom w:val="0"/>
      <w:divBdr>
        <w:top w:val="none" w:sz="0" w:space="0" w:color="auto"/>
        <w:left w:val="none" w:sz="0" w:space="0" w:color="auto"/>
        <w:bottom w:val="none" w:sz="0" w:space="0" w:color="auto"/>
        <w:right w:val="none" w:sz="0" w:space="0" w:color="auto"/>
      </w:divBdr>
    </w:div>
    <w:div w:id="1534928439">
      <w:bodyDiv w:val="1"/>
      <w:marLeft w:val="0"/>
      <w:marRight w:val="0"/>
      <w:marTop w:val="0"/>
      <w:marBottom w:val="0"/>
      <w:divBdr>
        <w:top w:val="none" w:sz="0" w:space="0" w:color="auto"/>
        <w:left w:val="none" w:sz="0" w:space="0" w:color="auto"/>
        <w:bottom w:val="none" w:sz="0" w:space="0" w:color="auto"/>
        <w:right w:val="none" w:sz="0" w:space="0" w:color="auto"/>
      </w:divBdr>
    </w:div>
    <w:div w:id="1535116040">
      <w:bodyDiv w:val="1"/>
      <w:marLeft w:val="0"/>
      <w:marRight w:val="0"/>
      <w:marTop w:val="0"/>
      <w:marBottom w:val="0"/>
      <w:divBdr>
        <w:top w:val="none" w:sz="0" w:space="0" w:color="auto"/>
        <w:left w:val="none" w:sz="0" w:space="0" w:color="auto"/>
        <w:bottom w:val="none" w:sz="0" w:space="0" w:color="auto"/>
        <w:right w:val="none" w:sz="0" w:space="0" w:color="auto"/>
      </w:divBdr>
    </w:div>
    <w:div w:id="1535121378">
      <w:bodyDiv w:val="1"/>
      <w:marLeft w:val="0"/>
      <w:marRight w:val="0"/>
      <w:marTop w:val="0"/>
      <w:marBottom w:val="0"/>
      <w:divBdr>
        <w:top w:val="none" w:sz="0" w:space="0" w:color="auto"/>
        <w:left w:val="none" w:sz="0" w:space="0" w:color="auto"/>
        <w:bottom w:val="none" w:sz="0" w:space="0" w:color="auto"/>
        <w:right w:val="none" w:sz="0" w:space="0" w:color="auto"/>
      </w:divBdr>
    </w:div>
    <w:div w:id="1535385676">
      <w:bodyDiv w:val="1"/>
      <w:marLeft w:val="0"/>
      <w:marRight w:val="0"/>
      <w:marTop w:val="0"/>
      <w:marBottom w:val="0"/>
      <w:divBdr>
        <w:top w:val="none" w:sz="0" w:space="0" w:color="auto"/>
        <w:left w:val="none" w:sz="0" w:space="0" w:color="auto"/>
        <w:bottom w:val="none" w:sz="0" w:space="0" w:color="auto"/>
        <w:right w:val="none" w:sz="0" w:space="0" w:color="auto"/>
      </w:divBdr>
    </w:div>
    <w:div w:id="1535533108">
      <w:bodyDiv w:val="1"/>
      <w:marLeft w:val="0"/>
      <w:marRight w:val="0"/>
      <w:marTop w:val="0"/>
      <w:marBottom w:val="0"/>
      <w:divBdr>
        <w:top w:val="none" w:sz="0" w:space="0" w:color="auto"/>
        <w:left w:val="none" w:sz="0" w:space="0" w:color="auto"/>
        <w:bottom w:val="none" w:sz="0" w:space="0" w:color="auto"/>
        <w:right w:val="none" w:sz="0" w:space="0" w:color="auto"/>
      </w:divBdr>
    </w:div>
    <w:div w:id="1535538905">
      <w:bodyDiv w:val="1"/>
      <w:marLeft w:val="0"/>
      <w:marRight w:val="0"/>
      <w:marTop w:val="0"/>
      <w:marBottom w:val="0"/>
      <w:divBdr>
        <w:top w:val="none" w:sz="0" w:space="0" w:color="auto"/>
        <w:left w:val="none" w:sz="0" w:space="0" w:color="auto"/>
        <w:bottom w:val="none" w:sz="0" w:space="0" w:color="auto"/>
        <w:right w:val="none" w:sz="0" w:space="0" w:color="auto"/>
      </w:divBdr>
    </w:div>
    <w:div w:id="1535581072">
      <w:bodyDiv w:val="1"/>
      <w:marLeft w:val="0"/>
      <w:marRight w:val="0"/>
      <w:marTop w:val="0"/>
      <w:marBottom w:val="0"/>
      <w:divBdr>
        <w:top w:val="none" w:sz="0" w:space="0" w:color="auto"/>
        <w:left w:val="none" w:sz="0" w:space="0" w:color="auto"/>
        <w:bottom w:val="none" w:sz="0" w:space="0" w:color="auto"/>
        <w:right w:val="none" w:sz="0" w:space="0" w:color="auto"/>
      </w:divBdr>
    </w:div>
    <w:div w:id="1535655611">
      <w:bodyDiv w:val="1"/>
      <w:marLeft w:val="0"/>
      <w:marRight w:val="0"/>
      <w:marTop w:val="0"/>
      <w:marBottom w:val="0"/>
      <w:divBdr>
        <w:top w:val="none" w:sz="0" w:space="0" w:color="auto"/>
        <w:left w:val="none" w:sz="0" w:space="0" w:color="auto"/>
        <w:bottom w:val="none" w:sz="0" w:space="0" w:color="auto"/>
        <w:right w:val="none" w:sz="0" w:space="0" w:color="auto"/>
      </w:divBdr>
    </w:div>
    <w:div w:id="1536387236">
      <w:bodyDiv w:val="1"/>
      <w:marLeft w:val="0"/>
      <w:marRight w:val="0"/>
      <w:marTop w:val="0"/>
      <w:marBottom w:val="0"/>
      <w:divBdr>
        <w:top w:val="none" w:sz="0" w:space="0" w:color="auto"/>
        <w:left w:val="none" w:sz="0" w:space="0" w:color="auto"/>
        <w:bottom w:val="none" w:sz="0" w:space="0" w:color="auto"/>
        <w:right w:val="none" w:sz="0" w:space="0" w:color="auto"/>
      </w:divBdr>
    </w:div>
    <w:div w:id="1536579647">
      <w:bodyDiv w:val="1"/>
      <w:marLeft w:val="0"/>
      <w:marRight w:val="0"/>
      <w:marTop w:val="0"/>
      <w:marBottom w:val="0"/>
      <w:divBdr>
        <w:top w:val="none" w:sz="0" w:space="0" w:color="auto"/>
        <w:left w:val="none" w:sz="0" w:space="0" w:color="auto"/>
        <w:bottom w:val="none" w:sz="0" w:space="0" w:color="auto"/>
        <w:right w:val="none" w:sz="0" w:space="0" w:color="auto"/>
      </w:divBdr>
    </w:div>
    <w:div w:id="1536698674">
      <w:bodyDiv w:val="1"/>
      <w:marLeft w:val="0"/>
      <w:marRight w:val="0"/>
      <w:marTop w:val="0"/>
      <w:marBottom w:val="0"/>
      <w:divBdr>
        <w:top w:val="none" w:sz="0" w:space="0" w:color="auto"/>
        <w:left w:val="none" w:sz="0" w:space="0" w:color="auto"/>
        <w:bottom w:val="none" w:sz="0" w:space="0" w:color="auto"/>
        <w:right w:val="none" w:sz="0" w:space="0" w:color="auto"/>
      </w:divBdr>
      <w:divsChild>
        <w:div w:id="184029043">
          <w:marLeft w:val="480"/>
          <w:marRight w:val="0"/>
          <w:marTop w:val="0"/>
          <w:marBottom w:val="0"/>
          <w:divBdr>
            <w:top w:val="none" w:sz="0" w:space="0" w:color="auto"/>
            <w:left w:val="none" w:sz="0" w:space="0" w:color="auto"/>
            <w:bottom w:val="none" w:sz="0" w:space="0" w:color="auto"/>
            <w:right w:val="none" w:sz="0" w:space="0" w:color="auto"/>
          </w:divBdr>
        </w:div>
        <w:div w:id="753168558">
          <w:marLeft w:val="480"/>
          <w:marRight w:val="0"/>
          <w:marTop w:val="0"/>
          <w:marBottom w:val="0"/>
          <w:divBdr>
            <w:top w:val="none" w:sz="0" w:space="0" w:color="auto"/>
            <w:left w:val="none" w:sz="0" w:space="0" w:color="auto"/>
            <w:bottom w:val="none" w:sz="0" w:space="0" w:color="auto"/>
            <w:right w:val="none" w:sz="0" w:space="0" w:color="auto"/>
          </w:divBdr>
        </w:div>
        <w:div w:id="2027050534">
          <w:marLeft w:val="480"/>
          <w:marRight w:val="0"/>
          <w:marTop w:val="0"/>
          <w:marBottom w:val="0"/>
          <w:divBdr>
            <w:top w:val="none" w:sz="0" w:space="0" w:color="auto"/>
            <w:left w:val="none" w:sz="0" w:space="0" w:color="auto"/>
            <w:bottom w:val="none" w:sz="0" w:space="0" w:color="auto"/>
            <w:right w:val="none" w:sz="0" w:space="0" w:color="auto"/>
          </w:divBdr>
        </w:div>
      </w:divsChild>
    </w:div>
    <w:div w:id="1536889534">
      <w:bodyDiv w:val="1"/>
      <w:marLeft w:val="0"/>
      <w:marRight w:val="0"/>
      <w:marTop w:val="0"/>
      <w:marBottom w:val="0"/>
      <w:divBdr>
        <w:top w:val="none" w:sz="0" w:space="0" w:color="auto"/>
        <w:left w:val="none" w:sz="0" w:space="0" w:color="auto"/>
        <w:bottom w:val="none" w:sz="0" w:space="0" w:color="auto"/>
        <w:right w:val="none" w:sz="0" w:space="0" w:color="auto"/>
      </w:divBdr>
    </w:div>
    <w:div w:id="1537082998">
      <w:bodyDiv w:val="1"/>
      <w:marLeft w:val="0"/>
      <w:marRight w:val="0"/>
      <w:marTop w:val="0"/>
      <w:marBottom w:val="0"/>
      <w:divBdr>
        <w:top w:val="none" w:sz="0" w:space="0" w:color="auto"/>
        <w:left w:val="none" w:sz="0" w:space="0" w:color="auto"/>
        <w:bottom w:val="none" w:sz="0" w:space="0" w:color="auto"/>
        <w:right w:val="none" w:sz="0" w:space="0" w:color="auto"/>
      </w:divBdr>
    </w:div>
    <w:div w:id="1537238077">
      <w:bodyDiv w:val="1"/>
      <w:marLeft w:val="0"/>
      <w:marRight w:val="0"/>
      <w:marTop w:val="0"/>
      <w:marBottom w:val="0"/>
      <w:divBdr>
        <w:top w:val="none" w:sz="0" w:space="0" w:color="auto"/>
        <w:left w:val="none" w:sz="0" w:space="0" w:color="auto"/>
        <w:bottom w:val="none" w:sz="0" w:space="0" w:color="auto"/>
        <w:right w:val="none" w:sz="0" w:space="0" w:color="auto"/>
      </w:divBdr>
    </w:div>
    <w:div w:id="1537279717">
      <w:bodyDiv w:val="1"/>
      <w:marLeft w:val="0"/>
      <w:marRight w:val="0"/>
      <w:marTop w:val="0"/>
      <w:marBottom w:val="0"/>
      <w:divBdr>
        <w:top w:val="none" w:sz="0" w:space="0" w:color="auto"/>
        <w:left w:val="none" w:sz="0" w:space="0" w:color="auto"/>
        <w:bottom w:val="none" w:sz="0" w:space="0" w:color="auto"/>
        <w:right w:val="none" w:sz="0" w:space="0" w:color="auto"/>
      </w:divBdr>
    </w:div>
    <w:div w:id="1537505124">
      <w:bodyDiv w:val="1"/>
      <w:marLeft w:val="0"/>
      <w:marRight w:val="0"/>
      <w:marTop w:val="0"/>
      <w:marBottom w:val="0"/>
      <w:divBdr>
        <w:top w:val="none" w:sz="0" w:space="0" w:color="auto"/>
        <w:left w:val="none" w:sz="0" w:space="0" w:color="auto"/>
        <w:bottom w:val="none" w:sz="0" w:space="0" w:color="auto"/>
        <w:right w:val="none" w:sz="0" w:space="0" w:color="auto"/>
      </w:divBdr>
    </w:div>
    <w:div w:id="1537618025">
      <w:bodyDiv w:val="1"/>
      <w:marLeft w:val="0"/>
      <w:marRight w:val="0"/>
      <w:marTop w:val="0"/>
      <w:marBottom w:val="0"/>
      <w:divBdr>
        <w:top w:val="none" w:sz="0" w:space="0" w:color="auto"/>
        <w:left w:val="none" w:sz="0" w:space="0" w:color="auto"/>
        <w:bottom w:val="none" w:sz="0" w:space="0" w:color="auto"/>
        <w:right w:val="none" w:sz="0" w:space="0" w:color="auto"/>
      </w:divBdr>
    </w:div>
    <w:div w:id="1537697407">
      <w:bodyDiv w:val="1"/>
      <w:marLeft w:val="0"/>
      <w:marRight w:val="0"/>
      <w:marTop w:val="0"/>
      <w:marBottom w:val="0"/>
      <w:divBdr>
        <w:top w:val="none" w:sz="0" w:space="0" w:color="auto"/>
        <w:left w:val="none" w:sz="0" w:space="0" w:color="auto"/>
        <w:bottom w:val="none" w:sz="0" w:space="0" w:color="auto"/>
        <w:right w:val="none" w:sz="0" w:space="0" w:color="auto"/>
      </w:divBdr>
    </w:div>
    <w:div w:id="1538081197">
      <w:bodyDiv w:val="1"/>
      <w:marLeft w:val="0"/>
      <w:marRight w:val="0"/>
      <w:marTop w:val="0"/>
      <w:marBottom w:val="0"/>
      <w:divBdr>
        <w:top w:val="none" w:sz="0" w:space="0" w:color="auto"/>
        <w:left w:val="none" w:sz="0" w:space="0" w:color="auto"/>
        <w:bottom w:val="none" w:sz="0" w:space="0" w:color="auto"/>
        <w:right w:val="none" w:sz="0" w:space="0" w:color="auto"/>
      </w:divBdr>
    </w:div>
    <w:div w:id="1538589326">
      <w:bodyDiv w:val="1"/>
      <w:marLeft w:val="0"/>
      <w:marRight w:val="0"/>
      <w:marTop w:val="0"/>
      <w:marBottom w:val="0"/>
      <w:divBdr>
        <w:top w:val="none" w:sz="0" w:space="0" w:color="auto"/>
        <w:left w:val="none" w:sz="0" w:space="0" w:color="auto"/>
        <w:bottom w:val="none" w:sz="0" w:space="0" w:color="auto"/>
        <w:right w:val="none" w:sz="0" w:space="0" w:color="auto"/>
      </w:divBdr>
    </w:div>
    <w:div w:id="1538807940">
      <w:bodyDiv w:val="1"/>
      <w:marLeft w:val="0"/>
      <w:marRight w:val="0"/>
      <w:marTop w:val="0"/>
      <w:marBottom w:val="0"/>
      <w:divBdr>
        <w:top w:val="none" w:sz="0" w:space="0" w:color="auto"/>
        <w:left w:val="none" w:sz="0" w:space="0" w:color="auto"/>
        <w:bottom w:val="none" w:sz="0" w:space="0" w:color="auto"/>
        <w:right w:val="none" w:sz="0" w:space="0" w:color="auto"/>
      </w:divBdr>
    </w:div>
    <w:div w:id="1539010604">
      <w:bodyDiv w:val="1"/>
      <w:marLeft w:val="0"/>
      <w:marRight w:val="0"/>
      <w:marTop w:val="0"/>
      <w:marBottom w:val="0"/>
      <w:divBdr>
        <w:top w:val="none" w:sz="0" w:space="0" w:color="auto"/>
        <w:left w:val="none" w:sz="0" w:space="0" w:color="auto"/>
        <w:bottom w:val="none" w:sz="0" w:space="0" w:color="auto"/>
        <w:right w:val="none" w:sz="0" w:space="0" w:color="auto"/>
      </w:divBdr>
    </w:div>
    <w:div w:id="1539582211">
      <w:bodyDiv w:val="1"/>
      <w:marLeft w:val="0"/>
      <w:marRight w:val="0"/>
      <w:marTop w:val="0"/>
      <w:marBottom w:val="0"/>
      <w:divBdr>
        <w:top w:val="none" w:sz="0" w:space="0" w:color="auto"/>
        <w:left w:val="none" w:sz="0" w:space="0" w:color="auto"/>
        <w:bottom w:val="none" w:sz="0" w:space="0" w:color="auto"/>
        <w:right w:val="none" w:sz="0" w:space="0" w:color="auto"/>
      </w:divBdr>
    </w:div>
    <w:div w:id="1540238219">
      <w:bodyDiv w:val="1"/>
      <w:marLeft w:val="0"/>
      <w:marRight w:val="0"/>
      <w:marTop w:val="0"/>
      <w:marBottom w:val="0"/>
      <w:divBdr>
        <w:top w:val="none" w:sz="0" w:space="0" w:color="auto"/>
        <w:left w:val="none" w:sz="0" w:space="0" w:color="auto"/>
        <w:bottom w:val="none" w:sz="0" w:space="0" w:color="auto"/>
        <w:right w:val="none" w:sz="0" w:space="0" w:color="auto"/>
      </w:divBdr>
    </w:div>
    <w:div w:id="1540244516">
      <w:bodyDiv w:val="1"/>
      <w:marLeft w:val="0"/>
      <w:marRight w:val="0"/>
      <w:marTop w:val="0"/>
      <w:marBottom w:val="0"/>
      <w:divBdr>
        <w:top w:val="none" w:sz="0" w:space="0" w:color="auto"/>
        <w:left w:val="none" w:sz="0" w:space="0" w:color="auto"/>
        <w:bottom w:val="none" w:sz="0" w:space="0" w:color="auto"/>
        <w:right w:val="none" w:sz="0" w:space="0" w:color="auto"/>
      </w:divBdr>
    </w:div>
    <w:div w:id="1540362184">
      <w:bodyDiv w:val="1"/>
      <w:marLeft w:val="0"/>
      <w:marRight w:val="0"/>
      <w:marTop w:val="0"/>
      <w:marBottom w:val="0"/>
      <w:divBdr>
        <w:top w:val="none" w:sz="0" w:space="0" w:color="auto"/>
        <w:left w:val="none" w:sz="0" w:space="0" w:color="auto"/>
        <w:bottom w:val="none" w:sz="0" w:space="0" w:color="auto"/>
        <w:right w:val="none" w:sz="0" w:space="0" w:color="auto"/>
      </w:divBdr>
    </w:div>
    <w:div w:id="1540506861">
      <w:bodyDiv w:val="1"/>
      <w:marLeft w:val="0"/>
      <w:marRight w:val="0"/>
      <w:marTop w:val="0"/>
      <w:marBottom w:val="0"/>
      <w:divBdr>
        <w:top w:val="none" w:sz="0" w:space="0" w:color="auto"/>
        <w:left w:val="none" w:sz="0" w:space="0" w:color="auto"/>
        <w:bottom w:val="none" w:sz="0" w:space="0" w:color="auto"/>
        <w:right w:val="none" w:sz="0" w:space="0" w:color="auto"/>
      </w:divBdr>
    </w:div>
    <w:div w:id="1540511620">
      <w:bodyDiv w:val="1"/>
      <w:marLeft w:val="0"/>
      <w:marRight w:val="0"/>
      <w:marTop w:val="0"/>
      <w:marBottom w:val="0"/>
      <w:divBdr>
        <w:top w:val="none" w:sz="0" w:space="0" w:color="auto"/>
        <w:left w:val="none" w:sz="0" w:space="0" w:color="auto"/>
        <w:bottom w:val="none" w:sz="0" w:space="0" w:color="auto"/>
        <w:right w:val="none" w:sz="0" w:space="0" w:color="auto"/>
      </w:divBdr>
    </w:div>
    <w:div w:id="1540702461">
      <w:bodyDiv w:val="1"/>
      <w:marLeft w:val="0"/>
      <w:marRight w:val="0"/>
      <w:marTop w:val="0"/>
      <w:marBottom w:val="0"/>
      <w:divBdr>
        <w:top w:val="none" w:sz="0" w:space="0" w:color="auto"/>
        <w:left w:val="none" w:sz="0" w:space="0" w:color="auto"/>
        <w:bottom w:val="none" w:sz="0" w:space="0" w:color="auto"/>
        <w:right w:val="none" w:sz="0" w:space="0" w:color="auto"/>
      </w:divBdr>
    </w:div>
    <w:div w:id="1540703518">
      <w:bodyDiv w:val="1"/>
      <w:marLeft w:val="0"/>
      <w:marRight w:val="0"/>
      <w:marTop w:val="0"/>
      <w:marBottom w:val="0"/>
      <w:divBdr>
        <w:top w:val="none" w:sz="0" w:space="0" w:color="auto"/>
        <w:left w:val="none" w:sz="0" w:space="0" w:color="auto"/>
        <w:bottom w:val="none" w:sz="0" w:space="0" w:color="auto"/>
        <w:right w:val="none" w:sz="0" w:space="0" w:color="auto"/>
      </w:divBdr>
    </w:div>
    <w:div w:id="1540776489">
      <w:bodyDiv w:val="1"/>
      <w:marLeft w:val="0"/>
      <w:marRight w:val="0"/>
      <w:marTop w:val="0"/>
      <w:marBottom w:val="0"/>
      <w:divBdr>
        <w:top w:val="none" w:sz="0" w:space="0" w:color="auto"/>
        <w:left w:val="none" w:sz="0" w:space="0" w:color="auto"/>
        <w:bottom w:val="none" w:sz="0" w:space="0" w:color="auto"/>
        <w:right w:val="none" w:sz="0" w:space="0" w:color="auto"/>
      </w:divBdr>
    </w:div>
    <w:div w:id="1540777590">
      <w:bodyDiv w:val="1"/>
      <w:marLeft w:val="0"/>
      <w:marRight w:val="0"/>
      <w:marTop w:val="0"/>
      <w:marBottom w:val="0"/>
      <w:divBdr>
        <w:top w:val="none" w:sz="0" w:space="0" w:color="auto"/>
        <w:left w:val="none" w:sz="0" w:space="0" w:color="auto"/>
        <w:bottom w:val="none" w:sz="0" w:space="0" w:color="auto"/>
        <w:right w:val="none" w:sz="0" w:space="0" w:color="auto"/>
      </w:divBdr>
    </w:div>
    <w:div w:id="1541477031">
      <w:bodyDiv w:val="1"/>
      <w:marLeft w:val="0"/>
      <w:marRight w:val="0"/>
      <w:marTop w:val="0"/>
      <w:marBottom w:val="0"/>
      <w:divBdr>
        <w:top w:val="none" w:sz="0" w:space="0" w:color="auto"/>
        <w:left w:val="none" w:sz="0" w:space="0" w:color="auto"/>
        <w:bottom w:val="none" w:sz="0" w:space="0" w:color="auto"/>
        <w:right w:val="none" w:sz="0" w:space="0" w:color="auto"/>
      </w:divBdr>
    </w:div>
    <w:div w:id="1541550363">
      <w:bodyDiv w:val="1"/>
      <w:marLeft w:val="0"/>
      <w:marRight w:val="0"/>
      <w:marTop w:val="0"/>
      <w:marBottom w:val="0"/>
      <w:divBdr>
        <w:top w:val="none" w:sz="0" w:space="0" w:color="auto"/>
        <w:left w:val="none" w:sz="0" w:space="0" w:color="auto"/>
        <w:bottom w:val="none" w:sz="0" w:space="0" w:color="auto"/>
        <w:right w:val="none" w:sz="0" w:space="0" w:color="auto"/>
      </w:divBdr>
    </w:div>
    <w:div w:id="1541554858">
      <w:bodyDiv w:val="1"/>
      <w:marLeft w:val="0"/>
      <w:marRight w:val="0"/>
      <w:marTop w:val="0"/>
      <w:marBottom w:val="0"/>
      <w:divBdr>
        <w:top w:val="none" w:sz="0" w:space="0" w:color="auto"/>
        <w:left w:val="none" w:sz="0" w:space="0" w:color="auto"/>
        <w:bottom w:val="none" w:sz="0" w:space="0" w:color="auto"/>
        <w:right w:val="none" w:sz="0" w:space="0" w:color="auto"/>
      </w:divBdr>
    </w:div>
    <w:div w:id="1542280075">
      <w:bodyDiv w:val="1"/>
      <w:marLeft w:val="0"/>
      <w:marRight w:val="0"/>
      <w:marTop w:val="0"/>
      <w:marBottom w:val="0"/>
      <w:divBdr>
        <w:top w:val="none" w:sz="0" w:space="0" w:color="auto"/>
        <w:left w:val="none" w:sz="0" w:space="0" w:color="auto"/>
        <w:bottom w:val="none" w:sz="0" w:space="0" w:color="auto"/>
        <w:right w:val="none" w:sz="0" w:space="0" w:color="auto"/>
      </w:divBdr>
    </w:div>
    <w:div w:id="1542396597">
      <w:bodyDiv w:val="1"/>
      <w:marLeft w:val="0"/>
      <w:marRight w:val="0"/>
      <w:marTop w:val="0"/>
      <w:marBottom w:val="0"/>
      <w:divBdr>
        <w:top w:val="none" w:sz="0" w:space="0" w:color="auto"/>
        <w:left w:val="none" w:sz="0" w:space="0" w:color="auto"/>
        <w:bottom w:val="none" w:sz="0" w:space="0" w:color="auto"/>
        <w:right w:val="none" w:sz="0" w:space="0" w:color="auto"/>
      </w:divBdr>
    </w:div>
    <w:div w:id="1542399561">
      <w:bodyDiv w:val="1"/>
      <w:marLeft w:val="0"/>
      <w:marRight w:val="0"/>
      <w:marTop w:val="0"/>
      <w:marBottom w:val="0"/>
      <w:divBdr>
        <w:top w:val="none" w:sz="0" w:space="0" w:color="auto"/>
        <w:left w:val="none" w:sz="0" w:space="0" w:color="auto"/>
        <w:bottom w:val="none" w:sz="0" w:space="0" w:color="auto"/>
        <w:right w:val="none" w:sz="0" w:space="0" w:color="auto"/>
      </w:divBdr>
    </w:div>
    <w:div w:id="1542591352">
      <w:bodyDiv w:val="1"/>
      <w:marLeft w:val="0"/>
      <w:marRight w:val="0"/>
      <w:marTop w:val="0"/>
      <w:marBottom w:val="0"/>
      <w:divBdr>
        <w:top w:val="none" w:sz="0" w:space="0" w:color="auto"/>
        <w:left w:val="none" w:sz="0" w:space="0" w:color="auto"/>
        <w:bottom w:val="none" w:sz="0" w:space="0" w:color="auto"/>
        <w:right w:val="none" w:sz="0" w:space="0" w:color="auto"/>
      </w:divBdr>
    </w:div>
    <w:div w:id="1542593072">
      <w:bodyDiv w:val="1"/>
      <w:marLeft w:val="0"/>
      <w:marRight w:val="0"/>
      <w:marTop w:val="0"/>
      <w:marBottom w:val="0"/>
      <w:divBdr>
        <w:top w:val="none" w:sz="0" w:space="0" w:color="auto"/>
        <w:left w:val="none" w:sz="0" w:space="0" w:color="auto"/>
        <w:bottom w:val="none" w:sz="0" w:space="0" w:color="auto"/>
        <w:right w:val="none" w:sz="0" w:space="0" w:color="auto"/>
      </w:divBdr>
    </w:div>
    <w:div w:id="1542595078">
      <w:bodyDiv w:val="1"/>
      <w:marLeft w:val="0"/>
      <w:marRight w:val="0"/>
      <w:marTop w:val="0"/>
      <w:marBottom w:val="0"/>
      <w:divBdr>
        <w:top w:val="none" w:sz="0" w:space="0" w:color="auto"/>
        <w:left w:val="none" w:sz="0" w:space="0" w:color="auto"/>
        <w:bottom w:val="none" w:sz="0" w:space="0" w:color="auto"/>
        <w:right w:val="none" w:sz="0" w:space="0" w:color="auto"/>
      </w:divBdr>
    </w:div>
    <w:div w:id="1542748066">
      <w:bodyDiv w:val="1"/>
      <w:marLeft w:val="0"/>
      <w:marRight w:val="0"/>
      <w:marTop w:val="0"/>
      <w:marBottom w:val="0"/>
      <w:divBdr>
        <w:top w:val="none" w:sz="0" w:space="0" w:color="auto"/>
        <w:left w:val="none" w:sz="0" w:space="0" w:color="auto"/>
        <w:bottom w:val="none" w:sz="0" w:space="0" w:color="auto"/>
        <w:right w:val="none" w:sz="0" w:space="0" w:color="auto"/>
      </w:divBdr>
    </w:div>
    <w:div w:id="1542784466">
      <w:bodyDiv w:val="1"/>
      <w:marLeft w:val="0"/>
      <w:marRight w:val="0"/>
      <w:marTop w:val="0"/>
      <w:marBottom w:val="0"/>
      <w:divBdr>
        <w:top w:val="none" w:sz="0" w:space="0" w:color="auto"/>
        <w:left w:val="none" w:sz="0" w:space="0" w:color="auto"/>
        <w:bottom w:val="none" w:sz="0" w:space="0" w:color="auto"/>
        <w:right w:val="none" w:sz="0" w:space="0" w:color="auto"/>
      </w:divBdr>
    </w:div>
    <w:div w:id="1542785216">
      <w:bodyDiv w:val="1"/>
      <w:marLeft w:val="0"/>
      <w:marRight w:val="0"/>
      <w:marTop w:val="0"/>
      <w:marBottom w:val="0"/>
      <w:divBdr>
        <w:top w:val="none" w:sz="0" w:space="0" w:color="auto"/>
        <w:left w:val="none" w:sz="0" w:space="0" w:color="auto"/>
        <w:bottom w:val="none" w:sz="0" w:space="0" w:color="auto"/>
        <w:right w:val="none" w:sz="0" w:space="0" w:color="auto"/>
      </w:divBdr>
    </w:div>
    <w:div w:id="1543202525">
      <w:bodyDiv w:val="1"/>
      <w:marLeft w:val="0"/>
      <w:marRight w:val="0"/>
      <w:marTop w:val="0"/>
      <w:marBottom w:val="0"/>
      <w:divBdr>
        <w:top w:val="none" w:sz="0" w:space="0" w:color="auto"/>
        <w:left w:val="none" w:sz="0" w:space="0" w:color="auto"/>
        <w:bottom w:val="none" w:sz="0" w:space="0" w:color="auto"/>
        <w:right w:val="none" w:sz="0" w:space="0" w:color="auto"/>
      </w:divBdr>
    </w:div>
    <w:div w:id="1543208181">
      <w:bodyDiv w:val="1"/>
      <w:marLeft w:val="0"/>
      <w:marRight w:val="0"/>
      <w:marTop w:val="0"/>
      <w:marBottom w:val="0"/>
      <w:divBdr>
        <w:top w:val="none" w:sz="0" w:space="0" w:color="auto"/>
        <w:left w:val="none" w:sz="0" w:space="0" w:color="auto"/>
        <w:bottom w:val="none" w:sz="0" w:space="0" w:color="auto"/>
        <w:right w:val="none" w:sz="0" w:space="0" w:color="auto"/>
      </w:divBdr>
    </w:div>
    <w:div w:id="1543706798">
      <w:bodyDiv w:val="1"/>
      <w:marLeft w:val="0"/>
      <w:marRight w:val="0"/>
      <w:marTop w:val="0"/>
      <w:marBottom w:val="0"/>
      <w:divBdr>
        <w:top w:val="none" w:sz="0" w:space="0" w:color="auto"/>
        <w:left w:val="none" w:sz="0" w:space="0" w:color="auto"/>
        <w:bottom w:val="none" w:sz="0" w:space="0" w:color="auto"/>
        <w:right w:val="none" w:sz="0" w:space="0" w:color="auto"/>
      </w:divBdr>
    </w:div>
    <w:div w:id="1543976921">
      <w:bodyDiv w:val="1"/>
      <w:marLeft w:val="0"/>
      <w:marRight w:val="0"/>
      <w:marTop w:val="0"/>
      <w:marBottom w:val="0"/>
      <w:divBdr>
        <w:top w:val="none" w:sz="0" w:space="0" w:color="auto"/>
        <w:left w:val="none" w:sz="0" w:space="0" w:color="auto"/>
        <w:bottom w:val="none" w:sz="0" w:space="0" w:color="auto"/>
        <w:right w:val="none" w:sz="0" w:space="0" w:color="auto"/>
      </w:divBdr>
    </w:div>
    <w:div w:id="1544096955">
      <w:bodyDiv w:val="1"/>
      <w:marLeft w:val="0"/>
      <w:marRight w:val="0"/>
      <w:marTop w:val="0"/>
      <w:marBottom w:val="0"/>
      <w:divBdr>
        <w:top w:val="none" w:sz="0" w:space="0" w:color="auto"/>
        <w:left w:val="none" w:sz="0" w:space="0" w:color="auto"/>
        <w:bottom w:val="none" w:sz="0" w:space="0" w:color="auto"/>
        <w:right w:val="none" w:sz="0" w:space="0" w:color="auto"/>
      </w:divBdr>
    </w:div>
    <w:div w:id="1544125937">
      <w:bodyDiv w:val="1"/>
      <w:marLeft w:val="0"/>
      <w:marRight w:val="0"/>
      <w:marTop w:val="0"/>
      <w:marBottom w:val="0"/>
      <w:divBdr>
        <w:top w:val="none" w:sz="0" w:space="0" w:color="auto"/>
        <w:left w:val="none" w:sz="0" w:space="0" w:color="auto"/>
        <w:bottom w:val="none" w:sz="0" w:space="0" w:color="auto"/>
        <w:right w:val="none" w:sz="0" w:space="0" w:color="auto"/>
      </w:divBdr>
    </w:div>
    <w:div w:id="1544635366">
      <w:bodyDiv w:val="1"/>
      <w:marLeft w:val="0"/>
      <w:marRight w:val="0"/>
      <w:marTop w:val="0"/>
      <w:marBottom w:val="0"/>
      <w:divBdr>
        <w:top w:val="none" w:sz="0" w:space="0" w:color="auto"/>
        <w:left w:val="none" w:sz="0" w:space="0" w:color="auto"/>
        <w:bottom w:val="none" w:sz="0" w:space="0" w:color="auto"/>
        <w:right w:val="none" w:sz="0" w:space="0" w:color="auto"/>
      </w:divBdr>
    </w:div>
    <w:div w:id="1544901726">
      <w:bodyDiv w:val="1"/>
      <w:marLeft w:val="0"/>
      <w:marRight w:val="0"/>
      <w:marTop w:val="0"/>
      <w:marBottom w:val="0"/>
      <w:divBdr>
        <w:top w:val="none" w:sz="0" w:space="0" w:color="auto"/>
        <w:left w:val="none" w:sz="0" w:space="0" w:color="auto"/>
        <w:bottom w:val="none" w:sz="0" w:space="0" w:color="auto"/>
        <w:right w:val="none" w:sz="0" w:space="0" w:color="auto"/>
      </w:divBdr>
    </w:div>
    <w:div w:id="1544976352">
      <w:bodyDiv w:val="1"/>
      <w:marLeft w:val="0"/>
      <w:marRight w:val="0"/>
      <w:marTop w:val="0"/>
      <w:marBottom w:val="0"/>
      <w:divBdr>
        <w:top w:val="none" w:sz="0" w:space="0" w:color="auto"/>
        <w:left w:val="none" w:sz="0" w:space="0" w:color="auto"/>
        <w:bottom w:val="none" w:sz="0" w:space="0" w:color="auto"/>
        <w:right w:val="none" w:sz="0" w:space="0" w:color="auto"/>
      </w:divBdr>
    </w:div>
    <w:div w:id="1545096123">
      <w:bodyDiv w:val="1"/>
      <w:marLeft w:val="0"/>
      <w:marRight w:val="0"/>
      <w:marTop w:val="0"/>
      <w:marBottom w:val="0"/>
      <w:divBdr>
        <w:top w:val="none" w:sz="0" w:space="0" w:color="auto"/>
        <w:left w:val="none" w:sz="0" w:space="0" w:color="auto"/>
        <w:bottom w:val="none" w:sz="0" w:space="0" w:color="auto"/>
        <w:right w:val="none" w:sz="0" w:space="0" w:color="auto"/>
      </w:divBdr>
    </w:div>
    <w:div w:id="1545215077">
      <w:bodyDiv w:val="1"/>
      <w:marLeft w:val="0"/>
      <w:marRight w:val="0"/>
      <w:marTop w:val="0"/>
      <w:marBottom w:val="0"/>
      <w:divBdr>
        <w:top w:val="none" w:sz="0" w:space="0" w:color="auto"/>
        <w:left w:val="none" w:sz="0" w:space="0" w:color="auto"/>
        <w:bottom w:val="none" w:sz="0" w:space="0" w:color="auto"/>
        <w:right w:val="none" w:sz="0" w:space="0" w:color="auto"/>
      </w:divBdr>
    </w:div>
    <w:div w:id="1545294615">
      <w:bodyDiv w:val="1"/>
      <w:marLeft w:val="0"/>
      <w:marRight w:val="0"/>
      <w:marTop w:val="0"/>
      <w:marBottom w:val="0"/>
      <w:divBdr>
        <w:top w:val="none" w:sz="0" w:space="0" w:color="auto"/>
        <w:left w:val="none" w:sz="0" w:space="0" w:color="auto"/>
        <w:bottom w:val="none" w:sz="0" w:space="0" w:color="auto"/>
        <w:right w:val="none" w:sz="0" w:space="0" w:color="auto"/>
      </w:divBdr>
    </w:div>
    <w:div w:id="1545407437">
      <w:bodyDiv w:val="1"/>
      <w:marLeft w:val="0"/>
      <w:marRight w:val="0"/>
      <w:marTop w:val="0"/>
      <w:marBottom w:val="0"/>
      <w:divBdr>
        <w:top w:val="none" w:sz="0" w:space="0" w:color="auto"/>
        <w:left w:val="none" w:sz="0" w:space="0" w:color="auto"/>
        <w:bottom w:val="none" w:sz="0" w:space="0" w:color="auto"/>
        <w:right w:val="none" w:sz="0" w:space="0" w:color="auto"/>
      </w:divBdr>
    </w:div>
    <w:div w:id="1545411031">
      <w:bodyDiv w:val="1"/>
      <w:marLeft w:val="0"/>
      <w:marRight w:val="0"/>
      <w:marTop w:val="0"/>
      <w:marBottom w:val="0"/>
      <w:divBdr>
        <w:top w:val="none" w:sz="0" w:space="0" w:color="auto"/>
        <w:left w:val="none" w:sz="0" w:space="0" w:color="auto"/>
        <w:bottom w:val="none" w:sz="0" w:space="0" w:color="auto"/>
        <w:right w:val="none" w:sz="0" w:space="0" w:color="auto"/>
      </w:divBdr>
    </w:div>
    <w:div w:id="1545675466">
      <w:bodyDiv w:val="1"/>
      <w:marLeft w:val="0"/>
      <w:marRight w:val="0"/>
      <w:marTop w:val="0"/>
      <w:marBottom w:val="0"/>
      <w:divBdr>
        <w:top w:val="none" w:sz="0" w:space="0" w:color="auto"/>
        <w:left w:val="none" w:sz="0" w:space="0" w:color="auto"/>
        <w:bottom w:val="none" w:sz="0" w:space="0" w:color="auto"/>
        <w:right w:val="none" w:sz="0" w:space="0" w:color="auto"/>
      </w:divBdr>
    </w:div>
    <w:div w:id="1545799341">
      <w:bodyDiv w:val="1"/>
      <w:marLeft w:val="0"/>
      <w:marRight w:val="0"/>
      <w:marTop w:val="0"/>
      <w:marBottom w:val="0"/>
      <w:divBdr>
        <w:top w:val="none" w:sz="0" w:space="0" w:color="auto"/>
        <w:left w:val="none" w:sz="0" w:space="0" w:color="auto"/>
        <w:bottom w:val="none" w:sz="0" w:space="0" w:color="auto"/>
        <w:right w:val="none" w:sz="0" w:space="0" w:color="auto"/>
      </w:divBdr>
    </w:div>
    <w:div w:id="1545799605">
      <w:bodyDiv w:val="1"/>
      <w:marLeft w:val="0"/>
      <w:marRight w:val="0"/>
      <w:marTop w:val="0"/>
      <w:marBottom w:val="0"/>
      <w:divBdr>
        <w:top w:val="none" w:sz="0" w:space="0" w:color="auto"/>
        <w:left w:val="none" w:sz="0" w:space="0" w:color="auto"/>
        <w:bottom w:val="none" w:sz="0" w:space="0" w:color="auto"/>
        <w:right w:val="none" w:sz="0" w:space="0" w:color="auto"/>
      </w:divBdr>
    </w:div>
    <w:div w:id="1546139733">
      <w:bodyDiv w:val="1"/>
      <w:marLeft w:val="0"/>
      <w:marRight w:val="0"/>
      <w:marTop w:val="0"/>
      <w:marBottom w:val="0"/>
      <w:divBdr>
        <w:top w:val="none" w:sz="0" w:space="0" w:color="auto"/>
        <w:left w:val="none" w:sz="0" w:space="0" w:color="auto"/>
        <w:bottom w:val="none" w:sz="0" w:space="0" w:color="auto"/>
        <w:right w:val="none" w:sz="0" w:space="0" w:color="auto"/>
      </w:divBdr>
    </w:div>
    <w:div w:id="1546528592">
      <w:bodyDiv w:val="1"/>
      <w:marLeft w:val="0"/>
      <w:marRight w:val="0"/>
      <w:marTop w:val="0"/>
      <w:marBottom w:val="0"/>
      <w:divBdr>
        <w:top w:val="none" w:sz="0" w:space="0" w:color="auto"/>
        <w:left w:val="none" w:sz="0" w:space="0" w:color="auto"/>
        <w:bottom w:val="none" w:sz="0" w:space="0" w:color="auto"/>
        <w:right w:val="none" w:sz="0" w:space="0" w:color="auto"/>
      </w:divBdr>
    </w:div>
    <w:div w:id="1546674413">
      <w:bodyDiv w:val="1"/>
      <w:marLeft w:val="0"/>
      <w:marRight w:val="0"/>
      <w:marTop w:val="0"/>
      <w:marBottom w:val="0"/>
      <w:divBdr>
        <w:top w:val="none" w:sz="0" w:space="0" w:color="auto"/>
        <w:left w:val="none" w:sz="0" w:space="0" w:color="auto"/>
        <w:bottom w:val="none" w:sz="0" w:space="0" w:color="auto"/>
        <w:right w:val="none" w:sz="0" w:space="0" w:color="auto"/>
      </w:divBdr>
    </w:div>
    <w:div w:id="1546865906">
      <w:bodyDiv w:val="1"/>
      <w:marLeft w:val="0"/>
      <w:marRight w:val="0"/>
      <w:marTop w:val="0"/>
      <w:marBottom w:val="0"/>
      <w:divBdr>
        <w:top w:val="none" w:sz="0" w:space="0" w:color="auto"/>
        <w:left w:val="none" w:sz="0" w:space="0" w:color="auto"/>
        <w:bottom w:val="none" w:sz="0" w:space="0" w:color="auto"/>
        <w:right w:val="none" w:sz="0" w:space="0" w:color="auto"/>
      </w:divBdr>
    </w:div>
    <w:div w:id="1547251635">
      <w:bodyDiv w:val="1"/>
      <w:marLeft w:val="0"/>
      <w:marRight w:val="0"/>
      <w:marTop w:val="0"/>
      <w:marBottom w:val="0"/>
      <w:divBdr>
        <w:top w:val="none" w:sz="0" w:space="0" w:color="auto"/>
        <w:left w:val="none" w:sz="0" w:space="0" w:color="auto"/>
        <w:bottom w:val="none" w:sz="0" w:space="0" w:color="auto"/>
        <w:right w:val="none" w:sz="0" w:space="0" w:color="auto"/>
      </w:divBdr>
    </w:div>
    <w:div w:id="1547596801">
      <w:bodyDiv w:val="1"/>
      <w:marLeft w:val="0"/>
      <w:marRight w:val="0"/>
      <w:marTop w:val="0"/>
      <w:marBottom w:val="0"/>
      <w:divBdr>
        <w:top w:val="none" w:sz="0" w:space="0" w:color="auto"/>
        <w:left w:val="none" w:sz="0" w:space="0" w:color="auto"/>
        <w:bottom w:val="none" w:sz="0" w:space="0" w:color="auto"/>
        <w:right w:val="none" w:sz="0" w:space="0" w:color="auto"/>
      </w:divBdr>
    </w:div>
    <w:div w:id="1548032117">
      <w:bodyDiv w:val="1"/>
      <w:marLeft w:val="0"/>
      <w:marRight w:val="0"/>
      <w:marTop w:val="0"/>
      <w:marBottom w:val="0"/>
      <w:divBdr>
        <w:top w:val="none" w:sz="0" w:space="0" w:color="auto"/>
        <w:left w:val="none" w:sz="0" w:space="0" w:color="auto"/>
        <w:bottom w:val="none" w:sz="0" w:space="0" w:color="auto"/>
        <w:right w:val="none" w:sz="0" w:space="0" w:color="auto"/>
      </w:divBdr>
    </w:div>
    <w:div w:id="1548103904">
      <w:bodyDiv w:val="1"/>
      <w:marLeft w:val="0"/>
      <w:marRight w:val="0"/>
      <w:marTop w:val="0"/>
      <w:marBottom w:val="0"/>
      <w:divBdr>
        <w:top w:val="none" w:sz="0" w:space="0" w:color="auto"/>
        <w:left w:val="none" w:sz="0" w:space="0" w:color="auto"/>
        <w:bottom w:val="none" w:sz="0" w:space="0" w:color="auto"/>
        <w:right w:val="none" w:sz="0" w:space="0" w:color="auto"/>
      </w:divBdr>
    </w:div>
    <w:div w:id="1548877871">
      <w:bodyDiv w:val="1"/>
      <w:marLeft w:val="0"/>
      <w:marRight w:val="0"/>
      <w:marTop w:val="0"/>
      <w:marBottom w:val="0"/>
      <w:divBdr>
        <w:top w:val="none" w:sz="0" w:space="0" w:color="auto"/>
        <w:left w:val="none" w:sz="0" w:space="0" w:color="auto"/>
        <w:bottom w:val="none" w:sz="0" w:space="0" w:color="auto"/>
        <w:right w:val="none" w:sz="0" w:space="0" w:color="auto"/>
      </w:divBdr>
    </w:div>
    <w:div w:id="1548908527">
      <w:bodyDiv w:val="1"/>
      <w:marLeft w:val="0"/>
      <w:marRight w:val="0"/>
      <w:marTop w:val="0"/>
      <w:marBottom w:val="0"/>
      <w:divBdr>
        <w:top w:val="none" w:sz="0" w:space="0" w:color="auto"/>
        <w:left w:val="none" w:sz="0" w:space="0" w:color="auto"/>
        <w:bottom w:val="none" w:sz="0" w:space="0" w:color="auto"/>
        <w:right w:val="none" w:sz="0" w:space="0" w:color="auto"/>
      </w:divBdr>
      <w:divsChild>
        <w:div w:id="1412045821">
          <w:marLeft w:val="0"/>
          <w:marRight w:val="0"/>
          <w:marTop w:val="0"/>
          <w:marBottom w:val="0"/>
          <w:divBdr>
            <w:top w:val="none" w:sz="0" w:space="0" w:color="auto"/>
            <w:left w:val="none" w:sz="0" w:space="0" w:color="auto"/>
            <w:bottom w:val="none" w:sz="0" w:space="0" w:color="auto"/>
            <w:right w:val="none" w:sz="0" w:space="0" w:color="auto"/>
          </w:divBdr>
        </w:div>
        <w:div w:id="1347825063">
          <w:marLeft w:val="0"/>
          <w:marRight w:val="0"/>
          <w:marTop w:val="0"/>
          <w:marBottom w:val="0"/>
          <w:divBdr>
            <w:top w:val="none" w:sz="0" w:space="0" w:color="auto"/>
            <w:left w:val="none" w:sz="0" w:space="0" w:color="auto"/>
            <w:bottom w:val="none" w:sz="0" w:space="0" w:color="auto"/>
            <w:right w:val="none" w:sz="0" w:space="0" w:color="auto"/>
          </w:divBdr>
        </w:div>
        <w:div w:id="1930505769">
          <w:marLeft w:val="0"/>
          <w:marRight w:val="0"/>
          <w:marTop w:val="0"/>
          <w:marBottom w:val="0"/>
          <w:divBdr>
            <w:top w:val="none" w:sz="0" w:space="0" w:color="auto"/>
            <w:left w:val="none" w:sz="0" w:space="0" w:color="auto"/>
            <w:bottom w:val="none" w:sz="0" w:space="0" w:color="auto"/>
            <w:right w:val="none" w:sz="0" w:space="0" w:color="auto"/>
          </w:divBdr>
        </w:div>
        <w:div w:id="1712463171">
          <w:marLeft w:val="0"/>
          <w:marRight w:val="0"/>
          <w:marTop w:val="0"/>
          <w:marBottom w:val="0"/>
          <w:divBdr>
            <w:top w:val="none" w:sz="0" w:space="0" w:color="auto"/>
            <w:left w:val="none" w:sz="0" w:space="0" w:color="auto"/>
            <w:bottom w:val="none" w:sz="0" w:space="0" w:color="auto"/>
            <w:right w:val="none" w:sz="0" w:space="0" w:color="auto"/>
          </w:divBdr>
        </w:div>
        <w:div w:id="362092219">
          <w:marLeft w:val="0"/>
          <w:marRight w:val="0"/>
          <w:marTop w:val="0"/>
          <w:marBottom w:val="0"/>
          <w:divBdr>
            <w:top w:val="none" w:sz="0" w:space="0" w:color="auto"/>
            <w:left w:val="none" w:sz="0" w:space="0" w:color="auto"/>
            <w:bottom w:val="none" w:sz="0" w:space="0" w:color="auto"/>
            <w:right w:val="none" w:sz="0" w:space="0" w:color="auto"/>
          </w:divBdr>
        </w:div>
        <w:div w:id="593437573">
          <w:marLeft w:val="0"/>
          <w:marRight w:val="0"/>
          <w:marTop w:val="0"/>
          <w:marBottom w:val="0"/>
          <w:divBdr>
            <w:top w:val="none" w:sz="0" w:space="0" w:color="auto"/>
            <w:left w:val="none" w:sz="0" w:space="0" w:color="auto"/>
            <w:bottom w:val="none" w:sz="0" w:space="0" w:color="auto"/>
            <w:right w:val="none" w:sz="0" w:space="0" w:color="auto"/>
          </w:divBdr>
        </w:div>
        <w:div w:id="1161771970">
          <w:marLeft w:val="0"/>
          <w:marRight w:val="0"/>
          <w:marTop w:val="0"/>
          <w:marBottom w:val="0"/>
          <w:divBdr>
            <w:top w:val="none" w:sz="0" w:space="0" w:color="auto"/>
            <w:left w:val="none" w:sz="0" w:space="0" w:color="auto"/>
            <w:bottom w:val="none" w:sz="0" w:space="0" w:color="auto"/>
            <w:right w:val="none" w:sz="0" w:space="0" w:color="auto"/>
          </w:divBdr>
        </w:div>
        <w:div w:id="451633037">
          <w:marLeft w:val="0"/>
          <w:marRight w:val="0"/>
          <w:marTop w:val="0"/>
          <w:marBottom w:val="0"/>
          <w:divBdr>
            <w:top w:val="none" w:sz="0" w:space="0" w:color="auto"/>
            <w:left w:val="none" w:sz="0" w:space="0" w:color="auto"/>
            <w:bottom w:val="none" w:sz="0" w:space="0" w:color="auto"/>
            <w:right w:val="none" w:sz="0" w:space="0" w:color="auto"/>
          </w:divBdr>
        </w:div>
        <w:div w:id="902179239">
          <w:marLeft w:val="0"/>
          <w:marRight w:val="0"/>
          <w:marTop w:val="0"/>
          <w:marBottom w:val="0"/>
          <w:divBdr>
            <w:top w:val="none" w:sz="0" w:space="0" w:color="auto"/>
            <w:left w:val="none" w:sz="0" w:space="0" w:color="auto"/>
            <w:bottom w:val="none" w:sz="0" w:space="0" w:color="auto"/>
            <w:right w:val="none" w:sz="0" w:space="0" w:color="auto"/>
          </w:divBdr>
        </w:div>
        <w:div w:id="2079015037">
          <w:marLeft w:val="0"/>
          <w:marRight w:val="0"/>
          <w:marTop w:val="0"/>
          <w:marBottom w:val="0"/>
          <w:divBdr>
            <w:top w:val="none" w:sz="0" w:space="0" w:color="auto"/>
            <w:left w:val="none" w:sz="0" w:space="0" w:color="auto"/>
            <w:bottom w:val="none" w:sz="0" w:space="0" w:color="auto"/>
            <w:right w:val="none" w:sz="0" w:space="0" w:color="auto"/>
          </w:divBdr>
        </w:div>
        <w:div w:id="314072266">
          <w:marLeft w:val="0"/>
          <w:marRight w:val="0"/>
          <w:marTop w:val="0"/>
          <w:marBottom w:val="0"/>
          <w:divBdr>
            <w:top w:val="none" w:sz="0" w:space="0" w:color="auto"/>
            <w:left w:val="none" w:sz="0" w:space="0" w:color="auto"/>
            <w:bottom w:val="none" w:sz="0" w:space="0" w:color="auto"/>
            <w:right w:val="none" w:sz="0" w:space="0" w:color="auto"/>
          </w:divBdr>
        </w:div>
        <w:div w:id="1254315031">
          <w:marLeft w:val="0"/>
          <w:marRight w:val="0"/>
          <w:marTop w:val="0"/>
          <w:marBottom w:val="0"/>
          <w:divBdr>
            <w:top w:val="none" w:sz="0" w:space="0" w:color="auto"/>
            <w:left w:val="none" w:sz="0" w:space="0" w:color="auto"/>
            <w:bottom w:val="none" w:sz="0" w:space="0" w:color="auto"/>
            <w:right w:val="none" w:sz="0" w:space="0" w:color="auto"/>
          </w:divBdr>
        </w:div>
        <w:div w:id="440146686">
          <w:marLeft w:val="0"/>
          <w:marRight w:val="0"/>
          <w:marTop w:val="0"/>
          <w:marBottom w:val="0"/>
          <w:divBdr>
            <w:top w:val="none" w:sz="0" w:space="0" w:color="auto"/>
            <w:left w:val="none" w:sz="0" w:space="0" w:color="auto"/>
            <w:bottom w:val="none" w:sz="0" w:space="0" w:color="auto"/>
            <w:right w:val="none" w:sz="0" w:space="0" w:color="auto"/>
          </w:divBdr>
        </w:div>
        <w:div w:id="580213485">
          <w:marLeft w:val="0"/>
          <w:marRight w:val="0"/>
          <w:marTop w:val="0"/>
          <w:marBottom w:val="0"/>
          <w:divBdr>
            <w:top w:val="none" w:sz="0" w:space="0" w:color="auto"/>
            <w:left w:val="none" w:sz="0" w:space="0" w:color="auto"/>
            <w:bottom w:val="none" w:sz="0" w:space="0" w:color="auto"/>
            <w:right w:val="none" w:sz="0" w:space="0" w:color="auto"/>
          </w:divBdr>
        </w:div>
        <w:div w:id="1602566213">
          <w:marLeft w:val="0"/>
          <w:marRight w:val="0"/>
          <w:marTop w:val="0"/>
          <w:marBottom w:val="0"/>
          <w:divBdr>
            <w:top w:val="none" w:sz="0" w:space="0" w:color="auto"/>
            <w:left w:val="none" w:sz="0" w:space="0" w:color="auto"/>
            <w:bottom w:val="none" w:sz="0" w:space="0" w:color="auto"/>
            <w:right w:val="none" w:sz="0" w:space="0" w:color="auto"/>
          </w:divBdr>
        </w:div>
        <w:div w:id="1372726275">
          <w:marLeft w:val="0"/>
          <w:marRight w:val="0"/>
          <w:marTop w:val="0"/>
          <w:marBottom w:val="0"/>
          <w:divBdr>
            <w:top w:val="none" w:sz="0" w:space="0" w:color="auto"/>
            <w:left w:val="none" w:sz="0" w:space="0" w:color="auto"/>
            <w:bottom w:val="none" w:sz="0" w:space="0" w:color="auto"/>
            <w:right w:val="none" w:sz="0" w:space="0" w:color="auto"/>
          </w:divBdr>
        </w:div>
        <w:div w:id="312294227">
          <w:marLeft w:val="0"/>
          <w:marRight w:val="0"/>
          <w:marTop w:val="0"/>
          <w:marBottom w:val="0"/>
          <w:divBdr>
            <w:top w:val="none" w:sz="0" w:space="0" w:color="auto"/>
            <w:left w:val="none" w:sz="0" w:space="0" w:color="auto"/>
            <w:bottom w:val="none" w:sz="0" w:space="0" w:color="auto"/>
            <w:right w:val="none" w:sz="0" w:space="0" w:color="auto"/>
          </w:divBdr>
        </w:div>
        <w:div w:id="1894851567">
          <w:marLeft w:val="0"/>
          <w:marRight w:val="0"/>
          <w:marTop w:val="0"/>
          <w:marBottom w:val="0"/>
          <w:divBdr>
            <w:top w:val="none" w:sz="0" w:space="0" w:color="auto"/>
            <w:left w:val="none" w:sz="0" w:space="0" w:color="auto"/>
            <w:bottom w:val="none" w:sz="0" w:space="0" w:color="auto"/>
            <w:right w:val="none" w:sz="0" w:space="0" w:color="auto"/>
          </w:divBdr>
        </w:div>
        <w:div w:id="603344373">
          <w:marLeft w:val="0"/>
          <w:marRight w:val="0"/>
          <w:marTop w:val="0"/>
          <w:marBottom w:val="0"/>
          <w:divBdr>
            <w:top w:val="none" w:sz="0" w:space="0" w:color="auto"/>
            <w:left w:val="none" w:sz="0" w:space="0" w:color="auto"/>
            <w:bottom w:val="none" w:sz="0" w:space="0" w:color="auto"/>
            <w:right w:val="none" w:sz="0" w:space="0" w:color="auto"/>
          </w:divBdr>
        </w:div>
        <w:div w:id="1202669623">
          <w:marLeft w:val="0"/>
          <w:marRight w:val="0"/>
          <w:marTop w:val="0"/>
          <w:marBottom w:val="0"/>
          <w:divBdr>
            <w:top w:val="none" w:sz="0" w:space="0" w:color="auto"/>
            <w:left w:val="none" w:sz="0" w:space="0" w:color="auto"/>
            <w:bottom w:val="none" w:sz="0" w:space="0" w:color="auto"/>
            <w:right w:val="none" w:sz="0" w:space="0" w:color="auto"/>
          </w:divBdr>
        </w:div>
        <w:div w:id="1888448293">
          <w:marLeft w:val="0"/>
          <w:marRight w:val="0"/>
          <w:marTop w:val="0"/>
          <w:marBottom w:val="0"/>
          <w:divBdr>
            <w:top w:val="none" w:sz="0" w:space="0" w:color="auto"/>
            <w:left w:val="none" w:sz="0" w:space="0" w:color="auto"/>
            <w:bottom w:val="none" w:sz="0" w:space="0" w:color="auto"/>
            <w:right w:val="none" w:sz="0" w:space="0" w:color="auto"/>
          </w:divBdr>
        </w:div>
        <w:div w:id="340669995">
          <w:marLeft w:val="0"/>
          <w:marRight w:val="0"/>
          <w:marTop w:val="0"/>
          <w:marBottom w:val="0"/>
          <w:divBdr>
            <w:top w:val="none" w:sz="0" w:space="0" w:color="auto"/>
            <w:left w:val="none" w:sz="0" w:space="0" w:color="auto"/>
            <w:bottom w:val="none" w:sz="0" w:space="0" w:color="auto"/>
            <w:right w:val="none" w:sz="0" w:space="0" w:color="auto"/>
          </w:divBdr>
        </w:div>
        <w:div w:id="803736839">
          <w:marLeft w:val="0"/>
          <w:marRight w:val="0"/>
          <w:marTop w:val="0"/>
          <w:marBottom w:val="0"/>
          <w:divBdr>
            <w:top w:val="none" w:sz="0" w:space="0" w:color="auto"/>
            <w:left w:val="none" w:sz="0" w:space="0" w:color="auto"/>
            <w:bottom w:val="none" w:sz="0" w:space="0" w:color="auto"/>
            <w:right w:val="none" w:sz="0" w:space="0" w:color="auto"/>
          </w:divBdr>
        </w:div>
        <w:div w:id="1107700882">
          <w:marLeft w:val="0"/>
          <w:marRight w:val="0"/>
          <w:marTop w:val="0"/>
          <w:marBottom w:val="0"/>
          <w:divBdr>
            <w:top w:val="none" w:sz="0" w:space="0" w:color="auto"/>
            <w:left w:val="none" w:sz="0" w:space="0" w:color="auto"/>
            <w:bottom w:val="none" w:sz="0" w:space="0" w:color="auto"/>
            <w:right w:val="none" w:sz="0" w:space="0" w:color="auto"/>
          </w:divBdr>
        </w:div>
        <w:div w:id="1633363168">
          <w:marLeft w:val="0"/>
          <w:marRight w:val="0"/>
          <w:marTop w:val="0"/>
          <w:marBottom w:val="0"/>
          <w:divBdr>
            <w:top w:val="none" w:sz="0" w:space="0" w:color="auto"/>
            <w:left w:val="none" w:sz="0" w:space="0" w:color="auto"/>
            <w:bottom w:val="none" w:sz="0" w:space="0" w:color="auto"/>
            <w:right w:val="none" w:sz="0" w:space="0" w:color="auto"/>
          </w:divBdr>
        </w:div>
        <w:div w:id="1178351402">
          <w:marLeft w:val="0"/>
          <w:marRight w:val="0"/>
          <w:marTop w:val="0"/>
          <w:marBottom w:val="0"/>
          <w:divBdr>
            <w:top w:val="none" w:sz="0" w:space="0" w:color="auto"/>
            <w:left w:val="none" w:sz="0" w:space="0" w:color="auto"/>
            <w:bottom w:val="none" w:sz="0" w:space="0" w:color="auto"/>
            <w:right w:val="none" w:sz="0" w:space="0" w:color="auto"/>
          </w:divBdr>
        </w:div>
        <w:div w:id="1477453470">
          <w:marLeft w:val="0"/>
          <w:marRight w:val="0"/>
          <w:marTop w:val="0"/>
          <w:marBottom w:val="0"/>
          <w:divBdr>
            <w:top w:val="none" w:sz="0" w:space="0" w:color="auto"/>
            <w:left w:val="none" w:sz="0" w:space="0" w:color="auto"/>
            <w:bottom w:val="none" w:sz="0" w:space="0" w:color="auto"/>
            <w:right w:val="none" w:sz="0" w:space="0" w:color="auto"/>
          </w:divBdr>
        </w:div>
        <w:div w:id="125855206">
          <w:marLeft w:val="0"/>
          <w:marRight w:val="0"/>
          <w:marTop w:val="0"/>
          <w:marBottom w:val="0"/>
          <w:divBdr>
            <w:top w:val="none" w:sz="0" w:space="0" w:color="auto"/>
            <w:left w:val="none" w:sz="0" w:space="0" w:color="auto"/>
            <w:bottom w:val="none" w:sz="0" w:space="0" w:color="auto"/>
            <w:right w:val="none" w:sz="0" w:space="0" w:color="auto"/>
          </w:divBdr>
        </w:div>
        <w:div w:id="1514801220">
          <w:marLeft w:val="0"/>
          <w:marRight w:val="0"/>
          <w:marTop w:val="0"/>
          <w:marBottom w:val="0"/>
          <w:divBdr>
            <w:top w:val="none" w:sz="0" w:space="0" w:color="auto"/>
            <w:left w:val="none" w:sz="0" w:space="0" w:color="auto"/>
            <w:bottom w:val="none" w:sz="0" w:space="0" w:color="auto"/>
            <w:right w:val="none" w:sz="0" w:space="0" w:color="auto"/>
          </w:divBdr>
        </w:div>
        <w:div w:id="384644898">
          <w:marLeft w:val="0"/>
          <w:marRight w:val="0"/>
          <w:marTop w:val="0"/>
          <w:marBottom w:val="0"/>
          <w:divBdr>
            <w:top w:val="none" w:sz="0" w:space="0" w:color="auto"/>
            <w:left w:val="none" w:sz="0" w:space="0" w:color="auto"/>
            <w:bottom w:val="none" w:sz="0" w:space="0" w:color="auto"/>
            <w:right w:val="none" w:sz="0" w:space="0" w:color="auto"/>
          </w:divBdr>
        </w:div>
        <w:div w:id="884177093">
          <w:marLeft w:val="0"/>
          <w:marRight w:val="0"/>
          <w:marTop w:val="0"/>
          <w:marBottom w:val="0"/>
          <w:divBdr>
            <w:top w:val="none" w:sz="0" w:space="0" w:color="auto"/>
            <w:left w:val="none" w:sz="0" w:space="0" w:color="auto"/>
            <w:bottom w:val="none" w:sz="0" w:space="0" w:color="auto"/>
            <w:right w:val="none" w:sz="0" w:space="0" w:color="auto"/>
          </w:divBdr>
        </w:div>
        <w:div w:id="1073818002">
          <w:marLeft w:val="0"/>
          <w:marRight w:val="0"/>
          <w:marTop w:val="0"/>
          <w:marBottom w:val="0"/>
          <w:divBdr>
            <w:top w:val="none" w:sz="0" w:space="0" w:color="auto"/>
            <w:left w:val="none" w:sz="0" w:space="0" w:color="auto"/>
            <w:bottom w:val="none" w:sz="0" w:space="0" w:color="auto"/>
            <w:right w:val="none" w:sz="0" w:space="0" w:color="auto"/>
          </w:divBdr>
        </w:div>
        <w:div w:id="1837379254">
          <w:marLeft w:val="0"/>
          <w:marRight w:val="0"/>
          <w:marTop w:val="0"/>
          <w:marBottom w:val="0"/>
          <w:divBdr>
            <w:top w:val="none" w:sz="0" w:space="0" w:color="auto"/>
            <w:left w:val="none" w:sz="0" w:space="0" w:color="auto"/>
            <w:bottom w:val="none" w:sz="0" w:space="0" w:color="auto"/>
            <w:right w:val="none" w:sz="0" w:space="0" w:color="auto"/>
          </w:divBdr>
        </w:div>
        <w:div w:id="430781468">
          <w:marLeft w:val="0"/>
          <w:marRight w:val="0"/>
          <w:marTop w:val="0"/>
          <w:marBottom w:val="0"/>
          <w:divBdr>
            <w:top w:val="none" w:sz="0" w:space="0" w:color="auto"/>
            <w:left w:val="none" w:sz="0" w:space="0" w:color="auto"/>
            <w:bottom w:val="none" w:sz="0" w:space="0" w:color="auto"/>
            <w:right w:val="none" w:sz="0" w:space="0" w:color="auto"/>
          </w:divBdr>
        </w:div>
        <w:div w:id="973559168">
          <w:marLeft w:val="0"/>
          <w:marRight w:val="0"/>
          <w:marTop w:val="0"/>
          <w:marBottom w:val="0"/>
          <w:divBdr>
            <w:top w:val="none" w:sz="0" w:space="0" w:color="auto"/>
            <w:left w:val="none" w:sz="0" w:space="0" w:color="auto"/>
            <w:bottom w:val="none" w:sz="0" w:space="0" w:color="auto"/>
            <w:right w:val="none" w:sz="0" w:space="0" w:color="auto"/>
          </w:divBdr>
        </w:div>
        <w:div w:id="1012344676">
          <w:marLeft w:val="0"/>
          <w:marRight w:val="0"/>
          <w:marTop w:val="0"/>
          <w:marBottom w:val="0"/>
          <w:divBdr>
            <w:top w:val="none" w:sz="0" w:space="0" w:color="auto"/>
            <w:left w:val="none" w:sz="0" w:space="0" w:color="auto"/>
            <w:bottom w:val="none" w:sz="0" w:space="0" w:color="auto"/>
            <w:right w:val="none" w:sz="0" w:space="0" w:color="auto"/>
          </w:divBdr>
        </w:div>
        <w:div w:id="1253666430">
          <w:marLeft w:val="0"/>
          <w:marRight w:val="0"/>
          <w:marTop w:val="0"/>
          <w:marBottom w:val="0"/>
          <w:divBdr>
            <w:top w:val="none" w:sz="0" w:space="0" w:color="auto"/>
            <w:left w:val="none" w:sz="0" w:space="0" w:color="auto"/>
            <w:bottom w:val="none" w:sz="0" w:space="0" w:color="auto"/>
            <w:right w:val="none" w:sz="0" w:space="0" w:color="auto"/>
          </w:divBdr>
        </w:div>
        <w:div w:id="8602640">
          <w:marLeft w:val="0"/>
          <w:marRight w:val="0"/>
          <w:marTop w:val="0"/>
          <w:marBottom w:val="0"/>
          <w:divBdr>
            <w:top w:val="none" w:sz="0" w:space="0" w:color="auto"/>
            <w:left w:val="none" w:sz="0" w:space="0" w:color="auto"/>
            <w:bottom w:val="none" w:sz="0" w:space="0" w:color="auto"/>
            <w:right w:val="none" w:sz="0" w:space="0" w:color="auto"/>
          </w:divBdr>
        </w:div>
        <w:div w:id="978000226">
          <w:marLeft w:val="0"/>
          <w:marRight w:val="0"/>
          <w:marTop w:val="0"/>
          <w:marBottom w:val="0"/>
          <w:divBdr>
            <w:top w:val="none" w:sz="0" w:space="0" w:color="auto"/>
            <w:left w:val="none" w:sz="0" w:space="0" w:color="auto"/>
            <w:bottom w:val="none" w:sz="0" w:space="0" w:color="auto"/>
            <w:right w:val="none" w:sz="0" w:space="0" w:color="auto"/>
          </w:divBdr>
        </w:div>
        <w:div w:id="1141918508">
          <w:marLeft w:val="0"/>
          <w:marRight w:val="0"/>
          <w:marTop w:val="0"/>
          <w:marBottom w:val="0"/>
          <w:divBdr>
            <w:top w:val="none" w:sz="0" w:space="0" w:color="auto"/>
            <w:left w:val="none" w:sz="0" w:space="0" w:color="auto"/>
            <w:bottom w:val="none" w:sz="0" w:space="0" w:color="auto"/>
            <w:right w:val="none" w:sz="0" w:space="0" w:color="auto"/>
          </w:divBdr>
        </w:div>
        <w:div w:id="2115246916">
          <w:marLeft w:val="0"/>
          <w:marRight w:val="0"/>
          <w:marTop w:val="0"/>
          <w:marBottom w:val="0"/>
          <w:divBdr>
            <w:top w:val="none" w:sz="0" w:space="0" w:color="auto"/>
            <w:left w:val="none" w:sz="0" w:space="0" w:color="auto"/>
            <w:bottom w:val="none" w:sz="0" w:space="0" w:color="auto"/>
            <w:right w:val="none" w:sz="0" w:space="0" w:color="auto"/>
          </w:divBdr>
        </w:div>
        <w:div w:id="105933082">
          <w:marLeft w:val="0"/>
          <w:marRight w:val="0"/>
          <w:marTop w:val="0"/>
          <w:marBottom w:val="0"/>
          <w:divBdr>
            <w:top w:val="none" w:sz="0" w:space="0" w:color="auto"/>
            <w:left w:val="none" w:sz="0" w:space="0" w:color="auto"/>
            <w:bottom w:val="none" w:sz="0" w:space="0" w:color="auto"/>
            <w:right w:val="none" w:sz="0" w:space="0" w:color="auto"/>
          </w:divBdr>
        </w:div>
        <w:div w:id="1061634556">
          <w:marLeft w:val="0"/>
          <w:marRight w:val="0"/>
          <w:marTop w:val="0"/>
          <w:marBottom w:val="0"/>
          <w:divBdr>
            <w:top w:val="none" w:sz="0" w:space="0" w:color="auto"/>
            <w:left w:val="none" w:sz="0" w:space="0" w:color="auto"/>
            <w:bottom w:val="none" w:sz="0" w:space="0" w:color="auto"/>
            <w:right w:val="none" w:sz="0" w:space="0" w:color="auto"/>
          </w:divBdr>
        </w:div>
        <w:div w:id="1975597196">
          <w:marLeft w:val="0"/>
          <w:marRight w:val="0"/>
          <w:marTop w:val="0"/>
          <w:marBottom w:val="0"/>
          <w:divBdr>
            <w:top w:val="none" w:sz="0" w:space="0" w:color="auto"/>
            <w:left w:val="none" w:sz="0" w:space="0" w:color="auto"/>
            <w:bottom w:val="none" w:sz="0" w:space="0" w:color="auto"/>
            <w:right w:val="none" w:sz="0" w:space="0" w:color="auto"/>
          </w:divBdr>
        </w:div>
        <w:div w:id="1538347548">
          <w:marLeft w:val="0"/>
          <w:marRight w:val="0"/>
          <w:marTop w:val="0"/>
          <w:marBottom w:val="0"/>
          <w:divBdr>
            <w:top w:val="none" w:sz="0" w:space="0" w:color="auto"/>
            <w:left w:val="none" w:sz="0" w:space="0" w:color="auto"/>
            <w:bottom w:val="none" w:sz="0" w:space="0" w:color="auto"/>
            <w:right w:val="none" w:sz="0" w:space="0" w:color="auto"/>
          </w:divBdr>
        </w:div>
        <w:div w:id="799030976">
          <w:marLeft w:val="0"/>
          <w:marRight w:val="0"/>
          <w:marTop w:val="0"/>
          <w:marBottom w:val="0"/>
          <w:divBdr>
            <w:top w:val="none" w:sz="0" w:space="0" w:color="auto"/>
            <w:left w:val="none" w:sz="0" w:space="0" w:color="auto"/>
            <w:bottom w:val="none" w:sz="0" w:space="0" w:color="auto"/>
            <w:right w:val="none" w:sz="0" w:space="0" w:color="auto"/>
          </w:divBdr>
        </w:div>
        <w:div w:id="1438015017">
          <w:marLeft w:val="0"/>
          <w:marRight w:val="0"/>
          <w:marTop w:val="0"/>
          <w:marBottom w:val="0"/>
          <w:divBdr>
            <w:top w:val="none" w:sz="0" w:space="0" w:color="auto"/>
            <w:left w:val="none" w:sz="0" w:space="0" w:color="auto"/>
            <w:bottom w:val="none" w:sz="0" w:space="0" w:color="auto"/>
            <w:right w:val="none" w:sz="0" w:space="0" w:color="auto"/>
          </w:divBdr>
        </w:div>
        <w:div w:id="2085450786">
          <w:marLeft w:val="0"/>
          <w:marRight w:val="0"/>
          <w:marTop w:val="0"/>
          <w:marBottom w:val="0"/>
          <w:divBdr>
            <w:top w:val="none" w:sz="0" w:space="0" w:color="auto"/>
            <w:left w:val="none" w:sz="0" w:space="0" w:color="auto"/>
            <w:bottom w:val="none" w:sz="0" w:space="0" w:color="auto"/>
            <w:right w:val="none" w:sz="0" w:space="0" w:color="auto"/>
          </w:divBdr>
        </w:div>
        <w:div w:id="1770275931">
          <w:marLeft w:val="0"/>
          <w:marRight w:val="0"/>
          <w:marTop w:val="0"/>
          <w:marBottom w:val="0"/>
          <w:divBdr>
            <w:top w:val="none" w:sz="0" w:space="0" w:color="auto"/>
            <w:left w:val="none" w:sz="0" w:space="0" w:color="auto"/>
            <w:bottom w:val="none" w:sz="0" w:space="0" w:color="auto"/>
            <w:right w:val="none" w:sz="0" w:space="0" w:color="auto"/>
          </w:divBdr>
        </w:div>
        <w:div w:id="1887134294">
          <w:marLeft w:val="0"/>
          <w:marRight w:val="0"/>
          <w:marTop w:val="0"/>
          <w:marBottom w:val="0"/>
          <w:divBdr>
            <w:top w:val="none" w:sz="0" w:space="0" w:color="auto"/>
            <w:left w:val="none" w:sz="0" w:space="0" w:color="auto"/>
            <w:bottom w:val="none" w:sz="0" w:space="0" w:color="auto"/>
            <w:right w:val="none" w:sz="0" w:space="0" w:color="auto"/>
          </w:divBdr>
        </w:div>
        <w:div w:id="504831455">
          <w:marLeft w:val="0"/>
          <w:marRight w:val="0"/>
          <w:marTop w:val="0"/>
          <w:marBottom w:val="0"/>
          <w:divBdr>
            <w:top w:val="none" w:sz="0" w:space="0" w:color="auto"/>
            <w:left w:val="none" w:sz="0" w:space="0" w:color="auto"/>
            <w:bottom w:val="none" w:sz="0" w:space="0" w:color="auto"/>
            <w:right w:val="none" w:sz="0" w:space="0" w:color="auto"/>
          </w:divBdr>
        </w:div>
        <w:div w:id="2126776866">
          <w:marLeft w:val="0"/>
          <w:marRight w:val="0"/>
          <w:marTop w:val="0"/>
          <w:marBottom w:val="0"/>
          <w:divBdr>
            <w:top w:val="none" w:sz="0" w:space="0" w:color="auto"/>
            <w:left w:val="none" w:sz="0" w:space="0" w:color="auto"/>
            <w:bottom w:val="none" w:sz="0" w:space="0" w:color="auto"/>
            <w:right w:val="none" w:sz="0" w:space="0" w:color="auto"/>
          </w:divBdr>
        </w:div>
        <w:div w:id="880287714">
          <w:marLeft w:val="0"/>
          <w:marRight w:val="0"/>
          <w:marTop w:val="0"/>
          <w:marBottom w:val="0"/>
          <w:divBdr>
            <w:top w:val="none" w:sz="0" w:space="0" w:color="auto"/>
            <w:left w:val="none" w:sz="0" w:space="0" w:color="auto"/>
            <w:bottom w:val="none" w:sz="0" w:space="0" w:color="auto"/>
            <w:right w:val="none" w:sz="0" w:space="0" w:color="auto"/>
          </w:divBdr>
        </w:div>
        <w:div w:id="561258890">
          <w:marLeft w:val="0"/>
          <w:marRight w:val="0"/>
          <w:marTop w:val="0"/>
          <w:marBottom w:val="0"/>
          <w:divBdr>
            <w:top w:val="none" w:sz="0" w:space="0" w:color="auto"/>
            <w:left w:val="none" w:sz="0" w:space="0" w:color="auto"/>
            <w:bottom w:val="none" w:sz="0" w:space="0" w:color="auto"/>
            <w:right w:val="none" w:sz="0" w:space="0" w:color="auto"/>
          </w:divBdr>
        </w:div>
        <w:div w:id="708068984">
          <w:marLeft w:val="0"/>
          <w:marRight w:val="0"/>
          <w:marTop w:val="0"/>
          <w:marBottom w:val="0"/>
          <w:divBdr>
            <w:top w:val="none" w:sz="0" w:space="0" w:color="auto"/>
            <w:left w:val="none" w:sz="0" w:space="0" w:color="auto"/>
            <w:bottom w:val="none" w:sz="0" w:space="0" w:color="auto"/>
            <w:right w:val="none" w:sz="0" w:space="0" w:color="auto"/>
          </w:divBdr>
        </w:div>
        <w:div w:id="427892146">
          <w:marLeft w:val="0"/>
          <w:marRight w:val="0"/>
          <w:marTop w:val="0"/>
          <w:marBottom w:val="0"/>
          <w:divBdr>
            <w:top w:val="none" w:sz="0" w:space="0" w:color="auto"/>
            <w:left w:val="none" w:sz="0" w:space="0" w:color="auto"/>
            <w:bottom w:val="none" w:sz="0" w:space="0" w:color="auto"/>
            <w:right w:val="none" w:sz="0" w:space="0" w:color="auto"/>
          </w:divBdr>
        </w:div>
        <w:div w:id="989215348">
          <w:marLeft w:val="0"/>
          <w:marRight w:val="0"/>
          <w:marTop w:val="0"/>
          <w:marBottom w:val="0"/>
          <w:divBdr>
            <w:top w:val="none" w:sz="0" w:space="0" w:color="auto"/>
            <w:left w:val="none" w:sz="0" w:space="0" w:color="auto"/>
            <w:bottom w:val="none" w:sz="0" w:space="0" w:color="auto"/>
            <w:right w:val="none" w:sz="0" w:space="0" w:color="auto"/>
          </w:divBdr>
        </w:div>
        <w:div w:id="267540305">
          <w:marLeft w:val="0"/>
          <w:marRight w:val="0"/>
          <w:marTop w:val="0"/>
          <w:marBottom w:val="0"/>
          <w:divBdr>
            <w:top w:val="none" w:sz="0" w:space="0" w:color="auto"/>
            <w:left w:val="none" w:sz="0" w:space="0" w:color="auto"/>
            <w:bottom w:val="none" w:sz="0" w:space="0" w:color="auto"/>
            <w:right w:val="none" w:sz="0" w:space="0" w:color="auto"/>
          </w:divBdr>
        </w:div>
        <w:div w:id="1826118653">
          <w:marLeft w:val="0"/>
          <w:marRight w:val="0"/>
          <w:marTop w:val="0"/>
          <w:marBottom w:val="0"/>
          <w:divBdr>
            <w:top w:val="none" w:sz="0" w:space="0" w:color="auto"/>
            <w:left w:val="none" w:sz="0" w:space="0" w:color="auto"/>
            <w:bottom w:val="none" w:sz="0" w:space="0" w:color="auto"/>
            <w:right w:val="none" w:sz="0" w:space="0" w:color="auto"/>
          </w:divBdr>
        </w:div>
        <w:div w:id="590551823">
          <w:marLeft w:val="0"/>
          <w:marRight w:val="0"/>
          <w:marTop w:val="0"/>
          <w:marBottom w:val="0"/>
          <w:divBdr>
            <w:top w:val="none" w:sz="0" w:space="0" w:color="auto"/>
            <w:left w:val="none" w:sz="0" w:space="0" w:color="auto"/>
            <w:bottom w:val="none" w:sz="0" w:space="0" w:color="auto"/>
            <w:right w:val="none" w:sz="0" w:space="0" w:color="auto"/>
          </w:divBdr>
        </w:div>
        <w:div w:id="286860415">
          <w:marLeft w:val="0"/>
          <w:marRight w:val="0"/>
          <w:marTop w:val="0"/>
          <w:marBottom w:val="0"/>
          <w:divBdr>
            <w:top w:val="none" w:sz="0" w:space="0" w:color="auto"/>
            <w:left w:val="none" w:sz="0" w:space="0" w:color="auto"/>
            <w:bottom w:val="none" w:sz="0" w:space="0" w:color="auto"/>
            <w:right w:val="none" w:sz="0" w:space="0" w:color="auto"/>
          </w:divBdr>
        </w:div>
        <w:div w:id="819418382">
          <w:marLeft w:val="0"/>
          <w:marRight w:val="0"/>
          <w:marTop w:val="0"/>
          <w:marBottom w:val="0"/>
          <w:divBdr>
            <w:top w:val="none" w:sz="0" w:space="0" w:color="auto"/>
            <w:left w:val="none" w:sz="0" w:space="0" w:color="auto"/>
            <w:bottom w:val="none" w:sz="0" w:space="0" w:color="auto"/>
            <w:right w:val="none" w:sz="0" w:space="0" w:color="auto"/>
          </w:divBdr>
        </w:div>
        <w:div w:id="708530775">
          <w:marLeft w:val="0"/>
          <w:marRight w:val="0"/>
          <w:marTop w:val="0"/>
          <w:marBottom w:val="0"/>
          <w:divBdr>
            <w:top w:val="none" w:sz="0" w:space="0" w:color="auto"/>
            <w:left w:val="none" w:sz="0" w:space="0" w:color="auto"/>
            <w:bottom w:val="none" w:sz="0" w:space="0" w:color="auto"/>
            <w:right w:val="none" w:sz="0" w:space="0" w:color="auto"/>
          </w:divBdr>
        </w:div>
        <w:div w:id="1628000439">
          <w:marLeft w:val="0"/>
          <w:marRight w:val="0"/>
          <w:marTop w:val="0"/>
          <w:marBottom w:val="0"/>
          <w:divBdr>
            <w:top w:val="none" w:sz="0" w:space="0" w:color="auto"/>
            <w:left w:val="none" w:sz="0" w:space="0" w:color="auto"/>
            <w:bottom w:val="none" w:sz="0" w:space="0" w:color="auto"/>
            <w:right w:val="none" w:sz="0" w:space="0" w:color="auto"/>
          </w:divBdr>
        </w:div>
        <w:div w:id="553154534">
          <w:marLeft w:val="0"/>
          <w:marRight w:val="0"/>
          <w:marTop w:val="0"/>
          <w:marBottom w:val="0"/>
          <w:divBdr>
            <w:top w:val="none" w:sz="0" w:space="0" w:color="auto"/>
            <w:left w:val="none" w:sz="0" w:space="0" w:color="auto"/>
            <w:bottom w:val="none" w:sz="0" w:space="0" w:color="auto"/>
            <w:right w:val="none" w:sz="0" w:space="0" w:color="auto"/>
          </w:divBdr>
        </w:div>
        <w:div w:id="1311249508">
          <w:marLeft w:val="0"/>
          <w:marRight w:val="0"/>
          <w:marTop w:val="0"/>
          <w:marBottom w:val="0"/>
          <w:divBdr>
            <w:top w:val="none" w:sz="0" w:space="0" w:color="auto"/>
            <w:left w:val="none" w:sz="0" w:space="0" w:color="auto"/>
            <w:bottom w:val="none" w:sz="0" w:space="0" w:color="auto"/>
            <w:right w:val="none" w:sz="0" w:space="0" w:color="auto"/>
          </w:divBdr>
        </w:div>
        <w:div w:id="1270352431">
          <w:marLeft w:val="0"/>
          <w:marRight w:val="0"/>
          <w:marTop w:val="0"/>
          <w:marBottom w:val="0"/>
          <w:divBdr>
            <w:top w:val="none" w:sz="0" w:space="0" w:color="auto"/>
            <w:left w:val="none" w:sz="0" w:space="0" w:color="auto"/>
            <w:bottom w:val="none" w:sz="0" w:space="0" w:color="auto"/>
            <w:right w:val="none" w:sz="0" w:space="0" w:color="auto"/>
          </w:divBdr>
        </w:div>
        <w:div w:id="1168406450">
          <w:marLeft w:val="0"/>
          <w:marRight w:val="0"/>
          <w:marTop w:val="0"/>
          <w:marBottom w:val="0"/>
          <w:divBdr>
            <w:top w:val="none" w:sz="0" w:space="0" w:color="auto"/>
            <w:left w:val="none" w:sz="0" w:space="0" w:color="auto"/>
            <w:bottom w:val="none" w:sz="0" w:space="0" w:color="auto"/>
            <w:right w:val="none" w:sz="0" w:space="0" w:color="auto"/>
          </w:divBdr>
        </w:div>
        <w:div w:id="494927992">
          <w:marLeft w:val="0"/>
          <w:marRight w:val="0"/>
          <w:marTop w:val="0"/>
          <w:marBottom w:val="0"/>
          <w:divBdr>
            <w:top w:val="none" w:sz="0" w:space="0" w:color="auto"/>
            <w:left w:val="none" w:sz="0" w:space="0" w:color="auto"/>
            <w:bottom w:val="none" w:sz="0" w:space="0" w:color="auto"/>
            <w:right w:val="none" w:sz="0" w:space="0" w:color="auto"/>
          </w:divBdr>
        </w:div>
        <w:div w:id="1898398304">
          <w:marLeft w:val="0"/>
          <w:marRight w:val="0"/>
          <w:marTop w:val="0"/>
          <w:marBottom w:val="0"/>
          <w:divBdr>
            <w:top w:val="none" w:sz="0" w:space="0" w:color="auto"/>
            <w:left w:val="none" w:sz="0" w:space="0" w:color="auto"/>
            <w:bottom w:val="none" w:sz="0" w:space="0" w:color="auto"/>
            <w:right w:val="none" w:sz="0" w:space="0" w:color="auto"/>
          </w:divBdr>
        </w:div>
        <w:div w:id="1924759274">
          <w:marLeft w:val="0"/>
          <w:marRight w:val="0"/>
          <w:marTop w:val="0"/>
          <w:marBottom w:val="0"/>
          <w:divBdr>
            <w:top w:val="none" w:sz="0" w:space="0" w:color="auto"/>
            <w:left w:val="none" w:sz="0" w:space="0" w:color="auto"/>
            <w:bottom w:val="none" w:sz="0" w:space="0" w:color="auto"/>
            <w:right w:val="none" w:sz="0" w:space="0" w:color="auto"/>
          </w:divBdr>
        </w:div>
        <w:div w:id="2061323087">
          <w:marLeft w:val="0"/>
          <w:marRight w:val="0"/>
          <w:marTop w:val="0"/>
          <w:marBottom w:val="0"/>
          <w:divBdr>
            <w:top w:val="none" w:sz="0" w:space="0" w:color="auto"/>
            <w:left w:val="none" w:sz="0" w:space="0" w:color="auto"/>
            <w:bottom w:val="none" w:sz="0" w:space="0" w:color="auto"/>
            <w:right w:val="none" w:sz="0" w:space="0" w:color="auto"/>
          </w:divBdr>
        </w:div>
        <w:div w:id="1037658969">
          <w:marLeft w:val="0"/>
          <w:marRight w:val="0"/>
          <w:marTop w:val="0"/>
          <w:marBottom w:val="0"/>
          <w:divBdr>
            <w:top w:val="none" w:sz="0" w:space="0" w:color="auto"/>
            <w:left w:val="none" w:sz="0" w:space="0" w:color="auto"/>
            <w:bottom w:val="none" w:sz="0" w:space="0" w:color="auto"/>
            <w:right w:val="none" w:sz="0" w:space="0" w:color="auto"/>
          </w:divBdr>
        </w:div>
        <w:div w:id="1863322009">
          <w:marLeft w:val="0"/>
          <w:marRight w:val="0"/>
          <w:marTop w:val="0"/>
          <w:marBottom w:val="0"/>
          <w:divBdr>
            <w:top w:val="none" w:sz="0" w:space="0" w:color="auto"/>
            <w:left w:val="none" w:sz="0" w:space="0" w:color="auto"/>
            <w:bottom w:val="none" w:sz="0" w:space="0" w:color="auto"/>
            <w:right w:val="none" w:sz="0" w:space="0" w:color="auto"/>
          </w:divBdr>
        </w:div>
        <w:div w:id="1288509968">
          <w:marLeft w:val="0"/>
          <w:marRight w:val="0"/>
          <w:marTop w:val="0"/>
          <w:marBottom w:val="0"/>
          <w:divBdr>
            <w:top w:val="none" w:sz="0" w:space="0" w:color="auto"/>
            <w:left w:val="none" w:sz="0" w:space="0" w:color="auto"/>
            <w:bottom w:val="none" w:sz="0" w:space="0" w:color="auto"/>
            <w:right w:val="none" w:sz="0" w:space="0" w:color="auto"/>
          </w:divBdr>
        </w:div>
        <w:div w:id="1982347964">
          <w:marLeft w:val="0"/>
          <w:marRight w:val="0"/>
          <w:marTop w:val="0"/>
          <w:marBottom w:val="0"/>
          <w:divBdr>
            <w:top w:val="none" w:sz="0" w:space="0" w:color="auto"/>
            <w:left w:val="none" w:sz="0" w:space="0" w:color="auto"/>
            <w:bottom w:val="none" w:sz="0" w:space="0" w:color="auto"/>
            <w:right w:val="none" w:sz="0" w:space="0" w:color="auto"/>
          </w:divBdr>
        </w:div>
      </w:divsChild>
    </w:div>
    <w:div w:id="1548949464">
      <w:bodyDiv w:val="1"/>
      <w:marLeft w:val="0"/>
      <w:marRight w:val="0"/>
      <w:marTop w:val="0"/>
      <w:marBottom w:val="0"/>
      <w:divBdr>
        <w:top w:val="none" w:sz="0" w:space="0" w:color="auto"/>
        <w:left w:val="none" w:sz="0" w:space="0" w:color="auto"/>
        <w:bottom w:val="none" w:sz="0" w:space="0" w:color="auto"/>
        <w:right w:val="none" w:sz="0" w:space="0" w:color="auto"/>
      </w:divBdr>
    </w:div>
    <w:div w:id="1549105662">
      <w:bodyDiv w:val="1"/>
      <w:marLeft w:val="0"/>
      <w:marRight w:val="0"/>
      <w:marTop w:val="0"/>
      <w:marBottom w:val="0"/>
      <w:divBdr>
        <w:top w:val="none" w:sz="0" w:space="0" w:color="auto"/>
        <w:left w:val="none" w:sz="0" w:space="0" w:color="auto"/>
        <w:bottom w:val="none" w:sz="0" w:space="0" w:color="auto"/>
        <w:right w:val="none" w:sz="0" w:space="0" w:color="auto"/>
      </w:divBdr>
    </w:div>
    <w:div w:id="1549682353">
      <w:bodyDiv w:val="1"/>
      <w:marLeft w:val="0"/>
      <w:marRight w:val="0"/>
      <w:marTop w:val="0"/>
      <w:marBottom w:val="0"/>
      <w:divBdr>
        <w:top w:val="none" w:sz="0" w:space="0" w:color="auto"/>
        <w:left w:val="none" w:sz="0" w:space="0" w:color="auto"/>
        <w:bottom w:val="none" w:sz="0" w:space="0" w:color="auto"/>
        <w:right w:val="none" w:sz="0" w:space="0" w:color="auto"/>
      </w:divBdr>
    </w:div>
    <w:div w:id="1549947809">
      <w:bodyDiv w:val="1"/>
      <w:marLeft w:val="0"/>
      <w:marRight w:val="0"/>
      <w:marTop w:val="0"/>
      <w:marBottom w:val="0"/>
      <w:divBdr>
        <w:top w:val="none" w:sz="0" w:space="0" w:color="auto"/>
        <w:left w:val="none" w:sz="0" w:space="0" w:color="auto"/>
        <w:bottom w:val="none" w:sz="0" w:space="0" w:color="auto"/>
        <w:right w:val="none" w:sz="0" w:space="0" w:color="auto"/>
      </w:divBdr>
    </w:div>
    <w:div w:id="1550072737">
      <w:bodyDiv w:val="1"/>
      <w:marLeft w:val="0"/>
      <w:marRight w:val="0"/>
      <w:marTop w:val="0"/>
      <w:marBottom w:val="0"/>
      <w:divBdr>
        <w:top w:val="none" w:sz="0" w:space="0" w:color="auto"/>
        <w:left w:val="none" w:sz="0" w:space="0" w:color="auto"/>
        <w:bottom w:val="none" w:sz="0" w:space="0" w:color="auto"/>
        <w:right w:val="none" w:sz="0" w:space="0" w:color="auto"/>
      </w:divBdr>
    </w:div>
    <w:div w:id="1550190224">
      <w:bodyDiv w:val="1"/>
      <w:marLeft w:val="0"/>
      <w:marRight w:val="0"/>
      <w:marTop w:val="0"/>
      <w:marBottom w:val="0"/>
      <w:divBdr>
        <w:top w:val="none" w:sz="0" w:space="0" w:color="auto"/>
        <w:left w:val="none" w:sz="0" w:space="0" w:color="auto"/>
        <w:bottom w:val="none" w:sz="0" w:space="0" w:color="auto"/>
        <w:right w:val="none" w:sz="0" w:space="0" w:color="auto"/>
      </w:divBdr>
    </w:div>
    <w:div w:id="1550991664">
      <w:bodyDiv w:val="1"/>
      <w:marLeft w:val="0"/>
      <w:marRight w:val="0"/>
      <w:marTop w:val="0"/>
      <w:marBottom w:val="0"/>
      <w:divBdr>
        <w:top w:val="none" w:sz="0" w:space="0" w:color="auto"/>
        <w:left w:val="none" w:sz="0" w:space="0" w:color="auto"/>
        <w:bottom w:val="none" w:sz="0" w:space="0" w:color="auto"/>
        <w:right w:val="none" w:sz="0" w:space="0" w:color="auto"/>
      </w:divBdr>
    </w:div>
    <w:div w:id="1550992684">
      <w:bodyDiv w:val="1"/>
      <w:marLeft w:val="0"/>
      <w:marRight w:val="0"/>
      <w:marTop w:val="0"/>
      <w:marBottom w:val="0"/>
      <w:divBdr>
        <w:top w:val="none" w:sz="0" w:space="0" w:color="auto"/>
        <w:left w:val="none" w:sz="0" w:space="0" w:color="auto"/>
        <w:bottom w:val="none" w:sz="0" w:space="0" w:color="auto"/>
        <w:right w:val="none" w:sz="0" w:space="0" w:color="auto"/>
      </w:divBdr>
    </w:div>
    <w:div w:id="1551114706">
      <w:bodyDiv w:val="1"/>
      <w:marLeft w:val="0"/>
      <w:marRight w:val="0"/>
      <w:marTop w:val="0"/>
      <w:marBottom w:val="0"/>
      <w:divBdr>
        <w:top w:val="none" w:sz="0" w:space="0" w:color="auto"/>
        <w:left w:val="none" w:sz="0" w:space="0" w:color="auto"/>
        <w:bottom w:val="none" w:sz="0" w:space="0" w:color="auto"/>
        <w:right w:val="none" w:sz="0" w:space="0" w:color="auto"/>
      </w:divBdr>
    </w:div>
    <w:div w:id="1551384643">
      <w:bodyDiv w:val="1"/>
      <w:marLeft w:val="0"/>
      <w:marRight w:val="0"/>
      <w:marTop w:val="0"/>
      <w:marBottom w:val="0"/>
      <w:divBdr>
        <w:top w:val="none" w:sz="0" w:space="0" w:color="auto"/>
        <w:left w:val="none" w:sz="0" w:space="0" w:color="auto"/>
        <w:bottom w:val="none" w:sz="0" w:space="0" w:color="auto"/>
        <w:right w:val="none" w:sz="0" w:space="0" w:color="auto"/>
      </w:divBdr>
    </w:div>
    <w:div w:id="1551457204">
      <w:bodyDiv w:val="1"/>
      <w:marLeft w:val="0"/>
      <w:marRight w:val="0"/>
      <w:marTop w:val="0"/>
      <w:marBottom w:val="0"/>
      <w:divBdr>
        <w:top w:val="none" w:sz="0" w:space="0" w:color="auto"/>
        <w:left w:val="none" w:sz="0" w:space="0" w:color="auto"/>
        <w:bottom w:val="none" w:sz="0" w:space="0" w:color="auto"/>
        <w:right w:val="none" w:sz="0" w:space="0" w:color="auto"/>
      </w:divBdr>
    </w:div>
    <w:div w:id="1551528049">
      <w:bodyDiv w:val="1"/>
      <w:marLeft w:val="0"/>
      <w:marRight w:val="0"/>
      <w:marTop w:val="0"/>
      <w:marBottom w:val="0"/>
      <w:divBdr>
        <w:top w:val="none" w:sz="0" w:space="0" w:color="auto"/>
        <w:left w:val="none" w:sz="0" w:space="0" w:color="auto"/>
        <w:bottom w:val="none" w:sz="0" w:space="0" w:color="auto"/>
        <w:right w:val="none" w:sz="0" w:space="0" w:color="auto"/>
      </w:divBdr>
    </w:div>
    <w:div w:id="1551649499">
      <w:bodyDiv w:val="1"/>
      <w:marLeft w:val="0"/>
      <w:marRight w:val="0"/>
      <w:marTop w:val="0"/>
      <w:marBottom w:val="0"/>
      <w:divBdr>
        <w:top w:val="none" w:sz="0" w:space="0" w:color="auto"/>
        <w:left w:val="none" w:sz="0" w:space="0" w:color="auto"/>
        <w:bottom w:val="none" w:sz="0" w:space="0" w:color="auto"/>
        <w:right w:val="none" w:sz="0" w:space="0" w:color="auto"/>
      </w:divBdr>
    </w:div>
    <w:div w:id="1551765011">
      <w:bodyDiv w:val="1"/>
      <w:marLeft w:val="0"/>
      <w:marRight w:val="0"/>
      <w:marTop w:val="0"/>
      <w:marBottom w:val="0"/>
      <w:divBdr>
        <w:top w:val="none" w:sz="0" w:space="0" w:color="auto"/>
        <w:left w:val="none" w:sz="0" w:space="0" w:color="auto"/>
        <w:bottom w:val="none" w:sz="0" w:space="0" w:color="auto"/>
        <w:right w:val="none" w:sz="0" w:space="0" w:color="auto"/>
      </w:divBdr>
    </w:div>
    <w:div w:id="1551843781">
      <w:bodyDiv w:val="1"/>
      <w:marLeft w:val="0"/>
      <w:marRight w:val="0"/>
      <w:marTop w:val="0"/>
      <w:marBottom w:val="0"/>
      <w:divBdr>
        <w:top w:val="none" w:sz="0" w:space="0" w:color="auto"/>
        <w:left w:val="none" w:sz="0" w:space="0" w:color="auto"/>
        <w:bottom w:val="none" w:sz="0" w:space="0" w:color="auto"/>
        <w:right w:val="none" w:sz="0" w:space="0" w:color="auto"/>
      </w:divBdr>
    </w:div>
    <w:div w:id="1551844168">
      <w:bodyDiv w:val="1"/>
      <w:marLeft w:val="0"/>
      <w:marRight w:val="0"/>
      <w:marTop w:val="0"/>
      <w:marBottom w:val="0"/>
      <w:divBdr>
        <w:top w:val="none" w:sz="0" w:space="0" w:color="auto"/>
        <w:left w:val="none" w:sz="0" w:space="0" w:color="auto"/>
        <w:bottom w:val="none" w:sz="0" w:space="0" w:color="auto"/>
        <w:right w:val="none" w:sz="0" w:space="0" w:color="auto"/>
      </w:divBdr>
    </w:div>
    <w:div w:id="1551914138">
      <w:bodyDiv w:val="1"/>
      <w:marLeft w:val="0"/>
      <w:marRight w:val="0"/>
      <w:marTop w:val="0"/>
      <w:marBottom w:val="0"/>
      <w:divBdr>
        <w:top w:val="none" w:sz="0" w:space="0" w:color="auto"/>
        <w:left w:val="none" w:sz="0" w:space="0" w:color="auto"/>
        <w:bottom w:val="none" w:sz="0" w:space="0" w:color="auto"/>
        <w:right w:val="none" w:sz="0" w:space="0" w:color="auto"/>
      </w:divBdr>
    </w:div>
    <w:div w:id="1551914721">
      <w:bodyDiv w:val="1"/>
      <w:marLeft w:val="0"/>
      <w:marRight w:val="0"/>
      <w:marTop w:val="0"/>
      <w:marBottom w:val="0"/>
      <w:divBdr>
        <w:top w:val="none" w:sz="0" w:space="0" w:color="auto"/>
        <w:left w:val="none" w:sz="0" w:space="0" w:color="auto"/>
        <w:bottom w:val="none" w:sz="0" w:space="0" w:color="auto"/>
        <w:right w:val="none" w:sz="0" w:space="0" w:color="auto"/>
      </w:divBdr>
    </w:div>
    <w:div w:id="1552032239">
      <w:bodyDiv w:val="1"/>
      <w:marLeft w:val="0"/>
      <w:marRight w:val="0"/>
      <w:marTop w:val="0"/>
      <w:marBottom w:val="0"/>
      <w:divBdr>
        <w:top w:val="none" w:sz="0" w:space="0" w:color="auto"/>
        <w:left w:val="none" w:sz="0" w:space="0" w:color="auto"/>
        <w:bottom w:val="none" w:sz="0" w:space="0" w:color="auto"/>
        <w:right w:val="none" w:sz="0" w:space="0" w:color="auto"/>
      </w:divBdr>
    </w:div>
    <w:div w:id="1552116054">
      <w:bodyDiv w:val="1"/>
      <w:marLeft w:val="0"/>
      <w:marRight w:val="0"/>
      <w:marTop w:val="0"/>
      <w:marBottom w:val="0"/>
      <w:divBdr>
        <w:top w:val="none" w:sz="0" w:space="0" w:color="auto"/>
        <w:left w:val="none" w:sz="0" w:space="0" w:color="auto"/>
        <w:bottom w:val="none" w:sz="0" w:space="0" w:color="auto"/>
        <w:right w:val="none" w:sz="0" w:space="0" w:color="auto"/>
      </w:divBdr>
    </w:div>
    <w:div w:id="1552307920">
      <w:bodyDiv w:val="1"/>
      <w:marLeft w:val="0"/>
      <w:marRight w:val="0"/>
      <w:marTop w:val="0"/>
      <w:marBottom w:val="0"/>
      <w:divBdr>
        <w:top w:val="none" w:sz="0" w:space="0" w:color="auto"/>
        <w:left w:val="none" w:sz="0" w:space="0" w:color="auto"/>
        <w:bottom w:val="none" w:sz="0" w:space="0" w:color="auto"/>
        <w:right w:val="none" w:sz="0" w:space="0" w:color="auto"/>
      </w:divBdr>
    </w:div>
    <w:div w:id="1552422896">
      <w:bodyDiv w:val="1"/>
      <w:marLeft w:val="0"/>
      <w:marRight w:val="0"/>
      <w:marTop w:val="0"/>
      <w:marBottom w:val="0"/>
      <w:divBdr>
        <w:top w:val="none" w:sz="0" w:space="0" w:color="auto"/>
        <w:left w:val="none" w:sz="0" w:space="0" w:color="auto"/>
        <w:bottom w:val="none" w:sz="0" w:space="0" w:color="auto"/>
        <w:right w:val="none" w:sz="0" w:space="0" w:color="auto"/>
      </w:divBdr>
    </w:div>
    <w:div w:id="1553422441">
      <w:bodyDiv w:val="1"/>
      <w:marLeft w:val="0"/>
      <w:marRight w:val="0"/>
      <w:marTop w:val="0"/>
      <w:marBottom w:val="0"/>
      <w:divBdr>
        <w:top w:val="none" w:sz="0" w:space="0" w:color="auto"/>
        <w:left w:val="none" w:sz="0" w:space="0" w:color="auto"/>
        <w:bottom w:val="none" w:sz="0" w:space="0" w:color="auto"/>
        <w:right w:val="none" w:sz="0" w:space="0" w:color="auto"/>
      </w:divBdr>
    </w:div>
    <w:div w:id="1553425636">
      <w:bodyDiv w:val="1"/>
      <w:marLeft w:val="0"/>
      <w:marRight w:val="0"/>
      <w:marTop w:val="0"/>
      <w:marBottom w:val="0"/>
      <w:divBdr>
        <w:top w:val="none" w:sz="0" w:space="0" w:color="auto"/>
        <w:left w:val="none" w:sz="0" w:space="0" w:color="auto"/>
        <w:bottom w:val="none" w:sz="0" w:space="0" w:color="auto"/>
        <w:right w:val="none" w:sz="0" w:space="0" w:color="auto"/>
      </w:divBdr>
    </w:div>
    <w:div w:id="1553925468">
      <w:bodyDiv w:val="1"/>
      <w:marLeft w:val="0"/>
      <w:marRight w:val="0"/>
      <w:marTop w:val="0"/>
      <w:marBottom w:val="0"/>
      <w:divBdr>
        <w:top w:val="none" w:sz="0" w:space="0" w:color="auto"/>
        <w:left w:val="none" w:sz="0" w:space="0" w:color="auto"/>
        <w:bottom w:val="none" w:sz="0" w:space="0" w:color="auto"/>
        <w:right w:val="none" w:sz="0" w:space="0" w:color="auto"/>
      </w:divBdr>
    </w:div>
    <w:div w:id="1554148145">
      <w:bodyDiv w:val="1"/>
      <w:marLeft w:val="0"/>
      <w:marRight w:val="0"/>
      <w:marTop w:val="0"/>
      <w:marBottom w:val="0"/>
      <w:divBdr>
        <w:top w:val="none" w:sz="0" w:space="0" w:color="auto"/>
        <w:left w:val="none" w:sz="0" w:space="0" w:color="auto"/>
        <w:bottom w:val="none" w:sz="0" w:space="0" w:color="auto"/>
        <w:right w:val="none" w:sz="0" w:space="0" w:color="auto"/>
      </w:divBdr>
    </w:div>
    <w:div w:id="1554393169">
      <w:bodyDiv w:val="1"/>
      <w:marLeft w:val="0"/>
      <w:marRight w:val="0"/>
      <w:marTop w:val="0"/>
      <w:marBottom w:val="0"/>
      <w:divBdr>
        <w:top w:val="none" w:sz="0" w:space="0" w:color="auto"/>
        <w:left w:val="none" w:sz="0" w:space="0" w:color="auto"/>
        <w:bottom w:val="none" w:sz="0" w:space="0" w:color="auto"/>
        <w:right w:val="none" w:sz="0" w:space="0" w:color="auto"/>
      </w:divBdr>
    </w:div>
    <w:div w:id="1554541552">
      <w:bodyDiv w:val="1"/>
      <w:marLeft w:val="0"/>
      <w:marRight w:val="0"/>
      <w:marTop w:val="0"/>
      <w:marBottom w:val="0"/>
      <w:divBdr>
        <w:top w:val="none" w:sz="0" w:space="0" w:color="auto"/>
        <w:left w:val="none" w:sz="0" w:space="0" w:color="auto"/>
        <w:bottom w:val="none" w:sz="0" w:space="0" w:color="auto"/>
        <w:right w:val="none" w:sz="0" w:space="0" w:color="auto"/>
      </w:divBdr>
    </w:div>
    <w:div w:id="1554656447">
      <w:bodyDiv w:val="1"/>
      <w:marLeft w:val="0"/>
      <w:marRight w:val="0"/>
      <w:marTop w:val="0"/>
      <w:marBottom w:val="0"/>
      <w:divBdr>
        <w:top w:val="none" w:sz="0" w:space="0" w:color="auto"/>
        <w:left w:val="none" w:sz="0" w:space="0" w:color="auto"/>
        <w:bottom w:val="none" w:sz="0" w:space="0" w:color="auto"/>
        <w:right w:val="none" w:sz="0" w:space="0" w:color="auto"/>
      </w:divBdr>
    </w:div>
    <w:div w:id="1554660567">
      <w:bodyDiv w:val="1"/>
      <w:marLeft w:val="0"/>
      <w:marRight w:val="0"/>
      <w:marTop w:val="0"/>
      <w:marBottom w:val="0"/>
      <w:divBdr>
        <w:top w:val="none" w:sz="0" w:space="0" w:color="auto"/>
        <w:left w:val="none" w:sz="0" w:space="0" w:color="auto"/>
        <w:bottom w:val="none" w:sz="0" w:space="0" w:color="auto"/>
        <w:right w:val="none" w:sz="0" w:space="0" w:color="auto"/>
      </w:divBdr>
    </w:div>
    <w:div w:id="1554847373">
      <w:bodyDiv w:val="1"/>
      <w:marLeft w:val="0"/>
      <w:marRight w:val="0"/>
      <w:marTop w:val="0"/>
      <w:marBottom w:val="0"/>
      <w:divBdr>
        <w:top w:val="none" w:sz="0" w:space="0" w:color="auto"/>
        <w:left w:val="none" w:sz="0" w:space="0" w:color="auto"/>
        <w:bottom w:val="none" w:sz="0" w:space="0" w:color="auto"/>
        <w:right w:val="none" w:sz="0" w:space="0" w:color="auto"/>
      </w:divBdr>
    </w:div>
    <w:div w:id="1555383184">
      <w:bodyDiv w:val="1"/>
      <w:marLeft w:val="0"/>
      <w:marRight w:val="0"/>
      <w:marTop w:val="0"/>
      <w:marBottom w:val="0"/>
      <w:divBdr>
        <w:top w:val="none" w:sz="0" w:space="0" w:color="auto"/>
        <w:left w:val="none" w:sz="0" w:space="0" w:color="auto"/>
        <w:bottom w:val="none" w:sz="0" w:space="0" w:color="auto"/>
        <w:right w:val="none" w:sz="0" w:space="0" w:color="auto"/>
      </w:divBdr>
    </w:div>
    <w:div w:id="1555508812">
      <w:bodyDiv w:val="1"/>
      <w:marLeft w:val="0"/>
      <w:marRight w:val="0"/>
      <w:marTop w:val="0"/>
      <w:marBottom w:val="0"/>
      <w:divBdr>
        <w:top w:val="none" w:sz="0" w:space="0" w:color="auto"/>
        <w:left w:val="none" w:sz="0" w:space="0" w:color="auto"/>
        <w:bottom w:val="none" w:sz="0" w:space="0" w:color="auto"/>
        <w:right w:val="none" w:sz="0" w:space="0" w:color="auto"/>
      </w:divBdr>
      <w:divsChild>
        <w:div w:id="146941363">
          <w:marLeft w:val="0"/>
          <w:marRight w:val="0"/>
          <w:marTop w:val="0"/>
          <w:marBottom w:val="0"/>
          <w:divBdr>
            <w:top w:val="none" w:sz="0" w:space="0" w:color="auto"/>
            <w:left w:val="none" w:sz="0" w:space="0" w:color="auto"/>
            <w:bottom w:val="none" w:sz="0" w:space="0" w:color="auto"/>
            <w:right w:val="none" w:sz="0" w:space="0" w:color="auto"/>
          </w:divBdr>
        </w:div>
        <w:div w:id="165097262">
          <w:marLeft w:val="0"/>
          <w:marRight w:val="0"/>
          <w:marTop w:val="0"/>
          <w:marBottom w:val="0"/>
          <w:divBdr>
            <w:top w:val="none" w:sz="0" w:space="0" w:color="auto"/>
            <w:left w:val="none" w:sz="0" w:space="0" w:color="auto"/>
            <w:bottom w:val="none" w:sz="0" w:space="0" w:color="auto"/>
            <w:right w:val="none" w:sz="0" w:space="0" w:color="auto"/>
          </w:divBdr>
        </w:div>
        <w:div w:id="210650456">
          <w:marLeft w:val="0"/>
          <w:marRight w:val="0"/>
          <w:marTop w:val="0"/>
          <w:marBottom w:val="0"/>
          <w:divBdr>
            <w:top w:val="none" w:sz="0" w:space="0" w:color="auto"/>
            <w:left w:val="none" w:sz="0" w:space="0" w:color="auto"/>
            <w:bottom w:val="none" w:sz="0" w:space="0" w:color="auto"/>
            <w:right w:val="none" w:sz="0" w:space="0" w:color="auto"/>
          </w:divBdr>
        </w:div>
        <w:div w:id="240452549">
          <w:marLeft w:val="0"/>
          <w:marRight w:val="0"/>
          <w:marTop w:val="0"/>
          <w:marBottom w:val="0"/>
          <w:divBdr>
            <w:top w:val="none" w:sz="0" w:space="0" w:color="auto"/>
            <w:left w:val="none" w:sz="0" w:space="0" w:color="auto"/>
            <w:bottom w:val="none" w:sz="0" w:space="0" w:color="auto"/>
            <w:right w:val="none" w:sz="0" w:space="0" w:color="auto"/>
          </w:divBdr>
        </w:div>
        <w:div w:id="277835730">
          <w:marLeft w:val="0"/>
          <w:marRight w:val="0"/>
          <w:marTop w:val="0"/>
          <w:marBottom w:val="0"/>
          <w:divBdr>
            <w:top w:val="none" w:sz="0" w:space="0" w:color="auto"/>
            <w:left w:val="none" w:sz="0" w:space="0" w:color="auto"/>
            <w:bottom w:val="none" w:sz="0" w:space="0" w:color="auto"/>
            <w:right w:val="none" w:sz="0" w:space="0" w:color="auto"/>
          </w:divBdr>
        </w:div>
        <w:div w:id="280186686">
          <w:marLeft w:val="0"/>
          <w:marRight w:val="0"/>
          <w:marTop w:val="0"/>
          <w:marBottom w:val="0"/>
          <w:divBdr>
            <w:top w:val="none" w:sz="0" w:space="0" w:color="auto"/>
            <w:left w:val="none" w:sz="0" w:space="0" w:color="auto"/>
            <w:bottom w:val="none" w:sz="0" w:space="0" w:color="auto"/>
            <w:right w:val="none" w:sz="0" w:space="0" w:color="auto"/>
          </w:divBdr>
        </w:div>
        <w:div w:id="349528632">
          <w:marLeft w:val="0"/>
          <w:marRight w:val="0"/>
          <w:marTop w:val="0"/>
          <w:marBottom w:val="0"/>
          <w:divBdr>
            <w:top w:val="none" w:sz="0" w:space="0" w:color="auto"/>
            <w:left w:val="none" w:sz="0" w:space="0" w:color="auto"/>
            <w:bottom w:val="none" w:sz="0" w:space="0" w:color="auto"/>
            <w:right w:val="none" w:sz="0" w:space="0" w:color="auto"/>
          </w:divBdr>
        </w:div>
        <w:div w:id="378405528">
          <w:marLeft w:val="0"/>
          <w:marRight w:val="0"/>
          <w:marTop w:val="0"/>
          <w:marBottom w:val="0"/>
          <w:divBdr>
            <w:top w:val="none" w:sz="0" w:space="0" w:color="auto"/>
            <w:left w:val="none" w:sz="0" w:space="0" w:color="auto"/>
            <w:bottom w:val="none" w:sz="0" w:space="0" w:color="auto"/>
            <w:right w:val="none" w:sz="0" w:space="0" w:color="auto"/>
          </w:divBdr>
        </w:div>
        <w:div w:id="426999351">
          <w:marLeft w:val="0"/>
          <w:marRight w:val="0"/>
          <w:marTop w:val="0"/>
          <w:marBottom w:val="0"/>
          <w:divBdr>
            <w:top w:val="none" w:sz="0" w:space="0" w:color="auto"/>
            <w:left w:val="none" w:sz="0" w:space="0" w:color="auto"/>
            <w:bottom w:val="none" w:sz="0" w:space="0" w:color="auto"/>
            <w:right w:val="none" w:sz="0" w:space="0" w:color="auto"/>
          </w:divBdr>
        </w:div>
        <w:div w:id="465660686">
          <w:marLeft w:val="0"/>
          <w:marRight w:val="0"/>
          <w:marTop w:val="0"/>
          <w:marBottom w:val="0"/>
          <w:divBdr>
            <w:top w:val="none" w:sz="0" w:space="0" w:color="auto"/>
            <w:left w:val="none" w:sz="0" w:space="0" w:color="auto"/>
            <w:bottom w:val="none" w:sz="0" w:space="0" w:color="auto"/>
            <w:right w:val="none" w:sz="0" w:space="0" w:color="auto"/>
          </w:divBdr>
        </w:div>
        <w:div w:id="537937963">
          <w:marLeft w:val="0"/>
          <w:marRight w:val="0"/>
          <w:marTop w:val="0"/>
          <w:marBottom w:val="0"/>
          <w:divBdr>
            <w:top w:val="none" w:sz="0" w:space="0" w:color="auto"/>
            <w:left w:val="none" w:sz="0" w:space="0" w:color="auto"/>
            <w:bottom w:val="none" w:sz="0" w:space="0" w:color="auto"/>
            <w:right w:val="none" w:sz="0" w:space="0" w:color="auto"/>
          </w:divBdr>
        </w:div>
        <w:div w:id="546725162">
          <w:marLeft w:val="0"/>
          <w:marRight w:val="0"/>
          <w:marTop w:val="0"/>
          <w:marBottom w:val="0"/>
          <w:divBdr>
            <w:top w:val="none" w:sz="0" w:space="0" w:color="auto"/>
            <w:left w:val="none" w:sz="0" w:space="0" w:color="auto"/>
            <w:bottom w:val="none" w:sz="0" w:space="0" w:color="auto"/>
            <w:right w:val="none" w:sz="0" w:space="0" w:color="auto"/>
          </w:divBdr>
        </w:div>
        <w:div w:id="551775779">
          <w:marLeft w:val="0"/>
          <w:marRight w:val="0"/>
          <w:marTop w:val="0"/>
          <w:marBottom w:val="0"/>
          <w:divBdr>
            <w:top w:val="none" w:sz="0" w:space="0" w:color="auto"/>
            <w:left w:val="none" w:sz="0" w:space="0" w:color="auto"/>
            <w:bottom w:val="none" w:sz="0" w:space="0" w:color="auto"/>
            <w:right w:val="none" w:sz="0" w:space="0" w:color="auto"/>
          </w:divBdr>
        </w:div>
        <w:div w:id="562908514">
          <w:marLeft w:val="0"/>
          <w:marRight w:val="0"/>
          <w:marTop w:val="0"/>
          <w:marBottom w:val="0"/>
          <w:divBdr>
            <w:top w:val="none" w:sz="0" w:space="0" w:color="auto"/>
            <w:left w:val="none" w:sz="0" w:space="0" w:color="auto"/>
            <w:bottom w:val="none" w:sz="0" w:space="0" w:color="auto"/>
            <w:right w:val="none" w:sz="0" w:space="0" w:color="auto"/>
          </w:divBdr>
        </w:div>
        <w:div w:id="577790279">
          <w:marLeft w:val="0"/>
          <w:marRight w:val="0"/>
          <w:marTop w:val="0"/>
          <w:marBottom w:val="0"/>
          <w:divBdr>
            <w:top w:val="none" w:sz="0" w:space="0" w:color="auto"/>
            <w:left w:val="none" w:sz="0" w:space="0" w:color="auto"/>
            <w:bottom w:val="none" w:sz="0" w:space="0" w:color="auto"/>
            <w:right w:val="none" w:sz="0" w:space="0" w:color="auto"/>
          </w:divBdr>
        </w:div>
        <w:div w:id="586429399">
          <w:marLeft w:val="0"/>
          <w:marRight w:val="0"/>
          <w:marTop w:val="0"/>
          <w:marBottom w:val="0"/>
          <w:divBdr>
            <w:top w:val="none" w:sz="0" w:space="0" w:color="auto"/>
            <w:left w:val="none" w:sz="0" w:space="0" w:color="auto"/>
            <w:bottom w:val="none" w:sz="0" w:space="0" w:color="auto"/>
            <w:right w:val="none" w:sz="0" w:space="0" w:color="auto"/>
          </w:divBdr>
        </w:div>
        <w:div w:id="684599637">
          <w:marLeft w:val="0"/>
          <w:marRight w:val="0"/>
          <w:marTop w:val="0"/>
          <w:marBottom w:val="0"/>
          <w:divBdr>
            <w:top w:val="none" w:sz="0" w:space="0" w:color="auto"/>
            <w:left w:val="none" w:sz="0" w:space="0" w:color="auto"/>
            <w:bottom w:val="none" w:sz="0" w:space="0" w:color="auto"/>
            <w:right w:val="none" w:sz="0" w:space="0" w:color="auto"/>
          </w:divBdr>
        </w:div>
        <w:div w:id="708191930">
          <w:marLeft w:val="0"/>
          <w:marRight w:val="0"/>
          <w:marTop w:val="0"/>
          <w:marBottom w:val="0"/>
          <w:divBdr>
            <w:top w:val="none" w:sz="0" w:space="0" w:color="auto"/>
            <w:left w:val="none" w:sz="0" w:space="0" w:color="auto"/>
            <w:bottom w:val="none" w:sz="0" w:space="0" w:color="auto"/>
            <w:right w:val="none" w:sz="0" w:space="0" w:color="auto"/>
          </w:divBdr>
        </w:div>
        <w:div w:id="759451299">
          <w:marLeft w:val="0"/>
          <w:marRight w:val="0"/>
          <w:marTop w:val="0"/>
          <w:marBottom w:val="0"/>
          <w:divBdr>
            <w:top w:val="none" w:sz="0" w:space="0" w:color="auto"/>
            <w:left w:val="none" w:sz="0" w:space="0" w:color="auto"/>
            <w:bottom w:val="none" w:sz="0" w:space="0" w:color="auto"/>
            <w:right w:val="none" w:sz="0" w:space="0" w:color="auto"/>
          </w:divBdr>
        </w:div>
        <w:div w:id="869996121">
          <w:marLeft w:val="0"/>
          <w:marRight w:val="0"/>
          <w:marTop w:val="0"/>
          <w:marBottom w:val="0"/>
          <w:divBdr>
            <w:top w:val="none" w:sz="0" w:space="0" w:color="auto"/>
            <w:left w:val="none" w:sz="0" w:space="0" w:color="auto"/>
            <w:bottom w:val="none" w:sz="0" w:space="0" w:color="auto"/>
            <w:right w:val="none" w:sz="0" w:space="0" w:color="auto"/>
          </w:divBdr>
        </w:div>
        <w:div w:id="907810556">
          <w:marLeft w:val="0"/>
          <w:marRight w:val="0"/>
          <w:marTop w:val="0"/>
          <w:marBottom w:val="0"/>
          <w:divBdr>
            <w:top w:val="none" w:sz="0" w:space="0" w:color="auto"/>
            <w:left w:val="none" w:sz="0" w:space="0" w:color="auto"/>
            <w:bottom w:val="none" w:sz="0" w:space="0" w:color="auto"/>
            <w:right w:val="none" w:sz="0" w:space="0" w:color="auto"/>
          </w:divBdr>
        </w:div>
        <w:div w:id="912663621">
          <w:marLeft w:val="0"/>
          <w:marRight w:val="0"/>
          <w:marTop w:val="0"/>
          <w:marBottom w:val="0"/>
          <w:divBdr>
            <w:top w:val="none" w:sz="0" w:space="0" w:color="auto"/>
            <w:left w:val="none" w:sz="0" w:space="0" w:color="auto"/>
            <w:bottom w:val="none" w:sz="0" w:space="0" w:color="auto"/>
            <w:right w:val="none" w:sz="0" w:space="0" w:color="auto"/>
          </w:divBdr>
        </w:div>
        <w:div w:id="939407559">
          <w:marLeft w:val="0"/>
          <w:marRight w:val="0"/>
          <w:marTop w:val="0"/>
          <w:marBottom w:val="0"/>
          <w:divBdr>
            <w:top w:val="none" w:sz="0" w:space="0" w:color="auto"/>
            <w:left w:val="none" w:sz="0" w:space="0" w:color="auto"/>
            <w:bottom w:val="none" w:sz="0" w:space="0" w:color="auto"/>
            <w:right w:val="none" w:sz="0" w:space="0" w:color="auto"/>
          </w:divBdr>
        </w:div>
        <w:div w:id="960455495">
          <w:marLeft w:val="0"/>
          <w:marRight w:val="0"/>
          <w:marTop w:val="0"/>
          <w:marBottom w:val="0"/>
          <w:divBdr>
            <w:top w:val="none" w:sz="0" w:space="0" w:color="auto"/>
            <w:left w:val="none" w:sz="0" w:space="0" w:color="auto"/>
            <w:bottom w:val="none" w:sz="0" w:space="0" w:color="auto"/>
            <w:right w:val="none" w:sz="0" w:space="0" w:color="auto"/>
          </w:divBdr>
        </w:div>
        <w:div w:id="983004176">
          <w:marLeft w:val="0"/>
          <w:marRight w:val="0"/>
          <w:marTop w:val="0"/>
          <w:marBottom w:val="0"/>
          <w:divBdr>
            <w:top w:val="none" w:sz="0" w:space="0" w:color="auto"/>
            <w:left w:val="none" w:sz="0" w:space="0" w:color="auto"/>
            <w:bottom w:val="none" w:sz="0" w:space="0" w:color="auto"/>
            <w:right w:val="none" w:sz="0" w:space="0" w:color="auto"/>
          </w:divBdr>
        </w:div>
        <w:div w:id="1060058492">
          <w:marLeft w:val="0"/>
          <w:marRight w:val="0"/>
          <w:marTop w:val="0"/>
          <w:marBottom w:val="0"/>
          <w:divBdr>
            <w:top w:val="none" w:sz="0" w:space="0" w:color="auto"/>
            <w:left w:val="none" w:sz="0" w:space="0" w:color="auto"/>
            <w:bottom w:val="none" w:sz="0" w:space="0" w:color="auto"/>
            <w:right w:val="none" w:sz="0" w:space="0" w:color="auto"/>
          </w:divBdr>
        </w:div>
        <w:div w:id="1071122968">
          <w:marLeft w:val="0"/>
          <w:marRight w:val="0"/>
          <w:marTop w:val="0"/>
          <w:marBottom w:val="0"/>
          <w:divBdr>
            <w:top w:val="none" w:sz="0" w:space="0" w:color="auto"/>
            <w:left w:val="none" w:sz="0" w:space="0" w:color="auto"/>
            <w:bottom w:val="none" w:sz="0" w:space="0" w:color="auto"/>
            <w:right w:val="none" w:sz="0" w:space="0" w:color="auto"/>
          </w:divBdr>
        </w:div>
        <w:div w:id="1094277410">
          <w:marLeft w:val="0"/>
          <w:marRight w:val="0"/>
          <w:marTop w:val="0"/>
          <w:marBottom w:val="0"/>
          <w:divBdr>
            <w:top w:val="none" w:sz="0" w:space="0" w:color="auto"/>
            <w:left w:val="none" w:sz="0" w:space="0" w:color="auto"/>
            <w:bottom w:val="none" w:sz="0" w:space="0" w:color="auto"/>
            <w:right w:val="none" w:sz="0" w:space="0" w:color="auto"/>
          </w:divBdr>
        </w:div>
        <w:div w:id="1144273223">
          <w:marLeft w:val="0"/>
          <w:marRight w:val="0"/>
          <w:marTop w:val="0"/>
          <w:marBottom w:val="0"/>
          <w:divBdr>
            <w:top w:val="none" w:sz="0" w:space="0" w:color="auto"/>
            <w:left w:val="none" w:sz="0" w:space="0" w:color="auto"/>
            <w:bottom w:val="none" w:sz="0" w:space="0" w:color="auto"/>
            <w:right w:val="none" w:sz="0" w:space="0" w:color="auto"/>
          </w:divBdr>
        </w:div>
        <w:div w:id="1197934620">
          <w:marLeft w:val="0"/>
          <w:marRight w:val="0"/>
          <w:marTop w:val="0"/>
          <w:marBottom w:val="0"/>
          <w:divBdr>
            <w:top w:val="none" w:sz="0" w:space="0" w:color="auto"/>
            <w:left w:val="none" w:sz="0" w:space="0" w:color="auto"/>
            <w:bottom w:val="none" w:sz="0" w:space="0" w:color="auto"/>
            <w:right w:val="none" w:sz="0" w:space="0" w:color="auto"/>
          </w:divBdr>
        </w:div>
        <w:div w:id="1222670922">
          <w:marLeft w:val="0"/>
          <w:marRight w:val="0"/>
          <w:marTop w:val="0"/>
          <w:marBottom w:val="0"/>
          <w:divBdr>
            <w:top w:val="none" w:sz="0" w:space="0" w:color="auto"/>
            <w:left w:val="none" w:sz="0" w:space="0" w:color="auto"/>
            <w:bottom w:val="none" w:sz="0" w:space="0" w:color="auto"/>
            <w:right w:val="none" w:sz="0" w:space="0" w:color="auto"/>
          </w:divBdr>
        </w:div>
        <w:div w:id="1242565645">
          <w:marLeft w:val="0"/>
          <w:marRight w:val="0"/>
          <w:marTop w:val="0"/>
          <w:marBottom w:val="0"/>
          <w:divBdr>
            <w:top w:val="none" w:sz="0" w:space="0" w:color="auto"/>
            <w:left w:val="none" w:sz="0" w:space="0" w:color="auto"/>
            <w:bottom w:val="none" w:sz="0" w:space="0" w:color="auto"/>
            <w:right w:val="none" w:sz="0" w:space="0" w:color="auto"/>
          </w:divBdr>
        </w:div>
        <w:div w:id="1286044003">
          <w:marLeft w:val="0"/>
          <w:marRight w:val="0"/>
          <w:marTop w:val="0"/>
          <w:marBottom w:val="0"/>
          <w:divBdr>
            <w:top w:val="none" w:sz="0" w:space="0" w:color="auto"/>
            <w:left w:val="none" w:sz="0" w:space="0" w:color="auto"/>
            <w:bottom w:val="none" w:sz="0" w:space="0" w:color="auto"/>
            <w:right w:val="none" w:sz="0" w:space="0" w:color="auto"/>
          </w:divBdr>
        </w:div>
        <w:div w:id="1367759548">
          <w:marLeft w:val="0"/>
          <w:marRight w:val="0"/>
          <w:marTop w:val="0"/>
          <w:marBottom w:val="0"/>
          <w:divBdr>
            <w:top w:val="none" w:sz="0" w:space="0" w:color="auto"/>
            <w:left w:val="none" w:sz="0" w:space="0" w:color="auto"/>
            <w:bottom w:val="none" w:sz="0" w:space="0" w:color="auto"/>
            <w:right w:val="none" w:sz="0" w:space="0" w:color="auto"/>
          </w:divBdr>
        </w:div>
        <w:div w:id="1375882453">
          <w:marLeft w:val="0"/>
          <w:marRight w:val="0"/>
          <w:marTop w:val="0"/>
          <w:marBottom w:val="0"/>
          <w:divBdr>
            <w:top w:val="none" w:sz="0" w:space="0" w:color="auto"/>
            <w:left w:val="none" w:sz="0" w:space="0" w:color="auto"/>
            <w:bottom w:val="none" w:sz="0" w:space="0" w:color="auto"/>
            <w:right w:val="none" w:sz="0" w:space="0" w:color="auto"/>
          </w:divBdr>
        </w:div>
        <w:div w:id="1481267439">
          <w:marLeft w:val="0"/>
          <w:marRight w:val="0"/>
          <w:marTop w:val="0"/>
          <w:marBottom w:val="0"/>
          <w:divBdr>
            <w:top w:val="none" w:sz="0" w:space="0" w:color="auto"/>
            <w:left w:val="none" w:sz="0" w:space="0" w:color="auto"/>
            <w:bottom w:val="none" w:sz="0" w:space="0" w:color="auto"/>
            <w:right w:val="none" w:sz="0" w:space="0" w:color="auto"/>
          </w:divBdr>
        </w:div>
        <w:div w:id="1508136665">
          <w:marLeft w:val="0"/>
          <w:marRight w:val="0"/>
          <w:marTop w:val="0"/>
          <w:marBottom w:val="0"/>
          <w:divBdr>
            <w:top w:val="none" w:sz="0" w:space="0" w:color="auto"/>
            <w:left w:val="none" w:sz="0" w:space="0" w:color="auto"/>
            <w:bottom w:val="none" w:sz="0" w:space="0" w:color="auto"/>
            <w:right w:val="none" w:sz="0" w:space="0" w:color="auto"/>
          </w:divBdr>
        </w:div>
        <w:div w:id="1515653904">
          <w:marLeft w:val="0"/>
          <w:marRight w:val="0"/>
          <w:marTop w:val="0"/>
          <w:marBottom w:val="0"/>
          <w:divBdr>
            <w:top w:val="none" w:sz="0" w:space="0" w:color="auto"/>
            <w:left w:val="none" w:sz="0" w:space="0" w:color="auto"/>
            <w:bottom w:val="none" w:sz="0" w:space="0" w:color="auto"/>
            <w:right w:val="none" w:sz="0" w:space="0" w:color="auto"/>
          </w:divBdr>
        </w:div>
        <w:div w:id="1543471000">
          <w:marLeft w:val="0"/>
          <w:marRight w:val="0"/>
          <w:marTop w:val="0"/>
          <w:marBottom w:val="0"/>
          <w:divBdr>
            <w:top w:val="none" w:sz="0" w:space="0" w:color="auto"/>
            <w:left w:val="none" w:sz="0" w:space="0" w:color="auto"/>
            <w:bottom w:val="none" w:sz="0" w:space="0" w:color="auto"/>
            <w:right w:val="none" w:sz="0" w:space="0" w:color="auto"/>
          </w:divBdr>
        </w:div>
        <w:div w:id="1562015312">
          <w:marLeft w:val="0"/>
          <w:marRight w:val="0"/>
          <w:marTop w:val="0"/>
          <w:marBottom w:val="0"/>
          <w:divBdr>
            <w:top w:val="none" w:sz="0" w:space="0" w:color="auto"/>
            <w:left w:val="none" w:sz="0" w:space="0" w:color="auto"/>
            <w:bottom w:val="none" w:sz="0" w:space="0" w:color="auto"/>
            <w:right w:val="none" w:sz="0" w:space="0" w:color="auto"/>
          </w:divBdr>
        </w:div>
        <w:div w:id="1632711639">
          <w:marLeft w:val="0"/>
          <w:marRight w:val="0"/>
          <w:marTop w:val="0"/>
          <w:marBottom w:val="0"/>
          <w:divBdr>
            <w:top w:val="none" w:sz="0" w:space="0" w:color="auto"/>
            <w:left w:val="none" w:sz="0" w:space="0" w:color="auto"/>
            <w:bottom w:val="none" w:sz="0" w:space="0" w:color="auto"/>
            <w:right w:val="none" w:sz="0" w:space="0" w:color="auto"/>
          </w:divBdr>
        </w:div>
        <w:div w:id="1651788398">
          <w:marLeft w:val="0"/>
          <w:marRight w:val="0"/>
          <w:marTop w:val="0"/>
          <w:marBottom w:val="0"/>
          <w:divBdr>
            <w:top w:val="none" w:sz="0" w:space="0" w:color="auto"/>
            <w:left w:val="none" w:sz="0" w:space="0" w:color="auto"/>
            <w:bottom w:val="none" w:sz="0" w:space="0" w:color="auto"/>
            <w:right w:val="none" w:sz="0" w:space="0" w:color="auto"/>
          </w:divBdr>
        </w:div>
        <w:div w:id="1665010364">
          <w:marLeft w:val="0"/>
          <w:marRight w:val="0"/>
          <w:marTop w:val="0"/>
          <w:marBottom w:val="0"/>
          <w:divBdr>
            <w:top w:val="none" w:sz="0" w:space="0" w:color="auto"/>
            <w:left w:val="none" w:sz="0" w:space="0" w:color="auto"/>
            <w:bottom w:val="none" w:sz="0" w:space="0" w:color="auto"/>
            <w:right w:val="none" w:sz="0" w:space="0" w:color="auto"/>
          </w:divBdr>
        </w:div>
        <w:div w:id="1727297948">
          <w:marLeft w:val="0"/>
          <w:marRight w:val="0"/>
          <w:marTop w:val="0"/>
          <w:marBottom w:val="0"/>
          <w:divBdr>
            <w:top w:val="none" w:sz="0" w:space="0" w:color="auto"/>
            <w:left w:val="none" w:sz="0" w:space="0" w:color="auto"/>
            <w:bottom w:val="none" w:sz="0" w:space="0" w:color="auto"/>
            <w:right w:val="none" w:sz="0" w:space="0" w:color="auto"/>
          </w:divBdr>
        </w:div>
        <w:div w:id="1779332766">
          <w:marLeft w:val="0"/>
          <w:marRight w:val="0"/>
          <w:marTop w:val="0"/>
          <w:marBottom w:val="0"/>
          <w:divBdr>
            <w:top w:val="none" w:sz="0" w:space="0" w:color="auto"/>
            <w:left w:val="none" w:sz="0" w:space="0" w:color="auto"/>
            <w:bottom w:val="none" w:sz="0" w:space="0" w:color="auto"/>
            <w:right w:val="none" w:sz="0" w:space="0" w:color="auto"/>
          </w:divBdr>
        </w:div>
        <w:div w:id="1783189189">
          <w:marLeft w:val="0"/>
          <w:marRight w:val="0"/>
          <w:marTop w:val="0"/>
          <w:marBottom w:val="0"/>
          <w:divBdr>
            <w:top w:val="none" w:sz="0" w:space="0" w:color="auto"/>
            <w:left w:val="none" w:sz="0" w:space="0" w:color="auto"/>
            <w:bottom w:val="none" w:sz="0" w:space="0" w:color="auto"/>
            <w:right w:val="none" w:sz="0" w:space="0" w:color="auto"/>
          </w:divBdr>
        </w:div>
        <w:div w:id="1787459735">
          <w:marLeft w:val="0"/>
          <w:marRight w:val="0"/>
          <w:marTop w:val="0"/>
          <w:marBottom w:val="0"/>
          <w:divBdr>
            <w:top w:val="none" w:sz="0" w:space="0" w:color="auto"/>
            <w:left w:val="none" w:sz="0" w:space="0" w:color="auto"/>
            <w:bottom w:val="none" w:sz="0" w:space="0" w:color="auto"/>
            <w:right w:val="none" w:sz="0" w:space="0" w:color="auto"/>
          </w:divBdr>
        </w:div>
        <w:div w:id="1835337856">
          <w:marLeft w:val="0"/>
          <w:marRight w:val="0"/>
          <w:marTop w:val="0"/>
          <w:marBottom w:val="0"/>
          <w:divBdr>
            <w:top w:val="none" w:sz="0" w:space="0" w:color="auto"/>
            <w:left w:val="none" w:sz="0" w:space="0" w:color="auto"/>
            <w:bottom w:val="none" w:sz="0" w:space="0" w:color="auto"/>
            <w:right w:val="none" w:sz="0" w:space="0" w:color="auto"/>
          </w:divBdr>
        </w:div>
        <w:div w:id="1845632892">
          <w:marLeft w:val="0"/>
          <w:marRight w:val="0"/>
          <w:marTop w:val="0"/>
          <w:marBottom w:val="0"/>
          <w:divBdr>
            <w:top w:val="none" w:sz="0" w:space="0" w:color="auto"/>
            <w:left w:val="none" w:sz="0" w:space="0" w:color="auto"/>
            <w:bottom w:val="none" w:sz="0" w:space="0" w:color="auto"/>
            <w:right w:val="none" w:sz="0" w:space="0" w:color="auto"/>
          </w:divBdr>
        </w:div>
        <w:div w:id="1858688767">
          <w:marLeft w:val="0"/>
          <w:marRight w:val="0"/>
          <w:marTop w:val="0"/>
          <w:marBottom w:val="0"/>
          <w:divBdr>
            <w:top w:val="none" w:sz="0" w:space="0" w:color="auto"/>
            <w:left w:val="none" w:sz="0" w:space="0" w:color="auto"/>
            <w:bottom w:val="none" w:sz="0" w:space="0" w:color="auto"/>
            <w:right w:val="none" w:sz="0" w:space="0" w:color="auto"/>
          </w:divBdr>
        </w:div>
        <w:div w:id="1904175403">
          <w:marLeft w:val="0"/>
          <w:marRight w:val="0"/>
          <w:marTop w:val="0"/>
          <w:marBottom w:val="0"/>
          <w:divBdr>
            <w:top w:val="none" w:sz="0" w:space="0" w:color="auto"/>
            <w:left w:val="none" w:sz="0" w:space="0" w:color="auto"/>
            <w:bottom w:val="none" w:sz="0" w:space="0" w:color="auto"/>
            <w:right w:val="none" w:sz="0" w:space="0" w:color="auto"/>
          </w:divBdr>
        </w:div>
        <w:div w:id="1922056930">
          <w:marLeft w:val="0"/>
          <w:marRight w:val="0"/>
          <w:marTop w:val="0"/>
          <w:marBottom w:val="0"/>
          <w:divBdr>
            <w:top w:val="none" w:sz="0" w:space="0" w:color="auto"/>
            <w:left w:val="none" w:sz="0" w:space="0" w:color="auto"/>
            <w:bottom w:val="none" w:sz="0" w:space="0" w:color="auto"/>
            <w:right w:val="none" w:sz="0" w:space="0" w:color="auto"/>
          </w:divBdr>
        </w:div>
        <w:div w:id="1967156920">
          <w:marLeft w:val="0"/>
          <w:marRight w:val="0"/>
          <w:marTop w:val="0"/>
          <w:marBottom w:val="0"/>
          <w:divBdr>
            <w:top w:val="none" w:sz="0" w:space="0" w:color="auto"/>
            <w:left w:val="none" w:sz="0" w:space="0" w:color="auto"/>
            <w:bottom w:val="none" w:sz="0" w:space="0" w:color="auto"/>
            <w:right w:val="none" w:sz="0" w:space="0" w:color="auto"/>
          </w:divBdr>
        </w:div>
        <w:div w:id="2103797626">
          <w:marLeft w:val="0"/>
          <w:marRight w:val="0"/>
          <w:marTop w:val="0"/>
          <w:marBottom w:val="0"/>
          <w:divBdr>
            <w:top w:val="none" w:sz="0" w:space="0" w:color="auto"/>
            <w:left w:val="none" w:sz="0" w:space="0" w:color="auto"/>
            <w:bottom w:val="none" w:sz="0" w:space="0" w:color="auto"/>
            <w:right w:val="none" w:sz="0" w:space="0" w:color="auto"/>
          </w:divBdr>
        </w:div>
        <w:div w:id="2142989558">
          <w:marLeft w:val="0"/>
          <w:marRight w:val="0"/>
          <w:marTop w:val="0"/>
          <w:marBottom w:val="0"/>
          <w:divBdr>
            <w:top w:val="none" w:sz="0" w:space="0" w:color="auto"/>
            <w:left w:val="none" w:sz="0" w:space="0" w:color="auto"/>
            <w:bottom w:val="none" w:sz="0" w:space="0" w:color="auto"/>
            <w:right w:val="none" w:sz="0" w:space="0" w:color="auto"/>
          </w:divBdr>
        </w:div>
      </w:divsChild>
    </w:div>
    <w:div w:id="1555701923">
      <w:bodyDiv w:val="1"/>
      <w:marLeft w:val="0"/>
      <w:marRight w:val="0"/>
      <w:marTop w:val="0"/>
      <w:marBottom w:val="0"/>
      <w:divBdr>
        <w:top w:val="none" w:sz="0" w:space="0" w:color="auto"/>
        <w:left w:val="none" w:sz="0" w:space="0" w:color="auto"/>
        <w:bottom w:val="none" w:sz="0" w:space="0" w:color="auto"/>
        <w:right w:val="none" w:sz="0" w:space="0" w:color="auto"/>
      </w:divBdr>
    </w:div>
    <w:div w:id="1555967260">
      <w:bodyDiv w:val="1"/>
      <w:marLeft w:val="0"/>
      <w:marRight w:val="0"/>
      <w:marTop w:val="0"/>
      <w:marBottom w:val="0"/>
      <w:divBdr>
        <w:top w:val="none" w:sz="0" w:space="0" w:color="auto"/>
        <w:left w:val="none" w:sz="0" w:space="0" w:color="auto"/>
        <w:bottom w:val="none" w:sz="0" w:space="0" w:color="auto"/>
        <w:right w:val="none" w:sz="0" w:space="0" w:color="auto"/>
      </w:divBdr>
    </w:div>
    <w:div w:id="1556086896">
      <w:bodyDiv w:val="1"/>
      <w:marLeft w:val="0"/>
      <w:marRight w:val="0"/>
      <w:marTop w:val="0"/>
      <w:marBottom w:val="0"/>
      <w:divBdr>
        <w:top w:val="none" w:sz="0" w:space="0" w:color="auto"/>
        <w:left w:val="none" w:sz="0" w:space="0" w:color="auto"/>
        <w:bottom w:val="none" w:sz="0" w:space="0" w:color="auto"/>
        <w:right w:val="none" w:sz="0" w:space="0" w:color="auto"/>
      </w:divBdr>
    </w:div>
    <w:div w:id="1556965374">
      <w:bodyDiv w:val="1"/>
      <w:marLeft w:val="0"/>
      <w:marRight w:val="0"/>
      <w:marTop w:val="0"/>
      <w:marBottom w:val="0"/>
      <w:divBdr>
        <w:top w:val="none" w:sz="0" w:space="0" w:color="auto"/>
        <w:left w:val="none" w:sz="0" w:space="0" w:color="auto"/>
        <w:bottom w:val="none" w:sz="0" w:space="0" w:color="auto"/>
        <w:right w:val="none" w:sz="0" w:space="0" w:color="auto"/>
      </w:divBdr>
    </w:div>
    <w:div w:id="1557081457">
      <w:bodyDiv w:val="1"/>
      <w:marLeft w:val="0"/>
      <w:marRight w:val="0"/>
      <w:marTop w:val="0"/>
      <w:marBottom w:val="0"/>
      <w:divBdr>
        <w:top w:val="none" w:sz="0" w:space="0" w:color="auto"/>
        <w:left w:val="none" w:sz="0" w:space="0" w:color="auto"/>
        <w:bottom w:val="none" w:sz="0" w:space="0" w:color="auto"/>
        <w:right w:val="none" w:sz="0" w:space="0" w:color="auto"/>
      </w:divBdr>
    </w:div>
    <w:div w:id="1557207257">
      <w:bodyDiv w:val="1"/>
      <w:marLeft w:val="0"/>
      <w:marRight w:val="0"/>
      <w:marTop w:val="0"/>
      <w:marBottom w:val="0"/>
      <w:divBdr>
        <w:top w:val="none" w:sz="0" w:space="0" w:color="auto"/>
        <w:left w:val="none" w:sz="0" w:space="0" w:color="auto"/>
        <w:bottom w:val="none" w:sz="0" w:space="0" w:color="auto"/>
        <w:right w:val="none" w:sz="0" w:space="0" w:color="auto"/>
      </w:divBdr>
    </w:div>
    <w:div w:id="1557232540">
      <w:bodyDiv w:val="1"/>
      <w:marLeft w:val="0"/>
      <w:marRight w:val="0"/>
      <w:marTop w:val="0"/>
      <w:marBottom w:val="0"/>
      <w:divBdr>
        <w:top w:val="none" w:sz="0" w:space="0" w:color="auto"/>
        <w:left w:val="none" w:sz="0" w:space="0" w:color="auto"/>
        <w:bottom w:val="none" w:sz="0" w:space="0" w:color="auto"/>
        <w:right w:val="none" w:sz="0" w:space="0" w:color="auto"/>
      </w:divBdr>
    </w:div>
    <w:div w:id="1557233040">
      <w:bodyDiv w:val="1"/>
      <w:marLeft w:val="0"/>
      <w:marRight w:val="0"/>
      <w:marTop w:val="0"/>
      <w:marBottom w:val="0"/>
      <w:divBdr>
        <w:top w:val="none" w:sz="0" w:space="0" w:color="auto"/>
        <w:left w:val="none" w:sz="0" w:space="0" w:color="auto"/>
        <w:bottom w:val="none" w:sz="0" w:space="0" w:color="auto"/>
        <w:right w:val="none" w:sz="0" w:space="0" w:color="auto"/>
      </w:divBdr>
    </w:div>
    <w:div w:id="1557281651">
      <w:bodyDiv w:val="1"/>
      <w:marLeft w:val="0"/>
      <w:marRight w:val="0"/>
      <w:marTop w:val="0"/>
      <w:marBottom w:val="0"/>
      <w:divBdr>
        <w:top w:val="none" w:sz="0" w:space="0" w:color="auto"/>
        <w:left w:val="none" w:sz="0" w:space="0" w:color="auto"/>
        <w:bottom w:val="none" w:sz="0" w:space="0" w:color="auto"/>
        <w:right w:val="none" w:sz="0" w:space="0" w:color="auto"/>
      </w:divBdr>
    </w:div>
    <w:div w:id="1557471118">
      <w:bodyDiv w:val="1"/>
      <w:marLeft w:val="0"/>
      <w:marRight w:val="0"/>
      <w:marTop w:val="0"/>
      <w:marBottom w:val="0"/>
      <w:divBdr>
        <w:top w:val="none" w:sz="0" w:space="0" w:color="auto"/>
        <w:left w:val="none" w:sz="0" w:space="0" w:color="auto"/>
        <w:bottom w:val="none" w:sz="0" w:space="0" w:color="auto"/>
        <w:right w:val="none" w:sz="0" w:space="0" w:color="auto"/>
      </w:divBdr>
    </w:div>
    <w:div w:id="1557546456">
      <w:bodyDiv w:val="1"/>
      <w:marLeft w:val="0"/>
      <w:marRight w:val="0"/>
      <w:marTop w:val="0"/>
      <w:marBottom w:val="0"/>
      <w:divBdr>
        <w:top w:val="none" w:sz="0" w:space="0" w:color="auto"/>
        <w:left w:val="none" w:sz="0" w:space="0" w:color="auto"/>
        <w:bottom w:val="none" w:sz="0" w:space="0" w:color="auto"/>
        <w:right w:val="none" w:sz="0" w:space="0" w:color="auto"/>
      </w:divBdr>
    </w:div>
    <w:div w:id="1557622055">
      <w:bodyDiv w:val="1"/>
      <w:marLeft w:val="0"/>
      <w:marRight w:val="0"/>
      <w:marTop w:val="0"/>
      <w:marBottom w:val="0"/>
      <w:divBdr>
        <w:top w:val="none" w:sz="0" w:space="0" w:color="auto"/>
        <w:left w:val="none" w:sz="0" w:space="0" w:color="auto"/>
        <w:bottom w:val="none" w:sz="0" w:space="0" w:color="auto"/>
        <w:right w:val="none" w:sz="0" w:space="0" w:color="auto"/>
      </w:divBdr>
    </w:div>
    <w:div w:id="1557811014">
      <w:bodyDiv w:val="1"/>
      <w:marLeft w:val="0"/>
      <w:marRight w:val="0"/>
      <w:marTop w:val="0"/>
      <w:marBottom w:val="0"/>
      <w:divBdr>
        <w:top w:val="none" w:sz="0" w:space="0" w:color="auto"/>
        <w:left w:val="none" w:sz="0" w:space="0" w:color="auto"/>
        <w:bottom w:val="none" w:sz="0" w:space="0" w:color="auto"/>
        <w:right w:val="none" w:sz="0" w:space="0" w:color="auto"/>
      </w:divBdr>
    </w:div>
    <w:div w:id="1558472393">
      <w:bodyDiv w:val="1"/>
      <w:marLeft w:val="0"/>
      <w:marRight w:val="0"/>
      <w:marTop w:val="0"/>
      <w:marBottom w:val="0"/>
      <w:divBdr>
        <w:top w:val="none" w:sz="0" w:space="0" w:color="auto"/>
        <w:left w:val="none" w:sz="0" w:space="0" w:color="auto"/>
        <w:bottom w:val="none" w:sz="0" w:space="0" w:color="auto"/>
        <w:right w:val="none" w:sz="0" w:space="0" w:color="auto"/>
      </w:divBdr>
    </w:div>
    <w:div w:id="1559046078">
      <w:bodyDiv w:val="1"/>
      <w:marLeft w:val="0"/>
      <w:marRight w:val="0"/>
      <w:marTop w:val="0"/>
      <w:marBottom w:val="0"/>
      <w:divBdr>
        <w:top w:val="none" w:sz="0" w:space="0" w:color="auto"/>
        <w:left w:val="none" w:sz="0" w:space="0" w:color="auto"/>
        <w:bottom w:val="none" w:sz="0" w:space="0" w:color="auto"/>
        <w:right w:val="none" w:sz="0" w:space="0" w:color="auto"/>
      </w:divBdr>
    </w:div>
    <w:div w:id="1559172941">
      <w:bodyDiv w:val="1"/>
      <w:marLeft w:val="0"/>
      <w:marRight w:val="0"/>
      <w:marTop w:val="0"/>
      <w:marBottom w:val="0"/>
      <w:divBdr>
        <w:top w:val="none" w:sz="0" w:space="0" w:color="auto"/>
        <w:left w:val="none" w:sz="0" w:space="0" w:color="auto"/>
        <w:bottom w:val="none" w:sz="0" w:space="0" w:color="auto"/>
        <w:right w:val="none" w:sz="0" w:space="0" w:color="auto"/>
      </w:divBdr>
    </w:div>
    <w:div w:id="1559516087">
      <w:bodyDiv w:val="1"/>
      <w:marLeft w:val="0"/>
      <w:marRight w:val="0"/>
      <w:marTop w:val="0"/>
      <w:marBottom w:val="0"/>
      <w:divBdr>
        <w:top w:val="none" w:sz="0" w:space="0" w:color="auto"/>
        <w:left w:val="none" w:sz="0" w:space="0" w:color="auto"/>
        <w:bottom w:val="none" w:sz="0" w:space="0" w:color="auto"/>
        <w:right w:val="none" w:sz="0" w:space="0" w:color="auto"/>
      </w:divBdr>
    </w:div>
    <w:div w:id="1559702763">
      <w:bodyDiv w:val="1"/>
      <w:marLeft w:val="0"/>
      <w:marRight w:val="0"/>
      <w:marTop w:val="0"/>
      <w:marBottom w:val="0"/>
      <w:divBdr>
        <w:top w:val="none" w:sz="0" w:space="0" w:color="auto"/>
        <w:left w:val="none" w:sz="0" w:space="0" w:color="auto"/>
        <w:bottom w:val="none" w:sz="0" w:space="0" w:color="auto"/>
        <w:right w:val="none" w:sz="0" w:space="0" w:color="auto"/>
      </w:divBdr>
    </w:div>
    <w:div w:id="1560045471">
      <w:bodyDiv w:val="1"/>
      <w:marLeft w:val="0"/>
      <w:marRight w:val="0"/>
      <w:marTop w:val="0"/>
      <w:marBottom w:val="0"/>
      <w:divBdr>
        <w:top w:val="none" w:sz="0" w:space="0" w:color="auto"/>
        <w:left w:val="none" w:sz="0" w:space="0" w:color="auto"/>
        <w:bottom w:val="none" w:sz="0" w:space="0" w:color="auto"/>
        <w:right w:val="none" w:sz="0" w:space="0" w:color="auto"/>
      </w:divBdr>
    </w:div>
    <w:div w:id="1560286366">
      <w:bodyDiv w:val="1"/>
      <w:marLeft w:val="0"/>
      <w:marRight w:val="0"/>
      <w:marTop w:val="0"/>
      <w:marBottom w:val="0"/>
      <w:divBdr>
        <w:top w:val="none" w:sz="0" w:space="0" w:color="auto"/>
        <w:left w:val="none" w:sz="0" w:space="0" w:color="auto"/>
        <w:bottom w:val="none" w:sz="0" w:space="0" w:color="auto"/>
        <w:right w:val="none" w:sz="0" w:space="0" w:color="auto"/>
      </w:divBdr>
    </w:div>
    <w:div w:id="1560288802">
      <w:bodyDiv w:val="1"/>
      <w:marLeft w:val="0"/>
      <w:marRight w:val="0"/>
      <w:marTop w:val="0"/>
      <w:marBottom w:val="0"/>
      <w:divBdr>
        <w:top w:val="none" w:sz="0" w:space="0" w:color="auto"/>
        <w:left w:val="none" w:sz="0" w:space="0" w:color="auto"/>
        <w:bottom w:val="none" w:sz="0" w:space="0" w:color="auto"/>
        <w:right w:val="none" w:sz="0" w:space="0" w:color="auto"/>
      </w:divBdr>
    </w:div>
    <w:div w:id="1560432694">
      <w:bodyDiv w:val="1"/>
      <w:marLeft w:val="0"/>
      <w:marRight w:val="0"/>
      <w:marTop w:val="0"/>
      <w:marBottom w:val="0"/>
      <w:divBdr>
        <w:top w:val="none" w:sz="0" w:space="0" w:color="auto"/>
        <w:left w:val="none" w:sz="0" w:space="0" w:color="auto"/>
        <w:bottom w:val="none" w:sz="0" w:space="0" w:color="auto"/>
        <w:right w:val="none" w:sz="0" w:space="0" w:color="auto"/>
      </w:divBdr>
    </w:div>
    <w:div w:id="1560437224">
      <w:bodyDiv w:val="1"/>
      <w:marLeft w:val="0"/>
      <w:marRight w:val="0"/>
      <w:marTop w:val="0"/>
      <w:marBottom w:val="0"/>
      <w:divBdr>
        <w:top w:val="none" w:sz="0" w:space="0" w:color="auto"/>
        <w:left w:val="none" w:sz="0" w:space="0" w:color="auto"/>
        <w:bottom w:val="none" w:sz="0" w:space="0" w:color="auto"/>
        <w:right w:val="none" w:sz="0" w:space="0" w:color="auto"/>
      </w:divBdr>
    </w:div>
    <w:div w:id="1560628019">
      <w:bodyDiv w:val="1"/>
      <w:marLeft w:val="0"/>
      <w:marRight w:val="0"/>
      <w:marTop w:val="0"/>
      <w:marBottom w:val="0"/>
      <w:divBdr>
        <w:top w:val="none" w:sz="0" w:space="0" w:color="auto"/>
        <w:left w:val="none" w:sz="0" w:space="0" w:color="auto"/>
        <w:bottom w:val="none" w:sz="0" w:space="0" w:color="auto"/>
        <w:right w:val="none" w:sz="0" w:space="0" w:color="auto"/>
      </w:divBdr>
    </w:div>
    <w:div w:id="1560896479">
      <w:bodyDiv w:val="1"/>
      <w:marLeft w:val="0"/>
      <w:marRight w:val="0"/>
      <w:marTop w:val="0"/>
      <w:marBottom w:val="0"/>
      <w:divBdr>
        <w:top w:val="none" w:sz="0" w:space="0" w:color="auto"/>
        <w:left w:val="none" w:sz="0" w:space="0" w:color="auto"/>
        <w:bottom w:val="none" w:sz="0" w:space="0" w:color="auto"/>
        <w:right w:val="none" w:sz="0" w:space="0" w:color="auto"/>
      </w:divBdr>
    </w:div>
    <w:div w:id="1561087628">
      <w:bodyDiv w:val="1"/>
      <w:marLeft w:val="0"/>
      <w:marRight w:val="0"/>
      <w:marTop w:val="0"/>
      <w:marBottom w:val="0"/>
      <w:divBdr>
        <w:top w:val="none" w:sz="0" w:space="0" w:color="auto"/>
        <w:left w:val="none" w:sz="0" w:space="0" w:color="auto"/>
        <w:bottom w:val="none" w:sz="0" w:space="0" w:color="auto"/>
        <w:right w:val="none" w:sz="0" w:space="0" w:color="auto"/>
      </w:divBdr>
    </w:div>
    <w:div w:id="1561406623">
      <w:bodyDiv w:val="1"/>
      <w:marLeft w:val="0"/>
      <w:marRight w:val="0"/>
      <w:marTop w:val="0"/>
      <w:marBottom w:val="0"/>
      <w:divBdr>
        <w:top w:val="none" w:sz="0" w:space="0" w:color="auto"/>
        <w:left w:val="none" w:sz="0" w:space="0" w:color="auto"/>
        <w:bottom w:val="none" w:sz="0" w:space="0" w:color="auto"/>
        <w:right w:val="none" w:sz="0" w:space="0" w:color="auto"/>
      </w:divBdr>
    </w:div>
    <w:div w:id="1561599704">
      <w:bodyDiv w:val="1"/>
      <w:marLeft w:val="0"/>
      <w:marRight w:val="0"/>
      <w:marTop w:val="0"/>
      <w:marBottom w:val="0"/>
      <w:divBdr>
        <w:top w:val="none" w:sz="0" w:space="0" w:color="auto"/>
        <w:left w:val="none" w:sz="0" w:space="0" w:color="auto"/>
        <w:bottom w:val="none" w:sz="0" w:space="0" w:color="auto"/>
        <w:right w:val="none" w:sz="0" w:space="0" w:color="auto"/>
      </w:divBdr>
    </w:div>
    <w:div w:id="1561866534">
      <w:bodyDiv w:val="1"/>
      <w:marLeft w:val="0"/>
      <w:marRight w:val="0"/>
      <w:marTop w:val="0"/>
      <w:marBottom w:val="0"/>
      <w:divBdr>
        <w:top w:val="none" w:sz="0" w:space="0" w:color="auto"/>
        <w:left w:val="none" w:sz="0" w:space="0" w:color="auto"/>
        <w:bottom w:val="none" w:sz="0" w:space="0" w:color="auto"/>
        <w:right w:val="none" w:sz="0" w:space="0" w:color="auto"/>
      </w:divBdr>
    </w:div>
    <w:div w:id="1561869578">
      <w:bodyDiv w:val="1"/>
      <w:marLeft w:val="0"/>
      <w:marRight w:val="0"/>
      <w:marTop w:val="0"/>
      <w:marBottom w:val="0"/>
      <w:divBdr>
        <w:top w:val="none" w:sz="0" w:space="0" w:color="auto"/>
        <w:left w:val="none" w:sz="0" w:space="0" w:color="auto"/>
        <w:bottom w:val="none" w:sz="0" w:space="0" w:color="auto"/>
        <w:right w:val="none" w:sz="0" w:space="0" w:color="auto"/>
      </w:divBdr>
    </w:div>
    <w:div w:id="1562404032">
      <w:bodyDiv w:val="1"/>
      <w:marLeft w:val="0"/>
      <w:marRight w:val="0"/>
      <w:marTop w:val="0"/>
      <w:marBottom w:val="0"/>
      <w:divBdr>
        <w:top w:val="none" w:sz="0" w:space="0" w:color="auto"/>
        <w:left w:val="none" w:sz="0" w:space="0" w:color="auto"/>
        <w:bottom w:val="none" w:sz="0" w:space="0" w:color="auto"/>
        <w:right w:val="none" w:sz="0" w:space="0" w:color="auto"/>
      </w:divBdr>
    </w:div>
    <w:div w:id="1562789706">
      <w:bodyDiv w:val="1"/>
      <w:marLeft w:val="0"/>
      <w:marRight w:val="0"/>
      <w:marTop w:val="0"/>
      <w:marBottom w:val="0"/>
      <w:divBdr>
        <w:top w:val="none" w:sz="0" w:space="0" w:color="auto"/>
        <w:left w:val="none" w:sz="0" w:space="0" w:color="auto"/>
        <w:bottom w:val="none" w:sz="0" w:space="0" w:color="auto"/>
        <w:right w:val="none" w:sz="0" w:space="0" w:color="auto"/>
      </w:divBdr>
      <w:divsChild>
        <w:div w:id="33703998">
          <w:marLeft w:val="0"/>
          <w:marRight w:val="0"/>
          <w:marTop w:val="0"/>
          <w:marBottom w:val="0"/>
          <w:divBdr>
            <w:top w:val="none" w:sz="0" w:space="0" w:color="auto"/>
            <w:left w:val="none" w:sz="0" w:space="0" w:color="auto"/>
            <w:bottom w:val="none" w:sz="0" w:space="0" w:color="auto"/>
            <w:right w:val="none" w:sz="0" w:space="0" w:color="auto"/>
          </w:divBdr>
        </w:div>
        <w:div w:id="73817827">
          <w:marLeft w:val="0"/>
          <w:marRight w:val="0"/>
          <w:marTop w:val="0"/>
          <w:marBottom w:val="0"/>
          <w:divBdr>
            <w:top w:val="none" w:sz="0" w:space="0" w:color="auto"/>
            <w:left w:val="none" w:sz="0" w:space="0" w:color="auto"/>
            <w:bottom w:val="none" w:sz="0" w:space="0" w:color="auto"/>
            <w:right w:val="none" w:sz="0" w:space="0" w:color="auto"/>
          </w:divBdr>
        </w:div>
        <w:div w:id="125127844">
          <w:marLeft w:val="0"/>
          <w:marRight w:val="0"/>
          <w:marTop w:val="0"/>
          <w:marBottom w:val="0"/>
          <w:divBdr>
            <w:top w:val="none" w:sz="0" w:space="0" w:color="auto"/>
            <w:left w:val="none" w:sz="0" w:space="0" w:color="auto"/>
            <w:bottom w:val="none" w:sz="0" w:space="0" w:color="auto"/>
            <w:right w:val="none" w:sz="0" w:space="0" w:color="auto"/>
          </w:divBdr>
        </w:div>
        <w:div w:id="261843761">
          <w:marLeft w:val="0"/>
          <w:marRight w:val="0"/>
          <w:marTop w:val="0"/>
          <w:marBottom w:val="0"/>
          <w:divBdr>
            <w:top w:val="none" w:sz="0" w:space="0" w:color="auto"/>
            <w:left w:val="none" w:sz="0" w:space="0" w:color="auto"/>
            <w:bottom w:val="none" w:sz="0" w:space="0" w:color="auto"/>
            <w:right w:val="none" w:sz="0" w:space="0" w:color="auto"/>
          </w:divBdr>
        </w:div>
        <w:div w:id="336468050">
          <w:marLeft w:val="0"/>
          <w:marRight w:val="0"/>
          <w:marTop w:val="0"/>
          <w:marBottom w:val="0"/>
          <w:divBdr>
            <w:top w:val="none" w:sz="0" w:space="0" w:color="auto"/>
            <w:left w:val="none" w:sz="0" w:space="0" w:color="auto"/>
            <w:bottom w:val="none" w:sz="0" w:space="0" w:color="auto"/>
            <w:right w:val="none" w:sz="0" w:space="0" w:color="auto"/>
          </w:divBdr>
        </w:div>
        <w:div w:id="356321940">
          <w:marLeft w:val="0"/>
          <w:marRight w:val="0"/>
          <w:marTop w:val="0"/>
          <w:marBottom w:val="0"/>
          <w:divBdr>
            <w:top w:val="none" w:sz="0" w:space="0" w:color="auto"/>
            <w:left w:val="none" w:sz="0" w:space="0" w:color="auto"/>
            <w:bottom w:val="none" w:sz="0" w:space="0" w:color="auto"/>
            <w:right w:val="none" w:sz="0" w:space="0" w:color="auto"/>
          </w:divBdr>
        </w:div>
        <w:div w:id="441069146">
          <w:marLeft w:val="0"/>
          <w:marRight w:val="0"/>
          <w:marTop w:val="0"/>
          <w:marBottom w:val="0"/>
          <w:divBdr>
            <w:top w:val="none" w:sz="0" w:space="0" w:color="auto"/>
            <w:left w:val="none" w:sz="0" w:space="0" w:color="auto"/>
            <w:bottom w:val="none" w:sz="0" w:space="0" w:color="auto"/>
            <w:right w:val="none" w:sz="0" w:space="0" w:color="auto"/>
          </w:divBdr>
        </w:div>
        <w:div w:id="458032642">
          <w:marLeft w:val="0"/>
          <w:marRight w:val="0"/>
          <w:marTop w:val="0"/>
          <w:marBottom w:val="0"/>
          <w:divBdr>
            <w:top w:val="none" w:sz="0" w:space="0" w:color="auto"/>
            <w:left w:val="none" w:sz="0" w:space="0" w:color="auto"/>
            <w:bottom w:val="none" w:sz="0" w:space="0" w:color="auto"/>
            <w:right w:val="none" w:sz="0" w:space="0" w:color="auto"/>
          </w:divBdr>
        </w:div>
        <w:div w:id="458643899">
          <w:marLeft w:val="0"/>
          <w:marRight w:val="0"/>
          <w:marTop w:val="0"/>
          <w:marBottom w:val="0"/>
          <w:divBdr>
            <w:top w:val="none" w:sz="0" w:space="0" w:color="auto"/>
            <w:left w:val="none" w:sz="0" w:space="0" w:color="auto"/>
            <w:bottom w:val="none" w:sz="0" w:space="0" w:color="auto"/>
            <w:right w:val="none" w:sz="0" w:space="0" w:color="auto"/>
          </w:divBdr>
        </w:div>
        <w:div w:id="481116082">
          <w:marLeft w:val="0"/>
          <w:marRight w:val="0"/>
          <w:marTop w:val="0"/>
          <w:marBottom w:val="0"/>
          <w:divBdr>
            <w:top w:val="none" w:sz="0" w:space="0" w:color="auto"/>
            <w:left w:val="none" w:sz="0" w:space="0" w:color="auto"/>
            <w:bottom w:val="none" w:sz="0" w:space="0" w:color="auto"/>
            <w:right w:val="none" w:sz="0" w:space="0" w:color="auto"/>
          </w:divBdr>
        </w:div>
        <w:div w:id="507910348">
          <w:marLeft w:val="0"/>
          <w:marRight w:val="0"/>
          <w:marTop w:val="0"/>
          <w:marBottom w:val="0"/>
          <w:divBdr>
            <w:top w:val="none" w:sz="0" w:space="0" w:color="auto"/>
            <w:left w:val="none" w:sz="0" w:space="0" w:color="auto"/>
            <w:bottom w:val="none" w:sz="0" w:space="0" w:color="auto"/>
            <w:right w:val="none" w:sz="0" w:space="0" w:color="auto"/>
          </w:divBdr>
        </w:div>
        <w:div w:id="560136307">
          <w:marLeft w:val="0"/>
          <w:marRight w:val="0"/>
          <w:marTop w:val="0"/>
          <w:marBottom w:val="0"/>
          <w:divBdr>
            <w:top w:val="none" w:sz="0" w:space="0" w:color="auto"/>
            <w:left w:val="none" w:sz="0" w:space="0" w:color="auto"/>
            <w:bottom w:val="none" w:sz="0" w:space="0" w:color="auto"/>
            <w:right w:val="none" w:sz="0" w:space="0" w:color="auto"/>
          </w:divBdr>
        </w:div>
        <w:div w:id="582570414">
          <w:marLeft w:val="0"/>
          <w:marRight w:val="0"/>
          <w:marTop w:val="0"/>
          <w:marBottom w:val="0"/>
          <w:divBdr>
            <w:top w:val="none" w:sz="0" w:space="0" w:color="auto"/>
            <w:left w:val="none" w:sz="0" w:space="0" w:color="auto"/>
            <w:bottom w:val="none" w:sz="0" w:space="0" w:color="auto"/>
            <w:right w:val="none" w:sz="0" w:space="0" w:color="auto"/>
          </w:divBdr>
        </w:div>
        <w:div w:id="609512269">
          <w:marLeft w:val="0"/>
          <w:marRight w:val="0"/>
          <w:marTop w:val="0"/>
          <w:marBottom w:val="0"/>
          <w:divBdr>
            <w:top w:val="none" w:sz="0" w:space="0" w:color="auto"/>
            <w:left w:val="none" w:sz="0" w:space="0" w:color="auto"/>
            <w:bottom w:val="none" w:sz="0" w:space="0" w:color="auto"/>
            <w:right w:val="none" w:sz="0" w:space="0" w:color="auto"/>
          </w:divBdr>
        </w:div>
        <w:div w:id="706174363">
          <w:marLeft w:val="0"/>
          <w:marRight w:val="0"/>
          <w:marTop w:val="0"/>
          <w:marBottom w:val="0"/>
          <w:divBdr>
            <w:top w:val="none" w:sz="0" w:space="0" w:color="auto"/>
            <w:left w:val="none" w:sz="0" w:space="0" w:color="auto"/>
            <w:bottom w:val="none" w:sz="0" w:space="0" w:color="auto"/>
            <w:right w:val="none" w:sz="0" w:space="0" w:color="auto"/>
          </w:divBdr>
        </w:div>
        <w:div w:id="742992255">
          <w:marLeft w:val="0"/>
          <w:marRight w:val="0"/>
          <w:marTop w:val="0"/>
          <w:marBottom w:val="0"/>
          <w:divBdr>
            <w:top w:val="none" w:sz="0" w:space="0" w:color="auto"/>
            <w:left w:val="none" w:sz="0" w:space="0" w:color="auto"/>
            <w:bottom w:val="none" w:sz="0" w:space="0" w:color="auto"/>
            <w:right w:val="none" w:sz="0" w:space="0" w:color="auto"/>
          </w:divBdr>
        </w:div>
        <w:div w:id="770048109">
          <w:marLeft w:val="0"/>
          <w:marRight w:val="0"/>
          <w:marTop w:val="0"/>
          <w:marBottom w:val="0"/>
          <w:divBdr>
            <w:top w:val="none" w:sz="0" w:space="0" w:color="auto"/>
            <w:left w:val="none" w:sz="0" w:space="0" w:color="auto"/>
            <w:bottom w:val="none" w:sz="0" w:space="0" w:color="auto"/>
            <w:right w:val="none" w:sz="0" w:space="0" w:color="auto"/>
          </w:divBdr>
        </w:div>
        <w:div w:id="812261303">
          <w:marLeft w:val="0"/>
          <w:marRight w:val="0"/>
          <w:marTop w:val="0"/>
          <w:marBottom w:val="0"/>
          <w:divBdr>
            <w:top w:val="none" w:sz="0" w:space="0" w:color="auto"/>
            <w:left w:val="none" w:sz="0" w:space="0" w:color="auto"/>
            <w:bottom w:val="none" w:sz="0" w:space="0" w:color="auto"/>
            <w:right w:val="none" w:sz="0" w:space="0" w:color="auto"/>
          </w:divBdr>
        </w:div>
        <w:div w:id="853803868">
          <w:marLeft w:val="0"/>
          <w:marRight w:val="0"/>
          <w:marTop w:val="0"/>
          <w:marBottom w:val="0"/>
          <w:divBdr>
            <w:top w:val="none" w:sz="0" w:space="0" w:color="auto"/>
            <w:left w:val="none" w:sz="0" w:space="0" w:color="auto"/>
            <w:bottom w:val="none" w:sz="0" w:space="0" w:color="auto"/>
            <w:right w:val="none" w:sz="0" w:space="0" w:color="auto"/>
          </w:divBdr>
        </w:div>
        <w:div w:id="899248482">
          <w:marLeft w:val="0"/>
          <w:marRight w:val="0"/>
          <w:marTop w:val="0"/>
          <w:marBottom w:val="0"/>
          <w:divBdr>
            <w:top w:val="none" w:sz="0" w:space="0" w:color="auto"/>
            <w:left w:val="none" w:sz="0" w:space="0" w:color="auto"/>
            <w:bottom w:val="none" w:sz="0" w:space="0" w:color="auto"/>
            <w:right w:val="none" w:sz="0" w:space="0" w:color="auto"/>
          </w:divBdr>
        </w:div>
        <w:div w:id="941229013">
          <w:marLeft w:val="0"/>
          <w:marRight w:val="0"/>
          <w:marTop w:val="0"/>
          <w:marBottom w:val="0"/>
          <w:divBdr>
            <w:top w:val="none" w:sz="0" w:space="0" w:color="auto"/>
            <w:left w:val="none" w:sz="0" w:space="0" w:color="auto"/>
            <w:bottom w:val="none" w:sz="0" w:space="0" w:color="auto"/>
            <w:right w:val="none" w:sz="0" w:space="0" w:color="auto"/>
          </w:divBdr>
        </w:div>
        <w:div w:id="1065302163">
          <w:marLeft w:val="0"/>
          <w:marRight w:val="0"/>
          <w:marTop w:val="0"/>
          <w:marBottom w:val="0"/>
          <w:divBdr>
            <w:top w:val="none" w:sz="0" w:space="0" w:color="auto"/>
            <w:left w:val="none" w:sz="0" w:space="0" w:color="auto"/>
            <w:bottom w:val="none" w:sz="0" w:space="0" w:color="auto"/>
            <w:right w:val="none" w:sz="0" w:space="0" w:color="auto"/>
          </w:divBdr>
        </w:div>
        <w:div w:id="1084454174">
          <w:marLeft w:val="0"/>
          <w:marRight w:val="0"/>
          <w:marTop w:val="0"/>
          <w:marBottom w:val="0"/>
          <w:divBdr>
            <w:top w:val="none" w:sz="0" w:space="0" w:color="auto"/>
            <w:left w:val="none" w:sz="0" w:space="0" w:color="auto"/>
            <w:bottom w:val="none" w:sz="0" w:space="0" w:color="auto"/>
            <w:right w:val="none" w:sz="0" w:space="0" w:color="auto"/>
          </w:divBdr>
        </w:div>
        <w:div w:id="1205947368">
          <w:marLeft w:val="0"/>
          <w:marRight w:val="0"/>
          <w:marTop w:val="0"/>
          <w:marBottom w:val="0"/>
          <w:divBdr>
            <w:top w:val="none" w:sz="0" w:space="0" w:color="auto"/>
            <w:left w:val="none" w:sz="0" w:space="0" w:color="auto"/>
            <w:bottom w:val="none" w:sz="0" w:space="0" w:color="auto"/>
            <w:right w:val="none" w:sz="0" w:space="0" w:color="auto"/>
          </w:divBdr>
        </w:div>
        <w:div w:id="1221864893">
          <w:marLeft w:val="0"/>
          <w:marRight w:val="0"/>
          <w:marTop w:val="0"/>
          <w:marBottom w:val="0"/>
          <w:divBdr>
            <w:top w:val="none" w:sz="0" w:space="0" w:color="auto"/>
            <w:left w:val="none" w:sz="0" w:space="0" w:color="auto"/>
            <w:bottom w:val="none" w:sz="0" w:space="0" w:color="auto"/>
            <w:right w:val="none" w:sz="0" w:space="0" w:color="auto"/>
          </w:divBdr>
        </w:div>
        <w:div w:id="1226529706">
          <w:marLeft w:val="0"/>
          <w:marRight w:val="0"/>
          <w:marTop w:val="0"/>
          <w:marBottom w:val="0"/>
          <w:divBdr>
            <w:top w:val="none" w:sz="0" w:space="0" w:color="auto"/>
            <w:left w:val="none" w:sz="0" w:space="0" w:color="auto"/>
            <w:bottom w:val="none" w:sz="0" w:space="0" w:color="auto"/>
            <w:right w:val="none" w:sz="0" w:space="0" w:color="auto"/>
          </w:divBdr>
        </w:div>
        <w:div w:id="1305311375">
          <w:marLeft w:val="0"/>
          <w:marRight w:val="0"/>
          <w:marTop w:val="0"/>
          <w:marBottom w:val="0"/>
          <w:divBdr>
            <w:top w:val="none" w:sz="0" w:space="0" w:color="auto"/>
            <w:left w:val="none" w:sz="0" w:space="0" w:color="auto"/>
            <w:bottom w:val="none" w:sz="0" w:space="0" w:color="auto"/>
            <w:right w:val="none" w:sz="0" w:space="0" w:color="auto"/>
          </w:divBdr>
        </w:div>
        <w:div w:id="1314336600">
          <w:marLeft w:val="0"/>
          <w:marRight w:val="0"/>
          <w:marTop w:val="0"/>
          <w:marBottom w:val="0"/>
          <w:divBdr>
            <w:top w:val="none" w:sz="0" w:space="0" w:color="auto"/>
            <w:left w:val="none" w:sz="0" w:space="0" w:color="auto"/>
            <w:bottom w:val="none" w:sz="0" w:space="0" w:color="auto"/>
            <w:right w:val="none" w:sz="0" w:space="0" w:color="auto"/>
          </w:divBdr>
        </w:div>
        <w:div w:id="1316454117">
          <w:marLeft w:val="0"/>
          <w:marRight w:val="0"/>
          <w:marTop w:val="0"/>
          <w:marBottom w:val="0"/>
          <w:divBdr>
            <w:top w:val="none" w:sz="0" w:space="0" w:color="auto"/>
            <w:left w:val="none" w:sz="0" w:space="0" w:color="auto"/>
            <w:bottom w:val="none" w:sz="0" w:space="0" w:color="auto"/>
            <w:right w:val="none" w:sz="0" w:space="0" w:color="auto"/>
          </w:divBdr>
        </w:div>
        <w:div w:id="1364212958">
          <w:marLeft w:val="0"/>
          <w:marRight w:val="0"/>
          <w:marTop w:val="0"/>
          <w:marBottom w:val="0"/>
          <w:divBdr>
            <w:top w:val="none" w:sz="0" w:space="0" w:color="auto"/>
            <w:left w:val="none" w:sz="0" w:space="0" w:color="auto"/>
            <w:bottom w:val="none" w:sz="0" w:space="0" w:color="auto"/>
            <w:right w:val="none" w:sz="0" w:space="0" w:color="auto"/>
          </w:divBdr>
        </w:div>
        <w:div w:id="1394506238">
          <w:marLeft w:val="0"/>
          <w:marRight w:val="0"/>
          <w:marTop w:val="0"/>
          <w:marBottom w:val="0"/>
          <w:divBdr>
            <w:top w:val="none" w:sz="0" w:space="0" w:color="auto"/>
            <w:left w:val="none" w:sz="0" w:space="0" w:color="auto"/>
            <w:bottom w:val="none" w:sz="0" w:space="0" w:color="auto"/>
            <w:right w:val="none" w:sz="0" w:space="0" w:color="auto"/>
          </w:divBdr>
        </w:div>
        <w:div w:id="1529296440">
          <w:marLeft w:val="0"/>
          <w:marRight w:val="0"/>
          <w:marTop w:val="0"/>
          <w:marBottom w:val="0"/>
          <w:divBdr>
            <w:top w:val="none" w:sz="0" w:space="0" w:color="auto"/>
            <w:left w:val="none" w:sz="0" w:space="0" w:color="auto"/>
            <w:bottom w:val="none" w:sz="0" w:space="0" w:color="auto"/>
            <w:right w:val="none" w:sz="0" w:space="0" w:color="auto"/>
          </w:divBdr>
        </w:div>
        <w:div w:id="1529827742">
          <w:marLeft w:val="0"/>
          <w:marRight w:val="0"/>
          <w:marTop w:val="0"/>
          <w:marBottom w:val="0"/>
          <w:divBdr>
            <w:top w:val="none" w:sz="0" w:space="0" w:color="auto"/>
            <w:left w:val="none" w:sz="0" w:space="0" w:color="auto"/>
            <w:bottom w:val="none" w:sz="0" w:space="0" w:color="auto"/>
            <w:right w:val="none" w:sz="0" w:space="0" w:color="auto"/>
          </w:divBdr>
        </w:div>
        <w:div w:id="1599755313">
          <w:marLeft w:val="0"/>
          <w:marRight w:val="0"/>
          <w:marTop w:val="0"/>
          <w:marBottom w:val="0"/>
          <w:divBdr>
            <w:top w:val="none" w:sz="0" w:space="0" w:color="auto"/>
            <w:left w:val="none" w:sz="0" w:space="0" w:color="auto"/>
            <w:bottom w:val="none" w:sz="0" w:space="0" w:color="auto"/>
            <w:right w:val="none" w:sz="0" w:space="0" w:color="auto"/>
          </w:divBdr>
        </w:div>
        <w:div w:id="1664701162">
          <w:marLeft w:val="0"/>
          <w:marRight w:val="0"/>
          <w:marTop w:val="0"/>
          <w:marBottom w:val="0"/>
          <w:divBdr>
            <w:top w:val="none" w:sz="0" w:space="0" w:color="auto"/>
            <w:left w:val="none" w:sz="0" w:space="0" w:color="auto"/>
            <w:bottom w:val="none" w:sz="0" w:space="0" w:color="auto"/>
            <w:right w:val="none" w:sz="0" w:space="0" w:color="auto"/>
          </w:divBdr>
        </w:div>
        <w:div w:id="1679236954">
          <w:marLeft w:val="0"/>
          <w:marRight w:val="0"/>
          <w:marTop w:val="0"/>
          <w:marBottom w:val="0"/>
          <w:divBdr>
            <w:top w:val="none" w:sz="0" w:space="0" w:color="auto"/>
            <w:left w:val="none" w:sz="0" w:space="0" w:color="auto"/>
            <w:bottom w:val="none" w:sz="0" w:space="0" w:color="auto"/>
            <w:right w:val="none" w:sz="0" w:space="0" w:color="auto"/>
          </w:divBdr>
        </w:div>
        <w:div w:id="1850173194">
          <w:marLeft w:val="0"/>
          <w:marRight w:val="0"/>
          <w:marTop w:val="0"/>
          <w:marBottom w:val="0"/>
          <w:divBdr>
            <w:top w:val="none" w:sz="0" w:space="0" w:color="auto"/>
            <w:left w:val="none" w:sz="0" w:space="0" w:color="auto"/>
            <w:bottom w:val="none" w:sz="0" w:space="0" w:color="auto"/>
            <w:right w:val="none" w:sz="0" w:space="0" w:color="auto"/>
          </w:divBdr>
        </w:div>
        <w:div w:id="1862206777">
          <w:marLeft w:val="0"/>
          <w:marRight w:val="0"/>
          <w:marTop w:val="0"/>
          <w:marBottom w:val="0"/>
          <w:divBdr>
            <w:top w:val="none" w:sz="0" w:space="0" w:color="auto"/>
            <w:left w:val="none" w:sz="0" w:space="0" w:color="auto"/>
            <w:bottom w:val="none" w:sz="0" w:space="0" w:color="auto"/>
            <w:right w:val="none" w:sz="0" w:space="0" w:color="auto"/>
          </w:divBdr>
        </w:div>
        <w:div w:id="1864435775">
          <w:marLeft w:val="0"/>
          <w:marRight w:val="0"/>
          <w:marTop w:val="0"/>
          <w:marBottom w:val="0"/>
          <w:divBdr>
            <w:top w:val="none" w:sz="0" w:space="0" w:color="auto"/>
            <w:left w:val="none" w:sz="0" w:space="0" w:color="auto"/>
            <w:bottom w:val="none" w:sz="0" w:space="0" w:color="auto"/>
            <w:right w:val="none" w:sz="0" w:space="0" w:color="auto"/>
          </w:divBdr>
        </w:div>
        <w:div w:id="1922372468">
          <w:marLeft w:val="0"/>
          <w:marRight w:val="0"/>
          <w:marTop w:val="0"/>
          <w:marBottom w:val="0"/>
          <w:divBdr>
            <w:top w:val="none" w:sz="0" w:space="0" w:color="auto"/>
            <w:left w:val="none" w:sz="0" w:space="0" w:color="auto"/>
            <w:bottom w:val="none" w:sz="0" w:space="0" w:color="auto"/>
            <w:right w:val="none" w:sz="0" w:space="0" w:color="auto"/>
          </w:divBdr>
        </w:div>
        <w:div w:id="1923444479">
          <w:marLeft w:val="0"/>
          <w:marRight w:val="0"/>
          <w:marTop w:val="0"/>
          <w:marBottom w:val="0"/>
          <w:divBdr>
            <w:top w:val="none" w:sz="0" w:space="0" w:color="auto"/>
            <w:left w:val="none" w:sz="0" w:space="0" w:color="auto"/>
            <w:bottom w:val="none" w:sz="0" w:space="0" w:color="auto"/>
            <w:right w:val="none" w:sz="0" w:space="0" w:color="auto"/>
          </w:divBdr>
        </w:div>
        <w:div w:id="1934893095">
          <w:marLeft w:val="0"/>
          <w:marRight w:val="0"/>
          <w:marTop w:val="0"/>
          <w:marBottom w:val="0"/>
          <w:divBdr>
            <w:top w:val="none" w:sz="0" w:space="0" w:color="auto"/>
            <w:left w:val="none" w:sz="0" w:space="0" w:color="auto"/>
            <w:bottom w:val="none" w:sz="0" w:space="0" w:color="auto"/>
            <w:right w:val="none" w:sz="0" w:space="0" w:color="auto"/>
          </w:divBdr>
        </w:div>
        <w:div w:id="1970741987">
          <w:marLeft w:val="0"/>
          <w:marRight w:val="0"/>
          <w:marTop w:val="0"/>
          <w:marBottom w:val="0"/>
          <w:divBdr>
            <w:top w:val="none" w:sz="0" w:space="0" w:color="auto"/>
            <w:left w:val="none" w:sz="0" w:space="0" w:color="auto"/>
            <w:bottom w:val="none" w:sz="0" w:space="0" w:color="auto"/>
            <w:right w:val="none" w:sz="0" w:space="0" w:color="auto"/>
          </w:divBdr>
        </w:div>
        <w:div w:id="2012759032">
          <w:marLeft w:val="0"/>
          <w:marRight w:val="0"/>
          <w:marTop w:val="0"/>
          <w:marBottom w:val="0"/>
          <w:divBdr>
            <w:top w:val="none" w:sz="0" w:space="0" w:color="auto"/>
            <w:left w:val="none" w:sz="0" w:space="0" w:color="auto"/>
            <w:bottom w:val="none" w:sz="0" w:space="0" w:color="auto"/>
            <w:right w:val="none" w:sz="0" w:space="0" w:color="auto"/>
          </w:divBdr>
        </w:div>
      </w:divsChild>
    </w:div>
    <w:div w:id="1562986876">
      <w:bodyDiv w:val="1"/>
      <w:marLeft w:val="0"/>
      <w:marRight w:val="0"/>
      <w:marTop w:val="0"/>
      <w:marBottom w:val="0"/>
      <w:divBdr>
        <w:top w:val="none" w:sz="0" w:space="0" w:color="auto"/>
        <w:left w:val="none" w:sz="0" w:space="0" w:color="auto"/>
        <w:bottom w:val="none" w:sz="0" w:space="0" w:color="auto"/>
        <w:right w:val="none" w:sz="0" w:space="0" w:color="auto"/>
      </w:divBdr>
    </w:div>
    <w:div w:id="1563902715">
      <w:bodyDiv w:val="1"/>
      <w:marLeft w:val="0"/>
      <w:marRight w:val="0"/>
      <w:marTop w:val="0"/>
      <w:marBottom w:val="0"/>
      <w:divBdr>
        <w:top w:val="none" w:sz="0" w:space="0" w:color="auto"/>
        <w:left w:val="none" w:sz="0" w:space="0" w:color="auto"/>
        <w:bottom w:val="none" w:sz="0" w:space="0" w:color="auto"/>
        <w:right w:val="none" w:sz="0" w:space="0" w:color="auto"/>
      </w:divBdr>
    </w:div>
    <w:div w:id="1564178193">
      <w:bodyDiv w:val="1"/>
      <w:marLeft w:val="0"/>
      <w:marRight w:val="0"/>
      <w:marTop w:val="0"/>
      <w:marBottom w:val="0"/>
      <w:divBdr>
        <w:top w:val="none" w:sz="0" w:space="0" w:color="auto"/>
        <w:left w:val="none" w:sz="0" w:space="0" w:color="auto"/>
        <w:bottom w:val="none" w:sz="0" w:space="0" w:color="auto"/>
        <w:right w:val="none" w:sz="0" w:space="0" w:color="auto"/>
      </w:divBdr>
    </w:div>
    <w:div w:id="1564562426">
      <w:bodyDiv w:val="1"/>
      <w:marLeft w:val="0"/>
      <w:marRight w:val="0"/>
      <w:marTop w:val="0"/>
      <w:marBottom w:val="0"/>
      <w:divBdr>
        <w:top w:val="none" w:sz="0" w:space="0" w:color="auto"/>
        <w:left w:val="none" w:sz="0" w:space="0" w:color="auto"/>
        <w:bottom w:val="none" w:sz="0" w:space="0" w:color="auto"/>
        <w:right w:val="none" w:sz="0" w:space="0" w:color="auto"/>
      </w:divBdr>
    </w:div>
    <w:div w:id="1565028355">
      <w:bodyDiv w:val="1"/>
      <w:marLeft w:val="0"/>
      <w:marRight w:val="0"/>
      <w:marTop w:val="0"/>
      <w:marBottom w:val="0"/>
      <w:divBdr>
        <w:top w:val="none" w:sz="0" w:space="0" w:color="auto"/>
        <w:left w:val="none" w:sz="0" w:space="0" w:color="auto"/>
        <w:bottom w:val="none" w:sz="0" w:space="0" w:color="auto"/>
        <w:right w:val="none" w:sz="0" w:space="0" w:color="auto"/>
      </w:divBdr>
    </w:div>
    <w:div w:id="1565413415">
      <w:bodyDiv w:val="1"/>
      <w:marLeft w:val="0"/>
      <w:marRight w:val="0"/>
      <w:marTop w:val="0"/>
      <w:marBottom w:val="0"/>
      <w:divBdr>
        <w:top w:val="none" w:sz="0" w:space="0" w:color="auto"/>
        <w:left w:val="none" w:sz="0" w:space="0" w:color="auto"/>
        <w:bottom w:val="none" w:sz="0" w:space="0" w:color="auto"/>
        <w:right w:val="none" w:sz="0" w:space="0" w:color="auto"/>
      </w:divBdr>
    </w:div>
    <w:div w:id="1565724639">
      <w:bodyDiv w:val="1"/>
      <w:marLeft w:val="0"/>
      <w:marRight w:val="0"/>
      <w:marTop w:val="0"/>
      <w:marBottom w:val="0"/>
      <w:divBdr>
        <w:top w:val="none" w:sz="0" w:space="0" w:color="auto"/>
        <w:left w:val="none" w:sz="0" w:space="0" w:color="auto"/>
        <w:bottom w:val="none" w:sz="0" w:space="0" w:color="auto"/>
        <w:right w:val="none" w:sz="0" w:space="0" w:color="auto"/>
      </w:divBdr>
    </w:div>
    <w:div w:id="1566186087">
      <w:bodyDiv w:val="1"/>
      <w:marLeft w:val="0"/>
      <w:marRight w:val="0"/>
      <w:marTop w:val="0"/>
      <w:marBottom w:val="0"/>
      <w:divBdr>
        <w:top w:val="none" w:sz="0" w:space="0" w:color="auto"/>
        <w:left w:val="none" w:sz="0" w:space="0" w:color="auto"/>
        <w:bottom w:val="none" w:sz="0" w:space="0" w:color="auto"/>
        <w:right w:val="none" w:sz="0" w:space="0" w:color="auto"/>
      </w:divBdr>
    </w:div>
    <w:div w:id="1567259061">
      <w:bodyDiv w:val="1"/>
      <w:marLeft w:val="0"/>
      <w:marRight w:val="0"/>
      <w:marTop w:val="0"/>
      <w:marBottom w:val="0"/>
      <w:divBdr>
        <w:top w:val="none" w:sz="0" w:space="0" w:color="auto"/>
        <w:left w:val="none" w:sz="0" w:space="0" w:color="auto"/>
        <w:bottom w:val="none" w:sz="0" w:space="0" w:color="auto"/>
        <w:right w:val="none" w:sz="0" w:space="0" w:color="auto"/>
      </w:divBdr>
    </w:div>
    <w:div w:id="1567303031">
      <w:bodyDiv w:val="1"/>
      <w:marLeft w:val="0"/>
      <w:marRight w:val="0"/>
      <w:marTop w:val="0"/>
      <w:marBottom w:val="0"/>
      <w:divBdr>
        <w:top w:val="none" w:sz="0" w:space="0" w:color="auto"/>
        <w:left w:val="none" w:sz="0" w:space="0" w:color="auto"/>
        <w:bottom w:val="none" w:sz="0" w:space="0" w:color="auto"/>
        <w:right w:val="none" w:sz="0" w:space="0" w:color="auto"/>
      </w:divBdr>
    </w:div>
    <w:div w:id="1567495480">
      <w:bodyDiv w:val="1"/>
      <w:marLeft w:val="0"/>
      <w:marRight w:val="0"/>
      <w:marTop w:val="0"/>
      <w:marBottom w:val="0"/>
      <w:divBdr>
        <w:top w:val="none" w:sz="0" w:space="0" w:color="auto"/>
        <w:left w:val="none" w:sz="0" w:space="0" w:color="auto"/>
        <w:bottom w:val="none" w:sz="0" w:space="0" w:color="auto"/>
        <w:right w:val="none" w:sz="0" w:space="0" w:color="auto"/>
      </w:divBdr>
    </w:div>
    <w:div w:id="1567566906">
      <w:bodyDiv w:val="1"/>
      <w:marLeft w:val="0"/>
      <w:marRight w:val="0"/>
      <w:marTop w:val="0"/>
      <w:marBottom w:val="0"/>
      <w:divBdr>
        <w:top w:val="none" w:sz="0" w:space="0" w:color="auto"/>
        <w:left w:val="none" w:sz="0" w:space="0" w:color="auto"/>
        <w:bottom w:val="none" w:sz="0" w:space="0" w:color="auto"/>
        <w:right w:val="none" w:sz="0" w:space="0" w:color="auto"/>
      </w:divBdr>
    </w:div>
    <w:div w:id="1567645132">
      <w:bodyDiv w:val="1"/>
      <w:marLeft w:val="0"/>
      <w:marRight w:val="0"/>
      <w:marTop w:val="0"/>
      <w:marBottom w:val="0"/>
      <w:divBdr>
        <w:top w:val="none" w:sz="0" w:space="0" w:color="auto"/>
        <w:left w:val="none" w:sz="0" w:space="0" w:color="auto"/>
        <w:bottom w:val="none" w:sz="0" w:space="0" w:color="auto"/>
        <w:right w:val="none" w:sz="0" w:space="0" w:color="auto"/>
      </w:divBdr>
      <w:divsChild>
        <w:div w:id="1915969077">
          <w:marLeft w:val="0"/>
          <w:marRight w:val="0"/>
          <w:marTop w:val="0"/>
          <w:marBottom w:val="0"/>
          <w:divBdr>
            <w:top w:val="none" w:sz="0" w:space="0" w:color="auto"/>
            <w:left w:val="none" w:sz="0" w:space="0" w:color="auto"/>
            <w:bottom w:val="none" w:sz="0" w:space="0" w:color="auto"/>
            <w:right w:val="none" w:sz="0" w:space="0" w:color="auto"/>
          </w:divBdr>
        </w:div>
        <w:div w:id="1307583633">
          <w:marLeft w:val="0"/>
          <w:marRight w:val="0"/>
          <w:marTop w:val="0"/>
          <w:marBottom w:val="0"/>
          <w:divBdr>
            <w:top w:val="none" w:sz="0" w:space="0" w:color="auto"/>
            <w:left w:val="none" w:sz="0" w:space="0" w:color="auto"/>
            <w:bottom w:val="none" w:sz="0" w:space="0" w:color="auto"/>
            <w:right w:val="none" w:sz="0" w:space="0" w:color="auto"/>
          </w:divBdr>
        </w:div>
        <w:div w:id="1955483495">
          <w:marLeft w:val="0"/>
          <w:marRight w:val="0"/>
          <w:marTop w:val="0"/>
          <w:marBottom w:val="0"/>
          <w:divBdr>
            <w:top w:val="none" w:sz="0" w:space="0" w:color="auto"/>
            <w:left w:val="none" w:sz="0" w:space="0" w:color="auto"/>
            <w:bottom w:val="none" w:sz="0" w:space="0" w:color="auto"/>
            <w:right w:val="none" w:sz="0" w:space="0" w:color="auto"/>
          </w:divBdr>
        </w:div>
        <w:div w:id="1114910149">
          <w:marLeft w:val="0"/>
          <w:marRight w:val="0"/>
          <w:marTop w:val="0"/>
          <w:marBottom w:val="0"/>
          <w:divBdr>
            <w:top w:val="none" w:sz="0" w:space="0" w:color="auto"/>
            <w:left w:val="none" w:sz="0" w:space="0" w:color="auto"/>
            <w:bottom w:val="none" w:sz="0" w:space="0" w:color="auto"/>
            <w:right w:val="none" w:sz="0" w:space="0" w:color="auto"/>
          </w:divBdr>
        </w:div>
        <w:div w:id="1903515354">
          <w:marLeft w:val="0"/>
          <w:marRight w:val="0"/>
          <w:marTop w:val="0"/>
          <w:marBottom w:val="0"/>
          <w:divBdr>
            <w:top w:val="none" w:sz="0" w:space="0" w:color="auto"/>
            <w:left w:val="none" w:sz="0" w:space="0" w:color="auto"/>
            <w:bottom w:val="none" w:sz="0" w:space="0" w:color="auto"/>
            <w:right w:val="none" w:sz="0" w:space="0" w:color="auto"/>
          </w:divBdr>
        </w:div>
        <w:div w:id="228274487">
          <w:marLeft w:val="0"/>
          <w:marRight w:val="0"/>
          <w:marTop w:val="0"/>
          <w:marBottom w:val="0"/>
          <w:divBdr>
            <w:top w:val="none" w:sz="0" w:space="0" w:color="auto"/>
            <w:left w:val="none" w:sz="0" w:space="0" w:color="auto"/>
            <w:bottom w:val="none" w:sz="0" w:space="0" w:color="auto"/>
            <w:right w:val="none" w:sz="0" w:space="0" w:color="auto"/>
          </w:divBdr>
        </w:div>
        <w:div w:id="676614080">
          <w:marLeft w:val="0"/>
          <w:marRight w:val="0"/>
          <w:marTop w:val="0"/>
          <w:marBottom w:val="0"/>
          <w:divBdr>
            <w:top w:val="none" w:sz="0" w:space="0" w:color="auto"/>
            <w:left w:val="none" w:sz="0" w:space="0" w:color="auto"/>
            <w:bottom w:val="none" w:sz="0" w:space="0" w:color="auto"/>
            <w:right w:val="none" w:sz="0" w:space="0" w:color="auto"/>
          </w:divBdr>
        </w:div>
        <w:div w:id="319042140">
          <w:marLeft w:val="0"/>
          <w:marRight w:val="0"/>
          <w:marTop w:val="0"/>
          <w:marBottom w:val="0"/>
          <w:divBdr>
            <w:top w:val="none" w:sz="0" w:space="0" w:color="auto"/>
            <w:left w:val="none" w:sz="0" w:space="0" w:color="auto"/>
            <w:bottom w:val="none" w:sz="0" w:space="0" w:color="auto"/>
            <w:right w:val="none" w:sz="0" w:space="0" w:color="auto"/>
          </w:divBdr>
        </w:div>
        <w:div w:id="2074693314">
          <w:marLeft w:val="0"/>
          <w:marRight w:val="0"/>
          <w:marTop w:val="0"/>
          <w:marBottom w:val="0"/>
          <w:divBdr>
            <w:top w:val="none" w:sz="0" w:space="0" w:color="auto"/>
            <w:left w:val="none" w:sz="0" w:space="0" w:color="auto"/>
            <w:bottom w:val="none" w:sz="0" w:space="0" w:color="auto"/>
            <w:right w:val="none" w:sz="0" w:space="0" w:color="auto"/>
          </w:divBdr>
        </w:div>
        <w:div w:id="405155550">
          <w:marLeft w:val="0"/>
          <w:marRight w:val="0"/>
          <w:marTop w:val="0"/>
          <w:marBottom w:val="0"/>
          <w:divBdr>
            <w:top w:val="none" w:sz="0" w:space="0" w:color="auto"/>
            <w:left w:val="none" w:sz="0" w:space="0" w:color="auto"/>
            <w:bottom w:val="none" w:sz="0" w:space="0" w:color="auto"/>
            <w:right w:val="none" w:sz="0" w:space="0" w:color="auto"/>
          </w:divBdr>
        </w:div>
        <w:div w:id="166790345">
          <w:marLeft w:val="0"/>
          <w:marRight w:val="0"/>
          <w:marTop w:val="0"/>
          <w:marBottom w:val="0"/>
          <w:divBdr>
            <w:top w:val="none" w:sz="0" w:space="0" w:color="auto"/>
            <w:left w:val="none" w:sz="0" w:space="0" w:color="auto"/>
            <w:bottom w:val="none" w:sz="0" w:space="0" w:color="auto"/>
            <w:right w:val="none" w:sz="0" w:space="0" w:color="auto"/>
          </w:divBdr>
        </w:div>
        <w:div w:id="634914660">
          <w:marLeft w:val="0"/>
          <w:marRight w:val="0"/>
          <w:marTop w:val="0"/>
          <w:marBottom w:val="0"/>
          <w:divBdr>
            <w:top w:val="none" w:sz="0" w:space="0" w:color="auto"/>
            <w:left w:val="none" w:sz="0" w:space="0" w:color="auto"/>
            <w:bottom w:val="none" w:sz="0" w:space="0" w:color="auto"/>
            <w:right w:val="none" w:sz="0" w:space="0" w:color="auto"/>
          </w:divBdr>
        </w:div>
        <w:div w:id="100613351">
          <w:marLeft w:val="0"/>
          <w:marRight w:val="0"/>
          <w:marTop w:val="0"/>
          <w:marBottom w:val="0"/>
          <w:divBdr>
            <w:top w:val="none" w:sz="0" w:space="0" w:color="auto"/>
            <w:left w:val="none" w:sz="0" w:space="0" w:color="auto"/>
            <w:bottom w:val="none" w:sz="0" w:space="0" w:color="auto"/>
            <w:right w:val="none" w:sz="0" w:space="0" w:color="auto"/>
          </w:divBdr>
        </w:div>
        <w:div w:id="254168640">
          <w:marLeft w:val="0"/>
          <w:marRight w:val="0"/>
          <w:marTop w:val="0"/>
          <w:marBottom w:val="0"/>
          <w:divBdr>
            <w:top w:val="none" w:sz="0" w:space="0" w:color="auto"/>
            <w:left w:val="none" w:sz="0" w:space="0" w:color="auto"/>
            <w:bottom w:val="none" w:sz="0" w:space="0" w:color="auto"/>
            <w:right w:val="none" w:sz="0" w:space="0" w:color="auto"/>
          </w:divBdr>
        </w:div>
        <w:div w:id="474834417">
          <w:marLeft w:val="0"/>
          <w:marRight w:val="0"/>
          <w:marTop w:val="0"/>
          <w:marBottom w:val="0"/>
          <w:divBdr>
            <w:top w:val="none" w:sz="0" w:space="0" w:color="auto"/>
            <w:left w:val="none" w:sz="0" w:space="0" w:color="auto"/>
            <w:bottom w:val="none" w:sz="0" w:space="0" w:color="auto"/>
            <w:right w:val="none" w:sz="0" w:space="0" w:color="auto"/>
          </w:divBdr>
        </w:div>
        <w:div w:id="1659531169">
          <w:marLeft w:val="0"/>
          <w:marRight w:val="0"/>
          <w:marTop w:val="0"/>
          <w:marBottom w:val="0"/>
          <w:divBdr>
            <w:top w:val="none" w:sz="0" w:space="0" w:color="auto"/>
            <w:left w:val="none" w:sz="0" w:space="0" w:color="auto"/>
            <w:bottom w:val="none" w:sz="0" w:space="0" w:color="auto"/>
            <w:right w:val="none" w:sz="0" w:space="0" w:color="auto"/>
          </w:divBdr>
        </w:div>
        <w:div w:id="659968697">
          <w:marLeft w:val="0"/>
          <w:marRight w:val="0"/>
          <w:marTop w:val="0"/>
          <w:marBottom w:val="0"/>
          <w:divBdr>
            <w:top w:val="none" w:sz="0" w:space="0" w:color="auto"/>
            <w:left w:val="none" w:sz="0" w:space="0" w:color="auto"/>
            <w:bottom w:val="none" w:sz="0" w:space="0" w:color="auto"/>
            <w:right w:val="none" w:sz="0" w:space="0" w:color="auto"/>
          </w:divBdr>
        </w:div>
        <w:div w:id="430980241">
          <w:marLeft w:val="0"/>
          <w:marRight w:val="0"/>
          <w:marTop w:val="0"/>
          <w:marBottom w:val="0"/>
          <w:divBdr>
            <w:top w:val="none" w:sz="0" w:space="0" w:color="auto"/>
            <w:left w:val="none" w:sz="0" w:space="0" w:color="auto"/>
            <w:bottom w:val="none" w:sz="0" w:space="0" w:color="auto"/>
            <w:right w:val="none" w:sz="0" w:space="0" w:color="auto"/>
          </w:divBdr>
        </w:div>
        <w:div w:id="499392346">
          <w:marLeft w:val="0"/>
          <w:marRight w:val="0"/>
          <w:marTop w:val="0"/>
          <w:marBottom w:val="0"/>
          <w:divBdr>
            <w:top w:val="none" w:sz="0" w:space="0" w:color="auto"/>
            <w:left w:val="none" w:sz="0" w:space="0" w:color="auto"/>
            <w:bottom w:val="none" w:sz="0" w:space="0" w:color="auto"/>
            <w:right w:val="none" w:sz="0" w:space="0" w:color="auto"/>
          </w:divBdr>
        </w:div>
        <w:div w:id="1608000708">
          <w:marLeft w:val="0"/>
          <w:marRight w:val="0"/>
          <w:marTop w:val="0"/>
          <w:marBottom w:val="0"/>
          <w:divBdr>
            <w:top w:val="none" w:sz="0" w:space="0" w:color="auto"/>
            <w:left w:val="none" w:sz="0" w:space="0" w:color="auto"/>
            <w:bottom w:val="none" w:sz="0" w:space="0" w:color="auto"/>
            <w:right w:val="none" w:sz="0" w:space="0" w:color="auto"/>
          </w:divBdr>
        </w:div>
        <w:div w:id="80374730">
          <w:marLeft w:val="0"/>
          <w:marRight w:val="0"/>
          <w:marTop w:val="0"/>
          <w:marBottom w:val="0"/>
          <w:divBdr>
            <w:top w:val="none" w:sz="0" w:space="0" w:color="auto"/>
            <w:left w:val="none" w:sz="0" w:space="0" w:color="auto"/>
            <w:bottom w:val="none" w:sz="0" w:space="0" w:color="auto"/>
            <w:right w:val="none" w:sz="0" w:space="0" w:color="auto"/>
          </w:divBdr>
        </w:div>
        <w:div w:id="1562129658">
          <w:marLeft w:val="0"/>
          <w:marRight w:val="0"/>
          <w:marTop w:val="0"/>
          <w:marBottom w:val="0"/>
          <w:divBdr>
            <w:top w:val="none" w:sz="0" w:space="0" w:color="auto"/>
            <w:left w:val="none" w:sz="0" w:space="0" w:color="auto"/>
            <w:bottom w:val="none" w:sz="0" w:space="0" w:color="auto"/>
            <w:right w:val="none" w:sz="0" w:space="0" w:color="auto"/>
          </w:divBdr>
        </w:div>
        <w:div w:id="1795904359">
          <w:marLeft w:val="0"/>
          <w:marRight w:val="0"/>
          <w:marTop w:val="0"/>
          <w:marBottom w:val="0"/>
          <w:divBdr>
            <w:top w:val="none" w:sz="0" w:space="0" w:color="auto"/>
            <w:left w:val="none" w:sz="0" w:space="0" w:color="auto"/>
            <w:bottom w:val="none" w:sz="0" w:space="0" w:color="auto"/>
            <w:right w:val="none" w:sz="0" w:space="0" w:color="auto"/>
          </w:divBdr>
        </w:div>
        <w:div w:id="1078555472">
          <w:marLeft w:val="0"/>
          <w:marRight w:val="0"/>
          <w:marTop w:val="0"/>
          <w:marBottom w:val="0"/>
          <w:divBdr>
            <w:top w:val="none" w:sz="0" w:space="0" w:color="auto"/>
            <w:left w:val="none" w:sz="0" w:space="0" w:color="auto"/>
            <w:bottom w:val="none" w:sz="0" w:space="0" w:color="auto"/>
            <w:right w:val="none" w:sz="0" w:space="0" w:color="auto"/>
          </w:divBdr>
        </w:div>
        <w:div w:id="1836726377">
          <w:marLeft w:val="0"/>
          <w:marRight w:val="0"/>
          <w:marTop w:val="0"/>
          <w:marBottom w:val="0"/>
          <w:divBdr>
            <w:top w:val="none" w:sz="0" w:space="0" w:color="auto"/>
            <w:left w:val="none" w:sz="0" w:space="0" w:color="auto"/>
            <w:bottom w:val="none" w:sz="0" w:space="0" w:color="auto"/>
            <w:right w:val="none" w:sz="0" w:space="0" w:color="auto"/>
          </w:divBdr>
        </w:div>
        <w:div w:id="1066683284">
          <w:marLeft w:val="0"/>
          <w:marRight w:val="0"/>
          <w:marTop w:val="0"/>
          <w:marBottom w:val="0"/>
          <w:divBdr>
            <w:top w:val="none" w:sz="0" w:space="0" w:color="auto"/>
            <w:left w:val="none" w:sz="0" w:space="0" w:color="auto"/>
            <w:bottom w:val="none" w:sz="0" w:space="0" w:color="auto"/>
            <w:right w:val="none" w:sz="0" w:space="0" w:color="auto"/>
          </w:divBdr>
        </w:div>
        <w:div w:id="362482545">
          <w:marLeft w:val="0"/>
          <w:marRight w:val="0"/>
          <w:marTop w:val="0"/>
          <w:marBottom w:val="0"/>
          <w:divBdr>
            <w:top w:val="none" w:sz="0" w:space="0" w:color="auto"/>
            <w:left w:val="none" w:sz="0" w:space="0" w:color="auto"/>
            <w:bottom w:val="none" w:sz="0" w:space="0" w:color="auto"/>
            <w:right w:val="none" w:sz="0" w:space="0" w:color="auto"/>
          </w:divBdr>
        </w:div>
        <w:div w:id="2075467588">
          <w:marLeft w:val="0"/>
          <w:marRight w:val="0"/>
          <w:marTop w:val="0"/>
          <w:marBottom w:val="0"/>
          <w:divBdr>
            <w:top w:val="none" w:sz="0" w:space="0" w:color="auto"/>
            <w:left w:val="none" w:sz="0" w:space="0" w:color="auto"/>
            <w:bottom w:val="none" w:sz="0" w:space="0" w:color="auto"/>
            <w:right w:val="none" w:sz="0" w:space="0" w:color="auto"/>
          </w:divBdr>
        </w:div>
        <w:div w:id="341202448">
          <w:marLeft w:val="0"/>
          <w:marRight w:val="0"/>
          <w:marTop w:val="0"/>
          <w:marBottom w:val="0"/>
          <w:divBdr>
            <w:top w:val="none" w:sz="0" w:space="0" w:color="auto"/>
            <w:left w:val="none" w:sz="0" w:space="0" w:color="auto"/>
            <w:bottom w:val="none" w:sz="0" w:space="0" w:color="auto"/>
            <w:right w:val="none" w:sz="0" w:space="0" w:color="auto"/>
          </w:divBdr>
        </w:div>
        <w:div w:id="1232278871">
          <w:marLeft w:val="0"/>
          <w:marRight w:val="0"/>
          <w:marTop w:val="0"/>
          <w:marBottom w:val="0"/>
          <w:divBdr>
            <w:top w:val="none" w:sz="0" w:space="0" w:color="auto"/>
            <w:left w:val="none" w:sz="0" w:space="0" w:color="auto"/>
            <w:bottom w:val="none" w:sz="0" w:space="0" w:color="auto"/>
            <w:right w:val="none" w:sz="0" w:space="0" w:color="auto"/>
          </w:divBdr>
        </w:div>
        <w:div w:id="736175198">
          <w:marLeft w:val="0"/>
          <w:marRight w:val="0"/>
          <w:marTop w:val="0"/>
          <w:marBottom w:val="0"/>
          <w:divBdr>
            <w:top w:val="none" w:sz="0" w:space="0" w:color="auto"/>
            <w:left w:val="none" w:sz="0" w:space="0" w:color="auto"/>
            <w:bottom w:val="none" w:sz="0" w:space="0" w:color="auto"/>
            <w:right w:val="none" w:sz="0" w:space="0" w:color="auto"/>
          </w:divBdr>
        </w:div>
        <w:div w:id="955257988">
          <w:marLeft w:val="0"/>
          <w:marRight w:val="0"/>
          <w:marTop w:val="0"/>
          <w:marBottom w:val="0"/>
          <w:divBdr>
            <w:top w:val="none" w:sz="0" w:space="0" w:color="auto"/>
            <w:left w:val="none" w:sz="0" w:space="0" w:color="auto"/>
            <w:bottom w:val="none" w:sz="0" w:space="0" w:color="auto"/>
            <w:right w:val="none" w:sz="0" w:space="0" w:color="auto"/>
          </w:divBdr>
        </w:div>
        <w:div w:id="564334614">
          <w:marLeft w:val="0"/>
          <w:marRight w:val="0"/>
          <w:marTop w:val="0"/>
          <w:marBottom w:val="0"/>
          <w:divBdr>
            <w:top w:val="none" w:sz="0" w:space="0" w:color="auto"/>
            <w:left w:val="none" w:sz="0" w:space="0" w:color="auto"/>
            <w:bottom w:val="none" w:sz="0" w:space="0" w:color="auto"/>
            <w:right w:val="none" w:sz="0" w:space="0" w:color="auto"/>
          </w:divBdr>
        </w:div>
        <w:div w:id="694115587">
          <w:marLeft w:val="0"/>
          <w:marRight w:val="0"/>
          <w:marTop w:val="0"/>
          <w:marBottom w:val="0"/>
          <w:divBdr>
            <w:top w:val="none" w:sz="0" w:space="0" w:color="auto"/>
            <w:left w:val="none" w:sz="0" w:space="0" w:color="auto"/>
            <w:bottom w:val="none" w:sz="0" w:space="0" w:color="auto"/>
            <w:right w:val="none" w:sz="0" w:space="0" w:color="auto"/>
          </w:divBdr>
        </w:div>
        <w:div w:id="1388918655">
          <w:marLeft w:val="0"/>
          <w:marRight w:val="0"/>
          <w:marTop w:val="0"/>
          <w:marBottom w:val="0"/>
          <w:divBdr>
            <w:top w:val="none" w:sz="0" w:space="0" w:color="auto"/>
            <w:left w:val="none" w:sz="0" w:space="0" w:color="auto"/>
            <w:bottom w:val="none" w:sz="0" w:space="0" w:color="auto"/>
            <w:right w:val="none" w:sz="0" w:space="0" w:color="auto"/>
          </w:divBdr>
        </w:div>
        <w:div w:id="689181503">
          <w:marLeft w:val="0"/>
          <w:marRight w:val="0"/>
          <w:marTop w:val="0"/>
          <w:marBottom w:val="0"/>
          <w:divBdr>
            <w:top w:val="none" w:sz="0" w:space="0" w:color="auto"/>
            <w:left w:val="none" w:sz="0" w:space="0" w:color="auto"/>
            <w:bottom w:val="none" w:sz="0" w:space="0" w:color="auto"/>
            <w:right w:val="none" w:sz="0" w:space="0" w:color="auto"/>
          </w:divBdr>
        </w:div>
        <w:div w:id="1858275607">
          <w:marLeft w:val="0"/>
          <w:marRight w:val="0"/>
          <w:marTop w:val="0"/>
          <w:marBottom w:val="0"/>
          <w:divBdr>
            <w:top w:val="none" w:sz="0" w:space="0" w:color="auto"/>
            <w:left w:val="none" w:sz="0" w:space="0" w:color="auto"/>
            <w:bottom w:val="none" w:sz="0" w:space="0" w:color="auto"/>
            <w:right w:val="none" w:sz="0" w:space="0" w:color="auto"/>
          </w:divBdr>
        </w:div>
        <w:div w:id="1291470095">
          <w:marLeft w:val="0"/>
          <w:marRight w:val="0"/>
          <w:marTop w:val="0"/>
          <w:marBottom w:val="0"/>
          <w:divBdr>
            <w:top w:val="none" w:sz="0" w:space="0" w:color="auto"/>
            <w:left w:val="none" w:sz="0" w:space="0" w:color="auto"/>
            <w:bottom w:val="none" w:sz="0" w:space="0" w:color="auto"/>
            <w:right w:val="none" w:sz="0" w:space="0" w:color="auto"/>
          </w:divBdr>
        </w:div>
        <w:div w:id="1934170793">
          <w:marLeft w:val="0"/>
          <w:marRight w:val="0"/>
          <w:marTop w:val="0"/>
          <w:marBottom w:val="0"/>
          <w:divBdr>
            <w:top w:val="none" w:sz="0" w:space="0" w:color="auto"/>
            <w:left w:val="none" w:sz="0" w:space="0" w:color="auto"/>
            <w:bottom w:val="none" w:sz="0" w:space="0" w:color="auto"/>
            <w:right w:val="none" w:sz="0" w:space="0" w:color="auto"/>
          </w:divBdr>
        </w:div>
        <w:div w:id="1431967043">
          <w:marLeft w:val="0"/>
          <w:marRight w:val="0"/>
          <w:marTop w:val="0"/>
          <w:marBottom w:val="0"/>
          <w:divBdr>
            <w:top w:val="none" w:sz="0" w:space="0" w:color="auto"/>
            <w:left w:val="none" w:sz="0" w:space="0" w:color="auto"/>
            <w:bottom w:val="none" w:sz="0" w:space="0" w:color="auto"/>
            <w:right w:val="none" w:sz="0" w:space="0" w:color="auto"/>
          </w:divBdr>
        </w:div>
        <w:div w:id="1281689561">
          <w:marLeft w:val="0"/>
          <w:marRight w:val="0"/>
          <w:marTop w:val="0"/>
          <w:marBottom w:val="0"/>
          <w:divBdr>
            <w:top w:val="none" w:sz="0" w:space="0" w:color="auto"/>
            <w:left w:val="none" w:sz="0" w:space="0" w:color="auto"/>
            <w:bottom w:val="none" w:sz="0" w:space="0" w:color="auto"/>
            <w:right w:val="none" w:sz="0" w:space="0" w:color="auto"/>
          </w:divBdr>
        </w:div>
        <w:div w:id="355010799">
          <w:marLeft w:val="0"/>
          <w:marRight w:val="0"/>
          <w:marTop w:val="0"/>
          <w:marBottom w:val="0"/>
          <w:divBdr>
            <w:top w:val="none" w:sz="0" w:space="0" w:color="auto"/>
            <w:left w:val="none" w:sz="0" w:space="0" w:color="auto"/>
            <w:bottom w:val="none" w:sz="0" w:space="0" w:color="auto"/>
            <w:right w:val="none" w:sz="0" w:space="0" w:color="auto"/>
          </w:divBdr>
        </w:div>
        <w:div w:id="1132795995">
          <w:marLeft w:val="0"/>
          <w:marRight w:val="0"/>
          <w:marTop w:val="0"/>
          <w:marBottom w:val="0"/>
          <w:divBdr>
            <w:top w:val="none" w:sz="0" w:space="0" w:color="auto"/>
            <w:left w:val="none" w:sz="0" w:space="0" w:color="auto"/>
            <w:bottom w:val="none" w:sz="0" w:space="0" w:color="auto"/>
            <w:right w:val="none" w:sz="0" w:space="0" w:color="auto"/>
          </w:divBdr>
        </w:div>
        <w:div w:id="2037002697">
          <w:marLeft w:val="0"/>
          <w:marRight w:val="0"/>
          <w:marTop w:val="0"/>
          <w:marBottom w:val="0"/>
          <w:divBdr>
            <w:top w:val="none" w:sz="0" w:space="0" w:color="auto"/>
            <w:left w:val="none" w:sz="0" w:space="0" w:color="auto"/>
            <w:bottom w:val="none" w:sz="0" w:space="0" w:color="auto"/>
            <w:right w:val="none" w:sz="0" w:space="0" w:color="auto"/>
          </w:divBdr>
        </w:div>
        <w:div w:id="1993362264">
          <w:marLeft w:val="0"/>
          <w:marRight w:val="0"/>
          <w:marTop w:val="0"/>
          <w:marBottom w:val="0"/>
          <w:divBdr>
            <w:top w:val="none" w:sz="0" w:space="0" w:color="auto"/>
            <w:left w:val="none" w:sz="0" w:space="0" w:color="auto"/>
            <w:bottom w:val="none" w:sz="0" w:space="0" w:color="auto"/>
            <w:right w:val="none" w:sz="0" w:space="0" w:color="auto"/>
          </w:divBdr>
        </w:div>
        <w:div w:id="144203702">
          <w:marLeft w:val="0"/>
          <w:marRight w:val="0"/>
          <w:marTop w:val="0"/>
          <w:marBottom w:val="0"/>
          <w:divBdr>
            <w:top w:val="none" w:sz="0" w:space="0" w:color="auto"/>
            <w:left w:val="none" w:sz="0" w:space="0" w:color="auto"/>
            <w:bottom w:val="none" w:sz="0" w:space="0" w:color="auto"/>
            <w:right w:val="none" w:sz="0" w:space="0" w:color="auto"/>
          </w:divBdr>
        </w:div>
        <w:div w:id="2090074363">
          <w:marLeft w:val="0"/>
          <w:marRight w:val="0"/>
          <w:marTop w:val="0"/>
          <w:marBottom w:val="0"/>
          <w:divBdr>
            <w:top w:val="none" w:sz="0" w:space="0" w:color="auto"/>
            <w:left w:val="none" w:sz="0" w:space="0" w:color="auto"/>
            <w:bottom w:val="none" w:sz="0" w:space="0" w:color="auto"/>
            <w:right w:val="none" w:sz="0" w:space="0" w:color="auto"/>
          </w:divBdr>
        </w:div>
        <w:div w:id="706100491">
          <w:marLeft w:val="0"/>
          <w:marRight w:val="0"/>
          <w:marTop w:val="0"/>
          <w:marBottom w:val="0"/>
          <w:divBdr>
            <w:top w:val="none" w:sz="0" w:space="0" w:color="auto"/>
            <w:left w:val="none" w:sz="0" w:space="0" w:color="auto"/>
            <w:bottom w:val="none" w:sz="0" w:space="0" w:color="auto"/>
            <w:right w:val="none" w:sz="0" w:space="0" w:color="auto"/>
          </w:divBdr>
        </w:div>
        <w:div w:id="1629893518">
          <w:marLeft w:val="0"/>
          <w:marRight w:val="0"/>
          <w:marTop w:val="0"/>
          <w:marBottom w:val="0"/>
          <w:divBdr>
            <w:top w:val="none" w:sz="0" w:space="0" w:color="auto"/>
            <w:left w:val="none" w:sz="0" w:space="0" w:color="auto"/>
            <w:bottom w:val="none" w:sz="0" w:space="0" w:color="auto"/>
            <w:right w:val="none" w:sz="0" w:space="0" w:color="auto"/>
          </w:divBdr>
        </w:div>
        <w:div w:id="1847330753">
          <w:marLeft w:val="0"/>
          <w:marRight w:val="0"/>
          <w:marTop w:val="0"/>
          <w:marBottom w:val="0"/>
          <w:divBdr>
            <w:top w:val="none" w:sz="0" w:space="0" w:color="auto"/>
            <w:left w:val="none" w:sz="0" w:space="0" w:color="auto"/>
            <w:bottom w:val="none" w:sz="0" w:space="0" w:color="auto"/>
            <w:right w:val="none" w:sz="0" w:space="0" w:color="auto"/>
          </w:divBdr>
        </w:div>
        <w:div w:id="153492655">
          <w:marLeft w:val="0"/>
          <w:marRight w:val="0"/>
          <w:marTop w:val="0"/>
          <w:marBottom w:val="0"/>
          <w:divBdr>
            <w:top w:val="none" w:sz="0" w:space="0" w:color="auto"/>
            <w:left w:val="none" w:sz="0" w:space="0" w:color="auto"/>
            <w:bottom w:val="none" w:sz="0" w:space="0" w:color="auto"/>
            <w:right w:val="none" w:sz="0" w:space="0" w:color="auto"/>
          </w:divBdr>
        </w:div>
        <w:div w:id="1979604108">
          <w:marLeft w:val="0"/>
          <w:marRight w:val="0"/>
          <w:marTop w:val="0"/>
          <w:marBottom w:val="0"/>
          <w:divBdr>
            <w:top w:val="none" w:sz="0" w:space="0" w:color="auto"/>
            <w:left w:val="none" w:sz="0" w:space="0" w:color="auto"/>
            <w:bottom w:val="none" w:sz="0" w:space="0" w:color="auto"/>
            <w:right w:val="none" w:sz="0" w:space="0" w:color="auto"/>
          </w:divBdr>
        </w:div>
        <w:div w:id="258879263">
          <w:marLeft w:val="0"/>
          <w:marRight w:val="0"/>
          <w:marTop w:val="0"/>
          <w:marBottom w:val="0"/>
          <w:divBdr>
            <w:top w:val="none" w:sz="0" w:space="0" w:color="auto"/>
            <w:left w:val="none" w:sz="0" w:space="0" w:color="auto"/>
            <w:bottom w:val="none" w:sz="0" w:space="0" w:color="auto"/>
            <w:right w:val="none" w:sz="0" w:space="0" w:color="auto"/>
          </w:divBdr>
        </w:div>
        <w:div w:id="1251966418">
          <w:marLeft w:val="0"/>
          <w:marRight w:val="0"/>
          <w:marTop w:val="0"/>
          <w:marBottom w:val="0"/>
          <w:divBdr>
            <w:top w:val="none" w:sz="0" w:space="0" w:color="auto"/>
            <w:left w:val="none" w:sz="0" w:space="0" w:color="auto"/>
            <w:bottom w:val="none" w:sz="0" w:space="0" w:color="auto"/>
            <w:right w:val="none" w:sz="0" w:space="0" w:color="auto"/>
          </w:divBdr>
        </w:div>
        <w:div w:id="52850166">
          <w:marLeft w:val="0"/>
          <w:marRight w:val="0"/>
          <w:marTop w:val="0"/>
          <w:marBottom w:val="0"/>
          <w:divBdr>
            <w:top w:val="none" w:sz="0" w:space="0" w:color="auto"/>
            <w:left w:val="none" w:sz="0" w:space="0" w:color="auto"/>
            <w:bottom w:val="none" w:sz="0" w:space="0" w:color="auto"/>
            <w:right w:val="none" w:sz="0" w:space="0" w:color="auto"/>
          </w:divBdr>
        </w:div>
        <w:div w:id="773980965">
          <w:marLeft w:val="0"/>
          <w:marRight w:val="0"/>
          <w:marTop w:val="0"/>
          <w:marBottom w:val="0"/>
          <w:divBdr>
            <w:top w:val="none" w:sz="0" w:space="0" w:color="auto"/>
            <w:left w:val="none" w:sz="0" w:space="0" w:color="auto"/>
            <w:bottom w:val="none" w:sz="0" w:space="0" w:color="auto"/>
            <w:right w:val="none" w:sz="0" w:space="0" w:color="auto"/>
          </w:divBdr>
        </w:div>
        <w:div w:id="953293778">
          <w:marLeft w:val="0"/>
          <w:marRight w:val="0"/>
          <w:marTop w:val="0"/>
          <w:marBottom w:val="0"/>
          <w:divBdr>
            <w:top w:val="none" w:sz="0" w:space="0" w:color="auto"/>
            <w:left w:val="none" w:sz="0" w:space="0" w:color="auto"/>
            <w:bottom w:val="none" w:sz="0" w:space="0" w:color="auto"/>
            <w:right w:val="none" w:sz="0" w:space="0" w:color="auto"/>
          </w:divBdr>
        </w:div>
        <w:div w:id="1712269823">
          <w:marLeft w:val="0"/>
          <w:marRight w:val="0"/>
          <w:marTop w:val="0"/>
          <w:marBottom w:val="0"/>
          <w:divBdr>
            <w:top w:val="none" w:sz="0" w:space="0" w:color="auto"/>
            <w:left w:val="none" w:sz="0" w:space="0" w:color="auto"/>
            <w:bottom w:val="none" w:sz="0" w:space="0" w:color="auto"/>
            <w:right w:val="none" w:sz="0" w:space="0" w:color="auto"/>
          </w:divBdr>
        </w:div>
        <w:div w:id="1090347558">
          <w:marLeft w:val="0"/>
          <w:marRight w:val="0"/>
          <w:marTop w:val="0"/>
          <w:marBottom w:val="0"/>
          <w:divBdr>
            <w:top w:val="none" w:sz="0" w:space="0" w:color="auto"/>
            <w:left w:val="none" w:sz="0" w:space="0" w:color="auto"/>
            <w:bottom w:val="none" w:sz="0" w:space="0" w:color="auto"/>
            <w:right w:val="none" w:sz="0" w:space="0" w:color="auto"/>
          </w:divBdr>
        </w:div>
        <w:div w:id="1950817348">
          <w:marLeft w:val="0"/>
          <w:marRight w:val="0"/>
          <w:marTop w:val="0"/>
          <w:marBottom w:val="0"/>
          <w:divBdr>
            <w:top w:val="none" w:sz="0" w:space="0" w:color="auto"/>
            <w:left w:val="none" w:sz="0" w:space="0" w:color="auto"/>
            <w:bottom w:val="none" w:sz="0" w:space="0" w:color="auto"/>
            <w:right w:val="none" w:sz="0" w:space="0" w:color="auto"/>
          </w:divBdr>
        </w:div>
        <w:div w:id="1854302643">
          <w:marLeft w:val="0"/>
          <w:marRight w:val="0"/>
          <w:marTop w:val="0"/>
          <w:marBottom w:val="0"/>
          <w:divBdr>
            <w:top w:val="none" w:sz="0" w:space="0" w:color="auto"/>
            <w:left w:val="none" w:sz="0" w:space="0" w:color="auto"/>
            <w:bottom w:val="none" w:sz="0" w:space="0" w:color="auto"/>
            <w:right w:val="none" w:sz="0" w:space="0" w:color="auto"/>
          </w:divBdr>
        </w:div>
        <w:div w:id="372733159">
          <w:marLeft w:val="0"/>
          <w:marRight w:val="0"/>
          <w:marTop w:val="0"/>
          <w:marBottom w:val="0"/>
          <w:divBdr>
            <w:top w:val="none" w:sz="0" w:space="0" w:color="auto"/>
            <w:left w:val="none" w:sz="0" w:space="0" w:color="auto"/>
            <w:bottom w:val="none" w:sz="0" w:space="0" w:color="auto"/>
            <w:right w:val="none" w:sz="0" w:space="0" w:color="auto"/>
          </w:divBdr>
        </w:div>
        <w:div w:id="2071076845">
          <w:marLeft w:val="0"/>
          <w:marRight w:val="0"/>
          <w:marTop w:val="0"/>
          <w:marBottom w:val="0"/>
          <w:divBdr>
            <w:top w:val="none" w:sz="0" w:space="0" w:color="auto"/>
            <w:left w:val="none" w:sz="0" w:space="0" w:color="auto"/>
            <w:bottom w:val="none" w:sz="0" w:space="0" w:color="auto"/>
            <w:right w:val="none" w:sz="0" w:space="0" w:color="auto"/>
          </w:divBdr>
        </w:div>
        <w:div w:id="1484159116">
          <w:marLeft w:val="0"/>
          <w:marRight w:val="0"/>
          <w:marTop w:val="0"/>
          <w:marBottom w:val="0"/>
          <w:divBdr>
            <w:top w:val="none" w:sz="0" w:space="0" w:color="auto"/>
            <w:left w:val="none" w:sz="0" w:space="0" w:color="auto"/>
            <w:bottom w:val="none" w:sz="0" w:space="0" w:color="auto"/>
            <w:right w:val="none" w:sz="0" w:space="0" w:color="auto"/>
          </w:divBdr>
        </w:div>
        <w:div w:id="1332293147">
          <w:marLeft w:val="0"/>
          <w:marRight w:val="0"/>
          <w:marTop w:val="0"/>
          <w:marBottom w:val="0"/>
          <w:divBdr>
            <w:top w:val="none" w:sz="0" w:space="0" w:color="auto"/>
            <w:left w:val="none" w:sz="0" w:space="0" w:color="auto"/>
            <w:bottom w:val="none" w:sz="0" w:space="0" w:color="auto"/>
            <w:right w:val="none" w:sz="0" w:space="0" w:color="auto"/>
          </w:divBdr>
        </w:div>
        <w:div w:id="1468860480">
          <w:marLeft w:val="0"/>
          <w:marRight w:val="0"/>
          <w:marTop w:val="0"/>
          <w:marBottom w:val="0"/>
          <w:divBdr>
            <w:top w:val="none" w:sz="0" w:space="0" w:color="auto"/>
            <w:left w:val="none" w:sz="0" w:space="0" w:color="auto"/>
            <w:bottom w:val="none" w:sz="0" w:space="0" w:color="auto"/>
            <w:right w:val="none" w:sz="0" w:space="0" w:color="auto"/>
          </w:divBdr>
        </w:div>
        <w:div w:id="2049378687">
          <w:marLeft w:val="0"/>
          <w:marRight w:val="0"/>
          <w:marTop w:val="0"/>
          <w:marBottom w:val="0"/>
          <w:divBdr>
            <w:top w:val="none" w:sz="0" w:space="0" w:color="auto"/>
            <w:left w:val="none" w:sz="0" w:space="0" w:color="auto"/>
            <w:bottom w:val="none" w:sz="0" w:space="0" w:color="auto"/>
            <w:right w:val="none" w:sz="0" w:space="0" w:color="auto"/>
          </w:divBdr>
        </w:div>
        <w:div w:id="1334453366">
          <w:marLeft w:val="0"/>
          <w:marRight w:val="0"/>
          <w:marTop w:val="0"/>
          <w:marBottom w:val="0"/>
          <w:divBdr>
            <w:top w:val="none" w:sz="0" w:space="0" w:color="auto"/>
            <w:left w:val="none" w:sz="0" w:space="0" w:color="auto"/>
            <w:bottom w:val="none" w:sz="0" w:space="0" w:color="auto"/>
            <w:right w:val="none" w:sz="0" w:space="0" w:color="auto"/>
          </w:divBdr>
        </w:div>
        <w:div w:id="1145243053">
          <w:marLeft w:val="0"/>
          <w:marRight w:val="0"/>
          <w:marTop w:val="0"/>
          <w:marBottom w:val="0"/>
          <w:divBdr>
            <w:top w:val="none" w:sz="0" w:space="0" w:color="auto"/>
            <w:left w:val="none" w:sz="0" w:space="0" w:color="auto"/>
            <w:bottom w:val="none" w:sz="0" w:space="0" w:color="auto"/>
            <w:right w:val="none" w:sz="0" w:space="0" w:color="auto"/>
          </w:divBdr>
        </w:div>
        <w:div w:id="981545402">
          <w:marLeft w:val="0"/>
          <w:marRight w:val="0"/>
          <w:marTop w:val="0"/>
          <w:marBottom w:val="0"/>
          <w:divBdr>
            <w:top w:val="none" w:sz="0" w:space="0" w:color="auto"/>
            <w:left w:val="none" w:sz="0" w:space="0" w:color="auto"/>
            <w:bottom w:val="none" w:sz="0" w:space="0" w:color="auto"/>
            <w:right w:val="none" w:sz="0" w:space="0" w:color="auto"/>
          </w:divBdr>
        </w:div>
        <w:div w:id="835612327">
          <w:marLeft w:val="0"/>
          <w:marRight w:val="0"/>
          <w:marTop w:val="0"/>
          <w:marBottom w:val="0"/>
          <w:divBdr>
            <w:top w:val="none" w:sz="0" w:space="0" w:color="auto"/>
            <w:left w:val="none" w:sz="0" w:space="0" w:color="auto"/>
            <w:bottom w:val="none" w:sz="0" w:space="0" w:color="auto"/>
            <w:right w:val="none" w:sz="0" w:space="0" w:color="auto"/>
          </w:divBdr>
        </w:div>
        <w:div w:id="563685525">
          <w:marLeft w:val="0"/>
          <w:marRight w:val="0"/>
          <w:marTop w:val="0"/>
          <w:marBottom w:val="0"/>
          <w:divBdr>
            <w:top w:val="none" w:sz="0" w:space="0" w:color="auto"/>
            <w:left w:val="none" w:sz="0" w:space="0" w:color="auto"/>
            <w:bottom w:val="none" w:sz="0" w:space="0" w:color="auto"/>
            <w:right w:val="none" w:sz="0" w:space="0" w:color="auto"/>
          </w:divBdr>
        </w:div>
        <w:div w:id="1676835904">
          <w:marLeft w:val="0"/>
          <w:marRight w:val="0"/>
          <w:marTop w:val="0"/>
          <w:marBottom w:val="0"/>
          <w:divBdr>
            <w:top w:val="none" w:sz="0" w:space="0" w:color="auto"/>
            <w:left w:val="none" w:sz="0" w:space="0" w:color="auto"/>
            <w:bottom w:val="none" w:sz="0" w:space="0" w:color="auto"/>
            <w:right w:val="none" w:sz="0" w:space="0" w:color="auto"/>
          </w:divBdr>
        </w:div>
        <w:div w:id="1248734285">
          <w:marLeft w:val="0"/>
          <w:marRight w:val="0"/>
          <w:marTop w:val="0"/>
          <w:marBottom w:val="0"/>
          <w:divBdr>
            <w:top w:val="none" w:sz="0" w:space="0" w:color="auto"/>
            <w:left w:val="none" w:sz="0" w:space="0" w:color="auto"/>
            <w:bottom w:val="none" w:sz="0" w:space="0" w:color="auto"/>
            <w:right w:val="none" w:sz="0" w:space="0" w:color="auto"/>
          </w:divBdr>
        </w:div>
        <w:div w:id="209656506">
          <w:marLeft w:val="0"/>
          <w:marRight w:val="0"/>
          <w:marTop w:val="0"/>
          <w:marBottom w:val="0"/>
          <w:divBdr>
            <w:top w:val="none" w:sz="0" w:space="0" w:color="auto"/>
            <w:left w:val="none" w:sz="0" w:space="0" w:color="auto"/>
            <w:bottom w:val="none" w:sz="0" w:space="0" w:color="auto"/>
            <w:right w:val="none" w:sz="0" w:space="0" w:color="auto"/>
          </w:divBdr>
        </w:div>
      </w:divsChild>
    </w:div>
    <w:div w:id="1567717871">
      <w:bodyDiv w:val="1"/>
      <w:marLeft w:val="0"/>
      <w:marRight w:val="0"/>
      <w:marTop w:val="0"/>
      <w:marBottom w:val="0"/>
      <w:divBdr>
        <w:top w:val="none" w:sz="0" w:space="0" w:color="auto"/>
        <w:left w:val="none" w:sz="0" w:space="0" w:color="auto"/>
        <w:bottom w:val="none" w:sz="0" w:space="0" w:color="auto"/>
        <w:right w:val="none" w:sz="0" w:space="0" w:color="auto"/>
      </w:divBdr>
    </w:div>
    <w:div w:id="1567956608">
      <w:bodyDiv w:val="1"/>
      <w:marLeft w:val="0"/>
      <w:marRight w:val="0"/>
      <w:marTop w:val="0"/>
      <w:marBottom w:val="0"/>
      <w:divBdr>
        <w:top w:val="none" w:sz="0" w:space="0" w:color="auto"/>
        <w:left w:val="none" w:sz="0" w:space="0" w:color="auto"/>
        <w:bottom w:val="none" w:sz="0" w:space="0" w:color="auto"/>
        <w:right w:val="none" w:sz="0" w:space="0" w:color="auto"/>
      </w:divBdr>
    </w:div>
    <w:div w:id="1568106836">
      <w:bodyDiv w:val="1"/>
      <w:marLeft w:val="0"/>
      <w:marRight w:val="0"/>
      <w:marTop w:val="0"/>
      <w:marBottom w:val="0"/>
      <w:divBdr>
        <w:top w:val="none" w:sz="0" w:space="0" w:color="auto"/>
        <w:left w:val="none" w:sz="0" w:space="0" w:color="auto"/>
        <w:bottom w:val="none" w:sz="0" w:space="0" w:color="auto"/>
        <w:right w:val="none" w:sz="0" w:space="0" w:color="auto"/>
      </w:divBdr>
    </w:div>
    <w:div w:id="1568372008">
      <w:bodyDiv w:val="1"/>
      <w:marLeft w:val="0"/>
      <w:marRight w:val="0"/>
      <w:marTop w:val="0"/>
      <w:marBottom w:val="0"/>
      <w:divBdr>
        <w:top w:val="none" w:sz="0" w:space="0" w:color="auto"/>
        <w:left w:val="none" w:sz="0" w:space="0" w:color="auto"/>
        <w:bottom w:val="none" w:sz="0" w:space="0" w:color="auto"/>
        <w:right w:val="none" w:sz="0" w:space="0" w:color="auto"/>
      </w:divBdr>
    </w:div>
    <w:div w:id="1568539231">
      <w:bodyDiv w:val="1"/>
      <w:marLeft w:val="0"/>
      <w:marRight w:val="0"/>
      <w:marTop w:val="0"/>
      <w:marBottom w:val="0"/>
      <w:divBdr>
        <w:top w:val="none" w:sz="0" w:space="0" w:color="auto"/>
        <w:left w:val="none" w:sz="0" w:space="0" w:color="auto"/>
        <w:bottom w:val="none" w:sz="0" w:space="0" w:color="auto"/>
        <w:right w:val="none" w:sz="0" w:space="0" w:color="auto"/>
      </w:divBdr>
    </w:div>
    <w:div w:id="1568883040">
      <w:bodyDiv w:val="1"/>
      <w:marLeft w:val="0"/>
      <w:marRight w:val="0"/>
      <w:marTop w:val="0"/>
      <w:marBottom w:val="0"/>
      <w:divBdr>
        <w:top w:val="none" w:sz="0" w:space="0" w:color="auto"/>
        <w:left w:val="none" w:sz="0" w:space="0" w:color="auto"/>
        <w:bottom w:val="none" w:sz="0" w:space="0" w:color="auto"/>
        <w:right w:val="none" w:sz="0" w:space="0" w:color="auto"/>
      </w:divBdr>
    </w:div>
    <w:div w:id="1569029136">
      <w:bodyDiv w:val="1"/>
      <w:marLeft w:val="0"/>
      <w:marRight w:val="0"/>
      <w:marTop w:val="0"/>
      <w:marBottom w:val="0"/>
      <w:divBdr>
        <w:top w:val="none" w:sz="0" w:space="0" w:color="auto"/>
        <w:left w:val="none" w:sz="0" w:space="0" w:color="auto"/>
        <w:bottom w:val="none" w:sz="0" w:space="0" w:color="auto"/>
        <w:right w:val="none" w:sz="0" w:space="0" w:color="auto"/>
      </w:divBdr>
    </w:div>
    <w:div w:id="1569068826">
      <w:bodyDiv w:val="1"/>
      <w:marLeft w:val="0"/>
      <w:marRight w:val="0"/>
      <w:marTop w:val="0"/>
      <w:marBottom w:val="0"/>
      <w:divBdr>
        <w:top w:val="none" w:sz="0" w:space="0" w:color="auto"/>
        <w:left w:val="none" w:sz="0" w:space="0" w:color="auto"/>
        <w:bottom w:val="none" w:sz="0" w:space="0" w:color="auto"/>
        <w:right w:val="none" w:sz="0" w:space="0" w:color="auto"/>
      </w:divBdr>
    </w:div>
    <w:div w:id="1569195410">
      <w:bodyDiv w:val="1"/>
      <w:marLeft w:val="0"/>
      <w:marRight w:val="0"/>
      <w:marTop w:val="0"/>
      <w:marBottom w:val="0"/>
      <w:divBdr>
        <w:top w:val="none" w:sz="0" w:space="0" w:color="auto"/>
        <w:left w:val="none" w:sz="0" w:space="0" w:color="auto"/>
        <w:bottom w:val="none" w:sz="0" w:space="0" w:color="auto"/>
        <w:right w:val="none" w:sz="0" w:space="0" w:color="auto"/>
      </w:divBdr>
    </w:div>
    <w:div w:id="1569727272">
      <w:bodyDiv w:val="1"/>
      <w:marLeft w:val="0"/>
      <w:marRight w:val="0"/>
      <w:marTop w:val="0"/>
      <w:marBottom w:val="0"/>
      <w:divBdr>
        <w:top w:val="none" w:sz="0" w:space="0" w:color="auto"/>
        <w:left w:val="none" w:sz="0" w:space="0" w:color="auto"/>
        <w:bottom w:val="none" w:sz="0" w:space="0" w:color="auto"/>
        <w:right w:val="none" w:sz="0" w:space="0" w:color="auto"/>
      </w:divBdr>
    </w:div>
    <w:div w:id="1570191002">
      <w:bodyDiv w:val="1"/>
      <w:marLeft w:val="0"/>
      <w:marRight w:val="0"/>
      <w:marTop w:val="0"/>
      <w:marBottom w:val="0"/>
      <w:divBdr>
        <w:top w:val="none" w:sz="0" w:space="0" w:color="auto"/>
        <w:left w:val="none" w:sz="0" w:space="0" w:color="auto"/>
        <w:bottom w:val="none" w:sz="0" w:space="0" w:color="auto"/>
        <w:right w:val="none" w:sz="0" w:space="0" w:color="auto"/>
      </w:divBdr>
    </w:div>
    <w:div w:id="1570264960">
      <w:bodyDiv w:val="1"/>
      <w:marLeft w:val="0"/>
      <w:marRight w:val="0"/>
      <w:marTop w:val="0"/>
      <w:marBottom w:val="0"/>
      <w:divBdr>
        <w:top w:val="none" w:sz="0" w:space="0" w:color="auto"/>
        <w:left w:val="none" w:sz="0" w:space="0" w:color="auto"/>
        <w:bottom w:val="none" w:sz="0" w:space="0" w:color="auto"/>
        <w:right w:val="none" w:sz="0" w:space="0" w:color="auto"/>
      </w:divBdr>
    </w:div>
    <w:div w:id="1570455783">
      <w:bodyDiv w:val="1"/>
      <w:marLeft w:val="0"/>
      <w:marRight w:val="0"/>
      <w:marTop w:val="0"/>
      <w:marBottom w:val="0"/>
      <w:divBdr>
        <w:top w:val="none" w:sz="0" w:space="0" w:color="auto"/>
        <w:left w:val="none" w:sz="0" w:space="0" w:color="auto"/>
        <w:bottom w:val="none" w:sz="0" w:space="0" w:color="auto"/>
        <w:right w:val="none" w:sz="0" w:space="0" w:color="auto"/>
      </w:divBdr>
    </w:div>
    <w:div w:id="1570572584">
      <w:bodyDiv w:val="1"/>
      <w:marLeft w:val="0"/>
      <w:marRight w:val="0"/>
      <w:marTop w:val="0"/>
      <w:marBottom w:val="0"/>
      <w:divBdr>
        <w:top w:val="none" w:sz="0" w:space="0" w:color="auto"/>
        <w:left w:val="none" w:sz="0" w:space="0" w:color="auto"/>
        <w:bottom w:val="none" w:sz="0" w:space="0" w:color="auto"/>
        <w:right w:val="none" w:sz="0" w:space="0" w:color="auto"/>
      </w:divBdr>
    </w:div>
    <w:div w:id="1570653886">
      <w:bodyDiv w:val="1"/>
      <w:marLeft w:val="0"/>
      <w:marRight w:val="0"/>
      <w:marTop w:val="0"/>
      <w:marBottom w:val="0"/>
      <w:divBdr>
        <w:top w:val="none" w:sz="0" w:space="0" w:color="auto"/>
        <w:left w:val="none" w:sz="0" w:space="0" w:color="auto"/>
        <w:bottom w:val="none" w:sz="0" w:space="0" w:color="auto"/>
        <w:right w:val="none" w:sz="0" w:space="0" w:color="auto"/>
      </w:divBdr>
    </w:div>
    <w:div w:id="1570770412">
      <w:bodyDiv w:val="1"/>
      <w:marLeft w:val="0"/>
      <w:marRight w:val="0"/>
      <w:marTop w:val="0"/>
      <w:marBottom w:val="0"/>
      <w:divBdr>
        <w:top w:val="none" w:sz="0" w:space="0" w:color="auto"/>
        <w:left w:val="none" w:sz="0" w:space="0" w:color="auto"/>
        <w:bottom w:val="none" w:sz="0" w:space="0" w:color="auto"/>
        <w:right w:val="none" w:sz="0" w:space="0" w:color="auto"/>
      </w:divBdr>
    </w:div>
    <w:div w:id="1570799576">
      <w:bodyDiv w:val="1"/>
      <w:marLeft w:val="0"/>
      <w:marRight w:val="0"/>
      <w:marTop w:val="0"/>
      <w:marBottom w:val="0"/>
      <w:divBdr>
        <w:top w:val="none" w:sz="0" w:space="0" w:color="auto"/>
        <w:left w:val="none" w:sz="0" w:space="0" w:color="auto"/>
        <w:bottom w:val="none" w:sz="0" w:space="0" w:color="auto"/>
        <w:right w:val="none" w:sz="0" w:space="0" w:color="auto"/>
      </w:divBdr>
    </w:div>
    <w:div w:id="1570918781">
      <w:bodyDiv w:val="1"/>
      <w:marLeft w:val="0"/>
      <w:marRight w:val="0"/>
      <w:marTop w:val="0"/>
      <w:marBottom w:val="0"/>
      <w:divBdr>
        <w:top w:val="none" w:sz="0" w:space="0" w:color="auto"/>
        <w:left w:val="none" w:sz="0" w:space="0" w:color="auto"/>
        <w:bottom w:val="none" w:sz="0" w:space="0" w:color="auto"/>
        <w:right w:val="none" w:sz="0" w:space="0" w:color="auto"/>
      </w:divBdr>
    </w:div>
    <w:div w:id="1571189116">
      <w:bodyDiv w:val="1"/>
      <w:marLeft w:val="0"/>
      <w:marRight w:val="0"/>
      <w:marTop w:val="0"/>
      <w:marBottom w:val="0"/>
      <w:divBdr>
        <w:top w:val="none" w:sz="0" w:space="0" w:color="auto"/>
        <w:left w:val="none" w:sz="0" w:space="0" w:color="auto"/>
        <w:bottom w:val="none" w:sz="0" w:space="0" w:color="auto"/>
        <w:right w:val="none" w:sz="0" w:space="0" w:color="auto"/>
      </w:divBdr>
    </w:div>
    <w:div w:id="1571379620">
      <w:bodyDiv w:val="1"/>
      <w:marLeft w:val="0"/>
      <w:marRight w:val="0"/>
      <w:marTop w:val="0"/>
      <w:marBottom w:val="0"/>
      <w:divBdr>
        <w:top w:val="none" w:sz="0" w:space="0" w:color="auto"/>
        <w:left w:val="none" w:sz="0" w:space="0" w:color="auto"/>
        <w:bottom w:val="none" w:sz="0" w:space="0" w:color="auto"/>
        <w:right w:val="none" w:sz="0" w:space="0" w:color="auto"/>
      </w:divBdr>
    </w:div>
    <w:div w:id="1571430460">
      <w:bodyDiv w:val="1"/>
      <w:marLeft w:val="0"/>
      <w:marRight w:val="0"/>
      <w:marTop w:val="0"/>
      <w:marBottom w:val="0"/>
      <w:divBdr>
        <w:top w:val="none" w:sz="0" w:space="0" w:color="auto"/>
        <w:left w:val="none" w:sz="0" w:space="0" w:color="auto"/>
        <w:bottom w:val="none" w:sz="0" w:space="0" w:color="auto"/>
        <w:right w:val="none" w:sz="0" w:space="0" w:color="auto"/>
      </w:divBdr>
    </w:div>
    <w:div w:id="1571961014">
      <w:bodyDiv w:val="1"/>
      <w:marLeft w:val="0"/>
      <w:marRight w:val="0"/>
      <w:marTop w:val="0"/>
      <w:marBottom w:val="0"/>
      <w:divBdr>
        <w:top w:val="none" w:sz="0" w:space="0" w:color="auto"/>
        <w:left w:val="none" w:sz="0" w:space="0" w:color="auto"/>
        <w:bottom w:val="none" w:sz="0" w:space="0" w:color="auto"/>
        <w:right w:val="none" w:sz="0" w:space="0" w:color="auto"/>
      </w:divBdr>
    </w:div>
    <w:div w:id="1572040021">
      <w:bodyDiv w:val="1"/>
      <w:marLeft w:val="0"/>
      <w:marRight w:val="0"/>
      <w:marTop w:val="0"/>
      <w:marBottom w:val="0"/>
      <w:divBdr>
        <w:top w:val="none" w:sz="0" w:space="0" w:color="auto"/>
        <w:left w:val="none" w:sz="0" w:space="0" w:color="auto"/>
        <w:bottom w:val="none" w:sz="0" w:space="0" w:color="auto"/>
        <w:right w:val="none" w:sz="0" w:space="0" w:color="auto"/>
      </w:divBdr>
    </w:div>
    <w:div w:id="1572078838">
      <w:bodyDiv w:val="1"/>
      <w:marLeft w:val="0"/>
      <w:marRight w:val="0"/>
      <w:marTop w:val="0"/>
      <w:marBottom w:val="0"/>
      <w:divBdr>
        <w:top w:val="none" w:sz="0" w:space="0" w:color="auto"/>
        <w:left w:val="none" w:sz="0" w:space="0" w:color="auto"/>
        <w:bottom w:val="none" w:sz="0" w:space="0" w:color="auto"/>
        <w:right w:val="none" w:sz="0" w:space="0" w:color="auto"/>
      </w:divBdr>
    </w:div>
    <w:div w:id="1572228456">
      <w:bodyDiv w:val="1"/>
      <w:marLeft w:val="0"/>
      <w:marRight w:val="0"/>
      <w:marTop w:val="0"/>
      <w:marBottom w:val="0"/>
      <w:divBdr>
        <w:top w:val="none" w:sz="0" w:space="0" w:color="auto"/>
        <w:left w:val="none" w:sz="0" w:space="0" w:color="auto"/>
        <w:bottom w:val="none" w:sz="0" w:space="0" w:color="auto"/>
        <w:right w:val="none" w:sz="0" w:space="0" w:color="auto"/>
      </w:divBdr>
    </w:div>
    <w:div w:id="1572303979">
      <w:bodyDiv w:val="1"/>
      <w:marLeft w:val="0"/>
      <w:marRight w:val="0"/>
      <w:marTop w:val="0"/>
      <w:marBottom w:val="0"/>
      <w:divBdr>
        <w:top w:val="none" w:sz="0" w:space="0" w:color="auto"/>
        <w:left w:val="none" w:sz="0" w:space="0" w:color="auto"/>
        <w:bottom w:val="none" w:sz="0" w:space="0" w:color="auto"/>
        <w:right w:val="none" w:sz="0" w:space="0" w:color="auto"/>
      </w:divBdr>
    </w:div>
    <w:div w:id="1572303984">
      <w:bodyDiv w:val="1"/>
      <w:marLeft w:val="0"/>
      <w:marRight w:val="0"/>
      <w:marTop w:val="0"/>
      <w:marBottom w:val="0"/>
      <w:divBdr>
        <w:top w:val="none" w:sz="0" w:space="0" w:color="auto"/>
        <w:left w:val="none" w:sz="0" w:space="0" w:color="auto"/>
        <w:bottom w:val="none" w:sz="0" w:space="0" w:color="auto"/>
        <w:right w:val="none" w:sz="0" w:space="0" w:color="auto"/>
      </w:divBdr>
    </w:div>
    <w:div w:id="1572538202">
      <w:bodyDiv w:val="1"/>
      <w:marLeft w:val="0"/>
      <w:marRight w:val="0"/>
      <w:marTop w:val="0"/>
      <w:marBottom w:val="0"/>
      <w:divBdr>
        <w:top w:val="none" w:sz="0" w:space="0" w:color="auto"/>
        <w:left w:val="none" w:sz="0" w:space="0" w:color="auto"/>
        <w:bottom w:val="none" w:sz="0" w:space="0" w:color="auto"/>
        <w:right w:val="none" w:sz="0" w:space="0" w:color="auto"/>
      </w:divBdr>
    </w:div>
    <w:div w:id="1572543860">
      <w:bodyDiv w:val="1"/>
      <w:marLeft w:val="0"/>
      <w:marRight w:val="0"/>
      <w:marTop w:val="0"/>
      <w:marBottom w:val="0"/>
      <w:divBdr>
        <w:top w:val="none" w:sz="0" w:space="0" w:color="auto"/>
        <w:left w:val="none" w:sz="0" w:space="0" w:color="auto"/>
        <w:bottom w:val="none" w:sz="0" w:space="0" w:color="auto"/>
        <w:right w:val="none" w:sz="0" w:space="0" w:color="auto"/>
      </w:divBdr>
    </w:div>
    <w:div w:id="1572735942">
      <w:bodyDiv w:val="1"/>
      <w:marLeft w:val="0"/>
      <w:marRight w:val="0"/>
      <w:marTop w:val="0"/>
      <w:marBottom w:val="0"/>
      <w:divBdr>
        <w:top w:val="none" w:sz="0" w:space="0" w:color="auto"/>
        <w:left w:val="none" w:sz="0" w:space="0" w:color="auto"/>
        <w:bottom w:val="none" w:sz="0" w:space="0" w:color="auto"/>
        <w:right w:val="none" w:sz="0" w:space="0" w:color="auto"/>
      </w:divBdr>
    </w:div>
    <w:div w:id="1572885514">
      <w:bodyDiv w:val="1"/>
      <w:marLeft w:val="0"/>
      <w:marRight w:val="0"/>
      <w:marTop w:val="0"/>
      <w:marBottom w:val="0"/>
      <w:divBdr>
        <w:top w:val="none" w:sz="0" w:space="0" w:color="auto"/>
        <w:left w:val="none" w:sz="0" w:space="0" w:color="auto"/>
        <w:bottom w:val="none" w:sz="0" w:space="0" w:color="auto"/>
        <w:right w:val="none" w:sz="0" w:space="0" w:color="auto"/>
      </w:divBdr>
    </w:div>
    <w:div w:id="1573199569">
      <w:bodyDiv w:val="1"/>
      <w:marLeft w:val="0"/>
      <w:marRight w:val="0"/>
      <w:marTop w:val="0"/>
      <w:marBottom w:val="0"/>
      <w:divBdr>
        <w:top w:val="none" w:sz="0" w:space="0" w:color="auto"/>
        <w:left w:val="none" w:sz="0" w:space="0" w:color="auto"/>
        <w:bottom w:val="none" w:sz="0" w:space="0" w:color="auto"/>
        <w:right w:val="none" w:sz="0" w:space="0" w:color="auto"/>
      </w:divBdr>
    </w:div>
    <w:div w:id="1573615745">
      <w:bodyDiv w:val="1"/>
      <w:marLeft w:val="0"/>
      <w:marRight w:val="0"/>
      <w:marTop w:val="0"/>
      <w:marBottom w:val="0"/>
      <w:divBdr>
        <w:top w:val="none" w:sz="0" w:space="0" w:color="auto"/>
        <w:left w:val="none" w:sz="0" w:space="0" w:color="auto"/>
        <w:bottom w:val="none" w:sz="0" w:space="0" w:color="auto"/>
        <w:right w:val="none" w:sz="0" w:space="0" w:color="auto"/>
      </w:divBdr>
    </w:div>
    <w:div w:id="1573931934">
      <w:bodyDiv w:val="1"/>
      <w:marLeft w:val="0"/>
      <w:marRight w:val="0"/>
      <w:marTop w:val="0"/>
      <w:marBottom w:val="0"/>
      <w:divBdr>
        <w:top w:val="none" w:sz="0" w:space="0" w:color="auto"/>
        <w:left w:val="none" w:sz="0" w:space="0" w:color="auto"/>
        <w:bottom w:val="none" w:sz="0" w:space="0" w:color="auto"/>
        <w:right w:val="none" w:sz="0" w:space="0" w:color="auto"/>
      </w:divBdr>
    </w:div>
    <w:div w:id="1573932384">
      <w:bodyDiv w:val="1"/>
      <w:marLeft w:val="0"/>
      <w:marRight w:val="0"/>
      <w:marTop w:val="0"/>
      <w:marBottom w:val="0"/>
      <w:divBdr>
        <w:top w:val="none" w:sz="0" w:space="0" w:color="auto"/>
        <w:left w:val="none" w:sz="0" w:space="0" w:color="auto"/>
        <w:bottom w:val="none" w:sz="0" w:space="0" w:color="auto"/>
        <w:right w:val="none" w:sz="0" w:space="0" w:color="auto"/>
      </w:divBdr>
    </w:div>
    <w:div w:id="1574044031">
      <w:bodyDiv w:val="1"/>
      <w:marLeft w:val="0"/>
      <w:marRight w:val="0"/>
      <w:marTop w:val="0"/>
      <w:marBottom w:val="0"/>
      <w:divBdr>
        <w:top w:val="none" w:sz="0" w:space="0" w:color="auto"/>
        <w:left w:val="none" w:sz="0" w:space="0" w:color="auto"/>
        <w:bottom w:val="none" w:sz="0" w:space="0" w:color="auto"/>
        <w:right w:val="none" w:sz="0" w:space="0" w:color="auto"/>
      </w:divBdr>
    </w:div>
    <w:div w:id="1574125031">
      <w:bodyDiv w:val="1"/>
      <w:marLeft w:val="0"/>
      <w:marRight w:val="0"/>
      <w:marTop w:val="0"/>
      <w:marBottom w:val="0"/>
      <w:divBdr>
        <w:top w:val="none" w:sz="0" w:space="0" w:color="auto"/>
        <w:left w:val="none" w:sz="0" w:space="0" w:color="auto"/>
        <w:bottom w:val="none" w:sz="0" w:space="0" w:color="auto"/>
        <w:right w:val="none" w:sz="0" w:space="0" w:color="auto"/>
      </w:divBdr>
    </w:div>
    <w:div w:id="1574125981">
      <w:bodyDiv w:val="1"/>
      <w:marLeft w:val="0"/>
      <w:marRight w:val="0"/>
      <w:marTop w:val="0"/>
      <w:marBottom w:val="0"/>
      <w:divBdr>
        <w:top w:val="none" w:sz="0" w:space="0" w:color="auto"/>
        <w:left w:val="none" w:sz="0" w:space="0" w:color="auto"/>
        <w:bottom w:val="none" w:sz="0" w:space="0" w:color="auto"/>
        <w:right w:val="none" w:sz="0" w:space="0" w:color="auto"/>
      </w:divBdr>
    </w:div>
    <w:div w:id="1574387675">
      <w:bodyDiv w:val="1"/>
      <w:marLeft w:val="0"/>
      <w:marRight w:val="0"/>
      <w:marTop w:val="0"/>
      <w:marBottom w:val="0"/>
      <w:divBdr>
        <w:top w:val="none" w:sz="0" w:space="0" w:color="auto"/>
        <w:left w:val="none" w:sz="0" w:space="0" w:color="auto"/>
        <w:bottom w:val="none" w:sz="0" w:space="0" w:color="auto"/>
        <w:right w:val="none" w:sz="0" w:space="0" w:color="auto"/>
      </w:divBdr>
    </w:div>
    <w:div w:id="1574777741">
      <w:bodyDiv w:val="1"/>
      <w:marLeft w:val="0"/>
      <w:marRight w:val="0"/>
      <w:marTop w:val="0"/>
      <w:marBottom w:val="0"/>
      <w:divBdr>
        <w:top w:val="none" w:sz="0" w:space="0" w:color="auto"/>
        <w:left w:val="none" w:sz="0" w:space="0" w:color="auto"/>
        <w:bottom w:val="none" w:sz="0" w:space="0" w:color="auto"/>
        <w:right w:val="none" w:sz="0" w:space="0" w:color="auto"/>
      </w:divBdr>
    </w:div>
    <w:div w:id="1574849494">
      <w:bodyDiv w:val="1"/>
      <w:marLeft w:val="0"/>
      <w:marRight w:val="0"/>
      <w:marTop w:val="0"/>
      <w:marBottom w:val="0"/>
      <w:divBdr>
        <w:top w:val="none" w:sz="0" w:space="0" w:color="auto"/>
        <w:left w:val="none" w:sz="0" w:space="0" w:color="auto"/>
        <w:bottom w:val="none" w:sz="0" w:space="0" w:color="auto"/>
        <w:right w:val="none" w:sz="0" w:space="0" w:color="auto"/>
      </w:divBdr>
    </w:div>
    <w:div w:id="1575310193">
      <w:bodyDiv w:val="1"/>
      <w:marLeft w:val="0"/>
      <w:marRight w:val="0"/>
      <w:marTop w:val="0"/>
      <w:marBottom w:val="0"/>
      <w:divBdr>
        <w:top w:val="none" w:sz="0" w:space="0" w:color="auto"/>
        <w:left w:val="none" w:sz="0" w:space="0" w:color="auto"/>
        <w:bottom w:val="none" w:sz="0" w:space="0" w:color="auto"/>
        <w:right w:val="none" w:sz="0" w:space="0" w:color="auto"/>
      </w:divBdr>
    </w:div>
    <w:div w:id="1575552408">
      <w:bodyDiv w:val="1"/>
      <w:marLeft w:val="0"/>
      <w:marRight w:val="0"/>
      <w:marTop w:val="0"/>
      <w:marBottom w:val="0"/>
      <w:divBdr>
        <w:top w:val="none" w:sz="0" w:space="0" w:color="auto"/>
        <w:left w:val="none" w:sz="0" w:space="0" w:color="auto"/>
        <w:bottom w:val="none" w:sz="0" w:space="0" w:color="auto"/>
        <w:right w:val="none" w:sz="0" w:space="0" w:color="auto"/>
      </w:divBdr>
    </w:div>
    <w:div w:id="1575699529">
      <w:bodyDiv w:val="1"/>
      <w:marLeft w:val="0"/>
      <w:marRight w:val="0"/>
      <w:marTop w:val="0"/>
      <w:marBottom w:val="0"/>
      <w:divBdr>
        <w:top w:val="none" w:sz="0" w:space="0" w:color="auto"/>
        <w:left w:val="none" w:sz="0" w:space="0" w:color="auto"/>
        <w:bottom w:val="none" w:sz="0" w:space="0" w:color="auto"/>
        <w:right w:val="none" w:sz="0" w:space="0" w:color="auto"/>
      </w:divBdr>
    </w:div>
    <w:div w:id="1575775613">
      <w:bodyDiv w:val="1"/>
      <w:marLeft w:val="0"/>
      <w:marRight w:val="0"/>
      <w:marTop w:val="0"/>
      <w:marBottom w:val="0"/>
      <w:divBdr>
        <w:top w:val="none" w:sz="0" w:space="0" w:color="auto"/>
        <w:left w:val="none" w:sz="0" w:space="0" w:color="auto"/>
        <w:bottom w:val="none" w:sz="0" w:space="0" w:color="auto"/>
        <w:right w:val="none" w:sz="0" w:space="0" w:color="auto"/>
      </w:divBdr>
    </w:div>
    <w:div w:id="1575967148">
      <w:bodyDiv w:val="1"/>
      <w:marLeft w:val="0"/>
      <w:marRight w:val="0"/>
      <w:marTop w:val="0"/>
      <w:marBottom w:val="0"/>
      <w:divBdr>
        <w:top w:val="none" w:sz="0" w:space="0" w:color="auto"/>
        <w:left w:val="none" w:sz="0" w:space="0" w:color="auto"/>
        <w:bottom w:val="none" w:sz="0" w:space="0" w:color="auto"/>
        <w:right w:val="none" w:sz="0" w:space="0" w:color="auto"/>
      </w:divBdr>
    </w:div>
    <w:div w:id="1576015665">
      <w:bodyDiv w:val="1"/>
      <w:marLeft w:val="0"/>
      <w:marRight w:val="0"/>
      <w:marTop w:val="0"/>
      <w:marBottom w:val="0"/>
      <w:divBdr>
        <w:top w:val="none" w:sz="0" w:space="0" w:color="auto"/>
        <w:left w:val="none" w:sz="0" w:space="0" w:color="auto"/>
        <w:bottom w:val="none" w:sz="0" w:space="0" w:color="auto"/>
        <w:right w:val="none" w:sz="0" w:space="0" w:color="auto"/>
      </w:divBdr>
    </w:div>
    <w:div w:id="1576234941">
      <w:bodyDiv w:val="1"/>
      <w:marLeft w:val="0"/>
      <w:marRight w:val="0"/>
      <w:marTop w:val="0"/>
      <w:marBottom w:val="0"/>
      <w:divBdr>
        <w:top w:val="none" w:sz="0" w:space="0" w:color="auto"/>
        <w:left w:val="none" w:sz="0" w:space="0" w:color="auto"/>
        <w:bottom w:val="none" w:sz="0" w:space="0" w:color="auto"/>
        <w:right w:val="none" w:sz="0" w:space="0" w:color="auto"/>
      </w:divBdr>
    </w:div>
    <w:div w:id="1576283878">
      <w:bodyDiv w:val="1"/>
      <w:marLeft w:val="0"/>
      <w:marRight w:val="0"/>
      <w:marTop w:val="0"/>
      <w:marBottom w:val="0"/>
      <w:divBdr>
        <w:top w:val="none" w:sz="0" w:space="0" w:color="auto"/>
        <w:left w:val="none" w:sz="0" w:space="0" w:color="auto"/>
        <w:bottom w:val="none" w:sz="0" w:space="0" w:color="auto"/>
        <w:right w:val="none" w:sz="0" w:space="0" w:color="auto"/>
      </w:divBdr>
    </w:div>
    <w:div w:id="1576427767">
      <w:bodyDiv w:val="1"/>
      <w:marLeft w:val="0"/>
      <w:marRight w:val="0"/>
      <w:marTop w:val="0"/>
      <w:marBottom w:val="0"/>
      <w:divBdr>
        <w:top w:val="none" w:sz="0" w:space="0" w:color="auto"/>
        <w:left w:val="none" w:sz="0" w:space="0" w:color="auto"/>
        <w:bottom w:val="none" w:sz="0" w:space="0" w:color="auto"/>
        <w:right w:val="none" w:sz="0" w:space="0" w:color="auto"/>
      </w:divBdr>
    </w:div>
    <w:div w:id="1576470691">
      <w:bodyDiv w:val="1"/>
      <w:marLeft w:val="0"/>
      <w:marRight w:val="0"/>
      <w:marTop w:val="0"/>
      <w:marBottom w:val="0"/>
      <w:divBdr>
        <w:top w:val="none" w:sz="0" w:space="0" w:color="auto"/>
        <w:left w:val="none" w:sz="0" w:space="0" w:color="auto"/>
        <w:bottom w:val="none" w:sz="0" w:space="0" w:color="auto"/>
        <w:right w:val="none" w:sz="0" w:space="0" w:color="auto"/>
      </w:divBdr>
    </w:div>
    <w:div w:id="1576862968">
      <w:bodyDiv w:val="1"/>
      <w:marLeft w:val="0"/>
      <w:marRight w:val="0"/>
      <w:marTop w:val="0"/>
      <w:marBottom w:val="0"/>
      <w:divBdr>
        <w:top w:val="none" w:sz="0" w:space="0" w:color="auto"/>
        <w:left w:val="none" w:sz="0" w:space="0" w:color="auto"/>
        <w:bottom w:val="none" w:sz="0" w:space="0" w:color="auto"/>
        <w:right w:val="none" w:sz="0" w:space="0" w:color="auto"/>
      </w:divBdr>
    </w:div>
    <w:div w:id="1576940722">
      <w:bodyDiv w:val="1"/>
      <w:marLeft w:val="0"/>
      <w:marRight w:val="0"/>
      <w:marTop w:val="0"/>
      <w:marBottom w:val="0"/>
      <w:divBdr>
        <w:top w:val="none" w:sz="0" w:space="0" w:color="auto"/>
        <w:left w:val="none" w:sz="0" w:space="0" w:color="auto"/>
        <w:bottom w:val="none" w:sz="0" w:space="0" w:color="auto"/>
        <w:right w:val="none" w:sz="0" w:space="0" w:color="auto"/>
      </w:divBdr>
    </w:div>
    <w:div w:id="1577977701">
      <w:bodyDiv w:val="1"/>
      <w:marLeft w:val="0"/>
      <w:marRight w:val="0"/>
      <w:marTop w:val="0"/>
      <w:marBottom w:val="0"/>
      <w:divBdr>
        <w:top w:val="none" w:sz="0" w:space="0" w:color="auto"/>
        <w:left w:val="none" w:sz="0" w:space="0" w:color="auto"/>
        <w:bottom w:val="none" w:sz="0" w:space="0" w:color="auto"/>
        <w:right w:val="none" w:sz="0" w:space="0" w:color="auto"/>
      </w:divBdr>
    </w:div>
    <w:div w:id="1578251391">
      <w:bodyDiv w:val="1"/>
      <w:marLeft w:val="0"/>
      <w:marRight w:val="0"/>
      <w:marTop w:val="0"/>
      <w:marBottom w:val="0"/>
      <w:divBdr>
        <w:top w:val="none" w:sz="0" w:space="0" w:color="auto"/>
        <w:left w:val="none" w:sz="0" w:space="0" w:color="auto"/>
        <w:bottom w:val="none" w:sz="0" w:space="0" w:color="auto"/>
        <w:right w:val="none" w:sz="0" w:space="0" w:color="auto"/>
      </w:divBdr>
    </w:div>
    <w:div w:id="1578632907">
      <w:bodyDiv w:val="1"/>
      <w:marLeft w:val="0"/>
      <w:marRight w:val="0"/>
      <w:marTop w:val="0"/>
      <w:marBottom w:val="0"/>
      <w:divBdr>
        <w:top w:val="none" w:sz="0" w:space="0" w:color="auto"/>
        <w:left w:val="none" w:sz="0" w:space="0" w:color="auto"/>
        <w:bottom w:val="none" w:sz="0" w:space="0" w:color="auto"/>
        <w:right w:val="none" w:sz="0" w:space="0" w:color="auto"/>
      </w:divBdr>
    </w:div>
    <w:div w:id="1578785459">
      <w:bodyDiv w:val="1"/>
      <w:marLeft w:val="0"/>
      <w:marRight w:val="0"/>
      <w:marTop w:val="0"/>
      <w:marBottom w:val="0"/>
      <w:divBdr>
        <w:top w:val="none" w:sz="0" w:space="0" w:color="auto"/>
        <w:left w:val="none" w:sz="0" w:space="0" w:color="auto"/>
        <w:bottom w:val="none" w:sz="0" w:space="0" w:color="auto"/>
        <w:right w:val="none" w:sz="0" w:space="0" w:color="auto"/>
      </w:divBdr>
    </w:div>
    <w:div w:id="1578975321">
      <w:bodyDiv w:val="1"/>
      <w:marLeft w:val="0"/>
      <w:marRight w:val="0"/>
      <w:marTop w:val="0"/>
      <w:marBottom w:val="0"/>
      <w:divBdr>
        <w:top w:val="none" w:sz="0" w:space="0" w:color="auto"/>
        <w:left w:val="none" w:sz="0" w:space="0" w:color="auto"/>
        <w:bottom w:val="none" w:sz="0" w:space="0" w:color="auto"/>
        <w:right w:val="none" w:sz="0" w:space="0" w:color="auto"/>
      </w:divBdr>
    </w:div>
    <w:div w:id="1579052751">
      <w:bodyDiv w:val="1"/>
      <w:marLeft w:val="0"/>
      <w:marRight w:val="0"/>
      <w:marTop w:val="0"/>
      <w:marBottom w:val="0"/>
      <w:divBdr>
        <w:top w:val="none" w:sz="0" w:space="0" w:color="auto"/>
        <w:left w:val="none" w:sz="0" w:space="0" w:color="auto"/>
        <w:bottom w:val="none" w:sz="0" w:space="0" w:color="auto"/>
        <w:right w:val="none" w:sz="0" w:space="0" w:color="auto"/>
      </w:divBdr>
    </w:div>
    <w:div w:id="1579247559">
      <w:bodyDiv w:val="1"/>
      <w:marLeft w:val="0"/>
      <w:marRight w:val="0"/>
      <w:marTop w:val="0"/>
      <w:marBottom w:val="0"/>
      <w:divBdr>
        <w:top w:val="none" w:sz="0" w:space="0" w:color="auto"/>
        <w:left w:val="none" w:sz="0" w:space="0" w:color="auto"/>
        <w:bottom w:val="none" w:sz="0" w:space="0" w:color="auto"/>
        <w:right w:val="none" w:sz="0" w:space="0" w:color="auto"/>
      </w:divBdr>
    </w:div>
    <w:div w:id="1579288959">
      <w:bodyDiv w:val="1"/>
      <w:marLeft w:val="0"/>
      <w:marRight w:val="0"/>
      <w:marTop w:val="0"/>
      <w:marBottom w:val="0"/>
      <w:divBdr>
        <w:top w:val="none" w:sz="0" w:space="0" w:color="auto"/>
        <w:left w:val="none" w:sz="0" w:space="0" w:color="auto"/>
        <w:bottom w:val="none" w:sz="0" w:space="0" w:color="auto"/>
        <w:right w:val="none" w:sz="0" w:space="0" w:color="auto"/>
      </w:divBdr>
    </w:div>
    <w:div w:id="1579362162">
      <w:bodyDiv w:val="1"/>
      <w:marLeft w:val="0"/>
      <w:marRight w:val="0"/>
      <w:marTop w:val="0"/>
      <w:marBottom w:val="0"/>
      <w:divBdr>
        <w:top w:val="none" w:sz="0" w:space="0" w:color="auto"/>
        <w:left w:val="none" w:sz="0" w:space="0" w:color="auto"/>
        <w:bottom w:val="none" w:sz="0" w:space="0" w:color="auto"/>
        <w:right w:val="none" w:sz="0" w:space="0" w:color="auto"/>
      </w:divBdr>
    </w:div>
    <w:div w:id="1579635514">
      <w:bodyDiv w:val="1"/>
      <w:marLeft w:val="0"/>
      <w:marRight w:val="0"/>
      <w:marTop w:val="0"/>
      <w:marBottom w:val="0"/>
      <w:divBdr>
        <w:top w:val="none" w:sz="0" w:space="0" w:color="auto"/>
        <w:left w:val="none" w:sz="0" w:space="0" w:color="auto"/>
        <w:bottom w:val="none" w:sz="0" w:space="0" w:color="auto"/>
        <w:right w:val="none" w:sz="0" w:space="0" w:color="auto"/>
      </w:divBdr>
    </w:div>
    <w:div w:id="1579746473">
      <w:bodyDiv w:val="1"/>
      <w:marLeft w:val="0"/>
      <w:marRight w:val="0"/>
      <w:marTop w:val="0"/>
      <w:marBottom w:val="0"/>
      <w:divBdr>
        <w:top w:val="none" w:sz="0" w:space="0" w:color="auto"/>
        <w:left w:val="none" w:sz="0" w:space="0" w:color="auto"/>
        <w:bottom w:val="none" w:sz="0" w:space="0" w:color="auto"/>
        <w:right w:val="none" w:sz="0" w:space="0" w:color="auto"/>
      </w:divBdr>
    </w:div>
    <w:div w:id="1579747875">
      <w:bodyDiv w:val="1"/>
      <w:marLeft w:val="0"/>
      <w:marRight w:val="0"/>
      <w:marTop w:val="0"/>
      <w:marBottom w:val="0"/>
      <w:divBdr>
        <w:top w:val="none" w:sz="0" w:space="0" w:color="auto"/>
        <w:left w:val="none" w:sz="0" w:space="0" w:color="auto"/>
        <w:bottom w:val="none" w:sz="0" w:space="0" w:color="auto"/>
        <w:right w:val="none" w:sz="0" w:space="0" w:color="auto"/>
      </w:divBdr>
    </w:div>
    <w:div w:id="1579748584">
      <w:bodyDiv w:val="1"/>
      <w:marLeft w:val="0"/>
      <w:marRight w:val="0"/>
      <w:marTop w:val="0"/>
      <w:marBottom w:val="0"/>
      <w:divBdr>
        <w:top w:val="none" w:sz="0" w:space="0" w:color="auto"/>
        <w:left w:val="none" w:sz="0" w:space="0" w:color="auto"/>
        <w:bottom w:val="none" w:sz="0" w:space="0" w:color="auto"/>
        <w:right w:val="none" w:sz="0" w:space="0" w:color="auto"/>
      </w:divBdr>
    </w:div>
    <w:div w:id="1579899135">
      <w:bodyDiv w:val="1"/>
      <w:marLeft w:val="0"/>
      <w:marRight w:val="0"/>
      <w:marTop w:val="0"/>
      <w:marBottom w:val="0"/>
      <w:divBdr>
        <w:top w:val="none" w:sz="0" w:space="0" w:color="auto"/>
        <w:left w:val="none" w:sz="0" w:space="0" w:color="auto"/>
        <w:bottom w:val="none" w:sz="0" w:space="0" w:color="auto"/>
        <w:right w:val="none" w:sz="0" w:space="0" w:color="auto"/>
      </w:divBdr>
    </w:div>
    <w:div w:id="1580291914">
      <w:bodyDiv w:val="1"/>
      <w:marLeft w:val="0"/>
      <w:marRight w:val="0"/>
      <w:marTop w:val="0"/>
      <w:marBottom w:val="0"/>
      <w:divBdr>
        <w:top w:val="none" w:sz="0" w:space="0" w:color="auto"/>
        <w:left w:val="none" w:sz="0" w:space="0" w:color="auto"/>
        <w:bottom w:val="none" w:sz="0" w:space="0" w:color="auto"/>
        <w:right w:val="none" w:sz="0" w:space="0" w:color="auto"/>
      </w:divBdr>
    </w:div>
    <w:div w:id="1580821459">
      <w:bodyDiv w:val="1"/>
      <w:marLeft w:val="0"/>
      <w:marRight w:val="0"/>
      <w:marTop w:val="0"/>
      <w:marBottom w:val="0"/>
      <w:divBdr>
        <w:top w:val="none" w:sz="0" w:space="0" w:color="auto"/>
        <w:left w:val="none" w:sz="0" w:space="0" w:color="auto"/>
        <w:bottom w:val="none" w:sz="0" w:space="0" w:color="auto"/>
        <w:right w:val="none" w:sz="0" w:space="0" w:color="auto"/>
      </w:divBdr>
    </w:div>
    <w:div w:id="1581058305">
      <w:bodyDiv w:val="1"/>
      <w:marLeft w:val="0"/>
      <w:marRight w:val="0"/>
      <w:marTop w:val="0"/>
      <w:marBottom w:val="0"/>
      <w:divBdr>
        <w:top w:val="none" w:sz="0" w:space="0" w:color="auto"/>
        <w:left w:val="none" w:sz="0" w:space="0" w:color="auto"/>
        <w:bottom w:val="none" w:sz="0" w:space="0" w:color="auto"/>
        <w:right w:val="none" w:sz="0" w:space="0" w:color="auto"/>
      </w:divBdr>
    </w:div>
    <w:div w:id="1581449913">
      <w:bodyDiv w:val="1"/>
      <w:marLeft w:val="0"/>
      <w:marRight w:val="0"/>
      <w:marTop w:val="0"/>
      <w:marBottom w:val="0"/>
      <w:divBdr>
        <w:top w:val="none" w:sz="0" w:space="0" w:color="auto"/>
        <w:left w:val="none" w:sz="0" w:space="0" w:color="auto"/>
        <w:bottom w:val="none" w:sz="0" w:space="0" w:color="auto"/>
        <w:right w:val="none" w:sz="0" w:space="0" w:color="auto"/>
      </w:divBdr>
    </w:div>
    <w:div w:id="1581864191">
      <w:bodyDiv w:val="1"/>
      <w:marLeft w:val="0"/>
      <w:marRight w:val="0"/>
      <w:marTop w:val="0"/>
      <w:marBottom w:val="0"/>
      <w:divBdr>
        <w:top w:val="none" w:sz="0" w:space="0" w:color="auto"/>
        <w:left w:val="none" w:sz="0" w:space="0" w:color="auto"/>
        <w:bottom w:val="none" w:sz="0" w:space="0" w:color="auto"/>
        <w:right w:val="none" w:sz="0" w:space="0" w:color="auto"/>
      </w:divBdr>
    </w:div>
    <w:div w:id="1582180612">
      <w:bodyDiv w:val="1"/>
      <w:marLeft w:val="0"/>
      <w:marRight w:val="0"/>
      <w:marTop w:val="0"/>
      <w:marBottom w:val="0"/>
      <w:divBdr>
        <w:top w:val="none" w:sz="0" w:space="0" w:color="auto"/>
        <w:left w:val="none" w:sz="0" w:space="0" w:color="auto"/>
        <w:bottom w:val="none" w:sz="0" w:space="0" w:color="auto"/>
        <w:right w:val="none" w:sz="0" w:space="0" w:color="auto"/>
      </w:divBdr>
    </w:div>
    <w:div w:id="1582371146">
      <w:bodyDiv w:val="1"/>
      <w:marLeft w:val="0"/>
      <w:marRight w:val="0"/>
      <w:marTop w:val="0"/>
      <w:marBottom w:val="0"/>
      <w:divBdr>
        <w:top w:val="none" w:sz="0" w:space="0" w:color="auto"/>
        <w:left w:val="none" w:sz="0" w:space="0" w:color="auto"/>
        <w:bottom w:val="none" w:sz="0" w:space="0" w:color="auto"/>
        <w:right w:val="none" w:sz="0" w:space="0" w:color="auto"/>
      </w:divBdr>
    </w:div>
    <w:div w:id="1582519839">
      <w:bodyDiv w:val="1"/>
      <w:marLeft w:val="0"/>
      <w:marRight w:val="0"/>
      <w:marTop w:val="0"/>
      <w:marBottom w:val="0"/>
      <w:divBdr>
        <w:top w:val="none" w:sz="0" w:space="0" w:color="auto"/>
        <w:left w:val="none" w:sz="0" w:space="0" w:color="auto"/>
        <w:bottom w:val="none" w:sz="0" w:space="0" w:color="auto"/>
        <w:right w:val="none" w:sz="0" w:space="0" w:color="auto"/>
      </w:divBdr>
    </w:div>
    <w:div w:id="1582908708">
      <w:bodyDiv w:val="1"/>
      <w:marLeft w:val="0"/>
      <w:marRight w:val="0"/>
      <w:marTop w:val="0"/>
      <w:marBottom w:val="0"/>
      <w:divBdr>
        <w:top w:val="none" w:sz="0" w:space="0" w:color="auto"/>
        <w:left w:val="none" w:sz="0" w:space="0" w:color="auto"/>
        <w:bottom w:val="none" w:sz="0" w:space="0" w:color="auto"/>
        <w:right w:val="none" w:sz="0" w:space="0" w:color="auto"/>
      </w:divBdr>
    </w:div>
    <w:div w:id="1583175491">
      <w:bodyDiv w:val="1"/>
      <w:marLeft w:val="0"/>
      <w:marRight w:val="0"/>
      <w:marTop w:val="0"/>
      <w:marBottom w:val="0"/>
      <w:divBdr>
        <w:top w:val="none" w:sz="0" w:space="0" w:color="auto"/>
        <w:left w:val="none" w:sz="0" w:space="0" w:color="auto"/>
        <w:bottom w:val="none" w:sz="0" w:space="0" w:color="auto"/>
        <w:right w:val="none" w:sz="0" w:space="0" w:color="auto"/>
      </w:divBdr>
    </w:div>
    <w:div w:id="1583248308">
      <w:bodyDiv w:val="1"/>
      <w:marLeft w:val="0"/>
      <w:marRight w:val="0"/>
      <w:marTop w:val="0"/>
      <w:marBottom w:val="0"/>
      <w:divBdr>
        <w:top w:val="none" w:sz="0" w:space="0" w:color="auto"/>
        <w:left w:val="none" w:sz="0" w:space="0" w:color="auto"/>
        <w:bottom w:val="none" w:sz="0" w:space="0" w:color="auto"/>
        <w:right w:val="none" w:sz="0" w:space="0" w:color="auto"/>
      </w:divBdr>
    </w:div>
    <w:div w:id="1583299229">
      <w:bodyDiv w:val="1"/>
      <w:marLeft w:val="0"/>
      <w:marRight w:val="0"/>
      <w:marTop w:val="0"/>
      <w:marBottom w:val="0"/>
      <w:divBdr>
        <w:top w:val="none" w:sz="0" w:space="0" w:color="auto"/>
        <w:left w:val="none" w:sz="0" w:space="0" w:color="auto"/>
        <w:bottom w:val="none" w:sz="0" w:space="0" w:color="auto"/>
        <w:right w:val="none" w:sz="0" w:space="0" w:color="auto"/>
      </w:divBdr>
    </w:div>
    <w:div w:id="1583300242">
      <w:bodyDiv w:val="1"/>
      <w:marLeft w:val="0"/>
      <w:marRight w:val="0"/>
      <w:marTop w:val="0"/>
      <w:marBottom w:val="0"/>
      <w:divBdr>
        <w:top w:val="none" w:sz="0" w:space="0" w:color="auto"/>
        <w:left w:val="none" w:sz="0" w:space="0" w:color="auto"/>
        <w:bottom w:val="none" w:sz="0" w:space="0" w:color="auto"/>
        <w:right w:val="none" w:sz="0" w:space="0" w:color="auto"/>
      </w:divBdr>
    </w:div>
    <w:div w:id="1583372480">
      <w:bodyDiv w:val="1"/>
      <w:marLeft w:val="0"/>
      <w:marRight w:val="0"/>
      <w:marTop w:val="0"/>
      <w:marBottom w:val="0"/>
      <w:divBdr>
        <w:top w:val="none" w:sz="0" w:space="0" w:color="auto"/>
        <w:left w:val="none" w:sz="0" w:space="0" w:color="auto"/>
        <w:bottom w:val="none" w:sz="0" w:space="0" w:color="auto"/>
        <w:right w:val="none" w:sz="0" w:space="0" w:color="auto"/>
      </w:divBdr>
    </w:div>
    <w:div w:id="1583641173">
      <w:bodyDiv w:val="1"/>
      <w:marLeft w:val="0"/>
      <w:marRight w:val="0"/>
      <w:marTop w:val="0"/>
      <w:marBottom w:val="0"/>
      <w:divBdr>
        <w:top w:val="none" w:sz="0" w:space="0" w:color="auto"/>
        <w:left w:val="none" w:sz="0" w:space="0" w:color="auto"/>
        <w:bottom w:val="none" w:sz="0" w:space="0" w:color="auto"/>
        <w:right w:val="none" w:sz="0" w:space="0" w:color="auto"/>
      </w:divBdr>
    </w:div>
    <w:div w:id="1583758649">
      <w:bodyDiv w:val="1"/>
      <w:marLeft w:val="0"/>
      <w:marRight w:val="0"/>
      <w:marTop w:val="0"/>
      <w:marBottom w:val="0"/>
      <w:divBdr>
        <w:top w:val="none" w:sz="0" w:space="0" w:color="auto"/>
        <w:left w:val="none" w:sz="0" w:space="0" w:color="auto"/>
        <w:bottom w:val="none" w:sz="0" w:space="0" w:color="auto"/>
        <w:right w:val="none" w:sz="0" w:space="0" w:color="auto"/>
      </w:divBdr>
    </w:div>
    <w:div w:id="1584141013">
      <w:bodyDiv w:val="1"/>
      <w:marLeft w:val="0"/>
      <w:marRight w:val="0"/>
      <w:marTop w:val="0"/>
      <w:marBottom w:val="0"/>
      <w:divBdr>
        <w:top w:val="none" w:sz="0" w:space="0" w:color="auto"/>
        <w:left w:val="none" w:sz="0" w:space="0" w:color="auto"/>
        <w:bottom w:val="none" w:sz="0" w:space="0" w:color="auto"/>
        <w:right w:val="none" w:sz="0" w:space="0" w:color="auto"/>
      </w:divBdr>
    </w:div>
    <w:div w:id="1584144536">
      <w:bodyDiv w:val="1"/>
      <w:marLeft w:val="0"/>
      <w:marRight w:val="0"/>
      <w:marTop w:val="0"/>
      <w:marBottom w:val="0"/>
      <w:divBdr>
        <w:top w:val="none" w:sz="0" w:space="0" w:color="auto"/>
        <w:left w:val="none" w:sz="0" w:space="0" w:color="auto"/>
        <w:bottom w:val="none" w:sz="0" w:space="0" w:color="auto"/>
        <w:right w:val="none" w:sz="0" w:space="0" w:color="auto"/>
      </w:divBdr>
    </w:div>
    <w:div w:id="1584220747">
      <w:bodyDiv w:val="1"/>
      <w:marLeft w:val="0"/>
      <w:marRight w:val="0"/>
      <w:marTop w:val="0"/>
      <w:marBottom w:val="0"/>
      <w:divBdr>
        <w:top w:val="none" w:sz="0" w:space="0" w:color="auto"/>
        <w:left w:val="none" w:sz="0" w:space="0" w:color="auto"/>
        <w:bottom w:val="none" w:sz="0" w:space="0" w:color="auto"/>
        <w:right w:val="none" w:sz="0" w:space="0" w:color="auto"/>
      </w:divBdr>
    </w:div>
    <w:div w:id="1584221625">
      <w:bodyDiv w:val="1"/>
      <w:marLeft w:val="0"/>
      <w:marRight w:val="0"/>
      <w:marTop w:val="0"/>
      <w:marBottom w:val="0"/>
      <w:divBdr>
        <w:top w:val="none" w:sz="0" w:space="0" w:color="auto"/>
        <w:left w:val="none" w:sz="0" w:space="0" w:color="auto"/>
        <w:bottom w:val="none" w:sz="0" w:space="0" w:color="auto"/>
        <w:right w:val="none" w:sz="0" w:space="0" w:color="auto"/>
      </w:divBdr>
    </w:div>
    <w:div w:id="1584415233">
      <w:bodyDiv w:val="1"/>
      <w:marLeft w:val="0"/>
      <w:marRight w:val="0"/>
      <w:marTop w:val="0"/>
      <w:marBottom w:val="0"/>
      <w:divBdr>
        <w:top w:val="none" w:sz="0" w:space="0" w:color="auto"/>
        <w:left w:val="none" w:sz="0" w:space="0" w:color="auto"/>
        <w:bottom w:val="none" w:sz="0" w:space="0" w:color="auto"/>
        <w:right w:val="none" w:sz="0" w:space="0" w:color="auto"/>
      </w:divBdr>
      <w:divsChild>
        <w:div w:id="208685845">
          <w:marLeft w:val="0"/>
          <w:marRight w:val="0"/>
          <w:marTop w:val="0"/>
          <w:marBottom w:val="0"/>
          <w:divBdr>
            <w:top w:val="none" w:sz="0" w:space="0" w:color="auto"/>
            <w:left w:val="none" w:sz="0" w:space="0" w:color="auto"/>
            <w:bottom w:val="none" w:sz="0" w:space="0" w:color="auto"/>
            <w:right w:val="none" w:sz="0" w:space="0" w:color="auto"/>
          </w:divBdr>
        </w:div>
        <w:div w:id="364797566">
          <w:marLeft w:val="0"/>
          <w:marRight w:val="0"/>
          <w:marTop w:val="0"/>
          <w:marBottom w:val="0"/>
          <w:divBdr>
            <w:top w:val="none" w:sz="0" w:space="0" w:color="auto"/>
            <w:left w:val="none" w:sz="0" w:space="0" w:color="auto"/>
            <w:bottom w:val="none" w:sz="0" w:space="0" w:color="auto"/>
            <w:right w:val="none" w:sz="0" w:space="0" w:color="auto"/>
          </w:divBdr>
        </w:div>
        <w:div w:id="646010885">
          <w:marLeft w:val="0"/>
          <w:marRight w:val="0"/>
          <w:marTop w:val="0"/>
          <w:marBottom w:val="0"/>
          <w:divBdr>
            <w:top w:val="none" w:sz="0" w:space="0" w:color="auto"/>
            <w:left w:val="none" w:sz="0" w:space="0" w:color="auto"/>
            <w:bottom w:val="none" w:sz="0" w:space="0" w:color="auto"/>
            <w:right w:val="none" w:sz="0" w:space="0" w:color="auto"/>
          </w:divBdr>
        </w:div>
        <w:div w:id="943195630">
          <w:marLeft w:val="0"/>
          <w:marRight w:val="0"/>
          <w:marTop w:val="0"/>
          <w:marBottom w:val="0"/>
          <w:divBdr>
            <w:top w:val="none" w:sz="0" w:space="0" w:color="auto"/>
            <w:left w:val="none" w:sz="0" w:space="0" w:color="auto"/>
            <w:bottom w:val="none" w:sz="0" w:space="0" w:color="auto"/>
            <w:right w:val="none" w:sz="0" w:space="0" w:color="auto"/>
          </w:divBdr>
        </w:div>
        <w:div w:id="1036544422">
          <w:marLeft w:val="0"/>
          <w:marRight w:val="0"/>
          <w:marTop w:val="0"/>
          <w:marBottom w:val="0"/>
          <w:divBdr>
            <w:top w:val="none" w:sz="0" w:space="0" w:color="auto"/>
            <w:left w:val="none" w:sz="0" w:space="0" w:color="auto"/>
            <w:bottom w:val="none" w:sz="0" w:space="0" w:color="auto"/>
            <w:right w:val="none" w:sz="0" w:space="0" w:color="auto"/>
          </w:divBdr>
        </w:div>
        <w:div w:id="1101535839">
          <w:marLeft w:val="0"/>
          <w:marRight w:val="0"/>
          <w:marTop w:val="0"/>
          <w:marBottom w:val="0"/>
          <w:divBdr>
            <w:top w:val="none" w:sz="0" w:space="0" w:color="auto"/>
            <w:left w:val="none" w:sz="0" w:space="0" w:color="auto"/>
            <w:bottom w:val="none" w:sz="0" w:space="0" w:color="auto"/>
            <w:right w:val="none" w:sz="0" w:space="0" w:color="auto"/>
          </w:divBdr>
        </w:div>
        <w:div w:id="1251505541">
          <w:marLeft w:val="0"/>
          <w:marRight w:val="0"/>
          <w:marTop w:val="0"/>
          <w:marBottom w:val="0"/>
          <w:divBdr>
            <w:top w:val="none" w:sz="0" w:space="0" w:color="auto"/>
            <w:left w:val="none" w:sz="0" w:space="0" w:color="auto"/>
            <w:bottom w:val="none" w:sz="0" w:space="0" w:color="auto"/>
            <w:right w:val="none" w:sz="0" w:space="0" w:color="auto"/>
          </w:divBdr>
        </w:div>
        <w:div w:id="1286035644">
          <w:marLeft w:val="0"/>
          <w:marRight w:val="0"/>
          <w:marTop w:val="0"/>
          <w:marBottom w:val="0"/>
          <w:divBdr>
            <w:top w:val="none" w:sz="0" w:space="0" w:color="auto"/>
            <w:left w:val="none" w:sz="0" w:space="0" w:color="auto"/>
            <w:bottom w:val="none" w:sz="0" w:space="0" w:color="auto"/>
            <w:right w:val="none" w:sz="0" w:space="0" w:color="auto"/>
          </w:divBdr>
        </w:div>
        <w:div w:id="1304122463">
          <w:marLeft w:val="0"/>
          <w:marRight w:val="0"/>
          <w:marTop w:val="0"/>
          <w:marBottom w:val="0"/>
          <w:divBdr>
            <w:top w:val="none" w:sz="0" w:space="0" w:color="auto"/>
            <w:left w:val="none" w:sz="0" w:space="0" w:color="auto"/>
            <w:bottom w:val="none" w:sz="0" w:space="0" w:color="auto"/>
            <w:right w:val="none" w:sz="0" w:space="0" w:color="auto"/>
          </w:divBdr>
        </w:div>
        <w:div w:id="1496337245">
          <w:marLeft w:val="0"/>
          <w:marRight w:val="0"/>
          <w:marTop w:val="0"/>
          <w:marBottom w:val="0"/>
          <w:divBdr>
            <w:top w:val="none" w:sz="0" w:space="0" w:color="auto"/>
            <w:left w:val="none" w:sz="0" w:space="0" w:color="auto"/>
            <w:bottom w:val="none" w:sz="0" w:space="0" w:color="auto"/>
            <w:right w:val="none" w:sz="0" w:space="0" w:color="auto"/>
          </w:divBdr>
        </w:div>
        <w:div w:id="1552568934">
          <w:marLeft w:val="0"/>
          <w:marRight w:val="0"/>
          <w:marTop w:val="0"/>
          <w:marBottom w:val="0"/>
          <w:divBdr>
            <w:top w:val="none" w:sz="0" w:space="0" w:color="auto"/>
            <w:left w:val="none" w:sz="0" w:space="0" w:color="auto"/>
            <w:bottom w:val="none" w:sz="0" w:space="0" w:color="auto"/>
            <w:right w:val="none" w:sz="0" w:space="0" w:color="auto"/>
          </w:divBdr>
        </w:div>
        <w:div w:id="1617711772">
          <w:marLeft w:val="0"/>
          <w:marRight w:val="0"/>
          <w:marTop w:val="0"/>
          <w:marBottom w:val="0"/>
          <w:divBdr>
            <w:top w:val="none" w:sz="0" w:space="0" w:color="auto"/>
            <w:left w:val="none" w:sz="0" w:space="0" w:color="auto"/>
            <w:bottom w:val="none" w:sz="0" w:space="0" w:color="auto"/>
            <w:right w:val="none" w:sz="0" w:space="0" w:color="auto"/>
          </w:divBdr>
        </w:div>
        <w:div w:id="1921594180">
          <w:marLeft w:val="0"/>
          <w:marRight w:val="0"/>
          <w:marTop w:val="0"/>
          <w:marBottom w:val="0"/>
          <w:divBdr>
            <w:top w:val="none" w:sz="0" w:space="0" w:color="auto"/>
            <w:left w:val="none" w:sz="0" w:space="0" w:color="auto"/>
            <w:bottom w:val="none" w:sz="0" w:space="0" w:color="auto"/>
            <w:right w:val="none" w:sz="0" w:space="0" w:color="auto"/>
          </w:divBdr>
        </w:div>
        <w:div w:id="2063090064">
          <w:marLeft w:val="0"/>
          <w:marRight w:val="0"/>
          <w:marTop w:val="0"/>
          <w:marBottom w:val="0"/>
          <w:divBdr>
            <w:top w:val="none" w:sz="0" w:space="0" w:color="auto"/>
            <w:left w:val="none" w:sz="0" w:space="0" w:color="auto"/>
            <w:bottom w:val="none" w:sz="0" w:space="0" w:color="auto"/>
            <w:right w:val="none" w:sz="0" w:space="0" w:color="auto"/>
          </w:divBdr>
        </w:div>
        <w:div w:id="2067483154">
          <w:marLeft w:val="0"/>
          <w:marRight w:val="0"/>
          <w:marTop w:val="0"/>
          <w:marBottom w:val="0"/>
          <w:divBdr>
            <w:top w:val="none" w:sz="0" w:space="0" w:color="auto"/>
            <w:left w:val="none" w:sz="0" w:space="0" w:color="auto"/>
            <w:bottom w:val="none" w:sz="0" w:space="0" w:color="auto"/>
            <w:right w:val="none" w:sz="0" w:space="0" w:color="auto"/>
          </w:divBdr>
        </w:div>
      </w:divsChild>
    </w:div>
    <w:div w:id="1584532174">
      <w:bodyDiv w:val="1"/>
      <w:marLeft w:val="0"/>
      <w:marRight w:val="0"/>
      <w:marTop w:val="0"/>
      <w:marBottom w:val="0"/>
      <w:divBdr>
        <w:top w:val="none" w:sz="0" w:space="0" w:color="auto"/>
        <w:left w:val="none" w:sz="0" w:space="0" w:color="auto"/>
        <w:bottom w:val="none" w:sz="0" w:space="0" w:color="auto"/>
        <w:right w:val="none" w:sz="0" w:space="0" w:color="auto"/>
      </w:divBdr>
    </w:div>
    <w:div w:id="1584950285">
      <w:bodyDiv w:val="1"/>
      <w:marLeft w:val="0"/>
      <w:marRight w:val="0"/>
      <w:marTop w:val="0"/>
      <w:marBottom w:val="0"/>
      <w:divBdr>
        <w:top w:val="none" w:sz="0" w:space="0" w:color="auto"/>
        <w:left w:val="none" w:sz="0" w:space="0" w:color="auto"/>
        <w:bottom w:val="none" w:sz="0" w:space="0" w:color="auto"/>
        <w:right w:val="none" w:sz="0" w:space="0" w:color="auto"/>
      </w:divBdr>
    </w:div>
    <w:div w:id="1585067766">
      <w:bodyDiv w:val="1"/>
      <w:marLeft w:val="0"/>
      <w:marRight w:val="0"/>
      <w:marTop w:val="0"/>
      <w:marBottom w:val="0"/>
      <w:divBdr>
        <w:top w:val="none" w:sz="0" w:space="0" w:color="auto"/>
        <w:left w:val="none" w:sz="0" w:space="0" w:color="auto"/>
        <w:bottom w:val="none" w:sz="0" w:space="0" w:color="auto"/>
        <w:right w:val="none" w:sz="0" w:space="0" w:color="auto"/>
      </w:divBdr>
      <w:divsChild>
        <w:div w:id="36010397">
          <w:marLeft w:val="0"/>
          <w:marRight w:val="0"/>
          <w:marTop w:val="0"/>
          <w:marBottom w:val="0"/>
          <w:divBdr>
            <w:top w:val="none" w:sz="0" w:space="0" w:color="auto"/>
            <w:left w:val="none" w:sz="0" w:space="0" w:color="auto"/>
            <w:bottom w:val="none" w:sz="0" w:space="0" w:color="auto"/>
            <w:right w:val="none" w:sz="0" w:space="0" w:color="auto"/>
          </w:divBdr>
        </w:div>
        <w:div w:id="66850816">
          <w:marLeft w:val="0"/>
          <w:marRight w:val="0"/>
          <w:marTop w:val="0"/>
          <w:marBottom w:val="0"/>
          <w:divBdr>
            <w:top w:val="none" w:sz="0" w:space="0" w:color="auto"/>
            <w:left w:val="none" w:sz="0" w:space="0" w:color="auto"/>
            <w:bottom w:val="none" w:sz="0" w:space="0" w:color="auto"/>
            <w:right w:val="none" w:sz="0" w:space="0" w:color="auto"/>
          </w:divBdr>
        </w:div>
        <w:div w:id="218899670">
          <w:marLeft w:val="0"/>
          <w:marRight w:val="0"/>
          <w:marTop w:val="0"/>
          <w:marBottom w:val="0"/>
          <w:divBdr>
            <w:top w:val="none" w:sz="0" w:space="0" w:color="auto"/>
            <w:left w:val="none" w:sz="0" w:space="0" w:color="auto"/>
            <w:bottom w:val="none" w:sz="0" w:space="0" w:color="auto"/>
            <w:right w:val="none" w:sz="0" w:space="0" w:color="auto"/>
          </w:divBdr>
        </w:div>
        <w:div w:id="231238291">
          <w:marLeft w:val="0"/>
          <w:marRight w:val="0"/>
          <w:marTop w:val="0"/>
          <w:marBottom w:val="0"/>
          <w:divBdr>
            <w:top w:val="none" w:sz="0" w:space="0" w:color="auto"/>
            <w:left w:val="none" w:sz="0" w:space="0" w:color="auto"/>
            <w:bottom w:val="none" w:sz="0" w:space="0" w:color="auto"/>
            <w:right w:val="none" w:sz="0" w:space="0" w:color="auto"/>
          </w:divBdr>
        </w:div>
        <w:div w:id="334770712">
          <w:marLeft w:val="0"/>
          <w:marRight w:val="0"/>
          <w:marTop w:val="0"/>
          <w:marBottom w:val="0"/>
          <w:divBdr>
            <w:top w:val="none" w:sz="0" w:space="0" w:color="auto"/>
            <w:left w:val="none" w:sz="0" w:space="0" w:color="auto"/>
            <w:bottom w:val="none" w:sz="0" w:space="0" w:color="auto"/>
            <w:right w:val="none" w:sz="0" w:space="0" w:color="auto"/>
          </w:divBdr>
        </w:div>
        <w:div w:id="345179348">
          <w:marLeft w:val="0"/>
          <w:marRight w:val="0"/>
          <w:marTop w:val="0"/>
          <w:marBottom w:val="0"/>
          <w:divBdr>
            <w:top w:val="none" w:sz="0" w:space="0" w:color="auto"/>
            <w:left w:val="none" w:sz="0" w:space="0" w:color="auto"/>
            <w:bottom w:val="none" w:sz="0" w:space="0" w:color="auto"/>
            <w:right w:val="none" w:sz="0" w:space="0" w:color="auto"/>
          </w:divBdr>
        </w:div>
        <w:div w:id="364449057">
          <w:marLeft w:val="0"/>
          <w:marRight w:val="0"/>
          <w:marTop w:val="0"/>
          <w:marBottom w:val="0"/>
          <w:divBdr>
            <w:top w:val="none" w:sz="0" w:space="0" w:color="auto"/>
            <w:left w:val="none" w:sz="0" w:space="0" w:color="auto"/>
            <w:bottom w:val="none" w:sz="0" w:space="0" w:color="auto"/>
            <w:right w:val="none" w:sz="0" w:space="0" w:color="auto"/>
          </w:divBdr>
        </w:div>
        <w:div w:id="400097935">
          <w:marLeft w:val="0"/>
          <w:marRight w:val="0"/>
          <w:marTop w:val="0"/>
          <w:marBottom w:val="0"/>
          <w:divBdr>
            <w:top w:val="none" w:sz="0" w:space="0" w:color="auto"/>
            <w:left w:val="none" w:sz="0" w:space="0" w:color="auto"/>
            <w:bottom w:val="none" w:sz="0" w:space="0" w:color="auto"/>
            <w:right w:val="none" w:sz="0" w:space="0" w:color="auto"/>
          </w:divBdr>
        </w:div>
        <w:div w:id="526871185">
          <w:marLeft w:val="0"/>
          <w:marRight w:val="0"/>
          <w:marTop w:val="0"/>
          <w:marBottom w:val="0"/>
          <w:divBdr>
            <w:top w:val="none" w:sz="0" w:space="0" w:color="auto"/>
            <w:left w:val="none" w:sz="0" w:space="0" w:color="auto"/>
            <w:bottom w:val="none" w:sz="0" w:space="0" w:color="auto"/>
            <w:right w:val="none" w:sz="0" w:space="0" w:color="auto"/>
          </w:divBdr>
        </w:div>
        <w:div w:id="559945118">
          <w:marLeft w:val="0"/>
          <w:marRight w:val="0"/>
          <w:marTop w:val="0"/>
          <w:marBottom w:val="0"/>
          <w:divBdr>
            <w:top w:val="none" w:sz="0" w:space="0" w:color="auto"/>
            <w:left w:val="none" w:sz="0" w:space="0" w:color="auto"/>
            <w:bottom w:val="none" w:sz="0" w:space="0" w:color="auto"/>
            <w:right w:val="none" w:sz="0" w:space="0" w:color="auto"/>
          </w:divBdr>
        </w:div>
        <w:div w:id="592083696">
          <w:marLeft w:val="0"/>
          <w:marRight w:val="0"/>
          <w:marTop w:val="0"/>
          <w:marBottom w:val="0"/>
          <w:divBdr>
            <w:top w:val="none" w:sz="0" w:space="0" w:color="auto"/>
            <w:left w:val="none" w:sz="0" w:space="0" w:color="auto"/>
            <w:bottom w:val="none" w:sz="0" w:space="0" w:color="auto"/>
            <w:right w:val="none" w:sz="0" w:space="0" w:color="auto"/>
          </w:divBdr>
        </w:div>
        <w:div w:id="600837566">
          <w:marLeft w:val="0"/>
          <w:marRight w:val="0"/>
          <w:marTop w:val="0"/>
          <w:marBottom w:val="0"/>
          <w:divBdr>
            <w:top w:val="none" w:sz="0" w:space="0" w:color="auto"/>
            <w:left w:val="none" w:sz="0" w:space="0" w:color="auto"/>
            <w:bottom w:val="none" w:sz="0" w:space="0" w:color="auto"/>
            <w:right w:val="none" w:sz="0" w:space="0" w:color="auto"/>
          </w:divBdr>
        </w:div>
        <w:div w:id="617108417">
          <w:marLeft w:val="0"/>
          <w:marRight w:val="0"/>
          <w:marTop w:val="0"/>
          <w:marBottom w:val="0"/>
          <w:divBdr>
            <w:top w:val="none" w:sz="0" w:space="0" w:color="auto"/>
            <w:left w:val="none" w:sz="0" w:space="0" w:color="auto"/>
            <w:bottom w:val="none" w:sz="0" w:space="0" w:color="auto"/>
            <w:right w:val="none" w:sz="0" w:space="0" w:color="auto"/>
          </w:divBdr>
        </w:div>
        <w:div w:id="637034262">
          <w:marLeft w:val="0"/>
          <w:marRight w:val="0"/>
          <w:marTop w:val="0"/>
          <w:marBottom w:val="0"/>
          <w:divBdr>
            <w:top w:val="none" w:sz="0" w:space="0" w:color="auto"/>
            <w:left w:val="none" w:sz="0" w:space="0" w:color="auto"/>
            <w:bottom w:val="none" w:sz="0" w:space="0" w:color="auto"/>
            <w:right w:val="none" w:sz="0" w:space="0" w:color="auto"/>
          </w:divBdr>
        </w:div>
        <w:div w:id="753237794">
          <w:marLeft w:val="0"/>
          <w:marRight w:val="0"/>
          <w:marTop w:val="0"/>
          <w:marBottom w:val="0"/>
          <w:divBdr>
            <w:top w:val="none" w:sz="0" w:space="0" w:color="auto"/>
            <w:left w:val="none" w:sz="0" w:space="0" w:color="auto"/>
            <w:bottom w:val="none" w:sz="0" w:space="0" w:color="auto"/>
            <w:right w:val="none" w:sz="0" w:space="0" w:color="auto"/>
          </w:divBdr>
        </w:div>
        <w:div w:id="787622600">
          <w:marLeft w:val="0"/>
          <w:marRight w:val="0"/>
          <w:marTop w:val="0"/>
          <w:marBottom w:val="0"/>
          <w:divBdr>
            <w:top w:val="none" w:sz="0" w:space="0" w:color="auto"/>
            <w:left w:val="none" w:sz="0" w:space="0" w:color="auto"/>
            <w:bottom w:val="none" w:sz="0" w:space="0" w:color="auto"/>
            <w:right w:val="none" w:sz="0" w:space="0" w:color="auto"/>
          </w:divBdr>
        </w:div>
        <w:div w:id="810177250">
          <w:marLeft w:val="0"/>
          <w:marRight w:val="0"/>
          <w:marTop w:val="0"/>
          <w:marBottom w:val="0"/>
          <w:divBdr>
            <w:top w:val="none" w:sz="0" w:space="0" w:color="auto"/>
            <w:left w:val="none" w:sz="0" w:space="0" w:color="auto"/>
            <w:bottom w:val="none" w:sz="0" w:space="0" w:color="auto"/>
            <w:right w:val="none" w:sz="0" w:space="0" w:color="auto"/>
          </w:divBdr>
        </w:div>
        <w:div w:id="856964703">
          <w:marLeft w:val="0"/>
          <w:marRight w:val="0"/>
          <w:marTop w:val="0"/>
          <w:marBottom w:val="0"/>
          <w:divBdr>
            <w:top w:val="none" w:sz="0" w:space="0" w:color="auto"/>
            <w:left w:val="none" w:sz="0" w:space="0" w:color="auto"/>
            <w:bottom w:val="none" w:sz="0" w:space="0" w:color="auto"/>
            <w:right w:val="none" w:sz="0" w:space="0" w:color="auto"/>
          </w:divBdr>
        </w:div>
        <w:div w:id="897395724">
          <w:marLeft w:val="0"/>
          <w:marRight w:val="0"/>
          <w:marTop w:val="0"/>
          <w:marBottom w:val="0"/>
          <w:divBdr>
            <w:top w:val="none" w:sz="0" w:space="0" w:color="auto"/>
            <w:left w:val="none" w:sz="0" w:space="0" w:color="auto"/>
            <w:bottom w:val="none" w:sz="0" w:space="0" w:color="auto"/>
            <w:right w:val="none" w:sz="0" w:space="0" w:color="auto"/>
          </w:divBdr>
        </w:div>
        <w:div w:id="970130816">
          <w:marLeft w:val="0"/>
          <w:marRight w:val="0"/>
          <w:marTop w:val="0"/>
          <w:marBottom w:val="0"/>
          <w:divBdr>
            <w:top w:val="none" w:sz="0" w:space="0" w:color="auto"/>
            <w:left w:val="none" w:sz="0" w:space="0" w:color="auto"/>
            <w:bottom w:val="none" w:sz="0" w:space="0" w:color="auto"/>
            <w:right w:val="none" w:sz="0" w:space="0" w:color="auto"/>
          </w:divBdr>
        </w:div>
        <w:div w:id="1008673882">
          <w:marLeft w:val="0"/>
          <w:marRight w:val="0"/>
          <w:marTop w:val="0"/>
          <w:marBottom w:val="0"/>
          <w:divBdr>
            <w:top w:val="none" w:sz="0" w:space="0" w:color="auto"/>
            <w:left w:val="none" w:sz="0" w:space="0" w:color="auto"/>
            <w:bottom w:val="none" w:sz="0" w:space="0" w:color="auto"/>
            <w:right w:val="none" w:sz="0" w:space="0" w:color="auto"/>
          </w:divBdr>
        </w:div>
        <w:div w:id="1044521339">
          <w:marLeft w:val="0"/>
          <w:marRight w:val="0"/>
          <w:marTop w:val="0"/>
          <w:marBottom w:val="0"/>
          <w:divBdr>
            <w:top w:val="none" w:sz="0" w:space="0" w:color="auto"/>
            <w:left w:val="none" w:sz="0" w:space="0" w:color="auto"/>
            <w:bottom w:val="none" w:sz="0" w:space="0" w:color="auto"/>
            <w:right w:val="none" w:sz="0" w:space="0" w:color="auto"/>
          </w:divBdr>
        </w:div>
        <w:div w:id="1116801155">
          <w:marLeft w:val="0"/>
          <w:marRight w:val="0"/>
          <w:marTop w:val="0"/>
          <w:marBottom w:val="0"/>
          <w:divBdr>
            <w:top w:val="none" w:sz="0" w:space="0" w:color="auto"/>
            <w:left w:val="none" w:sz="0" w:space="0" w:color="auto"/>
            <w:bottom w:val="none" w:sz="0" w:space="0" w:color="auto"/>
            <w:right w:val="none" w:sz="0" w:space="0" w:color="auto"/>
          </w:divBdr>
        </w:div>
        <w:div w:id="1170826458">
          <w:marLeft w:val="0"/>
          <w:marRight w:val="0"/>
          <w:marTop w:val="0"/>
          <w:marBottom w:val="0"/>
          <w:divBdr>
            <w:top w:val="none" w:sz="0" w:space="0" w:color="auto"/>
            <w:left w:val="none" w:sz="0" w:space="0" w:color="auto"/>
            <w:bottom w:val="none" w:sz="0" w:space="0" w:color="auto"/>
            <w:right w:val="none" w:sz="0" w:space="0" w:color="auto"/>
          </w:divBdr>
        </w:div>
        <w:div w:id="1191451035">
          <w:marLeft w:val="0"/>
          <w:marRight w:val="0"/>
          <w:marTop w:val="0"/>
          <w:marBottom w:val="0"/>
          <w:divBdr>
            <w:top w:val="none" w:sz="0" w:space="0" w:color="auto"/>
            <w:left w:val="none" w:sz="0" w:space="0" w:color="auto"/>
            <w:bottom w:val="none" w:sz="0" w:space="0" w:color="auto"/>
            <w:right w:val="none" w:sz="0" w:space="0" w:color="auto"/>
          </w:divBdr>
        </w:div>
        <w:div w:id="1360861953">
          <w:marLeft w:val="0"/>
          <w:marRight w:val="0"/>
          <w:marTop w:val="0"/>
          <w:marBottom w:val="0"/>
          <w:divBdr>
            <w:top w:val="none" w:sz="0" w:space="0" w:color="auto"/>
            <w:left w:val="none" w:sz="0" w:space="0" w:color="auto"/>
            <w:bottom w:val="none" w:sz="0" w:space="0" w:color="auto"/>
            <w:right w:val="none" w:sz="0" w:space="0" w:color="auto"/>
          </w:divBdr>
        </w:div>
        <w:div w:id="1374691130">
          <w:marLeft w:val="0"/>
          <w:marRight w:val="0"/>
          <w:marTop w:val="0"/>
          <w:marBottom w:val="0"/>
          <w:divBdr>
            <w:top w:val="none" w:sz="0" w:space="0" w:color="auto"/>
            <w:left w:val="none" w:sz="0" w:space="0" w:color="auto"/>
            <w:bottom w:val="none" w:sz="0" w:space="0" w:color="auto"/>
            <w:right w:val="none" w:sz="0" w:space="0" w:color="auto"/>
          </w:divBdr>
        </w:div>
        <w:div w:id="1395157691">
          <w:marLeft w:val="0"/>
          <w:marRight w:val="0"/>
          <w:marTop w:val="0"/>
          <w:marBottom w:val="0"/>
          <w:divBdr>
            <w:top w:val="none" w:sz="0" w:space="0" w:color="auto"/>
            <w:left w:val="none" w:sz="0" w:space="0" w:color="auto"/>
            <w:bottom w:val="none" w:sz="0" w:space="0" w:color="auto"/>
            <w:right w:val="none" w:sz="0" w:space="0" w:color="auto"/>
          </w:divBdr>
        </w:div>
        <w:div w:id="1449542438">
          <w:marLeft w:val="0"/>
          <w:marRight w:val="0"/>
          <w:marTop w:val="0"/>
          <w:marBottom w:val="0"/>
          <w:divBdr>
            <w:top w:val="none" w:sz="0" w:space="0" w:color="auto"/>
            <w:left w:val="none" w:sz="0" w:space="0" w:color="auto"/>
            <w:bottom w:val="none" w:sz="0" w:space="0" w:color="auto"/>
            <w:right w:val="none" w:sz="0" w:space="0" w:color="auto"/>
          </w:divBdr>
        </w:div>
        <w:div w:id="1464351001">
          <w:marLeft w:val="0"/>
          <w:marRight w:val="0"/>
          <w:marTop w:val="0"/>
          <w:marBottom w:val="0"/>
          <w:divBdr>
            <w:top w:val="none" w:sz="0" w:space="0" w:color="auto"/>
            <w:left w:val="none" w:sz="0" w:space="0" w:color="auto"/>
            <w:bottom w:val="none" w:sz="0" w:space="0" w:color="auto"/>
            <w:right w:val="none" w:sz="0" w:space="0" w:color="auto"/>
          </w:divBdr>
        </w:div>
        <w:div w:id="1474254948">
          <w:marLeft w:val="0"/>
          <w:marRight w:val="0"/>
          <w:marTop w:val="0"/>
          <w:marBottom w:val="0"/>
          <w:divBdr>
            <w:top w:val="none" w:sz="0" w:space="0" w:color="auto"/>
            <w:left w:val="none" w:sz="0" w:space="0" w:color="auto"/>
            <w:bottom w:val="none" w:sz="0" w:space="0" w:color="auto"/>
            <w:right w:val="none" w:sz="0" w:space="0" w:color="auto"/>
          </w:divBdr>
        </w:div>
        <w:div w:id="1532264093">
          <w:marLeft w:val="0"/>
          <w:marRight w:val="0"/>
          <w:marTop w:val="0"/>
          <w:marBottom w:val="0"/>
          <w:divBdr>
            <w:top w:val="none" w:sz="0" w:space="0" w:color="auto"/>
            <w:left w:val="none" w:sz="0" w:space="0" w:color="auto"/>
            <w:bottom w:val="none" w:sz="0" w:space="0" w:color="auto"/>
            <w:right w:val="none" w:sz="0" w:space="0" w:color="auto"/>
          </w:divBdr>
        </w:div>
        <w:div w:id="1542009168">
          <w:marLeft w:val="0"/>
          <w:marRight w:val="0"/>
          <w:marTop w:val="0"/>
          <w:marBottom w:val="0"/>
          <w:divBdr>
            <w:top w:val="none" w:sz="0" w:space="0" w:color="auto"/>
            <w:left w:val="none" w:sz="0" w:space="0" w:color="auto"/>
            <w:bottom w:val="none" w:sz="0" w:space="0" w:color="auto"/>
            <w:right w:val="none" w:sz="0" w:space="0" w:color="auto"/>
          </w:divBdr>
        </w:div>
        <w:div w:id="1544637409">
          <w:marLeft w:val="0"/>
          <w:marRight w:val="0"/>
          <w:marTop w:val="0"/>
          <w:marBottom w:val="0"/>
          <w:divBdr>
            <w:top w:val="none" w:sz="0" w:space="0" w:color="auto"/>
            <w:left w:val="none" w:sz="0" w:space="0" w:color="auto"/>
            <w:bottom w:val="none" w:sz="0" w:space="0" w:color="auto"/>
            <w:right w:val="none" w:sz="0" w:space="0" w:color="auto"/>
          </w:divBdr>
        </w:div>
        <w:div w:id="1546747068">
          <w:marLeft w:val="0"/>
          <w:marRight w:val="0"/>
          <w:marTop w:val="0"/>
          <w:marBottom w:val="0"/>
          <w:divBdr>
            <w:top w:val="none" w:sz="0" w:space="0" w:color="auto"/>
            <w:left w:val="none" w:sz="0" w:space="0" w:color="auto"/>
            <w:bottom w:val="none" w:sz="0" w:space="0" w:color="auto"/>
            <w:right w:val="none" w:sz="0" w:space="0" w:color="auto"/>
          </w:divBdr>
        </w:div>
        <w:div w:id="1555654189">
          <w:marLeft w:val="0"/>
          <w:marRight w:val="0"/>
          <w:marTop w:val="0"/>
          <w:marBottom w:val="0"/>
          <w:divBdr>
            <w:top w:val="none" w:sz="0" w:space="0" w:color="auto"/>
            <w:left w:val="none" w:sz="0" w:space="0" w:color="auto"/>
            <w:bottom w:val="none" w:sz="0" w:space="0" w:color="auto"/>
            <w:right w:val="none" w:sz="0" w:space="0" w:color="auto"/>
          </w:divBdr>
        </w:div>
        <w:div w:id="1564759504">
          <w:marLeft w:val="0"/>
          <w:marRight w:val="0"/>
          <w:marTop w:val="0"/>
          <w:marBottom w:val="0"/>
          <w:divBdr>
            <w:top w:val="none" w:sz="0" w:space="0" w:color="auto"/>
            <w:left w:val="none" w:sz="0" w:space="0" w:color="auto"/>
            <w:bottom w:val="none" w:sz="0" w:space="0" w:color="auto"/>
            <w:right w:val="none" w:sz="0" w:space="0" w:color="auto"/>
          </w:divBdr>
        </w:div>
        <w:div w:id="1700740376">
          <w:marLeft w:val="0"/>
          <w:marRight w:val="0"/>
          <w:marTop w:val="0"/>
          <w:marBottom w:val="0"/>
          <w:divBdr>
            <w:top w:val="none" w:sz="0" w:space="0" w:color="auto"/>
            <w:left w:val="none" w:sz="0" w:space="0" w:color="auto"/>
            <w:bottom w:val="none" w:sz="0" w:space="0" w:color="auto"/>
            <w:right w:val="none" w:sz="0" w:space="0" w:color="auto"/>
          </w:divBdr>
        </w:div>
        <w:div w:id="1701321232">
          <w:marLeft w:val="0"/>
          <w:marRight w:val="0"/>
          <w:marTop w:val="0"/>
          <w:marBottom w:val="0"/>
          <w:divBdr>
            <w:top w:val="none" w:sz="0" w:space="0" w:color="auto"/>
            <w:left w:val="none" w:sz="0" w:space="0" w:color="auto"/>
            <w:bottom w:val="none" w:sz="0" w:space="0" w:color="auto"/>
            <w:right w:val="none" w:sz="0" w:space="0" w:color="auto"/>
          </w:divBdr>
        </w:div>
        <w:div w:id="1711108743">
          <w:marLeft w:val="0"/>
          <w:marRight w:val="0"/>
          <w:marTop w:val="0"/>
          <w:marBottom w:val="0"/>
          <w:divBdr>
            <w:top w:val="none" w:sz="0" w:space="0" w:color="auto"/>
            <w:left w:val="none" w:sz="0" w:space="0" w:color="auto"/>
            <w:bottom w:val="none" w:sz="0" w:space="0" w:color="auto"/>
            <w:right w:val="none" w:sz="0" w:space="0" w:color="auto"/>
          </w:divBdr>
        </w:div>
        <w:div w:id="1798797639">
          <w:marLeft w:val="0"/>
          <w:marRight w:val="0"/>
          <w:marTop w:val="0"/>
          <w:marBottom w:val="0"/>
          <w:divBdr>
            <w:top w:val="none" w:sz="0" w:space="0" w:color="auto"/>
            <w:left w:val="none" w:sz="0" w:space="0" w:color="auto"/>
            <w:bottom w:val="none" w:sz="0" w:space="0" w:color="auto"/>
            <w:right w:val="none" w:sz="0" w:space="0" w:color="auto"/>
          </w:divBdr>
        </w:div>
        <w:div w:id="1825050774">
          <w:marLeft w:val="0"/>
          <w:marRight w:val="0"/>
          <w:marTop w:val="0"/>
          <w:marBottom w:val="0"/>
          <w:divBdr>
            <w:top w:val="none" w:sz="0" w:space="0" w:color="auto"/>
            <w:left w:val="none" w:sz="0" w:space="0" w:color="auto"/>
            <w:bottom w:val="none" w:sz="0" w:space="0" w:color="auto"/>
            <w:right w:val="none" w:sz="0" w:space="0" w:color="auto"/>
          </w:divBdr>
        </w:div>
        <w:div w:id="1904875559">
          <w:marLeft w:val="0"/>
          <w:marRight w:val="0"/>
          <w:marTop w:val="0"/>
          <w:marBottom w:val="0"/>
          <w:divBdr>
            <w:top w:val="none" w:sz="0" w:space="0" w:color="auto"/>
            <w:left w:val="none" w:sz="0" w:space="0" w:color="auto"/>
            <w:bottom w:val="none" w:sz="0" w:space="0" w:color="auto"/>
            <w:right w:val="none" w:sz="0" w:space="0" w:color="auto"/>
          </w:divBdr>
        </w:div>
        <w:div w:id="2064677449">
          <w:marLeft w:val="0"/>
          <w:marRight w:val="0"/>
          <w:marTop w:val="0"/>
          <w:marBottom w:val="0"/>
          <w:divBdr>
            <w:top w:val="none" w:sz="0" w:space="0" w:color="auto"/>
            <w:left w:val="none" w:sz="0" w:space="0" w:color="auto"/>
            <w:bottom w:val="none" w:sz="0" w:space="0" w:color="auto"/>
            <w:right w:val="none" w:sz="0" w:space="0" w:color="auto"/>
          </w:divBdr>
        </w:div>
      </w:divsChild>
    </w:div>
    <w:div w:id="1585186269">
      <w:bodyDiv w:val="1"/>
      <w:marLeft w:val="0"/>
      <w:marRight w:val="0"/>
      <w:marTop w:val="0"/>
      <w:marBottom w:val="0"/>
      <w:divBdr>
        <w:top w:val="none" w:sz="0" w:space="0" w:color="auto"/>
        <w:left w:val="none" w:sz="0" w:space="0" w:color="auto"/>
        <w:bottom w:val="none" w:sz="0" w:space="0" w:color="auto"/>
        <w:right w:val="none" w:sz="0" w:space="0" w:color="auto"/>
      </w:divBdr>
    </w:div>
    <w:div w:id="1585259390">
      <w:bodyDiv w:val="1"/>
      <w:marLeft w:val="0"/>
      <w:marRight w:val="0"/>
      <w:marTop w:val="0"/>
      <w:marBottom w:val="0"/>
      <w:divBdr>
        <w:top w:val="none" w:sz="0" w:space="0" w:color="auto"/>
        <w:left w:val="none" w:sz="0" w:space="0" w:color="auto"/>
        <w:bottom w:val="none" w:sz="0" w:space="0" w:color="auto"/>
        <w:right w:val="none" w:sz="0" w:space="0" w:color="auto"/>
      </w:divBdr>
    </w:div>
    <w:div w:id="1585339870">
      <w:bodyDiv w:val="1"/>
      <w:marLeft w:val="0"/>
      <w:marRight w:val="0"/>
      <w:marTop w:val="0"/>
      <w:marBottom w:val="0"/>
      <w:divBdr>
        <w:top w:val="none" w:sz="0" w:space="0" w:color="auto"/>
        <w:left w:val="none" w:sz="0" w:space="0" w:color="auto"/>
        <w:bottom w:val="none" w:sz="0" w:space="0" w:color="auto"/>
        <w:right w:val="none" w:sz="0" w:space="0" w:color="auto"/>
      </w:divBdr>
    </w:div>
    <w:div w:id="1585411342">
      <w:bodyDiv w:val="1"/>
      <w:marLeft w:val="0"/>
      <w:marRight w:val="0"/>
      <w:marTop w:val="0"/>
      <w:marBottom w:val="0"/>
      <w:divBdr>
        <w:top w:val="none" w:sz="0" w:space="0" w:color="auto"/>
        <w:left w:val="none" w:sz="0" w:space="0" w:color="auto"/>
        <w:bottom w:val="none" w:sz="0" w:space="0" w:color="auto"/>
        <w:right w:val="none" w:sz="0" w:space="0" w:color="auto"/>
      </w:divBdr>
    </w:div>
    <w:div w:id="1585604080">
      <w:bodyDiv w:val="1"/>
      <w:marLeft w:val="0"/>
      <w:marRight w:val="0"/>
      <w:marTop w:val="0"/>
      <w:marBottom w:val="0"/>
      <w:divBdr>
        <w:top w:val="none" w:sz="0" w:space="0" w:color="auto"/>
        <w:left w:val="none" w:sz="0" w:space="0" w:color="auto"/>
        <w:bottom w:val="none" w:sz="0" w:space="0" w:color="auto"/>
        <w:right w:val="none" w:sz="0" w:space="0" w:color="auto"/>
      </w:divBdr>
    </w:div>
    <w:div w:id="1585796959">
      <w:bodyDiv w:val="1"/>
      <w:marLeft w:val="0"/>
      <w:marRight w:val="0"/>
      <w:marTop w:val="0"/>
      <w:marBottom w:val="0"/>
      <w:divBdr>
        <w:top w:val="none" w:sz="0" w:space="0" w:color="auto"/>
        <w:left w:val="none" w:sz="0" w:space="0" w:color="auto"/>
        <w:bottom w:val="none" w:sz="0" w:space="0" w:color="auto"/>
        <w:right w:val="none" w:sz="0" w:space="0" w:color="auto"/>
      </w:divBdr>
    </w:div>
    <w:div w:id="1585840357">
      <w:bodyDiv w:val="1"/>
      <w:marLeft w:val="0"/>
      <w:marRight w:val="0"/>
      <w:marTop w:val="0"/>
      <w:marBottom w:val="0"/>
      <w:divBdr>
        <w:top w:val="none" w:sz="0" w:space="0" w:color="auto"/>
        <w:left w:val="none" w:sz="0" w:space="0" w:color="auto"/>
        <w:bottom w:val="none" w:sz="0" w:space="0" w:color="auto"/>
        <w:right w:val="none" w:sz="0" w:space="0" w:color="auto"/>
      </w:divBdr>
    </w:div>
    <w:div w:id="1585870058">
      <w:bodyDiv w:val="1"/>
      <w:marLeft w:val="0"/>
      <w:marRight w:val="0"/>
      <w:marTop w:val="0"/>
      <w:marBottom w:val="0"/>
      <w:divBdr>
        <w:top w:val="none" w:sz="0" w:space="0" w:color="auto"/>
        <w:left w:val="none" w:sz="0" w:space="0" w:color="auto"/>
        <w:bottom w:val="none" w:sz="0" w:space="0" w:color="auto"/>
        <w:right w:val="none" w:sz="0" w:space="0" w:color="auto"/>
      </w:divBdr>
    </w:div>
    <w:div w:id="1585918826">
      <w:bodyDiv w:val="1"/>
      <w:marLeft w:val="0"/>
      <w:marRight w:val="0"/>
      <w:marTop w:val="0"/>
      <w:marBottom w:val="0"/>
      <w:divBdr>
        <w:top w:val="none" w:sz="0" w:space="0" w:color="auto"/>
        <w:left w:val="none" w:sz="0" w:space="0" w:color="auto"/>
        <w:bottom w:val="none" w:sz="0" w:space="0" w:color="auto"/>
        <w:right w:val="none" w:sz="0" w:space="0" w:color="auto"/>
      </w:divBdr>
    </w:div>
    <w:div w:id="1586106869">
      <w:bodyDiv w:val="1"/>
      <w:marLeft w:val="0"/>
      <w:marRight w:val="0"/>
      <w:marTop w:val="0"/>
      <w:marBottom w:val="0"/>
      <w:divBdr>
        <w:top w:val="none" w:sz="0" w:space="0" w:color="auto"/>
        <w:left w:val="none" w:sz="0" w:space="0" w:color="auto"/>
        <w:bottom w:val="none" w:sz="0" w:space="0" w:color="auto"/>
        <w:right w:val="none" w:sz="0" w:space="0" w:color="auto"/>
      </w:divBdr>
    </w:div>
    <w:div w:id="1586457916">
      <w:bodyDiv w:val="1"/>
      <w:marLeft w:val="0"/>
      <w:marRight w:val="0"/>
      <w:marTop w:val="0"/>
      <w:marBottom w:val="0"/>
      <w:divBdr>
        <w:top w:val="none" w:sz="0" w:space="0" w:color="auto"/>
        <w:left w:val="none" w:sz="0" w:space="0" w:color="auto"/>
        <w:bottom w:val="none" w:sz="0" w:space="0" w:color="auto"/>
        <w:right w:val="none" w:sz="0" w:space="0" w:color="auto"/>
      </w:divBdr>
    </w:div>
    <w:div w:id="1586568477">
      <w:bodyDiv w:val="1"/>
      <w:marLeft w:val="0"/>
      <w:marRight w:val="0"/>
      <w:marTop w:val="0"/>
      <w:marBottom w:val="0"/>
      <w:divBdr>
        <w:top w:val="none" w:sz="0" w:space="0" w:color="auto"/>
        <w:left w:val="none" w:sz="0" w:space="0" w:color="auto"/>
        <w:bottom w:val="none" w:sz="0" w:space="0" w:color="auto"/>
        <w:right w:val="none" w:sz="0" w:space="0" w:color="auto"/>
      </w:divBdr>
    </w:div>
    <w:div w:id="1586574064">
      <w:bodyDiv w:val="1"/>
      <w:marLeft w:val="0"/>
      <w:marRight w:val="0"/>
      <w:marTop w:val="0"/>
      <w:marBottom w:val="0"/>
      <w:divBdr>
        <w:top w:val="none" w:sz="0" w:space="0" w:color="auto"/>
        <w:left w:val="none" w:sz="0" w:space="0" w:color="auto"/>
        <w:bottom w:val="none" w:sz="0" w:space="0" w:color="auto"/>
        <w:right w:val="none" w:sz="0" w:space="0" w:color="auto"/>
      </w:divBdr>
    </w:div>
    <w:div w:id="1587180200">
      <w:bodyDiv w:val="1"/>
      <w:marLeft w:val="0"/>
      <w:marRight w:val="0"/>
      <w:marTop w:val="0"/>
      <w:marBottom w:val="0"/>
      <w:divBdr>
        <w:top w:val="none" w:sz="0" w:space="0" w:color="auto"/>
        <w:left w:val="none" w:sz="0" w:space="0" w:color="auto"/>
        <w:bottom w:val="none" w:sz="0" w:space="0" w:color="auto"/>
        <w:right w:val="none" w:sz="0" w:space="0" w:color="auto"/>
      </w:divBdr>
    </w:div>
    <w:div w:id="1587229700">
      <w:bodyDiv w:val="1"/>
      <w:marLeft w:val="0"/>
      <w:marRight w:val="0"/>
      <w:marTop w:val="0"/>
      <w:marBottom w:val="0"/>
      <w:divBdr>
        <w:top w:val="none" w:sz="0" w:space="0" w:color="auto"/>
        <w:left w:val="none" w:sz="0" w:space="0" w:color="auto"/>
        <w:bottom w:val="none" w:sz="0" w:space="0" w:color="auto"/>
        <w:right w:val="none" w:sz="0" w:space="0" w:color="auto"/>
      </w:divBdr>
    </w:div>
    <w:div w:id="1587497719">
      <w:bodyDiv w:val="1"/>
      <w:marLeft w:val="0"/>
      <w:marRight w:val="0"/>
      <w:marTop w:val="0"/>
      <w:marBottom w:val="0"/>
      <w:divBdr>
        <w:top w:val="none" w:sz="0" w:space="0" w:color="auto"/>
        <w:left w:val="none" w:sz="0" w:space="0" w:color="auto"/>
        <w:bottom w:val="none" w:sz="0" w:space="0" w:color="auto"/>
        <w:right w:val="none" w:sz="0" w:space="0" w:color="auto"/>
      </w:divBdr>
    </w:div>
    <w:div w:id="1587878764">
      <w:bodyDiv w:val="1"/>
      <w:marLeft w:val="0"/>
      <w:marRight w:val="0"/>
      <w:marTop w:val="0"/>
      <w:marBottom w:val="0"/>
      <w:divBdr>
        <w:top w:val="none" w:sz="0" w:space="0" w:color="auto"/>
        <w:left w:val="none" w:sz="0" w:space="0" w:color="auto"/>
        <w:bottom w:val="none" w:sz="0" w:space="0" w:color="auto"/>
        <w:right w:val="none" w:sz="0" w:space="0" w:color="auto"/>
      </w:divBdr>
    </w:div>
    <w:div w:id="1588344845">
      <w:bodyDiv w:val="1"/>
      <w:marLeft w:val="0"/>
      <w:marRight w:val="0"/>
      <w:marTop w:val="0"/>
      <w:marBottom w:val="0"/>
      <w:divBdr>
        <w:top w:val="none" w:sz="0" w:space="0" w:color="auto"/>
        <w:left w:val="none" w:sz="0" w:space="0" w:color="auto"/>
        <w:bottom w:val="none" w:sz="0" w:space="0" w:color="auto"/>
        <w:right w:val="none" w:sz="0" w:space="0" w:color="auto"/>
      </w:divBdr>
    </w:div>
    <w:div w:id="1588420361">
      <w:bodyDiv w:val="1"/>
      <w:marLeft w:val="0"/>
      <w:marRight w:val="0"/>
      <w:marTop w:val="0"/>
      <w:marBottom w:val="0"/>
      <w:divBdr>
        <w:top w:val="none" w:sz="0" w:space="0" w:color="auto"/>
        <w:left w:val="none" w:sz="0" w:space="0" w:color="auto"/>
        <w:bottom w:val="none" w:sz="0" w:space="0" w:color="auto"/>
        <w:right w:val="none" w:sz="0" w:space="0" w:color="auto"/>
      </w:divBdr>
    </w:div>
    <w:div w:id="1588491355">
      <w:bodyDiv w:val="1"/>
      <w:marLeft w:val="0"/>
      <w:marRight w:val="0"/>
      <w:marTop w:val="0"/>
      <w:marBottom w:val="0"/>
      <w:divBdr>
        <w:top w:val="none" w:sz="0" w:space="0" w:color="auto"/>
        <w:left w:val="none" w:sz="0" w:space="0" w:color="auto"/>
        <w:bottom w:val="none" w:sz="0" w:space="0" w:color="auto"/>
        <w:right w:val="none" w:sz="0" w:space="0" w:color="auto"/>
      </w:divBdr>
    </w:div>
    <w:div w:id="1589845752">
      <w:bodyDiv w:val="1"/>
      <w:marLeft w:val="0"/>
      <w:marRight w:val="0"/>
      <w:marTop w:val="0"/>
      <w:marBottom w:val="0"/>
      <w:divBdr>
        <w:top w:val="none" w:sz="0" w:space="0" w:color="auto"/>
        <w:left w:val="none" w:sz="0" w:space="0" w:color="auto"/>
        <w:bottom w:val="none" w:sz="0" w:space="0" w:color="auto"/>
        <w:right w:val="none" w:sz="0" w:space="0" w:color="auto"/>
      </w:divBdr>
    </w:div>
    <w:div w:id="1589849888">
      <w:bodyDiv w:val="1"/>
      <w:marLeft w:val="0"/>
      <w:marRight w:val="0"/>
      <w:marTop w:val="0"/>
      <w:marBottom w:val="0"/>
      <w:divBdr>
        <w:top w:val="none" w:sz="0" w:space="0" w:color="auto"/>
        <w:left w:val="none" w:sz="0" w:space="0" w:color="auto"/>
        <w:bottom w:val="none" w:sz="0" w:space="0" w:color="auto"/>
        <w:right w:val="none" w:sz="0" w:space="0" w:color="auto"/>
      </w:divBdr>
    </w:div>
    <w:div w:id="1590190663">
      <w:bodyDiv w:val="1"/>
      <w:marLeft w:val="0"/>
      <w:marRight w:val="0"/>
      <w:marTop w:val="0"/>
      <w:marBottom w:val="0"/>
      <w:divBdr>
        <w:top w:val="none" w:sz="0" w:space="0" w:color="auto"/>
        <w:left w:val="none" w:sz="0" w:space="0" w:color="auto"/>
        <w:bottom w:val="none" w:sz="0" w:space="0" w:color="auto"/>
        <w:right w:val="none" w:sz="0" w:space="0" w:color="auto"/>
      </w:divBdr>
    </w:div>
    <w:div w:id="1590624865">
      <w:bodyDiv w:val="1"/>
      <w:marLeft w:val="0"/>
      <w:marRight w:val="0"/>
      <w:marTop w:val="0"/>
      <w:marBottom w:val="0"/>
      <w:divBdr>
        <w:top w:val="none" w:sz="0" w:space="0" w:color="auto"/>
        <w:left w:val="none" w:sz="0" w:space="0" w:color="auto"/>
        <w:bottom w:val="none" w:sz="0" w:space="0" w:color="auto"/>
        <w:right w:val="none" w:sz="0" w:space="0" w:color="auto"/>
      </w:divBdr>
    </w:div>
    <w:div w:id="1590693102">
      <w:bodyDiv w:val="1"/>
      <w:marLeft w:val="0"/>
      <w:marRight w:val="0"/>
      <w:marTop w:val="0"/>
      <w:marBottom w:val="0"/>
      <w:divBdr>
        <w:top w:val="none" w:sz="0" w:space="0" w:color="auto"/>
        <w:left w:val="none" w:sz="0" w:space="0" w:color="auto"/>
        <w:bottom w:val="none" w:sz="0" w:space="0" w:color="auto"/>
        <w:right w:val="none" w:sz="0" w:space="0" w:color="auto"/>
      </w:divBdr>
    </w:div>
    <w:div w:id="1591616651">
      <w:bodyDiv w:val="1"/>
      <w:marLeft w:val="0"/>
      <w:marRight w:val="0"/>
      <w:marTop w:val="0"/>
      <w:marBottom w:val="0"/>
      <w:divBdr>
        <w:top w:val="none" w:sz="0" w:space="0" w:color="auto"/>
        <w:left w:val="none" w:sz="0" w:space="0" w:color="auto"/>
        <w:bottom w:val="none" w:sz="0" w:space="0" w:color="auto"/>
        <w:right w:val="none" w:sz="0" w:space="0" w:color="auto"/>
      </w:divBdr>
    </w:div>
    <w:div w:id="1591743512">
      <w:bodyDiv w:val="1"/>
      <w:marLeft w:val="0"/>
      <w:marRight w:val="0"/>
      <w:marTop w:val="0"/>
      <w:marBottom w:val="0"/>
      <w:divBdr>
        <w:top w:val="none" w:sz="0" w:space="0" w:color="auto"/>
        <w:left w:val="none" w:sz="0" w:space="0" w:color="auto"/>
        <w:bottom w:val="none" w:sz="0" w:space="0" w:color="auto"/>
        <w:right w:val="none" w:sz="0" w:space="0" w:color="auto"/>
      </w:divBdr>
    </w:div>
    <w:div w:id="1591770413">
      <w:bodyDiv w:val="1"/>
      <w:marLeft w:val="0"/>
      <w:marRight w:val="0"/>
      <w:marTop w:val="0"/>
      <w:marBottom w:val="0"/>
      <w:divBdr>
        <w:top w:val="none" w:sz="0" w:space="0" w:color="auto"/>
        <w:left w:val="none" w:sz="0" w:space="0" w:color="auto"/>
        <w:bottom w:val="none" w:sz="0" w:space="0" w:color="auto"/>
        <w:right w:val="none" w:sz="0" w:space="0" w:color="auto"/>
      </w:divBdr>
    </w:div>
    <w:div w:id="1591818163">
      <w:bodyDiv w:val="1"/>
      <w:marLeft w:val="0"/>
      <w:marRight w:val="0"/>
      <w:marTop w:val="0"/>
      <w:marBottom w:val="0"/>
      <w:divBdr>
        <w:top w:val="none" w:sz="0" w:space="0" w:color="auto"/>
        <w:left w:val="none" w:sz="0" w:space="0" w:color="auto"/>
        <w:bottom w:val="none" w:sz="0" w:space="0" w:color="auto"/>
        <w:right w:val="none" w:sz="0" w:space="0" w:color="auto"/>
      </w:divBdr>
    </w:div>
    <w:div w:id="1591818542">
      <w:bodyDiv w:val="1"/>
      <w:marLeft w:val="0"/>
      <w:marRight w:val="0"/>
      <w:marTop w:val="0"/>
      <w:marBottom w:val="0"/>
      <w:divBdr>
        <w:top w:val="none" w:sz="0" w:space="0" w:color="auto"/>
        <w:left w:val="none" w:sz="0" w:space="0" w:color="auto"/>
        <w:bottom w:val="none" w:sz="0" w:space="0" w:color="auto"/>
        <w:right w:val="none" w:sz="0" w:space="0" w:color="auto"/>
      </w:divBdr>
    </w:div>
    <w:div w:id="1591887532">
      <w:bodyDiv w:val="1"/>
      <w:marLeft w:val="0"/>
      <w:marRight w:val="0"/>
      <w:marTop w:val="0"/>
      <w:marBottom w:val="0"/>
      <w:divBdr>
        <w:top w:val="none" w:sz="0" w:space="0" w:color="auto"/>
        <w:left w:val="none" w:sz="0" w:space="0" w:color="auto"/>
        <w:bottom w:val="none" w:sz="0" w:space="0" w:color="auto"/>
        <w:right w:val="none" w:sz="0" w:space="0" w:color="auto"/>
      </w:divBdr>
      <w:divsChild>
        <w:div w:id="6251452">
          <w:marLeft w:val="0"/>
          <w:marRight w:val="0"/>
          <w:marTop w:val="0"/>
          <w:marBottom w:val="0"/>
          <w:divBdr>
            <w:top w:val="none" w:sz="0" w:space="0" w:color="auto"/>
            <w:left w:val="none" w:sz="0" w:space="0" w:color="auto"/>
            <w:bottom w:val="none" w:sz="0" w:space="0" w:color="auto"/>
            <w:right w:val="none" w:sz="0" w:space="0" w:color="auto"/>
          </w:divBdr>
        </w:div>
        <w:div w:id="45953423">
          <w:marLeft w:val="0"/>
          <w:marRight w:val="0"/>
          <w:marTop w:val="0"/>
          <w:marBottom w:val="0"/>
          <w:divBdr>
            <w:top w:val="none" w:sz="0" w:space="0" w:color="auto"/>
            <w:left w:val="none" w:sz="0" w:space="0" w:color="auto"/>
            <w:bottom w:val="none" w:sz="0" w:space="0" w:color="auto"/>
            <w:right w:val="none" w:sz="0" w:space="0" w:color="auto"/>
          </w:divBdr>
        </w:div>
        <w:div w:id="74330130">
          <w:marLeft w:val="0"/>
          <w:marRight w:val="0"/>
          <w:marTop w:val="0"/>
          <w:marBottom w:val="0"/>
          <w:divBdr>
            <w:top w:val="none" w:sz="0" w:space="0" w:color="auto"/>
            <w:left w:val="none" w:sz="0" w:space="0" w:color="auto"/>
            <w:bottom w:val="none" w:sz="0" w:space="0" w:color="auto"/>
            <w:right w:val="none" w:sz="0" w:space="0" w:color="auto"/>
          </w:divBdr>
        </w:div>
        <w:div w:id="81221172">
          <w:marLeft w:val="0"/>
          <w:marRight w:val="0"/>
          <w:marTop w:val="0"/>
          <w:marBottom w:val="0"/>
          <w:divBdr>
            <w:top w:val="none" w:sz="0" w:space="0" w:color="auto"/>
            <w:left w:val="none" w:sz="0" w:space="0" w:color="auto"/>
            <w:bottom w:val="none" w:sz="0" w:space="0" w:color="auto"/>
            <w:right w:val="none" w:sz="0" w:space="0" w:color="auto"/>
          </w:divBdr>
        </w:div>
        <w:div w:id="162164020">
          <w:marLeft w:val="0"/>
          <w:marRight w:val="0"/>
          <w:marTop w:val="0"/>
          <w:marBottom w:val="0"/>
          <w:divBdr>
            <w:top w:val="none" w:sz="0" w:space="0" w:color="auto"/>
            <w:left w:val="none" w:sz="0" w:space="0" w:color="auto"/>
            <w:bottom w:val="none" w:sz="0" w:space="0" w:color="auto"/>
            <w:right w:val="none" w:sz="0" w:space="0" w:color="auto"/>
          </w:divBdr>
        </w:div>
        <w:div w:id="192157362">
          <w:marLeft w:val="0"/>
          <w:marRight w:val="0"/>
          <w:marTop w:val="0"/>
          <w:marBottom w:val="0"/>
          <w:divBdr>
            <w:top w:val="none" w:sz="0" w:space="0" w:color="auto"/>
            <w:left w:val="none" w:sz="0" w:space="0" w:color="auto"/>
            <w:bottom w:val="none" w:sz="0" w:space="0" w:color="auto"/>
            <w:right w:val="none" w:sz="0" w:space="0" w:color="auto"/>
          </w:divBdr>
        </w:div>
        <w:div w:id="214852184">
          <w:marLeft w:val="0"/>
          <w:marRight w:val="0"/>
          <w:marTop w:val="0"/>
          <w:marBottom w:val="0"/>
          <w:divBdr>
            <w:top w:val="none" w:sz="0" w:space="0" w:color="auto"/>
            <w:left w:val="none" w:sz="0" w:space="0" w:color="auto"/>
            <w:bottom w:val="none" w:sz="0" w:space="0" w:color="auto"/>
            <w:right w:val="none" w:sz="0" w:space="0" w:color="auto"/>
          </w:divBdr>
        </w:div>
        <w:div w:id="248272358">
          <w:marLeft w:val="0"/>
          <w:marRight w:val="0"/>
          <w:marTop w:val="0"/>
          <w:marBottom w:val="0"/>
          <w:divBdr>
            <w:top w:val="none" w:sz="0" w:space="0" w:color="auto"/>
            <w:left w:val="none" w:sz="0" w:space="0" w:color="auto"/>
            <w:bottom w:val="none" w:sz="0" w:space="0" w:color="auto"/>
            <w:right w:val="none" w:sz="0" w:space="0" w:color="auto"/>
          </w:divBdr>
        </w:div>
        <w:div w:id="292172220">
          <w:marLeft w:val="0"/>
          <w:marRight w:val="0"/>
          <w:marTop w:val="0"/>
          <w:marBottom w:val="0"/>
          <w:divBdr>
            <w:top w:val="none" w:sz="0" w:space="0" w:color="auto"/>
            <w:left w:val="none" w:sz="0" w:space="0" w:color="auto"/>
            <w:bottom w:val="none" w:sz="0" w:space="0" w:color="auto"/>
            <w:right w:val="none" w:sz="0" w:space="0" w:color="auto"/>
          </w:divBdr>
        </w:div>
        <w:div w:id="298851535">
          <w:marLeft w:val="0"/>
          <w:marRight w:val="0"/>
          <w:marTop w:val="0"/>
          <w:marBottom w:val="0"/>
          <w:divBdr>
            <w:top w:val="none" w:sz="0" w:space="0" w:color="auto"/>
            <w:left w:val="none" w:sz="0" w:space="0" w:color="auto"/>
            <w:bottom w:val="none" w:sz="0" w:space="0" w:color="auto"/>
            <w:right w:val="none" w:sz="0" w:space="0" w:color="auto"/>
          </w:divBdr>
        </w:div>
        <w:div w:id="304357913">
          <w:marLeft w:val="0"/>
          <w:marRight w:val="0"/>
          <w:marTop w:val="0"/>
          <w:marBottom w:val="0"/>
          <w:divBdr>
            <w:top w:val="none" w:sz="0" w:space="0" w:color="auto"/>
            <w:left w:val="none" w:sz="0" w:space="0" w:color="auto"/>
            <w:bottom w:val="none" w:sz="0" w:space="0" w:color="auto"/>
            <w:right w:val="none" w:sz="0" w:space="0" w:color="auto"/>
          </w:divBdr>
        </w:div>
        <w:div w:id="377969385">
          <w:marLeft w:val="0"/>
          <w:marRight w:val="0"/>
          <w:marTop w:val="0"/>
          <w:marBottom w:val="0"/>
          <w:divBdr>
            <w:top w:val="none" w:sz="0" w:space="0" w:color="auto"/>
            <w:left w:val="none" w:sz="0" w:space="0" w:color="auto"/>
            <w:bottom w:val="none" w:sz="0" w:space="0" w:color="auto"/>
            <w:right w:val="none" w:sz="0" w:space="0" w:color="auto"/>
          </w:divBdr>
        </w:div>
        <w:div w:id="382144554">
          <w:marLeft w:val="0"/>
          <w:marRight w:val="0"/>
          <w:marTop w:val="0"/>
          <w:marBottom w:val="0"/>
          <w:divBdr>
            <w:top w:val="none" w:sz="0" w:space="0" w:color="auto"/>
            <w:left w:val="none" w:sz="0" w:space="0" w:color="auto"/>
            <w:bottom w:val="none" w:sz="0" w:space="0" w:color="auto"/>
            <w:right w:val="none" w:sz="0" w:space="0" w:color="auto"/>
          </w:divBdr>
        </w:div>
        <w:div w:id="447283863">
          <w:marLeft w:val="0"/>
          <w:marRight w:val="0"/>
          <w:marTop w:val="0"/>
          <w:marBottom w:val="0"/>
          <w:divBdr>
            <w:top w:val="none" w:sz="0" w:space="0" w:color="auto"/>
            <w:left w:val="none" w:sz="0" w:space="0" w:color="auto"/>
            <w:bottom w:val="none" w:sz="0" w:space="0" w:color="auto"/>
            <w:right w:val="none" w:sz="0" w:space="0" w:color="auto"/>
          </w:divBdr>
        </w:div>
        <w:div w:id="455371945">
          <w:marLeft w:val="0"/>
          <w:marRight w:val="0"/>
          <w:marTop w:val="0"/>
          <w:marBottom w:val="0"/>
          <w:divBdr>
            <w:top w:val="none" w:sz="0" w:space="0" w:color="auto"/>
            <w:left w:val="none" w:sz="0" w:space="0" w:color="auto"/>
            <w:bottom w:val="none" w:sz="0" w:space="0" w:color="auto"/>
            <w:right w:val="none" w:sz="0" w:space="0" w:color="auto"/>
          </w:divBdr>
        </w:div>
        <w:div w:id="460927341">
          <w:marLeft w:val="0"/>
          <w:marRight w:val="0"/>
          <w:marTop w:val="0"/>
          <w:marBottom w:val="0"/>
          <w:divBdr>
            <w:top w:val="none" w:sz="0" w:space="0" w:color="auto"/>
            <w:left w:val="none" w:sz="0" w:space="0" w:color="auto"/>
            <w:bottom w:val="none" w:sz="0" w:space="0" w:color="auto"/>
            <w:right w:val="none" w:sz="0" w:space="0" w:color="auto"/>
          </w:divBdr>
        </w:div>
        <w:div w:id="482429688">
          <w:marLeft w:val="0"/>
          <w:marRight w:val="0"/>
          <w:marTop w:val="0"/>
          <w:marBottom w:val="0"/>
          <w:divBdr>
            <w:top w:val="none" w:sz="0" w:space="0" w:color="auto"/>
            <w:left w:val="none" w:sz="0" w:space="0" w:color="auto"/>
            <w:bottom w:val="none" w:sz="0" w:space="0" w:color="auto"/>
            <w:right w:val="none" w:sz="0" w:space="0" w:color="auto"/>
          </w:divBdr>
        </w:div>
        <w:div w:id="484784541">
          <w:marLeft w:val="0"/>
          <w:marRight w:val="0"/>
          <w:marTop w:val="0"/>
          <w:marBottom w:val="0"/>
          <w:divBdr>
            <w:top w:val="none" w:sz="0" w:space="0" w:color="auto"/>
            <w:left w:val="none" w:sz="0" w:space="0" w:color="auto"/>
            <w:bottom w:val="none" w:sz="0" w:space="0" w:color="auto"/>
            <w:right w:val="none" w:sz="0" w:space="0" w:color="auto"/>
          </w:divBdr>
        </w:div>
        <w:div w:id="509679855">
          <w:marLeft w:val="0"/>
          <w:marRight w:val="0"/>
          <w:marTop w:val="0"/>
          <w:marBottom w:val="0"/>
          <w:divBdr>
            <w:top w:val="none" w:sz="0" w:space="0" w:color="auto"/>
            <w:left w:val="none" w:sz="0" w:space="0" w:color="auto"/>
            <w:bottom w:val="none" w:sz="0" w:space="0" w:color="auto"/>
            <w:right w:val="none" w:sz="0" w:space="0" w:color="auto"/>
          </w:divBdr>
        </w:div>
        <w:div w:id="514660334">
          <w:marLeft w:val="0"/>
          <w:marRight w:val="0"/>
          <w:marTop w:val="0"/>
          <w:marBottom w:val="0"/>
          <w:divBdr>
            <w:top w:val="none" w:sz="0" w:space="0" w:color="auto"/>
            <w:left w:val="none" w:sz="0" w:space="0" w:color="auto"/>
            <w:bottom w:val="none" w:sz="0" w:space="0" w:color="auto"/>
            <w:right w:val="none" w:sz="0" w:space="0" w:color="auto"/>
          </w:divBdr>
        </w:div>
        <w:div w:id="553856655">
          <w:marLeft w:val="0"/>
          <w:marRight w:val="0"/>
          <w:marTop w:val="0"/>
          <w:marBottom w:val="0"/>
          <w:divBdr>
            <w:top w:val="none" w:sz="0" w:space="0" w:color="auto"/>
            <w:left w:val="none" w:sz="0" w:space="0" w:color="auto"/>
            <w:bottom w:val="none" w:sz="0" w:space="0" w:color="auto"/>
            <w:right w:val="none" w:sz="0" w:space="0" w:color="auto"/>
          </w:divBdr>
        </w:div>
        <w:div w:id="609702174">
          <w:marLeft w:val="0"/>
          <w:marRight w:val="0"/>
          <w:marTop w:val="0"/>
          <w:marBottom w:val="0"/>
          <w:divBdr>
            <w:top w:val="none" w:sz="0" w:space="0" w:color="auto"/>
            <w:left w:val="none" w:sz="0" w:space="0" w:color="auto"/>
            <w:bottom w:val="none" w:sz="0" w:space="0" w:color="auto"/>
            <w:right w:val="none" w:sz="0" w:space="0" w:color="auto"/>
          </w:divBdr>
        </w:div>
        <w:div w:id="625934631">
          <w:marLeft w:val="0"/>
          <w:marRight w:val="0"/>
          <w:marTop w:val="0"/>
          <w:marBottom w:val="0"/>
          <w:divBdr>
            <w:top w:val="none" w:sz="0" w:space="0" w:color="auto"/>
            <w:left w:val="none" w:sz="0" w:space="0" w:color="auto"/>
            <w:bottom w:val="none" w:sz="0" w:space="0" w:color="auto"/>
            <w:right w:val="none" w:sz="0" w:space="0" w:color="auto"/>
          </w:divBdr>
        </w:div>
        <w:div w:id="679434407">
          <w:marLeft w:val="0"/>
          <w:marRight w:val="0"/>
          <w:marTop w:val="0"/>
          <w:marBottom w:val="0"/>
          <w:divBdr>
            <w:top w:val="none" w:sz="0" w:space="0" w:color="auto"/>
            <w:left w:val="none" w:sz="0" w:space="0" w:color="auto"/>
            <w:bottom w:val="none" w:sz="0" w:space="0" w:color="auto"/>
            <w:right w:val="none" w:sz="0" w:space="0" w:color="auto"/>
          </w:divBdr>
        </w:div>
        <w:div w:id="685326334">
          <w:marLeft w:val="0"/>
          <w:marRight w:val="0"/>
          <w:marTop w:val="0"/>
          <w:marBottom w:val="0"/>
          <w:divBdr>
            <w:top w:val="none" w:sz="0" w:space="0" w:color="auto"/>
            <w:left w:val="none" w:sz="0" w:space="0" w:color="auto"/>
            <w:bottom w:val="none" w:sz="0" w:space="0" w:color="auto"/>
            <w:right w:val="none" w:sz="0" w:space="0" w:color="auto"/>
          </w:divBdr>
        </w:div>
        <w:div w:id="705983874">
          <w:marLeft w:val="0"/>
          <w:marRight w:val="0"/>
          <w:marTop w:val="0"/>
          <w:marBottom w:val="0"/>
          <w:divBdr>
            <w:top w:val="none" w:sz="0" w:space="0" w:color="auto"/>
            <w:left w:val="none" w:sz="0" w:space="0" w:color="auto"/>
            <w:bottom w:val="none" w:sz="0" w:space="0" w:color="auto"/>
            <w:right w:val="none" w:sz="0" w:space="0" w:color="auto"/>
          </w:divBdr>
        </w:div>
        <w:div w:id="725227531">
          <w:marLeft w:val="0"/>
          <w:marRight w:val="0"/>
          <w:marTop w:val="0"/>
          <w:marBottom w:val="0"/>
          <w:divBdr>
            <w:top w:val="none" w:sz="0" w:space="0" w:color="auto"/>
            <w:left w:val="none" w:sz="0" w:space="0" w:color="auto"/>
            <w:bottom w:val="none" w:sz="0" w:space="0" w:color="auto"/>
            <w:right w:val="none" w:sz="0" w:space="0" w:color="auto"/>
          </w:divBdr>
        </w:div>
        <w:div w:id="729154214">
          <w:marLeft w:val="0"/>
          <w:marRight w:val="0"/>
          <w:marTop w:val="0"/>
          <w:marBottom w:val="0"/>
          <w:divBdr>
            <w:top w:val="none" w:sz="0" w:space="0" w:color="auto"/>
            <w:left w:val="none" w:sz="0" w:space="0" w:color="auto"/>
            <w:bottom w:val="none" w:sz="0" w:space="0" w:color="auto"/>
            <w:right w:val="none" w:sz="0" w:space="0" w:color="auto"/>
          </w:divBdr>
        </w:div>
        <w:div w:id="790511940">
          <w:marLeft w:val="0"/>
          <w:marRight w:val="0"/>
          <w:marTop w:val="0"/>
          <w:marBottom w:val="0"/>
          <w:divBdr>
            <w:top w:val="none" w:sz="0" w:space="0" w:color="auto"/>
            <w:left w:val="none" w:sz="0" w:space="0" w:color="auto"/>
            <w:bottom w:val="none" w:sz="0" w:space="0" w:color="auto"/>
            <w:right w:val="none" w:sz="0" w:space="0" w:color="auto"/>
          </w:divBdr>
        </w:div>
        <w:div w:id="794762557">
          <w:marLeft w:val="0"/>
          <w:marRight w:val="0"/>
          <w:marTop w:val="0"/>
          <w:marBottom w:val="0"/>
          <w:divBdr>
            <w:top w:val="none" w:sz="0" w:space="0" w:color="auto"/>
            <w:left w:val="none" w:sz="0" w:space="0" w:color="auto"/>
            <w:bottom w:val="none" w:sz="0" w:space="0" w:color="auto"/>
            <w:right w:val="none" w:sz="0" w:space="0" w:color="auto"/>
          </w:divBdr>
        </w:div>
        <w:div w:id="811559991">
          <w:marLeft w:val="0"/>
          <w:marRight w:val="0"/>
          <w:marTop w:val="0"/>
          <w:marBottom w:val="0"/>
          <w:divBdr>
            <w:top w:val="none" w:sz="0" w:space="0" w:color="auto"/>
            <w:left w:val="none" w:sz="0" w:space="0" w:color="auto"/>
            <w:bottom w:val="none" w:sz="0" w:space="0" w:color="auto"/>
            <w:right w:val="none" w:sz="0" w:space="0" w:color="auto"/>
          </w:divBdr>
        </w:div>
        <w:div w:id="858472888">
          <w:marLeft w:val="0"/>
          <w:marRight w:val="0"/>
          <w:marTop w:val="0"/>
          <w:marBottom w:val="0"/>
          <w:divBdr>
            <w:top w:val="none" w:sz="0" w:space="0" w:color="auto"/>
            <w:left w:val="none" w:sz="0" w:space="0" w:color="auto"/>
            <w:bottom w:val="none" w:sz="0" w:space="0" w:color="auto"/>
            <w:right w:val="none" w:sz="0" w:space="0" w:color="auto"/>
          </w:divBdr>
        </w:div>
        <w:div w:id="863638580">
          <w:marLeft w:val="0"/>
          <w:marRight w:val="0"/>
          <w:marTop w:val="0"/>
          <w:marBottom w:val="0"/>
          <w:divBdr>
            <w:top w:val="none" w:sz="0" w:space="0" w:color="auto"/>
            <w:left w:val="none" w:sz="0" w:space="0" w:color="auto"/>
            <w:bottom w:val="none" w:sz="0" w:space="0" w:color="auto"/>
            <w:right w:val="none" w:sz="0" w:space="0" w:color="auto"/>
          </w:divBdr>
        </w:div>
        <w:div w:id="868445900">
          <w:marLeft w:val="0"/>
          <w:marRight w:val="0"/>
          <w:marTop w:val="0"/>
          <w:marBottom w:val="0"/>
          <w:divBdr>
            <w:top w:val="none" w:sz="0" w:space="0" w:color="auto"/>
            <w:left w:val="none" w:sz="0" w:space="0" w:color="auto"/>
            <w:bottom w:val="none" w:sz="0" w:space="0" w:color="auto"/>
            <w:right w:val="none" w:sz="0" w:space="0" w:color="auto"/>
          </w:divBdr>
        </w:div>
        <w:div w:id="890847457">
          <w:marLeft w:val="0"/>
          <w:marRight w:val="0"/>
          <w:marTop w:val="0"/>
          <w:marBottom w:val="0"/>
          <w:divBdr>
            <w:top w:val="none" w:sz="0" w:space="0" w:color="auto"/>
            <w:left w:val="none" w:sz="0" w:space="0" w:color="auto"/>
            <w:bottom w:val="none" w:sz="0" w:space="0" w:color="auto"/>
            <w:right w:val="none" w:sz="0" w:space="0" w:color="auto"/>
          </w:divBdr>
        </w:div>
        <w:div w:id="897861183">
          <w:marLeft w:val="0"/>
          <w:marRight w:val="0"/>
          <w:marTop w:val="0"/>
          <w:marBottom w:val="0"/>
          <w:divBdr>
            <w:top w:val="none" w:sz="0" w:space="0" w:color="auto"/>
            <w:left w:val="none" w:sz="0" w:space="0" w:color="auto"/>
            <w:bottom w:val="none" w:sz="0" w:space="0" w:color="auto"/>
            <w:right w:val="none" w:sz="0" w:space="0" w:color="auto"/>
          </w:divBdr>
        </w:div>
        <w:div w:id="904872175">
          <w:marLeft w:val="0"/>
          <w:marRight w:val="0"/>
          <w:marTop w:val="0"/>
          <w:marBottom w:val="0"/>
          <w:divBdr>
            <w:top w:val="none" w:sz="0" w:space="0" w:color="auto"/>
            <w:left w:val="none" w:sz="0" w:space="0" w:color="auto"/>
            <w:bottom w:val="none" w:sz="0" w:space="0" w:color="auto"/>
            <w:right w:val="none" w:sz="0" w:space="0" w:color="auto"/>
          </w:divBdr>
        </w:div>
        <w:div w:id="914969525">
          <w:marLeft w:val="0"/>
          <w:marRight w:val="0"/>
          <w:marTop w:val="0"/>
          <w:marBottom w:val="0"/>
          <w:divBdr>
            <w:top w:val="none" w:sz="0" w:space="0" w:color="auto"/>
            <w:left w:val="none" w:sz="0" w:space="0" w:color="auto"/>
            <w:bottom w:val="none" w:sz="0" w:space="0" w:color="auto"/>
            <w:right w:val="none" w:sz="0" w:space="0" w:color="auto"/>
          </w:divBdr>
        </w:div>
        <w:div w:id="939683790">
          <w:marLeft w:val="0"/>
          <w:marRight w:val="0"/>
          <w:marTop w:val="0"/>
          <w:marBottom w:val="0"/>
          <w:divBdr>
            <w:top w:val="none" w:sz="0" w:space="0" w:color="auto"/>
            <w:left w:val="none" w:sz="0" w:space="0" w:color="auto"/>
            <w:bottom w:val="none" w:sz="0" w:space="0" w:color="auto"/>
            <w:right w:val="none" w:sz="0" w:space="0" w:color="auto"/>
          </w:divBdr>
        </w:div>
        <w:div w:id="1002709163">
          <w:marLeft w:val="0"/>
          <w:marRight w:val="0"/>
          <w:marTop w:val="0"/>
          <w:marBottom w:val="0"/>
          <w:divBdr>
            <w:top w:val="none" w:sz="0" w:space="0" w:color="auto"/>
            <w:left w:val="none" w:sz="0" w:space="0" w:color="auto"/>
            <w:bottom w:val="none" w:sz="0" w:space="0" w:color="auto"/>
            <w:right w:val="none" w:sz="0" w:space="0" w:color="auto"/>
          </w:divBdr>
        </w:div>
        <w:div w:id="1082723507">
          <w:marLeft w:val="0"/>
          <w:marRight w:val="0"/>
          <w:marTop w:val="0"/>
          <w:marBottom w:val="0"/>
          <w:divBdr>
            <w:top w:val="none" w:sz="0" w:space="0" w:color="auto"/>
            <w:left w:val="none" w:sz="0" w:space="0" w:color="auto"/>
            <w:bottom w:val="none" w:sz="0" w:space="0" w:color="auto"/>
            <w:right w:val="none" w:sz="0" w:space="0" w:color="auto"/>
          </w:divBdr>
        </w:div>
        <w:div w:id="1149831966">
          <w:marLeft w:val="0"/>
          <w:marRight w:val="0"/>
          <w:marTop w:val="0"/>
          <w:marBottom w:val="0"/>
          <w:divBdr>
            <w:top w:val="none" w:sz="0" w:space="0" w:color="auto"/>
            <w:left w:val="none" w:sz="0" w:space="0" w:color="auto"/>
            <w:bottom w:val="none" w:sz="0" w:space="0" w:color="auto"/>
            <w:right w:val="none" w:sz="0" w:space="0" w:color="auto"/>
          </w:divBdr>
        </w:div>
        <w:div w:id="1189177374">
          <w:marLeft w:val="0"/>
          <w:marRight w:val="0"/>
          <w:marTop w:val="0"/>
          <w:marBottom w:val="0"/>
          <w:divBdr>
            <w:top w:val="none" w:sz="0" w:space="0" w:color="auto"/>
            <w:left w:val="none" w:sz="0" w:space="0" w:color="auto"/>
            <w:bottom w:val="none" w:sz="0" w:space="0" w:color="auto"/>
            <w:right w:val="none" w:sz="0" w:space="0" w:color="auto"/>
          </w:divBdr>
        </w:div>
        <w:div w:id="1234589286">
          <w:marLeft w:val="0"/>
          <w:marRight w:val="0"/>
          <w:marTop w:val="0"/>
          <w:marBottom w:val="0"/>
          <w:divBdr>
            <w:top w:val="none" w:sz="0" w:space="0" w:color="auto"/>
            <w:left w:val="none" w:sz="0" w:space="0" w:color="auto"/>
            <w:bottom w:val="none" w:sz="0" w:space="0" w:color="auto"/>
            <w:right w:val="none" w:sz="0" w:space="0" w:color="auto"/>
          </w:divBdr>
        </w:div>
        <w:div w:id="1245188706">
          <w:marLeft w:val="0"/>
          <w:marRight w:val="0"/>
          <w:marTop w:val="0"/>
          <w:marBottom w:val="0"/>
          <w:divBdr>
            <w:top w:val="none" w:sz="0" w:space="0" w:color="auto"/>
            <w:left w:val="none" w:sz="0" w:space="0" w:color="auto"/>
            <w:bottom w:val="none" w:sz="0" w:space="0" w:color="auto"/>
            <w:right w:val="none" w:sz="0" w:space="0" w:color="auto"/>
          </w:divBdr>
        </w:div>
        <w:div w:id="1266232573">
          <w:marLeft w:val="0"/>
          <w:marRight w:val="0"/>
          <w:marTop w:val="0"/>
          <w:marBottom w:val="0"/>
          <w:divBdr>
            <w:top w:val="none" w:sz="0" w:space="0" w:color="auto"/>
            <w:left w:val="none" w:sz="0" w:space="0" w:color="auto"/>
            <w:bottom w:val="none" w:sz="0" w:space="0" w:color="auto"/>
            <w:right w:val="none" w:sz="0" w:space="0" w:color="auto"/>
          </w:divBdr>
        </w:div>
        <w:div w:id="1271086462">
          <w:marLeft w:val="0"/>
          <w:marRight w:val="0"/>
          <w:marTop w:val="0"/>
          <w:marBottom w:val="0"/>
          <w:divBdr>
            <w:top w:val="none" w:sz="0" w:space="0" w:color="auto"/>
            <w:left w:val="none" w:sz="0" w:space="0" w:color="auto"/>
            <w:bottom w:val="none" w:sz="0" w:space="0" w:color="auto"/>
            <w:right w:val="none" w:sz="0" w:space="0" w:color="auto"/>
          </w:divBdr>
        </w:div>
        <w:div w:id="1290354191">
          <w:marLeft w:val="0"/>
          <w:marRight w:val="0"/>
          <w:marTop w:val="0"/>
          <w:marBottom w:val="0"/>
          <w:divBdr>
            <w:top w:val="none" w:sz="0" w:space="0" w:color="auto"/>
            <w:left w:val="none" w:sz="0" w:space="0" w:color="auto"/>
            <w:bottom w:val="none" w:sz="0" w:space="0" w:color="auto"/>
            <w:right w:val="none" w:sz="0" w:space="0" w:color="auto"/>
          </w:divBdr>
        </w:div>
        <w:div w:id="1307583202">
          <w:marLeft w:val="0"/>
          <w:marRight w:val="0"/>
          <w:marTop w:val="0"/>
          <w:marBottom w:val="0"/>
          <w:divBdr>
            <w:top w:val="none" w:sz="0" w:space="0" w:color="auto"/>
            <w:left w:val="none" w:sz="0" w:space="0" w:color="auto"/>
            <w:bottom w:val="none" w:sz="0" w:space="0" w:color="auto"/>
            <w:right w:val="none" w:sz="0" w:space="0" w:color="auto"/>
          </w:divBdr>
        </w:div>
        <w:div w:id="1360426192">
          <w:marLeft w:val="0"/>
          <w:marRight w:val="0"/>
          <w:marTop w:val="0"/>
          <w:marBottom w:val="0"/>
          <w:divBdr>
            <w:top w:val="none" w:sz="0" w:space="0" w:color="auto"/>
            <w:left w:val="none" w:sz="0" w:space="0" w:color="auto"/>
            <w:bottom w:val="none" w:sz="0" w:space="0" w:color="auto"/>
            <w:right w:val="none" w:sz="0" w:space="0" w:color="auto"/>
          </w:divBdr>
        </w:div>
        <w:div w:id="1387988288">
          <w:marLeft w:val="0"/>
          <w:marRight w:val="0"/>
          <w:marTop w:val="0"/>
          <w:marBottom w:val="0"/>
          <w:divBdr>
            <w:top w:val="none" w:sz="0" w:space="0" w:color="auto"/>
            <w:left w:val="none" w:sz="0" w:space="0" w:color="auto"/>
            <w:bottom w:val="none" w:sz="0" w:space="0" w:color="auto"/>
            <w:right w:val="none" w:sz="0" w:space="0" w:color="auto"/>
          </w:divBdr>
        </w:div>
        <w:div w:id="1393382379">
          <w:marLeft w:val="0"/>
          <w:marRight w:val="0"/>
          <w:marTop w:val="0"/>
          <w:marBottom w:val="0"/>
          <w:divBdr>
            <w:top w:val="none" w:sz="0" w:space="0" w:color="auto"/>
            <w:left w:val="none" w:sz="0" w:space="0" w:color="auto"/>
            <w:bottom w:val="none" w:sz="0" w:space="0" w:color="auto"/>
            <w:right w:val="none" w:sz="0" w:space="0" w:color="auto"/>
          </w:divBdr>
        </w:div>
        <w:div w:id="1448350989">
          <w:marLeft w:val="0"/>
          <w:marRight w:val="0"/>
          <w:marTop w:val="0"/>
          <w:marBottom w:val="0"/>
          <w:divBdr>
            <w:top w:val="none" w:sz="0" w:space="0" w:color="auto"/>
            <w:left w:val="none" w:sz="0" w:space="0" w:color="auto"/>
            <w:bottom w:val="none" w:sz="0" w:space="0" w:color="auto"/>
            <w:right w:val="none" w:sz="0" w:space="0" w:color="auto"/>
          </w:divBdr>
        </w:div>
        <w:div w:id="1455057065">
          <w:marLeft w:val="0"/>
          <w:marRight w:val="0"/>
          <w:marTop w:val="0"/>
          <w:marBottom w:val="0"/>
          <w:divBdr>
            <w:top w:val="none" w:sz="0" w:space="0" w:color="auto"/>
            <w:left w:val="none" w:sz="0" w:space="0" w:color="auto"/>
            <w:bottom w:val="none" w:sz="0" w:space="0" w:color="auto"/>
            <w:right w:val="none" w:sz="0" w:space="0" w:color="auto"/>
          </w:divBdr>
        </w:div>
        <w:div w:id="1476026863">
          <w:marLeft w:val="0"/>
          <w:marRight w:val="0"/>
          <w:marTop w:val="0"/>
          <w:marBottom w:val="0"/>
          <w:divBdr>
            <w:top w:val="none" w:sz="0" w:space="0" w:color="auto"/>
            <w:left w:val="none" w:sz="0" w:space="0" w:color="auto"/>
            <w:bottom w:val="none" w:sz="0" w:space="0" w:color="auto"/>
            <w:right w:val="none" w:sz="0" w:space="0" w:color="auto"/>
          </w:divBdr>
        </w:div>
        <w:div w:id="1476220416">
          <w:marLeft w:val="0"/>
          <w:marRight w:val="0"/>
          <w:marTop w:val="0"/>
          <w:marBottom w:val="0"/>
          <w:divBdr>
            <w:top w:val="none" w:sz="0" w:space="0" w:color="auto"/>
            <w:left w:val="none" w:sz="0" w:space="0" w:color="auto"/>
            <w:bottom w:val="none" w:sz="0" w:space="0" w:color="auto"/>
            <w:right w:val="none" w:sz="0" w:space="0" w:color="auto"/>
          </w:divBdr>
        </w:div>
        <w:div w:id="1532567697">
          <w:marLeft w:val="0"/>
          <w:marRight w:val="0"/>
          <w:marTop w:val="0"/>
          <w:marBottom w:val="0"/>
          <w:divBdr>
            <w:top w:val="none" w:sz="0" w:space="0" w:color="auto"/>
            <w:left w:val="none" w:sz="0" w:space="0" w:color="auto"/>
            <w:bottom w:val="none" w:sz="0" w:space="0" w:color="auto"/>
            <w:right w:val="none" w:sz="0" w:space="0" w:color="auto"/>
          </w:divBdr>
        </w:div>
        <w:div w:id="1545290654">
          <w:marLeft w:val="0"/>
          <w:marRight w:val="0"/>
          <w:marTop w:val="0"/>
          <w:marBottom w:val="0"/>
          <w:divBdr>
            <w:top w:val="none" w:sz="0" w:space="0" w:color="auto"/>
            <w:left w:val="none" w:sz="0" w:space="0" w:color="auto"/>
            <w:bottom w:val="none" w:sz="0" w:space="0" w:color="auto"/>
            <w:right w:val="none" w:sz="0" w:space="0" w:color="auto"/>
          </w:divBdr>
        </w:div>
        <w:div w:id="1576746627">
          <w:marLeft w:val="0"/>
          <w:marRight w:val="0"/>
          <w:marTop w:val="0"/>
          <w:marBottom w:val="0"/>
          <w:divBdr>
            <w:top w:val="none" w:sz="0" w:space="0" w:color="auto"/>
            <w:left w:val="none" w:sz="0" w:space="0" w:color="auto"/>
            <w:bottom w:val="none" w:sz="0" w:space="0" w:color="auto"/>
            <w:right w:val="none" w:sz="0" w:space="0" w:color="auto"/>
          </w:divBdr>
        </w:div>
        <w:div w:id="1668753865">
          <w:marLeft w:val="0"/>
          <w:marRight w:val="0"/>
          <w:marTop w:val="0"/>
          <w:marBottom w:val="0"/>
          <w:divBdr>
            <w:top w:val="none" w:sz="0" w:space="0" w:color="auto"/>
            <w:left w:val="none" w:sz="0" w:space="0" w:color="auto"/>
            <w:bottom w:val="none" w:sz="0" w:space="0" w:color="auto"/>
            <w:right w:val="none" w:sz="0" w:space="0" w:color="auto"/>
          </w:divBdr>
        </w:div>
        <w:div w:id="1672444885">
          <w:marLeft w:val="0"/>
          <w:marRight w:val="0"/>
          <w:marTop w:val="0"/>
          <w:marBottom w:val="0"/>
          <w:divBdr>
            <w:top w:val="none" w:sz="0" w:space="0" w:color="auto"/>
            <w:left w:val="none" w:sz="0" w:space="0" w:color="auto"/>
            <w:bottom w:val="none" w:sz="0" w:space="0" w:color="auto"/>
            <w:right w:val="none" w:sz="0" w:space="0" w:color="auto"/>
          </w:divBdr>
        </w:div>
        <w:div w:id="1699892393">
          <w:marLeft w:val="0"/>
          <w:marRight w:val="0"/>
          <w:marTop w:val="0"/>
          <w:marBottom w:val="0"/>
          <w:divBdr>
            <w:top w:val="none" w:sz="0" w:space="0" w:color="auto"/>
            <w:left w:val="none" w:sz="0" w:space="0" w:color="auto"/>
            <w:bottom w:val="none" w:sz="0" w:space="0" w:color="auto"/>
            <w:right w:val="none" w:sz="0" w:space="0" w:color="auto"/>
          </w:divBdr>
        </w:div>
        <w:div w:id="1702051799">
          <w:marLeft w:val="0"/>
          <w:marRight w:val="0"/>
          <w:marTop w:val="0"/>
          <w:marBottom w:val="0"/>
          <w:divBdr>
            <w:top w:val="none" w:sz="0" w:space="0" w:color="auto"/>
            <w:left w:val="none" w:sz="0" w:space="0" w:color="auto"/>
            <w:bottom w:val="none" w:sz="0" w:space="0" w:color="auto"/>
            <w:right w:val="none" w:sz="0" w:space="0" w:color="auto"/>
          </w:divBdr>
        </w:div>
        <w:div w:id="1726830216">
          <w:marLeft w:val="0"/>
          <w:marRight w:val="0"/>
          <w:marTop w:val="0"/>
          <w:marBottom w:val="0"/>
          <w:divBdr>
            <w:top w:val="none" w:sz="0" w:space="0" w:color="auto"/>
            <w:left w:val="none" w:sz="0" w:space="0" w:color="auto"/>
            <w:bottom w:val="none" w:sz="0" w:space="0" w:color="auto"/>
            <w:right w:val="none" w:sz="0" w:space="0" w:color="auto"/>
          </w:divBdr>
        </w:div>
        <w:div w:id="1739816201">
          <w:marLeft w:val="0"/>
          <w:marRight w:val="0"/>
          <w:marTop w:val="0"/>
          <w:marBottom w:val="0"/>
          <w:divBdr>
            <w:top w:val="none" w:sz="0" w:space="0" w:color="auto"/>
            <w:left w:val="none" w:sz="0" w:space="0" w:color="auto"/>
            <w:bottom w:val="none" w:sz="0" w:space="0" w:color="auto"/>
            <w:right w:val="none" w:sz="0" w:space="0" w:color="auto"/>
          </w:divBdr>
        </w:div>
        <w:div w:id="1957055704">
          <w:marLeft w:val="0"/>
          <w:marRight w:val="0"/>
          <w:marTop w:val="0"/>
          <w:marBottom w:val="0"/>
          <w:divBdr>
            <w:top w:val="none" w:sz="0" w:space="0" w:color="auto"/>
            <w:left w:val="none" w:sz="0" w:space="0" w:color="auto"/>
            <w:bottom w:val="none" w:sz="0" w:space="0" w:color="auto"/>
            <w:right w:val="none" w:sz="0" w:space="0" w:color="auto"/>
          </w:divBdr>
        </w:div>
        <w:div w:id="1985963609">
          <w:marLeft w:val="0"/>
          <w:marRight w:val="0"/>
          <w:marTop w:val="0"/>
          <w:marBottom w:val="0"/>
          <w:divBdr>
            <w:top w:val="none" w:sz="0" w:space="0" w:color="auto"/>
            <w:left w:val="none" w:sz="0" w:space="0" w:color="auto"/>
            <w:bottom w:val="none" w:sz="0" w:space="0" w:color="auto"/>
            <w:right w:val="none" w:sz="0" w:space="0" w:color="auto"/>
          </w:divBdr>
        </w:div>
        <w:div w:id="2030255839">
          <w:marLeft w:val="0"/>
          <w:marRight w:val="0"/>
          <w:marTop w:val="0"/>
          <w:marBottom w:val="0"/>
          <w:divBdr>
            <w:top w:val="none" w:sz="0" w:space="0" w:color="auto"/>
            <w:left w:val="none" w:sz="0" w:space="0" w:color="auto"/>
            <w:bottom w:val="none" w:sz="0" w:space="0" w:color="auto"/>
            <w:right w:val="none" w:sz="0" w:space="0" w:color="auto"/>
          </w:divBdr>
        </w:div>
        <w:div w:id="2110854549">
          <w:marLeft w:val="0"/>
          <w:marRight w:val="0"/>
          <w:marTop w:val="0"/>
          <w:marBottom w:val="0"/>
          <w:divBdr>
            <w:top w:val="none" w:sz="0" w:space="0" w:color="auto"/>
            <w:left w:val="none" w:sz="0" w:space="0" w:color="auto"/>
            <w:bottom w:val="none" w:sz="0" w:space="0" w:color="auto"/>
            <w:right w:val="none" w:sz="0" w:space="0" w:color="auto"/>
          </w:divBdr>
        </w:div>
        <w:div w:id="2136823370">
          <w:marLeft w:val="0"/>
          <w:marRight w:val="0"/>
          <w:marTop w:val="0"/>
          <w:marBottom w:val="0"/>
          <w:divBdr>
            <w:top w:val="none" w:sz="0" w:space="0" w:color="auto"/>
            <w:left w:val="none" w:sz="0" w:space="0" w:color="auto"/>
            <w:bottom w:val="none" w:sz="0" w:space="0" w:color="auto"/>
            <w:right w:val="none" w:sz="0" w:space="0" w:color="auto"/>
          </w:divBdr>
        </w:div>
        <w:div w:id="2140799215">
          <w:marLeft w:val="0"/>
          <w:marRight w:val="0"/>
          <w:marTop w:val="0"/>
          <w:marBottom w:val="0"/>
          <w:divBdr>
            <w:top w:val="none" w:sz="0" w:space="0" w:color="auto"/>
            <w:left w:val="none" w:sz="0" w:space="0" w:color="auto"/>
            <w:bottom w:val="none" w:sz="0" w:space="0" w:color="auto"/>
            <w:right w:val="none" w:sz="0" w:space="0" w:color="auto"/>
          </w:divBdr>
        </w:div>
        <w:div w:id="2147039668">
          <w:marLeft w:val="0"/>
          <w:marRight w:val="0"/>
          <w:marTop w:val="0"/>
          <w:marBottom w:val="0"/>
          <w:divBdr>
            <w:top w:val="none" w:sz="0" w:space="0" w:color="auto"/>
            <w:left w:val="none" w:sz="0" w:space="0" w:color="auto"/>
            <w:bottom w:val="none" w:sz="0" w:space="0" w:color="auto"/>
            <w:right w:val="none" w:sz="0" w:space="0" w:color="auto"/>
          </w:divBdr>
        </w:div>
      </w:divsChild>
    </w:div>
    <w:div w:id="1591892864">
      <w:bodyDiv w:val="1"/>
      <w:marLeft w:val="0"/>
      <w:marRight w:val="0"/>
      <w:marTop w:val="0"/>
      <w:marBottom w:val="0"/>
      <w:divBdr>
        <w:top w:val="none" w:sz="0" w:space="0" w:color="auto"/>
        <w:left w:val="none" w:sz="0" w:space="0" w:color="auto"/>
        <w:bottom w:val="none" w:sz="0" w:space="0" w:color="auto"/>
        <w:right w:val="none" w:sz="0" w:space="0" w:color="auto"/>
      </w:divBdr>
    </w:div>
    <w:div w:id="1592156117">
      <w:bodyDiv w:val="1"/>
      <w:marLeft w:val="0"/>
      <w:marRight w:val="0"/>
      <w:marTop w:val="0"/>
      <w:marBottom w:val="0"/>
      <w:divBdr>
        <w:top w:val="none" w:sz="0" w:space="0" w:color="auto"/>
        <w:left w:val="none" w:sz="0" w:space="0" w:color="auto"/>
        <w:bottom w:val="none" w:sz="0" w:space="0" w:color="auto"/>
        <w:right w:val="none" w:sz="0" w:space="0" w:color="auto"/>
      </w:divBdr>
    </w:div>
    <w:div w:id="1592159087">
      <w:bodyDiv w:val="1"/>
      <w:marLeft w:val="0"/>
      <w:marRight w:val="0"/>
      <w:marTop w:val="0"/>
      <w:marBottom w:val="0"/>
      <w:divBdr>
        <w:top w:val="none" w:sz="0" w:space="0" w:color="auto"/>
        <w:left w:val="none" w:sz="0" w:space="0" w:color="auto"/>
        <w:bottom w:val="none" w:sz="0" w:space="0" w:color="auto"/>
        <w:right w:val="none" w:sz="0" w:space="0" w:color="auto"/>
      </w:divBdr>
    </w:div>
    <w:div w:id="1592545652">
      <w:bodyDiv w:val="1"/>
      <w:marLeft w:val="0"/>
      <w:marRight w:val="0"/>
      <w:marTop w:val="0"/>
      <w:marBottom w:val="0"/>
      <w:divBdr>
        <w:top w:val="none" w:sz="0" w:space="0" w:color="auto"/>
        <w:left w:val="none" w:sz="0" w:space="0" w:color="auto"/>
        <w:bottom w:val="none" w:sz="0" w:space="0" w:color="auto"/>
        <w:right w:val="none" w:sz="0" w:space="0" w:color="auto"/>
      </w:divBdr>
    </w:div>
    <w:div w:id="1592621743">
      <w:bodyDiv w:val="1"/>
      <w:marLeft w:val="0"/>
      <w:marRight w:val="0"/>
      <w:marTop w:val="0"/>
      <w:marBottom w:val="0"/>
      <w:divBdr>
        <w:top w:val="none" w:sz="0" w:space="0" w:color="auto"/>
        <w:left w:val="none" w:sz="0" w:space="0" w:color="auto"/>
        <w:bottom w:val="none" w:sz="0" w:space="0" w:color="auto"/>
        <w:right w:val="none" w:sz="0" w:space="0" w:color="auto"/>
      </w:divBdr>
    </w:div>
    <w:div w:id="1593322662">
      <w:bodyDiv w:val="1"/>
      <w:marLeft w:val="0"/>
      <w:marRight w:val="0"/>
      <w:marTop w:val="0"/>
      <w:marBottom w:val="0"/>
      <w:divBdr>
        <w:top w:val="none" w:sz="0" w:space="0" w:color="auto"/>
        <w:left w:val="none" w:sz="0" w:space="0" w:color="auto"/>
        <w:bottom w:val="none" w:sz="0" w:space="0" w:color="auto"/>
        <w:right w:val="none" w:sz="0" w:space="0" w:color="auto"/>
      </w:divBdr>
    </w:div>
    <w:div w:id="1593777383">
      <w:bodyDiv w:val="1"/>
      <w:marLeft w:val="0"/>
      <w:marRight w:val="0"/>
      <w:marTop w:val="0"/>
      <w:marBottom w:val="0"/>
      <w:divBdr>
        <w:top w:val="none" w:sz="0" w:space="0" w:color="auto"/>
        <w:left w:val="none" w:sz="0" w:space="0" w:color="auto"/>
        <w:bottom w:val="none" w:sz="0" w:space="0" w:color="auto"/>
        <w:right w:val="none" w:sz="0" w:space="0" w:color="auto"/>
      </w:divBdr>
    </w:div>
    <w:div w:id="1593858164">
      <w:bodyDiv w:val="1"/>
      <w:marLeft w:val="0"/>
      <w:marRight w:val="0"/>
      <w:marTop w:val="0"/>
      <w:marBottom w:val="0"/>
      <w:divBdr>
        <w:top w:val="none" w:sz="0" w:space="0" w:color="auto"/>
        <w:left w:val="none" w:sz="0" w:space="0" w:color="auto"/>
        <w:bottom w:val="none" w:sz="0" w:space="0" w:color="auto"/>
        <w:right w:val="none" w:sz="0" w:space="0" w:color="auto"/>
      </w:divBdr>
    </w:div>
    <w:div w:id="1593932485">
      <w:bodyDiv w:val="1"/>
      <w:marLeft w:val="0"/>
      <w:marRight w:val="0"/>
      <w:marTop w:val="0"/>
      <w:marBottom w:val="0"/>
      <w:divBdr>
        <w:top w:val="none" w:sz="0" w:space="0" w:color="auto"/>
        <w:left w:val="none" w:sz="0" w:space="0" w:color="auto"/>
        <w:bottom w:val="none" w:sz="0" w:space="0" w:color="auto"/>
        <w:right w:val="none" w:sz="0" w:space="0" w:color="auto"/>
      </w:divBdr>
    </w:div>
    <w:div w:id="1594318920">
      <w:bodyDiv w:val="1"/>
      <w:marLeft w:val="0"/>
      <w:marRight w:val="0"/>
      <w:marTop w:val="0"/>
      <w:marBottom w:val="0"/>
      <w:divBdr>
        <w:top w:val="none" w:sz="0" w:space="0" w:color="auto"/>
        <w:left w:val="none" w:sz="0" w:space="0" w:color="auto"/>
        <w:bottom w:val="none" w:sz="0" w:space="0" w:color="auto"/>
        <w:right w:val="none" w:sz="0" w:space="0" w:color="auto"/>
      </w:divBdr>
    </w:div>
    <w:div w:id="1594361766">
      <w:bodyDiv w:val="1"/>
      <w:marLeft w:val="0"/>
      <w:marRight w:val="0"/>
      <w:marTop w:val="0"/>
      <w:marBottom w:val="0"/>
      <w:divBdr>
        <w:top w:val="none" w:sz="0" w:space="0" w:color="auto"/>
        <w:left w:val="none" w:sz="0" w:space="0" w:color="auto"/>
        <w:bottom w:val="none" w:sz="0" w:space="0" w:color="auto"/>
        <w:right w:val="none" w:sz="0" w:space="0" w:color="auto"/>
      </w:divBdr>
    </w:div>
    <w:div w:id="1594436642">
      <w:bodyDiv w:val="1"/>
      <w:marLeft w:val="0"/>
      <w:marRight w:val="0"/>
      <w:marTop w:val="0"/>
      <w:marBottom w:val="0"/>
      <w:divBdr>
        <w:top w:val="none" w:sz="0" w:space="0" w:color="auto"/>
        <w:left w:val="none" w:sz="0" w:space="0" w:color="auto"/>
        <w:bottom w:val="none" w:sz="0" w:space="0" w:color="auto"/>
        <w:right w:val="none" w:sz="0" w:space="0" w:color="auto"/>
      </w:divBdr>
    </w:div>
    <w:div w:id="1594510325">
      <w:bodyDiv w:val="1"/>
      <w:marLeft w:val="0"/>
      <w:marRight w:val="0"/>
      <w:marTop w:val="0"/>
      <w:marBottom w:val="0"/>
      <w:divBdr>
        <w:top w:val="none" w:sz="0" w:space="0" w:color="auto"/>
        <w:left w:val="none" w:sz="0" w:space="0" w:color="auto"/>
        <w:bottom w:val="none" w:sz="0" w:space="0" w:color="auto"/>
        <w:right w:val="none" w:sz="0" w:space="0" w:color="auto"/>
      </w:divBdr>
    </w:div>
    <w:div w:id="1594586747">
      <w:bodyDiv w:val="1"/>
      <w:marLeft w:val="0"/>
      <w:marRight w:val="0"/>
      <w:marTop w:val="0"/>
      <w:marBottom w:val="0"/>
      <w:divBdr>
        <w:top w:val="none" w:sz="0" w:space="0" w:color="auto"/>
        <w:left w:val="none" w:sz="0" w:space="0" w:color="auto"/>
        <w:bottom w:val="none" w:sz="0" w:space="0" w:color="auto"/>
        <w:right w:val="none" w:sz="0" w:space="0" w:color="auto"/>
      </w:divBdr>
    </w:div>
    <w:div w:id="1594781034">
      <w:bodyDiv w:val="1"/>
      <w:marLeft w:val="0"/>
      <w:marRight w:val="0"/>
      <w:marTop w:val="0"/>
      <w:marBottom w:val="0"/>
      <w:divBdr>
        <w:top w:val="none" w:sz="0" w:space="0" w:color="auto"/>
        <w:left w:val="none" w:sz="0" w:space="0" w:color="auto"/>
        <w:bottom w:val="none" w:sz="0" w:space="0" w:color="auto"/>
        <w:right w:val="none" w:sz="0" w:space="0" w:color="auto"/>
      </w:divBdr>
    </w:div>
    <w:div w:id="1595019851">
      <w:bodyDiv w:val="1"/>
      <w:marLeft w:val="0"/>
      <w:marRight w:val="0"/>
      <w:marTop w:val="0"/>
      <w:marBottom w:val="0"/>
      <w:divBdr>
        <w:top w:val="none" w:sz="0" w:space="0" w:color="auto"/>
        <w:left w:val="none" w:sz="0" w:space="0" w:color="auto"/>
        <w:bottom w:val="none" w:sz="0" w:space="0" w:color="auto"/>
        <w:right w:val="none" w:sz="0" w:space="0" w:color="auto"/>
      </w:divBdr>
    </w:div>
    <w:div w:id="1595045688">
      <w:bodyDiv w:val="1"/>
      <w:marLeft w:val="0"/>
      <w:marRight w:val="0"/>
      <w:marTop w:val="0"/>
      <w:marBottom w:val="0"/>
      <w:divBdr>
        <w:top w:val="none" w:sz="0" w:space="0" w:color="auto"/>
        <w:left w:val="none" w:sz="0" w:space="0" w:color="auto"/>
        <w:bottom w:val="none" w:sz="0" w:space="0" w:color="auto"/>
        <w:right w:val="none" w:sz="0" w:space="0" w:color="auto"/>
      </w:divBdr>
    </w:div>
    <w:div w:id="1595167081">
      <w:bodyDiv w:val="1"/>
      <w:marLeft w:val="0"/>
      <w:marRight w:val="0"/>
      <w:marTop w:val="0"/>
      <w:marBottom w:val="0"/>
      <w:divBdr>
        <w:top w:val="none" w:sz="0" w:space="0" w:color="auto"/>
        <w:left w:val="none" w:sz="0" w:space="0" w:color="auto"/>
        <w:bottom w:val="none" w:sz="0" w:space="0" w:color="auto"/>
        <w:right w:val="none" w:sz="0" w:space="0" w:color="auto"/>
      </w:divBdr>
    </w:div>
    <w:div w:id="1595169582">
      <w:bodyDiv w:val="1"/>
      <w:marLeft w:val="0"/>
      <w:marRight w:val="0"/>
      <w:marTop w:val="0"/>
      <w:marBottom w:val="0"/>
      <w:divBdr>
        <w:top w:val="none" w:sz="0" w:space="0" w:color="auto"/>
        <w:left w:val="none" w:sz="0" w:space="0" w:color="auto"/>
        <w:bottom w:val="none" w:sz="0" w:space="0" w:color="auto"/>
        <w:right w:val="none" w:sz="0" w:space="0" w:color="auto"/>
      </w:divBdr>
    </w:div>
    <w:div w:id="1595356527">
      <w:bodyDiv w:val="1"/>
      <w:marLeft w:val="0"/>
      <w:marRight w:val="0"/>
      <w:marTop w:val="0"/>
      <w:marBottom w:val="0"/>
      <w:divBdr>
        <w:top w:val="none" w:sz="0" w:space="0" w:color="auto"/>
        <w:left w:val="none" w:sz="0" w:space="0" w:color="auto"/>
        <w:bottom w:val="none" w:sz="0" w:space="0" w:color="auto"/>
        <w:right w:val="none" w:sz="0" w:space="0" w:color="auto"/>
      </w:divBdr>
    </w:div>
    <w:div w:id="1595481789">
      <w:bodyDiv w:val="1"/>
      <w:marLeft w:val="0"/>
      <w:marRight w:val="0"/>
      <w:marTop w:val="0"/>
      <w:marBottom w:val="0"/>
      <w:divBdr>
        <w:top w:val="none" w:sz="0" w:space="0" w:color="auto"/>
        <w:left w:val="none" w:sz="0" w:space="0" w:color="auto"/>
        <w:bottom w:val="none" w:sz="0" w:space="0" w:color="auto"/>
        <w:right w:val="none" w:sz="0" w:space="0" w:color="auto"/>
      </w:divBdr>
    </w:div>
    <w:div w:id="1595742783">
      <w:bodyDiv w:val="1"/>
      <w:marLeft w:val="0"/>
      <w:marRight w:val="0"/>
      <w:marTop w:val="0"/>
      <w:marBottom w:val="0"/>
      <w:divBdr>
        <w:top w:val="none" w:sz="0" w:space="0" w:color="auto"/>
        <w:left w:val="none" w:sz="0" w:space="0" w:color="auto"/>
        <w:bottom w:val="none" w:sz="0" w:space="0" w:color="auto"/>
        <w:right w:val="none" w:sz="0" w:space="0" w:color="auto"/>
      </w:divBdr>
    </w:div>
    <w:div w:id="1595868450">
      <w:bodyDiv w:val="1"/>
      <w:marLeft w:val="0"/>
      <w:marRight w:val="0"/>
      <w:marTop w:val="0"/>
      <w:marBottom w:val="0"/>
      <w:divBdr>
        <w:top w:val="none" w:sz="0" w:space="0" w:color="auto"/>
        <w:left w:val="none" w:sz="0" w:space="0" w:color="auto"/>
        <w:bottom w:val="none" w:sz="0" w:space="0" w:color="auto"/>
        <w:right w:val="none" w:sz="0" w:space="0" w:color="auto"/>
      </w:divBdr>
    </w:div>
    <w:div w:id="1595899221">
      <w:bodyDiv w:val="1"/>
      <w:marLeft w:val="0"/>
      <w:marRight w:val="0"/>
      <w:marTop w:val="0"/>
      <w:marBottom w:val="0"/>
      <w:divBdr>
        <w:top w:val="none" w:sz="0" w:space="0" w:color="auto"/>
        <w:left w:val="none" w:sz="0" w:space="0" w:color="auto"/>
        <w:bottom w:val="none" w:sz="0" w:space="0" w:color="auto"/>
        <w:right w:val="none" w:sz="0" w:space="0" w:color="auto"/>
      </w:divBdr>
    </w:div>
    <w:div w:id="1597010775">
      <w:bodyDiv w:val="1"/>
      <w:marLeft w:val="0"/>
      <w:marRight w:val="0"/>
      <w:marTop w:val="0"/>
      <w:marBottom w:val="0"/>
      <w:divBdr>
        <w:top w:val="none" w:sz="0" w:space="0" w:color="auto"/>
        <w:left w:val="none" w:sz="0" w:space="0" w:color="auto"/>
        <w:bottom w:val="none" w:sz="0" w:space="0" w:color="auto"/>
        <w:right w:val="none" w:sz="0" w:space="0" w:color="auto"/>
      </w:divBdr>
    </w:div>
    <w:div w:id="1597205799">
      <w:bodyDiv w:val="1"/>
      <w:marLeft w:val="0"/>
      <w:marRight w:val="0"/>
      <w:marTop w:val="0"/>
      <w:marBottom w:val="0"/>
      <w:divBdr>
        <w:top w:val="none" w:sz="0" w:space="0" w:color="auto"/>
        <w:left w:val="none" w:sz="0" w:space="0" w:color="auto"/>
        <w:bottom w:val="none" w:sz="0" w:space="0" w:color="auto"/>
        <w:right w:val="none" w:sz="0" w:space="0" w:color="auto"/>
      </w:divBdr>
    </w:div>
    <w:div w:id="1597440340">
      <w:bodyDiv w:val="1"/>
      <w:marLeft w:val="0"/>
      <w:marRight w:val="0"/>
      <w:marTop w:val="0"/>
      <w:marBottom w:val="0"/>
      <w:divBdr>
        <w:top w:val="none" w:sz="0" w:space="0" w:color="auto"/>
        <w:left w:val="none" w:sz="0" w:space="0" w:color="auto"/>
        <w:bottom w:val="none" w:sz="0" w:space="0" w:color="auto"/>
        <w:right w:val="none" w:sz="0" w:space="0" w:color="auto"/>
      </w:divBdr>
    </w:div>
    <w:div w:id="1597441945">
      <w:bodyDiv w:val="1"/>
      <w:marLeft w:val="0"/>
      <w:marRight w:val="0"/>
      <w:marTop w:val="0"/>
      <w:marBottom w:val="0"/>
      <w:divBdr>
        <w:top w:val="none" w:sz="0" w:space="0" w:color="auto"/>
        <w:left w:val="none" w:sz="0" w:space="0" w:color="auto"/>
        <w:bottom w:val="none" w:sz="0" w:space="0" w:color="auto"/>
        <w:right w:val="none" w:sz="0" w:space="0" w:color="auto"/>
      </w:divBdr>
    </w:div>
    <w:div w:id="1597714079">
      <w:bodyDiv w:val="1"/>
      <w:marLeft w:val="0"/>
      <w:marRight w:val="0"/>
      <w:marTop w:val="0"/>
      <w:marBottom w:val="0"/>
      <w:divBdr>
        <w:top w:val="none" w:sz="0" w:space="0" w:color="auto"/>
        <w:left w:val="none" w:sz="0" w:space="0" w:color="auto"/>
        <w:bottom w:val="none" w:sz="0" w:space="0" w:color="auto"/>
        <w:right w:val="none" w:sz="0" w:space="0" w:color="auto"/>
      </w:divBdr>
    </w:div>
    <w:div w:id="1597784056">
      <w:bodyDiv w:val="1"/>
      <w:marLeft w:val="0"/>
      <w:marRight w:val="0"/>
      <w:marTop w:val="0"/>
      <w:marBottom w:val="0"/>
      <w:divBdr>
        <w:top w:val="none" w:sz="0" w:space="0" w:color="auto"/>
        <w:left w:val="none" w:sz="0" w:space="0" w:color="auto"/>
        <w:bottom w:val="none" w:sz="0" w:space="0" w:color="auto"/>
        <w:right w:val="none" w:sz="0" w:space="0" w:color="auto"/>
      </w:divBdr>
    </w:div>
    <w:div w:id="1597833420">
      <w:bodyDiv w:val="1"/>
      <w:marLeft w:val="0"/>
      <w:marRight w:val="0"/>
      <w:marTop w:val="0"/>
      <w:marBottom w:val="0"/>
      <w:divBdr>
        <w:top w:val="none" w:sz="0" w:space="0" w:color="auto"/>
        <w:left w:val="none" w:sz="0" w:space="0" w:color="auto"/>
        <w:bottom w:val="none" w:sz="0" w:space="0" w:color="auto"/>
        <w:right w:val="none" w:sz="0" w:space="0" w:color="auto"/>
      </w:divBdr>
    </w:div>
    <w:div w:id="1597905507">
      <w:bodyDiv w:val="1"/>
      <w:marLeft w:val="0"/>
      <w:marRight w:val="0"/>
      <w:marTop w:val="0"/>
      <w:marBottom w:val="0"/>
      <w:divBdr>
        <w:top w:val="none" w:sz="0" w:space="0" w:color="auto"/>
        <w:left w:val="none" w:sz="0" w:space="0" w:color="auto"/>
        <w:bottom w:val="none" w:sz="0" w:space="0" w:color="auto"/>
        <w:right w:val="none" w:sz="0" w:space="0" w:color="auto"/>
      </w:divBdr>
    </w:div>
    <w:div w:id="1597907624">
      <w:bodyDiv w:val="1"/>
      <w:marLeft w:val="0"/>
      <w:marRight w:val="0"/>
      <w:marTop w:val="0"/>
      <w:marBottom w:val="0"/>
      <w:divBdr>
        <w:top w:val="none" w:sz="0" w:space="0" w:color="auto"/>
        <w:left w:val="none" w:sz="0" w:space="0" w:color="auto"/>
        <w:bottom w:val="none" w:sz="0" w:space="0" w:color="auto"/>
        <w:right w:val="none" w:sz="0" w:space="0" w:color="auto"/>
      </w:divBdr>
    </w:div>
    <w:div w:id="1598053483">
      <w:bodyDiv w:val="1"/>
      <w:marLeft w:val="0"/>
      <w:marRight w:val="0"/>
      <w:marTop w:val="0"/>
      <w:marBottom w:val="0"/>
      <w:divBdr>
        <w:top w:val="none" w:sz="0" w:space="0" w:color="auto"/>
        <w:left w:val="none" w:sz="0" w:space="0" w:color="auto"/>
        <w:bottom w:val="none" w:sz="0" w:space="0" w:color="auto"/>
        <w:right w:val="none" w:sz="0" w:space="0" w:color="auto"/>
      </w:divBdr>
    </w:div>
    <w:div w:id="1598096463">
      <w:bodyDiv w:val="1"/>
      <w:marLeft w:val="0"/>
      <w:marRight w:val="0"/>
      <w:marTop w:val="0"/>
      <w:marBottom w:val="0"/>
      <w:divBdr>
        <w:top w:val="none" w:sz="0" w:space="0" w:color="auto"/>
        <w:left w:val="none" w:sz="0" w:space="0" w:color="auto"/>
        <w:bottom w:val="none" w:sz="0" w:space="0" w:color="auto"/>
        <w:right w:val="none" w:sz="0" w:space="0" w:color="auto"/>
      </w:divBdr>
    </w:div>
    <w:div w:id="1598173487">
      <w:bodyDiv w:val="1"/>
      <w:marLeft w:val="0"/>
      <w:marRight w:val="0"/>
      <w:marTop w:val="0"/>
      <w:marBottom w:val="0"/>
      <w:divBdr>
        <w:top w:val="none" w:sz="0" w:space="0" w:color="auto"/>
        <w:left w:val="none" w:sz="0" w:space="0" w:color="auto"/>
        <w:bottom w:val="none" w:sz="0" w:space="0" w:color="auto"/>
        <w:right w:val="none" w:sz="0" w:space="0" w:color="auto"/>
      </w:divBdr>
    </w:div>
    <w:div w:id="1598488744">
      <w:bodyDiv w:val="1"/>
      <w:marLeft w:val="0"/>
      <w:marRight w:val="0"/>
      <w:marTop w:val="0"/>
      <w:marBottom w:val="0"/>
      <w:divBdr>
        <w:top w:val="none" w:sz="0" w:space="0" w:color="auto"/>
        <w:left w:val="none" w:sz="0" w:space="0" w:color="auto"/>
        <w:bottom w:val="none" w:sz="0" w:space="0" w:color="auto"/>
        <w:right w:val="none" w:sz="0" w:space="0" w:color="auto"/>
      </w:divBdr>
    </w:div>
    <w:div w:id="1598514557">
      <w:bodyDiv w:val="1"/>
      <w:marLeft w:val="0"/>
      <w:marRight w:val="0"/>
      <w:marTop w:val="0"/>
      <w:marBottom w:val="0"/>
      <w:divBdr>
        <w:top w:val="none" w:sz="0" w:space="0" w:color="auto"/>
        <w:left w:val="none" w:sz="0" w:space="0" w:color="auto"/>
        <w:bottom w:val="none" w:sz="0" w:space="0" w:color="auto"/>
        <w:right w:val="none" w:sz="0" w:space="0" w:color="auto"/>
      </w:divBdr>
    </w:div>
    <w:div w:id="1598750783">
      <w:bodyDiv w:val="1"/>
      <w:marLeft w:val="0"/>
      <w:marRight w:val="0"/>
      <w:marTop w:val="0"/>
      <w:marBottom w:val="0"/>
      <w:divBdr>
        <w:top w:val="none" w:sz="0" w:space="0" w:color="auto"/>
        <w:left w:val="none" w:sz="0" w:space="0" w:color="auto"/>
        <w:bottom w:val="none" w:sz="0" w:space="0" w:color="auto"/>
        <w:right w:val="none" w:sz="0" w:space="0" w:color="auto"/>
      </w:divBdr>
    </w:div>
    <w:div w:id="1598750873">
      <w:bodyDiv w:val="1"/>
      <w:marLeft w:val="0"/>
      <w:marRight w:val="0"/>
      <w:marTop w:val="0"/>
      <w:marBottom w:val="0"/>
      <w:divBdr>
        <w:top w:val="none" w:sz="0" w:space="0" w:color="auto"/>
        <w:left w:val="none" w:sz="0" w:space="0" w:color="auto"/>
        <w:bottom w:val="none" w:sz="0" w:space="0" w:color="auto"/>
        <w:right w:val="none" w:sz="0" w:space="0" w:color="auto"/>
      </w:divBdr>
    </w:div>
    <w:div w:id="1598904940">
      <w:bodyDiv w:val="1"/>
      <w:marLeft w:val="0"/>
      <w:marRight w:val="0"/>
      <w:marTop w:val="0"/>
      <w:marBottom w:val="0"/>
      <w:divBdr>
        <w:top w:val="none" w:sz="0" w:space="0" w:color="auto"/>
        <w:left w:val="none" w:sz="0" w:space="0" w:color="auto"/>
        <w:bottom w:val="none" w:sz="0" w:space="0" w:color="auto"/>
        <w:right w:val="none" w:sz="0" w:space="0" w:color="auto"/>
      </w:divBdr>
    </w:div>
    <w:div w:id="1599174855">
      <w:bodyDiv w:val="1"/>
      <w:marLeft w:val="0"/>
      <w:marRight w:val="0"/>
      <w:marTop w:val="0"/>
      <w:marBottom w:val="0"/>
      <w:divBdr>
        <w:top w:val="none" w:sz="0" w:space="0" w:color="auto"/>
        <w:left w:val="none" w:sz="0" w:space="0" w:color="auto"/>
        <w:bottom w:val="none" w:sz="0" w:space="0" w:color="auto"/>
        <w:right w:val="none" w:sz="0" w:space="0" w:color="auto"/>
      </w:divBdr>
    </w:div>
    <w:div w:id="1599218674">
      <w:bodyDiv w:val="1"/>
      <w:marLeft w:val="0"/>
      <w:marRight w:val="0"/>
      <w:marTop w:val="0"/>
      <w:marBottom w:val="0"/>
      <w:divBdr>
        <w:top w:val="none" w:sz="0" w:space="0" w:color="auto"/>
        <w:left w:val="none" w:sz="0" w:space="0" w:color="auto"/>
        <w:bottom w:val="none" w:sz="0" w:space="0" w:color="auto"/>
        <w:right w:val="none" w:sz="0" w:space="0" w:color="auto"/>
      </w:divBdr>
    </w:div>
    <w:div w:id="1599825867">
      <w:bodyDiv w:val="1"/>
      <w:marLeft w:val="0"/>
      <w:marRight w:val="0"/>
      <w:marTop w:val="0"/>
      <w:marBottom w:val="0"/>
      <w:divBdr>
        <w:top w:val="none" w:sz="0" w:space="0" w:color="auto"/>
        <w:left w:val="none" w:sz="0" w:space="0" w:color="auto"/>
        <w:bottom w:val="none" w:sz="0" w:space="0" w:color="auto"/>
        <w:right w:val="none" w:sz="0" w:space="0" w:color="auto"/>
      </w:divBdr>
    </w:div>
    <w:div w:id="1599948821">
      <w:bodyDiv w:val="1"/>
      <w:marLeft w:val="0"/>
      <w:marRight w:val="0"/>
      <w:marTop w:val="0"/>
      <w:marBottom w:val="0"/>
      <w:divBdr>
        <w:top w:val="none" w:sz="0" w:space="0" w:color="auto"/>
        <w:left w:val="none" w:sz="0" w:space="0" w:color="auto"/>
        <w:bottom w:val="none" w:sz="0" w:space="0" w:color="auto"/>
        <w:right w:val="none" w:sz="0" w:space="0" w:color="auto"/>
      </w:divBdr>
    </w:div>
    <w:div w:id="1600216655">
      <w:bodyDiv w:val="1"/>
      <w:marLeft w:val="0"/>
      <w:marRight w:val="0"/>
      <w:marTop w:val="0"/>
      <w:marBottom w:val="0"/>
      <w:divBdr>
        <w:top w:val="none" w:sz="0" w:space="0" w:color="auto"/>
        <w:left w:val="none" w:sz="0" w:space="0" w:color="auto"/>
        <w:bottom w:val="none" w:sz="0" w:space="0" w:color="auto"/>
        <w:right w:val="none" w:sz="0" w:space="0" w:color="auto"/>
      </w:divBdr>
    </w:div>
    <w:div w:id="1600403737">
      <w:bodyDiv w:val="1"/>
      <w:marLeft w:val="0"/>
      <w:marRight w:val="0"/>
      <w:marTop w:val="0"/>
      <w:marBottom w:val="0"/>
      <w:divBdr>
        <w:top w:val="none" w:sz="0" w:space="0" w:color="auto"/>
        <w:left w:val="none" w:sz="0" w:space="0" w:color="auto"/>
        <w:bottom w:val="none" w:sz="0" w:space="0" w:color="auto"/>
        <w:right w:val="none" w:sz="0" w:space="0" w:color="auto"/>
      </w:divBdr>
    </w:div>
    <w:div w:id="1600404259">
      <w:bodyDiv w:val="1"/>
      <w:marLeft w:val="0"/>
      <w:marRight w:val="0"/>
      <w:marTop w:val="0"/>
      <w:marBottom w:val="0"/>
      <w:divBdr>
        <w:top w:val="none" w:sz="0" w:space="0" w:color="auto"/>
        <w:left w:val="none" w:sz="0" w:space="0" w:color="auto"/>
        <w:bottom w:val="none" w:sz="0" w:space="0" w:color="auto"/>
        <w:right w:val="none" w:sz="0" w:space="0" w:color="auto"/>
      </w:divBdr>
    </w:div>
    <w:div w:id="1600915562">
      <w:bodyDiv w:val="1"/>
      <w:marLeft w:val="0"/>
      <w:marRight w:val="0"/>
      <w:marTop w:val="0"/>
      <w:marBottom w:val="0"/>
      <w:divBdr>
        <w:top w:val="none" w:sz="0" w:space="0" w:color="auto"/>
        <w:left w:val="none" w:sz="0" w:space="0" w:color="auto"/>
        <w:bottom w:val="none" w:sz="0" w:space="0" w:color="auto"/>
        <w:right w:val="none" w:sz="0" w:space="0" w:color="auto"/>
      </w:divBdr>
    </w:div>
    <w:div w:id="1601065722">
      <w:bodyDiv w:val="1"/>
      <w:marLeft w:val="0"/>
      <w:marRight w:val="0"/>
      <w:marTop w:val="0"/>
      <w:marBottom w:val="0"/>
      <w:divBdr>
        <w:top w:val="none" w:sz="0" w:space="0" w:color="auto"/>
        <w:left w:val="none" w:sz="0" w:space="0" w:color="auto"/>
        <w:bottom w:val="none" w:sz="0" w:space="0" w:color="auto"/>
        <w:right w:val="none" w:sz="0" w:space="0" w:color="auto"/>
      </w:divBdr>
    </w:div>
    <w:div w:id="1601596904">
      <w:bodyDiv w:val="1"/>
      <w:marLeft w:val="0"/>
      <w:marRight w:val="0"/>
      <w:marTop w:val="0"/>
      <w:marBottom w:val="0"/>
      <w:divBdr>
        <w:top w:val="none" w:sz="0" w:space="0" w:color="auto"/>
        <w:left w:val="none" w:sz="0" w:space="0" w:color="auto"/>
        <w:bottom w:val="none" w:sz="0" w:space="0" w:color="auto"/>
        <w:right w:val="none" w:sz="0" w:space="0" w:color="auto"/>
      </w:divBdr>
      <w:divsChild>
        <w:div w:id="9987380">
          <w:marLeft w:val="0"/>
          <w:marRight w:val="0"/>
          <w:marTop w:val="0"/>
          <w:marBottom w:val="0"/>
          <w:divBdr>
            <w:top w:val="none" w:sz="0" w:space="0" w:color="auto"/>
            <w:left w:val="none" w:sz="0" w:space="0" w:color="auto"/>
            <w:bottom w:val="none" w:sz="0" w:space="0" w:color="auto"/>
            <w:right w:val="none" w:sz="0" w:space="0" w:color="auto"/>
          </w:divBdr>
        </w:div>
        <w:div w:id="10424674">
          <w:marLeft w:val="0"/>
          <w:marRight w:val="0"/>
          <w:marTop w:val="0"/>
          <w:marBottom w:val="0"/>
          <w:divBdr>
            <w:top w:val="none" w:sz="0" w:space="0" w:color="auto"/>
            <w:left w:val="none" w:sz="0" w:space="0" w:color="auto"/>
            <w:bottom w:val="none" w:sz="0" w:space="0" w:color="auto"/>
            <w:right w:val="none" w:sz="0" w:space="0" w:color="auto"/>
          </w:divBdr>
        </w:div>
        <w:div w:id="31856240">
          <w:marLeft w:val="0"/>
          <w:marRight w:val="0"/>
          <w:marTop w:val="0"/>
          <w:marBottom w:val="0"/>
          <w:divBdr>
            <w:top w:val="none" w:sz="0" w:space="0" w:color="auto"/>
            <w:left w:val="none" w:sz="0" w:space="0" w:color="auto"/>
            <w:bottom w:val="none" w:sz="0" w:space="0" w:color="auto"/>
            <w:right w:val="none" w:sz="0" w:space="0" w:color="auto"/>
          </w:divBdr>
        </w:div>
        <w:div w:id="34043709">
          <w:marLeft w:val="0"/>
          <w:marRight w:val="0"/>
          <w:marTop w:val="0"/>
          <w:marBottom w:val="0"/>
          <w:divBdr>
            <w:top w:val="none" w:sz="0" w:space="0" w:color="auto"/>
            <w:left w:val="none" w:sz="0" w:space="0" w:color="auto"/>
            <w:bottom w:val="none" w:sz="0" w:space="0" w:color="auto"/>
            <w:right w:val="none" w:sz="0" w:space="0" w:color="auto"/>
          </w:divBdr>
        </w:div>
        <w:div w:id="45300457">
          <w:marLeft w:val="0"/>
          <w:marRight w:val="0"/>
          <w:marTop w:val="0"/>
          <w:marBottom w:val="0"/>
          <w:divBdr>
            <w:top w:val="none" w:sz="0" w:space="0" w:color="auto"/>
            <w:left w:val="none" w:sz="0" w:space="0" w:color="auto"/>
            <w:bottom w:val="none" w:sz="0" w:space="0" w:color="auto"/>
            <w:right w:val="none" w:sz="0" w:space="0" w:color="auto"/>
          </w:divBdr>
        </w:div>
        <w:div w:id="55402111">
          <w:marLeft w:val="0"/>
          <w:marRight w:val="0"/>
          <w:marTop w:val="0"/>
          <w:marBottom w:val="0"/>
          <w:divBdr>
            <w:top w:val="none" w:sz="0" w:space="0" w:color="auto"/>
            <w:left w:val="none" w:sz="0" w:space="0" w:color="auto"/>
            <w:bottom w:val="none" w:sz="0" w:space="0" w:color="auto"/>
            <w:right w:val="none" w:sz="0" w:space="0" w:color="auto"/>
          </w:divBdr>
        </w:div>
        <w:div w:id="72316941">
          <w:marLeft w:val="0"/>
          <w:marRight w:val="0"/>
          <w:marTop w:val="0"/>
          <w:marBottom w:val="0"/>
          <w:divBdr>
            <w:top w:val="none" w:sz="0" w:space="0" w:color="auto"/>
            <w:left w:val="none" w:sz="0" w:space="0" w:color="auto"/>
            <w:bottom w:val="none" w:sz="0" w:space="0" w:color="auto"/>
            <w:right w:val="none" w:sz="0" w:space="0" w:color="auto"/>
          </w:divBdr>
        </w:div>
        <w:div w:id="141964932">
          <w:marLeft w:val="0"/>
          <w:marRight w:val="0"/>
          <w:marTop w:val="0"/>
          <w:marBottom w:val="0"/>
          <w:divBdr>
            <w:top w:val="none" w:sz="0" w:space="0" w:color="auto"/>
            <w:left w:val="none" w:sz="0" w:space="0" w:color="auto"/>
            <w:bottom w:val="none" w:sz="0" w:space="0" w:color="auto"/>
            <w:right w:val="none" w:sz="0" w:space="0" w:color="auto"/>
          </w:divBdr>
        </w:div>
        <w:div w:id="175969708">
          <w:marLeft w:val="0"/>
          <w:marRight w:val="0"/>
          <w:marTop w:val="0"/>
          <w:marBottom w:val="0"/>
          <w:divBdr>
            <w:top w:val="none" w:sz="0" w:space="0" w:color="auto"/>
            <w:left w:val="none" w:sz="0" w:space="0" w:color="auto"/>
            <w:bottom w:val="none" w:sz="0" w:space="0" w:color="auto"/>
            <w:right w:val="none" w:sz="0" w:space="0" w:color="auto"/>
          </w:divBdr>
        </w:div>
        <w:div w:id="209264915">
          <w:marLeft w:val="0"/>
          <w:marRight w:val="0"/>
          <w:marTop w:val="0"/>
          <w:marBottom w:val="0"/>
          <w:divBdr>
            <w:top w:val="none" w:sz="0" w:space="0" w:color="auto"/>
            <w:left w:val="none" w:sz="0" w:space="0" w:color="auto"/>
            <w:bottom w:val="none" w:sz="0" w:space="0" w:color="auto"/>
            <w:right w:val="none" w:sz="0" w:space="0" w:color="auto"/>
          </w:divBdr>
        </w:div>
        <w:div w:id="274286457">
          <w:marLeft w:val="0"/>
          <w:marRight w:val="0"/>
          <w:marTop w:val="0"/>
          <w:marBottom w:val="0"/>
          <w:divBdr>
            <w:top w:val="none" w:sz="0" w:space="0" w:color="auto"/>
            <w:left w:val="none" w:sz="0" w:space="0" w:color="auto"/>
            <w:bottom w:val="none" w:sz="0" w:space="0" w:color="auto"/>
            <w:right w:val="none" w:sz="0" w:space="0" w:color="auto"/>
          </w:divBdr>
        </w:div>
        <w:div w:id="328606678">
          <w:marLeft w:val="0"/>
          <w:marRight w:val="0"/>
          <w:marTop w:val="0"/>
          <w:marBottom w:val="0"/>
          <w:divBdr>
            <w:top w:val="none" w:sz="0" w:space="0" w:color="auto"/>
            <w:left w:val="none" w:sz="0" w:space="0" w:color="auto"/>
            <w:bottom w:val="none" w:sz="0" w:space="0" w:color="auto"/>
            <w:right w:val="none" w:sz="0" w:space="0" w:color="auto"/>
          </w:divBdr>
        </w:div>
        <w:div w:id="385959791">
          <w:marLeft w:val="0"/>
          <w:marRight w:val="0"/>
          <w:marTop w:val="0"/>
          <w:marBottom w:val="0"/>
          <w:divBdr>
            <w:top w:val="none" w:sz="0" w:space="0" w:color="auto"/>
            <w:left w:val="none" w:sz="0" w:space="0" w:color="auto"/>
            <w:bottom w:val="none" w:sz="0" w:space="0" w:color="auto"/>
            <w:right w:val="none" w:sz="0" w:space="0" w:color="auto"/>
          </w:divBdr>
        </w:div>
        <w:div w:id="462308864">
          <w:marLeft w:val="0"/>
          <w:marRight w:val="0"/>
          <w:marTop w:val="0"/>
          <w:marBottom w:val="0"/>
          <w:divBdr>
            <w:top w:val="none" w:sz="0" w:space="0" w:color="auto"/>
            <w:left w:val="none" w:sz="0" w:space="0" w:color="auto"/>
            <w:bottom w:val="none" w:sz="0" w:space="0" w:color="auto"/>
            <w:right w:val="none" w:sz="0" w:space="0" w:color="auto"/>
          </w:divBdr>
        </w:div>
        <w:div w:id="563874903">
          <w:marLeft w:val="0"/>
          <w:marRight w:val="0"/>
          <w:marTop w:val="0"/>
          <w:marBottom w:val="0"/>
          <w:divBdr>
            <w:top w:val="none" w:sz="0" w:space="0" w:color="auto"/>
            <w:left w:val="none" w:sz="0" w:space="0" w:color="auto"/>
            <w:bottom w:val="none" w:sz="0" w:space="0" w:color="auto"/>
            <w:right w:val="none" w:sz="0" w:space="0" w:color="auto"/>
          </w:divBdr>
        </w:div>
        <w:div w:id="817069282">
          <w:marLeft w:val="0"/>
          <w:marRight w:val="0"/>
          <w:marTop w:val="0"/>
          <w:marBottom w:val="0"/>
          <w:divBdr>
            <w:top w:val="none" w:sz="0" w:space="0" w:color="auto"/>
            <w:left w:val="none" w:sz="0" w:space="0" w:color="auto"/>
            <w:bottom w:val="none" w:sz="0" w:space="0" w:color="auto"/>
            <w:right w:val="none" w:sz="0" w:space="0" w:color="auto"/>
          </w:divBdr>
        </w:div>
        <w:div w:id="862943127">
          <w:marLeft w:val="0"/>
          <w:marRight w:val="0"/>
          <w:marTop w:val="0"/>
          <w:marBottom w:val="0"/>
          <w:divBdr>
            <w:top w:val="none" w:sz="0" w:space="0" w:color="auto"/>
            <w:left w:val="none" w:sz="0" w:space="0" w:color="auto"/>
            <w:bottom w:val="none" w:sz="0" w:space="0" w:color="auto"/>
            <w:right w:val="none" w:sz="0" w:space="0" w:color="auto"/>
          </w:divBdr>
        </w:div>
        <w:div w:id="873422181">
          <w:marLeft w:val="0"/>
          <w:marRight w:val="0"/>
          <w:marTop w:val="0"/>
          <w:marBottom w:val="0"/>
          <w:divBdr>
            <w:top w:val="none" w:sz="0" w:space="0" w:color="auto"/>
            <w:left w:val="none" w:sz="0" w:space="0" w:color="auto"/>
            <w:bottom w:val="none" w:sz="0" w:space="0" w:color="auto"/>
            <w:right w:val="none" w:sz="0" w:space="0" w:color="auto"/>
          </w:divBdr>
        </w:div>
        <w:div w:id="892278839">
          <w:marLeft w:val="0"/>
          <w:marRight w:val="0"/>
          <w:marTop w:val="0"/>
          <w:marBottom w:val="0"/>
          <w:divBdr>
            <w:top w:val="none" w:sz="0" w:space="0" w:color="auto"/>
            <w:left w:val="none" w:sz="0" w:space="0" w:color="auto"/>
            <w:bottom w:val="none" w:sz="0" w:space="0" w:color="auto"/>
            <w:right w:val="none" w:sz="0" w:space="0" w:color="auto"/>
          </w:divBdr>
        </w:div>
        <w:div w:id="966163650">
          <w:marLeft w:val="0"/>
          <w:marRight w:val="0"/>
          <w:marTop w:val="0"/>
          <w:marBottom w:val="0"/>
          <w:divBdr>
            <w:top w:val="none" w:sz="0" w:space="0" w:color="auto"/>
            <w:left w:val="none" w:sz="0" w:space="0" w:color="auto"/>
            <w:bottom w:val="none" w:sz="0" w:space="0" w:color="auto"/>
            <w:right w:val="none" w:sz="0" w:space="0" w:color="auto"/>
          </w:divBdr>
        </w:div>
        <w:div w:id="1167742807">
          <w:marLeft w:val="0"/>
          <w:marRight w:val="0"/>
          <w:marTop w:val="0"/>
          <w:marBottom w:val="0"/>
          <w:divBdr>
            <w:top w:val="none" w:sz="0" w:space="0" w:color="auto"/>
            <w:left w:val="none" w:sz="0" w:space="0" w:color="auto"/>
            <w:bottom w:val="none" w:sz="0" w:space="0" w:color="auto"/>
            <w:right w:val="none" w:sz="0" w:space="0" w:color="auto"/>
          </w:divBdr>
        </w:div>
        <w:div w:id="1223633544">
          <w:marLeft w:val="0"/>
          <w:marRight w:val="0"/>
          <w:marTop w:val="0"/>
          <w:marBottom w:val="0"/>
          <w:divBdr>
            <w:top w:val="none" w:sz="0" w:space="0" w:color="auto"/>
            <w:left w:val="none" w:sz="0" w:space="0" w:color="auto"/>
            <w:bottom w:val="none" w:sz="0" w:space="0" w:color="auto"/>
            <w:right w:val="none" w:sz="0" w:space="0" w:color="auto"/>
          </w:divBdr>
        </w:div>
        <w:div w:id="1235552659">
          <w:marLeft w:val="0"/>
          <w:marRight w:val="0"/>
          <w:marTop w:val="0"/>
          <w:marBottom w:val="0"/>
          <w:divBdr>
            <w:top w:val="none" w:sz="0" w:space="0" w:color="auto"/>
            <w:left w:val="none" w:sz="0" w:space="0" w:color="auto"/>
            <w:bottom w:val="none" w:sz="0" w:space="0" w:color="auto"/>
            <w:right w:val="none" w:sz="0" w:space="0" w:color="auto"/>
          </w:divBdr>
        </w:div>
        <w:div w:id="1315718850">
          <w:marLeft w:val="0"/>
          <w:marRight w:val="0"/>
          <w:marTop w:val="0"/>
          <w:marBottom w:val="0"/>
          <w:divBdr>
            <w:top w:val="none" w:sz="0" w:space="0" w:color="auto"/>
            <w:left w:val="none" w:sz="0" w:space="0" w:color="auto"/>
            <w:bottom w:val="none" w:sz="0" w:space="0" w:color="auto"/>
            <w:right w:val="none" w:sz="0" w:space="0" w:color="auto"/>
          </w:divBdr>
        </w:div>
        <w:div w:id="1389110730">
          <w:marLeft w:val="0"/>
          <w:marRight w:val="0"/>
          <w:marTop w:val="0"/>
          <w:marBottom w:val="0"/>
          <w:divBdr>
            <w:top w:val="none" w:sz="0" w:space="0" w:color="auto"/>
            <w:left w:val="none" w:sz="0" w:space="0" w:color="auto"/>
            <w:bottom w:val="none" w:sz="0" w:space="0" w:color="auto"/>
            <w:right w:val="none" w:sz="0" w:space="0" w:color="auto"/>
          </w:divBdr>
        </w:div>
        <w:div w:id="1411652978">
          <w:marLeft w:val="0"/>
          <w:marRight w:val="0"/>
          <w:marTop w:val="0"/>
          <w:marBottom w:val="0"/>
          <w:divBdr>
            <w:top w:val="none" w:sz="0" w:space="0" w:color="auto"/>
            <w:left w:val="none" w:sz="0" w:space="0" w:color="auto"/>
            <w:bottom w:val="none" w:sz="0" w:space="0" w:color="auto"/>
            <w:right w:val="none" w:sz="0" w:space="0" w:color="auto"/>
          </w:divBdr>
        </w:div>
        <w:div w:id="1609778815">
          <w:marLeft w:val="0"/>
          <w:marRight w:val="0"/>
          <w:marTop w:val="0"/>
          <w:marBottom w:val="0"/>
          <w:divBdr>
            <w:top w:val="none" w:sz="0" w:space="0" w:color="auto"/>
            <w:left w:val="none" w:sz="0" w:space="0" w:color="auto"/>
            <w:bottom w:val="none" w:sz="0" w:space="0" w:color="auto"/>
            <w:right w:val="none" w:sz="0" w:space="0" w:color="auto"/>
          </w:divBdr>
        </w:div>
        <w:div w:id="1640451237">
          <w:marLeft w:val="0"/>
          <w:marRight w:val="0"/>
          <w:marTop w:val="0"/>
          <w:marBottom w:val="0"/>
          <w:divBdr>
            <w:top w:val="none" w:sz="0" w:space="0" w:color="auto"/>
            <w:left w:val="none" w:sz="0" w:space="0" w:color="auto"/>
            <w:bottom w:val="none" w:sz="0" w:space="0" w:color="auto"/>
            <w:right w:val="none" w:sz="0" w:space="0" w:color="auto"/>
          </w:divBdr>
        </w:div>
        <w:div w:id="1644891907">
          <w:marLeft w:val="0"/>
          <w:marRight w:val="0"/>
          <w:marTop w:val="0"/>
          <w:marBottom w:val="0"/>
          <w:divBdr>
            <w:top w:val="none" w:sz="0" w:space="0" w:color="auto"/>
            <w:left w:val="none" w:sz="0" w:space="0" w:color="auto"/>
            <w:bottom w:val="none" w:sz="0" w:space="0" w:color="auto"/>
            <w:right w:val="none" w:sz="0" w:space="0" w:color="auto"/>
          </w:divBdr>
        </w:div>
        <w:div w:id="1672678768">
          <w:marLeft w:val="0"/>
          <w:marRight w:val="0"/>
          <w:marTop w:val="0"/>
          <w:marBottom w:val="0"/>
          <w:divBdr>
            <w:top w:val="none" w:sz="0" w:space="0" w:color="auto"/>
            <w:left w:val="none" w:sz="0" w:space="0" w:color="auto"/>
            <w:bottom w:val="none" w:sz="0" w:space="0" w:color="auto"/>
            <w:right w:val="none" w:sz="0" w:space="0" w:color="auto"/>
          </w:divBdr>
        </w:div>
        <w:div w:id="1710951407">
          <w:marLeft w:val="0"/>
          <w:marRight w:val="0"/>
          <w:marTop w:val="0"/>
          <w:marBottom w:val="0"/>
          <w:divBdr>
            <w:top w:val="none" w:sz="0" w:space="0" w:color="auto"/>
            <w:left w:val="none" w:sz="0" w:space="0" w:color="auto"/>
            <w:bottom w:val="none" w:sz="0" w:space="0" w:color="auto"/>
            <w:right w:val="none" w:sz="0" w:space="0" w:color="auto"/>
          </w:divBdr>
        </w:div>
        <w:div w:id="1824160790">
          <w:marLeft w:val="0"/>
          <w:marRight w:val="0"/>
          <w:marTop w:val="0"/>
          <w:marBottom w:val="0"/>
          <w:divBdr>
            <w:top w:val="none" w:sz="0" w:space="0" w:color="auto"/>
            <w:left w:val="none" w:sz="0" w:space="0" w:color="auto"/>
            <w:bottom w:val="none" w:sz="0" w:space="0" w:color="auto"/>
            <w:right w:val="none" w:sz="0" w:space="0" w:color="auto"/>
          </w:divBdr>
        </w:div>
        <w:div w:id="1867526060">
          <w:marLeft w:val="0"/>
          <w:marRight w:val="0"/>
          <w:marTop w:val="0"/>
          <w:marBottom w:val="0"/>
          <w:divBdr>
            <w:top w:val="none" w:sz="0" w:space="0" w:color="auto"/>
            <w:left w:val="none" w:sz="0" w:space="0" w:color="auto"/>
            <w:bottom w:val="none" w:sz="0" w:space="0" w:color="auto"/>
            <w:right w:val="none" w:sz="0" w:space="0" w:color="auto"/>
          </w:divBdr>
        </w:div>
        <w:div w:id="1997415648">
          <w:marLeft w:val="0"/>
          <w:marRight w:val="0"/>
          <w:marTop w:val="0"/>
          <w:marBottom w:val="0"/>
          <w:divBdr>
            <w:top w:val="none" w:sz="0" w:space="0" w:color="auto"/>
            <w:left w:val="none" w:sz="0" w:space="0" w:color="auto"/>
            <w:bottom w:val="none" w:sz="0" w:space="0" w:color="auto"/>
            <w:right w:val="none" w:sz="0" w:space="0" w:color="auto"/>
          </w:divBdr>
        </w:div>
        <w:div w:id="2015495257">
          <w:marLeft w:val="0"/>
          <w:marRight w:val="0"/>
          <w:marTop w:val="0"/>
          <w:marBottom w:val="0"/>
          <w:divBdr>
            <w:top w:val="none" w:sz="0" w:space="0" w:color="auto"/>
            <w:left w:val="none" w:sz="0" w:space="0" w:color="auto"/>
            <w:bottom w:val="none" w:sz="0" w:space="0" w:color="auto"/>
            <w:right w:val="none" w:sz="0" w:space="0" w:color="auto"/>
          </w:divBdr>
        </w:div>
      </w:divsChild>
    </w:div>
    <w:div w:id="1601639504">
      <w:bodyDiv w:val="1"/>
      <w:marLeft w:val="0"/>
      <w:marRight w:val="0"/>
      <w:marTop w:val="0"/>
      <w:marBottom w:val="0"/>
      <w:divBdr>
        <w:top w:val="none" w:sz="0" w:space="0" w:color="auto"/>
        <w:left w:val="none" w:sz="0" w:space="0" w:color="auto"/>
        <w:bottom w:val="none" w:sz="0" w:space="0" w:color="auto"/>
        <w:right w:val="none" w:sz="0" w:space="0" w:color="auto"/>
      </w:divBdr>
    </w:div>
    <w:div w:id="1601797245">
      <w:bodyDiv w:val="1"/>
      <w:marLeft w:val="0"/>
      <w:marRight w:val="0"/>
      <w:marTop w:val="0"/>
      <w:marBottom w:val="0"/>
      <w:divBdr>
        <w:top w:val="none" w:sz="0" w:space="0" w:color="auto"/>
        <w:left w:val="none" w:sz="0" w:space="0" w:color="auto"/>
        <w:bottom w:val="none" w:sz="0" w:space="0" w:color="auto"/>
        <w:right w:val="none" w:sz="0" w:space="0" w:color="auto"/>
      </w:divBdr>
    </w:div>
    <w:div w:id="1601989390">
      <w:bodyDiv w:val="1"/>
      <w:marLeft w:val="0"/>
      <w:marRight w:val="0"/>
      <w:marTop w:val="0"/>
      <w:marBottom w:val="0"/>
      <w:divBdr>
        <w:top w:val="none" w:sz="0" w:space="0" w:color="auto"/>
        <w:left w:val="none" w:sz="0" w:space="0" w:color="auto"/>
        <w:bottom w:val="none" w:sz="0" w:space="0" w:color="auto"/>
        <w:right w:val="none" w:sz="0" w:space="0" w:color="auto"/>
      </w:divBdr>
    </w:div>
    <w:div w:id="1602715361">
      <w:bodyDiv w:val="1"/>
      <w:marLeft w:val="0"/>
      <w:marRight w:val="0"/>
      <w:marTop w:val="0"/>
      <w:marBottom w:val="0"/>
      <w:divBdr>
        <w:top w:val="none" w:sz="0" w:space="0" w:color="auto"/>
        <w:left w:val="none" w:sz="0" w:space="0" w:color="auto"/>
        <w:bottom w:val="none" w:sz="0" w:space="0" w:color="auto"/>
        <w:right w:val="none" w:sz="0" w:space="0" w:color="auto"/>
      </w:divBdr>
    </w:div>
    <w:div w:id="1603029586">
      <w:bodyDiv w:val="1"/>
      <w:marLeft w:val="0"/>
      <w:marRight w:val="0"/>
      <w:marTop w:val="0"/>
      <w:marBottom w:val="0"/>
      <w:divBdr>
        <w:top w:val="none" w:sz="0" w:space="0" w:color="auto"/>
        <w:left w:val="none" w:sz="0" w:space="0" w:color="auto"/>
        <w:bottom w:val="none" w:sz="0" w:space="0" w:color="auto"/>
        <w:right w:val="none" w:sz="0" w:space="0" w:color="auto"/>
      </w:divBdr>
      <w:divsChild>
        <w:div w:id="66194897">
          <w:marLeft w:val="0"/>
          <w:marRight w:val="0"/>
          <w:marTop w:val="0"/>
          <w:marBottom w:val="0"/>
          <w:divBdr>
            <w:top w:val="none" w:sz="0" w:space="0" w:color="auto"/>
            <w:left w:val="none" w:sz="0" w:space="0" w:color="auto"/>
            <w:bottom w:val="none" w:sz="0" w:space="0" w:color="auto"/>
            <w:right w:val="none" w:sz="0" w:space="0" w:color="auto"/>
          </w:divBdr>
        </w:div>
        <w:div w:id="67773480">
          <w:marLeft w:val="0"/>
          <w:marRight w:val="0"/>
          <w:marTop w:val="0"/>
          <w:marBottom w:val="0"/>
          <w:divBdr>
            <w:top w:val="none" w:sz="0" w:space="0" w:color="auto"/>
            <w:left w:val="none" w:sz="0" w:space="0" w:color="auto"/>
            <w:bottom w:val="none" w:sz="0" w:space="0" w:color="auto"/>
            <w:right w:val="none" w:sz="0" w:space="0" w:color="auto"/>
          </w:divBdr>
        </w:div>
        <w:div w:id="134834132">
          <w:marLeft w:val="0"/>
          <w:marRight w:val="0"/>
          <w:marTop w:val="0"/>
          <w:marBottom w:val="0"/>
          <w:divBdr>
            <w:top w:val="none" w:sz="0" w:space="0" w:color="auto"/>
            <w:left w:val="none" w:sz="0" w:space="0" w:color="auto"/>
            <w:bottom w:val="none" w:sz="0" w:space="0" w:color="auto"/>
            <w:right w:val="none" w:sz="0" w:space="0" w:color="auto"/>
          </w:divBdr>
        </w:div>
        <w:div w:id="178813716">
          <w:marLeft w:val="0"/>
          <w:marRight w:val="0"/>
          <w:marTop w:val="0"/>
          <w:marBottom w:val="0"/>
          <w:divBdr>
            <w:top w:val="none" w:sz="0" w:space="0" w:color="auto"/>
            <w:left w:val="none" w:sz="0" w:space="0" w:color="auto"/>
            <w:bottom w:val="none" w:sz="0" w:space="0" w:color="auto"/>
            <w:right w:val="none" w:sz="0" w:space="0" w:color="auto"/>
          </w:divBdr>
        </w:div>
        <w:div w:id="241377444">
          <w:marLeft w:val="0"/>
          <w:marRight w:val="0"/>
          <w:marTop w:val="0"/>
          <w:marBottom w:val="0"/>
          <w:divBdr>
            <w:top w:val="none" w:sz="0" w:space="0" w:color="auto"/>
            <w:left w:val="none" w:sz="0" w:space="0" w:color="auto"/>
            <w:bottom w:val="none" w:sz="0" w:space="0" w:color="auto"/>
            <w:right w:val="none" w:sz="0" w:space="0" w:color="auto"/>
          </w:divBdr>
        </w:div>
        <w:div w:id="251932310">
          <w:marLeft w:val="0"/>
          <w:marRight w:val="0"/>
          <w:marTop w:val="0"/>
          <w:marBottom w:val="0"/>
          <w:divBdr>
            <w:top w:val="none" w:sz="0" w:space="0" w:color="auto"/>
            <w:left w:val="none" w:sz="0" w:space="0" w:color="auto"/>
            <w:bottom w:val="none" w:sz="0" w:space="0" w:color="auto"/>
            <w:right w:val="none" w:sz="0" w:space="0" w:color="auto"/>
          </w:divBdr>
        </w:div>
        <w:div w:id="256326726">
          <w:marLeft w:val="0"/>
          <w:marRight w:val="0"/>
          <w:marTop w:val="0"/>
          <w:marBottom w:val="0"/>
          <w:divBdr>
            <w:top w:val="none" w:sz="0" w:space="0" w:color="auto"/>
            <w:left w:val="none" w:sz="0" w:space="0" w:color="auto"/>
            <w:bottom w:val="none" w:sz="0" w:space="0" w:color="auto"/>
            <w:right w:val="none" w:sz="0" w:space="0" w:color="auto"/>
          </w:divBdr>
        </w:div>
        <w:div w:id="261650795">
          <w:marLeft w:val="0"/>
          <w:marRight w:val="0"/>
          <w:marTop w:val="0"/>
          <w:marBottom w:val="0"/>
          <w:divBdr>
            <w:top w:val="none" w:sz="0" w:space="0" w:color="auto"/>
            <w:left w:val="none" w:sz="0" w:space="0" w:color="auto"/>
            <w:bottom w:val="none" w:sz="0" w:space="0" w:color="auto"/>
            <w:right w:val="none" w:sz="0" w:space="0" w:color="auto"/>
          </w:divBdr>
        </w:div>
        <w:div w:id="361784651">
          <w:marLeft w:val="0"/>
          <w:marRight w:val="0"/>
          <w:marTop w:val="0"/>
          <w:marBottom w:val="0"/>
          <w:divBdr>
            <w:top w:val="none" w:sz="0" w:space="0" w:color="auto"/>
            <w:left w:val="none" w:sz="0" w:space="0" w:color="auto"/>
            <w:bottom w:val="none" w:sz="0" w:space="0" w:color="auto"/>
            <w:right w:val="none" w:sz="0" w:space="0" w:color="auto"/>
          </w:divBdr>
        </w:div>
        <w:div w:id="397363950">
          <w:marLeft w:val="0"/>
          <w:marRight w:val="0"/>
          <w:marTop w:val="0"/>
          <w:marBottom w:val="0"/>
          <w:divBdr>
            <w:top w:val="none" w:sz="0" w:space="0" w:color="auto"/>
            <w:left w:val="none" w:sz="0" w:space="0" w:color="auto"/>
            <w:bottom w:val="none" w:sz="0" w:space="0" w:color="auto"/>
            <w:right w:val="none" w:sz="0" w:space="0" w:color="auto"/>
          </w:divBdr>
        </w:div>
        <w:div w:id="423262381">
          <w:marLeft w:val="0"/>
          <w:marRight w:val="0"/>
          <w:marTop w:val="0"/>
          <w:marBottom w:val="0"/>
          <w:divBdr>
            <w:top w:val="none" w:sz="0" w:space="0" w:color="auto"/>
            <w:left w:val="none" w:sz="0" w:space="0" w:color="auto"/>
            <w:bottom w:val="none" w:sz="0" w:space="0" w:color="auto"/>
            <w:right w:val="none" w:sz="0" w:space="0" w:color="auto"/>
          </w:divBdr>
        </w:div>
        <w:div w:id="501892055">
          <w:marLeft w:val="0"/>
          <w:marRight w:val="0"/>
          <w:marTop w:val="0"/>
          <w:marBottom w:val="0"/>
          <w:divBdr>
            <w:top w:val="none" w:sz="0" w:space="0" w:color="auto"/>
            <w:left w:val="none" w:sz="0" w:space="0" w:color="auto"/>
            <w:bottom w:val="none" w:sz="0" w:space="0" w:color="auto"/>
            <w:right w:val="none" w:sz="0" w:space="0" w:color="auto"/>
          </w:divBdr>
        </w:div>
        <w:div w:id="504172941">
          <w:marLeft w:val="0"/>
          <w:marRight w:val="0"/>
          <w:marTop w:val="0"/>
          <w:marBottom w:val="0"/>
          <w:divBdr>
            <w:top w:val="none" w:sz="0" w:space="0" w:color="auto"/>
            <w:left w:val="none" w:sz="0" w:space="0" w:color="auto"/>
            <w:bottom w:val="none" w:sz="0" w:space="0" w:color="auto"/>
            <w:right w:val="none" w:sz="0" w:space="0" w:color="auto"/>
          </w:divBdr>
        </w:div>
        <w:div w:id="509611314">
          <w:marLeft w:val="0"/>
          <w:marRight w:val="0"/>
          <w:marTop w:val="0"/>
          <w:marBottom w:val="0"/>
          <w:divBdr>
            <w:top w:val="none" w:sz="0" w:space="0" w:color="auto"/>
            <w:left w:val="none" w:sz="0" w:space="0" w:color="auto"/>
            <w:bottom w:val="none" w:sz="0" w:space="0" w:color="auto"/>
            <w:right w:val="none" w:sz="0" w:space="0" w:color="auto"/>
          </w:divBdr>
        </w:div>
        <w:div w:id="511801463">
          <w:marLeft w:val="0"/>
          <w:marRight w:val="0"/>
          <w:marTop w:val="0"/>
          <w:marBottom w:val="0"/>
          <w:divBdr>
            <w:top w:val="none" w:sz="0" w:space="0" w:color="auto"/>
            <w:left w:val="none" w:sz="0" w:space="0" w:color="auto"/>
            <w:bottom w:val="none" w:sz="0" w:space="0" w:color="auto"/>
            <w:right w:val="none" w:sz="0" w:space="0" w:color="auto"/>
          </w:divBdr>
        </w:div>
        <w:div w:id="514348684">
          <w:marLeft w:val="0"/>
          <w:marRight w:val="0"/>
          <w:marTop w:val="0"/>
          <w:marBottom w:val="0"/>
          <w:divBdr>
            <w:top w:val="none" w:sz="0" w:space="0" w:color="auto"/>
            <w:left w:val="none" w:sz="0" w:space="0" w:color="auto"/>
            <w:bottom w:val="none" w:sz="0" w:space="0" w:color="auto"/>
            <w:right w:val="none" w:sz="0" w:space="0" w:color="auto"/>
          </w:divBdr>
        </w:div>
        <w:div w:id="562982319">
          <w:marLeft w:val="0"/>
          <w:marRight w:val="0"/>
          <w:marTop w:val="0"/>
          <w:marBottom w:val="0"/>
          <w:divBdr>
            <w:top w:val="none" w:sz="0" w:space="0" w:color="auto"/>
            <w:left w:val="none" w:sz="0" w:space="0" w:color="auto"/>
            <w:bottom w:val="none" w:sz="0" w:space="0" w:color="auto"/>
            <w:right w:val="none" w:sz="0" w:space="0" w:color="auto"/>
          </w:divBdr>
        </w:div>
        <w:div w:id="669453887">
          <w:marLeft w:val="0"/>
          <w:marRight w:val="0"/>
          <w:marTop w:val="0"/>
          <w:marBottom w:val="0"/>
          <w:divBdr>
            <w:top w:val="none" w:sz="0" w:space="0" w:color="auto"/>
            <w:left w:val="none" w:sz="0" w:space="0" w:color="auto"/>
            <w:bottom w:val="none" w:sz="0" w:space="0" w:color="auto"/>
            <w:right w:val="none" w:sz="0" w:space="0" w:color="auto"/>
          </w:divBdr>
        </w:div>
        <w:div w:id="691810081">
          <w:marLeft w:val="0"/>
          <w:marRight w:val="0"/>
          <w:marTop w:val="0"/>
          <w:marBottom w:val="0"/>
          <w:divBdr>
            <w:top w:val="none" w:sz="0" w:space="0" w:color="auto"/>
            <w:left w:val="none" w:sz="0" w:space="0" w:color="auto"/>
            <w:bottom w:val="none" w:sz="0" w:space="0" w:color="auto"/>
            <w:right w:val="none" w:sz="0" w:space="0" w:color="auto"/>
          </w:divBdr>
        </w:div>
        <w:div w:id="692462048">
          <w:marLeft w:val="0"/>
          <w:marRight w:val="0"/>
          <w:marTop w:val="0"/>
          <w:marBottom w:val="0"/>
          <w:divBdr>
            <w:top w:val="none" w:sz="0" w:space="0" w:color="auto"/>
            <w:left w:val="none" w:sz="0" w:space="0" w:color="auto"/>
            <w:bottom w:val="none" w:sz="0" w:space="0" w:color="auto"/>
            <w:right w:val="none" w:sz="0" w:space="0" w:color="auto"/>
          </w:divBdr>
        </w:div>
        <w:div w:id="693845814">
          <w:marLeft w:val="0"/>
          <w:marRight w:val="0"/>
          <w:marTop w:val="0"/>
          <w:marBottom w:val="0"/>
          <w:divBdr>
            <w:top w:val="none" w:sz="0" w:space="0" w:color="auto"/>
            <w:left w:val="none" w:sz="0" w:space="0" w:color="auto"/>
            <w:bottom w:val="none" w:sz="0" w:space="0" w:color="auto"/>
            <w:right w:val="none" w:sz="0" w:space="0" w:color="auto"/>
          </w:divBdr>
        </w:div>
        <w:div w:id="705134168">
          <w:marLeft w:val="0"/>
          <w:marRight w:val="0"/>
          <w:marTop w:val="0"/>
          <w:marBottom w:val="0"/>
          <w:divBdr>
            <w:top w:val="none" w:sz="0" w:space="0" w:color="auto"/>
            <w:left w:val="none" w:sz="0" w:space="0" w:color="auto"/>
            <w:bottom w:val="none" w:sz="0" w:space="0" w:color="auto"/>
            <w:right w:val="none" w:sz="0" w:space="0" w:color="auto"/>
          </w:divBdr>
        </w:div>
        <w:div w:id="774405196">
          <w:marLeft w:val="0"/>
          <w:marRight w:val="0"/>
          <w:marTop w:val="0"/>
          <w:marBottom w:val="0"/>
          <w:divBdr>
            <w:top w:val="none" w:sz="0" w:space="0" w:color="auto"/>
            <w:left w:val="none" w:sz="0" w:space="0" w:color="auto"/>
            <w:bottom w:val="none" w:sz="0" w:space="0" w:color="auto"/>
            <w:right w:val="none" w:sz="0" w:space="0" w:color="auto"/>
          </w:divBdr>
        </w:div>
        <w:div w:id="804204094">
          <w:marLeft w:val="0"/>
          <w:marRight w:val="0"/>
          <w:marTop w:val="0"/>
          <w:marBottom w:val="0"/>
          <w:divBdr>
            <w:top w:val="none" w:sz="0" w:space="0" w:color="auto"/>
            <w:left w:val="none" w:sz="0" w:space="0" w:color="auto"/>
            <w:bottom w:val="none" w:sz="0" w:space="0" w:color="auto"/>
            <w:right w:val="none" w:sz="0" w:space="0" w:color="auto"/>
          </w:divBdr>
        </w:div>
        <w:div w:id="807163212">
          <w:marLeft w:val="0"/>
          <w:marRight w:val="0"/>
          <w:marTop w:val="0"/>
          <w:marBottom w:val="0"/>
          <w:divBdr>
            <w:top w:val="none" w:sz="0" w:space="0" w:color="auto"/>
            <w:left w:val="none" w:sz="0" w:space="0" w:color="auto"/>
            <w:bottom w:val="none" w:sz="0" w:space="0" w:color="auto"/>
            <w:right w:val="none" w:sz="0" w:space="0" w:color="auto"/>
          </w:divBdr>
        </w:div>
        <w:div w:id="860510142">
          <w:marLeft w:val="0"/>
          <w:marRight w:val="0"/>
          <w:marTop w:val="0"/>
          <w:marBottom w:val="0"/>
          <w:divBdr>
            <w:top w:val="none" w:sz="0" w:space="0" w:color="auto"/>
            <w:left w:val="none" w:sz="0" w:space="0" w:color="auto"/>
            <w:bottom w:val="none" w:sz="0" w:space="0" w:color="auto"/>
            <w:right w:val="none" w:sz="0" w:space="0" w:color="auto"/>
          </w:divBdr>
        </w:div>
        <w:div w:id="884948665">
          <w:marLeft w:val="0"/>
          <w:marRight w:val="0"/>
          <w:marTop w:val="0"/>
          <w:marBottom w:val="0"/>
          <w:divBdr>
            <w:top w:val="none" w:sz="0" w:space="0" w:color="auto"/>
            <w:left w:val="none" w:sz="0" w:space="0" w:color="auto"/>
            <w:bottom w:val="none" w:sz="0" w:space="0" w:color="auto"/>
            <w:right w:val="none" w:sz="0" w:space="0" w:color="auto"/>
          </w:divBdr>
        </w:div>
        <w:div w:id="889464534">
          <w:marLeft w:val="0"/>
          <w:marRight w:val="0"/>
          <w:marTop w:val="0"/>
          <w:marBottom w:val="0"/>
          <w:divBdr>
            <w:top w:val="none" w:sz="0" w:space="0" w:color="auto"/>
            <w:left w:val="none" w:sz="0" w:space="0" w:color="auto"/>
            <w:bottom w:val="none" w:sz="0" w:space="0" w:color="auto"/>
            <w:right w:val="none" w:sz="0" w:space="0" w:color="auto"/>
          </w:divBdr>
        </w:div>
        <w:div w:id="899942376">
          <w:marLeft w:val="0"/>
          <w:marRight w:val="0"/>
          <w:marTop w:val="0"/>
          <w:marBottom w:val="0"/>
          <w:divBdr>
            <w:top w:val="none" w:sz="0" w:space="0" w:color="auto"/>
            <w:left w:val="none" w:sz="0" w:space="0" w:color="auto"/>
            <w:bottom w:val="none" w:sz="0" w:space="0" w:color="auto"/>
            <w:right w:val="none" w:sz="0" w:space="0" w:color="auto"/>
          </w:divBdr>
        </w:div>
        <w:div w:id="917595305">
          <w:marLeft w:val="0"/>
          <w:marRight w:val="0"/>
          <w:marTop w:val="0"/>
          <w:marBottom w:val="0"/>
          <w:divBdr>
            <w:top w:val="none" w:sz="0" w:space="0" w:color="auto"/>
            <w:left w:val="none" w:sz="0" w:space="0" w:color="auto"/>
            <w:bottom w:val="none" w:sz="0" w:space="0" w:color="auto"/>
            <w:right w:val="none" w:sz="0" w:space="0" w:color="auto"/>
          </w:divBdr>
        </w:div>
        <w:div w:id="942343460">
          <w:marLeft w:val="0"/>
          <w:marRight w:val="0"/>
          <w:marTop w:val="0"/>
          <w:marBottom w:val="0"/>
          <w:divBdr>
            <w:top w:val="none" w:sz="0" w:space="0" w:color="auto"/>
            <w:left w:val="none" w:sz="0" w:space="0" w:color="auto"/>
            <w:bottom w:val="none" w:sz="0" w:space="0" w:color="auto"/>
            <w:right w:val="none" w:sz="0" w:space="0" w:color="auto"/>
          </w:divBdr>
        </w:div>
        <w:div w:id="1065765287">
          <w:marLeft w:val="0"/>
          <w:marRight w:val="0"/>
          <w:marTop w:val="0"/>
          <w:marBottom w:val="0"/>
          <w:divBdr>
            <w:top w:val="none" w:sz="0" w:space="0" w:color="auto"/>
            <w:left w:val="none" w:sz="0" w:space="0" w:color="auto"/>
            <w:bottom w:val="none" w:sz="0" w:space="0" w:color="auto"/>
            <w:right w:val="none" w:sz="0" w:space="0" w:color="auto"/>
          </w:divBdr>
        </w:div>
        <w:div w:id="1127166646">
          <w:marLeft w:val="0"/>
          <w:marRight w:val="0"/>
          <w:marTop w:val="0"/>
          <w:marBottom w:val="0"/>
          <w:divBdr>
            <w:top w:val="none" w:sz="0" w:space="0" w:color="auto"/>
            <w:left w:val="none" w:sz="0" w:space="0" w:color="auto"/>
            <w:bottom w:val="none" w:sz="0" w:space="0" w:color="auto"/>
            <w:right w:val="none" w:sz="0" w:space="0" w:color="auto"/>
          </w:divBdr>
        </w:div>
        <w:div w:id="1154957068">
          <w:marLeft w:val="0"/>
          <w:marRight w:val="0"/>
          <w:marTop w:val="0"/>
          <w:marBottom w:val="0"/>
          <w:divBdr>
            <w:top w:val="none" w:sz="0" w:space="0" w:color="auto"/>
            <w:left w:val="none" w:sz="0" w:space="0" w:color="auto"/>
            <w:bottom w:val="none" w:sz="0" w:space="0" w:color="auto"/>
            <w:right w:val="none" w:sz="0" w:space="0" w:color="auto"/>
          </w:divBdr>
        </w:div>
        <w:div w:id="1173643787">
          <w:marLeft w:val="0"/>
          <w:marRight w:val="0"/>
          <w:marTop w:val="0"/>
          <w:marBottom w:val="0"/>
          <w:divBdr>
            <w:top w:val="none" w:sz="0" w:space="0" w:color="auto"/>
            <w:left w:val="none" w:sz="0" w:space="0" w:color="auto"/>
            <w:bottom w:val="none" w:sz="0" w:space="0" w:color="auto"/>
            <w:right w:val="none" w:sz="0" w:space="0" w:color="auto"/>
          </w:divBdr>
        </w:div>
        <w:div w:id="1271354014">
          <w:marLeft w:val="0"/>
          <w:marRight w:val="0"/>
          <w:marTop w:val="0"/>
          <w:marBottom w:val="0"/>
          <w:divBdr>
            <w:top w:val="none" w:sz="0" w:space="0" w:color="auto"/>
            <w:left w:val="none" w:sz="0" w:space="0" w:color="auto"/>
            <w:bottom w:val="none" w:sz="0" w:space="0" w:color="auto"/>
            <w:right w:val="none" w:sz="0" w:space="0" w:color="auto"/>
          </w:divBdr>
        </w:div>
        <w:div w:id="1431122156">
          <w:marLeft w:val="0"/>
          <w:marRight w:val="0"/>
          <w:marTop w:val="0"/>
          <w:marBottom w:val="0"/>
          <w:divBdr>
            <w:top w:val="none" w:sz="0" w:space="0" w:color="auto"/>
            <w:left w:val="none" w:sz="0" w:space="0" w:color="auto"/>
            <w:bottom w:val="none" w:sz="0" w:space="0" w:color="auto"/>
            <w:right w:val="none" w:sz="0" w:space="0" w:color="auto"/>
          </w:divBdr>
        </w:div>
        <w:div w:id="1452556215">
          <w:marLeft w:val="0"/>
          <w:marRight w:val="0"/>
          <w:marTop w:val="0"/>
          <w:marBottom w:val="0"/>
          <w:divBdr>
            <w:top w:val="none" w:sz="0" w:space="0" w:color="auto"/>
            <w:left w:val="none" w:sz="0" w:space="0" w:color="auto"/>
            <w:bottom w:val="none" w:sz="0" w:space="0" w:color="auto"/>
            <w:right w:val="none" w:sz="0" w:space="0" w:color="auto"/>
          </w:divBdr>
        </w:div>
        <w:div w:id="1466661284">
          <w:marLeft w:val="0"/>
          <w:marRight w:val="0"/>
          <w:marTop w:val="0"/>
          <w:marBottom w:val="0"/>
          <w:divBdr>
            <w:top w:val="none" w:sz="0" w:space="0" w:color="auto"/>
            <w:left w:val="none" w:sz="0" w:space="0" w:color="auto"/>
            <w:bottom w:val="none" w:sz="0" w:space="0" w:color="auto"/>
            <w:right w:val="none" w:sz="0" w:space="0" w:color="auto"/>
          </w:divBdr>
        </w:div>
        <w:div w:id="1467240267">
          <w:marLeft w:val="0"/>
          <w:marRight w:val="0"/>
          <w:marTop w:val="0"/>
          <w:marBottom w:val="0"/>
          <w:divBdr>
            <w:top w:val="none" w:sz="0" w:space="0" w:color="auto"/>
            <w:left w:val="none" w:sz="0" w:space="0" w:color="auto"/>
            <w:bottom w:val="none" w:sz="0" w:space="0" w:color="auto"/>
            <w:right w:val="none" w:sz="0" w:space="0" w:color="auto"/>
          </w:divBdr>
        </w:div>
        <w:div w:id="1507671772">
          <w:marLeft w:val="0"/>
          <w:marRight w:val="0"/>
          <w:marTop w:val="0"/>
          <w:marBottom w:val="0"/>
          <w:divBdr>
            <w:top w:val="none" w:sz="0" w:space="0" w:color="auto"/>
            <w:left w:val="none" w:sz="0" w:space="0" w:color="auto"/>
            <w:bottom w:val="none" w:sz="0" w:space="0" w:color="auto"/>
            <w:right w:val="none" w:sz="0" w:space="0" w:color="auto"/>
          </w:divBdr>
        </w:div>
        <w:div w:id="1510607812">
          <w:marLeft w:val="0"/>
          <w:marRight w:val="0"/>
          <w:marTop w:val="0"/>
          <w:marBottom w:val="0"/>
          <w:divBdr>
            <w:top w:val="none" w:sz="0" w:space="0" w:color="auto"/>
            <w:left w:val="none" w:sz="0" w:space="0" w:color="auto"/>
            <w:bottom w:val="none" w:sz="0" w:space="0" w:color="auto"/>
            <w:right w:val="none" w:sz="0" w:space="0" w:color="auto"/>
          </w:divBdr>
        </w:div>
        <w:div w:id="1546790203">
          <w:marLeft w:val="0"/>
          <w:marRight w:val="0"/>
          <w:marTop w:val="0"/>
          <w:marBottom w:val="0"/>
          <w:divBdr>
            <w:top w:val="none" w:sz="0" w:space="0" w:color="auto"/>
            <w:left w:val="none" w:sz="0" w:space="0" w:color="auto"/>
            <w:bottom w:val="none" w:sz="0" w:space="0" w:color="auto"/>
            <w:right w:val="none" w:sz="0" w:space="0" w:color="auto"/>
          </w:divBdr>
        </w:div>
        <w:div w:id="1600530511">
          <w:marLeft w:val="0"/>
          <w:marRight w:val="0"/>
          <w:marTop w:val="0"/>
          <w:marBottom w:val="0"/>
          <w:divBdr>
            <w:top w:val="none" w:sz="0" w:space="0" w:color="auto"/>
            <w:left w:val="none" w:sz="0" w:space="0" w:color="auto"/>
            <w:bottom w:val="none" w:sz="0" w:space="0" w:color="auto"/>
            <w:right w:val="none" w:sz="0" w:space="0" w:color="auto"/>
          </w:divBdr>
        </w:div>
        <w:div w:id="1631089359">
          <w:marLeft w:val="0"/>
          <w:marRight w:val="0"/>
          <w:marTop w:val="0"/>
          <w:marBottom w:val="0"/>
          <w:divBdr>
            <w:top w:val="none" w:sz="0" w:space="0" w:color="auto"/>
            <w:left w:val="none" w:sz="0" w:space="0" w:color="auto"/>
            <w:bottom w:val="none" w:sz="0" w:space="0" w:color="auto"/>
            <w:right w:val="none" w:sz="0" w:space="0" w:color="auto"/>
          </w:divBdr>
        </w:div>
        <w:div w:id="1710035980">
          <w:marLeft w:val="0"/>
          <w:marRight w:val="0"/>
          <w:marTop w:val="0"/>
          <w:marBottom w:val="0"/>
          <w:divBdr>
            <w:top w:val="none" w:sz="0" w:space="0" w:color="auto"/>
            <w:left w:val="none" w:sz="0" w:space="0" w:color="auto"/>
            <w:bottom w:val="none" w:sz="0" w:space="0" w:color="auto"/>
            <w:right w:val="none" w:sz="0" w:space="0" w:color="auto"/>
          </w:divBdr>
        </w:div>
        <w:div w:id="1721248001">
          <w:marLeft w:val="0"/>
          <w:marRight w:val="0"/>
          <w:marTop w:val="0"/>
          <w:marBottom w:val="0"/>
          <w:divBdr>
            <w:top w:val="none" w:sz="0" w:space="0" w:color="auto"/>
            <w:left w:val="none" w:sz="0" w:space="0" w:color="auto"/>
            <w:bottom w:val="none" w:sz="0" w:space="0" w:color="auto"/>
            <w:right w:val="none" w:sz="0" w:space="0" w:color="auto"/>
          </w:divBdr>
        </w:div>
        <w:div w:id="1721630798">
          <w:marLeft w:val="0"/>
          <w:marRight w:val="0"/>
          <w:marTop w:val="0"/>
          <w:marBottom w:val="0"/>
          <w:divBdr>
            <w:top w:val="none" w:sz="0" w:space="0" w:color="auto"/>
            <w:left w:val="none" w:sz="0" w:space="0" w:color="auto"/>
            <w:bottom w:val="none" w:sz="0" w:space="0" w:color="auto"/>
            <w:right w:val="none" w:sz="0" w:space="0" w:color="auto"/>
          </w:divBdr>
        </w:div>
        <w:div w:id="1771973034">
          <w:marLeft w:val="0"/>
          <w:marRight w:val="0"/>
          <w:marTop w:val="0"/>
          <w:marBottom w:val="0"/>
          <w:divBdr>
            <w:top w:val="none" w:sz="0" w:space="0" w:color="auto"/>
            <w:left w:val="none" w:sz="0" w:space="0" w:color="auto"/>
            <w:bottom w:val="none" w:sz="0" w:space="0" w:color="auto"/>
            <w:right w:val="none" w:sz="0" w:space="0" w:color="auto"/>
          </w:divBdr>
        </w:div>
        <w:div w:id="1787576292">
          <w:marLeft w:val="0"/>
          <w:marRight w:val="0"/>
          <w:marTop w:val="0"/>
          <w:marBottom w:val="0"/>
          <w:divBdr>
            <w:top w:val="none" w:sz="0" w:space="0" w:color="auto"/>
            <w:left w:val="none" w:sz="0" w:space="0" w:color="auto"/>
            <w:bottom w:val="none" w:sz="0" w:space="0" w:color="auto"/>
            <w:right w:val="none" w:sz="0" w:space="0" w:color="auto"/>
          </w:divBdr>
        </w:div>
        <w:div w:id="1798335961">
          <w:marLeft w:val="0"/>
          <w:marRight w:val="0"/>
          <w:marTop w:val="0"/>
          <w:marBottom w:val="0"/>
          <w:divBdr>
            <w:top w:val="none" w:sz="0" w:space="0" w:color="auto"/>
            <w:left w:val="none" w:sz="0" w:space="0" w:color="auto"/>
            <w:bottom w:val="none" w:sz="0" w:space="0" w:color="auto"/>
            <w:right w:val="none" w:sz="0" w:space="0" w:color="auto"/>
          </w:divBdr>
        </w:div>
        <w:div w:id="1881089995">
          <w:marLeft w:val="0"/>
          <w:marRight w:val="0"/>
          <w:marTop w:val="0"/>
          <w:marBottom w:val="0"/>
          <w:divBdr>
            <w:top w:val="none" w:sz="0" w:space="0" w:color="auto"/>
            <w:left w:val="none" w:sz="0" w:space="0" w:color="auto"/>
            <w:bottom w:val="none" w:sz="0" w:space="0" w:color="auto"/>
            <w:right w:val="none" w:sz="0" w:space="0" w:color="auto"/>
          </w:divBdr>
        </w:div>
        <w:div w:id="1910965591">
          <w:marLeft w:val="0"/>
          <w:marRight w:val="0"/>
          <w:marTop w:val="0"/>
          <w:marBottom w:val="0"/>
          <w:divBdr>
            <w:top w:val="none" w:sz="0" w:space="0" w:color="auto"/>
            <w:left w:val="none" w:sz="0" w:space="0" w:color="auto"/>
            <w:bottom w:val="none" w:sz="0" w:space="0" w:color="auto"/>
            <w:right w:val="none" w:sz="0" w:space="0" w:color="auto"/>
          </w:divBdr>
        </w:div>
        <w:div w:id="1916820811">
          <w:marLeft w:val="0"/>
          <w:marRight w:val="0"/>
          <w:marTop w:val="0"/>
          <w:marBottom w:val="0"/>
          <w:divBdr>
            <w:top w:val="none" w:sz="0" w:space="0" w:color="auto"/>
            <w:left w:val="none" w:sz="0" w:space="0" w:color="auto"/>
            <w:bottom w:val="none" w:sz="0" w:space="0" w:color="auto"/>
            <w:right w:val="none" w:sz="0" w:space="0" w:color="auto"/>
          </w:divBdr>
        </w:div>
        <w:div w:id="1951693729">
          <w:marLeft w:val="0"/>
          <w:marRight w:val="0"/>
          <w:marTop w:val="0"/>
          <w:marBottom w:val="0"/>
          <w:divBdr>
            <w:top w:val="none" w:sz="0" w:space="0" w:color="auto"/>
            <w:left w:val="none" w:sz="0" w:space="0" w:color="auto"/>
            <w:bottom w:val="none" w:sz="0" w:space="0" w:color="auto"/>
            <w:right w:val="none" w:sz="0" w:space="0" w:color="auto"/>
          </w:divBdr>
        </w:div>
      </w:divsChild>
    </w:div>
    <w:div w:id="1603221711">
      <w:bodyDiv w:val="1"/>
      <w:marLeft w:val="0"/>
      <w:marRight w:val="0"/>
      <w:marTop w:val="0"/>
      <w:marBottom w:val="0"/>
      <w:divBdr>
        <w:top w:val="none" w:sz="0" w:space="0" w:color="auto"/>
        <w:left w:val="none" w:sz="0" w:space="0" w:color="auto"/>
        <w:bottom w:val="none" w:sz="0" w:space="0" w:color="auto"/>
        <w:right w:val="none" w:sz="0" w:space="0" w:color="auto"/>
      </w:divBdr>
    </w:div>
    <w:div w:id="1603415870">
      <w:bodyDiv w:val="1"/>
      <w:marLeft w:val="0"/>
      <w:marRight w:val="0"/>
      <w:marTop w:val="0"/>
      <w:marBottom w:val="0"/>
      <w:divBdr>
        <w:top w:val="none" w:sz="0" w:space="0" w:color="auto"/>
        <w:left w:val="none" w:sz="0" w:space="0" w:color="auto"/>
        <w:bottom w:val="none" w:sz="0" w:space="0" w:color="auto"/>
        <w:right w:val="none" w:sz="0" w:space="0" w:color="auto"/>
      </w:divBdr>
    </w:div>
    <w:div w:id="1603488257">
      <w:bodyDiv w:val="1"/>
      <w:marLeft w:val="0"/>
      <w:marRight w:val="0"/>
      <w:marTop w:val="0"/>
      <w:marBottom w:val="0"/>
      <w:divBdr>
        <w:top w:val="none" w:sz="0" w:space="0" w:color="auto"/>
        <w:left w:val="none" w:sz="0" w:space="0" w:color="auto"/>
        <w:bottom w:val="none" w:sz="0" w:space="0" w:color="auto"/>
        <w:right w:val="none" w:sz="0" w:space="0" w:color="auto"/>
      </w:divBdr>
    </w:div>
    <w:div w:id="1604190630">
      <w:bodyDiv w:val="1"/>
      <w:marLeft w:val="0"/>
      <w:marRight w:val="0"/>
      <w:marTop w:val="0"/>
      <w:marBottom w:val="0"/>
      <w:divBdr>
        <w:top w:val="none" w:sz="0" w:space="0" w:color="auto"/>
        <w:left w:val="none" w:sz="0" w:space="0" w:color="auto"/>
        <w:bottom w:val="none" w:sz="0" w:space="0" w:color="auto"/>
        <w:right w:val="none" w:sz="0" w:space="0" w:color="auto"/>
      </w:divBdr>
    </w:div>
    <w:div w:id="1604263436">
      <w:bodyDiv w:val="1"/>
      <w:marLeft w:val="0"/>
      <w:marRight w:val="0"/>
      <w:marTop w:val="0"/>
      <w:marBottom w:val="0"/>
      <w:divBdr>
        <w:top w:val="none" w:sz="0" w:space="0" w:color="auto"/>
        <w:left w:val="none" w:sz="0" w:space="0" w:color="auto"/>
        <w:bottom w:val="none" w:sz="0" w:space="0" w:color="auto"/>
        <w:right w:val="none" w:sz="0" w:space="0" w:color="auto"/>
      </w:divBdr>
    </w:div>
    <w:div w:id="1604530811">
      <w:bodyDiv w:val="1"/>
      <w:marLeft w:val="0"/>
      <w:marRight w:val="0"/>
      <w:marTop w:val="0"/>
      <w:marBottom w:val="0"/>
      <w:divBdr>
        <w:top w:val="none" w:sz="0" w:space="0" w:color="auto"/>
        <w:left w:val="none" w:sz="0" w:space="0" w:color="auto"/>
        <w:bottom w:val="none" w:sz="0" w:space="0" w:color="auto"/>
        <w:right w:val="none" w:sz="0" w:space="0" w:color="auto"/>
      </w:divBdr>
    </w:div>
    <w:div w:id="1604603628">
      <w:bodyDiv w:val="1"/>
      <w:marLeft w:val="0"/>
      <w:marRight w:val="0"/>
      <w:marTop w:val="0"/>
      <w:marBottom w:val="0"/>
      <w:divBdr>
        <w:top w:val="none" w:sz="0" w:space="0" w:color="auto"/>
        <w:left w:val="none" w:sz="0" w:space="0" w:color="auto"/>
        <w:bottom w:val="none" w:sz="0" w:space="0" w:color="auto"/>
        <w:right w:val="none" w:sz="0" w:space="0" w:color="auto"/>
      </w:divBdr>
    </w:div>
    <w:div w:id="1604655835">
      <w:bodyDiv w:val="1"/>
      <w:marLeft w:val="0"/>
      <w:marRight w:val="0"/>
      <w:marTop w:val="0"/>
      <w:marBottom w:val="0"/>
      <w:divBdr>
        <w:top w:val="none" w:sz="0" w:space="0" w:color="auto"/>
        <w:left w:val="none" w:sz="0" w:space="0" w:color="auto"/>
        <w:bottom w:val="none" w:sz="0" w:space="0" w:color="auto"/>
        <w:right w:val="none" w:sz="0" w:space="0" w:color="auto"/>
      </w:divBdr>
    </w:div>
    <w:div w:id="1604806286">
      <w:bodyDiv w:val="1"/>
      <w:marLeft w:val="0"/>
      <w:marRight w:val="0"/>
      <w:marTop w:val="0"/>
      <w:marBottom w:val="0"/>
      <w:divBdr>
        <w:top w:val="none" w:sz="0" w:space="0" w:color="auto"/>
        <w:left w:val="none" w:sz="0" w:space="0" w:color="auto"/>
        <w:bottom w:val="none" w:sz="0" w:space="0" w:color="auto"/>
        <w:right w:val="none" w:sz="0" w:space="0" w:color="auto"/>
      </w:divBdr>
    </w:div>
    <w:div w:id="1604922704">
      <w:bodyDiv w:val="1"/>
      <w:marLeft w:val="0"/>
      <w:marRight w:val="0"/>
      <w:marTop w:val="0"/>
      <w:marBottom w:val="0"/>
      <w:divBdr>
        <w:top w:val="none" w:sz="0" w:space="0" w:color="auto"/>
        <w:left w:val="none" w:sz="0" w:space="0" w:color="auto"/>
        <w:bottom w:val="none" w:sz="0" w:space="0" w:color="auto"/>
        <w:right w:val="none" w:sz="0" w:space="0" w:color="auto"/>
      </w:divBdr>
    </w:div>
    <w:div w:id="1605311113">
      <w:bodyDiv w:val="1"/>
      <w:marLeft w:val="0"/>
      <w:marRight w:val="0"/>
      <w:marTop w:val="0"/>
      <w:marBottom w:val="0"/>
      <w:divBdr>
        <w:top w:val="none" w:sz="0" w:space="0" w:color="auto"/>
        <w:left w:val="none" w:sz="0" w:space="0" w:color="auto"/>
        <w:bottom w:val="none" w:sz="0" w:space="0" w:color="auto"/>
        <w:right w:val="none" w:sz="0" w:space="0" w:color="auto"/>
      </w:divBdr>
    </w:div>
    <w:div w:id="1605334898">
      <w:bodyDiv w:val="1"/>
      <w:marLeft w:val="0"/>
      <w:marRight w:val="0"/>
      <w:marTop w:val="0"/>
      <w:marBottom w:val="0"/>
      <w:divBdr>
        <w:top w:val="none" w:sz="0" w:space="0" w:color="auto"/>
        <w:left w:val="none" w:sz="0" w:space="0" w:color="auto"/>
        <w:bottom w:val="none" w:sz="0" w:space="0" w:color="auto"/>
        <w:right w:val="none" w:sz="0" w:space="0" w:color="auto"/>
      </w:divBdr>
    </w:div>
    <w:div w:id="1605458061">
      <w:bodyDiv w:val="1"/>
      <w:marLeft w:val="0"/>
      <w:marRight w:val="0"/>
      <w:marTop w:val="0"/>
      <w:marBottom w:val="0"/>
      <w:divBdr>
        <w:top w:val="none" w:sz="0" w:space="0" w:color="auto"/>
        <w:left w:val="none" w:sz="0" w:space="0" w:color="auto"/>
        <w:bottom w:val="none" w:sz="0" w:space="0" w:color="auto"/>
        <w:right w:val="none" w:sz="0" w:space="0" w:color="auto"/>
      </w:divBdr>
    </w:div>
    <w:div w:id="1605655012">
      <w:bodyDiv w:val="1"/>
      <w:marLeft w:val="0"/>
      <w:marRight w:val="0"/>
      <w:marTop w:val="0"/>
      <w:marBottom w:val="0"/>
      <w:divBdr>
        <w:top w:val="none" w:sz="0" w:space="0" w:color="auto"/>
        <w:left w:val="none" w:sz="0" w:space="0" w:color="auto"/>
        <w:bottom w:val="none" w:sz="0" w:space="0" w:color="auto"/>
        <w:right w:val="none" w:sz="0" w:space="0" w:color="auto"/>
      </w:divBdr>
    </w:div>
    <w:div w:id="1605914465">
      <w:bodyDiv w:val="1"/>
      <w:marLeft w:val="0"/>
      <w:marRight w:val="0"/>
      <w:marTop w:val="0"/>
      <w:marBottom w:val="0"/>
      <w:divBdr>
        <w:top w:val="none" w:sz="0" w:space="0" w:color="auto"/>
        <w:left w:val="none" w:sz="0" w:space="0" w:color="auto"/>
        <w:bottom w:val="none" w:sz="0" w:space="0" w:color="auto"/>
        <w:right w:val="none" w:sz="0" w:space="0" w:color="auto"/>
      </w:divBdr>
    </w:div>
    <w:div w:id="1605964428">
      <w:bodyDiv w:val="1"/>
      <w:marLeft w:val="0"/>
      <w:marRight w:val="0"/>
      <w:marTop w:val="0"/>
      <w:marBottom w:val="0"/>
      <w:divBdr>
        <w:top w:val="none" w:sz="0" w:space="0" w:color="auto"/>
        <w:left w:val="none" w:sz="0" w:space="0" w:color="auto"/>
        <w:bottom w:val="none" w:sz="0" w:space="0" w:color="auto"/>
        <w:right w:val="none" w:sz="0" w:space="0" w:color="auto"/>
      </w:divBdr>
    </w:div>
    <w:div w:id="1606034786">
      <w:bodyDiv w:val="1"/>
      <w:marLeft w:val="0"/>
      <w:marRight w:val="0"/>
      <w:marTop w:val="0"/>
      <w:marBottom w:val="0"/>
      <w:divBdr>
        <w:top w:val="none" w:sz="0" w:space="0" w:color="auto"/>
        <w:left w:val="none" w:sz="0" w:space="0" w:color="auto"/>
        <w:bottom w:val="none" w:sz="0" w:space="0" w:color="auto"/>
        <w:right w:val="none" w:sz="0" w:space="0" w:color="auto"/>
      </w:divBdr>
    </w:div>
    <w:div w:id="1606034948">
      <w:bodyDiv w:val="1"/>
      <w:marLeft w:val="0"/>
      <w:marRight w:val="0"/>
      <w:marTop w:val="0"/>
      <w:marBottom w:val="0"/>
      <w:divBdr>
        <w:top w:val="none" w:sz="0" w:space="0" w:color="auto"/>
        <w:left w:val="none" w:sz="0" w:space="0" w:color="auto"/>
        <w:bottom w:val="none" w:sz="0" w:space="0" w:color="auto"/>
        <w:right w:val="none" w:sz="0" w:space="0" w:color="auto"/>
      </w:divBdr>
    </w:div>
    <w:div w:id="1606109922">
      <w:bodyDiv w:val="1"/>
      <w:marLeft w:val="0"/>
      <w:marRight w:val="0"/>
      <w:marTop w:val="0"/>
      <w:marBottom w:val="0"/>
      <w:divBdr>
        <w:top w:val="none" w:sz="0" w:space="0" w:color="auto"/>
        <w:left w:val="none" w:sz="0" w:space="0" w:color="auto"/>
        <w:bottom w:val="none" w:sz="0" w:space="0" w:color="auto"/>
        <w:right w:val="none" w:sz="0" w:space="0" w:color="auto"/>
      </w:divBdr>
    </w:div>
    <w:div w:id="1606571011">
      <w:bodyDiv w:val="1"/>
      <w:marLeft w:val="0"/>
      <w:marRight w:val="0"/>
      <w:marTop w:val="0"/>
      <w:marBottom w:val="0"/>
      <w:divBdr>
        <w:top w:val="none" w:sz="0" w:space="0" w:color="auto"/>
        <w:left w:val="none" w:sz="0" w:space="0" w:color="auto"/>
        <w:bottom w:val="none" w:sz="0" w:space="0" w:color="auto"/>
        <w:right w:val="none" w:sz="0" w:space="0" w:color="auto"/>
      </w:divBdr>
    </w:div>
    <w:div w:id="1606578653">
      <w:bodyDiv w:val="1"/>
      <w:marLeft w:val="0"/>
      <w:marRight w:val="0"/>
      <w:marTop w:val="0"/>
      <w:marBottom w:val="0"/>
      <w:divBdr>
        <w:top w:val="none" w:sz="0" w:space="0" w:color="auto"/>
        <w:left w:val="none" w:sz="0" w:space="0" w:color="auto"/>
        <w:bottom w:val="none" w:sz="0" w:space="0" w:color="auto"/>
        <w:right w:val="none" w:sz="0" w:space="0" w:color="auto"/>
      </w:divBdr>
    </w:div>
    <w:div w:id="1606840554">
      <w:bodyDiv w:val="1"/>
      <w:marLeft w:val="0"/>
      <w:marRight w:val="0"/>
      <w:marTop w:val="0"/>
      <w:marBottom w:val="0"/>
      <w:divBdr>
        <w:top w:val="none" w:sz="0" w:space="0" w:color="auto"/>
        <w:left w:val="none" w:sz="0" w:space="0" w:color="auto"/>
        <w:bottom w:val="none" w:sz="0" w:space="0" w:color="auto"/>
        <w:right w:val="none" w:sz="0" w:space="0" w:color="auto"/>
      </w:divBdr>
    </w:div>
    <w:div w:id="1606960069">
      <w:bodyDiv w:val="1"/>
      <w:marLeft w:val="0"/>
      <w:marRight w:val="0"/>
      <w:marTop w:val="0"/>
      <w:marBottom w:val="0"/>
      <w:divBdr>
        <w:top w:val="none" w:sz="0" w:space="0" w:color="auto"/>
        <w:left w:val="none" w:sz="0" w:space="0" w:color="auto"/>
        <w:bottom w:val="none" w:sz="0" w:space="0" w:color="auto"/>
        <w:right w:val="none" w:sz="0" w:space="0" w:color="auto"/>
      </w:divBdr>
    </w:div>
    <w:div w:id="1606964809">
      <w:bodyDiv w:val="1"/>
      <w:marLeft w:val="0"/>
      <w:marRight w:val="0"/>
      <w:marTop w:val="0"/>
      <w:marBottom w:val="0"/>
      <w:divBdr>
        <w:top w:val="none" w:sz="0" w:space="0" w:color="auto"/>
        <w:left w:val="none" w:sz="0" w:space="0" w:color="auto"/>
        <w:bottom w:val="none" w:sz="0" w:space="0" w:color="auto"/>
        <w:right w:val="none" w:sz="0" w:space="0" w:color="auto"/>
      </w:divBdr>
    </w:div>
    <w:div w:id="1607302936">
      <w:bodyDiv w:val="1"/>
      <w:marLeft w:val="0"/>
      <w:marRight w:val="0"/>
      <w:marTop w:val="0"/>
      <w:marBottom w:val="0"/>
      <w:divBdr>
        <w:top w:val="none" w:sz="0" w:space="0" w:color="auto"/>
        <w:left w:val="none" w:sz="0" w:space="0" w:color="auto"/>
        <w:bottom w:val="none" w:sz="0" w:space="0" w:color="auto"/>
        <w:right w:val="none" w:sz="0" w:space="0" w:color="auto"/>
      </w:divBdr>
    </w:div>
    <w:div w:id="1607495368">
      <w:bodyDiv w:val="1"/>
      <w:marLeft w:val="0"/>
      <w:marRight w:val="0"/>
      <w:marTop w:val="0"/>
      <w:marBottom w:val="0"/>
      <w:divBdr>
        <w:top w:val="none" w:sz="0" w:space="0" w:color="auto"/>
        <w:left w:val="none" w:sz="0" w:space="0" w:color="auto"/>
        <w:bottom w:val="none" w:sz="0" w:space="0" w:color="auto"/>
        <w:right w:val="none" w:sz="0" w:space="0" w:color="auto"/>
      </w:divBdr>
    </w:div>
    <w:div w:id="1608006940">
      <w:bodyDiv w:val="1"/>
      <w:marLeft w:val="0"/>
      <w:marRight w:val="0"/>
      <w:marTop w:val="0"/>
      <w:marBottom w:val="0"/>
      <w:divBdr>
        <w:top w:val="none" w:sz="0" w:space="0" w:color="auto"/>
        <w:left w:val="none" w:sz="0" w:space="0" w:color="auto"/>
        <w:bottom w:val="none" w:sz="0" w:space="0" w:color="auto"/>
        <w:right w:val="none" w:sz="0" w:space="0" w:color="auto"/>
      </w:divBdr>
    </w:div>
    <w:div w:id="1608154105">
      <w:bodyDiv w:val="1"/>
      <w:marLeft w:val="0"/>
      <w:marRight w:val="0"/>
      <w:marTop w:val="0"/>
      <w:marBottom w:val="0"/>
      <w:divBdr>
        <w:top w:val="none" w:sz="0" w:space="0" w:color="auto"/>
        <w:left w:val="none" w:sz="0" w:space="0" w:color="auto"/>
        <w:bottom w:val="none" w:sz="0" w:space="0" w:color="auto"/>
        <w:right w:val="none" w:sz="0" w:space="0" w:color="auto"/>
      </w:divBdr>
    </w:div>
    <w:div w:id="1608271210">
      <w:bodyDiv w:val="1"/>
      <w:marLeft w:val="0"/>
      <w:marRight w:val="0"/>
      <w:marTop w:val="0"/>
      <w:marBottom w:val="0"/>
      <w:divBdr>
        <w:top w:val="none" w:sz="0" w:space="0" w:color="auto"/>
        <w:left w:val="none" w:sz="0" w:space="0" w:color="auto"/>
        <w:bottom w:val="none" w:sz="0" w:space="0" w:color="auto"/>
        <w:right w:val="none" w:sz="0" w:space="0" w:color="auto"/>
      </w:divBdr>
    </w:div>
    <w:div w:id="1608467459">
      <w:bodyDiv w:val="1"/>
      <w:marLeft w:val="0"/>
      <w:marRight w:val="0"/>
      <w:marTop w:val="0"/>
      <w:marBottom w:val="0"/>
      <w:divBdr>
        <w:top w:val="none" w:sz="0" w:space="0" w:color="auto"/>
        <w:left w:val="none" w:sz="0" w:space="0" w:color="auto"/>
        <w:bottom w:val="none" w:sz="0" w:space="0" w:color="auto"/>
        <w:right w:val="none" w:sz="0" w:space="0" w:color="auto"/>
      </w:divBdr>
    </w:div>
    <w:div w:id="1608737591">
      <w:bodyDiv w:val="1"/>
      <w:marLeft w:val="0"/>
      <w:marRight w:val="0"/>
      <w:marTop w:val="0"/>
      <w:marBottom w:val="0"/>
      <w:divBdr>
        <w:top w:val="none" w:sz="0" w:space="0" w:color="auto"/>
        <w:left w:val="none" w:sz="0" w:space="0" w:color="auto"/>
        <w:bottom w:val="none" w:sz="0" w:space="0" w:color="auto"/>
        <w:right w:val="none" w:sz="0" w:space="0" w:color="auto"/>
      </w:divBdr>
    </w:div>
    <w:div w:id="1608805891">
      <w:bodyDiv w:val="1"/>
      <w:marLeft w:val="0"/>
      <w:marRight w:val="0"/>
      <w:marTop w:val="0"/>
      <w:marBottom w:val="0"/>
      <w:divBdr>
        <w:top w:val="none" w:sz="0" w:space="0" w:color="auto"/>
        <w:left w:val="none" w:sz="0" w:space="0" w:color="auto"/>
        <w:bottom w:val="none" w:sz="0" w:space="0" w:color="auto"/>
        <w:right w:val="none" w:sz="0" w:space="0" w:color="auto"/>
      </w:divBdr>
    </w:div>
    <w:div w:id="1609386284">
      <w:bodyDiv w:val="1"/>
      <w:marLeft w:val="0"/>
      <w:marRight w:val="0"/>
      <w:marTop w:val="0"/>
      <w:marBottom w:val="0"/>
      <w:divBdr>
        <w:top w:val="none" w:sz="0" w:space="0" w:color="auto"/>
        <w:left w:val="none" w:sz="0" w:space="0" w:color="auto"/>
        <w:bottom w:val="none" w:sz="0" w:space="0" w:color="auto"/>
        <w:right w:val="none" w:sz="0" w:space="0" w:color="auto"/>
      </w:divBdr>
    </w:div>
    <w:div w:id="1609775886">
      <w:bodyDiv w:val="1"/>
      <w:marLeft w:val="0"/>
      <w:marRight w:val="0"/>
      <w:marTop w:val="0"/>
      <w:marBottom w:val="0"/>
      <w:divBdr>
        <w:top w:val="none" w:sz="0" w:space="0" w:color="auto"/>
        <w:left w:val="none" w:sz="0" w:space="0" w:color="auto"/>
        <w:bottom w:val="none" w:sz="0" w:space="0" w:color="auto"/>
        <w:right w:val="none" w:sz="0" w:space="0" w:color="auto"/>
      </w:divBdr>
    </w:div>
    <w:div w:id="1610157618">
      <w:bodyDiv w:val="1"/>
      <w:marLeft w:val="0"/>
      <w:marRight w:val="0"/>
      <w:marTop w:val="0"/>
      <w:marBottom w:val="0"/>
      <w:divBdr>
        <w:top w:val="none" w:sz="0" w:space="0" w:color="auto"/>
        <w:left w:val="none" w:sz="0" w:space="0" w:color="auto"/>
        <w:bottom w:val="none" w:sz="0" w:space="0" w:color="auto"/>
        <w:right w:val="none" w:sz="0" w:space="0" w:color="auto"/>
      </w:divBdr>
    </w:div>
    <w:div w:id="1610163154">
      <w:bodyDiv w:val="1"/>
      <w:marLeft w:val="0"/>
      <w:marRight w:val="0"/>
      <w:marTop w:val="0"/>
      <w:marBottom w:val="0"/>
      <w:divBdr>
        <w:top w:val="none" w:sz="0" w:space="0" w:color="auto"/>
        <w:left w:val="none" w:sz="0" w:space="0" w:color="auto"/>
        <w:bottom w:val="none" w:sz="0" w:space="0" w:color="auto"/>
        <w:right w:val="none" w:sz="0" w:space="0" w:color="auto"/>
      </w:divBdr>
      <w:divsChild>
        <w:div w:id="597057074">
          <w:marLeft w:val="0"/>
          <w:marRight w:val="0"/>
          <w:marTop w:val="0"/>
          <w:marBottom w:val="0"/>
          <w:divBdr>
            <w:top w:val="none" w:sz="0" w:space="0" w:color="auto"/>
            <w:left w:val="none" w:sz="0" w:space="0" w:color="auto"/>
            <w:bottom w:val="none" w:sz="0" w:space="0" w:color="auto"/>
            <w:right w:val="none" w:sz="0" w:space="0" w:color="auto"/>
          </w:divBdr>
        </w:div>
        <w:div w:id="1270699031">
          <w:marLeft w:val="0"/>
          <w:marRight w:val="0"/>
          <w:marTop w:val="0"/>
          <w:marBottom w:val="0"/>
          <w:divBdr>
            <w:top w:val="none" w:sz="0" w:space="0" w:color="auto"/>
            <w:left w:val="none" w:sz="0" w:space="0" w:color="auto"/>
            <w:bottom w:val="none" w:sz="0" w:space="0" w:color="auto"/>
            <w:right w:val="none" w:sz="0" w:space="0" w:color="auto"/>
          </w:divBdr>
        </w:div>
        <w:div w:id="82998797">
          <w:marLeft w:val="0"/>
          <w:marRight w:val="0"/>
          <w:marTop w:val="0"/>
          <w:marBottom w:val="0"/>
          <w:divBdr>
            <w:top w:val="none" w:sz="0" w:space="0" w:color="auto"/>
            <w:left w:val="none" w:sz="0" w:space="0" w:color="auto"/>
            <w:bottom w:val="none" w:sz="0" w:space="0" w:color="auto"/>
            <w:right w:val="none" w:sz="0" w:space="0" w:color="auto"/>
          </w:divBdr>
        </w:div>
        <w:div w:id="1862359684">
          <w:marLeft w:val="0"/>
          <w:marRight w:val="0"/>
          <w:marTop w:val="0"/>
          <w:marBottom w:val="0"/>
          <w:divBdr>
            <w:top w:val="none" w:sz="0" w:space="0" w:color="auto"/>
            <w:left w:val="none" w:sz="0" w:space="0" w:color="auto"/>
            <w:bottom w:val="none" w:sz="0" w:space="0" w:color="auto"/>
            <w:right w:val="none" w:sz="0" w:space="0" w:color="auto"/>
          </w:divBdr>
        </w:div>
        <w:div w:id="311065089">
          <w:marLeft w:val="0"/>
          <w:marRight w:val="0"/>
          <w:marTop w:val="0"/>
          <w:marBottom w:val="0"/>
          <w:divBdr>
            <w:top w:val="none" w:sz="0" w:space="0" w:color="auto"/>
            <w:left w:val="none" w:sz="0" w:space="0" w:color="auto"/>
            <w:bottom w:val="none" w:sz="0" w:space="0" w:color="auto"/>
            <w:right w:val="none" w:sz="0" w:space="0" w:color="auto"/>
          </w:divBdr>
        </w:div>
        <w:div w:id="627709031">
          <w:marLeft w:val="0"/>
          <w:marRight w:val="0"/>
          <w:marTop w:val="0"/>
          <w:marBottom w:val="0"/>
          <w:divBdr>
            <w:top w:val="none" w:sz="0" w:space="0" w:color="auto"/>
            <w:left w:val="none" w:sz="0" w:space="0" w:color="auto"/>
            <w:bottom w:val="none" w:sz="0" w:space="0" w:color="auto"/>
            <w:right w:val="none" w:sz="0" w:space="0" w:color="auto"/>
          </w:divBdr>
        </w:div>
        <w:div w:id="1171068616">
          <w:marLeft w:val="0"/>
          <w:marRight w:val="0"/>
          <w:marTop w:val="0"/>
          <w:marBottom w:val="0"/>
          <w:divBdr>
            <w:top w:val="none" w:sz="0" w:space="0" w:color="auto"/>
            <w:left w:val="none" w:sz="0" w:space="0" w:color="auto"/>
            <w:bottom w:val="none" w:sz="0" w:space="0" w:color="auto"/>
            <w:right w:val="none" w:sz="0" w:space="0" w:color="auto"/>
          </w:divBdr>
        </w:div>
        <w:div w:id="110638332">
          <w:marLeft w:val="0"/>
          <w:marRight w:val="0"/>
          <w:marTop w:val="0"/>
          <w:marBottom w:val="0"/>
          <w:divBdr>
            <w:top w:val="none" w:sz="0" w:space="0" w:color="auto"/>
            <w:left w:val="none" w:sz="0" w:space="0" w:color="auto"/>
            <w:bottom w:val="none" w:sz="0" w:space="0" w:color="auto"/>
            <w:right w:val="none" w:sz="0" w:space="0" w:color="auto"/>
          </w:divBdr>
        </w:div>
        <w:div w:id="823011416">
          <w:marLeft w:val="0"/>
          <w:marRight w:val="0"/>
          <w:marTop w:val="0"/>
          <w:marBottom w:val="0"/>
          <w:divBdr>
            <w:top w:val="none" w:sz="0" w:space="0" w:color="auto"/>
            <w:left w:val="none" w:sz="0" w:space="0" w:color="auto"/>
            <w:bottom w:val="none" w:sz="0" w:space="0" w:color="auto"/>
            <w:right w:val="none" w:sz="0" w:space="0" w:color="auto"/>
          </w:divBdr>
        </w:div>
        <w:div w:id="1501432734">
          <w:marLeft w:val="0"/>
          <w:marRight w:val="0"/>
          <w:marTop w:val="0"/>
          <w:marBottom w:val="0"/>
          <w:divBdr>
            <w:top w:val="none" w:sz="0" w:space="0" w:color="auto"/>
            <w:left w:val="none" w:sz="0" w:space="0" w:color="auto"/>
            <w:bottom w:val="none" w:sz="0" w:space="0" w:color="auto"/>
            <w:right w:val="none" w:sz="0" w:space="0" w:color="auto"/>
          </w:divBdr>
        </w:div>
        <w:div w:id="982154116">
          <w:marLeft w:val="0"/>
          <w:marRight w:val="0"/>
          <w:marTop w:val="0"/>
          <w:marBottom w:val="0"/>
          <w:divBdr>
            <w:top w:val="none" w:sz="0" w:space="0" w:color="auto"/>
            <w:left w:val="none" w:sz="0" w:space="0" w:color="auto"/>
            <w:bottom w:val="none" w:sz="0" w:space="0" w:color="auto"/>
            <w:right w:val="none" w:sz="0" w:space="0" w:color="auto"/>
          </w:divBdr>
        </w:div>
        <w:div w:id="911895551">
          <w:marLeft w:val="0"/>
          <w:marRight w:val="0"/>
          <w:marTop w:val="0"/>
          <w:marBottom w:val="0"/>
          <w:divBdr>
            <w:top w:val="none" w:sz="0" w:space="0" w:color="auto"/>
            <w:left w:val="none" w:sz="0" w:space="0" w:color="auto"/>
            <w:bottom w:val="none" w:sz="0" w:space="0" w:color="auto"/>
            <w:right w:val="none" w:sz="0" w:space="0" w:color="auto"/>
          </w:divBdr>
        </w:div>
        <w:div w:id="759720462">
          <w:marLeft w:val="0"/>
          <w:marRight w:val="0"/>
          <w:marTop w:val="0"/>
          <w:marBottom w:val="0"/>
          <w:divBdr>
            <w:top w:val="none" w:sz="0" w:space="0" w:color="auto"/>
            <w:left w:val="none" w:sz="0" w:space="0" w:color="auto"/>
            <w:bottom w:val="none" w:sz="0" w:space="0" w:color="auto"/>
            <w:right w:val="none" w:sz="0" w:space="0" w:color="auto"/>
          </w:divBdr>
        </w:div>
        <w:div w:id="1122922258">
          <w:marLeft w:val="0"/>
          <w:marRight w:val="0"/>
          <w:marTop w:val="0"/>
          <w:marBottom w:val="0"/>
          <w:divBdr>
            <w:top w:val="none" w:sz="0" w:space="0" w:color="auto"/>
            <w:left w:val="none" w:sz="0" w:space="0" w:color="auto"/>
            <w:bottom w:val="none" w:sz="0" w:space="0" w:color="auto"/>
            <w:right w:val="none" w:sz="0" w:space="0" w:color="auto"/>
          </w:divBdr>
        </w:div>
        <w:div w:id="523252551">
          <w:marLeft w:val="0"/>
          <w:marRight w:val="0"/>
          <w:marTop w:val="0"/>
          <w:marBottom w:val="0"/>
          <w:divBdr>
            <w:top w:val="none" w:sz="0" w:space="0" w:color="auto"/>
            <w:left w:val="none" w:sz="0" w:space="0" w:color="auto"/>
            <w:bottom w:val="none" w:sz="0" w:space="0" w:color="auto"/>
            <w:right w:val="none" w:sz="0" w:space="0" w:color="auto"/>
          </w:divBdr>
        </w:div>
        <w:div w:id="856428680">
          <w:marLeft w:val="0"/>
          <w:marRight w:val="0"/>
          <w:marTop w:val="0"/>
          <w:marBottom w:val="0"/>
          <w:divBdr>
            <w:top w:val="none" w:sz="0" w:space="0" w:color="auto"/>
            <w:left w:val="none" w:sz="0" w:space="0" w:color="auto"/>
            <w:bottom w:val="none" w:sz="0" w:space="0" w:color="auto"/>
            <w:right w:val="none" w:sz="0" w:space="0" w:color="auto"/>
          </w:divBdr>
        </w:div>
        <w:div w:id="762846519">
          <w:marLeft w:val="0"/>
          <w:marRight w:val="0"/>
          <w:marTop w:val="0"/>
          <w:marBottom w:val="0"/>
          <w:divBdr>
            <w:top w:val="none" w:sz="0" w:space="0" w:color="auto"/>
            <w:left w:val="none" w:sz="0" w:space="0" w:color="auto"/>
            <w:bottom w:val="none" w:sz="0" w:space="0" w:color="auto"/>
            <w:right w:val="none" w:sz="0" w:space="0" w:color="auto"/>
          </w:divBdr>
        </w:div>
        <w:div w:id="1167477316">
          <w:marLeft w:val="0"/>
          <w:marRight w:val="0"/>
          <w:marTop w:val="0"/>
          <w:marBottom w:val="0"/>
          <w:divBdr>
            <w:top w:val="none" w:sz="0" w:space="0" w:color="auto"/>
            <w:left w:val="none" w:sz="0" w:space="0" w:color="auto"/>
            <w:bottom w:val="none" w:sz="0" w:space="0" w:color="auto"/>
            <w:right w:val="none" w:sz="0" w:space="0" w:color="auto"/>
          </w:divBdr>
        </w:div>
        <w:div w:id="657270819">
          <w:marLeft w:val="0"/>
          <w:marRight w:val="0"/>
          <w:marTop w:val="0"/>
          <w:marBottom w:val="0"/>
          <w:divBdr>
            <w:top w:val="none" w:sz="0" w:space="0" w:color="auto"/>
            <w:left w:val="none" w:sz="0" w:space="0" w:color="auto"/>
            <w:bottom w:val="none" w:sz="0" w:space="0" w:color="auto"/>
            <w:right w:val="none" w:sz="0" w:space="0" w:color="auto"/>
          </w:divBdr>
        </w:div>
        <w:div w:id="1290167576">
          <w:marLeft w:val="0"/>
          <w:marRight w:val="0"/>
          <w:marTop w:val="0"/>
          <w:marBottom w:val="0"/>
          <w:divBdr>
            <w:top w:val="none" w:sz="0" w:space="0" w:color="auto"/>
            <w:left w:val="none" w:sz="0" w:space="0" w:color="auto"/>
            <w:bottom w:val="none" w:sz="0" w:space="0" w:color="auto"/>
            <w:right w:val="none" w:sz="0" w:space="0" w:color="auto"/>
          </w:divBdr>
        </w:div>
        <w:div w:id="1724909790">
          <w:marLeft w:val="0"/>
          <w:marRight w:val="0"/>
          <w:marTop w:val="0"/>
          <w:marBottom w:val="0"/>
          <w:divBdr>
            <w:top w:val="none" w:sz="0" w:space="0" w:color="auto"/>
            <w:left w:val="none" w:sz="0" w:space="0" w:color="auto"/>
            <w:bottom w:val="none" w:sz="0" w:space="0" w:color="auto"/>
            <w:right w:val="none" w:sz="0" w:space="0" w:color="auto"/>
          </w:divBdr>
        </w:div>
        <w:div w:id="1165196767">
          <w:marLeft w:val="0"/>
          <w:marRight w:val="0"/>
          <w:marTop w:val="0"/>
          <w:marBottom w:val="0"/>
          <w:divBdr>
            <w:top w:val="none" w:sz="0" w:space="0" w:color="auto"/>
            <w:left w:val="none" w:sz="0" w:space="0" w:color="auto"/>
            <w:bottom w:val="none" w:sz="0" w:space="0" w:color="auto"/>
            <w:right w:val="none" w:sz="0" w:space="0" w:color="auto"/>
          </w:divBdr>
        </w:div>
        <w:div w:id="307514920">
          <w:marLeft w:val="0"/>
          <w:marRight w:val="0"/>
          <w:marTop w:val="0"/>
          <w:marBottom w:val="0"/>
          <w:divBdr>
            <w:top w:val="none" w:sz="0" w:space="0" w:color="auto"/>
            <w:left w:val="none" w:sz="0" w:space="0" w:color="auto"/>
            <w:bottom w:val="none" w:sz="0" w:space="0" w:color="auto"/>
            <w:right w:val="none" w:sz="0" w:space="0" w:color="auto"/>
          </w:divBdr>
        </w:div>
        <w:div w:id="2107312623">
          <w:marLeft w:val="0"/>
          <w:marRight w:val="0"/>
          <w:marTop w:val="0"/>
          <w:marBottom w:val="0"/>
          <w:divBdr>
            <w:top w:val="none" w:sz="0" w:space="0" w:color="auto"/>
            <w:left w:val="none" w:sz="0" w:space="0" w:color="auto"/>
            <w:bottom w:val="none" w:sz="0" w:space="0" w:color="auto"/>
            <w:right w:val="none" w:sz="0" w:space="0" w:color="auto"/>
          </w:divBdr>
        </w:div>
        <w:div w:id="507595991">
          <w:marLeft w:val="0"/>
          <w:marRight w:val="0"/>
          <w:marTop w:val="0"/>
          <w:marBottom w:val="0"/>
          <w:divBdr>
            <w:top w:val="none" w:sz="0" w:space="0" w:color="auto"/>
            <w:left w:val="none" w:sz="0" w:space="0" w:color="auto"/>
            <w:bottom w:val="none" w:sz="0" w:space="0" w:color="auto"/>
            <w:right w:val="none" w:sz="0" w:space="0" w:color="auto"/>
          </w:divBdr>
        </w:div>
        <w:div w:id="1893618621">
          <w:marLeft w:val="0"/>
          <w:marRight w:val="0"/>
          <w:marTop w:val="0"/>
          <w:marBottom w:val="0"/>
          <w:divBdr>
            <w:top w:val="none" w:sz="0" w:space="0" w:color="auto"/>
            <w:left w:val="none" w:sz="0" w:space="0" w:color="auto"/>
            <w:bottom w:val="none" w:sz="0" w:space="0" w:color="auto"/>
            <w:right w:val="none" w:sz="0" w:space="0" w:color="auto"/>
          </w:divBdr>
        </w:div>
        <w:div w:id="711539402">
          <w:marLeft w:val="0"/>
          <w:marRight w:val="0"/>
          <w:marTop w:val="0"/>
          <w:marBottom w:val="0"/>
          <w:divBdr>
            <w:top w:val="none" w:sz="0" w:space="0" w:color="auto"/>
            <w:left w:val="none" w:sz="0" w:space="0" w:color="auto"/>
            <w:bottom w:val="none" w:sz="0" w:space="0" w:color="auto"/>
            <w:right w:val="none" w:sz="0" w:space="0" w:color="auto"/>
          </w:divBdr>
        </w:div>
        <w:div w:id="1725106414">
          <w:marLeft w:val="0"/>
          <w:marRight w:val="0"/>
          <w:marTop w:val="0"/>
          <w:marBottom w:val="0"/>
          <w:divBdr>
            <w:top w:val="none" w:sz="0" w:space="0" w:color="auto"/>
            <w:left w:val="none" w:sz="0" w:space="0" w:color="auto"/>
            <w:bottom w:val="none" w:sz="0" w:space="0" w:color="auto"/>
            <w:right w:val="none" w:sz="0" w:space="0" w:color="auto"/>
          </w:divBdr>
        </w:div>
        <w:div w:id="497381989">
          <w:marLeft w:val="0"/>
          <w:marRight w:val="0"/>
          <w:marTop w:val="0"/>
          <w:marBottom w:val="0"/>
          <w:divBdr>
            <w:top w:val="none" w:sz="0" w:space="0" w:color="auto"/>
            <w:left w:val="none" w:sz="0" w:space="0" w:color="auto"/>
            <w:bottom w:val="none" w:sz="0" w:space="0" w:color="auto"/>
            <w:right w:val="none" w:sz="0" w:space="0" w:color="auto"/>
          </w:divBdr>
        </w:div>
        <w:div w:id="1109396950">
          <w:marLeft w:val="0"/>
          <w:marRight w:val="0"/>
          <w:marTop w:val="0"/>
          <w:marBottom w:val="0"/>
          <w:divBdr>
            <w:top w:val="none" w:sz="0" w:space="0" w:color="auto"/>
            <w:left w:val="none" w:sz="0" w:space="0" w:color="auto"/>
            <w:bottom w:val="none" w:sz="0" w:space="0" w:color="auto"/>
            <w:right w:val="none" w:sz="0" w:space="0" w:color="auto"/>
          </w:divBdr>
        </w:div>
        <w:div w:id="1681354320">
          <w:marLeft w:val="0"/>
          <w:marRight w:val="0"/>
          <w:marTop w:val="0"/>
          <w:marBottom w:val="0"/>
          <w:divBdr>
            <w:top w:val="none" w:sz="0" w:space="0" w:color="auto"/>
            <w:left w:val="none" w:sz="0" w:space="0" w:color="auto"/>
            <w:bottom w:val="none" w:sz="0" w:space="0" w:color="auto"/>
            <w:right w:val="none" w:sz="0" w:space="0" w:color="auto"/>
          </w:divBdr>
        </w:div>
        <w:div w:id="785588699">
          <w:marLeft w:val="0"/>
          <w:marRight w:val="0"/>
          <w:marTop w:val="0"/>
          <w:marBottom w:val="0"/>
          <w:divBdr>
            <w:top w:val="none" w:sz="0" w:space="0" w:color="auto"/>
            <w:left w:val="none" w:sz="0" w:space="0" w:color="auto"/>
            <w:bottom w:val="none" w:sz="0" w:space="0" w:color="auto"/>
            <w:right w:val="none" w:sz="0" w:space="0" w:color="auto"/>
          </w:divBdr>
        </w:div>
        <w:div w:id="1448307903">
          <w:marLeft w:val="0"/>
          <w:marRight w:val="0"/>
          <w:marTop w:val="0"/>
          <w:marBottom w:val="0"/>
          <w:divBdr>
            <w:top w:val="none" w:sz="0" w:space="0" w:color="auto"/>
            <w:left w:val="none" w:sz="0" w:space="0" w:color="auto"/>
            <w:bottom w:val="none" w:sz="0" w:space="0" w:color="auto"/>
            <w:right w:val="none" w:sz="0" w:space="0" w:color="auto"/>
          </w:divBdr>
        </w:div>
        <w:div w:id="82606938">
          <w:marLeft w:val="0"/>
          <w:marRight w:val="0"/>
          <w:marTop w:val="0"/>
          <w:marBottom w:val="0"/>
          <w:divBdr>
            <w:top w:val="none" w:sz="0" w:space="0" w:color="auto"/>
            <w:left w:val="none" w:sz="0" w:space="0" w:color="auto"/>
            <w:bottom w:val="none" w:sz="0" w:space="0" w:color="auto"/>
            <w:right w:val="none" w:sz="0" w:space="0" w:color="auto"/>
          </w:divBdr>
        </w:div>
        <w:div w:id="1728643776">
          <w:marLeft w:val="0"/>
          <w:marRight w:val="0"/>
          <w:marTop w:val="0"/>
          <w:marBottom w:val="0"/>
          <w:divBdr>
            <w:top w:val="none" w:sz="0" w:space="0" w:color="auto"/>
            <w:left w:val="none" w:sz="0" w:space="0" w:color="auto"/>
            <w:bottom w:val="none" w:sz="0" w:space="0" w:color="auto"/>
            <w:right w:val="none" w:sz="0" w:space="0" w:color="auto"/>
          </w:divBdr>
        </w:div>
        <w:div w:id="171140284">
          <w:marLeft w:val="0"/>
          <w:marRight w:val="0"/>
          <w:marTop w:val="0"/>
          <w:marBottom w:val="0"/>
          <w:divBdr>
            <w:top w:val="none" w:sz="0" w:space="0" w:color="auto"/>
            <w:left w:val="none" w:sz="0" w:space="0" w:color="auto"/>
            <w:bottom w:val="none" w:sz="0" w:space="0" w:color="auto"/>
            <w:right w:val="none" w:sz="0" w:space="0" w:color="auto"/>
          </w:divBdr>
        </w:div>
        <w:div w:id="507646907">
          <w:marLeft w:val="0"/>
          <w:marRight w:val="0"/>
          <w:marTop w:val="0"/>
          <w:marBottom w:val="0"/>
          <w:divBdr>
            <w:top w:val="none" w:sz="0" w:space="0" w:color="auto"/>
            <w:left w:val="none" w:sz="0" w:space="0" w:color="auto"/>
            <w:bottom w:val="none" w:sz="0" w:space="0" w:color="auto"/>
            <w:right w:val="none" w:sz="0" w:space="0" w:color="auto"/>
          </w:divBdr>
        </w:div>
        <w:div w:id="2143424053">
          <w:marLeft w:val="0"/>
          <w:marRight w:val="0"/>
          <w:marTop w:val="0"/>
          <w:marBottom w:val="0"/>
          <w:divBdr>
            <w:top w:val="none" w:sz="0" w:space="0" w:color="auto"/>
            <w:left w:val="none" w:sz="0" w:space="0" w:color="auto"/>
            <w:bottom w:val="none" w:sz="0" w:space="0" w:color="auto"/>
            <w:right w:val="none" w:sz="0" w:space="0" w:color="auto"/>
          </w:divBdr>
        </w:div>
        <w:div w:id="275673988">
          <w:marLeft w:val="0"/>
          <w:marRight w:val="0"/>
          <w:marTop w:val="0"/>
          <w:marBottom w:val="0"/>
          <w:divBdr>
            <w:top w:val="none" w:sz="0" w:space="0" w:color="auto"/>
            <w:left w:val="none" w:sz="0" w:space="0" w:color="auto"/>
            <w:bottom w:val="none" w:sz="0" w:space="0" w:color="auto"/>
            <w:right w:val="none" w:sz="0" w:space="0" w:color="auto"/>
          </w:divBdr>
        </w:div>
        <w:div w:id="1158300442">
          <w:marLeft w:val="0"/>
          <w:marRight w:val="0"/>
          <w:marTop w:val="0"/>
          <w:marBottom w:val="0"/>
          <w:divBdr>
            <w:top w:val="none" w:sz="0" w:space="0" w:color="auto"/>
            <w:left w:val="none" w:sz="0" w:space="0" w:color="auto"/>
            <w:bottom w:val="none" w:sz="0" w:space="0" w:color="auto"/>
            <w:right w:val="none" w:sz="0" w:space="0" w:color="auto"/>
          </w:divBdr>
        </w:div>
        <w:div w:id="1593977685">
          <w:marLeft w:val="0"/>
          <w:marRight w:val="0"/>
          <w:marTop w:val="0"/>
          <w:marBottom w:val="0"/>
          <w:divBdr>
            <w:top w:val="none" w:sz="0" w:space="0" w:color="auto"/>
            <w:left w:val="none" w:sz="0" w:space="0" w:color="auto"/>
            <w:bottom w:val="none" w:sz="0" w:space="0" w:color="auto"/>
            <w:right w:val="none" w:sz="0" w:space="0" w:color="auto"/>
          </w:divBdr>
        </w:div>
        <w:div w:id="1991710801">
          <w:marLeft w:val="0"/>
          <w:marRight w:val="0"/>
          <w:marTop w:val="0"/>
          <w:marBottom w:val="0"/>
          <w:divBdr>
            <w:top w:val="none" w:sz="0" w:space="0" w:color="auto"/>
            <w:left w:val="none" w:sz="0" w:space="0" w:color="auto"/>
            <w:bottom w:val="none" w:sz="0" w:space="0" w:color="auto"/>
            <w:right w:val="none" w:sz="0" w:space="0" w:color="auto"/>
          </w:divBdr>
        </w:div>
        <w:div w:id="1590428576">
          <w:marLeft w:val="0"/>
          <w:marRight w:val="0"/>
          <w:marTop w:val="0"/>
          <w:marBottom w:val="0"/>
          <w:divBdr>
            <w:top w:val="none" w:sz="0" w:space="0" w:color="auto"/>
            <w:left w:val="none" w:sz="0" w:space="0" w:color="auto"/>
            <w:bottom w:val="none" w:sz="0" w:space="0" w:color="auto"/>
            <w:right w:val="none" w:sz="0" w:space="0" w:color="auto"/>
          </w:divBdr>
        </w:div>
        <w:div w:id="204417180">
          <w:marLeft w:val="0"/>
          <w:marRight w:val="0"/>
          <w:marTop w:val="0"/>
          <w:marBottom w:val="0"/>
          <w:divBdr>
            <w:top w:val="none" w:sz="0" w:space="0" w:color="auto"/>
            <w:left w:val="none" w:sz="0" w:space="0" w:color="auto"/>
            <w:bottom w:val="none" w:sz="0" w:space="0" w:color="auto"/>
            <w:right w:val="none" w:sz="0" w:space="0" w:color="auto"/>
          </w:divBdr>
        </w:div>
        <w:div w:id="244611927">
          <w:marLeft w:val="0"/>
          <w:marRight w:val="0"/>
          <w:marTop w:val="0"/>
          <w:marBottom w:val="0"/>
          <w:divBdr>
            <w:top w:val="none" w:sz="0" w:space="0" w:color="auto"/>
            <w:left w:val="none" w:sz="0" w:space="0" w:color="auto"/>
            <w:bottom w:val="none" w:sz="0" w:space="0" w:color="auto"/>
            <w:right w:val="none" w:sz="0" w:space="0" w:color="auto"/>
          </w:divBdr>
        </w:div>
        <w:div w:id="1428308626">
          <w:marLeft w:val="0"/>
          <w:marRight w:val="0"/>
          <w:marTop w:val="0"/>
          <w:marBottom w:val="0"/>
          <w:divBdr>
            <w:top w:val="none" w:sz="0" w:space="0" w:color="auto"/>
            <w:left w:val="none" w:sz="0" w:space="0" w:color="auto"/>
            <w:bottom w:val="none" w:sz="0" w:space="0" w:color="auto"/>
            <w:right w:val="none" w:sz="0" w:space="0" w:color="auto"/>
          </w:divBdr>
        </w:div>
        <w:div w:id="2051802569">
          <w:marLeft w:val="0"/>
          <w:marRight w:val="0"/>
          <w:marTop w:val="0"/>
          <w:marBottom w:val="0"/>
          <w:divBdr>
            <w:top w:val="none" w:sz="0" w:space="0" w:color="auto"/>
            <w:left w:val="none" w:sz="0" w:space="0" w:color="auto"/>
            <w:bottom w:val="none" w:sz="0" w:space="0" w:color="auto"/>
            <w:right w:val="none" w:sz="0" w:space="0" w:color="auto"/>
          </w:divBdr>
        </w:div>
        <w:div w:id="1979722227">
          <w:marLeft w:val="0"/>
          <w:marRight w:val="0"/>
          <w:marTop w:val="0"/>
          <w:marBottom w:val="0"/>
          <w:divBdr>
            <w:top w:val="none" w:sz="0" w:space="0" w:color="auto"/>
            <w:left w:val="none" w:sz="0" w:space="0" w:color="auto"/>
            <w:bottom w:val="none" w:sz="0" w:space="0" w:color="auto"/>
            <w:right w:val="none" w:sz="0" w:space="0" w:color="auto"/>
          </w:divBdr>
        </w:div>
        <w:div w:id="1900707535">
          <w:marLeft w:val="0"/>
          <w:marRight w:val="0"/>
          <w:marTop w:val="0"/>
          <w:marBottom w:val="0"/>
          <w:divBdr>
            <w:top w:val="none" w:sz="0" w:space="0" w:color="auto"/>
            <w:left w:val="none" w:sz="0" w:space="0" w:color="auto"/>
            <w:bottom w:val="none" w:sz="0" w:space="0" w:color="auto"/>
            <w:right w:val="none" w:sz="0" w:space="0" w:color="auto"/>
          </w:divBdr>
        </w:div>
        <w:div w:id="2047097651">
          <w:marLeft w:val="0"/>
          <w:marRight w:val="0"/>
          <w:marTop w:val="0"/>
          <w:marBottom w:val="0"/>
          <w:divBdr>
            <w:top w:val="none" w:sz="0" w:space="0" w:color="auto"/>
            <w:left w:val="none" w:sz="0" w:space="0" w:color="auto"/>
            <w:bottom w:val="none" w:sz="0" w:space="0" w:color="auto"/>
            <w:right w:val="none" w:sz="0" w:space="0" w:color="auto"/>
          </w:divBdr>
        </w:div>
        <w:div w:id="592248889">
          <w:marLeft w:val="0"/>
          <w:marRight w:val="0"/>
          <w:marTop w:val="0"/>
          <w:marBottom w:val="0"/>
          <w:divBdr>
            <w:top w:val="none" w:sz="0" w:space="0" w:color="auto"/>
            <w:left w:val="none" w:sz="0" w:space="0" w:color="auto"/>
            <w:bottom w:val="none" w:sz="0" w:space="0" w:color="auto"/>
            <w:right w:val="none" w:sz="0" w:space="0" w:color="auto"/>
          </w:divBdr>
        </w:div>
        <w:div w:id="590161332">
          <w:marLeft w:val="0"/>
          <w:marRight w:val="0"/>
          <w:marTop w:val="0"/>
          <w:marBottom w:val="0"/>
          <w:divBdr>
            <w:top w:val="none" w:sz="0" w:space="0" w:color="auto"/>
            <w:left w:val="none" w:sz="0" w:space="0" w:color="auto"/>
            <w:bottom w:val="none" w:sz="0" w:space="0" w:color="auto"/>
            <w:right w:val="none" w:sz="0" w:space="0" w:color="auto"/>
          </w:divBdr>
        </w:div>
        <w:div w:id="276109507">
          <w:marLeft w:val="0"/>
          <w:marRight w:val="0"/>
          <w:marTop w:val="0"/>
          <w:marBottom w:val="0"/>
          <w:divBdr>
            <w:top w:val="none" w:sz="0" w:space="0" w:color="auto"/>
            <w:left w:val="none" w:sz="0" w:space="0" w:color="auto"/>
            <w:bottom w:val="none" w:sz="0" w:space="0" w:color="auto"/>
            <w:right w:val="none" w:sz="0" w:space="0" w:color="auto"/>
          </w:divBdr>
        </w:div>
        <w:div w:id="284504467">
          <w:marLeft w:val="0"/>
          <w:marRight w:val="0"/>
          <w:marTop w:val="0"/>
          <w:marBottom w:val="0"/>
          <w:divBdr>
            <w:top w:val="none" w:sz="0" w:space="0" w:color="auto"/>
            <w:left w:val="none" w:sz="0" w:space="0" w:color="auto"/>
            <w:bottom w:val="none" w:sz="0" w:space="0" w:color="auto"/>
            <w:right w:val="none" w:sz="0" w:space="0" w:color="auto"/>
          </w:divBdr>
        </w:div>
        <w:div w:id="1579436075">
          <w:marLeft w:val="0"/>
          <w:marRight w:val="0"/>
          <w:marTop w:val="0"/>
          <w:marBottom w:val="0"/>
          <w:divBdr>
            <w:top w:val="none" w:sz="0" w:space="0" w:color="auto"/>
            <w:left w:val="none" w:sz="0" w:space="0" w:color="auto"/>
            <w:bottom w:val="none" w:sz="0" w:space="0" w:color="auto"/>
            <w:right w:val="none" w:sz="0" w:space="0" w:color="auto"/>
          </w:divBdr>
        </w:div>
        <w:div w:id="685904442">
          <w:marLeft w:val="0"/>
          <w:marRight w:val="0"/>
          <w:marTop w:val="0"/>
          <w:marBottom w:val="0"/>
          <w:divBdr>
            <w:top w:val="none" w:sz="0" w:space="0" w:color="auto"/>
            <w:left w:val="none" w:sz="0" w:space="0" w:color="auto"/>
            <w:bottom w:val="none" w:sz="0" w:space="0" w:color="auto"/>
            <w:right w:val="none" w:sz="0" w:space="0" w:color="auto"/>
          </w:divBdr>
        </w:div>
        <w:div w:id="1218666737">
          <w:marLeft w:val="0"/>
          <w:marRight w:val="0"/>
          <w:marTop w:val="0"/>
          <w:marBottom w:val="0"/>
          <w:divBdr>
            <w:top w:val="none" w:sz="0" w:space="0" w:color="auto"/>
            <w:left w:val="none" w:sz="0" w:space="0" w:color="auto"/>
            <w:bottom w:val="none" w:sz="0" w:space="0" w:color="auto"/>
            <w:right w:val="none" w:sz="0" w:space="0" w:color="auto"/>
          </w:divBdr>
        </w:div>
        <w:div w:id="450518771">
          <w:marLeft w:val="0"/>
          <w:marRight w:val="0"/>
          <w:marTop w:val="0"/>
          <w:marBottom w:val="0"/>
          <w:divBdr>
            <w:top w:val="none" w:sz="0" w:space="0" w:color="auto"/>
            <w:left w:val="none" w:sz="0" w:space="0" w:color="auto"/>
            <w:bottom w:val="none" w:sz="0" w:space="0" w:color="auto"/>
            <w:right w:val="none" w:sz="0" w:space="0" w:color="auto"/>
          </w:divBdr>
        </w:div>
        <w:div w:id="693649398">
          <w:marLeft w:val="0"/>
          <w:marRight w:val="0"/>
          <w:marTop w:val="0"/>
          <w:marBottom w:val="0"/>
          <w:divBdr>
            <w:top w:val="none" w:sz="0" w:space="0" w:color="auto"/>
            <w:left w:val="none" w:sz="0" w:space="0" w:color="auto"/>
            <w:bottom w:val="none" w:sz="0" w:space="0" w:color="auto"/>
            <w:right w:val="none" w:sz="0" w:space="0" w:color="auto"/>
          </w:divBdr>
        </w:div>
        <w:div w:id="1341467170">
          <w:marLeft w:val="0"/>
          <w:marRight w:val="0"/>
          <w:marTop w:val="0"/>
          <w:marBottom w:val="0"/>
          <w:divBdr>
            <w:top w:val="none" w:sz="0" w:space="0" w:color="auto"/>
            <w:left w:val="none" w:sz="0" w:space="0" w:color="auto"/>
            <w:bottom w:val="none" w:sz="0" w:space="0" w:color="auto"/>
            <w:right w:val="none" w:sz="0" w:space="0" w:color="auto"/>
          </w:divBdr>
        </w:div>
        <w:div w:id="1818375795">
          <w:marLeft w:val="0"/>
          <w:marRight w:val="0"/>
          <w:marTop w:val="0"/>
          <w:marBottom w:val="0"/>
          <w:divBdr>
            <w:top w:val="none" w:sz="0" w:space="0" w:color="auto"/>
            <w:left w:val="none" w:sz="0" w:space="0" w:color="auto"/>
            <w:bottom w:val="none" w:sz="0" w:space="0" w:color="auto"/>
            <w:right w:val="none" w:sz="0" w:space="0" w:color="auto"/>
          </w:divBdr>
        </w:div>
        <w:div w:id="2143771596">
          <w:marLeft w:val="0"/>
          <w:marRight w:val="0"/>
          <w:marTop w:val="0"/>
          <w:marBottom w:val="0"/>
          <w:divBdr>
            <w:top w:val="none" w:sz="0" w:space="0" w:color="auto"/>
            <w:left w:val="none" w:sz="0" w:space="0" w:color="auto"/>
            <w:bottom w:val="none" w:sz="0" w:space="0" w:color="auto"/>
            <w:right w:val="none" w:sz="0" w:space="0" w:color="auto"/>
          </w:divBdr>
        </w:div>
        <w:div w:id="1172262830">
          <w:marLeft w:val="0"/>
          <w:marRight w:val="0"/>
          <w:marTop w:val="0"/>
          <w:marBottom w:val="0"/>
          <w:divBdr>
            <w:top w:val="none" w:sz="0" w:space="0" w:color="auto"/>
            <w:left w:val="none" w:sz="0" w:space="0" w:color="auto"/>
            <w:bottom w:val="none" w:sz="0" w:space="0" w:color="auto"/>
            <w:right w:val="none" w:sz="0" w:space="0" w:color="auto"/>
          </w:divBdr>
        </w:div>
        <w:div w:id="1465200801">
          <w:marLeft w:val="0"/>
          <w:marRight w:val="0"/>
          <w:marTop w:val="0"/>
          <w:marBottom w:val="0"/>
          <w:divBdr>
            <w:top w:val="none" w:sz="0" w:space="0" w:color="auto"/>
            <w:left w:val="none" w:sz="0" w:space="0" w:color="auto"/>
            <w:bottom w:val="none" w:sz="0" w:space="0" w:color="auto"/>
            <w:right w:val="none" w:sz="0" w:space="0" w:color="auto"/>
          </w:divBdr>
        </w:div>
        <w:div w:id="451830580">
          <w:marLeft w:val="0"/>
          <w:marRight w:val="0"/>
          <w:marTop w:val="0"/>
          <w:marBottom w:val="0"/>
          <w:divBdr>
            <w:top w:val="none" w:sz="0" w:space="0" w:color="auto"/>
            <w:left w:val="none" w:sz="0" w:space="0" w:color="auto"/>
            <w:bottom w:val="none" w:sz="0" w:space="0" w:color="auto"/>
            <w:right w:val="none" w:sz="0" w:space="0" w:color="auto"/>
          </w:divBdr>
        </w:div>
        <w:div w:id="1932002868">
          <w:marLeft w:val="0"/>
          <w:marRight w:val="0"/>
          <w:marTop w:val="0"/>
          <w:marBottom w:val="0"/>
          <w:divBdr>
            <w:top w:val="none" w:sz="0" w:space="0" w:color="auto"/>
            <w:left w:val="none" w:sz="0" w:space="0" w:color="auto"/>
            <w:bottom w:val="none" w:sz="0" w:space="0" w:color="auto"/>
            <w:right w:val="none" w:sz="0" w:space="0" w:color="auto"/>
          </w:divBdr>
        </w:div>
        <w:div w:id="292642553">
          <w:marLeft w:val="0"/>
          <w:marRight w:val="0"/>
          <w:marTop w:val="0"/>
          <w:marBottom w:val="0"/>
          <w:divBdr>
            <w:top w:val="none" w:sz="0" w:space="0" w:color="auto"/>
            <w:left w:val="none" w:sz="0" w:space="0" w:color="auto"/>
            <w:bottom w:val="none" w:sz="0" w:space="0" w:color="auto"/>
            <w:right w:val="none" w:sz="0" w:space="0" w:color="auto"/>
          </w:divBdr>
        </w:div>
        <w:div w:id="265428115">
          <w:marLeft w:val="0"/>
          <w:marRight w:val="0"/>
          <w:marTop w:val="0"/>
          <w:marBottom w:val="0"/>
          <w:divBdr>
            <w:top w:val="none" w:sz="0" w:space="0" w:color="auto"/>
            <w:left w:val="none" w:sz="0" w:space="0" w:color="auto"/>
            <w:bottom w:val="none" w:sz="0" w:space="0" w:color="auto"/>
            <w:right w:val="none" w:sz="0" w:space="0" w:color="auto"/>
          </w:divBdr>
        </w:div>
        <w:div w:id="989599462">
          <w:marLeft w:val="0"/>
          <w:marRight w:val="0"/>
          <w:marTop w:val="0"/>
          <w:marBottom w:val="0"/>
          <w:divBdr>
            <w:top w:val="none" w:sz="0" w:space="0" w:color="auto"/>
            <w:left w:val="none" w:sz="0" w:space="0" w:color="auto"/>
            <w:bottom w:val="none" w:sz="0" w:space="0" w:color="auto"/>
            <w:right w:val="none" w:sz="0" w:space="0" w:color="auto"/>
          </w:divBdr>
        </w:div>
        <w:div w:id="1943605992">
          <w:marLeft w:val="0"/>
          <w:marRight w:val="0"/>
          <w:marTop w:val="0"/>
          <w:marBottom w:val="0"/>
          <w:divBdr>
            <w:top w:val="none" w:sz="0" w:space="0" w:color="auto"/>
            <w:left w:val="none" w:sz="0" w:space="0" w:color="auto"/>
            <w:bottom w:val="none" w:sz="0" w:space="0" w:color="auto"/>
            <w:right w:val="none" w:sz="0" w:space="0" w:color="auto"/>
          </w:divBdr>
        </w:div>
        <w:div w:id="1226381198">
          <w:marLeft w:val="0"/>
          <w:marRight w:val="0"/>
          <w:marTop w:val="0"/>
          <w:marBottom w:val="0"/>
          <w:divBdr>
            <w:top w:val="none" w:sz="0" w:space="0" w:color="auto"/>
            <w:left w:val="none" w:sz="0" w:space="0" w:color="auto"/>
            <w:bottom w:val="none" w:sz="0" w:space="0" w:color="auto"/>
            <w:right w:val="none" w:sz="0" w:space="0" w:color="auto"/>
          </w:divBdr>
        </w:div>
        <w:div w:id="704476983">
          <w:marLeft w:val="0"/>
          <w:marRight w:val="0"/>
          <w:marTop w:val="0"/>
          <w:marBottom w:val="0"/>
          <w:divBdr>
            <w:top w:val="none" w:sz="0" w:space="0" w:color="auto"/>
            <w:left w:val="none" w:sz="0" w:space="0" w:color="auto"/>
            <w:bottom w:val="none" w:sz="0" w:space="0" w:color="auto"/>
            <w:right w:val="none" w:sz="0" w:space="0" w:color="auto"/>
          </w:divBdr>
        </w:div>
        <w:div w:id="350844329">
          <w:marLeft w:val="0"/>
          <w:marRight w:val="0"/>
          <w:marTop w:val="0"/>
          <w:marBottom w:val="0"/>
          <w:divBdr>
            <w:top w:val="none" w:sz="0" w:space="0" w:color="auto"/>
            <w:left w:val="none" w:sz="0" w:space="0" w:color="auto"/>
            <w:bottom w:val="none" w:sz="0" w:space="0" w:color="auto"/>
            <w:right w:val="none" w:sz="0" w:space="0" w:color="auto"/>
          </w:divBdr>
        </w:div>
        <w:div w:id="2053845265">
          <w:marLeft w:val="0"/>
          <w:marRight w:val="0"/>
          <w:marTop w:val="0"/>
          <w:marBottom w:val="0"/>
          <w:divBdr>
            <w:top w:val="none" w:sz="0" w:space="0" w:color="auto"/>
            <w:left w:val="none" w:sz="0" w:space="0" w:color="auto"/>
            <w:bottom w:val="none" w:sz="0" w:space="0" w:color="auto"/>
            <w:right w:val="none" w:sz="0" w:space="0" w:color="auto"/>
          </w:divBdr>
        </w:div>
        <w:div w:id="1793287217">
          <w:marLeft w:val="0"/>
          <w:marRight w:val="0"/>
          <w:marTop w:val="0"/>
          <w:marBottom w:val="0"/>
          <w:divBdr>
            <w:top w:val="none" w:sz="0" w:space="0" w:color="auto"/>
            <w:left w:val="none" w:sz="0" w:space="0" w:color="auto"/>
            <w:bottom w:val="none" w:sz="0" w:space="0" w:color="auto"/>
            <w:right w:val="none" w:sz="0" w:space="0" w:color="auto"/>
          </w:divBdr>
        </w:div>
        <w:div w:id="1168013149">
          <w:marLeft w:val="0"/>
          <w:marRight w:val="0"/>
          <w:marTop w:val="0"/>
          <w:marBottom w:val="0"/>
          <w:divBdr>
            <w:top w:val="none" w:sz="0" w:space="0" w:color="auto"/>
            <w:left w:val="none" w:sz="0" w:space="0" w:color="auto"/>
            <w:bottom w:val="none" w:sz="0" w:space="0" w:color="auto"/>
            <w:right w:val="none" w:sz="0" w:space="0" w:color="auto"/>
          </w:divBdr>
        </w:div>
      </w:divsChild>
    </w:div>
    <w:div w:id="1610432636">
      <w:bodyDiv w:val="1"/>
      <w:marLeft w:val="0"/>
      <w:marRight w:val="0"/>
      <w:marTop w:val="0"/>
      <w:marBottom w:val="0"/>
      <w:divBdr>
        <w:top w:val="none" w:sz="0" w:space="0" w:color="auto"/>
        <w:left w:val="none" w:sz="0" w:space="0" w:color="auto"/>
        <w:bottom w:val="none" w:sz="0" w:space="0" w:color="auto"/>
        <w:right w:val="none" w:sz="0" w:space="0" w:color="auto"/>
      </w:divBdr>
    </w:div>
    <w:div w:id="1610507375">
      <w:bodyDiv w:val="1"/>
      <w:marLeft w:val="0"/>
      <w:marRight w:val="0"/>
      <w:marTop w:val="0"/>
      <w:marBottom w:val="0"/>
      <w:divBdr>
        <w:top w:val="none" w:sz="0" w:space="0" w:color="auto"/>
        <w:left w:val="none" w:sz="0" w:space="0" w:color="auto"/>
        <w:bottom w:val="none" w:sz="0" w:space="0" w:color="auto"/>
        <w:right w:val="none" w:sz="0" w:space="0" w:color="auto"/>
      </w:divBdr>
    </w:div>
    <w:div w:id="1611163130">
      <w:bodyDiv w:val="1"/>
      <w:marLeft w:val="0"/>
      <w:marRight w:val="0"/>
      <w:marTop w:val="0"/>
      <w:marBottom w:val="0"/>
      <w:divBdr>
        <w:top w:val="none" w:sz="0" w:space="0" w:color="auto"/>
        <w:left w:val="none" w:sz="0" w:space="0" w:color="auto"/>
        <w:bottom w:val="none" w:sz="0" w:space="0" w:color="auto"/>
        <w:right w:val="none" w:sz="0" w:space="0" w:color="auto"/>
      </w:divBdr>
    </w:div>
    <w:div w:id="1611207970">
      <w:bodyDiv w:val="1"/>
      <w:marLeft w:val="0"/>
      <w:marRight w:val="0"/>
      <w:marTop w:val="0"/>
      <w:marBottom w:val="0"/>
      <w:divBdr>
        <w:top w:val="none" w:sz="0" w:space="0" w:color="auto"/>
        <w:left w:val="none" w:sz="0" w:space="0" w:color="auto"/>
        <w:bottom w:val="none" w:sz="0" w:space="0" w:color="auto"/>
        <w:right w:val="none" w:sz="0" w:space="0" w:color="auto"/>
      </w:divBdr>
    </w:div>
    <w:div w:id="1611548725">
      <w:bodyDiv w:val="1"/>
      <w:marLeft w:val="0"/>
      <w:marRight w:val="0"/>
      <w:marTop w:val="0"/>
      <w:marBottom w:val="0"/>
      <w:divBdr>
        <w:top w:val="none" w:sz="0" w:space="0" w:color="auto"/>
        <w:left w:val="none" w:sz="0" w:space="0" w:color="auto"/>
        <w:bottom w:val="none" w:sz="0" w:space="0" w:color="auto"/>
        <w:right w:val="none" w:sz="0" w:space="0" w:color="auto"/>
      </w:divBdr>
    </w:div>
    <w:div w:id="1611622873">
      <w:bodyDiv w:val="1"/>
      <w:marLeft w:val="0"/>
      <w:marRight w:val="0"/>
      <w:marTop w:val="0"/>
      <w:marBottom w:val="0"/>
      <w:divBdr>
        <w:top w:val="none" w:sz="0" w:space="0" w:color="auto"/>
        <w:left w:val="none" w:sz="0" w:space="0" w:color="auto"/>
        <w:bottom w:val="none" w:sz="0" w:space="0" w:color="auto"/>
        <w:right w:val="none" w:sz="0" w:space="0" w:color="auto"/>
      </w:divBdr>
    </w:div>
    <w:div w:id="1611667152">
      <w:bodyDiv w:val="1"/>
      <w:marLeft w:val="0"/>
      <w:marRight w:val="0"/>
      <w:marTop w:val="0"/>
      <w:marBottom w:val="0"/>
      <w:divBdr>
        <w:top w:val="none" w:sz="0" w:space="0" w:color="auto"/>
        <w:left w:val="none" w:sz="0" w:space="0" w:color="auto"/>
        <w:bottom w:val="none" w:sz="0" w:space="0" w:color="auto"/>
        <w:right w:val="none" w:sz="0" w:space="0" w:color="auto"/>
      </w:divBdr>
    </w:div>
    <w:div w:id="1612080748">
      <w:bodyDiv w:val="1"/>
      <w:marLeft w:val="0"/>
      <w:marRight w:val="0"/>
      <w:marTop w:val="0"/>
      <w:marBottom w:val="0"/>
      <w:divBdr>
        <w:top w:val="none" w:sz="0" w:space="0" w:color="auto"/>
        <w:left w:val="none" w:sz="0" w:space="0" w:color="auto"/>
        <w:bottom w:val="none" w:sz="0" w:space="0" w:color="auto"/>
        <w:right w:val="none" w:sz="0" w:space="0" w:color="auto"/>
      </w:divBdr>
      <w:divsChild>
        <w:div w:id="542863817">
          <w:marLeft w:val="0"/>
          <w:marRight w:val="0"/>
          <w:marTop w:val="0"/>
          <w:marBottom w:val="0"/>
          <w:divBdr>
            <w:top w:val="none" w:sz="0" w:space="0" w:color="auto"/>
            <w:left w:val="none" w:sz="0" w:space="0" w:color="auto"/>
            <w:bottom w:val="none" w:sz="0" w:space="0" w:color="auto"/>
            <w:right w:val="none" w:sz="0" w:space="0" w:color="auto"/>
          </w:divBdr>
        </w:div>
        <w:div w:id="568031412">
          <w:marLeft w:val="0"/>
          <w:marRight w:val="0"/>
          <w:marTop w:val="0"/>
          <w:marBottom w:val="0"/>
          <w:divBdr>
            <w:top w:val="none" w:sz="0" w:space="0" w:color="auto"/>
            <w:left w:val="none" w:sz="0" w:space="0" w:color="auto"/>
            <w:bottom w:val="none" w:sz="0" w:space="0" w:color="auto"/>
            <w:right w:val="none" w:sz="0" w:space="0" w:color="auto"/>
          </w:divBdr>
        </w:div>
        <w:div w:id="671684602">
          <w:marLeft w:val="0"/>
          <w:marRight w:val="0"/>
          <w:marTop w:val="0"/>
          <w:marBottom w:val="0"/>
          <w:divBdr>
            <w:top w:val="none" w:sz="0" w:space="0" w:color="auto"/>
            <w:left w:val="none" w:sz="0" w:space="0" w:color="auto"/>
            <w:bottom w:val="none" w:sz="0" w:space="0" w:color="auto"/>
            <w:right w:val="none" w:sz="0" w:space="0" w:color="auto"/>
          </w:divBdr>
        </w:div>
        <w:div w:id="701201806">
          <w:marLeft w:val="0"/>
          <w:marRight w:val="0"/>
          <w:marTop w:val="0"/>
          <w:marBottom w:val="0"/>
          <w:divBdr>
            <w:top w:val="none" w:sz="0" w:space="0" w:color="auto"/>
            <w:left w:val="none" w:sz="0" w:space="0" w:color="auto"/>
            <w:bottom w:val="none" w:sz="0" w:space="0" w:color="auto"/>
            <w:right w:val="none" w:sz="0" w:space="0" w:color="auto"/>
          </w:divBdr>
        </w:div>
        <w:div w:id="811560477">
          <w:marLeft w:val="0"/>
          <w:marRight w:val="0"/>
          <w:marTop w:val="0"/>
          <w:marBottom w:val="0"/>
          <w:divBdr>
            <w:top w:val="none" w:sz="0" w:space="0" w:color="auto"/>
            <w:left w:val="none" w:sz="0" w:space="0" w:color="auto"/>
            <w:bottom w:val="none" w:sz="0" w:space="0" w:color="auto"/>
            <w:right w:val="none" w:sz="0" w:space="0" w:color="auto"/>
          </w:divBdr>
        </w:div>
        <w:div w:id="1204249589">
          <w:marLeft w:val="0"/>
          <w:marRight w:val="0"/>
          <w:marTop w:val="0"/>
          <w:marBottom w:val="0"/>
          <w:divBdr>
            <w:top w:val="none" w:sz="0" w:space="0" w:color="auto"/>
            <w:left w:val="none" w:sz="0" w:space="0" w:color="auto"/>
            <w:bottom w:val="none" w:sz="0" w:space="0" w:color="auto"/>
            <w:right w:val="none" w:sz="0" w:space="0" w:color="auto"/>
          </w:divBdr>
        </w:div>
        <w:div w:id="1374770827">
          <w:marLeft w:val="0"/>
          <w:marRight w:val="0"/>
          <w:marTop w:val="0"/>
          <w:marBottom w:val="0"/>
          <w:divBdr>
            <w:top w:val="none" w:sz="0" w:space="0" w:color="auto"/>
            <w:left w:val="none" w:sz="0" w:space="0" w:color="auto"/>
            <w:bottom w:val="none" w:sz="0" w:space="0" w:color="auto"/>
            <w:right w:val="none" w:sz="0" w:space="0" w:color="auto"/>
          </w:divBdr>
        </w:div>
        <w:div w:id="1461804183">
          <w:marLeft w:val="0"/>
          <w:marRight w:val="0"/>
          <w:marTop w:val="0"/>
          <w:marBottom w:val="0"/>
          <w:divBdr>
            <w:top w:val="none" w:sz="0" w:space="0" w:color="auto"/>
            <w:left w:val="none" w:sz="0" w:space="0" w:color="auto"/>
            <w:bottom w:val="none" w:sz="0" w:space="0" w:color="auto"/>
            <w:right w:val="none" w:sz="0" w:space="0" w:color="auto"/>
          </w:divBdr>
        </w:div>
        <w:div w:id="1592931073">
          <w:marLeft w:val="0"/>
          <w:marRight w:val="0"/>
          <w:marTop w:val="0"/>
          <w:marBottom w:val="0"/>
          <w:divBdr>
            <w:top w:val="none" w:sz="0" w:space="0" w:color="auto"/>
            <w:left w:val="none" w:sz="0" w:space="0" w:color="auto"/>
            <w:bottom w:val="none" w:sz="0" w:space="0" w:color="auto"/>
            <w:right w:val="none" w:sz="0" w:space="0" w:color="auto"/>
          </w:divBdr>
        </w:div>
        <w:div w:id="1632127979">
          <w:marLeft w:val="0"/>
          <w:marRight w:val="0"/>
          <w:marTop w:val="0"/>
          <w:marBottom w:val="0"/>
          <w:divBdr>
            <w:top w:val="none" w:sz="0" w:space="0" w:color="auto"/>
            <w:left w:val="none" w:sz="0" w:space="0" w:color="auto"/>
            <w:bottom w:val="none" w:sz="0" w:space="0" w:color="auto"/>
            <w:right w:val="none" w:sz="0" w:space="0" w:color="auto"/>
          </w:divBdr>
        </w:div>
        <w:div w:id="1715346512">
          <w:marLeft w:val="0"/>
          <w:marRight w:val="0"/>
          <w:marTop w:val="0"/>
          <w:marBottom w:val="0"/>
          <w:divBdr>
            <w:top w:val="none" w:sz="0" w:space="0" w:color="auto"/>
            <w:left w:val="none" w:sz="0" w:space="0" w:color="auto"/>
            <w:bottom w:val="none" w:sz="0" w:space="0" w:color="auto"/>
            <w:right w:val="none" w:sz="0" w:space="0" w:color="auto"/>
          </w:divBdr>
        </w:div>
        <w:div w:id="1731928182">
          <w:marLeft w:val="0"/>
          <w:marRight w:val="0"/>
          <w:marTop w:val="0"/>
          <w:marBottom w:val="0"/>
          <w:divBdr>
            <w:top w:val="none" w:sz="0" w:space="0" w:color="auto"/>
            <w:left w:val="none" w:sz="0" w:space="0" w:color="auto"/>
            <w:bottom w:val="none" w:sz="0" w:space="0" w:color="auto"/>
            <w:right w:val="none" w:sz="0" w:space="0" w:color="auto"/>
          </w:divBdr>
        </w:div>
      </w:divsChild>
    </w:div>
    <w:div w:id="1612130408">
      <w:bodyDiv w:val="1"/>
      <w:marLeft w:val="0"/>
      <w:marRight w:val="0"/>
      <w:marTop w:val="0"/>
      <w:marBottom w:val="0"/>
      <w:divBdr>
        <w:top w:val="none" w:sz="0" w:space="0" w:color="auto"/>
        <w:left w:val="none" w:sz="0" w:space="0" w:color="auto"/>
        <w:bottom w:val="none" w:sz="0" w:space="0" w:color="auto"/>
        <w:right w:val="none" w:sz="0" w:space="0" w:color="auto"/>
      </w:divBdr>
    </w:div>
    <w:div w:id="1612131692">
      <w:bodyDiv w:val="1"/>
      <w:marLeft w:val="0"/>
      <w:marRight w:val="0"/>
      <w:marTop w:val="0"/>
      <w:marBottom w:val="0"/>
      <w:divBdr>
        <w:top w:val="none" w:sz="0" w:space="0" w:color="auto"/>
        <w:left w:val="none" w:sz="0" w:space="0" w:color="auto"/>
        <w:bottom w:val="none" w:sz="0" w:space="0" w:color="auto"/>
        <w:right w:val="none" w:sz="0" w:space="0" w:color="auto"/>
      </w:divBdr>
    </w:div>
    <w:div w:id="1612397478">
      <w:bodyDiv w:val="1"/>
      <w:marLeft w:val="0"/>
      <w:marRight w:val="0"/>
      <w:marTop w:val="0"/>
      <w:marBottom w:val="0"/>
      <w:divBdr>
        <w:top w:val="none" w:sz="0" w:space="0" w:color="auto"/>
        <w:left w:val="none" w:sz="0" w:space="0" w:color="auto"/>
        <w:bottom w:val="none" w:sz="0" w:space="0" w:color="auto"/>
        <w:right w:val="none" w:sz="0" w:space="0" w:color="auto"/>
      </w:divBdr>
    </w:div>
    <w:div w:id="1612585414">
      <w:bodyDiv w:val="1"/>
      <w:marLeft w:val="0"/>
      <w:marRight w:val="0"/>
      <w:marTop w:val="0"/>
      <w:marBottom w:val="0"/>
      <w:divBdr>
        <w:top w:val="none" w:sz="0" w:space="0" w:color="auto"/>
        <w:left w:val="none" w:sz="0" w:space="0" w:color="auto"/>
        <w:bottom w:val="none" w:sz="0" w:space="0" w:color="auto"/>
        <w:right w:val="none" w:sz="0" w:space="0" w:color="auto"/>
      </w:divBdr>
    </w:div>
    <w:div w:id="1612586200">
      <w:bodyDiv w:val="1"/>
      <w:marLeft w:val="0"/>
      <w:marRight w:val="0"/>
      <w:marTop w:val="0"/>
      <w:marBottom w:val="0"/>
      <w:divBdr>
        <w:top w:val="none" w:sz="0" w:space="0" w:color="auto"/>
        <w:left w:val="none" w:sz="0" w:space="0" w:color="auto"/>
        <w:bottom w:val="none" w:sz="0" w:space="0" w:color="auto"/>
        <w:right w:val="none" w:sz="0" w:space="0" w:color="auto"/>
      </w:divBdr>
    </w:div>
    <w:div w:id="1613049080">
      <w:bodyDiv w:val="1"/>
      <w:marLeft w:val="0"/>
      <w:marRight w:val="0"/>
      <w:marTop w:val="0"/>
      <w:marBottom w:val="0"/>
      <w:divBdr>
        <w:top w:val="none" w:sz="0" w:space="0" w:color="auto"/>
        <w:left w:val="none" w:sz="0" w:space="0" w:color="auto"/>
        <w:bottom w:val="none" w:sz="0" w:space="0" w:color="auto"/>
        <w:right w:val="none" w:sz="0" w:space="0" w:color="auto"/>
      </w:divBdr>
    </w:div>
    <w:div w:id="1613053543">
      <w:bodyDiv w:val="1"/>
      <w:marLeft w:val="0"/>
      <w:marRight w:val="0"/>
      <w:marTop w:val="0"/>
      <w:marBottom w:val="0"/>
      <w:divBdr>
        <w:top w:val="none" w:sz="0" w:space="0" w:color="auto"/>
        <w:left w:val="none" w:sz="0" w:space="0" w:color="auto"/>
        <w:bottom w:val="none" w:sz="0" w:space="0" w:color="auto"/>
        <w:right w:val="none" w:sz="0" w:space="0" w:color="auto"/>
      </w:divBdr>
    </w:div>
    <w:div w:id="1613631413">
      <w:bodyDiv w:val="1"/>
      <w:marLeft w:val="0"/>
      <w:marRight w:val="0"/>
      <w:marTop w:val="0"/>
      <w:marBottom w:val="0"/>
      <w:divBdr>
        <w:top w:val="none" w:sz="0" w:space="0" w:color="auto"/>
        <w:left w:val="none" w:sz="0" w:space="0" w:color="auto"/>
        <w:bottom w:val="none" w:sz="0" w:space="0" w:color="auto"/>
        <w:right w:val="none" w:sz="0" w:space="0" w:color="auto"/>
      </w:divBdr>
    </w:div>
    <w:div w:id="1613825355">
      <w:bodyDiv w:val="1"/>
      <w:marLeft w:val="0"/>
      <w:marRight w:val="0"/>
      <w:marTop w:val="0"/>
      <w:marBottom w:val="0"/>
      <w:divBdr>
        <w:top w:val="none" w:sz="0" w:space="0" w:color="auto"/>
        <w:left w:val="none" w:sz="0" w:space="0" w:color="auto"/>
        <w:bottom w:val="none" w:sz="0" w:space="0" w:color="auto"/>
        <w:right w:val="none" w:sz="0" w:space="0" w:color="auto"/>
      </w:divBdr>
    </w:div>
    <w:div w:id="1614096300">
      <w:bodyDiv w:val="1"/>
      <w:marLeft w:val="0"/>
      <w:marRight w:val="0"/>
      <w:marTop w:val="0"/>
      <w:marBottom w:val="0"/>
      <w:divBdr>
        <w:top w:val="none" w:sz="0" w:space="0" w:color="auto"/>
        <w:left w:val="none" w:sz="0" w:space="0" w:color="auto"/>
        <w:bottom w:val="none" w:sz="0" w:space="0" w:color="auto"/>
        <w:right w:val="none" w:sz="0" w:space="0" w:color="auto"/>
      </w:divBdr>
    </w:div>
    <w:div w:id="1614245166">
      <w:bodyDiv w:val="1"/>
      <w:marLeft w:val="0"/>
      <w:marRight w:val="0"/>
      <w:marTop w:val="0"/>
      <w:marBottom w:val="0"/>
      <w:divBdr>
        <w:top w:val="none" w:sz="0" w:space="0" w:color="auto"/>
        <w:left w:val="none" w:sz="0" w:space="0" w:color="auto"/>
        <w:bottom w:val="none" w:sz="0" w:space="0" w:color="auto"/>
        <w:right w:val="none" w:sz="0" w:space="0" w:color="auto"/>
      </w:divBdr>
    </w:div>
    <w:div w:id="1614435642">
      <w:bodyDiv w:val="1"/>
      <w:marLeft w:val="0"/>
      <w:marRight w:val="0"/>
      <w:marTop w:val="0"/>
      <w:marBottom w:val="0"/>
      <w:divBdr>
        <w:top w:val="none" w:sz="0" w:space="0" w:color="auto"/>
        <w:left w:val="none" w:sz="0" w:space="0" w:color="auto"/>
        <w:bottom w:val="none" w:sz="0" w:space="0" w:color="auto"/>
        <w:right w:val="none" w:sz="0" w:space="0" w:color="auto"/>
      </w:divBdr>
    </w:div>
    <w:div w:id="1614508154">
      <w:bodyDiv w:val="1"/>
      <w:marLeft w:val="0"/>
      <w:marRight w:val="0"/>
      <w:marTop w:val="0"/>
      <w:marBottom w:val="0"/>
      <w:divBdr>
        <w:top w:val="none" w:sz="0" w:space="0" w:color="auto"/>
        <w:left w:val="none" w:sz="0" w:space="0" w:color="auto"/>
        <w:bottom w:val="none" w:sz="0" w:space="0" w:color="auto"/>
        <w:right w:val="none" w:sz="0" w:space="0" w:color="auto"/>
      </w:divBdr>
    </w:div>
    <w:div w:id="1614753487">
      <w:bodyDiv w:val="1"/>
      <w:marLeft w:val="0"/>
      <w:marRight w:val="0"/>
      <w:marTop w:val="0"/>
      <w:marBottom w:val="0"/>
      <w:divBdr>
        <w:top w:val="none" w:sz="0" w:space="0" w:color="auto"/>
        <w:left w:val="none" w:sz="0" w:space="0" w:color="auto"/>
        <w:bottom w:val="none" w:sz="0" w:space="0" w:color="auto"/>
        <w:right w:val="none" w:sz="0" w:space="0" w:color="auto"/>
      </w:divBdr>
    </w:div>
    <w:div w:id="1614944883">
      <w:bodyDiv w:val="1"/>
      <w:marLeft w:val="0"/>
      <w:marRight w:val="0"/>
      <w:marTop w:val="0"/>
      <w:marBottom w:val="0"/>
      <w:divBdr>
        <w:top w:val="none" w:sz="0" w:space="0" w:color="auto"/>
        <w:left w:val="none" w:sz="0" w:space="0" w:color="auto"/>
        <w:bottom w:val="none" w:sz="0" w:space="0" w:color="auto"/>
        <w:right w:val="none" w:sz="0" w:space="0" w:color="auto"/>
      </w:divBdr>
    </w:div>
    <w:div w:id="1615016650">
      <w:bodyDiv w:val="1"/>
      <w:marLeft w:val="0"/>
      <w:marRight w:val="0"/>
      <w:marTop w:val="0"/>
      <w:marBottom w:val="0"/>
      <w:divBdr>
        <w:top w:val="none" w:sz="0" w:space="0" w:color="auto"/>
        <w:left w:val="none" w:sz="0" w:space="0" w:color="auto"/>
        <w:bottom w:val="none" w:sz="0" w:space="0" w:color="auto"/>
        <w:right w:val="none" w:sz="0" w:space="0" w:color="auto"/>
      </w:divBdr>
    </w:div>
    <w:div w:id="1615164744">
      <w:bodyDiv w:val="1"/>
      <w:marLeft w:val="0"/>
      <w:marRight w:val="0"/>
      <w:marTop w:val="0"/>
      <w:marBottom w:val="0"/>
      <w:divBdr>
        <w:top w:val="none" w:sz="0" w:space="0" w:color="auto"/>
        <w:left w:val="none" w:sz="0" w:space="0" w:color="auto"/>
        <w:bottom w:val="none" w:sz="0" w:space="0" w:color="auto"/>
        <w:right w:val="none" w:sz="0" w:space="0" w:color="auto"/>
      </w:divBdr>
    </w:div>
    <w:div w:id="1615282028">
      <w:bodyDiv w:val="1"/>
      <w:marLeft w:val="0"/>
      <w:marRight w:val="0"/>
      <w:marTop w:val="0"/>
      <w:marBottom w:val="0"/>
      <w:divBdr>
        <w:top w:val="none" w:sz="0" w:space="0" w:color="auto"/>
        <w:left w:val="none" w:sz="0" w:space="0" w:color="auto"/>
        <w:bottom w:val="none" w:sz="0" w:space="0" w:color="auto"/>
        <w:right w:val="none" w:sz="0" w:space="0" w:color="auto"/>
      </w:divBdr>
    </w:div>
    <w:div w:id="1615480913">
      <w:bodyDiv w:val="1"/>
      <w:marLeft w:val="0"/>
      <w:marRight w:val="0"/>
      <w:marTop w:val="0"/>
      <w:marBottom w:val="0"/>
      <w:divBdr>
        <w:top w:val="none" w:sz="0" w:space="0" w:color="auto"/>
        <w:left w:val="none" w:sz="0" w:space="0" w:color="auto"/>
        <w:bottom w:val="none" w:sz="0" w:space="0" w:color="auto"/>
        <w:right w:val="none" w:sz="0" w:space="0" w:color="auto"/>
      </w:divBdr>
    </w:div>
    <w:div w:id="1615553962">
      <w:bodyDiv w:val="1"/>
      <w:marLeft w:val="0"/>
      <w:marRight w:val="0"/>
      <w:marTop w:val="0"/>
      <w:marBottom w:val="0"/>
      <w:divBdr>
        <w:top w:val="none" w:sz="0" w:space="0" w:color="auto"/>
        <w:left w:val="none" w:sz="0" w:space="0" w:color="auto"/>
        <w:bottom w:val="none" w:sz="0" w:space="0" w:color="auto"/>
        <w:right w:val="none" w:sz="0" w:space="0" w:color="auto"/>
      </w:divBdr>
    </w:div>
    <w:div w:id="1615600853">
      <w:bodyDiv w:val="1"/>
      <w:marLeft w:val="0"/>
      <w:marRight w:val="0"/>
      <w:marTop w:val="0"/>
      <w:marBottom w:val="0"/>
      <w:divBdr>
        <w:top w:val="none" w:sz="0" w:space="0" w:color="auto"/>
        <w:left w:val="none" w:sz="0" w:space="0" w:color="auto"/>
        <w:bottom w:val="none" w:sz="0" w:space="0" w:color="auto"/>
        <w:right w:val="none" w:sz="0" w:space="0" w:color="auto"/>
      </w:divBdr>
    </w:div>
    <w:div w:id="1615870042">
      <w:bodyDiv w:val="1"/>
      <w:marLeft w:val="0"/>
      <w:marRight w:val="0"/>
      <w:marTop w:val="0"/>
      <w:marBottom w:val="0"/>
      <w:divBdr>
        <w:top w:val="none" w:sz="0" w:space="0" w:color="auto"/>
        <w:left w:val="none" w:sz="0" w:space="0" w:color="auto"/>
        <w:bottom w:val="none" w:sz="0" w:space="0" w:color="auto"/>
        <w:right w:val="none" w:sz="0" w:space="0" w:color="auto"/>
      </w:divBdr>
    </w:div>
    <w:div w:id="1615940530">
      <w:bodyDiv w:val="1"/>
      <w:marLeft w:val="0"/>
      <w:marRight w:val="0"/>
      <w:marTop w:val="0"/>
      <w:marBottom w:val="0"/>
      <w:divBdr>
        <w:top w:val="none" w:sz="0" w:space="0" w:color="auto"/>
        <w:left w:val="none" w:sz="0" w:space="0" w:color="auto"/>
        <w:bottom w:val="none" w:sz="0" w:space="0" w:color="auto"/>
        <w:right w:val="none" w:sz="0" w:space="0" w:color="auto"/>
      </w:divBdr>
    </w:div>
    <w:div w:id="1616056957">
      <w:bodyDiv w:val="1"/>
      <w:marLeft w:val="0"/>
      <w:marRight w:val="0"/>
      <w:marTop w:val="0"/>
      <w:marBottom w:val="0"/>
      <w:divBdr>
        <w:top w:val="none" w:sz="0" w:space="0" w:color="auto"/>
        <w:left w:val="none" w:sz="0" w:space="0" w:color="auto"/>
        <w:bottom w:val="none" w:sz="0" w:space="0" w:color="auto"/>
        <w:right w:val="none" w:sz="0" w:space="0" w:color="auto"/>
      </w:divBdr>
    </w:div>
    <w:div w:id="1616329473">
      <w:bodyDiv w:val="1"/>
      <w:marLeft w:val="0"/>
      <w:marRight w:val="0"/>
      <w:marTop w:val="0"/>
      <w:marBottom w:val="0"/>
      <w:divBdr>
        <w:top w:val="none" w:sz="0" w:space="0" w:color="auto"/>
        <w:left w:val="none" w:sz="0" w:space="0" w:color="auto"/>
        <w:bottom w:val="none" w:sz="0" w:space="0" w:color="auto"/>
        <w:right w:val="none" w:sz="0" w:space="0" w:color="auto"/>
      </w:divBdr>
    </w:div>
    <w:div w:id="1616476511">
      <w:bodyDiv w:val="1"/>
      <w:marLeft w:val="0"/>
      <w:marRight w:val="0"/>
      <w:marTop w:val="0"/>
      <w:marBottom w:val="0"/>
      <w:divBdr>
        <w:top w:val="none" w:sz="0" w:space="0" w:color="auto"/>
        <w:left w:val="none" w:sz="0" w:space="0" w:color="auto"/>
        <w:bottom w:val="none" w:sz="0" w:space="0" w:color="auto"/>
        <w:right w:val="none" w:sz="0" w:space="0" w:color="auto"/>
      </w:divBdr>
    </w:div>
    <w:div w:id="1616519457">
      <w:bodyDiv w:val="1"/>
      <w:marLeft w:val="0"/>
      <w:marRight w:val="0"/>
      <w:marTop w:val="0"/>
      <w:marBottom w:val="0"/>
      <w:divBdr>
        <w:top w:val="none" w:sz="0" w:space="0" w:color="auto"/>
        <w:left w:val="none" w:sz="0" w:space="0" w:color="auto"/>
        <w:bottom w:val="none" w:sz="0" w:space="0" w:color="auto"/>
        <w:right w:val="none" w:sz="0" w:space="0" w:color="auto"/>
      </w:divBdr>
    </w:div>
    <w:div w:id="1616599595">
      <w:bodyDiv w:val="1"/>
      <w:marLeft w:val="0"/>
      <w:marRight w:val="0"/>
      <w:marTop w:val="0"/>
      <w:marBottom w:val="0"/>
      <w:divBdr>
        <w:top w:val="none" w:sz="0" w:space="0" w:color="auto"/>
        <w:left w:val="none" w:sz="0" w:space="0" w:color="auto"/>
        <w:bottom w:val="none" w:sz="0" w:space="0" w:color="auto"/>
        <w:right w:val="none" w:sz="0" w:space="0" w:color="auto"/>
      </w:divBdr>
    </w:div>
    <w:div w:id="1617129842">
      <w:bodyDiv w:val="1"/>
      <w:marLeft w:val="0"/>
      <w:marRight w:val="0"/>
      <w:marTop w:val="0"/>
      <w:marBottom w:val="0"/>
      <w:divBdr>
        <w:top w:val="none" w:sz="0" w:space="0" w:color="auto"/>
        <w:left w:val="none" w:sz="0" w:space="0" w:color="auto"/>
        <w:bottom w:val="none" w:sz="0" w:space="0" w:color="auto"/>
        <w:right w:val="none" w:sz="0" w:space="0" w:color="auto"/>
      </w:divBdr>
    </w:div>
    <w:div w:id="1617250663">
      <w:bodyDiv w:val="1"/>
      <w:marLeft w:val="0"/>
      <w:marRight w:val="0"/>
      <w:marTop w:val="0"/>
      <w:marBottom w:val="0"/>
      <w:divBdr>
        <w:top w:val="none" w:sz="0" w:space="0" w:color="auto"/>
        <w:left w:val="none" w:sz="0" w:space="0" w:color="auto"/>
        <w:bottom w:val="none" w:sz="0" w:space="0" w:color="auto"/>
        <w:right w:val="none" w:sz="0" w:space="0" w:color="auto"/>
      </w:divBdr>
    </w:div>
    <w:div w:id="1617563220">
      <w:bodyDiv w:val="1"/>
      <w:marLeft w:val="0"/>
      <w:marRight w:val="0"/>
      <w:marTop w:val="0"/>
      <w:marBottom w:val="0"/>
      <w:divBdr>
        <w:top w:val="none" w:sz="0" w:space="0" w:color="auto"/>
        <w:left w:val="none" w:sz="0" w:space="0" w:color="auto"/>
        <w:bottom w:val="none" w:sz="0" w:space="0" w:color="auto"/>
        <w:right w:val="none" w:sz="0" w:space="0" w:color="auto"/>
      </w:divBdr>
    </w:div>
    <w:div w:id="1617756239">
      <w:bodyDiv w:val="1"/>
      <w:marLeft w:val="0"/>
      <w:marRight w:val="0"/>
      <w:marTop w:val="0"/>
      <w:marBottom w:val="0"/>
      <w:divBdr>
        <w:top w:val="none" w:sz="0" w:space="0" w:color="auto"/>
        <w:left w:val="none" w:sz="0" w:space="0" w:color="auto"/>
        <w:bottom w:val="none" w:sz="0" w:space="0" w:color="auto"/>
        <w:right w:val="none" w:sz="0" w:space="0" w:color="auto"/>
      </w:divBdr>
    </w:div>
    <w:div w:id="1617784770">
      <w:bodyDiv w:val="1"/>
      <w:marLeft w:val="0"/>
      <w:marRight w:val="0"/>
      <w:marTop w:val="0"/>
      <w:marBottom w:val="0"/>
      <w:divBdr>
        <w:top w:val="none" w:sz="0" w:space="0" w:color="auto"/>
        <w:left w:val="none" w:sz="0" w:space="0" w:color="auto"/>
        <w:bottom w:val="none" w:sz="0" w:space="0" w:color="auto"/>
        <w:right w:val="none" w:sz="0" w:space="0" w:color="auto"/>
      </w:divBdr>
    </w:div>
    <w:div w:id="1618180228">
      <w:bodyDiv w:val="1"/>
      <w:marLeft w:val="0"/>
      <w:marRight w:val="0"/>
      <w:marTop w:val="0"/>
      <w:marBottom w:val="0"/>
      <w:divBdr>
        <w:top w:val="none" w:sz="0" w:space="0" w:color="auto"/>
        <w:left w:val="none" w:sz="0" w:space="0" w:color="auto"/>
        <w:bottom w:val="none" w:sz="0" w:space="0" w:color="auto"/>
        <w:right w:val="none" w:sz="0" w:space="0" w:color="auto"/>
      </w:divBdr>
    </w:div>
    <w:div w:id="1618289498">
      <w:bodyDiv w:val="1"/>
      <w:marLeft w:val="0"/>
      <w:marRight w:val="0"/>
      <w:marTop w:val="0"/>
      <w:marBottom w:val="0"/>
      <w:divBdr>
        <w:top w:val="none" w:sz="0" w:space="0" w:color="auto"/>
        <w:left w:val="none" w:sz="0" w:space="0" w:color="auto"/>
        <w:bottom w:val="none" w:sz="0" w:space="0" w:color="auto"/>
        <w:right w:val="none" w:sz="0" w:space="0" w:color="auto"/>
      </w:divBdr>
      <w:divsChild>
        <w:div w:id="1256356243">
          <w:marLeft w:val="480"/>
          <w:marRight w:val="0"/>
          <w:marTop w:val="0"/>
          <w:marBottom w:val="0"/>
          <w:divBdr>
            <w:top w:val="none" w:sz="0" w:space="0" w:color="auto"/>
            <w:left w:val="none" w:sz="0" w:space="0" w:color="auto"/>
            <w:bottom w:val="none" w:sz="0" w:space="0" w:color="auto"/>
            <w:right w:val="none" w:sz="0" w:space="0" w:color="auto"/>
          </w:divBdr>
        </w:div>
        <w:div w:id="585840578">
          <w:marLeft w:val="480"/>
          <w:marRight w:val="0"/>
          <w:marTop w:val="0"/>
          <w:marBottom w:val="0"/>
          <w:divBdr>
            <w:top w:val="none" w:sz="0" w:space="0" w:color="auto"/>
            <w:left w:val="none" w:sz="0" w:space="0" w:color="auto"/>
            <w:bottom w:val="none" w:sz="0" w:space="0" w:color="auto"/>
            <w:right w:val="none" w:sz="0" w:space="0" w:color="auto"/>
          </w:divBdr>
        </w:div>
        <w:div w:id="796795267">
          <w:marLeft w:val="480"/>
          <w:marRight w:val="0"/>
          <w:marTop w:val="0"/>
          <w:marBottom w:val="0"/>
          <w:divBdr>
            <w:top w:val="none" w:sz="0" w:space="0" w:color="auto"/>
            <w:left w:val="none" w:sz="0" w:space="0" w:color="auto"/>
            <w:bottom w:val="none" w:sz="0" w:space="0" w:color="auto"/>
            <w:right w:val="none" w:sz="0" w:space="0" w:color="auto"/>
          </w:divBdr>
        </w:div>
        <w:div w:id="962154341">
          <w:marLeft w:val="480"/>
          <w:marRight w:val="0"/>
          <w:marTop w:val="0"/>
          <w:marBottom w:val="0"/>
          <w:divBdr>
            <w:top w:val="none" w:sz="0" w:space="0" w:color="auto"/>
            <w:left w:val="none" w:sz="0" w:space="0" w:color="auto"/>
            <w:bottom w:val="none" w:sz="0" w:space="0" w:color="auto"/>
            <w:right w:val="none" w:sz="0" w:space="0" w:color="auto"/>
          </w:divBdr>
        </w:div>
        <w:div w:id="125204001">
          <w:marLeft w:val="480"/>
          <w:marRight w:val="0"/>
          <w:marTop w:val="0"/>
          <w:marBottom w:val="0"/>
          <w:divBdr>
            <w:top w:val="none" w:sz="0" w:space="0" w:color="auto"/>
            <w:left w:val="none" w:sz="0" w:space="0" w:color="auto"/>
            <w:bottom w:val="none" w:sz="0" w:space="0" w:color="auto"/>
            <w:right w:val="none" w:sz="0" w:space="0" w:color="auto"/>
          </w:divBdr>
        </w:div>
        <w:div w:id="198444156">
          <w:marLeft w:val="480"/>
          <w:marRight w:val="0"/>
          <w:marTop w:val="0"/>
          <w:marBottom w:val="0"/>
          <w:divBdr>
            <w:top w:val="none" w:sz="0" w:space="0" w:color="auto"/>
            <w:left w:val="none" w:sz="0" w:space="0" w:color="auto"/>
            <w:bottom w:val="none" w:sz="0" w:space="0" w:color="auto"/>
            <w:right w:val="none" w:sz="0" w:space="0" w:color="auto"/>
          </w:divBdr>
        </w:div>
        <w:div w:id="476725880">
          <w:marLeft w:val="480"/>
          <w:marRight w:val="0"/>
          <w:marTop w:val="0"/>
          <w:marBottom w:val="0"/>
          <w:divBdr>
            <w:top w:val="none" w:sz="0" w:space="0" w:color="auto"/>
            <w:left w:val="none" w:sz="0" w:space="0" w:color="auto"/>
            <w:bottom w:val="none" w:sz="0" w:space="0" w:color="auto"/>
            <w:right w:val="none" w:sz="0" w:space="0" w:color="auto"/>
          </w:divBdr>
        </w:div>
        <w:div w:id="375737424">
          <w:marLeft w:val="480"/>
          <w:marRight w:val="0"/>
          <w:marTop w:val="0"/>
          <w:marBottom w:val="0"/>
          <w:divBdr>
            <w:top w:val="none" w:sz="0" w:space="0" w:color="auto"/>
            <w:left w:val="none" w:sz="0" w:space="0" w:color="auto"/>
            <w:bottom w:val="none" w:sz="0" w:space="0" w:color="auto"/>
            <w:right w:val="none" w:sz="0" w:space="0" w:color="auto"/>
          </w:divBdr>
        </w:div>
        <w:div w:id="1245727672">
          <w:marLeft w:val="480"/>
          <w:marRight w:val="0"/>
          <w:marTop w:val="0"/>
          <w:marBottom w:val="0"/>
          <w:divBdr>
            <w:top w:val="none" w:sz="0" w:space="0" w:color="auto"/>
            <w:left w:val="none" w:sz="0" w:space="0" w:color="auto"/>
            <w:bottom w:val="none" w:sz="0" w:space="0" w:color="auto"/>
            <w:right w:val="none" w:sz="0" w:space="0" w:color="auto"/>
          </w:divBdr>
        </w:div>
        <w:div w:id="1845627042">
          <w:marLeft w:val="480"/>
          <w:marRight w:val="0"/>
          <w:marTop w:val="0"/>
          <w:marBottom w:val="0"/>
          <w:divBdr>
            <w:top w:val="none" w:sz="0" w:space="0" w:color="auto"/>
            <w:left w:val="none" w:sz="0" w:space="0" w:color="auto"/>
            <w:bottom w:val="none" w:sz="0" w:space="0" w:color="auto"/>
            <w:right w:val="none" w:sz="0" w:space="0" w:color="auto"/>
          </w:divBdr>
        </w:div>
        <w:div w:id="1015308715">
          <w:marLeft w:val="480"/>
          <w:marRight w:val="0"/>
          <w:marTop w:val="0"/>
          <w:marBottom w:val="0"/>
          <w:divBdr>
            <w:top w:val="none" w:sz="0" w:space="0" w:color="auto"/>
            <w:left w:val="none" w:sz="0" w:space="0" w:color="auto"/>
            <w:bottom w:val="none" w:sz="0" w:space="0" w:color="auto"/>
            <w:right w:val="none" w:sz="0" w:space="0" w:color="auto"/>
          </w:divBdr>
        </w:div>
        <w:div w:id="1899893947">
          <w:marLeft w:val="480"/>
          <w:marRight w:val="0"/>
          <w:marTop w:val="0"/>
          <w:marBottom w:val="0"/>
          <w:divBdr>
            <w:top w:val="none" w:sz="0" w:space="0" w:color="auto"/>
            <w:left w:val="none" w:sz="0" w:space="0" w:color="auto"/>
            <w:bottom w:val="none" w:sz="0" w:space="0" w:color="auto"/>
            <w:right w:val="none" w:sz="0" w:space="0" w:color="auto"/>
          </w:divBdr>
        </w:div>
        <w:div w:id="1206328976">
          <w:marLeft w:val="480"/>
          <w:marRight w:val="0"/>
          <w:marTop w:val="0"/>
          <w:marBottom w:val="0"/>
          <w:divBdr>
            <w:top w:val="none" w:sz="0" w:space="0" w:color="auto"/>
            <w:left w:val="none" w:sz="0" w:space="0" w:color="auto"/>
            <w:bottom w:val="none" w:sz="0" w:space="0" w:color="auto"/>
            <w:right w:val="none" w:sz="0" w:space="0" w:color="auto"/>
          </w:divBdr>
        </w:div>
        <w:div w:id="5448330">
          <w:marLeft w:val="480"/>
          <w:marRight w:val="0"/>
          <w:marTop w:val="0"/>
          <w:marBottom w:val="0"/>
          <w:divBdr>
            <w:top w:val="none" w:sz="0" w:space="0" w:color="auto"/>
            <w:left w:val="none" w:sz="0" w:space="0" w:color="auto"/>
            <w:bottom w:val="none" w:sz="0" w:space="0" w:color="auto"/>
            <w:right w:val="none" w:sz="0" w:space="0" w:color="auto"/>
          </w:divBdr>
        </w:div>
        <w:div w:id="283776881">
          <w:marLeft w:val="480"/>
          <w:marRight w:val="0"/>
          <w:marTop w:val="0"/>
          <w:marBottom w:val="0"/>
          <w:divBdr>
            <w:top w:val="none" w:sz="0" w:space="0" w:color="auto"/>
            <w:left w:val="none" w:sz="0" w:space="0" w:color="auto"/>
            <w:bottom w:val="none" w:sz="0" w:space="0" w:color="auto"/>
            <w:right w:val="none" w:sz="0" w:space="0" w:color="auto"/>
          </w:divBdr>
        </w:div>
        <w:div w:id="1321083968">
          <w:marLeft w:val="480"/>
          <w:marRight w:val="0"/>
          <w:marTop w:val="0"/>
          <w:marBottom w:val="0"/>
          <w:divBdr>
            <w:top w:val="none" w:sz="0" w:space="0" w:color="auto"/>
            <w:left w:val="none" w:sz="0" w:space="0" w:color="auto"/>
            <w:bottom w:val="none" w:sz="0" w:space="0" w:color="auto"/>
            <w:right w:val="none" w:sz="0" w:space="0" w:color="auto"/>
          </w:divBdr>
        </w:div>
        <w:div w:id="1078206301">
          <w:marLeft w:val="480"/>
          <w:marRight w:val="0"/>
          <w:marTop w:val="0"/>
          <w:marBottom w:val="0"/>
          <w:divBdr>
            <w:top w:val="none" w:sz="0" w:space="0" w:color="auto"/>
            <w:left w:val="none" w:sz="0" w:space="0" w:color="auto"/>
            <w:bottom w:val="none" w:sz="0" w:space="0" w:color="auto"/>
            <w:right w:val="none" w:sz="0" w:space="0" w:color="auto"/>
          </w:divBdr>
        </w:div>
        <w:div w:id="915476983">
          <w:marLeft w:val="480"/>
          <w:marRight w:val="0"/>
          <w:marTop w:val="0"/>
          <w:marBottom w:val="0"/>
          <w:divBdr>
            <w:top w:val="none" w:sz="0" w:space="0" w:color="auto"/>
            <w:left w:val="none" w:sz="0" w:space="0" w:color="auto"/>
            <w:bottom w:val="none" w:sz="0" w:space="0" w:color="auto"/>
            <w:right w:val="none" w:sz="0" w:space="0" w:color="auto"/>
          </w:divBdr>
        </w:div>
        <w:div w:id="1114642035">
          <w:marLeft w:val="480"/>
          <w:marRight w:val="0"/>
          <w:marTop w:val="0"/>
          <w:marBottom w:val="0"/>
          <w:divBdr>
            <w:top w:val="none" w:sz="0" w:space="0" w:color="auto"/>
            <w:left w:val="none" w:sz="0" w:space="0" w:color="auto"/>
            <w:bottom w:val="none" w:sz="0" w:space="0" w:color="auto"/>
            <w:right w:val="none" w:sz="0" w:space="0" w:color="auto"/>
          </w:divBdr>
        </w:div>
        <w:div w:id="1514613274">
          <w:marLeft w:val="480"/>
          <w:marRight w:val="0"/>
          <w:marTop w:val="0"/>
          <w:marBottom w:val="0"/>
          <w:divBdr>
            <w:top w:val="none" w:sz="0" w:space="0" w:color="auto"/>
            <w:left w:val="none" w:sz="0" w:space="0" w:color="auto"/>
            <w:bottom w:val="none" w:sz="0" w:space="0" w:color="auto"/>
            <w:right w:val="none" w:sz="0" w:space="0" w:color="auto"/>
          </w:divBdr>
        </w:div>
        <w:div w:id="808860778">
          <w:marLeft w:val="480"/>
          <w:marRight w:val="0"/>
          <w:marTop w:val="0"/>
          <w:marBottom w:val="0"/>
          <w:divBdr>
            <w:top w:val="none" w:sz="0" w:space="0" w:color="auto"/>
            <w:left w:val="none" w:sz="0" w:space="0" w:color="auto"/>
            <w:bottom w:val="none" w:sz="0" w:space="0" w:color="auto"/>
            <w:right w:val="none" w:sz="0" w:space="0" w:color="auto"/>
          </w:divBdr>
        </w:div>
        <w:div w:id="1130175146">
          <w:marLeft w:val="480"/>
          <w:marRight w:val="0"/>
          <w:marTop w:val="0"/>
          <w:marBottom w:val="0"/>
          <w:divBdr>
            <w:top w:val="none" w:sz="0" w:space="0" w:color="auto"/>
            <w:left w:val="none" w:sz="0" w:space="0" w:color="auto"/>
            <w:bottom w:val="none" w:sz="0" w:space="0" w:color="auto"/>
            <w:right w:val="none" w:sz="0" w:space="0" w:color="auto"/>
          </w:divBdr>
        </w:div>
        <w:div w:id="1769158265">
          <w:marLeft w:val="480"/>
          <w:marRight w:val="0"/>
          <w:marTop w:val="0"/>
          <w:marBottom w:val="0"/>
          <w:divBdr>
            <w:top w:val="none" w:sz="0" w:space="0" w:color="auto"/>
            <w:left w:val="none" w:sz="0" w:space="0" w:color="auto"/>
            <w:bottom w:val="none" w:sz="0" w:space="0" w:color="auto"/>
            <w:right w:val="none" w:sz="0" w:space="0" w:color="auto"/>
          </w:divBdr>
        </w:div>
        <w:div w:id="1562327609">
          <w:marLeft w:val="480"/>
          <w:marRight w:val="0"/>
          <w:marTop w:val="0"/>
          <w:marBottom w:val="0"/>
          <w:divBdr>
            <w:top w:val="none" w:sz="0" w:space="0" w:color="auto"/>
            <w:left w:val="none" w:sz="0" w:space="0" w:color="auto"/>
            <w:bottom w:val="none" w:sz="0" w:space="0" w:color="auto"/>
            <w:right w:val="none" w:sz="0" w:space="0" w:color="auto"/>
          </w:divBdr>
        </w:div>
        <w:div w:id="870411266">
          <w:marLeft w:val="480"/>
          <w:marRight w:val="0"/>
          <w:marTop w:val="0"/>
          <w:marBottom w:val="0"/>
          <w:divBdr>
            <w:top w:val="none" w:sz="0" w:space="0" w:color="auto"/>
            <w:left w:val="none" w:sz="0" w:space="0" w:color="auto"/>
            <w:bottom w:val="none" w:sz="0" w:space="0" w:color="auto"/>
            <w:right w:val="none" w:sz="0" w:space="0" w:color="auto"/>
          </w:divBdr>
        </w:div>
        <w:div w:id="1054889954">
          <w:marLeft w:val="480"/>
          <w:marRight w:val="0"/>
          <w:marTop w:val="0"/>
          <w:marBottom w:val="0"/>
          <w:divBdr>
            <w:top w:val="none" w:sz="0" w:space="0" w:color="auto"/>
            <w:left w:val="none" w:sz="0" w:space="0" w:color="auto"/>
            <w:bottom w:val="none" w:sz="0" w:space="0" w:color="auto"/>
            <w:right w:val="none" w:sz="0" w:space="0" w:color="auto"/>
          </w:divBdr>
        </w:div>
        <w:div w:id="626662577">
          <w:marLeft w:val="480"/>
          <w:marRight w:val="0"/>
          <w:marTop w:val="0"/>
          <w:marBottom w:val="0"/>
          <w:divBdr>
            <w:top w:val="none" w:sz="0" w:space="0" w:color="auto"/>
            <w:left w:val="none" w:sz="0" w:space="0" w:color="auto"/>
            <w:bottom w:val="none" w:sz="0" w:space="0" w:color="auto"/>
            <w:right w:val="none" w:sz="0" w:space="0" w:color="auto"/>
          </w:divBdr>
        </w:div>
        <w:div w:id="1319066812">
          <w:marLeft w:val="480"/>
          <w:marRight w:val="0"/>
          <w:marTop w:val="0"/>
          <w:marBottom w:val="0"/>
          <w:divBdr>
            <w:top w:val="none" w:sz="0" w:space="0" w:color="auto"/>
            <w:left w:val="none" w:sz="0" w:space="0" w:color="auto"/>
            <w:bottom w:val="none" w:sz="0" w:space="0" w:color="auto"/>
            <w:right w:val="none" w:sz="0" w:space="0" w:color="auto"/>
          </w:divBdr>
        </w:div>
        <w:div w:id="998579897">
          <w:marLeft w:val="480"/>
          <w:marRight w:val="0"/>
          <w:marTop w:val="0"/>
          <w:marBottom w:val="0"/>
          <w:divBdr>
            <w:top w:val="none" w:sz="0" w:space="0" w:color="auto"/>
            <w:left w:val="none" w:sz="0" w:space="0" w:color="auto"/>
            <w:bottom w:val="none" w:sz="0" w:space="0" w:color="auto"/>
            <w:right w:val="none" w:sz="0" w:space="0" w:color="auto"/>
          </w:divBdr>
        </w:div>
        <w:div w:id="642807767">
          <w:marLeft w:val="480"/>
          <w:marRight w:val="0"/>
          <w:marTop w:val="0"/>
          <w:marBottom w:val="0"/>
          <w:divBdr>
            <w:top w:val="none" w:sz="0" w:space="0" w:color="auto"/>
            <w:left w:val="none" w:sz="0" w:space="0" w:color="auto"/>
            <w:bottom w:val="none" w:sz="0" w:space="0" w:color="auto"/>
            <w:right w:val="none" w:sz="0" w:space="0" w:color="auto"/>
          </w:divBdr>
        </w:div>
        <w:div w:id="798915015">
          <w:marLeft w:val="480"/>
          <w:marRight w:val="0"/>
          <w:marTop w:val="0"/>
          <w:marBottom w:val="0"/>
          <w:divBdr>
            <w:top w:val="none" w:sz="0" w:space="0" w:color="auto"/>
            <w:left w:val="none" w:sz="0" w:space="0" w:color="auto"/>
            <w:bottom w:val="none" w:sz="0" w:space="0" w:color="auto"/>
            <w:right w:val="none" w:sz="0" w:space="0" w:color="auto"/>
          </w:divBdr>
        </w:div>
        <w:div w:id="1809129780">
          <w:marLeft w:val="480"/>
          <w:marRight w:val="0"/>
          <w:marTop w:val="0"/>
          <w:marBottom w:val="0"/>
          <w:divBdr>
            <w:top w:val="none" w:sz="0" w:space="0" w:color="auto"/>
            <w:left w:val="none" w:sz="0" w:space="0" w:color="auto"/>
            <w:bottom w:val="none" w:sz="0" w:space="0" w:color="auto"/>
            <w:right w:val="none" w:sz="0" w:space="0" w:color="auto"/>
          </w:divBdr>
        </w:div>
        <w:div w:id="1728458579">
          <w:marLeft w:val="480"/>
          <w:marRight w:val="0"/>
          <w:marTop w:val="0"/>
          <w:marBottom w:val="0"/>
          <w:divBdr>
            <w:top w:val="none" w:sz="0" w:space="0" w:color="auto"/>
            <w:left w:val="none" w:sz="0" w:space="0" w:color="auto"/>
            <w:bottom w:val="none" w:sz="0" w:space="0" w:color="auto"/>
            <w:right w:val="none" w:sz="0" w:space="0" w:color="auto"/>
          </w:divBdr>
        </w:div>
        <w:div w:id="461117592">
          <w:marLeft w:val="480"/>
          <w:marRight w:val="0"/>
          <w:marTop w:val="0"/>
          <w:marBottom w:val="0"/>
          <w:divBdr>
            <w:top w:val="none" w:sz="0" w:space="0" w:color="auto"/>
            <w:left w:val="none" w:sz="0" w:space="0" w:color="auto"/>
            <w:bottom w:val="none" w:sz="0" w:space="0" w:color="auto"/>
            <w:right w:val="none" w:sz="0" w:space="0" w:color="auto"/>
          </w:divBdr>
        </w:div>
        <w:div w:id="124467474">
          <w:marLeft w:val="480"/>
          <w:marRight w:val="0"/>
          <w:marTop w:val="0"/>
          <w:marBottom w:val="0"/>
          <w:divBdr>
            <w:top w:val="none" w:sz="0" w:space="0" w:color="auto"/>
            <w:left w:val="none" w:sz="0" w:space="0" w:color="auto"/>
            <w:bottom w:val="none" w:sz="0" w:space="0" w:color="auto"/>
            <w:right w:val="none" w:sz="0" w:space="0" w:color="auto"/>
          </w:divBdr>
        </w:div>
        <w:div w:id="242691901">
          <w:marLeft w:val="480"/>
          <w:marRight w:val="0"/>
          <w:marTop w:val="0"/>
          <w:marBottom w:val="0"/>
          <w:divBdr>
            <w:top w:val="none" w:sz="0" w:space="0" w:color="auto"/>
            <w:left w:val="none" w:sz="0" w:space="0" w:color="auto"/>
            <w:bottom w:val="none" w:sz="0" w:space="0" w:color="auto"/>
            <w:right w:val="none" w:sz="0" w:space="0" w:color="auto"/>
          </w:divBdr>
        </w:div>
        <w:div w:id="1375620976">
          <w:marLeft w:val="480"/>
          <w:marRight w:val="0"/>
          <w:marTop w:val="0"/>
          <w:marBottom w:val="0"/>
          <w:divBdr>
            <w:top w:val="none" w:sz="0" w:space="0" w:color="auto"/>
            <w:left w:val="none" w:sz="0" w:space="0" w:color="auto"/>
            <w:bottom w:val="none" w:sz="0" w:space="0" w:color="auto"/>
            <w:right w:val="none" w:sz="0" w:space="0" w:color="auto"/>
          </w:divBdr>
        </w:div>
        <w:div w:id="245727098">
          <w:marLeft w:val="480"/>
          <w:marRight w:val="0"/>
          <w:marTop w:val="0"/>
          <w:marBottom w:val="0"/>
          <w:divBdr>
            <w:top w:val="none" w:sz="0" w:space="0" w:color="auto"/>
            <w:left w:val="none" w:sz="0" w:space="0" w:color="auto"/>
            <w:bottom w:val="none" w:sz="0" w:space="0" w:color="auto"/>
            <w:right w:val="none" w:sz="0" w:space="0" w:color="auto"/>
          </w:divBdr>
        </w:div>
        <w:div w:id="559633462">
          <w:marLeft w:val="480"/>
          <w:marRight w:val="0"/>
          <w:marTop w:val="0"/>
          <w:marBottom w:val="0"/>
          <w:divBdr>
            <w:top w:val="none" w:sz="0" w:space="0" w:color="auto"/>
            <w:left w:val="none" w:sz="0" w:space="0" w:color="auto"/>
            <w:bottom w:val="none" w:sz="0" w:space="0" w:color="auto"/>
            <w:right w:val="none" w:sz="0" w:space="0" w:color="auto"/>
          </w:divBdr>
        </w:div>
        <w:div w:id="793714567">
          <w:marLeft w:val="480"/>
          <w:marRight w:val="0"/>
          <w:marTop w:val="0"/>
          <w:marBottom w:val="0"/>
          <w:divBdr>
            <w:top w:val="none" w:sz="0" w:space="0" w:color="auto"/>
            <w:left w:val="none" w:sz="0" w:space="0" w:color="auto"/>
            <w:bottom w:val="none" w:sz="0" w:space="0" w:color="auto"/>
            <w:right w:val="none" w:sz="0" w:space="0" w:color="auto"/>
          </w:divBdr>
        </w:div>
        <w:div w:id="297615593">
          <w:marLeft w:val="480"/>
          <w:marRight w:val="0"/>
          <w:marTop w:val="0"/>
          <w:marBottom w:val="0"/>
          <w:divBdr>
            <w:top w:val="none" w:sz="0" w:space="0" w:color="auto"/>
            <w:left w:val="none" w:sz="0" w:space="0" w:color="auto"/>
            <w:bottom w:val="none" w:sz="0" w:space="0" w:color="auto"/>
            <w:right w:val="none" w:sz="0" w:space="0" w:color="auto"/>
          </w:divBdr>
        </w:div>
        <w:div w:id="1374188751">
          <w:marLeft w:val="480"/>
          <w:marRight w:val="0"/>
          <w:marTop w:val="0"/>
          <w:marBottom w:val="0"/>
          <w:divBdr>
            <w:top w:val="none" w:sz="0" w:space="0" w:color="auto"/>
            <w:left w:val="none" w:sz="0" w:space="0" w:color="auto"/>
            <w:bottom w:val="none" w:sz="0" w:space="0" w:color="auto"/>
            <w:right w:val="none" w:sz="0" w:space="0" w:color="auto"/>
          </w:divBdr>
        </w:div>
        <w:div w:id="1438063340">
          <w:marLeft w:val="480"/>
          <w:marRight w:val="0"/>
          <w:marTop w:val="0"/>
          <w:marBottom w:val="0"/>
          <w:divBdr>
            <w:top w:val="none" w:sz="0" w:space="0" w:color="auto"/>
            <w:left w:val="none" w:sz="0" w:space="0" w:color="auto"/>
            <w:bottom w:val="none" w:sz="0" w:space="0" w:color="auto"/>
            <w:right w:val="none" w:sz="0" w:space="0" w:color="auto"/>
          </w:divBdr>
        </w:div>
        <w:div w:id="1338271325">
          <w:marLeft w:val="480"/>
          <w:marRight w:val="0"/>
          <w:marTop w:val="0"/>
          <w:marBottom w:val="0"/>
          <w:divBdr>
            <w:top w:val="none" w:sz="0" w:space="0" w:color="auto"/>
            <w:left w:val="none" w:sz="0" w:space="0" w:color="auto"/>
            <w:bottom w:val="none" w:sz="0" w:space="0" w:color="auto"/>
            <w:right w:val="none" w:sz="0" w:space="0" w:color="auto"/>
          </w:divBdr>
        </w:div>
        <w:div w:id="659964562">
          <w:marLeft w:val="480"/>
          <w:marRight w:val="0"/>
          <w:marTop w:val="0"/>
          <w:marBottom w:val="0"/>
          <w:divBdr>
            <w:top w:val="none" w:sz="0" w:space="0" w:color="auto"/>
            <w:left w:val="none" w:sz="0" w:space="0" w:color="auto"/>
            <w:bottom w:val="none" w:sz="0" w:space="0" w:color="auto"/>
            <w:right w:val="none" w:sz="0" w:space="0" w:color="auto"/>
          </w:divBdr>
        </w:div>
        <w:div w:id="1952856306">
          <w:marLeft w:val="480"/>
          <w:marRight w:val="0"/>
          <w:marTop w:val="0"/>
          <w:marBottom w:val="0"/>
          <w:divBdr>
            <w:top w:val="none" w:sz="0" w:space="0" w:color="auto"/>
            <w:left w:val="none" w:sz="0" w:space="0" w:color="auto"/>
            <w:bottom w:val="none" w:sz="0" w:space="0" w:color="auto"/>
            <w:right w:val="none" w:sz="0" w:space="0" w:color="auto"/>
          </w:divBdr>
        </w:div>
        <w:div w:id="855537845">
          <w:marLeft w:val="480"/>
          <w:marRight w:val="0"/>
          <w:marTop w:val="0"/>
          <w:marBottom w:val="0"/>
          <w:divBdr>
            <w:top w:val="none" w:sz="0" w:space="0" w:color="auto"/>
            <w:left w:val="none" w:sz="0" w:space="0" w:color="auto"/>
            <w:bottom w:val="none" w:sz="0" w:space="0" w:color="auto"/>
            <w:right w:val="none" w:sz="0" w:space="0" w:color="auto"/>
          </w:divBdr>
        </w:div>
        <w:div w:id="1458832873">
          <w:marLeft w:val="480"/>
          <w:marRight w:val="0"/>
          <w:marTop w:val="0"/>
          <w:marBottom w:val="0"/>
          <w:divBdr>
            <w:top w:val="none" w:sz="0" w:space="0" w:color="auto"/>
            <w:left w:val="none" w:sz="0" w:space="0" w:color="auto"/>
            <w:bottom w:val="none" w:sz="0" w:space="0" w:color="auto"/>
            <w:right w:val="none" w:sz="0" w:space="0" w:color="auto"/>
          </w:divBdr>
        </w:div>
        <w:div w:id="1349258327">
          <w:marLeft w:val="480"/>
          <w:marRight w:val="0"/>
          <w:marTop w:val="0"/>
          <w:marBottom w:val="0"/>
          <w:divBdr>
            <w:top w:val="none" w:sz="0" w:space="0" w:color="auto"/>
            <w:left w:val="none" w:sz="0" w:space="0" w:color="auto"/>
            <w:bottom w:val="none" w:sz="0" w:space="0" w:color="auto"/>
            <w:right w:val="none" w:sz="0" w:space="0" w:color="auto"/>
          </w:divBdr>
        </w:div>
        <w:div w:id="2116171191">
          <w:marLeft w:val="480"/>
          <w:marRight w:val="0"/>
          <w:marTop w:val="0"/>
          <w:marBottom w:val="0"/>
          <w:divBdr>
            <w:top w:val="none" w:sz="0" w:space="0" w:color="auto"/>
            <w:left w:val="none" w:sz="0" w:space="0" w:color="auto"/>
            <w:bottom w:val="none" w:sz="0" w:space="0" w:color="auto"/>
            <w:right w:val="none" w:sz="0" w:space="0" w:color="auto"/>
          </w:divBdr>
        </w:div>
        <w:div w:id="1388842745">
          <w:marLeft w:val="480"/>
          <w:marRight w:val="0"/>
          <w:marTop w:val="0"/>
          <w:marBottom w:val="0"/>
          <w:divBdr>
            <w:top w:val="none" w:sz="0" w:space="0" w:color="auto"/>
            <w:left w:val="none" w:sz="0" w:space="0" w:color="auto"/>
            <w:bottom w:val="none" w:sz="0" w:space="0" w:color="auto"/>
            <w:right w:val="none" w:sz="0" w:space="0" w:color="auto"/>
          </w:divBdr>
        </w:div>
        <w:div w:id="1776748065">
          <w:marLeft w:val="480"/>
          <w:marRight w:val="0"/>
          <w:marTop w:val="0"/>
          <w:marBottom w:val="0"/>
          <w:divBdr>
            <w:top w:val="none" w:sz="0" w:space="0" w:color="auto"/>
            <w:left w:val="none" w:sz="0" w:space="0" w:color="auto"/>
            <w:bottom w:val="none" w:sz="0" w:space="0" w:color="auto"/>
            <w:right w:val="none" w:sz="0" w:space="0" w:color="auto"/>
          </w:divBdr>
        </w:div>
        <w:div w:id="826894990">
          <w:marLeft w:val="480"/>
          <w:marRight w:val="0"/>
          <w:marTop w:val="0"/>
          <w:marBottom w:val="0"/>
          <w:divBdr>
            <w:top w:val="none" w:sz="0" w:space="0" w:color="auto"/>
            <w:left w:val="none" w:sz="0" w:space="0" w:color="auto"/>
            <w:bottom w:val="none" w:sz="0" w:space="0" w:color="auto"/>
            <w:right w:val="none" w:sz="0" w:space="0" w:color="auto"/>
          </w:divBdr>
        </w:div>
        <w:div w:id="1761752420">
          <w:marLeft w:val="480"/>
          <w:marRight w:val="0"/>
          <w:marTop w:val="0"/>
          <w:marBottom w:val="0"/>
          <w:divBdr>
            <w:top w:val="none" w:sz="0" w:space="0" w:color="auto"/>
            <w:left w:val="none" w:sz="0" w:space="0" w:color="auto"/>
            <w:bottom w:val="none" w:sz="0" w:space="0" w:color="auto"/>
            <w:right w:val="none" w:sz="0" w:space="0" w:color="auto"/>
          </w:divBdr>
        </w:div>
        <w:div w:id="1255476192">
          <w:marLeft w:val="480"/>
          <w:marRight w:val="0"/>
          <w:marTop w:val="0"/>
          <w:marBottom w:val="0"/>
          <w:divBdr>
            <w:top w:val="none" w:sz="0" w:space="0" w:color="auto"/>
            <w:left w:val="none" w:sz="0" w:space="0" w:color="auto"/>
            <w:bottom w:val="none" w:sz="0" w:space="0" w:color="auto"/>
            <w:right w:val="none" w:sz="0" w:space="0" w:color="auto"/>
          </w:divBdr>
        </w:div>
        <w:div w:id="580454198">
          <w:marLeft w:val="480"/>
          <w:marRight w:val="0"/>
          <w:marTop w:val="0"/>
          <w:marBottom w:val="0"/>
          <w:divBdr>
            <w:top w:val="none" w:sz="0" w:space="0" w:color="auto"/>
            <w:left w:val="none" w:sz="0" w:space="0" w:color="auto"/>
            <w:bottom w:val="none" w:sz="0" w:space="0" w:color="auto"/>
            <w:right w:val="none" w:sz="0" w:space="0" w:color="auto"/>
          </w:divBdr>
        </w:div>
        <w:div w:id="691342261">
          <w:marLeft w:val="480"/>
          <w:marRight w:val="0"/>
          <w:marTop w:val="0"/>
          <w:marBottom w:val="0"/>
          <w:divBdr>
            <w:top w:val="none" w:sz="0" w:space="0" w:color="auto"/>
            <w:left w:val="none" w:sz="0" w:space="0" w:color="auto"/>
            <w:bottom w:val="none" w:sz="0" w:space="0" w:color="auto"/>
            <w:right w:val="none" w:sz="0" w:space="0" w:color="auto"/>
          </w:divBdr>
        </w:div>
        <w:div w:id="769282070">
          <w:marLeft w:val="480"/>
          <w:marRight w:val="0"/>
          <w:marTop w:val="0"/>
          <w:marBottom w:val="0"/>
          <w:divBdr>
            <w:top w:val="none" w:sz="0" w:space="0" w:color="auto"/>
            <w:left w:val="none" w:sz="0" w:space="0" w:color="auto"/>
            <w:bottom w:val="none" w:sz="0" w:space="0" w:color="auto"/>
            <w:right w:val="none" w:sz="0" w:space="0" w:color="auto"/>
          </w:divBdr>
        </w:div>
        <w:div w:id="2133084581">
          <w:marLeft w:val="480"/>
          <w:marRight w:val="0"/>
          <w:marTop w:val="0"/>
          <w:marBottom w:val="0"/>
          <w:divBdr>
            <w:top w:val="none" w:sz="0" w:space="0" w:color="auto"/>
            <w:left w:val="none" w:sz="0" w:space="0" w:color="auto"/>
            <w:bottom w:val="none" w:sz="0" w:space="0" w:color="auto"/>
            <w:right w:val="none" w:sz="0" w:space="0" w:color="auto"/>
          </w:divBdr>
        </w:div>
        <w:div w:id="1440102511">
          <w:marLeft w:val="480"/>
          <w:marRight w:val="0"/>
          <w:marTop w:val="0"/>
          <w:marBottom w:val="0"/>
          <w:divBdr>
            <w:top w:val="none" w:sz="0" w:space="0" w:color="auto"/>
            <w:left w:val="none" w:sz="0" w:space="0" w:color="auto"/>
            <w:bottom w:val="none" w:sz="0" w:space="0" w:color="auto"/>
            <w:right w:val="none" w:sz="0" w:space="0" w:color="auto"/>
          </w:divBdr>
        </w:div>
        <w:div w:id="135608042">
          <w:marLeft w:val="480"/>
          <w:marRight w:val="0"/>
          <w:marTop w:val="0"/>
          <w:marBottom w:val="0"/>
          <w:divBdr>
            <w:top w:val="none" w:sz="0" w:space="0" w:color="auto"/>
            <w:left w:val="none" w:sz="0" w:space="0" w:color="auto"/>
            <w:bottom w:val="none" w:sz="0" w:space="0" w:color="auto"/>
            <w:right w:val="none" w:sz="0" w:space="0" w:color="auto"/>
          </w:divBdr>
        </w:div>
        <w:div w:id="1103769744">
          <w:marLeft w:val="480"/>
          <w:marRight w:val="0"/>
          <w:marTop w:val="0"/>
          <w:marBottom w:val="0"/>
          <w:divBdr>
            <w:top w:val="none" w:sz="0" w:space="0" w:color="auto"/>
            <w:left w:val="none" w:sz="0" w:space="0" w:color="auto"/>
            <w:bottom w:val="none" w:sz="0" w:space="0" w:color="auto"/>
            <w:right w:val="none" w:sz="0" w:space="0" w:color="auto"/>
          </w:divBdr>
        </w:div>
        <w:div w:id="683560071">
          <w:marLeft w:val="480"/>
          <w:marRight w:val="0"/>
          <w:marTop w:val="0"/>
          <w:marBottom w:val="0"/>
          <w:divBdr>
            <w:top w:val="none" w:sz="0" w:space="0" w:color="auto"/>
            <w:left w:val="none" w:sz="0" w:space="0" w:color="auto"/>
            <w:bottom w:val="none" w:sz="0" w:space="0" w:color="auto"/>
            <w:right w:val="none" w:sz="0" w:space="0" w:color="auto"/>
          </w:divBdr>
        </w:div>
        <w:div w:id="1957983937">
          <w:marLeft w:val="480"/>
          <w:marRight w:val="0"/>
          <w:marTop w:val="0"/>
          <w:marBottom w:val="0"/>
          <w:divBdr>
            <w:top w:val="none" w:sz="0" w:space="0" w:color="auto"/>
            <w:left w:val="none" w:sz="0" w:space="0" w:color="auto"/>
            <w:bottom w:val="none" w:sz="0" w:space="0" w:color="auto"/>
            <w:right w:val="none" w:sz="0" w:space="0" w:color="auto"/>
          </w:divBdr>
        </w:div>
        <w:div w:id="1918898393">
          <w:marLeft w:val="480"/>
          <w:marRight w:val="0"/>
          <w:marTop w:val="0"/>
          <w:marBottom w:val="0"/>
          <w:divBdr>
            <w:top w:val="none" w:sz="0" w:space="0" w:color="auto"/>
            <w:left w:val="none" w:sz="0" w:space="0" w:color="auto"/>
            <w:bottom w:val="none" w:sz="0" w:space="0" w:color="auto"/>
            <w:right w:val="none" w:sz="0" w:space="0" w:color="auto"/>
          </w:divBdr>
        </w:div>
        <w:div w:id="1526870346">
          <w:marLeft w:val="480"/>
          <w:marRight w:val="0"/>
          <w:marTop w:val="0"/>
          <w:marBottom w:val="0"/>
          <w:divBdr>
            <w:top w:val="none" w:sz="0" w:space="0" w:color="auto"/>
            <w:left w:val="none" w:sz="0" w:space="0" w:color="auto"/>
            <w:bottom w:val="none" w:sz="0" w:space="0" w:color="auto"/>
            <w:right w:val="none" w:sz="0" w:space="0" w:color="auto"/>
          </w:divBdr>
        </w:div>
        <w:div w:id="1936086083">
          <w:marLeft w:val="480"/>
          <w:marRight w:val="0"/>
          <w:marTop w:val="0"/>
          <w:marBottom w:val="0"/>
          <w:divBdr>
            <w:top w:val="none" w:sz="0" w:space="0" w:color="auto"/>
            <w:left w:val="none" w:sz="0" w:space="0" w:color="auto"/>
            <w:bottom w:val="none" w:sz="0" w:space="0" w:color="auto"/>
            <w:right w:val="none" w:sz="0" w:space="0" w:color="auto"/>
          </w:divBdr>
        </w:div>
        <w:div w:id="935945511">
          <w:marLeft w:val="480"/>
          <w:marRight w:val="0"/>
          <w:marTop w:val="0"/>
          <w:marBottom w:val="0"/>
          <w:divBdr>
            <w:top w:val="none" w:sz="0" w:space="0" w:color="auto"/>
            <w:left w:val="none" w:sz="0" w:space="0" w:color="auto"/>
            <w:bottom w:val="none" w:sz="0" w:space="0" w:color="auto"/>
            <w:right w:val="none" w:sz="0" w:space="0" w:color="auto"/>
          </w:divBdr>
        </w:div>
        <w:div w:id="1030304548">
          <w:marLeft w:val="480"/>
          <w:marRight w:val="0"/>
          <w:marTop w:val="0"/>
          <w:marBottom w:val="0"/>
          <w:divBdr>
            <w:top w:val="none" w:sz="0" w:space="0" w:color="auto"/>
            <w:left w:val="none" w:sz="0" w:space="0" w:color="auto"/>
            <w:bottom w:val="none" w:sz="0" w:space="0" w:color="auto"/>
            <w:right w:val="none" w:sz="0" w:space="0" w:color="auto"/>
          </w:divBdr>
        </w:div>
        <w:div w:id="2026980920">
          <w:marLeft w:val="480"/>
          <w:marRight w:val="0"/>
          <w:marTop w:val="0"/>
          <w:marBottom w:val="0"/>
          <w:divBdr>
            <w:top w:val="none" w:sz="0" w:space="0" w:color="auto"/>
            <w:left w:val="none" w:sz="0" w:space="0" w:color="auto"/>
            <w:bottom w:val="none" w:sz="0" w:space="0" w:color="auto"/>
            <w:right w:val="none" w:sz="0" w:space="0" w:color="auto"/>
          </w:divBdr>
        </w:div>
        <w:div w:id="1657952533">
          <w:marLeft w:val="480"/>
          <w:marRight w:val="0"/>
          <w:marTop w:val="0"/>
          <w:marBottom w:val="0"/>
          <w:divBdr>
            <w:top w:val="none" w:sz="0" w:space="0" w:color="auto"/>
            <w:left w:val="none" w:sz="0" w:space="0" w:color="auto"/>
            <w:bottom w:val="none" w:sz="0" w:space="0" w:color="auto"/>
            <w:right w:val="none" w:sz="0" w:space="0" w:color="auto"/>
          </w:divBdr>
        </w:div>
        <w:div w:id="630281035">
          <w:marLeft w:val="480"/>
          <w:marRight w:val="0"/>
          <w:marTop w:val="0"/>
          <w:marBottom w:val="0"/>
          <w:divBdr>
            <w:top w:val="none" w:sz="0" w:space="0" w:color="auto"/>
            <w:left w:val="none" w:sz="0" w:space="0" w:color="auto"/>
            <w:bottom w:val="none" w:sz="0" w:space="0" w:color="auto"/>
            <w:right w:val="none" w:sz="0" w:space="0" w:color="auto"/>
          </w:divBdr>
        </w:div>
        <w:div w:id="1926186153">
          <w:marLeft w:val="480"/>
          <w:marRight w:val="0"/>
          <w:marTop w:val="0"/>
          <w:marBottom w:val="0"/>
          <w:divBdr>
            <w:top w:val="none" w:sz="0" w:space="0" w:color="auto"/>
            <w:left w:val="none" w:sz="0" w:space="0" w:color="auto"/>
            <w:bottom w:val="none" w:sz="0" w:space="0" w:color="auto"/>
            <w:right w:val="none" w:sz="0" w:space="0" w:color="auto"/>
          </w:divBdr>
        </w:div>
        <w:div w:id="572736720">
          <w:marLeft w:val="480"/>
          <w:marRight w:val="0"/>
          <w:marTop w:val="0"/>
          <w:marBottom w:val="0"/>
          <w:divBdr>
            <w:top w:val="none" w:sz="0" w:space="0" w:color="auto"/>
            <w:left w:val="none" w:sz="0" w:space="0" w:color="auto"/>
            <w:bottom w:val="none" w:sz="0" w:space="0" w:color="auto"/>
            <w:right w:val="none" w:sz="0" w:space="0" w:color="auto"/>
          </w:divBdr>
        </w:div>
        <w:div w:id="1863737573">
          <w:marLeft w:val="480"/>
          <w:marRight w:val="0"/>
          <w:marTop w:val="0"/>
          <w:marBottom w:val="0"/>
          <w:divBdr>
            <w:top w:val="none" w:sz="0" w:space="0" w:color="auto"/>
            <w:left w:val="none" w:sz="0" w:space="0" w:color="auto"/>
            <w:bottom w:val="none" w:sz="0" w:space="0" w:color="auto"/>
            <w:right w:val="none" w:sz="0" w:space="0" w:color="auto"/>
          </w:divBdr>
        </w:div>
      </w:divsChild>
    </w:div>
    <w:div w:id="1618444045">
      <w:bodyDiv w:val="1"/>
      <w:marLeft w:val="0"/>
      <w:marRight w:val="0"/>
      <w:marTop w:val="0"/>
      <w:marBottom w:val="0"/>
      <w:divBdr>
        <w:top w:val="none" w:sz="0" w:space="0" w:color="auto"/>
        <w:left w:val="none" w:sz="0" w:space="0" w:color="auto"/>
        <w:bottom w:val="none" w:sz="0" w:space="0" w:color="auto"/>
        <w:right w:val="none" w:sz="0" w:space="0" w:color="auto"/>
      </w:divBdr>
    </w:div>
    <w:div w:id="1618491681">
      <w:bodyDiv w:val="1"/>
      <w:marLeft w:val="0"/>
      <w:marRight w:val="0"/>
      <w:marTop w:val="0"/>
      <w:marBottom w:val="0"/>
      <w:divBdr>
        <w:top w:val="none" w:sz="0" w:space="0" w:color="auto"/>
        <w:left w:val="none" w:sz="0" w:space="0" w:color="auto"/>
        <w:bottom w:val="none" w:sz="0" w:space="0" w:color="auto"/>
        <w:right w:val="none" w:sz="0" w:space="0" w:color="auto"/>
      </w:divBdr>
    </w:div>
    <w:div w:id="1619096962">
      <w:bodyDiv w:val="1"/>
      <w:marLeft w:val="0"/>
      <w:marRight w:val="0"/>
      <w:marTop w:val="0"/>
      <w:marBottom w:val="0"/>
      <w:divBdr>
        <w:top w:val="none" w:sz="0" w:space="0" w:color="auto"/>
        <w:left w:val="none" w:sz="0" w:space="0" w:color="auto"/>
        <w:bottom w:val="none" w:sz="0" w:space="0" w:color="auto"/>
        <w:right w:val="none" w:sz="0" w:space="0" w:color="auto"/>
      </w:divBdr>
    </w:div>
    <w:div w:id="1619292468">
      <w:bodyDiv w:val="1"/>
      <w:marLeft w:val="0"/>
      <w:marRight w:val="0"/>
      <w:marTop w:val="0"/>
      <w:marBottom w:val="0"/>
      <w:divBdr>
        <w:top w:val="none" w:sz="0" w:space="0" w:color="auto"/>
        <w:left w:val="none" w:sz="0" w:space="0" w:color="auto"/>
        <w:bottom w:val="none" w:sz="0" w:space="0" w:color="auto"/>
        <w:right w:val="none" w:sz="0" w:space="0" w:color="auto"/>
      </w:divBdr>
    </w:div>
    <w:div w:id="1619339937">
      <w:bodyDiv w:val="1"/>
      <w:marLeft w:val="0"/>
      <w:marRight w:val="0"/>
      <w:marTop w:val="0"/>
      <w:marBottom w:val="0"/>
      <w:divBdr>
        <w:top w:val="none" w:sz="0" w:space="0" w:color="auto"/>
        <w:left w:val="none" w:sz="0" w:space="0" w:color="auto"/>
        <w:bottom w:val="none" w:sz="0" w:space="0" w:color="auto"/>
        <w:right w:val="none" w:sz="0" w:space="0" w:color="auto"/>
      </w:divBdr>
    </w:div>
    <w:div w:id="1619794409">
      <w:bodyDiv w:val="1"/>
      <w:marLeft w:val="0"/>
      <w:marRight w:val="0"/>
      <w:marTop w:val="0"/>
      <w:marBottom w:val="0"/>
      <w:divBdr>
        <w:top w:val="none" w:sz="0" w:space="0" w:color="auto"/>
        <w:left w:val="none" w:sz="0" w:space="0" w:color="auto"/>
        <w:bottom w:val="none" w:sz="0" w:space="0" w:color="auto"/>
        <w:right w:val="none" w:sz="0" w:space="0" w:color="auto"/>
      </w:divBdr>
    </w:div>
    <w:div w:id="1619800367">
      <w:bodyDiv w:val="1"/>
      <w:marLeft w:val="0"/>
      <w:marRight w:val="0"/>
      <w:marTop w:val="0"/>
      <w:marBottom w:val="0"/>
      <w:divBdr>
        <w:top w:val="none" w:sz="0" w:space="0" w:color="auto"/>
        <w:left w:val="none" w:sz="0" w:space="0" w:color="auto"/>
        <w:bottom w:val="none" w:sz="0" w:space="0" w:color="auto"/>
        <w:right w:val="none" w:sz="0" w:space="0" w:color="auto"/>
      </w:divBdr>
    </w:div>
    <w:div w:id="1619870933">
      <w:bodyDiv w:val="1"/>
      <w:marLeft w:val="0"/>
      <w:marRight w:val="0"/>
      <w:marTop w:val="0"/>
      <w:marBottom w:val="0"/>
      <w:divBdr>
        <w:top w:val="none" w:sz="0" w:space="0" w:color="auto"/>
        <w:left w:val="none" w:sz="0" w:space="0" w:color="auto"/>
        <w:bottom w:val="none" w:sz="0" w:space="0" w:color="auto"/>
        <w:right w:val="none" w:sz="0" w:space="0" w:color="auto"/>
      </w:divBdr>
    </w:div>
    <w:div w:id="1620140997">
      <w:bodyDiv w:val="1"/>
      <w:marLeft w:val="0"/>
      <w:marRight w:val="0"/>
      <w:marTop w:val="0"/>
      <w:marBottom w:val="0"/>
      <w:divBdr>
        <w:top w:val="none" w:sz="0" w:space="0" w:color="auto"/>
        <w:left w:val="none" w:sz="0" w:space="0" w:color="auto"/>
        <w:bottom w:val="none" w:sz="0" w:space="0" w:color="auto"/>
        <w:right w:val="none" w:sz="0" w:space="0" w:color="auto"/>
      </w:divBdr>
    </w:div>
    <w:div w:id="1620142698">
      <w:bodyDiv w:val="1"/>
      <w:marLeft w:val="0"/>
      <w:marRight w:val="0"/>
      <w:marTop w:val="0"/>
      <w:marBottom w:val="0"/>
      <w:divBdr>
        <w:top w:val="none" w:sz="0" w:space="0" w:color="auto"/>
        <w:left w:val="none" w:sz="0" w:space="0" w:color="auto"/>
        <w:bottom w:val="none" w:sz="0" w:space="0" w:color="auto"/>
        <w:right w:val="none" w:sz="0" w:space="0" w:color="auto"/>
      </w:divBdr>
    </w:div>
    <w:div w:id="1620528407">
      <w:bodyDiv w:val="1"/>
      <w:marLeft w:val="0"/>
      <w:marRight w:val="0"/>
      <w:marTop w:val="0"/>
      <w:marBottom w:val="0"/>
      <w:divBdr>
        <w:top w:val="none" w:sz="0" w:space="0" w:color="auto"/>
        <w:left w:val="none" w:sz="0" w:space="0" w:color="auto"/>
        <w:bottom w:val="none" w:sz="0" w:space="0" w:color="auto"/>
        <w:right w:val="none" w:sz="0" w:space="0" w:color="auto"/>
      </w:divBdr>
    </w:div>
    <w:div w:id="1620642160">
      <w:bodyDiv w:val="1"/>
      <w:marLeft w:val="0"/>
      <w:marRight w:val="0"/>
      <w:marTop w:val="0"/>
      <w:marBottom w:val="0"/>
      <w:divBdr>
        <w:top w:val="none" w:sz="0" w:space="0" w:color="auto"/>
        <w:left w:val="none" w:sz="0" w:space="0" w:color="auto"/>
        <w:bottom w:val="none" w:sz="0" w:space="0" w:color="auto"/>
        <w:right w:val="none" w:sz="0" w:space="0" w:color="auto"/>
      </w:divBdr>
    </w:div>
    <w:div w:id="1620914429">
      <w:bodyDiv w:val="1"/>
      <w:marLeft w:val="0"/>
      <w:marRight w:val="0"/>
      <w:marTop w:val="0"/>
      <w:marBottom w:val="0"/>
      <w:divBdr>
        <w:top w:val="none" w:sz="0" w:space="0" w:color="auto"/>
        <w:left w:val="none" w:sz="0" w:space="0" w:color="auto"/>
        <w:bottom w:val="none" w:sz="0" w:space="0" w:color="auto"/>
        <w:right w:val="none" w:sz="0" w:space="0" w:color="auto"/>
      </w:divBdr>
    </w:div>
    <w:div w:id="1620992529">
      <w:bodyDiv w:val="1"/>
      <w:marLeft w:val="0"/>
      <w:marRight w:val="0"/>
      <w:marTop w:val="0"/>
      <w:marBottom w:val="0"/>
      <w:divBdr>
        <w:top w:val="none" w:sz="0" w:space="0" w:color="auto"/>
        <w:left w:val="none" w:sz="0" w:space="0" w:color="auto"/>
        <w:bottom w:val="none" w:sz="0" w:space="0" w:color="auto"/>
        <w:right w:val="none" w:sz="0" w:space="0" w:color="auto"/>
      </w:divBdr>
    </w:div>
    <w:div w:id="1621111894">
      <w:bodyDiv w:val="1"/>
      <w:marLeft w:val="0"/>
      <w:marRight w:val="0"/>
      <w:marTop w:val="0"/>
      <w:marBottom w:val="0"/>
      <w:divBdr>
        <w:top w:val="none" w:sz="0" w:space="0" w:color="auto"/>
        <w:left w:val="none" w:sz="0" w:space="0" w:color="auto"/>
        <w:bottom w:val="none" w:sz="0" w:space="0" w:color="auto"/>
        <w:right w:val="none" w:sz="0" w:space="0" w:color="auto"/>
      </w:divBdr>
    </w:div>
    <w:div w:id="1621522682">
      <w:bodyDiv w:val="1"/>
      <w:marLeft w:val="0"/>
      <w:marRight w:val="0"/>
      <w:marTop w:val="0"/>
      <w:marBottom w:val="0"/>
      <w:divBdr>
        <w:top w:val="none" w:sz="0" w:space="0" w:color="auto"/>
        <w:left w:val="none" w:sz="0" w:space="0" w:color="auto"/>
        <w:bottom w:val="none" w:sz="0" w:space="0" w:color="auto"/>
        <w:right w:val="none" w:sz="0" w:space="0" w:color="auto"/>
      </w:divBdr>
    </w:div>
    <w:div w:id="1621573723">
      <w:bodyDiv w:val="1"/>
      <w:marLeft w:val="0"/>
      <w:marRight w:val="0"/>
      <w:marTop w:val="0"/>
      <w:marBottom w:val="0"/>
      <w:divBdr>
        <w:top w:val="none" w:sz="0" w:space="0" w:color="auto"/>
        <w:left w:val="none" w:sz="0" w:space="0" w:color="auto"/>
        <w:bottom w:val="none" w:sz="0" w:space="0" w:color="auto"/>
        <w:right w:val="none" w:sz="0" w:space="0" w:color="auto"/>
      </w:divBdr>
    </w:div>
    <w:div w:id="1621649054">
      <w:bodyDiv w:val="1"/>
      <w:marLeft w:val="0"/>
      <w:marRight w:val="0"/>
      <w:marTop w:val="0"/>
      <w:marBottom w:val="0"/>
      <w:divBdr>
        <w:top w:val="none" w:sz="0" w:space="0" w:color="auto"/>
        <w:left w:val="none" w:sz="0" w:space="0" w:color="auto"/>
        <w:bottom w:val="none" w:sz="0" w:space="0" w:color="auto"/>
        <w:right w:val="none" w:sz="0" w:space="0" w:color="auto"/>
      </w:divBdr>
    </w:div>
    <w:div w:id="1621690848">
      <w:bodyDiv w:val="1"/>
      <w:marLeft w:val="0"/>
      <w:marRight w:val="0"/>
      <w:marTop w:val="0"/>
      <w:marBottom w:val="0"/>
      <w:divBdr>
        <w:top w:val="none" w:sz="0" w:space="0" w:color="auto"/>
        <w:left w:val="none" w:sz="0" w:space="0" w:color="auto"/>
        <w:bottom w:val="none" w:sz="0" w:space="0" w:color="auto"/>
        <w:right w:val="none" w:sz="0" w:space="0" w:color="auto"/>
      </w:divBdr>
      <w:divsChild>
        <w:div w:id="7753259">
          <w:marLeft w:val="0"/>
          <w:marRight w:val="0"/>
          <w:marTop w:val="0"/>
          <w:marBottom w:val="0"/>
          <w:divBdr>
            <w:top w:val="none" w:sz="0" w:space="0" w:color="auto"/>
            <w:left w:val="none" w:sz="0" w:space="0" w:color="auto"/>
            <w:bottom w:val="none" w:sz="0" w:space="0" w:color="auto"/>
            <w:right w:val="none" w:sz="0" w:space="0" w:color="auto"/>
          </w:divBdr>
        </w:div>
        <w:div w:id="70004262">
          <w:marLeft w:val="0"/>
          <w:marRight w:val="0"/>
          <w:marTop w:val="0"/>
          <w:marBottom w:val="0"/>
          <w:divBdr>
            <w:top w:val="none" w:sz="0" w:space="0" w:color="auto"/>
            <w:left w:val="none" w:sz="0" w:space="0" w:color="auto"/>
            <w:bottom w:val="none" w:sz="0" w:space="0" w:color="auto"/>
            <w:right w:val="none" w:sz="0" w:space="0" w:color="auto"/>
          </w:divBdr>
        </w:div>
        <w:div w:id="80496569">
          <w:marLeft w:val="0"/>
          <w:marRight w:val="0"/>
          <w:marTop w:val="0"/>
          <w:marBottom w:val="0"/>
          <w:divBdr>
            <w:top w:val="none" w:sz="0" w:space="0" w:color="auto"/>
            <w:left w:val="none" w:sz="0" w:space="0" w:color="auto"/>
            <w:bottom w:val="none" w:sz="0" w:space="0" w:color="auto"/>
            <w:right w:val="none" w:sz="0" w:space="0" w:color="auto"/>
          </w:divBdr>
        </w:div>
        <w:div w:id="88426114">
          <w:marLeft w:val="0"/>
          <w:marRight w:val="0"/>
          <w:marTop w:val="0"/>
          <w:marBottom w:val="0"/>
          <w:divBdr>
            <w:top w:val="none" w:sz="0" w:space="0" w:color="auto"/>
            <w:left w:val="none" w:sz="0" w:space="0" w:color="auto"/>
            <w:bottom w:val="none" w:sz="0" w:space="0" w:color="auto"/>
            <w:right w:val="none" w:sz="0" w:space="0" w:color="auto"/>
          </w:divBdr>
        </w:div>
        <w:div w:id="188179508">
          <w:marLeft w:val="0"/>
          <w:marRight w:val="0"/>
          <w:marTop w:val="0"/>
          <w:marBottom w:val="0"/>
          <w:divBdr>
            <w:top w:val="none" w:sz="0" w:space="0" w:color="auto"/>
            <w:left w:val="none" w:sz="0" w:space="0" w:color="auto"/>
            <w:bottom w:val="none" w:sz="0" w:space="0" w:color="auto"/>
            <w:right w:val="none" w:sz="0" w:space="0" w:color="auto"/>
          </w:divBdr>
        </w:div>
        <w:div w:id="226572688">
          <w:marLeft w:val="0"/>
          <w:marRight w:val="0"/>
          <w:marTop w:val="0"/>
          <w:marBottom w:val="0"/>
          <w:divBdr>
            <w:top w:val="none" w:sz="0" w:space="0" w:color="auto"/>
            <w:left w:val="none" w:sz="0" w:space="0" w:color="auto"/>
            <w:bottom w:val="none" w:sz="0" w:space="0" w:color="auto"/>
            <w:right w:val="none" w:sz="0" w:space="0" w:color="auto"/>
          </w:divBdr>
        </w:div>
        <w:div w:id="244000413">
          <w:marLeft w:val="0"/>
          <w:marRight w:val="0"/>
          <w:marTop w:val="0"/>
          <w:marBottom w:val="0"/>
          <w:divBdr>
            <w:top w:val="none" w:sz="0" w:space="0" w:color="auto"/>
            <w:left w:val="none" w:sz="0" w:space="0" w:color="auto"/>
            <w:bottom w:val="none" w:sz="0" w:space="0" w:color="auto"/>
            <w:right w:val="none" w:sz="0" w:space="0" w:color="auto"/>
          </w:divBdr>
        </w:div>
        <w:div w:id="404694478">
          <w:marLeft w:val="0"/>
          <w:marRight w:val="0"/>
          <w:marTop w:val="0"/>
          <w:marBottom w:val="0"/>
          <w:divBdr>
            <w:top w:val="none" w:sz="0" w:space="0" w:color="auto"/>
            <w:left w:val="none" w:sz="0" w:space="0" w:color="auto"/>
            <w:bottom w:val="none" w:sz="0" w:space="0" w:color="auto"/>
            <w:right w:val="none" w:sz="0" w:space="0" w:color="auto"/>
          </w:divBdr>
        </w:div>
        <w:div w:id="436366943">
          <w:marLeft w:val="0"/>
          <w:marRight w:val="0"/>
          <w:marTop w:val="0"/>
          <w:marBottom w:val="0"/>
          <w:divBdr>
            <w:top w:val="none" w:sz="0" w:space="0" w:color="auto"/>
            <w:left w:val="none" w:sz="0" w:space="0" w:color="auto"/>
            <w:bottom w:val="none" w:sz="0" w:space="0" w:color="auto"/>
            <w:right w:val="none" w:sz="0" w:space="0" w:color="auto"/>
          </w:divBdr>
        </w:div>
        <w:div w:id="502472160">
          <w:marLeft w:val="0"/>
          <w:marRight w:val="0"/>
          <w:marTop w:val="0"/>
          <w:marBottom w:val="0"/>
          <w:divBdr>
            <w:top w:val="none" w:sz="0" w:space="0" w:color="auto"/>
            <w:left w:val="none" w:sz="0" w:space="0" w:color="auto"/>
            <w:bottom w:val="none" w:sz="0" w:space="0" w:color="auto"/>
            <w:right w:val="none" w:sz="0" w:space="0" w:color="auto"/>
          </w:divBdr>
        </w:div>
        <w:div w:id="558903678">
          <w:marLeft w:val="0"/>
          <w:marRight w:val="0"/>
          <w:marTop w:val="0"/>
          <w:marBottom w:val="0"/>
          <w:divBdr>
            <w:top w:val="none" w:sz="0" w:space="0" w:color="auto"/>
            <w:left w:val="none" w:sz="0" w:space="0" w:color="auto"/>
            <w:bottom w:val="none" w:sz="0" w:space="0" w:color="auto"/>
            <w:right w:val="none" w:sz="0" w:space="0" w:color="auto"/>
          </w:divBdr>
        </w:div>
        <w:div w:id="609355547">
          <w:marLeft w:val="0"/>
          <w:marRight w:val="0"/>
          <w:marTop w:val="0"/>
          <w:marBottom w:val="0"/>
          <w:divBdr>
            <w:top w:val="none" w:sz="0" w:space="0" w:color="auto"/>
            <w:left w:val="none" w:sz="0" w:space="0" w:color="auto"/>
            <w:bottom w:val="none" w:sz="0" w:space="0" w:color="auto"/>
            <w:right w:val="none" w:sz="0" w:space="0" w:color="auto"/>
          </w:divBdr>
        </w:div>
        <w:div w:id="663511927">
          <w:marLeft w:val="0"/>
          <w:marRight w:val="0"/>
          <w:marTop w:val="0"/>
          <w:marBottom w:val="0"/>
          <w:divBdr>
            <w:top w:val="none" w:sz="0" w:space="0" w:color="auto"/>
            <w:left w:val="none" w:sz="0" w:space="0" w:color="auto"/>
            <w:bottom w:val="none" w:sz="0" w:space="0" w:color="auto"/>
            <w:right w:val="none" w:sz="0" w:space="0" w:color="auto"/>
          </w:divBdr>
        </w:div>
        <w:div w:id="689989924">
          <w:marLeft w:val="0"/>
          <w:marRight w:val="0"/>
          <w:marTop w:val="0"/>
          <w:marBottom w:val="0"/>
          <w:divBdr>
            <w:top w:val="none" w:sz="0" w:space="0" w:color="auto"/>
            <w:left w:val="none" w:sz="0" w:space="0" w:color="auto"/>
            <w:bottom w:val="none" w:sz="0" w:space="0" w:color="auto"/>
            <w:right w:val="none" w:sz="0" w:space="0" w:color="auto"/>
          </w:divBdr>
        </w:div>
        <w:div w:id="734276784">
          <w:marLeft w:val="0"/>
          <w:marRight w:val="0"/>
          <w:marTop w:val="0"/>
          <w:marBottom w:val="0"/>
          <w:divBdr>
            <w:top w:val="none" w:sz="0" w:space="0" w:color="auto"/>
            <w:left w:val="none" w:sz="0" w:space="0" w:color="auto"/>
            <w:bottom w:val="none" w:sz="0" w:space="0" w:color="auto"/>
            <w:right w:val="none" w:sz="0" w:space="0" w:color="auto"/>
          </w:divBdr>
        </w:div>
        <w:div w:id="739981761">
          <w:marLeft w:val="0"/>
          <w:marRight w:val="0"/>
          <w:marTop w:val="0"/>
          <w:marBottom w:val="0"/>
          <w:divBdr>
            <w:top w:val="none" w:sz="0" w:space="0" w:color="auto"/>
            <w:left w:val="none" w:sz="0" w:space="0" w:color="auto"/>
            <w:bottom w:val="none" w:sz="0" w:space="0" w:color="auto"/>
            <w:right w:val="none" w:sz="0" w:space="0" w:color="auto"/>
          </w:divBdr>
        </w:div>
        <w:div w:id="785545087">
          <w:marLeft w:val="0"/>
          <w:marRight w:val="0"/>
          <w:marTop w:val="0"/>
          <w:marBottom w:val="0"/>
          <w:divBdr>
            <w:top w:val="none" w:sz="0" w:space="0" w:color="auto"/>
            <w:left w:val="none" w:sz="0" w:space="0" w:color="auto"/>
            <w:bottom w:val="none" w:sz="0" w:space="0" w:color="auto"/>
            <w:right w:val="none" w:sz="0" w:space="0" w:color="auto"/>
          </w:divBdr>
        </w:div>
        <w:div w:id="840971418">
          <w:marLeft w:val="0"/>
          <w:marRight w:val="0"/>
          <w:marTop w:val="0"/>
          <w:marBottom w:val="0"/>
          <w:divBdr>
            <w:top w:val="none" w:sz="0" w:space="0" w:color="auto"/>
            <w:left w:val="none" w:sz="0" w:space="0" w:color="auto"/>
            <w:bottom w:val="none" w:sz="0" w:space="0" w:color="auto"/>
            <w:right w:val="none" w:sz="0" w:space="0" w:color="auto"/>
          </w:divBdr>
        </w:div>
        <w:div w:id="1053306935">
          <w:marLeft w:val="0"/>
          <w:marRight w:val="0"/>
          <w:marTop w:val="0"/>
          <w:marBottom w:val="0"/>
          <w:divBdr>
            <w:top w:val="none" w:sz="0" w:space="0" w:color="auto"/>
            <w:left w:val="none" w:sz="0" w:space="0" w:color="auto"/>
            <w:bottom w:val="none" w:sz="0" w:space="0" w:color="auto"/>
            <w:right w:val="none" w:sz="0" w:space="0" w:color="auto"/>
          </w:divBdr>
        </w:div>
        <w:div w:id="1102606033">
          <w:marLeft w:val="0"/>
          <w:marRight w:val="0"/>
          <w:marTop w:val="0"/>
          <w:marBottom w:val="0"/>
          <w:divBdr>
            <w:top w:val="none" w:sz="0" w:space="0" w:color="auto"/>
            <w:left w:val="none" w:sz="0" w:space="0" w:color="auto"/>
            <w:bottom w:val="none" w:sz="0" w:space="0" w:color="auto"/>
            <w:right w:val="none" w:sz="0" w:space="0" w:color="auto"/>
          </w:divBdr>
        </w:div>
        <w:div w:id="1134102479">
          <w:marLeft w:val="0"/>
          <w:marRight w:val="0"/>
          <w:marTop w:val="0"/>
          <w:marBottom w:val="0"/>
          <w:divBdr>
            <w:top w:val="none" w:sz="0" w:space="0" w:color="auto"/>
            <w:left w:val="none" w:sz="0" w:space="0" w:color="auto"/>
            <w:bottom w:val="none" w:sz="0" w:space="0" w:color="auto"/>
            <w:right w:val="none" w:sz="0" w:space="0" w:color="auto"/>
          </w:divBdr>
        </w:div>
        <w:div w:id="1154103979">
          <w:marLeft w:val="0"/>
          <w:marRight w:val="0"/>
          <w:marTop w:val="0"/>
          <w:marBottom w:val="0"/>
          <w:divBdr>
            <w:top w:val="none" w:sz="0" w:space="0" w:color="auto"/>
            <w:left w:val="none" w:sz="0" w:space="0" w:color="auto"/>
            <w:bottom w:val="none" w:sz="0" w:space="0" w:color="auto"/>
            <w:right w:val="none" w:sz="0" w:space="0" w:color="auto"/>
          </w:divBdr>
        </w:div>
        <w:div w:id="1155880546">
          <w:marLeft w:val="0"/>
          <w:marRight w:val="0"/>
          <w:marTop w:val="0"/>
          <w:marBottom w:val="0"/>
          <w:divBdr>
            <w:top w:val="none" w:sz="0" w:space="0" w:color="auto"/>
            <w:left w:val="none" w:sz="0" w:space="0" w:color="auto"/>
            <w:bottom w:val="none" w:sz="0" w:space="0" w:color="auto"/>
            <w:right w:val="none" w:sz="0" w:space="0" w:color="auto"/>
          </w:divBdr>
        </w:div>
        <w:div w:id="1198811473">
          <w:marLeft w:val="0"/>
          <w:marRight w:val="0"/>
          <w:marTop w:val="0"/>
          <w:marBottom w:val="0"/>
          <w:divBdr>
            <w:top w:val="none" w:sz="0" w:space="0" w:color="auto"/>
            <w:left w:val="none" w:sz="0" w:space="0" w:color="auto"/>
            <w:bottom w:val="none" w:sz="0" w:space="0" w:color="auto"/>
            <w:right w:val="none" w:sz="0" w:space="0" w:color="auto"/>
          </w:divBdr>
        </w:div>
        <w:div w:id="1199591211">
          <w:marLeft w:val="0"/>
          <w:marRight w:val="0"/>
          <w:marTop w:val="0"/>
          <w:marBottom w:val="0"/>
          <w:divBdr>
            <w:top w:val="none" w:sz="0" w:space="0" w:color="auto"/>
            <w:left w:val="none" w:sz="0" w:space="0" w:color="auto"/>
            <w:bottom w:val="none" w:sz="0" w:space="0" w:color="auto"/>
            <w:right w:val="none" w:sz="0" w:space="0" w:color="auto"/>
          </w:divBdr>
        </w:div>
        <w:div w:id="1351835641">
          <w:marLeft w:val="0"/>
          <w:marRight w:val="0"/>
          <w:marTop w:val="0"/>
          <w:marBottom w:val="0"/>
          <w:divBdr>
            <w:top w:val="none" w:sz="0" w:space="0" w:color="auto"/>
            <w:left w:val="none" w:sz="0" w:space="0" w:color="auto"/>
            <w:bottom w:val="none" w:sz="0" w:space="0" w:color="auto"/>
            <w:right w:val="none" w:sz="0" w:space="0" w:color="auto"/>
          </w:divBdr>
        </w:div>
        <w:div w:id="1365447004">
          <w:marLeft w:val="0"/>
          <w:marRight w:val="0"/>
          <w:marTop w:val="0"/>
          <w:marBottom w:val="0"/>
          <w:divBdr>
            <w:top w:val="none" w:sz="0" w:space="0" w:color="auto"/>
            <w:left w:val="none" w:sz="0" w:space="0" w:color="auto"/>
            <w:bottom w:val="none" w:sz="0" w:space="0" w:color="auto"/>
            <w:right w:val="none" w:sz="0" w:space="0" w:color="auto"/>
          </w:divBdr>
        </w:div>
        <w:div w:id="1468746320">
          <w:marLeft w:val="0"/>
          <w:marRight w:val="0"/>
          <w:marTop w:val="0"/>
          <w:marBottom w:val="0"/>
          <w:divBdr>
            <w:top w:val="none" w:sz="0" w:space="0" w:color="auto"/>
            <w:left w:val="none" w:sz="0" w:space="0" w:color="auto"/>
            <w:bottom w:val="none" w:sz="0" w:space="0" w:color="auto"/>
            <w:right w:val="none" w:sz="0" w:space="0" w:color="auto"/>
          </w:divBdr>
        </w:div>
        <w:div w:id="1487087190">
          <w:marLeft w:val="0"/>
          <w:marRight w:val="0"/>
          <w:marTop w:val="0"/>
          <w:marBottom w:val="0"/>
          <w:divBdr>
            <w:top w:val="none" w:sz="0" w:space="0" w:color="auto"/>
            <w:left w:val="none" w:sz="0" w:space="0" w:color="auto"/>
            <w:bottom w:val="none" w:sz="0" w:space="0" w:color="auto"/>
            <w:right w:val="none" w:sz="0" w:space="0" w:color="auto"/>
          </w:divBdr>
        </w:div>
        <w:div w:id="1506893702">
          <w:marLeft w:val="0"/>
          <w:marRight w:val="0"/>
          <w:marTop w:val="0"/>
          <w:marBottom w:val="0"/>
          <w:divBdr>
            <w:top w:val="none" w:sz="0" w:space="0" w:color="auto"/>
            <w:left w:val="none" w:sz="0" w:space="0" w:color="auto"/>
            <w:bottom w:val="none" w:sz="0" w:space="0" w:color="auto"/>
            <w:right w:val="none" w:sz="0" w:space="0" w:color="auto"/>
          </w:divBdr>
        </w:div>
        <w:div w:id="1530413257">
          <w:marLeft w:val="0"/>
          <w:marRight w:val="0"/>
          <w:marTop w:val="0"/>
          <w:marBottom w:val="0"/>
          <w:divBdr>
            <w:top w:val="none" w:sz="0" w:space="0" w:color="auto"/>
            <w:left w:val="none" w:sz="0" w:space="0" w:color="auto"/>
            <w:bottom w:val="none" w:sz="0" w:space="0" w:color="auto"/>
            <w:right w:val="none" w:sz="0" w:space="0" w:color="auto"/>
          </w:divBdr>
        </w:div>
        <w:div w:id="1585143226">
          <w:marLeft w:val="0"/>
          <w:marRight w:val="0"/>
          <w:marTop w:val="0"/>
          <w:marBottom w:val="0"/>
          <w:divBdr>
            <w:top w:val="none" w:sz="0" w:space="0" w:color="auto"/>
            <w:left w:val="none" w:sz="0" w:space="0" w:color="auto"/>
            <w:bottom w:val="none" w:sz="0" w:space="0" w:color="auto"/>
            <w:right w:val="none" w:sz="0" w:space="0" w:color="auto"/>
          </w:divBdr>
        </w:div>
        <w:div w:id="1618877990">
          <w:marLeft w:val="0"/>
          <w:marRight w:val="0"/>
          <w:marTop w:val="0"/>
          <w:marBottom w:val="0"/>
          <w:divBdr>
            <w:top w:val="none" w:sz="0" w:space="0" w:color="auto"/>
            <w:left w:val="none" w:sz="0" w:space="0" w:color="auto"/>
            <w:bottom w:val="none" w:sz="0" w:space="0" w:color="auto"/>
            <w:right w:val="none" w:sz="0" w:space="0" w:color="auto"/>
          </w:divBdr>
        </w:div>
        <w:div w:id="1760759271">
          <w:marLeft w:val="0"/>
          <w:marRight w:val="0"/>
          <w:marTop w:val="0"/>
          <w:marBottom w:val="0"/>
          <w:divBdr>
            <w:top w:val="none" w:sz="0" w:space="0" w:color="auto"/>
            <w:left w:val="none" w:sz="0" w:space="0" w:color="auto"/>
            <w:bottom w:val="none" w:sz="0" w:space="0" w:color="auto"/>
            <w:right w:val="none" w:sz="0" w:space="0" w:color="auto"/>
          </w:divBdr>
        </w:div>
        <w:div w:id="1849829131">
          <w:marLeft w:val="0"/>
          <w:marRight w:val="0"/>
          <w:marTop w:val="0"/>
          <w:marBottom w:val="0"/>
          <w:divBdr>
            <w:top w:val="none" w:sz="0" w:space="0" w:color="auto"/>
            <w:left w:val="none" w:sz="0" w:space="0" w:color="auto"/>
            <w:bottom w:val="none" w:sz="0" w:space="0" w:color="auto"/>
            <w:right w:val="none" w:sz="0" w:space="0" w:color="auto"/>
          </w:divBdr>
        </w:div>
        <w:div w:id="1865709250">
          <w:marLeft w:val="0"/>
          <w:marRight w:val="0"/>
          <w:marTop w:val="0"/>
          <w:marBottom w:val="0"/>
          <w:divBdr>
            <w:top w:val="none" w:sz="0" w:space="0" w:color="auto"/>
            <w:left w:val="none" w:sz="0" w:space="0" w:color="auto"/>
            <w:bottom w:val="none" w:sz="0" w:space="0" w:color="auto"/>
            <w:right w:val="none" w:sz="0" w:space="0" w:color="auto"/>
          </w:divBdr>
        </w:div>
        <w:div w:id="1912495684">
          <w:marLeft w:val="0"/>
          <w:marRight w:val="0"/>
          <w:marTop w:val="0"/>
          <w:marBottom w:val="0"/>
          <w:divBdr>
            <w:top w:val="none" w:sz="0" w:space="0" w:color="auto"/>
            <w:left w:val="none" w:sz="0" w:space="0" w:color="auto"/>
            <w:bottom w:val="none" w:sz="0" w:space="0" w:color="auto"/>
            <w:right w:val="none" w:sz="0" w:space="0" w:color="auto"/>
          </w:divBdr>
        </w:div>
        <w:div w:id="1949195379">
          <w:marLeft w:val="0"/>
          <w:marRight w:val="0"/>
          <w:marTop w:val="0"/>
          <w:marBottom w:val="0"/>
          <w:divBdr>
            <w:top w:val="none" w:sz="0" w:space="0" w:color="auto"/>
            <w:left w:val="none" w:sz="0" w:space="0" w:color="auto"/>
            <w:bottom w:val="none" w:sz="0" w:space="0" w:color="auto"/>
            <w:right w:val="none" w:sz="0" w:space="0" w:color="auto"/>
          </w:divBdr>
        </w:div>
        <w:div w:id="1997996071">
          <w:marLeft w:val="0"/>
          <w:marRight w:val="0"/>
          <w:marTop w:val="0"/>
          <w:marBottom w:val="0"/>
          <w:divBdr>
            <w:top w:val="none" w:sz="0" w:space="0" w:color="auto"/>
            <w:left w:val="none" w:sz="0" w:space="0" w:color="auto"/>
            <w:bottom w:val="none" w:sz="0" w:space="0" w:color="auto"/>
            <w:right w:val="none" w:sz="0" w:space="0" w:color="auto"/>
          </w:divBdr>
        </w:div>
        <w:div w:id="2008047202">
          <w:marLeft w:val="0"/>
          <w:marRight w:val="0"/>
          <w:marTop w:val="0"/>
          <w:marBottom w:val="0"/>
          <w:divBdr>
            <w:top w:val="none" w:sz="0" w:space="0" w:color="auto"/>
            <w:left w:val="none" w:sz="0" w:space="0" w:color="auto"/>
            <w:bottom w:val="none" w:sz="0" w:space="0" w:color="auto"/>
            <w:right w:val="none" w:sz="0" w:space="0" w:color="auto"/>
          </w:divBdr>
        </w:div>
        <w:div w:id="2011523123">
          <w:marLeft w:val="0"/>
          <w:marRight w:val="0"/>
          <w:marTop w:val="0"/>
          <w:marBottom w:val="0"/>
          <w:divBdr>
            <w:top w:val="none" w:sz="0" w:space="0" w:color="auto"/>
            <w:left w:val="none" w:sz="0" w:space="0" w:color="auto"/>
            <w:bottom w:val="none" w:sz="0" w:space="0" w:color="auto"/>
            <w:right w:val="none" w:sz="0" w:space="0" w:color="auto"/>
          </w:divBdr>
        </w:div>
        <w:div w:id="2015257809">
          <w:marLeft w:val="0"/>
          <w:marRight w:val="0"/>
          <w:marTop w:val="0"/>
          <w:marBottom w:val="0"/>
          <w:divBdr>
            <w:top w:val="none" w:sz="0" w:space="0" w:color="auto"/>
            <w:left w:val="none" w:sz="0" w:space="0" w:color="auto"/>
            <w:bottom w:val="none" w:sz="0" w:space="0" w:color="auto"/>
            <w:right w:val="none" w:sz="0" w:space="0" w:color="auto"/>
          </w:divBdr>
        </w:div>
        <w:div w:id="2094936215">
          <w:marLeft w:val="0"/>
          <w:marRight w:val="0"/>
          <w:marTop w:val="0"/>
          <w:marBottom w:val="0"/>
          <w:divBdr>
            <w:top w:val="none" w:sz="0" w:space="0" w:color="auto"/>
            <w:left w:val="none" w:sz="0" w:space="0" w:color="auto"/>
            <w:bottom w:val="none" w:sz="0" w:space="0" w:color="auto"/>
            <w:right w:val="none" w:sz="0" w:space="0" w:color="auto"/>
          </w:divBdr>
        </w:div>
        <w:div w:id="2145464796">
          <w:marLeft w:val="0"/>
          <w:marRight w:val="0"/>
          <w:marTop w:val="0"/>
          <w:marBottom w:val="0"/>
          <w:divBdr>
            <w:top w:val="none" w:sz="0" w:space="0" w:color="auto"/>
            <w:left w:val="none" w:sz="0" w:space="0" w:color="auto"/>
            <w:bottom w:val="none" w:sz="0" w:space="0" w:color="auto"/>
            <w:right w:val="none" w:sz="0" w:space="0" w:color="auto"/>
          </w:divBdr>
        </w:div>
      </w:divsChild>
    </w:div>
    <w:div w:id="1621836038">
      <w:bodyDiv w:val="1"/>
      <w:marLeft w:val="0"/>
      <w:marRight w:val="0"/>
      <w:marTop w:val="0"/>
      <w:marBottom w:val="0"/>
      <w:divBdr>
        <w:top w:val="none" w:sz="0" w:space="0" w:color="auto"/>
        <w:left w:val="none" w:sz="0" w:space="0" w:color="auto"/>
        <w:bottom w:val="none" w:sz="0" w:space="0" w:color="auto"/>
        <w:right w:val="none" w:sz="0" w:space="0" w:color="auto"/>
      </w:divBdr>
    </w:div>
    <w:div w:id="1622105757">
      <w:bodyDiv w:val="1"/>
      <w:marLeft w:val="0"/>
      <w:marRight w:val="0"/>
      <w:marTop w:val="0"/>
      <w:marBottom w:val="0"/>
      <w:divBdr>
        <w:top w:val="none" w:sz="0" w:space="0" w:color="auto"/>
        <w:left w:val="none" w:sz="0" w:space="0" w:color="auto"/>
        <w:bottom w:val="none" w:sz="0" w:space="0" w:color="auto"/>
        <w:right w:val="none" w:sz="0" w:space="0" w:color="auto"/>
      </w:divBdr>
    </w:div>
    <w:div w:id="1622106049">
      <w:bodyDiv w:val="1"/>
      <w:marLeft w:val="0"/>
      <w:marRight w:val="0"/>
      <w:marTop w:val="0"/>
      <w:marBottom w:val="0"/>
      <w:divBdr>
        <w:top w:val="none" w:sz="0" w:space="0" w:color="auto"/>
        <w:left w:val="none" w:sz="0" w:space="0" w:color="auto"/>
        <w:bottom w:val="none" w:sz="0" w:space="0" w:color="auto"/>
        <w:right w:val="none" w:sz="0" w:space="0" w:color="auto"/>
      </w:divBdr>
    </w:div>
    <w:div w:id="1622148928">
      <w:bodyDiv w:val="1"/>
      <w:marLeft w:val="0"/>
      <w:marRight w:val="0"/>
      <w:marTop w:val="0"/>
      <w:marBottom w:val="0"/>
      <w:divBdr>
        <w:top w:val="none" w:sz="0" w:space="0" w:color="auto"/>
        <w:left w:val="none" w:sz="0" w:space="0" w:color="auto"/>
        <w:bottom w:val="none" w:sz="0" w:space="0" w:color="auto"/>
        <w:right w:val="none" w:sz="0" w:space="0" w:color="auto"/>
      </w:divBdr>
    </w:div>
    <w:div w:id="1622300214">
      <w:bodyDiv w:val="1"/>
      <w:marLeft w:val="0"/>
      <w:marRight w:val="0"/>
      <w:marTop w:val="0"/>
      <w:marBottom w:val="0"/>
      <w:divBdr>
        <w:top w:val="none" w:sz="0" w:space="0" w:color="auto"/>
        <w:left w:val="none" w:sz="0" w:space="0" w:color="auto"/>
        <w:bottom w:val="none" w:sz="0" w:space="0" w:color="auto"/>
        <w:right w:val="none" w:sz="0" w:space="0" w:color="auto"/>
      </w:divBdr>
      <w:divsChild>
        <w:div w:id="113717282">
          <w:marLeft w:val="0"/>
          <w:marRight w:val="0"/>
          <w:marTop w:val="0"/>
          <w:marBottom w:val="0"/>
          <w:divBdr>
            <w:top w:val="none" w:sz="0" w:space="0" w:color="auto"/>
            <w:left w:val="none" w:sz="0" w:space="0" w:color="auto"/>
            <w:bottom w:val="none" w:sz="0" w:space="0" w:color="auto"/>
            <w:right w:val="none" w:sz="0" w:space="0" w:color="auto"/>
          </w:divBdr>
        </w:div>
        <w:div w:id="120655482">
          <w:marLeft w:val="0"/>
          <w:marRight w:val="0"/>
          <w:marTop w:val="0"/>
          <w:marBottom w:val="0"/>
          <w:divBdr>
            <w:top w:val="none" w:sz="0" w:space="0" w:color="auto"/>
            <w:left w:val="none" w:sz="0" w:space="0" w:color="auto"/>
            <w:bottom w:val="none" w:sz="0" w:space="0" w:color="auto"/>
            <w:right w:val="none" w:sz="0" w:space="0" w:color="auto"/>
          </w:divBdr>
        </w:div>
        <w:div w:id="164443448">
          <w:marLeft w:val="0"/>
          <w:marRight w:val="0"/>
          <w:marTop w:val="0"/>
          <w:marBottom w:val="0"/>
          <w:divBdr>
            <w:top w:val="none" w:sz="0" w:space="0" w:color="auto"/>
            <w:left w:val="none" w:sz="0" w:space="0" w:color="auto"/>
            <w:bottom w:val="none" w:sz="0" w:space="0" w:color="auto"/>
            <w:right w:val="none" w:sz="0" w:space="0" w:color="auto"/>
          </w:divBdr>
        </w:div>
        <w:div w:id="197399103">
          <w:marLeft w:val="0"/>
          <w:marRight w:val="0"/>
          <w:marTop w:val="0"/>
          <w:marBottom w:val="0"/>
          <w:divBdr>
            <w:top w:val="none" w:sz="0" w:space="0" w:color="auto"/>
            <w:left w:val="none" w:sz="0" w:space="0" w:color="auto"/>
            <w:bottom w:val="none" w:sz="0" w:space="0" w:color="auto"/>
            <w:right w:val="none" w:sz="0" w:space="0" w:color="auto"/>
          </w:divBdr>
        </w:div>
        <w:div w:id="225263853">
          <w:marLeft w:val="0"/>
          <w:marRight w:val="0"/>
          <w:marTop w:val="0"/>
          <w:marBottom w:val="0"/>
          <w:divBdr>
            <w:top w:val="none" w:sz="0" w:space="0" w:color="auto"/>
            <w:left w:val="none" w:sz="0" w:space="0" w:color="auto"/>
            <w:bottom w:val="none" w:sz="0" w:space="0" w:color="auto"/>
            <w:right w:val="none" w:sz="0" w:space="0" w:color="auto"/>
          </w:divBdr>
        </w:div>
        <w:div w:id="423646308">
          <w:marLeft w:val="0"/>
          <w:marRight w:val="0"/>
          <w:marTop w:val="0"/>
          <w:marBottom w:val="0"/>
          <w:divBdr>
            <w:top w:val="none" w:sz="0" w:space="0" w:color="auto"/>
            <w:left w:val="none" w:sz="0" w:space="0" w:color="auto"/>
            <w:bottom w:val="none" w:sz="0" w:space="0" w:color="auto"/>
            <w:right w:val="none" w:sz="0" w:space="0" w:color="auto"/>
          </w:divBdr>
        </w:div>
        <w:div w:id="439180988">
          <w:marLeft w:val="0"/>
          <w:marRight w:val="0"/>
          <w:marTop w:val="0"/>
          <w:marBottom w:val="0"/>
          <w:divBdr>
            <w:top w:val="none" w:sz="0" w:space="0" w:color="auto"/>
            <w:left w:val="none" w:sz="0" w:space="0" w:color="auto"/>
            <w:bottom w:val="none" w:sz="0" w:space="0" w:color="auto"/>
            <w:right w:val="none" w:sz="0" w:space="0" w:color="auto"/>
          </w:divBdr>
        </w:div>
        <w:div w:id="456873984">
          <w:marLeft w:val="0"/>
          <w:marRight w:val="0"/>
          <w:marTop w:val="0"/>
          <w:marBottom w:val="0"/>
          <w:divBdr>
            <w:top w:val="none" w:sz="0" w:space="0" w:color="auto"/>
            <w:left w:val="none" w:sz="0" w:space="0" w:color="auto"/>
            <w:bottom w:val="none" w:sz="0" w:space="0" w:color="auto"/>
            <w:right w:val="none" w:sz="0" w:space="0" w:color="auto"/>
          </w:divBdr>
        </w:div>
        <w:div w:id="480077781">
          <w:marLeft w:val="0"/>
          <w:marRight w:val="0"/>
          <w:marTop w:val="0"/>
          <w:marBottom w:val="0"/>
          <w:divBdr>
            <w:top w:val="none" w:sz="0" w:space="0" w:color="auto"/>
            <w:left w:val="none" w:sz="0" w:space="0" w:color="auto"/>
            <w:bottom w:val="none" w:sz="0" w:space="0" w:color="auto"/>
            <w:right w:val="none" w:sz="0" w:space="0" w:color="auto"/>
          </w:divBdr>
        </w:div>
        <w:div w:id="534998272">
          <w:marLeft w:val="0"/>
          <w:marRight w:val="0"/>
          <w:marTop w:val="0"/>
          <w:marBottom w:val="0"/>
          <w:divBdr>
            <w:top w:val="none" w:sz="0" w:space="0" w:color="auto"/>
            <w:left w:val="none" w:sz="0" w:space="0" w:color="auto"/>
            <w:bottom w:val="none" w:sz="0" w:space="0" w:color="auto"/>
            <w:right w:val="none" w:sz="0" w:space="0" w:color="auto"/>
          </w:divBdr>
        </w:div>
        <w:div w:id="631401646">
          <w:marLeft w:val="0"/>
          <w:marRight w:val="0"/>
          <w:marTop w:val="0"/>
          <w:marBottom w:val="0"/>
          <w:divBdr>
            <w:top w:val="none" w:sz="0" w:space="0" w:color="auto"/>
            <w:left w:val="none" w:sz="0" w:space="0" w:color="auto"/>
            <w:bottom w:val="none" w:sz="0" w:space="0" w:color="auto"/>
            <w:right w:val="none" w:sz="0" w:space="0" w:color="auto"/>
          </w:divBdr>
        </w:div>
        <w:div w:id="637340506">
          <w:marLeft w:val="0"/>
          <w:marRight w:val="0"/>
          <w:marTop w:val="0"/>
          <w:marBottom w:val="0"/>
          <w:divBdr>
            <w:top w:val="none" w:sz="0" w:space="0" w:color="auto"/>
            <w:left w:val="none" w:sz="0" w:space="0" w:color="auto"/>
            <w:bottom w:val="none" w:sz="0" w:space="0" w:color="auto"/>
            <w:right w:val="none" w:sz="0" w:space="0" w:color="auto"/>
          </w:divBdr>
        </w:div>
        <w:div w:id="681978588">
          <w:marLeft w:val="0"/>
          <w:marRight w:val="0"/>
          <w:marTop w:val="0"/>
          <w:marBottom w:val="0"/>
          <w:divBdr>
            <w:top w:val="none" w:sz="0" w:space="0" w:color="auto"/>
            <w:left w:val="none" w:sz="0" w:space="0" w:color="auto"/>
            <w:bottom w:val="none" w:sz="0" w:space="0" w:color="auto"/>
            <w:right w:val="none" w:sz="0" w:space="0" w:color="auto"/>
          </w:divBdr>
        </w:div>
        <w:div w:id="735279072">
          <w:marLeft w:val="0"/>
          <w:marRight w:val="0"/>
          <w:marTop w:val="0"/>
          <w:marBottom w:val="0"/>
          <w:divBdr>
            <w:top w:val="none" w:sz="0" w:space="0" w:color="auto"/>
            <w:left w:val="none" w:sz="0" w:space="0" w:color="auto"/>
            <w:bottom w:val="none" w:sz="0" w:space="0" w:color="auto"/>
            <w:right w:val="none" w:sz="0" w:space="0" w:color="auto"/>
          </w:divBdr>
        </w:div>
        <w:div w:id="765811926">
          <w:marLeft w:val="0"/>
          <w:marRight w:val="0"/>
          <w:marTop w:val="0"/>
          <w:marBottom w:val="0"/>
          <w:divBdr>
            <w:top w:val="none" w:sz="0" w:space="0" w:color="auto"/>
            <w:left w:val="none" w:sz="0" w:space="0" w:color="auto"/>
            <w:bottom w:val="none" w:sz="0" w:space="0" w:color="auto"/>
            <w:right w:val="none" w:sz="0" w:space="0" w:color="auto"/>
          </w:divBdr>
        </w:div>
        <w:div w:id="794180103">
          <w:marLeft w:val="0"/>
          <w:marRight w:val="0"/>
          <w:marTop w:val="0"/>
          <w:marBottom w:val="0"/>
          <w:divBdr>
            <w:top w:val="none" w:sz="0" w:space="0" w:color="auto"/>
            <w:left w:val="none" w:sz="0" w:space="0" w:color="auto"/>
            <w:bottom w:val="none" w:sz="0" w:space="0" w:color="auto"/>
            <w:right w:val="none" w:sz="0" w:space="0" w:color="auto"/>
          </w:divBdr>
        </w:div>
        <w:div w:id="806894636">
          <w:marLeft w:val="0"/>
          <w:marRight w:val="0"/>
          <w:marTop w:val="0"/>
          <w:marBottom w:val="0"/>
          <w:divBdr>
            <w:top w:val="none" w:sz="0" w:space="0" w:color="auto"/>
            <w:left w:val="none" w:sz="0" w:space="0" w:color="auto"/>
            <w:bottom w:val="none" w:sz="0" w:space="0" w:color="auto"/>
            <w:right w:val="none" w:sz="0" w:space="0" w:color="auto"/>
          </w:divBdr>
        </w:div>
        <w:div w:id="827748132">
          <w:marLeft w:val="0"/>
          <w:marRight w:val="0"/>
          <w:marTop w:val="0"/>
          <w:marBottom w:val="0"/>
          <w:divBdr>
            <w:top w:val="none" w:sz="0" w:space="0" w:color="auto"/>
            <w:left w:val="none" w:sz="0" w:space="0" w:color="auto"/>
            <w:bottom w:val="none" w:sz="0" w:space="0" w:color="auto"/>
            <w:right w:val="none" w:sz="0" w:space="0" w:color="auto"/>
          </w:divBdr>
        </w:div>
        <w:div w:id="866407201">
          <w:marLeft w:val="0"/>
          <w:marRight w:val="0"/>
          <w:marTop w:val="0"/>
          <w:marBottom w:val="0"/>
          <w:divBdr>
            <w:top w:val="none" w:sz="0" w:space="0" w:color="auto"/>
            <w:left w:val="none" w:sz="0" w:space="0" w:color="auto"/>
            <w:bottom w:val="none" w:sz="0" w:space="0" w:color="auto"/>
            <w:right w:val="none" w:sz="0" w:space="0" w:color="auto"/>
          </w:divBdr>
        </w:div>
        <w:div w:id="871649204">
          <w:marLeft w:val="0"/>
          <w:marRight w:val="0"/>
          <w:marTop w:val="0"/>
          <w:marBottom w:val="0"/>
          <w:divBdr>
            <w:top w:val="none" w:sz="0" w:space="0" w:color="auto"/>
            <w:left w:val="none" w:sz="0" w:space="0" w:color="auto"/>
            <w:bottom w:val="none" w:sz="0" w:space="0" w:color="auto"/>
            <w:right w:val="none" w:sz="0" w:space="0" w:color="auto"/>
          </w:divBdr>
        </w:div>
        <w:div w:id="906262125">
          <w:marLeft w:val="0"/>
          <w:marRight w:val="0"/>
          <w:marTop w:val="0"/>
          <w:marBottom w:val="0"/>
          <w:divBdr>
            <w:top w:val="none" w:sz="0" w:space="0" w:color="auto"/>
            <w:left w:val="none" w:sz="0" w:space="0" w:color="auto"/>
            <w:bottom w:val="none" w:sz="0" w:space="0" w:color="auto"/>
            <w:right w:val="none" w:sz="0" w:space="0" w:color="auto"/>
          </w:divBdr>
        </w:div>
        <w:div w:id="969045088">
          <w:marLeft w:val="0"/>
          <w:marRight w:val="0"/>
          <w:marTop w:val="0"/>
          <w:marBottom w:val="0"/>
          <w:divBdr>
            <w:top w:val="none" w:sz="0" w:space="0" w:color="auto"/>
            <w:left w:val="none" w:sz="0" w:space="0" w:color="auto"/>
            <w:bottom w:val="none" w:sz="0" w:space="0" w:color="auto"/>
            <w:right w:val="none" w:sz="0" w:space="0" w:color="auto"/>
          </w:divBdr>
        </w:div>
        <w:div w:id="1035159286">
          <w:marLeft w:val="0"/>
          <w:marRight w:val="0"/>
          <w:marTop w:val="0"/>
          <w:marBottom w:val="0"/>
          <w:divBdr>
            <w:top w:val="none" w:sz="0" w:space="0" w:color="auto"/>
            <w:left w:val="none" w:sz="0" w:space="0" w:color="auto"/>
            <w:bottom w:val="none" w:sz="0" w:space="0" w:color="auto"/>
            <w:right w:val="none" w:sz="0" w:space="0" w:color="auto"/>
          </w:divBdr>
        </w:div>
        <w:div w:id="1047336531">
          <w:marLeft w:val="0"/>
          <w:marRight w:val="0"/>
          <w:marTop w:val="0"/>
          <w:marBottom w:val="0"/>
          <w:divBdr>
            <w:top w:val="none" w:sz="0" w:space="0" w:color="auto"/>
            <w:left w:val="none" w:sz="0" w:space="0" w:color="auto"/>
            <w:bottom w:val="none" w:sz="0" w:space="0" w:color="auto"/>
            <w:right w:val="none" w:sz="0" w:space="0" w:color="auto"/>
          </w:divBdr>
        </w:div>
        <w:div w:id="1106388830">
          <w:marLeft w:val="0"/>
          <w:marRight w:val="0"/>
          <w:marTop w:val="0"/>
          <w:marBottom w:val="0"/>
          <w:divBdr>
            <w:top w:val="none" w:sz="0" w:space="0" w:color="auto"/>
            <w:left w:val="none" w:sz="0" w:space="0" w:color="auto"/>
            <w:bottom w:val="none" w:sz="0" w:space="0" w:color="auto"/>
            <w:right w:val="none" w:sz="0" w:space="0" w:color="auto"/>
          </w:divBdr>
        </w:div>
        <w:div w:id="1154447306">
          <w:marLeft w:val="0"/>
          <w:marRight w:val="0"/>
          <w:marTop w:val="0"/>
          <w:marBottom w:val="0"/>
          <w:divBdr>
            <w:top w:val="none" w:sz="0" w:space="0" w:color="auto"/>
            <w:left w:val="none" w:sz="0" w:space="0" w:color="auto"/>
            <w:bottom w:val="none" w:sz="0" w:space="0" w:color="auto"/>
            <w:right w:val="none" w:sz="0" w:space="0" w:color="auto"/>
          </w:divBdr>
        </w:div>
        <w:div w:id="1172063632">
          <w:marLeft w:val="0"/>
          <w:marRight w:val="0"/>
          <w:marTop w:val="0"/>
          <w:marBottom w:val="0"/>
          <w:divBdr>
            <w:top w:val="none" w:sz="0" w:space="0" w:color="auto"/>
            <w:left w:val="none" w:sz="0" w:space="0" w:color="auto"/>
            <w:bottom w:val="none" w:sz="0" w:space="0" w:color="auto"/>
            <w:right w:val="none" w:sz="0" w:space="0" w:color="auto"/>
          </w:divBdr>
        </w:div>
        <w:div w:id="1208252920">
          <w:marLeft w:val="0"/>
          <w:marRight w:val="0"/>
          <w:marTop w:val="0"/>
          <w:marBottom w:val="0"/>
          <w:divBdr>
            <w:top w:val="none" w:sz="0" w:space="0" w:color="auto"/>
            <w:left w:val="none" w:sz="0" w:space="0" w:color="auto"/>
            <w:bottom w:val="none" w:sz="0" w:space="0" w:color="auto"/>
            <w:right w:val="none" w:sz="0" w:space="0" w:color="auto"/>
          </w:divBdr>
        </w:div>
        <w:div w:id="1238248332">
          <w:marLeft w:val="0"/>
          <w:marRight w:val="0"/>
          <w:marTop w:val="0"/>
          <w:marBottom w:val="0"/>
          <w:divBdr>
            <w:top w:val="none" w:sz="0" w:space="0" w:color="auto"/>
            <w:left w:val="none" w:sz="0" w:space="0" w:color="auto"/>
            <w:bottom w:val="none" w:sz="0" w:space="0" w:color="auto"/>
            <w:right w:val="none" w:sz="0" w:space="0" w:color="auto"/>
          </w:divBdr>
        </w:div>
        <w:div w:id="1281450309">
          <w:marLeft w:val="0"/>
          <w:marRight w:val="0"/>
          <w:marTop w:val="0"/>
          <w:marBottom w:val="0"/>
          <w:divBdr>
            <w:top w:val="none" w:sz="0" w:space="0" w:color="auto"/>
            <w:left w:val="none" w:sz="0" w:space="0" w:color="auto"/>
            <w:bottom w:val="none" w:sz="0" w:space="0" w:color="auto"/>
            <w:right w:val="none" w:sz="0" w:space="0" w:color="auto"/>
          </w:divBdr>
        </w:div>
        <w:div w:id="1288004675">
          <w:marLeft w:val="0"/>
          <w:marRight w:val="0"/>
          <w:marTop w:val="0"/>
          <w:marBottom w:val="0"/>
          <w:divBdr>
            <w:top w:val="none" w:sz="0" w:space="0" w:color="auto"/>
            <w:left w:val="none" w:sz="0" w:space="0" w:color="auto"/>
            <w:bottom w:val="none" w:sz="0" w:space="0" w:color="auto"/>
            <w:right w:val="none" w:sz="0" w:space="0" w:color="auto"/>
          </w:divBdr>
        </w:div>
        <w:div w:id="1374959045">
          <w:marLeft w:val="0"/>
          <w:marRight w:val="0"/>
          <w:marTop w:val="0"/>
          <w:marBottom w:val="0"/>
          <w:divBdr>
            <w:top w:val="none" w:sz="0" w:space="0" w:color="auto"/>
            <w:left w:val="none" w:sz="0" w:space="0" w:color="auto"/>
            <w:bottom w:val="none" w:sz="0" w:space="0" w:color="auto"/>
            <w:right w:val="none" w:sz="0" w:space="0" w:color="auto"/>
          </w:divBdr>
        </w:div>
        <w:div w:id="1427768308">
          <w:marLeft w:val="0"/>
          <w:marRight w:val="0"/>
          <w:marTop w:val="0"/>
          <w:marBottom w:val="0"/>
          <w:divBdr>
            <w:top w:val="none" w:sz="0" w:space="0" w:color="auto"/>
            <w:left w:val="none" w:sz="0" w:space="0" w:color="auto"/>
            <w:bottom w:val="none" w:sz="0" w:space="0" w:color="auto"/>
            <w:right w:val="none" w:sz="0" w:space="0" w:color="auto"/>
          </w:divBdr>
        </w:div>
        <w:div w:id="1543977538">
          <w:marLeft w:val="0"/>
          <w:marRight w:val="0"/>
          <w:marTop w:val="0"/>
          <w:marBottom w:val="0"/>
          <w:divBdr>
            <w:top w:val="none" w:sz="0" w:space="0" w:color="auto"/>
            <w:left w:val="none" w:sz="0" w:space="0" w:color="auto"/>
            <w:bottom w:val="none" w:sz="0" w:space="0" w:color="auto"/>
            <w:right w:val="none" w:sz="0" w:space="0" w:color="auto"/>
          </w:divBdr>
        </w:div>
        <w:div w:id="1561749475">
          <w:marLeft w:val="0"/>
          <w:marRight w:val="0"/>
          <w:marTop w:val="0"/>
          <w:marBottom w:val="0"/>
          <w:divBdr>
            <w:top w:val="none" w:sz="0" w:space="0" w:color="auto"/>
            <w:left w:val="none" w:sz="0" w:space="0" w:color="auto"/>
            <w:bottom w:val="none" w:sz="0" w:space="0" w:color="auto"/>
            <w:right w:val="none" w:sz="0" w:space="0" w:color="auto"/>
          </w:divBdr>
        </w:div>
        <w:div w:id="1641685586">
          <w:marLeft w:val="0"/>
          <w:marRight w:val="0"/>
          <w:marTop w:val="0"/>
          <w:marBottom w:val="0"/>
          <w:divBdr>
            <w:top w:val="none" w:sz="0" w:space="0" w:color="auto"/>
            <w:left w:val="none" w:sz="0" w:space="0" w:color="auto"/>
            <w:bottom w:val="none" w:sz="0" w:space="0" w:color="auto"/>
            <w:right w:val="none" w:sz="0" w:space="0" w:color="auto"/>
          </w:divBdr>
        </w:div>
        <w:div w:id="1717503431">
          <w:marLeft w:val="0"/>
          <w:marRight w:val="0"/>
          <w:marTop w:val="0"/>
          <w:marBottom w:val="0"/>
          <w:divBdr>
            <w:top w:val="none" w:sz="0" w:space="0" w:color="auto"/>
            <w:left w:val="none" w:sz="0" w:space="0" w:color="auto"/>
            <w:bottom w:val="none" w:sz="0" w:space="0" w:color="auto"/>
            <w:right w:val="none" w:sz="0" w:space="0" w:color="auto"/>
          </w:divBdr>
        </w:div>
        <w:div w:id="1804807375">
          <w:marLeft w:val="0"/>
          <w:marRight w:val="0"/>
          <w:marTop w:val="0"/>
          <w:marBottom w:val="0"/>
          <w:divBdr>
            <w:top w:val="none" w:sz="0" w:space="0" w:color="auto"/>
            <w:left w:val="none" w:sz="0" w:space="0" w:color="auto"/>
            <w:bottom w:val="none" w:sz="0" w:space="0" w:color="auto"/>
            <w:right w:val="none" w:sz="0" w:space="0" w:color="auto"/>
          </w:divBdr>
        </w:div>
        <w:div w:id="1828550509">
          <w:marLeft w:val="0"/>
          <w:marRight w:val="0"/>
          <w:marTop w:val="0"/>
          <w:marBottom w:val="0"/>
          <w:divBdr>
            <w:top w:val="none" w:sz="0" w:space="0" w:color="auto"/>
            <w:left w:val="none" w:sz="0" w:space="0" w:color="auto"/>
            <w:bottom w:val="none" w:sz="0" w:space="0" w:color="auto"/>
            <w:right w:val="none" w:sz="0" w:space="0" w:color="auto"/>
          </w:divBdr>
        </w:div>
        <w:div w:id="1832327237">
          <w:marLeft w:val="0"/>
          <w:marRight w:val="0"/>
          <w:marTop w:val="0"/>
          <w:marBottom w:val="0"/>
          <w:divBdr>
            <w:top w:val="none" w:sz="0" w:space="0" w:color="auto"/>
            <w:left w:val="none" w:sz="0" w:space="0" w:color="auto"/>
            <w:bottom w:val="none" w:sz="0" w:space="0" w:color="auto"/>
            <w:right w:val="none" w:sz="0" w:space="0" w:color="auto"/>
          </w:divBdr>
        </w:div>
        <w:div w:id="1915162896">
          <w:marLeft w:val="0"/>
          <w:marRight w:val="0"/>
          <w:marTop w:val="0"/>
          <w:marBottom w:val="0"/>
          <w:divBdr>
            <w:top w:val="none" w:sz="0" w:space="0" w:color="auto"/>
            <w:left w:val="none" w:sz="0" w:space="0" w:color="auto"/>
            <w:bottom w:val="none" w:sz="0" w:space="0" w:color="auto"/>
            <w:right w:val="none" w:sz="0" w:space="0" w:color="auto"/>
          </w:divBdr>
        </w:div>
        <w:div w:id="2037385019">
          <w:marLeft w:val="0"/>
          <w:marRight w:val="0"/>
          <w:marTop w:val="0"/>
          <w:marBottom w:val="0"/>
          <w:divBdr>
            <w:top w:val="none" w:sz="0" w:space="0" w:color="auto"/>
            <w:left w:val="none" w:sz="0" w:space="0" w:color="auto"/>
            <w:bottom w:val="none" w:sz="0" w:space="0" w:color="auto"/>
            <w:right w:val="none" w:sz="0" w:space="0" w:color="auto"/>
          </w:divBdr>
        </w:div>
        <w:div w:id="2134246399">
          <w:marLeft w:val="0"/>
          <w:marRight w:val="0"/>
          <w:marTop w:val="0"/>
          <w:marBottom w:val="0"/>
          <w:divBdr>
            <w:top w:val="none" w:sz="0" w:space="0" w:color="auto"/>
            <w:left w:val="none" w:sz="0" w:space="0" w:color="auto"/>
            <w:bottom w:val="none" w:sz="0" w:space="0" w:color="auto"/>
            <w:right w:val="none" w:sz="0" w:space="0" w:color="auto"/>
          </w:divBdr>
        </w:div>
      </w:divsChild>
    </w:div>
    <w:div w:id="1622304432">
      <w:bodyDiv w:val="1"/>
      <w:marLeft w:val="0"/>
      <w:marRight w:val="0"/>
      <w:marTop w:val="0"/>
      <w:marBottom w:val="0"/>
      <w:divBdr>
        <w:top w:val="none" w:sz="0" w:space="0" w:color="auto"/>
        <w:left w:val="none" w:sz="0" w:space="0" w:color="auto"/>
        <w:bottom w:val="none" w:sz="0" w:space="0" w:color="auto"/>
        <w:right w:val="none" w:sz="0" w:space="0" w:color="auto"/>
      </w:divBdr>
    </w:div>
    <w:div w:id="1622418756">
      <w:bodyDiv w:val="1"/>
      <w:marLeft w:val="0"/>
      <w:marRight w:val="0"/>
      <w:marTop w:val="0"/>
      <w:marBottom w:val="0"/>
      <w:divBdr>
        <w:top w:val="none" w:sz="0" w:space="0" w:color="auto"/>
        <w:left w:val="none" w:sz="0" w:space="0" w:color="auto"/>
        <w:bottom w:val="none" w:sz="0" w:space="0" w:color="auto"/>
        <w:right w:val="none" w:sz="0" w:space="0" w:color="auto"/>
      </w:divBdr>
    </w:div>
    <w:div w:id="1622420821">
      <w:bodyDiv w:val="1"/>
      <w:marLeft w:val="0"/>
      <w:marRight w:val="0"/>
      <w:marTop w:val="0"/>
      <w:marBottom w:val="0"/>
      <w:divBdr>
        <w:top w:val="none" w:sz="0" w:space="0" w:color="auto"/>
        <w:left w:val="none" w:sz="0" w:space="0" w:color="auto"/>
        <w:bottom w:val="none" w:sz="0" w:space="0" w:color="auto"/>
        <w:right w:val="none" w:sz="0" w:space="0" w:color="auto"/>
      </w:divBdr>
    </w:div>
    <w:div w:id="1622565098">
      <w:bodyDiv w:val="1"/>
      <w:marLeft w:val="0"/>
      <w:marRight w:val="0"/>
      <w:marTop w:val="0"/>
      <w:marBottom w:val="0"/>
      <w:divBdr>
        <w:top w:val="none" w:sz="0" w:space="0" w:color="auto"/>
        <w:left w:val="none" w:sz="0" w:space="0" w:color="auto"/>
        <w:bottom w:val="none" w:sz="0" w:space="0" w:color="auto"/>
        <w:right w:val="none" w:sz="0" w:space="0" w:color="auto"/>
      </w:divBdr>
    </w:div>
    <w:div w:id="1622610274">
      <w:bodyDiv w:val="1"/>
      <w:marLeft w:val="0"/>
      <w:marRight w:val="0"/>
      <w:marTop w:val="0"/>
      <w:marBottom w:val="0"/>
      <w:divBdr>
        <w:top w:val="none" w:sz="0" w:space="0" w:color="auto"/>
        <w:left w:val="none" w:sz="0" w:space="0" w:color="auto"/>
        <w:bottom w:val="none" w:sz="0" w:space="0" w:color="auto"/>
        <w:right w:val="none" w:sz="0" w:space="0" w:color="auto"/>
      </w:divBdr>
    </w:div>
    <w:div w:id="1623413665">
      <w:bodyDiv w:val="1"/>
      <w:marLeft w:val="0"/>
      <w:marRight w:val="0"/>
      <w:marTop w:val="0"/>
      <w:marBottom w:val="0"/>
      <w:divBdr>
        <w:top w:val="none" w:sz="0" w:space="0" w:color="auto"/>
        <w:left w:val="none" w:sz="0" w:space="0" w:color="auto"/>
        <w:bottom w:val="none" w:sz="0" w:space="0" w:color="auto"/>
        <w:right w:val="none" w:sz="0" w:space="0" w:color="auto"/>
      </w:divBdr>
    </w:div>
    <w:div w:id="1623538405">
      <w:bodyDiv w:val="1"/>
      <w:marLeft w:val="0"/>
      <w:marRight w:val="0"/>
      <w:marTop w:val="0"/>
      <w:marBottom w:val="0"/>
      <w:divBdr>
        <w:top w:val="none" w:sz="0" w:space="0" w:color="auto"/>
        <w:left w:val="none" w:sz="0" w:space="0" w:color="auto"/>
        <w:bottom w:val="none" w:sz="0" w:space="0" w:color="auto"/>
        <w:right w:val="none" w:sz="0" w:space="0" w:color="auto"/>
      </w:divBdr>
    </w:div>
    <w:div w:id="1624115060">
      <w:bodyDiv w:val="1"/>
      <w:marLeft w:val="0"/>
      <w:marRight w:val="0"/>
      <w:marTop w:val="0"/>
      <w:marBottom w:val="0"/>
      <w:divBdr>
        <w:top w:val="none" w:sz="0" w:space="0" w:color="auto"/>
        <w:left w:val="none" w:sz="0" w:space="0" w:color="auto"/>
        <w:bottom w:val="none" w:sz="0" w:space="0" w:color="auto"/>
        <w:right w:val="none" w:sz="0" w:space="0" w:color="auto"/>
      </w:divBdr>
    </w:div>
    <w:div w:id="1624144498">
      <w:bodyDiv w:val="1"/>
      <w:marLeft w:val="0"/>
      <w:marRight w:val="0"/>
      <w:marTop w:val="0"/>
      <w:marBottom w:val="0"/>
      <w:divBdr>
        <w:top w:val="none" w:sz="0" w:space="0" w:color="auto"/>
        <w:left w:val="none" w:sz="0" w:space="0" w:color="auto"/>
        <w:bottom w:val="none" w:sz="0" w:space="0" w:color="auto"/>
        <w:right w:val="none" w:sz="0" w:space="0" w:color="auto"/>
      </w:divBdr>
    </w:div>
    <w:div w:id="1624268027">
      <w:bodyDiv w:val="1"/>
      <w:marLeft w:val="0"/>
      <w:marRight w:val="0"/>
      <w:marTop w:val="0"/>
      <w:marBottom w:val="0"/>
      <w:divBdr>
        <w:top w:val="none" w:sz="0" w:space="0" w:color="auto"/>
        <w:left w:val="none" w:sz="0" w:space="0" w:color="auto"/>
        <w:bottom w:val="none" w:sz="0" w:space="0" w:color="auto"/>
        <w:right w:val="none" w:sz="0" w:space="0" w:color="auto"/>
      </w:divBdr>
    </w:div>
    <w:div w:id="1624731509">
      <w:bodyDiv w:val="1"/>
      <w:marLeft w:val="0"/>
      <w:marRight w:val="0"/>
      <w:marTop w:val="0"/>
      <w:marBottom w:val="0"/>
      <w:divBdr>
        <w:top w:val="none" w:sz="0" w:space="0" w:color="auto"/>
        <w:left w:val="none" w:sz="0" w:space="0" w:color="auto"/>
        <w:bottom w:val="none" w:sz="0" w:space="0" w:color="auto"/>
        <w:right w:val="none" w:sz="0" w:space="0" w:color="auto"/>
      </w:divBdr>
    </w:div>
    <w:div w:id="1625039515">
      <w:bodyDiv w:val="1"/>
      <w:marLeft w:val="0"/>
      <w:marRight w:val="0"/>
      <w:marTop w:val="0"/>
      <w:marBottom w:val="0"/>
      <w:divBdr>
        <w:top w:val="none" w:sz="0" w:space="0" w:color="auto"/>
        <w:left w:val="none" w:sz="0" w:space="0" w:color="auto"/>
        <w:bottom w:val="none" w:sz="0" w:space="0" w:color="auto"/>
        <w:right w:val="none" w:sz="0" w:space="0" w:color="auto"/>
      </w:divBdr>
    </w:div>
    <w:div w:id="1625581827">
      <w:bodyDiv w:val="1"/>
      <w:marLeft w:val="0"/>
      <w:marRight w:val="0"/>
      <w:marTop w:val="0"/>
      <w:marBottom w:val="0"/>
      <w:divBdr>
        <w:top w:val="none" w:sz="0" w:space="0" w:color="auto"/>
        <w:left w:val="none" w:sz="0" w:space="0" w:color="auto"/>
        <w:bottom w:val="none" w:sz="0" w:space="0" w:color="auto"/>
        <w:right w:val="none" w:sz="0" w:space="0" w:color="auto"/>
      </w:divBdr>
    </w:div>
    <w:div w:id="1626079538">
      <w:bodyDiv w:val="1"/>
      <w:marLeft w:val="0"/>
      <w:marRight w:val="0"/>
      <w:marTop w:val="0"/>
      <w:marBottom w:val="0"/>
      <w:divBdr>
        <w:top w:val="none" w:sz="0" w:space="0" w:color="auto"/>
        <w:left w:val="none" w:sz="0" w:space="0" w:color="auto"/>
        <w:bottom w:val="none" w:sz="0" w:space="0" w:color="auto"/>
        <w:right w:val="none" w:sz="0" w:space="0" w:color="auto"/>
      </w:divBdr>
    </w:div>
    <w:div w:id="1626158598">
      <w:bodyDiv w:val="1"/>
      <w:marLeft w:val="0"/>
      <w:marRight w:val="0"/>
      <w:marTop w:val="0"/>
      <w:marBottom w:val="0"/>
      <w:divBdr>
        <w:top w:val="none" w:sz="0" w:space="0" w:color="auto"/>
        <w:left w:val="none" w:sz="0" w:space="0" w:color="auto"/>
        <w:bottom w:val="none" w:sz="0" w:space="0" w:color="auto"/>
        <w:right w:val="none" w:sz="0" w:space="0" w:color="auto"/>
      </w:divBdr>
    </w:div>
    <w:div w:id="1626234833">
      <w:bodyDiv w:val="1"/>
      <w:marLeft w:val="0"/>
      <w:marRight w:val="0"/>
      <w:marTop w:val="0"/>
      <w:marBottom w:val="0"/>
      <w:divBdr>
        <w:top w:val="none" w:sz="0" w:space="0" w:color="auto"/>
        <w:left w:val="none" w:sz="0" w:space="0" w:color="auto"/>
        <w:bottom w:val="none" w:sz="0" w:space="0" w:color="auto"/>
        <w:right w:val="none" w:sz="0" w:space="0" w:color="auto"/>
      </w:divBdr>
    </w:div>
    <w:div w:id="1626346929">
      <w:bodyDiv w:val="1"/>
      <w:marLeft w:val="0"/>
      <w:marRight w:val="0"/>
      <w:marTop w:val="0"/>
      <w:marBottom w:val="0"/>
      <w:divBdr>
        <w:top w:val="none" w:sz="0" w:space="0" w:color="auto"/>
        <w:left w:val="none" w:sz="0" w:space="0" w:color="auto"/>
        <w:bottom w:val="none" w:sz="0" w:space="0" w:color="auto"/>
        <w:right w:val="none" w:sz="0" w:space="0" w:color="auto"/>
      </w:divBdr>
    </w:div>
    <w:div w:id="1626694865">
      <w:bodyDiv w:val="1"/>
      <w:marLeft w:val="0"/>
      <w:marRight w:val="0"/>
      <w:marTop w:val="0"/>
      <w:marBottom w:val="0"/>
      <w:divBdr>
        <w:top w:val="none" w:sz="0" w:space="0" w:color="auto"/>
        <w:left w:val="none" w:sz="0" w:space="0" w:color="auto"/>
        <w:bottom w:val="none" w:sz="0" w:space="0" w:color="auto"/>
        <w:right w:val="none" w:sz="0" w:space="0" w:color="auto"/>
      </w:divBdr>
    </w:div>
    <w:div w:id="1626696033">
      <w:bodyDiv w:val="1"/>
      <w:marLeft w:val="0"/>
      <w:marRight w:val="0"/>
      <w:marTop w:val="0"/>
      <w:marBottom w:val="0"/>
      <w:divBdr>
        <w:top w:val="none" w:sz="0" w:space="0" w:color="auto"/>
        <w:left w:val="none" w:sz="0" w:space="0" w:color="auto"/>
        <w:bottom w:val="none" w:sz="0" w:space="0" w:color="auto"/>
        <w:right w:val="none" w:sz="0" w:space="0" w:color="auto"/>
      </w:divBdr>
    </w:div>
    <w:div w:id="1626959988">
      <w:bodyDiv w:val="1"/>
      <w:marLeft w:val="0"/>
      <w:marRight w:val="0"/>
      <w:marTop w:val="0"/>
      <w:marBottom w:val="0"/>
      <w:divBdr>
        <w:top w:val="none" w:sz="0" w:space="0" w:color="auto"/>
        <w:left w:val="none" w:sz="0" w:space="0" w:color="auto"/>
        <w:bottom w:val="none" w:sz="0" w:space="0" w:color="auto"/>
        <w:right w:val="none" w:sz="0" w:space="0" w:color="auto"/>
      </w:divBdr>
    </w:div>
    <w:div w:id="1627077114">
      <w:bodyDiv w:val="1"/>
      <w:marLeft w:val="0"/>
      <w:marRight w:val="0"/>
      <w:marTop w:val="0"/>
      <w:marBottom w:val="0"/>
      <w:divBdr>
        <w:top w:val="none" w:sz="0" w:space="0" w:color="auto"/>
        <w:left w:val="none" w:sz="0" w:space="0" w:color="auto"/>
        <w:bottom w:val="none" w:sz="0" w:space="0" w:color="auto"/>
        <w:right w:val="none" w:sz="0" w:space="0" w:color="auto"/>
      </w:divBdr>
    </w:div>
    <w:div w:id="1627085642">
      <w:bodyDiv w:val="1"/>
      <w:marLeft w:val="0"/>
      <w:marRight w:val="0"/>
      <w:marTop w:val="0"/>
      <w:marBottom w:val="0"/>
      <w:divBdr>
        <w:top w:val="none" w:sz="0" w:space="0" w:color="auto"/>
        <w:left w:val="none" w:sz="0" w:space="0" w:color="auto"/>
        <w:bottom w:val="none" w:sz="0" w:space="0" w:color="auto"/>
        <w:right w:val="none" w:sz="0" w:space="0" w:color="auto"/>
      </w:divBdr>
    </w:div>
    <w:div w:id="1627276406">
      <w:bodyDiv w:val="1"/>
      <w:marLeft w:val="0"/>
      <w:marRight w:val="0"/>
      <w:marTop w:val="0"/>
      <w:marBottom w:val="0"/>
      <w:divBdr>
        <w:top w:val="none" w:sz="0" w:space="0" w:color="auto"/>
        <w:left w:val="none" w:sz="0" w:space="0" w:color="auto"/>
        <w:bottom w:val="none" w:sz="0" w:space="0" w:color="auto"/>
        <w:right w:val="none" w:sz="0" w:space="0" w:color="auto"/>
      </w:divBdr>
    </w:div>
    <w:div w:id="1627396569">
      <w:bodyDiv w:val="1"/>
      <w:marLeft w:val="0"/>
      <w:marRight w:val="0"/>
      <w:marTop w:val="0"/>
      <w:marBottom w:val="0"/>
      <w:divBdr>
        <w:top w:val="none" w:sz="0" w:space="0" w:color="auto"/>
        <w:left w:val="none" w:sz="0" w:space="0" w:color="auto"/>
        <w:bottom w:val="none" w:sz="0" w:space="0" w:color="auto"/>
        <w:right w:val="none" w:sz="0" w:space="0" w:color="auto"/>
      </w:divBdr>
    </w:div>
    <w:div w:id="1627541557">
      <w:bodyDiv w:val="1"/>
      <w:marLeft w:val="0"/>
      <w:marRight w:val="0"/>
      <w:marTop w:val="0"/>
      <w:marBottom w:val="0"/>
      <w:divBdr>
        <w:top w:val="none" w:sz="0" w:space="0" w:color="auto"/>
        <w:left w:val="none" w:sz="0" w:space="0" w:color="auto"/>
        <w:bottom w:val="none" w:sz="0" w:space="0" w:color="auto"/>
        <w:right w:val="none" w:sz="0" w:space="0" w:color="auto"/>
      </w:divBdr>
    </w:div>
    <w:div w:id="1627929557">
      <w:bodyDiv w:val="1"/>
      <w:marLeft w:val="0"/>
      <w:marRight w:val="0"/>
      <w:marTop w:val="0"/>
      <w:marBottom w:val="0"/>
      <w:divBdr>
        <w:top w:val="none" w:sz="0" w:space="0" w:color="auto"/>
        <w:left w:val="none" w:sz="0" w:space="0" w:color="auto"/>
        <w:bottom w:val="none" w:sz="0" w:space="0" w:color="auto"/>
        <w:right w:val="none" w:sz="0" w:space="0" w:color="auto"/>
      </w:divBdr>
    </w:div>
    <w:div w:id="1628000942">
      <w:bodyDiv w:val="1"/>
      <w:marLeft w:val="0"/>
      <w:marRight w:val="0"/>
      <w:marTop w:val="0"/>
      <w:marBottom w:val="0"/>
      <w:divBdr>
        <w:top w:val="none" w:sz="0" w:space="0" w:color="auto"/>
        <w:left w:val="none" w:sz="0" w:space="0" w:color="auto"/>
        <w:bottom w:val="none" w:sz="0" w:space="0" w:color="auto"/>
        <w:right w:val="none" w:sz="0" w:space="0" w:color="auto"/>
      </w:divBdr>
    </w:div>
    <w:div w:id="1628201914">
      <w:bodyDiv w:val="1"/>
      <w:marLeft w:val="0"/>
      <w:marRight w:val="0"/>
      <w:marTop w:val="0"/>
      <w:marBottom w:val="0"/>
      <w:divBdr>
        <w:top w:val="none" w:sz="0" w:space="0" w:color="auto"/>
        <w:left w:val="none" w:sz="0" w:space="0" w:color="auto"/>
        <w:bottom w:val="none" w:sz="0" w:space="0" w:color="auto"/>
        <w:right w:val="none" w:sz="0" w:space="0" w:color="auto"/>
      </w:divBdr>
    </w:div>
    <w:div w:id="1628317468">
      <w:bodyDiv w:val="1"/>
      <w:marLeft w:val="0"/>
      <w:marRight w:val="0"/>
      <w:marTop w:val="0"/>
      <w:marBottom w:val="0"/>
      <w:divBdr>
        <w:top w:val="none" w:sz="0" w:space="0" w:color="auto"/>
        <w:left w:val="none" w:sz="0" w:space="0" w:color="auto"/>
        <w:bottom w:val="none" w:sz="0" w:space="0" w:color="auto"/>
        <w:right w:val="none" w:sz="0" w:space="0" w:color="auto"/>
      </w:divBdr>
    </w:div>
    <w:div w:id="1628512145">
      <w:bodyDiv w:val="1"/>
      <w:marLeft w:val="0"/>
      <w:marRight w:val="0"/>
      <w:marTop w:val="0"/>
      <w:marBottom w:val="0"/>
      <w:divBdr>
        <w:top w:val="none" w:sz="0" w:space="0" w:color="auto"/>
        <w:left w:val="none" w:sz="0" w:space="0" w:color="auto"/>
        <w:bottom w:val="none" w:sz="0" w:space="0" w:color="auto"/>
        <w:right w:val="none" w:sz="0" w:space="0" w:color="auto"/>
      </w:divBdr>
    </w:div>
    <w:div w:id="1629046756">
      <w:bodyDiv w:val="1"/>
      <w:marLeft w:val="0"/>
      <w:marRight w:val="0"/>
      <w:marTop w:val="0"/>
      <w:marBottom w:val="0"/>
      <w:divBdr>
        <w:top w:val="none" w:sz="0" w:space="0" w:color="auto"/>
        <w:left w:val="none" w:sz="0" w:space="0" w:color="auto"/>
        <w:bottom w:val="none" w:sz="0" w:space="0" w:color="auto"/>
        <w:right w:val="none" w:sz="0" w:space="0" w:color="auto"/>
      </w:divBdr>
    </w:div>
    <w:div w:id="1629236429">
      <w:bodyDiv w:val="1"/>
      <w:marLeft w:val="0"/>
      <w:marRight w:val="0"/>
      <w:marTop w:val="0"/>
      <w:marBottom w:val="0"/>
      <w:divBdr>
        <w:top w:val="none" w:sz="0" w:space="0" w:color="auto"/>
        <w:left w:val="none" w:sz="0" w:space="0" w:color="auto"/>
        <w:bottom w:val="none" w:sz="0" w:space="0" w:color="auto"/>
        <w:right w:val="none" w:sz="0" w:space="0" w:color="auto"/>
      </w:divBdr>
    </w:div>
    <w:div w:id="1629631002">
      <w:bodyDiv w:val="1"/>
      <w:marLeft w:val="0"/>
      <w:marRight w:val="0"/>
      <w:marTop w:val="0"/>
      <w:marBottom w:val="0"/>
      <w:divBdr>
        <w:top w:val="none" w:sz="0" w:space="0" w:color="auto"/>
        <w:left w:val="none" w:sz="0" w:space="0" w:color="auto"/>
        <w:bottom w:val="none" w:sz="0" w:space="0" w:color="auto"/>
        <w:right w:val="none" w:sz="0" w:space="0" w:color="auto"/>
      </w:divBdr>
    </w:div>
    <w:div w:id="1630279615">
      <w:bodyDiv w:val="1"/>
      <w:marLeft w:val="0"/>
      <w:marRight w:val="0"/>
      <w:marTop w:val="0"/>
      <w:marBottom w:val="0"/>
      <w:divBdr>
        <w:top w:val="none" w:sz="0" w:space="0" w:color="auto"/>
        <w:left w:val="none" w:sz="0" w:space="0" w:color="auto"/>
        <w:bottom w:val="none" w:sz="0" w:space="0" w:color="auto"/>
        <w:right w:val="none" w:sz="0" w:space="0" w:color="auto"/>
      </w:divBdr>
    </w:div>
    <w:div w:id="1630284675">
      <w:bodyDiv w:val="1"/>
      <w:marLeft w:val="0"/>
      <w:marRight w:val="0"/>
      <w:marTop w:val="0"/>
      <w:marBottom w:val="0"/>
      <w:divBdr>
        <w:top w:val="none" w:sz="0" w:space="0" w:color="auto"/>
        <w:left w:val="none" w:sz="0" w:space="0" w:color="auto"/>
        <w:bottom w:val="none" w:sz="0" w:space="0" w:color="auto"/>
        <w:right w:val="none" w:sz="0" w:space="0" w:color="auto"/>
      </w:divBdr>
    </w:div>
    <w:div w:id="1630626729">
      <w:bodyDiv w:val="1"/>
      <w:marLeft w:val="0"/>
      <w:marRight w:val="0"/>
      <w:marTop w:val="0"/>
      <w:marBottom w:val="0"/>
      <w:divBdr>
        <w:top w:val="none" w:sz="0" w:space="0" w:color="auto"/>
        <w:left w:val="none" w:sz="0" w:space="0" w:color="auto"/>
        <w:bottom w:val="none" w:sz="0" w:space="0" w:color="auto"/>
        <w:right w:val="none" w:sz="0" w:space="0" w:color="auto"/>
      </w:divBdr>
    </w:div>
    <w:div w:id="1630941470">
      <w:bodyDiv w:val="1"/>
      <w:marLeft w:val="0"/>
      <w:marRight w:val="0"/>
      <w:marTop w:val="0"/>
      <w:marBottom w:val="0"/>
      <w:divBdr>
        <w:top w:val="none" w:sz="0" w:space="0" w:color="auto"/>
        <w:left w:val="none" w:sz="0" w:space="0" w:color="auto"/>
        <w:bottom w:val="none" w:sz="0" w:space="0" w:color="auto"/>
        <w:right w:val="none" w:sz="0" w:space="0" w:color="auto"/>
      </w:divBdr>
    </w:div>
    <w:div w:id="1631551302">
      <w:bodyDiv w:val="1"/>
      <w:marLeft w:val="0"/>
      <w:marRight w:val="0"/>
      <w:marTop w:val="0"/>
      <w:marBottom w:val="0"/>
      <w:divBdr>
        <w:top w:val="none" w:sz="0" w:space="0" w:color="auto"/>
        <w:left w:val="none" w:sz="0" w:space="0" w:color="auto"/>
        <w:bottom w:val="none" w:sz="0" w:space="0" w:color="auto"/>
        <w:right w:val="none" w:sz="0" w:space="0" w:color="auto"/>
      </w:divBdr>
    </w:div>
    <w:div w:id="1631664495">
      <w:bodyDiv w:val="1"/>
      <w:marLeft w:val="0"/>
      <w:marRight w:val="0"/>
      <w:marTop w:val="0"/>
      <w:marBottom w:val="0"/>
      <w:divBdr>
        <w:top w:val="none" w:sz="0" w:space="0" w:color="auto"/>
        <w:left w:val="none" w:sz="0" w:space="0" w:color="auto"/>
        <w:bottom w:val="none" w:sz="0" w:space="0" w:color="auto"/>
        <w:right w:val="none" w:sz="0" w:space="0" w:color="auto"/>
      </w:divBdr>
    </w:div>
    <w:div w:id="1631670032">
      <w:bodyDiv w:val="1"/>
      <w:marLeft w:val="0"/>
      <w:marRight w:val="0"/>
      <w:marTop w:val="0"/>
      <w:marBottom w:val="0"/>
      <w:divBdr>
        <w:top w:val="none" w:sz="0" w:space="0" w:color="auto"/>
        <w:left w:val="none" w:sz="0" w:space="0" w:color="auto"/>
        <w:bottom w:val="none" w:sz="0" w:space="0" w:color="auto"/>
        <w:right w:val="none" w:sz="0" w:space="0" w:color="auto"/>
      </w:divBdr>
    </w:div>
    <w:div w:id="1632402888">
      <w:bodyDiv w:val="1"/>
      <w:marLeft w:val="0"/>
      <w:marRight w:val="0"/>
      <w:marTop w:val="0"/>
      <w:marBottom w:val="0"/>
      <w:divBdr>
        <w:top w:val="none" w:sz="0" w:space="0" w:color="auto"/>
        <w:left w:val="none" w:sz="0" w:space="0" w:color="auto"/>
        <w:bottom w:val="none" w:sz="0" w:space="0" w:color="auto"/>
        <w:right w:val="none" w:sz="0" w:space="0" w:color="auto"/>
      </w:divBdr>
    </w:div>
    <w:div w:id="1632856063">
      <w:bodyDiv w:val="1"/>
      <w:marLeft w:val="0"/>
      <w:marRight w:val="0"/>
      <w:marTop w:val="0"/>
      <w:marBottom w:val="0"/>
      <w:divBdr>
        <w:top w:val="none" w:sz="0" w:space="0" w:color="auto"/>
        <w:left w:val="none" w:sz="0" w:space="0" w:color="auto"/>
        <w:bottom w:val="none" w:sz="0" w:space="0" w:color="auto"/>
        <w:right w:val="none" w:sz="0" w:space="0" w:color="auto"/>
      </w:divBdr>
    </w:div>
    <w:div w:id="1632979320">
      <w:bodyDiv w:val="1"/>
      <w:marLeft w:val="0"/>
      <w:marRight w:val="0"/>
      <w:marTop w:val="0"/>
      <w:marBottom w:val="0"/>
      <w:divBdr>
        <w:top w:val="none" w:sz="0" w:space="0" w:color="auto"/>
        <w:left w:val="none" w:sz="0" w:space="0" w:color="auto"/>
        <w:bottom w:val="none" w:sz="0" w:space="0" w:color="auto"/>
        <w:right w:val="none" w:sz="0" w:space="0" w:color="auto"/>
      </w:divBdr>
    </w:div>
    <w:div w:id="1632981579">
      <w:bodyDiv w:val="1"/>
      <w:marLeft w:val="0"/>
      <w:marRight w:val="0"/>
      <w:marTop w:val="0"/>
      <w:marBottom w:val="0"/>
      <w:divBdr>
        <w:top w:val="none" w:sz="0" w:space="0" w:color="auto"/>
        <w:left w:val="none" w:sz="0" w:space="0" w:color="auto"/>
        <w:bottom w:val="none" w:sz="0" w:space="0" w:color="auto"/>
        <w:right w:val="none" w:sz="0" w:space="0" w:color="auto"/>
      </w:divBdr>
    </w:div>
    <w:div w:id="1633251357">
      <w:bodyDiv w:val="1"/>
      <w:marLeft w:val="0"/>
      <w:marRight w:val="0"/>
      <w:marTop w:val="0"/>
      <w:marBottom w:val="0"/>
      <w:divBdr>
        <w:top w:val="none" w:sz="0" w:space="0" w:color="auto"/>
        <w:left w:val="none" w:sz="0" w:space="0" w:color="auto"/>
        <w:bottom w:val="none" w:sz="0" w:space="0" w:color="auto"/>
        <w:right w:val="none" w:sz="0" w:space="0" w:color="auto"/>
      </w:divBdr>
    </w:div>
    <w:div w:id="1633288234">
      <w:bodyDiv w:val="1"/>
      <w:marLeft w:val="0"/>
      <w:marRight w:val="0"/>
      <w:marTop w:val="0"/>
      <w:marBottom w:val="0"/>
      <w:divBdr>
        <w:top w:val="none" w:sz="0" w:space="0" w:color="auto"/>
        <w:left w:val="none" w:sz="0" w:space="0" w:color="auto"/>
        <w:bottom w:val="none" w:sz="0" w:space="0" w:color="auto"/>
        <w:right w:val="none" w:sz="0" w:space="0" w:color="auto"/>
      </w:divBdr>
    </w:div>
    <w:div w:id="1633288416">
      <w:bodyDiv w:val="1"/>
      <w:marLeft w:val="0"/>
      <w:marRight w:val="0"/>
      <w:marTop w:val="0"/>
      <w:marBottom w:val="0"/>
      <w:divBdr>
        <w:top w:val="none" w:sz="0" w:space="0" w:color="auto"/>
        <w:left w:val="none" w:sz="0" w:space="0" w:color="auto"/>
        <w:bottom w:val="none" w:sz="0" w:space="0" w:color="auto"/>
        <w:right w:val="none" w:sz="0" w:space="0" w:color="auto"/>
      </w:divBdr>
    </w:div>
    <w:div w:id="1633361610">
      <w:bodyDiv w:val="1"/>
      <w:marLeft w:val="0"/>
      <w:marRight w:val="0"/>
      <w:marTop w:val="0"/>
      <w:marBottom w:val="0"/>
      <w:divBdr>
        <w:top w:val="none" w:sz="0" w:space="0" w:color="auto"/>
        <w:left w:val="none" w:sz="0" w:space="0" w:color="auto"/>
        <w:bottom w:val="none" w:sz="0" w:space="0" w:color="auto"/>
        <w:right w:val="none" w:sz="0" w:space="0" w:color="auto"/>
      </w:divBdr>
    </w:div>
    <w:div w:id="1633440912">
      <w:bodyDiv w:val="1"/>
      <w:marLeft w:val="0"/>
      <w:marRight w:val="0"/>
      <w:marTop w:val="0"/>
      <w:marBottom w:val="0"/>
      <w:divBdr>
        <w:top w:val="none" w:sz="0" w:space="0" w:color="auto"/>
        <w:left w:val="none" w:sz="0" w:space="0" w:color="auto"/>
        <w:bottom w:val="none" w:sz="0" w:space="0" w:color="auto"/>
        <w:right w:val="none" w:sz="0" w:space="0" w:color="auto"/>
      </w:divBdr>
    </w:div>
    <w:div w:id="1633707878">
      <w:bodyDiv w:val="1"/>
      <w:marLeft w:val="0"/>
      <w:marRight w:val="0"/>
      <w:marTop w:val="0"/>
      <w:marBottom w:val="0"/>
      <w:divBdr>
        <w:top w:val="none" w:sz="0" w:space="0" w:color="auto"/>
        <w:left w:val="none" w:sz="0" w:space="0" w:color="auto"/>
        <w:bottom w:val="none" w:sz="0" w:space="0" w:color="auto"/>
        <w:right w:val="none" w:sz="0" w:space="0" w:color="auto"/>
      </w:divBdr>
    </w:div>
    <w:div w:id="1633752464">
      <w:bodyDiv w:val="1"/>
      <w:marLeft w:val="0"/>
      <w:marRight w:val="0"/>
      <w:marTop w:val="0"/>
      <w:marBottom w:val="0"/>
      <w:divBdr>
        <w:top w:val="none" w:sz="0" w:space="0" w:color="auto"/>
        <w:left w:val="none" w:sz="0" w:space="0" w:color="auto"/>
        <w:bottom w:val="none" w:sz="0" w:space="0" w:color="auto"/>
        <w:right w:val="none" w:sz="0" w:space="0" w:color="auto"/>
      </w:divBdr>
    </w:div>
    <w:div w:id="1633902103">
      <w:bodyDiv w:val="1"/>
      <w:marLeft w:val="0"/>
      <w:marRight w:val="0"/>
      <w:marTop w:val="0"/>
      <w:marBottom w:val="0"/>
      <w:divBdr>
        <w:top w:val="none" w:sz="0" w:space="0" w:color="auto"/>
        <w:left w:val="none" w:sz="0" w:space="0" w:color="auto"/>
        <w:bottom w:val="none" w:sz="0" w:space="0" w:color="auto"/>
        <w:right w:val="none" w:sz="0" w:space="0" w:color="auto"/>
      </w:divBdr>
    </w:div>
    <w:div w:id="1633974961">
      <w:bodyDiv w:val="1"/>
      <w:marLeft w:val="0"/>
      <w:marRight w:val="0"/>
      <w:marTop w:val="0"/>
      <w:marBottom w:val="0"/>
      <w:divBdr>
        <w:top w:val="none" w:sz="0" w:space="0" w:color="auto"/>
        <w:left w:val="none" w:sz="0" w:space="0" w:color="auto"/>
        <w:bottom w:val="none" w:sz="0" w:space="0" w:color="auto"/>
        <w:right w:val="none" w:sz="0" w:space="0" w:color="auto"/>
      </w:divBdr>
    </w:div>
    <w:div w:id="1634024245">
      <w:bodyDiv w:val="1"/>
      <w:marLeft w:val="0"/>
      <w:marRight w:val="0"/>
      <w:marTop w:val="0"/>
      <w:marBottom w:val="0"/>
      <w:divBdr>
        <w:top w:val="none" w:sz="0" w:space="0" w:color="auto"/>
        <w:left w:val="none" w:sz="0" w:space="0" w:color="auto"/>
        <w:bottom w:val="none" w:sz="0" w:space="0" w:color="auto"/>
        <w:right w:val="none" w:sz="0" w:space="0" w:color="auto"/>
      </w:divBdr>
    </w:div>
    <w:div w:id="1634286495">
      <w:bodyDiv w:val="1"/>
      <w:marLeft w:val="0"/>
      <w:marRight w:val="0"/>
      <w:marTop w:val="0"/>
      <w:marBottom w:val="0"/>
      <w:divBdr>
        <w:top w:val="none" w:sz="0" w:space="0" w:color="auto"/>
        <w:left w:val="none" w:sz="0" w:space="0" w:color="auto"/>
        <w:bottom w:val="none" w:sz="0" w:space="0" w:color="auto"/>
        <w:right w:val="none" w:sz="0" w:space="0" w:color="auto"/>
      </w:divBdr>
    </w:div>
    <w:div w:id="1635258479">
      <w:bodyDiv w:val="1"/>
      <w:marLeft w:val="0"/>
      <w:marRight w:val="0"/>
      <w:marTop w:val="0"/>
      <w:marBottom w:val="0"/>
      <w:divBdr>
        <w:top w:val="none" w:sz="0" w:space="0" w:color="auto"/>
        <w:left w:val="none" w:sz="0" w:space="0" w:color="auto"/>
        <w:bottom w:val="none" w:sz="0" w:space="0" w:color="auto"/>
        <w:right w:val="none" w:sz="0" w:space="0" w:color="auto"/>
      </w:divBdr>
    </w:div>
    <w:div w:id="1635867114">
      <w:bodyDiv w:val="1"/>
      <w:marLeft w:val="0"/>
      <w:marRight w:val="0"/>
      <w:marTop w:val="0"/>
      <w:marBottom w:val="0"/>
      <w:divBdr>
        <w:top w:val="none" w:sz="0" w:space="0" w:color="auto"/>
        <w:left w:val="none" w:sz="0" w:space="0" w:color="auto"/>
        <w:bottom w:val="none" w:sz="0" w:space="0" w:color="auto"/>
        <w:right w:val="none" w:sz="0" w:space="0" w:color="auto"/>
      </w:divBdr>
    </w:div>
    <w:div w:id="1635942109">
      <w:bodyDiv w:val="1"/>
      <w:marLeft w:val="0"/>
      <w:marRight w:val="0"/>
      <w:marTop w:val="0"/>
      <w:marBottom w:val="0"/>
      <w:divBdr>
        <w:top w:val="none" w:sz="0" w:space="0" w:color="auto"/>
        <w:left w:val="none" w:sz="0" w:space="0" w:color="auto"/>
        <w:bottom w:val="none" w:sz="0" w:space="0" w:color="auto"/>
        <w:right w:val="none" w:sz="0" w:space="0" w:color="auto"/>
      </w:divBdr>
    </w:div>
    <w:div w:id="1636134411">
      <w:bodyDiv w:val="1"/>
      <w:marLeft w:val="0"/>
      <w:marRight w:val="0"/>
      <w:marTop w:val="0"/>
      <w:marBottom w:val="0"/>
      <w:divBdr>
        <w:top w:val="none" w:sz="0" w:space="0" w:color="auto"/>
        <w:left w:val="none" w:sz="0" w:space="0" w:color="auto"/>
        <w:bottom w:val="none" w:sz="0" w:space="0" w:color="auto"/>
        <w:right w:val="none" w:sz="0" w:space="0" w:color="auto"/>
      </w:divBdr>
    </w:div>
    <w:div w:id="1636138440">
      <w:bodyDiv w:val="1"/>
      <w:marLeft w:val="0"/>
      <w:marRight w:val="0"/>
      <w:marTop w:val="0"/>
      <w:marBottom w:val="0"/>
      <w:divBdr>
        <w:top w:val="none" w:sz="0" w:space="0" w:color="auto"/>
        <w:left w:val="none" w:sz="0" w:space="0" w:color="auto"/>
        <w:bottom w:val="none" w:sz="0" w:space="0" w:color="auto"/>
        <w:right w:val="none" w:sz="0" w:space="0" w:color="auto"/>
      </w:divBdr>
    </w:div>
    <w:div w:id="1636180882">
      <w:bodyDiv w:val="1"/>
      <w:marLeft w:val="0"/>
      <w:marRight w:val="0"/>
      <w:marTop w:val="0"/>
      <w:marBottom w:val="0"/>
      <w:divBdr>
        <w:top w:val="none" w:sz="0" w:space="0" w:color="auto"/>
        <w:left w:val="none" w:sz="0" w:space="0" w:color="auto"/>
        <w:bottom w:val="none" w:sz="0" w:space="0" w:color="auto"/>
        <w:right w:val="none" w:sz="0" w:space="0" w:color="auto"/>
      </w:divBdr>
    </w:div>
    <w:div w:id="1636450785">
      <w:bodyDiv w:val="1"/>
      <w:marLeft w:val="0"/>
      <w:marRight w:val="0"/>
      <w:marTop w:val="0"/>
      <w:marBottom w:val="0"/>
      <w:divBdr>
        <w:top w:val="none" w:sz="0" w:space="0" w:color="auto"/>
        <w:left w:val="none" w:sz="0" w:space="0" w:color="auto"/>
        <w:bottom w:val="none" w:sz="0" w:space="0" w:color="auto"/>
        <w:right w:val="none" w:sz="0" w:space="0" w:color="auto"/>
      </w:divBdr>
      <w:divsChild>
        <w:div w:id="1153252679">
          <w:marLeft w:val="480"/>
          <w:marRight w:val="0"/>
          <w:marTop w:val="0"/>
          <w:marBottom w:val="0"/>
          <w:divBdr>
            <w:top w:val="none" w:sz="0" w:space="0" w:color="auto"/>
            <w:left w:val="none" w:sz="0" w:space="0" w:color="auto"/>
            <w:bottom w:val="none" w:sz="0" w:space="0" w:color="auto"/>
            <w:right w:val="none" w:sz="0" w:space="0" w:color="auto"/>
          </w:divBdr>
        </w:div>
        <w:div w:id="1658144353">
          <w:marLeft w:val="480"/>
          <w:marRight w:val="0"/>
          <w:marTop w:val="0"/>
          <w:marBottom w:val="0"/>
          <w:divBdr>
            <w:top w:val="none" w:sz="0" w:space="0" w:color="auto"/>
            <w:left w:val="none" w:sz="0" w:space="0" w:color="auto"/>
            <w:bottom w:val="none" w:sz="0" w:space="0" w:color="auto"/>
            <w:right w:val="none" w:sz="0" w:space="0" w:color="auto"/>
          </w:divBdr>
        </w:div>
        <w:div w:id="617300125">
          <w:marLeft w:val="480"/>
          <w:marRight w:val="0"/>
          <w:marTop w:val="0"/>
          <w:marBottom w:val="0"/>
          <w:divBdr>
            <w:top w:val="none" w:sz="0" w:space="0" w:color="auto"/>
            <w:left w:val="none" w:sz="0" w:space="0" w:color="auto"/>
            <w:bottom w:val="none" w:sz="0" w:space="0" w:color="auto"/>
            <w:right w:val="none" w:sz="0" w:space="0" w:color="auto"/>
          </w:divBdr>
        </w:div>
        <w:div w:id="1482507173">
          <w:marLeft w:val="480"/>
          <w:marRight w:val="0"/>
          <w:marTop w:val="0"/>
          <w:marBottom w:val="0"/>
          <w:divBdr>
            <w:top w:val="none" w:sz="0" w:space="0" w:color="auto"/>
            <w:left w:val="none" w:sz="0" w:space="0" w:color="auto"/>
            <w:bottom w:val="none" w:sz="0" w:space="0" w:color="auto"/>
            <w:right w:val="none" w:sz="0" w:space="0" w:color="auto"/>
          </w:divBdr>
        </w:div>
        <w:div w:id="946812065">
          <w:marLeft w:val="480"/>
          <w:marRight w:val="0"/>
          <w:marTop w:val="0"/>
          <w:marBottom w:val="0"/>
          <w:divBdr>
            <w:top w:val="none" w:sz="0" w:space="0" w:color="auto"/>
            <w:left w:val="none" w:sz="0" w:space="0" w:color="auto"/>
            <w:bottom w:val="none" w:sz="0" w:space="0" w:color="auto"/>
            <w:right w:val="none" w:sz="0" w:space="0" w:color="auto"/>
          </w:divBdr>
        </w:div>
        <w:div w:id="713581087">
          <w:marLeft w:val="480"/>
          <w:marRight w:val="0"/>
          <w:marTop w:val="0"/>
          <w:marBottom w:val="0"/>
          <w:divBdr>
            <w:top w:val="none" w:sz="0" w:space="0" w:color="auto"/>
            <w:left w:val="none" w:sz="0" w:space="0" w:color="auto"/>
            <w:bottom w:val="none" w:sz="0" w:space="0" w:color="auto"/>
            <w:right w:val="none" w:sz="0" w:space="0" w:color="auto"/>
          </w:divBdr>
        </w:div>
        <w:div w:id="1632591154">
          <w:marLeft w:val="480"/>
          <w:marRight w:val="0"/>
          <w:marTop w:val="0"/>
          <w:marBottom w:val="0"/>
          <w:divBdr>
            <w:top w:val="none" w:sz="0" w:space="0" w:color="auto"/>
            <w:left w:val="none" w:sz="0" w:space="0" w:color="auto"/>
            <w:bottom w:val="none" w:sz="0" w:space="0" w:color="auto"/>
            <w:right w:val="none" w:sz="0" w:space="0" w:color="auto"/>
          </w:divBdr>
        </w:div>
        <w:div w:id="1738240432">
          <w:marLeft w:val="480"/>
          <w:marRight w:val="0"/>
          <w:marTop w:val="0"/>
          <w:marBottom w:val="0"/>
          <w:divBdr>
            <w:top w:val="none" w:sz="0" w:space="0" w:color="auto"/>
            <w:left w:val="none" w:sz="0" w:space="0" w:color="auto"/>
            <w:bottom w:val="none" w:sz="0" w:space="0" w:color="auto"/>
            <w:right w:val="none" w:sz="0" w:space="0" w:color="auto"/>
          </w:divBdr>
        </w:div>
        <w:div w:id="227376799">
          <w:marLeft w:val="480"/>
          <w:marRight w:val="0"/>
          <w:marTop w:val="0"/>
          <w:marBottom w:val="0"/>
          <w:divBdr>
            <w:top w:val="none" w:sz="0" w:space="0" w:color="auto"/>
            <w:left w:val="none" w:sz="0" w:space="0" w:color="auto"/>
            <w:bottom w:val="none" w:sz="0" w:space="0" w:color="auto"/>
            <w:right w:val="none" w:sz="0" w:space="0" w:color="auto"/>
          </w:divBdr>
        </w:div>
        <w:div w:id="1368607092">
          <w:marLeft w:val="480"/>
          <w:marRight w:val="0"/>
          <w:marTop w:val="0"/>
          <w:marBottom w:val="0"/>
          <w:divBdr>
            <w:top w:val="none" w:sz="0" w:space="0" w:color="auto"/>
            <w:left w:val="none" w:sz="0" w:space="0" w:color="auto"/>
            <w:bottom w:val="none" w:sz="0" w:space="0" w:color="auto"/>
            <w:right w:val="none" w:sz="0" w:space="0" w:color="auto"/>
          </w:divBdr>
        </w:div>
        <w:div w:id="1943149266">
          <w:marLeft w:val="480"/>
          <w:marRight w:val="0"/>
          <w:marTop w:val="0"/>
          <w:marBottom w:val="0"/>
          <w:divBdr>
            <w:top w:val="none" w:sz="0" w:space="0" w:color="auto"/>
            <w:left w:val="none" w:sz="0" w:space="0" w:color="auto"/>
            <w:bottom w:val="none" w:sz="0" w:space="0" w:color="auto"/>
            <w:right w:val="none" w:sz="0" w:space="0" w:color="auto"/>
          </w:divBdr>
        </w:div>
        <w:div w:id="1769545690">
          <w:marLeft w:val="480"/>
          <w:marRight w:val="0"/>
          <w:marTop w:val="0"/>
          <w:marBottom w:val="0"/>
          <w:divBdr>
            <w:top w:val="none" w:sz="0" w:space="0" w:color="auto"/>
            <w:left w:val="none" w:sz="0" w:space="0" w:color="auto"/>
            <w:bottom w:val="none" w:sz="0" w:space="0" w:color="auto"/>
            <w:right w:val="none" w:sz="0" w:space="0" w:color="auto"/>
          </w:divBdr>
        </w:div>
        <w:div w:id="1872036557">
          <w:marLeft w:val="480"/>
          <w:marRight w:val="0"/>
          <w:marTop w:val="0"/>
          <w:marBottom w:val="0"/>
          <w:divBdr>
            <w:top w:val="none" w:sz="0" w:space="0" w:color="auto"/>
            <w:left w:val="none" w:sz="0" w:space="0" w:color="auto"/>
            <w:bottom w:val="none" w:sz="0" w:space="0" w:color="auto"/>
            <w:right w:val="none" w:sz="0" w:space="0" w:color="auto"/>
          </w:divBdr>
        </w:div>
        <w:div w:id="2049210197">
          <w:marLeft w:val="480"/>
          <w:marRight w:val="0"/>
          <w:marTop w:val="0"/>
          <w:marBottom w:val="0"/>
          <w:divBdr>
            <w:top w:val="none" w:sz="0" w:space="0" w:color="auto"/>
            <w:left w:val="none" w:sz="0" w:space="0" w:color="auto"/>
            <w:bottom w:val="none" w:sz="0" w:space="0" w:color="auto"/>
            <w:right w:val="none" w:sz="0" w:space="0" w:color="auto"/>
          </w:divBdr>
        </w:div>
        <w:div w:id="850296676">
          <w:marLeft w:val="480"/>
          <w:marRight w:val="0"/>
          <w:marTop w:val="0"/>
          <w:marBottom w:val="0"/>
          <w:divBdr>
            <w:top w:val="none" w:sz="0" w:space="0" w:color="auto"/>
            <w:left w:val="none" w:sz="0" w:space="0" w:color="auto"/>
            <w:bottom w:val="none" w:sz="0" w:space="0" w:color="auto"/>
            <w:right w:val="none" w:sz="0" w:space="0" w:color="auto"/>
          </w:divBdr>
        </w:div>
        <w:div w:id="1438063578">
          <w:marLeft w:val="480"/>
          <w:marRight w:val="0"/>
          <w:marTop w:val="0"/>
          <w:marBottom w:val="0"/>
          <w:divBdr>
            <w:top w:val="none" w:sz="0" w:space="0" w:color="auto"/>
            <w:left w:val="none" w:sz="0" w:space="0" w:color="auto"/>
            <w:bottom w:val="none" w:sz="0" w:space="0" w:color="auto"/>
            <w:right w:val="none" w:sz="0" w:space="0" w:color="auto"/>
          </w:divBdr>
        </w:div>
        <w:div w:id="140073969">
          <w:marLeft w:val="480"/>
          <w:marRight w:val="0"/>
          <w:marTop w:val="0"/>
          <w:marBottom w:val="0"/>
          <w:divBdr>
            <w:top w:val="none" w:sz="0" w:space="0" w:color="auto"/>
            <w:left w:val="none" w:sz="0" w:space="0" w:color="auto"/>
            <w:bottom w:val="none" w:sz="0" w:space="0" w:color="auto"/>
            <w:right w:val="none" w:sz="0" w:space="0" w:color="auto"/>
          </w:divBdr>
        </w:div>
        <w:div w:id="1432433647">
          <w:marLeft w:val="480"/>
          <w:marRight w:val="0"/>
          <w:marTop w:val="0"/>
          <w:marBottom w:val="0"/>
          <w:divBdr>
            <w:top w:val="none" w:sz="0" w:space="0" w:color="auto"/>
            <w:left w:val="none" w:sz="0" w:space="0" w:color="auto"/>
            <w:bottom w:val="none" w:sz="0" w:space="0" w:color="auto"/>
            <w:right w:val="none" w:sz="0" w:space="0" w:color="auto"/>
          </w:divBdr>
        </w:div>
        <w:div w:id="2122722931">
          <w:marLeft w:val="480"/>
          <w:marRight w:val="0"/>
          <w:marTop w:val="0"/>
          <w:marBottom w:val="0"/>
          <w:divBdr>
            <w:top w:val="none" w:sz="0" w:space="0" w:color="auto"/>
            <w:left w:val="none" w:sz="0" w:space="0" w:color="auto"/>
            <w:bottom w:val="none" w:sz="0" w:space="0" w:color="auto"/>
            <w:right w:val="none" w:sz="0" w:space="0" w:color="auto"/>
          </w:divBdr>
        </w:div>
        <w:div w:id="387655233">
          <w:marLeft w:val="480"/>
          <w:marRight w:val="0"/>
          <w:marTop w:val="0"/>
          <w:marBottom w:val="0"/>
          <w:divBdr>
            <w:top w:val="none" w:sz="0" w:space="0" w:color="auto"/>
            <w:left w:val="none" w:sz="0" w:space="0" w:color="auto"/>
            <w:bottom w:val="none" w:sz="0" w:space="0" w:color="auto"/>
            <w:right w:val="none" w:sz="0" w:space="0" w:color="auto"/>
          </w:divBdr>
        </w:div>
        <w:div w:id="411702611">
          <w:marLeft w:val="480"/>
          <w:marRight w:val="0"/>
          <w:marTop w:val="0"/>
          <w:marBottom w:val="0"/>
          <w:divBdr>
            <w:top w:val="none" w:sz="0" w:space="0" w:color="auto"/>
            <w:left w:val="none" w:sz="0" w:space="0" w:color="auto"/>
            <w:bottom w:val="none" w:sz="0" w:space="0" w:color="auto"/>
            <w:right w:val="none" w:sz="0" w:space="0" w:color="auto"/>
          </w:divBdr>
        </w:div>
        <w:div w:id="359206038">
          <w:marLeft w:val="480"/>
          <w:marRight w:val="0"/>
          <w:marTop w:val="0"/>
          <w:marBottom w:val="0"/>
          <w:divBdr>
            <w:top w:val="none" w:sz="0" w:space="0" w:color="auto"/>
            <w:left w:val="none" w:sz="0" w:space="0" w:color="auto"/>
            <w:bottom w:val="none" w:sz="0" w:space="0" w:color="auto"/>
            <w:right w:val="none" w:sz="0" w:space="0" w:color="auto"/>
          </w:divBdr>
        </w:div>
        <w:div w:id="1343822819">
          <w:marLeft w:val="480"/>
          <w:marRight w:val="0"/>
          <w:marTop w:val="0"/>
          <w:marBottom w:val="0"/>
          <w:divBdr>
            <w:top w:val="none" w:sz="0" w:space="0" w:color="auto"/>
            <w:left w:val="none" w:sz="0" w:space="0" w:color="auto"/>
            <w:bottom w:val="none" w:sz="0" w:space="0" w:color="auto"/>
            <w:right w:val="none" w:sz="0" w:space="0" w:color="auto"/>
          </w:divBdr>
        </w:div>
        <w:div w:id="1433434380">
          <w:marLeft w:val="480"/>
          <w:marRight w:val="0"/>
          <w:marTop w:val="0"/>
          <w:marBottom w:val="0"/>
          <w:divBdr>
            <w:top w:val="none" w:sz="0" w:space="0" w:color="auto"/>
            <w:left w:val="none" w:sz="0" w:space="0" w:color="auto"/>
            <w:bottom w:val="none" w:sz="0" w:space="0" w:color="auto"/>
            <w:right w:val="none" w:sz="0" w:space="0" w:color="auto"/>
          </w:divBdr>
        </w:div>
        <w:div w:id="2129083801">
          <w:marLeft w:val="480"/>
          <w:marRight w:val="0"/>
          <w:marTop w:val="0"/>
          <w:marBottom w:val="0"/>
          <w:divBdr>
            <w:top w:val="none" w:sz="0" w:space="0" w:color="auto"/>
            <w:left w:val="none" w:sz="0" w:space="0" w:color="auto"/>
            <w:bottom w:val="none" w:sz="0" w:space="0" w:color="auto"/>
            <w:right w:val="none" w:sz="0" w:space="0" w:color="auto"/>
          </w:divBdr>
        </w:div>
        <w:div w:id="676157731">
          <w:marLeft w:val="480"/>
          <w:marRight w:val="0"/>
          <w:marTop w:val="0"/>
          <w:marBottom w:val="0"/>
          <w:divBdr>
            <w:top w:val="none" w:sz="0" w:space="0" w:color="auto"/>
            <w:left w:val="none" w:sz="0" w:space="0" w:color="auto"/>
            <w:bottom w:val="none" w:sz="0" w:space="0" w:color="auto"/>
            <w:right w:val="none" w:sz="0" w:space="0" w:color="auto"/>
          </w:divBdr>
        </w:div>
        <w:div w:id="1126240360">
          <w:marLeft w:val="480"/>
          <w:marRight w:val="0"/>
          <w:marTop w:val="0"/>
          <w:marBottom w:val="0"/>
          <w:divBdr>
            <w:top w:val="none" w:sz="0" w:space="0" w:color="auto"/>
            <w:left w:val="none" w:sz="0" w:space="0" w:color="auto"/>
            <w:bottom w:val="none" w:sz="0" w:space="0" w:color="auto"/>
            <w:right w:val="none" w:sz="0" w:space="0" w:color="auto"/>
          </w:divBdr>
        </w:div>
        <w:div w:id="1680809342">
          <w:marLeft w:val="480"/>
          <w:marRight w:val="0"/>
          <w:marTop w:val="0"/>
          <w:marBottom w:val="0"/>
          <w:divBdr>
            <w:top w:val="none" w:sz="0" w:space="0" w:color="auto"/>
            <w:left w:val="none" w:sz="0" w:space="0" w:color="auto"/>
            <w:bottom w:val="none" w:sz="0" w:space="0" w:color="auto"/>
            <w:right w:val="none" w:sz="0" w:space="0" w:color="auto"/>
          </w:divBdr>
        </w:div>
        <w:div w:id="1904943737">
          <w:marLeft w:val="480"/>
          <w:marRight w:val="0"/>
          <w:marTop w:val="0"/>
          <w:marBottom w:val="0"/>
          <w:divBdr>
            <w:top w:val="none" w:sz="0" w:space="0" w:color="auto"/>
            <w:left w:val="none" w:sz="0" w:space="0" w:color="auto"/>
            <w:bottom w:val="none" w:sz="0" w:space="0" w:color="auto"/>
            <w:right w:val="none" w:sz="0" w:space="0" w:color="auto"/>
          </w:divBdr>
        </w:div>
        <w:div w:id="401635101">
          <w:marLeft w:val="480"/>
          <w:marRight w:val="0"/>
          <w:marTop w:val="0"/>
          <w:marBottom w:val="0"/>
          <w:divBdr>
            <w:top w:val="none" w:sz="0" w:space="0" w:color="auto"/>
            <w:left w:val="none" w:sz="0" w:space="0" w:color="auto"/>
            <w:bottom w:val="none" w:sz="0" w:space="0" w:color="auto"/>
            <w:right w:val="none" w:sz="0" w:space="0" w:color="auto"/>
          </w:divBdr>
        </w:div>
        <w:div w:id="1348943104">
          <w:marLeft w:val="480"/>
          <w:marRight w:val="0"/>
          <w:marTop w:val="0"/>
          <w:marBottom w:val="0"/>
          <w:divBdr>
            <w:top w:val="none" w:sz="0" w:space="0" w:color="auto"/>
            <w:left w:val="none" w:sz="0" w:space="0" w:color="auto"/>
            <w:bottom w:val="none" w:sz="0" w:space="0" w:color="auto"/>
            <w:right w:val="none" w:sz="0" w:space="0" w:color="auto"/>
          </w:divBdr>
        </w:div>
        <w:div w:id="1378581071">
          <w:marLeft w:val="480"/>
          <w:marRight w:val="0"/>
          <w:marTop w:val="0"/>
          <w:marBottom w:val="0"/>
          <w:divBdr>
            <w:top w:val="none" w:sz="0" w:space="0" w:color="auto"/>
            <w:left w:val="none" w:sz="0" w:space="0" w:color="auto"/>
            <w:bottom w:val="none" w:sz="0" w:space="0" w:color="auto"/>
            <w:right w:val="none" w:sz="0" w:space="0" w:color="auto"/>
          </w:divBdr>
        </w:div>
        <w:div w:id="1546864803">
          <w:marLeft w:val="480"/>
          <w:marRight w:val="0"/>
          <w:marTop w:val="0"/>
          <w:marBottom w:val="0"/>
          <w:divBdr>
            <w:top w:val="none" w:sz="0" w:space="0" w:color="auto"/>
            <w:left w:val="none" w:sz="0" w:space="0" w:color="auto"/>
            <w:bottom w:val="none" w:sz="0" w:space="0" w:color="auto"/>
            <w:right w:val="none" w:sz="0" w:space="0" w:color="auto"/>
          </w:divBdr>
        </w:div>
        <w:div w:id="1084110439">
          <w:marLeft w:val="480"/>
          <w:marRight w:val="0"/>
          <w:marTop w:val="0"/>
          <w:marBottom w:val="0"/>
          <w:divBdr>
            <w:top w:val="none" w:sz="0" w:space="0" w:color="auto"/>
            <w:left w:val="none" w:sz="0" w:space="0" w:color="auto"/>
            <w:bottom w:val="none" w:sz="0" w:space="0" w:color="auto"/>
            <w:right w:val="none" w:sz="0" w:space="0" w:color="auto"/>
          </w:divBdr>
        </w:div>
        <w:div w:id="778061479">
          <w:marLeft w:val="480"/>
          <w:marRight w:val="0"/>
          <w:marTop w:val="0"/>
          <w:marBottom w:val="0"/>
          <w:divBdr>
            <w:top w:val="none" w:sz="0" w:space="0" w:color="auto"/>
            <w:left w:val="none" w:sz="0" w:space="0" w:color="auto"/>
            <w:bottom w:val="none" w:sz="0" w:space="0" w:color="auto"/>
            <w:right w:val="none" w:sz="0" w:space="0" w:color="auto"/>
          </w:divBdr>
        </w:div>
        <w:div w:id="547110771">
          <w:marLeft w:val="480"/>
          <w:marRight w:val="0"/>
          <w:marTop w:val="0"/>
          <w:marBottom w:val="0"/>
          <w:divBdr>
            <w:top w:val="none" w:sz="0" w:space="0" w:color="auto"/>
            <w:left w:val="none" w:sz="0" w:space="0" w:color="auto"/>
            <w:bottom w:val="none" w:sz="0" w:space="0" w:color="auto"/>
            <w:right w:val="none" w:sz="0" w:space="0" w:color="auto"/>
          </w:divBdr>
        </w:div>
        <w:div w:id="923031360">
          <w:marLeft w:val="480"/>
          <w:marRight w:val="0"/>
          <w:marTop w:val="0"/>
          <w:marBottom w:val="0"/>
          <w:divBdr>
            <w:top w:val="none" w:sz="0" w:space="0" w:color="auto"/>
            <w:left w:val="none" w:sz="0" w:space="0" w:color="auto"/>
            <w:bottom w:val="none" w:sz="0" w:space="0" w:color="auto"/>
            <w:right w:val="none" w:sz="0" w:space="0" w:color="auto"/>
          </w:divBdr>
        </w:div>
        <w:div w:id="1564751611">
          <w:marLeft w:val="480"/>
          <w:marRight w:val="0"/>
          <w:marTop w:val="0"/>
          <w:marBottom w:val="0"/>
          <w:divBdr>
            <w:top w:val="none" w:sz="0" w:space="0" w:color="auto"/>
            <w:left w:val="none" w:sz="0" w:space="0" w:color="auto"/>
            <w:bottom w:val="none" w:sz="0" w:space="0" w:color="auto"/>
            <w:right w:val="none" w:sz="0" w:space="0" w:color="auto"/>
          </w:divBdr>
        </w:div>
        <w:div w:id="1160462972">
          <w:marLeft w:val="480"/>
          <w:marRight w:val="0"/>
          <w:marTop w:val="0"/>
          <w:marBottom w:val="0"/>
          <w:divBdr>
            <w:top w:val="none" w:sz="0" w:space="0" w:color="auto"/>
            <w:left w:val="none" w:sz="0" w:space="0" w:color="auto"/>
            <w:bottom w:val="none" w:sz="0" w:space="0" w:color="auto"/>
            <w:right w:val="none" w:sz="0" w:space="0" w:color="auto"/>
          </w:divBdr>
        </w:div>
        <w:div w:id="838275414">
          <w:marLeft w:val="480"/>
          <w:marRight w:val="0"/>
          <w:marTop w:val="0"/>
          <w:marBottom w:val="0"/>
          <w:divBdr>
            <w:top w:val="none" w:sz="0" w:space="0" w:color="auto"/>
            <w:left w:val="none" w:sz="0" w:space="0" w:color="auto"/>
            <w:bottom w:val="none" w:sz="0" w:space="0" w:color="auto"/>
            <w:right w:val="none" w:sz="0" w:space="0" w:color="auto"/>
          </w:divBdr>
        </w:div>
        <w:div w:id="657920151">
          <w:marLeft w:val="480"/>
          <w:marRight w:val="0"/>
          <w:marTop w:val="0"/>
          <w:marBottom w:val="0"/>
          <w:divBdr>
            <w:top w:val="none" w:sz="0" w:space="0" w:color="auto"/>
            <w:left w:val="none" w:sz="0" w:space="0" w:color="auto"/>
            <w:bottom w:val="none" w:sz="0" w:space="0" w:color="auto"/>
            <w:right w:val="none" w:sz="0" w:space="0" w:color="auto"/>
          </w:divBdr>
        </w:div>
        <w:div w:id="110905215">
          <w:marLeft w:val="480"/>
          <w:marRight w:val="0"/>
          <w:marTop w:val="0"/>
          <w:marBottom w:val="0"/>
          <w:divBdr>
            <w:top w:val="none" w:sz="0" w:space="0" w:color="auto"/>
            <w:left w:val="none" w:sz="0" w:space="0" w:color="auto"/>
            <w:bottom w:val="none" w:sz="0" w:space="0" w:color="auto"/>
            <w:right w:val="none" w:sz="0" w:space="0" w:color="auto"/>
          </w:divBdr>
        </w:div>
        <w:div w:id="2072533630">
          <w:marLeft w:val="480"/>
          <w:marRight w:val="0"/>
          <w:marTop w:val="0"/>
          <w:marBottom w:val="0"/>
          <w:divBdr>
            <w:top w:val="none" w:sz="0" w:space="0" w:color="auto"/>
            <w:left w:val="none" w:sz="0" w:space="0" w:color="auto"/>
            <w:bottom w:val="none" w:sz="0" w:space="0" w:color="auto"/>
            <w:right w:val="none" w:sz="0" w:space="0" w:color="auto"/>
          </w:divBdr>
        </w:div>
        <w:div w:id="703018481">
          <w:marLeft w:val="480"/>
          <w:marRight w:val="0"/>
          <w:marTop w:val="0"/>
          <w:marBottom w:val="0"/>
          <w:divBdr>
            <w:top w:val="none" w:sz="0" w:space="0" w:color="auto"/>
            <w:left w:val="none" w:sz="0" w:space="0" w:color="auto"/>
            <w:bottom w:val="none" w:sz="0" w:space="0" w:color="auto"/>
            <w:right w:val="none" w:sz="0" w:space="0" w:color="auto"/>
          </w:divBdr>
        </w:div>
        <w:div w:id="78255253">
          <w:marLeft w:val="480"/>
          <w:marRight w:val="0"/>
          <w:marTop w:val="0"/>
          <w:marBottom w:val="0"/>
          <w:divBdr>
            <w:top w:val="none" w:sz="0" w:space="0" w:color="auto"/>
            <w:left w:val="none" w:sz="0" w:space="0" w:color="auto"/>
            <w:bottom w:val="none" w:sz="0" w:space="0" w:color="auto"/>
            <w:right w:val="none" w:sz="0" w:space="0" w:color="auto"/>
          </w:divBdr>
        </w:div>
        <w:div w:id="739181295">
          <w:marLeft w:val="480"/>
          <w:marRight w:val="0"/>
          <w:marTop w:val="0"/>
          <w:marBottom w:val="0"/>
          <w:divBdr>
            <w:top w:val="none" w:sz="0" w:space="0" w:color="auto"/>
            <w:left w:val="none" w:sz="0" w:space="0" w:color="auto"/>
            <w:bottom w:val="none" w:sz="0" w:space="0" w:color="auto"/>
            <w:right w:val="none" w:sz="0" w:space="0" w:color="auto"/>
          </w:divBdr>
        </w:div>
        <w:div w:id="380128959">
          <w:marLeft w:val="480"/>
          <w:marRight w:val="0"/>
          <w:marTop w:val="0"/>
          <w:marBottom w:val="0"/>
          <w:divBdr>
            <w:top w:val="none" w:sz="0" w:space="0" w:color="auto"/>
            <w:left w:val="none" w:sz="0" w:space="0" w:color="auto"/>
            <w:bottom w:val="none" w:sz="0" w:space="0" w:color="auto"/>
            <w:right w:val="none" w:sz="0" w:space="0" w:color="auto"/>
          </w:divBdr>
        </w:div>
        <w:div w:id="244146639">
          <w:marLeft w:val="480"/>
          <w:marRight w:val="0"/>
          <w:marTop w:val="0"/>
          <w:marBottom w:val="0"/>
          <w:divBdr>
            <w:top w:val="none" w:sz="0" w:space="0" w:color="auto"/>
            <w:left w:val="none" w:sz="0" w:space="0" w:color="auto"/>
            <w:bottom w:val="none" w:sz="0" w:space="0" w:color="auto"/>
            <w:right w:val="none" w:sz="0" w:space="0" w:color="auto"/>
          </w:divBdr>
        </w:div>
        <w:div w:id="1689679886">
          <w:marLeft w:val="480"/>
          <w:marRight w:val="0"/>
          <w:marTop w:val="0"/>
          <w:marBottom w:val="0"/>
          <w:divBdr>
            <w:top w:val="none" w:sz="0" w:space="0" w:color="auto"/>
            <w:left w:val="none" w:sz="0" w:space="0" w:color="auto"/>
            <w:bottom w:val="none" w:sz="0" w:space="0" w:color="auto"/>
            <w:right w:val="none" w:sz="0" w:space="0" w:color="auto"/>
          </w:divBdr>
        </w:div>
        <w:div w:id="1488089787">
          <w:marLeft w:val="480"/>
          <w:marRight w:val="0"/>
          <w:marTop w:val="0"/>
          <w:marBottom w:val="0"/>
          <w:divBdr>
            <w:top w:val="none" w:sz="0" w:space="0" w:color="auto"/>
            <w:left w:val="none" w:sz="0" w:space="0" w:color="auto"/>
            <w:bottom w:val="none" w:sz="0" w:space="0" w:color="auto"/>
            <w:right w:val="none" w:sz="0" w:space="0" w:color="auto"/>
          </w:divBdr>
        </w:div>
        <w:div w:id="421295252">
          <w:marLeft w:val="480"/>
          <w:marRight w:val="0"/>
          <w:marTop w:val="0"/>
          <w:marBottom w:val="0"/>
          <w:divBdr>
            <w:top w:val="none" w:sz="0" w:space="0" w:color="auto"/>
            <w:left w:val="none" w:sz="0" w:space="0" w:color="auto"/>
            <w:bottom w:val="none" w:sz="0" w:space="0" w:color="auto"/>
            <w:right w:val="none" w:sz="0" w:space="0" w:color="auto"/>
          </w:divBdr>
        </w:div>
        <w:div w:id="1963029501">
          <w:marLeft w:val="480"/>
          <w:marRight w:val="0"/>
          <w:marTop w:val="0"/>
          <w:marBottom w:val="0"/>
          <w:divBdr>
            <w:top w:val="none" w:sz="0" w:space="0" w:color="auto"/>
            <w:left w:val="none" w:sz="0" w:space="0" w:color="auto"/>
            <w:bottom w:val="none" w:sz="0" w:space="0" w:color="auto"/>
            <w:right w:val="none" w:sz="0" w:space="0" w:color="auto"/>
          </w:divBdr>
        </w:div>
        <w:div w:id="1803232683">
          <w:marLeft w:val="480"/>
          <w:marRight w:val="0"/>
          <w:marTop w:val="0"/>
          <w:marBottom w:val="0"/>
          <w:divBdr>
            <w:top w:val="none" w:sz="0" w:space="0" w:color="auto"/>
            <w:left w:val="none" w:sz="0" w:space="0" w:color="auto"/>
            <w:bottom w:val="none" w:sz="0" w:space="0" w:color="auto"/>
            <w:right w:val="none" w:sz="0" w:space="0" w:color="auto"/>
          </w:divBdr>
        </w:div>
        <w:div w:id="300580651">
          <w:marLeft w:val="480"/>
          <w:marRight w:val="0"/>
          <w:marTop w:val="0"/>
          <w:marBottom w:val="0"/>
          <w:divBdr>
            <w:top w:val="none" w:sz="0" w:space="0" w:color="auto"/>
            <w:left w:val="none" w:sz="0" w:space="0" w:color="auto"/>
            <w:bottom w:val="none" w:sz="0" w:space="0" w:color="auto"/>
            <w:right w:val="none" w:sz="0" w:space="0" w:color="auto"/>
          </w:divBdr>
        </w:div>
        <w:div w:id="1146509457">
          <w:marLeft w:val="480"/>
          <w:marRight w:val="0"/>
          <w:marTop w:val="0"/>
          <w:marBottom w:val="0"/>
          <w:divBdr>
            <w:top w:val="none" w:sz="0" w:space="0" w:color="auto"/>
            <w:left w:val="none" w:sz="0" w:space="0" w:color="auto"/>
            <w:bottom w:val="none" w:sz="0" w:space="0" w:color="auto"/>
            <w:right w:val="none" w:sz="0" w:space="0" w:color="auto"/>
          </w:divBdr>
        </w:div>
        <w:div w:id="1706827255">
          <w:marLeft w:val="480"/>
          <w:marRight w:val="0"/>
          <w:marTop w:val="0"/>
          <w:marBottom w:val="0"/>
          <w:divBdr>
            <w:top w:val="none" w:sz="0" w:space="0" w:color="auto"/>
            <w:left w:val="none" w:sz="0" w:space="0" w:color="auto"/>
            <w:bottom w:val="none" w:sz="0" w:space="0" w:color="auto"/>
            <w:right w:val="none" w:sz="0" w:space="0" w:color="auto"/>
          </w:divBdr>
        </w:div>
        <w:div w:id="235096088">
          <w:marLeft w:val="480"/>
          <w:marRight w:val="0"/>
          <w:marTop w:val="0"/>
          <w:marBottom w:val="0"/>
          <w:divBdr>
            <w:top w:val="none" w:sz="0" w:space="0" w:color="auto"/>
            <w:left w:val="none" w:sz="0" w:space="0" w:color="auto"/>
            <w:bottom w:val="none" w:sz="0" w:space="0" w:color="auto"/>
            <w:right w:val="none" w:sz="0" w:space="0" w:color="auto"/>
          </w:divBdr>
        </w:div>
        <w:div w:id="1868710125">
          <w:marLeft w:val="480"/>
          <w:marRight w:val="0"/>
          <w:marTop w:val="0"/>
          <w:marBottom w:val="0"/>
          <w:divBdr>
            <w:top w:val="none" w:sz="0" w:space="0" w:color="auto"/>
            <w:left w:val="none" w:sz="0" w:space="0" w:color="auto"/>
            <w:bottom w:val="none" w:sz="0" w:space="0" w:color="auto"/>
            <w:right w:val="none" w:sz="0" w:space="0" w:color="auto"/>
          </w:divBdr>
        </w:div>
        <w:div w:id="1389306144">
          <w:marLeft w:val="480"/>
          <w:marRight w:val="0"/>
          <w:marTop w:val="0"/>
          <w:marBottom w:val="0"/>
          <w:divBdr>
            <w:top w:val="none" w:sz="0" w:space="0" w:color="auto"/>
            <w:left w:val="none" w:sz="0" w:space="0" w:color="auto"/>
            <w:bottom w:val="none" w:sz="0" w:space="0" w:color="auto"/>
            <w:right w:val="none" w:sz="0" w:space="0" w:color="auto"/>
          </w:divBdr>
        </w:div>
        <w:div w:id="1712916637">
          <w:marLeft w:val="480"/>
          <w:marRight w:val="0"/>
          <w:marTop w:val="0"/>
          <w:marBottom w:val="0"/>
          <w:divBdr>
            <w:top w:val="none" w:sz="0" w:space="0" w:color="auto"/>
            <w:left w:val="none" w:sz="0" w:space="0" w:color="auto"/>
            <w:bottom w:val="none" w:sz="0" w:space="0" w:color="auto"/>
            <w:right w:val="none" w:sz="0" w:space="0" w:color="auto"/>
          </w:divBdr>
        </w:div>
        <w:div w:id="1856186209">
          <w:marLeft w:val="480"/>
          <w:marRight w:val="0"/>
          <w:marTop w:val="0"/>
          <w:marBottom w:val="0"/>
          <w:divBdr>
            <w:top w:val="none" w:sz="0" w:space="0" w:color="auto"/>
            <w:left w:val="none" w:sz="0" w:space="0" w:color="auto"/>
            <w:bottom w:val="none" w:sz="0" w:space="0" w:color="auto"/>
            <w:right w:val="none" w:sz="0" w:space="0" w:color="auto"/>
          </w:divBdr>
        </w:div>
        <w:div w:id="900486151">
          <w:marLeft w:val="480"/>
          <w:marRight w:val="0"/>
          <w:marTop w:val="0"/>
          <w:marBottom w:val="0"/>
          <w:divBdr>
            <w:top w:val="none" w:sz="0" w:space="0" w:color="auto"/>
            <w:left w:val="none" w:sz="0" w:space="0" w:color="auto"/>
            <w:bottom w:val="none" w:sz="0" w:space="0" w:color="auto"/>
            <w:right w:val="none" w:sz="0" w:space="0" w:color="auto"/>
          </w:divBdr>
        </w:div>
        <w:div w:id="707872190">
          <w:marLeft w:val="480"/>
          <w:marRight w:val="0"/>
          <w:marTop w:val="0"/>
          <w:marBottom w:val="0"/>
          <w:divBdr>
            <w:top w:val="none" w:sz="0" w:space="0" w:color="auto"/>
            <w:left w:val="none" w:sz="0" w:space="0" w:color="auto"/>
            <w:bottom w:val="none" w:sz="0" w:space="0" w:color="auto"/>
            <w:right w:val="none" w:sz="0" w:space="0" w:color="auto"/>
          </w:divBdr>
        </w:div>
        <w:div w:id="451633369">
          <w:marLeft w:val="480"/>
          <w:marRight w:val="0"/>
          <w:marTop w:val="0"/>
          <w:marBottom w:val="0"/>
          <w:divBdr>
            <w:top w:val="none" w:sz="0" w:space="0" w:color="auto"/>
            <w:left w:val="none" w:sz="0" w:space="0" w:color="auto"/>
            <w:bottom w:val="none" w:sz="0" w:space="0" w:color="auto"/>
            <w:right w:val="none" w:sz="0" w:space="0" w:color="auto"/>
          </w:divBdr>
        </w:div>
        <w:div w:id="2095124698">
          <w:marLeft w:val="480"/>
          <w:marRight w:val="0"/>
          <w:marTop w:val="0"/>
          <w:marBottom w:val="0"/>
          <w:divBdr>
            <w:top w:val="none" w:sz="0" w:space="0" w:color="auto"/>
            <w:left w:val="none" w:sz="0" w:space="0" w:color="auto"/>
            <w:bottom w:val="none" w:sz="0" w:space="0" w:color="auto"/>
            <w:right w:val="none" w:sz="0" w:space="0" w:color="auto"/>
          </w:divBdr>
        </w:div>
        <w:div w:id="2135099467">
          <w:marLeft w:val="480"/>
          <w:marRight w:val="0"/>
          <w:marTop w:val="0"/>
          <w:marBottom w:val="0"/>
          <w:divBdr>
            <w:top w:val="none" w:sz="0" w:space="0" w:color="auto"/>
            <w:left w:val="none" w:sz="0" w:space="0" w:color="auto"/>
            <w:bottom w:val="none" w:sz="0" w:space="0" w:color="auto"/>
            <w:right w:val="none" w:sz="0" w:space="0" w:color="auto"/>
          </w:divBdr>
        </w:div>
        <w:div w:id="1075012004">
          <w:marLeft w:val="480"/>
          <w:marRight w:val="0"/>
          <w:marTop w:val="0"/>
          <w:marBottom w:val="0"/>
          <w:divBdr>
            <w:top w:val="none" w:sz="0" w:space="0" w:color="auto"/>
            <w:left w:val="none" w:sz="0" w:space="0" w:color="auto"/>
            <w:bottom w:val="none" w:sz="0" w:space="0" w:color="auto"/>
            <w:right w:val="none" w:sz="0" w:space="0" w:color="auto"/>
          </w:divBdr>
        </w:div>
        <w:div w:id="1766457652">
          <w:marLeft w:val="480"/>
          <w:marRight w:val="0"/>
          <w:marTop w:val="0"/>
          <w:marBottom w:val="0"/>
          <w:divBdr>
            <w:top w:val="none" w:sz="0" w:space="0" w:color="auto"/>
            <w:left w:val="none" w:sz="0" w:space="0" w:color="auto"/>
            <w:bottom w:val="none" w:sz="0" w:space="0" w:color="auto"/>
            <w:right w:val="none" w:sz="0" w:space="0" w:color="auto"/>
          </w:divBdr>
        </w:div>
        <w:div w:id="693387899">
          <w:marLeft w:val="480"/>
          <w:marRight w:val="0"/>
          <w:marTop w:val="0"/>
          <w:marBottom w:val="0"/>
          <w:divBdr>
            <w:top w:val="none" w:sz="0" w:space="0" w:color="auto"/>
            <w:left w:val="none" w:sz="0" w:space="0" w:color="auto"/>
            <w:bottom w:val="none" w:sz="0" w:space="0" w:color="auto"/>
            <w:right w:val="none" w:sz="0" w:space="0" w:color="auto"/>
          </w:divBdr>
        </w:div>
        <w:div w:id="376971309">
          <w:marLeft w:val="480"/>
          <w:marRight w:val="0"/>
          <w:marTop w:val="0"/>
          <w:marBottom w:val="0"/>
          <w:divBdr>
            <w:top w:val="none" w:sz="0" w:space="0" w:color="auto"/>
            <w:left w:val="none" w:sz="0" w:space="0" w:color="auto"/>
            <w:bottom w:val="none" w:sz="0" w:space="0" w:color="auto"/>
            <w:right w:val="none" w:sz="0" w:space="0" w:color="auto"/>
          </w:divBdr>
        </w:div>
        <w:div w:id="1897158212">
          <w:marLeft w:val="480"/>
          <w:marRight w:val="0"/>
          <w:marTop w:val="0"/>
          <w:marBottom w:val="0"/>
          <w:divBdr>
            <w:top w:val="none" w:sz="0" w:space="0" w:color="auto"/>
            <w:left w:val="none" w:sz="0" w:space="0" w:color="auto"/>
            <w:bottom w:val="none" w:sz="0" w:space="0" w:color="auto"/>
            <w:right w:val="none" w:sz="0" w:space="0" w:color="auto"/>
          </w:divBdr>
        </w:div>
        <w:div w:id="402140672">
          <w:marLeft w:val="480"/>
          <w:marRight w:val="0"/>
          <w:marTop w:val="0"/>
          <w:marBottom w:val="0"/>
          <w:divBdr>
            <w:top w:val="none" w:sz="0" w:space="0" w:color="auto"/>
            <w:left w:val="none" w:sz="0" w:space="0" w:color="auto"/>
            <w:bottom w:val="none" w:sz="0" w:space="0" w:color="auto"/>
            <w:right w:val="none" w:sz="0" w:space="0" w:color="auto"/>
          </w:divBdr>
        </w:div>
        <w:div w:id="1419325940">
          <w:marLeft w:val="480"/>
          <w:marRight w:val="0"/>
          <w:marTop w:val="0"/>
          <w:marBottom w:val="0"/>
          <w:divBdr>
            <w:top w:val="none" w:sz="0" w:space="0" w:color="auto"/>
            <w:left w:val="none" w:sz="0" w:space="0" w:color="auto"/>
            <w:bottom w:val="none" w:sz="0" w:space="0" w:color="auto"/>
            <w:right w:val="none" w:sz="0" w:space="0" w:color="auto"/>
          </w:divBdr>
        </w:div>
        <w:div w:id="1690184265">
          <w:marLeft w:val="480"/>
          <w:marRight w:val="0"/>
          <w:marTop w:val="0"/>
          <w:marBottom w:val="0"/>
          <w:divBdr>
            <w:top w:val="none" w:sz="0" w:space="0" w:color="auto"/>
            <w:left w:val="none" w:sz="0" w:space="0" w:color="auto"/>
            <w:bottom w:val="none" w:sz="0" w:space="0" w:color="auto"/>
            <w:right w:val="none" w:sz="0" w:space="0" w:color="auto"/>
          </w:divBdr>
        </w:div>
        <w:div w:id="1167525257">
          <w:marLeft w:val="480"/>
          <w:marRight w:val="0"/>
          <w:marTop w:val="0"/>
          <w:marBottom w:val="0"/>
          <w:divBdr>
            <w:top w:val="none" w:sz="0" w:space="0" w:color="auto"/>
            <w:left w:val="none" w:sz="0" w:space="0" w:color="auto"/>
            <w:bottom w:val="none" w:sz="0" w:space="0" w:color="auto"/>
            <w:right w:val="none" w:sz="0" w:space="0" w:color="auto"/>
          </w:divBdr>
        </w:div>
      </w:divsChild>
    </w:div>
    <w:div w:id="1636521285">
      <w:bodyDiv w:val="1"/>
      <w:marLeft w:val="0"/>
      <w:marRight w:val="0"/>
      <w:marTop w:val="0"/>
      <w:marBottom w:val="0"/>
      <w:divBdr>
        <w:top w:val="none" w:sz="0" w:space="0" w:color="auto"/>
        <w:left w:val="none" w:sz="0" w:space="0" w:color="auto"/>
        <w:bottom w:val="none" w:sz="0" w:space="0" w:color="auto"/>
        <w:right w:val="none" w:sz="0" w:space="0" w:color="auto"/>
      </w:divBdr>
    </w:div>
    <w:div w:id="1636568233">
      <w:bodyDiv w:val="1"/>
      <w:marLeft w:val="0"/>
      <w:marRight w:val="0"/>
      <w:marTop w:val="0"/>
      <w:marBottom w:val="0"/>
      <w:divBdr>
        <w:top w:val="none" w:sz="0" w:space="0" w:color="auto"/>
        <w:left w:val="none" w:sz="0" w:space="0" w:color="auto"/>
        <w:bottom w:val="none" w:sz="0" w:space="0" w:color="auto"/>
        <w:right w:val="none" w:sz="0" w:space="0" w:color="auto"/>
      </w:divBdr>
    </w:div>
    <w:div w:id="1636762666">
      <w:bodyDiv w:val="1"/>
      <w:marLeft w:val="0"/>
      <w:marRight w:val="0"/>
      <w:marTop w:val="0"/>
      <w:marBottom w:val="0"/>
      <w:divBdr>
        <w:top w:val="none" w:sz="0" w:space="0" w:color="auto"/>
        <w:left w:val="none" w:sz="0" w:space="0" w:color="auto"/>
        <w:bottom w:val="none" w:sz="0" w:space="0" w:color="auto"/>
        <w:right w:val="none" w:sz="0" w:space="0" w:color="auto"/>
      </w:divBdr>
    </w:div>
    <w:div w:id="1636789211">
      <w:bodyDiv w:val="1"/>
      <w:marLeft w:val="0"/>
      <w:marRight w:val="0"/>
      <w:marTop w:val="0"/>
      <w:marBottom w:val="0"/>
      <w:divBdr>
        <w:top w:val="none" w:sz="0" w:space="0" w:color="auto"/>
        <w:left w:val="none" w:sz="0" w:space="0" w:color="auto"/>
        <w:bottom w:val="none" w:sz="0" w:space="0" w:color="auto"/>
        <w:right w:val="none" w:sz="0" w:space="0" w:color="auto"/>
      </w:divBdr>
    </w:div>
    <w:div w:id="1636835235">
      <w:bodyDiv w:val="1"/>
      <w:marLeft w:val="0"/>
      <w:marRight w:val="0"/>
      <w:marTop w:val="0"/>
      <w:marBottom w:val="0"/>
      <w:divBdr>
        <w:top w:val="none" w:sz="0" w:space="0" w:color="auto"/>
        <w:left w:val="none" w:sz="0" w:space="0" w:color="auto"/>
        <w:bottom w:val="none" w:sz="0" w:space="0" w:color="auto"/>
        <w:right w:val="none" w:sz="0" w:space="0" w:color="auto"/>
      </w:divBdr>
    </w:div>
    <w:div w:id="1637490414">
      <w:bodyDiv w:val="1"/>
      <w:marLeft w:val="0"/>
      <w:marRight w:val="0"/>
      <w:marTop w:val="0"/>
      <w:marBottom w:val="0"/>
      <w:divBdr>
        <w:top w:val="none" w:sz="0" w:space="0" w:color="auto"/>
        <w:left w:val="none" w:sz="0" w:space="0" w:color="auto"/>
        <w:bottom w:val="none" w:sz="0" w:space="0" w:color="auto"/>
        <w:right w:val="none" w:sz="0" w:space="0" w:color="auto"/>
      </w:divBdr>
    </w:div>
    <w:div w:id="1637565768">
      <w:bodyDiv w:val="1"/>
      <w:marLeft w:val="0"/>
      <w:marRight w:val="0"/>
      <w:marTop w:val="0"/>
      <w:marBottom w:val="0"/>
      <w:divBdr>
        <w:top w:val="none" w:sz="0" w:space="0" w:color="auto"/>
        <w:left w:val="none" w:sz="0" w:space="0" w:color="auto"/>
        <w:bottom w:val="none" w:sz="0" w:space="0" w:color="auto"/>
        <w:right w:val="none" w:sz="0" w:space="0" w:color="auto"/>
      </w:divBdr>
    </w:div>
    <w:div w:id="1637877909">
      <w:bodyDiv w:val="1"/>
      <w:marLeft w:val="0"/>
      <w:marRight w:val="0"/>
      <w:marTop w:val="0"/>
      <w:marBottom w:val="0"/>
      <w:divBdr>
        <w:top w:val="none" w:sz="0" w:space="0" w:color="auto"/>
        <w:left w:val="none" w:sz="0" w:space="0" w:color="auto"/>
        <w:bottom w:val="none" w:sz="0" w:space="0" w:color="auto"/>
        <w:right w:val="none" w:sz="0" w:space="0" w:color="auto"/>
      </w:divBdr>
    </w:div>
    <w:div w:id="1639188338">
      <w:bodyDiv w:val="1"/>
      <w:marLeft w:val="0"/>
      <w:marRight w:val="0"/>
      <w:marTop w:val="0"/>
      <w:marBottom w:val="0"/>
      <w:divBdr>
        <w:top w:val="none" w:sz="0" w:space="0" w:color="auto"/>
        <w:left w:val="none" w:sz="0" w:space="0" w:color="auto"/>
        <w:bottom w:val="none" w:sz="0" w:space="0" w:color="auto"/>
        <w:right w:val="none" w:sz="0" w:space="0" w:color="auto"/>
      </w:divBdr>
    </w:div>
    <w:div w:id="1639257422">
      <w:bodyDiv w:val="1"/>
      <w:marLeft w:val="0"/>
      <w:marRight w:val="0"/>
      <w:marTop w:val="0"/>
      <w:marBottom w:val="0"/>
      <w:divBdr>
        <w:top w:val="none" w:sz="0" w:space="0" w:color="auto"/>
        <w:left w:val="none" w:sz="0" w:space="0" w:color="auto"/>
        <w:bottom w:val="none" w:sz="0" w:space="0" w:color="auto"/>
        <w:right w:val="none" w:sz="0" w:space="0" w:color="auto"/>
      </w:divBdr>
    </w:div>
    <w:div w:id="1639335362">
      <w:bodyDiv w:val="1"/>
      <w:marLeft w:val="0"/>
      <w:marRight w:val="0"/>
      <w:marTop w:val="0"/>
      <w:marBottom w:val="0"/>
      <w:divBdr>
        <w:top w:val="none" w:sz="0" w:space="0" w:color="auto"/>
        <w:left w:val="none" w:sz="0" w:space="0" w:color="auto"/>
        <w:bottom w:val="none" w:sz="0" w:space="0" w:color="auto"/>
        <w:right w:val="none" w:sz="0" w:space="0" w:color="auto"/>
      </w:divBdr>
    </w:div>
    <w:div w:id="1639337161">
      <w:bodyDiv w:val="1"/>
      <w:marLeft w:val="0"/>
      <w:marRight w:val="0"/>
      <w:marTop w:val="0"/>
      <w:marBottom w:val="0"/>
      <w:divBdr>
        <w:top w:val="none" w:sz="0" w:space="0" w:color="auto"/>
        <w:left w:val="none" w:sz="0" w:space="0" w:color="auto"/>
        <w:bottom w:val="none" w:sz="0" w:space="0" w:color="auto"/>
        <w:right w:val="none" w:sz="0" w:space="0" w:color="auto"/>
      </w:divBdr>
    </w:div>
    <w:div w:id="1639527692">
      <w:bodyDiv w:val="1"/>
      <w:marLeft w:val="0"/>
      <w:marRight w:val="0"/>
      <w:marTop w:val="0"/>
      <w:marBottom w:val="0"/>
      <w:divBdr>
        <w:top w:val="none" w:sz="0" w:space="0" w:color="auto"/>
        <w:left w:val="none" w:sz="0" w:space="0" w:color="auto"/>
        <w:bottom w:val="none" w:sz="0" w:space="0" w:color="auto"/>
        <w:right w:val="none" w:sz="0" w:space="0" w:color="auto"/>
      </w:divBdr>
    </w:div>
    <w:div w:id="1639799976">
      <w:bodyDiv w:val="1"/>
      <w:marLeft w:val="0"/>
      <w:marRight w:val="0"/>
      <w:marTop w:val="0"/>
      <w:marBottom w:val="0"/>
      <w:divBdr>
        <w:top w:val="none" w:sz="0" w:space="0" w:color="auto"/>
        <w:left w:val="none" w:sz="0" w:space="0" w:color="auto"/>
        <w:bottom w:val="none" w:sz="0" w:space="0" w:color="auto"/>
        <w:right w:val="none" w:sz="0" w:space="0" w:color="auto"/>
      </w:divBdr>
    </w:div>
    <w:div w:id="1639800029">
      <w:bodyDiv w:val="1"/>
      <w:marLeft w:val="0"/>
      <w:marRight w:val="0"/>
      <w:marTop w:val="0"/>
      <w:marBottom w:val="0"/>
      <w:divBdr>
        <w:top w:val="none" w:sz="0" w:space="0" w:color="auto"/>
        <w:left w:val="none" w:sz="0" w:space="0" w:color="auto"/>
        <w:bottom w:val="none" w:sz="0" w:space="0" w:color="auto"/>
        <w:right w:val="none" w:sz="0" w:space="0" w:color="auto"/>
      </w:divBdr>
    </w:div>
    <w:div w:id="1639914229">
      <w:bodyDiv w:val="1"/>
      <w:marLeft w:val="0"/>
      <w:marRight w:val="0"/>
      <w:marTop w:val="0"/>
      <w:marBottom w:val="0"/>
      <w:divBdr>
        <w:top w:val="none" w:sz="0" w:space="0" w:color="auto"/>
        <w:left w:val="none" w:sz="0" w:space="0" w:color="auto"/>
        <w:bottom w:val="none" w:sz="0" w:space="0" w:color="auto"/>
        <w:right w:val="none" w:sz="0" w:space="0" w:color="auto"/>
      </w:divBdr>
    </w:div>
    <w:div w:id="1640068051">
      <w:bodyDiv w:val="1"/>
      <w:marLeft w:val="0"/>
      <w:marRight w:val="0"/>
      <w:marTop w:val="0"/>
      <w:marBottom w:val="0"/>
      <w:divBdr>
        <w:top w:val="none" w:sz="0" w:space="0" w:color="auto"/>
        <w:left w:val="none" w:sz="0" w:space="0" w:color="auto"/>
        <w:bottom w:val="none" w:sz="0" w:space="0" w:color="auto"/>
        <w:right w:val="none" w:sz="0" w:space="0" w:color="auto"/>
      </w:divBdr>
    </w:div>
    <w:div w:id="1640068154">
      <w:bodyDiv w:val="1"/>
      <w:marLeft w:val="0"/>
      <w:marRight w:val="0"/>
      <w:marTop w:val="0"/>
      <w:marBottom w:val="0"/>
      <w:divBdr>
        <w:top w:val="none" w:sz="0" w:space="0" w:color="auto"/>
        <w:left w:val="none" w:sz="0" w:space="0" w:color="auto"/>
        <w:bottom w:val="none" w:sz="0" w:space="0" w:color="auto"/>
        <w:right w:val="none" w:sz="0" w:space="0" w:color="auto"/>
      </w:divBdr>
    </w:div>
    <w:div w:id="1640114506">
      <w:bodyDiv w:val="1"/>
      <w:marLeft w:val="0"/>
      <w:marRight w:val="0"/>
      <w:marTop w:val="0"/>
      <w:marBottom w:val="0"/>
      <w:divBdr>
        <w:top w:val="none" w:sz="0" w:space="0" w:color="auto"/>
        <w:left w:val="none" w:sz="0" w:space="0" w:color="auto"/>
        <w:bottom w:val="none" w:sz="0" w:space="0" w:color="auto"/>
        <w:right w:val="none" w:sz="0" w:space="0" w:color="auto"/>
      </w:divBdr>
    </w:div>
    <w:div w:id="1640573208">
      <w:bodyDiv w:val="1"/>
      <w:marLeft w:val="0"/>
      <w:marRight w:val="0"/>
      <w:marTop w:val="0"/>
      <w:marBottom w:val="0"/>
      <w:divBdr>
        <w:top w:val="none" w:sz="0" w:space="0" w:color="auto"/>
        <w:left w:val="none" w:sz="0" w:space="0" w:color="auto"/>
        <w:bottom w:val="none" w:sz="0" w:space="0" w:color="auto"/>
        <w:right w:val="none" w:sz="0" w:space="0" w:color="auto"/>
      </w:divBdr>
    </w:div>
    <w:div w:id="1641421053">
      <w:bodyDiv w:val="1"/>
      <w:marLeft w:val="0"/>
      <w:marRight w:val="0"/>
      <w:marTop w:val="0"/>
      <w:marBottom w:val="0"/>
      <w:divBdr>
        <w:top w:val="none" w:sz="0" w:space="0" w:color="auto"/>
        <w:left w:val="none" w:sz="0" w:space="0" w:color="auto"/>
        <w:bottom w:val="none" w:sz="0" w:space="0" w:color="auto"/>
        <w:right w:val="none" w:sz="0" w:space="0" w:color="auto"/>
      </w:divBdr>
    </w:div>
    <w:div w:id="1641837926">
      <w:bodyDiv w:val="1"/>
      <w:marLeft w:val="0"/>
      <w:marRight w:val="0"/>
      <w:marTop w:val="0"/>
      <w:marBottom w:val="0"/>
      <w:divBdr>
        <w:top w:val="none" w:sz="0" w:space="0" w:color="auto"/>
        <w:left w:val="none" w:sz="0" w:space="0" w:color="auto"/>
        <w:bottom w:val="none" w:sz="0" w:space="0" w:color="auto"/>
        <w:right w:val="none" w:sz="0" w:space="0" w:color="auto"/>
      </w:divBdr>
    </w:div>
    <w:div w:id="1641879760">
      <w:bodyDiv w:val="1"/>
      <w:marLeft w:val="0"/>
      <w:marRight w:val="0"/>
      <w:marTop w:val="0"/>
      <w:marBottom w:val="0"/>
      <w:divBdr>
        <w:top w:val="none" w:sz="0" w:space="0" w:color="auto"/>
        <w:left w:val="none" w:sz="0" w:space="0" w:color="auto"/>
        <w:bottom w:val="none" w:sz="0" w:space="0" w:color="auto"/>
        <w:right w:val="none" w:sz="0" w:space="0" w:color="auto"/>
      </w:divBdr>
    </w:div>
    <w:div w:id="1642005105">
      <w:bodyDiv w:val="1"/>
      <w:marLeft w:val="0"/>
      <w:marRight w:val="0"/>
      <w:marTop w:val="0"/>
      <w:marBottom w:val="0"/>
      <w:divBdr>
        <w:top w:val="none" w:sz="0" w:space="0" w:color="auto"/>
        <w:left w:val="none" w:sz="0" w:space="0" w:color="auto"/>
        <w:bottom w:val="none" w:sz="0" w:space="0" w:color="auto"/>
        <w:right w:val="none" w:sz="0" w:space="0" w:color="auto"/>
      </w:divBdr>
    </w:div>
    <w:div w:id="1642227179">
      <w:bodyDiv w:val="1"/>
      <w:marLeft w:val="0"/>
      <w:marRight w:val="0"/>
      <w:marTop w:val="0"/>
      <w:marBottom w:val="0"/>
      <w:divBdr>
        <w:top w:val="none" w:sz="0" w:space="0" w:color="auto"/>
        <w:left w:val="none" w:sz="0" w:space="0" w:color="auto"/>
        <w:bottom w:val="none" w:sz="0" w:space="0" w:color="auto"/>
        <w:right w:val="none" w:sz="0" w:space="0" w:color="auto"/>
      </w:divBdr>
    </w:div>
    <w:div w:id="1642269689">
      <w:bodyDiv w:val="1"/>
      <w:marLeft w:val="0"/>
      <w:marRight w:val="0"/>
      <w:marTop w:val="0"/>
      <w:marBottom w:val="0"/>
      <w:divBdr>
        <w:top w:val="none" w:sz="0" w:space="0" w:color="auto"/>
        <w:left w:val="none" w:sz="0" w:space="0" w:color="auto"/>
        <w:bottom w:val="none" w:sz="0" w:space="0" w:color="auto"/>
        <w:right w:val="none" w:sz="0" w:space="0" w:color="auto"/>
      </w:divBdr>
    </w:div>
    <w:div w:id="1642342169">
      <w:bodyDiv w:val="1"/>
      <w:marLeft w:val="0"/>
      <w:marRight w:val="0"/>
      <w:marTop w:val="0"/>
      <w:marBottom w:val="0"/>
      <w:divBdr>
        <w:top w:val="none" w:sz="0" w:space="0" w:color="auto"/>
        <w:left w:val="none" w:sz="0" w:space="0" w:color="auto"/>
        <w:bottom w:val="none" w:sz="0" w:space="0" w:color="auto"/>
        <w:right w:val="none" w:sz="0" w:space="0" w:color="auto"/>
      </w:divBdr>
      <w:divsChild>
        <w:div w:id="196433840">
          <w:marLeft w:val="0"/>
          <w:marRight w:val="0"/>
          <w:marTop w:val="0"/>
          <w:marBottom w:val="0"/>
          <w:divBdr>
            <w:top w:val="none" w:sz="0" w:space="0" w:color="auto"/>
            <w:left w:val="none" w:sz="0" w:space="0" w:color="auto"/>
            <w:bottom w:val="none" w:sz="0" w:space="0" w:color="auto"/>
            <w:right w:val="none" w:sz="0" w:space="0" w:color="auto"/>
          </w:divBdr>
        </w:div>
        <w:div w:id="214127299">
          <w:marLeft w:val="0"/>
          <w:marRight w:val="0"/>
          <w:marTop w:val="0"/>
          <w:marBottom w:val="0"/>
          <w:divBdr>
            <w:top w:val="none" w:sz="0" w:space="0" w:color="auto"/>
            <w:left w:val="none" w:sz="0" w:space="0" w:color="auto"/>
            <w:bottom w:val="none" w:sz="0" w:space="0" w:color="auto"/>
            <w:right w:val="none" w:sz="0" w:space="0" w:color="auto"/>
          </w:divBdr>
        </w:div>
        <w:div w:id="272783602">
          <w:marLeft w:val="0"/>
          <w:marRight w:val="0"/>
          <w:marTop w:val="0"/>
          <w:marBottom w:val="0"/>
          <w:divBdr>
            <w:top w:val="none" w:sz="0" w:space="0" w:color="auto"/>
            <w:left w:val="none" w:sz="0" w:space="0" w:color="auto"/>
            <w:bottom w:val="none" w:sz="0" w:space="0" w:color="auto"/>
            <w:right w:val="none" w:sz="0" w:space="0" w:color="auto"/>
          </w:divBdr>
        </w:div>
        <w:div w:id="303781141">
          <w:marLeft w:val="0"/>
          <w:marRight w:val="0"/>
          <w:marTop w:val="0"/>
          <w:marBottom w:val="0"/>
          <w:divBdr>
            <w:top w:val="none" w:sz="0" w:space="0" w:color="auto"/>
            <w:left w:val="none" w:sz="0" w:space="0" w:color="auto"/>
            <w:bottom w:val="none" w:sz="0" w:space="0" w:color="auto"/>
            <w:right w:val="none" w:sz="0" w:space="0" w:color="auto"/>
          </w:divBdr>
        </w:div>
        <w:div w:id="304624717">
          <w:marLeft w:val="0"/>
          <w:marRight w:val="0"/>
          <w:marTop w:val="0"/>
          <w:marBottom w:val="0"/>
          <w:divBdr>
            <w:top w:val="none" w:sz="0" w:space="0" w:color="auto"/>
            <w:left w:val="none" w:sz="0" w:space="0" w:color="auto"/>
            <w:bottom w:val="none" w:sz="0" w:space="0" w:color="auto"/>
            <w:right w:val="none" w:sz="0" w:space="0" w:color="auto"/>
          </w:divBdr>
        </w:div>
        <w:div w:id="324406208">
          <w:marLeft w:val="0"/>
          <w:marRight w:val="0"/>
          <w:marTop w:val="0"/>
          <w:marBottom w:val="0"/>
          <w:divBdr>
            <w:top w:val="none" w:sz="0" w:space="0" w:color="auto"/>
            <w:left w:val="none" w:sz="0" w:space="0" w:color="auto"/>
            <w:bottom w:val="none" w:sz="0" w:space="0" w:color="auto"/>
            <w:right w:val="none" w:sz="0" w:space="0" w:color="auto"/>
          </w:divBdr>
        </w:div>
        <w:div w:id="352075903">
          <w:marLeft w:val="0"/>
          <w:marRight w:val="0"/>
          <w:marTop w:val="0"/>
          <w:marBottom w:val="0"/>
          <w:divBdr>
            <w:top w:val="none" w:sz="0" w:space="0" w:color="auto"/>
            <w:left w:val="none" w:sz="0" w:space="0" w:color="auto"/>
            <w:bottom w:val="none" w:sz="0" w:space="0" w:color="auto"/>
            <w:right w:val="none" w:sz="0" w:space="0" w:color="auto"/>
          </w:divBdr>
        </w:div>
        <w:div w:id="369378093">
          <w:marLeft w:val="0"/>
          <w:marRight w:val="0"/>
          <w:marTop w:val="0"/>
          <w:marBottom w:val="0"/>
          <w:divBdr>
            <w:top w:val="none" w:sz="0" w:space="0" w:color="auto"/>
            <w:left w:val="none" w:sz="0" w:space="0" w:color="auto"/>
            <w:bottom w:val="none" w:sz="0" w:space="0" w:color="auto"/>
            <w:right w:val="none" w:sz="0" w:space="0" w:color="auto"/>
          </w:divBdr>
        </w:div>
        <w:div w:id="508254300">
          <w:marLeft w:val="0"/>
          <w:marRight w:val="0"/>
          <w:marTop w:val="0"/>
          <w:marBottom w:val="0"/>
          <w:divBdr>
            <w:top w:val="none" w:sz="0" w:space="0" w:color="auto"/>
            <w:left w:val="none" w:sz="0" w:space="0" w:color="auto"/>
            <w:bottom w:val="none" w:sz="0" w:space="0" w:color="auto"/>
            <w:right w:val="none" w:sz="0" w:space="0" w:color="auto"/>
          </w:divBdr>
        </w:div>
        <w:div w:id="525217333">
          <w:marLeft w:val="0"/>
          <w:marRight w:val="0"/>
          <w:marTop w:val="0"/>
          <w:marBottom w:val="0"/>
          <w:divBdr>
            <w:top w:val="none" w:sz="0" w:space="0" w:color="auto"/>
            <w:left w:val="none" w:sz="0" w:space="0" w:color="auto"/>
            <w:bottom w:val="none" w:sz="0" w:space="0" w:color="auto"/>
            <w:right w:val="none" w:sz="0" w:space="0" w:color="auto"/>
          </w:divBdr>
        </w:div>
        <w:div w:id="570969905">
          <w:marLeft w:val="0"/>
          <w:marRight w:val="0"/>
          <w:marTop w:val="0"/>
          <w:marBottom w:val="0"/>
          <w:divBdr>
            <w:top w:val="none" w:sz="0" w:space="0" w:color="auto"/>
            <w:left w:val="none" w:sz="0" w:space="0" w:color="auto"/>
            <w:bottom w:val="none" w:sz="0" w:space="0" w:color="auto"/>
            <w:right w:val="none" w:sz="0" w:space="0" w:color="auto"/>
          </w:divBdr>
        </w:div>
        <w:div w:id="586841700">
          <w:marLeft w:val="0"/>
          <w:marRight w:val="0"/>
          <w:marTop w:val="0"/>
          <w:marBottom w:val="0"/>
          <w:divBdr>
            <w:top w:val="none" w:sz="0" w:space="0" w:color="auto"/>
            <w:left w:val="none" w:sz="0" w:space="0" w:color="auto"/>
            <w:bottom w:val="none" w:sz="0" w:space="0" w:color="auto"/>
            <w:right w:val="none" w:sz="0" w:space="0" w:color="auto"/>
          </w:divBdr>
        </w:div>
        <w:div w:id="627080273">
          <w:marLeft w:val="0"/>
          <w:marRight w:val="0"/>
          <w:marTop w:val="0"/>
          <w:marBottom w:val="0"/>
          <w:divBdr>
            <w:top w:val="none" w:sz="0" w:space="0" w:color="auto"/>
            <w:left w:val="none" w:sz="0" w:space="0" w:color="auto"/>
            <w:bottom w:val="none" w:sz="0" w:space="0" w:color="auto"/>
            <w:right w:val="none" w:sz="0" w:space="0" w:color="auto"/>
          </w:divBdr>
        </w:div>
        <w:div w:id="644747897">
          <w:marLeft w:val="0"/>
          <w:marRight w:val="0"/>
          <w:marTop w:val="0"/>
          <w:marBottom w:val="0"/>
          <w:divBdr>
            <w:top w:val="none" w:sz="0" w:space="0" w:color="auto"/>
            <w:left w:val="none" w:sz="0" w:space="0" w:color="auto"/>
            <w:bottom w:val="none" w:sz="0" w:space="0" w:color="auto"/>
            <w:right w:val="none" w:sz="0" w:space="0" w:color="auto"/>
          </w:divBdr>
        </w:div>
        <w:div w:id="646863415">
          <w:marLeft w:val="0"/>
          <w:marRight w:val="0"/>
          <w:marTop w:val="0"/>
          <w:marBottom w:val="0"/>
          <w:divBdr>
            <w:top w:val="none" w:sz="0" w:space="0" w:color="auto"/>
            <w:left w:val="none" w:sz="0" w:space="0" w:color="auto"/>
            <w:bottom w:val="none" w:sz="0" w:space="0" w:color="auto"/>
            <w:right w:val="none" w:sz="0" w:space="0" w:color="auto"/>
          </w:divBdr>
        </w:div>
        <w:div w:id="723069372">
          <w:marLeft w:val="0"/>
          <w:marRight w:val="0"/>
          <w:marTop w:val="0"/>
          <w:marBottom w:val="0"/>
          <w:divBdr>
            <w:top w:val="none" w:sz="0" w:space="0" w:color="auto"/>
            <w:left w:val="none" w:sz="0" w:space="0" w:color="auto"/>
            <w:bottom w:val="none" w:sz="0" w:space="0" w:color="auto"/>
            <w:right w:val="none" w:sz="0" w:space="0" w:color="auto"/>
          </w:divBdr>
        </w:div>
        <w:div w:id="776943865">
          <w:marLeft w:val="0"/>
          <w:marRight w:val="0"/>
          <w:marTop w:val="0"/>
          <w:marBottom w:val="0"/>
          <w:divBdr>
            <w:top w:val="none" w:sz="0" w:space="0" w:color="auto"/>
            <w:left w:val="none" w:sz="0" w:space="0" w:color="auto"/>
            <w:bottom w:val="none" w:sz="0" w:space="0" w:color="auto"/>
            <w:right w:val="none" w:sz="0" w:space="0" w:color="auto"/>
          </w:divBdr>
        </w:div>
        <w:div w:id="779036258">
          <w:marLeft w:val="0"/>
          <w:marRight w:val="0"/>
          <w:marTop w:val="0"/>
          <w:marBottom w:val="0"/>
          <w:divBdr>
            <w:top w:val="none" w:sz="0" w:space="0" w:color="auto"/>
            <w:left w:val="none" w:sz="0" w:space="0" w:color="auto"/>
            <w:bottom w:val="none" w:sz="0" w:space="0" w:color="auto"/>
            <w:right w:val="none" w:sz="0" w:space="0" w:color="auto"/>
          </w:divBdr>
        </w:div>
        <w:div w:id="808672717">
          <w:marLeft w:val="0"/>
          <w:marRight w:val="0"/>
          <w:marTop w:val="0"/>
          <w:marBottom w:val="0"/>
          <w:divBdr>
            <w:top w:val="none" w:sz="0" w:space="0" w:color="auto"/>
            <w:left w:val="none" w:sz="0" w:space="0" w:color="auto"/>
            <w:bottom w:val="none" w:sz="0" w:space="0" w:color="auto"/>
            <w:right w:val="none" w:sz="0" w:space="0" w:color="auto"/>
          </w:divBdr>
        </w:div>
        <w:div w:id="809976346">
          <w:marLeft w:val="0"/>
          <w:marRight w:val="0"/>
          <w:marTop w:val="0"/>
          <w:marBottom w:val="0"/>
          <w:divBdr>
            <w:top w:val="none" w:sz="0" w:space="0" w:color="auto"/>
            <w:left w:val="none" w:sz="0" w:space="0" w:color="auto"/>
            <w:bottom w:val="none" w:sz="0" w:space="0" w:color="auto"/>
            <w:right w:val="none" w:sz="0" w:space="0" w:color="auto"/>
          </w:divBdr>
        </w:div>
        <w:div w:id="949707070">
          <w:marLeft w:val="0"/>
          <w:marRight w:val="0"/>
          <w:marTop w:val="0"/>
          <w:marBottom w:val="0"/>
          <w:divBdr>
            <w:top w:val="none" w:sz="0" w:space="0" w:color="auto"/>
            <w:left w:val="none" w:sz="0" w:space="0" w:color="auto"/>
            <w:bottom w:val="none" w:sz="0" w:space="0" w:color="auto"/>
            <w:right w:val="none" w:sz="0" w:space="0" w:color="auto"/>
          </w:divBdr>
        </w:div>
        <w:div w:id="988441991">
          <w:marLeft w:val="0"/>
          <w:marRight w:val="0"/>
          <w:marTop w:val="0"/>
          <w:marBottom w:val="0"/>
          <w:divBdr>
            <w:top w:val="none" w:sz="0" w:space="0" w:color="auto"/>
            <w:left w:val="none" w:sz="0" w:space="0" w:color="auto"/>
            <w:bottom w:val="none" w:sz="0" w:space="0" w:color="auto"/>
            <w:right w:val="none" w:sz="0" w:space="0" w:color="auto"/>
          </w:divBdr>
        </w:div>
        <w:div w:id="995110990">
          <w:marLeft w:val="0"/>
          <w:marRight w:val="0"/>
          <w:marTop w:val="0"/>
          <w:marBottom w:val="0"/>
          <w:divBdr>
            <w:top w:val="none" w:sz="0" w:space="0" w:color="auto"/>
            <w:left w:val="none" w:sz="0" w:space="0" w:color="auto"/>
            <w:bottom w:val="none" w:sz="0" w:space="0" w:color="auto"/>
            <w:right w:val="none" w:sz="0" w:space="0" w:color="auto"/>
          </w:divBdr>
        </w:div>
        <w:div w:id="1043336003">
          <w:marLeft w:val="0"/>
          <w:marRight w:val="0"/>
          <w:marTop w:val="0"/>
          <w:marBottom w:val="0"/>
          <w:divBdr>
            <w:top w:val="none" w:sz="0" w:space="0" w:color="auto"/>
            <w:left w:val="none" w:sz="0" w:space="0" w:color="auto"/>
            <w:bottom w:val="none" w:sz="0" w:space="0" w:color="auto"/>
            <w:right w:val="none" w:sz="0" w:space="0" w:color="auto"/>
          </w:divBdr>
        </w:div>
        <w:div w:id="1082339212">
          <w:marLeft w:val="0"/>
          <w:marRight w:val="0"/>
          <w:marTop w:val="0"/>
          <w:marBottom w:val="0"/>
          <w:divBdr>
            <w:top w:val="none" w:sz="0" w:space="0" w:color="auto"/>
            <w:left w:val="none" w:sz="0" w:space="0" w:color="auto"/>
            <w:bottom w:val="none" w:sz="0" w:space="0" w:color="auto"/>
            <w:right w:val="none" w:sz="0" w:space="0" w:color="auto"/>
          </w:divBdr>
        </w:div>
        <w:div w:id="1083603465">
          <w:marLeft w:val="0"/>
          <w:marRight w:val="0"/>
          <w:marTop w:val="0"/>
          <w:marBottom w:val="0"/>
          <w:divBdr>
            <w:top w:val="none" w:sz="0" w:space="0" w:color="auto"/>
            <w:left w:val="none" w:sz="0" w:space="0" w:color="auto"/>
            <w:bottom w:val="none" w:sz="0" w:space="0" w:color="auto"/>
            <w:right w:val="none" w:sz="0" w:space="0" w:color="auto"/>
          </w:divBdr>
        </w:div>
        <w:div w:id="1121874118">
          <w:marLeft w:val="0"/>
          <w:marRight w:val="0"/>
          <w:marTop w:val="0"/>
          <w:marBottom w:val="0"/>
          <w:divBdr>
            <w:top w:val="none" w:sz="0" w:space="0" w:color="auto"/>
            <w:left w:val="none" w:sz="0" w:space="0" w:color="auto"/>
            <w:bottom w:val="none" w:sz="0" w:space="0" w:color="auto"/>
            <w:right w:val="none" w:sz="0" w:space="0" w:color="auto"/>
          </w:divBdr>
        </w:div>
        <w:div w:id="1218932860">
          <w:marLeft w:val="0"/>
          <w:marRight w:val="0"/>
          <w:marTop w:val="0"/>
          <w:marBottom w:val="0"/>
          <w:divBdr>
            <w:top w:val="none" w:sz="0" w:space="0" w:color="auto"/>
            <w:left w:val="none" w:sz="0" w:space="0" w:color="auto"/>
            <w:bottom w:val="none" w:sz="0" w:space="0" w:color="auto"/>
            <w:right w:val="none" w:sz="0" w:space="0" w:color="auto"/>
          </w:divBdr>
        </w:div>
        <w:div w:id="1299644875">
          <w:marLeft w:val="0"/>
          <w:marRight w:val="0"/>
          <w:marTop w:val="0"/>
          <w:marBottom w:val="0"/>
          <w:divBdr>
            <w:top w:val="none" w:sz="0" w:space="0" w:color="auto"/>
            <w:left w:val="none" w:sz="0" w:space="0" w:color="auto"/>
            <w:bottom w:val="none" w:sz="0" w:space="0" w:color="auto"/>
            <w:right w:val="none" w:sz="0" w:space="0" w:color="auto"/>
          </w:divBdr>
        </w:div>
        <w:div w:id="1381900991">
          <w:marLeft w:val="0"/>
          <w:marRight w:val="0"/>
          <w:marTop w:val="0"/>
          <w:marBottom w:val="0"/>
          <w:divBdr>
            <w:top w:val="none" w:sz="0" w:space="0" w:color="auto"/>
            <w:left w:val="none" w:sz="0" w:space="0" w:color="auto"/>
            <w:bottom w:val="none" w:sz="0" w:space="0" w:color="auto"/>
            <w:right w:val="none" w:sz="0" w:space="0" w:color="auto"/>
          </w:divBdr>
        </w:div>
        <w:div w:id="1393121028">
          <w:marLeft w:val="0"/>
          <w:marRight w:val="0"/>
          <w:marTop w:val="0"/>
          <w:marBottom w:val="0"/>
          <w:divBdr>
            <w:top w:val="none" w:sz="0" w:space="0" w:color="auto"/>
            <w:left w:val="none" w:sz="0" w:space="0" w:color="auto"/>
            <w:bottom w:val="none" w:sz="0" w:space="0" w:color="auto"/>
            <w:right w:val="none" w:sz="0" w:space="0" w:color="auto"/>
          </w:divBdr>
        </w:div>
        <w:div w:id="1530874591">
          <w:marLeft w:val="0"/>
          <w:marRight w:val="0"/>
          <w:marTop w:val="0"/>
          <w:marBottom w:val="0"/>
          <w:divBdr>
            <w:top w:val="none" w:sz="0" w:space="0" w:color="auto"/>
            <w:left w:val="none" w:sz="0" w:space="0" w:color="auto"/>
            <w:bottom w:val="none" w:sz="0" w:space="0" w:color="auto"/>
            <w:right w:val="none" w:sz="0" w:space="0" w:color="auto"/>
          </w:divBdr>
        </w:div>
        <w:div w:id="1561213145">
          <w:marLeft w:val="0"/>
          <w:marRight w:val="0"/>
          <w:marTop w:val="0"/>
          <w:marBottom w:val="0"/>
          <w:divBdr>
            <w:top w:val="none" w:sz="0" w:space="0" w:color="auto"/>
            <w:left w:val="none" w:sz="0" w:space="0" w:color="auto"/>
            <w:bottom w:val="none" w:sz="0" w:space="0" w:color="auto"/>
            <w:right w:val="none" w:sz="0" w:space="0" w:color="auto"/>
          </w:divBdr>
        </w:div>
        <w:div w:id="1561557784">
          <w:marLeft w:val="0"/>
          <w:marRight w:val="0"/>
          <w:marTop w:val="0"/>
          <w:marBottom w:val="0"/>
          <w:divBdr>
            <w:top w:val="none" w:sz="0" w:space="0" w:color="auto"/>
            <w:left w:val="none" w:sz="0" w:space="0" w:color="auto"/>
            <w:bottom w:val="none" w:sz="0" w:space="0" w:color="auto"/>
            <w:right w:val="none" w:sz="0" w:space="0" w:color="auto"/>
          </w:divBdr>
        </w:div>
        <w:div w:id="1611006147">
          <w:marLeft w:val="0"/>
          <w:marRight w:val="0"/>
          <w:marTop w:val="0"/>
          <w:marBottom w:val="0"/>
          <w:divBdr>
            <w:top w:val="none" w:sz="0" w:space="0" w:color="auto"/>
            <w:left w:val="none" w:sz="0" w:space="0" w:color="auto"/>
            <w:bottom w:val="none" w:sz="0" w:space="0" w:color="auto"/>
            <w:right w:val="none" w:sz="0" w:space="0" w:color="auto"/>
          </w:divBdr>
        </w:div>
        <w:div w:id="1618026570">
          <w:marLeft w:val="0"/>
          <w:marRight w:val="0"/>
          <w:marTop w:val="0"/>
          <w:marBottom w:val="0"/>
          <w:divBdr>
            <w:top w:val="none" w:sz="0" w:space="0" w:color="auto"/>
            <w:left w:val="none" w:sz="0" w:space="0" w:color="auto"/>
            <w:bottom w:val="none" w:sz="0" w:space="0" w:color="auto"/>
            <w:right w:val="none" w:sz="0" w:space="0" w:color="auto"/>
          </w:divBdr>
        </w:div>
        <w:div w:id="1625428390">
          <w:marLeft w:val="0"/>
          <w:marRight w:val="0"/>
          <w:marTop w:val="0"/>
          <w:marBottom w:val="0"/>
          <w:divBdr>
            <w:top w:val="none" w:sz="0" w:space="0" w:color="auto"/>
            <w:left w:val="none" w:sz="0" w:space="0" w:color="auto"/>
            <w:bottom w:val="none" w:sz="0" w:space="0" w:color="auto"/>
            <w:right w:val="none" w:sz="0" w:space="0" w:color="auto"/>
          </w:divBdr>
        </w:div>
        <w:div w:id="1645157945">
          <w:marLeft w:val="0"/>
          <w:marRight w:val="0"/>
          <w:marTop w:val="0"/>
          <w:marBottom w:val="0"/>
          <w:divBdr>
            <w:top w:val="none" w:sz="0" w:space="0" w:color="auto"/>
            <w:left w:val="none" w:sz="0" w:space="0" w:color="auto"/>
            <w:bottom w:val="none" w:sz="0" w:space="0" w:color="auto"/>
            <w:right w:val="none" w:sz="0" w:space="0" w:color="auto"/>
          </w:divBdr>
        </w:div>
        <w:div w:id="1663852559">
          <w:marLeft w:val="0"/>
          <w:marRight w:val="0"/>
          <w:marTop w:val="0"/>
          <w:marBottom w:val="0"/>
          <w:divBdr>
            <w:top w:val="none" w:sz="0" w:space="0" w:color="auto"/>
            <w:left w:val="none" w:sz="0" w:space="0" w:color="auto"/>
            <w:bottom w:val="none" w:sz="0" w:space="0" w:color="auto"/>
            <w:right w:val="none" w:sz="0" w:space="0" w:color="auto"/>
          </w:divBdr>
        </w:div>
        <w:div w:id="1665933085">
          <w:marLeft w:val="0"/>
          <w:marRight w:val="0"/>
          <w:marTop w:val="0"/>
          <w:marBottom w:val="0"/>
          <w:divBdr>
            <w:top w:val="none" w:sz="0" w:space="0" w:color="auto"/>
            <w:left w:val="none" w:sz="0" w:space="0" w:color="auto"/>
            <w:bottom w:val="none" w:sz="0" w:space="0" w:color="auto"/>
            <w:right w:val="none" w:sz="0" w:space="0" w:color="auto"/>
          </w:divBdr>
        </w:div>
        <w:div w:id="1695106997">
          <w:marLeft w:val="0"/>
          <w:marRight w:val="0"/>
          <w:marTop w:val="0"/>
          <w:marBottom w:val="0"/>
          <w:divBdr>
            <w:top w:val="none" w:sz="0" w:space="0" w:color="auto"/>
            <w:left w:val="none" w:sz="0" w:space="0" w:color="auto"/>
            <w:bottom w:val="none" w:sz="0" w:space="0" w:color="auto"/>
            <w:right w:val="none" w:sz="0" w:space="0" w:color="auto"/>
          </w:divBdr>
        </w:div>
        <w:div w:id="1746102041">
          <w:marLeft w:val="0"/>
          <w:marRight w:val="0"/>
          <w:marTop w:val="0"/>
          <w:marBottom w:val="0"/>
          <w:divBdr>
            <w:top w:val="none" w:sz="0" w:space="0" w:color="auto"/>
            <w:left w:val="none" w:sz="0" w:space="0" w:color="auto"/>
            <w:bottom w:val="none" w:sz="0" w:space="0" w:color="auto"/>
            <w:right w:val="none" w:sz="0" w:space="0" w:color="auto"/>
          </w:divBdr>
        </w:div>
        <w:div w:id="1811707156">
          <w:marLeft w:val="0"/>
          <w:marRight w:val="0"/>
          <w:marTop w:val="0"/>
          <w:marBottom w:val="0"/>
          <w:divBdr>
            <w:top w:val="none" w:sz="0" w:space="0" w:color="auto"/>
            <w:left w:val="none" w:sz="0" w:space="0" w:color="auto"/>
            <w:bottom w:val="none" w:sz="0" w:space="0" w:color="auto"/>
            <w:right w:val="none" w:sz="0" w:space="0" w:color="auto"/>
          </w:divBdr>
        </w:div>
        <w:div w:id="1822191246">
          <w:marLeft w:val="0"/>
          <w:marRight w:val="0"/>
          <w:marTop w:val="0"/>
          <w:marBottom w:val="0"/>
          <w:divBdr>
            <w:top w:val="none" w:sz="0" w:space="0" w:color="auto"/>
            <w:left w:val="none" w:sz="0" w:space="0" w:color="auto"/>
            <w:bottom w:val="none" w:sz="0" w:space="0" w:color="auto"/>
            <w:right w:val="none" w:sz="0" w:space="0" w:color="auto"/>
          </w:divBdr>
        </w:div>
        <w:div w:id="1999142452">
          <w:marLeft w:val="0"/>
          <w:marRight w:val="0"/>
          <w:marTop w:val="0"/>
          <w:marBottom w:val="0"/>
          <w:divBdr>
            <w:top w:val="none" w:sz="0" w:space="0" w:color="auto"/>
            <w:left w:val="none" w:sz="0" w:space="0" w:color="auto"/>
            <w:bottom w:val="none" w:sz="0" w:space="0" w:color="auto"/>
            <w:right w:val="none" w:sz="0" w:space="0" w:color="auto"/>
          </w:divBdr>
        </w:div>
        <w:div w:id="2015300268">
          <w:marLeft w:val="0"/>
          <w:marRight w:val="0"/>
          <w:marTop w:val="0"/>
          <w:marBottom w:val="0"/>
          <w:divBdr>
            <w:top w:val="none" w:sz="0" w:space="0" w:color="auto"/>
            <w:left w:val="none" w:sz="0" w:space="0" w:color="auto"/>
            <w:bottom w:val="none" w:sz="0" w:space="0" w:color="auto"/>
            <w:right w:val="none" w:sz="0" w:space="0" w:color="auto"/>
          </w:divBdr>
        </w:div>
        <w:div w:id="2023775341">
          <w:marLeft w:val="0"/>
          <w:marRight w:val="0"/>
          <w:marTop w:val="0"/>
          <w:marBottom w:val="0"/>
          <w:divBdr>
            <w:top w:val="none" w:sz="0" w:space="0" w:color="auto"/>
            <w:left w:val="none" w:sz="0" w:space="0" w:color="auto"/>
            <w:bottom w:val="none" w:sz="0" w:space="0" w:color="auto"/>
            <w:right w:val="none" w:sz="0" w:space="0" w:color="auto"/>
          </w:divBdr>
        </w:div>
        <w:div w:id="2032953839">
          <w:marLeft w:val="0"/>
          <w:marRight w:val="0"/>
          <w:marTop w:val="0"/>
          <w:marBottom w:val="0"/>
          <w:divBdr>
            <w:top w:val="none" w:sz="0" w:space="0" w:color="auto"/>
            <w:left w:val="none" w:sz="0" w:space="0" w:color="auto"/>
            <w:bottom w:val="none" w:sz="0" w:space="0" w:color="auto"/>
            <w:right w:val="none" w:sz="0" w:space="0" w:color="auto"/>
          </w:divBdr>
        </w:div>
        <w:div w:id="2049447468">
          <w:marLeft w:val="0"/>
          <w:marRight w:val="0"/>
          <w:marTop w:val="0"/>
          <w:marBottom w:val="0"/>
          <w:divBdr>
            <w:top w:val="none" w:sz="0" w:space="0" w:color="auto"/>
            <w:left w:val="none" w:sz="0" w:space="0" w:color="auto"/>
            <w:bottom w:val="none" w:sz="0" w:space="0" w:color="auto"/>
            <w:right w:val="none" w:sz="0" w:space="0" w:color="auto"/>
          </w:divBdr>
        </w:div>
      </w:divsChild>
    </w:div>
    <w:div w:id="1642344018">
      <w:bodyDiv w:val="1"/>
      <w:marLeft w:val="0"/>
      <w:marRight w:val="0"/>
      <w:marTop w:val="0"/>
      <w:marBottom w:val="0"/>
      <w:divBdr>
        <w:top w:val="none" w:sz="0" w:space="0" w:color="auto"/>
        <w:left w:val="none" w:sz="0" w:space="0" w:color="auto"/>
        <w:bottom w:val="none" w:sz="0" w:space="0" w:color="auto"/>
        <w:right w:val="none" w:sz="0" w:space="0" w:color="auto"/>
      </w:divBdr>
    </w:div>
    <w:div w:id="1642609155">
      <w:bodyDiv w:val="1"/>
      <w:marLeft w:val="0"/>
      <w:marRight w:val="0"/>
      <w:marTop w:val="0"/>
      <w:marBottom w:val="0"/>
      <w:divBdr>
        <w:top w:val="none" w:sz="0" w:space="0" w:color="auto"/>
        <w:left w:val="none" w:sz="0" w:space="0" w:color="auto"/>
        <w:bottom w:val="none" w:sz="0" w:space="0" w:color="auto"/>
        <w:right w:val="none" w:sz="0" w:space="0" w:color="auto"/>
      </w:divBdr>
    </w:div>
    <w:div w:id="1642617258">
      <w:bodyDiv w:val="1"/>
      <w:marLeft w:val="0"/>
      <w:marRight w:val="0"/>
      <w:marTop w:val="0"/>
      <w:marBottom w:val="0"/>
      <w:divBdr>
        <w:top w:val="none" w:sz="0" w:space="0" w:color="auto"/>
        <w:left w:val="none" w:sz="0" w:space="0" w:color="auto"/>
        <w:bottom w:val="none" w:sz="0" w:space="0" w:color="auto"/>
        <w:right w:val="none" w:sz="0" w:space="0" w:color="auto"/>
      </w:divBdr>
    </w:div>
    <w:div w:id="1642808463">
      <w:bodyDiv w:val="1"/>
      <w:marLeft w:val="0"/>
      <w:marRight w:val="0"/>
      <w:marTop w:val="0"/>
      <w:marBottom w:val="0"/>
      <w:divBdr>
        <w:top w:val="none" w:sz="0" w:space="0" w:color="auto"/>
        <w:left w:val="none" w:sz="0" w:space="0" w:color="auto"/>
        <w:bottom w:val="none" w:sz="0" w:space="0" w:color="auto"/>
        <w:right w:val="none" w:sz="0" w:space="0" w:color="auto"/>
      </w:divBdr>
    </w:div>
    <w:div w:id="1642928691">
      <w:bodyDiv w:val="1"/>
      <w:marLeft w:val="0"/>
      <w:marRight w:val="0"/>
      <w:marTop w:val="0"/>
      <w:marBottom w:val="0"/>
      <w:divBdr>
        <w:top w:val="none" w:sz="0" w:space="0" w:color="auto"/>
        <w:left w:val="none" w:sz="0" w:space="0" w:color="auto"/>
        <w:bottom w:val="none" w:sz="0" w:space="0" w:color="auto"/>
        <w:right w:val="none" w:sz="0" w:space="0" w:color="auto"/>
      </w:divBdr>
    </w:div>
    <w:div w:id="1643150516">
      <w:bodyDiv w:val="1"/>
      <w:marLeft w:val="0"/>
      <w:marRight w:val="0"/>
      <w:marTop w:val="0"/>
      <w:marBottom w:val="0"/>
      <w:divBdr>
        <w:top w:val="none" w:sz="0" w:space="0" w:color="auto"/>
        <w:left w:val="none" w:sz="0" w:space="0" w:color="auto"/>
        <w:bottom w:val="none" w:sz="0" w:space="0" w:color="auto"/>
        <w:right w:val="none" w:sz="0" w:space="0" w:color="auto"/>
      </w:divBdr>
    </w:div>
    <w:div w:id="1643192529">
      <w:bodyDiv w:val="1"/>
      <w:marLeft w:val="0"/>
      <w:marRight w:val="0"/>
      <w:marTop w:val="0"/>
      <w:marBottom w:val="0"/>
      <w:divBdr>
        <w:top w:val="none" w:sz="0" w:space="0" w:color="auto"/>
        <w:left w:val="none" w:sz="0" w:space="0" w:color="auto"/>
        <w:bottom w:val="none" w:sz="0" w:space="0" w:color="auto"/>
        <w:right w:val="none" w:sz="0" w:space="0" w:color="auto"/>
      </w:divBdr>
    </w:div>
    <w:div w:id="1643339918">
      <w:bodyDiv w:val="1"/>
      <w:marLeft w:val="0"/>
      <w:marRight w:val="0"/>
      <w:marTop w:val="0"/>
      <w:marBottom w:val="0"/>
      <w:divBdr>
        <w:top w:val="none" w:sz="0" w:space="0" w:color="auto"/>
        <w:left w:val="none" w:sz="0" w:space="0" w:color="auto"/>
        <w:bottom w:val="none" w:sz="0" w:space="0" w:color="auto"/>
        <w:right w:val="none" w:sz="0" w:space="0" w:color="auto"/>
      </w:divBdr>
    </w:div>
    <w:div w:id="1643383626">
      <w:bodyDiv w:val="1"/>
      <w:marLeft w:val="0"/>
      <w:marRight w:val="0"/>
      <w:marTop w:val="0"/>
      <w:marBottom w:val="0"/>
      <w:divBdr>
        <w:top w:val="none" w:sz="0" w:space="0" w:color="auto"/>
        <w:left w:val="none" w:sz="0" w:space="0" w:color="auto"/>
        <w:bottom w:val="none" w:sz="0" w:space="0" w:color="auto"/>
        <w:right w:val="none" w:sz="0" w:space="0" w:color="auto"/>
      </w:divBdr>
    </w:div>
    <w:div w:id="1643803372">
      <w:bodyDiv w:val="1"/>
      <w:marLeft w:val="0"/>
      <w:marRight w:val="0"/>
      <w:marTop w:val="0"/>
      <w:marBottom w:val="0"/>
      <w:divBdr>
        <w:top w:val="none" w:sz="0" w:space="0" w:color="auto"/>
        <w:left w:val="none" w:sz="0" w:space="0" w:color="auto"/>
        <w:bottom w:val="none" w:sz="0" w:space="0" w:color="auto"/>
        <w:right w:val="none" w:sz="0" w:space="0" w:color="auto"/>
      </w:divBdr>
    </w:div>
    <w:div w:id="1644117882">
      <w:bodyDiv w:val="1"/>
      <w:marLeft w:val="0"/>
      <w:marRight w:val="0"/>
      <w:marTop w:val="0"/>
      <w:marBottom w:val="0"/>
      <w:divBdr>
        <w:top w:val="none" w:sz="0" w:space="0" w:color="auto"/>
        <w:left w:val="none" w:sz="0" w:space="0" w:color="auto"/>
        <w:bottom w:val="none" w:sz="0" w:space="0" w:color="auto"/>
        <w:right w:val="none" w:sz="0" w:space="0" w:color="auto"/>
      </w:divBdr>
    </w:div>
    <w:div w:id="1644189706">
      <w:bodyDiv w:val="1"/>
      <w:marLeft w:val="0"/>
      <w:marRight w:val="0"/>
      <w:marTop w:val="0"/>
      <w:marBottom w:val="0"/>
      <w:divBdr>
        <w:top w:val="none" w:sz="0" w:space="0" w:color="auto"/>
        <w:left w:val="none" w:sz="0" w:space="0" w:color="auto"/>
        <w:bottom w:val="none" w:sz="0" w:space="0" w:color="auto"/>
        <w:right w:val="none" w:sz="0" w:space="0" w:color="auto"/>
      </w:divBdr>
    </w:div>
    <w:div w:id="1644192480">
      <w:bodyDiv w:val="1"/>
      <w:marLeft w:val="0"/>
      <w:marRight w:val="0"/>
      <w:marTop w:val="0"/>
      <w:marBottom w:val="0"/>
      <w:divBdr>
        <w:top w:val="none" w:sz="0" w:space="0" w:color="auto"/>
        <w:left w:val="none" w:sz="0" w:space="0" w:color="auto"/>
        <w:bottom w:val="none" w:sz="0" w:space="0" w:color="auto"/>
        <w:right w:val="none" w:sz="0" w:space="0" w:color="auto"/>
      </w:divBdr>
    </w:div>
    <w:div w:id="1644433146">
      <w:bodyDiv w:val="1"/>
      <w:marLeft w:val="0"/>
      <w:marRight w:val="0"/>
      <w:marTop w:val="0"/>
      <w:marBottom w:val="0"/>
      <w:divBdr>
        <w:top w:val="none" w:sz="0" w:space="0" w:color="auto"/>
        <w:left w:val="none" w:sz="0" w:space="0" w:color="auto"/>
        <w:bottom w:val="none" w:sz="0" w:space="0" w:color="auto"/>
        <w:right w:val="none" w:sz="0" w:space="0" w:color="auto"/>
      </w:divBdr>
    </w:div>
    <w:div w:id="1644581144">
      <w:bodyDiv w:val="1"/>
      <w:marLeft w:val="0"/>
      <w:marRight w:val="0"/>
      <w:marTop w:val="0"/>
      <w:marBottom w:val="0"/>
      <w:divBdr>
        <w:top w:val="none" w:sz="0" w:space="0" w:color="auto"/>
        <w:left w:val="none" w:sz="0" w:space="0" w:color="auto"/>
        <w:bottom w:val="none" w:sz="0" w:space="0" w:color="auto"/>
        <w:right w:val="none" w:sz="0" w:space="0" w:color="auto"/>
      </w:divBdr>
    </w:div>
    <w:div w:id="1644626233">
      <w:bodyDiv w:val="1"/>
      <w:marLeft w:val="0"/>
      <w:marRight w:val="0"/>
      <w:marTop w:val="0"/>
      <w:marBottom w:val="0"/>
      <w:divBdr>
        <w:top w:val="none" w:sz="0" w:space="0" w:color="auto"/>
        <w:left w:val="none" w:sz="0" w:space="0" w:color="auto"/>
        <w:bottom w:val="none" w:sz="0" w:space="0" w:color="auto"/>
        <w:right w:val="none" w:sz="0" w:space="0" w:color="auto"/>
      </w:divBdr>
    </w:div>
    <w:div w:id="1644697857">
      <w:bodyDiv w:val="1"/>
      <w:marLeft w:val="0"/>
      <w:marRight w:val="0"/>
      <w:marTop w:val="0"/>
      <w:marBottom w:val="0"/>
      <w:divBdr>
        <w:top w:val="none" w:sz="0" w:space="0" w:color="auto"/>
        <w:left w:val="none" w:sz="0" w:space="0" w:color="auto"/>
        <w:bottom w:val="none" w:sz="0" w:space="0" w:color="auto"/>
        <w:right w:val="none" w:sz="0" w:space="0" w:color="auto"/>
      </w:divBdr>
    </w:div>
    <w:div w:id="1644768865">
      <w:bodyDiv w:val="1"/>
      <w:marLeft w:val="0"/>
      <w:marRight w:val="0"/>
      <w:marTop w:val="0"/>
      <w:marBottom w:val="0"/>
      <w:divBdr>
        <w:top w:val="none" w:sz="0" w:space="0" w:color="auto"/>
        <w:left w:val="none" w:sz="0" w:space="0" w:color="auto"/>
        <w:bottom w:val="none" w:sz="0" w:space="0" w:color="auto"/>
        <w:right w:val="none" w:sz="0" w:space="0" w:color="auto"/>
      </w:divBdr>
    </w:div>
    <w:div w:id="1644890391">
      <w:bodyDiv w:val="1"/>
      <w:marLeft w:val="0"/>
      <w:marRight w:val="0"/>
      <w:marTop w:val="0"/>
      <w:marBottom w:val="0"/>
      <w:divBdr>
        <w:top w:val="none" w:sz="0" w:space="0" w:color="auto"/>
        <w:left w:val="none" w:sz="0" w:space="0" w:color="auto"/>
        <w:bottom w:val="none" w:sz="0" w:space="0" w:color="auto"/>
        <w:right w:val="none" w:sz="0" w:space="0" w:color="auto"/>
      </w:divBdr>
    </w:div>
    <w:div w:id="1644962616">
      <w:bodyDiv w:val="1"/>
      <w:marLeft w:val="0"/>
      <w:marRight w:val="0"/>
      <w:marTop w:val="0"/>
      <w:marBottom w:val="0"/>
      <w:divBdr>
        <w:top w:val="none" w:sz="0" w:space="0" w:color="auto"/>
        <w:left w:val="none" w:sz="0" w:space="0" w:color="auto"/>
        <w:bottom w:val="none" w:sz="0" w:space="0" w:color="auto"/>
        <w:right w:val="none" w:sz="0" w:space="0" w:color="auto"/>
      </w:divBdr>
    </w:div>
    <w:div w:id="1645159327">
      <w:bodyDiv w:val="1"/>
      <w:marLeft w:val="0"/>
      <w:marRight w:val="0"/>
      <w:marTop w:val="0"/>
      <w:marBottom w:val="0"/>
      <w:divBdr>
        <w:top w:val="none" w:sz="0" w:space="0" w:color="auto"/>
        <w:left w:val="none" w:sz="0" w:space="0" w:color="auto"/>
        <w:bottom w:val="none" w:sz="0" w:space="0" w:color="auto"/>
        <w:right w:val="none" w:sz="0" w:space="0" w:color="auto"/>
      </w:divBdr>
    </w:div>
    <w:div w:id="1645311434">
      <w:bodyDiv w:val="1"/>
      <w:marLeft w:val="0"/>
      <w:marRight w:val="0"/>
      <w:marTop w:val="0"/>
      <w:marBottom w:val="0"/>
      <w:divBdr>
        <w:top w:val="none" w:sz="0" w:space="0" w:color="auto"/>
        <w:left w:val="none" w:sz="0" w:space="0" w:color="auto"/>
        <w:bottom w:val="none" w:sz="0" w:space="0" w:color="auto"/>
        <w:right w:val="none" w:sz="0" w:space="0" w:color="auto"/>
      </w:divBdr>
    </w:div>
    <w:div w:id="1645352760">
      <w:bodyDiv w:val="1"/>
      <w:marLeft w:val="0"/>
      <w:marRight w:val="0"/>
      <w:marTop w:val="0"/>
      <w:marBottom w:val="0"/>
      <w:divBdr>
        <w:top w:val="none" w:sz="0" w:space="0" w:color="auto"/>
        <w:left w:val="none" w:sz="0" w:space="0" w:color="auto"/>
        <w:bottom w:val="none" w:sz="0" w:space="0" w:color="auto"/>
        <w:right w:val="none" w:sz="0" w:space="0" w:color="auto"/>
      </w:divBdr>
    </w:div>
    <w:div w:id="1645353555">
      <w:bodyDiv w:val="1"/>
      <w:marLeft w:val="0"/>
      <w:marRight w:val="0"/>
      <w:marTop w:val="0"/>
      <w:marBottom w:val="0"/>
      <w:divBdr>
        <w:top w:val="none" w:sz="0" w:space="0" w:color="auto"/>
        <w:left w:val="none" w:sz="0" w:space="0" w:color="auto"/>
        <w:bottom w:val="none" w:sz="0" w:space="0" w:color="auto"/>
        <w:right w:val="none" w:sz="0" w:space="0" w:color="auto"/>
      </w:divBdr>
    </w:div>
    <w:div w:id="1645697187">
      <w:bodyDiv w:val="1"/>
      <w:marLeft w:val="0"/>
      <w:marRight w:val="0"/>
      <w:marTop w:val="0"/>
      <w:marBottom w:val="0"/>
      <w:divBdr>
        <w:top w:val="none" w:sz="0" w:space="0" w:color="auto"/>
        <w:left w:val="none" w:sz="0" w:space="0" w:color="auto"/>
        <w:bottom w:val="none" w:sz="0" w:space="0" w:color="auto"/>
        <w:right w:val="none" w:sz="0" w:space="0" w:color="auto"/>
      </w:divBdr>
    </w:div>
    <w:div w:id="1645743139">
      <w:bodyDiv w:val="1"/>
      <w:marLeft w:val="0"/>
      <w:marRight w:val="0"/>
      <w:marTop w:val="0"/>
      <w:marBottom w:val="0"/>
      <w:divBdr>
        <w:top w:val="none" w:sz="0" w:space="0" w:color="auto"/>
        <w:left w:val="none" w:sz="0" w:space="0" w:color="auto"/>
        <w:bottom w:val="none" w:sz="0" w:space="0" w:color="auto"/>
        <w:right w:val="none" w:sz="0" w:space="0" w:color="auto"/>
      </w:divBdr>
    </w:div>
    <w:div w:id="1645813745">
      <w:bodyDiv w:val="1"/>
      <w:marLeft w:val="0"/>
      <w:marRight w:val="0"/>
      <w:marTop w:val="0"/>
      <w:marBottom w:val="0"/>
      <w:divBdr>
        <w:top w:val="none" w:sz="0" w:space="0" w:color="auto"/>
        <w:left w:val="none" w:sz="0" w:space="0" w:color="auto"/>
        <w:bottom w:val="none" w:sz="0" w:space="0" w:color="auto"/>
        <w:right w:val="none" w:sz="0" w:space="0" w:color="auto"/>
      </w:divBdr>
    </w:div>
    <w:div w:id="1646004367">
      <w:bodyDiv w:val="1"/>
      <w:marLeft w:val="0"/>
      <w:marRight w:val="0"/>
      <w:marTop w:val="0"/>
      <w:marBottom w:val="0"/>
      <w:divBdr>
        <w:top w:val="none" w:sz="0" w:space="0" w:color="auto"/>
        <w:left w:val="none" w:sz="0" w:space="0" w:color="auto"/>
        <w:bottom w:val="none" w:sz="0" w:space="0" w:color="auto"/>
        <w:right w:val="none" w:sz="0" w:space="0" w:color="auto"/>
      </w:divBdr>
    </w:div>
    <w:div w:id="1646205500">
      <w:bodyDiv w:val="1"/>
      <w:marLeft w:val="0"/>
      <w:marRight w:val="0"/>
      <w:marTop w:val="0"/>
      <w:marBottom w:val="0"/>
      <w:divBdr>
        <w:top w:val="none" w:sz="0" w:space="0" w:color="auto"/>
        <w:left w:val="none" w:sz="0" w:space="0" w:color="auto"/>
        <w:bottom w:val="none" w:sz="0" w:space="0" w:color="auto"/>
        <w:right w:val="none" w:sz="0" w:space="0" w:color="auto"/>
      </w:divBdr>
    </w:div>
    <w:div w:id="1646272454">
      <w:bodyDiv w:val="1"/>
      <w:marLeft w:val="0"/>
      <w:marRight w:val="0"/>
      <w:marTop w:val="0"/>
      <w:marBottom w:val="0"/>
      <w:divBdr>
        <w:top w:val="none" w:sz="0" w:space="0" w:color="auto"/>
        <w:left w:val="none" w:sz="0" w:space="0" w:color="auto"/>
        <w:bottom w:val="none" w:sz="0" w:space="0" w:color="auto"/>
        <w:right w:val="none" w:sz="0" w:space="0" w:color="auto"/>
      </w:divBdr>
    </w:div>
    <w:div w:id="1646423085">
      <w:bodyDiv w:val="1"/>
      <w:marLeft w:val="0"/>
      <w:marRight w:val="0"/>
      <w:marTop w:val="0"/>
      <w:marBottom w:val="0"/>
      <w:divBdr>
        <w:top w:val="none" w:sz="0" w:space="0" w:color="auto"/>
        <w:left w:val="none" w:sz="0" w:space="0" w:color="auto"/>
        <w:bottom w:val="none" w:sz="0" w:space="0" w:color="auto"/>
        <w:right w:val="none" w:sz="0" w:space="0" w:color="auto"/>
      </w:divBdr>
    </w:div>
    <w:div w:id="1646547365">
      <w:bodyDiv w:val="1"/>
      <w:marLeft w:val="0"/>
      <w:marRight w:val="0"/>
      <w:marTop w:val="0"/>
      <w:marBottom w:val="0"/>
      <w:divBdr>
        <w:top w:val="none" w:sz="0" w:space="0" w:color="auto"/>
        <w:left w:val="none" w:sz="0" w:space="0" w:color="auto"/>
        <w:bottom w:val="none" w:sz="0" w:space="0" w:color="auto"/>
        <w:right w:val="none" w:sz="0" w:space="0" w:color="auto"/>
      </w:divBdr>
    </w:div>
    <w:div w:id="1646616887">
      <w:bodyDiv w:val="1"/>
      <w:marLeft w:val="0"/>
      <w:marRight w:val="0"/>
      <w:marTop w:val="0"/>
      <w:marBottom w:val="0"/>
      <w:divBdr>
        <w:top w:val="none" w:sz="0" w:space="0" w:color="auto"/>
        <w:left w:val="none" w:sz="0" w:space="0" w:color="auto"/>
        <w:bottom w:val="none" w:sz="0" w:space="0" w:color="auto"/>
        <w:right w:val="none" w:sz="0" w:space="0" w:color="auto"/>
      </w:divBdr>
    </w:div>
    <w:div w:id="1646623057">
      <w:bodyDiv w:val="1"/>
      <w:marLeft w:val="0"/>
      <w:marRight w:val="0"/>
      <w:marTop w:val="0"/>
      <w:marBottom w:val="0"/>
      <w:divBdr>
        <w:top w:val="none" w:sz="0" w:space="0" w:color="auto"/>
        <w:left w:val="none" w:sz="0" w:space="0" w:color="auto"/>
        <w:bottom w:val="none" w:sz="0" w:space="0" w:color="auto"/>
        <w:right w:val="none" w:sz="0" w:space="0" w:color="auto"/>
      </w:divBdr>
    </w:div>
    <w:div w:id="1646810022">
      <w:bodyDiv w:val="1"/>
      <w:marLeft w:val="0"/>
      <w:marRight w:val="0"/>
      <w:marTop w:val="0"/>
      <w:marBottom w:val="0"/>
      <w:divBdr>
        <w:top w:val="none" w:sz="0" w:space="0" w:color="auto"/>
        <w:left w:val="none" w:sz="0" w:space="0" w:color="auto"/>
        <w:bottom w:val="none" w:sz="0" w:space="0" w:color="auto"/>
        <w:right w:val="none" w:sz="0" w:space="0" w:color="auto"/>
      </w:divBdr>
    </w:div>
    <w:div w:id="1646860602">
      <w:bodyDiv w:val="1"/>
      <w:marLeft w:val="0"/>
      <w:marRight w:val="0"/>
      <w:marTop w:val="0"/>
      <w:marBottom w:val="0"/>
      <w:divBdr>
        <w:top w:val="none" w:sz="0" w:space="0" w:color="auto"/>
        <w:left w:val="none" w:sz="0" w:space="0" w:color="auto"/>
        <w:bottom w:val="none" w:sz="0" w:space="0" w:color="auto"/>
        <w:right w:val="none" w:sz="0" w:space="0" w:color="auto"/>
      </w:divBdr>
    </w:div>
    <w:div w:id="1646927318">
      <w:bodyDiv w:val="1"/>
      <w:marLeft w:val="0"/>
      <w:marRight w:val="0"/>
      <w:marTop w:val="0"/>
      <w:marBottom w:val="0"/>
      <w:divBdr>
        <w:top w:val="none" w:sz="0" w:space="0" w:color="auto"/>
        <w:left w:val="none" w:sz="0" w:space="0" w:color="auto"/>
        <w:bottom w:val="none" w:sz="0" w:space="0" w:color="auto"/>
        <w:right w:val="none" w:sz="0" w:space="0" w:color="auto"/>
      </w:divBdr>
    </w:div>
    <w:div w:id="1647078360">
      <w:bodyDiv w:val="1"/>
      <w:marLeft w:val="0"/>
      <w:marRight w:val="0"/>
      <w:marTop w:val="0"/>
      <w:marBottom w:val="0"/>
      <w:divBdr>
        <w:top w:val="none" w:sz="0" w:space="0" w:color="auto"/>
        <w:left w:val="none" w:sz="0" w:space="0" w:color="auto"/>
        <w:bottom w:val="none" w:sz="0" w:space="0" w:color="auto"/>
        <w:right w:val="none" w:sz="0" w:space="0" w:color="auto"/>
      </w:divBdr>
    </w:div>
    <w:div w:id="1647316009">
      <w:bodyDiv w:val="1"/>
      <w:marLeft w:val="0"/>
      <w:marRight w:val="0"/>
      <w:marTop w:val="0"/>
      <w:marBottom w:val="0"/>
      <w:divBdr>
        <w:top w:val="none" w:sz="0" w:space="0" w:color="auto"/>
        <w:left w:val="none" w:sz="0" w:space="0" w:color="auto"/>
        <w:bottom w:val="none" w:sz="0" w:space="0" w:color="auto"/>
        <w:right w:val="none" w:sz="0" w:space="0" w:color="auto"/>
      </w:divBdr>
    </w:div>
    <w:div w:id="1647390607">
      <w:bodyDiv w:val="1"/>
      <w:marLeft w:val="0"/>
      <w:marRight w:val="0"/>
      <w:marTop w:val="0"/>
      <w:marBottom w:val="0"/>
      <w:divBdr>
        <w:top w:val="none" w:sz="0" w:space="0" w:color="auto"/>
        <w:left w:val="none" w:sz="0" w:space="0" w:color="auto"/>
        <w:bottom w:val="none" w:sz="0" w:space="0" w:color="auto"/>
        <w:right w:val="none" w:sz="0" w:space="0" w:color="auto"/>
      </w:divBdr>
    </w:div>
    <w:div w:id="1647509590">
      <w:bodyDiv w:val="1"/>
      <w:marLeft w:val="0"/>
      <w:marRight w:val="0"/>
      <w:marTop w:val="0"/>
      <w:marBottom w:val="0"/>
      <w:divBdr>
        <w:top w:val="none" w:sz="0" w:space="0" w:color="auto"/>
        <w:left w:val="none" w:sz="0" w:space="0" w:color="auto"/>
        <w:bottom w:val="none" w:sz="0" w:space="0" w:color="auto"/>
        <w:right w:val="none" w:sz="0" w:space="0" w:color="auto"/>
      </w:divBdr>
    </w:div>
    <w:div w:id="1647587620">
      <w:bodyDiv w:val="1"/>
      <w:marLeft w:val="0"/>
      <w:marRight w:val="0"/>
      <w:marTop w:val="0"/>
      <w:marBottom w:val="0"/>
      <w:divBdr>
        <w:top w:val="none" w:sz="0" w:space="0" w:color="auto"/>
        <w:left w:val="none" w:sz="0" w:space="0" w:color="auto"/>
        <w:bottom w:val="none" w:sz="0" w:space="0" w:color="auto"/>
        <w:right w:val="none" w:sz="0" w:space="0" w:color="auto"/>
      </w:divBdr>
    </w:div>
    <w:div w:id="1647852182">
      <w:bodyDiv w:val="1"/>
      <w:marLeft w:val="0"/>
      <w:marRight w:val="0"/>
      <w:marTop w:val="0"/>
      <w:marBottom w:val="0"/>
      <w:divBdr>
        <w:top w:val="none" w:sz="0" w:space="0" w:color="auto"/>
        <w:left w:val="none" w:sz="0" w:space="0" w:color="auto"/>
        <w:bottom w:val="none" w:sz="0" w:space="0" w:color="auto"/>
        <w:right w:val="none" w:sz="0" w:space="0" w:color="auto"/>
      </w:divBdr>
    </w:div>
    <w:div w:id="1648779397">
      <w:bodyDiv w:val="1"/>
      <w:marLeft w:val="0"/>
      <w:marRight w:val="0"/>
      <w:marTop w:val="0"/>
      <w:marBottom w:val="0"/>
      <w:divBdr>
        <w:top w:val="none" w:sz="0" w:space="0" w:color="auto"/>
        <w:left w:val="none" w:sz="0" w:space="0" w:color="auto"/>
        <w:bottom w:val="none" w:sz="0" w:space="0" w:color="auto"/>
        <w:right w:val="none" w:sz="0" w:space="0" w:color="auto"/>
      </w:divBdr>
    </w:div>
    <w:div w:id="1648784401">
      <w:bodyDiv w:val="1"/>
      <w:marLeft w:val="0"/>
      <w:marRight w:val="0"/>
      <w:marTop w:val="0"/>
      <w:marBottom w:val="0"/>
      <w:divBdr>
        <w:top w:val="none" w:sz="0" w:space="0" w:color="auto"/>
        <w:left w:val="none" w:sz="0" w:space="0" w:color="auto"/>
        <w:bottom w:val="none" w:sz="0" w:space="0" w:color="auto"/>
        <w:right w:val="none" w:sz="0" w:space="0" w:color="auto"/>
      </w:divBdr>
    </w:div>
    <w:div w:id="1648898273">
      <w:bodyDiv w:val="1"/>
      <w:marLeft w:val="0"/>
      <w:marRight w:val="0"/>
      <w:marTop w:val="0"/>
      <w:marBottom w:val="0"/>
      <w:divBdr>
        <w:top w:val="none" w:sz="0" w:space="0" w:color="auto"/>
        <w:left w:val="none" w:sz="0" w:space="0" w:color="auto"/>
        <w:bottom w:val="none" w:sz="0" w:space="0" w:color="auto"/>
        <w:right w:val="none" w:sz="0" w:space="0" w:color="auto"/>
      </w:divBdr>
    </w:div>
    <w:div w:id="1649171437">
      <w:bodyDiv w:val="1"/>
      <w:marLeft w:val="0"/>
      <w:marRight w:val="0"/>
      <w:marTop w:val="0"/>
      <w:marBottom w:val="0"/>
      <w:divBdr>
        <w:top w:val="none" w:sz="0" w:space="0" w:color="auto"/>
        <w:left w:val="none" w:sz="0" w:space="0" w:color="auto"/>
        <w:bottom w:val="none" w:sz="0" w:space="0" w:color="auto"/>
        <w:right w:val="none" w:sz="0" w:space="0" w:color="auto"/>
      </w:divBdr>
    </w:div>
    <w:div w:id="1649548588">
      <w:bodyDiv w:val="1"/>
      <w:marLeft w:val="0"/>
      <w:marRight w:val="0"/>
      <w:marTop w:val="0"/>
      <w:marBottom w:val="0"/>
      <w:divBdr>
        <w:top w:val="none" w:sz="0" w:space="0" w:color="auto"/>
        <w:left w:val="none" w:sz="0" w:space="0" w:color="auto"/>
        <w:bottom w:val="none" w:sz="0" w:space="0" w:color="auto"/>
        <w:right w:val="none" w:sz="0" w:space="0" w:color="auto"/>
      </w:divBdr>
    </w:div>
    <w:div w:id="1649894946">
      <w:bodyDiv w:val="1"/>
      <w:marLeft w:val="0"/>
      <w:marRight w:val="0"/>
      <w:marTop w:val="0"/>
      <w:marBottom w:val="0"/>
      <w:divBdr>
        <w:top w:val="none" w:sz="0" w:space="0" w:color="auto"/>
        <w:left w:val="none" w:sz="0" w:space="0" w:color="auto"/>
        <w:bottom w:val="none" w:sz="0" w:space="0" w:color="auto"/>
        <w:right w:val="none" w:sz="0" w:space="0" w:color="auto"/>
      </w:divBdr>
    </w:div>
    <w:div w:id="1651473100">
      <w:bodyDiv w:val="1"/>
      <w:marLeft w:val="0"/>
      <w:marRight w:val="0"/>
      <w:marTop w:val="0"/>
      <w:marBottom w:val="0"/>
      <w:divBdr>
        <w:top w:val="none" w:sz="0" w:space="0" w:color="auto"/>
        <w:left w:val="none" w:sz="0" w:space="0" w:color="auto"/>
        <w:bottom w:val="none" w:sz="0" w:space="0" w:color="auto"/>
        <w:right w:val="none" w:sz="0" w:space="0" w:color="auto"/>
      </w:divBdr>
    </w:div>
    <w:div w:id="1651859001">
      <w:bodyDiv w:val="1"/>
      <w:marLeft w:val="0"/>
      <w:marRight w:val="0"/>
      <w:marTop w:val="0"/>
      <w:marBottom w:val="0"/>
      <w:divBdr>
        <w:top w:val="none" w:sz="0" w:space="0" w:color="auto"/>
        <w:left w:val="none" w:sz="0" w:space="0" w:color="auto"/>
        <w:bottom w:val="none" w:sz="0" w:space="0" w:color="auto"/>
        <w:right w:val="none" w:sz="0" w:space="0" w:color="auto"/>
      </w:divBdr>
    </w:div>
    <w:div w:id="1652052849">
      <w:bodyDiv w:val="1"/>
      <w:marLeft w:val="0"/>
      <w:marRight w:val="0"/>
      <w:marTop w:val="0"/>
      <w:marBottom w:val="0"/>
      <w:divBdr>
        <w:top w:val="none" w:sz="0" w:space="0" w:color="auto"/>
        <w:left w:val="none" w:sz="0" w:space="0" w:color="auto"/>
        <w:bottom w:val="none" w:sz="0" w:space="0" w:color="auto"/>
        <w:right w:val="none" w:sz="0" w:space="0" w:color="auto"/>
      </w:divBdr>
    </w:div>
    <w:div w:id="1652099909">
      <w:bodyDiv w:val="1"/>
      <w:marLeft w:val="0"/>
      <w:marRight w:val="0"/>
      <w:marTop w:val="0"/>
      <w:marBottom w:val="0"/>
      <w:divBdr>
        <w:top w:val="none" w:sz="0" w:space="0" w:color="auto"/>
        <w:left w:val="none" w:sz="0" w:space="0" w:color="auto"/>
        <w:bottom w:val="none" w:sz="0" w:space="0" w:color="auto"/>
        <w:right w:val="none" w:sz="0" w:space="0" w:color="auto"/>
      </w:divBdr>
    </w:div>
    <w:div w:id="1652174090">
      <w:bodyDiv w:val="1"/>
      <w:marLeft w:val="0"/>
      <w:marRight w:val="0"/>
      <w:marTop w:val="0"/>
      <w:marBottom w:val="0"/>
      <w:divBdr>
        <w:top w:val="none" w:sz="0" w:space="0" w:color="auto"/>
        <w:left w:val="none" w:sz="0" w:space="0" w:color="auto"/>
        <w:bottom w:val="none" w:sz="0" w:space="0" w:color="auto"/>
        <w:right w:val="none" w:sz="0" w:space="0" w:color="auto"/>
      </w:divBdr>
    </w:div>
    <w:div w:id="1652753316">
      <w:bodyDiv w:val="1"/>
      <w:marLeft w:val="0"/>
      <w:marRight w:val="0"/>
      <w:marTop w:val="0"/>
      <w:marBottom w:val="0"/>
      <w:divBdr>
        <w:top w:val="none" w:sz="0" w:space="0" w:color="auto"/>
        <w:left w:val="none" w:sz="0" w:space="0" w:color="auto"/>
        <w:bottom w:val="none" w:sz="0" w:space="0" w:color="auto"/>
        <w:right w:val="none" w:sz="0" w:space="0" w:color="auto"/>
      </w:divBdr>
    </w:div>
    <w:div w:id="1653367372">
      <w:bodyDiv w:val="1"/>
      <w:marLeft w:val="0"/>
      <w:marRight w:val="0"/>
      <w:marTop w:val="0"/>
      <w:marBottom w:val="0"/>
      <w:divBdr>
        <w:top w:val="none" w:sz="0" w:space="0" w:color="auto"/>
        <w:left w:val="none" w:sz="0" w:space="0" w:color="auto"/>
        <w:bottom w:val="none" w:sz="0" w:space="0" w:color="auto"/>
        <w:right w:val="none" w:sz="0" w:space="0" w:color="auto"/>
      </w:divBdr>
    </w:div>
    <w:div w:id="1653564182">
      <w:bodyDiv w:val="1"/>
      <w:marLeft w:val="0"/>
      <w:marRight w:val="0"/>
      <w:marTop w:val="0"/>
      <w:marBottom w:val="0"/>
      <w:divBdr>
        <w:top w:val="none" w:sz="0" w:space="0" w:color="auto"/>
        <w:left w:val="none" w:sz="0" w:space="0" w:color="auto"/>
        <w:bottom w:val="none" w:sz="0" w:space="0" w:color="auto"/>
        <w:right w:val="none" w:sz="0" w:space="0" w:color="auto"/>
      </w:divBdr>
    </w:div>
    <w:div w:id="1653631632">
      <w:bodyDiv w:val="1"/>
      <w:marLeft w:val="0"/>
      <w:marRight w:val="0"/>
      <w:marTop w:val="0"/>
      <w:marBottom w:val="0"/>
      <w:divBdr>
        <w:top w:val="none" w:sz="0" w:space="0" w:color="auto"/>
        <w:left w:val="none" w:sz="0" w:space="0" w:color="auto"/>
        <w:bottom w:val="none" w:sz="0" w:space="0" w:color="auto"/>
        <w:right w:val="none" w:sz="0" w:space="0" w:color="auto"/>
      </w:divBdr>
    </w:div>
    <w:div w:id="1653680160">
      <w:bodyDiv w:val="1"/>
      <w:marLeft w:val="0"/>
      <w:marRight w:val="0"/>
      <w:marTop w:val="0"/>
      <w:marBottom w:val="0"/>
      <w:divBdr>
        <w:top w:val="none" w:sz="0" w:space="0" w:color="auto"/>
        <w:left w:val="none" w:sz="0" w:space="0" w:color="auto"/>
        <w:bottom w:val="none" w:sz="0" w:space="0" w:color="auto"/>
        <w:right w:val="none" w:sz="0" w:space="0" w:color="auto"/>
      </w:divBdr>
    </w:div>
    <w:div w:id="1653948163">
      <w:bodyDiv w:val="1"/>
      <w:marLeft w:val="0"/>
      <w:marRight w:val="0"/>
      <w:marTop w:val="0"/>
      <w:marBottom w:val="0"/>
      <w:divBdr>
        <w:top w:val="none" w:sz="0" w:space="0" w:color="auto"/>
        <w:left w:val="none" w:sz="0" w:space="0" w:color="auto"/>
        <w:bottom w:val="none" w:sz="0" w:space="0" w:color="auto"/>
        <w:right w:val="none" w:sz="0" w:space="0" w:color="auto"/>
      </w:divBdr>
    </w:div>
    <w:div w:id="1654024119">
      <w:bodyDiv w:val="1"/>
      <w:marLeft w:val="0"/>
      <w:marRight w:val="0"/>
      <w:marTop w:val="0"/>
      <w:marBottom w:val="0"/>
      <w:divBdr>
        <w:top w:val="none" w:sz="0" w:space="0" w:color="auto"/>
        <w:left w:val="none" w:sz="0" w:space="0" w:color="auto"/>
        <w:bottom w:val="none" w:sz="0" w:space="0" w:color="auto"/>
        <w:right w:val="none" w:sz="0" w:space="0" w:color="auto"/>
      </w:divBdr>
    </w:div>
    <w:div w:id="1654213902">
      <w:bodyDiv w:val="1"/>
      <w:marLeft w:val="0"/>
      <w:marRight w:val="0"/>
      <w:marTop w:val="0"/>
      <w:marBottom w:val="0"/>
      <w:divBdr>
        <w:top w:val="none" w:sz="0" w:space="0" w:color="auto"/>
        <w:left w:val="none" w:sz="0" w:space="0" w:color="auto"/>
        <w:bottom w:val="none" w:sz="0" w:space="0" w:color="auto"/>
        <w:right w:val="none" w:sz="0" w:space="0" w:color="auto"/>
      </w:divBdr>
    </w:div>
    <w:div w:id="1654408170">
      <w:bodyDiv w:val="1"/>
      <w:marLeft w:val="0"/>
      <w:marRight w:val="0"/>
      <w:marTop w:val="0"/>
      <w:marBottom w:val="0"/>
      <w:divBdr>
        <w:top w:val="none" w:sz="0" w:space="0" w:color="auto"/>
        <w:left w:val="none" w:sz="0" w:space="0" w:color="auto"/>
        <w:bottom w:val="none" w:sz="0" w:space="0" w:color="auto"/>
        <w:right w:val="none" w:sz="0" w:space="0" w:color="auto"/>
      </w:divBdr>
    </w:div>
    <w:div w:id="1654484481">
      <w:bodyDiv w:val="1"/>
      <w:marLeft w:val="0"/>
      <w:marRight w:val="0"/>
      <w:marTop w:val="0"/>
      <w:marBottom w:val="0"/>
      <w:divBdr>
        <w:top w:val="none" w:sz="0" w:space="0" w:color="auto"/>
        <w:left w:val="none" w:sz="0" w:space="0" w:color="auto"/>
        <w:bottom w:val="none" w:sz="0" w:space="0" w:color="auto"/>
        <w:right w:val="none" w:sz="0" w:space="0" w:color="auto"/>
      </w:divBdr>
    </w:div>
    <w:div w:id="1654601091">
      <w:bodyDiv w:val="1"/>
      <w:marLeft w:val="0"/>
      <w:marRight w:val="0"/>
      <w:marTop w:val="0"/>
      <w:marBottom w:val="0"/>
      <w:divBdr>
        <w:top w:val="none" w:sz="0" w:space="0" w:color="auto"/>
        <w:left w:val="none" w:sz="0" w:space="0" w:color="auto"/>
        <w:bottom w:val="none" w:sz="0" w:space="0" w:color="auto"/>
        <w:right w:val="none" w:sz="0" w:space="0" w:color="auto"/>
      </w:divBdr>
    </w:div>
    <w:div w:id="1654943646">
      <w:bodyDiv w:val="1"/>
      <w:marLeft w:val="0"/>
      <w:marRight w:val="0"/>
      <w:marTop w:val="0"/>
      <w:marBottom w:val="0"/>
      <w:divBdr>
        <w:top w:val="none" w:sz="0" w:space="0" w:color="auto"/>
        <w:left w:val="none" w:sz="0" w:space="0" w:color="auto"/>
        <w:bottom w:val="none" w:sz="0" w:space="0" w:color="auto"/>
        <w:right w:val="none" w:sz="0" w:space="0" w:color="auto"/>
      </w:divBdr>
    </w:div>
    <w:div w:id="1655258988">
      <w:bodyDiv w:val="1"/>
      <w:marLeft w:val="0"/>
      <w:marRight w:val="0"/>
      <w:marTop w:val="0"/>
      <w:marBottom w:val="0"/>
      <w:divBdr>
        <w:top w:val="none" w:sz="0" w:space="0" w:color="auto"/>
        <w:left w:val="none" w:sz="0" w:space="0" w:color="auto"/>
        <w:bottom w:val="none" w:sz="0" w:space="0" w:color="auto"/>
        <w:right w:val="none" w:sz="0" w:space="0" w:color="auto"/>
      </w:divBdr>
    </w:div>
    <w:div w:id="1655404115">
      <w:bodyDiv w:val="1"/>
      <w:marLeft w:val="0"/>
      <w:marRight w:val="0"/>
      <w:marTop w:val="0"/>
      <w:marBottom w:val="0"/>
      <w:divBdr>
        <w:top w:val="none" w:sz="0" w:space="0" w:color="auto"/>
        <w:left w:val="none" w:sz="0" w:space="0" w:color="auto"/>
        <w:bottom w:val="none" w:sz="0" w:space="0" w:color="auto"/>
        <w:right w:val="none" w:sz="0" w:space="0" w:color="auto"/>
      </w:divBdr>
    </w:div>
    <w:div w:id="1655647739">
      <w:bodyDiv w:val="1"/>
      <w:marLeft w:val="0"/>
      <w:marRight w:val="0"/>
      <w:marTop w:val="0"/>
      <w:marBottom w:val="0"/>
      <w:divBdr>
        <w:top w:val="none" w:sz="0" w:space="0" w:color="auto"/>
        <w:left w:val="none" w:sz="0" w:space="0" w:color="auto"/>
        <w:bottom w:val="none" w:sz="0" w:space="0" w:color="auto"/>
        <w:right w:val="none" w:sz="0" w:space="0" w:color="auto"/>
      </w:divBdr>
    </w:div>
    <w:div w:id="1655988299">
      <w:bodyDiv w:val="1"/>
      <w:marLeft w:val="0"/>
      <w:marRight w:val="0"/>
      <w:marTop w:val="0"/>
      <w:marBottom w:val="0"/>
      <w:divBdr>
        <w:top w:val="none" w:sz="0" w:space="0" w:color="auto"/>
        <w:left w:val="none" w:sz="0" w:space="0" w:color="auto"/>
        <w:bottom w:val="none" w:sz="0" w:space="0" w:color="auto"/>
        <w:right w:val="none" w:sz="0" w:space="0" w:color="auto"/>
      </w:divBdr>
    </w:div>
    <w:div w:id="1656294888">
      <w:bodyDiv w:val="1"/>
      <w:marLeft w:val="0"/>
      <w:marRight w:val="0"/>
      <w:marTop w:val="0"/>
      <w:marBottom w:val="0"/>
      <w:divBdr>
        <w:top w:val="none" w:sz="0" w:space="0" w:color="auto"/>
        <w:left w:val="none" w:sz="0" w:space="0" w:color="auto"/>
        <w:bottom w:val="none" w:sz="0" w:space="0" w:color="auto"/>
        <w:right w:val="none" w:sz="0" w:space="0" w:color="auto"/>
      </w:divBdr>
    </w:div>
    <w:div w:id="1656372851">
      <w:bodyDiv w:val="1"/>
      <w:marLeft w:val="0"/>
      <w:marRight w:val="0"/>
      <w:marTop w:val="0"/>
      <w:marBottom w:val="0"/>
      <w:divBdr>
        <w:top w:val="none" w:sz="0" w:space="0" w:color="auto"/>
        <w:left w:val="none" w:sz="0" w:space="0" w:color="auto"/>
        <w:bottom w:val="none" w:sz="0" w:space="0" w:color="auto"/>
        <w:right w:val="none" w:sz="0" w:space="0" w:color="auto"/>
      </w:divBdr>
    </w:div>
    <w:div w:id="1656490262">
      <w:bodyDiv w:val="1"/>
      <w:marLeft w:val="0"/>
      <w:marRight w:val="0"/>
      <w:marTop w:val="0"/>
      <w:marBottom w:val="0"/>
      <w:divBdr>
        <w:top w:val="none" w:sz="0" w:space="0" w:color="auto"/>
        <w:left w:val="none" w:sz="0" w:space="0" w:color="auto"/>
        <w:bottom w:val="none" w:sz="0" w:space="0" w:color="auto"/>
        <w:right w:val="none" w:sz="0" w:space="0" w:color="auto"/>
      </w:divBdr>
    </w:div>
    <w:div w:id="1656571638">
      <w:bodyDiv w:val="1"/>
      <w:marLeft w:val="0"/>
      <w:marRight w:val="0"/>
      <w:marTop w:val="0"/>
      <w:marBottom w:val="0"/>
      <w:divBdr>
        <w:top w:val="none" w:sz="0" w:space="0" w:color="auto"/>
        <w:left w:val="none" w:sz="0" w:space="0" w:color="auto"/>
        <w:bottom w:val="none" w:sz="0" w:space="0" w:color="auto"/>
        <w:right w:val="none" w:sz="0" w:space="0" w:color="auto"/>
      </w:divBdr>
    </w:div>
    <w:div w:id="1656832181">
      <w:bodyDiv w:val="1"/>
      <w:marLeft w:val="0"/>
      <w:marRight w:val="0"/>
      <w:marTop w:val="0"/>
      <w:marBottom w:val="0"/>
      <w:divBdr>
        <w:top w:val="none" w:sz="0" w:space="0" w:color="auto"/>
        <w:left w:val="none" w:sz="0" w:space="0" w:color="auto"/>
        <w:bottom w:val="none" w:sz="0" w:space="0" w:color="auto"/>
        <w:right w:val="none" w:sz="0" w:space="0" w:color="auto"/>
      </w:divBdr>
    </w:div>
    <w:div w:id="1656838697">
      <w:bodyDiv w:val="1"/>
      <w:marLeft w:val="0"/>
      <w:marRight w:val="0"/>
      <w:marTop w:val="0"/>
      <w:marBottom w:val="0"/>
      <w:divBdr>
        <w:top w:val="none" w:sz="0" w:space="0" w:color="auto"/>
        <w:left w:val="none" w:sz="0" w:space="0" w:color="auto"/>
        <w:bottom w:val="none" w:sz="0" w:space="0" w:color="auto"/>
        <w:right w:val="none" w:sz="0" w:space="0" w:color="auto"/>
      </w:divBdr>
    </w:div>
    <w:div w:id="1657148007">
      <w:bodyDiv w:val="1"/>
      <w:marLeft w:val="0"/>
      <w:marRight w:val="0"/>
      <w:marTop w:val="0"/>
      <w:marBottom w:val="0"/>
      <w:divBdr>
        <w:top w:val="none" w:sz="0" w:space="0" w:color="auto"/>
        <w:left w:val="none" w:sz="0" w:space="0" w:color="auto"/>
        <w:bottom w:val="none" w:sz="0" w:space="0" w:color="auto"/>
        <w:right w:val="none" w:sz="0" w:space="0" w:color="auto"/>
      </w:divBdr>
    </w:div>
    <w:div w:id="1657418563">
      <w:bodyDiv w:val="1"/>
      <w:marLeft w:val="0"/>
      <w:marRight w:val="0"/>
      <w:marTop w:val="0"/>
      <w:marBottom w:val="0"/>
      <w:divBdr>
        <w:top w:val="none" w:sz="0" w:space="0" w:color="auto"/>
        <w:left w:val="none" w:sz="0" w:space="0" w:color="auto"/>
        <w:bottom w:val="none" w:sz="0" w:space="0" w:color="auto"/>
        <w:right w:val="none" w:sz="0" w:space="0" w:color="auto"/>
      </w:divBdr>
    </w:div>
    <w:div w:id="1657491624">
      <w:bodyDiv w:val="1"/>
      <w:marLeft w:val="0"/>
      <w:marRight w:val="0"/>
      <w:marTop w:val="0"/>
      <w:marBottom w:val="0"/>
      <w:divBdr>
        <w:top w:val="none" w:sz="0" w:space="0" w:color="auto"/>
        <w:left w:val="none" w:sz="0" w:space="0" w:color="auto"/>
        <w:bottom w:val="none" w:sz="0" w:space="0" w:color="auto"/>
        <w:right w:val="none" w:sz="0" w:space="0" w:color="auto"/>
      </w:divBdr>
    </w:div>
    <w:div w:id="1657879964">
      <w:bodyDiv w:val="1"/>
      <w:marLeft w:val="0"/>
      <w:marRight w:val="0"/>
      <w:marTop w:val="0"/>
      <w:marBottom w:val="0"/>
      <w:divBdr>
        <w:top w:val="none" w:sz="0" w:space="0" w:color="auto"/>
        <w:left w:val="none" w:sz="0" w:space="0" w:color="auto"/>
        <w:bottom w:val="none" w:sz="0" w:space="0" w:color="auto"/>
        <w:right w:val="none" w:sz="0" w:space="0" w:color="auto"/>
      </w:divBdr>
    </w:div>
    <w:div w:id="1658344720">
      <w:bodyDiv w:val="1"/>
      <w:marLeft w:val="0"/>
      <w:marRight w:val="0"/>
      <w:marTop w:val="0"/>
      <w:marBottom w:val="0"/>
      <w:divBdr>
        <w:top w:val="none" w:sz="0" w:space="0" w:color="auto"/>
        <w:left w:val="none" w:sz="0" w:space="0" w:color="auto"/>
        <w:bottom w:val="none" w:sz="0" w:space="0" w:color="auto"/>
        <w:right w:val="none" w:sz="0" w:space="0" w:color="auto"/>
      </w:divBdr>
    </w:div>
    <w:div w:id="1658459711">
      <w:bodyDiv w:val="1"/>
      <w:marLeft w:val="0"/>
      <w:marRight w:val="0"/>
      <w:marTop w:val="0"/>
      <w:marBottom w:val="0"/>
      <w:divBdr>
        <w:top w:val="none" w:sz="0" w:space="0" w:color="auto"/>
        <w:left w:val="none" w:sz="0" w:space="0" w:color="auto"/>
        <w:bottom w:val="none" w:sz="0" w:space="0" w:color="auto"/>
        <w:right w:val="none" w:sz="0" w:space="0" w:color="auto"/>
      </w:divBdr>
    </w:div>
    <w:div w:id="1658530637">
      <w:bodyDiv w:val="1"/>
      <w:marLeft w:val="0"/>
      <w:marRight w:val="0"/>
      <w:marTop w:val="0"/>
      <w:marBottom w:val="0"/>
      <w:divBdr>
        <w:top w:val="none" w:sz="0" w:space="0" w:color="auto"/>
        <w:left w:val="none" w:sz="0" w:space="0" w:color="auto"/>
        <w:bottom w:val="none" w:sz="0" w:space="0" w:color="auto"/>
        <w:right w:val="none" w:sz="0" w:space="0" w:color="auto"/>
      </w:divBdr>
    </w:div>
    <w:div w:id="1658533282">
      <w:bodyDiv w:val="1"/>
      <w:marLeft w:val="0"/>
      <w:marRight w:val="0"/>
      <w:marTop w:val="0"/>
      <w:marBottom w:val="0"/>
      <w:divBdr>
        <w:top w:val="none" w:sz="0" w:space="0" w:color="auto"/>
        <w:left w:val="none" w:sz="0" w:space="0" w:color="auto"/>
        <w:bottom w:val="none" w:sz="0" w:space="0" w:color="auto"/>
        <w:right w:val="none" w:sz="0" w:space="0" w:color="auto"/>
      </w:divBdr>
    </w:div>
    <w:div w:id="1658656117">
      <w:bodyDiv w:val="1"/>
      <w:marLeft w:val="0"/>
      <w:marRight w:val="0"/>
      <w:marTop w:val="0"/>
      <w:marBottom w:val="0"/>
      <w:divBdr>
        <w:top w:val="none" w:sz="0" w:space="0" w:color="auto"/>
        <w:left w:val="none" w:sz="0" w:space="0" w:color="auto"/>
        <w:bottom w:val="none" w:sz="0" w:space="0" w:color="auto"/>
        <w:right w:val="none" w:sz="0" w:space="0" w:color="auto"/>
      </w:divBdr>
    </w:div>
    <w:div w:id="1658918182">
      <w:bodyDiv w:val="1"/>
      <w:marLeft w:val="0"/>
      <w:marRight w:val="0"/>
      <w:marTop w:val="0"/>
      <w:marBottom w:val="0"/>
      <w:divBdr>
        <w:top w:val="none" w:sz="0" w:space="0" w:color="auto"/>
        <w:left w:val="none" w:sz="0" w:space="0" w:color="auto"/>
        <w:bottom w:val="none" w:sz="0" w:space="0" w:color="auto"/>
        <w:right w:val="none" w:sz="0" w:space="0" w:color="auto"/>
      </w:divBdr>
    </w:div>
    <w:div w:id="1658994603">
      <w:bodyDiv w:val="1"/>
      <w:marLeft w:val="0"/>
      <w:marRight w:val="0"/>
      <w:marTop w:val="0"/>
      <w:marBottom w:val="0"/>
      <w:divBdr>
        <w:top w:val="none" w:sz="0" w:space="0" w:color="auto"/>
        <w:left w:val="none" w:sz="0" w:space="0" w:color="auto"/>
        <w:bottom w:val="none" w:sz="0" w:space="0" w:color="auto"/>
        <w:right w:val="none" w:sz="0" w:space="0" w:color="auto"/>
      </w:divBdr>
    </w:div>
    <w:div w:id="1659117507">
      <w:bodyDiv w:val="1"/>
      <w:marLeft w:val="0"/>
      <w:marRight w:val="0"/>
      <w:marTop w:val="0"/>
      <w:marBottom w:val="0"/>
      <w:divBdr>
        <w:top w:val="none" w:sz="0" w:space="0" w:color="auto"/>
        <w:left w:val="none" w:sz="0" w:space="0" w:color="auto"/>
        <w:bottom w:val="none" w:sz="0" w:space="0" w:color="auto"/>
        <w:right w:val="none" w:sz="0" w:space="0" w:color="auto"/>
      </w:divBdr>
    </w:div>
    <w:div w:id="1659532982">
      <w:bodyDiv w:val="1"/>
      <w:marLeft w:val="0"/>
      <w:marRight w:val="0"/>
      <w:marTop w:val="0"/>
      <w:marBottom w:val="0"/>
      <w:divBdr>
        <w:top w:val="none" w:sz="0" w:space="0" w:color="auto"/>
        <w:left w:val="none" w:sz="0" w:space="0" w:color="auto"/>
        <w:bottom w:val="none" w:sz="0" w:space="0" w:color="auto"/>
        <w:right w:val="none" w:sz="0" w:space="0" w:color="auto"/>
      </w:divBdr>
    </w:div>
    <w:div w:id="1659575565">
      <w:bodyDiv w:val="1"/>
      <w:marLeft w:val="0"/>
      <w:marRight w:val="0"/>
      <w:marTop w:val="0"/>
      <w:marBottom w:val="0"/>
      <w:divBdr>
        <w:top w:val="none" w:sz="0" w:space="0" w:color="auto"/>
        <w:left w:val="none" w:sz="0" w:space="0" w:color="auto"/>
        <w:bottom w:val="none" w:sz="0" w:space="0" w:color="auto"/>
        <w:right w:val="none" w:sz="0" w:space="0" w:color="auto"/>
      </w:divBdr>
    </w:div>
    <w:div w:id="1659579024">
      <w:bodyDiv w:val="1"/>
      <w:marLeft w:val="0"/>
      <w:marRight w:val="0"/>
      <w:marTop w:val="0"/>
      <w:marBottom w:val="0"/>
      <w:divBdr>
        <w:top w:val="none" w:sz="0" w:space="0" w:color="auto"/>
        <w:left w:val="none" w:sz="0" w:space="0" w:color="auto"/>
        <w:bottom w:val="none" w:sz="0" w:space="0" w:color="auto"/>
        <w:right w:val="none" w:sz="0" w:space="0" w:color="auto"/>
      </w:divBdr>
    </w:div>
    <w:div w:id="1659845222">
      <w:bodyDiv w:val="1"/>
      <w:marLeft w:val="0"/>
      <w:marRight w:val="0"/>
      <w:marTop w:val="0"/>
      <w:marBottom w:val="0"/>
      <w:divBdr>
        <w:top w:val="none" w:sz="0" w:space="0" w:color="auto"/>
        <w:left w:val="none" w:sz="0" w:space="0" w:color="auto"/>
        <w:bottom w:val="none" w:sz="0" w:space="0" w:color="auto"/>
        <w:right w:val="none" w:sz="0" w:space="0" w:color="auto"/>
      </w:divBdr>
    </w:div>
    <w:div w:id="1659918766">
      <w:bodyDiv w:val="1"/>
      <w:marLeft w:val="0"/>
      <w:marRight w:val="0"/>
      <w:marTop w:val="0"/>
      <w:marBottom w:val="0"/>
      <w:divBdr>
        <w:top w:val="none" w:sz="0" w:space="0" w:color="auto"/>
        <w:left w:val="none" w:sz="0" w:space="0" w:color="auto"/>
        <w:bottom w:val="none" w:sz="0" w:space="0" w:color="auto"/>
        <w:right w:val="none" w:sz="0" w:space="0" w:color="auto"/>
      </w:divBdr>
    </w:div>
    <w:div w:id="1659922642">
      <w:bodyDiv w:val="1"/>
      <w:marLeft w:val="0"/>
      <w:marRight w:val="0"/>
      <w:marTop w:val="0"/>
      <w:marBottom w:val="0"/>
      <w:divBdr>
        <w:top w:val="none" w:sz="0" w:space="0" w:color="auto"/>
        <w:left w:val="none" w:sz="0" w:space="0" w:color="auto"/>
        <w:bottom w:val="none" w:sz="0" w:space="0" w:color="auto"/>
        <w:right w:val="none" w:sz="0" w:space="0" w:color="auto"/>
      </w:divBdr>
    </w:div>
    <w:div w:id="1660037865">
      <w:bodyDiv w:val="1"/>
      <w:marLeft w:val="0"/>
      <w:marRight w:val="0"/>
      <w:marTop w:val="0"/>
      <w:marBottom w:val="0"/>
      <w:divBdr>
        <w:top w:val="none" w:sz="0" w:space="0" w:color="auto"/>
        <w:left w:val="none" w:sz="0" w:space="0" w:color="auto"/>
        <w:bottom w:val="none" w:sz="0" w:space="0" w:color="auto"/>
        <w:right w:val="none" w:sz="0" w:space="0" w:color="auto"/>
      </w:divBdr>
    </w:div>
    <w:div w:id="1660692153">
      <w:bodyDiv w:val="1"/>
      <w:marLeft w:val="0"/>
      <w:marRight w:val="0"/>
      <w:marTop w:val="0"/>
      <w:marBottom w:val="0"/>
      <w:divBdr>
        <w:top w:val="none" w:sz="0" w:space="0" w:color="auto"/>
        <w:left w:val="none" w:sz="0" w:space="0" w:color="auto"/>
        <w:bottom w:val="none" w:sz="0" w:space="0" w:color="auto"/>
        <w:right w:val="none" w:sz="0" w:space="0" w:color="auto"/>
      </w:divBdr>
    </w:div>
    <w:div w:id="1660890348">
      <w:bodyDiv w:val="1"/>
      <w:marLeft w:val="0"/>
      <w:marRight w:val="0"/>
      <w:marTop w:val="0"/>
      <w:marBottom w:val="0"/>
      <w:divBdr>
        <w:top w:val="none" w:sz="0" w:space="0" w:color="auto"/>
        <w:left w:val="none" w:sz="0" w:space="0" w:color="auto"/>
        <w:bottom w:val="none" w:sz="0" w:space="0" w:color="auto"/>
        <w:right w:val="none" w:sz="0" w:space="0" w:color="auto"/>
      </w:divBdr>
    </w:div>
    <w:div w:id="1661541251">
      <w:bodyDiv w:val="1"/>
      <w:marLeft w:val="0"/>
      <w:marRight w:val="0"/>
      <w:marTop w:val="0"/>
      <w:marBottom w:val="0"/>
      <w:divBdr>
        <w:top w:val="none" w:sz="0" w:space="0" w:color="auto"/>
        <w:left w:val="none" w:sz="0" w:space="0" w:color="auto"/>
        <w:bottom w:val="none" w:sz="0" w:space="0" w:color="auto"/>
        <w:right w:val="none" w:sz="0" w:space="0" w:color="auto"/>
      </w:divBdr>
    </w:div>
    <w:div w:id="1661620174">
      <w:bodyDiv w:val="1"/>
      <w:marLeft w:val="0"/>
      <w:marRight w:val="0"/>
      <w:marTop w:val="0"/>
      <w:marBottom w:val="0"/>
      <w:divBdr>
        <w:top w:val="none" w:sz="0" w:space="0" w:color="auto"/>
        <w:left w:val="none" w:sz="0" w:space="0" w:color="auto"/>
        <w:bottom w:val="none" w:sz="0" w:space="0" w:color="auto"/>
        <w:right w:val="none" w:sz="0" w:space="0" w:color="auto"/>
      </w:divBdr>
    </w:div>
    <w:div w:id="1661956214">
      <w:bodyDiv w:val="1"/>
      <w:marLeft w:val="0"/>
      <w:marRight w:val="0"/>
      <w:marTop w:val="0"/>
      <w:marBottom w:val="0"/>
      <w:divBdr>
        <w:top w:val="none" w:sz="0" w:space="0" w:color="auto"/>
        <w:left w:val="none" w:sz="0" w:space="0" w:color="auto"/>
        <w:bottom w:val="none" w:sz="0" w:space="0" w:color="auto"/>
        <w:right w:val="none" w:sz="0" w:space="0" w:color="auto"/>
      </w:divBdr>
    </w:div>
    <w:div w:id="1662269365">
      <w:bodyDiv w:val="1"/>
      <w:marLeft w:val="0"/>
      <w:marRight w:val="0"/>
      <w:marTop w:val="0"/>
      <w:marBottom w:val="0"/>
      <w:divBdr>
        <w:top w:val="none" w:sz="0" w:space="0" w:color="auto"/>
        <w:left w:val="none" w:sz="0" w:space="0" w:color="auto"/>
        <w:bottom w:val="none" w:sz="0" w:space="0" w:color="auto"/>
        <w:right w:val="none" w:sz="0" w:space="0" w:color="auto"/>
      </w:divBdr>
    </w:div>
    <w:div w:id="1662273699">
      <w:bodyDiv w:val="1"/>
      <w:marLeft w:val="0"/>
      <w:marRight w:val="0"/>
      <w:marTop w:val="0"/>
      <w:marBottom w:val="0"/>
      <w:divBdr>
        <w:top w:val="none" w:sz="0" w:space="0" w:color="auto"/>
        <w:left w:val="none" w:sz="0" w:space="0" w:color="auto"/>
        <w:bottom w:val="none" w:sz="0" w:space="0" w:color="auto"/>
        <w:right w:val="none" w:sz="0" w:space="0" w:color="auto"/>
      </w:divBdr>
    </w:div>
    <w:div w:id="1662391998">
      <w:bodyDiv w:val="1"/>
      <w:marLeft w:val="0"/>
      <w:marRight w:val="0"/>
      <w:marTop w:val="0"/>
      <w:marBottom w:val="0"/>
      <w:divBdr>
        <w:top w:val="none" w:sz="0" w:space="0" w:color="auto"/>
        <w:left w:val="none" w:sz="0" w:space="0" w:color="auto"/>
        <w:bottom w:val="none" w:sz="0" w:space="0" w:color="auto"/>
        <w:right w:val="none" w:sz="0" w:space="0" w:color="auto"/>
      </w:divBdr>
    </w:div>
    <w:div w:id="1662730096">
      <w:bodyDiv w:val="1"/>
      <w:marLeft w:val="0"/>
      <w:marRight w:val="0"/>
      <w:marTop w:val="0"/>
      <w:marBottom w:val="0"/>
      <w:divBdr>
        <w:top w:val="none" w:sz="0" w:space="0" w:color="auto"/>
        <w:left w:val="none" w:sz="0" w:space="0" w:color="auto"/>
        <w:bottom w:val="none" w:sz="0" w:space="0" w:color="auto"/>
        <w:right w:val="none" w:sz="0" w:space="0" w:color="auto"/>
      </w:divBdr>
    </w:div>
    <w:div w:id="1663005061">
      <w:bodyDiv w:val="1"/>
      <w:marLeft w:val="0"/>
      <w:marRight w:val="0"/>
      <w:marTop w:val="0"/>
      <w:marBottom w:val="0"/>
      <w:divBdr>
        <w:top w:val="none" w:sz="0" w:space="0" w:color="auto"/>
        <w:left w:val="none" w:sz="0" w:space="0" w:color="auto"/>
        <w:bottom w:val="none" w:sz="0" w:space="0" w:color="auto"/>
        <w:right w:val="none" w:sz="0" w:space="0" w:color="auto"/>
      </w:divBdr>
    </w:div>
    <w:div w:id="1663117637">
      <w:bodyDiv w:val="1"/>
      <w:marLeft w:val="0"/>
      <w:marRight w:val="0"/>
      <w:marTop w:val="0"/>
      <w:marBottom w:val="0"/>
      <w:divBdr>
        <w:top w:val="none" w:sz="0" w:space="0" w:color="auto"/>
        <w:left w:val="none" w:sz="0" w:space="0" w:color="auto"/>
        <w:bottom w:val="none" w:sz="0" w:space="0" w:color="auto"/>
        <w:right w:val="none" w:sz="0" w:space="0" w:color="auto"/>
      </w:divBdr>
    </w:div>
    <w:div w:id="1663310900">
      <w:bodyDiv w:val="1"/>
      <w:marLeft w:val="0"/>
      <w:marRight w:val="0"/>
      <w:marTop w:val="0"/>
      <w:marBottom w:val="0"/>
      <w:divBdr>
        <w:top w:val="none" w:sz="0" w:space="0" w:color="auto"/>
        <w:left w:val="none" w:sz="0" w:space="0" w:color="auto"/>
        <w:bottom w:val="none" w:sz="0" w:space="0" w:color="auto"/>
        <w:right w:val="none" w:sz="0" w:space="0" w:color="auto"/>
      </w:divBdr>
    </w:div>
    <w:div w:id="1663508334">
      <w:bodyDiv w:val="1"/>
      <w:marLeft w:val="0"/>
      <w:marRight w:val="0"/>
      <w:marTop w:val="0"/>
      <w:marBottom w:val="0"/>
      <w:divBdr>
        <w:top w:val="none" w:sz="0" w:space="0" w:color="auto"/>
        <w:left w:val="none" w:sz="0" w:space="0" w:color="auto"/>
        <w:bottom w:val="none" w:sz="0" w:space="0" w:color="auto"/>
        <w:right w:val="none" w:sz="0" w:space="0" w:color="auto"/>
      </w:divBdr>
    </w:div>
    <w:div w:id="1663851926">
      <w:bodyDiv w:val="1"/>
      <w:marLeft w:val="0"/>
      <w:marRight w:val="0"/>
      <w:marTop w:val="0"/>
      <w:marBottom w:val="0"/>
      <w:divBdr>
        <w:top w:val="none" w:sz="0" w:space="0" w:color="auto"/>
        <w:left w:val="none" w:sz="0" w:space="0" w:color="auto"/>
        <w:bottom w:val="none" w:sz="0" w:space="0" w:color="auto"/>
        <w:right w:val="none" w:sz="0" w:space="0" w:color="auto"/>
      </w:divBdr>
    </w:div>
    <w:div w:id="1664313544">
      <w:bodyDiv w:val="1"/>
      <w:marLeft w:val="0"/>
      <w:marRight w:val="0"/>
      <w:marTop w:val="0"/>
      <w:marBottom w:val="0"/>
      <w:divBdr>
        <w:top w:val="none" w:sz="0" w:space="0" w:color="auto"/>
        <w:left w:val="none" w:sz="0" w:space="0" w:color="auto"/>
        <w:bottom w:val="none" w:sz="0" w:space="0" w:color="auto"/>
        <w:right w:val="none" w:sz="0" w:space="0" w:color="auto"/>
      </w:divBdr>
    </w:div>
    <w:div w:id="1664356173">
      <w:bodyDiv w:val="1"/>
      <w:marLeft w:val="0"/>
      <w:marRight w:val="0"/>
      <w:marTop w:val="0"/>
      <w:marBottom w:val="0"/>
      <w:divBdr>
        <w:top w:val="none" w:sz="0" w:space="0" w:color="auto"/>
        <w:left w:val="none" w:sz="0" w:space="0" w:color="auto"/>
        <w:bottom w:val="none" w:sz="0" w:space="0" w:color="auto"/>
        <w:right w:val="none" w:sz="0" w:space="0" w:color="auto"/>
      </w:divBdr>
    </w:div>
    <w:div w:id="1664427251">
      <w:bodyDiv w:val="1"/>
      <w:marLeft w:val="0"/>
      <w:marRight w:val="0"/>
      <w:marTop w:val="0"/>
      <w:marBottom w:val="0"/>
      <w:divBdr>
        <w:top w:val="none" w:sz="0" w:space="0" w:color="auto"/>
        <w:left w:val="none" w:sz="0" w:space="0" w:color="auto"/>
        <w:bottom w:val="none" w:sz="0" w:space="0" w:color="auto"/>
        <w:right w:val="none" w:sz="0" w:space="0" w:color="auto"/>
      </w:divBdr>
    </w:div>
    <w:div w:id="1664620013">
      <w:bodyDiv w:val="1"/>
      <w:marLeft w:val="0"/>
      <w:marRight w:val="0"/>
      <w:marTop w:val="0"/>
      <w:marBottom w:val="0"/>
      <w:divBdr>
        <w:top w:val="none" w:sz="0" w:space="0" w:color="auto"/>
        <w:left w:val="none" w:sz="0" w:space="0" w:color="auto"/>
        <w:bottom w:val="none" w:sz="0" w:space="0" w:color="auto"/>
        <w:right w:val="none" w:sz="0" w:space="0" w:color="auto"/>
      </w:divBdr>
    </w:div>
    <w:div w:id="1664626241">
      <w:bodyDiv w:val="1"/>
      <w:marLeft w:val="0"/>
      <w:marRight w:val="0"/>
      <w:marTop w:val="0"/>
      <w:marBottom w:val="0"/>
      <w:divBdr>
        <w:top w:val="none" w:sz="0" w:space="0" w:color="auto"/>
        <w:left w:val="none" w:sz="0" w:space="0" w:color="auto"/>
        <w:bottom w:val="none" w:sz="0" w:space="0" w:color="auto"/>
        <w:right w:val="none" w:sz="0" w:space="0" w:color="auto"/>
      </w:divBdr>
    </w:div>
    <w:div w:id="1665166449">
      <w:bodyDiv w:val="1"/>
      <w:marLeft w:val="0"/>
      <w:marRight w:val="0"/>
      <w:marTop w:val="0"/>
      <w:marBottom w:val="0"/>
      <w:divBdr>
        <w:top w:val="none" w:sz="0" w:space="0" w:color="auto"/>
        <w:left w:val="none" w:sz="0" w:space="0" w:color="auto"/>
        <w:bottom w:val="none" w:sz="0" w:space="0" w:color="auto"/>
        <w:right w:val="none" w:sz="0" w:space="0" w:color="auto"/>
      </w:divBdr>
    </w:div>
    <w:div w:id="1665821901">
      <w:bodyDiv w:val="1"/>
      <w:marLeft w:val="0"/>
      <w:marRight w:val="0"/>
      <w:marTop w:val="0"/>
      <w:marBottom w:val="0"/>
      <w:divBdr>
        <w:top w:val="none" w:sz="0" w:space="0" w:color="auto"/>
        <w:left w:val="none" w:sz="0" w:space="0" w:color="auto"/>
        <w:bottom w:val="none" w:sz="0" w:space="0" w:color="auto"/>
        <w:right w:val="none" w:sz="0" w:space="0" w:color="auto"/>
      </w:divBdr>
    </w:div>
    <w:div w:id="1665863533">
      <w:bodyDiv w:val="1"/>
      <w:marLeft w:val="0"/>
      <w:marRight w:val="0"/>
      <w:marTop w:val="0"/>
      <w:marBottom w:val="0"/>
      <w:divBdr>
        <w:top w:val="none" w:sz="0" w:space="0" w:color="auto"/>
        <w:left w:val="none" w:sz="0" w:space="0" w:color="auto"/>
        <w:bottom w:val="none" w:sz="0" w:space="0" w:color="auto"/>
        <w:right w:val="none" w:sz="0" w:space="0" w:color="auto"/>
      </w:divBdr>
    </w:div>
    <w:div w:id="1666088905">
      <w:bodyDiv w:val="1"/>
      <w:marLeft w:val="0"/>
      <w:marRight w:val="0"/>
      <w:marTop w:val="0"/>
      <w:marBottom w:val="0"/>
      <w:divBdr>
        <w:top w:val="none" w:sz="0" w:space="0" w:color="auto"/>
        <w:left w:val="none" w:sz="0" w:space="0" w:color="auto"/>
        <w:bottom w:val="none" w:sz="0" w:space="0" w:color="auto"/>
        <w:right w:val="none" w:sz="0" w:space="0" w:color="auto"/>
      </w:divBdr>
    </w:div>
    <w:div w:id="1666392071">
      <w:bodyDiv w:val="1"/>
      <w:marLeft w:val="0"/>
      <w:marRight w:val="0"/>
      <w:marTop w:val="0"/>
      <w:marBottom w:val="0"/>
      <w:divBdr>
        <w:top w:val="none" w:sz="0" w:space="0" w:color="auto"/>
        <w:left w:val="none" w:sz="0" w:space="0" w:color="auto"/>
        <w:bottom w:val="none" w:sz="0" w:space="0" w:color="auto"/>
        <w:right w:val="none" w:sz="0" w:space="0" w:color="auto"/>
      </w:divBdr>
    </w:div>
    <w:div w:id="1666474784">
      <w:bodyDiv w:val="1"/>
      <w:marLeft w:val="0"/>
      <w:marRight w:val="0"/>
      <w:marTop w:val="0"/>
      <w:marBottom w:val="0"/>
      <w:divBdr>
        <w:top w:val="none" w:sz="0" w:space="0" w:color="auto"/>
        <w:left w:val="none" w:sz="0" w:space="0" w:color="auto"/>
        <w:bottom w:val="none" w:sz="0" w:space="0" w:color="auto"/>
        <w:right w:val="none" w:sz="0" w:space="0" w:color="auto"/>
      </w:divBdr>
    </w:div>
    <w:div w:id="1666779742">
      <w:bodyDiv w:val="1"/>
      <w:marLeft w:val="0"/>
      <w:marRight w:val="0"/>
      <w:marTop w:val="0"/>
      <w:marBottom w:val="0"/>
      <w:divBdr>
        <w:top w:val="none" w:sz="0" w:space="0" w:color="auto"/>
        <w:left w:val="none" w:sz="0" w:space="0" w:color="auto"/>
        <w:bottom w:val="none" w:sz="0" w:space="0" w:color="auto"/>
        <w:right w:val="none" w:sz="0" w:space="0" w:color="auto"/>
      </w:divBdr>
    </w:div>
    <w:div w:id="1667129372">
      <w:bodyDiv w:val="1"/>
      <w:marLeft w:val="0"/>
      <w:marRight w:val="0"/>
      <w:marTop w:val="0"/>
      <w:marBottom w:val="0"/>
      <w:divBdr>
        <w:top w:val="none" w:sz="0" w:space="0" w:color="auto"/>
        <w:left w:val="none" w:sz="0" w:space="0" w:color="auto"/>
        <w:bottom w:val="none" w:sz="0" w:space="0" w:color="auto"/>
        <w:right w:val="none" w:sz="0" w:space="0" w:color="auto"/>
      </w:divBdr>
    </w:div>
    <w:div w:id="1667323863">
      <w:bodyDiv w:val="1"/>
      <w:marLeft w:val="0"/>
      <w:marRight w:val="0"/>
      <w:marTop w:val="0"/>
      <w:marBottom w:val="0"/>
      <w:divBdr>
        <w:top w:val="none" w:sz="0" w:space="0" w:color="auto"/>
        <w:left w:val="none" w:sz="0" w:space="0" w:color="auto"/>
        <w:bottom w:val="none" w:sz="0" w:space="0" w:color="auto"/>
        <w:right w:val="none" w:sz="0" w:space="0" w:color="auto"/>
      </w:divBdr>
    </w:div>
    <w:div w:id="1667514782">
      <w:bodyDiv w:val="1"/>
      <w:marLeft w:val="0"/>
      <w:marRight w:val="0"/>
      <w:marTop w:val="0"/>
      <w:marBottom w:val="0"/>
      <w:divBdr>
        <w:top w:val="none" w:sz="0" w:space="0" w:color="auto"/>
        <w:left w:val="none" w:sz="0" w:space="0" w:color="auto"/>
        <w:bottom w:val="none" w:sz="0" w:space="0" w:color="auto"/>
        <w:right w:val="none" w:sz="0" w:space="0" w:color="auto"/>
      </w:divBdr>
    </w:div>
    <w:div w:id="1667515625">
      <w:bodyDiv w:val="1"/>
      <w:marLeft w:val="0"/>
      <w:marRight w:val="0"/>
      <w:marTop w:val="0"/>
      <w:marBottom w:val="0"/>
      <w:divBdr>
        <w:top w:val="none" w:sz="0" w:space="0" w:color="auto"/>
        <w:left w:val="none" w:sz="0" w:space="0" w:color="auto"/>
        <w:bottom w:val="none" w:sz="0" w:space="0" w:color="auto"/>
        <w:right w:val="none" w:sz="0" w:space="0" w:color="auto"/>
      </w:divBdr>
    </w:div>
    <w:div w:id="1667631174">
      <w:bodyDiv w:val="1"/>
      <w:marLeft w:val="0"/>
      <w:marRight w:val="0"/>
      <w:marTop w:val="0"/>
      <w:marBottom w:val="0"/>
      <w:divBdr>
        <w:top w:val="none" w:sz="0" w:space="0" w:color="auto"/>
        <w:left w:val="none" w:sz="0" w:space="0" w:color="auto"/>
        <w:bottom w:val="none" w:sz="0" w:space="0" w:color="auto"/>
        <w:right w:val="none" w:sz="0" w:space="0" w:color="auto"/>
      </w:divBdr>
    </w:div>
    <w:div w:id="1667633100">
      <w:bodyDiv w:val="1"/>
      <w:marLeft w:val="0"/>
      <w:marRight w:val="0"/>
      <w:marTop w:val="0"/>
      <w:marBottom w:val="0"/>
      <w:divBdr>
        <w:top w:val="none" w:sz="0" w:space="0" w:color="auto"/>
        <w:left w:val="none" w:sz="0" w:space="0" w:color="auto"/>
        <w:bottom w:val="none" w:sz="0" w:space="0" w:color="auto"/>
        <w:right w:val="none" w:sz="0" w:space="0" w:color="auto"/>
      </w:divBdr>
    </w:div>
    <w:div w:id="1667710647">
      <w:bodyDiv w:val="1"/>
      <w:marLeft w:val="0"/>
      <w:marRight w:val="0"/>
      <w:marTop w:val="0"/>
      <w:marBottom w:val="0"/>
      <w:divBdr>
        <w:top w:val="none" w:sz="0" w:space="0" w:color="auto"/>
        <w:left w:val="none" w:sz="0" w:space="0" w:color="auto"/>
        <w:bottom w:val="none" w:sz="0" w:space="0" w:color="auto"/>
        <w:right w:val="none" w:sz="0" w:space="0" w:color="auto"/>
      </w:divBdr>
    </w:div>
    <w:div w:id="1668286825">
      <w:bodyDiv w:val="1"/>
      <w:marLeft w:val="0"/>
      <w:marRight w:val="0"/>
      <w:marTop w:val="0"/>
      <w:marBottom w:val="0"/>
      <w:divBdr>
        <w:top w:val="none" w:sz="0" w:space="0" w:color="auto"/>
        <w:left w:val="none" w:sz="0" w:space="0" w:color="auto"/>
        <w:bottom w:val="none" w:sz="0" w:space="0" w:color="auto"/>
        <w:right w:val="none" w:sz="0" w:space="0" w:color="auto"/>
      </w:divBdr>
    </w:div>
    <w:div w:id="1668485303">
      <w:bodyDiv w:val="1"/>
      <w:marLeft w:val="0"/>
      <w:marRight w:val="0"/>
      <w:marTop w:val="0"/>
      <w:marBottom w:val="0"/>
      <w:divBdr>
        <w:top w:val="none" w:sz="0" w:space="0" w:color="auto"/>
        <w:left w:val="none" w:sz="0" w:space="0" w:color="auto"/>
        <w:bottom w:val="none" w:sz="0" w:space="0" w:color="auto"/>
        <w:right w:val="none" w:sz="0" w:space="0" w:color="auto"/>
      </w:divBdr>
    </w:div>
    <w:div w:id="1668558262">
      <w:bodyDiv w:val="1"/>
      <w:marLeft w:val="0"/>
      <w:marRight w:val="0"/>
      <w:marTop w:val="0"/>
      <w:marBottom w:val="0"/>
      <w:divBdr>
        <w:top w:val="none" w:sz="0" w:space="0" w:color="auto"/>
        <w:left w:val="none" w:sz="0" w:space="0" w:color="auto"/>
        <w:bottom w:val="none" w:sz="0" w:space="0" w:color="auto"/>
        <w:right w:val="none" w:sz="0" w:space="0" w:color="auto"/>
      </w:divBdr>
    </w:div>
    <w:div w:id="1668708870">
      <w:bodyDiv w:val="1"/>
      <w:marLeft w:val="0"/>
      <w:marRight w:val="0"/>
      <w:marTop w:val="0"/>
      <w:marBottom w:val="0"/>
      <w:divBdr>
        <w:top w:val="none" w:sz="0" w:space="0" w:color="auto"/>
        <w:left w:val="none" w:sz="0" w:space="0" w:color="auto"/>
        <w:bottom w:val="none" w:sz="0" w:space="0" w:color="auto"/>
        <w:right w:val="none" w:sz="0" w:space="0" w:color="auto"/>
      </w:divBdr>
    </w:div>
    <w:div w:id="1668826048">
      <w:bodyDiv w:val="1"/>
      <w:marLeft w:val="0"/>
      <w:marRight w:val="0"/>
      <w:marTop w:val="0"/>
      <w:marBottom w:val="0"/>
      <w:divBdr>
        <w:top w:val="none" w:sz="0" w:space="0" w:color="auto"/>
        <w:left w:val="none" w:sz="0" w:space="0" w:color="auto"/>
        <w:bottom w:val="none" w:sz="0" w:space="0" w:color="auto"/>
        <w:right w:val="none" w:sz="0" w:space="0" w:color="auto"/>
      </w:divBdr>
    </w:div>
    <w:div w:id="1668900314">
      <w:bodyDiv w:val="1"/>
      <w:marLeft w:val="0"/>
      <w:marRight w:val="0"/>
      <w:marTop w:val="0"/>
      <w:marBottom w:val="0"/>
      <w:divBdr>
        <w:top w:val="none" w:sz="0" w:space="0" w:color="auto"/>
        <w:left w:val="none" w:sz="0" w:space="0" w:color="auto"/>
        <w:bottom w:val="none" w:sz="0" w:space="0" w:color="auto"/>
        <w:right w:val="none" w:sz="0" w:space="0" w:color="auto"/>
      </w:divBdr>
    </w:div>
    <w:div w:id="1669165708">
      <w:bodyDiv w:val="1"/>
      <w:marLeft w:val="0"/>
      <w:marRight w:val="0"/>
      <w:marTop w:val="0"/>
      <w:marBottom w:val="0"/>
      <w:divBdr>
        <w:top w:val="none" w:sz="0" w:space="0" w:color="auto"/>
        <w:left w:val="none" w:sz="0" w:space="0" w:color="auto"/>
        <w:bottom w:val="none" w:sz="0" w:space="0" w:color="auto"/>
        <w:right w:val="none" w:sz="0" w:space="0" w:color="auto"/>
      </w:divBdr>
      <w:divsChild>
        <w:div w:id="85612388">
          <w:marLeft w:val="0"/>
          <w:marRight w:val="0"/>
          <w:marTop w:val="0"/>
          <w:marBottom w:val="0"/>
          <w:divBdr>
            <w:top w:val="none" w:sz="0" w:space="0" w:color="auto"/>
            <w:left w:val="none" w:sz="0" w:space="0" w:color="auto"/>
            <w:bottom w:val="none" w:sz="0" w:space="0" w:color="auto"/>
            <w:right w:val="none" w:sz="0" w:space="0" w:color="auto"/>
          </w:divBdr>
        </w:div>
        <w:div w:id="107092516">
          <w:marLeft w:val="0"/>
          <w:marRight w:val="0"/>
          <w:marTop w:val="0"/>
          <w:marBottom w:val="0"/>
          <w:divBdr>
            <w:top w:val="none" w:sz="0" w:space="0" w:color="auto"/>
            <w:left w:val="none" w:sz="0" w:space="0" w:color="auto"/>
            <w:bottom w:val="none" w:sz="0" w:space="0" w:color="auto"/>
            <w:right w:val="none" w:sz="0" w:space="0" w:color="auto"/>
          </w:divBdr>
        </w:div>
        <w:div w:id="115488620">
          <w:marLeft w:val="0"/>
          <w:marRight w:val="0"/>
          <w:marTop w:val="0"/>
          <w:marBottom w:val="0"/>
          <w:divBdr>
            <w:top w:val="none" w:sz="0" w:space="0" w:color="auto"/>
            <w:left w:val="none" w:sz="0" w:space="0" w:color="auto"/>
            <w:bottom w:val="none" w:sz="0" w:space="0" w:color="auto"/>
            <w:right w:val="none" w:sz="0" w:space="0" w:color="auto"/>
          </w:divBdr>
        </w:div>
        <w:div w:id="121197264">
          <w:marLeft w:val="0"/>
          <w:marRight w:val="0"/>
          <w:marTop w:val="0"/>
          <w:marBottom w:val="0"/>
          <w:divBdr>
            <w:top w:val="none" w:sz="0" w:space="0" w:color="auto"/>
            <w:left w:val="none" w:sz="0" w:space="0" w:color="auto"/>
            <w:bottom w:val="none" w:sz="0" w:space="0" w:color="auto"/>
            <w:right w:val="none" w:sz="0" w:space="0" w:color="auto"/>
          </w:divBdr>
        </w:div>
        <w:div w:id="217783503">
          <w:marLeft w:val="0"/>
          <w:marRight w:val="0"/>
          <w:marTop w:val="0"/>
          <w:marBottom w:val="0"/>
          <w:divBdr>
            <w:top w:val="none" w:sz="0" w:space="0" w:color="auto"/>
            <w:left w:val="none" w:sz="0" w:space="0" w:color="auto"/>
            <w:bottom w:val="none" w:sz="0" w:space="0" w:color="auto"/>
            <w:right w:val="none" w:sz="0" w:space="0" w:color="auto"/>
          </w:divBdr>
        </w:div>
        <w:div w:id="229730924">
          <w:marLeft w:val="0"/>
          <w:marRight w:val="0"/>
          <w:marTop w:val="0"/>
          <w:marBottom w:val="0"/>
          <w:divBdr>
            <w:top w:val="none" w:sz="0" w:space="0" w:color="auto"/>
            <w:left w:val="none" w:sz="0" w:space="0" w:color="auto"/>
            <w:bottom w:val="none" w:sz="0" w:space="0" w:color="auto"/>
            <w:right w:val="none" w:sz="0" w:space="0" w:color="auto"/>
          </w:divBdr>
        </w:div>
        <w:div w:id="250043325">
          <w:marLeft w:val="0"/>
          <w:marRight w:val="0"/>
          <w:marTop w:val="0"/>
          <w:marBottom w:val="0"/>
          <w:divBdr>
            <w:top w:val="none" w:sz="0" w:space="0" w:color="auto"/>
            <w:left w:val="none" w:sz="0" w:space="0" w:color="auto"/>
            <w:bottom w:val="none" w:sz="0" w:space="0" w:color="auto"/>
            <w:right w:val="none" w:sz="0" w:space="0" w:color="auto"/>
          </w:divBdr>
        </w:div>
        <w:div w:id="268046321">
          <w:marLeft w:val="0"/>
          <w:marRight w:val="0"/>
          <w:marTop w:val="0"/>
          <w:marBottom w:val="0"/>
          <w:divBdr>
            <w:top w:val="none" w:sz="0" w:space="0" w:color="auto"/>
            <w:left w:val="none" w:sz="0" w:space="0" w:color="auto"/>
            <w:bottom w:val="none" w:sz="0" w:space="0" w:color="auto"/>
            <w:right w:val="none" w:sz="0" w:space="0" w:color="auto"/>
          </w:divBdr>
        </w:div>
        <w:div w:id="298611337">
          <w:marLeft w:val="0"/>
          <w:marRight w:val="0"/>
          <w:marTop w:val="0"/>
          <w:marBottom w:val="0"/>
          <w:divBdr>
            <w:top w:val="none" w:sz="0" w:space="0" w:color="auto"/>
            <w:left w:val="none" w:sz="0" w:space="0" w:color="auto"/>
            <w:bottom w:val="none" w:sz="0" w:space="0" w:color="auto"/>
            <w:right w:val="none" w:sz="0" w:space="0" w:color="auto"/>
          </w:divBdr>
        </w:div>
        <w:div w:id="308756358">
          <w:marLeft w:val="0"/>
          <w:marRight w:val="0"/>
          <w:marTop w:val="0"/>
          <w:marBottom w:val="0"/>
          <w:divBdr>
            <w:top w:val="none" w:sz="0" w:space="0" w:color="auto"/>
            <w:left w:val="none" w:sz="0" w:space="0" w:color="auto"/>
            <w:bottom w:val="none" w:sz="0" w:space="0" w:color="auto"/>
            <w:right w:val="none" w:sz="0" w:space="0" w:color="auto"/>
          </w:divBdr>
        </w:div>
        <w:div w:id="408037950">
          <w:marLeft w:val="0"/>
          <w:marRight w:val="0"/>
          <w:marTop w:val="0"/>
          <w:marBottom w:val="0"/>
          <w:divBdr>
            <w:top w:val="none" w:sz="0" w:space="0" w:color="auto"/>
            <w:left w:val="none" w:sz="0" w:space="0" w:color="auto"/>
            <w:bottom w:val="none" w:sz="0" w:space="0" w:color="auto"/>
            <w:right w:val="none" w:sz="0" w:space="0" w:color="auto"/>
          </w:divBdr>
        </w:div>
        <w:div w:id="516578612">
          <w:marLeft w:val="0"/>
          <w:marRight w:val="0"/>
          <w:marTop w:val="0"/>
          <w:marBottom w:val="0"/>
          <w:divBdr>
            <w:top w:val="none" w:sz="0" w:space="0" w:color="auto"/>
            <w:left w:val="none" w:sz="0" w:space="0" w:color="auto"/>
            <w:bottom w:val="none" w:sz="0" w:space="0" w:color="auto"/>
            <w:right w:val="none" w:sz="0" w:space="0" w:color="auto"/>
          </w:divBdr>
        </w:div>
        <w:div w:id="571744841">
          <w:marLeft w:val="0"/>
          <w:marRight w:val="0"/>
          <w:marTop w:val="0"/>
          <w:marBottom w:val="0"/>
          <w:divBdr>
            <w:top w:val="none" w:sz="0" w:space="0" w:color="auto"/>
            <w:left w:val="none" w:sz="0" w:space="0" w:color="auto"/>
            <w:bottom w:val="none" w:sz="0" w:space="0" w:color="auto"/>
            <w:right w:val="none" w:sz="0" w:space="0" w:color="auto"/>
          </w:divBdr>
        </w:div>
        <w:div w:id="585312109">
          <w:marLeft w:val="0"/>
          <w:marRight w:val="0"/>
          <w:marTop w:val="0"/>
          <w:marBottom w:val="0"/>
          <w:divBdr>
            <w:top w:val="none" w:sz="0" w:space="0" w:color="auto"/>
            <w:left w:val="none" w:sz="0" w:space="0" w:color="auto"/>
            <w:bottom w:val="none" w:sz="0" w:space="0" w:color="auto"/>
            <w:right w:val="none" w:sz="0" w:space="0" w:color="auto"/>
          </w:divBdr>
        </w:div>
        <w:div w:id="625476528">
          <w:marLeft w:val="0"/>
          <w:marRight w:val="0"/>
          <w:marTop w:val="0"/>
          <w:marBottom w:val="0"/>
          <w:divBdr>
            <w:top w:val="none" w:sz="0" w:space="0" w:color="auto"/>
            <w:left w:val="none" w:sz="0" w:space="0" w:color="auto"/>
            <w:bottom w:val="none" w:sz="0" w:space="0" w:color="auto"/>
            <w:right w:val="none" w:sz="0" w:space="0" w:color="auto"/>
          </w:divBdr>
        </w:div>
        <w:div w:id="648943362">
          <w:marLeft w:val="0"/>
          <w:marRight w:val="0"/>
          <w:marTop w:val="0"/>
          <w:marBottom w:val="0"/>
          <w:divBdr>
            <w:top w:val="none" w:sz="0" w:space="0" w:color="auto"/>
            <w:left w:val="none" w:sz="0" w:space="0" w:color="auto"/>
            <w:bottom w:val="none" w:sz="0" w:space="0" w:color="auto"/>
            <w:right w:val="none" w:sz="0" w:space="0" w:color="auto"/>
          </w:divBdr>
        </w:div>
        <w:div w:id="672026944">
          <w:marLeft w:val="0"/>
          <w:marRight w:val="0"/>
          <w:marTop w:val="0"/>
          <w:marBottom w:val="0"/>
          <w:divBdr>
            <w:top w:val="none" w:sz="0" w:space="0" w:color="auto"/>
            <w:left w:val="none" w:sz="0" w:space="0" w:color="auto"/>
            <w:bottom w:val="none" w:sz="0" w:space="0" w:color="auto"/>
            <w:right w:val="none" w:sz="0" w:space="0" w:color="auto"/>
          </w:divBdr>
        </w:div>
        <w:div w:id="722288240">
          <w:marLeft w:val="0"/>
          <w:marRight w:val="0"/>
          <w:marTop w:val="0"/>
          <w:marBottom w:val="0"/>
          <w:divBdr>
            <w:top w:val="none" w:sz="0" w:space="0" w:color="auto"/>
            <w:left w:val="none" w:sz="0" w:space="0" w:color="auto"/>
            <w:bottom w:val="none" w:sz="0" w:space="0" w:color="auto"/>
            <w:right w:val="none" w:sz="0" w:space="0" w:color="auto"/>
          </w:divBdr>
        </w:div>
        <w:div w:id="726101362">
          <w:marLeft w:val="0"/>
          <w:marRight w:val="0"/>
          <w:marTop w:val="0"/>
          <w:marBottom w:val="0"/>
          <w:divBdr>
            <w:top w:val="none" w:sz="0" w:space="0" w:color="auto"/>
            <w:left w:val="none" w:sz="0" w:space="0" w:color="auto"/>
            <w:bottom w:val="none" w:sz="0" w:space="0" w:color="auto"/>
            <w:right w:val="none" w:sz="0" w:space="0" w:color="auto"/>
          </w:divBdr>
        </w:div>
        <w:div w:id="738211764">
          <w:marLeft w:val="0"/>
          <w:marRight w:val="0"/>
          <w:marTop w:val="0"/>
          <w:marBottom w:val="0"/>
          <w:divBdr>
            <w:top w:val="none" w:sz="0" w:space="0" w:color="auto"/>
            <w:left w:val="none" w:sz="0" w:space="0" w:color="auto"/>
            <w:bottom w:val="none" w:sz="0" w:space="0" w:color="auto"/>
            <w:right w:val="none" w:sz="0" w:space="0" w:color="auto"/>
          </w:divBdr>
        </w:div>
        <w:div w:id="888372525">
          <w:marLeft w:val="0"/>
          <w:marRight w:val="0"/>
          <w:marTop w:val="0"/>
          <w:marBottom w:val="0"/>
          <w:divBdr>
            <w:top w:val="none" w:sz="0" w:space="0" w:color="auto"/>
            <w:left w:val="none" w:sz="0" w:space="0" w:color="auto"/>
            <w:bottom w:val="none" w:sz="0" w:space="0" w:color="auto"/>
            <w:right w:val="none" w:sz="0" w:space="0" w:color="auto"/>
          </w:divBdr>
        </w:div>
        <w:div w:id="1020931804">
          <w:marLeft w:val="0"/>
          <w:marRight w:val="0"/>
          <w:marTop w:val="0"/>
          <w:marBottom w:val="0"/>
          <w:divBdr>
            <w:top w:val="none" w:sz="0" w:space="0" w:color="auto"/>
            <w:left w:val="none" w:sz="0" w:space="0" w:color="auto"/>
            <w:bottom w:val="none" w:sz="0" w:space="0" w:color="auto"/>
            <w:right w:val="none" w:sz="0" w:space="0" w:color="auto"/>
          </w:divBdr>
        </w:div>
        <w:div w:id="1079058906">
          <w:marLeft w:val="0"/>
          <w:marRight w:val="0"/>
          <w:marTop w:val="0"/>
          <w:marBottom w:val="0"/>
          <w:divBdr>
            <w:top w:val="none" w:sz="0" w:space="0" w:color="auto"/>
            <w:left w:val="none" w:sz="0" w:space="0" w:color="auto"/>
            <w:bottom w:val="none" w:sz="0" w:space="0" w:color="auto"/>
            <w:right w:val="none" w:sz="0" w:space="0" w:color="auto"/>
          </w:divBdr>
        </w:div>
        <w:div w:id="1081296118">
          <w:marLeft w:val="0"/>
          <w:marRight w:val="0"/>
          <w:marTop w:val="0"/>
          <w:marBottom w:val="0"/>
          <w:divBdr>
            <w:top w:val="none" w:sz="0" w:space="0" w:color="auto"/>
            <w:left w:val="none" w:sz="0" w:space="0" w:color="auto"/>
            <w:bottom w:val="none" w:sz="0" w:space="0" w:color="auto"/>
            <w:right w:val="none" w:sz="0" w:space="0" w:color="auto"/>
          </w:divBdr>
        </w:div>
        <w:div w:id="1111047311">
          <w:marLeft w:val="0"/>
          <w:marRight w:val="0"/>
          <w:marTop w:val="0"/>
          <w:marBottom w:val="0"/>
          <w:divBdr>
            <w:top w:val="none" w:sz="0" w:space="0" w:color="auto"/>
            <w:left w:val="none" w:sz="0" w:space="0" w:color="auto"/>
            <w:bottom w:val="none" w:sz="0" w:space="0" w:color="auto"/>
            <w:right w:val="none" w:sz="0" w:space="0" w:color="auto"/>
          </w:divBdr>
        </w:div>
        <w:div w:id="1156414311">
          <w:marLeft w:val="0"/>
          <w:marRight w:val="0"/>
          <w:marTop w:val="0"/>
          <w:marBottom w:val="0"/>
          <w:divBdr>
            <w:top w:val="none" w:sz="0" w:space="0" w:color="auto"/>
            <w:left w:val="none" w:sz="0" w:space="0" w:color="auto"/>
            <w:bottom w:val="none" w:sz="0" w:space="0" w:color="auto"/>
            <w:right w:val="none" w:sz="0" w:space="0" w:color="auto"/>
          </w:divBdr>
        </w:div>
        <w:div w:id="1196504859">
          <w:marLeft w:val="0"/>
          <w:marRight w:val="0"/>
          <w:marTop w:val="0"/>
          <w:marBottom w:val="0"/>
          <w:divBdr>
            <w:top w:val="none" w:sz="0" w:space="0" w:color="auto"/>
            <w:left w:val="none" w:sz="0" w:space="0" w:color="auto"/>
            <w:bottom w:val="none" w:sz="0" w:space="0" w:color="auto"/>
            <w:right w:val="none" w:sz="0" w:space="0" w:color="auto"/>
          </w:divBdr>
        </w:div>
        <w:div w:id="1260524904">
          <w:marLeft w:val="0"/>
          <w:marRight w:val="0"/>
          <w:marTop w:val="0"/>
          <w:marBottom w:val="0"/>
          <w:divBdr>
            <w:top w:val="none" w:sz="0" w:space="0" w:color="auto"/>
            <w:left w:val="none" w:sz="0" w:space="0" w:color="auto"/>
            <w:bottom w:val="none" w:sz="0" w:space="0" w:color="auto"/>
            <w:right w:val="none" w:sz="0" w:space="0" w:color="auto"/>
          </w:divBdr>
        </w:div>
        <w:div w:id="1326473421">
          <w:marLeft w:val="0"/>
          <w:marRight w:val="0"/>
          <w:marTop w:val="0"/>
          <w:marBottom w:val="0"/>
          <w:divBdr>
            <w:top w:val="none" w:sz="0" w:space="0" w:color="auto"/>
            <w:left w:val="none" w:sz="0" w:space="0" w:color="auto"/>
            <w:bottom w:val="none" w:sz="0" w:space="0" w:color="auto"/>
            <w:right w:val="none" w:sz="0" w:space="0" w:color="auto"/>
          </w:divBdr>
        </w:div>
        <w:div w:id="1330476062">
          <w:marLeft w:val="0"/>
          <w:marRight w:val="0"/>
          <w:marTop w:val="0"/>
          <w:marBottom w:val="0"/>
          <w:divBdr>
            <w:top w:val="none" w:sz="0" w:space="0" w:color="auto"/>
            <w:left w:val="none" w:sz="0" w:space="0" w:color="auto"/>
            <w:bottom w:val="none" w:sz="0" w:space="0" w:color="auto"/>
            <w:right w:val="none" w:sz="0" w:space="0" w:color="auto"/>
          </w:divBdr>
        </w:div>
        <w:div w:id="1360087724">
          <w:marLeft w:val="0"/>
          <w:marRight w:val="0"/>
          <w:marTop w:val="0"/>
          <w:marBottom w:val="0"/>
          <w:divBdr>
            <w:top w:val="none" w:sz="0" w:space="0" w:color="auto"/>
            <w:left w:val="none" w:sz="0" w:space="0" w:color="auto"/>
            <w:bottom w:val="none" w:sz="0" w:space="0" w:color="auto"/>
            <w:right w:val="none" w:sz="0" w:space="0" w:color="auto"/>
          </w:divBdr>
        </w:div>
        <w:div w:id="1364596410">
          <w:marLeft w:val="0"/>
          <w:marRight w:val="0"/>
          <w:marTop w:val="0"/>
          <w:marBottom w:val="0"/>
          <w:divBdr>
            <w:top w:val="none" w:sz="0" w:space="0" w:color="auto"/>
            <w:left w:val="none" w:sz="0" w:space="0" w:color="auto"/>
            <w:bottom w:val="none" w:sz="0" w:space="0" w:color="auto"/>
            <w:right w:val="none" w:sz="0" w:space="0" w:color="auto"/>
          </w:divBdr>
        </w:div>
        <w:div w:id="1380594045">
          <w:marLeft w:val="0"/>
          <w:marRight w:val="0"/>
          <w:marTop w:val="0"/>
          <w:marBottom w:val="0"/>
          <w:divBdr>
            <w:top w:val="none" w:sz="0" w:space="0" w:color="auto"/>
            <w:left w:val="none" w:sz="0" w:space="0" w:color="auto"/>
            <w:bottom w:val="none" w:sz="0" w:space="0" w:color="auto"/>
            <w:right w:val="none" w:sz="0" w:space="0" w:color="auto"/>
          </w:divBdr>
        </w:div>
        <w:div w:id="1385057406">
          <w:marLeft w:val="0"/>
          <w:marRight w:val="0"/>
          <w:marTop w:val="0"/>
          <w:marBottom w:val="0"/>
          <w:divBdr>
            <w:top w:val="none" w:sz="0" w:space="0" w:color="auto"/>
            <w:left w:val="none" w:sz="0" w:space="0" w:color="auto"/>
            <w:bottom w:val="none" w:sz="0" w:space="0" w:color="auto"/>
            <w:right w:val="none" w:sz="0" w:space="0" w:color="auto"/>
          </w:divBdr>
        </w:div>
        <w:div w:id="1417826372">
          <w:marLeft w:val="0"/>
          <w:marRight w:val="0"/>
          <w:marTop w:val="0"/>
          <w:marBottom w:val="0"/>
          <w:divBdr>
            <w:top w:val="none" w:sz="0" w:space="0" w:color="auto"/>
            <w:left w:val="none" w:sz="0" w:space="0" w:color="auto"/>
            <w:bottom w:val="none" w:sz="0" w:space="0" w:color="auto"/>
            <w:right w:val="none" w:sz="0" w:space="0" w:color="auto"/>
          </w:divBdr>
        </w:div>
        <w:div w:id="1446148360">
          <w:marLeft w:val="0"/>
          <w:marRight w:val="0"/>
          <w:marTop w:val="0"/>
          <w:marBottom w:val="0"/>
          <w:divBdr>
            <w:top w:val="none" w:sz="0" w:space="0" w:color="auto"/>
            <w:left w:val="none" w:sz="0" w:space="0" w:color="auto"/>
            <w:bottom w:val="none" w:sz="0" w:space="0" w:color="auto"/>
            <w:right w:val="none" w:sz="0" w:space="0" w:color="auto"/>
          </w:divBdr>
        </w:div>
        <w:div w:id="1451514513">
          <w:marLeft w:val="0"/>
          <w:marRight w:val="0"/>
          <w:marTop w:val="0"/>
          <w:marBottom w:val="0"/>
          <w:divBdr>
            <w:top w:val="none" w:sz="0" w:space="0" w:color="auto"/>
            <w:left w:val="none" w:sz="0" w:space="0" w:color="auto"/>
            <w:bottom w:val="none" w:sz="0" w:space="0" w:color="auto"/>
            <w:right w:val="none" w:sz="0" w:space="0" w:color="auto"/>
          </w:divBdr>
        </w:div>
        <w:div w:id="1492791875">
          <w:marLeft w:val="0"/>
          <w:marRight w:val="0"/>
          <w:marTop w:val="0"/>
          <w:marBottom w:val="0"/>
          <w:divBdr>
            <w:top w:val="none" w:sz="0" w:space="0" w:color="auto"/>
            <w:left w:val="none" w:sz="0" w:space="0" w:color="auto"/>
            <w:bottom w:val="none" w:sz="0" w:space="0" w:color="auto"/>
            <w:right w:val="none" w:sz="0" w:space="0" w:color="auto"/>
          </w:divBdr>
        </w:div>
        <w:div w:id="1562475461">
          <w:marLeft w:val="0"/>
          <w:marRight w:val="0"/>
          <w:marTop w:val="0"/>
          <w:marBottom w:val="0"/>
          <w:divBdr>
            <w:top w:val="none" w:sz="0" w:space="0" w:color="auto"/>
            <w:left w:val="none" w:sz="0" w:space="0" w:color="auto"/>
            <w:bottom w:val="none" w:sz="0" w:space="0" w:color="auto"/>
            <w:right w:val="none" w:sz="0" w:space="0" w:color="auto"/>
          </w:divBdr>
        </w:div>
        <w:div w:id="1643148967">
          <w:marLeft w:val="0"/>
          <w:marRight w:val="0"/>
          <w:marTop w:val="0"/>
          <w:marBottom w:val="0"/>
          <w:divBdr>
            <w:top w:val="none" w:sz="0" w:space="0" w:color="auto"/>
            <w:left w:val="none" w:sz="0" w:space="0" w:color="auto"/>
            <w:bottom w:val="none" w:sz="0" w:space="0" w:color="auto"/>
            <w:right w:val="none" w:sz="0" w:space="0" w:color="auto"/>
          </w:divBdr>
        </w:div>
        <w:div w:id="1739284411">
          <w:marLeft w:val="0"/>
          <w:marRight w:val="0"/>
          <w:marTop w:val="0"/>
          <w:marBottom w:val="0"/>
          <w:divBdr>
            <w:top w:val="none" w:sz="0" w:space="0" w:color="auto"/>
            <w:left w:val="none" w:sz="0" w:space="0" w:color="auto"/>
            <w:bottom w:val="none" w:sz="0" w:space="0" w:color="auto"/>
            <w:right w:val="none" w:sz="0" w:space="0" w:color="auto"/>
          </w:divBdr>
        </w:div>
        <w:div w:id="1881361610">
          <w:marLeft w:val="0"/>
          <w:marRight w:val="0"/>
          <w:marTop w:val="0"/>
          <w:marBottom w:val="0"/>
          <w:divBdr>
            <w:top w:val="none" w:sz="0" w:space="0" w:color="auto"/>
            <w:left w:val="none" w:sz="0" w:space="0" w:color="auto"/>
            <w:bottom w:val="none" w:sz="0" w:space="0" w:color="auto"/>
            <w:right w:val="none" w:sz="0" w:space="0" w:color="auto"/>
          </w:divBdr>
        </w:div>
        <w:div w:id="1966232724">
          <w:marLeft w:val="0"/>
          <w:marRight w:val="0"/>
          <w:marTop w:val="0"/>
          <w:marBottom w:val="0"/>
          <w:divBdr>
            <w:top w:val="none" w:sz="0" w:space="0" w:color="auto"/>
            <w:left w:val="none" w:sz="0" w:space="0" w:color="auto"/>
            <w:bottom w:val="none" w:sz="0" w:space="0" w:color="auto"/>
            <w:right w:val="none" w:sz="0" w:space="0" w:color="auto"/>
          </w:divBdr>
        </w:div>
        <w:div w:id="1971478676">
          <w:marLeft w:val="0"/>
          <w:marRight w:val="0"/>
          <w:marTop w:val="0"/>
          <w:marBottom w:val="0"/>
          <w:divBdr>
            <w:top w:val="none" w:sz="0" w:space="0" w:color="auto"/>
            <w:left w:val="none" w:sz="0" w:space="0" w:color="auto"/>
            <w:bottom w:val="none" w:sz="0" w:space="0" w:color="auto"/>
            <w:right w:val="none" w:sz="0" w:space="0" w:color="auto"/>
          </w:divBdr>
        </w:div>
      </w:divsChild>
    </w:div>
    <w:div w:id="1669290492">
      <w:bodyDiv w:val="1"/>
      <w:marLeft w:val="0"/>
      <w:marRight w:val="0"/>
      <w:marTop w:val="0"/>
      <w:marBottom w:val="0"/>
      <w:divBdr>
        <w:top w:val="none" w:sz="0" w:space="0" w:color="auto"/>
        <w:left w:val="none" w:sz="0" w:space="0" w:color="auto"/>
        <w:bottom w:val="none" w:sz="0" w:space="0" w:color="auto"/>
        <w:right w:val="none" w:sz="0" w:space="0" w:color="auto"/>
      </w:divBdr>
    </w:div>
    <w:div w:id="1669558429">
      <w:bodyDiv w:val="1"/>
      <w:marLeft w:val="0"/>
      <w:marRight w:val="0"/>
      <w:marTop w:val="0"/>
      <w:marBottom w:val="0"/>
      <w:divBdr>
        <w:top w:val="none" w:sz="0" w:space="0" w:color="auto"/>
        <w:left w:val="none" w:sz="0" w:space="0" w:color="auto"/>
        <w:bottom w:val="none" w:sz="0" w:space="0" w:color="auto"/>
        <w:right w:val="none" w:sz="0" w:space="0" w:color="auto"/>
      </w:divBdr>
    </w:div>
    <w:div w:id="1669596996">
      <w:bodyDiv w:val="1"/>
      <w:marLeft w:val="0"/>
      <w:marRight w:val="0"/>
      <w:marTop w:val="0"/>
      <w:marBottom w:val="0"/>
      <w:divBdr>
        <w:top w:val="none" w:sz="0" w:space="0" w:color="auto"/>
        <w:left w:val="none" w:sz="0" w:space="0" w:color="auto"/>
        <w:bottom w:val="none" w:sz="0" w:space="0" w:color="auto"/>
        <w:right w:val="none" w:sz="0" w:space="0" w:color="auto"/>
      </w:divBdr>
    </w:div>
    <w:div w:id="1669820193">
      <w:bodyDiv w:val="1"/>
      <w:marLeft w:val="0"/>
      <w:marRight w:val="0"/>
      <w:marTop w:val="0"/>
      <w:marBottom w:val="0"/>
      <w:divBdr>
        <w:top w:val="none" w:sz="0" w:space="0" w:color="auto"/>
        <w:left w:val="none" w:sz="0" w:space="0" w:color="auto"/>
        <w:bottom w:val="none" w:sz="0" w:space="0" w:color="auto"/>
        <w:right w:val="none" w:sz="0" w:space="0" w:color="auto"/>
      </w:divBdr>
    </w:div>
    <w:div w:id="1670214333">
      <w:bodyDiv w:val="1"/>
      <w:marLeft w:val="0"/>
      <w:marRight w:val="0"/>
      <w:marTop w:val="0"/>
      <w:marBottom w:val="0"/>
      <w:divBdr>
        <w:top w:val="none" w:sz="0" w:space="0" w:color="auto"/>
        <w:left w:val="none" w:sz="0" w:space="0" w:color="auto"/>
        <w:bottom w:val="none" w:sz="0" w:space="0" w:color="auto"/>
        <w:right w:val="none" w:sz="0" w:space="0" w:color="auto"/>
      </w:divBdr>
    </w:div>
    <w:div w:id="1670478250">
      <w:bodyDiv w:val="1"/>
      <w:marLeft w:val="0"/>
      <w:marRight w:val="0"/>
      <w:marTop w:val="0"/>
      <w:marBottom w:val="0"/>
      <w:divBdr>
        <w:top w:val="none" w:sz="0" w:space="0" w:color="auto"/>
        <w:left w:val="none" w:sz="0" w:space="0" w:color="auto"/>
        <w:bottom w:val="none" w:sz="0" w:space="0" w:color="auto"/>
        <w:right w:val="none" w:sz="0" w:space="0" w:color="auto"/>
      </w:divBdr>
    </w:div>
    <w:div w:id="1670479174">
      <w:bodyDiv w:val="1"/>
      <w:marLeft w:val="0"/>
      <w:marRight w:val="0"/>
      <w:marTop w:val="0"/>
      <w:marBottom w:val="0"/>
      <w:divBdr>
        <w:top w:val="none" w:sz="0" w:space="0" w:color="auto"/>
        <w:left w:val="none" w:sz="0" w:space="0" w:color="auto"/>
        <w:bottom w:val="none" w:sz="0" w:space="0" w:color="auto"/>
        <w:right w:val="none" w:sz="0" w:space="0" w:color="auto"/>
      </w:divBdr>
    </w:div>
    <w:div w:id="1670865538">
      <w:bodyDiv w:val="1"/>
      <w:marLeft w:val="0"/>
      <w:marRight w:val="0"/>
      <w:marTop w:val="0"/>
      <w:marBottom w:val="0"/>
      <w:divBdr>
        <w:top w:val="none" w:sz="0" w:space="0" w:color="auto"/>
        <w:left w:val="none" w:sz="0" w:space="0" w:color="auto"/>
        <w:bottom w:val="none" w:sz="0" w:space="0" w:color="auto"/>
        <w:right w:val="none" w:sz="0" w:space="0" w:color="auto"/>
      </w:divBdr>
    </w:div>
    <w:div w:id="1670910922">
      <w:bodyDiv w:val="1"/>
      <w:marLeft w:val="0"/>
      <w:marRight w:val="0"/>
      <w:marTop w:val="0"/>
      <w:marBottom w:val="0"/>
      <w:divBdr>
        <w:top w:val="none" w:sz="0" w:space="0" w:color="auto"/>
        <w:left w:val="none" w:sz="0" w:space="0" w:color="auto"/>
        <w:bottom w:val="none" w:sz="0" w:space="0" w:color="auto"/>
        <w:right w:val="none" w:sz="0" w:space="0" w:color="auto"/>
      </w:divBdr>
    </w:div>
    <w:div w:id="1671561903">
      <w:bodyDiv w:val="1"/>
      <w:marLeft w:val="0"/>
      <w:marRight w:val="0"/>
      <w:marTop w:val="0"/>
      <w:marBottom w:val="0"/>
      <w:divBdr>
        <w:top w:val="none" w:sz="0" w:space="0" w:color="auto"/>
        <w:left w:val="none" w:sz="0" w:space="0" w:color="auto"/>
        <w:bottom w:val="none" w:sz="0" w:space="0" w:color="auto"/>
        <w:right w:val="none" w:sz="0" w:space="0" w:color="auto"/>
      </w:divBdr>
    </w:div>
    <w:div w:id="1671565099">
      <w:bodyDiv w:val="1"/>
      <w:marLeft w:val="0"/>
      <w:marRight w:val="0"/>
      <w:marTop w:val="0"/>
      <w:marBottom w:val="0"/>
      <w:divBdr>
        <w:top w:val="none" w:sz="0" w:space="0" w:color="auto"/>
        <w:left w:val="none" w:sz="0" w:space="0" w:color="auto"/>
        <w:bottom w:val="none" w:sz="0" w:space="0" w:color="auto"/>
        <w:right w:val="none" w:sz="0" w:space="0" w:color="auto"/>
      </w:divBdr>
      <w:divsChild>
        <w:div w:id="288631550">
          <w:marLeft w:val="0"/>
          <w:marRight w:val="0"/>
          <w:marTop w:val="0"/>
          <w:marBottom w:val="0"/>
          <w:divBdr>
            <w:top w:val="none" w:sz="0" w:space="0" w:color="auto"/>
            <w:left w:val="none" w:sz="0" w:space="0" w:color="auto"/>
            <w:bottom w:val="none" w:sz="0" w:space="0" w:color="auto"/>
            <w:right w:val="none" w:sz="0" w:space="0" w:color="auto"/>
          </w:divBdr>
        </w:div>
        <w:div w:id="309091133">
          <w:marLeft w:val="0"/>
          <w:marRight w:val="0"/>
          <w:marTop w:val="0"/>
          <w:marBottom w:val="0"/>
          <w:divBdr>
            <w:top w:val="none" w:sz="0" w:space="0" w:color="auto"/>
            <w:left w:val="none" w:sz="0" w:space="0" w:color="auto"/>
            <w:bottom w:val="none" w:sz="0" w:space="0" w:color="auto"/>
            <w:right w:val="none" w:sz="0" w:space="0" w:color="auto"/>
          </w:divBdr>
        </w:div>
        <w:div w:id="902645635">
          <w:marLeft w:val="0"/>
          <w:marRight w:val="0"/>
          <w:marTop w:val="0"/>
          <w:marBottom w:val="0"/>
          <w:divBdr>
            <w:top w:val="none" w:sz="0" w:space="0" w:color="auto"/>
            <w:left w:val="none" w:sz="0" w:space="0" w:color="auto"/>
            <w:bottom w:val="none" w:sz="0" w:space="0" w:color="auto"/>
            <w:right w:val="none" w:sz="0" w:space="0" w:color="auto"/>
          </w:divBdr>
        </w:div>
        <w:div w:id="976648202">
          <w:marLeft w:val="0"/>
          <w:marRight w:val="0"/>
          <w:marTop w:val="0"/>
          <w:marBottom w:val="0"/>
          <w:divBdr>
            <w:top w:val="none" w:sz="0" w:space="0" w:color="auto"/>
            <w:left w:val="none" w:sz="0" w:space="0" w:color="auto"/>
            <w:bottom w:val="none" w:sz="0" w:space="0" w:color="auto"/>
            <w:right w:val="none" w:sz="0" w:space="0" w:color="auto"/>
          </w:divBdr>
        </w:div>
        <w:div w:id="980381443">
          <w:marLeft w:val="0"/>
          <w:marRight w:val="0"/>
          <w:marTop w:val="0"/>
          <w:marBottom w:val="0"/>
          <w:divBdr>
            <w:top w:val="none" w:sz="0" w:space="0" w:color="auto"/>
            <w:left w:val="none" w:sz="0" w:space="0" w:color="auto"/>
            <w:bottom w:val="none" w:sz="0" w:space="0" w:color="auto"/>
            <w:right w:val="none" w:sz="0" w:space="0" w:color="auto"/>
          </w:divBdr>
        </w:div>
        <w:div w:id="1397708058">
          <w:marLeft w:val="0"/>
          <w:marRight w:val="0"/>
          <w:marTop w:val="0"/>
          <w:marBottom w:val="0"/>
          <w:divBdr>
            <w:top w:val="none" w:sz="0" w:space="0" w:color="auto"/>
            <w:left w:val="none" w:sz="0" w:space="0" w:color="auto"/>
            <w:bottom w:val="none" w:sz="0" w:space="0" w:color="auto"/>
            <w:right w:val="none" w:sz="0" w:space="0" w:color="auto"/>
          </w:divBdr>
        </w:div>
        <w:div w:id="1535533873">
          <w:marLeft w:val="0"/>
          <w:marRight w:val="0"/>
          <w:marTop w:val="0"/>
          <w:marBottom w:val="0"/>
          <w:divBdr>
            <w:top w:val="none" w:sz="0" w:space="0" w:color="auto"/>
            <w:left w:val="none" w:sz="0" w:space="0" w:color="auto"/>
            <w:bottom w:val="none" w:sz="0" w:space="0" w:color="auto"/>
            <w:right w:val="none" w:sz="0" w:space="0" w:color="auto"/>
          </w:divBdr>
        </w:div>
        <w:div w:id="1556046428">
          <w:marLeft w:val="0"/>
          <w:marRight w:val="0"/>
          <w:marTop w:val="0"/>
          <w:marBottom w:val="0"/>
          <w:divBdr>
            <w:top w:val="none" w:sz="0" w:space="0" w:color="auto"/>
            <w:left w:val="none" w:sz="0" w:space="0" w:color="auto"/>
            <w:bottom w:val="none" w:sz="0" w:space="0" w:color="auto"/>
            <w:right w:val="none" w:sz="0" w:space="0" w:color="auto"/>
          </w:divBdr>
        </w:div>
        <w:div w:id="1561020021">
          <w:marLeft w:val="0"/>
          <w:marRight w:val="0"/>
          <w:marTop w:val="0"/>
          <w:marBottom w:val="0"/>
          <w:divBdr>
            <w:top w:val="none" w:sz="0" w:space="0" w:color="auto"/>
            <w:left w:val="none" w:sz="0" w:space="0" w:color="auto"/>
            <w:bottom w:val="none" w:sz="0" w:space="0" w:color="auto"/>
            <w:right w:val="none" w:sz="0" w:space="0" w:color="auto"/>
          </w:divBdr>
        </w:div>
        <w:div w:id="1916360451">
          <w:marLeft w:val="0"/>
          <w:marRight w:val="0"/>
          <w:marTop w:val="0"/>
          <w:marBottom w:val="0"/>
          <w:divBdr>
            <w:top w:val="none" w:sz="0" w:space="0" w:color="auto"/>
            <w:left w:val="none" w:sz="0" w:space="0" w:color="auto"/>
            <w:bottom w:val="none" w:sz="0" w:space="0" w:color="auto"/>
            <w:right w:val="none" w:sz="0" w:space="0" w:color="auto"/>
          </w:divBdr>
        </w:div>
        <w:div w:id="1919829567">
          <w:marLeft w:val="0"/>
          <w:marRight w:val="0"/>
          <w:marTop w:val="0"/>
          <w:marBottom w:val="0"/>
          <w:divBdr>
            <w:top w:val="none" w:sz="0" w:space="0" w:color="auto"/>
            <w:left w:val="none" w:sz="0" w:space="0" w:color="auto"/>
            <w:bottom w:val="none" w:sz="0" w:space="0" w:color="auto"/>
            <w:right w:val="none" w:sz="0" w:space="0" w:color="auto"/>
          </w:divBdr>
        </w:div>
        <w:div w:id="1964191776">
          <w:marLeft w:val="0"/>
          <w:marRight w:val="0"/>
          <w:marTop w:val="0"/>
          <w:marBottom w:val="0"/>
          <w:divBdr>
            <w:top w:val="none" w:sz="0" w:space="0" w:color="auto"/>
            <w:left w:val="none" w:sz="0" w:space="0" w:color="auto"/>
            <w:bottom w:val="none" w:sz="0" w:space="0" w:color="auto"/>
            <w:right w:val="none" w:sz="0" w:space="0" w:color="auto"/>
          </w:divBdr>
        </w:div>
        <w:div w:id="2104765041">
          <w:marLeft w:val="0"/>
          <w:marRight w:val="0"/>
          <w:marTop w:val="0"/>
          <w:marBottom w:val="0"/>
          <w:divBdr>
            <w:top w:val="none" w:sz="0" w:space="0" w:color="auto"/>
            <w:left w:val="none" w:sz="0" w:space="0" w:color="auto"/>
            <w:bottom w:val="none" w:sz="0" w:space="0" w:color="auto"/>
            <w:right w:val="none" w:sz="0" w:space="0" w:color="auto"/>
          </w:divBdr>
        </w:div>
        <w:div w:id="2124231758">
          <w:marLeft w:val="0"/>
          <w:marRight w:val="0"/>
          <w:marTop w:val="0"/>
          <w:marBottom w:val="0"/>
          <w:divBdr>
            <w:top w:val="none" w:sz="0" w:space="0" w:color="auto"/>
            <w:left w:val="none" w:sz="0" w:space="0" w:color="auto"/>
            <w:bottom w:val="none" w:sz="0" w:space="0" w:color="auto"/>
            <w:right w:val="none" w:sz="0" w:space="0" w:color="auto"/>
          </w:divBdr>
        </w:div>
      </w:divsChild>
    </w:div>
    <w:div w:id="1671565911">
      <w:bodyDiv w:val="1"/>
      <w:marLeft w:val="0"/>
      <w:marRight w:val="0"/>
      <w:marTop w:val="0"/>
      <w:marBottom w:val="0"/>
      <w:divBdr>
        <w:top w:val="none" w:sz="0" w:space="0" w:color="auto"/>
        <w:left w:val="none" w:sz="0" w:space="0" w:color="auto"/>
        <w:bottom w:val="none" w:sz="0" w:space="0" w:color="auto"/>
        <w:right w:val="none" w:sz="0" w:space="0" w:color="auto"/>
      </w:divBdr>
    </w:div>
    <w:div w:id="1671789849">
      <w:bodyDiv w:val="1"/>
      <w:marLeft w:val="0"/>
      <w:marRight w:val="0"/>
      <w:marTop w:val="0"/>
      <w:marBottom w:val="0"/>
      <w:divBdr>
        <w:top w:val="none" w:sz="0" w:space="0" w:color="auto"/>
        <w:left w:val="none" w:sz="0" w:space="0" w:color="auto"/>
        <w:bottom w:val="none" w:sz="0" w:space="0" w:color="auto"/>
        <w:right w:val="none" w:sz="0" w:space="0" w:color="auto"/>
      </w:divBdr>
    </w:div>
    <w:div w:id="1671904309">
      <w:bodyDiv w:val="1"/>
      <w:marLeft w:val="0"/>
      <w:marRight w:val="0"/>
      <w:marTop w:val="0"/>
      <w:marBottom w:val="0"/>
      <w:divBdr>
        <w:top w:val="none" w:sz="0" w:space="0" w:color="auto"/>
        <w:left w:val="none" w:sz="0" w:space="0" w:color="auto"/>
        <w:bottom w:val="none" w:sz="0" w:space="0" w:color="auto"/>
        <w:right w:val="none" w:sz="0" w:space="0" w:color="auto"/>
      </w:divBdr>
    </w:div>
    <w:div w:id="1671906014">
      <w:bodyDiv w:val="1"/>
      <w:marLeft w:val="0"/>
      <w:marRight w:val="0"/>
      <w:marTop w:val="0"/>
      <w:marBottom w:val="0"/>
      <w:divBdr>
        <w:top w:val="none" w:sz="0" w:space="0" w:color="auto"/>
        <w:left w:val="none" w:sz="0" w:space="0" w:color="auto"/>
        <w:bottom w:val="none" w:sz="0" w:space="0" w:color="auto"/>
        <w:right w:val="none" w:sz="0" w:space="0" w:color="auto"/>
      </w:divBdr>
    </w:div>
    <w:div w:id="1672097662">
      <w:bodyDiv w:val="1"/>
      <w:marLeft w:val="0"/>
      <w:marRight w:val="0"/>
      <w:marTop w:val="0"/>
      <w:marBottom w:val="0"/>
      <w:divBdr>
        <w:top w:val="none" w:sz="0" w:space="0" w:color="auto"/>
        <w:left w:val="none" w:sz="0" w:space="0" w:color="auto"/>
        <w:bottom w:val="none" w:sz="0" w:space="0" w:color="auto"/>
        <w:right w:val="none" w:sz="0" w:space="0" w:color="auto"/>
      </w:divBdr>
    </w:div>
    <w:div w:id="1672174122">
      <w:bodyDiv w:val="1"/>
      <w:marLeft w:val="0"/>
      <w:marRight w:val="0"/>
      <w:marTop w:val="0"/>
      <w:marBottom w:val="0"/>
      <w:divBdr>
        <w:top w:val="none" w:sz="0" w:space="0" w:color="auto"/>
        <w:left w:val="none" w:sz="0" w:space="0" w:color="auto"/>
        <w:bottom w:val="none" w:sz="0" w:space="0" w:color="auto"/>
        <w:right w:val="none" w:sz="0" w:space="0" w:color="auto"/>
      </w:divBdr>
    </w:div>
    <w:div w:id="1672220375">
      <w:bodyDiv w:val="1"/>
      <w:marLeft w:val="0"/>
      <w:marRight w:val="0"/>
      <w:marTop w:val="0"/>
      <w:marBottom w:val="0"/>
      <w:divBdr>
        <w:top w:val="none" w:sz="0" w:space="0" w:color="auto"/>
        <w:left w:val="none" w:sz="0" w:space="0" w:color="auto"/>
        <w:bottom w:val="none" w:sz="0" w:space="0" w:color="auto"/>
        <w:right w:val="none" w:sz="0" w:space="0" w:color="auto"/>
      </w:divBdr>
    </w:div>
    <w:div w:id="1672373463">
      <w:bodyDiv w:val="1"/>
      <w:marLeft w:val="0"/>
      <w:marRight w:val="0"/>
      <w:marTop w:val="0"/>
      <w:marBottom w:val="0"/>
      <w:divBdr>
        <w:top w:val="none" w:sz="0" w:space="0" w:color="auto"/>
        <w:left w:val="none" w:sz="0" w:space="0" w:color="auto"/>
        <w:bottom w:val="none" w:sz="0" w:space="0" w:color="auto"/>
        <w:right w:val="none" w:sz="0" w:space="0" w:color="auto"/>
      </w:divBdr>
    </w:div>
    <w:div w:id="1672440727">
      <w:bodyDiv w:val="1"/>
      <w:marLeft w:val="0"/>
      <w:marRight w:val="0"/>
      <w:marTop w:val="0"/>
      <w:marBottom w:val="0"/>
      <w:divBdr>
        <w:top w:val="none" w:sz="0" w:space="0" w:color="auto"/>
        <w:left w:val="none" w:sz="0" w:space="0" w:color="auto"/>
        <w:bottom w:val="none" w:sz="0" w:space="0" w:color="auto"/>
        <w:right w:val="none" w:sz="0" w:space="0" w:color="auto"/>
      </w:divBdr>
    </w:div>
    <w:div w:id="1672484902">
      <w:bodyDiv w:val="1"/>
      <w:marLeft w:val="0"/>
      <w:marRight w:val="0"/>
      <w:marTop w:val="0"/>
      <w:marBottom w:val="0"/>
      <w:divBdr>
        <w:top w:val="none" w:sz="0" w:space="0" w:color="auto"/>
        <w:left w:val="none" w:sz="0" w:space="0" w:color="auto"/>
        <w:bottom w:val="none" w:sz="0" w:space="0" w:color="auto"/>
        <w:right w:val="none" w:sz="0" w:space="0" w:color="auto"/>
      </w:divBdr>
    </w:div>
    <w:div w:id="1673288853">
      <w:bodyDiv w:val="1"/>
      <w:marLeft w:val="0"/>
      <w:marRight w:val="0"/>
      <w:marTop w:val="0"/>
      <w:marBottom w:val="0"/>
      <w:divBdr>
        <w:top w:val="none" w:sz="0" w:space="0" w:color="auto"/>
        <w:left w:val="none" w:sz="0" w:space="0" w:color="auto"/>
        <w:bottom w:val="none" w:sz="0" w:space="0" w:color="auto"/>
        <w:right w:val="none" w:sz="0" w:space="0" w:color="auto"/>
      </w:divBdr>
    </w:div>
    <w:div w:id="1673288919">
      <w:bodyDiv w:val="1"/>
      <w:marLeft w:val="0"/>
      <w:marRight w:val="0"/>
      <w:marTop w:val="0"/>
      <w:marBottom w:val="0"/>
      <w:divBdr>
        <w:top w:val="none" w:sz="0" w:space="0" w:color="auto"/>
        <w:left w:val="none" w:sz="0" w:space="0" w:color="auto"/>
        <w:bottom w:val="none" w:sz="0" w:space="0" w:color="auto"/>
        <w:right w:val="none" w:sz="0" w:space="0" w:color="auto"/>
      </w:divBdr>
    </w:div>
    <w:div w:id="1673413274">
      <w:bodyDiv w:val="1"/>
      <w:marLeft w:val="0"/>
      <w:marRight w:val="0"/>
      <w:marTop w:val="0"/>
      <w:marBottom w:val="0"/>
      <w:divBdr>
        <w:top w:val="none" w:sz="0" w:space="0" w:color="auto"/>
        <w:left w:val="none" w:sz="0" w:space="0" w:color="auto"/>
        <w:bottom w:val="none" w:sz="0" w:space="0" w:color="auto"/>
        <w:right w:val="none" w:sz="0" w:space="0" w:color="auto"/>
      </w:divBdr>
    </w:div>
    <w:div w:id="1673558611">
      <w:bodyDiv w:val="1"/>
      <w:marLeft w:val="0"/>
      <w:marRight w:val="0"/>
      <w:marTop w:val="0"/>
      <w:marBottom w:val="0"/>
      <w:divBdr>
        <w:top w:val="none" w:sz="0" w:space="0" w:color="auto"/>
        <w:left w:val="none" w:sz="0" w:space="0" w:color="auto"/>
        <w:bottom w:val="none" w:sz="0" w:space="0" w:color="auto"/>
        <w:right w:val="none" w:sz="0" w:space="0" w:color="auto"/>
      </w:divBdr>
    </w:div>
    <w:div w:id="1673607819">
      <w:bodyDiv w:val="1"/>
      <w:marLeft w:val="0"/>
      <w:marRight w:val="0"/>
      <w:marTop w:val="0"/>
      <w:marBottom w:val="0"/>
      <w:divBdr>
        <w:top w:val="none" w:sz="0" w:space="0" w:color="auto"/>
        <w:left w:val="none" w:sz="0" w:space="0" w:color="auto"/>
        <w:bottom w:val="none" w:sz="0" w:space="0" w:color="auto"/>
        <w:right w:val="none" w:sz="0" w:space="0" w:color="auto"/>
      </w:divBdr>
    </w:div>
    <w:div w:id="1673679773">
      <w:bodyDiv w:val="1"/>
      <w:marLeft w:val="0"/>
      <w:marRight w:val="0"/>
      <w:marTop w:val="0"/>
      <w:marBottom w:val="0"/>
      <w:divBdr>
        <w:top w:val="none" w:sz="0" w:space="0" w:color="auto"/>
        <w:left w:val="none" w:sz="0" w:space="0" w:color="auto"/>
        <w:bottom w:val="none" w:sz="0" w:space="0" w:color="auto"/>
        <w:right w:val="none" w:sz="0" w:space="0" w:color="auto"/>
      </w:divBdr>
    </w:div>
    <w:div w:id="1673870593">
      <w:bodyDiv w:val="1"/>
      <w:marLeft w:val="0"/>
      <w:marRight w:val="0"/>
      <w:marTop w:val="0"/>
      <w:marBottom w:val="0"/>
      <w:divBdr>
        <w:top w:val="none" w:sz="0" w:space="0" w:color="auto"/>
        <w:left w:val="none" w:sz="0" w:space="0" w:color="auto"/>
        <w:bottom w:val="none" w:sz="0" w:space="0" w:color="auto"/>
        <w:right w:val="none" w:sz="0" w:space="0" w:color="auto"/>
      </w:divBdr>
    </w:div>
    <w:div w:id="1675061315">
      <w:bodyDiv w:val="1"/>
      <w:marLeft w:val="0"/>
      <w:marRight w:val="0"/>
      <w:marTop w:val="0"/>
      <w:marBottom w:val="0"/>
      <w:divBdr>
        <w:top w:val="none" w:sz="0" w:space="0" w:color="auto"/>
        <w:left w:val="none" w:sz="0" w:space="0" w:color="auto"/>
        <w:bottom w:val="none" w:sz="0" w:space="0" w:color="auto"/>
        <w:right w:val="none" w:sz="0" w:space="0" w:color="auto"/>
      </w:divBdr>
    </w:div>
    <w:div w:id="1675062560">
      <w:bodyDiv w:val="1"/>
      <w:marLeft w:val="0"/>
      <w:marRight w:val="0"/>
      <w:marTop w:val="0"/>
      <w:marBottom w:val="0"/>
      <w:divBdr>
        <w:top w:val="none" w:sz="0" w:space="0" w:color="auto"/>
        <w:left w:val="none" w:sz="0" w:space="0" w:color="auto"/>
        <w:bottom w:val="none" w:sz="0" w:space="0" w:color="auto"/>
        <w:right w:val="none" w:sz="0" w:space="0" w:color="auto"/>
      </w:divBdr>
    </w:div>
    <w:div w:id="1675108929">
      <w:bodyDiv w:val="1"/>
      <w:marLeft w:val="0"/>
      <w:marRight w:val="0"/>
      <w:marTop w:val="0"/>
      <w:marBottom w:val="0"/>
      <w:divBdr>
        <w:top w:val="none" w:sz="0" w:space="0" w:color="auto"/>
        <w:left w:val="none" w:sz="0" w:space="0" w:color="auto"/>
        <w:bottom w:val="none" w:sz="0" w:space="0" w:color="auto"/>
        <w:right w:val="none" w:sz="0" w:space="0" w:color="auto"/>
      </w:divBdr>
    </w:div>
    <w:div w:id="1675378257">
      <w:bodyDiv w:val="1"/>
      <w:marLeft w:val="0"/>
      <w:marRight w:val="0"/>
      <w:marTop w:val="0"/>
      <w:marBottom w:val="0"/>
      <w:divBdr>
        <w:top w:val="none" w:sz="0" w:space="0" w:color="auto"/>
        <w:left w:val="none" w:sz="0" w:space="0" w:color="auto"/>
        <w:bottom w:val="none" w:sz="0" w:space="0" w:color="auto"/>
        <w:right w:val="none" w:sz="0" w:space="0" w:color="auto"/>
      </w:divBdr>
    </w:div>
    <w:div w:id="1675840978">
      <w:bodyDiv w:val="1"/>
      <w:marLeft w:val="0"/>
      <w:marRight w:val="0"/>
      <w:marTop w:val="0"/>
      <w:marBottom w:val="0"/>
      <w:divBdr>
        <w:top w:val="none" w:sz="0" w:space="0" w:color="auto"/>
        <w:left w:val="none" w:sz="0" w:space="0" w:color="auto"/>
        <w:bottom w:val="none" w:sz="0" w:space="0" w:color="auto"/>
        <w:right w:val="none" w:sz="0" w:space="0" w:color="auto"/>
      </w:divBdr>
    </w:div>
    <w:div w:id="1676224988">
      <w:bodyDiv w:val="1"/>
      <w:marLeft w:val="0"/>
      <w:marRight w:val="0"/>
      <w:marTop w:val="0"/>
      <w:marBottom w:val="0"/>
      <w:divBdr>
        <w:top w:val="none" w:sz="0" w:space="0" w:color="auto"/>
        <w:left w:val="none" w:sz="0" w:space="0" w:color="auto"/>
        <w:bottom w:val="none" w:sz="0" w:space="0" w:color="auto"/>
        <w:right w:val="none" w:sz="0" w:space="0" w:color="auto"/>
      </w:divBdr>
    </w:div>
    <w:div w:id="1676229798">
      <w:bodyDiv w:val="1"/>
      <w:marLeft w:val="0"/>
      <w:marRight w:val="0"/>
      <w:marTop w:val="0"/>
      <w:marBottom w:val="0"/>
      <w:divBdr>
        <w:top w:val="none" w:sz="0" w:space="0" w:color="auto"/>
        <w:left w:val="none" w:sz="0" w:space="0" w:color="auto"/>
        <w:bottom w:val="none" w:sz="0" w:space="0" w:color="auto"/>
        <w:right w:val="none" w:sz="0" w:space="0" w:color="auto"/>
      </w:divBdr>
    </w:div>
    <w:div w:id="1676374585">
      <w:bodyDiv w:val="1"/>
      <w:marLeft w:val="0"/>
      <w:marRight w:val="0"/>
      <w:marTop w:val="0"/>
      <w:marBottom w:val="0"/>
      <w:divBdr>
        <w:top w:val="none" w:sz="0" w:space="0" w:color="auto"/>
        <w:left w:val="none" w:sz="0" w:space="0" w:color="auto"/>
        <w:bottom w:val="none" w:sz="0" w:space="0" w:color="auto"/>
        <w:right w:val="none" w:sz="0" w:space="0" w:color="auto"/>
      </w:divBdr>
    </w:div>
    <w:div w:id="1676494065">
      <w:bodyDiv w:val="1"/>
      <w:marLeft w:val="0"/>
      <w:marRight w:val="0"/>
      <w:marTop w:val="0"/>
      <w:marBottom w:val="0"/>
      <w:divBdr>
        <w:top w:val="none" w:sz="0" w:space="0" w:color="auto"/>
        <w:left w:val="none" w:sz="0" w:space="0" w:color="auto"/>
        <w:bottom w:val="none" w:sz="0" w:space="0" w:color="auto"/>
        <w:right w:val="none" w:sz="0" w:space="0" w:color="auto"/>
      </w:divBdr>
    </w:div>
    <w:div w:id="1676877419">
      <w:bodyDiv w:val="1"/>
      <w:marLeft w:val="0"/>
      <w:marRight w:val="0"/>
      <w:marTop w:val="0"/>
      <w:marBottom w:val="0"/>
      <w:divBdr>
        <w:top w:val="none" w:sz="0" w:space="0" w:color="auto"/>
        <w:left w:val="none" w:sz="0" w:space="0" w:color="auto"/>
        <w:bottom w:val="none" w:sz="0" w:space="0" w:color="auto"/>
        <w:right w:val="none" w:sz="0" w:space="0" w:color="auto"/>
      </w:divBdr>
    </w:div>
    <w:div w:id="1676882669">
      <w:bodyDiv w:val="1"/>
      <w:marLeft w:val="0"/>
      <w:marRight w:val="0"/>
      <w:marTop w:val="0"/>
      <w:marBottom w:val="0"/>
      <w:divBdr>
        <w:top w:val="none" w:sz="0" w:space="0" w:color="auto"/>
        <w:left w:val="none" w:sz="0" w:space="0" w:color="auto"/>
        <w:bottom w:val="none" w:sz="0" w:space="0" w:color="auto"/>
        <w:right w:val="none" w:sz="0" w:space="0" w:color="auto"/>
      </w:divBdr>
    </w:div>
    <w:div w:id="1676959712">
      <w:bodyDiv w:val="1"/>
      <w:marLeft w:val="0"/>
      <w:marRight w:val="0"/>
      <w:marTop w:val="0"/>
      <w:marBottom w:val="0"/>
      <w:divBdr>
        <w:top w:val="none" w:sz="0" w:space="0" w:color="auto"/>
        <w:left w:val="none" w:sz="0" w:space="0" w:color="auto"/>
        <w:bottom w:val="none" w:sz="0" w:space="0" w:color="auto"/>
        <w:right w:val="none" w:sz="0" w:space="0" w:color="auto"/>
      </w:divBdr>
    </w:div>
    <w:div w:id="1677028578">
      <w:bodyDiv w:val="1"/>
      <w:marLeft w:val="0"/>
      <w:marRight w:val="0"/>
      <w:marTop w:val="0"/>
      <w:marBottom w:val="0"/>
      <w:divBdr>
        <w:top w:val="none" w:sz="0" w:space="0" w:color="auto"/>
        <w:left w:val="none" w:sz="0" w:space="0" w:color="auto"/>
        <w:bottom w:val="none" w:sz="0" w:space="0" w:color="auto"/>
        <w:right w:val="none" w:sz="0" w:space="0" w:color="auto"/>
      </w:divBdr>
    </w:div>
    <w:div w:id="1677535883">
      <w:bodyDiv w:val="1"/>
      <w:marLeft w:val="0"/>
      <w:marRight w:val="0"/>
      <w:marTop w:val="0"/>
      <w:marBottom w:val="0"/>
      <w:divBdr>
        <w:top w:val="none" w:sz="0" w:space="0" w:color="auto"/>
        <w:left w:val="none" w:sz="0" w:space="0" w:color="auto"/>
        <w:bottom w:val="none" w:sz="0" w:space="0" w:color="auto"/>
        <w:right w:val="none" w:sz="0" w:space="0" w:color="auto"/>
      </w:divBdr>
    </w:div>
    <w:div w:id="1677878822">
      <w:bodyDiv w:val="1"/>
      <w:marLeft w:val="0"/>
      <w:marRight w:val="0"/>
      <w:marTop w:val="0"/>
      <w:marBottom w:val="0"/>
      <w:divBdr>
        <w:top w:val="none" w:sz="0" w:space="0" w:color="auto"/>
        <w:left w:val="none" w:sz="0" w:space="0" w:color="auto"/>
        <w:bottom w:val="none" w:sz="0" w:space="0" w:color="auto"/>
        <w:right w:val="none" w:sz="0" w:space="0" w:color="auto"/>
      </w:divBdr>
    </w:div>
    <w:div w:id="1677919373">
      <w:bodyDiv w:val="1"/>
      <w:marLeft w:val="0"/>
      <w:marRight w:val="0"/>
      <w:marTop w:val="0"/>
      <w:marBottom w:val="0"/>
      <w:divBdr>
        <w:top w:val="none" w:sz="0" w:space="0" w:color="auto"/>
        <w:left w:val="none" w:sz="0" w:space="0" w:color="auto"/>
        <w:bottom w:val="none" w:sz="0" w:space="0" w:color="auto"/>
        <w:right w:val="none" w:sz="0" w:space="0" w:color="auto"/>
      </w:divBdr>
    </w:div>
    <w:div w:id="1678069602">
      <w:bodyDiv w:val="1"/>
      <w:marLeft w:val="0"/>
      <w:marRight w:val="0"/>
      <w:marTop w:val="0"/>
      <w:marBottom w:val="0"/>
      <w:divBdr>
        <w:top w:val="none" w:sz="0" w:space="0" w:color="auto"/>
        <w:left w:val="none" w:sz="0" w:space="0" w:color="auto"/>
        <w:bottom w:val="none" w:sz="0" w:space="0" w:color="auto"/>
        <w:right w:val="none" w:sz="0" w:space="0" w:color="auto"/>
      </w:divBdr>
    </w:div>
    <w:div w:id="1678076546">
      <w:bodyDiv w:val="1"/>
      <w:marLeft w:val="0"/>
      <w:marRight w:val="0"/>
      <w:marTop w:val="0"/>
      <w:marBottom w:val="0"/>
      <w:divBdr>
        <w:top w:val="none" w:sz="0" w:space="0" w:color="auto"/>
        <w:left w:val="none" w:sz="0" w:space="0" w:color="auto"/>
        <w:bottom w:val="none" w:sz="0" w:space="0" w:color="auto"/>
        <w:right w:val="none" w:sz="0" w:space="0" w:color="auto"/>
      </w:divBdr>
    </w:div>
    <w:div w:id="1678118678">
      <w:bodyDiv w:val="1"/>
      <w:marLeft w:val="0"/>
      <w:marRight w:val="0"/>
      <w:marTop w:val="0"/>
      <w:marBottom w:val="0"/>
      <w:divBdr>
        <w:top w:val="none" w:sz="0" w:space="0" w:color="auto"/>
        <w:left w:val="none" w:sz="0" w:space="0" w:color="auto"/>
        <w:bottom w:val="none" w:sz="0" w:space="0" w:color="auto"/>
        <w:right w:val="none" w:sz="0" w:space="0" w:color="auto"/>
      </w:divBdr>
    </w:div>
    <w:div w:id="1678265270">
      <w:bodyDiv w:val="1"/>
      <w:marLeft w:val="0"/>
      <w:marRight w:val="0"/>
      <w:marTop w:val="0"/>
      <w:marBottom w:val="0"/>
      <w:divBdr>
        <w:top w:val="none" w:sz="0" w:space="0" w:color="auto"/>
        <w:left w:val="none" w:sz="0" w:space="0" w:color="auto"/>
        <w:bottom w:val="none" w:sz="0" w:space="0" w:color="auto"/>
        <w:right w:val="none" w:sz="0" w:space="0" w:color="auto"/>
      </w:divBdr>
    </w:div>
    <w:div w:id="1678383127">
      <w:bodyDiv w:val="1"/>
      <w:marLeft w:val="0"/>
      <w:marRight w:val="0"/>
      <w:marTop w:val="0"/>
      <w:marBottom w:val="0"/>
      <w:divBdr>
        <w:top w:val="none" w:sz="0" w:space="0" w:color="auto"/>
        <w:left w:val="none" w:sz="0" w:space="0" w:color="auto"/>
        <w:bottom w:val="none" w:sz="0" w:space="0" w:color="auto"/>
        <w:right w:val="none" w:sz="0" w:space="0" w:color="auto"/>
      </w:divBdr>
    </w:div>
    <w:div w:id="1678387577">
      <w:bodyDiv w:val="1"/>
      <w:marLeft w:val="0"/>
      <w:marRight w:val="0"/>
      <w:marTop w:val="0"/>
      <w:marBottom w:val="0"/>
      <w:divBdr>
        <w:top w:val="none" w:sz="0" w:space="0" w:color="auto"/>
        <w:left w:val="none" w:sz="0" w:space="0" w:color="auto"/>
        <w:bottom w:val="none" w:sz="0" w:space="0" w:color="auto"/>
        <w:right w:val="none" w:sz="0" w:space="0" w:color="auto"/>
      </w:divBdr>
    </w:div>
    <w:div w:id="1678388285">
      <w:bodyDiv w:val="1"/>
      <w:marLeft w:val="0"/>
      <w:marRight w:val="0"/>
      <w:marTop w:val="0"/>
      <w:marBottom w:val="0"/>
      <w:divBdr>
        <w:top w:val="none" w:sz="0" w:space="0" w:color="auto"/>
        <w:left w:val="none" w:sz="0" w:space="0" w:color="auto"/>
        <w:bottom w:val="none" w:sz="0" w:space="0" w:color="auto"/>
        <w:right w:val="none" w:sz="0" w:space="0" w:color="auto"/>
      </w:divBdr>
    </w:div>
    <w:div w:id="1678457219">
      <w:bodyDiv w:val="1"/>
      <w:marLeft w:val="0"/>
      <w:marRight w:val="0"/>
      <w:marTop w:val="0"/>
      <w:marBottom w:val="0"/>
      <w:divBdr>
        <w:top w:val="none" w:sz="0" w:space="0" w:color="auto"/>
        <w:left w:val="none" w:sz="0" w:space="0" w:color="auto"/>
        <w:bottom w:val="none" w:sz="0" w:space="0" w:color="auto"/>
        <w:right w:val="none" w:sz="0" w:space="0" w:color="auto"/>
      </w:divBdr>
    </w:div>
    <w:div w:id="1678649152">
      <w:bodyDiv w:val="1"/>
      <w:marLeft w:val="0"/>
      <w:marRight w:val="0"/>
      <w:marTop w:val="0"/>
      <w:marBottom w:val="0"/>
      <w:divBdr>
        <w:top w:val="none" w:sz="0" w:space="0" w:color="auto"/>
        <w:left w:val="none" w:sz="0" w:space="0" w:color="auto"/>
        <w:bottom w:val="none" w:sz="0" w:space="0" w:color="auto"/>
        <w:right w:val="none" w:sz="0" w:space="0" w:color="auto"/>
      </w:divBdr>
    </w:div>
    <w:div w:id="1678726190">
      <w:bodyDiv w:val="1"/>
      <w:marLeft w:val="0"/>
      <w:marRight w:val="0"/>
      <w:marTop w:val="0"/>
      <w:marBottom w:val="0"/>
      <w:divBdr>
        <w:top w:val="none" w:sz="0" w:space="0" w:color="auto"/>
        <w:left w:val="none" w:sz="0" w:space="0" w:color="auto"/>
        <w:bottom w:val="none" w:sz="0" w:space="0" w:color="auto"/>
        <w:right w:val="none" w:sz="0" w:space="0" w:color="auto"/>
      </w:divBdr>
      <w:divsChild>
        <w:div w:id="4787878">
          <w:marLeft w:val="0"/>
          <w:marRight w:val="0"/>
          <w:marTop w:val="0"/>
          <w:marBottom w:val="0"/>
          <w:divBdr>
            <w:top w:val="none" w:sz="0" w:space="0" w:color="auto"/>
            <w:left w:val="none" w:sz="0" w:space="0" w:color="auto"/>
            <w:bottom w:val="none" w:sz="0" w:space="0" w:color="auto"/>
            <w:right w:val="none" w:sz="0" w:space="0" w:color="auto"/>
          </w:divBdr>
        </w:div>
        <w:div w:id="120003203">
          <w:marLeft w:val="0"/>
          <w:marRight w:val="0"/>
          <w:marTop w:val="0"/>
          <w:marBottom w:val="0"/>
          <w:divBdr>
            <w:top w:val="none" w:sz="0" w:space="0" w:color="auto"/>
            <w:left w:val="none" w:sz="0" w:space="0" w:color="auto"/>
            <w:bottom w:val="none" w:sz="0" w:space="0" w:color="auto"/>
            <w:right w:val="none" w:sz="0" w:space="0" w:color="auto"/>
          </w:divBdr>
        </w:div>
        <w:div w:id="240873723">
          <w:marLeft w:val="0"/>
          <w:marRight w:val="0"/>
          <w:marTop w:val="0"/>
          <w:marBottom w:val="0"/>
          <w:divBdr>
            <w:top w:val="none" w:sz="0" w:space="0" w:color="auto"/>
            <w:left w:val="none" w:sz="0" w:space="0" w:color="auto"/>
            <w:bottom w:val="none" w:sz="0" w:space="0" w:color="auto"/>
            <w:right w:val="none" w:sz="0" w:space="0" w:color="auto"/>
          </w:divBdr>
        </w:div>
        <w:div w:id="291980442">
          <w:marLeft w:val="0"/>
          <w:marRight w:val="0"/>
          <w:marTop w:val="0"/>
          <w:marBottom w:val="0"/>
          <w:divBdr>
            <w:top w:val="none" w:sz="0" w:space="0" w:color="auto"/>
            <w:left w:val="none" w:sz="0" w:space="0" w:color="auto"/>
            <w:bottom w:val="none" w:sz="0" w:space="0" w:color="auto"/>
            <w:right w:val="none" w:sz="0" w:space="0" w:color="auto"/>
          </w:divBdr>
        </w:div>
        <w:div w:id="317653085">
          <w:marLeft w:val="0"/>
          <w:marRight w:val="0"/>
          <w:marTop w:val="0"/>
          <w:marBottom w:val="0"/>
          <w:divBdr>
            <w:top w:val="none" w:sz="0" w:space="0" w:color="auto"/>
            <w:left w:val="none" w:sz="0" w:space="0" w:color="auto"/>
            <w:bottom w:val="none" w:sz="0" w:space="0" w:color="auto"/>
            <w:right w:val="none" w:sz="0" w:space="0" w:color="auto"/>
          </w:divBdr>
        </w:div>
        <w:div w:id="322582843">
          <w:marLeft w:val="0"/>
          <w:marRight w:val="0"/>
          <w:marTop w:val="0"/>
          <w:marBottom w:val="0"/>
          <w:divBdr>
            <w:top w:val="none" w:sz="0" w:space="0" w:color="auto"/>
            <w:left w:val="none" w:sz="0" w:space="0" w:color="auto"/>
            <w:bottom w:val="none" w:sz="0" w:space="0" w:color="auto"/>
            <w:right w:val="none" w:sz="0" w:space="0" w:color="auto"/>
          </w:divBdr>
        </w:div>
        <w:div w:id="378169051">
          <w:marLeft w:val="0"/>
          <w:marRight w:val="0"/>
          <w:marTop w:val="0"/>
          <w:marBottom w:val="0"/>
          <w:divBdr>
            <w:top w:val="none" w:sz="0" w:space="0" w:color="auto"/>
            <w:left w:val="none" w:sz="0" w:space="0" w:color="auto"/>
            <w:bottom w:val="none" w:sz="0" w:space="0" w:color="auto"/>
            <w:right w:val="none" w:sz="0" w:space="0" w:color="auto"/>
          </w:divBdr>
        </w:div>
        <w:div w:id="420295498">
          <w:marLeft w:val="0"/>
          <w:marRight w:val="0"/>
          <w:marTop w:val="0"/>
          <w:marBottom w:val="0"/>
          <w:divBdr>
            <w:top w:val="none" w:sz="0" w:space="0" w:color="auto"/>
            <w:left w:val="none" w:sz="0" w:space="0" w:color="auto"/>
            <w:bottom w:val="none" w:sz="0" w:space="0" w:color="auto"/>
            <w:right w:val="none" w:sz="0" w:space="0" w:color="auto"/>
          </w:divBdr>
        </w:div>
        <w:div w:id="624696078">
          <w:marLeft w:val="0"/>
          <w:marRight w:val="0"/>
          <w:marTop w:val="0"/>
          <w:marBottom w:val="0"/>
          <w:divBdr>
            <w:top w:val="none" w:sz="0" w:space="0" w:color="auto"/>
            <w:left w:val="none" w:sz="0" w:space="0" w:color="auto"/>
            <w:bottom w:val="none" w:sz="0" w:space="0" w:color="auto"/>
            <w:right w:val="none" w:sz="0" w:space="0" w:color="auto"/>
          </w:divBdr>
        </w:div>
        <w:div w:id="746880220">
          <w:marLeft w:val="0"/>
          <w:marRight w:val="0"/>
          <w:marTop w:val="0"/>
          <w:marBottom w:val="0"/>
          <w:divBdr>
            <w:top w:val="none" w:sz="0" w:space="0" w:color="auto"/>
            <w:left w:val="none" w:sz="0" w:space="0" w:color="auto"/>
            <w:bottom w:val="none" w:sz="0" w:space="0" w:color="auto"/>
            <w:right w:val="none" w:sz="0" w:space="0" w:color="auto"/>
          </w:divBdr>
        </w:div>
        <w:div w:id="828058923">
          <w:marLeft w:val="0"/>
          <w:marRight w:val="0"/>
          <w:marTop w:val="0"/>
          <w:marBottom w:val="0"/>
          <w:divBdr>
            <w:top w:val="none" w:sz="0" w:space="0" w:color="auto"/>
            <w:left w:val="none" w:sz="0" w:space="0" w:color="auto"/>
            <w:bottom w:val="none" w:sz="0" w:space="0" w:color="auto"/>
            <w:right w:val="none" w:sz="0" w:space="0" w:color="auto"/>
          </w:divBdr>
        </w:div>
        <w:div w:id="873689670">
          <w:marLeft w:val="0"/>
          <w:marRight w:val="0"/>
          <w:marTop w:val="0"/>
          <w:marBottom w:val="0"/>
          <w:divBdr>
            <w:top w:val="none" w:sz="0" w:space="0" w:color="auto"/>
            <w:left w:val="none" w:sz="0" w:space="0" w:color="auto"/>
            <w:bottom w:val="none" w:sz="0" w:space="0" w:color="auto"/>
            <w:right w:val="none" w:sz="0" w:space="0" w:color="auto"/>
          </w:divBdr>
        </w:div>
        <w:div w:id="879053973">
          <w:marLeft w:val="0"/>
          <w:marRight w:val="0"/>
          <w:marTop w:val="0"/>
          <w:marBottom w:val="0"/>
          <w:divBdr>
            <w:top w:val="none" w:sz="0" w:space="0" w:color="auto"/>
            <w:left w:val="none" w:sz="0" w:space="0" w:color="auto"/>
            <w:bottom w:val="none" w:sz="0" w:space="0" w:color="auto"/>
            <w:right w:val="none" w:sz="0" w:space="0" w:color="auto"/>
          </w:divBdr>
        </w:div>
        <w:div w:id="1066149441">
          <w:marLeft w:val="0"/>
          <w:marRight w:val="0"/>
          <w:marTop w:val="0"/>
          <w:marBottom w:val="0"/>
          <w:divBdr>
            <w:top w:val="none" w:sz="0" w:space="0" w:color="auto"/>
            <w:left w:val="none" w:sz="0" w:space="0" w:color="auto"/>
            <w:bottom w:val="none" w:sz="0" w:space="0" w:color="auto"/>
            <w:right w:val="none" w:sz="0" w:space="0" w:color="auto"/>
          </w:divBdr>
        </w:div>
        <w:div w:id="1258751534">
          <w:marLeft w:val="0"/>
          <w:marRight w:val="0"/>
          <w:marTop w:val="0"/>
          <w:marBottom w:val="0"/>
          <w:divBdr>
            <w:top w:val="none" w:sz="0" w:space="0" w:color="auto"/>
            <w:left w:val="none" w:sz="0" w:space="0" w:color="auto"/>
            <w:bottom w:val="none" w:sz="0" w:space="0" w:color="auto"/>
            <w:right w:val="none" w:sz="0" w:space="0" w:color="auto"/>
          </w:divBdr>
        </w:div>
        <w:div w:id="1573849021">
          <w:marLeft w:val="0"/>
          <w:marRight w:val="0"/>
          <w:marTop w:val="0"/>
          <w:marBottom w:val="0"/>
          <w:divBdr>
            <w:top w:val="none" w:sz="0" w:space="0" w:color="auto"/>
            <w:left w:val="none" w:sz="0" w:space="0" w:color="auto"/>
            <w:bottom w:val="none" w:sz="0" w:space="0" w:color="auto"/>
            <w:right w:val="none" w:sz="0" w:space="0" w:color="auto"/>
          </w:divBdr>
        </w:div>
        <w:div w:id="1718316263">
          <w:marLeft w:val="0"/>
          <w:marRight w:val="0"/>
          <w:marTop w:val="0"/>
          <w:marBottom w:val="0"/>
          <w:divBdr>
            <w:top w:val="none" w:sz="0" w:space="0" w:color="auto"/>
            <w:left w:val="none" w:sz="0" w:space="0" w:color="auto"/>
            <w:bottom w:val="none" w:sz="0" w:space="0" w:color="auto"/>
            <w:right w:val="none" w:sz="0" w:space="0" w:color="auto"/>
          </w:divBdr>
        </w:div>
        <w:div w:id="1812598001">
          <w:marLeft w:val="0"/>
          <w:marRight w:val="0"/>
          <w:marTop w:val="0"/>
          <w:marBottom w:val="0"/>
          <w:divBdr>
            <w:top w:val="none" w:sz="0" w:space="0" w:color="auto"/>
            <w:left w:val="none" w:sz="0" w:space="0" w:color="auto"/>
            <w:bottom w:val="none" w:sz="0" w:space="0" w:color="auto"/>
            <w:right w:val="none" w:sz="0" w:space="0" w:color="auto"/>
          </w:divBdr>
        </w:div>
        <w:div w:id="1840846918">
          <w:marLeft w:val="0"/>
          <w:marRight w:val="0"/>
          <w:marTop w:val="0"/>
          <w:marBottom w:val="0"/>
          <w:divBdr>
            <w:top w:val="none" w:sz="0" w:space="0" w:color="auto"/>
            <w:left w:val="none" w:sz="0" w:space="0" w:color="auto"/>
            <w:bottom w:val="none" w:sz="0" w:space="0" w:color="auto"/>
            <w:right w:val="none" w:sz="0" w:space="0" w:color="auto"/>
          </w:divBdr>
        </w:div>
        <w:div w:id="1954243994">
          <w:marLeft w:val="0"/>
          <w:marRight w:val="0"/>
          <w:marTop w:val="0"/>
          <w:marBottom w:val="0"/>
          <w:divBdr>
            <w:top w:val="none" w:sz="0" w:space="0" w:color="auto"/>
            <w:left w:val="none" w:sz="0" w:space="0" w:color="auto"/>
            <w:bottom w:val="none" w:sz="0" w:space="0" w:color="auto"/>
            <w:right w:val="none" w:sz="0" w:space="0" w:color="auto"/>
          </w:divBdr>
        </w:div>
        <w:div w:id="1995989562">
          <w:marLeft w:val="0"/>
          <w:marRight w:val="0"/>
          <w:marTop w:val="0"/>
          <w:marBottom w:val="0"/>
          <w:divBdr>
            <w:top w:val="none" w:sz="0" w:space="0" w:color="auto"/>
            <w:left w:val="none" w:sz="0" w:space="0" w:color="auto"/>
            <w:bottom w:val="none" w:sz="0" w:space="0" w:color="auto"/>
            <w:right w:val="none" w:sz="0" w:space="0" w:color="auto"/>
          </w:divBdr>
        </w:div>
        <w:div w:id="2073237303">
          <w:marLeft w:val="0"/>
          <w:marRight w:val="0"/>
          <w:marTop w:val="0"/>
          <w:marBottom w:val="0"/>
          <w:divBdr>
            <w:top w:val="none" w:sz="0" w:space="0" w:color="auto"/>
            <w:left w:val="none" w:sz="0" w:space="0" w:color="auto"/>
            <w:bottom w:val="none" w:sz="0" w:space="0" w:color="auto"/>
            <w:right w:val="none" w:sz="0" w:space="0" w:color="auto"/>
          </w:divBdr>
        </w:div>
        <w:div w:id="2113089216">
          <w:marLeft w:val="0"/>
          <w:marRight w:val="0"/>
          <w:marTop w:val="0"/>
          <w:marBottom w:val="0"/>
          <w:divBdr>
            <w:top w:val="none" w:sz="0" w:space="0" w:color="auto"/>
            <w:left w:val="none" w:sz="0" w:space="0" w:color="auto"/>
            <w:bottom w:val="none" w:sz="0" w:space="0" w:color="auto"/>
            <w:right w:val="none" w:sz="0" w:space="0" w:color="auto"/>
          </w:divBdr>
        </w:div>
        <w:div w:id="2113819483">
          <w:marLeft w:val="0"/>
          <w:marRight w:val="0"/>
          <w:marTop w:val="0"/>
          <w:marBottom w:val="0"/>
          <w:divBdr>
            <w:top w:val="none" w:sz="0" w:space="0" w:color="auto"/>
            <w:left w:val="none" w:sz="0" w:space="0" w:color="auto"/>
            <w:bottom w:val="none" w:sz="0" w:space="0" w:color="auto"/>
            <w:right w:val="none" w:sz="0" w:space="0" w:color="auto"/>
          </w:divBdr>
        </w:div>
      </w:divsChild>
    </w:div>
    <w:div w:id="1678773072">
      <w:bodyDiv w:val="1"/>
      <w:marLeft w:val="0"/>
      <w:marRight w:val="0"/>
      <w:marTop w:val="0"/>
      <w:marBottom w:val="0"/>
      <w:divBdr>
        <w:top w:val="none" w:sz="0" w:space="0" w:color="auto"/>
        <w:left w:val="none" w:sz="0" w:space="0" w:color="auto"/>
        <w:bottom w:val="none" w:sz="0" w:space="0" w:color="auto"/>
        <w:right w:val="none" w:sz="0" w:space="0" w:color="auto"/>
      </w:divBdr>
    </w:div>
    <w:div w:id="1679041028">
      <w:bodyDiv w:val="1"/>
      <w:marLeft w:val="0"/>
      <w:marRight w:val="0"/>
      <w:marTop w:val="0"/>
      <w:marBottom w:val="0"/>
      <w:divBdr>
        <w:top w:val="none" w:sz="0" w:space="0" w:color="auto"/>
        <w:left w:val="none" w:sz="0" w:space="0" w:color="auto"/>
        <w:bottom w:val="none" w:sz="0" w:space="0" w:color="auto"/>
        <w:right w:val="none" w:sz="0" w:space="0" w:color="auto"/>
      </w:divBdr>
    </w:div>
    <w:div w:id="1679426568">
      <w:bodyDiv w:val="1"/>
      <w:marLeft w:val="0"/>
      <w:marRight w:val="0"/>
      <w:marTop w:val="0"/>
      <w:marBottom w:val="0"/>
      <w:divBdr>
        <w:top w:val="none" w:sz="0" w:space="0" w:color="auto"/>
        <w:left w:val="none" w:sz="0" w:space="0" w:color="auto"/>
        <w:bottom w:val="none" w:sz="0" w:space="0" w:color="auto"/>
        <w:right w:val="none" w:sz="0" w:space="0" w:color="auto"/>
      </w:divBdr>
    </w:div>
    <w:div w:id="1679455049">
      <w:bodyDiv w:val="1"/>
      <w:marLeft w:val="0"/>
      <w:marRight w:val="0"/>
      <w:marTop w:val="0"/>
      <w:marBottom w:val="0"/>
      <w:divBdr>
        <w:top w:val="none" w:sz="0" w:space="0" w:color="auto"/>
        <w:left w:val="none" w:sz="0" w:space="0" w:color="auto"/>
        <w:bottom w:val="none" w:sz="0" w:space="0" w:color="auto"/>
        <w:right w:val="none" w:sz="0" w:space="0" w:color="auto"/>
      </w:divBdr>
    </w:div>
    <w:div w:id="1679624811">
      <w:bodyDiv w:val="1"/>
      <w:marLeft w:val="0"/>
      <w:marRight w:val="0"/>
      <w:marTop w:val="0"/>
      <w:marBottom w:val="0"/>
      <w:divBdr>
        <w:top w:val="none" w:sz="0" w:space="0" w:color="auto"/>
        <w:left w:val="none" w:sz="0" w:space="0" w:color="auto"/>
        <w:bottom w:val="none" w:sz="0" w:space="0" w:color="auto"/>
        <w:right w:val="none" w:sz="0" w:space="0" w:color="auto"/>
      </w:divBdr>
    </w:div>
    <w:div w:id="1679766515">
      <w:bodyDiv w:val="1"/>
      <w:marLeft w:val="0"/>
      <w:marRight w:val="0"/>
      <w:marTop w:val="0"/>
      <w:marBottom w:val="0"/>
      <w:divBdr>
        <w:top w:val="none" w:sz="0" w:space="0" w:color="auto"/>
        <w:left w:val="none" w:sz="0" w:space="0" w:color="auto"/>
        <w:bottom w:val="none" w:sz="0" w:space="0" w:color="auto"/>
        <w:right w:val="none" w:sz="0" w:space="0" w:color="auto"/>
      </w:divBdr>
    </w:div>
    <w:div w:id="1679965053">
      <w:bodyDiv w:val="1"/>
      <w:marLeft w:val="0"/>
      <w:marRight w:val="0"/>
      <w:marTop w:val="0"/>
      <w:marBottom w:val="0"/>
      <w:divBdr>
        <w:top w:val="none" w:sz="0" w:space="0" w:color="auto"/>
        <w:left w:val="none" w:sz="0" w:space="0" w:color="auto"/>
        <w:bottom w:val="none" w:sz="0" w:space="0" w:color="auto"/>
        <w:right w:val="none" w:sz="0" w:space="0" w:color="auto"/>
      </w:divBdr>
    </w:div>
    <w:div w:id="1680040621">
      <w:bodyDiv w:val="1"/>
      <w:marLeft w:val="0"/>
      <w:marRight w:val="0"/>
      <w:marTop w:val="0"/>
      <w:marBottom w:val="0"/>
      <w:divBdr>
        <w:top w:val="none" w:sz="0" w:space="0" w:color="auto"/>
        <w:left w:val="none" w:sz="0" w:space="0" w:color="auto"/>
        <w:bottom w:val="none" w:sz="0" w:space="0" w:color="auto"/>
        <w:right w:val="none" w:sz="0" w:space="0" w:color="auto"/>
      </w:divBdr>
    </w:div>
    <w:div w:id="1680503744">
      <w:bodyDiv w:val="1"/>
      <w:marLeft w:val="0"/>
      <w:marRight w:val="0"/>
      <w:marTop w:val="0"/>
      <w:marBottom w:val="0"/>
      <w:divBdr>
        <w:top w:val="none" w:sz="0" w:space="0" w:color="auto"/>
        <w:left w:val="none" w:sz="0" w:space="0" w:color="auto"/>
        <w:bottom w:val="none" w:sz="0" w:space="0" w:color="auto"/>
        <w:right w:val="none" w:sz="0" w:space="0" w:color="auto"/>
      </w:divBdr>
    </w:div>
    <w:div w:id="1680697594">
      <w:bodyDiv w:val="1"/>
      <w:marLeft w:val="0"/>
      <w:marRight w:val="0"/>
      <w:marTop w:val="0"/>
      <w:marBottom w:val="0"/>
      <w:divBdr>
        <w:top w:val="none" w:sz="0" w:space="0" w:color="auto"/>
        <w:left w:val="none" w:sz="0" w:space="0" w:color="auto"/>
        <w:bottom w:val="none" w:sz="0" w:space="0" w:color="auto"/>
        <w:right w:val="none" w:sz="0" w:space="0" w:color="auto"/>
      </w:divBdr>
    </w:div>
    <w:div w:id="1680699440">
      <w:bodyDiv w:val="1"/>
      <w:marLeft w:val="0"/>
      <w:marRight w:val="0"/>
      <w:marTop w:val="0"/>
      <w:marBottom w:val="0"/>
      <w:divBdr>
        <w:top w:val="none" w:sz="0" w:space="0" w:color="auto"/>
        <w:left w:val="none" w:sz="0" w:space="0" w:color="auto"/>
        <w:bottom w:val="none" w:sz="0" w:space="0" w:color="auto"/>
        <w:right w:val="none" w:sz="0" w:space="0" w:color="auto"/>
      </w:divBdr>
    </w:div>
    <w:div w:id="1680885873">
      <w:bodyDiv w:val="1"/>
      <w:marLeft w:val="0"/>
      <w:marRight w:val="0"/>
      <w:marTop w:val="0"/>
      <w:marBottom w:val="0"/>
      <w:divBdr>
        <w:top w:val="none" w:sz="0" w:space="0" w:color="auto"/>
        <w:left w:val="none" w:sz="0" w:space="0" w:color="auto"/>
        <w:bottom w:val="none" w:sz="0" w:space="0" w:color="auto"/>
        <w:right w:val="none" w:sz="0" w:space="0" w:color="auto"/>
      </w:divBdr>
    </w:div>
    <w:div w:id="1680886561">
      <w:bodyDiv w:val="1"/>
      <w:marLeft w:val="0"/>
      <w:marRight w:val="0"/>
      <w:marTop w:val="0"/>
      <w:marBottom w:val="0"/>
      <w:divBdr>
        <w:top w:val="none" w:sz="0" w:space="0" w:color="auto"/>
        <w:left w:val="none" w:sz="0" w:space="0" w:color="auto"/>
        <w:bottom w:val="none" w:sz="0" w:space="0" w:color="auto"/>
        <w:right w:val="none" w:sz="0" w:space="0" w:color="auto"/>
      </w:divBdr>
    </w:div>
    <w:div w:id="1680891974">
      <w:bodyDiv w:val="1"/>
      <w:marLeft w:val="0"/>
      <w:marRight w:val="0"/>
      <w:marTop w:val="0"/>
      <w:marBottom w:val="0"/>
      <w:divBdr>
        <w:top w:val="none" w:sz="0" w:space="0" w:color="auto"/>
        <w:left w:val="none" w:sz="0" w:space="0" w:color="auto"/>
        <w:bottom w:val="none" w:sz="0" w:space="0" w:color="auto"/>
        <w:right w:val="none" w:sz="0" w:space="0" w:color="auto"/>
      </w:divBdr>
    </w:div>
    <w:div w:id="1680934436">
      <w:bodyDiv w:val="1"/>
      <w:marLeft w:val="0"/>
      <w:marRight w:val="0"/>
      <w:marTop w:val="0"/>
      <w:marBottom w:val="0"/>
      <w:divBdr>
        <w:top w:val="none" w:sz="0" w:space="0" w:color="auto"/>
        <w:left w:val="none" w:sz="0" w:space="0" w:color="auto"/>
        <w:bottom w:val="none" w:sz="0" w:space="0" w:color="auto"/>
        <w:right w:val="none" w:sz="0" w:space="0" w:color="auto"/>
      </w:divBdr>
    </w:div>
    <w:div w:id="1681001772">
      <w:bodyDiv w:val="1"/>
      <w:marLeft w:val="0"/>
      <w:marRight w:val="0"/>
      <w:marTop w:val="0"/>
      <w:marBottom w:val="0"/>
      <w:divBdr>
        <w:top w:val="none" w:sz="0" w:space="0" w:color="auto"/>
        <w:left w:val="none" w:sz="0" w:space="0" w:color="auto"/>
        <w:bottom w:val="none" w:sz="0" w:space="0" w:color="auto"/>
        <w:right w:val="none" w:sz="0" w:space="0" w:color="auto"/>
      </w:divBdr>
    </w:div>
    <w:div w:id="1681158630">
      <w:bodyDiv w:val="1"/>
      <w:marLeft w:val="0"/>
      <w:marRight w:val="0"/>
      <w:marTop w:val="0"/>
      <w:marBottom w:val="0"/>
      <w:divBdr>
        <w:top w:val="none" w:sz="0" w:space="0" w:color="auto"/>
        <w:left w:val="none" w:sz="0" w:space="0" w:color="auto"/>
        <w:bottom w:val="none" w:sz="0" w:space="0" w:color="auto"/>
        <w:right w:val="none" w:sz="0" w:space="0" w:color="auto"/>
      </w:divBdr>
    </w:div>
    <w:div w:id="1681467456">
      <w:bodyDiv w:val="1"/>
      <w:marLeft w:val="0"/>
      <w:marRight w:val="0"/>
      <w:marTop w:val="0"/>
      <w:marBottom w:val="0"/>
      <w:divBdr>
        <w:top w:val="none" w:sz="0" w:space="0" w:color="auto"/>
        <w:left w:val="none" w:sz="0" w:space="0" w:color="auto"/>
        <w:bottom w:val="none" w:sz="0" w:space="0" w:color="auto"/>
        <w:right w:val="none" w:sz="0" w:space="0" w:color="auto"/>
      </w:divBdr>
    </w:div>
    <w:div w:id="1681809217">
      <w:bodyDiv w:val="1"/>
      <w:marLeft w:val="0"/>
      <w:marRight w:val="0"/>
      <w:marTop w:val="0"/>
      <w:marBottom w:val="0"/>
      <w:divBdr>
        <w:top w:val="none" w:sz="0" w:space="0" w:color="auto"/>
        <w:left w:val="none" w:sz="0" w:space="0" w:color="auto"/>
        <w:bottom w:val="none" w:sz="0" w:space="0" w:color="auto"/>
        <w:right w:val="none" w:sz="0" w:space="0" w:color="auto"/>
      </w:divBdr>
    </w:div>
    <w:div w:id="1682313980">
      <w:bodyDiv w:val="1"/>
      <w:marLeft w:val="0"/>
      <w:marRight w:val="0"/>
      <w:marTop w:val="0"/>
      <w:marBottom w:val="0"/>
      <w:divBdr>
        <w:top w:val="none" w:sz="0" w:space="0" w:color="auto"/>
        <w:left w:val="none" w:sz="0" w:space="0" w:color="auto"/>
        <w:bottom w:val="none" w:sz="0" w:space="0" w:color="auto"/>
        <w:right w:val="none" w:sz="0" w:space="0" w:color="auto"/>
      </w:divBdr>
    </w:div>
    <w:div w:id="1682388129">
      <w:bodyDiv w:val="1"/>
      <w:marLeft w:val="0"/>
      <w:marRight w:val="0"/>
      <w:marTop w:val="0"/>
      <w:marBottom w:val="0"/>
      <w:divBdr>
        <w:top w:val="none" w:sz="0" w:space="0" w:color="auto"/>
        <w:left w:val="none" w:sz="0" w:space="0" w:color="auto"/>
        <w:bottom w:val="none" w:sz="0" w:space="0" w:color="auto"/>
        <w:right w:val="none" w:sz="0" w:space="0" w:color="auto"/>
      </w:divBdr>
    </w:div>
    <w:div w:id="1682393005">
      <w:bodyDiv w:val="1"/>
      <w:marLeft w:val="0"/>
      <w:marRight w:val="0"/>
      <w:marTop w:val="0"/>
      <w:marBottom w:val="0"/>
      <w:divBdr>
        <w:top w:val="none" w:sz="0" w:space="0" w:color="auto"/>
        <w:left w:val="none" w:sz="0" w:space="0" w:color="auto"/>
        <w:bottom w:val="none" w:sz="0" w:space="0" w:color="auto"/>
        <w:right w:val="none" w:sz="0" w:space="0" w:color="auto"/>
      </w:divBdr>
    </w:div>
    <w:div w:id="1682511376">
      <w:bodyDiv w:val="1"/>
      <w:marLeft w:val="0"/>
      <w:marRight w:val="0"/>
      <w:marTop w:val="0"/>
      <w:marBottom w:val="0"/>
      <w:divBdr>
        <w:top w:val="none" w:sz="0" w:space="0" w:color="auto"/>
        <w:left w:val="none" w:sz="0" w:space="0" w:color="auto"/>
        <w:bottom w:val="none" w:sz="0" w:space="0" w:color="auto"/>
        <w:right w:val="none" w:sz="0" w:space="0" w:color="auto"/>
      </w:divBdr>
    </w:div>
    <w:div w:id="1682852119">
      <w:bodyDiv w:val="1"/>
      <w:marLeft w:val="0"/>
      <w:marRight w:val="0"/>
      <w:marTop w:val="0"/>
      <w:marBottom w:val="0"/>
      <w:divBdr>
        <w:top w:val="none" w:sz="0" w:space="0" w:color="auto"/>
        <w:left w:val="none" w:sz="0" w:space="0" w:color="auto"/>
        <w:bottom w:val="none" w:sz="0" w:space="0" w:color="auto"/>
        <w:right w:val="none" w:sz="0" w:space="0" w:color="auto"/>
      </w:divBdr>
    </w:div>
    <w:div w:id="1683127013">
      <w:bodyDiv w:val="1"/>
      <w:marLeft w:val="0"/>
      <w:marRight w:val="0"/>
      <w:marTop w:val="0"/>
      <w:marBottom w:val="0"/>
      <w:divBdr>
        <w:top w:val="none" w:sz="0" w:space="0" w:color="auto"/>
        <w:left w:val="none" w:sz="0" w:space="0" w:color="auto"/>
        <w:bottom w:val="none" w:sz="0" w:space="0" w:color="auto"/>
        <w:right w:val="none" w:sz="0" w:space="0" w:color="auto"/>
      </w:divBdr>
    </w:div>
    <w:div w:id="1683317278">
      <w:bodyDiv w:val="1"/>
      <w:marLeft w:val="0"/>
      <w:marRight w:val="0"/>
      <w:marTop w:val="0"/>
      <w:marBottom w:val="0"/>
      <w:divBdr>
        <w:top w:val="none" w:sz="0" w:space="0" w:color="auto"/>
        <w:left w:val="none" w:sz="0" w:space="0" w:color="auto"/>
        <w:bottom w:val="none" w:sz="0" w:space="0" w:color="auto"/>
        <w:right w:val="none" w:sz="0" w:space="0" w:color="auto"/>
      </w:divBdr>
    </w:div>
    <w:div w:id="1683700854">
      <w:bodyDiv w:val="1"/>
      <w:marLeft w:val="0"/>
      <w:marRight w:val="0"/>
      <w:marTop w:val="0"/>
      <w:marBottom w:val="0"/>
      <w:divBdr>
        <w:top w:val="none" w:sz="0" w:space="0" w:color="auto"/>
        <w:left w:val="none" w:sz="0" w:space="0" w:color="auto"/>
        <w:bottom w:val="none" w:sz="0" w:space="0" w:color="auto"/>
        <w:right w:val="none" w:sz="0" w:space="0" w:color="auto"/>
      </w:divBdr>
    </w:div>
    <w:div w:id="1684045085">
      <w:bodyDiv w:val="1"/>
      <w:marLeft w:val="0"/>
      <w:marRight w:val="0"/>
      <w:marTop w:val="0"/>
      <w:marBottom w:val="0"/>
      <w:divBdr>
        <w:top w:val="none" w:sz="0" w:space="0" w:color="auto"/>
        <w:left w:val="none" w:sz="0" w:space="0" w:color="auto"/>
        <w:bottom w:val="none" w:sz="0" w:space="0" w:color="auto"/>
        <w:right w:val="none" w:sz="0" w:space="0" w:color="auto"/>
      </w:divBdr>
    </w:div>
    <w:div w:id="1684093987">
      <w:bodyDiv w:val="1"/>
      <w:marLeft w:val="0"/>
      <w:marRight w:val="0"/>
      <w:marTop w:val="0"/>
      <w:marBottom w:val="0"/>
      <w:divBdr>
        <w:top w:val="none" w:sz="0" w:space="0" w:color="auto"/>
        <w:left w:val="none" w:sz="0" w:space="0" w:color="auto"/>
        <w:bottom w:val="none" w:sz="0" w:space="0" w:color="auto"/>
        <w:right w:val="none" w:sz="0" w:space="0" w:color="auto"/>
      </w:divBdr>
    </w:div>
    <w:div w:id="1684278060">
      <w:bodyDiv w:val="1"/>
      <w:marLeft w:val="0"/>
      <w:marRight w:val="0"/>
      <w:marTop w:val="0"/>
      <w:marBottom w:val="0"/>
      <w:divBdr>
        <w:top w:val="none" w:sz="0" w:space="0" w:color="auto"/>
        <w:left w:val="none" w:sz="0" w:space="0" w:color="auto"/>
        <w:bottom w:val="none" w:sz="0" w:space="0" w:color="auto"/>
        <w:right w:val="none" w:sz="0" w:space="0" w:color="auto"/>
      </w:divBdr>
    </w:div>
    <w:div w:id="1684429730">
      <w:bodyDiv w:val="1"/>
      <w:marLeft w:val="0"/>
      <w:marRight w:val="0"/>
      <w:marTop w:val="0"/>
      <w:marBottom w:val="0"/>
      <w:divBdr>
        <w:top w:val="none" w:sz="0" w:space="0" w:color="auto"/>
        <w:left w:val="none" w:sz="0" w:space="0" w:color="auto"/>
        <w:bottom w:val="none" w:sz="0" w:space="0" w:color="auto"/>
        <w:right w:val="none" w:sz="0" w:space="0" w:color="auto"/>
      </w:divBdr>
    </w:div>
    <w:div w:id="1684472184">
      <w:bodyDiv w:val="1"/>
      <w:marLeft w:val="0"/>
      <w:marRight w:val="0"/>
      <w:marTop w:val="0"/>
      <w:marBottom w:val="0"/>
      <w:divBdr>
        <w:top w:val="none" w:sz="0" w:space="0" w:color="auto"/>
        <w:left w:val="none" w:sz="0" w:space="0" w:color="auto"/>
        <w:bottom w:val="none" w:sz="0" w:space="0" w:color="auto"/>
        <w:right w:val="none" w:sz="0" w:space="0" w:color="auto"/>
      </w:divBdr>
    </w:div>
    <w:div w:id="1684555397">
      <w:bodyDiv w:val="1"/>
      <w:marLeft w:val="0"/>
      <w:marRight w:val="0"/>
      <w:marTop w:val="0"/>
      <w:marBottom w:val="0"/>
      <w:divBdr>
        <w:top w:val="none" w:sz="0" w:space="0" w:color="auto"/>
        <w:left w:val="none" w:sz="0" w:space="0" w:color="auto"/>
        <w:bottom w:val="none" w:sz="0" w:space="0" w:color="auto"/>
        <w:right w:val="none" w:sz="0" w:space="0" w:color="auto"/>
      </w:divBdr>
    </w:div>
    <w:div w:id="1684865387">
      <w:bodyDiv w:val="1"/>
      <w:marLeft w:val="0"/>
      <w:marRight w:val="0"/>
      <w:marTop w:val="0"/>
      <w:marBottom w:val="0"/>
      <w:divBdr>
        <w:top w:val="none" w:sz="0" w:space="0" w:color="auto"/>
        <w:left w:val="none" w:sz="0" w:space="0" w:color="auto"/>
        <w:bottom w:val="none" w:sz="0" w:space="0" w:color="auto"/>
        <w:right w:val="none" w:sz="0" w:space="0" w:color="auto"/>
      </w:divBdr>
    </w:div>
    <w:div w:id="1684933952">
      <w:bodyDiv w:val="1"/>
      <w:marLeft w:val="0"/>
      <w:marRight w:val="0"/>
      <w:marTop w:val="0"/>
      <w:marBottom w:val="0"/>
      <w:divBdr>
        <w:top w:val="none" w:sz="0" w:space="0" w:color="auto"/>
        <w:left w:val="none" w:sz="0" w:space="0" w:color="auto"/>
        <w:bottom w:val="none" w:sz="0" w:space="0" w:color="auto"/>
        <w:right w:val="none" w:sz="0" w:space="0" w:color="auto"/>
      </w:divBdr>
    </w:div>
    <w:div w:id="1684940403">
      <w:bodyDiv w:val="1"/>
      <w:marLeft w:val="0"/>
      <w:marRight w:val="0"/>
      <w:marTop w:val="0"/>
      <w:marBottom w:val="0"/>
      <w:divBdr>
        <w:top w:val="none" w:sz="0" w:space="0" w:color="auto"/>
        <w:left w:val="none" w:sz="0" w:space="0" w:color="auto"/>
        <w:bottom w:val="none" w:sz="0" w:space="0" w:color="auto"/>
        <w:right w:val="none" w:sz="0" w:space="0" w:color="auto"/>
      </w:divBdr>
    </w:div>
    <w:div w:id="1685277353">
      <w:bodyDiv w:val="1"/>
      <w:marLeft w:val="0"/>
      <w:marRight w:val="0"/>
      <w:marTop w:val="0"/>
      <w:marBottom w:val="0"/>
      <w:divBdr>
        <w:top w:val="none" w:sz="0" w:space="0" w:color="auto"/>
        <w:left w:val="none" w:sz="0" w:space="0" w:color="auto"/>
        <w:bottom w:val="none" w:sz="0" w:space="0" w:color="auto"/>
        <w:right w:val="none" w:sz="0" w:space="0" w:color="auto"/>
      </w:divBdr>
    </w:div>
    <w:div w:id="1685665754">
      <w:bodyDiv w:val="1"/>
      <w:marLeft w:val="0"/>
      <w:marRight w:val="0"/>
      <w:marTop w:val="0"/>
      <w:marBottom w:val="0"/>
      <w:divBdr>
        <w:top w:val="none" w:sz="0" w:space="0" w:color="auto"/>
        <w:left w:val="none" w:sz="0" w:space="0" w:color="auto"/>
        <w:bottom w:val="none" w:sz="0" w:space="0" w:color="auto"/>
        <w:right w:val="none" w:sz="0" w:space="0" w:color="auto"/>
      </w:divBdr>
    </w:div>
    <w:div w:id="1685864884">
      <w:bodyDiv w:val="1"/>
      <w:marLeft w:val="0"/>
      <w:marRight w:val="0"/>
      <w:marTop w:val="0"/>
      <w:marBottom w:val="0"/>
      <w:divBdr>
        <w:top w:val="none" w:sz="0" w:space="0" w:color="auto"/>
        <w:left w:val="none" w:sz="0" w:space="0" w:color="auto"/>
        <w:bottom w:val="none" w:sz="0" w:space="0" w:color="auto"/>
        <w:right w:val="none" w:sz="0" w:space="0" w:color="auto"/>
      </w:divBdr>
    </w:div>
    <w:div w:id="1686131303">
      <w:bodyDiv w:val="1"/>
      <w:marLeft w:val="0"/>
      <w:marRight w:val="0"/>
      <w:marTop w:val="0"/>
      <w:marBottom w:val="0"/>
      <w:divBdr>
        <w:top w:val="none" w:sz="0" w:space="0" w:color="auto"/>
        <w:left w:val="none" w:sz="0" w:space="0" w:color="auto"/>
        <w:bottom w:val="none" w:sz="0" w:space="0" w:color="auto"/>
        <w:right w:val="none" w:sz="0" w:space="0" w:color="auto"/>
      </w:divBdr>
    </w:div>
    <w:div w:id="1686131911">
      <w:bodyDiv w:val="1"/>
      <w:marLeft w:val="0"/>
      <w:marRight w:val="0"/>
      <w:marTop w:val="0"/>
      <w:marBottom w:val="0"/>
      <w:divBdr>
        <w:top w:val="none" w:sz="0" w:space="0" w:color="auto"/>
        <w:left w:val="none" w:sz="0" w:space="0" w:color="auto"/>
        <w:bottom w:val="none" w:sz="0" w:space="0" w:color="auto"/>
        <w:right w:val="none" w:sz="0" w:space="0" w:color="auto"/>
      </w:divBdr>
    </w:div>
    <w:div w:id="1686402448">
      <w:bodyDiv w:val="1"/>
      <w:marLeft w:val="0"/>
      <w:marRight w:val="0"/>
      <w:marTop w:val="0"/>
      <w:marBottom w:val="0"/>
      <w:divBdr>
        <w:top w:val="none" w:sz="0" w:space="0" w:color="auto"/>
        <w:left w:val="none" w:sz="0" w:space="0" w:color="auto"/>
        <w:bottom w:val="none" w:sz="0" w:space="0" w:color="auto"/>
        <w:right w:val="none" w:sz="0" w:space="0" w:color="auto"/>
      </w:divBdr>
    </w:div>
    <w:div w:id="1686520925">
      <w:bodyDiv w:val="1"/>
      <w:marLeft w:val="0"/>
      <w:marRight w:val="0"/>
      <w:marTop w:val="0"/>
      <w:marBottom w:val="0"/>
      <w:divBdr>
        <w:top w:val="none" w:sz="0" w:space="0" w:color="auto"/>
        <w:left w:val="none" w:sz="0" w:space="0" w:color="auto"/>
        <w:bottom w:val="none" w:sz="0" w:space="0" w:color="auto"/>
        <w:right w:val="none" w:sz="0" w:space="0" w:color="auto"/>
      </w:divBdr>
    </w:div>
    <w:div w:id="1686713731">
      <w:bodyDiv w:val="1"/>
      <w:marLeft w:val="0"/>
      <w:marRight w:val="0"/>
      <w:marTop w:val="0"/>
      <w:marBottom w:val="0"/>
      <w:divBdr>
        <w:top w:val="none" w:sz="0" w:space="0" w:color="auto"/>
        <w:left w:val="none" w:sz="0" w:space="0" w:color="auto"/>
        <w:bottom w:val="none" w:sz="0" w:space="0" w:color="auto"/>
        <w:right w:val="none" w:sz="0" w:space="0" w:color="auto"/>
      </w:divBdr>
    </w:div>
    <w:div w:id="1686715063">
      <w:bodyDiv w:val="1"/>
      <w:marLeft w:val="0"/>
      <w:marRight w:val="0"/>
      <w:marTop w:val="0"/>
      <w:marBottom w:val="0"/>
      <w:divBdr>
        <w:top w:val="none" w:sz="0" w:space="0" w:color="auto"/>
        <w:left w:val="none" w:sz="0" w:space="0" w:color="auto"/>
        <w:bottom w:val="none" w:sz="0" w:space="0" w:color="auto"/>
        <w:right w:val="none" w:sz="0" w:space="0" w:color="auto"/>
      </w:divBdr>
    </w:div>
    <w:div w:id="1686979234">
      <w:bodyDiv w:val="1"/>
      <w:marLeft w:val="0"/>
      <w:marRight w:val="0"/>
      <w:marTop w:val="0"/>
      <w:marBottom w:val="0"/>
      <w:divBdr>
        <w:top w:val="none" w:sz="0" w:space="0" w:color="auto"/>
        <w:left w:val="none" w:sz="0" w:space="0" w:color="auto"/>
        <w:bottom w:val="none" w:sz="0" w:space="0" w:color="auto"/>
        <w:right w:val="none" w:sz="0" w:space="0" w:color="auto"/>
      </w:divBdr>
    </w:div>
    <w:div w:id="1687292033">
      <w:bodyDiv w:val="1"/>
      <w:marLeft w:val="0"/>
      <w:marRight w:val="0"/>
      <w:marTop w:val="0"/>
      <w:marBottom w:val="0"/>
      <w:divBdr>
        <w:top w:val="none" w:sz="0" w:space="0" w:color="auto"/>
        <w:left w:val="none" w:sz="0" w:space="0" w:color="auto"/>
        <w:bottom w:val="none" w:sz="0" w:space="0" w:color="auto"/>
        <w:right w:val="none" w:sz="0" w:space="0" w:color="auto"/>
      </w:divBdr>
    </w:div>
    <w:div w:id="1687363373">
      <w:bodyDiv w:val="1"/>
      <w:marLeft w:val="0"/>
      <w:marRight w:val="0"/>
      <w:marTop w:val="0"/>
      <w:marBottom w:val="0"/>
      <w:divBdr>
        <w:top w:val="none" w:sz="0" w:space="0" w:color="auto"/>
        <w:left w:val="none" w:sz="0" w:space="0" w:color="auto"/>
        <w:bottom w:val="none" w:sz="0" w:space="0" w:color="auto"/>
        <w:right w:val="none" w:sz="0" w:space="0" w:color="auto"/>
      </w:divBdr>
    </w:div>
    <w:div w:id="1687445418">
      <w:bodyDiv w:val="1"/>
      <w:marLeft w:val="0"/>
      <w:marRight w:val="0"/>
      <w:marTop w:val="0"/>
      <w:marBottom w:val="0"/>
      <w:divBdr>
        <w:top w:val="none" w:sz="0" w:space="0" w:color="auto"/>
        <w:left w:val="none" w:sz="0" w:space="0" w:color="auto"/>
        <w:bottom w:val="none" w:sz="0" w:space="0" w:color="auto"/>
        <w:right w:val="none" w:sz="0" w:space="0" w:color="auto"/>
      </w:divBdr>
    </w:div>
    <w:div w:id="1687712392">
      <w:bodyDiv w:val="1"/>
      <w:marLeft w:val="0"/>
      <w:marRight w:val="0"/>
      <w:marTop w:val="0"/>
      <w:marBottom w:val="0"/>
      <w:divBdr>
        <w:top w:val="none" w:sz="0" w:space="0" w:color="auto"/>
        <w:left w:val="none" w:sz="0" w:space="0" w:color="auto"/>
        <w:bottom w:val="none" w:sz="0" w:space="0" w:color="auto"/>
        <w:right w:val="none" w:sz="0" w:space="0" w:color="auto"/>
      </w:divBdr>
    </w:div>
    <w:div w:id="1687906892">
      <w:bodyDiv w:val="1"/>
      <w:marLeft w:val="0"/>
      <w:marRight w:val="0"/>
      <w:marTop w:val="0"/>
      <w:marBottom w:val="0"/>
      <w:divBdr>
        <w:top w:val="none" w:sz="0" w:space="0" w:color="auto"/>
        <w:left w:val="none" w:sz="0" w:space="0" w:color="auto"/>
        <w:bottom w:val="none" w:sz="0" w:space="0" w:color="auto"/>
        <w:right w:val="none" w:sz="0" w:space="0" w:color="auto"/>
      </w:divBdr>
    </w:div>
    <w:div w:id="1688363056">
      <w:bodyDiv w:val="1"/>
      <w:marLeft w:val="0"/>
      <w:marRight w:val="0"/>
      <w:marTop w:val="0"/>
      <w:marBottom w:val="0"/>
      <w:divBdr>
        <w:top w:val="none" w:sz="0" w:space="0" w:color="auto"/>
        <w:left w:val="none" w:sz="0" w:space="0" w:color="auto"/>
        <w:bottom w:val="none" w:sz="0" w:space="0" w:color="auto"/>
        <w:right w:val="none" w:sz="0" w:space="0" w:color="auto"/>
      </w:divBdr>
    </w:div>
    <w:div w:id="1688406512">
      <w:bodyDiv w:val="1"/>
      <w:marLeft w:val="0"/>
      <w:marRight w:val="0"/>
      <w:marTop w:val="0"/>
      <w:marBottom w:val="0"/>
      <w:divBdr>
        <w:top w:val="none" w:sz="0" w:space="0" w:color="auto"/>
        <w:left w:val="none" w:sz="0" w:space="0" w:color="auto"/>
        <w:bottom w:val="none" w:sz="0" w:space="0" w:color="auto"/>
        <w:right w:val="none" w:sz="0" w:space="0" w:color="auto"/>
      </w:divBdr>
    </w:div>
    <w:div w:id="1688680530">
      <w:bodyDiv w:val="1"/>
      <w:marLeft w:val="0"/>
      <w:marRight w:val="0"/>
      <w:marTop w:val="0"/>
      <w:marBottom w:val="0"/>
      <w:divBdr>
        <w:top w:val="none" w:sz="0" w:space="0" w:color="auto"/>
        <w:left w:val="none" w:sz="0" w:space="0" w:color="auto"/>
        <w:bottom w:val="none" w:sz="0" w:space="0" w:color="auto"/>
        <w:right w:val="none" w:sz="0" w:space="0" w:color="auto"/>
      </w:divBdr>
    </w:div>
    <w:div w:id="1688865292">
      <w:bodyDiv w:val="1"/>
      <w:marLeft w:val="0"/>
      <w:marRight w:val="0"/>
      <w:marTop w:val="0"/>
      <w:marBottom w:val="0"/>
      <w:divBdr>
        <w:top w:val="none" w:sz="0" w:space="0" w:color="auto"/>
        <w:left w:val="none" w:sz="0" w:space="0" w:color="auto"/>
        <w:bottom w:val="none" w:sz="0" w:space="0" w:color="auto"/>
        <w:right w:val="none" w:sz="0" w:space="0" w:color="auto"/>
      </w:divBdr>
    </w:div>
    <w:div w:id="1688867105">
      <w:bodyDiv w:val="1"/>
      <w:marLeft w:val="0"/>
      <w:marRight w:val="0"/>
      <w:marTop w:val="0"/>
      <w:marBottom w:val="0"/>
      <w:divBdr>
        <w:top w:val="none" w:sz="0" w:space="0" w:color="auto"/>
        <w:left w:val="none" w:sz="0" w:space="0" w:color="auto"/>
        <w:bottom w:val="none" w:sz="0" w:space="0" w:color="auto"/>
        <w:right w:val="none" w:sz="0" w:space="0" w:color="auto"/>
      </w:divBdr>
    </w:div>
    <w:div w:id="1688941363">
      <w:bodyDiv w:val="1"/>
      <w:marLeft w:val="0"/>
      <w:marRight w:val="0"/>
      <w:marTop w:val="0"/>
      <w:marBottom w:val="0"/>
      <w:divBdr>
        <w:top w:val="none" w:sz="0" w:space="0" w:color="auto"/>
        <w:left w:val="none" w:sz="0" w:space="0" w:color="auto"/>
        <w:bottom w:val="none" w:sz="0" w:space="0" w:color="auto"/>
        <w:right w:val="none" w:sz="0" w:space="0" w:color="auto"/>
      </w:divBdr>
    </w:div>
    <w:div w:id="1689216441">
      <w:bodyDiv w:val="1"/>
      <w:marLeft w:val="0"/>
      <w:marRight w:val="0"/>
      <w:marTop w:val="0"/>
      <w:marBottom w:val="0"/>
      <w:divBdr>
        <w:top w:val="none" w:sz="0" w:space="0" w:color="auto"/>
        <w:left w:val="none" w:sz="0" w:space="0" w:color="auto"/>
        <w:bottom w:val="none" w:sz="0" w:space="0" w:color="auto"/>
        <w:right w:val="none" w:sz="0" w:space="0" w:color="auto"/>
      </w:divBdr>
    </w:div>
    <w:div w:id="1689403122">
      <w:bodyDiv w:val="1"/>
      <w:marLeft w:val="0"/>
      <w:marRight w:val="0"/>
      <w:marTop w:val="0"/>
      <w:marBottom w:val="0"/>
      <w:divBdr>
        <w:top w:val="none" w:sz="0" w:space="0" w:color="auto"/>
        <w:left w:val="none" w:sz="0" w:space="0" w:color="auto"/>
        <w:bottom w:val="none" w:sz="0" w:space="0" w:color="auto"/>
        <w:right w:val="none" w:sz="0" w:space="0" w:color="auto"/>
      </w:divBdr>
    </w:div>
    <w:div w:id="1689404648">
      <w:bodyDiv w:val="1"/>
      <w:marLeft w:val="0"/>
      <w:marRight w:val="0"/>
      <w:marTop w:val="0"/>
      <w:marBottom w:val="0"/>
      <w:divBdr>
        <w:top w:val="none" w:sz="0" w:space="0" w:color="auto"/>
        <w:left w:val="none" w:sz="0" w:space="0" w:color="auto"/>
        <w:bottom w:val="none" w:sz="0" w:space="0" w:color="auto"/>
        <w:right w:val="none" w:sz="0" w:space="0" w:color="auto"/>
      </w:divBdr>
      <w:divsChild>
        <w:div w:id="69425279">
          <w:marLeft w:val="0"/>
          <w:marRight w:val="0"/>
          <w:marTop w:val="0"/>
          <w:marBottom w:val="0"/>
          <w:divBdr>
            <w:top w:val="none" w:sz="0" w:space="0" w:color="auto"/>
            <w:left w:val="none" w:sz="0" w:space="0" w:color="auto"/>
            <w:bottom w:val="none" w:sz="0" w:space="0" w:color="auto"/>
            <w:right w:val="none" w:sz="0" w:space="0" w:color="auto"/>
          </w:divBdr>
        </w:div>
        <w:div w:id="72163799">
          <w:marLeft w:val="0"/>
          <w:marRight w:val="0"/>
          <w:marTop w:val="0"/>
          <w:marBottom w:val="0"/>
          <w:divBdr>
            <w:top w:val="none" w:sz="0" w:space="0" w:color="auto"/>
            <w:left w:val="none" w:sz="0" w:space="0" w:color="auto"/>
            <w:bottom w:val="none" w:sz="0" w:space="0" w:color="auto"/>
            <w:right w:val="none" w:sz="0" w:space="0" w:color="auto"/>
          </w:divBdr>
        </w:div>
        <w:div w:id="92018605">
          <w:marLeft w:val="0"/>
          <w:marRight w:val="0"/>
          <w:marTop w:val="0"/>
          <w:marBottom w:val="0"/>
          <w:divBdr>
            <w:top w:val="none" w:sz="0" w:space="0" w:color="auto"/>
            <w:left w:val="none" w:sz="0" w:space="0" w:color="auto"/>
            <w:bottom w:val="none" w:sz="0" w:space="0" w:color="auto"/>
            <w:right w:val="none" w:sz="0" w:space="0" w:color="auto"/>
          </w:divBdr>
        </w:div>
        <w:div w:id="105123962">
          <w:marLeft w:val="0"/>
          <w:marRight w:val="0"/>
          <w:marTop w:val="0"/>
          <w:marBottom w:val="0"/>
          <w:divBdr>
            <w:top w:val="none" w:sz="0" w:space="0" w:color="auto"/>
            <w:left w:val="none" w:sz="0" w:space="0" w:color="auto"/>
            <w:bottom w:val="none" w:sz="0" w:space="0" w:color="auto"/>
            <w:right w:val="none" w:sz="0" w:space="0" w:color="auto"/>
          </w:divBdr>
        </w:div>
        <w:div w:id="216012447">
          <w:marLeft w:val="0"/>
          <w:marRight w:val="0"/>
          <w:marTop w:val="0"/>
          <w:marBottom w:val="0"/>
          <w:divBdr>
            <w:top w:val="none" w:sz="0" w:space="0" w:color="auto"/>
            <w:left w:val="none" w:sz="0" w:space="0" w:color="auto"/>
            <w:bottom w:val="none" w:sz="0" w:space="0" w:color="auto"/>
            <w:right w:val="none" w:sz="0" w:space="0" w:color="auto"/>
          </w:divBdr>
        </w:div>
        <w:div w:id="275060735">
          <w:marLeft w:val="0"/>
          <w:marRight w:val="0"/>
          <w:marTop w:val="0"/>
          <w:marBottom w:val="0"/>
          <w:divBdr>
            <w:top w:val="none" w:sz="0" w:space="0" w:color="auto"/>
            <w:left w:val="none" w:sz="0" w:space="0" w:color="auto"/>
            <w:bottom w:val="none" w:sz="0" w:space="0" w:color="auto"/>
            <w:right w:val="none" w:sz="0" w:space="0" w:color="auto"/>
          </w:divBdr>
        </w:div>
        <w:div w:id="287469838">
          <w:marLeft w:val="0"/>
          <w:marRight w:val="0"/>
          <w:marTop w:val="0"/>
          <w:marBottom w:val="0"/>
          <w:divBdr>
            <w:top w:val="none" w:sz="0" w:space="0" w:color="auto"/>
            <w:left w:val="none" w:sz="0" w:space="0" w:color="auto"/>
            <w:bottom w:val="none" w:sz="0" w:space="0" w:color="auto"/>
            <w:right w:val="none" w:sz="0" w:space="0" w:color="auto"/>
          </w:divBdr>
        </w:div>
        <w:div w:id="344792427">
          <w:marLeft w:val="0"/>
          <w:marRight w:val="0"/>
          <w:marTop w:val="0"/>
          <w:marBottom w:val="0"/>
          <w:divBdr>
            <w:top w:val="none" w:sz="0" w:space="0" w:color="auto"/>
            <w:left w:val="none" w:sz="0" w:space="0" w:color="auto"/>
            <w:bottom w:val="none" w:sz="0" w:space="0" w:color="auto"/>
            <w:right w:val="none" w:sz="0" w:space="0" w:color="auto"/>
          </w:divBdr>
        </w:div>
        <w:div w:id="369645947">
          <w:marLeft w:val="0"/>
          <w:marRight w:val="0"/>
          <w:marTop w:val="0"/>
          <w:marBottom w:val="0"/>
          <w:divBdr>
            <w:top w:val="none" w:sz="0" w:space="0" w:color="auto"/>
            <w:left w:val="none" w:sz="0" w:space="0" w:color="auto"/>
            <w:bottom w:val="none" w:sz="0" w:space="0" w:color="auto"/>
            <w:right w:val="none" w:sz="0" w:space="0" w:color="auto"/>
          </w:divBdr>
        </w:div>
        <w:div w:id="370572442">
          <w:marLeft w:val="0"/>
          <w:marRight w:val="0"/>
          <w:marTop w:val="0"/>
          <w:marBottom w:val="0"/>
          <w:divBdr>
            <w:top w:val="none" w:sz="0" w:space="0" w:color="auto"/>
            <w:left w:val="none" w:sz="0" w:space="0" w:color="auto"/>
            <w:bottom w:val="none" w:sz="0" w:space="0" w:color="auto"/>
            <w:right w:val="none" w:sz="0" w:space="0" w:color="auto"/>
          </w:divBdr>
        </w:div>
        <w:div w:id="440035892">
          <w:marLeft w:val="0"/>
          <w:marRight w:val="0"/>
          <w:marTop w:val="0"/>
          <w:marBottom w:val="0"/>
          <w:divBdr>
            <w:top w:val="none" w:sz="0" w:space="0" w:color="auto"/>
            <w:left w:val="none" w:sz="0" w:space="0" w:color="auto"/>
            <w:bottom w:val="none" w:sz="0" w:space="0" w:color="auto"/>
            <w:right w:val="none" w:sz="0" w:space="0" w:color="auto"/>
          </w:divBdr>
        </w:div>
        <w:div w:id="508565312">
          <w:marLeft w:val="0"/>
          <w:marRight w:val="0"/>
          <w:marTop w:val="0"/>
          <w:marBottom w:val="0"/>
          <w:divBdr>
            <w:top w:val="none" w:sz="0" w:space="0" w:color="auto"/>
            <w:left w:val="none" w:sz="0" w:space="0" w:color="auto"/>
            <w:bottom w:val="none" w:sz="0" w:space="0" w:color="auto"/>
            <w:right w:val="none" w:sz="0" w:space="0" w:color="auto"/>
          </w:divBdr>
        </w:div>
        <w:div w:id="604580513">
          <w:marLeft w:val="0"/>
          <w:marRight w:val="0"/>
          <w:marTop w:val="0"/>
          <w:marBottom w:val="0"/>
          <w:divBdr>
            <w:top w:val="none" w:sz="0" w:space="0" w:color="auto"/>
            <w:left w:val="none" w:sz="0" w:space="0" w:color="auto"/>
            <w:bottom w:val="none" w:sz="0" w:space="0" w:color="auto"/>
            <w:right w:val="none" w:sz="0" w:space="0" w:color="auto"/>
          </w:divBdr>
        </w:div>
        <w:div w:id="754591226">
          <w:marLeft w:val="0"/>
          <w:marRight w:val="0"/>
          <w:marTop w:val="0"/>
          <w:marBottom w:val="0"/>
          <w:divBdr>
            <w:top w:val="none" w:sz="0" w:space="0" w:color="auto"/>
            <w:left w:val="none" w:sz="0" w:space="0" w:color="auto"/>
            <w:bottom w:val="none" w:sz="0" w:space="0" w:color="auto"/>
            <w:right w:val="none" w:sz="0" w:space="0" w:color="auto"/>
          </w:divBdr>
        </w:div>
        <w:div w:id="762998244">
          <w:marLeft w:val="0"/>
          <w:marRight w:val="0"/>
          <w:marTop w:val="0"/>
          <w:marBottom w:val="0"/>
          <w:divBdr>
            <w:top w:val="none" w:sz="0" w:space="0" w:color="auto"/>
            <w:left w:val="none" w:sz="0" w:space="0" w:color="auto"/>
            <w:bottom w:val="none" w:sz="0" w:space="0" w:color="auto"/>
            <w:right w:val="none" w:sz="0" w:space="0" w:color="auto"/>
          </w:divBdr>
        </w:div>
        <w:div w:id="783428561">
          <w:marLeft w:val="0"/>
          <w:marRight w:val="0"/>
          <w:marTop w:val="0"/>
          <w:marBottom w:val="0"/>
          <w:divBdr>
            <w:top w:val="none" w:sz="0" w:space="0" w:color="auto"/>
            <w:left w:val="none" w:sz="0" w:space="0" w:color="auto"/>
            <w:bottom w:val="none" w:sz="0" w:space="0" w:color="auto"/>
            <w:right w:val="none" w:sz="0" w:space="0" w:color="auto"/>
          </w:divBdr>
        </w:div>
        <w:div w:id="804659851">
          <w:marLeft w:val="0"/>
          <w:marRight w:val="0"/>
          <w:marTop w:val="0"/>
          <w:marBottom w:val="0"/>
          <w:divBdr>
            <w:top w:val="none" w:sz="0" w:space="0" w:color="auto"/>
            <w:left w:val="none" w:sz="0" w:space="0" w:color="auto"/>
            <w:bottom w:val="none" w:sz="0" w:space="0" w:color="auto"/>
            <w:right w:val="none" w:sz="0" w:space="0" w:color="auto"/>
          </w:divBdr>
        </w:div>
        <w:div w:id="815226335">
          <w:marLeft w:val="0"/>
          <w:marRight w:val="0"/>
          <w:marTop w:val="0"/>
          <w:marBottom w:val="0"/>
          <w:divBdr>
            <w:top w:val="none" w:sz="0" w:space="0" w:color="auto"/>
            <w:left w:val="none" w:sz="0" w:space="0" w:color="auto"/>
            <w:bottom w:val="none" w:sz="0" w:space="0" w:color="auto"/>
            <w:right w:val="none" w:sz="0" w:space="0" w:color="auto"/>
          </w:divBdr>
        </w:div>
        <w:div w:id="954948501">
          <w:marLeft w:val="0"/>
          <w:marRight w:val="0"/>
          <w:marTop w:val="0"/>
          <w:marBottom w:val="0"/>
          <w:divBdr>
            <w:top w:val="none" w:sz="0" w:space="0" w:color="auto"/>
            <w:left w:val="none" w:sz="0" w:space="0" w:color="auto"/>
            <w:bottom w:val="none" w:sz="0" w:space="0" w:color="auto"/>
            <w:right w:val="none" w:sz="0" w:space="0" w:color="auto"/>
          </w:divBdr>
        </w:div>
        <w:div w:id="965311024">
          <w:marLeft w:val="0"/>
          <w:marRight w:val="0"/>
          <w:marTop w:val="0"/>
          <w:marBottom w:val="0"/>
          <w:divBdr>
            <w:top w:val="none" w:sz="0" w:space="0" w:color="auto"/>
            <w:left w:val="none" w:sz="0" w:space="0" w:color="auto"/>
            <w:bottom w:val="none" w:sz="0" w:space="0" w:color="auto"/>
            <w:right w:val="none" w:sz="0" w:space="0" w:color="auto"/>
          </w:divBdr>
        </w:div>
        <w:div w:id="1047803679">
          <w:marLeft w:val="0"/>
          <w:marRight w:val="0"/>
          <w:marTop w:val="0"/>
          <w:marBottom w:val="0"/>
          <w:divBdr>
            <w:top w:val="none" w:sz="0" w:space="0" w:color="auto"/>
            <w:left w:val="none" w:sz="0" w:space="0" w:color="auto"/>
            <w:bottom w:val="none" w:sz="0" w:space="0" w:color="auto"/>
            <w:right w:val="none" w:sz="0" w:space="0" w:color="auto"/>
          </w:divBdr>
        </w:div>
        <w:div w:id="1207181266">
          <w:marLeft w:val="0"/>
          <w:marRight w:val="0"/>
          <w:marTop w:val="0"/>
          <w:marBottom w:val="0"/>
          <w:divBdr>
            <w:top w:val="none" w:sz="0" w:space="0" w:color="auto"/>
            <w:left w:val="none" w:sz="0" w:space="0" w:color="auto"/>
            <w:bottom w:val="none" w:sz="0" w:space="0" w:color="auto"/>
            <w:right w:val="none" w:sz="0" w:space="0" w:color="auto"/>
          </w:divBdr>
        </w:div>
        <w:div w:id="1220440922">
          <w:marLeft w:val="0"/>
          <w:marRight w:val="0"/>
          <w:marTop w:val="0"/>
          <w:marBottom w:val="0"/>
          <w:divBdr>
            <w:top w:val="none" w:sz="0" w:space="0" w:color="auto"/>
            <w:left w:val="none" w:sz="0" w:space="0" w:color="auto"/>
            <w:bottom w:val="none" w:sz="0" w:space="0" w:color="auto"/>
            <w:right w:val="none" w:sz="0" w:space="0" w:color="auto"/>
          </w:divBdr>
        </w:div>
        <w:div w:id="1246842312">
          <w:marLeft w:val="0"/>
          <w:marRight w:val="0"/>
          <w:marTop w:val="0"/>
          <w:marBottom w:val="0"/>
          <w:divBdr>
            <w:top w:val="none" w:sz="0" w:space="0" w:color="auto"/>
            <w:left w:val="none" w:sz="0" w:space="0" w:color="auto"/>
            <w:bottom w:val="none" w:sz="0" w:space="0" w:color="auto"/>
            <w:right w:val="none" w:sz="0" w:space="0" w:color="auto"/>
          </w:divBdr>
        </w:div>
        <w:div w:id="1258053194">
          <w:marLeft w:val="0"/>
          <w:marRight w:val="0"/>
          <w:marTop w:val="0"/>
          <w:marBottom w:val="0"/>
          <w:divBdr>
            <w:top w:val="none" w:sz="0" w:space="0" w:color="auto"/>
            <w:left w:val="none" w:sz="0" w:space="0" w:color="auto"/>
            <w:bottom w:val="none" w:sz="0" w:space="0" w:color="auto"/>
            <w:right w:val="none" w:sz="0" w:space="0" w:color="auto"/>
          </w:divBdr>
        </w:div>
        <w:div w:id="1262571151">
          <w:marLeft w:val="0"/>
          <w:marRight w:val="0"/>
          <w:marTop w:val="0"/>
          <w:marBottom w:val="0"/>
          <w:divBdr>
            <w:top w:val="none" w:sz="0" w:space="0" w:color="auto"/>
            <w:left w:val="none" w:sz="0" w:space="0" w:color="auto"/>
            <w:bottom w:val="none" w:sz="0" w:space="0" w:color="auto"/>
            <w:right w:val="none" w:sz="0" w:space="0" w:color="auto"/>
          </w:divBdr>
        </w:div>
        <w:div w:id="1293243492">
          <w:marLeft w:val="0"/>
          <w:marRight w:val="0"/>
          <w:marTop w:val="0"/>
          <w:marBottom w:val="0"/>
          <w:divBdr>
            <w:top w:val="none" w:sz="0" w:space="0" w:color="auto"/>
            <w:left w:val="none" w:sz="0" w:space="0" w:color="auto"/>
            <w:bottom w:val="none" w:sz="0" w:space="0" w:color="auto"/>
            <w:right w:val="none" w:sz="0" w:space="0" w:color="auto"/>
          </w:divBdr>
        </w:div>
        <w:div w:id="1321811463">
          <w:marLeft w:val="0"/>
          <w:marRight w:val="0"/>
          <w:marTop w:val="0"/>
          <w:marBottom w:val="0"/>
          <w:divBdr>
            <w:top w:val="none" w:sz="0" w:space="0" w:color="auto"/>
            <w:left w:val="none" w:sz="0" w:space="0" w:color="auto"/>
            <w:bottom w:val="none" w:sz="0" w:space="0" w:color="auto"/>
            <w:right w:val="none" w:sz="0" w:space="0" w:color="auto"/>
          </w:divBdr>
        </w:div>
        <w:div w:id="1355110340">
          <w:marLeft w:val="0"/>
          <w:marRight w:val="0"/>
          <w:marTop w:val="0"/>
          <w:marBottom w:val="0"/>
          <w:divBdr>
            <w:top w:val="none" w:sz="0" w:space="0" w:color="auto"/>
            <w:left w:val="none" w:sz="0" w:space="0" w:color="auto"/>
            <w:bottom w:val="none" w:sz="0" w:space="0" w:color="auto"/>
            <w:right w:val="none" w:sz="0" w:space="0" w:color="auto"/>
          </w:divBdr>
        </w:div>
        <w:div w:id="1366173928">
          <w:marLeft w:val="0"/>
          <w:marRight w:val="0"/>
          <w:marTop w:val="0"/>
          <w:marBottom w:val="0"/>
          <w:divBdr>
            <w:top w:val="none" w:sz="0" w:space="0" w:color="auto"/>
            <w:left w:val="none" w:sz="0" w:space="0" w:color="auto"/>
            <w:bottom w:val="none" w:sz="0" w:space="0" w:color="auto"/>
            <w:right w:val="none" w:sz="0" w:space="0" w:color="auto"/>
          </w:divBdr>
        </w:div>
        <w:div w:id="1380977083">
          <w:marLeft w:val="0"/>
          <w:marRight w:val="0"/>
          <w:marTop w:val="0"/>
          <w:marBottom w:val="0"/>
          <w:divBdr>
            <w:top w:val="none" w:sz="0" w:space="0" w:color="auto"/>
            <w:left w:val="none" w:sz="0" w:space="0" w:color="auto"/>
            <w:bottom w:val="none" w:sz="0" w:space="0" w:color="auto"/>
            <w:right w:val="none" w:sz="0" w:space="0" w:color="auto"/>
          </w:divBdr>
        </w:div>
        <w:div w:id="1412510963">
          <w:marLeft w:val="0"/>
          <w:marRight w:val="0"/>
          <w:marTop w:val="0"/>
          <w:marBottom w:val="0"/>
          <w:divBdr>
            <w:top w:val="none" w:sz="0" w:space="0" w:color="auto"/>
            <w:left w:val="none" w:sz="0" w:space="0" w:color="auto"/>
            <w:bottom w:val="none" w:sz="0" w:space="0" w:color="auto"/>
            <w:right w:val="none" w:sz="0" w:space="0" w:color="auto"/>
          </w:divBdr>
        </w:div>
        <w:div w:id="1511408946">
          <w:marLeft w:val="0"/>
          <w:marRight w:val="0"/>
          <w:marTop w:val="0"/>
          <w:marBottom w:val="0"/>
          <w:divBdr>
            <w:top w:val="none" w:sz="0" w:space="0" w:color="auto"/>
            <w:left w:val="none" w:sz="0" w:space="0" w:color="auto"/>
            <w:bottom w:val="none" w:sz="0" w:space="0" w:color="auto"/>
            <w:right w:val="none" w:sz="0" w:space="0" w:color="auto"/>
          </w:divBdr>
        </w:div>
        <w:div w:id="1515608067">
          <w:marLeft w:val="0"/>
          <w:marRight w:val="0"/>
          <w:marTop w:val="0"/>
          <w:marBottom w:val="0"/>
          <w:divBdr>
            <w:top w:val="none" w:sz="0" w:space="0" w:color="auto"/>
            <w:left w:val="none" w:sz="0" w:space="0" w:color="auto"/>
            <w:bottom w:val="none" w:sz="0" w:space="0" w:color="auto"/>
            <w:right w:val="none" w:sz="0" w:space="0" w:color="auto"/>
          </w:divBdr>
        </w:div>
        <w:div w:id="1542471488">
          <w:marLeft w:val="0"/>
          <w:marRight w:val="0"/>
          <w:marTop w:val="0"/>
          <w:marBottom w:val="0"/>
          <w:divBdr>
            <w:top w:val="none" w:sz="0" w:space="0" w:color="auto"/>
            <w:left w:val="none" w:sz="0" w:space="0" w:color="auto"/>
            <w:bottom w:val="none" w:sz="0" w:space="0" w:color="auto"/>
            <w:right w:val="none" w:sz="0" w:space="0" w:color="auto"/>
          </w:divBdr>
        </w:div>
        <w:div w:id="1676302248">
          <w:marLeft w:val="0"/>
          <w:marRight w:val="0"/>
          <w:marTop w:val="0"/>
          <w:marBottom w:val="0"/>
          <w:divBdr>
            <w:top w:val="none" w:sz="0" w:space="0" w:color="auto"/>
            <w:left w:val="none" w:sz="0" w:space="0" w:color="auto"/>
            <w:bottom w:val="none" w:sz="0" w:space="0" w:color="auto"/>
            <w:right w:val="none" w:sz="0" w:space="0" w:color="auto"/>
          </w:divBdr>
        </w:div>
        <w:div w:id="1693338218">
          <w:marLeft w:val="0"/>
          <w:marRight w:val="0"/>
          <w:marTop w:val="0"/>
          <w:marBottom w:val="0"/>
          <w:divBdr>
            <w:top w:val="none" w:sz="0" w:space="0" w:color="auto"/>
            <w:left w:val="none" w:sz="0" w:space="0" w:color="auto"/>
            <w:bottom w:val="none" w:sz="0" w:space="0" w:color="auto"/>
            <w:right w:val="none" w:sz="0" w:space="0" w:color="auto"/>
          </w:divBdr>
        </w:div>
        <w:div w:id="1706517111">
          <w:marLeft w:val="0"/>
          <w:marRight w:val="0"/>
          <w:marTop w:val="0"/>
          <w:marBottom w:val="0"/>
          <w:divBdr>
            <w:top w:val="none" w:sz="0" w:space="0" w:color="auto"/>
            <w:left w:val="none" w:sz="0" w:space="0" w:color="auto"/>
            <w:bottom w:val="none" w:sz="0" w:space="0" w:color="auto"/>
            <w:right w:val="none" w:sz="0" w:space="0" w:color="auto"/>
          </w:divBdr>
        </w:div>
        <w:div w:id="1755200836">
          <w:marLeft w:val="0"/>
          <w:marRight w:val="0"/>
          <w:marTop w:val="0"/>
          <w:marBottom w:val="0"/>
          <w:divBdr>
            <w:top w:val="none" w:sz="0" w:space="0" w:color="auto"/>
            <w:left w:val="none" w:sz="0" w:space="0" w:color="auto"/>
            <w:bottom w:val="none" w:sz="0" w:space="0" w:color="auto"/>
            <w:right w:val="none" w:sz="0" w:space="0" w:color="auto"/>
          </w:divBdr>
        </w:div>
        <w:div w:id="1788310242">
          <w:marLeft w:val="0"/>
          <w:marRight w:val="0"/>
          <w:marTop w:val="0"/>
          <w:marBottom w:val="0"/>
          <w:divBdr>
            <w:top w:val="none" w:sz="0" w:space="0" w:color="auto"/>
            <w:left w:val="none" w:sz="0" w:space="0" w:color="auto"/>
            <w:bottom w:val="none" w:sz="0" w:space="0" w:color="auto"/>
            <w:right w:val="none" w:sz="0" w:space="0" w:color="auto"/>
          </w:divBdr>
        </w:div>
        <w:div w:id="1874075928">
          <w:marLeft w:val="0"/>
          <w:marRight w:val="0"/>
          <w:marTop w:val="0"/>
          <w:marBottom w:val="0"/>
          <w:divBdr>
            <w:top w:val="none" w:sz="0" w:space="0" w:color="auto"/>
            <w:left w:val="none" w:sz="0" w:space="0" w:color="auto"/>
            <w:bottom w:val="none" w:sz="0" w:space="0" w:color="auto"/>
            <w:right w:val="none" w:sz="0" w:space="0" w:color="auto"/>
          </w:divBdr>
        </w:div>
        <w:div w:id="1906334984">
          <w:marLeft w:val="0"/>
          <w:marRight w:val="0"/>
          <w:marTop w:val="0"/>
          <w:marBottom w:val="0"/>
          <w:divBdr>
            <w:top w:val="none" w:sz="0" w:space="0" w:color="auto"/>
            <w:left w:val="none" w:sz="0" w:space="0" w:color="auto"/>
            <w:bottom w:val="none" w:sz="0" w:space="0" w:color="auto"/>
            <w:right w:val="none" w:sz="0" w:space="0" w:color="auto"/>
          </w:divBdr>
        </w:div>
        <w:div w:id="1935430775">
          <w:marLeft w:val="0"/>
          <w:marRight w:val="0"/>
          <w:marTop w:val="0"/>
          <w:marBottom w:val="0"/>
          <w:divBdr>
            <w:top w:val="none" w:sz="0" w:space="0" w:color="auto"/>
            <w:left w:val="none" w:sz="0" w:space="0" w:color="auto"/>
            <w:bottom w:val="none" w:sz="0" w:space="0" w:color="auto"/>
            <w:right w:val="none" w:sz="0" w:space="0" w:color="auto"/>
          </w:divBdr>
        </w:div>
        <w:div w:id="1948155832">
          <w:marLeft w:val="0"/>
          <w:marRight w:val="0"/>
          <w:marTop w:val="0"/>
          <w:marBottom w:val="0"/>
          <w:divBdr>
            <w:top w:val="none" w:sz="0" w:space="0" w:color="auto"/>
            <w:left w:val="none" w:sz="0" w:space="0" w:color="auto"/>
            <w:bottom w:val="none" w:sz="0" w:space="0" w:color="auto"/>
            <w:right w:val="none" w:sz="0" w:space="0" w:color="auto"/>
          </w:divBdr>
        </w:div>
        <w:div w:id="1983726438">
          <w:marLeft w:val="0"/>
          <w:marRight w:val="0"/>
          <w:marTop w:val="0"/>
          <w:marBottom w:val="0"/>
          <w:divBdr>
            <w:top w:val="none" w:sz="0" w:space="0" w:color="auto"/>
            <w:left w:val="none" w:sz="0" w:space="0" w:color="auto"/>
            <w:bottom w:val="none" w:sz="0" w:space="0" w:color="auto"/>
            <w:right w:val="none" w:sz="0" w:space="0" w:color="auto"/>
          </w:divBdr>
        </w:div>
        <w:div w:id="2077625807">
          <w:marLeft w:val="0"/>
          <w:marRight w:val="0"/>
          <w:marTop w:val="0"/>
          <w:marBottom w:val="0"/>
          <w:divBdr>
            <w:top w:val="none" w:sz="0" w:space="0" w:color="auto"/>
            <w:left w:val="none" w:sz="0" w:space="0" w:color="auto"/>
            <w:bottom w:val="none" w:sz="0" w:space="0" w:color="auto"/>
            <w:right w:val="none" w:sz="0" w:space="0" w:color="auto"/>
          </w:divBdr>
        </w:div>
      </w:divsChild>
    </w:div>
    <w:div w:id="1689410314">
      <w:bodyDiv w:val="1"/>
      <w:marLeft w:val="0"/>
      <w:marRight w:val="0"/>
      <w:marTop w:val="0"/>
      <w:marBottom w:val="0"/>
      <w:divBdr>
        <w:top w:val="none" w:sz="0" w:space="0" w:color="auto"/>
        <w:left w:val="none" w:sz="0" w:space="0" w:color="auto"/>
        <w:bottom w:val="none" w:sz="0" w:space="0" w:color="auto"/>
        <w:right w:val="none" w:sz="0" w:space="0" w:color="auto"/>
      </w:divBdr>
    </w:div>
    <w:div w:id="1689790920">
      <w:bodyDiv w:val="1"/>
      <w:marLeft w:val="0"/>
      <w:marRight w:val="0"/>
      <w:marTop w:val="0"/>
      <w:marBottom w:val="0"/>
      <w:divBdr>
        <w:top w:val="none" w:sz="0" w:space="0" w:color="auto"/>
        <w:left w:val="none" w:sz="0" w:space="0" w:color="auto"/>
        <w:bottom w:val="none" w:sz="0" w:space="0" w:color="auto"/>
        <w:right w:val="none" w:sz="0" w:space="0" w:color="auto"/>
      </w:divBdr>
    </w:div>
    <w:div w:id="1689796165">
      <w:bodyDiv w:val="1"/>
      <w:marLeft w:val="0"/>
      <w:marRight w:val="0"/>
      <w:marTop w:val="0"/>
      <w:marBottom w:val="0"/>
      <w:divBdr>
        <w:top w:val="none" w:sz="0" w:space="0" w:color="auto"/>
        <w:left w:val="none" w:sz="0" w:space="0" w:color="auto"/>
        <w:bottom w:val="none" w:sz="0" w:space="0" w:color="auto"/>
        <w:right w:val="none" w:sz="0" w:space="0" w:color="auto"/>
      </w:divBdr>
    </w:div>
    <w:div w:id="1689989111">
      <w:bodyDiv w:val="1"/>
      <w:marLeft w:val="0"/>
      <w:marRight w:val="0"/>
      <w:marTop w:val="0"/>
      <w:marBottom w:val="0"/>
      <w:divBdr>
        <w:top w:val="none" w:sz="0" w:space="0" w:color="auto"/>
        <w:left w:val="none" w:sz="0" w:space="0" w:color="auto"/>
        <w:bottom w:val="none" w:sz="0" w:space="0" w:color="auto"/>
        <w:right w:val="none" w:sz="0" w:space="0" w:color="auto"/>
      </w:divBdr>
    </w:div>
    <w:div w:id="1690109052">
      <w:bodyDiv w:val="1"/>
      <w:marLeft w:val="0"/>
      <w:marRight w:val="0"/>
      <w:marTop w:val="0"/>
      <w:marBottom w:val="0"/>
      <w:divBdr>
        <w:top w:val="none" w:sz="0" w:space="0" w:color="auto"/>
        <w:left w:val="none" w:sz="0" w:space="0" w:color="auto"/>
        <w:bottom w:val="none" w:sz="0" w:space="0" w:color="auto"/>
        <w:right w:val="none" w:sz="0" w:space="0" w:color="auto"/>
      </w:divBdr>
    </w:div>
    <w:div w:id="1690181186">
      <w:bodyDiv w:val="1"/>
      <w:marLeft w:val="0"/>
      <w:marRight w:val="0"/>
      <w:marTop w:val="0"/>
      <w:marBottom w:val="0"/>
      <w:divBdr>
        <w:top w:val="none" w:sz="0" w:space="0" w:color="auto"/>
        <w:left w:val="none" w:sz="0" w:space="0" w:color="auto"/>
        <w:bottom w:val="none" w:sz="0" w:space="0" w:color="auto"/>
        <w:right w:val="none" w:sz="0" w:space="0" w:color="auto"/>
      </w:divBdr>
      <w:divsChild>
        <w:div w:id="4788954">
          <w:marLeft w:val="0"/>
          <w:marRight w:val="0"/>
          <w:marTop w:val="0"/>
          <w:marBottom w:val="0"/>
          <w:divBdr>
            <w:top w:val="none" w:sz="0" w:space="0" w:color="auto"/>
            <w:left w:val="none" w:sz="0" w:space="0" w:color="auto"/>
            <w:bottom w:val="none" w:sz="0" w:space="0" w:color="auto"/>
            <w:right w:val="none" w:sz="0" w:space="0" w:color="auto"/>
          </w:divBdr>
        </w:div>
        <w:div w:id="36585411">
          <w:marLeft w:val="0"/>
          <w:marRight w:val="0"/>
          <w:marTop w:val="0"/>
          <w:marBottom w:val="0"/>
          <w:divBdr>
            <w:top w:val="none" w:sz="0" w:space="0" w:color="auto"/>
            <w:left w:val="none" w:sz="0" w:space="0" w:color="auto"/>
            <w:bottom w:val="none" w:sz="0" w:space="0" w:color="auto"/>
            <w:right w:val="none" w:sz="0" w:space="0" w:color="auto"/>
          </w:divBdr>
        </w:div>
        <w:div w:id="74862635">
          <w:marLeft w:val="0"/>
          <w:marRight w:val="0"/>
          <w:marTop w:val="0"/>
          <w:marBottom w:val="0"/>
          <w:divBdr>
            <w:top w:val="none" w:sz="0" w:space="0" w:color="auto"/>
            <w:left w:val="none" w:sz="0" w:space="0" w:color="auto"/>
            <w:bottom w:val="none" w:sz="0" w:space="0" w:color="auto"/>
            <w:right w:val="none" w:sz="0" w:space="0" w:color="auto"/>
          </w:divBdr>
        </w:div>
        <w:div w:id="184366055">
          <w:marLeft w:val="0"/>
          <w:marRight w:val="0"/>
          <w:marTop w:val="0"/>
          <w:marBottom w:val="0"/>
          <w:divBdr>
            <w:top w:val="none" w:sz="0" w:space="0" w:color="auto"/>
            <w:left w:val="none" w:sz="0" w:space="0" w:color="auto"/>
            <w:bottom w:val="none" w:sz="0" w:space="0" w:color="auto"/>
            <w:right w:val="none" w:sz="0" w:space="0" w:color="auto"/>
          </w:divBdr>
        </w:div>
        <w:div w:id="221446994">
          <w:marLeft w:val="0"/>
          <w:marRight w:val="0"/>
          <w:marTop w:val="0"/>
          <w:marBottom w:val="0"/>
          <w:divBdr>
            <w:top w:val="none" w:sz="0" w:space="0" w:color="auto"/>
            <w:left w:val="none" w:sz="0" w:space="0" w:color="auto"/>
            <w:bottom w:val="none" w:sz="0" w:space="0" w:color="auto"/>
            <w:right w:val="none" w:sz="0" w:space="0" w:color="auto"/>
          </w:divBdr>
        </w:div>
        <w:div w:id="250817393">
          <w:marLeft w:val="0"/>
          <w:marRight w:val="0"/>
          <w:marTop w:val="0"/>
          <w:marBottom w:val="0"/>
          <w:divBdr>
            <w:top w:val="none" w:sz="0" w:space="0" w:color="auto"/>
            <w:left w:val="none" w:sz="0" w:space="0" w:color="auto"/>
            <w:bottom w:val="none" w:sz="0" w:space="0" w:color="auto"/>
            <w:right w:val="none" w:sz="0" w:space="0" w:color="auto"/>
          </w:divBdr>
        </w:div>
        <w:div w:id="251203292">
          <w:marLeft w:val="0"/>
          <w:marRight w:val="0"/>
          <w:marTop w:val="0"/>
          <w:marBottom w:val="0"/>
          <w:divBdr>
            <w:top w:val="none" w:sz="0" w:space="0" w:color="auto"/>
            <w:left w:val="none" w:sz="0" w:space="0" w:color="auto"/>
            <w:bottom w:val="none" w:sz="0" w:space="0" w:color="auto"/>
            <w:right w:val="none" w:sz="0" w:space="0" w:color="auto"/>
          </w:divBdr>
        </w:div>
        <w:div w:id="259142670">
          <w:marLeft w:val="0"/>
          <w:marRight w:val="0"/>
          <w:marTop w:val="0"/>
          <w:marBottom w:val="0"/>
          <w:divBdr>
            <w:top w:val="none" w:sz="0" w:space="0" w:color="auto"/>
            <w:left w:val="none" w:sz="0" w:space="0" w:color="auto"/>
            <w:bottom w:val="none" w:sz="0" w:space="0" w:color="auto"/>
            <w:right w:val="none" w:sz="0" w:space="0" w:color="auto"/>
          </w:divBdr>
        </w:div>
        <w:div w:id="270095347">
          <w:marLeft w:val="0"/>
          <w:marRight w:val="0"/>
          <w:marTop w:val="0"/>
          <w:marBottom w:val="0"/>
          <w:divBdr>
            <w:top w:val="none" w:sz="0" w:space="0" w:color="auto"/>
            <w:left w:val="none" w:sz="0" w:space="0" w:color="auto"/>
            <w:bottom w:val="none" w:sz="0" w:space="0" w:color="auto"/>
            <w:right w:val="none" w:sz="0" w:space="0" w:color="auto"/>
          </w:divBdr>
        </w:div>
        <w:div w:id="283318828">
          <w:marLeft w:val="0"/>
          <w:marRight w:val="0"/>
          <w:marTop w:val="0"/>
          <w:marBottom w:val="0"/>
          <w:divBdr>
            <w:top w:val="none" w:sz="0" w:space="0" w:color="auto"/>
            <w:left w:val="none" w:sz="0" w:space="0" w:color="auto"/>
            <w:bottom w:val="none" w:sz="0" w:space="0" w:color="auto"/>
            <w:right w:val="none" w:sz="0" w:space="0" w:color="auto"/>
          </w:divBdr>
        </w:div>
        <w:div w:id="288555981">
          <w:marLeft w:val="0"/>
          <w:marRight w:val="0"/>
          <w:marTop w:val="0"/>
          <w:marBottom w:val="0"/>
          <w:divBdr>
            <w:top w:val="none" w:sz="0" w:space="0" w:color="auto"/>
            <w:left w:val="none" w:sz="0" w:space="0" w:color="auto"/>
            <w:bottom w:val="none" w:sz="0" w:space="0" w:color="auto"/>
            <w:right w:val="none" w:sz="0" w:space="0" w:color="auto"/>
          </w:divBdr>
        </w:div>
        <w:div w:id="292760739">
          <w:marLeft w:val="0"/>
          <w:marRight w:val="0"/>
          <w:marTop w:val="0"/>
          <w:marBottom w:val="0"/>
          <w:divBdr>
            <w:top w:val="none" w:sz="0" w:space="0" w:color="auto"/>
            <w:left w:val="none" w:sz="0" w:space="0" w:color="auto"/>
            <w:bottom w:val="none" w:sz="0" w:space="0" w:color="auto"/>
            <w:right w:val="none" w:sz="0" w:space="0" w:color="auto"/>
          </w:divBdr>
        </w:div>
        <w:div w:id="354578505">
          <w:marLeft w:val="0"/>
          <w:marRight w:val="0"/>
          <w:marTop w:val="0"/>
          <w:marBottom w:val="0"/>
          <w:divBdr>
            <w:top w:val="none" w:sz="0" w:space="0" w:color="auto"/>
            <w:left w:val="none" w:sz="0" w:space="0" w:color="auto"/>
            <w:bottom w:val="none" w:sz="0" w:space="0" w:color="auto"/>
            <w:right w:val="none" w:sz="0" w:space="0" w:color="auto"/>
          </w:divBdr>
        </w:div>
        <w:div w:id="354621620">
          <w:marLeft w:val="0"/>
          <w:marRight w:val="0"/>
          <w:marTop w:val="0"/>
          <w:marBottom w:val="0"/>
          <w:divBdr>
            <w:top w:val="none" w:sz="0" w:space="0" w:color="auto"/>
            <w:left w:val="none" w:sz="0" w:space="0" w:color="auto"/>
            <w:bottom w:val="none" w:sz="0" w:space="0" w:color="auto"/>
            <w:right w:val="none" w:sz="0" w:space="0" w:color="auto"/>
          </w:divBdr>
        </w:div>
        <w:div w:id="360934146">
          <w:marLeft w:val="0"/>
          <w:marRight w:val="0"/>
          <w:marTop w:val="0"/>
          <w:marBottom w:val="0"/>
          <w:divBdr>
            <w:top w:val="none" w:sz="0" w:space="0" w:color="auto"/>
            <w:left w:val="none" w:sz="0" w:space="0" w:color="auto"/>
            <w:bottom w:val="none" w:sz="0" w:space="0" w:color="auto"/>
            <w:right w:val="none" w:sz="0" w:space="0" w:color="auto"/>
          </w:divBdr>
        </w:div>
        <w:div w:id="371657199">
          <w:marLeft w:val="0"/>
          <w:marRight w:val="0"/>
          <w:marTop w:val="0"/>
          <w:marBottom w:val="0"/>
          <w:divBdr>
            <w:top w:val="none" w:sz="0" w:space="0" w:color="auto"/>
            <w:left w:val="none" w:sz="0" w:space="0" w:color="auto"/>
            <w:bottom w:val="none" w:sz="0" w:space="0" w:color="auto"/>
            <w:right w:val="none" w:sz="0" w:space="0" w:color="auto"/>
          </w:divBdr>
        </w:div>
        <w:div w:id="450053807">
          <w:marLeft w:val="0"/>
          <w:marRight w:val="0"/>
          <w:marTop w:val="0"/>
          <w:marBottom w:val="0"/>
          <w:divBdr>
            <w:top w:val="none" w:sz="0" w:space="0" w:color="auto"/>
            <w:left w:val="none" w:sz="0" w:space="0" w:color="auto"/>
            <w:bottom w:val="none" w:sz="0" w:space="0" w:color="auto"/>
            <w:right w:val="none" w:sz="0" w:space="0" w:color="auto"/>
          </w:divBdr>
        </w:div>
        <w:div w:id="541403238">
          <w:marLeft w:val="0"/>
          <w:marRight w:val="0"/>
          <w:marTop w:val="0"/>
          <w:marBottom w:val="0"/>
          <w:divBdr>
            <w:top w:val="none" w:sz="0" w:space="0" w:color="auto"/>
            <w:left w:val="none" w:sz="0" w:space="0" w:color="auto"/>
            <w:bottom w:val="none" w:sz="0" w:space="0" w:color="auto"/>
            <w:right w:val="none" w:sz="0" w:space="0" w:color="auto"/>
          </w:divBdr>
        </w:div>
        <w:div w:id="604269242">
          <w:marLeft w:val="0"/>
          <w:marRight w:val="0"/>
          <w:marTop w:val="0"/>
          <w:marBottom w:val="0"/>
          <w:divBdr>
            <w:top w:val="none" w:sz="0" w:space="0" w:color="auto"/>
            <w:left w:val="none" w:sz="0" w:space="0" w:color="auto"/>
            <w:bottom w:val="none" w:sz="0" w:space="0" w:color="auto"/>
            <w:right w:val="none" w:sz="0" w:space="0" w:color="auto"/>
          </w:divBdr>
        </w:div>
        <w:div w:id="635259036">
          <w:marLeft w:val="0"/>
          <w:marRight w:val="0"/>
          <w:marTop w:val="0"/>
          <w:marBottom w:val="0"/>
          <w:divBdr>
            <w:top w:val="none" w:sz="0" w:space="0" w:color="auto"/>
            <w:left w:val="none" w:sz="0" w:space="0" w:color="auto"/>
            <w:bottom w:val="none" w:sz="0" w:space="0" w:color="auto"/>
            <w:right w:val="none" w:sz="0" w:space="0" w:color="auto"/>
          </w:divBdr>
        </w:div>
        <w:div w:id="653411589">
          <w:marLeft w:val="0"/>
          <w:marRight w:val="0"/>
          <w:marTop w:val="0"/>
          <w:marBottom w:val="0"/>
          <w:divBdr>
            <w:top w:val="none" w:sz="0" w:space="0" w:color="auto"/>
            <w:left w:val="none" w:sz="0" w:space="0" w:color="auto"/>
            <w:bottom w:val="none" w:sz="0" w:space="0" w:color="auto"/>
            <w:right w:val="none" w:sz="0" w:space="0" w:color="auto"/>
          </w:divBdr>
        </w:div>
        <w:div w:id="672991600">
          <w:marLeft w:val="0"/>
          <w:marRight w:val="0"/>
          <w:marTop w:val="0"/>
          <w:marBottom w:val="0"/>
          <w:divBdr>
            <w:top w:val="none" w:sz="0" w:space="0" w:color="auto"/>
            <w:left w:val="none" w:sz="0" w:space="0" w:color="auto"/>
            <w:bottom w:val="none" w:sz="0" w:space="0" w:color="auto"/>
            <w:right w:val="none" w:sz="0" w:space="0" w:color="auto"/>
          </w:divBdr>
        </w:div>
        <w:div w:id="673412295">
          <w:marLeft w:val="0"/>
          <w:marRight w:val="0"/>
          <w:marTop w:val="0"/>
          <w:marBottom w:val="0"/>
          <w:divBdr>
            <w:top w:val="none" w:sz="0" w:space="0" w:color="auto"/>
            <w:left w:val="none" w:sz="0" w:space="0" w:color="auto"/>
            <w:bottom w:val="none" w:sz="0" w:space="0" w:color="auto"/>
            <w:right w:val="none" w:sz="0" w:space="0" w:color="auto"/>
          </w:divBdr>
        </w:div>
        <w:div w:id="746995464">
          <w:marLeft w:val="0"/>
          <w:marRight w:val="0"/>
          <w:marTop w:val="0"/>
          <w:marBottom w:val="0"/>
          <w:divBdr>
            <w:top w:val="none" w:sz="0" w:space="0" w:color="auto"/>
            <w:left w:val="none" w:sz="0" w:space="0" w:color="auto"/>
            <w:bottom w:val="none" w:sz="0" w:space="0" w:color="auto"/>
            <w:right w:val="none" w:sz="0" w:space="0" w:color="auto"/>
          </w:divBdr>
        </w:div>
        <w:div w:id="781148134">
          <w:marLeft w:val="0"/>
          <w:marRight w:val="0"/>
          <w:marTop w:val="0"/>
          <w:marBottom w:val="0"/>
          <w:divBdr>
            <w:top w:val="none" w:sz="0" w:space="0" w:color="auto"/>
            <w:left w:val="none" w:sz="0" w:space="0" w:color="auto"/>
            <w:bottom w:val="none" w:sz="0" w:space="0" w:color="auto"/>
            <w:right w:val="none" w:sz="0" w:space="0" w:color="auto"/>
          </w:divBdr>
        </w:div>
        <w:div w:id="834150535">
          <w:marLeft w:val="0"/>
          <w:marRight w:val="0"/>
          <w:marTop w:val="0"/>
          <w:marBottom w:val="0"/>
          <w:divBdr>
            <w:top w:val="none" w:sz="0" w:space="0" w:color="auto"/>
            <w:left w:val="none" w:sz="0" w:space="0" w:color="auto"/>
            <w:bottom w:val="none" w:sz="0" w:space="0" w:color="auto"/>
            <w:right w:val="none" w:sz="0" w:space="0" w:color="auto"/>
          </w:divBdr>
        </w:div>
        <w:div w:id="891504134">
          <w:marLeft w:val="0"/>
          <w:marRight w:val="0"/>
          <w:marTop w:val="0"/>
          <w:marBottom w:val="0"/>
          <w:divBdr>
            <w:top w:val="none" w:sz="0" w:space="0" w:color="auto"/>
            <w:left w:val="none" w:sz="0" w:space="0" w:color="auto"/>
            <w:bottom w:val="none" w:sz="0" w:space="0" w:color="auto"/>
            <w:right w:val="none" w:sz="0" w:space="0" w:color="auto"/>
          </w:divBdr>
        </w:div>
        <w:div w:id="917324414">
          <w:marLeft w:val="0"/>
          <w:marRight w:val="0"/>
          <w:marTop w:val="0"/>
          <w:marBottom w:val="0"/>
          <w:divBdr>
            <w:top w:val="none" w:sz="0" w:space="0" w:color="auto"/>
            <w:left w:val="none" w:sz="0" w:space="0" w:color="auto"/>
            <w:bottom w:val="none" w:sz="0" w:space="0" w:color="auto"/>
            <w:right w:val="none" w:sz="0" w:space="0" w:color="auto"/>
          </w:divBdr>
        </w:div>
        <w:div w:id="930434972">
          <w:marLeft w:val="0"/>
          <w:marRight w:val="0"/>
          <w:marTop w:val="0"/>
          <w:marBottom w:val="0"/>
          <w:divBdr>
            <w:top w:val="none" w:sz="0" w:space="0" w:color="auto"/>
            <w:left w:val="none" w:sz="0" w:space="0" w:color="auto"/>
            <w:bottom w:val="none" w:sz="0" w:space="0" w:color="auto"/>
            <w:right w:val="none" w:sz="0" w:space="0" w:color="auto"/>
          </w:divBdr>
        </w:div>
        <w:div w:id="1005061103">
          <w:marLeft w:val="0"/>
          <w:marRight w:val="0"/>
          <w:marTop w:val="0"/>
          <w:marBottom w:val="0"/>
          <w:divBdr>
            <w:top w:val="none" w:sz="0" w:space="0" w:color="auto"/>
            <w:left w:val="none" w:sz="0" w:space="0" w:color="auto"/>
            <w:bottom w:val="none" w:sz="0" w:space="0" w:color="auto"/>
            <w:right w:val="none" w:sz="0" w:space="0" w:color="auto"/>
          </w:divBdr>
        </w:div>
        <w:div w:id="1112244209">
          <w:marLeft w:val="0"/>
          <w:marRight w:val="0"/>
          <w:marTop w:val="0"/>
          <w:marBottom w:val="0"/>
          <w:divBdr>
            <w:top w:val="none" w:sz="0" w:space="0" w:color="auto"/>
            <w:left w:val="none" w:sz="0" w:space="0" w:color="auto"/>
            <w:bottom w:val="none" w:sz="0" w:space="0" w:color="auto"/>
            <w:right w:val="none" w:sz="0" w:space="0" w:color="auto"/>
          </w:divBdr>
        </w:div>
        <w:div w:id="1124038991">
          <w:marLeft w:val="0"/>
          <w:marRight w:val="0"/>
          <w:marTop w:val="0"/>
          <w:marBottom w:val="0"/>
          <w:divBdr>
            <w:top w:val="none" w:sz="0" w:space="0" w:color="auto"/>
            <w:left w:val="none" w:sz="0" w:space="0" w:color="auto"/>
            <w:bottom w:val="none" w:sz="0" w:space="0" w:color="auto"/>
            <w:right w:val="none" w:sz="0" w:space="0" w:color="auto"/>
          </w:divBdr>
        </w:div>
        <w:div w:id="1179125516">
          <w:marLeft w:val="0"/>
          <w:marRight w:val="0"/>
          <w:marTop w:val="0"/>
          <w:marBottom w:val="0"/>
          <w:divBdr>
            <w:top w:val="none" w:sz="0" w:space="0" w:color="auto"/>
            <w:left w:val="none" w:sz="0" w:space="0" w:color="auto"/>
            <w:bottom w:val="none" w:sz="0" w:space="0" w:color="auto"/>
            <w:right w:val="none" w:sz="0" w:space="0" w:color="auto"/>
          </w:divBdr>
        </w:div>
        <w:div w:id="1295211657">
          <w:marLeft w:val="0"/>
          <w:marRight w:val="0"/>
          <w:marTop w:val="0"/>
          <w:marBottom w:val="0"/>
          <w:divBdr>
            <w:top w:val="none" w:sz="0" w:space="0" w:color="auto"/>
            <w:left w:val="none" w:sz="0" w:space="0" w:color="auto"/>
            <w:bottom w:val="none" w:sz="0" w:space="0" w:color="auto"/>
            <w:right w:val="none" w:sz="0" w:space="0" w:color="auto"/>
          </w:divBdr>
        </w:div>
        <w:div w:id="1338920325">
          <w:marLeft w:val="0"/>
          <w:marRight w:val="0"/>
          <w:marTop w:val="0"/>
          <w:marBottom w:val="0"/>
          <w:divBdr>
            <w:top w:val="none" w:sz="0" w:space="0" w:color="auto"/>
            <w:left w:val="none" w:sz="0" w:space="0" w:color="auto"/>
            <w:bottom w:val="none" w:sz="0" w:space="0" w:color="auto"/>
            <w:right w:val="none" w:sz="0" w:space="0" w:color="auto"/>
          </w:divBdr>
        </w:div>
        <w:div w:id="1340739807">
          <w:marLeft w:val="0"/>
          <w:marRight w:val="0"/>
          <w:marTop w:val="0"/>
          <w:marBottom w:val="0"/>
          <w:divBdr>
            <w:top w:val="none" w:sz="0" w:space="0" w:color="auto"/>
            <w:left w:val="none" w:sz="0" w:space="0" w:color="auto"/>
            <w:bottom w:val="none" w:sz="0" w:space="0" w:color="auto"/>
            <w:right w:val="none" w:sz="0" w:space="0" w:color="auto"/>
          </w:divBdr>
        </w:div>
        <w:div w:id="1341354259">
          <w:marLeft w:val="0"/>
          <w:marRight w:val="0"/>
          <w:marTop w:val="0"/>
          <w:marBottom w:val="0"/>
          <w:divBdr>
            <w:top w:val="none" w:sz="0" w:space="0" w:color="auto"/>
            <w:left w:val="none" w:sz="0" w:space="0" w:color="auto"/>
            <w:bottom w:val="none" w:sz="0" w:space="0" w:color="auto"/>
            <w:right w:val="none" w:sz="0" w:space="0" w:color="auto"/>
          </w:divBdr>
        </w:div>
        <w:div w:id="1350715231">
          <w:marLeft w:val="0"/>
          <w:marRight w:val="0"/>
          <w:marTop w:val="0"/>
          <w:marBottom w:val="0"/>
          <w:divBdr>
            <w:top w:val="none" w:sz="0" w:space="0" w:color="auto"/>
            <w:left w:val="none" w:sz="0" w:space="0" w:color="auto"/>
            <w:bottom w:val="none" w:sz="0" w:space="0" w:color="auto"/>
            <w:right w:val="none" w:sz="0" w:space="0" w:color="auto"/>
          </w:divBdr>
        </w:div>
        <w:div w:id="1574240615">
          <w:marLeft w:val="0"/>
          <w:marRight w:val="0"/>
          <w:marTop w:val="0"/>
          <w:marBottom w:val="0"/>
          <w:divBdr>
            <w:top w:val="none" w:sz="0" w:space="0" w:color="auto"/>
            <w:left w:val="none" w:sz="0" w:space="0" w:color="auto"/>
            <w:bottom w:val="none" w:sz="0" w:space="0" w:color="auto"/>
            <w:right w:val="none" w:sz="0" w:space="0" w:color="auto"/>
          </w:divBdr>
        </w:div>
        <w:div w:id="1662199018">
          <w:marLeft w:val="0"/>
          <w:marRight w:val="0"/>
          <w:marTop w:val="0"/>
          <w:marBottom w:val="0"/>
          <w:divBdr>
            <w:top w:val="none" w:sz="0" w:space="0" w:color="auto"/>
            <w:left w:val="none" w:sz="0" w:space="0" w:color="auto"/>
            <w:bottom w:val="none" w:sz="0" w:space="0" w:color="auto"/>
            <w:right w:val="none" w:sz="0" w:space="0" w:color="auto"/>
          </w:divBdr>
        </w:div>
        <w:div w:id="1695229551">
          <w:marLeft w:val="0"/>
          <w:marRight w:val="0"/>
          <w:marTop w:val="0"/>
          <w:marBottom w:val="0"/>
          <w:divBdr>
            <w:top w:val="none" w:sz="0" w:space="0" w:color="auto"/>
            <w:left w:val="none" w:sz="0" w:space="0" w:color="auto"/>
            <w:bottom w:val="none" w:sz="0" w:space="0" w:color="auto"/>
            <w:right w:val="none" w:sz="0" w:space="0" w:color="auto"/>
          </w:divBdr>
        </w:div>
        <w:div w:id="1735200476">
          <w:marLeft w:val="0"/>
          <w:marRight w:val="0"/>
          <w:marTop w:val="0"/>
          <w:marBottom w:val="0"/>
          <w:divBdr>
            <w:top w:val="none" w:sz="0" w:space="0" w:color="auto"/>
            <w:left w:val="none" w:sz="0" w:space="0" w:color="auto"/>
            <w:bottom w:val="none" w:sz="0" w:space="0" w:color="auto"/>
            <w:right w:val="none" w:sz="0" w:space="0" w:color="auto"/>
          </w:divBdr>
        </w:div>
        <w:div w:id="1865749957">
          <w:marLeft w:val="0"/>
          <w:marRight w:val="0"/>
          <w:marTop w:val="0"/>
          <w:marBottom w:val="0"/>
          <w:divBdr>
            <w:top w:val="none" w:sz="0" w:space="0" w:color="auto"/>
            <w:left w:val="none" w:sz="0" w:space="0" w:color="auto"/>
            <w:bottom w:val="none" w:sz="0" w:space="0" w:color="auto"/>
            <w:right w:val="none" w:sz="0" w:space="0" w:color="auto"/>
          </w:divBdr>
        </w:div>
        <w:div w:id="1904219028">
          <w:marLeft w:val="0"/>
          <w:marRight w:val="0"/>
          <w:marTop w:val="0"/>
          <w:marBottom w:val="0"/>
          <w:divBdr>
            <w:top w:val="none" w:sz="0" w:space="0" w:color="auto"/>
            <w:left w:val="none" w:sz="0" w:space="0" w:color="auto"/>
            <w:bottom w:val="none" w:sz="0" w:space="0" w:color="auto"/>
            <w:right w:val="none" w:sz="0" w:space="0" w:color="auto"/>
          </w:divBdr>
        </w:div>
        <w:div w:id="1932426960">
          <w:marLeft w:val="0"/>
          <w:marRight w:val="0"/>
          <w:marTop w:val="0"/>
          <w:marBottom w:val="0"/>
          <w:divBdr>
            <w:top w:val="none" w:sz="0" w:space="0" w:color="auto"/>
            <w:left w:val="none" w:sz="0" w:space="0" w:color="auto"/>
            <w:bottom w:val="none" w:sz="0" w:space="0" w:color="auto"/>
            <w:right w:val="none" w:sz="0" w:space="0" w:color="auto"/>
          </w:divBdr>
        </w:div>
        <w:div w:id="1998221327">
          <w:marLeft w:val="0"/>
          <w:marRight w:val="0"/>
          <w:marTop w:val="0"/>
          <w:marBottom w:val="0"/>
          <w:divBdr>
            <w:top w:val="none" w:sz="0" w:space="0" w:color="auto"/>
            <w:left w:val="none" w:sz="0" w:space="0" w:color="auto"/>
            <w:bottom w:val="none" w:sz="0" w:space="0" w:color="auto"/>
            <w:right w:val="none" w:sz="0" w:space="0" w:color="auto"/>
          </w:divBdr>
        </w:div>
      </w:divsChild>
    </w:div>
    <w:div w:id="1690251942">
      <w:bodyDiv w:val="1"/>
      <w:marLeft w:val="0"/>
      <w:marRight w:val="0"/>
      <w:marTop w:val="0"/>
      <w:marBottom w:val="0"/>
      <w:divBdr>
        <w:top w:val="none" w:sz="0" w:space="0" w:color="auto"/>
        <w:left w:val="none" w:sz="0" w:space="0" w:color="auto"/>
        <w:bottom w:val="none" w:sz="0" w:space="0" w:color="auto"/>
        <w:right w:val="none" w:sz="0" w:space="0" w:color="auto"/>
      </w:divBdr>
    </w:div>
    <w:div w:id="1690641368">
      <w:bodyDiv w:val="1"/>
      <w:marLeft w:val="0"/>
      <w:marRight w:val="0"/>
      <w:marTop w:val="0"/>
      <w:marBottom w:val="0"/>
      <w:divBdr>
        <w:top w:val="none" w:sz="0" w:space="0" w:color="auto"/>
        <w:left w:val="none" w:sz="0" w:space="0" w:color="auto"/>
        <w:bottom w:val="none" w:sz="0" w:space="0" w:color="auto"/>
        <w:right w:val="none" w:sz="0" w:space="0" w:color="auto"/>
      </w:divBdr>
    </w:div>
    <w:div w:id="1690721206">
      <w:bodyDiv w:val="1"/>
      <w:marLeft w:val="0"/>
      <w:marRight w:val="0"/>
      <w:marTop w:val="0"/>
      <w:marBottom w:val="0"/>
      <w:divBdr>
        <w:top w:val="none" w:sz="0" w:space="0" w:color="auto"/>
        <w:left w:val="none" w:sz="0" w:space="0" w:color="auto"/>
        <w:bottom w:val="none" w:sz="0" w:space="0" w:color="auto"/>
        <w:right w:val="none" w:sz="0" w:space="0" w:color="auto"/>
      </w:divBdr>
    </w:div>
    <w:div w:id="1690912103">
      <w:bodyDiv w:val="1"/>
      <w:marLeft w:val="0"/>
      <w:marRight w:val="0"/>
      <w:marTop w:val="0"/>
      <w:marBottom w:val="0"/>
      <w:divBdr>
        <w:top w:val="none" w:sz="0" w:space="0" w:color="auto"/>
        <w:left w:val="none" w:sz="0" w:space="0" w:color="auto"/>
        <w:bottom w:val="none" w:sz="0" w:space="0" w:color="auto"/>
        <w:right w:val="none" w:sz="0" w:space="0" w:color="auto"/>
      </w:divBdr>
    </w:div>
    <w:div w:id="1691106252">
      <w:bodyDiv w:val="1"/>
      <w:marLeft w:val="0"/>
      <w:marRight w:val="0"/>
      <w:marTop w:val="0"/>
      <w:marBottom w:val="0"/>
      <w:divBdr>
        <w:top w:val="none" w:sz="0" w:space="0" w:color="auto"/>
        <w:left w:val="none" w:sz="0" w:space="0" w:color="auto"/>
        <w:bottom w:val="none" w:sz="0" w:space="0" w:color="auto"/>
        <w:right w:val="none" w:sz="0" w:space="0" w:color="auto"/>
      </w:divBdr>
    </w:div>
    <w:div w:id="1691222766">
      <w:bodyDiv w:val="1"/>
      <w:marLeft w:val="0"/>
      <w:marRight w:val="0"/>
      <w:marTop w:val="0"/>
      <w:marBottom w:val="0"/>
      <w:divBdr>
        <w:top w:val="none" w:sz="0" w:space="0" w:color="auto"/>
        <w:left w:val="none" w:sz="0" w:space="0" w:color="auto"/>
        <w:bottom w:val="none" w:sz="0" w:space="0" w:color="auto"/>
        <w:right w:val="none" w:sz="0" w:space="0" w:color="auto"/>
      </w:divBdr>
    </w:div>
    <w:div w:id="1691223040">
      <w:bodyDiv w:val="1"/>
      <w:marLeft w:val="0"/>
      <w:marRight w:val="0"/>
      <w:marTop w:val="0"/>
      <w:marBottom w:val="0"/>
      <w:divBdr>
        <w:top w:val="none" w:sz="0" w:space="0" w:color="auto"/>
        <w:left w:val="none" w:sz="0" w:space="0" w:color="auto"/>
        <w:bottom w:val="none" w:sz="0" w:space="0" w:color="auto"/>
        <w:right w:val="none" w:sz="0" w:space="0" w:color="auto"/>
      </w:divBdr>
    </w:div>
    <w:div w:id="1691254730">
      <w:bodyDiv w:val="1"/>
      <w:marLeft w:val="0"/>
      <w:marRight w:val="0"/>
      <w:marTop w:val="0"/>
      <w:marBottom w:val="0"/>
      <w:divBdr>
        <w:top w:val="none" w:sz="0" w:space="0" w:color="auto"/>
        <w:left w:val="none" w:sz="0" w:space="0" w:color="auto"/>
        <w:bottom w:val="none" w:sz="0" w:space="0" w:color="auto"/>
        <w:right w:val="none" w:sz="0" w:space="0" w:color="auto"/>
      </w:divBdr>
    </w:div>
    <w:div w:id="1692025838">
      <w:bodyDiv w:val="1"/>
      <w:marLeft w:val="0"/>
      <w:marRight w:val="0"/>
      <w:marTop w:val="0"/>
      <w:marBottom w:val="0"/>
      <w:divBdr>
        <w:top w:val="none" w:sz="0" w:space="0" w:color="auto"/>
        <w:left w:val="none" w:sz="0" w:space="0" w:color="auto"/>
        <w:bottom w:val="none" w:sz="0" w:space="0" w:color="auto"/>
        <w:right w:val="none" w:sz="0" w:space="0" w:color="auto"/>
      </w:divBdr>
    </w:div>
    <w:div w:id="1692217475">
      <w:bodyDiv w:val="1"/>
      <w:marLeft w:val="0"/>
      <w:marRight w:val="0"/>
      <w:marTop w:val="0"/>
      <w:marBottom w:val="0"/>
      <w:divBdr>
        <w:top w:val="none" w:sz="0" w:space="0" w:color="auto"/>
        <w:left w:val="none" w:sz="0" w:space="0" w:color="auto"/>
        <w:bottom w:val="none" w:sz="0" w:space="0" w:color="auto"/>
        <w:right w:val="none" w:sz="0" w:space="0" w:color="auto"/>
      </w:divBdr>
    </w:div>
    <w:div w:id="1692222873">
      <w:bodyDiv w:val="1"/>
      <w:marLeft w:val="0"/>
      <w:marRight w:val="0"/>
      <w:marTop w:val="0"/>
      <w:marBottom w:val="0"/>
      <w:divBdr>
        <w:top w:val="none" w:sz="0" w:space="0" w:color="auto"/>
        <w:left w:val="none" w:sz="0" w:space="0" w:color="auto"/>
        <w:bottom w:val="none" w:sz="0" w:space="0" w:color="auto"/>
        <w:right w:val="none" w:sz="0" w:space="0" w:color="auto"/>
      </w:divBdr>
    </w:div>
    <w:div w:id="1692343648">
      <w:bodyDiv w:val="1"/>
      <w:marLeft w:val="0"/>
      <w:marRight w:val="0"/>
      <w:marTop w:val="0"/>
      <w:marBottom w:val="0"/>
      <w:divBdr>
        <w:top w:val="none" w:sz="0" w:space="0" w:color="auto"/>
        <w:left w:val="none" w:sz="0" w:space="0" w:color="auto"/>
        <w:bottom w:val="none" w:sz="0" w:space="0" w:color="auto"/>
        <w:right w:val="none" w:sz="0" w:space="0" w:color="auto"/>
      </w:divBdr>
    </w:div>
    <w:div w:id="1692800338">
      <w:bodyDiv w:val="1"/>
      <w:marLeft w:val="0"/>
      <w:marRight w:val="0"/>
      <w:marTop w:val="0"/>
      <w:marBottom w:val="0"/>
      <w:divBdr>
        <w:top w:val="none" w:sz="0" w:space="0" w:color="auto"/>
        <w:left w:val="none" w:sz="0" w:space="0" w:color="auto"/>
        <w:bottom w:val="none" w:sz="0" w:space="0" w:color="auto"/>
        <w:right w:val="none" w:sz="0" w:space="0" w:color="auto"/>
      </w:divBdr>
    </w:div>
    <w:div w:id="1692878645">
      <w:bodyDiv w:val="1"/>
      <w:marLeft w:val="0"/>
      <w:marRight w:val="0"/>
      <w:marTop w:val="0"/>
      <w:marBottom w:val="0"/>
      <w:divBdr>
        <w:top w:val="none" w:sz="0" w:space="0" w:color="auto"/>
        <w:left w:val="none" w:sz="0" w:space="0" w:color="auto"/>
        <w:bottom w:val="none" w:sz="0" w:space="0" w:color="auto"/>
        <w:right w:val="none" w:sz="0" w:space="0" w:color="auto"/>
      </w:divBdr>
    </w:div>
    <w:div w:id="1692996805">
      <w:bodyDiv w:val="1"/>
      <w:marLeft w:val="0"/>
      <w:marRight w:val="0"/>
      <w:marTop w:val="0"/>
      <w:marBottom w:val="0"/>
      <w:divBdr>
        <w:top w:val="none" w:sz="0" w:space="0" w:color="auto"/>
        <w:left w:val="none" w:sz="0" w:space="0" w:color="auto"/>
        <w:bottom w:val="none" w:sz="0" w:space="0" w:color="auto"/>
        <w:right w:val="none" w:sz="0" w:space="0" w:color="auto"/>
      </w:divBdr>
    </w:div>
    <w:div w:id="1693143263">
      <w:bodyDiv w:val="1"/>
      <w:marLeft w:val="0"/>
      <w:marRight w:val="0"/>
      <w:marTop w:val="0"/>
      <w:marBottom w:val="0"/>
      <w:divBdr>
        <w:top w:val="none" w:sz="0" w:space="0" w:color="auto"/>
        <w:left w:val="none" w:sz="0" w:space="0" w:color="auto"/>
        <w:bottom w:val="none" w:sz="0" w:space="0" w:color="auto"/>
        <w:right w:val="none" w:sz="0" w:space="0" w:color="auto"/>
      </w:divBdr>
    </w:div>
    <w:div w:id="1693143816">
      <w:bodyDiv w:val="1"/>
      <w:marLeft w:val="0"/>
      <w:marRight w:val="0"/>
      <w:marTop w:val="0"/>
      <w:marBottom w:val="0"/>
      <w:divBdr>
        <w:top w:val="none" w:sz="0" w:space="0" w:color="auto"/>
        <w:left w:val="none" w:sz="0" w:space="0" w:color="auto"/>
        <w:bottom w:val="none" w:sz="0" w:space="0" w:color="auto"/>
        <w:right w:val="none" w:sz="0" w:space="0" w:color="auto"/>
      </w:divBdr>
    </w:div>
    <w:div w:id="1693220797">
      <w:bodyDiv w:val="1"/>
      <w:marLeft w:val="0"/>
      <w:marRight w:val="0"/>
      <w:marTop w:val="0"/>
      <w:marBottom w:val="0"/>
      <w:divBdr>
        <w:top w:val="none" w:sz="0" w:space="0" w:color="auto"/>
        <w:left w:val="none" w:sz="0" w:space="0" w:color="auto"/>
        <w:bottom w:val="none" w:sz="0" w:space="0" w:color="auto"/>
        <w:right w:val="none" w:sz="0" w:space="0" w:color="auto"/>
      </w:divBdr>
    </w:div>
    <w:div w:id="1693260200">
      <w:bodyDiv w:val="1"/>
      <w:marLeft w:val="0"/>
      <w:marRight w:val="0"/>
      <w:marTop w:val="0"/>
      <w:marBottom w:val="0"/>
      <w:divBdr>
        <w:top w:val="none" w:sz="0" w:space="0" w:color="auto"/>
        <w:left w:val="none" w:sz="0" w:space="0" w:color="auto"/>
        <w:bottom w:val="none" w:sz="0" w:space="0" w:color="auto"/>
        <w:right w:val="none" w:sz="0" w:space="0" w:color="auto"/>
      </w:divBdr>
    </w:div>
    <w:div w:id="1693726882">
      <w:bodyDiv w:val="1"/>
      <w:marLeft w:val="0"/>
      <w:marRight w:val="0"/>
      <w:marTop w:val="0"/>
      <w:marBottom w:val="0"/>
      <w:divBdr>
        <w:top w:val="none" w:sz="0" w:space="0" w:color="auto"/>
        <w:left w:val="none" w:sz="0" w:space="0" w:color="auto"/>
        <w:bottom w:val="none" w:sz="0" w:space="0" w:color="auto"/>
        <w:right w:val="none" w:sz="0" w:space="0" w:color="auto"/>
      </w:divBdr>
    </w:div>
    <w:div w:id="1693795813">
      <w:bodyDiv w:val="1"/>
      <w:marLeft w:val="0"/>
      <w:marRight w:val="0"/>
      <w:marTop w:val="0"/>
      <w:marBottom w:val="0"/>
      <w:divBdr>
        <w:top w:val="none" w:sz="0" w:space="0" w:color="auto"/>
        <w:left w:val="none" w:sz="0" w:space="0" w:color="auto"/>
        <w:bottom w:val="none" w:sz="0" w:space="0" w:color="auto"/>
        <w:right w:val="none" w:sz="0" w:space="0" w:color="auto"/>
      </w:divBdr>
    </w:div>
    <w:div w:id="1693922992">
      <w:bodyDiv w:val="1"/>
      <w:marLeft w:val="0"/>
      <w:marRight w:val="0"/>
      <w:marTop w:val="0"/>
      <w:marBottom w:val="0"/>
      <w:divBdr>
        <w:top w:val="none" w:sz="0" w:space="0" w:color="auto"/>
        <w:left w:val="none" w:sz="0" w:space="0" w:color="auto"/>
        <w:bottom w:val="none" w:sz="0" w:space="0" w:color="auto"/>
        <w:right w:val="none" w:sz="0" w:space="0" w:color="auto"/>
      </w:divBdr>
    </w:div>
    <w:div w:id="1694041030">
      <w:bodyDiv w:val="1"/>
      <w:marLeft w:val="0"/>
      <w:marRight w:val="0"/>
      <w:marTop w:val="0"/>
      <w:marBottom w:val="0"/>
      <w:divBdr>
        <w:top w:val="none" w:sz="0" w:space="0" w:color="auto"/>
        <w:left w:val="none" w:sz="0" w:space="0" w:color="auto"/>
        <w:bottom w:val="none" w:sz="0" w:space="0" w:color="auto"/>
        <w:right w:val="none" w:sz="0" w:space="0" w:color="auto"/>
      </w:divBdr>
    </w:div>
    <w:div w:id="1694383321">
      <w:bodyDiv w:val="1"/>
      <w:marLeft w:val="0"/>
      <w:marRight w:val="0"/>
      <w:marTop w:val="0"/>
      <w:marBottom w:val="0"/>
      <w:divBdr>
        <w:top w:val="none" w:sz="0" w:space="0" w:color="auto"/>
        <w:left w:val="none" w:sz="0" w:space="0" w:color="auto"/>
        <w:bottom w:val="none" w:sz="0" w:space="0" w:color="auto"/>
        <w:right w:val="none" w:sz="0" w:space="0" w:color="auto"/>
      </w:divBdr>
    </w:div>
    <w:div w:id="1694570149">
      <w:bodyDiv w:val="1"/>
      <w:marLeft w:val="0"/>
      <w:marRight w:val="0"/>
      <w:marTop w:val="0"/>
      <w:marBottom w:val="0"/>
      <w:divBdr>
        <w:top w:val="none" w:sz="0" w:space="0" w:color="auto"/>
        <w:left w:val="none" w:sz="0" w:space="0" w:color="auto"/>
        <w:bottom w:val="none" w:sz="0" w:space="0" w:color="auto"/>
        <w:right w:val="none" w:sz="0" w:space="0" w:color="auto"/>
      </w:divBdr>
    </w:div>
    <w:div w:id="1694844409">
      <w:bodyDiv w:val="1"/>
      <w:marLeft w:val="0"/>
      <w:marRight w:val="0"/>
      <w:marTop w:val="0"/>
      <w:marBottom w:val="0"/>
      <w:divBdr>
        <w:top w:val="none" w:sz="0" w:space="0" w:color="auto"/>
        <w:left w:val="none" w:sz="0" w:space="0" w:color="auto"/>
        <w:bottom w:val="none" w:sz="0" w:space="0" w:color="auto"/>
        <w:right w:val="none" w:sz="0" w:space="0" w:color="auto"/>
      </w:divBdr>
    </w:div>
    <w:div w:id="1694962297">
      <w:bodyDiv w:val="1"/>
      <w:marLeft w:val="0"/>
      <w:marRight w:val="0"/>
      <w:marTop w:val="0"/>
      <w:marBottom w:val="0"/>
      <w:divBdr>
        <w:top w:val="none" w:sz="0" w:space="0" w:color="auto"/>
        <w:left w:val="none" w:sz="0" w:space="0" w:color="auto"/>
        <w:bottom w:val="none" w:sz="0" w:space="0" w:color="auto"/>
        <w:right w:val="none" w:sz="0" w:space="0" w:color="auto"/>
      </w:divBdr>
    </w:div>
    <w:div w:id="1695106971">
      <w:bodyDiv w:val="1"/>
      <w:marLeft w:val="0"/>
      <w:marRight w:val="0"/>
      <w:marTop w:val="0"/>
      <w:marBottom w:val="0"/>
      <w:divBdr>
        <w:top w:val="none" w:sz="0" w:space="0" w:color="auto"/>
        <w:left w:val="none" w:sz="0" w:space="0" w:color="auto"/>
        <w:bottom w:val="none" w:sz="0" w:space="0" w:color="auto"/>
        <w:right w:val="none" w:sz="0" w:space="0" w:color="auto"/>
      </w:divBdr>
    </w:div>
    <w:div w:id="1695305625">
      <w:bodyDiv w:val="1"/>
      <w:marLeft w:val="0"/>
      <w:marRight w:val="0"/>
      <w:marTop w:val="0"/>
      <w:marBottom w:val="0"/>
      <w:divBdr>
        <w:top w:val="none" w:sz="0" w:space="0" w:color="auto"/>
        <w:left w:val="none" w:sz="0" w:space="0" w:color="auto"/>
        <w:bottom w:val="none" w:sz="0" w:space="0" w:color="auto"/>
        <w:right w:val="none" w:sz="0" w:space="0" w:color="auto"/>
      </w:divBdr>
    </w:div>
    <w:div w:id="1695351614">
      <w:bodyDiv w:val="1"/>
      <w:marLeft w:val="0"/>
      <w:marRight w:val="0"/>
      <w:marTop w:val="0"/>
      <w:marBottom w:val="0"/>
      <w:divBdr>
        <w:top w:val="none" w:sz="0" w:space="0" w:color="auto"/>
        <w:left w:val="none" w:sz="0" w:space="0" w:color="auto"/>
        <w:bottom w:val="none" w:sz="0" w:space="0" w:color="auto"/>
        <w:right w:val="none" w:sz="0" w:space="0" w:color="auto"/>
      </w:divBdr>
    </w:div>
    <w:div w:id="1695376465">
      <w:bodyDiv w:val="1"/>
      <w:marLeft w:val="0"/>
      <w:marRight w:val="0"/>
      <w:marTop w:val="0"/>
      <w:marBottom w:val="0"/>
      <w:divBdr>
        <w:top w:val="none" w:sz="0" w:space="0" w:color="auto"/>
        <w:left w:val="none" w:sz="0" w:space="0" w:color="auto"/>
        <w:bottom w:val="none" w:sz="0" w:space="0" w:color="auto"/>
        <w:right w:val="none" w:sz="0" w:space="0" w:color="auto"/>
      </w:divBdr>
    </w:div>
    <w:div w:id="1695616612">
      <w:bodyDiv w:val="1"/>
      <w:marLeft w:val="0"/>
      <w:marRight w:val="0"/>
      <w:marTop w:val="0"/>
      <w:marBottom w:val="0"/>
      <w:divBdr>
        <w:top w:val="none" w:sz="0" w:space="0" w:color="auto"/>
        <w:left w:val="none" w:sz="0" w:space="0" w:color="auto"/>
        <w:bottom w:val="none" w:sz="0" w:space="0" w:color="auto"/>
        <w:right w:val="none" w:sz="0" w:space="0" w:color="auto"/>
      </w:divBdr>
    </w:div>
    <w:div w:id="1695689695">
      <w:bodyDiv w:val="1"/>
      <w:marLeft w:val="0"/>
      <w:marRight w:val="0"/>
      <w:marTop w:val="0"/>
      <w:marBottom w:val="0"/>
      <w:divBdr>
        <w:top w:val="none" w:sz="0" w:space="0" w:color="auto"/>
        <w:left w:val="none" w:sz="0" w:space="0" w:color="auto"/>
        <w:bottom w:val="none" w:sz="0" w:space="0" w:color="auto"/>
        <w:right w:val="none" w:sz="0" w:space="0" w:color="auto"/>
      </w:divBdr>
    </w:div>
    <w:div w:id="1695810991">
      <w:bodyDiv w:val="1"/>
      <w:marLeft w:val="0"/>
      <w:marRight w:val="0"/>
      <w:marTop w:val="0"/>
      <w:marBottom w:val="0"/>
      <w:divBdr>
        <w:top w:val="none" w:sz="0" w:space="0" w:color="auto"/>
        <w:left w:val="none" w:sz="0" w:space="0" w:color="auto"/>
        <w:bottom w:val="none" w:sz="0" w:space="0" w:color="auto"/>
        <w:right w:val="none" w:sz="0" w:space="0" w:color="auto"/>
      </w:divBdr>
    </w:div>
    <w:div w:id="1696231186">
      <w:bodyDiv w:val="1"/>
      <w:marLeft w:val="0"/>
      <w:marRight w:val="0"/>
      <w:marTop w:val="0"/>
      <w:marBottom w:val="0"/>
      <w:divBdr>
        <w:top w:val="none" w:sz="0" w:space="0" w:color="auto"/>
        <w:left w:val="none" w:sz="0" w:space="0" w:color="auto"/>
        <w:bottom w:val="none" w:sz="0" w:space="0" w:color="auto"/>
        <w:right w:val="none" w:sz="0" w:space="0" w:color="auto"/>
      </w:divBdr>
    </w:div>
    <w:div w:id="1696422644">
      <w:bodyDiv w:val="1"/>
      <w:marLeft w:val="0"/>
      <w:marRight w:val="0"/>
      <w:marTop w:val="0"/>
      <w:marBottom w:val="0"/>
      <w:divBdr>
        <w:top w:val="none" w:sz="0" w:space="0" w:color="auto"/>
        <w:left w:val="none" w:sz="0" w:space="0" w:color="auto"/>
        <w:bottom w:val="none" w:sz="0" w:space="0" w:color="auto"/>
        <w:right w:val="none" w:sz="0" w:space="0" w:color="auto"/>
      </w:divBdr>
    </w:div>
    <w:div w:id="1696539337">
      <w:bodyDiv w:val="1"/>
      <w:marLeft w:val="0"/>
      <w:marRight w:val="0"/>
      <w:marTop w:val="0"/>
      <w:marBottom w:val="0"/>
      <w:divBdr>
        <w:top w:val="none" w:sz="0" w:space="0" w:color="auto"/>
        <w:left w:val="none" w:sz="0" w:space="0" w:color="auto"/>
        <w:bottom w:val="none" w:sz="0" w:space="0" w:color="auto"/>
        <w:right w:val="none" w:sz="0" w:space="0" w:color="auto"/>
      </w:divBdr>
    </w:div>
    <w:div w:id="1696685570">
      <w:bodyDiv w:val="1"/>
      <w:marLeft w:val="0"/>
      <w:marRight w:val="0"/>
      <w:marTop w:val="0"/>
      <w:marBottom w:val="0"/>
      <w:divBdr>
        <w:top w:val="none" w:sz="0" w:space="0" w:color="auto"/>
        <w:left w:val="none" w:sz="0" w:space="0" w:color="auto"/>
        <w:bottom w:val="none" w:sz="0" w:space="0" w:color="auto"/>
        <w:right w:val="none" w:sz="0" w:space="0" w:color="auto"/>
      </w:divBdr>
    </w:div>
    <w:div w:id="1696687967">
      <w:bodyDiv w:val="1"/>
      <w:marLeft w:val="0"/>
      <w:marRight w:val="0"/>
      <w:marTop w:val="0"/>
      <w:marBottom w:val="0"/>
      <w:divBdr>
        <w:top w:val="none" w:sz="0" w:space="0" w:color="auto"/>
        <w:left w:val="none" w:sz="0" w:space="0" w:color="auto"/>
        <w:bottom w:val="none" w:sz="0" w:space="0" w:color="auto"/>
        <w:right w:val="none" w:sz="0" w:space="0" w:color="auto"/>
      </w:divBdr>
    </w:div>
    <w:div w:id="1696886459">
      <w:bodyDiv w:val="1"/>
      <w:marLeft w:val="0"/>
      <w:marRight w:val="0"/>
      <w:marTop w:val="0"/>
      <w:marBottom w:val="0"/>
      <w:divBdr>
        <w:top w:val="none" w:sz="0" w:space="0" w:color="auto"/>
        <w:left w:val="none" w:sz="0" w:space="0" w:color="auto"/>
        <w:bottom w:val="none" w:sz="0" w:space="0" w:color="auto"/>
        <w:right w:val="none" w:sz="0" w:space="0" w:color="auto"/>
      </w:divBdr>
    </w:div>
    <w:div w:id="1697003636">
      <w:bodyDiv w:val="1"/>
      <w:marLeft w:val="0"/>
      <w:marRight w:val="0"/>
      <w:marTop w:val="0"/>
      <w:marBottom w:val="0"/>
      <w:divBdr>
        <w:top w:val="none" w:sz="0" w:space="0" w:color="auto"/>
        <w:left w:val="none" w:sz="0" w:space="0" w:color="auto"/>
        <w:bottom w:val="none" w:sz="0" w:space="0" w:color="auto"/>
        <w:right w:val="none" w:sz="0" w:space="0" w:color="auto"/>
      </w:divBdr>
    </w:div>
    <w:div w:id="1697267808">
      <w:bodyDiv w:val="1"/>
      <w:marLeft w:val="0"/>
      <w:marRight w:val="0"/>
      <w:marTop w:val="0"/>
      <w:marBottom w:val="0"/>
      <w:divBdr>
        <w:top w:val="none" w:sz="0" w:space="0" w:color="auto"/>
        <w:left w:val="none" w:sz="0" w:space="0" w:color="auto"/>
        <w:bottom w:val="none" w:sz="0" w:space="0" w:color="auto"/>
        <w:right w:val="none" w:sz="0" w:space="0" w:color="auto"/>
      </w:divBdr>
    </w:div>
    <w:div w:id="1697460098">
      <w:bodyDiv w:val="1"/>
      <w:marLeft w:val="0"/>
      <w:marRight w:val="0"/>
      <w:marTop w:val="0"/>
      <w:marBottom w:val="0"/>
      <w:divBdr>
        <w:top w:val="none" w:sz="0" w:space="0" w:color="auto"/>
        <w:left w:val="none" w:sz="0" w:space="0" w:color="auto"/>
        <w:bottom w:val="none" w:sz="0" w:space="0" w:color="auto"/>
        <w:right w:val="none" w:sz="0" w:space="0" w:color="auto"/>
      </w:divBdr>
    </w:div>
    <w:div w:id="1697461885">
      <w:bodyDiv w:val="1"/>
      <w:marLeft w:val="0"/>
      <w:marRight w:val="0"/>
      <w:marTop w:val="0"/>
      <w:marBottom w:val="0"/>
      <w:divBdr>
        <w:top w:val="none" w:sz="0" w:space="0" w:color="auto"/>
        <w:left w:val="none" w:sz="0" w:space="0" w:color="auto"/>
        <w:bottom w:val="none" w:sz="0" w:space="0" w:color="auto"/>
        <w:right w:val="none" w:sz="0" w:space="0" w:color="auto"/>
      </w:divBdr>
    </w:div>
    <w:div w:id="1697922082">
      <w:bodyDiv w:val="1"/>
      <w:marLeft w:val="0"/>
      <w:marRight w:val="0"/>
      <w:marTop w:val="0"/>
      <w:marBottom w:val="0"/>
      <w:divBdr>
        <w:top w:val="none" w:sz="0" w:space="0" w:color="auto"/>
        <w:left w:val="none" w:sz="0" w:space="0" w:color="auto"/>
        <w:bottom w:val="none" w:sz="0" w:space="0" w:color="auto"/>
        <w:right w:val="none" w:sz="0" w:space="0" w:color="auto"/>
      </w:divBdr>
    </w:div>
    <w:div w:id="1698003670">
      <w:bodyDiv w:val="1"/>
      <w:marLeft w:val="0"/>
      <w:marRight w:val="0"/>
      <w:marTop w:val="0"/>
      <w:marBottom w:val="0"/>
      <w:divBdr>
        <w:top w:val="none" w:sz="0" w:space="0" w:color="auto"/>
        <w:left w:val="none" w:sz="0" w:space="0" w:color="auto"/>
        <w:bottom w:val="none" w:sz="0" w:space="0" w:color="auto"/>
        <w:right w:val="none" w:sz="0" w:space="0" w:color="auto"/>
      </w:divBdr>
    </w:div>
    <w:div w:id="1698264731">
      <w:bodyDiv w:val="1"/>
      <w:marLeft w:val="0"/>
      <w:marRight w:val="0"/>
      <w:marTop w:val="0"/>
      <w:marBottom w:val="0"/>
      <w:divBdr>
        <w:top w:val="none" w:sz="0" w:space="0" w:color="auto"/>
        <w:left w:val="none" w:sz="0" w:space="0" w:color="auto"/>
        <w:bottom w:val="none" w:sz="0" w:space="0" w:color="auto"/>
        <w:right w:val="none" w:sz="0" w:space="0" w:color="auto"/>
      </w:divBdr>
    </w:div>
    <w:div w:id="1698459522">
      <w:bodyDiv w:val="1"/>
      <w:marLeft w:val="0"/>
      <w:marRight w:val="0"/>
      <w:marTop w:val="0"/>
      <w:marBottom w:val="0"/>
      <w:divBdr>
        <w:top w:val="none" w:sz="0" w:space="0" w:color="auto"/>
        <w:left w:val="none" w:sz="0" w:space="0" w:color="auto"/>
        <w:bottom w:val="none" w:sz="0" w:space="0" w:color="auto"/>
        <w:right w:val="none" w:sz="0" w:space="0" w:color="auto"/>
      </w:divBdr>
    </w:div>
    <w:div w:id="1698505713">
      <w:bodyDiv w:val="1"/>
      <w:marLeft w:val="0"/>
      <w:marRight w:val="0"/>
      <w:marTop w:val="0"/>
      <w:marBottom w:val="0"/>
      <w:divBdr>
        <w:top w:val="none" w:sz="0" w:space="0" w:color="auto"/>
        <w:left w:val="none" w:sz="0" w:space="0" w:color="auto"/>
        <w:bottom w:val="none" w:sz="0" w:space="0" w:color="auto"/>
        <w:right w:val="none" w:sz="0" w:space="0" w:color="auto"/>
      </w:divBdr>
    </w:div>
    <w:div w:id="1698584185">
      <w:bodyDiv w:val="1"/>
      <w:marLeft w:val="0"/>
      <w:marRight w:val="0"/>
      <w:marTop w:val="0"/>
      <w:marBottom w:val="0"/>
      <w:divBdr>
        <w:top w:val="none" w:sz="0" w:space="0" w:color="auto"/>
        <w:left w:val="none" w:sz="0" w:space="0" w:color="auto"/>
        <w:bottom w:val="none" w:sz="0" w:space="0" w:color="auto"/>
        <w:right w:val="none" w:sz="0" w:space="0" w:color="auto"/>
      </w:divBdr>
    </w:div>
    <w:div w:id="1698656826">
      <w:bodyDiv w:val="1"/>
      <w:marLeft w:val="0"/>
      <w:marRight w:val="0"/>
      <w:marTop w:val="0"/>
      <w:marBottom w:val="0"/>
      <w:divBdr>
        <w:top w:val="none" w:sz="0" w:space="0" w:color="auto"/>
        <w:left w:val="none" w:sz="0" w:space="0" w:color="auto"/>
        <w:bottom w:val="none" w:sz="0" w:space="0" w:color="auto"/>
        <w:right w:val="none" w:sz="0" w:space="0" w:color="auto"/>
      </w:divBdr>
    </w:div>
    <w:div w:id="1699695284">
      <w:bodyDiv w:val="1"/>
      <w:marLeft w:val="0"/>
      <w:marRight w:val="0"/>
      <w:marTop w:val="0"/>
      <w:marBottom w:val="0"/>
      <w:divBdr>
        <w:top w:val="none" w:sz="0" w:space="0" w:color="auto"/>
        <w:left w:val="none" w:sz="0" w:space="0" w:color="auto"/>
        <w:bottom w:val="none" w:sz="0" w:space="0" w:color="auto"/>
        <w:right w:val="none" w:sz="0" w:space="0" w:color="auto"/>
      </w:divBdr>
    </w:div>
    <w:div w:id="1700007375">
      <w:bodyDiv w:val="1"/>
      <w:marLeft w:val="0"/>
      <w:marRight w:val="0"/>
      <w:marTop w:val="0"/>
      <w:marBottom w:val="0"/>
      <w:divBdr>
        <w:top w:val="none" w:sz="0" w:space="0" w:color="auto"/>
        <w:left w:val="none" w:sz="0" w:space="0" w:color="auto"/>
        <w:bottom w:val="none" w:sz="0" w:space="0" w:color="auto"/>
        <w:right w:val="none" w:sz="0" w:space="0" w:color="auto"/>
      </w:divBdr>
    </w:div>
    <w:div w:id="1700352016">
      <w:bodyDiv w:val="1"/>
      <w:marLeft w:val="0"/>
      <w:marRight w:val="0"/>
      <w:marTop w:val="0"/>
      <w:marBottom w:val="0"/>
      <w:divBdr>
        <w:top w:val="none" w:sz="0" w:space="0" w:color="auto"/>
        <w:left w:val="none" w:sz="0" w:space="0" w:color="auto"/>
        <w:bottom w:val="none" w:sz="0" w:space="0" w:color="auto"/>
        <w:right w:val="none" w:sz="0" w:space="0" w:color="auto"/>
      </w:divBdr>
    </w:div>
    <w:div w:id="1700621337">
      <w:bodyDiv w:val="1"/>
      <w:marLeft w:val="0"/>
      <w:marRight w:val="0"/>
      <w:marTop w:val="0"/>
      <w:marBottom w:val="0"/>
      <w:divBdr>
        <w:top w:val="none" w:sz="0" w:space="0" w:color="auto"/>
        <w:left w:val="none" w:sz="0" w:space="0" w:color="auto"/>
        <w:bottom w:val="none" w:sz="0" w:space="0" w:color="auto"/>
        <w:right w:val="none" w:sz="0" w:space="0" w:color="auto"/>
      </w:divBdr>
    </w:div>
    <w:div w:id="1700743080">
      <w:bodyDiv w:val="1"/>
      <w:marLeft w:val="0"/>
      <w:marRight w:val="0"/>
      <w:marTop w:val="0"/>
      <w:marBottom w:val="0"/>
      <w:divBdr>
        <w:top w:val="none" w:sz="0" w:space="0" w:color="auto"/>
        <w:left w:val="none" w:sz="0" w:space="0" w:color="auto"/>
        <w:bottom w:val="none" w:sz="0" w:space="0" w:color="auto"/>
        <w:right w:val="none" w:sz="0" w:space="0" w:color="auto"/>
      </w:divBdr>
    </w:div>
    <w:div w:id="1701275794">
      <w:bodyDiv w:val="1"/>
      <w:marLeft w:val="0"/>
      <w:marRight w:val="0"/>
      <w:marTop w:val="0"/>
      <w:marBottom w:val="0"/>
      <w:divBdr>
        <w:top w:val="none" w:sz="0" w:space="0" w:color="auto"/>
        <w:left w:val="none" w:sz="0" w:space="0" w:color="auto"/>
        <w:bottom w:val="none" w:sz="0" w:space="0" w:color="auto"/>
        <w:right w:val="none" w:sz="0" w:space="0" w:color="auto"/>
      </w:divBdr>
    </w:div>
    <w:div w:id="1701390537">
      <w:bodyDiv w:val="1"/>
      <w:marLeft w:val="0"/>
      <w:marRight w:val="0"/>
      <w:marTop w:val="0"/>
      <w:marBottom w:val="0"/>
      <w:divBdr>
        <w:top w:val="none" w:sz="0" w:space="0" w:color="auto"/>
        <w:left w:val="none" w:sz="0" w:space="0" w:color="auto"/>
        <w:bottom w:val="none" w:sz="0" w:space="0" w:color="auto"/>
        <w:right w:val="none" w:sz="0" w:space="0" w:color="auto"/>
      </w:divBdr>
    </w:div>
    <w:div w:id="1701393733">
      <w:bodyDiv w:val="1"/>
      <w:marLeft w:val="0"/>
      <w:marRight w:val="0"/>
      <w:marTop w:val="0"/>
      <w:marBottom w:val="0"/>
      <w:divBdr>
        <w:top w:val="none" w:sz="0" w:space="0" w:color="auto"/>
        <w:left w:val="none" w:sz="0" w:space="0" w:color="auto"/>
        <w:bottom w:val="none" w:sz="0" w:space="0" w:color="auto"/>
        <w:right w:val="none" w:sz="0" w:space="0" w:color="auto"/>
      </w:divBdr>
    </w:div>
    <w:div w:id="1701514860">
      <w:bodyDiv w:val="1"/>
      <w:marLeft w:val="0"/>
      <w:marRight w:val="0"/>
      <w:marTop w:val="0"/>
      <w:marBottom w:val="0"/>
      <w:divBdr>
        <w:top w:val="none" w:sz="0" w:space="0" w:color="auto"/>
        <w:left w:val="none" w:sz="0" w:space="0" w:color="auto"/>
        <w:bottom w:val="none" w:sz="0" w:space="0" w:color="auto"/>
        <w:right w:val="none" w:sz="0" w:space="0" w:color="auto"/>
      </w:divBdr>
    </w:div>
    <w:div w:id="1701708085">
      <w:bodyDiv w:val="1"/>
      <w:marLeft w:val="0"/>
      <w:marRight w:val="0"/>
      <w:marTop w:val="0"/>
      <w:marBottom w:val="0"/>
      <w:divBdr>
        <w:top w:val="none" w:sz="0" w:space="0" w:color="auto"/>
        <w:left w:val="none" w:sz="0" w:space="0" w:color="auto"/>
        <w:bottom w:val="none" w:sz="0" w:space="0" w:color="auto"/>
        <w:right w:val="none" w:sz="0" w:space="0" w:color="auto"/>
      </w:divBdr>
    </w:div>
    <w:div w:id="1701785219">
      <w:bodyDiv w:val="1"/>
      <w:marLeft w:val="0"/>
      <w:marRight w:val="0"/>
      <w:marTop w:val="0"/>
      <w:marBottom w:val="0"/>
      <w:divBdr>
        <w:top w:val="none" w:sz="0" w:space="0" w:color="auto"/>
        <w:left w:val="none" w:sz="0" w:space="0" w:color="auto"/>
        <w:bottom w:val="none" w:sz="0" w:space="0" w:color="auto"/>
        <w:right w:val="none" w:sz="0" w:space="0" w:color="auto"/>
      </w:divBdr>
    </w:div>
    <w:div w:id="1701931496">
      <w:bodyDiv w:val="1"/>
      <w:marLeft w:val="0"/>
      <w:marRight w:val="0"/>
      <w:marTop w:val="0"/>
      <w:marBottom w:val="0"/>
      <w:divBdr>
        <w:top w:val="none" w:sz="0" w:space="0" w:color="auto"/>
        <w:left w:val="none" w:sz="0" w:space="0" w:color="auto"/>
        <w:bottom w:val="none" w:sz="0" w:space="0" w:color="auto"/>
        <w:right w:val="none" w:sz="0" w:space="0" w:color="auto"/>
      </w:divBdr>
    </w:div>
    <w:div w:id="1701936947">
      <w:bodyDiv w:val="1"/>
      <w:marLeft w:val="0"/>
      <w:marRight w:val="0"/>
      <w:marTop w:val="0"/>
      <w:marBottom w:val="0"/>
      <w:divBdr>
        <w:top w:val="none" w:sz="0" w:space="0" w:color="auto"/>
        <w:left w:val="none" w:sz="0" w:space="0" w:color="auto"/>
        <w:bottom w:val="none" w:sz="0" w:space="0" w:color="auto"/>
        <w:right w:val="none" w:sz="0" w:space="0" w:color="auto"/>
      </w:divBdr>
    </w:div>
    <w:div w:id="1702314242">
      <w:bodyDiv w:val="1"/>
      <w:marLeft w:val="0"/>
      <w:marRight w:val="0"/>
      <w:marTop w:val="0"/>
      <w:marBottom w:val="0"/>
      <w:divBdr>
        <w:top w:val="none" w:sz="0" w:space="0" w:color="auto"/>
        <w:left w:val="none" w:sz="0" w:space="0" w:color="auto"/>
        <w:bottom w:val="none" w:sz="0" w:space="0" w:color="auto"/>
        <w:right w:val="none" w:sz="0" w:space="0" w:color="auto"/>
      </w:divBdr>
    </w:div>
    <w:div w:id="1702392237">
      <w:bodyDiv w:val="1"/>
      <w:marLeft w:val="0"/>
      <w:marRight w:val="0"/>
      <w:marTop w:val="0"/>
      <w:marBottom w:val="0"/>
      <w:divBdr>
        <w:top w:val="none" w:sz="0" w:space="0" w:color="auto"/>
        <w:left w:val="none" w:sz="0" w:space="0" w:color="auto"/>
        <w:bottom w:val="none" w:sz="0" w:space="0" w:color="auto"/>
        <w:right w:val="none" w:sz="0" w:space="0" w:color="auto"/>
      </w:divBdr>
      <w:divsChild>
        <w:div w:id="44257049">
          <w:marLeft w:val="0"/>
          <w:marRight w:val="0"/>
          <w:marTop w:val="0"/>
          <w:marBottom w:val="0"/>
          <w:divBdr>
            <w:top w:val="none" w:sz="0" w:space="0" w:color="auto"/>
            <w:left w:val="none" w:sz="0" w:space="0" w:color="auto"/>
            <w:bottom w:val="none" w:sz="0" w:space="0" w:color="auto"/>
            <w:right w:val="none" w:sz="0" w:space="0" w:color="auto"/>
          </w:divBdr>
        </w:div>
        <w:div w:id="93671155">
          <w:marLeft w:val="0"/>
          <w:marRight w:val="0"/>
          <w:marTop w:val="0"/>
          <w:marBottom w:val="0"/>
          <w:divBdr>
            <w:top w:val="none" w:sz="0" w:space="0" w:color="auto"/>
            <w:left w:val="none" w:sz="0" w:space="0" w:color="auto"/>
            <w:bottom w:val="none" w:sz="0" w:space="0" w:color="auto"/>
            <w:right w:val="none" w:sz="0" w:space="0" w:color="auto"/>
          </w:divBdr>
        </w:div>
        <w:div w:id="157579645">
          <w:marLeft w:val="0"/>
          <w:marRight w:val="0"/>
          <w:marTop w:val="0"/>
          <w:marBottom w:val="0"/>
          <w:divBdr>
            <w:top w:val="none" w:sz="0" w:space="0" w:color="auto"/>
            <w:left w:val="none" w:sz="0" w:space="0" w:color="auto"/>
            <w:bottom w:val="none" w:sz="0" w:space="0" w:color="auto"/>
            <w:right w:val="none" w:sz="0" w:space="0" w:color="auto"/>
          </w:divBdr>
        </w:div>
        <w:div w:id="229930689">
          <w:marLeft w:val="0"/>
          <w:marRight w:val="0"/>
          <w:marTop w:val="0"/>
          <w:marBottom w:val="0"/>
          <w:divBdr>
            <w:top w:val="none" w:sz="0" w:space="0" w:color="auto"/>
            <w:left w:val="none" w:sz="0" w:space="0" w:color="auto"/>
            <w:bottom w:val="none" w:sz="0" w:space="0" w:color="auto"/>
            <w:right w:val="none" w:sz="0" w:space="0" w:color="auto"/>
          </w:divBdr>
        </w:div>
        <w:div w:id="254094912">
          <w:marLeft w:val="0"/>
          <w:marRight w:val="0"/>
          <w:marTop w:val="0"/>
          <w:marBottom w:val="0"/>
          <w:divBdr>
            <w:top w:val="none" w:sz="0" w:space="0" w:color="auto"/>
            <w:left w:val="none" w:sz="0" w:space="0" w:color="auto"/>
            <w:bottom w:val="none" w:sz="0" w:space="0" w:color="auto"/>
            <w:right w:val="none" w:sz="0" w:space="0" w:color="auto"/>
          </w:divBdr>
        </w:div>
        <w:div w:id="304239902">
          <w:marLeft w:val="0"/>
          <w:marRight w:val="0"/>
          <w:marTop w:val="0"/>
          <w:marBottom w:val="0"/>
          <w:divBdr>
            <w:top w:val="none" w:sz="0" w:space="0" w:color="auto"/>
            <w:left w:val="none" w:sz="0" w:space="0" w:color="auto"/>
            <w:bottom w:val="none" w:sz="0" w:space="0" w:color="auto"/>
            <w:right w:val="none" w:sz="0" w:space="0" w:color="auto"/>
          </w:divBdr>
        </w:div>
        <w:div w:id="308943938">
          <w:marLeft w:val="0"/>
          <w:marRight w:val="0"/>
          <w:marTop w:val="0"/>
          <w:marBottom w:val="0"/>
          <w:divBdr>
            <w:top w:val="none" w:sz="0" w:space="0" w:color="auto"/>
            <w:left w:val="none" w:sz="0" w:space="0" w:color="auto"/>
            <w:bottom w:val="none" w:sz="0" w:space="0" w:color="auto"/>
            <w:right w:val="none" w:sz="0" w:space="0" w:color="auto"/>
          </w:divBdr>
        </w:div>
        <w:div w:id="403643852">
          <w:marLeft w:val="0"/>
          <w:marRight w:val="0"/>
          <w:marTop w:val="0"/>
          <w:marBottom w:val="0"/>
          <w:divBdr>
            <w:top w:val="none" w:sz="0" w:space="0" w:color="auto"/>
            <w:left w:val="none" w:sz="0" w:space="0" w:color="auto"/>
            <w:bottom w:val="none" w:sz="0" w:space="0" w:color="auto"/>
            <w:right w:val="none" w:sz="0" w:space="0" w:color="auto"/>
          </w:divBdr>
        </w:div>
        <w:div w:id="428549918">
          <w:marLeft w:val="0"/>
          <w:marRight w:val="0"/>
          <w:marTop w:val="0"/>
          <w:marBottom w:val="0"/>
          <w:divBdr>
            <w:top w:val="none" w:sz="0" w:space="0" w:color="auto"/>
            <w:left w:val="none" w:sz="0" w:space="0" w:color="auto"/>
            <w:bottom w:val="none" w:sz="0" w:space="0" w:color="auto"/>
            <w:right w:val="none" w:sz="0" w:space="0" w:color="auto"/>
          </w:divBdr>
        </w:div>
        <w:div w:id="455216231">
          <w:marLeft w:val="0"/>
          <w:marRight w:val="0"/>
          <w:marTop w:val="0"/>
          <w:marBottom w:val="0"/>
          <w:divBdr>
            <w:top w:val="none" w:sz="0" w:space="0" w:color="auto"/>
            <w:left w:val="none" w:sz="0" w:space="0" w:color="auto"/>
            <w:bottom w:val="none" w:sz="0" w:space="0" w:color="auto"/>
            <w:right w:val="none" w:sz="0" w:space="0" w:color="auto"/>
          </w:divBdr>
        </w:div>
        <w:div w:id="512493014">
          <w:marLeft w:val="0"/>
          <w:marRight w:val="0"/>
          <w:marTop w:val="0"/>
          <w:marBottom w:val="0"/>
          <w:divBdr>
            <w:top w:val="none" w:sz="0" w:space="0" w:color="auto"/>
            <w:left w:val="none" w:sz="0" w:space="0" w:color="auto"/>
            <w:bottom w:val="none" w:sz="0" w:space="0" w:color="auto"/>
            <w:right w:val="none" w:sz="0" w:space="0" w:color="auto"/>
          </w:divBdr>
        </w:div>
        <w:div w:id="539171367">
          <w:marLeft w:val="0"/>
          <w:marRight w:val="0"/>
          <w:marTop w:val="0"/>
          <w:marBottom w:val="0"/>
          <w:divBdr>
            <w:top w:val="none" w:sz="0" w:space="0" w:color="auto"/>
            <w:left w:val="none" w:sz="0" w:space="0" w:color="auto"/>
            <w:bottom w:val="none" w:sz="0" w:space="0" w:color="auto"/>
            <w:right w:val="none" w:sz="0" w:space="0" w:color="auto"/>
          </w:divBdr>
        </w:div>
        <w:div w:id="562722244">
          <w:marLeft w:val="0"/>
          <w:marRight w:val="0"/>
          <w:marTop w:val="0"/>
          <w:marBottom w:val="0"/>
          <w:divBdr>
            <w:top w:val="none" w:sz="0" w:space="0" w:color="auto"/>
            <w:left w:val="none" w:sz="0" w:space="0" w:color="auto"/>
            <w:bottom w:val="none" w:sz="0" w:space="0" w:color="auto"/>
            <w:right w:val="none" w:sz="0" w:space="0" w:color="auto"/>
          </w:divBdr>
        </w:div>
        <w:div w:id="712998766">
          <w:marLeft w:val="0"/>
          <w:marRight w:val="0"/>
          <w:marTop w:val="0"/>
          <w:marBottom w:val="0"/>
          <w:divBdr>
            <w:top w:val="none" w:sz="0" w:space="0" w:color="auto"/>
            <w:left w:val="none" w:sz="0" w:space="0" w:color="auto"/>
            <w:bottom w:val="none" w:sz="0" w:space="0" w:color="auto"/>
            <w:right w:val="none" w:sz="0" w:space="0" w:color="auto"/>
          </w:divBdr>
        </w:div>
        <w:div w:id="713307279">
          <w:marLeft w:val="0"/>
          <w:marRight w:val="0"/>
          <w:marTop w:val="0"/>
          <w:marBottom w:val="0"/>
          <w:divBdr>
            <w:top w:val="none" w:sz="0" w:space="0" w:color="auto"/>
            <w:left w:val="none" w:sz="0" w:space="0" w:color="auto"/>
            <w:bottom w:val="none" w:sz="0" w:space="0" w:color="auto"/>
            <w:right w:val="none" w:sz="0" w:space="0" w:color="auto"/>
          </w:divBdr>
        </w:div>
        <w:div w:id="716205156">
          <w:marLeft w:val="0"/>
          <w:marRight w:val="0"/>
          <w:marTop w:val="0"/>
          <w:marBottom w:val="0"/>
          <w:divBdr>
            <w:top w:val="none" w:sz="0" w:space="0" w:color="auto"/>
            <w:left w:val="none" w:sz="0" w:space="0" w:color="auto"/>
            <w:bottom w:val="none" w:sz="0" w:space="0" w:color="auto"/>
            <w:right w:val="none" w:sz="0" w:space="0" w:color="auto"/>
          </w:divBdr>
        </w:div>
        <w:div w:id="728648090">
          <w:marLeft w:val="0"/>
          <w:marRight w:val="0"/>
          <w:marTop w:val="0"/>
          <w:marBottom w:val="0"/>
          <w:divBdr>
            <w:top w:val="none" w:sz="0" w:space="0" w:color="auto"/>
            <w:left w:val="none" w:sz="0" w:space="0" w:color="auto"/>
            <w:bottom w:val="none" w:sz="0" w:space="0" w:color="auto"/>
            <w:right w:val="none" w:sz="0" w:space="0" w:color="auto"/>
          </w:divBdr>
        </w:div>
        <w:div w:id="933056953">
          <w:marLeft w:val="0"/>
          <w:marRight w:val="0"/>
          <w:marTop w:val="0"/>
          <w:marBottom w:val="0"/>
          <w:divBdr>
            <w:top w:val="none" w:sz="0" w:space="0" w:color="auto"/>
            <w:left w:val="none" w:sz="0" w:space="0" w:color="auto"/>
            <w:bottom w:val="none" w:sz="0" w:space="0" w:color="auto"/>
            <w:right w:val="none" w:sz="0" w:space="0" w:color="auto"/>
          </w:divBdr>
        </w:div>
        <w:div w:id="1100028288">
          <w:marLeft w:val="0"/>
          <w:marRight w:val="0"/>
          <w:marTop w:val="0"/>
          <w:marBottom w:val="0"/>
          <w:divBdr>
            <w:top w:val="none" w:sz="0" w:space="0" w:color="auto"/>
            <w:left w:val="none" w:sz="0" w:space="0" w:color="auto"/>
            <w:bottom w:val="none" w:sz="0" w:space="0" w:color="auto"/>
            <w:right w:val="none" w:sz="0" w:space="0" w:color="auto"/>
          </w:divBdr>
        </w:div>
        <w:div w:id="1118913190">
          <w:marLeft w:val="0"/>
          <w:marRight w:val="0"/>
          <w:marTop w:val="0"/>
          <w:marBottom w:val="0"/>
          <w:divBdr>
            <w:top w:val="none" w:sz="0" w:space="0" w:color="auto"/>
            <w:left w:val="none" w:sz="0" w:space="0" w:color="auto"/>
            <w:bottom w:val="none" w:sz="0" w:space="0" w:color="auto"/>
            <w:right w:val="none" w:sz="0" w:space="0" w:color="auto"/>
          </w:divBdr>
        </w:div>
        <w:div w:id="1179656762">
          <w:marLeft w:val="0"/>
          <w:marRight w:val="0"/>
          <w:marTop w:val="0"/>
          <w:marBottom w:val="0"/>
          <w:divBdr>
            <w:top w:val="none" w:sz="0" w:space="0" w:color="auto"/>
            <w:left w:val="none" w:sz="0" w:space="0" w:color="auto"/>
            <w:bottom w:val="none" w:sz="0" w:space="0" w:color="auto"/>
            <w:right w:val="none" w:sz="0" w:space="0" w:color="auto"/>
          </w:divBdr>
        </w:div>
        <w:div w:id="1290362485">
          <w:marLeft w:val="0"/>
          <w:marRight w:val="0"/>
          <w:marTop w:val="0"/>
          <w:marBottom w:val="0"/>
          <w:divBdr>
            <w:top w:val="none" w:sz="0" w:space="0" w:color="auto"/>
            <w:left w:val="none" w:sz="0" w:space="0" w:color="auto"/>
            <w:bottom w:val="none" w:sz="0" w:space="0" w:color="auto"/>
            <w:right w:val="none" w:sz="0" w:space="0" w:color="auto"/>
          </w:divBdr>
        </w:div>
        <w:div w:id="1297686367">
          <w:marLeft w:val="0"/>
          <w:marRight w:val="0"/>
          <w:marTop w:val="0"/>
          <w:marBottom w:val="0"/>
          <w:divBdr>
            <w:top w:val="none" w:sz="0" w:space="0" w:color="auto"/>
            <w:left w:val="none" w:sz="0" w:space="0" w:color="auto"/>
            <w:bottom w:val="none" w:sz="0" w:space="0" w:color="auto"/>
            <w:right w:val="none" w:sz="0" w:space="0" w:color="auto"/>
          </w:divBdr>
        </w:div>
        <w:div w:id="1343122913">
          <w:marLeft w:val="0"/>
          <w:marRight w:val="0"/>
          <w:marTop w:val="0"/>
          <w:marBottom w:val="0"/>
          <w:divBdr>
            <w:top w:val="none" w:sz="0" w:space="0" w:color="auto"/>
            <w:left w:val="none" w:sz="0" w:space="0" w:color="auto"/>
            <w:bottom w:val="none" w:sz="0" w:space="0" w:color="auto"/>
            <w:right w:val="none" w:sz="0" w:space="0" w:color="auto"/>
          </w:divBdr>
        </w:div>
        <w:div w:id="1422333737">
          <w:marLeft w:val="0"/>
          <w:marRight w:val="0"/>
          <w:marTop w:val="0"/>
          <w:marBottom w:val="0"/>
          <w:divBdr>
            <w:top w:val="none" w:sz="0" w:space="0" w:color="auto"/>
            <w:left w:val="none" w:sz="0" w:space="0" w:color="auto"/>
            <w:bottom w:val="none" w:sz="0" w:space="0" w:color="auto"/>
            <w:right w:val="none" w:sz="0" w:space="0" w:color="auto"/>
          </w:divBdr>
        </w:div>
        <w:div w:id="1432242362">
          <w:marLeft w:val="0"/>
          <w:marRight w:val="0"/>
          <w:marTop w:val="0"/>
          <w:marBottom w:val="0"/>
          <w:divBdr>
            <w:top w:val="none" w:sz="0" w:space="0" w:color="auto"/>
            <w:left w:val="none" w:sz="0" w:space="0" w:color="auto"/>
            <w:bottom w:val="none" w:sz="0" w:space="0" w:color="auto"/>
            <w:right w:val="none" w:sz="0" w:space="0" w:color="auto"/>
          </w:divBdr>
        </w:div>
        <w:div w:id="1434206652">
          <w:marLeft w:val="0"/>
          <w:marRight w:val="0"/>
          <w:marTop w:val="0"/>
          <w:marBottom w:val="0"/>
          <w:divBdr>
            <w:top w:val="none" w:sz="0" w:space="0" w:color="auto"/>
            <w:left w:val="none" w:sz="0" w:space="0" w:color="auto"/>
            <w:bottom w:val="none" w:sz="0" w:space="0" w:color="auto"/>
            <w:right w:val="none" w:sz="0" w:space="0" w:color="auto"/>
          </w:divBdr>
        </w:div>
        <w:div w:id="1451362515">
          <w:marLeft w:val="0"/>
          <w:marRight w:val="0"/>
          <w:marTop w:val="0"/>
          <w:marBottom w:val="0"/>
          <w:divBdr>
            <w:top w:val="none" w:sz="0" w:space="0" w:color="auto"/>
            <w:left w:val="none" w:sz="0" w:space="0" w:color="auto"/>
            <w:bottom w:val="none" w:sz="0" w:space="0" w:color="auto"/>
            <w:right w:val="none" w:sz="0" w:space="0" w:color="auto"/>
          </w:divBdr>
        </w:div>
        <w:div w:id="1613973428">
          <w:marLeft w:val="0"/>
          <w:marRight w:val="0"/>
          <w:marTop w:val="0"/>
          <w:marBottom w:val="0"/>
          <w:divBdr>
            <w:top w:val="none" w:sz="0" w:space="0" w:color="auto"/>
            <w:left w:val="none" w:sz="0" w:space="0" w:color="auto"/>
            <w:bottom w:val="none" w:sz="0" w:space="0" w:color="auto"/>
            <w:right w:val="none" w:sz="0" w:space="0" w:color="auto"/>
          </w:divBdr>
        </w:div>
        <w:div w:id="1635477307">
          <w:marLeft w:val="0"/>
          <w:marRight w:val="0"/>
          <w:marTop w:val="0"/>
          <w:marBottom w:val="0"/>
          <w:divBdr>
            <w:top w:val="none" w:sz="0" w:space="0" w:color="auto"/>
            <w:left w:val="none" w:sz="0" w:space="0" w:color="auto"/>
            <w:bottom w:val="none" w:sz="0" w:space="0" w:color="auto"/>
            <w:right w:val="none" w:sz="0" w:space="0" w:color="auto"/>
          </w:divBdr>
        </w:div>
        <w:div w:id="1712456251">
          <w:marLeft w:val="0"/>
          <w:marRight w:val="0"/>
          <w:marTop w:val="0"/>
          <w:marBottom w:val="0"/>
          <w:divBdr>
            <w:top w:val="none" w:sz="0" w:space="0" w:color="auto"/>
            <w:left w:val="none" w:sz="0" w:space="0" w:color="auto"/>
            <w:bottom w:val="none" w:sz="0" w:space="0" w:color="auto"/>
            <w:right w:val="none" w:sz="0" w:space="0" w:color="auto"/>
          </w:divBdr>
        </w:div>
        <w:div w:id="1757240270">
          <w:marLeft w:val="0"/>
          <w:marRight w:val="0"/>
          <w:marTop w:val="0"/>
          <w:marBottom w:val="0"/>
          <w:divBdr>
            <w:top w:val="none" w:sz="0" w:space="0" w:color="auto"/>
            <w:left w:val="none" w:sz="0" w:space="0" w:color="auto"/>
            <w:bottom w:val="none" w:sz="0" w:space="0" w:color="auto"/>
            <w:right w:val="none" w:sz="0" w:space="0" w:color="auto"/>
          </w:divBdr>
        </w:div>
        <w:div w:id="1797792637">
          <w:marLeft w:val="0"/>
          <w:marRight w:val="0"/>
          <w:marTop w:val="0"/>
          <w:marBottom w:val="0"/>
          <w:divBdr>
            <w:top w:val="none" w:sz="0" w:space="0" w:color="auto"/>
            <w:left w:val="none" w:sz="0" w:space="0" w:color="auto"/>
            <w:bottom w:val="none" w:sz="0" w:space="0" w:color="auto"/>
            <w:right w:val="none" w:sz="0" w:space="0" w:color="auto"/>
          </w:divBdr>
        </w:div>
        <w:div w:id="1836608574">
          <w:marLeft w:val="0"/>
          <w:marRight w:val="0"/>
          <w:marTop w:val="0"/>
          <w:marBottom w:val="0"/>
          <w:divBdr>
            <w:top w:val="none" w:sz="0" w:space="0" w:color="auto"/>
            <w:left w:val="none" w:sz="0" w:space="0" w:color="auto"/>
            <w:bottom w:val="none" w:sz="0" w:space="0" w:color="auto"/>
            <w:right w:val="none" w:sz="0" w:space="0" w:color="auto"/>
          </w:divBdr>
        </w:div>
        <w:div w:id="1844540826">
          <w:marLeft w:val="0"/>
          <w:marRight w:val="0"/>
          <w:marTop w:val="0"/>
          <w:marBottom w:val="0"/>
          <w:divBdr>
            <w:top w:val="none" w:sz="0" w:space="0" w:color="auto"/>
            <w:left w:val="none" w:sz="0" w:space="0" w:color="auto"/>
            <w:bottom w:val="none" w:sz="0" w:space="0" w:color="auto"/>
            <w:right w:val="none" w:sz="0" w:space="0" w:color="auto"/>
          </w:divBdr>
        </w:div>
        <w:div w:id="1847475574">
          <w:marLeft w:val="0"/>
          <w:marRight w:val="0"/>
          <w:marTop w:val="0"/>
          <w:marBottom w:val="0"/>
          <w:divBdr>
            <w:top w:val="none" w:sz="0" w:space="0" w:color="auto"/>
            <w:left w:val="none" w:sz="0" w:space="0" w:color="auto"/>
            <w:bottom w:val="none" w:sz="0" w:space="0" w:color="auto"/>
            <w:right w:val="none" w:sz="0" w:space="0" w:color="auto"/>
          </w:divBdr>
        </w:div>
        <w:div w:id="1873808059">
          <w:marLeft w:val="0"/>
          <w:marRight w:val="0"/>
          <w:marTop w:val="0"/>
          <w:marBottom w:val="0"/>
          <w:divBdr>
            <w:top w:val="none" w:sz="0" w:space="0" w:color="auto"/>
            <w:left w:val="none" w:sz="0" w:space="0" w:color="auto"/>
            <w:bottom w:val="none" w:sz="0" w:space="0" w:color="auto"/>
            <w:right w:val="none" w:sz="0" w:space="0" w:color="auto"/>
          </w:divBdr>
        </w:div>
        <w:div w:id="1884629861">
          <w:marLeft w:val="0"/>
          <w:marRight w:val="0"/>
          <w:marTop w:val="0"/>
          <w:marBottom w:val="0"/>
          <w:divBdr>
            <w:top w:val="none" w:sz="0" w:space="0" w:color="auto"/>
            <w:left w:val="none" w:sz="0" w:space="0" w:color="auto"/>
            <w:bottom w:val="none" w:sz="0" w:space="0" w:color="auto"/>
            <w:right w:val="none" w:sz="0" w:space="0" w:color="auto"/>
          </w:divBdr>
        </w:div>
        <w:div w:id="1920673690">
          <w:marLeft w:val="0"/>
          <w:marRight w:val="0"/>
          <w:marTop w:val="0"/>
          <w:marBottom w:val="0"/>
          <w:divBdr>
            <w:top w:val="none" w:sz="0" w:space="0" w:color="auto"/>
            <w:left w:val="none" w:sz="0" w:space="0" w:color="auto"/>
            <w:bottom w:val="none" w:sz="0" w:space="0" w:color="auto"/>
            <w:right w:val="none" w:sz="0" w:space="0" w:color="auto"/>
          </w:divBdr>
        </w:div>
        <w:div w:id="1926304839">
          <w:marLeft w:val="0"/>
          <w:marRight w:val="0"/>
          <w:marTop w:val="0"/>
          <w:marBottom w:val="0"/>
          <w:divBdr>
            <w:top w:val="none" w:sz="0" w:space="0" w:color="auto"/>
            <w:left w:val="none" w:sz="0" w:space="0" w:color="auto"/>
            <w:bottom w:val="none" w:sz="0" w:space="0" w:color="auto"/>
            <w:right w:val="none" w:sz="0" w:space="0" w:color="auto"/>
          </w:divBdr>
        </w:div>
        <w:div w:id="1990017176">
          <w:marLeft w:val="0"/>
          <w:marRight w:val="0"/>
          <w:marTop w:val="0"/>
          <w:marBottom w:val="0"/>
          <w:divBdr>
            <w:top w:val="none" w:sz="0" w:space="0" w:color="auto"/>
            <w:left w:val="none" w:sz="0" w:space="0" w:color="auto"/>
            <w:bottom w:val="none" w:sz="0" w:space="0" w:color="auto"/>
            <w:right w:val="none" w:sz="0" w:space="0" w:color="auto"/>
          </w:divBdr>
        </w:div>
        <w:div w:id="2041009503">
          <w:marLeft w:val="0"/>
          <w:marRight w:val="0"/>
          <w:marTop w:val="0"/>
          <w:marBottom w:val="0"/>
          <w:divBdr>
            <w:top w:val="none" w:sz="0" w:space="0" w:color="auto"/>
            <w:left w:val="none" w:sz="0" w:space="0" w:color="auto"/>
            <w:bottom w:val="none" w:sz="0" w:space="0" w:color="auto"/>
            <w:right w:val="none" w:sz="0" w:space="0" w:color="auto"/>
          </w:divBdr>
        </w:div>
        <w:div w:id="2080979595">
          <w:marLeft w:val="0"/>
          <w:marRight w:val="0"/>
          <w:marTop w:val="0"/>
          <w:marBottom w:val="0"/>
          <w:divBdr>
            <w:top w:val="none" w:sz="0" w:space="0" w:color="auto"/>
            <w:left w:val="none" w:sz="0" w:space="0" w:color="auto"/>
            <w:bottom w:val="none" w:sz="0" w:space="0" w:color="auto"/>
            <w:right w:val="none" w:sz="0" w:space="0" w:color="auto"/>
          </w:divBdr>
        </w:div>
        <w:div w:id="2084178059">
          <w:marLeft w:val="0"/>
          <w:marRight w:val="0"/>
          <w:marTop w:val="0"/>
          <w:marBottom w:val="0"/>
          <w:divBdr>
            <w:top w:val="none" w:sz="0" w:space="0" w:color="auto"/>
            <w:left w:val="none" w:sz="0" w:space="0" w:color="auto"/>
            <w:bottom w:val="none" w:sz="0" w:space="0" w:color="auto"/>
            <w:right w:val="none" w:sz="0" w:space="0" w:color="auto"/>
          </w:divBdr>
        </w:div>
      </w:divsChild>
    </w:div>
    <w:div w:id="1702703100">
      <w:bodyDiv w:val="1"/>
      <w:marLeft w:val="0"/>
      <w:marRight w:val="0"/>
      <w:marTop w:val="0"/>
      <w:marBottom w:val="0"/>
      <w:divBdr>
        <w:top w:val="none" w:sz="0" w:space="0" w:color="auto"/>
        <w:left w:val="none" w:sz="0" w:space="0" w:color="auto"/>
        <w:bottom w:val="none" w:sz="0" w:space="0" w:color="auto"/>
        <w:right w:val="none" w:sz="0" w:space="0" w:color="auto"/>
      </w:divBdr>
    </w:div>
    <w:div w:id="1703358743">
      <w:bodyDiv w:val="1"/>
      <w:marLeft w:val="0"/>
      <w:marRight w:val="0"/>
      <w:marTop w:val="0"/>
      <w:marBottom w:val="0"/>
      <w:divBdr>
        <w:top w:val="none" w:sz="0" w:space="0" w:color="auto"/>
        <w:left w:val="none" w:sz="0" w:space="0" w:color="auto"/>
        <w:bottom w:val="none" w:sz="0" w:space="0" w:color="auto"/>
        <w:right w:val="none" w:sz="0" w:space="0" w:color="auto"/>
      </w:divBdr>
    </w:div>
    <w:div w:id="1703360656">
      <w:bodyDiv w:val="1"/>
      <w:marLeft w:val="0"/>
      <w:marRight w:val="0"/>
      <w:marTop w:val="0"/>
      <w:marBottom w:val="0"/>
      <w:divBdr>
        <w:top w:val="none" w:sz="0" w:space="0" w:color="auto"/>
        <w:left w:val="none" w:sz="0" w:space="0" w:color="auto"/>
        <w:bottom w:val="none" w:sz="0" w:space="0" w:color="auto"/>
        <w:right w:val="none" w:sz="0" w:space="0" w:color="auto"/>
      </w:divBdr>
    </w:div>
    <w:div w:id="1703894804">
      <w:bodyDiv w:val="1"/>
      <w:marLeft w:val="0"/>
      <w:marRight w:val="0"/>
      <w:marTop w:val="0"/>
      <w:marBottom w:val="0"/>
      <w:divBdr>
        <w:top w:val="none" w:sz="0" w:space="0" w:color="auto"/>
        <w:left w:val="none" w:sz="0" w:space="0" w:color="auto"/>
        <w:bottom w:val="none" w:sz="0" w:space="0" w:color="auto"/>
        <w:right w:val="none" w:sz="0" w:space="0" w:color="auto"/>
      </w:divBdr>
    </w:div>
    <w:div w:id="1703900696">
      <w:bodyDiv w:val="1"/>
      <w:marLeft w:val="0"/>
      <w:marRight w:val="0"/>
      <w:marTop w:val="0"/>
      <w:marBottom w:val="0"/>
      <w:divBdr>
        <w:top w:val="none" w:sz="0" w:space="0" w:color="auto"/>
        <w:left w:val="none" w:sz="0" w:space="0" w:color="auto"/>
        <w:bottom w:val="none" w:sz="0" w:space="0" w:color="auto"/>
        <w:right w:val="none" w:sz="0" w:space="0" w:color="auto"/>
      </w:divBdr>
    </w:div>
    <w:div w:id="1704137872">
      <w:bodyDiv w:val="1"/>
      <w:marLeft w:val="0"/>
      <w:marRight w:val="0"/>
      <w:marTop w:val="0"/>
      <w:marBottom w:val="0"/>
      <w:divBdr>
        <w:top w:val="none" w:sz="0" w:space="0" w:color="auto"/>
        <w:left w:val="none" w:sz="0" w:space="0" w:color="auto"/>
        <w:bottom w:val="none" w:sz="0" w:space="0" w:color="auto"/>
        <w:right w:val="none" w:sz="0" w:space="0" w:color="auto"/>
      </w:divBdr>
    </w:div>
    <w:div w:id="1704360348">
      <w:bodyDiv w:val="1"/>
      <w:marLeft w:val="0"/>
      <w:marRight w:val="0"/>
      <w:marTop w:val="0"/>
      <w:marBottom w:val="0"/>
      <w:divBdr>
        <w:top w:val="none" w:sz="0" w:space="0" w:color="auto"/>
        <w:left w:val="none" w:sz="0" w:space="0" w:color="auto"/>
        <w:bottom w:val="none" w:sz="0" w:space="0" w:color="auto"/>
        <w:right w:val="none" w:sz="0" w:space="0" w:color="auto"/>
      </w:divBdr>
    </w:div>
    <w:div w:id="1704864323">
      <w:bodyDiv w:val="1"/>
      <w:marLeft w:val="0"/>
      <w:marRight w:val="0"/>
      <w:marTop w:val="0"/>
      <w:marBottom w:val="0"/>
      <w:divBdr>
        <w:top w:val="none" w:sz="0" w:space="0" w:color="auto"/>
        <w:left w:val="none" w:sz="0" w:space="0" w:color="auto"/>
        <w:bottom w:val="none" w:sz="0" w:space="0" w:color="auto"/>
        <w:right w:val="none" w:sz="0" w:space="0" w:color="auto"/>
      </w:divBdr>
    </w:div>
    <w:div w:id="1704866326">
      <w:bodyDiv w:val="1"/>
      <w:marLeft w:val="0"/>
      <w:marRight w:val="0"/>
      <w:marTop w:val="0"/>
      <w:marBottom w:val="0"/>
      <w:divBdr>
        <w:top w:val="none" w:sz="0" w:space="0" w:color="auto"/>
        <w:left w:val="none" w:sz="0" w:space="0" w:color="auto"/>
        <w:bottom w:val="none" w:sz="0" w:space="0" w:color="auto"/>
        <w:right w:val="none" w:sz="0" w:space="0" w:color="auto"/>
      </w:divBdr>
    </w:div>
    <w:div w:id="1704866966">
      <w:bodyDiv w:val="1"/>
      <w:marLeft w:val="0"/>
      <w:marRight w:val="0"/>
      <w:marTop w:val="0"/>
      <w:marBottom w:val="0"/>
      <w:divBdr>
        <w:top w:val="none" w:sz="0" w:space="0" w:color="auto"/>
        <w:left w:val="none" w:sz="0" w:space="0" w:color="auto"/>
        <w:bottom w:val="none" w:sz="0" w:space="0" w:color="auto"/>
        <w:right w:val="none" w:sz="0" w:space="0" w:color="auto"/>
      </w:divBdr>
    </w:div>
    <w:div w:id="1705012357">
      <w:bodyDiv w:val="1"/>
      <w:marLeft w:val="0"/>
      <w:marRight w:val="0"/>
      <w:marTop w:val="0"/>
      <w:marBottom w:val="0"/>
      <w:divBdr>
        <w:top w:val="none" w:sz="0" w:space="0" w:color="auto"/>
        <w:left w:val="none" w:sz="0" w:space="0" w:color="auto"/>
        <w:bottom w:val="none" w:sz="0" w:space="0" w:color="auto"/>
        <w:right w:val="none" w:sz="0" w:space="0" w:color="auto"/>
      </w:divBdr>
    </w:div>
    <w:div w:id="1705053699">
      <w:bodyDiv w:val="1"/>
      <w:marLeft w:val="0"/>
      <w:marRight w:val="0"/>
      <w:marTop w:val="0"/>
      <w:marBottom w:val="0"/>
      <w:divBdr>
        <w:top w:val="none" w:sz="0" w:space="0" w:color="auto"/>
        <w:left w:val="none" w:sz="0" w:space="0" w:color="auto"/>
        <w:bottom w:val="none" w:sz="0" w:space="0" w:color="auto"/>
        <w:right w:val="none" w:sz="0" w:space="0" w:color="auto"/>
      </w:divBdr>
    </w:div>
    <w:div w:id="1705592471">
      <w:bodyDiv w:val="1"/>
      <w:marLeft w:val="0"/>
      <w:marRight w:val="0"/>
      <w:marTop w:val="0"/>
      <w:marBottom w:val="0"/>
      <w:divBdr>
        <w:top w:val="none" w:sz="0" w:space="0" w:color="auto"/>
        <w:left w:val="none" w:sz="0" w:space="0" w:color="auto"/>
        <w:bottom w:val="none" w:sz="0" w:space="0" w:color="auto"/>
        <w:right w:val="none" w:sz="0" w:space="0" w:color="auto"/>
      </w:divBdr>
    </w:div>
    <w:div w:id="1705594552">
      <w:bodyDiv w:val="1"/>
      <w:marLeft w:val="0"/>
      <w:marRight w:val="0"/>
      <w:marTop w:val="0"/>
      <w:marBottom w:val="0"/>
      <w:divBdr>
        <w:top w:val="none" w:sz="0" w:space="0" w:color="auto"/>
        <w:left w:val="none" w:sz="0" w:space="0" w:color="auto"/>
        <w:bottom w:val="none" w:sz="0" w:space="0" w:color="auto"/>
        <w:right w:val="none" w:sz="0" w:space="0" w:color="auto"/>
      </w:divBdr>
    </w:div>
    <w:div w:id="1706440677">
      <w:bodyDiv w:val="1"/>
      <w:marLeft w:val="0"/>
      <w:marRight w:val="0"/>
      <w:marTop w:val="0"/>
      <w:marBottom w:val="0"/>
      <w:divBdr>
        <w:top w:val="none" w:sz="0" w:space="0" w:color="auto"/>
        <w:left w:val="none" w:sz="0" w:space="0" w:color="auto"/>
        <w:bottom w:val="none" w:sz="0" w:space="0" w:color="auto"/>
        <w:right w:val="none" w:sz="0" w:space="0" w:color="auto"/>
      </w:divBdr>
    </w:div>
    <w:div w:id="1706520797">
      <w:bodyDiv w:val="1"/>
      <w:marLeft w:val="0"/>
      <w:marRight w:val="0"/>
      <w:marTop w:val="0"/>
      <w:marBottom w:val="0"/>
      <w:divBdr>
        <w:top w:val="none" w:sz="0" w:space="0" w:color="auto"/>
        <w:left w:val="none" w:sz="0" w:space="0" w:color="auto"/>
        <w:bottom w:val="none" w:sz="0" w:space="0" w:color="auto"/>
        <w:right w:val="none" w:sz="0" w:space="0" w:color="auto"/>
      </w:divBdr>
    </w:div>
    <w:div w:id="1706522899">
      <w:bodyDiv w:val="1"/>
      <w:marLeft w:val="0"/>
      <w:marRight w:val="0"/>
      <w:marTop w:val="0"/>
      <w:marBottom w:val="0"/>
      <w:divBdr>
        <w:top w:val="none" w:sz="0" w:space="0" w:color="auto"/>
        <w:left w:val="none" w:sz="0" w:space="0" w:color="auto"/>
        <w:bottom w:val="none" w:sz="0" w:space="0" w:color="auto"/>
        <w:right w:val="none" w:sz="0" w:space="0" w:color="auto"/>
      </w:divBdr>
    </w:div>
    <w:div w:id="1706710572">
      <w:bodyDiv w:val="1"/>
      <w:marLeft w:val="0"/>
      <w:marRight w:val="0"/>
      <w:marTop w:val="0"/>
      <w:marBottom w:val="0"/>
      <w:divBdr>
        <w:top w:val="none" w:sz="0" w:space="0" w:color="auto"/>
        <w:left w:val="none" w:sz="0" w:space="0" w:color="auto"/>
        <w:bottom w:val="none" w:sz="0" w:space="0" w:color="auto"/>
        <w:right w:val="none" w:sz="0" w:space="0" w:color="auto"/>
      </w:divBdr>
    </w:div>
    <w:div w:id="1706754950">
      <w:bodyDiv w:val="1"/>
      <w:marLeft w:val="0"/>
      <w:marRight w:val="0"/>
      <w:marTop w:val="0"/>
      <w:marBottom w:val="0"/>
      <w:divBdr>
        <w:top w:val="none" w:sz="0" w:space="0" w:color="auto"/>
        <w:left w:val="none" w:sz="0" w:space="0" w:color="auto"/>
        <w:bottom w:val="none" w:sz="0" w:space="0" w:color="auto"/>
        <w:right w:val="none" w:sz="0" w:space="0" w:color="auto"/>
      </w:divBdr>
    </w:div>
    <w:div w:id="1706905951">
      <w:bodyDiv w:val="1"/>
      <w:marLeft w:val="0"/>
      <w:marRight w:val="0"/>
      <w:marTop w:val="0"/>
      <w:marBottom w:val="0"/>
      <w:divBdr>
        <w:top w:val="none" w:sz="0" w:space="0" w:color="auto"/>
        <w:left w:val="none" w:sz="0" w:space="0" w:color="auto"/>
        <w:bottom w:val="none" w:sz="0" w:space="0" w:color="auto"/>
        <w:right w:val="none" w:sz="0" w:space="0" w:color="auto"/>
      </w:divBdr>
    </w:div>
    <w:div w:id="1706909497">
      <w:bodyDiv w:val="1"/>
      <w:marLeft w:val="0"/>
      <w:marRight w:val="0"/>
      <w:marTop w:val="0"/>
      <w:marBottom w:val="0"/>
      <w:divBdr>
        <w:top w:val="none" w:sz="0" w:space="0" w:color="auto"/>
        <w:left w:val="none" w:sz="0" w:space="0" w:color="auto"/>
        <w:bottom w:val="none" w:sz="0" w:space="0" w:color="auto"/>
        <w:right w:val="none" w:sz="0" w:space="0" w:color="auto"/>
      </w:divBdr>
    </w:div>
    <w:div w:id="1707021996">
      <w:bodyDiv w:val="1"/>
      <w:marLeft w:val="0"/>
      <w:marRight w:val="0"/>
      <w:marTop w:val="0"/>
      <w:marBottom w:val="0"/>
      <w:divBdr>
        <w:top w:val="none" w:sz="0" w:space="0" w:color="auto"/>
        <w:left w:val="none" w:sz="0" w:space="0" w:color="auto"/>
        <w:bottom w:val="none" w:sz="0" w:space="0" w:color="auto"/>
        <w:right w:val="none" w:sz="0" w:space="0" w:color="auto"/>
      </w:divBdr>
    </w:div>
    <w:div w:id="1707022211">
      <w:bodyDiv w:val="1"/>
      <w:marLeft w:val="0"/>
      <w:marRight w:val="0"/>
      <w:marTop w:val="0"/>
      <w:marBottom w:val="0"/>
      <w:divBdr>
        <w:top w:val="none" w:sz="0" w:space="0" w:color="auto"/>
        <w:left w:val="none" w:sz="0" w:space="0" w:color="auto"/>
        <w:bottom w:val="none" w:sz="0" w:space="0" w:color="auto"/>
        <w:right w:val="none" w:sz="0" w:space="0" w:color="auto"/>
      </w:divBdr>
    </w:div>
    <w:div w:id="1707103078">
      <w:bodyDiv w:val="1"/>
      <w:marLeft w:val="0"/>
      <w:marRight w:val="0"/>
      <w:marTop w:val="0"/>
      <w:marBottom w:val="0"/>
      <w:divBdr>
        <w:top w:val="none" w:sz="0" w:space="0" w:color="auto"/>
        <w:left w:val="none" w:sz="0" w:space="0" w:color="auto"/>
        <w:bottom w:val="none" w:sz="0" w:space="0" w:color="auto"/>
        <w:right w:val="none" w:sz="0" w:space="0" w:color="auto"/>
      </w:divBdr>
    </w:div>
    <w:div w:id="1707175949">
      <w:bodyDiv w:val="1"/>
      <w:marLeft w:val="0"/>
      <w:marRight w:val="0"/>
      <w:marTop w:val="0"/>
      <w:marBottom w:val="0"/>
      <w:divBdr>
        <w:top w:val="none" w:sz="0" w:space="0" w:color="auto"/>
        <w:left w:val="none" w:sz="0" w:space="0" w:color="auto"/>
        <w:bottom w:val="none" w:sz="0" w:space="0" w:color="auto"/>
        <w:right w:val="none" w:sz="0" w:space="0" w:color="auto"/>
      </w:divBdr>
    </w:div>
    <w:div w:id="1707293365">
      <w:bodyDiv w:val="1"/>
      <w:marLeft w:val="0"/>
      <w:marRight w:val="0"/>
      <w:marTop w:val="0"/>
      <w:marBottom w:val="0"/>
      <w:divBdr>
        <w:top w:val="none" w:sz="0" w:space="0" w:color="auto"/>
        <w:left w:val="none" w:sz="0" w:space="0" w:color="auto"/>
        <w:bottom w:val="none" w:sz="0" w:space="0" w:color="auto"/>
        <w:right w:val="none" w:sz="0" w:space="0" w:color="auto"/>
      </w:divBdr>
    </w:div>
    <w:div w:id="1707365668">
      <w:bodyDiv w:val="1"/>
      <w:marLeft w:val="0"/>
      <w:marRight w:val="0"/>
      <w:marTop w:val="0"/>
      <w:marBottom w:val="0"/>
      <w:divBdr>
        <w:top w:val="none" w:sz="0" w:space="0" w:color="auto"/>
        <w:left w:val="none" w:sz="0" w:space="0" w:color="auto"/>
        <w:bottom w:val="none" w:sz="0" w:space="0" w:color="auto"/>
        <w:right w:val="none" w:sz="0" w:space="0" w:color="auto"/>
      </w:divBdr>
    </w:div>
    <w:div w:id="1707412873">
      <w:bodyDiv w:val="1"/>
      <w:marLeft w:val="0"/>
      <w:marRight w:val="0"/>
      <w:marTop w:val="0"/>
      <w:marBottom w:val="0"/>
      <w:divBdr>
        <w:top w:val="none" w:sz="0" w:space="0" w:color="auto"/>
        <w:left w:val="none" w:sz="0" w:space="0" w:color="auto"/>
        <w:bottom w:val="none" w:sz="0" w:space="0" w:color="auto"/>
        <w:right w:val="none" w:sz="0" w:space="0" w:color="auto"/>
      </w:divBdr>
    </w:div>
    <w:div w:id="1707413863">
      <w:bodyDiv w:val="1"/>
      <w:marLeft w:val="0"/>
      <w:marRight w:val="0"/>
      <w:marTop w:val="0"/>
      <w:marBottom w:val="0"/>
      <w:divBdr>
        <w:top w:val="none" w:sz="0" w:space="0" w:color="auto"/>
        <w:left w:val="none" w:sz="0" w:space="0" w:color="auto"/>
        <w:bottom w:val="none" w:sz="0" w:space="0" w:color="auto"/>
        <w:right w:val="none" w:sz="0" w:space="0" w:color="auto"/>
      </w:divBdr>
    </w:div>
    <w:div w:id="1707441621">
      <w:bodyDiv w:val="1"/>
      <w:marLeft w:val="0"/>
      <w:marRight w:val="0"/>
      <w:marTop w:val="0"/>
      <w:marBottom w:val="0"/>
      <w:divBdr>
        <w:top w:val="none" w:sz="0" w:space="0" w:color="auto"/>
        <w:left w:val="none" w:sz="0" w:space="0" w:color="auto"/>
        <w:bottom w:val="none" w:sz="0" w:space="0" w:color="auto"/>
        <w:right w:val="none" w:sz="0" w:space="0" w:color="auto"/>
      </w:divBdr>
    </w:div>
    <w:div w:id="1707638257">
      <w:bodyDiv w:val="1"/>
      <w:marLeft w:val="0"/>
      <w:marRight w:val="0"/>
      <w:marTop w:val="0"/>
      <w:marBottom w:val="0"/>
      <w:divBdr>
        <w:top w:val="none" w:sz="0" w:space="0" w:color="auto"/>
        <w:left w:val="none" w:sz="0" w:space="0" w:color="auto"/>
        <w:bottom w:val="none" w:sz="0" w:space="0" w:color="auto"/>
        <w:right w:val="none" w:sz="0" w:space="0" w:color="auto"/>
      </w:divBdr>
    </w:div>
    <w:div w:id="1707753036">
      <w:bodyDiv w:val="1"/>
      <w:marLeft w:val="0"/>
      <w:marRight w:val="0"/>
      <w:marTop w:val="0"/>
      <w:marBottom w:val="0"/>
      <w:divBdr>
        <w:top w:val="none" w:sz="0" w:space="0" w:color="auto"/>
        <w:left w:val="none" w:sz="0" w:space="0" w:color="auto"/>
        <w:bottom w:val="none" w:sz="0" w:space="0" w:color="auto"/>
        <w:right w:val="none" w:sz="0" w:space="0" w:color="auto"/>
      </w:divBdr>
    </w:div>
    <w:div w:id="1708136933">
      <w:bodyDiv w:val="1"/>
      <w:marLeft w:val="0"/>
      <w:marRight w:val="0"/>
      <w:marTop w:val="0"/>
      <w:marBottom w:val="0"/>
      <w:divBdr>
        <w:top w:val="none" w:sz="0" w:space="0" w:color="auto"/>
        <w:left w:val="none" w:sz="0" w:space="0" w:color="auto"/>
        <w:bottom w:val="none" w:sz="0" w:space="0" w:color="auto"/>
        <w:right w:val="none" w:sz="0" w:space="0" w:color="auto"/>
      </w:divBdr>
    </w:div>
    <w:div w:id="1708406292">
      <w:bodyDiv w:val="1"/>
      <w:marLeft w:val="0"/>
      <w:marRight w:val="0"/>
      <w:marTop w:val="0"/>
      <w:marBottom w:val="0"/>
      <w:divBdr>
        <w:top w:val="none" w:sz="0" w:space="0" w:color="auto"/>
        <w:left w:val="none" w:sz="0" w:space="0" w:color="auto"/>
        <w:bottom w:val="none" w:sz="0" w:space="0" w:color="auto"/>
        <w:right w:val="none" w:sz="0" w:space="0" w:color="auto"/>
      </w:divBdr>
      <w:divsChild>
        <w:div w:id="1260025299">
          <w:marLeft w:val="480"/>
          <w:marRight w:val="0"/>
          <w:marTop w:val="0"/>
          <w:marBottom w:val="0"/>
          <w:divBdr>
            <w:top w:val="none" w:sz="0" w:space="0" w:color="auto"/>
            <w:left w:val="none" w:sz="0" w:space="0" w:color="auto"/>
            <w:bottom w:val="none" w:sz="0" w:space="0" w:color="auto"/>
            <w:right w:val="none" w:sz="0" w:space="0" w:color="auto"/>
          </w:divBdr>
        </w:div>
        <w:div w:id="1331254761">
          <w:marLeft w:val="480"/>
          <w:marRight w:val="0"/>
          <w:marTop w:val="0"/>
          <w:marBottom w:val="0"/>
          <w:divBdr>
            <w:top w:val="none" w:sz="0" w:space="0" w:color="auto"/>
            <w:left w:val="none" w:sz="0" w:space="0" w:color="auto"/>
            <w:bottom w:val="none" w:sz="0" w:space="0" w:color="auto"/>
            <w:right w:val="none" w:sz="0" w:space="0" w:color="auto"/>
          </w:divBdr>
        </w:div>
        <w:div w:id="1642035741">
          <w:marLeft w:val="480"/>
          <w:marRight w:val="0"/>
          <w:marTop w:val="0"/>
          <w:marBottom w:val="0"/>
          <w:divBdr>
            <w:top w:val="none" w:sz="0" w:space="0" w:color="auto"/>
            <w:left w:val="none" w:sz="0" w:space="0" w:color="auto"/>
            <w:bottom w:val="none" w:sz="0" w:space="0" w:color="auto"/>
            <w:right w:val="none" w:sz="0" w:space="0" w:color="auto"/>
          </w:divBdr>
        </w:div>
        <w:div w:id="1724282926">
          <w:marLeft w:val="480"/>
          <w:marRight w:val="0"/>
          <w:marTop w:val="0"/>
          <w:marBottom w:val="0"/>
          <w:divBdr>
            <w:top w:val="none" w:sz="0" w:space="0" w:color="auto"/>
            <w:left w:val="none" w:sz="0" w:space="0" w:color="auto"/>
            <w:bottom w:val="none" w:sz="0" w:space="0" w:color="auto"/>
            <w:right w:val="none" w:sz="0" w:space="0" w:color="auto"/>
          </w:divBdr>
        </w:div>
        <w:div w:id="944312787">
          <w:marLeft w:val="480"/>
          <w:marRight w:val="0"/>
          <w:marTop w:val="0"/>
          <w:marBottom w:val="0"/>
          <w:divBdr>
            <w:top w:val="none" w:sz="0" w:space="0" w:color="auto"/>
            <w:left w:val="none" w:sz="0" w:space="0" w:color="auto"/>
            <w:bottom w:val="none" w:sz="0" w:space="0" w:color="auto"/>
            <w:right w:val="none" w:sz="0" w:space="0" w:color="auto"/>
          </w:divBdr>
        </w:div>
        <w:div w:id="1414399550">
          <w:marLeft w:val="480"/>
          <w:marRight w:val="0"/>
          <w:marTop w:val="0"/>
          <w:marBottom w:val="0"/>
          <w:divBdr>
            <w:top w:val="none" w:sz="0" w:space="0" w:color="auto"/>
            <w:left w:val="none" w:sz="0" w:space="0" w:color="auto"/>
            <w:bottom w:val="none" w:sz="0" w:space="0" w:color="auto"/>
            <w:right w:val="none" w:sz="0" w:space="0" w:color="auto"/>
          </w:divBdr>
        </w:div>
        <w:div w:id="140386673">
          <w:marLeft w:val="480"/>
          <w:marRight w:val="0"/>
          <w:marTop w:val="0"/>
          <w:marBottom w:val="0"/>
          <w:divBdr>
            <w:top w:val="none" w:sz="0" w:space="0" w:color="auto"/>
            <w:left w:val="none" w:sz="0" w:space="0" w:color="auto"/>
            <w:bottom w:val="none" w:sz="0" w:space="0" w:color="auto"/>
            <w:right w:val="none" w:sz="0" w:space="0" w:color="auto"/>
          </w:divBdr>
        </w:div>
        <w:div w:id="117575731">
          <w:marLeft w:val="480"/>
          <w:marRight w:val="0"/>
          <w:marTop w:val="0"/>
          <w:marBottom w:val="0"/>
          <w:divBdr>
            <w:top w:val="none" w:sz="0" w:space="0" w:color="auto"/>
            <w:left w:val="none" w:sz="0" w:space="0" w:color="auto"/>
            <w:bottom w:val="none" w:sz="0" w:space="0" w:color="auto"/>
            <w:right w:val="none" w:sz="0" w:space="0" w:color="auto"/>
          </w:divBdr>
        </w:div>
        <w:div w:id="1982805587">
          <w:marLeft w:val="480"/>
          <w:marRight w:val="0"/>
          <w:marTop w:val="0"/>
          <w:marBottom w:val="0"/>
          <w:divBdr>
            <w:top w:val="none" w:sz="0" w:space="0" w:color="auto"/>
            <w:left w:val="none" w:sz="0" w:space="0" w:color="auto"/>
            <w:bottom w:val="none" w:sz="0" w:space="0" w:color="auto"/>
            <w:right w:val="none" w:sz="0" w:space="0" w:color="auto"/>
          </w:divBdr>
        </w:div>
        <w:div w:id="321198727">
          <w:marLeft w:val="480"/>
          <w:marRight w:val="0"/>
          <w:marTop w:val="0"/>
          <w:marBottom w:val="0"/>
          <w:divBdr>
            <w:top w:val="none" w:sz="0" w:space="0" w:color="auto"/>
            <w:left w:val="none" w:sz="0" w:space="0" w:color="auto"/>
            <w:bottom w:val="none" w:sz="0" w:space="0" w:color="auto"/>
            <w:right w:val="none" w:sz="0" w:space="0" w:color="auto"/>
          </w:divBdr>
        </w:div>
        <w:div w:id="1030570687">
          <w:marLeft w:val="480"/>
          <w:marRight w:val="0"/>
          <w:marTop w:val="0"/>
          <w:marBottom w:val="0"/>
          <w:divBdr>
            <w:top w:val="none" w:sz="0" w:space="0" w:color="auto"/>
            <w:left w:val="none" w:sz="0" w:space="0" w:color="auto"/>
            <w:bottom w:val="none" w:sz="0" w:space="0" w:color="auto"/>
            <w:right w:val="none" w:sz="0" w:space="0" w:color="auto"/>
          </w:divBdr>
        </w:div>
        <w:div w:id="1012924655">
          <w:marLeft w:val="480"/>
          <w:marRight w:val="0"/>
          <w:marTop w:val="0"/>
          <w:marBottom w:val="0"/>
          <w:divBdr>
            <w:top w:val="none" w:sz="0" w:space="0" w:color="auto"/>
            <w:left w:val="none" w:sz="0" w:space="0" w:color="auto"/>
            <w:bottom w:val="none" w:sz="0" w:space="0" w:color="auto"/>
            <w:right w:val="none" w:sz="0" w:space="0" w:color="auto"/>
          </w:divBdr>
        </w:div>
        <w:div w:id="1433669456">
          <w:marLeft w:val="480"/>
          <w:marRight w:val="0"/>
          <w:marTop w:val="0"/>
          <w:marBottom w:val="0"/>
          <w:divBdr>
            <w:top w:val="none" w:sz="0" w:space="0" w:color="auto"/>
            <w:left w:val="none" w:sz="0" w:space="0" w:color="auto"/>
            <w:bottom w:val="none" w:sz="0" w:space="0" w:color="auto"/>
            <w:right w:val="none" w:sz="0" w:space="0" w:color="auto"/>
          </w:divBdr>
        </w:div>
        <w:div w:id="100223695">
          <w:marLeft w:val="480"/>
          <w:marRight w:val="0"/>
          <w:marTop w:val="0"/>
          <w:marBottom w:val="0"/>
          <w:divBdr>
            <w:top w:val="none" w:sz="0" w:space="0" w:color="auto"/>
            <w:left w:val="none" w:sz="0" w:space="0" w:color="auto"/>
            <w:bottom w:val="none" w:sz="0" w:space="0" w:color="auto"/>
            <w:right w:val="none" w:sz="0" w:space="0" w:color="auto"/>
          </w:divBdr>
        </w:div>
        <w:div w:id="201402655">
          <w:marLeft w:val="480"/>
          <w:marRight w:val="0"/>
          <w:marTop w:val="0"/>
          <w:marBottom w:val="0"/>
          <w:divBdr>
            <w:top w:val="none" w:sz="0" w:space="0" w:color="auto"/>
            <w:left w:val="none" w:sz="0" w:space="0" w:color="auto"/>
            <w:bottom w:val="none" w:sz="0" w:space="0" w:color="auto"/>
            <w:right w:val="none" w:sz="0" w:space="0" w:color="auto"/>
          </w:divBdr>
        </w:div>
        <w:div w:id="562179873">
          <w:marLeft w:val="480"/>
          <w:marRight w:val="0"/>
          <w:marTop w:val="0"/>
          <w:marBottom w:val="0"/>
          <w:divBdr>
            <w:top w:val="none" w:sz="0" w:space="0" w:color="auto"/>
            <w:left w:val="none" w:sz="0" w:space="0" w:color="auto"/>
            <w:bottom w:val="none" w:sz="0" w:space="0" w:color="auto"/>
            <w:right w:val="none" w:sz="0" w:space="0" w:color="auto"/>
          </w:divBdr>
        </w:div>
        <w:div w:id="443697539">
          <w:marLeft w:val="480"/>
          <w:marRight w:val="0"/>
          <w:marTop w:val="0"/>
          <w:marBottom w:val="0"/>
          <w:divBdr>
            <w:top w:val="none" w:sz="0" w:space="0" w:color="auto"/>
            <w:left w:val="none" w:sz="0" w:space="0" w:color="auto"/>
            <w:bottom w:val="none" w:sz="0" w:space="0" w:color="auto"/>
            <w:right w:val="none" w:sz="0" w:space="0" w:color="auto"/>
          </w:divBdr>
        </w:div>
        <w:div w:id="847981685">
          <w:marLeft w:val="480"/>
          <w:marRight w:val="0"/>
          <w:marTop w:val="0"/>
          <w:marBottom w:val="0"/>
          <w:divBdr>
            <w:top w:val="none" w:sz="0" w:space="0" w:color="auto"/>
            <w:left w:val="none" w:sz="0" w:space="0" w:color="auto"/>
            <w:bottom w:val="none" w:sz="0" w:space="0" w:color="auto"/>
            <w:right w:val="none" w:sz="0" w:space="0" w:color="auto"/>
          </w:divBdr>
        </w:div>
        <w:div w:id="277761841">
          <w:marLeft w:val="480"/>
          <w:marRight w:val="0"/>
          <w:marTop w:val="0"/>
          <w:marBottom w:val="0"/>
          <w:divBdr>
            <w:top w:val="none" w:sz="0" w:space="0" w:color="auto"/>
            <w:left w:val="none" w:sz="0" w:space="0" w:color="auto"/>
            <w:bottom w:val="none" w:sz="0" w:space="0" w:color="auto"/>
            <w:right w:val="none" w:sz="0" w:space="0" w:color="auto"/>
          </w:divBdr>
        </w:div>
        <w:div w:id="490369263">
          <w:marLeft w:val="480"/>
          <w:marRight w:val="0"/>
          <w:marTop w:val="0"/>
          <w:marBottom w:val="0"/>
          <w:divBdr>
            <w:top w:val="none" w:sz="0" w:space="0" w:color="auto"/>
            <w:left w:val="none" w:sz="0" w:space="0" w:color="auto"/>
            <w:bottom w:val="none" w:sz="0" w:space="0" w:color="auto"/>
            <w:right w:val="none" w:sz="0" w:space="0" w:color="auto"/>
          </w:divBdr>
        </w:div>
        <w:div w:id="940140913">
          <w:marLeft w:val="480"/>
          <w:marRight w:val="0"/>
          <w:marTop w:val="0"/>
          <w:marBottom w:val="0"/>
          <w:divBdr>
            <w:top w:val="none" w:sz="0" w:space="0" w:color="auto"/>
            <w:left w:val="none" w:sz="0" w:space="0" w:color="auto"/>
            <w:bottom w:val="none" w:sz="0" w:space="0" w:color="auto"/>
            <w:right w:val="none" w:sz="0" w:space="0" w:color="auto"/>
          </w:divBdr>
        </w:div>
        <w:div w:id="1258711283">
          <w:marLeft w:val="480"/>
          <w:marRight w:val="0"/>
          <w:marTop w:val="0"/>
          <w:marBottom w:val="0"/>
          <w:divBdr>
            <w:top w:val="none" w:sz="0" w:space="0" w:color="auto"/>
            <w:left w:val="none" w:sz="0" w:space="0" w:color="auto"/>
            <w:bottom w:val="none" w:sz="0" w:space="0" w:color="auto"/>
            <w:right w:val="none" w:sz="0" w:space="0" w:color="auto"/>
          </w:divBdr>
        </w:div>
        <w:div w:id="1291781326">
          <w:marLeft w:val="480"/>
          <w:marRight w:val="0"/>
          <w:marTop w:val="0"/>
          <w:marBottom w:val="0"/>
          <w:divBdr>
            <w:top w:val="none" w:sz="0" w:space="0" w:color="auto"/>
            <w:left w:val="none" w:sz="0" w:space="0" w:color="auto"/>
            <w:bottom w:val="none" w:sz="0" w:space="0" w:color="auto"/>
            <w:right w:val="none" w:sz="0" w:space="0" w:color="auto"/>
          </w:divBdr>
        </w:div>
        <w:div w:id="1623073935">
          <w:marLeft w:val="480"/>
          <w:marRight w:val="0"/>
          <w:marTop w:val="0"/>
          <w:marBottom w:val="0"/>
          <w:divBdr>
            <w:top w:val="none" w:sz="0" w:space="0" w:color="auto"/>
            <w:left w:val="none" w:sz="0" w:space="0" w:color="auto"/>
            <w:bottom w:val="none" w:sz="0" w:space="0" w:color="auto"/>
            <w:right w:val="none" w:sz="0" w:space="0" w:color="auto"/>
          </w:divBdr>
        </w:div>
        <w:div w:id="184562122">
          <w:marLeft w:val="480"/>
          <w:marRight w:val="0"/>
          <w:marTop w:val="0"/>
          <w:marBottom w:val="0"/>
          <w:divBdr>
            <w:top w:val="none" w:sz="0" w:space="0" w:color="auto"/>
            <w:left w:val="none" w:sz="0" w:space="0" w:color="auto"/>
            <w:bottom w:val="none" w:sz="0" w:space="0" w:color="auto"/>
            <w:right w:val="none" w:sz="0" w:space="0" w:color="auto"/>
          </w:divBdr>
        </w:div>
        <w:div w:id="637538877">
          <w:marLeft w:val="480"/>
          <w:marRight w:val="0"/>
          <w:marTop w:val="0"/>
          <w:marBottom w:val="0"/>
          <w:divBdr>
            <w:top w:val="none" w:sz="0" w:space="0" w:color="auto"/>
            <w:left w:val="none" w:sz="0" w:space="0" w:color="auto"/>
            <w:bottom w:val="none" w:sz="0" w:space="0" w:color="auto"/>
            <w:right w:val="none" w:sz="0" w:space="0" w:color="auto"/>
          </w:divBdr>
        </w:div>
        <w:div w:id="1198549534">
          <w:marLeft w:val="480"/>
          <w:marRight w:val="0"/>
          <w:marTop w:val="0"/>
          <w:marBottom w:val="0"/>
          <w:divBdr>
            <w:top w:val="none" w:sz="0" w:space="0" w:color="auto"/>
            <w:left w:val="none" w:sz="0" w:space="0" w:color="auto"/>
            <w:bottom w:val="none" w:sz="0" w:space="0" w:color="auto"/>
            <w:right w:val="none" w:sz="0" w:space="0" w:color="auto"/>
          </w:divBdr>
        </w:div>
        <w:div w:id="416288237">
          <w:marLeft w:val="480"/>
          <w:marRight w:val="0"/>
          <w:marTop w:val="0"/>
          <w:marBottom w:val="0"/>
          <w:divBdr>
            <w:top w:val="none" w:sz="0" w:space="0" w:color="auto"/>
            <w:left w:val="none" w:sz="0" w:space="0" w:color="auto"/>
            <w:bottom w:val="none" w:sz="0" w:space="0" w:color="auto"/>
            <w:right w:val="none" w:sz="0" w:space="0" w:color="auto"/>
          </w:divBdr>
        </w:div>
        <w:div w:id="1493789865">
          <w:marLeft w:val="480"/>
          <w:marRight w:val="0"/>
          <w:marTop w:val="0"/>
          <w:marBottom w:val="0"/>
          <w:divBdr>
            <w:top w:val="none" w:sz="0" w:space="0" w:color="auto"/>
            <w:left w:val="none" w:sz="0" w:space="0" w:color="auto"/>
            <w:bottom w:val="none" w:sz="0" w:space="0" w:color="auto"/>
            <w:right w:val="none" w:sz="0" w:space="0" w:color="auto"/>
          </w:divBdr>
        </w:div>
        <w:div w:id="774515289">
          <w:marLeft w:val="480"/>
          <w:marRight w:val="0"/>
          <w:marTop w:val="0"/>
          <w:marBottom w:val="0"/>
          <w:divBdr>
            <w:top w:val="none" w:sz="0" w:space="0" w:color="auto"/>
            <w:left w:val="none" w:sz="0" w:space="0" w:color="auto"/>
            <w:bottom w:val="none" w:sz="0" w:space="0" w:color="auto"/>
            <w:right w:val="none" w:sz="0" w:space="0" w:color="auto"/>
          </w:divBdr>
        </w:div>
        <w:div w:id="514077706">
          <w:marLeft w:val="480"/>
          <w:marRight w:val="0"/>
          <w:marTop w:val="0"/>
          <w:marBottom w:val="0"/>
          <w:divBdr>
            <w:top w:val="none" w:sz="0" w:space="0" w:color="auto"/>
            <w:left w:val="none" w:sz="0" w:space="0" w:color="auto"/>
            <w:bottom w:val="none" w:sz="0" w:space="0" w:color="auto"/>
            <w:right w:val="none" w:sz="0" w:space="0" w:color="auto"/>
          </w:divBdr>
        </w:div>
        <w:div w:id="209461197">
          <w:marLeft w:val="480"/>
          <w:marRight w:val="0"/>
          <w:marTop w:val="0"/>
          <w:marBottom w:val="0"/>
          <w:divBdr>
            <w:top w:val="none" w:sz="0" w:space="0" w:color="auto"/>
            <w:left w:val="none" w:sz="0" w:space="0" w:color="auto"/>
            <w:bottom w:val="none" w:sz="0" w:space="0" w:color="auto"/>
            <w:right w:val="none" w:sz="0" w:space="0" w:color="auto"/>
          </w:divBdr>
        </w:div>
        <w:div w:id="159078771">
          <w:marLeft w:val="480"/>
          <w:marRight w:val="0"/>
          <w:marTop w:val="0"/>
          <w:marBottom w:val="0"/>
          <w:divBdr>
            <w:top w:val="none" w:sz="0" w:space="0" w:color="auto"/>
            <w:left w:val="none" w:sz="0" w:space="0" w:color="auto"/>
            <w:bottom w:val="none" w:sz="0" w:space="0" w:color="auto"/>
            <w:right w:val="none" w:sz="0" w:space="0" w:color="auto"/>
          </w:divBdr>
        </w:div>
        <w:div w:id="641429217">
          <w:marLeft w:val="480"/>
          <w:marRight w:val="0"/>
          <w:marTop w:val="0"/>
          <w:marBottom w:val="0"/>
          <w:divBdr>
            <w:top w:val="none" w:sz="0" w:space="0" w:color="auto"/>
            <w:left w:val="none" w:sz="0" w:space="0" w:color="auto"/>
            <w:bottom w:val="none" w:sz="0" w:space="0" w:color="auto"/>
            <w:right w:val="none" w:sz="0" w:space="0" w:color="auto"/>
          </w:divBdr>
        </w:div>
        <w:div w:id="1383211534">
          <w:marLeft w:val="480"/>
          <w:marRight w:val="0"/>
          <w:marTop w:val="0"/>
          <w:marBottom w:val="0"/>
          <w:divBdr>
            <w:top w:val="none" w:sz="0" w:space="0" w:color="auto"/>
            <w:left w:val="none" w:sz="0" w:space="0" w:color="auto"/>
            <w:bottom w:val="none" w:sz="0" w:space="0" w:color="auto"/>
            <w:right w:val="none" w:sz="0" w:space="0" w:color="auto"/>
          </w:divBdr>
        </w:div>
        <w:div w:id="1932086898">
          <w:marLeft w:val="480"/>
          <w:marRight w:val="0"/>
          <w:marTop w:val="0"/>
          <w:marBottom w:val="0"/>
          <w:divBdr>
            <w:top w:val="none" w:sz="0" w:space="0" w:color="auto"/>
            <w:left w:val="none" w:sz="0" w:space="0" w:color="auto"/>
            <w:bottom w:val="none" w:sz="0" w:space="0" w:color="auto"/>
            <w:right w:val="none" w:sz="0" w:space="0" w:color="auto"/>
          </w:divBdr>
        </w:div>
        <w:div w:id="2091611302">
          <w:marLeft w:val="480"/>
          <w:marRight w:val="0"/>
          <w:marTop w:val="0"/>
          <w:marBottom w:val="0"/>
          <w:divBdr>
            <w:top w:val="none" w:sz="0" w:space="0" w:color="auto"/>
            <w:left w:val="none" w:sz="0" w:space="0" w:color="auto"/>
            <w:bottom w:val="none" w:sz="0" w:space="0" w:color="auto"/>
            <w:right w:val="none" w:sz="0" w:space="0" w:color="auto"/>
          </w:divBdr>
        </w:div>
        <w:div w:id="920531742">
          <w:marLeft w:val="480"/>
          <w:marRight w:val="0"/>
          <w:marTop w:val="0"/>
          <w:marBottom w:val="0"/>
          <w:divBdr>
            <w:top w:val="none" w:sz="0" w:space="0" w:color="auto"/>
            <w:left w:val="none" w:sz="0" w:space="0" w:color="auto"/>
            <w:bottom w:val="none" w:sz="0" w:space="0" w:color="auto"/>
            <w:right w:val="none" w:sz="0" w:space="0" w:color="auto"/>
          </w:divBdr>
        </w:div>
        <w:div w:id="194975613">
          <w:marLeft w:val="480"/>
          <w:marRight w:val="0"/>
          <w:marTop w:val="0"/>
          <w:marBottom w:val="0"/>
          <w:divBdr>
            <w:top w:val="none" w:sz="0" w:space="0" w:color="auto"/>
            <w:left w:val="none" w:sz="0" w:space="0" w:color="auto"/>
            <w:bottom w:val="none" w:sz="0" w:space="0" w:color="auto"/>
            <w:right w:val="none" w:sz="0" w:space="0" w:color="auto"/>
          </w:divBdr>
        </w:div>
        <w:div w:id="699354993">
          <w:marLeft w:val="480"/>
          <w:marRight w:val="0"/>
          <w:marTop w:val="0"/>
          <w:marBottom w:val="0"/>
          <w:divBdr>
            <w:top w:val="none" w:sz="0" w:space="0" w:color="auto"/>
            <w:left w:val="none" w:sz="0" w:space="0" w:color="auto"/>
            <w:bottom w:val="none" w:sz="0" w:space="0" w:color="auto"/>
            <w:right w:val="none" w:sz="0" w:space="0" w:color="auto"/>
          </w:divBdr>
        </w:div>
        <w:div w:id="1001276250">
          <w:marLeft w:val="480"/>
          <w:marRight w:val="0"/>
          <w:marTop w:val="0"/>
          <w:marBottom w:val="0"/>
          <w:divBdr>
            <w:top w:val="none" w:sz="0" w:space="0" w:color="auto"/>
            <w:left w:val="none" w:sz="0" w:space="0" w:color="auto"/>
            <w:bottom w:val="none" w:sz="0" w:space="0" w:color="auto"/>
            <w:right w:val="none" w:sz="0" w:space="0" w:color="auto"/>
          </w:divBdr>
        </w:div>
        <w:div w:id="1720518087">
          <w:marLeft w:val="480"/>
          <w:marRight w:val="0"/>
          <w:marTop w:val="0"/>
          <w:marBottom w:val="0"/>
          <w:divBdr>
            <w:top w:val="none" w:sz="0" w:space="0" w:color="auto"/>
            <w:left w:val="none" w:sz="0" w:space="0" w:color="auto"/>
            <w:bottom w:val="none" w:sz="0" w:space="0" w:color="auto"/>
            <w:right w:val="none" w:sz="0" w:space="0" w:color="auto"/>
          </w:divBdr>
        </w:div>
        <w:div w:id="691302510">
          <w:marLeft w:val="480"/>
          <w:marRight w:val="0"/>
          <w:marTop w:val="0"/>
          <w:marBottom w:val="0"/>
          <w:divBdr>
            <w:top w:val="none" w:sz="0" w:space="0" w:color="auto"/>
            <w:left w:val="none" w:sz="0" w:space="0" w:color="auto"/>
            <w:bottom w:val="none" w:sz="0" w:space="0" w:color="auto"/>
            <w:right w:val="none" w:sz="0" w:space="0" w:color="auto"/>
          </w:divBdr>
        </w:div>
        <w:div w:id="1280068232">
          <w:marLeft w:val="480"/>
          <w:marRight w:val="0"/>
          <w:marTop w:val="0"/>
          <w:marBottom w:val="0"/>
          <w:divBdr>
            <w:top w:val="none" w:sz="0" w:space="0" w:color="auto"/>
            <w:left w:val="none" w:sz="0" w:space="0" w:color="auto"/>
            <w:bottom w:val="none" w:sz="0" w:space="0" w:color="auto"/>
            <w:right w:val="none" w:sz="0" w:space="0" w:color="auto"/>
          </w:divBdr>
        </w:div>
        <w:div w:id="1624848087">
          <w:marLeft w:val="480"/>
          <w:marRight w:val="0"/>
          <w:marTop w:val="0"/>
          <w:marBottom w:val="0"/>
          <w:divBdr>
            <w:top w:val="none" w:sz="0" w:space="0" w:color="auto"/>
            <w:left w:val="none" w:sz="0" w:space="0" w:color="auto"/>
            <w:bottom w:val="none" w:sz="0" w:space="0" w:color="auto"/>
            <w:right w:val="none" w:sz="0" w:space="0" w:color="auto"/>
          </w:divBdr>
        </w:div>
        <w:div w:id="1548449060">
          <w:marLeft w:val="480"/>
          <w:marRight w:val="0"/>
          <w:marTop w:val="0"/>
          <w:marBottom w:val="0"/>
          <w:divBdr>
            <w:top w:val="none" w:sz="0" w:space="0" w:color="auto"/>
            <w:left w:val="none" w:sz="0" w:space="0" w:color="auto"/>
            <w:bottom w:val="none" w:sz="0" w:space="0" w:color="auto"/>
            <w:right w:val="none" w:sz="0" w:space="0" w:color="auto"/>
          </w:divBdr>
        </w:div>
        <w:div w:id="232128635">
          <w:marLeft w:val="480"/>
          <w:marRight w:val="0"/>
          <w:marTop w:val="0"/>
          <w:marBottom w:val="0"/>
          <w:divBdr>
            <w:top w:val="none" w:sz="0" w:space="0" w:color="auto"/>
            <w:left w:val="none" w:sz="0" w:space="0" w:color="auto"/>
            <w:bottom w:val="none" w:sz="0" w:space="0" w:color="auto"/>
            <w:right w:val="none" w:sz="0" w:space="0" w:color="auto"/>
          </w:divBdr>
        </w:div>
        <w:div w:id="82847239">
          <w:marLeft w:val="480"/>
          <w:marRight w:val="0"/>
          <w:marTop w:val="0"/>
          <w:marBottom w:val="0"/>
          <w:divBdr>
            <w:top w:val="none" w:sz="0" w:space="0" w:color="auto"/>
            <w:left w:val="none" w:sz="0" w:space="0" w:color="auto"/>
            <w:bottom w:val="none" w:sz="0" w:space="0" w:color="auto"/>
            <w:right w:val="none" w:sz="0" w:space="0" w:color="auto"/>
          </w:divBdr>
        </w:div>
        <w:div w:id="1541629125">
          <w:marLeft w:val="480"/>
          <w:marRight w:val="0"/>
          <w:marTop w:val="0"/>
          <w:marBottom w:val="0"/>
          <w:divBdr>
            <w:top w:val="none" w:sz="0" w:space="0" w:color="auto"/>
            <w:left w:val="none" w:sz="0" w:space="0" w:color="auto"/>
            <w:bottom w:val="none" w:sz="0" w:space="0" w:color="auto"/>
            <w:right w:val="none" w:sz="0" w:space="0" w:color="auto"/>
          </w:divBdr>
        </w:div>
        <w:div w:id="101731643">
          <w:marLeft w:val="480"/>
          <w:marRight w:val="0"/>
          <w:marTop w:val="0"/>
          <w:marBottom w:val="0"/>
          <w:divBdr>
            <w:top w:val="none" w:sz="0" w:space="0" w:color="auto"/>
            <w:left w:val="none" w:sz="0" w:space="0" w:color="auto"/>
            <w:bottom w:val="none" w:sz="0" w:space="0" w:color="auto"/>
            <w:right w:val="none" w:sz="0" w:space="0" w:color="auto"/>
          </w:divBdr>
        </w:div>
        <w:div w:id="1852455493">
          <w:marLeft w:val="480"/>
          <w:marRight w:val="0"/>
          <w:marTop w:val="0"/>
          <w:marBottom w:val="0"/>
          <w:divBdr>
            <w:top w:val="none" w:sz="0" w:space="0" w:color="auto"/>
            <w:left w:val="none" w:sz="0" w:space="0" w:color="auto"/>
            <w:bottom w:val="none" w:sz="0" w:space="0" w:color="auto"/>
            <w:right w:val="none" w:sz="0" w:space="0" w:color="auto"/>
          </w:divBdr>
        </w:div>
        <w:div w:id="2094207341">
          <w:marLeft w:val="480"/>
          <w:marRight w:val="0"/>
          <w:marTop w:val="0"/>
          <w:marBottom w:val="0"/>
          <w:divBdr>
            <w:top w:val="none" w:sz="0" w:space="0" w:color="auto"/>
            <w:left w:val="none" w:sz="0" w:space="0" w:color="auto"/>
            <w:bottom w:val="none" w:sz="0" w:space="0" w:color="auto"/>
            <w:right w:val="none" w:sz="0" w:space="0" w:color="auto"/>
          </w:divBdr>
        </w:div>
        <w:div w:id="2090929349">
          <w:marLeft w:val="480"/>
          <w:marRight w:val="0"/>
          <w:marTop w:val="0"/>
          <w:marBottom w:val="0"/>
          <w:divBdr>
            <w:top w:val="none" w:sz="0" w:space="0" w:color="auto"/>
            <w:left w:val="none" w:sz="0" w:space="0" w:color="auto"/>
            <w:bottom w:val="none" w:sz="0" w:space="0" w:color="auto"/>
            <w:right w:val="none" w:sz="0" w:space="0" w:color="auto"/>
          </w:divBdr>
        </w:div>
        <w:div w:id="1663703418">
          <w:marLeft w:val="480"/>
          <w:marRight w:val="0"/>
          <w:marTop w:val="0"/>
          <w:marBottom w:val="0"/>
          <w:divBdr>
            <w:top w:val="none" w:sz="0" w:space="0" w:color="auto"/>
            <w:left w:val="none" w:sz="0" w:space="0" w:color="auto"/>
            <w:bottom w:val="none" w:sz="0" w:space="0" w:color="auto"/>
            <w:right w:val="none" w:sz="0" w:space="0" w:color="auto"/>
          </w:divBdr>
        </w:div>
        <w:div w:id="2013871144">
          <w:marLeft w:val="480"/>
          <w:marRight w:val="0"/>
          <w:marTop w:val="0"/>
          <w:marBottom w:val="0"/>
          <w:divBdr>
            <w:top w:val="none" w:sz="0" w:space="0" w:color="auto"/>
            <w:left w:val="none" w:sz="0" w:space="0" w:color="auto"/>
            <w:bottom w:val="none" w:sz="0" w:space="0" w:color="auto"/>
            <w:right w:val="none" w:sz="0" w:space="0" w:color="auto"/>
          </w:divBdr>
        </w:div>
        <w:div w:id="1798335637">
          <w:marLeft w:val="480"/>
          <w:marRight w:val="0"/>
          <w:marTop w:val="0"/>
          <w:marBottom w:val="0"/>
          <w:divBdr>
            <w:top w:val="none" w:sz="0" w:space="0" w:color="auto"/>
            <w:left w:val="none" w:sz="0" w:space="0" w:color="auto"/>
            <w:bottom w:val="none" w:sz="0" w:space="0" w:color="auto"/>
            <w:right w:val="none" w:sz="0" w:space="0" w:color="auto"/>
          </w:divBdr>
        </w:div>
        <w:div w:id="647823783">
          <w:marLeft w:val="480"/>
          <w:marRight w:val="0"/>
          <w:marTop w:val="0"/>
          <w:marBottom w:val="0"/>
          <w:divBdr>
            <w:top w:val="none" w:sz="0" w:space="0" w:color="auto"/>
            <w:left w:val="none" w:sz="0" w:space="0" w:color="auto"/>
            <w:bottom w:val="none" w:sz="0" w:space="0" w:color="auto"/>
            <w:right w:val="none" w:sz="0" w:space="0" w:color="auto"/>
          </w:divBdr>
        </w:div>
        <w:div w:id="2133210269">
          <w:marLeft w:val="480"/>
          <w:marRight w:val="0"/>
          <w:marTop w:val="0"/>
          <w:marBottom w:val="0"/>
          <w:divBdr>
            <w:top w:val="none" w:sz="0" w:space="0" w:color="auto"/>
            <w:left w:val="none" w:sz="0" w:space="0" w:color="auto"/>
            <w:bottom w:val="none" w:sz="0" w:space="0" w:color="auto"/>
            <w:right w:val="none" w:sz="0" w:space="0" w:color="auto"/>
          </w:divBdr>
        </w:div>
        <w:div w:id="285433720">
          <w:marLeft w:val="480"/>
          <w:marRight w:val="0"/>
          <w:marTop w:val="0"/>
          <w:marBottom w:val="0"/>
          <w:divBdr>
            <w:top w:val="none" w:sz="0" w:space="0" w:color="auto"/>
            <w:left w:val="none" w:sz="0" w:space="0" w:color="auto"/>
            <w:bottom w:val="none" w:sz="0" w:space="0" w:color="auto"/>
            <w:right w:val="none" w:sz="0" w:space="0" w:color="auto"/>
          </w:divBdr>
        </w:div>
        <w:div w:id="668022872">
          <w:marLeft w:val="480"/>
          <w:marRight w:val="0"/>
          <w:marTop w:val="0"/>
          <w:marBottom w:val="0"/>
          <w:divBdr>
            <w:top w:val="none" w:sz="0" w:space="0" w:color="auto"/>
            <w:left w:val="none" w:sz="0" w:space="0" w:color="auto"/>
            <w:bottom w:val="none" w:sz="0" w:space="0" w:color="auto"/>
            <w:right w:val="none" w:sz="0" w:space="0" w:color="auto"/>
          </w:divBdr>
        </w:div>
        <w:div w:id="584724358">
          <w:marLeft w:val="480"/>
          <w:marRight w:val="0"/>
          <w:marTop w:val="0"/>
          <w:marBottom w:val="0"/>
          <w:divBdr>
            <w:top w:val="none" w:sz="0" w:space="0" w:color="auto"/>
            <w:left w:val="none" w:sz="0" w:space="0" w:color="auto"/>
            <w:bottom w:val="none" w:sz="0" w:space="0" w:color="auto"/>
            <w:right w:val="none" w:sz="0" w:space="0" w:color="auto"/>
          </w:divBdr>
        </w:div>
        <w:div w:id="889998905">
          <w:marLeft w:val="480"/>
          <w:marRight w:val="0"/>
          <w:marTop w:val="0"/>
          <w:marBottom w:val="0"/>
          <w:divBdr>
            <w:top w:val="none" w:sz="0" w:space="0" w:color="auto"/>
            <w:left w:val="none" w:sz="0" w:space="0" w:color="auto"/>
            <w:bottom w:val="none" w:sz="0" w:space="0" w:color="auto"/>
            <w:right w:val="none" w:sz="0" w:space="0" w:color="auto"/>
          </w:divBdr>
        </w:div>
        <w:div w:id="136842474">
          <w:marLeft w:val="480"/>
          <w:marRight w:val="0"/>
          <w:marTop w:val="0"/>
          <w:marBottom w:val="0"/>
          <w:divBdr>
            <w:top w:val="none" w:sz="0" w:space="0" w:color="auto"/>
            <w:left w:val="none" w:sz="0" w:space="0" w:color="auto"/>
            <w:bottom w:val="none" w:sz="0" w:space="0" w:color="auto"/>
            <w:right w:val="none" w:sz="0" w:space="0" w:color="auto"/>
          </w:divBdr>
        </w:div>
        <w:div w:id="2557357">
          <w:marLeft w:val="480"/>
          <w:marRight w:val="0"/>
          <w:marTop w:val="0"/>
          <w:marBottom w:val="0"/>
          <w:divBdr>
            <w:top w:val="none" w:sz="0" w:space="0" w:color="auto"/>
            <w:left w:val="none" w:sz="0" w:space="0" w:color="auto"/>
            <w:bottom w:val="none" w:sz="0" w:space="0" w:color="auto"/>
            <w:right w:val="none" w:sz="0" w:space="0" w:color="auto"/>
          </w:divBdr>
        </w:div>
        <w:div w:id="1457329194">
          <w:marLeft w:val="480"/>
          <w:marRight w:val="0"/>
          <w:marTop w:val="0"/>
          <w:marBottom w:val="0"/>
          <w:divBdr>
            <w:top w:val="none" w:sz="0" w:space="0" w:color="auto"/>
            <w:left w:val="none" w:sz="0" w:space="0" w:color="auto"/>
            <w:bottom w:val="none" w:sz="0" w:space="0" w:color="auto"/>
            <w:right w:val="none" w:sz="0" w:space="0" w:color="auto"/>
          </w:divBdr>
        </w:div>
        <w:div w:id="784158716">
          <w:marLeft w:val="480"/>
          <w:marRight w:val="0"/>
          <w:marTop w:val="0"/>
          <w:marBottom w:val="0"/>
          <w:divBdr>
            <w:top w:val="none" w:sz="0" w:space="0" w:color="auto"/>
            <w:left w:val="none" w:sz="0" w:space="0" w:color="auto"/>
            <w:bottom w:val="none" w:sz="0" w:space="0" w:color="auto"/>
            <w:right w:val="none" w:sz="0" w:space="0" w:color="auto"/>
          </w:divBdr>
        </w:div>
        <w:div w:id="113327022">
          <w:marLeft w:val="480"/>
          <w:marRight w:val="0"/>
          <w:marTop w:val="0"/>
          <w:marBottom w:val="0"/>
          <w:divBdr>
            <w:top w:val="none" w:sz="0" w:space="0" w:color="auto"/>
            <w:left w:val="none" w:sz="0" w:space="0" w:color="auto"/>
            <w:bottom w:val="none" w:sz="0" w:space="0" w:color="auto"/>
            <w:right w:val="none" w:sz="0" w:space="0" w:color="auto"/>
          </w:divBdr>
        </w:div>
        <w:div w:id="367217027">
          <w:marLeft w:val="480"/>
          <w:marRight w:val="0"/>
          <w:marTop w:val="0"/>
          <w:marBottom w:val="0"/>
          <w:divBdr>
            <w:top w:val="none" w:sz="0" w:space="0" w:color="auto"/>
            <w:left w:val="none" w:sz="0" w:space="0" w:color="auto"/>
            <w:bottom w:val="none" w:sz="0" w:space="0" w:color="auto"/>
            <w:right w:val="none" w:sz="0" w:space="0" w:color="auto"/>
          </w:divBdr>
        </w:div>
        <w:div w:id="948242912">
          <w:marLeft w:val="480"/>
          <w:marRight w:val="0"/>
          <w:marTop w:val="0"/>
          <w:marBottom w:val="0"/>
          <w:divBdr>
            <w:top w:val="none" w:sz="0" w:space="0" w:color="auto"/>
            <w:left w:val="none" w:sz="0" w:space="0" w:color="auto"/>
            <w:bottom w:val="none" w:sz="0" w:space="0" w:color="auto"/>
            <w:right w:val="none" w:sz="0" w:space="0" w:color="auto"/>
          </w:divBdr>
        </w:div>
        <w:div w:id="1654797258">
          <w:marLeft w:val="480"/>
          <w:marRight w:val="0"/>
          <w:marTop w:val="0"/>
          <w:marBottom w:val="0"/>
          <w:divBdr>
            <w:top w:val="none" w:sz="0" w:space="0" w:color="auto"/>
            <w:left w:val="none" w:sz="0" w:space="0" w:color="auto"/>
            <w:bottom w:val="none" w:sz="0" w:space="0" w:color="auto"/>
            <w:right w:val="none" w:sz="0" w:space="0" w:color="auto"/>
          </w:divBdr>
        </w:div>
        <w:div w:id="1617953177">
          <w:marLeft w:val="480"/>
          <w:marRight w:val="0"/>
          <w:marTop w:val="0"/>
          <w:marBottom w:val="0"/>
          <w:divBdr>
            <w:top w:val="none" w:sz="0" w:space="0" w:color="auto"/>
            <w:left w:val="none" w:sz="0" w:space="0" w:color="auto"/>
            <w:bottom w:val="none" w:sz="0" w:space="0" w:color="auto"/>
            <w:right w:val="none" w:sz="0" w:space="0" w:color="auto"/>
          </w:divBdr>
        </w:div>
        <w:div w:id="1198203675">
          <w:marLeft w:val="480"/>
          <w:marRight w:val="0"/>
          <w:marTop w:val="0"/>
          <w:marBottom w:val="0"/>
          <w:divBdr>
            <w:top w:val="none" w:sz="0" w:space="0" w:color="auto"/>
            <w:left w:val="none" w:sz="0" w:space="0" w:color="auto"/>
            <w:bottom w:val="none" w:sz="0" w:space="0" w:color="auto"/>
            <w:right w:val="none" w:sz="0" w:space="0" w:color="auto"/>
          </w:divBdr>
        </w:div>
        <w:div w:id="1390500199">
          <w:marLeft w:val="480"/>
          <w:marRight w:val="0"/>
          <w:marTop w:val="0"/>
          <w:marBottom w:val="0"/>
          <w:divBdr>
            <w:top w:val="none" w:sz="0" w:space="0" w:color="auto"/>
            <w:left w:val="none" w:sz="0" w:space="0" w:color="auto"/>
            <w:bottom w:val="none" w:sz="0" w:space="0" w:color="auto"/>
            <w:right w:val="none" w:sz="0" w:space="0" w:color="auto"/>
          </w:divBdr>
        </w:div>
        <w:div w:id="1703746332">
          <w:marLeft w:val="480"/>
          <w:marRight w:val="0"/>
          <w:marTop w:val="0"/>
          <w:marBottom w:val="0"/>
          <w:divBdr>
            <w:top w:val="none" w:sz="0" w:space="0" w:color="auto"/>
            <w:left w:val="none" w:sz="0" w:space="0" w:color="auto"/>
            <w:bottom w:val="none" w:sz="0" w:space="0" w:color="auto"/>
            <w:right w:val="none" w:sz="0" w:space="0" w:color="auto"/>
          </w:divBdr>
        </w:div>
        <w:div w:id="104082651">
          <w:marLeft w:val="480"/>
          <w:marRight w:val="0"/>
          <w:marTop w:val="0"/>
          <w:marBottom w:val="0"/>
          <w:divBdr>
            <w:top w:val="none" w:sz="0" w:space="0" w:color="auto"/>
            <w:left w:val="none" w:sz="0" w:space="0" w:color="auto"/>
            <w:bottom w:val="none" w:sz="0" w:space="0" w:color="auto"/>
            <w:right w:val="none" w:sz="0" w:space="0" w:color="auto"/>
          </w:divBdr>
        </w:div>
      </w:divsChild>
    </w:div>
    <w:div w:id="1708482110">
      <w:bodyDiv w:val="1"/>
      <w:marLeft w:val="0"/>
      <w:marRight w:val="0"/>
      <w:marTop w:val="0"/>
      <w:marBottom w:val="0"/>
      <w:divBdr>
        <w:top w:val="none" w:sz="0" w:space="0" w:color="auto"/>
        <w:left w:val="none" w:sz="0" w:space="0" w:color="auto"/>
        <w:bottom w:val="none" w:sz="0" w:space="0" w:color="auto"/>
        <w:right w:val="none" w:sz="0" w:space="0" w:color="auto"/>
      </w:divBdr>
    </w:div>
    <w:div w:id="1708484350">
      <w:bodyDiv w:val="1"/>
      <w:marLeft w:val="0"/>
      <w:marRight w:val="0"/>
      <w:marTop w:val="0"/>
      <w:marBottom w:val="0"/>
      <w:divBdr>
        <w:top w:val="none" w:sz="0" w:space="0" w:color="auto"/>
        <w:left w:val="none" w:sz="0" w:space="0" w:color="auto"/>
        <w:bottom w:val="none" w:sz="0" w:space="0" w:color="auto"/>
        <w:right w:val="none" w:sz="0" w:space="0" w:color="auto"/>
      </w:divBdr>
    </w:div>
    <w:div w:id="1708523596">
      <w:bodyDiv w:val="1"/>
      <w:marLeft w:val="0"/>
      <w:marRight w:val="0"/>
      <w:marTop w:val="0"/>
      <w:marBottom w:val="0"/>
      <w:divBdr>
        <w:top w:val="none" w:sz="0" w:space="0" w:color="auto"/>
        <w:left w:val="none" w:sz="0" w:space="0" w:color="auto"/>
        <w:bottom w:val="none" w:sz="0" w:space="0" w:color="auto"/>
        <w:right w:val="none" w:sz="0" w:space="0" w:color="auto"/>
      </w:divBdr>
    </w:div>
    <w:div w:id="1708600955">
      <w:bodyDiv w:val="1"/>
      <w:marLeft w:val="0"/>
      <w:marRight w:val="0"/>
      <w:marTop w:val="0"/>
      <w:marBottom w:val="0"/>
      <w:divBdr>
        <w:top w:val="none" w:sz="0" w:space="0" w:color="auto"/>
        <w:left w:val="none" w:sz="0" w:space="0" w:color="auto"/>
        <w:bottom w:val="none" w:sz="0" w:space="0" w:color="auto"/>
        <w:right w:val="none" w:sz="0" w:space="0" w:color="auto"/>
      </w:divBdr>
    </w:div>
    <w:div w:id="1708943835">
      <w:bodyDiv w:val="1"/>
      <w:marLeft w:val="0"/>
      <w:marRight w:val="0"/>
      <w:marTop w:val="0"/>
      <w:marBottom w:val="0"/>
      <w:divBdr>
        <w:top w:val="none" w:sz="0" w:space="0" w:color="auto"/>
        <w:left w:val="none" w:sz="0" w:space="0" w:color="auto"/>
        <w:bottom w:val="none" w:sz="0" w:space="0" w:color="auto"/>
        <w:right w:val="none" w:sz="0" w:space="0" w:color="auto"/>
      </w:divBdr>
    </w:div>
    <w:div w:id="1709449517">
      <w:bodyDiv w:val="1"/>
      <w:marLeft w:val="0"/>
      <w:marRight w:val="0"/>
      <w:marTop w:val="0"/>
      <w:marBottom w:val="0"/>
      <w:divBdr>
        <w:top w:val="none" w:sz="0" w:space="0" w:color="auto"/>
        <w:left w:val="none" w:sz="0" w:space="0" w:color="auto"/>
        <w:bottom w:val="none" w:sz="0" w:space="0" w:color="auto"/>
        <w:right w:val="none" w:sz="0" w:space="0" w:color="auto"/>
      </w:divBdr>
    </w:div>
    <w:div w:id="1709452718">
      <w:bodyDiv w:val="1"/>
      <w:marLeft w:val="0"/>
      <w:marRight w:val="0"/>
      <w:marTop w:val="0"/>
      <w:marBottom w:val="0"/>
      <w:divBdr>
        <w:top w:val="none" w:sz="0" w:space="0" w:color="auto"/>
        <w:left w:val="none" w:sz="0" w:space="0" w:color="auto"/>
        <w:bottom w:val="none" w:sz="0" w:space="0" w:color="auto"/>
        <w:right w:val="none" w:sz="0" w:space="0" w:color="auto"/>
      </w:divBdr>
    </w:div>
    <w:div w:id="1709641055">
      <w:bodyDiv w:val="1"/>
      <w:marLeft w:val="0"/>
      <w:marRight w:val="0"/>
      <w:marTop w:val="0"/>
      <w:marBottom w:val="0"/>
      <w:divBdr>
        <w:top w:val="none" w:sz="0" w:space="0" w:color="auto"/>
        <w:left w:val="none" w:sz="0" w:space="0" w:color="auto"/>
        <w:bottom w:val="none" w:sz="0" w:space="0" w:color="auto"/>
        <w:right w:val="none" w:sz="0" w:space="0" w:color="auto"/>
      </w:divBdr>
    </w:div>
    <w:div w:id="1709840666">
      <w:bodyDiv w:val="1"/>
      <w:marLeft w:val="0"/>
      <w:marRight w:val="0"/>
      <w:marTop w:val="0"/>
      <w:marBottom w:val="0"/>
      <w:divBdr>
        <w:top w:val="none" w:sz="0" w:space="0" w:color="auto"/>
        <w:left w:val="none" w:sz="0" w:space="0" w:color="auto"/>
        <w:bottom w:val="none" w:sz="0" w:space="0" w:color="auto"/>
        <w:right w:val="none" w:sz="0" w:space="0" w:color="auto"/>
      </w:divBdr>
    </w:div>
    <w:div w:id="1709841325">
      <w:bodyDiv w:val="1"/>
      <w:marLeft w:val="0"/>
      <w:marRight w:val="0"/>
      <w:marTop w:val="0"/>
      <w:marBottom w:val="0"/>
      <w:divBdr>
        <w:top w:val="none" w:sz="0" w:space="0" w:color="auto"/>
        <w:left w:val="none" w:sz="0" w:space="0" w:color="auto"/>
        <w:bottom w:val="none" w:sz="0" w:space="0" w:color="auto"/>
        <w:right w:val="none" w:sz="0" w:space="0" w:color="auto"/>
      </w:divBdr>
    </w:div>
    <w:div w:id="1709991324">
      <w:bodyDiv w:val="1"/>
      <w:marLeft w:val="0"/>
      <w:marRight w:val="0"/>
      <w:marTop w:val="0"/>
      <w:marBottom w:val="0"/>
      <w:divBdr>
        <w:top w:val="none" w:sz="0" w:space="0" w:color="auto"/>
        <w:left w:val="none" w:sz="0" w:space="0" w:color="auto"/>
        <w:bottom w:val="none" w:sz="0" w:space="0" w:color="auto"/>
        <w:right w:val="none" w:sz="0" w:space="0" w:color="auto"/>
      </w:divBdr>
    </w:div>
    <w:div w:id="1710110039">
      <w:bodyDiv w:val="1"/>
      <w:marLeft w:val="0"/>
      <w:marRight w:val="0"/>
      <w:marTop w:val="0"/>
      <w:marBottom w:val="0"/>
      <w:divBdr>
        <w:top w:val="none" w:sz="0" w:space="0" w:color="auto"/>
        <w:left w:val="none" w:sz="0" w:space="0" w:color="auto"/>
        <w:bottom w:val="none" w:sz="0" w:space="0" w:color="auto"/>
        <w:right w:val="none" w:sz="0" w:space="0" w:color="auto"/>
      </w:divBdr>
    </w:div>
    <w:div w:id="1710300576">
      <w:bodyDiv w:val="1"/>
      <w:marLeft w:val="0"/>
      <w:marRight w:val="0"/>
      <w:marTop w:val="0"/>
      <w:marBottom w:val="0"/>
      <w:divBdr>
        <w:top w:val="none" w:sz="0" w:space="0" w:color="auto"/>
        <w:left w:val="none" w:sz="0" w:space="0" w:color="auto"/>
        <w:bottom w:val="none" w:sz="0" w:space="0" w:color="auto"/>
        <w:right w:val="none" w:sz="0" w:space="0" w:color="auto"/>
      </w:divBdr>
    </w:div>
    <w:div w:id="1710761289">
      <w:bodyDiv w:val="1"/>
      <w:marLeft w:val="0"/>
      <w:marRight w:val="0"/>
      <w:marTop w:val="0"/>
      <w:marBottom w:val="0"/>
      <w:divBdr>
        <w:top w:val="none" w:sz="0" w:space="0" w:color="auto"/>
        <w:left w:val="none" w:sz="0" w:space="0" w:color="auto"/>
        <w:bottom w:val="none" w:sz="0" w:space="0" w:color="auto"/>
        <w:right w:val="none" w:sz="0" w:space="0" w:color="auto"/>
      </w:divBdr>
    </w:div>
    <w:div w:id="1710959044">
      <w:bodyDiv w:val="1"/>
      <w:marLeft w:val="0"/>
      <w:marRight w:val="0"/>
      <w:marTop w:val="0"/>
      <w:marBottom w:val="0"/>
      <w:divBdr>
        <w:top w:val="none" w:sz="0" w:space="0" w:color="auto"/>
        <w:left w:val="none" w:sz="0" w:space="0" w:color="auto"/>
        <w:bottom w:val="none" w:sz="0" w:space="0" w:color="auto"/>
        <w:right w:val="none" w:sz="0" w:space="0" w:color="auto"/>
      </w:divBdr>
    </w:div>
    <w:div w:id="1711032493">
      <w:bodyDiv w:val="1"/>
      <w:marLeft w:val="0"/>
      <w:marRight w:val="0"/>
      <w:marTop w:val="0"/>
      <w:marBottom w:val="0"/>
      <w:divBdr>
        <w:top w:val="none" w:sz="0" w:space="0" w:color="auto"/>
        <w:left w:val="none" w:sz="0" w:space="0" w:color="auto"/>
        <w:bottom w:val="none" w:sz="0" w:space="0" w:color="auto"/>
        <w:right w:val="none" w:sz="0" w:space="0" w:color="auto"/>
      </w:divBdr>
    </w:div>
    <w:div w:id="1711493947">
      <w:bodyDiv w:val="1"/>
      <w:marLeft w:val="0"/>
      <w:marRight w:val="0"/>
      <w:marTop w:val="0"/>
      <w:marBottom w:val="0"/>
      <w:divBdr>
        <w:top w:val="none" w:sz="0" w:space="0" w:color="auto"/>
        <w:left w:val="none" w:sz="0" w:space="0" w:color="auto"/>
        <w:bottom w:val="none" w:sz="0" w:space="0" w:color="auto"/>
        <w:right w:val="none" w:sz="0" w:space="0" w:color="auto"/>
      </w:divBdr>
    </w:div>
    <w:div w:id="1711563748">
      <w:bodyDiv w:val="1"/>
      <w:marLeft w:val="0"/>
      <w:marRight w:val="0"/>
      <w:marTop w:val="0"/>
      <w:marBottom w:val="0"/>
      <w:divBdr>
        <w:top w:val="none" w:sz="0" w:space="0" w:color="auto"/>
        <w:left w:val="none" w:sz="0" w:space="0" w:color="auto"/>
        <w:bottom w:val="none" w:sz="0" w:space="0" w:color="auto"/>
        <w:right w:val="none" w:sz="0" w:space="0" w:color="auto"/>
      </w:divBdr>
    </w:div>
    <w:div w:id="1711614137">
      <w:bodyDiv w:val="1"/>
      <w:marLeft w:val="0"/>
      <w:marRight w:val="0"/>
      <w:marTop w:val="0"/>
      <w:marBottom w:val="0"/>
      <w:divBdr>
        <w:top w:val="none" w:sz="0" w:space="0" w:color="auto"/>
        <w:left w:val="none" w:sz="0" w:space="0" w:color="auto"/>
        <w:bottom w:val="none" w:sz="0" w:space="0" w:color="auto"/>
        <w:right w:val="none" w:sz="0" w:space="0" w:color="auto"/>
      </w:divBdr>
    </w:div>
    <w:div w:id="1711951161">
      <w:bodyDiv w:val="1"/>
      <w:marLeft w:val="0"/>
      <w:marRight w:val="0"/>
      <w:marTop w:val="0"/>
      <w:marBottom w:val="0"/>
      <w:divBdr>
        <w:top w:val="none" w:sz="0" w:space="0" w:color="auto"/>
        <w:left w:val="none" w:sz="0" w:space="0" w:color="auto"/>
        <w:bottom w:val="none" w:sz="0" w:space="0" w:color="auto"/>
        <w:right w:val="none" w:sz="0" w:space="0" w:color="auto"/>
      </w:divBdr>
    </w:div>
    <w:div w:id="1712220049">
      <w:bodyDiv w:val="1"/>
      <w:marLeft w:val="0"/>
      <w:marRight w:val="0"/>
      <w:marTop w:val="0"/>
      <w:marBottom w:val="0"/>
      <w:divBdr>
        <w:top w:val="none" w:sz="0" w:space="0" w:color="auto"/>
        <w:left w:val="none" w:sz="0" w:space="0" w:color="auto"/>
        <w:bottom w:val="none" w:sz="0" w:space="0" w:color="auto"/>
        <w:right w:val="none" w:sz="0" w:space="0" w:color="auto"/>
      </w:divBdr>
    </w:div>
    <w:div w:id="1712610746">
      <w:bodyDiv w:val="1"/>
      <w:marLeft w:val="0"/>
      <w:marRight w:val="0"/>
      <w:marTop w:val="0"/>
      <w:marBottom w:val="0"/>
      <w:divBdr>
        <w:top w:val="none" w:sz="0" w:space="0" w:color="auto"/>
        <w:left w:val="none" w:sz="0" w:space="0" w:color="auto"/>
        <w:bottom w:val="none" w:sz="0" w:space="0" w:color="auto"/>
        <w:right w:val="none" w:sz="0" w:space="0" w:color="auto"/>
      </w:divBdr>
    </w:div>
    <w:div w:id="1712806419">
      <w:bodyDiv w:val="1"/>
      <w:marLeft w:val="0"/>
      <w:marRight w:val="0"/>
      <w:marTop w:val="0"/>
      <w:marBottom w:val="0"/>
      <w:divBdr>
        <w:top w:val="none" w:sz="0" w:space="0" w:color="auto"/>
        <w:left w:val="none" w:sz="0" w:space="0" w:color="auto"/>
        <w:bottom w:val="none" w:sz="0" w:space="0" w:color="auto"/>
        <w:right w:val="none" w:sz="0" w:space="0" w:color="auto"/>
      </w:divBdr>
      <w:divsChild>
        <w:div w:id="33508167">
          <w:marLeft w:val="0"/>
          <w:marRight w:val="0"/>
          <w:marTop w:val="0"/>
          <w:marBottom w:val="0"/>
          <w:divBdr>
            <w:top w:val="none" w:sz="0" w:space="0" w:color="auto"/>
            <w:left w:val="none" w:sz="0" w:space="0" w:color="auto"/>
            <w:bottom w:val="none" w:sz="0" w:space="0" w:color="auto"/>
            <w:right w:val="none" w:sz="0" w:space="0" w:color="auto"/>
          </w:divBdr>
        </w:div>
        <w:div w:id="41909027">
          <w:marLeft w:val="0"/>
          <w:marRight w:val="0"/>
          <w:marTop w:val="0"/>
          <w:marBottom w:val="0"/>
          <w:divBdr>
            <w:top w:val="none" w:sz="0" w:space="0" w:color="auto"/>
            <w:left w:val="none" w:sz="0" w:space="0" w:color="auto"/>
            <w:bottom w:val="none" w:sz="0" w:space="0" w:color="auto"/>
            <w:right w:val="none" w:sz="0" w:space="0" w:color="auto"/>
          </w:divBdr>
        </w:div>
        <w:div w:id="95834398">
          <w:marLeft w:val="0"/>
          <w:marRight w:val="0"/>
          <w:marTop w:val="0"/>
          <w:marBottom w:val="0"/>
          <w:divBdr>
            <w:top w:val="none" w:sz="0" w:space="0" w:color="auto"/>
            <w:left w:val="none" w:sz="0" w:space="0" w:color="auto"/>
            <w:bottom w:val="none" w:sz="0" w:space="0" w:color="auto"/>
            <w:right w:val="none" w:sz="0" w:space="0" w:color="auto"/>
          </w:divBdr>
        </w:div>
        <w:div w:id="128129442">
          <w:marLeft w:val="0"/>
          <w:marRight w:val="0"/>
          <w:marTop w:val="0"/>
          <w:marBottom w:val="0"/>
          <w:divBdr>
            <w:top w:val="none" w:sz="0" w:space="0" w:color="auto"/>
            <w:left w:val="none" w:sz="0" w:space="0" w:color="auto"/>
            <w:bottom w:val="none" w:sz="0" w:space="0" w:color="auto"/>
            <w:right w:val="none" w:sz="0" w:space="0" w:color="auto"/>
          </w:divBdr>
        </w:div>
        <w:div w:id="181210241">
          <w:marLeft w:val="0"/>
          <w:marRight w:val="0"/>
          <w:marTop w:val="0"/>
          <w:marBottom w:val="0"/>
          <w:divBdr>
            <w:top w:val="none" w:sz="0" w:space="0" w:color="auto"/>
            <w:left w:val="none" w:sz="0" w:space="0" w:color="auto"/>
            <w:bottom w:val="none" w:sz="0" w:space="0" w:color="auto"/>
            <w:right w:val="none" w:sz="0" w:space="0" w:color="auto"/>
          </w:divBdr>
        </w:div>
        <w:div w:id="220136099">
          <w:marLeft w:val="0"/>
          <w:marRight w:val="0"/>
          <w:marTop w:val="0"/>
          <w:marBottom w:val="0"/>
          <w:divBdr>
            <w:top w:val="none" w:sz="0" w:space="0" w:color="auto"/>
            <w:left w:val="none" w:sz="0" w:space="0" w:color="auto"/>
            <w:bottom w:val="none" w:sz="0" w:space="0" w:color="auto"/>
            <w:right w:val="none" w:sz="0" w:space="0" w:color="auto"/>
          </w:divBdr>
        </w:div>
        <w:div w:id="241640936">
          <w:marLeft w:val="0"/>
          <w:marRight w:val="0"/>
          <w:marTop w:val="0"/>
          <w:marBottom w:val="0"/>
          <w:divBdr>
            <w:top w:val="none" w:sz="0" w:space="0" w:color="auto"/>
            <w:left w:val="none" w:sz="0" w:space="0" w:color="auto"/>
            <w:bottom w:val="none" w:sz="0" w:space="0" w:color="auto"/>
            <w:right w:val="none" w:sz="0" w:space="0" w:color="auto"/>
          </w:divBdr>
        </w:div>
        <w:div w:id="254677517">
          <w:marLeft w:val="0"/>
          <w:marRight w:val="0"/>
          <w:marTop w:val="0"/>
          <w:marBottom w:val="0"/>
          <w:divBdr>
            <w:top w:val="none" w:sz="0" w:space="0" w:color="auto"/>
            <w:left w:val="none" w:sz="0" w:space="0" w:color="auto"/>
            <w:bottom w:val="none" w:sz="0" w:space="0" w:color="auto"/>
            <w:right w:val="none" w:sz="0" w:space="0" w:color="auto"/>
          </w:divBdr>
        </w:div>
        <w:div w:id="267389933">
          <w:marLeft w:val="0"/>
          <w:marRight w:val="0"/>
          <w:marTop w:val="0"/>
          <w:marBottom w:val="0"/>
          <w:divBdr>
            <w:top w:val="none" w:sz="0" w:space="0" w:color="auto"/>
            <w:left w:val="none" w:sz="0" w:space="0" w:color="auto"/>
            <w:bottom w:val="none" w:sz="0" w:space="0" w:color="auto"/>
            <w:right w:val="none" w:sz="0" w:space="0" w:color="auto"/>
          </w:divBdr>
        </w:div>
        <w:div w:id="280841851">
          <w:marLeft w:val="0"/>
          <w:marRight w:val="0"/>
          <w:marTop w:val="0"/>
          <w:marBottom w:val="0"/>
          <w:divBdr>
            <w:top w:val="none" w:sz="0" w:space="0" w:color="auto"/>
            <w:left w:val="none" w:sz="0" w:space="0" w:color="auto"/>
            <w:bottom w:val="none" w:sz="0" w:space="0" w:color="auto"/>
            <w:right w:val="none" w:sz="0" w:space="0" w:color="auto"/>
          </w:divBdr>
        </w:div>
        <w:div w:id="281808175">
          <w:marLeft w:val="0"/>
          <w:marRight w:val="0"/>
          <w:marTop w:val="0"/>
          <w:marBottom w:val="0"/>
          <w:divBdr>
            <w:top w:val="none" w:sz="0" w:space="0" w:color="auto"/>
            <w:left w:val="none" w:sz="0" w:space="0" w:color="auto"/>
            <w:bottom w:val="none" w:sz="0" w:space="0" w:color="auto"/>
            <w:right w:val="none" w:sz="0" w:space="0" w:color="auto"/>
          </w:divBdr>
        </w:div>
        <w:div w:id="320275116">
          <w:marLeft w:val="0"/>
          <w:marRight w:val="0"/>
          <w:marTop w:val="0"/>
          <w:marBottom w:val="0"/>
          <w:divBdr>
            <w:top w:val="none" w:sz="0" w:space="0" w:color="auto"/>
            <w:left w:val="none" w:sz="0" w:space="0" w:color="auto"/>
            <w:bottom w:val="none" w:sz="0" w:space="0" w:color="auto"/>
            <w:right w:val="none" w:sz="0" w:space="0" w:color="auto"/>
          </w:divBdr>
        </w:div>
        <w:div w:id="395588676">
          <w:marLeft w:val="0"/>
          <w:marRight w:val="0"/>
          <w:marTop w:val="0"/>
          <w:marBottom w:val="0"/>
          <w:divBdr>
            <w:top w:val="none" w:sz="0" w:space="0" w:color="auto"/>
            <w:left w:val="none" w:sz="0" w:space="0" w:color="auto"/>
            <w:bottom w:val="none" w:sz="0" w:space="0" w:color="auto"/>
            <w:right w:val="none" w:sz="0" w:space="0" w:color="auto"/>
          </w:divBdr>
        </w:div>
        <w:div w:id="408424333">
          <w:marLeft w:val="0"/>
          <w:marRight w:val="0"/>
          <w:marTop w:val="0"/>
          <w:marBottom w:val="0"/>
          <w:divBdr>
            <w:top w:val="none" w:sz="0" w:space="0" w:color="auto"/>
            <w:left w:val="none" w:sz="0" w:space="0" w:color="auto"/>
            <w:bottom w:val="none" w:sz="0" w:space="0" w:color="auto"/>
            <w:right w:val="none" w:sz="0" w:space="0" w:color="auto"/>
          </w:divBdr>
        </w:div>
        <w:div w:id="422071507">
          <w:marLeft w:val="0"/>
          <w:marRight w:val="0"/>
          <w:marTop w:val="0"/>
          <w:marBottom w:val="0"/>
          <w:divBdr>
            <w:top w:val="none" w:sz="0" w:space="0" w:color="auto"/>
            <w:left w:val="none" w:sz="0" w:space="0" w:color="auto"/>
            <w:bottom w:val="none" w:sz="0" w:space="0" w:color="auto"/>
            <w:right w:val="none" w:sz="0" w:space="0" w:color="auto"/>
          </w:divBdr>
        </w:div>
        <w:div w:id="457915187">
          <w:marLeft w:val="0"/>
          <w:marRight w:val="0"/>
          <w:marTop w:val="0"/>
          <w:marBottom w:val="0"/>
          <w:divBdr>
            <w:top w:val="none" w:sz="0" w:space="0" w:color="auto"/>
            <w:left w:val="none" w:sz="0" w:space="0" w:color="auto"/>
            <w:bottom w:val="none" w:sz="0" w:space="0" w:color="auto"/>
            <w:right w:val="none" w:sz="0" w:space="0" w:color="auto"/>
          </w:divBdr>
        </w:div>
        <w:div w:id="474181185">
          <w:marLeft w:val="0"/>
          <w:marRight w:val="0"/>
          <w:marTop w:val="0"/>
          <w:marBottom w:val="0"/>
          <w:divBdr>
            <w:top w:val="none" w:sz="0" w:space="0" w:color="auto"/>
            <w:left w:val="none" w:sz="0" w:space="0" w:color="auto"/>
            <w:bottom w:val="none" w:sz="0" w:space="0" w:color="auto"/>
            <w:right w:val="none" w:sz="0" w:space="0" w:color="auto"/>
          </w:divBdr>
        </w:div>
        <w:div w:id="507258466">
          <w:marLeft w:val="0"/>
          <w:marRight w:val="0"/>
          <w:marTop w:val="0"/>
          <w:marBottom w:val="0"/>
          <w:divBdr>
            <w:top w:val="none" w:sz="0" w:space="0" w:color="auto"/>
            <w:left w:val="none" w:sz="0" w:space="0" w:color="auto"/>
            <w:bottom w:val="none" w:sz="0" w:space="0" w:color="auto"/>
            <w:right w:val="none" w:sz="0" w:space="0" w:color="auto"/>
          </w:divBdr>
        </w:div>
        <w:div w:id="513033198">
          <w:marLeft w:val="0"/>
          <w:marRight w:val="0"/>
          <w:marTop w:val="0"/>
          <w:marBottom w:val="0"/>
          <w:divBdr>
            <w:top w:val="none" w:sz="0" w:space="0" w:color="auto"/>
            <w:left w:val="none" w:sz="0" w:space="0" w:color="auto"/>
            <w:bottom w:val="none" w:sz="0" w:space="0" w:color="auto"/>
            <w:right w:val="none" w:sz="0" w:space="0" w:color="auto"/>
          </w:divBdr>
        </w:div>
        <w:div w:id="594552611">
          <w:marLeft w:val="0"/>
          <w:marRight w:val="0"/>
          <w:marTop w:val="0"/>
          <w:marBottom w:val="0"/>
          <w:divBdr>
            <w:top w:val="none" w:sz="0" w:space="0" w:color="auto"/>
            <w:left w:val="none" w:sz="0" w:space="0" w:color="auto"/>
            <w:bottom w:val="none" w:sz="0" w:space="0" w:color="auto"/>
            <w:right w:val="none" w:sz="0" w:space="0" w:color="auto"/>
          </w:divBdr>
        </w:div>
        <w:div w:id="602420063">
          <w:marLeft w:val="0"/>
          <w:marRight w:val="0"/>
          <w:marTop w:val="0"/>
          <w:marBottom w:val="0"/>
          <w:divBdr>
            <w:top w:val="none" w:sz="0" w:space="0" w:color="auto"/>
            <w:left w:val="none" w:sz="0" w:space="0" w:color="auto"/>
            <w:bottom w:val="none" w:sz="0" w:space="0" w:color="auto"/>
            <w:right w:val="none" w:sz="0" w:space="0" w:color="auto"/>
          </w:divBdr>
        </w:div>
        <w:div w:id="658192934">
          <w:marLeft w:val="0"/>
          <w:marRight w:val="0"/>
          <w:marTop w:val="0"/>
          <w:marBottom w:val="0"/>
          <w:divBdr>
            <w:top w:val="none" w:sz="0" w:space="0" w:color="auto"/>
            <w:left w:val="none" w:sz="0" w:space="0" w:color="auto"/>
            <w:bottom w:val="none" w:sz="0" w:space="0" w:color="auto"/>
            <w:right w:val="none" w:sz="0" w:space="0" w:color="auto"/>
          </w:divBdr>
        </w:div>
        <w:div w:id="717047686">
          <w:marLeft w:val="0"/>
          <w:marRight w:val="0"/>
          <w:marTop w:val="0"/>
          <w:marBottom w:val="0"/>
          <w:divBdr>
            <w:top w:val="none" w:sz="0" w:space="0" w:color="auto"/>
            <w:left w:val="none" w:sz="0" w:space="0" w:color="auto"/>
            <w:bottom w:val="none" w:sz="0" w:space="0" w:color="auto"/>
            <w:right w:val="none" w:sz="0" w:space="0" w:color="auto"/>
          </w:divBdr>
        </w:div>
        <w:div w:id="720979568">
          <w:marLeft w:val="0"/>
          <w:marRight w:val="0"/>
          <w:marTop w:val="0"/>
          <w:marBottom w:val="0"/>
          <w:divBdr>
            <w:top w:val="none" w:sz="0" w:space="0" w:color="auto"/>
            <w:left w:val="none" w:sz="0" w:space="0" w:color="auto"/>
            <w:bottom w:val="none" w:sz="0" w:space="0" w:color="auto"/>
            <w:right w:val="none" w:sz="0" w:space="0" w:color="auto"/>
          </w:divBdr>
        </w:div>
        <w:div w:id="762603610">
          <w:marLeft w:val="0"/>
          <w:marRight w:val="0"/>
          <w:marTop w:val="0"/>
          <w:marBottom w:val="0"/>
          <w:divBdr>
            <w:top w:val="none" w:sz="0" w:space="0" w:color="auto"/>
            <w:left w:val="none" w:sz="0" w:space="0" w:color="auto"/>
            <w:bottom w:val="none" w:sz="0" w:space="0" w:color="auto"/>
            <w:right w:val="none" w:sz="0" w:space="0" w:color="auto"/>
          </w:divBdr>
        </w:div>
        <w:div w:id="770472947">
          <w:marLeft w:val="0"/>
          <w:marRight w:val="0"/>
          <w:marTop w:val="0"/>
          <w:marBottom w:val="0"/>
          <w:divBdr>
            <w:top w:val="none" w:sz="0" w:space="0" w:color="auto"/>
            <w:left w:val="none" w:sz="0" w:space="0" w:color="auto"/>
            <w:bottom w:val="none" w:sz="0" w:space="0" w:color="auto"/>
            <w:right w:val="none" w:sz="0" w:space="0" w:color="auto"/>
          </w:divBdr>
        </w:div>
        <w:div w:id="773475046">
          <w:marLeft w:val="0"/>
          <w:marRight w:val="0"/>
          <w:marTop w:val="0"/>
          <w:marBottom w:val="0"/>
          <w:divBdr>
            <w:top w:val="none" w:sz="0" w:space="0" w:color="auto"/>
            <w:left w:val="none" w:sz="0" w:space="0" w:color="auto"/>
            <w:bottom w:val="none" w:sz="0" w:space="0" w:color="auto"/>
            <w:right w:val="none" w:sz="0" w:space="0" w:color="auto"/>
          </w:divBdr>
        </w:div>
        <w:div w:id="784542926">
          <w:marLeft w:val="0"/>
          <w:marRight w:val="0"/>
          <w:marTop w:val="0"/>
          <w:marBottom w:val="0"/>
          <w:divBdr>
            <w:top w:val="none" w:sz="0" w:space="0" w:color="auto"/>
            <w:left w:val="none" w:sz="0" w:space="0" w:color="auto"/>
            <w:bottom w:val="none" w:sz="0" w:space="0" w:color="auto"/>
            <w:right w:val="none" w:sz="0" w:space="0" w:color="auto"/>
          </w:divBdr>
        </w:div>
        <w:div w:id="789057041">
          <w:marLeft w:val="0"/>
          <w:marRight w:val="0"/>
          <w:marTop w:val="0"/>
          <w:marBottom w:val="0"/>
          <w:divBdr>
            <w:top w:val="none" w:sz="0" w:space="0" w:color="auto"/>
            <w:left w:val="none" w:sz="0" w:space="0" w:color="auto"/>
            <w:bottom w:val="none" w:sz="0" w:space="0" w:color="auto"/>
            <w:right w:val="none" w:sz="0" w:space="0" w:color="auto"/>
          </w:divBdr>
        </w:div>
        <w:div w:id="840238638">
          <w:marLeft w:val="0"/>
          <w:marRight w:val="0"/>
          <w:marTop w:val="0"/>
          <w:marBottom w:val="0"/>
          <w:divBdr>
            <w:top w:val="none" w:sz="0" w:space="0" w:color="auto"/>
            <w:left w:val="none" w:sz="0" w:space="0" w:color="auto"/>
            <w:bottom w:val="none" w:sz="0" w:space="0" w:color="auto"/>
            <w:right w:val="none" w:sz="0" w:space="0" w:color="auto"/>
          </w:divBdr>
        </w:div>
        <w:div w:id="861361262">
          <w:marLeft w:val="0"/>
          <w:marRight w:val="0"/>
          <w:marTop w:val="0"/>
          <w:marBottom w:val="0"/>
          <w:divBdr>
            <w:top w:val="none" w:sz="0" w:space="0" w:color="auto"/>
            <w:left w:val="none" w:sz="0" w:space="0" w:color="auto"/>
            <w:bottom w:val="none" w:sz="0" w:space="0" w:color="auto"/>
            <w:right w:val="none" w:sz="0" w:space="0" w:color="auto"/>
          </w:divBdr>
        </w:div>
        <w:div w:id="866018579">
          <w:marLeft w:val="0"/>
          <w:marRight w:val="0"/>
          <w:marTop w:val="0"/>
          <w:marBottom w:val="0"/>
          <w:divBdr>
            <w:top w:val="none" w:sz="0" w:space="0" w:color="auto"/>
            <w:left w:val="none" w:sz="0" w:space="0" w:color="auto"/>
            <w:bottom w:val="none" w:sz="0" w:space="0" w:color="auto"/>
            <w:right w:val="none" w:sz="0" w:space="0" w:color="auto"/>
          </w:divBdr>
        </w:div>
        <w:div w:id="1008291749">
          <w:marLeft w:val="0"/>
          <w:marRight w:val="0"/>
          <w:marTop w:val="0"/>
          <w:marBottom w:val="0"/>
          <w:divBdr>
            <w:top w:val="none" w:sz="0" w:space="0" w:color="auto"/>
            <w:left w:val="none" w:sz="0" w:space="0" w:color="auto"/>
            <w:bottom w:val="none" w:sz="0" w:space="0" w:color="auto"/>
            <w:right w:val="none" w:sz="0" w:space="0" w:color="auto"/>
          </w:divBdr>
        </w:div>
        <w:div w:id="1080446062">
          <w:marLeft w:val="0"/>
          <w:marRight w:val="0"/>
          <w:marTop w:val="0"/>
          <w:marBottom w:val="0"/>
          <w:divBdr>
            <w:top w:val="none" w:sz="0" w:space="0" w:color="auto"/>
            <w:left w:val="none" w:sz="0" w:space="0" w:color="auto"/>
            <w:bottom w:val="none" w:sz="0" w:space="0" w:color="auto"/>
            <w:right w:val="none" w:sz="0" w:space="0" w:color="auto"/>
          </w:divBdr>
        </w:div>
        <w:div w:id="1123812410">
          <w:marLeft w:val="0"/>
          <w:marRight w:val="0"/>
          <w:marTop w:val="0"/>
          <w:marBottom w:val="0"/>
          <w:divBdr>
            <w:top w:val="none" w:sz="0" w:space="0" w:color="auto"/>
            <w:left w:val="none" w:sz="0" w:space="0" w:color="auto"/>
            <w:bottom w:val="none" w:sz="0" w:space="0" w:color="auto"/>
            <w:right w:val="none" w:sz="0" w:space="0" w:color="auto"/>
          </w:divBdr>
        </w:div>
        <w:div w:id="1145969722">
          <w:marLeft w:val="0"/>
          <w:marRight w:val="0"/>
          <w:marTop w:val="0"/>
          <w:marBottom w:val="0"/>
          <w:divBdr>
            <w:top w:val="none" w:sz="0" w:space="0" w:color="auto"/>
            <w:left w:val="none" w:sz="0" w:space="0" w:color="auto"/>
            <w:bottom w:val="none" w:sz="0" w:space="0" w:color="auto"/>
            <w:right w:val="none" w:sz="0" w:space="0" w:color="auto"/>
          </w:divBdr>
        </w:div>
        <w:div w:id="1171067370">
          <w:marLeft w:val="0"/>
          <w:marRight w:val="0"/>
          <w:marTop w:val="0"/>
          <w:marBottom w:val="0"/>
          <w:divBdr>
            <w:top w:val="none" w:sz="0" w:space="0" w:color="auto"/>
            <w:left w:val="none" w:sz="0" w:space="0" w:color="auto"/>
            <w:bottom w:val="none" w:sz="0" w:space="0" w:color="auto"/>
            <w:right w:val="none" w:sz="0" w:space="0" w:color="auto"/>
          </w:divBdr>
        </w:div>
        <w:div w:id="1216545539">
          <w:marLeft w:val="0"/>
          <w:marRight w:val="0"/>
          <w:marTop w:val="0"/>
          <w:marBottom w:val="0"/>
          <w:divBdr>
            <w:top w:val="none" w:sz="0" w:space="0" w:color="auto"/>
            <w:left w:val="none" w:sz="0" w:space="0" w:color="auto"/>
            <w:bottom w:val="none" w:sz="0" w:space="0" w:color="auto"/>
            <w:right w:val="none" w:sz="0" w:space="0" w:color="auto"/>
          </w:divBdr>
        </w:div>
        <w:div w:id="1268082249">
          <w:marLeft w:val="0"/>
          <w:marRight w:val="0"/>
          <w:marTop w:val="0"/>
          <w:marBottom w:val="0"/>
          <w:divBdr>
            <w:top w:val="none" w:sz="0" w:space="0" w:color="auto"/>
            <w:left w:val="none" w:sz="0" w:space="0" w:color="auto"/>
            <w:bottom w:val="none" w:sz="0" w:space="0" w:color="auto"/>
            <w:right w:val="none" w:sz="0" w:space="0" w:color="auto"/>
          </w:divBdr>
        </w:div>
        <w:div w:id="1268931580">
          <w:marLeft w:val="0"/>
          <w:marRight w:val="0"/>
          <w:marTop w:val="0"/>
          <w:marBottom w:val="0"/>
          <w:divBdr>
            <w:top w:val="none" w:sz="0" w:space="0" w:color="auto"/>
            <w:left w:val="none" w:sz="0" w:space="0" w:color="auto"/>
            <w:bottom w:val="none" w:sz="0" w:space="0" w:color="auto"/>
            <w:right w:val="none" w:sz="0" w:space="0" w:color="auto"/>
          </w:divBdr>
        </w:div>
        <w:div w:id="1288928862">
          <w:marLeft w:val="0"/>
          <w:marRight w:val="0"/>
          <w:marTop w:val="0"/>
          <w:marBottom w:val="0"/>
          <w:divBdr>
            <w:top w:val="none" w:sz="0" w:space="0" w:color="auto"/>
            <w:left w:val="none" w:sz="0" w:space="0" w:color="auto"/>
            <w:bottom w:val="none" w:sz="0" w:space="0" w:color="auto"/>
            <w:right w:val="none" w:sz="0" w:space="0" w:color="auto"/>
          </w:divBdr>
        </w:div>
        <w:div w:id="1430852558">
          <w:marLeft w:val="0"/>
          <w:marRight w:val="0"/>
          <w:marTop w:val="0"/>
          <w:marBottom w:val="0"/>
          <w:divBdr>
            <w:top w:val="none" w:sz="0" w:space="0" w:color="auto"/>
            <w:left w:val="none" w:sz="0" w:space="0" w:color="auto"/>
            <w:bottom w:val="none" w:sz="0" w:space="0" w:color="auto"/>
            <w:right w:val="none" w:sz="0" w:space="0" w:color="auto"/>
          </w:divBdr>
        </w:div>
        <w:div w:id="1513953777">
          <w:marLeft w:val="0"/>
          <w:marRight w:val="0"/>
          <w:marTop w:val="0"/>
          <w:marBottom w:val="0"/>
          <w:divBdr>
            <w:top w:val="none" w:sz="0" w:space="0" w:color="auto"/>
            <w:left w:val="none" w:sz="0" w:space="0" w:color="auto"/>
            <w:bottom w:val="none" w:sz="0" w:space="0" w:color="auto"/>
            <w:right w:val="none" w:sz="0" w:space="0" w:color="auto"/>
          </w:divBdr>
        </w:div>
        <w:div w:id="1541241888">
          <w:marLeft w:val="0"/>
          <w:marRight w:val="0"/>
          <w:marTop w:val="0"/>
          <w:marBottom w:val="0"/>
          <w:divBdr>
            <w:top w:val="none" w:sz="0" w:space="0" w:color="auto"/>
            <w:left w:val="none" w:sz="0" w:space="0" w:color="auto"/>
            <w:bottom w:val="none" w:sz="0" w:space="0" w:color="auto"/>
            <w:right w:val="none" w:sz="0" w:space="0" w:color="auto"/>
          </w:divBdr>
        </w:div>
        <w:div w:id="1583175322">
          <w:marLeft w:val="0"/>
          <w:marRight w:val="0"/>
          <w:marTop w:val="0"/>
          <w:marBottom w:val="0"/>
          <w:divBdr>
            <w:top w:val="none" w:sz="0" w:space="0" w:color="auto"/>
            <w:left w:val="none" w:sz="0" w:space="0" w:color="auto"/>
            <w:bottom w:val="none" w:sz="0" w:space="0" w:color="auto"/>
            <w:right w:val="none" w:sz="0" w:space="0" w:color="auto"/>
          </w:divBdr>
        </w:div>
        <w:div w:id="1617906832">
          <w:marLeft w:val="0"/>
          <w:marRight w:val="0"/>
          <w:marTop w:val="0"/>
          <w:marBottom w:val="0"/>
          <w:divBdr>
            <w:top w:val="none" w:sz="0" w:space="0" w:color="auto"/>
            <w:left w:val="none" w:sz="0" w:space="0" w:color="auto"/>
            <w:bottom w:val="none" w:sz="0" w:space="0" w:color="auto"/>
            <w:right w:val="none" w:sz="0" w:space="0" w:color="auto"/>
          </w:divBdr>
        </w:div>
        <w:div w:id="1657222530">
          <w:marLeft w:val="0"/>
          <w:marRight w:val="0"/>
          <w:marTop w:val="0"/>
          <w:marBottom w:val="0"/>
          <w:divBdr>
            <w:top w:val="none" w:sz="0" w:space="0" w:color="auto"/>
            <w:left w:val="none" w:sz="0" w:space="0" w:color="auto"/>
            <w:bottom w:val="none" w:sz="0" w:space="0" w:color="auto"/>
            <w:right w:val="none" w:sz="0" w:space="0" w:color="auto"/>
          </w:divBdr>
        </w:div>
        <w:div w:id="1674528027">
          <w:marLeft w:val="0"/>
          <w:marRight w:val="0"/>
          <w:marTop w:val="0"/>
          <w:marBottom w:val="0"/>
          <w:divBdr>
            <w:top w:val="none" w:sz="0" w:space="0" w:color="auto"/>
            <w:left w:val="none" w:sz="0" w:space="0" w:color="auto"/>
            <w:bottom w:val="none" w:sz="0" w:space="0" w:color="auto"/>
            <w:right w:val="none" w:sz="0" w:space="0" w:color="auto"/>
          </w:divBdr>
        </w:div>
        <w:div w:id="1747262768">
          <w:marLeft w:val="0"/>
          <w:marRight w:val="0"/>
          <w:marTop w:val="0"/>
          <w:marBottom w:val="0"/>
          <w:divBdr>
            <w:top w:val="none" w:sz="0" w:space="0" w:color="auto"/>
            <w:left w:val="none" w:sz="0" w:space="0" w:color="auto"/>
            <w:bottom w:val="none" w:sz="0" w:space="0" w:color="auto"/>
            <w:right w:val="none" w:sz="0" w:space="0" w:color="auto"/>
          </w:divBdr>
        </w:div>
        <w:div w:id="1758820796">
          <w:marLeft w:val="0"/>
          <w:marRight w:val="0"/>
          <w:marTop w:val="0"/>
          <w:marBottom w:val="0"/>
          <w:divBdr>
            <w:top w:val="none" w:sz="0" w:space="0" w:color="auto"/>
            <w:left w:val="none" w:sz="0" w:space="0" w:color="auto"/>
            <w:bottom w:val="none" w:sz="0" w:space="0" w:color="auto"/>
            <w:right w:val="none" w:sz="0" w:space="0" w:color="auto"/>
          </w:divBdr>
        </w:div>
        <w:div w:id="1781487630">
          <w:marLeft w:val="0"/>
          <w:marRight w:val="0"/>
          <w:marTop w:val="0"/>
          <w:marBottom w:val="0"/>
          <w:divBdr>
            <w:top w:val="none" w:sz="0" w:space="0" w:color="auto"/>
            <w:left w:val="none" w:sz="0" w:space="0" w:color="auto"/>
            <w:bottom w:val="none" w:sz="0" w:space="0" w:color="auto"/>
            <w:right w:val="none" w:sz="0" w:space="0" w:color="auto"/>
          </w:divBdr>
        </w:div>
        <w:div w:id="1816727109">
          <w:marLeft w:val="0"/>
          <w:marRight w:val="0"/>
          <w:marTop w:val="0"/>
          <w:marBottom w:val="0"/>
          <w:divBdr>
            <w:top w:val="none" w:sz="0" w:space="0" w:color="auto"/>
            <w:left w:val="none" w:sz="0" w:space="0" w:color="auto"/>
            <w:bottom w:val="none" w:sz="0" w:space="0" w:color="auto"/>
            <w:right w:val="none" w:sz="0" w:space="0" w:color="auto"/>
          </w:divBdr>
        </w:div>
        <w:div w:id="1830974269">
          <w:marLeft w:val="0"/>
          <w:marRight w:val="0"/>
          <w:marTop w:val="0"/>
          <w:marBottom w:val="0"/>
          <w:divBdr>
            <w:top w:val="none" w:sz="0" w:space="0" w:color="auto"/>
            <w:left w:val="none" w:sz="0" w:space="0" w:color="auto"/>
            <w:bottom w:val="none" w:sz="0" w:space="0" w:color="auto"/>
            <w:right w:val="none" w:sz="0" w:space="0" w:color="auto"/>
          </w:divBdr>
        </w:div>
        <w:div w:id="1885290170">
          <w:marLeft w:val="0"/>
          <w:marRight w:val="0"/>
          <w:marTop w:val="0"/>
          <w:marBottom w:val="0"/>
          <w:divBdr>
            <w:top w:val="none" w:sz="0" w:space="0" w:color="auto"/>
            <w:left w:val="none" w:sz="0" w:space="0" w:color="auto"/>
            <w:bottom w:val="none" w:sz="0" w:space="0" w:color="auto"/>
            <w:right w:val="none" w:sz="0" w:space="0" w:color="auto"/>
          </w:divBdr>
        </w:div>
        <w:div w:id="1895920965">
          <w:marLeft w:val="0"/>
          <w:marRight w:val="0"/>
          <w:marTop w:val="0"/>
          <w:marBottom w:val="0"/>
          <w:divBdr>
            <w:top w:val="none" w:sz="0" w:space="0" w:color="auto"/>
            <w:left w:val="none" w:sz="0" w:space="0" w:color="auto"/>
            <w:bottom w:val="none" w:sz="0" w:space="0" w:color="auto"/>
            <w:right w:val="none" w:sz="0" w:space="0" w:color="auto"/>
          </w:divBdr>
        </w:div>
        <w:div w:id="1920208217">
          <w:marLeft w:val="0"/>
          <w:marRight w:val="0"/>
          <w:marTop w:val="0"/>
          <w:marBottom w:val="0"/>
          <w:divBdr>
            <w:top w:val="none" w:sz="0" w:space="0" w:color="auto"/>
            <w:left w:val="none" w:sz="0" w:space="0" w:color="auto"/>
            <w:bottom w:val="none" w:sz="0" w:space="0" w:color="auto"/>
            <w:right w:val="none" w:sz="0" w:space="0" w:color="auto"/>
          </w:divBdr>
        </w:div>
        <w:div w:id="2011828451">
          <w:marLeft w:val="0"/>
          <w:marRight w:val="0"/>
          <w:marTop w:val="0"/>
          <w:marBottom w:val="0"/>
          <w:divBdr>
            <w:top w:val="none" w:sz="0" w:space="0" w:color="auto"/>
            <w:left w:val="none" w:sz="0" w:space="0" w:color="auto"/>
            <w:bottom w:val="none" w:sz="0" w:space="0" w:color="auto"/>
            <w:right w:val="none" w:sz="0" w:space="0" w:color="auto"/>
          </w:divBdr>
        </w:div>
        <w:div w:id="2039768655">
          <w:marLeft w:val="0"/>
          <w:marRight w:val="0"/>
          <w:marTop w:val="0"/>
          <w:marBottom w:val="0"/>
          <w:divBdr>
            <w:top w:val="none" w:sz="0" w:space="0" w:color="auto"/>
            <w:left w:val="none" w:sz="0" w:space="0" w:color="auto"/>
            <w:bottom w:val="none" w:sz="0" w:space="0" w:color="auto"/>
            <w:right w:val="none" w:sz="0" w:space="0" w:color="auto"/>
          </w:divBdr>
        </w:div>
        <w:div w:id="2081975329">
          <w:marLeft w:val="0"/>
          <w:marRight w:val="0"/>
          <w:marTop w:val="0"/>
          <w:marBottom w:val="0"/>
          <w:divBdr>
            <w:top w:val="none" w:sz="0" w:space="0" w:color="auto"/>
            <w:left w:val="none" w:sz="0" w:space="0" w:color="auto"/>
            <w:bottom w:val="none" w:sz="0" w:space="0" w:color="auto"/>
            <w:right w:val="none" w:sz="0" w:space="0" w:color="auto"/>
          </w:divBdr>
        </w:div>
        <w:div w:id="2085371506">
          <w:marLeft w:val="0"/>
          <w:marRight w:val="0"/>
          <w:marTop w:val="0"/>
          <w:marBottom w:val="0"/>
          <w:divBdr>
            <w:top w:val="none" w:sz="0" w:space="0" w:color="auto"/>
            <w:left w:val="none" w:sz="0" w:space="0" w:color="auto"/>
            <w:bottom w:val="none" w:sz="0" w:space="0" w:color="auto"/>
            <w:right w:val="none" w:sz="0" w:space="0" w:color="auto"/>
          </w:divBdr>
        </w:div>
        <w:div w:id="2097941745">
          <w:marLeft w:val="0"/>
          <w:marRight w:val="0"/>
          <w:marTop w:val="0"/>
          <w:marBottom w:val="0"/>
          <w:divBdr>
            <w:top w:val="none" w:sz="0" w:space="0" w:color="auto"/>
            <w:left w:val="none" w:sz="0" w:space="0" w:color="auto"/>
            <w:bottom w:val="none" w:sz="0" w:space="0" w:color="auto"/>
            <w:right w:val="none" w:sz="0" w:space="0" w:color="auto"/>
          </w:divBdr>
        </w:div>
        <w:div w:id="2111704531">
          <w:marLeft w:val="0"/>
          <w:marRight w:val="0"/>
          <w:marTop w:val="0"/>
          <w:marBottom w:val="0"/>
          <w:divBdr>
            <w:top w:val="none" w:sz="0" w:space="0" w:color="auto"/>
            <w:left w:val="none" w:sz="0" w:space="0" w:color="auto"/>
            <w:bottom w:val="none" w:sz="0" w:space="0" w:color="auto"/>
            <w:right w:val="none" w:sz="0" w:space="0" w:color="auto"/>
          </w:divBdr>
        </w:div>
        <w:div w:id="2115127178">
          <w:marLeft w:val="0"/>
          <w:marRight w:val="0"/>
          <w:marTop w:val="0"/>
          <w:marBottom w:val="0"/>
          <w:divBdr>
            <w:top w:val="none" w:sz="0" w:space="0" w:color="auto"/>
            <w:left w:val="none" w:sz="0" w:space="0" w:color="auto"/>
            <w:bottom w:val="none" w:sz="0" w:space="0" w:color="auto"/>
            <w:right w:val="none" w:sz="0" w:space="0" w:color="auto"/>
          </w:divBdr>
        </w:div>
      </w:divsChild>
    </w:div>
    <w:div w:id="1713115184">
      <w:bodyDiv w:val="1"/>
      <w:marLeft w:val="0"/>
      <w:marRight w:val="0"/>
      <w:marTop w:val="0"/>
      <w:marBottom w:val="0"/>
      <w:divBdr>
        <w:top w:val="none" w:sz="0" w:space="0" w:color="auto"/>
        <w:left w:val="none" w:sz="0" w:space="0" w:color="auto"/>
        <w:bottom w:val="none" w:sz="0" w:space="0" w:color="auto"/>
        <w:right w:val="none" w:sz="0" w:space="0" w:color="auto"/>
      </w:divBdr>
    </w:div>
    <w:div w:id="1713574579">
      <w:bodyDiv w:val="1"/>
      <w:marLeft w:val="0"/>
      <w:marRight w:val="0"/>
      <w:marTop w:val="0"/>
      <w:marBottom w:val="0"/>
      <w:divBdr>
        <w:top w:val="none" w:sz="0" w:space="0" w:color="auto"/>
        <w:left w:val="none" w:sz="0" w:space="0" w:color="auto"/>
        <w:bottom w:val="none" w:sz="0" w:space="0" w:color="auto"/>
        <w:right w:val="none" w:sz="0" w:space="0" w:color="auto"/>
      </w:divBdr>
    </w:div>
    <w:div w:id="1713729967">
      <w:bodyDiv w:val="1"/>
      <w:marLeft w:val="0"/>
      <w:marRight w:val="0"/>
      <w:marTop w:val="0"/>
      <w:marBottom w:val="0"/>
      <w:divBdr>
        <w:top w:val="none" w:sz="0" w:space="0" w:color="auto"/>
        <w:left w:val="none" w:sz="0" w:space="0" w:color="auto"/>
        <w:bottom w:val="none" w:sz="0" w:space="0" w:color="auto"/>
        <w:right w:val="none" w:sz="0" w:space="0" w:color="auto"/>
      </w:divBdr>
    </w:div>
    <w:div w:id="1713990942">
      <w:bodyDiv w:val="1"/>
      <w:marLeft w:val="0"/>
      <w:marRight w:val="0"/>
      <w:marTop w:val="0"/>
      <w:marBottom w:val="0"/>
      <w:divBdr>
        <w:top w:val="none" w:sz="0" w:space="0" w:color="auto"/>
        <w:left w:val="none" w:sz="0" w:space="0" w:color="auto"/>
        <w:bottom w:val="none" w:sz="0" w:space="0" w:color="auto"/>
        <w:right w:val="none" w:sz="0" w:space="0" w:color="auto"/>
      </w:divBdr>
    </w:div>
    <w:div w:id="1714306852">
      <w:bodyDiv w:val="1"/>
      <w:marLeft w:val="0"/>
      <w:marRight w:val="0"/>
      <w:marTop w:val="0"/>
      <w:marBottom w:val="0"/>
      <w:divBdr>
        <w:top w:val="none" w:sz="0" w:space="0" w:color="auto"/>
        <w:left w:val="none" w:sz="0" w:space="0" w:color="auto"/>
        <w:bottom w:val="none" w:sz="0" w:space="0" w:color="auto"/>
        <w:right w:val="none" w:sz="0" w:space="0" w:color="auto"/>
      </w:divBdr>
    </w:div>
    <w:div w:id="1714378047">
      <w:bodyDiv w:val="1"/>
      <w:marLeft w:val="0"/>
      <w:marRight w:val="0"/>
      <w:marTop w:val="0"/>
      <w:marBottom w:val="0"/>
      <w:divBdr>
        <w:top w:val="none" w:sz="0" w:space="0" w:color="auto"/>
        <w:left w:val="none" w:sz="0" w:space="0" w:color="auto"/>
        <w:bottom w:val="none" w:sz="0" w:space="0" w:color="auto"/>
        <w:right w:val="none" w:sz="0" w:space="0" w:color="auto"/>
      </w:divBdr>
    </w:div>
    <w:div w:id="1714382411">
      <w:bodyDiv w:val="1"/>
      <w:marLeft w:val="0"/>
      <w:marRight w:val="0"/>
      <w:marTop w:val="0"/>
      <w:marBottom w:val="0"/>
      <w:divBdr>
        <w:top w:val="none" w:sz="0" w:space="0" w:color="auto"/>
        <w:left w:val="none" w:sz="0" w:space="0" w:color="auto"/>
        <w:bottom w:val="none" w:sz="0" w:space="0" w:color="auto"/>
        <w:right w:val="none" w:sz="0" w:space="0" w:color="auto"/>
      </w:divBdr>
    </w:div>
    <w:div w:id="1714423514">
      <w:bodyDiv w:val="1"/>
      <w:marLeft w:val="0"/>
      <w:marRight w:val="0"/>
      <w:marTop w:val="0"/>
      <w:marBottom w:val="0"/>
      <w:divBdr>
        <w:top w:val="none" w:sz="0" w:space="0" w:color="auto"/>
        <w:left w:val="none" w:sz="0" w:space="0" w:color="auto"/>
        <w:bottom w:val="none" w:sz="0" w:space="0" w:color="auto"/>
        <w:right w:val="none" w:sz="0" w:space="0" w:color="auto"/>
      </w:divBdr>
    </w:div>
    <w:div w:id="1714496014">
      <w:bodyDiv w:val="1"/>
      <w:marLeft w:val="0"/>
      <w:marRight w:val="0"/>
      <w:marTop w:val="0"/>
      <w:marBottom w:val="0"/>
      <w:divBdr>
        <w:top w:val="none" w:sz="0" w:space="0" w:color="auto"/>
        <w:left w:val="none" w:sz="0" w:space="0" w:color="auto"/>
        <w:bottom w:val="none" w:sz="0" w:space="0" w:color="auto"/>
        <w:right w:val="none" w:sz="0" w:space="0" w:color="auto"/>
      </w:divBdr>
    </w:div>
    <w:div w:id="1714574600">
      <w:bodyDiv w:val="1"/>
      <w:marLeft w:val="0"/>
      <w:marRight w:val="0"/>
      <w:marTop w:val="0"/>
      <w:marBottom w:val="0"/>
      <w:divBdr>
        <w:top w:val="none" w:sz="0" w:space="0" w:color="auto"/>
        <w:left w:val="none" w:sz="0" w:space="0" w:color="auto"/>
        <w:bottom w:val="none" w:sz="0" w:space="0" w:color="auto"/>
        <w:right w:val="none" w:sz="0" w:space="0" w:color="auto"/>
      </w:divBdr>
    </w:div>
    <w:div w:id="1714691650">
      <w:bodyDiv w:val="1"/>
      <w:marLeft w:val="0"/>
      <w:marRight w:val="0"/>
      <w:marTop w:val="0"/>
      <w:marBottom w:val="0"/>
      <w:divBdr>
        <w:top w:val="none" w:sz="0" w:space="0" w:color="auto"/>
        <w:left w:val="none" w:sz="0" w:space="0" w:color="auto"/>
        <w:bottom w:val="none" w:sz="0" w:space="0" w:color="auto"/>
        <w:right w:val="none" w:sz="0" w:space="0" w:color="auto"/>
      </w:divBdr>
    </w:div>
    <w:div w:id="1714887605">
      <w:bodyDiv w:val="1"/>
      <w:marLeft w:val="0"/>
      <w:marRight w:val="0"/>
      <w:marTop w:val="0"/>
      <w:marBottom w:val="0"/>
      <w:divBdr>
        <w:top w:val="none" w:sz="0" w:space="0" w:color="auto"/>
        <w:left w:val="none" w:sz="0" w:space="0" w:color="auto"/>
        <w:bottom w:val="none" w:sz="0" w:space="0" w:color="auto"/>
        <w:right w:val="none" w:sz="0" w:space="0" w:color="auto"/>
      </w:divBdr>
    </w:div>
    <w:div w:id="1715425247">
      <w:bodyDiv w:val="1"/>
      <w:marLeft w:val="0"/>
      <w:marRight w:val="0"/>
      <w:marTop w:val="0"/>
      <w:marBottom w:val="0"/>
      <w:divBdr>
        <w:top w:val="none" w:sz="0" w:space="0" w:color="auto"/>
        <w:left w:val="none" w:sz="0" w:space="0" w:color="auto"/>
        <w:bottom w:val="none" w:sz="0" w:space="0" w:color="auto"/>
        <w:right w:val="none" w:sz="0" w:space="0" w:color="auto"/>
      </w:divBdr>
    </w:div>
    <w:div w:id="1715500986">
      <w:bodyDiv w:val="1"/>
      <w:marLeft w:val="0"/>
      <w:marRight w:val="0"/>
      <w:marTop w:val="0"/>
      <w:marBottom w:val="0"/>
      <w:divBdr>
        <w:top w:val="none" w:sz="0" w:space="0" w:color="auto"/>
        <w:left w:val="none" w:sz="0" w:space="0" w:color="auto"/>
        <w:bottom w:val="none" w:sz="0" w:space="0" w:color="auto"/>
        <w:right w:val="none" w:sz="0" w:space="0" w:color="auto"/>
      </w:divBdr>
      <w:divsChild>
        <w:div w:id="27416869">
          <w:marLeft w:val="0"/>
          <w:marRight w:val="0"/>
          <w:marTop w:val="0"/>
          <w:marBottom w:val="0"/>
          <w:divBdr>
            <w:top w:val="none" w:sz="0" w:space="0" w:color="auto"/>
            <w:left w:val="none" w:sz="0" w:space="0" w:color="auto"/>
            <w:bottom w:val="none" w:sz="0" w:space="0" w:color="auto"/>
            <w:right w:val="none" w:sz="0" w:space="0" w:color="auto"/>
          </w:divBdr>
        </w:div>
        <w:div w:id="94178930">
          <w:marLeft w:val="0"/>
          <w:marRight w:val="0"/>
          <w:marTop w:val="0"/>
          <w:marBottom w:val="0"/>
          <w:divBdr>
            <w:top w:val="none" w:sz="0" w:space="0" w:color="auto"/>
            <w:left w:val="none" w:sz="0" w:space="0" w:color="auto"/>
            <w:bottom w:val="none" w:sz="0" w:space="0" w:color="auto"/>
            <w:right w:val="none" w:sz="0" w:space="0" w:color="auto"/>
          </w:divBdr>
        </w:div>
        <w:div w:id="126703267">
          <w:marLeft w:val="0"/>
          <w:marRight w:val="0"/>
          <w:marTop w:val="0"/>
          <w:marBottom w:val="0"/>
          <w:divBdr>
            <w:top w:val="none" w:sz="0" w:space="0" w:color="auto"/>
            <w:left w:val="none" w:sz="0" w:space="0" w:color="auto"/>
            <w:bottom w:val="none" w:sz="0" w:space="0" w:color="auto"/>
            <w:right w:val="none" w:sz="0" w:space="0" w:color="auto"/>
          </w:divBdr>
        </w:div>
        <w:div w:id="135032956">
          <w:marLeft w:val="0"/>
          <w:marRight w:val="0"/>
          <w:marTop w:val="0"/>
          <w:marBottom w:val="0"/>
          <w:divBdr>
            <w:top w:val="none" w:sz="0" w:space="0" w:color="auto"/>
            <w:left w:val="none" w:sz="0" w:space="0" w:color="auto"/>
            <w:bottom w:val="none" w:sz="0" w:space="0" w:color="auto"/>
            <w:right w:val="none" w:sz="0" w:space="0" w:color="auto"/>
          </w:divBdr>
        </w:div>
        <w:div w:id="157620268">
          <w:marLeft w:val="0"/>
          <w:marRight w:val="0"/>
          <w:marTop w:val="0"/>
          <w:marBottom w:val="0"/>
          <w:divBdr>
            <w:top w:val="none" w:sz="0" w:space="0" w:color="auto"/>
            <w:left w:val="none" w:sz="0" w:space="0" w:color="auto"/>
            <w:bottom w:val="none" w:sz="0" w:space="0" w:color="auto"/>
            <w:right w:val="none" w:sz="0" w:space="0" w:color="auto"/>
          </w:divBdr>
        </w:div>
        <w:div w:id="170878343">
          <w:marLeft w:val="0"/>
          <w:marRight w:val="0"/>
          <w:marTop w:val="0"/>
          <w:marBottom w:val="0"/>
          <w:divBdr>
            <w:top w:val="none" w:sz="0" w:space="0" w:color="auto"/>
            <w:left w:val="none" w:sz="0" w:space="0" w:color="auto"/>
            <w:bottom w:val="none" w:sz="0" w:space="0" w:color="auto"/>
            <w:right w:val="none" w:sz="0" w:space="0" w:color="auto"/>
          </w:divBdr>
        </w:div>
        <w:div w:id="176697936">
          <w:marLeft w:val="0"/>
          <w:marRight w:val="0"/>
          <w:marTop w:val="0"/>
          <w:marBottom w:val="0"/>
          <w:divBdr>
            <w:top w:val="none" w:sz="0" w:space="0" w:color="auto"/>
            <w:left w:val="none" w:sz="0" w:space="0" w:color="auto"/>
            <w:bottom w:val="none" w:sz="0" w:space="0" w:color="auto"/>
            <w:right w:val="none" w:sz="0" w:space="0" w:color="auto"/>
          </w:divBdr>
        </w:div>
        <w:div w:id="201288933">
          <w:marLeft w:val="0"/>
          <w:marRight w:val="0"/>
          <w:marTop w:val="0"/>
          <w:marBottom w:val="0"/>
          <w:divBdr>
            <w:top w:val="none" w:sz="0" w:space="0" w:color="auto"/>
            <w:left w:val="none" w:sz="0" w:space="0" w:color="auto"/>
            <w:bottom w:val="none" w:sz="0" w:space="0" w:color="auto"/>
            <w:right w:val="none" w:sz="0" w:space="0" w:color="auto"/>
          </w:divBdr>
        </w:div>
        <w:div w:id="288047064">
          <w:marLeft w:val="0"/>
          <w:marRight w:val="0"/>
          <w:marTop w:val="0"/>
          <w:marBottom w:val="0"/>
          <w:divBdr>
            <w:top w:val="none" w:sz="0" w:space="0" w:color="auto"/>
            <w:left w:val="none" w:sz="0" w:space="0" w:color="auto"/>
            <w:bottom w:val="none" w:sz="0" w:space="0" w:color="auto"/>
            <w:right w:val="none" w:sz="0" w:space="0" w:color="auto"/>
          </w:divBdr>
        </w:div>
        <w:div w:id="290215229">
          <w:marLeft w:val="0"/>
          <w:marRight w:val="0"/>
          <w:marTop w:val="0"/>
          <w:marBottom w:val="0"/>
          <w:divBdr>
            <w:top w:val="none" w:sz="0" w:space="0" w:color="auto"/>
            <w:left w:val="none" w:sz="0" w:space="0" w:color="auto"/>
            <w:bottom w:val="none" w:sz="0" w:space="0" w:color="auto"/>
            <w:right w:val="none" w:sz="0" w:space="0" w:color="auto"/>
          </w:divBdr>
        </w:div>
        <w:div w:id="404651121">
          <w:marLeft w:val="0"/>
          <w:marRight w:val="0"/>
          <w:marTop w:val="0"/>
          <w:marBottom w:val="0"/>
          <w:divBdr>
            <w:top w:val="none" w:sz="0" w:space="0" w:color="auto"/>
            <w:left w:val="none" w:sz="0" w:space="0" w:color="auto"/>
            <w:bottom w:val="none" w:sz="0" w:space="0" w:color="auto"/>
            <w:right w:val="none" w:sz="0" w:space="0" w:color="auto"/>
          </w:divBdr>
        </w:div>
        <w:div w:id="426510800">
          <w:marLeft w:val="0"/>
          <w:marRight w:val="0"/>
          <w:marTop w:val="0"/>
          <w:marBottom w:val="0"/>
          <w:divBdr>
            <w:top w:val="none" w:sz="0" w:space="0" w:color="auto"/>
            <w:left w:val="none" w:sz="0" w:space="0" w:color="auto"/>
            <w:bottom w:val="none" w:sz="0" w:space="0" w:color="auto"/>
            <w:right w:val="none" w:sz="0" w:space="0" w:color="auto"/>
          </w:divBdr>
        </w:div>
        <w:div w:id="627904219">
          <w:marLeft w:val="0"/>
          <w:marRight w:val="0"/>
          <w:marTop w:val="0"/>
          <w:marBottom w:val="0"/>
          <w:divBdr>
            <w:top w:val="none" w:sz="0" w:space="0" w:color="auto"/>
            <w:left w:val="none" w:sz="0" w:space="0" w:color="auto"/>
            <w:bottom w:val="none" w:sz="0" w:space="0" w:color="auto"/>
            <w:right w:val="none" w:sz="0" w:space="0" w:color="auto"/>
          </w:divBdr>
        </w:div>
        <w:div w:id="633947745">
          <w:marLeft w:val="0"/>
          <w:marRight w:val="0"/>
          <w:marTop w:val="0"/>
          <w:marBottom w:val="0"/>
          <w:divBdr>
            <w:top w:val="none" w:sz="0" w:space="0" w:color="auto"/>
            <w:left w:val="none" w:sz="0" w:space="0" w:color="auto"/>
            <w:bottom w:val="none" w:sz="0" w:space="0" w:color="auto"/>
            <w:right w:val="none" w:sz="0" w:space="0" w:color="auto"/>
          </w:divBdr>
        </w:div>
        <w:div w:id="718936532">
          <w:marLeft w:val="0"/>
          <w:marRight w:val="0"/>
          <w:marTop w:val="0"/>
          <w:marBottom w:val="0"/>
          <w:divBdr>
            <w:top w:val="none" w:sz="0" w:space="0" w:color="auto"/>
            <w:left w:val="none" w:sz="0" w:space="0" w:color="auto"/>
            <w:bottom w:val="none" w:sz="0" w:space="0" w:color="auto"/>
            <w:right w:val="none" w:sz="0" w:space="0" w:color="auto"/>
          </w:divBdr>
        </w:div>
        <w:div w:id="829836249">
          <w:marLeft w:val="0"/>
          <w:marRight w:val="0"/>
          <w:marTop w:val="0"/>
          <w:marBottom w:val="0"/>
          <w:divBdr>
            <w:top w:val="none" w:sz="0" w:space="0" w:color="auto"/>
            <w:left w:val="none" w:sz="0" w:space="0" w:color="auto"/>
            <w:bottom w:val="none" w:sz="0" w:space="0" w:color="auto"/>
            <w:right w:val="none" w:sz="0" w:space="0" w:color="auto"/>
          </w:divBdr>
        </w:div>
        <w:div w:id="903223261">
          <w:marLeft w:val="0"/>
          <w:marRight w:val="0"/>
          <w:marTop w:val="0"/>
          <w:marBottom w:val="0"/>
          <w:divBdr>
            <w:top w:val="none" w:sz="0" w:space="0" w:color="auto"/>
            <w:left w:val="none" w:sz="0" w:space="0" w:color="auto"/>
            <w:bottom w:val="none" w:sz="0" w:space="0" w:color="auto"/>
            <w:right w:val="none" w:sz="0" w:space="0" w:color="auto"/>
          </w:divBdr>
        </w:div>
        <w:div w:id="1157190087">
          <w:marLeft w:val="0"/>
          <w:marRight w:val="0"/>
          <w:marTop w:val="0"/>
          <w:marBottom w:val="0"/>
          <w:divBdr>
            <w:top w:val="none" w:sz="0" w:space="0" w:color="auto"/>
            <w:left w:val="none" w:sz="0" w:space="0" w:color="auto"/>
            <w:bottom w:val="none" w:sz="0" w:space="0" w:color="auto"/>
            <w:right w:val="none" w:sz="0" w:space="0" w:color="auto"/>
          </w:divBdr>
        </w:div>
        <w:div w:id="1240554852">
          <w:marLeft w:val="0"/>
          <w:marRight w:val="0"/>
          <w:marTop w:val="0"/>
          <w:marBottom w:val="0"/>
          <w:divBdr>
            <w:top w:val="none" w:sz="0" w:space="0" w:color="auto"/>
            <w:left w:val="none" w:sz="0" w:space="0" w:color="auto"/>
            <w:bottom w:val="none" w:sz="0" w:space="0" w:color="auto"/>
            <w:right w:val="none" w:sz="0" w:space="0" w:color="auto"/>
          </w:divBdr>
        </w:div>
        <w:div w:id="1305968385">
          <w:marLeft w:val="0"/>
          <w:marRight w:val="0"/>
          <w:marTop w:val="0"/>
          <w:marBottom w:val="0"/>
          <w:divBdr>
            <w:top w:val="none" w:sz="0" w:space="0" w:color="auto"/>
            <w:left w:val="none" w:sz="0" w:space="0" w:color="auto"/>
            <w:bottom w:val="none" w:sz="0" w:space="0" w:color="auto"/>
            <w:right w:val="none" w:sz="0" w:space="0" w:color="auto"/>
          </w:divBdr>
        </w:div>
        <w:div w:id="1322001237">
          <w:marLeft w:val="0"/>
          <w:marRight w:val="0"/>
          <w:marTop w:val="0"/>
          <w:marBottom w:val="0"/>
          <w:divBdr>
            <w:top w:val="none" w:sz="0" w:space="0" w:color="auto"/>
            <w:left w:val="none" w:sz="0" w:space="0" w:color="auto"/>
            <w:bottom w:val="none" w:sz="0" w:space="0" w:color="auto"/>
            <w:right w:val="none" w:sz="0" w:space="0" w:color="auto"/>
          </w:divBdr>
        </w:div>
        <w:div w:id="1337731015">
          <w:marLeft w:val="0"/>
          <w:marRight w:val="0"/>
          <w:marTop w:val="0"/>
          <w:marBottom w:val="0"/>
          <w:divBdr>
            <w:top w:val="none" w:sz="0" w:space="0" w:color="auto"/>
            <w:left w:val="none" w:sz="0" w:space="0" w:color="auto"/>
            <w:bottom w:val="none" w:sz="0" w:space="0" w:color="auto"/>
            <w:right w:val="none" w:sz="0" w:space="0" w:color="auto"/>
          </w:divBdr>
        </w:div>
        <w:div w:id="1348405411">
          <w:marLeft w:val="0"/>
          <w:marRight w:val="0"/>
          <w:marTop w:val="0"/>
          <w:marBottom w:val="0"/>
          <w:divBdr>
            <w:top w:val="none" w:sz="0" w:space="0" w:color="auto"/>
            <w:left w:val="none" w:sz="0" w:space="0" w:color="auto"/>
            <w:bottom w:val="none" w:sz="0" w:space="0" w:color="auto"/>
            <w:right w:val="none" w:sz="0" w:space="0" w:color="auto"/>
          </w:divBdr>
        </w:div>
        <w:div w:id="1368680351">
          <w:marLeft w:val="0"/>
          <w:marRight w:val="0"/>
          <w:marTop w:val="0"/>
          <w:marBottom w:val="0"/>
          <w:divBdr>
            <w:top w:val="none" w:sz="0" w:space="0" w:color="auto"/>
            <w:left w:val="none" w:sz="0" w:space="0" w:color="auto"/>
            <w:bottom w:val="none" w:sz="0" w:space="0" w:color="auto"/>
            <w:right w:val="none" w:sz="0" w:space="0" w:color="auto"/>
          </w:divBdr>
        </w:div>
        <w:div w:id="1386564378">
          <w:marLeft w:val="0"/>
          <w:marRight w:val="0"/>
          <w:marTop w:val="0"/>
          <w:marBottom w:val="0"/>
          <w:divBdr>
            <w:top w:val="none" w:sz="0" w:space="0" w:color="auto"/>
            <w:left w:val="none" w:sz="0" w:space="0" w:color="auto"/>
            <w:bottom w:val="none" w:sz="0" w:space="0" w:color="auto"/>
            <w:right w:val="none" w:sz="0" w:space="0" w:color="auto"/>
          </w:divBdr>
        </w:div>
        <w:div w:id="1487091686">
          <w:marLeft w:val="0"/>
          <w:marRight w:val="0"/>
          <w:marTop w:val="0"/>
          <w:marBottom w:val="0"/>
          <w:divBdr>
            <w:top w:val="none" w:sz="0" w:space="0" w:color="auto"/>
            <w:left w:val="none" w:sz="0" w:space="0" w:color="auto"/>
            <w:bottom w:val="none" w:sz="0" w:space="0" w:color="auto"/>
            <w:right w:val="none" w:sz="0" w:space="0" w:color="auto"/>
          </w:divBdr>
        </w:div>
        <w:div w:id="1487823482">
          <w:marLeft w:val="0"/>
          <w:marRight w:val="0"/>
          <w:marTop w:val="0"/>
          <w:marBottom w:val="0"/>
          <w:divBdr>
            <w:top w:val="none" w:sz="0" w:space="0" w:color="auto"/>
            <w:left w:val="none" w:sz="0" w:space="0" w:color="auto"/>
            <w:bottom w:val="none" w:sz="0" w:space="0" w:color="auto"/>
            <w:right w:val="none" w:sz="0" w:space="0" w:color="auto"/>
          </w:divBdr>
        </w:div>
        <w:div w:id="1502089084">
          <w:marLeft w:val="0"/>
          <w:marRight w:val="0"/>
          <w:marTop w:val="0"/>
          <w:marBottom w:val="0"/>
          <w:divBdr>
            <w:top w:val="none" w:sz="0" w:space="0" w:color="auto"/>
            <w:left w:val="none" w:sz="0" w:space="0" w:color="auto"/>
            <w:bottom w:val="none" w:sz="0" w:space="0" w:color="auto"/>
            <w:right w:val="none" w:sz="0" w:space="0" w:color="auto"/>
          </w:divBdr>
        </w:div>
        <w:div w:id="1504515270">
          <w:marLeft w:val="0"/>
          <w:marRight w:val="0"/>
          <w:marTop w:val="0"/>
          <w:marBottom w:val="0"/>
          <w:divBdr>
            <w:top w:val="none" w:sz="0" w:space="0" w:color="auto"/>
            <w:left w:val="none" w:sz="0" w:space="0" w:color="auto"/>
            <w:bottom w:val="none" w:sz="0" w:space="0" w:color="auto"/>
            <w:right w:val="none" w:sz="0" w:space="0" w:color="auto"/>
          </w:divBdr>
        </w:div>
        <w:div w:id="1529878453">
          <w:marLeft w:val="0"/>
          <w:marRight w:val="0"/>
          <w:marTop w:val="0"/>
          <w:marBottom w:val="0"/>
          <w:divBdr>
            <w:top w:val="none" w:sz="0" w:space="0" w:color="auto"/>
            <w:left w:val="none" w:sz="0" w:space="0" w:color="auto"/>
            <w:bottom w:val="none" w:sz="0" w:space="0" w:color="auto"/>
            <w:right w:val="none" w:sz="0" w:space="0" w:color="auto"/>
          </w:divBdr>
        </w:div>
        <w:div w:id="1535574496">
          <w:marLeft w:val="0"/>
          <w:marRight w:val="0"/>
          <w:marTop w:val="0"/>
          <w:marBottom w:val="0"/>
          <w:divBdr>
            <w:top w:val="none" w:sz="0" w:space="0" w:color="auto"/>
            <w:left w:val="none" w:sz="0" w:space="0" w:color="auto"/>
            <w:bottom w:val="none" w:sz="0" w:space="0" w:color="auto"/>
            <w:right w:val="none" w:sz="0" w:space="0" w:color="auto"/>
          </w:divBdr>
        </w:div>
        <w:div w:id="1550412343">
          <w:marLeft w:val="0"/>
          <w:marRight w:val="0"/>
          <w:marTop w:val="0"/>
          <w:marBottom w:val="0"/>
          <w:divBdr>
            <w:top w:val="none" w:sz="0" w:space="0" w:color="auto"/>
            <w:left w:val="none" w:sz="0" w:space="0" w:color="auto"/>
            <w:bottom w:val="none" w:sz="0" w:space="0" w:color="auto"/>
            <w:right w:val="none" w:sz="0" w:space="0" w:color="auto"/>
          </w:divBdr>
        </w:div>
        <w:div w:id="1556506430">
          <w:marLeft w:val="0"/>
          <w:marRight w:val="0"/>
          <w:marTop w:val="0"/>
          <w:marBottom w:val="0"/>
          <w:divBdr>
            <w:top w:val="none" w:sz="0" w:space="0" w:color="auto"/>
            <w:left w:val="none" w:sz="0" w:space="0" w:color="auto"/>
            <w:bottom w:val="none" w:sz="0" w:space="0" w:color="auto"/>
            <w:right w:val="none" w:sz="0" w:space="0" w:color="auto"/>
          </w:divBdr>
        </w:div>
        <w:div w:id="1771391955">
          <w:marLeft w:val="0"/>
          <w:marRight w:val="0"/>
          <w:marTop w:val="0"/>
          <w:marBottom w:val="0"/>
          <w:divBdr>
            <w:top w:val="none" w:sz="0" w:space="0" w:color="auto"/>
            <w:left w:val="none" w:sz="0" w:space="0" w:color="auto"/>
            <w:bottom w:val="none" w:sz="0" w:space="0" w:color="auto"/>
            <w:right w:val="none" w:sz="0" w:space="0" w:color="auto"/>
          </w:divBdr>
        </w:div>
        <w:div w:id="1857689350">
          <w:marLeft w:val="0"/>
          <w:marRight w:val="0"/>
          <w:marTop w:val="0"/>
          <w:marBottom w:val="0"/>
          <w:divBdr>
            <w:top w:val="none" w:sz="0" w:space="0" w:color="auto"/>
            <w:left w:val="none" w:sz="0" w:space="0" w:color="auto"/>
            <w:bottom w:val="none" w:sz="0" w:space="0" w:color="auto"/>
            <w:right w:val="none" w:sz="0" w:space="0" w:color="auto"/>
          </w:divBdr>
        </w:div>
        <w:div w:id="1915819862">
          <w:marLeft w:val="0"/>
          <w:marRight w:val="0"/>
          <w:marTop w:val="0"/>
          <w:marBottom w:val="0"/>
          <w:divBdr>
            <w:top w:val="none" w:sz="0" w:space="0" w:color="auto"/>
            <w:left w:val="none" w:sz="0" w:space="0" w:color="auto"/>
            <w:bottom w:val="none" w:sz="0" w:space="0" w:color="auto"/>
            <w:right w:val="none" w:sz="0" w:space="0" w:color="auto"/>
          </w:divBdr>
        </w:div>
        <w:div w:id="1941912521">
          <w:marLeft w:val="0"/>
          <w:marRight w:val="0"/>
          <w:marTop w:val="0"/>
          <w:marBottom w:val="0"/>
          <w:divBdr>
            <w:top w:val="none" w:sz="0" w:space="0" w:color="auto"/>
            <w:left w:val="none" w:sz="0" w:space="0" w:color="auto"/>
            <w:bottom w:val="none" w:sz="0" w:space="0" w:color="auto"/>
            <w:right w:val="none" w:sz="0" w:space="0" w:color="auto"/>
          </w:divBdr>
        </w:div>
        <w:div w:id="1982228489">
          <w:marLeft w:val="0"/>
          <w:marRight w:val="0"/>
          <w:marTop w:val="0"/>
          <w:marBottom w:val="0"/>
          <w:divBdr>
            <w:top w:val="none" w:sz="0" w:space="0" w:color="auto"/>
            <w:left w:val="none" w:sz="0" w:space="0" w:color="auto"/>
            <w:bottom w:val="none" w:sz="0" w:space="0" w:color="auto"/>
            <w:right w:val="none" w:sz="0" w:space="0" w:color="auto"/>
          </w:divBdr>
        </w:div>
        <w:div w:id="1987471920">
          <w:marLeft w:val="0"/>
          <w:marRight w:val="0"/>
          <w:marTop w:val="0"/>
          <w:marBottom w:val="0"/>
          <w:divBdr>
            <w:top w:val="none" w:sz="0" w:space="0" w:color="auto"/>
            <w:left w:val="none" w:sz="0" w:space="0" w:color="auto"/>
            <w:bottom w:val="none" w:sz="0" w:space="0" w:color="auto"/>
            <w:right w:val="none" w:sz="0" w:space="0" w:color="auto"/>
          </w:divBdr>
        </w:div>
        <w:div w:id="1987736907">
          <w:marLeft w:val="0"/>
          <w:marRight w:val="0"/>
          <w:marTop w:val="0"/>
          <w:marBottom w:val="0"/>
          <w:divBdr>
            <w:top w:val="none" w:sz="0" w:space="0" w:color="auto"/>
            <w:left w:val="none" w:sz="0" w:space="0" w:color="auto"/>
            <w:bottom w:val="none" w:sz="0" w:space="0" w:color="auto"/>
            <w:right w:val="none" w:sz="0" w:space="0" w:color="auto"/>
          </w:divBdr>
        </w:div>
        <w:div w:id="1992950100">
          <w:marLeft w:val="0"/>
          <w:marRight w:val="0"/>
          <w:marTop w:val="0"/>
          <w:marBottom w:val="0"/>
          <w:divBdr>
            <w:top w:val="none" w:sz="0" w:space="0" w:color="auto"/>
            <w:left w:val="none" w:sz="0" w:space="0" w:color="auto"/>
            <w:bottom w:val="none" w:sz="0" w:space="0" w:color="auto"/>
            <w:right w:val="none" w:sz="0" w:space="0" w:color="auto"/>
          </w:divBdr>
        </w:div>
        <w:div w:id="2016615252">
          <w:marLeft w:val="0"/>
          <w:marRight w:val="0"/>
          <w:marTop w:val="0"/>
          <w:marBottom w:val="0"/>
          <w:divBdr>
            <w:top w:val="none" w:sz="0" w:space="0" w:color="auto"/>
            <w:left w:val="none" w:sz="0" w:space="0" w:color="auto"/>
            <w:bottom w:val="none" w:sz="0" w:space="0" w:color="auto"/>
            <w:right w:val="none" w:sz="0" w:space="0" w:color="auto"/>
          </w:divBdr>
        </w:div>
        <w:div w:id="2121753387">
          <w:marLeft w:val="0"/>
          <w:marRight w:val="0"/>
          <w:marTop w:val="0"/>
          <w:marBottom w:val="0"/>
          <w:divBdr>
            <w:top w:val="none" w:sz="0" w:space="0" w:color="auto"/>
            <w:left w:val="none" w:sz="0" w:space="0" w:color="auto"/>
            <w:bottom w:val="none" w:sz="0" w:space="0" w:color="auto"/>
            <w:right w:val="none" w:sz="0" w:space="0" w:color="auto"/>
          </w:divBdr>
        </w:div>
      </w:divsChild>
    </w:div>
    <w:div w:id="1715740049">
      <w:bodyDiv w:val="1"/>
      <w:marLeft w:val="0"/>
      <w:marRight w:val="0"/>
      <w:marTop w:val="0"/>
      <w:marBottom w:val="0"/>
      <w:divBdr>
        <w:top w:val="none" w:sz="0" w:space="0" w:color="auto"/>
        <w:left w:val="none" w:sz="0" w:space="0" w:color="auto"/>
        <w:bottom w:val="none" w:sz="0" w:space="0" w:color="auto"/>
        <w:right w:val="none" w:sz="0" w:space="0" w:color="auto"/>
      </w:divBdr>
    </w:div>
    <w:div w:id="1715808590">
      <w:bodyDiv w:val="1"/>
      <w:marLeft w:val="0"/>
      <w:marRight w:val="0"/>
      <w:marTop w:val="0"/>
      <w:marBottom w:val="0"/>
      <w:divBdr>
        <w:top w:val="none" w:sz="0" w:space="0" w:color="auto"/>
        <w:left w:val="none" w:sz="0" w:space="0" w:color="auto"/>
        <w:bottom w:val="none" w:sz="0" w:space="0" w:color="auto"/>
        <w:right w:val="none" w:sz="0" w:space="0" w:color="auto"/>
      </w:divBdr>
    </w:div>
    <w:div w:id="1715933303">
      <w:bodyDiv w:val="1"/>
      <w:marLeft w:val="0"/>
      <w:marRight w:val="0"/>
      <w:marTop w:val="0"/>
      <w:marBottom w:val="0"/>
      <w:divBdr>
        <w:top w:val="none" w:sz="0" w:space="0" w:color="auto"/>
        <w:left w:val="none" w:sz="0" w:space="0" w:color="auto"/>
        <w:bottom w:val="none" w:sz="0" w:space="0" w:color="auto"/>
        <w:right w:val="none" w:sz="0" w:space="0" w:color="auto"/>
      </w:divBdr>
    </w:div>
    <w:div w:id="1715958511">
      <w:bodyDiv w:val="1"/>
      <w:marLeft w:val="0"/>
      <w:marRight w:val="0"/>
      <w:marTop w:val="0"/>
      <w:marBottom w:val="0"/>
      <w:divBdr>
        <w:top w:val="none" w:sz="0" w:space="0" w:color="auto"/>
        <w:left w:val="none" w:sz="0" w:space="0" w:color="auto"/>
        <w:bottom w:val="none" w:sz="0" w:space="0" w:color="auto"/>
        <w:right w:val="none" w:sz="0" w:space="0" w:color="auto"/>
      </w:divBdr>
    </w:div>
    <w:div w:id="1716470744">
      <w:bodyDiv w:val="1"/>
      <w:marLeft w:val="0"/>
      <w:marRight w:val="0"/>
      <w:marTop w:val="0"/>
      <w:marBottom w:val="0"/>
      <w:divBdr>
        <w:top w:val="none" w:sz="0" w:space="0" w:color="auto"/>
        <w:left w:val="none" w:sz="0" w:space="0" w:color="auto"/>
        <w:bottom w:val="none" w:sz="0" w:space="0" w:color="auto"/>
        <w:right w:val="none" w:sz="0" w:space="0" w:color="auto"/>
      </w:divBdr>
      <w:divsChild>
        <w:div w:id="88430034">
          <w:marLeft w:val="0"/>
          <w:marRight w:val="0"/>
          <w:marTop w:val="0"/>
          <w:marBottom w:val="0"/>
          <w:divBdr>
            <w:top w:val="none" w:sz="0" w:space="0" w:color="auto"/>
            <w:left w:val="none" w:sz="0" w:space="0" w:color="auto"/>
            <w:bottom w:val="none" w:sz="0" w:space="0" w:color="auto"/>
            <w:right w:val="none" w:sz="0" w:space="0" w:color="auto"/>
          </w:divBdr>
        </w:div>
        <w:div w:id="339545400">
          <w:marLeft w:val="0"/>
          <w:marRight w:val="0"/>
          <w:marTop w:val="0"/>
          <w:marBottom w:val="0"/>
          <w:divBdr>
            <w:top w:val="none" w:sz="0" w:space="0" w:color="auto"/>
            <w:left w:val="none" w:sz="0" w:space="0" w:color="auto"/>
            <w:bottom w:val="none" w:sz="0" w:space="0" w:color="auto"/>
            <w:right w:val="none" w:sz="0" w:space="0" w:color="auto"/>
          </w:divBdr>
        </w:div>
        <w:div w:id="761797717">
          <w:marLeft w:val="0"/>
          <w:marRight w:val="0"/>
          <w:marTop w:val="0"/>
          <w:marBottom w:val="0"/>
          <w:divBdr>
            <w:top w:val="none" w:sz="0" w:space="0" w:color="auto"/>
            <w:left w:val="none" w:sz="0" w:space="0" w:color="auto"/>
            <w:bottom w:val="none" w:sz="0" w:space="0" w:color="auto"/>
            <w:right w:val="none" w:sz="0" w:space="0" w:color="auto"/>
          </w:divBdr>
        </w:div>
        <w:div w:id="941031920">
          <w:marLeft w:val="0"/>
          <w:marRight w:val="0"/>
          <w:marTop w:val="0"/>
          <w:marBottom w:val="0"/>
          <w:divBdr>
            <w:top w:val="none" w:sz="0" w:space="0" w:color="auto"/>
            <w:left w:val="none" w:sz="0" w:space="0" w:color="auto"/>
            <w:bottom w:val="none" w:sz="0" w:space="0" w:color="auto"/>
            <w:right w:val="none" w:sz="0" w:space="0" w:color="auto"/>
          </w:divBdr>
        </w:div>
        <w:div w:id="1229733078">
          <w:marLeft w:val="0"/>
          <w:marRight w:val="0"/>
          <w:marTop w:val="0"/>
          <w:marBottom w:val="0"/>
          <w:divBdr>
            <w:top w:val="none" w:sz="0" w:space="0" w:color="auto"/>
            <w:left w:val="none" w:sz="0" w:space="0" w:color="auto"/>
            <w:bottom w:val="none" w:sz="0" w:space="0" w:color="auto"/>
            <w:right w:val="none" w:sz="0" w:space="0" w:color="auto"/>
          </w:divBdr>
        </w:div>
        <w:div w:id="1247954677">
          <w:marLeft w:val="0"/>
          <w:marRight w:val="0"/>
          <w:marTop w:val="0"/>
          <w:marBottom w:val="0"/>
          <w:divBdr>
            <w:top w:val="none" w:sz="0" w:space="0" w:color="auto"/>
            <w:left w:val="none" w:sz="0" w:space="0" w:color="auto"/>
            <w:bottom w:val="none" w:sz="0" w:space="0" w:color="auto"/>
            <w:right w:val="none" w:sz="0" w:space="0" w:color="auto"/>
          </w:divBdr>
        </w:div>
        <w:div w:id="1469592134">
          <w:marLeft w:val="0"/>
          <w:marRight w:val="0"/>
          <w:marTop w:val="0"/>
          <w:marBottom w:val="0"/>
          <w:divBdr>
            <w:top w:val="none" w:sz="0" w:space="0" w:color="auto"/>
            <w:left w:val="none" w:sz="0" w:space="0" w:color="auto"/>
            <w:bottom w:val="none" w:sz="0" w:space="0" w:color="auto"/>
            <w:right w:val="none" w:sz="0" w:space="0" w:color="auto"/>
          </w:divBdr>
        </w:div>
        <w:div w:id="1597638079">
          <w:marLeft w:val="0"/>
          <w:marRight w:val="0"/>
          <w:marTop w:val="0"/>
          <w:marBottom w:val="0"/>
          <w:divBdr>
            <w:top w:val="none" w:sz="0" w:space="0" w:color="auto"/>
            <w:left w:val="none" w:sz="0" w:space="0" w:color="auto"/>
            <w:bottom w:val="none" w:sz="0" w:space="0" w:color="auto"/>
            <w:right w:val="none" w:sz="0" w:space="0" w:color="auto"/>
          </w:divBdr>
        </w:div>
        <w:div w:id="1675306220">
          <w:marLeft w:val="0"/>
          <w:marRight w:val="0"/>
          <w:marTop w:val="0"/>
          <w:marBottom w:val="0"/>
          <w:divBdr>
            <w:top w:val="none" w:sz="0" w:space="0" w:color="auto"/>
            <w:left w:val="none" w:sz="0" w:space="0" w:color="auto"/>
            <w:bottom w:val="none" w:sz="0" w:space="0" w:color="auto"/>
            <w:right w:val="none" w:sz="0" w:space="0" w:color="auto"/>
          </w:divBdr>
        </w:div>
        <w:div w:id="1759062068">
          <w:marLeft w:val="0"/>
          <w:marRight w:val="0"/>
          <w:marTop w:val="0"/>
          <w:marBottom w:val="0"/>
          <w:divBdr>
            <w:top w:val="none" w:sz="0" w:space="0" w:color="auto"/>
            <w:left w:val="none" w:sz="0" w:space="0" w:color="auto"/>
            <w:bottom w:val="none" w:sz="0" w:space="0" w:color="auto"/>
            <w:right w:val="none" w:sz="0" w:space="0" w:color="auto"/>
          </w:divBdr>
        </w:div>
        <w:div w:id="1800149564">
          <w:marLeft w:val="0"/>
          <w:marRight w:val="0"/>
          <w:marTop w:val="0"/>
          <w:marBottom w:val="0"/>
          <w:divBdr>
            <w:top w:val="none" w:sz="0" w:space="0" w:color="auto"/>
            <w:left w:val="none" w:sz="0" w:space="0" w:color="auto"/>
            <w:bottom w:val="none" w:sz="0" w:space="0" w:color="auto"/>
            <w:right w:val="none" w:sz="0" w:space="0" w:color="auto"/>
          </w:divBdr>
        </w:div>
        <w:div w:id="1889756332">
          <w:marLeft w:val="0"/>
          <w:marRight w:val="0"/>
          <w:marTop w:val="0"/>
          <w:marBottom w:val="0"/>
          <w:divBdr>
            <w:top w:val="none" w:sz="0" w:space="0" w:color="auto"/>
            <w:left w:val="none" w:sz="0" w:space="0" w:color="auto"/>
            <w:bottom w:val="none" w:sz="0" w:space="0" w:color="auto"/>
            <w:right w:val="none" w:sz="0" w:space="0" w:color="auto"/>
          </w:divBdr>
        </w:div>
        <w:div w:id="1895042229">
          <w:marLeft w:val="0"/>
          <w:marRight w:val="0"/>
          <w:marTop w:val="0"/>
          <w:marBottom w:val="0"/>
          <w:divBdr>
            <w:top w:val="none" w:sz="0" w:space="0" w:color="auto"/>
            <w:left w:val="none" w:sz="0" w:space="0" w:color="auto"/>
            <w:bottom w:val="none" w:sz="0" w:space="0" w:color="auto"/>
            <w:right w:val="none" w:sz="0" w:space="0" w:color="auto"/>
          </w:divBdr>
        </w:div>
        <w:div w:id="2019692244">
          <w:marLeft w:val="0"/>
          <w:marRight w:val="0"/>
          <w:marTop w:val="0"/>
          <w:marBottom w:val="0"/>
          <w:divBdr>
            <w:top w:val="none" w:sz="0" w:space="0" w:color="auto"/>
            <w:left w:val="none" w:sz="0" w:space="0" w:color="auto"/>
            <w:bottom w:val="none" w:sz="0" w:space="0" w:color="auto"/>
            <w:right w:val="none" w:sz="0" w:space="0" w:color="auto"/>
          </w:divBdr>
        </w:div>
        <w:div w:id="2061049117">
          <w:marLeft w:val="0"/>
          <w:marRight w:val="0"/>
          <w:marTop w:val="0"/>
          <w:marBottom w:val="0"/>
          <w:divBdr>
            <w:top w:val="none" w:sz="0" w:space="0" w:color="auto"/>
            <w:left w:val="none" w:sz="0" w:space="0" w:color="auto"/>
            <w:bottom w:val="none" w:sz="0" w:space="0" w:color="auto"/>
            <w:right w:val="none" w:sz="0" w:space="0" w:color="auto"/>
          </w:divBdr>
        </w:div>
      </w:divsChild>
    </w:div>
    <w:div w:id="1717002433">
      <w:bodyDiv w:val="1"/>
      <w:marLeft w:val="0"/>
      <w:marRight w:val="0"/>
      <w:marTop w:val="0"/>
      <w:marBottom w:val="0"/>
      <w:divBdr>
        <w:top w:val="none" w:sz="0" w:space="0" w:color="auto"/>
        <w:left w:val="none" w:sz="0" w:space="0" w:color="auto"/>
        <w:bottom w:val="none" w:sz="0" w:space="0" w:color="auto"/>
        <w:right w:val="none" w:sz="0" w:space="0" w:color="auto"/>
      </w:divBdr>
      <w:divsChild>
        <w:div w:id="91779635">
          <w:marLeft w:val="480"/>
          <w:marRight w:val="0"/>
          <w:marTop w:val="0"/>
          <w:marBottom w:val="0"/>
          <w:divBdr>
            <w:top w:val="none" w:sz="0" w:space="0" w:color="auto"/>
            <w:left w:val="none" w:sz="0" w:space="0" w:color="auto"/>
            <w:bottom w:val="none" w:sz="0" w:space="0" w:color="auto"/>
            <w:right w:val="none" w:sz="0" w:space="0" w:color="auto"/>
          </w:divBdr>
        </w:div>
        <w:div w:id="673146516">
          <w:marLeft w:val="480"/>
          <w:marRight w:val="0"/>
          <w:marTop w:val="0"/>
          <w:marBottom w:val="0"/>
          <w:divBdr>
            <w:top w:val="none" w:sz="0" w:space="0" w:color="auto"/>
            <w:left w:val="none" w:sz="0" w:space="0" w:color="auto"/>
            <w:bottom w:val="none" w:sz="0" w:space="0" w:color="auto"/>
            <w:right w:val="none" w:sz="0" w:space="0" w:color="auto"/>
          </w:divBdr>
        </w:div>
        <w:div w:id="1728336933">
          <w:marLeft w:val="480"/>
          <w:marRight w:val="0"/>
          <w:marTop w:val="0"/>
          <w:marBottom w:val="0"/>
          <w:divBdr>
            <w:top w:val="none" w:sz="0" w:space="0" w:color="auto"/>
            <w:left w:val="none" w:sz="0" w:space="0" w:color="auto"/>
            <w:bottom w:val="none" w:sz="0" w:space="0" w:color="auto"/>
            <w:right w:val="none" w:sz="0" w:space="0" w:color="auto"/>
          </w:divBdr>
        </w:div>
        <w:div w:id="498545666">
          <w:marLeft w:val="480"/>
          <w:marRight w:val="0"/>
          <w:marTop w:val="0"/>
          <w:marBottom w:val="0"/>
          <w:divBdr>
            <w:top w:val="none" w:sz="0" w:space="0" w:color="auto"/>
            <w:left w:val="none" w:sz="0" w:space="0" w:color="auto"/>
            <w:bottom w:val="none" w:sz="0" w:space="0" w:color="auto"/>
            <w:right w:val="none" w:sz="0" w:space="0" w:color="auto"/>
          </w:divBdr>
        </w:div>
        <w:div w:id="1028333319">
          <w:marLeft w:val="480"/>
          <w:marRight w:val="0"/>
          <w:marTop w:val="0"/>
          <w:marBottom w:val="0"/>
          <w:divBdr>
            <w:top w:val="none" w:sz="0" w:space="0" w:color="auto"/>
            <w:left w:val="none" w:sz="0" w:space="0" w:color="auto"/>
            <w:bottom w:val="none" w:sz="0" w:space="0" w:color="auto"/>
            <w:right w:val="none" w:sz="0" w:space="0" w:color="auto"/>
          </w:divBdr>
        </w:div>
        <w:div w:id="1718117689">
          <w:marLeft w:val="480"/>
          <w:marRight w:val="0"/>
          <w:marTop w:val="0"/>
          <w:marBottom w:val="0"/>
          <w:divBdr>
            <w:top w:val="none" w:sz="0" w:space="0" w:color="auto"/>
            <w:left w:val="none" w:sz="0" w:space="0" w:color="auto"/>
            <w:bottom w:val="none" w:sz="0" w:space="0" w:color="auto"/>
            <w:right w:val="none" w:sz="0" w:space="0" w:color="auto"/>
          </w:divBdr>
        </w:div>
        <w:div w:id="1795053646">
          <w:marLeft w:val="480"/>
          <w:marRight w:val="0"/>
          <w:marTop w:val="0"/>
          <w:marBottom w:val="0"/>
          <w:divBdr>
            <w:top w:val="none" w:sz="0" w:space="0" w:color="auto"/>
            <w:left w:val="none" w:sz="0" w:space="0" w:color="auto"/>
            <w:bottom w:val="none" w:sz="0" w:space="0" w:color="auto"/>
            <w:right w:val="none" w:sz="0" w:space="0" w:color="auto"/>
          </w:divBdr>
        </w:div>
        <w:div w:id="1225994689">
          <w:marLeft w:val="480"/>
          <w:marRight w:val="0"/>
          <w:marTop w:val="0"/>
          <w:marBottom w:val="0"/>
          <w:divBdr>
            <w:top w:val="none" w:sz="0" w:space="0" w:color="auto"/>
            <w:left w:val="none" w:sz="0" w:space="0" w:color="auto"/>
            <w:bottom w:val="none" w:sz="0" w:space="0" w:color="auto"/>
            <w:right w:val="none" w:sz="0" w:space="0" w:color="auto"/>
          </w:divBdr>
        </w:div>
        <w:div w:id="1256397990">
          <w:marLeft w:val="480"/>
          <w:marRight w:val="0"/>
          <w:marTop w:val="0"/>
          <w:marBottom w:val="0"/>
          <w:divBdr>
            <w:top w:val="none" w:sz="0" w:space="0" w:color="auto"/>
            <w:left w:val="none" w:sz="0" w:space="0" w:color="auto"/>
            <w:bottom w:val="none" w:sz="0" w:space="0" w:color="auto"/>
            <w:right w:val="none" w:sz="0" w:space="0" w:color="auto"/>
          </w:divBdr>
        </w:div>
        <w:div w:id="744570111">
          <w:marLeft w:val="480"/>
          <w:marRight w:val="0"/>
          <w:marTop w:val="0"/>
          <w:marBottom w:val="0"/>
          <w:divBdr>
            <w:top w:val="none" w:sz="0" w:space="0" w:color="auto"/>
            <w:left w:val="none" w:sz="0" w:space="0" w:color="auto"/>
            <w:bottom w:val="none" w:sz="0" w:space="0" w:color="auto"/>
            <w:right w:val="none" w:sz="0" w:space="0" w:color="auto"/>
          </w:divBdr>
        </w:div>
        <w:div w:id="460340303">
          <w:marLeft w:val="480"/>
          <w:marRight w:val="0"/>
          <w:marTop w:val="0"/>
          <w:marBottom w:val="0"/>
          <w:divBdr>
            <w:top w:val="none" w:sz="0" w:space="0" w:color="auto"/>
            <w:left w:val="none" w:sz="0" w:space="0" w:color="auto"/>
            <w:bottom w:val="none" w:sz="0" w:space="0" w:color="auto"/>
            <w:right w:val="none" w:sz="0" w:space="0" w:color="auto"/>
          </w:divBdr>
        </w:div>
        <w:div w:id="1264800745">
          <w:marLeft w:val="480"/>
          <w:marRight w:val="0"/>
          <w:marTop w:val="0"/>
          <w:marBottom w:val="0"/>
          <w:divBdr>
            <w:top w:val="none" w:sz="0" w:space="0" w:color="auto"/>
            <w:left w:val="none" w:sz="0" w:space="0" w:color="auto"/>
            <w:bottom w:val="none" w:sz="0" w:space="0" w:color="auto"/>
            <w:right w:val="none" w:sz="0" w:space="0" w:color="auto"/>
          </w:divBdr>
        </w:div>
        <w:div w:id="941768027">
          <w:marLeft w:val="480"/>
          <w:marRight w:val="0"/>
          <w:marTop w:val="0"/>
          <w:marBottom w:val="0"/>
          <w:divBdr>
            <w:top w:val="none" w:sz="0" w:space="0" w:color="auto"/>
            <w:left w:val="none" w:sz="0" w:space="0" w:color="auto"/>
            <w:bottom w:val="none" w:sz="0" w:space="0" w:color="auto"/>
            <w:right w:val="none" w:sz="0" w:space="0" w:color="auto"/>
          </w:divBdr>
        </w:div>
        <w:div w:id="1827089550">
          <w:marLeft w:val="480"/>
          <w:marRight w:val="0"/>
          <w:marTop w:val="0"/>
          <w:marBottom w:val="0"/>
          <w:divBdr>
            <w:top w:val="none" w:sz="0" w:space="0" w:color="auto"/>
            <w:left w:val="none" w:sz="0" w:space="0" w:color="auto"/>
            <w:bottom w:val="none" w:sz="0" w:space="0" w:color="auto"/>
            <w:right w:val="none" w:sz="0" w:space="0" w:color="auto"/>
          </w:divBdr>
        </w:div>
        <w:div w:id="1401710102">
          <w:marLeft w:val="480"/>
          <w:marRight w:val="0"/>
          <w:marTop w:val="0"/>
          <w:marBottom w:val="0"/>
          <w:divBdr>
            <w:top w:val="none" w:sz="0" w:space="0" w:color="auto"/>
            <w:left w:val="none" w:sz="0" w:space="0" w:color="auto"/>
            <w:bottom w:val="none" w:sz="0" w:space="0" w:color="auto"/>
            <w:right w:val="none" w:sz="0" w:space="0" w:color="auto"/>
          </w:divBdr>
        </w:div>
        <w:div w:id="1874153821">
          <w:marLeft w:val="480"/>
          <w:marRight w:val="0"/>
          <w:marTop w:val="0"/>
          <w:marBottom w:val="0"/>
          <w:divBdr>
            <w:top w:val="none" w:sz="0" w:space="0" w:color="auto"/>
            <w:left w:val="none" w:sz="0" w:space="0" w:color="auto"/>
            <w:bottom w:val="none" w:sz="0" w:space="0" w:color="auto"/>
            <w:right w:val="none" w:sz="0" w:space="0" w:color="auto"/>
          </w:divBdr>
        </w:div>
        <w:div w:id="2031644527">
          <w:marLeft w:val="480"/>
          <w:marRight w:val="0"/>
          <w:marTop w:val="0"/>
          <w:marBottom w:val="0"/>
          <w:divBdr>
            <w:top w:val="none" w:sz="0" w:space="0" w:color="auto"/>
            <w:left w:val="none" w:sz="0" w:space="0" w:color="auto"/>
            <w:bottom w:val="none" w:sz="0" w:space="0" w:color="auto"/>
            <w:right w:val="none" w:sz="0" w:space="0" w:color="auto"/>
          </w:divBdr>
        </w:div>
        <w:div w:id="379742115">
          <w:marLeft w:val="480"/>
          <w:marRight w:val="0"/>
          <w:marTop w:val="0"/>
          <w:marBottom w:val="0"/>
          <w:divBdr>
            <w:top w:val="none" w:sz="0" w:space="0" w:color="auto"/>
            <w:left w:val="none" w:sz="0" w:space="0" w:color="auto"/>
            <w:bottom w:val="none" w:sz="0" w:space="0" w:color="auto"/>
            <w:right w:val="none" w:sz="0" w:space="0" w:color="auto"/>
          </w:divBdr>
        </w:div>
        <w:div w:id="2075810306">
          <w:marLeft w:val="480"/>
          <w:marRight w:val="0"/>
          <w:marTop w:val="0"/>
          <w:marBottom w:val="0"/>
          <w:divBdr>
            <w:top w:val="none" w:sz="0" w:space="0" w:color="auto"/>
            <w:left w:val="none" w:sz="0" w:space="0" w:color="auto"/>
            <w:bottom w:val="none" w:sz="0" w:space="0" w:color="auto"/>
            <w:right w:val="none" w:sz="0" w:space="0" w:color="auto"/>
          </w:divBdr>
        </w:div>
        <w:div w:id="467865515">
          <w:marLeft w:val="480"/>
          <w:marRight w:val="0"/>
          <w:marTop w:val="0"/>
          <w:marBottom w:val="0"/>
          <w:divBdr>
            <w:top w:val="none" w:sz="0" w:space="0" w:color="auto"/>
            <w:left w:val="none" w:sz="0" w:space="0" w:color="auto"/>
            <w:bottom w:val="none" w:sz="0" w:space="0" w:color="auto"/>
            <w:right w:val="none" w:sz="0" w:space="0" w:color="auto"/>
          </w:divBdr>
        </w:div>
        <w:div w:id="667710725">
          <w:marLeft w:val="480"/>
          <w:marRight w:val="0"/>
          <w:marTop w:val="0"/>
          <w:marBottom w:val="0"/>
          <w:divBdr>
            <w:top w:val="none" w:sz="0" w:space="0" w:color="auto"/>
            <w:left w:val="none" w:sz="0" w:space="0" w:color="auto"/>
            <w:bottom w:val="none" w:sz="0" w:space="0" w:color="auto"/>
            <w:right w:val="none" w:sz="0" w:space="0" w:color="auto"/>
          </w:divBdr>
        </w:div>
        <w:div w:id="1952348895">
          <w:marLeft w:val="480"/>
          <w:marRight w:val="0"/>
          <w:marTop w:val="0"/>
          <w:marBottom w:val="0"/>
          <w:divBdr>
            <w:top w:val="none" w:sz="0" w:space="0" w:color="auto"/>
            <w:left w:val="none" w:sz="0" w:space="0" w:color="auto"/>
            <w:bottom w:val="none" w:sz="0" w:space="0" w:color="auto"/>
            <w:right w:val="none" w:sz="0" w:space="0" w:color="auto"/>
          </w:divBdr>
        </w:div>
        <w:div w:id="1944341177">
          <w:marLeft w:val="480"/>
          <w:marRight w:val="0"/>
          <w:marTop w:val="0"/>
          <w:marBottom w:val="0"/>
          <w:divBdr>
            <w:top w:val="none" w:sz="0" w:space="0" w:color="auto"/>
            <w:left w:val="none" w:sz="0" w:space="0" w:color="auto"/>
            <w:bottom w:val="none" w:sz="0" w:space="0" w:color="auto"/>
            <w:right w:val="none" w:sz="0" w:space="0" w:color="auto"/>
          </w:divBdr>
        </w:div>
        <w:div w:id="968246813">
          <w:marLeft w:val="480"/>
          <w:marRight w:val="0"/>
          <w:marTop w:val="0"/>
          <w:marBottom w:val="0"/>
          <w:divBdr>
            <w:top w:val="none" w:sz="0" w:space="0" w:color="auto"/>
            <w:left w:val="none" w:sz="0" w:space="0" w:color="auto"/>
            <w:bottom w:val="none" w:sz="0" w:space="0" w:color="auto"/>
            <w:right w:val="none" w:sz="0" w:space="0" w:color="auto"/>
          </w:divBdr>
        </w:div>
        <w:div w:id="1589532369">
          <w:marLeft w:val="480"/>
          <w:marRight w:val="0"/>
          <w:marTop w:val="0"/>
          <w:marBottom w:val="0"/>
          <w:divBdr>
            <w:top w:val="none" w:sz="0" w:space="0" w:color="auto"/>
            <w:left w:val="none" w:sz="0" w:space="0" w:color="auto"/>
            <w:bottom w:val="none" w:sz="0" w:space="0" w:color="auto"/>
            <w:right w:val="none" w:sz="0" w:space="0" w:color="auto"/>
          </w:divBdr>
        </w:div>
        <w:div w:id="620841650">
          <w:marLeft w:val="480"/>
          <w:marRight w:val="0"/>
          <w:marTop w:val="0"/>
          <w:marBottom w:val="0"/>
          <w:divBdr>
            <w:top w:val="none" w:sz="0" w:space="0" w:color="auto"/>
            <w:left w:val="none" w:sz="0" w:space="0" w:color="auto"/>
            <w:bottom w:val="none" w:sz="0" w:space="0" w:color="auto"/>
            <w:right w:val="none" w:sz="0" w:space="0" w:color="auto"/>
          </w:divBdr>
        </w:div>
        <w:div w:id="904024888">
          <w:marLeft w:val="480"/>
          <w:marRight w:val="0"/>
          <w:marTop w:val="0"/>
          <w:marBottom w:val="0"/>
          <w:divBdr>
            <w:top w:val="none" w:sz="0" w:space="0" w:color="auto"/>
            <w:left w:val="none" w:sz="0" w:space="0" w:color="auto"/>
            <w:bottom w:val="none" w:sz="0" w:space="0" w:color="auto"/>
            <w:right w:val="none" w:sz="0" w:space="0" w:color="auto"/>
          </w:divBdr>
        </w:div>
        <w:div w:id="972102036">
          <w:marLeft w:val="480"/>
          <w:marRight w:val="0"/>
          <w:marTop w:val="0"/>
          <w:marBottom w:val="0"/>
          <w:divBdr>
            <w:top w:val="none" w:sz="0" w:space="0" w:color="auto"/>
            <w:left w:val="none" w:sz="0" w:space="0" w:color="auto"/>
            <w:bottom w:val="none" w:sz="0" w:space="0" w:color="auto"/>
            <w:right w:val="none" w:sz="0" w:space="0" w:color="auto"/>
          </w:divBdr>
        </w:div>
        <w:div w:id="1576356375">
          <w:marLeft w:val="480"/>
          <w:marRight w:val="0"/>
          <w:marTop w:val="0"/>
          <w:marBottom w:val="0"/>
          <w:divBdr>
            <w:top w:val="none" w:sz="0" w:space="0" w:color="auto"/>
            <w:left w:val="none" w:sz="0" w:space="0" w:color="auto"/>
            <w:bottom w:val="none" w:sz="0" w:space="0" w:color="auto"/>
            <w:right w:val="none" w:sz="0" w:space="0" w:color="auto"/>
          </w:divBdr>
        </w:div>
        <w:div w:id="2101221293">
          <w:marLeft w:val="480"/>
          <w:marRight w:val="0"/>
          <w:marTop w:val="0"/>
          <w:marBottom w:val="0"/>
          <w:divBdr>
            <w:top w:val="none" w:sz="0" w:space="0" w:color="auto"/>
            <w:left w:val="none" w:sz="0" w:space="0" w:color="auto"/>
            <w:bottom w:val="none" w:sz="0" w:space="0" w:color="auto"/>
            <w:right w:val="none" w:sz="0" w:space="0" w:color="auto"/>
          </w:divBdr>
        </w:div>
        <w:div w:id="1400832016">
          <w:marLeft w:val="480"/>
          <w:marRight w:val="0"/>
          <w:marTop w:val="0"/>
          <w:marBottom w:val="0"/>
          <w:divBdr>
            <w:top w:val="none" w:sz="0" w:space="0" w:color="auto"/>
            <w:left w:val="none" w:sz="0" w:space="0" w:color="auto"/>
            <w:bottom w:val="none" w:sz="0" w:space="0" w:color="auto"/>
            <w:right w:val="none" w:sz="0" w:space="0" w:color="auto"/>
          </w:divBdr>
        </w:div>
        <w:div w:id="1704088811">
          <w:marLeft w:val="480"/>
          <w:marRight w:val="0"/>
          <w:marTop w:val="0"/>
          <w:marBottom w:val="0"/>
          <w:divBdr>
            <w:top w:val="none" w:sz="0" w:space="0" w:color="auto"/>
            <w:left w:val="none" w:sz="0" w:space="0" w:color="auto"/>
            <w:bottom w:val="none" w:sz="0" w:space="0" w:color="auto"/>
            <w:right w:val="none" w:sz="0" w:space="0" w:color="auto"/>
          </w:divBdr>
        </w:div>
        <w:div w:id="1836143443">
          <w:marLeft w:val="480"/>
          <w:marRight w:val="0"/>
          <w:marTop w:val="0"/>
          <w:marBottom w:val="0"/>
          <w:divBdr>
            <w:top w:val="none" w:sz="0" w:space="0" w:color="auto"/>
            <w:left w:val="none" w:sz="0" w:space="0" w:color="auto"/>
            <w:bottom w:val="none" w:sz="0" w:space="0" w:color="auto"/>
            <w:right w:val="none" w:sz="0" w:space="0" w:color="auto"/>
          </w:divBdr>
        </w:div>
        <w:div w:id="1101493165">
          <w:marLeft w:val="480"/>
          <w:marRight w:val="0"/>
          <w:marTop w:val="0"/>
          <w:marBottom w:val="0"/>
          <w:divBdr>
            <w:top w:val="none" w:sz="0" w:space="0" w:color="auto"/>
            <w:left w:val="none" w:sz="0" w:space="0" w:color="auto"/>
            <w:bottom w:val="none" w:sz="0" w:space="0" w:color="auto"/>
            <w:right w:val="none" w:sz="0" w:space="0" w:color="auto"/>
          </w:divBdr>
        </w:div>
        <w:div w:id="1271429977">
          <w:marLeft w:val="480"/>
          <w:marRight w:val="0"/>
          <w:marTop w:val="0"/>
          <w:marBottom w:val="0"/>
          <w:divBdr>
            <w:top w:val="none" w:sz="0" w:space="0" w:color="auto"/>
            <w:left w:val="none" w:sz="0" w:space="0" w:color="auto"/>
            <w:bottom w:val="none" w:sz="0" w:space="0" w:color="auto"/>
            <w:right w:val="none" w:sz="0" w:space="0" w:color="auto"/>
          </w:divBdr>
        </w:div>
        <w:div w:id="1108891549">
          <w:marLeft w:val="480"/>
          <w:marRight w:val="0"/>
          <w:marTop w:val="0"/>
          <w:marBottom w:val="0"/>
          <w:divBdr>
            <w:top w:val="none" w:sz="0" w:space="0" w:color="auto"/>
            <w:left w:val="none" w:sz="0" w:space="0" w:color="auto"/>
            <w:bottom w:val="none" w:sz="0" w:space="0" w:color="auto"/>
            <w:right w:val="none" w:sz="0" w:space="0" w:color="auto"/>
          </w:divBdr>
        </w:div>
        <w:div w:id="1195775249">
          <w:marLeft w:val="480"/>
          <w:marRight w:val="0"/>
          <w:marTop w:val="0"/>
          <w:marBottom w:val="0"/>
          <w:divBdr>
            <w:top w:val="none" w:sz="0" w:space="0" w:color="auto"/>
            <w:left w:val="none" w:sz="0" w:space="0" w:color="auto"/>
            <w:bottom w:val="none" w:sz="0" w:space="0" w:color="auto"/>
            <w:right w:val="none" w:sz="0" w:space="0" w:color="auto"/>
          </w:divBdr>
        </w:div>
        <w:div w:id="961500845">
          <w:marLeft w:val="480"/>
          <w:marRight w:val="0"/>
          <w:marTop w:val="0"/>
          <w:marBottom w:val="0"/>
          <w:divBdr>
            <w:top w:val="none" w:sz="0" w:space="0" w:color="auto"/>
            <w:left w:val="none" w:sz="0" w:space="0" w:color="auto"/>
            <w:bottom w:val="none" w:sz="0" w:space="0" w:color="auto"/>
            <w:right w:val="none" w:sz="0" w:space="0" w:color="auto"/>
          </w:divBdr>
        </w:div>
        <w:div w:id="1435054287">
          <w:marLeft w:val="480"/>
          <w:marRight w:val="0"/>
          <w:marTop w:val="0"/>
          <w:marBottom w:val="0"/>
          <w:divBdr>
            <w:top w:val="none" w:sz="0" w:space="0" w:color="auto"/>
            <w:left w:val="none" w:sz="0" w:space="0" w:color="auto"/>
            <w:bottom w:val="none" w:sz="0" w:space="0" w:color="auto"/>
            <w:right w:val="none" w:sz="0" w:space="0" w:color="auto"/>
          </w:divBdr>
        </w:div>
        <w:div w:id="2133399165">
          <w:marLeft w:val="480"/>
          <w:marRight w:val="0"/>
          <w:marTop w:val="0"/>
          <w:marBottom w:val="0"/>
          <w:divBdr>
            <w:top w:val="none" w:sz="0" w:space="0" w:color="auto"/>
            <w:left w:val="none" w:sz="0" w:space="0" w:color="auto"/>
            <w:bottom w:val="none" w:sz="0" w:space="0" w:color="auto"/>
            <w:right w:val="none" w:sz="0" w:space="0" w:color="auto"/>
          </w:divBdr>
        </w:div>
        <w:div w:id="1029840770">
          <w:marLeft w:val="480"/>
          <w:marRight w:val="0"/>
          <w:marTop w:val="0"/>
          <w:marBottom w:val="0"/>
          <w:divBdr>
            <w:top w:val="none" w:sz="0" w:space="0" w:color="auto"/>
            <w:left w:val="none" w:sz="0" w:space="0" w:color="auto"/>
            <w:bottom w:val="none" w:sz="0" w:space="0" w:color="auto"/>
            <w:right w:val="none" w:sz="0" w:space="0" w:color="auto"/>
          </w:divBdr>
        </w:div>
        <w:div w:id="1060251849">
          <w:marLeft w:val="480"/>
          <w:marRight w:val="0"/>
          <w:marTop w:val="0"/>
          <w:marBottom w:val="0"/>
          <w:divBdr>
            <w:top w:val="none" w:sz="0" w:space="0" w:color="auto"/>
            <w:left w:val="none" w:sz="0" w:space="0" w:color="auto"/>
            <w:bottom w:val="none" w:sz="0" w:space="0" w:color="auto"/>
            <w:right w:val="none" w:sz="0" w:space="0" w:color="auto"/>
          </w:divBdr>
        </w:div>
        <w:div w:id="676232012">
          <w:marLeft w:val="480"/>
          <w:marRight w:val="0"/>
          <w:marTop w:val="0"/>
          <w:marBottom w:val="0"/>
          <w:divBdr>
            <w:top w:val="none" w:sz="0" w:space="0" w:color="auto"/>
            <w:left w:val="none" w:sz="0" w:space="0" w:color="auto"/>
            <w:bottom w:val="none" w:sz="0" w:space="0" w:color="auto"/>
            <w:right w:val="none" w:sz="0" w:space="0" w:color="auto"/>
          </w:divBdr>
        </w:div>
        <w:div w:id="1076437736">
          <w:marLeft w:val="480"/>
          <w:marRight w:val="0"/>
          <w:marTop w:val="0"/>
          <w:marBottom w:val="0"/>
          <w:divBdr>
            <w:top w:val="none" w:sz="0" w:space="0" w:color="auto"/>
            <w:left w:val="none" w:sz="0" w:space="0" w:color="auto"/>
            <w:bottom w:val="none" w:sz="0" w:space="0" w:color="auto"/>
            <w:right w:val="none" w:sz="0" w:space="0" w:color="auto"/>
          </w:divBdr>
        </w:div>
        <w:div w:id="624895861">
          <w:marLeft w:val="480"/>
          <w:marRight w:val="0"/>
          <w:marTop w:val="0"/>
          <w:marBottom w:val="0"/>
          <w:divBdr>
            <w:top w:val="none" w:sz="0" w:space="0" w:color="auto"/>
            <w:left w:val="none" w:sz="0" w:space="0" w:color="auto"/>
            <w:bottom w:val="none" w:sz="0" w:space="0" w:color="auto"/>
            <w:right w:val="none" w:sz="0" w:space="0" w:color="auto"/>
          </w:divBdr>
        </w:div>
        <w:div w:id="1088037836">
          <w:marLeft w:val="480"/>
          <w:marRight w:val="0"/>
          <w:marTop w:val="0"/>
          <w:marBottom w:val="0"/>
          <w:divBdr>
            <w:top w:val="none" w:sz="0" w:space="0" w:color="auto"/>
            <w:left w:val="none" w:sz="0" w:space="0" w:color="auto"/>
            <w:bottom w:val="none" w:sz="0" w:space="0" w:color="auto"/>
            <w:right w:val="none" w:sz="0" w:space="0" w:color="auto"/>
          </w:divBdr>
        </w:div>
        <w:div w:id="1487277879">
          <w:marLeft w:val="480"/>
          <w:marRight w:val="0"/>
          <w:marTop w:val="0"/>
          <w:marBottom w:val="0"/>
          <w:divBdr>
            <w:top w:val="none" w:sz="0" w:space="0" w:color="auto"/>
            <w:left w:val="none" w:sz="0" w:space="0" w:color="auto"/>
            <w:bottom w:val="none" w:sz="0" w:space="0" w:color="auto"/>
            <w:right w:val="none" w:sz="0" w:space="0" w:color="auto"/>
          </w:divBdr>
        </w:div>
        <w:div w:id="788203025">
          <w:marLeft w:val="480"/>
          <w:marRight w:val="0"/>
          <w:marTop w:val="0"/>
          <w:marBottom w:val="0"/>
          <w:divBdr>
            <w:top w:val="none" w:sz="0" w:space="0" w:color="auto"/>
            <w:left w:val="none" w:sz="0" w:space="0" w:color="auto"/>
            <w:bottom w:val="none" w:sz="0" w:space="0" w:color="auto"/>
            <w:right w:val="none" w:sz="0" w:space="0" w:color="auto"/>
          </w:divBdr>
        </w:div>
        <w:div w:id="1360887135">
          <w:marLeft w:val="480"/>
          <w:marRight w:val="0"/>
          <w:marTop w:val="0"/>
          <w:marBottom w:val="0"/>
          <w:divBdr>
            <w:top w:val="none" w:sz="0" w:space="0" w:color="auto"/>
            <w:left w:val="none" w:sz="0" w:space="0" w:color="auto"/>
            <w:bottom w:val="none" w:sz="0" w:space="0" w:color="auto"/>
            <w:right w:val="none" w:sz="0" w:space="0" w:color="auto"/>
          </w:divBdr>
        </w:div>
        <w:div w:id="1511606702">
          <w:marLeft w:val="480"/>
          <w:marRight w:val="0"/>
          <w:marTop w:val="0"/>
          <w:marBottom w:val="0"/>
          <w:divBdr>
            <w:top w:val="none" w:sz="0" w:space="0" w:color="auto"/>
            <w:left w:val="none" w:sz="0" w:space="0" w:color="auto"/>
            <w:bottom w:val="none" w:sz="0" w:space="0" w:color="auto"/>
            <w:right w:val="none" w:sz="0" w:space="0" w:color="auto"/>
          </w:divBdr>
        </w:div>
        <w:div w:id="627053459">
          <w:marLeft w:val="480"/>
          <w:marRight w:val="0"/>
          <w:marTop w:val="0"/>
          <w:marBottom w:val="0"/>
          <w:divBdr>
            <w:top w:val="none" w:sz="0" w:space="0" w:color="auto"/>
            <w:left w:val="none" w:sz="0" w:space="0" w:color="auto"/>
            <w:bottom w:val="none" w:sz="0" w:space="0" w:color="auto"/>
            <w:right w:val="none" w:sz="0" w:space="0" w:color="auto"/>
          </w:divBdr>
        </w:div>
        <w:div w:id="160123505">
          <w:marLeft w:val="480"/>
          <w:marRight w:val="0"/>
          <w:marTop w:val="0"/>
          <w:marBottom w:val="0"/>
          <w:divBdr>
            <w:top w:val="none" w:sz="0" w:space="0" w:color="auto"/>
            <w:left w:val="none" w:sz="0" w:space="0" w:color="auto"/>
            <w:bottom w:val="none" w:sz="0" w:space="0" w:color="auto"/>
            <w:right w:val="none" w:sz="0" w:space="0" w:color="auto"/>
          </w:divBdr>
        </w:div>
        <w:div w:id="1688025359">
          <w:marLeft w:val="480"/>
          <w:marRight w:val="0"/>
          <w:marTop w:val="0"/>
          <w:marBottom w:val="0"/>
          <w:divBdr>
            <w:top w:val="none" w:sz="0" w:space="0" w:color="auto"/>
            <w:left w:val="none" w:sz="0" w:space="0" w:color="auto"/>
            <w:bottom w:val="none" w:sz="0" w:space="0" w:color="auto"/>
            <w:right w:val="none" w:sz="0" w:space="0" w:color="auto"/>
          </w:divBdr>
        </w:div>
        <w:div w:id="232854843">
          <w:marLeft w:val="480"/>
          <w:marRight w:val="0"/>
          <w:marTop w:val="0"/>
          <w:marBottom w:val="0"/>
          <w:divBdr>
            <w:top w:val="none" w:sz="0" w:space="0" w:color="auto"/>
            <w:left w:val="none" w:sz="0" w:space="0" w:color="auto"/>
            <w:bottom w:val="none" w:sz="0" w:space="0" w:color="auto"/>
            <w:right w:val="none" w:sz="0" w:space="0" w:color="auto"/>
          </w:divBdr>
        </w:div>
        <w:div w:id="231086207">
          <w:marLeft w:val="480"/>
          <w:marRight w:val="0"/>
          <w:marTop w:val="0"/>
          <w:marBottom w:val="0"/>
          <w:divBdr>
            <w:top w:val="none" w:sz="0" w:space="0" w:color="auto"/>
            <w:left w:val="none" w:sz="0" w:space="0" w:color="auto"/>
            <w:bottom w:val="none" w:sz="0" w:space="0" w:color="auto"/>
            <w:right w:val="none" w:sz="0" w:space="0" w:color="auto"/>
          </w:divBdr>
        </w:div>
        <w:div w:id="1555583337">
          <w:marLeft w:val="480"/>
          <w:marRight w:val="0"/>
          <w:marTop w:val="0"/>
          <w:marBottom w:val="0"/>
          <w:divBdr>
            <w:top w:val="none" w:sz="0" w:space="0" w:color="auto"/>
            <w:left w:val="none" w:sz="0" w:space="0" w:color="auto"/>
            <w:bottom w:val="none" w:sz="0" w:space="0" w:color="auto"/>
            <w:right w:val="none" w:sz="0" w:space="0" w:color="auto"/>
          </w:divBdr>
        </w:div>
        <w:div w:id="1401516836">
          <w:marLeft w:val="480"/>
          <w:marRight w:val="0"/>
          <w:marTop w:val="0"/>
          <w:marBottom w:val="0"/>
          <w:divBdr>
            <w:top w:val="none" w:sz="0" w:space="0" w:color="auto"/>
            <w:left w:val="none" w:sz="0" w:space="0" w:color="auto"/>
            <w:bottom w:val="none" w:sz="0" w:space="0" w:color="auto"/>
            <w:right w:val="none" w:sz="0" w:space="0" w:color="auto"/>
          </w:divBdr>
        </w:div>
        <w:div w:id="1447654364">
          <w:marLeft w:val="480"/>
          <w:marRight w:val="0"/>
          <w:marTop w:val="0"/>
          <w:marBottom w:val="0"/>
          <w:divBdr>
            <w:top w:val="none" w:sz="0" w:space="0" w:color="auto"/>
            <w:left w:val="none" w:sz="0" w:space="0" w:color="auto"/>
            <w:bottom w:val="none" w:sz="0" w:space="0" w:color="auto"/>
            <w:right w:val="none" w:sz="0" w:space="0" w:color="auto"/>
          </w:divBdr>
        </w:div>
        <w:div w:id="1653214582">
          <w:marLeft w:val="480"/>
          <w:marRight w:val="0"/>
          <w:marTop w:val="0"/>
          <w:marBottom w:val="0"/>
          <w:divBdr>
            <w:top w:val="none" w:sz="0" w:space="0" w:color="auto"/>
            <w:left w:val="none" w:sz="0" w:space="0" w:color="auto"/>
            <w:bottom w:val="none" w:sz="0" w:space="0" w:color="auto"/>
            <w:right w:val="none" w:sz="0" w:space="0" w:color="auto"/>
          </w:divBdr>
        </w:div>
        <w:div w:id="2021738136">
          <w:marLeft w:val="480"/>
          <w:marRight w:val="0"/>
          <w:marTop w:val="0"/>
          <w:marBottom w:val="0"/>
          <w:divBdr>
            <w:top w:val="none" w:sz="0" w:space="0" w:color="auto"/>
            <w:left w:val="none" w:sz="0" w:space="0" w:color="auto"/>
            <w:bottom w:val="none" w:sz="0" w:space="0" w:color="auto"/>
            <w:right w:val="none" w:sz="0" w:space="0" w:color="auto"/>
          </w:divBdr>
        </w:div>
        <w:div w:id="1296062590">
          <w:marLeft w:val="480"/>
          <w:marRight w:val="0"/>
          <w:marTop w:val="0"/>
          <w:marBottom w:val="0"/>
          <w:divBdr>
            <w:top w:val="none" w:sz="0" w:space="0" w:color="auto"/>
            <w:left w:val="none" w:sz="0" w:space="0" w:color="auto"/>
            <w:bottom w:val="none" w:sz="0" w:space="0" w:color="auto"/>
            <w:right w:val="none" w:sz="0" w:space="0" w:color="auto"/>
          </w:divBdr>
        </w:div>
        <w:div w:id="1975405320">
          <w:marLeft w:val="480"/>
          <w:marRight w:val="0"/>
          <w:marTop w:val="0"/>
          <w:marBottom w:val="0"/>
          <w:divBdr>
            <w:top w:val="none" w:sz="0" w:space="0" w:color="auto"/>
            <w:left w:val="none" w:sz="0" w:space="0" w:color="auto"/>
            <w:bottom w:val="none" w:sz="0" w:space="0" w:color="auto"/>
            <w:right w:val="none" w:sz="0" w:space="0" w:color="auto"/>
          </w:divBdr>
        </w:div>
        <w:div w:id="588275950">
          <w:marLeft w:val="480"/>
          <w:marRight w:val="0"/>
          <w:marTop w:val="0"/>
          <w:marBottom w:val="0"/>
          <w:divBdr>
            <w:top w:val="none" w:sz="0" w:space="0" w:color="auto"/>
            <w:left w:val="none" w:sz="0" w:space="0" w:color="auto"/>
            <w:bottom w:val="none" w:sz="0" w:space="0" w:color="auto"/>
            <w:right w:val="none" w:sz="0" w:space="0" w:color="auto"/>
          </w:divBdr>
        </w:div>
        <w:div w:id="537815794">
          <w:marLeft w:val="480"/>
          <w:marRight w:val="0"/>
          <w:marTop w:val="0"/>
          <w:marBottom w:val="0"/>
          <w:divBdr>
            <w:top w:val="none" w:sz="0" w:space="0" w:color="auto"/>
            <w:left w:val="none" w:sz="0" w:space="0" w:color="auto"/>
            <w:bottom w:val="none" w:sz="0" w:space="0" w:color="auto"/>
            <w:right w:val="none" w:sz="0" w:space="0" w:color="auto"/>
          </w:divBdr>
        </w:div>
        <w:div w:id="1660306616">
          <w:marLeft w:val="480"/>
          <w:marRight w:val="0"/>
          <w:marTop w:val="0"/>
          <w:marBottom w:val="0"/>
          <w:divBdr>
            <w:top w:val="none" w:sz="0" w:space="0" w:color="auto"/>
            <w:left w:val="none" w:sz="0" w:space="0" w:color="auto"/>
            <w:bottom w:val="none" w:sz="0" w:space="0" w:color="auto"/>
            <w:right w:val="none" w:sz="0" w:space="0" w:color="auto"/>
          </w:divBdr>
        </w:div>
        <w:div w:id="1878161537">
          <w:marLeft w:val="480"/>
          <w:marRight w:val="0"/>
          <w:marTop w:val="0"/>
          <w:marBottom w:val="0"/>
          <w:divBdr>
            <w:top w:val="none" w:sz="0" w:space="0" w:color="auto"/>
            <w:left w:val="none" w:sz="0" w:space="0" w:color="auto"/>
            <w:bottom w:val="none" w:sz="0" w:space="0" w:color="auto"/>
            <w:right w:val="none" w:sz="0" w:space="0" w:color="auto"/>
          </w:divBdr>
        </w:div>
        <w:div w:id="235167791">
          <w:marLeft w:val="480"/>
          <w:marRight w:val="0"/>
          <w:marTop w:val="0"/>
          <w:marBottom w:val="0"/>
          <w:divBdr>
            <w:top w:val="none" w:sz="0" w:space="0" w:color="auto"/>
            <w:left w:val="none" w:sz="0" w:space="0" w:color="auto"/>
            <w:bottom w:val="none" w:sz="0" w:space="0" w:color="auto"/>
            <w:right w:val="none" w:sz="0" w:space="0" w:color="auto"/>
          </w:divBdr>
        </w:div>
        <w:div w:id="349262993">
          <w:marLeft w:val="480"/>
          <w:marRight w:val="0"/>
          <w:marTop w:val="0"/>
          <w:marBottom w:val="0"/>
          <w:divBdr>
            <w:top w:val="none" w:sz="0" w:space="0" w:color="auto"/>
            <w:left w:val="none" w:sz="0" w:space="0" w:color="auto"/>
            <w:bottom w:val="none" w:sz="0" w:space="0" w:color="auto"/>
            <w:right w:val="none" w:sz="0" w:space="0" w:color="auto"/>
          </w:divBdr>
        </w:div>
        <w:div w:id="1774473973">
          <w:marLeft w:val="480"/>
          <w:marRight w:val="0"/>
          <w:marTop w:val="0"/>
          <w:marBottom w:val="0"/>
          <w:divBdr>
            <w:top w:val="none" w:sz="0" w:space="0" w:color="auto"/>
            <w:left w:val="none" w:sz="0" w:space="0" w:color="auto"/>
            <w:bottom w:val="none" w:sz="0" w:space="0" w:color="auto"/>
            <w:right w:val="none" w:sz="0" w:space="0" w:color="auto"/>
          </w:divBdr>
        </w:div>
        <w:div w:id="454494167">
          <w:marLeft w:val="480"/>
          <w:marRight w:val="0"/>
          <w:marTop w:val="0"/>
          <w:marBottom w:val="0"/>
          <w:divBdr>
            <w:top w:val="none" w:sz="0" w:space="0" w:color="auto"/>
            <w:left w:val="none" w:sz="0" w:space="0" w:color="auto"/>
            <w:bottom w:val="none" w:sz="0" w:space="0" w:color="auto"/>
            <w:right w:val="none" w:sz="0" w:space="0" w:color="auto"/>
          </w:divBdr>
        </w:div>
        <w:div w:id="1164318476">
          <w:marLeft w:val="480"/>
          <w:marRight w:val="0"/>
          <w:marTop w:val="0"/>
          <w:marBottom w:val="0"/>
          <w:divBdr>
            <w:top w:val="none" w:sz="0" w:space="0" w:color="auto"/>
            <w:left w:val="none" w:sz="0" w:space="0" w:color="auto"/>
            <w:bottom w:val="none" w:sz="0" w:space="0" w:color="auto"/>
            <w:right w:val="none" w:sz="0" w:space="0" w:color="auto"/>
          </w:divBdr>
        </w:div>
        <w:div w:id="836916932">
          <w:marLeft w:val="480"/>
          <w:marRight w:val="0"/>
          <w:marTop w:val="0"/>
          <w:marBottom w:val="0"/>
          <w:divBdr>
            <w:top w:val="none" w:sz="0" w:space="0" w:color="auto"/>
            <w:left w:val="none" w:sz="0" w:space="0" w:color="auto"/>
            <w:bottom w:val="none" w:sz="0" w:space="0" w:color="auto"/>
            <w:right w:val="none" w:sz="0" w:space="0" w:color="auto"/>
          </w:divBdr>
        </w:div>
        <w:div w:id="1218279637">
          <w:marLeft w:val="480"/>
          <w:marRight w:val="0"/>
          <w:marTop w:val="0"/>
          <w:marBottom w:val="0"/>
          <w:divBdr>
            <w:top w:val="none" w:sz="0" w:space="0" w:color="auto"/>
            <w:left w:val="none" w:sz="0" w:space="0" w:color="auto"/>
            <w:bottom w:val="none" w:sz="0" w:space="0" w:color="auto"/>
            <w:right w:val="none" w:sz="0" w:space="0" w:color="auto"/>
          </w:divBdr>
        </w:div>
        <w:div w:id="939264172">
          <w:marLeft w:val="480"/>
          <w:marRight w:val="0"/>
          <w:marTop w:val="0"/>
          <w:marBottom w:val="0"/>
          <w:divBdr>
            <w:top w:val="none" w:sz="0" w:space="0" w:color="auto"/>
            <w:left w:val="none" w:sz="0" w:space="0" w:color="auto"/>
            <w:bottom w:val="none" w:sz="0" w:space="0" w:color="auto"/>
            <w:right w:val="none" w:sz="0" w:space="0" w:color="auto"/>
          </w:divBdr>
        </w:div>
        <w:div w:id="853112456">
          <w:marLeft w:val="480"/>
          <w:marRight w:val="0"/>
          <w:marTop w:val="0"/>
          <w:marBottom w:val="0"/>
          <w:divBdr>
            <w:top w:val="none" w:sz="0" w:space="0" w:color="auto"/>
            <w:left w:val="none" w:sz="0" w:space="0" w:color="auto"/>
            <w:bottom w:val="none" w:sz="0" w:space="0" w:color="auto"/>
            <w:right w:val="none" w:sz="0" w:space="0" w:color="auto"/>
          </w:divBdr>
        </w:div>
      </w:divsChild>
    </w:div>
    <w:div w:id="1717004265">
      <w:bodyDiv w:val="1"/>
      <w:marLeft w:val="0"/>
      <w:marRight w:val="0"/>
      <w:marTop w:val="0"/>
      <w:marBottom w:val="0"/>
      <w:divBdr>
        <w:top w:val="none" w:sz="0" w:space="0" w:color="auto"/>
        <w:left w:val="none" w:sz="0" w:space="0" w:color="auto"/>
        <w:bottom w:val="none" w:sz="0" w:space="0" w:color="auto"/>
        <w:right w:val="none" w:sz="0" w:space="0" w:color="auto"/>
      </w:divBdr>
    </w:div>
    <w:div w:id="1717119819">
      <w:bodyDiv w:val="1"/>
      <w:marLeft w:val="0"/>
      <w:marRight w:val="0"/>
      <w:marTop w:val="0"/>
      <w:marBottom w:val="0"/>
      <w:divBdr>
        <w:top w:val="none" w:sz="0" w:space="0" w:color="auto"/>
        <w:left w:val="none" w:sz="0" w:space="0" w:color="auto"/>
        <w:bottom w:val="none" w:sz="0" w:space="0" w:color="auto"/>
        <w:right w:val="none" w:sz="0" w:space="0" w:color="auto"/>
      </w:divBdr>
    </w:div>
    <w:div w:id="1717467626">
      <w:bodyDiv w:val="1"/>
      <w:marLeft w:val="0"/>
      <w:marRight w:val="0"/>
      <w:marTop w:val="0"/>
      <w:marBottom w:val="0"/>
      <w:divBdr>
        <w:top w:val="none" w:sz="0" w:space="0" w:color="auto"/>
        <w:left w:val="none" w:sz="0" w:space="0" w:color="auto"/>
        <w:bottom w:val="none" w:sz="0" w:space="0" w:color="auto"/>
        <w:right w:val="none" w:sz="0" w:space="0" w:color="auto"/>
      </w:divBdr>
    </w:div>
    <w:div w:id="1718625306">
      <w:bodyDiv w:val="1"/>
      <w:marLeft w:val="0"/>
      <w:marRight w:val="0"/>
      <w:marTop w:val="0"/>
      <w:marBottom w:val="0"/>
      <w:divBdr>
        <w:top w:val="none" w:sz="0" w:space="0" w:color="auto"/>
        <w:left w:val="none" w:sz="0" w:space="0" w:color="auto"/>
        <w:bottom w:val="none" w:sz="0" w:space="0" w:color="auto"/>
        <w:right w:val="none" w:sz="0" w:space="0" w:color="auto"/>
      </w:divBdr>
      <w:divsChild>
        <w:div w:id="1782528909">
          <w:marLeft w:val="480"/>
          <w:marRight w:val="0"/>
          <w:marTop w:val="0"/>
          <w:marBottom w:val="0"/>
          <w:divBdr>
            <w:top w:val="none" w:sz="0" w:space="0" w:color="auto"/>
            <w:left w:val="none" w:sz="0" w:space="0" w:color="auto"/>
            <w:bottom w:val="none" w:sz="0" w:space="0" w:color="auto"/>
            <w:right w:val="none" w:sz="0" w:space="0" w:color="auto"/>
          </w:divBdr>
        </w:div>
        <w:div w:id="867333754">
          <w:marLeft w:val="480"/>
          <w:marRight w:val="0"/>
          <w:marTop w:val="0"/>
          <w:marBottom w:val="0"/>
          <w:divBdr>
            <w:top w:val="none" w:sz="0" w:space="0" w:color="auto"/>
            <w:left w:val="none" w:sz="0" w:space="0" w:color="auto"/>
            <w:bottom w:val="none" w:sz="0" w:space="0" w:color="auto"/>
            <w:right w:val="none" w:sz="0" w:space="0" w:color="auto"/>
          </w:divBdr>
        </w:div>
        <w:div w:id="1388259306">
          <w:marLeft w:val="480"/>
          <w:marRight w:val="0"/>
          <w:marTop w:val="0"/>
          <w:marBottom w:val="0"/>
          <w:divBdr>
            <w:top w:val="none" w:sz="0" w:space="0" w:color="auto"/>
            <w:left w:val="none" w:sz="0" w:space="0" w:color="auto"/>
            <w:bottom w:val="none" w:sz="0" w:space="0" w:color="auto"/>
            <w:right w:val="none" w:sz="0" w:space="0" w:color="auto"/>
          </w:divBdr>
        </w:div>
        <w:div w:id="1084255602">
          <w:marLeft w:val="480"/>
          <w:marRight w:val="0"/>
          <w:marTop w:val="0"/>
          <w:marBottom w:val="0"/>
          <w:divBdr>
            <w:top w:val="none" w:sz="0" w:space="0" w:color="auto"/>
            <w:left w:val="none" w:sz="0" w:space="0" w:color="auto"/>
            <w:bottom w:val="none" w:sz="0" w:space="0" w:color="auto"/>
            <w:right w:val="none" w:sz="0" w:space="0" w:color="auto"/>
          </w:divBdr>
        </w:div>
        <w:div w:id="1256327374">
          <w:marLeft w:val="480"/>
          <w:marRight w:val="0"/>
          <w:marTop w:val="0"/>
          <w:marBottom w:val="0"/>
          <w:divBdr>
            <w:top w:val="none" w:sz="0" w:space="0" w:color="auto"/>
            <w:left w:val="none" w:sz="0" w:space="0" w:color="auto"/>
            <w:bottom w:val="none" w:sz="0" w:space="0" w:color="auto"/>
            <w:right w:val="none" w:sz="0" w:space="0" w:color="auto"/>
          </w:divBdr>
        </w:div>
        <w:div w:id="1576354963">
          <w:marLeft w:val="480"/>
          <w:marRight w:val="0"/>
          <w:marTop w:val="0"/>
          <w:marBottom w:val="0"/>
          <w:divBdr>
            <w:top w:val="none" w:sz="0" w:space="0" w:color="auto"/>
            <w:left w:val="none" w:sz="0" w:space="0" w:color="auto"/>
            <w:bottom w:val="none" w:sz="0" w:space="0" w:color="auto"/>
            <w:right w:val="none" w:sz="0" w:space="0" w:color="auto"/>
          </w:divBdr>
        </w:div>
        <w:div w:id="1270969786">
          <w:marLeft w:val="480"/>
          <w:marRight w:val="0"/>
          <w:marTop w:val="0"/>
          <w:marBottom w:val="0"/>
          <w:divBdr>
            <w:top w:val="none" w:sz="0" w:space="0" w:color="auto"/>
            <w:left w:val="none" w:sz="0" w:space="0" w:color="auto"/>
            <w:bottom w:val="none" w:sz="0" w:space="0" w:color="auto"/>
            <w:right w:val="none" w:sz="0" w:space="0" w:color="auto"/>
          </w:divBdr>
        </w:div>
        <w:div w:id="151220607">
          <w:marLeft w:val="480"/>
          <w:marRight w:val="0"/>
          <w:marTop w:val="0"/>
          <w:marBottom w:val="0"/>
          <w:divBdr>
            <w:top w:val="none" w:sz="0" w:space="0" w:color="auto"/>
            <w:left w:val="none" w:sz="0" w:space="0" w:color="auto"/>
            <w:bottom w:val="none" w:sz="0" w:space="0" w:color="auto"/>
            <w:right w:val="none" w:sz="0" w:space="0" w:color="auto"/>
          </w:divBdr>
        </w:div>
        <w:div w:id="1233657530">
          <w:marLeft w:val="480"/>
          <w:marRight w:val="0"/>
          <w:marTop w:val="0"/>
          <w:marBottom w:val="0"/>
          <w:divBdr>
            <w:top w:val="none" w:sz="0" w:space="0" w:color="auto"/>
            <w:left w:val="none" w:sz="0" w:space="0" w:color="auto"/>
            <w:bottom w:val="none" w:sz="0" w:space="0" w:color="auto"/>
            <w:right w:val="none" w:sz="0" w:space="0" w:color="auto"/>
          </w:divBdr>
        </w:div>
        <w:div w:id="1404790541">
          <w:marLeft w:val="480"/>
          <w:marRight w:val="0"/>
          <w:marTop w:val="0"/>
          <w:marBottom w:val="0"/>
          <w:divBdr>
            <w:top w:val="none" w:sz="0" w:space="0" w:color="auto"/>
            <w:left w:val="none" w:sz="0" w:space="0" w:color="auto"/>
            <w:bottom w:val="none" w:sz="0" w:space="0" w:color="auto"/>
            <w:right w:val="none" w:sz="0" w:space="0" w:color="auto"/>
          </w:divBdr>
        </w:div>
        <w:div w:id="2106419863">
          <w:marLeft w:val="480"/>
          <w:marRight w:val="0"/>
          <w:marTop w:val="0"/>
          <w:marBottom w:val="0"/>
          <w:divBdr>
            <w:top w:val="none" w:sz="0" w:space="0" w:color="auto"/>
            <w:left w:val="none" w:sz="0" w:space="0" w:color="auto"/>
            <w:bottom w:val="none" w:sz="0" w:space="0" w:color="auto"/>
            <w:right w:val="none" w:sz="0" w:space="0" w:color="auto"/>
          </w:divBdr>
        </w:div>
        <w:div w:id="1345549839">
          <w:marLeft w:val="480"/>
          <w:marRight w:val="0"/>
          <w:marTop w:val="0"/>
          <w:marBottom w:val="0"/>
          <w:divBdr>
            <w:top w:val="none" w:sz="0" w:space="0" w:color="auto"/>
            <w:left w:val="none" w:sz="0" w:space="0" w:color="auto"/>
            <w:bottom w:val="none" w:sz="0" w:space="0" w:color="auto"/>
            <w:right w:val="none" w:sz="0" w:space="0" w:color="auto"/>
          </w:divBdr>
        </w:div>
        <w:div w:id="1298950728">
          <w:marLeft w:val="480"/>
          <w:marRight w:val="0"/>
          <w:marTop w:val="0"/>
          <w:marBottom w:val="0"/>
          <w:divBdr>
            <w:top w:val="none" w:sz="0" w:space="0" w:color="auto"/>
            <w:left w:val="none" w:sz="0" w:space="0" w:color="auto"/>
            <w:bottom w:val="none" w:sz="0" w:space="0" w:color="auto"/>
            <w:right w:val="none" w:sz="0" w:space="0" w:color="auto"/>
          </w:divBdr>
        </w:div>
        <w:div w:id="20207940">
          <w:marLeft w:val="480"/>
          <w:marRight w:val="0"/>
          <w:marTop w:val="0"/>
          <w:marBottom w:val="0"/>
          <w:divBdr>
            <w:top w:val="none" w:sz="0" w:space="0" w:color="auto"/>
            <w:left w:val="none" w:sz="0" w:space="0" w:color="auto"/>
            <w:bottom w:val="none" w:sz="0" w:space="0" w:color="auto"/>
            <w:right w:val="none" w:sz="0" w:space="0" w:color="auto"/>
          </w:divBdr>
        </w:div>
        <w:div w:id="861362739">
          <w:marLeft w:val="480"/>
          <w:marRight w:val="0"/>
          <w:marTop w:val="0"/>
          <w:marBottom w:val="0"/>
          <w:divBdr>
            <w:top w:val="none" w:sz="0" w:space="0" w:color="auto"/>
            <w:left w:val="none" w:sz="0" w:space="0" w:color="auto"/>
            <w:bottom w:val="none" w:sz="0" w:space="0" w:color="auto"/>
            <w:right w:val="none" w:sz="0" w:space="0" w:color="auto"/>
          </w:divBdr>
        </w:div>
        <w:div w:id="17320439">
          <w:marLeft w:val="480"/>
          <w:marRight w:val="0"/>
          <w:marTop w:val="0"/>
          <w:marBottom w:val="0"/>
          <w:divBdr>
            <w:top w:val="none" w:sz="0" w:space="0" w:color="auto"/>
            <w:left w:val="none" w:sz="0" w:space="0" w:color="auto"/>
            <w:bottom w:val="none" w:sz="0" w:space="0" w:color="auto"/>
            <w:right w:val="none" w:sz="0" w:space="0" w:color="auto"/>
          </w:divBdr>
        </w:div>
        <w:div w:id="877202956">
          <w:marLeft w:val="480"/>
          <w:marRight w:val="0"/>
          <w:marTop w:val="0"/>
          <w:marBottom w:val="0"/>
          <w:divBdr>
            <w:top w:val="none" w:sz="0" w:space="0" w:color="auto"/>
            <w:left w:val="none" w:sz="0" w:space="0" w:color="auto"/>
            <w:bottom w:val="none" w:sz="0" w:space="0" w:color="auto"/>
            <w:right w:val="none" w:sz="0" w:space="0" w:color="auto"/>
          </w:divBdr>
        </w:div>
        <w:div w:id="2075882830">
          <w:marLeft w:val="480"/>
          <w:marRight w:val="0"/>
          <w:marTop w:val="0"/>
          <w:marBottom w:val="0"/>
          <w:divBdr>
            <w:top w:val="none" w:sz="0" w:space="0" w:color="auto"/>
            <w:left w:val="none" w:sz="0" w:space="0" w:color="auto"/>
            <w:bottom w:val="none" w:sz="0" w:space="0" w:color="auto"/>
            <w:right w:val="none" w:sz="0" w:space="0" w:color="auto"/>
          </w:divBdr>
        </w:div>
        <w:div w:id="1433862905">
          <w:marLeft w:val="480"/>
          <w:marRight w:val="0"/>
          <w:marTop w:val="0"/>
          <w:marBottom w:val="0"/>
          <w:divBdr>
            <w:top w:val="none" w:sz="0" w:space="0" w:color="auto"/>
            <w:left w:val="none" w:sz="0" w:space="0" w:color="auto"/>
            <w:bottom w:val="none" w:sz="0" w:space="0" w:color="auto"/>
            <w:right w:val="none" w:sz="0" w:space="0" w:color="auto"/>
          </w:divBdr>
        </w:div>
        <w:div w:id="574166964">
          <w:marLeft w:val="480"/>
          <w:marRight w:val="0"/>
          <w:marTop w:val="0"/>
          <w:marBottom w:val="0"/>
          <w:divBdr>
            <w:top w:val="none" w:sz="0" w:space="0" w:color="auto"/>
            <w:left w:val="none" w:sz="0" w:space="0" w:color="auto"/>
            <w:bottom w:val="none" w:sz="0" w:space="0" w:color="auto"/>
            <w:right w:val="none" w:sz="0" w:space="0" w:color="auto"/>
          </w:divBdr>
        </w:div>
        <w:div w:id="1851989165">
          <w:marLeft w:val="480"/>
          <w:marRight w:val="0"/>
          <w:marTop w:val="0"/>
          <w:marBottom w:val="0"/>
          <w:divBdr>
            <w:top w:val="none" w:sz="0" w:space="0" w:color="auto"/>
            <w:left w:val="none" w:sz="0" w:space="0" w:color="auto"/>
            <w:bottom w:val="none" w:sz="0" w:space="0" w:color="auto"/>
            <w:right w:val="none" w:sz="0" w:space="0" w:color="auto"/>
          </w:divBdr>
        </w:div>
        <w:div w:id="527984985">
          <w:marLeft w:val="480"/>
          <w:marRight w:val="0"/>
          <w:marTop w:val="0"/>
          <w:marBottom w:val="0"/>
          <w:divBdr>
            <w:top w:val="none" w:sz="0" w:space="0" w:color="auto"/>
            <w:left w:val="none" w:sz="0" w:space="0" w:color="auto"/>
            <w:bottom w:val="none" w:sz="0" w:space="0" w:color="auto"/>
            <w:right w:val="none" w:sz="0" w:space="0" w:color="auto"/>
          </w:divBdr>
        </w:div>
        <w:div w:id="286593814">
          <w:marLeft w:val="480"/>
          <w:marRight w:val="0"/>
          <w:marTop w:val="0"/>
          <w:marBottom w:val="0"/>
          <w:divBdr>
            <w:top w:val="none" w:sz="0" w:space="0" w:color="auto"/>
            <w:left w:val="none" w:sz="0" w:space="0" w:color="auto"/>
            <w:bottom w:val="none" w:sz="0" w:space="0" w:color="auto"/>
            <w:right w:val="none" w:sz="0" w:space="0" w:color="auto"/>
          </w:divBdr>
        </w:div>
        <w:div w:id="1216355323">
          <w:marLeft w:val="480"/>
          <w:marRight w:val="0"/>
          <w:marTop w:val="0"/>
          <w:marBottom w:val="0"/>
          <w:divBdr>
            <w:top w:val="none" w:sz="0" w:space="0" w:color="auto"/>
            <w:left w:val="none" w:sz="0" w:space="0" w:color="auto"/>
            <w:bottom w:val="none" w:sz="0" w:space="0" w:color="auto"/>
            <w:right w:val="none" w:sz="0" w:space="0" w:color="auto"/>
          </w:divBdr>
        </w:div>
        <w:div w:id="1877111695">
          <w:marLeft w:val="480"/>
          <w:marRight w:val="0"/>
          <w:marTop w:val="0"/>
          <w:marBottom w:val="0"/>
          <w:divBdr>
            <w:top w:val="none" w:sz="0" w:space="0" w:color="auto"/>
            <w:left w:val="none" w:sz="0" w:space="0" w:color="auto"/>
            <w:bottom w:val="none" w:sz="0" w:space="0" w:color="auto"/>
            <w:right w:val="none" w:sz="0" w:space="0" w:color="auto"/>
          </w:divBdr>
        </w:div>
        <w:div w:id="1399984307">
          <w:marLeft w:val="480"/>
          <w:marRight w:val="0"/>
          <w:marTop w:val="0"/>
          <w:marBottom w:val="0"/>
          <w:divBdr>
            <w:top w:val="none" w:sz="0" w:space="0" w:color="auto"/>
            <w:left w:val="none" w:sz="0" w:space="0" w:color="auto"/>
            <w:bottom w:val="none" w:sz="0" w:space="0" w:color="auto"/>
            <w:right w:val="none" w:sz="0" w:space="0" w:color="auto"/>
          </w:divBdr>
        </w:div>
        <w:div w:id="855004523">
          <w:marLeft w:val="480"/>
          <w:marRight w:val="0"/>
          <w:marTop w:val="0"/>
          <w:marBottom w:val="0"/>
          <w:divBdr>
            <w:top w:val="none" w:sz="0" w:space="0" w:color="auto"/>
            <w:left w:val="none" w:sz="0" w:space="0" w:color="auto"/>
            <w:bottom w:val="none" w:sz="0" w:space="0" w:color="auto"/>
            <w:right w:val="none" w:sz="0" w:space="0" w:color="auto"/>
          </w:divBdr>
        </w:div>
        <w:div w:id="485367572">
          <w:marLeft w:val="480"/>
          <w:marRight w:val="0"/>
          <w:marTop w:val="0"/>
          <w:marBottom w:val="0"/>
          <w:divBdr>
            <w:top w:val="none" w:sz="0" w:space="0" w:color="auto"/>
            <w:left w:val="none" w:sz="0" w:space="0" w:color="auto"/>
            <w:bottom w:val="none" w:sz="0" w:space="0" w:color="auto"/>
            <w:right w:val="none" w:sz="0" w:space="0" w:color="auto"/>
          </w:divBdr>
        </w:div>
        <w:div w:id="1224870689">
          <w:marLeft w:val="480"/>
          <w:marRight w:val="0"/>
          <w:marTop w:val="0"/>
          <w:marBottom w:val="0"/>
          <w:divBdr>
            <w:top w:val="none" w:sz="0" w:space="0" w:color="auto"/>
            <w:left w:val="none" w:sz="0" w:space="0" w:color="auto"/>
            <w:bottom w:val="none" w:sz="0" w:space="0" w:color="auto"/>
            <w:right w:val="none" w:sz="0" w:space="0" w:color="auto"/>
          </w:divBdr>
        </w:div>
        <w:div w:id="1913081096">
          <w:marLeft w:val="480"/>
          <w:marRight w:val="0"/>
          <w:marTop w:val="0"/>
          <w:marBottom w:val="0"/>
          <w:divBdr>
            <w:top w:val="none" w:sz="0" w:space="0" w:color="auto"/>
            <w:left w:val="none" w:sz="0" w:space="0" w:color="auto"/>
            <w:bottom w:val="none" w:sz="0" w:space="0" w:color="auto"/>
            <w:right w:val="none" w:sz="0" w:space="0" w:color="auto"/>
          </w:divBdr>
        </w:div>
        <w:div w:id="1008020884">
          <w:marLeft w:val="480"/>
          <w:marRight w:val="0"/>
          <w:marTop w:val="0"/>
          <w:marBottom w:val="0"/>
          <w:divBdr>
            <w:top w:val="none" w:sz="0" w:space="0" w:color="auto"/>
            <w:left w:val="none" w:sz="0" w:space="0" w:color="auto"/>
            <w:bottom w:val="none" w:sz="0" w:space="0" w:color="auto"/>
            <w:right w:val="none" w:sz="0" w:space="0" w:color="auto"/>
          </w:divBdr>
        </w:div>
        <w:div w:id="762796008">
          <w:marLeft w:val="480"/>
          <w:marRight w:val="0"/>
          <w:marTop w:val="0"/>
          <w:marBottom w:val="0"/>
          <w:divBdr>
            <w:top w:val="none" w:sz="0" w:space="0" w:color="auto"/>
            <w:left w:val="none" w:sz="0" w:space="0" w:color="auto"/>
            <w:bottom w:val="none" w:sz="0" w:space="0" w:color="auto"/>
            <w:right w:val="none" w:sz="0" w:space="0" w:color="auto"/>
          </w:divBdr>
        </w:div>
        <w:div w:id="1915161697">
          <w:marLeft w:val="480"/>
          <w:marRight w:val="0"/>
          <w:marTop w:val="0"/>
          <w:marBottom w:val="0"/>
          <w:divBdr>
            <w:top w:val="none" w:sz="0" w:space="0" w:color="auto"/>
            <w:left w:val="none" w:sz="0" w:space="0" w:color="auto"/>
            <w:bottom w:val="none" w:sz="0" w:space="0" w:color="auto"/>
            <w:right w:val="none" w:sz="0" w:space="0" w:color="auto"/>
          </w:divBdr>
        </w:div>
        <w:div w:id="1653752215">
          <w:marLeft w:val="480"/>
          <w:marRight w:val="0"/>
          <w:marTop w:val="0"/>
          <w:marBottom w:val="0"/>
          <w:divBdr>
            <w:top w:val="none" w:sz="0" w:space="0" w:color="auto"/>
            <w:left w:val="none" w:sz="0" w:space="0" w:color="auto"/>
            <w:bottom w:val="none" w:sz="0" w:space="0" w:color="auto"/>
            <w:right w:val="none" w:sz="0" w:space="0" w:color="auto"/>
          </w:divBdr>
        </w:div>
        <w:div w:id="1509639933">
          <w:marLeft w:val="480"/>
          <w:marRight w:val="0"/>
          <w:marTop w:val="0"/>
          <w:marBottom w:val="0"/>
          <w:divBdr>
            <w:top w:val="none" w:sz="0" w:space="0" w:color="auto"/>
            <w:left w:val="none" w:sz="0" w:space="0" w:color="auto"/>
            <w:bottom w:val="none" w:sz="0" w:space="0" w:color="auto"/>
            <w:right w:val="none" w:sz="0" w:space="0" w:color="auto"/>
          </w:divBdr>
        </w:div>
        <w:div w:id="2003190643">
          <w:marLeft w:val="480"/>
          <w:marRight w:val="0"/>
          <w:marTop w:val="0"/>
          <w:marBottom w:val="0"/>
          <w:divBdr>
            <w:top w:val="none" w:sz="0" w:space="0" w:color="auto"/>
            <w:left w:val="none" w:sz="0" w:space="0" w:color="auto"/>
            <w:bottom w:val="none" w:sz="0" w:space="0" w:color="auto"/>
            <w:right w:val="none" w:sz="0" w:space="0" w:color="auto"/>
          </w:divBdr>
        </w:div>
        <w:div w:id="606080618">
          <w:marLeft w:val="480"/>
          <w:marRight w:val="0"/>
          <w:marTop w:val="0"/>
          <w:marBottom w:val="0"/>
          <w:divBdr>
            <w:top w:val="none" w:sz="0" w:space="0" w:color="auto"/>
            <w:left w:val="none" w:sz="0" w:space="0" w:color="auto"/>
            <w:bottom w:val="none" w:sz="0" w:space="0" w:color="auto"/>
            <w:right w:val="none" w:sz="0" w:space="0" w:color="auto"/>
          </w:divBdr>
        </w:div>
        <w:div w:id="390692401">
          <w:marLeft w:val="480"/>
          <w:marRight w:val="0"/>
          <w:marTop w:val="0"/>
          <w:marBottom w:val="0"/>
          <w:divBdr>
            <w:top w:val="none" w:sz="0" w:space="0" w:color="auto"/>
            <w:left w:val="none" w:sz="0" w:space="0" w:color="auto"/>
            <w:bottom w:val="none" w:sz="0" w:space="0" w:color="auto"/>
            <w:right w:val="none" w:sz="0" w:space="0" w:color="auto"/>
          </w:divBdr>
        </w:div>
        <w:div w:id="1404638603">
          <w:marLeft w:val="480"/>
          <w:marRight w:val="0"/>
          <w:marTop w:val="0"/>
          <w:marBottom w:val="0"/>
          <w:divBdr>
            <w:top w:val="none" w:sz="0" w:space="0" w:color="auto"/>
            <w:left w:val="none" w:sz="0" w:space="0" w:color="auto"/>
            <w:bottom w:val="none" w:sz="0" w:space="0" w:color="auto"/>
            <w:right w:val="none" w:sz="0" w:space="0" w:color="auto"/>
          </w:divBdr>
        </w:div>
        <w:div w:id="154538830">
          <w:marLeft w:val="480"/>
          <w:marRight w:val="0"/>
          <w:marTop w:val="0"/>
          <w:marBottom w:val="0"/>
          <w:divBdr>
            <w:top w:val="none" w:sz="0" w:space="0" w:color="auto"/>
            <w:left w:val="none" w:sz="0" w:space="0" w:color="auto"/>
            <w:bottom w:val="none" w:sz="0" w:space="0" w:color="auto"/>
            <w:right w:val="none" w:sz="0" w:space="0" w:color="auto"/>
          </w:divBdr>
        </w:div>
        <w:div w:id="468017148">
          <w:marLeft w:val="480"/>
          <w:marRight w:val="0"/>
          <w:marTop w:val="0"/>
          <w:marBottom w:val="0"/>
          <w:divBdr>
            <w:top w:val="none" w:sz="0" w:space="0" w:color="auto"/>
            <w:left w:val="none" w:sz="0" w:space="0" w:color="auto"/>
            <w:bottom w:val="none" w:sz="0" w:space="0" w:color="auto"/>
            <w:right w:val="none" w:sz="0" w:space="0" w:color="auto"/>
          </w:divBdr>
        </w:div>
        <w:div w:id="2033647967">
          <w:marLeft w:val="480"/>
          <w:marRight w:val="0"/>
          <w:marTop w:val="0"/>
          <w:marBottom w:val="0"/>
          <w:divBdr>
            <w:top w:val="none" w:sz="0" w:space="0" w:color="auto"/>
            <w:left w:val="none" w:sz="0" w:space="0" w:color="auto"/>
            <w:bottom w:val="none" w:sz="0" w:space="0" w:color="auto"/>
            <w:right w:val="none" w:sz="0" w:space="0" w:color="auto"/>
          </w:divBdr>
        </w:div>
        <w:div w:id="277181773">
          <w:marLeft w:val="480"/>
          <w:marRight w:val="0"/>
          <w:marTop w:val="0"/>
          <w:marBottom w:val="0"/>
          <w:divBdr>
            <w:top w:val="none" w:sz="0" w:space="0" w:color="auto"/>
            <w:left w:val="none" w:sz="0" w:space="0" w:color="auto"/>
            <w:bottom w:val="none" w:sz="0" w:space="0" w:color="auto"/>
            <w:right w:val="none" w:sz="0" w:space="0" w:color="auto"/>
          </w:divBdr>
        </w:div>
        <w:div w:id="1194461331">
          <w:marLeft w:val="480"/>
          <w:marRight w:val="0"/>
          <w:marTop w:val="0"/>
          <w:marBottom w:val="0"/>
          <w:divBdr>
            <w:top w:val="none" w:sz="0" w:space="0" w:color="auto"/>
            <w:left w:val="none" w:sz="0" w:space="0" w:color="auto"/>
            <w:bottom w:val="none" w:sz="0" w:space="0" w:color="auto"/>
            <w:right w:val="none" w:sz="0" w:space="0" w:color="auto"/>
          </w:divBdr>
        </w:div>
        <w:div w:id="2089687977">
          <w:marLeft w:val="480"/>
          <w:marRight w:val="0"/>
          <w:marTop w:val="0"/>
          <w:marBottom w:val="0"/>
          <w:divBdr>
            <w:top w:val="none" w:sz="0" w:space="0" w:color="auto"/>
            <w:left w:val="none" w:sz="0" w:space="0" w:color="auto"/>
            <w:bottom w:val="none" w:sz="0" w:space="0" w:color="auto"/>
            <w:right w:val="none" w:sz="0" w:space="0" w:color="auto"/>
          </w:divBdr>
        </w:div>
        <w:div w:id="904418631">
          <w:marLeft w:val="480"/>
          <w:marRight w:val="0"/>
          <w:marTop w:val="0"/>
          <w:marBottom w:val="0"/>
          <w:divBdr>
            <w:top w:val="none" w:sz="0" w:space="0" w:color="auto"/>
            <w:left w:val="none" w:sz="0" w:space="0" w:color="auto"/>
            <w:bottom w:val="none" w:sz="0" w:space="0" w:color="auto"/>
            <w:right w:val="none" w:sz="0" w:space="0" w:color="auto"/>
          </w:divBdr>
        </w:div>
        <w:div w:id="631905349">
          <w:marLeft w:val="480"/>
          <w:marRight w:val="0"/>
          <w:marTop w:val="0"/>
          <w:marBottom w:val="0"/>
          <w:divBdr>
            <w:top w:val="none" w:sz="0" w:space="0" w:color="auto"/>
            <w:left w:val="none" w:sz="0" w:space="0" w:color="auto"/>
            <w:bottom w:val="none" w:sz="0" w:space="0" w:color="auto"/>
            <w:right w:val="none" w:sz="0" w:space="0" w:color="auto"/>
          </w:divBdr>
        </w:div>
        <w:div w:id="99450290">
          <w:marLeft w:val="480"/>
          <w:marRight w:val="0"/>
          <w:marTop w:val="0"/>
          <w:marBottom w:val="0"/>
          <w:divBdr>
            <w:top w:val="none" w:sz="0" w:space="0" w:color="auto"/>
            <w:left w:val="none" w:sz="0" w:space="0" w:color="auto"/>
            <w:bottom w:val="none" w:sz="0" w:space="0" w:color="auto"/>
            <w:right w:val="none" w:sz="0" w:space="0" w:color="auto"/>
          </w:divBdr>
        </w:div>
        <w:div w:id="1037586036">
          <w:marLeft w:val="480"/>
          <w:marRight w:val="0"/>
          <w:marTop w:val="0"/>
          <w:marBottom w:val="0"/>
          <w:divBdr>
            <w:top w:val="none" w:sz="0" w:space="0" w:color="auto"/>
            <w:left w:val="none" w:sz="0" w:space="0" w:color="auto"/>
            <w:bottom w:val="none" w:sz="0" w:space="0" w:color="auto"/>
            <w:right w:val="none" w:sz="0" w:space="0" w:color="auto"/>
          </w:divBdr>
        </w:div>
        <w:div w:id="1760128749">
          <w:marLeft w:val="480"/>
          <w:marRight w:val="0"/>
          <w:marTop w:val="0"/>
          <w:marBottom w:val="0"/>
          <w:divBdr>
            <w:top w:val="none" w:sz="0" w:space="0" w:color="auto"/>
            <w:left w:val="none" w:sz="0" w:space="0" w:color="auto"/>
            <w:bottom w:val="none" w:sz="0" w:space="0" w:color="auto"/>
            <w:right w:val="none" w:sz="0" w:space="0" w:color="auto"/>
          </w:divBdr>
        </w:div>
        <w:div w:id="810943799">
          <w:marLeft w:val="480"/>
          <w:marRight w:val="0"/>
          <w:marTop w:val="0"/>
          <w:marBottom w:val="0"/>
          <w:divBdr>
            <w:top w:val="none" w:sz="0" w:space="0" w:color="auto"/>
            <w:left w:val="none" w:sz="0" w:space="0" w:color="auto"/>
            <w:bottom w:val="none" w:sz="0" w:space="0" w:color="auto"/>
            <w:right w:val="none" w:sz="0" w:space="0" w:color="auto"/>
          </w:divBdr>
        </w:div>
        <w:div w:id="402215279">
          <w:marLeft w:val="480"/>
          <w:marRight w:val="0"/>
          <w:marTop w:val="0"/>
          <w:marBottom w:val="0"/>
          <w:divBdr>
            <w:top w:val="none" w:sz="0" w:space="0" w:color="auto"/>
            <w:left w:val="none" w:sz="0" w:space="0" w:color="auto"/>
            <w:bottom w:val="none" w:sz="0" w:space="0" w:color="auto"/>
            <w:right w:val="none" w:sz="0" w:space="0" w:color="auto"/>
          </w:divBdr>
        </w:div>
        <w:div w:id="725491712">
          <w:marLeft w:val="480"/>
          <w:marRight w:val="0"/>
          <w:marTop w:val="0"/>
          <w:marBottom w:val="0"/>
          <w:divBdr>
            <w:top w:val="none" w:sz="0" w:space="0" w:color="auto"/>
            <w:left w:val="none" w:sz="0" w:space="0" w:color="auto"/>
            <w:bottom w:val="none" w:sz="0" w:space="0" w:color="auto"/>
            <w:right w:val="none" w:sz="0" w:space="0" w:color="auto"/>
          </w:divBdr>
        </w:div>
        <w:div w:id="722365157">
          <w:marLeft w:val="480"/>
          <w:marRight w:val="0"/>
          <w:marTop w:val="0"/>
          <w:marBottom w:val="0"/>
          <w:divBdr>
            <w:top w:val="none" w:sz="0" w:space="0" w:color="auto"/>
            <w:left w:val="none" w:sz="0" w:space="0" w:color="auto"/>
            <w:bottom w:val="none" w:sz="0" w:space="0" w:color="auto"/>
            <w:right w:val="none" w:sz="0" w:space="0" w:color="auto"/>
          </w:divBdr>
        </w:div>
        <w:div w:id="100953502">
          <w:marLeft w:val="480"/>
          <w:marRight w:val="0"/>
          <w:marTop w:val="0"/>
          <w:marBottom w:val="0"/>
          <w:divBdr>
            <w:top w:val="none" w:sz="0" w:space="0" w:color="auto"/>
            <w:left w:val="none" w:sz="0" w:space="0" w:color="auto"/>
            <w:bottom w:val="none" w:sz="0" w:space="0" w:color="auto"/>
            <w:right w:val="none" w:sz="0" w:space="0" w:color="auto"/>
          </w:divBdr>
        </w:div>
        <w:div w:id="2008359450">
          <w:marLeft w:val="480"/>
          <w:marRight w:val="0"/>
          <w:marTop w:val="0"/>
          <w:marBottom w:val="0"/>
          <w:divBdr>
            <w:top w:val="none" w:sz="0" w:space="0" w:color="auto"/>
            <w:left w:val="none" w:sz="0" w:space="0" w:color="auto"/>
            <w:bottom w:val="none" w:sz="0" w:space="0" w:color="auto"/>
            <w:right w:val="none" w:sz="0" w:space="0" w:color="auto"/>
          </w:divBdr>
        </w:div>
        <w:div w:id="1212037527">
          <w:marLeft w:val="480"/>
          <w:marRight w:val="0"/>
          <w:marTop w:val="0"/>
          <w:marBottom w:val="0"/>
          <w:divBdr>
            <w:top w:val="none" w:sz="0" w:space="0" w:color="auto"/>
            <w:left w:val="none" w:sz="0" w:space="0" w:color="auto"/>
            <w:bottom w:val="none" w:sz="0" w:space="0" w:color="auto"/>
            <w:right w:val="none" w:sz="0" w:space="0" w:color="auto"/>
          </w:divBdr>
        </w:div>
        <w:div w:id="2028481434">
          <w:marLeft w:val="480"/>
          <w:marRight w:val="0"/>
          <w:marTop w:val="0"/>
          <w:marBottom w:val="0"/>
          <w:divBdr>
            <w:top w:val="none" w:sz="0" w:space="0" w:color="auto"/>
            <w:left w:val="none" w:sz="0" w:space="0" w:color="auto"/>
            <w:bottom w:val="none" w:sz="0" w:space="0" w:color="auto"/>
            <w:right w:val="none" w:sz="0" w:space="0" w:color="auto"/>
          </w:divBdr>
        </w:div>
        <w:div w:id="1419714250">
          <w:marLeft w:val="480"/>
          <w:marRight w:val="0"/>
          <w:marTop w:val="0"/>
          <w:marBottom w:val="0"/>
          <w:divBdr>
            <w:top w:val="none" w:sz="0" w:space="0" w:color="auto"/>
            <w:left w:val="none" w:sz="0" w:space="0" w:color="auto"/>
            <w:bottom w:val="none" w:sz="0" w:space="0" w:color="auto"/>
            <w:right w:val="none" w:sz="0" w:space="0" w:color="auto"/>
          </w:divBdr>
        </w:div>
        <w:div w:id="1082752898">
          <w:marLeft w:val="480"/>
          <w:marRight w:val="0"/>
          <w:marTop w:val="0"/>
          <w:marBottom w:val="0"/>
          <w:divBdr>
            <w:top w:val="none" w:sz="0" w:space="0" w:color="auto"/>
            <w:left w:val="none" w:sz="0" w:space="0" w:color="auto"/>
            <w:bottom w:val="none" w:sz="0" w:space="0" w:color="auto"/>
            <w:right w:val="none" w:sz="0" w:space="0" w:color="auto"/>
          </w:divBdr>
        </w:div>
        <w:div w:id="1491870910">
          <w:marLeft w:val="480"/>
          <w:marRight w:val="0"/>
          <w:marTop w:val="0"/>
          <w:marBottom w:val="0"/>
          <w:divBdr>
            <w:top w:val="none" w:sz="0" w:space="0" w:color="auto"/>
            <w:left w:val="none" w:sz="0" w:space="0" w:color="auto"/>
            <w:bottom w:val="none" w:sz="0" w:space="0" w:color="auto"/>
            <w:right w:val="none" w:sz="0" w:space="0" w:color="auto"/>
          </w:divBdr>
        </w:div>
        <w:div w:id="664282880">
          <w:marLeft w:val="480"/>
          <w:marRight w:val="0"/>
          <w:marTop w:val="0"/>
          <w:marBottom w:val="0"/>
          <w:divBdr>
            <w:top w:val="none" w:sz="0" w:space="0" w:color="auto"/>
            <w:left w:val="none" w:sz="0" w:space="0" w:color="auto"/>
            <w:bottom w:val="none" w:sz="0" w:space="0" w:color="auto"/>
            <w:right w:val="none" w:sz="0" w:space="0" w:color="auto"/>
          </w:divBdr>
        </w:div>
        <w:div w:id="1096515399">
          <w:marLeft w:val="480"/>
          <w:marRight w:val="0"/>
          <w:marTop w:val="0"/>
          <w:marBottom w:val="0"/>
          <w:divBdr>
            <w:top w:val="none" w:sz="0" w:space="0" w:color="auto"/>
            <w:left w:val="none" w:sz="0" w:space="0" w:color="auto"/>
            <w:bottom w:val="none" w:sz="0" w:space="0" w:color="auto"/>
            <w:right w:val="none" w:sz="0" w:space="0" w:color="auto"/>
          </w:divBdr>
        </w:div>
        <w:div w:id="1967738778">
          <w:marLeft w:val="480"/>
          <w:marRight w:val="0"/>
          <w:marTop w:val="0"/>
          <w:marBottom w:val="0"/>
          <w:divBdr>
            <w:top w:val="none" w:sz="0" w:space="0" w:color="auto"/>
            <w:left w:val="none" w:sz="0" w:space="0" w:color="auto"/>
            <w:bottom w:val="none" w:sz="0" w:space="0" w:color="auto"/>
            <w:right w:val="none" w:sz="0" w:space="0" w:color="auto"/>
          </w:divBdr>
        </w:div>
        <w:div w:id="1608001505">
          <w:marLeft w:val="480"/>
          <w:marRight w:val="0"/>
          <w:marTop w:val="0"/>
          <w:marBottom w:val="0"/>
          <w:divBdr>
            <w:top w:val="none" w:sz="0" w:space="0" w:color="auto"/>
            <w:left w:val="none" w:sz="0" w:space="0" w:color="auto"/>
            <w:bottom w:val="none" w:sz="0" w:space="0" w:color="auto"/>
            <w:right w:val="none" w:sz="0" w:space="0" w:color="auto"/>
          </w:divBdr>
        </w:div>
        <w:div w:id="1907953803">
          <w:marLeft w:val="480"/>
          <w:marRight w:val="0"/>
          <w:marTop w:val="0"/>
          <w:marBottom w:val="0"/>
          <w:divBdr>
            <w:top w:val="none" w:sz="0" w:space="0" w:color="auto"/>
            <w:left w:val="none" w:sz="0" w:space="0" w:color="auto"/>
            <w:bottom w:val="none" w:sz="0" w:space="0" w:color="auto"/>
            <w:right w:val="none" w:sz="0" w:space="0" w:color="auto"/>
          </w:divBdr>
        </w:div>
        <w:div w:id="959920180">
          <w:marLeft w:val="480"/>
          <w:marRight w:val="0"/>
          <w:marTop w:val="0"/>
          <w:marBottom w:val="0"/>
          <w:divBdr>
            <w:top w:val="none" w:sz="0" w:space="0" w:color="auto"/>
            <w:left w:val="none" w:sz="0" w:space="0" w:color="auto"/>
            <w:bottom w:val="none" w:sz="0" w:space="0" w:color="auto"/>
            <w:right w:val="none" w:sz="0" w:space="0" w:color="auto"/>
          </w:divBdr>
        </w:div>
        <w:div w:id="1073890929">
          <w:marLeft w:val="480"/>
          <w:marRight w:val="0"/>
          <w:marTop w:val="0"/>
          <w:marBottom w:val="0"/>
          <w:divBdr>
            <w:top w:val="none" w:sz="0" w:space="0" w:color="auto"/>
            <w:left w:val="none" w:sz="0" w:space="0" w:color="auto"/>
            <w:bottom w:val="none" w:sz="0" w:space="0" w:color="auto"/>
            <w:right w:val="none" w:sz="0" w:space="0" w:color="auto"/>
          </w:divBdr>
        </w:div>
        <w:div w:id="145322116">
          <w:marLeft w:val="480"/>
          <w:marRight w:val="0"/>
          <w:marTop w:val="0"/>
          <w:marBottom w:val="0"/>
          <w:divBdr>
            <w:top w:val="none" w:sz="0" w:space="0" w:color="auto"/>
            <w:left w:val="none" w:sz="0" w:space="0" w:color="auto"/>
            <w:bottom w:val="none" w:sz="0" w:space="0" w:color="auto"/>
            <w:right w:val="none" w:sz="0" w:space="0" w:color="auto"/>
          </w:divBdr>
        </w:div>
        <w:div w:id="283930785">
          <w:marLeft w:val="480"/>
          <w:marRight w:val="0"/>
          <w:marTop w:val="0"/>
          <w:marBottom w:val="0"/>
          <w:divBdr>
            <w:top w:val="none" w:sz="0" w:space="0" w:color="auto"/>
            <w:left w:val="none" w:sz="0" w:space="0" w:color="auto"/>
            <w:bottom w:val="none" w:sz="0" w:space="0" w:color="auto"/>
            <w:right w:val="none" w:sz="0" w:space="0" w:color="auto"/>
          </w:divBdr>
        </w:div>
        <w:div w:id="2142652756">
          <w:marLeft w:val="480"/>
          <w:marRight w:val="0"/>
          <w:marTop w:val="0"/>
          <w:marBottom w:val="0"/>
          <w:divBdr>
            <w:top w:val="none" w:sz="0" w:space="0" w:color="auto"/>
            <w:left w:val="none" w:sz="0" w:space="0" w:color="auto"/>
            <w:bottom w:val="none" w:sz="0" w:space="0" w:color="auto"/>
            <w:right w:val="none" w:sz="0" w:space="0" w:color="auto"/>
          </w:divBdr>
        </w:div>
        <w:div w:id="1131945717">
          <w:marLeft w:val="480"/>
          <w:marRight w:val="0"/>
          <w:marTop w:val="0"/>
          <w:marBottom w:val="0"/>
          <w:divBdr>
            <w:top w:val="none" w:sz="0" w:space="0" w:color="auto"/>
            <w:left w:val="none" w:sz="0" w:space="0" w:color="auto"/>
            <w:bottom w:val="none" w:sz="0" w:space="0" w:color="auto"/>
            <w:right w:val="none" w:sz="0" w:space="0" w:color="auto"/>
          </w:divBdr>
        </w:div>
        <w:div w:id="896475277">
          <w:marLeft w:val="480"/>
          <w:marRight w:val="0"/>
          <w:marTop w:val="0"/>
          <w:marBottom w:val="0"/>
          <w:divBdr>
            <w:top w:val="none" w:sz="0" w:space="0" w:color="auto"/>
            <w:left w:val="none" w:sz="0" w:space="0" w:color="auto"/>
            <w:bottom w:val="none" w:sz="0" w:space="0" w:color="auto"/>
            <w:right w:val="none" w:sz="0" w:space="0" w:color="auto"/>
          </w:divBdr>
        </w:div>
        <w:div w:id="1205824222">
          <w:marLeft w:val="480"/>
          <w:marRight w:val="0"/>
          <w:marTop w:val="0"/>
          <w:marBottom w:val="0"/>
          <w:divBdr>
            <w:top w:val="none" w:sz="0" w:space="0" w:color="auto"/>
            <w:left w:val="none" w:sz="0" w:space="0" w:color="auto"/>
            <w:bottom w:val="none" w:sz="0" w:space="0" w:color="auto"/>
            <w:right w:val="none" w:sz="0" w:space="0" w:color="auto"/>
          </w:divBdr>
        </w:div>
        <w:div w:id="1848447637">
          <w:marLeft w:val="480"/>
          <w:marRight w:val="0"/>
          <w:marTop w:val="0"/>
          <w:marBottom w:val="0"/>
          <w:divBdr>
            <w:top w:val="none" w:sz="0" w:space="0" w:color="auto"/>
            <w:left w:val="none" w:sz="0" w:space="0" w:color="auto"/>
            <w:bottom w:val="none" w:sz="0" w:space="0" w:color="auto"/>
            <w:right w:val="none" w:sz="0" w:space="0" w:color="auto"/>
          </w:divBdr>
        </w:div>
      </w:divsChild>
    </w:div>
    <w:div w:id="1718964730">
      <w:bodyDiv w:val="1"/>
      <w:marLeft w:val="0"/>
      <w:marRight w:val="0"/>
      <w:marTop w:val="0"/>
      <w:marBottom w:val="0"/>
      <w:divBdr>
        <w:top w:val="none" w:sz="0" w:space="0" w:color="auto"/>
        <w:left w:val="none" w:sz="0" w:space="0" w:color="auto"/>
        <w:bottom w:val="none" w:sz="0" w:space="0" w:color="auto"/>
        <w:right w:val="none" w:sz="0" w:space="0" w:color="auto"/>
      </w:divBdr>
    </w:div>
    <w:div w:id="1719014704">
      <w:bodyDiv w:val="1"/>
      <w:marLeft w:val="0"/>
      <w:marRight w:val="0"/>
      <w:marTop w:val="0"/>
      <w:marBottom w:val="0"/>
      <w:divBdr>
        <w:top w:val="none" w:sz="0" w:space="0" w:color="auto"/>
        <w:left w:val="none" w:sz="0" w:space="0" w:color="auto"/>
        <w:bottom w:val="none" w:sz="0" w:space="0" w:color="auto"/>
        <w:right w:val="none" w:sz="0" w:space="0" w:color="auto"/>
      </w:divBdr>
    </w:div>
    <w:div w:id="1719083101">
      <w:bodyDiv w:val="1"/>
      <w:marLeft w:val="0"/>
      <w:marRight w:val="0"/>
      <w:marTop w:val="0"/>
      <w:marBottom w:val="0"/>
      <w:divBdr>
        <w:top w:val="none" w:sz="0" w:space="0" w:color="auto"/>
        <w:left w:val="none" w:sz="0" w:space="0" w:color="auto"/>
        <w:bottom w:val="none" w:sz="0" w:space="0" w:color="auto"/>
        <w:right w:val="none" w:sz="0" w:space="0" w:color="auto"/>
      </w:divBdr>
    </w:div>
    <w:div w:id="1719546044">
      <w:bodyDiv w:val="1"/>
      <w:marLeft w:val="0"/>
      <w:marRight w:val="0"/>
      <w:marTop w:val="0"/>
      <w:marBottom w:val="0"/>
      <w:divBdr>
        <w:top w:val="none" w:sz="0" w:space="0" w:color="auto"/>
        <w:left w:val="none" w:sz="0" w:space="0" w:color="auto"/>
        <w:bottom w:val="none" w:sz="0" w:space="0" w:color="auto"/>
        <w:right w:val="none" w:sz="0" w:space="0" w:color="auto"/>
      </w:divBdr>
    </w:div>
    <w:div w:id="1719864269">
      <w:bodyDiv w:val="1"/>
      <w:marLeft w:val="0"/>
      <w:marRight w:val="0"/>
      <w:marTop w:val="0"/>
      <w:marBottom w:val="0"/>
      <w:divBdr>
        <w:top w:val="none" w:sz="0" w:space="0" w:color="auto"/>
        <w:left w:val="none" w:sz="0" w:space="0" w:color="auto"/>
        <w:bottom w:val="none" w:sz="0" w:space="0" w:color="auto"/>
        <w:right w:val="none" w:sz="0" w:space="0" w:color="auto"/>
      </w:divBdr>
      <w:divsChild>
        <w:div w:id="1268655902">
          <w:marLeft w:val="0"/>
          <w:marRight w:val="0"/>
          <w:marTop w:val="0"/>
          <w:marBottom w:val="0"/>
          <w:divBdr>
            <w:top w:val="none" w:sz="0" w:space="0" w:color="auto"/>
            <w:left w:val="none" w:sz="0" w:space="0" w:color="auto"/>
            <w:bottom w:val="none" w:sz="0" w:space="0" w:color="auto"/>
            <w:right w:val="none" w:sz="0" w:space="0" w:color="auto"/>
          </w:divBdr>
        </w:div>
        <w:div w:id="893153018">
          <w:marLeft w:val="0"/>
          <w:marRight w:val="0"/>
          <w:marTop w:val="0"/>
          <w:marBottom w:val="0"/>
          <w:divBdr>
            <w:top w:val="none" w:sz="0" w:space="0" w:color="auto"/>
            <w:left w:val="none" w:sz="0" w:space="0" w:color="auto"/>
            <w:bottom w:val="none" w:sz="0" w:space="0" w:color="auto"/>
            <w:right w:val="none" w:sz="0" w:space="0" w:color="auto"/>
          </w:divBdr>
        </w:div>
        <w:div w:id="351764267">
          <w:marLeft w:val="0"/>
          <w:marRight w:val="0"/>
          <w:marTop w:val="0"/>
          <w:marBottom w:val="0"/>
          <w:divBdr>
            <w:top w:val="none" w:sz="0" w:space="0" w:color="auto"/>
            <w:left w:val="none" w:sz="0" w:space="0" w:color="auto"/>
            <w:bottom w:val="none" w:sz="0" w:space="0" w:color="auto"/>
            <w:right w:val="none" w:sz="0" w:space="0" w:color="auto"/>
          </w:divBdr>
        </w:div>
        <w:div w:id="1153525146">
          <w:marLeft w:val="0"/>
          <w:marRight w:val="0"/>
          <w:marTop w:val="0"/>
          <w:marBottom w:val="0"/>
          <w:divBdr>
            <w:top w:val="none" w:sz="0" w:space="0" w:color="auto"/>
            <w:left w:val="none" w:sz="0" w:space="0" w:color="auto"/>
            <w:bottom w:val="none" w:sz="0" w:space="0" w:color="auto"/>
            <w:right w:val="none" w:sz="0" w:space="0" w:color="auto"/>
          </w:divBdr>
        </w:div>
        <w:div w:id="1856192780">
          <w:marLeft w:val="0"/>
          <w:marRight w:val="0"/>
          <w:marTop w:val="0"/>
          <w:marBottom w:val="0"/>
          <w:divBdr>
            <w:top w:val="none" w:sz="0" w:space="0" w:color="auto"/>
            <w:left w:val="none" w:sz="0" w:space="0" w:color="auto"/>
            <w:bottom w:val="none" w:sz="0" w:space="0" w:color="auto"/>
            <w:right w:val="none" w:sz="0" w:space="0" w:color="auto"/>
          </w:divBdr>
        </w:div>
        <w:div w:id="204561942">
          <w:marLeft w:val="0"/>
          <w:marRight w:val="0"/>
          <w:marTop w:val="0"/>
          <w:marBottom w:val="0"/>
          <w:divBdr>
            <w:top w:val="none" w:sz="0" w:space="0" w:color="auto"/>
            <w:left w:val="none" w:sz="0" w:space="0" w:color="auto"/>
            <w:bottom w:val="none" w:sz="0" w:space="0" w:color="auto"/>
            <w:right w:val="none" w:sz="0" w:space="0" w:color="auto"/>
          </w:divBdr>
        </w:div>
        <w:div w:id="215505391">
          <w:marLeft w:val="0"/>
          <w:marRight w:val="0"/>
          <w:marTop w:val="0"/>
          <w:marBottom w:val="0"/>
          <w:divBdr>
            <w:top w:val="none" w:sz="0" w:space="0" w:color="auto"/>
            <w:left w:val="none" w:sz="0" w:space="0" w:color="auto"/>
            <w:bottom w:val="none" w:sz="0" w:space="0" w:color="auto"/>
            <w:right w:val="none" w:sz="0" w:space="0" w:color="auto"/>
          </w:divBdr>
        </w:div>
        <w:div w:id="1371568165">
          <w:marLeft w:val="0"/>
          <w:marRight w:val="0"/>
          <w:marTop w:val="0"/>
          <w:marBottom w:val="0"/>
          <w:divBdr>
            <w:top w:val="none" w:sz="0" w:space="0" w:color="auto"/>
            <w:left w:val="none" w:sz="0" w:space="0" w:color="auto"/>
            <w:bottom w:val="none" w:sz="0" w:space="0" w:color="auto"/>
            <w:right w:val="none" w:sz="0" w:space="0" w:color="auto"/>
          </w:divBdr>
        </w:div>
        <w:div w:id="1150096332">
          <w:marLeft w:val="0"/>
          <w:marRight w:val="0"/>
          <w:marTop w:val="0"/>
          <w:marBottom w:val="0"/>
          <w:divBdr>
            <w:top w:val="none" w:sz="0" w:space="0" w:color="auto"/>
            <w:left w:val="none" w:sz="0" w:space="0" w:color="auto"/>
            <w:bottom w:val="none" w:sz="0" w:space="0" w:color="auto"/>
            <w:right w:val="none" w:sz="0" w:space="0" w:color="auto"/>
          </w:divBdr>
        </w:div>
        <w:div w:id="14038929">
          <w:marLeft w:val="0"/>
          <w:marRight w:val="0"/>
          <w:marTop w:val="0"/>
          <w:marBottom w:val="0"/>
          <w:divBdr>
            <w:top w:val="none" w:sz="0" w:space="0" w:color="auto"/>
            <w:left w:val="none" w:sz="0" w:space="0" w:color="auto"/>
            <w:bottom w:val="none" w:sz="0" w:space="0" w:color="auto"/>
            <w:right w:val="none" w:sz="0" w:space="0" w:color="auto"/>
          </w:divBdr>
        </w:div>
        <w:div w:id="1516462505">
          <w:marLeft w:val="0"/>
          <w:marRight w:val="0"/>
          <w:marTop w:val="0"/>
          <w:marBottom w:val="0"/>
          <w:divBdr>
            <w:top w:val="none" w:sz="0" w:space="0" w:color="auto"/>
            <w:left w:val="none" w:sz="0" w:space="0" w:color="auto"/>
            <w:bottom w:val="none" w:sz="0" w:space="0" w:color="auto"/>
            <w:right w:val="none" w:sz="0" w:space="0" w:color="auto"/>
          </w:divBdr>
        </w:div>
        <w:div w:id="618101315">
          <w:marLeft w:val="0"/>
          <w:marRight w:val="0"/>
          <w:marTop w:val="0"/>
          <w:marBottom w:val="0"/>
          <w:divBdr>
            <w:top w:val="none" w:sz="0" w:space="0" w:color="auto"/>
            <w:left w:val="none" w:sz="0" w:space="0" w:color="auto"/>
            <w:bottom w:val="none" w:sz="0" w:space="0" w:color="auto"/>
            <w:right w:val="none" w:sz="0" w:space="0" w:color="auto"/>
          </w:divBdr>
        </w:div>
        <w:div w:id="442068924">
          <w:marLeft w:val="0"/>
          <w:marRight w:val="0"/>
          <w:marTop w:val="0"/>
          <w:marBottom w:val="0"/>
          <w:divBdr>
            <w:top w:val="none" w:sz="0" w:space="0" w:color="auto"/>
            <w:left w:val="none" w:sz="0" w:space="0" w:color="auto"/>
            <w:bottom w:val="none" w:sz="0" w:space="0" w:color="auto"/>
            <w:right w:val="none" w:sz="0" w:space="0" w:color="auto"/>
          </w:divBdr>
        </w:div>
        <w:div w:id="683558646">
          <w:marLeft w:val="0"/>
          <w:marRight w:val="0"/>
          <w:marTop w:val="0"/>
          <w:marBottom w:val="0"/>
          <w:divBdr>
            <w:top w:val="none" w:sz="0" w:space="0" w:color="auto"/>
            <w:left w:val="none" w:sz="0" w:space="0" w:color="auto"/>
            <w:bottom w:val="none" w:sz="0" w:space="0" w:color="auto"/>
            <w:right w:val="none" w:sz="0" w:space="0" w:color="auto"/>
          </w:divBdr>
        </w:div>
        <w:div w:id="1567447271">
          <w:marLeft w:val="0"/>
          <w:marRight w:val="0"/>
          <w:marTop w:val="0"/>
          <w:marBottom w:val="0"/>
          <w:divBdr>
            <w:top w:val="none" w:sz="0" w:space="0" w:color="auto"/>
            <w:left w:val="none" w:sz="0" w:space="0" w:color="auto"/>
            <w:bottom w:val="none" w:sz="0" w:space="0" w:color="auto"/>
            <w:right w:val="none" w:sz="0" w:space="0" w:color="auto"/>
          </w:divBdr>
        </w:div>
        <w:div w:id="1190220822">
          <w:marLeft w:val="0"/>
          <w:marRight w:val="0"/>
          <w:marTop w:val="0"/>
          <w:marBottom w:val="0"/>
          <w:divBdr>
            <w:top w:val="none" w:sz="0" w:space="0" w:color="auto"/>
            <w:left w:val="none" w:sz="0" w:space="0" w:color="auto"/>
            <w:bottom w:val="none" w:sz="0" w:space="0" w:color="auto"/>
            <w:right w:val="none" w:sz="0" w:space="0" w:color="auto"/>
          </w:divBdr>
        </w:div>
        <w:div w:id="1614247630">
          <w:marLeft w:val="0"/>
          <w:marRight w:val="0"/>
          <w:marTop w:val="0"/>
          <w:marBottom w:val="0"/>
          <w:divBdr>
            <w:top w:val="none" w:sz="0" w:space="0" w:color="auto"/>
            <w:left w:val="none" w:sz="0" w:space="0" w:color="auto"/>
            <w:bottom w:val="none" w:sz="0" w:space="0" w:color="auto"/>
            <w:right w:val="none" w:sz="0" w:space="0" w:color="auto"/>
          </w:divBdr>
        </w:div>
        <w:div w:id="2064912845">
          <w:marLeft w:val="0"/>
          <w:marRight w:val="0"/>
          <w:marTop w:val="0"/>
          <w:marBottom w:val="0"/>
          <w:divBdr>
            <w:top w:val="none" w:sz="0" w:space="0" w:color="auto"/>
            <w:left w:val="none" w:sz="0" w:space="0" w:color="auto"/>
            <w:bottom w:val="none" w:sz="0" w:space="0" w:color="auto"/>
            <w:right w:val="none" w:sz="0" w:space="0" w:color="auto"/>
          </w:divBdr>
        </w:div>
        <w:div w:id="1663922574">
          <w:marLeft w:val="0"/>
          <w:marRight w:val="0"/>
          <w:marTop w:val="0"/>
          <w:marBottom w:val="0"/>
          <w:divBdr>
            <w:top w:val="none" w:sz="0" w:space="0" w:color="auto"/>
            <w:left w:val="none" w:sz="0" w:space="0" w:color="auto"/>
            <w:bottom w:val="none" w:sz="0" w:space="0" w:color="auto"/>
            <w:right w:val="none" w:sz="0" w:space="0" w:color="auto"/>
          </w:divBdr>
        </w:div>
        <w:div w:id="62677408">
          <w:marLeft w:val="0"/>
          <w:marRight w:val="0"/>
          <w:marTop w:val="0"/>
          <w:marBottom w:val="0"/>
          <w:divBdr>
            <w:top w:val="none" w:sz="0" w:space="0" w:color="auto"/>
            <w:left w:val="none" w:sz="0" w:space="0" w:color="auto"/>
            <w:bottom w:val="none" w:sz="0" w:space="0" w:color="auto"/>
            <w:right w:val="none" w:sz="0" w:space="0" w:color="auto"/>
          </w:divBdr>
        </w:div>
        <w:div w:id="1359233122">
          <w:marLeft w:val="0"/>
          <w:marRight w:val="0"/>
          <w:marTop w:val="0"/>
          <w:marBottom w:val="0"/>
          <w:divBdr>
            <w:top w:val="none" w:sz="0" w:space="0" w:color="auto"/>
            <w:left w:val="none" w:sz="0" w:space="0" w:color="auto"/>
            <w:bottom w:val="none" w:sz="0" w:space="0" w:color="auto"/>
            <w:right w:val="none" w:sz="0" w:space="0" w:color="auto"/>
          </w:divBdr>
        </w:div>
        <w:div w:id="2145460265">
          <w:marLeft w:val="0"/>
          <w:marRight w:val="0"/>
          <w:marTop w:val="0"/>
          <w:marBottom w:val="0"/>
          <w:divBdr>
            <w:top w:val="none" w:sz="0" w:space="0" w:color="auto"/>
            <w:left w:val="none" w:sz="0" w:space="0" w:color="auto"/>
            <w:bottom w:val="none" w:sz="0" w:space="0" w:color="auto"/>
            <w:right w:val="none" w:sz="0" w:space="0" w:color="auto"/>
          </w:divBdr>
        </w:div>
        <w:div w:id="1369376616">
          <w:marLeft w:val="0"/>
          <w:marRight w:val="0"/>
          <w:marTop w:val="0"/>
          <w:marBottom w:val="0"/>
          <w:divBdr>
            <w:top w:val="none" w:sz="0" w:space="0" w:color="auto"/>
            <w:left w:val="none" w:sz="0" w:space="0" w:color="auto"/>
            <w:bottom w:val="none" w:sz="0" w:space="0" w:color="auto"/>
            <w:right w:val="none" w:sz="0" w:space="0" w:color="auto"/>
          </w:divBdr>
        </w:div>
        <w:div w:id="441612517">
          <w:marLeft w:val="0"/>
          <w:marRight w:val="0"/>
          <w:marTop w:val="0"/>
          <w:marBottom w:val="0"/>
          <w:divBdr>
            <w:top w:val="none" w:sz="0" w:space="0" w:color="auto"/>
            <w:left w:val="none" w:sz="0" w:space="0" w:color="auto"/>
            <w:bottom w:val="none" w:sz="0" w:space="0" w:color="auto"/>
            <w:right w:val="none" w:sz="0" w:space="0" w:color="auto"/>
          </w:divBdr>
        </w:div>
        <w:div w:id="325087636">
          <w:marLeft w:val="0"/>
          <w:marRight w:val="0"/>
          <w:marTop w:val="0"/>
          <w:marBottom w:val="0"/>
          <w:divBdr>
            <w:top w:val="none" w:sz="0" w:space="0" w:color="auto"/>
            <w:left w:val="none" w:sz="0" w:space="0" w:color="auto"/>
            <w:bottom w:val="none" w:sz="0" w:space="0" w:color="auto"/>
            <w:right w:val="none" w:sz="0" w:space="0" w:color="auto"/>
          </w:divBdr>
        </w:div>
        <w:div w:id="1625111192">
          <w:marLeft w:val="0"/>
          <w:marRight w:val="0"/>
          <w:marTop w:val="0"/>
          <w:marBottom w:val="0"/>
          <w:divBdr>
            <w:top w:val="none" w:sz="0" w:space="0" w:color="auto"/>
            <w:left w:val="none" w:sz="0" w:space="0" w:color="auto"/>
            <w:bottom w:val="none" w:sz="0" w:space="0" w:color="auto"/>
            <w:right w:val="none" w:sz="0" w:space="0" w:color="auto"/>
          </w:divBdr>
        </w:div>
        <w:div w:id="1871338867">
          <w:marLeft w:val="0"/>
          <w:marRight w:val="0"/>
          <w:marTop w:val="0"/>
          <w:marBottom w:val="0"/>
          <w:divBdr>
            <w:top w:val="none" w:sz="0" w:space="0" w:color="auto"/>
            <w:left w:val="none" w:sz="0" w:space="0" w:color="auto"/>
            <w:bottom w:val="none" w:sz="0" w:space="0" w:color="auto"/>
            <w:right w:val="none" w:sz="0" w:space="0" w:color="auto"/>
          </w:divBdr>
        </w:div>
        <w:div w:id="844051159">
          <w:marLeft w:val="0"/>
          <w:marRight w:val="0"/>
          <w:marTop w:val="0"/>
          <w:marBottom w:val="0"/>
          <w:divBdr>
            <w:top w:val="none" w:sz="0" w:space="0" w:color="auto"/>
            <w:left w:val="none" w:sz="0" w:space="0" w:color="auto"/>
            <w:bottom w:val="none" w:sz="0" w:space="0" w:color="auto"/>
            <w:right w:val="none" w:sz="0" w:space="0" w:color="auto"/>
          </w:divBdr>
        </w:div>
        <w:div w:id="42489986">
          <w:marLeft w:val="0"/>
          <w:marRight w:val="0"/>
          <w:marTop w:val="0"/>
          <w:marBottom w:val="0"/>
          <w:divBdr>
            <w:top w:val="none" w:sz="0" w:space="0" w:color="auto"/>
            <w:left w:val="none" w:sz="0" w:space="0" w:color="auto"/>
            <w:bottom w:val="none" w:sz="0" w:space="0" w:color="auto"/>
            <w:right w:val="none" w:sz="0" w:space="0" w:color="auto"/>
          </w:divBdr>
        </w:div>
        <w:div w:id="311178445">
          <w:marLeft w:val="0"/>
          <w:marRight w:val="0"/>
          <w:marTop w:val="0"/>
          <w:marBottom w:val="0"/>
          <w:divBdr>
            <w:top w:val="none" w:sz="0" w:space="0" w:color="auto"/>
            <w:left w:val="none" w:sz="0" w:space="0" w:color="auto"/>
            <w:bottom w:val="none" w:sz="0" w:space="0" w:color="auto"/>
            <w:right w:val="none" w:sz="0" w:space="0" w:color="auto"/>
          </w:divBdr>
        </w:div>
        <w:div w:id="931474008">
          <w:marLeft w:val="0"/>
          <w:marRight w:val="0"/>
          <w:marTop w:val="0"/>
          <w:marBottom w:val="0"/>
          <w:divBdr>
            <w:top w:val="none" w:sz="0" w:space="0" w:color="auto"/>
            <w:left w:val="none" w:sz="0" w:space="0" w:color="auto"/>
            <w:bottom w:val="none" w:sz="0" w:space="0" w:color="auto"/>
            <w:right w:val="none" w:sz="0" w:space="0" w:color="auto"/>
          </w:divBdr>
        </w:div>
        <w:div w:id="382680264">
          <w:marLeft w:val="0"/>
          <w:marRight w:val="0"/>
          <w:marTop w:val="0"/>
          <w:marBottom w:val="0"/>
          <w:divBdr>
            <w:top w:val="none" w:sz="0" w:space="0" w:color="auto"/>
            <w:left w:val="none" w:sz="0" w:space="0" w:color="auto"/>
            <w:bottom w:val="none" w:sz="0" w:space="0" w:color="auto"/>
            <w:right w:val="none" w:sz="0" w:space="0" w:color="auto"/>
          </w:divBdr>
        </w:div>
        <w:div w:id="1779371297">
          <w:marLeft w:val="0"/>
          <w:marRight w:val="0"/>
          <w:marTop w:val="0"/>
          <w:marBottom w:val="0"/>
          <w:divBdr>
            <w:top w:val="none" w:sz="0" w:space="0" w:color="auto"/>
            <w:left w:val="none" w:sz="0" w:space="0" w:color="auto"/>
            <w:bottom w:val="none" w:sz="0" w:space="0" w:color="auto"/>
            <w:right w:val="none" w:sz="0" w:space="0" w:color="auto"/>
          </w:divBdr>
        </w:div>
        <w:div w:id="957830842">
          <w:marLeft w:val="0"/>
          <w:marRight w:val="0"/>
          <w:marTop w:val="0"/>
          <w:marBottom w:val="0"/>
          <w:divBdr>
            <w:top w:val="none" w:sz="0" w:space="0" w:color="auto"/>
            <w:left w:val="none" w:sz="0" w:space="0" w:color="auto"/>
            <w:bottom w:val="none" w:sz="0" w:space="0" w:color="auto"/>
            <w:right w:val="none" w:sz="0" w:space="0" w:color="auto"/>
          </w:divBdr>
        </w:div>
        <w:div w:id="1109616930">
          <w:marLeft w:val="0"/>
          <w:marRight w:val="0"/>
          <w:marTop w:val="0"/>
          <w:marBottom w:val="0"/>
          <w:divBdr>
            <w:top w:val="none" w:sz="0" w:space="0" w:color="auto"/>
            <w:left w:val="none" w:sz="0" w:space="0" w:color="auto"/>
            <w:bottom w:val="none" w:sz="0" w:space="0" w:color="auto"/>
            <w:right w:val="none" w:sz="0" w:space="0" w:color="auto"/>
          </w:divBdr>
        </w:div>
        <w:div w:id="1966934012">
          <w:marLeft w:val="0"/>
          <w:marRight w:val="0"/>
          <w:marTop w:val="0"/>
          <w:marBottom w:val="0"/>
          <w:divBdr>
            <w:top w:val="none" w:sz="0" w:space="0" w:color="auto"/>
            <w:left w:val="none" w:sz="0" w:space="0" w:color="auto"/>
            <w:bottom w:val="none" w:sz="0" w:space="0" w:color="auto"/>
            <w:right w:val="none" w:sz="0" w:space="0" w:color="auto"/>
          </w:divBdr>
        </w:div>
        <w:div w:id="1424885525">
          <w:marLeft w:val="0"/>
          <w:marRight w:val="0"/>
          <w:marTop w:val="0"/>
          <w:marBottom w:val="0"/>
          <w:divBdr>
            <w:top w:val="none" w:sz="0" w:space="0" w:color="auto"/>
            <w:left w:val="none" w:sz="0" w:space="0" w:color="auto"/>
            <w:bottom w:val="none" w:sz="0" w:space="0" w:color="auto"/>
            <w:right w:val="none" w:sz="0" w:space="0" w:color="auto"/>
          </w:divBdr>
        </w:div>
        <w:div w:id="680202663">
          <w:marLeft w:val="0"/>
          <w:marRight w:val="0"/>
          <w:marTop w:val="0"/>
          <w:marBottom w:val="0"/>
          <w:divBdr>
            <w:top w:val="none" w:sz="0" w:space="0" w:color="auto"/>
            <w:left w:val="none" w:sz="0" w:space="0" w:color="auto"/>
            <w:bottom w:val="none" w:sz="0" w:space="0" w:color="auto"/>
            <w:right w:val="none" w:sz="0" w:space="0" w:color="auto"/>
          </w:divBdr>
        </w:div>
        <w:div w:id="1009332776">
          <w:marLeft w:val="0"/>
          <w:marRight w:val="0"/>
          <w:marTop w:val="0"/>
          <w:marBottom w:val="0"/>
          <w:divBdr>
            <w:top w:val="none" w:sz="0" w:space="0" w:color="auto"/>
            <w:left w:val="none" w:sz="0" w:space="0" w:color="auto"/>
            <w:bottom w:val="none" w:sz="0" w:space="0" w:color="auto"/>
            <w:right w:val="none" w:sz="0" w:space="0" w:color="auto"/>
          </w:divBdr>
        </w:div>
        <w:div w:id="874774723">
          <w:marLeft w:val="0"/>
          <w:marRight w:val="0"/>
          <w:marTop w:val="0"/>
          <w:marBottom w:val="0"/>
          <w:divBdr>
            <w:top w:val="none" w:sz="0" w:space="0" w:color="auto"/>
            <w:left w:val="none" w:sz="0" w:space="0" w:color="auto"/>
            <w:bottom w:val="none" w:sz="0" w:space="0" w:color="auto"/>
            <w:right w:val="none" w:sz="0" w:space="0" w:color="auto"/>
          </w:divBdr>
        </w:div>
        <w:div w:id="1043287902">
          <w:marLeft w:val="0"/>
          <w:marRight w:val="0"/>
          <w:marTop w:val="0"/>
          <w:marBottom w:val="0"/>
          <w:divBdr>
            <w:top w:val="none" w:sz="0" w:space="0" w:color="auto"/>
            <w:left w:val="none" w:sz="0" w:space="0" w:color="auto"/>
            <w:bottom w:val="none" w:sz="0" w:space="0" w:color="auto"/>
            <w:right w:val="none" w:sz="0" w:space="0" w:color="auto"/>
          </w:divBdr>
        </w:div>
        <w:div w:id="1927616290">
          <w:marLeft w:val="0"/>
          <w:marRight w:val="0"/>
          <w:marTop w:val="0"/>
          <w:marBottom w:val="0"/>
          <w:divBdr>
            <w:top w:val="none" w:sz="0" w:space="0" w:color="auto"/>
            <w:left w:val="none" w:sz="0" w:space="0" w:color="auto"/>
            <w:bottom w:val="none" w:sz="0" w:space="0" w:color="auto"/>
            <w:right w:val="none" w:sz="0" w:space="0" w:color="auto"/>
          </w:divBdr>
        </w:div>
        <w:div w:id="321397679">
          <w:marLeft w:val="0"/>
          <w:marRight w:val="0"/>
          <w:marTop w:val="0"/>
          <w:marBottom w:val="0"/>
          <w:divBdr>
            <w:top w:val="none" w:sz="0" w:space="0" w:color="auto"/>
            <w:left w:val="none" w:sz="0" w:space="0" w:color="auto"/>
            <w:bottom w:val="none" w:sz="0" w:space="0" w:color="auto"/>
            <w:right w:val="none" w:sz="0" w:space="0" w:color="auto"/>
          </w:divBdr>
        </w:div>
        <w:div w:id="32460252">
          <w:marLeft w:val="0"/>
          <w:marRight w:val="0"/>
          <w:marTop w:val="0"/>
          <w:marBottom w:val="0"/>
          <w:divBdr>
            <w:top w:val="none" w:sz="0" w:space="0" w:color="auto"/>
            <w:left w:val="none" w:sz="0" w:space="0" w:color="auto"/>
            <w:bottom w:val="none" w:sz="0" w:space="0" w:color="auto"/>
            <w:right w:val="none" w:sz="0" w:space="0" w:color="auto"/>
          </w:divBdr>
        </w:div>
        <w:div w:id="576017149">
          <w:marLeft w:val="0"/>
          <w:marRight w:val="0"/>
          <w:marTop w:val="0"/>
          <w:marBottom w:val="0"/>
          <w:divBdr>
            <w:top w:val="none" w:sz="0" w:space="0" w:color="auto"/>
            <w:left w:val="none" w:sz="0" w:space="0" w:color="auto"/>
            <w:bottom w:val="none" w:sz="0" w:space="0" w:color="auto"/>
            <w:right w:val="none" w:sz="0" w:space="0" w:color="auto"/>
          </w:divBdr>
        </w:div>
        <w:div w:id="1561668455">
          <w:marLeft w:val="0"/>
          <w:marRight w:val="0"/>
          <w:marTop w:val="0"/>
          <w:marBottom w:val="0"/>
          <w:divBdr>
            <w:top w:val="none" w:sz="0" w:space="0" w:color="auto"/>
            <w:left w:val="none" w:sz="0" w:space="0" w:color="auto"/>
            <w:bottom w:val="none" w:sz="0" w:space="0" w:color="auto"/>
            <w:right w:val="none" w:sz="0" w:space="0" w:color="auto"/>
          </w:divBdr>
        </w:div>
        <w:div w:id="855070929">
          <w:marLeft w:val="0"/>
          <w:marRight w:val="0"/>
          <w:marTop w:val="0"/>
          <w:marBottom w:val="0"/>
          <w:divBdr>
            <w:top w:val="none" w:sz="0" w:space="0" w:color="auto"/>
            <w:left w:val="none" w:sz="0" w:space="0" w:color="auto"/>
            <w:bottom w:val="none" w:sz="0" w:space="0" w:color="auto"/>
            <w:right w:val="none" w:sz="0" w:space="0" w:color="auto"/>
          </w:divBdr>
        </w:div>
        <w:div w:id="1933316148">
          <w:marLeft w:val="0"/>
          <w:marRight w:val="0"/>
          <w:marTop w:val="0"/>
          <w:marBottom w:val="0"/>
          <w:divBdr>
            <w:top w:val="none" w:sz="0" w:space="0" w:color="auto"/>
            <w:left w:val="none" w:sz="0" w:space="0" w:color="auto"/>
            <w:bottom w:val="none" w:sz="0" w:space="0" w:color="auto"/>
            <w:right w:val="none" w:sz="0" w:space="0" w:color="auto"/>
          </w:divBdr>
        </w:div>
        <w:div w:id="698631752">
          <w:marLeft w:val="0"/>
          <w:marRight w:val="0"/>
          <w:marTop w:val="0"/>
          <w:marBottom w:val="0"/>
          <w:divBdr>
            <w:top w:val="none" w:sz="0" w:space="0" w:color="auto"/>
            <w:left w:val="none" w:sz="0" w:space="0" w:color="auto"/>
            <w:bottom w:val="none" w:sz="0" w:space="0" w:color="auto"/>
            <w:right w:val="none" w:sz="0" w:space="0" w:color="auto"/>
          </w:divBdr>
        </w:div>
        <w:div w:id="1552426326">
          <w:marLeft w:val="0"/>
          <w:marRight w:val="0"/>
          <w:marTop w:val="0"/>
          <w:marBottom w:val="0"/>
          <w:divBdr>
            <w:top w:val="none" w:sz="0" w:space="0" w:color="auto"/>
            <w:left w:val="none" w:sz="0" w:space="0" w:color="auto"/>
            <w:bottom w:val="none" w:sz="0" w:space="0" w:color="auto"/>
            <w:right w:val="none" w:sz="0" w:space="0" w:color="auto"/>
          </w:divBdr>
        </w:div>
        <w:div w:id="1495875330">
          <w:marLeft w:val="0"/>
          <w:marRight w:val="0"/>
          <w:marTop w:val="0"/>
          <w:marBottom w:val="0"/>
          <w:divBdr>
            <w:top w:val="none" w:sz="0" w:space="0" w:color="auto"/>
            <w:left w:val="none" w:sz="0" w:space="0" w:color="auto"/>
            <w:bottom w:val="none" w:sz="0" w:space="0" w:color="auto"/>
            <w:right w:val="none" w:sz="0" w:space="0" w:color="auto"/>
          </w:divBdr>
        </w:div>
        <w:div w:id="1550456499">
          <w:marLeft w:val="0"/>
          <w:marRight w:val="0"/>
          <w:marTop w:val="0"/>
          <w:marBottom w:val="0"/>
          <w:divBdr>
            <w:top w:val="none" w:sz="0" w:space="0" w:color="auto"/>
            <w:left w:val="none" w:sz="0" w:space="0" w:color="auto"/>
            <w:bottom w:val="none" w:sz="0" w:space="0" w:color="auto"/>
            <w:right w:val="none" w:sz="0" w:space="0" w:color="auto"/>
          </w:divBdr>
        </w:div>
        <w:div w:id="1628583419">
          <w:marLeft w:val="0"/>
          <w:marRight w:val="0"/>
          <w:marTop w:val="0"/>
          <w:marBottom w:val="0"/>
          <w:divBdr>
            <w:top w:val="none" w:sz="0" w:space="0" w:color="auto"/>
            <w:left w:val="none" w:sz="0" w:space="0" w:color="auto"/>
            <w:bottom w:val="none" w:sz="0" w:space="0" w:color="auto"/>
            <w:right w:val="none" w:sz="0" w:space="0" w:color="auto"/>
          </w:divBdr>
        </w:div>
        <w:div w:id="57360790">
          <w:marLeft w:val="0"/>
          <w:marRight w:val="0"/>
          <w:marTop w:val="0"/>
          <w:marBottom w:val="0"/>
          <w:divBdr>
            <w:top w:val="none" w:sz="0" w:space="0" w:color="auto"/>
            <w:left w:val="none" w:sz="0" w:space="0" w:color="auto"/>
            <w:bottom w:val="none" w:sz="0" w:space="0" w:color="auto"/>
            <w:right w:val="none" w:sz="0" w:space="0" w:color="auto"/>
          </w:divBdr>
        </w:div>
        <w:div w:id="940142715">
          <w:marLeft w:val="0"/>
          <w:marRight w:val="0"/>
          <w:marTop w:val="0"/>
          <w:marBottom w:val="0"/>
          <w:divBdr>
            <w:top w:val="none" w:sz="0" w:space="0" w:color="auto"/>
            <w:left w:val="none" w:sz="0" w:space="0" w:color="auto"/>
            <w:bottom w:val="none" w:sz="0" w:space="0" w:color="auto"/>
            <w:right w:val="none" w:sz="0" w:space="0" w:color="auto"/>
          </w:divBdr>
        </w:div>
        <w:div w:id="1281688655">
          <w:marLeft w:val="0"/>
          <w:marRight w:val="0"/>
          <w:marTop w:val="0"/>
          <w:marBottom w:val="0"/>
          <w:divBdr>
            <w:top w:val="none" w:sz="0" w:space="0" w:color="auto"/>
            <w:left w:val="none" w:sz="0" w:space="0" w:color="auto"/>
            <w:bottom w:val="none" w:sz="0" w:space="0" w:color="auto"/>
            <w:right w:val="none" w:sz="0" w:space="0" w:color="auto"/>
          </w:divBdr>
        </w:div>
        <w:div w:id="1461462430">
          <w:marLeft w:val="0"/>
          <w:marRight w:val="0"/>
          <w:marTop w:val="0"/>
          <w:marBottom w:val="0"/>
          <w:divBdr>
            <w:top w:val="none" w:sz="0" w:space="0" w:color="auto"/>
            <w:left w:val="none" w:sz="0" w:space="0" w:color="auto"/>
            <w:bottom w:val="none" w:sz="0" w:space="0" w:color="auto"/>
            <w:right w:val="none" w:sz="0" w:space="0" w:color="auto"/>
          </w:divBdr>
        </w:div>
        <w:div w:id="967710811">
          <w:marLeft w:val="0"/>
          <w:marRight w:val="0"/>
          <w:marTop w:val="0"/>
          <w:marBottom w:val="0"/>
          <w:divBdr>
            <w:top w:val="none" w:sz="0" w:space="0" w:color="auto"/>
            <w:left w:val="none" w:sz="0" w:space="0" w:color="auto"/>
            <w:bottom w:val="none" w:sz="0" w:space="0" w:color="auto"/>
            <w:right w:val="none" w:sz="0" w:space="0" w:color="auto"/>
          </w:divBdr>
        </w:div>
        <w:div w:id="1508787895">
          <w:marLeft w:val="0"/>
          <w:marRight w:val="0"/>
          <w:marTop w:val="0"/>
          <w:marBottom w:val="0"/>
          <w:divBdr>
            <w:top w:val="none" w:sz="0" w:space="0" w:color="auto"/>
            <w:left w:val="none" w:sz="0" w:space="0" w:color="auto"/>
            <w:bottom w:val="none" w:sz="0" w:space="0" w:color="auto"/>
            <w:right w:val="none" w:sz="0" w:space="0" w:color="auto"/>
          </w:divBdr>
        </w:div>
        <w:div w:id="1701055126">
          <w:marLeft w:val="0"/>
          <w:marRight w:val="0"/>
          <w:marTop w:val="0"/>
          <w:marBottom w:val="0"/>
          <w:divBdr>
            <w:top w:val="none" w:sz="0" w:space="0" w:color="auto"/>
            <w:left w:val="none" w:sz="0" w:space="0" w:color="auto"/>
            <w:bottom w:val="none" w:sz="0" w:space="0" w:color="auto"/>
            <w:right w:val="none" w:sz="0" w:space="0" w:color="auto"/>
          </w:divBdr>
        </w:div>
        <w:div w:id="817184505">
          <w:marLeft w:val="0"/>
          <w:marRight w:val="0"/>
          <w:marTop w:val="0"/>
          <w:marBottom w:val="0"/>
          <w:divBdr>
            <w:top w:val="none" w:sz="0" w:space="0" w:color="auto"/>
            <w:left w:val="none" w:sz="0" w:space="0" w:color="auto"/>
            <w:bottom w:val="none" w:sz="0" w:space="0" w:color="auto"/>
            <w:right w:val="none" w:sz="0" w:space="0" w:color="auto"/>
          </w:divBdr>
        </w:div>
        <w:div w:id="2111729353">
          <w:marLeft w:val="0"/>
          <w:marRight w:val="0"/>
          <w:marTop w:val="0"/>
          <w:marBottom w:val="0"/>
          <w:divBdr>
            <w:top w:val="none" w:sz="0" w:space="0" w:color="auto"/>
            <w:left w:val="none" w:sz="0" w:space="0" w:color="auto"/>
            <w:bottom w:val="none" w:sz="0" w:space="0" w:color="auto"/>
            <w:right w:val="none" w:sz="0" w:space="0" w:color="auto"/>
          </w:divBdr>
        </w:div>
        <w:div w:id="1273125622">
          <w:marLeft w:val="0"/>
          <w:marRight w:val="0"/>
          <w:marTop w:val="0"/>
          <w:marBottom w:val="0"/>
          <w:divBdr>
            <w:top w:val="none" w:sz="0" w:space="0" w:color="auto"/>
            <w:left w:val="none" w:sz="0" w:space="0" w:color="auto"/>
            <w:bottom w:val="none" w:sz="0" w:space="0" w:color="auto"/>
            <w:right w:val="none" w:sz="0" w:space="0" w:color="auto"/>
          </w:divBdr>
        </w:div>
        <w:div w:id="1007974528">
          <w:marLeft w:val="0"/>
          <w:marRight w:val="0"/>
          <w:marTop w:val="0"/>
          <w:marBottom w:val="0"/>
          <w:divBdr>
            <w:top w:val="none" w:sz="0" w:space="0" w:color="auto"/>
            <w:left w:val="none" w:sz="0" w:space="0" w:color="auto"/>
            <w:bottom w:val="none" w:sz="0" w:space="0" w:color="auto"/>
            <w:right w:val="none" w:sz="0" w:space="0" w:color="auto"/>
          </w:divBdr>
        </w:div>
        <w:div w:id="1762025593">
          <w:marLeft w:val="0"/>
          <w:marRight w:val="0"/>
          <w:marTop w:val="0"/>
          <w:marBottom w:val="0"/>
          <w:divBdr>
            <w:top w:val="none" w:sz="0" w:space="0" w:color="auto"/>
            <w:left w:val="none" w:sz="0" w:space="0" w:color="auto"/>
            <w:bottom w:val="none" w:sz="0" w:space="0" w:color="auto"/>
            <w:right w:val="none" w:sz="0" w:space="0" w:color="auto"/>
          </w:divBdr>
        </w:div>
        <w:div w:id="833180214">
          <w:marLeft w:val="0"/>
          <w:marRight w:val="0"/>
          <w:marTop w:val="0"/>
          <w:marBottom w:val="0"/>
          <w:divBdr>
            <w:top w:val="none" w:sz="0" w:space="0" w:color="auto"/>
            <w:left w:val="none" w:sz="0" w:space="0" w:color="auto"/>
            <w:bottom w:val="none" w:sz="0" w:space="0" w:color="auto"/>
            <w:right w:val="none" w:sz="0" w:space="0" w:color="auto"/>
          </w:divBdr>
        </w:div>
        <w:div w:id="186329646">
          <w:marLeft w:val="0"/>
          <w:marRight w:val="0"/>
          <w:marTop w:val="0"/>
          <w:marBottom w:val="0"/>
          <w:divBdr>
            <w:top w:val="none" w:sz="0" w:space="0" w:color="auto"/>
            <w:left w:val="none" w:sz="0" w:space="0" w:color="auto"/>
            <w:bottom w:val="none" w:sz="0" w:space="0" w:color="auto"/>
            <w:right w:val="none" w:sz="0" w:space="0" w:color="auto"/>
          </w:divBdr>
        </w:div>
        <w:div w:id="1112818684">
          <w:marLeft w:val="0"/>
          <w:marRight w:val="0"/>
          <w:marTop w:val="0"/>
          <w:marBottom w:val="0"/>
          <w:divBdr>
            <w:top w:val="none" w:sz="0" w:space="0" w:color="auto"/>
            <w:left w:val="none" w:sz="0" w:space="0" w:color="auto"/>
            <w:bottom w:val="none" w:sz="0" w:space="0" w:color="auto"/>
            <w:right w:val="none" w:sz="0" w:space="0" w:color="auto"/>
          </w:divBdr>
        </w:div>
        <w:div w:id="815561396">
          <w:marLeft w:val="0"/>
          <w:marRight w:val="0"/>
          <w:marTop w:val="0"/>
          <w:marBottom w:val="0"/>
          <w:divBdr>
            <w:top w:val="none" w:sz="0" w:space="0" w:color="auto"/>
            <w:left w:val="none" w:sz="0" w:space="0" w:color="auto"/>
            <w:bottom w:val="none" w:sz="0" w:space="0" w:color="auto"/>
            <w:right w:val="none" w:sz="0" w:space="0" w:color="auto"/>
          </w:divBdr>
        </w:div>
        <w:div w:id="1982418047">
          <w:marLeft w:val="0"/>
          <w:marRight w:val="0"/>
          <w:marTop w:val="0"/>
          <w:marBottom w:val="0"/>
          <w:divBdr>
            <w:top w:val="none" w:sz="0" w:space="0" w:color="auto"/>
            <w:left w:val="none" w:sz="0" w:space="0" w:color="auto"/>
            <w:bottom w:val="none" w:sz="0" w:space="0" w:color="auto"/>
            <w:right w:val="none" w:sz="0" w:space="0" w:color="auto"/>
          </w:divBdr>
        </w:div>
        <w:div w:id="1213813629">
          <w:marLeft w:val="0"/>
          <w:marRight w:val="0"/>
          <w:marTop w:val="0"/>
          <w:marBottom w:val="0"/>
          <w:divBdr>
            <w:top w:val="none" w:sz="0" w:space="0" w:color="auto"/>
            <w:left w:val="none" w:sz="0" w:space="0" w:color="auto"/>
            <w:bottom w:val="none" w:sz="0" w:space="0" w:color="auto"/>
            <w:right w:val="none" w:sz="0" w:space="0" w:color="auto"/>
          </w:divBdr>
        </w:div>
        <w:div w:id="2130317568">
          <w:marLeft w:val="0"/>
          <w:marRight w:val="0"/>
          <w:marTop w:val="0"/>
          <w:marBottom w:val="0"/>
          <w:divBdr>
            <w:top w:val="none" w:sz="0" w:space="0" w:color="auto"/>
            <w:left w:val="none" w:sz="0" w:space="0" w:color="auto"/>
            <w:bottom w:val="none" w:sz="0" w:space="0" w:color="auto"/>
            <w:right w:val="none" w:sz="0" w:space="0" w:color="auto"/>
          </w:divBdr>
        </w:div>
        <w:div w:id="955520594">
          <w:marLeft w:val="0"/>
          <w:marRight w:val="0"/>
          <w:marTop w:val="0"/>
          <w:marBottom w:val="0"/>
          <w:divBdr>
            <w:top w:val="none" w:sz="0" w:space="0" w:color="auto"/>
            <w:left w:val="none" w:sz="0" w:space="0" w:color="auto"/>
            <w:bottom w:val="none" w:sz="0" w:space="0" w:color="auto"/>
            <w:right w:val="none" w:sz="0" w:space="0" w:color="auto"/>
          </w:divBdr>
        </w:div>
        <w:div w:id="1495147722">
          <w:marLeft w:val="0"/>
          <w:marRight w:val="0"/>
          <w:marTop w:val="0"/>
          <w:marBottom w:val="0"/>
          <w:divBdr>
            <w:top w:val="none" w:sz="0" w:space="0" w:color="auto"/>
            <w:left w:val="none" w:sz="0" w:space="0" w:color="auto"/>
            <w:bottom w:val="none" w:sz="0" w:space="0" w:color="auto"/>
            <w:right w:val="none" w:sz="0" w:space="0" w:color="auto"/>
          </w:divBdr>
        </w:div>
        <w:div w:id="1916627496">
          <w:marLeft w:val="0"/>
          <w:marRight w:val="0"/>
          <w:marTop w:val="0"/>
          <w:marBottom w:val="0"/>
          <w:divBdr>
            <w:top w:val="none" w:sz="0" w:space="0" w:color="auto"/>
            <w:left w:val="none" w:sz="0" w:space="0" w:color="auto"/>
            <w:bottom w:val="none" w:sz="0" w:space="0" w:color="auto"/>
            <w:right w:val="none" w:sz="0" w:space="0" w:color="auto"/>
          </w:divBdr>
        </w:div>
        <w:div w:id="591594125">
          <w:marLeft w:val="0"/>
          <w:marRight w:val="0"/>
          <w:marTop w:val="0"/>
          <w:marBottom w:val="0"/>
          <w:divBdr>
            <w:top w:val="none" w:sz="0" w:space="0" w:color="auto"/>
            <w:left w:val="none" w:sz="0" w:space="0" w:color="auto"/>
            <w:bottom w:val="none" w:sz="0" w:space="0" w:color="auto"/>
            <w:right w:val="none" w:sz="0" w:space="0" w:color="auto"/>
          </w:divBdr>
        </w:div>
      </w:divsChild>
    </w:div>
    <w:div w:id="1720085969">
      <w:bodyDiv w:val="1"/>
      <w:marLeft w:val="0"/>
      <w:marRight w:val="0"/>
      <w:marTop w:val="0"/>
      <w:marBottom w:val="0"/>
      <w:divBdr>
        <w:top w:val="none" w:sz="0" w:space="0" w:color="auto"/>
        <w:left w:val="none" w:sz="0" w:space="0" w:color="auto"/>
        <w:bottom w:val="none" w:sz="0" w:space="0" w:color="auto"/>
        <w:right w:val="none" w:sz="0" w:space="0" w:color="auto"/>
      </w:divBdr>
    </w:div>
    <w:div w:id="1720090343">
      <w:bodyDiv w:val="1"/>
      <w:marLeft w:val="0"/>
      <w:marRight w:val="0"/>
      <w:marTop w:val="0"/>
      <w:marBottom w:val="0"/>
      <w:divBdr>
        <w:top w:val="none" w:sz="0" w:space="0" w:color="auto"/>
        <w:left w:val="none" w:sz="0" w:space="0" w:color="auto"/>
        <w:bottom w:val="none" w:sz="0" w:space="0" w:color="auto"/>
        <w:right w:val="none" w:sz="0" w:space="0" w:color="auto"/>
      </w:divBdr>
    </w:div>
    <w:div w:id="1720131436">
      <w:bodyDiv w:val="1"/>
      <w:marLeft w:val="0"/>
      <w:marRight w:val="0"/>
      <w:marTop w:val="0"/>
      <w:marBottom w:val="0"/>
      <w:divBdr>
        <w:top w:val="none" w:sz="0" w:space="0" w:color="auto"/>
        <w:left w:val="none" w:sz="0" w:space="0" w:color="auto"/>
        <w:bottom w:val="none" w:sz="0" w:space="0" w:color="auto"/>
        <w:right w:val="none" w:sz="0" w:space="0" w:color="auto"/>
      </w:divBdr>
    </w:div>
    <w:div w:id="1720473008">
      <w:bodyDiv w:val="1"/>
      <w:marLeft w:val="0"/>
      <w:marRight w:val="0"/>
      <w:marTop w:val="0"/>
      <w:marBottom w:val="0"/>
      <w:divBdr>
        <w:top w:val="none" w:sz="0" w:space="0" w:color="auto"/>
        <w:left w:val="none" w:sz="0" w:space="0" w:color="auto"/>
        <w:bottom w:val="none" w:sz="0" w:space="0" w:color="auto"/>
        <w:right w:val="none" w:sz="0" w:space="0" w:color="auto"/>
      </w:divBdr>
    </w:div>
    <w:div w:id="1720477051">
      <w:bodyDiv w:val="1"/>
      <w:marLeft w:val="0"/>
      <w:marRight w:val="0"/>
      <w:marTop w:val="0"/>
      <w:marBottom w:val="0"/>
      <w:divBdr>
        <w:top w:val="none" w:sz="0" w:space="0" w:color="auto"/>
        <w:left w:val="none" w:sz="0" w:space="0" w:color="auto"/>
        <w:bottom w:val="none" w:sz="0" w:space="0" w:color="auto"/>
        <w:right w:val="none" w:sz="0" w:space="0" w:color="auto"/>
      </w:divBdr>
    </w:div>
    <w:div w:id="1720546328">
      <w:bodyDiv w:val="1"/>
      <w:marLeft w:val="0"/>
      <w:marRight w:val="0"/>
      <w:marTop w:val="0"/>
      <w:marBottom w:val="0"/>
      <w:divBdr>
        <w:top w:val="none" w:sz="0" w:space="0" w:color="auto"/>
        <w:left w:val="none" w:sz="0" w:space="0" w:color="auto"/>
        <w:bottom w:val="none" w:sz="0" w:space="0" w:color="auto"/>
        <w:right w:val="none" w:sz="0" w:space="0" w:color="auto"/>
      </w:divBdr>
    </w:div>
    <w:div w:id="1720665826">
      <w:bodyDiv w:val="1"/>
      <w:marLeft w:val="0"/>
      <w:marRight w:val="0"/>
      <w:marTop w:val="0"/>
      <w:marBottom w:val="0"/>
      <w:divBdr>
        <w:top w:val="none" w:sz="0" w:space="0" w:color="auto"/>
        <w:left w:val="none" w:sz="0" w:space="0" w:color="auto"/>
        <w:bottom w:val="none" w:sz="0" w:space="0" w:color="auto"/>
        <w:right w:val="none" w:sz="0" w:space="0" w:color="auto"/>
      </w:divBdr>
    </w:div>
    <w:div w:id="1720862278">
      <w:bodyDiv w:val="1"/>
      <w:marLeft w:val="0"/>
      <w:marRight w:val="0"/>
      <w:marTop w:val="0"/>
      <w:marBottom w:val="0"/>
      <w:divBdr>
        <w:top w:val="none" w:sz="0" w:space="0" w:color="auto"/>
        <w:left w:val="none" w:sz="0" w:space="0" w:color="auto"/>
        <w:bottom w:val="none" w:sz="0" w:space="0" w:color="auto"/>
        <w:right w:val="none" w:sz="0" w:space="0" w:color="auto"/>
      </w:divBdr>
    </w:div>
    <w:div w:id="1721247638">
      <w:bodyDiv w:val="1"/>
      <w:marLeft w:val="0"/>
      <w:marRight w:val="0"/>
      <w:marTop w:val="0"/>
      <w:marBottom w:val="0"/>
      <w:divBdr>
        <w:top w:val="none" w:sz="0" w:space="0" w:color="auto"/>
        <w:left w:val="none" w:sz="0" w:space="0" w:color="auto"/>
        <w:bottom w:val="none" w:sz="0" w:space="0" w:color="auto"/>
        <w:right w:val="none" w:sz="0" w:space="0" w:color="auto"/>
      </w:divBdr>
    </w:div>
    <w:div w:id="1721972194">
      <w:bodyDiv w:val="1"/>
      <w:marLeft w:val="0"/>
      <w:marRight w:val="0"/>
      <w:marTop w:val="0"/>
      <w:marBottom w:val="0"/>
      <w:divBdr>
        <w:top w:val="none" w:sz="0" w:space="0" w:color="auto"/>
        <w:left w:val="none" w:sz="0" w:space="0" w:color="auto"/>
        <w:bottom w:val="none" w:sz="0" w:space="0" w:color="auto"/>
        <w:right w:val="none" w:sz="0" w:space="0" w:color="auto"/>
      </w:divBdr>
    </w:div>
    <w:div w:id="1722248155">
      <w:bodyDiv w:val="1"/>
      <w:marLeft w:val="0"/>
      <w:marRight w:val="0"/>
      <w:marTop w:val="0"/>
      <w:marBottom w:val="0"/>
      <w:divBdr>
        <w:top w:val="none" w:sz="0" w:space="0" w:color="auto"/>
        <w:left w:val="none" w:sz="0" w:space="0" w:color="auto"/>
        <w:bottom w:val="none" w:sz="0" w:space="0" w:color="auto"/>
        <w:right w:val="none" w:sz="0" w:space="0" w:color="auto"/>
      </w:divBdr>
    </w:div>
    <w:div w:id="1722362598">
      <w:bodyDiv w:val="1"/>
      <w:marLeft w:val="0"/>
      <w:marRight w:val="0"/>
      <w:marTop w:val="0"/>
      <w:marBottom w:val="0"/>
      <w:divBdr>
        <w:top w:val="none" w:sz="0" w:space="0" w:color="auto"/>
        <w:left w:val="none" w:sz="0" w:space="0" w:color="auto"/>
        <w:bottom w:val="none" w:sz="0" w:space="0" w:color="auto"/>
        <w:right w:val="none" w:sz="0" w:space="0" w:color="auto"/>
      </w:divBdr>
    </w:div>
    <w:div w:id="1722439609">
      <w:bodyDiv w:val="1"/>
      <w:marLeft w:val="0"/>
      <w:marRight w:val="0"/>
      <w:marTop w:val="0"/>
      <w:marBottom w:val="0"/>
      <w:divBdr>
        <w:top w:val="none" w:sz="0" w:space="0" w:color="auto"/>
        <w:left w:val="none" w:sz="0" w:space="0" w:color="auto"/>
        <w:bottom w:val="none" w:sz="0" w:space="0" w:color="auto"/>
        <w:right w:val="none" w:sz="0" w:space="0" w:color="auto"/>
      </w:divBdr>
    </w:div>
    <w:div w:id="1722633687">
      <w:bodyDiv w:val="1"/>
      <w:marLeft w:val="0"/>
      <w:marRight w:val="0"/>
      <w:marTop w:val="0"/>
      <w:marBottom w:val="0"/>
      <w:divBdr>
        <w:top w:val="none" w:sz="0" w:space="0" w:color="auto"/>
        <w:left w:val="none" w:sz="0" w:space="0" w:color="auto"/>
        <w:bottom w:val="none" w:sz="0" w:space="0" w:color="auto"/>
        <w:right w:val="none" w:sz="0" w:space="0" w:color="auto"/>
      </w:divBdr>
    </w:div>
    <w:div w:id="1722901177">
      <w:bodyDiv w:val="1"/>
      <w:marLeft w:val="0"/>
      <w:marRight w:val="0"/>
      <w:marTop w:val="0"/>
      <w:marBottom w:val="0"/>
      <w:divBdr>
        <w:top w:val="none" w:sz="0" w:space="0" w:color="auto"/>
        <w:left w:val="none" w:sz="0" w:space="0" w:color="auto"/>
        <w:bottom w:val="none" w:sz="0" w:space="0" w:color="auto"/>
        <w:right w:val="none" w:sz="0" w:space="0" w:color="auto"/>
      </w:divBdr>
    </w:div>
    <w:div w:id="1723676983">
      <w:bodyDiv w:val="1"/>
      <w:marLeft w:val="0"/>
      <w:marRight w:val="0"/>
      <w:marTop w:val="0"/>
      <w:marBottom w:val="0"/>
      <w:divBdr>
        <w:top w:val="none" w:sz="0" w:space="0" w:color="auto"/>
        <w:left w:val="none" w:sz="0" w:space="0" w:color="auto"/>
        <w:bottom w:val="none" w:sz="0" w:space="0" w:color="auto"/>
        <w:right w:val="none" w:sz="0" w:space="0" w:color="auto"/>
      </w:divBdr>
    </w:div>
    <w:div w:id="1723795420">
      <w:bodyDiv w:val="1"/>
      <w:marLeft w:val="0"/>
      <w:marRight w:val="0"/>
      <w:marTop w:val="0"/>
      <w:marBottom w:val="0"/>
      <w:divBdr>
        <w:top w:val="none" w:sz="0" w:space="0" w:color="auto"/>
        <w:left w:val="none" w:sz="0" w:space="0" w:color="auto"/>
        <w:bottom w:val="none" w:sz="0" w:space="0" w:color="auto"/>
        <w:right w:val="none" w:sz="0" w:space="0" w:color="auto"/>
      </w:divBdr>
    </w:div>
    <w:div w:id="1724061576">
      <w:bodyDiv w:val="1"/>
      <w:marLeft w:val="0"/>
      <w:marRight w:val="0"/>
      <w:marTop w:val="0"/>
      <w:marBottom w:val="0"/>
      <w:divBdr>
        <w:top w:val="none" w:sz="0" w:space="0" w:color="auto"/>
        <w:left w:val="none" w:sz="0" w:space="0" w:color="auto"/>
        <w:bottom w:val="none" w:sz="0" w:space="0" w:color="auto"/>
        <w:right w:val="none" w:sz="0" w:space="0" w:color="auto"/>
      </w:divBdr>
    </w:div>
    <w:div w:id="1724257790">
      <w:bodyDiv w:val="1"/>
      <w:marLeft w:val="0"/>
      <w:marRight w:val="0"/>
      <w:marTop w:val="0"/>
      <w:marBottom w:val="0"/>
      <w:divBdr>
        <w:top w:val="none" w:sz="0" w:space="0" w:color="auto"/>
        <w:left w:val="none" w:sz="0" w:space="0" w:color="auto"/>
        <w:bottom w:val="none" w:sz="0" w:space="0" w:color="auto"/>
        <w:right w:val="none" w:sz="0" w:space="0" w:color="auto"/>
      </w:divBdr>
    </w:div>
    <w:div w:id="1724676372">
      <w:bodyDiv w:val="1"/>
      <w:marLeft w:val="0"/>
      <w:marRight w:val="0"/>
      <w:marTop w:val="0"/>
      <w:marBottom w:val="0"/>
      <w:divBdr>
        <w:top w:val="none" w:sz="0" w:space="0" w:color="auto"/>
        <w:left w:val="none" w:sz="0" w:space="0" w:color="auto"/>
        <w:bottom w:val="none" w:sz="0" w:space="0" w:color="auto"/>
        <w:right w:val="none" w:sz="0" w:space="0" w:color="auto"/>
      </w:divBdr>
    </w:div>
    <w:div w:id="1725446426">
      <w:bodyDiv w:val="1"/>
      <w:marLeft w:val="0"/>
      <w:marRight w:val="0"/>
      <w:marTop w:val="0"/>
      <w:marBottom w:val="0"/>
      <w:divBdr>
        <w:top w:val="none" w:sz="0" w:space="0" w:color="auto"/>
        <w:left w:val="none" w:sz="0" w:space="0" w:color="auto"/>
        <w:bottom w:val="none" w:sz="0" w:space="0" w:color="auto"/>
        <w:right w:val="none" w:sz="0" w:space="0" w:color="auto"/>
      </w:divBdr>
    </w:div>
    <w:div w:id="1725636667">
      <w:bodyDiv w:val="1"/>
      <w:marLeft w:val="0"/>
      <w:marRight w:val="0"/>
      <w:marTop w:val="0"/>
      <w:marBottom w:val="0"/>
      <w:divBdr>
        <w:top w:val="none" w:sz="0" w:space="0" w:color="auto"/>
        <w:left w:val="none" w:sz="0" w:space="0" w:color="auto"/>
        <w:bottom w:val="none" w:sz="0" w:space="0" w:color="auto"/>
        <w:right w:val="none" w:sz="0" w:space="0" w:color="auto"/>
      </w:divBdr>
    </w:div>
    <w:div w:id="1725790692">
      <w:bodyDiv w:val="1"/>
      <w:marLeft w:val="0"/>
      <w:marRight w:val="0"/>
      <w:marTop w:val="0"/>
      <w:marBottom w:val="0"/>
      <w:divBdr>
        <w:top w:val="none" w:sz="0" w:space="0" w:color="auto"/>
        <w:left w:val="none" w:sz="0" w:space="0" w:color="auto"/>
        <w:bottom w:val="none" w:sz="0" w:space="0" w:color="auto"/>
        <w:right w:val="none" w:sz="0" w:space="0" w:color="auto"/>
      </w:divBdr>
    </w:div>
    <w:div w:id="1725911268">
      <w:bodyDiv w:val="1"/>
      <w:marLeft w:val="0"/>
      <w:marRight w:val="0"/>
      <w:marTop w:val="0"/>
      <w:marBottom w:val="0"/>
      <w:divBdr>
        <w:top w:val="none" w:sz="0" w:space="0" w:color="auto"/>
        <w:left w:val="none" w:sz="0" w:space="0" w:color="auto"/>
        <w:bottom w:val="none" w:sz="0" w:space="0" w:color="auto"/>
        <w:right w:val="none" w:sz="0" w:space="0" w:color="auto"/>
      </w:divBdr>
    </w:div>
    <w:div w:id="1725982481">
      <w:bodyDiv w:val="1"/>
      <w:marLeft w:val="0"/>
      <w:marRight w:val="0"/>
      <w:marTop w:val="0"/>
      <w:marBottom w:val="0"/>
      <w:divBdr>
        <w:top w:val="none" w:sz="0" w:space="0" w:color="auto"/>
        <w:left w:val="none" w:sz="0" w:space="0" w:color="auto"/>
        <w:bottom w:val="none" w:sz="0" w:space="0" w:color="auto"/>
        <w:right w:val="none" w:sz="0" w:space="0" w:color="auto"/>
      </w:divBdr>
    </w:div>
    <w:div w:id="1726677215">
      <w:bodyDiv w:val="1"/>
      <w:marLeft w:val="0"/>
      <w:marRight w:val="0"/>
      <w:marTop w:val="0"/>
      <w:marBottom w:val="0"/>
      <w:divBdr>
        <w:top w:val="none" w:sz="0" w:space="0" w:color="auto"/>
        <w:left w:val="none" w:sz="0" w:space="0" w:color="auto"/>
        <w:bottom w:val="none" w:sz="0" w:space="0" w:color="auto"/>
        <w:right w:val="none" w:sz="0" w:space="0" w:color="auto"/>
      </w:divBdr>
    </w:div>
    <w:div w:id="1727027387">
      <w:bodyDiv w:val="1"/>
      <w:marLeft w:val="0"/>
      <w:marRight w:val="0"/>
      <w:marTop w:val="0"/>
      <w:marBottom w:val="0"/>
      <w:divBdr>
        <w:top w:val="none" w:sz="0" w:space="0" w:color="auto"/>
        <w:left w:val="none" w:sz="0" w:space="0" w:color="auto"/>
        <w:bottom w:val="none" w:sz="0" w:space="0" w:color="auto"/>
        <w:right w:val="none" w:sz="0" w:space="0" w:color="auto"/>
      </w:divBdr>
    </w:div>
    <w:div w:id="1727561291">
      <w:bodyDiv w:val="1"/>
      <w:marLeft w:val="0"/>
      <w:marRight w:val="0"/>
      <w:marTop w:val="0"/>
      <w:marBottom w:val="0"/>
      <w:divBdr>
        <w:top w:val="none" w:sz="0" w:space="0" w:color="auto"/>
        <w:left w:val="none" w:sz="0" w:space="0" w:color="auto"/>
        <w:bottom w:val="none" w:sz="0" w:space="0" w:color="auto"/>
        <w:right w:val="none" w:sz="0" w:space="0" w:color="auto"/>
      </w:divBdr>
    </w:div>
    <w:div w:id="1728067538">
      <w:bodyDiv w:val="1"/>
      <w:marLeft w:val="0"/>
      <w:marRight w:val="0"/>
      <w:marTop w:val="0"/>
      <w:marBottom w:val="0"/>
      <w:divBdr>
        <w:top w:val="none" w:sz="0" w:space="0" w:color="auto"/>
        <w:left w:val="none" w:sz="0" w:space="0" w:color="auto"/>
        <w:bottom w:val="none" w:sz="0" w:space="0" w:color="auto"/>
        <w:right w:val="none" w:sz="0" w:space="0" w:color="auto"/>
      </w:divBdr>
    </w:div>
    <w:div w:id="1728147518">
      <w:bodyDiv w:val="1"/>
      <w:marLeft w:val="0"/>
      <w:marRight w:val="0"/>
      <w:marTop w:val="0"/>
      <w:marBottom w:val="0"/>
      <w:divBdr>
        <w:top w:val="none" w:sz="0" w:space="0" w:color="auto"/>
        <w:left w:val="none" w:sz="0" w:space="0" w:color="auto"/>
        <w:bottom w:val="none" w:sz="0" w:space="0" w:color="auto"/>
        <w:right w:val="none" w:sz="0" w:space="0" w:color="auto"/>
      </w:divBdr>
    </w:div>
    <w:div w:id="1728186231">
      <w:bodyDiv w:val="1"/>
      <w:marLeft w:val="0"/>
      <w:marRight w:val="0"/>
      <w:marTop w:val="0"/>
      <w:marBottom w:val="0"/>
      <w:divBdr>
        <w:top w:val="none" w:sz="0" w:space="0" w:color="auto"/>
        <w:left w:val="none" w:sz="0" w:space="0" w:color="auto"/>
        <w:bottom w:val="none" w:sz="0" w:space="0" w:color="auto"/>
        <w:right w:val="none" w:sz="0" w:space="0" w:color="auto"/>
      </w:divBdr>
    </w:div>
    <w:div w:id="1728531395">
      <w:bodyDiv w:val="1"/>
      <w:marLeft w:val="0"/>
      <w:marRight w:val="0"/>
      <w:marTop w:val="0"/>
      <w:marBottom w:val="0"/>
      <w:divBdr>
        <w:top w:val="none" w:sz="0" w:space="0" w:color="auto"/>
        <w:left w:val="none" w:sz="0" w:space="0" w:color="auto"/>
        <w:bottom w:val="none" w:sz="0" w:space="0" w:color="auto"/>
        <w:right w:val="none" w:sz="0" w:space="0" w:color="auto"/>
      </w:divBdr>
    </w:div>
    <w:div w:id="1728645392">
      <w:bodyDiv w:val="1"/>
      <w:marLeft w:val="0"/>
      <w:marRight w:val="0"/>
      <w:marTop w:val="0"/>
      <w:marBottom w:val="0"/>
      <w:divBdr>
        <w:top w:val="none" w:sz="0" w:space="0" w:color="auto"/>
        <w:left w:val="none" w:sz="0" w:space="0" w:color="auto"/>
        <w:bottom w:val="none" w:sz="0" w:space="0" w:color="auto"/>
        <w:right w:val="none" w:sz="0" w:space="0" w:color="auto"/>
      </w:divBdr>
    </w:div>
    <w:div w:id="1728646493">
      <w:bodyDiv w:val="1"/>
      <w:marLeft w:val="0"/>
      <w:marRight w:val="0"/>
      <w:marTop w:val="0"/>
      <w:marBottom w:val="0"/>
      <w:divBdr>
        <w:top w:val="none" w:sz="0" w:space="0" w:color="auto"/>
        <w:left w:val="none" w:sz="0" w:space="0" w:color="auto"/>
        <w:bottom w:val="none" w:sz="0" w:space="0" w:color="auto"/>
        <w:right w:val="none" w:sz="0" w:space="0" w:color="auto"/>
      </w:divBdr>
    </w:div>
    <w:div w:id="1728794457">
      <w:bodyDiv w:val="1"/>
      <w:marLeft w:val="0"/>
      <w:marRight w:val="0"/>
      <w:marTop w:val="0"/>
      <w:marBottom w:val="0"/>
      <w:divBdr>
        <w:top w:val="none" w:sz="0" w:space="0" w:color="auto"/>
        <w:left w:val="none" w:sz="0" w:space="0" w:color="auto"/>
        <w:bottom w:val="none" w:sz="0" w:space="0" w:color="auto"/>
        <w:right w:val="none" w:sz="0" w:space="0" w:color="auto"/>
      </w:divBdr>
    </w:div>
    <w:div w:id="1728987901">
      <w:bodyDiv w:val="1"/>
      <w:marLeft w:val="0"/>
      <w:marRight w:val="0"/>
      <w:marTop w:val="0"/>
      <w:marBottom w:val="0"/>
      <w:divBdr>
        <w:top w:val="none" w:sz="0" w:space="0" w:color="auto"/>
        <w:left w:val="none" w:sz="0" w:space="0" w:color="auto"/>
        <w:bottom w:val="none" w:sz="0" w:space="0" w:color="auto"/>
        <w:right w:val="none" w:sz="0" w:space="0" w:color="auto"/>
      </w:divBdr>
    </w:div>
    <w:div w:id="1729110256">
      <w:bodyDiv w:val="1"/>
      <w:marLeft w:val="0"/>
      <w:marRight w:val="0"/>
      <w:marTop w:val="0"/>
      <w:marBottom w:val="0"/>
      <w:divBdr>
        <w:top w:val="none" w:sz="0" w:space="0" w:color="auto"/>
        <w:left w:val="none" w:sz="0" w:space="0" w:color="auto"/>
        <w:bottom w:val="none" w:sz="0" w:space="0" w:color="auto"/>
        <w:right w:val="none" w:sz="0" w:space="0" w:color="auto"/>
      </w:divBdr>
    </w:div>
    <w:div w:id="1729575634">
      <w:bodyDiv w:val="1"/>
      <w:marLeft w:val="0"/>
      <w:marRight w:val="0"/>
      <w:marTop w:val="0"/>
      <w:marBottom w:val="0"/>
      <w:divBdr>
        <w:top w:val="none" w:sz="0" w:space="0" w:color="auto"/>
        <w:left w:val="none" w:sz="0" w:space="0" w:color="auto"/>
        <w:bottom w:val="none" w:sz="0" w:space="0" w:color="auto"/>
        <w:right w:val="none" w:sz="0" w:space="0" w:color="auto"/>
      </w:divBdr>
    </w:div>
    <w:div w:id="1729693010">
      <w:bodyDiv w:val="1"/>
      <w:marLeft w:val="0"/>
      <w:marRight w:val="0"/>
      <w:marTop w:val="0"/>
      <w:marBottom w:val="0"/>
      <w:divBdr>
        <w:top w:val="none" w:sz="0" w:space="0" w:color="auto"/>
        <w:left w:val="none" w:sz="0" w:space="0" w:color="auto"/>
        <w:bottom w:val="none" w:sz="0" w:space="0" w:color="auto"/>
        <w:right w:val="none" w:sz="0" w:space="0" w:color="auto"/>
      </w:divBdr>
      <w:divsChild>
        <w:div w:id="52505896">
          <w:marLeft w:val="0"/>
          <w:marRight w:val="0"/>
          <w:marTop w:val="0"/>
          <w:marBottom w:val="0"/>
          <w:divBdr>
            <w:top w:val="none" w:sz="0" w:space="0" w:color="auto"/>
            <w:left w:val="none" w:sz="0" w:space="0" w:color="auto"/>
            <w:bottom w:val="none" w:sz="0" w:space="0" w:color="auto"/>
            <w:right w:val="none" w:sz="0" w:space="0" w:color="auto"/>
          </w:divBdr>
        </w:div>
        <w:div w:id="107479995">
          <w:marLeft w:val="0"/>
          <w:marRight w:val="0"/>
          <w:marTop w:val="0"/>
          <w:marBottom w:val="0"/>
          <w:divBdr>
            <w:top w:val="none" w:sz="0" w:space="0" w:color="auto"/>
            <w:left w:val="none" w:sz="0" w:space="0" w:color="auto"/>
            <w:bottom w:val="none" w:sz="0" w:space="0" w:color="auto"/>
            <w:right w:val="none" w:sz="0" w:space="0" w:color="auto"/>
          </w:divBdr>
        </w:div>
        <w:div w:id="209732542">
          <w:marLeft w:val="0"/>
          <w:marRight w:val="0"/>
          <w:marTop w:val="0"/>
          <w:marBottom w:val="0"/>
          <w:divBdr>
            <w:top w:val="none" w:sz="0" w:space="0" w:color="auto"/>
            <w:left w:val="none" w:sz="0" w:space="0" w:color="auto"/>
            <w:bottom w:val="none" w:sz="0" w:space="0" w:color="auto"/>
            <w:right w:val="none" w:sz="0" w:space="0" w:color="auto"/>
          </w:divBdr>
        </w:div>
        <w:div w:id="395514698">
          <w:marLeft w:val="0"/>
          <w:marRight w:val="0"/>
          <w:marTop w:val="0"/>
          <w:marBottom w:val="0"/>
          <w:divBdr>
            <w:top w:val="none" w:sz="0" w:space="0" w:color="auto"/>
            <w:left w:val="none" w:sz="0" w:space="0" w:color="auto"/>
            <w:bottom w:val="none" w:sz="0" w:space="0" w:color="auto"/>
            <w:right w:val="none" w:sz="0" w:space="0" w:color="auto"/>
          </w:divBdr>
        </w:div>
        <w:div w:id="438840363">
          <w:marLeft w:val="0"/>
          <w:marRight w:val="0"/>
          <w:marTop w:val="0"/>
          <w:marBottom w:val="0"/>
          <w:divBdr>
            <w:top w:val="none" w:sz="0" w:space="0" w:color="auto"/>
            <w:left w:val="none" w:sz="0" w:space="0" w:color="auto"/>
            <w:bottom w:val="none" w:sz="0" w:space="0" w:color="auto"/>
            <w:right w:val="none" w:sz="0" w:space="0" w:color="auto"/>
          </w:divBdr>
        </w:div>
        <w:div w:id="475269514">
          <w:marLeft w:val="0"/>
          <w:marRight w:val="0"/>
          <w:marTop w:val="0"/>
          <w:marBottom w:val="0"/>
          <w:divBdr>
            <w:top w:val="none" w:sz="0" w:space="0" w:color="auto"/>
            <w:left w:val="none" w:sz="0" w:space="0" w:color="auto"/>
            <w:bottom w:val="none" w:sz="0" w:space="0" w:color="auto"/>
            <w:right w:val="none" w:sz="0" w:space="0" w:color="auto"/>
          </w:divBdr>
        </w:div>
        <w:div w:id="649288088">
          <w:marLeft w:val="0"/>
          <w:marRight w:val="0"/>
          <w:marTop w:val="0"/>
          <w:marBottom w:val="0"/>
          <w:divBdr>
            <w:top w:val="none" w:sz="0" w:space="0" w:color="auto"/>
            <w:left w:val="none" w:sz="0" w:space="0" w:color="auto"/>
            <w:bottom w:val="none" w:sz="0" w:space="0" w:color="auto"/>
            <w:right w:val="none" w:sz="0" w:space="0" w:color="auto"/>
          </w:divBdr>
        </w:div>
        <w:div w:id="899749077">
          <w:marLeft w:val="0"/>
          <w:marRight w:val="0"/>
          <w:marTop w:val="0"/>
          <w:marBottom w:val="0"/>
          <w:divBdr>
            <w:top w:val="none" w:sz="0" w:space="0" w:color="auto"/>
            <w:left w:val="none" w:sz="0" w:space="0" w:color="auto"/>
            <w:bottom w:val="none" w:sz="0" w:space="0" w:color="auto"/>
            <w:right w:val="none" w:sz="0" w:space="0" w:color="auto"/>
          </w:divBdr>
        </w:div>
        <w:div w:id="932396594">
          <w:marLeft w:val="0"/>
          <w:marRight w:val="0"/>
          <w:marTop w:val="0"/>
          <w:marBottom w:val="0"/>
          <w:divBdr>
            <w:top w:val="none" w:sz="0" w:space="0" w:color="auto"/>
            <w:left w:val="none" w:sz="0" w:space="0" w:color="auto"/>
            <w:bottom w:val="none" w:sz="0" w:space="0" w:color="auto"/>
            <w:right w:val="none" w:sz="0" w:space="0" w:color="auto"/>
          </w:divBdr>
        </w:div>
        <w:div w:id="935941021">
          <w:marLeft w:val="0"/>
          <w:marRight w:val="0"/>
          <w:marTop w:val="0"/>
          <w:marBottom w:val="0"/>
          <w:divBdr>
            <w:top w:val="none" w:sz="0" w:space="0" w:color="auto"/>
            <w:left w:val="none" w:sz="0" w:space="0" w:color="auto"/>
            <w:bottom w:val="none" w:sz="0" w:space="0" w:color="auto"/>
            <w:right w:val="none" w:sz="0" w:space="0" w:color="auto"/>
          </w:divBdr>
        </w:div>
        <w:div w:id="1133789108">
          <w:marLeft w:val="0"/>
          <w:marRight w:val="0"/>
          <w:marTop w:val="0"/>
          <w:marBottom w:val="0"/>
          <w:divBdr>
            <w:top w:val="none" w:sz="0" w:space="0" w:color="auto"/>
            <w:left w:val="none" w:sz="0" w:space="0" w:color="auto"/>
            <w:bottom w:val="none" w:sz="0" w:space="0" w:color="auto"/>
            <w:right w:val="none" w:sz="0" w:space="0" w:color="auto"/>
          </w:divBdr>
        </w:div>
        <w:div w:id="1503206834">
          <w:marLeft w:val="0"/>
          <w:marRight w:val="0"/>
          <w:marTop w:val="0"/>
          <w:marBottom w:val="0"/>
          <w:divBdr>
            <w:top w:val="none" w:sz="0" w:space="0" w:color="auto"/>
            <w:left w:val="none" w:sz="0" w:space="0" w:color="auto"/>
            <w:bottom w:val="none" w:sz="0" w:space="0" w:color="auto"/>
            <w:right w:val="none" w:sz="0" w:space="0" w:color="auto"/>
          </w:divBdr>
        </w:div>
        <w:div w:id="1598253296">
          <w:marLeft w:val="0"/>
          <w:marRight w:val="0"/>
          <w:marTop w:val="0"/>
          <w:marBottom w:val="0"/>
          <w:divBdr>
            <w:top w:val="none" w:sz="0" w:space="0" w:color="auto"/>
            <w:left w:val="none" w:sz="0" w:space="0" w:color="auto"/>
            <w:bottom w:val="none" w:sz="0" w:space="0" w:color="auto"/>
            <w:right w:val="none" w:sz="0" w:space="0" w:color="auto"/>
          </w:divBdr>
        </w:div>
        <w:div w:id="1956015366">
          <w:marLeft w:val="0"/>
          <w:marRight w:val="0"/>
          <w:marTop w:val="0"/>
          <w:marBottom w:val="0"/>
          <w:divBdr>
            <w:top w:val="none" w:sz="0" w:space="0" w:color="auto"/>
            <w:left w:val="none" w:sz="0" w:space="0" w:color="auto"/>
            <w:bottom w:val="none" w:sz="0" w:space="0" w:color="auto"/>
            <w:right w:val="none" w:sz="0" w:space="0" w:color="auto"/>
          </w:divBdr>
        </w:div>
        <w:div w:id="1979653223">
          <w:marLeft w:val="0"/>
          <w:marRight w:val="0"/>
          <w:marTop w:val="0"/>
          <w:marBottom w:val="0"/>
          <w:divBdr>
            <w:top w:val="none" w:sz="0" w:space="0" w:color="auto"/>
            <w:left w:val="none" w:sz="0" w:space="0" w:color="auto"/>
            <w:bottom w:val="none" w:sz="0" w:space="0" w:color="auto"/>
            <w:right w:val="none" w:sz="0" w:space="0" w:color="auto"/>
          </w:divBdr>
        </w:div>
        <w:div w:id="2099859659">
          <w:marLeft w:val="0"/>
          <w:marRight w:val="0"/>
          <w:marTop w:val="0"/>
          <w:marBottom w:val="0"/>
          <w:divBdr>
            <w:top w:val="none" w:sz="0" w:space="0" w:color="auto"/>
            <w:left w:val="none" w:sz="0" w:space="0" w:color="auto"/>
            <w:bottom w:val="none" w:sz="0" w:space="0" w:color="auto"/>
            <w:right w:val="none" w:sz="0" w:space="0" w:color="auto"/>
          </w:divBdr>
        </w:div>
      </w:divsChild>
    </w:div>
    <w:div w:id="1730036385">
      <w:bodyDiv w:val="1"/>
      <w:marLeft w:val="0"/>
      <w:marRight w:val="0"/>
      <w:marTop w:val="0"/>
      <w:marBottom w:val="0"/>
      <w:divBdr>
        <w:top w:val="none" w:sz="0" w:space="0" w:color="auto"/>
        <w:left w:val="none" w:sz="0" w:space="0" w:color="auto"/>
        <w:bottom w:val="none" w:sz="0" w:space="0" w:color="auto"/>
        <w:right w:val="none" w:sz="0" w:space="0" w:color="auto"/>
      </w:divBdr>
    </w:div>
    <w:div w:id="1730153196">
      <w:bodyDiv w:val="1"/>
      <w:marLeft w:val="0"/>
      <w:marRight w:val="0"/>
      <w:marTop w:val="0"/>
      <w:marBottom w:val="0"/>
      <w:divBdr>
        <w:top w:val="none" w:sz="0" w:space="0" w:color="auto"/>
        <w:left w:val="none" w:sz="0" w:space="0" w:color="auto"/>
        <w:bottom w:val="none" w:sz="0" w:space="0" w:color="auto"/>
        <w:right w:val="none" w:sz="0" w:space="0" w:color="auto"/>
      </w:divBdr>
    </w:div>
    <w:div w:id="1730689889">
      <w:bodyDiv w:val="1"/>
      <w:marLeft w:val="0"/>
      <w:marRight w:val="0"/>
      <w:marTop w:val="0"/>
      <w:marBottom w:val="0"/>
      <w:divBdr>
        <w:top w:val="none" w:sz="0" w:space="0" w:color="auto"/>
        <w:left w:val="none" w:sz="0" w:space="0" w:color="auto"/>
        <w:bottom w:val="none" w:sz="0" w:space="0" w:color="auto"/>
        <w:right w:val="none" w:sz="0" w:space="0" w:color="auto"/>
      </w:divBdr>
    </w:div>
    <w:div w:id="1730760096">
      <w:bodyDiv w:val="1"/>
      <w:marLeft w:val="0"/>
      <w:marRight w:val="0"/>
      <w:marTop w:val="0"/>
      <w:marBottom w:val="0"/>
      <w:divBdr>
        <w:top w:val="none" w:sz="0" w:space="0" w:color="auto"/>
        <w:left w:val="none" w:sz="0" w:space="0" w:color="auto"/>
        <w:bottom w:val="none" w:sz="0" w:space="0" w:color="auto"/>
        <w:right w:val="none" w:sz="0" w:space="0" w:color="auto"/>
      </w:divBdr>
    </w:div>
    <w:div w:id="1731032887">
      <w:bodyDiv w:val="1"/>
      <w:marLeft w:val="0"/>
      <w:marRight w:val="0"/>
      <w:marTop w:val="0"/>
      <w:marBottom w:val="0"/>
      <w:divBdr>
        <w:top w:val="none" w:sz="0" w:space="0" w:color="auto"/>
        <w:left w:val="none" w:sz="0" w:space="0" w:color="auto"/>
        <w:bottom w:val="none" w:sz="0" w:space="0" w:color="auto"/>
        <w:right w:val="none" w:sz="0" w:space="0" w:color="auto"/>
      </w:divBdr>
    </w:div>
    <w:div w:id="1731151403">
      <w:bodyDiv w:val="1"/>
      <w:marLeft w:val="0"/>
      <w:marRight w:val="0"/>
      <w:marTop w:val="0"/>
      <w:marBottom w:val="0"/>
      <w:divBdr>
        <w:top w:val="none" w:sz="0" w:space="0" w:color="auto"/>
        <w:left w:val="none" w:sz="0" w:space="0" w:color="auto"/>
        <w:bottom w:val="none" w:sz="0" w:space="0" w:color="auto"/>
        <w:right w:val="none" w:sz="0" w:space="0" w:color="auto"/>
      </w:divBdr>
    </w:div>
    <w:div w:id="1731878485">
      <w:bodyDiv w:val="1"/>
      <w:marLeft w:val="0"/>
      <w:marRight w:val="0"/>
      <w:marTop w:val="0"/>
      <w:marBottom w:val="0"/>
      <w:divBdr>
        <w:top w:val="none" w:sz="0" w:space="0" w:color="auto"/>
        <w:left w:val="none" w:sz="0" w:space="0" w:color="auto"/>
        <w:bottom w:val="none" w:sz="0" w:space="0" w:color="auto"/>
        <w:right w:val="none" w:sz="0" w:space="0" w:color="auto"/>
      </w:divBdr>
    </w:div>
    <w:div w:id="1731952527">
      <w:bodyDiv w:val="1"/>
      <w:marLeft w:val="0"/>
      <w:marRight w:val="0"/>
      <w:marTop w:val="0"/>
      <w:marBottom w:val="0"/>
      <w:divBdr>
        <w:top w:val="none" w:sz="0" w:space="0" w:color="auto"/>
        <w:left w:val="none" w:sz="0" w:space="0" w:color="auto"/>
        <w:bottom w:val="none" w:sz="0" w:space="0" w:color="auto"/>
        <w:right w:val="none" w:sz="0" w:space="0" w:color="auto"/>
      </w:divBdr>
    </w:div>
    <w:div w:id="1732073043">
      <w:bodyDiv w:val="1"/>
      <w:marLeft w:val="0"/>
      <w:marRight w:val="0"/>
      <w:marTop w:val="0"/>
      <w:marBottom w:val="0"/>
      <w:divBdr>
        <w:top w:val="none" w:sz="0" w:space="0" w:color="auto"/>
        <w:left w:val="none" w:sz="0" w:space="0" w:color="auto"/>
        <w:bottom w:val="none" w:sz="0" w:space="0" w:color="auto"/>
        <w:right w:val="none" w:sz="0" w:space="0" w:color="auto"/>
      </w:divBdr>
    </w:div>
    <w:div w:id="1732078334">
      <w:bodyDiv w:val="1"/>
      <w:marLeft w:val="0"/>
      <w:marRight w:val="0"/>
      <w:marTop w:val="0"/>
      <w:marBottom w:val="0"/>
      <w:divBdr>
        <w:top w:val="none" w:sz="0" w:space="0" w:color="auto"/>
        <w:left w:val="none" w:sz="0" w:space="0" w:color="auto"/>
        <w:bottom w:val="none" w:sz="0" w:space="0" w:color="auto"/>
        <w:right w:val="none" w:sz="0" w:space="0" w:color="auto"/>
      </w:divBdr>
    </w:div>
    <w:div w:id="1732264307">
      <w:bodyDiv w:val="1"/>
      <w:marLeft w:val="0"/>
      <w:marRight w:val="0"/>
      <w:marTop w:val="0"/>
      <w:marBottom w:val="0"/>
      <w:divBdr>
        <w:top w:val="none" w:sz="0" w:space="0" w:color="auto"/>
        <w:left w:val="none" w:sz="0" w:space="0" w:color="auto"/>
        <w:bottom w:val="none" w:sz="0" w:space="0" w:color="auto"/>
        <w:right w:val="none" w:sz="0" w:space="0" w:color="auto"/>
      </w:divBdr>
    </w:div>
    <w:div w:id="1732341229">
      <w:bodyDiv w:val="1"/>
      <w:marLeft w:val="0"/>
      <w:marRight w:val="0"/>
      <w:marTop w:val="0"/>
      <w:marBottom w:val="0"/>
      <w:divBdr>
        <w:top w:val="none" w:sz="0" w:space="0" w:color="auto"/>
        <w:left w:val="none" w:sz="0" w:space="0" w:color="auto"/>
        <w:bottom w:val="none" w:sz="0" w:space="0" w:color="auto"/>
        <w:right w:val="none" w:sz="0" w:space="0" w:color="auto"/>
      </w:divBdr>
      <w:divsChild>
        <w:div w:id="31541564">
          <w:marLeft w:val="0"/>
          <w:marRight w:val="0"/>
          <w:marTop w:val="0"/>
          <w:marBottom w:val="0"/>
          <w:divBdr>
            <w:top w:val="none" w:sz="0" w:space="0" w:color="auto"/>
            <w:left w:val="none" w:sz="0" w:space="0" w:color="auto"/>
            <w:bottom w:val="none" w:sz="0" w:space="0" w:color="auto"/>
            <w:right w:val="none" w:sz="0" w:space="0" w:color="auto"/>
          </w:divBdr>
        </w:div>
        <w:div w:id="38015239">
          <w:marLeft w:val="0"/>
          <w:marRight w:val="0"/>
          <w:marTop w:val="0"/>
          <w:marBottom w:val="0"/>
          <w:divBdr>
            <w:top w:val="none" w:sz="0" w:space="0" w:color="auto"/>
            <w:left w:val="none" w:sz="0" w:space="0" w:color="auto"/>
            <w:bottom w:val="none" w:sz="0" w:space="0" w:color="auto"/>
            <w:right w:val="none" w:sz="0" w:space="0" w:color="auto"/>
          </w:divBdr>
        </w:div>
        <w:div w:id="39596661">
          <w:marLeft w:val="0"/>
          <w:marRight w:val="0"/>
          <w:marTop w:val="0"/>
          <w:marBottom w:val="0"/>
          <w:divBdr>
            <w:top w:val="none" w:sz="0" w:space="0" w:color="auto"/>
            <w:left w:val="none" w:sz="0" w:space="0" w:color="auto"/>
            <w:bottom w:val="none" w:sz="0" w:space="0" w:color="auto"/>
            <w:right w:val="none" w:sz="0" w:space="0" w:color="auto"/>
          </w:divBdr>
        </w:div>
        <w:div w:id="84226293">
          <w:marLeft w:val="0"/>
          <w:marRight w:val="0"/>
          <w:marTop w:val="0"/>
          <w:marBottom w:val="0"/>
          <w:divBdr>
            <w:top w:val="none" w:sz="0" w:space="0" w:color="auto"/>
            <w:left w:val="none" w:sz="0" w:space="0" w:color="auto"/>
            <w:bottom w:val="none" w:sz="0" w:space="0" w:color="auto"/>
            <w:right w:val="none" w:sz="0" w:space="0" w:color="auto"/>
          </w:divBdr>
        </w:div>
        <w:div w:id="87435381">
          <w:marLeft w:val="0"/>
          <w:marRight w:val="0"/>
          <w:marTop w:val="0"/>
          <w:marBottom w:val="0"/>
          <w:divBdr>
            <w:top w:val="none" w:sz="0" w:space="0" w:color="auto"/>
            <w:left w:val="none" w:sz="0" w:space="0" w:color="auto"/>
            <w:bottom w:val="none" w:sz="0" w:space="0" w:color="auto"/>
            <w:right w:val="none" w:sz="0" w:space="0" w:color="auto"/>
          </w:divBdr>
        </w:div>
        <w:div w:id="156966981">
          <w:marLeft w:val="0"/>
          <w:marRight w:val="0"/>
          <w:marTop w:val="0"/>
          <w:marBottom w:val="0"/>
          <w:divBdr>
            <w:top w:val="none" w:sz="0" w:space="0" w:color="auto"/>
            <w:left w:val="none" w:sz="0" w:space="0" w:color="auto"/>
            <w:bottom w:val="none" w:sz="0" w:space="0" w:color="auto"/>
            <w:right w:val="none" w:sz="0" w:space="0" w:color="auto"/>
          </w:divBdr>
        </w:div>
        <w:div w:id="179438405">
          <w:marLeft w:val="0"/>
          <w:marRight w:val="0"/>
          <w:marTop w:val="0"/>
          <w:marBottom w:val="0"/>
          <w:divBdr>
            <w:top w:val="none" w:sz="0" w:space="0" w:color="auto"/>
            <w:left w:val="none" w:sz="0" w:space="0" w:color="auto"/>
            <w:bottom w:val="none" w:sz="0" w:space="0" w:color="auto"/>
            <w:right w:val="none" w:sz="0" w:space="0" w:color="auto"/>
          </w:divBdr>
        </w:div>
        <w:div w:id="195116952">
          <w:marLeft w:val="0"/>
          <w:marRight w:val="0"/>
          <w:marTop w:val="0"/>
          <w:marBottom w:val="0"/>
          <w:divBdr>
            <w:top w:val="none" w:sz="0" w:space="0" w:color="auto"/>
            <w:left w:val="none" w:sz="0" w:space="0" w:color="auto"/>
            <w:bottom w:val="none" w:sz="0" w:space="0" w:color="auto"/>
            <w:right w:val="none" w:sz="0" w:space="0" w:color="auto"/>
          </w:divBdr>
        </w:div>
        <w:div w:id="330836018">
          <w:marLeft w:val="0"/>
          <w:marRight w:val="0"/>
          <w:marTop w:val="0"/>
          <w:marBottom w:val="0"/>
          <w:divBdr>
            <w:top w:val="none" w:sz="0" w:space="0" w:color="auto"/>
            <w:left w:val="none" w:sz="0" w:space="0" w:color="auto"/>
            <w:bottom w:val="none" w:sz="0" w:space="0" w:color="auto"/>
            <w:right w:val="none" w:sz="0" w:space="0" w:color="auto"/>
          </w:divBdr>
        </w:div>
        <w:div w:id="335812559">
          <w:marLeft w:val="0"/>
          <w:marRight w:val="0"/>
          <w:marTop w:val="0"/>
          <w:marBottom w:val="0"/>
          <w:divBdr>
            <w:top w:val="none" w:sz="0" w:space="0" w:color="auto"/>
            <w:left w:val="none" w:sz="0" w:space="0" w:color="auto"/>
            <w:bottom w:val="none" w:sz="0" w:space="0" w:color="auto"/>
            <w:right w:val="none" w:sz="0" w:space="0" w:color="auto"/>
          </w:divBdr>
        </w:div>
        <w:div w:id="336882067">
          <w:marLeft w:val="0"/>
          <w:marRight w:val="0"/>
          <w:marTop w:val="0"/>
          <w:marBottom w:val="0"/>
          <w:divBdr>
            <w:top w:val="none" w:sz="0" w:space="0" w:color="auto"/>
            <w:left w:val="none" w:sz="0" w:space="0" w:color="auto"/>
            <w:bottom w:val="none" w:sz="0" w:space="0" w:color="auto"/>
            <w:right w:val="none" w:sz="0" w:space="0" w:color="auto"/>
          </w:divBdr>
        </w:div>
        <w:div w:id="385690255">
          <w:marLeft w:val="0"/>
          <w:marRight w:val="0"/>
          <w:marTop w:val="0"/>
          <w:marBottom w:val="0"/>
          <w:divBdr>
            <w:top w:val="none" w:sz="0" w:space="0" w:color="auto"/>
            <w:left w:val="none" w:sz="0" w:space="0" w:color="auto"/>
            <w:bottom w:val="none" w:sz="0" w:space="0" w:color="auto"/>
            <w:right w:val="none" w:sz="0" w:space="0" w:color="auto"/>
          </w:divBdr>
        </w:div>
        <w:div w:id="428815627">
          <w:marLeft w:val="0"/>
          <w:marRight w:val="0"/>
          <w:marTop w:val="0"/>
          <w:marBottom w:val="0"/>
          <w:divBdr>
            <w:top w:val="none" w:sz="0" w:space="0" w:color="auto"/>
            <w:left w:val="none" w:sz="0" w:space="0" w:color="auto"/>
            <w:bottom w:val="none" w:sz="0" w:space="0" w:color="auto"/>
            <w:right w:val="none" w:sz="0" w:space="0" w:color="auto"/>
          </w:divBdr>
        </w:div>
        <w:div w:id="444545568">
          <w:marLeft w:val="0"/>
          <w:marRight w:val="0"/>
          <w:marTop w:val="0"/>
          <w:marBottom w:val="0"/>
          <w:divBdr>
            <w:top w:val="none" w:sz="0" w:space="0" w:color="auto"/>
            <w:left w:val="none" w:sz="0" w:space="0" w:color="auto"/>
            <w:bottom w:val="none" w:sz="0" w:space="0" w:color="auto"/>
            <w:right w:val="none" w:sz="0" w:space="0" w:color="auto"/>
          </w:divBdr>
        </w:div>
        <w:div w:id="505560912">
          <w:marLeft w:val="0"/>
          <w:marRight w:val="0"/>
          <w:marTop w:val="0"/>
          <w:marBottom w:val="0"/>
          <w:divBdr>
            <w:top w:val="none" w:sz="0" w:space="0" w:color="auto"/>
            <w:left w:val="none" w:sz="0" w:space="0" w:color="auto"/>
            <w:bottom w:val="none" w:sz="0" w:space="0" w:color="auto"/>
            <w:right w:val="none" w:sz="0" w:space="0" w:color="auto"/>
          </w:divBdr>
        </w:div>
        <w:div w:id="535657847">
          <w:marLeft w:val="0"/>
          <w:marRight w:val="0"/>
          <w:marTop w:val="0"/>
          <w:marBottom w:val="0"/>
          <w:divBdr>
            <w:top w:val="none" w:sz="0" w:space="0" w:color="auto"/>
            <w:left w:val="none" w:sz="0" w:space="0" w:color="auto"/>
            <w:bottom w:val="none" w:sz="0" w:space="0" w:color="auto"/>
            <w:right w:val="none" w:sz="0" w:space="0" w:color="auto"/>
          </w:divBdr>
        </w:div>
        <w:div w:id="555121961">
          <w:marLeft w:val="0"/>
          <w:marRight w:val="0"/>
          <w:marTop w:val="0"/>
          <w:marBottom w:val="0"/>
          <w:divBdr>
            <w:top w:val="none" w:sz="0" w:space="0" w:color="auto"/>
            <w:left w:val="none" w:sz="0" w:space="0" w:color="auto"/>
            <w:bottom w:val="none" w:sz="0" w:space="0" w:color="auto"/>
            <w:right w:val="none" w:sz="0" w:space="0" w:color="auto"/>
          </w:divBdr>
        </w:div>
        <w:div w:id="626274052">
          <w:marLeft w:val="0"/>
          <w:marRight w:val="0"/>
          <w:marTop w:val="0"/>
          <w:marBottom w:val="0"/>
          <w:divBdr>
            <w:top w:val="none" w:sz="0" w:space="0" w:color="auto"/>
            <w:left w:val="none" w:sz="0" w:space="0" w:color="auto"/>
            <w:bottom w:val="none" w:sz="0" w:space="0" w:color="auto"/>
            <w:right w:val="none" w:sz="0" w:space="0" w:color="auto"/>
          </w:divBdr>
        </w:div>
        <w:div w:id="667975203">
          <w:marLeft w:val="0"/>
          <w:marRight w:val="0"/>
          <w:marTop w:val="0"/>
          <w:marBottom w:val="0"/>
          <w:divBdr>
            <w:top w:val="none" w:sz="0" w:space="0" w:color="auto"/>
            <w:left w:val="none" w:sz="0" w:space="0" w:color="auto"/>
            <w:bottom w:val="none" w:sz="0" w:space="0" w:color="auto"/>
            <w:right w:val="none" w:sz="0" w:space="0" w:color="auto"/>
          </w:divBdr>
        </w:div>
        <w:div w:id="686296487">
          <w:marLeft w:val="0"/>
          <w:marRight w:val="0"/>
          <w:marTop w:val="0"/>
          <w:marBottom w:val="0"/>
          <w:divBdr>
            <w:top w:val="none" w:sz="0" w:space="0" w:color="auto"/>
            <w:left w:val="none" w:sz="0" w:space="0" w:color="auto"/>
            <w:bottom w:val="none" w:sz="0" w:space="0" w:color="auto"/>
            <w:right w:val="none" w:sz="0" w:space="0" w:color="auto"/>
          </w:divBdr>
        </w:div>
        <w:div w:id="705065554">
          <w:marLeft w:val="0"/>
          <w:marRight w:val="0"/>
          <w:marTop w:val="0"/>
          <w:marBottom w:val="0"/>
          <w:divBdr>
            <w:top w:val="none" w:sz="0" w:space="0" w:color="auto"/>
            <w:left w:val="none" w:sz="0" w:space="0" w:color="auto"/>
            <w:bottom w:val="none" w:sz="0" w:space="0" w:color="auto"/>
            <w:right w:val="none" w:sz="0" w:space="0" w:color="auto"/>
          </w:divBdr>
        </w:div>
        <w:div w:id="706033052">
          <w:marLeft w:val="0"/>
          <w:marRight w:val="0"/>
          <w:marTop w:val="0"/>
          <w:marBottom w:val="0"/>
          <w:divBdr>
            <w:top w:val="none" w:sz="0" w:space="0" w:color="auto"/>
            <w:left w:val="none" w:sz="0" w:space="0" w:color="auto"/>
            <w:bottom w:val="none" w:sz="0" w:space="0" w:color="auto"/>
            <w:right w:val="none" w:sz="0" w:space="0" w:color="auto"/>
          </w:divBdr>
        </w:div>
        <w:div w:id="750349454">
          <w:marLeft w:val="0"/>
          <w:marRight w:val="0"/>
          <w:marTop w:val="0"/>
          <w:marBottom w:val="0"/>
          <w:divBdr>
            <w:top w:val="none" w:sz="0" w:space="0" w:color="auto"/>
            <w:left w:val="none" w:sz="0" w:space="0" w:color="auto"/>
            <w:bottom w:val="none" w:sz="0" w:space="0" w:color="auto"/>
            <w:right w:val="none" w:sz="0" w:space="0" w:color="auto"/>
          </w:divBdr>
        </w:div>
        <w:div w:id="755903604">
          <w:marLeft w:val="0"/>
          <w:marRight w:val="0"/>
          <w:marTop w:val="0"/>
          <w:marBottom w:val="0"/>
          <w:divBdr>
            <w:top w:val="none" w:sz="0" w:space="0" w:color="auto"/>
            <w:left w:val="none" w:sz="0" w:space="0" w:color="auto"/>
            <w:bottom w:val="none" w:sz="0" w:space="0" w:color="auto"/>
            <w:right w:val="none" w:sz="0" w:space="0" w:color="auto"/>
          </w:divBdr>
        </w:div>
        <w:div w:id="777801394">
          <w:marLeft w:val="0"/>
          <w:marRight w:val="0"/>
          <w:marTop w:val="0"/>
          <w:marBottom w:val="0"/>
          <w:divBdr>
            <w:top w:val="none" w:sz="0" w:space="0" w:color="auto"/>
            <w:left w:val="none" w:sz="0" w:space="0" w:color="auto"/>
            <w:bottom w:val="none" w:sz="0" w:space="0" w:color="auto"/>
            <w:right w:val="none" w:sz="0" w:space="0" w:color="auto"/>
          </w:divBdr>
        </w:div>
        <w:div w:id="779302843">
          <w:marLeft w:val="0"/>
          <w:marRight w:val="0"/>
          <w:marTop w:val="0"/>
          <w:marBottom w:val="0"/>
          <w:divBdr>
            <w:top w:val="none" w:sz="0" w:space="0" w:color="auto"/>
            <w:left w:val="none" w:sz="0" w:space="0" w:color="auto"/>
            <w:bottom w:val="none" w:sz="0" w:space="0" w:color="auto"/>
            <w:right w:val="none" w:sz="0" w:space="0" w:color="auto"/>
          </w:divBdr>
        </w:div>
        <w:div w:id="782068530">
          <w:marLeft w:val="0"/>
          <w:marRight w:val="0"/>
          <w:marTop w:val="0"/>
          <w:marBottom w:val="0"/>
          <w:divBdr>
            <w:top w:val="none" w:sz="0" w:space="0" w:color="auto"/>
            <w:left w:val="none" w:sz="0" w:space="0" w:color="auto"/>
            <w:bottom w:val="none" w:sz="0" w:space="0" w:color="auto"/>
            <w:right w:val="none" w:sz="0" w:space="0" w:color="auto"/>
          </w:divBdr>
        </w:div>
        <w:div w:id="787823497">
          <w:marLeft w:val="0"/>
          <w:marRight w:val="0"/>
          <w:marTop w:val="0"/>
          <w:marBottom w:val="0"/>
          <w:divBdr>
            <w:top w:val="none" w:sz="0" w:space="0" w:color="auto"/>
            <w:left w:val="none" w:sz="0" w:space="0" w:color="auto"/>
            <w:bottom w:val="none" w:sz="0" w:space="0" w:color="auto"/>
            <w:right w:val="none" w:sz="0" w:space="0" w:color="auto"/>
          </w:divBdr>
        </w:div>
        <w:div w:id="797066081">
          <w:marLeft w:val="0"/>
          <w:marRight w:val="0"/>
          <w:marTop w:val="0"/>
          <w:marBottom w:val="0"/>
          <w:divBdr>
            <w:top w:val="none" w:sz="0" w:space="0" w:color="auto"/>
            <w:left w:val="none" w:sz="0" w:space="0" w:color="auto"/>
            <w:bottom w:val="none" w:sz="0" w:space="0" w:color="auto"/>
            <w:right w:val="none" w:sz="0" w:space="0" w:color="auto"/>
          </w:divBdr>
        </w:div>
        <w:div w:id="824203395">
          <w:marLeft w:val="0"/>
          <w:marRight w:val="0"/>
          <w:marTop w:val="0"/>
          <w:marBottom w:val="0"/>
          <w:divBdr>
            <w:top w:val="none" w:sz="0" w:space="0" w:color="auto"/>
            <w:left w:val="none" w:sz="0" w:space="0" w:color="auto"/>
            <w:bottom w:val="none" w:sz="0" w:space="0" w:color="auto"/>
            <w:right w:val="none" w:sz="0" w:space="0" w:color="auto"/>
          </w:divBdr>
        </w:div>
        <w:div w:id="831456244">
          <w:marLeft w:val="0"/>
          <w:marRight w:val="0"/>
          <w:marTop w:val="0"/>
          <w:marBottom w:val="0"/>
          <w:divBdr>
            <w:top w:val="none" w:sz="0" w:space="0" w:color="auto"/>
            <w:left w:val="none" w:sz="0" w:space="0" w:color="auto"/>
            <w:bottom w:val="none" w:sz="0" w:space="0" w:color="auto"/>
            <w:right w:val="none" w:sz="0" w:space="0" w:color="auto"/>
          </w:divBdr>
        </w:div>
        <w:div w:id="849564608">
          <w:marLeft w:val="0"/>
          <w:marRight w:val="0"/>
          <w:marTop w:val="0"/>
          <w:marBottom w:val="0"/>
          <w:divBdr>
            <w:top w:val="none" w:sz="0" w:space="0" w:color="auto"/>
            <w:left w:val="none" w:sz="0" w:space="0" w:color="auto"/>
            <w:bottom w:val="none" w:sz="0" w:space="0" w:color="auto"/>
            <w:right w:val="none" w:sz="0" w:space="0" w:color="auto"/>
          </w:divBdr>
        </w:div>
        <w:div w:id="870842866">
          <w:marLeft w:val="0"/>
          <w:marRight w:val="0"/>
          <w:marTop w:val="0"/>
          <w:marBottom w:val="0"/>
          <w:divBdr>
            <w:top w:val="none" w:sz="0" w:space="0" w:color="auto"/>
            <w:left w:val="none" w:sz="0" w:space="0" w:color="auto"/>
            <w:bottom w:val="none" w:sz="0" w:space="0" w:color="auto"/>
            <w:right w:val="none" w:sz="0" w:space="0" w:color="auto"/>
          </w:divBdr>
        </w:div>
        <w:div w:id="873153187">
          <w:marLeft w:val="0"/>
          <w:marRight w:val="0"/>
          <w:marTop w:val="0"/>
          <w:marBottom w:val="0"/>
          <w:divBdr>
            <w:top w:val="none" w:sz="0" w:space="0" w:color="auto"/>
            <w:left w:val="none" w:sz="0" w:space="0" w:color="auto"/>
            <w:bottom w:val="none" w:sz="0" w:space="0" w:color="auto"/>
            <w:right w:val="none" w:sz="0" w:space="0" w:color="auto"/>
          </w:divBdr>
        </w:div>
        <w:div w:id="888229650">
          <w:marLeft w:val="0"/>
          <w:marRight w:val="0"/>
          <w:marTop w:val="0"/>
          <w:marBottom w:val="0"/>
          <w:divBdr>
            <w:top w:val="none" w:sz="0" w:space="0" w:color="auto"/>
            <w:left w:val="none" w:sz="0" w:space="0" w:color="auto"/>
            <w:bottom w:val="none" w:sz="0" w:space="0" w:color="auto"/>
            <w:right w:val="none" w:sz="0" w:space="0" w:color="auto"/>
          </w:divBdr>
        </w:div>
        <w:div w:id="936716415">
          <w:marLeft w:val="0"/>
          <w:marRight w:val="0"/>
          <w:marTop w:val="0"/>
          <w:marBottom w:val="0"/>
          <w:divBdr>
            <w:top w:val="none" w:sz="0" w:space="0" w:color="auto"/>
            <w:left w:val="none" w:sz="0" w:space="0" w:color="auto"/>
            <w:bottom w:val="none" w:sz="0" w:space="0" w:color="auto"/>
            <w:right w:val="none" w:sz="0" w:space="0" w:color="auto"/>
          </w:divBdr>
        </w:div>
        <w:div w:id="946353478">
          <w:marLeft w:val="0"/>
          <w:marRight w:val="0"/>
          <w:marTop w:val="0"/>
          <w:marBottom w:val="0"/>
          <w:divBdr>
            <w:top w:val="none" w:sz="0" w:space="0" w:color="auto"/>
            <w:left w:val="none" w:sz="0" w:space="0" w:color="auto"/>
            <w:bottom w:val="none" w:sz="0" w:space="0" w:color="auto"/>
            <w:right w:val="none" w:sz="0" w:space="0" w:color="auto"/>
          </w:divBdr>
        </w:div>
        <w:div w:id="983662229">
          <w:marLeft w:val="0"/>
          <w:marRight w:val="0"/>
          <w:marTop w:val="0"/>
          <w:marBottom w:val="0"/>
          <w:divBdr>
            <w:top w:val="none" w:sz="0" w:space="0" w:color="auto"/>
            <w:left w:val="none" w:sz="0" w:space="0" w:color="auto"/>
            <w:bottom w:val="none" w:sz="0" w:space="0" w:color="auto"/>
            <w:right w:val="none" w:sz="0" w:space="0" w:color="auto"/>
          </w:divBdr>
        </w:div>
        <w:div w:id="1013335522">
          <w:marLeft w:val="0"/>
          <w:marRight w:val="0"/>
          <w:marTop w:val="0"/>
          <w:marBottom w:val="0"/>
          <w:divBdr>
            <w:top w:val="none" w:sz="0" w:space="0" w:color="auto"/>
            <w:left w:val="none" w:sz="0" w:space="0" w:color="auto"/>
            <w:bottom w:val="none" w:sz="0" w:space="0" w:color="auto"/>
            <w:right w:val="none" w:sz="0" w:space="0" w:color="auto"/>
          </w:divBdr>
        </w:div>
        <w:div w:id="1058241729">
          <w:marLeft w:val="0"/>
          <w:marRight w:val="0"/>
          <w:marTop w:val="0"/>
          <w:marBottom w:val="0"/>
          <w:divBdr>
            <w:top w:val="none" w:sz="0" w:space="0" w:color="auto"/>
            <w:left w:val="none" w:sz="0" w:space="0" w:color="auto"/>
            <w:bottom w:val="none" w:sz="0" w:space="0" w:color="auto"/>
            <w:right w:val="none" w:sz="0" w:space="0" w:color="auto"/>
          </w:divBdr>
        </w:div>
        <w:div w:id="1109852540">
          <w:marLeft w:val="0"/>
          <w:marRight w:val="0"/>
          <w:marTop w:val="0"/>
          <w:marBottom w:val="0"/>
          <w:divBdr>
            <w:top w:val="none" w:sz="0" w:space="0" w:color="auto"/>
            <w:left w:val="none" w:sz="0" w:space="0" w:color="auto"/>
            <w:bottom w:val="none" w:sz="0" w:space="0" w:color="auto"/>
            <w:right w:val="none" w:sz="0" w:space="0" w:color="auto"/>
          </w:divBdr>
        </w:div>
        <w:div w:id="1117989053">
          <w:marLeft w:val="0"/>
          <w:marRight w:val="0"/>
          <w:marTop w:val="0"/>
          <w:marBottom w:val="0"/>
          <w:divBdr>
            <w:top w:val="none" w:sz="0" w:space="0" w:color="auto"/>
            <w:left w:val="none" w:sz="0" w:space="0" w:color="auto"/>
            <w:bottom w:val="none" w:sz="0" w:space="0" w:color="auto"/>
            <w:right w:val="none" w:sz="0" w:space="0" w:color="auto"/>
          </w:divBdr>
        </w:div>
        <w:div w:id="1138455462">
          <w:marLeft w:val="0"/>
          <w:marRight w:val="0"/>
          <w:marTop w:val="0"/>
          <w:marBottom w:val="0"/>
          <w:divBdr>
            <w:top w:val="none" w:sz="0" w:space="0" w:color="auto"/>
            <w:left w:val="none" w:sz="0" w:space="0" w:color="auto"/>
            <w:bottom w:val="none" w:sz="0" w:space="0" w:color="auto"/>
            <w:right w:val="none" w:sz="0" w:space="0" w:color="auto"/>
          </w:divBdr>
        </w:div>
        <w:div w:id="1155728085">
          <w:marLeft w:val="0"/>
          <w:marRight w:val="0"/>
          <w:marTop w:val="0"/>
          <w:marBottom w:val="0"/>
          <w:divBdr>
            <w:top w:val="none" w:sz="0" w:space="0" w:color="auto"/>
            <w:left w:val="none" w:sz="0" w:space="0" w:color="auto"/>
            <w:bottom w:val="none" w:sz="0" w:space="0" w:color="auto"/>
            <w:right w:val="none" w:sz="0" w:space="0" w:color="auto"/>
          </w:divBdr>
        </w:div>
        <w:div w:id="1170674853">
          <w:marLeft w:val="0"/>
          <w:marRight w:val="0"/>
          <w:marTop w:val="0"/>
          <w:marBottom w:val="0"/>
          <w:divBdr>
            <w:top w:val="none" w:sz="0" w:space="0" w:color="auto"/>
            <w:left w:val="none" w:sz="0" w:space="0" w:color="auto"/>
            <w:bottom w:val="none" w:sz="0" w:space="0" w:color="auto"/>
            <w:right w:val="none" w:sz="0" w:space="0" w:color="auto"/>
          </w:divBdr>
        </w:div>
        <w:div w:id="1192039480">
          <w:marLeft w:val="0"/>
          <w:marRight w:val="0"/>
          <w:marTop w:val="0"/>
          <w:marBottom w:val="0"/>
          <w:divBdr>
            <w:top w:val="none" w:sz="0" w:space="0" w:color="auto"/>
            <w:left w:val="none" w:sz="0" w:space="0" w:color="auto"/>
            <w:bottom w:val="none" w:sz="0" w:space="0" w:color="auto"/>
            <w:right w:val="none" w:sz="0" w:space="0" w:color="auto"/>
          </w:divBdr>
        </w:div>
        <w:div w:id="1199852572">
          <w:marLeft w:val="0"/>
          <w:marRight w:val="0"/>
          <w:marTop w:val="0"/>
          <w:marBottom w:val="0"/>
          <w:divBdr>
            <w:top w:val="none" w:sz="0" w:space="0" w:color="auto"/>
            <w:left w:val="none" w:sz="0" w:space="0" w:color="auto"/>
            <w:bottom w:val="none" w:sz="0" w:space="0" w:color="auto"/>
            <w:right w:val="none" w:sz="0" w:space="0" w:color="auto"/>
          </w:divBdr>
        </w:div>
        <w:div w:id="1250508493">
          <w:marLeft w:val="0"/>
          <w:marRight w:val="0"/>
          <w:marTop w:val="0"/>
          <w:marBottom w:val="0"/>
          <w:divBdr>
            <w:top w:val="none" w:sz="0" w:space="0" w:color="auto"/>
            <w:left w:val="none" w:sz="0" w:space="0" w:color="auto"/>
            <w:bottom w:val="none" w:sz="0" w:space="0" w:color="auto"/>
            <w:right w:val="none" w:sz="0" w:space="0" w:color="auto"/>
          </w:divBdr>
        </w:div>
        <w:div w:id="1284651403">
          <w:marLeft w:val="0"/>
          <w:marRight w:val="0"/>
          <w:marTop w:val="0"/>
          <w:marBottom w:val="0"/>
          <w:divBdr>
            <w:top w:val="none" w:sz="0" w:space="0" w:color="auto"/>
            <w:left w:val="none" w:sz="0" w:space="0" w:color="auto"/>
            <w:bottom w:val="none" w:sz="0" w:space="0" w:color="auto"/>
            <w:right w:val="none" w:sz="0" w:space="0" w:color="auto"/>
          </w:divBdr>
        </w:div>
        <w:div w:id="1332685622">
          <w:marLeft w:val="0"/>
          <w:marRight w:val="0"/>
          <w:marTop w:val="0"/>
          <w:marBottom w:val="0"/>
          <w:divBdr>
            <w:top w:val="none" w:sz="0" w:space="0" w:color="auto"/>
            <w:left w:val="none" w:sz="0" w:space="0" w:color="auto"/>
            <w:bottom w:val="none" w:sz="0" w:space="0" w:color="auto"/>
            <w:right w:val="none" w:sz="0" w:space="0" w:color="auto"/>
          </w:divBdr>
        </w:div>
        <w:div w:id="1386174258">
          <w:marLeft w:val="0"/>
          <w:marRight w:val="0"/>
          <w:marTop w:val="0"/>
          <w:marBottom w:val="0"/>
          <w:divBdr>
            <w:top w:val="none" w:sz="0" w:space="0" w:color="auto"/>
            <w:left w:val="none" w:sz="0" w:space="0" w:color="auto"/>
            <w:bottom w:val="none" w:sz="0" w:space="0" w:color="auto"/>
            <w:right w:val="none" w:sz="0" w:space="0" w:color="auto"/>
          </w:divBdr>
        </w:div>
        <w:div w:id="1404178919">
          <w:marLeft w:val="0"/>
          <w:marRight w:val="0"/>
          <w:marTop w:val="0"/>
          <w:marBottom w:val="0"/>
          <w:divBdr>
            <w:top w:val="none" w:sz="0" w:space="0" w:color="auto"/>
            <w:left w:val="none" w:sz="0" w:space="0" w:color="auto"/>
            <w:bottom w:val="none" w:sz="0" w:space="0" w:color="auto"/>
            <w:right w:val="none" w:sz="0" w:space="0" w:color="auto"/>
          </w:divBdr>
        </w:div>
        <w:div w:id="1474248696">
          <w:marLeft w:val="0"/>
          <w:marRight w:val="0"/>
          <w:marTop w:val="0"/>
          <w:marBottom w:val="0"/>
          <w:divBdr>
            <w:top w:val="none" w:sz="0" w:space="0" w:color="auto"/>
            <w:left w:val="none" w:sz="0" w:space="0" w:color="auto"/>
            <w:bottom w:val="none" w:sz="0" w:space="0" w:color="auto"/>
            <w:right w:val="none" w:sz="0" w:space="0" w:color="auto"/>
          </w:divBdr>
        </w:div>
        <w:div w:id="1605724442">
          <w:marLeft w:val="0"/>
          <w:marRight w:val="0"/>
          <w:marTop w:val="0"/>
          <w:marBottom w:val="0"/>
          <w:divBdr>
            <w:top w:val="none" w:sz="0" w:space="0" w:color="auto"/>
            <w:left w:val="none" w:sz="0" w:space="0" w:color="auto"/>
            <w:bottom w:val="none" w:sz="0" w:space="0" w:color="auto"/>
            <w:right w:val="none" w:sz="0" w:space="0" w:color="auto"/>
          </w:divBdr>
        </w:div>
        <w:div w:id="1649556661">
          <w:marLeft w:val="0"/>
          <w:marRight w:val="0"/>
          <w:marTop w:val="0"/>
          <w:marBottom w:val="0"/>
          <w:divBdr>
            <w:top w:val="none" w:sz="0" w:space="0" w:color="auto"/>
            <w:left w:val="none" w:sz="0" w:space="0" w:color="auto"/>
            <w:bottom w:val="none" w:sz="0" w:space="0" w:color="auto"/>
            <w:right w:val="none" w:sz="0" w:space="0" w:color="auto"/>
          </w:divBdr>
        </w:div>
        <w:div w:id="1664049350">
          <w:marLeft w:val="0"/>
          <w:marRight w:val="0"/>
          <w:marTop w:val="0"/>
          <w:marBottom w:val="0"/>
          <w:divBdr>
            <w:top w:val="none" w:sz="0" w:space="0" w:color="auto"/>
            <w:left w:val="none" w:sz="0" w:space="0" w:color="auto"/>
            <w:bottom w:val="none" w:sz="0" w:space="0" w:color="auto"/>
            <w:right w:val="none" w:sz="0" w:space="0" w:color="auto"/>
          </w:divBdr>
        </w:div>
        <w:div w:id="1688941619">
          <w:marLeft w:val="0"/>
          <w:marRight w:val="0"/>
          <w:marTop w:val="0"/>
          <w:marBottom w:val="0"/>
          <w:divBdr>
            <w:top w:val="none" w:sz="0" w:space="0" w:color="auto"/>
            <w:left w:val="none" w:sz="0" w:space="0" w:color="auto"/>
            <w:bottom w:val="none" w:sz="0" w:space="0" w:color="auto"/>
            <w:right w:val="none" w:sz="0" w:space="0" w:color="auto"/>
          </w:divBdr>
        </w:div>
        <w:div w:id="1826891899">
          <w:marLeft w:val="0"/>
          <w:marRight w:val="0"/>
          <w:marTop w:val="0"/>
          <w:marBottom w:val="0"/>
          <w:divBdr>
            <w:top w:val="none" w:sz="0" w:space="0" w:color="auto"/>
            <w:left w:val="none" w:sz="0" w:space="0" w:color="auto"/>
            <w:bottom w:val="none" w:sz="0" w:space="0" w:color="auto"/>
            <w:right w:val="none" w:sz="0" w:space="0" w:color="auto"/>
          </w:divBdr>
        </w:div>
        <w:div w:id="1897007479">
          <w:marLeft w:val="0"/>
          <w:marRight w:val="0"/>
          <w:marTop w:val="0"/>
          <w:marBottom w:val="0"/>
          <w:divBdr>
            <w:top w:val="none" w:sz="0" w:space="0" w:color="auto"/>
            <w:left w:val="none" w:sz="0" w:space="0" w:color="auto"/>
            <w:bottom w:val="none" w:sz="0" w:space="0" w:color="auto"/>
            <w:right w:val="none" w:sz="0" w:space="0" w:color="auto"/>
          </w:divBdr>
        </w:div>
        <w:div w:id="1932663358">
          <w:marLeft w:val="0"/>
          <w:marRight w:val="0"/>
          <w:marTop w:val="0"/>
          <w:marBottom w:val="0"/>
          <w:divBdr>
            <w:top w:val="none" w:sz="0" w:space="0" w:color="auto"/>
            <w:left w:val="none" w:sz="0" w:space="0" w:color="auto"/>
            <w:bottom w:val="none" w:sz="0" w:space="0" w:color="auto"/>
            <w:right w:val="none" w:sz="0" w:space="0" w:color="auto"/>
          </w:divBdr>
        </w:div>
        <w:div w:id="1944608163">
          <w:marLeft w:val="0"/>
          <w:marRight w:val="0"/>
          <w:marTop w:val="0"/>
          <w:marBottom w:val="0"/>
          <w:divBdr>
            <w:top w:val="none" w:sz="0" w:space="0" w:color="auto"/>
            <w:left w:val="none" w:sz="0" w:space="0" w:color="auto"/>
            <w:bottom w:val="none" w:sz="0" w:space="0" w:color="auto"/>
            <w:right w:val="none" w:sz="0" w:space="0" w:color="auto"/>
          </w:divBdr>
        </w:div>
        <w:div w:id="2005276901">
          <w:marLeft w:val="0"/>
          <w:marRight w:val="0"/>
          <w:marTop w:val="0"/>
          <w:marBottom w:val="0"/>
          <w:divBdr>
            <w:top w:val="none" w:sz="0" w:space="0" w:color="auto"/>
            <w:left w:val="none" w:sz="0" w:space="0" w:color="auto"/>
            <w:bottom w:val="none" w:sz="0" w:space="0" w:color="auto"/>
            <w:right w:val="none" w:sz="0" w:space="0" w:color="auto"/>
          </w:divBdr>
        </w:div>
        <w:div w:id="2046517764">
          <w:marLeft w:val="0"/>
          <w:marRight w:val="0"/>
          <w:marTop w:val="0"/>
          <w:marBottom w:val="0"/>
          <w:divBdr>
            <w:top w:val="none" w:sz="0" w:space="0" w:color="auto"/>
            <w:left w:val="none" w:sz="0" w:space="0" w:color="auto"/>
            <w:bottom w:val="none" w:sz="0" w:space="0" w:color="auto"/>
            <w:right w:val="none" w:sz="0" w:space="0" w:color="auto"/>
          </w:divBdr>
        </w:div>
        <w:div w:id="2122258735">
          <w:marLeft w:val="0"/>
          <w:marRight w:val="0"/>
          <w:marTop w:val="0"/>
          <w:marBottom w:val="0"/>
          <w:divBdr>
            <w:top w:val="none" w:sz="0" w:space="0" w:color="auto"/>
            <w:left w:val="none" w:sz="0" w:space="0" w:color="auto"/>
            <w:bottom w:val="none" w:sz="0" w:space="0" w:color="auto"/>
            <w:right w:val="none" w:sz="0" w:space="0" w:color="auto"/>
          </w:divBdr>
        </w:div>
        <w:div w:id="2136437012">
          <w:marLeft w:val="0"/>
          <w:marRight w:val="0"/>
          <w:marTop w:val="0"/>
          <w:marBottom w:val="0"/>
          <w:divBdr>
            <w:top w:val="none" w:sz="0" w:space="0" w:color="auto"/>
            <w:left w:val="none" w:sz="0" w:space="0" w:color="auto"/>
            <w:bottom w:val="none" w:sz="0" w:space="0" w:color="auto"/>
            <w:right w:val="none" w:sz="0" w:space="0" w:color="auto"/>
          </w:divBdr>
        </w:div>
      </w:divsChild>
    </w:div>
    <w:div w:id="1732345803">
      <w:bodyDiv w:val="1"/>
      <w:marLeft w:val="0"/>
      <w:marRight w:val="0"/>
      <w:marTop w:val="0"/>
      <w:marBottom w:val="0"/>
      <w:divBdr>
        <w:top w:val="none" w:sz="0" w:space="0" w:color="auto"/>
        <w:left w:val="none" w:sz="0" w:space="0" w:color="auto"/>
        <w:bottom w:val="none" w:sz="0" w:space="0" w:color="auto"/>
        <w:right w:val="none" w:sz="0" w:space="0" w:color="auto"/>
      </w:divBdr>
    </w:div>
    <w:div w:id="1733036897">
      <w:bodyDiv w:val="1"/>
      <w:marLeft w:val="0"/>
      <w:marRight w:val="0"/>
      <w:marTop w:val="0"/>
      <w:marBottom w:val="0"/>
      <w:divBdr>
        <w:top w:val="none" w:sz="0" w:space="0" w:color="auto"/>
        <w:left w:val="none" w:sz="0" w:space="0" w:color="auto"/>
        <w:bottom w:val="none" w:sz="0" w:space="0" w:color="auto"/>
        <w:right w:val="none" w:sz="0" w:space="0" w:color="auto"/>
      </w:divBdr>
    </w:div>
    <w:div w:id="1733118386">
      <w:bodyDiv w:val="1"/>
      <w:marLeft w:val="0"/>
      <w:marRight w:val="0"/>
      <w:marTop w:val="0"/>
      <w:marBottom w:val="0"/>
      <w:divBdr>
        <w:top w:val="none" w:sz="0" w:space="0" w:color="auto"/>
        <w:left w:val="none" w:sz="0" w:space="0" w:color="auto"/>
        <w:bottom w:val="none" w:sz="0" w:space="0" w:color="auto"/>
        <w:right w:val="none" w:sz="0" w:space="0" w:color="auto"/>
      </w:divBdr>
    </w:div>
    <w:div w:id="1733308071">
      <w:bodyDiv w:val="1"/>
      <w:marLeft w:val="0"/>
      <w:marRight w:val="0"/>
      <w:marTop w:val="0"/>
      <w:marBottom w:val="0"/>
      <w:divBdr>
        <w:top w:val="none" w:sz="0" w:space="0" w:color="auto"/>
        <w:left w:val="none" w:sz="0" w:space="0" w:color="auto"/>
        <w:bottom w:val="none" w:sz="0" w:space="0" w:color="auto"/>
        <w:right w:val="none" w:sz="0" w:space="0" w:color="auto"/>
      </w:divBdr>
      <w:divsChild>
        <w:div w:id="19472820">
          <w:marLeft w:val="0"/>
          <w:marRight w:val="0"/>
          <w:marTop w:val="0"/>
          <w:marBottom w:val="0"/>
          <w:divBdr>
            <w:top w:val="none" w:sz="0" w:space="0" w:color="auto"/>
            <w:left w:val="none" w:sz="0" w:space="0" w:color="auto"/>
            <w:bottom w:val="none" w:sz="0" w:space="0" w:color="auto"/>
            <w:right w:val="none" w:sz="0" w:space="0" w:color="auto"/>
          </w:divBdr>
        </w:div>
        <w:div w:id="77407882">
          <w:marLeft w:val="0"/>
          <w:marRight w:val="0"/>
          <w:marTop w:val="0"/>
          <w:marBottom w:val="0"/>
          <w:divBdr>
            <w:top w:val="none" w:sz="0" w:space="0" w:color="auto"/>
            <w:left w:val="none" w:sz="0" w:space="0" w:color="auto"/>
            <w:bottom w:val="none" w:sz="0" w:space="0" w:color="auto"/>
            <w:right w:val="none" w:sz="0" w:space="0" w:color="auto"/>
          </w:divBdr>
        </w:div>
        <w:div w:id="108940173">
          <w:marLeft w:val="0"/>
          <w:marRight w:val="0"/>
          <w:marTop w:val="0"/>
          <w:marBottom w:val="0"/>
          <w:divBdr>
            <w:top w:val="none" w:sz="0" w:space="0" w:color="auto"/>
            <w:left w:val="none" w:sz="0" w:space="0" w:color="auto"/>
            <w:bottom w:val="none" w:sz="0" w:space="0" w:color="auto"/>
            <w:right w:val="none" w:sz="0" w:space="0" w:color="auto"/>
          </w:divBdr>
        </w:div>
        <w:div w:id="130829041">
          <w:marLeft w:val="0"/>
          <w:marRight w:val="0"/>
          <w:marTop w:val="0"/>
          <w:marBottom w:val="0"/>
          <w:divBdr>
            <w:top w:val="none" w:sz="0" w:space="0" w:color="auto"/>
            <w:left w:val="none" w:sz="0" w:space="0" w:color="auto"/>
            <w:bottom w:val="none" w:sz="0" w:space="0" w:color="auto"/>
            <w:right w:val="none" w:sz="0" w:space="0" w:color="auto"/>
          </w:divBdr>
        </w:div>
        <w:div w:id="179927828">
          <w:marLeft w:val="0"/>
          <w:marRight w:val="0"/>
          <w:marTop w:val="0"/>
          <w:marBottom w:val="0"/>
          <w:divBdr>
            <w:top w:val="none" w:sz="0" w:space="0" w:color="auto"/>
            <w:left w:val="none" w:sz="0" w:space="0" w:color="auto"/>
            <w:bottom w:val="none" w:sz="0" w:space="0" w:color="auto"/>
            <w:right w:val="none" w:sz="0" w:space="0" w:color="auto"/>
          </w:divBdr>
        </w:div>
        <w:div w:id="203762205">
          <w:marLeft w:val="0"/>
          <w:marRight w:val="0"/>
          <w:marTop w:val="0"/>
          <w:marBottom w:val="0"/>
          <w:divBdr>
            <w:top w:val="none" w:sz="0" w:space="0" w:color="auto"/>
            <w:left w:val="none" w:sz="0" w:space="0" w:color="auto"/>
            <w:bottom w:val="none" w:sz="0" w:space="0" w:color="auto"/>
            <w:right w:val="none" w:sz="0" w:space="0" w:color="auto"/>
          </w:divBdr>
        </w:div>
        <w:div w:id="239560673">
          <w:marLeft w:val="0"/>
          <w:marRight w:val="0"/>
          <w:marTop w:val="0"/>
          <w:marBottom w:val="0"/>
          <w:divBdr>
            <w:top w:val="none" w:sz="0" w:space="0" w:color="auto"/>
            <w:left w:val="none" w:sz="0" w:space="0" w:color="auto"/>
            <w:bottom w:val="none" w:sz="0" w:space="0" w:color="auto"/>
            <w:right w:val="none" w:sz="0" w:space="0" w:color="auto"/>
          </w:divBdr>
        </w:div>
        <w:div w:id="247231957">
          <w:marLeft w:val="0"/>
          <w:marRight w:val="0"/>
          <w:marTop w:val="0"/>
          <w:marBottom w:val="0"/>
          <w:divBdr>
            <w:top w:val="none" w:sz="0" w:space="0" w:color="auto"/>
            <w:left w:val="none" w:sz="0" w:space="0" w:color="auto"/>
            <w:bottom w:val="none" w:sz="0" w:space="0" w:color="auto"/>
            <w:right w:val="none" w:sz="0" w:space="0" w:color="auto"/>
          </w:divBdr>
        </w:div>
        <w:div w:id="250240972">
          <w:marLeft w:val="0"/>
          <w:marRight w:val="0"/>
          <w:marTop w:val="0"/>
          <w:marBottom w:val="0"/>
          <w:divBdr>
            <w:top w:val="none" w:sz="0" w:space="0" w:color="auto"/>
            <w:left w:val="none" w:sz="0" w:space="0" w:color="auto"/>
            <w:bottom w:val="none" w:sz="0" w:space="0" w:color="auto"/>
            <w:right w:val="none" w:sz="0" w:space="0" w:color="auto"/>
          </w:divBdr>
        </w:div>
        <w:div w:id="264925203">
          <w:marLeft w:val="0"/>
          <w:marRight w:val="0"/>
          <w:marTop w:val="0"/>
          <w:marBottom w:val="0"/>
          <w:divBdr>
            <w:top w:val="none" w:sz="0" w:space="0" w:color="auto"/>
            <w:left w:val="none" w:sz="0" w:space="0" w:color="auto"/>
            <w:bottom w:val="none" w:sz="0" w:space="0" w:color="auto"/>
            <w:right w:val="none" w:sz="0" w:space="0" w:color="auto"/>
          </w:divBdr>
        </w:div>
        <w:div w:id="315299614">
          <w:marLeft w:val="0"/>
          <w:marRight w:val="0"/>
          <w:marTop w:val="0"/>
          <w:marBottom w:val="0"/>
          <w:divBdr>
            <w:top w:val="none" w:sz="0" w:space="0" w:color="auto"/>
            <w:left w:val="none" w:sz="0" w:space="0" w:color="auto"/>
            <w:bottom w:val="none" w:sz="0" w:space="0" w:color="auto"/>
            <w:right w:val="none" w:sz="0" w:space="0" w:color="auto"/>
          </w:divBdr>
        </w:div>
        <w:div w:id="401218371">
          <w:marLeft w:val="0"/>
          <w:marRight w:val="0"/>
          <w:marTop w:val="0"/>
          <w:marBottom w:val="0"/>
          <w:divBdr>
            <w:top w:val="none" w:sz="0" w:space="0" w:color="auto"/>
            <w:left w:val="none" w:sz="0" w:space="0" w:color="auto"/>
            <w:bottom w:val="none" w:sz="0" w:space="0" w:color="auto"/>
            <w:right w:val="none" w:sz="0" w:space="0" w:color="auto"/>
          </w:divBdr>
        </w:div>
        <w:div w:id="459230015">
          <w:marLeft w:val="0"/>
          <w:marRight w:val="0"/>
          <w:marTop w:val="0"/>
          <w:marBottom w:val="0"/>
          <w:divBdr>
            <w:top w:val="none" w:sz="0" w:space="0" w:color="auto"/>
            <w:left w:val="none" w:sz="0" w:space="0" w:color="auto"/>
            <w:bottom w:val="none" w:sz="0" w:space="0" w:color="auto"/>
            <w:right w:val="none" w:sz="0" w:space="0" w:color="auto"/>
          </w:divBdr>
        </w:div>
        <w:div w:id="517349886">
          <w:marLeft w:val="0"/>
          <w:marRight w:val="0"/>
          <w:marTop w:val="0"/>
          <w:marBottom w:val="0"/>
          <w:divBdr>
            <w:top w:val="none" w:sz="0" w:space="0" w:color="auto"/>
            <w:left w:val="none" w:sz="0" w:space="0" w:color="auto"/>
            <w:bottom w:val="none" w:sz="0" w:space="0" w:color="auto"/>
            <w:right w:val="none" w:sz="0" w:space="0" w:color="auto"/>
          </w:divBdr>
        </w:div>
        <w:div w:id="551816730">
          <w:marLeft w:val="0"/>
          <w:marRight w:val="0"/>
          <w:marTop w:val="0"/>
          <w:marBottom w:val="0"/>
          <w:divBdr>
            <w:top w:val="none" w:sz="0" w:space="0" w:color="auto"/>
            <w:left w:val="none" w:sz="0" w:space="0" w:color="auto"/>
            <w:bottom w:val="none" w:sz="0" w:space="0" w:color="auto"/>
            <w:right w:val="none" w:sz="0" w:space="0" w:color="auto"/>
          </w:divBdr>
        </w:div>
        <w:div w:id="558706641">
          <w:marLeft w:val="0"/>
          <w:marRight w:val="0"/>
          <w:marTop w:val="0"/>
          <w:marBottom w:val="0"/>
          <w:divBdr>
            <w:top w:val="none" w:sz="0" w:space="0" w:color="auto"/>
            <w:left w:val="none" w:sz="0" w:space="0" w:color="auto"/>
            <w:bottom w:val="none" w:sz="0" w:space="0" w:color="auto"/>
            <w:right w:val="none" w:sz="0" w:space="0" w:color="auto"/>
          </w:divBdr>
        </w:div>
        <w:div w:id="565183689">
          <w:marLeft w:val="0"/>
          <w:marRight w:val="0"/>
          <w:marTop w:val="0"/>
          <w:marBottom w:val="0"/>
          <w:divBdr>
            <w:top w:val="none" w:sz="0" w:space="0" w:color="auto"/>
            <w:left w:val="none" w:sz="0" w:space="0" w:color="auto"/>
            <w:bottom w:val="none" w:sz="0" w:space="0" w:color="auto"/>
            <w:right w:val="none" w:sz="0" w:space="0" w:color="auto"/>
          </w:divBdr>
        </w:div>
        <w:div w:id="637228954">
          <w:marLeft w:val="0"/>
          <w:marRight w:val="0"/>
          <w:marTop w:val="0"/>
          <w:marBottom w:val="0"/>
          <w:divBdr>
            <w:top w:val="none" w:sz="0" w:space="0" w:color="auto"/>
            <w:left w:val="none" w:sz="0" w:space="0" w:color="auto"/>
            <w:bottom w:val="none" w:sz="0" w:space="0" w:color="auto"/>
            <w:right w:val="none" w:sz="0" w:space="0" w:color="auto"/>
          </w:divBdr>
        </w:div>
        <w:div w:id="664553966">
          <w:marLeft w:val="0"/>
          <w:marRight w:val="0"/>
          <w:marTop w:val="0"/>
          <w:marBottom w:val="0"/>
          <w:divBdr>
            <w:top w:val="none" w:sz="0" w:space="0" w:color="auto"/>
            <w:left w:val="none" w:sz="0" w:space="0" w:color="auto"/>
            <w:bottom w:val="none" w:sz="0" w:space="0" w:color="auto"/>
            <w:right w:val="none" w:sz="0" w:space="0" w:color="auto"/>
          </w:divBdr>
        </w:div>
        <w:div w:id="710153887">
          <w:marLeft w:val="0"/>
          <w:marRight w:val="0"/>
          <w:marTop w:val="0"/>
          <w:marBottom w:val="0"/>
          <w:divBdr>
            <w:top w:val="none" w:sz="0" w:space="0" w:color="auto"/>
            <w:left w:val="none" w:sz="0" w:space="0" w:color="auto"/>
            <w:bottom w:val="none" w:sz="0" w:space="0" w:color="auto"/>
            <w:right w:val="none" w:sz="0" w:space="0" w:color="auto"/>
          </w:divBdr>
        </w:div>
        <w:div w:id="760953865">
          <w:marLeft w:val="0"/>
          <w:marRight w:val="0"/>
          <w:marTop w:val="0"/>
          <w:marBottom w:val="0"/>
          <w:divBdr>
            <w:top w:val="none" w:sz="0" w:space="0" w:color="auto"/>
            <w:left w:val="none" w:sz="0" w:space="0" w:color="auto"/>
            <w:bottom w:val="none" w:sz="0" w:space="0" w:color="auto"/>
            <w:right w:val="none" w:sz="0" w:space="0" w:color="auto"/>
          </w:divBdr>
        </w:div>
        <w:div w:id="862476026">
          <w:marLeft w:val="0"/>
          <w:marRight w:val="0"/>
          <w:marTop w:val="0"/>
          <w:marBottom w:val="0"/>
          <w:divBdr>
            <w:top w:val="none" w:sz="0" w:space="0" w:color="auto"/>
            <w:left w:val="none" w:sz="0" w:space="0" w:color="auto"/>
            <w:bottom w:val="none" w:sz="0" w:space="0" w:color="auto"/>
            <w:right w:val="none" w:sz="0" w:space="0" w:color="auto"/>
          </w:divBdr>
        </w:div>
        <w:div w:id="896086297">
          <w:marLeft w:val="0"/>
          <w:marRight w:val="0"/>
          <w:marTop w:val="0"/>
          <w:marBottom w:val="0"/>
          <w:divBdr>
            <w:top w:val="none" w:sz="0" w:space="0" w:color="auto"/>
            <w:left w:val="none" w:sz="0" w:space="0" w:color="auto"/>
            <w:bottom w:val="none" w:sz="0" w:space="0" w:color="auto"/>
            <w:right w:val="none" w:sz="0" w:space="0" w:color="auto"/>
          </w:divBdr>
        </w:div>
        <w:div w:id="896664720">
          <w:marLeft w:val="0"/>
          <w:marRight w:val="0"/>
          <w:marTop w:val="0"/>
          <w:marBottom w:val="0"/>
          <w:divBdr>
            <w:top w:val="none" w:sz="0" w:space="0" w:color="auto"/>
            <w:left w:val="none" w:sz="0" w:space="0" w:color="auto"/>
            <w:bottom w:val="none" w:sz="0" w:space="0" w:color="auto"/>
            <w:right w:val="none" w:sz="0" w:space="0" w:color="auto"/>
          </w:divBdr>
        </w:div>
        <w:div w:id="922688735">
          <w:marLeft w:val="0"/>
          <w:marRight w:val="0"/>
          <w:marTop w:val="0"/>
          <w:marBottom w:val="0"/>
          <w:divBdr>
            <w:top w:val="none" w:sz="0" w:space="0" w:color="auto"/>
            <w:left w:val="none" w:sz="0" w:space="0" w:color="auto"/>
            <w:bottom w:val="none" w:sz="0" w:space="0" w:color="auto"/>
            <w:right w:val="none" w:sz="0" w:space="0" w:color="auto"/>
          </w:divBdr>
        </w:div>
        <w:div w:id="934051084">
          <w:marLeft w:val="0"/>
          <w:marRight w:val="0"/>
          <w:marTop w:val="0"/>
          <w:marBottom w:val="0"/>
          <w:divBdr>
            <w:top w:val="none" w:sz="0" w:space="0" w:color="auto"/>
            <w:left w:val="none" w:sz="0" w:space="0" w:color="auto"/>
            <w:bottom w:val="none" w:sz="0" w:space="0" w:color="auto"/>
            <w:right w:val="none" w:sz="0" w:space="0" w:color="auto"/>
          </w:divBdr>
        </w:div>
        <w:div w:id="936791574">
          <w:marLeft w:val="0"/>
          <w:marRight w:val="0"/>
          <w:marTop w:val="0"/>
          <w:marBottom w:val="0"/>
          <w:divBdr>
            <w:top w:val="none" w:sz="0" w:space="0" w:color="auto"/>
            <w:left w:val="none" w:sz="0" w:space="0" w:color="auto"/>
            <w:bottom w:val="none" w:sz="0" w:space="0" w:color="auto"/>
            <w:right w:val="none" w:sz="0" w:space="0" w:color="auto"/>
          </w:divBdr>
        </w:div>
        <w:div w:id="1022587715">
          <w:marLeft w:val="0"/>
          <w:marRight w:val="0"/>
          <w:marTop w:val="0"/>
          <w:marBottom w:val="0"/>
          <w:divBdr>
            <w:top w:val="none" w:sz="0" w:space="0" w:color="auto"/>
            <w:left w:val="none" w:sz="0" w:space="0" w:color="auto"/>
            <w:bottom w:val="none" w:sz="0" w:space="0" w:color="auto"/>
            <w:right w:val="none" w:sz="0" w:space="0" w:color="auto"/>
          </w:divBdr>
        </w:div>
        <w:div w:id="1035733048">
          <w:marLeft w:val="0"/>
          <w:marRight w:val="0"/>
          <w:marTop w:val="0"/>
          <w:marBottom w:val="0"/>
          <w:divBdr>
            <w:top w:val="none" w:sz="0" w:space="0" w:color="auto"/>
            <w:left w:val="none" w:sz="0" w:space="0" w:color="auto"/>
            <w:bottom w:val="none" w:sz="0" w:space="0" w:color="auto"/>
            <w:right w:val="none" w:sz="0" w:space="0" w:color="auto"/>
          </w:divBdr>
        </w:div>
        <w:div w:id="1078213866">
          <w:marLeft w:val="0"/>
          <w:marRight w:val="0"/>
          <w:marTop w:val="0"/>
          <w:marBottom w:val="0"/>
          <w:divBdr>
            <w:top w:val="none" w:sz="0" w:space="0" w:color="auto"/>
            <w:left w:val="none" w:sz="0" w:space="0" w:color="auto"/>
            <w:bottom w:val="none" w:sz="0" w:space="0" w:color="auto"/>
            <w:right w:val="none" w:sz="0" w:space="0" w:color="auto"/>
          </w:divBdr>
        </w:div>
        <w:div w:id="1159927784">
          <w:marLeft w:val="0"/>
          <w:marRight w:val="0"/>
          <w:marTop w:val="0"/>
          <w:marBottom w:val="0"/>
          <w:divBdr>
            <w:top w:val="none" w:sz="0" w:space="0" w:color="auto"/>
            <w:left w:val="none" w:sz="0" w:space="0" w:color="auto"/>
            <w:bottom w:val="none" w:sz="0" w:space="0" w:color="auto"/>
            <w:right w:val="none" w:sz="0" w:space="0" w:color="auto"/>
          </w:divBdr>
        </w:div>
        <w:div w:id="1190487927">
          <w:marLeft w:val="0"/>
          <w:marRight w:val="0"/>
          <w:marTop w:val="0"/>
          <w:marBottom w:val="0"/>
          <w:divBdr>
            <w:top w:val="none" w:sz="0" w:space="0" w:color="auto"/>
            <w:left w:val="none" w:sz="0" w:space="0" w:color="auto"/>
            <w:bottom w:val="none" w:sz="0" w:space="0" w:color="auto"/>
            <w:right w:val="none" w:sz="0" w:space="0" w:color="auto"/>
          </w:divBdr>
        </w:div>
        <w:div w:id="1191652500">
          <w:marLeft w:val="0"/>
          <w:marRight w:val="0"/>
          <w:marTop w:val="0"/>
          <w:marBottom w:val="0"/>
          <w:divBdr>
            <w:top w:val="none" w:sz="0" w:space="0" w:color="auto"/>
            <w:left w:val="none" w:sz="0" w:space="0" w:color="auto"/>
            <w:bottom w:val="none" w:sz="0" w:space="0" w:color="auto"/>
            <w:right w:val="none" w:sz="0" w:space="0" w:color="auto"/>
          </w:divBdr>
        </w:div>
        <w:div w:id="1290865031">
          <w:marLeft w:val="0"/>
          <w:marRight w:val="0"/>
          <w:marTop w:val="0"/>
          <w:marBottom w:val="0"/>
          <w:divBdr>
            <w:top w:val="none" w:sz="0" w:space="0" w:color="auto"/>
            <w:left w:val="none" w:sz="0" w:space="0" w:color="auto"/>
            <w:bottom w:val="none" w:sz="0" w:space="0" w:color="auto"/>
            <w:right w:val="none" w:sz="0" w:space="0" w:color="auto"/>
          </w:divBdr>
        </w:div>
        <w:div w:id="1300113310">
          <w:marLeft w:val="0"/>
          <w:marRight w:val="0"/>
          <w:marTop w:val="0"/>
          <w:marBottom w:val="0"/>
          <w:divBdr>
            <w:top w:val="none" w:sz="0" w:space="0" w:color="auto"/>
            <w:left w:val="none" w:sz="0" w:space="0" w:color="auto"/>
            <w:bottom w:val="none" w:sz="0" w:space="0" w:color="auto"/>
            <w:right w:val="none" w:sz="0" w:space="0" w:color="auto"/>
          </w:divBdr>
        </w:div>
        <w:div w:id="1359965156">
          <w:marLeft w:val="0"/>
          <w:marRight w:val="0"/>
          <w:marTop w:val="0"/>
          <w:marBottom w:val="0"/>
          <w:divBdr>
            <w:top w:val="none" w:sz="0" w:space="0" w:color="auto"/>
            <w:left w:val="none" w:sz="0" w:space="0" w:color="auto"/>
            <w:bottom w:val="none" w:sz="0" w:space="0" w:color="auto"/>
            <w:right w:val="none" w:sz="0" w:space="0" w:color="auto"/>
          </w:divBdr>
        </w:div>
        <w:div w:id="1374961965">
          <w:marLeft w:val="0"/>
          <w:marRight w:val="0"/>
          <w:marTop w:val="0"/>
          <w:marBottom w:val="0"/>
          <w:divBdr>
            <w:top w:val="none" w:sz="0" w:space="0" w:color="auto"/>
            <w:left w:val="none" w:sz="0" w:space="0" w:color="auto"/>
            <w:bottom w:val="none" w:sz="0" w:space="0" w:color="auto"/>
            <w:right w:val="none" w:sz="0" w:space="0" w:color="auto"/>
          </w:divBdr>
        </w:div>
        <w:div w:id="1411074297">
          <w:marLeft w:val="0"/>
          <w:marRight w:val="0"/>
          <w:marTop w:val="0"/>
          <w:marBottom w:val="0"/>
          <w:divBdr>
            <w:top w:val="none" w:sz="0" w:space="0" w:color="auto"/>
            <w:left w:val="none" w:sz="0" w:space="0" w:color="auto"/>
            <w:bottom w:val="none" w:sz="0" w:space="0" w:color="auto"/>
            <w:right w:val="none" w:sz="0" w:space="0" w:color="auto"/>
          </w:divBdr>
        </w:div>
        <w:div w:id="1442452619">
          <w:marLeft w:val="0"/>
          <w:marRight w:val="0"/>
          <w:marTop w:val="0"/>
          <w:marBottom w:val="0"/>
          <w:divBdr>
            <w:top w:val="none" w:sz="0" w:space="0" w:color="auto"/>
            <w:left w:val="none" w:sz="0" w:space="0" w:color="auto"/>
            <w:bottom w:val="none" w:sz="0" w:space="0" w:color="auto"/>
            <w:right w:val="none" w:sz="0" w:space="0" w:color="auto"/>
          </w:divBdr>
        </w:div>
        <w:div w:id="1446735798">
          <w:marLeft w:val="0"/>
          <w:marRight w:val="0"/>
          <w:marTop w:val="0"/>
          <w:marBottom w:val="0"/>
          <w:divBdr>
            <w:top w:val="none" w:sz="0" w:space="0" w:color="auto"/>
            <w:left w:val="none" w:sz="0" w:space="0" w:color="auto"/>
            <w:bottom w:val="none" w:sz="0" w:space="0" w:color="auto"/>
            <w:right w:val="none" w:sz="0" w:space="0" w:color="auto"/>
          </w:divBdr>
        </w:div>
        <w:div w:id="1459295282">
          <w:marLeft w:val="0"/>
          <w:marRight w:val="0"/>
          <w:marTop w:val="0"/>
          <w:marBottom w:val="0"/>
          <w:divBdr>
            <w:top w:val="none" w:sz="0" w:space="0" w:color="auto"/>
            <w:left w:val="none" w:sz="0" w:space="0" w:color="auto"/>
            <w:bottom w:val="none" w:sz="0" w:space="0" w:color="auto"/>
            <w:right w:val="none" w:sz="0" w:space="0" w:color="auto"/>
          </w:divBdr>
        </w:div>
        <w:div w:id="1490513125">
          <w:marLeft w:val="0"/>
          <w:marRight w:val="0"/>
          <w:marTop w:val="0"/>
          <w:marBottom w:val="0"/>
          <w:divBdr>
            <w:top w:val="none" w:sz="0" w:space="0" w:color="auto"/>
            <w:left w:val="none" w:sz="0" w:space="0" w:color="auto"/>
            <w:bottom w:val="none" w:sz="0" w:space="0" w:color="auto"/>
            <w:right w:val="none" w:sz="0" w:space="0" w:color="auto"/>
          </w:divBdr>
        </w:div>
        <w:div w:id="1494177616">
          <w:marLeft w:val="0"/>
          <w:marRight w:val="0"/>
          <w:marTop w:val="0"/>
          <w:marBottom w:val="0"/>
          <w:divBdr>
            <w:top w:val="none" w:sz="0" w:space="0" w:color="auto"/>
            <w:left w:val="none" w:sz="0" w:space="0" w:color="auto"/>
            <w:bottom w:val="none" w:sz="0" w:space="0" w:color="auto"/>
            <w:right w:val="none" w:sz="0" w:space="0" w:color="auto"/>
          </w:divBdr>
        </w:div>
        <w:div w:id="1592080373">
          <w:marLeft w:val="0"/>
          <w:marRight w:val="0"/>
          <w:marTop w:val="0"/>
          <w:marBottom w:val="0"/>
          <w:divBdr>
            <w:top w:val="none" w:sz="0" w:space="0" w:color="auto"/>
            <w:left w:val="none" w:sz="0" w:space="0" w:color="auto"/>
            <w:bottom w:val="none" w:sz="0" w:space="0" w:color="auto"/>
            <w:right w:val="none" w:sz="0" w:space="0" w:color="auto"/>
          </w:divBdr>
        </w:div>
        <w:div w:id="1615864333">
          <w:marLeft w:val="0"/>
          <w:marRight w:val="0"/>
          <w:marTop w:val="0"/>
          <w:marBottom w:val="0"/>
          <w:divBdr>
            <w:top w:val="none" w:sz="0" w:space="0" w:color="auto"/>
            <w:left w:val="none" w:sz="0" w:space="0" w:color="auto"/>
            <w:bottom w:val="none" w:sz="0" w:space="0" w:color="auto"/>
            <w:right w:val="none" w:sz="0" w:space="0" w:color="auto"/>
          </w:divBdr>
        </w:div>
        <w:div w:id="1626737085">
          <w:marLeft w:val="0"/>
          <w:marRight w:val="0"/>
          <w:marTop w:val="0"/>
          <w:marBottom w:val="0"/>
          <w:divBdr>
            <w:top w:val="none" w:sz="0" w:space="0" w:color="auto"/>
            <w:left w:val="none" w:sz="0" w:space="0" w:color="auto"/>
            <w:bottom w:val="none" w:sz="0" w:space="0" w:color="auto"/>
            <w:right w:val="none" w:sz="0" w:space="0" w:color="auto"/>
          </w:divBdr>
        </w:div>
        <w:div w:id="1652556997">
          <w:marLeft w:val="0"/>
          <w:marRight w:val="0"/>
          <w:marTop w:val="0"/>
          <w:marBottom w:val="0"/>
          <w:divBdr>
            <w:top w:val="none" w:sz="0" w:space="0" w:color="auto"/>
            <w:left w:val="none" w:sz="0" w:space="0" w:color="auto"/>
            <w:bottom w:val="none" w:sz="0" w:space="0" w:color="auto"/>
            <w:right w:val="none" w:sz="0" w:space="0" w:color="auto"/>
          </w:divBdr>
        </w:div>
        <w:div w:id="1750615532">
          <w:marLeft w:val="0"/>
          <w:marRight w:val="0"/>
          <w:marTop w:val="0"/>
          <w:marBottom w:val="0"/>
          <w:divBdr>
            <w:top w:val="none" w:sz="0" w:space="0" w:color="auto"/>
            <w:left w:val="none" w:sz="0" w:space="0" w:color="auto"/>
            <w:bottom w:val="none" w:sz="0" w:space="0" w:color="auto"/>
            <w:right w:val="none" w:sz="0" w:space="0" w:color="auto"/>
          </w:divBdr>
        </w:div>
        <w:div w:id="1814717777">
          <w:marLeft w:val="0"/>
          <w:marRight w:val="0"/>
          <w:marTop w:val="0"/>
          <w:marBottom w:val="0"/>
          <w:divBdr>
            <w:top w:val="none" w:sz="0" w:space="0" w:color="auto"/>
            <w:left w:val="none" w:sz="0" w:space="0" w:color="auto"/>
            <w:bottom w:val="none" w:sz="0" w:space="0" w:color="auto"/>
            <w:right w:val="none" w:sz="0" w:space="0" w:color="auto"/>
          </w:divBdr>
        </w:div>
        <w:div w:id="1949704103">
          <w:marLeft w:val="0"/>
          <w:marRight w:val="0"/>
          <w:marTop w:val="0"/>
          <w:marBottom w:val="0"/>
          <w:divBdr>
            <w:top w:val="none" w:sz="0" w:space="0" w:color="auto"/>
            <w:left w:val="none" w:sz="0" w:space="0" w:color="auto"/>
            <w:bottom w:val="none" w:sz="0" w:space="0" w:color="auto"/>
            <w:right w:val="none" w:sz="0" w:space="0" w:color="auto"/>
          </w:divBdr>
        </w:div>
        <w:div w:id="1953128835">
          <w:marLeft w:val="0"/>
          <w:marRight w:val="0"/>
          <w:marTop w:val="0"/>
          <w:marBottom w:val="0"/>
          <w:divBdr>
            <w:top w:val="none" w:sz="0" w:space="0" w:color="auto"/>
            <w:left w:val="none" w:sz="0" w:space="0" w:color="auto"/>
            <w:bottom w:val="none" w:sz="0" w:space="0" w:color="auto"/>
            <w:right w:val="none" w:sz="0" w:space="0" w:color="auto"/>
          </w:divBdr>
        </w:div>
        <w:div w:id="2034187494">
          <w:marLeft w:val="0"/>
          <w:marRight w:val="0"/>
          <w:marTop w:val="0"/>
          <w:marBottom w:val="0"/>
          <w:divBdr>
            <w:top w:val="none" w:sz="0" w:space="0" w:color="auto"/>
            <w:left w:val="none" w:sz="0" w:space="0" w:color="auto"/>
            <w:bottom w:val="none" w:sz="0" w:space="0" w:color="auto"/>
            <w:right w:val="none" w:sz="0" w:space="0" w:color="auto"/>
          </w:divBdr>
        </w:div>
        <w:div w:id="2077241923">
          <w:marLeft w:val="0"/>
          <w:marRight w:val="0"/>
          <w:marTop w:val="0"/>
          <w:marBottom w:val="0"/>
          <w:divBdr>
            <w:top w:val="none" w:sz="0" w:space="0" w:color="auto"/>
            <w:left w:val="none" w:sz="0" w:space="0" w:color="auto"/>
            <w:bottom w:val="none" w:sz="0" w:space="0" w:color="auto"/>
            <w:right w:val="none" w:sz="0" w:space="0" w:color="auto"/>
          </w:divBdr>
        </w:div>
      </w:divsChild>
    </w:div>
    <w:div w:id="1734427841">
      <w:bodyDiv w:val="1"/>
      <w:marLeft w:val="0"/>
      <w:marRight w:val="0"/>
      <w:marTop w:val="0"/>
      <w:marBottom w:val="0"/>
      <w:divBdr>
        <w:top w:val="none" w:sz="0" w:space="0" w:color="auto"/>
        <w:left w:val="none" w:sz="0" w:space="0" w:color="auto"/>
        <w:bottom w:val="none" w:sz="0" w:space="0" w:color="auto"/>
        <w:right w:val="none" w:sz="0" w:space="0" w:color="auto"/>
      </w:divBdr>
    </w:div>
    <w:div w:id="1734428473">
      <w:bodyDiv w:val="1"/>
      <w:marLeft w:val="0"/>
      <w:marRight w:val="0"/>
      <w:marTop w:val="0"/>
      <w:marBottom w:val="0"/>
      <w:divBdr>
        <w:top w:val="none" w:sz="0" w:space="0" w:color="auto"/>
        <w:left w:val="none" w:sz="0" w:space="0" w:color="auto"/>
        <w:bottom w:val="none" w:sz="0" w:space="0" w:color="auto"/>
        <w:right w:val="none" w:sz="0" w:space="0" w:color="auto"/>
      </w:divBdr>
    </w:div>
    <w:div w:id="1734501884">
      <w:bodyDiv w:val="1"/>
      <w:marLeft w:val="0"/>
      <w:marRight w:val="0"/>
      <w:marTop w:val="0"/>
      <w:marBottom w:val="0"/>
      <w:divBdr>
        <w:top w:val="none" w:sz="0" w:space="0" w:color="auto"/>
        <w:left w:val="none" w:sz="0" w:space="0" w:color="auto"/>
        <w:bottom w:val="none" w:sz="0" w:space="0" w:color="auto"/>
        <w:right w:val="none" w:sz="0" w:space="0" w:color="auto"/>
      </w:divBdr>
    </w:div>
    <w:div w:id="1734542213">
      <w:bodyDiv w:val="1"/>
      <w:marLeft w:val="0"/>
      <w:marRight w:val="0"/>
      <w:marTop w:val="0"/>
      <w:marBottom w:val="0"/>
      <w:divBdr>
        <w:top w:val="none" w:sz="0" w:space="0" w:color="auto"/>
        <w:left w:val="none" w:sz="0" w:space="0" w:color="auto"/>
        <w:bottom w:val="none" w:sz="0" w:space="0" w:color="auto"/>
        <w:right w:val="none" w:sz="0" w:space="0" w:color="auto"/>
      </w:divBdr>
    </w:div>
    <w:div w:id="1734624522">
      <w:bodyDiv w:val="1"/>
      <w:marLeft w:val="0"/>
      <w:marRight w:val="0"/>
      <w:marTop w:val="0"/>
      <w:marBottom w:val="0"/>
      <w:divBdr>
        <w:top w:val="none" w:sz="0" w:space="0" w:color="auto"/>
        <w:left w:val="none" w:sz="0" w:space="0" w:color="auto"/>
        <w:bottom w:val="none" w:sz="0" w:space="0" w:color="auto"/>
        <w:right w:val="none" w:sz="0" w:space="0" w:color="auto"/>
      </w:divBdr>
    </w:div>
    <w:div w:id="1734769766">
      <w:bodyDiv w:val="1"/>
      <w:marLeft w:val="0"/>
      <w:marRight w:val="0"/>
      <w:marTop w:val="0"/>
      <w:marBottom w:val="0"/>
      <w:divBdr>
        <w:top w:val="none" w:sz="0" w:space="0" w:color="auto"/>
        <w:left w:val="none" w:sz="0" w:space="0" w:color="auto"/>
        <w:bottom w:val="none" w:sz="0" w:space="0" w:color="auto"/>
        <w:right w:val="none" w:sz="0" w:space="0" w:color="auto"/>
      </w:divBdr>
    </w:div>
    <w:div w:id="1734886250">
      <w:bodyDiv w:val="1"/>
      <w:marLeft w:val="0"/>
      <w:marRight w:val="0"/>
      <w:marTop w:val="0"/>
      <w:marBottom w:val="0"/>
      <w:divBdr>
        <w:top w:val="none" w:sz="0" w:space="0" w:color="auto"/>
        <w:left w:val="none" w:sz="0" w:space="0" w:color="auto"/>
        <w:bottom w:val="none" w:sz="0" w:space="0" w:color="auto"/>
        <w:right w:val="none" w:sz="0" w:space="0" w:color="auto"/>
      </w:divBdr>
    </w:div>
    <w:div w:id="1735204704">
      <w:bodyDiv w:val="1"/>
      <w:marLeft w:val="0"/>
      <w:marRight w:val="0"/>
      <w:marTop w:val="0"/>
      <w:marBottom w:val="0"/>
      <w:divBdr>
        <w:top w:val="none" w:sz="0" w:space="0" w:color="auto"/>
        <w:left w:val="none" w:sz="0" w:space="0" w:color="auto"/>
        <w:bottom w:val="none" w:sz="0" w:space="0" w:color="auto"/>
        <w:right w:val="none" w:sz="0" w:space="0" w:color="auto"/>
      </w:divBdr>
    </w:div>
    <w:div w:id="1736270434">
      <w:bodyDiv w:val="1"/>
      <w:marLeft w:val="0"/>
      <w:marRight w:val="0"/>
      <w:marTop w:val="0"/>
      <w:marBottom w:val="0"/>
      <w:divBdr>
        <w:top w:val="none" w:sz="0" w:space="0" w:color="auto"/>
        <w:left w:val="none" w:sz="0" w:space="0" w:color="auto"/>
        <w:bottom w:val="none" w:sz="0" w:space="0" w:color="auto"/>
        <w:right w:val="none" w:sz="0" w:space="0" w:color="auto"/>
      </w:divBdr>
    </w:div>
    <w:div w:id="1736316988">
      <w:bodyDiv w:val="1"/>
      <w:marLeft w:val="0"/>
      <w:marRight w:val="0"/>
      <w:marTop w:val="0"/>
      <w:marBottom w:val="0"/>
      <w:divBdr>
        <w:top w:val="none" w:sz="0" w:space="0" w:color="auto"/>
        <w:left w:val="none" w:sz="0" w:space="0" w:color="auto"/>
        <w:bottom w:val="none" w:sz="0" w:space="0" w:color="auto"/>
        <w:right w:val="none" w:sz="0" w:space="0" w:color="auto"/>
      </w:divBdr>
    </w:div>
    <w:div w:id="1736321877">
      <w:bodyDiv w:val="1"/>
      <w:marLeft w:val="0"/>
      <w:marRight w:val="0"/>
      <w:marTop w:val="0"/>
      <w:marBottom w:val="0"/>
      <w:divBdr>
        <w:top w:val="none" w:sz="0" w:space="0" w:color="auto"/>
        <w:left w:val="none" w:sz="0" w:space="0" w:color="auto"/>
        <w:bottom w:val="none" w:sz="0" w:space="0" w:color="auto"/>
        <w:right w:val="none" w:sz="0" w:space="0" w:color="auto"/>
      </w:divBdr>
    </w:div>
    <w:div w:id="1736392638">
      <w:bodyDiv w:val="1"/>
      <w:marLeft w:val="0"/>
      <w:marRight w:val="0"/>
      <w:marTop w:val="0"/>
      <w:marBottom w:val="0"/>
      <w:divBdr>
        <w:top w:val="none" w:sz="0" w:space="0" w:color="auto"/>
        <w:left w:val="none" w:sz="0" w:space="0" w:color="auto"/>
        <w:bottom w:val="none" w:sz="0" w:space="0" w:color="auto"/>
        <w:right w:val="none" w:sz="0" w:space="0" w:color="auto"/>
      </w:divBdr>
    </w:div>
    <w:div w:id="1736583986">
      <w:bodyDiv w:val="1"/>
      <w:marLeft w:val="0"/>
      <w:marRight w:val="0"/>
      <w:marTop w:val="0"/>
      <w:marBottom w:val="0"/>
      <w:divBdr>
        <w:top w:val="none" w:sz="0" w:space="0" w:color="auto"/>
        <w:left w:val="none" w:sz="0" w:space="0" w:color="auto"/>
        <w:bottom w:val="none" w:sz="0" w:space="0" w:color="auto"/>
        <w:right w:val="none" w:sz="0" w:space="0" w:color="auto"/>
      </w:divBdr>
    </w:div>
    <w:div w:id="1736586685">
      <w:bodyDiv w:val="1"/>
      <w:marLeft w:val="0"/>
      <w:marRight w:val="0"/>
      <w:marTop w:val="0"/>
      <w:marBottom w:val="0"/>
      <w:divBdr>
        <w:top w:val="none" w:sz="0" w:space="0" w:color="auto"/>
        <w:left w:val="none" w:sz="0" w:space="0" w:color="auto"/>
        <w:bottom w:val="none" w:sz="0" w:space="0" w:color="auto"/>
        <w:right w:val="none" w:sz="0" w:space="0" w:color="auto"/>
      </w:divBdr>
      <w:divsChild>
        <w:div w:id="71859122">
          <w:marLeft w:val="0"/>
          <w:marRight w:val="0"/>
          <w:marTop w:val="0"/>
          <w:marBottom w:val="0"/>
          <w:divBdr>
            <w:top w:val="none" w:sz="0" w:space="0" w:color="auto"/>
            <w:left w:val="none" w:sz="0" w:space="0" w:color="auto"/>
            <w:bottom w:val="none" w:sz="0" w:space="0" w:color="auto"/>
            <w:right w:val="none" w:sz="0" w:space="0" w:color="auto"/>
          </w:divBdr>
        </w:div>
        <w:div w:id="98718572">
          <w:marLeft w:val="0"/>
          <w:marRight w:val="0"/>
          <w:marTop w:val="0"/>
          <w:marBottom w:val="0"/>
          <w:divBdr>
            <w:top w:val="none" w:sz="0" w:space="0" w:color="auto"/>
            <w:left w:val="none" w:sz="0" w:space="0" w:color="auto"/>
            <w:bottom w:val="none" w:sz="0" w:space="0" w:color="auto"/>
            <w:right w:val="none" w:sz="0" w:space="0" w:color="auto"/>
          </w:divBdr>
        </w:div>
        <w:div w:id="103381193">
          <w:marLeft w:val="0"/>
          <w:marRight w:val="0"/>
          <w:marTop w:val="0"/>
          <w:marBottom w:val="0"/>
          <w:divBdr>
            <w:top w:val="none" w:sz="0" w:space="0" w:color="auto"/>
            <w:left w:val="none" w:sz="0" w:space="0" w:color="auto"/>
            <w:bottom w:val="none" w:sz="0" w:space="0" w:color="auto"/>
            <w:right w:val="none" w:sz="0" w:space="0" w:color="auto"/>
          </w:divBdr>
        </w:div>
        <w:div w:id="144858014">
          <w:marLeft w:val="0"/>
          <w:marRight w:val="0"/>
          <w:marTop w:val="0"/>
          <w:marBottom w:val="0"/>
          <w:divBdr>
            <w:top w:val="none" w:sz="0" w:space="0" w:color="auto"/>
            <w:left w:val="none" w:sz="0" w:space="0" w:color="auto"/>
            <w:bottom w:val="none" w:sz="0" w:space="0" w:color="auto"/>
            <w:right w:val="none" w:sz="0" w:space="0" w:color="auto"/>
          </w:divBdr>
        </w:div>
        <w:div w:id="148181297">
          <w:marLeft w:val="0"/>
          <w:marRight w:val="0"/>
          <w:marTop w:val="0"/>
          <w:marBottom w:val="0"/>
          <w:divBdr>
            <w:top w:val="none" w:sz="0" w:space="0" w:color="auto"/>
            <w:left w:val="none" w:sz="0" w:space="0" w:color="auto"/>
            <w:bottom w:val="none" w:sz="0" w:space="0" w:color="auto"/>
            <w:right w:val="none" w:sz="0" w:space="0" w:color="auto"/>
          </w:divBdr>
        </w:div>
        <w:div w:id="160853899">
          <w:marLeft w:val="0"/>
          <w:marRight w:val="0"/>
          <w:marTop w:val="0"/>
          <w:marBottom w:val="0"/>
          <w:divBdr>
            <w:top w:val="none" w:sz="0" w:space="0" w:color="auto"/>
            <w:left w:val="none" w:sz="0" w:space="0" w:color="auto"/>
            <w:bottom w:val="none" w:sz="0" w:space="0" w:color="auto"/>
            <w:right w:val="none" w:sz="0" w:space="0" w:color="auto"/>
          </w:divBdr>
        </w:div>
        <w:div w:id="224726812">
          <w:marLeft w:val="0"/>
          <w:marRight w:val="0"/>
          <w:marTop w:val="0"/>
          <w:marBottom w:val="0"/>
          <w:divBdr>
            <w:top w:val="none" w:sz="0" w:space="0" w:color="auto"/>
            <w:left w:val="none" w:sz="0" w:space="0" w:color="auto"/>
            <w:bottom w:val="none" w:sz="0" w:space="0" w:color="auto"/>
            <w:right w:val="none" w:sz="0" w:space="0" w:color="auto"/>
          </w:divBdr>
        </w:div>
        <w:div w:id="234554509">
          <w:marLeft w:val="0"/>
          <w:marRight w:val="0"/>
          <w:marTop w:val="0"/>
          <w:marBottom w:val="0"/>
          <w:divBdr>
            <w:top w:val="none" w:sz="0" w:space="0" w:color="auto"/>
            <w:left w:val="none" w:sz="0" w:space="0" w:color="auto"/>
            <w:bottom w:val="none" w:sz="0" w:space="0" w:color="auto"/>
            <w:right w:val="none" w:sz="0" w:space="0" w:color="auto"/>
          </w:divBdr>
        </w:div>
        <w:div w:id="252587724">
          <w:marLeft w:val="0"/>
          <w:marRight w:val="0"/>
          <w:marTop w:val="0"/>
          <w:marBottom w:val="0"/>
          <w:divBdr>
            <w:top w:val="none" w:sz="0" w:space="0" w:color="auto"/>
            <w:left w:val="none" w:sz="0" w:space="0" w:color="auto"/>
            <w:bottom w:val="none" w:sz="0" w:space="0" w:color="auto"/>
            <w:right w:val="none" w:sz="0" w:space="0" w:color="auto"/>
          </w:divBdr>
        </w:div>
        <w:div w:id="303126154">
          <w:marLeft w:val="0"/>
          <w:marRight w:val="0"/>
          <w:marTop w:val="0"/>
          <w:marBottom w:val="0"/>
          <w:divBdr>
            <w:top w:val="none" w:sz="0" w:space="0" w:color="auto"/>
            <w:left w:val="none" w:sz="0" w:space="0" w:color="auto"/>
            <w:bottom w:val="none" w:sz="0" w:space="0" w:color="auto"/>
            <w:right w:val="none" w:sz="0" w:space="0" w:color="auto"/>
          </w:divBdr>
        </w:div>
        <w:div w:id="356321729">
          <w:marLeft w:val="0"/>
          <w:marRight w:val="0"/>
          <w:marTop w:val="0"/>
          <w:marBottom w:val="0"/>
          <w:divBdr>
            <w:top w:val="none" w:sz="0" w:space="0" w:color="auto"/>
            <w:left w:val="none" w:sz="0" w:space="0" w:color="auto"/>
            <w:bottom w:val="none" w:sz="0" w:space="0" w:color="auto"/>
            <w:right w:val="none" w:sz="0" w:space="0" w:color="auto"/>
          </w:divBdr>
        </w:div>
        <w:div w:id="360060451">
          <w:marLeft w:val="0"/>
          <w:marRight w:val="0"/>
          <w:marTop w:val="0"/>
          <w:marBottom w:val="0"/>
          <w:divBdr>
            <w:top w:val="none" w:sz="0" w:space="0" w:color="auto"/>
            <w:left w:val="none" w:sz="0" w:space="0" w:color="auto"/>
            <w:bottom w:val="none" w:sz="0" w:space="0" w:color="auto"/>
            <w:right w:val="none" w:sz="0" w:space="0" w:color="auto"/>
          </w:divBdr>
        </w:div>
        <w:div w:id="369889440">
          <w:marLeft w:val="0"/>
          <w:marRight w:val="0"/>
          <w:marTop w:val="0"/>
          <w:marBottom w:val="0"/>
          <w:divBdr>
            <w:top w:val="none" w:sz="0" w:space="0" w:color="auto"/>
            <w:left w:val="none" w:sz="0" w:space="0" w:color="auto"/>
            <w:bottom w:val="none" w:sz="0" w:space="0" w:color="auto"/>
            <w:right w:val="none" w:sz="0" w:space="0" w:color="auto"/>
          </w:divBdr>
        </w:div>
        <w:div w:id="373579234">
          <w:marLeft w:val="0"/>
          <w:marRight w:val="0"/>
          <w:marTop w:val="0"/>
          <w:marBottom w:val="0"/>
          <w:divBdr>
            <w:top w:val="none" w:sz="0" w:space="0" w:color="auto"/>
            <w:left w:val="none" w:sz="0" w:space="0" w:color="auto"/>
            <w:bottom w:val="none" w:sz="0" w:space="0" w:color="auto"/>
            <w:right w:val="none" w:sz="0" w:space="0" w:color="auto"/>
          </w:divBdr>
        </w:div>
        <w:div w:id="526602256">
          <w:marLeft w:val="0"/>
          <w:marRight w:val="0"/>
          <w:marTop w:val="0"/>
          <w:marBottom w:val="0"/>
          <w:divBdr>
            <w:top w:val="none" w:sz="0" w:space="0" w:color="auto"/>
            <w:left w:val="none" w:sz="0" w:space="0" w:color="auto"/>
            <w:bottom w:val="none" w:sz="0" w:space="0" w:color="auto"/>
            <w:right w:val="none" w:sz="0" w:space="0" w:color="auto"/>
          </w:divBdr>
        </w:div>
        <w:div w:id="529728260">
          <w:marLeft w:val="0"/>
          <w:marRight w:val="0"/>
          <w:marTop w:val="0"/>
          <w:marBottom w:val="0"/>
          <w:divBdr>
            <w:top w:val="none" w:sz="0" w:space="0" w:color="auto"/>
            <w:left w:val="none" w:sz="0" w:space="0" w:color="auto"/>
            <w:bottom w:val="none" w:sz="0" w:space="0" w:color="auto"/>
            <w:right w:val="none" w:sz="0" w:space="0" w:color="auto"/>
          </w:divBdr>
        </w:div>
        <w:div w:id="543568429">
          <w:marLeft w:val="0"/>
          <w:marRight w:val="0"/>
          <w:marTop w:val="0"/>
          <w:marBottom w:val="0"/>
          <w:divBdr>
            <w:top w:val="none" w:sz="0" w:space="0" w:color="auto"/>
            <w:left w:val="none" w:sz="0" w:space="0" w:color="auto"/>
            <w:bottom w:val="none" w:sz="0" w:space="0" w:color="auto"/>
            <w:right w:val="none" w:sz="0" w:space="0" w:color="auto"/>
          </w:divBdr>
        </w:div>
        <w:div w:id="546794576">
          <w:marLeft w:val="0"/>
          <w:marRight w:val="0"/>
          <w:marTop w:val="0"/>
          <w:marBottom w:val="0"/>
          <w:divBdr>
            <w:top w:val="none" w:sz="0" w:space="0" w:color="auto"/>
            <w:left w:val="none" w:sz="0" w:space="0" w:color="auto"/>
            <w:bottom w:val="none" w:sz="0" w:space="0" w:color="auto"/>
            <w:right w:val="none" w:sz="0" w:space="0" w:color="auto"/>
          </w:divBdr>
        </w:div>
        <w:div w:id="557861104">
          <w:marLeft w:val="0"/>
          <w:marRight w:val="0"/>
          <w:marTop w:val="0"/>
          <w:marBottom w:val="0"/>
          <w:divBdr>
            <w:top w:val="none" w:sz="0" w:space="0" w:color="auto"/>
            <w:left w:val="none" w:sz="0" w:space="0" w:color="auto"/>
            <w:bottom w:val="none" w:sz="0" w:space="0" w:color="auto"/>
            <w:right w:val="none" w:sz="0" w:space="0" w:color="auto"/>
          </w:divBdr>
        </w:div>
        <w:div w:id="737897841">
          <w:marLeft w:val="0"/>
          <w:marRight w:val="0"/>
          <w:marTop w:val="0"/>
          <w:marBottom w:val="0"/>
          <w:divBdr>
            <w:top w:val="none" w:sz="0" w:space="0" w:color="auto"/>
            <w:left w:val="none" w:sz="0" w:space="0" w:color="auto"/>
            <w:bottom w:val="none" w:sz="0" w:space="0" w:color="auto"/>
            <w:right w:val="none" w:sz="0" w:space="0" w:color="auto"/>
          </w:divBdr>
        </w:div>
        <w:div w:id="865562637">
          <w:marLeft w:val="0"/>
          <w:marRight w:val="0"/>
          <w:marTop w:val="0"/>
          <w:marBottom w:val="0"/>
          <w:divBdr>
            <w:top w:val="none" w:sz="0" w:space="0" w:color="auto"/>
            <w:left w:val="none" w:sz="0" w:space="0" w:color="auto"/>
            <w:bottom w:val="none" w:sz="0" w:space="0" w:color="auto"/>
            <w:right w:val="none" w:sz="0" w:space="0" w:color="auto"/>
          </w:divBdr>
        </w:div>
        <w:div w:id="884416868">
          <w:marLeft w:val="0"/>
          <w:marRight w:val="0"/>
          <w:marTop w:val="0"/>
          <w:marBottom w:val="0"/>
          <w:divBdr>
            <w:top w:val="none" w:sz="0" w:space="0" w:color="auto"/>
            <w:left w:val="none" w:sz="0" w:space="0" w:color="auto"/>
            <w:bottom w:val="none" w:sz="0" w:space="0" w:color="auto"/>
            <w:right w:val="none" w:sz="0" w:space="0" w:color="auto"/>
          </w:divBdr>
        </w:div>
        <w:div w:id="891430547">
          <w:marLeft w:val="0"/>
          <w:marRight w:val="0"/>
          <w:marTop w:val="0"/>
          <w:marBottom w:val="0"/>
          <w:divBdr>
            <w:top w:val="none" w:sz="0" w:space="0" w:color="auto"/>
            <w:left w:val="none" w:sz="0" w:space="0" w:color="auto"/>
            <w:bottom w:val="none" w:sz="0" w:space="0" w:color="auto"/>
            <w:right w:val="none" w:sz="0" w:space="0" w:color="auto"/>
          </w:divBdr>
        </w:div>
        <w:div w:id="964771074">
          <w:marLeft w:val="0"/>
          <w:marRight w:val="0"/>
          <w:marTop w:val="0"/>
          <w:marBottom w:val="0"/>
          <w:divBdr>
            <w:top w:val="none" w:sz="0" w:space="0" w:color="auto"/>
            <w:left w:val="none" w:sz="0" w:space="0" w:color="auto"/>
            <w:bottom w:val="none" w:sz="0" w:space="0" w:color="auto"/>
            <w:right w:val="none" w:sz="0" w:space="0" w:color="auto"/>
          </w:divBdr>
        </w:div>
        <w:div w:id="972324733">
          <w:marLeft w:val="0"/>
          <w:marRight w:val="0"/>
          <w:marTop w:val="0"/>
          <w:marBottom w:val="0"/>
          <w:divBdr>
            <w:top w:val="none" w:sz="0" w:space="0" w:color="auto"/>
            <w:left w:val="none" w:sz="0" w:space="0" w:color="auto"/>
            <w:bottom w:val="none" w:sz="0" w:space="0" w:color="auto"/>
            <w:right w:val="none" w:sz="0" w:space="0" w:color="auto"/>
          </w:divBdr>
        </w:div>
        <w:div w:id="1001734070">
          <w:marLeft w:val="0"/>
          <w:marRight w:val="0"/>
          <w:marTop w:val="0"/>
          <w:marBottom w:val="0"/>
          <w:divBdr>
            <w:top w:val="none" w:sz="0" w:space="0" w:color="auto"/>
            <w:left w:val="none" w:sz="0" w:space="0" w:color="auto"/>
            <w:bottom w:val="none" w:sz="0" w:space="0" w:color="auto"/>
            <w:right w:val="none" w:sz="0" w:space="0" w:color="auto"/>
          </w:divBdr>
        </w:div>
        <w:div w:id="1013799822">
          <w:marLeft w:val="0"/>
          <w:marRight w:val="0"/>
          <w:marTop w:val="0"/>
          <w:marBottom w:val="0"/>
          <w:divBdr>
            <w:top w:val="none" w:sz="0" w:space="0" w:color="auto"/>
            <w:left w:val="none" w:sz="0" w:space="0" w:color="auto"/>
            <w:bottom w:val="none" w:sz="0" w:space="0" w:color="auto"/>
            <w:right w:val="none" w:sz="0" w:space="0" w:color="auto"/>
          </w:divBdr>
        </w:div>
        <w:div w:id="1112016386">
          <w:marLeft w:val="0"/>
          <w:marRight w:val="0"/>
          <w:marTop w:val="0"/>
          <w:marBottom w:val="0"/>
          <w:divBdr>
            <w:top w:val="none" w:sz="0" w:space="0" w:color="auto"/>
            <w:left w:val="none" w:sz="0" w:space="0" w:color="auto"/>
            <w:bottom w:val="none" w:sz="0" w:space="0" w:color="auto"/>
            <w:right w:val="none" w:sz="0" w:space="0" w:color="auto"/>
          </w:divBdr>
        </w:div>
        <w:div w:id="1198396881">
          <w:marLeft w:val="0"/>
          <w:marRight w:val="0"/>
          <w:marTop w:val="0"/>
          <w:marBottom w:val="0"/>
          <w:divBdr>
            <w:top w:val="none" w:sz="0" w:space="0" w:color="auto"/>
            <w:left w:val="none" w:sz="0" w:space="0" w:color="auto"/>
            <w:bottom w:val="none" w:sz="0" w:space="0" w:color="auto"/>
            <w:right w:val="none" w:sz="0" w:space="0" w:color="auto"/>
          </w:divBdr>
        </w:div>
        <w:div w:id="1236940952">
          <w:marLeft w:val="0"/>
          <w:marRight w:val="0"/>
          <w:marTop w:val="0"/>
          <w:marBottom w:val="0"/>
          <w:divBdr>
            <w:top w:val="none" w:sz="0" w:space="0" w:color="auto"/>
            <w:left w:val="none" w:sz="0" w:space="0" w:color="auto"/>
            <w:bottom w:val="none" w:sz="0" w:space="0" w:color="auto"/>
            <w:right w:val="none" w:sz="0" w:space="0" w:color="auto"/>
          </w:divBdr>
        </w:div>
        <w:div w:id="1292633679">
          <w:marLeft w:val="0"/>
          <w:marRight w:val="0"/>
          <w:marTop w:val="0"/>
          <w:marBottom w:val="0"/>
          <w:divBdr>
            <w:top w:val="none" w:sz="0" w:space="0" w:color="auto"/>
            <w:left w:val="none" w:sz="0" w:space="0" w:color="auto"/>
            <w:bottom w:val="none" w:sz="0" w:space="0" w:color="auto"/>
            <w:right w:val="none" w:sz="0" w:space="0" w:color="auto"/>
          </w:divBdr>
        </w:div>
        <w:div w:id="1298418804">
          <w:marLeft w:val="0"/>
          <w:marRight w:val="0"/>
          <w:marTop w:val="0"/>
          <w:marBottom w:val="0"/>
          <w:divBdr>
            <w:top w:val="none" w:sz="0" w:space="0" w:color="auto"/>
            <w:left w:val="none" w:sz="0" w:space="0" w:color="auto"/>
            <w:bottom w:val="none" w:sz="0" w:space="0" w:color="auto"/>
            <w:right w:val="none" w:sz="0" w:space="0" w:color="auto"/>
          </w:divBdr>
        </w:div>
        <w:div w:id="1298494016">
          <w:marLeft w:val="0"/>
          <w:marRight w:val="0"/>
          <w:marTop w:val="0"/>
          <w:marBottom w:val="0"/>
          <w:divBdr>
            <w:top w:val="none" w:sz="0" w:space="0" w:color="auto"/>
            <w:left w:val="none" w:sz="0" w:space="0" w:color="auto"/>
            <w:bottom w:val="none" w:sz="0" w:space="0" w:color="auto"/>
            <w:right w:val="none" w:sz="0" w:space="0" w:color="auto"/>
          </w:divBdr>
        </w:div>
        <w:div w:id="1347098485">
          <w:marLeft w:val="0"/>
          <w:marRight w:val="0"/>
          <w:marTop w:val="0"/>
          <w:marBottom w:val="0"/>
          <w:divBdr>
            <w:top w:val="none" w:sz="0" w:space="0" w:color="auto"/>
            <w:left w:val="none" w:sz="0" w:space="0" w:color="auto"/>
            <w:bottom w:val="none" w:sz="0" w:space="0" w:color="auto"/>
            <w:right w:val="none" w:sz="0" w:space="0" w:color="auto"/>
          </w:divBdr>
        </w:div>
        <w:div w:id="1430470356">
          <w:marLeft w:val="0"/>
          <w:marRight w:val="0"/>
          <w:marTop w:val="0"/>
          <w:marBottom w:val="0"/>
          <w:divBdr>
            <w:top w:val="none" w:sz="0" w:space="0" w:color="auto"/>
            <w:left w:val="none" w:sz="0" w:space="0" w:color="auto"/>
            <w:bottom w:val="none" w:sz="0" w:space="0" w:color="auto"/>
            <w:right w:val="none" w:sz="0" w:space="0" w:color="auto"/>
          </w:divBdr>
        </w:div>
        <w:div w:id="1474177238">
          <w:marLeft w:val="0"/>
          <w:marRight w:val="0"/>
          <w:marTop w:val="0"/>
          <w:marBottom w:val="0"/>
          <w:divBdr>
            <w:top w:val="none" w:sz="0" w:space="0" w:color="auto"/>
            <w:left w:val="none" w:sz="0" w:space="0" w:color="auto"/>
            <w:bottom w:val="none" w:sz="0" w:space="0" w:color="auto"/>
            <w:right w:val="none" w:sz="0" w:space="0" w:color="auto"/>
          </w:divBdr>
        </w:div>
        <w:div w:id="1573002840">
          <w:marLeft w:val="0"/>
          <w:marRight w:val="0"/>
          <w:marTop w:val="0"/>
          <w:marBottom w:val="0"/>
          <w:divBdr>
            <w:top w:val="none" w:sz="0" w:space="0" w:color="auto"/>
            <w:left w:val="none" w:sz="0" w:space="0" w:color="auto"/>
            <w:bottom w:val="none" w:sz="0" w:space="0" w:color="auto"/>
            <w:right w:val="none" w:sz="0" w:space="0" w:color="auto"/>
          </w:divBdr>
        </w:div>
        <w:div w:id="1615285586">
          <w:marLeft w:val="0"/>
          <w:marRight w:val="0"/>
          <w:marTop w:val="0"/>
          <w:marBottom w:val="0"/>
          <w:divBdr>
            <w:top w:val="none" w:sz="0" w:space="0" w:color="auto"/>
            <w:left w:val="none" w:sz="0" w:space="0" w:color="auto"/>
            <w:bottom w:val="none" w:sz="0" w:space="0" w:color="auto"/>
            <w:right w:val="none" w:sz="0" w:space="0" w:color="auto"/>
          </w:divBdr>
        </w:div>
        <w:div w:id="1623996128">
          <w:marLeft w:val="0"/>
          <w:marRight w:val="0"/>
          <w:marTop w:val="0"/>
          <w:marBottom w:val="0"/>
          <w:divBdr>
            <w:top w:val="none" w:sz="0" w:space="0" w:color="auto"/>
            <w:left w:val="none" w:sz="0" w:space="0" w:color="auto"/>
            <w:bottom w:val="none" w:sz="0" w:space="0" w:color="auto"/>
            <w:right w:val="none" w:sz="0" w:space="0" w:color="auto"/>
          </w:divBdr>
        </w:div>
        <w:div w:id="1650089831">
          <w:marLeft w:val="0"/>
          <w:marRight w:val="0"/>
          <w:marTop w:val="0"/>
          <w:marBottom w:val="0"/>
          <w:divBdr>
            <w:top w:val="none" w:sz="0" w:space="0" w:color="auto"/>
            <w:left w:val="none" w:sz="0" w:space="0" w:color="auto"/>
            <w:bottom w:val="none" w:sz="0" w:space="0" w:color="auto"/>
            <w:right w:val="none" w:sz="0" w:space="0" w:color="auto"/>
          </w:divBdr>
        </w:div>
        <w:div w:id="1675498618">
          <w:marLeft w:val="0"/>
          <w:marRight w:val="0"/>
          <w:marTop w:val="0"/>
          <w:marBottom w:val="0"/>
          <w:divBdr>
            <w:top w:val="none" w:sz="0" w:space="0" w:color="auto"/>
            <w:left w:val="none" w:sz="0" w:space="0" w:color="auto"/>
            <w:bottom w:val="none" w:sz="0" w:space="0" w:color="auto"/>
            <w:right w:val="none" w:sz="0" w:space="0" w:color="auto"/>
          </w:divBdr>
        </w:div>
        <w:div w:id="1678534495">
          <w:marLeft w:val="0"/>
          <w:marRight w:val="0"/>
          <w:marTop w:val="0"/>
          <w:marBottom w:val="0"/>
          <w:divBdr>
            <w:top w:val="none" w:sz="0" w:space="0" w:color="auto"/>
            <w:left w:val="none" w:sz="0" w:space="0" w:color="auto"/>
            <w:bottom w:val="none" w:sz="0" w:space="0" w:color="auto"/>
            <w:right w:val="none" w:sz="0" w:space="0" w:color="auto"/>
          </w:divBdr>
        </w:div>
        <w:div w:id="1856767958">
          <w:marLeft w:val="0"/>
          <w:marRight w:val="0"/>
          <w:marTop w:val="0"/>
          <w:marBottom w:val="0"/>
          <w:divBdr>
            <w:top w:val="none" w:sz="0" w:space="0" w:color="auto"/>
            <w:left w:val="none" w:sz="0" w:space="0" w:color="auto"/>
            <w:bottom w:val="none" w:sz="0" w:space="0" w:color="auto"/>
            <w:right w:val="none" w:sz="0" w:space="0" w:color="auto"/>
          </w:divBdr>
        </w:div>
        <w:div w:id="1882983182">
          <w:marLeft w:val="0"/>
          <w:marRight w:val="0"/>
          <w:marTop w:val="0"/>
          <w:marBottom w:val="0"/>
          <w:divBdr>
            <w:top w:val="none" w:sz="0" w:space="0" w:color="auto"/>
            <w:left w:val="none" w:sz="0" w:space="0" w:color="auto"/>
            <w:bottom w:val="none" w:sz="0" w:space="0" w:color="auto"/>
            <w:right w:val="none" w:sz="0" w:space="0" w:color="auto"/>
          </w:divBdr>
        </w:div>
        <w:div w:id="1893734806">
          <w:marLeft w:val="0"/>
          <w:marRight w:val="0"/>
          <w:marTop w:val="0"/>
          <w:marBottom w:val="0"/>
          <w:divBdr>
            <w:top w:val="none" w:sz="0" w:space="0" w:color="auto"/>
            <w:left w:val="none" w:sz="0" w:space="0" w:color="auto"/>
            <w:bottom w:val="none" w:sz="0" w:space="0" w:color="auto"/>
            <w:right w:val="none" w:sz="0" w:space="0" w:color="auto"/>
          </w:divBdr>
        </w:div>
        <w:div w:id="1961035734">
          <w:marLeft w:val="0"/>
          <w:marRight w:val="0"/>
          <w:marTop w:val="0"/>
          <w:marBottom w:val="0"/>
          <w:divBdr>
            <w:top w:val="none" w:sz="0" w:space="0" w:color="auto"/>
            <w:left w:val="none" w:sz="0" w:space="0" w:color="auto"/>
            <w:bottom w:val="none" w:sz="0" w:space="0" w:color="auto"/>
            <w:right w:val="none" w:sz="0" w:space="0" w:color="auto"/>
          </w:divBdr>
        </w:div>
        <w:div w:id="2096586219">
          <w:marLeft w:val="0"/>
          <w:marRight w:val="0"/>
          <w:marTop w:val="0"/>
          <w:marBottom w:val="0"/>
          <w:divBdr>
            <w:top w:val="none" w:sz="0" w:space="0" w:color="auto"/>
            <w:left w:val="none" w:sz="0" w:space="0" w:color="auto"/>
            <w:bottom w:val="none" w:sz="0" w:space="0" w:color="auto"/>
            <w:right w:val="none" w:sz="0" w:space="0" w:color="auto"/>
          </w:divBdr>
        </w:div>
      </w:divsChild>
    </w:div>
    <w:div w:id="1736782519">
      <w:bodyDiv w:val="1"/>
      <w:marLeft w:val="0"/>
      <w:marRight w:val="0"/>
      <w:marTop w:val="0"/>
      <w:marBottom w:val="0"/>
      <w:divBdr>
        <w:top w:val="none" w:sz="0" w:space="0" w:color="auto"/>
        <w:left w:val="none" w:sz="0" w:space="0" w:color="auto"/>
        <w:bottom w:val="none" w:sz="0" w:space="0" w:color="auto"/>
        <w:right w:val="none" w:sz="0" w:space="0" w:color="auto"/>
      </w:divBdr>
    </w:div>
    <w:div w:id="1736927108">
      <w:bodyDiv w:val="1"/>
      <w:marLeft w:val="0"/>
      <w:marRight w:val="0"/>
      <w:marTop w:val="0"/>
      <w:marBottom w:val="0"/>
      <w:divBdr>
        <w:top w:val="none" w:sz="0" w:space="0" w:color="auto"/>
        <w:left w:val="none" w:sz="0" w:space="0" w:color="auto"/>
        <w:bottom w:val="none" w:sz="0" w:space="0" w:color="auto"/>
        <w:right w:val="none" w:sz="0" w:space="0" w:color="auto"/>
      </w:divBdr>
    </w:div>
    <w:div w:id="1736975138">
      <w:bodyDiv w:val="1"/>
      <w:marLeft w:val="0"/>
      <w:marRight w:val="0"/>
      <w:marTop w:val="0"/>
      <w:marBottom w:val="0"/>
      <w:divBdr>
        <w:top w:val="none" w:sz="0" w:space="0" w:color="auto"/>
        <w:left w:val="none" w:sz="0" w:space="0" w:color="auto"/>
        <w:bottom w:val="none" w:sz="0" w:space="0" w:color="auto"/>
        <w:right w:val="none" w:sz="0" w:space="0" w:color="auto"/>
      </w:divBdr>
    </w:div>
    <w:div w:id="1737050906">
      <w:bodyDiv w:val="1"/>
      <w:marLeft w:val="0"/>
      <w:marRight w:val="0"/>
      <w:marTop w:val="0"/>
      <w:marBottom w:val="0"/>
      <w:divBdr>
        <w:top w:val="none" w:sz="0" w:space="0" w:color="auto"/>
        <w:left w:val="none" w:sz="0" w:space="0" w:color="auto"/>
        <w:bottom w:val="none" w:sz="0" w:space="0" w:color="auto"/>
        <w:right w:val="none" w:sz="0" w:space="0" w:color="auto"/>
      </w:divBdr>
    </w:div>
    <w:div w:id="1737120352">
      <w:bodyDiv w:val="1"/>
      <w:marLeft w:val="0"/>
      <w:marRight w:val="0"/>
      <w:marTop w:val="0"/>
      <w:marBottom w:val="0"/>
      <w:divBdr>
        <w:top w:val="none" w:sz="0" w:space="0" w:color="auto"/>
        <w:left w:val="none" w:sz="0" w:space="0" w:color="auto"/>
        <w:bottom w:val="none" w:sz="0" w:space="0" w:color="auto"/>
        <w:right w:val="none" w:sz="0" w:space="0" w:color="auto"/>
      </w:divBdr>
    </w:div>
    <w:div w:id="1737127303">
      <w:bodyDiv w:val="1"/>
      <w:marLeft w:val="0"/>
      <w:marRight w:val="0"/>
      <w:marTop w:val="0"/>
      <w:marBottom w:val="0"/>
      <w:divBdr>
        <w:top w:val="none" w:sz="0" w:space="0" w:color="auto"/>
        <w:left w:val="none" w:sz="0" w:space="0" w:color="auto"/>
        <w:bottom w:val="none" w:sz="0" w:space="0" w:color="auto"/>
        <w:right w:val="none" w:sz="0" w:space="0" w:color="auto"/>
      </w:divBdr>
    </w:div>
    <w:div w:id="1737388507">
      <w:bodyDiv w:val="1"/>
      <w:marLeft w:val="0"/>
      <w:marRight w:val="0"/>
      <w:marTop w:val="0"/>
      <w:marBottom w:val="0"/>
      <w:divBdr>
        <w:top w:val="none" w:sz="0" w:space="0" w:color="auto"/>
        <w:left w:val="none" w:sz="0" w:space="0" w:color="auto"/>
        <w:bottom w:val="none" w:sz="0" w:space="0" w:color="auto"/>
        <w:right w:val="none" w:sz="0" w:space="0" w:color="auto"/>
      </w:divBdr>
    </w:div>
    <w:div w:id="1737779446">
      <w:bodyDiv w:val="1"/>
      <w:marLeft w:val="0"/>
      <w:marRight w:val="0"/>
      <w:marTop w:val="0"/>
      <w:marBottom w:val="0"/>
      <w:divBdr>
        <w:top w:val="none" w:sz="0" w:space="0" w:color="auto"/>
        <w:left w:val="none" w:sz="0" w:space="0" w:color="auto"/>
        <w:bottom w:val="none" w:sz="0" w:space="0" w:color="auto"/>
        <w:right w:val="none" w:sz="0" w:space="0" w:color="auto"/>
      </w:divBdr>
    </w:div>
    <w:div w:id="1738087479">
      <w:bodyDiv w:val="1"/>
      <w:marLeft w:val="0"/>
      <w:marRight w:val="0"/>
      <w:marTop w:val="0"/>
      <w:marBottom w:val="0"/>
      <w:divBdr>
        <w:top w:val="none" w:sz="0" w:space="0" w:color="auto"/>
        <w:left w:val="none" w:sz="0" w:space="0" w:color="auto"/>
        <w:bottom w:val="none" w:sz="0" w:space="0" w:color="auto"/>
        <w:right w:val="none" w:sz="0" w:space="0" w:color="auto"/>
      </w:divBdr>
    </w:div>
    <w:div w:id="1738165400">
      <w:bodyDiv w:val="1"/>
      <w:marLeft w:val="0"/>
      <w:marRight w:val="0"/>
      <w:marTop w:val="0"/>
      <w:marBottom w:val="0"/>
      <w:divBdr>
        <w:top w:val="none" w:sz="0" w:space="0" w:color="auto"/>
        <w:left w:val="none" w:sz="0" w:space="0" w:color="auto"/>
        <w:bottom w:val="none" w:sz="0" w:space="0" w:color="auto"/>
        <w:right w:val="none" w:sz="0" w:space="0" w:color="auto"/>
      </w:divBdr>
    </w:div>
    <w:div w:id="1738359948">
      <w:bodyDiv w:val="1"/>
      <w:marLeft w:val="0"/>
      <w:marRight w:val="0"/>
      <w:marTop w:val="0"/>
      <w:marBottom w:val="0"/>
      <w:divBdr>
        <w:top w:val="none" w:sz="0" w:space="0" w:color="auto"/>
        <w:left w:val="none" w:sz="0" w:space="0" w:color="auto"/>
        <w:bottom w:val="none" w:sz="0" w:space="0" w:color="auto"/>
        <w:right w:val="none" w:sz="0" w:space="0" w:color="auto"/>
      </w:divBdr>
    </w:div>
    <w:div w:id="1738505409">
      <w:bodyDiv w:val="1"/>
      <w:marLeft w:val="0"/>
      <w:marRight w:val="0"/>
      <w:marTop w:val="0"/>
      <w:marBottom w:val="0"/>
      <w:divBdr>
        <w:top w:val="none" w:sz="0" w:space="0" w:color="auto"/>
        <w:left w:val="none" w:sz="0" w:space="0" w:color="auto"/>
        <w:bottom w:val="none" w:sz="0" w:space="0" w:color="auto"/>
        <w:right w:val="none" w:sz="0" w:space="0" w:color="auto"/>
      </w:divBdr>
    </w:div>
    <w:div w:id="1738673978">
      <w:bodyDiv w:val="1"/>
      <w:marLeft w:val="0"/>
      <w:marRight w:val="0"/>
      <w:marTop w:val="0"/>
      <w:marBottom w:val="0"/>
      <w:divBdr>
        <w:top w:val="none" w:sz="0" w:space="0" w:color="auto"/>
        <w:left w:val="none" w:sz="0" w:space="0" w:color="auto"/>
        <w:bottom w:val="none" w:sz="0" w:space="0" w:color="auto"/>
        <w:right w:val="none" w:sz="0" w:space="0" w:color="auto"/>
      </w:divBdr>
    </w:div>
    <w:div w:id="1738898604">
      <w:bodyDiv w:val="1"/>
      <w:marLeft w:val="0"/>
      <w:marRight w:val="0"/>
      <w:marTop w:val="0"/>
      <w:marBottom w:val="0"/>
      <w:divBdr>
        <w:top w:val="none" w:sz="0" w:space="0" w:color="auto"/>
        <w:left w:val="none" w:sz="0" w:space="0" w:color="auto"/>
        <w:bottom w:val="none" w:sz="0" w:space="0" w:color="auto"/>
        <w:right w:val="none" w:sz="0" w:space="0" w:color="auto"/>
      </w:divBdr>
    </w:div>
    <w:div w:id="1739013899">
      <w:bodyDiv w:val="1"/>
      <w:marLeft w:val="0"/>
      <w:marRight w:val="0"/>
      <w:marTop w:val="0"/>
      <w:marBottom w:val="0"/>
      <w:divBdr>
        <w:top w:val="none" w:sz="0" w:space="0" w:color="auto"/>
        <w:left w:val="none" w:sz="0" w:space="0" w:color="auto"/>
        <w:bottom w:val="none" w:sz="0" w:space="0" w:color="auto"/>
        <w:right w:val="none" w:sz="0" w:space="0" w:color="auto"/>
      </w:divBdr>
    </w:div>
    <w:div w:id="1739089340">
      <w:bodyDiv w:val="1"/>
      <w:marLeft w:val="0"/>
      <w:marRight w:val="0"/>
      <w:marTop w:val="0"/>
      <w:marBottom w:val="0"/>
      <w:divBdr>
        <w:top w:val="none" w:sz="0" w:space="0" w:color="auto"/>
        <w:left w:val="none" w:sz="0" w:space="0" w:color="auto"/>
        <w:bottom w:val="none" w:sz="0" w:space="0" w:color="auto"/>
        <w:right w:val="none" w:sz="0" w:space="0" w:color="auto"/>
      </w:divBdr>
    </w:div>
    <w:div w:id="1739211634">
      <w:bodyDiv w:val="1"/>
      <w:marLeft w:val="0"/>
      <w:marRight w:val="0"/>
      <w:marTop w:val="0"/>
      <w:marBottom w:val="0"/>
      <w:divBdr>
        <w:top w:val="none" w:sz="0" w:space="0" w:color="auto"/>
        <w:left w:val="none" w:sz="0" w:space="0" w:color="auto"/>
        <w:bottom w:val="none" w:sz="0" w:space="0" w:color="auto"/>
        <w:right w:val="none" w:sz="0" w:space="0" w:color="auto"/>
      </w:divBdr>
    </w:div>
    <w:div w:id="1739327173">
      <w:bodyDiv w:val="1"/>
      <w:marLeft w:val="0"/>
      <w:marRight w:val="0"/>
      <w:marTop w:val="0"/>
      <w:marBottom w:val="0"/>
      <w:divBdr>
        <w:top w:val="none" w:sz="0" w:space="0" w:color="auto"/>
        <w:left w:val="none" w:sz="0" w:space="0" w:color="auto"/>
        <w:bottom w:val="none" w:sz="0" w:space="0" w:color="auto"/>
        <w:right w:val="none" w:sz="0" w:space="0" w:color="auto"/>
      </w:divBdr>
    </w:div>
    <w:div w:id="1739590048">
      <w:bodyDiv w:val="1"/>
      <w:marLeft w:val="0"/>
      <w:marRight w:val="0"/>
      <w:marTop w:val="0"/>
      <w:marBottom w:val="0"/>
      <w:divBdr>
        <w:top w:val="none" w:sz="0" w:space="0" w:color="auto"/>
        <w:left w:val="none" w:sz="0" w:space="0" w:color="auto"/>
        <w:bottom w:val="none" w:sz="0" w:space="0" w:color="auto"/>
        <w:right w:val="none" w:sz="0" w:space="0" w:color="auto"/>
      </w:divBdr>
    </w:div>
    <w:div w:id="1739861146">
      <w:bodyDiv w:val="1"/>
      <w:marLeft w:val="0"/>
      <w:marRight w:val="0"/>
      <w:marTop w:val="0"/>
      <w:marBottom w:val="0"/>
      <w:divBdr>
        <w:top w:val="none" w:sz="0" w:space="0" w:color="auto"/>
        <w:left w:val="none" w:sz="0" w:space="0" w:color="auto"/>
        <w:bottom w:val="none" w:sz="0" w:space="0" w:color="auto"/>
        <w:right w:val="none" w:sz="0" w:space="0" w:color="auto"/>
      </w:divBdr>
    </w:div>
    <w:div w:id="1740127041">
      <w:bodyDiv w:val="1"/>
      <w:marLeft w:val="0"/>
      <w:marRight w:val="0"/>
      <w:marTop w:val="0"/>
      <w:marBottom w:val="0"/>
      <w:divBdr>
        <w:top w:val="none" w:sz="0" w:space="0" w:color="auto"/>
        <w:left w:val="none" w:sz="0" w:space="0" w:color="auto"/>
        <w:bottom w:val="none" w:sz="0" w:space="0" w:color="auto"/>
        <w:right w:val="none" w:sz="0" w:space="0" w:color="auto"/>
      </w:divBdr>
    </w:div>
    <w:div w:id="1740128475">
      <w:bodyDiv w:val="1"/>
      <w:marLeft w:val="0"/>
      <w:marRight w:val="0"/>
      <w:marTop w:val="0"/>
      <w:marBottom w:val="0"/>
      <w:divBdr>
        <w:top w:val="none" w:sz="0" w:space="0" w:color="auto"/>
        <w:left w:val="none" w:sz="0" w:space="0" w:color="auto"/>
        <w:bottom w:val="none" w:sz="0" w:space="0" w:color="auto"/>
        <w:right w:val="none" w:sz="0" w:space="0" w:color="auto"/>
      </w:divBdr>
    </w:div>
    <w:div w:id="1740177842">
      <w:bodyDiv w:val="1"/>
      <w:marLeft w:val="0"/>
      <w:marRight w:val="0"/>
      <w:marTop w:val="0"/>
      <w:marBottom w:val="0"/>
      <w:divBdr>
        <w:top w:val="none" w:sz="0" w:space="0" w:color="auto"/>
        <w:left w:val="none" w:sz="0" w:space="0" w:color="auto"/>
        <w:bottom w:val="none" w:sz="0" w:space="0" w:color="auto"/>
        <w:right w:val="none" w:sz="0" w:space="0" w:color="auto"/>
      </w:divBdr>
    </w:div>
    <w:div w:id="1740251189">
      <w:bodyDiv w:val="1"/>
      <w:marLeft w:val="0"/>
      <w:marRight w:val="0"/>
      <w:marTop w:val="0"/>
      <w:marBottom w:val="0"/>
      <w:divBdr>
        <w:top w:val="none" w:sz="0" w:space="0" w:color="auto"/>
        <w:left w:val="none" w:sz="0" w:space="0" w:color="auto"/>
        <w:bottom w:val="none" w:sz="0" w:space="0" w:color="auto"/>
        <w:right w:val="none" w:sz="0" w:space="0" w:color="auto"/>
      </w:divBdr>
    </w:div>
    <w:div w:id="1741517440">
      <w:bodyDiv w:val="1"/>
      <w:marLeft w:val="0"/>
      <w:marRight w:val="0"/>
      <w:marTop w:val="0"/>
      <w:marBottom w:val="0"/>
      <w:divBdr>
        <w:top w:val="none" w:sz="0" w:space="0" w:color="auto"/>
        <w:left w:val="none" w:sz="0" w:space="0" w:color="auto"/>
        <w:bottom w:val="none" w:sz="0" w:space="0" w:color="auto"/>
        <w:right w:val="none" w:sz="0" w:space="0" w:color="auto"/>
      </w:divBdr>
    </w:div>
    <w:div w:id="1741638006">
      <w:bodyDiv w:val="1"/>
      <w:marLeft w:val="0"/>
      <w:marRight w:val="0"/>
      <w:marTop w:val="0"/>
      <w:marBottom w:val="0"/>
      <w:divBdr>
        <w:top w:val="none" w:sz="0" w:space="0" w:color="auto"/>
        <w:left w:val="none" w:sz="0" w:space="0" w:color="auto"/>
        <w:bottom w:val="none" w:sz="0" w:space="0" w:color="auto"/>
        <w:right w:val="none" w:sz="0" w:space="0" w:color="auto"/>
      </w:divBdr>
    </w:div>
    <w:div w:id="1741755972">
      <w:bodyDiv w:val="1"/>
      <w:marLeft w:val="0"/>
      <w:marRight w:val="0"/>
      <w:marTop w:val="0"/>
      <w:marBottom w:val="0"/>
      <w:divBdr>
        <w:top w:val="none" w:sz="0" w:space="0" w:color="auto"/>
        <w:left w:val="none" w:sz="0" w:space="0" w:color="auto"/>
        <w:bottom w:val="none" w:sz="0" w:space="0" w:color="auto"/>
        <w:right w:val="none" w:sz="0" w:space="0" w:color="auto"/>
      </w:divBdr>
    </w:div>
    <w:div w:id="1741781406">
      <w:bodyDiv w:val="1"/>
      <w:marLeft w:val="0"/>
      <w:marRight w:val="0"/>
      <w:marTop w:val="0"/>
      <w:marBottom w:val="0"/>
      <w:divBdr>
        <w:top w:val="none" w:sz="0" w:space="0" w:color="auto"/>
        <w:left w:val="none" w:sz="0" w:space="0" w:color="auto"/>
        <w:bottom w:val="none" w:sz="0" w:space="0" w:color="auto"/>
        <w:right w:val="none" w:sz="0" w:space="0" w:color="auto"/>
      </w:divBdr>
    </w:div>
    <w:div w:id="1741831578">
      <w:bodyDiv w:val="1"/>
      <w:marLeft w:val="0"/>
      <w:marRight w:val="0"/>
      <w:marTop w:val="0"/>
      <w:marBottom w:val="0"/>
      <w:divBdr>
        <w:top w:val="none" w:sz="0" w:space="0" w:color="auto"/>
        <w:left w:val="none" w:sz="0" w:space="0" w:color="auto"/>
        <w:bottom w:val="none" w:sz="0" w:space="0" w:color="auto"/>
        <w:right w:val="none" w:sz="0" w:space="0" w:color="auto"/>
      </w:divBdr>
    </w:div>
    <w:div w:id="1742437961">
      <w:bodyDiv w:val="1"/>
      <w:marLeft w:val="0"/>
      <w:marRight w:val="0"/>
      <w:marTop w:val="0"/>
      <w:marBottom w:val="0"/>
      <w:divBdr>
        <w:top w:val="none" w:sz="0" w:space="0" w:color="auto"/>
        <w:left w:val="none" w:sz="0" w:space="0" w:color="auto"/>
        <w:bottom w:val="none" w:sz="0" w:space="0" w:color="auto"/>
        <w:right w:val="none" w:sz="0" w:space="0" w:color="auto"/>
      </w:divBdr>
    </w:div>
    <w:div w:id="1742632593">
      <w:bodyDiv w:val="1"/>
      <w:marLeft w:val="0"/>
      <w:marRight w:val="0"/>
      <w:marTop w:val="0"/>
      <w:marBottom w:val="0"/>
      <w:divBdr>
        <w:top w:val="none" w:sz="0" w:space="0" w:color="auto"/>
        <w:left w:val="none" w:sz="0" w:space="0" w:color="auto"/>
        <w:bottom w:val="none" w:sz="0" w:space="0" w:color="auto"/>
        <w:right w:val="none" w:sz="0" w:space="0" w:color="auto"/>
      </w:divBdr>
    </w:div>
    <w:div w:id="1742634543">
      <w:bodyDiv w:val="1"/>
      <w:marLeft w:val="0"/>
      <w:marRight w:val="0"/>
      <w:marTop w:val="0"/>
      <w:marBottom w:val="0"/>
      <w:divBdr>
        <w:top w:val="none" w:sz="0" w:space="0" w:color="auto"/>
        <w:left w:val="none" w:sz="0" w:space="0" w:color="auto"/>
        <w:bottom w:val="none" w:sz="0" w:space="0" w:color="auto"/>
        <w:right w:val="none" w:sz="0" w:space="0" w:color="auto"/>
      </w:divBdr>
    </w:div>
    <w:div w:id="1742755248">
      <w:bodyDiv w:val="1"/>
      <w:marLeft w:val="0"/>
      <w:marRight w:val="0"/>
      <w:marTop w:val="0"/>
      <w:marBottom w:val="0"/>
      <w:divBdr>
        <w:top w:val="none" w:sz="0" w:space="0" w:color="auto"/>
        <w:left w:val="none" w:sz="0" w:space="0" w:color="auto"/>
        <w:bottom w:val="none" w:sz="0" w:space="0" w:color="auto"/>
        <w:right w:val="none" w:sz="0" w:space="0" w:color="auto"/>
      </w:divBdr>
      <w:divsChild>
        <w:div w:id="1274166063">
          <w:marLeft w:val="480"/>
          <w:marRight w:val="0"/>
          <w:marTop w:val="0"/>
          <w:marBottom w:val="0"/>
          <w:divBdr>
            <w:top w:val="none" w:sz="0" w:space="0" w:color="auto"/>
            <w:left w:val="none" w:sz="0" w:space="0" w:color="auto"/>
            <w:bottom w:val="none" w:sz="0" w:space="0" w:color="auto"/>
            <w:right w:val="none" w:sz="0" w:space="0" w:color="auto"/>
          </w:divBdr>
        </w:div>
        <w:div w:id="173765719">
          <w:marLeft w:val="480"/>
          <w:marRight w:val="0"/>
          <w:marTop w:val="0"/>
          <w:marBottom w:val="0"/>
          <w:divBdr>
            <w:top w:val="none" w:sz="0" w:space="0" w:color="auto"/>
            <w:left w:val="none" w:sz="0" w:space="0" w:color="auto"/>
            <w:bottom w:val="none" w:sz="0" w:space="0" w:color="auto"/>
            <w:right w:val="none" w:sz="0" w:space="0" w:color="auto"/>
          </w:divBdr>
        </w:div>
        <w:div w:id="1393844610">
          <w:marLeft w:val="480"/>
          <w:marRight w:val="0"/>
          <w:marTop w:val="0"/>
          <w:marBottom w:val="0"/>
          <w:divBdr>
            <w:top w:val="none" w:sz="0" w:space="0" w:color="auto"/>
            <w:left w:val="none" w:sz="0" w:space="0" w:color="auto"/>
            <w:bottom w:val="none" w:sz="0" w:space="0" w:color="auto"/>
            <w:right w:val="none" w:sz="0" w:space="0" w:color="auto"/>
          </w:divBdr>
        </w:div>
        <w:div w:id="1370954524">
          <w:marLeft w:val="480"/>
          <w:marRight w:val="0"/>
          <w:marTop w:val="0"/>
          <w:marBottom w:val="0"/>
          <w:divBdr>
            <w:top w:val="none" w:sz="0" w:space="0" w:color="auto"/>
            <w:left w:val="none" w:sz="0" w:space="0" w:color="auto"/>
            <w:bottom w:val="none" w:sz="0" w:space="0" w:color="auto"/>
            <w:right w:val="none" w:sz="0" w:space="0" w:color="auto"/>
          </w:divBdr>
        </w:div>
        <w:div w:id="570233399">
          <w:marLeft w:val="480"/>
          <w:marRight w:val="0"/>
          <w:marTop w:val="0"/>
          <w:marBottom w:val="0"/>
          <w:divBdr>
            <w:top w:val="none" w:sz="0" w:space="0" w:color="auto"/>
            <w:left w:val="none" w:sz="0" w:space="0" w:color="auto"/>
            <w:bottom w:val="none" w:sz="0" w:space="0" w:color="auto"/>
            <w:right w:val="none" w:sz="0" w:space="0" w:color="auto"/>
          </w:divBdr>
        </w:div>
        <w:div w:id="1621186837">
          <w:marLeft w:val="480"/>
          <w:marRight w:val="0"/>
          <w:marTop w:val="0"/>
          <w:marBottom w:val="0"/>
          <w:divBdr>
            <w:top w:val="none" w:sz="0" w:space="0" w:color="auto"/>
            <w:left w:val="none" w:sz="0" w:space="0" w:color="auto"/>
            <w:bottom w:val="none" w:sz="0" w:space="0" w:color="auto"/>
            <w:right w:val="none" w:sz="0" w:space="0" w:color="auto"/>
          </w:divBdr>
        </w:div>
        <w:div w:id="174614646">
          <w:marLeft w:val="480"/>
          <w:marRight w:val="0"/>
          <w:marTop w:val="0"/>
          <w:marBottom w:val="0"/>
          <w:divBdr>
            <w:top w:val="none" w:sz="0" w:space="0" w:color="auto"/>
            <w:left w:val="none" w:sz="0" w:space="0" w:color="auto"/>
            <w:bottom w:val="none" w:sz="0" w:space="0" w:color="auto"/>
            <w:right w:val="none" w:sz="0" w:space="0" w:color="auto"/>
          </w:divBdr>
        </w:div>
        <w:div w:id="292373986">
          <w:marLeft w:val="480"/>
          <w:marRight w:val="0"/>
          <w:marTop w:val="0"/>
          <w:marBottom w:val="0"/>
          <w:divBdr>
            <w:top w:val="none" w:sz="0" w:space="0" w:color="auto"/>
            <w:left w:val="none" w:sz="0" w:space="0" w:color="auto"/>
            <w:bottom w:val="none" w:sz="0" w:space="0" w:color="auto"/>
            <w:right w:val="none" w:sz="0" w:space="0" w:color="auto"/>
          </w:divBdr>
        </w:div>
        <w:div w:id="268855329">
          <w:marLeft w:val="480"/>
          <w:marRight w:val="0"/>
          <w:marTop w:val="0"/>
          <w:marBottom w:val="0"/>
          <w:divBdr>
            <w:top w:val="none" w:sz="0" w:space="0" w:color="auto"/>
            <w:left w:val="none" w:sz="0" w:space="0" w:color="auto"/>
            <w:bottom w:val="none" w:sz="0" w:space="0" w:color="auto"/>
            <w:right w:val="none" w:sz="0" w:space="0" w:color="auto"/>
          </w:divBdr>
        </w:div>
        <w:div w:id="1450246713">
          <w:marLeft w:val="480"/>
          <w:marRight w:val="0"/>
          <w:marTop w:val="0"/>
          <w:marBottom w:val="0"/>
          <w:divBdr>
            <w:top w:val="none" w:sz="0" w:space="0" w:color="auto"/>
            <w:left w:val="none" w:sz="0" w:space="0" w:color="auto"/>
            <w:bottom w:val="none" w:sz="0" w:space="0" w:color="auto"/>
            <w:right w:val="none" w:sz="0" w:space="0" w:color="auto"/>
          </w:divBdr>
        </w:div>
        <w:div w:id="1439568772">
          <w:marLeft w:val="480"/>
          <w:marRight w:val="0"/>
          <w:marTop w:val="0"/>
          <w:marBottom w:val="0"/>
          <w:divBdr>
            <w:top w:val="none" w:sz="0" w:space="0" w:color="auto"/>
            <w:left w:val="none" w:sz="0" w:space="0" w:color="auto"/>
            <w:bottom w:val="none" w:sz="0" w:space="0" w:color="auto"/>
            <w:right w:val="none" w:sz="0" w:space="0" w:color="auto"/>
          </w:divBdr>
        </w:div>
        <w:div w:id="1258368170">
          <w:marLeft w:val="480"/>
          <w:marRight w:val="0"/>
          <w:marTop w:val="0"/>
          <w:marBottom w:val="0"/>
          <w:divBdr>
            <w:top w:val="none" w:sz="0" w:space="0" w:color="auto"/>
            <w:left w:val="none" w:sz="0" w:space="0" w:color="auto"/>
            <w:bottom w:val="none" w:sz="0" w:space="0" w:color="auto"/>
            <w:right w:val="none" w:sz="0" w:space="0" w:color="auto"/>
          </w:divBdr>
        </w:div>
        <w:div w:id="453914942">
          <w:marLeft w:val="480"/>
          <w:marRight w:val="0"/>
          <w:marTop w:val="0"/>
          <w:marBottom w:val="0"/>
          <w:divBdr>
            <w:top w:val="none" w:sz="0" w:space="0" w:color="auto"/>
            <w:left w:val="none" w:sz="0" w:space="0" w:color="auto"/>
            <w:bottom w:val="none" w:sz="0" w:space="0" w:color="auto"/>
            <w:right w:val="none" w:sz="0" w:space="0" w:color="auto"/>
          </w:divBdr>
        </w:div>
        <w:div w:id="528565029">
          <w:marLeft w:val="480"/>
          <w:marRight w:val="0"/>
          <w:marTop w:val="0"/>
          <w:marBottom w:val="0"/>
          <w:divBdr>
            <w:top w:val="none" w:sz="0" w:space="0" w:color="auto"/>
            <w:left w:val="none" w:sz="0" w:space="0" w:color="auto"/>
            <w:bottom w:val="none" w:sz="0" w:space="0" w:color="auto"/>
            <w:right w:val="none" w:sz="0" w:space="0" w:color="auto"/>
          </w:divBdr>
        </w:div>
        <w:div w:id="81339159">
          <w:marLeft w:val="480"/>
          <w:marRight w:val="0"/>
          <w:marTop w:val="0"/>
          <w:marBottom w:val="0"/>
          <w:divBdr>
            <w:top w:val="none" w:sz="0" w:space="0" w:color="auto"/>
            <w:left w:val="none" w:sz="0" w:space="0" w:color="auto"/>
            <w:bottom w:val="none" w:sz="0" w:space="0" w:color="auto"/>
            <w:right w:val="none" w:sz="0" w:space="0" w:color="auto"/>
          </w:divBdr>
        </w:div>
        <w:div w:id="909198279">
          <w:marLeft w:val="480"/>
          <w:marRight w:val="0"/>
          <w:marTop w:val="0"/>
          <w:marBottom w:val="0"/>
          <w:divBdr>
            <w:top w:val="none" w:sz="0" w:space="0" w:color="auto"/>
            <w:left w:val="none" w:sz="0" w:space="0" w:color="auto"/>
            <w:bottom w:val="none" w:sz="0" w:space="0" w:color="auto"/>
            <w:right w:val="none" w:sz="0" w:space="0" w:color="auto"/>
          </w:divBdr>
        </w:div>
        <w:div w:id="965476732">
          <w:marLeft w:val="480"/>
          <w:marRight w:val="0"/>
          <w:marTop w:val="0"/>
          <w:marBottom w:val="0"/>
          <w:divBdr>
            <w:top w:val="none" w:sz="0" w:space="0" w:color="auto"/>
            <w:left w:val="none" w:sz="0" w:space="0" w:color="auto"/>
            <w:bottom w:val="none" w:sz="0" w:space="0" w:color="auto"/>
            <w:right w:val="none" w:sz="0" w:space="0" w:color="auto"/>
          </w:divBdr>
        </w:div>
        <w:div w:id="1761367515">
          <w:marLeft w:val="480"/>
          <w:marRight w:val="0"/>
          <w:marTop w:val="0"/>
          <w:marBottom w:val="0"/>
          <w:divBdr>
            <w:top w:val="none" w:sz="0" w:space="0" w:color="auto"/>
            <w:left w:val="none" w:sz="0" w:space="0" w:color="auto"/>
            <w:bottom w:val="none" w:sz="0" w:space="0" w:color="auto"/>
            <w:right w:val="none" w:sz="0" w:space="0" w:color="auto"/>
          </w:divBdr>
        </w:div>
        <w:div w:id="1503668606">
          <w:marLeft w:val="480"/>
          <w:marRight w:val="0"/>
          <w:marTop w:val="0"/>
          <w:marBottom w:val="0"/>
          <w:divBdr>
            <w:top w:val="none" w:sz="0" w:space="0" w:color="auto"/>
            <w:left w:val="none" w:sz="0" w:space="0" w:color="auto"/>
            <w:bottom w:val="none" w:sz="0" w:space="0" w:color="auto"/>
            <w:right w:val="none" w:sz="0" w:space="0" w:color="auto"/>
          </w:divBdr>
        </w:div>
        <w:div w:id="1787654298">
          <w:marLeft w:val="480"/>
          <w:marRight w:val="0"/>
          <w:marTop w:val="0"/>
          <w:marBottom w:val="0"/>
          <w:divBdr>
            <w:top w:val="none" w:sz="0" w:space="0" w:color="auto"/>
            <w:left w:val="none" w:sz="0" w:space="0" w:color="auto"/>
            <w:bottom w:val="none" w:sz="0" w:space="0" w:color="auto"/>
            <w:right w:val="none" w:sz="0" w:space="0" w:color="auto"/>
          </w:divBdr>
        </w:div>
        <w:div w:id="2140688132">
          <w:marLeft w:val="480"/>
          <w:marRight w:val="0"/>
          <w:marTop w:val="0"/>
          <w:marBottom w:val="0"/>
          <w:divBdr>
            <w:top w:val="none" w:sz="0" w:space="0" w:color="auto"/>
            <w:left w:val="none" w:sz="0" w:space="0" w:color="auto"/>
            <w:bottom w:val="none" w:sz="0" w:space="0" w:color="auto"/>
            <w:right w:val="none" w:sz="0" w:space="0" w:color="auto"/>
          </w:divBdr>
        </w:div>
        <w:div w:id="1729767309">
          <w:marLeft w:val="480"/>
          <w:marRight w:val="0"/>
          <w:marTop w:val="0"/>
          <w:marBottom w:val="0"/>
          <w:divBdr>
            <w:top w:val="none" w:sz="0" w:space="0" w:color="auto"/>
            <w:left w:val="none" w:sz="0" w:space="0" w:color="auto"/>
            <w:bottom w:val="none" w:sz="0" w:space="0" w:color="auto"/>
            <w:right w:val="none" w:sz="0" w:space="0" w:color="auto"/>
          </w:divBdr>
        </w:div>
        <w:div w:id="1853908071">
          <w:marLeft w:val="480"/>
          <w:marRight w:val="0"/>
          <w:marTop w:val="0"/>
          <w:marBottom w:val="0"/>
          <w:divBdr>
            <w:top w:val="none" w:sz="0" w:space="0" w:color="auto"/>
            <w:left w:val="none" w:sz="0" w:space="0" w:color="auto"/>
            <w:bottom w:val="none" w:sz="0" w:space="0" w:color="auto"/>
            <w:right w:val="none" w:sz="0" w:space="0" w:color="auto"/>
          </w:divBdr>
        </w:div>
        <w:div w:id="1657953631">
          <w:marLeft w:val="480"/>
          <w:marRight w:val="0"/>
          <w:marTop w:val="0"/>
          <w:marBottom w:val="0"/>
          <w:divBdr>
            <w:top w:val="none" w:sz="0" w:space="0" w:color="auto"/>
            <w:left w:val="none" w:sz="0" w:space="0" w:color="auto"/>
            <w:bottom w:val="none" w:sz="0" w:space="0" w:color="auto"/>
            <w:right w:val="none" w:sz="0" w:space="0" w:color="auto"/>
          </w:divBdr>
        </w:div>
        <w:div w:id="992297896">
          <w:marLeft w:val="480"/>
          <w:marRight w:val="0"/>
          <w:marTop w:val="0"/>
          <w:marBottom w:val="0"/>
          <w:divBdr>
            <w:top w:val="none" w:sz="0" w:space="0" w:color="auto"/>
            <w:left w:val="none" w:sz="0" w:space="0" w:color="auto"/>
            <w:bottom w:val="none" w:sz="0" w:space="0" w:color="auto"/>
            <w:right w:val="none" w:sz="0" w:space="0" w:color="auto"/>
          </w:divBdr>
        </w:div>
        <w:div w:id="449277310">
          <w:marLeft w:val="480"/>
          <w:marRight w:val="0"/>
          <w:marTop w:val="0"/>
          <w:marBottom w:val="0"/>
          <w:divBdr>
            <w:top w:val="none" w:sz="0" w:space="0" w:color="auto"/>
            <w:left w:val="none" w:sz="0" w:space="0" w:color="auto"/>
            <w:bottom w:val="none" w:sz="0" w:space="0" w:color="auto"/>
            <w:right w:val="none" w:sz="0" w:space="0" w:color="auto"/>
          </w:divBdr>
        </w:div>
        <w:div w:id="702756255">
          <w:marLeft w:val="480"/>
          <w:marRight w:val="0"/>
          <w:marTop w:val="0"/>
          <w:marBottom w:val="0"/>
          <w:divBdr>
            <w:top w:val="none" w:sz="0" w:space="0" w:color="auto"/>
            <w:left w:val="none" w:sz="0" w:space="0" w:color="auto"/>
            <w:bottom w:val="none" w:sz="0" w:space="0" w:color="auto"/>
            <w:right w:val="none" w:sz="0" w:space="0" w:color="auto"/>
          </w:divBdr>
        </w:div>
        <w:div w:id="764767646">
          <w:marLeft w:val="480"/>
          <w:marRight w:val="0"/>
          <w:marTop w:val="0"/>
          <w:marBottom w:val="0"/>
          <w:divBdr>
            <w:top w:val="none" w:sz="0" w:space="0" w:color="auto"/>
            <w:left w:val="none" w:sz="0" w:space="0" w:color="auto"/>
            <w:bottom w:val="none" w:sz="0" w:space="0" w:color="auto"/>
            <w:right w:val="none" w:sz="0" w:space="0" w:color="auto"/>
          </w:divBdr>
        </w:div>
        <w:div w:id="32390615">
          <w:marLeft w:val="480"/>
          <w:marRight w:val="0"/>
          <w:marTop w:val="0"/>
          <w:marBottom w:val="0"/>
          <w:divBdr>
            <w:top w:val="none" w:sz="0" w:space="0" w:color="auto"/>
            <w:left w:val="none" w:sz="0" w:space="0" w:color="auto"/>
            <w:bottom w:val="none" w:sz="0" w:space="0" w:color="auto"/>
            <w:right w:val="none" w:sz="0" w:space="0" w:color="auto"/>
          </w:divBdr>
        </w:div>
        <w:div w:id="1991446768">
          <w:marLeft w:val="480"/>
          <w:marRight w:val="0"/>
          <w:marTop w:val="0"/>
          <w:marBottom w:val="0"/>
          <w:divBdr>
            <w:top w:val="none" w:sz="0" w:space="0" w:color="auto"/>
            <w:left w:val="none" w:sz="0" w:space="0" w:color="auto"/>
            <w:bottom w:val="none" w:sz="0" w:space="0" w:color="auto"/>
            <w:right w:val="none" w:sz="0" w:space="0" w:color="auto"/>
          </w:divBdr>
        </w:div>
        <w:div w:id="1291088355">
          <w:marLeft w:val="480"/>
          <w:marRight w:val="0"/>
          <w:marTop w:val="0"/>
          <w:marBottom w:val="0"/>
          <w:divBdr>
            <w:top w:val="none" w:sz="0" w:space="0" w:color="auto"/>
            <w:left w:val="none" w:sz="0" w:space="0" w:color="auto"/>
            <w:bottom w:val="none" w:sz="0" w:space="0" w:color="auto"/>
            <w:right w:val="none" w:sz="0" w:space="0" w:color="auto"/>
          </w:divBdr>
        </w:div>
        <w:div w:id="851652108">
          <w:marLeft w:val="480"/>
          <w:marRight w:val="0"/>
          <w:marTop w:val="0"/>
          <w:marBottom w:val="0"/>
          <w:divBdr>
            <w:top w:val="none" w:sz="0" w:space="0" w:color="auto"/>
            <w:left w:val="none" w:sz="0" w:space="0" w:color="auto"/>
            <w:bottom w:val="none" w:sz="0" w:space="0" w:color="auto"/>
            <w:right w:val="none" w:sz="0" w:space="0" w:color="auto"/>
          </w:divBdr>
        </w:div>
        <w:div w:id="384064090">
          <w:marLeft w:val="480"/>
          <w:marRight w:val="0"/>
          <w:marTop w:val="0"/>
          <w:marBottom w:val="0"/>
          <w:divBdr>
            <w:top w:val="none" w:sz="0" w:space="0" w:color="auto"/>
            <w:left w:val="none" w:sz="0" w:space="0" w:color="auto"/>
            <w:bottom w:val="none" w:sz="0" w:space="0" w:color="auto"/>
            <w:right w:val="none" w:sz="0" w:space="0" w:color="auto"/>
          </w:divBdr>
        </w:div>
        <w:div w:id="1663851670">
          <w:marLeft w:val="480"/>
          <w:marRight w:val="0"/>
          <w:marTop w:val="0"/>
          <w:marBottom w:val="0"/>
          <w:divBdr>
            <w:top w:val="none" w:sz="0" w:space="0" w:color="auto"/>
            <w:left w:val="none" w:sz="0" w:space="0" w:color="auto"/>
            <w:bottom w:val="none" w:sz="0" w:space="0" w:color="auto"/>
            <w:right w:val="none" w:sz="0" w:space="0" w:color="auto"/>
          </w:divBdr>
        </w:div>
        <w:div w:id="132988">
          <w:marLeft w:val="480"/>
          <w:marRight w:val="0"/>
          <w:marTop w:val="0"/>
          <w:marBottom w:val="0"/>
          <w:divBdr>
            <w:top w:val="none" w:sz="0" w:space="0" w:color="auto"/>
            <w:left w:val="none" w:sz="0" w:space="0" w:color="auto"/>
            <w:bottom w:val="none" w:sz="0" w:space="0" w:color="auto"/>
            <w:right w:val="none" w:sz="0" w:space="0" w:color="auto"/>
          </w:divBdr>
        </w:div>
        <w:div w:id="590894192">
          <w:marLeft w:val="480"/>
          <w:marRight w:val="0"/>
          <w:marTop w:val="0"/>
          <w:marBottom w:val="0"/>
          <w:divBdr>
            <w:top w:val="none" w:sz="0" w:space="0" w:color="auto"/>
            <w:left w:val="none" w:sz="0" w:space="0" w:color="auto"/>
            <w:bottom w:val="none" w:sz="0" w:space="0" w:color="auto"/>
            <w:right w:val="none" w:sz="0" w:space="0" w:color="auto"/>
          </w:divBdr>
        </w:div>
        <w:div w:id="1707950731">
          <w:marLeft w:val="480"/>
          <w:marRight w:val="0"/>
          <w:marTop w:val="0"/>
          <w:marBottom w:val="0"/>
          <w:divBdr>
            <w:top w:val="none" w:sz="0" w:space="0" w:color="auto"/>
            <w:left w:val="none" w:sz="0" w:space="0" w:color="auto"/>
            <w:bottom w:val="none" w:sz="0" w:space="0" w:color="auto"/>
            <w:right w:val="none" w:sz="0" w:space="0" w:color="auto"/>
          </w:divBdr>
        </w:div>
        <w:div w:id="1797288533">
          <w:marLeft w:val="480"/>
          <w:marRight w:val="0"/>
          <w:marTop w:val="0"/>
          <w:marBottom w:val="0"/>
          <w:divBdr>
            <w:top w:val="none" w:sz="0" w:space="0" w:color="auto"/>
            <w:left w:val="none" w:sz="0" w:space="0" w:color="auto"/>
            <w:bottom w:val="none" w:sz="0" w:space="0" w:color="auto"/>
            <w:right w:val="none" w:sz="0" w:space="0" w:color="auto"/>
          </w:divBdr>
        </w:div>
        <w:div w:id="1219778673">
          <w:marLeft w:val="480"/>
          <w:marRight w:val="0"/>
          <w:marTop w:val="0"/>
          <w:marBottom w:val="0"/>
          <w:divBdr>
            <w:top w:val="none" w:sz="0" w:space="0" w:color="auto"/>
            <w:left w:val="none" w:sz="0" w:space="0" w:color="auto"/>
            <w:bottom w:val="none" w:sz="0" w:space="0" w:color="auto"/>
            <w:right w:val="none" w:sz="0" w:space="0" w:color="auto"/>
          </w:divBdr>
        </w:div>
        <w:div w:id="20789178">
          <w:marLeft w:val="480"/>
          <w:marRight w:val="0"/>
          <w:marTop w:val="0"/>
          <w:marBottom w:val="0"/>
          <w:divBdr>
            <w:top w:val="none" w:sz="0" w:space="0" w:color="auto"/>
            <w:left w:val="none" w:sz="0" w:space="0" w:color="auto"/>
            <w:bottom w:val="none" w:sz="0" w:space="0" w:color="auto"/>
            <w:right w:val="none" w:sz="0" w:space="0" w:color="auto"/>
          </w:divBdr>
        </w:div>
        <w:div w:id="1616060746">
          <w:marLeft w:val="480"/>
          <w:marRight w:val="0"/>
          <w:marTop w:val="0"/>
          <w:marBottom w:val="0"/>
          <w:divBdr>
            <w:top w:val="none" w:sz="0" w:space="0" w:color="auto"/>
            <w:left w:val="none" w:sz="0" w:space="0" w:color="auto"/>
            <w:bottom w:val="none" w:sz="0" w:space="0" w:color="auto"/>
            <w:right w:val="none" w:sz="0" w:space="0" w:color="auto"/>
          </w:divBdr>
        </w:div>
        <w:div w:id="610934328">
          <w:marLeft w:val="480"/>
          <w:marRight w:val="0"/>
          <w:marTop w:val="0"/>
          <w:marBottom w:val="0"/>
          <w:divBdr>
            <w:top w:val="none" w:sz="0" w:space="0" w:color="auto"/>
            <w:left w:val="none" w:sz="0" w:space="0" w:color="auto"/>
            <w:bottom w:val="none" w:sz="0" w:space="0" w:color="auto"/>
            <w:right w:val="none" w:sz="0" w:space="0" w:color="auto"/>
          </w:divBdr>
        </w:div>
        <w:div w:id="1474985090">
          <w:marLeft w:val="480"/>
          <w:marRight w:val="0"/>
          <w:marTop w:val="0"/>
          <w:marBottom w:val="0"/>
          <w:divBdr>
            <w:top w:val="none" w:sz="0" w:space="0" w:color="auto"/>
            <w:left w:val="none" w:sz="0" w:space="0" w:color="auto"/>
            <w:bottom w:val="none" w:sz="0" w:space="0" w:color="auto"/>
            <w:right w:val="none" w:sz="0" w:space="0" w:color="auto"/>
          </w:divBdr>
        </w:div>
        <w:div w:id="1133599388">
          <w:marLeft w:val="480"/>
          <w:marRight w:val="0"/>
          <w:marTop w:val="0"/>
          <w:marBottom w:val="0"/>
          <w:divBdr>
            <w:top w:val="none" w:sz="0" w:space="0" w:color="auto"/>
            <w:left w:val="none" w:sz="0" w:space="0" w:color="auto"/>
            <w:bottom w:val="none" w:sz="0" w:space="0" w:color="auto"/>
            <w:right w:val="none" w:sz="0" w:space="0" w:color="auto"/>
          </w:divBdr>
        </w:div>
        <w:div w:id="1163937986">
          <w:marLeft w:val="480"/>
          <w:marRight w:val="0"/>
          <w:marTop w:val="0"/>
          <w:marBottom w:val="0"/>
          <w:divBdr>
            <w:top w:val="none" w:sz="0" w:space="0" w:color="auto"/>
            <w:left w:val="none" w:sz="0" w:space="0" w:color="auto"/>
            <w:bottom w:val="none" w:sz="0" w:space="0" w:color="auto"/>
            <w:right w:val="none" w:sz="0" w:space="0" w:color="auto"/>
          </w:divBdr>
        </w:div>
        <w:div w:id="1585646786">
          <w:marLeft w:val="480"/>
          <w:marRight w:val="0"/>
          <w:marTop w:val="0"/>
          <w:marBottom w:val="0"/>
          <w:divBdr>
            <w:top w:val="none" w:sz="0" w:space="0" w:color="auto"/>
            <w:left w:val="none" w:sz="0" w:space="0" w:color="auto"/>
            <w:bottom w:val="none" w:sz="0" w:space="0" w:color="auto"/>
            <w:right w:val="none" w:sz="0" w:space="0" w:color="auto"/>
          </w:divBdr>
        </w:div>
        <w:div w:id="33578857">
          <w:marLeft w:val="480"/>
          <w:marRight w:val="0"/>
          <w:marTop w:val="0"/>
          <w:marBottom w:val="0"/>
          <w:divBdr>
            <w:top w:val="none" w:sz="0" w:space="0" w:color="auto"/>
            <w:left w:val="none" w:sz="0" w:space="0" w:color="auto"/>
            <w:bottom w:val="none" w:sz="0" w:space="0" w:color="auto"/>
            <w:right w:val="none" w:sz="0" w:space="0" w:color="auto"/>
          </w:divBdr>
        </w:div>
        <w:div w:id="1361784961">
          <w:marLeft w:val="480"/>
          <w:marRight w:val="0"/>
          <w:marTop w:val="0"/>
          <w:marBottom w:val="0"/>
          <w:divBdr>
            <w:top w:val="none" w:sz="0" w:space="0" w:color="auto"/>
            <w:left w:val="none" w:sz="0" w:space="0" w:color="auto"/>
            <w:bottom w:val="none" w:sz="0" w:space="0" w:color="auto"/>
            <w:right w:val="none" w:sz="0" w:space="0" w:color="auto"/>
          </w:divBdr>
        </w:div>
        <w:div w:id="1214001890">
          <w:marLeft w:val="480"/>
          <w:marRight w:val="0"/>
          <w:marTop w:val="0"/>
          <w:marBottom w:val="0"/>
          <w:divBdr>
            <w:top w:val="none" w:sz="0" w:space="0" w:color="auto"/>
            <w:left w:val="none" w:sz="0" w:space="0" w:color="auto"/>
            <w:bottom w:val="none" w:sz="0" w:space="0" w:color="auto"/>
            <w:right w:val="none" w:sz="0" w:space="0" w:color="auto"/>
          </w:divBdr>
        </w:div>
        <w:div w:id="516700272">
          <w:marLeft w:val="480"/>
          <w:marRight w:val="0"/>
          <w:marTop w:val="0"/>
          <w:marBottom w:val="0"/>
          <w:divBdr>
            <w:top w:val="none" w:sz="0" w:space="0" w:color="auto"/>
            <w:left w:val="none" w:sz="0" w:space="0" w:color="auto"/>
            <w:bottom w:val="none" w:sz="0" w:space="0" w:color="auto"/>
            <w:right w:val="none" w:sz="0" w:space="0" w:color="auto"/>
          </w:divBdr>
        </w:div>
        <w:div w:id="1272785843">
          <w:marLeft w:val="480"/>
          <w:marRight w:val="0"/>
          <w:marTop w:val="0"/>
          <w:marBottom w:val="0"/>
          <w:divBdr>
            <w:top w:val="none" w:sz="0" w:space="0" w:color="auto"/>
            <w:left w:val="none" w:sz="0" w:space="0" w:color="auto"/>
            <w:bottom w:val="none" w:sz="0" w:space="0" w:color="auto"/>
            <w:right w:val="none" w:sz="0" w:space="0" w:color="auto"/>
          </w:divBdr>
        </w:div>
        <w:div w:id="311641229">
          <w:marLeft w:val="480"/>
          <w:marRight w:val="0"/>
          <w:marTop w:val="0"/>
          <w:marBottom w:val="0"/>
          <w:divBdr>
            <w:top w:val="none" w:sz="0" w:space="0" w:color="auto"/>
            <w:left w:val="none" w:sz="0" w:space="0" w:color="auto"/>
            <w:bottom w:val="none" w:sz="0" w:space="0" w:color="auto"/>
            <w:right w:val="none" w:sz="0" w:space="0" w:color="auto"/>
          </w:divBdr>
        </w:div>
        <w:div w:id="1596161313">
          <w:marLeft w:val="480"/>
          <w:marRight w:val="0"/>
          <w:marTop w:val="0"/>
          <w:marBottom w:val="0"/>
          <w:divBdr>
            <w:top w:val="none" w:sz="0" w:space="0" w:color="auto"/>
            <w:left w:val="none" w:sz="0" w:space="0" w:color="auto"/>
            <w:bottom w:val="none" w:sz="0" w:space="0" w:color="auto"/>
            <w:right w:val="none" w:sz="0" w:space="0" w:color="auto"/>
          </w:divBdr>
        </w:div>
        <w:div w:id="56982452">
          <w:marLeft w:val="480"/>
          <w:marRight w:val="0"/>
          <w:marTop w:val="0"/>
          <w:marBottom w:val="0"/>
          <w:divBdr>
            <w:top w:val="none" w:sz="0" w:space="0" w:color="auto"/>
            <w:left w:val="none" w:sz="0" w:space="0" w:color="auto"/>
            <w:bottom w:val="none" w:sz="0" w:space="0" w:color="auto"/>
            <w:right w:val="none" w:sz="0" w:space="0" w:color="auto"/>
          </w:divBdr>
        </w:div>
        <w:div w:id="1570530725">
          <w:marLeft w:val="480"/>
          <w:marRight w:val="0"/>
          <w:marTop w:val="0"/>
          <w:marBottom w:val="0"/>
          <w:divBdr>
            <w:top w:val="none" w:sz="0" w:space="0" w:color="auto"/>
            <w:left w:val="none" w:sz="0" w:space="0" w:color="auto"/>
            <w:bottom w:val="none" w:sz="0" w:space="0" w:color="auto"/>
            <w:right w:val="none" w:sz="0" w:space="0" w:color="auto"/>
          </w:divBdr>
        </w:div>
        <w:div w:id="2128693381">
          <w:marLeft w:val="480"/>
          <w:marRight w:val="0"/>
          <w:marTop w:val="0"/>
          <w:marBottom w:val="0"/>
          <w:divBdr>
            <w:top w:val="none" w:sz="0" w:space="0" w:color="auto"/>
            <w:left w:val="none" w:sz="0" w:space="0" w:color="auto"/>
            <w:bottom w:val="none" w:sz="0" w:space="0" w:color="auto"/>
            <w:right w:val="none" w:sz="0" w:space="0" w:color="auto"/>
          </w:divBdr>
        </w:div>
        <w:div w:id="910507615">
          <w:marLeft w:val="480"/>
          <w:marRight w:val="0"/>
          <w:marTop w:val="0"/>
          <w:marBottom w:val="0"/>
          <w:divBdr>
            <w:top w:val="none" w:sz="0" w:space="0" w:color="auto"/>
            <w:left w:val="none" w:sz="0" w:space="0" w:color="auto"/>
            <w:bottom w:val="none" w:sz="0" w:space="0" w:color="auto"/>
            <w:right w:val="none" w:sz="0" w:space="0" w:color="auto"/>
          </w:divBdr>
        </w:div>
        <w:div w:id="1349411625">
          <w:marLeft w:val="480"/>
          <w:marRight w:val="0"/>
          <w:marTop w:val="0"/>
          <w:marBottom w:val="0"/>
          <w:divBdr>
            <w:top w:val="none" w:sz="0" w:space="0" w:color="auto"/>
            <w:left w:val="none" w:sz="0" w:space="0" w:color="auto"/>
            <w:bottom w:val="none" w:sz="0" w:space="0" w:color="auto"/>
            <w:right w:val="none" w:sz="0" w:space="0" w:color="auto"/>
          </w:divBdr>
        </w:div>
        <w:div w:id="1374189671">
          <w:marLeft w:val="480"/>
          <w:marRight w:val="0"/>
          <w:marTop w:val="0"/>
          <w:marBottom w:val="0"/>
          <w:divBdr>
            <w:top w:val="none" w:sz="0" w:space="0" w:color="auto"/>
            <w:left w:val="none" w:sz="0" w:space="0" w:color="auto"/>
            <w:bottom w:val="none" w:sz="0" w:space="0" w:color="auto"/>
            <w:right w:val="none" w:sz="0" w:space="0" w:color="auto"/>
          </w:divBdr>
        </w:div>
        <w:div w:id="938878691">
          <w:marLeft w:val="480"/>
          <w:marRight w:val="0"/>
          <w:marTop w:val="0"/>
          <w:marBottom w:val="0"/>
          <w:divBdr>
            <w:top w:val="none" w:sz="0" w:space="0" w:color="auto"/>
            <w:left w:val="none" w:sz="0" w:space="0" w:color="auto"/>
            <w:bottom w:val="none" w:sz="0" w:space="0" w:color="auto"/>
            <w:right w:val="none" w:sz="0" w:space="0" w:color="auto"/>
          </w:divBdr>
        </w:div>
        <w:div w:id="1432775382">
          <w:marLeft w:val="480"/>
          <w:marRight w:val="0"/>
          <w:marTop w:val="0"/>
          <w:marBottom w:val="0"/>
          <w:divBdr>
            <w:top w:val="none" w:sz="0" w:space="0" w:color="auto"/>
            <w:left w:val="none" w:sz="0" w:space="0" w:color="auto"/>
            <w:bottom w:val="none" w:sz="0" w:space="0" w:color="auto"/>
            <w:right w:val="none" w:sz="0" w:space="0" w:color="auto"/>
          </w:divBdr>
        </w:div>
        <w:div w:id="679091107">
          <w:marLeft w:val="480"/>
          <w:marRight w:val="0"/>
          <w:marTop w:val="0"/>
          <w:marBottom w:val="0"/>
          <w:divBdr>
            <w:top w:val="none" w:sz="0" w:space="0" w:color="auto"/>
            <w:left w:val="none" w:sz="0" w:space="0" w:color="auto"/>
            <w:bottom w:val="none" w:sz="0" w:space="0" w:color="auto"/>
            <w:right w:val="none" w:sz="0" w:space="0" w:color="auto"/>
          </w:divBdr>
        </w:div>
        <w:div w:id="1303656796">
          <w:marLeft w:val="480"/>
          <w:marRight w:val="0"/>
          <w:marTop w:val="0"/>
          <w:marBottom w:val="0"/>
          <w:divBdr>
            <w:top w:val="none" w:sz="0" w:space="0" w:color="auto"/>
            <w:left w:val="none" w:sz="0" w:space="0" w:color="auto"/>
            <w:bottom w:val="none" w:sz="0" w:space="0" w:color="auto"/>
            <w:right w:val="none" w:sz="0" w:space="0" w:color="auto"/>
          </w:divBdr>
        </w:div>
        <w:div w:id="426386879">
          <w:marLeft w:val="480"/>
          <w:marRight w:val="0"/>
          <w:marTop w:val="0"/>
          <w:marBottom w:val="0"/>
          <w:divBdr>
            <w:top w:val="none" w:sz="0" w:space="0" w:color="auto"/>
            <w:left w:val="none" w:sz="0" w:space="0" w:color="auto"/>
            <w:bottom w:val="none" w:sz="0" w:space="0" w:color="auto"/>
            <w:right w:val="none" w:sz="0" w:space="0" w:color="auto"/>
          </w:divBdr>
        </w:div>
        <w:div w:id="416363226">
          <w:marLeft w:val="480"/>
          <w:marRight w:val="0"/>
          <w:marTop w:val="0"/>
          <w:marBottom w:val="0"/>
          <w:divBdr>
            <w:top w:val="none" w:sz="0" w:space="0" w:color="auto"/>
            <w:left w:val="none" w:sz="0" w:space="0" w:color="auto"/>
            <w:bottom w:val="none" w:sz="0" w:space="0" w:color="auto"/>
            <w:right w:val="none" w:sz="0" w:space="0" w:color="auto"/>
          </w:divBdr>
        </w:div>
        <w:div w:id="1518428033">
          <w:marLeft w:val="480"/>
          <w:marRight w:val="0"/>
          <w:marTop w:val="0"/>
          <w:marBottom w:val="0"/>
          <w:divBdr>
            <w:top w:val="none" w:sz="0" w:space="0" w:color="auto"/>
            <w:left w:val="none" w:sz="0" w:space="0" w:color="auto"/>
            <w:bottom w:val="none" w:sz="0" w:space="0" w:color="auto"/>
            <w:right w:val="none" w:sz="0" w:space="0" w:color="auto"/>
          </w:divBdr>
        </w:div>
        <w:div w:id="1996640075">
          <w:marLeft w:val="480"/>
          <w:marRight w:val="0"/>
          <w:marTop w:val="0"/>
          <w:marBottom w:val="0"/>
          <w:divBdr>
            <w:top w:val="none" w:sz="0" w:space="0" w:color="auto"/>
            <w:left w:val="none" w:sz="0" w:space="0" w:color="auto"/>
            <w:bottom w:val="none" w:sz="0" w:space="0" w:color="auto"/>
            <w:right w:val="none" w:sz="0" w:space="0" w:color="auto"/>
          </w:divBdr>
        </w:div>
        <w:div w:id="120001921">
          <w:marLeft w:val="480"/>
          <w:marRight w:val="0"/>
          <w:marTop w:val="0"/>
          <w:marBottom w:val="0"/>
          <w:divBdr>
            <w:top w:val="none" w:sz="0" w:space="0" w:color="auto"/>
            <w:left w:val="none" w:sz="0" w:space="0" w:color="auto"/>
            <w:bottom w:val="none" w:sz="0" w:space="0" w:color="auto"/>
            <w:right w:val="none" w:sz="0" w:space="0" w:color="auto"/>
          </w:divBdr>
        </w:div>
        <w:div w:id="24016134">
          <w:marLeft w:val="480"/>
          <w:marRight w:val="0"/>
          <w:marTop w:val="0"/>
          <w:marBottom w:val="0"/>
          <w:divBdr>
            <w:top w:val="none" w:sz="0" w:space="0" w:color="auto"/>
            <w:left w:val="none" w:sz="0" w:space="0" w:color="auto"/>
            <w:bottom w:val="none" w:sz="0" w:space="0" w:color="auto"/>
            <w:right w:val="none" w:sz="0" w:space="0" w:color="auto"/>
          </w:divBdr>
        </w:div>
        <w:div w:id="624778126">
          <w:marLeft w:val="480"/>
          <w:marRight w:val="0"/>
          <w:marTop w:val="0"/>
          <w:marBottom w:val="0"/>
          <w:divBdr>
            <w:top w:val="none" w:sz="0" w:space="0" w:color="auto"/>
            <w:left w:val="none" w:sz="0" w:space="0" w:color="auto"/>
            <w:bottom w:val="none" w:sz="0" w:space="0" w:color="auto"/>
            <w:right w:val="none" w:sz="0" w:space="0" w:color="auto"/>
          </w:divBdr>
        </w:div>
        <w:div w:id="137499297">
          <w:marLeft w:val="480"/>
          <w:marRight w:val="0"/>
          <w:marTop w:val="0"/>
          <w:marBottom w:val="0"/>
          <w:divBdr>
            <w:top w:val="none" w:sz="0" w:space="0" w:color="auto"/>
            <w:left w:val="none" w:sz="0" w:space="0" w:color="auto"/>
            <w:bottom w:val="none" w:sz="0" w:space="0" w:color="auto"/>
            <w:right w:val="none" w:sz="0" w:space="0" w:color="auto"/>
          </w:divBdr>
        </w:div>
        <w:div w:id="736436110">
          <w:marLeft w:val="480"/>
          <w:marRight w:val="0"/>
          <w:marTop w:val="0"/>
          <w:marBottom w:val="0"/>
          <w:divBdr>
            <w:top w:val="none" w:sz="0" w:space="0" w:color="auto"/>
            <w:left w:val="none" w:sz="0" w:space="0" w:color="auto"/>
            <w:bottom w:val="none" w:sz="0" w:space="0" w:color="auto"/>
            <w:right w:val="none" w:sz="0" w:space="0" w:color="auto"/>
          </w:divBdr>
        </w:div>
        <w:div w:id="459766758">
          <w:marLeft w:val="480"/>
          <w:marRight w:val="0"/>
          <w:marTop w:val="0"/>
          <w:marBottom w:val="0"/>
          <w:divBdr>
            <w:top w:val="none" w:sz="0" w:space="0" w:color="auto"/>
            <w:left w:val="none" w:sz="0" w:space="0" w:color="auto"/>
            <w:bottom w:val="none" w:sz="0" w:space="0" w:color="auto"/>
            <w:right w:val="none" w:sz="0" w:space="0" w:color="auto"/>
          </w:divBdr>
        </w:div>
        <w:div w:id="1613242997">
          <w:marLeft w:val="480"/>
          <w:marRight w:val="0"/>
          <w:marTop w:val="0"/>
          <w:marBottom w:val="0"/>
          <w:divBdr>
            <w:top w:val="none" w:sz="0" w:space="0" w:color="auto"/>
            <w:left w:val="none" w:sz="0" w:space="0" w:color="auto"/>
            <w:bottom w:val="none" w:sz="0" w:space="0" w:color="auto"/>
            <w:right w:val="none" w:sz="0" w:space="0" w:color="auto"/>
          </w:divBdr>
        </w:div>
        <w:div w:id="48765830">
          <w:marLeft w:val="480"/>
          <w:marRight w:val="0"/>
          <w:marTop w:val="0"/>
          <w:marBottom w:val="0"/>
          <w:divBdr>
            <w:top w:val="none" w:sz="0" w:space="0" w:color="auto"/>
            <w:left w:val="none" w:sz="0" w:space="0" w:color="auto"/>
            <w:bottom w:val="none" w:sz="0" w:space="0" w:color="auto"/>
            <w:right w:val="none" w:sz="0" w:space="0" w:color="auto"/>
          </w:divBdr>
        </w:div>
        <w:div w:id="2142650128">
          <w:marLeft w:val="480"/>
          <w:marRight w:val="0"/>
          <w:marTop w:val="0"/>
          <w:marBottom w:val="0"/>
          <w:divBdr>
            <w:top w:val="none" w:sz="0" w:space="0" w:color="auto"/>
            <w:left w:val="none" w:sz="0" w:space="0" w:color="auto"/>
            <w:bottom w:val="none" w:sz="0" w:space="0" w:color="auto"/>
            <w:right w:val="none" w:sz="0" w:space="0" w:color="auto"/>
          </w:divBdr>
        </w:div>
        <w:div w:id="1484422818">
          <w:marLeft w:val="480"/>
          <w:marRight w:val="0"/>
          <w:marTop w:val="0"/>
          <w:marBottom w:val="0"/>
          <w:divBdr>
            <w:top w:val="none" w:sz="0" w:space="0" w:color="auto"/>
            <w:left w:val="none" w:sz="0" w:space="0" w:color="auto"/>
            <w:bottom w:val="none" w:sz="0" w:space="0" w:color="auto"/>
            <w:right w:val="none" w:sz="0" w:space="0" w:color="auto"/>
          </w:divBdr>
        </w:div>
        <w:div w:id="1186016708">
          <w:marLeft w:val="480"/>
          <w:marRight w:val="0"/>
          <w:marTop w:val="0"/>
          <w:marBottom w:val="0"/>
          <w:divBdr>
            <w:top w:val="none" w:sz="0" w:space="0" w:color="auto"/>
            <w:left w:val="none" w:sz="0" w:space="0" w:color="auto"/>
            <w:bottom w:val="none" w:sz="0" w:space="0" w:color="auto"/>
            <w:right w:val="none" w:sz="0" w:space="0" w:color="auto"/>
          </w:divBdr>
        </w:div>
        <w:div w:id="1525247518">
          <w:marLeft w:val="480"/>
          <w:marRight w:val="0"/>
          <w:marTop w:val="0"/>
          <w:marBottom w:val="0"/>
          <w:divBdr>
            <w:top w:val="none" w:sz="0" w:space="0" w:color="auto"/>
            <w:left w:val="none" w:sz="0" w:space="0" w:color="auto"/>
            <w:bottom w:val="none" w:sz="0" w:space="0" w:color="auto"/>
            <w:right w:val="none" w:sz="0" w:space="0" w:color="auto"/>
          </w:divBdr>
        </w:div>
        <w:div w:id="646320661">
          <w:marLeft w:val="480"/>
          <w:marRight w:val="0"/>
          <w:marTop w:val="0"/>
          <w:marBottom w:val="0"/>
          <w:divBdr>
            <w:top w:val="none" w:sz="0" w:space="0" w:color="auto"/>
            <w:left w:val="none" w:sz="0" w:space="0" w:color="auto"/>
            <w:bottom w:val="none" w:sz="0" w:space="0" w:color="auto"/>
            <w:right w:val="none" w:sz="0" w:space="0" w:color="auto"/>
          </w:divBdr>
        </w:div>
        <w:div w:id="799802263">
          <w:marLeft w:val="480"/>
          <w:marRight w:val="0"/>
          <w:marTop w:val="0"/>
          <w:marBottom w:val="0"/>
          <w:divBdr>
            <w:top w:val="none" w:sz="0" w:space="0" w:color="auto"/>
            <w:left w:val="none" w:sz="0" w:space="0" w:color="auto"/>
            <w:bottom w:val="none" w:sz="0" w:space="0" w:color="auto"/>
            <w:right w:val="none" w:sz="0" w:space="0" w:color="auto"/>
          </w:divBdr>
        </w:div>
        <w:div w:id="806704352">
          <w:marLeft w:val="480"/>
          <w:marRight w:val="0"/>
          <w:marTop w:val="0"/>
          <w:marBottom w:val="0"/>
          <w:divBdr>
            <w:top w:val="none" w:sz="0" w:space="0" w:color="auto"/>
            <w:left w:val="none" w:sz="0" w:space="0" w:color="auto"/>
            <w:bottom w:val="none" w:sz="0" w:space="0" w:color="auto"/>
            <w:right w:val="none" w:sz="0" w:space="0" w:color="auto"/>
          </w:divBdr>
        </w:div>
        <w:div w:id="1203442183">
          <w:marLeft w:val="480"/>
          <w:marRight w:val="0"/>
          <w:marTop w:val="0"/>
          <w:marBottom w:val="0"/>
          <w:divBdr>
            <w:top w:val="none" w:sz="0" w:space="0" w:color="auto"/>
            <w:left w:val="none" w:sz="0" w:space="0" w:color="auto"/>
            <w:bottom w:val="none" w:sz="0" w:space="0" w:color="auto"/>
            <w:right w:val="none" w:sz="0" w:space="0" w:color="auto"/>
          </w:divBdr>
        </w:div>
        <w:div w:id="663553981">
          <w:marLeft w:val="480"/>
          <w:marRight w:val="0"/>
          <w:marTop w:val="0"/>
          <w:marBottom w:val="0"/>
          <w:divBdr>
            <w:top w:val="none" w:sz="0" w:space="0" w:color="auto"/>
            <w:left w:val="none" w:sz="0" w:space="0" w:color="auto"/>
            <w:bottom w:val="none" w:sz="0" w:space="0" w:color="auto"/>
            <w:right w:val="none" w:sz="0" w:space="0" w:color="auto"/>
          </w:divBdr>
        </w:div>
      </w:divsChild>
    </w:div>
    <w:div w:id="1742950324">
      <w:bodyDiv w:val="1"/>
      <w:marLeft w:val="0"/>
      <w:marRight w:val="0"/>
      <w:marTop w:val="0"/>
      <w:marBottom w:val="0"/>
      <w:divBdr>
        <w:top w:val="none" w:sz="0" w:space="0" w:color="auto"/>
        <w:left w:val="none" w:sz="0" w:space="0" w:color="auto"/>
        <w:bottom w:val="none" w:sz="0" w:space="0" w:color="auto"/>
        <w:right w:val="none" w:sz="0" w:space="0" w:color="auto"/>
      </w:divBdr>
    </w:div>
    <w:div w:id="1743021718">
      <w:bodyDiv w:val="1"/>
      <w:marLeft w:val="0"/>
      <w:marRight w:val="0"/>
      <w:marTop w:val="0"/>
      <w:marBottom w:val="0"/>
      <w:divBdr>
        <w:top w:val="none" w:sz="0" w:space="0" w:color="auto"/>
        <w:left w:val="none" w:sz="0" w:space="0" w:color="auto"/>
        <w:bottom w:val="none" w:sz="0" w:space="0" w:color="auto"/>
        <w:right w:val="none" w:sz="0" w:space="0" w:color="auto"/>
      </w:divBdr>
    </w:div>
    <w:div w:id="1743217277">
      <w:bodyDiv w:val="1"/>
      <w:marLeft w:val="0"/>
      <w:marRight w:val="0"/>
      <w:marTop w:val="0"/>
      <w:marBottom w:val="0"/>
      <w:divBdr>
        <w:top w:val="none" w:sz="0" w:space="0" w:color="auto"/>
        <w:left w:val="none" w:sz="0" w:space="0" w:color="auto"/>
        <w:bottom w:val="none" w:sz="0" w:space="0" w:color="auto"/>
        <w:right w:val="none" w:sz="0" w:space="0" w:color="auto"/>
      </w:divBdr>
    </w:div>
    <w:div w:id="1743408813">
      <w:bodyDiv w:val="1"/>
      <w:marLeft w:val="0"/>
      <w:marRight w:val="0"/>
      <w:marTop w:val="0"/>
      <w:marBottom w:val="0"/>
      <w:divBdr>
        <w:top w:val="none" w:sz="0" w:space="0" w:color="auto"/>
        <w:left w:val="none" w:sz="0" w:space="0" w:color="auto"/>
        <w:bottom w:val="none" w:sz="0" w:space="0" w:color="auto"/>
        <w:right w:val="none" w:sz="0" w:space="0" w:color="auto"/>
      </w:divBdr>
    </w:div>
    <w:div w:id="1743718749">
      <w:bodyDiv w:val="1"/>
      <w:marLeft w:val="0"/>
      <w:marRight w:val="0"/>
      <w:marTop w:val="0"/>
      <w:marBottom w:val="0"/>
      <w:divBdr>
        <w:top w:val="none" w:sz="0" w:space="0" w:color="auto"/>
        <w:left w:val="none" w:sz="0" w:space="0" w:color="auto"/>
        <w:bottom w:val="none" w:sz="0" w:space="0" w:color="auto"/>
        <w:right w:val="none" w:sz="0" w:space="0" w:color="auto"/>
      </w:divBdr>
    </w:div>
    <w:div w:id="1744719277">
      <w:bodyDiv w:val="1"/>
      <w:marLeft w:val="0"/>
      <w:marRight w:val="0"/>
      <w:marTop w:val="0"/>
      <w:marBottom w:val="0"/>
      <w:divBdr>
        <w:top w:val="none" w:sz="0" w:space="0" w:color="auto"/>
        <w:left w:val="none" w:sz="0" w:space="0" w:color="auto"/>
        <w:bottom w:val="none" w:sz="0" w:space="0" w:color="auto"/>
        <w:right w:val="none" w:sz="0" w:space="0" w:color="auto"/>
      </w:divBdr>
    </w:div>
    <w:div w:id="1744839057">
      <w:bodyDiv w:val="1"/>
      <w:marLeft w:val="0"/>
      <w:marRight w:val="0"/>
      <w:marTop w:val="0"/>
      <w:marBottom w:val="0"/>
      <w:divBdr>
        <w:top w:val="none" w:sz="0" w:space="0" w:color="auto"/>
        <w:left w:val="none" w:sz="0" w:space="0" w:color="auto"/>
        <w:bottom w:val="none" w:sz="0" w:space="0" w:color="auto"/>
        <w:right w:val="none" w:sz="0" w:space="0" w:color="auto"/>
      </w:divBdr>
    </w:div>
    <w:div w:id="1745251245">
      <w:bodyDiv w:val="1"/>
      <w:marLeft w:val="0"/>
      <w:marRight w:val="0"/>
      <w:marTop w:val="0"/>
      <w:marBottom w:val="0"/>
      <w:divBdr>
        <w:top w:val="none" w:sz="0" w:space="0" w:color="auto"/>
        <w:left w:val="none" w:sz="0" w:space="0" w:color="auto"/>
        <w:bottom w:val="none" w:sz="0" w:space="0" w:color="auto"/>
        <w:right w:val="none" w:sz="0" w:space="0" w:color="auto"/>
      </w:divBdr>
    </w:div>
    <w:div w:id="1745373135">
      <w:bodyDiv w:val="1"/>
      <w:marLeft w:val="0"/>
      <w:marRight w:val="0"/>
      <w:marTop w:val="0"/>
      <w:marBottom w:val="0"/>
      <w:divBdr>
        <w:top w:val="none" w:sz="0" w:space="0" w:color="auto"/>
        <w:left w:val="none" w:sz="0" w:space="0" w:color="auto"/>
        <w:bottom w:val="none" w:sz="0" w:space="0" w:color="auto"/>
        <w:right w:val="none" w:sz="0" w:space="0" w:color="auto"/>
      </w:divBdr>
    </w:div>
    <w:div w:id="1745448976">
      <w:bodyDiv w:val="1"/>
      <w:marLeft w:val="0"/>
      <w:marRight w:val="0"/>
      <w:marTop w:val="0"/>
      <w:marBottom w:val="0"/>
      <w:divBdr>
        <w:top w:val="none" w:sz="0" w:space="0" w:color="auto"/>
        <w:left w:val="none" w:sz="0" w:space="0" w:color="auto"/>
        <w:bottom w:val="none" w:sz="0" w:space="0" w:color="auto"/>
        <w:right w:val="none" w:sz="0" w:space="0" w:color="auto"/>
      </w:divBdr>
    </w:div>
    <w:div w:id="1745637514">
      <w:bodyDiv w:val="1"/>
      <w:marLeft w:val="0"/>
      <w:marRight w:val="0"/>
      <w:marTop w:val="0"/>
      <w:marBottom w:val="0"/>
      <w:divBdr>
        <w:top w:val="none" w:sz="0" w:space="0" w:color="auto"/>
        <w:left w:val="none" w:sz="0" w:space="0" w:color="auto"/>
        <w:bottom w:val="none" w:sz="0" w:space="0" w:color="auto"/>
        <w:right w:val="none" w:sz="0" w:space="0" w:color="auto"/>
      </w:divBdr>
    </w:div>
    <w:div w:id="1745757841">
      <w:bodyDiv w:val="1"/>
      <w:marLeft w:val="0"/>
      <w:marRight w:val="0"/>
      <w:marTop w:val="0"/>
      <w:marBottom w:val="0"/>
      <w:divBdr>
        <w:top w:val="none" w:sz="0" w:space="0" w:color="auto"/>
        <w:left w:val="none" w:sz="0" w:space="0" w:color="auto"/>
        <w:bottom w:val="none" w:sz="0" w:space="0" w:color="auto"/>
        <w:right w:val="none" w:sz="0" w:space="0" w:color="auto"/>
      </w:divBdr>
    </w:div>
    <w:div w:id="1745832962">
      <w:bodyDiv w:val="1"/>
      <w:marLeft w:val="0"/>
      <w:marRight w:val="0"/>
      <w:marTop w:val="0"/>
      <w:marBottom w:val="0"/>
      <w:divBdr>
        <w:top w:val="none" w:sz="0" w:space="0" w:color="auto"/>
        <w:left w:val="none" w:sz="0" w:space="0" w:color="auto"/>
        <w:bottom w:val="none" w:sz="0" w:space="0" w:color="auto"/>
        <w:right w:val="none" w:sz="0" w:space="0" w:color="auto"/>
      </w:divBdr>
    </w:div>
    <w:div w:id="1745834369">
      <w:bodyDiv w:val="1"/>
      <w:marLeft w:val="0"/>
      <w:marRight w:val="0"/>
      <w:marTop w:val="0"/>
      <w:marBottom w:val="0"/>
      <w:divBdr>
        <w:top w:val="none" w:sz="0" w:space="0" w:color="auto"/>
        <w:left w:val="none" w:sz="0" w:space="0" w:color="auto"/>
        <w:bottom w:val="none" w:sz="0" w:space="0" w:color="auto"/>
        <w:right w:val="none" w:sz="0" w:space="0" w:color="auto"/>
      </w:divBdr>
    </w:div>
    <w:div w:id="1745948471">
      <w:bodyDiv w:val="1"/>
      <w:marLeft w:val="0"/>
      <w:marRight w:val="0"/>
      <w:marTop w:val="0"/>
      <w:marBottom w:val="0"/>
      <w:divBdr>
        <w:top w:val="none" w:sz="0" w:space="0" w:color="auto"/>
        <w:left w:val="none" w:sz="0" w:space="0" w:color="auto"/>
        <w:bottom w:val="none" w:sz="0" w:space="0" w:color="auto"/>
        <w:right w:val="none" w:sz="0" w:space="0" w:color="auto"/>
      </w:divBdr>
    </w:div>
    <w:div w:id="1746302005">
      <w:bodyDiv w:val="1"/>
      <w:marLeft w:val="0"/>
      <w:marRight w:val="0"/>
      <w:marTop w:val="0"/>
      <w:marBottom w:val="0"/>
      <w:divBdr>
        <w:top w:val="none" w:sz="0" w:space="0" w:color="auto"/>
        <w:left w:val="none" w:sz="0" w:space="0" w:color="auto"/>
        <w:bottom w:val="none" w:sz="0" w:space="0" w:color="auto"/>
        <w:right w:val="none" w:sz="0" w:space="0" w:color="auto"/>
      </w:divBdr>
    </w:div>
    <w:div w:id="1747142914">
      <w:bodyDiv w:val="1"/>
      <w:marLeft w:val="0"/>
      <w:marRight w:val="0"/>
      <w:marTop w:val="0"/>
      <w:marBottom w:val="0"/>
      <w:divBdr>
        <w:top w:val="none" w:sz="0" w:space="0" w:color="auto"/>
        <w:left w:val="none" w:sz="0" w:space="0" w:color="auto"/>
        <w:bottom w:val="none" w:sz="0" w:space="0" w:color="auto"/>
        <w:right w:val="none" w:sz="0" w:space="0" w:color="auto"/>
      </w:divBdr>
    </w:div>
    <w:div w:id="1747529465">
      <w:bodyDiv w:val="1"/>
      <w:marLeft w:val="0"/>
      <w:marRight w:val="0"/>
      <w:marTop w:val="0"/>
      <w:marBottom w:val="0"/>
      <w:divBdr>
        <w:top w:val="none" w:sz="0" w:space="0" w:color="auto"/>
        <w:left w:val="none" w:sz="0" w:space="0" w:color="auto"/>
        <w:bottom w:val="none" w:sz="0" w:space="0" w:color="auto"/>
        <w:right w:val="none" w:sz="0" w:space="0" w:color="auto"/>
      </w:divBdr>
    </w:div>
    <w:div w:id="1747654834">
      <w:bodyDiv w:val="1"/>
      <w:marLeft w:val="0"/>
      <w:marRight w:val="0"/>
      <w:marTop w:val="0"/>
      <w:marBottom w:val="0"/>
      <w:divBdr>
        <w:top w:val="none" w:sz="0" w:space="0" w:color="auto"/>
        <w:left w:val="none" w:sz="0" w:space="0" w:color="auto"/>
        <w:bottom w:val="none" w:sz="0" w:space="0" w:color="auto"/>
        <w:right w:val="none" w:sz="0" w:space="0" w:color="auto"/>
      </w:divBdr>
    </w:div>
    <w:div w:id="1747680661">
      <w:bodyDiv w:val="1"/>
      <w:marLeft w:val="0"/>
      <w:marRight w:val="0"/>
      <w:marTop w:val="0"/>
      <w:marBottom w:val="0"/>
      <w:divBdr>
        <w:top w:val="none" w:sz="0" w:space="0" w:color="auto"/>
        <w:left w:val="none" w:sz="0" w:space="0" w:color="auto"/>
        <w:bottom w:val="none" w:sz="0" w:space="0" w:color="auto"/>
        <w:right w:val="none" w:sz="0" w:space="0" w:color="auto"/>
      </w:divBdr>
    </w:div>
    <w:div w:id="1747803153">
      <w:bodyDiv w:val="1"/>
      <w:marLeft w:val="0"/>
      <w:marRight w:val="0"/>
      <w:marTop w:val="0"/>
      <w:marBottom w:val="0"/>
      <w:divBdr>
        <w:top w:val="none" w:sz="0" w:space="0" w:color="auto"/>
        <w:left w:val="none" w:sz="0" w:space="0" w:color="auto"/>
        <w:bottom w:val="none" w:sz="0" w:space="0" w:color="auto"/>
        <w:right w:val="none" w:sz="0" w:space="0" w:color="auto"/>
      </w:divBdr>
    </w:div>
    <w:div w:id="1747874694">
      <w:bodyDiv w:val="1"/>
      <w:marLeft w:val="0"/>
      <w:marRight w:val="0"/>
      <w:marTop w:val="0"/>
      <w:marBottom w:val="0"/>
      <w:divBdr>
        <w:top w:val="none" w:sz="0" w:space="0" w:color="auto"/>
        <w:left w:val="none" w:sz="0" w:space="0" w:color="auto"/>
        <w:bottom w:val="none" w:sz="0" w:space="0" w:color="auto"/>
        <w:right w:val="none" w:sz="0" w:space="0" w:color="auto"/>
      </w:divBdr>
    </w:div>
    <w:div w:id="1748069149">
      <w:bodyDiv w:val="1"/>
      <w:marLeft w:val="0"/>
      <w:marRight w:val="0"/>
      <w:marTop w:val="0"/>
      <w:marBottom w:val="0"/>
      <w:divBdr>
        <w:top w:val="none" w:sz="0" w:space="0" w:color="auto"/>
        <w:left w:val="none" w:sz="0" w:space="0" w:color="auto"/>
        <w:bottom w:val="none" w:sz="0" w:space="0" w:color="auto"/>
        <w:right w:val="none" w:sz="0" w:space="0" w:color="auto"/>
      </w:divBdr>
    </w:div>
    <w:div w:id="1748115300">
      <w:bodyDiv w:val="1"/>
      <w:marLeft w:val="0"/>
      <w:marRight w:val="0"/>
      <w:marTop w:val="0"/>
      <w:marBottom w:val="0"/>
      <w:divBdr>
        <w:top w:val="none" w:sz="0" w:space="0" w:color="auto"/>
        <w:left w:val="none" w:sz="0" w:space="0" w:color="auto"/>
        <w:bottom w:val="none" w:sz="0" w:space="0" w:color="auto"/>
        <w:right w:val="none" w:sz="0" w:space="0" w:color="auto"/>
      </w:divBdr>
    </w:div>
    <w:div w:id="1748385074">
      <w:bodyDiv w:val="1"/>
      <w:marLeft w:val="0"/>
      <w:marRight w:val="0"/>
      <w:marTop w:val="0"/>
      <w:marBottom w:val="0"/>
      <w:divBdr>
        <w:top w:val="none" w:sz="0" w:space="0" w:color="auto"/>
        <w:left w:val="none" w:sz="0" w:space="0" w:color="auto"/>
        <w:bottom w:val="none" w:sz="0" w:space="0" w:color="auto"/>
        <w:right w:val="none" w:sz="0" w:space="0" w:color="auto"/>
      </w:divBdr>
      <w:divsChild>
        <w:div w:id="55590415">
          <w:marLeft w:val="0"/>
          <w:marRight w:val="0"/>
          <w:marTop w:val="0"/>
          <w:marBottom w:val="0"/>
          <w:divBdr>
            <w:top w:val="none" w:sz="0" w:space="0" w:color="auto"/>
            <w:left w:val="none" w:sz="0" w:space="0" w:color="auto"/>
            <w:bottom w:val="none" w:sz="0" w:space="0" w:color="auto"/>
            <w:right w:val="none" w:sz="0" w:space="0" w:color="auto"/>
          </w:divBdr>
        </w:div>
        <w:div w:id="55932818">
          <w:marLeft w:val="0"/>
          <w:marRight w:val="0"/>
          <w:marTop w:val="0"/>
          <w:marBottom w:val="0"/>
          <w:divBdr>
            <w:top w:val="none" w:sz="0" w:space="0" w:color="auto"/>
            <w:left w:val="none" w:sz="0" w:space="0" w:color="auto"/>
            <w:bottom w:val="none" w:sz="0" w:space="0" w:color="auto"/>
            <w:right w:val="none" w:sz="0" w:space="0" w:color="auto"/>
          </w:divBdr>
        </w:div>
        <w:div w:id="143473940">
          <w:marLeft w:val="0"/>
          <w:marRight w:val="0"/>
          <w:marTop w:val="0"/>
          <w:marBottom w:val="0"/>
          <w:divBdr>
            <w:top w:val="none" w:sz="0" w:space="0" w:color="auto"/>
            <w:left w:val="none" w:sz="0" w:space="0" w:color="auto"/>
            <w:bottom w:val="none" w:sz="0" w:space="0" w:color="auto"/>
            <w:right w:val="none" w:sz="0" w:space="0" w:color="auto"/>
          </w:divBdr>
        </w:div>
        <w:div w:id="146747771">
          <w:marLeft w:val="0"/>
          <w:marRight w:val="0"/>
          <w:marTop w:val="0"/>
          <w:marBottom w:val="0"/>
          <w:divBdr>
            <w:top w:val="none" w:sz="0" w:space="0" w:color="auto"/>
            <w:left w:val="none" w:sz="0" w:space="0" w:color="auto"/>
            <w:bottom w:val="none" w:sz="0" w:space="0" w:color="auto"/>
            <w:right w:val="none" w:sz="0" w:space="0" w:color="auto"/>
          </w:divBdr>
        </w:div>
        <w:div w:id="167256199">
          <w:marLeft w:val="0"/>
          <w:marRight w:val="0"/>
          <w:marTop w:val="0"/>
          <w:marBottom w:val="0"/>
          <w:divBdr>
            <w:top w:val="none" w:sz="0" w:space="0" w:color="auto"/>
            <w:left w:val="none" w:sz="0" w:space="0" w:color="auto"/>
            <w:bottom w:val="none" w:sz="0" w:space="0" w:color="auto"/>
            <w:right w:val="none" w:sz="0" w:space="0" w:color="auto"/>
          </w:divBdr>
        </w:div>
        <w:div w:id="219557752">
          <w:marLeft w:val="0"/>
          <w:marRight w:val="0"/>
          <w:marTop w:val="0"/>
          <w:marBottom w:val="0"/>
          <w:divBdr>
            <w:top w:val="none" w:sz="0" w:space="0" w:color="auto"/>
            <w:left w:val="none" w:sz="0" w:space="0" w:color="auto"/>
            <w:bottom w:val="none" w:sz="0" w:space="0" w:color="auto"/>
            <w:right w:val="none" w:sz="0" w:space="0" w:color="auto"/>
          </w:divBdr>
        </w:div>
        <w:div w:id="248151024">
          <w:marLeft w:val="0"/>
          <w:marRight w:val="0"/>
          <w:marTop w:val="0"/>
          <w:marBottom w:val="0"/>
          <w:divBdr>
            <w:top w:val="none" w:sz="0" w:space="0" w:color="auto"/>
            <w:left w:val="none" w:sz="0" w:space="0" w:color="auto"/>
            <w:bottom w:val="none" w:sz="0" w:space="0" w:color="auto"/>
            <w:right w:val="none" w:sz="0" w:space="0" w:color="auto"/>
          </w:divBdr>
        </w:div>
        <w:div w:id="288168487">
          <w:marLeft w:val="0"/>
          <w:marRight w:val="0"/>
          <w:marTop w:val="0"/>
          <w:marBottom w:val="0"/>
          <w:divBdr>
            <w:top w:val="none" w:sz="0" w:space="0" w:color="auto"/>
            <w:left w:val="none" w:sz="0" w:space="0" w:color="auto"/>
            <w:bottom w:val="none" w:sz="0" w:space="0" w:color="auto"/>
            <w:right w:val="none" w:sz="0" w:space="0" w:color="auto"/>
          </w:divBdr>
        </w:div>
        <w:div w:id="327053174">
          <w:marLeft w:val="0"/>
          <w:marRight w:val="0"/>
          <w:marTop w:val="0"/>
          <w:marBottom w:val="0"/>
          <w:divBdr>
            <w:top w:val="none" w:sz="0" w:space="0" w:color="auto"/>
            <w:left w:val="none" w:sz="0" w:space="0" w:color="auto"/>
            <w:bottom w:val="none" w:sz="0" w:space="0" w:color="auto"/>
            <w:right w:val="none" w:sz="0" w:space="0" w:color="auto"/>
          </w:divBdr>
        </w:div>
        <w:div w:id="465045449">
          <w:marLeft w:val="0"/>
          <w:marRight w:val="0"/>
          <w:marTop w:val="0"/>
          <w:marBottom w:val="0"/>
          <w:divBdr>
            <w:top w:val="none" w:sz="0" w:space="0" w:color="auto"/>
            <w:left w:val="none" w:sz="0" w:space="0" w:color="auto"/>
            <w:bottom w:val="none" w:sz="0" w:space="0" w:color="auto"/>
            <w:right w:val="none" w:sz="0" w:space="0" w:color="auto"/>
          </w:divBdr>
        </w:div>
        <w:div w:id="492259826">
          <w:marLeft w:val="0"/>
          <w:marRight w:val="0"/>
          <w:marTop w:val="0"/>
          <w:marBottom w:val="0"/>
          <w:divBdr>
            <w:top w:val="none" w:sz="0" w:space="0" w:color="auto"/>
            <w:left w:val="none" w:sz="0" w:space="0" w:color="auto"/>
            <w:bottom w:val="none" w:sz="0" w:space="0" w:color="auto"/>
            <w:right w:val="none" w:sz="0" w:space="0" w:color="auto"/>
          </w:divBdr>
        </w:div>
        <w:div w:id="499584454">
          <w:marLeft w:val="0"/>
          <w:marRight w:val="0"/>
          <w:marTop w:val="0"/>
          <w:marBottom w:val="0"/>
          <w:divBdr>
            <w:top w:val="none" w:sz="0" w:space="0" w:color="auto"/>
            <w:left w:val="none" w:sz="0" w:space="0" w:color="auto"/>
            <w:bottom w:val="none" w:sz="0" w:space="0" w:color="auto"/>
            <w:right w:val="none" w:sz="0" w:space="0" w:color="auto"/>
          </w:divBdr>
        </w:div>
        <w:div w:id="516620458">
          <w:marLeft w:val="0"/>
          <w:marRight w:val="0"/>
          <w:marTop w:val="0"/>
          <w:marBottom w:val="0"/>
          <w:divBdr>
            <w:top w:val="none" w:sz="0" w:space="0" w:color="auto"/>
            <w:left w:val="none" w:sz="0" w:space="0" w:color="auto"/>
            <w:bottom w:val="none" w:sz="0" w:space="0" w:color="auto"/>
            <w:right w:val="none" w:sz="0" w:space="0" w:color="auto"/>
          </w:divBdr>
        </w:div>
        <w:div w:id="525872334">
          <w:marLeft w:val="0"/>
          <w:marRight w:val="0"/>
          <w:marTop w:val="0"/>
          <w:marBottom w:val="0"/>
          <w:divBdr>
            <w:top w:val="none" w:sz="0" w:space="0" w:color="auto"/>
            <w:left w:val="none" w:sz="0" w:space="0" w:color="auto"/>
            <w:bottom w:val="none" w:sz="0" w:space="0" w:color="auto"/>
            <w:right w:val="none" w:sz="0" w:space="0" w:color="auto"/>
          </w:divBdr>
        </w:div>
        <w:div w:id="556740880">
          <w:marLeft w:val="0"/>
          <w:marRight w:val="0"/>
          <w:marTop w:val="0"/>
          <w:marBottom w:val="0"/>
          <w:divBdr>
            <w:top w:val="none" w:sz="0" w:space="0" w:color="auto"/>
            <w:left w:val="none" w:sz="0" w:space="0" w:color="auto"/>
            <w:bottom w:val="none" w:sz="0" w:space="0" w:color="auto"/>
            <w:right w:val="none" w:sz="0" w:space="0" w:color="auto"/>
          </w:divBdr>
        </w:div>
        <w:div w:id="590312394">
          <w:marLeft w:val="0"/>
          <w:marRight w:val="0"/>
          <w:marTop w:val="0"/>
          <w:marBottom w:val="0"/>
          <w:divBdr>
            <w:top w:val="none" w:sz="0" w:space="0" w:color="auto"/>
            <w:left w:val="none" w:sz="0" w:space="0" w:color="auto"/>
            <w:bottom w:val="none" w:sz="0" w:space="0" w:color="auto"/>
            <w:right w:val="none" w:sz="0" w:space="0" w:color="auto"/>
          </w:divBdr>
        </w:div>
        <w:div w:id="593249968">
          <w:marLeft w:val="0"/>
          <w:marRight w:val="0"/>
          <w:marTop w:val="0"/>
          <w:marBottom w:val="0"/>
          <w:divBdr>
            <w:top w:val="none" w:sz="0" w:space="0" w:color="auto"/>
            <w:left w:val="none" w:sz="0" w:space="0" w:color="auto"/>
            <w:bottom w:val="none" w:sz="0" w:space="0" w:color="auto"/>
            <w:right w:val="none" w:sz="0" w:space="0" w:color="auto"/>
          </w:divBdr>
        </w:div>
        <w:div w:id="610547788">
          <w:marLeft w:val="0"/>
          <w:marRight w:val="0"/>
          <w:marTop w:val="0"/>
          <w:marBottom w:val="0"/>
          <w:divBdr>
            <w:top w:val="none" w:sz="0" w:space="0" w:color="auto"/>
            <w:left w:val="none" w:sz="0" w:space="0" w:color="auto"/>
            <w:bottom w:val="none" w:sz="0" w:space="0" w:color="auto"/>
            <w:right w:val="none" w:sz="0" w:space="0" w:color="auto"/>
          </w:divBdr>
        </w:div>
        <w:div w:id="644819864">
          <w:marLeft w:val="0"/>
          <w:marRight w:val="0"/>
          <w:marTop w:val="0"/>
          <w:marBottom w:val="0"/>
          <w:divBdr>
            <w:top w:val="none" w:sz="0" w:space="0" w:color="auto"/>
            <w:left w:val="none" w:sz="0" w:space="0" w:color="auto"/>
            <w:bottom w:val="none" w:sz="0" w:space="0" w:color="auto"/>
            <w:right w:val="none" w:sz="0" w:space="0" w:color="auto"/>
          </w:divBdr>
        </w:div>
        <w:div w:id="726686599">
          <w:marLeft w:val="0"/>
          <w:marRight w:val="0"/>
          <w:marTop w:val="0"/>
          <w:marBottom w:val="0"/>
          <w:divBdr>
            <w:top w:val="none" w:sz="0" w:space="0" w:color="auto"/>
            <w:left w:val="none" w:sz="0" w:space="0" w:color="auto"/>
            <w:bottom w:val="none" w:sz="0" w:space="0" w:color="auto"/>
            <w:right w:val="none" w:sz="0" w:space="0" w:color="auto"/>
          </w:divBdr>
        </w:div>
        <w:div w:id="755324628">
          <w:marLeft w:val="0"/>
          <w:marRight w:val="0"/>
          <w:marTop w:val="0"/>
          <w:marBottom w:val="0"/>
          <w:divBdr>
            <w:top w:val="none" w:sz="0" w:space="0" w:color="auto"/>
            <w:left w:val="none" w:sz="0" w:space="0" w:color="auto"/>
            <w:bottom w:val="none" w:sz="0" w:space="0" w:color="auto"/>
            <w:right w:val="none" w:sz="0" w:space="0" w:color="auto"/>
          </w:divBdr>
        </w:div>
        <w:div w:id="778180814">
          <w:marLeft w:val="0"/>
          <w:marRight w:val="0"/>
          <w:marTop w:val="0"/>
          <w:marBottom w:val="0"/>
          <w:divBdr>
            <w:top w:val="none" w:sz="0" w:space="0" w:color="auto"/>
            <w:left w:val="none" w:sz="0" w:space="0" w:color="auto"/>
            <w:bottom w:val="none" w:sz="0" w:space="0" w:color="auto"/>
            <w:right w:val="none" w:sz="0" w:space="0" w:color="auto"/>
          </w:divBdr>
        </w:div>
        <w:div w:id="848182363">
          <w:marLeft w:val="0"/>
          <w:marRight w:val="0"/>
          <w:marTop w:val="0"/>
          <w:marBottom w:val="0"/>
          <w:divBdr>
            <w:top w:val="none" w:sz="0" w:space="0" w:color="auto"/>
            <w:left w:val="none" w:sz="0" w:space="0" w:color="auto"/>
            <w:bottom w:val="none" w:sz="0" w:space="0" w:color="auto"/>
            <w:right w:val="none" w:sz="0" w:space="0" w:color="auto"/>
          </w:divBdr>
        </w:div>
        <w:div w:id="1037967349">
          <w:marLeft w:val="0"/>
          <w:marRight w:val="0"/>
          <w:marTop w:val="0"/>
          <w:marBottom w:val="0"/>
          <w:divBdr>
            <w:top w:val="none" w:sz="0" w:space="0" w:color="auto"/>
            <w:left w:val="none" w:sz="0" w:space="0" w:color="auto"/>
            <w:bottom w:val="none" w:sz="0" w:space="0" w:color="auto"/>
            <w:right w:val="none" w:sz="0" w:space="0" w:color="auto"/>
          </w:divBdr>
        </w:div>
        <w:div w:id="1100612886">
          <w:marLeft w:val="0"/>
          <w:marRight w:val="0"/>
          <w:marTop w:val="0"/>
          <w:marBottom w:val="0"/>
          <w:divBdr>
            <w:top w:val="none" w:sz="0" w:space="0" w:color="auto"/>
            <w:left w:val="none" w:sz="0" w:space="0" w:color="auto"/>
            <w:bottom w:val="none" w:sz="0" w:space="0" w:color="auto"/>
            <w:right w:val="none" w:sz="0" w:space="0" w:color="auto"/>
          </w:divBdr>
        </w:div>
        <w:div w:id="1108046252">
          <w:marLeft w:val="0"/>
          <w:marRight w:val="0"/>
          <w:marTop w:val="0"/>
          <w:marBottom w:val="0"/>
          <w:divBdr>
            <w:top w:val="none" w:sz="0" w:space="0" w:color="auto"/>
            <w:left w:val="none" w:sz="0" w:space="0" w:color="auto"/>
            <w:bottom w:val="none" w:sz="0" w:space="0" w:color="auto"/>
            <w:right w:val="none" w:sz="0" w:space="0" w:color="auto"/>
          </w:divBdr>
        </w:div>
        <w:div w:id="1122459416">
          <w:marLeft w:val="0"/>
          <w:marRight w:val="0"/>
          <w:marTop w:val="0"/>
          <w:marBottom w:val="0"/>
          <w:divBdr>
            <w:top w:val="none" w:sz="0" w:space="0" w:color="auto"/>
            <w:left w:val="none" w:sz="0" w:space="0" w:color="auto"/>
            <w:bottom w:val="none" w:sz="0" w:space="0" w:color="auto"/>
            <w:right w:val="none" w:sz="0" w:space="0" w:color="auto"/>
          </w:divBdr>
        </w:div>
        <w:div w:id="1125779317">
          <w:marLeft w:val="0"/>
          <w:marRight w:val="0"/>
          <w:marTop w:val="0"/>
          <w:marBottom w:val="0"/>
          <w:divBdr>
            <w:top w:val="none" w:sz="0" w:space="0" w:color="auto"/>
            <w:left w:val="none" w:sz="0" w:space="0" w:color="auto"/>
            <w:bottom w:val="none" w:sz="0" w:space="0" w:color="auto"/>
            <w:right w:val="none" w:sz="0" w:space="0" w:color="auto"/>
          </w:divBdr>
        </w:div>
        <w:div w:id="1126386017">
          <w:marLeft w:val="0"/>
          <w:marRight w:val="0"/>
          <w:marTop w:val="0"/>
          <w:marBottom w:val="0"/>
          <w:divBdr>
            <w:top w:val="none" w:sz="0" w:space="0" w:color="auto"/>
            <w:left w:val="none" w:sz="0" w:space="0" w:color="auto"/>
            <w:bottom w:val="none" w:sz="0" w:space="0" w:color="auto"/>
            <w:right w:val="none" w:sz="0" w:space="0" w:color="auto"/>
          </w:divBdr>
        </w:div>
        <w:div w:id="1200507639">
          <w:marLeft w:val="0"/>
          <w:marRight w:val="0"/>
          <w:marTop w:val="0"/>
          <w:marBottom w:val="0"/>
          <w:divBdr>
            <w:top w:val="none" w:sz="0" w:space="0" w:color="auto"/>
            <w:left w:val="none" w:sz="0" w:space="0" w:color="auto"/>
            <w:bottom w:val="none" w:sz="0" w:space="0" w:color="auto"/>
            <w:right w:val="none" w:sz="0" w:space="0" w:color="auto"/>
          </w:divBdr>
        </w:div>
        <w:div w:id="1217667924">
          <w:marLeft w:val="0"/>
          <w:marRight w:val="0"/>
          <w:marTop w:val="0"/>
          <w:marBottom w:val="0"/>
          <w:divBdr>
            <w:top w:val="none" w:sz="0" w:space="0" w:color="auto"/>
            <w:left w:val="none" w:sz="0" w:space="0" w:color="auto"/>
            <w:bottom w:val="none" w:sz="0" w:space="0" w:color="auto"/>
            <w:right w:val="none" w:sz="0" w:space="0" w:color="auto"/>
          </w:divBdr>
        </w:div>
        <w:div w:id="1254899968">
          <w:marLeft w:val="0"/>
          <w:marRight w:val="0"/>
          <w:marTop w:val="0"/>
          <w:marBottom w:val="0"/>
          <w:divBdr>
            <w:top w:val="none" w:sz="0" w:space="0" w:color="auto"/>
            <w:left w:val="none" w:sz="0" w:space="0" w:color="auto"/>
            <w:bottom w:val="none" w:sz="0" w:space="0" w:color="auto"/>
            <w:right w:val="none" w:sz="0" w:space="0" w:color="auto"/>
          </w:divBdr>
        </w:div>
        <w:div w:id="1297033179">
          <w:marLeft w:val="0"/>
          <w:marRight w:val="0"/>
          <w:marTop w:val="0"/>
          <w:marBottom w:val="0"/>
          <w:divBdr>
            <w:top w:val="none" w:sz="0" w:space="0" w:color="auto"/>
            <w:left w:val="none" w:sz="0" w:space="0" w:color="auto"/>
            <w:bottom w:val="none" w:sz="0" w:space="0" w:color="auto"/>
            <w:right w:val="none" w:sz="0" w:space="0" w:color="auto"/>
          </w:divBdr>
        </w:div>
        <w:div w:id="1310787917">
          <w:marLeft w:val="0"/>
          <w:marRight w:val="0"/>
          <w:marTop w:val="0"/>
          <w:marBottom w:val="0"/>
          <w:divBdr>
            <w:top w:val="none" w:sz="0" w:space="0" w:color="auto"/>
            <w:left w:val="none" w:sz="0" w:space="0" w:color="auto"/>
            <w:bottom w:val="none" w:sz="0" w:space="0" w:color="auto"/>
            <w:right w:val="none" w:sz="0" w:space="0" w:color="auto"/>
          </w:divBdr>
        </w:div>
        <w:div w:id="1329091208">
          <w:marLeft w:val="0"/>
          <w:marRight w:val="0"/>
          <w:marTop w:val="0"/>
          <w:marBottom w:val="0"/>
          <w:divBdr>
            <w:top w:val="none" w:sz="0" w:space="0" w:color="auto"/>
            <w:left w:val="none" w:sz="0" w:space="0" w:color="auto"/>
            <w:bottom w:val="none" w:sz="0" w:space="0" w:color="auto"/>
            <w:right w:val="none" w:sz="0" w:space="0" w:color="auto"/>
          </w:divBdr>
        </w:div>
        <w:div w:id="1334264667">
          <w:marLeft w:val="0"/>
          <w:marRight w:val="0"/>
          <w:marTop w:val="0"/>
          <w:marBottom w:val="0"/>
          <w:divBdr>
            <w:top w:val="none" w:sz="0" w:space="0" w:color="auto"/>
            <w:left w:val="none" w:sz="0" w:space="0" w:color="auto"/>
            <w:bottom w:val="none" w:sz="0" w:space="0" w:color="auto"/>
            <w:right w:val="none" w:sz="0" w:space="0" w:color="auto"/>
          </w:divBdr>
        </w:div>
        <w:div w:id="1429035278">
          <w:marLeft w:val="0"/>
          <w:marRight w:val="0"/>
          <w:marTop w:val="0"/>
          <w:marBottom w:val="0"/>
          <w:divBdr>
            <w:top w:val="none" w:sz="0" w:space="0" w:color="auto"/>
            <w:left w:val="none" w:sz="0" w:space="0" w:color="auto"/>
            <w:bottom w:val="none" w:sz="0" w:space="0" w:color="auto"/>
            <w:right w:val="none" w:sz="0" w:space="0" w:color="auto"/>
          </w:divBdr>
        </w:div>
        <w:div w:id="1457261438">
          <w:marLeft w:val="0"/>
          <w:marRight w:val="0"/>
          <w:marTop w:val="0"/>
          <w:marBottom w:val="0"/>
          <w:divBdr>
            <w:top w:val="none" w:sz="0" w:space="0" w:color="auto"/>
            <w:left w:val="none" w:sz="0" w:space="0" w:color="auto"/>
            <w:bottom w:val="none" w:sz="0" w:space="0" w:color="auto"/>
            <w:right w:val="none" w:sz="0" w:space="0" w:color="auto"/>
          </w:divBdr>
        </w:div>
        <w:div w:id="1469979330">
          <w:marLeft w:val="0"/>
          <w:marRight w:val="0"/>
          <w:marTop w:val="0"/>
          <w:marBottom w:val="0"/>
          <w:divBdr>
            <w:top w:val="none" w:sz="0" w:space="0" w:color="auto"/>
            <w:left w:val="none" w:sz="0" w:space="0" w:color="auto"/>
            <w:bottom w:val="none" w:sz="0" w:space="0" w:color="auto"/>
            <w:right w:val="none" w:sz="0" w:space="0" w:color="auto"/>
          </w:divBdr>
        </w:div>
        <w:div w:id="1483697390">
          <w:marLeft w:val="0"/>
          <w:marRight w:val="0"/>
          <w:marTop w:val="0"/>
          <w:marBottom w:val="0"/>
          <w:divBdr>
            <w:top w:val="none" w:sz="0" w:space="0" w:color="auto"/>
            <w:left w:val="none" w:sz="0" w:space="0" w:color="auto"/>
            <w:bottom w:val="none" w:sz="0" w:space="0" w:color="auto"/>
            <w:right w:val="none" w:sz="0" w:space="0" w:color="auto"/>
          </w:divBdr>
        </w:div>
        <w:div w:id="1489132365">
          <w:marLeft w:val="0"/>
          <w:marRight w:val="0"/>
          <w:marTop w:val="0"/>
          <w:marBottom w:val="0"/>
          <w:divBdr>
            <w:top w:val="none" w:sz="0" w:space="0" w:color="auto"/>
            <w:left w:val="none" w:sz="0" w:space="0" w:color="auto"/>
            <w:bottom w:val="none" w:sz="0" w:space="0" w:color="auto"/>
            <w:right w:val="none" w:sz="0" w:space="0" w:color="auto"/>
          </w:divBdr>
        </w:div>
        <w:div w:id="1493252503">
          <w:marLeft w:val="0"/>
          <w:marRight w:val="0"/>
          <w:marTop w:val="0"/>
          <w:marBottom w:val="0"/>
          <w:divBdr>
            <w:top w:val="none" w:sz="0" w:space="0" w:color="auto"/>
            <w:left w:val="none" w:sz="0" w:space="0" w:color="auto"/>
            <w:bottom w:val="none" w:sz="0" w:space="0" w:color="auto"/>
            <w:right w:val="none" w:sz="0" w:space="0" w:color="auto"/>
          </w:divBdr>
        </w:div>
        <w:div w:id="1497305782">
          <w:marLeft w:val="0"/>
          <w:marRight w:val="0"/>
          <w:marTop w:val="0"/>
          <w:marBottom w:val="0"/>
          <w:divBdr>
            <w:top w:val="none" w:sz="0" w:space="0" w:color="auto"/>
            <w:left w:val="none" w:sz="0" w:space="0" w:color="auto"/>
            <w:bottom w:val="none" w:sz="0" w:space="0" w:color="auto"/>
            <w:right w:val="none" w:sz="0" w:space="0" w:color="auto"/>
          </w:divBdr>
        </w:div>
        <w:div w:id="1516379810">
          <w:marLeft w:val="0"/>
          <w:marRight w:val="0"/>
          <w:marTop w:val="0"/>
          <w:marBottom w:val="0"/>
          <w:divBdr>
            <w:top w:val="none" w:sz="0" w:space="0" w:color="auto"/>
            <w:left w:val="none" w:sz="0" w:space="0" w:color="auto"/>
            <w:bottom w:val="none" w:sz="0" w:space="0" w:color="auto"/>
            <w:right w:val="none" w:sz="0" w:space="0" w:color="auto"/>
          </w:divBdr>
        </w:div>
        <w:div w:id="1553729191">
          <w:marLeft w:val="0"/>
          <w:marRight w:val="0"/>
          <w:marTop w:val="0"/>
          <w:marBottom w:val="0"/>
          <w:divBdr>
            <w:top w:val="none" w:sz="0" w:space="0" w:color="auto"/>
            <w:left w:val="none" w:sz="0" w:space="0" w:color="auto"/>
            <w:bottom w:val="none" w:sz="0" w:space="0" w:color="auto"/>
            <w:right w:val="none" w:sz="0" w:space="0" w:color="auto"/>
          </w:divBdr>
        </w:div>
        <w:div w:id="1569682060">
          <w:marLeft w:val="0"/>
          <w:marRight w:val="0"/>
          <w:marTop w:val="0"/>
          <w:marBottom w:val="0"/>
          <w:divBdr>
            <w:top w:val="none" w:sz="0" w:space="0" w:color="auto"/>
            <w:left w:val="none" w:sz="0" w:space="0" w:color="auto"/>
            <w:bottom w:val="none" w:sz="0" w:space="0" w:color="auto"/>
            <w:right w:val="none" w:sz="0" w:space="0" w:color="auto"/>
          </w:divBdr>
        </w:div>
        <w:div w:id="1575705222">
          <w:marLeft w:val="0"/>
          <w:marRight w:val="0"/>
          <w:marTop w:val="0"/>
          <w:marBottom w:val="0"/>
          <w:divBdr>
            <w:top w:val="none" w:sz="0" w:space="0" w:color="auto"/>
            <w:left w:val="none" w:sz="0" w:space="0" w:color="auto"/>
            <w:bottom w:val="none" w:sz="0" w:space="0" w:color="auto"/>
            <w:right w:val="none" w:sz="0" w:space="0" w:color="auto"/>
          </w:divBdr>
        </w:div>
        <w:div w:id="1592547455">
          <w:marLeft w:val="0"/>
          <w:marRight w:val="0"/>
          <w:marTop w:val="0"/>
          <w:marBottom w:val="0"/>
          <w:divBdr>
            <w:top w:val="none" w:sz="0" w:space="0" w:color="auto"/>
            <w:left w:val="none" w:sz="0" w:space="0" w:color="auto"/>
            <w:bottom w:val="none" w:sz="0" w:space="0" w:color="auto"/>
            <w:right w:val="none" w:sz="0" w:space="0" w:color="auto"/>
          </w:divBdr>
        </w:div>
        <w:div w:id="1862668724">
          <w:marLeft w:val="0"/>
          <w:marRight w:val="0"/>
          <w:marTop w:val="0"/>
          <w:marBottom w:val="0"/>
          <w:divBdr>
            <w:top w:val="none" w:sz="0" w:space="0" w:color="auto"/>
            <w:left w:val="none" w:sz="0" w:space="0" w:color="auto"/>
            <w:bottom w:val="none" w:sz="0" w:space="0" w:color="auto"/>
            <w:right w:val="none" w:sz="0" w:space="0" w:color="auto"/>
          </w:divBdr>
        </w:div>
        <w:div w:id="1891378622">
          <w:marLeft w:val="0"/>
          <w:marRight w:val="0"/>
          <w:marTop w:val="0"/>
          <w:marBottom w:val="0"/>
          <w:divBdr>
            <w:top w:val="none" w:sz="0" w:space="0" w:color="auto"/>
            <w:left w:val="none" w:sz="0" w:space="0" w:color="auto"/>
            <w:bottom w:val="none" w:sz="0" w:space="0" w:color="auto"/>
            <w:right w:val="none" w:sz="0" w:space="0" w:color="auto"/>
          </w:divBdr>
        </w:div>
        <w:div w:id="1915971352">
          <w:marLeft w:val="0"/>
          <w:marRight w:val="0"/>
          <w:marTop w:val="0"/>
          <w:marBottom w:val="0"/>
          <w:divBdr>
            <w:top w:val="none" w:sz="0" w:space="0" w:color="auto"/>
            <w:left w:val="none" w:sz="0" w:space="0" w:color="auto"/>
            <w:bottom w:val="none" w:sz="0" w:space="0" w:color="auto"/>
            <w:right w:val="none" w:sz="0" w:space="0" w:color="auto"/>
          </w:divBdr>
        </w:div>
        <w:div w:id="1929725322">
          <w:marLeft w:val="0"/>
          <w:marRight w:val="0"/>
          <w:marTop w:val="0"/>
          <w:marBottom w:val="0"/>
          <w:divBdr>
            <w:top w:val="none" w:sz="0" w:space="0" w:color="auto"/>
            <w:left w:val="none" w:sz="0" w:space="0" w:color="auto"/>
            <w:bottom w:val="none" w:sz="0" w:space="0" w:color="auto"/>
            <w:right w:val="none" w:sz="0" w:space="0" w:color="auto"/>
          </w:divBdr>
        </w:div>
        <w:div w:id="1968047496">
          <w:marLeft w:val="0"/>
          <w:marRight w:val="0"/>
          <w:marTop w:val="0"/>
          <w:marBottom w:val="0"/>
          <w:divBdr>
            <w:top w:val="none" w:sz="0" w:space="0" w:color="auto"/>
            <w:left w:val="none" w:sz="0" w:space="0" w:color="auto"/>
            <w:bottom w:val="none" w:sz="0" w:space="0" w:color="auto"/>
            <w:right w:val="none" w:sz="0" w:space="0" w:color="auto"/>
          </w:divBdr>
        </w:div>
        <w:div w:id="1976791171">
          <w:marLeft w:val="0"/>
          <w:marRight w:val="0"/>
          <w:marTop w:val="0"/>
          <w:marBottom w:val="0"/>
          <w:divBdr>
            <w:top w:val="none" w:sz="0" w:space="0" w:color="auto"/>
            <w:left w:val="none" w:sz="0" w:space="0" w:color="auto"/>
            <w:bottom w:val="none" w:sz="0" w:space="0" w:color="auto"/>
            <w:right w:val="none" w:sz="0" w:space="0" w:color="auto"/>
          </w:divBdr>
        </w:div>
        <w:div w:id="1990670781">
          <w:marLeft w:val="0"/>
          <w:marRight w:val="0"/>
          <w:marTop w:val="0"/>
          <w:marBottom w:val="0"/>
          <w:divBdr>
            <w:top w:val="none" w:sz="0" w:space="0" w:color="auto"/>
            <w:left w:val="none" w:sz="0" w:space="0" w:color="auto"/>
            <w:bottom w:val="none" w:sz="0" w:space="0" w:color="auto"/>
            <w:right w:val="none" w:sz="0" w:space="0" w:color="auto"/>
          </w:divBdr>
        </w:div>
        <w:div w:id="2029139781">
          <w:marLeft w:val="0"/>
          <w:marRight w:val="0"/>
          <w:marTop w:val="0"/>
          <w:marBottom w:val="0"/>
          <w:divBdr>
            <w:top w:val="none" w:sz="0" w:space="0" w:color="auto"/>
            <w:left w:val="none" w:sz="0" w:space="0" w:color="auto"/>
            <w:bottom w:val="none" w:sz="0" w:space="0" w:color="auto"/>
            <w:right w:val="none" w:sz="0" w:space="0" w:color="auto"/>
          </w:divBdr>
        </w:div>
        <w:div w:id="2100179254">
          <w:marLeft w:val="0"/>
          <w:marRight w:val="0"/>
          <w:marTop w:val="0"/>
          <w:marBottom w:val="0"/>
          <w:divBdr>
            <w:top w:val="none" w:sz="0" w:space="0" w:color="auto"/>
            <w:left w:val="none" w:sz="0" w:space="0" w:color="auto"/>
            <w:bottom w:val="none" w:sz="0" w:space="0" w:color="auto"/>
            <w:right w:val="none" w:sz="0" w:space="0" w:color="auto"/>
          </w:divBdr>
        </w:div>
      </w:divsChild>
    </w:div>
    <w:div w:id="1748570063">
      <w:bodyDiv w:val="1"/>
      <w:marLeft w:val="0"/>
      <w:marRight w:val="0"/>
      <w:marTop w:val="0"/>
      <w:marBottom w:val="0"/>
      <w:divBdr>
        <w:top w:val="none" w:sz="0" w:space="0" w:color="auto"/>
        <w:left w:val="none" w:sz="0" w:space="0" w:color="auto"/>
        <w:bottom w:val="none" w:sz="0" w:space="0" w:color="auto"/>
        <w:right w:val="none" w:sz="0" w:space="0" w:color="auto"/>
      </w:divBdr>
    </w:div>
    <w:div w:id="1748728021">
      <w:bodyDiv w:val="1"/>
      <w:marLeft w:val="0"/>
      <w:marRight w:val="0"/>
      <w:marTop w:val="0"/>
      <w:marBottom w:val="0"/>
      <w:divBdr>
        <w:top w:val="none" w:sz="0" w:space="0" w:color="auto"/>
        <w:left w:val="none" w:sz="0" w:space="0" w:color="auto"/>
        <w:bottom w:val="none" w:sz="0" w:space="0" w:color="auto"/>
        <w:right w:val="none" w:sz="0" w:space="0" w:color="auto"/>
      </w:divBdr>
    </w:div>
    <w:div w:id="1748915498">
      <w:bodyDiv w:val="1"/>
      <w:marLeft w:val="0"/>
      <w:marRight w:val="0"/>
      <w:marTop w:val="0"/>
      <w:marBottom w:val="0"/>
      <w:divBdr>
        <w:top w:val="none" w:sz="0" w:space="0" w:color="auto"/>
        <w:left w:val="none" w:sz="0" w:space="0" w:color="auto"/>
        <w:bottom w:val="none" w:sz="0" w:space="0" w:color="auto"/>
        <w:right w:val="none" w:sz="0" w:space="0" w:color="auto"/>
      </w:divBdr>
    </w:div>
    <w:div w:id="1748916710">
      <w:bodyDiv w:val="1"/>
      <w:marLeft w:val="0"/>
      <w:marRight w:val="0"/>
      <w:marTop w:val="0"/>
      <w:marBottom w:val="0"/>
      <w:divBdr>
        <w:top w:val="none" w:sz="0" w:space="0" w:color="auto"/>
        <w:left w:val="none" w:sz="0" w:space="0" w:color="auto"/>
        <w:bottom w:val="none" w:sz="0" w:space="0" w:color="auto"/>
        <w:right w:val="none" w:sz="0" w:space="0" w:color="auto"/>
      </w:divBdr>
    </w:div>
    <w:div w:id="1750075565">
      <w:bodyDiv w:val="1"/>
      <w:marLeft w:val="0"/>
      <w:marRight w:val="0"/>
      <w:marTop w:val="0"/>
      <w:marBottom w:val="0"/>
      <w:divBdr>
        <w:top w:val="none" w:sz="0" w:space="0" w:color="auto"/>
        <w:left w:val="none" w:sz="0" w:space="0" w:color="auto"/>
        <w:bottom w:val="none" w:sz="0" w:space="0" w:color="auto"/>
        <w:right w:val="none" w:sz="0" w:space="0" w:color="auto"/>
      </w:divBdr>
    </w:div>
    <w:div w:id="1750156518">
      <w:bodyDiv w:val="1"/>
      <w:marLeft w:val="0"/>
      <w:marRight w:val="0"/>
      <w:marTop w:val="0"/>
      <w:marBottom w:val="0"/>
      <w:divBdr>
        <w:top w:val="none" w:sz="0" w:space="0" w:color="auto"/>
        <w:left w:val="none" w:sz="0" w:space="0" w:color="auto"/>
        <w:bottom w:val="none" w:sz="0" w:space="0" w:color="auto"/>
        <w:right w:val="none" w:sz="0" w:space="0" w:color="auto"/>
      </w:divBdr>
    </w:div>
    <w:div w:id="1750617625">
      <w:bodyDiv w:val="1"/>
      <w:marLeft w:val="0"/>
      <w:marRight w:val="0"/>
      <w:marTop w:val="0"/>
      <w:marBottom w:val="0"/>
      <w:divBdr>
        <w:top w:val="none" w:sz="0" w:space="0" w:color="auto"/>
        <w:left w:val="none" w:sz="0" w:space="0" w:color="auto"/>
        <w:bottom w:val="none" w:sz="0" w:space="0" w:color="auto"/>
        <w:right w:val="none" w:sz="0" w:space="0" w:color="auto"/>
      </w:divBdr>
    </w:div>
    <w:div w:id="1750693228">
      <w:bodyDiv w:val="1"/>
      <w:marLeft w:val="0"/>
      <w:marRight w:val="0"/>
      <w:marTop w:val="0"/>
      <w:marBottom w:val="0"/>
      <w:divBdr>
        <w:top w:val="none" w:sz="0" w:space="0" w:color="auto"/>
        <w:left w:val="none" w:sz="0" w:space="0" w:color="auto"/>
        <w:bottom w:val="none" w:sz="0" w:space="0" w:color="auto"/>
        <w:right w:val="none" w:sz="0" w:space="0" w:color="auto"/>
      </w:divBdr>
    </w:div>
    <w:div w:id="1751076030">
      <w:bodyDiv w:val="1"/>
      <w:marLeft w:val="0"/>
      <w:marRight w:val="0"/>
      <w:marTop w:val="0"/>
      <w:marBottom w:val="0"/>
      <w:divBdr>
        <w:top w:val="none" w:sz="0" w:space="0" w:color="auto"/>
        <w:left w:val="none" w:sz="0" w:space="0" w:color="auto"/>
        <w:bottom w:val="none" w:sz="0" w:space="0" w:color="auto"/>
        <w:right w:val="none" w:sz="0" w:space="0" w:color="auto"/>
      </w:divBdr>
    </w:div>
    <w:div w:id="1751586017">
      <w:bodyDiv w:val="1"/>
      <w:marLeft w:val="0"/>
      <w:marRight w:val="0"/>
      <w:marTop w:val="0"/>
      <w:marBottom w:val="0"/>
      <w:divBdr>
        <w:top w:val="none" w:sz="0" w:space="0" w:color="auto"/>
        <w:left w:val="none" w:sz="0" w:space="0" w:color="auto"/>
        <w:bottom w:val="none" w:sz="0" w:space="0" w:color="auto"/>
        <w:right w:val="none" w:sz="0" w:space="0" w:color="auto"/>
      </w:divBdr>
    </w:div>
    <w:div w:id="1751656188">
      <w:bodyDiv w:val="1"/>
      <w:marLeft w:val="0"/>
      <w:marRight w:val="0"/>
      <w:marTop w:val="0"/>
      <w:marBottom w:val="0"/>
      <w:divBdr>
        <w:top w:val="none" w:sz="0" w:space="0" w:color="auto"/>
        <w:left w:val="none" w:sz="0" w:space="0" w:color="auto"/>
        <w:bottom w:val="none" w:sz="0" w:space="0" w:color="auto"/>
        <w:right w:val="none" w:sz="0" w:space="0" w:color="auto"/>
      </w:divBdr>
      <w:divsChild>
        <w:div w:id="1093359838">
          <w:marLeft w:val="480"/>
          <w:marRight w:val="0"/>
          <w:marTop w:val="0"/>
          <w:marBottom w:val="0"/>
          <w:divBdr>
            <w:top w:val="none" w:sz="0" w:space="0" w:color="auto"/>
            <w:left w:val="none" w:sz="0" w:space="0" w:color="auto"/>
            <w:bottom w:val="none" w:sz="0" w:space="0" w:color="auto"/>
            <w:right w:val="none" w:sz="0" w:space="0" w:color="auto"/>
          </w:divBdr>
        </w:div>
        <w:div w:id="1489596161">
          <w:marLeft w:val="480"/>
          <w:marRight w:val="0"/>
          <w:marTop w:val="0"/>
          <w:marBottom w:val="0"/>
          <w:divBdr>
            <w:top w:val="none" w:sz="0" w:space="0" w:color="auto"/>
            <w:left w:val="none" w:sz="0" w:space="0" w:color="auto"/>
            <w:bottom w:val="none" w:sz="0" w:space="0" w:color="auto"/>
            <w:right w:val="none" w:sz="0" w:space="0" w:color="auto"/>
          </w:divBdr>
        </w:div>
        <w:div w:id="451676234">
          <w:marLeft w:val="480"/>
          <w:marRight w:val="0"/>
          <w:marTop w:val="0"/>
          <w:marBottom w:val="0"/>
          <w:divBdr>
            <w:top w:val="none" w:sz="0" w:space="0" w:color="auto"/>
            <w:left w:val="none" w:sz="0" w:space="0" w:color="auto"/>
            <w:bottom w:val="none" w:sz="0" w:space="0" w:color="auto"/>
            <w:right w:val="none" w:sz="0" w:space="0" w:color="auto"/>
          </w:divBdr>
        </w:div>
        <w:div w:id="211311570">
          <w:marLeft w:val="480"/>
          <w:marRight w:val="0"/>
          <w:marTop w:val="0"/>
          <w:marBottom w:val="0"/>
          <w:divBdr>
            <w:top w:val="none" w:sz="0" w:space="0" w:color="auto"/>
            <w:left w:val="none" w:sz="0" w:space="0" w:color="auto"/>
            <w:bottom w:val="none" w:sz="0" w:space="0" w:color="auto"/>
            <w:right w:val="none" w:sz="0" w:space="0" w:color="auto"/>
          </w:divBdr>
        </w:div>
        <w:div w:id="693460790">
          <w:marLeft w:val="480"/>
          <w:marRight w:val="0"/>
          <w:marTop w:val="0"/>
          <w:marBottom w:val="0"/>
          <w:divBdr>
            <w:top w:val="none" w:sz="0" w:space="0" w:color="auto"/>
            <w:left w:val="none" w:sz="0" w:space="0" w:color="auto"/>
            <w:bottom w:val="none" w:sz="0" w:space="0" w:color="auto"/>
            <w:right w:val="none" w:sz="0" w:space="0" w:color="auto"/>
          </w:divBdr>
        </w:div>
        <w:div w:id="844978273">
          <w:marLeft w:val="480"/>
          <w:marRight w:val="0"/>
          <w:marTop w:val="0"/>
          <w:marBottom w:val="0"/>
          <w:divBdr>
            <w:top w:val="none" w:sz="0" w:space="0" w:color="auto"/>
            <w:left w:val="none" w:sz="0" w:space="0" w:color="auto"/>
            <w:bottom w:val="none" w:sz="0" w:space="0" w:color="auto"/>
            <w:right w:val="none" w:sz="0" w:space="0" w:color="auto"/>
          </w:divBdr>
        </w:div>
        <w:div w:id="687483787">
          <w:marLeft w:val="480"/>
          <w:marRight w:val="0"/>
          <w:marTop w:val="0"/>
          <w:marBottom w:val="0"/>
          <w:divBdr>
            <w:top w:val="none" w:sz="0" w:space="0" w:color="auto"/>
            <w:left w:val="none" w:sz="0" w:space="0" w:color="auto"/>
            <w:bottom w:val="none" w:sz="0" w:space="0" w:color="auto"/>
            <w:right w:val="none" w:sz="0" w:space="0" w:color="auto"/>
          </w:divBdr>
        </w:div>
        <w:div w:id="25258875">
          <w:marLeft w:val="480"/>
          <w:marRight w:val="0"/>
          <w:marTop w:val="0"/>
          <w:marBottom w:val="0"/>
          <w:divBdr>
            <w:top w:val="none" w:sz="0" w:space="0" w:color="auto"/>
            <w:left w:val="none" w:sz="0" w:space="0" w:color="auto"/>
            <w:bottom w:val="none" w:sz="0" w:space="0" w:color="auto"/>
            <w:right w:val="none" w:sz="0" w:space="0" w:color="auto"/>
          </w:divBdr>
        </w:div>
        <w:div w:id="1732001289">
          <w:marLeft w:val="480"/>
          <w:marRight w:val="0"/>
          <w:marTop w:val="0"/>
          <w:marBottom w:val="0"/>
          <w:divBdr>
            <w:top w:val="none" w:sz="0" w:space="0" w:color="auto"/>
            <w:left w:val="none" w:sz="0" w:space="0" w:color="auto"/>
            <w:bottom w:val="none" w:sz="0" w:space="0" w:color="auto"/>
            <w:right w:val="none" w:sz="0" w:space="0" w:color="auto"/>
          </w:divBdr>
        </w:div>
        <w:div w:id="31653942">
          <w:marLeft w:val="480"/>
          <w:marRight w:val="0"/>
          <w:marTop w:val="0"/>
          <w:marBottom w:val="0"/>
          <w:divBdr>
            <w:top w:val="none" w:sz="0" w:space="0" w:color="auto"/>
            <w:left w:val="none" w:sz="0" w:space="0" w:color="auto"/>
            <w:bottom w:val="none" w:sz="0" w:space="0" w:color="auto"/>
            <w:right w:val="none" w:sz="0" w:space="0" w:color="auto"/>
          </w:divBdr>
        </w:div>
        <w:div w:id="250742119">
          <w:marLeft w:val="480"/>
          <w:marRight w:val="0"/>
          <w:marTop w:val="0"/>
          <w:marBottom w:val="0"/>
          <w:divBdr>
            <w:top w:val="none" w:sz="0" w:space="0" w:color="auto"/>
            <w:left w:val="none" w:sz="0" w:space="0" w:color="auto"/>
            <w:bottom w:val="none" w:sz="0" w:space="0" w:color="auto"/>
            <w:right w:val="none" w:sz="0" w:space="0" w:color="auto"/>
          </w:divBdr>
        </w:div>
        <w:div w:id="1415739657">
          <w:marLeft w:val="480"/>
          <w:marRight w:val="0"/>
          <w:marTop w:val="0"/>
          <w:marBottom w:val="0"/>
          <w:divBdr>
            <w:top w:val="none" w:sz="0" w:space="0" w:color="auto"/>
            <w:left w:val="none" w:sz="0" w:space="0" w:color="auto"/>
            <w:bottom w:val="none" w:sz="0" w:space="0" w:color="auto"/>
            <w:right w:val="none" w:sz="0" w:space="0" w:color="auto"/>
          </w:divBdr>
        </w:div>
        <w:div w:id="1951282477">
          <w:marLeft w:val="480"/>
          <w:marRight w:val="0"/>
          <w:marTop w:val="0"/>
          <w:marBottom w:val="0"/>
          <w:divBdr>
            <w:top w:val="none" w:sz="0" w:space="0" w:color="auto"/>
            <w:left w:val="none" w:sz="0" w:space="0" w:color="auto"/>
            <w:bottom w:val="none" w:sz="0" w:space="0" w:color="auto"/>
            <w:right w:val="none" w:sz="0" w:space="0" w:color="auto"/>
          </w:divBdr>
        </w:div>
        <w:div w:id="667561249">
          <w:marLeft w:val="480"/>
          <w:marRight w:val="0"/>
          <w:marTop w:val="0"/>
          <w:marBottom w:val="0"/>
          <w:divBdr>
            <w:top w:val="none" w:sz="0" w:space="0" w:color="auto"/>
            <w:left w:val="none" w:sz="0" w:space="0" w:color="auto"/>
            <w:bottom w:val="none" w:sz="0" w:space="0" w:color="auto"/>
            <w:right w:val="none" w:sz="0" w:space="0" w:color="auto"/>
          </w:divBdr>
        </w:div>
        <w:div w:id="1316104089">
          <w:marLeft w:val="480"/>
          <w:marRight w:val="0"/>
          <w:marTop w:val="0"/>
          <w:marBottom w:val="0"/>
          <w:divBdr>
            <w:top w:val="none" w:sz="0" w:space="0" w:color="auto"/>
            <w:left w:val="none" w:sz="0" w:space="0" w:color="auto"/>
            <w:bottom w:val="none" w:sz="0" w:space="0" w:color="auto"/>
            <w:right w:val="none" w:sz="0" w:space="0" w:color="auto"/>
          </w:divBdr>
        </w:div>
        <w:div w:id="791485982">
          <w:marLeft w:val="480"/>
          <w:marRight w:val="0"/>
          <w:marTop w:val="0"/>
          <w:marBottom w:val="0"/>
          <w:divBdr>
            <w:top w:val="none" w:sz="0" w:space="0" w:color="auto"/>
            <w:left w:val="none" w:sz="0" w:space="0" w:color="auto"/>
            <w:bottom w:val="none" w:sz="0" w:space="0" w:color="auto"/>
            <w:right w:val="none" w:sz="0" w:space="0" w:color="auto"/>
          </w:divBdr>
        </w:div>
        <w:div w:id="1655335855">
          <w:marLeft w:val="480"/>
          <w:marRight w:val="0"/>
          <w:marTop w:val="0"/>
          <w:marBottom w:val="0"/>
          <w:divBdr>
            <w:top w:val="none" w:sz="0" w:space="0" w:color="auto"/>
            <w:left w:val="none" w:sz="0" w:space="0" w:color="auto"/>
            <w:bottom w:val="none" w:sz="0" w:space="0" w:color="auto"/>
            <w:right w:val="none" w:sz="0" w:space="0" w:color="auto"/>
          </w:divBdr>
        </w:div>
        <w:div w:id="808786005">
          <w:marLeft w:val="480"/>
          <w:marRight w:val="0"/>
          <w:marTop w:val="0"/>
          <w:marBottom w:val="0"/>
          <w:divBdr>
            <w:top w:val="none" w:sz="0" w:space="0" w:color="auto"/>
            <w:left w:val="none" w:sz="0" w:space="0" w:color="auto"/>
            <w:bottom w:val="none" w:sz="0" w:space="0" w:color="auto"/>
            <w:right w:val="none" w:sz="0" w:space="0" w:color="auto"/>
          </w:divBdr>
        </w:div>
        <w:div w:id="8608499">
          <w:marLeft w:val="480"/>
          <w:marRight w:val="0"/>
          <w:marTop w:val="0"/>
          <w:marBottom w:val="0"/>
          <w:divBdr>
            <w:top w:val="none" w:sz="0" w:space="0" w:color="auto"/>
            <w:left w:val="none" w:sz="0" w:space="0" w:color="auto"/>
            <w:bottom w:val="none" w:sz="0" w:space="0" w:color="auto"/>
            <w:right w:val="none" w:sz="0" w:space="0" w:color="auto"/>
          </w:divBdr>
        </w:div>
        <w:div w:id="849566604">
          <w:marLeft w:val="480"/>
          <w:marRight w:val="0"/>
          <w:marTop w:val="0"/>
          <w:marBottom w:val="0"/>
          <w:divBdr>
            <w:top w:val="none" w:sz="0" w:space="0" w:color="auto"/>
            <w:left w:val="none" w:sz="0" w:space="0" w:color="auto"/>
            <w:bottom w:val="none" w:sz="0" w:space="0" w:color="auto"/>
            <w:right w:val="none" w:sz="0" w:space="0" w:color="auto"/>
          </w:divBdr>
        </w:div>
        <w:div w:id="1002588239">
          <w:marLeft w:val="480"/>
          <w:marRight w:val="0"/>
          <w:marTop w:val="0"/>
          <w:marBottom w:val="0"/>
          <w:divBdr>
            <w:top w:val="none" w:sz="0" w:space="0" w:color="auto"/>
            <w:left w:val="none" w:sz="0" w:space="0" w:color="auto"/>
            <w:bottom w:val="none" w:sz="0" w:space="0" w:color="auto"/>
            <w:right w:val="none" w:sz="0" w:space="0" w:color="auto"/>
          </w:divBdr>
        </w:div>
        <w:div w:id="622808801">
          <w:marLeft w:val="480"/>
          <w:marRight w:val="0"/>
          <w:marTop w:val="0"/>
          <w:marBottom w:val="0"/>
          <w:divBdr>
            <w:top w:val="none" w:sz="0" w:space="0" w:color="auto"/>
            <w:left w:val="none" w:sz="0" w:space="0" w:color="auto"/>
            <w:bottom w:val="none" w:sz="0" w:space="0" w:color="auto"/>
            <w:right w:val="none" w:sz="0" w:space="0" w:color="auto"/>
          </w:divBdr>
        </w:div>
        <w:div w:id="465702991">
          <w:marLeft w:val="480"/>
          <w:marRight w:val="0"/>
          <w:marTop w:val="0"/>
          <w:marBottom w:val="0"/>
          <w:divBdr>
            <w:top w:val="none" w:sz="0" w:space="0" w:color="auto"/>
            <w:left w:val="none" w:sz="0" w:space="0" w:color="auto"/>
            <w:bottom w:val="none" w:sz="0" w:space="0" w:color="auto"/>
            <w:right w:val="none" w:sz="0" w:space="0" w:color="auto"/>
          </w:divBdr>
        </w:div>
        <w:div w:id="551771465">
          <w:marLeft w:val="480"/>
          <w:marRight w:val="0"/>
          <w:marTop w:val="0"/>
          <w:marBottom w:val="0"/>
          <w:divBdr>
            <w:top w:val="none" w:sz="0" w:space="0" w:color="auto"/>
            <w:left w:val="none" w:sz="0" w:space="0" w:color="auto"/>
            <w:bottom w:val="none" w:sz="0" w:space="0" w:color="auto"/>
            <w:right w:val="none" w:sz="0" w:space="0" w:color="auto"/>
          </w:divBdr>
        </w:div>
        <w:div w:id="1626080210">
          <w:marLeft w:val="480"/>
          <w:marRight w:val="0"/>
          <w:marTop w:val="0"/>
          <w:marBottom w:val="0"/>
          <w:divBdr>
            <w:top w:val="none" w:sz="0" w:space="0" w:color="auto"/>
            <w:left w:val="none" w:sz="0" w:space="0" w:color="auto"/>
            <w:bottom w:val="none" w:sz="0" w:space="0" w:color="auto"/>
            <w:right w:val="none" w:sz="0" w:space="0" w:color="auto"/>
          </w:divBdr>
        </w:div>
        <w:div w:id="117992836">
          <w:marLeft w:val="480"/>
          <w:marRight w:val="0"/>
          <w:marTop w:val="0"/>
          <w:marBottom w:val="0"/>
          <w:divBdr>
            <w:top w:val="none" w:sz="0" w:space="0" w:color="auto"/>
            <w:left w:val="none" w:sz="0" w:space="0" w:color="auto"/>
            <w:bottom w:val="none" w:sz="0" w:space="0" w:color="auto"/>
            <w:right w:val="none" w:sz="0" w:space="0" w:color="auto"/>
          </w:divBdr>
        </w:div>
        <w:div w:id="389577472">
          <w:marLeft w:val="480"/>
          <w:marRight w:val="0"/>
          <w:marTop w:val="0"/>
          <w:marBottom w:val="0"/>
          <w:divBdr>
            <w:top w:val="none" w:sz="0" w:space="0" w:color="auto"/>
            <w:left w:val="none" w:sz="0" w:space="0" w:color="auto"/>
            <w:bottom w:val="none" w:sz="0" w:space="0" w:color="auto"/>
            <w:right w:val="none" w:sz="0" w:space="0" w:color="auto"/>
          </w:divBdr>
        </w:div>
        <w:div w:id="1652102548">
          <w:marLeft w:val="480"/>
          <w:marRight w:val="0"/>
          <w:marTop w:val="0"/>
          <w:marBottom w:val="0"/>
          <w:divBdr>
            <w:top w:val="none" w:sz="0" w:space="0" w:color="auto"/>
            <w:left w:val="none" w:sz="0" w:space="0" w:color="auto"/>
            <w:bottom w:val="none" w:sz="0" w:space="0" w:color="auto"/>
            <w:right w:val="none" w:sz="0" w:space="0" w:color="auto"/>
          </w:divBdr>
        </w:div>
        <w:div w:id="1453937178">
          <w:marLeft w:val="480"/>
          <w:marRight w:val="0"/>
          <w:marTop w:val="0"/>
          <w:marBottom w:val="0"/>
          <w:divBdr>
            <w:top w:val="none" w:sz="0" w:space="0" w:color="auto"/>
            <w:left w:val="none" w:sz="0" w:space="0" w:color="auto"/>
            <w:bottom w:val="none" w:sz="0" w:space="0" w:color="auto"/>
            <w:right w:val="none" w:sz="0" w:space="0" w:color="auto"/>
          </w:divBdr>
        </w:div>
        <w:div w:id="1458790010">
          <w:marLeft w:val="480"/>
          <w:marRight w:val="0"/>
          <w:marTop w:val="0"/>
          <w:marBottom w:val="0"/>
          <w:divBdr>
            <w:top w:val="none" w:sz="0" w:space="0" w:color="auto"/>
            <w:left w:val="none" w:sz="0" w:space="0" w:color="auto"/>
            <w:bottom w:val="none" w:sz="0" w:space="0" w:color="auto"/>
            <w:right w:val="none" w:sz="0" w:space="0" w:color="auto"/>
          </w:divBdr>
        </w:div>
        <w:div w:id="24254733">
          <w:marLeft w:val="480"/>
          <w:marRight w:val="0"/>
          <w:marTop w:val="0"/>
          <w:marBottom w:val="0"/>
          <w:divBdr>
            <w:top w:val="none" w:sz="0" w:space="0" w:color="auto"/>
            <w:left w:val="none" w:sz="0" w:space="0" w:color="auto"/>
            <w:bottom w:val="none" w:sz="0" w:space="0" w:color="auto"/>
            <w:right w:val="none" w:sz="0" w:space="0" w:color="auto"/>
          </w:divBdr>
        </w:div>
        <w:div w:id="429662943">
          <w:marLeft w:val="480"/>
          <w:marRight w:val="0"/>
          <w:marTop w:val="0"/>
          <w:marBottom w:val="0"/>
          <w:divBdr>
            <w:top w:val="none" w:sz="0" w:space="0" w:color="auto"/>
            <w:left w:val="none" w:sz="0" w:space="0" w:color="auto"/>
            <w:bottom w:val="none" w:sz="0" w:space="0" w:color="auto"/>
            <w:right w:val="none" w:sz="0" w:space="0" w:color="auto"/>
          </w:divBdr>
        </w:div>
        <w:div w:id="1226338742">
          <w:marLeft w:val="480"/>
          <w:marRight w:val="0"/>
          <w:marTop w:val="0"/>
          <w:marBottom w:val="0"/>
          <w:divBdr>
            <w:top w:val="none" w:sz="0" w:space="0" w:color="auto"/>
            <w:left w:val="none" w:sz="0" w:space="0" w:color="auto"/>
            <w:bottom w:val="none" w:sz="0" w:space="0" w:color="auto"/>
            <w:right w:val="none" w:sz="0" w:space="0" w:color="auto"/>
          </w:divBdr>
        </w:div>
        <w:div w:id="1906798426">
          <w:marLeft w:val="480"/>
          <w:marRight w:val="0"/>
          <w:marTop w:val="0"/>
          <w:marBottom w:val="0"/>
          <w:divBdr>
            <w:top w:val="none" w:sz="0" w:space="0" w:color="auto"/>
            <w:left w:val="none" w:sz="0" w:space="0" w:color="auto"/>
            <w:bottom w:val="none" w:sz="0" w:space="0" w:color="auto"/>
            <w:right w:val="none" w:sz="0" w:space="0" w:color="auto"/>
          </w:divBdr>
        </w:div>
        <w:div w:id="1785806409">
          <w:marLeft w:val="480"/>
          <w:marRight w:val="0"/>
          <w:marTop w:val="0"/>
          <w:marBottom w:val="0"/>
          <w:divBdr>
            <w:top w:val="none" w:sz="0" w:space="0" w:color="auto"/>
            <w:left w:val="none" w:sz="0" w:space="0" w:color="auto"/>
            <w:bottom w:val="none" w:sz="0" w:space="0" w:color="auto"/>
            <w:right w:val="none" w:sz="0" w:space="0" w:color="auto"/>
          </w:divBdr>
        </w:div>
        <w:div w:id="605580024">
          <w:marLeft w:val="480"/>
          <w:marRight w:val="0"/>
          <w:marTop w:val="0"/>
          <w:marBottom w:val="0"/>
          <w:divBdr>
            <w:top w:val="none" w:sz="0" w:space="0" w:color="auto"/>
            <w:left w:val="none" w:sz="0" w:space="0" w:color="auto"/>
            <w:bottom w:val="none" w:sz="0" w:space="0" w:color="auto"/>
            <w:right w:val="none" w:sz="0" w:space="0" w:color="auto"/>
          </w:divBdr>
        </w:div>
        <w:div w:id="1183520005">
          <w:marLeft w:val="480"/>
          <w:marRight w:val="0"/>
          <w:marTop w:val="0"/>
          <w:marBottom w:val="0"/>
          <w:divBdr>
            <w:top w:val="none" w:sz="0" w:space="0" w:color="auto"/>
            <w:left w:val="none" w:sz="0" w:space="0" w:color="auto"/>
            <w:bottom w:val="none" w:sz="0" w:space="0" w:color="auto"/>
            <w:right w:val="none" w:sz="0" w:space="0" w:color="auto"/>
          </w:divBdr>
        </w:div>
        <w:div w:id="1624655145">
          <w:marLeft w:val="480"/>
          <w:marRight w:val="0"/>
          <w:marTop w:val="0"/>
          <w:marBottom w:val="0"/>
          <w:divBdr>
            <w:top w:val="none" w:sz="0" w:space="0" w:color="auto"/>
            <w:left w:val="none" w:sz="0" w:space="0" w:color="auto"/>
            <w:bottom w:val="none" w:sz="0" w:space="0" w:color="auto"/>
            <w:right w:val="none" w:sz="0" w:space="0" w:color="auto"/>
          </w:divBdr>
        </w:div>
        <w:div w:id="1415518411">
          <w:marLeft w:val="480"/>
          <w:marRight w:val="0"/>
          <w:marTop w:val="0"/>
          <w:marBottom w:val="0"/>
          <w:divBdr>
            <w:top w:val="none" w:sz="0" w:space="0" w:color="auto"/>
            <w:left w:val="none" w:sz="0" w:space="0" w:color="auto"/>
            <w:bottom w:val="none" w:sz="0" w:space="0" w:color="auto"/>
            <w:right w:val="none" w:sz="0" w:space="0" w:color="auto"/>
          </w:divBdr>
        </w:div>
        <w:div w:id="1076198546">
          <w:marLeft w:val="480"/>
          <w:marRight w:val="0"/>
          <w:marTop w:val="0"/>
          <w:marBottom w:val="0"/>
          <w:divBdr>
            <w:top w:val="none" w:sz="0" w:space="0" w:color="auto"/>
            <w:left w:val="none" w:sz="0" w:space="0" w:color="auto"/>
            <w:bottom w:val="none" w:sz="0" w:space="0" w:color="auto"/>
            <w:right w:val="none" w:sz="0" w:space="0" w:color="auto"/>
          </w:divBdr>
        </w:div>
        <w:div w:id="635182783">
          <w:marLeft w:val="480"/>
          <w:marRight w:val="0"/>
          <w:marTop w:val="0"/>
          <w:marBottom w:val="0"/>
          <w:divBdr>
            <w:top w:val="none" w:sz="0" w:space="0" w:color="auto"/>
            <w:left w:val="none" w:sz="0" w:space="0" w:color="auto"/>
            <w:bottom w:val="none" w:sz="0" w:space="0" w:color="auto"/>
            <w:right w:val="none" w:sz="0" w:space="0" w:color="auto"/>
          </w:divBdr>
        </w:div>
        <w:div w:id="526800042">
          <w:marLeft w:val="480"/>
          <w:marRight w:val="0"/>
          <w:marTop w:val="0"/>
          <w:marBottom w:val="0"/>
          <w:divBdr>
            <w:top w:val="none" w:sz="0" w:space="0" w:color="auto"/>
            <w:left w:val="none" w:sz="0" w:space="0" w:color="auto"/>
            <w:bottom w:val="none" w:sz="0" w:space="0" w:color="auto"/>
            <w:right w:val="none" w:sz="0" w:space="0" w:color="auto"/>
          </w:divBdr>
        </w:div>
        <w:div w:id="289365047">
          <w:marLeft w:val="480"/>
          <w:marRight w:val="0"/>
          <w:marTop w:val="0"/>
          <w:marBottom w:val="0"/>
          <w:divBdr>
            <w:top w:val="none" w:sz="0" w:space="0" w:color="auto"/>
            <w:left w:val="none" w:sz="0" w:space="0" w:color="auto"/>
            <w:bottom w:val="none" w:sz="0" w:space="0" w:color="auto"/>
            <w:right w:val="none" w:sz="0" w:space="0" w:color="auto"/>
          </w:divBdr>
        </w:div>
        <w:div w:id="1433284134">
          <w:marLeft w:val="480"/>
          <w:marRight w:val="0"/>
          <w:marTop w:val="0"/>
          <w:marBottom w:val="0"/>
          <w:divBdr>
            <w:top w:val="none" w:sz="0" w:space="0" w:color="auto"/>
            <w:left w:val="none" w:sz="0" w:space="0" w:color="auto"/>
            <w:bottom w:val="none" w:sz="0" w:space="0" w:color="auto"/>
            <w:right w:val="none" w:sz="0" w:space="0" w:color="auto"/>
          </w:divBdr>
        </w:div>
        <w:div w:id="95446412">
          <w:marLeft w:val="480"/>
          <w:marRight w:val="0"/>
          <w:marTop w:val="0"/>
          <w:marBottom w:val="0"/>
          <w:divBdr>
            <w:top w:val="none" w:sz="0" w:space="0" w:color="auto"/>
            <w:left w:val="none" w:sz="0" w:space="0" w:color="auto"/>
            <w:bottom w:val="none" w:sz="0" w:space="0" w:color="auto"/>
            <w:right w:val="none" w:sz="0" w:space="0" w:color="auto"/>
          </w:divBdr>
        </w:div>
        <w:div w:id="1505822081">
          <w:marLeft w:val="480"/>
          <w:marRight w:val="0"/>
          <w:marTop w:val="0"/>
          <w:marBottom w:val="0"/>
          <w:divBdr>
            <w:top w:val="none" w:sz="0" w:space="0" w:color="auto"/>
            <w:left w:val="none" w:sz="0" w:space="0" w:color="auto"/>
            <w:bottom w:val="none" w:sz="0" w:space="0" w:color="auto"/>
            <w:right w:val="none" w:sz="0" w:space="0" w:color="auto"/>
          </w:divBdr>
        </w:div>
        <w:div w:id="880869999">
          <w:marLeft w:val="480"/>
          <w:marRight w:val="0"/>
          <w:marTop w:val="0"/>
          <w:marBottom w:val="0"/>
          <w:divBdr>
            <w:top w:val="none" w:sz="0" w:space="0" w:color="auto"/>
            <w:left w:val="none" w:sz="0" w:space="0" w:color="auto"/>
            <w:bottom w:val="none" w:sz="0" w:space="0" w:color="auto"/>
            <w:right w:val="none" w:sz="0" w:space="0" w:color="auto"/>
          </w:divBdr>
        </w:div>
        <w:div w:id="1926835680">
          <w:marLeft w:val="480"/>
          <w:marRight w:val="0"/>
          <w:marTop w:val="0"/>
          <w:marBottom w:val="0"/>
          <w:divBdr>
            <w:top w:val="none" w:sz="0" w:space="0" w:color="auto"/>
            <w:left w:val="none" w:sz="0" w:space="0" w:color="auto"/>
            <w:bottom w:val="none" w:sz="0" w:space="0" w:color="auto"/>
            <w:right w:val="none" w:sz="0" w:space="0" w:color="auto"/>
          </w:divBdr>
        </w:div>
        <w:div w:id="121316810">
          <w:marLeft w:val="480"/>
          <w:marRight w:val="0"/>
          <w:marTop w:val="0"/>
          <w:marBottom w:val="0"/>
          <w:divBdr>
            <w:top w:val="none" w:sz="0" w:space="0" w:color="auto"/>
            <w:left w:val="none" w:sz="0" w:space="0" w:color="auto"/>
            <w:bottom w:val="none" w:sz="0" w:space="0" w:color="auto"/>
            <w:right w:val="none" w:sz="0" w:space="0" w:color="auto"/>
          </w:divBdr>
        </w:div>
        <w:div w:id="973481297">
          <w:marLeft w:val="480"/>
          <w:marRight w:val="0"/>
          <w:marTop w:val="0"/>
          <w:marBottom w:val="0"/>
          <w:divBdr>
            <w:top w:val="none" w:sz="0" w:space="0" w:color="auto"/>
            <w:left w:val="none" w:sz="0" w:space="0" w:color="auto"/>
            <w:bottom w:val="none" w:sz="0" w:space="0" w:color="auto"/>
            <w:right w:val="none" w:sz="0" w:space="0" w:color="auto"/>
          </w:divBdr>
        </w:div>
        <w:div w:id="435561559">
          <w:marLeft w:val="480"/>
          <w:marRight w:val="0"/>
          <w:marTop w:val="0"/>
          <w:marBottom w:val="0"/>
          <w:divBdr>
            <w:top w:val="none" w:sz="0" w:space="0" w:color="auto"/>
            <w:left w:val="none" w:sz="0" w:space="0" w:color="auto"/>
            <w:bottom w:val="none" w:sz="0" w:space="0" w:color="auto"/>
            <w:right w:val="none" w:sz="0" w:space="0" w:color="auto"/>
          </w:divBdr>
        </w:div>
        <w:div w:id="862862834">
          <w:marLeft w:val="480"/>
          <w:marRight w:val="0"/>
          <w:marTop w:val="0"/>
          <w:marBottom w:val="0"/>
          <w:divBdr>
            <w:top w:val="none" w:sz="0" w:space="0" w:color="auto"/>
            <w:left w:val="none" w:sz="0" w:space="0" w:color="auto"/>
            <w:bottom w:val="none" w:sz="0" w:space="0" w:color="auto"/>
            <w:right w:val="none" w:sz="0" w:space="0" w:color="auto"/>
          </w:divBdr>
        </w:div>
        <w:div w:id="9961794">
          <w:marLeft w:val="480"/>
          <w:marRight w:val="0"/>
          <w:marTop w:val="0"/>
          <w:marBottom w:val="0"/>
          <w:divBdr>
            <w:top w:val="none" w:sz="0" w:space="0" w:color="auto"/>
            <w:left w:val="none" w:sz="0" w:space="0" w:color="auto"/>
            <w:bottom w:val="none" w:sz="0" w:space="0" w:color="auto"/>
            <w:right w:val="none" w:sz="0" w:space="0" w:color="auto"/>
          </w:divBdr>
        </w:div>
        <w:div w:id="1010990763">
          <w:marLeft w:val="480"/>
          <w:marRight w:val="0"/>
          <w:marTop w:val="0"/>
          <w:marBottom w:val="0"/>
          <w:divBdr>
            <w:top w:val="none" w:sz="0" w:space="0" w:color="auto"/>
            <w:left w:val="none" w:sz="0" w:space="0" w:color="auto"/>
            <w:bottom w:val="none" w:sz="0" w:space="0" w:color="auto"/>
            <w:right w:val="none" w:sz="0" w:space="0" w:color="auto"/>
          </w:divBdr>
        </w:div>
        <w:div w:id="408576844">
          <w:marLeft w:val="480"/>
          <w:marRight w:val="0"/>
          <w:marTop w:val="0"/>
          <w:marBottom w:val="0"/>
          <w:divBdr>
            <w:top w:val="none" w:sz="0" w:space="0" w:color="auto"/>
            <w:left w:val="none" w:sz="0" w:space="0" w:color="auto"/>
            <w:bottom w:val="none" w:sz="0" w:space="0" w:color="auto"/>
            <w:right w:val="none" w:sz="0" w:space="0" w:color="auto"/>
          </w:divBdr>
        </w:div>
        <w:div w:id="2007438095">
          <w:marLeft w:val="480"/>
          <w:marRight w:val="0"/>
          <w:marTop w:val="0"/>
          <w:marBottom w:val="0"/>
          <w:divBdr>
            <w:top w:val="none" w:sz="0" w:space="0" w:color="auto"/>
            <w:left w:val="none" w:sz="0" w:space="0" w:color="auto"/>
            <w:bottom w:val="none" w:sz="0" w:space="0" w:color="auto"/>
            <w:right w:val="none" w:sz="0" w:space="0" w:color="auto"/>
          </w:divBdr>
        </w:div>
        <w:div w:id="1121656686">
          <w:marLeft w:val="480"/>
          <w:marRight w:val="0"/>
          <w:marTop w:val="0"/>
          <w:marBottom w:val="0"/>
          <w:divBdr>
            <w:top w:val="none" w:sz="0" w:space="0" w:color="auto"/>
            <w:left w:val="none" w:sz="0" w:space="0" w:color="auto"/>
            <w:bottom w:val="none" w:sz="0" w:space="0" w:color="auto"/>
            <w:right w:val="none" w:sz="0" w:space="0" w:color="auto"/>
          </w:divBdr>
        </w:div>
        <w:div w:id="1436823677">
          <w:marLeft w:val="480"/>
          <w:marRight w:val="0"/>
          <w:marTop w:val="0"/>
          <w:marBottom w:val="0"/>
          <w:divBdr>
            <w:top w:val="none" w:sz="0" w:space="0" w:color="auto"/>
            <w:left w:val="none" w:sz="0" w:space="0" w:color="auto"/>
            <w:bottom w:val="none" w:sz="0" w:space="0" w:color="auto"/>
            <w:right w:val="none" w:sz="0" w:space="0" w:color="auto"/>
          </w:divBdr>
        </w:div>
        <w:div w:id="1197111994">
          <w:marLeft w:val="480"/>
          <w:marRight w:val="0"/>
          <w:marTop w:val="0"/>
          <w:marBottom w:val="0"/>
          <w:divBdr>
            <w:top w:val="none" w:sz="0" w:space="0" w:color="auto"/>
            <w:left w:val="none" w:sz="0" w:space="0" w:color="auto"/>
            <w:bottom w:val="none" w:sz="0" w:space="0" w:color="auto"/>
            <w:right w:val="none" w:sz="0" w:space="0" w:color="auto"/>
          </w:divBdr>
        </w:div>
        <w:div w:id="1450855894">
          <w:marLeft w:val="480"/>
          <w:marRight w:val="0"/>
          <w:marTop w:val="0"/>
          <w:marBottom w:val="0"/>
          <w:divBdr>
            <w:top w:val="none" w:sz="0" w:space="0" w:color="auto"/>
            <w:left w:val="none" w:sz="0" w:space="0" w:color="auto"/>
            <w:bottom w:val="none" w:sz="0" w:space="0" w:color="auto"/>
            <w:right w:val="none" w:sz="0" w:space="0" w:color="auto"/>
          </w:divBdr>
        </w:div>
        <w:div w:id="586698374">
          <w:marLeft w:val="480"/>
          <w:marRight w:val="0"/>
          <w:marTop w:val="0"/>
          <w:marBottom w:val="0"/>
          <w:divBdr>
            <w:top w:val="none" w:sz="0" w:space="0" w:color="auto"/>
            <w:left w:val="none" w:sz="0" w:space="0" w:color="auto"/>
            <w:bottom w:val="none" w:sz="0" w:space="0" w:color="auto"/>
            <w:right w:val="none" w:sz="0" w:space="0" w:color="auto"/>
          </w:divBdr>
        </w:div>
        <w:div w:id="418480127">
          <w:marLeft w:val="480"/>
          <w:marRight w:val="0"/>
          <w:marTop w:val="0"/>
          <w:marBottom w:val="0"/>
          <w:divBdr>
            <w:top w:val="none" w:sz="0" w:space="0" w:color="auto"/>
            <w:left w:val="none" w:sz="0" w:space="0" w:color="auto"/>
            <w:bottom w:val="none" w:sz="0" w:space="0" w:color="auto"/>
            <w:right w:val="none" w:sz="0" w:space="0" w:color="auto"/>
          </w:divBdr>
        </w:div>
        <w:div w:id="35593046">
          <w:marLeft w:val="480"/>
          <w:marRight w:val="0"/>
          <w:marTop w:val="0"/>
          <w:marBottom w:val="0"/>
          <w:divBdr>
            <w:top w:val="none" w:sz="0" w:space="0" w:color="auto"/>
            <w:left w:val="none" w:sz="0" w:space="0" w:color="auto"/>
            <w:bottom w:val="none" w:sz="0" w:space="0" w:color="auto"/>
            <w:right w:val="none" w:sz="0" w:space="0" w:color="auto"/>
          </w:divBdr>
        </w:div>
        <w:div w:id="1331954216">
          <w:marLeft w:val="480"/>
          <w:marRight w:val="0"/>
          <w:marTop w:val="0"/>
          <w:marBottom w:val="0"/>
          <w:divBdr>
            <w:top w:val="none" w:sz="0" w:space="0" w:color="auto"/>
            <w:left w:val="none" w:sz="0" w:space="0" w:color="auto"/>
            <w:bottom w:val="none" w:sz="0" w:space="0" w:color="auto"/>
            <w:right w:val="none" w:sz="0" w:space="0" w:color="auto"/>
          </w:divBdr>
        </w:div>
        <w:div w:id="1053965619">
          <w:marLeft w:val="480"/>
          <w:marRight w:val="0"/>
          <w:marTop w:val="0"/>
          <w:marBottom w:val="0"/>
          <w:divBdr>
            <w:top w:val="none" w:sz="0" w:space="0" w:color="auto"/>
            <w:left w:val="none" w:sz="0" w:space="0" w:color="auto"/>
            <w:bottom w:val="none" w:sz="0" w:space="0" w:color="auto"/>
            <w:right w:val="none" w:sz="0" w:space="0" w:color="auto"/>
          </w:divBdr>
        </w:div>
        <w:div w:id="1538662622">
          <w:marLeft w:val="480"/>
          <w:marRight w:val="0"/>
          <w:marTop w:val="0"/>
          <w:marBottom w:val="0"/>
          <w:divBdr>
            <w:top w:val="none" w:sz="0" w:space="0" w:color="auto"/>
            <w:left w:val="none" w:sz="0" w:space="0" w:color="auto"/>
            <w:bottom w:val="none" w:sz="0" w:space="0" w:color="auto"/>
            <w:right w:val="none" w:sz="0" w:space="0" w:color="auto"/>
          </w:divBdr>
        </w:div>
        <w:div w:id="140005227">
          <w:marLeft w:val="480"/>
          <w:marRight w:val="0"/>
          <w:marTop w:val="0"/>
          <w:marBottom w:val="0"/>
          <w:divBdr>
            <w:top w:val="none" w:sz="0" w:space="0" w:color="auto"/>
            <w:left w:val="none" w:sz="0" w:space="0" w:color="auto"/>
            <w:bottom w:val="none" w:sz="0" w:space="0" w:color="auto"/>
            <w:right w:val="none" w:sz="0" w:space="0" w:color="auto"/>
          </w:divBdr>
        </w:div>
        <w:div w:id="1350524905">
          <w:marLeft w:val="480"/>
          <w:marRight w:val="0"/>
          <w:marTop w:val="0"/>
          <w:marBottom w:val="0"/>
          <w:divBdr>
            <w:top w:val="none" w:sz="0" w:space="0" w:color="auto"/>
            <w:left w:val="none" w:sz="0" w:space="0" w:color="auto"/>
            <w:bottom w:val="none" w:sz="0" w:space="0" w:color="auto"/>
            <w:right w:val="none" w:sz="0" w:space="0" w:color="auto"/>
          </w:divBdr>
        </w:div>
        <w:div w:id="620839547">
          <w:marLeft w:val="480"/>
          <w:marRight w:val="0"/>
          <w:marTop w:val="0"/>
          <w:marBottom w:val="0"/>
          <w:divBdr>
            <w:top w:val="none" w:sz="0" w:space="0" w:color="auto"/>
            <w:left w:val="none" w:sz="0" w:space="0" w:color="auto"/>
            <w:bottom w:val="none" w:sz="0" w:space="0" w:color="auto"/>
            <w:right w:val="none" w:sz="0" w:space="0" w:color="auto"/>
          </w:divBdr>
        </w:div>
        <w:div w:id="208692295">
          <w:marLeft w:val="480"/>
          <w:marRight w:val="0"/>
          <w:marTop w:val="0"/>
          <w:marBottom w:val="0"/>
          <w:divBdr>
            <w:top w:val="none" w:sz="0" w:space="0" w:color="auto"/>
            <w:left w:val="none" w:sz="0" w:space="0" w:color="auto"/>
            <w:bottom w:val="none" w:sz="0" w:space="0" w:color="auto"/>
            <w:right w:val="none" w:sz="0" w:space="0" w:color="auto"/>
          </w:divBdr>
        </w:div>
        <w:div w:id="204411770">
          <w:marLeft w:val="480"/>
          <w:marRight w:val="0"/>
          <w:marTop w:val="0"/>
          <w:marBottom w:val="0"/>
          <w:divBdr>
            <w:top w:val="none" w:sz="0" w:space="0" w:color="auto"/>
            <w:left w:val="none" w:sz="0" w:space="0" w:color="auto"/>
            <w:bottom w:val="none" w:sz="0" w:space="0" w:color="auto"/>
            <w:right w:val="none" w:sz="0" w:space="0" w:color="auto"/>
          </w:divBdr>
        </w:div>
        <w:div w:id="1105617988">
          <w:marLeft w:val="480"/>
          <w:marRight w:val="0"/>
          <w:marTop w:val="0"/>
          <w:marBottom w:val="0"/>
          <w:divBdr>
            <w:top w:val="none" w:sz="0" w:space="0" w:color="auto"/>
            <w:left w:val="none" w:sz="0" w:space="0" w:color="auto"/>
            <w:bottom w:val="none" w:sz="0" w:space="0" w:color="auto"/>
            <w:right w:val="none" w:sz="0" w:space="0" w:color="auto"/>
          </w:divBdr>
        </w:div>
        <w:div w:id="405614721">
          <w:marLeft w:val="480"/>
          <w:marRight w:val="0"/>
          <w:marTop w:val="0"/>
          <w:marBottom w:val="0"/>
          <w:divBdr>
            <w:top w:val="none" w:sz="0" w:space="0" w:color="auto"/>
            <w:left w:val="none" w:sz="0" w:space="0" w:color="auto"/>
            <w:bottom w:val="none" w:sz="0" w:space="0" w:color="auto"/>
            <w:right w:val="none" w:sz="0" w:space="0" w:color="auto"/>
          </w:divBdr>
        </w:div>
        <w:div w:id="1782384171">
          <w:marLeft w:val="480"/>
          <w:marRight w:val="0"/>
          <w:marTop w:val="0"/>
          <w:marBottom w:val="0"/>
          <w:divBdr>
            <w:top w:val="none" w:sz="0" w:space="0" w:color="auto"/>
            <w:left w:val="none" w:sz="0" w:space="0" w:color="auto"/>
            <w:bottom w:val="none" w:sz="0" w:space="0" w:color="auto"/>
            <w:right w:val="none" w:sz="0" w:space="0" w:color="auto"/>
          </w:divBdr>
        </w:div>
        <w:div w:id="392197117">
          <w:marLeft w:val="480"/>
          <w:marRight w:val="0"/>
          <w:marTop w:val="0"/>
          <w:marBottom w:val="0"/>
          <w:divBdr>
            <w:top w:val="none" w:sz="0" w:space="0" w:color="auto"/>
            <w:left w:val="none" w:sz="0" w:space="0" w:color="auto"/>
            <w:bottom w:val="none" w:sz="0" w:space="0" w:color="auto"/>
            <w:right w:val="none" w:sz="0" w:space="0" w:color="auto"/>
          </w:divBdr>
        </w:div>
        <w:div w:id="1669478342">
          <w:marLeft w:val="480"/>
          <w:marRight w:val="0"/>
          <w:marTop w:val="0"/>
          <w:marBottom w:val="0"/>
          <w:divBdr>
            <w:top w:val="none" w:sz="0" w:space="0" w:color="auto"/>
            <w:left w:val="none" w:sz="0" w:space="0" w:color="auto"/>
            <w:bottom w:val="none" w:sz="0" w:space="0" w:color="auto"/>
            <w:right w:val="none" w:sz="0" w:space="0" w:color="auto"/>
          </w:divBdr>
        </w:div>
        <w:div w:id="1284652986">
          <w:marLeft w:val="480"/>
          <w:marRight w:val="0"/>
          <w:marTop w:val="0"/>
          <w:marBottom w:val="0"/>
          <w:divBdr>
            <w:top w:val="none" w:sz="0" w:space="0" w:color="auto"/>
            <w:left w:val="none" w:sz="0" w:space="0" w:color="auto"/>
            <w:bottom w:val="none" w:sz="0" w:space="0" w:color="auto"/>
            <w:right w:val="none" w:sz="0" w:space="0" w:color="auto"/>
          </w:divBdr>
        </w:div>
      </w:divsChild>
    </w:div>
    <w:div w:id="1751659351">
      <w:bodyDiv w:val="1"/>
      <w:marLeft w:val="0"/>
      <w:marRight w:val="0"/>
      <w:marTop w:val="0"/>
      <w:marBottom w:val="0"/>
      <w:divBdr>
        <w:top w:val="none" w:sz="0" w:space="0" w:color="auto"/>
        <w:left w:val="none" w:sz="0" w:space="0" w:color="auto"/>
        <w:bottom w:val="none" w:sz="0" w:space="0" w:color="auto"/>
        <w:right w:val="none" w:sz="0" w:space="0" w:color="auto"/>
      </w:divBdr>
    </w:div>
    <w:div w:id="1751732342">
      <w:bodyDiv w:val="1"/>
      <w:marLeft w:val="0"/>
      <w:marRight w:val="0"/>
      <w:marTop w:val="0"/>
      <w:marBottom w:val="0"/>
      <w:divBdr>
        <w:top w:val="none" w:sz="0" w:space="0" w:color="auto"/>
        <w:left w:val="none" w:sz="0" w:space="0" w:color="auto"/>
        <w:bottom w:val="none" w:sz="0" w:space="0" w:color="auto"/>
        <w:right w:val="none" w:sz="0" w:space="0" w:color="auto"/>
      </w:divBdr>
    </w:div>
    <w:div w:id="1751779040">
      <w:bodyDiv w:val="1"/>
      <w:marLeft w:val="0"/>
      <w:marRight w:val="0"/>
      <w:marTop w:val="0"/>
      <w:marBottom w:val="0"/>
      <w:divBdr>
        <w:top w:val="none" w:sz="0" w:space="0" w:color="auto"/>
        <w:left w:val="none" w:sz="0" w:space="0" w:color="auto"/>
        <w:bottom w:val="none" w:sz="0" w:space="0" w:color="auto"/>
        <w:right w:val="none" w:sz="0" w:space="0" w:color="auto"/>
      </w:divBdr>
    </w:div>
    <w:div w:id="1751810047">
      <w:bodyDiv w:val="1"/>
      <w:marLeft w:val="0"/>
      <w:marRight w:val="0"/>
      <w:marTop w:val="0"/>
      <w:marBottom w:val="0"/>
      <w:divBdr>
        <w:top w:val="none" w:sz="0" w:space="0" w:color="auto"/>
        <w:left w:val="none" w:sz="0" w:space="0" w:color="auto"/>
        <w:bottom w:val="none" w:sz="0" w:space="0" w:color="auto"/>
        <w:right w:val="none" w:sz="0" w:space="0" w:color="auto"/>
      </w:divBdr>
    </w:div>
    <w:div w:id="1752044809">
      <w:bodyDiv w:val="1"/>
      <w:marLeft w:val="0"/>
      <w:marRight w:val="0"/>
      <w:marTop w:val="0"/>
      <w:marBottom w:val="0"/>
      <w:divBdr>
        <w:top w:val="none" w:sz="0" w:space="0" w:color="auto"/>
        <w:left w:val="none" w:sz="0" w:space="0" w:color="auto"/>
        <w:bottom w:val="none" w:sz="0" w:space="0" w:color="auto"/>
        <w:right w:val="none" w:sz="0" w:space="0" w:color="auto"/>
      </w:divBdr>
    </w:div>
    <w:div w:id="1752118546">
      <w:bodyDiv w:val="1"/>
      <w:marLeft w:val="0"/>
      <w:marRight w:val="0"/>
      <w:marTop w:val="0"/>
      <w:marBottom w:val="0"/>
      <w:divBdr>
        <w:top w:val="none" w:sz="0" w:space="0" w:color="auto"/>
        <w:left w:val="none" w:sz="0" w:space="0" w:color="auto"/>
        <w:bottom w:val="none" w:sz="0" w:space="0" w:color="auto"/>
        <w:right w:val="none" w:sz="0" w:space="0" w:color="auto"/>
      </w:divBdr>
    </w:div>
    <w:div w:id="1752460070">
      <w:bodyDiv w:val="1"/>
      <w:marLeft w:val="0"/>
      <w:marRight w:val="0"/>
      <w:marTop w:val="0"/>
      <w:marBottom w:val="0"/>
      <w:divBdr>
        <w:top w:val="none" w:sz="0" w:space="0" w:color="auto"/>
        <w:left w:val="none" w:sz="0" w:space="0" w:color="auto"/>
        <w:bottom w:val="none" w:sz="0" w:space="0" w:color="auto"/>
        <w:right w:val="none" w:sz="0" w:space="0" w:color="auto"/>
      </w:divBdr>
    </w:div>
    <w:div w:id="1752698688">
      <w:bodyDiv w:val="1"/>
      <w:marLeft w:val="0"/>
      <w:marRight w:val="0"/>
      <w:marTop w:val="0"/>
      <w:marBottom w:val="0"/>
      <w:divBdr>
        <w:top w:val="none" w:sz="0" w:space="0" w:color="auto"/>
        <w:left w:val="none" w:sz="0" w:space="0" w:color="auto"/>
        <w:bottom w:val="none" w:sz="0" w:space="0" w:color="auto"/>
        <w:right w:val="none" w:sz="0" w:space="0" w:color="auto"/>
      </w:divBdr>
    </w:div>
    <w:div w:id="1752702482">
      <w:bodyDiv w:val="1"/>
      <w:marLeft w:val="0"/>
      <w:marRight w:val="0"/>
      <w:marTop w:val="0"/>
      <w:marBottom w:val="0"/>
      <w:divBdr>
        <w:top w:val="none" w:sz="0" w:space="0" w:color="auto"/>
        <w:left w:val="none" w:sz="0" w:space="0" w:color="auto"/>
        <w:bottom w:val="none" w:sz="0" w:space="0" w:color="auto"/>
        <w:right w:val="none" w:sz="0" w:space="0" w:color="auto"/>
      </w:divBdr>
    </w:div>
    <w:div w:id="1753042889">
      <w:bodyDiv w:val="1"/>
      <w:marLeft w:val="0"/>
      <w:marRight w:val="0"/>
      <w:marTop w:val="0"/>
      <w:marBottom w:val="0"/>
      <w:divBdr>
        <w:top w:val="none" w:sz="0" w:space="0" w:color="auto"/>
        <w:left w:val="none" w:sz="0" w:space="0" w:color="auto"/>
        <w:bottom w:val="none" w:sz="0" w:space="0" w:color="auto"/>
        <w:right w:val="none" w:sz="0" w:space="0" w:color="auto"/>
      </w:divBdr>
    </w:div>
    <w:div w:id="1753114773">
      <w:bodyDiv w:val="1"/>
      <w:marLeft w:val="0"/>
      <w:marRight w:val="0"/>
      <w:marTop w:val="0"/>
      <w:marBottom w:val="0"/>
      <w:divBdr>
        <w:top w:val="none" w:sz="0" w:space="0" w:color="auto"/>
        <w:left w:val="none" w:sz="0" w:space="0" w:color="auto"/>
        <w:bottom w:val="none" w:sz="0" w:space="0" w:color="auto"/>
        <w:right w:val="none" w:sz="0" w:space="0" w:color="auto"/>
      </w:divBdr>
    </w:div>
    <w:div w:id="1753509877">
      <w:bodyDiv w:val="1"/>
      <w:marLeft w:val="0"/>
      <w:marRight w:val="0"/>
      <w:marTop w:val="0"/>
      <w:marBottom w:val="0"/>
      <w:divBdr>
        <w:top w:val="none" w:sz="0" w:space="0" w:color="auto"/>
        <w:left w:val="none" w:sz="0" w:space="0" w:color="auto"/>
        <w:bottom w:val="none" w:sz="0" w:space="0" w:color="auto"/>
        <w:right w:val="none" w:sz="0" w:space="0" w:color="auto"/>
      </w:divBdr>
    </w:div>
    <w:div w:id="1753549182">
      <w:bodyDiv w:val="1"/>
      <w:marLeft w:val="0"/>
      <w:marRight w:val="0"/>
      <w:marTop w:val="0"/>
      <w:marBottom w:val="0"/>
      <w:divBdr>
        <w:top w:val="none" w:sz="0" w:space="0" w:color="auto"/>
        <w:left w:val="none" w:sz="0" w:space="0" w:color="auto"/>
        <w:bottom w:val="none" w:sz="0" w:space="0" w:color="auto"/>
        <w:right w:val="none" w:sz="0" w:space="0" w:color="auto"/>
      </w:divBdr>
    </w:div>
    <w:div w:id="1753620506">
      <w:bodyDiv w:val="1"/>
      <w:marLeft w:val="0"/>
      <w:marRight w:val="0"/>
      <w:marTop w:val="0"/>
      <w:marBottom w:val="0"/>
      <w:divBdr>
        <w:top w:val="none" w:sz="0" w:space="0" w:color="auto"/>
        <w:left w:val="none" w:sz="0" w:space="0" w:color="auto"/>
        <w:bottom w:val="none" w:sz="0" w:space="0" w:color="auto"/>
        <w:right w:val="none" w:sz="0" w:space="0" w:color="auto"/>
      </w:divBdr>
    </w:div>
    <w:div w:id="1753620808">
      <w:bodyDiv w:val="1"/>
      <w:marLeft w:val="0"/>
      <w:marRight w:val="0"/>
      <w:marTop w:val="0"/>
      <w:marBottom w:val="0"/>
      <w:divBdr>
        <w:top w:val="none" w:sz="0" w:space="0" w:color="auto"/>
        <w:left w:val="none" w:sz="0" w:space="0" w:color="auto"/>
        <w:bottom w:val="none" w:sz="0" w:space="0" w:color="auto"/>
        <w:right w:val="none" w:sz="0" w:space="0" w:color="auto"/>
      </w:divBdr>
    </w:div>
    <w:div w:id="1753820814">
      <w:bodyDiv w:val="1"/>
      <w:marLeft w:val="0"/>
      <w:marRight w:val="0"/>
      <w:marTop w:val="0"/>
      <w:marBottom w:val="0"/>
      <w:divBdr>
        <w:top w:val="none" w:sz="0" w:space="0" w:color="auto"/>
        <w:left w:val="none" w:sz="0" w:space="0" w:color="auto"/>
        <w:bottom w:val="none" w:sz="0" w:space="0" w:color="auto"/>
        <w:right w:val="none" w:sz="0" w:space="0" w:color="auto"/>
      </w:divBdr>
    </w:div>
    <w:div w:id="1754203740">
      <w:bodyDiv w:val="1"/>
      <w:marLeft w:val="0"/>
      <w:marRight w:val="0"/>
      <w:marTop w:val="0"/>
      <w:marBottom w:val="0"/>
      <w:divBdr>
        <w:top w:val="none" w:sz="0" w:space="0" w:color="auto"/>
        <w:left w:val="none" w:sz="0" w:space="0" w:color="auto"/>
        <w:bottom w:val="none" w:sz="0" w:space="0" w:color="auto"/>
        <w:right w:val="none" w:sz="0" w:space="0" w:color="auto"/>
      </w:divBdr>
    </w:div>
    <w:div w:id="1754280199">
      <w:bodyDiv w:val="1"/>
      <w:marLeft w:val="0"/>
      <w:marRight w:val="0"/>
      <w:marTop w:val="0"/>
      <w:marBottom w:val="0"/>
      <w:divBdr>
        <w:top w:val="none" w:sz="0" w:space="0" w:color="auto"/>
        <w:left w:val="none" w:sz="0" w:space="0" w:color="auto"/>
        <w:bottom w:val="none" w:sz="0" w:space="0" w:color="auto"/>
        <w:right w:val="none" w:sz="0" w:space="0" w:color="auto"/>
      </w:divBdr>
    </w:div>
    <w:div w:id="1754666069">
      <w:bodyDiv w:val="1"/>
      <w:marLeft w:val="0"/>
      <w:marRight w:val="0"/>
      <w:marTop w:val="0"/>
      <w:marBottom w:val="0"/>
      <w:divBdr>
        <w:top w:val="none" w:sz="0" w:space="0" w:color="auto"/>
        <w:left w:val="none" w:sz="0" w:space="0" w:color="auto"/>
        <w:bottom w:val="none" w:sz="0" w:space="0" w:color="auto"/>
        <w:right w:val="none" w:sz="0" w:space="0" w:color="auto"/>
      </w:divBdr>
    </w:div>
    <w:div w:id="1754739636">
      <w:bodyDiv w:val="1"/>
      <w:marLeft w:val="0"/>
      <w:marRight w:val="0"/>
      <w:marTop w:val="0"/>
      <w:marBottom w:val="0"/>
      <w:divBdr>
        <w:top w:val="none" w:sz="0" w:space="0" w:color="auto"/>
        <w:left w:val="none" w:sz="0" w:space="0" w:color="auto"/>
        <w:bottom w:val="none" w:sz="0" w:space="0" w:color="auto"/>
        <w:right w:val="none" w:sz="0" w:space="0" w:color="auto"/>
      </w:divBdr>
    </w:div>
    <w:div w:id="1754858295">
      <w:bodyDiv w:val="1"/>
      <w:marLeft w:val="0"/>
      <w:marRight w:val="0"/>
      <w:marTop w:val="0"/>
      <w:marBottom w:val="0"/>
      <w:divBdr>
        <w:top w:val="none" w:sz="0" w:space="0" w:color="auto"/>
        <w:left w:val="none" w:sz="0" w:space="0" w:color="auto"/>
        <w:bottom w:val="none" w:sz="0" w:space="0" w:color="auto"/>
        <w:right w:val="none" w:sz="0" w:space="0" w:color="auto"/>
      </w:divBdr>
    </w:div>
    <w:div w:id="1754858842">
      <w:bodyDiv w:val="1"/>
      <w:marLeft w:val="0"/>
      <w:marRight w:val="0"/>
      <w:marTop w:val="0"/>
      <w:marBottom w:val="0"/>
      <w:divBdr>
        <w:top w:val="none" w:sz="0" w:space="0" w:color="auto"/>
        <w:left w:val="none" w:sz="0" w:space="0" w:color="auto"/>
        <w:bottom w:val="none" w:sz="0" w:space="0" w:color="auto"/>
        <w:right w:val="none" w:sz="0" w:space="0" w:color="auto"/>
      </w:divBdr>
    </w:div>
    <w:div w:id="1754860159">
      <w:bodyDiv w:val="1"/>
      <w:marLeft w:val="0"/>
      <w:marRight w:val="0"/>
      <w:marTop w:val="0"/>
      <w:marBottom w:val="0"/>
      <w:divBdr>
        <w:top w:val="none" w:sz="0" w:space="0" w:color="auto"/>
        <w:left w:val="none" w:sz="0" w:space="0" w:color="auto"/>
        <w:bottom w:val="none" w:sz="0" w:space="0" w:color="auto"/>
        <w:right w:val="none" w:sz="0" w:space="0" w:color="auto"/>
      </w:divBdr>
    </w:div>
    <w:div w:id="1754929276">
      <w:bodyDiv w:val="1"/>
      <w:marLeft w:val="0"/>
      <w:marRight w:val="0"/>
      <w:marTop w:val="0"/>
      <w:marBottom w:val="0"/>
      <w:divBdr>
        <w:top w:val="none" w:sz="0" w:space="0" w:color="auto"/>
        <w:left w:val="none" w:sz="0" w:space="0" w:color="auto"/>
        <w:bottom w:val="none" w:sz="0" w:space="0" w:color="auto"/>
        <w:right w:val="none" w:sz="0" w:space="0" w:color="auto"/>
      </w:divBdr>
    </w:div>
    <w:div w:id="1755081062">
      <w:bodyDiv w:val="1"/>
      <w:marLeft w:val="0"/>
      <w:marRight w:val="0"/>
      <w:marTop w:val="0"/>
      <w:marBottom w:val="0"/>
      <w:divBdr>
        <w:top w:val="none" w:sz="0" w:space="0" w:color="auto"/>
        <w:left w:val="none" w:sz="0" w:space="0" w:color="auto"/>
        <w:bottom w:val="none" w:sz="0" w:space="0" w:color="auto"/>
        <w:right w:val="none" w:sz="0" w:space="0" w:color="auto"/>
      </w:divBdr>
    </w:div>
    <w:div w:id="1755128003">
      <w:bodyDiv w:val="1"/>
      <w:marLeft w:val="0"/>
      <w:marRight w:val="0"/>
      <w:marTop w:val="0"/>
      <w:marBottom w:val="0"/>
      <w:divBdr>
        <w:top w:val="none" w:sz="0" w:space="0" w:color="auto"/>
        <w:left w:val="none" w:sz="0" w:space="0" w:color="auto"/>
        <w:bottom w:val="none" w:sz="0" w:space="0" w:color="auto"/>
        <w:right w:val="none" w:sz="0" w:space="0" w:color="auto"/>
      </w:divBdr>
    </w:div>
    <w:div w:id="1755274174">
      <w:bodyDiv w:val="1"/>
      <w:marLeft w:val="0"/>
      <w:marRight w:val="0"/>
      <w:marTop w:val="0"/>
      <w:marBottom w:val="0"/>
      <w:divBdr>
        <w:top w:val="none" w:sz="0" w:space="0" w:color="auto"/>
        <w:left w:val="none" w:sz="0" w:space="0" w:color="auto"/>
        <w:bottom w:val="none" w:sz="0" w:space="0" w:color="auto"/>
        <w:right w:val="none" w:sz="0" w:space="0" w:color="auto"/>
      </w:divBdr>
    </w:div>
    <w:div w:id="1755470897">
      <w:bodyDiv w:val="1"/>
      <w:marLeft w:val="0"/>
      <w:marRight w:val="0"/>
      <w:marTop w:val="0"/>
      <w:marBottom w:val="0"/>
      <w:divBdr>
        <w:top w:val="none" w:sz="0" w:space="0" w:color="auto"/>
        <w:left w:val="none" w:sz="0" w:space="0" w:color="auto"/>
        <w:bottom w:val="none" w:sz="0" w:space="0" w:color="auto"/>
        <w:right w:val="none" w:sz="0" w:space="0" w:color="auto"/>
      </w:divBdr>
    </w:div>
    <w:div w:id="1755513509">
      <w:bodyDiv w:val="1"/>
      <w:marLeft w:val="0"/>
      <w:marRight w:val="0"/>
      <w:marTop w:val="0"/>
      <w:marBottom w:val="0"/>
      <w:divBdr>
        <w:top w:val="none" w:sz="0" w:space="0" w:color="auto"/>
        <w:left w:val="none" w:sz="0" w:space="0" w:color="auto"/>
        <w:bottom w:val="none" w:sz="0" w:space="0" w:color="auto"/>
        <w:right w:val="none" w:sz="0" w:space="0" w:color="auto"/>
      </w:divBdr>
    </w:div>
    <w:div w:id="1755514982">
      <w:bodyDiv w:val="1"/>
      <w:marLeft w:val="0"/>
      <w:marRight w:val="0"/>
      <w:marTop w:val="0"/>
      <w:marBottom w:val="0"/>
      <w:divBdr>
        <w:top w:val="none" w:sz="0" w:space="0" w:color="auto"/>
        <w:left w:val="none" w:sz="0" w:space="0" w:color="auto"/>
        <w:bottom w:val="none" w:sz="0" w:space="0" w:color="auto"/>
        <w:right w:val="none" w:sz="0" w:space="0" w:color="auto"/>
      </w:divBdr>
    </w:div>
    <w:div w:id="1755545203">
      <w:bodyDiv w:val="1"/>
      <w:marLeft w:val="0"/>
      <w:marRight w:val="0"/>
      <w:marTop w:val="0"/>
      <w:marBottom w:val="0"/>
      <w:divBdr>
        <w:top w:val="none" w:sz="0" w:space="0" w:color="auto"/>
        <w:left w:val="none" w:sz="0" w:space="0" w:color="auto"/>
        <w:bottom w:val="none" w:sz="0" w:space="0" w:color="auto"/>
        <w:right w:val="none" w:sz="0" w:space="0" w:color="auto"/>
      </w:divBdr>
    </w:div>
    <w:div w:id="1755589459">
      <w:bodyDiv w:val="1"/>
      <w:marLeft w:val="0"/>
      <w:marRight w:val="0"/>
      <w:marTop w:val="0"/>
      <w:marBottom w:val="0"/>
      <w:divBdr>
        <w:top w:val="none" w:sz="0" w:space="0" w:color="auto"/>
        <w:left w:val="none" w:sz="0" w:space="0" w:color="auto"/>
        <w:bottom w:val="none" w:sz="0" w:space="0" w:color="auto"/>
        <w:right w:val="none" w:sz="0" w:space="0" w:color="auto"/>
      </w:divBdr>
    </w:div>
    <w:div w:id="1755592491">
      <w:bodyDiv w:val="1"/>
      <w:marLeft w:val="0"/>
      <w:marRight w:val="0"/>
      <w:marTop w:val="0"/>
      <w:marBottom w:val="0"/>
      <w:divBdr>
        <w:top w:val="none" w:sz="0" w:space="0" w:color="auto"/>
        <w:left w:val="none" w:sz="0" w:space="0" w:color="auto"/>
        <w:bottom w:val="none" w:sz="0" w:space="0" w:color="auto"/>
        <w:right w:val="none" w:sz="0" w:space="0" w:color="auto"/>
      </w:divBdr>
    </w:div>
    <w:div w:id="1755928481">
      <w:bodyDiv w:val="1"/>
      <w:marLeft w:val="0"/>
      <w:marRight w:val="0"/>
      <w:marTop w:val="0"/>
      <w:marBottom w:val="0"/>
      <w:divBdr>
        <w:top w:val="none" w:sz="0" w:space="0" w:color="auto"/>
        <w:left w:val="none" w:sz="0" w:space="0" w:color="auto"/>
        <w:bottom w:val="none" w:sz="0" w:space="0" w:color="auto"/>
        <w:right w:val="none" w:sz="0" w:space="0" w:color="auto"/>
      </w:divBdr>
    </w:div>
    <w:div w:id="1756045992">
      <w:bodyDiv w:val="1"/>
      <w:marLeft w:val="0"/>
      <w:marRight w:val="0"/>
      <w:marTop w:val="0"/>
      <w:marBottom w:val="0"/>
      <w:divBdr>
        <w:top w:val="none" w:sz="0" w:space="0" w:color="auto"/>
        <w:left w:val="none" w:sz="0" w:space="0" w:color="auto"/>
        <w:bottom w:val="none" w:sz="0" w:space="0" w:color="auto"/>
        <w:right w:val="none" w:sz="0" w:space="0" w:color="auto"/>
      </w:divBdr>
    </w:div>
    <w:div w:id="1756320754">
      <w:bodyDiv w:val="1"/>
      <w:marLeft w:val="0"/>
      <w:marRight w:val="0"/>
      <w:marTop w:val="0"/>
      <w:marBottom w:val="0"/>
      <w:divBdr>
        <w:top w:val="none" w:sz="0" w:space="0" w:color="auto"/>
        <w:left w:val="none" w:sz="0" w:space="0" w:color="auto"/>
        <w:bottom w:val="none" w:sz="0" w:space="0" w:color="auto"/>
        <w:right w:val="none" w:sz="0" w:space="0" w:color="auto"/>
      </w:divBdr>
    </w:div>
    <w:div w:id="1756705461">
      <w:bodyDiv w:val="1"/>
      <w:marLeft w:val="0"/>
      <w:marRight w:val="0"/>
      <w:marTop w:val="0"/>
      <w:marBottom w:val="0"/>
      <w:divBdr>
        <w:top w:val="none" w:sz="0" w:space="0" w:color="auto"/>
        <w:left w:val="none" w:sz="0" w:space="0" w:color="auto"/>
        <w:bottom w:val="none" w:sz="0" w:space="0" w:color="auto"/>
        <w:right w:val="none" w:sz="0" w:space="0" w:color="auto"/>
      </w:divBdr>
    </w:div>
    <w:div w:id="1756827107">
      <w:bodyDiv w:val="1"/>
      <w:marLeft w:val="0"/>
      <w:marRight w:val="0"/>
      <w:marTop w:val="0"/>
      <w:marBottom w:val="0"/>
      <w:divBdr>
        <w:top w:val="none" w:sz="0" w:space="0" w:color="auto"/>
        <w:left w:val="none" w:sz="0" w:space="0" w:color="auto"/>
        <w:bottom w:val="none" w:sz="0" w:space="0" w:color="auto"/>
        <w:right w:val="none" w:sz="0" w:space="0" w:color="auto"/>
      </w:divBdr>
    </w:div>
    <w:div w:id="1756901292">
      <w:bodyDiv w:val="1"/>
      <w:marLeft w:val="0"/>
      <w:marRight w:val="0"/>
      <w:marTop w:val="0"/>
      <w:marBottom w:val="0"/>
      <w:divBdr>
        <w:top w:val="none" w:sz="0" w:space="0" w:color="auto"/>
        <w:left w:val="none" w:sz="0" w:space="0" w:color="auto"/>
        <w:bottom w:val="none" w:sz="0" w:space="0" w:color="auto"/>
        <w:right w:val="none" w:sz="0" w:space="0" w:color="auto"/>
      </w:divBdr>
    </w:div>
    <w:div w:id="1756970685">
      <w:bodyDiv w:val="1"/>
      <w:marLeft w:val="0"/>
      <w:marRight w:val="0"/>
      <w:marTop w:val="0"/>
      <w:marBottom w:val="0"/>
      <w:divBdr>
        <w:top w:val="none" w:sz="0" w:space="0" w:color="auto"/>
        <w:left w:val="none" w:sz="0" w:space="0" w:color="auto"/>
        <w:bottom w:val="none" w:sz="0" w:space="0" w:color="auto"/>
        <w:right w:val="none" w:sz="0" w:space="0" w:color="auto"/>
      </w:divBdr>
    </w:div>
    <w:div w:id="1757169758">
      <w:bodyDiv w:val="1"/>
      <w:marLeft w:val="0"/>
      <w:marRight w:val="0"/>
      <w:marTop w:val="0"/>
      <w:marBottom w:val="0"/>
      <w:divBdr>
        <w:top w:val="none" w:sz="0" w:space="0" w:color="auto"/>
        <w:left w:val="none" w:sz="0" w:space="0" w:color="auto"/>
        <w:bottom w:val="none" w:sz="0" w:space="0" w:color="auto"/>
        <w:right w:val="none" w:sz="0" w:space="0" w:color="auto"/>
      </w:divBdr>
    </w:div>
    <w:div w:id="1757245224">
      <w:bodyDiv w:val="1"/>
      <w:marLeft w:val="0"/>
      <w:marRight w:val="0"/>
      <w:marTop w:val="0"/>
      <w:marBottom w:val="0"/>
      <w:divBdr>
        <w:top w:val="none" w:sz="0" w:space="0" w:color="auto"/>
        <w:left w:val="none" w:sz="0" w:space="0" w:color="auto"/>
        <w:bottom w:val="none" w:sz="0" w:space="0" w:color="auto"/>
        <w:right w:val="none" w:sz="0" w:space="0" w:color="auto"/>
      </w:divBdr>
    </w:div>
    <w:div w:id="1757282652">
      <w:bodyDiv w:val="1"/>
      <w:marLeft w:val="0"/>
      <w:marRight w:val="0"/>
      <w:marTop w:val="0"/>
      <w:marBottom w:val="0"/>
      <w:divBdr>
        <w:top w:val="none" w:sz="0" w:space="0" w:color="auto"/>
        <w:left w:val="none" w:sz="0" w:space="0" w:color="auto"/>
        <w:bottom w:val="none" w:sz="0" w:space="0" w:color="auto"/>
        <w:right w:val="none" w:sz="0" w:space="0" w:color="auto"/>
      </w:divBdr>
    </w:div>
    <w:div w:id="1757940776">
      <w:bodyDiv w:val="1"/>
      <w:marLeft w:val="0"/>
      <w:marRight w:val="0"/>
      <w:marTop w:val="0"/>
      <w:marBottom w:val="0"/>
      <w:divBdr>
        <w:top w:val="none" w:sz="0" w:space="0" w:color="auto"/>
        <w:left w:val="none" w:sz="0" w:space="0" w:color="auto"/>
        <w:bottom w:val="none" w:sz="0" w:space="0" w:color="auto"/>
        <w:right w:val="none" w:sz="0" w:space="0" w:color="auto"/>
      </w:divBdr>
    </w:div>
    <w:div w:id="1758483172">
      <w:bodyDiv w:val="1"/>
      <w:marLeft w:val="0"/>
      <w:marRight w:val="0"/>
      <w:marTop w:val="0"/>
      <w:marBottom w:val="0"/>
      <w:divBdr>
        <w:top w:val="none" w:sz="0" w:space="0" w:color="auto"/>
        <w:left w:val="none" w:sz="0" w:space="0" w:color="auto"/>
        <w:bottom w:val="none" w:sz="0" w:space="0" w:color="auto"/>
        <w:right w:val="none" w:sz="0" w:space="0" w:color="auto"/>
      </w:divBdr>
    </w:div>
    <w:div w:id="1758597451">
      <w:bodyDiv w:val="1"/>
      <w:marLeft w:val="0"/>
      <w:marRight w:val="0"/>
      <w:marTop w:val="0"/>
      <w:marBottom w:val="0"/>
      <w:divBdr>
        <w:top w:val="none" w:sz="0" w:space="0" w:color="auto"/>
        <w:left w:val="none" w:sz="0" w:space="0" w:color="auto"/>
        <w:bottom w:val="none" w:sz="0" w:space="0" w:color="auto"/>
        <w:right w:val="none" w:sz="0" w:space="0" w:color="auto"/>
      </w:divBdr>
    </w:div>
    <w:div w:id="1758671124">
      <w:bodyDiv w:val="1"/>
      <w:marLeft w:val="0"/>
      <w:marRight w:val="0"/>
      <w:marTop w:val="0"/>
      <w:marBottom w:val="0"/>
      <w:divBdr>
        <w:top w:val="none" w:sz="0" w:space="0" w:color="auto"/>
        <w:left w:val="none" w:sz="0" w:space="0" w:color="auto"/>
        <w:bottom w:val="none" w:sz="0" w:space="0" w:color="auto"/>
        <w:right w:val="none" w:sz="0" w:space="0" w:color="auto"/>
      </w:divBdr>
    </w:div>
    <w:div w:id="1759206159">
      <w:bodyDiv w:val="1"/>
      <w:marLeft w:val="0"/>
      <w:marRight w:val="0"/>
      <w:marTop w:val="0"/>
      <w:marBottom w:val="0"/>
      <w:divBdr>
        <w:top w:val="none" w:sz="0" w:space="0" w:color="auto"/>
        <w:left w:val="none" w:sz="0" w:space="0" w:color="auto"/>
        <w:bottom w:val="none" w:sz="0" w:space="0" w:color="auto"/>
        <w:right w:val="none" w:sz="0" w:space="0" w:color="auto"/>
      </w:divBdr>
    </w:div>
    <w:div w:id="1759328745">
      <w:bodyDiv w:val="1"/>
      <w:marLeft w:val="0"/>
      <w:marRight w:val="0"/>
      <w:marTop w:val="0"/>
      <w:marBottom w:val="0"/>
      <w:divBdr>
        <w:top w:val="none" w:sz="0" w:space="0" w:color="auto"/>
        <w:left w:val="none" w:sz="0" w:space="0" w:color="auto"/>
        <w:bottom w:val="none" w:sz="0" w:space="0" w:color="auto"/>
        <w:right w:val="none" w:sz="0" w:space="0" w:color="auto"/>
      </w:divBdr>
    </w:div>
    <w:div w:id="1759404273">
      <w:bodyDiv w:val="1"/>
      <w:marLeft w:val="0"/>
      <w:marRight w:val="0"/>
      <w:marTop w:val="0"/>
      <w:marBottom w:val="0"/>
      <w:divBdr>
        <w:top w:val="none" w:sz="0" w:space="0" w:color="auto"/>
        <w:left w:val="none" w:sz="0" w:space="0" w:color="auto"/>
        <w:bottom w:val="none" w:sz="0" w:space="0" w:color="auto"/>
        <w:right w:val="none" w:sz="0" w:space="0" w:color="auto"/>
      </w:divBdr>
    </w:div>
    <w:div w:id="1759641678">
      <w:bodyDiv w:val="1"/>
      <w:marLeft w:val="0"/>
      <w:marRight w:val="0"/>
      <w:marTop w:val="0"/>
      <w:marBottom w:val="0"/>
      <w:divBdr>
        <w:top w:val="none" w:sz="0" w:space="0" w:color="auto"/>
        <w:left w:val="none" w:sz="0" w:space="0" w:color="auto"/>
        <w:bottom w:val="none" w:sz="0" w:space="0" w:color="auto"/>
        <w:right w:val="none" w:sz="0" w:space="0" w:color="auto"/>
      </w:divBdr>
    </w:div>
    <w:div w:id="1760105296">
      <w:bodyDiv w:val="1"/>
      <w:marLeft w:val="0"/>
      <w:marRight w:val="0"/>
      <w:marTop w:val="0"/>
      <w:marBottom w:val="0"/>
      <w:divBdr>
        <w:top w:val="none" w:sz="0" w:space="0" w:color="auto"/>
        <w:left w:val="none" w:sz="0" w:space="0" w:color="auto"/>
        <w:bottom w:val="none" w:sz="0" w:space="0" w:color="auto"/>
        <w:right w:val="none" w:sz="0" w:space="0" w:color="auto"/>
      </w:divBdr>
    </w:div>
    <w:div w:id="1760366869">
      <w:bodyDiv w:val="1"/>
      <w:marLeft w:val="0"/>
      <w:marRight w:val="0"/>
      <w:marTop w:val="0"/>
      <w:marBottom w:val="0"/>
      <w:divBdr>
        <w:top w:val="none" w:sz="0" w:space="0" w:color="auto"/>
        <w:left w:val="none" w:sz="0" w:space="0" w:color="auto"/>
        <w:bottom w:val="none" w:sz="0" w:space="0" w:color="auto"/>
        <w:right w:val="none" w:sz="0" w:space="0" w:color="auto"/>
      </w:divBdr>
    </w:div>
    <w:div w:id="1760369886">
      <w:bodyDiv w:val="1"/>
      <w:marLeft w:val="0"/>
      <w:marRight w:val="0"/>
      <w:marTop w:val="0"/>
      <w:marBottom w:val="0"/>
      <w:divBdr>
        <w:top w:val="none" w:sz="0" w:space="0" w:color="auto"/>
        <w:left w:val="none" w:sz="0" w:space="0" w:color="auto"/>
        <w:bottom w:val="none" w:sz="0" w:space="0" w:color="auto"/>
        <w:right w:val="none" w:sz="0" w:space="0" w:color="auto"/>
      </w:divBdr>
    </w:div>
    <w:div w:id="1760563786">
      <w:bodyDiv w:val="1"/>
      <w:marLeft w:val="0"/>
      <w:marRight w:val="0"/>
      <w:marTop w:val="0"/>
      <w:marBottom w:val="0"/>
      <w:divBdr>
        <w:top w:val="none" w:sz="0" w:space="0" w:color="auto"/>
        <w:left w:val="none" w:sz="0" w:space="0" w:color="auto"/>
        <w:bottom w:val="none" w:sz="0" w:space="0" w:color="auto"/>
        <w:right w:val="none" w:sz="0" w:space="0" w:color="auto"/>
      </w:divBdr>
    </w:div>
    <w:div w:id="1760712517">
      <w:bodyDiv w:val="1"/>
      <w:marLeft w:val="0"/>
      <w:marRight w:val="0"/>
      <w:marTop w:val="0"/>
      <w:marBottom w:val="0"/>
      <w:divBdr>
        <w:top w:val="none" w:sz="0" w:space="0" w:color="auto"/>
        <w:left w:val="none" w:sz="0" w:space="0" w:color="auto"/>
        <w:bottom w:val="none" w:sz="0" w:space="0" w:color="auto"/>
        <w:right w:val="none" w:sz="0" w:space="0" w:color="auto"/>
      </w:divBdr>
    </w:div>
    <w:div w:id="1760831463">
      <w:bodyDiv w:val="1"/>
      <w:marLeft w:val="0"/>
      <w:marRight w:val="0"/>
      <w:marTop w:val="0"/>
      <w:marBottom w:val="0"/>
      <w:divBdr>
        <w:top w:val="none" w:sz="0" w:space="0" w:color="auto"/>
        <w:left w:val="none" w:sz="0" w:space="0" w:color="auto"/>
        <w:bottom w:val="none" w:sz="0" w:space="0" w:color="auto"/>
        <w:right w:val="none" w:sz="0" w:space="0" w:color="auto"/>
      </w:divBdr>
    </w:div>
    <w:div w:id="1761021742">
      <w:bodyDiv w:val="1"/>
      <w:marLeft w:val="0"/>
      <w:marRight w:val="0"/>
      <w:marTop w:val="0"/>
      <w:marBottom w:val="0"/>
      <w:divBdr>
        <w:top w:val="none" w:sz="0" w:space="0" w:color="auto"/>
        <w:left w:val="none" w:sz="0" w:space="0" w:color="auto"/>
        <w:bottom w:val="none" w:sz="0" w:space="0" w:color="auto"/>
        <w:right w:val="none" w:sz="0" w:space="0" w:color="auto"/>
      </w:divBdr>
      <w:divsChild>
        <w:div w:id="1144198251">
          <w:marLeft w:val="0"/>
          <w:marRight w:val="0"/>
          <w:marTop w:val="0"/>
          <w:marBottom w:val="0"/>
          <w:divBdr>
            <w:top w:val="none" w:sz="0" w:space="0" w:color="auto"/>
            <w:left w:val="none" w:sz="0" w:space="0" w:color="auto"/>
            <w:bottom w:val="none" w:sz="0" w:space="0" w:color="auto"/>
            <w:right w:val="none" w:sz="0" w:space="0" w:color="auto"/>
          </w:divBdr>
        </w:div>
        <w:div w:id="1576278735">
          <w:marLeft w:val="0"/>
          <w:marRight w:val="0"/>
          <w:marTop w:val="0"/>
          <w:marBottom w:val="0"/>
          <w:divBdr>
            <w:top w:val="none" w:sz="0" w:space="0" w:color="auto"/>
            <w:left w:val="none" w:sz="0" w:space="0" w:color="auto"/>
            <w:bottom w:val="none" w:sz="0" w:space="0" w:color="auto"/>
            <w:right w:val="none" w:sz="0" w:space="0" w:color="auto"/>
          </w:divBdr>
        </w:div>
        <w:div w:id="395006888">
          <w:marLeft w:val="0"/>
          <w:marRight w:val="0"/>
          <w:marTop w:val="0"/>
          <w:marBottom w:val="0"/>
          <w:divBdr>
            <w:top w:val="none" w:sz="0" w:space="0" w:color="auto"/>
            <w:left w:val="none" w:sz="0" w:space="0" w:color="auto"/>
            <w:bottom w:val="none" w:sz="0" w:space="0" w:color="auto"/>
            <w:right w:val="none" w:sz="0" w:space="0" w:color="auto"/>
          </w:divBdr>
        </w:div>
        <w:div w:id="1689478630">
          <w:marLeft w:val="0"/>
          <w:marRight w:val="0"/>
          <w:marTop w:val="0"/>
          <w:marBottom w:val="0"/>
          <w:divBdr>
            <w:top w:val="none" w:sz="0" w:space="0" w:color="auto"/>
            <w:left w:val="none" w:sz="0" w:space="0" w:color="auto"/>
            <w:bottom w:val="none" w:sz="0" w:space="0" w:color="auto"/>
            <w:right w:val="none" w:sz="0" w:space="0" w:color="auto"/>
          </w:divBdr>
        </w:div>
        <w:div w:id="1582569263">
          <w:marLeft w:val="0"/>
          <w:marRight w:val="0"/>
          <w:marTop w:val="0"/>
          <w:marBottom w:val="0"/>
          <w:divBdr>
            <w:top w:val="none" w:sz="0" w:space="0" w:color="auto"/>
            <w:left w:val="none" w:sz="0" w:space="0" w:color="auto"/>
            <w:bottom w:val="none" w:sz="0" w:space="0" w:color="auto"/>
            <w:right w:val="none" w:sz="0" w:space="0" w:color="auto"/>
          </w:divBdr>
        </w:div>
        <w:div w:id="2144884099">
          <w:marLeft w:val="0"/>
          <w:marRight w:val="0"/>
          <w:marTop w:val="0"/>
          <w:marBottom w:val="0"/>
          <w:divBdr>
            <w:top w:val="none" w:sz="0" w:space="0" w:color="auto"/>
            <w:left w:val="none" w:sz="0" w:space="0" w:color="auto"/>
            <w:bottom w:val="none" w:sz="0" w:space="0" w:color="auto"/>
            <w:right w:val="none" w:sz="0" w:space="0" w:color="auto"/>
          </w:divBdr>
        </w:div>
        <w:div w:id="288248876">
          <w:marLeft w:val="0"/>
          <w:marRight w:val="0"/>
          <w:marTop w:val="0"/>
          <w:marBottom w:val="0"/>
          <w:divBdr>
            <w:top w:val="none" w:sz="0" w:space="0" w:color="auto"/>
            <w:left w:val="none" w:sz="0" w:space="0" w:color="auto"/>
            <w:bottom w:val="none" w:sz="0" w:space="0" w:color="auto"/>
            <w:right w:val="none" w:sz="0" w:space="0" w:color="auto"/>
          </w:divBdr>
        </w:div>
        <w:div w:id="771976564">
          <w:marLeft w:val="0"/>
          <w:marRight w:val="0"/>
          <w:marTop w:val="0"/>
          <w:marBottom w:val="0"/>
          <w:divBdr>
            <w:top w:val="none" w:sz="0" w:space="0" w:color="auto"/>
            <w:left w:val="none" w:sz="0" w:space="0" w:color="auto"/>
            <w:bottom w:val="none" w:sz="0" w:space="0" w:color="auto"/>
            <w:right w:val="none" w:sz="0" w:space="0" w:color="auto"/>
          </w:divBdr>
        </w:div>
        <w:div w:id="728383317">
          <w:marLeft w:val="0"/>
          <w:marRight w:val="0"/>
          <w:marTop w:val="0"/>
          <w:marBottom w:val="0"/>
          <w:divBdr>
            <w:top w:val="none" w:sz="0" w:space="0" w:color="auto"/>
            <w:left w:val="none" w:sz="0" w:space="0" w:color="auto"/>
            <w:bottom w:val="none" w:sz="0" w:space="0" w:color="auto"/>
            <w:right w:val="none" w:sz="0" w:space="0" w:color="auto"/>
          </w:divBdr>
        </w:div>
        <w:div w:id="1127704288">
          <w:marLeft w:val="0"/>
          <w:marRight w:val="0"/>
          <w:marTop w:val="0"/>
          <w:marBottom w:val="0"/>
          <w:divBdr>
            <w:top w:val="none" w:sz="0" w:space="0" w:color="auto"/>
            <w:left w:val="none" w:sz="0" w:space="0" w:color="auto"/>
            <w:bottom w:val="none" w:sz="0" w:space="0" w:color="auto"/>
            <w:right w:val="none" w:sz="0" w:space="0" w:color="auto"/>
          </w:divBdr>
        </w:div>
        <w:div w:id="937979286">
          <w:marLeft w:val="0"/>
          <w:marRight w:val="0"/>
          <w:marTop w:val="0"/>
          <w:marBottom w:val="0"/>
          <w:divBdr>
            <w:top w:val="none" w:sz="0" w:space="0" w:color="auto"/>
            <w:left w:val="none" w:sz="0" w:space="0" w:color="auto"/>
            <w:bottom w:val="none" w:sz="0" w:space="0" w:color="auto"/>
            <w:right w:val="none" w:sz="0" w:space="0" w:color="auto"/>
          </w:divBdr>
        </w:div>
        <w:div w:id="1030881348">
          <w:marLeft w:val="0"/>
          <w:marRight w:val="0"/>
          <w:marTop w:val="0"/>
          <w:marBottom w:val="0"/>
          <w:divBdr>
            <w:top w:val="none" w:sz="0" w:space="0" w:color="auto"/>
            <w:left w:val="none" w:sz="0" w:space="0" w:color="auto"/>
            <w:bottom w:val="none" w:sz="0" w:space="0" w:color="auto"/>
            <w:right w:val="none" w:sz="0" w:space="0" w:color="auto"/>
          </w:divBdr>
        </w:div>
        <w:div w:id="833758948">
          <w:marLeft w:val="0"/>
          <w:marRight w:val="0"/>
          <w:marTop w:val="0"/>
          <w:marBottom w:val="0"/>
          <w:divBdr>
            <w:top w:val="none" w:sz="0" w:space="0" w:color="auto"/>
            <w:left w:val="none" w:sz="0" w:space="0" w:color="auto"/>
            <w:bottom w:val="none" w:sz="0" w:space="0" w:color="auto"/>
            <w:right w:val="none" w:sz="0" w:space="0" w:color="auto"/>
          </w:divBdr>
        </w:div>
        <w:div w:id="34233096">
          <w:marLeft w:val="0"/>
          <w:marRight w:val="0"/>
          <w:marTop w:val="0"/>
          <w:marBottom w:val="0"/>
          <w:divBdr>
            <w:top w:val="none" w:sz="0" w:space="0" w:color="auto"/>
            <w:left w:val="none" w:sz="0" w:space="0" w:color="auto"/>
            <w:bottom w:val="none" w:sz="0" w:space="0" w:color="auto"/>
            <w:right w:val="none" w:sz="0" w:space="0" w:color="auto"/>
          </w:divBdr>
        </w:div>
        <w:div w:id="1767270619">
          <w:marLeft w:val="0"/>
          <w:marRight w:val="0"/>
          <w:marTop w:val="0"/>
          <w:marBottom w:val="0"/>
          <w:divBdr>
            <w:top w:val="none" w:sz="0" w:space="0" w:color="auto"/>
            <w:left w:val="none" w:sz="0" w:space="0" w:color="auto"/>
            <w:bottom w:val="none" w:sz="0" w:space="0" w:color="auto"/>
            <w:right w:val="none" w:sz="0" w:space="0" w:color="auto"/>
          </w:divBdr>
        </w:div>
        <w:div w:id="894778530">
          <w:marLeft w:val="0"/>
          <w:marRight w:val="0"/>
          <w:marTop w:val="0"/>
          <w:marBottom w:val="0"/>
          <w:divBdr>
            <w:top w:val="none" w:sz="0" w:space="0" w:color="auto"/>
            <w:left w:val="none" w:sz="0" w:space="0" w:color="auto"/>
            <w:bottom w:val="none" w:sz="0" w:space="0" w:color="auto"/>
            <w:right w:val="none" w:sz="0" w:space="0" w:color="auto"/>
          </w:divBdr>
        </w:div>
        <w:div w:id="575364840">
          <w:marLeft w:val="0"/>
          <w:marRight w:val="0"/>
          <w:marTop w:val="0"/>
          <w:marBottom w:val="0"/>
          <w:divBdr>
            <w:top w:val="none" w:sz="0" w:space="0" w:color="auto"/>
            <w:left w:val="none" w:sz="0" w:space="0" w:color="auto"/>
            <w:bottom w:val="none" w:sz="0" w:space="0" w:color="auto"/>
            <w:right w:val="none" w:sz="0" w:space="0" w:color="auto"/>
          </w:divBdr>
        </w:div>
        <w:div w:id="98448495">
          <w:marLeft w:val="0"/>
          <w:marRight w:val="0"/>
          <w:marTop w:val="0"/>
          <w:marBottom w:val="0"/>
          <w:divBdr>
            <w:top w:val="none" w:sz="0" w:space="0" w:color="auto"/>
            <w:left w:val="none" w:sz="0" w:space="0" w:color="auto"/>
            <w:bottom w:val="none" w:sz="0" w:space="0" w:color="auto"/>
            <w:right w:val="none" w:sz="0" w:space="0" w:color="auto"/>
          </w:divBdr>
        </w:div>
        <w:div w:id="227573382">
          <w:marLeft w:val="0"/>
          <w:marRight w:val="0"/>
          <w:marTop w:val="0"/>
          <w:marBottom w:val="0"/>
          <w:divBdr>
            <w:top w:val="none" w:sz="0" w:space="0" w:color="auto"/>
            <w:left w:val="none" w:sz="0" w:space="0" w:color="auto"/>
            <w:bottom w:val="none" w:sz="0" w:space="0" w:color="auto"/>
            <w:right w:val="none" w:sz="0" w:space="0" w:color="auto"/>
          </w:divBdr>
        </w:div>
        <w:div w:id="2048529527">
          <w:marLeft w:val="0"/>
          <w:marRight w:val="0"/>
          <w:marTop w:val="0"/>
          <w:marBottom w:val="0"/>
          <w:divBdr>
            <w:top w:val="none" w:sz="0" w:space="0" w:color="auto"/>
            <w:left w:val="none" w:sz="0" w:space="0" w:color="auto"/>
            <w:bottom w:val="none" w:sz="0" w:space="0" w:color="auto"/>
            <w:right w:val="none" w:sz="0" w:space="0" w:color="auto"/>
          </w:divBdr>
        </w:div>
        <w:div w:id="398599869">
          <w:marLeft w:val="0"/>
          <w:marRight w:val="0"/>
          <w:marTop w:val="0"/>
          <w:marBottom w:val="0"/>
          <w:divBdr>
            <w:top w:val="none" w:sz="0" w:space="0" w:color="auto"/>
            <w:left w:val="none" w:sz="0" w:space="0" w:color="auto"/>
            <w:bottom w:val="none" w:sz="0" w:space="0" w:color="auto"/>
            <w:right w:val="none" w:sz="0" w:space="0" w:color="auto"/>
          </w:divBdr>
        </w:div>
        <w:div w:id="661592661">
          <w:marLeft w:val="0"/>
          <w:marRight w:val="0"/>
          <w:marTop w:val="0"/>
          <w:marBottom w:val="0"/>
          <w:divBdr>
            <w:top w:val="none" w:sz="0" w:space="0" w:color="auto"/>
            <w:left w:val="none" w:sz="0" w:space="0" w:color="auto"/>
            <w:bottom w:val="none" w:sz="0" w:space="0" w:color="auto"/>
            <w:right w:val="none" w:sz="0" w:space="0" w:color="auto"/>
          </w:divBdr>
        </w:div>
        <w:div w:id="1083911787">
          <w:marLeft w:val="0"/>
          <w:marRight w:val="0"/>
          <w:marTop w:val="0"/>
          <w:marBottom w:val="0"/>
          <w:divBdr>
            <w:top w:val="none" w:sz="0" w:space="0" w:color="auto"/>
            <w:left w:val="none" w:sz="0" w:space="0" w:color="auto"/>
            <w:bottom w:val="none" w:sz="0" w:space="0" w:color="auto"/>
            <w:right w:val="none" w:sz="0" w:space="0" w:color="auto"/>
          </w:divBdr>
        </w:div>
        <w:div w:id="1467553005">
          <w:marLeft w:val="0"/>
          <w:marRight w:val="0"/>
          <w:marTop w:val="0"/>
          <w:marBottom w:val="0"/>
          <w:divBdr>
            <w:top w:val="none" w:sz="0" w:space="0" w:color="auto"/>
            <w:left w:val="none" w:sz="0" w:space="0" w:color="auto"/>
            <w:bottom w:val="none" w:sz="0" w:space="0" w:color="auto"/>
            <w:right w:val="none" w:sz="0" w:space="0" w:color="auto"/>
          </w:divBdr>
        </w:div>
        <w:div w:id="1226600311">
          <w:marLeft w:val="0"/>
          <w:marRight w:val="0"/>
          <w:marTop w:val="0"/>
          <w:marBottom w:val="0"/>
          <w:divBdr>
            <w:top w:val="none" w:sz="0" w:space="0" w:color="auto"/>
            <w:left w:val="none" w:sz="0" w:space="0" w:color="auto"/>
            <w:bottom w:val="none" w:sz="0" w:space="0" w:color="auto"/>
            <w:right w:val="none" w:sz="0" w:space="0" w:color="auto"/>
          </w:divBdr>
        </w:div>
        <w:div w:id="1632010034">
          <w:marLeft w:val="0"/>
          <w:marRight w:val="0"/>
          <w:marTop w:val="0"/>
          <w:marBottom w:val="0"/>
          <w:divBdr>
            <w:top w:val="none" w:sz="0" w:space="0" w:color="auto"/>
            <w:left w:val="none" w:sz="0" w:space="0" w:color="auto"/>
            <w:bottom w:val="none" w:sz="0" w:space="0" w:color="auto"/>
            <w:right w:val="none" w:sz="0" w:space="0" w:color="auto"/>
          </w:divBdr>
        </w:div>
        <w:div w:id="1199590454">
          <w:marLeft w:val="0"/>
          <w:marRight w:val="0"/>
          <w:marTop w:val="0"/>
          <w:marBottom w:val="0"/>
          <w:divBdr>
            <w:top w:val="none" w:sz="0" w:space="0" w:color="auto"/>
            <w:left w:val="none" w:sz="0" w:space="0" w:color="auto"/>
            <w:bottom w:val="none" w:sz="0" w:space="0" w:color="auto"/>
            <w:right w:val="none" w:sz="0" w:space="0" w:color="auto"/>
          </w:divBdr>
        </w:div>
        <w:div w:id="1695107025">
          <w:marLeft w:val="0"/>
          <w:marRight w:val="0"/>
          <w:marTop w:val="0"/>
          <w:marBottom w:val="0"/>
          <w:divBdr>
            <w:top w:val="none" w:sz="0" w:space="0" w:color="auto"/>
            <w:left w:val="none" w:sz="0" w:space="0" w:color="auto"/>
            <w:bottom w:val="none" w:sz="0" w:space="0" w:color="auto"/>
            <w:right w:val="none" w:sz="0" w:space="0" w:color="auto"/>
          </w:divBdr>
        </w:div>
        <w:div w:id="705329281">
          <w:marLeft w:val="0"/>
          <w:marRight w:val="0"/>
          <w:marTop w:val="0"/>
          <w:marBottom w:val="0"/>
          <w:divBdr>
            <w:top w:val="none" w:sz="0" w:space="0" w:color="auto"/>
            <w:left w:val="none" w:sz="0" w:space="0" w:color="auto"/>
            <w:bottom w:val="none" w:sz="0" w:space="0" w:color="auto"/>
            <w:right w:val="none" w:sz="0" w:space="0" w:color="auto"/>
          </w:divBdr>
        </w:div>
        <w:div w:id="189071707">
          <w:marLeft w:val="0"/>
          <w:marRight w:val="0"/>
          <w:marTop w:val="0"/>
          <w:marBottom w:val="0"/>
          <w:divBdr>
            <w:top w:val="none" w:sz="0" w:space="0" w:color="auto"/>
            <w:left w:val="none" w:sz="0" w:space="0" w:color="auto"/>
            <w:bottom w:val="none" w:sz="0" w:space="0" w:color="auto"/>
            <w:right w:val="none" w:sz="0" w:space="0" w:color="auto"/>
          </w:divBdr>
        </w:div>
        <w:div w:id="54476469">
          <w:marLeft w:val="0"/>
          <w:marRight w:val="0"/>
          <w:marTop w:val="0"/>
          <w:marBottom w:val="0"/>
          <w:divBdr>
            <w:top w:val="none" w:sz="0" w:space="0" w:color="auto"/>
            <w:left w:val="none" w:sz="0" w:space="0" w:color="auto"/>
            <w:bottom w:val="none" w:sz="0" w:space="0" w:color="auto"/>
            <w:right w:val="none" w:sz="0" w:space="0" w:color="auto"/>
          </w:divBdr>
        </w:div>
        <w:div w:id="1147628133">
          <w:marLeft w:val="0"/>
          <w:marRight w:val="0"/>
          <w:marTop w:val="0"/>
          <w:marBottom w:val="0"/>
          <w:divBdr>
            <w:top w:val="none" w:sz="0" w:space="0" w:color="auto"/>
            <w:left w:val="none" w:sz="0" w:space="0" w:color="auto"/>
            <w:bottom w:val="none" w:sz="0" w:space="0" w:color="auto"/>
            <w:right w:val="none" w:sz="0" w:space="0" w:color="auto"/>
          </w:divBdr>
        </w:div>
        <w:div w:id="1450780426">
          <w:marLeft w:val="0"/>
          <w:marRight w:val="0"/>
          <w:marTop w:val="0"/>
          <w:marBottom w:val="0"/>
          <w:divBdr>
            <w:top w:val="none" w:sz="0" w:space="0" w:color="auto"/>
            <w:left w:val="none" w:sz="0" w:space="0" w:color="auto"/>
            <w:bottom w:val="none" w:sz="0" w:space="0" w:color="auto"/>
            <w:right w:val="none" w:sz="0" w:space="0" w:color="auto"/>
          </w:divBdr>
        </w:div>
        <w:div w:id="889193745">
          <w:marLeft w:val="0"/>
          <w:marRight w:val="0"/>
          <w:marTop w:val="0"/>
          <w:marBottom w:val="0"/>
          <w:divBdr>
            <w:top w:val="none" w:sz="0" w:space="0" w:color="auto"/>
            <w:left w:val="none" w:sz="0" w:space="0" w:color="auto"/>
            <w:bottom w:val="none" w:sz="0" w:space="0" w:color="auto"/>
            <w:right w:val="none" w:sz="0" w:space="0" w:color="auto"/>
          </w:divBdr>
        </w:div>
        <w:div w:id="1851985049">
          <w:marLeft w:val="0"/>
          <w:marRight w:val="0"/>
          <w:marTop w:val="0"/>
          <w:marBottom w:val="0"/>
          <w:divBdr>
            <w:top w:val="none" w:sz="0" w:space="0" w:color="auto"/>
            <w:left w:val="none" w:sz="0" w:space="0" w:color="auto"/>
            <w:bottom w:val="none" w:sz="0" w:space="0" w:color="auto"/>
            <w:right w:val="none" w:sz="0" w:space="0" w:color="auto"/>
          </w:divBdr>
        </w:div>
        <w:div w:id="1497957616">
          <w:marLeft w:val="0"/>
          <w:marRight w:val="0"/>
          <w:marTop w:val="0"/>
          <w:marBottom w:val="0"/>
          <w:divBdr>
            <w:top w:val="none" w:sz="0" w:space="0" w:color="auto"/>
            <w:left w:val="none" w:sz="0" w:space="0" w:color="auto"/>
            <w:bottom w:val="none" w:sz="0" w:space="0" w:color="auto"/>
            <w:right w:val="none" w:sz="0" w:space="0" w:color="auto"/>
          </w:divBdr>
        </w:div>
        <w:div w:id="1925842860">
          <w:marLeft w:val="0"/>
          <w:marRight w:val="0"/>
          <w:marTop w:val="0"/>
          <w:marBottom w:val="0"/>
          <w:divBdr>
            <w:top w:val="none" w:sz="0" w:space="0" w:color="auto"/>
            <w:left w:val="none" w:sz="0" w:space="0" w:color="auto"/>
            <w:bottom w:val="none" w:sz="0" w:space="0" w:color="auto"/>
            <w:right w:val="none" w:sz="0" w:space="0" w:color="auto"/>
          </w:divBdr>
        </w:div>
        <w:div w:id="1716853060">
          <w:marLeft w:val="0"/>
          <w:marRight w:val="0"/>
          <w:marTop w:val="0"/>
          <w:marBottom w:val="0"/>
          <w:divBdr>
            <w:top w:val="none" w:sz="0" w:space="0" w:color="auto"/>
            <w:left w:val="none" w:sz="0" w:space="0" w:color="auto"/>
            <w:bottom w:val="none" w:sz="0" w:space="0" w:color="auto"/>
            <w:right w:val="none" w:sz="0" w:space="0" w:color="auto"/>
          </w:divBdr>
        </w:div>
        <w:div w:id="1741512877">
          <w:marLeft w:val="0"/>
          <w:marRight w:val="0"/>
          <w:marTop w:val="0"/>
          <w:marBottom w:val="0"/>
          <w:divBdr>
            <w:top w:val="none" w:sz="0" w:space="0" w:color="auto"/>
            <w:left w:val="none" w:sz="0" w:space="0" w:color="auto"/>
            <w:bottom w:val="none" w:sz="0" w:space="0" w:color="auto"/>
            <w:right w:val="none" w:sz="0" w:space="0" w:color="auto"/>
          </w:divBdr>
        </w:div>
        <w:div w:id="1827239637">
          <w:marLeft w:val="0"/>
          <w:marRight w:val="0"/>
          <w:marTop w:val="0"/>
          <w:marBottom w:val="0"/>
          <w:divBdr>
            <w:top w:val="none" w:sz="0" w:space="0" w:color="auto"/>
            <w:left w:val="none" w:sz="0" w:space="0" w:color="auto"/>
            <w:bottom w:val="none" w:sz="0" w:space="0" w:color="auto"/>
            <w:right w:val="none" w:sz="0" w:space="0" w:color="auto"/>
          </w:divBdr>
        </w:div>
        <w:div w:id="1858736691">
          <w:marLeft w:val="0"/>
          <w:marRight w:val="0"/>
          <w:marTop w:val="0"/>
          <w:marBottom w:val="0"/>
          <w:divBdr>
            <w:top w:val="none" w:sz="0" w:space="0" w:color="auto"/>
            <w:left w:val="none" w:sz="0" w:space="0" w:color="auto"/>
            <w:bottom w:val="none" w:sz="0" w:space="0" w:color="auto"/>
            <w:right w:val="none" w:sz="0" w:space="0" w:color="auto"/>
          </w:divBdr>
        </w:div>
        <w:div w:id="967128128">
          <w:marLeft w:val="0"/>
          <w:marRight w:val="0"/>
          <w:marTop w:val="0"/>
          <w:marBottom w:val="0"/>
          <w:divBdr>
            <w:top w:val="none" w:sz="0" w:space="0" w:color="auto"/>
            <w:left w:val="none" w:sz="0" w:space="0" w:color="auto"/>
            <w:bottom w:val="none" w:sz="0" w:space="0" w:color="auto"/>
            <w:right w:val="none" w:sz="0" w:space="0" w:color="auto"/>
          </w:divBdr>
        </w:div>
        <w:div w:id="404106264">
          <w:marLeft w:val="0"/>
          <w:marRight w:val="0"/>
          <w:marTop w:val="0"/>
          <w:marBottom w:val="0"/>
          <w:divBdr>
            <w:top w:val="none" w:sz="0" w:space="0" w:color="auto"/>
            <w:left w:val="none" w:sz="0" w:space="0" w:color="auto"/>
            <w:bottom w:val="none" w:sz="0" w:space="0" w:color="auto"/>
            <w:right w:val="none" w:sz="0" w:space="0" w:color="auto"/>
          </w:divBdr>
        </w:div>
        <w:div w:id="798760904">
          <w:marLeft w:val="0"/>
          <w:marRight w:val="0"/>
          <w:marTop w:val="0"/>
          <w:marBottom w:val="0"/>
          <w:divBdr>
            <w:top w:val="none" w:sz="0" w:space="0" w:color="auto"/>
            <w:left w:val="none" w:sz="0" w:space="0" w:color="auto"/>
            <w:bottom w:val="none" w:sz="0" w:space="0" w:color="auto"/>
            <w:right w:val="none" w:sz="0" w:space="0" w:color="auto"/>
          </w:divBdr>
        </w:div>
        <w:div w:id="1526211144">
          <w:marLeft w:val="0"/>
          <w:marRight w:val="0"/>
          <w:marTop w:val="0"/>
          <w:marBottom w:val="0"/>
          <w:divBdr>
            <w:top w:val="none" w:sz="0" w:space="0" w:color="auto"/>
            <w:left w:val="none" w:sz="0" w:space="0" w:color="auto"/>
            <w:bottom w:val="none" w:sz="0" w:space="0" w:color="auto"/>
            <w:right w:val="none" w:sz="0" w:space="0" w:color="auto"/>
          </w:divBdr>
        </w:div>
        <w:div w:id="971129773">
          <w:marLeft w:val="0"/>
          <w:marRight w:val="0"/>
          <w:marTop w:val="0"/>
          <w:marBottom w:val="0"/>
          <w:divBdr>
            <w:top w:val="none" w:sz="0" w:space="0" w:color="auto"/>
            <w:left w:val="none" w:sz="0" w:space="0" w:color="auto"/>
            <w:bottom w:val="none" w:sz="0" w:space="0" w:color="auto"/>
            <w:right w:val="none" w:sz="0" w:space="0" w:color="auto"/>
          </w:divBdr>
        </w:div>
        <w:div w:id="1705405840">
          <w:marLeft w:val="0"/>
          <w:marRight w:val="0"/>
          <w:marTop w:val="0"/>
          <w:marBottom w:val="0"/>
          <w:divBdr>
            <w:top w:val="none" w:sz="0" w:space="0" w:color="auto"/>
            <w:left w:val="none" w:sz="0" w:space="0" w:color="auto"/>
            <w:bottom w:val="none" w:sz="0" w:space="0" w:color="auto"/>
            <w:right w:val="none" w:sz="0" w:space="0" w:color="auto"/>
          </w:divBdr>
        </w:div>
        <w:div w:id="1155608875">
          <w:marLeft w:val="0"/>
          <w:marRight w:val="0"/>
          <w:marTop w:val="0"/>
          <w:marBottom w:val="0"/>
          <w:divBdr>
            <w:top w:val="none" w:sz="0" w:space="0" w:color="auto"/>
            <w:left w:val="none" w:sz="0" w:space="0" w:color="auto"/>
            <w:bottom w:val="none" w:sz="0" w:space="0" w:color="auto"/>
            <w:right w:val="none" w:sz="0" w:space="0" w:color="auto"/>
          </w:divBdr>
        </w:div>
        <w:div w:id="1372068208">
          <w:marLeft w:val="0"/>
          <w:marRight w:val="0"/>
          <w:marTop w:val="0"/>
          <w:marBottom w:val="0"/>
          <w:divBdr>
            <w:top w:val="none" w:sz="0" w:space="0" w:color="auto"/>
            <w:left w:val="none" w:sz="0" w:space="0" w:color="auto"/>
            <w:bottom w:val="none" w:sz="0" w:space="0" w:color="auto"/>
            <w:right w:val="none" w:sz="0" w:space="0" w:color="auto"/>
          </w:divBdr>
        </w:div>
        <w:div w:id="1791170480">
          <w:marLeft w:val="0"/>
          <w:marRight w:val="0"/>
          <w:marTop w:val="0"/>
          <w:marBottom w:val="0"/>
          <w:divBdr>
            <w:top w:val="none" w:sz="0" w:space="0" w:color="auto"/>
            <w:left w:val="none" w:sz="0" w:space="0" w:color="auto"/>
            <w:bottom w:val="none" w:sz="0" w:space="0" w:color="auto"/>
            <w:right w:val="none" w:sz="0" w:space="0" w:color="auto"/>
          </w:divBdr>
        </w:div>
        <w:div w:id="1210188928">
          <w:marLeft w:val="0"/>
          <w:marRight w:val="0"/>
          <w:marTop w:val="0"/>
          <w:marBottom w:val="0"/>
          <w:divBdr>
            <w:top w:val="none" w:sz="0" w:space="0" w:color="auto"/>
            <w:left w:val="none" w:sz="0" w:space="0" w:color="auto"/>
            <w:bottom w:val="none" w:sz="0" w:space="0" w:color="auto"/>
            <w:right w:val="none" w:sz="0" w:space="0" w:color="auto"/>
          </w:divBdr>
        </w:div>
        <w:div w:id="948438287">
          <w:marLeft w:val="0"/>
          <w:marRight w:val="0"/>
          <w:marTop w:val="0"/>
          <w:marBottom w:val="0"/>
          <w:divBdr>
            <w:top w:val="none" w:sz="0" w:space="0" w:color="auto"/>
            <w:left w:val="none" w:sz="0" w:space="0" w:color="auto"/>
            <w:bottom w:val="none" w:sz="0" w:space="0" w:color="auto"/>
            <w:right w:val="none" w:sz="0" w:space="0" w:color="auto"/>
          </w:divBdr>
        </w:div>
        <w:div w:id="137888726">
          <w:marLeft w:val="0"/>
          <w:marRight w:val="0"/>
          <w:marTop w:val="0"/>
          <w:marBottom w:val="0"/>
          <w:divBdr>
            <w:top w:val="none" w:sz="0" w:space="0" w:color="auto"/>
            <w:left w:val="none" w:sz="0" w:space="0" w:color="auto"/>
            <w:bottom w:val="none" w:sz="0" w:space="0" w:color="auto"/>
            <w:right w:val="none" w:sz="0" w:space="0" w:color="auto"/>
          </w:divBdr>
        </w:div>
        <w:div w:id="1152135526">
          <w:marLeft w:val="0"/>
          <w:marRight w:val="0"/>
          <w:marTop w:val="0"/>
          <w:marBottom w:val="0"/>
          <w:divBdr>
            <w:top w:val="none" w:sz="0" w:space="0" w:color="auto"/>
            <w:left w:val="none" w:sz="0" w:space="0" w:color="auto"/>
            <w:bottom w:val="none" w:sz="0" w:space="0" w:color="auto"/>
            <w:right w:val="none" w:sz="0" w:space="0" w:color="auto"/>
          </w:divBdr>
        </w:div>
        <w:div w:id="991367200">
          <w:marLeft w:val="0"/>
          <w:marRight w:val="0"/>
          <w:marTop w:val="0"/>
          <w:marBottom w:val="0"/>
          <w:divBdr>
            <w:top w:val="none" w:sz="0" w:space="0" w:color="auto"/>
            <w:left w:val="none" w:sz="0" w:space="0" w:color="auto"/>
            <w:bottom w:val="none" w:sz="0" w:space="0" w:color="auto"/>
            <w:right w:val="none" w:sz="0" w:space="0" w:color="auto"/>
          </w:divBdr>
        </w:div>
        <w:div w:id="969826228">
          <w:marLeft w:val="0"/>
          <w:marRight w:val="0"/>
          <w:marTop w:val="0"/>
          <w:marBottom w:val="0"/>
          <w:divBdr>
            <w:top w:val="none" w:sz="0" w:space="0" w:color="auto"/>
            <w:left w:val="none" w:sz="0" w:space="0" w:color="auto"/>
            <w:bottom w:val="none" w:sz="0" w:space="0" w:color="auto"/>
            <w:right w:val="none" w:sz="0" w:space="0" w:color="auto"/>
          </w:divBdr>
        </w:div>
        <w:div w:id="807865830">
          <w:marLeft w:val="0"/>
          <w:marRight w:val="0"/>
          <w:marTop w:val="0"/>
          <w:marBottom w:val="0"/>
          <w:divBdr>
            <w:top w:val="none" w:sz="0" w:space="0" w:color="auto"/>
            <w:left w:val="none" w:sz="0" w:space="0" w:color="auto"/>
            <w:bottom w:val="none" w:sz="0" w:space="0" w:color="auto"/>
            <w:right w:val="none" w:sz="0" w:space="0" w:color="auto"/>
          </w:divBdr>
        </w:div>
        <w:div w:id="976421708">
          <w:marLeft w:val="0"/>
          <w:marRight w:val="0"/>
          <w:marTop w:val="0"/>
          <w:marBottom w:val="0"/>
          <w:divBdr>
            <w:top w:val="none" w:sz="0" w:space="0" w:color="auto"/>
            <w:left w:val="none" w:sz="0" w:space="0" w:color="auto"/>
            <w:bottom w:val="none" w:sz="0" w:space="0" w:color="auto"/>
            <w:right w:val="none" w:sz="0" w:space="0" w:color="auto"/>
          </w:divBdr>
        </w:div>
        <w:div w:id="145321376">
          <w:marLeft w:val="0"/>
          <w:marRight w:val="0"/>
          <w:marTop w:val="0"/>
          <w:marBottom w:val="0"/>
          <w:divBdr>
            <w:top w:val="none" w:sz="0" w:space="0" w:color="auto"/>
            <w:left w:val="none" w:sz="0" w:space="0" w:color="auto"/>
            <w:bottom w:val="none" w:sz="0" w:space="0" w:color="auto"/>
            <w:right w:val="none" w:sz="0" w:space="0" w:color="auto"/>
          </w:divBdr>
        </w:div>
        <w:div w:id="1213809497">
          <w:marLeft w:val="0"/>
          <w:marRight w:val="0"/>
          <w:marTop w:val="0"/>
          <w:marBottom w:val="0"/>
          <w:divBdr>
            <w:top w:val="none" w:sz="0" w:space="0" w:color="auto"/>
            <w:left w:val="none" w:sz="0" w:space="0" w:color="auto"/>
            <w:bottom w:val="none" w:sz="0" w:space="0" w:color="auto"/>
            <w:right w:val="none" w:sz="0" w:space="0" w:color="auto"/>
          </w:divBdr>
        </w:div>
        <w:div w:id="939141376">
          <w:marLeft w:val="0"/>
          <w:marRight w:val="0"/>
          <w:marTop w:val="0"/>
          <w:marBottom w:val="0"/>
          <w:divBdr>
            <w:top w:val="none" w:sz="0" w:space="0" w:color="auto"/>
            <w:left w:val="none" w:sz="0" w:space="0" w:color="auto"/>
            <w:bottom w:val="none" w:sz="0" w:space="0" w:color="auto"/>
            <w:right w:val="none" w:sz="0" w:space="0" w:color="auto"/>
          </w:divBdr>
        </w:div>
        <w:div w:id="2085640546">
          <w:marLeft w:val="0"/>
          <w:marRight w:val="0"/>
          <w:marTop w:val="0"/>
          <w:marBottom w:val="0"/>
          <w:divBdr>
            <w:top w:val="none" w:sz="0" w:space="0" w:color="auto"/>
            <w:left w:val="none" w:sz="0" w:space="0" w:color="auto"/>
            <w:bottom w:val="none" w:sz="0" w:space="0" w:color="auto"/>
            <w:right w:val="none" w:sz="0" w:space="0" w:color="auto"/>
          </w:divBdr>
        </w:div>
        <w:div w:id="607398473">
          <w:marLeft w:val="0"/>
          <w:marRight w:val="0"/>
          <w:marTop w:val="0"/>
          <w:marBottom w:val="0"/>
          <w:divBdr>
            <w:top w:val="none" w:sz="0" w:space="0" w:color="auto"/>
            <w:left w:val="none" w:sz="0" w:space="0" w:color="auto"/>
            <w:bottom w:val="none" w:sz="0" w:space="0" w:color="auto"/>
            <w:right w:val="none" w:sz="0" w:space="0" w:color="auto"/>
          </w:divBdr>
        </w:div>
        <w:div w:id="917403249">
          <w:marLeft w:val="0"/>
          <w:marRight w:val="0"/>
          <w:marTop w:val="0"/>
          <w:marBottom w:val="0"/>
          <w:divBdr>
            <w:top w:val="none" w:sz="0" w:space="0" w:color="auto"/>
            <w:left w:val="none" w:sz="0" w:space="0" w:color="auto"/>
            <w:bottom w:val="none" w:sz="0" w:space="0" w:color="auto"/>
            <w:right w:val="none" w:sz="0" w:space="0" w:color="auto"/>
          </w:divBdr>
        </w:div>
        <w:div w:id="2098940217">
          <w:marLeft w:val="0"/>
          <w:marRight w:val="0"/>
          <w:marTop w:val="0"/>
          <w:marBottom w:val="0"/>
          <w:divBdr>
            <w:top w:val="none" w:sz="0" w:space="0" w:color="auto"/>
            <w:left w:val="none" w:sz="0" w:space="0" w:color="auto"/>
            <w:bottom w:val="none" w:sz="0" w:space="0" w:color="auto"/>
            <w:right w:val="none" w:sz="0" w:space="0" w:color="auto"/>
          </w:divBdr>
        </w:div>
        <w:div w:id="463471352">
          <w:marLeft w:val="0"/>
          <w:marRight w:val="0"/>
          <w:marTop w:val="0"/>
          <w:marBottom w:val="0"/>
          <w:divBdr>
            <w:top w:val="none" w:sz="0" w:space="0" w:color="auto"/>
            <w:left w:val="none" w:sz="0" w:space="0" w:color="auto"/>
            <w:bottom w:val="none" w:sz="0" w:space="0" w:color="auto"/>
            <w:right w:val="none" w:sz="0" w:space="0" w:color="auto"/>
          </w:divBdr>
        </w:div>
        <w:div w:id="2122336493">
          <w:marLeft w:val="0"/>
          <w:marRight w:val="0"/>
          <w:marTop w:val="0"/>
          <w:marBottom w:val="0"/>
          <w:divBdr>
            <w:top w:val="none" w:sz="0" w:space="0" w:color="auto"/>
            <w:left w:val="none" w:sz="0" w:space="0" w:color="auto"/>
            <w:bottom w:val="none" w:sz="0" w:space="0" w:color="auto"/>
            <w:right w:val="none" w:sz="0" w:space="0" w:color="auto"/>
          </w:divBdr>
        </w:div>
        <w:div w:id="1078288601">
          <w:marLeft w:val="0"/>
          <w:marRight w:val="0"/>
          <w:marTop w:val="0"/>
          <w:marBottom w:val="0"/>
          <w:divBdr>
            <w:top w:val="none" w:sz="0" w:space="0" w:color="auto"/>
            <w:left w:val="none" w:sz="0" w:space="0" w:color="auto"/>
            <w:bottom w:val="none" w:sz="0" w:space="0" w:color="auto"/>
            <w:right w:val="none" w:sz="0" w:space="0" w:color="auto"/>
          </w:divBdr>
        </w:div>
        <w:div w:id="151265196">
          <w:marLeft w:val="0"/>
          <w:marRight w:val="0"/>
          <w:marTop w:val="0"/>
          <w:marBottom w:val="0"/>
          <w:divBdr>
            <w:top w:val="none" w:sz="0" w:space="0" w:color="auto"/>
            <w:left w:val="none" w:sz="0" w:space="0" w:color="auto"/>
            <w:bottom w:val="none" w:sz="0" w:space="0" w:color="auto"/>
            <w:right w:val="none" w:sz="0" w:space="0" w:color="auto"/>
          </w:divBdr>
        </w:div>
        <w:div w:id="303195576">
          <w:marLeft w:val="0"/>
          <w:marRight w:val="0"/>
          <w:marTop w:val="0"/>
          <w:marBottom w:val="0"/>
          <w:divBdr>
            <w:top w:val="none" w:sz="0" w:space="0" w:color="auto"/>
            <w:left w:val="none" w:sz="0" w:space="0" w:color="auto"/>
            <w:bottom w:val="none" w:sz="0" w:space="0" w:color="auto"/>
            <w:right w:val="none" w:sz="0" w:space="0" w:color="auto"/>
          </w:divBdr>
        </w:div>
        <w:div w:id="1918319673">
          <w:marLeft w:val="0"/>
          <w:marRight w:val="0"/>
          <w:marTop w:val="0"/>
          <w:marBottom w:val="0"/>
          <w:divBdr>
            <w:top w:val="none" w:sz="0" w:space="0" w:color="auto"/>
            <w:left w:val="none" w:sz="0" w:space="0" w:color="auto"/>
            <w:bottom w:val="none" w:sz="0" w:space="0" w:color="auto"/>
            <w:right w:val="none" w:sz="0" w:space="0" w:color="auto"/>
          </w:divBdr>
        </w:div>
        <w:div w:id="1945847867">
          <w:marLeft w:val="0"/>
          <w:marRight w:val="0"/>
          <w:marTop w:val="0"/>
          <w:marBottom w:val="0"/>
          <w:divBdr>
            <w:top w:val="none" w:sz="0" w:space="0" w:color="auto"/>
            <w:left w:val="none" w:sz="0" w:space="0" w:color="auto"/>
            <w:bottom w:val="none" w:sz="0" w:space="0" w:color="auto"/>
            <w:right w:val="none" w:sz="0" w:space="0" w:color="auto"/>
          </w:divBdr>
        </w:div>
        <w:div w:id="597063891">
          <w:marLeft w:val="0"/>
          <w:marRight w:val="0"/>
          <w:marTop w:val="0"/>
          <w:marBottom w:val="0"/>
          <w:divBdr>
            <w:top w:val="none" w:sz="0" w:space="0" w:color="auto"/>
            <w:left w:val="none" w:sz="0" w:space="0" w:color="auto"/>
            <w:bottom w:val="none" w:sz="0" w:space="0" w:color="auto"/>
            <w:right w:val="none" w:sz="0" w:space="0" w:color="auto"/>
          </w:divBdr>
        </w:div>
        <w:div w:id="1725635906">
          <w:marLeft w:val="0"/>
          <w:marRight w:val="0"/>
          <w:marTop w:val="0"/>
          <w:marBottom w:val="0"/>
          <w:divBdr>
            <w:top w:val="none" w:sz="0" w:space="0" w:color="auto"/>
            <w:left w:val="none" w:sz="0" w:space="0" w:color="auto"/>
            <w:bottom w:val="none" w:sz="0" w:space="0" w:color="auto"/>
            <w:right w:val="none" w:sz="0" w:space="0" w:color="auto"/>
          </w:divBdr>
        </w:div>
        <w:div w:id="160200288">
          <w:marLeft w:val="0"/>
          <w:marRight w:val="0"/>
          <w:marTop w:val="0"/>
          <w:marBottom w:val="0"/>
          <w:divBdr>
            <w:top w:val="none" w:sz="0" w:space="0" w:color="auto"/>
            <w:left w:val="none" w:sz="0" w:space="0" w:color="auto"/>
            <w:bottom w:val="none" w:sz="0" w:space="0" w:color="auto"/>
            <w:right w:val="none" w:sz="0" w:space="0" w:color="auto"/>
          </w:divBdr>
        </w:div>
      </w:divsChild>
    </w:div>
    <w:div w:id="1761023678">
      <w:bodyDiv w:val="1"/>
      <w:marLeft w:val="0"/>
      <w:marRight w:val="0"/>
      <w:marTop w:val="0"/>
      <w:marBottom w:val="0"/>
      <w:divBdr>
        <w:top w:val="none" w:sz="0" w:space="0" w:color="auto"/>
        <w:left w:val="none" w:sz="0" w:space="0" w:color="auto"/>
        <w:bottom w:val="none" w:sz="0" w:space="0" w:color="auto"/>
        <w:right w:val="none" w:sz="0" w:space="0" w:color="auto"/>
      </w:divBdr>
      <w:divsChild>
        <w:div w:id="141849913">
          <w:marLeft w:val="480"/>
          <w:marRight w:val="0"/>
          <w:marTop w:val="0"/>
          <w:marBottom w:val="0"/>
          <w:divBdr>
            <w:top w:val="none" w:sz="0" w:space="0" w:color="auto"/>
            <w:left w:val="none" w:sz="0" w:space="0" w:color="auto"/>
            <w:bottom w:val="none" w:sz="0" w:space="0" w:color="auto"/>
            <w:right w:val="none" w:sz="0" w:space="0" w:color="auto"/>
          </w:divBdr>
        </w:div>
        <w:div w:id="649600421">
          <w:marLeft w:val="480"/>
          <w:marRight w:val="0"/>
          <w:marTop w:val="0"/>
          <w:marBottom w:val="0"/>
          <w:divBdr>
            <w:top w:val="none" w:sz="0" w:space="0" w:color="auto"/>
            <w:left w:val="none" w:sz="0" w:space="0" w:color="auto"/>
            <w:bottom w:val="none" w:sz="0" w:space="0" w:color="auto"/>
            <w:right w:val="none" w:sz="0" w:space="0" w:color="auto"/>
          </w:divBdr>
        </w:div>
        <w:div w:id="1402751061">
          <w:marLeft w:val="480"/>
          <w:marRight w:val="0"/>
          <w:marTop w:val="0"/>
          <w:marBottom w:val="0"/>
          <w:divBdr>
            <w:top w:val="none" w:sz="0" w:space="0" w:color="auto"/>
            <w:left w:val="none" w:sz="0" w:space="0" w:color="auto"/>
            <w:bottom w:val="none" w:sz="0" w:space="0" w:color="auto"/>
            <w:right w:val="none" w:sz="0" w:space="0" w:color="auto"/>
          </w:divBdr>
        </w:div>
        <w:div w:id="1979799074">
          <w:marLeft w:val="480"/>
          <w:marRight w:val="0"/>
          <w:marTop w:val="0"/>
          <w:marBottom w:val="0"/>
          <w:divBdr>
            <w:top w:val="none" w:sz="0" w:space="0" w:color="auto"/>
            <w:left w:val="none" w:sz="0" w:space="0" w:color="auto"/>
            <w:bottom w:val="none" w:sz="0" w:space="0" w:color="auto"/>
            <w:right w:val="none" w:sz="0" w:space="0" w:color="auto"/>
          </w:divBdr>
        </w:div>
      </w:divsChild>
    </w:div>
    <w:div w:id="1761173629">
      <w:bodyDiv w:val="1"/>
      <w:marLeft w:val="0"/>
      <w:marRight w:val="0"/>
      <w:marTop w:val="0"/>
      <w:marBottom w:val="0"/>
      <w:divBdr>
        <w:top w:val="none" w:sz="0" w:space="0" w:color="auto"/>
        <w:left w:val="none" w:sz="0" w:space="0" w:color="auto"/>
        <w:bottom w:val="none" w:sz="0" w:space="0" w:color="auto"/>
        <w:right w:val="none" w:sz="0" w:space="0" w:color="auto"/>
      </w:divBdr>
    </w:div>
    <w:div w:id="1761490293">
      <w:bodyDiv w:val="1"/>
      <w:marLeft w:val="0"/>
      <w:marRight w:val="0"/>
      <w:marTop w:val="0"/>
      <w:marBottom w:val="0"/>
      <w:divBdr>
        <w:top w:val="none" w:sz="0" w:space="0" w:color="auto"/>
        <w:left w:val="none" w:sz="0" w:space="0" w:color="auto"/>
        <w:bottom w:val="none" w:sz="0" w:space="0" w:color="auto"/>
        <w:right w:val="none" w:sz="0" w:space="0" w:color="auto"/>
      </w:divBdr>
    </w:div>
    <w:div w:id="1761678245">
      <w:bodyDiv w:val="1"/>
      <w:marLeft w:val="0"/>
      <w:marRight w:val="0"/>
      <w:marTop w:val="0"/>
      <w:marBottom w:val="0"/>
      <w:divBdr>
        <w:top w:val="none" w:sz="0" w:space="0" w:color="auto"/>
        <w:left w:val="none" w:sz="0" w:space="0" w:color="auto"/>
        <w:bottom w:val="none" w:sz="0" w:space="0" w:color="auto"/>
        <w:right w:val="none" w:sz="0" w:space="0" w:color="auto"/>
      </w:divBdr>
    </w:div>
    <w:div w:id="1762146105">
      <w:bodyDiv w:val="1"/>
      <w:marLeft w:val="0"/>
      <w:marRight w:val="0"/>
      <w:marTop w:val="0"/>
      <w:marBottom w:val="0"/>
      <w:divBdr>
        <w:top w:val="none" w:sz="0" w:space="0" w:color="auto"/>
        <w:left w:val="none" w:sz="0" w:space="0" w:color="auto"/>
        <w:bottom w:val="none" w:sz="0" w:space="0" w:color="auto"/>
        <w:right w:val="none" w:sz="0" w:space="0" w:color="auto"/>
      </w:divBdr>
    </w:div>
    <w:div w:id="1762263247">
      <w:bodyDiv w:val="1"/>
      <w:marLeft w:val="0"/>
      <w:marRight w:val="0"/>
      <w:marTop w:val="0"/>
      <w:marBottom w:val="0"/>
      <w:divBdr>
        <w:top w:val="none" w:sz="0" w:space="0" w:color="auto"/>
        <w:left w:val="none" w:sz="0" w:space="0" w:color="auto"/>
        <w:bottom w:val="none" w:sz="0" w:space="0" w:color="auto"/>
        <w:right w:val="none" w:sz="0" w:space="0" w:color="auto"/>
      </w:divBdr>
    </w:div>
    <w:div w:id="1762336565">
      <w:bodyDiv w:val="1"/>
      <w:marLeft w:val="0"/>
      <w:marRight w:val="0"/>
      <w:marTop w:val="0"/>
      <w:marBottom w:val="0"/>
      <w:divBdr>
        <w:top w:val="none" w:sz="0" w:space="0" w:color="auto"/>
        <w:left w:val="none" w:sz="0" w:space="0" w:color="auto"/>
        <w:bottom w:val="none" w:sz="0" w:space="0" w:color="auto"/>
        <w:right w:val="none" w:sz="0" w:space="0" w:color="auto"/>
      </w:divBdr>
    </w:div>
    <w:div w:id="1762487099">
      <w:bodyDiv w:val="1"/>
      <w:marLeft w:val="0"/>
      <w:marRight w:val="0"/>
      <w:marTop w:val="0"/>
      <w:marBottom w:val="0"/>
      <w:divBdr>
        <w:top w:val="none" w:sz="0" w:space="0" w:color="auto"/>
        <w:left w:val="none" w:sz="0" w:space="0" w:color="auto"/>
        <w:bottom w:val="none" w:sz="0" w:space="0" w:color="auto"/>
        <w:right w:val="none" w:sz="0" w:space="0" w:color="auto"/>
      </w:divBdr>
    </w:div>
    <w:div w:id="1762677212">
      <w:bodyDiv w:val="1"/>
      <w:marLeft w:val="0"/>
      <w:marRight w:val="0"/>
      <w:marTop w:val="0"/>
      <w:marBottom w:val="0"/>
      <w:divBdr>
        <w:top w:val="none" w:sz="0" w:space="0" w:color="auto"/>
        <w:left w:val="none" w:sz="0" w:space="0" w:color="auto"/>
        <w:bottom w:val="none" w:sz="0" w:space="0" w:color="auto"/>
        <w:right w:val="none" w:sz="0" w:space="0" w:color="auto"/>
      </w:divBdr>
    </w:div>
    <w:div w:id="1762725201">
      <w:bodyDiv w:val="1"/>
      <w:marLeft w:val="0"/>
      <w:marRight w:val="0"/>
      <w:marTop w:val="0"/>
      <w:marBottom w:val="0"/>
      <w:divBdr>
        <w:top w:val="none" w:sz="0" w:space="0" w:color="auto"/>
        <w:left w:val="none" w:sz="0" w:space="0" w:color="auto"/>
        <w:bottom w:val="none" w:sz="0" w:space="0" w:color="auto"/>
        <w:right w:val="none" w:sz="0" w:space="0" w:color="auto"/>
      </w:divBdr>
    </w:div>
    <w:div w:id="1762752961">
      <w:bodyDiv w:val="1"/>
      <w:marLeft w:val="0"/>
      <w:marRight w:val="0"/>
      <w:marTop w:val="0"/>
      <w:marBottom w:val="0"/>
      <w:divBdr>
        <w:top w:val="none" w:sz="0" w:space="0" w:color="auto"/>
        <w:left w:val="none" w:sz="0" w:space="0" w:color="auto"/>
        <w:bottom w:val="none" w:sz="0" w:space="0" w:color="auto"/>
        <w:right w:val="none" w:sz="0" w:space="0" w:color="auto"/>
      </w:divBdr>
    </w:div>
    <w:div w:id="1762869566">
      <w:bodyDiv w:val="1"/>
      <w:marLeft w:val="0"/>
      <w:marRight w:val="0"/>
      <w:marTop w:val="0"/>
      <w:marBottom w:val="0"/>
      <w:divBdr>
        <w:top w:val="none" w:sz="0" w:space="0" w:color="auto"/>
        <w:left w:val="none" w:sz="0" w:space="0" w:color="auto"/>
        <w:bottom w:val="none" w:sz="0" w:space="0" w:color="auto"/>
        <w:right w:val="none" w:sz="0" w:space="0" w:color="auto"/>
      </w:divBdr>
    </w:div>
    <w:div w:id="1763144015">
      <w:bodyDiv w:val="1"/>
      <w:marLeft w:val="0"/>
      <w:marRight w:val="0"/>
      <w:marTop w:val="0"/>
      <w:marBottom w:val="0"/>
      <w:divBdr>
        <w:top w:val="none" w:sz="0" w:space="0" w:color="auto"/>
        <w:left w:val="none" w:sz="0" w:space="0" w:color="auto"/>
        <w:bottom w:val="none" w:sz="0" w:space="0" w:color="auto"/>
        <w:right w:val="none" w:sz="0" w:space="0" w:color="auto"/>
      </w:divBdr>
    </w:div>
    <w:div w:id="1763259036">
      <w:bodyDiv w:val="1"/>
      <w:marLeft w:val="0"/>
      <w:marRight w:val="0"/>
      <w:marTop w:val="0"/>
      <w:marBottom w:val="0"/>
      <w:divBdr>
        <w:top w:val="none" w:sz="0" w:space="0" w:color="auto"/>
        <w:left w:val="none" w:sz="0" w:space="0" w:color="auto"/>
        <w:bottom w:val="none" w:sz="0" w:space="0" w:color="auto"/>
        <w:right w:val="none" w:sz="0" w:space="0" w:color="auto"/>
      </w:divBdr>
    </w:div>
    <w:div w:id="1763260658">
      <w:bodyDiv w:val="1"/>
      <w:marLeft w:val="0"/>
      <w:marRight w:val="0"/>
      <w:marTop w:val="0"/>
      <w:marBottom w:val="0"/>
      <w:divBdr>
        <w:top w:val="none" w:sz="0" w:space="0" w:color="auto"/>
        <w:left w:val="none" w:sz="0" w:space="0" w:color="auto"/>
        <w:bottom w:val="none" w:sz="0" w:space="0" w:color="auto"/>
        <w:right w:val="none" w:sz="0" w:space="0" w:color="auto"/>
      </w:divBdr>
    </w:div>
    <w:div w:id="1764060263">
      <w:bodyDiv w:val="1"/>
      <w:marLeft w:val="0"/>
      <w:marRight w:val="0"/>
      <w:marTop w:val="0"/>
      <w:marBottom w:val="0"/>
      <w:divBdr>
        <w:top w:val="none" w:sz="0" w:space="0" w:color="auto"/>
        <w:left w:val="none" w:sz="0" w:space="0" w:color="auto"/>
        <w:bottom w:val="none" w:sz="0" w:space="0" w:color="auto"/>
        <w:right w:val="none" w:sz="0" w:space="0" w:color="auto"/>
      </w:divBdr>
    </w:div>
    <w:div w:id="1764446597">
      <w:bodyDiv w:val="1"/>
      <w:marLeft w:val="0"/>
      <w:marRight w:val="0"/>
      <w:marTop w:val="0"/>
      <w:marBottom w:val="0"/>
      <w:divBdr>
        <w:top w:val="none" w:sz="0" w:space="0" w:color="auto"/>
        <w:left w:val="none" w:sz="0" w:space="0" w:color="auto"/>
        <w:bottom w:val="none" w:sz="0" w:space="0" w:color="auto"/>
        <w:right w:val="none" w:sz="0" w:space="0" w:color="auto"/>
      </w:divBdr>
      <w:divsChild>
        <w:div w:id="68355252">
          <w:marLeft w:val="0"/>
          <w:marRight w:val="0"/>
          <w:marTop w:val="0"/>
          <w:marBottom w:val="0"/>
          <w:divBdr>
            <w:top w:val="none" w:sz="0" w:space="0" w:color="auto"/>
            <w:left w:val="none" w:sz="0" w:space="0" w:color="auto"/>
            <w:bottom w:val="none" w:sz="0" w:space="0" w:color="auto"/>
            <w:right w:val="none" w:sz="0" w:space="0" w:color="auto"/>
          </w:divBdr>
        </w:div>
        <w:div w:id="103965680">
          <w:marLeft w:val="0"/>
          <w:marRight w:val="0"/>
          <w:marTop w:val="0"/>
          <w:marBottom w:val="0"/>
          <w:divBdr>
            <w:top w:val="none" w:sz="0" w:space="0" w:color="auto"/>
            <w:left w:val="none" w:sz="0" w:space="0" w:color="auto"/>
            <w:bottom w:val="none" w:sz="0" w:space="0" w:color="auto"/>
            <w:right w:val="none" w:sz="0" w:space="0" w:color="auto"/>
          </w:divBdr>
        </w:div>
        <w:div w:id="156309140">
          <w:marLeft w:val="0"/>
          <w:marRight w:val="0"/>
          <w:marTop w:val="0"/>
          <w:marBottom w:val="0"/>
          <w:divBdr>
            <w:top w:val="none" w:sz="0" w:space="0" w:color="auto"/>
            <w:left w:val="none" w:sz="0" w:space="0" w:color="auto"/>
            <w:bottom w:val="none" w:sz="0" w:space="0" w:color="auto"/>
            <w:right w:val="none" w:sz="0" w:space="0" w:color="auto"/>
          </w:divBdr>
        </w:div>
        <w:div w:id="187333892">
          <w:marLeft w:val="0"/>
          <w:marRight w:val="0"/>
          <w:marTop w:val="0"/>
          <w:marBottom w:val="0"/>
          <w:divBdr>
            <w:top w:val="none" w:sz="0" w:space="0" w:color="auto"/>
            <w:left w:val="none" w:sz="0" w:space="0" w:color="auto"/>
            <w:bottom w:val="none" w:sz="0" w:space="0" w:color="auto"/>
            <w:right w:val="none" w:sz="0" w:space="0" w:color="auto"/>
          </w:divBdr>
        </w:div>
        <w:div w:id="211112179">
          <w:marLeft w:val="0"/>
          <w:marRight w:val="0"/>
          <w:marTop w:val="0"/>
          <w:marBottom w:val="0"/>
          <w:divBdr>
            <w:top w:val="none" w:sz="0" w:space="0" w:color="auto"/>
            <w:left w:val="none" w:sz="0" w:space="0" w:color="auto"/>
            <w:bottom w:val="none" w:sz="0" w:space="0" w:color="auto"/>
            <w:right w:val="none" w:sz="0" w:space="0" w:color="auto"/>
          </w:divBdr>
        </w:div>
        <w:div w:id="291599096">
          <w:marLeft w:val="0"/>
          <w:marRight w:val="0"/>
          <w:marTop w:val="0"/>
          <w:marBottom w:val="0"/>
          <w:divBdr>
            <w:top w:val="none" w:sz="0" w:space="0" w:color="auto"/>
            <w:left w:val="none" w:sz="0" w:space="0" w:color="auto"/>
            <w:bottom w:val="none" w:sz="0" w:space="0" w:color="auto"/>
            <w:right w:val="none" w:sz="0" w:space="0" w:color="auto"/>
          </w:divBdr>
        </w:div>
        <w:div w:id="309602192">
          <w:marLeft w:val="0"/>
          <w:marRight w:val="0"/>
          <w:marTop w:val="0"/>
          <w:marBottom w:val="0"/>
          <w:divBdr>
            <w:top w:val="none" w:sz="0" w:space="0" w:color="auto"/>
            <w:left w:val="none" w:sz="0" w:space="0" w:color="auto"/>
            <w:bottom w:val="none" w:sz="0" w:space="0" w:color="auto"/>
            <w:right w:val="none" w:sz="0" w:space="0" w:color="auto"/>
          </w:divBdr>
        </w:div>
        <w:div w:id="315257194">
          <w:marLeft w:val="0"/>
          <w:marRight w:val="0"/>
          <w:marTop w:val="0"/>
          <w:marBottom w:val="0"/>
          <w:divBdr>
            <w:top w:val="none" w:sz="0" w:space="0" w:color="auto"/>
            <w:left w:val="none" w:sz="0" w:space="0" w:color="auto"/>
            <w:bottom w:val="none" w:sz="0" w:space="0" w:color="auto"/>
            <w:right w:val="none" w:sz="0" w:space="0" w:color="auto"/>
          </w:divBdr>
        </w:div>
        <w:div w:id="355161424">
          <w:marLeft w:val="0"/>
          <w:marRight w:val="0"/>
          <w:marTop w:val="0"/>
          <w:marBottom w:val="0"/>
          <w:divBdr>
            <w:top w:val="none" w:sz="0" w:space="0" w:color="auto"/>
            <w:left w:val="none" w:sz="0" w:space="0" w:color="auto"/>
            <w:bottom w:val="none" w:sz="0" w:space="0" w:color="auto"/>
            <w:right w:val="none" w:sz="0" w:space="0" w:color="auto"/>
          </w:divBdr>
        </w:div>
        <w:div w:id="369115476">
          <w:marLeft w:val="0"/>
          <w:marRight w:val="0"/>
          <w:marTop w:val="0"/>
          <w:marBottom w:val="0"/>
          <w:divBdr>
            <w:top w:val="none" w:sz="0" w:space="0" w:color="auto"/>
            <w:left w:val="none" w:sz="0" w:space="0" w:color="auto"/>
            <w:bottom w:val="none" w:sz="0" w:space="0" w:color="auto"/>
            <w:right w:val="none" w:sz="0" w:space="0" w:color="auto"/>
          </w:divBdr>
        </w:div>
        <w:div w:id="383985598">
          <w:marLeft w:val="0"/>
          <w:marRight w:val="0"/>
          <w:marTop w:val="0"/>
          <w:marBottom w:val="0"/>
          <w:divBdr>
            <w:top w:val="none" w:sz="0" w:space="0" w:color="auto"/>
            <w:left w:val="none" w:sz="0" w:space="0" w:color="auto"/>
            <w:bottom w:val="none" w:sz="0" w:space="0" w:color="auto"/>
            <w:right w:val="none" w:sz="0" w:space="0" w:color="auto"/>
          </w:divBdr>
        </w:div>
        <w:div w:id="495077908">
          <w:marLeft w:val="0"/>
          <w:marRight w:val="0"/>
          <w:marTop w:val="0"/>
          <w:marBottom w:val="0"/>
          <w:divBdr>
            <w:top w:val="none" w:sz="0" w:space="0" w:color="auto"/>
            <w:left w:val="none" w:sz="0" w:space="0" w:color="auto"/>
            <w:bottom w:val="none" w:sz="0" w:space="0" w:color="auto"/>
            <w:right w:val="none" w:sz="0" w:space="0" w:color="auto"/>
          </w:divBdr>
        </w:div>
        <w:div w:id="544412808">
          <w:marLeft w:val="0"/>
          <w:marRight w:val="0"/>
          <w:marTop w:val="0"/>
          <w:marBottom w:val="0"/>
          <w:divBdr>
            <w:top w:val="none" w:sz="0" w:space="0" w:color="auto"/>
            <w:left w:val="none" w:sz="0" w:space="0" w:color="auto"/>
            <w:bottom w:val="none" w:sz="0" w:space="0" w:color="auto"/>
            <w:right w:val="none" w:sz="0" w:space="0" w:color="auto"/>
          </w:divBdr>
        </w:div>
        <w:div w:id="633147472">
          <w:marLeft w:val="0"/>
          <w:marRight w:val="0"/>
          <w:marTop w:val="0"/>
          <w:marBottom w:val="0"/>
          <w:divBdr>
            <w:top w:val="none" w:sz="0" w:space="0" w:color="auto"/>
            <w:left w:val="none" w:sz="0" w:space="0" w:color="auto"/>
            <w:bottom w:val="none" w:sz="0" w:space="0" w:color="auto"/>
            <w:right w:val="none" w:sz="0" w:space="0" w:color="auto"/>
          </w:divBdr>
        </w:div>
        <w:div w:id="652292719">
          <w:marLeft w:val="0"/>
          <w:marRight w:val="0"/>
          <w:marTop w:val="0"/>
          <w:marBottom w:val="0"/>
          <w:divBdr>
            <w:top w:val="none" w:sz="0" w:space="0" w:color="auto"/>
            <w:left w:val="none" w:sz="0" w:space="0" w:color="auto"/>
            <w:bottom w:val="none" w:sz="0" w:space="0" w:color="auto"/>
            <w:right w:val="none" w:sz="0" w:space="0" w:color="auto"/>
          </w:divBdr>
        </w:div>
        <w:div w:id="661469984">
          <w:marLeft w:val="0"/>
          <w:marRight w:val="0"/>
          <w:marTop w:val="0"/>
          <w:marBottom w:val="0"/>
          <w:divBdr>
            <w:top w:val="none" w:sz="0" w:space="0" w:color="auto"/>
            <w:left w:val="none" w:sz="0" w:space="0" w:color="auto"/>
            <w:bottom w:val="none" w:sz="0" w:space="0" w:color="auto"/>
            <w:right w:val="none" w:sz="0" w:space="0" w:color="auto"/>
          </w:divBdr>
        </w:div>
        <w:div w:id="680814710">
          <w:marLeft w:val="0"/>
          <w:marRight w:val="0"/>
          <w:marTop w:val="0"/>
          <w:marBottom w:val="0"/>
          <w:divBdr>
            <w:top w:val="none" w:sz="0" w:space="0" w:color="auto"/>
            <w:left w:val="none" w:sz="0" w:space="0" w:color="auto"/>
            <w:bottom w:val="none" w:sz="0" w:space="0" w:color="auto"/>
            <w:right w:val="none" w:sz="0" w:space="0" w:color="auto"/>
          </w:divBdr>
        </w:div>
        <w:div w:id="722752423">
          <w:marLeft w:val="0"/>
          <w:marRight w:val="0"/>
          <w:marTop w:val="0"/>
          <w:marBottom w:val="0"/>
          <w:divBdr>
            <w:top w:val="none" w:sz="0" w:space="0" w:color="auto"/>
            <w:left w:val="none" w:sz="0" w:space="0" w:color="auto"/>
            <w:bottom w:val="none" w:sz="0" w:space="0" w:color="auto"/>
            <w:right w:val="none" w:sz="0" w:space="0" w:color="auto"/>
          </w:divBdr>
        </w:div>
        <w:div w:id="813447348">
          <w:marLeft w:val="0"/>
          <w:marRight w:val="0"/>
          <w:marTop w:val="0"/>
          <w:marBottom w:val="0"/>
          <w:divBdr>
            <w:top w:val="none" w:sz="0" w:space="0" w:color="auto"/>
            <w:left w:val="none" w:sz="0" w:space="0" w:color="auto"/>
            <w:bottom w:val="none" w:sz="0" w:space="0" w:color="auto"/>
            <w:right w:val="none" w:sz="0" w:space="0" w:color="auto"/>
          </w:divBdr>
        </w:div>
        <w:div w:id="870336090">
          <w:marLeft w:val="0"/>
          <w:marRight w:val="0"/>
          <w:marTop w:val="0"/>
          <w:marBottom w:val="0"/>
          <w:divBdr>
            <w:top w:val="none" w:sz="0" w:space="0" w:color="auto"/>
            <w:left w:val="none" w:sz="0" w:space="0" w:color="auto"/>
            <w:bottom w:val="none" w:sz="0" w:space="0" w:color="auto"/>
            <w:right w:val="none" w:sz="0" w:space="0" w:color="auto"/>
          </w:divBdr>
        </w:div>
        <w:div w:id="893154053">
          <w:marLeft w:val="0"/>
          <w:marRight w:val="0"/>
          <w:marTop w:val="0"/>
          <w:marBottom w:val="0"/>
          <w:divBdr>
            <w:top w:val="none" w:sz="0" w:space="0" w:color="auto"/>
            <w:left w:val="none" w:sz="0" w:space="0" w:color="auto"/>
            <w:bottom w:val="none" w:sz="0" w:space="0" w:color="auto"/>
            <w:right w:val="none" w:sz="0" w:space="0" w:color="auto"/>
          </w:divBdr>
        </w:div>
        <w:div w:id="978995579">
          <w:marLeft w:val="0"/>
          <w:marRight w:val="0"/>
          <w:marTop w:val="0"/>
          <w:marBottom w:val="0"/>
          <w:divBdr>
            <w:top w:val="none" w:sz="0" w:space="0" w:color="auto"/>
            <w:left w:val="none" w:sz="0" w:space="0" w:color="auto"/>
            <w:bottom w:val="none" w:sz="0" w:space="0" w:color="auto"/>
            <w:right w:val="none" w:sz="0" w:space="0" w:color="auto"/>
          </w:divBdr>
        </w:div>
        <w:div w:id="992026606">
          <w:marLeft w:val="0"/>
          <w:marRight w:val="0"/>
          <w:marTop w:val="0"/>
          <w:marBottom w:val="0"/>
          <w:divBdr>
            <w:top w:val="none" w:sz="0" w:space="0" w:color="auto"/>
            <w:left w:val="none" w:sz="0" w:space="0" w:color="auto"/>
            <w:bottom w:val="none" w:sz="0" w:space="0" w:color="auto"/>
            <w:right w:val="none" w:sz="0" w:space="0" w:color="auto"/>
          </w:divBdr>
        </w:div>
        <w:div w:id="1032656433">
          <w:marLeft w:val="0"/>
          <w:marRight w:val="0"/>
          <w:marTop w:val="0"/>
          <w:marBottom w:val="0"/>
          <w:divBdr>
            <w:top w:val="none" w:sz="0" w:space="0" w:color="auto"/>
            <w:left w:val="none" w:sz="0" w:space="0" w:color="auto"/>
            <w:bottom w:val="none" w:sz="0" w:space="0" w:color="auto"/>
            <w:right w:val="none" w:sz="0" w:space="0" w:color="auto"/>
          </w:divBdr>
        </w:div>
        <w:div w:id="1097021404">
          <w:marLeft w:val="0"/>
          <w:marRight w:val="0"/>
          <w:marTop w:val="0"/>
          <w:marBottom w:val="0"/>
          <w:divBdr>
            <w:top w:val="none" w:sz="0" w:space="0" w:color="auto"/>
            <w:left w:val="none" w:sz="0" w:space="0" w:color="auto"/>
            <w:bottom w:val="none" w:sz="0" w:space="0" w:color="auto"/>
            <w:right w:val="none" w:sz="0" w:space="0" w:color="auto"/>
          </w:divBdr>
        </w:div>
        <w:div w:id="1109742950">
          <w:marLeft w:val="0"/>
          <w:marRight w:val="0"/>
          <w:marTop w:val="0"/>
          <w:marBottom w:val="0"/>
          <w:divBdr>
            <w:top w:val="none" w:sz="0" w:space="0" w:color="auto"/>
            <w:left w:val="none" w:sz="0" w:space="0" w:color="auto"/>
            <w:bottom w:val="none" w:sz="0" w:space="0" w:color="auto"/>
            <w:right w:val="none" w:sz="0" w:space="0" w:color="auto"/>
          </w:divBdr>
        </w:div>
        <w:div w:id="1110510836">
          <w:marLeft w:val="0"/>
          <w:marRight w:val="0"/>
          <w:marTop w:val="0"/>
          <w:marBottom w:val="0"/>
          <w:divBdr>
            <w:top w:val="none" w:sz="0" w:space="0" w:color="auto"/>
            <w:left w:val="none" w:sz="0" w:space="0" w:color="auto"/>
            <w:bottom w:val="none" w:sz="0" w:space="0" w:color="auto"/>
            <w:right w:val="none" w:sz="0" w:space="0" w:color="auto"/>
          </w:divBdr>
        </w:div>
        <w:div w:id="1119759477">
          <w:marLeft w:val="0"/>
          <w:marRight w:val="0"/>
          <w:marTop w:val="0"/>
          <w:marBottom w:val="0"/>
          <w:divBdr>
            <w:top w:val="none" w:sz="0" w:space="0" w:color="auto"/>
            <w:left w:val="none" w:sz="0" w:space="0" w:color="auto"/>
            <w:bottom w:val="none" w:sz="0" w:space="0" w:color="auto"/>
            <w:right w:val="none" w:sz="0" w:space="0" w:color="auto"/>
          </w:divBdr>
        </w:div>
        <w:div w:id="1177697841">
          <w:marLeft w:val="0"/>
          <w:marRight w:val="0"/>
          <w:marTop w:val="0"/>
          <w:marBottom w:val="0"/>
          <w:divBdr>
            <w:top w:val="none" w:sz="0" w:space="0" w:color="auto"/>
            <w:left w:val="none" w:sz="0" w:space="0" w:color="auto"/>
            <w:bottom w:val="none" w:sz="0" w:space="0" w:color="auto"/>
            <w:right w:val="none" w:sz="0" w:space="0" w:color="auto"/>
          </w:divBdr>
        </w:div>
        <w:div w:id="1190601474">
          <w:marLeft w:val="0"/>
          <w:marRight w:val="0"/>
          <w:marTop w:val="0"/>
          <w:marBottom w:val="0"/>
          <w:divBdr>
            <w:top w:val="none" w:sz="0" w:space="0" w:color="auto"/>
            <w:left w:val="none" w:sz="0" w:space="0" w:color="auto"/>
            <w:bottom w:val="none" w:sz="0" w:space="0" w:color="auto"/>
            <w:right w:val="none" w:sz="0" w:space="0" w:color="auto"/>
          </w:divBdr>
        </w:div>
        <w:div w:id="1191576896">
          <w:marLeft w:val="0"/>
          <w:marRight w:val="0"/>
          <w:marTop w:val="0"/>
          <w:marBottom w:val="0"/>
          <w:divBdr>
            <w:top w:val="none" w:sz="0" w:space="0" w:color="auto"/>
            <w:left w:val="none" w:sz="0" w:space="0" w:color="auto"/>
            <w:bottom w:val="none" w:sz="0" w:space="0" w:color="auto"/>
            <w:right w:val="none" w:sz="0" w:space="0" w:color="auto"/>
          </w:divBdr>
        </w:div>
        <w:div w:id="1200170899">
          <w:marLeft w:val="0"/>
          <w:marRight w:val="0"/>
          <w:marTop w:val="0"/>
          <w:marBottom w:val="0"/>
          <w:divBdr>
            <w:top w:val="none" w:sz="0" w:space="0" w:color="auto"/>
            <w:left w:val="none" w:sz="0" w:space="0" w:color="auto"/>
            <w:bottom w:val="none" w:sz="0" w:space="0" w:color="auto"/>
            <w:right w:val="none" w:sz="0" w:space="0" w:color="auto"/>
          </w:divBdr>
        </w:div>
        <w:div w:id="1205169009">
          <w:marLeft w:val="0"/>
          <w:marRight w:val="0"/>
          <w:marTop w:val="0"/>
          <w:marBottom w:val="0"/>
          <w:divBdr>
            <w:top w:val="none" w:sz="0" w:space="0" w:color="auto"/>
            <w:left w:val="none" w:sz="0" w:space="0" w:color="auto"/>
            <w:bottom w:val="none" w:sz="0" w:space="0" w:color="auto"/>
            <w:right w:val="none" w:sz="0" w:space="0" w:color="auto"/>
          </w:divBdr>
        </w:div>
        <w:div w:id="1364016606">
          <w:marLeft w:val="0"/>
          <w:marRight w:val="0"/>
          <w:marTop w:val="0"/>
          <w:marBottom w:val="0"/>
          <w:divBdr>
            <w:top w:val="none" w:sz="0" w:space="0" w:color="auto"/>
            <w:left w:val="none" w:sz="0" w:space="0" w:color="auto"/>
            <w:bottom w:val="none" w:sz="0" w:space="0" w:color="auto"/>
            <w:right w:val="none" w:sz="0" w:space="0" w:color="auto"/>
          </w:divBdr>
        </w:div>
        <w:div w:id="1374111103">
          <w:marLeft w:val="0"/>
          <w:marRight w:val="0"/>
          <w:marTop w:val="0"/>
          <w:marBottom w:val="0"/>
          <w:divBdr>
            <w:top w:val="none" w:sz="0" w:space="0" w:color="auto"/>
            <w:left w:val="none" w:sz="0" w:space="0" w:color="auto"/>
            <w:bottom w:val="none" w:sz="0" w:space="0" w:color="auto"/>
            <w:right w:val="none" w:sz="0" w:space="0" w:color="auto"/>
          </w:divBdr>
        </w:div>
        <w:div w:id="1387341506">
          <w:marLeft w:val="0"/>
          <w:marRight w:val="0"/>
          <w:marTop w:val="0"/>
          <w:marBottom w:val="0"/>
          <w:divBdr>
            <w:top w:val="none" w:sz="0" w:space="0" w:color="auto"/>
            <w:left w:val="none" w:sz="0" w:space="0" w:color="auto"/>
            <w:bottom w:val="none" w:sz="0" w:space="0" w:color="auto"/>
            <w:right w:val="none" w:sz="0" w:space="0" w:color="auto"/>
          </w:divBdr>
        </w:div>
        <w:div w:id="1428578012">
          <w:marLeft w:val="0"/>
          <w:marRight w:val="0"/>
          <w:marTop w:val="0"/>
          <w:marBottom w:val="0"/>
          <w:divBdr>
            <w:top w:val="none" w:sz="0" w:space="0" w:color="auto"/>
            <w:left w:val="none" w:sz="0" w:space="0" w:color="auto"/>
            <w:bottom w:val="none" w:sz="0" w:space="0" w:color="auto"/>
            <w:right w:val="none" w:sz="0" w:space="0" w:color="auto"/>
          </w:divBdr>
        </w:div>
        <w:div w:id="1453162005">
          <w:marLeft w:val="0"/>
          <w:marRight w:val="0"/>
          <w:marTop w:val="0"/>
          <w:marBottom w:val="0"/>
          <w:divBdr>
            <w:top w:val="none" w:sz="0" w:space="0" w:color="auto"/>
            <w:left w:val="none" w:sz="0" w:space="0" w:color="auto"/>
            <w:bottom w:val="none" w:sz="0" w:space="0" w:color="auto"/>
            <w:right w:val="none" w:sz="0" w:space="0" w:color="auto"/>
          </w:divBdr>
        </w:div>
        <w:div w:id="1469857100">
          <w:marLeft w:val="0"/>
          <w:marRight w:val="0"/>
          <w:marTop w:val="0"/>
          <w:marBottom w:val="0"/>
          <w:divBdr>
            <w:top w:val="none" w:sz="0" w:space="0" w:color="auto"/>
            <w:left w:val="none" w:sz="0" w:space="0" w:color="auto"/>
            <w:bottom w:val="none" w:sz="0" w:space="0" w:color="auto"/>
            <w:right w:val="none" w:sz="0" w:space="0" w:color="auto"/>
          </w:divBdr>
        </w:div>
        <w:div w:id="1684627675">
          <w:marLeft w:val="0"/>
          <w:marRight w:val="0"/>
          <w:marTop w:val="0"/>
          <w:marBottom w:val="0"/>
          <w:divBdr>
            <w:top w:val="none" w:sz="0" w:space="0" w:color="auto"/>
            <w:left w:val="none" w:sz="0" w:space="0" w:color="auto"/>
            <w:bottom w:val="none" w:sz="0" w:space="0" w:color="auto"/>
            <w:right w:val="none" w:sz="0" w:space="0" w:color="auto"/>
          </w:divBdr>
        </w:div>
        <w:div w:id="1856769139">
          <w:marLeft w:val="0"/>
          <w:marRight w:val="0"/>
          <w:marTop w:val="0"/>
          <w:marBottom w:val="0"/>
          <w:divBdr>
            <w:top w:val="none" w:sz="0" w:space="0" w:color="auto"/>
            <w:left w:val="none" w:sz="0" w:space="0" w:color="auto"/>
            <w:bottom w:val="none" w:sz="0" w:space="0" w:color="auto"/>
            <w:right w:val="none" w:sz="0" w:space="0" w:color="auto"/>
          </w:divBdr>
        </w:div>
        <w:div w:id="1874540019">
          <w:marLeft w:val="0"/>
          <w:marRight w:val="0"/>
          <w:marTop w:val="0"/>
          <w:marBottom w:val="0"/>
          <w:divBdr>
            <w:top w:val="none" w:sz="0" w:space="0" w:color="auto"/>
            <w:left w:val="none" w:sz="0" w:space="0" w:color="auto"/>
            <w:bottom w:val="none" w:sz="0" w:space="0" w:color="auto"/>
            <w:right w:val="none" w:sz="0" w:space="0" w:color="auto"/>
          </w:divBdr>
        </w:div>
        <w:div w:id="1881355681">
          <w:marLeft w:val="0"/>
          <w:marRight w:val="0"/>
          <w:marTop w:val="0"/>
          <w:marBottom w:val="0"/>
          <w:divBdr>
            <w:top w:val="none" w:sz="0" w:space="0" w:color="auto"/>
            <w:left w:val="none" w:sz="0" w:space="0" w:color="auto"/>
            <w:bottom w:val="none" w:sz="0" w:space="0" w:color="auto"/>
            <w:right w:val="none" w:sz="0" w:space="0" w:color="auto"/>
          </w:divBdr>
        </w:div>
        <w:div w:id="1906255728">
          <w:marLeft w:val="0"/>
          <w:marRight w:val="0"/>
          <w:marTop w:val="0"/>
          <w:marBottom w:val="0"/>
          <w:divBdr>
            <w:top w:val="none" w:sz="0" w:space="0" w:color="auto"/>
            <w:left w:val="none" w:sz="0" w:space="0" w:color="auto"/>
            <w:bottom w:val="none" w:sz="0" w:space="0" w:color="auto"/>
            <w:right w:val="none" w:sz="0" w:space="0" w:color="auto"/>
          </w:divBdr>
        </w:div>
        <w:div w:id="1962570117">
          <w:marLeft w:val="0"/>
          <w:marRight w:val="0"/>
          <w:marTop w:val="0"/>
          <w:marBottom w:val="0"/>
          <w:divBdr>
            <w:top w:val="none" w:sz="0" w:space="0" w:color="auto"/>
            <w:left w:val="none" w:sz="0" w:space="0" w:color="auto"/>
            <w:bottom w:val="none" w:sz="0" w:space="0" w:color="auto"/>
            <w:right w:val="none" w:sz="0" w:space="0" w:color="auto"/>
          </w:divBdr>
        </w:div>
        <w:div w:id="2002852258">
          <w:marLeft w:val="0"/>
          <w:marRight w:val="0"/>
          <w:marTop w:val="0"/>
          <w:marBottom w:val="0"/>
          <w:divBdr>
            <w:top w:val="none" w:sz="0" w:space="0" w:color="auto"/>
            <w:left w:val="none" w:sz="0" w:space="0" w:color="auto"/>
            <w:bottom w:val="none" w:sz="0" w:space="0" w:color="auto"/>
            <w:right w:val="none" w:sz="0" w:space="0" w:color="auto"/>
          </w:divBdr>
        </w:div>
        <w:div w:id="2063283229">
          <w:marLeft w:val="0"/>
          <w:marRight w:val="0"/>
          <w:marTop w:val="0"/>
          <w:marBottom w:val="0"/>
          <w:divBdr>
            <w:top w:val="none" w:sz="0" w:space="0" w:color="auto"/>
            <w:left w:val="none" w:sz="0" w:space="0" w:color="auto"/>
            <w:bottom w:val="none" w:sz="0" w:space="0" w:color="auto"/>
            <w:right w:val="none" w:sz="0" w:space="0" w:color="auto"/>
          </w:divBdr>
        </w:div>
        <w:div w:id="2079941579">
          <w:marLeft w:val="0"/>
          <w:marRight w:val="0"/>
          <w:marTop w:val="0"/>
          <w:marBottom w:val="0"/>
          <w:divBdr>
            <w:top w:val="none" w:sz="0" w:space="0" w:color="auto"/>
            <w:left w:val="none" w:sz="0" w:space="0" w:color="auto"/>
            <w:bottom w:val="none" w:sz="0" w:space="0" w:color="auto"/>
            <w:right w:val="none" w:sz="0" w:space="0" w:color="auto"/>
          </w:divBdr>
        </w:div>
        <w:div w:id="2085372659">
          <w:marLeft w:val="0"/>
          <w:marRight w:val="0"/>
          <w:marTop w:val="0"/>
          <w:marBottom w:val="0"/>
          <w:divBdr>
            <w:top w:val="none" w:sz="0" w:space="0" w:color="auto"/>
            <w:left w:val="none" w:sz="0" w:space="0" w:color="auto"/>
            <w:bottom w:val="none" w:sz="0" w:space="0" w:color="auto"/>
            <w:right w:val="none" w:sz="0" w:space="0" w:color="auto"/>
          </w:divBdr>
        </w:div>
        <w:div w:id="2087337965">
          <w:marLeft w:val="0"/>
          <w:marRight w:val="0"/>
          <w:marTop w:val="0"/>
          <w:marBottom w:val="0"/>
          <w:divBdr>
            <w:top w:val="none" w:sz="0" w:space="0" w:color="auto"/>
            <w:left w:val="none" w:sz="0" w:space="0" w:color="auto"/>
            <w:bottom w:val="none" w:sz="0" w:space="0" w:color="auto"/>
            <w:right w:val="none" w:sz="0" w:space="0" w:color="auto"/>
          </w:divBdr>
        </w:div>
        <w:div w:id="2099785223">
          <w:marLeft w:val="0"/>
          <w:marRight w:val="0"/>
          <w:marTop w:val="0"/>
          <w:marBottom w:val="0"/>
          <w:divBdr>
            <w:top w:val="none" w:sz="0" w:space="0" w:color="auto"/>
            <w:left w:val="none" w:sz="0" w:space="0" w:color="auto"/>
            <w:bottom w:val="none" w:sz="0" w:space="0" w:color="auto"/>
            <w:right w:val="none" w:sz="0" w:space="0" w:color="auto"/>
          </w:divBdr>
        </w:div>
        <w:div w:id="2118287097">
          <w:marLeft w:val="0"/>
          <w:marRight w:val="0"/>
          <w:marTop w:val="0"/>
          <w:marBottom w:val="0"/>
          <w:divBdr>
            <w:top w:val="none" w:sz="0" w:space="0" w:color="auto"/>
            <w:left w:val="none" w:sz="0" w:space="0" w:color="auto"/>
            <w:bottom w:val="none" w:sz="0" w:space="0" w:color="auto"/>
            <w:right w:val="none" w:sz="0" w:space="0" w:color="auto"/>
          </w:divBdr>
        </w:div>
      </w:divsChild>
    </w:div>
    <w:div w:id="1764571763">
      <w:bodyDiv w:val="1"/>
      <w:marLeft w:val="0"/>
      <w:marRight w:val="0"/>
      <w:marTop w:val="0"/>
      <w:marBottom w:val="0"/>
      <w:divBdr>
        <w:top w:val="none" w:sz="0" w:space="0" w:color="auto"/>
        <w:left w:val="none" w:sz="0" w:space="0" w:color="auto"/>
        <w:bottom w:val="none" w:sz="0" w:space="0" w:color="auto"/>
        <w:right w:val="none" w:sz="0" w:space="0" w:color="auto"/>
      </w:divBdr>
    </w:div>
    <w:div w:id="1764720324">
      <w:bodyDiv w:val="1"/>
      <w:marLeft w:val="0"/>
      <w:marRight w:val="0"/>
      <w:marTop w:val="0"/>
      <w:marBottom w:val="0"/>
      <w:divBdr>
        <w:top w:val="none" w:sz="0" w:space="0" w:color="auto"/>
        <w:left w:val="none" w:sz="0" w:space="0" w:color="auto"/>
        <w:bottom w:val="none" w:sz="0" w:space="0" w:color="auto"/>
        <w:right w:val="none" w:sz="0" w:space="0" w:color="auto"/>
      </w:divBdr>
    </w:div>
    <w:div w:id="1764767347">
      <w:bodyDiv w:val="1"/>
      <w:marLeft w:val="0"/>
      <w:marRight w:val="0"/>
      <w:marTop w:val="0"/>
      <w:marBottom w:val="0"/>
      <w:divBdr>
        <w:top w:val="none" w:sz="0" w:space="0" w:color="auto"/>
        <w:left w:val="none" w:sz="0" w:space="0" w:color="auto"/>
        <w:bottom w:val="none" w:sz="0" w:space="0" w:color="auto"/>
        <w:right w:val="none" w:sz="0" w:space="0" w:color="auto"/>
      </w:divBdr>
    </w:div>
    <w:div w:id="1764841284">
      <w:bodyDiv w:val="1"/>
      <w:marLeft w:val="0"/>
      <w:marRight w:val="0"/>
      <w:marTop w:val="0"/>
      <w:marBottom w:val="0"/>
      <w:divBdr>
        <w:top w:val="none" w:sz="0" w:space="0" w:color="auto"/>
        <w:left w:val="none" w:sz="0" w:space="0" w:color="auto"/>
        <w:bottom w:val="none" w:sz="0" w:space="0" w:color="auto"/>
        <w:right w:val="none" w:sz="0" w:space="0" w:color="auto"/>
      </w:divBdr>
    </w:div>
    <w:div w:id="1764952849">
      <w:bodyDiv w:val="1"/>
      <w:marLeft w:val="0"/>
      <w:marRight w:val="0"/>
      <w:marTop w:val="0"/>
      <w:marBottom w:val="0"/>
      <w:divBdr>
        <w:top w:val="none" w:sz="0" w:space="0" w:color="auto"/>
        <w:left w:val="none" w:sz="0" w:space="0" w:color="auto"/>
        <w:bottom w:val="none" w:sz="0" w:space="0" w:color="auto"/>
        <w:right w:val="none" w:sz="0" w:space="0" w:color="auto"/>
      </w:divBdr>
    </w:div>
    <w:div w:id="1765227730">
      <w:bodyDiv w:val="1"/>
      <w:marLeft w:val="0"/>
      <w:marRight w:val="0"/>
      <w:marTop w:val="0"/>
      <w:marBottom w:val="0"/>
      <w:divBdr>
        <w:top w:val="none" w:sz="0" w:space="0" w:color="auto"/>
        <w:left w:val="none" w:sz="0" w:space="0" w:color="auto"/>
        <w:bottom w:val="none" w:sz="0" w:space="0" w:color="auto"/>
        <w:right w:val="none" w:sz="0" w:space="0" w:color="auto"/>
      </w:divBdr>
    </w:div>
    <w:div w:id="1765566545">
      <w:bodyDiv w:val="1"/>
      <w:marLeft w:val="0"/>
      <w:marRight w:val="0"/>
      <w:marTop w:val="0"/>
      <w:marBottom w:val="0"/>
      <w:divBdr>
        <w:top w:val="none" w:sz="0" w:space="0" w:color="auto"/>
        <w:left w:val="none" w:sz="0" w:space="0" w:color="auto"/>
        <w:bottom w:val="none" w:sz="0" w:space="0" w:color="auto"/>
        <w:right w:val="none" w:sz="0" w:space="0" w:color="auto"/>
      </w:divBdr>
    </w:div>
    <w:div w:id="1765761012">
      <w:bodyDiv w:val="1"/>
      <w:marLeft w:val="0"/>
      <w:marRight w:val="0"/>
      <w:marTop w:val="0"/>
      <w:marBottom w:val="0"/>
      <w:divBdr>
        <w:top w:val="none" w:sz="0" w:space="0" w:color="auto"/>
        <w:left w:val="none" w:sz="0" w:space="0" w:color="auto"/>
        <w:bottom w:val="none" w:sz="0" w:space="0" w:color="auto"/>
        <w:right w:val="none" w:sz="0" w:space="0" w:color="auto"/>
      </w:divBdr>
    </w:div>
    <w:div w:id="1765957000">
      <w:bodyDiv w:val="1"/>
      <w:marLeft w:val="0"/>
      <w:marRight w:val="0"/>
      <w:marTop w:val="0"/>
      <w:marBottom w:val="0"/>
      <w:divBdr>
        <w:top w:val="none" w:sz="0" w:space="0" w:color="auto"/>
        <w:left w:val="none" w:sz="0" w:space="0" w:color="auto"/>
        <w:bottom w:val="none" w:sz="0" w:space="0" w:color="auto"/>
        <w:right w:val="none" w:sz="0" w:space="0" w:color="auto"/>
      </w:divBdr>
      <w:divsChild>
        <w:div w:id="76749297">
          <w:marLeft w:val="0"/>
          <w:marRight w:val="0"/>
          <w:marTop w:val="0"/>
          <w:marBottom w:val="0"/>
          <w:divBdr>
            <w:top w:val="none" w:sz="0" w:space="0" w:color="auto"/>
            <w:left w:val="none" w:sz="0" w:space="0" w:color="auto"/>
            <w:bottom w:val="none" w:sz="0" w:space="0" w:color="auto"/>
            <w:right w:val="none" w:sz="0" w:space="0" w:color="auto"/>
          </w:divBdr>
        </w:div>
        <w:div w:id="125003330">
          <w:marLeft w:val="0"/>
          <w:marRight w:val="0"/>
          <w:marTop w:val="0"/>
          <w:marBottom w:val="0"/>
          <w:divBdr>
            <w:top w:val="none" w:sz="0" w:space="0" w:color="auto"/>
            <w:left w:val="none" w:sz="0" w:space="0" w:color="auto"/>
            <w:bottom w:val="none" w:sz="0" w:space="0" w:color="auto"/>
            <w:right w:val="none" w:sz="0" w:space="0" w:color="auto"/>
          </w:divBdr>
        </w:div>
        <w:div w:id="189268685">
          <w:marLeft w:val="0"/>
          <w:marRight w:val="0"/>
          <w:marTop w:val="0"/>
          <w:marBottom w:val="0"/>
          <w:divBdr>
            <w:top w:val="none" w:sz="0" w:space="0" w:color="auto"/>
            <w:left w:val="none" w:sz="0" w:space="0" w:color="auto"/>
            <w:bottom w:val="none" w:sz="0" w:space="0" w:color="auto"/>
            <w:right w:val="none" w:sz="0" w:space="0" w:color="auto"/>
          </w:divBdr>
        </w:div>
        <w:div w:id="228226503">
          <w:marLeft w:val="0"/>
          <w:marRight w:val="0"/>
          <w:marTop w:val="0"/>
          <w:marBottom w:val="0"/>
          <w:divBdr>
            <w:top w:val="none" w:sz="0" w:space="0" w:color="auto"/>
            <w:left w:val="none" w:sz="0" w:space="0" w:color="auto"/>
            <w:bottom w:val="none" w:sz="0" w:space="0" w:color="auto"/>
            <w:right w:val="none" w:sz="0" w:space="0" w:color="auto"/>
          </w:divBdr>
        </w:div>
        <w:div w:id="246118792">
          <w:marLeft w:val="0"/>
          <w:marRight w:val="0"/>
          <w:marTop w:val="0"/>
          <w:marBottom w:val="0"/>
          <w:divBdr>
            <w:top w:val="none" w:sz="0" w:space="0" w:color="auto"/>
            <w:left w:val="none" w:sz="0" w:space="0" w:color="auto"/>
            <w:bottom w:val="none" w:sz="0" w:space="0" w:color="auto"/>
            <w:right w:val="none" w:sz="0" w:space="0" w:color="auto"/>
          </w:divBdr>
        </w:div>
        <w:div w:id="312953599">
          <w:marLeft w:val="0"/>
          <w:marRight w:val="0"/>
          <w:marTop w:val="0"/>
          <w:marBottom w:val="0"/>
          <w:divBdr>
            <w:top w:val="none" w:sz="0" w:space="0" w:color="auto"/>
            <w:left w:val="none" w:sz="0" w:space="0" w:color="auto"/>
            <w:bottom w:val="none" w:sz="0" w:space="0" w:color="auto"/>
            <w:right w:val="none" w:sz="0" w:space="0" w:color="auto"/>
          </w:divBdr>
        </w:div>
        <w:div w:id="326517243">
          <w:marLeft w:val="0"/>
          <w:marRight w:val="0"/>
          <w:marTop w:val="0"/>
          <w:marBottom w:val="0"/>
          <w:divBdr>
            <w:top w:val="none" w:sz="0" w:space="0" w:color="auto"/>
            <w:left w:val="none" w:sz="0" w:space="0" w:color="auto"/>
            <w:bottom w:val="none" w:sz="0" w:space="0" w:color="auto"/>
            <w:right w:val="none" w:sz="0" w:space="0" w:color="auto"/>
          </w:divBdr>
        </w:div>
        <w:div w:id="329674168">
          <w:marLeft w:val="0"/>
          <w:marRight w:val="0"/>
          <w:marTop w:val="0"/>
          <w:marBottom w:val="0"/>
          <w:divBdr>
            <w:top w:val="none" w:sz="0" w:space="0" w:color="auto"/>
            <w:left w:val="none" w:sz="0" w:space="0" w:color="auto"/>
            <w:bottom w:val="none" w:sz="0" w:space="0" w:color="auto"/>
            <w:right w:val="none" w:sz="0" w:space="0" w:color="auto"/>
          </w:divBdr>
        </w:div>
        <w:div w:id="369184557">
          <w:marLeft w:val="0"/>
          <w:marRight w:val="0"/>
          <w:marTop w:val="0"/>
          <w:marBottom w:val="0"/>
          <w:divBdr>
            <w:top w:val="none" w:sz="0" w:space="0" w:color="auto"/>
            <w:left w:val="none" w:sz="0" w:space="0" w:color="auto"/>
            <w:bottom w:val="none" w:sz="0" w:space="0" w:color="auto"/>
            <w:right w:val="none" w:sz="0" w:space="0" w:color="auto"/>
          </w:divBdr>
        </w:div>
        <w:div w:id="371618636">
          <w:marLeft w:val="0"/>
          <w:marRight w:val="0"/>
          <w:marTop w:val="0"/>
          <w:marBottom w:val="0"/>
          <w:divBdr>
            <w:top w:val="none" w:sz="0" w:space="0" w:color="auto"/>
            <w:left w:val="none" w:sz="0" w:space="0" w:color="auto"/>
            <w:bottom w:val="none" w:sz="0" w:space="0" w:color="auto"/>
            <w:right w:val="none" w:sz="0" w:space="0" w:color="auto"/>
          </w:divBdr>
        </w:div>
        <w:div w:id="404452517">
          <w:marLeft w:val="0"/>
          <w:marRight w:val="0"/>
          <w:marTop w:val="0"/>
          <w:marBottom w:val="0"/>
          <w:divBdr>
            <w:top w:val="none" w:sz="0" w:space="0" w:color="auto"/>
            <w:left w:val="none" w:sz="0" w:space="0" w:color="auto"/>
            <w:bottom w:val="none" w:sz="0" w:space="0" w:color="auto"/>
            <w:right w:val="none" w:sz="0" w:space="0" w:color="auto"/>
          </w:divBdr>
        </w:div>
        <w:div w:id="474641019">
          <w:marLeft w:val="0"/>
          <w:marRight w:val="0"/>
          <w:marTop w:val="0"/>
          <w:marBottom w:val="0"/>
          <w:divBdr>
            <w:top w:val="none" w:sz="0" w:space="0" w:color="auto"/>
            <w:left w:val="none" w:sz="0" w:space="0" w:color="auto"/>
            <w:bottom w:val="none" w:sz="0" w:space="0" w:color="auto"/>
            <w:right w:val="none" w:sz="0" w:space="0" w:color="auto"/>
          </w:divBdr>
        </w:div>
        <w:div w:id="511139797">
          <w:marLeft w:val="0"/>
          <w:marRight w:val="0"/>
          <w:marTop w:val="0"/>
          <w:marBottom w:val="0"/>
          <w:divBdr>
            <w:top w:val="none" w:sz="0" w:space="0" w:color="auto"/>
            <w:left w:val="none" w:sz="0" w:space="0" w:color="auto"/>
            <w:bottom w:val="none" w:sz="0" w:space="0" w:color="auto"/>
            <w:right w:val="none" w:sz="0" w:space="0" w:color="auto"/>
          </w:divBdr>
        </w:div>
        <w:div w:id="535239387">
          <w:marLeft w:val="0"/>
          <w:marRight w:val="0"/>
          <w:marTop w:val="0"/>
          <w:marBottom w:val="0"/>
          <w:divBdr>
            <w:top w:val="none" w:sz="0" w:space="0" w:color="auto"/>
            <w:left w:val="none" w:sz="0" w:space="0" w:color="auto"/>
            <w:bottom w:val="none" w:sz="0" w:space="0" w:color="auto"/>
            <w:right w:val="none" w:sz="0" w:space="0" w:color="auto"/>
          </w:divBdr>
        </w:div>
        <w:div w:id="542333057">
          <w:marLeft w:val="0"/>
          <w:marRight w:val="0"/>
          <w:marTop w:val="0"/>
          <w:marBottom w:val="0"/>
          <w:divBdr>
            <w:top w:val="none" w:sz="0" w:space="0" w:color="auto"/>
            <w:left w:val="none" w:sz="0" w:space="0" w:color="auto"/>
            <w:bottom w:val="none" w:sz="0" w:space="0" w:color="auto"/>
            <w:right w:val="none" w:sz="0" w:space="0" w:color="auto"/>
          </w:divBdr>
        </w:div>
        <w:div w:id="577715726">
          <w:marLeft w:val="0"/>
          <w:marRight w:val="0"/>
          <w:marTop w:val="0"/>
          <w:marBottom w:val="0"/>
          <w:divBdr>
            <w:top w:val="none" w:sz="0" w:space="0" w:color="auto"/>
            <w:left w:val="none" w:sz="0" w:space="0" w:color="auto"/>
            <w:bottom w:val="none" w:sz="0" w:space="0" w:color="auto"/>
            <w:right w:val="none" w:sz="0" w:space="0" w:color="auto"/>
          </w:divBdr>
        </w:div>
        <w:div w:id="582421517">
          <w:marLeft w:val="0"/>
          <w:marRight w:val="0"/>
          <w:marTop w:val="0"/>
          <w:marBottom w:val="0"/>
          <w:divBdr>
            <w:top w:val="none" w:sz="0" w:space="0" w:color="auto"/>
            <w:left w:val="none" w:sz="0" w:space="0" w:color="auto"/>
            <w:bottom w:val="none" w:sz="0" w:space="0" w:color="auto"/>
            <w:right w:val="none" w:sz="0" w:space="0" w:color="auto"/>
          </w:divBdr>
        </w:div>
        <w:div w:id="624577344">
          <w:marLeft w:val="0"/>
          <w:marRight w:val="0"/>
          <w:marTop w:val="0"/>
          <w:marBottom w:val="0"/>
          <w:divBdr>
            <w:top w:val="none" w:sz="0" w:space="0" w:color="auto"/>
            <w:left w:val="none" w:sz="0" w:space="0" w:color="auto"/>
            <w:bottom w:val="none" w:sz="0" w:space="0" w:color="auto"/>
            <w:right w:val="none" w:sz="0" w:space="0" w:color="auto"/>
          </w:divBdr>
        </w:div>
        <w:div w:id="626660399">
          <w:marLeft w:val="0"/>
          <w:marRight w:val="0"/>
          <w:marTop w:val="0"/>
          <w:marBottom w:val="0"/>
          <w:divBdr>
            <w:top w:val="none" w:sz="0" w:space="0" w:color="auto"/>
            <w:left w:val="none" w:sz="0" w:space="0" w:color="auto"/>
            <w:bottom w:val="none" w:sz="0" w:space="0" w:color="auto"/>
            <w:right w:val="none" w:sz="0" w:space="0" w:color="auto"/>
          </w:divBdr>
        </w:div>
        <w:div w:id="794560093">
          <w:marLeft w:val="0"/>
          <w:marRight w:val="0"/>
          <w:marTop w:val="0"/>
          <w:marBottom w:val="0"/>
          <w:divBdr>
            <w:top w:val="none" w:sz="0" w:space="0" w:color="auto"/>
            <w:left w:val="none" w:sz="0" w:space="0" w:color="auto"/>
            <w:bottom w:val="none" w:sz="0" w:space="0" w:color="auto"/>
            <w:right w:val="none" w:sz="0" w:space="0" w:color="auto"/>
          </w:divBdr>
        </w:div>
        <w:div w:id="885678857">
          <w:marLeft w:val="0"/>
          <w:marRight w:val="0"/>
          <w:marTop w:val="0"/>
          <w:marBottom w:val="0"/>
          <w:divBdr>
            <w:top w:val="none" w:sz="0" w:space="0" w:color="auto"/>
            <w:left w:val="none" w:sz="0" w:space="0" w:color="auto"/>
            <w:bottom w:val="none" w:sz="0" w:space="0" w:color="auto"/>
            <w:right w:val="none" w:sz="0" w:space="0" w:color="auto"/>
          </w:divBdr>
        </w:div>
        <w:div w:id="969823996">
          <w:marLeft w:val="0"/>
          <w:marRight w:val="0"/>
          <w:marTop w:val="0"/>
          <w:marBottom w:val="0"/>
          <w:divBdr>
            <w:top w:val="none" w:sz="0" w:space="0" w:color="auto"/>
            <w:left w:val="none" w:sz="0" w:space="0" w:color="auto"/>
            <w:bottom w:val="none" w:sz="0" w:space="0" w:color="auto"/>
            <w:right w:val="none" w:sz="0" w:space="0" w:color="auto"/>
          </w:divBdr>
        </w:div>
        <w:div w:id="987638177">
          <w:marLeft w:val="0"/>
          <w:marRight w:val="0"/>
          <w:marTop w:val="0"/>
          <w:marBottom w:val="0"/>
          <w:divBdr>
            <w:top w:val="none" w:sz="0" w:space="0" w:color="auto"/>
            <w:left w:val="none" w:sz="0" w:space="0" w:color="auto"/>
            <w:bottom w:val="none" w:sz="0" w:space="0" w:color="auto"/>
            <w:right w:val="none" w:sz="0" w:space="0" w:color="auto"/>
          </w:divBdr>
        </w:div>
        <w:div w:id="1014309117">
          <w:marLeft w:val="0"/>
          <w:marRight w:val="0"/>
          <w:marTop w:val="0"/>
          <w:marBottom w:val="0"/>
          <w:divBdr>
            <w:top w:val="none" w:sz="0" w:space="0" w:color="auto"/>
            <w:left w:val="none" w:sz="0" w:space="0" w:color="auto"/>
            <w:bottom w:val="none" w:sz="0" w:space="0" w:color="auto"/>
            <w:right w:val="none" w:sz="0" w:space="0" w:color="auto"/>
          </w:divBdr>
        </w:div>
        <w:div w:id="1109812822">
          <w:marLeft w:val="0"/>
          <w:marRight w:val="0"/>
          <w:marTop w:val="0"/>
          <w:marBottom w:val="0"/>
          <w:divBdr>
            <w:top w:val="none" w:sz="0" w:space="0" w:color="auto"/>
            <w:left w:val="none" w:sz="0" w:space="0" w:color="auto"/>
            <w:bottom w:val="none" w:sz="0" w:space="0" w:color="auto"/>
            <w:right w:val="none" w:sz="0" w:space="0" w:color="auto"/>
          </w:divBdr>
        </w:div>
        <w:div w:id="1206982967">
          <w:marLeft w:val="0"/>
          <w:marRight w:val="0"/>
          <w:marTop w:val="0"/>
          <w:marBottom w:val="0"/>
          <w:divBdr>
            <w:top w:val="none" w:sz="0" w:space="0" w:color="auto"/>
            <w:left w:val="none" w:sz="0" w:space="0" w:color="auto"/>
            <w:bottom w:val="none" w:sz="0" w:space="0" w:color="auto"/>
            <w:right w:val="none" w:sz="0" w:space="0" w:color="auto"/>
          </w:divBdr>
        </w:div>
        <w:div w:id="1212310273">
          <w:marLeft w:val="0"/>
          <w:marRight w:val="0"/>
          <w:marTop w:val="0"/>
          <w:marBottom w:val="0"/>
          <w:divBdr>
            <w:top w:val="none" w:sz="0" w:space="0" w:color="auto"/>
            <w:left w:val="none" w:sz="0" w:space="0" w:color="auto"/>
            <w:bottom w:val="none" w:sz="0" w:space="0" w:color="auto"/>
            <w:right w:val="none" w:sz="0" w:space="0" w:color="auto"/>
          </w:divBdr>
        </w:div>
        <w:div w:id="1224754852">
          <w:marLeft w:val="0"/>
          <w:marRight w:val="0"/>
          <w:marTop w:val="0"/>
          <w:marBottom w:val="0"/>
          <w:divBdr>
            <w:top w:val="none" w:sz="0" w:space="0" w:color="auto"/>
            <w:left w:val="none" w:sz="0" w:space="0" w:color="auto"/>
            <w:bottom w:val="none" w:sz="0" w:space="0" w:color="auto"/>
            <w:right w:val="none" w:sz="0" w:space="0" w:color="auto"/>
          </w:divBdr>
        </w:div>
        <w:div w:id="1253471311">
          <w:marLeft w:val="0"/>
          <w:marRight w:val="0"/>
          <w:marTop w:val="0"/>
          <w:marBottom w:val="0"/>
          <w:divBdr>
            <w:top w:val="none" w:sz="0" w:space="0" w:color="auto"/>
            <w:left w:val="none" w:sz="0" w:space="0" w:color="auto"/>
            <w:bottom w:val="none" w:sz="0" w:space="0" w:color="auto"/>
            <w:right w:val="none" w:sz="0" w:space="0" w:color="auto"/>
          </w:divBdr>
        </w:div>
        <w:div w:id="1269117767">
          <w:marLeft w:val="0"/>
          <w:marRight w:val="0"/>
          <w:marTop w:val="0"/>
          <w:marBottom w:val="0"/>
          <w:divBdr>
            <w:top w:val="none" w:sz="0" w:space="0" w:color="auto"/>
            <w:left w:val="none" w:sz="0" w:space="0" w:color="auto"/>
            <w:bottom w:val="none" w:sz="0" w:space="0" w:color="auto"/>
            <w:right w:val="none" w:sz="0" w:space="0" w:color="auto"/>
          </w:divBdr>
        </w:div>
        <w:div w:id="1335643904">
          <w:marLeft w:val="0"/>
          <w:marRight w:val="0"/>
          <w:marTop w:val="0"/>
          <w:marBottom w:val="0"/>
          <w:divBdr>
            <w:top w:val="none" w:sz="0" w:space="0" w:color="auto"/>
            <w:left w:val="none" w:sz="0" w:space="0" w:color="auto"/>
            <w:bottom w:val="none" w:sz="0" w:space="0" w:color="auto"/>
            <w:right w:val="none" w:sz="0" w:space="0" w:color="auto"/>
          </w:divBdr>
        </w:div>
        <w:div w:id="1355569916">
          <w:marLeft w:val="0"/>
          <w:marRight w:val="0"/>
          <w:marTop w:val="0"/>
          <w:marBottom w:val="0"/>
          <w:divBdr>
            <w:top w:val="none" w:sz="0" w:space="0" w:color="auto"/>
            <w:left w:val="none" w:sz="0" w:space="0" w:color="auto"/>
            <w:bottom w:val="none" w:sz="0" w:space="0" w:color="auto"/>
            <w:right w:val="none" w:sz="0" w:space="0" w:color="auto"/>
          </w:divBdr>
        </w:div>
        <w:div w:id="1366440712">
          <w:marLeft w:val="0"/>
          <w:marRight w:val="0"/>
          <w:marTop w:val="0"/>
          <w:marBottom w:val="0"/>
          <w:divBdr>
            <w:top w:val="none" w:sz="0" w:space="0" w:color="auto"/>
            <w:left w:val="none" w:sz="0" w:space="0" w:color="auto"/>
            <w:bottom w:val="none" w:sz="0" w:space="0" w:color="auto"/>
            <w:right w:val="none" w:sz="0" w:space="0" w:color="auto"/>
          </w:divBdr>
        </w:div>
        <w:div w:id="1372340861">
          <w:marLeft w:val="0"/>
          <w:marRight w:val="0"/>
          <w:marTop w:val="0"/>
          <w:marBottom w:val="0"/>
          <w:divBdr>
            <w:top w:val="none" w:sz="0" w:space="0" w:color="auto"/>
            <w:left w:val="none" w:sz="0" w:space="0" w:color="auto"/>
            <w:bottom w:val="none" w:sz="0" w:space="0" w:color="auto"/>
            <w:right w:val="none" w:sz="0" w:space="0" w:color="auto"/>
          </w:divBdr>
        </w:div>
        <w:div w:id="1378044325">
          <w:marLeft w:val="0"/>
          <w:marRight w:val="0"/>
          <w:marTop w:val="0"/>
          <w:marBottom w:val="0"/>
          <w:divBdr>
            <w:top w:val="none" w:sz="0" w:space="0" w:color="auto"/>
            <w:left w:val="none" w:sz="0" w:space="0" w:color="auto"/>
            <w:bottom w:val="none" w:sz="0" w:space="0" w:color="auto"/>
            <w:right w:val="none" w:sz="0" w:space="0" w:color="auto"/>
          </w:divBdr>
        </w:div>
        <w:div w:id="1413236406">
          <w:marLeft w:val="0"/>
          <w:marRight w:val="0"/>
          <w:marTop w:val="0"/>
          <w:marBottom w:val="0"/>
          <w:divBdr>
            <w:top w:val="none" w:sz="0" w:space="0" w:color="auto"/>
            <w:left w:val="none" w:sz="0" w:space="0" w:color="auto"/>
            <w:bottom w:val="none" w:sz="0" w:space="0" w:color="auto"/>
            <w:right w:val="none" w:sz="0" w:space="0" w:color="auto"/>
          </w:divBdr>
        </w:div>
        <w:div w:id="1468235193">
          <w:marLeft w:val="0"/>
          <w:marRight w:val="0"/>
          <w:marTop w:val="0"/>
          <w:marBottom w:val="0"/>
          <w:divBdr>
            <w:top w:val="none" w:sz="0" w:space="0" w:color="auto"/>
            <w:left w:val="none" w:sz="0" w:space="0" w:color="auto"/>
            <w:bottom w:val="none" w:sz="0" w:space="0" w:color="auto"/>
            <w:right w:val="none" w:sz="0" w:space="0" w:color="auto"/>
          </w:divBdr>
        </w:div>
        <w:div w:id="1477145368">
          <w:marLeft w:val="0"/>
          <w:marRight w:val="0"/>
          <w:marTop w:val="0"/>
          <w:marBottom w:val="0"/>
          <w:divBdr>
            <w:top w:val="none" w:sz="0" w:space="0" w:color="auto"/>
            <w:left w:val="none" w:sz="0" w:space="0" w:color="auto"/>
            <w:bottom w:val="none" w:sz="0" w:space="0" w:color="auto"/>
            <w:right w:val="none" w:sz="0" w:space="0" w:color="auto"/>
          </w:divBdr>
        </w:div>
        <w:div w:id="1501584336">
          <w:marLeft w:val="0"/>
          <w:marRight w:val="0"/>
          <w:marTop w:val="0"/>
          <w:marBottom w:val="0"/>
          <w:divBdr>
            <w:top w:val="none" w:sz="0" w:space="0" w:color="auto"/>
            <w:left w:val="none" w:sz="0" w:space="0" w:color="auto"/>
            <w:bottom w:val="none" w:sz="0" w:space="0" w:color="auto"/>
            <w:right w:val="none" w:sz="0" w:space="0" w:color="auto"/>
          </w:divBdr>
        </w:div>
        <w:div w:id="1503471981">
          <w:marLeft w:val="0"/>
          <w:marRight w:val="0"/>
          <w:marTop w:val="0"/>
          <w:marBottom w:val="0"/>
          <w:divBdr>
            <w:top w:val="none" w:sz="0" w:space="0" w:color="auto"/>
            <w:left w:val="none" w:sz="0" w:space="0" w:color="auto"/>
            <w:bottom w:val="none" w:sz="0" w:space="0" w:color="auto"/>
            <w:right w:val="none" w:sz="0" w:space="0" w:color="auto"/>
          </w:divBdr>
        </w:div>
        <w:div w:id="1548564997">
          <w:marLeft w:val="0"/>
          <w:marRight w:val="0"/>
          <w:marTop w:val="0"/>
          <w:marBottom w:val="0"/>
          <w:divBdr>
            <w:top w:val="none" w:sz="0" w:space="0" w:color="auto"/>
            <w:left w:val="none" w:sz="0" w:space="0" w:color="auto"/>
            <w:bottom w:val="none" w:sz="0" w:space="0" w:color="auto"/>
            <w:right w:val="none" w:sz="0" w:space="0" w:color="auto"/>
          </w:divBdr>
        </w:div>
        <w:div w:id="1570768865">
          <w:marLeft w:val="0"/>
          <w:marRight w:val="0"/>
          <w:marTop w:val="0"/>
          <w:marBottom w:val="0"/>
          <w:divBdr>
            <w:top w:val="none" w:sz="0" w:space="0" w:color="auto"/>
            <w:left w:val="none" w:sz="0" w:space="0" w:color="auto"/>
            <w:bottom w:val="none" w:sz="0" w:space="0" w:color="auto"/>
            <w:right w:val="none" w:sz="0" w:space="0" w:color="auto"/>
          </w:divBdr>
        </w:div>
        <w:div w:id="1577742019">
          <w:marLeft w:val="0"/>
          <w:marRight w:val="0"/>
          <w:marTop w:val="0"/>
          <w:marBottom w:val="0"/>
          <w:divBdr>
            <w:top w:val="none" w:sz="0" w:space="0" w:color="auto"/>
            <w:left w:val="none" w:sz="0" w:space="0" w:color="auto"/>
            <w:bottom w:val="none" w:sz="0" w:space="0" w:color="auto"/>
            <w:right w:val="none" w:sz="0" w:space="0" w:color="auto"/>
          </w:divBdr>
        </w:div>
        <w:div w:id="1633096200">
          <w:marLeft w:val="0"/>
          <w:marRight w:val="0"/>
          <w:marTop w:val="0"/>
          <w:marBottom w:val="0"/>
          <w:divBdr>
            <w:top w:val="none" w:sz="0" w:space="0" w:color="auto"/>
            <w:left w:val="none" w:sz="0" w:space="0" w:color="auto"/>
            <w:bottom w:val="none" w:sz="0" w:space="0" w:color="auto"/>
            <w:right w:val="none" w:sz="0" w:space="0" w:color="auto"/>
          </w:divBdr>
        </w:div>
        <w:div w:id="1638683342">
          <w:marLeft w:val="0"/>
          <w:marRight w:val="0"/>
          <w:marTop w:val="0"/>
          <w:marBottom w:val="0"/>
          <w:divBdr>
            <w:top w:val="none" w:sz="0" w:space="0" w:color="auto"/>
            <w:left w:val="none" w:sz="0" w:space="0" w:color="auto"/>
            <w:bottom w:val="none" w:sz="0" w:space="0" w:color="auto"/>
            <w:right w:val="none" w:sz="0" w:space="0" w:color="auto"/>
          </w:divBdr>
        </w:div>
        <w:div w:id="1690329737">
          <w:marLeft w:val="0"/>
          <w:marRight w:val="0"/>
          <w:marTop w:val="0"/>
          <w:marBottom w:val="0"/>
          <w:divBdr>
            <w:top w:val="none" w:sz="0" w:space="0" w:color="auto"/>
            <w:left w:val="none" w:sz="0" w:space="0" w:color="auto"/>
            <w:bottom w:val="none" w:sz="0" w:space="0" w:color="auto"/>
            <w:right w:val="none" w:sz="0" w:space="0" w:color="auto"/>
          </w:divBdr>
        </w:div>
        <w:div w:id="1859931629">
          <w:marLeft w:val="0"/>
          <w:marRight w:val="0"/>
          <w:marTop w:val="0"/>
          <w:marBottom w:val="0"/>
          <w:divBdr>
            <w:top w:val="none" w:sz="0" w:space="0" w:color="auto"/>
            <w:left w:val="none" w:sz="0" w:space="0" w:color="auto"/>
            <w:bottom w:val="none" w:sz="0" w:space="0" w:color="auto"/>
            <w:right w:val="none" w:sz="0" w:space="0" w:color="auto"/>
          </w:divBdr>
        </w:div>
        <w:div w:id="2083596098">
          <w:marLeft w:val="0"/>
          <w:marRight w:val="0"/>
          <w:marTop w:val="0"/>
          <w:marBottom w:val="0"/>
          <w:divBdr>
            <w:top w:val="none" w:sz="0" w:space="0" w:color="auto"/>
            <w:left w:val="none" w:sz="0" w:space="0" w:color="auto"/>
            <w:bottom w:val="none" w:sz="0" w:space="0" w:color="auto"/>
            <w:right w:val="none" w:sz="0" w:space="0" w:color="auto"/>
          </w:divBdr>
        </w:div>
        <w:div w:id="2085640137">
          <w:marLeft w:val="0"/>
          <w:marRight w:val="0"/>
          <w:marTop w:val="0"/>
          <w:marBottom w:val="0"/>
          <w:divBdr>
            <w:top w:val="none" w:sz="0" w:space="0" w:color="auto"/>
            <w:left w:val="none" w:sz="0" w:space="0" w:color="auto"/>
            <w:bottom w:val="none" w:sz="0" w:space="0" w:color="auto"/>
            <w:right w:val="none" w:sz="0" w:space="0" w:color="auto"/>
          </w:divBdr>
        </w:div>
        <w:div w:id="2114009560">
          <w:marLeft w:val="0"/>
          <w:marRight w:val="0"/>
          <w:marTop w:val="0"/>
          <w:marBottom w:val="0"/>
          <w:divBdr>
            <w:top w:val="none" w:sz="0" w:space="0" w:color="auto"/>
            <w:left w:val="none" w:sz="0" w:space="0" w:color="auto"/>
            <w:bottom w:val="none" w:sz="0" w:space="0" w:color="auto"/>
            <w:right w:val="none" w:sz="0" w:space="0" w:color="auto"/>
          </w:divBdr>
        </w:div>
        <w:div w:id="2121340249">
          <w:marLeft w:val="0"/>
          <w:marRight w:val="0"/>
          <w:marTop w:val="0"/>
          <w:marBottom w:val="0"/>
          <w:divBdr>
            <w:top w:val="none" w:sz="0" w:space="0" w:color="auto"/>
            <w:left w:val="none" w:sz="0" w:space="0" w:color="auto"/>
            <w:bottom w:val="none" w:sz="0" w:space="0" w:color="auto"/>
            <w:right w:val="none" w:sz="0" w:space="0" w:color="auto"/>
          </w:divBdr>
        </w:div>
        <w:div w:id="2124686216">
          <w:marLeft w:val="0"/>
          <w:marRight w:val="0"/>
          <w:marTop w:val="0"/>
          <w:marBottom w:val="0"/>
          <w:divBdr>
            <w:top w:val="none" w:sz="0" w:space="0" w:color="auto"/>
            <w:left w:val="none" w:sz="0" w:space="0" w:color="auto"/>
            <w:bottom w:val="none" w:sz="0" w:space="0" w:color="auto"/>
            <w:right w:val="none" w:sz="0" w:space="0" w:color="auto"/>
          </w:divBdr>
        </w:div>
      </w:divsChild>
    </w:div>
    <w:div w:id="1766000717">
      <w:bodyDiv w:val="1"/>
      <w:marLeft w:val="0"/>
      <w:marRight w:val="0"/>
      <w:marTop w:val="0"/>
      <w:marBottom w:val="0"/>
      <w:divBdr>
        <w:top w:val="none" w:sz="0" w:space="0" w:color="auto"/>
        <w:left w:val="none" w:sz="0" w:space="0" w:color="auto"/>
        <w:bottom w:val="none" w:sz="0" w:space="0" w:color="auto"/>
        <w:right w:val="none" w:sz="0" w:space="0" w:color="auto"/>
      </w:divBdr>
    </w:div>
    <w:div w:id="1766224001">
      <w:bodyDiv w:val="1"/>
      <w:marLeft w:val="0"/>
      <w:marRight w:val="0"/>
      <w:marTop w:val="0"/>
      <w:marBottom w:val="0"/>
      <w:divBdr>
        <w:top w:val="none" w:sz="0" w:space="0" w:color="auto"/>
        <w:left w:val="none" w:sz="0" w:space="0" w:color="auto"/>
        <w:bottom w:val="none" w:sz="0" w:space="0" w:color="auto"/>
        <w:right w:val="none" w:sz="0" w:space="0" w:color="auto"/>
      </w:divBdr>
    </w:div>
    <w:div w:id="1766535168">
      <w:bodyDiv w:val="1"/>
      <w:marLeft w:val="0"/>
      <w:marRight w:val="0"/>
      <w:marTop w:val="0"/>
      <w:marBottom w:val="0"/>
      <w:divBdr>
        <w:top w:val="none" w:sz="0" w:space="0" w:color="auto"/>
        <w:left w:val="none" w:sz="0" w:space="0" w:color="auto"/>
        <w:bottom w:val="none" w:sz="0" w:space="0" w:color="auto"/>
        <w:right w:val="none" w:sz="0" w:space="0" w:color="auto"/>
      </w:divBdr>
    </w:div>
    <w:div w:id="1766725571">
      <w:bodyDiv w:val="1"/>
      <w:marLeft w:val="0"/>
      <w:marRight w:val="0"/>
      <w:marTop w:val="0"/>
      <w:marBottom w:val="0"/>
      <w:divBdr>
        <w:top w:val="none" w:sz="0" w:space="0" w:color="auto"/>
        <w:left w:val="none" w:sz="0" w:space="0" w:color="auto"/>
        <w:bottom w:val="none" w:sz="0" w:space="0" w:color="auto"/>
        <w:right w:val="none" w:sz="0" w:space="0" w:color="auto"/>
      </w:divBdr>
    </w:div>
    <w:div w:id="1767311177">
      <w:bodyDiv w:val="1"/>
      <w:marLeft w:val="0"/>
      <w:marRight w:val="0"/>
      <w:marTop w:val="0"/>
      <w:marBottom w:val="0"/>
      <w:divBdr>
        <w:top w:val="none" w:sz="0" w:space="0" w:color="auto"/>
        <w:left w:val="none" w:sz="0" w:space="0" w:color="auto"/>
        <w:bottom w:val="none" w:sz="0" w:space="0" w:color="auto"/>
        <w:right w:val="none" w:sz="0" w:space="0" w:color="auto"/>
      </w:divBdr>
    </w:div>
    <w:div w:id="1767387580">
      <w:bodyDiv w:val="1"/>
      <w:marLeft w:val="0"/>
      <w:marRight w:val="0"/>
      <w:marTop w:val="0"/>
      <w:marBottom w:val="0"/>
      <w:divBdr>
        <w:top w:val="none" w:sz="0" w:space="0" w:color="auto"/>
        <w:left w:val="none" w:sz="0" w:space="0" w:color="auto"/>
        <w:bottom w:val="none" w:sz="0" w:space="0" w:color="auto"/>
        <w:right w:val="none" w:sz="0" w:space="0" w:color="auto"/>
      </w:divBdr>
    </w:div>
    <w:div w:id="1767572604">
      <w:bodyDiv w:val="1"/>
      <w:marLeft w:val="0"/>
      <w:marRight w:val="0"/>
      <w:marTop w:val="0"/>
      <w:marBottom w:val="0"/>
      <w:divBdr>
        <w:top w:val="none" w:sz="0" w:space="0" w:color="auto"/>
        <w:left w:val="none" w:sz="0" w:space="0" w:color="auto"/>
        <w:bottom w:val="none" w:sz="0" w:space="0" w:color="auto"/>
        <w:right w:val="none" w:sz="0" w:space="0" w:color="auto"/>
      </w:divBdr>
    </w:div>
    <w:div w:id="1767925550">
      <w:bodyDiv w:val="1"/>
      <w:marLeft w:val="0"/>
      <w:marRight w:val="0"/>
      <w:marTop w:val="0"/>
      <w:marBottom w:val="0"/>
      <w:divBdr>
        <w:top w:val="none" w:sz="0" w:space="0" w:color="auto"/>
        <w:left w:val="none" w:sz="0" w:space="0" w:color="auto"/>
        <w:bottom w:val="none" w:sz="0" w:space="0" w:color="auto"/>
        <w:right w:val="none" w:sz="0" w:space="0" w:color="auto"/>
      </w:divBdr>
    </w:div>
    <w:div w:id="1767996497">
      <w:bodyDiv w:val="1"/>
      <w:marLeft w:val="0"/>
      <w:marRight w:val="0"/>
      <w:marTop w:val="0"/>
      <w:marBottom w:val="0"/>
      <w:divBdr>
        <w:top w:val="none" w:sz="0" w:space="0" w:color="auto"/>
        <w:left w:val="none" w:sz="0" w:space="0" w:color="auto"/>
        <w:bottom w:val="none" w:sz="0" w:space="0" w:color="auto"/>
        <w:right w:val="none" w:sz="0" w:space="0" w:color="auto"/>
      </w:divBdr>
    </w:div>
    <w:div w:id="1768383311">
      <w:bodyDiv w:val="1"/>
      <w:marLeft w:val="0"/>
      <w:marRight w:val="0"/>
      <w:marTop w:val="0"/>
      <w:marBottom w:val="0"/>
      <w:divBdr>
        <w:top w:val="none" w:sz="0" w:space="0" w:color="auto"/>
        <w:left w:val="none" w:sz="0" w:space="0" w:color="auto"/>
        <w:bottom w:val="none" w:sz="0" w:space="0" w:color="auto"/>
        <w:right w:val="none" w:sz="0" w:space="0" w:color="auto"/>
      </w:divBdr>
    </w:div>
    <w:div w:id="1768500251">
      <w:bodyDiv w:val="1"/>
      <w:marLeft w:val="0"/>
      <w:marRight w:val="0"/>
      <w:marTop w:val="0"/>
      <w:marBottom w:val="0"/>
      <w:divBdr>
        <w:top w:val="none" w:sz="0" w:space="0" w:color="auto"/>
        <w:left w:val="none" w:sz="0" w:space="0" w:color="auto"/>
        <w:bottom w:val="none" w:sz="0" w:space="0" w:color="auto"/>
        <w:right w:val="none" w:sz="0" w:space="0" w:color="auto"/>
      </w:divBdr>
    </w:div>
    <w:div w:id="1769501139">
      <w:bodyDiv w:val="1"/>
      <w:marLeft w:val="0"/>
      <w:marRight w:val="0"/>
      <w:marTop w:val="0"/>
      <w:marBottom w:val="0"/>
      <w:divBdr>
        <w:top w:val="none" w:sz="0" w:space="0" w:color="auto"/>
        <w:left w:val="none" w:sz="0" w:space="0" w:color="auto"/>
        <w:bottom w:val="none" w:sz="0" w:space="0" w:color="auto"/>
        <w:right w:val="none" w:sz="0" w:space="0" w:color="auto"/>
      </w:divBdr>
    </w:div>
    <w:div w:id="1769618133">
      <w:bodyDiv w:val="1"/>
      <w:marLeft w:val="0"/>
      <w:marRight w:val="0"/>
      <w:marTop w:val="0"/>
      <w:marBottom w:val="0"/>
      <w:divBdr>
        <w:top w:val="none" w:sz="0" w:space="0" w:color="auto"/>
        <w:left w:val="none" w:sz="0" w:space="0" w:color="auto"/>
        <w:bottom w:val="none" w:sz="0" w:space="0" w:color="auto"/>
        <w:right w:val="none" w:sz="0" w:space="0" w:color="auto"/>
      </w:divBdr>
    </w:div>
    <w:div w:id="1769890508">
      <w:bodyDiv w:val="1"/>
      <w:marLeft w:val="0"/>
      <w:marRight w:val="0"/>
      <w:marTop w:val="0"/>
      <w:marBottom w:val="0"/>
      <w:divBdr>
        <w:top w:val="none" w:sz="0" w:space="0" w:color="auto"/>
        <w:left w:val="none" w:sz="0" w:space="0" w:color="auto"/>
        <w:bottom w:val="none" w:sz="0" w:space="0" w:color="auto"/>
        <w:right w:val="none" w:sz="0" w:space="0" w:color="auto"/>
      </w:divBdr>
    </w:div>
    <w:div w:id="1770152038">
      <w:bodyDiv w:val="1"/>
      <w:marLeft w:val="0"/>
      <w:marRight w:val="0"/>
      <w:marTop w:val="0"/>
      <w:marBottom w:val="0"/>
      <w:divBdr>
        <w:top w:val="none" w:sz="0" w:space="0" w:color="auto"/>
        <w:left w:val="none" w:sz="0" w:space="0" w:color="auto"/>
        <w:bottom w:val="none" w:sz="0" w:space="0" w:color="auto"/>
        <w:right w:val="none" w:sz="0" w:space="0" w:color="auto"/>
      </w:divBdr>
    </w:div>
    <w:div w:id="1770198803">
      <w:bodyDiv w:val="1"/>
      <w:marLeft w:val="0"/>
      <w:marRight w:val="0"/>
      <w:marTop w:val="0"/>
      <w:marBottom w:val="0"/>
      <w:divBdr>
        <w:top w:val="none" w:sz="0" w:space="0" w:color="auto"/>
        <w:left w:val="none" w:sz="0" w:space="0" w:color="auto"/>
        <w:bottom w:val="none" w:sz="0" w:space="0" w:color="auto"/>
        <w:right w:val="none" w:sz="0" w:space="0" w:color="auto"/>
      </w:divBdr>
    </w:div>
    <w:div w:id="1770200640">
      <w:bodyDiv w:val="1"/>
      <w:marLeft w:val="0"/>
      <w:marRight w:val="0"/>
      <w:marTop w:val="0"/>
      <w:marBottom w:val="0"/>
      <w:divBdr>
        <w:top w:val="none" w:sz="0" w:space="0" w:color="auto"/>
        <w:left w:val="none" w:sz="0" w:space="0" w:color="auto"/>
        <w:bottom w:val="none" w:sz="0" w:space="0" w:color="auto"/>
        <w:right w:val="none" w:sz="0" w:space="0" w:color="auto"/>
      </w:divBdr>
    </w:div>
    <w:div w:id="1770539707">
      <w:bodyDiv w:val="1"/>
      <w:marLeft w:val="0"/>
      <w:marRight w:val="0"/>
      <w:marTop w:val="0"/>
      <w:marBottom w:val="0"/>
      <w:divBdr>
        <w:top w:val="none" w:sz="0" w:space="0" w:color="auto"/>
        <w:left w:val="none" w:sz="0" w:space="0" w:color="auto"/>
        <w:bottom w:val="none" w:sz="0" w:space="0" w:color="auto"/>
        <w:right w:val="none" w:sz="0" w:space="0" w:color="auto"/>
      </w:divBdr>
    </w:div>
    <w:div w:id="1770616699">
      <w:bodyDiv w:val="1"/>
      <w:marLeft w:val="0"/>
      <w:marRight w:val="0"/>
      <w:marTop w:val="0"/>
      <w:marBottom w:val="0"/>
      <w:divBdr>
        <w:top w:val="none" w:sz="0" w:space="0" w:color="auto"/>
        <w:left w:val="none" w:sz="0" w:space="0" w:color="auto"/>
        <w:bottom w:val="none" w:sz="0" w:space="0" w:color="auto"/>
        <w:right w:val="none" w:sz="0" w:space="0" w:color="auto"/>
      </w:divBdr>
    </w:div>
    <w:div w:id="1770807898">
      <w:bodyDiv w:val="1"/>
      <w:marLeft w:val="0"/>
      <w:marRight w:val="0"/>
      <w:marTop w:val="0"/>
      <w:marBottom w:val="0"/>
      <w:divBdr>
        <w:top w:val="none" w:sz="0" w:space="0" w:color="auto"/>
        <w:left w:val="none" w:sz="0" w:space="0" w:color="auto"/>
        <w:bottom w:val="none" w:sz="0" w:space="0" w:color="auto"/>
        <w:right w:val="none" w:sz="0" w:space="0" w:color="auto"/>
      </w:divBdr>
    </w:div>
    <w:div w:id="1771194736">
      <w:bodyDiv w:val="1"/>
      <w:marLeft w:val="0"/>
      <w:marRight w:val="0"/>
      <w:marTop w:val="0"/>
      <w:marBottom w:val="0"/>
      <w:divBdr>
        <w:top w:val="none" w:sz="0" w:space="0" w:color="auto"/>
        <w:left w:val="none" w:sz="0" w:space="0" w:color="auto"/>
        <w:bottom w:val="none" w:sz="0" w:space="0" w:color="auto"/>
        <w:right w:val="none" w:sz="0" w:space="0" w:color="auto"/>
      </w:divBdr>
    </w:div>
    <w:div w:id="1771202202">
      <w:bodyDiv w:val="1"/>
      <w:marLeft w:val="0"/>
      <w:marRight w:val="0"/>
      <w:marTop w:val="0"/>
      <w:marBottom w:val="0"/>
      <w:divBdr>
        <w:top w:val="none" w:sz="0" w:space="0" w:color="auto"/>
        <w:left w:val="none" w:sz="0" w:space="0" w:color="auto"/>
        <w:bottom w:val="none" w:sz="0" w:space="0" w:color="auto"/>
        <w:right w:val="none" w:sz="0" w:space="0" w:color="auto"/>
      </w:divBdr>
    </w:div>
    <w:div w:id="1771464978">
      <w:bodyDiv w:val="1"/>
      <w:marLeft w:val="0"/>
      <w:marRight w:val="0"/>
      <w:marTop w:val="0"/>
      <w:marBottom w:val="0"/>
      <w:divBdr>
        <w:top w:val="none" w:sz="0" w:space="0" w:color="auto"/>
        <w:left w:val="none" w:sz="0" w:space="0" w:color="auto"/>
        <w:bottom w:val="none" w:sz="0" w:space="0" w:color="auto"/>
        <w:right w:val="none" w:sz="0" w:space="0" w:color="auto"/>
      </w:divBdr>
      <w:divsChild>
        <w:div w:id="108283371">
          <w:marLeft w:val="0"/>
          <w:marRight w:val="0"/>
          <w:marTop w:val="0"/>
          <w:marBottom w:val="0"/>
          <w:divBdr>
            <w:top w:val="none" w:sz="0" w:space="0" w:color="auto"/>
            <w:left w:val="none" w:sz="0" w:space="0" w:color="auto"/>
            <w:bottom w:val="none" w:sz="0" w:space="0" w:color="auto"/>
            <w:right w:val="none" w:sz="0" w:space="0" w:color="auto"/>
          </w:divBdr>
        </w:div>
        <w:div w:id="232399154">
          <w:marLeft w:val="0"/>
          <w:marRight w:val="0"/>
          <w:marTop w:val="0"/>
          <w:marBottom w:val="0"/>
          <w:divBdr>
            <w:top w:val="none" w:sz="0" w:space="0" w:color="auto"/>
            <w:left w:val="none" w:sz="0" w:space="0" w:color="auto"/>
            <w:bottom w:val="none" w:sz="0" w:space="0" w:color="auto"/>
            <w:right w:val="none" w:sz="0" w:space="0" w:color="auto"/>
          </w:divBdr>
        </w:div>
        <w:div w:id="439682764">
          <w:marLeft w:val="0"/>
          <w:marRight w:val="0"/>
          <w:marTop w:val="0"/>
          <w:marBottom w:val="0"/>
          <w:divBdr>
            <w:top w:val="none" w:sz="0" w:space="0" w:color="auto"/>
            <w:left w:val="none" w:sz="0" w:space="0" w:color="auto"/>
            <w:bottom w:val="none" w:sz="0" w:space="0" w:color="auto"/>
            <w:right w:val="none" w:sz="0" w:space="0" w:color="auto"/>
          </w:divBdr>
        </w:div>
        <w:div w:id="511914141">
          <w:marLeft w:val="0"/>
          <w:marRight w:val="0"/>
          <w:marTop w:val="0"/>
          <w:marBottom w:val="0"/>
          <w:divBdr>
            <w:top w:val="none" w:sz="0" w:space="0" w:color="auto"/>
            <w:left w:val="none" w:sz="0" w:space="0" w:color="auto"/>
            <w:bottom w:val="none" w:sz="0" w:space="0" w:color="auto"/>
            <w:right w:val="none" w:sz="0" w:space="0" w:color="auto"/>
          </w:divBdr>
        </w:div>
        <w:div w:id="525559410">
          <w:marLeft w:val="0"/>
          <w:marRight w:val="0"/>
          <w:marTop w:val="0"/>
          <w:marBottom w:val="0"/>
          <w:divBdr>
            <w:top w:val="none" w:sz="0" w:space="0" w:color="auto"/>
            <w:left w:val="none" w:sz="0" w:space="0" w:color="auto"/>
            <w:bottom w:val="none" w:sz="0" w:space="0" w:color="auto"/>
            <w:right w:val="none" w:sz="0" w:space="0" w:color="auto"/>
          </w:divBdr>
        </w:div>
        <w:div w:id="668797051">
          <w:marLeft w:val="0"/>
          <w:marRight w:val="0"/>
          <w:marTop w:val="0"/>
          <w:marBottom w:val="0"/>
          <w:divBdr>
            <w:top w:val="none" w:sz="0" w:space="0" w:color="auto"/>
            <w:left w:val="none" w:sz="0" w:space="0" w:color="auto"/>
            <w:bottom w:val="none" w:sz="0" w:space="0" w:color="auto"/>
            <w:right w:val="none" w:sz="0" w:space="0" w:color="auto"/>
          </w:divBdr>
        </w:div>
        <w:div w:id="697657050">
          <w:marLeft w:val="0"/>
          <w:marRight w:val="0"/>
          <w:marTop w:val="0"/>
          <w:marBottom w:val="0"/>
          <w:divBdr>
            <w:top w:val="none" w:sz="0" w:space="0" w:color="auto"/>
            <w:left w:val="none" w:sz="0" w:space="0" w:color="auto"/>
            <w:bottom w:val="none" w:sz="0" w:space="0" w:color="auto"/>
            <w:right w:val="none" w:sz="0" w:space="0" w:color="auto"/>
          </w:divBdr>
        </w:div>
        <w:div w:id="789082705">
          <w:marLeft w:val="0"/>
          <w:marRight w:val="0"/>
          <w:marTop w:val="0"/>
          <w:marBottom w:val="0"/>
          <w:divBdr>
            <w:top w:val="none" w:sz="0" w:space="0" w:color="auto"/>
            <w:left w:val="none" w:sz="0" w:space="0" w:color="auto"/>
            <w:bottom w:val="none" w:sz="0" w:space="0" w:color="auto"/>
            <w:right w:val="none" w:sz="0" w:space="0" w:color="auto"/>
          </w:divBdr>
        </w:div>
        <w:div w:id="844169959">
          <w:marLeft w:val="0"/>
          <w:marRight w:val="0"/>
          <w:marTop w:val="0"/>
          <w:marBottom w:val="0"/>
          <w:divBdr>
            <w:top w:val="none" w:sz="0" w:space="0" w:color="auto"/>
            <w:left w:val="none" w:sz="0" w:space="0" w:color="auto"/>
            <w:bottom w:val="none" w:sz="0" w:space="0" w:color="auto"/>
            <w:right w:val="none" w:sz="0" w:space="0" w:color="auto"/>
          </w:divBdr>
        </w:div>
        <w:div w:id="980110362">
          <w:marLeft w:val="0"/>
          <w:marRight w:val="0"/>
          <w:marTop w:val="0"/>
          <w:marBottom w:val="0"/>
          <w:divBdr>
            <w:top w:val="none" w:sz="0" w:space="0" w:color="auto"/>
            <w:left w:val="none" w:sz="0" w:space="0" w:color="auto"/>
            <w:bottom w:val="none" w:sz="0" w:space="0" w:color="auto"/>
            <w:right w:val="none" w:sz="0" w:space="0" w:color="auto"/>
          </w:divBdr>
        </w:div>
        <w:div w:id="988898910">
          <w:marLeft w:val="0"/>
          <w:marRight w:val="0"/>
          <w:marTop w:val="0"/>
          <w:marBottom w:val="0"/>
          <w:divBdr>
            <w:top w:val="none" w:sz="0" w:space="0" w:color="auto"/>
            <w:left w:val="none" w:sz="0" w:space="0" w:color="auto"/>
            <w:bottom w:val="none" w:sz="0" w:space="0" w:color="auto"/>
            <w:right w:val="none" w:sz="0" w:space="0" w:color="auto"/>
          </w:divBdr>
        </w:div>
        <w:div w:id="1059865024">
          <w:marLeft w:val="0"/>
          <w:marRight w:val="0"/>
          <w:marTop w:val="0"/>
          <w:marBottom w:val="0"/>
          <w:divBdr>
            <w:top w:val="none" w:sz="0" w:space="0" w:color="auto"/>
            <w:left w:val="none" w:sz="0" w:space="0" w:color="auto"/>
            <w:bottom w:val="none" w:sz="0" w:space="0" w:color="auto"/>
            <w:right w:val="none" w:sz="0" w:space="0" w:color="auto"/>
          </w:divBdr>
        </w:div>
        <w:div w:id="1208254275">
          <w:marLeft w:val="0"/>
          <w:marRight w:val="0"/>
          <w:marTop w:val="0"/>
          <w:marBottom w:val="0"/>
          <w:divBdr>
            <w:top w:val="none" w:sz="0" w:space="0" w:color="auto"/>
            <w:left w:val="none" w:sz="0" w:space="0" w:color="auto"/>
            <w:bottom w:val="none" w:sz="0" w:space="0" w:color="auto"/>
            <w:right w:val="none" w:sz="0" w:space="0" w:color="auto"/>
          </w:divBdr>
        </w:div>
        <w:div w:id="1312369601">
          <w:marLeft w:val="0"/>
          <w:marRight w:val="0"/>
          <w:marTop w:val="0"/>
          <w:marBottom w:val="0"/>
          <w:divBdr>
            <w:top w:val="none" w:sz="0" w:space="0" w:color="auto"/>
            <w:left w:val="none" w:sz="0" w:space="0" w:color="auto"/>
            <w:bottom w:val="none" w:sz="0" w:space="0" w:color="auto"/>
            <w:right w:val="none" w:sz="0" w:space="0" w:color="auto"/>
          </w:divBdr>
        </w:div>
        <w:div w:id="1353259361">
          <w:marLeft w:val="0"/>
          <w:marRight w:val="0"/>
          <w:marTop w:val="0"/>
          <w:marBottom w:val="0"/>
          <w:divBdr>
            <w:top w:val="none" w:sz="0" w:space="0" w:color="auto"/>
            <w:left w:val="none" w:sz="0" w:space="0" w:color="auto"/>
            <w:bottom w:val="none" w:sz="0" w:space="0" w:color="auto"/>
            <w:right w:val="none" w:sz="0" w:space="0" w:color="auto"/>
          </w:divBdr>
        </w:div>
        <w:div w:id="1420560150">
          <w:marLeft w:val="0"/>
          <w:marRight w:val="0"/>
          <w:marTop w:val="0"/>
          <w:marBottom w:val="0"/>
          <w:divBdr>
            <w:top w:val="none" w:sz="0" w:space="0" w:color="auto"/>
            <w:left w:val="none" w:sz="0" w:space="0" w:color="auto"/>
            <w:bottom w:val="none" w:sz="0" w:space="0" w:color="auto"/>
            <w:right w:val="none" w:sz="0" w:space="0" w:color="auto"/>
          </w:divBdr>
        </w:div>
        <w:div w:id="1530951620">
          <w:marLeft w:val="0"/>
          <w:marRight w:val="0"/>
          <w:marTop w:val="0"/>
          <w:marBottom w:val="0"/>
          <w:divBdr>
            <w:top w:val="none" w:sz="0" w:space="0" w:color="auto"/>
            <w:left w:val="none" w:sz="0" w:space="0" w:color="auto"/>
            <w:bottom w:val="none" w:sz="0" w:space="0" w:color="auto"/>
            <w:right w:val="none" w:sz="0" w:space="0" w:color="auto"/>
          </w:divBdr>
        </w:div>
        <w:div w:id="1535190444">
          <w:marLeft w:val="0"/>
          <w:marRight w:val="0"/>
          <w:marTop w:val="0"/>
          <w:marBottom w:val="0"/>
          <w:divBdr>
            <w:top w:val="none" w:sz="0" w:space="0" w:color="auto"/>
            <w:left w:val="none" w:sz="0" w:space="0" w:color="auto"/>
            <w:bottom w:val="none" w:sz="0" w:space="0" w:color="auto"/>
            <w:right w:val="none" w:sz="0" w:space="0" w:color="auto"/>
          </w:divBdr>
        </w:div>
        <w:div w:id="1575241371">
          <w:marLeft w:val="0"/>
          <w:marRight w:val="0"/>
          <w:marTop w:val="0"/>
          <w:marBottom w:val="0"/>
          <w:divBdr>
            <w:top w:val="none" w:sz="0" w:space="0" w:color="auto"/>
            <w:left w:val="none" w:sz="0" w:space="0" w:color="auto"/>
            <w:bottom w:val="none" w:sz="0" w:space="0" w:color="auto"/>
            <w:right w:val="none" w:sz="0" w:space="0" w:color="auto"/>
          </w:divBdr>
        </w:div>
        <w:div w:id="1726761102">
          <w:marLeft w:val="0"/>
          <w:marRight w:val="0"/>
          <w:marTop w:val="0"/>
          <w:marBottom w:val="0"/>
          <w:divBdr>
            <w:top w:val="none" w:sz="0" w:space="0" w:color="auto"/>
            <w:left w:val="none" w:sz="0" w:space="0" w:color="auto"/>
            <w:bottom w:val="none" w:sz="0" w:space="0" w:color="auto"/>
            <w:right w:val="none" w:sz="0" w:space="0" w:color="auto"/>
          </w:divBdr>
        </w:div>
        <w:div w:id="1747339518">
          <w:marLeft w:val="0"/>
          <w:marRight w:val="0"/>
          <w:marTop w:val="0"/>
          <w:marBottom w:val="0"/>
          <w:divBdr>
            <w:top w:val="none" w:sz="0" w:space="0" w:color="auto"/>
            <w:left w:val="none" w:sz="0" w:space="0" w:color="auto"/>
            <w:bottom w:val="none" w:sz="0" w:space="0" w:color="auto"/>
            <w:right w:val="none" w:sz="0" w:space="0" w:color="auto"/>
          </w:divBdr>
        </w:div>
        <w:div w:id="1889876491">
          <w:marLeft w:val="0"/>
          <w:marRight w:val="0"/>
          <w:marTop w:val="0"/>
          <w:marBottom w:val="0"/>
          <w:divBdr>
            <w:top w:val="none" w:sz="0" w:space="0" w:color="auto"/>
            <w:left w:val="none" w:sz="0" w:space="0" w:color="auto"/>
            <w:bottom w:val="none" w:sz="0" w:space="0" w:color="auto"/>
            <w:right w:val="none" w:sz="0" w:space="0" w:color="auto"/>
          </w:divBdr>
        </w:div>
        <w:div w:id="1931347491">
          <w:marLeft w:val="0"/>
          <w:marRight w:val="0"/>
          <w:marTop w:val="0"/>
          <w:marBottom w:val="0"/>
          <w:divBdr>
            <w:top w:val="none" w:sz="0" w:space="0" w:color="auto"/>
            <w:left w:val="none" w:sz="0" w:space="0" w:color="auto"/>
            <w:bottom w:val="none" w:sz="0" w:space="0" w:color="auto"/>
            <w:right w:val="none" w:sz="0" w:space="0" w:color="auto"/>
          </w:divBdr>
        </w:div>
        <w:div w:id="2117165901">
          <w:marLeft w:val="0"/>
          <w:marRight w:val="0"/>
          <w:marTop w:val="0"/>
          <w:marBottom w:val="0"/>
          <w:divBdr>
            <w:top w:val="none" w:sz="0" w:space="0" w:color="auto"/>
            <w:left w:val="none" w:sz="0" w:space="0" w:color="auto"/>
            <w:bottom w:val="none" w:sz="0" w:space="0" w:color="auto"/>
            <w:right w:val="none" w:sz="0" w:space="0" w:color="auto"/>
          </w:divBdr>
        </w:div>
      </w:divsChild>
    </w:div>
    <w:div w:id="1771506378">
      <w:bodyDiv w:val="1"/>
      <w:marLeft w:val="0"/>
      <w:marRight w:val="0"/>
      <w:marTop w:val="0"/>
      <w:marBottom w:val="0"/>
      <w:divBdr>
        <w:top w:val="none" w:sz="0" w:space="0" w:color="auto"/>
        <w:left w:val="none" w:sz="0" w:space="0" w:color="auto"/>
        <w:bottom w:val="none" w:sz="0" w:space="0" w:color="auto"/>
        <w:right w:val="none" w:sz="0" w:space="0" w:color="auto"/>
      </w:divBdr>
    </w:div>
    <w:div w:id="1771731062">
      <w:bodyDiv w:val="1"/>
      <w:marLeft w:val="0"/>
      <w:marRight w:val="0"/>
      <w:marTop w:val="0"/>
      <w:marBottom w:val="0"/>
      <w:divBdr>
        <w:top w:val="none" w:sz="0" w:space="0" w:color="auto"/>
        <w:left w:val="none" w:sz="0" w:space="0" w:color="auto"/>
        <w:bottom w:val="none" w:sz="0" w:space="0" w:color="auto"/>
        <w:right w:val="none" w:sz="0" w:space="0" w:color="auto"/>
      </w:divBdr>
    </w:div>
    <w:div w:id="1771899111">
      <w:bodyDiv w:val="1"/>
      <w:marLeft w:val="0"/>
      <w:marRight w:val="0"/>
      <w:marTop w:val="0"/>
      <w:marBottom w:val="0"/>
      <w:divBdr>
        <w:top w:val="none" w:sz="0" w:space="0" w:color="auto"/>
        <w:left w:val="none" w:sz="0" w:space="0" w:color="auto"/>
        <w:bottom w:val="none" w:sz="0" w:space="0" w:color="auto"/>
        <w:right w:val="none" w:sz="0" w:space="0" w:color="auto"/>
      </w:divBdr>
    </w:div>
    <w:div w:id="1771971525">
      <w:bodyDiv w:val="1"/>
      <w:marLeft w:val="0"/>
      <w:marRight w:val="0"/>
      <w:marTop w:val="0"/>
      <w:marBottom w:val="0"/>
      <w:divBdr>
        <w:top w:val="none" w:sz="0" w:space="0" w:color="auto"/>
        <w:left w:val="none" w:sz="0" w:space="0" w:color="auto"/>
        <w:bottom w:val="none" w:sz="0" w:space="0" w:color="auto"/>
        <w:right w:val="none" w:sz="0" w:space="0" w:color="auto"/>
      </w:divBdr>
    </w:div>
    <w:div w:id="1772042294">
      <w:bodyDiv w:val="1"/>
      <w:marLeft w:val="0"/>
      <w:marRight w:val="0"/>
      <w:marTop w:val="0"/>
      <w:marBottom w:val="0"/>
      <w:divBdr>
        <w:top w:val="none" w:sz="0" w:space="0" w:color="auto"/>
        <w:left w:val="none" w:sz="0" w:space="0" w:color="auto"/>
        <w:bottom w:val="none" w:sz="0" w:space="0" w:color="auto"/>
        <w:right w:val="none" w:sz="0" w:space="0" w:color="auto"/>
      </w:divBdr>
    </w:div>
    <w:div w:id="1772315071">
      <w:bodyDiv w:val="1"/>
      <w:marLeft w:val="0"/>
      <w:marRight w:val="0"/>
      <w:marTop w:val="0"/>
      <w:marBottom w:val="0"/>
      <w:divBdr>
        <w:top w:val="none" w:sz="0" w:space="0" w:color="auto"/>
        <w:left w:val="none" w:sz="0" w:space="0" w:color="auto"/>
        <w:bottom w:val="none" w:sz="0" w:space="0" w:color="auto"/>
        <w:right w:val="none" w:sz="0" w:space="0" w:color="auto"/>
      </w:divBdr>
    </w:div>
    <w:div w:id="1772433937">
      <w:bodyDiv w:val="1"/>
      <w:marLeft w:val="0"/>
      <w:marRight w:val="0"/>
      <w:marTop w:val="0"/>
      <w:marBottom w:val="0"/>
      <w:divBdr>
        <w:top w:val="none" w:sz="0" w:space="0" w:color="auto"/>
        <w:left w:val="none" w:sz="0" w:space="0" w:color="auto"/>
        <w:bottom w:val="none" w:sz="0" w:space="0" w:color="auto"/>
        <w:right w:val="none" w:sz="0" w:space="0" w:color="auto"/>
      </w:divBdr>
    </w:div>
    <w:div w:id="1772436072">
      <w:bodyDiv w:val="1"/>
      <w:marLeft w:val="0"/>
      <w:marRight w:val="0"/>
      <w:marTop w:val="0"/>
      <w:marBottom w:val="0"/>
      <w:divBdr>
        <w:top w:val="none" w:sz="0" w:space="0" w:color="auto"/>
        <w:left w:val="none" w:sz="0" w:space="0" w:color="auto"/>
        <w:bottom w:val="none" w:sz="0" w:space="0" w:color="auto"/>
        <w:right w:val="none" w:sz="0" w:space="0" w:color="auto"/>
      </w:divBdr>
    </w:div>
    <w:div w:id="1772436492">
      <w:bodyDiv w:val="1"/>
      <w:marLeft w:val="0"/>
      <w:marRight w:val="0"/>
      <w:marTop w:val="0"/>
      <w:marBottom w:val="0"/>
      <w:divBdr>
        <w:top w:val="none" w:sz="0" w:space="0" w:color="auto"/>
        <w:left w:val="none" w:sz="0" w:space="0" w:color="auto"/>
        <w:bottom w:val="none" w:sz="0" w:space="0" w:color="auto"/>
        <w:right w:val="none" w:sz="0" w:space="0" w:color="auto"/>
      </w:divBdr>
    </w:div>
    <w:div w:id="1772512017">
      <w:bodyDiv w:val="1"/>
      <w:marLeft w:val="0"/>
      <w:marRight w:val="0"/>
      <w:marTop w:val="0"/>
      <w:marBottom w:val="0"/>
      <w:divBdr>
        <w:top w:val="none" w:sz="0" w:space="0" w:color="auto"/>
        <w:left w:val="none" w:sz="0" w:space="0" w:color="auto"/>
        <w:bottom w:val="none" w:sz="0" w:space="0" w:color="auto"/>
        <w:right w:val="none" w:sz="0" w:space="0" w:color="auto"/>
      </w:divBdr>
    </w:div>
    <w:div w:id="1772582076">
      <w:bodyDiv w:val="1"/>
      <w:marLeft w:val="0"/>
      <w:marRight w:val="0"/>
      <w:marTop w:val="0"/>
      <w:marBottom w:val="0"/>
      <w:divBdr>
        <w:top w:val="none" w:sz="0" w:space="0" w:color="auto"/>
        <w:left w:val="none" w:sz="0" w:space="0" w:color="auto"/>
        <w:bottom w:val="none" w:sz="0" w:space="0" w:color="auto"/>
        <w:right w:val="none" w:sz="0" w:space="0" w:color="auto"/>
      </w:divBdr>
      <w:divsChild>
        <w:div w:id="1137331659">
          <w:marLeft w:val="480"/>
          <w:marRight w:val="0"/>
          <w:marTop w:val="0"/>
          <w:marBottom w:val="0"/>
          <w:divBdr>
            <w:top w:val="none" w:sz="0" w:space="0" w:color="auto"/>
            <w:left w:val="none" w:sz="0" w:space="0" w:color="auto"/>
            <w:bottom w:val="none" w:sz="0" w:space="0" w:color="auto"/>
            <w:right w:val="none" w:sz="0" w:space="0" w:color="auto"/>
          </w:divBdr>
        </w:div>
        <w:div w:id="2048751194">
          <w:marLeft w:val="480"/>
          <w:marRight w:val="0"/>
          <w:marTop w:val="0"/>
          <w:marBottom w:val="0"/>
          <w:divBdr>
            <w:top w:val="none" w:sz="0" w:space="0" w:color="auto"/>
            <w:left w:val="none" w:sz="0" w:space="0" w:color="auto"/>
            <w:bottom w:val="none" w:sz="0" w:space="0" w:color="auto"/>
            <w:right w:val="none" w:sz="0" w:space="0" w:color="auto"/>
          </w:divBdr>
        </w:div>
        <w:div w:id="64184373">
          <w:marLeft w:val="480"/>
          <w:marRight w:val="0"/>
          <w:marTop w:val="0"/>
          <w:marBottom w:val="0"/>
          <w:divBdr>
            <w:top w:val="none" w:sz="0" w:space="0" w:color="auto"/>
            <w:left w:val="none" w:sz="0" w:space="0" w:color="auto"/>
            <w:bottom w:val="none" w:sz="0" w:space="0" w:color="auto"/>
            <w:right w:val="none" w:sz="0" w:space="0" w:color="auto"/>
          </w:divBdr>
        </w:div>
        <w:div w:id="106199822">
          <w:marLeft w:val="480"/>
          <w:marRight w:val="0"/>
          <w:marTop w:val="0"/>
          <w:marBottom w:val="0"/>
          <w:divBdr>
            <w:top w:val="none" w:sz="0" w:space="0" w:color="auto"/>
            <w:left w:val="none" w:sz="0" w:space="0" w:color="auto"/>
            <w:bottom w:val="none" w:sz="0" w:space="0" w:color="auto"/>
            <w:right w:val="none" w:sz="0" w:space="0" w:color="auto"/>
          </w:divBdr>
        </w:div>
        <w:div w:id="1772815910">
          <w:marLeft w:val="480"/>
          <w:marRight w:val="0"/>
          <w:marTop w:val="0"/>
          <w:marBottom w:val="0"/>
          <w:divBdr>
            <w:top w:val="none" w:sz="0" w:space="0" w:color="auto"/>
            <w:left w:val="none" w:sz="0" w:space="0" w:color="auto"/>
            <w:bottom w:val="none" w:sz="0" w:space="0" w:color="auto"/>
            <w:right w:val="none" w:sz="0" w:space="0" w:color="auto"/>
          </w:divBdr>
        </w:div>
        <w:div w:id="1524243399">
          <w:marLeft w:val="480"/>
          <w:marRight w:val="0"/>
          <w:marTop w:val="0"/>
          <w:marBottom w:val="0"/>
          <w:divBdr>
            <w:top w:val="none" w:sz="0" w:space="0" w:color="auto"/>
            <w:left w:val="none" w:sz="0" w:space="0" w:color="auto"/>
            <w:bottom w:val="none" w:sz="0" w:space="0" w:color="auto"/>
            <w:right w:val="none" w:sz="0" w:space="0" w:color="auto"/>
          </w:divBdr>
        </w:div>
        <w:div w:id="831456212">
          <w:marLeft w:val="480"/>
          <w:marRight w:val="0"/>
          <w:marTop w:val="0"/>
          <w:marBottom w:val="0"/>
          <w:divBdr>
            <w:top w:val="none" w:sz="0" w:space="0" w:color="auto"/>
            <w:left w:val="none" w:sz="0" w:space="0" w:color="auto"/>
            <w:bottom w:val="none" w:sz="0" w:space="0" w:color="auto"/>
            <w:right w:val="none" w:sz="0" w:space="0" w:color="auto"/>
          </w:divBdr>
        </w:div>
        <w:div w:id="1610887719">
          <w:marLeft w:val="480"/>
          <w:marRight w:val="0"/>
          <w:marTop w:val="0"/>
          <w:marBottom w:val="0"/>
          <w:divBdr>
            <w:top w:val="none" w:sz="0" w:space="0" w:color="auto"/>
            <w:left w:val="none" w:sz="0" w:space="0" w:color="auto"/>
            <w:bottom w:val="none" w:sz="0" w:space="0" w:color="auto"/>
            <w:right w:val="none" w:sz="0" w:space="0" w:color="auto"/>
          </w:divBdr>
        </w:div>
        <w:div w:id="169950988">
          <w:marLeft w:val="480"/>
          <w:marRight w:val="0"/>
          <w:marTop w:val="0"/>
          <w:marBottom w:val="0"/>
          <w:divBdr>
            <w:top w:val="none" w:sz="0" w:space="0" w:color="auto"/>
            <w:left w:val="none" w:sz="0" w:space="0" w:color="auto"/>
            <w:bottom w:val="none" w:sz="0" w:space="0" w:color="auto"/>
            <w:right w:val="none" w:sz="0" w:space="0" w:color="auto"/>
          </w:divBdr>
        </w:div>
        <w:div w:id="1059670253">
          <w:marLeft w:val="480"/>
          <w:marRight w:val="0"/>
          <w:marTop w:val="0"/>
          <w:marBottom w:val="0"/>
          <w:divBdr>
            <w:top w:val="none" w:sz="0" w:space="0" w:color="auto"/>
            <w:left w:val="none" w:sz="0" w:space="0" w:color="auto"/>
            <w:bottom w:val="none" w:sz="0" w:space="0" w:color="auto"/>
            <w:right w:val="none" w:sz="0" w:space="0" w:color="auto"/>
          </w:divBdr>
        </w:div>
        <w:div w:id="1448231576">
          <w:marLeft w:val="480"/>
          <w:marRight w:val="0"/>
          <w:marTop w:val="0"/>
          <w:marBottom w:val="0"/>
          <w:divBdr>
            <w:top w:val="none" w:sz="0" w:space="0" w:color="auto"/>
            <w:left w:val="none" w:sz="0" w:space="0" w:color="auto"/>
            <w:bottom w:val="none" w:sz="0" w:space="0" w:color="auto"/>
            <w:right w:val="none" w:sz="0" w:space="0" w:color="auto"/>
          </w:divBdr>
        </w:div>
        <w:div w:id="1415081922">
          <w:marLeft w:val="480"/>
          <w:marRight w:val="0"/>
          <w:marTop w:val="0"/>
          <w:marBottom w:val="0"/>
          <w:divBdr>
            <w:top w:val="none" w:sz="0" w:space="0" w:color="auto"/>
            <w:left w:val="none" w:sz="0" w:space="0" w:color="auto"/>
            <w:bottom w:val="none" w:sz="0" w:space="0" w:color="auto"/>
            <w:right w:val="none" w:sz="0" w:space="0" w:color="auto"/>
          </w:divBdr>
        </w:div>
        <w:div w:id="207959803">
          <w:marLeft w:val="480"/>
          <w:marRight w:val="0"/>
          <w:marTop w:val="0"/>
          <w:marBottom w:val="0"/>
          <w:divBdr>
            <w:top w:val="none" w:sz="0" w:space="0" w:color="auto"/>
            <w:left w:val="none" w:sz="0" w:space="0" w:color="auto"/>
            <w:bottom w:val="none" w:sz="0" w:space="0" w:color="auto"/>
            <w:right w:val="none" w:sz="0" w:space="0" w:color="auto"/>
          </w:divBdr>
        </w:div>
        <w:div w:id="1188448768">
          <w:marLeft w:val="480"/>
          <w:marRight w:val="0"/>
          <w:marTop w:val="0"/>
          <w:marBottom w:val="0"/>
          <w:divBdr>
            <w:top w:val="none" w:sz="0" w:space="0" w:color="auto"/>
            <w:left w:val="none" w:sz="0" w:space="0" w:color="auto"/>
            <w:bottom w:val="none" w:sz="0" w:space="0" w:color="auto"/>
            <w:right w:val="none" w:sz="0" w:space="0" w:color="auto"/>
          </w:divBdr>
        </w:div>
        <w:div w:id="2089886754">
          <w:marLeft w:val="480"/>
          <w:marRight w:val="0"/>
          <w:marTop w:val="0"/>
          <w:marBottom w:val="0"/>
          <w:divBdr>
            <w:top w:val="none" w:sz="0" w:space="0" w:color="auto"/>
            <w:left w:val="none" w:sz="0" w:space="0" w:color="auto"/>
            <w:bottom w:val="none" w:sz="0" w:space="0" w:color="auto"/>
            <w:right w:val="none" w:sz="0" w:space="0" w:color="auto"/>
          </w:divBdr>
        </w:div>
        <w:div w:id="1213079445">
          <w:marLeft w:val="480"/>
          <w:marRight w:val="0"/>
          <w:marTop w:val="0"/>
          <w:marBottom w:val="0"/>
          <w:divBdr>
            <w:top w:val="none" w:sz="0" w:space="0" w:color="auto"/>
            <w:left w:val="none" w:sz="0" w:space="0" w:color="auto"/>
            <w:bottom w:val="none" w:sz="0" w:space="0" w:color="auto"/>
            <w:right w:val="none" w:sz="0" w:space="0" w:color="auto"/>
          </w:divBdr>
        </w:div>
        <w:div w:id="790124706">
          <w:marLeft w:val="480"/>
          <w:marRight w:val="0"/>
          <w:marTop w:val="0"/>
          <w:marBottom w:val="0"/>
          <w:divBdr>
            <w:top w:val="none" w:sz="0" w:space="0" w:color="auto"/>
            <w:left w:val="none" w:sz="0" w:space="0" w:color="auto"/>
            <w:bottom w:val="none" w:sz="0" w:space="0" w:color="auto"/>
            <w:right w:val="none" w:sz="0" w:space="0" w:color="auto"/>
          </w:divBdr>
        </w:div>
        <w:div w:id="1569724631">
          <w:marLeft w:val="480"/>
          <w:marRight w:val="0"/>
          <w:marTop w:val="0"/>
          <w:marBottom w:val="0"/>
          <w:divBdr>
            <w:top w:val="none" w:sz="0" w:space="0" w:color="auto"/>
            <w:left w:val="none" w:sz="0" w:space="0" w:color="auto"/>
            <w:bottom w:val="none" w:sz="0" w:space="0" w:color="auto"/>
            <w:right w:val="none" w:sz="0" w:space="0" w:color="auto"/>
          </w:divBdr>
        </w:div>
        <w:div w:id="1944654845">
          <w:marLeft w:val="480"/>
          <w:marRight w:val="0"/>
          <w:marTop w:val="0"/>
          <w:marBottom w:val="0"/>
          <w:divBdr>
            <w:top w:val="none" w:sz="0" w:space="0" w:color="auto"/>
            <w:left w:val="none" w:sz="0" w:space="0" w:color="auto"/>
            <w:bottom w:val="none" w:sz="0" w:space="0" w:color="auto"/>
            <w:right w:val="none" w:sz="0" w:space="0" w:color="auto"/>
          </w:divBdr>
        </w:div>
        <w:div w:id="1845628397">
          <w:marLeft w:val="480"/>
          <w:marRight w:val="0"/>
          <w:marTop w:val="0"/>
          <w:marBottom w:val="0"/>
          <w:divBdr>
            <w:top w:val="none" w:sz="0" w:space="0" w:color="auto"/>
            <w:left w:val="none" w:sz="0" w:space="0" w:color="auto"/>
            <w:bottom w:val="none" w:sz="0" w:space="0" w:color="auto"/>
            <w:right w:val="none" w:sz="0" w:space="0" w:color="auto"/>
          </w:divBdr>
        </w:div>
        <w:div w:id="1494956123">
          <w:marLeft w:val="480"/>
          <w:marRight w:val="0"/>
          <w:marTop w:val="0"/>
          <w:marBottom w:val="0"/>
          <w:divBdr>
            <w:top w:val="none" w:sz="0" w:space="0" w:color="auto"/>
            <w:left w:val="none" w:sz="0" w:space="0" w:color="auto"/>
            <w:bottom w:val="none" w:sz="0" w:space="0" w:color="auto"/>
            <w:right w:val="none" w:sz="0" w:space="0" w:color="auto"/>
          </w:divBdr>
        </w:div>
        <w:div w:id="63525853">
          <w:marLeft w:val="480"/>
          <w:marRight w:val="0"/>
          <w:marTop w:val="0"/>
          <w:marBottom w:val="0"/>
          <w:divBdr>
            <w:top w:val="none" w:sz="0" w:space="0" w:color="auto"/>
            <w:left w:val="none" w:sz="0" w:space="0" w:color="auto"/>
            <w:bottom w:val="none" w:sz="0" w:space="0" w:color="auto"/>
            <w:right w:val="none" w:sz="0" w:space="0" w:color="auto"/>
          </w:divBdr>
        </w:div>
        <w:div w:id="1861510290">
          <w:marLeft w:val="480"/>
          <w:marRight w:val="0"/>
          <w:marTop w:val="0"/>
          <w:marBottom w:val="0"/>
          <w:divBdr>
            <w:top w:val="none" w:sz="0" w:space="0" w:color="auto"/>
            <w:left w:val="none" w:sz="0" w:space="0" w:color="auto"/>
            <w:bottom w:val="none" w:sz="0" w:space="0" w:color="auto"/>
            <w:right w:val="none" w:sz="0" w:space="0" w:color="auto"/>
          </w:divBdr>
        </w:div>
        <w:div w:id="1298225780">
          <w:marLeft w:val="480"/>
          <w:marRight w:val="0"/>
          <w:marTop w:val="0"/>
          <w:marBottom w:val="0"/>
          <w:divBdr>
            <w:top w:val="none" w:sz="0" w:space="0" w:color="auto"/>
            <w:left w:val="none" w:sz="0" w:space="0" w:color="auto"/>
            <w:bottom w:val="none" w:sz="0" w:space="0" w:color="auto"/>
            <w:right w:val="none" w:sz="0" w:space="0" w:color="auto"/>
          </w:divBdr>
        </w:div>
        <w:div w:id="921567354">
          <w:marLeft w:val="480"/>
          <w:marRight w:val="0"/>
          <w:marTop w:val="0"/>
          <w:marBottom w:val="0"/>
          <w:divBdr>
            <w:top w:val="none" w:sz="0" w:space="0" w:color="auto"/>
            <w:left w:val="none" w:sz="0" w:space="0" w:color="auto"/>
            <w:bottom w:val="none" w:sz="0" w:space="0" w:color="auto"/>
            <w:right w:val="none" w:sz="0" w:space="0" w:color="auto"/>
          </w:divBdr>
        </w:div>
        <w:div w:id="1257177337">
          <w:marLeft w:val="480"/>
          <w:marRight w:val="0"/>
          <w:marTop w:val="0"/>
          <w:marBottom w:val="0"/>
          <w:divBdr>
            <w:top w:val="none" w:sz="0" w:space="0" w:color="auto"/>
            <w:left w:val="none" w:sz="0" w:space="0" w:color="auto"/>
            <w:bottom w:val="none" w:sz="0" w:space="0" w:color="auto"/>
            <w:right w:val="none" w:sz="0" w:space="0" w:color="auto"/>
          </w:divBdr>
        </w:div>
        <w:div w:id="1250654390">
          <w:marLeft w:val="480"/>
          <w:marRight w:val="0"/>
          <w:marTop w:val="0"/>
          <w:marBottom w:val="0"/>
          <w:divBdr>
            <w:top w:val="none" w:sz="0" w:space="0" w:color="auto"/>
            <w:left w:val="none" w:sz="0" w:space="0" w:color="auto"/>
            <w:bottom w:val="none" w:sz="0" w:space="0" w:color="auto"/>
            <w:right w:val="none" w:sz="0" w:space="0" w:color="auto"/>
          </w:divBdr>
        </w:div>
        <w:div w:id="2129542687">
          <w:marLeft w:val="480"/>
          <w:marRight w:val="0"/>
          <w:marTop w:val="0"/>
          <w:marBottom w:val="0"/>
          <w:divBdr>
            <w:top w:val="none" w:sz="0" w:space="0" w:color="auto"/>
            <w:left w:val="none" w:sz="0" w:space="0" w:color="auto"/>
            <w:bottom w:val="none" w:sz="0" w:space="0" w:color="auto"/>
            <w:right w:val="none" w:sz="0" w:space="0" w:color="auto"/>
          </w:divBdr>
        </w:div>
        <w:div w:id="1014304429">
          <w:marLeft w:val="480"/>
          <w:marRight w:val="0"/>
          <w:marTop w:val="0"/>
          <w:marBottom w:val="0"/>
          <w:divBdr>
            <w:top w:val="none" w:sz="0" w:space="0" w:color="auto"/>
            <w:left w:val="none" w:sz="0" w:space="0" w:color="auto"/>
            <w:bottom w:val="none" w:sz="0" w:space="0" w:color="auto"/>
            <w:right w:val="none" w:sz="0" w:space="0" w:color="auto"/>
          </w:divBdr>
        </w:div>
        <w:div w:id="2101297106">
          <w:marLeft w:val="480"/>
          <w:marRight w:val="0"/>
          <w:marTop w:val="0"/>
          <w:marBottom w:val="0"/>
          <w:divBdr>
            <w:top w:val="none" w:sz="0" w:space="0" w:color="auto"/>
            <w:left w:val="none" w:sz="0" w:space="0" w:color="auto"/>
            <w:bottom w:val="none" w:sz="0" w:space="0" w:color="auto"/>
            <w:right w:val="none" w:sz="0" w:space="0" w:color="auto"/>
          </w:divBdr>
        </w:div>
        <w:div w:id="1881549409">
          <w:marLeft w:val="480"/>
          <w:marRight w:val="0"/>
          <w:marTop w:val="0"/>
          <w:marBottom w:val="0"/>
          <w:divBdr>
            <w:top w:val="none" w:sz="0" w:space="0" w:color="auto"/>
            <w:left w:val="none" w:sz="0" w:space="0" w:color="auto"/>
            <w:bottom w:val="none" w:sz="0" w:space="0" w:color="auto"/>
            <w:right w:val="none" w:sz="0" w:space="0" w:color="auto"/>
          </w:divBdr>
        </w:div>
        <w:div w:id="1566335698">
          <w:marLeft w:val="480"/>
          <w:marRight w:val="0"/>
          <w:marTop w:val="0"/>
          <w:marBottom w:val="0"/>
          <w:divBdr>
            <w:top w:val="none" w:sz="0" w:space="0" w:color="auto"/>
            <w:left w:val="none" w:sz="0" w:space="0" w:color="auto"/>
            <w:bottom w:val="none" w:sz="0" w:space="0" w:color="auto"/>
            <w:right w:val="none" w:sz="0" w:space="0" w:color="auto"/>
          </w:divBdr>
        </w:div>
        <w:div w:id="656418988">
          <w:marLeft w:val="480"/>
          <w:marRight w:val="0"/>
          <w:marTop w:val="0"/>
          <w:marBottom w:val="0"/>
          <w:divBdr>
            <w:top w:val="none" w:sz="0" w:space="0" w:color="auto"/>
            <w:left w:val="none" w:sz="0" w:space="0" w:color="auto"/>
            <w:bottom w:val="none" w:sz="0" w:space="0" w:color="auto"/>
            <w:right w:val="none" w:sz="0" w:space="0" w:color="auto"/>
          </w:divBdr>
        </w:div>
        <w:div w:id="1375929034">
          <w:marLeft w:val="480"/>
          <w:marRight w:val="0"/>
          <w:marTop w:val="0"/>
          <w:marBottom w:val="0"/>
          <w:divBdr>
            <w:top w:val="none" w:sz="0" w:space="0" w:color="auto"/>
            <w:left w:val="none" w:sz="0" w:space="0" w:color="auto"/>
            <w:bottom w:val="none" w:sz="0" w:space="0" w:color="auto"/>
            <w:right w:val="none" w:sz="0" w:space="0" w:color="auto"/>
          </w:divBdr>
        </w:div>
        <w:div w:id="2036080349">
          <w:marLeft w:val="480"/>
          <w:marRight w:val="0"/>
          <w:marTop w:val="0"/>
          <w:marBottom w:val="0"/>
          <w:divBdr>
            <w:top w:val="none" w:sz="0" w:space="0" w:color="auto"/>
            <w:left w:val="none" w:sz="0" w:space="0" w:color="auto"/>
            <w:bottom w:val="none" w:sz="0" w:space="0" w:color="auto"/>
            <w:right w:val="none" w:sz="0" w:space="0" w:color="auto"/>
          </w:divBdr>
        </w:div>
        <w:div w:id="360515674">
          <w:marLeft w:val="480"/>
          <w:marRight w:val="0"/>
          <w:marTop w:val="0"/>
          <w:marBottom w:val="0"/>
          <w:divBdr>
            <w:top w:val="none" w:sz="0" w:space="0" w:color="auto"/>
            <w:left w:val="none" w:sz="0" w:space="0" w:color="auto"/>
            <w:bottom w:val="none" w:sz="0" w:space="0" w:color="auto"/>
            <w:right w:val="none" w:sz="0" w:space="0" w:color="auto"/>
          </w:divBdr>
        </w:div>
        <w:div w:id="1877500455">
          <w:marLeft w:val="480"/>
          <w:marRight w:val="0"/>
          <w:marTop w:val="0"/>
          <w:marBottom w:val="0"/>
          <w:divBdr>
            <w:top w:val="none" w:sz="0" w:space="0" w:color="auto"/>
            <w:left w:val="none" w:sz="0" w:space="0" w:color="auto"/>
            <w:bottom w:val="none" w:sz="0" w:space="0" w:color="auto"/>
            <w:right w:val="none" w:sz="0" w:space="0" w:color="auto"/>
          </w:divBdr>
        </w:div>
        <w:div w:id="622271564">
          <w:marLeft w:val="480"/>
          <w:marRight w:val="0"/>
          <w:marTop w:val="0"/>
          <w:marBottom w:val="0"/>
          <w:divBdr>
            <w:top w:val="none" w:sz="0" w:space="0" w:color="auto"/>
            <w:left w:val="none" w:sz="0" w:space="0" w:color="auto"/>
            <w:bottom w:val="none" w:sz="0" w:space="0" w:color="auto"/>
            <w:right w:val="none" w:sz="0" w:space="0" w:color="auto"/>
          </w:divBdr>
        </w:div>
        <w:div w:id="529531524">
          <w:marLeft w:val="480"/>
          <w:marRight w:val="0"/>
          <w:marTop w:val="0"/>
          <w:marBottom w:val="0"/>
          <w:divBdr>
            <w:top w:val="none" w:sz="0" w:space="0" w:color="auto"/>
            <w:left w:val="none" w:sz="0" w:space="0" w:color="auto"/>
            <w:bottom w:val="none" w:sz="0" w:space="0" w:color="auto"/>
            <w:right w:val="none" w:sz="0" w:space="0" w:color="auto"/>
          </w:divBdr>
        </w:div>
        <w:div w:id="2112044572">
          <w:marLeft w:val="480"/>
          <w:marRight w:val="0"/>
          <w:marTop w:val="0"/>
          <w:marBottom w:val="0"/>
          <w:divBdr>
            <w:top w:val="none" w:sz="0" w:space="0" w:color="auto"/>
            <w:left w:val="none" w:sz="0" w:space="0" w:color="auto"/>
            <w:bottom w:val="none" w:sz="0" w:space="0" w:color="auto"/>
            <w:right w:val="none" w:sz="0" w:space="0" w:color="auto"/>
          </w:divBdr>
        </w:div>
        <w:div w:id="1383557262">
          <w:marLeft w:val="480"/>
          <w:marRight w:val="0"/>
          <w:marTop w:val="0"/>
          <w:marBottom w:val="0"/>
          <w:divBdr>
            <w:top w:val="none" w:sz="0" w:space="0" w:color="auto"/>
            <w:left w:val="none" w:sz="0" w:space="0" w:color="auto"/>
            <w:bottom w:val="none" w:sz="0" w:space="0" w:color="auto"/>
            <w:right w:val="none" w:sz="0" w:space="0" w:color="auto"/>
          </w:divBdr>
        </w:div>
        <w:div w:id="795175176">
          <w:marLeft w:val="480"/>
          <w:marRight w:val="0"/>
          <w:marTop w:val="0"/>
          <w:marBottom w:val="0"/>
          <w:divBdr>
            <w:top w:val="none" w:sz="0" w:space="0" w:color="auto"/>
            <w:left w:val="none" w:sz="0" w:space="0" w:color="auto"/>
            <w:bottom w:val="none" w:sz="0" w:space="0" w:color="auto"/>
            <w:right w:val="none" w:sz="0" w:space="0" w:color="auto"/>
          </w:divBdr>
        </w:div>
        <w:div w:id="268851345">
          <w:marLeft w:val="480"/>
          <w:marRight w:val="0"/>
          <w:marTop w:val="0"/>
          <w:marBottom w:val="0"/>
          <w:divBdr>
            <w:top w:val="none" w:sz="0" w:space="0" w:color="auto"/>
            <w:left w:val="none" w:sz="0" w:space="0" w:color="auto"/>
            <w:bottom w:val="none" w:sz="0" w:space="0" w:color="auto"/>
            <w:right w:val="none" w:sz="0" w:space="0" w:color="auto"/>
          </w:divBdr>
        </w:div>
        <w:div w:id="1562446543">
          <w:marLeft w:val="480"/>
          <w:marRight w:val="0"/>
          <w:marTop w:val="0"/>
          <w:marBottom w:val="0"/>
          <w:divBdr>
            <w:top w:val="none" w:sz="0" w:space="0" w:color="auto"/>
            <w:left w:val="none" w:sz="0" w:space="0" w:color="auto"/>
            <w:bottom w:val="none" w:sz="0" w:space="0" w:color="auto"/>
            <w:right w:val="none" w:sz="0" w:space="0" w:color="auto"/>
          </w:divBdr>
        </w:div>
        <w:div w:id="879249958">
          <w:marLeft w:val="480"/>
          <w:marRight w:val="0"/>
          <w:marTop w:val="0"/>
          <w:marBottom w:val="0"/>
          <w:divBdr>
            <w:top w:val="none" w:sz="0" w:space="0" w:color="auto"/>
            <w:left w:val="none" w:sz="0" w:space="0" w:color="auto"/>
            <w:bottom w:val="none" w:sz="0" w:space="0" w:color="auto"/>
            <w:right w:val="none" w:sz="0" w:space="0" w:color="auto"/>
          </w:divBdr>
        </w:div>
        <w:div w:id="716246070">
          <w:marLeft w:val="480"/>
          <w:marRight w:val="0"/>
          <w:marTop w:val="0"/>
          <w:marBottom w:val="0"/>
          <w:divBdr>
            <w:top w:val="none" w:sz="0" w:space="0" w:color="auto"/>
            <w:left w:val="none" w:sz="0" w:space="0" w:color="auto"/>
            <w:bottom w:val="none" w:sz="0" w:space="0" w:color="auto"/>
            <w:right w:val="none" w:sz="0" w:space="0" w:color="auto"/>
          </w:divBdr>
        </w:div>
        <w:div w:id="1869443820">
          <w:marLeft w:val="480"/>
          <w:marRight w:val="0"/>
          <w:marTop w:val="0"/>
          <w:marBottom w:val="0"/>
          <w:divBdr>
            <w:top w:val="none" w:sz="0" w:space="0" w:color="auto"/>
            <w:left w:val="none" w:sz="0" w:space="0" w:color="auto"/>
            <w:bottom w:val="none" w:sz="0" w:space="0" w:color="auto"/>
            <w:right w:val="none" w:sz="0" w:space="0" w:color="auto"/>
          </w:divBdr>
        </w:div>
        <w:div w:id="1815946278">
          <w:marLeft w:val="480"/>
          <w:marRight w:val="0"/>
          <w:marTop w:val="0"/>
          <w:marBottom w:val="0"/>
          <w:divBdr>
            <w:top w:val="none" w:sz="0" w:space="0" w:color="auto"/>
            <w:left w:val="none" w:sz="0" w:space="0" w:color="auto"/>
            <w:bottom w:val="none" w:sz="0" w:space="0" w:color="auto"/>
            <w:right w:val="none" w:sz="0" w:space="0" w:color="auto"/>
          </w:divBdr>
        </w:div>
        <w:div w:id="1536575438">
          <w:marLeft w:val="480"/>
          <w:marRight w:val="0"/>
          <w:marTop w:val="0"/>
          <w:marBottom w:val="0"/>
          <w:divBdr>
            <w:top w:val="none" w:sz="0" w:space="0" w:color="auto"/>
            <w:left w:val="none" w:sz="0" w:space="0" w:color="auto"/>
            <w:bottom w:val="none" w:sz="0" w:space="0" w:color="auto"/>
            <w:right w:val="none" w:sz="0" w:space="0" w:color="auto"/>
          </w:divBdr>
        </w:div>
        <w:div w:id="1409303895">
          <w:marLeft w:val="480"/>
          <w:marRight w:val="0"/>
          <w:marTop w:val="0"/>
          <w:marBottom w:val="0"/>
          <w:divBdr>
            <w:top w:val="none" w:sz="0" w:space="0" w:color="auto"/>
            <w:left w:val="none" w:sz="0" w:space="0" w:color="auto"/>
            <w:bottom w:val="none" w:sz="0" w:space="0" w:color="auto"/>
            <w:right w:val="none" w:sz="0" w:space="0" w:color="auto"/>
          </w:divBdr>
        </w:div>
        <w:div w:id="748506030">
          <w:marLeft w:val="480"/>
          <w:marRight w:val="0"/>
          <w:marTop w:val="0"/>
          <w:marBottom w:val="0"/>
          <w:divBdr>
            <w:top w:val="none" w:sz="0" w:space="0" w:color="auto"/>
            <w:left w:val="none" w:sz="0" w:space="0" w:color="auto"/>
            <w:bottom w:val="none" w:sz="0" w:space="0" w:color="auto"/>
            <w:right w:val="none" w:sz="0" w:space="0" w:color="auto"/>
          </w:divBdr>
        </w:div>
        <w:div w:id="1666204568">
          <w:marLeft w:val="480"/>
          <w:marRight w:val="0"/>
          <w:marTop w:val="0"/>
          <w:marBottom w:val="0"/>
          <w:divBdr>
            <w:top w:val="none" w:sz="0" w:space="0" w:color="auto"/>
            <w:left w:val="none" w:sz="0" w:space="0" w:color="auto"/>
            <w:bottom w:val="none" w:sz="0" w:space="0" w:color="auto"/>
            <w:right w:val="none" w:sz="0" w:space="0" w:color="auto"/>
          </w:divBdr>
        </w:div>
        <w:div w:id="711030283">
          <w:marLeft w:val="480"/>
          <w:marRight w:val="0"/>
          <w:marTop w:val="0"/>
          <w:marBottom w:val="0"/>
          <w:divBdr>
            <w:top w:val="none" w:sz="0" w:space="0" w:color="auto"/>
            <w:left w:val="none" w:sz="0" w:space="0" w:color="auto"/>
            <w:bottom w:val="none" w:sz="0" w:space="0" w:color="auto"/>
            <w:right w:val="none" w:sz="0" w:space="0" w:color="auto"/>
          </w:divBdr>
        </w:div>
        <w:div w:id="777138765">
          <w:marLeft w:val="480"/>
          <w:marRight w:val="0"/>
          <w:marTop w:val="0"/>
          <w:marBottom w:val="0"/>
          <w:divBdr>
            <w:top w:val="none" w:sz="0" w:space="0" w:color="auto"/>
            <w:left w:val="none" w:sz="0" w:space="0" w:color="auto"/>
            <w:bottom w:val="none" w:sz="0" w:space="0" w:color="auto"/>
            <w:right w:val="none" w:sz="0" w:space="0" w:color="auto"/>
          </w:divBdr>
        </w:div>
        <w:div w:id="1110782194">
          <w:marLeft w:val="480"/>
          <w:marRight w:val="0"/>
          <w:marTop w:val="0"/>
          <w:marBottom w:val="0"/>
          <w:divBdr>
            <w:top w:val="none" w:sz="0" w:space="0" w:color="auto"/>
            <w:left w:val="none" w:sz="0" w:space="0" w:color="auto"/>
            <w:bottom w:val="none" w:sz="0" w:space="0" w:color="auto"/>
            <w:right w:val="none" w:sz="0" w:space="0" w:color="auto"/>
          </w:divBdr>
        </w:div>
        <w:div w:id="1041638151">
          <w:marLeft w:val="480"/>
          <w:marRight w:val="0"/>
          <w:marTop w:val="0"/>
          <w:marBottom w:val="0"/>
          <w:divBdr>
            <w:top w:val="none" w:sz="0" w:space="0" w:color="auto"/>
            <w:left w:val="none" w:sz="0" w:space="0" w:color="auto"/>
            <w:bottom w:val="none" w:sz="0" w:space="0" w:color="auto"/>
            <w:right w:val="none" w:sz="0" w:space="0" w:color="auto"/>
          </w:divBdr>
        </w:div>
        <w:div w:id="1480656407">
          <w:marLeft w:val="480"/>
          <w:marRight w:val="0"/>
          <w:marTop w:val="0"/>
          <w:marBottom w:val="0"/>
          <w:divBdr>
            <w:top w:val="none" w:sz="0" w:space="0" w:color="auto"/>
            <w:left w:val="none" w:sz="0" w:space="0" w:color="auto"/>
            <w:bottom w:val="none" w:sz="0" w:space="0" w:color="auto"/>
            <w:right w:val="none" w:sz="0" w:space="0" w:color="auto"/>
          </w:divBdr>
        </w:div>
        <w:div w:id="915939959">
          <w:marLeft w:val="480"/>
          <w:marRight w:val="0"/>
          <w:marTop w:val="0"/>
          <w:marBottom w:val="0"/>
          <w:divBdr>
            <w:top w:val="none" w:sz="0" w:space="0" w:color="auto"/>
            <w:left w:val="none" w:sz="0" w:space="0" w:color="auto"/>
            <w:bottom w:val="none" w:sz="0" w:space="0" w:color="auto"/>
            <w:right w:val="none" w:sz="0" w:space="0" w:color="auto"/>
          </w:divBdr>
        </w:div>
        <w:div w:id="1005284706">
          <w:marLeft w:val="480"/>
          <w:marRight w:val="0"/>
          <w:marTop w:val="0"/>
          <w:marBottom w:val="0"/>
          <w:divBdr>
            <w:top w:val="none" w:sz="0" w:space="0" w:color="auto"/>
            <w:left w:val="none" w:sz="0" w:space="0" w:color="auto"/>
            <w:bottom w:val="none" w:sz="0" w:space="0" w:color="auto"/>
            <w:right w:val="none" w:sz="0" w:space="0" w:color="auto"/>
          </w:divBdr>
        </w:div>
        <w:div w:id="1668513425">
          <w:marLeft w:val="480"/>
          <w:marRight w:val="0"/>
          <w:marTop w:val="0"/>
          <w:marBottom w:val="0"/>
          <w:divBdr>
            <w:top w:val="none" w:sz="0" w:space="0" w:color="auto"/>
            <w:left w:val="none" w:sz="0" w:space="0" w:color="auto"/>
            <w:bottom w:val="none" w:sz="0" w:space="0" w:color="auto"/>
            <w:right w:val="none" w:sz="0" w:space="0" w:color="auto"/>
          </w:divBdr>
        </w:div>
        <w:div w:id="978337032">
          <w:marLeft w:val="480"/>
          <w:marRight w:val="0"/>
          <w:marTop w:val="0"/>
          <w:marBottom w:val="0"/>
          <w:divBdr>
            <w:top w:val="none" w:sz="0" w:space="0" w:color="auto"/>
            <w:left w:val="none" w:sz="0" w:space="0" w:color="auto"/>
            <w:bottom w:val="none" w:sz="0" w:space="0" w:color="auto"/>
            <w:right w:val="none" w:sz="0" w:space="0" w:color="auto"/>
          </w:divBdr>
        </w:div>
        <w:div w:id="69625890">
          <w:marLeft w:val="480"/>
          <w:marRight w:val="0"/>
          <w:marTop w:val="0"/>
          <w:marBottom w:val="0"/>
          <w:divBdr>
            <w:top w:val="none" w:sz="0" w:space="0" w:color="auto"/>
            <w:left w:val="none" w:sz="0" w:space="0" w:color="auto"/>
            <w:bottom w:val="none" w:sz="0" w:space="0" w:color="auto"/>
            <w:right w:val="none" w:sz="0" w:space="0" w:color="auto"/>
          </w:divBdr>
        </w:div>
        <w:div w:id="427703558">
          <w:marLeft w:val="480"/>
          <w:marRight w:val="0"/>
          <w:marTop w:val="0"/>
          <w:marBottom w:val="0"/>
          <w:divBdr>
            <w:top w:val="none" w:sz="0" w:space="0" w:color="auto"/>
            <w:left w:val="none" w:sz="0" w:space="0" w:color="auto"/>
            <w:bottom w:val="none" w:sz="0" w:space="0" w:color="auto"/>
            <w:right w:val="none" w:sz="0" w:space="0" w:color="auto"/>
          </w:divBdr>
        </w:div>
        <w:div w:id="516967680">
          <w:marLeft w:val="480"/>
          <w:marRight w:val="0"/>
          <w:marTop w:val="0"/>
          <w:marBottom w:val="0"/>
          <w:divBdr>
            <w:top w:val="none" w:sz="0" w:space="0" w:color="auto"/>
            <w:left w:val="none" w:sz="0" w:space="0" w:color="auto"/>
            <w:bottom w:val="none" w:sz="0" w:space="0" w:color="auto"/>
            <w:right w:val="none" w:sz="0" w:space="0" w:color="auto"/>
          </w:divBdr>
        </w:div>
        <w:div w:id="571280987">
          <w:marLeft w:val="480"/>
          <w:marRight w:val="0"/>
          <w:marTop w:val="0"/>
          <w:marBottom w:val="0"/>
          <w:divBdr>
            <w:top w:val="none" w:sz="0" w:space="0" w:color="auto"/>
            <w:left w:val="none" w:sz="0" w:space="0" w:color="auto"/>
            <w:bottom w:val="none" w:sz="0" w:space="0" w:color="auto"/>
            <w:right w:val="none" w:sz="0" w:space="0" w:color="auto"/>
          </w:divBdr>
        </w:div>
        <w:div w:id="1272592438">
          <w:marLeft w:val="480"/>
          <w:marRight w:val="0"/>
          <w:marTop w:val="0"/>
          <w:marBottom w:val="0"/>
          <w:divBdr>
            <w:top w:val="none" w:sz="0" w:space="0" w:color="auto"/>
            <w:left w:val="none" w:sz="0" w:space="0" w:color="auto"/>
            <w:bottom w:val="none" w:sz="0" w:space="0" w:color="auto"/>
            <w:right w:val="none" w:sz="0" w:space="0" w:color="auto"/>
          </w:divBdr>
        </w:div>
        <w:div w:id="2132673235">
          <w:marLeft w:val="480"/>
          <w:marRight w:val="0"/>
          <w:marTop w:val="0"/>
          <w:marBottom w:val="0"/>
          <w:divBdr>
            <w:top w:val="none" w:sz="0" w:space="0" w:color="auto"/>
            <w:left w:val="none" w:sz="0" w:space="0" w:color="auto"/>
            <w:bottom w:val="none" w:sz="0" w:space="0" w:color="auto"/>
            <w:right w:val="none" w:sz="0" w:space="0" w:color="auto"/>
          </w:divBdr>
        </w:div>
        <w:div w:id="1691640130">
          <w:marLeft w:val="480"/>
          <w:marRight w:val="0"/>
          <w:marTop w:val="0"/>
          <w:marBottom w:val="0"/>
          <w:divBdr>
            <w:top w:val="none" w:sz="0" w:space="0" w:color="auto"/>
            <w:left w:val="none" w:sz="0" w:space="0" w:color="auto"/>
            <w:bottom w:val="none" w:sz="0" w:space="0" w:color="auto"/>
            <w:right w:val="none" w:sz="0" w:space="0" w:color="auto"/>
          </w:divBdr>
        </w:div>
        <w:div w:id="1116367193">
          <w:marLeft w:val="480"/>
          <w:marRight w:val="0"/>
          <w:marTop w:val="0"/>
          <w:marBottom w:val="0"/>
          <w:divBdr>
            <w:top w:val="none" w:sz="0" w:space="0" w:color="auto"/>
            <w:left w:val="none" w:sz="0" w:space="0" w:color="auto"/>
            <w:bottom w:val="none" w:sz="0" w:space="0" w:color="auto"/>
            <w:right w:val="none" w:sz="0" w:space="0" w:color="auto"/>
          </w:divBdr>
        </w:div>
        <w:div w:id="399064659">
          <w:marLeft w:val="480"/>
          <w:marRight w:val="0"/>
          <w:marTop w:val="0"/>
          <w:marBottom w:val="0"/>
          <w:divBdr>
            <w:top w:val="none" w:sz="0" w:space="0" w:color="auto"/>
            <w:left w:val="none" w:sz="0" w:space="0" w:color="auto"/>
            <w:bottom w:val="none" w:sz="0" w:space="0" w:color="auto"/>
            <w:right w:val="none" w:sz="0" w:space="0" w:color="auto"/>
          </w:divBdr>
        </w:div>
        <w:div w:id="449134717">
          <w:marLeft w:val="480"/>
          <w:marRight w:val="0"/>
          <w:marTop w:val="0"/>
          <w:marBottom w:val="0"/>
          <w:divBdr>
            <w:top w:val="none" w:sz="0" w:space="0" w:color="auto"/>
            <w:left w:val="none" w:sz="0" w:space="0" w:color="auto"/>
            <w:bottom w:val="none" w:sz="0" w:space="0" w:color="auto"/>
            <w:right w:val="none" w:sz="0" w:space="0" w:color="auto"/>
          </w:divBdr>
        </w:div>
        <w:div w:id="673873843">
          <w:marLeft w:val="480"/>
          <w:marRight w:val="0"/>
          <w:marTop w:val="0"/>
          <w:marBottom w:val="0"/>
          <w:divBdr>
            <w:top w:val="none" w:sz="0" w:space="0" w:color="auto"/>
            <w:left w:val="none" w:sz="0" w:space="0" w:color="auto"/>
            <w:bottom w:val="none" w:sz="0" w:space="0" w:color="auto"/>
            <w:right w:val="none" w:sz="0" w:space="0" w:color="auto"/>
          </w:divBdr>
        </w:div>
        <w:div w:id="443964153">
          <w:marLeft w:val="480"/>
          <w:marRight w:val="0"/>
          <w:marTop w:val="0"/>
          <w:marBottom w:val="0"/>
          <w:divBdr>
            <w:top w:val="none" w:sz="0" w:space="0" w:color="auto"/>
            <w:left w:val="none" w:sz="0" w:space="0" w:color="auto"/>
            <w:bottom w:val="none" w:sz="0" w:space="0" w:color="auto"/>
            <w:right w:val="none" w:sz="0" w:space="0" w:color="auto"/>
          </w:divBdr>
        </w:div>
        <w:div w:id="334116065">
          <w:marLeft w:val="480"/>
          <w:marRight w:val="0"/>
          <w:marTop w:val="0"/>
          <w:marBottom w:val="0"/>
          <w:divBdr>
            <w:top w:val="none" w:sz="0" w:space="0" w:color="auto"/>
            <w:left w:val="none" w:sz="0" w:space="0" w:color="auto"/>
            <w:bottom w:val="none" w:sz="0" w:space="0" w:color="auto"/>
            <w:right w:val="none" w:sz="0" w:space="0" w:color="auto"/>
          </w:divBdr>
        </w:div>
        <w:div w:id="1086995720">
          <w:marLeft w:val="480"/>
          <w:marRight w:val="0"/>
          <w:marTop w:val="0"/>
          <w:marBottom w:val="0"/>
          <w:divBdr>
            <w:top w:val="none" w:sz="0" w:space="0" w:color="auto"/>
            <w:left w:val="none" w:sz="0" w:space="0" w:color="auto"/>
            <w:bottom w:val="none" w:sz="0" w:space="0" w:color="auto"/>
            <w:right w:val="none" w:sz="0" w:space="0" w:color="auto"/>
          </w:divBdr>
        </w:div>
      </w:divsChild>
    </w:div>
    <w:div w:id="1772584455">
      <w:bodyDiv w:val="1"/>
      <w:marLeft w:val="0"/>
      <w:marRight w:val="0"/>
      <w:marTop w:val="0"/>
      <w:marBottom w:val="0"/>
      <w:divBdr>
        <w:top w:val="none" w:sz="0" w:space="0" w:color="auto"/>
        <w:left w:val="none" w:sz="0" w:space="0" w:color="auto"/>
        <w:bottom w:val="none" w:sz="0" w:space="0" w:color="auto"/>
        <w:right w:val="none" w:sz="0" w:space="0" w:color="auto"/>
      </w:divBdr>
    </w:div>
    <w:div w:id="1772703798">
      <w:bodyDiv w:val="1"/>
      <w:marLeft w:val="0"/>
      <w:marRight w:val="0"/>
      <w:marTop w:val="0"/>
      <w:marBottom w:val="0"/>
      <w:divBdr>
        <w:top w:val="none" w:sz="0" w:space="0" w:color="auto"/>
        <w:left w:val="none" w:sz="0" w:space="0" w:color="auto"/>
        <w:bottom w:val="none" w:sz="0" w:space="0" w:color="auto"/>
        <w:right w:val="none" w:sz="0" w:space="0" w:color="auto"/>
      </w:divBdr>
    </w:div>
    <w:div w:id="1772819252">
      <w:bodyDiv w:val="1"/>
      <w:marLeft w:val="0"/>
      <w:marRight w:val="0"/>
      <w:marTop w:val="0"/>
      <w:marBottom w:val="0"/>
      <w:divBdr>
        <w:top w:val="none" w:sz="0" w:space="0" w:color="auto"/>
        <w:left w:val="none" w:sz="0" w:space="0" w:color="auto"/>
        <w:bottom w:val="none" w:sz="0" w:space="0" w:color="auto"/>
        <w:right w:val="none" w:sz="0" w:space="0" w:color="auto"/>
      </w:divBdr>
    </w:div>
    <w:div w:id="1772894575">
      <w:bodyDiv w:val="1"/>
      <w:marLeft w:val="0"/>
      <w:marRight w:val="0"/>
      <w:marTop w:val="0"/>
      <w:marBottom w:val="0"/>
      <w:divBdr>
        <w:top w:val="none" w:sz="0" w:space="0" w:color="auto"/>
        <w:left w:val="none" w:sz="0" w:space="0" w:color="auto"/>
        <w:bottom w:val="none" w:sz="0" w:space="0" w:color="auto"/>
        <w:right w:val="none" w:sz="0" w:space="0" w:color="auto"/>
      </w:divBdr>
    </w:div>
    <w:div w:id="1773088684">
      <w:bodyDiv w:val="1"/>
      <w:marLeft w:val="0"/>
      <w:marRight w:val="0"/>
      <w:marTop w:val="0"/>
      <w:marBottom w:val="0"/>
      <w:divBdr>
        <w:top w:val="none" w:sz="0" w:space="0" w:color="auto"/>
        <w:left w:val="none" w:sz="0" w:space="0" w:color="auto"/>
        <w:bottom w:val="none" w:sz="0" w:space="0" w:color="auto"/>
        <w:right w:val="none" w:sz="0" w:space="0" w:color="auto"/>
      </w:divBdr>
    </w:div>
    <w:div w:id="1773281385">
      <w:bodyDiv w:val="1"/>
      <w:marLeft w:val="0"/>
      <w:marRight w:val="0"/>
      <w:marTop w:val="0"/>
      <w:marBottom w:val="0"/>
      <w:divBdr>
        <w:top w:val="none" w:sz="0" w:space="0" w:color="auto"/>
        <w:left w:val="none" w:sz="0" w:space="0" w:color="auto"/>
        <w:bottom w:val="none" w:sz="0" w:space="0" w:color="auto"/>
        <w:right w:val="none" w:sz="0" w:space="0" w:color="auto"/>
      </w:divBdr>
    </w:div>
    <w:div w:id="1773360661">
      <w:bodyDiv w:val="1"/>
      <w:marLeft w:val="0"/>
      <w:marRight w:val="0"/>
      <w:marTop w:val="0"/>
      <w:marBottom w:val="0"/>
      <w:divBdr>
        <w:top w:val="none" w:sz="0" w:space="0" w:color="auto"/>
        <w:left w:val="none" w:sz="0" w:space="0" w:color="auto"/>
        <w:bottom w:val="none" w:sz="0" w:space="0" w:color="auto"/>
        <w:right w:val="none" w:sz="0" w:space="0" w:color="auto"/>
      </w:divBdr>
    </w:div>
    <w:div w:id="1773427721">
      <w:bodyDiv w:val="1"/>
      <w:marLeft w:val="0"/>
      <w:marRight w:val="0"/>
      <w:marTop w:val="0"/>
      <w:marBottom w:val="0"/>
      <w:divBdr>
        <w:top w:val="none" w:sz="0" w:space="0" w:color="auto"/>
        <w:left w:val="none" w:sz="0" w:space="0" w:color="auto"/>
        <w:bottom w:val="none" w:sz="0" w:space="0" w:color="auto"/>
        <w:right w:val="none" w:sz="0" w:space="0" w:color="auto"/>
      </w:divBdr>
    </w:div>
    <w:div w:id="1773626726">
      <w:bodyDiv w:val="1"/>
      <w:marLeft w:val="0"/>
      <w:marRight w:val="0"/>
      <w:marTop w:val="0"/>
      <w:marBottom w:val="0"/>
      <w:divBdr>
        <w:top w:val="none" w:sz="0" w:space="0" w:color="auto"/>
        <w:left w:val="none" w:sz="0" w:space="0" w:color="auto"/>
        <w:bottom w:val="none" w:sz="0" w:space="0" w:color="auto"/>
        <w:right w:val="none" w:sz="0" w:space="0" w:color="auto"/>
      </w:divBdr>
    </w:div>
    <w:div w:id="1773629237">
      <w:bodyDiv w:val="1"/>
      <w:marLeft w:val="0"/>
      <w:marRight w:val="0"/>
      <w:marTop w:val="0"/>
      <w:marBottom w:val="0"/>
      <w:divBdr>
        <w:top w:val="none" w:sz="0" w:space="0" w:color="auto"/>
        <w:left w:val="none" w:sz="0" w:space="0" w:color="auto"/>
        <w:bottom w:val="none" w:sz="0" w:space="0" w:color="auto"/>
        <w:right w:val="none" w:sz="0" w:space="0" w:color="auto"/>
      </w:divBdr>
    </w:div>
    <w:div w:id="1773893398">
      <w:bodyDiv w:val="1"/>
      <w:marLeft w:val="0"/>
      <w:marRight w:val="0"/>
      <w:marTop w:val="0"/>
      <w:marBottom w:val="0"/>
      <w:divBdr>
        <w:top w:val="none" w:sz="0" w:space="0" w:color="auto"/>
        <w:left w:val="none" w:sz="0" w:space="0" w:color="auto"/>
        <w:bottom w:val="none" w:sz="0" w:space="0" w:color="auto"/>
        <w:right w:val="none" w:sz="0" w:space="0" w:color="auto"/>
      </w:divBdr>
    </w:div>
    <w:div w:id="1774083102">
      <w:bodyDiv w:val="1"/>
      <w:marLeft w:val="0"/>
      <w:marRight w:val="0"/>
      <w:marTop w:val="0"/>
      <w:marBottom w:val="0"/>
      <w:divBdr>
        <w:top w:val="none" w:sz="0" w:space="0" w:color="auto"/>
        <w:left w:val="none" w:sz="0" w:space="0" w:color="auto"/>
        <w:bottom w:val="none" w:sz="0" w:space="0" w:color="auto"/>
        <w:right w:val="none" w:sz="0" w:space="0" w:color="auto"/>
      </w:divBdr>
    </w:div>
    <w:div w:id="1774200258">
      <w:bodyDiv w:val="1"/>
      <w:marLeft w:val="0"/>
      <w:marRight w:val="0"/>
      <w:marTop w:val="0"/>
      <w:marBottom w:val="0"/>
      <w:divBdr>
        <w:top w:val="none" w:sz="0" w:space="0" w:color="auto"/>
        <w:left w:val="none" w:sz="0" w:space="0" w:color="auto"/>
        <w:bottom w:val="none" w:sz="0" w:space="0" w:color="auto"/>
        <w:right w:val="none" w:sz="0" w:space="0" w:color="auto"/>
      </w:divBdr>
    </w:div>
    <w:div w:id="1774276075">
      <w:bodyDiv w:val="1"/>
      <w:marLeft w:val="0"/>
      <w:marRight w:val="0"/>
      <w:marTop w:val="0"/>
      <w:marBottom w:val="0"/>
      <w:divBdr>
        <w:top w:val="none" w:sz="0" w:space="0" w:color="auto"/>
        <w:left w:val="none" w:sz="0" w:space="0" w:color="auto"/>
        <w:bottom w:val="none" w:sz="0" w:space="0" w:color="auto"/>
        <w:right w:val="none" w:sz="0" w:space="0" w:color="auto"/>
      </w:divBdr>
    </w:div>
    <w:div w:id="1774395448">
      <w:bodyDiv w:val="1"/>
      <w:marLeft w:val="0"/>
      <w:marRight w:val="0"/>
      <w:marTop w:val="0"/>
      <w:marBottom w:val="0"/>
      <w:divBdr>
        <w:top w:val="none" w:sz="0" w:space="0" w:color="auto"/>
        <w:left w:val="none" w:sz="0" w:space="0" w:color="auto"/>
        <w:bottom w:val="none" w:sz="0" w:space="0" w:color="auto"/>
        <w:right w:val="none" w:sz="0" w:space="0" w:color="auto"/>
      </w:divBdr>
    </w:div>
    <w:div w:id="1774670381">
      <w:bodyDiv w:val="1"/>
      <w:marLeft w:val="0"/>
      <w:marRight w:val="0"/>
      <w:marTop w:val="0"/>
      <w:marBottom w:val="0"/>
      <w:divBdr>
        <w:top w:val="none" w:sz="0" w:space="0" w:color="auto"/>
        <w:left w:val="none" w:sz="0" w:space="0" w:color="auto"/>
        <w:bottom w:val="none" w:sz="0" w:space="0" w:color="auto"/>
        <w:right w:val="none" w:sz="0" w:space="0" w:color="auto"/>
      </w:divBdr>
    </w:div>
    <w:div w:id="1775050117">
      <w:bodyDiv w:val="1"/>
      <w:marLeft w:val="0"/>
      <w:marRight w:val="0"/>
      <w:marTop w:val="0"/>
      <w:marBottom w:val="0"/>
      <w:divBdr>
        <w:top w:val="none" w:sz="0" w:space="0" w:color="auto"/>
        <w:left w:val="none" w:sz="0" w:space="0" w:color="auto"/>
        <w:bottom w:val="none" w:sz="0" w:space="0" w:color="auto"/>
        <w:right w:val="none" w:sz="0" w:space="0" w:color="auto"/>
      </w:divBdr>
    </w:div>
    <w:div w:id="1775057794">
      <w:bodyDiv w:val="1"/>
      <w:marLeft w:val="0"/>
      <w:marRight w:val="0"/>
      <w:marTop w:val="0"/>
      <w:marBottom w:val="0"/>
      <w:divBdr>
        <w:top w:val="none" w:sz="0" w:space="0" w:color="auto"/>
        <w:left w:val="none" w:sz="0" w:space="0" w:color="auto"/>
        <w:bottom w:val="none" w:sz="0" w:space="0" w:color="auto"/>
        <w:right w:val="none" w:sz="0" w:space="0" w:color="auto"/>
      </w:divBdr>
    </w:div>
    <w:div w:id="1775393939">
      <w:bodyDiv w:val="1"/>
      <w:marLeft w:val="0"/>
      <w:marRight w:val="0"/>
      <w:marTop w:val="0"/>
      <w:marBottom w:val="0"/>
      <w:divBdr>
        <w:top w:val="none" w:sz="0" w:space="0" w:color="auto"/>
        <w:left w:val="none" w:sz="0" w:space="0" w:color="auto"/>
        <w:bottom w:val="none" w:sz="0" w:space="0" w:color="auto"/>
        <w:right w:val="none" w:sz="0" w:space="0" w:color="auto"/>
      </w:divBdr>
    </w:div>
    <w:div w:id="1776166458">
      <w:bodyDiv w:val="1"/>
      <w:marLeft w:val="0"/>
      <w:marRight w:val="0"/>
      <w:marTop w:val="0"/>
      <w:marBottom w:val="0"/>
      <w:divBdr>
        <w:top w:val="none" w:sz="0" w:space="0" w:color="auto"/>
        <w:left w:val="none" w:sz="0" w:space="0" w:color="auto"/>
        <w:bottom w:val="none" w:sz="0" w:space="0" w:color="auto"/>
        <w:right w:val="none" w:sz="0" w:space="0" w:color="auto"/>
      </w:divBdr>
    </w:div>
    <w:div w:id="1776245948">
      <w:bodyDiv w:val="1"/>
      <w:marLeft w:val="0"/>
      <w:marRight w:val="0"/>
      <w:marTop w:val="0"/>
      <w:marBottom w:val="0"/>
      <w:divBdr>
        <w:top w:val="none" w:sz="0" w:space="0" w:color="auto"/>
        <w:left w:val="none" w:sz="0" w:space="0" w:color="auto"/>
        <w:bottom w:val="none" w:sz="0" w:space="0" w:color="auto"/>
        <w:right w:val="none" w:sz="0" w:space="0" w:color="auto"/>
      </w:divBdr>
    </w:div>
    <w:div w:id="1776437183">
      <w:bodyDiv w:val="1"/>
      <w:marLeft w:val="0"/>
      <w:marRight w:val="0"/>
      <w:marTop w:val="0"/>
      <w:marBottom w:val="0"/>
      <w:divBdr>
        <w:top w:val="none" w:sz="0" w:space="0" w:color="auto"/>
        <w:left w:val="none" w:sz="0" w:space="0" w:color="auto"/>
        <w:bottom w:val="none" w:sz="0" w:space="0" w:color="auto"/>
        <w:right w:val="none" w:sz="0" w:space="0" w:color="auto"/>
      </w:divBdr>
    </w:div>
    <w:div w:id="1776516438">
      <w:bodyDiv w:val="1"/>
      <w:marLeft w:val="0"/>
      <w:marRight w:val="0"/>
      <w:marTop w:val="0"/>
      <w:marBottom w:val="0"/>
      <w:divBdr>
        <w:top w:val="none" w:sz="0" w:space="0" w:color="auto"/>
        <w:left w:val="none" w:sz="0" w:space="0" w:color="auto"/>
        <w:bottom w:val="none" w:sz="0" w:space="0" w:color="auto"/>
        <w:right w:val="none" w:sz="0" w:space="0" w:color="auto"/>
      </w:divBdr>
    </w:div>
    <w:div w:id="1776562412">
      <w:bodyDiv w:val="1"/>
      <w:marLeft w:val="0"/>
      <w:marRight w:val="0"/>
      <w:marTop w:val="0"/>
      <w:marBottom w:val="0"/>
      <w:divBdr>
        <w:top w:val="none" w:sz="0" w:space="0" w:color="auto"/>
        <w:left w:val="none" w:sz="0" w:space="0" w:color="auto"/>
        <w:bottom w:val="none" w:sz="0" w:space="0" w:color="auto"/>
        <w:right w:val="none" w:sz="0" w:space="0" w:color="auto"/>
      </w:divBdr>
    </w:div>
    <w:div w:id="1776629225">
      <w:bodyDiv w:val="1"/>
      <w:marLeft w:val="0"/>
      <w:marRight w:val="0"/>
      <w:marTop w:val="0"/>
      <w:marBottom w:val="0"/>
      <w:divBdr>
        <w:top w:val="none" w:sz="0" w:space="0" w:color="auto"/>
        <w:left w:val="none" w:sz="0" w:space="0" w:color="auto"/>
        <w:bottom w:val="none" w:sz="0" w:space="0" w:color="auto"/>
        <w:right w:val="none" w:sz="0" w:space="0" w:color="auto"/>
      </w:divBdr>
    </w:div>
    <w:div w:id="1776748567">
      <w:bodyDiv w:val="1"/>
      <w:marLeft w:val="0"/>
      <w:marRight w:val="0"/>
      <w:marTop w:val="0"/>
      <w:marBottom w:val="0"/>
      <w:divBdr>
        <w:top w:val="none" w:sz="0" w:space="0" w:color="auto"/>
        <w:left w:val="none" w:sz="0" w:space="0" w:color="auto"/>
        <w:bottom w:val="none" w:sz="0" w:space="0" w:color="auto"/>
        <w:right w:val="none" w:sz="0" w:space="0" w:color="auto"/>
      </w:divBdr>
    </w:div>
    <w:div w:id="1776948629">
      <w:bodyDiv w:val="1"/>
      <w:marLeft w:val="0"/>
      <w:marRight w:val="0"/>
      <w:marTop w:val="0"/>
      <w:marBottom w:val="0"/>
      <w:divBdr>
        <w:top w:val="none" w:sz="0" w:space="0" w:color="auto"/>
        <w:left w:val="none" w:sz="0" w:space="0" w:color="auto"/>
        <w:bottom w:val="none" w:sz="0" w:space="0" w:color="auto"/>
        <w:right w:val="none" w:sz="0" w:space="0" w:color="auto"/>
      </w:divBdr>
    </w:div>
    <w:div w:id="1777096786">
      <w:bodyDiv w:val="1"/>
      <w:marLeft w:val="0"/>
      <w:marRight w:val="0"/>
      <w:marTop w:val="0"/>
      <w:marBottom w:val="0"/>
      <w:divBdr>
        <w:top w:val="none" w:sz="0" w:space="0" w:color="auto"/>
        <w:left w:val="none" w:sz="0" w:space="0" w:color="auto"/>
        <w:bottom w:val="none" w:sz="0" w:space="0" w:color="auto"/>
        <w:right w:val="none" w:sz="0" w:space="0" w:color="auto"/>
      </w:divBdr>
    </w:div>
    <w:div w:id="1777361059">
      <w:bodyDiv w:val="1"/>
      <w:marLeft w:val="0"/>
      <w:marRight w:val="0"/>
      <w:marTop w:val="0"/>
      <w:marBottom w:val="0"/>
      <w:divBdr>
        <w:top w:val="none" w:sz="0" w:space="0" w:color="auto"/>
        <w:left w:val="none" w:sz="0" w:space="0" w:color="auto"/>
        <w:bottom w:val="none" w:sz="0" w:space="0" w:color="auto"/>
        <w:right w:val="none" w:sz="0" w:space="0" w:color="auto"/>
      </w:divBdr>
    </w:div>
    <w:div w:id="1777361577">
      <w:bodyDiv w:val="1"/>
      <w:marLeft w:val="0"/>
      <w:marRight w:val="0"/>
      <w:marTop w:val="0"/>
      <w:marBottom w:val="0"/>
      <w:divBdr>
        <w:top w:val="none" w:sz="0" w:space="0" w:color="auto"/>
        <w:left w:val="none" w:sz="0" w:space="0" w:color="auto"/>
        <w:bottom w:val="none" w:sz="0" w:space="0" w:color="auto"/>
        <w:right w:val="none" w:sz="0" w:space="0" w:color="auto"/>
      </w:divBdr>
    </w:div>
    <w:div w:id="1777365692">
      <w:bodyDiv w:val="1"/>
      <w:marLeft w:val="0"/>
      <w:marRight w:val="0"/>
      <w:marTop w:val="0"/>
      <w:marBottom w:val="0"/>
      <w:divBdr>
        <w:top w:val="none" w:sz="0" w:space="0" w:color="auto"/>
        <w:left w:val="none" w:sz="0" w:space="0" w:color="auto"/>
        <w:bottom w:val="none" w:sz="0" w:space="0" w:color="auto"/>
        <w:right w:val="none" w:sz="0" w:space="0" w:color="auto"/>
      </w:divBdr>
    </w:div>
    <w:div w:id="1777482376">
      <w:bodyDiv w:val="1"/>
      <w:marLeft w:val="0"/>
      <w:marRight w:val="0"/>
      <w:marTop w:val="0"/>
      <w:marBottom w:val="0"/>
      <w:divBdr>
        <w:top w:val="none" w:sz="0" w:space="0" w:color="auto"/>
        <w:left w:val="none" w:sz="0" w:space="0" w:color="auto"/>
        <w:bottom w:val="none" w:sz="0" w:space="0" w:color="auto"/>
        <w:right w:val="none" w:sz="0" w:space="0" w:color="auto"/>
      </w:divBdr>
    </w:div>
    <w:div w:id="1778139950">
      <w:bodyDiv w:val="1"/>
      <w:marLeft w:val="0"/>
      <w:marRight w:val="0"/>
      <w:marTop w:val="0"/>
      <w:marBottom w:val="0"/>
      <w:divBdr>
        <w:top w:val="none" w:sz="0" w:space="0" w:color="auto"/>
        <w:left w:val="none" w:sz="0" w:space="0" w:color="auto"/>
        <w:bottom w:val="none" w:sz="0" w:space="0" w:color="auto"/>
        <w:right w:val="none" w:sz="0" w:space="0" w:color="auto"/>
      </w:divBdr>
    </w:div>
    <w:div w:id="1778478543">
      <w:bodyDiv w:val="1"/>
      <w:marLeft w:val="0"/>
      <w:marRight w:val="0"/>
      <w:marTop w:val="0"/>
      <w:marBottom w:val="0"/>
      <w:divBdr>
        <w:top w:val="none" w:sz="0" w:space="0" w:color="auto"/>
        <w:left w:val="none" w:sz="0" w:space="0" w:color="auto"/>
        <w:bottom w:val="none" w:sz="0" w:space="0" w:color="auto"/>
        <w:right w:val="none" w:sz="0" w:space="0" w:color="auto"/>
      </w:divBdr>
    </w:div>
    <w:div w:id="1778600393">
      <w:bodyDiv w:val="1"/>
      <w:marLeft w:val="0"/>
      <w:marRight w:val="0"/>
      <w:marTop w:val="0"/>
      <w:marBottom w:val="0"/>
      <w:divBdr>
        <w:top w:val="none" w:sz="0" w:space="0" w:color="auto"/>
        <w:left w:val="none" w:sz="0" w:space="0" w:color="auto"/>
        <w:bottom w:val="none" w:sz="0" w:space="0" w:color="auto"/>
        <w:right w:val="none" w:sz="0" w:space="0" w:color="auto"/>
      </w:divBdr>
    </w:div>
    <w:div w:id="1778715949">
      <w:bodyDiv w:val="1"/>
      <w:marLeft w:val="0"/>
      <w:marRight w:val="0"/>
      <w:marTop w:val="0"/>
      <w:marBottom w:val="0"/>
      <w:divBdr>
        <w:top w:val="none" w:sz="0" w:space="0" w:color="auto"/>
        <w:left w:val="none" w:sz="0" w:space="0" w:color="auto"/>
        <w:bottom w:val="none" w:sz="0" w:space="0" w:color="auto"/>
        <w:right w:val="none" w:sz="0" w:space="0" w:color="auto"/>
      </w:divBdr>
    </w:div>
    <w:div w:id="1778982225">
      <w:bodyDiv w:val="1"/>
      <w:marLeft w:val="0"/>
      <w:marRight w:val="0"/>
      <w:marTop w:val="0"/>
      <w:marBottom w:val="0"/>
      <w:divBdr>
        <w:top w:val="none" w:sz="0" w:space="0" w:color="auto"/>
        <w:left w:val="none" w:sz="0" w:space="0" w:color="auto"/>
        <w:bottom w:val="none" w:sz="0" w:space="0" w:color="auto"/>
        <w:right w:val="none" w:sz="0" w:space="0" w:color="auto"/>
      </w:divBdr>
    </w:div>
    <w:div w:id="1779981029">
      <w:bodyDiv w:val="1"/>
      <w:marLeft w:val="0"/>
      <w:marRight w:val="0"/>
      <w:marTop w:val="0"/>
      <w:marBottom w:val="0"/>
      <w:divBdr>
        <w:top w:val="none" w:sz="0" w:space="0" w:color="auto"/>
        <w:left w:val="none" w:sz="0" w:space="0" w:color="auto"/>
        <w:bottom w:val="none" w:sz="0" w:space="0" w:color="auto"/>
        <w:right w:val="none" w:sz="0" w:space="0" w:color="auto"/>
      </w:divBdr>
    </w:div>
    <w:div w:id="1780103269">
      <w:bodyDiv w:val="1"/>
      <w:marLeft w:val="0"/>
      <w:marRight w:val="0"/>
      <w:marTop w:val="0"/>
      <w:marBottom w:val="0"/>
      <w:divBdr>
        <w:top w:val="none" w:sz="0" w:space="0" w:color="auto"/>
        <w:left w:val="none" w:sz="0" w:space="0" w:color="auto"/>
        <w:bottom w:val="none" w:sz="0" w:space="0" w:color="auto"/>
        <w:right w:val="none" w:sz="0" w:space="0" w:color="auto"/>
      </w:divBdr>
    </w:div>
    <w:div w:id="1780367644">
      <w:bodyDiv w:val="1"/>
      <w:marLeft w:val="0"/>
      <w:marRight w:val="0"/>
      <w:marTop w:val="0"/>
      <w:marBottom w:val="0"/>
      <w:divBdr>
        <w:top w:val="none" w:sz="0" w:space="0" w:color="auto"/>
        <w:left w:val="none" w:sz="0" w:space="0" w:color="auto"/>
        <w:bottom w:val="none" w:sz="0" w:space="0" w:color="auto"/>
        <w:right w:val="none" w:sz="0" w:space="0" w:color="auto"/>
      </w:divBdr>
    </w:div>
    <w:div w:id="1780373673">
      <w:bodyDiv w:val="1"/>
      <w:marLeft w:val="0"/>
      <w:marRight w:val="0"/>
      <w:marTop w:val="0"/>
      <w:marBottom w:val="0"/>
      <w:divBdr>
        <w:top w:val="none" w:sz="0" w:space="0" w:color="auto"/>
        <w:left w:val="none" w:sz="0" w:space="0" w:color="auto"/>
        <w:bottom w:val="none" w:sz="0" w:space="0" w:color="auto"/>
        <w:right w:val="none" w:sz="0" w:space="0" w:color="auto"/>
      </w:divBdr>
    </w:div>
    <w:div w:id="1780374900">
      <w:bodyDiv w:val="1"/>
      <w:marLeft w:val="0"/>
      <w:marRight w:val="0"/>
      <w:marTop w:val="0"/>
      <w:marBottom w:val="0"/>
      <w:divBdr>
        <w:top w:val="none" w:sz="0" w:space="0" w:color="auto"/>
        <w:left w:val="none" w:sz="0" w:space="0" w:color="auto"/>
        <w:bottom w:val="none" w:sz="0" w:space="0" w:color="auto"/>
        <w:right w:val="none" w:sz="0" w:space="0" w:color="auto"/>
      </w:divBdr>
    </w:div>
    <w:div w:id="1780486579">
      <w:bodyDiv w:val="1"/>
      <w:marLeft w:val="0"/>
      <w:marRight w:val="0"/>
      <w:marTop w:val="0"/>
      <w:marBottom w:val="0"/>
      <w:divBdr>
        <w:top w:val="none" w:sz="0" w:space="0" w:color="auto"/>
        <w:left w:val="none" w:sz="0" w:space="0" w:color="auto"/>
        <w:bottom w:val="none" w:sz="0" w:space="0" w:color="auto"/>
        <w:right w:val="none" w:sz="0" w:space="0" w:color="auto"/>
      </w:divBdr>
    </w:div>
    <w:div w:id="1780492617">
      <w:bodyDiv w:val="1"/>
      <w:marLeft w:val="0"/>
      <w:marRight w:val="0"/>
      <w:marTop w:val="0"/>
      <w:marBottom w:val="0"/>
      <w:divBdr>
        <w:top w:val="none" w:sz="0" w:space="0" w:color="auto"/>
        <w:left w:val="none" w:sz="0" w:space="0" w:color="auto"/>
        <w:bottom w:val="none" w:sz="0" w:space="0" w:color="auto"/>
        <w:right w:val="none" w:sz="0" w:space="0" w:color="auto"/>
      </w:divBdr>
    </w:div>
    <w:div w:id="1780642024">
      <w:bodyDiv w:val="1"/>
      <w:marLeft w:val="0"/>
      <w:marRight w:val="0"/>
      <w:marTop w:val="0"/>
      <w:marBottom w:val="0"/>
      <w:divBdr>
        <w:top w:val="none" w:sz="0" w:space="0" w:color="auto"/>
        <w:left w:val="none" w:sz="0" w:space="0" w:color="auto"/>
        <w:bottom w:val="none" w:sz="0" w:space="0" w:color="auto"/>
        <w:right w:val="none" w:sz="0" w:space="0" w:color="auto"/>
      </w:divBdr>
    </w:div>
    <w:div w:id="1780680376">
      <w:bodyDiv w:val="1"/>
      <w:marLeft w:val="0"/>
      <w:marRight w:val="0"/>
      <w:marTop w:val="0"/>
      <w:marBottom w:val="0"/>
      <w:divBdr>
        <w:top w:val="none" w:sz="0" w:space="0" w:color="auto"/>
        <w:left w:val="none" w:sz="0" w:space="0" w:color="auto"/>
        <w:bottom w:val="none" w:sz="0" w:space="0" w:color="auto"/>
        <w:right w:val="none" w:sz="0" w:space="0" w:color="auto"/>
      </w:divBdr>
    </w:div>
    <w:div w:id="1780759786">
      <w:bodyDiv w:val="1"/>
      <w:marLeft w:val="0"/>
      <w:marRight w:val="0"/>
      <w:marTop w:val="0"/>
      <w:marBottom w:val="0"/>
      <w:divBdr>
        <w:top w:val="none" w:sz="0" w:space="0" w:color="auto"/>
        <w:left w:val="none" w:sz="0" w:space="0" w:color="auto"/>
        <w:bottom w:val="none" w:sz="0" w:space="0" w:color="auto"/>
        <w:right w:val="none" w:sz="0" w:space="0" w:color="auto"/>
      </w:divBdr>
    </w:div>
    <w:div w:id="1780829777">
      <w:bodyDiv w:val="1"/>
      <w:marLeft w:val="0"/>
      <w:marRight w:val="0"/>
      <w:marTop w:val="0"/>
      <w:marBottom w:val="0"/>
      <w:divBdr>
        <w:top w:val="none" w:sz="0" w:space="0" w:color="auto"/>
        <w:left w:val="none" w:sz="0" w:space="0" w:color="auto"/>
        <w:bottom w:val="none" w:sz="0" w:space="0" w:color="auto"/>
        <w:right w:val="none" w:sz="0" w:space="0" w:color="auto"/>
      </w:divBdr>
      <w:divsChild>
        <w:div w:id="36635144">
          <w:marLeft w:val="0"/>
          <w:marRight w:val="0"/>
          <w:marTop w:val="0"/>
          <w:marBottom w:val="0"/>
          <w:divBdr>
            <w:top w:val="none" w:sz="0" w:space="0" w:color="auto"/>
            <w:left w:val="none" w:sz="0" w:space="0" w:color="auto"/>
            <w:bottom w:val="none" w:sz="0" w:space="0" w:color="auto"/>
            <w:right w:val="none" w:sz="0" w:space="0" w:color="auto"/>
          </w:divBdr>
        </w:div>
        <w:div w:id="496461477">
          <w:marLeft w:val="0"/>
          <w:marRight w:val="0"/>
          <w:marTop w:val="0"/>
          <w:marBottom w:val="0"/>
          <w:divBdr>
            <w:top w:val="none" w:sz="0" w:space="0" w:color="auto"/>
            <w:left w:val="none" w:sz="0" w:space="0" w:color="auto"/>
            <w:bottom w:val="none" w:sz="0" w:space="0" w:color="auto"/>
            <w:right w:val="none" w:sz="0" w:space="0" w:color="auto"/>
          </w:divBdr>
        </w:div>
        <w:div w:id="752510204">
          <w:marLeft w:val="0"/>
          <w:marRight w:val="0"/>
          <w:marTop w:val="0"/>
          <w:marBottom w:val="0"/>
          <w:divBdr>
            <w:top w:val="none" w:sz="0" w:space="0" w:color="auto"/>
            <w:left w:val="none" w:sz="0" w:space="0" w:color="auto"/>
            <w:bottom w:val="none" w:sz="0" w:space="0" w:color="auto"/>
            <w:right w:val="none" w:sz="0" w:space="0" w:color="auto"/>
          </w:divBdr>
        </w:div>
        <w:div w:id="884567157">
          <w:marLeft w:val="0"/>
          <w:marRight w:val="0"/>
          <w:marTop w:val="0"/>
          <w:marBottom w:val="0"/>
          <w:divBdr>
            <w:top w:val="none" w:sz="0" w:space="0" w:color="auto"/>
            <w:left w:val="none" w:sz="0" w:space="0" w:color="auto"/>
            <w:bottom w:val="none" w:sz="0" w:space="0" w:color="auto"/>
            <w:right w:val="none" w:sz="0" w:space="0" w:color="auto"/>
          </w:divBdr>
        </w:div>
        <w:div w:id="1356464245">
          <w:marLeft w:val="0"/>
          <w:marRight w:val="0"/>
          <w:marTop w:val="0"/>
          <w:marBottom w:val="0"/>
          <w:divBdr>
            <w:top w:val="none" w:sz="0" w:space="0" w:color="auto"/>
            <w:left w:val="none" w:sz="0" w:space="0" w:color="auto"/>
            <w:bottom w:val="none" w:sz="0" w:space="0" w:color="auto"/>
            <w:right w:val="none" w:sz="0" w:space="0" w:color="auto"/>
          </w:divBdr>
        </w:div>
        <w:div w:id="1455252121">
          <w:marLeft w:val="0"/>
          <w:marRight w:val="0"/>
          <w:marTop w:val="0"/>
          <w:marBottom w:val="0"/>
          <w:divBdr>
            <w:top w:val="none" w:sz="0" w:space="0" w:color="auto"/>
            <w:left w:val="none" w:sz="0" w:space="0" w:color="auto"/>
            <w:bottom w:val="none" w:sz="0" w:space="0" w:color="auto"/>
            <w:right w:val="none" w:sz="0" w:space="0" w:color="auto"/>
          </w:divBdr>
        </w:div>
        <w:div w:id="1590845236">
          <w:marLeft w:val="0"/>
          <w:marRight w:val="0"/>
          <w:marTop w:val="0"/>
          <w:marBottom w:val="0"/>
          <w:divBdr>
            <w:top w:val="none" w:sz="0" w:space="0" w:color="auto"/>
            <w:left w:val="none" w:sz="0" w:space="0" w:color="auto"/>
            <w:bottom w:val="none" w:sz="0" w:space="0" w:color="auto"/>
            <w:right w:val="none" w:sz="0" w:space="0" w:color="auto"/>
          </w:divBdr>
        </w:div>
        <w:div w:id="1647853270">
          <w:marLeft w:val="0"/>
          <w:marRight w:val="0"/>
          <w:marTop w:val="0"/>
          <w:marBottom w:val="0"/>
          <w:divBdr>
            <w:top w:val="none" w:sz="0" w:space="0" w:color="auto"/>
            <w:left w:val="none" w:sz="0" w:space="0" w:color="auto"/>
            <w:bottom w:val="none" w:sz="0" w:space="0" w:color="auto"/>
            <w:right w:val="none" w:sz="0" w:space="0" w:color="auto"/>
          </w:divBdr>
        </w:div>
        <w:div w:id="1808232268">
          <w:marLeft w:val="0"/>
          <w:marRight w:val="0"/>
          <w:marTop w:val="0"/>
          <w:marBottom w:val="0"/>
          <w:divBdr>
            <w:top w:val="none" w:sz="0" w:space="0" w:color="auto"/>
            <w:left w:val="none" w:sz="0" w:space="0" w:color="auto"/>
            <w:bottom w:val="none" w:sz="0" w:space="0" w:color="auto"/>
            <w:right w:val="none" w:sz="0" w:space="0" w:color="auto"/>
          </w:divBdr>
        </w:div>
        <w:div w:id="2084251795">
          <w:marLeft w:val="0"/>
          <w:marRight w:val="0"/>
          <w:marTop w:val="0"/>
          <w:marBottom w:val="0"/>
          <w:divBdr>
            <w:top w:val="none" w:sz="0" w:space="0" w:color="auto"/>
            <w:left w:val="none" w:sz="0" w:space="0" w:color="auto"/>
            <w:bottom w:val="none" w:sz="0" w:space="0" w:color="auto"/>
            <w:right w:val="none" w:sz="0" w:space="0" w:color="auto"/>
          </w:divBdr>
        </w:div>
      </w:divsChild>
    </w:div>
    <w:div w:id="1780876094">
      <w:bodyDiv w:val="1"/>
      <w:marLeft w:val="0"/>
      <w:marRight w:val="0"/>
      <w:marTop w:val="0"/>
      <w:marBottom w:val="0"/>
      <w:divBdr>
        <w:top w:val="none" w:sz="0" w:space="0" w:color="auto"/>
        <w:left w:val="none" w:sz="0" w:space="0" w:color="auto"/>
        <w:bottom w:val="none" w:sz="0" w:space="0" w:color="auto"/>
        <w:right w:val="none" w:sz="0" w:space="0" w:color="auto"/>
      </w:divBdr>
    </w:div>
    <w:div w:id="1781142286">
      <w:bodyDiv w:val="1"/>
      <w:marLeft w:val="0"/>
      <w:marRight w:val="0"/>
      <w:marTop w:val="0"/>
      <w:marBottom w:val="0"/>
      <w:divBdr>
        <w:top w:val="none" w:sz="0" w:space="0" w:color="auto"/>
        <w:left w:val="none" w:sz="0" w:space="0" w:color="auto"/>
        <w:bottom w:val="none" w:sz="0" w:space="0" w:color="auto"/>
        <w:right w:val="none" w:sz="0" w:space="0" w:color="auto"/>
      </w:divBdr>
    </w:div>
    <w:div w:id="1781217227">
      <w:bodyDiv w:val="1"/>
      <w:marLeft w:val="0"/>
      <w:marRight w:val="0"/>
      <w:marTop w:val="0"/>
      <w:marBottom w:val="0"/>
      <w:divBdr>
        <w:top w:val="none" w:sz="0" w:space="0" w:color="auto"/>
        <w:left w:val="none" w:sz="0" w:space="0" w:color="auto"/>
        <w:bottom w:val="none" w:sz="0" w:space="0" w:color="auto"/>
        <w:right w:val="none" w:sz="0" w:space="0" w:color="auto"/>
      </w:divBdr>
    </w:div>
    <w:div w:id="1781491241">
      <w:bodyDiv w:val="1"/>
      <w:marLeft w:val="0"/>
      <w:marRight w:val="0"/>
      <w:marTop w:val="0"/>
      <w:marBottom w:val="0"/>
      <w:divBdr>
        <w:top w:val="none" w:sz="0" w:space="0" w:color="auto"/>
        <w:left w:val="none" w:sz="0" w:space="0" w:color="auto"/>
        <w:bottom w:val="none" w:sz="0" w:space="0" w:color="auto"/>
        <w:right w:val="none" w:sz="0" w:space="0" w:color="auto"/>
      </w:divBdr>
    </w:div>
    <w:div w:id="1781607549">
      <w:bodyDiv w:val="1"/>
      <w:marLeft w:val="0"/>
      <w:marRight w:val="0"/>
      <w:marTop w:val="0"/>
      <w:marBottom w:val="0"/>
      <w:divBdr>
        <w:top w:val="none" w:sz="0" w:space="0" w:color="auto"/>
        <w:left w:val="none" w:sz="0" w:space="0" w:color="auto"/>
        <w:bottom w:val="none" w:sz="0" w:space="0" w:color="auto"/>
        <w:right w:val="none" w:sz="0" w:space="0" w:color="auto"/>
      </w:divBdr>
    </w:div>
    <w:div w:id="1782259888">
      <w:bodyDiv w:val="1"/>
      <w:marLeft w:val="0"/>
      <w:marRight w:val="0"/>
      <w:marTop w:val="0"/>
      <w:marBottom w:val="0"/>
      <w:divBdr>
        <w:top w:val="none" w:sz="0" w:space="0" w:color="auto"/>
        <w:left w:val="none" w:sz="0" w:space="0" w:color="auto"/>
        <w:bottom w:val="none" w:sz="0" w:space="0" w:color="auto"/>
        <w:right w:val="none" w:sz="0" w:space="0" w:color="auto"/>
      </w:divBdr>
    </w:div>
    <w:div w:id="1782341564">
      <w:bodyDiv w:val="1"/>
      <w:marLeft w:val="0"/>
      <w:marRight w:val="0"/>
      <w:marTop w:val="0"/>
      <w:marBottom w:val="0"/>
      <w:divBdr>
        <w:top w:val="none" w:sz="0" w:space="0" w:color="auto"/>
        <w:left w:val="none" w:sz="0" w:space="0" w:color="auto"/>
        <w:bottom w:val="none" w:sz="0" w:space="0" w:color="auto"/>
        <w:right w:val="none" w:sz="0" w:space="0" w:color="auto"/>
      </w:divBdr>
    </w:div>
    <w:div w:id="1782413407">
      <w:bodyDiv w:val="1"/>
      <w:marLeft w:val="0"/>
      <w:marRight w:val="0"/>
      <w:marTop w:val="0"/>
      <w:marBottom w:val="0"/>
      <w:divBdr>
        <w:top w:val="none" w:sz="0" w:space="0" w:color="auto"/>
        <w:left w:val="none" w:sz="0" w:space="0" w:color="auto"/>
        <w:bottom w:val="none" w:sz="0" w:space="0" w:color="auto"/>
        <w:right w:val="none" w:sz="0" w:space="0" w:color="auto"/>
      </w:divBdr>
    </w:div>
    <w:div w:id="1782451090">
      <w:bodyDiv w:val="1"/>
      <w:marLeft w:val="0"/>
      <w:marRight w:val="0"/>
      <w:marTop w:val="0"/>
      <w:marBottom w:val="0"/>
      <w:divBdr>
        <w:top w:val="none" w:sz="0" w:space="0" w:color="auto"/>
        <w:left w:val="none" w:sz="0" w:space="0" w:color="auto"/>
        <w:bottom w:val="none" w:sz="0" w:space="0" w:color="auto"/>
        <w:right w:val="none" w:sz="0" w:space="0" w:color="auto"/>
      </w:divBdr>
    </w:div>
    <w:div w:id="1782796188">
      <w:bodyDiv w:val="1"/>
      <w:marLeft w:val="0"/>
      <w:marRight w:val="0"/>
      <w:marTop w:val="0"/>
      <w:marBottom w:val="0"/>
      <w:divBdr>
        <w:top w:val="none" w:sz="0" w:space="0" w:color="auto"/>
        <w:left w:val="none" w:sz="0" w:space="0" w:color="auto"/>
        <w:bottom w:val="none" w:sz="0" w:space="0" w:color="auto"/>
        <w:right w:val="none" w:sz="0" w:space="0" w:color="auto"/>
      </w:divBdr>
    </w:div>
    <w:div w:id="1782913272">
      <w:bodyDiv w:val="1"/>
      <w:marLeft w:val="0"/>
      <w:marRight w:val="0"/>
      <w:marTop w:val="0"/>
      <w:marBottom w:val="0"/>
      <w:divBdr>
        <w:top w:val="none" w:sz="0" w:space="0" w:color="auto"/>
        <w:left w:val="none" w:sz="0" w:space="0" w:color="auto"/>
        <w:bottom w:val="none" w:sz="0" w:space="0" w:color="auto"/>
        <w:right w:val="none" w:sz="0" w:space="0" w:color="auto"/>
      </w:divBdr>
    </w:div>
    <w:div w:id="1782995228">
      <w:bodyDiv w:val="1"/>
      <w:marLeft w:val="0"/>
      <w:marRight w:val="0"/>
      <w:marTop w:val="0"/>
      <w:marBottom w:val="0"/>
      <w:divBdr>
        <w:top w:val="none" w:sz="0" w:space="0" w:color="auto"/>
        <w:left w:val="none" w:sz="0" w:space="0" w:color="auto"/>
        <w:bottom w:val="none" w:sz="0" w:space="0" w:color="auto"/>
        <w:right w:val="none" w:sz="0" w:space="0" w:color="auto"/>
      </w:divBdr>
    </w:div>
    <w:div w:id="1783449842">
      <w:bodyDiv w:val="1"/>
      <w:marLeft w:val="0"/>
      <w:marRight w:val="0"/>
      <w:marTop w:val="0"/>
      <w:marBottom w:val="0"/>
      <w:divBdr>
        <w:top w:val="none" w:sz="0" w:space="0" w:color="auto"/>
        <w:left w:val="none" w:sz="0" w:space="0" w:color="auto"/>
        <w:bottom w:val="none" w:sz="0" w:space="0" w:color="auto"/>
        <w:right w:val="none" w:sz="0" w:space="0" w:color="auto"/>
      </w:divBdr>
    </w:div>
    <w:div w:id="1784376917">
      <w:bodyDiv w:val="1"/>
      <w:marLeft w:val="0"/>
      <w:marRight w:val="0"/>
      <w:marTop w:val="0"/>
      <w:marBottom w:val="0"/>
      <w:divBdr>
        <w:top w:val="none" w:sz="0" w:space="0" w:color="auto"/>
        <w:left w:val="none" w:sz="0" w:space="0" w:color="auto"/>
        <w:bottom w:val="none" w:sz="0" w:space="0" w:color="auto"/>
        <w:right w:val="none" w:sz="0" w:space="0" w:color="auto"/>
      </w:divBdr>
    </w:div>
    <w:div w:id="1784568845">
      <w:bodyDiv w:val="1"/>
      <w:marLeft w:val="0"/>
      <w:marRight w:val="0"/>
      <w:marTop w:val="0"/>
      <w:marBottom w:val="0"/>
      <w:divBdr>
        <w:top w:val="none" w:sz="0" w:space="0" w:color="auto"/>
        <w:left w:val="none" w:sz="0" w:space="0" w:color="auto"/>
        <w:bottom w:val="none" w:sz="0" w:space="0" w:color="auto"/>
        <w:right w:val="none" w:sz="0" w:space="0" w:color="auto"/>
      </w:divBdr>
    </w:div>
    <w:div w:id="1784887144">
      <w:bodyDiv w:val="1"/>
      <w:marLeft w:val="0"/>
      <w:marRight w:val="0"/>
      <w:marTop w:val="0"/>
      <w:marBottom w:val="0"/>
      <w:divBdr>
        <w:top w:val="none" w:sz="0" w:space="0" w:color="auto"/>
        <w:left w:val="none" w:sz="0" w:space="0" w:color="auto"/>
        <w:bottom w:val="none" w:sz="0" w:space="0" w:color="auto"/>
        <w:right w:val="none" w:sz="0" w:space="0" w:color="auto"/>
      </w:divBdr>
    </w:div>
    <w:div w:id="1785153416">
      <w:bodyDiv w:val="1"/>
      <w:marLeft w:val="0"/>
      <w:marRight w:val="0"/>
      <w:marTop w:val="0"/>
      <w:marBottom w:val="0"/>
      <w:divBdr>
        <w:top w:val="none" w:sz="0" w:space="0" w:color="auto"/>
        <w:left w:val="none" w:sz="0" w:space="0" w:color="auto"/>
        <w:bottom w:val="none" w:sz="0" w:space="0" w:color="auto"/>
        <w:right w:val="none" w:sz="0" w:space="0" w:color="auto"/>
      </w:divBdr>
    </w:div>
    <w:div w:id="1785225463">
      <w:bodyDiv w:val="1"/>
      <w:marLeft w:val="0"/>
      <w:marRight w:val="0"/>
      <w:marTop w:val="0"/>
      <w:marBottom w:val="0"/>
      <w:divBdr>
        <w:top w:val="none" w:sz="0" w:space="0" w:color="auto"/>
        <w:left w:val="none" w:sz="0" w:space="0" w:color="auto"/>
        <w:bottom w:val="none" w:sz="0" w:space="0" w:color="auto"/>
        <w:right w:val="none" w:sz="0" w:space="0" w:color="auto"/>
      </w:divBdr>
    </w:div>
    <w:div w:id="1785225646">
      <w:bodyDiv w:val="1"/>
      <w:marLeft w:val="0"/>
      <w:marRight w:val="0"/>
      <w:marTop w:val="0"/>
      <w:marBottom w:val="0"/>
      <w:divBdr>
        <w:top w:val="none" w:sz="0" w:space="0" w:color="auto"/>
        <w:left w:val="none" w:sz="0" w:space="0" w:color="auto"/>
        <w:bottom w:val="none" w:sz="0" w:space="0" w:color="auto"/>
        <w:right w:val="none" w:sz="0" w:space="0" w:color="auto"/>
      </w:divBdr>
    </w:div>
    <w:div w:id="1785804989">
      <w:bodyDiv w:val="1"/>
      <w:marLeft w:val="0"/>
      <w:marRight w:val="0"/>
      <w:marTop w:val="0"/>
      <w:marBottom w:val="0"/>
      <w:divBdr>
        <w:top w:val="none" w:sz="0" w:space="0" w:color="auto"/>
        <w:left w:val="none" w:sz="0" w:space="0" w:color="auto"/>
        <w:bottom w:val="none" w:sz="0" w:space="0" w:color="auto"/>
        <w:right w:val="none" w:sz="0" w:space="0" w:color="auto"/>
      </w:divBdr>
    </w:div>
    <w:div w:id="1785927833">
      <w:bodyDiv w:val="1"/>
      <w:marLeft w:val="0"/>
      <w:marRight w:val="0"/>
      <w:marTop w:val="0"/>
      <w:marBottom w:val="0"/>
      <w:divBdr>
        <w:top w:val="none" w:sz="0" w:space="0" w:color="auto"/>
        <w:left w:val="none" w:sz="0" w:space="0" w:color="auto"/>
        <w:bottom w:val="none" w:sz="0" w:space="0" w:color="auto"/>
        <w:right w:val="none" w:sz="0" w:space="0" w:color="auto"/>
      </w:divBdr>
    </w:div>
    <w:div w:id="1786197265">
      <w:bodyDiv w:val="1"/>
      <w:marLeft w:val="0"/>
      <w:marRight w:val="0"/>
      <w:marTop w:val="0"/>
      <w:marBottom w:val="0"/>
      <w:divBdr>
        <w:top w:val="none" w:sz="0" w:space="0" w:color="auto"/>
        <w:left w:val="none" w:sz="0" w:space="0" w:color="auto"/>
        <w:bottom w:val="none" w:sz="0" w:space="0" w:color="auto"/>
        <w:right w:val="none" w:sz="0" w:space="0" w:color="auto"/>
      </w:divBdr>
    </w:div>
    <w:div w:id="1786540775">
      <w:bodyDiv w:val="1"/>
      <w:marLeft w:val="0"/>
      <w:marRight w:val="0"/>
      <w:marTop w:val="0"/>
      <w:marBottom w:val="0"/>
      <w:divBdr>
        <w:top w:val="none" w:sz="0" w:space="0" w:color="auto"/>
        <w:left w:val="none" w:sz="0" w:space="0" w:color="auto"/>
        <w:bottom w:val="none" w:sz="0" w:space="0" w:color="auto"/>
        <w:right w:val="none" w:sz="0" w:space="0" w:color="auto"/>
      </w:divBdr>
    </w:div>
    <w:div w:id="1787121746">
      <w:bodyDiv w:val="1"/>
      <w:marLeft w:val="0"/>
      <w:marRight w:val="0"/>
      <w:marTop w:val="0"/>
      <w:marBottom w:val="0"/>
      <w:divBdr>
        <w:top w:val="none" w:sz="0" w:space="0" w:color="auto"/>
        <w:left w:val="none" w:sz="0" w:space="0" w:color="auto"/>
        <w:bottom w:val="none" w:sz="0" w:space="0" w:color="auto"/>
        <w:right w:val="none" w:sz="0" w:space="0" w:color="auto"/>
      </w:divBdr>
    </w:div>
    <w:div w:id="1787189478">
      <w:bodyDiv w:val="1"/>
      <w:marLeft w:val="0"/>
      <w:marRight w:val="0"/>
      <w:marTop w:val="0"/>
      <w:marBottom w:val="0"/>
      <w:divBdr>
        <w:top w:val="none" w:sz="0" w:space="0" w:color="auto"/>
        <w:left w:val="none" w:sz="0" w:space="0" w:color="auto"/>
        <w:bottom w:val="none" w:sz="0" w:space="0" w:color="auto"/>
        <w:right w:val="none" w:sz="0" w:space="0" w:color="auto"/>
      </w:divBdr>
    </w:div>
    <w:div w:id="1787389318">
      <w:bodyDiv w:val="1"/>
      <w:marLeft w:val="0"/>
      <w:marRight w:val="0"/>
      <w:marTop w:val="0"/>
      <w:marBottom w:val="0"/>
      <w:divBdr>
        <w:top w:val="none" w:sz="0" w:space="0" w:color="auto"/>
        <w:left w:val="none" w:sz="0" w:space="0" w:color="auto"/>
        <w:bottom w:val="none" w:sz="0" w:space="0" w:color="auto"/>
        <w:right w:val="none" w:sz="0" w:space="0" w:color="auto"/>
      </w:divBdr>
    </w:div>
    <w:div w:id="1787501589">
      <w:bodyDiv w:val="1"/>
      <w:marLeft w:val="0"/>
      <w:marRight w:val="0"/>
      <w:marTop w:val="0"/>
      <w:marBottom w:val="0"/>
      <w:divBdr>
        <w:top w:val="none" w:sz="0" w:space="0" w:color="auto"/>
        <w:left w:val="none" w:sz="0" w:space="0" w:color="auto"/>
        <w:bottom w:val="none" w:sz="0" w:space="0" w:color="auto"/>
        <w:right w:val="none" w:sz="0" w:space="0" w:color="auto"/>
      </w:divBdr>
    </w:div>
    <w:div w:id="1787654292">
      <w:bodyDiv w:val="1"/>
      <w:marLeft w:val="0"/>
      <w:marRight w:val="0"/>
      <w:marTop w:val="0"/>
      <w:marBottom w:val="0"/>
      <w:divBdr>
        <w:top w:val="none" w:sz="0" w:space="0" w:color="auto"/>
        <w:left w:val="none" w:sz="0" w:space="0" w:color="auto"/>
        <w:bottom w:val="none" w:sz="0" w:space="0" w:color="auto"/>
        <w:right w:val="none" w:sz="0" w:space="0" w:color="auto"/>
      </w:divBdr>
    </w:div>
    <w:div w:id="1788036347">
      <w:bodyDiv w:val="1"/>
      <w:marLeft w:val="0"/>
      <w:marRight w:val="0"/>
      <w:marTop w:val="0"/>
      <w:marBottom w:val="0"/>
      <w:divBdr>
        <w:top w:val="none" w:sz="0" w:space="0" w:color="auto"/>
        <w:left w:val="none" w:sz="0" w:space="0" w:color="auto"/>
        <w:bottom w:val="none" w:sz="0" w:space="0" w:color="auto"/>
        <w:right w:val="none" w:sz="0" w:space="0" w:color="auto"/>
      </w:divBdr>
    </w:div>
    <w:div w:id="1789003059">
      <w:bodyDiv w:val="1"/>
      <w:marLeft w:val="0"/>
      <w:marRight w:val="0"/>
      <w:marTop w:val="0"/>
      <w:marBottom w:val="0"/>
      <w:divBdr>
        <w:top w:val="none" w:sz="0" w:space="0" w:color="auto"/>
        <w:left w:val="none" w:sz="0" w:space="0" w:color="auto"/>
        <w:bottom w:val="none" w:sz="0" w:space="0" w:color="auto"/>
        <w:right w:val="none" w:sz="0" w:space="0" w:color="auto"/>
      </w:divBdr>
    </w:div>
    <w:div w:id="1789003418">
      <w:bodyDiv w:val="1"/>
      <w:marLeft w:val="0"/>
      <w:marRight w:val="0"/>
      <w:marTop w:val="0"/>
      <w:marBottom w:val="0"/>
      <w:divBdr>
        <w:top w:val="none" w:sz="0" w:space="0" w:color="auto"/>
        <w:left w:val="none" w:sz="0" w:space="0" w:color="auto"/>
        <w:bottom w:val="none" w:sz="0" w:space="0" w:color="auto"/>
        <w:right w:val="none" w:sz="0" w:space="0" w:color="auto"/>
      </w:divBdr>
    </w:div>
    <w:div w:id="1789082066">
      <w:bodyDiv w:val="1"/>
      <w:marLeft w:val="0"/>
      <w:marRight w:val="0"/>
      <w:marTop w:val="0"/>
      <w:marBottom w:val="0"/>
      <w:divBdr>
        <w:top w:val="none" w:sz="0" w:space="0" w:color="auto"/>
        <w:left w:val="none" w:sz="0" w:space="0" w:color="auto"/>
        <w:bottom w:val="none" w:sz="0" w:space="0" w:color="auto"/>
        <w:right w:val="none" w:sz="0" w:space="0" w:color="auto"/>
      </w:divBdr>
    </w:div>
    <w:div w:id="1789466356">
      <w:bodyDiv w:val="1"/>
      <w:marLeft w:val="0"/>
      <w:marRight w:val="0"/>
      <w:marTop w:val="0"/>
      <w:marBottom w:val="0"/>
      <w:divBdr>
        <w:top w:val="none" w:sz="0" w:space="0" w:color="auto"/>
        <w:left w:val="none" w:sz="0" w:space="0" w:color="auto"/>
        <w:bottom w:val="none" w:sz="0" w:space="0" w:color="auto"/>
        <w:right w:val="none" w:sz="0" w:space="0" w:color="auto"/>
      </w:divBdr>
    </w:div>
    <w:div w:id="1789544463">
      <w:bodyDiv w:val="1"/>
      <w:marLeft w:val="0"/>
      <w:marRight w:val="0"/>
      <w:marTop w:val="0"/>
      <w:marBottom w:val="0"/>
      <w:divBdr>
        <w:top w:val="none" w:sz="0" w:space="0" w:color="auto"/>
        <w:left w:val="none" w:sz="0" w:space="0" w:color="auto"/>
        <w:bottom w:val="none" w:sz="0" w:space="0" w:color="auto"/>
        <w:right w:val="none" w:sz="0" w:space="0" w:color="auto"/>
      </w:divBdr>
      <w:divsChild>
        <w:div w:id="22365914">
          <w:marLeft w:val="0"/>
          <w:marRight w:val="0"/>
          <w:marTop w:val="0"/>
          <w:marBottom w:val="0"/>
          <w:divBdr>
            <w:top w:val="none" w:sz="0" w:space="0" w:color="auto"/>
            <w:left w:val="none" w:sz="0" w:space="0" w:color="auto"/>
            <w:bottom w:val="none" w:sz="0" w:space="0" w:color="auto"/>
            <w:right w:val="none" w:sz="0" w:space="0" w:color="auto"/>
          </w:divBdr>
        </w:div>
        <w:div w:id="42408294">
          <w:marLeft w:val="0"/>
          <w:marRight w:val="0"/>
          <w:marTop w:val="0"/>
          <w:marBottom w:val="0"/>
          <w:divBdr>
            <w:top w:val="none" w:sz="0" w:space="0" w:color="auto"/>
            <w:left w:val="none" w:sz="0" w:space="0" w:color="auto"/>
            <w:bottom w:val="none" w:sz="0" w:space="0" w:color="auto"/>
            <w:right w:val="none" w:sz="0" w:space="0" w:color="auto"/>
          </w:divBdr>
        </w:div>
        <w:div w:id="108016267">
          <w:marLeft w:val="0"/>
          <w:marRight w:val="0"/>
          <w:marTop w:val="0"/>
          <w:marBottom w:val="0"/>
          <w:divBdr>
            <w:top w:val="none" w:sz="0" w:space="0" w:color="auto"/>
            <w:left w:val="none" w:sz="0" w:space="0" w:color="auto"/>
            <w:bottom w:val="none" w:sz="0" w:space="0" w:color="auto"/>
            <w:right w:val="none" w:sz="0" w:space="0" w:color="auto"/>
          </w:divBdr>
        </w:div>
        <w:div w:id="139543908">
          <w:marLeft w:val="0"/>
          <w:marRight w:val="0"/>
          <w:marTop w:val="0"/>
          <w:marBottom w:val="0"/>
          <w:divBdr>
            <w:top w:val="none" w:sz="0" w:space="0" w:color="auto"/>
            <w:left w:val="none" w:sz="0" w:space="0" w:color="auto"/>
            <w:bottom w:val="none" w:sz="0" w:space="0" w:color="auto"/>
            <w:right w:val="none" w:sz="0" w:space="0" w:color="auto"/>
          </w:divBdr>
        </w:div>
        <w:div w:id="223031528">
          <w:marLeft w:val="0"/>
          <w:marRight w:val="0"/>
          <w:marTop w:val="0"/>
          <w:marBottom w:val="0"/>
          <w:divBdr>
            <w:top w:val="none" w:sz="0" w:space="0" w:color="auto"/>
            <w:left w:val="none" w:sz="0" w:space="0" w:color="auto"/>
            <w:bottom w:val="none" w:sz="0" w:space="0" w:color="auto"/>
            <w:right w:val="none" w:sz="0" w:space="0" w:color="auto"/>
          </w:divBdr>
        </w:div>
        <w:div w:id="303122927">
          <w:marLeft w:val="0"/>
          <w:marRight w:val="0"/>
          <w:marTop w:val="0"/>
          <w:marBottom w:val="0"/>
          <w:divBdr>
            <w:top w:val="none" w:sz="0" w:space="0" w:color="auto"/>
            <w:left w:val="none" w:sz="0" w:space="0" w:color="auto"/>
            <w:bottom w:val="none" w:sz="0" w:space="0" w:color="auto"/>
            <w:right w:val="none" w:sz="0" w:space="0" w:color="auto"/>
          </w:divBdr>
        </w:div>
        <w:div w:id="322975053">
          <w:marLeft w:val="0"/>
          <w:marRight w:val="0"/>
          <w:marTop w:val="0"/>
          <w:marBottom w:val="0"/>
          <w:divBdr>
            <w:top w:val="none" w:sz="0" w:space="0" w:color="auto"/>
            <w:left w:val="none" w:sz="0" w:space="0" w:color="auto"/>
            <w:bottom w:val="none" w:sz="0" w:space="0" w:color="auto"/>
            <w:right w:val="none" w:sz="0" w:space="0" w:color="auto"/>
          </w:divBdr>
        </w:div>
        <w:div w:id="341322076">
          <w:marLeft w:val="0"/>
          <w:marRight w:val="0"/>
          <w:marTop w:val="0"/>
          <w:marBottom w:val="0"/>
          <w:divBdr>
            <w:top w:val="none" w:sz="0" w:space="0" w:color="auto"/>
            <w:left w:val="none" w:sz="0" w:space="0" w:color="auto"/>
            <w:bottom w:val="none" w:sz="0" w:space="0" w:color="auto"/>
            <w:right w:val="none" w:sz="0" w:space="0" w:color="auto"/>
          </w:divBdr>
        </w:div>
        <w:div w:id="406535726">
          <w:marLeft w:val="0"/>
          <w:marRight w:val="0"/>
          <w:marTop w:val="0"/>
          <w:marBottom w:val="0"/>
          <w:divBdr>
            <w:top w:val="none" w:sz="0" w:space="0" w:color="auto"/>
            <w:left w:val="none" w:sz="0" w:space="0" w:color="auto"/>
            <w:bottom w:val="none" w:sz="0" w:space="0" w:color="auto"/>
            <w:right w:val="none" w:sz="0" w:space="0" w:color="auto"/>
          </w:divBdr>
        </w:div>
        <w:div w:id="454250678">
          <w:marLeft w:val="0"/>
          <w:marRight w:val="0"/>
          <w:marTop w:val="0"/>
          <w:marBottom w:val="0"/>
          <w:divBdr>
            <w:top w:val="none" w:sz="0" w:space="0" w:color="auto"/>
            <w:left w:val="none" w:sz="0" w:space="0" w:color="auto"/>
            <w:bottom w:val="none" w:sz="0" w:space="0" w:color="auto"/>
            <w:right w:val="none" w:sz="0" w:space="0" w:color="auto"/>
          </w:divBdr>
        </w:div>
        <w:div w:id="657735701">
          <w:marLeft w:val="0"/>
          <w:marRight w:val="0"/>
          <w:marTop w:val="0"/>
          <w:marBottom w:val="0"/>
          <w:divBdr>
            <w:top w:val="none" w:sz="0" w:space="0" w:color="auto"/>
            <w:left w:val="none" w:sz="0" w:space="0" w:color="auto"/>
            <w:bottom w:val="none" w:sz="0" w:space="0" w:color="auto"/>
            <w:right w:val="none" w:sz="0" w:space="0" w:color="auto"/>
          </w:divBdr>
        </w:div>
        <w:div w:id="750588188">
          <w:marLeft w:val="0"/>
          <w:marRight w:val="0"/>
          <w:marTop w:val="0"/>
          <w:marBottom w:val="0"/>
          <w:divBdr>
            <w:top w:val="none" w:sz="0" w:space="0" w:color="auto"/>
            <w:left w:val="none" w:sz="0" w:space="0" w:color="auto"/>
            <w:bottom w:val="none" w:sz="0" w:space="0" w:color="auto"/>
            <w:right w:val="none" w:sz="0" w:space="0" w:color="auto"/>
          </w:divBdr>
        </w:div>
        <w:div w:id="763960468">
          <w:marLeft w:val="0"/>
          <w:marRight w:val="0"/>
          <w:marTop w:val="0"/>
          <w:marBottom w:val="0"/>
          <w:divBdr>
            <w:top w:val="none" w:sz="0" w:space="0" w:color="auto"/>
            <w:left w:val="none" w:sz="0" w:space="0" w:color="auto"/>
            <w:bottom w:val="none" w:sz="0" w:space="0" w:color="auto"/>
            <w:right w:val="none" w:sz="0" w:space="0" w:color="auto"/>
          </w:divBdr>
        </w:div>
        <w:div w:id="844054552">
          <w:marLeft w:val="0"/>
          <w:marRight w:val="0"/>
          <w:marTop w:val="0"/>
          <w:marBottom w:val="0"/>
          <w:divBdr>
            <w:top w:val="none" w:sz="0" w:space="0" w:color="auto"/>
            <w:left w:val="none" w:sz="0" w:space="0" w:color="auto"/>
            <w:bottom w:val="none" w:sz="0" w:space="0" w:color="auto"/>
            <w:right w:val="none" w:sz="0" w:space="0" w:color="auto"/>
          </w:divBdr>
        </w:div>
        <w:div w:id="890263005">
          <w:marLeft w:val="0"/>
          <w:marRight w:val="0"/>
          <w:marTop w:val="0"/>
          <w:marBottom w:val="0"/>
          <w:divBdr>
            <w:top w:val="none" w:sz="0" w:space="0" w:color="auto"/>
            <w:left w:val="none" w:sz="0" w:space="0" w:color="auto"/>
            <w:bottom w:val="none" w:sz="0" w:space="0" w:color="auto"/>
            <w:right w:val="none" w:sz="0" w:space="0" w:color="auto"/>
          </w:divBdr>
        </w:div>
        <w:div w:id="904149747">
          <w:marLeft w:val="0"/>
          <w:marRight w:val="0"/>
          <w:marTop w:val="0"/>
          <w:marBottom w:val="0"/>
          <w:divBdr>
            <w:top w:val="none" w:sz="0" w:space="0" w:color="auto"/>
            <w:left w:val="none" w:sz="0" w:space="0" w:color="auto"/>
            <w:bottom w:val="none" w:sz="0" w:space="0" w:color="auto"/>
            <w:right w:val="none" w:sz="0" w:space="0" w:color="auto"/>
          </w:divBdr>
        </w:div>
        <w:div w:id="923685041">
          <w:marLeft w:val="0"/>
          <w:marRight w:val="0"/>
          <w:marTop w:val="0"/>
          <w:marBottom w:val="0"/>
          <w:divBdr>
            <w:top w:val="none" w:sz="0" w:space="0" w:color="auto"/>
            <w:left w:val="none" w:sz="0" w:space="0" w:color="auto"/>
            <w:bottom w:val="none" w:sz="0" w:space="0" w:color="auto"/>
            <w:right w:val="none" w:sz="0" w:space="0" w:color="auto"/>
          </w:divBdr>
        </w:div>
        <w:div w:id="977225231">
          <w:marLeft w:val="0"/>
          <w:marRight w:val="0"/>
          <w:marTop w:val="0"/>
          <w:marBottom w:val="0"/>
          <w:divBdr>
            <w:top w:val="none" w:sz="0" w:space="0" w:color="auto"/>
            <w:left w:val="none" w:sz="0" w:space="0" w:color="auto"/>
            <w:bottom w:val="none" w:sz="0" w:space="0" w:color="auto"/>
            <w:right w:val="none" w:sz="0" w:space="0" w:color="auto"/>
          </w:divBdr>
        </w:div>
        <w:div w:id="1015883601">
          <w:marLeft w:val="0"/>
          <w:marRight w:val="0"/>
          <w:marTop w:val="0"/>
          <w:marBottom w:val="0"/>
          <w:divBdr>
            <w:top w:val="none" w:sz="0" w:space="0" w:color="auto"/>
            <w:left w:val="none" w:sz="0" w:space="0" w:color="auto"/>
            <w:bottom w:val="none" w:sz="0" w:space="0" w:color="auto"/>
            <w:right w:val="none" w:sz="0" w:space="0" w:color="auto"/>
          </w:divBdr>
        </w:div>
        <w:div w:id="1082676604">
          <w:marLeft w:val="0"/>
          <w:marRight w:val="0"/>
          <w:marTop w:val="0"/>
          <w:marBottom w:val="0"/>
          <w:divBdr>
            <w:top w:val="none" w:sz="0" w:space="0" w:color="auto"/>
            <w:left w:val="none" w:sz="0" w:space="0" w:color="auto"/>
            <w:bottom w:val="none" w:sz="0" w:space="0" w:color="auto"/>
            <w:right w:val="none" w:sz="0" w:space="0" w:color="auto"/>
          </w:divBdr>
        </w:div>
        <w:div w:id="1100176341">
          <w:marLeft w:val="0"/>
          <w:marRight w:val="0"/>
          <w:marTop w:val="0"/>
          <w:marBottom w:val="0"/>
          <w:divBdr>
            <w:top w:val="none" w:sz="0" w:space="0" w:color="auto"/>
            <w:left w:val="none" w:sz="0" w:space="0" w:color="auto"/>
            <w:bottom w:val="none" w:sz="0" w:space="0" w:color="auto"/>
            <w:right w:val="none" w:sz="0" w:space="0" w:color="auto"/>
          </w:divBdr>
        </w:div>
        <w:div w:id="1134445341">
          <w:marLeft w:val="0"/>
          <w:marRight w:val="0"/>
          <w:marTop w:val="0"/>
          <w:marBottom w:val="0"/>
          <w:divBdr>
            <w:top w:val="none" w:sz="0" w:space="0" w:color="auto"/>
            <w:left w:val="none" w:sz="0" w:space="0" w:color="auto"/>
            <w:bottom w:val="none" w:sz="0" w:space="0" w:color="auto"/>
            <w:right w:val="none" w:sz="0" w:space="0" w:color="auto"/>
          </w:divBdr>
        </w:div>
        <w:div w:id="1151752064">
          <w:marLeft w:val="0"/>
          <w:marRight w:val="0"/>
          <w:marTop w:val="0"/>
          <w:marBottom w:val="0"/>
          <w:divBdr>
            <w:top w:val="none" w:sz="0" w:space="0" w:color="auto"/>
            <w:left w:val="none" w:sz="0" w:space="0" w:color="auto"/>
            <w:bottom w:val="none" w:sz="0" w:space="0" w:color="auto"/>
            <w:right w:val="none" w:sz="0" w:space="0" w:color="auto"/>
          </w:divBdr>
        </w:div>
        <w:div w:id="1163818494">
          <w:marLeft w:val="0"/>
          <w:marRight w:val="0"/>
          <w:marTop w:val="0"/>
          <w:marBottom w:val="0"/>
          <w:divBdr>
            <w:top w:val="none" w:sz="0" w:space="0" w:color="auto"/>
            <w:left w:val="none" w:sz="0" w:space="0" w:color="auto"/>
            <w:bottom w:val="none" w:sz="0" w:space="0" w:color="auto"/>
            <w:right w:val="none" w:sz="0" w:space="0" w:color="auto"/>
          </w:divBdr>
        </w:div>
        <w:div w:id="1214662490">
          <w:marLeft w:val="0"/>
          <w:marRight w:val="0"/>
          <w:marTop w:val="0"/>
          <w:marBottom w:val="0"/>
          <w:divBdr>
            <w:top w:val="none" w:sz="0" w:space="0" w:color="auto"/>
            <w:left w:val="none" w:sz="0" w:space="0" w:color="auto"/>
            <w:bottom w:val="none" w:sz="0" w:space="0" w:color="auto"/>
            <w:right w:val="none" w:sz="0" w:space="0" w:color="auto"/>
          </w:divBdr>
        </w:div>
        <w:div w:id="1278292755">
          <w:marLeft w:val="0"/>
          <w:marRight w:val="0"/>
          <w:marTop w:val="0"/>
          <w:marBottom w:val="0"/>
          <w:divBdr>
            <w:top w:val="none" w:sz="0" w:space="0" w:color="auto"/>
            <w:left w:val="none" w:sz="0" w:space="0" w:color="auto"/>
            <w:bottom w:val="none" w:sz="0" w:space="0" w:color="auto"/>
            <w:right w:val="none" w:sz="0" w:space="0" w:color="auto"/>
          </w:divBdr>
        </w:div>
        <w:div w:id="1381981480">
          <w:marLeft w:val="0"/>
          <w:marRight w:val="0"/>
          <w:marTop w:val="0"/>
          <w:marBottom w:val="0"/>
          <w:divBdr>
            <w:top w:val="none" w:sz="0" w:space="0" w:color="auto"/>
            <w:left w:val="none" w:sz="0" w:space="0" w:color="auto"/>
            <w:bottom w:val="none" w:sz="0" w:space="0" w:color="auto"/>
            <w:right w:val="none" w:sz="0" w:space="0" w:color="auto"/>
          </w:divBdr>
        </w:div>
        <w:div w:id="1391610668">
          <w:marLeft w:val="0"/>
          <w:marRight w:val="0"/>
          <w:marTop w:val="0"/>
          <w:marBottom w:val="0"/>
          <w:divBdr>
            <w:top w:val="none" w:sz="0" w:space="0" w:color="auto"/>
            <w:left w:val="none" w:sz="0" w:space="0" w:color="auto"/>
            <w:bottom w:val="none" w:sz="0" w:space="0" w:color="auto"/>
            <w:right w:val="none" w:sz="0" w:space="0" w:color="auto"/>
          </w:divBdr>
        </w:div>
        <w:div w:id="1394356786">
          <w:marLeft w:val="0"/>
          <w:marRight w:val="0"/>
          <w:marTop w:val="0"/>
          <w:marBottom w:val="0"/>
          <w:divBdr>
            <w:top w:val="none" w:sz="0" w:space="0" w:color="auto"/>
            <w:left w:val="none" w:sz="0" w:space="0" w:color="auto"/>
            <w:bottom w:val="none" w:sz="0" w:space="0" w:color="auto"/>
            <w:right w:val="none" w:sz="0" w:space="0" w:color="auto"/>
          </w:divBdr>
        </w:div>
        <w:div w:id="1397124972">
          <w:marLeft w:val="0"/>
          <w:marRight w:val="0"/>
          <w:marTop w:val="0"/>
          <w:marBottom w:val="0"/>
          <w:divBdr>
            <w:top w:val="none" w:sz="0" w:space="0" w:color="auto"/>
            <w:left w:val="none" w:sz="0" w:space="0" w:color="auto"/>
            <w:bottom w:val="none" w:sz="0" w:space="0" w:color="auto"/>
            <w:right w:val="none" w:sz="0" w:space="0" w:color="auto"/>
          </w:divBdr>
        </w:div>
        <w:div w:id="1416053122">
          <w:marLeft w:val="0"/>
          <w:marRight w:val="0"/>
          <w:marTop w:val="0"/>
          <w:marBottom w:val="0"/>
          <w:divBdr>
            <w:top w:val="none" w:sz="0" w:space="0" w:color="auto"/>
            <w:left w:val="none" w:sz="0" w:space="0" w:color="auto"/>
            <w:bottom w:val="none" w:sz="0" w:space="0" w:color="auto"/>
            <w:right w:val="none" w:sz="0" w:space="0" w:color="auto"/>
          </w:divBdr>
        </w:div>
        <w:div w:id="1418288140">
          <w:marLeft w:val="0"/>
          <w:marRight w:val="0"/>
          <w:marTop w:val="0"/>
          <w:marBottom w:val="0"/>
          <w:divBdr>
            <w:top w:val="none" w:sz="0" w:space="0" w:color="auto"/>
            <w:left w:val="none" w:sz="0" w:space="0" w:color="auto"/>
            <w:bottom w:val="none" w:sz="0" w:space="0" w:color="auto"/>
            <w:right w:val="none" w:sz="0" w:space="0" w:color="auto"/>
          </w:divBdr>
        </w:div>
        <w:div w:id="1419598052">
          <w:marLeft w:val="0"/>
          <w:marRight w:val="0"/>
          <w:marTop w:val="0"/>
          <w:marBottom w:val="0"/>
          <w:divBdr>
            <w:top w:val="none" w:sz="0" w:space="0" w:color="auto"/>
            <w:left w:val="none" w:sz="0" w:space="0" w:color="auto"/>
            <w:bottom w:val="none" w:sz="0" w:space="0" w:color="auto"/>
            <w:right w:val="none" w:sz="0" w:space="0" w:color="auto"/>
          </w:divBdr>
        </w:div>
        <w:div w:id="1481188210">
          <w:marLeft w:val="0"/>
          <w:marRight w:val="0"/>
          <w:marTop w:val="0"/>
          <w:marBottom w:val="0"/>
          <w:divBdr>
            <w:top w:val="none" w:sz="0" w:space="0" w:color="auto"/>
            <w:left w:val="none" w:sz="0" w:space="0" w:color="auto"/>
            <w:bottom w:val="none" w:sz="0" w:space="0" w:color="auto"/>
            <w:right w:val="none" w:sz="0" w:space="0" w:color="auto"/>
          </w:divBdr>
        </w:div>
        <w:div w:id="1527791976">
          <w:marLeft w:val="0"/>
          <w:marRight w:val="0"/>
          <w:marTop w:val="0"/>
          <w:marBottom w:val="0"/>
          <w:divBdr>
            <w:top w:val="none" w:sz="0" w:space="0" w:color="auto"/>
            <w:left w:val="none" w:sz="0" w:space="0" w:color="auto"/>
            <w:bottom w:val="none" w:sz="0" w:space="0" w:color="auto"/>
            <w:right w:val="none" w:sz="0" w:space="0" w:color="auto"/>
          </w:divBdr>
        </w:div>
        <w:div w:id="1541164450">
          <w:marLeft w:val="0"/>
          <w:marRight w:val="0"/>
          <w:marTop w:val="0"/>
          <w:marBottom w:val="0"/>
          <w:divBdr>
            <w:top w:val="none" w:sz="0" w:space="0" w:color="auto"/>
            <w:left w:val="none" w:sz="0" w:space="0" w:color="auto"/>
            <w:bottom w:val="none" w:sz="0" w:space="0" w:color="auto"/>
            <w:right w:val="none" w:sz="0" w:space="0" w:color="auto"/>
          </w:divBdr>
        </w:div>
        <w:div w:id="1606035556">
          <w:marLeft w:val="0"/>
          <w:marRight w:val="0"/>
          <w:marTop w:val="0"/>
          <w:marBottom w:val="0"/>
          <w:divBdr>
            <w:top w:val="none" w:sz="0" w:space="0" w:color="auto"/>
            <w:left w:val="none" w:sz="0" w:space="0" w:color="auto"/>
            <w:bottom w:val="none" w:sz="0" w:space="0" w:color="auto"/>
            <w:right w:val="none" w:sz="0" w:space="0" w:color="auto"/>
          </w:divBdr>
        </w:div>
        <w:div w:id="1643264950">
          <w:marLeft w:val="0"/>
          <w:marRight w:val="0"/>
          <w:marTop w:val="0"/>
          <w:marBottom w:val="0"/>
          <w:divBdr>
            <w:top w:val="none" w:sz="0" w:space="0" w:color="auto"/>
            <w:left w:val="none" w:sz="0" w:space="0" w:color="auto"/>
            <w:bottom w:val="none" w:sz="0" w:space="0" w:color="auto"/>
            <w:right w:val="none" w:sz="0" w:space="0" w:color="auto"/>
          </w:divBdr>
        </w:div>
        <w:div w:id="1650863822">
          <w:marLeft w:val="0"/>
          <w:marRight w:val="0"/>
          <w:marTop w:val="0"/>
          <w:marBottom w:val="0"/>
          <w:divBdr>
            <w:top w:val="none" w:sz="0" w:space="0" w:color="auto"/>
            <w:left w:val="none" w:sz="0" w:space="0" w:color="auto"/>
            <w:bottom w:val="none" w:sz="0" w:space="0" w:color="auto"/>
            <w:right w:val="none" w:sz="0" w:space="0" w:color="auto"/>
          </w:divBdr>
        </w:div>
        <w:div w:id="1663312387">
          <w:marLeft w:val="0"/>
          <w:marRight w:val="0"/>
          <w:marTop w:val="0"/>
          <w:marBottom w:val="0"/>
          <w:divBdr>
            <w:top w:val="none" w:sz="0" w:space="0" w:color="auto"/>
            <w:left w:val="none" w:sz="0" w:space="0" w:color="auto"/>
            <w:bottom w:val="none" w:sz="0" w:space="0" w:color="auto"/>
            <w:right w:val="none" w:sz="0" w:space="0" w:color="auto"/>
          </w:divBdr>
        </w:div>
        <w:div w:id="1675454576">
          <w:marLeft w:val="0"/>
          <w:marRight w:val="0"/>
          <w:marTop w:val="0"/>
          <w:marBottom w:val="0"/>
          <w:divBdr>
            <w:top w:val="none" w:sz="0" w:space="0" w:color="auto"/>
            <w:left w:val="none" w:sz="0" w:space="0" w:color="auto"/>
            <w:bottom w:val="none" w:sz="0" w:space="0" w:color="auto"/>
            <w:right w:val="none" w:sz="0" w:space="0" w:color="auto"/>
          </w:divBdr>
        </w:div>
        <w:div w:id="1684933781">
          <w:marLeft w:val="0"/>
          <w:marRight w:val="0"/>
          <w:marTop w:val="0"/>
          <w:marBottom w:val="0"/>
          <w:divBdr>
            <w:top w:val="none" w:sz="0" w:space="0" w:color="auto"/>
            <w:left w:val="none" w:sz="0" w:space="0" w:color="auto"/>
            <w:bottom w:val="none" w:sz="0" w:space="0" w:color="auto"/>
            <w:right w:val="none" w:sz="0" w:space="0" w:color="auto"/>
          </w:divBdr>
        </w:div>
        <w:div w:id="1757482720">
          <w:marLeft w:val="0"/>
          <w:marRight w:val="0"/>
          <w:marTop w:val="0"/>
          <w:marBottom w:val="0"/>
          <w:divBdr>
            <w:top w:val="none" w:sz="0" w:space="0" w:color="auto"/>
            <w:left w:val="none" w:sz="0" w:space="0" w:color="auto"/>
            <w:bottom w:val="none" w:sz="0" w:space="0" w:color="auto"/>
            <w:right w:val="none" w:sz="0" w:space="0" w:color="auto"/>
          </w:divBdr>
        </w:div>
        <w:div w:id="1843163203">
          <w:marLeft w:val="0"/>
          <w:marRight w:val="0"/>
          <w:marTop w:val="0"/>
          <w:marBottom w:val="0"/>
          <w:divBdr>
            <w:top w:val="none" w:sz="0" w:space="0" w:color="auto"/>
            <w:left w:val="none" w:sz="0" w:space="0" w:color="auto"/>
            <w:bottom w:val="none" w:sz="0" w:space="0" w:color="auto"/>
            <w:right w:val="none" w:sz="0" w:space="0" w:color="auto"/>
          </w:divBdr>
        </w:div>
        <w:div w:id="1863979399">
          <w:marLeft w:val="0"/>
          <w:marRight w:val="0"/>
          <w:marTop w:val="0"/>
          <w:marBottom w:val="0"/>
          <w:divBdr>
            <w:top w:val="none" w:sz="0" w:space="0" w:color="auto"/>
            <w:left w:val="none" w:sz="0" w:space="0" w:color="auto"/>
            <w:bottom w:val="none" w:sz="0" w:space="0" w:color="auto"/>
            <w:right w:val="none" w:sz="0" w:space="0" w:color="auto"/>
          </w:divBdr>
        </w:div>
        <w:div w:id="1906604186">
          <w:marLeft w:val="0"/>
          <w:marRight w:val="0"/>
          <w:marTop w:val="0"/>
          <w:marBottom w:val="0"/>
          <w:divBdr>
            <w:top w:val="none" w:sz="0" w:space="0" w:color="auto"/>
            <w:left w:val="none" w:sz="0" w:space="0" w:color="auto"/>
            <w:bottom w:val="none" w:sz="0" w:space="0" w:color="auto"/>
            <w:right w:val="none" w:sz="0" w:space="0" w:color="auto"/>
          </w:divBdr>
        </w:div>
        <w:div w:id="2091072700">
          <w:marLeft w:val="0"/>
          <w:marRight w:val="0"/>
          <w:marTop w:val="0"/>
          <w:marBottom w:val="0"/>
          <w:divBdr>
            <w:top w:val="none" w:sz="0" w:space="0" w:color="auto"/>
            <w:left w:val="none" w:sz="0" w:space="0" w:color="auto"/>
            <w:bottom w:val="none" w:sz="0" w:space="0" w:color="auto"/>
            <w:right w:val="none" w:sz="0" w:space="0" w:color="auto"/>
          </w:divBdr>
        </w:div>
        <w:div w:id="2116368403">
          <w:marLeft w:val="0"/>
          <w:marRight w:val="0"/>
          <w:marTop w:val="0"/>
          <w:marBottom w:val="0"/>
          <w:divBdr>
            <w:top w:val="none" w:sz="0" w:space="0" w:color="auto"/>
            <w:left w:val="none" w:sz="0" w:space="0" w:color="auto"/>
            <w:bottom w:val="none" w:sz="0" w:space="0" w:color="auto"/>
            <w:right w:val="none" w:sz="0" w:space="0" w:color="auto"/>
          </w:divBdr>
        </w:div>
      </w:divsChild>
    </w:div>
    <w:div w:id="1790007957">
      <w:bodyDiv w:val="1"/>
      <w:marLeft w:val="0"/>
      <w:marRight w:val="0"/>
      <w:marTop w:val="0"/>
      <w:marBottom w:val="0"/>
      <w:divBdr>
        <w:top w:val="none" w:sz="0" w:space="0" w:color="auto"/>
        <w:left w:val="none" w:sz="0" w:space="0" w:color="auto"/>
        <w:bottom w:val="none" w:sz="0" w:space="0" w:color="auto"/>
        <w:right w:val="none" w:sz="0" w:space="0" w:color="auto"/>
      </w:divBdr>
    </w:div>
    <w:div w:id="1790124318">
      <w:bodyDiv w:val="1"/>
      <w:marLeft w:val="0"/>
      <w:marRight w:val="0"/>
      <w:marTop w:val="0"/>
      <w:marBottom w:val="0"/>
      <w:divBdr>
        <w:top w:val="none" w:sz="0" w:space="0" w:color="auto"/>
        <w:left w:val="none" w:sz="0" w:space="0" w:color="auto"/>
        <w:bottom w:val="none" w:sz="0" w:space="0" w:color="auto"/>
        <w:right w:val="none" w:sz="0" w:space="0" w:color="auto"/>
      </w:divBdr>
    </w:div>
    <w:div w:id="1790203717">
      <w:bodyDiv w:val="1"/>
      <w:marLeft w:val="0"/>
      <w:marRight w:val="0"/>
      <w:marTop w:val="0"/>
      <w:marBottom w:val="0"/>
      <w:divBdr>
        <w:top w:val="none" w:sz="0" w:space="0" w:color="auto"/>
        <w:left w:val="none" w:sz="0" w:space="0" w:color="auto"/>
        <w:bottom w:val="none" w:sz="0" w:space="0" w:color="auto"/>
        <w:right w:val="none" w:sz="0" w:space="0" w:color="auto"/>
      </w:divBdr>
    </w:div>
    <w:div w:id="1790275126">
      <w:bodyDiv w:val="1"/>
      <w:marLeft w:val="0"/>
      <w:marRight w:val="0"/>
      <w:marTop w:val="0"/>
      <w:marBottom w:val="0"/>
      <w:divBdr>
        <w:top w:val="none" w:sz="0" w:space="0" w:color="auto"/>
        <w:left w:val="none" w:sz="0" w:space="0" w:color="auto"/>
        <w:bottom w:val="none" w:sz="0" w:space="0" w:color="auto"/>
        <w:right w:val="none" w:sz="0" w:space="0" w:color="auto"/>
      </w:divBdr>
    </w:div>
    <w:div w:id="1790278744">
      <w:bodyDiv w:val="1"/>
      <w:marLeft w:val="0"/>
      <w:marRight w:val="0"/>
      <w:marTop w:val="0"/>
      <w:marBottom w:val="0"/>
      <w:divBdr>
        <w:top w:val="none" w:sz="0" w:space="0" w:color="auto"/>
        <w:left w:val="none" w:sz="0" w:space="0" w:color="auto"/>
        <w:bottom w:val="none" w:sz="0" w:space="0" w:color="auto"/>
        <w:right w:val="none" w:sz="0" w:space="0" w:color="auto"/>
      </w:divBdr>
    </w:div>
    <w:div w:id="1790320793">
      <w:bodyDiv w:val="1"/>
      <w:marLeft w:val="0"/>
      <w:marRight w:val="0"/>
      <w:marTop w:val="0"/>
      <w:marBottom w:val="0"/>
      <w:divBdr>
        <w:top w:val="none" w:sz="0" w:space="0" w:color="auto"/>
        <w:left w:val="none" w:sz="0" w:space="0" w:color="auto"/>
        <w:bottom w:val="none" w:sz="0" w:space="0" w:color="auto"/>
        <w:right w:val="none" w:sz="0" w:space="0" w:color="auto"/>
      </w:divBdr>
    </w:div>
    <w:div w:id="1790515600">
      <w:bodyDiv w:val="1"/>
      <w:marLeft w:val="0"/>
      <w:marRight w:val="0"/>
      <w:marTop w:val="0"/>
      <w:marBottom w:val="0"/>
      <w:divBdr>
        <w:top w:val="none" w:sz="0" w:space="0" w:color="auto"/>
        <w:left w:val="none" w:sz="0" w:space="0" w:color="auto"/>
        <w:bottom w:val="none" w:sz="0" w:space="0" w:color="auto"/>
        <w:right w:val="none" w:sz="0" w:space="0" w:color="auto"/>
      </w:divBdr>
    </w:div>
    <w:div w:id="1790778645">
      <w:bodyDiv w:val="1"/>
      <w:marLeft w:val="0"/>
      <w:marRight w:val="0"/>
      <w:marTop w:val="0"/>
      <w:marBottom w:val="0"/>
      <w:divBdr>
        <w:top w:val="none" w:sz="0" w:space="0" w:color="auto"/>
        <w:left w:val="none" w:sz="0" w:space="0" w:color="auto"/>
        <w:bottom w:val="none" w:sz="0" w:space="0" w:color="auto"/>
        <w:right w:val="none" w:sz="0" w:space="0" w:color="auto"/>
      </w:divBdr>
    </w:div>
    <w:div w:id="1791318893">
      <w:bodyDiv w:val="1"/>
      <w:marLeft w:val="0"/>
      <w:marRight w:val="0"/>
      <w:marTop w:val="0"/>
      <w:marBottom w:val="0"/>
      <w:divBdr>
        <w:top w:val="none" w:sz="0" w:space="0" w:color="auto"/>
        <w:left w:val="none" w:sz="0" w:space="0" w:color="auto"/>
        <w:bottom w:val="none" w:sz="0" w:space="0" w:color="auto"/>
        <w:right w:val="none" w:sz="0" w:space="0" w:color="auto"/>
      </w:divBdr>
    </w:div>
    <w:div w:id="1791321976">
      <w:bodyDiv w:val="1"/>
      <w:marLeft w:val="0"/>
      <w:marRight w:val="0"/>
      <w:marTop w:val="0"/>
      <w:marBottom w:val="0"/>
      <w:divBdr>
        <w:top w:val="none" w:sz="0" w:space="0" w:color="auto"/>
        <w:left w:val="none" w:sz="0" w:space="0" w:color="auto"/>
        <w:bottom w:val="none" w:sz="0" w:space="0" w:color="auto"/>
        <w:right w:val="none" w:sz="0" w:space="0" w:color="auto"/>
      </w:divBdr>
    </w:div>
    <w:div w:id="1791585932">
      <w:bodyDiv w:val="1"/>
      <w:marLeft w:val="0"/>
      <w:marRight w:val="0"/>
      <w:marTop w:val="0"/>
      <w:marBottom w:val="0"/>
      <w:divBdr>
        <w:top w:val="none" w:sz="0" w:space="0" w:color="auto"/>
        <w:left w:val="none" w:sz="0" w:space="0" w:color="auto"/>
        <w:bottom w:val="none" w:sz="0" w:space="0" w:color="auto"/>
        <w:right w:val="none" w:sz="0" w:space="0" w:color="auto"/>
      </w:divBdr>
    </w:div>
    <w:div w:id="1791627322">
      <w:bodyDiv w:val="1"/>
      <w:marLeft w:val="0"/>
      <w:marRight w:val="0"/>
      <w:marTop w:val="0"/>
      <w:marBottom w:val="0"/>
      <w:divBdr>
        <w:top w:val="none" w:sz="0" w:space="0" w:color="auto"/>
        <w:left w:val="none" w:sz="0" w:space="0" w:color="auto"/>
        <w:bottom w:val="none" w:sz="0" w:space="0" w:color="auto"/>
        <w:right w:val="none" w:sz="0" w:space="0" w:color="auto"/>
      </w:divBdr>
    </w:div>
    <w:div w:id="1791708095">
      <w:bodyDiv w:val="1"/>
      <w:marLeft w:val="0"/>
      <w:marRight w:val="0"/>
      <w:marTop w:val="0"/>
      <w:marBottom w:val="0"/>
      <w:divBdr>
        <w:top w:val="none" w:sz="0" w:space="0" w:color="auto"/>
        <w:left w:val="none" w:sz="0" w:space="0" w:color="auto"/>
        <w:bottom w:val="none" w:sz="0" w:space="0" w:color="auto"/>
        <w:right w:val="none" w:sz="0" w:space="0" w:color="auto"/>
      </w:divBdr>
    </w:div>
    <w:div w:id="1791896255">
      <w:bodyDiv w:val="1"/>
      <w:marLeft w:val="0"/>
      <w:marRight w:val="0"/>
      <w:marTop w:val="0"/>
      <w:marBottom w:val="0"/>
      <w:divBdr>
        <w:top w:val="none" w:sz="0" w:space="0" w:color="auto"/>
        <w:left w:val="none" w:sz="0" w:space="0" w:color="auto"/>
        <w:bottom w:val="none" w:sz="0" w:space="0" w:color="auto"/>
        <w:right w:val="none" w:sz="0" w:space="0" w:color="auto"/>
      </w:divBdr>
    </w:div>
    <w:div w:id="1792049132">
      <w:bodyDiv w:val="1"/>
      <w:marLeft w:val="0"/>
      <w:marRight w:val="0"/>
      <w:marTop w:val="0"/>
      <w:marBottom w:val="0"/>
      <w:divBdr>
        <w:top w:val="none" w:sz="0" w:space="0" w:color="auto"/>
        <w:left w:val="none" w:sz="0" w:space="0" w:color="auto"/>
        <w:bottom w:val="none" w:sz="0" w:space="0" w:color="auto"/>
        <w:right w:val="none" w:sz="0" w:space="0" w:color="auto"/>
      </w:divBdr>
    </w:div>
    <w:div w:id="1792094442">
      <w:bodyDiv w:val="1"/>
      <w:marLeft w:val="0"/>
      <w:marRight w:val="0"/>
      <w:marTop w:val="0"/>
      <w:marBottom w:val="0"/>
      <w:divBdr>
        <w:top w:val="none" w:sz="0" w:space="0" w:color="auto"/>
        <w:left w:val="none" w:sz="0" w:space="0" w:color="auto"/>
        <w:bottom w:val="none" w:sz="0" w:space="0" w:color="auto"/>
        <w:right w:val="none" w:sz="0" w:space="0" w:color="auto"/>
      </w:divBdr>
    </w:div>
    <w:div w:id="1792163320">
      <w:bodyDiv w:val="1"/>
      <w:marLeft w:val="0"/>
      <w:marRight w:val="0"/>
      <w:marTop w:val="0"/>
      <w:marBottom w:val="0"/>
      <w:divBdr>
        <w:top w:val="none" w:sz="0" w:space="0" w:color="auto"/>
        <w:left w:val="none" w:sz="0" w:space="0" w:color="auto"/>
        <w:bottom w:val="none" w:sz="0" w:space="0" w:color="auto"/>
        <w:right w:val="none" w:sz="0" w:space="0" w:color="auto"/>
      </w:divBdr>
    </w:div>
    <w:div w:id="1792165430">
      <w:bodyDiv w:val="1"/>
      <w:marLeft w:val="0"/>
      <w:marRight w:val="0"/>
      <w:marTop w:val="0"/>
      <w:marBottom w:val="0"/>
      <w:divBdr>
        <w:top w:val="none" w:sz="0" w:space="0" w:color="auto"/>
        <w:left w:val="none" w:sz="0" w:space="0" w:color="auto"/>
        <w:bottom w:val="none" w:sz="0" w:space="0" w:color="auto"/>
        <w:right w:val="none" w:sz="0" w:space="0" w:color="auto"/>
      </w:divBdr>
    </w:div>
    <w:div w:id="1792279753">
      <w:bodyDiv w:val="1"/>
      <w:marLeft w:val="0"/>
      <w:marRight w:val="0"/>
      <w:marTop w:val="0"/>
      <w:marBottom w:val="0"/>
      <w:divBdr>
        <w:top w:val="none" w:sz="0" w:space="0" w:color="auto"/>
        <w:left w:val="none" w:sz="0" w:space="0" w:color="auto"/>
        <w:bottom w:val="none" w:sz="0" w:space="0" w:color="auto"/>
        <w:right w:val="none" w:sz="0" w:space="0" w:color="auto"/>
      </w:divBdr>
    </w:div>
    <w:div w:id="1792356159">
      <w:bodyDiv w:val="1"/>
      <w:marLeft w:val="0"/>
      <w:marRight w:val="0"/>
      <w:marTop w:val="0"/>
      <w:marBottom w:val="0"/>
      <w:divBdr>
        <w:top w:val="none" w:sz="0" w:space="0" w:color="auto"/>
        <w:left w:val="none" w:sz="0" w:space="0" w:color="auto"/>
        <w:bottom w:val="none" w:sz="0" w:space="0" w:color="auto"/>
        <w:right w:val="none" w:sz="0" w:space="0" w:color="auto"/>
      </w:divBdr>
    </w:div>
    <w:div w:id="1792480334">
      <w:bodyDiv w:val="1"/>
      <w:marLeft w:val="0"/>
      <w:marRight w:val="0"/>
      <w:marTop w:val="0"/>
      <w:marBottom w:val="0"/>
      <w:divBdr>
        <w:top w:val="none" w:sz="0" w:space="0" w:color="auto"/>
        <w:left w:val="none" w:sz="0" w:space="0" w:color="auto"/>
        <w:bottom w:val="none" w:sz="0" w:space="0" w:color="auto"/>
        <w:right w:val="none" w:sz="0" w:space="0" w:color="auto"/>
      </w:divBdr>
    </w:div>
    <w:div w:id="1792556602">
      <w:bodyDiv w:val="1"/>
      <w:marLeft w:val="0"/>
      <w:marRight w:val="0"/>
      <w:marTop w:val="0"/>
      <w:marBottom w:val="0"/>
      <w:divBdr>
        <w:top w:val="none" w:sz="0" w:space="0" w:color="auto"/>
        <w:left w:val="none" w:sz="0" w:space="0" w:color="auto"/>
        <w:bottom w:val="none" w:sz="0" w:space="0" w:color="auto"/>
        <w:right w:val="none" w:sz="0" w:space="0" w:color="auto"/>
      </w:divBdr>
    </w:div>
    <w:div w:id="1792698991">
      <w:bodyDiv w:val="1"/>
      <w:marLeft w:val="0"/>
      <w:marRight w:val="0"/>
      <w:marTop w:val="0"/>
      <w:marBottom w:val="0"/>
      <w:divBdr>
        <w:top w:val="none" w:sz="0" w:space="0" w:color="auto"/>
        <w:left w:val="none" w:sz="0" w:space="0" w:color="auto"/>
        <w:bottom w:val="none" w:sz="0" w:space="0" w:color="auto"/>
        <w:right w:val="none" w:sz="0" w:space="0" w:color="auto"/>
      </w:divBdr>
    </w:div>
    <w:div w:id="1792824083">
      <w:bodyDiv w:val="1"/>
      <w:marLeft w:val="0"/>
      <w:marRight w:val="0"/>
      <w:marTop w:val="0"/>
      <w:marBottom w:val="0"/>
      <w:divBdr>
        <w:top w:val="none" w:sz="0" w:space="0" w:color="auto"/>
        <w:left w:val="none" w:sz="0" w:space="0" w:color="auto"/>
        <w:bottom w:val="none" w:sz="0" w:space="0" w:color="auto"/>
        <w:right w:val="none" w:sz="0" w:space="0" w:color="auto"/>
      </w:divBdr>
    </w:div>
    <w:div w:id="1792899076">
      <w:bodyDiv w:val="1"/>
      <w:marLeft w:val="0"/>
      <w:marRight w:val="0"/>
      <w:marTop w:val="0"/>
      <w:marBottom w:val="0"/>
      <w:divBdr>
        <w:top w:val="none" w:sz="0" w:space="0" w:color="auto"/>
        <w:left w:val="none" w:sz="0" w:space="0" w:color="auto"/>
        <w:bottom w:val="none" w:sz="0" w:space="0" w:color="auto"/>
        <w:right w:val="none" w:sz="0" w:space="0" w:color="auto"/>
      </w:divBdr>
    </w:div>
    <w:div w:id="1793816258">
      <w:bodyDiv w:val="1"/>
      <w:marLeft w:val="0"/>
      <w:marRight w:val="0"/>
      <w:marTop w:val="0"/>
      <w:marBottom w:val="0"/>
      <w:divBdr>
        <w:top w:val="none" w:sz="0" w:space="0" w:color="auto"/>
        <w:left w:val="none" w:sz="0" w:space="0" w:color="auto"/>
        <w:bottom w:val="none" w:sz="0" w:space="0" w:color="auto"/>
        <w:right w:val="none" w:sz="0" w:space="0" w:color="auto"/>
      </w:divBdr>
    </w:div>
    <w:div w:id="1794011712">
      <w:bodyDiv w:val="1"/>
      <w:marLeft w:val="0"/>
      <w:marRight w:val="0"/>
      <w:marTop w:val="0"/>
      <w:marBottom w:val="0"/>
      <w:divBdr>
        <w:top w:val="none" w:sz="0" w:space="0" w:color="auto"/>
        <w:left w:val="none" w:sz="0" w:space="0" w:color="auto"/>
        <w:bottom w:val="none" w:sz="0" w:space="0" w:color="auto"/>
        <w:right w:val="none" w:sz="0" w:space="0" w:color="auto"/>
      </w:divBdr>
    </w:div>
    <w:div w:id="1794014336">
      <w:bodyDiv w:val="1"/>
      <w:marLeft w:val="0"/>
      <w:marRight w:val="0"/>
      <w:marTop w:val="0"/>
      <w:marBottom w:val="0"/>
      <w:divBdr>
        <w:top w:val="none" w:sz="0" w:space="0" w:color="auto"/>
        <w:left w:val="none" w:sz="0" w:space="0" w:color="auto"/>
        <w:bottom w:val="none" w:sz="0" w:space="0" w:color="auto"/>
        <w:right w:val="none" w:sz="0" w:space="0" w:color="auto"/>
      </w:divBdr>
    </w:div>
    <w:div w:id="1794249331">
      <w:bodyDiv w:val="1"/>
      <w:marLeft w:val="0"/>
      <w:marRight w:val="0"/>
      <w:marTop w:val="0"/>
      <w:marBottom w:val="0"/>
      <w:divBdr>
        <w:top w:val="none" w:sz="0" w:space="0" w:color="auto"/>
        <w:left w:val="none" w:sz="0" w:space="0" w:color="auto"/>
        <w:bottom w:val="none" w:sz="0" w:space="0" w:color="auto"/>
        <w:right w:val="none" w:sz="0" w:space="0" w:color="auto"/>
      </w:divBdr>
    </w:div>
    <w:div w:id="1794397420">
      <w:bodyDiv w:val="1"/>
      <w:marLeft w:val="0"/>
      <w:marRight w:val="0"/>
      <w:marTop w:val="0"/>
      <w:marBottom w:val="0"/>
      <w:divBdr>
        <w:top w:val="none" w:sz="0" w:space="0" w:color="auto"/>
        <w:left w:val="none" w:sz="0" w:space="0" w:color="auto"/>
        <w:bottom w:val="none" w:sz="0" w:space="0" w:color="auto"/>
        <w:right w:val="none" w:sz="0" w:space="0" w:color="auto"/>
      </w:divBdr>
    </w:div>
    <w:div w:id="1794862525">
      <w:bodyDiv w:val="1"/>
      <w:marLeft w:val="0"/>
      <w:marRight w:val="0"/>
      <w:marTop w:val="0"/>
      <w:marBottom w:val="0"/>
      <w:divBdr>
        <w:top w:val="none" w:sz="0" w:space="0" w:color="auto"/>
        <w:left w:val="none" w:sz="0" w:space="0" w:color="auto"/>
        <w:bottom w:val="none" w:sz="0" w:space="0" w:color="auto"/>
        <w:right w:val="none" w:sz="0" w:space="0" w:color="auto"/>
      </w:divBdr>
    </w:div>
    <w:div w:id="1795370638">
      <w:bodyDiv w:val="1"/>
      <w:marLeft w:val="0"/>
      <w:marRight w:val="0"/>
      <w:marTop w:val="0"/>
      <w:marBottom w:val="0"/>
      <w:divBdr>
        <w:top w:val="none" w:sz="0" w:space="0" w:color="auto"/>
        <w:left w:val="none" w:sz="0" w:space="0" w:color="auto"/>
        <w:bottom w:val="none" w:sz="0" w:space="0" w:color="auto"/>
        <w:right w:val="none" w:sz="0" w:space="0" w:color="auto"/>
      </w:divBdr>
    </w:div>
    <w:div w:id="1795513749">
      <w:bodyDiv w:val="1"/>
      <w:marLeft w:val="0"/>
      <w:marRight w:val="0"/>
      <w:marTop w:val="0"/>
      <w:marBottom w:val="0"/>
      <w:divBdr>
        <w:top w:val="none" w:sz="0" w:space="0" w:color="auto"/>
        <w:left w:val="none" w:sz="0" w:space="0" w:color="auto"/>
        <w:bottom w:val="none" w:sz="0" w:space="0" w:color="auto"/>
        <w:right w:val="none" w:sz="0" w:space="0" w:color="auto"/>
      </w:divBdr>
    </w:div>
    <w:div w:id="1796291319">
      <w:bodyDiv w:val="1"/>
      <w:marLeft w:val="0"/>
      <w:marRight w:val="0"/>
      <w:marTop w:val="0"/>
      <w:marBottom w:val="0"/>
      <w:divBdr>
        <w:top w:val="none" w:sz="0" w:space="0" w:color="auto"/>
        <w:left w:val="none" w:sz="0" w:space="0" w:color="auto"/>
        <w:bottom w:val="none" w:sz="0" w:space="0" w:color="auto"/>
        <w:right w:val="none" w:sz="0" w:space="0" w:color="auto"/>
      </w:divBdr>
    </w:div>
    <w:div w:id="1796293619">
      <w:bodyDiv w:val="1"/>
      <w:marLeft w:val="0"/>
      <w:marRight w:val="0"/>
      <w:marTop w:val="0"/>
      <w:marBottom w:val="0"/>
      <w:divBdr>
        <w:top w:val="none" w:sz="0" w:space="0" w:color="auto"/>
        <w:left w:val="none" w:sz="0" w:space="0" w:color="auto"/>
        <w:bottom w:val="none" w:sz="0" w:space="0" w:color="auto"/>
        <w:right w:val="none" w:sz="0" w:space="0" w:color="auto"/>
      </w:divBdr>
    </w:div>
    <w:div w:id="1796362159">
      <w:bodyDiv w:val="1"/>
      <w:marLeft w:val="0"/>
      <w:marRight w:val="0"/>
      <w:marTop w:val="0"/>
      <w:marBottom w:val="0"/>
      <w:divBdr>
        <w:top w:val="none" w:sz="0" w:space="0" w:color="auto"/>
        <w:left w:val="none" w:sz="0" w:space="0" w:color="auto"/>
        <w:bottom w:val="none" w:sz="0" w:space="0" w:color="auto"/>
        <w:right w:val="none" w:sz="0" w:space="0" w:color="auto"/>
      </w:divBdr>
    </w:div>
    <w:div w:id="1796366710">
      <w:bodyDiv w:val="1"/>
      <w:marLeft w:val="0"/>
      <w:marRight w:val="0"/>
      <w:marTop w:val="0"/>
      <w:marBottom w:val="0"/>
      <w:divBdr>
        <w:top w:val="none" w:sz="0" w:space="0" w:color="auto"/>
        <w:left w:val="none" w:sz="0" w:space="0" w:color="auto"/>
        <w:bottom w:val="none" w:sz="0" w:space="0" w:color="auto"/>
        <w:right w:val="none" w:sz="0" w:space="0" w:color="auto"/>
      </w:divBdr>
    </w:div>
    <w:div w:id="1796757521">
      <w:bodyDiv w:val="1"/>
      <w:marLeft w:val="0"/>
      <w:marRight w:val="0"/>
      <w:marTop w:val="0"/>
      <w:marBottom w:val="0"/>
      <w:divBdr>
        <w:top w:val="none" w:sz="0" w:space="0" w:color="auto"/>
        <w:left w:val="none" w:sz="0" w:space="0" w:color="auto"/>
        <w:bottom w:val="none" w:sz="0" w:space="0" w:color="auto"/>
        <w:right w:val="none" w:sz="0" w:space="0" w:color="auto"/>
      </w:divBdr>
    </w:div>
    <w:div w:id="1797024889">
      <w:bodyDiv w:val="1"/>
      <w:marLeft w:val="0"/>
      <w:marRight w:val="0"/>
      <w:marTop w:val="0"/>
      <w:marBottom w:val="0"/>
      <w:divBdr>
        <w:top w:val="none" w:sz="0" w:space="0" w:color="auto"/>
        <w:left w:val="none" w:sz="0" w:space="0" w:color="auto"/>
        <w:bottom w:val="none" w:sz="0" w:space="0" w:color="auto"/>
        <w:right w:val="none" w:sz="0" w:space="0" w:color="auto"/>
      </w:divBdr>
    </w:div>
    <w:div w:id="1797524077">
      <w:bodyDiv w:val="1"/>
      <w:marLeft w:val="0"/>
      <w:marRight w:val="0"/>
      <w:marTop w:val="0"/>
      <w:marBottom w:val="0"/>
      <w:divBdr>
        <w:top w:val="none" w:sz="0" w:space="0" w:color="auto"/>
        <w:left w:val="none" w:sz="0" w:space="0" w:color="auto"/>
        <w:bottom w:val="none" w:sz="0" w:space="0" w:color="auto"/>
        <w:right w:val="none" w:sz="0" w:space="0" w:color="auto"/>
      </w:divBdr>
    </w:div>
    <w:div w:id="1797527487">
      <w:bodyDiv w:val="1"/>
      <w:marLeft w:val="0"/>
      <w:marRight w:val="0"/>
      <w:marTop w:val="0"/>
      <w:marBottom w:val="0"/>
      <w:divBdr>
        <w:top w:val="none" w:sz="0" w:space="0" w:color="auto"/>
        <w:left w:val="none" w:sz="0" w:space="0" w:color="auto"/>
        <w:bottom w:val="none" w:sz="0" w:space="0" w:color="auto"/>
        <w:right w:val="none" w:sz="0" w:space="0" w:color="auto"/>
      </w:divBdr>
    </w:div>
    <w:div w:id="1797915908">
      <w:bodyDiv w:val="1"/>
      <w:marLeft w:val="0"/>
      <w:marRight w:val="0"/>
      <w:marTop w:val="0"/>
      <w:marBottom w:val="0"/>
      <w:divBdr>
        <w:top w:val="none" w:sz="0" w:space="0" w:color="auto"/>
        <w:left w:val="none" w:sz="0" w:space="0" w:color="auto"/>
        <w:bottom w:val="none" w:sz="0" w:space="0" w:color="auto"/>
        <w:right w:val="none" w:sz="0" w:space="0" w:color="auto"/>
      </w:divBdr>
    </w:div>
    <w:div w:id="1797945961">
      <w:bodyDiv w:val="1"/>
      <w:marLeft w:val="0"/>
      <w:marRight w:val="0"/>
      <w:marTop w:val="0"/>
      <w:marBottom w:val="0"/>
      <w:divBdr>
        <w:top w:val="none" w:sz="0" w:space="0" w:color="auto"/>
        <w:left w:val="none" w:sz="0" w:space="0" w:color="auto"/>
        <w:bottom w:val="none" w:sz="0" w:space="0" w:color="auto"/>
        <w:right w:val="none" w:sz="0" w:space="0" w:color="auto"/>
      </w:divBdr>
      <w:divsChild>
        <w:div w:id="22177651">
          <w:marLeft w:val="0"/>
          <w:marRight w:val="0"/>
          <w:marTop w:val="0"/>
          <w:marBottom w:val="0"/>
          <w:divBdr>
            <w:top w:val="none" w:sz="0" w:space="0" w:color="auto"/>
            <w:left w:val="none" w:sz="0" w:space="0" w:color="auto"/>
            <w:bottom w:val="none" w:sz="0" w:space="0" w:color="auto"/>
            <w:right w:val="none" w:sz="0" w:space="0" w:color="auto"/>
          </w:divBdr>
        </w:div>
        <w:div w:id="40980328">
          <w:marLeft w:val="0"/>
          <w:marRight w:val="0"/>
          <w:marTop w:val="0"/>
          <w:marBottom w:val="0"/>
          <w:divBdr>
            <w:top w:val="none" w:sz="0" w:space="0" w:color="auto"/>
            <w:left w:val="none" w:sz="0" w:space="0" w:color="auto"/>
            <w:bottom w:val="none" w:sz="0" w:space="0" w:color="auto"/>
            <w:right w:val="none" w:sz="0" w:space="0" w:color="auto"/>
          </w:divBdr>
        </w:div>
        <w:div w:id="100953624">
          <w:marLeft w:val="0"/>
          <w:marRight w:val="0"/>
          <w:marTop w:val="0"/>
          <w:marBottom w:val="0"/>
          <w:divBdr>
            <w:top w:val="none" w:sz="0" w:space="0" w:color="auto"/>
            <w:left w:val="none" w:sz="0" w:space="0" w:color="auto"/>
            <w:bottom w:val="none" w:sz="0" w:space="0" w:color="auto"/>
            <w:right w:val="none" w:sz="0" w:space="0" w:color="auto"/>
          </w:divBdr>
        </w:div>
        <w:div w:id="201290801">
          <w:marLeft w:val="0"/>
          <w:marRight w:val="0"/>
          <w:marTop w:val="0"/>
          <w:marBottom w:val="0"/>
          <w:divBdr>
            <w:top w:val="none" w:sz="0" w:space="0" w:color="auto"/>
            <w:left w:val="none" w:sz="0" w:space="0" w:color="auto"/>
            <w:bottom w:val="none" w:sz="0" w:space="0" w:color="auto"/>
            <w:right w:val="none" w:sz="0" w:space="0" w:color="auto"/>
          </w:divBdr>
        </w:div>
        <w:div w:id="246232318">
          <w:marLeft w:val="0"/>
          <w:marRight w:val="0"/>
          <w:marTop w:val="0"/>
          <w:marBottom w:val="0"/>
          <w:divBdr>
            <w:top w:val="none" w:sz="0" w:space="0" w:color="auto"/>
            <w:left w:val="none" w:sz="0" w:space="0" w:color="auto"/>
            <w:bottom w:val="none" w:sz="0" w:space="0" w:color="auto"/>
            <w:right w:val="none" w:sz="0" w:space="0" w:color="auto"/>
          </w:divBdr>
        </w:div>
        <w:div w:id="290866607">
          <w:marLeft w:val="0"/>
          <w:marRight w:val="0"/>
          <w:marTop w:val="0"/>
          <w:marBottom w:val="0"/>
          <w:divBdr>
            <w:top w:val="none" w:sz="0" w:space="0" w:color="auto"/>
            <w:left w:val="none" w:sz="0" w:space="0" w:color="auto"/>
            <w:bottom w:val="none" w:sz="0" w:space="0" w:color="auto"/>
            <w:right w:val="none" w:sz="0" w:space="0" w:color="auto"/>
          </w:divBdr>
        </w:div>
        <w:div w:id="292173123">
          <w:marLeft w:val="0"/>
          <w:marRight w:val="0"/>
          <w:marTop w:val="0"/>
          <w:marBottom w:val="0"/>
          <w:divBdr>
            <w:top w:val="none" w:sz="0" w:space="0" w:color="auto"/>
            <w:left w:val="none" w:sz="0" w:space="0" w:color="auto"/>
            <w:bottom w:val="none" w:sz="0" w:space="0" w:color="auto"/>
            <w:right w:val="none" w:sz="0" w:space="0" w:color="auto"/>
          </w:divBdr>
        </w:div>
        <w:div w:id="336809406">
          <w:marLeft w:val="0"/>
          <w:marRight w:val="0"/>
          <w:marTop w:val="0"/>
          <w:marBottom w:val="0"/>
          <w:divBdr>
            <w:top w:val="none" w:sz="0" w:space="0" w:color="auto"/>
            <w:left w:val="none" w:sz="0" w:space="0" w:color="auto"/>
            <w:bottom w:val="none" w:sz="0" w:space="0" w:color="auto"/>
            <w:right w:val="none" w:sz="0" w:space="0" w:color="auto"/>
          </w:divBdr>
        </w:div>
        <w:div w:id="346837463">
          <w:marLeft w:val="0"/>
          <w:marRight w:val="0"/>
          <w:marTop w:val="0"/>
          <w:marBottom w:val="0"/>
          <w:divBdr>
            <w:top w:val="none" w:sz="0" w:space="0" w:color="auto"/>
            <w:left w:val="none" w:sz="0" w:space="0" w:color="auto"/>
            <w:bottom w:val="none" w:sz="0" w:space="0" w:color="auto"/>
            <w:right w:val="none" w:sz="0" w:space="0" w:color="auto"/>
          </w:divBdr>
        </w:div>
        <w:div w:id="363870436">
          <w:marLeft w:val="0"/>
          <w:marRight w:val="0"/>
          <w:marTop w:val="0"/>
          <w:marBottom w:val="0"/>
          <w:divBdr>
            <w:top w:val="none" w:sz="0" w:space="0" w:color="auto"/>
            <w:left w:val="none" w:sz="0" w:space="0" w:color="auto"/>
            <w:bottom w:val="none" w:sz="0" w:space="0" w:color="auto"/>
            <w:right w:val="none" w:sz="0" w:space="0" w:color="auto"/>
          </w:divBdr>
        </w:div>
        <w:div w:id="377122634">
          <w:marLeft w:val="0"/>
          <w:marRight w:val="0"/>
          <w:marTop w:val="0"/>
          <w:marBottom w:val="0"/>
          <w:divBdr>
            <w:top w:val="none" w:sz="0" w:space="0" w:color="auto"/>
            <w:left w:val="none" w:sz="0" w:space="0" w:color="auto"/>
            <w:bottom w:val="none" w:sz="0" w:space="0" w:color="auto"/>
            <w:right w:val="none" w:sz="0" w:space="0" w:color="auto"/>
          </w:divBdr>
        </w:div>
        <w:div w:id="383141394">
          <w:marLeft w:val="0"/>
          <w:marRight w:val="0"/>
          <w:marTop w:val="0"/>
          <w:marBottom w:val="0"/>
          <w:divBdr>
            <w:top w:val="none" w:sz="0" w:space="0" w:color="auto"/>
            <w:left w:val="none" w:sz="0" w:space="0" w:color="auto"/>
            <w:bottom w:val="none" w:sz="0" w:space="0" w:color="auto"/>
            <w:right w:val="none" w:sz="0" w:space="0" w:color="auto"/>
          </w:divBdr>
        </w:div>
        <w:div w:id="441994470">
          <w:marLeft w:val="0"/>
          <w:marRight w:val="0"/>
          <w:marTop w:val="0"/>
          <w:marBottom w:val="0"/>
          <w:divBdr>
            <w:top w:val="none" w:sz="0" w:space="0" w:color="auto"/>
            <w:left w:val="none" w:sz="0" w:space="0" w:color="auto"/>
            <w:bottom w:val="none" w:sz="0" w:space="0" w:color="auto"/>
            <w:right w:val="none" w:sz="0" w:space="0" w:color="auto"/>
          </w:divBdr>
        </w:div>
        <w:div w:id="448865180">
          <w:marLeft w:val="0"/>
          <w:marRight w:val="0"/>
          <w:marTop w:val="0"/>
          <w:marBottom w:val="0"/>
          <w:divBdr>
            <w:top w:val="none" w:sz="0" w:space="0" w:color="auto"/>
            <w:left w:val="none" w:sz="0" w:space="0" w:color="auto"/>
            <w:bottom w:val="none" w:sz="0" w:space="0" w:color="auto"/>
            <w:right w:val="none" w:sz="0" w:space="0" w:color="auto"/>
          </w:divBdr>
        </w:div>
        <w:div w:id="509418824">
          <w:marLeft w:val="0"/>
          <w:marRight w:val="0"/>
          <w:marTop w:val="0"/>
          <w:marBottom w:val="0"/>
          <w:divBdr>
            <w:top w:val="none" w:sz="0" w:space="0" w:color="auto"/>
            <w:left w:val="none" w:sz="0" w:space="0" w:color="auto"/>
            <w:bottom w:val="none" w:sz="0" w:space="0" w:color="auto"/>
            <w:right w:val="none" w:sz="0" w:space="0" w:color="auto"/>
          </w:divBdr>
        </w:div>
        <w:div w:id="510878883">
          <w:marLeft w:val="0"/>
          <w:marRight w:val="0"/>
          <w:marTop w:val="0"/>
          <w:marBottom w:val="0"/>
          <w:divBdr>
            <w:top w:val="none" w:sz="0" w:space="0" w:color="auto"/>
            <w:left w:val="none" w:sz="0" w:space="0" w:color="auto"/>
            <w:bottom w:val="none" w:sz="0" w:space="0" w:color="auto"/>
            <w:right w:val="none" w:sz="0" w:space="0" w:color="auto"/>
          </w:divBdr>
        </w:div>
        <w:div w:id="591937401">
          <w:marLeft w:val="0"/>
          <w:marRight w:val="0"/>
          <w:marTop w:val="0"/>
          <w:marBottom w:val="0"/>
          <w:divBdr>
            <w:top w:val="none" w:sz="0" w:space="0" w:color="auto"/>
            <w:left w:val="none" w:sz="0" w:space="0" w:color="auto"/>
            <w:bottom w:val="none" w:sz="0" w:space="0" w:color="auto"/>
            <w:right w:val="none" w:sz="0" w:space="0" w:color="auto"/>
          </w:divBdr>
        </w:div>
        <w:div w:id="612059475">
          <w:marLeft w:val="0"/>
          <w:marRight w:val="0"/>
          <w:marTop w:val="0"/>
          <w:marBottom w:val="0"/>
          <w:divBdr>
            <w:top w:val="none" w:sz="0" w:space="0" w:color="auto"/>
            <w:left w:val="none" w:sz="0" w:space="0" w:color="auto"/>
            <w:bottom w:val="none" w:sz="0" w:space="0" w:color="auto"/>
            <w:right w:val="none" w:sz="0" w:space="0" w:color="auto"/>
          </w:divBdr>
        </w:div>
        <w:div w:id="627467707">
          <w:marLeft w:val="0"/>
          <w:marRight w:val="0"/>
          <w:marTop w:val="0"/>
          <w:marBottom w:val="0"/>
          <w:divBdr>
            <w:top w:val="none" w:sz="0" w:space="0" w:color="auto"/>
            <w:left w:val="none" w:sz="0" w:space="0" w:color="auto"/>
            <w:bottom w:val="none" w:sz="0" w:space="0" w:color="auto"/>
            <w:right w:val="none" w:sz="0" w:space="0" w:color="auto"/>
          </w:divBdr>
        </w:div>
        <w:div w:id="663625241">
          <w:marLeft w:val="0"/>
          <w:marRight w:val="0"/>
          <w:marTop w:val="0"/>
          <w:marBottom w:val="0"/>
          <w:divBdr>
            <w:top w:val="none" w:sz="0" w:space="0" w:color="auto"/>
            <w:left w:val="none" w:sz="0" w:space="0" w:color="auto"/>
            <w:bottom w:val="none" w:sz="0" w:space="0" w:color="auto"/>
            <w:right w:val="none" w:sz="0" w:space="0" w:color="auto"/>
          </w:divBdr>
        </w:div>
        <w:div w:id="664474478">
          <w:marLeft w:val="0"/>
          <w:marRight w:val="0"/>
          <w:marTop w:val="0"/>
          <w:marBottom w:val="0"/>
          <w:divBdr>
            <w:top w:val="none" w:sz="0" w:space="0" w:color="auto"/>
            <w:left w:val="none" w:sz="0" w:space="0" w:color="auto"/>
            <w:bottom w:val="none" w:sz="0" w:space="0" w:color="auto"/>
            <w:right w:val="none" w:sz="0" w:space="0" w:color="auto"/>
          </w:divBdr>
        </w:div>
        <w:div w:id="688530329">
          <w:marLeft w:val="0"/>
          <w:marRight w:val="0"/>
          <w:marTop w:val="0"/>
          <w:marBottom w:val="0"/>
          <w:divBdr>
            <w:top w:val="none" w:sz="0" w:space="0" w:color="auto"/>
            <w:left w:val="none" w:sz="0" w:space="0" w:color="auto"/>
            <w:bottom w:val="none" w:sz="0" w:space="0" w:color="auto"/>
            <w:right w:val="none" w:sz="0" w:space="0" w:color="auto"/>
          </w:divBdr>
        </w:div>
        <w:div w:id="715934406">
          <w:marLeft w:val="0"/>
          <w:marRight w:val="0"/>
          <w:marTop w:val="0"/>
          <w:marBottom w:val="0"/>
          <w:divBdr>
            <w:top w:val="none" w:sz="0" w:space="0" w:color="auto"/>
            <w:left w:val="none" w:sz="0" w:space="0" w:color="auto"/>
            <w:bottom w:val="none" w:sz="0" w:space="0" w:color="auto"/>
            <w:right w:val="none" w:sz="0" w:space="0" w:color="auto"/>
          </w:divBdr>
        </w:div>
        <w:div w:id="742414253">
          <w:marLeft w:val="0"/>
          <w:marRight w:val="0"/>
          <w:marTop w:val="0"/>
          <w:marBottom w:val="0"/>
          <w:divBdr>
            <w:top w:val="none" w:sz="0" w:space="0" w:color="auto"/>
            <w:left w:val="none" w:sz="0" w:space="0" w:color="auto"/>
            <w:bottom w:val="none" w:sz="0" w:space="0" w:color="auto"/>
            <w:right w:val="none" w:sz="0" w:space="0" w:color="auto"/>
          </w:divBdr>
        </w:div>
        <w:div w:id="743647366">
          <w:marLeft w:val="0"/>
          <w:marRight w:val="0"/>
          <w:marTop w:val="0"/>
          <w:marBottom w:val="0"/>
          <w:divBdr>
            <w:top w:val="none" w:sz="0" w:space="0" w:color="auto"/>
            <w:left w:val="none" w:sz="0" w:space="0" w:color="auto"/>
            <w:bottom w:val="none" w:sz="0" w:space="0" w:color="auto"/>
            <w:right w:val="none" w:sz="0" w:space="0" w:color="auto"/>
          </w:divBdr>
        </w:div>
        <w:div w:id="753163430">
          <w:marLeft w:val="0"/>
          <w:marRight w:val="0"/>
          <w:marTop w:val="0"/>
          <w:marBottom w:val="0"/>
          <w:divBdr>
            <w:top w:val="none" w:sz="0" w:space="0" w:color="auto"/>
            <w:left w:val="none" w:sz="0" w:space="0" w:color="auto"/>
            <w:bottom w:val="none" w:sz="0" w:space="0" w:color="auto"/>
            <w:right w:val="none" w:sz="0" w:space="0" w:color="auto"/>
          </w:divBdr>
        </w:div>
        <w:div w:id="757486915">
          <w:marLeft w:val="0"/>
          <w:marRight w:val="0"/>
          <w:marTop w:val="0"/>
          <w:marBottom w:val="0"/>
          <w:divBdr>
            <w:top w:val="none" w:sz="0" w:space="0" w:color="auto"/>
            <w:left w:val="none" w:sz="0" w:space="0" w:color="auto"/>
            <w:bottom w:val="none" w:sz="0" w:space="0" w:color="auto"/>
            <w:right w:val="none" w:sz="0" w:space="0" w:color="auto"/>
          </w:divBdr>
        </w:div>
        <w:div w:id="814100456">
          <w:marLeft w:val="0"/>
          <w:marRight w:val="0"/>
          <w:marTop w:val="0"/>
          <w:marBottom w:val="0"/>
          <w:divBdr>
            <w:top w:val="none" w:sz="0" w:space="0" w:color="auto"/>
            <w:left w:val="none" w:sz="0" w:space="0" w:color="auto"/>
            <w:bottom w:val="none" w:sz="0" w:space="0" w:color="auto"/>
            <w:right w:val="none" w:sz="0" w:space="0" w:color="auto"/>
          </w:divBdr>
        </w:div>
        <w:div w:id="826553479">
          <w:marLeft w:val="0"/>
          <w:marRight w:val="0"/>
          <w:marTop w:val="0"/>
          <w:marBottom w:val="0"/>
          <w:divBdr>
            <w:top w:val="none" w:sz="0" w:space="0" w:color="auto"/>
            <w:left w:val="none" w:sz="0" w:space="0" w:color="auto"/>
            <w:bottom w:val="none" w:sz="0" w:space="0" w:color="auto"/>
            <w:right w:val="none" w:sz="0" w:space="0" w:color="auto"/>
          </w:divBdr>
        </w:div>
        <w:div w:id="883323641">
          <w:marLeft w:val="0"/>
          <w:marRight w:val="0"/>
          <w:marTop w:val="0"/>
          <w:marBottom w:val="0"/>
          <w:divBdr>
            <w:top w:val="none" w:sz="0" w:space="0" w:color="auto"/>
            <w:left w:val="none" w:sz="0" w:space="0" w:color="auto"/>
            <w:bottom w:val="none" w:sz="0" w:space="0" w:color="auto"/>
            <w:right w:val="none" w:sz="0" w:space="0" w:color="auto"/>
          </w:divBdr>
        </w:div>
        <w:div w:id="884372606">
          <w:marLeft w:val="0"/>
          <w:marRight w:val="0"/>
          <w:marTop w:val="0"/>
          <w:marBottom w:val="0"/>
          <w:divBdr>
            <w:top w:val="none" w:sz="0" w:space="0" w:color="auto"/>
            <w:left w:val="none" w:sz="0" w:space="0" w:color="auto"/>
            <w:bottom w:val="none" w:sz="0" w:space="0" w:color="auto"/>
            <w:right w:val="none" w:sz="0" w:space="0" w:color="auto"/>
          </w:divBdr>
        </w:div>
        <w:div w:id="901868598">
          <w:marLeft w:val="0"/>
          <w:marRight w:val="0"/>
          <w:marTop w:val="0"/>
          <w:marBottom w:val="0"/>
          <w:divBdr>
            <w:top w:val="none" w:sz="0" w:space="0" w:color="auto"/>
            <w:left w:val="none" w:sz="0" w:space="0" w:color="auto"/>
            <w:bottom w:val="none" w:sz="0" w:space="0" w:color="auto"/>
            <w:right w:val="none" w:sz="0" w:space="0" w:color="auto"/>
          </w:divBdr>
        </w:div>
        <w:div w:id="934947778">
          <w:marLeft w:val="0"/>
          <w:marRight w:val="0"/>
          <w:marTop w:val="0"/>
          <w:marBottom w:val="0"/>
          <w:divBdr>
            <w:top w:val="none" w:sz="0" w:space="0" w:color="auto"/>
            <w:left w:val="none" w:sz="0" w:space="0" w:color="auto"/>
            <w:bottom w:val="none" w:sz="0" w:space="0" w:color="auto"/>
            <w:right w:val="none" w:sz="0" w:space="0" w:color="auto"/>
          </w:divBdr>
        </w:div>
        <w:div w:id="946040367">
          <w:marLeft w:val="0"/>
          <w:marRight w:val="0"/>
          <w:marTop w:val="0"/>
          <w:marBottom w:val="0"/>
          <w:divBdr>
            <w:top w:val="none" w:sz="0" w:space="0" w:color="auto"/>
            <w:left w:val="none" w:sz="0" w:space="0" w:color="auto"/>
            <w:bottom w:val="none" w:sz="0" w:space="0" w:color="auto"/>
            <w:right w:val="none" w:sz="0" w:space="0" w:color="auto"/>
          </w:divBdr>
        </w:div>
        <w:div w:id="952589423">
          <w:marLeft w:val="0"/>
          <w:marRight w:val="0"/>
          <w:marTop w:val="0"/>
          <w:marBottom w:val="0"/>
          <w:divBdr>
            <w:top w:val="none" w:sz="0" w:space="0" w:color="auto"/>
            <w:left w:val="none" w:sz="0" w:space="0" w:color="auto"/>
            <w:bottom w:val="none" w:sz="0" w:space="0" w:color="auto"/>
            <w:right w:val="none" w:sz="0" w:space="0" w:color="auto"/>
          </w:divBdr>
        </w:div>
        <w:div w:id="971325133">
          <w:marLeft w:val="0"/>
          <w:marRight w:val="0"/>
          <w:marTop w:val="0"/>
          <w:marBottom w:val="0"/>
          <w:divBdr>
            <w:top w:val="none" w:sz="0" w:space="0" w:color="auto"/>
            <w:left w:val="none" w:sz="0" w:space="0" w:color="auto"/>
            <w:bottom w:val="none" w:sz="0" w:space="0" w:color="auto"/>
            <w:right w:val="none" w:sz="0" w:space="0" w:color="auto"/>
          </w:divBdr>
        </w:div>
        <w:div w:id="986126351">
          <w:marLeft w:val="0"/>
          <w:marRight w:val="0"/>
          <w:marTop w:val="0"/>
          <w:marBottom w:val="0"/>
          <w:divBdr>
            <w:top w:val="none" w:sz="0" w:space="0" w:color="auto"/>
            <w:left w:val="none" w:sz="0" w:space="0" w:color="auto"/>
            <w:bottom w:val="none" w:sz="0" w:space="0" w:color="auto"/>
            <w:right w:val="none" w:sz="0" w:space="0" w:color="auto"/>
          </w:divBdr>
        </w:div>
        <w:div w:id="1020858710">
          <w:marLeft w:val="0"/>
          <w:marRight w:val="0"/>
          <w:marTop w:val="0"/>
          <w:marBottom w:val="0"/>
          <w:divBdr>
            <w:top w:val="none" w:sz="0" w:space="0" w:color="auto"/>
            <w:left w:val="none" w:sz="0" w:space="0" w:color="auto"/>
            <w:bottom w:val="none" w:sz="0" w:space="0" w:color="auto"/>
            <w:right w:val="none" w:sz="0" w:space="0" w:color="auto"/>
          </w:divBdr>
        </w:div>
        <w:div w:id="1038579127">
          <w:marLeft w:val="0"/>
          <w:marRight w:val="0"/>
          <w:marTop w:val="0"/>
          <w:marBottom w:val="0"/>
          <w:divBdr>
            <w:top w:val="none" w:sz="0" w:space="0" w:color="auto"/>
            <w:left w:val="none" w:sz="0" w:space="0" w:color="auto"/>
            <w:bottom w:val="none" w:sz="0" w:space="0" w:color="auto"/>
            <w:right w:val="none" w:sz="0" w:space="0" w:color="auto"/>
          </w:divBdr>
        </w:div>
        <w:div w:id="1054960618">
          <w:marLeft w:val="0"/>
          <w:marRight w:val="0"/>
          <w:marTop w:val="0"/>
          <w:marBottom w:val="0"/>
          <w:divBdr>
            <w:top w:val="none" w:sz="0" w:space="0" w:color="auto"/>
            <w:left w:val="none" w:sz="0" w:space="0" w:color="auto"/>
            <w:bottom w:val="none" w:sz="0" w:space="0" w:color="auto"/>
            <w:right w:val="none" w:sz="0" w:space="0" w:color="auto"/>
          </w:divBdr>
        </w:div>
        <w:div w:id="1091271994">
          <w:marLeft w:val="0"/>
          <w:marRight w:val="0"/>
          <w:marTop w:val="0"/>
          <w:marBottom w:val="0"/>
          <w:divBdr>
            <w:top w:val="none" w:sz="0" w:space="0" w:color="auto"/>
            <w:left w:val="none" w:sz="0" w:space="0" w:color="auto"/>
            <w:bottom w:val="none" w:sz="0" w:space="0" w:color="auto"/>
            <w:right w:val="none" w:sz="0" w:space="0" w:color="auto"/>
          </w:divBdr>
        </w:div>
        <w:div w:id="1153251094">
          <w:marLeft w:val="0"/>
          <w:marRight w:val="0"/>
          <w:marTop w:val="0"/>
          <w:marBottom w:val="0"/>
          <w:divBdr>
            <w:top w:val="none" w:sz="0" w:space="0" w:color="auto"/>
            <w:left w:val="none" w:sz="0" w:space="0" w:color="auto"/>
            <w:bottom w:val="none" w:sz="0" w:space="0" w:color="auto"/>
            <w:right w:val="none" w:sz="0" w:space="0" w:color="auto"/>
          </w:divBdr>
        </w:div>
        <w:div w:id="1289311716">
          <w:marLeft w:val="0"/>
          <w:marRight w:val="0"/>
          <w:marTop w:val="0"/>
          <w:marBottom w:val="0"/>
          <w:divBdr>
            <w:top w:val="none" w:sz="0" w:space="0" w:color="auto"/>
            <w:left w:val="none" w:sz="0" w:space="0" w:color="auto"/>
            <w:bottom w:val="none" w:sz="0" w:space="0" w:color="auto"/>
            <w:right w:val="none" w:sz="0" w:space="0" w:color="auto"/>
          </w:divBdr>
        </w:div>
        <w:div w:id="1323506043">
          <w:marLeft w:val="0"/>
          <w:marRight w:val="0"/>
          <w:marTop w:val="0"/>
          <w:marBottom w:val="0"/>
          <w:divBdr>
            <w:top w:val="none" w:sz="0" w:space="0" w:color="auto"/>
            <w:left w:val="none" w:sz="0" w:space="0" w:color="auto"/>
            <w:bottom w:val="none" w:sz="0" w:space="0" w:color="auto"/>
            <w:right w:val="none" w:sz="0" w:space="0" w:color="auto"/>
          </w:divBdr>
        </w:div>
        <w:div w:id="1328510680">
          <w:marLeft w:val="0"/>
          <w:marRight w:val="0"/>
          <w:marTop w:val="0"/>
          <w:marBottom w:val="0"/>
          <w:divBdr>
            <w:top w:val="none" w:sz="0" w:space="0" w:color="auto"/>
            <w:left w:val="none" w:sz="0" w:space="0" w:color="auto"/>
            <w:bottom w:val="none" w:sz="0" w:space="0" w:color="auto"/>
            <w:right w:val="none" w:sz="0" w:space="0" w:color="auto"/>
          </w:divBdr>
        </w:div>
        <w:div w:id="1336617619">
          <w:marLeft w:val="0"/>
          <w:marRight w:val="0"/>
          <w:marTop w:val="0"/>
          <w:marBottom w:val="0"/>
          <w:divBdr>
            <w:top w:val="none" w:sz="0" w:space="0" w:color="auto"/>
            <w:left w:val="none" w:sz="0" w:space="0" w:color="auto"/>
            <w:bottom w:val="none" w:sz="0" w:space="0" w:color="auto"/>
            <w:right w:val="none" w:sz="0" w:space="0" w:color="auto"/>
          </w:divBdr>
        </w:div>
        <w:div w:id="1394425846">
          <w:marLeft w:val="0"/>
          <w:marRight w:val="0"/>
          <w:marTop w:val="0"/>
          <w:marBottom w:val="0"/>
          <w:divBdr>
            <w:top w:val="none" w:sz="0" w:space="0" w:color="auto"/>
            <w:left w:val="none" w:sz="0" w:space="0" w:color="auto"/>
            <w:bottom w:val="none" w:sz="0" w:space="0" w:color="auto"/>
            <w:right w:val="none" w:sz="0" w:space="0" w:color="auto"/>
          </w:divBdr>
        </w:div>
        <w:div w:id="1397896298">
          <w:marLeft w:val="0"/>
          <w:marRight w:val="0"/>
          <w:marTop w:val="0"/>
          <w:marBottom w:val="0"/>
          <w:divBdr>
            <w:top w:val="none" w:sz="0" w:space="0" w:color="auto"/>
            <w:left w:val="none" w:sz="0" w:space="0" w:color="auto"/>
            <w:bottom w:val="none" w:sz="0" w:space="0" w:color="auto"/>
            <w:right w:val="none" w:sz="0" w:space="0" w:color="auto"/>
          </w:divBdr>
        </w:div>
        <w:div w:id="1495335439">
          <w:marLeft w:val="0"/>
          <w:marRight w:val="0"/>
          <w:marTop w:val="0"/>
          <w:marBottom w:val="0"/>
          <w:divBdr>
            <w:top w:val="none" w:sz="0" w:space="0" w:color="auto"/>
            <w:left w:val="none" w:sz="0" w:space="0" w:color="auto"/>
            <w:bottom w:val="none" w:sz="0" w:space="0" w:color="auto"/>
            <w:right w:val="none" w:sz="0" w:space="0" w:color="auto"/>
          </w:divBdr>
        </w:div>
        <w:div w:id="1500584518">
          <w:marLeft w:val="0"/>
          <w:marRight w:val="0"/>
          <w:marTop w:val="0"/>
          <w:marBottom w:val="0"/>
          <w:divBdr>
            <w:top w:val="none" w:sz="0" w:space="0" w:color="auto"/>
            <w:left w:val="none" w:sz="0" w:space="0" w:color="auto"/>
            <w:bottom w:val="none" w:sz="0" w:space="0" w:color="auto"/>
            <w:right w:val="none" w:sz="0" w:space="0" w:color="auto"/>
          </w:divBdr>
        </w:div>
        <w:div w:id="1576823121">
          <w:marLeft w:val="0"/>
          <w:marRight w:val="0"/>
          <w:marTop w:val="0"/>
          <w:marBottom w:val="0"/>
          <w:divBdr>
            <w:top w:val="none" w:sz="0" w:space="0" w:color="auto"/>
            <w:left w:val="none" w:sz="0" w:space="0" w:color="auto"/>
            <w:bottom w:val="none" w:sz="0" w:space="0" w:color="auto"/>
            <w:right w:val="none" w:sz="0" w:space="0" w:color="auto"/>
          </w:divBdr>
        </w:div>
        <w:div w:id="1580868945">
          <w:marLeft w:val="0"/>
          <w:marRight w:val="0"/>
          <w:marTop w:val="0"/>
          <w:marBottom w:val="0"/>
          <w:divBdr>
            <w:top w:val="none" w:sz="0" w:space="0" w:color="auto"/>
            <w:left w:val="none" w:sz="0" w:space="0" w:color="auto"/>
            <w:bottom w:val="none" w:sz="0" w:space="0" w:color="auto"/>
            <w:right w:val="none" w:sz="0" w:space="0" w:color="auto"/>
          </w:divBdr>
        </w:div>
        <w:div w:id="1607347491">
          <w:marLeft w:val="0"/>
          <w:marRight w:val="0"/>
          <w:marTop w:val="0"/>
          <w:marBottom w:val="0"/>
          <w:divBdr>
            <w:top w:val="none" w:sz="0" w:space="0" w:color="auto"/>
            <w:left w:val="none" w:sz="0" w:space="0" w:color="auto"/>
            <w:bottom w:val="none" w:sz="0" w:space="0" w:color="auto"/>
            <w:right w:val="none" w:sz="0" w:space="0" w:color="auto"/>
          </w:divBdr>
        </w:div>
        <w:div w:id="1625387379">
          <w:marLeft w:val="0"/>
          <w:marRight w:val="0"/>
          <w:marTop w:val="0"/>
          <w:marBottom w:val="0"/>
          <w:divBdr>
            <w:top w:val="none" w:sz="0" w:space="0" w:color="auto"/>
            <w:left w:val="none" w:sz="0" w:space="0" w:color="auto"/>
            <w:bottom w:val="none" w:sz="0" w:space="0" w:color="auto"/>
            <w:right w:val="none" w:sz="0" w:space="0" w:color="auto"/>
          </w:divBdr>
        </w:div>
        <w:div w:id="1703823481">
          <w:marLeft w:val="0"/>
          <w:marRight w:val="0"/>
          <w:marTop w:val="0"/>
          <w:marBottom w:val="0"/>
          <w:divBdr>
            <w:top w:val="none" w:sz="0" w:space="0" w:color="auto"/>
            <w:left w:val="none" w:sz="0" w:space="0" w:color="auto"/>
            <w:bottom w:val="none" w:sz="0" w:space="0" w:color="auto"/>
            <w:right w:val="none" w:sz="0" w:space="0" w:color="auto"/>
          </w:divBdr>
        </w:div>
        <w:div w:id="1731346568">
          <w:marLeft w:val="0"/>
          <w:marRight w:val="0"/>
          <w:marTop w:val="0"/>
          <w:marBottom w:val="0"/>
          <w:divBdr>
            <w:top w:val="none" w:sz="0" w:space="0" w:color="auto"/>
            <w:left w:val="none" w:sz="0" w:space="0" w:color="auto"/>
            <w:bottom w:val="none" w:sz="0" w:space="0" w:color="auto"/>
            <w:right w:val="none" w:sz="0" w:space="0" w:color="auto"/>
          </w:divBdr>
        </w:div>
        <w:div w:id="1766420352">
          <w:marLeft w:val="0"/>
          <w:marRight w:val="0"/>
          <w:marTop w:val="0"/>
          <w:marBottom w:val="0"/>
          <w:divBdr>
            <w:top w:val="none" w:sz="0" w:space="0" w:color="auto"/>
            <w:left w:val="none" w:sz="0" w:space="0" w:color="auto"/>
            <w:bottom w:val="none" w:sz="0" w:space="0" w:color="auto"/>
            <w:right w:val="none" w:sz="0" w:space="0" w:color="auto"/>
          </w:divBdr>
        </w:div>
        <w:div w:id="1776289395">
          <w:marLeft w:val="0"/>
          <w:marRight w:val="0"/>
          <w:marTop w:val="0"/>
          <w:marBottom w:val="0"/>
          <w:divBdr>
            <w:top w:val="none" w:sz="0" w:space="0" w:color="auto"/>
            <w:left w:val="none" w:sz="0" w:space="0" w:color="auto"/>
            <w:bottom w:val="none" w:sz="0" w:space="0" w:color="auto"/>
            <w:right w:val="none" w:sz="0" w:space="0" w:color="auto"/>
          </w:divBdr>
        </w:div>
        <w:div w:id="1798832891">
          <w:marLeft w:val="0"/>
          <w:marRight w:val="0"/>
          <w:marTop w:val="0"/>
          <w:marBottom w:val="0"/>
          <w:divBdr>
            <w:top w:val="none" w:sz="0" w:space="0" w:color="auto"/>
            <w:left w:val="none" w:sz="0" w:space="0" w:color="auto"/>
            <w:bottom w:val="none" w:sz="0" w:space="0" w:color="auto"/>
            <w:right w:val="none" w:sz="0" w:space="0" w:color="auto"/>
          </w:divBdr>
        </w:div>
        <w:div w:id="1799252150">
          <w:marLeft w:val="0"/>
          <w:marRight w:val="0"/>
          <w:marTop w:val="0"/>
          <w:marBottom w:val="0"/>
          <w:divBdr>
            <w:top w:val="none" w:sz="0" w:space="0" w:color="auto"/>
            <w:left w:val="none" w:sz="0" w:space="0" w:color="auto"/>
            <w:bottom w:val="none" w:sz="0" w:space="0" w:color="auto"/>
            <w:right w:val="none" w:sz="0" w:space="0" w:color="auto"/>
          </w:divBdr>
        </w:div>
        <w:div w:id="1811316076">
          <w:marLeft w:val="0"/>
          <w:marRight w:val="0"/>
          <w:marTop w:val="0"/>
          <w:marBottom w:val="0"/>
          <w:divBdr>
            <w:top w:val="none" w:sz="0" w:space="0" w:color="auto"/>
            <w:left w:val="none" w:sz="0" w:space="0" w:color="auto"/>
            <w:bottom w:val="none" w:sz="0" w:space="0" w:color="auto"/>
            <w:right w:val="none" w:sz="0" w:space="0" w:color="auto"/>
          </w:divBdr>
        </w:div>
        <w:div w:id="1862821043">
          <w:marLeft w:val="0"/>
          <w:marRight w:val="0"/>
          <w:marTop w:val="0"/>
          <w:marBottom w:val="0"/>
          <w:divBdr>
            <w:top w:val="none" w:sz="0" w:space="0" w:color="auto"/>
            <w:left w:val="none" w:sz="0" w:space="0" w:color="auto"/>
            <w:bottom w:val="none" w:sz="0" w:space="0" w:color="auto"/>
            <w:right w:val="none" w:sz="0" w:space="0" w:color="auto"/>
          </w:divBdr>
        </w:div>
        <w:div w:id="1879393585">
          <w:marLeft w:val="0"/>
          <w:marRight w:val="0"/>
          <w:marTop w:val="0"/>
          <w:marBottom w:val="0"/>
          <w:divBdr>
            <w:top w:val="none" w:sz="0" w:space="0" w:color="auto"/>
            <w:left w:val="none" w:sz="0" w:space="0" w:color="auto"/>
            <w:bottom w:val="none" w:sz="0" w:space="0" w:color="auto"/>
            <w:right w:val="none" w:sz="0" w:space="0" w:color="auto"/>
          </w:divBdr>
        </w:div>
        <w:div w:id="1896775220">
          <w:marLeft w:val="0"/>
          <w:marRight w:val="0"/>
          <w:marTop w:val="0"/>
          <w:marBottom w:val="0"/>
          <w:divBdr>
            <w:top w:val="none" w:sz="0" w:space="0" w:color="auto"/>
            <w:left w:val="none" w:sz="0" w:space="0" w:color="auto"/>
            <w:bottom w:val="none" w:sz="0" w:space="0" w:color="auto"/>
            <w:right w:val="none" w:sz="0" w:space="0" w:color="auto"/>
          </w:divBdr>
        </w:div>
        <w:div w:id="1907379967">
          <w:marLeft w:val="0"/>
          <w:marRight w:val="0"/>
          <w:marTop w:val="0"/>
          <w:marBottom w:val="0"/>
          <w:divBdr>
            <w:top w:val="none" w:sz="0" w:space="0" w:color="auto"/>
            <w:left w:val="none" w:sz="0" w:space="0" w:color="auto"/>
            <w:bottom w:val="none" w:sz="0" w:space="0" w:color="auto"/>
            <w:right w:val="none" w:sz="0" w:space="0" w:color="auto"/>
          </w:divBdr>
        </w:div>
        <w:div w:id="1930037282">
          <w:marLeft w:val="0"/>
          <w:marRight w:val="0"/>
          <w:marTop w:val="0"/>
          <w:marBottom w:val="0"/>
          <w:divBdr>
            <w:top w:val="none" w:sz="0" w:space="0" w:color="auto"/>
            <w:left w:val="none" w:sz="0" w:space="0" w:color="auto"/>
            <w:bottom w:val="none" w:sz="0" w:space="0" w:color="auto"/>
            <w:right w:val="none" w:sz="0" w:space="0" w:color="auto"/>
          </w:divBdr>
        </w:div>
        <w:div w:id="1970697265">
          <w:marLeft w:val="0"/>
          <w:marRight w:val="0"/>
          <w:marTop w:val="0"/>
          <w:marBottom w:val="0"/>
          <w:divBdr>
            <w:top w:val="none" w:sz="0" w:space="0" w:color="auto"/>
            <w:left w:val="none" w:sz="0" w:space="0" w:color="auto"/>
            <w:bottom w:val="none" w:sz="0" w:space="0" w:color="auto"/>
            <w:right w:val="none" w:sz="0" w:space="0" w:color="auto"/>
          </w:divBdr>
        </w:div>
        <w:div w:id="1995641018">
          <w:marLeft w:val="0"/>
          <w:marRight w:val="0"/>
          <w:marTop w:val="0"/>
          <w:marBottom w:val="0"/>
          <w:divBdr>
            <w:top w:val="none" w:sz="0" w:space="0" w:color="auto"/>
            <w:left w:val="none" w:sz="0" w:space="0" w:color="auto"/>
            <w:bottom w:val="none" w:sz="0" w:space="0" w:color="auto"/>
            <w:right w:val="none" w:sz="0" w:space="0" w:color="auto"/>
          </w:divBdr>
        </w:div>
        <w:div w:id="2020621442">
          <w:marLeft w:val="0"/>
          <w:marRight w:val="0"/>
          <w:marTop w:val="0"/>
          <w:marBottom w:val="0"/>
          <w:divBdr>
            <w:top w:val="none" w:sz="0" w:space="0" w:color="auto"/>
            <w:left w:val="none" w:sz="0" w:space="0" w:color="auto"/>
            <w:bottom w:val="none" w:sz="0" w:space="0" w:color="auto"/>
            <w:right w:val="none" w:sz="0" w:space="0" w:color="auto"/>
          </w:divBdr>
        </w:div>
      </w:divsChild>
    </w:div>
    <w:div w:id="1797985894">
      <w:bodyDiv w:val="1"/>
      <w:marLeft w:val="0"/>
      <w:marRight w:val="0"/>
      <w:marTop w:val="0"/>
      <w:marBottom w:val="0"/>
      <w:divBdr>
        <w:top w:val="none" w:sz="0" w:space="0" w:color="auto"/>
        <w:left w:val="none" w:sz="0" w:space="0" w:color="auto"/>
        <w:bottom w:val="none" w:sz="0" w:space="0" w:color="auto"/>
        <w:right w:val="none" w:sz="0" w:space="0" w:color="auto"/>
      </w:divBdr>
    </w:div>
    <w:div w:id="1798572810">
      <w:bodyDiv w:val="1"/>
      <w:marLeft w:val="0"/>
      <w:marRight w:val="0"/>
      <w:marTop w:val="0"/>
      <w:marBottom w:val="0"/>
      <w:divBdr>
        <w:top w:val="none" w:sz="0" w:space="0" w:color="auto"/>
        <w:left w:val="none" w:sz="0" w:space="0" w:color="auto"/>
        <w:bottom w:val="none" w:sz="0" w:space="0" w:color="auto"/>
        <w:right w:val="none" w:sz="0" w:space="0" w:color="auto"/>
      </w:divBdr>
    </w:div>
    <w:div w:id="1798596076">
      <w:bodyDiv w:val="1"/>
      <w:marLeft w:val="0"/>
      <w:marRight w:val="0"/>
      <w:marTop w:val="0"/>
      <w:marBottom w:val="0"/>
      <w:divBdr>
        <w:top w:val="none" w:sz="0" w:space="0" w:color="auto"/>
        <w:left w:val="none" w:sz="0" w:space="0" w:color="auto"/>
        <w:bottom w:val="none" w:sz="0" w:space="0" w:color="auto"/>
        <w:right w:val="none" w:sz="0" w:space="0" w:color="auto"/>
      </w:divBdr>
    </w:div>
    <w:div w:id="1798911370">
      <w:bodyDiv w:val="1"/>
      <w:marLeft w:val="0"/>
      <w:marRight w:val="0"/>
      <w:marTop w:val="0"/>
      <w:marBottom w:val="0"/>
      <w:divBdr>
        <w:top w:val="none" w:sz="0" w:space="0" w:color="auto"/>
        <w:left w:val="none" w:sz="0" w:space="0" w:color="auto"/>
        <w:bottom w:val="none" w:sz="0" w:space="0" w:color="auto"/>
        <w:right w:val="none" w:sz="0" w:space="0" w:color="auto"/>
      </w:divBdr>
    </w:div>
    <w:div w:id="1799105492">
      <w:bodyDiv w:val="1"/>
      <w:marLeft w:val="0"/>
      <w:marRight w:val="0"/>
      <w:marTop w:val="0"/>
      <w:marBottom w:val="0"/>
      <w:divBdr>
        <w:top w:val="none" w:sz="0" w:space="0" w:color="auto"/>
        <w:left w:val="none" w:sz="0" w:space="0" w:color="auto"/>
        <w:bottom w:val="none" w:sz="0" w:space="0" w:color="auto"/>
        <w:right w:val="none" w:sz="0" w:space="0" w:color="auto"/>
      </w:divBdr>
    </w:div>
    <w:div w:id="1799375356">
      <w:bodyDiv w:val="1"/>
      <w:marLeft w:val="0"/>
      <w:marRight w:val="0"/>
      <w:marTop w:val="0"/>
      <w:marBottom w:val="0"/>
      <w:divBdr>
        <w:top w:val="none" w:sz="0" w:space="0" w:color="auto"/>
        <w:left w:val="none" w:sz="0" w:space="0" w:color="auto"/>
        <w:bottom w:val="none" w:sz="0" w:space="0" w:color="auto"/>
        <w:right w:val="none" w:sz="0" w:space="0" w:color="auto"/>
      </w:divBdr>
    </w:div>
    <w:div w:id="1799451127">
      <w:bodyDiv w:val="1"/>
      <w:marLeft w:val="0"/>
      <w:marRight w:val="0"/>
      <w:marTop w:val="0"/>
      <w:marBottom w:val="0"/>
      <w:divBdr>
        <w:top w:val="none" w:sz="0" w:space="0" w:color="auto"/>
        <w:left w:val="none" w:sz="0" w:space="0" w:color="auto"/>
        <w:bottom w:val="none" w:sz="0" w:space="0" w:color="auto"/>
        <w:right w:val="none" w:sz="0" w:space="0" w:color="auto"/>
      </w:divBdr>
    </w:div>
    <w:div w:id="1799490948">
      <w:bodyDiv w:val="1"/>
      <w:marLeft w:val="0"/>
      <w:marRight w:val="0"/>
      <w:marTop w:val="0"/>
      <w:marBottom w:val="0"/>
      <w:divBdr>
        <w:top w:val="none" w:sz="0" w:space="0" w:color="auto"/>
        <w:left w:val="none" w:sz="0" w:space="0" w:color="auto"/>
        <w:bottom w:val="none" w:sz="0" w:space="0" w:color="auto"/>
        <w:right w:val="none" w:sz="0" w:space="0" w:color="auto"/>
      </w:divBdr>
    </w:div>
    <w:div w:id="1799562598">
      <w:bodyDiv w:val="1"/>
      <w:marLeft w:val="0"/>
      <w:marRight w:val="0"/>
      <w:marTop w:val="0"/>
      <w:marBottom w:val="0"/>
      <w:divBdr>
        <w:top w:val="none" w:sz="0" w:space="0" w:color="auto"/>
        <w:left w:val="none" w:sz="0" w:space="0" w:color="auto"/>
        <w:bottom w:val="none" w:sz="0" w:space="0" w:color="auto"/>
        <w:right w:val="none" w:sz="0" w:space="0" w:color="auto"/>
      </w:divBdr>
    </w:div>
    <w:div w:id="1799957527">
      <w:bodyDiv w:val="1"/>
      <w:marLeft w:val="0"/>
      <w:marRight w:val="0"/>
      <w:marTop w:val="0"/>
      <w:marBottom w:val="0"/>
      <w:divBdr>
        <w:top w:val="none" w:sz="0" w:space="0" w:color="auto"/>
        <w:left w:val="none" w:sz="0" w:space="0" w:color="auto"/>
        <w:bottom w:val="none" w:sz="0" w:space="0" w:color="auto"/>
        <w:right w:val="none" w:sz="0" w:space="0" w:color="auto"/>
      </w:divBdr>
    </w:div>
    <w:div w:id="1800416173">
      <w:bodyDiv w:val="1"/>
      <w:marLeft w:val="0"/>
      <w:marRight w:val="0"/>
      <w:marTop w:val="0"/>
      <w:marBottom w:val="0"/>
      <w:divBdr>
        <w:top w:val="none" w:sz="0" w:space="0" w:color="auto"/>
        <w:left w:val="none" w:sz="0" w:space="0" w:color="auto"/>
        <w:bottom w:val="none" w:sz="0" w:space="0" w:color="auto"/>
        <w:right w:val="none" w:sz="0" w:space="0" w:color="auto"/>
      </w:divBdr>
    </w:div>
    <w:div w:id="1800567365">
      <w:bodyDiv w:val="1"/>
      <w:marLeft w:val="0"/>
      <w:marRight w:val="0"/>
      <w:marTop w:val="0"/>
      <w:marBottom w:val="0"/>
      <w:divBdr>
        <w:top w:val="none" w:sz="0" w:space="0" w:color="auto"/>
        <w:left w:val="none" w:sz="0" w:space="0" w:color="auto"/>
        <w:bottom w:val="none" w:sz="0" w:space="0" w:color="auto"/>
        <w:right w:val="none" w:sz="0" w:space="0" w:color="auto"/>
      </w:divBdr>
    </w:div>
    <w:div w:id="1800803360">
      <w:bodyDiv w:val="1"/>
      <w:marLeft w:val="0"/>
      <w:marRight w:val="0"/>
      <w:marTop w:val="0"/>
      <w:marBottom w:val="0"/>
      <w:divBdr>
        <w:top w:val="none" w:sz="0" w:space="0" w:color="auto"/>
        <w:left w:val="none" w:sz="0" w:space="0" w:color="auto"/>
        <w:bottom w:val="none" w:sz="0" w:space="0" w:color="auto"/>
        <w:right w:val="none" w:sz="0" w:space="0" w:color="auto"/>
      </w:divBdr>
    </w:div>
    <w:div w:id="1800873100">
      <w:bodyDiv w:val="1"/>
      <w:marLeft w:val="0"/>
      <w:marRight w:val="0"/>
      <w:marTop w:val="0"/>
      <w:marBottom w:val="0"/>
      <w:divBdr>
        <w:top w:val="none" w:sz="0" w:space="0" w:color="auto"/>
        <w:left w:val="none" w:sz="0" w:space="0" w:color="auto"/>
        <w:bottom w:val="none" w:sz="0" w:space="0" w:color="auto"/>
        <w:right w:val="none" w:sz="0" w:space="0" w:color="auto"/>
      </w:divBdr>
    </w:div>
    <w:div w:id="1801072472">
      <w:bodyDiv w:val="1"/>
      <w:marLeft w:val="0"/>
      <w:marRight w:val="0"/>
      <w:marTop w:val="0"/>
      <w:marBottom w:val="0"/>
      <w:divBdr>
        <w:top w:val="none" w:sz="0" w:space="0" w:color="auto"/>
        <w:left w:val="none" w:sz="0" w:space="0" w:color="auto"/>
        <w:bottom w:val="none" w:sz="0" w:space="0" w:color="auto"/>
        <w:right w:val="none" w:sz="0" w:space="0" w:color="auto"/>
      </w:divBdr>
    </w:div>
    <w:div w:id="1801653042">
      <w:bodyDiv w:val="1"/>
      <w:marLeft w:val="0"/>
      <w:marRight w:val="0"/>
      <w:marTop w:val="0"/>
      <w:marBottom w:val="0"/>
      <w:divBdr>
        <w:top w:val="none" w:sz="0" w:space="0" w:color="auto"/>
        <w:left w:val="none" w:sz="0" w:space="0" w:color="auto"/>
        <w:bottom w:val="none" w:sz="0" w:space="0" w:color="auto"/>
        <w:right w:val="none" w:sz="0" w:space="0" w:color="auto"/>
      </w:divBdr>
    </w:div>
    <w:div w:id="1801878921">
      <w:bodyDiv w:val="1"/>
      <w:marLeft w:val="0"/>
      <w:marRight w:val="0"/>
      <w:marTop w:val="0"/>
      <w:marBottom w:val="0"/>
      <w:divBdr>
        <w:top w:val="none" w:sz="0" w:space="0" w:color="auto"/>
        <w:left w:val="none" w:sz="0" w:space="0" w:color="auto"/>
        <w:bottom w:val="none" w:sz="0" w:space="0" w:color="auto"/>
        <w:right w:val="none" w:sz="0" w:space="0" w:color="auto"/>
      </w:divBdr>
    </w:div>
    <w:div w:id="1801879533">
      <w:bodyDiv w:val="1"/>
      <w:marLeft w:val="0"/>
      <w:marRight w:val="0"/>
      <w:marTop w:val="0"/>
      <w:marBottom w:val="0"/>
      <w:divBdr>
        <w:top w:val="none" w:sz="0" w:space="0" w:color="auto"/>
        <w:left w:val="none" w:sz="0" w:space="0" w:color="auto"/>
        <w:bottom w:val="none" w:sz="0" w:space="0" w:color="auto"/>
        <w:right w:val="none" w:sz="0" w:space="0" w:color="auto"/>
      </w:divBdr>
    </w:div>
    <w:div w:id="1802110172">
      <w:bodyDiv w:val="1"/>
      <w:marLeft w:val="0"/>
      <w:marRight w:val="0"/>
      <w:marTop w:val="0"/>
      <w:marBottom w:val="0"/>
      <w:divBdr>
        <w:top w:val="none" w:sz="0" w:space="0" w:color="auto"/>
        <w:left w:val="none" w:sz="0" w:space="0" w:color="auto"/>
        <w:bottom w:val="none" w:sz="0" w:space="0" w:color="auto"/>
        <w:right w:val="none" w:sz="0" w:space="0" w:color="auto"/>
      </w:divBdr>
    </w:div>
    <w:div w:id="1802796817">
      <w:bodyDiv w:val="1"/>
      <w:marLeft w:val="0"/>
      <w:marRight w:val="0"/>
      <w:marTop w:val="0"/>
      <w:marBottom w:val="0"/>
      <w:divBdr>
        <w:top w:val="none" w:sz="0" w:space="0" w:color="auto"/>
        <w:left w:val="none" w:sz="0" w:space="0" w:color="auto"/>
        <w:bottom w:val="none" w:sz="0" w:space="0" w:color="auto"/>
        <w:right w:val="none" w:sz="0" w:space="0" w:color="auto"/>
      </w:divBdr>
    </w:div>
    <w:div w:id="1802993230">
      <w:bodyDiv w:val="1"/>
      <w:marLeft w:val="0"/>
      <w:marRight w:val="0"/>
      <w:marTop w:val="0"/>
      <w:marBottom w:val="0"/>
      <w:divBdr>
        <w:top w:val="none" w:sz="0" w:space="0" w:color="auto"/>
        <w:left w:val="none" w:sz="0" w:space="0" w:color="auto"/>
        <w:bottom w:val="none" w:sz="0" w:space="0" w:color="auto"/>
        <w:right w:val="none" w:sz="0" w:space="0" w:color="auto"/>
      </w:divBdr>
    </w:div>
    <w:div w:id="1803187538">
      <w:bodyDiv w:val="1"/>
      <w:marLeft w:val="0"/>
      <w:marRight w:val="0"/>
      <w:marTop w:val="0"/>
      <w:marBottom w:val="0"/>
      <w:divBdr>
        <w:top w:val="none" w:sz="0" w:space="0" w:color="auto"/>
        <w:left w:val="none" w:sz="0" w:space="0" w:color="auto"/>
        <w:bottom w:val="none" w:sz="0" w:space="0" w:color="auto"/>
        <w:right w:val="none" w:sz="0" w:space="0" w:color="auto"/>
      </w:divBdr>
    </w:div>
    <w:div w:id="1803302173">
      <w:bodyDiv w:val="1"/>
      <w:marLeft w:val="0"/>
      <w:marRight w:val="0"/>
      <w:marTop w:val="0"/>
      <w:marBottom w:val="0"/>
      <w:divBdr>
        <w:top w:val="none" w:sz="0" w:space="0" w:color="auto"/>
        <w:left w:val="none" w:sz="0" w:space="0" w:color="auto"/>
        <w:bottom w:val="none" w:sz="0" w:space="0" w:color="auto"/>
        <w:right w:val="none" w:sz="0" w:space="0" w:color="auto"/>
      </w:divBdr>
    </w:div>
    <w:div w:id="1803384274">
      <w:bodyDiv w:val="1"/>
      <w:marLeft w:val="0"/>
      <w:marRight w:val="0"/>
      <w:marTop w:val="0"/>
      <w:marBottom w:val="0"/>
      <w:divBdr>
        <w:top w:val="none" w:sz="0" w:space="0" w:color="auto"/>
        <w:left w:val="none" w:sz="0" w:space="0" w:color="auto"/>
        <w:bottom w:val="none" w:sz="0" w:space="0" w:color="auto"/>
        <w:right w:val="none" w:sz="0" w:space="0" w:color="auto"/>
      </w:divBdr>
    </w:div>
    <w:div w:id="1803695089">
      <w:bodyDiv w:val="1"/>
      <w:marLeft w:val="0"/>
      <w:marRight w:val="0"/>
      <w:marTop w:val="0"/>
      <w:marBottom w:val="0"/>
      <w:divBdr>
        <w:top w:val="none" w:sz="0" w:space="0" w:color="auto"/>
        <w:left w:val="none" w:sz="0" w:space="0" w:color="auto"/>
        <w:bottom w:val="none" w:sz="0" w:space="0" w:color="auto"/>
        <w:right w:val="none" w:sz="0" w:space="0" w:color="auto"/>
      </w:divBdr>
    </w:div>
    <w:div w:id="1803764415">
      <w:bodyDiv w:val="1"/>
      <w:marLeft w:val="0"/>
      <w:marRight w:val="0"/>
      <w:marTop w:val="0"/>
      <w:marBottom w:val="0"/>
      <w:divBdr>
        <w:top w:val="none" w:sz="0" w:space="0" w:color="auto"/>
        <w:left w:val="none" w:sz="0" w:space="0" w:color="auto"/>
        <w:bottom w:val="none" w:sz="0" w:space="0" w:color="auto"/>
        <w:right w:val="none" w:sz="0" w:space="0" w:color="auto"/>
      </w:divBdr>
    </w:div>
    <w:div w:id="1803957212">
      <w:bodyDiv w:val="1"/>
      <w:marLeft w:val="0"/>
      <w:marRight w:val="0"/>
      <w:marTop w:val="0"/>
      <w:marBottom w:val="0"/>
      <w:divBdr>
        <w:top w:val="none" w:sz="0" w:space="0" w:color="auto"/>
        <w:left w:val="none" w:sz="0" w:space="0" w:color="auto"/>
        <w:bottom w:val="none" w:sz="0" w:space="0" w:color="auto"/>
        <w:right w:val="none" w:sz="0" w:space="0" w:color="auto"/>
      </w:divBdr>
    </w:div>
    <w:div w:id="1804033191">
      <w:bodyDiv w:val="1"/>
      <w:marLeft w:val="0"/>
      <w:marRight w:val="0"/>
      <w:marTop w:val="0"/>
      <w:marBottom w:val="0"/>
      <w:divBdr>
        <w:top w:val="none" w:sz="0" w:space="0" w:color="auto"/>
        <w:left w:val="none" w:sz="0" w:space="0" w:color="auto"/>
        <w:bottom w:val="none" w:sz="0" w:space="0" w:color="auto"/>
        <w:right w:val="none" w:sz="0" w:space="0" w:color="auto"/>
      </w:divBdr>
    </w:div>
    <w:div w:id="1804998738">
      <w:bodyDiv w:val="1"/>
      <w:marLeft w:val="0"/>
      <w:marRight w:val="0"/>
      <w:marTop w:val="0"/>
      <w:marBottom w:val="0"/>
      <w:divBdr>
        <w:top w:val="none" w:sz="0" w:space="0" w:color="auto"/>
        <w:left w:val="none" w:sz="0" w:space="0" w:color="auto"/>
        <w:bottom w:val="none" w:sz="0" w:space="0" w:color="auto"/>
        <w:right w:val="none" w:sz="0" w:space="0" w:color="auto"/>
      </w:divBdr>
    </w:div>
    <w:div w:id="1805194293">
      <w:bodyDiv w:val="1"/>
      <w:marLeft w:val="0"/>
      <w:marRight w:val="0"/>
      <w:marTop w:val="0"/>
      <w:marBottom w:val="0"/>
      <w:divBdr>
        <w:top w:val="none" w:sz="0" w:space="0" w:color="auto"/>
        <w:left w:val="none" w:sz="0" w:space="0" w:color="auto"/>
        <w:bottom w:val="none" w:sz="0" w:space="0" w:color="auto"/>
        <w:right w:val="none" w:sz="0" w:space="0" w:color="auto"/>
      </w:divBdr>
    </w:div>
    <w:div w:id="1805393615">
      <w:bodyDiv w:val="1"/>
      <w:marLeft w:val="0"/>
      <w:marRight w:val="0"/>
      <w:marTop w:val="0"/>
      <w:marBottom w:val="0"/>
      <w:divBdr>
        <w:top w:val="none" w:sz="0" w:space="0" w:color="auto"/>
        <w:left w:val="none" w:sz="0" w:space="0" w:color="auto"/>
        <w:bottom w:val="none" w:sz="0" w:space="0" w:color="auto"/>
        <w:right w:val="none" w:sz="0" w:space="0" w:color="auto"/>
      </w:divBdr>
    </w:div>
    <w:div w:id="1805469388">
      <w:bodyDiv w:val="1"/>
      <w:marLeft w:val="0"/>
      <w:marRight w:val="0"/>
      <w:marTop w:val="0"/>
      <w:marBottom w:val="0"/>
      <w:divBdr>
        <w:top w:val="none" w:sz="0" w:space="0" w:color="auto"/>
        <w:left w:val="none" w:sz="0" w:space="0" w:color="auto"/>
        <w:bottom w:val="none" w:sz="0" w:space="0" w:color="auto"/>
        <w:right w:val="none" w:sz="0" w:space="0" w:color="auto"/>
      </w:divBdr>
    </w:div>
    <w:div w:id="1805543934">
      <w:bodyDiv w:val="1"/>
      <w:marLeft w:val="0"/>
      <w:marRight w:val="0"/>
      <w:marTop w:val="0"/>
      <w:marBottom w:val="0"/>
      <w:divBdr>
        <w:top w:val="none" w:sz="0" w:space="0" w:color="auto"/>
        <w:left w:val="none" w:sz="0" w:space="0" w:color="auto"/>
        <w:bottom w:val="none" w:sz="0" w:space="0" w:color="auto"/>
        <w:right w:val="none" w:sz="0" w:space="0" w:color="auto"/>
      </w:divBdr>
    </w:div>
    <w:div w:id="1805805342">
      <w:bodyDiv w:val="1"/>
      <w:marLeft w:val="0"/>
      <w:marRight w:val="0"/>
      <w:marTop w:val="0"/>
      <w:marBottom w:val="0"/>
      <w:divBdr>
        <w:top w:val="none" w:sz="0" w:space="0" w:color="auto"/>
        <w:left w:val="none" w:sz="0" w:space="0" w:color="auto"/>
        <w:bottom w:val="none" w:sz="0" w:space="0" w:color="auto"/>
        <w:right w:val="none" w:sz="0" w:space="0" w:color="auto"/>
      </w:divBdr>
    </w:div>
    <w:div w:id="1806005322">
      <w:bodyDiv w:val="1"/>
      <w:marLeft w:val="0"/>
      <w:marRight w:val="0"/>
      <w:marTop w:val="0"/>
      <w:marBottom w:val="0"/>
      <w:divBdr>
        <w:top w:val="none" w:sz="0" w:space="0" w:color="auto"/>
        <w:left w:val="none" w:sz="0" w:space="0" w:color="auto"/>
        <w:bottom w:val="none" w:sz="0" w:space="0" w:color="auto"/>
        <w:right w:val="none" w:sz="0" w:space="0" w:color="auto"/>
      </w:divBdr>
    </w:div>
    <w:div w:id="1806046624">
      <w:bodyDiv w:val="1"/>
      <w:marLeft w:val="0"/>
      <w:marRight w:val="0"/>
      <w:marTop w:val="0"/>
      <w:marBottom w:val="0"/>
      <w:divBdr>
        <w:top w:val="none" w:sz="0" w:space="0" w:color="auto"/>
        <w:left w:val="none" w:sz="0" w:space="0" w:color="auto"/>
        <w:bottom w:val="none" w:sz="0" w:space="0" w:color="auto"/>
        <w:right w:val="none" w:sz="0" w:space="0" w:color="auto"/>
      </w:divBdr>
    </w:div>
    <w:div w:id="1806506952">
      <w:bodyDiv w:val="1"/>
      <w:marLeft w:val="0"/>
      <w:marRight w:val="0"/>
      <w:marTop w:val="0"/>
      <w:marBottom w:val="0"/>
      <w:divBdr>
        <w:top w:val="none" w:sz="0" w:space="0" w:color="auto"/>
        <w:left w:val="none" w:sz="0" w:space="0" w:color="auto"/>
        <w:bottom w:val="none" w:sz="0" w:space="0" w:color="auto"/>
        <w:right w:val="none" w:sz="0" w:space="0" w:color="auto"/>
      </w:divBdr>
      <w:divsChild>
        <w:div w:id="1822043979">
          <w:marLeft w:val="0"/>
          <w:marRight w:val="0"/>
          <w:marTop w:val="0"/>
          <w:marBottom w:val="0"/>
          <w:divBdr>
            <w:top w:val="none" w:sz="0" w:space="0" w:color="auto"/>
            <w:left w:val="none" w:sz="0" w:space="0" w:color="auto"/>
            <w:bottom w:val="none" w:sz="0" w:space="0" w:color="auto"/>
            <w:right w:val="none" w:sz="0" w:space="0" w:color="auto"/>
          </w:divBdr>
        </w:div>
        <w:div w:id="1844934820">
          <w:marLeft w:val="0"/>
          <w:marRight w:val="0"/>
          <w:marTop w:val="0"/>
          <w:marBottom w:val="0"/>
          <w:divBdr>
            <w:top w:val="none" w:sz="0" w:space="0" w:color="auto"/>
            <w:left w:val="none" w:sz="0" w:space="0" w:color="auto"/>
            <w:bottom w:val="none" w:sz="0" w:space="0" w:color="auto"/>
            <w:right w:val="none" w:sz="0" w:space="0" w:color="auto"/>
          </w:divBdr>
        </w:div>
        <w:div w:id="1725447116">
          <w:marLeft w:val="0"/>
          <w:marRight w:val="0"/>
          <w:marTop w:val="0"/>
          <w:marBottom w:val="0"/>
          <w:divBdr>
            <w:top w:val="none" w:sz="0" w:space="0" w:color="auto"/>
            <w:left w:val="none" w:sz="0" w:space="0" w:color="auto"/>
            <w:bottom w:val="none" w:sz="0" w:space="0" w:color="auto"/>
            <w:right w:val="none" w:sz="0" w:space="0" w:color="auto"/>
          </w:divBdr>
        </w:div>
        <w:div w:id="136382705">
          <w:marLeft w:val="0"/>
          <w:marRight w:val="0"/>
          <w:marTop w:val="0"/>
          <w:marBottom w:val="0"/>
          <w:divBdr>
            <w:top w:val="none" w:sz="0" w:space="0" w:color="auto"/>
            <w:left w:val="none" w:sz="0" w:space="0" w:color="auto"/>
            <w:bottom w:val="none" w:sz="0" w:space="0" w:color="auto"/>
            <w:right w:val="none" w:sz="0" w:space="0" w:color="auto"/>
          </w:divBdr>
        </w:div>
        <w:div w:id="62028346">
          <w:marLeft w:val="0"/>
          <w:marRight w:val="0"/>
          <w:marTop w:val="0"/>
          <w:marBottom w:val="0"/>
          <w:divBdr>
            <w:top w:val="none" w:sz="0" w:space="0" w:color="auto"/>
            <w:left w:val="none" w:sz="0" w:space="0" w:color="auto"/>
            <w:bottom w:val="none" w:sz="0" w:space="0" w:color="auto"/>
            <w:right w:val="none" w:sz="0" w:space="0" w:color="auto"/>
          </w:divBdr>
        </w:div>
        <w:div w:id="579603421">
          <w:marLeft w:val="0"/>
          <w:marRight w:val="0"/>
          <w:marTop w:val="0"/>
          <w:marBottom w:val="0"/>
          <w:divBdr>
            <w:top w:val="none" w:sz="0" w:space="0" w:color="auto"/>
            <w:left w:val="none" w:sz="0" w:space="0" w:color="auto"/>
            <w:bottom w:val="none" w:sz="0" w:space="0" w:color="auto"/>
            <w:right w:val="none" w:sz="0" w:space="0" w:color="auto"/>
          </w:divBdr>
        </w:div>
        <w:div w:id="898899341">
          <w:marLeft w:val="0"/>
          <w:marRight w:val="0"/>
          <w:marTop w:val="0"/>
          <w:marBottom w:val="0"/>
          <w:divBdr>
            <w:top w:val="none" w:sz="0" w:space="0" w:color="auto"/>
            <w:left w:val="none" w:sz="0" w:space="0" w:color="auto"/>
            <w:bottom w:val="none" w:sz="0" w:space="0" w:color="auto"/>
            <w:right w:val="none" w:sz="0" w:space="0" w:color="auto"/>
          </w:divBdr>
        </w:div>
        <w:div w:id="1099564280">
          <w:marLeft w:val="0"/>
          <w:marRight w:val="0"/>
          <w:marTop w:val="0"/>
          <w:marBottom w:val="0"/>
          <w:divBdr>
            <w:top w:val="none" w:sz="0" w:space="0" w:color="auto"/>
            <w:left w:val="none" w:sz="0" w:space="0" w:color="auto"/>
            <w:bottom w:val="none" w:sz="0" w:space="0" w:color="auto"/>
            <w:right w:val="none" w:sz="0" w:space="0" w:color="auto"/>
          </w:divBdr>
        </w:div>
        <w:div w:id="736248805">
          <w:marLeft w:val="0"/>
          <w:marRight w:val="0"/>
          <w:marTop w:val="0"/>
          <w:marBottom w:val="0"/>
          <w:divBdr>
            <w:top w:val="none" w:sz="0" w:space="0" w:color="auto"/>
            <w:left w:val="none" w:sz="0" w:space="0" w:color="auto"/>
            <w:bottom w:val="none" w:sz="0" w:space="0" w:color="auto"/>
            <w:right w:val="none" w:sz="0" w:space="0" w:color="auto"/>
          </w:divBdr>
        </w:div>
        <w:div w:id="1465272768">
          <w:marLeft w:val="0"/>
          <w:marRight w:val="0"/>
          <w:marTop w:val="0"/>
          <w:marBottom w:val="0"/>
          <w:divBdr>
            <w:top w:val="none" w:sz="0" w:space="0" w:color="auto"/>
            <w:left w:val="none" w:sz="0" w:space="0" w:color="auto"/>
            <w:bottom w:val="none" w:sz="0" w:space="0" w:color="auto"/>
            <w:right w:val="none" w:sz="0" w:space="0" w:color="auto"/>
          </w:divBdr>
        </w:div>
        <w:div w:id="1571380756">
          <w:marLeft w:val="0"/>
          <w:marRight w:val="0"/>
          <w:marTop w:val="0"/>
          <w:marBottom w:val="0"/>
          <w:divBdr>
            <w:top w:val="none" w:sz="0" w:space="0" w:color="auto"/>
            <w:left w:val="none" w:sz="0" w:space="0" w:color="auto"/>
            <w:bottom w:val="none" w:sz="0" w:space="0" w:color="auto"/>
            <w:right w:val="none" w:sz="0" w:space="0" w:color="auto"/>
          </w:divBdr>
        </w:div>
        <w:div w:id="1384021631">
          <w:marLeft w:val="0"/>
          <w:marRight w:val="0"/>
          <w:marTop w:val="0"/>
          <w:marBottom w:val="0"/>
          <w:divBdr>
            <w:top w:val="none" w:sz="0" w:space="0" w:color="auto"/>
            <w:left w:val="none" w:sz="0" w:space="0" w:color="auto"/>
            <w:bottom w:val="none" w:sz="0" w:space="0" w:color="auto"/>
            <w:right w:val="none" w:sz="0" w:space="0" w:color="auto"/>
          </w:divBdr>
        </w:div>
        <w:div w:id="2039428914">
          <w:marLeft w:val="0"/>
          <w:marRight w:val="0"/>
          <w:marTop w:val="0"/>
          <w:marBottom w:val="0"/>
          <w:divBdr>
            <w:top w:val="none" w:sz="0" w:space="0" w:color="auto"/>
            <w:left w:val="none" w:sz="0" w:space="0" w:color="auto"/>
            <w:bottom w:val="none" w:sz="0" w:space="0" w:color="auto"/>
            <w:right w:val="none" w:sz="0" w:space="0" w:color="auto"/>
          </w:divBdr>
        </w:div>
        <w:div w:id="29498021">
          <w:marLeft w:val="0"/>
          <w:marRight w:val="0"/>
          <w:marTop w:val="0"/>
          <w:marBottom w:val="0"/>
          <w:divBdr>
            <w:top w:val="none" w:sz="0" w:space="0" w:color="auto"/>
            <w:left w:val="none" w:sz="0" w:space="0" w:color="auto"/>
            <w:bottom w:val="none" w:sz="0" w:space="0" w:color="auto"/>
            <w:right w:val="none" w:sz="0" w:space="0" w:color="auto"/>
          </w:divBdr>
        </w:div>
        <w:div w:id="1008020043">
          <w:marLeft w:val="0"/>
          <w:marRight w:val="0"/>
          <w:marTop w:val="0"/>
          <w:marBottom w:val="0"/>
          <w:divBdr>
            <w:top w:val="none" w:sz="0" w:space="0" w:color="auto"/>
            <w:left w:val="none" w:sz="0" w:space="0" w:color="auto"/>
            <w:bottom w:val="none" w:sz="0" w:space="0" w:color="auto"/>
            <w:right w:val="none" w:sz="0" w:space="0" w:color="auto"/>
          </w:divBdr>
        </w:div>
        <w:div w:id="650523377">
          <w:marLeft w:val="0"/>
          <w:marRight w:val="0"/>
          <w:marTop w:val="0"/>
          <w:marBottom w:val="0"/>
          <w:divBdr>
            <w:top w:val="none" w:sz="0" w:space="0" w:color="auto"/>
            <w:left w:val="none" w:sz="0" w:space="0" w:color="auto"/>
            <w:bottom w:val="none" w:sz="0" w:space="0" w:color="auto"/>
            <w:right w:val="none" w:sz="0" w:space="0" w:color="auto"/>
          </w:divBdr>
        </w:div>
        <w:div w:id="1371612059">
          <w:marLeft w:val="0"/>
          <w:marRight w:val="0"/>
          <w:marTop w:val="0"/>
          <w:marBottom w:val="0"/>
          <w:divBdr>
            <w:top w:val="none" w:sz="0" w:space="0" w:color="auto"/>
            <w:left w:val="none" w:sz="0" w:space="0" w:color="auto"/>
            <w:bottom w:val="none" w:sz="0" w:space="0" w:color="auto"/>
            <w:right w:val="none" w:sz="0" w:space="0" w:color="auto"/>
          </w:divBdr>
        </w:div>
        <w:div w:id="2078892138">
          <w:marLeft w:val="0"/>
          <w:marRight w:val="0"/>
          <w:marTop w:val="0"/>
          <w:marBottom w:val="0"/>
          <w:divBdr>
            <w:top w:val="none" w:sz="0" w:space="0" w:color="auto"/>
            <w:left w:val="none" w:sz="0" w:space="0" w:color="auto"/>
            <w:bottom w:val="none" w:sz="0" w:space="0" w:color="auto"/>
            <w:right w:val="none" w:sz="0" w:space="0" w:color="auto"/>
          </w:divBdr>
        </w:div>
        <w:div w:id="1850946020">
          <w:marLeft w:val="0"/>
          <w:marRight w:val="0"/>
          <w:marTop w:val="0"/>
          <w:marBottom w:val="0"/>
          <w:divBdr>
            <w:top w:val="none" w:sz="0" w:space="0" w:color="auto"/>
            <w:left w:val="none" w:sz="0" w:space="0" w:color="auto"/>
            <w:bottom w:val="none" w:sz="0" w:space="0" w:color="auto"/>
            <w:right w:val="none" w:sz="0" w:space="0" w:color="auto"/>
          </w:divBdr>
        </w:div>
        <w:div w:id="124004869">
          <w:marLeft w:val="0"/>
          <w:marRight w:val="0"/>
          <w:marTop w:val="0"/>
          <w:marBottom w:val="0"/>
          <w:divBdr>
            <w:top w:val="none" w:sz="0" w:space="0" w:color="auto"/>
            <w:left w:val="none" w:sz="0" w:space="0" w:color="auto"/>
            <w:bottom w:val="none" w:sz="0" w:space="0" w:color="auto"/>
            <w:right w:val="none" w:sz="0" w:space="0" w:color="auto"/>
          </w:divBdr>
        </w:div>
        <w:div w:id="111941327">
          <w:marLeft w:val="0"/>
          <w:marRight w:val="0"/>
          <w:marTop w:val="0"/>
          <w:marBottom w:val="0"/>
          <w:divBdr>
            <w:top w:val="none" w:sz="0" w:space="0" w:color="auto"/>
            <w:left w:val="none" w:sz="0" w:space="0" w:color="auto"/>
            <w:bottom w:val="none" w:sz="0" w:space="0" w:color="auto"/>
            <w:right w:val="none" w:sz="0" w:space="0" w:color="auto"/>
          </w:divBdr>
        </w:div>
        <w:div w:id="598221617">
          <w:marLeft w:val="0"/>
          <w:marRight w:val="0"/>
          <w:marTop w:val="0"/>
          <w:marBottom w:val="0"/>
          <w:divBdr>
            <w:top w:val="none" w:sz="0" w:space="0" w:color="auto"/>
            <w:left w:val="none" w:sz="0" w:space="0" w:color="auto"/>
            <w:bottom w:val="none" w:sz="0" w:space="0" w:color="auto"/>
            <w:right w:val="none" w:sz="0" w:space="0" w:color="auto"/>
          </w:divBdr>
        </w:div>
        <w:div w:id="515971266">
          <w:marLeft w:val="0"/>
          <w:marRight w:val="0"/>
          <w:marTop w:val="0"/>
          <w:marBottom w:val="0"/>
          <w:divBdr>
            <w:top w:val="none" w:sz="0" w:space="0" w:color="auto"/>
            <w:left w:val="none" w:sz="0" w:space="0" w:color="auto"/>
            <w:bottom w:val="none" w:sz="0" w:space="0" w:color="auto"/>
            <w:right w:val="none" w:sz="0" w:space="0" w:color="auto"/>
          </w:divBdr>
        </w:div>
        <w:div w:id="1352105630">
          <w:marLeft w:val="0"/>
          <w:marRight w:val="0"/>
          <w:marTop w:val="0"/>
          <w:marBottom w:val="0"/>
          <w:divBdr>
            <w:top w:val="none" w:sz="0" w:space="0" w:color="auto"/>
            <w:left w:val="none" w:sz="0" w:space="0" w:color="auto"/>
            <w:bottom w:val="none" w:sz="0" w:space="0" w:color="auto"/>
            <w:right w:val="none" w:sz="0" w:space="0" w:color="auto"/>
          </w:divBdr>
        </w:div>
        <w:div w:id="671109564">
          <w:marLeft w:val="0"/>
          <w:marRight w:val="0"/>
          <w:marTop w:val="0"/>
          <w:marBottom w:val="0"/>
          <w:divBdr>
            <w:top w:val="none" w:sz="0" w:space="0" w:color="auto"/>
            <w:left w:val="none" w:sz="0" w:space="0" w:color="auto"/>
            <w:bottom w:val="none" w:sz="0" w:space="0" w:color="auto"/>
            <w:right w:val="none" w:sz="0" w:space="0" w:color="auto"/>
          </w:divBdr>
        </w:div>
        <w:div w:id="1217660715">
          <w:marLeft w:val="0"/>
          <w:marRight w:val="0"/>
          <w:marTop w:val="0"/>
          <w:marBottom w:val="0"/>
          <w:divBdr>
            <w:top w:val="none" w:sz="0" w:space="0" w:color="auto"/>
            <w:left w:val="none" w:sz="0" w:space="0" w:color="auto"/>
            <w:bottom w:val="none" w:sz="0" w:space="0" w:color="auto"/>
            <w:right w:val="none" w:sz="0" w:space="0" w:color="auto"/>
          </w:divBdr>
        </w:div>
        <w:div w:id="109202811">
          <w:marLeft w:val="0"/>
          <w:marRight w:val="0"/>
          <w:marTop w:val="0"/>
          <w:marBottom w:val="0"/>
          <w:divBdr>
            <w:top w:val="none" w:sz="0" w:space="0" w:color="auto"/>
            <w:left w:val="none" w:sz="0" w:space="0" w:color="auto"/>
            <w:bottom w:val="none" w:sz="0" w:space="0" w:color="auto"/>
            <w:right w:val="none" w:sz="0" w:space="0" w:color="auto"/>
          </w:divBdr>
        </w:div>
        <w:div w:id="2095005540">
          <w:marLeft w:val="0"/>
          <w:marRight w:val="0"/>
          <w:marTop w:val="0"/>
          <w:marBottom w:val="0"/>
          <w:divBdr>
            <w:top w:val="none" w:sz="0" w:space="0" w:color="auto"/>
            <w:left w:val="none" w:sz="0" w:space="0" w:color="auto"/>
            <w:bottom w:val="none" w:sz="0" w:space="0" w:color="auto"/>
            <w:right w:val="none" w:sz="0" w:space="0" w:color="auto"/>
          </w:divBdr>
        </w:div>
        <w:div w:id="1839150920">
          <w:marLeft w:val="0"/>
          <w:marRight w:val="0"/>
          <w:marTop w:val="0"/>
          <w:marBottom w:val="0"/>
          <w:divBdr>
            <w:top w:val="none" w:sz="0" w:space="0" w:color="auto"/>
            <w:left w:val="none" w:sz="0" w:space="0" w:color="auto"/>
            <w:bottom w:val="none" w:sz="0" w:space="0" w:color="auto"/>
            <w:right w:val="none" w:sz="0" w:space="0" w:color="auto"/>
          </w:divBdr>
        </w:div>
        <w:div w:id="1342463558">
          <w:marLeft w:val="0"/>
          <w:marRight w:val="0"/>
          <w:marTop w:val="0"/>
          <w:marBottom w:val="0"/>
          <w:divBdr>
            <w:top w:val="none" w:sz="0" w:space="0" w:color="auto"/>
            <w:left w:val="none" w:sz="0" w:space="0" w:color="auto"/>
            <w:bottom w:val="none" w:sz="0" w:space="0" w:color="auto"/>
            <w:right w:val="none" w:sz="0" w:space="0" w:color="auto"/>
          </w:divBdr>
        </w:div>
        <w:div w:id="1179541387">
          <w:marLeft w:val="0"/>
          <w:marRight w:val="0"/>
          <w:marTop w:val="0"/>
          <w:marBottom w:val="0"/>
          <w:divBdr>
            <w:top w:val="none" w:sz="0" w:space="0" w:color="auto"/>
            <w:left w:val="none" w:sz="0" w:space="0" w:color="auto"/>
            <w:bottom w:val="none" w:sz="0" w:space="0" w:color="auto"/>
            <w:right w:val="none" w:sz="0" w:space="0" w:color="auto"/>
          </w:divBdr>
        </w:div>
        <w:div w:id="1907296296">
          <w:marLeft w:val="0"/>
          <w:marRight w:val="0"/>
          <w:marTop w:val="0"/>
          <w:marBottom w:val="0"/>
          <w:divBdr>
            <w:top w:val="none" w:sz="0" w:space="0" w:color="auto"/>
            <w:left w:val="none" w:sz="0" w:space="0" w:color="auto"/>
            <w:bottom w:val="none" w:sz="0" w:space="0" w:color="auto"/>
            <w:right w:val="none" w:sz="0" w:space="0" w:color="auto"/>
          </w:divBdr>
        </w:div>
        <w:div w:id="1739130617">
          <w:marLeft w:val="0"/>
          <w:marRight w:val="0"/>
          <w:marTop w:val="0"/>
          <w:marBottom w:val="0"/>
          <w:divBdr>
            <w:top w:val="none" w:sz="0" w:space="0" w:color="auto"/>
            <w:left w:val="none" w:sz="0" w:space="0" w:color="auto"/>
            <w:bottom w:val="none" w:sz="0" w:space="0" w:color="auto"/>
            <w:right w:val="none" w:sz="0" w:space="0" w:color="auto"/>
          </w:divBdr>
        </w:div>
        <w:div w:id="279608867">
          <w:marLeft w:val="0"/>
          <w:marRight w:val="0"/>
          <w:marTop w:val="0"/>
          <w:marBottom w:val="0"/>
          <w:divBdr>
            <w:top w:val="none" w:sz="0" w:space="0" w:color="auto"/>
            <w:left w:val="none" w:sz="0" w:space="0" w:color="auto"/>
            <w:bottom w:val="none" w:sz="0" w:space="0" w:color="auto"/>
            <w:right w:val="none" w:sz="0" w:space="0" w:color="auto"/>
          </w:divBdr>
        </w:div>
        <w:div w:id="775365019">
          <w:marLeft w:val="0"/>
          <w:marRight w:val="0"/>
          <w:marTop w:val="0"/>
          <w:marBottom w:val="0"/>
          <w:divBdr>
            <w:top w:val="none" w:sz="0" w:space="0" w:color="auto"/>
            <w:left w:val="none" w:sz="0" w:space="0" w:color="auto"/>
            <w:bottom w:val="none" w:sz="0" w:space="0" w:color="auto"/>
            <w:right w:val="none" w:sz="0" w:space="0" w:color="auto"/>
          </w:divBdr>
        </w:div>
        <w:div w:id="944656524">
          <w:marLeft w:val="0"/>
          <w:marRight w:val="0"/>
          <w:marTop w:val="0"/>
          <w:marBottom w:val="0"/>
          <w:divBdr>
            <w:top w:val="none" w:sz="0" w:space="0" w:color="auto"/>
            <w:left w:val="none" w:sz="0" w:space="0" w:color="auto"/>
            <w:bottom w:val="none" w:sz="0" w:space="0" w:color="auto"/>
            <w:right w:val="none" w:sz="0" w:space="0" w:color="auto"/>
          </w:divBdr>
        </w:div>
        <w:div w:id="697044183">
          <w:marLeft w:val="0"/>
          <w:marRight w:val="0"/>
          <w:marTop w:val="0"/>
          <w:marBottom w:val="0"/>
          <w:divBdr>
            <w:top w:val="none" w:sz="0" w:space="0" w:color="auto"/>
            <w:left w:val="none" w:sz="0" w:space="0" w:color="auto"/>
            <w:bottom w:val="none" w:sz="0" w:space="0" w:color="auto"/>
            <w:right w:val="none" w:sz="0" w:space="0" w:color="auto"/>
          </w:divBdr>
        </w:div>
        <w:div w:id="649287159">
          <w:marLeft w:val="0"/>
          <w:marRight w:val="0"/>
          <w:marTop w:val="0"/>
          <w:marBottom w:val="0"/>
          <w:divBdr>
            <w:top w:val="none" w:sz="0" w:space="0" w:color="auto"/>
            <w:left w:val="none" w:sz="0" w:space="0" w:color="auto"/>
            <w:bottom w:val="none" w:sz="0" w:space="0" w:color="auto"/>
            <w:right w:val="none" w:sz="0" w:space="0" w:color="auto"/>
          </w:divBdr>
        </w:div>
        <w:div w:id="2049182101">
          <w:marLeft w:val="0"/>
          <w:marRight w:val="0"/>
          <w:marTop w:val="0"/>
          <w:marBottom w:val="0"/>
          <w:divBdr>
            <w:top w:val="none" w:sz="0" w:space="0" w:color="auto"/>
            <w:left w:val="none" w:sz="0" w:space="0" w:color="auto"/>
            <w:bottom w:val="none" w:sz="0" w:space="0" w:color="auto"/>
            <w:right w:val="none" w:sz="0" w:space="0" w:color="auto"/>
          </w:divBdr>
        </w:div>
        <w:div w:id="766122739">
          <w:marLeft w:val="0"/>
          <w:marRight w:val="0"/>
          <w:marTop w:val="0"/>
          <w:marBottom w:val="0"/>
          <w:divBdr>
            <w:top w:val="none" w:sz="0" w:space="0" w:color="auto"/>
            <w:left w:val="none" w:sz="0" w:space="0" w:color="auto"/>
            <w:bottom w:val="none" w:sz="0" w:space="0" w:color="auto"/>
            <w:right w:val="none" w:sz="0" w:space="0" w:color="auto"/>
          </w:divBdr>
        </w:div>
        <w:div w:id="1707293594">
          <w:marLeft w:val="0"/>
          <w:marRight w:val="0"/>
          <w:marTop w:val="0"/>
          <w:marBottom w:val="0"/>
          <w:divBdr>
            <w:top w:val="none" w:sz="0" w:space="0" w:color="auto"/>
            <w:left w:val="none" w:sz="0" w:space="0" w:color="auto"/>
            <w:bottom w:val="none" w:sz="0" w:space="0" w:color="auto"/>
            <w:right w:val="none" w:sz="0" w:space="0" w:color="auto"/>
          </w:divBdr>
        </w:div>
        <w:div w:id="311712491">
          <w:marLeft w:val="0"/>
          <w:marRight w:val="0"/>
          <w:marTop w:val="0"/>
          <w:marBottom w:val="0"/>
          <w:divBdr>
            <w:top w:val="none" w:sz="0" w:space="0" w:color="auto"/>
            <w:left w:val="none" w:sz="0" w:space="0" w:color="auto"/>
            <w:bottom w:val="none" w:sz="0" w:space="0" w:color="auto"/>
            <w:right w:val="none" w:sz="0" w:space="0" w:color="auto"/>
          </w:divBdr>
        </w:div>
        <w:div w:id="2113934181">
          <w:marLeft w:val="0"/>
          <w:marRight w:val="0"/>
          <w:marTop w:val="0"/>
          <w:marBottom w:val="0"/>
          <w:divBdr>
            <w:top w:val="none" w:sz="0" w:space="0" w:color="auto"/>
            <w:left w:val="none" w:sz="0" w:space="0" w:color="auto"/>
            <w:bottom w:val="none" w:sz="0" w:space="0" w:color="auto"/>
            <w:right w:val="none" w:sz="0" w:space="0" w:color="auto"/>
          </w:divBdr>
        </w:div>
        <w:div w:id="702749859">
          <w:marLeft w:val="0"/>
          <w:marRight w:val="0"/>
          <w:marTop w:val="0"/>
          <w:marBottom w:val="0"/>
          <w:divBdr>
            <w:top w:val="none" w:sz="0" w:space="0" w:color="auto"/>
            <w:left w:val="none" w:sz="0" w:space="0" w:color="auto"/>
            <w:bottom w:val="none" w:sz="0" w:space="0" w:color="auto"/>
            <w:right w:val="none" w:sz="0" w:space="0" w:color="auto"/>
          </w:divBdr>
        </w:div>
        <w:div w:id="485509236">
          <w:marLeft w:val="0"/>
          <w:marRight w:val="0"/>
          <w:marTop w:val="0"/>
          <w:marBottom w:val="0"/>
          <w:divBdr>
            <w:top w:val="none" w:sz="0" w:space="0" w:color="auto"/>
            <w:left w:val="none" w:sz="0" w:space="0" w:color="auto"/>
            <w:bottom w:val="none" w:sz="0" w:space="0" w:color="auto"/>
            <w:right w:val="none" w:sz="0" w:space="0" w:color="auto"/>
          </w:divBdr>
        </w:div>
        <w:div w:id="976178643">
          <w:marLeft w:val="0"/>
          <w:marRight w:val="0"/>
          <w:marTop w:val="0"/>
          <w:marBottom w:val="0"/>
          <w:divBdr>
            <w:top w:val="none" w:sz="0" w:space="0" w:color="auto"/>
            <w:left w:val="none" w:sz="0" w:space="0" w:color="auto"/>
            <w:bottom w:val="none" w:sz="0" w:space="0" w:color="auto"/>
            <w:right w:val="none" w:sz="0" w:space="0" w:color="auto"/>
          </w:divBdr>
        </w:div>
        <w:div w:id="617563611">
          <w:marLeft w:val="0"/>
          <w:marRight w:val="0"/>
          <w:marTop w:val="0"/>
          <w:marBottom w:val="0"/>
          <w:divBdr>
            <w:top w:val="none" w:sz="0" w:space="0" w:color="auto"/>
            <w:left w:val="none" w:sz="0" w:space="0" w:color="auto"/>
            <w:bottom w:val="none" w:sz="0" w:space="0" w:color="auto"/>
            <w:right w:val="none" w:sz="0" w:space="0" w:color="auto"/>
          </w:divBdr>
        </w:div>
        <w:div w:id="240528938">
          <w:marLeft w:val="0"/>
          <w:marRight w:val="0"/>
          <w:marTop w:val="0"/>
          <w:marBottom w:val="0"/>
          <w:divBdr>
            <w:top w:val="none" w:sz="0" w:space="0" w:color="auto"/>
            <w:left w:val="none" w:sz="0" w:space="0" w:color="auto"/>
            <w:bottom w:val="none" w:sz="0" w:space="0" w:color="auto"/>
            <w:right w:val="none" w:sz="0" w:space="0" w:color="auto"/>
          </w:divBdr>
        </w:div>
        <w:div w:id="305666481">
          <w:marLeft w:val="0"/>
          <w:marRight w:val="0"/>
          <w:marTop w:val="0"/>
          <w:marBottom w:val="0"/>
          <w:divBdr>
            <w:top w:val="none" w:sz="0" w:space="0" w:color="auto"/>
            <w:left w:val="none" w:sz="0" w:space="0" w:color="auto"/>
            <w:bottom w:val="none" w:sz="0" w:space="0" w:color="auto"/>
            <w:right w:val="none" w:sz="0" w:space="0" w:color="auto"/>
          </w:divBdr>
        </w:div>
        <w:div w:id="831726400">
          <w:marLeft w:val="0"/>
          <w:marRight w:val="0"/>
          <w:marTop w:val="0"/>
          <w:marBottom w:val="0"/>
          <w:divBdr>
            <w:top w:val="none" w:sz="0" w:space="0" w:color="auto"/>
            <w:left w:val="none" w:sz="0" w:space="0" w:color="auto"/>
            <w:bottom w:val="none" w:sz="0" w:space="0" w:color="auto"/>
            <w:right w:val="none" w:sz="0" w:space="0" w:color="auto"/>
          </w:divBdr>
        </w:div>
        <w:div w:id="1557281989">
          <w:marLeft w:val="0"/>
          <w:marRight w:val="0"/>
          <w:marTop w:val="0"/>
          <w:marBottom w:val="0"/>
          <w:divBdr>
            <w:top w:val="none" w:sz="0" w:space="0" w:color="auto"/>
            <w:left w:val="none" w:sz="0" w:space="0" w:color="auto"/>
            <w:bottom w:val="none" w:sz="0" w:space="0" w:color="auto"/>
            <w:right w:val="none" w:sz="0" w:space="0" w:color="auto"/>
          </w:divBdr>
        </w:div>
        <w:div w:id="1599675880">
          <w:marLeft w:val="0"/>
          <w:marRight w:val="0"/>
          <w:marTop w:val="0"/>
          <w:marBottom w:val="0"/>
          <w:divBdr>
            <w:top w:val="none" w:sz="0" w:space="0" w:color="auto"/>
            <w:left w:val="none" w:sz="0" w:space="0" w:color="auto"/>
            <w:bottom w:val="none" w:sz="0" w:space="0" w:color="auto"/>
            <w:right w:val="none" w:sz="0" w:space="0" w:color="auto"/>
          </w:divBdr>
        </w:div>
        <w:div w:id="1718697518">
          <w:marLeft w:val="0"/>
          <w:marRight w:val="0"/>
          <w:marTop w:val="0"/>
          <w:marBottom w:val="0"/>
          <w:divBdr>
            <w:top w:val="none" w:sz="0" w:space="0" w:color="auto"/>
            <w:left w:val="none" w:sz="0" w:space="0" w:color="auto"/>
            <w:bottom w:val="none" w:sz="0" w:space="0" w:color="auto"/>
            <w:right w:val="none" w:sz="0" w:space="0" w:color="auto"/>
          </w:divBdr>
        </w:div>
        <w:div w:id="116879490">
          <w:marLeft w:val="0"/>
          <w:marRight w:val="0"/>
          <w:marTop w:val="0"/>
          <w:marBottom w:val="0"/>
          <w:divBdr>
            <w:top w:val="none" w:sz="0" w:space="0" w:color="auto"/>
            <w:left w:val="none" w:sz="0" w:space="0" w:color="auto"/>
            <w:bottom w:val="none" w:sz="0" w:space="0" w:color="auto"/>
            <w:right w:val="none" w:sz="0" w:space="0" w:color="auto"/>
          </w:divBdr>
        </w:div>
        <w:div w:id="1113981671">
          <w:marLeft w:val="0"/>
          <w:marRight w:val="0"/>
          <w:marTop w:val="0"/>
          <w:marBottom w:val="0"/>
          <w:divBdr>
            <w:top w:val="none" w:sz="0" w:space="0" w:color="auto"/>
            <w:left w:val="none" w:sz="0" w:space="0" w:color="auto"/>
            <w:bottom w:val="none" w:sz="0" w:space="0" w:color="auto"/>
            <w:right w:val="none" w:sz="0" w:space="0" w:color="auto"/>
          </w:divBdr>
        </w:div>
        <w:div w:id="1363166672">
          <w:marLeft w:val="0"/>
          <w:marRight w:val="0"/>
          <w:marTop w:val="0"/>
          <w:marBottom w:val="0"/>
          <w:divBdr>
            <w:top w:val="none" w:sz="0" w:space="0" w:color="auto"/>
            <w:left w:val="none" w:sz="0" w:space="0" w:color="auto"/>
            <w:bottom w:val="none" w:sz="0" w:space="0" w:color="auto"/>
            <w:right w:val="none" w:sz="0" w:space="0" w:color="auto"/>
          </w:divBdr>
        </w:div>
        <w:div w:id="1499929172">
          <w:marLeft w:val="0"/>
          <w:marRight w:val="0"/>
          <w:marTop w:val="0"/>
          <w:marBottom w:val="0"/>
          <w:divBdr>
            <w:top w:val="none" w:sz="0" w:space="0" w:color="auto"/>
            <w:left w:val="none" w:sz="0" w:space="0" w:color="auto"/>
            <w:bottom w:val="none" w:sz="0" w:space="0" w:color="auto"/>
            <w:right w:val="none" w:sz="0" w:space="0" w:color="auto"/>
          </w:divBdr>
        </w:div>
        <w:div w:id="87652580">
          <w:marLeft w:val="0"/>
          <w:marRight w:val="0"/>
          <w:marTop w:val="0"/>
          <w:marBottom w:val="0"/>
          <w:divBdr>
            <w:top w:val="none" w:sz="0" w:space="0" w:color="auto"/>
            <w:left w:val="none" w:sz="0" w:space="0" w:color="auto"/>
            <w:bottom w:val="none" w:sz="0" w:space="0" w:color="auto"/>
            <w:right w:val="none" w:sz="0" w:space="0" w:color="auto"/>
          </w:divBdr>
        </w:div>
        <w:div w:id="1927957423">
          <w:marLeft w:val="0"/>
          <w:marRight w:val="0"/>
          <w:marTop w:val="0"/>
          <w:marBottom w:val="0"/>
          <w:divBdr>
            <w:top w:val="none" w:sz="0" w:space="0" w:color="auto"/>
            <w:left w:val="none" w:sz="0" w:space="0" w:color="auto"/>
            <w:bottom w:val="none" w:sz="0" w:space="0" w:color="auto"/>
            <w:right w:val="none" w:sz="0" w:space="0" w:color="auto"/>
          </w:divBdr>
        </w:div>
        <w:div w:id="307175558">
          <w:marLeft w:val="0"/>
          <w:marRight w:val="0"/>
          <w:marTop w:val="0"/>
          <w:marBottom w:val="0"/>
          <w:divBdr>
            <w:top w:val="none" w:sz="0" w:space="0" w:color="auto"/>
            <w:left w:val="none" w:sz="0" w:space="0" w:color="auto"/>
            <w:bottom w:val="none" w:sz="0" w:space="0" w:color="auto"/>
            <w:right w:val="none" w:sz="0" w:space="0" w:color="auto"/>
          </w:divBdr>
        </w:div>
        <w:div w:id="1253201800">
          <w:marLeft w:val="0"/>
          <w:marRight w:val="0"/>
          <w:marTop w:val="0"/>
          <w:marBottom w:val="0"/>
          <w:divBdr>
            <w:top w:val="none" w:sz="0" w:space="0" w:color="auto"/>
            <w:left w:val="none" w:sz="0" w:space="0" w:color="auto"/>
            <w:bottom w:val="none" w:sz="0" w:space="0" w:color="auto"/>
            <w:right w:val="none" w:sz="0" w:space="0" w:color="auto"/>
          </w:divBdr>
        </w:div>
        <w:div w:id="624889085">
          <w:marLeft w:val="0"/>
          <w:marRight w:val="0"/>
          <w:marTop w:val="0"/>
          <w:marBottom w:val="0"/>
          <w:divBdr>
            <w:top w:val="none" w:sz="0" w:space="0" w:color="auto"/>
            <w:left w:val="none" w:sz="0" w:space="0" w:color="auto"/>
            <w:bottom w:val="none" w:sz="0" w:space="0" w:color="auto"/>
            <w:right w:val="none" w:sz="0" w:space="0" w:color="auto"/>
          </w:divBdr>
        </w:div>
        <w:div w:id="1547716588">
          <w:marLeft w:val="0"/>
          <w:marRight w:val="0"/>
          <w:marTop w:val="0"/>
          <w:marBottom w:val="0"/>
          <w:divBdr>
            <w:top w:val="none" w:sz="0" w:space="0" w:color="auto"/>
            <w:left w:val="none" w:sz="0" w:space="0" w:color="auto"/>
            <w:bottom w:val="none" w:sz="0" w:space="0" w:color="auto"/>
            <w:right w:val="none" w:sz="0" w:space="0" w:color="auto"/>
          </w:divBdr>
        </w:div>
        <w:div w:id="1002507754">
          <w:marLeft w:val="0"/>
          <w:marRight w:val="0"/>
          <w:marTop w:val="0"/>
          <w:marBottom w:val="0"/>
          <w:divBdr>
            <w:top w:val="none" w:sz="0" w:space="0" w:color="auto"/>
            <w:left w:val="none" w:sz="0" w:space="0" w:color="auto"/>
            <w:bottom w:val="none" w:sz="0" w:space="0" w:color="auto"/>
            <w:right w:val="none" w:sz="0" w:space="0" w:color="auto"/>
          </w:divBdr>
        </w:div>
        <w:div w:id="1335498691">
          <w:marLeft w:val="0"/>
          <w:marRight w:val="0"/>
          <w:marTop w:val="0"/>
          <w:marBottom w:val="0"/>
          <w:divBdr>
            <w:top w:val="none" w:sz="0" w:space="0" w:color="auto"/>
            <w:left w:val="none" w:sz="0" w:space="0" w:color="auto"/>
            <w:bottom w:val="none" w:sz="0" w:space="0" w:color="auto"/>
            <w:right w:val="none" w:sz="0" w:space="0" w:color="auto"/>
          </w:divBdr>
        </w:div>
        <w:div w:id="842159615">
          <w:marLeft w:val="0"/>
          <w:marRight w:val="0"/>
          <w:marTop w:val="0"/>
          <w:marBottom w:val="0"/>
          <w:divBdr>
            <w:top w:val="none" w:sz="0" w:space="0" w:color="auto"/>
            <w:left w:val="none" w:sz="0" w:space="0" w:color="auto"/>
            <w:bottom w:val="none" w:sz="0" w:space="0" w:color="auto"/>
            <w:right w:val="none" w:sz="0" w:space="0" w:color="auto"/>
          </w:divBdr>
        </w:div>
        <w:div w:id="1060055386">
          <w:marLeft w:val="0"/>
          <w:marRight w:val="0"/>
          <w:marTop w:val="0"/>
          <w:marBottom w:val="0"/>
          <w:divBdr>
            <w:top w:val="none" w:sz="0" w:space="0" w:color="auto"/>
            <w:left w:val="none" w:sz="0" w:space="0" w:color="auto"/>
            <w:bottom w:val="none" w:sz="0" w:space="0" w:color="auto"/>
            <w:right w:val="none" w:sz="0" w:space="0" w:color="auto"/>
          </w:divBdr>
        </w:div>
        <w:div w:id="76639537">
          <w:marLeft w:val="0"/>
          <w:marRight w:val="0"/>
          <w:marTop w:val="0"/>
          <w:marBottom w:val="0"/>
          <w:divBdr>
            <w:top w:val="none" w:sz="0" w:space="0" w:color="auto"/>
            <w:left w:val="none" w:sz="0" w:space="0" w:color="auto"/>
            <w:bottom w:val="none" w:sz="0" w:space="0" w:color="auto"/>
            <w:right w:val="none" w:sz="0" w:space="0" w:color="auto"/>
          </w:divBdr>
        </w:div>
        <w:div w:id="729499042">
          <w:marLeft w:val="0"/>
          <w:marRight w:val="0"/>
          <w:marTop w:val="0"/>
          <w:marBottom w:val="0"/>
          <w:divBdr>
            <w:top w:val="none" w:sz="0" w:space="0" w:color="auto"/>
            <w:left w:val="none" w:sz="0" w:space="0" w:color="auto"/>
            <w:bottom w:val="none" w:sz="0" w:space="0" w:color="auto"/>
            <w:right w:val="none" w:sz="0" w:space="0" w:color="auto"/>
          </w:divBdr>
        </w:div>
        <w:div w:id="1881937346">
          <w:marLeft w:val="0"/>
          <w:marRight w:val="0"/>
          <w:marTop w:val="0"/>
          <w:marBottom w:val="0"/>
          <w:divBdr>
            <w:top w:val="none" w:sz="0" w:space="0" w:color="auto"/>
            <w:left w:val="none" w:sz="0" w:space="0" w:color="auto"/>
            <w:bottom w:val="none" w:sz="0" w:space="0" w:color="auto"/>
            <w:right w:val="none" w:sz="0" w:space="0" w:color="auto"/>
          </w:divBdr>
        </w:div>
        <w:div w:id="1270160869">
          <w:marLeft w:val="0"/>
          <w:marRight w:val="0"/>
          <w:marTop w:val="0"/>
          <w:marBottom w:val="0"/>
          <w:divBdr>
            <w:top w:val="none" w:sz="0" w:space="0" w:color="auto"/>
            <w:left w:val="none" w:sz="0" w:space="0" w:color="auto"/>
            <w:bottom w:val="none" w:sz="0" w:space="0" w:color="auto"/>
            <w:right w:val="none" w:sz="0" w:space="0" w:color="auto"/>
          </w:divBdr>
        </w:div>
        <w:div w:id="1907571555">
          <w:marLeft w:val="0"/>
          <w:marRight w:val="0"/>
          <w:marTop w:val="0"/>
          <w:marBottom w:val="0"/>
          <w:divBdr>
            <w:top w:val="none" w:sz="0" w:space="0" w:color="auto"/>
            <w:left w:val="none" w:sz="0" w:space="0" w:color="auto"/>
            <w:bottom w:val="none" w:sz="0" w:space="0" w:color="auto"/>
            <w:right w:val="none" w:sz="0" w:space="0" w:color="auto"/>
          </w:divBdr>
        </w:div>
        <w:div w:id="1416051840">
          <w:marLeft w:val="0"/>
          <w:marRight w:val="0"/>
          <w:marTop w:val="0"/>
          <w:marBottom w:val="0"/>
          <w:divBdr>
            <w:top w:val="none" w:sz="0" w:space="0" w:color="auto"/>
            <w:left w:val="none" w:sz="0" w:space="0" w:color="auto"/>
            <w:bottom w:val="none" w:sz="0" w:space="0" w:color="auto"/>
            <w:right w:val="none" w:sz="0" w:space="0" w:color="auto"/>
          </w:divBdr>
        </w:div>
        <w:div w:id="313947200">
          <w:marLeft w:val="0"/>
          <w:marRight w:val="0"/>
          <w:marTop w:val="0"/>
          <w:marBottom w:val="0"/>
          <w:divBdr>
            <w:top w:val="none" w:sz="0" w:space="0" w:color="auto"/>
            <w:left w:val="none" w:sz="0" w:space="0" w:color="auto"/>
            <w:bottom w:val="none" w:sz="0" w:space="0" w:color="auto"/>
            <w:right w:val="none" w:sz="0" w:space="0" w:color="auto"/>
          </w:divBdr>
        </w:div>
        <w:div w:id="1932279079">
          <w:marLeft w:val="0"/>
          <w:marRight w:val="0"/>
          <w:marTop w:val="0"/>
          <w:marBottom w:val="0"/>
          <w:divBdr>
            <w:top w:val="none" w:sz="0" w:space="0" w:color="auto"/>
            <w:left w:val="none" w:sz="0" w:space="0" w:color="auto"/>
            <w:bottom w:val="none" w:sz="0" w:space="0" w:color="auto"/>
            <w:right w:val="none" w:sz="0" w:space="0" w:color="auto"/>
          </w:divBdr>
        </w:div>
        <w:div w:id="642083500">
          <w:marLeft w:val="0"/>
          <w:marRight w:val="0"/>
          <w:marTop w:val="0"/>
          <w:marBottom w:val="0"/>
          <w:divBdr>
            <w:top w:val="none" w:sz="0" w:space="0" w:color="auto"/>
            <w:left w:val="none" w:sz="0" w:space="0" w:color="auto"/>
            <w:bottom w:val="none" w:sz="0" w:space="0" w:color="auto"/>
            <w:right w:val="none" w:sz="0" w:space="0" w:color="auto"/>
          </w:divBdr>
        </w:div>
      </w:divsChild>
    </w:div>
    <w:div w:id="1806581851">
      <w:bodyDiv w:val="1"/>
      <w:marLeft w:val="0"/>
      <w:marRight w:val="0"/>
      <w:marTop w:val="0"/>
      <w:marBottom w:val="0"/>
      <w:divBdr>
        <w:top w:val="none" w:sz="0" w:space="0" w:color="auto"/>
        <w:left w:val="none" w:sz="0" w:space="0" w:color="auto"/>
        <w:bottom w:val="none" w:sz="0" w:space="0" w:color="auto"/>
        <w:right w:val="none" w:sz="0" w:space="0" w:color="auto"/>
      </w:divBdr>
    </w:div>
    <w:div w:id="1806698582">
      <w:bodyDiv w:val="1"/>
      <w:marLeft w:val="0"/>
      <w:marRight w:val="0"/>
      <w:marTop w:val="0"/>
      <w:marBottom w:val="0"/>
      <w:divBdr>
        <w:top w:val="none" w:sz="0" w:space="0" w:color="auto"/>
        <w:left w:val="none" w:sz="0" w:space="0" w:color="auto"/>
        <w:bottom w:val="none" w:sz="0" w:space="0" w:color="auto"/>
        <w:right w:val="none" w:sz="0" w:space="0" w:color="auto"/>
      </w:divBdr>
    </w:div>
    <w:div w:id="1806699085">
      <w:bodyDiv w:val="1"/>
      <w:marLeft w:val="0"/>
      <w:marRight w:val="0"/>
      <w:marTop w:val="0"/>
      <w:marBottom w:val="0"/>
      <w:divBdr>
        <w:top w:val="none" w:sz="0" w:space="0" w:color="auto"/>
        <w:left w:val="none" w:sz="0" w:space="0" w:color="auto"/>
        <w:bottom w:val="none" w:sz="0" w:space="0" w:color="auto"/>
        <w:right w:val="none" w:sz="0" w:space="0" w:color="auto"/>
      </w:divBdr>
    </w:div>
    <w:div w:id="1806728948">
      <w:bodyDiv w:val="1"/>
      <w:marLeft w:val="0"/>
      <w:marRight w:val="0"/>
      <w:marTop w:val="0"/>
      <w:marBottom w:val="0"/>
      <w:divBdr>
        <w:top w:val="none" w:sz="0" w:space="0" w:color="auto"/>
        <w:left w:val="none" w:sz="0" w:space="0" w:color="auto"/>
        <w:bottom w:val="none" w:sz="0" w:space="0" w:color="auto"/>
        <w:right w:val="none" w:sz="0" w:space="0" w:color="auto"/>
      </w:divBdr>
    </w:div>
    <w:div w:id="1807044972">
      <w:bodyDiv w:val="1"/>
      <w:marLeft w:val="0"/>
      <w:marRight w:val="0"/>
      <w:marTop w:val="0"/>
      <w:marBottom w:val="0"/>
      <w:divBdr>
        <w:top w:val="none" w:sz="0" w:space="0" w:color="auto"/>
        <w:left w:val="none" w:sz="0" w:space="0" w:color="auto"/>
        <w:bottom w:val="none" w:sz="0" w:space="0" w:color="auto"/>
        <w:right w:val="none" w:sz="0" w:space="0" w:color="auto"/>
      </w:divBdr>
    </w:div>
    <w:div w:id="1807048170">
      <w:bodyDiv w:val="1"/>
      <w:marLeft w:val="0"/>
      <w:marRight w:val="0"/>
      <w:marTop w:val="0"/>
      <w:marBottom w:val="0"/>
      <w:divBdr>
        <w:top w:val="none" w:sz="0" w:space="0" w:color="auto"/>
        <w:left w:val="none" w:sz="0" w:space="0" w:color="auto"/>
        <w:bottom w:val="none" w:sz="0" w:space="0" w:color="auto"/>
        <w:right w:val="none" w:sz="0" w:space="0" w:color="auto"/>
      </w:divBdr>
    </w:div>
    <w:div w:id="1807359752">
      <w:bodyDiv w:val="1"/>
      <w:marLeft w:val="0"/>
      <w:marRight w:val="0"/>
      <w:marTop w:val="0"/>
      <w:marBottom w:val="0"/>
      <w:divBdr>
        <w:top w:val="none" w:sz="0" w:space="0" w:color="auto"/>
        <w:left w:val="none" w:sz="0" w:space="0" w:color="auto"/>
        <w:bottom w:val="none" w:sz="0" w:space="0" w:color="auto"/>
        <w:right w:val="none" w:sz="0" w:space="0" w:color="auto"/>
      </w:divBdr>
    </w:div>
    <w:div w:id="1807428007">
      <w:bodyDiv w:val="1"/>
      <w:marLeft w:val="0"/>
      <w:marRight w:val="0"/>
      <w:marTop w:val="0"/>
      <w:marBottom w:val="0"/>
      <w:divBdr>
        <w:top w:val="none" w:sz="0" w:space="0" w:color="auto"/>
        <w:left w:val="none" w:sz="0" w:space="0" w:color="auto"/>
        <w:bottom w:val="none" w:sz="0" w:space="0" w:color="auto"/>
        <w:right w:val="none" w:sz="0" w:space="0" w:color="auto"/>
      </w:divBdr>
    </w:div>
    <w:div w:id="1807700345">
      <w:bodyDiv w:val="1"/>
      <w:marLeft w:val="0"/>
      <w:marRight w:val="0"/>
      <w:marTop w:val="0"/>
      <w:marBottom w:val="0"/>
      <w:divBdr>
        <w:top w:val="none" w:sz="0" w:space="0" w:color="auto"/>
        <w:left w:val="none" w:sz="0" w:space="0" w:color="auto"/>
        <w:bottom w:val="none" w:sz="0" w:space="0" w:color="auto"/>
        <w:right w:val="none" w:sz="0" w:space="0" w:color="auto"/>
      </w:divBdr>
    </w:div>
    <w:div w:id="1807819670">
      <w:bodyDiv w:val="1"/>
      <w:marLeft w:val="0"/>
      <w:marRight w:val="0"/>
      <w:marTop w:val="0"/>
      <w:marBottom w:val="0"/>
      <w:divBdr>
        <w:top w:val="none" w:sz="0" w:space="0" w:color="auto"/>
        <w:left w:val="none" w:sz="0" w:space="0" w:color="auto"/>
        <w:bottom w:val="none" w:sz="0" w:space="0" w:color="auto"/>
        <w:right w:val="none" w:sz="0" w:space="0" w:color="auto"/>
      </w:divBdr>
    </w:div>
    <w:div w:id="1808088034">
      <w:bodyDiv w:val="1"/>
      <w:marLeft w:val="0"/>
      <w:marRight w:val="0"/>
      <w:marTop w:val="0"/>
      <w:marBottom w:val="0"/>
      <w:divBdr>
        <w:top w:val="none" w:sz="0" w:space="0" w:color="auto"/>
        <w:left w:val="none" w:sz="0" w:space="0" w:color="auto"/>
        <w:bottom w:val="none" w:sz="0" w:space="0" w:color="auto"/>
        <w:right w:val="none" w:sz="0" w:space="0" w:color="auto"/>
      </w:divBdr>
    </w:div>
    <w:div w:id="1808089488">
      <w:bodyDiv w:val="1"/>
      <w:marLeft w:val="0"/>
      <w:marRight w:val="0"/>
      <w:marTop w:val="0"/>
      <w:marBottom w:val="0"/>
      <w:divBdr>
        <w:top w:val="none" w:sz="0" w:space="0" w:color="auto"/>
        <w:left w:val="none" w:sz="0" w:space="0" w:color="auto"/>
        <w:bottom w:val="none" w:sz="0" w:space="0" w:color="auto"/>
        <w:right w:val="none" w:sz="0" w:space="0" w:color="auto"/>
      </w:divBdr>
    </w:div>
    <w:div w:id="1808208384">
      <w:bodyDiv w:val="1"/>
      <w:marLeft w:val="0"/>
      <w:marRight w:val="0"/>
      <w:marTop w:val="0"/>
      <w:marBottom w:val="0"/>
      <w:divBdr>
        <w:top w:val="none" w:sz="0" w:space="0" w:color="auto"/>
        <w:left w:val="none" w:sz="0" w:space="0" w:color="auto"/>
        <w:bottom w:val="none" w:sz="0" w:space="0" w:color="auto"/>
        <w:right w:val="none" w:sz="0" w:space="0" w:color="auto"/>
      </w:divBdr>
    </w:div>
    <w:div w:id="1808817444">
      <w:bodyDiv w:val="1"/>
      <w:marLeft w:val="0"/>
      <w:marRight w:val="0"/>
      <w:marTop w:val="0"/>
      <w:marBottom w:val="0"/>
      <w:divBdr>
        <w:top w:val="none" w:sz="0" w:space="0" w:color="auto"/>
        <w:left w:val="none" w:sz="0" w:space="0" w:color="auto"/>
        <w:bottom w:val="none" w:sz="0" w:space="0" w:color="auto"/>
        <w:right w:val="none" w:sz="0" w:space="0" w:color="auto"/>
      </w:divBdr>
    </w:div>
    <w:div w:id="1809127934">
      <w:bodyDiv w:val="1"/>
      <w:marLeft w:val="0"/>
      <w:marRight w:val="0"/>
      <w:marTop w:val="0"/>
      <w:marBottom w:val="0"/>
      <w:divBdr>
        <w:top w:val="none" w:sz="0" w:space="0" w:color="auto"/>
        <w:left w:val="none" w:sz="0" w:space="0" w:color="auto"/>
        <w:bottom w:val="none" w:sz="0" w:space="0" w:color="auto"/>
        <w:right w:val="none" w:sz="0" w:space="0" w:color="auto"/>
      </w:divBdr>
    </w:div>
    <w:div w:id="1809859196">
      <w:bodyDiv w:val="1"/>
      <w:marLeft w:val="0"/>
      <w:marRight w:val="0"/>
      <w:marTop w:val="0"/>
      <w:marBottom w:val="0"/>
      <w:divBdr>
        <w:top w:val="none" w:sz="0" w:space="0" w:color="auto"/>
        <w:left w:val="none" w:sz="0" w:space="0" w:color="auto"/>
        <w:bottom w:val="none" w:sz="0" w:space="0" w:color="auto"/>
        <w:right w:val="none" w:sz="0" w:space="0" w:color="auto"/>
      </w:divBdr>
    </w:div>
    <w:div w:id="1810198366">
      <w:bodyDiv w:val="1"/>
      <w:marLeft w:val="0"/>
      <w:marRight w:val="0"/>
      <w:marTop w:val="0"/>
      <w:marBottom w:val="0"/>
      <w:divBdr>
        <w:top w:val="none" w:sz="0" w:space="0" w:color="auto"/>
        <w:left w:val="none" w:sz="0" w:space="0" w:color="auto"/>
        <w:bottom w:val="none" w:sz="0" w:space="0" w:color="auto"/>
        <w:right w:val="none" w:sz="0" w:space="0" w:color="auto"/>
      </w:divBdr>
    </w:div>
    <w:div w:id="1810320151">
      <w:bodyDiv w:val="1"/>
      <w:marLeft w:val="0"/>
      <w:marRight w:val="0"/>
      <w:marTop w:val="0"/>
      <w:marBottom w:val="0"/>
      <w:divBdr>
        <w:top w:val="none" w:sz="0" w:space="0" w:color="auto"/>
        <w:left w:val="none" w:sz="0" w:space="0" w:color="auto"/>
        <w:bottom w:val="none" w:sz="0" w:space="0" w:color="auto"/>
        <w:right w:val="none" w:sz="0" w:space="0" w:color="auto"/>
      </w:divBdr>
    </w:div>
    <w:div w:id="1810702143">
      <w:bodyDiv w:val="1"/>
      <w:marLeft w:val="0"/>
      <w:marRight w:val="0"/>
      <w:marTop w:val="0"/>
      <w:marBottom w:val="0"/>
      <w:divBdr>
        <w:top w:val="none" w:sz="0" w:space="0" w:color="auto"/>
        <w:left w:val="none" w:sz="0" w:space="0" w:color="auto"/>
        <w:bottom w:val="none" w:sz="0" w:space="0" w:color="auto"/>
        <w:right w:val="none" w:sz="0" w:space="0" w:color="auto"/>
      </w:divBdr>
    </w:div>
    <w:div w:id="1810826048">
      <w:bodyDiv w:val="1"/>
      <w:marLeft w:val="0"/>
      <w:marRight w:val="0"/>
      <w:marTop w:val="0"/>
      <w:marBottom w:val="0"/>
      <w:divBdr>
        <w:top w:val="none" w:sz="0" w:space="0" w:color="auto"/>
        <w:left w:val="none" w:sz="0" w:space="0" w:color="auto"/>
        <w:bottom w:val="none" w:sz="0" w:space="0" w:color="auto"/>
        <w:right w:val="none" w:sz="0" w:space="0" w:color="auto"/>
      </w:divBdr>
    </w:div>
    <w:div w:id="1810904575">
      <w:bodyDiv w:val="1"/>
      <w:marLeft w:val="0"/>
      <w:marRight w:val="0"/>
      <w:marTop w:val="0"/>
      <w:marBottom w:val="0"/>
      <w:divBdr>
        <w:top w:val="none" w:sz="0" w:space="0" w:color="auto"/>
        <w:left w:val="none" w:sz="0" w:space="0" w:color="auto"/>
        <w:bottom w:val="none" w:sz="0" w:space="0" w:color="auto"/>
        <w:right w:val="none" w:sz="0" w:space="0" w:color="auto"/>
      </w:divBdr>
    </w:div>
    <w:div w:id="1810980298">
      <w:bodyDiv w:val="1"/>
      <w:marLeft w:val="0"/>
      <w:marRight w:val="0"/>
      <w:marTop w:val="0"/>
      <w:marBottom w:val="0"/>
      <w:divBdr>
        <w:top w:val="none" w:sz="0" w:space="0" w:color="auto"/>
        <w:left w:val="none" w:sz="0" w:space="0" w:color="auto"/>
        <w:bottom w:val="none" w:sz="0" w:space="0" w:color="auto"/>
        <w:right w:val="none" w:sz="0" w:space="0" w:color="auto"/>
      </w:divBdr>
    </w:div>
    <w:div w:id="1811172283">
      <w:bodyDiv w:val="1"/>
      <w:marLeft w:val="0"/>
      <w:marRight w:val="0"/>
      <w:marTop w:val="0"/>
      <w:marBottom w:val="0"/>
      <w:divBdr>
        <w:top w:val="none" w:sz="0" w:space="0" w:color="auto"/>
        <w:left w:val="none" w:sz="0" w:space="0" w:color="auto"/>
        <w:bottom w:val="none" w:sz="0" w:space="0" w:color="auto"/>
        <w:right w:val="none" w:sz="0" w:space="0" w:color="auto"/>
      </w:divBdr>
    </w:div>
    <w:div w:id="1811286548">
      <w:bodyDiv w:val="1"/>
      <w:marLeft w:val="0"/>
      <w:marRight w:val="0"/>
      <w:marTop w:val="0"/>
      <w:marBottom w:val="0"/>
      <w:divBdr>
        <w:top w:val="none" w:sz="0" w:space="0" w:color="auto"/>
        <w:left w:val="none" w:sz="0" w:space="0" w:color="auto"/>
        <w:bottom w:val="none" w:sz="0" w:space="0" w:color="auto"/>
        <w:right w:val="none" w:sz="0" w:space="0" w:color="auto"/>
      </w:divBdr>
    </w:div>
    <w:div w:id="1811288667">
      <w:bodyDiv w:val="1"/>
      <w:marLeft w:val="0"/>
      <w:marRight w:val="0"/>
      <w:marTop w:val="0"/>
      <w:marBottom w:val="0"/>
      <w:divBdr>
        <w:top w:val="none" w:sz="0" w:space="0" w:color="auto"/>
        <w:left w:val="none" w:sz="0" w:space="0" w:color="auto"/>
        <w:bottom w:val="none" w:sz="0" w:space="0" w:color="auto"/>
        <w:right w:val="none" w:sz="0" w:space="0" w:color="auto"/>
      </w:divBdr>
    </w:div>
    <w:div w:id="1811291322">
      <w:bodyDiv w:val="1"/>
      <w:marLeft w:val="0"/>
      <w:marRight w:val="0"/>
      <w:marTop w:val="0"/>
      <w:marBottom w:val="0"/>
      <w:divBdr>
        <w:top w:val="none" w:sz="0" w:space="0" w:color="auto"/>
        <w:left w:val="none" w:sz="0" w:space="0" w:color="auto"/>
        <w:bottom w:val="none" w:sz="0" w:space="0" w:color="auto"/>
        <w:right w:val="none" w:sz="0" w:space="0" w:color="auto"/>
      </w:divBdr>
    </w:div>
    <w:div w:id="1811481701">
      <w:bodyDiv w:val="1"/>
      <w:marLeft w:val="0"/>
      <w:marRight w:val="0"/>
      <w:marTop w:val="0"/>
      <w:marBottom w:val="0"/>
      <w:divBdr>
        <w:top w:val="none" w:sz="0" w:space="0" w:color="auto"/>
        <w:left w:val="none" w:sz="0" w:space="0" w:color="auto"/>
        <w:bottom w:val="none" w:sz="0" w:space="0" w:color="auto"/>
        <w:right w:val="none" w:sz="0" w:space="0" w:color="auto"/>
      </w:divBdr>
    </w:div>
    <w:div w:id="1811626754">
      <w:bodyDiv w:val="1"/>
      <w:marLeft w:val="0"/>
      <w:marRight w:val="0"/>
      <w:marTop w:val="0"/>
      <w:marBottom w:val="0"/>
      <w:divBdr>
        <w:top w:val="none" w:sz="0" w:space="0" w:color="auto"/>
        <w:left w:val="none" w:sz="0" w:space="0" w:color="auto"/>
        <w:bottom w:val="none" w:sz="0" w:space="0" w:color="auto"/>
        <w:right w:val="none" w:sz="0" w:space="0" w:color="auto"/>
      </w:divBdr>
    </w:div>
    <w:div w:id="1811627757">
      <w:bodyDiv w:val="1"/>
      <w:marLeft w:val="0"/>
      <w:marRight w:val="0"/>
      <w:marTop w:val="0"/>
      <w:marBottom w:val="0"/>
      <w:divBdr>
        <w:top w:val="none" w:sz="0" w:space="0" w:color="auto"/>
        <w:left w:val="none" w:sz="0" w:space="0" w:color="auto"/>
        <w:bottom w:val="none" w:sz="0" w:space="0" w:color="auto"/>
        <w:right w:val="none" w:sz="0" w:space="0" w:color="auto"/>
      </w:divBdr>
    </w:div>
    <w:div w:id="1811744125">
      <w:bodyDiv w:val="1"/>
      <w:marLeft w:val="0"/>
      <w:marRight w:val="0"/>
      <w:marTop w:val="0"/>
      <w:marBottom w:val="0"/>
      <w:divBdr>
        <w:top w:val="none" w:sz="0" w:space="0" w:color="auto"/>
        <w:left w:val="none" w:sz="0" w:space="0" w:color="auto"/>
        <w:bottom w:val="none" w:sz="0" w:space="0" w:color="auto"/>
        <w:right w:val="none" w:sz="0" w:space="0" w:color="auto"/>
      </w:divBdr>
    </w:div>
    <w:div w:id="1811821956">
      <w:bodyDiv w:val="1"/>
      <w:marLeft w:val="0"/>
      <w:marRight w:val="0"/>
      <w:marTop w:val="0"/>
      <w:marBottom w:val="0"/>
      <w:divBdr>
        <w:top w:val="none" w:sz="0" w:space="0" w:color="auto"/>
        <w:left w:val="none" w:sz="0" w:space="0" w:color="auto"/>
        <w:bottom w:val="none" w:sz="0" w:space="0" w:color="auto"/>
        <w:right w:val="none" w:sz="0" w:space="0" w:color="auto"/>
      </w:divBdr>
    </w:div>
    <w:div w:id="1811826724">
      <w:bodyDiv w:val="1"/>
      <w:marLeft w:val="0"/>
      <w:marRight w:val="0"/>
      <w:marTop w:val="0"/>
      <w:marBottom w:val="0"/>
      <w:divBdr>
        <w:top w:val="none" w:sz="0" w:space="0" w:color="auto"/>
        <w:left w:val="none" w:sz="0" w:space="0" w:color="auto"/>
        <w:bottom w:val="none" w:sz="0" w:space="0" w:color="auto"/>
        <w:right w:val="none" w:sz="0" w:space="0" w:color="auto"/>
      </w:divBdr>
    </w:div>
    <w:div w:id="1812209464">
      <w:bodyDiv w:val="1"/>
      <w:marLeft w:val="0"/>
      <w:marRight w:val="0"/>
      <w:marTop w:val="0"/>
      <w:marBottom w:val="0"/>
      <w:divBdr>
        <w:top w:val="none" w:sz="0" w:space="0" w:color="auto"/>
        <w:left w:val="none" w:sz="0" w:space="0" w:color="auto"/>
        <w:bottom w:val="none" w:sz="0" w:space="0" w:color="auto"/>
        <w:right w:val="none" w:sz="0" w:space="0" w:color="auto"/>
      </w:divBdr>
    </w:div>
    <w:div w:id="1812400258">
      <w:bodyDiv w:val="1"/>
      <w:marLeft w:val="0"/>
      <w:marRight w:val="0"/>
      <w:marTop w:val="0"/>
      <w:marBottom w:val="0"/>
      <w:divBdr>
        <w:top w:val="none" w:sz="0" w:space="0" w:color="auto"/>
        <w:left w:val="none" w:sz="0" w:space="0" w:color="auto"/>
        <w:bottom w:val="none" w:sz="0" w:space="0" w:color="auto"/>
        <w:right w:val="none" w:sz="0" w:space="0" w:color="auto"/>
      </w:divBdr>
    </w:div>
    <w:div w:id="1812479119">
      <w:bodyDiv w:val="1"/>
      <w:marLeft w:val="0"/>
      <w:marRight w:val="0"/>
      <w:marTop w:val="0"/>
      <w:marBottom w:val="0"/>
      <w:divBdr>
        <w:top w:val="none" w:sz="0" w:space="0" w:color="auto"/>
        <w:left w:val="none" w:sz="0" w:space="0" w:color="auto"/>
        <w:bottom w:val="none" w:sz="0" w:space="0" w:color="auto"/>
        <w:right w:val="none" w:sz="0" w:space="0" w:color="auto"/>
      </w:divBdr>
    </w:div>
    <w:div w:id="1812484131">
      <w:bodyDiv w:val="1"/>
      <w:marLeft w:val="0"/>
      <w:marRight w:val="0"/>
      <w:marTop w:val="0"/>
      <w:marBottom w:val="0"/>
      <w:divBdr>
        <w:top w:val="none" w:sz="0" w:space="0" w:color="auto"/>
        <w:left w:val="none" w:sz="0" w:space="0" w:color="auto"/>
        <w:bottom w:val="none" w:sz="0" w:space="0" w:color="auto"/>
        <w:right w:val="none" w:sz="0" w:space="0" w:color="auto"/>
      </w:divBdr>
    </w:div>
    <w:div w:id="1812553015">
      <w:bodyDiv w:val="1"/>
      <w:marLeft w:val="0"/>
      <w:marRight w:val="0"/>
      <w:marTop w:val="0"/>
      <w:marBottom w:val="0"/>
      <w:divBdr>
        <w:top w:val="none" w:sz="0" w:space="0" w:color="auto"/>
        <w:left w:val="none" w:sz="0" w:space="0" w:color="auto"/>
        <w:bottom w:val="none" w:sz="0" w:space="0" w:color="auto"/>
        <w:right w:val="none" w:sz="0" w:space="0" w:color="auto"/>
      </w:divBdr>
    </w:div>
    <w:div w:id="1812598463">
      <w:bodyDiv w:val="1"/>
      <w:marLeft w:val="0"/>
      <w:marRight w:val="0"/>
      <w:marTop w:val="0"/>
      <w:marBottom w:val="0"/>
      <w:divBdr>
        <w:top w:val="none" w:sz="0" w:space="0" w:color="auto"/>
        <w:left w:val="none" w:sz="0" w:space="0" w:color="auto"/>
        <w:bottom w:val="none" w:sz="0" w:space="0" w:color="auto"/>
        <w:right w:val="none" w:sz="0" w:space="0" w:color="auto"/>
      </w:divBdr>
    </w:div>
    <w:div w:id="1813282114">
      <w:bodyDiv w:val="1"/>
      <w:marLeft w:val="0"/>
      <w:marRight w:val="0"/>
      <w:marTop w:val="0"/>
      <w:marBottom w:val="0"/>
      <w:divBdr>
        <w:top w:val="none" w:sz="0" w:space="0" w:color="auto"/>
        <w:left w:val="none" w:sz="0" w:space="0" w:color="auto"/>
        <w:bottom w:val="none" w:sz="0" w:space="0" w:color="auto"/>
        <w:right w:val="none" w:sz="0" w:space="0" w:color="auto"/>
      </w:divBdr>
    </w:div>
    <w:div w:id="1813400901">
      <w:bodyDiv w:val="1"/>
      <w:marLeft w:val="0"/>
      <w:marRight w:val="0"/>
      <w:marTop w:val="0"/>
      <w:marBottom w:val="0"/>
      <w:divBdr>
        <w:top w:val="none" w:sz="0" w:space="0" w:color="auto"/>
        <w:left w:val="none" w:sz="0" w:space="0" w:color="auto"/>
        <w:bottom w:val="none" w:sz="0" w:space="0" w:color="auto"/>
        <w:right w:val="none" w:sz="0" w:space="0" w:color="auto"/>
      </w:divBdr>
    </w:div>
    <w:div w:id="1813523598">
      <w:bodyDiv w:val="1"/>
      <w:marLeft w:val="0"/>
      <w:marRight w:val="0"/>
      <w:marTop w:val="0"/>
      <w:marBottom w:val="0"/>
      <w:divBdr>
        <w:top w:val="none" w:sz="0" w:space="0" w:color="auto"/>
        <w:left w:val="none" w:sz="0" w:space="0" w:color="auto"/>
        <w:bottom w:val="none" w:sz="0" w:space="0" w:color="auto"/>
        <w:right w:val="none" w:sz="0" w:space="0" w:color="auto"/>
      </w:divBdr>
    </w:div>
    <w:div w:id="1813861994">
      <w:bodyDiv w:val="1"/>
      <w:marLeft w:val="0"/>
      <w:marRight w:val="0"/>
      <w:marTop w:val="0"/>
      <w:marBottom w:val="0"/>
      <w:divBdr>
        <w:top w:val="none" w:sz="0" w:space="0" w:color="auto"/>
        <w:left w:val="none" w:sz="0" w:space="0" w:color="auto"/>
        <w:bottom w:val="none" w:sz="0" w:space="0" w:color="auto"/>
        <w:right w:val="none" w:sz="0" w:space="0" w:color="auto"/>
      </w:divBdr>
    </w:div>
    <w:div w:id="1813865442">
      <w:bodyDiv w:val="1"/>
      <w:marLeft w:val="0"/>
      <w:marRight w:val="0"/>
      <w:marTop w:val="0"/>
      <w:marBottom w:val="0"/>
      <w:divBdr>
        <w:top w:val="none" w:sz="0" w:space="0" w:color="auto"/>
        <w:left w:val="none" w:sz="0" w:space="0" w:color="auto"/>
        <w:bottom w:val="none" w:sz="0" w:space="0" w:color="auto"/>
        <w:right w:val="none" w:sz="0" w:space="0" w:color="auto"/>
      </w:divBdr>
    </w:div>
    <w:div w:id="1814367645">
      <w:bodyDiv w:val="1"/>
      <w:marLeft w:val="0"/>
      <w:marRight w:val="0"/>
      <w:marTop w:val="0"/>
      <w:marBottom w:val="0"/>
      <w:divBdr>
        <w:top w:val="none" w:sz="0" w:space="0" w:color="auto"/>
        <w:left w:val="none" w:sz="0" w:space="0" w:color="auto"/>
        <w:bottom w:val="none" w:sz="0" w:space="0" w:color="auto"/>
        <w:right w:val="none" w:sz="0" w:space="0" w:color="auto"/>
      </w:divBdr>
    </w:div>
    <w:div w:id="1814711180">
      <w:bodyDiv w:val="1"/>
      <w:marLeft w:val="0"/>
      <w:marRight w:val="0"/>
      <w:marTop w:val="0"/>
      <w:marBottom w:val="0"/>
      <w:divBdr>
        <w:top w:val="none" w:sz="0" w:space="0" w:color="auto"/>
        <w:left w:val="none" w:sz="0" w:space="0" w:color="auto"/>
        <w:bottom w:val="none" w:sz="0" w:space="0" w:color="auto"/>
        <w:right w:val="none" w:sz="0" w:space="0" w:color="auto"/>
      </w:divBdr>
    </w:div>
    <w:div w:id="1814829766">
      <w:bodyDiv w:val="1"/>
      <w:marLeft w:val="0"/>
      <w:marRight w:val="0"/>
      <w:marTop w:val="0"/>
      <w:marBottom w:val="0"/>
      <w:divBdr>
        <w:top w:val="none" w:sz="0" w:space="0" w:color="auto"/>
        <w:left w:val="none" w:sz="0" w:space="0" w:color="auto"/>
        <w:bottom w:val="none" w:sz="0" w:space="0" w:color="auto"/>
        <w:right w:val="none" w:sz="0" w:space="0" w:color="auto"/>
      </w:divBdr>
    </w:div>
    <w:div w:id="1814903533">
      <w:bodyDiv w:val="1"/>
      <w:marLeft w:val="0"/>
      <w:marRight w:val="0"/>
      <w:marTop w:val="0"/>
      <w:marBottom w:val="0"/>
      <w:divBdr>
        <w:top w:val="none" w:sz="0" w:space="0" w:color="auto"/>
        <w:left w:val="none" w:sz="0" w:space="0" w:color="auto"/>
        <w:bottom w:val="none" w:sz="0" w:space="0" w:color="auto"/>
        <w:right w:val="none" w:sz="0" w:space="0" w:color="auto"/>
      </w:divBdr>
    </w:div>
    <w:div w:id="1815221472">
      <w:bodyDiv w:val="1"/>
      <w:marLeft w:val="0"/>
      <w:marRight w:val="0"/>
      <w:marTop w:val="0"/>
      <w:marBottom w:val="0"/>
      <w:divBdr>
        <w:top w:val="none" w:sz="0" w:space="0" w:color="auto"/>
        <w:left w:val="none" w:sz="0" w:space="0" w:color="auto"/>
        <w:bottom w:val="none" w:sz="0" w:space="0" w:color="auto"/>
        <w:right w:val="none" w:sz="0" w:space="0" w:color="auto"/>
      </w:divBdr>
    </w:div>
    <w:div w:id="1815369063">
      <w:bodyDiv w:val="1"/>
      <w:marLeft w:val="0"/>
      <w:marRight w:val="0"/>
      <w:marTop w:val="0"/>
      <w:marBottom w:val="0"/>
      <w:divBdr>
        <w:top w:val="none" w:sz="0" w:space="0" w:color="auto"/>
        <w:left w:val="none" w:sz="0" w:space="0" w:color="auto"/>
        <w:bottom w:val="none" w:sz="0" w:space="0" w:color="auto"/>
        <w:right w:val="none" w:sz="0" w:space="0" w:color="auto"/>
      </w:divBdr>
      <w:divsChild>
        <w:div w:id="30810844">
          <w:marLeft w:val="0"/>
          <w:marRight w:val="0"/>
          <w:marTop w:val="0"/>
          <w:marBottom w:val="0"/>
          <w:divBdr>
            <w:top w:val="none" w:sz="0" w:space="0" w:color="auto"/>
            <w:left w:val="none" w:sz="0" w:space="0" w:color="auto"/>
            <w:bottom w:val="none" w:sz="0" w:space="0" w:color="auto"/>
            <w:right w:val="none" w:sz="0" w:space="0" w:color="auto"/>
          </w:divBdr>
        </w:div>
        <w:div w:id="535657896">
          <w:marLeft w:val="0"/>
          <w:marRight w:val="0"/>
          <w:marTop w:val="0"/>
          <w:marBottom w:val="0"/>
          <w:divBdr>
            <w:top w:val="none" w:sz="0" w:space="0" w:color="auto"/>
            <w:left w:val="none" w:sz="0" w:space="0" w:color="auto"/>
            <w:bottom w:val="none" w:sz="0" w:space="0" w:color="auto"/>
            <w:right w:val="none" w:sz="0" w:space="0" w:color="auto"/>
          </w:divBdr>
        </w:div>
        <w:div w:id="595557656">
          <w:marLeft w:val="0"/>
          <w:marRight w:val="0"/>
          <w:marTop w:val="0"/>
          <w:marBottom w:val="0"/>
          <w:divBdr>
            <w:top w:val="none" w:sz="0" w:space="0" w:color="auto"/>
            <w:left w:val="none" w:sz="0" w:space="0" w:color="auto"/>
            <w:bottom w:val="none" w:sz="0" w:space="0" w:color="auto"/>
            <w:right w:val="none" w:sz="0" w:space="0" w:color="auto"/>
          </w:divBdr>
        </w:div>
        <w:div w:id="623585945">
          <w:marLeft w:val="0"/>
          <w:marRight w:val="0"/>
          <w:marTop w:val="0"/>
          <w:marBottom w:val="0"/>
          <w:divBdr>
            <w:top w:val="none" w:sz="0" w:space="0" w:color="auto"/>
            <w:left w:val="none" w:sz="0" w:space="0" w:color="auto"/>
            <w:bottom w:val="none" w:sz="0" w:space="0" w:color="auto"/>
            <w:right w:val="none" w:sz="0" w:space="0" w:color="auto"/>
          </w:divBdr>
        </w:div>
        <w:div w:id="633944433">
          <w:marLeft w:val="0"/>
          <w:marRight w:val="0"/>
          <w:marTop w:val="0"/>
          <w:marBottom w:val="0"/>
          <w:divBdr>
            <w:top w:val="none" w:sz="0" w:space="0" w:color="auto"/>
            <w:left w:val="none" w:sz="0" w:space="0" w:color="auto"/>
            <w:bottom w:val="none" w:sz="0" w:space="0" w:color="auto"/>
            <w:right w:val="none" w:sz="0" w:space="0" w:color="auto"/>
          </w:divBdr>
        </w:div>
        <w:div w:id="813303436">
          <w:marLeft w:val="0"/>
          <w:marRight w:val="0"/>
          <w:marTop w:val="0"/>
          <w:marBottom w:val="0"/>
          <w:divBdr>
            <w:top w:val="none" w:sz="0" w:space="0" w:color="auto"/>
            <w:left w:val="none" w:sz="0" w:space="0" w:color="auto"/>
            <w:bottom w:val="none" w:sz="0" w:space="0" w:color="auto"/>
            <w:right w:val="none" w:sz="0" w:space="0" w:color="auto"/>
          </w:divBdr>
        </w:div>
        <w:div w:id="1109739836">
          <w:marLeft w:val="0"/>
          <w:marRight w:val="0"/>
          <w:marTop w:val="0"/>
          <w:marBottom w:val="0"/>
          <w:divBdr>
            <w:top w:val="none" w:sz="0" w:space="0" w:color="auto"/>
            <w:left w:val="none" w:sz="0" w:space="0" w:color="auto"/>
            <w:bottom w:val="none" w:sz="0" w:space="0" w:color="auto"/>
            <w:right w:val="none" w:sz="0" w:space="0" w:color="auto"/>
          </w:divBdr>
        </w:div>
        <w:div w:id="1221860999">
          <w:marLeft w:val="0"/>
          <w:marRight w:val="0"/>
          <w:marTop w:val="0"/>
          <w:marBottom w:val="0"/>
          <w:divBdr>
            <w:top w:val="none" w:sz="0" w:space="0" w:color="auto"/>
            <w:left w:val="none" w:sz="0" w:space="0" w:color="auto"/>
            <w:bottom w:val="none" w:sz="0" w:space="0" w:color="auto"/>
            <w:right w:val="none" w:sz="0" w:space="0" w:color="auto"/>
          </w:divBdr>
        </w:div>
        <w:div w:id="1305551190">
          <w:marLeft w:val="0"/>
          <w:marRight w:val="0"/>
          <w:marTop w:val="0"/>
          <w:marBottom w:val="0"/>
          <w:divBdr>
            <w:top w:val="none" w:sz="0" w:space="0" w:color="auto"/>
            <w:left w:val="none" w:sz="0" w:space="0" w:color="auto"/>
            <w:bottom w:val="none" w:sz="0" w:space="0" w:color="auto"/>
            <w:right w:val="none" w:sz="0" w:space="0" w:color="auto"/>
          </w:divBdr>
        </w:div>
        <w:div w:id="1365207501">
          <w:marLeft w:val="0"/>
          <w:marRight w:val="0"/>
          <w:marTop w:val="0"/>
          <w:marBottom w:val="0"/>
          <w:divBdr>
            <w:top w:val="none" w:sz="0" w:space="0" w:color="auto"/>
            <w:left w:val="none" w:sz="0" w:space="0" w:color="auto"/>
            <w:bottom w:val="none" w:sz="0" w:space="0" w:color="auto"/>
            <w:right w:val="none" w:sz="0" w:space="0" w:color="auto"/>
          </w:divBdr>
        </w:div>
        <w:div w:id="1512255970">
          <w:marLeft w:val="0"/>
          <w:marRight w:val="0"/>
          <w:marTop w:val="0"/>
          <w:marBottom w:val="0"/>
          <w:divBdr>
            <w:top w:val="none" w:sz="0" w:space="0" w:color="auto"/>
            <w:left w:val="none" w:sz="0" w:space="0" w:color="auto"/>
            <w:bottom w:val="none" w:sz="0" w:space="0" w:color="auto"/>
            <w:right w:val="none" w:sz="0" w:space="0" w:color="auto"/>
          </w:divBdr>
        </w:div>
        <w:div w:id="1545026147">
          <w:marLeft w:val="0"/>
          <w:marRight w:val="0"/>
          <w:marTop w:val="0"/>
          <w:marBottom w:val="0"/>
          <w:divBdr>
            <w:top w:val="none" w:sz="0" w:space="0" w:color="auto"/>
            <w:left w:val="none" w:sz="0" w:space="0" w:color="auto"/>
            <w:bottom w:val="none" w:sz="0" w:space="0" w:color="auto"/>
            <w:right w:val="none" w:sz="0" w:space="0" w:color="auto"/>
          </w:divBdr>
        </w:div>
        <w:div w:id="1549687580">
          <w:marLeft w:val="0"/>
          <w:marRight w:val="0"/>
          <w:marTop w:val="0"/>
          <w:marBottom w:val="0"/>
          <w:divBdr>
            <w:top w:val="none" w:sz="0" w:space="0" w:color="auto"/>
            <w:left w:val="none" w:sz="0" w:space="0" w:color="auto"/>
            <w:bottom w:val="none" w:sz="0" w:space="0" w:color="auto"/>
            <w:right w:val="none" w:sz="0" w:space="0" w:color="auto"/>
          </w:divBdr>
        </w:div>
        <w:div w:id="1831021890">
          <w:marLeft w:val="0"/>
          <w:marRight w:val="0"/>
          <w:marTop w:val="0"/>
          <w:marBottom w:val="0"/>
          <w:divBdr>
            <w:top w:val="none" w:sz="0" w:space="0" w:color="auto"/>
            <w:left w:val="none" w:sz="0" w:space="0" w:color="auto"/>
            <w:bottom w:val="none" w:sz="0" w:space="0" w:color="auto"/>
            <w:right w:val="none" w:sz="0" w:space="0" w:color="auto"/>
          </w:divBdr>
        </w:div>
        <w:div w:id="1850287785">
          <w:marLeft w:val="0"/>
          <w:marRight w:val="0"/>
          <w:marTop w:val="0"/>
          <w:marBottom w:val="0"/>
          <w:divBdr>
            <w:top w:val="none" w:sz="0" w:space="0" w:color="auto"/>
            <w:left w:val="none" w:sz="0" w:space="0" w:color="auto"/>
            <w:bottom w:val="none" w:sz="0" w:space="0" w:color="auto"/>
            <w:right w:val="none" w:sz="0" w:space="0" w:color="auto"/>
          </w:divBdr>
        </w:div>
        <w:div w:id="1955792615">
          <w:marLeft w:val="0"/>
          <w:marRight w:val="0"/>
          <w:marTop w:val="0"/>
          <w:marBottom w:val="0"/>
          <w:divBdr>
            <w:top w:val="none" w:sz="0" w:space="0" w:color="auto"/>
            <w:left w:val="none" w:sz="0" w:space="0" w:color="auto"/>
            <w:bottom w:val="none" w:sz="0" w:space="0" w:color="auto"/>
            <w:right w:val="none" w:sz="0" w:space="0" w:color="auto"/>
          </w:divBdr>
        </w:div>
        <w:div w:id="2104954150">
          <w:marLeft w:val="0"/>
          <w:marRight w:val="0"/>
          <w:marTop w:val="0"/>
          <w:marBottom w:val="0"/>
          <w:divBdr>
            <w:top w:val="none" w:sz="0" w:space="0" w:color="auto"/>
            <w:left w:val="none" w:sz="0" w:space="0" w:color="auto"/>
            <w:bottom w:val="none" w:sz="0" w:space="0" w:color="auto"/>
            <w:right w:val="none" w:sz="0" w:space="0" w:color="auto"/>
          </w:divBdr>
        </w:div>
        <w:div w:id="2116434474">
          <w:marLeft w:val="0"/>
          <w:marRight w:val="0"/>
          <w:marTop w:val="0"/>
          <w:marBottom w:val="0"/>
          <w:divBdr>
            <w:top w:val="none" w:sz="0" w:space="0" w:color="auto"/>
            <w:left w:val="none" w:sz="0" w:space="0" w:color="auto"/>
            <w:bottom w:val="none" w:sz="0" w:space="0" w:color="auto"/>
            <w:right w:val="none" w:sz="0" w:space="0" w:color="auto"/>
          </w:divBdr>
        </w:div>
      </w:divsChild>
    </w:div>
    <w:div w:id="1816213006">
      <w:bodyDiv w:val="1"/>
      <w:marLeft w:val="0"/>
      <w:marRight w:val="0"/>
      <w:marTop w:val="0"/>
      <w:marBottom w:val="0"/>
      <w:divBdr>
        <w:top w:val="none" w:sz="0" w:space="0" w:color="auto"/>
        <w:left w:val="none" w:sz="0" w:space="0" w:color="auto"/>
        <w:bottom w:val="none" w:sz="0" w:space="0" w:color="auto"/>
        <w:right w:val="none" w:sz="0" w:space="0" w:color="auto"/>
      </w:divBdr>
    </w:div>
    <w:div w:id="1816333912">
      <w:bodyDiv w:val="1"/>
      <w:marLeft w:val="0"/>
      <w:marRight w:val="0"/>
      <w:marTop w:val="0"/>
      <w:marBottom w:val="0"/>
      <w:divBdr>
        <w:top w:val="none" w:sz="0" w:space="0" w:color="auto"/>
        <w:left w:val="none" w:sz="0" w:space="0" w:color="auto"/>
        <w:bottom w:val="none" w:sz="0" w:space="0" w:color="auto"/>
        <w:right w:val="none" w:sz="0" w:space="0" w:color="auto"/>
      </w:divBdr>
    </w:div>
    <w:div w:id="1816406732">
      <w:bodyDiv w:val="1"/>
      <w:marLeft w:val="0"/>
      <w:marRight w:val="0"/>
      <w:marTop w:val="0"/>
      <w:marBottom w:val="0"/>
      <w:divBdr>
        <w:top w:val="none" w:sz="0" w:space="0" w:color="auto"/>
        <w:left w:val="none" w:sz="0" w:space="0" w:color="auto"/>
        <w:bottom w:val="none" w:sz="0" w:space="0" w:color="auto"/>
        <w:right w:val="none" w:sz="0" w:space="0" w:color="auto"/>
      </w:divBdr>
    </w:div>
    <w:div w:id="1816414114">
      <w:bodyDiv w:val="1"/>
      <w:marLeft w:val="0"/>
      <w:marRight w:val="0"/>
      <w:marTop w:val="0"/>
      <w:marBottom w:val="0"/>
      <w:divBdr>
        <w:top w:val="none" w:sz="0" w:space="0" w:color="auto"/>
        <w:left w:val="none" w:sz="0" w:space="0" w:color="auto"/>
        <w:bottom w:val="none" w:sz="0" w:space="0" w:color="auto"/>
        <w:right w:val="none" w:sz="0" w:space="0" w:color="auto"/>
      </w:divBdr>
    </w:div>
    <w:div w:id="1816484424">
      <w:bodyDiv w:val="1"/>
      <w:marLeft w:val="0"/>
      <w:marRight w:val="0"/>
      <w:marTop w:val="0"/>
      <w:marBottom w:val="0"/>
      <w:divBdr>
        <w:top w:val="none" w:sz="0" w:space="0" w:color="auto"/>
        <w:left w:val="none" w:sz="0" w:space="0" w:color="auto"/>
        <w:bottom w:val="none" w:sz="0" w:space="0" w:color="auto"/>
        <w:right w:val="none" w:sz="0" w:space="0" w:color="auto"/>
      </w:divBdr>
    </w:div>
    <w:div w:id="1816487867">
      <w:bodyDiv w:val="1"/>
      <w:marLeft w:val="0"/>
      <w:marRight w:val="0"/>
      <w:marTop w:val="0"/>
      <w:marBottom w:val="0"/>
      <w:divBdr>
        <w:top w:val="none" w:sz="0" w:space="0" w:color="auto"/>
        <w:left w:val="none" w:sz="0" w:space="0" w:color="auto"/>
        <w:bottom w:val="none" w:sz="0" w:space="0" w:color="auto"/>
        <w:right w:val="none" w:sz="0" w:space="0" w:color="auto"/>
      </w:divBdr>
    </w:div>
    <w:div w:id="1816751019">
      <w:bodyDiv w:val="1"/>
      <w:marLeft w:val="0"/>
      <w:marRight w:val="0"/>
      <w:marTop w:val="0"/>
      <w:marBottom w:val="0"/>
      <w:divBdr>
        <w:top w:val="none" w:sz="0" w:space="0" w:color="auto"/>
        <w:left w:val="none" w:sz="0" w:space="0" w:color="auto"/>
        <w:bottom w:val="none" w:sz="0" w:space="0" w:color="auto"/>
        <w:right w:val="none" w:sz="0" w:space="0" w:color="auto"/>
      </w:divBdr>
    </w:div>
    <w:div w:id="1817405759">
      <w:bodyDiv w:val="1"/>
      <w:marLeft w:val="0"/>
      <w:marRight w:val="0"/>
      <w:marTop w:val="0"/>
      <w:marBottom w:val="0"/>
      <w:divBdr>
        <w:top w:val="none" w:sz="0" w:space="0" w:color="auto"/>
        <w:left w:val="none" w:sz="0" w:space="0" w:color="auto"/>
        <w:bottom w:val="none" w:sz="0" w:space="0" w:color="auto"/>
        <w:right w:val="none" w:sz="0" w:space="0" w:color="auto"/>
      </w:divBdr>
    </w:div>
    <w:div w:id="1817448229">
      <w:bodyDiv w:val="1"/>
      <w:marLeft w:val="0"/>
      <w:marRight w:val="0"/>
      <w:marTop w:val="0"/>
      <w:marBottom w:val="0"/>
      <w:divBdr>
        <w:top w:val="none" w:sz="0" w:space="0" w:color="auto"/>
        <w:left w:val="none" w:sz="0" w:space="0" w:color="auto"/>
        <w:bottom w:val="none" w:sz="0" w:space="0" w:color="auto"/>
        <w:right w:val="none" w:sz="0" w:space="0" w:color="auto"/>
      </w:divBdr>
    </w:div>
    <w:div w:id="1817526329">
      <w:bodyDiv w:val="1"/>
      <w:marLeft w:val="0"/>
      <w:marRight w:val="0"/>
      <w:marTop w:val="0"/>
      <w:marBottom w:val="0"/>
      <w:divBdr>
        <w:top w:val="none" w:sz="0" w:space="0" w:color="auto"/>
        <w:left w:val="none" w:sz="0" w:space="0" w:color="auto"/>
        <w:bottom w:val="none" w:sz="0" w:space="0" w:color="auto"/>
        <w:right w:val="none" w:sz="0" w:space="0" w:color="auto"/>
      </w:divBdr>
    </w:div>
    <w:div w:id="1817645696">
      <w:bodyDiv w:val="1"/>
      <w:marLeft w:val="0"/>
      <w:marRight w:val="0"/>
      <w:marTop w:val="0"/>
      <w:marBottom w:val="0"/>
      <w:divBdr>
        <w:top w:val="none" w:sz="0" w:space="0" w:color="auto"/>
        <w:left w:val="none" w:sz="0" w:space="0" w:color="auto"/>
        <w:bottom w:val="none" w:sz="0" w:space="0" w:color="auto"/>
        <w:right w:val="none" w:sz="0" w:space="0" w:color="auto"/>
      </w:divBdr>
    </w:div>
    <w:div w:id="1817868655">
      <w:bodyDiv w:val="1"/>
      <w:marLeft w:val="0"/>
      <w:marRight w:val="0"/>
      <w:marTop w:val="0"/>
      <w:marBottom w:val="0"/>
      <w:divBdr>
        <w:top w:val="none" w:sz="0" w:space="0" w:color="auto"/>
        <w:left w:val="none" w:sz="0" w:space="0" w:color="auto"/>
        <w:bottom w:val="none" w:sz="0" w:space="0" w:color="auto"/>
        <w:right w:val="none" w:sz="0" w:space="0" w:color="auto"/>
      </w:divBdr>
    </w:div>
    <w:div w:id="1817916191">
      <w:bodyDiv w:val="1"/>
      <w:marLeft w:val="0"/>
      <w:marRight w:val="0"/>
      <w:marTop w:val="0"/>
      <w:marBottom w:val="0"/>
      <w:divBdr>
        <w:top w:val="none" w:sz="0" w:space="0" w:color="auto"/>
        <w:left w:val="none" w:sz="0" w:space="0" w:color="auto"/>
        <w:bottom w:val="none" w:sz="0" w:space="0" w:color="auto"/>
        <w:right w:val="none" w:sz="0" w:space="0" w:color="auto"/>
      </w:divBdr>
    </w:div>
    <w:div w:id="1818456705">
      <w:bodyDiv w:val="1"/>
      <w:marLeft w:val="0"/>
      <w:marRight w:val="0"/>
      <w:marTop w:val="0"/>
      <w:marBottom w:val="0"/>
      <w:divBdr>
        <w:top w:val="none" w:sz="0" w:space="0" w:color="auto"/>
        <w:left w:val="none" w:sz="0" w:space="0" w:color="auto"/>
        <w:bottom w:val="none" w:sz="0" w:space="0" w:color="auto"/>
        <w:right w:val="none" w:sz="0" w:space="0" w:color="auto"/>
      </w:divBdr>
    </w:div>
    <w:div w:id="1818763516">
      <w:bodyDiv w:val="1"/>
      <w:marLeft w:val="0"/>
      <w:marRight w:val="0"/>
      <w:marTop w:val="0"/>
      <w:marBottom w:val="0"/>
      <w:divBdr>
        <w:top w:val="none" w:sz="0" w:space="0" w:color="auto"/>
        <w:left w:val="none" w:sz="0" w:space="0" w:color="auto"/>
        <w:bottom w:val="none" w:sz="0" w:space="0" w:color="auto"/>
        <w:right w:val="none" w:sz="0" w:space="0" w:color="auto"/>
      </w:divBdr>
    </w:div>
    <w:div w:id="1819031133">
      <w:bodyDiv w:val="1"/>
      <w:marLeft w:val="0"/>
      <w:marRight w:val="0"/>
      <w:marTop w:val="0"/>
      <w:marBottom w:val="0"/>
      <w:divBdr>
        <w:top w:val="none" w:sz="0" w:space="0" w:color="auto"/>
        <w:left w:val="none" w:sz="0" w:space="0" w:color="auto"/>
        <w:bottom w:val="none" w:sz="0" w:space="0" w:color="auto"/>
        <w:right w:val="none" w:sz="0" w:space="0" w:color="auto"/>
      </w:divBdr>
    </w:div>
    <w:div w:id="1819034309">
      <w:bodyDiv w:val="1"/>
      <w:marLeft w:val="0"/>
      <w:marRight w:val="0"/>
      <w:marTop w:val="0"/>
      <w:marBottom w:val="0"/>
      <w:divBdr>
        <w:top w:val="none" w:sz="0" w:space="0" w:color="auto"/>
        <w:left w:val="none" w:sz="0" w:space="0" w:color="auto"/>
        <w:bottom w:val="none" w:sz="0" w:space="0" w:color="auto"/>
        <w:right w:val="none" w:sz="0" w:space="0" w:color="auto"/>
      </w:divBdr>
    </w:div>
    <w:div w:id="1819108551">
      <w:bodyDiv w:val="1"/>
      <w:marLeft w:val="0"/>
      <w:marRight w:val="0"/>
      <w:marTop w:val="0"/>
      <w:marBottom w:val="0"/>
      <w:divBdr>
        <w:top w:val="none" w:sz="0" w:space="0" w:color="auto"/>
        <w:left w:val="none" w:sz="0" w:space="0" w:color="auto"/>
        <w:bottom w:val="none" w:sz="0" w:space="0" w:color="auto"/>
        <w:right w:val="none" w:sz="0" w:space="0" w:color="auto"/>
      </w:divBdr>
    </w:div>
    <w:div w:id="1819376498">
      <w:bodyDiv w:val="1"/>
      <w:marLeft w:val="0"/>
      <w:marRight w:val="0"/>
      <w:marTop w:val="0"/>
      <w:marBottom w:val="0"/>
      <w:divBdr>
        <w:top w:val="none" w:sz="0" w:space="0" w:color="auto"/>
        <w:left w:val="none" w:sz="0" w:space="0" w:color="auto"/>
        <w:bottom w:val="none" w:sz="0" w:space="0" w:color="auto"/>
        <w:right w:val="none" w:sz="0" w:space="0" w:color="auto"/>
      </w:divBdr>
    </w:div>
    <w:div w:id="1819571138">
      <w:bodyDiv w:val="1"/>
      <w:marLeft w:val="0"/>
      <w:marRight w:val="0"/>
      <w:marTop w:val="0"/>
      <w:marBottom w:val="0"/>
      <w:divBdr>
        <w:top w:val="none" w:sz="0" w:space="0" w:color="auto"/>
        <w:left w:val="none" w:sz="0" w:space="0" w:color="auto"/>
        <w:bottom w:val="none" w:sz="0" w:space="0" w:color="auto"/>
        <w:right w:val="none" w:sz="0" w:space="0" w:color="auto"/>
      </w:divBdr>
    </w:div>
    <w:div w:id="1821389001">
      <w:bodyDiv w:val="1"/>
      <w:marLeft w:val="0"/>
      <w:marRight w:val="0"/>
      <w:marTop w:val="0"/>
      <w:marBottom w:val="0"/>
      <w:divBdr>
        <w:top w:val="none" w:sz="0" w:space="0" w:color="auto"/>
        <w:left w:val="none" w:sz="0" w:space="0" w:color="auto"/>
        <w:bottom w:val="none" w:sz="0" w:space="0" w:color="auto"/>
        <w:right w:val="none" w:sz="0" w:space="0" w:color="auto"/>
      </w:divBdr>
    </w:div>
    <w:div w:id="1821799188">
      <w:bodyDiv w:val="1"/>
      <w:marLeft w:val="0"/>
      <w:marRight w:val="0"/>
      <w:marTop w:val="0"/>
      <w:marBottom w:val="0"/>
      <w:divBdr>
        <w:top w:val="none" w:sz="0" w:space="0" w:color="auto"/>
        <w:left w:val="none" w:sz="0" w:space="0" w:color="auto"/>
        <w:bottom w:val="none" w:sz="0" w:space="0" w:color="auto"/>
        <w:right w:val="none" w:sz="0" w:space="0" w:color="auto"/>
      </w:divBdr>
    </w:div>
    <w:div w:id="1822044463">
      <w:bodyDiv w:val="1"/>
      <w:marLeft w:val="0"/>
      <w:marRight w:val="0"/>
      <w:marTop w:val="0"/>
      <w:marBottom w:val="0"/>
      <w:divBdr>
        <w:top w:val="none" w:sz="0" w:space="0" w:color="auto"/>
        <w:left w:val="none" w:sz="0" w:space="0" w:color="auto"/>
        <w:bottom w:val="none" w:sz="0" w:space="0" w:color="auto"/>
        <w:right w:val="none" w:sz="0" w:space="0" w:color="auto"/>
      </w:divBdr>
    </w:div>
    <w:div w:id="1822497318">
      <w:bodyDiv w:val="1"/>
      <w:marLeft w:val="0"/>
      <w:marRight w:val="0"/>
      <w:marTop w:val="0"/>
      <w:marBottom w:val="0"/>
      <w:divBdr>
        <w:top w:val="none" w:sz="0" w:space="0" w:color="auto"/>
        <w:left w:val="none" w:sz="0" w:space="0" w:color="auto"/>
        <w:bottom w:val="none" w:sz="0" w:space="0" w:color="auto"/>
        <w:right w:val="none" w:sz="0" w:space="0" w:color="auto"/>
      </w:divBdr>
    </w:div>
    <w:div w:id="1823041521">
      <w:bodyDiv w:val="1"/>
      <w:marLeft w:val="0"/>
      <w:marRight w:val="0"/>
      <w:marTop w:val="0"/>
      <w:marBottom w:val="0"/>
      <w:divBdr>
        <w:top w:val="none" w:sz="0" w:space="0" w:color="auto"/>
        <w:left w:val="none" w:sz="0" w:space="0" w:color="auto"/>
        <w:bottom w:val="none" w:sz="0" w:space="0" w:color="auto"/>
        <w:right w:val="none" w:sz="0" w:space="0" w:color="auto"/>
      </w:divBdr>
    </w:div>
    <w:div w:id="1823156555">
      <w:bodyDiv w:val="1"/>
      <w:marLeft w:val="0"/>
      <w:marRight w:val="0"/>
      <w:marTop w:val="0"/>
      <w:marBottom w:val="0"/>
      <w:divBdr>
        <w:top w:val="none" w:sz="0" w:space="0" w:color="auto"/>
        <w:left w:val="none" w:sz="0" w:space="0" w:color="auto"/>
        <w:bottom w:val="none" w:sz="0" w:space="0" w:color="auto"/>
        <w:right w:val="none" w:sz="0" w:space="0" w:color="auto"/>
      </w:divBdr>
    </w:div>
    <w:div w:id="1823231979">
      <w:bodyDiv w:val="1"/>
      <w:marLeft w:val="0"/>
      <w:marRight w:val="0"/>
      <w:marTop w:val="0"/>
      <w:marBottom w:val="0"/>
      <w:divBdr>
        <w:top w:val="none" w:sz="0" w:space="0" w:color="auto"/>
        <w:left w:val="none" w:sz="0" w:space="0" w:color="auto"/>
        <w:bottom w:val="none" w:sz="0" w:space="0" w:color="auto"/>
        <w:right w:val="none" w:sz="0" w:space="0" w:color="auto"/>
      </w:divBdr>
    </w:div>
    <w:div w:id="1823539906">
      <w:bodyDiv w:val="1"/>
      <w:marLeft w:val="0"/>
      <w:marRight w:val="0"/>
      <w:marTop w:val="0"/>
      <w:marBottom w:val="0"/>
      <w:divBdr>
        <w:top w:val="none" w:sz="0" w:space="0" w:color="auto"/>
        <w:left w:val="none" w:sz="0" w:space="0" w:color="auto"/>
        <w:bottom w:val="none" w:sz="0" w:space="0" w:color="auto"/>
        <w:right w:val="none" w:sz="0" w:space="0" w:color="auto"/>
      </w:divBdr>
    </w:div>
    <w:div w:id="1823622442">
      <w:bodyDiv w:val="1"/>
      <w:marLeft w:val="0"/>
      <w:marRight w:val="0"/>
      <w:marTop w:val="0"/>
      <w:marBottom w:val="0"/>
      <w:divBdr>
        <w:top w:val="none" w:sz="0" w:space="0" w:color="auto"/>
        <w:left w:val="none" w:sz="0" w:space="0" w:color="auto"/>
        <w:bottom w:val="none" w:sz="0" w:space="0" w:color="auto"/>
        <w:right w:val="none" w:sz="0" w:space="0" w:color="auto"/>
      </w:divBdr>
    </w:div>
    <w:div w:id="1823692283">
      <w:bodyDiv w:val="1"/>
      <w:marLeft w:val="0"/>
      <w:marRight w:val="0"/>
      <w:marTop w:val="0"/>
      <w:marBottom w:val="0"/>
      <w:divBdr>
        <w:top w:val="none" w:sz="0" w:space="0" w:color="auto"/>
        <w:left w:val="none" w:sz="0" w:space="0" w:color="auto"/>
        <w:bottom w:val="none" w:sz="0" w:space="0" w:color="auto"/>
        <w:right w:val="none" w:sz="0" w:space="0" w:color="auto"/>
      </w:divBdr>
    </w:div>
    <w:div w:id="1824350619">
      <w:bodyDiv w:val="1"/>
      <w:marLeft w:val="0"/>
      <w:marRight w:val="0"/>
      <w:marTop w:val="0"/>
      <w:marBottom w:val="0"/>
      <w:divBdr>
        <w:top w:val="none" w:sz="0" w:space="0" w:color="auto"/>
        <w:left w:val="none" w:sz="0" w:space="0" w:color="auto"/>
        <w:bottom w:val="none" w:sz="0" w:space="0" w:color="auto"/>
        <w:right w:val="none" w:sz="0" w:space="0" w:color="auto"/>
      </w:divBdr>
    </w:div>
    <w:div w:id="1824735780">
      <w:bodyDiv w:val="1"/>
      <w:marLeft w:val="0"/>
      <w:marRight w:val="0"/>
      <w:marTop w:val="0"/>
      <w:marBottom w:val="0"/>
      <w:divBdr>
        <w:top w:val="none" w:sz="0" w:space="0" w:color="auto"/>
        <w:left w:val="none" w:sz="0" w:space="0" w:color="auto"/>
        <w:bottom w:val="none" w:sz="0" w:space="0" w:color="auto"/>
        <w:right w:val="none" w:sz="0" w:space="0" w:color="auto"/>
      </w:divBdr>
    </w:div>
    <w:div w:id="1824929158">
      <w:bodyDiv w:val="1"/>
      <w:marLeft w:val="0"/>
      <w:marRight w:val="0"/>
      <w:marTop w:val="0"/>
      <w:marBottom w:val="0"/>
      <w:divBdr>
        <w:top w:val="none" w:sz="0" w:space="0" w:color="auto"/>
        <w:left w:val="none" w:sz="0" w:space="0" w:color="auto"/>
        <w:bottom w:val="none" w:sz="0" w:space="0" w:color="auto"/>
        <w:right w:val="none" w:sz="0" w:space="0" w:color="auto"/>
      </w:divBdr>
    </w:div>
    <w:div w:id="1825048064">
      <w:bodyDiv w:val="1"/>
      <w:marLeft w:val="0"/>
      <w:marRight w:val="0"/>
      <w:marTop w:val="0"/>
      <w:marBottom w:val="0"/>
      <w:divBdr>
        <w:top w:val="none" w:sz="0" w:space="0" w:color="auto"/>
        <w:left w:val="none" w:sz="0" w:space="0" w:color="auto"/>
        <w:bottom w:val="none" w:sz="0" w:space="0" w:color="auto"/>
        <w:right w:val="none" w:sz="0" w:space="0" w:color="auto"/>
      </w:divBdr>
    </w:div>
    <w:div w:id="1825513071">
      <w:bodyDiv w:val="1"/>
      <w:marLeft w:val="0"/>
      <w:marRight w:val="0"/>
      <w:marTop w:val="0"/>
      <w:marBottom w:val="0"/>
      <w:divBdr>
        <w:top w:val="none" w:sz="0" w:space="0" w:color="auto"/>
        <w:left w:val="none" w:sz="0" w:space="0" w:color="auto"/>
        <w:bottom w:val="none" w:sz="0" w:space="0" w:color="auto"/>
        <w:right w:val="none" w:sz="0" w:space="0" w:color="auto"/>
      </w:divBdr>
    </w:div>
    <w:div w:id="1825663111">
      <w:bodyDiv w:val="1"/>
      <w:marLeft w:val="0"/>
      <w:marRight w:val="0"/>
      <w:marTop w:val="0"/>
      <w:marBottom w:val="0"/>
      <w:divBdr>
        <w:top w:val="none" w:sz="0" w:space="0" w:color="auto"/>
        <w:left w:val="none" w:sz="0" w:space="0" w:color="auto"/>
        <w:bottom w:val="none" w:sz="0" w:space="0" w:color="auto"/>
        <w:right w:val="none" w:sz="0" w:space="0" w:color="auto"/>
      </w:divBdr>
    </w:div>
    <w:div w:id="1826125984">
      <w:bodyDiv w:val="1"/>
      <w:marLeft w:val="0"/>
      <w:marRight w:val="0"/>
      <w:marTop w:val="0"/>
      <w:marBottom w:val="0"/>
      <w:divBdr>
        <w:top w:val="none" w:sz="0" w:space="0" w:color="auto"/>
        <w:left w:val="none" w:sz="0" w:space="0" w:color="auto"/>
        <w:bottom w:val="none" w:sz="0" w:space="0" w:color="auto"/>
        <w:right w:val="none" w:sz="0" w:space="0" w:color="auto"/>
      </w:divBdr>
    </w:div>
    <w:div w:id="1826311484">
      <w:bodyDiv w:val="1"/>
      <w:marLeft w:val="0"/>
      <w:marRight w:val="0"/>
      <w:marTop w:val="0"/>
      <w:marBottom w:val="0"/>
      <w:divBdr>
        <w:top w:val="none" w:sz="0" w:space="0" w:color="auto"/>
        <w:left w:val="none" w:sz="0" w:space="0" w:color="auto"/>
        <w:bottom w:val="none" w:sz="0" w:space="0" w:color="auto"/>
        <w:right w:val="none" w:sz="0" w:space="0" w:color="auto"/>
      </w:divBdr>
    </w:div>
    <w:div w:id="1826624285">
      <w:bodyDiv w:val="1"/>
      <w:marLeft w:val="0"/>
      <w:marRight w:val="0"/>
      <w:marTop w:val="0"/>
      <w:marBottom w:val="0"/>
      <w:divBdr>
        <w:top w:val="none" w:sz="0" w:space="0" w:color="auto"/>
        <w:left w:val="none" w:sz="0" w:space="0" w:color="auto"/>
        <w:bottom w:val="none" w:sz="0" w:space="0" w:color="auto"/>
        <w:right w:val="none" w:sz="0" w:space="0" w:color="auto"/>
      </w:divBdr>
    </w:div>
    <w:div w:id="1826624481">
      <w:bodyDiv w:val="1"/>
      <w:marLeft w:val="0"/>
      <w:marRight w:val="0"/>
      <w:marTop w:val="0"/>
      <w:marBottom w:val="0"/>
      <w:divBdr>
        <w:top w:val="none" w:sz="0" w:space="0" w:color="auto"/>
        <w:left w:val="none" w:sz="0" w:space="0" w:color="auto"/>
        <w:bottom w:val="none" w:sz="0" w:space="0" w:color="auto"/>
        <w:right w:val="none" w:sz="0" w:space="0" w:color="auto"/>
      </w:divBdr>
    </w:div>
    <w:div w:id="1827283236">
      <w:bodyDiv w:val="1"/>
      <w:marLeft w:val="0"/>
      <w:marRight w:val="0"/>
      <w:marTop w:val="0"/>
      <w:marBottom w:val="0"/>
      <w:divBdr>
        <w:top w:val="none" w:sz="0" w:space="0" w:color="auto"/>
        <w:left w:val="none" w:sz="0" w:space="0" w:color="auto"/>
        <w:bottom w:val="none" w:sz="0" w:space="0" w:color="auto"/>
        <w:right w:val="none" w:sz="0" w:space="0" w:color="auto"/>
      </w:divBdr>
    </w:div>
    <w:div w:id="1827429946">
      <w:bodyDiv w:val="1"/>
      <w:marLeft w:val="0"/>
      <w:marRight w:val="0"/>
      <w:marTop w:val="0"/>
      <w:marBottom w:val="0"/>
      <w:divBdr>
        <w:top w:val="none" w:sz="0" w:space="0" w:color="auto"/>
        <w:left w:val="none" w:sz="0" w:space="0" w:color="auto"/>
        <w:bottom w:val="none" w:sz="0" w:space="0" w:color="auto"/>
        <w:right w:val="none" w:sz="0" w:space="0" w:color="auto"/>
      </w:divBdr>
    </w:div>
    <w:div w:id="1827742037">
      <w:bodyDiv w:val="1"/>
      <w:marLeft w:val="0"/>
      <w:marRight w:val="0"/>
      <w:marTop w:val="0"/>
      <w:marBottom w:val="0"/>
      <w:divBdr>
        <w:top w:val="none" w:sz="0" w:space="0" w:color="auto"/>
        <w:left w:val="none" w:sz="0" w:space="0" w:color="auto"/>
        <w:bottom w:val="none" w:sz="0" w:space="0" w:color="auto"/>
        <w:right w:val="none" w:sz="0" w:space="0" w:color="auto"/>
      </w:divBdr>
    </w:div>
    <w:div w:id="1828015212">
      <w:bodyDiv w:val="1"/>
      <w:marLeft w:val="0"/>
      <w:marRight w:val="0"/>
      <w:marTop w:val="0"/>
      <w:marBottom w:val="0"/>
      <w:divBdr>
        <w:top w:val="none" w:sz="0" w:space="0" w:color="auto"/>
        <w:left w:val="none" w:sz="0" w:space="0" w:color="auto"/>
        <w:bottom w:val="none" w:sz="0" w:space="0" w:color="auto"/>
        <w:right w:val="none" w:sz="0" w:space="0" w:color="auto"/>
      </w:divBdr>
    </w:div>
    <w:div w:id="1828352551">
      <w:bodyDiv w:val="1"/>
      <w:marLeft w:val="0"/>
      <w:marRight w:val="0"/>
      <w:marTop w:val="0"/>
      <w:marBottom w:val="0"/>
      <w:divBdr>
        <w:top w:val="none" w:sz="0" w:space="0" w:color="auto"/>
        <w:left w:val="none" w:sz="0" w:space="0" w:color="auto"/>
        <w:bottom w:val="none" w:sz="0" w:space="0" w:color="auto"/>
        <w:right w:val="none" w:sz="0" w:space="0" w:color="auto"/>
      </w:divBdr>
    </w:div>
    <w:div w:id="1828394765">
      <w:bodyDiv w:val="1"/>
      <w:marLeft w:val="0"/>
      <w:marRight w:val="0"/>
      <w:marTop w:val="0"/>
      <w:marBottom w:val="0"/>
      <w:divBdr>
        <w:top w:val="none" w:sz="0" w:space="0" w:color="auto"/>
        <w:left w:val="none" w:sz="0" w:space="0" w:color="auto"/>
        <w:bottom w:val="none" w:sz="0" w:space="0" w:color="auto"/>
        <w:right w:val="none" w:sz="0" w:space="0" w:color="auto"/>
      </w:divBdr>
    </w:div>
    <w:div w:id="1828403792">
      <w:bodyDiv w:val="1"/>
      <w:marLeft w:val="0"/>
      <w:marRight w:val="0"/>
      <w:marTop w:val="0"/>
      <w:marBottom w:val="0"/>
      <w:divBdr>
        <w:top w:val="none" w:sz="0" w:space="0" w:color="auto"/>
        <w:left w:val="none" w:sz="0" w:space="0" w:color="auto"/>
        <w:bottom w:val="none" w:sz="0" w:space="0" w:color="auto"/>
        <w:right w:val="none" w:sz="0" w:space="0" w:color="auto"/>
      </w:divBdr>
    </w:div>
    <w:div w:id="1828474018">
      <w:bodyDiv w:val="1"/>
      <w:marLeft w:val="0"/>
      <w:marRight w:val="0"/>
      <w:marTop w:val="0"/>
      <w:marBottom w:val="0"/>
      <w:divBdr>
        <w:top w:val="none" w:sz="0" w:space="0" w:color="auto"/>
        <w:left w:val="none" w:sz="0" w:space="0" w:color="auto"/>
        <w:bottom w:val="none" w:sz="0" w:space="0" w:color="auto"/>
        <w:right w:val="none" w:sz="0" w:space="0" w:color="auto"/>
      </w:divBdr>
    </w:div>
    <w:div w:id="1828861752">
      <w:bodyDiv w:val="1"/>
      <w:marLeft w:val="0"/>
      <w:marRight w:val="0"/>
      <w:marTop w:val="0"/>
      <w:marBottom w:val="0"/>
      <w:divBdr>
        <w:top w:val="none" w:sz="0" w:space="0" w:color="auto"/>
        <w:left w:val="none" w:sz="0" w:space="0" w:color="auto"/>
        <w:bottom w:val="none" w:sz="0" w:space="0" w:color="auto"/>
        <w:right w:val="none" w:sz="0" w:space="0" w:color="auto"/>
      </w:divBdr>
    </w:div>
    <w:div w:id="1829049541">
      <w:bodyDiv w:val="1"/>
      <w:marLeft w:val="0"/>
      <w:marRight w:val="0"/>
      <w:marTop w:val="0"/>
      <w:marBottom w:val="0"/>
      <w:divBdr>
        <w:top w:val="none" w:sz="0" w:space="0" w:color="auto"/>
        <w:left w:val="none" w:sz="0" w:space="0" w:color="auto"/>
        <w:bottom w:val="none" w:sz="0" w:space="0" w:color="auto"/>
        <w:right w:val="none" w:sz="0" w:space="0" w:color="auto"/>
      </w:divBdr>
    </w:div>
    <w:div w:id="1829325028">
      <w:bodyDiv w:val="1"/>
      <w:marLeft w:val="0"/>
      <w:marRight w:val="0"/>
      <w:marTop w:val="0"/>
      <w:marBottom w:val="0"/>
      <w:divBdr>
        <w:top w:val="none" w:sz="0" w:space="0" w:color="auto"/>
        <w:left w:val="none" w:sz="0" w:space="0" w:color="auto"/>
        <w:bottom w:val="none" w:sz="0" w:space="0" w:color="auto"/>
        <w:right w:val="none" w:sz="0" w:space="0" w:color="auto"/>
      </w:divBdr>
    </w:div>
    <w:div w:id="1830056026">
      <w:bodyDiv w:val="1"/>
      <w:marLeft w:val="0"/>
      <w:marRight w:val="0"/>
      <w:marTop w:val="0"/>
      <w:marBottom w:val="0"/>
      <w:divBdr>
        <w:top w:val="none" w:sz="0" w:space="0" w:color="auto"/>
        <w:left w:val="none" w:sz="0" w:space="0" w:color="auto"/>
        <w:bottom w:val="none" w:sz="0" w:space="0" w:color="auto"/>
        <w:right w:val="none" w:sz="0" w:space="0" w:color="auto"/>
      </w:divBdr>
    </w:div>
    <w:div w:id="1830097195">
      <w:bodyDiv w:val="1"/>
      <w:marLeft w:val="0"/>
      <w:marRight w:val="0"/>
      <w:marTop w:val="0"/>
      <w:marBottom w:val="0"/>
      <w:divBdr>
        <w:top w:val="none" w:sz="0" w:space="0" w:color="auto"/>
        <w:left w:val="none" w:sz="0" w:space="0" w:color="auto"/>
        <w:bottom w:val="none" w:sz="0" w:space="0" w:color="auto"/>
        <w:right w:val="none" w:sz="0" w:space="0" w:color="auto"/>
      </w:divBdr>
    </w:div>
    <w:div w:id="1830751124">
      <w:bodyDiv w:val="1"/>
      <w:marLeft w:val="0"/>
      <w:marRight w:val="0"/>
      <w:marTop w:val="0"/>
      <w:marBottom w:val="0"/>
      <w:divBdr>
        <w:top w:val="none" w:sz="0" w:space="0" w:color="auto"/>
        <w:left w:val="none" w:sz="0" w:space="0" w:color="auto"/>
        <w:bottom w:val="none" w:sz="0" w:space="0" w:color="auto"/>
        <w:right w:val="none" w:sz="0" w:space="0" w:color="auto"/>
      </w:divBdr>
    </w:div>
    <w:div w:id="1830905470">
      <w:bodyDiv w:val="1"/>
      <w:marLeft w:val="0"/>
      <w:marRight w:val="0"/>
      <w:marTop w:val="0"/>
      <w:marBottom w:val="0"/>
      <w:divBdr>
        <w:top w:val="none" w:sz="0" w:space="0" w:color="auto"/>
        <w:left w:val="none" w:sz="0" w:space="0" w:color="auto"/>
        <w:bottom w:val="none" w:sz="0" w:space="0" w:color="auto"/>
        <w:right w:val="none" w:sz="0" w:space="0" w:color="auto"/>
      </w:divBdr>
    </w:div>
    <w:div w:id="1831406266">
      <w:bodyDiv w:val="1"/>
      <w:marLeft w:val="0"/>
      <w:marRight w:val="0"/>
      <w:marTop w:val="0"/>
      <w:marBottom w:val="0"/>
      <w:divBdr>
        <w:top w:val="none" w:sz="0" w:space="0" w:color="auto"/>
        <w:left w:val="none" w:sz="0" w:space="0" w:color="auto"/>
        <w:bottom w:val="none" w:sz="0" w:space="0" w:color="auto"/>
        <w:right w:val="none" w:sz="0" w:space="0" w:color="auto"/>
      </w:divBdr>
    </w:div>
    <w:div w:id="1831746330">
      <w:bodyDiv w:val="1"/>
      <w:marLeft w:val="0"/>
      <w:marRight w:val="0"/>
      <w:marTop w:val="0"/>
      <w:marBottom w:val="0"/>
      <w:divBdr>
        <w:top w:val="none" w:sz="0" w:space="0" w:color="auto"/>
        <w:left w:val="none" w:sz="0" w:space="0" w:color="auto"/>
        <w:bottom w:val="none" w:sz="0" w:space="0" w:color="auto"/>
        <w:right w:val="none" w:sz="0" w:space="0" w:color="auto"/>
      </w:divBdr>
    </w:div>
    <w:div w:id="1831821506">
      <w:bodyDiv w:val="1"/>
      <w:marLeft w:val="0"/>
      <w:marRight w:val="0"/>
      <w:marTop w:val="0"/>
      <w:marBottom w:val="0"/>
      <w:divBdr>
        <w:top w:val="none" w:sz="0" w:space="0" w:color="auto"/>
        <w:left w:val="none" w:sz="0" w:space="0" w:color="auto"/>
        <w:bottom w:val="none" w:sz="0" w:space="0" w:color="auto"/>
        <w:right w:val="none" w:sz="0" w:space="0" w:color="auto"/>
      </w:divBdr>
    </w:div>
    <w:div w:id="1832015684">
      <w:bodyDiv w:val="1"/>
      <w:marLeft w:val="0"/>
      <w:marRight w:val="0"/>
      <w:marTop w:val="0"/>
      <w:marBottom w:val="0"/>
      <w:divBdr>
        <w:top w:val="none" w:sz="0" w:space="0" w:color="auto"/>
        <w:left w:val="none" w:sz="0" w:space="0" w:color="auto"/>
        <w:bottom w:val="none" w:sz="0" w:space="0" w:color="auto"/>
        <w:right w:val="none" w:sz="0" w:space="0" w:color="auto"/>
      </w:divBdr>
    </w:div>
    <w:div w:id="1832019422">
      <w:bodyDiv w:val="1"/>
      <w:marLeft w:val="0"/>
      <w:marRight w:val="0"/>
      <w:marTop w:val="0"/>
      <w:marBottom w:val="0"/>
      <w:divBdr>
        <w:top w:val="none" w:sz="0" w:space="0" w:color="auto"/>
        <w:left w:val="none" w:sz="0" w:space="0" w:color="auto"/>
        <w:bottom w:val="none" w:sz="0" w:space="0" w:color="auto"/>
        <w:right w:val="none" w:sz="0" w:space="0" w:color="auto"/>
      </w:divBdr>
    </w:div>
    <w:div w:id="1832211329">
      <w:bodyDiv w:val="1"/>
      <w:marLeft w:val="0"/>
      <w:marRight w:val="0"/>
      <w:marTop w:val="0"/>
      <w:marBottom w:val="0"/>
      <w:divBdr>
        <w:top w:val="none" w:sz="0" w:space="0" w:color="auto"/>
        <w:left w:val="none" w:sz="0" w:space="0" w:color="auto"/>
        <w:bottom w:val="none" w:sz="0" w:space="0" w:color="auto"/>
        <w:right w:val="none" w:sz="0" w:space="0" w:color="auto"/>
      </w:divBdr>
      <w:divsChild>
        <w:div w:id="19430621">
          <w:marLeft w:val="0"/>
          <w:marRight w:val="0"/>
          <w:marTop w:val="0"/>
          <w:marBottom w:val="0"/>
          <w:divBdr>
            <w:top w:val="none" w:sz="0" w:space="0" w:color="auto"/>
            <w:left w:val="none" w:sz="0" w:space="0" w:color="auto"/>
            <w:bottom w:val="none" w:sz="0" w:space="0" w:color="auto"/>
            <w:right w:val="none" w:sz="0" w:space="0" w:color="auto"/>
          </w:divBdr>
        </w:div>
        <w:div w:id="26418998">
          <w:marLeft w:val="0"/>
          <w:marRight w:val="0"/>
          <w:marTop w:val="0"/>
          <w:marBottom w:val="0"/>
          <w:divBdr>
            <w:top w:val="none" w:sz="0" w:space="0" w:color="auto"/>
            <w:left w:val="none" w:sz="0" w:space="0" w:color="auto"/>
            <w:bottom w:val="none" w:sz="0" w:space="0" w:color="auto"/>
            <w:right w:val="none" w:sz="0" w:space="0" w:color="auto"/>
          </w:divBdr>
        </w:div>
        <w:div w:id="41712288">
          <w:marLeft w:val="0"/>
          <w:marRight w:val="0"/>
          <w:marTop w:val="0"/>
          <w:marBottom w:val="0"/>
          <w:divBdr>
            <w:top w:val="none" w:sz="0" w:space="0" w:color="auto"/>
            <w:left w:val="none" w:sz="0" w:space="0" w:color="auto"/>
            <w:bottom w:val="none" w:sz="0" w:space="0" w:color="auto"/>
            <w:right w:val="none" w:sz="0" w:space="0" w:color="auto"/>
          </w:divBdr>
        </w:div>
        <w:div w:id="67002453">
          <w:marLeft w:val="0"/>
          <w:marRight w:val="0"/>
          <w:marTop w:val="0"/>
          <w:marBottom w:val="0"/>
          <w:divBdr>
            <w:top w:val="none" w:sz="0" w:space="0" w:color="auto"/>
            <w:left w:val="none" w:sz="0" w:space="0" w:color="auto"/>
            <w:bottom w:val="none" w:sz="0" w:space="0" w:color="auto"/>
            <w:right w:val="none" w:sz="0" w:space="0" w:color="auto"/>
          </w:divBdr>
        </w:div>
        <w:div w:id="153184874">
          <w:marLeft w:val="0"/>
          <w:marRight w:val="0"/>
          <w:marTop w:val="0"/>
          <w:marBottom w:val="0"/>
          <w:divBdr>
            <w:top w:val="none" w:sz="0" w:space="0" w:color="auto"/>
            <w:left w:val="none" w:sz="0" w:space="0" w:color="auto"/>
            <w:bottom w:val="none" w:sz="0" w:space="0" w:color="auto"/>
            <w:right w:val="none" w:sz="0" w:space="0" w:color="auto"/>
          </w:divBdr>
        </w:div>
        <w:div w:id="195775336">
          <w:marLeft w:val="0"/>
          <w:marRight w:val="0"/>
          <w:marTop w:val="0"/>
          <w:marBottom w:val="0"/>
          <w:divBdr>
            <w:top w:val="none" w:sz="0" w:space="0" w:color="auto"/>
            <w:left w:val="none" w:sz="0" w:space="0" w:color="auto"/>
            <w:bottom w:val="none" w:sz="0" w:space="0" w:color="auto"/>
            <w:right w:val="none" w:sz="0" w:space="0" w:color="auto"/>
          </w:divBdr>
        </w:div>
        <w:div w:id="252398563">
          <w:marLeft w:val="0"/>
          <w:marRight w:val="0"/>
          <w:marTop w:val="0"/>
          <w:marBottom w:val="0"/>
          <w:divBdr>
            <w:top w:val="none" w:sz="0" w:space="0" w:color="auto"/>
            <w:left w:val="none" w:sz="0" w:space="0" w:color="auto"/>
            <w:bottom w:val="none" w:sz="0" w:space="0" w:color="auto"/>
            <w:right w:val="none" w:sz="0" w:space="0" w:color="auto"/>
          </w:divBdr>
        </w:div>
        <w:div w:id="308679253">
          <w:marLeft w:val="0"/>
          <w:marRight w:val="0"/>
          <w:marTop w:val="0"/>
          <w:marBottom w:val="0"/>
          <w:divBdr>
            <w:top w:val="none" w:sz="0" w:space="0" w:color="auto"/>
            <w:left w:val="none" w:sz="0" w:space="0" w:color="auto"/>
            <w:bottom w:val="none" w:sz="0" w:space="0" w:color="auto"/>
            <w:right w:val="none" w:sz="0" w:space="0" w:color="auto"/>
          </w:divBdr>
        </w:div>
        <w:div w:id="320547251">
          <w:marLeft w:val="0"/>
          <w:marRight w:val="0"/>
          <w:marTop w:val="0"/>
          <w:marBottom w:val="0"/>
          <w:divBdr>
            <w:top w:val="none" w:sz="0" w:space="0" w:color="auto"/>
            <w:left w:val="none" w:sz="0" w:space="0" w:color="auto"/>
            <w:bottom w:val="none" w:sz="0" w:space="0" w:color="auto"/>
            <w:right w:val="none" w:sz="0" w:space="0" w:color="auto"/>
          </w:divBdr>
        </w:div>
        <w:div w:id="321203725">
          <w:marLeft w:val="0"/>
          <w:marRight w:val="0"/>
          <w:marTop w:val="0"/>
          <w:marBottom w:val="0"/>
          <w:divBdr>
            <w:top w:val="none" w:sz="0" w:space="0" w:color="auto"/>
            <w:left w:val="none" w:sz="0" w:space="0" w:color="auto"/>
            <w:bottom w:val="none" w:sz="0" w:space="0" w:color="auto"/>
            <w:right w:val="none" w:sz="0" w:space="0" w:color="auto"/>
          </w:divBdr>
        </w:div>
        <w:div w:id="322784212">
          <w:marLeft w:val="0"/>
          <w:marRight w:val="0"/>
          <w:marTop w:val="0"/>
          <w:marBottom w:val="0"/>
          <w:divBdr>
            <w:top w:val="none" w:sz="0" w:space="0" w:color="auto"/>
            <w:left w:val="none" w:sz="0" w:space="0" w:color="auto"/>
            <w:bottom w:val="none" w:sz="0" w:space="0" w:color="auto"/>
            <w:right w:val="none" w:sz="0" w:space="0" w:color="auto"/>
          </w:divBdr>
        </w:div>
        <w:div w:id="385223239">
          <w:marLeft w:val="0"/>
          <w:marRight w:val="0"/>
          <w:marTop w:val="0"/>
          <w:marBottom w:val="0"/>
          <w:divBdr>
            <w:top w:val="none" w:sz="0" w:space="0" w:color="auto"/>
            <w:left w:val="none" w:sz="0" w:space="0" w:color="auto"/>
            <w:bottom w:val="none" w:sz="0" w:space="0" w:color="auto"/>
            <w:right w:val="none" w:sz="0" w:space="0" w:color="auto"/>
          </w:divBdr>
        </w:div>
        <w:div w:id="391658584">
          <w:marLeft w:val="0"/>
          <w:marRight w:val="0"/>
          <w:marTop w:val="0"/>
          <w:marBottom w:val="0"/>
          <w:divBdr>
            <w:top w:val="none" w:sz="0" w:space="0" w:color="auto"/>
            <w:left w:val="none" w:sz="0" w:space="0" w:color="auto"/>
            <w:bottom w:val="none" w:sz="0" w:space="0" w:color="auto"/>
            <w:right w:val="none" w:sz="0" w:space="0" w:color="auto"/>
          </w:divBdr>
        </w:div>
        <w:div w:id="421295823">
          <w:marLeft w:val="0"/>
          <w:marRight w:val="0"/>
          <w:marTop w:val="0"/>
          <w:marBottom w:val="0"/>
          <w:divBdr>
            <w:top w:val="none" w:sz="0" w:space="0" w:color="auto"/>
            <w:left w:val="none" w:sz="0" w:space="0" w:color="auto"/>
            <w:bottom w:val="none" w:sz="0" w:space="0" w:color="auto"/>
            <w:right w:val="none" w:sz="0" w:space="0" w:color="auto"/>
          </w:divBdr>
        </w:div>
        <w:div w:id="461267847">
          <w:marLeft w:val="0"/>
          <w:marRight w:val="0"/>
          <w:marTop w:val="0"/>
          <w:marBottom w:val="0"/>
          <w:divBdr>
            <w:top w:val="none" w:sz="0" w:space="0" w:color="auto"/>
            <w:left w:val="none" w:sz="0" w:space="0" w:color="auto"/>
            <w:bottom w:val="none" w:sz="0" w:space="0" w:color="auto"/>
            <w:right w:val="none" w:sz="0" w:space="0" w:color="auto"/>
          </w:divBdr>
        </w:div>
        <w:div w:id="545602124">
          <w:marLeft w:val="0"/>
          <w:marRight w:val="0"/>
          <w:marTop w:val="0"/>
          <w:marBottom w:val="0"/>
          <w:divBdr>
            <w:top w:val="none" w:sz="0" w:space="0" w:color="auto"/>
            <w:left w:val="none" w:sz="0" w:space="0" w:color="auto"/>
            <w:bottom w:val="none" w:sz="0" w:space="0" w:color="auto"/>
            <w:right w:val="none" w:sz="0" w:space="0" w:color="auto"/>
          </w:divBdr>
        </w:div>
        <w:div w:id="548151162">
          <w:marLeft w:val="0"/>
          <w:marRight w:val="0"/>
          <w:marTop w:val="0"/>
          <w:marBottom w:val="0"/>
          <w:divBdr>
            <w:top w:val="none" w:sz="0" w:space="0" w:color="auto"/>
            <w:left w:val="none" w:sz="0" w:space="0" w:color="auto"/>
            <w:bottom w:val="none" w:sz="0" w:space="0" w:color="auto"/>
            <w:right w:val="none" w:sz="0" w:space="0" w:color="auto"/>
          </w:divBdr>
        </w:div>
        <w:div w:id="571159932">
          <w:marLeft w:val="0"/>
          <w:marRight w:val="0"/>
          <w:marTop w:val="0"/>
          <w:marBottom w:val="0"/>
          <w:divBdr>
            <w:top w:val="none" w:sz="0" w:space="0" w:color="auto"/>
            <w:left w:val="none" w:sz="0" w:space="0" w:color="auto"/>
            <w:bottom w:val="none" w:sz="0" w:space="0" w:color="auto"/>
            <w:right w:val="none" w:sz="0" w:space="0" w:color="auto"/>
          </w:divBdr>
        </w:div>
        <w:div w:id="625281059">
          <w:marLeft w:val="0"/>
          <w:marRight w:val="0"/>
          <w:marTop w:val="0"/>
          <w:marBottom w:val="0"/>
          <w:divBdr>
            <w:top w:val="none" w:sz="0" w:space="0" w:color="auto"/>
            <w:left w:val="none" w:sz="0" w:space="0" w:color="auto"/>
            <w:bottom w:val="none" w:sz="0" w:space="0" w:color="auto"/>
            <w:right w:val="none" w:sz="0" w:space="0" w:color="auto"/>
          </w:divBdr>
        </w:div>
        <w:div w:id="629281684">
          <w:marLeft w:val="0"/>
          <w:marRight w:val="0"/>
          <w:marTop w:val="0"/>
          <w:marBottom w:val="0"/>
          <w:divBdr>
            <w:top w:val="none" w:sz="0" w:space="0" w:color="auto"/>
            <w:left w:val="none" w:sz="0" w:space="0" w:color="auto"/>
            <w:bottom w:val="none" w:sz="0" w:space="0" w:color="auto"/>
            <w:right w:val="none" w:sz="0" w:space="0" w:color="auto"/>
          </w:divBdr>
        </w:div>
        <w:div w:id="666516281">
          <w:marLeft w:val="0"/>
          <w:marRight w:val="0"/>
          <w:marTop w:val="0"/>
          <w:marBottom w:val="0"/>
          <w:divBdr>
            <w:top w:val="none" w:sz="0" w:space="0" w:color="auto"/>
            <w:left w:val="none" w:sz="0" w:space="0" w:color="auto"/>
            <w:bottom w:val="none" w:sz="0" w:space="0" w:color="auto"/>
            <w:right w:val="none" w:sz="0" w:space="0" w:color="auto"/>
          </w:divBdr>
        </w:div>
        <w:div w:id="730077172">
          <w:marLeft w:val="0"/>
          <w:marRight w:val="0"/>
          <w:marTop w:val="0"/>
          <w:marBottom w:val="0"/>
          <w:divBdr>
            <w:top w:val="none" w:sz="0" w:space="0" w:color="auto"/>
            <w:left w:val="none" w:sz="0" w:space="0" w:color="auto"/>
            <w:bottom w:val="none" w:sz="0" w:space="0" w:color="auto"/>
            <w:right w:val="none" w:sz="0" w:space="0" w:color="auto"/>
          </w:divBdr>
        </w:div>
        <w:div w:id="750345656">
          <w:marLeft w:val="0"/>
          <w:marRight w:val="0"/>
          <w:marTop w:val="0"/>
          <w:marBottom w:val="0"/>
          <w:divBdr>
            <w:top w:val="none" w:sz="0" w:space="0" w:color="auto"/>
            <w:left w:val="none" w:sz="0" w:space="0" w:color="auto"/>
            <w:bottom w:val="none" w:sz="0" w:space="0" w:color="auto"/>
            <w:right w:val="none" w:sz="0" w:space="0" w:color="auto"/>
          </w:divBdr>
        </w:div>
        <w:div w:id="785736480">
          <w:marLeft w:val="0"/>
          <w:marRight w:val="0"/>
          <w:marTop w:val="0"/>
          <w:marBottom w:val="0"/>
          <w:divBdr>
            <w:top w:val="none" w:sz="0" w:space="0" w:color="auto"/>
            <w:left w:val="none" w:sz="0" w:space="0" w:color="auto"/>
            <w:bottom w:val="none" w:sz="0" w:space="0" w:color="auto"/>
            <w:right w:val="none" w:sz="0" w:space="0" w:color="auto"/>
          </w:divBdr>
        </w:div>
        <w:div w:id="843058523">
          <w:marLeft w:val="0"/>
          <w:marRight w:val="0"/>
          <w:marTop w:val="0"/>
          <w:marBottom w:val="0"/>
          <w:divBdr>
            <w:top w:val="none" w:sz="0" w:space="0" w:color="auto"/>
            <w:left w:val="none" w:sz="0" w:space="0" w:color="auto"/>
            <w:bottom w:val="none" w:sz="0" w:space="0" w:color="auto"/>
            <w:right w:val="none" w:sz="0" w:space="0" w:color="auto"/>
          </w:divBdr>
        </w:div>
        <w:div w:id="845245304">
          <w:marLeft w:val="0"/>
          <w:marRight w:val="0"/>
          <w:marTop w:val="0"/>
          <w:marBottom w:val="0"/>
          <w:divBdr>
            <w:top w:val="none" w:sz="0" w:space="0" w:color="auto"/>
            <w:left w:val="none" w:sz="0" w:space="0" w:color="auto"/>
            <w:bottom w:val="none" w:sz="0" w:space="0" w:color="auto"/>
            <w:right w:val="none" w:sz="0" w:space="0" w:color="auto"/>
          </w:divBdr>
        </w:div>
        <w:div w:id="894508325">
          <w:marLeft w:val="0"/>
          <w:marRight w:val="0"/>
          <w:marTop w:val="0"/>
          <w:marBottom w:val="0"/>
          <w:divBdr>
            <w:top w:val="none" w:sz="0" w:space="0" w:color="auto"/>
            <w:left w:val="none" w:sz="0" w:space="0" w:color="auto"/>
            <w:bottom w:val="none" w:sz="0" w:space="0" w:color="auto"/>
            <w:right w:val="none" w:sz="0" w:space="0" w:color="auto"/>
          </w:divBdr>
        </w:div>
        <w:div w:id="898173999">
          <w:marLeft w:val="0"/>
          <w:marRight w:val="0"/>
          <w:marTop w:val="0"/>
          <w:marBottom w:val="0"/>
          <w:divBdr>
            <w:top w:val="none" w:sz="0" w:space="0" w:color="auto"/>
            <w:left w:val="none" w:sz="0" w:space="0" w:color="auto"/>
            <w:bottom w:val="none" w:sz="0" w:space="0" w:color="auto"/>
            <w:right w:val="none" w:sz="0" w:space="0" w:color="auto"/>
          </w:divBdr>
        </w:div>
        <w:div w:id="923420928">
          <w:marLeft w:val="0"/>
          <w:marRight w:val="0"/>
          <w:marTop w:val="0"/>
          <w:marBottom w:val="0"/>
          <w:divBdr>
            <w:top w:val="none" w:sz="0" w:space="0" w:color="auto"/>
            <w:left w:val="none" w:sz="0" w:space="0" w:color="auto"/>
            <w:bottom w:val="none" w:sz="0" w:space="0" w:color="auto"/>
            <w:right w:val="none" w:sz="0" w:space="0" w:color="auto"/>
          </w:divBdr>
        </w:div>
        <w:div w:id="974214690">
          <w:marLeft w:val="0"/>
          <w:marRight w:val="0"/>
          <w:marTop w:val="0"/>
          <w:marBottom w:val="0"/>
          <w:divBdr>
            <w:top w:val="none" w:sz="0" w:space="0" w:color="auto"/>
            <w:left w:val="none" w:sz="0" w:space="0" w:color="auto"/>
            <w:bottom w:val="none" w:sz="0" w:space="0" w:color="auto"/>
            <w:right w:val="none" w:sz="0" w:space="0" w:color="auto"/>
          </w:divBdr>
        </w:div>
        <w:div w:id="1028681248">
          <w:marLeft w:val="0"/>
          <w:marRight w:val="0"/>
          <w:marTop w:val="0"/>
          <w:marBottom w:val="0"/>
          <w:divBdr>
            <w:top w:val="none" w:sz="0" w:space="0" w:color="auto"/>
            <w:left w:val="none" w:sz="0" w:space="0" w:color="auto"/>
            <w:bottom w:val="none" w:sz="0" w:space="0" w:color="auto"/>
            <w:right w:val="none" w:sz="0" w:space="0" w:color="auto"/>
          </w:divBdr>
        </w:div>
        <w:div w:id="1083987877">
          <w:marLeft w:val="0"/>
          <w:marRight w:val="0"/>
          <w:marTop w:val="0"/>
          <w:marBottom w:val="0"/>
          <w:divBdr>
            <w:top w:val="none" w:sz="0" w:space="0" w:color="auto"/>
            <w:left w:val="none" w:sz="0" w:space="0" w:color="auto"/>
            <w:bottom w:val="none" w:sz="0" w:space="0" w:color="auto"/>
            <w:right w:val="none" w:sz="0" w:space="0" w:color="auto"/>
          </w:divBdr>
        </w:div>
        <w:div w:id="1133868757">
          <w:marLeft w:val="0"/>
          <w:marRight w:val="0"/>
          <w:marTop w:val="0"/>
          <w:marBottom w:val="0"/>
          <w:divBdr>
            <w:top w:val="none" w:sz="0" w:space="0" w:color="auto"/>
            <w:left w:val="none" w:sz="0" w:space="0" w:color="auto"/>
            <w:bottom w:val="none" w:sz="0" w:space="0" w:color="auto"/>
            <w:right w:val="none" w:sz="0" w:space="0" w:color="auto"/>
          </w:divBdr>
        </w:div>
        <w:div w:id="1136223300">
          <w:marLeft w:val="0"/>
          <w:marRight w:val="0"/>
          <w:marTop w:val="0"/>
          <w:marBottom w:val="0"/>
          <w:divBdr>
            <w:top w:val="none" w:sz="0" w:space="0" w:color="auto"/>
            <w:left w:val="none" w:sz="0" w:space="0" w:color="auto"/>
            <w:bottom w:val="none" w:sz="0" w:space="0" w:color="auto"/>
            <w:right w:val="none" w:sz="0" w:space="0" w:color="auto"/>
          </w:divBdr>
        </w:div>
        <w:div w:id="1154682191">
          <w:marLeft w:val="0"/>
          <w:marRight w:val="0"/>
          <w:marTop w:val="0"/>
          <w:marBottom w:val="0"/>
          <w:divBdr>
            <w:top w:val="none" w:sz="0" w:space="0" w:color="auto"/>
            <w:left w:val="none" w:sz="0" w:space="0" w:color="auto"/>
            <w:bottom w:val="none" w:sz="0" w:space="0" w:color="auto"/>
            <w:right w:val="none" w:sz="0" w:space="0" w:color="auto"/>
          </w:divBdr>
        </w:div>
        <w:div w:id="1204249722">
          <w:marLeft w:val="0"/>
          <w:marRight w:val="0"/>
          <w:marTop w:val="0"/>
          <w:marBottom w:val="0"/>
          <w:divBdr>
            <w:top w:val="none" w:sz="0" w:space="0" w:color="auto"/>
            <w:left w:val="none" w:sz="0" w:space="0" w:color="auto"/>
            <w:bottom w:val="none" w:sz="0" w:space="0" w:color="auto"/>
            <w:right w:val="none" w:sz="0" w:space="0" w:color="auto"/>
          </w:divBdr>
        </w:div>
        <w:div w:id="1251113750">
          <w:marLeft w:val="0"/>
          <w:marRight w:val="0"/>
          <w:marTop w:val="0"/>
          <w:marBottom w:val="0"/>
          <w:divBdr>
            <w:top w:val="none" w:sz="0" w:space="0" w:color="auto"/>
            <w:left w:val="none" w:sz="0" w:space="0" w:color="auto"/>
            <w:bottom w:val="none" w:sz="0" w:space="0" w:color="auto"/>
            <w:right w:val="none" w:sz="0" w:space="0" w:color="auto"/>
          </w:divBdr>
        </w:div>
        <w:div w:id="1254051837">
          <w:marLeft w:val="0"/>
          <w:marRight w:val="0"/>
          <w:marTop w:val="0"/>
          <w:marBottom w:val="0"/>
          <w:divBdr>
            <w:top w:val="none" w:sz="0" w:space="0" w:color="auto"/>
            <w:left w:val="none" w:sz="0" w:space="0" w:color="auto"/>
            <w:bottom w:val="none" w:sz="0" w:space="0" w:color="auto"/>
            <w:right w:val="none" w:sz="0" w:space="0" w:color="auto"/>
          </w:divBdr>
        </w:div>
        <w:div w:id="1268348458">
          <w:marLeft w:val="0"/>
          <w:marRight w:val="0"/>
          <w:marTop w:val="0"/>
          <w:marBottom w:val="0"/>
          <w:divBdr>
            <w:top w:val="none" w:sz="0" w:space="0" w:color="auto"/>
            <w:left w:val="none" w:sz="0" w:space="0" w:color="auto"/>
            <w:bottom w:val="none" w:sz="0" w:space="0" w:color="auto"/>
            <w:right w:val="none" w:sz="0" w:space="0" w:color="auto"/>
          </w:divBdr>
        </w:div>
        <w:div w:id="1413311830">
          <w:marLeft w:val="0"/>
          <w:marRight w:val="0"/>
          <w:marTop w:val="0"/>
          <w:marBottom w:val="0"/>
          <w:divBdr>
            <w:top w:val="none" w:sz="0" w:space="0" w:color="auto"/>
            <w:left w:val="none" w:sz="0" w:space="0" w:color="auto"/>
            <w:bottom w:val="none" w:sz="0" w:space="0" w:color="auto"/>
            <w:right w:val="none" w:sz="0" w:space="0" w:color="auto"/>
          </w:divBdr>
        </w:div>
        <w:div w:id="1536885637">
          <w:marLeft w:val="0"/>
          <w:marRight w:val="0"/>
          <w:marTop w:val="0"/>
          <w:marBottom w:val="0"/>
          <w:divBdr>
            <w:top w:val="none" w:sz="0" w:space="0" w:color="auto"/>
            <w:left w:val="none" w:sz="0" w:space="0" w:color="auto"/>
            <w:bottom w:val="none" w:sz="0" w:space="0" w:color="auto"/>
            <w:right w:val="none" w:sz="0" w:space="0" w:color="auto"/>
          </w:divBdr>
        </w:div>
        <w:div w:id="1689060975">
          <w:marLeft w:val="0"/>
          <w:marRight w:val="0"/>
          <w:marTop w:val="0"/>
          <w:marBottom w:val="0"/>
          <w:divBdr>
            <w:top w:val="none" w:sz="0" w:space="0" w:color="auto"/>
            <w:left w:val="none" w:sz="0" w:space="0" w:color="auto"/>
            <w:bottom w:val="none" w:sz="0" w:space="0" w:color="auto"/>
            <w:right w:val="none" w:sz="0" w:space="0" w:color="auto"/>
          </w:divBdr>
        </w:div>
        <w:div w:id="1718553812">
          <w:marLeft w:val="0"/>
          <w:marRight w:val="0"/>
          <w:marTop w:val="0"/>
          <w:marBottom w:val="0"/>
          <w:divBdr>
            <w:top w:val="none" w:sz="0" w:space="0" w:color="auto"/>
            <w:left w:val="none" w:sz="0" w:space="0" w:color="auto"/>
            <w:bottom w:val="none" w:sz="0" w:space="0" w:color="auto"/>
            <w:right w:val="none" w:sz="0" w:space="0" w:color="auto"/>
          </w:divBdr>
        </w:div>
        <w:div w:id="1741249616">
          <w:marLeft w:val="0"/>
          <w:marRight w:val="0"/>
          <w:marTop w:val="0"/>
          <w:marBottom w:val="0"/>
          <w:divBdr>
            <w:top w:val="none" w:sz="0" w:space="0" w:color="auto"/>
            <w:left w:val="none" w:sz="0" w:space="0" w:color="auto"/>
            <w:bottom w:val="none" w:sz="0" w:space="0" w:color="auto"/>
            <w:right w:val="none" w:sz="0" w:space="0" w:color="auto"/>
          </w:divBdr>
        </w:div>
        <w:div w:id="1792162109">
          <w:marLeft w:val="0"/>
          <w:marRight w:val="0"/>
          <w:marTop w:val="0"/>
          <w:marBottom w:val="0"/>
          <w:divBdr>
            <w:top w:val="none" w:sz="0" w:space="0" w:color="auto"/>
            <w:left w:val="none" w:sz="0" w:space="0" w:color="auto"/>
            <w:bottom w:val="none" w:sz="0" w:space="0" w:color="auto"/>
            <w:right w:val="none" w:sz="0" w:space="0" w:color="auto"/>
          </w:divBdr>
        </w:div>
        <w:div w:id="1792627388">
          <w:marLeft w:val="0"/>
          <w:marRight w:val="0"/>
          <w:marTop w:val="0"/>
          <w:marBottom w:val="0"/>
          <w:divBdr>
            <w:top w:val="none" w:sz="0" w:space="0" w:color="auto"/>
            <w:left w:val="none" w:sz="0" w:space="0" w:color="auto"/>
            <w:bottom w:val="none" w:sz="0" w:space="0" w:color="auto"/>
            <w:right w:val="none" w:sz="0" w:space="0" w:color="auto"/>
          </w:divBdr>
        </w:div>
        <w:div w:id="1819885210">
          <w:marLeft w:val="0"/>
          <w:marRight w:val="0"/>
          <w:marTop w:val="0"/>
          <w:marBottom w:val="0"/>
          <w:divBdr>
            <w:top w:val="none" w:sz="0" w:space="0" w:color="auto"/>
            <w:left w:val="none" w:sz="0" w:space="0" w:color="auto"/>
            <w:bottom w:val="none" w:sz="0" w:space="0" w:color="auto"/>
            <w:right w:val="none" w:sz="0" w:space="0" w:color="auto"/>
          </w:divBdr>
        </w:div>
        <w:div w:id="1842692845">
          <w:marLeft w:val="0"/>
          <w:marRight w:val="0"/>
          <w:marTop w:val="0"/>
          <w:marBottom w:val="0"/>
          <w:divBdr>
            <w:top w:val="none" w:sz="0" w:space="0" w:color="auto"/>
            <w:left w:val="none" w:sz="0" w:space="0" w:color="auto"/>
            <w:bottom w:val="none" w:sz="0" w:space="0" w:color="auto"/>
            <w:right w:val="none" w:sz="0" w:space="0" w:color="auto"/>
          </w:divBdr>
        </w:div>
        <w:div w:id="1857039646">
          <w:marLeft w:val="0"/>
          <w:marRight w:val="0"/>
          <w:marTop w:val="0"/>
          <w:marBottom w:val="0"/>
          <w:divBdr>
            <w:top w:val="none" w:sz="0" w:space="0" w:color="auto"/>
            <w:left w:val="none" w:sz="0" w:space="0" w:color="auto"/>
            <w:bottom w:val="none" w:sz="0" w:space="0" w:color="auto"/>
            <w:right w:val="none" w:sz="0" w:space="0" w:color="auto"/>
          </w:divBdr>
        </w:div>
        <w:div w:id="1866400202">
          <w:marLeft w:val="0"/>
          <w:marRight w:val="0"/>
          <w:marTop w:val="0"/>
          <w:marBottom w:val="0"/>
          <w:divBdr>
            <w:top w:val="none" w:sz="0" w:space="0" w:color="auto"/>
            <w:left w:val="none" w:sz="0" w:space="0" w:color="auto"/>
            <w:bottom w:val="none" w:sz="0" w:space="0" w:color="auto"/>
            <w:right w:val="none" w:sz="0" w:space="0" w:color="auto"/>
          </w:divBdr>
        </w:div>
        <w:div w:id="1867020985">
          <w:marLeft w:val="0"/>
          <w:marRight w:val="0"/>
          <w:marTop w:val="0"/>
          <w:marBottom w:val="0"/>
          <w:divBdr>
            <w:top w:val="none" w:sz="0" w:space="0" w:color="auto"/>
            <w:left w:val="none" w:sz="0" w:space="0" w:color="auto"/>
            <w:bottom w:val="none" w:sz="0" w:space="0" w:color="auto"/>
            <w:right w:val="none" w:sz="0" w:space="0" w:color="auto"/>
          </w:divBdr>
        </w:div>
        <w:div w:id="1883638700">
          <w:marLeft w:val="0"/>
          <w:marRight w:val="0"/>
          <w:marTop w:val="0"/>
          <w:marBottom w:val="0"/>
          <w:divBdr>
            <w:top w:val="none" w:sz="0" w:space="0" w:color="auto"/>
            <w:left w:val="none" w:sz="0" w:space="0" w:color="auto"/>
            <w:bottom w:val="none" w:sz="0" w:space="0" w:color="auto"/>
            <w:right w:val="none" w:sz="0" w:space="0" w:color="auto"/>
          </w:divBdr>
        </w:div>
        <w:div w:id="1891725874">
          <w:marLeft w:val="0"/>
          <w:marRight w:val="0"/>
          <w:marTop w:val="0"/>
          <w:marBottom w:val="0"/>
          <w:divBdr>
            <w:top w:val="none" w:sz="0" w:space="0" w:color="auto"/>
            <w:left w:val="none" w:sz="0" w:space="0" w:color="auto"/>
            <w:bottom w:val="none" w:sz="0" w:space="0" w:color="auto"/>
            <w:right w:val="none" w:sz="0" w:space="0" w:color="auto"/>
          </w:divBdr>
        </w:div>
        <w:div w:id="1893728592">
          <w:marLeft w:val="0"/>
          <w:marRight w:val="0"/>
          <w:marTop w:val="0"/>
          <w:marBottom w:val="0"/>
          <w:divBdr>
            <w:top w:val="none" w:sz="0" w:space="0" w:color="auto"/>
            <w:left w:val="none" w:sz="0" w:space="0" w:color="auto"/>
            <w:bottom w:val="none" w:sz="0" w:space="0" w:color="auto"/>
            <w:right w:val="none" w:sz="0" w:space="0" w:color="auto"/>
          </w:divBdr>
        </w:div>
        <w:div w:id="2020739007">
          <w:marLeft w:val="0"/>
          <w:marRight w:val="0"/>
          <w:marTop w:val="0"/>
          <w:marBottom w:val="0"/>
          <w:divBdr>
            <w:top w:val="none" w:sz="0" w:space="0" w:color="auto"/>
            <w:left w:val="none" w:sz="0" w:space="0" w:color="auto"/>
            <w:bottom w:val="none" w:sz="0" w:space="0" w:color="auto"/>
            <w:right w:val="none" w:sz="0" w:space="0" w:color="auto"/>
          </w:divBdr>
        </w:div>
        <w:div w:id="2137747005">
          <w:marLeft w:val="0"/>
          <w:marRight w:val="0"/>
          <w:marTop w:val="0"/>
          <w:marBottom w:val="0"/>
          <w:divBdr>
            <w:top w:val="none" w:sz="0" w:space="0" w:color="auto"/>
            <w:left w:val="none" w:sz="0" w:space="0" w:color="auto"/>
            <w:bottom w:val="none" w:sz="0" w:space="0" w:color="auto"/>
            <w:right w:val="none" w:sz="0" w:space="0" w:color="auto"/>
          </w:divBdr>
        </w:div>
        <w:div w:id="2137792440">
          <w:marLeft w:val="0"/>
          <w:marRight w:val="0"/>
          <w:marTop w:val="0"/>
          <w:marBottom w:val="0"/>
          <w:divBdr>
            <w:top w:val="none" w:sz="0" w:space="0" w:color="auto"/>
            <w:left w:val="none" w:sz="0" w:space="0" w:color="auto"/>
            <w:bottom w:val="none" w:sz="0" w:space="0" w:color="auto"/>
            <w:right w:val="none" w:sz="0" w:space="0" w:color="auto"/>
          </w:divBdr>
        </w:div>
      </w:divsChild>
    </w:div>
    <w:div w:id="1832523531">
      <w:bodyDiv w:val="1"/>
      <w:marLeft w:val="0"/>
      <w:marRight w:val="0"/>
      <w:marTop w:val="0"/>
      <w:marBottom w:val="0"/>
      <w:divBdr>
        <w:top w:val="none" w:sz="0" w:space="0" w:color="auto"/>
        <w:left w:val="none" w:sz="0" w:space="0" w:color="auto"/>
        <w:bottom w:val="none" w:sz="0" w:space="0" w:color="auto"/>
        <w:right w:val="none" w:sz="0" w:space="0" w:color="auto"/>
      </w:divBdr>
    </w:div>
    <w:div w:id="1832524271">
      <w:bodyDiv w:val="1"/>
      <w:marLeft w:val="0"/>
      <w:marRight w:val="0"/>
      <w:marTop w:val="0"/>
      <w:marBottom w:val="0"/>
      <w:divBdr>
        <w:top w:val="none" w:sz="0" w:space="0" w:color="auto"/>
        <w:left w:val="none" w:sz="0" w:space="0" w:color="auto"/>
        <w:bottom w:val="none" w:sz="0" w:space="0" w:color="auto"/>
        <w:right w:val="none" w:sz="0" w:space="0" w:color="auto"/>
      </w:divBdr>
    </w:div>
    <w:div w:id="1832604000">
      <w:bodyDiv w:val="1"/>
      <w:marLeft w:val="0"/>
      <w:marRight w:val="0"/>
      <w:marTop w:val="0"/>
      <w:marBottom w:val="0"/>
      <w:divBdr>
        <w:top w:val="none" w:sz="0" w:space="0" w:color="auto"/>
        <w:left w:val="none" w:sz="0" w:space="0" w:color="auto"/>
        <w:bottom w:val="none" w:sz="0" w:space="0" w:color="auto"/>
        <w:right w:val="none" w:sz="0" w:space="0" w:color="auto"/>
      </w:divBdr>
    </w:div>
    <w:div w:id="1832866280">
      <w:bodyDiv w:val="1"/>
      <w:marLeft w:val="0"/>
      <w:marRight w:val="0"/>
      <w:marTop w:val="0"/>
      <w:marBottom w:val="0"/>
      <w:divBdr>
        <w:top w:val="none" w:sz="0" w:space="0" w:color="auto"/>
        <w:left w:val="none" w:sz="0" w:space="0" w:color="auto"/>
        <w:bottom w:val="none" w:sz="0" w:space="0" w:color="auto"/>
        <w:right w:val="none" w:sz="0" w:space="0" w:color="auto"/>
      </w:divBdr>
    </w:div>
    <w:div w:id="1832868582">
      <w:bodyDiv w:val="1"/>
      <w:marLeft w:val="0"/>
      <w:marRight w:val="0"/>
      <w:marTop w:val="0"/>
      <w:marBottom w:val="0"/>
      <w:divBdr>
        <w:top w:val="none" w:sz="0" w:space="0" w:color="auto"/>
        <w:left w:val="none" w:sz="0" w:space="0" w:color="auto"/>
        <w:bottom w:val="none" w:sz="0" w:space="0" w:color="auto"/>
        <w:right w:val="none" w:sz="0" w:space="0" w:color="auto"/>
      </w:divBdr>
    </w:div>
    <w:div w:id="1833259535">
      <w:bodyDiv w:val="1"/>
      <w:marLeft w:val="0"/>
      <w:marRight w:val="0"/>
      <w:marTop w:val="0"/>
      <w:marBottom w:val="0"/>
      <w:divBdr>
        <w:top w:val="none" w:sz="0" w:space="0" w:color="auto"/>
        <w:left w:val="none" w:sz="0" w:space="0" w:color="auto"/>
        <w:bottom w:val="none" w:sz="0" w:space="0" w:color="auto"/>
        <w:right w:val="none" w:sz="0" w:space="0" w:color="auto"/>
      </w:divBdr>
    </w:div>
    <w:div w:id="1833445128">
      <w:bodyDiv w:val="1"/>
      <w:marLeft w:val="0"/>
      <w:marRight w:val="0"/>
      <w:marTop w:val="0"/>
      <w:marBottom w:val="0"/>
      <w:divBdr>
        <w:top w:val="none" w:sz="0" w:space="0" w:color="auto"/>
        <w:left w:val="none" w:sz="0" w:space="0" w:color="auto"/>
        <w:bottom w:val="none" w:sz="0" w:space="0" w:color="auto"/>
        <w:right w:val="none" w:sz="0" w:space="0" w:color="auto"/>
      </w:divBdr>
    </w:div>
    <w:div w:id="1833450739">
      <w:bodyDiv w:val="1"/>
      <w:marLeft w:val="0"/>
      <w:marRight w:val="0"/>
      <w:marTop w:val="0"/>
      <w:marBottom w:val="0"/>
      <w:divBdr>
        <w:top w:val="none" w:sz="0" w:space="0" w:color="auto"/>
        <w:left w:val="none" w:sz="0" w:space="0" w:color="auto"/>
        <w:bottom w:val="none" w:sz="0" w:space="0" w:color="auto"/>
        <w:right w:val="none" w:sz="0" w:space="0" w:color="auto"/>
      </w:divBdr>
    </w:div>
    <w:div w:id="1833788234">
      <w:bodyDiv w:val="1"/>
      <w:marLeft w:val="0"/>
      <w:marRight w:val="0"/>
      <w:marTop w:val="0"/>
      <w:marBottom w:val="0"/>
      <w:divBdr>
        <w:top w:val="none" w:sz="0" w:space="0" w:color="auto"/>
        <w:left w:val="none" w:sz="0" w:space="0" w:color="auto"/>
        <w:bottom w:val="none" w:sz="0" w:space="0" w:color="auto"/>
        <w:right w:val="none" w:sz="0" w:space="0" w:color="auto"/>
      </w:divBdr>
    </w:div>
    <w:div w:id="1834105901">
      <w:bodyDiv w:val="1"/>
      <w:marLeft w:val="0"/>
      <w:marRight w:val="0"/>
      <w:marTop w:val="0"/>
      <w:marBottom w:val="0"/>
      <w:divBdr>
        <w:top w:val="none" w:sz="0" w:space="0" w:color="auto"/>
        <w:left w:val="none" w:sz="0" w:space="0" w:color="auto"/>
        <w:bottom w:val="none" w:sz="0" w:space="0" w:color="auto"/>
        <w:right w:val="none" w:sz="0" w:space="0" w:color="auto"/>
      </w:divBdr>
    </w:div>
    <w:div w:id="1834491761">
      <w:bodyDiv w:val="1"/>
      <w:marLeft w:val="0"/>
      <w:marRight w:val="0"/>
      <w:marTop w:val="0"/>
      <w:marBottom w:val="0"/>
      <w:divBdr>
        <w:top w:val="none" w:sz="0" w:space="0" w:color="auto"/>
        <w:left w:val="none" w:sz="0" w:space="0" w:color="auto"/>
        <w:bottom w:val="none" w:sz="0" w:space="0" w:color="auto"/>
        <w:right w:val="none" w:sz="0" w:space="0" w:color="auto"/>
      </w:divBdr>
    </w:div>
    <w:div w:id="1834831596">
      <w:bodyDiv w:val="1"/>
      <w:marLeft w:val="0"/>
      <w:marRight w:val="0"/>
      <w:marTop w:val="0"/>
      <w:marBottom w:val="0"/>
      <w:divBdr>
        <w:top w:val="none" w:sz="0" w:space="0" w:color="auto"/>
        <w:left w:val="none" w:sz="0" w:space="0" w:color="auto"/>
        <w:bottom w:val="none" w:sz="0" w:space="0" w:color="auto"/>
        <w:right w:val="none" w:sz="0" w:space="0" w:color="auto"/>
      </w:divBdr>
      <w:divsChild>
        <w:div w:id="9259894">
          <w:marLeft w:val="0"/>
          <w:marRight w:val="0"/>
          <w:marTop w:val="0"/>
          <w:marBottom w:val="0"/>
          <w:divBdr>
            <w:top w:val="none" w:sz="0" w:space="0" w:color="auto"/>
            <w:left w:val="none" w:sz="0" w:space="0" w:color="auto"/>
            <w:bottom w:val="none" w:sz="0" w:space="0" w:color="auto"/>
            <w:right w:val="none" w:sz="0" w:space="0" w:color="auto"/>
          </w:divBdr>
        </w:div>
        <w:div w:id="32121726">
          <w:marLeft w:val="0"/>
          <w:marRight w:val="0"/>
          <w:marTop w:val="0"/>
          <w:marBottom w:val="0"/>
          <w:divBdr>
            <w:top w:val="none" w:sz="0" w:space="0" w:color="auto"/>
            <w:left w:val="none" w:sz="0" w:space="0" w:color="auto"/>
            <w:bottom w:val="none" w:sz="0" w:space="0" w:color="auto"/>
            <w:right w:val="none" w:sz="0" w:space="0" w:color="auto"/>
          </w:divBdr>
        </w:div>
        <w:div w:id="127356488">
          <w:marLeft w:val="0"/>
          <w:marRight w:val="0"/>
          <w:marTop w:val="0"/>
          <w:marBottom w:val="0"/>
          <w:divBdr>
            <w:top w:val="none" w:sz="0" w:space="0" w:color="auto"/>
            <w:left w:val="none" w:sz="0" w:space="0" w:color="auto"/>
            <w:bottom w:val="none" w:sz="0" w:space="0" w:color="auto"/>
            <w:right w:val="none" w:sz="0" w:space="0" w:color="auto"/>
          </w:divBdr>
        </w:div>
        <w:div w:id="164831146">
          <w:marLeft w:val="0"/>
          <w:marRight w:val="0"/>
          <w:marTop w:val="0"/>
          <w:marBottom w:val="0"/>
          <w:divBdr>
            <w:top w:val="none" w:sz="0" w:space="0" w:color="auto"/>
            <w:left w:val="none" w:sz="0" w:space="0" w:color="auto"/>
            <w:bottom w:val="none" w:sz="0" w:space="0" w:color="auto"/>
            <w:right w:val="none" w:sz="0" w:space="0" w:color="auto"/>
          </w:divBdr>
        </w:div>
        <w:div w:id="193813036">
          <w:marLeft w:val="0"/>
          <w:marRight w:val="0"/>
          <w:marTop w:val="0"/>
          <w:marBottom w:val="0"/>
          <w:divBdr>
            <w:top w:val="none" w:sz="0" w:space="0" w:color="auto"/>
            <w:left w:val="none" w:sz="0" w:space="0" w:color="auto"/>
            <w:bottom w:val="none" w:sz="0" w:space="0" w:color="auto"/>
            <w:right w:val="none" w:sz="0" w:space="0" w:color="auto"/>
          </w:divBdr>
        </w:div>
        <w:div w:id="199976114">
          <w:marLeft w:val="0"/>
          <w:marRight w:val="0"/>
          <w:marTop w:val="0"/>
          <w:marBottom w:val="0"/>
          <w:divBdr>
            <w:top w:val="none" w:sz="0" w:space="0" w:color="auto"/>
            <w:left w:val="none" w:sz="0" w:space="0" w:color="auto"/>
            <w:bottom w:val="none" w:sz="0" w:space="0" w:color="auto"/>
            <w:right w:val="none" w:sz="0" w:space="0" w:color="auto"/>
          </w:divBdr>
        </w:div>
        <w:div w:id="247006143">
          <w:marLeft w:val="0"/>
          <w:marRight w:val="0"/>
          <w:marTop w:val="0"/>
          <w:marBottom w:val="0"/>
          <w:divBdr>
            <w:top w:val="none" w:sz="0" w:space="0" w:color="auto"/>
            <w:left w:val="none" w:sz="0" w:space="0" w:color="auto"/>
            <w:bottom w:val="none" w:sz="0" w:space="0" w:color="auto"/>
            <w:right w:val="none" w:sz="0" w:space="0" w:color="auto"/>
          </w:divBdr>
        </w:div>
        <w:div w:id="255871527">
          <w:marLeft w:val="0"/>
          <w:marRight w:val="0"/>
          <w:marTop w:val="0"/>
          <w:marBottom w:val="0"/>
          <w:divBdr>
            <w:top w:val="none" w:sz="0" w:space="0" w:color="auto"/>
            <w:left w:val="none" w:sz="0" w:space="0" w:color="auto"/>
            <w:bottom w:val="none" w:sz="0" w:space="0" w:color="auto"/>
            <w:right w:val="none" w:sz="0" w:space="0" w:color="auto"/>
          </w:divBdr>
        </w:div>
        <w:div w:id="336078040">
          <w:marLeft w:val="0"/>
          <w:marRight w:val="0"/>
          <w:marTop w:val="0"/>
          <w:marBottom w:val="0"/>
          <w:divBdr>
            <w:top w:val="none" w:sz="0" w:space="0" w:color="auto"/>
            <w:left w:val="none" w:sz="0" w:space="0" w:color="auto"/>
            <w:bottom w:val="none" w:sz="0" w:space="0" w:color="auto"/>
            <w:right w:val="none" w:sz="0" w:space="0" w:color="auto"/>
          </w:divBdr>
        </w:div>
        <w:div w:id="369575269">
          <w:marLeft w:val="0"/>
          <w:marRight w:val="0"/>
          <w:marTop w:val="0"/>
          <w:marBottom w:val="0"/>
          <w:divBdr>
            <w:top w:val="none" w:sz="0" w:space="0" w:color="auto"/>
            <w:left w:val="none" w:sz="0" w:space="0" w:color="auto"/>
            <w:bottom w:val="none" w:sz="0" w:space="0" w:color="auto"/>
            <w:right w:val="none" w:sz="0" w:space="0" w:color="auto"/>
          </w:divBdr>
        </w:div>
        <w:div w:id="405685025">
          <w:marLeft w:val="0"/>
          <w:marRight w:val="0"/>
          <w:marTop w:val="0"/>
          <w:marBottom w:val="0"/>
          <w:divBdr>
            <w:top w:val="none" w:sz="0" w:space="0" w:color="auto"/>
            <w:left w:val="none" w:sz="0" w:space="0" w:color="auto"/>
            <w:bottom w:val="none" w:sz="0" w:space="0" w:color="auto"/>
            <w:right w:val="none" w:sz="0" w:space="0" w:color="auto"/>
          </w:divBdr>
        </w:div>
        <w:div w:id="441918427">
          <w:marLeft w:val="0"/>
          <w:marRight w:val="0"/>
          <w:marTop w:val="0"/>
          <w:marBottom w:val="0"/>
          <w:divBdr>
            <w:top w:val="none" w:sz="0" w:space="0" w:color="auto"/>
            <w:left w:val="none" w:sz="0" w:space="0" w:color="auto"/>
            <w:bottom w:val="none" w:sz="0" w:space="0" w:color="auto"/>
            <w:right w:val="none" w:sz="0" w:space="0" w:color="auto"/>
          </w:divBdr>
        </w:div>
        <w:div w:id="616957519">
          <w:marLeft w:val="0"/>
          <w:marRight w:val="0"/>
          <w:marTop w:val="0"/>
          <w:marBottom w:val="0"/>
          <w:divBdr>
            <w:top w:val="none" w:sz="0" w:space="0" w:color="auto"/>
            <w:left w:val="none" w:sz="0" w:space="0" w:color="auto"/>
            <w:bottom w:val="none" w:sz="0" w:space="0" w:color="auto"/>
            <w:right w:val="none" w:sz="0" w:space="0" w:color="auto"/>
          </w:divBdr>
        </w:div>
        <w:div w:id="690883483">
          <w:marLeft w:val="0"/>
          <w:marRight w:val="0"/>
          <w:marTop w:val="0"/>
          <w:marBottom w:val="0"/>
          <w:divBdr>
            <w:top w:val="none" w:sz="0" w:space="0" w:color="auto"/>
            <w:left w:val="none" w:sz="0" w:space="0" w:color="auto"/>
            <w:bottom w:val="none" w:sz="0" w:space="0" w:color="auto"/>
            <w:right w:val="none" w:sz="0" w:space="0" w:color="auto"/>
          </w:divBdr>
        </w:div>
        <w:div w:id="800347048">
          <w:marLeft w:val="0"/>
          <w:marRight w:val="0"/>
          <w:marTop w:val="0"/>
          <w:marBottom w:val="0"/>
          <w:divBdr>
            <w:top w:val="none" w:sz="0" w:space="0" w:color="auto"/>
            <w:left w:val="none" w:sz="0" w:space="0" w:color="auto"/>
            <w:bottom w:val="none" w:sz="0" w:space="0" w:color="auto"/>
            <w:right w:val="none" w:sz="0" w:space="0" w:color="auto"/>
          </w:divBdr>
        </w:div>
        <w:div w:id="802844369">
          <w:marLeft w:val="0"/>
          <w:marRight w:val="0"/>
          <w:marTop w:val="0"/>
          <w:marBottom w:val="0"/>
          <w:divBdr>
            <w:top w:val="none" w:sz="0" w:space="0" w:color="auto"/>
            <w:left w:val="none" w:sz="0" w:space="0" w:color="auto"/>
            <w:bottom w:val="none" w:sz="0" w:space="0" w:color="auto"/>
            <w:right w:val="none" w:sz="0" w:space="0" w:color="auto"/>
          </w:divBdr>
        </w:div>
        <w:div w:id="840241553">
          <w:marLeft w:val="0"/>
          <w:marRight w:val="0"/>
          <w:marTop w:val="0"/>
          <w:marBottom w:val="0"/>
          <w:divBdr>
            <w:top w:val="none" w:sz="0" w:space="0" w:color="auto"/>
            <w:left w:val="none" w:sz="0" w:space="0" w:color="auto"/>
            <w:bottom w:val="none" w:sz="0" w:space="0" w:color="auto"/>
            <w:right w:val="none" w:sz="0" w:space="0" w:color="auto"/>
          </w:divBdr>
        </w:div>
        <w:div w:id="857430918">
          <w:marLeft w:val="0"/>
          <w:marRight w:val="0"/>
          <w:marTop w:val="0"/>
          <w:marBottom w:val="0"/>
          <w:divBdr>
            <w:top w:val="none" w:sz="0" w:space="0" w:color="auto"/>
            <w:left w:val="none" w:sz="0" w:space="0" w:color="auto"/>
            <w:bottom w:val="none" w:sz="0" w:space="0" w:color="auto"/>
            <w:right w:val="none" w:sz="0" w:space="0" w:color="auto"/>
          </w:divBdr>
        </w:div>
        <w:div w:id="862134893">
          <w:marLeft w:val="0"/>
          <w:marRight w:val="0"/>
          <w:marTop w:val="0"/>
          <w:marBottom w:val="0"/>
          <w:divBdr>
            <w:top w:val="none" w:sz="0" w:space="0" w:color="auto"/>
            <w:left w:val="none" w:sz="0" w:space="0" w:color="auto"/>
            <w:bottom w:val="none" w:sz="0" w:space="0" w:color="auto"/>
            <w:right w:val="none" w:sz="0" w:space="0" w:color="auto"/>
          </w:divBdr>
        </w:div>
        <w:div w:id="872183899">
          <w:marLeft w:val="0"/>
          <w:marRight w:val="0"/>
          <w:marTop w:val="0"/>
          <w:marBottom w:val="0"/>
          <w:divBdr>
            <w:top w:val="none" w:sz="0" w:space="0" w:color="auto"/>
            <w:left w:val="none" w:sz="0" w:space="0" w:color="auto"/>
            <w:bottom w:val="none" w:sz="0" w:space="0" w:color="auto"/>
            <w:right w:val="none" w:sz="0" w:space="0" w:color="auto"/>
          </w:divBdr>
        </w:div>
        <w:div w:id="875967917">
          <w:marLeft w:val="0"/>
          <w:marRight w:val="0"/>
          <w:marTop w:val="0"/>
          <w:marBottom w:val="0"/>
          <w:divBdr>
            <w:top w:val="none" w:sz="0" w:space="0" w:color="auto"/>
            <w:left w:val="none" w:sz="0" w:space="0" w:color="auto"/>
            <w:bottom w:val="none" w:sz="0" w:space="0" w:color="auto"/>
            <w:right w:val="none" w:sz="0" w:space="0" w:color="auto"/>
          </w:divBdr>
        </w:div>
        <w:div w:id="953439379">
          <w:marLeft w:val="0"/>
          <w:marRight w:val="0"/>
          <w:marTop w:val="0"/>
          <w:marBottom w:val="0"/>
          <w:divBdr>
            <w:top w:val="none" w:sz="0" w:space="0" w:color="auto"/>
            <w:left w:val="none" w:sz="0" w:space="0" w:color="auto"/>
            <w:bottom w:val="none" w:sz="0" w:space="0" w:color="auto"/>
            <w:right w:val="none" w:sz="0" w:space="0" w:color="auto"/>
          </w:divBdr>
        </w:div>
        <w:div w:id="1012145326">
          <w:marLeft w:val="0"/>
          <w:marRight w:val="0"/>
          <w:marTop w:val="0"/>
          <w:marBottom w:val="0"/>
          <w:divBdr>
            <w:top w:val="none" w:sz="0" w:space="0" w:color="auto"/>
            <w:left w:val="none" w:sz="0" w:space="0" w:color="auto"/>
            <w:bottom w:val="none" w:sz="0" w:space="0" w:color="auto"/>
            <w:right w:val="none" w:sz="0" w:space="0" w:color="auto"/>
          </w:divBdr>
        </w:div>
        <w:div w:id="1039740162">
          <w:marLeft w:val="0"/>
          <w:marRight w:val="0"/>
          <w:marTop w:val="0"/>
          <w:marBottom w:val="0"/>
          <w:divBdr>
            <w:top w:val="none" w:sz="0" w:space="0" w:color="auto"/>
            <w:left w:val="none" w:sz="0" w:space="0" w:color="auto"/>
            <w:bottom w:val="none" w:sz="0" w:space="0" w:color="auto"/>
            <w:right w:val="none" w:sz="0" w:space="0" w:color="auto"/>
          </w:divBdr>
        </w:div>
        <w:div w:id="1055544088">
          <w:marLeft w:val="0"/>
          <w:marRight w:val="0"/>
          <w:marTop w:val="0"/>
          <w:marBottom w:val="0"/>
          <w:divBdr>
            <w:top w:val="none" w:sz="0" w:space="0" w:color="auto"/>
            <w:left w:val="none" w:sz="0" w:space="0" w:color="auto"/>
            <w:bottom w:val="none" w:sz="0" w:space="0" w:color="auto"/>
            <w:right w:val="none" w:sz="0" w:space="0" w:color="auto"/>
          </w:divBdr>
        </w:div>
        <w:div w:id="1095590951">
          <w:marLeft w:val="0"/>
          <w:marRight w:val="0"/>
          <w:marTop w:val="0"/>
          <w:marBottom w:val="0"/>
          <w:divBdr>
            <w:top w:val="none" w:sz="0" w:space="0" w:color="auto"/>
            <w:left w:val="none" w:sz="0" w:space="0" w:color="auto"/>
            <w:bottom w:val="none" w:sz="0" w:space="0" w:color="auto"/>
            <w:right w:val="none" w:sz="0" w:space="0" w:color="auto"/>
          </w:divBdr>
        </w:div>
        <w:div w:id="1099788330">
          <w:marLeft w:val="0"/>
          <w:marRight w:val="0"/>
          <w:marTop w:val="0"/>
          <w:marBottom w:val="0"/>
          <w:divBdr>
            <w:top w:val="none" w:sz="0" w:space="0" w:color="auto"/>
            <w:left w:val="none" w:sz="0" w:space="0" w:color="auto"/>
            <w:bottom w:val="none" w:sz="0" w:space="0" w:color="auto"/>
            <w:right w:val="none" w:sz="0" w:space="0" w:color="auto"/>
          </w:divBdr>
        </w:div>
        <w:div w:id="1201240716">
          <w:marLeft w:val="0"/>
          <w:marRight w:val="0"/>
          <w:marTop w:val="0"/>
          <w:marBottom w:val="0"/>
          <w:divBdr>
            <w:top w:val="none" w:sz="0" w:space="0" w:color="auto"/>
            <w:left w:val="none" w:sz="0" w:space="0" w:color="auto"/>
            <w:bottom w:val="none" w:sz="0" w:space="0" w:color="auto"/>
            <w:right w:val="none" w:sz="0" w:space="0" w:color="auto"/>
          </w:divBdr>
        </w:div>
        <w:div w:id="1214152136">
          <w:marLeft w:val="0"/>
          <w:marRight w:val="0"/>
          <w:marTop w:val="0"/>
          <w:marBottom w:val="0"/>
          <w:divBdr>
            <w:top w:val="none" w:sz="0" w:space="0" w:color="auto"/>
            <w:left w:val="none" w:sz="0" w:space="0" w:color="auto"/>
            <w:bottom w:val="none" w:sz="0" w:space="0" w:color="auto"/>
            <w:right w:val="none" w:sz="0" w:space="0" w:color="auto"/>
          </w:divBdr>
        </w:div>
        <w:div w:id="1263148721">
          <w:marLeft w:val="0"/>
          <w:marRight w:val="0"/>
          <w:marTop w:val="0"/>
          <w:marBottom w:val="0"/>
          <w:divBdr>
            <w:top w:val="none" w:sz="0" w:space="0" w:color="auto"/>
            <w:left w:val="none" w:sz="0" w:space="0" w:color="auto"/>
            <w:bottom w:val="none" w:sz="0" w:space="0" w:color="auto"/>
            <w:right w:val="none" w:sz="0" w:space="0" w:color="auto"/>
          </w:divBdr>
        </w:div>
        <w:div w:id="1293754738">
          <w:marLeft w:val="0"/>
          <w:marRight w:val="0"/>
          <w:marTop w:val="0"/>
          <w:marBottom w:val="0"/>
          <w:divBdr>
            <w:top w:val="none" w:sz="0" w:space="0" w:color="auto"/>
            <w:left w:val="none" w:sz="0" w:space="0" w:color="auto"/>
            <w:bottom w:val="none" w:sz="0" w:space="0" w:color="auto"/>
            <w:right w:val="none" w:sz="0" w:space="0" w:color="auto"/>
          </w:divBdr>
        </w:div>
        <w:div w:id="1323000308">
          <w:marLeft w:val="0"/>
          <w:marRight w:val="0"/>
          <w:marTop w:val="0"/>
          <w:marBottom w:val="0"/>
          <w:divBdr>
            <w:top w:val="none" w:sz="0" w:space="0" w:color="auto"/>
            <w:left w:val="none" w:sz="0" w:space="0" w:color="auto"/>
            <w:bottom w:val="none" w:sz="0" w:space="0" w:color="auto"/>
            <w:right w:val="none" w:sz="0" w:space="0" w:color="auto"/>
          </w:divBdr>
        </w:div>
        <w:div w:id="1457018803">
          <w:marLeft w:val="0"/>
          <w:marRight w:val="0"/>
          <w:marTop w:val="0"/>
          <w:marBottom w:val="0"/>
          <w:divBdr>
            <w:top w:val="none" w:sz="0" w:space="0" w:color="auto"/>
            <w:left w:val="none" w:sz="0" w:space="0" w:color="auto"/>
            <w:bottom w:val="none" w:sz="0" w:space="0" w:color="auto"/>
            <w:right w:val="none" w:sz="0" w:space="0" w:color="auto"/>
          </w:divBdr>
        </w:div>
        <w:div w:id="1494105577">
          <w:marLeft w:val="0"/>
          <w:marRight w:val="0"/>
          <w:marTop w:val="0"/>
          <w:marBottom w:val="0"/>
          <w:divBdr>
            <w:top w:val="none" w:sz="0" w:space="0" w:color="auto"/>
            <w:left w:val="none" w:sz="0" w:space="0" w:color="auto"/>
            <w:bottom w:val="none" w:sz="0" w:space="0" w:color="auto"/>
            <w:right w:val="none" w:sz="0" w:space="0" w:color="auto"/>
          </w:divBdr>
        </w:div>
        <w:div w:id="1616519855">
          <w:marLeft w:val="0"/>
          <w:marRight w:val="0"/>
          <w:marTop w:val="0"/>
          <w:marBottom w:val="0"/>
          <w:divBdr>
            <w:top w:val="none" w:sz="0" w:space="0" w:color="auto"/>
            <w:left w:val="none" w:sz="0" w:space="0" w:color="auto"/>
            <w:bottom w:val="none" w:sz="0" w:space="0" w:color="auto"/>
            <w:right w:val="none" w:sz="0" w:space="0" w:color="auto"/>
          </w:divBdr>
        </w:div>
        <w:div w:id="1636570178">
          <w:marLeft w:val="0"/>
          <w:marRight w:val="0"/>
          <w:marTop w:val="0"/>
          <w:marBottom w:val="0"/>
          <w:divBdr>
            <w:top w:val="none" w:sz="0" w:space="0" w:color="auto"/>
            <w:left w:val="none" w:sz="0" w:space="0" w:color="auto"/>
            <w:bottom w:val="none" w:sz="0" w:space="0" w:color="auto"/>
            <w:right w:val="none" w:sz="0" w:space="0" w:color="auto"/>
          </w:divBdr>
        </w:div>
        <w:div w:id="1641379571">
          <w:marLeft w:val="0"/>
          <w:marRight w:val="0"/>
          <w:marTop w:val="0"/>
          <w:marBottom w:val="0"/>
          <w:divBdr>
            <w:top w:val="none" w:sz="0" w:space="0" w:color="auto"/>
            <w:left w:val="none" w:sz="0" w:space="0" w:color="auto"/>
            <w:bottom w:val="none" w:sz="0" w:space="0" w:color="auto"/>
            <w:right w:val="none" w:sz="0" w:space="0" w:color="auto"/>
          </w:divBdr>
        </w:div>
        <w:div w:id="1675719071">
          <w:marLeft w:val="0"/>
          <w:marRight w:val="0"/>
          <w:marTop w:val="0"/>
          <w:marBottom w:val="0"/>
          <w:divBdr>
            <w:top w:val="none" w:sz="0" w:space="0" w:color="auto"/>
            <w:left w:val="none" w:sz="0" w:space="0" w:color="auto"/>
            <w:bottom w:val="none" w:sz="0" w:space="0" w:color="auto"/>
            <w:right w:val="none" w:sz="0" w:space="0" w:color="auto"/>
          </w:divBdr>
        </w:div>
        <w:div w:id="1754549950">
          <w:marLeft w:val="0"/>
          <w:marRight w:val="0"/>
          <w:marTop w:val="0"/>
          <w:marBottom w:val="0"/>
          <w:divBdr>
            <w:top w:val="none" w:sz="0" w:space="0" w:color="auto"/>
            <w:left w:val="none" w:sz="0" w:space="0" w:color="auto"/>
            <w:bottom w:val="none" w:sz="0" w:space="0" w:color="auto"/>
            <w:right w:val="none" w:sz="0" w:space="0" w:color="auto"/>
          </w:divBdr>
        </w:div>
        <w:div w:id="1807313089">
          <w:marLeft w:val="0"/>
          <w:marRight w:val="0"/>
          <w:marTop w:val="0"/>
          <w:marBottom w:val="0"/>
          <w:divBdr>
            <w:top w:val="none" w:sz="0" w:space="0" w:color="auto"/>
            <w:left w:val="none" w:sz="0" w:space="0" w:color="auto"/>
            <w:bottom w:val="none" w:sz="0" w:space="0" w:color="auto"/>
            <w:right w:val="none" w:sz="0" w:space="0" w:color="auto"/>
          </w:divBdr>
        </w:div>
        <w:div w:id="1815947246">
          <w:marLeft w:val="0"/>
          <w:marRight w:val="0"/>
          <w:marTop w:val="0"/>
          <w:marBottom w:val="0"/>
          <w:divBdr>
            <w:top w:val="none" w:sz="0" w:space="0" w:color="auto"/>
            <w:left w:val="none" w:sz="0" w:space="0" w:color="auto"/>
            <w:bottom w:val="none" w:sz="0" w:space="0" w:color="auto"/>
            <w:right w:val="none" w:sz="0" w:space="0" w:color="auto"/>
          </w:divBdr>
        </w:div>
        <w:div w:id="1857688126">
          <w:marLeft w:val="0"/>
          <w:marRight w:val="0"/>
          <w:marTop w:val="0"/>
          <w:marBottom w:val="0"/>
          <w:divBdr>
            <w:top w:val="none" w:sz="0" w:space="0" w:color="auto"/>
            <w:left w:val="none" w:sz="0" w:space="0" w:color="auto"/>
            <w:bottom w:val="none" w:sz="0" w:space="0" w:color="auto"/>
            <w:right w:val="none" w:sz="0" w:space="0" w:color="auto"/>
          </w:divBdr>
        </w:div>
        <w:div w:id="1881478947">
          <w:marLeft w:val="0"/>
          <w:marRight w:val="0"/>
          <w:marTop w:val="0"/>
          <w:marBottom w:val="0"/>
          <w:divBdr>
            <w:top w:val="none" w:sz="0" w:space="0" w:color="auto"/>
            <w:left w:val="none" w:sz="0" w:space="0" w:color="auto"/>
            <w:bottom w:val="none" w:sz="0" w:space="0" w:color="auto"/>
            <w:right w:val="none" w:sz="0" w:space="0" w:color="auto"/>
          </w:divBdr>
        </w:div>
        <w:div w:id="2061246825">
          <w:marLeft w:val="0"/>
          <w:marRight w:val="0"/>
          <w:marTop w:val="0"/>
          <w:marBottom w:val="0"/>
          <w:divBdr>
            <w:top w:val="none" w:sz="0" w:space="0" w:color="auto"/>
            <w:left w:val="none" w:sz="0" w:space="0" w:color="auto"/>
            <w:bottom w:val="none" w:sz="0" w:space="0" w:color="auto"/>
            <w:right w:val="none" w:sz="0" w:space="0" w:color="auto"/>
          </w:divBdr>
        </w:div>
        <w:div w:id="2064712516">
          <w:marLeft w:val="0"/>
          <w:marRight w:val="0"/>
          <w:marTop w:val="0"/>
          <w:marBottom w:val="0"/>
          <w:divBdr>
            <w:top w:val="none" w:sz="0" w:space="0" w:color="auto"/>
            <w:left w:val="none" w:sz="0" w:space="0" w:color="auto"/>
            <w:bottom w:val="none" w:sz="0" w:space="0" w:color="auto"/>
            <w:right w:val="none" w:sz="0" w:space="0" w:color="auto"/>
          </w:divBdr>
        </w:div>
        <w:div w:id="2091002440">
          <w:marLeft w:val="0"/>
          <w:marRight w:val="0"/>
          <w:marTop w:val="0"/>
          <w:marBottom w:val="0"/>
          <w:divBdr>
            <w:top w:val="none" w:sz="0" w:space="0" w:color="auto"/>
            <w:left w:val="none" w:sz="0" w:space="0" w:color="auto"/>
            <w:bottom w:val="none" w:sz="0" w:space="0" w:color="auto"/>
            <w:right w:val="none" w:sz="0" w:space="0" w:color="auto"/>
          </w:divBdr>
        </w:div>
        <w:div w:id="2116055108">
          <w:marLeft w:val="0"/>
          <w:marRight w:val="0"/>
          <w:marTop w:val="0"/>
          <w:marBottom w:val="0"/>
          <w:divBdr>
            <w:top w:val="none" w:sz="0" w:space="0" w:color="auto"/>
            <w:left w:val="none" w:sz="0" w:space="0" w:color="auto"/>
            <w:bottom w:val="none" w:sz="0" w:space="0" w:color="auto"/>
            <w:right w:val="none" w:sz="0" w:space="0" w:color="auto"/>
          </w:divBdr>
        </w:div>
      </w:divsChild>
    </w:div>
    <w:div w:id="1834833250">
      <w:bodyDiv w:val="1"/>
      <w:marLeft w:val="0"/>
      <w:marRight w:val="0"/>
      <w:marTop w:val="0"/>
      <w:marBottom w:val="0"/>
      <w:divBdr>
        <w:top w:val="none" w:sz="0" w:space="0" w:color="auto"/>
        <w:left w:val="none" w:sz="0" w:space="0" w:color="auto"/>
        <w:bottom w:val="none" w:sz="0" w:space="0" w:color="auto"/>
        <w:right w:val="none" w:sz="0" w:space="0" w:color="auto"/>
      </w:divBdr>
      <w:divsChild>
        <w:div w:id="36704942">
          <w:marLeft w:val="0"/>
          <w:marRight w:val="0"/>
          <w:marTop w:val="0"/>
          <w:marBottom w:val="0"/>
          <w:divBdr>
            <w:top w:val="none" w:sz="0" w:space="0" w:color="auto"/>
            <w:left w:val="none" w:sz="0" w:space="0" w:color="auto"/>
            <w:bottom w:val="none" w:sz="0" w:space="0" w:color="auto"/>
            <w:right w:val="none" w:sz="0" w:space="0" w:color="auto"/>
          </w:divBdr>
        </w:div>
        <w:div w:id="192888255">
          <w:marLeft w:val="0"/>
          <w:marRight w:val="0"/>
          <w:marTop w:val="0"/>
          <w:marBottom w:val="0"/>
          <w:divBdr>
            <w:top w:val="none" w:sz="0" w:space="0" w:color="auto"/>
            <w:left w:val="none" w:sz="0" w:space="0" w:color="auto"/>
            <w:bottom w:val="none" w:sz="0" w:space="0" w:color="auto"/>
            <w:right w:val="none" w:sz="0" w:space="0" w:color="auto"/>
          </w:divBdr>
        </w:div>
        <w:div w:id="211306541">
          <w:marLeft w:val="0"/>
          <w:marRight w:val="0"/>
          <w:marTop w:val="0"/>
          <w:marBottom w:val="0"/>
          <w:divBdr>
            <w:top w:val="none" w:sz="0" w:space="0" w:color="auto"/>
            <w:left w:val="none" w:sz="0" w:space="0" w:color="auto"/>
            <w:bottom w:val="none" w:sz="0" w:space="0" w:color="auto"/>
            <w:right w:val="none" w:sz="0" w:space="0" w:color="auto"/>
          </w:divBdr>
        </w:div>
        <w:div w:id="232009357">
          <w:marLeft w:val="0"/>
          <w:marRight w:val="0"/>
          <w:marTop w:val="0"/>
          <w:marBottom w:val="0"/>
          <w:divBdr>
            <w:top w:val="none" w:sz="0" w:space="0" w:color="auto"/>
            <w:left w:val="none" w:sz="0" w:space="0" w:color="auto"/>
            <w:bottom w:val="none" w:sz="0" w:space="0" w:color="auto"/>
            <w:right w:val="none" w:sz="0" w:space="0" w:color="auto"/>
          </w:divBdr>
        </w:div>
        <w:div w:id="275450760">
          <w:marLeft w:val="0"/>
          <w:marRight w:val="0"/>
          <w:marTop w:val="0"/>
          <w:marBottom w:val="0"/>
          <w:divBdr>
            <w:top w:val="none" w:sz="0" w:space="0" w:color="auto"/>
            <w:left w:val="none" w:sz="0" w:space="0" w:color="auto"/>
            <w:bottom w:val="none" w:sz="0" w:space="0" w:color="auto"/>
            <w:right w:val="none" w:sz="0" w:space="0" w:color="auto"/>
          </w:divBdr>
        </w:div>
        <w:div w:id="287125689">
          <w:marLeft w:val="0"/>
          <w:marRight w:val="0"/>
          <w:marTop w:val="0"/>
          <w:marBottom w:val="0"/>
          <w:divBdr>
            <w:top w:val="none" w:sz="0" w:space="0" w:color="auto"/>
            <w:left w:val="none" w:sz="0" w:space="0" w:color="auto"/>
            <w:bottom w:val="none" w:sz="0" w:space="0" w:color="auto"/>
            <w:right w:val="none" w:sz="0" w:space="0" w:color="auto"/>
          </w:divBdr>
        </w:div>
        <w:div w:id="448668130">
          <w:marLeft w:val="0"/>
          <w:marRight w:val="0"/>
          <w:marTop w:val="0"/>
          <w:marBottom w:val="0"/>
          <w:divBdr>
            <w:top w:val="none" w:sz="0" w:space="0" w:color="auto"/>
            <w:left w:val="none" w:sz="0" w:space="0" w:color="auto"/>
            <w:bottom w:val="none" w:sz="0" w:space="0" w:color="auto"/>
            <w:right w:val="none" w:sz="0" w:space="0" w:color="auto"/>
          </w:divBdr>
        </w:div>
        <w:div w:id="586310249">
          <w:marLeft w:val="0"/>
          <w:marRight w:val="0"/>
          <w:marTop w:val="0"/>
          <w:marBottom w:val="0"/>
          <w:divBdr>
            <w:top w:val="none" w:sz="0" w:space="0" w:color="auto"/>
            <w:left w:val="none" w:sz="0" w:space="0" w:color="auto"/>
            <w:bottom w:val="none" w:sz="0" w:space="0" w:color="auto"/>
            <w:right w:val="none" w:sz="0" w:space="0" w:color="auto"/>
          </w:divBdr>
        </w:div>
        <w:div w:id="622158469">
          <w:marLeft w:val="0"/>
          <w:marRight w:val="0"/>
          <w:marTop w:val="0"/>
          <w:marBottom w:val="0"/>
          <w:divBdr>
            <w:top w:val="none" w:sz="0" w:space="0" w:color="auto"/>
            <w:left w:val="none" w:sz="0" w:space="0" w:color="auto"/>
            <w:bottom w:val="none" w:sz="0" w:space="0" w:color="auto"/>
            <w:right w:val="none" w:sz="0" w:space="0" w:color="auto"/>
          </w:divBdr>
        </w:div>
        <w:div w:id="687412412">
          <w:marLeft w:val="0"/>
          <w:marRight w:val="0"/>
          <w:marTop w:val="0"/>
          <w:marBottom w:val="0"/>
          <w:divBdr>
            <w:top w:val="none" w:sz="0" w:space="0" w:color="auto"/>
            <w:left w:val="none" w:sz="0" w:space="0" w:color="auto"/>
            <w:bottom w:val="none" w:sz="0" w:space="0" w:color="auto"/>
            <w:right w:val="none" w:sz="0" w:space="0" w:color="auto"/>
          </w:divBdr>
        </w:div>
        <w:div w:id="730620748">
          <w:marLeft w:val="0"/>
          <w:marRight w:val="0"/>
          <w:marTop w:val="0"/>
          <w:marBottom w:val="0"/>
          <w:divBdr>
            <w:top w:val="none" w:sz="0" w:space="0" w:color="auto"/>
            <w:left w:val="none" w:sz="0" w:space="0" w:color="auto"/>
            <w:bottom w:val="none" w:sz="0" w:space="0" w:color="auto"/>
            <w:right w:val="none" w:sz="0" w:space="0" w:color="auto"/>
          </w:divBdr>
        </w:div>
        <w:div w:id="909002988">
          <w:marLeft w:val="0"/>
          <w:marRight w:val="0"/>
          <w:marTop w:val="0"/>
          <w:marBottom w:val="0"/>
          <w:divBdr>
            <w:top w:val="none" w:sz="0" w:space="0" w:color="auto"/>
            <w:left w:val="none" w:sz="0" w:space="0" w:color="auto"/>
            <w:bottom w:val="none" w:sz="0" w:space="0" w:color="auto"/>
            <w:right w:val="none" w:sz="0" w:space="0" w:color="auto"/>
          </w:divBdr>
        </w:div>
        <w:div w:id="1212840778">
          <w:marLeft w:val="0"/>
          <w:marRight w:val="0"/>
          <w:marTop w:val="0"/>
          <w:marBottom w:val="0"/>
          <w:divBdr>
            <w:top w:val="none" w:sz="0" w:space="0" w:color="auto"/>
            <w:left w:val="none" w:sz="0" w:space="0" w:color="auto"/>
            <w:bottom w:val="none" w:sz="0" w:space="0" w:color="auto"/>
            <w:right w:val="none" w:sz="0" w:space="0" w:color="auto"/>
          </w:divBdr>
        </w:div>
        <w:div w:id="1346635540">
          <w:marLeft w:val="0"/>
          <w:marRight w:val="0"/>
          <w:marTop w:val="0"/>
          <w:marBottom w:val="0"/>
          <w:divBdr>
            <w:top w:val="none" w:sz="0" w:space="0" w:color="auto"/>
            <w:left w:val="none" w:sz="0" w:space="0" w:color="auto"/>
            <w:bottom w:val="none" w:sz="0" w:space="0" w:color="auto"/>
            <w:right w:val="none" w:sz="0" w:space="0" w:color="auto"/>
          </w:divBdr>
        </w:div>
        <w:div w:id="1357541156">
          <w:marLeft w:val="0"/>
          <w:marRight w:val="0"/>
          <w:marTop w:val="0"/>
          <w:marBottom w:val="0"/>
          <w:divBdr>
            <w:top w:val="none" w:sz="0" w:space="0" w:color="auto"/>
            <w:left w:val="none" w:sz="0" w:space="0" w:color="auto"/>
            <w:bottom w:val="none" w:sz="0" w:space="0" w:color="auto"/>
            <w:right w:val="none" w:sz="0" w:space="0" w:color="auto"/>
          </w:divBdr>
        </w:div>
        <w:div w:id="1466267942">
          <w:marLeft w:val="0"/>
          <w:marRight w:val="0"/>
          <w:marTop w:val="0"/>
          <w:marBottom w:val="0"/>
          <w:divBdr>
            <w:top w:val="none" w:sz="0" w:space="0" w:color="auto"/>
            <w:left w:val="none" w:sz="0" w:space="0" w:color="auto"/>
            <w:bottom w:val="none" w:sz="0" w:space="0" w:color="auto"/>
            <w:right w:val="none" w:sz="0" w:space="0" w:color="auto"/>
          </w:divBdr>
        </w:div>
        <w:div w:id="1545672866">
          <w:marLeft w:val="0"/>
          <w:marRight w:val="0"/>
          <w:marTop w:val="0"/>
          <w:marBottom w:val="0"/>
          <w:divBdr>
            <w:top w:val="none" w:sz="0" w:space="0" w:color="auto"/>
            <w:left w:val="none" w:sz="0" w:space="0" w:color="auto"/>
            <w:bottom w:val="none" w:sz="0" w:space="0" w:color="auto"/>
            <w:right w:val="none" w:sz="0" w:space="0" w:color="auto"/>
          </w:divBdr>
        </w:div>
        <w:div w:id="1549537311">
          <w:marLeft w:val="0"/>
          <w:marRight w:val="0"/>
          <w:marTop w:val="0"/>
          <w:marBottom w:val="0"/>
          <w:divBdr>
            <w:top w:val="none" w:sz="0" w:space="0" w:color="auto"/>
            <w:left w:val="none" w:sz="0" w:space="0" w:color="auto"/>
            <w:bottom w:val="none" w:sz="0" w:space="0" w:color="auto"/>
            <w:right w:val="none" w:sz="0" w:space="0" w:color="auto"/>
          </w:divBdr>
        </w:div>
        <w:div w:id="1628126979">
          <w:marLeft w:val="0"/>
          <w:marRight w:val="0"/>
          <w:marTop w:val="0"/>
          <w:marBottom w:val="0"/>
          <w:divBdr>
            <w:top w:val="none" w:sz="0" w:space="0" w:color="auto"/>
            <w:left w:val="none" w:sz="0" w:space="0" w:color="auto"/>
            <w:bottom w:val="none" w:sz="0" w:space="0" w:color="auto"/>
            <w:right w:val="none" w:sz="0" w:space="0" w:color="auto"/>
          </w:divBdr>
        </w:div>
        <w:div w:id="1716470728">
          <w:marLeft w:val="0"/>
          <w:marRight w:val="0"/>
          <w:marTop w:val="0"/>
          <w:marBottom w:val="0"/>
          <w:divBdr>
            <w:top w:val="none" w:sz="0" w:space="0" w:color="auto"/>
            <w:left w:val="none" w:sz="0" w:space="0" w:color="auto"/>
            <w:bottom w:val="none" w:sz="0" w:space="0" w:color="auto"/>
            <w:right w:val="none" w:sz="0" w:space="0" w:color="auto"/>
          </w:divBdr>
        </w:div>
        <w:div w:id="1750536917">
          <w:marLeft w:val="0"/>
          <w:marRight w:val="0"/>
          <w:marTop w:val="0"/>
          <w:marBottom w:val="0"/>
          <w:divBdr>
            <w:top w:val="none" w:sz="0" w:space="0" w:color="auto"/>
            <w:left w:val="none" w:sz="0" w:space="0" w:color="auto"/>
            <w:bottom w:val="none" w:sz="0" w:space="0" w:color="auto"/>
            <w:right w:val="none" w:sz="0" w:space="0" w:color="auto"/>
          </w:divBdr>
        </w:div>
        <w:div w:id="1774200712">
          <w:marLeft w:val="0"/>
          <w:marRight w:val="0"/>
          <w:marTop w:val="0"/>
          <w:marBottom w:val="0"/>
          <w:divBdr>
            <w:top w:val="none" w:sz="0" w:space="0" w:color="auto"/>
            <w:left w:val="none" w:sz="0" w:space="0" w:color="auto"/>
            <w:bottom w:val="none" w:sz="0" w:space="0" w:color="auto"/>
            <w:right w:val="none" w:sz="0" w:space="0" w:color="auto"/>
          </w:divBdr>
        </w:div>
        <w:div w:id="1852329785">
          <w:marLeft w:val="0"/>
          <w:marRight w:val="0"/>
          <w:marTop w:val="0"/>
          <w:marBottom w:val="0"/>
          <w:divBdr>
            <w:top w:val="none" w:sz="0" w:space="0" w:color="auto"/>
            <w:left w:val="none" w:sz="0" w:space="0" w:color="auto"/>
            <w:bottom w:val="none" w:sz="0" w:space="0" w:color="auto"/>
            <w:right w:val="none" w:sz="0" w:space="0" w:color="auto"/>
          </w:divBdr>
        </w:div>
        <w:div w:id="1916429142">
          <w:marLeft w:val="0"/>
          <w:marRight w:val="0"/>
          <w:marTop w:val="0"/>
          <w:marBottom w:val="0"/>
          <w:divBdr>
            <w:top w:val="none" w:sz="0" w:space="0" w:color="auto"/>
            <w:left w:val="none" w:sz="0" w:space="0" w:color="auto"/>
            <w:bottom w:val="none" w:sz="0" w:space="0" w:color="auto"/>
            <w:right w:val="none" w:sz="0" w:space="0" w:color="auto"/>
          </w:divBdr>
        </w:div>
        <w:div w:id="1918437545">
          <w:marLeft w:val="0"/>
          <w:marRight w:val="0"/>
          <w:marTop w:val="0"/>
          <w:marBottom w:val="0"/>
          <w:divBdr>
            <w:top w:val="none" w:sz="0" w:space="0" w:color="auto"/>
            <w:left w:val="none" w:sz="0" w:space="0" w:color="auto"/>
            <w:bottom w:val="none" w:sz="0" w:space="0" w:color="auto"/>
            <w:right w:val="none" w:sz="0" w:space="0" w:color="auto"/>
          </w:divBdr>
        </w:div>
        <w:div w:id="1919050684">
          <w:marLeft w:val="0"/>
          <w:marRight w:val="0"/>
          <w:marTop w:val="0"/>
          <w:marBottom w:val="0"/>
          <w:divBdr>
            <w:top w:val="none" w:sz="0" w:space="0" w:color="auto"/>
            <w:left w:val="none" w:sz="0" w:space="0" w:color="auto"/>
            <w:bottom w:val="none" w:sz="0" w:space="0" w:color="auto"/>
            <w:right w:val="none" w:sz="0" w:space="0" w:color="auto"/>
          </w:divBdr>
        </w:div>
        <w:div w:id="2006741289">
          <w:marLeft w:val="0"/>
          <w:marRight w:val="0"/>
          <w:marTop w:val="0"/>
          <w:marBottom w:val="0"/>
          <w:divBdr>
            <w:top w:val="none" w:sz="0" w:space="0" w:color="auto"/>
            <w:left w:val="none" w:sz="0" w:space="0" w:color="auto"/>
            <w:bottom w:val="none" w:sz="0" w:space="0" w:color="auto"/>
            <w:right w:val="none" w:sz="0" w:space="0" w:color="auto"/>
          </w:divBdr>
        </w:div>
        <w:div w:id="2009474821">
          <w:marLeft w:val="0"/>
          <w:marRight w:val="0"/>
          <w:marTop w:val="0"/>
          <w:marBottom w:val="0"/>
          <w:divBdr>
            <w:top w:val="none" w:sz="0" w:space="0" w:color="auto"/>
            <w:left w:val="none" w:sz="0" w:space="0" w:color="auto"/>
            <w:bottom w:val="none" w:sz="0" w:space="0" w:color="auto"/>
            <w:right w:val="none" w:sz="0" w:space="0" w:color="auto"/>
          </w:divBdr>
        </w:div>
        <w:div w:id="2070878157">
          <w:marLeft w:val="0"/>
          <w:marRight w:val="0"/>
          <w:marTop w:val="0"/>
          <w:marBottom w:val="0"/>
          <w:divBdr>
            <w:top w:val="none" w:sz="0" w:space="0" w:color="auto"/>
            <w:left w:val="none" w:sz="0" w:space="0" w:color="auto"/>
            <w:bottom w:val="none" w:sz="0" w:space="0" w:color="auto"/>
            <w:right w:val="none" w:sz="0" w:space="0" w:color="auto"/>
          </w:divBdr>
        </w:div>
      </w:divsChild>
    </w:div>
    <w:div w:id="1834880575">
      <w:bodyDiv w:val="1"/>
      <w:marLeft w:val="0"/>
      <w:marRight w:val="0"/>
      <w:marTop w:val="0"/>
      <w:marBottom w:val="0"/>
      <w:divBdr>
        <w:top w:val="none" w:sz="0" w:space="0" w:color="auto"/>
        <w:left w:val="none" w:sz="0" w:space="0" w:color="auto"/>
        <w:bottom w:val="none" w:sz="0" w:space="0" w:color="auto"/>
        <w:right w:val="none" w:sz="0" w:space="0" w:color="auto"/>
      </w:divBdr>
    </w:div>
    <w:div w:id="1834948524">
      <w:bodyDiv w:val="1"/>
      <w:marLeft w:val="0"/>
      <w:marRight w:val="0"/>
      <w:marTop w:val="0"/>
      <w:marBottom w:val="0"/>
      <w:divBdr>
        <w:top w:val="none" w:sz="0" w:space="0" w:color="auto"/>
        <w:left w:val="none" w:sz="0" w:space="0" w:color="auto"/>
        <w:bottom w:val="none" w:sz="0" w:space="0" w:color="auto"/>
        <w:right w:val="none" w:sz="0" w:space="0" w:color="auto"/>
      </w:divBdr>
    </w:div>
    <w:div w:id="1834951704">
      <w:bodyDiv w:val="1"/>
      <w:marLeft w:val="0"/>
      <w:marRight w:val="0"/>
      <w:marTop w:val="0"/>
      <w:marBottom w:val="0"/>
      <w:divBdr>
        <w:top w:val="none" w:sz="0" w:space="0" w:color="auto"/>
        <w:left w:val="none" w:sz="0" w:space="0" w:color="auto"/>
        <w:bottom w:val="none" w:sz="0" w:space="0" w:color="auto"/>
        <w:right w:val="none" w:sz="0" w:space="0" w:color="auto"/>
      </w:divBdr>
    </w:div>
    <w:div w:id="1835031221">
      <w:bodyDiv w:val="1"/>
      <w:marLeft w:val="0"/>
      <w:marRight w:val="0"/>
      <w:marTop w:val="0"/>
      <w:marBottom w:val="0"/>
      <w:divBdr>
        <w:top w:val="none" w:sz="0" w:space="0" w:color="auto"/>
        <w:left w:val="none" w:sz="0" w:space="0" w:color="auto"/>
        <w:bottom w:val="none" w:sz="0" w:space="0" w:color="auto"/>
        <w:right w:val="none" w:sz="0" w:space="0" w:color="auto"/>
      </w:divBdr>
    </w:div>
    <w:div w:id="1835103183">
      <w:bodyDiv w:val="1"/>
      <w:marLeft w:val="0"/>
      <w:marRight w:val="0"/>
      <w:marTop w:val="0"/>
      <w:marBottom w:val="0"/>
      <w:divBdr>
        <w:top w:val="none" w:sz="0" w:space="0" w:color="auto"/>
        <w:left w:val="none" w:sz="0" w:space="0" w:color="auto"/>
        <w:bottom w:val="none" w:sz="0" w:space="0" w:color="auto"/>
        <w:right w:val="none" w:sz="0" w:space="0" w:color="auto"/>
      </w:divBdr>
      <w:divsChild>
        <w:div w:id="391274183">
          <w:marLeft w:val="480"/>
          <w:marRight w:val="0"/>
          <w:marTop w:val="0"/>
          <w:marBottom w:val="0"/>
          <w:divBdr>
            <w:top w:val="none" w:sz="0" w:space="0" w:color="auto"/>
            <w:left w:val="none" w:sz="0" w:space="0" w:color="auto"/>
            <w:bottom w:val="none" w:sz="0" w:space="0" w:color="auto"/>
            <w:right w:val="none" w:sz="0" w:space="0" w:color="auto"/>
          </w:divBdr>
        </w:div>
        <w:div w:id="229191805">
          <w:marLeft w:val="480"/>
          <w:marRight w:val="0"/>
          <w:marTop w:val="0"/>
          <w:marBottom w:val="0"/>
          <w:divBdr>
            <w:top w:val="none" w:sz="0" w:space="0" w:color="auto"/>
            <w:left w:val="none" w:sz="0" w:space="0" w:color="auto"/>
            <w:bottom w:val="none" w:sz="0" w:space="0" w:color="auto"/>
            <w:right w:val="none" w:sz="0" w:space="0" w:color="auto"/>
          </w:divBdr>
        </w:div>
        <w:div w:id="798690627">
          <w:marLeft w:val="480"/>
          <w:marRight w:val="0"/>
          <w:marTop w:val="0"/>
          <w:marBottom w:val="0"/>
          <w:divBdr>
            <w:top w:val="none" w:sz="0" w:space="0" w:color="auto"/>
            <w:left w:val="none" w:sz="0" w:space="0" w:color="auto"/>
            <w:bottom w:val="none" w:sz="0" w:space="0" w:color="auto"/>
            <w:right w:val="none" w:sz="0" w:space="0" w:color="auto"/>
          </w:divBdr>
        </w:div>
        <w:div w:id="1182162127">
          <w:marLeft w:val="480"/>
          <w:marRight w:val="0"/>
          <w:marTop w:val="0"/>
          <w:marBottom w:val="0"/>
          <w:divBdr>
            <w:top w:val="none" w:sz="0" w:space="0" w:color="auto"/>
            <w:left w:val="none" w:sz="0" w:space="0" w:color="auto"/>
            <w:bottom w:val="none" w:sz="0" w:space="0" w:color="auto"/>
            <w:right w:val="none" w:sz="0" w:space="0" w:color="auto"/>
          </w:divBdr>
        </w:div>
        <w:div w:id="61023990">
          <w:marLeft w:val="480"/>
          <w:marRight w:val="0"/>
          <w:marTop w:val="0"/>
          <w:marBottom w:val="0"/>
          <w:divBdr>
            <w:top w:val="none" w:sz="0" w:space="0" w:color="auto"/>
            <w:left w:val="none" w:sz="0" w:space="0" w:color="auto"/>
            <w:bottom w:val="none" w:sz="0" w:space="0" w:color="auto"/>
            <w:right w:val="none" w:sz="0" w:space="0" w:color="auto"/>
          </w:divBdr>
        </w:div>
        <w:div w:id="1317343426">
          <w:marLeft w:val="480"/>
          <w:marRight w:val="0"/>
          <w:marTop w:val="0"/>
          <w:marBottom w:val="0"/>
          <w:divBdr>
            <w:top w:val="none" w:sz="0" w:space="0" w:color="auto"/>
            <w:left w:val="none" w:sz="0" w:space="0" w:color="auto"/>
            <w:bottom w:val="none" w:sz="0" w:space="0" w:color="auto"/>
            <w:right w:val="none" w:sz="0" w:space="0" w:color="auto"/>
          </w:divBdr>
        </w:div>
        <w:div w:id="1817330547">
          <w:marLeft w:val="480"/>
          <w:marRight w:val="0"/>
          <w:marTop w:val="0"/>
          <w:marBottom w:val="0"/>
          <w:divBdr>
            <w:top w:val="none" w:sz="0" w:space="0" w:color="auto"/>
            <w:left w:val="none" w:sz="0" w:space="0" w:color="auto"/>
            <w:bottom w:val="none" w:sz="0" w:space="0" w:color="auto"/>
            <w:right w:val="none" w:sz="0" w:space="0" w:color="auto"/>
          </w:divBdr>
        </w:div>
        <w:div w:id="569461716">
          <w:marLeft w:val="480"/>
          <w:marRight w:val="0"/>
          <w:marTop w:val="0"/>
          <w:marBottom w:val="0"/>
          <w:divBdr>
            <w:top w:val="none" w:sz="0" w:space="0" w:color="auto"/>
            <w:left w:val="none" w:sz="0" w:space="0" w:color="auto"/>
            <w:bottom w:val="none" w:sz="0" w:space="0" w:color="auto"/>
            <w:right w:val="none" w:sz="0" w:space="0" w:color="auto"/>
          </w:divBdr>
        </w:div>
        <w:div w:id="564100465">
          <w:marLeft w:val="480"/>
          <w:marRight w:val="0"/>
          <w:marTop w:val="0"/>
          <w:marBottom w:val="0"/>
          <w:divBdr>
            <w:top w:val="none" w:sz="0" w:space="0" w:color="auto"/>
            <w:left w:val="none" w:sz="0" w:space="0" w:color="auto"/>
            <w:bottom w:val="none" w:sz="0" w:space="0" w:color="auto"/>
            <w:right w:val="none" w:sz="0" w:space="0" w:color="auto"/>
          </w:divBdr>
        </w:div>
        <w:div w:id="1943107735">
          <w:marLeft w:val="480"/>
          <w:marRight w:val="0"/>
          <w:marTop w:val="0"/>
          <w:marBottom w:val="0"/>
          <w:divBdr>
            <w:top w:val="none" w:sz="0" w:space="0" w:color="auto"/>
            <w:left w:val="none" w:sz="0" w:space="0" w:color="auto"/>
            <w:bottom w:val="none" w:sz="0" w:space="0" w:color="auto"/>
            <w:right w:val="none" w:sz="0" w:space="0" w:color="auto"/>
          </w:divBdr>
        </w:div>
        <w:div w:id="1677340793">
          <w:marLeft w:val="480"/>
          <w:marRight w:val="0"/>
          <w:marTop w:val="0"/>
          <w:marBottom w:val="0"/>
          <w:divBdr>
            <w:top w:val="none" w:sz="0" w:space="0" w:color="auto"/>
            <w:left w:val="none" w:sz="0" w:space="0" w:color="auto"/>
            <w:bottom w:val="none" w:sz="0" w:space="0" w:color="auto"/>
            <w:right w:val="none" w:sz="0" w:space="0" w:color="auto"/>
          </w:divBdr>
        </w:div>
        <w:div w:id="649988249">
          <w:marLeft w:val="480"/>
          <w:marRight w:val="0"/>
          <w:marTop w:val="0"/>
          <w:marBottom w:val="0"/>
          <w:divBdr>
            <w:top w:val="none" w:sz="0" w:space="0" w:color="auto"/>
            <w:left w:val="none" w:sz="0" w:space="0" w:color="auto"/>
            <w:bottom w:val="none" w:sz="0" w:space="0" w:color="auto"/>
            <w:right w:val="none" w:sz="0" w:space="0" w:color="auto"/>
          </w:divBdr>
        </w:div>
        <w:div w:id="1407726090">
          <w:marLeft w:val="480"/>
          <w:marRight w:val="0"/>
          <w:marTop w:val="0"/>
          <w:marBottom w:val="0"/>
          <w:divBdr>
            <w:top w:val="none" w:sz="0" w:space="0" w:color="auto"/>
            <w:left w:val="none" w:sz="0" w:space="0" w:color="auto"/>
            <w:bottom w:val="none" w:sz="0" w:space="0" w:color="auto"/>
            <w:right w:val="none" w:sz="0" w:space="0" w:color="auto"/>
          </w:divBdr>
        </w:div>
        <w:div w:id="1307391559">
          <w:marLeft w:val="480"/>
          <w:marRight w:val="0"/>
          <w:marTop w:val="0"/>
          <w:marBottom w:val="0"/>
          <w:divBdr>
            <w:top w:val="none" w:sz="0" w:space="0" w:color="auto"/>
            <w:left w:val="none" w:sz="0" w:space="0" w:color="auto"/>
            <w:bottom w:val="none" w:sz="0" w:space="0" w:color="auto"/>
            <w:right w:val="none" w:sz="0" w:space="0" w:color="auto"/>
          </w:divBdr>
        </w:div>
        <w:div w:id="1510876392">
          <w:marLeft w:val="480"/>
          <w:marRight w:val="0"/>
          <w:marTop w:val="0"/>
          <w:marBottom w:val="0"/>
          <w:divBdr>
            <w:top w:val="none" w:sz="0" w:space="0" w:color="auto"/>
            <w:left w:val="none" w:sz="0" w:space="0" w:color="auto"/>
            <w:bottom w:val="none" w:sz="0" w:space="0" w:color="auto"/>
            <w:right w:val="none" w:sz="0" w:space="0" w:color="auto"/>
          </w:divBdr>
        </w:div>
        <w:div w:id="2111506992">
          <w:marLeft w:val="480"/>
          <w:marRight w:val="0"/>
          <w:marTop w:val="0"/>
          <w:marBottom w:val="0"/>
          <w:divBdr>
            <w:top w:val="none" w:sz="0" w:space="0" w:color="auto"/>
            <w:left w:val="none" w:sz="0" w:space="0" w:color="auto"/>
            <w:bottom w:val="none" w:sz="0" w:space="0" w:color="auto"/>
            <w:right w:val="none" w:sz="0" w:space="0" w:color="auto"/>
          </w:divBdr>
        </w:div>
        <w:div w:id="1397390588">
          <w:marLeft w:val="480"/>
          <w:marRight w:val="0"/>
          <w:marTop w:val="0"/>
          <w:marBottom w:val="0"/>
          <w:divBdr>
            <w:top w:val="none" w:sz="0" w:space="0" w:color="auto"/>
            <w:left w:val="none" w:sz="0" w:space="0" w:color="auto"/>
            <w:bottom w:val="none" w:sz="0" w:space="0" w:color="auto"/>
            <w:right w:val="none" w:sz="0" w:space="0" w:color="auto"/>
          </w:divBdr>
        </w:div>
        <w:div w:id="24643265">
          <w:marLeft w:val="480"/>
          <w:marRight w:val="0"/>
          <w:marTop w:val="0"/>
          <w:marBottom w:val="0"/>
          <w:divBdr>
            <w:top w:val="none" w:sz="0" w:space="0" w:color="auto"/>
            <w:left w:val="none" w:sz="0" w:space="0" w:color="auto"/>
            <w:bottom w:val="none" w:sz="0" w:space="0" w:color="auto"/>
            <w:right w:val="none" w:sz="0" w:space="0" w:color="auto"/>
          </w:divBdr>
        </w:div>
        <w:div w:id="442000229">
          <w:marLeft w:val="480"/>
          <w:marRight w:val="0"/>
          <w:marTop w:val="0"/>
          <w:marBottom w:val="0"/>
          <w:divBdr>
            <w:top w:val="none" w:sz="0" w:space="0" w:color="auto"/>
            <w:left w:val="none" w:sz="0" w:space="0" w:color="auto"/>
            <w:bottom w:val="none" w:sz="0" w:space="0" w:color="auto"/>
            <w:right w:val="none" w:sz="0" w:space="0" w:color="auto"/>
          </w:divBdr>
        </w:div>
        <w:div w:id="878475514">
          <w:marLeft w:val="480"/>
          <w:marRight w:val="0"/>
          <w:marTop w:val="0"/>
          <w:marBottom w:val="0"/>
          <w:divBdr>
            <w:top w:val="none" w:sz="0" w:space="0" w:color="auto"/>
            <w:left w:val="none" w:sz="0" w:space="0" w:color="auto"/>
            <w:bottom w:val="none" w:sz="0" w:space="0" w:color="auto"/>
            <w:right w:val="none" w:sz="0" w:space="0" w:color="auto"/>
          </w:divBdr>
        </w:div>
        <w:div w:id="1195076808">
          <w:marLeft w:val="480"/>
          <w:marRight w:val="0"/>
          <w:marTop w:val="0"/>
          <w:marBottom w:val="0"/>
          <w:divBdr>
            <w:top w:val="none" w:sz="0" w:space="0" w:color="auto"/>
            <w:left w:val="none" w:sz="0" w:space="0" w:color="auto"/>
            <w:bottom w:val="none" w:sz="0" w:space="0" w:color="auto"/>
            <w:right w:val="none" w:sz="0" w:space="0" w:color="auto"/>
          </w:divBdr>
        </w:div>
        <w:div w:id="1758361321">
          <w:marLeft w:val="480"/>
          <w:marRight w:val="0"/>
          <w:marTop w:val="0"/>
          <w:marBottom w:val="0"/>
          <w:divBdr>
            <w:top w:val="none" w:sz="0" w:space="0" w:color="auto"/>
            <w:left w:val="none" w:sz="0" w:space="0" w:color="auto"/>
            <w:bottom w:val="none" w:sz="0" w:space="0" w:color="auto"/>
            <w:right w:val="none" w:sz="0" w:space="0" w:color="auto"/>
          </w:divBdr>
        </w:div>
        <w:div w:id="2047296589">
          <w:marLeft w:val="480"/>
          <w:marRight w:val="0"/>
          <w:marTop w:val="0"/>
          <w:marBottom w:val="0"/>
          <w:divBdr>
            <w:top w:val="none" w:sz="0" w:space="0" w:color="auto"/>
            <w:left w:val="none" w:sz="0" w:space="0" w:color="auto"/>
            <w:bottom w:val="none" w:sz="0" w:space="0" w:color="auto"/>
            <w:right w:val="none" w:sz="0" w:space="0" w:color="auto"/>
          </w:divBdr>
        </w:div>
        <w:div w:id="1726559092">
          <w:marLeft w:val="480"/>
          <w:marRight w:val="0"/>
          <w:marTop w:val="0"/>
          <w:marBottom w:val="0"/>
          <w:divBdr>
            <w:top w:val="none" w:sz="0" w:space="0" w:color="auto"/>
            <w:left w:val="none" w:sz="0" w:space="0" w:color="auto"/>
            <w:bottom w:val="none" w:sz="0" w:space="0" w:color="auto"/>
            <w:right w:val="none" w:sz="0" w:space="0" w:color="auto"/>
          </w:divBdr>
        </w:div>
        <w:div w:id="244533479">
          <w:marLeft w:val="480"/>
          <w:marRight w:val="0"/>
          <w:marTop w:val="0"/>
          <w:marBottom w:val="0"/>
          <w:divBdr>
            <w:top w:val="none" w:sz="0" w:space="0" w:color="auto"/>
            <w:left w:val="none" w:sz="0" w:space="0" w:color="auto"/>
            <w:bottom w:val="none" w:sz="0" w:space="0" w:color="auto"/>
            <w:right w:val="none" w:sz="0" w:space="0" w:color="auto"/>
          </w:divBdr>
        </w:div>
        <w:div w:id="1580016572">
          <w:marLeft w:val="480"/>
          <w:marRight w:val="0"/>
          <w:marTop w:val="0"/>
          <w:marBottom w:val="0"/>
          <w:divBdr>
            <w:top w:val="none" w:sz="0" w:space="0" w:color="auto"/>
            <w:left w:val="none" w:sz="0" w:space="0" w:color="auto"/>
            <w:bottom w:val="none" w:sz="0" w:space="0" w:color="auto"/>
            <w:right w:val="none" w:sz="0" w:space="0" w:color="auto"/>
          </w:divBdr>
        </w:div>
        <w:div w:id="1839613307">
          <w:marLeft w:val="480"/>
          <w:marRight w:val="0"/>
          <w:marTop w:val="0"/>
          <w:marBottom w:val="0"/>
          <w:divBdr>
            <w:top w:val="none" w:sz="0" w:space="0" w:color="auto"/>
            <w:left w:val="none" w:sz="0" w:space="0" w:color="auto"/>
            <w:bottom w:val="none" w:sz="0" w:space="0" w:color="auto"/>
            <w:right w:val="none" w:sz="0" w:space="0" w:color="auto"/>
          </w:divBdr>
        </w:div>
        <w:div w:id="630404436">
          <w:marLeft w:val="480"/>
          <w:marRight w:val="0"/>
          <w:marTop w:val="0"/>
          <w:marBottom w:val="0"/>
          <w:divBdr>
            <w:top w:val="none" w:sz="0" w:space="0" w:color="auto"/>
            <w:left w:val="none" w:sz="0" w:space="0" w:color="auto"/>
            <w:bottom w:val="none" w:sz="0" w:space="0" w:color="auto"/>
            <w:right w:val="none" w:sz="0" w:space="0" w:color="auto"/>
          </w:divBdr>
        </w:div>
        <w:div w:id="1569267637">
          <w:marLeft w:val="480"/>
          <w:marRight w:val="0"/>
          <w:marTop w:val="0"/>
          <w:marBottom w:val="0"/>
          <w:divBdr>
            <w:top w:val="none" w:sz="0" w:space="0" w:color="auto"/>
            <w:left w:val="none" w:sz="0" w:space="0" w:color="auto"/>
            <w:bottom w:val="none" w:sz="0" w:space="0" w:color="auto"/>
            <w:right w:val="none" w:sz="0" w:space="0" w:color="auto"/>
          </w:divBdr>
        </w:div>
        <w:div w:id="1973703790">
          <w:marLeft w:val="480"/>
          <w:marRight w:val="0"/>
          <w:marTop w:val="0"/>
          <w:marBottom w:val="0"/>
          <w:divBdr>
            <w:top w:val="none" w:sz="0" w:space="0" w:color="auto"/>
            <w:left w:val="none" w:sz="0" w:space="0" w:color="auto"/>
            <w:bottom w:val="none" w:sz="0" w:space="0" w:color="auto"/>
            <w:right w:val="none" w:sz="0" w:space="0" w:color="auto"/>
          </w:divBdr>
        </w:div>
        <w:div w:id="316344813">
          <w:marLeft w:val="480"/>
          <w:marRight w:val="0"/>
          <w:marTop w:val="0"/>
          <w:marBottom w:val="0"/>
          <w:divBdr>
            <w:top w:val="none" w:sz="0" w:space="0" w:color="auto"/>
            <w:left w:val="none" w:sz="0" w:space="0" w:color="auto"/>
            <w:bottom w:val="none" w:sz="0" w:space="0" w:color="auto"/>
            <w:right w:val="none" w:sz="0" w:space="0" w:color="auto"/>
          </w:divBdr>
        </w:div>
        <w:div w:id="1436974260">
          <w:marLeft w:val="480"/>
          <w:marRight w:val="0"/>
          <w:marTop w:val="0"/>
          <w:marBottom w:val="0"/>
          <w:divBdr>
            <w:top w:val="none" w:sz="0" w:space="0" w:color="auto"/>
            <w:left w:val="none" w:sz="0" w:space="0" w:color="auto"/>
            <w:bottom w:val="none" w:sz="0" w:space="0" w:color="auto"/>
            <w:right w:val="none" w:sz="0" w:space="0" w:color="auto"/>
          </w:divBdr>
        </w:div>
        <w:div w:id="1060439993">
          <w:marLeft w:val="480"/>
          <w:marRight w:val="0"/>
          <w:marTop w:val="0"/>
          <w:marBottom w:val="0"/>
          <w:divBdr>
            <w:top w:val="none" w:sz="0" w:space="0" w:color="auto"/>
            <w:left w:val="none" w:sz="0" w:space="0" w:color="auto"/>
            <w:bottom w:val="none" w:sz="0" w:space="0" w:color="auto"/>
            <w:right w:val="none" w:sz="0" w:space="0" w:color="auto"/>
          </w:divBdr>
        </w:div>
        <w:div w:id="1003166875">
          <w:marLeft w:val="480"/>
          <w:marRight w:val="0"/>
          <w:marTop w:val="0"/>
          <w:marBottom w:val="0"/>
          <w:divBdr>
            <w:top w:val="none" w:sz="0" w:space="0" w:color="auto"/>
            <w:left w:val="none" w:sz="0" w:space="0" w:color="auto"/>
            <w:bottom w:val="none" w:sz="0" w:space="0" w:color="auto"/>
            <w:right w:val="none" w:sz="0" w:space="0" w:color="auto"/>
          </w:divBdr>
        </w:div>
        <w:div w:id="2043633569">
          <w:marLeft w:val="480"/>
          <w:marRight w:val="0"/>
          <w:marTop w:val="0"/>
          <w:marBottom w:val="0"/>
          <w:divBdr>
            <w:top w:val="none" w:sz="0" w:space="0" w:color="auto"/>
            <w:left w:val="none" w:sz="0" w:space="0" w:color="auto"/>
            <w:bottom w:val="none" w:sz="0" w:space="0" w:color="auto"/>
            <w:right w:val="none" w:sz="0" w:space="0" w:color="auto"/>
          </w:divBdr>
        </w:div>
        <w:div w:id="1043024488">
          <w:marLeft w:val="480"/>
          <w:marRight w:val="0"/>
          <w:marTop w:val="0"/>
          <w:marBottom w:val="0"/>
          <w:divBdr>
            <w:top w:val="none" w:sz="0" w:space="0" w:color="auto"/>
            <w:left w:val="none" w:sz="0" w:space="0" w:color="auto"/>
            <w:bottom w:val="none" w:sz="0" w:space="0" w:color="auto"/>
            <w:right w:val="none" w:sz="0" w:space="0" w:color="auto"/>
          </w:divBdr>
        </w:div>
        <w:div w:id="364137663">
          <w:marLeft w:val="480"/>
          <w:marRight w:val="0"/>
          <w:marTop w:val="0"/>
          <w:marBottom w:val="0"/>
          <w:divBdr>
            <w:top w:val="none" w:sz="0" w:space="0" w:color="auto"/>
            <w:left w:val="none" w:sz="0" w:space="0" w:color="auto"/>
            <w:bottom w:val="none" w:sz="0" w:space="0" w:color="auto"/>
            <w:right w:val="none" w:sz="0" w:space="0" w:color="auto"/>
          </w:divBdr>
        </w:div>
        <w:div w:id="1262106960">
          <w:marLeft w:val="480"/>
          <w:marRight w:val="0"/>
          <w:marTop w:val="0"/>
          <w:marBottom w:val="0"/>
          <w:divBdr>
            <w:top w:val="none" w:sz="0" w:space="0" w:color="auto"/>
            <w:left w:val="none" w:sz="0" w:space="0" w:color="auto"/>
            <w:bottom w:val="none" w:sz="0" w:space="0" w:color="auto"/>
            <w:right w:val="none" w:sz="0" w:space="0" w:color="auto"/>
          </w:divBdr>
        </w:div>
        <w:div w:id="1062800508">
          <w:marLeft w:val="480"/>
          <w:marRight w:val="0"/>
          <w:marTop w:val="0"/>
          <w:marBottom w:val="0"/>
          <w:divBdr>
            <w:top w:val="none" w:sz="0" w:space="0" w:color="auto"/>
            <w:left w:val="none" w:sz="0" w:space="0" w:color="auto"/>
            <w:bottom w:val="none" w:sz="0" w:space="0" w:color="auto"/>
            <w:right w:val="none" w:sz="0" w:space="0" w:color="auto"/>
          </w:divBdr>
        </w:div>
        <w:div w:id="39744035">
          <w:marLeft w:val="480"/>
          <w:marRight w:val="0"/>
          <w:marTop w:val="0"/>
          <w:marBottom w:val="0"/>
          <w:divBdr>
            <w:top w:val="none" w:sz="0" w:space="0" w:color="auto"/>
            <w:left w:val="none" w:sz="0" w:space="0" w:color="auto"/>
            <w:bottom w:val="none" w:sz="0" w:space="0" w:color="auto"/>
            <w:right w:val="none" w:sz="0" w:space="0" w:color="auto"/>
          </w:divBdr>
        </w:div>
        <w:div w:id="1622765665">
          <w:marLeft w:val="480"/>
          <w:marRight w:val="0"/>
          <w:marTop w:val="0"/>
          <w:marBottom w:val="0"/>
          <w:divBdr>
            <w:top w:val="none" w:sz="0" w:space="0" w:color="auto"/>
            <w:left w:val="none" w:sz="0" w:space="0" w:color="auto"/>
            <w:bottom w:val="none" w:sz="0" w:space="0" w:color="auto"/>
            <w:right w:val="none" w:sz="0" w:space="0" w:color="auto"/>
          </w:divBdr>
        </w:div>
        <w:div w:id="1378430216">
          <w:marLeft w:val="480"/>
          <w:marRight w:val="0"/>
          <w:marTop w:val="0"/>
          <w:marBottom w:val="0"/>
          <w:divBdr>
            <w:top w:val="none" w:sz="0" w:space="0" w:color="auto"/>
            <w:left w:val="none" w:sz="0" w:space="0" w:color="auto"/>
            <w:bottom w:val="none" w:sz="0" w:space="0" w:color="auto"/>
            <w:right w:val="none" w:sz="0" w:space="0" w:color="auto"/>
          </w:divBdr>
        </w:div>
        <w:div w:id="864247010">
          <w:marLeft w:val="480"/>
          <w:marRight w:val="0"/>
          <w:marTop w:val="0"/>
          <w:marBottom w:val="0"/>
          <w:divBdr>
            <w:top w:val="none" w:sz="0" w:space="0" w:color="auto"/>
            <w:left w:val="none" w:sz="0" w:space="0" w:color="auto"/>
            <w:bottom w:val="none" w:sz="0" w:space="0" w:color="auto"/>
            <w:right w:val="none" w:sz="0" w:space="0" w:color="auto"/>
          </w:divBdr>
        </w:div>
        <w:div w:id="1859999588">
          <w:marLeft w:val="480"/>
          <w:marRight w:val="0"/>
          <w:marTop w:val="0"/>
          <w:marBottom w:val="0"/>
          <w:divBdr>
            <w:top w:val="none" w:sz="0" w:space="0" w:color="auto"/>
            <w:left w:val="none" w:sz="0" w:space="0" w:color="auto"/>
            <w:bottom w:val="none" w:sz="0" w:space="0" w:color="auto"/>
            <w:right w:val="none" w:sz="0" w:space="0" w:color="auto"/>
          </w:divBdr>
        </w:div>
        <w:div w:id="756051175">
          <w:marLeft w:val="480"/>
          <w:marRight w:val="0"/>
          <w:marTop w:val="0"/>
          <w:marBottom w:val="0"/>
          <w:divBdr>
            <w:top w:val="none" w:sz="0" w:space="0" w:color="auto"/>
            <w:left w:val="none" w:sz="0" w:space="0" w:color="auto"/>
            <w:bottom w:val="none" w:sz="0" w:space="0" w:color="auto"/>
            <w:right w:val="none" w:sz="0" w:space="0" w:color="auto"/>
          </w:divBdr>
        </w:div>
        <w:div w:id="31079539">
          <w:marLeft w:val="480"/>
          <w:marRight w:val="0"/>
          <w:marTop w:val="0"/>
          <w:marBottom w:val="0"/>
          <w:divBdr>
            <w:top w:val="none" w:sz="0" w:space="0" w:color="auto"/>
            <w:left w:val="none" w:sz="0" w:space="0" w:color="auto"/>
            <w:bottom w:val="none" w:sz="0" w:space="0" w:color="auto"/>
            <w:right w:val="none" w:sz="0" w:space="0" w:color="auto"/>
          </w:divBdr>
        </w:div>
        <w:div w:id="839581798">
          <w:marLeft w:val="480"/>
          <w:marRight w:val="0"/>
          <w:marTop w:val="0"/>
          <w:marBottom w:val="0"/>
          <w:divBdr>
            <w:top w:val="none" w:sz="0" w:space="0" w:color="auto"/>
            <w:left w:val="none" w:sz="0" w:space="0" w:color="auto"/>
            <w:bottom w:val="none" w:sz="0" w:space="0" w:color="auto"/>
            <w:right w:val="none" w:sz="0" w:space="0" w:color="auto"/>
          </w:divBdr>
        </w:div>
        <w:div w:id="1271015350">
          <w:marLeft w:val="480"/>
          <w:marRight w:val="0"/>
          <w:marTop w:val="0"/>
          <w:marBottom w:val="0"/>
          <w:divBdr>
            <w:top w:val="none" w:sz="0" w:space="0" w:color="auto"/>
            <w:left w:val="none" w:sz="0" w:space="0" w:color="auto"/>
            <w:bottom w:val="none" w:sz="0" w:space="0" w:color="auto"/>
            <w:right w:val="none" w:sz="0" w:space="0" w:color="auto"/>
          </w:divBdr>
        </w:div>
        <w:div w:id="1919747751">
          <w:marLeft w:val="480"/>
          <w:marRight w:val="0"/>
          <w:marTop w:val="0"/>
          <w:marBottom w:val="0"/>
          <w:divBdr>
            <w:top w:val="none" w:sz="0" w:space="0" w:color="auto"/>
            <w:left w:val="none" w:sz="0" w:space="0" w:color="auto"/>
            <w:bottom w:val="none" w:sz="0" w:space="0" w:color="auto"/>
            <w:right w:val="none" w:sz="0" w:space="0" w:color="auto"/>
          </w:divBdr>
        </w:div>
        <w:div w:id="1300261106">
          <w:marLeft w:val="480"/>
          <w:marRight w:val="0"/>
          <w:marTop w:val="0"/>
          <w:marBottom w:val="0"/>
          <w:divBdr>
            <w:top w:val="none" w:sz="0" w:space="0" w:color="auto"/>
            <w:left w:val="none" w:sz="0" w:space="0" w:color="auto"/>
            <w:bottom w:val="none" w:sz="0" w:space="0" w:color="auto"/>
            <w:right w:val="none" w:sz="0" w:space="0" w:color="auto"/>
          </w:divBdr>
        </w:div>
        <w:div w:id="1136870201">
          <w:marLeft w:val="480"/>
          <w:marRight w:val="0"/>
          <w:marTop w:val="0"/>
          <w:marBottom w:val="0"/>
          <w:divBdr>
            <w:top w:val="none" w:sz="0" w:space="0" w:color="auto"/>
            <w:left w:val="none" w:sz="0" w:space="0" w:color="auto"/>
            <w:bottom w:val="none" w:sz="0" w:space="0" w:color="auto"/>
            <w:right w:val="none" w:sz="0" w:space="0" w:color="auto"/>
          </w:divBdr>
        </w:div>
        <w:div w:id="1919710865">
          <w:marLeft w:val="480"/>
          <w:marRight w:val="0"/>
          <w:marTop w:val="0"/>
          <w:marBottom w:val="0"/>
          <w:divBdr>
            <w:top w:val="none" w:sz="0" w:space="0" w:color="auto"/>
            <w:left w:val="none" w:sz="0" w:space="0" w:color="auto"/>
            <w:bottom w:val="none" w:sz="0" w:space="0" w:color="auto"/>
            <w:right w:val="none" w:sz="0" w:space="0" w:color="auto"/>
          </w:divBdr>
        </w:div>
        <w:div w:id="1263151637">
          <w:marLeft w:val="480"/>
          <w:marRight w:val="0"/>
          <w:marTop w:val="0"/>
          <w:marBottom w:val="0"/>
          <w:divBdr>
            <w:top w:val="none" w:sz="0" w:space="0" w:color="auto"/>
            <w:left w:val="none" w:sz="0" w:space="0" w:color="auto"/>
            <w:bottom w:val="none" w:sz="0" w:space="0" w:color="auto"/>
            <w:right w:val="none" w:sz="0" w:space="0" w:color="auto"/>
          </w:divBdr>
        </w:div>
        <w:div w:id="1766536363">
          <w:marLeft w:val="480"/>
          <w:marRight w:val="0"/>
          <w:marTop w:val="0"/>
          <w:marBottom w:val="0"/>
          <w:divBdr>
            <w:top w:val="none" w:sz="0" w:space="0" w:color="auto"/>
            <w:left w:val="none" w:sz="0" w:space="0" w:color="auto"/>
            <w:bottom w:val="none" w:sz="0" w:space="0" w:color="auto"/>
            <w:right w:val="none" w:sz="0" w:space="0" w:color="auto"/>
          </w:divBdr>
        </w:div>
        <w:div w:id="516694619">
          <w:marLeft w:val="480"/>
          <w:marRight w:val="0"/>
          <w:marTop w:val="0"/>
          <w:marBottom w:val="0"/>
          <w:divBdr>
            <w:top w:val="none" w:sz="0" w:space="0" w:color="auto"/>
            <w:left w:val="none" w:sz="0" w:space="0" w:color="auto"/>
            <w:bottom w:val="none" w:sz="0" w:space="0" w:color="auto"/>
            <w:right w:val="none" w:sz="0" w:space="0" w:color="auto"/>
          </w:divBdr>
        </w:div>
        <w:div w:id="404305963">
          <w:marLeft w:val="480"/>
          <w:marRight w:val="0"/>
          <w:marTop w:val="0"/>
          <w:marBottom w:val="0"/>
          <w:divBdr>
            <w:top w:val="none" w:sz="0" w:space="0" w:color="auto"/>
            <w:left w:val="none" w:sz="0" w:space="0" w:color="auto"/>
            <w:bottom w:val="none" w:sz="0" w:space="0" w:color="auto"/>
            <w:right w:val="none" w:sz="0" w:space="0" w:color="auto"/>
          </w:divBdr>
        </w:div>
        <w:div w:id="1820612683">
          <w:marLeft w:val="480"/>
          <w:marRight w:val="0"/>
          <w:marTop w:val="0"/>
          <w:marBottom w:val="0"/>
          <w:divBdr>
            <w:top w:val="none" w:sz="0" w:space="0" w:color="auto"/>
            <w:left w:val="none" w:sz="0" w:space="0" w:color="auto"/>
            <w:bottom w:val="none" w:sz="0" w:space="0" w:color="auto"/>
            <w:right w:val="none" w:sz="0" w:space="0" w:color="auto"/>
          </w:divBdr>
        </w:div>
        <w:div w:id="1419057281">
          <w:marLeft w:val="480"/>
          <w:marRight w:val="0"/>
          <w:marTop w:val="0"/>
          <w:marBottom w:val="0"/>
          <w:divBdr>
            <w:top w:val="none" w:sz="0" w:space="0" w:color="auto"/>
            <w:left w:val="none" w:sz="0" w:space="0" w:color="auto"/>
            <w:bottom w:val="none" w:sz="0" w:space="0" w:color="auto"/>
            <w:right w:val="none" w:sz="0" w:space="0" w:color="auto"/>
          </w:divBdr>
        </w:div>
        <w:div w:id="680397373">
          <w:marLeft w:val="480"/>
          <w:marRight w:val="0"/>
          <w:marTop w:val="0"/>
          <w:marBottom w:val="0"/>
          <w:divBdr>
            <w:top w:val="none" w:sz="0" w:space="0" w:color="auto"/>
            <w:left w:val="none" w:sz="0" w:space="0" w:color="auto"/>
            <w:bottom w:val="none" w:sz="0" w:space="0" w:color="auto"/>
            <w:right w:val="none" w:sz="0" w:space="0" w:color="auto"/>
          </w:divBdr>
        </w:div>
        <w:div w:id="1230504022">
          <w:marLeft w:val="480"/>
          <w:marRight w:val="0"/>
          <w:marTop w:val="0"/>
          <w:marBottom w:val="0"/>
          <w:divBdr>
            <w:top w:val="none" w:sz="0" w:space="0" w:color="auto"/>
            <w:left w:val="none" w:sz="0" w:space="0" w:color="auto"/>
            <w:bottom w:val="none" w:sz="0" w:space="0" w:color="auto"/>
            <w:right w:val="none" w:sz="0" w:space="0" w:color="auto"/>
          </w:divBdr>
        </w:div>
        <w:div w:id="1649288473">
          <w:marLeft w:val="480"/>
          <w:marRight w:val="0"/>
          <w:marTop w:val="0"/>
          <w:marBottom w:val="0"/>
          <w:divBdr>
            <w:top w:val="none" w:sz="0" w:space="0" w:color="auto"/>
            <w:left w:val="none" w:sz="0" w:space="0" w:color="auto"/>
            <w:bottom w:val="none" w:sz="0" w:space="0" w:color="auto"/>
            <w:right w:val="none" w:sz="0" w:space="0" w:color="auto"/>
          </w:divBdr>
        </w:div>
        <w:div w:id="1423188575">
          <w:marLeft w:val="480"/>
          <w:marRight w:val="0"/>
          <w:marTop w:val="0"/>
          <w:marBottom w:val="0"/>
          <w:divBdr>
            <w:top w:val="none" w:sz="0" w:space="0" w:color="auto"/>
            <w:left w:val="none" w:sz="0" w:space="0" w:color="auto"/>
            <w:bottom w:val="none" w:sz="0" w:space="0" w:color="auto"/>
            <w:right w:val="none" w:sz="0" w:space="0" w:color="auto"/>
          </w:divBdr>
        </w:div>
        <w:div w:id="438532226">
          <w:marLeft w:val="480"/>
          <w:marRight w:val="0"/>
          <w:marTop w:val="0"/>
          <w:marBottom w:val="0"/>
          <w:divBdr>
            <w:top w:val="none" w:sz="0" w:space="0" w:color="auto"/>
            <w:left w:val="none" w:sz="0" w:space="0" w:color="auto"/>
            <w:bottom w:val="none" w:sz="0" w:space="0" w:color="auto"/>
            <w:right w:val="none" w:sz="0" w:space="0" w:color="auto"/>
          </w:divBdr>
        </w:div>
        <w:div w:id="1190679258">
          <w:marLeft w:val="480"/>
          <w:marRight w:val="0"/>
          <w:marTop w:val="0"/>
          <w:marBottom w:val="0"/>
          <w:divBdr>
            <w:top w:val="none" w:sz="0" w:space="0" w:color="auto"/>
            <w:left w:val="none" w:sz="0" w:space="0" w:color="auto"/>
            <w:bottom w:val="none" w:sz="0" w:space="0" w:color="auto"/>
            <w:right w:val="none" w:sz="0" w:space="0" w:color="auto"/>
          </w:divBdr>
        </w:div>
        <w:div w:id="382101526">
          <w:marLeft w:val="480"/>
          <w:marRight w:val="0"/>
          <w:marTop w:val="0"/>
          <w:marBottom w:val="0"/>
          <w:divBdr>
            <w:top w:val="none" w:sz="0" w:space="0" w:color="auto"/>
            <w:left w:val="none" w:sz="0" w:space="0" w:color="auto"/>
            <w:bottom w:val="none" w:sz="0" w:space="0" w:color="auto"/>
            <w:right w:val="none" w:sz="0" w:space="0" w:color="auto"/>
          </w:divBdr>
        </w:div>
        <w:div w:id="802239016">
          <w:marLeft w:val="480"/>
          <w:marRight w:val="0"/>
          <w:marTop w:val="0"/>
          <w:marBottom w:val="0"/>
          <w:divBdr>
            <w:top w:val="none" w:sz="0" w:space="0" w:color="auto"/>
            <w:left w:val="none" w:sz="0" w:space="0" w:color="auto"/>
            <w:bottom w:val="none" w:sz="0" w:space="0" w:color="auto"/>
            <w:right w:val="none" w:sz="0" w:space="0" w:color="auto"/>
          </w:divBdr>
        </w:div>
        <w:div w:id="801197742">
          <w:marLeft w:val="480"/>
          <w:marRight w:val="0"/>
          <w:marTop w:val="0"/>
          <w:marBottom w:val="0"/>
          <w:divBdr>
            <w:top w:val="none" w:sz="0" w:space="0" w:color="auto"/>
            <w:left w:val="none" w:sz="0" w:space="0" w:color="auto"/>
            <w:bottom w:val="none" w:sz="0" w:space="0" w:color="auto"/>
            <w:right w:val="none" w:sz="0" w:space="0" w:color="auto"/>
          </w:divBdr>
        </w:div>
        <w:div w:id="89090672">
          <w:marLeft w:val="480"/>
          <w:marRight w:val="0"/>
          <w:marTop w:val="0"/>
          <w:marBottom w:val="0"/>
          <w:divBdr>
            <w:top w:val="none" w:sz="0" w:space="0" w:color="auto"/>
            <w:left w:val="none" w:sz="0" w:space="0" w:color="auto"/>
            <w:bottom w:val="none" w:sz="0" w:space="0" w:color="auto"/>
            <w:right w:val="none" w:sz="0" w:space="0" w:color="auto"/>
          </w:divBdr>
        </w:div>
        <w:div w:id="2115787841">
          <w:marLeft w:val="480"/>
          <w:marRight w:val="0"/>
          <w:marTop w:val="0"/>
          <w:marBottom w:val="0"/>
          <w:divBdr>
            <w:top w:val="none" w:sz="0" w:space="0" w:color="auto"/>
            <w:left w:val="none" w:sz="0" w:space="0" w:color="auto"/>
            <w:bottom w:val="none" w:sz="0" w:space="0" w:color="auto"/>
            <w:right w:val="none" w:sz="0" w:space="0" w:color="auto"/>
          </w:divBdr>
        </w:div>
        <w:div w:id="1130973561">
          <w:marLeft w:val="480"/>
          <w:marRight w:val="0"/>
          <w:marTop w:val="0"/>
          <w:marBottom w:val="0"/>
          <w:divBdr>
            <w:top w:val="none" w:sz="0" w:space="0" w:color="auto"/>
            <w:left w:val="none" w:sz="0" w:space="0" w:color="auto"/>
            <w:bottom w:val="none" w:sz="0" w:space="0" w:color="auto"/>
            <w:right w:val="none" w:sz="0" w:space="0" w:color="auto"/>
          </w:divBdr>
        </w:div>
        <w:div w:id="1223326823">
          <w:marLeft w:val="480"/>
          <w:marRight w:val="0"/>
          <w:marTop w:val="0"/>
          <w:marBottom w:val="0"/>
          <w:divBdr>
            <w:top w:val="none" w:sz="0" w:space="0" w:color="auto"/>
            <w:left w:val="none" w:sz="0" w:space="0" w:color="auto"/>
            <w:bottom w:val="none" w:sz="0" w:space="0" w:color="auto"/>
            <w:right w:val="none" w:sz="0" w:space="0" w:color="auto"/>
          </w:divBdr>
        </w:div>
        <w:div w:id="851846681">
          <w:marLeft w:val="480"/>
          <w:marRight w:val="0"/>
          <w:marTop w:val="0"/>
          <w:marBottom w:val="0"/>
          <w:divBdr>
            <w:top w:val="none" w:sz="0" w:space="0" w:color="auto"/>
            <w:left w:val="none" w:sz="0" w:space="0" w:color="auto"/>
            <w:bottom w:val="none" w:sz="0" w:space="0" w:color="auto"/>
            <w:right w:val="none" w:sz="0" w:space="0" w:color="auto"/>
          </w:divBdr>
        </w:div>
        <w:div w:id="616252811">
          <w:marLeft w:val="480"/>
          <w:marRight w:val="0"/>
          <w:marTop w:val="0"/>
          <w:marBottom w:val="0"/>
          <w:divBdr>
            <w:top w:val="none" w:sz="0" w:space="0" w:color="auto"/>
            <w:left w:val="none" w:sz="0" w:space="0" w:color="auto"/>
            <w:bottom w:val="none" w:sz="0" w:space="0" w:color="auto"/>
            <w:right w:val="none" w:sz="0" w:space="0" w:color="auto"/>
          </w:divBdr>
        </w:div>
        <w:div w:id="1889414060">
          <w:marLeft w:val="480"/>
          <w:marRight w:val="0"/>
          <w:marTop w:val="0"/>
          <w:marBottom w:val="0"/>
          <w:divBdr>
            <w:top w:val="none" w:sz="0" w:space="0" w:color="auto"/>
            <w:left w:val="none" w:sz="0" w:space="0" w:color="auto"/>
            <w:bottom w:val="none" w:sz="0" w:space="0" w:color="auto"/>
            <w:right w:val="none" w:sz="0" w:space="0" w:color="auto"/>
          </w:divBdr>
        </w:div>
        <w:div w:id="36129903">
          <w:marLeft w:val="480"/>
          <w:marRight w:val="0"/>
          <w:marTop w:val="0"/>
          <w:marBottom w:val="0"/>
          <w:divBdr>
            <w:top w:val="none" w:sz="0" w:space="0" w:color="auto"/>
            <w:left w:val="none" w:sz="0" w:space="0" w:color="auto"/>
            <w:bottom w:val="none" w:sz="0" w:space="0" w:color="auto"/>
            <w:right w:val="none" w:sz="0" w:space="0" w:color="auto"/>
          </w:divBdr>
        </w:div>
        <w:div w:id="1754542692">
          <w:marLeft w:val="480"/>
          <w:marRight w:val="0"/>
          <w:marTop w:val="0"/>
          <w:marBottom w:val="0"/>
          <w:divBdr>
            <w:top w:val="none" w:sz="0" w:space="0" w:color="auto"/>
            <w:left w:val="none" w:sz="0" w:space="0" w:color="auto"/>
            <w:bottom w:val="none" w:sz="0" w:space="0" w:color="auto"/>
            <w:right w:val="none" w:sz="0" w:space="0" w:color="auto"/>
          </w:divBdr>
        </w:div>
        <w:div w:id="1173033616">
          <w:marLeft w:val="480"/>
          <w:marRight w:val="0"/>
          <w:marTop w:val="0"/>
          <w:marBottom w:val="0"/>
          <w:divBdr>
            <w:top w:val="none" w:sz="0" w:space="0" w:color="auto"/>
            <w:left w:val="none" w:sz="0" w:space="0" w:color="auto"/>
            <w:bottom w:val="none" w:sz="0" w:space="0" w:color="auto"/>
            <w:right w:val="none" w:sz="0" w:space="0" w:color="auto"/>
          </w:divBdr>
        </w:div>
        <w:div w:id="486408363">
          <w:marLeft w:val="480"/>
          <w:marRight w:val="0"/>
          <w:marTop w:val="0"/>
          <w:marBottom w:val="0"/>
          <w:divBdr>
            <w:top w:val="none" w:sz="0" w:space="0" w:color="auto"/>
            <w:left w:val="none" w:sz="0" w:space="0" w:color="auto"/>
            <w:bottom w:val="none" w:sz="0" w:space="0" w:color="auto"/>
            <w:right w:val="none" w:sz="0" w:space="0" w:color="auto"/>
          </w:divBdr>
        </w:div>
        <w:div w:id="852232506">
          <w:marLeft w:val="480"/>
          <w:marRight w:val="0"/>
          <w:marTop w:val="0"/>
          <w:marBottom w:val="0"/>
          <w:divBdr>
            <w:top w:val="none" w:sz="0" w:space="0" w:color="auto"/>
            <w:left w:val="none" w:sz="0" w:space="0" w:color="auto"/>
            <w:bottom w:val="none" w:sz="0" w:space="0" w:color="auto"/>
            <w:right w:val="none" w:sz="0" w:space="0" w:color="auto"/>
          </w:divBdr>
        </w:div>
        <w:div w:id="138772346">
          <w:marLeft w:val="480"/>
          <w:marRight w:val="0"/>
          <w:marTop w:val="0"/>
          <w:marBottom w:val="0"/>
          <w:divBdr>
            <w:top w:val="none" w:sz="0" w:space="0" w:color="auto"/>
            <w:left w:val="none" w:sz="0" w:space="0" w:color="auto"/>
            <w:bottom w:val="none" w:sz="0" w:space="0" w:color="auto"/>
            <w:right w:val="none" w:sz="0" w:space="0" w:color="auto"/>
          </w:divBdr>
        </w:div>
        <w:div w:id="734209452">
          <w:marLeft w:val="480"/>
          <w:marRight w:val="0"/>
          <w:marTop w:val="0"/>
          <w:marBottom w:val="0"/>
          <w:divBdr>
            <w:top w:val="none" w:sz="0" w:space="0" w:color="auto"/>
            <w:left w:val="none" w:sz="0" w:space="0" w:color="auto"/>
            <w:bottom w:val="none" w:sz="0" w:space="0" w:color="auto"/>
            <w:right w:val="none" w:sz="0" w:space="0" w:color="auto"/>
          </w:divBdr>
        </w:div>
        <w:div w:id="1570388039">
          <w:marLeft w:val="480"/>
          <w:marRight w:val="0"/>
          <w:marTop w:val="0"/>
          <w:marBottom w:val="0"/>
          <w:divBdr>
            <w:top w:val="none" w:sz="0" w:space="0" w:color="auto"/>
            <w:left w:val="none" w:sz="0" w:space="0" w:color="auto"/>
            <w:bottom w:val="none" w:sz="0" w:space="0" w:color="auto"/>
            <w:right w:val="none" w:sz="0" w:space="0" w:color="auto"/>
          </w:divBdr>
        </w:div>
        <w:div w:id="448281373">
          <w:marLeft w:val="480"/>
          <w:marRight w:val="0"/>
          <w:marTop w:val="0"/>
          <w:marBottom w:val="0"/>
          <w:divBdr>
            <w:top w:val="none" w:sz="0" w:space="0" w:color="auto"/>
            <w:left w:val="none" w:sz="0" w:space="0" w:color="auto"/>
            <w:bottom w:val="none" w:sz="0" w:space="0" w:color="auto"/>
            <w:right w:val="none" w:sz="0" w:space="0" w:color="auto"/>
          </w:divBdr>
        </w:div>
        <w:div w:id="1702785235">
          <w:marLeft w:val="480"/>
          <w:marRight w:val="0"/>
          <w:marTop w:val="0"/>
          <w:marBottom w:val="0"/>
          <w:divBdr>
            <w:top w:val="none" w:sz="0" w:space="0" w:color="auto"/>
            <w:left w:val="none" w:sz="0" w:space="0" w:color="auto"/>
            <w:bottom w:val="none" w:sz="0" w:space="0" w:color="auto"/>
            <w:right w:val="none" w:sz="0" w:space="0" w:color="auto"/>
          </w:divBdr>
        </w:div>
        <w:div w:id="1826773381">
          <w:marLeft w:val="480"/>
          <w:marRight w:val="0"/>
          <w:marTop w:val="0"/>
          <w:marBottom w:val="0"/>
          <w:divBdr>
            <w:top w:val="none" w:sz="0" w:space="0" w:color="auto"/>
            <w:left w:val="none" w:sz="0" w:space="0" w:color="auto"/>
            <w:bottom w:val="none" w:sz="0" w:space="0" w:color="auto"/>
            <w:right w:val="none" w:sz="0" w:space="0" w:color="auto"/>
          </w:divBdr>
        </w:div>
      </w:divsChild>
    </w:div>
    <w:div w:id="1835103815">
      <w:bodyDiv w:val="1"/>
      <w:marLeft w:val="0"/>
      <w:marRight w:val="0"/>
      <w:marTop w:val="0"/>
      <w:marBottom w:val="0"/>
      <w:divBdr>
        <w:top w:val="none" w:sz="0" w:space="0" w:color="auto"/>
        <w:left w:val="none" w:sz="0" w:space="0" w:color="auto"/>
        <w:bottom w:val="none" w:sz="0" w:space="0" w:color="auto"/>
        <w:right w:val="none" w:sz="0" w:space="0" w:color="auto"/>
      </w:divBdr>
    </w:div>
    <w:div w:id="1835146737">
      <w:bodyDiv w:val="1"/>
      <w:marLeft w:val="0"/>
      <w:marRight w:val="0"/>
      <w:marTop w:val="0"/>
      <w:marBottom w:val="0"/>
      <w:divBdr>
        <w:top w:val="none" w:sz="0" w:space="0" w:color="auto"/>
        <w:left w:val="none" w:sz="0" w:space="0" w:color="auto"/>
        <w:bottom w:val="none" w:sz="0" w:space="0" w:color="auto"/>
        <w:right w:val="none" w:sz="0" w:space="0" w:color="auto"/>
      </w:divBdr>
      <w:divsChild>
        <w:div w:id="395519461">
          <w:marLeft w:val="480"/>
          <w:marRight w:val="0"/>
          <w:marTop w:val="0"/>
          <w:marBottom w:val="0"/>
          <w:divBdr>
            <w:top w:val="none" w:sz="0" w:space="0" w:color="auto"/>
            <w:left w:val="none" w:sz="0" w:space="0" w:color="auto"/>
            <w:bottom w:val="none" w:sz="0" w:space="0" w:color="auto"/>
            <w:right w:val="none" w:sz="0" w:space="0" w:color="auto"/>
          </w:divBdr>
        </w:div>
        <w:div w:id="1490289042">
          <w:marLeft w:val="480"/>
          <w:marRight w:val="0"/>
          <w:marTop w:val="0"/>
          <w:marBottom w:val="0"/>
          <w:divBdr>
            <w:top w:val="none" w:sz="0" w:space="0" w:color="auto"/>
            <w:left w:val="none" w:sz="0" w:space="0" w:color="auto"/>
            <w:bottom w:val="none" w:sz="0" w:space="0" w:color="auto"/>
            <w:right w:val="none" w:sz="0" w:space="0" w:color="auto"/>
          </w:divBdr>
        </w:div>
        <w:div w:id="1008950776">
          <w:marLeft w:val="480"/>
          <w:marRight w:val="0"/>
          <w:marTop w:val="0"/>
          <w:marBottom w:val="0"/>
          <w:divBdr>
            <w:top w:val="none" w:sz="0" w:space="0" w:color="auto"/>
            <w:left w:val="none" w:sz="0" w:space="0" w:color="auto"/>
            <w:bottom w:val="none" w:sz="0" w:space="0" w:color="auto"/>
            <w:right w:val="none" w:sz="0" w:space="0" w:color="auto"/>
          </w:divBdr>
        </w:div>
        <w:div w:id="260769770">
          <w:marLeft w:val="480"/>
          <w:marRight w:val="0"/>
          <w:marTop w:val="0"/>
          <w:marBottom w:val="0"/>
          <w:divBdr>
            <w:top w:val="none" w:sz="0" w:space="0" w:color="auto"/>
            <w:left w:val="none" w:sz="0" w:space="0" w:color="auto"/>
            <w:bottom w:val="none" w:sz="0" w:space="0" w:color="auto"/>
            <w:right w:val="none" w:sz="0" w:space="0" w:color="auto"/>
          </w:divBdr>
        </w:div>
        <w:div w:id="618296461">
          <w:marLeft w:val="480"/>
          <w:marRight w:val="0"/>
          <w:marTop w:val="0"/>
          <w:marBottom w:val="0"/>
          <w:divBdr>
            <w:top w:val="none" w:sz="0" w:space="0" w:color="auto"/>
            <w:left w:val="none" w:sz="0" w:space="0" w:color="auto"/>
            <w:bottom w:val="none" w:sz="0" w:space="0" w:color="auto"/>
            <w:right w:val="none" w:sz="0" w:space="0" w:color="auto"/>
          </w:divBdr>
        </w:div>
        <w:div w:id="1964923921">
          <w:marLeft w:val="480"/>
          <w:marRight w:val="0"/>
          <w:marTop w:val="0"/>
          <w:marBottom w:val="0"/>
          <w:divBdr>
            <w:top w:val="none" w:sz="0" w:space="0" w:color="auto"/>
            <w:left w:val="none" w:sz="0" w:space="0" w:color="auto"/>
            <w:bottom w:val="none" w:sz="0" w:space="0" w:color="auto"/>
            <w:right w:val="none" w:sz="0" w:space="0" w:color="auto"/>
          </w:divBdr>
        </w:div>
        <w:div w:id="176189910">
          <w:marLeft w:val="480"/>
          <w:marRight w:val="0"/>
          <w:marTop w:val="0"/>
          <w:marBottom w:val="0"/>
          <w:divBdr>
            <w:top w:val="none" w:sz="0" w:space="0" w:color="auto"/>
            <w:left w:val="none" w:sz="0" w:space="0" w:color="auto"/>
            <w:bottom w:val="none" w:sz="0" w:space="0" w:color="auto"/>
            <w:right w:val="none" w:sz="0" w:space="0" w:color="auto"/>
          </w:divBdr>
        </w:div>
        <w:div w:id="1100638502">
          <w:marLeft w:val="480"/>
          <w:marRight w:val="0"/>
          <w:marTop w:val="0"/>
          <w:marBottom w:val="0"/>
          <w:divBdr>
            <w:top w:val="none" w:sz="0" w:space="0" w:color="auto"/>
            <w:left w:val="none" w:sz="0" w:space="0" w:color="auto"/>
            <w:bottom w:val="none" w:sz="0" w:space="0" w:color="auto"/>
            <w:right w:val="none" w:sz="0" w:space="0" w:color="auto"/>
          </w:divBdr>
        </w:div>
        <w:div w:id="269122073">
          <w:marLeft w:val="480"/>
          <w:marRight w:val="0"/>
          <w:marTop w:val="0"/>
          <w:marBottom w:val="0"/>
          <w:divBdr>
            <w:top w:val="none" w:sz="0" w:space="0" w:color="auto"/>
            <w:left w:val="none" w:sz="0" w:space="0" w:color="auto"/>
            <w:bottom w:val="none" w:sz="0" w:space="0" w:color="auto"/>
            <w:right w:val="none" w:sz="0" w:space="0" w:color="auto"/>
          </w:divBdr>
        </w:div>
        <w:div w:id="758793031">
          <w:marLeft w:val="480"/>
          <w:marRight w:val="0"/>
          <w:marTop w:val="0"/>
          <w:marBottom w:val="0"/>
          <w:divBdr>
            <w:top w:val="none" w:sz="0" w:space="0" w:color="auto"/>
            <w:left w:val="none" w:sz="0" w:space="0" w:color="auto"/>
            <w:bottom w:val="none" w:sz="0" w:space="0" w:color="auto"/>
            <w:right w:val="none" w:sz="0" w:space="0" w:color="auto"/>
          </w:divBdr>
        </w:div>
        <w:div w:id="111049427">
          <w:marLeft w:val="480"/>
          <w:marRight w:val="0"/>
          <w:marTop w:val="0"/>
          <w:marBottom w:val="0"/>
          <w:divBdr>
            <w:top w:val="none" w:sz="0" w:space="0" w:color="auto"/>
            <w:left w:val="none" w:sz="0" w:space="0" w:color="auto"/>
            <w:bottom w:val="none" w:sz="0" w:space="0" w:color="auto"/>
            <w:right w:val="none" w:sz="0" w:space="0" w:color="auto"/>
          </w:divBdr>
        </w:div>
        <w:div w:id="499276396">
          <w:marLeft w:val="480"/>
          <w:marRight w:val="0"/>
          <w:marTop w:val="0"/>
          <w:marBottom w:val="0"/>
          <w:divBdr>
            <w:top w:val="none" w:sz="0" w:space="0" w:color="auto"/>
            <w:left w:val="none" w:sz="0" w:space="0" w:color="auto"/>
            <w:bottom w:val="none" w:sz="0" w:space="0" w:color="auto"/>
            <w:right w:val="none" w:sz="0" w:space="0" w:color="auto"/>
          </w:divBdr>
        </w:div>
        <w:div w:id="145248778">
          <w:marLeft w:val="480"/>
          <w:marRight w:val="0"/>
          <w:marTop w:val="0"/>
          <w:marBottom w:val="0"/>
          <w:divBdr>
            <w:top w:val="none" w:sz="0" w:space="0" w:color="auto"/>
            <w:left w:val="none" w:sz="0" w:space="0" w:color="auto"/>
            <w:bottom w:val="none" w:sz="0" w:space="0" w:color="auto"/>
            <w:right w:val="none" w:sz="0" w:space="0" w:color="auto"/>
          </w:divBdr>
        </w:div>
        <w:div w:id="1999919270">
          <w:marLeft w:val="480"/>
          <w:marRight w:val="0"/>
          <w:marTop w:val="0"/>
          <w:marBottom w:val="0"/>
          <w:divBdr>
            <w:top w:val="none" w:sz="0" w:space="0" w:color="auto"/>
            <w:left w:val="none" w:sz="0" w:space="0" w:color="auto"/>
            <w:bottom w:val="none" w:sz="0" w:space="0" w:color="auto"/>
            <w:right w:val="none" w:sz="0" w:space="0" w:color="auto"/>
          </w:divBdr>
        </w:div>
        <w:div w:id="133914782">
          <w:marLeft w:val="480"/>
          <w:marRight w:val="0"/>
          <w:marTop w:val="0"/>
          <w:marBottom w:val="0"/>
          <w:divBdr>
            <w:top w:val="none" w:sz="0" w:space="0" w:color="auto"/>
            <w:left w:val="none" w:sz="0" w:space="0" w:color="auto"/>
            <w:bottom w:val="none" w:sz="0" w:space="0" w:color="auto"/>
            <w:right w:val="none" w:sz="0" w:space="0" w:color="auto"/>
          </w:divBdr>
        </w:div>
        <w:div w:id="701520683">
          <w:marLeft w:val="480"/>
          <w:marRight w:val="0"/>
          <w:marTop w:val="0"/>
          <w:marBottom w:val="0"/>
          <w:divBdr>
            <w:top w:val="none" w:sz="0" w:space="0" w:color="auto"/>
            <w:left w:val="none" w:sz="0" w:space="0" w:color="auto"/>
            <w:bottom w:val="none" w:sz="0" w:space="0" w:color="auto"/>
            <w:right w:val="none" w:sz="0" w:space="0" w:color="auto"/>
          </w:divBdr>
        </w:div>
        <w:div w:id="368341558">
          <w:marLeft w:val="480"/>
          <w:marRight w:val="0"/>
          <w:marTop w:val="0"/>
          <w:marBottom w:val="0"/>
          <w:divBdr>
            <w:top w:val="none" w:sz="0" w:space="0" w:color="auto"/>
            <w:left w:val="none" w:sz="0" w:space="0" w:color="auto"/>
            <w:bottom w:val="none" w:sz="0" w:space="0" w:color="auto"/>
            <w:right w:val="none" w:sz="0" w:space="0" w:color="auto"/>
          </w:divBdr>
        </w:div>
        <w:div w:id="662396323">
          <w:marLeft w:val="480"/>
          <w:marRight w:val="0"/>
          <w:marTop w:val="0"/>
          <w:marBottom w:val="0"/>
          <w:divBdr>
            <w:top w:val="none" w:sz="0" w:space="0" w:color="auto"/>
            <w:left w:val="none" w:sz="0" w:space="0" w:color="auto"/>
            <w:bottom w:val="none" w:sz="0" w:space="0" w:color="auto"/>
            <w:right w:val="none" w:sz="0" w:space="0" w:color="auto"/>
          </w:divBdr>
        </w:div>
        <w:div w:id="1664434926">
          <w:marLeft w:val="480"/>
          <w:marRight w:val="0"/>
          <w:marTop w:val="0"/>
          <w:marBottom w:val="0"/>
          <w:divBdr>
            <w:top w:val="none" w:sz="0" w:space="0" w:color="auto"/>
            <w:left w:val="none" w:sz="0" w:space="0" w:color="auto"/>
            <w:bottom w:val="none" w:sz="0" w:space="0" w:color="auto"/>
            <w:right w:val="none" w:sz="0" w:space="0" w:color="auto"/>
          </w:divBdr>
        </w:div>
        <w:div w:id="826671599">
          <w:marLeft w:val="480"/>
          <w:marRight w:val="0"/>
          <w:marTop w:val="0"/>
          <w:marBottom w:val="0"/>
          <w:divBdr>
            <w:top w:val="none" w:sz="0" w:space="0" w:color="auto"/>
            <w:left w:val="none" w:sz="0" w:space="0" w:color="auto"/>
            <w:bottom w:val="none" w:sz="0" w:space="0" w:color="auto"/>
            <w:right w:val="none" w:sz="0" w:space="0" w:color="auto"/>
          </w:divBdr>
        </w:div>
        <w:div w:id="1036394109">
          <w:marLeft w:val="480"/>
          <w:marRight w:val="0"/>
          <w:marTop w:val="0"/>
          <w:marBottom w:val="0"/>
          <w:divBdr>
            <w:top w:val="none" w:sz="0" w:space="0" w:color="auto"/>
            <w:left w:val="none" w:sz="0" w:space="0" w:color="auto"/>
            <w:bottom w:val="none" w:sz="0" w:space="0" w:color="auto"/>
            <w:right w:val="none" w:sz="0" w:space="0" w:color="auto"/>
          </w:divBdr>
        </w:div>
        <w:div w:id="804659478">
          <w:marLeft w:val="480"/>
          <w:marRight w:val="0"/>
          <w:marTop w:val="0"/>
          <w:marBottom w:val="0"/>
          <w:divBdr>
            <w:top w:val="none" w:sz="0" w:space="0" w:color="auto"/>
            <w:left w:val="none" w:sz="0" w:space="0" w:color="auto"/>
            <w:bottom w:val="none" w:sz="0" w:space="0" w:color="auto"/>
            <w:right w:val="none" w:sz="0" w:space="0" w:color="auto"/>
          </w:divBdr>
        </w:div>
        <w:div w:id="1725370808">
          <w:marLeft w:val="480"/>
          <w:marRight w:val="0"/>
          <w:marTop w:val="0"/>
          <w:marBottom w:val="0"/>
          <w:divBdr>
            <w:top w:val="none" w:sz="0" w:space="0" w:color="auto"/>
            <w:left w:val="none" w:sz="0" w:space="0" w:color="auto"/>
            <w:bottom w:val="none" w:sz="0" w:space="0" w:color="auto"/>
            <w:right w:val="none" w:sz="0" w:space="0" w:color="auto"/>
          </w:divBdr>
        </w:div>
        <w:div w:id="1277372597">
          <w:marLeft w:val="480"/>
          <w:marRight w:val="0"/>
          <w:marTop w:val="0"/>
          <w:marBottom w:val="0"/>
          <w:divBdr>
            <w:top w:val="none" w:sz="0" w:space="0" w:color="auto"/>
            <w:left w:val="none" w:sz="0" w:space="0" w:color="auto"/>
            <w:bottom w:val="none" w:sz="0" w:space="0" w:color="auto"/>
            <w:right w:val="none" w:sz="0" w:space="0" w:color="auto"/>
          </w:divBdr>
        </w:div>
        <w:div w:id="1044400900">
          <w:marLeft w:val="480"/>
          <w:marRight w:val="0"/>
          <w:marTop w:val="0"/>
          <w:marBottom w:val="0"/>
          <w:divBdr>
            <w:top w:val="none" w:sz="0" w:space="0" w:color="auto"/>
            <w:left w:val="none" w:sz="0" w:space="0" w:color="auto"/>
            <w:bottom w:val="none" w:sz="0" w:space="0" w:color="auto"/>
            <w:right w:val="none" w:sz="0" w:space="0" w:color="auto"/>
          </w:divBdr>
        </w:div>
        <w:div w:id="1797134946">
          <w:marLeft w:val="480"/>
          <w:marRight w:val="0"/>
          <w:marTop w:val="0"/>
          <w:marBottom w:val="0"/>
          <w:divBdr>
            <w:top w:val="none" w:sz="0" w:space="0" w:color="auto"/>
            <w:left w:val="none" w:sz="0" w:space="0" w:color="auto"/>
            <w:bottom w:val="none" w:sz="0" w:space="0" w:color="auto"/>
            <w:right w:val="none" w:sz="0" w:space="0" w:color="auto"/>
          </w:divBdr>
        </w:div>
        <w:div w:id="1063017835">
          <w:marLeft w:val="480"/>
          <w:marRight w:val="0"/>
          <w:marTop w:val="0"/>
          <w:marBottom w:val="0"/>
          <w:divBdr>
            <w:top w:val="none" w:sz="0" w:space="0" w:color="auto"/>
            <w:left w:val="none" w:sz="0" w:space="0" w:color="auto"/>
            <w:bottom w:val="none" w:sz="0" w:space="0" w:color="auto"/>
            <w:right w:val="none" w:sz="0" w:space="0" w:color="auto"/>
          </w:divBdr>
        </w:div>
        <w:div w:id="8607759">
          <w:marLeft w:val="480"/>
          <w:marRight w:val="0"/>
          <w:marTop w:val="0"/>
          <w:marBottom w:val="0"/>
          <w:divBdr>
            <w:top w:val="none" w:sz="0" w:space="0" w:color="auto"/>
            <w:left w:val="none" w:sz="0" w:space="0" w:color="auto"/>
            <w:bottom w:val="none" w:sz="0" w:space="0" w:color="auto"/>
            <w:right w:val="none" w:sz="0" w:space="0" w:color="auto"/>
          </w:divBdr>
        </w:div>
        <w:div w:id="1553224315">
          <w:marLeft w:val="480"/>
          <w:marRight w:val="0"/>
          <w:marTop w:val="0"/>
          <w:marBottom w:val="0"/>
          <w:divBdr>
            <w:top w:val="none" w:sz="0" w:space="0" w:color="auto"/>
            <w:left w:val="none" w:sz="0" w:space="0" w:color="auto"/>
            <w:bottom w:val="none" w:sz="0" w:space="0" w:color="auto"/>
            <w:right w:val="none" w:sz="0" w:space="0" w:color="auto"/>
          </w:divBdr>
        </w:div>
        <w:div w:id="1247225442">
          <w:marLeft w:val="480"/>
          <w:marRight w:val="0"/>
          <w:marTop w:val="0"/>
          <w:marBottom w:val="0"/>
          <w:divBdr>
            <w:top w:val="none" w:sz="0" w:space="0" w:color="auto"/>
            <w:left w:val="none" w:sz="0" w:space="0" w:color="auto"/>
            <w:bottom w:val="none" w:sz="0" w:space="0" w:color="auto"/>
            <w:right w:val="none" w:sz="0" w:space="0" w:color="auto"/>
          </w:divBdr>
        </w:div>
        <w:div w:id="303632190">
          <w:marLeft w:val="480"/>
          <w:marRight w:val="0"/>
          <w:marTop w:val="0"/>
          <w:marBottom w:val="0"/>
          <w:divBdr>
            <w:top w:val="none" w:sz="0" w:space="0" w:color="auto"/>
            <w:left w:val="none" w:sz="0" w:space="0" w:color="auto"/>
            <w:bottom w:val="none" w:sz="0" w:space="0" w:color="auto"/>
            <w:right w:val="none" w:sz="0" w:space="0" w:color="auto"/>
          </w:divBdr>
        </w:div>
        <w:div w:id="1015233066">
          <w:marLeft w:val="480"/>
          <w:marRight w:val="0"/>
          <w:marTop w:val="0"/>
          <w:marBottom w:val="0"/>
          <w:divBdr>
            <w:top w:val="none" w:sz="0" w:space="0" w:color="auto"/>
            <w:left w:val="none" w:sz="0" w:space="0" w:color="auto"/>
            <w:bottom w:val="none" w:sz="0" w:space="0" w:color="auto"/>
            <w:right w:val="none" w:sz="0" w:space="0" w:color="auto"/>
          </w:divBdr>
        </w:div>
        <w:div w:id="2057046718">
          <w:marLeft w:val="480"/>
          <w:marRight w:val="0"/>
          <w:marTop w:val="0"/>
          <w:marBottom w:val="0"/>
          <w:divBdr>
            <w:top w:val="none" w:sz="0" w:space="0" w:color="auto"/>
            <w:left w:val="none" w:sz="0" w:space="0" w:color="auto"/>
            <w:bottom w:val="none" w:sz="0" w:space="0" w:color="auto"/>
            <w:right w:val="none" w:sz="0" w:space="0" w:color="auto"/>
          </w:divBdr>
        </w:div>
        <w:div w:id="348215343">
          <w:marLeft w:val="480"/>
          <w:marRight w:val="0"/>
          <w:marTop w:val="0"/>
          <w:marBottom w:val="0"/>
          <w:divBdr>
            <w:top w:val="none" w:sz="0" w:space="0" w:color="auto"/>
            <w:left w:val="none" w:sz="0" w:space="0" w:color="auto"/>
            <w:bottom w:val="none" w:sz="0" w:space="0" w:color="auto"/>
            <w:right w:val="none" w:sz="0" w:space="0" w:color="auto"/>
          </w:divBdr>
        </w:div>
        <w:div w:id="677344272">
          <w:marLeft w:val="480"/>
          <w:marRight w:val="0"/>
          <w:marTop w:val="0"/>
          <w:marBottom w:val="0"/>
          <w:divBdr>
            <w:top w:val="none" w:sz="0" w:space="0" w:color="auto"/>
            <w:left w:val="none" w:sz="0" w:space="0" w:color="auto"/>
            <w:bottom w:val="none" w:sz="0" w:space="0" w:color="auto"/>
            <w:right w:val="none" w:sz="0" w:space="0" w:color="auto"/>
          </w:divBdr>
        </w:div>
        <w:div w:id="1039822352">
          <w:marLeft w:val="480"/>
          <w:marRight w:val="0"/>
          <w:marTop w:val="0"/>
          <w:marBottom w:val="0"/>
          <w:divBdr>
            <w:top w:val="none" w:sz="0" w:space="0" w:color="auto"/>
            <w:left w:val="none" w:sz="0" w:space="0" w:color="auto"/>
            <w:bottom w:val="none" w:sz="0" w:space="0" w:color="auto"/>
            <w:right w:val="none" w:sz="0" w:space="0" w:color="auto"/>
          </w:divBdr>
        </w:div>
        <w:div w:id="1920864919">
          <w:marLeft w:val="480"/>
          <w:marRight w:val="0"/>
          <w:marTop w:val="0"/>
          <w:marBottom w:val="0"/>
          <w:divBdr>
            <w:top w:val="none" w:sz="0" w:space="0" w:color="auto"/>
            <w:left w:val="none" w:sz="0" w:space="0" w:color="auto"/>
            <w:bottom w:val="none" w:sz="0" w:space="0" w:color="auto"/>
            <w:right w:val="none" w:sz="0" w:space="0" w:color="auto"/>
          </w:divBdr>
        </w:div>
        <w:div w:id="631060992">
          <w:marLeft w:val="480"/>
          <w:marRight w:val="0"/>
          <w:marTop w:val="0"/>
          <w:marBottom w:val="0"/>
          <w:divBdr>
            <w:top w:val="none" w:sz="0" w:space="0" w:color="auto"/>
            <w:left w:val="none" w:sz="0" w:space="0" w:color="auto"/>
            <w:bottom w:val="none" w:sz="0" w:space="0" w:color="auto"/>
            <w:right w:val="none" w:sz="0" w:space="0" w:color="auto"/>
          </w:divBdr>
        </w:div>
        <w:div w:id="862210070">
          <w:marLeft w:val="480"/>
          <w:marRight w:val="0"/>
          <w:marTop w:val="0"/>
          <w:marBottom w:val="0"/>
          <w:divBdr>
            <w:top w:val="none" w:sz="0" w:space="0" w:color="auto"/>
            <w:left w:val="none" w:sz="0" w:space="0" w:color="auto"/>
            <w:bottom w:val="none" w:sz="0" w:space="0" w:color="auto"/>
            <w:right w:val="none" w:sz="0" w:space="0" w:color="auto"/>
          </w:divBdr>
        </w:div>
        <w:div w:id="56784678">
          <w:marLeft w:val="480"/>
          <w:marRight w:val="0"/>
          <w:marTop w:val="0"/>
          <w:marBottom w:val="0"/>
          <w:divBdr>
            <w:top w:val="none" w:sz="0" w:space="0" w:color="auto"/>
            <w:left w:val="none" w:sz="0" w:space="0" w:color="auto"/>
            <w:bottom w:val="none" w:sz="0" w:space="0" w:color="auto"/>
            <w:right w:val="none" w:sz="0" w:space="0" w:color="auto"/>
          </w:divBdr>
        </w:div>
        <w:div w:id="609123914">
          <w:marLeft w:val="480"/>
          <w:marRight w:val="0"/>
          <w:marTop w:val="0"/>
          <w:marBottom w:val="0"/>
          <w:divBdr>
            <w:top w:val="none" w:sz="0" w:space="0" w:color="auto"/>
            <w:left w:val="none" w:sz="0" w:space="0" w:color="auto"/>
            <w:bottom w:val="none" w:sz="0" w:space="0" w:color="auto"/>
            <w:right w:val="none" w:sz="0" w:space="0" w:color="auto"/>
          </w:divBdr>
        </w:div>
        <w:div w:id="217937586">
          <w:marLeft w:val="480"/>
          <w:marRight w:val="0"/>
          <w:marTop w:val="0"/>
          <w:marBottom w:val="0"/>
          <w:divBdr>
            <w:top w:val="none" w:sz="0" w:space="0" w:color="auto"/>
            <w:left w:val="none" w:sz="0" w:space="0" w:color="auto"/>
            <w:bottom w:val="none" w:sz="0" w:space="0" w:color="auto"/>
            <w:right w:val="none" w:sz="0" w:space="0" w:color="auto"/>
          </w:divBdr>
        </w:div>
        <w:div w:id="887104341">
          <w:marLeft w:val="480"/>
          <w:marRight w:val="0"/>
          <w:marTop w:val="0"/>
          <w:marBottom w:val="0"/>
          <w:divBdr>
            <w:top w:val="none" w:sz="0" w:space="0" w:color="auto"/>
            <w:left w:val="none" w:sz="0" w:space="0" w:color="auto"/>
            <w:bottom w:val="none" w:sz="0" w:space="0" w:color="auto"/>
            <w:right w:val="none" w:sz="0" w:space="0" w:color="auto"/>
          </w:divBdr>
        </w:div>
        <w:div w:id="121774747">
          <w:marLeft w:val="480"/>
          <w:marRight w:val="0"/>
          <w:marTop w:val="0"/>
          <w:marBottom w:val="0"/>
          <w:divBdr>
            <w:top w:val="none" w:sz="0" w:space="0" w:color="auto"/>
            <w:left w:val="none" w:sz="0" w:space="0" w:color="auto"/>
            <w:bottom w:val="none" w:sz="0" w:space="0" w:color="auto"/>
            <w:right w:val="none" w:sz="0" w:space="0" w:color="auto"/>
          </w:divBdr>
        </w:div>
        <w:div w:id="464352523">
          <w:marLeft w:val="480"/>
          <w:marRight w:val="0"/>
          <w:marTop w:val="0"/>
          <w:marBottom w:val="0"/>
          <w:divBdr>
            <w:top w:val="none" w:sz="0" w:space="0" w:color="auto"/>
            <w:left w:val="none" w:sz="0" w:space="0" w:color="auto"/>
            <w:bottom w:val="none" w:sz="0" w:space="0" w:color="auto"/>
            <w:right w:val="none" w:sz="0" w:space="0" w:color="auto"/>
          </w:divBdr>
        </w:div>
        <w:div w:id="1379627360">
          <w:marLeft w:val="480"/>
          <w:marRight w:val="0"/>
          <w:marTop w:val="0"/>
          <w:marBottom w:val="0"/>
          <w:divBdr>
            <w:top w:val="none" w:sz="0" w:space="0" w:color="auto"/>
            <w:left w:val="none" w:sz="0" w:space="0" w:color="auto"/>
            <w:bottom w:val="none" w:sz="0" w:space="0" w:color="auto"/>
            <w:right w:val="none" w:sz="0" w:space="0" w:color="auto"/>
          </w:divBdr>
        </w:div>
        <w:div w:id="222067058">
          <w:marLeft w:val="480"/>
          <w:marRight w:val="0"/>
          <w:marTop w:val="0"/>
          <w:marBottom w:val="0"/>
          <w:divBdr>
            <w:top w:val="none" w:sz="0" w:space="0" w:color="auto"/>
            <w:left w:val="none" w:sz="0" w:space="0" w:color="auto"/>
            <w:bottom w:val="none" w:sz="0" w:space="0" w:color="auto"/>
            <w:right w:val="none" w:sz="0" w:space="0" w:color="auto"/>
          </w:divBdr>
        </w:div>
        <w:div w:id="1203664958">
          <w:marLeft w:val="480"/>
          <w:marRight w:val="0"/>
          <w:marTop w:val="0"/>
          <w:marBottom w:val="0"/>
          <w:divBdr>
            <w:top w:val="none" w:sz="0" w:space="0" w:color="auto"/>
            <w:left w:val="none" w:sz="0" w:space="0" w:color="auto"/>
            <w:bottom w:val="none" w:sz="0" w:space="0" w:color="auto"/>
            <w:right w:val="none" w:sz="0" w:space="0" w:color="auto"/>
          </w:divBdr>
        </w:div>
        <w:div w:id="279264916">
          <w:marLeft w:val="480"/>
          <w:marRight w:val="0"/>
          <w:marTop w:val="0"/>
          <w:marBottom w:val="0"/>
          <w:divBdr>
            <w:top w:val="none" w:sz="0" w:space="0" w:color="auto"/>
            <w:left w:val="none" w:sz="0" w:space="0" w:color="auto"/>
            <w:bottom w:val="none" w:sz="0" w:space="0" w:color="auto"/>
            <w:right w:val="none" w:sz="0" w:space="0" w:color="auto"/>
          </w:divBdr>
        </w:div>
        <w:div w:id="1501308473">
          <w:marLeft w:val="480"/>
          <w:marRight w:val="0"/>
          <w:marTop w:val="0"/>
          <w:marBottom w:val="0"/>
          <w:divBdr>
            <w:top w:val="none" w:sz="0" w:space="0" w:color="auto"/>
            <w:left w:val="none" w:sz="0" w:space="0" w:color="auto"/>
            <w:bottom w:val="none" w:sz="0" w:space="0" w:color="auto"/>
            <w:right w:val="none" w:sz="0" w:space="0" w:color="auto"/>
          </w:divBdr>
        </w:div>
        <w:div w:id="1976988659">
          <w:marLeft w:val="480"/>
          <w:marRight w:val="0"/>
          <w:marTop w:val="0"/>
          <w:marBottom w:val="0"/>
          <w:divBdr>
            <w:top w:val="none" w:sz="0" w:space="0" w:color="auto"/>
            <w:left w:val="none" w:sz="0" w:space="0" w:color="auto"/>
            <w:bottom w:val="none" w:sz="0" w:space="0" w:color="auto"/>
            <w:right w:val="none" w:sz="0" w:space="0" w:color="auto"/>
          </w:divBdr>
        </w:div>
        <w:div w:id="1667900041">
          <w:marLeft w:val="480"/>
          <w:marRight w:val="0"/>
          <w:marTop w:val="0"/>
          <w:marBottom w:val="0"/>
          <w:divBdr>
            <w:top w:val="none" w:sz="0" w:space="0" w:color="auto"/>
            <w:left w:val="none" w:sz="0" w:space="0" w:color="auto"/>
            <w:bottom w:val="none" w:sz="0" w:space="0" w:color="auto"/>
            <w:right w:val="none" w:sz="0" w:space="0" w:color="auto"/>
          </w:divBdr>
        </w:div>
        <w:div w:id="2037654538">
          <w:marLeft w:val="480"/>
          <w:marRight w:val="0"/>
          <w:marTop w:val="0"/>
          <w:marBottom w:val="0"/>
          <w:divBdr>
            <w:top w:val="none" w:sz="0" w:space="0" w:color="auto"/>
            <w:left w:val="none" w:sz="0" w:space="0" w:color="auto"/>
            <w:bottom w:val="none" w:sz="0" w:space="0" w:color="auto"/>
            <w:right w:val="none" w:sz="0" w:space="0" w:color="auto"/>
          </w:divBdr>
        </w:div>
        <w:div w:id="334768953">
          <w:marLeft w:val="480"/>
          <w:marRight w:val="0"/>
          <w:marTop w:val="0"/>
          <w:marBottom w:val="0"/>
          <w:divBdr>
            <w:top w:val="none" w:sz="0" w:space="0" w:color="auto"/>
            <w:left w:val="none" w:sz="0" w:space="0" w:color="auto"/>
            <w:bottom w:val="none" w:sz="0" w:space="0" w:color="auto"/>
            <w:right w:val="none" w:sz="0" w:space="0" w:color="auto"/>
          </w:divBdr>
        </w:div>
        <w:div w:id="1311252992">
          <w:marLeft w:val="480"/>
          <w:marRight w:val="0"/>
          <w:marTop w:val="0"/>
          <w:marBottom w:val="0"/>
          <w:divBdr>
            <w:top w:val="none" w:sz="0" w:space="0" w:color="auto"/>
            <w:left w:val="none" w:sz="0" w:space="0" w:color="auto"/>
            <w:bottom w:val="none" w:sz="0" w:space="0" w:color="auto"/>
            <w:right w:val="none" w:sz="0" w:space="0" w:color="auto"/>
          </w:divBdr>
        </w:div>
        <w:div w:id="2027974737">
          <w:marLeft w:val="480"/>
          <w:marRight w:val="0"/>
          <w:marTop w:val="0"/>
          <w:marBottom w:val="0"/>
          <w:divBdr>
            <w:top w:val="none" w:sz="0" w:space="0" w:color="auto"/>
            <w:left w:val="none" w:sz="0" w:space="0" w:color="auto"/>
            <w:bottom w:val="none" w:sz="0" w:space="0" w:color="auto"/>
            <w:right w:val="none" w:sz="0" w:space="0" w:color="auto"/>
          </w:divBdr>
        </w:div>
        <w:div w:id="1942755630">
          <w:marLeft w:val="480"/>
          <w:marRight w:val="0"/>
          <w:marTop w:val="0"/>
          <w:marBottom w:val="0"/>
          <w:divBdr>
            <w:top w:val="none" w:sz="0" w:space="0" w:color="auto"/>
            <w:left w:val="none" w:sz="0" w:space="0" w:color="auto"/>
            <w:bottom w:val="none" w:sz="0" w:space="0" w:color="auto"/>
            <w:right w:val="none" w:sz="0" w:space="0" w:color="auto"/>
          </w:divBdr>
        </w:div>
        <w:div w:id="439686586">
          <w:marLeft w:val="480"/>
          <w:marRight w:val="0"/>
          <w:marTop w:val="0"/>
          <w:marBottom w:val="0"/>
          <w:divBdr>
            <w:top w:val="none" w:sz="0" w:space="0" w:color="auto"/>
            <w:left w:val="none" w:sz="0" w:space="0" w:color="auto"/>
            <w:bottom w:val="none" w:sz="0" w:space="0" w:color="auto"/>
            <w:right w:val="none" w:sz="0" w:space="0" w:color="auto"/>
          </w:divBdr>
        </w:div>
        <w:div w:id="155540814">
          <w:marLeft w:val="480"/>
          <w:marRight w:val="0"/>
          <w:marTop w:val="0"/>
          <w:marBottom w:val="0"/>
          <w:divBdr>
            <w:top w:val="none" w:sz="0" w:space="0" w:color="auto"/>
            <w:left w:val="none" w:sz="0" w:space="0" w:color="auto"/>
            <w:bottom w:val="none" w:sz="0" w:space="0" w:color="auto"/>
            <w:right w:val="none" w:sz="0" w:space="0" w:color="auto"/>
          </w:divBdr>
        </w:div>
        <w:div w:id="580605544">
          <w:marLeft w:val="480"/>
          <w:marRight w:val="0"/>
          <w:marTop w:val="0"/>
          <w:marBottom w:val="0"/>
          <w:divBdr>
            <w:top w:val="none" w:sz="0" w:space="0" w:color="auto"/>
            <w:left w:val="none" w:sz="0" w:space="0" w:color="auto"/>
            <w:bottom w:val="none" w:sz="0" w:space="0" w:color="auto"/>
            <w:right w:val="none" w:sz="0" w:space="0" w:color="auto"/>
          </w:divBdr>
        </w:div>
        <w:div w:id="1687708250">
          <w:marLeft w:val="480"/>
          <w:marRight w:val="0"/>
          <w:marTop w:val="0"/>
          <w:marBottom w:val="0"/>
          <w:divBdr>
            <w:top w:val="none" w:sz="0" w:space="0" w:color="auto"/>
            <w:left w:val="none" w:sz="0" w:space="0" w:color="auto"/>
            <w:bottom w:val="none" w:sz="0" w:space="0" w:color="auto"/>
            <w:right w:val="none" w:sz="0" w:space="0" w:color="auto"/>
          </w:divBdr>
        </w:div>
        <w:div w:id="1293561650">
          <w:marLeft w:val="480"/>
          <w:marRight w:val="0"/>
          <w:marTop w:val="0"/>
          <w:marBottom w:val="0"/>
          <w:divBdr>
            <w:top w:val="none" w:sz="0" w:space="0" w:color="auto"/>
            <w:left w:val="none" w:sz="0" w:space="0" w:color="auto"/>
            <w:bottom w:val="none" w:sz="0" w:space="0" w:color="auto"/>
            <w:right w:val="none" w:sz="0" w:space="0" w:color="auto"/>
          </w:divBdr>
        </w:div>
        <w:div w:id="775057765">
          <w:marLeft w:val="480"/>
          <w:marRight w:val="0"/>
          <w:marTop w:val="0"/>
          <w:marBottom w:val="0"/>
          <w:divBdr>
            <w:top w:val="none" w:sz="0" w:space="0" w:color="auto"/>
            <w:left w:val="none" w:sz="0" w:space="0" w:color="auto"/>
            <w:bottom w:val="none" w:sz="0" w:space="0" w:color="auto"/>
            <w:right w:val="none" w:sz="0" w:space="0" w:color="auto"/>
          </w:divBdr>
        </w:div>
        <w:div w:id="1733653143">
          <w:marLeft w:val="480"/>
          <w:marRight w:val="0"/>
          <w:marTop w:val="0"/>
          <w:marBottom w:val="0"/>
          <w:divBdr>
            <w:top w:val="none" w:sz="0" w:space="0" w:color="auto"/>
            <w:left w:val="none" w:sz="0" w:space="0" w:color="auto"/>
            <w:bottom w:val="none" w:sz="0" w:space="0" w:color="auto"/>
            <w:right w:val="none" w:sz="0" w:space="0" w:color="auto"/>
          </w:divBdr>
        </w:div>
        <w:div w:id="899248499">
          <w:marLeft w:val="480"/>
          <w:marRight w:val="0"/>
          <w:marTop w:val="0"/>
          <w:marBottom w:val="0"/>
          <w:divBdr>
            <w:top w:val="none" w:sz="0" w:space="0" w:color="auto"/>
            <w:left w:val="none" w:sz="0" w:space="0" w:color="auto"/>
            <w:bottom w:val="none" w:sz="0" w:space="0" w:color="auto"/>
            <w:right w:val="none" w:sz="0" w:space="0" w:color="auto"/>
          </w:divBdr>
        </w:div>
        <w:div w:id="1754542237">
          <w:marLeft w:val="480"/>
          <w:marRight w:val="0"/>
          <w:marTop w:val="0"/>
          <w:marBottom w:val="0"/>
          <w:divBdr>
            <w:top w:val="none" w:sz="0" w:space="0" w:color="auto"/>
            <w:left w:val="none" w:sz="0" w:space="0" w:color="auto"/>
            <w:bottom w:val="none" w:sz="0" w:space="0" w:color="auto"/>
            <w:right w:val="none" w:sz="0" w:space="0" w:color="auto"/>
          </w:divBdr>
        </w:div>
        <w:div w:id="2127507020">
          <w:marLeft w:val="480"/>
          <w:marRight w:val="0"/>
          <w:marTop w:val="0"/>
          <w:marBottom w:val="0"/>
          <w:divBdr>
            <w:top w:val="none" w:sz="0" w:space="0" w:color="auto"/>
            <w:left w:val="none" w:sz="0" w:space="0" w:color="auto"/>
            <w:bottom w:val="none" w:sz="0" w:space="0" w:color="auto"/>
            <w:right w:val="none" w:sz="0" w:space="0" w:color="auto"/>
          </w:divBdr>
        </w:div>
        <w:div w:id="744062918">
          <w:marLeft w:val="480"/>
          <w:marRight w:val="0"/>
          <w:marTop w:val="0"/>
          <w:marBottom w:val="0"/>
          <w:divBdr>
            <w:top w:val="none" w:sz="0" w:space="0" w:color="auto"/>
            <w:left w:val="none" w:sz="0" w:space="0" w:color="auto"/>
            <w:bottom w:val="none" w:sz="0" w:space="0" w:color="auto"/>
            <w:right w:val="none" w:sz="0" w:space="0" w:color="auto"/>
          </w:divBdr>
        </w:div>
        <w:div w:id="244151073">
          <w:marLeft w:val="480"/>
          <w:marRight w:val="0"/>
          <w:marTop w:val="0"/>
          <w:marBottom w:val="0"/>
          <w:divBdr>
            <w:top w:val="none" w:sz="0" w:space="0" w:color="auto"/>
            <w:left w:val="none" w:sz="0" w:space="0" w:color="auto"/>
            <w:bottom w:val="none" w:sz="0" w:space="0" w:color="auto"/>
            <w:right w:val="none" w:sz="0" w:space="0" w:color="auto"/>
          </w:divBdr>
        </w:div>
        <w:div w:id="1645964373">
          <w:marLeft w:val="480"/>
          <w:marRight w:val="0"/>
          <w:marTop w:val="0"/>
          <w:marBottom w:val="0"/>
          <w:divBdr>
            <w:top w:val="none" w:sz="0" w:space="0" w:color="auto"/>
            <w:left w:val="none" w:sz="0" w:space="0" w:color="auto"/>
            <w:bottom w:val="none" w:sz="0" w:space="0" w:color="auto"/>
            <w:right w:val="none" w:sz="0" w:space="0" w:color="auto"/>
          </w:divBdr>
        </w:div>
        <w:div w:id="639001304">
          <w:marLeft w:val="480"/>
          <w:marRight w:val="0"/>
          <w:marTop w:val="0"/>
          <w:marBottom w:val="0"/>
          <w:divBdr>
            <w:top w:val="none" w:sz="0" w:space="0" w:color="auto"/>
            <w:left w:val="none" w:sz="0" w:space="0" w:color="auto"/>
            <w:bottom w:val="none" w:sz="0" w:space="0" w:color="auto"/>
            <w:right w:val="none" w:sz="0" w:space="0" w:color="auto"/>
          </w:divBdr>
        </w:div>
        <w:div w:id="811169116">
          <w:marLeft w:val="480"/>
          <w:marRight w:val="0"/>
          <w:marTop w:val="0"/>
          <w:marBottom w:val="0"/>
          <w:divBdr>
            <w:top w:val="none" w:sz="0" w:space="0" w:color="auto"/>
            <w:left w:val="none" w:sz="0" w:space="0" w:color="auto"/>
            <w:bottom w:val="none" w:sz="0" w:space="0" w:color="auto"/>
            <w:right w:val="none" w:sz="0" w:space="0" w:color="auto"/>
          </w:divBdr>
        </w:div>
        <w:div w:id="1698310301">
          <w:marLeft w:val="480"/>
          <w:marRight w:val="0"/>
          <w:marTop w:val="0"/>
          <w:marBottom w:val="0"/>
          <w:divBdr>
            <w:top w:val="none" w:sz="0" w:space="0" w:color="auto"/>
            <w:left w:val="none" w:sz="0" w:space="0" w:color="auto"/>
            <w:bottom w:val="none" w:sz="0" w:space="0" w:color="auto"/>
            <w:right w:val="none" w:sz="0" w:space="0" w:color="auto"/>
          </w:divBdr>
        </w:div>
        <w:div w:id="879052013">
          <w:marLeft w:val="480"/>
          <w:marRight w:val="0"/>
          <w:marTop w:val="0"/>
          <w:marBottom w:val="0"/>
          <w:divBdr>
            <w:top w:val="none" w:sz="0" w:space="0" w:color="auto"/>
            <w:left w:val="none" w:sz="0" w:space="0" w:color="auto"/>
            <w:bottom w:val="none" w:sz="0" w:space="0" w:color="auto"/>
            <w:right w:val="none" w:sz="0" w:space="0" w:color="auto"/>
          </w:divBdr>
        </w:div>
        <w:div w:id="1236235865">
          <w:marLeft w:val="480"/>
          <w:marRight w:val="0"/>
          <w:marTop w:val="0"/>
          <w:marBottom w:val="0"/>
          <w:divBdr>
            <w:top w:val="none" w:sz="0" w:space="0" w:color="auto"/>
            <w:left w:val="none" w:sz="0" w:space="0" w:color="auto"/>
            <w:bottom w:val="none" w:sz="0" w:space="0" w:color="auto"/>
            <w:right w:val="none" w:sz="0" w:space="0" w:color="auto"/>
          </w:divBdr>
        </w:div>
      </w:divsChild>
    </w:div>
    <w:div w:id="1835149215">
      <w:bodyDiv w:val="1"/>
      <w:marLeft w:val="0"/>
      <w:marRight w:val="0"/>
      <w:marTop w:val="0"/>
      <w:marBottom w:val="0"/>
      <w:divBdr>
        <w:top w:val="none" w:sz="0" w:space="0" w:color="auto"/>
        <w:left w:val="none" w:sz="0" w:space="0" w:color="auto"/>
        <w:bottom w:val="none" w:sz="0" w:space="0" w:color="auto"/>
        <w:right w:val="none" w:sz="0" w:space="0" w:color="auto"/>
      </w:divBdr>
    </w:div>
    <w:div w:id="1835800552">
      <w:bodyDiv w:val="1"/>
      <w:marLeft w:val="0"/>
      <w:marRight w:val="0"/>
      <w:marTop w:val="0"/>
      <w:marBottom w:val="0"/>
      <w:divBdr>
        <w:top w:val="none" w:sz="0" w:space="0" w:color="auto"/>
        <w:left w:val="none" w:sz="0" w:space="0" w:color="auto"/>
        <w:bottom w:val="none" w:sz="0" w:space="0" w:color="auto"/>
        <w:right w:val="none" w:sz="0" w:space="0" w:color="auto"/>
      </w:divBdr>
    </w:div>
    <w:div w:id="1836144261">
      <w:bodyDiv w:val="1"/>
      <w:marLeft w:val="0"/>
      <w:marRight w:val="0"/>
      <w:marTop w:val="0"/>
      <w:marBottom w:val="0"/>
      <w:divBdr>
        <w:top w:val="none" w:sz="0" w:space="0" w:color="auto"/>
        <w:left w:val="none" w:sz="0" w:space="0" w:color="auto"/>
        <w:bottom w:val="none" w:sz="0" w:space="0" w:color="auto"/>
        <w:right w:val="none" w:sz="0" w:space="0" w:color="auto"/>
      </w:divBdr>
    </w:div>
    <w:div w:id="1836146442">
      <w:bodyDiv w:val="1"/>
      <w:marLeft w:val="0"/>
      <w:marRight w:val="0"/>
      <w:marTop w:val="0"/>
      <w:marBottom w:val="0"/>
      <w:divBdr>
        <w:top w:val="none" w:sz="0" w:space="0" w:color="auto"/>
        <w:left w:val="none" w:sz="0" w:space="0" w:color="auto"/>
        <w:bottom w:val="none" w:sz="0" w:space="0" w:color="auto"/>
        <w:right w:val="none" w:sz="0" w:space="0" w:color="auto"/>
      </w:divBdr>
    </w:div>
    <w:div w:id="1836259543">
      <w:bodyDiv w:val="1"/>
      <w:marLeft w:val="0"/>
      <w:marRight w:val="0"/>
      <w:marTop w:val="0"/>
      <w:marBottom w:val="0"/>
      <w:divBdr>
        <w:top w:val="none" w:sz="0" w:space="0" w:color="auto"/>
        <w:left w:val="none" w:sz="0" w:space="0" w:color="auto"/>
        <w:bottom w:val="none" w:sz="0" w:space="0" w:color="auto"/>
        <w:right w:val="none" w:sz="0" w:space="0" w:color="auto"/>
      </w:divBdr>
    </w:div>
    <w:div w:id="1836456629">
      <w:bodyDiv w:val="1"/>
      <w:marLeft w:val="0"/>
      <w:marRight w:val="0"/>
      <w:marTop w:val="0"/>
      <w:marBottom w:val="0"/>
      <w:divBdr>
        <w:top w:val="none" w:sz="0" w:space="0" w:color="auto"/>
        <w:left w:val="none" w:sz="0" w:space="0" w:color="auto"/>
        <w:bottom w:val="none" w:sz="0" w:space="0" w:color="auto"/>
        <w:right w:val="none" w:sz="0" w:space="0" w:color="auto"/>
      </w:divBdr>
    </w:div>
    <w:div w:id="1836457356">
      <w:bodyDiv w:val="1"/>
      <w:marLeft w:val="0"/>
      <w:marRight w:val="0"/>
      <w:marTop w:val="0"/>
      <w:marBottom w:val="0"/>
      <w:divBdr>
        <w:top w:val="none" w:sz="0" w:space="0" w:color="auto"/>
        <w:left w:val="none" w:sz="0" w:space="0" w:color="auto"/>
        <w:bottom w:val="none" w:sz="0" w:space="0" w:color="auto"/>
        <w:right w:val="none" w:sz="0" w:space="0" w:color="auto"/>
      </w:divBdr>
    </w:div>
    <w:div w:id="1836648537">
      <w:bodyDiv w:val="1"/>
      <w:marLeft w:val="0"/>
      <w:marRight w:val="0"/>
      <w:marTop w:val="0"/>
      <w:marBottom w:val="0"/>
      <w:divBdr>
        <w:top w:val="none" w:sz="0" w:space="0" w:color="auto"/>
        <w:left w:val="none" w:sz="0" w:space="0" w:color="auto"/>
        <w:bottom w:val="none" w:sz="0" w:space="0" w:color="auto"/>
        <w:right w:val="none" w:sz="0" w:space="0" w:color="auto"/>
      </w:divBdr>
    </w:div>
    <w:div w:id="1836652670">
      <w:bodyDiv w:val="1"/>
      <w:marLeft w:val="0"/>
      <w:marRight w:val="0"/>
      <w:marTop w:val="0"/>
      <w:marBottom w:val="0"/>
      <w:divBdr>
        <w:top w:val="none" w:sz="0" w:space="0" w:color="auto"/>
        <w:left w:val="none" w:sz="0" w:space="0" w:color="auto"/>
        <w:bottom w:val="none" w:sz="0" w:space="0" w:color="auto"/>
        <w:right w:val="none" w:sz="0" w:space="0" w:color="auto"/>
      </w:divBdr>
    </w:div>
    <w:div w:id="1836872291">
      <w:bodyDiv w:val="1"/>
      <w:marLeft w:val="0"/>
      <w:marRight w:val="0"/>
      <w:marTop w:val="0"/>
      <w:marBottom w:val="0"/>
      <w:divBdr>
        <w:top w:val="none" w:sz="0" w:space="0" w:color="auto"/>
        <w:left w:val="none" w:sz="0" w:space="0" w:color="auto"/>
        <w:bottom w:val="none" w:sz="0" w:space="0" w:color="auto"/>
        <w:right w:val="none" w:sz="0" w:space="0" w:color="auto"/>
      </w:divBdr>
    </w:div>
    <w:div w:id="1837185410">
      <w:bodyDiv w:val="1"/>
      <w:marLeft w:val="0"/>
      <w:marRight w:val="0"/>
      <w:marTop w:val="0"/>
      <w:marBottom w:val="0"/>
      <w:divBdr>
        <w:top w:val="none" w:sz="0" w:space="0" w:color="auto"/>
        <w:left w:val="none" w:sz="0" w:space="0" w:color="auto"/>
        <w:bottom w:val="none" w:sz="0" w:space="0" w:color="auto"/>
        <w:right w:val="none" w:sz="0" w:space="0" w:color="auto"/>
      </w:divBdr>
    </w:div>
    <w:div w:id="1837266036">
      <w:bodyDiv w:val="1"/>
      <w:marLeft w:val="0"/>
      <w:marRight w:val="0"/>
      <w:marTop w:val="0"/>
      <w:marBottom w:val="0"/>
      <w:divBdr>
        <w:top w:val="none" w:sz="0" w:space="0" w:color="auto"/>
        <w:left w:val="none" w:sz="0" w:space="0" w:color="auto"/>
        <w:bottom w:val="none" w:sz="0" w:space="0" w:color="auto"/>
        <w:right w:val="none" w:sz="0" w:space="0" w:color="auto"/>
      </w:divBdr>
    </w:div>
    <w:div w:id="1837498756">
      <w:bodyDiv w:val="1"/>
      <w:marLeft w:val="0"/>
      <w:marRight w:val="0"/>
      <w:marTop w:val="0"/>
      <w:marBottom w:val="0"/>
      <w:divBdr>
        <w:top w:val="none" w:sz="0" w:space="0" w:color="auto"/>
        <w:left w:val="none" w:sz="0" w:space="0" w:color="auto"/>
        <w:bottom w:val="none" w:sz="0" w:space="0" w:color="auto"/>
        <w:right w:val="none" w:sz="0" w:space="0" w:color="auto"/>
      </w:divBdr>
    </w:div>
    <w:div w:id="1837649761">
      <w:bodyDiv w:val="1"/>
      <w:marLeft w:val="0"/>
      <w:marRight w:val="0"/>
      <w:marTop w:val="0"/>
      <w:marBottom w:val="0"/>
      <w:divBdr>
        <w:top w:val="none" w:sz="0" w:space="0" w:color="auto"/>
        <w:left w:val="none" w:sz="0" w:space="0" w:color="auto"/>
        <w:bottom w:val="none" w:sz="0" w:space="0" w:color="auto"/>
        <w:right w:val="none" w:sz="0" w:space="0" w:color="auto"/>
      </w:divBdr>
    </w:div>
    <w:div w:id="1838157371">
      <w:bodyDiv w:val="1"/>
      <w:marLeft w:val="0"/>
      <w:marRight w:val="0"/>
      <w:marTop w:val="0"/>
      <w:marBottom w:val="0"/>
      <w:divBdr>
        <w:top w:val="none" w:sz="0" w:space="0" w:color="auto"/>
        <w:left w:val="none" w:sz="0" w:space="0" w:color="auto"/>
        <w:bottom w:val="none" w:sz="0" w:space="0" w:color="auto"/>
        <w:right w:val="none" w:sz="0" w:space="0" w:color="auto"/>
      </w:divBdr>
    </w:div>
    <w:div w:id="1838497667">
      <w:bodyDiv w:val="1"/>
      <w:marLeft w:val="0"/>
      <w:marRight w:val="0"/>
      <w:marTop w:val="0"/>
      <w:marBottom w:val="0"/>
      <w:divBdr>
        <w:top w:val="none" w:sz="0" w:space="0" w:color="auto"/>
        <w:left w:val="none" w:sz="0" w:space="0" w:color="auto"/>
        <w:bottom w:val="none" w:sz="0" w:space="0" w:color="auto"/>
        <w:right w:val="none" w:sz="0" w:space="0" w:color="auto"/>
      </w:divBdr>
      <w:divsChild>
        <w:div w:id="26411266">
          <w:marLeft w:val="0"/>
          <w:marRight w:val="0"/>
          <w:marTop w:val="0"/>
          <w:marBottom w:val="0"/>
          <w:divBdr>
            <w:top w:val="none" w:sz="0" w:space="0" w:color="auto"/>
            <w:left w:val="none" w:sz="0" w:space="0" w:color="auto"/>
            <w:bottom w:val="none" w:sz="0" w:space="0" w:color="auto"/>
            <w:right w:val="none" w:sz="0" w:space="0" w:color="auto"/>
          </w:divBdr>
        </w:div>
        <w:div w:id="107626000">
          <w:marLeft w:val="0"/>
          <w:marRight w:val="0"/>
          <w:marTop w:val="0"/>
          <w:marBottom w:val="0"/>
          <w:divBdr>
            <w:top w:val="none" w:sz="0" w:space="0" w:color="auto"/>
            <w:left w:val="none" w:sz="0" w:space="0" w:color="auto"/>
            <w:bottom w:val="none" w:sz="0" w:space="0" w:color="auto"/>
            <w:right w:val="none" w:sz="0" w:space="0" w:color="auto"/>
          </w:divBdr>
        </w:div>
        <w:div w:id="165101371">
          <w:marLeft w:val="0"/>
          <w:marRight w:val="0"/>
          <w:marTop w:val="0"/>
          <w:marBottom w:val="0"/>
          <w:divBdr>
            <w:top w:val="none" w:sz="0" w:space="0" w:color="auto"/>
            <w:left w:val="none" w:sz="0" w:space="0" w:color="auto"/>
            <w:bottom w:val="none" w:sz="0" w:space="0" w:color="auto"/>
            <w:right w:val="none" w:sz="0" w:space="0" w:color="auto"/>
          </w:divBdr>
        </w:div>
        <w:div w:id="193078435">
          <w:marLeft w:val="0"/>
          <w:marRight w:val="0"/>
          <w:marTop w:val="0"/>
          <w:marBottom w:val="0"/>
          <w:divBdr>
            <w:top w:val="none" w:sz="0" w:space="0" w:color="auto"/>
            <w:left w:val="none" w:sz="0" w:space="0" w:color="auto"/>
            <w:bottom w:val="none" w:sz="0" w:space="0" w:color="auto"/>
            <w:right w:val="none" w:sz="0" w:space="0" w:color="auto"/>
          </w:divBdr>
        </w:div>
        <w:div w:id="194391031">
          <w:marLeft w:val="0"/>
          <w:marRight w:val="0"/>
          <w:marTop w:val="0"/>
          <w:marBottom w:val="0"/>
          <w:divBdr>
            <w:top w:val="none" w:sz="0" w:space="0" w:color="auto"/>
            <w:left w:val="none" w:sz="0" w:space="0" w:color="auto"/>
            <w:bottom w:val="none" w:sz="0" w:space="0" w:color="auto"/>
            <w:right w:val="none" w:sz="0" w:space="0" w:color="auto"/>
          </w:divBdr>
        </w:div>
        <w:div w:id="272906437">
          <w:marLeft w:val="0"/>
          <w:marRight w:val="0"/>
          <w:marTop w:val="0"/>
          <w:marBottom w:val="0"/>
          <w:divBdr>
            <w:top w:val="none" w:sz="0" w:space="0" w:color="auto"/>
            <w:left w:val="none" w:sz="0" w:space="0" w:color="auto"/>
            <w:bottom w:val="none" w:sz="0" w:space="0" w:color="auto"/>
            <w:right w:val="none" w:sz="0" w:space="0" w:color="auto"/>
          </w:divBdr>
        </w:div>
        <w:div w:id="330451179">
          <w:marLeft w:val="0"/>
          <w:marRight w:val="0"/>
          <w:marTop w:val="0"/>
          <w:marBottom w:val="0"/>
          <w:divBdr>
            <w:top w:val="none" w:sz="0" w:space="0" w:color="auto"/>
            <w:left w:val="none" w:sz="0" w:space="0" w:color="auto"/>
            <w:bottom w:val="none" w:sz="0" w:space="0" w:color="auto"/>
            <w:right w:val="none" w:sz="0" w:space="0" w:color="auto"/>
          </w:divBdr>
        </w:div>
        <w:div w:id="350373623">
          <w:marLeft w:val="0"/>
          <w:marRight w:val="0"/>
          <w:marTop w:val="0"/>
          <w:marBottom w:val="0"/>
          <w:divBdr>
            <w:top w:val="none" w:sz="0" w:space="0" w:color="auto"/>
            <w:left w:val="none" w:sz="0" w:space="0" w:color="auto"/>
            <w:bottom w:val="none" w:sz="0" w:space="0" w:color="auto"/>
            <w:right w:val="none" w:sz="0" w:space="0" w:color="auto"/>
          </w:divBdr>
        </w:div>
        <w:div w:id="365715325">
          <w:marLeft w:val="0"/>
          <w:marRight w:val="0"/>
          <w:marTop w:val="0"/>
          <w:marBottom w:val="0"/>
          <w:divBdr>
            <w:top w:val="none" w:sz="0" w:space="0" w:color="auto"/>
            <w:left w:val="none" w:sz="0" w:space="0" w:color="auto"/>
            <w:bottom w:val="none" w:sz="0" w:space="0" w:color="auto"/>
            <w:right w:val="none" w:sz="0" w:space="0" w:color="auto"/>
          </w:divBdr>
        </w:div>
        <w:div w:id="424805916">
          <w:marLeft w:val="0"/>
          <w:marRight w:val="0"/>
          <w:marTop w:val="0"/>
          <w:marBottom w:val="0"/>
          <w:divBdr>
            <w:top w:val="none" w:sz="0" w:space="0" w:color="auto"/>
            <w:left w:val="none" w:sz="0" w:space="0" w:color="auto"/>
            <w:bottom w:val="none" w:sz="0" w:space="0" w:color="auto"/>
            <w:right w:val="none" w:sz="0" w:space="0" w:color="auto"/>
          </w:divBdr>
        </w:div>
        <w:div w:id="444540242">
          <w:marLeft w:val="0"/>
          <w:marRight w:val="0"/>
          <w:marTop w:val="0"/>
          <w:marBottom w:val="0"/>
          <w:divBdr>
            <w:top w:val="none" w:sz="0" w:space="0" w:color="auto"/>
            <w:left w:val="none" w:sz="0" w:space="0" w:color="auto"/>
            <w:bottom w:val="none" w:sz="0" w:space="0" w:color="auto"/>
            <w:right w:val="none" w:sz="0" w:space="0" w:color="auto"/>
          </w:divBdr>
        </w:div>
        <w:div w:id="449008820">
          <w:marLeft w:val="0"/>
          <w:marRight w:val="0"/>
          <w:marTop w:val="0"/>
          <w:marBottom w:val="0"/>
          <w:divBdr>
            <w:top w:val="none" w:sz="0" w:space="0" w:color="auto"/>
            <w:left w:val="none" w:sz="0" w:space="0" w:color="auto"/>
            <w:bottom w:val="none" w:sz="0" w:space="0" w:color="auto"/>
            <w:right w:val="none" w:sz="0" w:space="0" w:color="auto"/>
          </w:divBdr>
        </w:div>
        <w:div w:id="458449814">
          <w:marLeft w:val="0"/>
          <w:marRight w:val="0"/>
          <w:marTop w:val="0"/>
          <w:marBottom w:val="0"/>
          <w:divBdr>
            <w:top w:val="none" w:sz="0" w:space="0" w:color="auto"/>
            <w:left w:val="none" w:sz="0" w:space="0" w:color="auto"/>
            <w:bottom w:val="none" w:sz="0" w:space="0" w:color="auto"/>
            <w:right w:val="none" w:sz="0" w:space="0" w:color="auto"/>
          </w:divBdr>
        </w:div>
        <w:div w:id="605650170">
          <w:marLeft w:val="0"/>
          <w:marRight w:val="0"/>
          <w:marTop w:val="0"/>
          <w:marBottom w:val="0"/>
          <w:divBdr>
            <w:top w:val="none" w:sz="0" w:space="0" w:color="auto"/>
            <w:left w:val="none" w:sz="0" w:space="0" w:color="auto"/>
            <w:bottom w:val="none" w:sz="0" w:space="0" w:color="auto"/>
            <w:right w:val="none" w:sz="0" w:space="0" w:color="auto"/>
          </w:divBdr>
        </w:div>
        <w:div w:id="657267229">
          <w:marLeft w:val="0"/>
          <w:marRight w:val="0"/>
          <w:marTop w:val="0"/>
          <w:marBottom w:val="0"/>
          <w:divBdr>
            <w:top w:val="none" w:sz="0" w:space="0" w:color="auto"/>
            <w:left w:val="none" w:sz="0" w:space="0" w:color="auto"/>
            <w:bottom w:val="none" w:sz="0" w:space="0" w:color="auto"/>
            <w:right w:val="none" w:sz="0" w:space="0" w:color="auto"/>
          </w:divBdr>
        </w:div>
        <w:div w:id="710150220">
          <w:marLeft w:val="0"/>
          <w:marRight w:val="0"/>
          <w:marTop w:val="0"/>
          <w:marBottom w:val="0"/>
          <w:divBdr>
            <w:top w:val="none" w:sz="0" w:space="0" w:color="auto"/>
            <w:left w:val="none" w:sz="0" w:space="0" w:color="auto"/>
            <w:bottom w:val="none" w:sz="0" w:space="0" w:color="auto"/>
            <w:right w:val="none" w:sz="0" w:space="0" w:color="auto"/>
          </w:divBdr>
        </w:div>
        <w:div w:id="847138613">
          <w:marLeft w:val="0"/>
          <w:marRight w:val="0"/>
          <w:marTop w:val="0"/>
          <w:marBottom w:val="0"/>
          <w:divBdr>
            <w:top w:val="none" w:sz="0" w:space="0" w:color="auto"/>
            <w:left w:val="none" w:sz="0" w:space="0" w:color="auto"/>
            <w:bottom w:val="none" w:sz="0" w:space="0" w:color="auto"/>
            <w:right w:val="none" w:sz="0" w:space="0" w:color="auto"/>
          </w:divBdr>
        </w:div>
        <w:div w:id="849760322">
          <w:marLeft w:val="0"/>
          <w:marRight w:val="0"/>
          <w:marTop w:val="0"/>
          <w:marBottom w:val="0"/>
          <w:divBdr>
            <w:top w:val="none" w:sz="0" w:space="0" w:color="auto"/>
            <w:left w:val="none" w:sz="0" w:space="0" w:color="auto"/>
            <w:bottom w:val="none" w:sz="0" w:space="0" w:color="auto"/>
            <w:right w:val="none" w:sz="0" w:space="0" w:color="auto"/>
          </w:divBdr>
        </w:div>
        <w:div w:id="966202409">
          <w:marLeft w:val="0"/>
          <w:marRight w:val="0"/>
          <w:marTop w:val="0"/>
          <w:marBottom w:val="0"/>
          <w:divBdr>
            <w:top w:val="none" w:sz="0" w:space="0" w:color="auto"/>
            <w:left w:val="none" w:sz="0" w:space="0" w:color="auto"/>
            <w:bottom w:val="none" w:sz="0" w:space="0" w:color="auto"/>
            <w:right w:val="none" w:sz="0" w:space="0" w:color="auto"/>
          </w:divBdr>
        </w:div>
        <w:div w:id="1032342361">
          <w:marLeft w:val="0"/>
          <w:marRight w:val="0"/>
          <w:marTop w:val="0"/>
          <w:marBottom w:val="0"/>
          <w:divBdr>
            <w:top w:val="none" w:sz="0" w:space="0" w:color="auto"/>
            <w:left w:val="none" w:sz="0" w:space="0" w:color="auto"/>
            <w:bottom w:val="none" w:sz="0" w:space="0" w:color="auto"/>
            <w:right w:val="none" w:sz="0" w:space="0" w:color="auto"/>
          </w:divBdr>
        </w:div>
        <w:div w:id="1200166050">
          <w:marLeft w:val="0"/>
          <w:marRight w:val="0"/>
          <w:marTop w:val="0"/>
          <w:marBottom w:val="0"/>
          <w:divBdr>
            <w:top w:val="none" w:sz="0" w:space="0" w:color="auto"/>
            <w:left w:val="none" w:sz="0" w:space="0" w:color="auto"/>
            <w:bottom w:val="none" w:sz="0" w:space="0" w:color="auto"/>
            <w:right w:val="none" w:sz="0" w:space="0" w:color="auto"/>
          </w:divBdr>
        </w:div>
        <w:div w:id="1270238814">
          <w:marLeft w:val="0"/>
          <w:marRight w:val="0"/>
          <w:marTop w:val="0"/>
          <w:marBottom w:val="0"/>
          <w:divBdr>
            <w:top w:val="none" w:sz="0" w:space="0" w:color="auto"/>
            <w:left w:val="none" w:sz="0" w:space="0" w:color="auto"/>
            <w:bottom w:val="none" w:sz="0" w:space="0" w:color="auto"/>
            <w:right w:val="none" w:sz="0" w:space="0" w:color="auto"/>
          </w:divBdr>
        </w:div>
        <w:div w:id="1323388960">
          <w:marLeft w:val="0"/>
          <w:marRight w:val="0"/>
          <w:marTop w:val="0"/>
          <w:marBottom w:val="0"/>
          <w:divBdr>
            <w:top w:val="none" w:sz="0" w:space="0" w:color="auto"/>
            <w:left w:val="none" w:sz="0" w:space="0" w:color="auto"/>
            <w:bottom w:val="none" w:sz="0" w:space="0" w:color="auto"/>
            <w:right w:val="none" w:sz="0" w:space="0" w:color="auto"/>
          </w:divBdr>
        </w:div>
        <w:div w:id="1405638317">
          <w:marLeft w:val="0"/>
          <w:marRight w:val="0"/>
          <w:marTop w:val="0"/>
          <w:marBottom w:val="0"/>
          <w:divBdr>
            <w:top w:val="none" w:sz="0" w:space="0" w:color="auto"/>
            <w:left w:val="none" w:sz="0" w:space="0" w:color="auto"/>
            <w:bottom w:val="none" w:sz="0" w:space="0" w:color="auto"/>
            <w:right w:val="none" w:sz="0" w:space="0" w:color="auto"/>
          </w:divBdr>
        </w:div>
        <w:div w:id="1414353510">
          <w:marLeft w:val="0"/>
          <w:marRight w:val="0"/>
          <w:marTop w:val="0"/>
          <w:marBottom w:val="0"/>
          <w:divBdr>
            <w:top w:val="none" w:sz="0" w:space="0" w:color="auto"/>
            <w:left w:val="none" w:sz="0" w:space="0" w:color="auto"/>
            <w:bottom w:val="none" w:sz="0" w:space="0" w:color="auto"/>
            <w:right w:val="none" w:sz="0" w:space="0" w:color="auto"/>
          </w:divBdr>
        </w:div>
        <w:div w:id="1421178804">
          <w:marLeft w:val="0"/>
          <w:marRight w:val="0"/>
          <w:marTop w:val="0"/>
          <w:marBottom w:val="0"/>
          <w:divBdr>
            <w:top w:val="none" w:sz="0" w:space="0" w:color="auto"/>
            <w:left w:val="none" w:sz="0" w:space="0" w:color="auto"/>
            <w:bottom w:val="none" w:sz="0" w:space="0" w:color="auto"/>
            <w:right w:val="none" w:sz="0" w:space="0" w:color="auto"/>
          </w:divBdr>
        </w:div>
        <w:div w:id="1498376639">
          <w:marLeft w:val="0"/>
          <w:marRight w:val="0"/>
          <w:marTop w:val="0"/>
          <w:marBottom w:val="0"/>
          <w:divBdr>
            <w:top w:val="none" w:sz="0" w:space="0" w:color="auto"/>
            <w:left w:val="none" w:sz="0" w:space="0" w:color="auto"/>
            <w:bottom w:val="none" w:sz="0" w:space="0" w:color="auto"/>
            <w:right w:val="none" w:sz="0" w:space="0" w:color="auto"/>
          </w:divBdr>
        </w:div>
        <w:div w:id="1538396196">
          <w:marLeft w:val="0"/>
          <w:marRight w:val="0"/>
          <w:marTop w:val="0"/>
          <w:marBottom w:val="0"/>
          <w:divBdr>
            <w:top w:val="none" w:sz="0" w:space="0" w:color="auto"/>
            <w:left w:val="none" w:sz="0" w:space="0" w:color="auto"/>
            <w:bottom w:val="none" w:sz="0" w:space="0" w:color="auto"/>
            <w:right w:val="none" w:sz="0" w:space="0" w:color="auto"/>
          </w:divBdr>
        </w:div>
        <w:div w:id="1547907468">
          <w:marLeft w:val="0"/>
          <w:marRight w:val="0"/>
          <w:marTop w:val="0"/>
          <w:marBottom w:val="0"/>
          <w:divBdr>
            <w:top w:val="none" w:sz="0" w:space="0" w:color="auto"/>
            <w:left w:val="none" w:sz="0" w:space="0" w:color="auto"/>
            <w:bottom w:val="none" w:sz="0" w:space="0" w:color="auto"/>
            <w:right w:val="none" w:sz="0" w:space="0" w:color="auto"/>
          </w:divBdr>
        </w:div>
        <w:div w:id="1560823956">
          <w:marLeft w:val="0"/>
          <w:marRight w:val="0"/>
          <w:marTop w:val="0"/>
          <w:marBottom w:val="0"/>
          <w:divBdr>
            <w:top w:val="none" w:sz="0" w:space="0" w:color="auto"/>
            <w:left w:val="none" w:sz="0" w:space="0" w:color="auto"/>
            <w:bottom w:val="none" w:sz="0" w:space="0" w:color="auto"/>
            <w:right w:val="none" w:sz="0" w:space="0" w:color="auto"/>
          </w:divBdr>
        </w:div>
        <w:div w:id="1621065679">
          <w:marLeft w:val="0"/>
          <w:marRight w:val="0"/>
          <w:marTop w:val="0"/>
          <w:marBottom w:val="0"/>
          <w:divBdr>
            <w:top w:val="none" w:sz="0" w:space="0" w:color="auto"/>
            <w:left w:val="none" w:sz="0" w:space="0" w:color="auto"/>
            <w:bottom w:val="none" w:sz="0" w:space="0" w:color="auto"/>
            <w:right w:val="none" w:sz="0" w:space="0" w:color="auto"/>
          </w:divBdr>
        </w:div>
        <w:div w:id="1635713157">
          <w:marLeft w:val="0"/>
          <w:marRight w:val="0"/>
          <w:marTop w:val="0"/>
          <w:marBottom w:val="0"/>
          <w:divBdr>
            <w:top w:val="none" w:sz="0" w:space="0" w:color="auto"/>
            <w:left w:val="none" w:sz="0" w:space="0" w:color="auto"/>
            <w:bottom w:val="none" w:sz="0" w:space="0" w:color="auto"/>
            <w:right w:val="none" w:sz="0" w:space="0" w:color="auto"/>
          </w:divBdr>
        </w:div>
        <w:div w:id="1668631066">
          <w:marLeft w:val="0"/>
          <w:marRight w:val="0"/>
          <w:marTop w:val="0"/>
          <w:marBottom w:val="0"/>
          <w:divBdr>
            <w:top w:val="none" w:sz="0" w:space="0" w:color="auto"/>
            <w:left w:val="none" w:sz="0" w:space="0" w:color="auto"/>
            <w:bottom w:val="none" w:sz="0" w:space="0" w:color="auto"/>
            <w:right w:val="none" w:sz="0" w:space="0" w:color="auto"/>
          </w:divBdr>
        </w:div>
        <w:div w:id="1751809865">
          <w:marLeft w:val="0"/>
          <w:marRight w:val="0"/>
          <w:marTop w:val="0"/>
          <w:marBottom w:val="0"/>
          <w:divBdr>
            <w:top w:val="none" w:sz="0" w:space="0" w:color="auto"/>
            <w:left w:val="none" w:sz="0" w:space="0" w:color="auto"/>
            <w:bottom w:val="none" w:sz="0" w:space="0" w:color="auto"/>
            <w:right w:val="none" w:sz="0" w:space="0" w:color="auto"/>
          </w:divBdr>
        </w:div>
        <w:div w:id="1759935834">
          <w:marLeft w:val="0"/>
          <w:marRight w:val="0"/>
          <w:marTop w:val="0"/>
          <w:marBottom w:val="0"/>
          <w:divBdr>
            <w:top w:val="none" w:sz="0" w:space="0" w:color="auto"/>
            <w:left w:val="none" w:sz="0" w:space="0" w:color="auto"/>
            <w:bottom w:val="none" w:sz="0" w:space="0" w:color="auto"/>
            <w:right w:val="none" w:sz="0" w:space="0" w:color="auto"/>
          </w:divBdr>
        </w:div>
        <w:div w:id="1788163356">
          <w:marLeft w:val="0"/>
          <w:marRight w:val="0"/>
          <w:marTop w:val="0"/>
          <w:marBottom w:val="0"/>
          <w:divBdr>
            <w:top w:val="none" w:sz="0" w:space="0" w:color="auto"/>
            <w:left w:val="none" w:sz="0" w:space="0" w:color="auto"/>
            <w:bottom w:val="none" w:sz="0" w:space="0" w:color="auto"/>
            <w:right w:val="none" w:sz="0" w:space="0" w:color="auto"/>
          </w:divBdr>
        </w:div>
        <w:div w:id="1809401129">
          <w:marLeft w:val="0"/>
          <w:marRight w:val="0"/>
          <w:marTop w:val="0"/>
          <w:marBottom w:val="0"/>
          <w:divBdr>
            <w:top w:val="none" w:sz="0" w:space="0" w:color="auto"/>
            <w:left w:val="none" w:sz="0" w:space="0" w:color="auto"/>
            <w:bottom w:val="none" w:sz="0" w:space="0" w:color="auto"/>
            <w:right w:val="none" w:sz="0" w:space="0" w:color="auto"/>
          </w:divBdr>
        </w:div>
        <w:div w:id="1845438880">
          <w:marLeft w:val="0"/>
          <w:marRight w:val="0"/>
          <w:marTop w:val="0"/>
          <w:marBottom w:val="0"/>
          <w:divBdr>
            <w:top w:val="none" w:sz="0" w:space="0" w:color="auto"/>
            <w:left w:val="none" w:sz="0" w:space="0" w:color="auto"/>
            <w:bottom w:val="none" w:sz="0" w:space="0" w:color="auto"/>
            <w:right w:val="none" w:sz="0" w:space="0" w:color="auto"/>
          </w:divBdr>
        </w:div>
        <w:div w:id="1847939535">
          <w:marLeft w:val="0"/>
          <w:marRight w:val="0"/>
          <w:marTop w:val="0"/>
          <w:marBottom w:val="0"/>
          <w:divBdr>
            <w:top w:val="none" w:sz="0" w:space="0" w:color="auto"/>
            <w:left w:val="none" w:sz="0" w:space="0" w:color="auto"/>
            <w:bottom w:val="none" w:sz="0" w:space="0" w:color="auto"/>
            <w:right w:val="none" w:sz="0" w:space="0" w:color="auto"/>
          </w:divBdr>
        </w:div>
        <w:div w:id="1917740733">
          <w:marLeft w:val="0"/>
          <w:marRight w:val="0"/>
          <w:marTop w:val="0"/>
          <w:marBottom w:val="0"/>
          <w:divBdr>
            <w:top w:val="none" w:sz="0" w:space="0" w:color="auto"/>
            <w:left w:val="none" w:sz="0" w:space="0" w:color="auto"/>
            <w:bottom w:val="none" w:sz="0" w:space="0" w:color="auto"/>
            <w:right w:val="none" w:sz="0" w:space="0" w:color="auto"/>
          </w:divBdr>
        </w:div>
        <w:div w:id="1934506975">
          <w:marLeft w:val="0"/>
          <w:marRight w:val="0"/>
          <w:marTop w:val="0"/>
          <w:marBottom w:val="0"/>
          <w:divBdr>
            <w:top w:val="none" w:sz="0" w:space="0" w:color="auto"/>
            <w:left w:val="none" w:sz="0" w:space="0" w:color="auto"/>
            <w:bottom w:val="none" w:sz="0" w:space="0" w:color="auto"/>
            <w:right w:val="none" w:sz="0" w:space="0" w:color="auto"/>
          </w:divBdr>
        </w:div>
        <w:div w:id="2010449857">
          <w:marLeft w:val="0"/>
          <w:marRight w:val="0"/>
          <w:marTop w:val="0"/>
          <w:marBottom w:val="0"/>
          <w:divBdr>
            <w:top w:val="none" w:sz="0" w:space="0" w:color="auto"/>
            <w:left w:val="none" w:sz="0" w:space="0" w:color="auto"/>
            <w:bottom w:val="none" w:sz="0" w:space="0" w:color="auto"/>
            <w:right w:val="none" w:sz="0" w:space="0" w:color="auto"/>
          </w:divBdr>
        </w:div>
        <w:div w:id="2047631376">
          <w:marLeft w:val="0"/>
          <w:marRight w:val="0"/>
          <w:marTop w:val="0"/>
          <w:marBottom w:val="0"/>
          <w:divBdr>
            <w:top w:val="none" w:sz="0" w:space="0" w:color="auto"/>
            <w:left w:val="none" w:sz="0" w:space="0" w:color="auto"/>
            <w:bottom w:val="none" w:sz="0" w:space="0" w:color="auto"/>
            <w:right w:val="none" w:sz="0" w:space="0" w:color="auto"/>
          </w:divBdr>
        </w:div>
        <w:div w:id="2071616561">
          <w:marLeft w:val="0"/>
          <w:marRight w:val="0"/>
          <w:marTop w:val="0"/>
          <w:marBottom w:val="0"/>
          <w:divBdr>
            <w:top w:val="none" w:sz="0" w:space="0" w:color="auto"/>
            <w:left w:val="none" w:sz="0" w:space="0" w:color="auto"/>
            <w:bottom w:val="none" w:sz="0" w:space="0" w:color="auto"/>
            <w:right w:val="none" w:sz="0" w:space="0" w:color="auto"/>
          </w:divBdr>
        </w:div>
        <w:div w:id="2120831513">
          <w:marLeft w:val="0"/>
          <w:marRight w:val="0"/>
          <w:marTop w:val="0"/>
          <w:marBottom w:val="0"/>
          <w:divBdr>
            <w:top w:val="none" w:sz="0" w:space="0" w:color="auto"/>
            <w:left w:val="none" w:sz="0" w:space="0" w:color="auto"/>
            <w:bottom w:val="none" w:sz="0" w:space="0" w:color="auto"/>
            <w:right w:val="none" w:sz="0" w:space="0" w:color="auto"/>
          </w:divBdr>
        </w:div>
        <w:div w:id="2146266109">
          <w:marLeft w:val="0"/>
          <w:marRight w:val="0"/>
          <w:marTop w:val="0"/>
          <w:marBottom w:val="0"/>
          <w:divBdr>
            <w:top w:val="none" w:sz="0" w:space="0" w:color="auto"/>
            <w:left w:val="none" w:sz="0" w:space="0" w:color="auto"/>
            <w:bottom w:val="none" w:sz="0" w:space="0" w:color="auto"/>
            <w:right w:val="none" w:sz="0" w:space="0" w:color="auto"/>
          </w:divBdr>
        </w:div>
      </w:divsChild>
    </w:div>
    <w:div w:id="1838692631">
      <w:bodyDiv w:val="1"/>
      <w:marLeft w:val="0"/>
      <w:marRight w:val="0"/>
      <w:marTop w:val="0"/>
      <w:marBottom w:val="0"/>
      <w:divBdr>
        <w:top w:val="none" w:sz="0" w:space="0" w:color="auto"/>
        <w:left w:val="none" w:sz="0" w:space="0" w:color="auto"/>
        <w:bottom w:val="none" w:sz="0" w:space="0" w:color="auto"/>
        <w:right w:val="none" w:sz="0" w:space="0" w:color="auto"/>
      </w:divBdr>
    </w:div>
    <w:div w:id="1838885276">
      <w:bodyDiv w:val="1"/>
      <w:marLeft w:val="0"/>
      <w:marRight w:val="0"/>
      <w:marTop w:val="0"/>
      <w:marBottom w:val="0"/>
      <w:divBdr>
        <w:top w:val="none" w:sz="0" w:space="0" w:color="auto"/>
        <w:left w:val="none" w:sz="0" w:space="0" w:color="auto"/>
        <w:bottom w:val="none" w:sz="0" w:space="0" w:color="auto"/>
        <w:right w:val="none" w:sz="0" w:space="0" w:color="auto"/>
      </w:divBdr>
    </w:div>
    <w:div w:id="1838963438">
      <w:bodyDiv w:val="1"/>
      <w:marLeft w:val="0"/>
      <w:marRight w:val="0"/>
      <w:marTop w:val="0"/>
      <w:marBottom w:val="0"/>
      <w:divBdr>
        <w:top w:val="none" w:sz="0" w:space="0" w:color="auto"/>
        <w:left w:val="none" w:sz="0" w:space="0" w:color="auto"/>
        <w:bottom w:val="none" w:sz="0" w:space="0" w:color="auto"/>
        <w:right w:val="none" w:sz="0" w:space="0" w:color="auto"/>
      </w:divBdr>
    </w:div>
    <w:div w:id="1839541481">
      <w:bodyDiv w:val="1"/>
      <w:marLeft w:val="0"/>
      <w:marRight w:val="0"/>
      <w:marTop w:val="0"/>
      <w:marBottom w:val="0"/>
      <w:divBdr>
        <w:top w:val="none" w:sz="0" w:space="0" w:color="auto"/>
        <w:left w:val="none" w:sz="0" w:space="0" w:color="auto"/>
        <w:bottom w:val="none" w:sz="0" w:space="0" w:color="auto"/>
        <w:right w:val="none" w:sz="0" w:space="0" w:color="auto"/>
      </w:divBdr>
    </w:div>
    <w:div w:id="1840075665">
      <w:bodyDiv w:val="1"/>
      <w:marLeft w:val="0"/>
      <w:marRight w:val="0"/>
      <w:marTop w:val="0"/>
      <w:marBottom w:val="0"/>
      <w:divBdr>
        <w:top w:val="none" w:sz="0" w:space="0" w:color="auto"/>
        <w:left w:val="none" w:sz="0" w:space="0" w:color="auto"/>
        <w:bottom w:val="none" w:sz="0" w:space="0" w:color="auto"/>
        <w:right w:val="none" w:sz="0" w:space="0" w:color="auto"/>
      </w:divBdr>
    </w:div>
    <w:div w:id="1840190848">
      <w:bodyDiv w:val="1"/>
      <w:marLeft w:val="0"/>
      <w:marRight w:val="0"/>
      <w:marTop w:val="0"/>
      <w:marBottom w:val="0"/>
      <w:divBdr>
        <w:top w:val="none" w:sz="0" w:space="0" w:color="auto"/>
        <w:left w:val="none" w:sz="0" w:space="0" w:color="auto"/>
        <w:bottom w:val="none" w:sz="0" w:space="0" w:color="auto"/>
        <w:right w:val="none" w:sz="0" w:space="0" w:color="auto"/>
      </w:divBdr>
    </w:div>
    <w:div w:id="1840736125">
      <w:bodyDiv w:val="1"/>
      <w:marLeft w:val="0"/>
      <w:marRight w:val="0"/>
      <w:marTop w:val="0"/>
      <w:marBottom w:val="0"/>
      <w:divBdr>
        <w:top w:val="none" w:sz="0" w:space="0" w:color="auto"/>
        <w:left w:val="none" w:sz="0" w:space="0" w:color="auto"/>
        <w:bottom w:val="none" w:sz="0" w:space="0" w:color="auto"/>
        <w:right w:val="none" w:sz="0" w:space="0" w:color="auto"/>
      </w:divBdr>
    </w:div>
    <w:div w:id="1840926147">
      <w:bodyDiv w:val="1"/>
      <w:marLeft w:val="0"/>
      <w:marRight w:val="0"/>
      <w:marTop w:val="0"/>
      <w:marBottom w:val="0"/>
      <w:divBdr>
        <w:top w:val="none" w:sz="0" w:space="0" w:color="auto"/>
        <w:left w:val="none" w:sz="0" w:space="0" w:color="auto"/>
        <w:bottom w:val="none" w:sz="0" w:space="0" w:color="auto"/>
        <w:right w:val="none" w:sz="0" w:space="0" w:color="auto"/>
      </w:divBdr>
    </w:div>
    <w:div w:id="1840929115">
      <w:bodyDiv w:val="1"/>
      <w:marLeft w:val="0"/>
      <w:marRight w:val="0"/>
      <w:marTop w:val="0"/>
      <w:marBottom w:val="0"/>
      <w:divBdr>
        <w:top w:val="none" w:sz="0" w:space="0" w:color="auto"/>
        <w:left w:val="none" w:sz="0" w:space="0" w:color="auto"/>
        <w:bottom w:val="none" w:sz="0" w:space="0" w:color="auto"/>
        <w:right w:val="none" w:sz="0" w:space="0" w:color="auto"/>
      </w:divBdr>
    </w:div>
    <w:div w:id="1841195058">
      <w:bodyDiv w:val="1"/>
      <w:marLeft w:val="0"/>
      <w:marRight w:val="0"/>
      <w:marTop w:val="0"/>
      <w:marBottom w:val="0"/>
      <w:divBdr>
        <w:top w:val="none" w:sz="0" w:space="0" w:color="auto"/>
        <w:left w:val="none" w:sz="0" w:space="0" w:color="auto"/>
        <w:bottom w:val="none" w:sz="0" w:space="0" w:color="auto"/>
        <w:right w:val="none" w:sz="0" w:space="0" w:color="auto"/>
      </w:divBdr>
    </w:div>
    <w:div w:id="1841575973">
      <w:bodyDiv w:val="1"/>
      <w:marLeft w:val="0"/>
      <w:marRight w:val="0"/>
      <w:marTop w:val="0"/>
      <w:marBottom w:val="0"/>
      <w:divBdr>
        <w:top w:val="none" w:sz="0" w:space="0" w:color="auto"/>
        <w:left w:val="none" w:sz="0" w:space="0" w:color="auto"/>
        <w:bottom w:val="none" w:sz="0" w:space="0" w:color="auto"/>
        <w:right w:val="none" w:sz="0" w:space="0" w:color="auto"/>
      </w:divBdr>
    </w:div>
    <w:div w:id="1841702161">
      <w:bodyDiv w:val="1"/>
      <w:marLeft w:val="0"/>
      <w:marRight w:val="0"/>
      <w:marTop w:val="0"/>
      <w:marBottom w:val="0"/>
      <w:divBdr>
        <w:top w:val="none" w:sz="0" w:space="0" w:color="auto"/>
        <w:left w:val="none" w:sz="0" w:space="0" w:color="auto"/>
        <w:bottom w:val="none" w:sz="0" w:space="0" w:color="auto"/>
        <w:right w:val="none" w:sz="0" w:space="0" w:color="auto"/>
      </w:divBdr>
    </w:div>
    <w:div w:id="1842040762">
      <w:bodyDiv w:val="1"/>
      <w:marLeft w:val="0"/>
      <w:marRight w:val="0"/>
      <w:marTop w:val="0"/>
      <w:marBottom w:val="0"/>
      <w:divBdr>
        <w:top w:val="none" w:sz="0" w:space="0" w:color="auto"/>
        <w:left w:val="none" w:sz="0" w:space="0" w:color="auto"/>
        <w:bottom w:val="none" w:sz="0" w:space="0" w:color="auto"/>
        <w:right w:val="none" w:sz="0" w:space="0" w:color="auto"/>
      </w:divBdr>
    </w:div>
    <w:div w:id="1842045592">
      <w:bodyDiv w:val="1"/>
      <w:marLeft w:val="0"/>
      <w:marRight w:val="0"/>
      <w:marTop w:val="0"/>
      <w:marBottom w:val="0"/>
      <w:divBdr>
        <w:top w:val="none" w:sz="0" w:space="0" w:color="auto"/>
        <w:left w:val="none" w:sz="0" w:space="0" w:color="auto"/>
        <w:bottom w:val="none" w:sz="0" w:space="0" w:color="auto"/>
        <w:right w:val="none" w:sz="0" w:space="0" w:color="auto"/>
      </w:divBdr>
    </w:div>
    <w:div w:id="1842231197">
      <w:bodyDiv w:val="1"/>
      <w:marLeft w:val="0"/>
      <w:marRight w:val="0"/>
      <w:marTop w:val="0"/>
      <w:marBottom w:val="0"/>
      <w:divBdr>
        <w:top w:val="none" w:sz="0" w:space="0" w:color="auto"/>
        <w:left w:val="none" w:sz="0" w:space="0" w:color="auto"/>
        <w:bottom w:val="none" w:sz="0" w:space="0" w:color="auto"/>
        <w:right w:val="none" w:sz="0" w:space="0" w:color="auto"/>
      </w:divBdr>
      <w:divsChild>
        <w:div w:id="18892033">
          <w:marLeft w:val="0"/>
          <w:marRight w:val="0"/>
          <w:marTop w:val="0"/>
          <w:marBottom w:val="0"/>
          <w:divBdr>
            <w:top w:val="none" w:sz="0" w:space="0" w:color="auto"/>
            <w:left w:val="none" w:sz="0" w:space="0" w:color="auto"/>
            <w:bottom w:val="none" w:sz="0" w:space="0" w:color="auto"/>
            <w:right w:val="none" w:sz="0" w:space="0" w:color="auto"/>
          </w:divBdr>
        </w:div>
        <w:div w:id="135880814">
          <w:marLeft w:val="0"/>
          <w:marRight w:val="0"/>
          <w:marTop w:val="0"/>
          <w:marBottom w:val="0"/>
          <w:divBdr>
            <w:top w:val="none" w:sz="0" w:space="0" w:color="auto"/>
            <w:left w:val="none" w:sz="0" w:space="0" w:color="auto"/>
            <w:bottom w:val="none" w:sz="0" w:space="0" w:color="auto"/>
            <w:right w:val="none" w:sz="0" w:space="0" w:color="auto"/>
          </w:divBdr>
        </w:div>
        <w:div w:id="161163444">
          <w:marLeft w:val="0"/>
          <w:marRight w:val="0"/>
          <w:marTop w:val="0"/>
          <w:marBottom w:val="0"/>
          <w:divBdr>
            <w:top w:val="none" w:sz="0" w:space="0" w:color="auto"/>
            <w:left w:val="none" w:sz="0" w:space="0" w:color="auto"/>
            <w:bottom w:val="none" w:sz="0" w:space="0" w:color="auto"/>
            <w:right w:val="none" w:sz="0" w:space="0" w:color="auto"/>
          </w:divBdr>
        </w:div>
        <w:div w:id="289554339">
          <w:marLeft w:val="0"/>
          <w:marRight w:val="0"/>
          <w:marTop w:val="0"/>
          <w:marBottom w:val="0"/>
          <w:divBdr>
            <w:top w:val="none" w:sz="0" w:space="0" w:color="auto"/>
            <w:left w:val="none" w:sz="0" w:space="0" w:color="auto"/>
            <w:bottom w:val="none" w:sz="0" w:space="0" w:color="auto"/>
            <w:right w:val="none" w:sz="0" w:space="0" w:color="auto"/>
          </w:divBdr>
        </w:div>
        <w:div w:id="424572524">
          <w:marLeft w:val="0"/>
          <w:marRight w:val="0"/>
          <w:marTop w:val="0"/>
          <w:marBottom w:val="0"/>
          <w:divBdr>
            <w:top w:val="none" w:sz="0" w:space="0" w:color="auto"/>
            <w:left w:val="none" w:sz="0" w:space="0" w:color="auto"/>
            <w:bottom w:val="none" w:sz="0" w:space="0" w:color="auto"/>
            <w:right w:val="none" w:sz="0" w:space="0" w:color="auto"/>
          </w:divBdr>
        </w:div>
        <w:div w:id="451945815">
          <w:marLeft w:val="0"/>
          <w:marRight w:val="0"/>
          <w:marTop w:val="0"/>
          <w:marBottom w:val="0"/>
          <w:divBdr>
            <w:top w:val="none" w:sz="0" w:space="0" w:color="auto"/>
            <w:left w:val="none" w:sz="0" w:space="0" w:color="auto"/>
            <w:bottom w:val="none" w:sz="0" w:space="0" w:color="auto"/>
            <w:right w:val="none" w:sz="0" w:space="0" w:color="auto"/>
          </w:divBdr>
        </w:div>
        <w:div w:id="840659027">
          <w:marLeft w:val="0"/>
          <w:marRight w:val="0"/>
          <w:marTop w:val="0"/>
          <w:marBottom w:val="0"/>
          <w:divBdr>
            <w:top w:val="none" w:sz="0" w:space="0" w:color="auto"/>
            <w:left w:val="none" w:sz="0" w:space="0" w:color="auto"/>
            <w:bottom w:val="none" w:sz="0" w:space="0" w:color="auto"/>
            <w:right w:val="none" w:sz="0" w:space="0" w:color="auto"/>
          </w:divBdr>
        </w:div>
        <w:div w:id="1022903432">
          <w:marLeft w:val="0"/>
          <w:marRight w:val="0"/>
          <w:marTop w:val="0"/>
          <w:marBottom w:val="0"/>
          <w:divBdr>
            <w:top w:val="none" w:sz="0" w:space="0" w:color="auto"/>
            <w:left w:val="none" w:sz="0" w:space="0" w:color="auto"/>
            <w:bottom w:val="none" w:sz="0" w:space="0" w:color="auto"/>
            <w:right w:val="none" w:sz="0" w:space="0" w:color="auto"/>
          </w:divBdr>
        </w:div>
        <w:div w:id="1070150590">
          <w:marLeft w:val="0"/>
          <w:marRight w:val="0"/>
          <w:marTop w:val="0"/>
          <w:marBottom w:val="0"/>
          <w:divBdr>
            <w:top w:val="none" w:sz="0" w:space="0" w:color="auto"/>
            <w:left w:val="none" w:sz="0" w:space="0" w:color="auto"/>
            <w:bottom w:val="none" w:sz="0" w:space="0" w:color="auto"/>
            <w:right w:val="none" w:sz="0" w:space="0" w:color="auto"/>
          </w:divBdr>
        </w:div>
        <w:div w:id="1123380606">
          <w:marLeft w:val="0"/>
          <w:marRight w:val="0"/>
          <w:marTop w:val="0"/>
          <w:marBottom w:val="0"/>
          <w:divBdr>
            <w:top w:val="none" w:sz="0" w:space="0" w:color="auto"/>
            <w:left w:val="none" w:sz="0" w:space="0" w:color="auto"/>
            <w:bottom w:val="none" w:sz="0" w:space="0" w:color="auto"/>
            <w:right w:val="none" w:sz="0" w:space="0" w:color="auto"/>
          </w:divBdr>
        </w:div>
        <w:div w:id="1724602177">
          <w:marLeft w:val="0"/>
          <w:marRight w:val="0"/>
          <w:marTop w:val="0"/>
          <w:marBottom w:val="0"/>
          <w:divBdr>
            <w:top w:val="none" w:sz="0" w:space="0" w:color="auto"/>
            <w:left w:val="none" w:sz="0" w:space="0" w:color="auto"/>
            <w:bottom w:val="none" w:sz="0" w:space="0" w:color="auto"/>
            <w:right w:val="none" w:sz="0" w:space="0" w:color="auto"/>
          </w:divBdr>
        </w:div>
        <w:div w:id="1883394364">
          <w:marLeft w:val="0"/>
          <w:marRight w:val="0"/>
          <w:marTop w:val="0"/>
          <w:marBottom w:val="0"/>
          <w:divBdr>
            <w:top w:val="none" w:sz="0" w:space="0" w:color="auto"/>
            <w:left w:val="none" w:sz="0" w:space="0" w:color="auto"/>
            <w:bottom w:val="none" w:sz="0" w:space="0" w:color="auto"/>
            <w:right w:val="none" w:sz="0" w:space="0" w:color="auto"/>
          </w:divBdr>
        </w:div>
        <w:div w:id="2037076555">
          <w:marLeft w:val="0"/>
          <w:marRight w:val="0"/>
          <w:marTop w:val="0"/>
          <w:marBottom w:val="0"/>
          <w:divBdr>
            <w:top w:val="none" w:sz="0" w:space="0" w:color="auto"/>
            <w:left w:val="none" w:sz="0" w:space="0" w:color="auto"/>
            <w:bottom w:val="none" w:sz="0" w:space="0" w:color="auto"/>
            <w:right w:val="none" w:sz="0" w:space="0" w:color="auto"/>
          </w:divBdr>
        </w:div>
        <w:div w:id="2138402293">
          <w:marLeft w:val="0"/>
          <w:marRight w:val="0"/>
          <w:marTop w:val="0"/>
          <w:marBottom w:val="0"/>
          <w:divBdr>
            <w:top w:val="none" w:sz="0" w:space="0" w:color="auto"/>
            <w:left w:val="none" w:sz="0" w:space="0" w:color="auto"/>
            <w:bottom w:val="none" w:sz="0" w:space="0" w:color="auto"/>
            <w:right w:val="none" w:sz="0" w:space="0" w:color="auto"/>
          </w:divBdr>
        </w:div>
      </w:divsChild>
    </w:div>
    <w:div w:id="1842233242">
      <w:bodyDiv w:val="1"/>
      <w:marLeft w:val="0"/>
      <w:marRight w:val="0"/>
      <w:marTop w:val="0"/>
      <w:marBottom w:val="0"/>
      <w:divBdr>
        <w:top w:val="none" w:sz="0" w:space="0" w:color="auto"/>
        <w:left w:val="none" w:sz="0" w:space="0" w:color="auto"/>
        <w:bottom w:val="none" w:sz="0" w:space="0" w:color="auto"/>
        <w:right w:val="none" w:sz="0" w:space="0" w:color="auto"/>
      </w:divBdr>
    </w:div>
    <w:div w:id="1842350906">
      <w:bodyDiv w:val="1"/>
      <w:marLeft w:val="0"/>
      <w:marRight w:val="0"/>
      <w:marTop w:val="0"/>
      <w:marBottom w:val="0"/>
      <w:divBdr>
        <w:top w:val="none" w:sz="0" w:space="0" w:color="auto"/>
        <w:left w:val="none" w:sz="0" w:space="0" w:color="auto"/>
        <w:bottom w:val="none" w:sz="0" w:space="0" w:color="auto"/>
        <w:right w:val="none" w:sz="0" w:space="0" w:color="auto"/>
      </w:divBdr>
    </w:div>
    <w:div w:id="1843163971">
      <w:bodyDiv w:val="1"/>
      <w:marLeft w:val="0"/>
      <w:marRight w:val="0"/>
      <w:marTop w:val="0"/>
      <w:marBottom w:val="0"/>
      <w:divBdr>
        <w:top w:val="none" w:sz="0" w:space="0" w:color="auto"/>
        <w:left w:val="none" w:sz="0" w:space="0" w:color="auto"/>
        <w:bottom w:val="none" w:sz="0" w:space="0" w:color="auto"/>
        <w:right w:val="none" w:sz="0" w:space="0" w:color="auto"/>
      </w:divBdr>
    </w:div>
    <w:div w:id="1843201478">
      <w:bodyDiv w:val="1"/>
      <w:marLeft w:val="0"/>
      <w:marRight w:val="0"/>
      <w:marTop w:val="0"/>
      <w:marBottom w:val="0"/>
      <w:divBdr>
        <w:top w:val="none" w:sz="0" w:space="0" w:color="auto"/>
        <w:left w:val="none" w:sz="0" w:space="0" w:color="auto"/>
        <w:bottom w:val="none" w:sz="0" w:space="0" w:color="auto"/>
        <w:right w:val="none" w:sz="0" w:space="0" w:color="auto"/>
      </w:divBdr>
    </w:div>
    <w:div w:id="1843424276">
      <w:bodyDiv w:val="1"/>
      <w:marLeft w:val="0"/>
      <w:marRight w:val="0"/>
      <w:marTop w:val="0"/>
      <w:marBottom w:val="0"/>
      <w:divBdr>
        <w:top w:val="none" w:sz="0" w:space="0" w:color="auto"/>
        <w:left w:val="none" w:sz="0" w:space="0" w:color="auto"/>
        <w:bottom w:val="none" w:sz="0" w:space="0" w:color="auto"/>
        <w:right w:val="none" w:sz="0" w:space="0" w:color="auto"/>
      </w:divBdr>
    </w:div>
    <w:div w:id="1843734135">
      <w:bodyDiv w:val="1"/>
      <w:marLeft w:val="0"/>
      <w:marRight w:val="0"/>
      <w:marTop w:val="0"/>
      <w:marBottom w:val="0"/>
      <w:divBdr>
        <w:top w:val="none" w:sz="0" w:space="0" w:color="auto"/>
        <w:left w:val="none" w:sz="0" w:space="0" w:color="auto"/>
        <w:bottom w:val="none" w:sz="0" w:space="0" w:color="auto"/>
        <w:right w:val="none" w:sz="0" w:space="0" w:color="auto"/>
      </w:divBdr>
    </w:div>
    <w:div w:id="1843859580">
      <w:bodyDiv w:val="1"/>
      <w:marLeft w:val="0"/>
      <w:marRight w:val="0"/>
      <w:marTop w:val="0"/>
      <w:marBottom w:val="0"/>
      <w:divBdr>
        <w:top w:val="none" w:sz="0" w:space="0" w:color="auto"/>
        <w:left w:val="none" w:sz="0" w:space="0" w:color="auto"/>
        <w:bottom w:val="none" w:sz="0" w:space="0" w:color="auto"/>
        <w:right w:val="none" w:sz="0" w:space="0" w:color="auto"/>
      </w:divBdr>
    </w:div>
    <w:div w:id="1844010643">
      <w:bodyDiv w:val="1"/>
      <w:marLeft w:val="0"/>
      <w:marRight w:val="0"/>
      <w:marTop w:val="0"/>
      <w:marBottom w:val="0"/>
      <w:divBdr>
        <w:top w:val="none" w:sz="0" w:space="0" w:color="auto"/>
        <w:left w:val="none" w:sz="0" w:space="0" w:color="auto"/>
        <w:bottom w:val="none" w:sz="0" w:space="0" w:color="auto"/>
        <w:right w:val="none" w:sz="0" w:space="0" w:color="auto"/>
      </w:divBdr>
    </w:div>
    <w:div w:id="1844278925">
      <w:bodyDiv w:val="1"/>
      <w:marLeft w:val="0"/>
      <w:marRight w:val="0"/>
      <w:marTop w:val="0"/>
      <w:marBottom w:val="0"/>
      <w:divBdr>
        <w:top w:val="none" w:sz="0" w:space="0" w:color="auto"/>
        <w:left w:val="none" w:sz="0" w:space="0" w:color="auto"/>
        <w:bottom w:val="none" w:sz="0" w:space="0" w:color="auto"/>
        <w:right w:val="none" w:sz="0" w:space="0" w:color="auto"/>
      </w:divBdr>
    </w:div>
    <w:div w:id="1844394802">
      <w:bodyDiv w:val="1"/>
      <w:marLeft w:val="0"/>
      <w:marRight w:val="0"/>
      <w:marTop w:val="0"/>
      <w:marBottom w:val="0"/>
      <w:divBdr>
        <w:top w:val="none" w:sz="0" w:space="0" w:color="auto"/>
        <w:left w:val="none" w:sz="0" w:space="0" w:color="auto"/>
        <w:bottom w:val="none" w:sz="0" w:space="0" w:color="auto"/>
        <w:right w:val="none" w:sz="0" w:space="0" w:color="auto"/>
      </w:divBdr>
    </w:div>
    <w:div w:id="1844466011">
      <w:bodyDiv w:val="1"/>
      <w:marLeft w:val="0"/>
      <w:marRight w:val="0"/>
      <w:marTop w:val="0"/>
      <w:marBottom w:val="0"/>
      <w:divBdr>
        <w:top w:val="none" w:sz="0" w:space="0" w:color="auto"/>
        <w:left w:val="none" w:sz="0" w:space="0" w:color="auto"/>
        <w:bottom w:val="none" w:sz="0" w:space="0" w:color="auto"/>
        <w:right w:val="none" w:sz="0" w:space="0" w:color="auto"/>
      </w:divBdr>
    </w:div>
    <w:div w:id="1844777883">
      <w:bodyDiv w:val="1"/>
      <w:marLeft w:val="0"/>
      <w:marRight w:val="0"/>
      <w:marTop w:val="0"/>
      <w:marBottom w:val="0"/>
      <w:divBdr>
        <w:top w:val="none" w:sz="0" w:space="0" w:color="auto"/>
        <w:left w:val="none" w:sz="0" w:space="0" w:color="auto"/>
        <w:bottom w:val="none" w:sz="0" w:space="0" w:color="auto"/>
        <w:right w:val="none" w:sz="0" w:space="0" w:color="auto"/>
      </w:divBdr>
    </w:div>
    <w:div w:id="1845240783">
      <w:bodyDiv w:val="1"/>
      <w:marLeft w:val="0"/>
      <w:marRight w:val="0"/>
      <w:marTop w:val="0"/>
      <w:marBottom w:val="0"/>
      <w:divBdr>
        <w:top w:val="none" w:sz="0" w:space="0" w:color="auto"/>
        <w:left w:val="none" w:sz="0" w:space="0" w:color="auto"/>
        <w:bottom w:val="none" w:sz="0" w:space="0" w:color="auto"/>
        <w:right w:val="none" w:sz="0" w:space="0" w:color="auto"/>
      </w:divBdr>
    </w:div>
    <w:div w:id="1845318567">
      <w:bodyDiv w:val="1"/>
      <w:marLeft w:val="0"/>
      <w:marRight w:val="0"/>
      <w:marTop w:val="0"/>
      <w:marBottom w:val="0"/>
      <w:divBdr>
        <w:top w:val="none" w:sz="0" w:space="0" w:color="auto"/>
        <w:left w:val="none" w:sz="0" w:space="0" w:color="auto"/>
        <w:bottom w:val="none" w:sz="0" w:space="0" w:color="auto"/>
        <w:right w:val="none" w:sz="0" w:space="0" w:color="auto"/>
      </w:divBdr>
    </w:div>
    <w:div w:id="1845388699">
      <w:bodyDiv w:val="1"/>
      <w:marLeft w:val="0"/>
      <w:marRight w:val="0"/>
      <w:marTop w:val="0"/>
      <w:marBottom w:val="0"/>
      <w:divBdr>
        <w:top w:val="none" w:sz="0" w:space="0" w:color="auto"/>
        <w:left w:val="none" w:sz="0" w:space="0" w:color="auto"/>
        <w:bottom w:val="none" w:sz="0" w:space="0" w:color="auto"/>
        <w:right w:val="none" w:sz="0" w:space="0" w:color="auto"/>
      </w:divBdr>
      <w:divsChild>
        <w:div w:id="14237895">
          <w:marLeft w:val="0"/>
          <w:marRight w:val="0"/>
          <w:marTop w:val="0"/>
          <w:marBottom w:val="0"/>
          <w:divBdr>
            <w:top w:val="none" w:sz="0" w:space="0" w:color="auto"/>
            <w:left w:val="none" w:sz="0" w:space="0" w:color="auto"/>
            <w:bottom w:val="none" w:sz="0" w:space="0" w:color="auto"/>
            <w:right w:val="none" w:sz="0" w:space="0" w:color="auto"/>
          </w:divBdr>
        </w:div>
        <w:div w:id="23799004">
          <w:marLeft w:val="0"/>
          <w:marRight w:val="0"/>
          <w:marTop w:val="0"/>
          <w:marBottom w:val="0"/>
          <w:divBdr>
            <w:top w:val="none" w:sz="0" w:space="0" w:color="auto"/>
            <w:left w:val="none" w:sz="0" w:space="0" w:color="auto"/>
            <w:bottom w:val="none" w:sz="0" w:space="0" w:color="auto"/>
            <w:right w:val="none" w:sz="0" w:space="0" w:color="auto"/>
          </w:divBdr>
        </w:div>
        <w:div w:id="31006285">
          <w:marLeft w:val="0"/>
          <w:marRight w:val="0"/>
          <w:marTop w:val="0"/>
          <w:marBottom w:val="0"/>
          <w:divBdr>
            <w:top w:val="none" w:sz="0" w:space="0" w:color="auto"/>
            <w:left w:val="none" w:sz="0" w:space="0" w:color="auto"/>
            <w:bottom w:val="none" w:sz="0" w:space="0" w:color="auto"/>
            <w:right w:val="none" w:sz="0" w:space="0" w:color="auto"/>
          </w:divBdr>
        </w:div>
        <w:div w:id="73548844">
          <w:marLeft w:val="0"/>
          <w:marRight w:val="0"/>
          <w:marTop w:val="0"/>
          <w:marBottom w:val="0"/>
          <w:divBdr>
            <w:top w:val="none" w:sz="0" w:space="0" w:color="auto"/>
            <w:left w:val="none" w:sz="0" w:space="0" w:color="auto"/>
            <w:bottom w:val="none" w:sz="0" w:space="0" w:color="auto"/>
            <w:right w:val="none" w:sz="0" w:space="0" w:color="auto"/>
          </w:divBdr>
        </w:div>
        <w:div w:id="224486601">
          <w:marLeft w:val="0"/>
          <w:marRight w:val="0"/>
          <w:marTop w:val="0"/>
          <w:marBottom w:val="0"/>
          <w:divBdr>
            <w:top w:val="none" w:sz="0" w:space="0" w:color="auto"/>
            <w:left w:val="none" w:sz="0" w:space="0" w:color="auto"/>
            <w:bottom w:val="none" w:sz="0" w:space="0" w:color="auto"/>
            <w:right w:val="none" w:sz="0" w:space="0" w:color="auto"/>
          </w:divBdr>
        </w:div>
        <w:div w:id="252125945">
          <w:marLeft w:val="0"/>
          <w:marRight w:val="0"/>
          <w:marTop w:val="0"/>
          <w:marBottom w:val="0"/>
          <w:divBdr>
            <w:top w:val="none" w:sz="0" w:space="0" w:color="auto"/>
            <w:left w:val="none" w:sz="0" w:space="0" w:color="auto"/>
            <w:bottom w:val="none" w:sz="0" w:space="0" w:color="auto"/>
            <w:right w:val="none" w:sz="0" w:space="0" w:color="auto"/>
          </w:divBdr>
        </w:div>
        <w:div w:id="293756416">
          <w:marLeft w:val="0"/>
          <w:marRight w:val="0"/>
          <w:marTop w:val="0"/>
          <w:marBottom w:val="0"/>
          <w:divBdr>
            <w:top w:val="none" w:sz="0" w:space="0" w:color="auto"/>
            <w:left w:val="none" w:sz="0" w:space="0" w:color="auto"/>
            <w:bottom w:val="none" w:sz="0" w:space="0" w:color="auto"/>
            <w:right w:val="none" w:sz="0" w:space="0" w:color="auto"/>
          </w:divBdr>
        </w:div>
        <w:div w:id="341013555">
          <w:marLeft w:val="0"/>
          <w:marRight w:val="0"/>
          <w:marTop w:val="0"/>
          <w:marBottom w:val="0"/>
          <w:divBdr>
            <w:top w:val="none" w:sz="0" w:space="0" w:color="auto"/>
            <w:left w:val="none" w:sz="0" w:space="0" w:color="auto"/>
            <w:bottom w:val="none" w:sz="0" w:space="0" w:color="auto"/>
            <w:right w:val="none" w:sz="0" w:space="0" w:color="auto"/>
          </w:divBdr>
        </w:div>
        <w:div w:id="350884453">
          <w:marLeft w:val="0"/>
          <w:marRight w:val="0"/>
          <w:marTop w:val="0"/>
          <w:marBottom w:val="0"/>
          <w:divBdr>
            <w:top w:val="none" w:sz="0" w:space="0" w:color="auto"/>
            <w:left w:val="none" w:sz="0" w:space="0" w:color="auto"/>
            <w:bottom w:val="none" w:sz="0" w:space="0" w:color="auto"/>
            <w:right w:val="none" w:sz="0" w:space="0" w:color="auto"/>
          </w:divBdr>
        </w:div>
        <w:div w:id="358432433">
          <w:marLeft w:val="0"/>
          <w:marRight w:val="0"/>
          <w:marTop w:val="0"/>
          <w:marBottom w:val="0"/>
          <w:divBdr>
            <w:top w:val="none" w:sz="0" w:space="0" w:color="auto"/>
            <w:left w:val="none" w:sz="0" w:space="0" w:color="auto"/>
            <w:bottom w:val="none" w:sz="0" w:space="0" w:color="auto"/>
            <w:right w:val="none" w:sz="0" w:space="0" w:color="auto"/>
          </w:divBdr>
        </w:div>
        <w:div w:id="394478544">
          <w:marLeft w:val="0"/>
          <w:marRight w:val="0"/>
          <w:marTop w:val="0"/>
          <w:marBottom w:val="0"/>
          <w:divBdr>
            <w:top w:val="none" w:sz="0" w:space="0" w:color="auto"/>
            <w:left w:val="none" w:sz="0" w:space="0" w:color="auto"/>
            <w:bottom w:val="none" w:sz="0" w:space="0" w:color="auto"/>
            <w:right w:val="none" w:sz="0" w:space="0" w:color="auto"/>
          </w:divBdr>
        </w:div>
        <w:div w:id="403458430">
          <w:marLeft w:val="0"/>
          <w:marRight w:val="0"/>
          <w:marTop w:val="0"/>
          <w:marBottom w:val="0"/>
          <w:divBdr>
            <w:top w:val="none" w:sz="0" w:space="0" w:color="auto"/>
            <w:left w:val="none" w:sz="0" w:space="0" w:color="auto"/>
            <w:bottom w:val="none" w:sz="0" w:space="0" w:color="auto"/>
            <w:right w:val="none" w:sz="0" w:space="0" w:color="auto"/>
          </w:divBdr>
        </w:div>
        <w:div w:id="412624827">
          <w:marLeft w:val="0"/>
          <w:marRight w:val="0"/>
          <w:marTop w:val="0"/>
          <w:marBottom w:val="0"/>
          <w:divBdr>
            <w:top w:val="none" w:sz="0" w:space="0" w:color="auto"/>
            <w:left w:val="none" w:sz="0" w:space="0" w:color="auto"/>
            <w:bottom w:val="none" w:sz="0" w:space="0" w:color="auto"/>
            <w:right w:val="none" w:sz="0" w:space="0" w:color="auto"/>
          </w:divBdr>
        </w:div>
        <w:div w:id="475025035">
          <w:marLeft w:val="0"/>
          <w:marRight w:val="0"/>
          <w:marTop w:val="0"/>
          <w:marBottom w:val="0"/>
          <w:divBdr>
            <w:top w:val="none" w:sz="0" w:space="0" w:color="auto"/>
            <w:left w:val="none" w:sz="0" w:space="0" w:color="auto"/>
            <w:bottom w:val="none" w:sz="0" w:space="0" w:color="auto"/>
            <w:right w:val="none" w:sz="0" w:space="0" w:color="auto"/>
          </w:divBdr>
        </w:div>
        <w:div w:id="537013210">
          <w:marLeft w:val="0"/>
          <w:marRight w:val="0"/>
          <w:marTop w:val="0"/>
          <w:marBottom w:val="0"/>
          <w:divBdr>
            <w:top w:val="none" w:sz="0" w:space="0" w:color="auto"/>
            <w:left w:val="none" w:sz="0" w:space="0" w:color="auto"/>
            <w:bottom w:val="none" w:sz="0" w:space="0" w:color="auto"/>
            <w:right w:val="none" w:sz="0" w:space="0" w:color="auto"/>
          </w:divBdr>
        </w:div>
        <w:div w:id="549079167">
          <w:marLeft w:val="0"/>
          <w:marRight w:val="0"/>
          <w:marTop w:val="0"/>
          <w:marBottom w:val="0"/>
          <w:divBdr>
            <w:top w:val="none" w:sz="0" w:space="0" w:color="auto"/>
            <w:left w:val="none" w:sz="0" w:space="0" w:color="auto"/>
            <w:bottom w:val="none" w:sz="0" w:space="0" w:color="auto"/>
            <w:right w:val="none" w:sz="0" w:space="0" w:color="auto"/>
          </w:divBdr>
        </w:div>
        <w:div w:id="565603761">
          <w:marLeft w:val="0"/>
          <w:marRight w:val="0"/>
          <w:marTop w:val="0"/>
          <w:marBottom w:val="0"/>
          <w:divBdr>
            <w:top w:val="none" w:sz="0" w:space="0" w:color="auto"/>
            <w:left w:val="none" w:sz="0" w:space="0" w:color="auto"/>
            <w:bottom w:val="none" w:sz="0" w:space="0" w:color="auto"/>
            <w:right w:val="none" w:sz="0" w:space="0" w:color="auto"/>
          </w:divBdr>
        </w:div>
        <w:div w:id="621688630">
          <w:marLeft w:val="0"/>
          <w:marRight w:val="0"/>
          <w:marTop w:val="0"/>
          <w:marBottom w:val="0"/>
          <w:divBdr>
            <w:top w:val="none" w:sz="0" w:space="0" w:color="auto"/>
            <w:left w:val="none" w:sz="0" w:space="0" w:color="auto"/>
            <w:bottom w:val="none" w:sz="0" w:space="0" w:color="auto"/>
            <w:right w:val="none" w:sz="0" w:space="0" w:color="auto"/>
          </w:divBdr>
        </w:div>
        <w:div w:id="658466974">
          <w:marLeft w:val="0"/>
          <w:marRight w:val="0"/>
          <w:marTop w:val="0"/>
          <w:marBottom w:val="0"/>
          <w:divBdr>
            <w:top w:val="none" w:sz="0" w:space="0" w:color="auto"/>
            <w:left w:val="none" w:sz="0" w:space="0" w:color="auto"/>
            <w:bottom w:val="none" w:sz="0" w:space="0" w:color="auto"/>
            <w:right w:val="none" w:sz="0" w:space="0" w:color="auto"/>
          </w:divBdr>
        </w:div>
        <w:div w:id="755051710">
          <w:marLeft w:val="0"/>
          <w:marRight w:val="0"/>
          <w:marTop w:val="0"/>
          <w:marBottom w:val="0"/>
          <w:divBdr>
            <w:top w:val="none" w:sz="0" w:space="0" w:color="auto"/>
            <w:left w:val="none" w:sz="0" w:space="0" w:color="auto"/>
            <w:bottom w:val="none" w:sz="0" w:space="0" w:color="auto"/>
            <w:right w:val="none" w:sz="0" w:space="0" w:color="auto"/>
          </w:divBdr>
        </w:div>
        <w:div w:id="755126611">
          <w:marLeft w:val="0"/>
          <w:marRight w:val="0"/>
          <w:marTop w:val="0"/>
          <w:marBottom w:val="0"/>
          <w:divBdr>
            <w:top w:val="none" w:sz="0" w:space="0" w:color="auto"/>
            <w:left w:val="none" w:sz="0" w:space="0" w:color="auto"/>
            <w:bottom w:val="none" w:sz="0" w:space="0" w:color="auto"/>
            <w:right w:val="none" w:sz="0" w:space="0" w:color="auto"/>
          </w:divBdr>
        </w:div>
        <w:div w:id="801002163">
          <w:marLeft w:val="0"/>
          <w:marRight w:val="0"/>
          <w:marTop w:val="0"/>
          <w:marBottom w:val="0"/>
          <w:divBdr>
            <w:top w:val="none" w:sz="0" w:space="0" w:color="auto"/>
            <w:left w:val="none" w:sz="0" w:space="0" w:color="auto"/>
            <w:bottom w:val="none" w:sz="0" w:space="0" w:color="auto"/>
            <w:right w:val="none" w:sz="0" w:space="0" w:color="auto"/>
          </w:divBdr>
        </w:div>
        <w:div w:id="818301701">
          <w:marLeft w:val="0"/>
          <w:marRight w:val="0"/>
          <w:marTop w:val="0"/>
          <w:marBottom w:val="0"/>
          <w:divBdr>
            <w:top w:val="none" w:sz="0" w:space="0" w:color="auto"/>
            <w:left w:val="none" w:sz="0" w:space="0" w:color="auto"/>
            <w:bottom w:val="none" w:sz="0" w:space="0" w:color="auto"/>
            <w:right w:val="none" w:sz="0" w:space="0" w:color="auto"/>
          </w:divBdr>
        </w:div>
        <w:div w:id="827404626">
          <w:marLeft w:val="0"/>
          <w:marRight w:val="0"/>
          <w:marTop w:val="0"/>
          <w:marBottom w:val="0"/>
          <w:divBdr>
            <w:top w:val="none" w:sz="0" w:space="0" w:color="auto"/>
            <w:left w:val="none" w:sz="0" w:space="0" w:color="auto"/>
            <w:bottom w:val="none" w:sz="0" w:space="0" w:color="auto"/>
            <w:right w:val="none" w:sz="0" w:space="0" w:color="auto"/>
          </w:divBdr>
        </w:div>
        <w:div w:id="843012233">
          <w:marLeft w:val="0"/>
          <w:marRight w:val="0"/>
          <w:marTop w:val="0"/>
          <w:marBottom w:val="0"/>
          <w:divBdr>
            <w:top w:val="none" w:sz="0" w:space="0" w:color="auto"/>
            <w:left w:val="none" w:sz="0" w:space="0" w:color="auto"/>
            <w:bottom w:val="none" w:sz="0" w:space="0" w:color="auto"/>
            <w:right w:val="none" w:sz="0" w:space="0" w:color="auto"/>
          </w:divBdr>
        </w:div>
        <w:div w:id="961767583">
          <w:marLeft w:val="0"/>
          <w:marRight w:val="0"/>
          <w:marTop w:val="0"/>
          <w:marBottom w:val="0"/>
          <w:divBdr>
            <w:top w:val="none" w:sz="0" w:space="0" w:color="auto"/>
            <w:left w:val="none" w:sz="0" w:space="0" w:color="auto"/>
            <w:bottom w:val="none" w:sz="0" w:space="0" w:color="auto"/>
            <w:right w:val="none" w:sz="0" w:space="0" w:color="auto"/>
          </w:divBdr>
        </w:div>
        <w:div w:id="1023478539">
          <w:marLeft w:val="0"/>
          <w:marRight w:val="0"/>
          <w:marTop w:val="0"/>
          <w:marBottom w:val="0"/>
          <w:divBdr>
            <w:top w:val="none" w:sz="0" w:space="0" w:color="auto"/>
            <w:left w:val="none" w:sz="0" w:space="0" w:color="auto"/>
            <w:bottom w:val="none" w:sz="0" w:space="0" w:color="auto"/>
            <w:right w:val="none" w:sz="0" w:space="0" w:color="auto"/>
          </w:divBdr>
        </w:div>
        <w:div w:id="1055274795">
          <w:marLeft w:val="0"/>
          <w:marRight w:val="0"/>
          <w:marTop w:val="0"/>
          <w:marBottom w:val="0"/>
          <w:divBdr>
            <w:top w:val="none" w:sz="0" w:space="0" w:color="auto"/>
            <w:left w:val="none" w:sz="0" w:space="0" w:color="auto"/>
            <w:bottom w:val="none" w:sz="0" w:space="0" w:color="auto"/>
            <w:right w:val="none" w:sz="0" w:space="0" w:color="auto"/>
          </w:divBdr>
        </w:div>
        <w:div w:id="1084495807">
          <w:marLeft w:val="0"/>
          <w:marRight w:val="0"/>
          <w:marTop w:val="0"/>
          <w:marBottom w:val="0"/>
          <w:divBdr>
            <w:top w:val="none" w:sz="0" w:space="0" w:color="auto"/>
            <w:left w:val="none" w:sz="0" w:space="0" w:color="auto"/>
            <w:bottom w:val="none" w:sz="0" w:space="0" w:color="auto"/>
            <w:right w:val="none" w:sz="0" w:space="0" w:color="auto"/>
          </w:divBdr>
        </w:div>
        <w:div w:id="1104954752">
          <w:marLeft w:val="0"/>
          <w:marRight w:val="0"/>
          <w:marTop w:val="0"/>
          <w:marBottom w:val="0"/>
          <w:divBdr>
            <w:top w:val="none" w:sz="0" w:space="0" w:color="auto"/>
            <w:left w:val="none" w:sz="0" w:space="0" w:color="auto"/>
            <w:bottom w:val="none" w:sz="0" w:space="0" w:color="auto"/>
            <w:right w:val="none" w:sz="0" w:space="0" w:color="auto"/>
          </w:divBdr>
        </w:div>
        <w:div w:id="1115638756">
          <w:marLeft w:val="0"/>
          <w:marRight w:val="0"/>
          <w:marTop w:val="0"/>
          <w:marBottom w:val="0"/>
          <w:divBdr>
            <w:top w:val="none" w:sz="0" w:space="0" w:color="auto"/>
            <w:left w:val="none" w:sz="0" w:space="0" w:color="auto"/>
            <w:bottom w:val="none" w:sz="0" w:space="0" w:color="auto"/>
            <w:right w:val="none" w:sz="0" w:space="0" w:color="auto"/>
          </w:divBdr>
        </w:div>
        <w:div w:id="1159659604">
          <w:marLeft w:val="0"/>
          <w:marRight w:val="0"/>
          <w:marTop w:val="0"/>
          <w:marBottom w:val="0"/>
          <w:divBdr>
            <w:top w:val="none" w:sz="0" w:space="0" w:color="auto"/>
            <w:left w:val="none" w:sz="0" w:space="0" w:color="auto"/>
            <w:bottom w:val="none" w:sz="0" w:space="0" w:color="auto"/>
            <w:right w:val="none" w:sz="0" w:space="0" w:color="auto"/>
          </w:divBdr>
        </w:div>
        <w:div w:id="1275138474">
          <w:marLeft w:val="0"/>
          <w:marRight w:val="0"/>
          <w:marTop w:val="0"/>
          <w:marBottom w:val="0"/>
          <w:divBdr>
            <w:top w:val="none" w:sz="0" w:space="0" w:color="auto"/>
            <w:left w:val="none" w:sz="0" w:space="0" w:color="auto"/>
            <w:bottom w:val="none" w:sz="0" w:space="0" w:color="auto"/>
            <w:right w:val="none" w:sz="0" w:space="0" w:color="auto"/>
          </w:divBdr>
        </w:div>
        <w:div w:id="1417358736">
          <w:marLeft w:val="0"/>
          <w:marRight w:val="0"/>
          <w:marTop w:val="0"/>
          <w:marBottom w:val="0"/>
          <w:divBdr>
            <w:top w:val="none" w:sz="0" w:space="0" w:color="auto"/>
            <w:left w:val="none" w:sz="0" w:space="0" w:color="auto"/>
            <w:bottom w:val="none" w:sz="0" w:space="0" w:color="auto"/>
            <w:right w:val="none" w:sz="0" w:space="0" w:color="auto"/>
          </w:divBdr>
        </w:div>
        <w:div w:id="1489131137">
          <w:marLeft w:val="0"/>
          <w:marRight w:val="0"/>
          <w:marTop w:val="0"/>
          <w:marBottom w:val="0"/>
          <w:divBdr>
            <w:top w:val="none" w:sz="0" w:space="0" w:color="auto"/>
            <w:left w:val="none" w:sz="0" w:space="0" w:color="auto"/>
            <w:bottom w:val="none" w:sz="0" w:space="0" w:color="auto"/>
            <w:right w:val="none" w:sz="0" w:space="0" w:color="auto"/>
          </w:divBdr>
        </w:div>
        <w:div w:id="1507791614">
          <w:marLeft w:val="0"/>
          <w:marRight w:val="0"/>
          <w:marTop w:val="0"/>
          <w:marBottom w:val="0"/>
          <w:divBdr>
            <w:top w:val="none" w:sz="0" w:space="0" w:color="auto"/>
            <w:left w:val="none" w:sz="0" w:space="0" w:color="auto"/>
            <w:bottom w:val="none" w:sz="0" w:space="0" w:color="auto"/>
            <w:right w:val="none" w:sz="0" w:space="0" w:color="auto"/>
          </w:divBdr>
        </w:div>
        <w:div w:id="1579633489">
          <w:marLeft w:val="0"/>
          <w:marRight w:val="0"/>
          <w:marTop w:val="0"/>
          <w:marBottom w:val="0"/>
          <w:divBdr>
            <w:top w:val="none" w:sz="0" w:space="0" w:color="auto"/>
            <w:left w:val="none" w:sz="0" w:space="0" w:color="auto"/>
            <w:bottom w:val="none" w:sz="0" w:space="0" w:color="auto"/>
            <w:right w:val="none" w:sz="0" w:space="0" w:color="auto"/>
          </w:divBdr>
        </w:div>
        <w:div w:id="1598321570">
          <w:marLeft w:val="0"/>
          <w:marRight w:val="0"/>
          <w:marTop w:val="0"/>
          <w:marBottom w:val="0"/>
          <w:divBdr>
            <w:top w:val="none" w:sz="0" w:space="0" w:color="auto"/>
            <w:left w:val="none" w:sz="0" w:space="0" w:color="auto"/>
            <w:bottom w:val="none" w:sz="0" w:space="0" w:color="auto"/>
            <w:right w:val="none" w:sz="0" w:space="0" w:color="auto"/>
          </w:divBdr>
        </w:div>
        <w:div w:id="1604263642">
          <w:marLeft w:val="0"/>
          <w:marRight w:val="0"/>
          <w:marTop w:val="0"/>
          <w:marBottom w:val="0"/>
          <w:divBdr>
            <w:top w:val="none" w:sz="0" w:space="0" w:color="auto"/>
            <w:left w:val="none" w:sz="0" w:space="0" w:color="auto"/>
            <w:bottom w:val="none" w:sz="0" w:space="0" w:color="auto"/>
            <w:right w:val="none" w:sz="0" w:space="0" w:color="auto"/>
          </w:divBdr>
        </w:div>
        <w:div w:id="1655720738">
          <w:marLeft w:val="0"/>
          <w:marRight w:val="0"/>
          <w:marTop w:val="0"/>
          <w:marBottom w:val="0"/>
          <w:divBdr>
            <w:top w:val="none" w:sz="0" w:space="0" w:color="auto"/>
            <w:left w:val="none" w:sz="0" w:space="0" w:color="auto"/>
            <w:bottom w:val="none" w:sz="0" w:space="0" w:color="auto"/>
            <w:right w:val="none" w:sz="0" w:space="0" w:color="auto"/>
          </w:divBdr>
        </w:div>
        <w:div w:id="2034258879">
          <w:marLeft w:val="0"/>
          <w:marRight w:val="0"/>
          <w:marTop w:val="0"/>
          <w:marBottom w:val="0"/>
          <w:divBdr>
            <w:top w:val="none" w:sz="0" w:space="0" w:color="auto"/>
            <w:left w:val="none" w:sz="0" w:space="0" w:color="auto"/>
            <w:bottom w:val="none" w:sz="0" w:space="0" w:color="auto"/>
            <w:right w:val="none" w:sz="0" w:space="0" w:color="auto"/>
          </w:divBdr>
        </w:div>
        <w:div w:id="2055349582">
          <w:marLeft w:val="0"/>
          <w:marRight w:val="0"/>
          <w:marTop w:val="0"/>
          <w:marBottom w:val="0"/>
          <w:divBdr>
            <w:top w:val="none" w:sz="0" w:space="0" w:color="auto"/>
            <w:left w:val="none" w:sz="0" w:space="0" w:color="auto"/>
            <w:bottom w:val="none" w:sz="0" w:space="0" w:color="auto"/>
            <w:right w:val="none" w:sz="0" w:space="0" w:color="auto"/>
          </w:divBdr>
        </w:div>
        <w:div w:id="2079403944">
          <w:marLeft w:val="0"/>
          <w:marRight w:val="0"/>
          <w:marTop w:val="0"/>
          <w:marBottom w:val="0"/>
          <w:divBdr>
            <w:top w:val="none" w:sz="0" w:space="0" w:color="auto"/>
            <w:left w:val="none" w:sz="0" w:space="0" w:color="auto"/>
            <w:bottom w:val="none" w:sz="0" w:space="0" w:color="auto"/>
            <w:right w:val="none" w:sz="0" w:space="0" w:color="auto"/>
          </w:divBdr>
        </w:div>
      </w:divsChild>
    </w:div>
    <w:div w:id="1845392673">
      <w:bodyDiv w:val="1"/>
      <w:marLeft w:val="0"/>
      <w:marRight w:val="0"/>
      <w:marTop w:val="0"/>
      <w:marBottom w:val="0"/>
      <w:divBdr>
        <w:top w:val="none" w:sz="0" w:space="0" w:color="auto"/>
        <w:left w:val="none" w:sz="0" w:space="0" w:color="auto"/>
        <w:bottom w:val="none" w:sz="0" w:space="0" w:color="auto"/>
        <w:right w:val="none" w:sz="0" w:space="0" w:color="auto"/>
      </w:divBdr>
    </w:div>
    <w:div w:id="1845893509">
      <w:bodyDiv w:val="1"/>
      <w:marLeft w:val="0"/>
      <w:marRight w:val="0"/>
      <w:marTop w:val="0"/>
      <w:marBottom w:val="0"/>
      <w:divBdr>
        <w:top w:val="none" w:sz="0" w:space="0" w:color="auto"/>
        <w:left w:val="none" w:sz="0" w:space="0" w:color="auto"/>
        <w:bottom w:val="none" w:sz="0" w:space="0" w:color="auto"/>
        <w:right w:val="none" w:sz="0" w:space="0" w:color="auto"/>
      </w:divBdr>
    </w:div>
    <w:div w:id="1846238890">
      <w:bodyDiv w:val="1"/>
      <w:marLeft w:val="0"/>
      <w:marRight w:val="0"/>
      <w:marTop w:val="0"/>
      <w:marBottom w:val="0"/>
      <w:divBdr>
        <w:top w:val="none" w:sz="0" w:space="0" w:color="auto"/>
        <w:left w:val="none" w:sz="0" w:space="0" w:color="auto"/>
        <w:bottom w:val="none" w:sz="0" w:space="0" w:color="auto"/>
        <w:right w:val="none" w:sz="0" w:space="0" w:color="auto"/>
      </w:divBdr>
    </w:div>
    <w:div w:id="1846242793">
      <w:bodyDiv w:val="1"/>
      <w:marLeft w:val="0"/>
      <w:marRight w:val="0"/>
      <w:marTop w:val="0"/>
      <w:marBottom w:val="0"/>
      <w:divBdr>
        <w:top w:val="none" w:sz="0" w:space="0" w:color="auto"/>
        <w:left w:val="none" w:sz="0" w:space="0" w:color="auto"/>
        <w:bottom w:val="none" w:sz="0" w:space="0" w:color="auto"/>
        <w:right w:val="none" w:sz="0" w:space="0" w:color="auto"/>
      </w:divBdr>
    </w:div>
    <w:div w:id="1846245570">
      <w:bodyDiv w:val="1"/>
      <w:marLeft w:val="0"/>
      <w:marRight w:val="0"/>
      <w:marTop w:val="0"/>
      <w:marBottom w:val="0"/>
      <w:divBdr>
        <w:top w:val="none" w:sz="0" w:space="0" w:color="auto"/>
        <w:left w:val="none" w:sz="0" w:space="0" w:color="auto"/>
        <w:bottom w:val="none" w:sz="0" w:space="0" w:color="auto"/>
        <w:right w:val="none" w:sz="0" w:space="0" w:color="auto"/>
      </w:divBdr>
    </w:div>
    <w:div w:id="1846555160">
      <w:bodyDiv w:val="1"/>
      <w:marLeft w:val="0"/>
      <w:marRight w:val="0"/>
      <w:marTop w:val="0"/>
      <w:marBottom w:val="0"/>
      <w:divBdr>
        <w:top w:val="none" w:sz="0" w:space="0" w:color="auto"/>
        <w:left w:val="none" w:sz="0" w:space="0" w:color="auto"/>
        <w:bottom w:val="none" w:sz="0" w:space="0" w:color="auto"/>
        <w:right w:val="none" w:sz="0" w:space="0" w:color="auto"/>
      </w:divBdr>
    </w:div>
    <w:div w:id="1846942923">
      <w:bodyDiv w:val="1"/>
      <w:marLeft w:val="0"/>
      <w:marRight w:val="0"/>
      <w:marTop w:val="0"/>
      <w:marBottom w:val="0"/>
      <w:divBdr>
        <w:top w:val="none" w:sz="0" w:space="0" w:color="auto"/>
        <w:left w:val="none" w:sz="0" w:space="0" w:color="auto"/>
        <w:bottom w:val="none" w:sz="0" w:space="0" w:color="auto"/>
        <w:right w:val="none" w:sz="0" w:space="0" w:color="auto"/>
      </w:divBdr>
    </w:div>
    <w:div w:id="1847286447">
      <w:bodyDiv w:val="1"/>
      <w:marLeft w:val="0"/>
      <w:marRight w:val="0"/>
      <w:marTop w:val="0"/>
      <w:marBottom w:val="0"/>
      <w:divBdr>
        <w:top w:val="none" w:sz="0" w:space="0" w:color="auto"/>
        <w:left w:val="none" w:sz="0" w:space="0" w:color="auto"/>
        <w:bottom w:val="none" w:sz="0" w:space="0" w:color="auto"/>
        <w:right w:val="none" w:sz="0" w:space="0" w:color="auto"/>
      </w:divBdr>
    </w:div>
    <w:div w:id="1847549511">
      <w:bodyDiv w:val="1"/>
      <w:marLeft w:val="0"/>
      <w:marRight w:val="0"/>
      <w:marTop w:val="0"/>
      <w:marBottom w:val="0"/>
      <w:divBdr>
        <w:top w:val="none" w:sz="0" w:space="0" w:color="auto"/>
        <w:left w:val="none" w:sz="0" w:space="0" w:color="auto"/>
        <w:bottom w:val="none" w:sz="0" w:space="0" w:color="auto"/>
        <w:right w:val="none" w:sz="0" w:space="0" w:color="auto"/>
      </w:divBdr>
    </w:div>
    <w:div w:id="1848321676">
      <w:bodyDiv w:val="1"/>
      <w:marLeft w:val="0"/>
      <w:marRight w:val="0"/>
      <w:marTop w:val="0"/>
      <w:marBottom w:val="0"/>
      <w:divBdr>
        <w:top w:val="none" w:sz="0" w:space="0" w:color="auto"/>
        <w:left w:val="none" w:sz="0" w:space="0" w:color="auto"/>
        <w:bottom w:val="none" w:sz="0" w:space="0" w:color="auto"/>
        <w:right w:val="none" w:sz="0" w:space="0" w:color="auto"/>
      </w:divBdr>
    </w:div>
    <w:div w:id="1848329512">
      <w:bodyDiv w:val="1"/>
      <w:marLeft w:val="0"/>
      <w:marRight w:val="0"/>
      <w:marTop w:val="0"/>
      <w:marBottom w:val="0"/>
      <w:divBdr>
        <w:top w:val="none" w:sz="0" w:space="0" w:color="auto"/>
        <w:left w:val="none" w:sz="0" w:space="0" w:color="auto"/>
        <w:bottom w:val="none" w:sz="0" w:space="0" w:color="auto"/>
        <w:right w:val="none" w:sz="0" w:space="0" w:color="auto"/>
      </w:divBdr>
    </w:div>
    <w:div w:id="1848402986">
      <w:bodyDiv w:val="1"/>
      <w:marLeft w:val="0"/>
      <w:marRight w:val="0"/>
      <w:marTop w:val="0"/>
      <w:marBottom w:val="0"/>
      <w:divBdr>
        <w:top w:val="none" w:sz="0" w:space="0" w:color="auto"/>
        <w:left w:val="none" w:sz="0" w:space="0" w:color="auto"/>
        <w:bottom w:val="none" w:sz="0" w:space="0" w:color="auto"/>
        <w:right w:val="none" w:sz="0" w:space="0" w:color="auto"/>
      </w:divBdr>
    </w:div>
    <w:div w:id="1848709842">
      <w:bodyDiv w:val="1"/>
      <w:marLeft w:val="0"/>
      <w:marRight w:val="0"/>
      <w:marTop w:val="0"/>
      <w:marBottom w:val="0"/>
      <w:divBdr>
        <w:top w:val="none" w:sz="0" w:space="0" w:color="auto"/>
        <w:left w:val="none" w:sz="0" w:space="0" w:color="auto"/>
        <w:bottom w:val="none" w:sz="0" w:space="0" w:color="auto"/>
        <w:right w:val="none" w:sz="0" w:space="0" w:color="auto"/>
      </w:divBdr>
    </w:div>
    <w:div w:id="1848788998">
      <w:bodyDiv w:val="1"/>
      <w:marLeft w:val="0"/>
      <w:marRight w:val="0"/>
      <w:marTop w:val="0"/>
      <w:marBottom w:val="0"/>
      <w:divBdr>
        <w:top w:val="none" w:sz="0" w:space="0" w:color="auto"/>
        <w:left w:val="none" w:sz="0" w:space="0" w:color="auto"/>
        <w:bottom w:val="none" w:sz="0" w:space="0" w:color="auto"/>
        <w:right w:val="none" w:sz="0" w:space="0" w:color="auto"/>
      </w:divBdr>
    </w:div>
    <w:div w:id="1849368624">
      <w:bodyDiv w:val="1"/>
      <w:marLeft w:val="0"/>
      <w:marRight w:val="0"/>
      <w:marTop w:val="0"/>
      <w:marBottom w:val="0"/>
      <w:divBdr>
        <w:top w:val="none" w:sz="0" w:space="0" w:color="auto"/>
        <w:left w:val="none" w:sz="0" w:space="0" w:color="auto"/>
        <w:bottom w:val="none" w:sz="0" w:space="0" w:color="auto"/>
        <w:right w:val="none" w:sz="0" w:space="0" w:color="auto"/>
      </w:divBdr>
    </w:div>
    <w:div w:id="1849443539">
      <w:bodyDiv w:val="1"/>
      <w:marLeft w:val="0"/>
      <w:marRight w:val="0"/>
      <w:marTop w:val="0"/>
      <w:marBottom w:val="0"/>
      <w:divBdr>
        <w:top w:val="none" w:sz="0" w:space="0" w:color="auto"/>
        <w:left w:val="none" w:sz="0" w:space="0" w:color="auto"/>
        <w:bottom w:val="none" w:sz="0" w:space="0" w:color="auto"/>
        <w:right w:val="none" w:sz="0" w:space="0" w:color="auto"/>
      </w:divBdr>
    </w:div>
    <w:div w:id="1849632866">
      <w:bodyDiv w:val="1"/>
      <w:marLeft w:val="0"/>
      <w:marRight w:val="0"/>
      <w:marTop w:val="0"/>
      <w:marBottom w:val="0"/>
      <w:divBdr>
        <w:top w:val="none" w:sz="0" w:space="0" w:color="auto"/>
        <w:left w:val="none" w:sz="0" w:space="0" w:color="auto"/>
        <w:bottom w:val="none" w:sz="0" w:space="0" w:color="auto"/>
        <w:right w:val="none" w:sz="0" w:space="0" w:color="auto"/>
      </w:divBdr>
    </w:div>
    <w:div w:id="1849829366">
      <w:bodyDiv w:val="1"/>
      <w:marLeft w:val="0"/>
      <w:marRight w:val="0"/>
      <w:marTop w:val="0"/>
      <w:marBottom w:val="0"/>
      <w:divBdr>
        <w:top w:val="none" w:sz="0" w:space="0" w:color="auto"/>
        <w:left w:val="none" w:sz="0" w:space="0" w:color="auto"/>
        <w:bottom w:val="none" w:sz="0" w:space="0" w:color="auto"/>
        <w:right w:val="none" w:sz="0" w:space="0" w:color="auto"/>
      </w:divBdr>
    </w:div>
    <w:div w:id="1849976254">
      <w:bodyDiv w:val="1"/>
      <w:marLeft w:val="0"/>
      <w:marRight w:val="0"/>
      <w:marTop w:val="0"/>
      <w:marBottom w:val="0"/>
      <w:divBdr>
        <w:top w:val="none" w:sz="0" w:space="0" w:color="auto"/>
        <w:left w:val="none" w:sz="0" w:space="0" w:color="auto"/>
        <w:bottom w:val="none" w:sz="0" w:space="0" w:color="auto"/>
        <w:right w:val="none" w:sz="0" w:space="0" w:color="auto"/>
      </w:divBdr>
    </w:div>
    <w:div w:id="1850020484">
      <w:bodyDiv w:val="1"/>
      <w:marLeft w:val="0"/>
      <w:marRight w:val="0"/>
      <w:marTop w:val="0"/>
      <w:marBottom w:val="0"/>
      <w:divBdr>
        <w:top w:val="none" w:sz="0" w:space="0" w:color="auto"/>
        <w:left w:val="none" w:sz="0" w:space="0" w:color="auto"/>
        <w:bottom w:val="none" w:sz="0" w:space="0" w:color="auto"/>
        <w:right w:val="none" w:sz="0" w:space="0" w:color="auto"/>
      </w:divBdr>
    </w:div>
    <w:div w:id="1850096147">
      <w:bodyDiv w:val="1"/>
      <w:marLeft w:val="0"/>
      <w:marRight w:val="0"/>
      <w:marTop w:val="0"/>
      <w:marBottom w:val="0"/>
      <w:divBdr>
        <w:top w:val="none" w:sz="0" w:space="0" w:color="auto"/>
        <w:left w:val="none" w:sz="0" w:space="0" w:color="auto"/>
        <w:bottom w:val="none" w:sz="0" w:space="0" w:color="auto"/>
        <w:right w:val="none" w:sz="0" w:space="0" w:color="auto"/>
      </w:divBdr>
    </w:div>
    <w:div w:id="1850169188">
      <w:bodyDiv w:val="1"/>
      <w:marLeft w:val="0"/>
      <w:marRight w:val="0"/>
      <w:marTop w:val="0"/>
      <w:marBottom w:val="0"/>
      <w:divBdr>
        <w:top w:val="none" w:sz="0" w:space="0" w:color="auto"/>
        <w:left w:val="none" w:sz="0" w:space="0" w:color="auto"/>
        <w:bottom w:val="none" w:sz="0" w:space="0" w:color="auto"/>
        <w:right w:val="none" w:sz="0" w:space="0" w:color="auto"/>
      </w:divBdr>
    </w:div>
    <w:div w:id="1850363094">
      <w:bodyDiv w:val="1"/>
      <w:marLeft w:val="0"/>
      <w:marRight w:val="0"/>
      <w:marTop w:val="0"/>
      <w:marBottom w:val="0"/>
      <w:divBdr>
        <w:top w:val="none" w:sz="0" w:space="0" w:color="auto"/>
        <w:left w:val="none" w:sz="0" w:space="0" w:color="auto"/>
        <w:bottom w:val="none" w:sz="0" w:space="0" w:color="auto"/>
        <w:right w:val="none" w:sz="0" w:space="0" w:color="auto"/>
      </w:divBdr>
    </w:div>
    <w:div w:id="1850757042">
      <w:bodyDiv w:val="1"/>
      <w:marLeft w:val="0"/>
      <w:marRight w:val="0"/>
      <w:marTop w:val="0"/>
      <w:marBottom w:val="0"/>
      <w:divBdr>
        <w:top w:val="none" w:sz="0" w:space="0" w:color="auto"/>
        <w:left w:val="none" w:sz="0" w:space="0" w:color="auto"/>
        <w:bottom w:val="none" w:sz="0" w:space="0" w:color="auto"/>
        <w:right w:val="none" w:sz="0" w:space="0" w:color="auto"/>
      </w:divBdr>
    </w:div>
    <w:div w:id="1850869664">
      <w:bodyDiv w:val="1"/>
      <w:marLeft w:val="0"/>
      <w:marRight w:val="0"/>
      <w:marTop w:val="0"/>
      <w:marBottom w:val="0"/>
      <w:divBdr>
        <w:top w:val="none" w:sz="0" w:space="0" w:color="auto"/>
        <w:left w:val="none" w:sz="0" w:space="0" w:color="auto"/>
        <w:bottom w:val="none" w:sz="0" w:space="0" w:color="auto"/>
        <w:right w:val="none" w:sz="0" w:space="0" w:color="auto"/>
      </w:divBdr>
      <w:divsChild>
        <w:div w:id="575476957">
          <w:marLeft w:val="0"/>
          <w:marRight w:val="0"/>
          <w:marTop w:val="0"/>
          <w:marBottom w:val="0"/>
          <w:divBdr>
            <w:top w:val="none" w:sz="0" w:space="0" w:color="auto"/>
            <w:left w:val="none" w:sz="0" w:space="0" w:color="auto"/>
            <w:bottom w:val="none" w:sz="0" w:space="0" w:color="auto"/>
            <w:right w:val="none" w:sz="0" w:space="0" w:color="auto"/>
          </w:divBdr>
        </w:div>
        <w:div w:id="636112006">
          <w:marLeft w:val="0"/>
          <w:marRight w:val="0"/>
          <w:marTop w:val="0"/>
          <w:marBottom w:val="0"/>
          <w:divBdr>
            <w:top w:val="none" w:sz="0" w:space="0" w:color="auto"/>
            <w:left w:val="none" w:sz="0" w:space="0" w:color="auto"/>
            <w:bottom w:val="none" w:sz="0" w:space="0" w:color="auto"/>
            <w:right w:val="none" w:sz="0" w:space="0" w:color="auto"/>
          </w:divBdr>
        </w:div>
        <w:div w:id="642347954">
          <w:marLeft w:val="0"/>
          <w:marRight w:val="0"/>
          <w:marTop w:val="0"/>
          <w:marBottom w:val="0"/>
          <w:divBdr>
            <w:top w:val="none" w:sz="0" w:space="0" w:color="auto"/>
            <w:left w:val="none" w:sz="0" w:space="0" w:color="auto"/>
            <w:bottom w:val="none" w:sz="0" w:space="0" w:color="auto"/>
            <w:right w:val="none" w:sz="0" w:space="0" w:color="auto"/>
          </w:divBdr>
        </w:div>
        <w:div w:id="996806525">
          <w:marLeft w:val="0"/>
          <w:marRight w:val="0"/>
          <w:marTop w:val="0"/>
          <w:marBottom w:val="0"/>
          <w:divBdr>
            <w:top w:val="none" w:sz="0" w:space="0" w:color="auto"/>
            <w:left w:val="none" w:sz="0" w:space="0" w:color="auto"/>
            <w:bottom w:val="none" w:sz="0" w:space="0" w:color="auto"/>
            <w:right w:val="none" w:sz="0" w:space="0" w:color="auto"/>
          </w:divBdr>
        </w:div>
        <w:div w:id="1159226565">
          <w:marLeft w:val="0"/>
          <w:marRight w:val="0"/>
          <w:marTop w:val="0"/>
          <w:marBottom w:val="0"/>
          <w:divBdr>
            <w:top w:val="none" w:sz="0" w:space="0" w:color="auto"/>
            <w:left w:val="none" w:sz="0" w:space="0" w:color="auto"/>
            <w:bottom w:val="none" w:sz="0" w:space="0" w:color="auto"/>
            <w:right w:val="none" w:sz="0" w:space="0" w:color="auto"/>
          </w:divBdr>
        </w:div>
        <w:div w:id="1297250699">
          <w:marLeft w:val="0"/>
          <w:marRight w:val="0"/>
          <w:marTop w:val="0"/>
          <w:marBottom w:val="0"/>
          <w:divBdr>
            <w:top w:val="none" w:sz="0" w:space="0" w:color="auto"/>
            <w:left w:val="none" w:sz="0" w:space="0" w:color="auto"/>
            <w:bottom w:val="none" w:sz="0" w:space="0" w:color="auto"/>
            <w:right w:val="none" w:sz="0" w:space="0" w:color="auto"/>
          </w:divBdr>
        </w:div>
        <w:div w:id="1370034432">
          <w:marLeft w:val="0"/>
          <w:marRight w:val="0"/>
          <w:marTop w:val="0"/>
          <w:marBottom w:val="0"/>
          <w:divBdr>
            <w:top w:val="none" w:sz="0" w:space="0" w:color="auto"/>
            <w:left w:val="none" w:sz="0" w:space="0" w:color="auto"/>
            <w:bottom w:val="none" w:sz="0" w:space="0" w:color="auto"/>
            <w:right w:val="none" w:sz="0" w:space="0" w:color="auto"/>
          </w:divBdr>
        </w:div>
        <w:div w:id="1855067324">
          <w:marLeft w:val="0"/>
          <w:marRight w:val="0"/>
          <w:marTop w:val="0"/>
          <w:marBottom w:val="0"/>
          <w:divBdr>
            <w:top w:val="none" w:sz="0" w:space="0" w:color="auto"/>
            <w:left w:val="none" w:sz="0" w:space="0" w:color="auto"/>
            <w:bottom w:val="none" w:sz="0" w:space="0" w:color="auto"/>
            <w:right w:val="none" w:sz="0" w:space="0" w:color="auto"/>
          </w:divBdr>
        </w:div>
        <w:div w:id="1859467766">
          <w:marLeft w:val="0"/>
          <w:marRight w:val="0"/>
          <w:marTop w:val="0"/>
          <w:marBottom w:val="0"/>
          <w:divBdr>
            <w:top w:val="none" w:sz="0" w:space="0" w:color="auto"/>
            <w:left w:val="none" w:sz="0" w:space="0" w:color="auto"/>
            <w:bottom w:val="none" w:sz="0" w:space="0" w:color="auto"/>
            <w:right w:val="none" w:sz="0" w:space="0" w:color="auto"/>
          </w:divBdr>
        </w:div>
        <w:div w:id="1871794046">
          <w:marLeft w:val="0"/>
          <w:marRight w:val="0"/>
          <w:marTop w:val="0"/>
          <w:marBottom w:val="0"/>
          <w:divBdr>
            <w:top w:val="none" w:sz="0" w:space="0" w:color="auto"/>
            <w:left w:val="none" w:sz="0" w:space="0" w:color="auto"/>
            <w:bottom w:val="none" w:sz="0" w:space="0" w:color="auto"/>
            <w:right w:val="none" w:sz="0" w:space="0" w:color="auto"/>
          </w:divBdr>
        </w:div>
        <w:div w:id="2119518762">
          <w:marLeft w:val="0"/>
          <w:marRight w:val="0"/>
          <w:marTop w:val="0"/>
          <w:marBottom w:val="0"/>
          <w:divBdr>
            <w:top w:val="none" w:sz="0" w:space="0" w:color="auto"/>
            <w:left w:val="none" w:sz="0" w:space="0" w:color="auto"/>
            <w:bottom w:val="none" w:sz="0" w:space="0" w:color="auto"/>
            <w:right w:val="none" w:sz="0" w:space="0" w:color="auto"/>
          </w:divBdr>
        </w:div>
      </w:divsChild>
    </w:div>
    <w:div w:id="1851019030">
      <w:bodyDiv w:val="1"/>
      <w:marLeft w:val="0"/>
      <w:marRight w:val="0"/>
      <w:marTop w:val="0"/>
      <w:marBottom w:val="0"/>
      <w:divBdr>
        <w:top w:val="none" w:sz="0" w:space="0" w:color="auto"/>
        <w:left w:val="none" w:sz="0" w:space="0" w:color="auto"/>
        <w:bottom w:val="none" w:sz="0" w:space="0" w:color="auto"/>
        <w:right w:val="none" w:sz="0" w:space="0" w:color="auto"/>
      </w:divBdr>
    </w:div>
    <w:div w:id="1851020380">
      <w:bodyDiv w:val="1"/>
      <w:marLeft w:val="0"/>
      <w:marRight w:val="0"/>
      <w:marTop w:val="0"/>
      <w:marBottom w:val="0"/>
      <w:divBdr>
        <w:top w:val="none" w:sz="0" w:space="0" w:color="auto"/>
        <w:left w:val="none" w:sz="0" w:space="0" w:color="auto"/>
        <w:bottom w:val="none" w:sz="0" w:space="0" w:color="auto"/>
        <w:right w:val="none" w:sz="0" w:space="0" w:color="auto"/>
      </w:divBdr>
    </w:div>
    <w:div w:id="1851020775">
      <w:bodyDiv w:val="1"/>
      <w:marLeft w:val="0"/>
      <w:marRight w:val="0"/>
      <w:marTop w:val="0"/>
      <w:marBottom w:val="0"/>
      <w:divBdr>
        <w:top w:val="none" w:sz="0" w:space="0" w:color="auto"/>
        <w:left w:val="none" w:sz="0" w:space="0" w:color="auto"/>
        <w:bottom w:val="none" w:sz="0" w:space="0" w:color="auto"/>
        <w:right w:val="none" w:sz="0" w:space="0" w:color="auto"/>
      </w:divBdr>
    </w:div>
    <w:div w:id="1851025709">
      <w:bodyDiv w:val="1"/>
      <w:marLeft w:val="0"/>
      <w:marRight w:val="0"/>
      <w:marTop w:val="0"/>
      <w:marBottom w:val="0"/>
      <w:divBdr>
        <w:top w:val="none" w:sz="0" w:space="0" w:color="auto"/>
        <w:left w:val="none" w:sz="0" w:space="0" w:color="auto"/>
        <w:bottom w:val="none" w:sz="0" w:space="0" w:color="auto"/>
        <w:right w:val="none" w:sz="0" w:space="0" w:color="auto"/>
      </w:divBdr>
    </w:div>
    <w:div w:id="1851096196">
      <w:bodyDiv w:val="1"/>
      <w:marLeft w:val="0"/>
      <w:marRight w:val="0"/>
      <w:marTop w:val="0"/>
      <w:marBottom w:val="0"/>
      <w:divBdr>
        <w:top w:val="none" w:sz="0" w:space="0" w:color="auto"/>
        <w:left w:val="none" w:sz="0" w:space="0" w:color="auto"/>
        <w:bottom w:val="none" w:sz="0" w:space="0" w:color="auto"/>
        <w:right w:val="none" w:sz="0" w:space="0" w:color="auto"/>
      </w:divBdr>
    </w:div>
    <w:div w:id="1851143225">
      <w:bodyDiv w:val="1"/>
      <w:marLeft w:val="0"/>
      <w:marRight w:val="0"/>
      <w:marTop w:val="0"/>
      <w:marBottom w:val="0"/>
      <w:divBdr>
        <w:top w:val="none" w:sz="0" w:space="0" w:color="auto"/>
        <w:left w:val="none" w:sz="0" w:space="0" w:color="auto"/>
        <w:bottom w:val="none" w:sz="0" w:space="0" w:color="auto"/>
        <w:right w:val="none" w:sz="0" w:space="0" w:color="auto"/>
      </w:divBdr>
    </w:div>
    <w:div w:id="1851214528">
      <w:bodyDiv w:val="1"/>
      <w:marLeft w:val="0"/>
      <w:marRight w:val="0"/>
      <w:marTop w:val="0"/>
      <w:marBottom w:val="0"/>
      <w:divBdr>
        <w:top w:val="none" w:sz="0" w:space="0" w:color="auto"/>
        <w:left w:val="none" w:sz="0" w:space="0" w:color="auto"/>
        <w:bottom w:val="none" w:sz="0" w:space="0" w:color="auto"/>
        <w:right w:val="none" w:sz="0" w:space="0" w:color="auto"/>
      </w:divBdr>
    </w:div>
    <w:div w:id="1851337973">
      <w:bodyDiv w:val="1"/>
      <w:marLeft w:val="0"/>
      <w:marRight w:val="0"/>
      <w:marTop w:val="0"/>
      <w:marBottom w:val="0"/>
      <w:divBdr>
        <w:top w:val="none" w:sz="0" w:space="0" w:color="auto"/>
        <w:left w:val="none" w:sz="0" w:space="0" w:color="auto"/>
        <w:bottom w:val="none" w:sz="0" w:space="0" w:color="auto"/>
        <w:right w:val="none" w:sz="0" w:space="0" w:color="auto"/>
      </w:divBdr>
    </w:div>
    <w:div w:id="1851527590">
      <w:bodyDiv w:val="1"/>
      <w:marLeft w:val="0"/>
      <w:marRight w:val="0"/>
      <w:marTop w:val="0"/>
      <w:marBottom w:val="0"/>
      <w:divBdr>
        <w:top w:val="none" w:sz="0" w:space="0" w:color="auto"/>
        <w:left w:val="none" w:sz="0" w:space="0" w:color="auto"/>
        <w:bottom w:val="none" w:sz="0" w:space="0" w:color="auto"/>
        <w:right w:val="none" w:sz="0" w:space="0" w:color="auto"/>
      </w:divBdr>
    </w:div>
    <w:div w:id="1851530025">
      <w:bodyDiv w:val="1"/>
      <w:marLeft w:val="0"/>
      <w:marRight w:val="0"/>
      <w:marTop w:val="0"/>
      <w:marBottom w:val="0"/>
      <w:divBdr>
        <w:top w:val="none" w:sz="0" w:space="0" w:color="auto"/>
        <w:left w:val="none" w:sz="0" w:space="0" w:color="auto"/>
        <w:bottom w:val="none" w:sz="0" w:space="0" w:color="auto"/>
        <w:right w:val="none" w:sz="0" w:space="0" w:color="auto"/>
      </w:divBdr>
    </w:div>
    <w:div w:id="1851799563">
      <w:bodyDiv w:val="1"/>
      <w:marLeft w:val="0"/>
      <w:marRight w:val="0"/>
      <w:marTop w:val="0"/>
      <w:marBottom w:val="0"/>
      <w:divBdr>
        <w:top w:val="none" w:sz="0" w:space="0" w:color="auto"/>
        <w:left w:val="none" w:sz="0" w:space="0" w:color="auto"/>
        <w:bottom w:val="none" w:sz="0" w:space="0" w:color="auto"/>
        <w:right w:val="none" w:sz="0" w:space="0" w:color="auto"/>
      </w:divBdr>
    </w:div>
    <w:div w:id="1851866547">
      <w:bodyDiv w:val="1"/>
      <w:marLeft w:val="0"/>
      <w:marRight w:val="0"/>
      <w:marTop w:val="0"/>
      <w:marBottom w:val="0"/>
      <w:divBdr>
        <w:top w:val="none" w:sz="0" w:space="0" w:color="auto"/>
        <w:left w:val="none" w:sz="0" w:space="0" w:color="auto"/>
        <w:bottom w:val="none" w:sz="0" w:space="0" w:color="auto"/>
        <w:right w:val="none" w:sz="0" w:space="0" w:color="auto"/>
      </w:divBdr>
    </w:div>
    <w:div w:id="1852328289">
      <w:bodyDiv w:val="1"/>
      <w:marLeft w:val="0"/>
      <w:marRight w:val="0"/>
      <w:marTop w:val="0"/>
      <w:marBottom w:val="0"/>
      <w:divBdr>
        <w:top w:val="none" w:sz="0" w:space="0" w:color="auto"/>
        <w:left w:val="none" w:sz="0" w:space="0" w:color="auto"/>
        <w:bottom w:val="none" w:sz="0" w:space="0" w:color="auto"/>
        <w:right w:val="none" w:sz="0" w:space="0" w:color="auto"/>
      </w:divBdr>
    </w:div>
    <w:div w:id="1852721743">
      <w:bodyDiv w:val="1"/>
      <w:marLeft w:val="0"/>
      <w:marRight w:val="0"/>
      <w:marTop w:val="0"/>
      <w:marBottom w:val="0"/>
      <w:divBdr>
        <w:top w:val="none" w:sz="0" w:space="0" w:color="auto"/>
        <w:left w:val="none" w:sz="0" w:space="0" w:color="auto"/>
        <w:bottom w:val="none" w:sz="0" w:space="0" w:color="auto"/>
        <w:right w:val="none" w:sz="0" w:space="0" w:color="auto"/>
      </w:divBdr>
    </w:div>
    <w:div w:id="1852834244">
      <w:bodyDiv w:val="1"/>
      <w:marLeft w:val="0"/>
      <w:marRight w:val="0"/>
      <w:marTop w:val="0"/>
      <w:marBottom w:val="0"/>
      <w:divBdr>
        <w:top w:val="none" w:sz="0" w:space="0" w:color="auto"/>
        <w:left w:val="none" w:sz="0" w:space="0" w:color="auto"/>
        <w:bottom w:val="none" w:sz="0" w:space="0" w:color="auto"/>
        <w:right w:val="none" w:sz="0" w:space="0" w:color="auto"/>
      </w:divBdr>
      <w:divsChild>
        <w:div w:id="55589973">
          <w:marLeft w:val="0"/>
          <w:marRight w:val="0"/>
          <w:marTop w:val="0"/>
          <w:marBottom w:val="0"/>
          <w:divBdr>
            <w:top w:val="none" w:sz="0" w:space="0" w:color="auto"/>
            <w:left w:val="none" w:sz="0" w:space="0" w:color="auto"/>
            <w:bottom w:val="none" w:sz="0" w:space="0" w:color="auto"/>
            <w:right w:val="none" w:sz="0" w:space="0" w:color="auto"/>
          </w:divBdr>
        </w:div>
        <w:div w:id="79837806">
          <w:marLeft w:val="0"/>
          <w:marRight w:val="0"/>
          <w:marTop w:val="0"/>
          <w:marBottom w:val="0"/>
          <w:divBdr>
            <w:top w:val="none" w:sz="0" w:space="0" w:color="auto"/>
            <w:left w:val="none" w:sz="0" w:space="0" w:color="auto"/>
            <w:bottom w:val="none" w:sz="0" w:space="0" w:color="auto"/>
            <w:right w:val="none" w:sz="0" w:space="0" w:color="auto"/>
          </w:divBdr>
        </w:div>
        <w:div w:id="332072276">
          <w:marLeft w:val="0"/>
          <w:marRight w:val="0"/>
          <w:marTop w:val="0"/>
          <w:marBottom w:val="0"/>
          <w:divBdr>
            <w:top w:val="none" w:sz="0" w:space="0" w:color="auto"/>
            <w:left w:val="none" w:sz="0" w:space="0" w:color="auto"/>
            <w:bottom w:val="none" w:sz="0" w:space="0" w:color="auto"/>
            <w:right w:val="none" w:sz="0" w:space="0" w:color="auto"/>
          </w:divBdr>
        </w:div>
        <w:div w:id="334260712">
          <w:marLeft w:val="0"/>
          <w:marRight w:val="0"/>
          <w:marTop w:val="0"/>
          <w:marBottom w:val="0"/>
          <w:divBdr>
            <w:top w:val="none" w:sz="0" w:space="0" w:color="auto"/>
            <w:left w:val="none" w:sz="0" w:space="0" w:color="auto"/>
            <w:bottom w:val="none" w:sz="0" w:space="0" w:color="auto"/>
            <w:right w:val="none" w:sz="0" w:space="0" w:color="auto"/>
          </w:divBdr>
        </w:div>
        <w:div w:id="394933870">
          <w:marLeft w:val="0"/>
          <w:marRight w:val="0"/>
          <w:marTop w:val="0"/>
          <w:marBottom w:val="0"/>
          <w:divBdr>
            <w:top w:val="none" w:sz="0" w:space="0" w:color="auto"/>
            <w:left w:val="none" w:sz="0" w:space="0" w:color="auto"/>
            <w:bottom w:val="none" w:sz="0" w:space="0" w:color="auto"/>
            <w:right w:val="none" w:sz="0" w:space="0" w:color="auto"/>
          </w:divBdr>
        </w:div>
        <w:div w:id="427191442">
          <w:marLeft w:val="0"/>
          <w:marRight w:val="0"/>
          <w:marTop w:val="0"/>
          <w:marBottom w:val="0"/>
          <w:divBdr>
            <w:top w:val="none" w:sz="0" w:space="0" w:color="auto"/>
            <w:left w:val="none" w:sz="0" w:space="0" w:color="auto"/>
            <w:bottom w:val="none" w:sz="0" w:space="0" w:color="auto"/>
            <w:right w:val="none" w:sz="0" w:space="0" w:color="auto"/>
          </w:divBdr>
        </w:div>
        <w:div w:id="433595081">
          <w:marLeft w:val="0"/>
          <w:marRight w:val="0"/>
          <w:marTop w:val="0"/>
          <w:marBottom w:val="0"/>
          <w:divBdr>
            <w:top w:val="none" w:sz="0" w:space="0" w:color="auto"/>
            <w:left w:val="none" w:sz="0" w:space="0" w:color="auto"/>
            <w:bottom w:val="none" w:sz="0" w:space="0" w:color="auto"/>
            <w:right w:val="none" w:sz="0" w:space="0" w:color="auto"/>
          </w:divBdr>
        </w:div>
        <w:div w:id="473373363">
          <w:marLeft w:val="0"/>
          <w:marRight w:val="0"/>
          <w:marTop w:val="0"/>
          <w:marBottom w:val="0"/>
          <w:divBdr>
            <w:top w:val="none" w:sz="0" w:space="0" w:color="auto"/>
            <w:left w:val="none" w:sz="0" w:space="0" w:color="auto"/>
            <w:bottom w:val="none" w:sz="0" w:space="0" w:color="auto"/>
            <w:right w:val="none" w:sz="0" w:space="0" w:color="auto"/>
          </w:divBdr>
        </w:div>
        <w:div w:id="490290527">
          <w:marLeft w:val="0"/>
          <w:marRight w:val="0"/>
          <w:marTop w:val="0"/>
          <w:marBottom w:val="0"/>
          <w:divBdr>
            <w:top w:val="none" w:sz="0" w:space="0" w:color="auto"/>
            <w:left w:val="none" w:sz="0" w:space="0" w:color="auto"/>
            <w:bottom w:val="none" w:sz="0" w:space="0" w:color="auto"/>
            <w:right w:val="none" w:sz="0" w:space="0" w:color="auto"/>
          </w:divBdr>
        </w:div>
        <w:div w:id="592593430">
          <w:marLeft w:val="0"/>
          <w:marRight w:val="0"/>
          <w:marTop w:val="0"/>
          <w:marBottom w:val="0"/>
          <w:divBdr>
            <w:top w:val="none" w:sz="0" w:space="0" w:color="auto"/>
            <w:left w:val="none" w:sz="0" w:space="0" w:color="auto"/>
            <w:bottom w:val="none" w:sz="0" w:space="0" w:color="auto"/>
            <w:right w:val="none" w:sz="0" w:space="0" w:color="auto"/>
          </w:divBdr>
        </w:div>
        <w:div w:id="620111786">
          <w:marLeft w:val="0"/>
          <w:marRight w:val="0"/>
          <w:marTop w:val="0"/>
          <w:marBottom w:val="0"/>
          <w:divBdr>
            <w:top w:val="none" w:sz="0" w:space="0" w:color="auto"/>
            <w:left w:val="none" w:sz="0" w:space="0" w:color="auto"/>
            <w:bottom w:val="none" w:sz="0" w:space="0" w:color="auto"/>
            <w:right w:val="none" w:sz="0" w:space="0" w:color="auto"/>
          </w:divBdr>
        </w:div>
        <w:div w:id="628783081">
          <w:marLeft w:val="0"/>
          <w:marRight w:val="0"/>
          <w:marTop w:val="0"/>
          <w:marBottom w:val="0"/>
          <w:divBdr>
            <w:top w:val="none" w:sz="0" w:space="0" w:color="auto"/>
            <w:left w:val="none" w:sz="0" w:space="0" w:color="auto"/>
            <w:bottom w:val="none" w:sz="0" w:space="0" w:color="auto"/>
            <w:right w:val="none" w:sz="0" w:space="0" w:color="auto"/>
          </w:divBdr>
        </w:div>
        <w:div w:id="682782132">
          <w:marLeft w:val="0"/>
          <w:marRight w:val="0"/>
          <w:marTop w:val="0"/>
          <w:marBottom w:val="0"/>
          <w:divBdr>
            <w:top w:val="none" w:sz="0" w:space="0" w:color="auto"/>
            <w:left w:val="none" w:sz="0" w:space="0" w:color="auto"/>
            <w:bottom w:val="none" w:sz="0" w:space="0" w:color="auto"/>
            <w:right w:val="none" w:sz="0" w:space="0" w:color="auto"/>
          </w:divBdr>
        </w:div>
        <w:div w:id="737635867">
          <w:marLeft w:val="0"/>
          <w:marRight w:val="0"/>
          <w:marTop w:val="0"/>
          <w:marBottom w:val="0"/>
          <w:divBdr>
            <w:top w:val="none" w:sz="0" w:space="0" w:color="auto"/>
            <w:left w:val="none" w:sz="0" w:space="0" w:color="auto"/>
            <w:bottom w:val="none" w:sz="0" w:space="0" w:color="auto"/>
            <w:right w:val="none" w:sz="0" w:space="0" w:color="auto"/>
          </w:divBdr>
        </w:div>
        <w:div w:id="888497911">
          <w:marLeft w:val="0"/>
          <w:marRight w:val="0"/>
          <w:marTop w:val="0"/>
          <w:marBottom w:val="0"/>
          <w:divBdr>
            <w:top w:val="none" w:sz="0" w:space="0" w:color="auto"/>
            <w:left w:val="none" w:sz="0" w:space="0" w:color="auto"/>
            <w:bottom w:val="none" w:sz="0" w:space="0" w:color="auto"/>
            <w:right w:val="none" w:sz="0" w:space="0" w:color="auto"/>
          </w:divBdr>
        </w:div>
        <w:div w:id="936210091">
          <w:marLeft w:val="0"/>
          <w:marRight w:val="0"/>
          <w:marTop w:val="0"/>
          <w:marBottom w:val="0"/>
          <w:divBdr>
            <w:top w:val="none" w:sz="0" w:space="0" w:color="auto"/>
            <w:left w:val="none" w:sz="0" w:space="0" w:color="auto"/>
            <w:bottom w:val="none" w:sz="0" w:space="0" w:color="auto"/>
            <w:right w:val="none" w:sz="0" w:space="0" w:color="auto"/>
          </w:divBdr>
        </w:div>
        <w:div w:id="939995849">
          <w:marLeft w:val="0"/>
          <w:marRight w:val="0"/>
          <w:marTop w:val="0"/>
          <w:marBottom w:val="0"/>
          <w:divBdr>
            <w:top w:val="none" w:sz="0" w:space="0" w:color="auto"/>
            <w:left w:val="none" w:sz="0" w:space="0" w:color="auto"/>
            <w:bottom w:val="none" w:sz="0" w:space="0" w:color="auto"/>
            <w:right w:val="none" w:sz="0" w:space="0" w:color="auto"/>
          </w:divBdr>
        </w:div>
        <w:div w:id="987786036">
          <w:marLeft w:val="0"/>
          <w:marRight w:val="0"/>
          <w:marTop w:val="0"/>
          <w:marBottom w:val="0"/>
          <w:divBdr>
            <w:top w:val="none" w:sz="0" w:space="0" w:color="auto"/>
            <w:left w:val="none" w:sz="0" w:space="0" w:color="auto"/>
            <w:bottom w:val="none" w:sz="0" w:space="0" w:color="auto"/>
            <w:right w:val="none" w:sz="0" w:space="0" w:color="auto"/>
          </w:divBdr>
        </w:div>
        <w:div w:id="1024405162">
          <w:marLeft w:val="0"/>
          <w:marRight w:val="0"/>
          <w:marTop w:val="0"/>
          <w:marBottom w:val="0"/>
          <w:divBdr>
            <w:top w:val="none" w:sz="0" w:space="0" w:color="auto"/>
            <w:left w:val="none" w:sz="0" w:space="0" w:color="auto"/>
            <w:bottom w:val="none" w:sz="0" w:space="0" w:color="auto"/>
            <w:right w:val="none" w:sz="0" w:space="0" w:color="auto"/>
          </w:divBdr>
        </w:div>
        <w:div w:id="1028335360">
          <w:marLeft w:val="0"/>
          <w:marRight w:val="0"/>
          <w:marTop w:val="0"/>
          <w:marBottom w:val="0"/>
          <w:divBdr>
            <w:top w:val="none" w:sz="0" w:space="0" w:color="auto"/>
            <w:left w:val="none" w:sz="0" w:space="0" w:color="auto"/>
            <w:bottom w:val="none" w:sz="0" w:space="0" w:color="auto"/>
            <w:right w:val="none" w:sz="0" w:space="0" w:color="auto"/>
          </w:divBdr>
        </w:div>
        <w:div w:id="1089548114">
          <w:marLeft w:val="0"/>
          <w:marRight w:val="0"/>
          <w:marTop w:val="0"/>
          <w:marBottom w:val="0"/>
          <w:divBdr>
            <w:top w:val="none" w:sz="0" w:space="0" w:color="auto"/>
            <w:left w:val="none" w:sz="0" w:space="0" w:color="auto"/>
            <w:bottom w:val="none" w:sz="0" w:space="0" w:color="auto"/>
            <w:right w:val="none" w:sz="0" w:space="0" w:color="auto"/>
          </w:divBdr>
        </w:div>
        <w:div w:id="1091004662">
          <w:marLeft w:val="0"/>
          <w:marRight w:val="0"/>
          <w:marTop w:val="0"/>
          <w:marBottom w:val="0"/>
          <w:divBdr>
            <w:top w:val="none" w:sz="0" w:space="0" w:color="auto"/>
            <w:left w:val="none" w:sz="0" w:space="0" w:color="auto"/>
            <w:bottom w:val="none" w:sz="0" w:space="0" w:color="auto"/>
            <w:right w:val="none" w:sz="0" w:space="0" w:color="auto"/>
          </w:divBdr>
        </w:div>
        <w:div w:id="1101222862">
          <w:marLeft w:val="0"/>
          <w:marRight w:val="0"/>
          <w:marTop w:val="0"/>
          <w:marBottom w:val="0"/>
          <w:divBdr>
            <w:top w:val="none" w:sz="0" w:space="0" w:color="auto"/>
            <w:left w:val="none" w:sz="0" w:space="0" w:color="auto"/>
            <w:bottom w:val="none" w:sz="0" w:space="0" w:color="auto"/>
            <w:right w:val="none" w:sz="0" w:space="0" w:color="auto"/>
          </w:divBdr>
        </w:div>
        <w:div w:id="1159612288">
          <w:marLeft w:val="0"/>
          <w:marRight w:val="0"/>
          <w:marTop w:val="0"/>
          <w:marBottom w:val="0"/>
          <w:divBdr>
            <w:top w:val="none" w:sz="0" w:space="0" w:color="auto"/>
            <w:left w:val="none" w:sz="0" w:space="0" w:color="auto"/>
            <w:bottom w:val="none" w:sz="0" w:space="0" w:color="auto"/>
            <w:right w:val="none" w:sz="0" w:space="0" w:color="auto"/>
          </w:divBdr>
        </w:div>
        <w:div w:id="1176574248">
          <w:marLeft w:val="0"/>
          <w:marRight w:val="0"/>
          <w:marTop w:val="0"/>
          <w:marBottom w:val="0"/>
          <w:divBdr>
            <w:top w:val="none" w:sz="0" w:space="0" w:color="auto"/>
            <w:left w:val="none" w:sz="0" w:space="0" w:color="auto"/>
            <w:bottom w:val="none" w:sz="0" w:space="0" w:color="auto"/>
            <w:right w:val="none" w:sz="0" w:space="0" w:color="auto"/>
          </w:divBdr>
        </w:div>
        <w:div w:id="1264849521">
          <w:marLeft w:val="0"/>
          <w:marRight w:val="0"/>
          <w:marTop w:val="0"/>
          <w:marBottom w:val="0"/>
          <w:divBdr>
            <w:top w:val="none" w:sz="0" w:space="0" w:color="auto"/>
            <w:left w:val="none" w:sz="0" w:space="0" w:color="auto"/>
            <w:bottom w:val="none" w:sz="0" w:space="0" w:color="auto"/>
            <w:right w:val="none" w:sz="0" w:space="0" w:color="auto"/>
          </w:divBdr>
        </w:div>
        <w:div w:id="1301962734">
          <w:marLeft w:val="0"/>
          <w:marRight w:val="0"/>
          <w:marTop w:val="0"/>
          <w:marBottom w:val="0"/>
          <w:divBdr>
            <w:top w:val="none" w:sz="0" w:space="0" w:color="auto"/>
            <w:left w:val="none" w:sz="0" w:space="0" w:color="auto"/>
            <w:bottom w:val="none" w:sz="0" w:space="0" w:color="auto"/>
            <w:right w:val="none" w:sz="0" w:space="0" w:color="auto"/>
          </w:divBdr>
        </w:div>
        <w:div w:id="1349867785">
          <w:marLeft w:val="0"/>
          <w:marRight w:val="0"/>
          <w:marTop w:val="0"/>
          <w:marBottom w:val="0"/>
          <w:divBdr>
            <w:top w:val="none" w:sz="0" w:space="0" w:color="auto"/>
            <w:left w:val="none" w:sz="0" w:space="0" w:color="auto"/>
            <w:bottom w:val="none" w:sz="0" w:space="0" w:color="auto"/>
            <w:right w:val="none" w:sz="0" w:space="0" w:color="auto"/>
          </w:divBdr>
        </w:div>
        <w:div w:id="1363870254">
          <w:marLeft w:val="0"/>
          <w:marRight w:val="0"/>
          <w:marTop w:val="0"/>
          <w:marBottom w:val="0"/>
          <w:divBdr>
            <w:top w:val="none" w:sz="0" w:space="0" w:color="auto"/>
            <w:left w:val="none" w:sz="0" w:space="0" w:color="auto"/>
            <w:bottom w:val="none" w:sz="0" w:space="0" w:color="auto"/>
            <w:right w:val="none" w:sz="0" w:space="0" w:color="auto"/>
          </w:divBdr>
        </w:div>
        <w:div w:id="1485388714">
          <w:marLeft w:val="0"/>
          <w:marRight w:val="0"/>
          <w:marTop w:val="0"/>
          <w:marBottom w:val="0"/>
          <w:divBdr>
            <w:top w:val="none" w:sz="0" w:space="0" w:color="auto"/>
            <w:left w:val="none" w:sz="0" w:space="0" w:color="auto"/>
            <w:bottom w:val="none" w:sz="0" w:space="0" w:color="auto"/>
            <w:right w:val="none" w:sz="0" w:space="0" w:color="auto"/>
          </w:divBdr>
        </w:div>
        <w:div w:id="1535118890">
          <w:marLeft w:val="0"/>
          <w:marRight w:val="0"/>
          <w:marTop w:val="0"/>
          <w:marBottom w:val="0"/>
          <w:divBdr>
            <w:top w:val="none" w:sz="0" w:space="0" w:color="auto"/>
            <w:left w:val="none" w:sz="0" w:space="0" w:color="auto"/>
            <w:bottom w:val="none" w:sz="0" w:space="0" w:color="auto"/>
            <w:right w:val="none" w:sz="0" w:space="0" w:color="auto"/>
          </w:divBdr>
        </w:div>
        <w:div w:id="1535655923">
          <w:marLeft w:val="0"/>
          <w:marRight w:val="0"/>
          <w:marTop w:val="0"/>
          <w:marBottom w:val="0"/>
          <w:divBdr>
            <w:top w:val="none" w:sz="0" w:space="0" w:color="auto"/>
            <w:left w:val="none" w:sz="0" w:space="0" w:color="auto"/>
            <w:bottom w:val="none" w:sz="0" w:space="0" w:color="auto"/>
            <w:right w:val="none" w:sz="0" w:space="0" w:color="auto"/>
          </w:divBdr>
        </w:div>
        <w:div w:id="1575318722">
          <w:marLeft w:val="0"/>
          <w:marRight w:val="0"/>
          <w:marTop w:val="0"/>
          <w:marBottom w:val="0"/>
          <w:divBdr>
            <w:top w:val="none" w:sz="0" w:space="0" w:color="auto"/>
            <w:left w:val="none" w:sz="0" w:space="0" w:color="auto"/>
            <w:bottom w:val="none" w:sz="0" w:space="0" w:color="auto"/>
            <w:right w:val="none" w:sz="0" w:space="0" w:color="auto"/>
          </w:divBdr>
        </w:div>
        <w:div w:id="1584875490">
          <w:marLeft w:val="0"/>
          <w:marRight w:val="0"/>
          <w:marTop w:val="0"/>
          <w:marBottom w:val="0"/>
          <w:divBdr>
            <w:top w:val="none" w:sz="0" w:space="0" w:color="auto"/>
            <w:left w:val="none" w:sz="0" w:space="0" w:color="auto"/>
            <w:bottom w:val="none" w:sz="0" w:space="0" w:color="auto"/>
            <w:right w:val="none" w:sz="0" w:space="0" w:color="auto"/>
          </w:divBdr>
        </w:div>
        <w:div w:id="1612590103">
          <w:marLeft w:val="0"/>
          <w:marRight w:val="0"/>
          <w:marTop w:val="0"/>
          <w:marBottom w:val="0"/>
          <w:divBdr>
            <w:top w:val="none" w:sz="0" w:space="0" w:color="auto"/>
            <w:left w:val="none" w:sz="0" w:space="0" w:color="auto"/>
            <w:bottom w:val="none" w:sz="0" w:space="0" w:color="auto"/>
            <w:right w:val="none" w:sz="0" w:space="0" w:color="auto"/>
          </w:divBdr>
        </w:div>
        <w:div w:id="1772312131">
          <w:marLeft w:val="0"/>
          <w:marRight w:val="0"/>
          <w:marTop w:val="0"/>
          <w:marBottom w:val="0"/>
          <w:divBdr>
            <w:top w:val="none" w:sz="0" w:space="0" w:color="auto"/>
            <w:left w:val="none" w:sz="0" w:space="0" w:color="auto"/>
            <w:bottom w:val="none" w:sz="0" w:space="0" w:color="auto"/>
            <w:right w:val="none" w:sz="0" w:space="0" w:color="auto"/>
          </w:divBdr>
        </w:div>
        <w:div w:id="1812287874">
          <w:marLeft w:val="0"/>
          <w:marRight w:val="0"/>
          <w:marTop w:val="0"/>
          <w:marBottom w:val="0"/>
          <w:divBdr>
            <w:top w:val="none" w:sz="0" w:space="0" w:color="auto"/>
            <w:left w:val="none" w:sz="0" w:space="0" w:color="auto"/>
            <w:bottom w:val="none" w:sz="0" w:space="0" w:color="auto"/>
            <w:right w:val="none" w:sz="0" w:space="0" w:color="auto"/>
          </w:divBdr>
        </w:div>
        <w:div w:id="1829906225">
          <w:marLeft w:val="0"/>
          <w:marRight w:val="0"/>
          <w:marTop w:val="0"/>
          <w:marBottom w:val="0"/>
          <w:divBdr>
            <w:top w:val="none" w:sz="0" w:space="0" w:color="auto"/>
            <w:left w:val="none" w:sz="0" w:space="0" w:color="auto"/>
            <w:bottom w:val="none" w:sz="0" w:space="0" w:color="auto"/>
            <w:right w:val="none" w:sz="0" w:space="0" w:color="auto"/>
          </w:divBdr>
        </w:div>
        <w:div w:id="1876188862">
          <w:marLeft w:val="0"/>
          <w:marRight w:val="0"/>
          <w:marTop w:val="0"/>
          <w:marBottom w:val="0"/>
          <w:divBdr>
            <w:top w:val="none" w:sz="0" w:space="0" w:color="auto"/>
            <w:left w:val="none" w:sz="0" w:space="0" w:color="auto"/>
            <w:bottom w:val="none" w:sz="0" w:space="0" w:color="auto"/>
            <w:right w:val="none" w:sz="0" w:space="0" w:color="auto"/>
          </w:divBdr>
        </w:div>
        <w:div w:id="1893425045">
          <w:marLeft w:val="0"/>
          <w:marRight w:val="0"/>
          <w:marTop w:val="0"/>
          <w:marBottom w:val="0"/>
          <w:divBdr>
            <w:top w:val="none" w:sz="0" w:space="0" w:color="auto"/>
            <w:left w:val="none" w:sz="0" w:space="0" w:color="auto"/>
            <w:bottom w:val="none" w:sz="0" w:space="0" w:color="auto"/>
            <w:right w:val="none" w:sz="0" w:space="0" w:color="auto"/>
          </w:divBdr>
        </w:div>
        <w:div w:id="1941639254">
          <w:marLeft w:val="0"/>
          <w:marRight w:val="0"/>
          <w:marTop w:val="0"/>
          <w:marBottom w:val="0"/>
          <w:divBdr>
            <w:top w:val="none" w:sz="0" w:space="0" w:color="auto"/>
            <w:left w:val="none" w:sz="0" w:space="0" w:color="auto"/>
            <w:bottom w:val="none" w:sz="0" w:space="0" w:color="auto"/>
            <w:right w:val="none" w:sz="0" w:space="0" w:color="auto"/>
          </w:divBdr>
        </w:div>
        <w:div w:id="1990673467">
          <w:marLeft w:val="0"/>
          <w:marRight w:val="0"/>
          <w:marTop w:val="0"/>
          <w:marBottom w:val="0"/>
          <w:divBdr>
            <w:top w:val="none" w:sz="0" w:space="0" w:color="auto"/>
            <w:left w:val="none" w:sz="0" w:space="0" w:color="auto"/>
            <w:bottom w:val="none" w:sz="0" w:space="0" w:color="auto"/>
            <w:right w:val="none" w:sz="0" w:space="0" w:color="auto"/>
          </w:divBdr>
        </w:div>
        <w:div w:id="2018459489">
          <w:marLeft w:val="0"/>
          <w:marRight w:val="0"/>
          <w:marTop w:val="0"/>
          <w:marBottom w:val="0"/>
          <w:divBdr>
            <w:top w:val="none" w:sz="0" w:space="0" w:color="auto"/>
            <w:left w:val="none" w:sz="0" w:space="0" w:color="auto"/>
            <w:bottom w:val="none" w:sz="0" w:space="0" w:color="auto"/>
            <w:right w:val="none" w:sz="0" w:space="0" w:color="auto"/>
          </w:divBdr>
        </w:div>
        <w:div w:id="2125886286">
          <w:marLeft w:val="0"/>
          <w:marRight w:val="0"/>
          <w:marTop w:val="0"/>
          <w:marBottom w:val="0"/>
          <w:divBdr>
            <w:top w:val="none" w:sz="0" w:space="0" w:color="auto"/>
            <w:left w:val="none" w:sz="0" w:space="0" w:color="auto"/>
            <w:bottom w:val="none" w:sz="0" w:space="0" w:color="auto"/>
            <w:right w:val="none" w:sz="0" w:space="0" w:color="auto"/>
          </w:divBdr>
        </w:div>
      </w:divsChild>
    </w:div>
    <w:div w:id="1852985217">
      <w:bodyDiv w:val="1"/>
      <w:marLeft w:val="0"/>
      <w:marRight w:val="0"/>
      <w:marTop w:val="0"/>
      <w:marBottom w:val="0"/>
      <w:divBdr>
        <w:top w:val="none" w:sz="0" w:space="0" w:color="auto"/>
        <w:left w:val="none" w:sz="0" w:space="0" w:color="auto"/>
        <w:bottom w:val="none" w:sz="0" w:space="0" w:color="auto"/>
        <w:right w:val="none" w:sz="0" w:space="0" w:color="auto"/>
      </w:divBdr>
    </w:div>
    <w:div w:id="1853297014">
      <w:bodyDiv w:val="1"/>
      <w:marLeft w:val="0"/>
      <w:marRight w:val="0"/>
      <w:marTop w:val="0"/>
      <w:marBottom w:val="0"/>
      <w:divBdr>
        <w:top w:val="none" w:sz="0" w:space="0" w:color="auto"/>
        <w:left w:val="none" w:sz="0" w:space="0" w:color="auto"/>
        <w:bottom w:val="none" w:sz="0" w:space="0" w:color="auto"/>
        <w:right w:val="none" w:sz="0" w:space="0" w:color="auto"/>
      </w:divBdr>
    </w:div>
    <w:div w:id="1853490311">
      <w:bodyDiv w:val="1"/>
      <w:marLeft w:val="0"/>
      <w:marRight w:val="0"/>
      <w:marTop w:val="0"/>
      <w:marBottom w:val="0"/>
      <w:divBdr>
        <w:top w:val="none" w:sz="0" w:space="0" w:color="auto"/>
        <w:left w:val="none" w:sz="0" w:space="0" w:color="auto"/>
        <w:bottom w:val="none" w:sz="0" w:space="0" w:color="auto"/>
        <w:right w:val="none" w:sz="0" w:space="0" w:color="auto"/>
      </w:divBdr>
    </w:div>
    <w:div w:id="1853645690">
      <w:bodyDiv w:val="1"/>
      <w:marLeft w:val="0"/>
      <w:marRight w:val="0"/>
      <w:marTop w:val="0"/>
      <w:marBottom w:val="0"/>
      <w:divBdr>
        <w:top w:val="none" w:sz="0" w:space="0" w:color="auto"/>
        <w:left w:val="none" w:sz="0" w:space="0" w:color="auto"/>
        <w:bottom w:val="none" w:sz="0" w:space="0" w:color="auto"/>
        <w:right w:val="none" w:sz="0" w:space="0" w:color="auto"/>
      </w:divBdr>
    </w:div>
    <w:div w:id="1853763845">
      <w:bodyDiv w:val="1"/>
      <w:marLeft w:val="0"/>
      <w:marRight w:val="0"/>
      <w:marTop w:val="0"/>
      <w:marBottom w:val="0"/>
      <w:divBdr>
        <w:top w:val="none" w:sz="0" w:space="0" w:color="auto"/>
        <w:left w:val="none" w:sz="0" w:space="0" w:color="auto"/>
        <w:bottom w:val="none" w:sz="0" w:space="0" w:color="auto"/>
        <w:right w:val="none" w:sz="0" w:space="0" w:color="auto"/>
      </w:divBdr>
    </w:div>
    <w:div w:id="1853913054">
      <w:bodyDiv w:val="1"/>
      <w:marLeft w:val="0"/>
      <w:marRight w:val="0"/>
      <w:marTop w:val="0"/>
      <w:marBottom w:val="0"/>
      <w:divBdr>
        <w:top w:val="none" w:sz="0" w:space="0" w:color="auto"/>
        <w:left w:val="none" w:sz="0" w:space="0" w:color="auto"/>
        <w:bottom w:val="none" w:sz="0" w:space="0" w:color="auto"/>
        <w:right w:val="none" w:sz="0" w:space="0" w:color="auto"/>
      </w:divBdr>
    </w:div>
    <w:div w:id="1854225324">
      <w:bodyDiv w:val="1"/>
      <w:marLeft w:val="0"/>
      <w:marRight w:val="0"/>
      <w:marTop w:val="0"/>
      <w:marBottom w:val="0"/>
      <w:divBdr>
        <w:top w:val="none" w:sz="0" w:space="0" w:color="auto"/>
        <w:left w:val="none" w:sz="0" w:space="0" w:color="auto"/>
        <w:bottom w:val="none" w:sz="0" w:space="0" w:color="auto"/>
        <w:right w:val="none" w:sz="0" w:space="0" w:color="auto"/>
      </w:divBdr>
    </w:div>
    <w:div w:id="1854373244">
      <w:bodyDiv w:val="1"/>
      <w:marLeft w:val="0"/>
      <w:marRight w:val="0"/>
      <w:marTop w:val="0"/>
      <w:marBottom w:val="0"/>
      <w:divBdr>
        <w:top w:val="none" w:sz="0" w:space="0" w:color="auto"/>
        <w:left w:val="none" w:sz="0" w:space="0" w:color="auto"/>
        <w:bottom w:val="none" w:sz="0" w:space="0" w:color="auto"/>
        <w:right w:val="none" w:sz="0" w:space="0" w:color="auto"/>
      </w:divBdr>
    </w:div>
    <w:div w:id="1854881856">
      <w:bodyDiv w:val="1"/>
      <w:marLeft w:val="0"/>
      <w:marRight w:val="0"/>
      <w:marTop w:val="0"/>
      <w:marBottom w:val="0"/>
      <w:divBdr>
        <w:top w:val="none" w:sz="0" w:space="0" w:color="auto"/>
        <w:left w:val="none" w:sz="0" w:space="0" w:color="auto"/>
        <w:bottom w:val="none" w:sz="0" w:space="0" w:color="auto"/>
        <w:right w:val="none" w:sz="0" w:space="0" w:color="auto"/>
      </w:divBdr>
    </w:div>
    <w:div w:id="1855462667">
      <w:bodyDiv w:val="1"/>
      <w:marLeft w:val="0"/>
      <w:marRight w:val="0"/>
      <w:marTop w:val="0"/>
      <w:marBottom w:val="0"/>
      <w:divBdr>
        <w:top w:val="none" w:sz="0" w:space="0" w:color="auto"/>
        <w:left w:val="none" w:sz="0" w:space="0" w:color="auto"/>
        <w:bottom w:val="none" w:sz="0" w:space="0" w:color="auto"/>
        <w:right w:val="none" w:sz="0" w:space="0" w:color="auto"/>
      </w:divBdr>
    </w:div>
    <w:div w:id="1856068075">
      <w:bodyDiv w:val="1"/>
      <w:marLeft w:val="0"/>
      <w:marRight w:val="0"/>
      <w:marTop w:val="0"/>
      <w:marBottom w:val="0"/>
      <w:divBdr>
        <w:top w:val="none" w:sz="0" w:space="0" w:color="auto"/>
        <w:left w:val="none" w:sz="0" w:space="0" w:color="auto"/>
        <w:bottom w:val="none" w:sz="0" w:space="0" w:color="auto"/>
        <w:right w:val="none" w:sz="0" w:space="0" w:color="auto"/>
      </w:divBdr>
    </w:div>
    <w:div w:id="1856184490">
      <w:bodyDiv w:val="1"/>
      <w:marLeft w:val="0"/>
      <w:marRight w:val="0"/>
      <w:marTop w:val="0"/>
      <w:marBottom w:val="0"/>
      <w:divBdr>
        <w:top w:val="none" w:sz="0" w:space="0" w:color="auto"/>
        <w:left w:val="none" w:sz="0" w:space="0" w:color="auto"/>
        <w:bottom w:val="none" w:sz="0" w:space="0" w:color="auto"/>
        <w:right w:val="none" w:sz="0" w:space="0" w:color="auto"/>
      </w:divBdr>
    </w:div>
    <w:div w:id="1856192137">
      <w:bodyDiv w:val="1"/>
      <w:marLeft w:val="0"/>
      <w:marRight w:val="0"/>
      <w:marTop w:val="0"/>
      <w:marBottom w:val="0"/>
      <w:divBdr>
        <w:top w:val="none" w:sz="0" w:space="0" w:color="auto"/>
        <w:left w:val="none" w:sz="0" w:space="0" w:color="auto"/>
        <w:bottom w:val="none" w:sz="0" w:space="0" w:color="auto"/>
        <w:right w:val="none" w:sz="0" w:space="0" w:color="auto"/>
      </w:divBdr>
    </w:div>
    <w:div w:id="1856263892">
      <w:bodyDiv w:val="1"/>
      <w:marLeft w:val="0"/>
      <w:marRight w:val="0"/>
      <w:marTop w:val="0"/>
      <w:marBottom w:val="0"/>
      <w:divBdr>
        <w:top w:val="none" w:sz="0" w:space="0" w:color="auto"/>
        <w:left w:val="none" w:sz="0" w:space="0" w:color="auto"/>
        <w:bottom w:val="none" w:sz="0" w:space="0" w:color="auto"/>
        <w:right w:val="none" w:sz="0" w:space="0" w:color="auto"/>
      </w:divBdr>
    </w:div>
    <w:div w:id="1856384851">
      <w:bodyDiv w:val="1"/>
      <w:marLeft w:val="0"/>
      <w:marRight w:val="0"/>
      <w:marTop w:val="0"/>
      <w:marBottom w:val="0"/>
      <w:divBdr>
        <w:top w:val="none" w:sz="0" w:space="0" w:color="auto"/>
        <w:left w:val="none" w:sz="0" w:space="0" w:color="auto"/>
        <w:bottom w:val="none" w:sz="0" w:space="0" w:color="auto"/>
        <w:right w:val="none" w:sz="0" w:space="0" w:color="auto"/>
      </w:divBdr>
    </w:div>
    <w:div w:id="1856916427">
      <w:bodyDiv w:val="1"/>
      <w:marLeft w:val="0"/>
      <w:marRight w:val="0"/>
      <w:marTop w:val="0"/>
      <w:marBottom w:val="0"/>
      <w:divBdr>
        <w:top w:val="none" w:sz="0" w:space="0" w:color="auto"/>
        <w:left w:val="none" w:sz="0" w:space="0" w:color="auto"/>
        <w:bottom w:val="none" w:sz="0" w:space="0" w:color="auto"/>
        <w:right w:val="none" w:sz="0" w:space="0" w:color="auto"/>
      </w:divBdr>
    </w:div>
    <w:div w:id="1857233781">
      <w:bodyDiv w:val="1"/>
      <w:marLeft w:val="0"/>
      <w:marRight w:val="0"/>
      <w:marTop w:val="0"/>
      <w:marBottom w:val="0"/>
      <w:divBdr>
        <w:top w:val="none" w:sz="0" w:space="0" w:color="auto"/>
        <w:left w:val="none" w:sz="0" w:space="0" w:color="auto"/>
        <w:bottom w:val="none" w:sz="0" w:space="0" w:color="auto"/>
        <w:right w:val="none" w:sz="0" w:space="0" w:color="auto"/>
      </w:divBdr>
    </w:div>
    <w:div w:id="1857303300">
      <w:bodyDiv w:val="1"/>
      <w:marLeft w:val="0"/>
      <w:marRight w:val="0"/>
      <w:marTop w:val="0"/>
      <w:marBottom w:val="0"/>
      <w:divBdr>
        <w:top w:val="none" w:sz="0" w:space="0" w:color="auto"/>
        <w:left w:val="none" w:sz="0" w:space="0" w:color="auto"/>
        <w:bottom w:val="none" w:sz="0" w:space="0" w:color="auto"/>
        <w:right w:val="none" w:sz="0" w:space="0" w:color="auto"/>
      </w:divBdr>
    </w:div>
    <w:div w:id="1857380662">
      <w:bodyDiv w:val="1"/>
      <w:marLeft w:val="0"/>
      <w:marRight w:val="0"/>
      <w:marTop w:val="0"/>
      <w:marBottom w:val="0"/>
      <w:divBdr>
        <w:top w:val="none" w:sz="0" w:space="0" w:color="auto"/>
        <w:left w:val="none" w:sz="0" w:space="0" w:color="auto"/>
        <w:bottom w:val="none" w:sz="0" w:space="0" w:color="auto"/>
        <w:right w:val="none" w:sz="0" w:space="0" w:color="auto"/>
      </w:divBdr>
    </w:div>
    <w:div w:id="1857622448">
      <w:bodyDiv w:val="1"/>
      <w:marLeft w:val="0"/>
      <w:marRight w:val="0"/>
      <w:marTop w:val="0"/>
      <w:marBottom w:val="0"/>
      <w:divBdr>
        <w:top w:val="none" w:sz="0" w:space="0" w:color="auto"/>
        <w:left w:val="none" w:sz="0" w:space="0" w:color="auto"/>
        <w:bottom w:val="none" w:sz="0" w:space="0" w:color="auto"/>
        <w:right w:val="none" w:sz="0" w:space="0" w:color="auto"/>
      </w:divBdr>
    </w:div>
    <w:div w:id="1858418889">
      <w:bodyDiv w:val="1"/>
      <w:marLeft w:val="0"/>
      <w:marRight w:val="0"/>
      <w:marTop w:val="0"/>
      <w:marBottom w:val="0"/>
      <w:divBdr>
        <w:top w:val="none" w:sz="0" w:space="0" w:color="auto"/>
        <w:left w:val="none" w:sz="0" w:space="0" w:color="auto"/>
        <w:bottom w:val="none" w:sz="0" w:space="0" w:color="auto"/>
        <w:right w:val="none" w:sz="0" w:space="0" w:color="auto"/>
      </w:divBdr>
    </w:div>
    <w:div w:id="1858693563">
      <w:bodyDiv w:val="1"/>
      <w:marLeft w:val="0"/>
      <w:marRight w:val="0"/>
      <w:marTop w:val="0"/>
      <w:marBottom w:val="0"/>
      <w:divBdr>
        <w:top w:val="none" w:sz="0" w:space="0" w:color="auto"/>
        <w:left w:val="none" w:sz="0" w:space="0" w:color="auto"/>
        <w:bottom w:val="none" w:sz="0" w:space="0" w:color="auto"/>
        <w:right w:val="none" w:sz="0" w:space="0" w:color="auto"/>
      </w:divBdr>
    </w:div>
    <w:div w:id="1859193640">
      <w:bodyDiv w:val="1"/>
      <w:marLeft w:val="0"/>
      <w:marRight w:val="0"/>
      <w:marTop w:val="0"/>
      <w:marBottom w:val="0"/>
      <w:divBdr>
        <w:top w:val="none" w:sz="0" w:space="0" w:color="auto"/>
        <w:left w:val="none" w:sz="0" w:space="0" w:color="auto"/>
        <w:bottom w:val="none" w:sz="0" w:space="0" w:color="auto"/>
        <w:right w:val="none" w:sz="0" w:space="0" w:color="auto"/>
      </w:divBdr>
    </w:div>
    <w:div w:id="1859267512">
      <w:bodyDiv w:val="1"/>
      <w:marLeft w:val="0"/>
      <w:marRight w:val="0"/>
      <w:marTop w:val="0"/>
      <w:marBottom w:val="0"/>
      <w:divBdr>
        <w:top w:val="none" w:sz="0" w:space="0" w:color="auto"/>
        <w:left w:val="none" w:sz="0" w:space="0" w:color="auto"/>
        <w:bottom w:val="none" w:sz="0" w:space="0" w:color="auto"/>
        <w:right w:val="none" w:sz="0" w:space="0" w:color="auto"/>
      </w:divBdr>
    </w:div>
    <w:div w:id="1859267715">
      <w:bodyDiv w:val="1"/>
      <w:marLeft w:val="0"/>
      <w:marRight w:val="0"/>
      <w:marTop w:val="0"/>
      <w:marBottom w:val="0"/>
      <w:divBdr>
        <w:top w:val="none" w:sz="0" w:space="0" w:color="auto"/>
        <w:left w:val="none" w:sz="0" w:space="0" w:color="auto"/>
        <w:bottom w:val="none" w:sz="0" w:space="0" w:color="auto"/>
        <w:right w:val="none" w:sz="0" w:space="0" w:color="auto"/>
      </w:divBdr>
    </w:div>
    <w:div w:id="1859274865">
      <w:bodyDiv w:val="1"/>
      <w:marLeft w:val="0"/>
      <w:marRight w:val="0"/>
      <w:marTop w:val="0"/>
      <w:marBottom w:val="0"/>
      <w:divBdr>
        <w:top w:val="none" w:sz="0" w:space="0" w:color="auto"/>
        <w:left w:val="none" w:sz="0" w:space="0" w:color="auto"/>
        <w:bottom w:val="none" w:sz="0" w:space="0" w:color="auto"/>
        <w:right w:val="none" w:sz="0" w:space="0" w:color="auto"/>
      </w:divBdr>
      <w:divsChild>
        <w:div w:id="12415073">
          <w:marLeft w:val="0"/>
          <w:marRight w:val="0"/>
          <w:marTop w:val="0"/>
          <w:marBottom w:val="0"/>
          <w:divBdr>
            <w:top w:val="none" w:sz="0" w:space="0" w:color="auto"/>
            <w:left w:val="none" w:sz="0" w:space="0" w:color="auto"/>
            <w:bottom w:val="none" w:sz="0" w:space="0" w:color="auto"/>
            <w:right w:val="none" w:sz="0" w:space="0" w:color="auto"/>
          </w:divBdr>
        </w:div>
        <w:div w:id="221597789">
          <w:marLeft w:val="0"/>
          <w:marRight w:val="0"/>
          <w:marTop w:val="0"/>
          <w:marBottom w:val="0"/>
          <w:divBdr>
            <w:top w:val="none" w:sz="0" w:space="0" w:color="auto"/>
            <w:left w:val="none" w:sz="0" w:space="0" w:color="auto"/>
            <w:bottom w:val="none" w:sz="0" w:space="0" w:color="auto"/>
            <w:right w:val="none" w:sz="0" w:space="0" w:color="auto"/>
          </w:divBdr>
        </w:div>
        <w:div w:id="255864531">
          <w:marLeft w:val="0"/>
          <w:marRight w:val="0"/>
          <w:marTop w:val="0"/>
          <w:marBottom w:val="0"/>
          <w:divBdr>
            <w:top w:val="none" w:sz="0" w:space="0" w:color="auto"/>
            <w:left w:val="none" w:sz="0" w:space="0" w:color="auto"/>
            <w:bottom w:val="none" w:sz="0" w:space="0" w:color="auto"/>
            <w:right w:val="none" w:sz="0" w:space="0" w:color="auto"/>
          </w:divBdr>
        </w:div>
        <w:div w:id="432438990">
          <w:marLeft w:val="0"/>
          <w:marRight w:val="0"/>
          <w:marTop w:val="0"/>
          <w:marBottom w:val="0"/>
          <w:divBdr>
            <w:top w:val="none" w:sz="0" w:space="0" w:color="auto"/>
            <w:left w:val="none" w:sz="0" w:space="0" w:color="auto"/>
            <w:bottom w:val="none" w:sz="0" w:space="0" w:color="auto"/>
            <w:right w:val="none" w:sz="0" w:space="0" w:color="auto"/>
          </w:divBdr>
        </w:div>
        <w:div w:id="492649002">
          <w:marLeft w:val="0"/>
          <w:marRight w:val="0"/>
          <w:marTop w:val="0"/>
          <w:marBottom w:val="0"/>
          <w:divBdr>
            <w:top w:val="none" w:sz="0" w:space="0" w:color="auto"/>
            <w:left w:val="none" w:sz="0" w:space="0" w:color="auto"/>
            <w:bottom w:val="none" w:sz="0" w:space="0" w:color="auto"/>
            <w:right w:val="none" w:sz="0" w:space="0" w:color="auto"/>
          </w:divBdr>
        </w:div>
        <w:div w:id="508252927">
          <w:marLeft w:val="0"/>
          <w:marRight w:val="0"/>
          <w:marTop w:val="0"/>
          <w:marBottom w:val="0"/>
          <w:divBdr>
            <w:top w:val="none" w:sz="0" w:space="0" w:color="auto"/>
            <w:left w:val="none" w:sz="0" w:space="0" w:color="auto"/>
            <w:bottom w:val="none" w:sz="0" w:space="0" w:color="auto"/>
            <w:right w:val="none" w:sz="0" w:space="0" w:color="auto"/>
          </w:divBdr>
        </w:div>
        <w:div w:id="596790214">
          <w:marLeft w:val="0"/>
          <w:marRight w:val="0"/>
          <w:marTop w:val="0"/>
          <w:marBottom w:val="0"/>
          <w:divBdr>
            <w:top w:val="none" w:sz="0" w:space="0" w:color="auto"/>
            <w:left w:val="none" w:sz="0" w:space="0" w:color="auto"/>
            <w:bottom w:val="none" w:sz="0" w:space="0" w:color="auto"/>
            <w:right w:val="none" w:sz="0" w:space="0" w:color="auto"/>
          </w:divBdr>
        </w:div>
        <w:div w:id="697898779">
          <w:marLeft w:val="0"/>
          <w:marRight w:val="0"/>
          <w:marTop w:val="0"/>
          <w:marBottom w:val="0"/>
          <w:divBdr>
            <w:top w:val="none" w:sz="0" w:space="0" w:color="auto"/>
            <w:left w:val="none" w:sz="0" w:space="0" w:color="auto"/>
            <w:bottom w:val="none" w:sz="0" w:space="0" w:color="auto"/>
            <w:right w:val="none" w:sz="0" w:space="0" w:color="auto"/>
          </w:divBdr>
        </w:div>
        <w:div w:id="892152923">
          <w:marLeft w:val="0"/>
          <w:marRight w:val="0"/>
          <w:marTop w:val="0"/>
          <w:marBottom w:val="0"/>
          <w:divBdr>
            <w:top w:val="none" w:sz="0" w:space="0" w:color="auto"/>
            <w:left w:val="none" w:sz="0" w:space="0" w:color="auto"/>
            <w:bottom w:val="none" w:sz="0" w:space="0" w:color="auto"/>
            <w:right w:val="none" w:sz="0" w:space="0" w:color="auto"/>
          </w:divBdr>
        </w:div>
        <w:div w:id="990326895">
          <w:marLeft w:val="0"/>
          <w:marRight w:val="0"/>
          <w:marTop w:val="0"/>
          <w:marBottom w:val="0"/>
          <w:divBdr>
            <w:top w:val="none" w:sz="0" w:space="0" w:color="auto"/>
            <w:left w:val="none" w:sz="0" w:space="0" w:color="auto"/>
            <w:bottom w:val="none" w:sz="0" w:space="0" w:color="auto"/>
            <w:right w:val="none" w:sz="0" w:space="0" w:color="auto"/>
          </w:divBdr>
        </w:div>
        <w:div w:id="999308822">
          <w:marLeft w:val="0"/>
          <w:marRight w:val="0"/>
          <w:marTop w:val="0"/>
          <w:marBottom w:val="0"/>
          <w:divBdr>
            <w:top w:val="none" w:sz="0" w:space="0" w:color="auto"/>
            <w:left w:val="none" w:sz="0" w:space="0" w:color="auto"/>
            <w:bottom w:val="none" w:sz="0" w:space="0" w:color="auto"/>
            <w:right w:val="none" w:sz="0" w:space="0" w:color="auto"/>
          </w:divBdr>
        </w:div>
        <w:div w:id="1008020406">
          <w:marLeft w:val="0"/>
          <w:marRight w:val="0"/>
          <w:marTop w:val="0"/>
          <w:marBottom w:val="0"/>
          <w:divBdr>
            <w:top w:val="none" w:sz="0" w:space="0" w:color="auto"/>
            <w:left w:val="none" w:sz="0" w:space="0" w:color="auto"/>
            <w:bottom w:val="none" w:sz="0" w:space="0" w:color="auto"/>
            <w:right w:val="none" w:sz="0" w:space="0" w:color="auto"/>
          </w:divBdr>
        </w:div>
        <w:div w:id="1091658222">
          <w:marLeft w:val="0"/>
          <w:marRight w:val="0"/>
          <w:marTop w:val="0"/>
          <w:marBottom w:val="0"/>
          <w:divBdr>
            <w:top w:val="none" w:sz="0" w:space="0" w:color="auto"/>
            <w:left w:val="none" w:sz="0" w:space="0" w:color="auto"/>
            <w:bottom w:val="none" w:sz="0" w:space="0" w:color="auto"/>
            <w:right w:val="none" w:sz="0" w:space="0" w:color="auto"/>
          </w:divBdr>
        </w:div>
        <w:div w:id="1117062657">
          <w:marLeft w:val="0"/>
          <w:marRight w:val="0"/>
          <w:marTop w:val="0"/>
          <w:marBottom w:val="0"/>
          <w:divBdr>
            <w:top w:val="none" w:sz="0" w:space="0" w:color="auto"/>
            <w:left w:val="none" w:sz="0" w:space="0" w:color="auto"/>
            <w:bottom w:val="none" w:sz="0" w:space="0" w:color="auto"/>
            <w:right w:val="none" w:sz="0" w:space="0" w:color="auto"/>
          </w:divBdr>
        </w:div>
        <w:div w:id="1425878636">
          <w:marLeft w:val="0"/>
          <w:marRight w:val="0"/>
          <w:marTop w:val="0"/>
          <w:marBottom w:val="0"/>
          <w:divBdr>
            <w:top w:val="none" w:sz="0" w:space="0" w:color="auto"/>
            <w:left w:val="none" w:sz="0" w:space="0" w:color="auto"/>
            <w:bottom w:val="none" w:sz="0" w:space="0" w:color="auto"/>
            <w:right w:val="none" w:sz="0" w:space="0" w:color="auto"/>
          </w:divBdr>
        </w:div>
        <w:div w:id="1507986876">
          <w:marLeft w:val="0"/>
          <w:marRight w:val="0"/>
          <w:marTop w:val="0"/>
          <w:marBottom w:val="0"/>
          <w:divBdr>
            <w:top w:val="none" w:sz="0" w:space="0" w:color="auto"/>
            <w:left w:val="none" w:sz="0" w:space="0" w:color="auto"/>
            <w:bottom w:val="none" w:sz="0" w:space="0" w:color="auto"/>
            <w:right w:val="none" w:sz="0" w:space="0" w:color="auto"/>
          </w:divBdr>
        </w:div>
        <w:div w:id="1588422309">
          <w:marLeft w:val="0"/>
          <w:marRight w:val="0"/>
          <w:marTop w:val="0"/>
          <w:marBottom w:val="0"/>
          <w:divBdr>
            <w:top w:val="none" w:sz="0" w:space="0" w:color="auto"/>
            <w:left w:val="none" w:sz="0" w:space="0" w:color="auto"/>
            <w:bottom w:val="none" w:sz="0" w:space="0" w:color="auto"/>
            <w:right w:val="none" w:sz="0" w:space="0" w:color="auto"/>
          </w:divBdr>
        </w:div>
        <w:div w:id="1590192731">
          <w:marLeft w:val="0"/>
          <w:marRight w:val="0"/>
          <w:marTop w:val="0"/>
          <w:marBottom w:val="0"/>
          <w:divBdr>
            <w:top w:val="none" w:sz="0" w:space="0" w:color="auto"/>
            <w:left w:val="none" w:sz="0" w:space="0" w:color="auto"/>
            <w:bottom w:val="none" w:sz="0" w:space="0" w:color="auto"/>
            <w:right w:val="none" w:sz="0" w:space="0" w:color="auto"/>
          </w:divBdr>
        </w:div>
        <w:div w:id="1667636462">
          <w:marLeft w:val="0"/>
          <w:marRight w:val="0"/>
          <w:marTop w:val="0"/>
          <w:marBottom w:val="0"/>
          <w:divBdr>
            <w:top w:val="none" w:sz="0" w:space="0" w:color="auto"/>
            <w:left w:val="none" w:sz="0" w:space="0" w:color="auto"/>
            <w:bottom w:val="none" w:sz="0" w:space="0" w:color="auto"/>
            <w:right w:val="none" w:sz="0" w:space="0" w:color="auto"/>
          </w:divBdr>
        </w:div>
        <w:div w:id="1706563787">
          <w:marLeft w:val="0"/>
          <w:marRight w:val="0"/>
          <w:marTop w:val="0"/>
          <w:marBottom w:val="0"/>
          <w:divBdr>
            <w:top w:val="none" w:sz="0" w:space="0" w:color="auto"/>
            <w:left w:val="none" w:sz="0" w:space="0" w:color="auto"/>
            <w:bottom w:val="none" w:sz="0" w:space="0" w:color="auto"/>
            <w:right w:val="none" w:sz="0" w:space="0" w:color="auto"/>
          </w:divBdr>
        </w:div>
        <w:div w:id="1719553391">
          <w:marLeft w:val="0"/>
          <w:marRight w:val="0"/>
          <w:marTop w:val="0"/>
          <w:marBottom w:val="0"/>
          <w:divBdr>
            <w:top w:val="none" w:sz="0" w:space="0" w:color="auto"/>
            <w:left w:val="none" w:sz="0" w:space="0" w:color="auto"/>
            <w:bottom w:val="none" w:sz="0" w:space="0" w:color="auto"/>
            <w:right w:val="none" w:sz="0" w:space="0" w:color="auto"/>
          </w:divBdr>
        </w:div>
        <w:div w:id="1766338835">
          <w:marLeft w:val="0"/>
          <w:marRight w:val="0"/>
          <w:marTop w:val="0"/>
          <w:marBottom w:val="0"/>
          <w:divBdr>
            <w:top w:val="none" w:sz="0" w:space="0" w:color="auto"/>
            <w:left w:val="none" w:sz="0" w:space="0" w:color="auto"/>
            <w:bottom w:val="none" w:sz="0" w:space="0" w:color="auto"/>
            <w:right w:val="none" w:sz="0" w:space="0" w:color="auto"/>
          </w:divBdr>
        </w:div>
        <w:div w:id="1876235053">
          <w:marLeft w:val="0"/>
          <w:marRight w:val="0"/>
          <w:marTop w:val="0"/>
          <w:marBottom w:val="0"/>
          <w:divBdr>
            <w:top w:val="none" w:sz="0" w:space="0" w:color="auto"/>
            <w:left w:val="none" w:sz="0" w:space="0" w:color="auto"/>
            <w:bottom w:val="none" w:sz="0" w:space="0" w:color="auto"/>
            <w:right w:val="none" w:sz="0" w:space="0" w:color="auto"/>
          </w:divBdr>
        </w:div>
        <w:div w:id="1899124751">
          <w:marLeft w:val="0"/>
          <w:marRight w:val="0"/>
          <w:marTop w:val="0"/>
          <w:marBottom w:val="0"/>
          <w:divBdr>
            <w:top w:val="none" w:sz="0" w:space="0" w:color="auto"/>
            <w:left w:val="none" w:sz="0" w:space="0" w:color="auto"/>
            <w:bottom w:val="none" w:sz="0" w:space="0" w:color="auto"/>
            <w:right w:val="none" w:sz="0" w:space="0" w:color="auto"/>
          </w:divBdr>
        </w:div>
        <w:div w:id="2013530081">
          <w:marLeft w:val="0"/>
          <w:marRight w:val="0"/>
          <w:marTop w:val="0"/>
          <w:marBottom w:val="0"/>
          <w:divBdr>
            <w:top w:val="none" w:sz="0" w:space="0" w:color="auto"/>
            <w:left w:val="none" w:sz="0" w:space="0" w:color="auto"/>
            <w:bottom w:val="none" w:sz="0" w:space="0" w:color="auto"/>
            <w:right w:val="none" w:sz="0" w:space="0" w:color="auto"/>
          </w:divBdr>
        </w:div>
        <w:div w:id="2014062351">
          <w:marLeft w:val="0"/>
          <w:marRight w:val="0"/>
          <w:marTop w:val="0"/>
          <w:marBottom w:val="0"/>
          <w:divBdr>
            <w:top w:val="none" w:sz="0" w:space="0" w:color="auto"/>
            <w:left w:val="none" w:sz="0" w:space="0" w:color="auto"/>
            <w:bottom w:val="none" w:sz="0" w:space="0" w:color="auto"/>
            <w:right w:val="none" w:sz="0" w:space="0" w:color="auto"/>
          </w:divBdr>
        </w:div>
        <w:div w:id="2084253297">
          <w:marLeft w:val="0"/>
          <w:marRight w:val="0"/>
          <w:marTop w:val="0"/>
          <w:marBottom w:val="0"/>
          <w:divBdr>
            <w:top w:val="none" w:sz="0" w:space="0" w:color="auto"/>
            <w:left w:val="none" w:sz="0" w:space="0" w:color="auto"/>
            <w:bottom w:val="none" w:sz="0" w:space="0" w:color="auto"/>
            <w:right w:val="none" w:sz="0" w:space="0" w:color="auto"/>
          </w:divBdr>
        </w:div>
      </w:divsChild>
    </w:div>
    <w:div w:id="1859737627">
      <w:bodyDiv w:val="1"/>
      <w:marLeft w:val="0"/>
      <w:marRight w:val="0"/>
      <w:marTop w:val="0"/>
      <w:marBottom w:val="0"/>
      <w:divBdr>
        <w:top w:val="none" w:sz="0" w:space="0" w:color="auto"/>
        <w:left w:val="none" w:sz="0" w:space="0" w:color="auto"/>
        <w:bottom w:val="none" w:sz="0" w:space="0" w:color="auto"/>
        <w:right w:val="none" w:sz="0" w:space="0" w:color="auto"/>
      </w:divBdr>
    </w:div>
    <w:div w:id="1859851836">
      <w:bodyDiv w:val="1"/>
      <w:marLeft w:val="0"/>
      <w:marRight w:val="0"/>
      <w:marTop w:val="0"/>
      <w:marBottom w:val="0"/>
      <w:divBdr>
        <w:top w:val="none" w:sz="0" w:space="0" w:color="auto"/>
        <w:left w:val="none" w:sz="0" w:space="0" w:color="auto"/>
        <w:bottom w:val="none" w:sz="0" w:space="0" w:color="auto"/>
        <w:right w:val="none" w:sz="0" w:space="0" w:color="auto"/>
      </w:divBdr>
    </w:div>
    <w:div w:id="1860001248">
      <w:bodyDiv w:val="1"/>
      <w:marLeft w:val="0"/>
      <w:marRight w:val="0"/>
      <w:marTop w:val="0"/>
      <w:marBottom w:val="0"/>
      <w:divBdr>
        <w:top w:val="none" w:sz="0" w:space="0" w:color="auto"/>
        <w:left w:val="none" w:sz="0" w:space="0" w:color="auto"/>
        <w:bottom w:val="none" w:sz="0" w:space="0" w:color="auto"/>
        <w:right w:val="none" w:sz="0" w:space="0" w:color="auto"/>
      </w:divBdr>
    </w:div>
    <w:div w:id="1860006160">
      <w:bodyDiv w:val="1"/>
      <w:marLeft w:val="0"/>
      <w:marRight w:val="0"/>
      <w:marTop w:val="0"/>
      <w:marBottom w:val="0"/>
      <w:divBdr>
        <w:top w:val="none" w:sz="0" w:space="0" w:color="auto"/>
        <w:left w:val="none" w:sz="0" w:space="0" w:color="auto"/>
        <w:bottom w:val="none" w:sz="0" w:space="0" w:color="auto"/>
        <w:right w:val="none" w:sz="0" w:space="0" w:color="auto"/>
      </w:divBdr>
    </w:div>
    <w:div w:id="1860044662">
      <w:bodyDiv w:val="1"/>
      <w:marLeft w:val="0"/>
      <w:marRight w:val="0"/>
      <w:marTop w:val="0"/>
      <w:marBottom w:val="0"/>
      <w:divBdr>
        <w:top w:val="none" w:sz="0" w:space="0" w:color="auto"/>
        <w:left w:val="none" w:sz="0" w:space="0" w:color="auto"/>
        <w:bottom w:val="none" w:sz="0" w:space="0" w:color="auto"/>
        <w:right w:val="none" w:sz="0" w:space="0" w:color="auto"/>
      </w:divBdr>
    </w:div>
    <w:div w:id="1860199555">
      <w:bodyDiv w:val="1"/>
      <w:marLeft w:val="0"/>
      <w:marRight w:val="0"/>
      <w:marTop w:val="0"/>
      <w:marBottom w:val="0"/>
      <w:divBdr>
        <w:top w:val="none" w:sz="0" w:space="0" w:color="auto"/>
        <w:left w:val="none" w:sz="0" w:space="0" w:color="auto"/>
        <w:bottom w:val="none" w:sz="0" w:space="0" w:color="auto"/>
        <w:right w:val="none" w:sz="0" w:space="0" w:color="auto"/>
      </w:divBdr>
    </w:div>
    <w:div w:id="1860461428">
      <w:bodyDiv w:val="1"/>
      <w:marLeft w:val="0"/>
      <w:marRight w:val="0"/>
      <w:marTop w:val="0"/>
      <w:marBottom w:val="0"/>
      <w:divBdr>
        <w:top w:val="none" w:sz="0" w:space="0" w:color="auto"/>
        <w:left w:val="none" w:sz="0" w:space="0" w:color="auto"/>
        <w:bottom w:val="none" w:sz="0" w:space="0" w:color="auto"/>
        <w:right w:val="none" w:sz="0" w:space="0" w:color="auto"/>
      </w:divBdr>
    </w:div>
    <w:div w:id="1860509865">
      <w:bodyDiv w:val="1"/>
      <w:marLeft w:val="0"/>
      <w:marRight w:val="0"/>
      <w:marTop w:val="0"/>
      <w:marBottom w:val="0"/>
      <w:divBdr>
        <w:top w:val="none" w:sz="0" w:space="0" w:color="auto"/>
        <w:left w:val="none" w:sz="0" w:space="0" w:color="auto"/>
        <w:bottom w:val="none" w:sz="0" w:space="0" w:color="auto"/>
        <w:right w:val="none" w:sz="0" w:space="0" w:color="auto"/>
      </w:divBdr>
    </w:div>
    <w:div w:id="1860577970">
      <w:bodyDiv w:val="1"/>
      <w:marLeft w:val="0"/>
      <w:marRight w:val="0"/>
      <w:marTop w:val="0"/>
      <w:marBottom w:val="0"/>
      <w:divBdr>
        <w:top w:val="none" w:sz="0" w:space="0" w:color="auto"/>
        <w:left w:val="none" w:sz="0" w:space="0" w:color="auto"/>
        <w:bottom w:val="none" w:sz="0" w:space="0" w:color="auto"/>
        <w:right w:val="none" w:sz="0" w:space="0" w:color="auto"/>
      </w:divBdr>
    </w:div>
    <w:div w:id="1860851759">
      <w:bodyDiv w:val="1"/>
      <w:marLeft w:val="0"/>
      <w:marRight w:val="0"/>
      <w:marTop w:val="0"/>
      <w:marBottom w:val="0"/>
      <w:divBdr>
        <w:top w:val="none" w:sz="0" w:space="0" w:color="auto"/>
        <w:left w:val="none" w:sz="0" w:space="0" w:color="auto"/>
        <w:bottom w:val="none" w:sz="0" w:space="0" w:color="auto"/>
        <w:right w:val="none" w:sz="0" w:space="0" w:color="auto"/>
      </w:divBdr>
    </w:div>
    <w:div w:id="1860853711">
      <w:bodyDiv w:val="1"/>
      <w:marLeft w:val="0"/>
      <w:marRight w:val="0"/>
      <w:marTop w:val="0"/>
      <w:marBottom w:val="0"/>
      <w:divBdr>
        <w:top w:val="none" w:sz="0" w:space="0" w:color="auto"/>
        <w:left w:val="none" w:sz="0" w:space="0" w:color="auto"/>
        <w:bottom w:val="none" w:sz="0" w:space="0" w:color="auto"/>
        <w:right w:val="none" w:sz="0" w:space="0" w:color="auto"/>
      </w:divBdr>
    </w:div>
    <w:div w:id="1861236056">
      <w:bodyDiv w:val="1"/>
      <w:marLeft w:val="0"/>
      <w:marRight w:val="0"/>
      <w:marTop w:val="0"/>
      <w:marBottom w:val="0"/>
      <w:divBdr>
        <w:top w:val="none" w:sz="0" w:space="0" w:color="auto"/>
        <w:left w:val="none" w:sz="0" w:space="0" w:color="auto"/>
        <w:bottom w:val="none" w:sz="0" w:space="0" w:color="auto"/>
        <w:right w:val="none" w:sz="0" w:space="0" w:color="auto"/>
      </w:divBdr>
    </w:div>
    <w:div w:id="1861238073">
      <w:bodyDiv w:val="1"/>
      <w:marLeft w:val="0"/>
      <w:marRight w:val="0"/>
      <w:marTop w:val="0"/>
      <w:marBottom w:val="0"/>
      <w:divBdr>
        <w:top w:val="none" w:sz="0" w:space="0" w:color="auto"/>
        <w:left w:val="none" w:sz="0" w:space="0" w:color="auto"/>
        <w:bottom w:val="none" w:sz="0" w:space="0" w:color="auto"/>
        <w:right w:val="none" w:sz="0" w:space="0" w:color="auto"/>
      </w:divBdr>
    </w:div>
    <w:div w:id="1861435940">
      <w:bodyDiv w:val="1"/>
      <w:marLeft w:val="0"/>
      <w:marRight w:val="0"/>
      <w:marTop w:val="0"/>
      <w:marBottom w:val="0"/>
      <w:divBdr>
        <w:top w:val="none" w:sz="0" w:space="0" w:color="auto"/>
        <w:left w:val="none" w:sz="0" w:space="0" w:color="auto"/>
        <w:bottom w:val="none" w:sz="0" w:space="0" w:color="auto"/>
        <w:right w:val="none" w:sz="0" w:space="0" w:color="auto"/>
      </w:divBdr>
    </w:div>
    <w:div w:id="1861505394">
      <w:bodyDiv w:val="1"/>
      <w:marLeft w:val="0"/>
      <w:marRight w:val="0"/>
      <w:marTop w:val="0"/>
      <w:marBottom w:val="0"/>
      <w:divBdr>
        <w:top w:val="none" w:sz="0" w:space="0" w:color="auto"/>
        <w:left w:val="none" w:sz="0" w:space="0" w:color="auto"/>
        <w:bottom w:val="none" w:sz="0" w:space="0" w:color="auto"/>
        <w:right w:val="none" w:sz="0" w:space="0" w:color="auto"/>
      </w:divBdr>
    </w:div>
    <w:div w:id="1861695887">
      <w:bodyDiv w:val="1"/>
      <w:marLeft w:val="0"/>
      <w:marRight w:val="0"/>
      <w:marTop w:val="0"/>
      <w:marBottom w:val="0"/>
      <w:divBdr>
        <w:top w:val="none" w:sz="0" w:space="0" w:color="auto"/>
        <w:left w:val="none" w:sz="0" w:space="0" w:color="auto"/>
        <w:bottom w:val="none" w:sz="0" w:space="0" w:color="auto"/>
        <w:right w:val="none" w:sz="0" w:space="0" w:color="auto"/>
      </w:divBdr>
    </w:div>
    <w:div w:id="1861816170">
      <w:bodyDiv w:val="1"/>
      <w:marLeft w:val="0"/>
      <w:marRight w:val="0"/>
      <w:marTop w:val="0"/>
      <w:marBottom w:val="0"/>
      <w:divBdr>
        <w:top w:val="none" w:sz="0" w:space="0" w:color="auto"/>
        <w:left w:val="none" w:sz="0" w:space="0" w:color="auto"/>
        <w:bottom w:val="none" w:sz="0" w:space="0" w:color="auto"/>
        <w:right w:val="none" w:sz="0" w:space="0" w:color="auto"/>
      </w:divBdr>
    </w:div>
    <w:div w:id="1862352647">
      <w:bodyDiv w:val="1"/>
      <w:marLeft w:val="0"/>
      <w:marRight w:val="0"/>
      <w:marTop w:val="0"/>
      <w:marBottom w:val="0"/>
      <w:divBdr>
        <w:top w:val="none" w:sz="0" w:space="0" w:color="auto"/>
        <w:left w:val="none" w:sz="0" w:space="0" w:color="auto"/>
        <w:bottom w:val="none" w:sz="0" w:space="0" w:color="auto"/>
        <w:right w:val="none" w:sz="0" w:space="0" w:color="auto"/>
      </w:divBdr>
    </w:div>
    <w:div w:id="1862549977">
      <w:bodyDiv w:val="1"/>
      <w:marLeft w:val="0"/>
      <w:marRight w:val="0"/>
      <w:marTop w:val="0"/>
      <w:marBottom w:val="0"/>
      <w:divBdr>
        <w:top w:val="none" w:sz="0" w:space="0" w:color="auto"/>
        <w:left w:val="none" w:sz="0" w:space="0" w:color="auto"/>
        <w:bottom w:val="none" w:sz="0" w:space="0" w:color="auto"/>
        <w:right w:val="none" w:sz="0" w:space="0" w:color="auto"/>
      </w:divBdr>
    </w:div>
    <w:div w:id="1863282571">
      <w:bodyDiv w:val="1"/>
      <w:marLeft w:val="0"/>
      <w:marRight w:val="0"/>
      <w:marTop w:val="0"/>
      <w:marBottom w:val="0"/>
      <w:divBdr>
        <w:top w:val="none" w:sz="0" w:space="0" w:color="auto"/>
        <w:left w:val="none" w:sz="0" w:space="0" w:color="auto"/>
        <w:bottom w:val="none" w:sz="0" w:space="0" w:color="auto"/>
        <w:right w:val="none" w:sz="0" w:space="0" w:color="auto"/>
      </w:divBdr>
    </w:div>
    <w:div w:id="1863468793">
      <w:bodyDiv w:val="1"/>
      <w:marLeft w:val="0"/>
      <w:marRight w:val="0"/>
      <w:marTop w:val="0"/>
      <w:marBottom w:val="0"/>
      <w:divBdr>
        <w:top w:val="none" w:sz="0" w:space="0" w:color="auto"/>
        <w:left w:val="none" w:sz="0" w:space="0" w:color="auto"/>
        <w:bottom w:val="none" w:sz="0" w:space="0" w:color="auto"/>
        <w:right w:val="none" w:sz="0" w:space="0" w:color="auto"/>
      </w:divBdr>
    </w:div>
    <w:div w:id="1863472148">
      <w:bodyDiv w:val="1"/>
      <w:marLeft w:val="0"/>
      <w:marRight w:val="0"/>
      <w:marTop w:val="0"/>
      <w:marBottom w:val="0"/>
      <w:divBdr>
        <w:top w:val="none" w:sz="0" w:space="0" w:color="auto"/>
        <w:left w:val="none" w:sz="0" w:space="0" w:color="auto"/>
        <w:bottom w:val="none" w:sz="0" w:space="0" w:color="auto"/>
        <w:right w:val="none" w:sz="0" w:space="0" w:color="auto"/>
      </w:divBdr>
    </w:div>
    <w:div w:id="1863661365">
      <w:bodyDiv w:val="1"/>
      <w:marLeft w:val="0"/>
      <w:marRight w:val="0"/>
      <w:marTop w:val="0"/>
      <w:marBottom w:val="0"/>
      <w:divBdr>
        <w:top w:val="none" w:sz="0" w:space="0" w:color="auto"/>
        <w:left w:val="none" w:sz="0" w:space="0" w:color="auto"/>
        <w:bottom w:val="none" w:sz="0" w:space="0" w:color="auto"/>
        <w:right w:val="none" w:sz="0" w:space="0" w:color="auto"/>
      </w:divBdr>
    </w:div>
    <w:div w:id="1863786321">
      <w:bodyDiv w:val="1"/>
      <w:marLeft w:val="0"/>
      <w:marRight w:val="0"/>
      <w:marTop w:val="0"/>
      <w:marBottom w:val="0"/>
      <w:divBdr>
        <w:top w:val="none" w:sz="0" w:space="0" w:color="auto"/>
        <w:left w:val="none" w:sz="0" w:space="0" w:color="auto"/>
        <w:bottom w:val="none" w:sz="0" w:space="0" w:color="auto"/>
        <w:right w:val="none" w:sz="0" w:space="0" w:color="auto"/>
      </w:divBdr>
    </w:div>
    <w:div w:id="1863863711">
      <w:bodyDiv w:val="1"/>
      <w:marLeft w:val="0"/>
      <w:marRight w:val="0"/>
      <w:marTop w:val="0"/>
      <w:marBottom w:val="0"/>
      <w:divBdr>
        <w:top w:val="none" w:sz="0" w:space="0" w:color="auto"/>
        <w:left w:val="none" w:sz="0" w:space="0" w:color="auto"/>
        <w:bottom w:val="none" w:sz="0" w:space="0" w:color="auto"/>
        <w:right w:val="none" w:sz="0" w:space="0" w:color="auto"/>
      </w:divBdr>
    </w:div>
    <w:div w:id="1863936427">
      <w:bodyDiv w:val="1"/>
      <w:marLeft w:val="0"/>
      <w:marRight w:val="0"/>
      <w:marTop w:val="0"/>
      <w:marBottom w:val="0"/>
      <w:divBdr>
        <w:top w:val="none" w:sz="0" w:space="0" w:color="auto"/>
        <w:left w:val="none" w:sz="0" w:space="0" w:color="auto"/>
        <w:bottom w:val="none" w:sz="0" w:space="0" w:color="auto"/>
        <w:right w:val="none" w:sz="0" w:space="0" w:color="auto"/>
      </w:divBdr>
    </w:div>
    <w:div w:id="1864006487">
      <w:bodyDiv w:val="1"/>
      <w:marLeft w:val="0"/>
      <w:marRight w:val="0"/>
      <w:marTop w:val="0"/>
      <w:marBottom w:val="0"/>
      <w:divBdr>
        <w:top w:val="none" w:sz="0" w:space="0" w:color="auto"/>
        <w:left w:val="none" w:sz="0" w:space="0" w:color="auto"/>
        <w:bottom w:val="none" w:sz="0" w:space="0" w:color="auto"/>
        <w:right w:val="none" w:sz="0" w:space="0" w:color="auto"/>
      </w:divBdr>
    </w:div>
    <w:div w:id="1864321763">
      <w:bodyDiv w:val="1"/>
      <w:marLeft w:val="0"/>
      <w:marRight w:val="0"/>
      <w:marTop w:val="0"/>
      <w:marBottom w:val="0"/>
      <w:divBdr>
        <w:top w:val="none" w:sz="0" w:space="0" w:color="auto"/>
        <w:left w:val="none" w:sz="0" w:space="0" w:color="auto"/>
        <w:bottom w:val="none" w:sz="0" w:space="0" w:color="auto"/>
        <w:right w:val="none" w:sz="0" w:space="0" w:color="auto"/>
      </w:divBdr>
    </w:div>
    <w:div w:id="1864660125">
      <w:bodyDiv w:val="1"/>
      <w:marLeft w:val="0"/>
      <w:marRight w:val="0"/>
      <w:marTop w:val="0"/>
      <w:marBottom w:val="0"/>
      <w:divBdr>
        <w:top w:val="none" w:sz="0" w:space="0" w:color="auto"/>
        <w:left w:val="none" w:sz="0" w:space="0" w:color="auto"/>
        <w:bottom w:val="none" w:sz="0" w:space="0" w:color="auto"/>
        <w:right w:val="none" w:sz="0" w:space="0" w:color="auto"/>
      </w:divBdr>
    </w:div>
    <w:div w:id="1865243600">
      <w:bodyDiv w:val="1"/>
      <w:marLeft w:val="0"/>
      <w:marRight w:val="0"/>
      <w:marTop w:val="0"/>
      <w:marBottom w:val="0"/>
      <w:divBdr>
        <w:top w:val="none" w:sz="0" w:space="0" w:color="auto"/>
        <w:left w:val="none" w:sz="0" w:space="0" w:color="auto"/>
        <w:bottom w:val="none" w:sz="0" w:space="0" w:color="auto"/>
        <w:right w:val="none" w:sz="0" w:space="0" w:color="auto"/>
      </w:divBdr>
    </w:div>
    <w:div w:id="1865436209">
      <w:bodyDiv w:val="1"/>
      <w:marLeft w:val="0"/>
      <w:marRight w:val="0"/>
      <w:marTop w:val="0"/>
      <w:marBottom w:val="0"/>
      <w:divBdr>
        <w:top w:val="none" w:sz="0" w:space="0" w:color="auto"/>
        <w:left w:val="none" w:sz="0" w:space="0" w:color="auto"/>
        <w:bottom w:val="none" w:sz="0" w:space="0" w:color="auto"/>
        <w:right w:val="none" w:sz="0" w:space="0" w:color="auto"/>
      </w:divBdr>
    </w:div>
    <w:div w:id="1865629706">
      <w:bodyDiv w:val="1"/>
      <w:marLeft w:val="0"/>
      <w:marRight w:val="0"/>
      <w:marTop w:val="0"/>
      <w:marBottom w:val="0"/>
      <w:divBdr>
        <w:top w:val="none" w:sz="0" w:space="0" w:color="auto"/>
        <w:left w:val="none" w:sz="0" w:space="0" w:color="auto"/>
        <w:bottom w:val="none" w:sz="0" w:space="0" w:color="auto"/>
        <w:right w:val="none" w:sz="0" w:space="0" w:color="auto"/>
      </w:divBdr>
    </w:div>
    <w:div w:id="1866013263">
      <w:bodyDiv w:val="1"/>
      <w:marLeft w:val="0"/>
      <w:marRight w:val="0"/>
      <w:marTop w:val="0"/>
      <w:marBottom w:val="0"/>
      <w:divBdr>
        <w:top w:val="none" w:sz="0" w:space="0" w:color="auto"/>
        <w:left w:val="none" w:sz="0" w:space="0" w:color="auto"/>
        <w:bottom w:val="none" w:sz="0" w:space="0" w:color="auto"/>
        <w:right w:val="none" w:sz="0" w:space="0" w:color="auto"/>
      </w:divBdr>
      <w:divsChild>
        <w:div w:id="47266804">
          <w:marLeft w:val="0"/>
          <w:marRight w:val="0"/>
          <w:marTop w:val="0"/>
          <w:marBottom w:val="0"/>
          <w:divBdr>
            <w:top w:val="none" w:sz="0" w:space="0" w:color="auto"/>
            <w:left w:val="none" w:sz="0" w:space="0" w:color="auto"/>
            <w:bottom w:val="none" w:sz="0" w:space="0" w:color="auto"/>
            <w:right w:val="none" w:sz="0" w:space="0" w:color="auto"/>
          </w:divBdr>
        </w:div>
        <w:div w:id="85082273">
          <w:marLeft w:val="0"/>
          <w:marRight w:val="0"/>
          <w:marTop w:val="0"/>
          <w:marBottom w:val="0"/>
          <w:divBdr>
            <w:top w:val="none" w:sz="0" w:space="0" w:color="auto"/>
            <w:left w:val="none" w:sz="0" w:space="0" w:color="auto"/>
            <w:bottom w:val="none" w:sz="0" w:space="0" w:color="auto"/>
            <w:right w:val="none" w:sz="0" w:space="0" w:color="auto"/>
          </w:divBdr>
        </w:div>
        <w:div w:id="236718083">
          <w:marLeft w:val="0"/>
          <w:marRight w:val="0"/>
          <w:marTop w:val="0"/>
          <w:marBottom w:val="0"/>
          <w:divBdr>
            <w:top w:val="none" w:sz="0" w:space="0" w:color="auto"/>
            <w:left w:val="none" w:sz="0" w:space="0" w:color="auto"/>
            <w:bottom w:val="none" w:sz="0" w:space="0" w:color="auto"/>
            <w:right w:val="none" w:sz="0" w:space="0" w:color="auto"/>
          </w:divBdr>
        </w:div>
        <w:div w:id="240991110">
          <w:marLeft w:val="0"/>
          <w:marRight w:val="0"/>
          <w:marTop w:val="0"/>
          <w:marBottom w:val="0"/>
          <w:divBdr>
            <w:top w:val="none" w:sz="0" w:space="0" w:color="auto"/>
            <w:left w:val="none" w:sz="0" w:space="0" w:color="auto"/>
            <w:bottom w:val="none" w:sz="0" w:space="0" w:color="auto"/>
            <w:right w:val="none" w:sz="0" w:space="0" w:color="auto"/>
          </w:divBdr>
        </w:div>
        <w:div w:id="249003166">
          <w:marLeft w:val="0"/>
          <w:marRight w:val="0"/>
          <w:marTop w:val="0"/>
          <w:marBottom w:val="0"/>
          <w:divBdr>
            <w:top w:val="none" w:sz="0" w:space="0" w:color="auto"/>
            <w:left w:val="none" w:sz="0" w:space="0" w:color="auto"/>
            <w:bottom w:val="none" w:sz="0" w:space="0" w:color="auto"/>
            <w:right w:val="none" w:sz="0" w:space="0" w:color="auto"/>
          </w:divBdr>
        </w:div>
        <w:div w:id="296759076">
          <w:marLeft w:val="0"/>
          <w:marRight w:val="0"/>
          <w:marTop w:val="0"/>
          <w:marBottom w:val="0"/>
          <w:divBdr>
            <w:top w:val="none" w:sz="0" w:space="0" w:color="auto"/>
            <w:left w:val="none" w:sz="0" w:space="0" w:color="auto"/>
            <w:bottom w:val="none" w:sz="0" w:space="0" w:color="auto"/>
            <w:right w:val="none" w:sz="0" w:space="0" w:color="auto"/>
          </w:divBdr>
        </w:div>
        <w:div w:id="302587716">
          <w:marLeft w:val="0"/>
          <w:marRight w:val="0"/>
          <w:marTop w:val="0"/>
          <w:marBottom w:val="0"/>
          <w:divBdr>
            <w:top w:val="none" w:sz="0" w:space="0" w:color="auto"/>
            <w:left w:val="none" w:sz="0" w:space="0" w:color="auto"/>
            <w:bottom w:val="none" w:sz="0" w:space="0" w:color="auto"/>
            <w:right w:val="none" w:sz="0" w:space="0" w:color="auto"/>
          </w:divBdr>
        </w:div>
        <w:div w:id="389497229">
          <w:marLeft w:val="0"/>
          <w:marRight w:val="0"/>
          <w:marTop w:val="0"/>
          <w:marBottom w:val="0"/>
          <w:divBdr>
            <w:top w:val="none" w:sz="0" w:space="0" w:color="auto"/>
            <w:left w:val="none" w:sz="0" w:space="0" w:color="auto"/>
            <w:bottom w:val="none" w:sz="0" w:space="0" w:color="auto"/>
            <w:right w:val="none" w:sz="0" w:space="0" w:color="auto"/>
          </w:divBdr>
        </w:div>
        <w:div w:id="412899793">
          <w:marLeft w:val="0"/>
          <w:marRight w:val="0"/>
          <w:marTop w:val="0"/>
          <w:marBottom w:val="0"/>
          <w:divBdr>
            <w:top w:val="none" w:sz="0" w:space="0" w:color="auto"/>
            <w:left w:val="none" w:sz="0" w:space="0" w:color="auto"/>
            <w:bottom w:val="none" w:sz="0" w:space="0" w:color="auto"/>
            <w:right w:val="none" w:sz="0" w:space="0" w:color="auto"/>
          </w:divBdr>
        </w:div>
        <w:div w:id="416512878">
          <w:marLeft w:val="0"/>
          <w:marRight w:val="0"/>
          <w:marTop w:val="0"/>
          <w:marBottom w:val="0"/>
          <w:divBdr>
            <w:top w:val="none" w:sz="0" w:space="0" w:color="auto"/>
            <w:left w:val="none" w:sz="0" w:space="0" w:color="auto"/>
            <w:bottom w:val="none" w:sz="0" w:space="0" w:color="auto"/>
            <w:right w:val="none" w:sz="0" w:space="0" w:color="auto"/>
          </w:divBdr>
        </w:div>
        <w:div w:id="520240027">
          <w:marLeft w:val="0"/>
          <w:marRight w:val="0"/>
          <w:marTop w:val="0"/>
          <w:marBottom w:val="0"/>
          <w:divBdr>
            <w:top w:val="none" w:sz="0" w:space="0" w:color="auto"/>
            <w:left w:val="none" w:sz="0" w:space="0" w:color="auto"/>
            <w:bottom w:val="none" w:sz="0" w:space="0" w:color="auto"/>
            <w:right w:val="none" w:sz="0" w:space="0" w:color="auto"/>
          </w:divBdr>
        </w:div>
        <w:div w:id="567231511">
          <w:marLeft w:val="0"/>
          <w:marRight w:val="0"/>
          <w:marTop w:val="0"/>
          <w:marBottom w:val="0"/>
          <w:divBdr>
            <w:top w:val="none" w:sz="0" w:space="0" w:color="auto"/>
            <w:left w:val="none" w:sz="0" w:space="0" w:color="auto"/>
            <w:bottom w:val="none" w:sz="0" w:space="0" w:color="auto"/>
            <w:right w:val="none" w:sz="0" w:space="0" w:color="auto"/>
          </w:divBdr>
        </w:div>
        <w:div w:id="659893859">
          <w:marLeft w:val="0"/>
          <w:marRight w:val="0"/>
          <w:marTop w:val="0"/>
          <w:marBottom w:val="0"/>
          <w:divBdr>
            <w:top w:val="none" w:sz="0" w:space="0" w:color="auto"/>
            <w:left w:val="none" w:sz="0" w:space="0" w:color="auto"/>
            <w:bottom w:val="none" w:sz="0" w:space="0" w:color="auto"/>
            <w:right w:val="none" w:sz="0" w:space="0" w:color="auto"/>
          </w:divBdr>
        </w:div>
        <w:div w:id="694691254">
          <w:marLeft w:val="0"/>
          <w:marRight w:val="0"/>
          <w:marTop w:val="0"/>
          <w:marBottom w:val="0"/>
          <w:divBdr>
            <w:top w:val="none" w:sz="0" w:space="0" w:color="auto"/>
            <w:left w:val="none" w:sz="0" w:space="0" w:color="auto"/>
            <w:bottom w:val="none" w:sz="0" w:space="0" w:color="auto"/>
            <w:right w:val="none" w:sz="0" w:space="0" w:color="auto"/>
          </w:divBdr>
        </w:div>
        <w:div w:id="727849261">
          <w:marLeft w:val="0"/>
          <w:marRight w:val="0"/>
          <w:marTop w:val="0"/>
          <w:marBottom w:val="0"/>
          <w:divBdr>
            <w:top w:val="none" w:sz="0" w:space="0" w:color="auto"/>
            <w:left w:val="none" w:sz="0" w:space="0" w:color="auto"/>
            <w:bottom w:val="none" w:sz="0" w:space="0" w:color="auto"/>
            <w:right w:val="none" w:sz="0" w:space="0" w:color="auto"/>
          </w:divBdr>
        </w:div>
        <w:div w:id="856426631">
          <w:marLeft w:val="0"/>
          <w:marRight w:val="0"/>
          <w:marTop w:val="0"/>
          <w:marBottom w:val="0"/>
          <w:divBdr>
            <w:top w:val="none" w:sz="0" w:space="0" w:color="auto"/>
            <w:left w:val="none" w:sz="0" w:space="0" w:color="auto"/>
            <w:bottom w:val="none" w:sz="0" w:space="0" w:color="auto"/>
            <w:right w:val="none" w:sz="0" w:space="0" w:color="auto"/>
          </w:divBdr>
        </w:div>
        <w:div w:id="857737110">
          <w:marLeft w:val="0"/>
          <w:marRight w:val="0"/>
          <w:marTop w:val="0"/>
          <w:marBottom w:val="0"/>
          <w:divBdr>
            <w:top w:val="none" w:sz="0" w:space="0" w:color="auto"/>
            <w:left w:val="none" w:sz="0" w:space="0" w:color="auto"/>
            <w:bottom w:val="none" w:sz="0" w:space="0" w:color="auto"/>
            <w:right w:val="none" w:sz="0" w:space="0" w:color="auto"/>
          </w:divBdr>
        </w:div>
        <w:div w:id="940721817">
          <w:marLeft w:val="0"/>
          <w:marRight w:val="0"/>
          <w:marTop w:val="0"/>
          <w:marBottom w:val="0"/>
          <w:divBdr>
            <w:top w:val="none" w:sz="0" w:space="0" w:color="auto"/>
            <w:left w:val="none" w:sz="0" w:space="0" w:color="auto"/>
            <w:bottom w:val="none" w:sz="0" w:space="0" w:color="auto"/>
            <w:right w:val="none" w:sz="0" w:space="0" w:color="auto"/>
          </w:divBdr>
        </w:div>
        <w:div w:id="964775913">
          <w:marLeft w:val="0"/>
          <w:marRight w:val="0"/>
          <w:marTop w:val="0"/>
          <w:marBottom w:val="0"/>
          <w:divBdr>
            <w:top w:val="none" w:sz="0" w:space="0" w:color="auto"/>
            <w:left w:val="none" w:sz="0" w:space="0" w:color="auto"/>
            <w:bottom w:val="none" w:sz="0" w:space="0" w:color="auto"/>
            <w:right w:val="none" w:sz="0" w:space="0" w:color="auto"/>
          </w:divBdr>
        </w:div>
        <w:div w:id="967125442">
          <w:marLeft w:val="0"/>
          <w:marRight w:val="0"/>
          <w:marTop w:val="0"/>
          <w:marBottom w:val="0"/>
          <w:divBdr>
            <w:top w:val="none" w:sz="0" w:space="0" w:color="auto"/>
            <w:left w:val="none" w:sz="0" w:space="0" w:color="auto"/>
            <w:bottom w:val="none" w:sz="0" w:space="0" w:color="auto"/>
            <w:right w:val="none" w:sz="0" w:space="0" w:color="auto"/>
          </w:divBdr>
        </w:div>
        <w:div w:id="1029915675">
          <w:marLeft w:val="0"/>
          <w:marRight w:val="0"/>
          <w:marTop w:val="0"/>
          <w:marBottom w:val="0"/>
          <w:divBdr>
            <w:top w:val="none" w:sz="0" w:space="0" w:color="auto"/>
            <w:left w:val="none" w:sz="0" w:space="0" w:color="auto"/>
            <w:bottom w:val="none" w:sz="0" w:space="0" w:color="auto"/>
            <w:right w:val="none" w:sz="0" w:space="0" w:color="auto"/>
          </w:divBdr>
        </w:div>
        <w:div w:id="1054621903">
          <w:marLeft w:val="0"/>
          <w:marRight w:val="0"/>
          <w:marTop w:val="0"/>
          <w:marBottom w:val="0"/>
          <w:divBdr>
            <w:top w:val="none" w:sz="0" w:space="0" w:color="auto"/>
            <w:left w:val="none" w:sz="0" w:space="0" w:color="auto"/>
            <w:bottom w:val="none" w:sz="0" w:space="0" w:color="auto"/>
            <w:right w:val="none" w:sz="0" w:space="0" w:color="auto"/>
          </w:divBdr>
        </w:div>
        <w:div w:id="1202522758">
          <w:marLeft w:val="0"/>
          <w:marRight w:val="0"/>
          <w:marTop w:val="0"/>
          <w:marBottom w:val="0"/>
          <w:divBdr>
            <w:top w:val="none" w:sz="0" w:space="0" w:color="auto"/>
            <w:left w:val="none" w:sz="0" w:space="0" w:color="auto"/>
            <w:bottom w:val="none" w:sz="0" w:space="0" w:color="auto"/>
            <w:right w:val="none" w:sz="0" w:space="0" w:color="auto"/>
          </w:divBdr>
        </w:div>
        <w:div w:id="1230270142">
          <w:marLeft w:val="0"/>
          <w:marRight w:val="0"/>
          <w:marTop w:val="0"/>
          <w:marBottom w:val="0"/>
          <w:divBdr>
            <w:top w:val="none" w:sz="0" w:space="0" w:color="auto"/>
            <w:left w:val="none" w:sz="0" w:space="0" w:color="auto"/>
            <w:bottom w:val="none" w:sz="0" w:space="0" w:color="auto"/>
            <w:right w:val="none" w:sz="0" w:space="0" w:color="auto"/>
          </w:divBdr>
        </w:div>
        <w:div w:id="1375273045">
          <w:marLeft w:val="0"/>
          <w:marRight w:val="0"/>
          <w:marTop w:val="0"/>
          <w:marBottom w:val="0"/>
          <w:divBdr>
            <w:top w:val="none" w:sz="0" w:space="0" w:color="auto"/>
            <w:left w:val="none" w:sz="0" w:space="0" w:color="auto"/>
            <w:bottom w:val="none" w:sz="0" w:space="0" w:color="auto"/>
            <w:right w:val="none" w:sz="0" w:space="0" w:color="auto"/>
          </w:divBdr>
        </w:div>
        <w:div w:id="1382166131">
          <w:marLeft w:val="0"/>
          <w:marRight w:val="0"/>
          <w:marTop w:val="0"/>
          <w:marBottom w:val="0"/>
          <w:divBdr>
            <w:top w:val="none" w:sz="0" w:space="0" w:color="auto"/>
            <w:left w:val="none" w:sz="0" w:space="0" w:color="auto"/>
            <w:bottom w:val="none" w:sz="0" w:space="0" w:color="auto"/>
            <w:right w:val="none" w:sz="0" w:space="0" w:color="auto"/>
          </w:divBdr>
        </w:div>
        <w:div w:id="1419211732">
          <w:marLeft w:val="0"/>
          <w:marRight w:val="0"/>
          <w:marTop w:val="0"/>
          <w:marBottom w:val="0"/>
          <w:divBdr>
            <w:top w:val="none" w:sz="0" w:space="0" w:color="auto"/>
            <w:left w:val="none" w:sz="0" w:space="0" w:color="auto"/>
            <w:bottom w:val="none" w:sz="0" w:space="0" w:color="auto"/>
            <w:right w:val="none" w:sz="0" w:space="0" w:color="auto"/>
          </w:divBdr>
        </w:div>
        <w:div w:id="1610774961">
          <w:marLeft w:val="0"/>
          <w:marRight w:val="0"/>
          <w:marTop w:val="0"/>
          <w:marBottom w:val="0"/>
          <w:divBdr>
            <w:top w:val="none" w:sz="0" w:space="0" w:color="auto"/>
            <w:left w:val="none" w:sz="0" w:space="0" w:color="auto"/>
            <w:bottom w:val="none" w:sz="0" w:space="0" w:color="auto"/>
            <w:right w:val="none" w:sz="0" w:space="0" w:color="auto"/>
          </w:divBdr>
        </w:div>
        <w:div w:id="1649896232">
          <w:marLeft w:val="0"/>
          <w:marRight w:val="0"/>
          <w:marTop w:val="0"/>
          <w:marBottom w:val="0"/>
          <w:divBdr>
            <w:top w:val="none" w:sz="0" w:space="0" w:color="auto"/>
            <w:left w:val="none" w:sz="0" w:space="0" w:color="auto"/>
            <w:bottom w:val="none" w:sz="0" w:space="0" w:color="auto"/>
            <w:right w:val="none" w:sz="0" w:space="0" w:color="auto"/>
          </w:divBdr>
        </w:div>
        <w:div w:id="1798908935">
          <w:marLeft w:val="0"/>
          <w:marRight w:val="0"/>
          <w:marTop w:val="0"/>
          <w:marBottom w:val="0"/>
          <w:divBdr>
            <w:top w:val="none" w:sz="0" w:space="0" w:color="auto"/>
            <w:left w:val="none" w:sz="0" w:space="0" w:color="auto"/>
            <w:bottom w:val="none" w:sz="0" w:space="0" w:color="auto"/>
            <w:right w:val="none" w:sz="0" w:space="0" w:color="auto"/>
          </w:divBdr>
        </w:div>
        <w:div w:id="1922985803">
          <w:marLeft w:val="0"/>
          <w:marRight w:val="0"/>
          <w:marTop w:val="0"/>
          <w:marBottom w:val="0"/>
          <w:divBdr>
            <w:top w:val="none" w:sz="0" w:space="0" w:color="auto"/>
            <w:left w:val="none" w:sz="0" w:space="0" w:color="auto"/>
            <w:bottom w:val="none" w:sz="0" w:space="0" w:color="auto"/>
            <w:right w:val="none" w:sz="0" w:space="0" w:color="auto"/>
          </w:divBdr>
        </w:div>
        <w:div w:id="1968193167">
          <w:marLeft w:val="0"/>
          <w:marRight w:val="0"/>
          <w:marTop w:val="0"/>
          <w:marBottom w:val="0"/>
          <w:divBdr>
            <w:top w:val="none" w:sz="0" w:space="0" w:color="auto"/>
            <w:left w:val="none" w:sz="0" w:space="0" w:color="auto"/>
            <w:bottom w:val="none" w:sz="0" w:space="0" w:color="auto"/>
            <w:right w:val="none" w:sz="0" w:space="0" w:color="auto"/>
          </w:divBdr>
        </w:div>
        <w:div w:id="2094548401">
          <w:marLeft w:val="0"/>
          <w:marRight w:val="0"/>
          <w:marTop w:val="0"/>
          <w:marBottom w:val="0"/>
          <w:divBdr>
            <w:top w:val="none" w:sz="0" w:space="0" w:color="auto"/>
            <w:left w:val="none" w:sz="0" w:space="0" w:color="auto"/>
            <w:bottom w:val="none" w:sz="0" w:space="0" w:color="auto"/>
            <w:right w:val="none" w:sz="0" w:space="0" w:color="auto"/>
          </w:divBdr>
        </w:div>
        <w:div w:id="2110275795">
          <w:marLeft w:val="0"/>
          <w:marRight w:val="0"/>
          <w:marTop w:val="0"/>
          <w:marBottom w:val="0"/>
          <w:divBdr>
            <w:top w:val="none" w:sz="0" w:space="0" w:color="auto"/>
            <w:left w:val="none" w:sz="0" w:space="0" w:color="auto"/>
            <w:bottom w:val="none" w:sz="0" w:space="0" w:color="auto"/>
            <w:right w:val="none" w:sz="0" w:space="0" w:color="auto"/>
          </w:divBdr>
        </w:div>
      </w:divsChild>
    </w:div>
    <w:div w:id="1866016040">
      <w:bodyDiv w:val="1"/>
      <w:marLeft w:val="0"/>
      <w:marRight w:val="0"/>
      <w:marTop w:val="0"/>
      <w:marBottom w:val="0"/>
      <w:divBdr>
        <w:top w:val="none" w:sz="0" w:space="0" w:color="auto"/>
        <w:left w:val="none" w:sz="0" w:space="0" w:color="auto"/>
        <w:bottom w:val="none" w:sz="0" w:space="0" w:color="auto"/>
        <w:right w:val="none" w:sz="0" w:space="0" w:color="auto"/>
      </w:divBdr>
    </w:div>
    <w:div w:id="1866097952">
      <w:bodyDiv w:val="1"/>
      <w:marLeft w:val="0"/>
      <w:marRight w:val="0"/>
      <w:marTop w:val="0"/>
      <w:marBottom w:val="0"/>
      <w:divBdr>
        <w:top w:val="none" w:sz="0" w:space="0" w:color="auto"/>
        <w:left w:val="none" w:sz="0" w:space="0" w:color="auto"/>
        <w:bottom w:val="none" w:sz="0" w:space="0" w:color="auto"/>
        <w:right w:val="none" w:sz="0" w:space="0" w:color="auto"/>
      </w:divBdr>
    </w:div>
    <w:div w:id="1866358556">
      <w:bodyDiv w:val="1"/>
      <w:marLeft w:val="0"/>
      <w:marRight w:val="0"/>
      <w:marTop w:val="0"/>
      <w:marBottom w:val="0"/>
      <w:divBdr>
        <w:top w:val="none" w:sz="0" w:space="0" w:color="auto"/>
        <w:left w:val="none" w:sz="0" w:space="0" w:color="auto"/>
        <w:bottom w:val="none" w:sz="0" w:space="0" w:color="auto"/>
        <w:right w:val="none" w:sz="0" w:space="0" w:color="auto"/>
      </w:divBdr>
    </w:div>
    <w:div w:id="1866674306">
      <w:bodyDiv w:val="1"/>
      <w:marLeft w:val="0"/>
      <w:marRight w:val="0"/>
      <w:marTop w:val="0"/>
      <w:marBottom w:val="0"/>
      <w:divBdr>
        <w:top w:val="none" w:sz="0" w:space="0" w:color="auto"/>
        <w:left w:val="none" w:sz="0" w:space="0" w:color="auto"/>
        <w:bottom w:val="none" w:sz="0" w:space="0" w:color="auto"/>
        <w:right w:val="none" w:sz="0" w:space="0" w:color="auto"/>
      </w:divBdr>
    </w:div>
    <w:div w:id="1867256717">
      <w:bodyDiv w:val="1"/>
      <w:marLeft w:val="0"/>
      <w:marRight w:val="0"/>
      <w:marTop w:val="0"/>
      <w:marBottom w:val="0"/>
      <w:divBdr>
        <w:top w:val="none" w:sz="0" w:space="0" w:color="auto"/>
        <w:left w:val="none" w:sz="0" w:space="0" w:color="auto"/>
        <w:bottom w:val="none" w:sz="0" w:space="0" w:color="auto"/>
        <w:right w:val="none" w:sz="0" w:space="0" w:color="auto"/>
      </w:divBdr>
    </w:div>
    <w:div w:id="1867474772">
      <w:bodyDiv w:val="1"/>
      <w:marLeft w:val="0"/>
      <w:marRight w:val="0"/>
      <w:marTop w:val="0"/>
      <w:marBottom w:val="0"/>
      <w:divBdr>
        <w:top w:val="none" w:sz="0" w:space="0" w:color="auto"/>
        <w:left w:val="none" w:sz="0" w:space="0" w:color="auto"/>
        <w:bottom w:val="none" w:sz="0" w:space="0" w:color="auto"/>
        <w:right w:val="none" w:sz="0" w:space="0" w:color="auto"/>
      </w:divBdr>
    </w:div>
    <w:div w:id="1867521429">
      <w:bodyDiv w:val="1"/>
      <w:marLeft w:val="0"/>
      <w:marRight w:val="0"/>
      <w:marTop w:val="0"/>
      <w:marBottom w:val="0"/>
      <w:divBdr>
        <w:top w:val="none" w:sz="0" w:space="0" w:color="auto"/>
        <w:left w:val="none" w:sz="0" w:space="0" w:color="auto"/>
        <w:bottom w:val="none" w:sz="0" w:space="0" w:color="auto"/>
        <w:right w:val="none" w:sz="0" w:space="0" w:color="auto"/>
      </w:divBdr>
    </w:div>
    <w:div w:id="1867675516">
      <w:bodyDiv w:val="1"/>
      <w:marLeft w:val="0"/>
      <w:marRight w:val="0"/>
      <w:marTop w:val="0"/>
      <w:marBottom w:val="0"/>
      <w:divBdr>
        <w:top w:val="none" w:sz="0" w:space="0" w:color="auto"/>
        <w:left w:val="none" w:sz="0" w:space="0" w:color="auto"/>
        <w:bottom w:val="none" w:sz="0" w:space="0" w:color="auto"/>
        <w:right w:val="none" w:sz="0" w:space="0" w:color="auto"/>
      </w:divBdr>
    </w:div>
    <w:div w:id="1867786416">
      <w:bodyDiv w:val="1"/>
      <w:marLeft w:val="0"/>
      <w:marRight w:val="0"/>
      <w:marTop w:val="0"/>
      <w:marBottom w:val="0"/>
      <w:divBdr>
        <w:top w:val="none" w:sz="0" w:space="0" w:color="auto"/>
        <w:left w:val="none" w:sz="0" w:space="0" w:color="auto"/>
        <w:bottom w:val="none" w:sz="0" w:space="0" w:color="auto"/>
        <w:right w:val="none" w:sz="0" w:space="0" w:color="auto"/>
      </w:divBdr>
    </w:div>
    <w:div w:id="1868132879">
      <w:bodyDiv w:val="1"/>
      <w:marLeft w:val="0"/>
      <w:marRight w:val="0"/>
      <w:marTop w:val="0"/>
      <w:marBottom w:val="0"/>
      <w:divBdr>
        <w:top w:val="none" w:sz="0" w:space="0" w:color="auto"/>
        <w:left w:val="none" w:sz="0" w:space="0" w:color="auto"/>
        <w:bottom w:val="none" w:sz="0" w:space="0" w:color="auto"/>
        <w:right w:val="none" w:sz="0" w:space="0" w:color="auto"/>
      </w:divBdr>
    </w:div>
    <w:div w:id="1868562564">
      <w:bodyDiv w:val="1"/>
      <w:marLeft w:val="0"/>
      <w:marRight w:val="0"/>
      <w:marTop w:val="0"/>
      <w:marBottom w:val="0"/>
      <w:divBdr>
        <w:top w:val="none" w:sz="0" w:space="0" w:color="auto"/>
        <w:left w:val="none" w:sz="0" w:space="0" w:color="auto"/>
        <w:bottom w:val="none" w:sz="0" w:space="0" w:color="auto"/>
        <w:right w:val="none" w:sz="0" w:space="0" w:color="auto"/>
      </w:divBdr>
    </w:div>
    <w:div w:id="1868592219">
      <w:bodyDiv w:val="1"/>
      <w:marLeft w:val="0"/>
      <w:marRight w:val="0"/>
      <w:marTop w:val="0"/>
      <w:marBottom w:val="0"/>
      <w:divBdr>
        <w:top w:val="none" w:sz="0" w:space="0" w:color="auto"/>
        <w:left w:val="none" w:sz="0" w:space="0" w:color="auto"/>
        <w:bottom w:val="none" w:sz="0" w:space="0" w:color="auto"/>
        <w:right w:val="none" w:sz="0" w:space="0" w:color="auto"/>
      </w:divBdr>
    </w:div>
    <w:div w:id="1868714241">
      <w:bodyDiv w:val="1"/>
      <w:marLeft w:val="0"/>
      <w:marRight w:val="0"/>
      <w:marTop w:val="0"/>
      <w:marBottom w:val="0"/>
      <w:divBdr>
        <w:top w:val="none" w:sz="0" w:space="0" w:color="auto"/>
        <w:left w:val="none" w:sz="0" w:space="0" w:color="auto"/>
        <w:bottom w:val="none" w:sz="0" w:space="0" w:color="auto"/>
        <w:right w:val="none" w:sz="0" w:space="0" w:color="auto"/>
      </w:divBdr>
    </w:div>
    <w:div w:id="1868986254">
      <w:bodyDiv w:val="1"/>
      <w:marLeft w:val="0"/>
      <w:marRight w:val="0"/>
      <w:marTop w:val="0"/>
      <w:marBottom w:val="0"/>
      <w:divBdr>
        <w:top w:val="none" w:sz="0" w:space="0" w:color="auto"/>
        <w:left w:val="none" w:sz="0" w:space="0" w:color="auto"/>
        <w:bottom w:val="none" w:sz="0" w:space="0" w:color="auto"/>
        <w:right w:val="none" w:sz="0" w:space="0" w:color="auto"/>
      </w:divBdr>
    </w:div>
    <w:div w:id="1869367313">
      <w:bodyDiv w:val="1"/>
      <w:marLeft w:val="0"/>
      <w:marRight w:val="0"/>
      <w:marTop w:val="0"/>
      <w:marBottom w:val="0"/>
      <w:divBdr>
        <w:top w:val="none" w:sz="0" w:space="0" w:color="auto"/>
        <w:left w:val="none" w:sz="0" w:space="0" w:color="auto"/>
        <w:bottom w:val="none" w:sz="0" w:space="0" w:color="auto"/>
        <w:right w:val="none" w:sz="0" w:space="0" w:color="auto"/>
      </w:divBdr>
    </w:div>
    <w:div w:id="1869371119">
      <w:bodyDiv w:val="1"/>
      <w:marLeft w:val="0"/>
      <w:marRight w:val="0"/>
      <w:marTop w:val="0"/>
      <w:marBottom w:val="0"/>
      <w:divBdr>
        <w:top w:val="none" w:sz="0" w:space="0" w:color="auto"/>
        <w:left w:val="none" w:sz="0" w:space="0" w:color="auto"/>
        <w:bottom w:val="none" w:sz="0" w:space="0" w:color="auto"/>
        <w:right w:val="none" w:sz="0" w:space="0" w:color="auto"/>
      </w:divBdr>
    </w:div>
    <w:div w:id="1869641733">
      <w:bodyDiv w:val="1"/>
      <w:marLeft w:val="0"/>
      <w:marRight w:val="0"/>
      <w:marTop w:val="0"/>
      <w:marBottom w:val="0"/>
      <w:divBdr>
        <w:top w:val="none" w:sz="0" w:space="0" w:color="auto"/>
        <w:left w:val="none" w:sz="0" w:space="0" w:color="auto"/>
        <w:bottom w:val="none" w:sz="0" w:space="0" w:color="auto"/>
        <w:right w:val="none" w:sz="0" w:space="0" w:color="auto"/>
      </w:divBdr>
    </w:div>
    <w:div w:id="1869950865">
      <w:bodyDiv w:val="1"/>
      <w:marLeft w:val="0"/>
      <w:marRight w:val="0"/>
      <w:marTop w:val="0"/>
      <w:marBottom w:val="0"/>
      <w:divBdr>
        <w:top w:val="none" w:sz="0" w:space="0" w:color="auto"/>
        <w:left w:val="none" w:sz="0" w:space="0" w:color="auto"/>
        <w:bottom w:val="none" w:sz="0" w:space="0" w:color="auto"/>
        <w:right w:val="none" w:sz="0" w:space="0" w:color="auto"/>
      </w:divBdr>
    </w:div>
    <w:div w:id="1870291230">
      <w:bodyDiv w:val="1"/>
      <w:marLeft w:val="0"/>
      <w:marRight w:val="0"/>
      <w:marTop w:val="0"/>
      <w:marBottom w:val="0"/>
      <w:divBdr>
        <w:top w:val="none" w:sz="0" w:space="0" w:color="auto"/>
        <w:left w:val="none" w:sz="0" w:space="0" w:color="auto"/>
        <w:bottom w:val="none" w:sz="0" w:space="0" w:color="auto"/>
        <w:right w:val="none" w:sz="0" w:space="0" w:color="auto"/>
      </w:divBdr>
    </w:div>
    <w:div w:id="1870334376">
      <w:bodyDiv w:val="1"/>
      <w:marLeft w:val="0"/>
      <w:marRight w:val="0"/>
      <w:marTop w:val="0"/>
      <w:marBottom w:val="0"/>
      <w:divBdr>
        <w:top w:val="none" w:sz="0" w:space="0" w:color="auto"/>
        <w:left w:val="none" w:sz="0" w:space="0" w:color="auto"/>
        <w:bottom w:val="none" w:sz="0" w:space="0" w:color="auto"/>
        <w:right w:val="none" w:sz="0" w:space="0" w:color="auto"/>
      </w:divBdr>
    </w:div>
    <w:div w:id="1870412686">
      <w:bodyDiv w:val="1"/>
      <w:marLeft w:val="0"/>
      <w:marRight w:val="0"/>
      <w:marTop w:val="0"/>
      <w:marBottom w:val="0"/>
      <w:divBdr>
        <w:top w:val="none" w:sz="0" w:space="0" w:color="auto"/>
        <w:left w:val="none" w:sz="0" w:space="0" w:color="auto"/>
        <w:bottom w:val="none" w:sz="0" w:space="0" w:color="auto"/>
        <w:right w:val="none" w:sz="0" w:space="0" w:color="auto"/>
      </w:divBdr>
    </w:div>
    <w:div w:id="1870415774">
      <w:bodyDiv w:val="1"/>
      <w:marLeft w:val="0"/>
      <w:marRight w:val="0"/>
      <w:marTop w:val="0"/>
      <w:marBottom w:val="0"/>
      <w:divBdr>
        <w:top w:val="none" w:sz="0" w:space="0" w:color="auto"/>
        <w:left w:val="none" w:sz="0" w:space="0" w:color="auto"/>
        <w:bottom w:val="none" w:sz="0" w:space="0" w:color="auto"/>
        <w:right w:val="none" w:sz="0" w:space="0" w:color="auto"/>
      </w:divBdr>
    </w:div>
    <w:div w:id="1870684485">
      <w:bodyDiv w:val="1"/>
      <w:marLeft w:val="0"/>
      <w:marRight w:val="0"/>
      <w:marTop w:val="0"/>
      <w:marBottom w:val="0"/>
      <w:divBdr>
        <w:top w:val="none" w:sz="0" w:space="0" w:color="auto"/>
        <w:left w:val="none" w:sz="0" w:space="0" w:color="auto"/>
        <w:bottom w:val="none" w:sz="0" w:space="0" w:color="auto"/>
        <w:right w:val="none" w:sz="0" w:space="0" w:color="auto"/>
      </w:divBdr>
    </w:div>
    <w:div w:id="1870753854">
      <w:bodyDiv w:val="1"/>
      <w:marLeft w:val="0"/>
      <w:marRight w:val="0"/>
      <w:marTop w:val="0"/>
      <w:marBottom w:val="0"/>
      <w:divBdr>
        <w:top w:val="none" w:sz="0" w:space="0" w:color="auto"/>
        <w:left w:val="none" w:sz="0" w:space="0" w:color="auto"/>
        <w:bottom w:val="none" w:sz="0" w:space="0" w:color="auto"/>
        <w:right w:val="none" w:sz="0" w:space="0" w:color="auto"/>
      </w:divBdr>
    </w:div>
    <w:div w:id="1871186113">
      <w:bodyDiv w:val="1"/>
      <w:marLeft w:val="0"/>
      <w:marRight w:val="0"/>
      <w:marTop w:val="0"/>
      <w:marBottom w:val="0"/>
      <w:divBdr>
        <w:top w:val="none" w:sz="0" w:space="0" w:color="auto"/>
        <w:left w:val="none" w:sz="0" w:space="0" w:color="auto"/>
        <w:bottom w:val="none" w:sz="0" w:space="0" w:color="auto"/>
        <w:right w:val="none" w:sz="0" w:space="0" w:color="auto"/>
      </w:divBdr>
    </w:div>
    <w:div w:id="1871527454">
      <w:bodyDiv w:val="1"/>
      <w:marLeft w:val="0"/>
      <w:marRight w:val="0"/>
      <w:marTop w:val="0"/>
      <w:marBottom w:val="0"/>
      <w:divBdr>
        <w:top w:val="none" w:sz="0" w:space="0" w:color="auto"/>
        <w:left w:val="none" w:sz="0" w:space="0" w:color="auto"/>
        <w:bottom w:val="none" w:sz="0" w:space="0" w:color="auto"/>
        <w:right w:val="none" w:sz="0" w:space="0" w:color="auto"/>
      </w:divBdr>
    </w:div>
    <w:div w:id="1872066851">
      <w:bodyDiv w:val="1"/>
      <w:marLeft w:val="0"/>
      <w:marRight w:val="0"/>
      <w:marTop w:val="0"/>
      <w:marBottom w:val="0"/>
      <w:divBdr>
        <w:top w:val="none" w:sz="0" w:space="0" w:color="auto"/>
        <w:left w:val="none" w:sz="0" w:space="0" w:color="auto"/>
        <w:bottom w:val="none" w:sz="0" w:space="0" w:color="auto"/>
        <w:right w:val="none" w:sz="0" w:space="0" w:color="auto"/>
      </w:divBdr>
    </w:div>
    <w:div w:id="1872181291">
      <w:bodyDiv w:val="1"/>
      <w:marLeft w:val="0"/>
      <w:marRight w:val="0"/>
      <w:marTop w:val="0"/>
      <w:marBottom w:val="0"/>
      <w:divBdr>
        <w:top w:val="none" w:sz="0" w:space="0" w:color="auto"/>
        <w:left w:val="none" w:sz="0" w:space="0" w:color="auto"/>
        <w:bottom w:val="none" w:sz="0" w:space="0" w:color="auto"/>
        <w:right w:val="none" w:sz="0" w:space="0" w:color="auto"/>
      </w:divBdr>
    </w:div>
    <w:div w:id="1872375468">
      <w:bodyDiv w:val="1"/>
      <w:marLeft w:val="0"/>
      <w:marRight w:val="0"/>
      <w:marTop w:val="0"/>
      <w:marBottom w:val="0"/>
      <w:divBdr>
        <w:top w:val="none" w:sz="0" w:space="0" w:color="auto"/>
        <w:left w:val="none" w:sz="0" w:space="0" w:color="auto"/>
        <w:bottom w:val="none" w:sz="0" w:space="0" w:color="auto"/>
        <w:right w:val="none" w:sz="0" w:space="0" w:color="auto"/>
      </w:divBdr>
    </w:div>
    <w:div w:id="1872450242">
      <w:bodyDiv w:val="1"/>
      <w:marLeft w:val="0"/>
      <w:marRight w:val="0"/>
      <w:marTop w:val="0"/>
      <w:marBottom w:val="0"/>
      <w:divBdr>
        <w:top w:val="none" w:sz="0" w:space="0" w:color="auto"/>
        <w:left w:val="none" w:sz="0" w:space="0" w:color="auto"/>
        <w:bottom w:val="none" w:sz="0" w:space="0" w:color="auto"/>
        <w:right w:val="none" w:sz="0" w:space="0" w:color="auto"/>
      </w:divBdr>
    </w:div>
    <w:div w:id="1872647694">
      <w:bodyDiv w:val="1"/>
      <w:marLeft w:val="0"/>
      <w:marRight w:val="0"/>
      <w:marTop w:val="0"/>
      <w:marBottom w:val="0"/>
      <w:divBdr>
        <w:top w:val="none" w:sz="0" w:space="0" w:color="auto"/>
        <w:left w:val="none" w:sz="0" w:space="0" w:color="auto"/>
        <w:bottom w:val="none" w:sz="0" w:space="0" w:color="auto"/>
        <w:right w:val="none" w:sz="0" w:space="0" w:color="auto"/>
      </w:divBdr>
    </w:div>
    <w:div w:id="1872764882">
      <w:bodyDiv w:val="1"/>
      <w:marLeft w:val="0"/>
      <w:marRight w:val="0"/>
      <w:marTop w:val="0"/>
      <w:marBottom w:val="0"/>
      <w:divBdr>
        <w:top w:val="none" w:sz="0" w:space="0" w:color="auto"/>
        <w:left w:val="none" w:sz="0" w:space="0" w:color="auto"/>
        <w:bottom w:val="none" w:sz="0" w:space="0" w:color="auto"/>
        <w:right w:val="none" w:sz="0" w:space="0" w:color="auto"/>
      </w:divBdr>
    </w:div>
    <w:div w:id="1872839044">
      <w:bodyDiv w:val="1"/>
      <w:marLeft w:val="0"/>
      <w:marRight w:val="0"/>
      <w:marTop w:val="0"/>
      <w:marBottom w:val="0"/>
      <w:divBdr>
        <w:top w:val="none" w:sz="0" w:space="0" w:color="auto"/>
        <w:left w:val="none" w:sz="0" w:space="0" w:color="auto"/>
        <w:bottom w:val="none" w:sz="0" w:space="0" w:color="auto"/>
        <w:right w:val="none" w:sz="0" w:space="0" w:color="auto"/>
      </w:divBdr>
    </w:div>
    <w:div w:id="1872910556">
      <w:bodyDiv w:val="1"/>
      <w:marLeft w:val="0"/>
      <w:marRight w:val="0"/>
      <w:marTop w:val="0"/>
      <w:marBottom w:val="0"/>
      <w:divBdr>
        <w:top w:val="none" w:sz="0" w:space="0" w:color="auto"/>
        <w:left w:val="none" w:sz="0" w:space="0" w:color="auto"/>
        <w:bottom w:val="none" w:sz="0" w:space="0" w:color="auto"/>
        <w:right w:val="none" w:sz="0" w:space="0" w:color="auto"/>
      </w:divBdr>
    </w:div>
    <w:div w:id="1872914069">
      <w:bodyDiv w:val="1"/>
      <w:marLeft w:val="0"/>
      <w:marRight w:val="0"/>
      <w:marTop w:val="0"/>
      <w:marBottom w:val="0"/>
      <w:divBdr>
        <w:top w:val="none" w:sz="0" w:space="0" w:color="auto"/>
        <w:left w:val="none" w:sz="0" w:space="0" w:color="auto"/>
        <w:bottom w:val="none" w:sz="0" w:space="0" w:color="auto"/>
        <w:right w:val="none" w:sz="0" w:space="0" w:color="auto"/>
      </w:divBdr>
    </w:div>
    <w:div w:id="1873033263">
      <w:bodyDiv w:val="1"/>
      <w:marLeft w:val="0"/>
      <w:marRight w:val="0"/>
      <w:marTop w:val="0"/>
      <w:marBottom w:val="0"/>
      <w:divBdr>
        <w:top w:val="none" w:sz="0" w:space="0" w:color="auto"/>
        <w:left w:val="none" w:sz="0" w:space="0" w:color="auto"/>
        <w:bottom w:val="none" w:sz="0" w:space="0" w:color="auto"/>
        <w:right w:val="none" w:sz="0" w:space="0" w:color="auto"/>
      </w:divBdr>
    </w:div>
    <w:div w:id="1873570300">
      <w:bodyDiv w:val="1"/>
      <w:marLeft w:val="0"/>
      <w:marRight w:val="0"/>
      <w:marTop w:val="0"/>
      <w:marBottom w:val="0"/>
      <w:divBdr>
        <w:top w:val="none" w:sz="0" w:space="0" w:color="auto"/>
        <w:left w:val="none" w:sz="0" w:space="0" w:color="auto"/>
        <w:bottom w:val="none" w:sz="0" w:space="0" w:color="auto"/>
        <w:right w:val="none" w:sz="0" w:space="0" w:color="auto"/>
      </w:divBdr>
    </w:div>
    <w:div w:id="1873805613">
      <w:bodyDiv w:val="1"/>
      <w:marLeft w:val="0"/>
      <w:marRight w:val="0"/>
      <w:marTop w:val="0"/>
      <w:marBottom w:val="0"/>
      <w:divBdr>
        <w:top w:val="none" w:sz="0" w:space="0" w:color="auto"/>
        <w:left w:val="none" w:sz="0" w:space="0" w:color="auto"/>
        <w:bottom w:val="none" w:sz="0" w:space="0" w:color="auto"/>
        <w:right w:val="none" w:sz="0" w:space="0" w:color="auto"/>
      </w:divBdr>
    </w:div>
    <w:div w:id="1874078418">
      <w:bodyDiv w:val="1"/>
      <w:marLeft w:val="0"/>
      <w:marRight w:val="0"/>
      <w:marTop w:val="0"/>
      <w:marBottom w:val="0"/>
      <w:divBdr>
        <w:top w:val="none" w:sz="0" w:space="0" w:color="auto"/>
        <w:left w:val="none" w:sz="0" w:space="0" w:color="auto"/>
        <w:bottom w:val="none" w:sz="0" w:space="0" w:color="auto"/>
        <w:right w:val="none" w:sz="0" w:space="0" w:color="auto"/>
      </w:divBdr>
    </w:div>
    <w:div w:id="1874607737">
      <w:bodyDiv w:val="1"/>
      <w:marLeft w:val="0"/>
      <w:marRight w:val="0"/>
      <w:marTop w:val="0"/>
      <w:marBottom w:val="0"/>
      <w:divBdr>
        <w:top w:val="none" w:sz="0" w:space="0" w:color="auto"/>
        <w:left w:val="none" w:sz="0" w:space="0" w:color="auto"/>
        <w:bottom w:val="none" w:sz="0" w:space="0" w:color="auto"/>
        <w:right w:val="none" w:sz="0" w:space="0" w:color="auto"/>
      </w:divBdr>
    </w:div>
    <w:div w:id="1874608147">
      <w:bodyDiv w:val="1"/>
      <w:marLeft w:val="0"/>
      <w:marRight w:val="0"/>
      <w:marTop w:val="0"/>
      <w:marBottom w:val="0"/>
      <w:divBdr>
        <w:top w:val="none" w:sz="0" w:space="0" w:color="auto"/>
        <w:left w:val="none" w:sz="0" w:space="0" w:color="auto"/>
        <w:bottom w:val="none" w:sz="0" w:space="0" w:color="auto"/>
        <w:right w:val="none" w:sz="0" w:space="0" w:color="auto"/>
      </w:divBdr>
    </w:div>
    <w:div w:id="1875341886">
      <w:bodyDiv w:val="1"/>
      <w:marLeft w:val="0"/>
      <w:marRight w:val="0"/>
      <w:marTop w:val="0"/>
      <w:marBottom w:val="0"/>
      <w:divBdr>
        <w:top w:val="none" w:sz="0" w:space="0" w:color="auto"/>
        <w:left w:val="none" w:sz="0" w:space="0" w:color="auto"/>
        <w:bottom w:val="none" w:sz="0" w:space="0" w:color="auto"/>
        <w:right w:val="none" w:sz="0" w:space="0" w:color="auto"/>
      </w:divBdr>
    </w:div>
    <w:div w:id="1875382334">
      <w:bodyDiv w:val="1"/>
      <w:marLeft w:val="0"/>
      <w:marRight w:val="0"/>
      <w:marTop w:val="0"/>
      <w:marBottom w:val="0"/>
      <w:divBdr>
        <w:top w:val="none" w:sz="0" w:space="0" w:color="auto"/>
        <w:left w:val="none" w:sz="0" w:space="0" w:color="auto"/>
        <w:bottom w:val="none" w:sz="0" w:space="0" w:color="auto"/>
        <w:right w:val="none" w:sz="0" w:space="0" w:color="auto"/>
      </w:divBdr>
    </w:div>
    <w:div w:id="1875389512">
      <w:bodyDiv w:val="1"/>
      <w:marLeft w:val="0"/>
      <w:marRight w:val="0"/>
      <w:marTop w:val="0"/>
      <w:marBottom w:val="0"/>
      <w:divBdr>
        <w:top w:val="none" w:sz="0" w:space="0" w:color="auto"/>
        <w:left w:val="none" w:sz="0" w:space="0" w:color="auto"/>
        <w:bottom w:val="none" w:sz="0" w:space="0" w:color="auto"/>
        <w:right w:val="none" w:sz="0" w:space="0" w:color="auto"/>
      </w:divBdr>
    </w:div>
    <w:div w:id="1875462316">
      <w:bodyDiv w:val="1"/>
      <w:marLeft w:val="0"/>
      <w:marRight w:val="0"/>
      <w:marTop w:val="0"/>
      <w:marBottom w:val="0"/>
      <w:divBdr>
        <w:top w:val="none" w:sz="0" w:space="0" w:color="auto"/>
        <w:left w:val="none" w:sz="0" w:space="0" w:color="auto"/>
        <w:bottom w:val="none" w:sz="0" w:space="0" w:color="auto"/>
        <w:right w:val="none" w:sz="0" w:space="0" w:color="auto"/>
      </w:divBdr>
    </w:div>
    <w:div w:id="1875580813">
      <w:bodyDiv w:val="1"/>
      <w:marLeft w:val="0"/>
      <w:marRight w:val="0"/>
      <w:marTop w:val="0"/>
      <w:marBottom w:val="0"/>
      <w:divBdr>
        <w:top w:val="none" w:sz="0" w:space="0" w:color="auto"/>
        <w:left w:val="none" w:sz="0" w:space="0" w:color="auto"/>
        <w:bottom w:val="none" w:sz="0" w:space="0" w:color="auto"/>
        <w:right w:val="none" w:sz="0" w:space="0" w:color="auto"/>
      </w:divBdr>
    </w:div>
    <w:div w:id="1876042489">
      <w:bodyDiv w:val="1"/>
      <w:marLeft w:val="0"/>
      <w:marRight w:val="0"/>
      <w:marTop w:val="0"/>
      <w:marBottom w:val="0"/>
      <w:divBdr>
        <w:top w:val="none" w:sz="0" w:space="0" w:color="auto"/>
        <w:left w:val="none" w:sz="0" w:space="0" w:color="auto"/>
        <w:bottom w:val="none" w:sz="0" w:space="0" w:color="auto"/>
        <w:right w:val="none" w:sz="0" w:space="0" w:color="auto"/>
      </w:divBdr>
    </w:div>
    <w:div w:id="1876111101">
      <w:bodyDiv w:val="1"/>
      <w:marLeft w:val="0"/>
      <w:marRight w:val="0"/>
      <w:marTop w:val="0"/>
      <w:marBottom w:val="0"/>
      <w:divBdr>
        <w:top w:val="none" w:sz="0" w:space="0" w:color="auto"/>
        <w:left w:val="none" w:sz="0" w:space="0" w:color="auto"/>
        <w:bottom w:val="none" w:sz="0" w:space="0" w:color="auto"/>
        <w:right w:val="none" w:sz="0" w:space="0" w:color="auto"/>
      </w:divBdr>
      <w:divsChild>
        <w:div w:id="692807909">
          <w:marLeft w:val="480"/>
          <w:marRight w:val="0"/>
          <w:marTop w:val="0"/>
          <w:marBottom w:val="0"/>
          <w:divBdr>
            <w:top w:val="none" w:sz="0" w:space="0" w:color="auto"/>
            <w:left w:val="none" w:sz="0" w:space="0" w:color="auto"/>
            <w:bottom w:val="none" w:sz="0" w:space="0" w:color="auto"/>
            <w:right w:val="none" w:sz="0" w:space="0" w:color="auto"/>
          </w:divBdr>
        </w:div>
        <w:div w:id="1182746908">
          <w:marLeft w:val="480"/>
          <w:marRight w:val="0"/>
          <w:marTop w:val="0"/>
          <w:marBottom w:val="0"/>
          <w:divBdr>
            <w:top w:val="none" w:sz="0" w:space="0" w:color="auto"/>
            <w:left w:val="none" w:sz="0" w:space="0" w:color="auto"/>
            <w:bottom w:val="none" w:sz="0" w:space="0" w:color="auto"/>
            <w:right w:val="none" w:sz="0" w:space="0" w:color="auto"/>
          </w:divBdr>
        </w:div>
        <w:div w:id="1151484177">
          <w:marLeft w:val="480"/>
          <w:marRight w:val="0"/>
          <w:marTop w:val="0"/>
          <w:marBottom w:val="0"/>
          <w:divBdr>
            <w:top w:val="none" w:sz="0" w:space="0" w:color="auto"/>
            <w:left w:val="none" w:sz="0" w:space="0" w:color="auto"/>
            <w:bottom w:val="none" w:sz="0" w:space="0" w:color="auto"/>
            <w:right w:val="none" w:sz="0" w:space="0" w:color="auto"/>
          </w:divBdr>
        </w:div>
        <w:div w:id="1327125778">
          <w:marLeft w:val="480"/>
          <w:marRight w:val="0"/>
          <w:marTop w:val="0"/>
          <w:marBottom w:val="0"/>
          <w:divBdr>
            <w:top w:val="none" w:sz="0" w:space="0" w:color="auto"/>
            <w:left w:val="none" w:sz="0" w:space="0" w:color="auto"/>
            <w:bottom w:val="none" w:sz="0" w:space="0" w:color="auto"/>
            <w:right w:val="none" w:sz="0" w:space="0" w:color="auto"/>
          </w:divBdr>
        </w:div>
        <w:div w:id="1139617448">
          <w:marLeft w:val="480"/>
          <w:marRight w:val="0"/>
          <w:marTop w:val="0"/>
          <w:marBottom w:val="0"/>
          <w:divBdr>
            <w:top w:val="none" w:sz="0" w:space="0" w:color="auto"/>
            <w:left w:val="none" w:sz="0" w:space="0" w:color="auto"/>
            <w:bottom w:val="none" w:sz="0" w:space="0" w:color="auto"/>
            <w:right w:val="none" w:sz="0" w:space="0" w:color="auto"/>
          </w:divBdr>
        </w:div>
        <w:div w:id="5836452">
          <w:marLeft w:val="480"/>
          <w:marRight w:val="0"/>
          <w:marTop w:val="0"/>
          <w:marBottom w:val="0"/>
          <w:divBdr>
            <w:top w:val="none" w:sz="0" w:space="0" w:color="auto"/>
            <w:left w:val="none" w:sz="0" w:space="0" w:color="auto"/>
            <w:bottom w:val="none" w:sz="0" w:space="0" w:color="auto"/>
            <w:right w:val="none" w:sz="0" w:space="0" w:color="auto"/>
          </w:divBdr>
        </w:div>
        <w:div w:id="729353595">
          <w:marLeft w:val="480"/>
          <w:marRight w:val="0"/>
          <w:marTop w:val="0"/>
          <w:marBottom w:val="0"/>
          <w:divBdr>
            <w:top w:val="none" w:sz="0" w:space="0" w:color="auto"/>
            <w:left w:val="none" w:sz="0" w:space="0" w:color="auto"/>
            <w:bottom w:val="none" w:sz="0" w:space="0" w:color="auto"/>
            <w:right w:val="none" w:sz="0" w:space="0" w:color="auto"/>
          </w:divBdr>
        </w:div>
        <w:div w:id="944575821">
          <w:marLeft w:val="480"/>
          <w:marRight w:val="0"/>
          <w:marTop w:val="0"/>
          <w:marBottom w:val="0"/>
          <w:divBdr>
            <w:top w:val="none" w:sz="0" w:space="0" w:color="auto"/>
            <w:left w:val="none" w:sz="0" w:space="0" w:color="auto"/>
            <w:bottom w:val="none" w:sz="0" w:space="0" w:color="auto"/>
            <w:right w:val="none" w:sz="0" w:space="0" w:color="auto"/>
          </w:divBdr>
        </w:div>
        <w:div w:id="1273903781">
          <w:marLeft w:val="480"/>
          <w:marRight w:val="0"/>
          <w:marTop w:val="0"/>
          <w:marBottom w:val="0"/>
          <w:divBdr>
            <w:top w:val="none" w:sz="0" w:space="0" w:color="auto"/>
            <w:left w:val="none" w:sz="0" w:space="0" w:color="auto"/>
            <w:bottom w:val="none" w:sz="0" w:space="0" w:color="auto"/>
            <w:right w:val="none" w:sz="0" w:space="0" w:color="auto"/>
          </w:divBdr>
        </w:div>
        <w:div w:id="1549296160">
          <w:marLeft w:val="480"/>
          <w:marRight w:val="0"/>
          <w:marTop w:val="0"/>
          <w:marBottom w:val="0"/>
          <w:divBdr>
            <w:top w:val="none" w:sz="0" w:space="0" w:color="auto"/>
            <w:left w:val="none" w:sz="0" w:space="0" w:color="auto"/>
            <w:bottom w:val="none" w:sz="0" w:space="0" w:color="auto"/>
            <w:right w:val="none" w:sz="0" w:space="0" w:color="auto"/>
          </w:divBdr>
        </w:div>
        <w:div w:id="485437237">
          <w:marLeft w:val="480"/>
          <w:marRight w:val="0"/>
          <w:marTop w:val="0"/>
          <w:marBottom w:val="0"/>
          <w:divBdr>
            <w:top w:val="none" w:sz="0" w:space="0" w:color="auto"/>
            <w:left w:val="none" w:sz="0" w:space="0" w:color="auto"/>
            <w:bottom w:val="none" w:sz="0" w:space="0" w:color="auto"/>
            <w:right w:val="none" w:sz="0" w:space="0" w:color="auto"/>
          </w:divBdr>
        </w:div>
        <w:div w:id="179663281">
          <w:marLeft w:val="480"/>
          <w:marRight w:val="0"/>
          <w:marTop w:val="0"/>
          <w:marBottom w:val="0"/>
          <w:divBdr>
            <w:top w:val="none" w:sz="0" w:space="0" w:color="auto"/>
            <w:left w:val="none" w:sz="0" w:space="0" w:color="auto"/>
            <w:bottom w:val="none" w:sz="0" w:space="0" w:color="auto"/>
            <w:right w:val="none" w:sz="0" w:space="0" w:color="auto"/>
          </w:divBdr>
        </w:div>
        <w:div w:id="1000548084">
          <w:marLeft w:val="480"/>
          <w:marRight w:val="0"/>
          <w:marTop w:val="0"/>
          <w:marBottom w:val="0"/>
          <w:divBdr>
            <w:top w:val="none" w:sz="0" w:space="0" w:color="auto"/>
            <w:left w:val="none" w:sz="0" w:space="0" w:color="auto"/>
            <w:bottom w:val="none" w:sz="0" w:space="0" w:color="auto"/>
            <w:right w:val="none" w:sz="0" w:space="0" w:color="auto"/>
          </w:divBdr>
        </w:div>
        <w:div w:id="1789080589">
          <w:marLeft w:val="480"/>
          <w:marRight w:val="0"/>
          <w:marTop w:val="0"/>
          <w:marBottom w:val="0"/>
          <w:divBdr>
            <w:top w:val="none" w:sz="0" w:space="0" w:color="auto"/>
            <w:left w:val="none" w:sz="0" w:space="0" w:color="auto"/>
            <w:bottom w:val="none" w:sz="0" w:space="0" w:color="auto"/>
            <w:right w:val="none" w:sz="0" w:space="0" w:color="auto"/>
          </w:divBdr>
        </w:div>
        <w:div w:id="1969192478">
          <w:marLeft w:val="480"/>
          <w:marRight w:val="0"/>
          <w:marTop w:val="0"/>
          <w:marBottom w:val="0"/>
          <w:divBdr>
            <w:top w:val="none" w:sz="0" w:space="0" w:color="auto"/>
            <w:left w:val="none" w:sz="0" w:space="0" w:color="auto"/>
            <w:bottom w:val="none" w:sz="0" w:space="0" w:color="auto"/>
            <w:right w:val="none" w:sz="0" w:space="0" w:color="auto"/>
          </w:divBdr>
        </w:div>
        <w:div w:id="1871336326">
          <w:marLeft w:val="480"/>
          <w:marRight w:val="0"/>
          <w:marTop w:val="0"/>
          <w:marBottom w:val="0"/>
          <w:divBdr>
            <w:top w:val="none" w:sz="0" w:space="0" w:color="auto"/>
            <w:left w:val="none" w:sz="0" w:space="0" w:color="auto"/>
            <w:bottom w:val="none" w:sz="0" w:space="0" w:color="auto"/>
            <w:right w:val="none" w:sz="0" w:space="0" w:color="auto"/>
          </w:divBdr>
        </w:div>
        <w:div w:id="1729256735">
          <w:marLeft w:val="480"/>
          <w:marRight w:val="0"/>
          <w:marTop w:val="0"/>
          <w:marBottom w:val="0"/>
          <w:divBdr>
            <w:top w:val="none" w:sz="0" w:space="0" w:color="auto"/>
            <w:left w:val="none" w:sz="0" w:space="0" w:color="auto"/>
            <w:bottom w:val="none" w:sz="0" w:space="0" w:color="auto"/>
            <w:right w:val="none" w:sz="0" w:space="0" w:color="auto"/>
          </w:divBdr>
        </w:div>
        <w:div w:id="79569501">
          <w:marLeft w:val="480"/>
          <w:marRight w:val="0"/>
          <w:marTop w:val="0"/>
          <w:marBottom w:val="0"/>
          <w:divBdr>
            <w:top w:val="none" w:sz="0" w:space="0" w:color="auto"/>
            <w:left w:val="none" w:sz="0" w:space="0" w:color="auto"/>
            <w:bottom w:val="none" w:sz="0" w:space="0" w:color="auto"/>
            <w:right w:val="none" w:sz="0" w:space="0" w:color="auto"/>
          </w:divBdr>
        </w:div>
        <w:div w:id="1269967366">
          <w:marLeft w:val="480"/>
          <w:marRight w:val="0"/>
          <w:marTop w:val="0"/>
          <w:marBottom w:val="0"/>
          <w:divBdr>
            <w:top w:val="none" w:sz="0" w:space="0" w:color="auto"/>
            <w:left w:val="none" w:sz="0" w:space="0" w:color="auto"/>
            <w:bottom w:val="none" w:sz="0" w:space="0" w:color="auto"/>
            <w:right w:val="none" w:sz="0" w:space="0" w:color="auto"/>
          </w:divBdr>
        </w:div>
        <w:div w:id="986469890">
          <w:marLeft w:val="480"/>
          <w:marRight w:val="0"/>
          <w:marTop w:val="0"/>
          <w:marBottom w:val="0"/>
          <w:divBdr>
            <w:top w:val="none" w:sz="0" w:space="0" w:color="auto"/>
            <w:left w:val="none" w:sz="0" w:space="0" w:color="auto"/>
            <w:bottom w:val="none" w:sz="0" w:space="0" w:color="auto"/>
            <w:right w:val="none" w:sz="0" w:space="0" w:color="auto"/>
          </w:divBdr>
        </w:div>
        <w:div w:id="639460145">
          <w:marLeft w:val="480"/>
          <w:marRight w:val="0"/>
          <w:marTop w:val="0"/>
          <w:marBottom w:val="0"/>
          <w:divBdr>
            <w:top w:val="none" w:sz="0" w:space="0" w:color="auto"/>
            <w:left w:val="none" w:sz="0" w:space="0" w:color="auto"/>
            <w:bottom w:val="none" w:sz="0" w:space="0" w:color="auto"/>
            <w:right w:val="none" w:sz="0" w:space="0" w:color="auto"/>
          </w:divBdr>
        </w:div>
        <w:div w:id="2043092268">
          <w:marLeft w:val="480"/>
          <w:marRight w:val="0"/>
          <w:marTop w:val="0"/>
          <w:marBottom w:val="0"/>
          <w:divBdr>
            <w:top w:val="none" w:sz="0" w:space="0" w:color="auto"/>
            <w:left w:val="none" w:sz="0" w:space="0" w:color="auto"/>
            <w:bottom w:val="none" w:sz="0" w:space="0" w:color="auto"/>
            <w:right w:val="none" w:sz="0" w:space="0" w:color="auto"/>
          </w:divBdr>
        </w:div>
        <w:div w:id="738986126">
          <w:marLeft w:val="480"/>
          <w:marRight w:val="0"/>
          <w:marTop w:val="0"/>
          <w:marBottom w:val="0"/>
          <w:divBdr>
            <w:top w:val="none" w:sz="0" w:space="0" w:color="auto"/>
            <w:left w:val="none" w:sz="0" w:space="0" w:color="auto"/>
            <w:bottom w:val="none" w:sz="0" w:space="0" w:color="auto"/>
            <w:right w:val="none" w:sz="0" w:space="0" w:color="auto"/>
          </w:divBdr>
        </w:div>
        <w:div w:id="892155337">
          <w:marLeft w:val="480"/>
          <w:marRight w:val="0"/>
          <w:marTop w:val="0"/>
          <w:marBottom w:val="0"/>
          <w:divBdr>
            <w:top w:val="none" w:sz="0" w:space="0" w:color="auto"/>
            <w:left w:val="none" w:sz="0" w:space="0" w:color="auto"/>
            <w:bottom w:val="none" w:sz="0" w:space="0" w:color="auto"/>
            <w:right w:val="none" w:sz="0" w:space="0" w:color="auto"/>
          </w:divBdr>
        </w:div>
        <w:div w:id="1903175949">
          <w:marLeft w:val="480"/>
          <w:marRight w:val="0"/>
          <w:marTop w:val="0"/>
          <w:marBottom w:val="0"/>
          <w:divBdr>
            <w:top w:val="none" w:sz="0" w:space="0" w:color="auto"/>
            <w:left w:val="none" w:sz="0" w:space="0" w:color="auto"/>
            <w:bottom w:val="none" w:sz="0" w:space="0" w:color="auto"/>
            <w:right w:val="none" w:sz="0" w:space="0" w:color="auto"/>
          </w:divBdr>
        </w:div>
        <w:div w:id="1850749981">
          <w:marLeft w:val="480"/>
          <w:marRight w:val="0"/>
          <w:marTop w:val="0"/>
          <w:marBottom w:val="0"/>
          <w:divBdr>
            <w:top w:val="none" w:sz="0" w:space="0" w:color="auto"/>
            <w:left w:val="none" w:sz="0" w:space="0" w:color="auto"/>
            <w:bottom w:val="none" w:sz="0" w:space="0" w:color="auto"/>
            <w:right w:val="none" w:sz="0" w:space="0" w:color="auto"/>
          </w:divBdr>
        </w:div>
        <w:div w:id="1462915555">
          <w:marLeft w:val="480"/>
          <w:marRight w:val="0"/>
          <w:marTop w:val="0"/>
          <w:marBottom w:val="0"/>
          <w:divBdr>
            <w:top w:val="none" w:sz="0" w:space="0" w:color="auto"/>
            <w:left w:val="none" w:sz="0" w:space="0" w:color="auto"/>
            <w:bottom w:val="none" w:sz="0" w:space="0" w:color="auto"/>
            <w:right w:val="none" w:sz="0" w:space="0" w:color="auto"/>
          </w:divBdr>
        </w:div>
        <w:div w:id="452865452">
          <w:marLeft w:val="480"/>
          <w:marRight w:val="0"/>
          <w:marTop w:val="0"/>
          <w:marBottom w:val="0"/>
          <w:divBdr>
            <w:top w:val="none" w:sz="0" w:space="0" w:color="auto"/>
            <w:left w:val="none" w:sz="0" w:space="0" w:color="auto"/>
            <w:bottom w:val="none" w:sz="0" w:space="0" w:color="auto"/>
            <w:right w:val="none" w:sz="0" w:space="0" w:color="auto"/>
          </w:divBdr>
        </w:div>
        <w:div w:id="717361749">
          <w:marLeft w:val="480"/>
          <w:marRight w:val="0"/>
          <w:marTop w:val="0"/>
          <w:marBottom w:val="0"/>
          <w:divBdr>
            <w:top w:val="none" w:sz="0" w:space="0" w:color="auto"/>
            <w:left w:val="none" w:sz="0" w:space="0" w:color="auto"/>
            <w:bottom w:val="none" w:sz="0" w:space="0" w:color="auto"/>
            <w:right w:val="none" w:sz="0" w:space="0" w:color="auto"/>
          </w:divBdr>
        </w:div>
        <w:div w:id="1219585616">
          <w:marLeft w:val="480"/>
          <w:marRight w:val="0"/>
          <w:marTop w:val="0"/>
          <w:marBottom w:val="0"/>
          <w:divBdr>
            <w:top w:val="none" w:sz="0" w:space="0" w:color="auto"/>
            <w:left w:val="none" w:sz="0" w:space="0" w:color="auto"/>
            <w:bottom w:val="none" w:sz="0" w:space="0" w:color="auto"/>
            <w:right w:val="none" w:sz="0" w:space="0" w:color="auto"/>
          </w:divBdr>
        </w:div>
        <w:div w:id="1099912433">
          <w:marLeft w:val="480"/>
          <w:marRight w:val="0"/>
          <w:marTop w:val="0"/>
          <w:marBottom w:val="0"/>
          <w:divBdr>
            <w:top w:val="none" w:sz="0" w:space="0" w:color="auto"/>
            <w:left w:val="none" w:sz="0" w:space="0" w:color="auto"/>
            <w:bottom w:val="none" w:sz="0" w:space="0" w:color="auto"/>
            <w:right w:val="none" w:sz="0" w:space="0" w:color="auto"/>
          </w:divBdr>
        </w:div>
        <w:div w:id="1118259450">
          <w:marLeft w:val="480"/>
          <w:marRight w:val="0"/>
          <w:marTop w:val="0"/>
          <w:marBottom w:val="0"/>
          <w:divBdr>
            <w:top w:val="none" w:sz="0" w:space="0" w:color="auto"/>
            <w:left w:val="none" w:sz="0" w:space="0" w:color="auto"/>
            <w:bottom w:val="none" w:sz="0" w:space="0" w:color="auto"/>
            <w:right w:val="none" w:sz="0" w:space="0" w:color="auto"/>
          </w:divBdr>
        </w:div>
        <w:div w:id="1138180962">
          <w:marLeft w:val="480"/>
          <w:marRight w:val="0"/>
          <w:marTop w:val="0"/>
          <w:marBottom w:val="0"/>
          <w:divBdr>
            <w:top w:val="none" w:sz="0" w:space="0" w:color="auto"/>
            <w:left w:val="none" w:sz="0" w:space="0" w:color="auto"/>
            <w:bottom w:val="none" w:sz="0" w:space="0" w:color="auto"/>
            <w:right w:val="none" w:sz="0" w:space="0" w:color="auto"/>
          </w:divBdr>
        </w:div>
        <w:div w:id="395930568">
          <w:marLeft w:val="480"/>
          <w:marRight w:val="0"/>
          <w:marTop w:val="0"/>
          <w:marBottom w:val="0"/>
          <w:divBdr>
            <w:top w:val="none" w:sz="0" w:space="0" w:color="auto"/>
            <w:left w:val="none" w:sz="0" w:space="0" w:color="auto"/>
            <w:bottom w:val="none" w:sz="0" w:space="0" w:color="auto"/>
            <w:right w:val="none" w:sz="0" w:space="0" w:color="auto"/>
          </w:divBdr>
        </w:div>
        <w:div w:id="232737814">
          <w:marLeft w:val="480"/>
          <w:marRight w:val="0"/>
          <w:marTop w:val="0"/>
          <w:marBottom w:val="0"/>
          <w:divBdr>
            <w:top w:val="none" w:sz="0" w:space="0" w:color="auto"/>
            <w:left w:val="none" w:sz="0" w:space="0" w:color="auto"/>
            <w:bottom w:val="none" w:sz="0" w:space="0" w:color="auto"/>
            <w:right w:val="none" w:sz="0" w:space="0" w:color="auto"/>
          </w:divBdr>
        </w:div>
        <w:div w:id="22632154">
          <w:marLeft w:val="480"/>
          <w:marRight w:val="0"/>
          <w:marTop w:val="0"/>
          <w:marBottom w:val="0"/>
          <w:divBdr>
            <w:top w:val="none" w:sz="0" w:space="0" w:color="auto"/>
            <w:left w:val="none" w:sz="0" w:space="0" w:color="auto"/>
            <w:bottom w:val="none" w:sz="0" w:space="0" w:color="auto"/>
            <w:right w:val="none" w:sz="0" w:space="0" w:color="auto"/>
          </w:divBdr>
        </w:div>
        <w:div w:id="31851314">
          <w:marLeft w:val="480"/>
          <w:marRight w:val="0"/>
          <w:marTop w:val="0"/>
          <w:marBottom w:val="0"/>
          <w:divBdr>
            <w:top w:val="none" w:sz="0" w:space="0" w:color="auto"/>
            <w:left w:val="none" w:sz="0" w:space="0" w:color="auto"/>
            <w:bottom w:val="none" w:sz="0" w:space="0" w:color="auto"/>
            <w:right w:val="none" w:sz="0" w:space="0" w:color="auto"/>
          </w:divBdr>
        </w:div>
        <w:div w:id="470681494">
          <w:marLeft w:val="480"/>
          <w:marRight w:val="0"/>
          <w:marTop w:val="0"/>
          <w:marBottom w:val="0"/>
          <w:divBdr>
            <w:top w:val="none" w:sz="0" w:space="0" w:color="auto"/>
            <w:left w:val="none" w:sz="0" w:space="0" w:color="auto"/>
            <w:bottom w:val="none" w:sz="0" w:space="0" w:color="auto"/>
            <w:right w:val="none" w:sz="0" w:space="0" w:color="auto"/>
          </w:divBdr>
        </w:div>
        <w:div w:id="88892926">
          <w:marLeft w:val="480"/>
          <w:marRight w:val="0"/>
          <w:marTop w:val="0"/>
          <w:marBottom w:val="0"/>
          <w:divBdr>
            <w:top w:val="none" w:sz="0" w:space="0" w:color="auto"/>
            <w:left w:val="none" w:sz="0" w:space="0" w:color="auto"/>
            <w:bottom w:val="none" w:sz="0" w:space="0" w:color="auto"/>
            <w:right w:val="none" w:sz="0" w:space="0" w:color="auto"/>
          </w:divBdr>
        </w:div>
        <w:div w:id="1903132670">
          <w:marLeft w:val="480"/>
          <w:marRight w:val="0"/>
          <w:marTop w:val="0"/>
          <w:marBottom w:val="0"/>
          <w:divBdr>
            <w:top w:val="none" w:sz="0" w:space="0" w:color="auto"/>
            <w:left w:val="none" w:sz="0" w:space="0" w:color="auto"/>
            <w:bottom w:val="none" w:sz="0" w:space="0" w:color="auto"/>
            <w:right w:val="none" w:sz="0" w:space="0" w:color="auto"/>
          </w:divBdr>
        </w:div>
        <w:div w:id="1826818703">
          <w:marLeft w:val="480"/>
          <w:marRight w:val="0"/>
          <w:marTop w:val="0"/>
          <w:marBottom w:val="0"/>
          <w:divBdr>
            <w:top w:val="none" w:sz="0" w:space="0" w:color="auto"/>
            <w:left w:val="none" w:sz="0" w:space="0" w:color="auto"/>
            <w:bottom w:val="none" w:sz="0" w:space="0" w:color="auto"/>
            <w:right w:val="none" w:sz="0" w:space="0" w:color="auto"/>
          </w:divBdr>
        </w:div>
        <w:div w:id="598682003">
          <w:marLeft w:val="480"/>
          <w:marRight w:val="0"/>
          <w:marTop w:val="0"/>
          <w:marBottom w:val="0"/>
          <w:divBdr>
            <w:top w:val="none" w:sz="0" w:space="0" w:color="auto"/>
            <w:left w:val="none" w:sz="0" w:space="0" w:color="auto"/>
            <w:bottom w:val="none" w:sz="0" w:space="0" w:color="auto"/>
            <w:right w:val="none" w:sz="0" w:space="0" w:color="auto"/>
          </w:divBdr>
        </w:div>
        <w:div w:id="1985888533">
          <w:marLeft w:val="480"/>
          <w:marRight w:val="0"/>
          <w:marTop w:val="0"/>
          <w:marBottom w:val="0"/>
          <w:divBdr>
            <w:top w:val="none" w:sz="0" w:space="0" w:color="auto"/>
            <w:left w:val="none" w:sz="0" w:space="0" w:color="auto"/>
            <w:bottom w:val="none" w:sz="0" w:space="0" w:color="auto"/>
            <w:right w:val="none" w:sz="0" w:space="0" w:color="auto"/>
          </w:divBdr>
        </w:div>
        <w:div w:id="1650209023">
          <w:marLeft w:val="480"/>
          <w:marRight w:val="0"/>
          <w:marTop w:val="0"/>
          <w:marBottom w:val="0"/>
          <w:divBdr>
            <w:top w:val="none" w:sz="0" w:space="0" w:color="auto"/>
            <w:left w:val="none" w:sz="0" w:space="0" w:color="auto"/>
            <w:bottom w:val="none" w:sz="0" w:space="0" w:color="auto"/>
            <w:right w:val="none" w:sz="0" w:space="0" w:color="auto"/>
          </w:divBdr>
        </w:div>
        <w:div w:id="842936948">
          <w:marLeft w:val="480"/>
          <w:marRight w:val="0"/>
          <w:marTop w:val="0"/>
          <w:marBottom w:val="0"/>
          <w:divBdr>
            <w:top w:val="none" w:sz="0" w:space="0" w:color="auto"/>
            <w:left w:val="none" w:sz="0" w:space="0" w:color="auto"/>
            <w:bottom w:val="none" w:sz="0" w:space="0" w:color="auto"/>
            <w:right w:val="none" w:sz="0" w:space="0" w:color="auto"/>
          </w:divBdr>
        </w:div>
        <w:div w:id="901449046">
          <w:marLeft w:val="480"/>
          <w:marRight w:val="0"/>
          <w:marTop w:val="0"/>
          <w:marBottom w:val="0"/>
          <w:divBdr>
            <w:top w:val="none" w:sz="0" w:space="0" w:color="auto"/>
            <w:left w:val="none" w:sz="0" w:space="0" w:color="auto"/>
            <w:bottom w:val="none" w:sz="0" w:space="0" w:color="auto"/>
            <w:right w:val="none" w:sz="0" w:space="0" w:color="auto"/>
          </w:divBdr>
        </w:div>
        <w:div w:id="923488758">
          <w:marLeft w:val="480"/>
          <w:marRight w:val="0"/>
          <w:marTop w:val="0"/>
          <w:marBottom w:val="0"/>
          <w:divBdr>
            <w:top w:val="none" w:sz="0" w:space="0" w:color="auto"/>
            <w:left w:val="none" w:sz="0" w:space="0" w:color="auto"/>
            <w:bottom w:val="none" w:sz="0" w:space="0" w:color="auto"/>
            <w:right w:val="none" w:sz="0" w:space="0" w:color="auto"/>
          </w:divBdr>
        </w:div>
        <w:div w:id="1608729895">
          <w:marLeft w:val="480"/>
          <w:marRight w:val="0"/>
          <w:marTop w:val="0"/>
          <w:marBottom w:val="0"/>
          <w:divBdr>
            <w:top w:val="none" w:sz="0" w:space="0" w:color="auto"/>
            <w:left w:val="none" w:sz="0" w:space="0" w:color="auto"/>
            <w:bottom w:val="none" w:sz="0" w:space="0" w:color="auto"/>
            <w:right w:val="none" w:sz="0" w:space="0" w:color="auto"/>
          </w:divBdr>
        </w:div>
        <w:div w:id="111871249">
          <w:marLeft w:val="480"/>
          <w:marRight w:val="0"/>
          <w:marTop w:val="0"/>
          <w:marBottom w:val="0"/>
          <w:divBdr>
            <w:top w:val="none" w:sz="0" w:space="0" w:color="auto"/>
            <w:left w:val="none" w:sz="0" w:space="0" w:color="auto"/>
            <w:bottom w:val="none" w:sz="0" w:space="0" w:color="auto"/>
            <w:right w:val="none" w:sz="0" w:space="0" w:color="auto"/>
          </w:divBdr>
        </w:div>
        <w:div w:id="1958297036">
          <w:marLeft w:val="480"/>
          <w:marRight w:val="0"/>
          <w:marTop w:val="0"/>
          <w:marBottom w:val="0"/>
          <w:divBdr>
            <w:top w:val="none" w:sz="0" w:space="0" w:color="auto"/>
            <w:left w:val="none" w:sz="0" w:space="0" w:color="auto"/>
            <w:bottom w:val="none" w:sz="0" w:space="0" w:color="auto"/>
            <w:right w:val="none" w:sz="0" w:space="0" w:color="auto"/>
          </w:divBdr>
        </w:div>
        <w:div w:id="1575507758">
          <w:marLeft w:val="480"/>
          <w:marRight w:val="0"/>
          <w:marTop w:val="0"/>
          <w:marBottom w:val="0"/>
          <w:divBdr>
            <w:top w:val="none" w:sz="0" w:space="0" w:color="auto"/>
            <w:left w:val="none" w:sz="0" w:space="0" w:color="auto"/>
            <w:bottom w:val="none" w:sz="0" w:space="0" w:color="auto"/>
            <w:right w:val="none" w:sz="0" w:space="0" w:color="auto"/>
          </w:divBdr>
        </w:div>
        <w:div w:id="356585880">
          <w:marLeft w:val="480"/>
          <w:marRight w:val="0"/>
          <w:marTop w:val="0"/>
          <w:marBottom w:val="0"/>
          <w:divBdr>
            <w:top w:val="none" w:sz="0" w:space="0" w:color="auto"/>
            <w:left w:val="none" w:sz="0" w:space="0" w:color="auto"/>
            <w:bottom w:val="none" w:sz="0" w:space="0" w:color="auto"/>
            <w:right w:val="none" w:sz="0" w:space="0" w:color="auto"/>
          </w:divBdr>
        </w:div>
        <w:div w:id="217325677">
          <w:marLeft w:val="480"/>
          <w:marRight w:val="0"/>
          <w:marTop w:val="0"/>
          <w:marBottom w:val="0"/>
          <w:divBdr>
            <w:top w:val="none" w:sz="0" w:space="0" w:color="auto"/>
            <w:left w:val="none" w:sz="0" w:space="0" w:color="auto"/>
            <w:bottom w:val="none" w:sz="0" w:space="0" w:color="auto"/>
            <w:right w:val="none" w:sz="0" w:space="0" w:color="auto"/>
          </w:divBdr>
        </w:div>
        <w:div w:id="2114785301">
          <w:marLeft w:val="480"/>
          <w:marRight w:val="0"/>
          <w:marTop w:val="0"/>
          <w:marBottom w:val="0"/>
          <w:divBdr>
            <w:top w:val="none" w:sz="0" w:space="0" w:color="auto"/>
            <w:left w:val="none" w:sz="0" w:space="0" w:color="auto"/>
            <w:bottom w:val="none" w:sz="0" w:space="0" w:color="auto"/>
            <w:right w:val="none" w:sz="0" w:space="0" w:color="auto"/>
          </w:divBdr>
        </w:div>
        <w:div w:id="30960185">
          <w:marLeft w:val="480"/>
          <w:marRight w:val="0"/>
          <w:marTop w:val="0"/>
          <w:marBottom w:val="0"/>
          <w:divBdr>
            <w:top w:val="none" w:sz="0" w:space="0" w:color="auto"/>
            <w:left w:val="none" w:sz="0" w:space="0" w:color="auto"/>
            <w:bottom w:val="none" w:sz="0" w:space="0" w:color="auto"/>
            <w:right w:val="none" w:sz="0" w:space="0" w:color="auto"/>
          </w:divBdr>
        </w:div>
        <w:div w:id="703410930">
          <w:marLeft w:val="480"/>
          <w:marRight w:val="0"/>
          <w:marTop w:val="0"/>
          <w:marBottom w:val="0"/>
          <w:divBdr>
            <w:top w:val="none" w:sz="0" w:space="0" w:color="auto"/>
            <w:left w:val="none" w:sz="0" w:space="0" w:color="auto"/>
            <w:bottom w:val="none" w:sz="0" w:space="0" w:color="auto"/>
            <w:right w:val="none" w:sz="0" w:space="0" w:color="auto"/>
          </w:divBdr>
        </w:div>
        <w:div w:id="1924561106">
          <w:marLeft w:val="480"/>
          <w:marRight w:val="0"/>
          <w:marTop w:val="0"/>
          <w:marBottom w:val="0"/>
          <w:divBdr>
            <w:top w:val="none" w:sz="0" w:space="0" w:color="auto"/>
            <w:left w:val="none" w:sz="0" w:space="0" w:color="auto"/>
            <w:bottom w:val="none" w:sz="0" w:space="0" w:color="auto"/>
            <w:right w:val="none" w:sz="0" w:space="0" w:color="auto"/>
          </w:divBdr>
        </w:div>
        <w:div w:id="842403924">
          <w:marLeft w:val="480"/>
          <w:marRight w:val="0"/>
          <w:marTop w:val="0"/>
          <w:marBottom w:val="0"/>
          <w:divBdr>
            <w:top w:val="none" w:sz="0" w:space="0" w:color="auto"/>
            <w:left w:val="none" w:sz="0" w:space="0" w:color="auto"/>
            <w:bottom w:val="none" w:sz="0" w:space="0" w:color="auto"/>
            <w:right w:val="none" w:sz="0" w:space="0" w:color="auto"/>
          </w:divBdr>
        </w:div>
        <w:div w:id="1860460282">
          <w:marLeft w:val="480"/>
          <w:marRight w:val="0"/>
          <w:marTop w:val="0"/>
          <w:marBottom w:val="0"/>
          <w:divBdr>
            <w:top w:val="none" w:sz="0" w:space="0" w:color="auto"/>
            <w:left w:val="none" w:sz="0" w:space="0" w:color="auto"/>
            <w:bottom w:val="none" w:sz="0" w:space="0" w:color="auto"/>
            <w:right w:val="none" w:sz="0" w:space="0" w:color="auto"/>
          </w:divBdr>
        </w:div>
        <w:div w:id="1189836007">
          <w:marLeft w:val="480"/>
          <w:marRight w:val="0"/>
          <w:marTop w:val="0"/>
          <w:marBottom w:val="0"/>
          <w:divBdr>
            <w:top w:val="none" w:sz="0" w:space="0" w:color="auto"/>
            <w:left w:val="none" w:sz="0" w:space="0" w:color="auto"/>
            <w:bottom w:val="none" w:sz="0" w:space="0" w:color="auto"/>
            <w:right w:val="none" w:sz="0" w:space="0" w:color="auto"/>
          </w:divBdr>
        </w:div>
        <w:div w:id="2021616441">
          <w:marLeft w:val="480"/>
          <w:marRight w:val="0"/>
          <w:marTop w:val="0"/>
          <w:marBottom w:val="0"/>
          <w:divBdr>
            <w:top w:val="none" w:sz="0" w:space="0" w:color="auto"/>
            <w:left w:val="none" w:sz="0" w:space="0" w:color="auto"/>
            <w:bottom w:val="none" w:sz="0" w:space="0" w:color="auto"/>
            <w:right w:val="none" w:sz="0" w:space="0" w:color="auto"/>
          </w:divBdr>
        </w:div>
        <w:div w:id="152599743">
          <w:marLeft w:val="480"/>
          <w:marRight w:val="0"/>
          <w:marTop w:val="0"/>
          <w:marBottom w:val="0"/>
          <w:divBdr>
            <w:top w:val="none" w:sz="0" w:space="0" w:color="auto"/>
            <w:left w:val="none" w:sz="0" w:space="0" w:color="auto"/>
            <w:bottom w:val="none" w:sz="0" w:space="0" w:color="auto"/>
            <w:right w:val="none" w:sz="0" w:space="0" w:color="auto"/>
          </w:divBdr>
        </w:div>
        <w:div w:id="1393697746">
          <w:marLeft w:val="480"/>
          <w:marRight w:val="0"/>
          <w:marTop w:val="0"/>
          <w:marBottom w:val="0"/>
          <w:divBdr>
            <w:top w:val="none" w:sz="0" w:space="0" w:color="auto"/>
            <w:left w:val="none" w:sz="0" w:space="0" w:color="auto"/>
            <w:bottom w:val="none" w:sz="0" w:space="0" w:color="auto"/>
            <w:right w:val="none" w:sz="0" w:space="0" w:color="auto"/>
          </w:divBdr>
        </w:div>
        <w:div w:id="921639976">
          <w:marLeft w:val="480"/>
          <w:marRight w:val="0"/>
          <w:marTop w:val="0"/>
          <w:marBottom w:val="0"/>
          <w:divBdr>
            <w:top w:val="none" w:sz="0" w:space="0" w:color="auto"/>
            <w:left w:val="none" w:sz="0" w:space="0" w:color="auto"/>
            <w:bottom w:val="none" w:sz="0" w:space="0" w:color="auto"/>
            <w:right w:val="none" w:sz="0" w:space="0" w:color="auto"/>
          </w:divBdr>
        </w:div>
        <w:div w:id="1270358962">
          <w:marLeft w:val="480"/>
          <w:marRight w:val="0"/>
          <w:marTop w:val="0"/>
          <w:marBottom w:val="0"/>
          <w:divBdr>
            <w:top w:val="none" w:sz="0" w:space="0" w:color="auto"/>
            <w:left w:val="none" w:sz="0" w:space="0" w:color="auto"/>
            <w:bottom w:val="none" w:sz="0" w:space="0" w:color="auto"/>
            <w:right w:val="none" w:sz="0" w:space="0" w:color="auto"/>
          </w:divBdr>
        </w:div>
        <w:div w:id="2115393859">
          <w:marLeft w:val="480"/>
          <w:marRight w:val="0"/>
          <w:marTop w:val="0"/>
          <w:marBottom w:val="0"/>
          <w:divBdr>
            <w:top w:val="none" w:sz="0" w:space="0" w:color="auto"/>
            <w:left w:val="none" w:sz="0" w:space="0" w:color="auto"/>
            <w:bottom w:val="none" w:sz="0" w:space="0" w:color="auto"/>
            <w:right w:val="none" w:sz="0" w:space="0" w:color="auto"/>
          </w:divBdr>
        </w:div>
        <w:div w:id="313681151">
          <w:marLeft w:val="480"/>
          <w:marRight w:val="0"/>
          <w:marTop w:val="0"/>
          <w:marBottom w:val="0"/>
          <w:divBdr>
            <w:top w:val="none" w:sz="0" w:space="0" w:color="auto"/>
            <w:left w:val="none" w:sz="0" w:space="0" w:color="auto"/>
            <w:bottom w:val="none" w:sz="0" w:space="0" w:color="auto"/>
            <w:right w:val="none" w:sz="0" w:space="0" w:color="auto"/>
          </w:divBdr>
        </w:div>
        <w:div w:id="859124877">
          <w:marLeft w:val="480"/>
          <w:marRight w:val="0"/>
          <w:marTop w:val="0"/>
          <w:marBottom w:val="0"/>
          <w:divBdr>
            <w:top w:val="none" w:sz="0" w:space="0" w:color="auto"/>
            <w:left w:val="none" w:sz="0" w:space="0" w:color="auto"/>
            <w:bottom w:val="none" w:sz="0" w:space="0" w:color="auto"/>
            <w:right w:val="none" w:sz="0" w:space="0" w:color="auto"/>
          </w:divBdr>
        </w:div>
        <w:div w:id="507525673">
          <w:marLeft w:val="480"/>
          <w:marRight w:val="0"/>
          <w:marTop w:val="0"/>
          <w:marBottom w:val="0"/>
          <w:divBdr>
            <w:top w:val="none" w:sz="0" w:space="0" w:color="auto"/>
            <w:left w:val="none" w:sz="0" w:space="0" w:color="auto"/>
            <w:bottom w:val="none" w:sz="0" w:space="0" w:color="auto"/>
            <w:right w:val="none" w:sz="0" w:space="0" w:color="auto"/>
          </w:divBdr>
        </w:div>
        <w:div w:id="1635477448">
          <w:marLeft w:val="480"/>
          <w:marRight w:val="0"/>
          <w:marTop w:val="0"/>
          <w:marBottom w:val="0"/>
          <w:divBdr>
            <w:top w:val="none" w:sz="0" w:space="0" w:color="auto"/>
            <w:left w:val="none" w:sz="0" w:space="0" w:color="auto"/>
            <w:bottom w:val="none" w:sz="0" w:space="0" w:color="auto"/>
            <w:right w:val="none" w:sz="0" w:space="0" w:color="auto"/>
          </w:divBdr>
        </w:div>
        <w:div w:id="2024476705">
          <w:marLeft w:val="480"/>
          <w:marRight w:val="0"/>
          <w:marTop w:val="0"/>
          <w:marBottom w:val="0"/>
          <w:divBdr>
            <w:top w:val="none" w:sz="0" w:space="0" w:color="auto"/>
            <w:left w:val="none" w:sz="0" w:space="0" w:color="auto"/>
            <w:bottom w:val="none" w:sz="0" w:space="0" w:color="auto"/>
            <w:right w:val="none" w:sz="0" w:space="0" w:color="auto"/>
          </w:divBdr>
        </w:div>
        <w:div w:id="1566792010">
          <w:marLeft w:val="480"/>
          <w:marRight w:val="0"/>
          <w:marTop w:val="0"/>
          <w:marBottom w:val="0"/>
          <w:divBdr>
            <w:top w:val="none" w:sz="0" w:space="0" w:color="auto"/>
            <w:left w:val="none" w:sz="0" w:space="0" w:color="auto"/>
            <w:bottom w:val="none" w:sz="0" w:space="0" w:color="auto"/>
            <w:right w:val="none" w:sz="0" w:space="0" w:color="auto"/>
          </w:divBdr>
        </w:div>
        <w:div w:id="175728892">
          <w:marLeft w:val="480"/>
          <w:marRight w:val="0"/>
          <w:marTop w:val="0"/>
          <w:marBottom w:val="0"/>
          <w:divBdr>
            <w:top w:val="none" w:sz="0" w:space="0" w:color="auto"/>
            <w:left w:val="none" w:sz="0" w:space="0" w:color="auto"/>
            <w:bottom w:val="none" w:sz="0" w:space="0" w:color="auto"/>
            <w:right w:val="none" w:sz="0" w:space="0" w:color="auto"/>
          </w:divBdr>
        </w:div>
        <w:div w:id="1073701099">
          <w:marLeft w:val="480"/>
          <w:marRight w:val="0"/>
          <w:marTop w:val="0"/>
          <w:marBottom w:val="0"/>
          <w:divBdr>
            <w:top w:val="none" w:sz="0" w:space="0" w:color="auto"/>
            <w:left w:val="none" w:sz="0" w:space="0" w:color="auto"/>
            <w:bottom w:val="none" w:sz="0" w:space="0" w:color="auto"/>
            <w:right w:val="none" w:sz="0" w:space="0" w:color="auto"/>
          </w:divBdr>
        </w:div>
        <w:div w:id="975456660">
          <w:marLeft w:val="480"/>
          <w:marRight w:val="0"/>
          <w:marTop w:val="0"/>
          <w:marBottom w:val="0"/>
          <w:divBdr>
            <w:top w:val="none" w:sz="0" w:space="0" w:color="auto"/>
            <w:left w:val="none" w:sz="0" w:space="0" w:color="auto"/>
            <w:bottom w:val="none" w:sz="0" w:space="0" w:color="auto"/>
            <w:right w:val="none" w:sz="0" w:space="0" w:color="auto"/>
          </w:divBdr>
        </w:div>
        <w:div w:id="1499494378">
          <w:marLeft w:val="480"/>
          <w:marRight w:val="0"/>
          <w:marTop w:val="0"/>
          <w:marBottom w:val="0"/>
          <w:divBdr>
            <w:top w:val="none" w:sz="0" w:space="0" w:color="auto"/>
            <w:left w:val="none" w:sz="0" w:space="0" w:color="auto"/>
            <w:bottom w:val="none" w:sz="0" w:space="0" w:color="auto"/>
            <w:right w:val="none" w:sz="0" w:space="0" w:color="auto"/>
          </w:divBdr>
        </w:div>
      </w:divsChild>
    </w:div>
    <w:div w:id="1876191760">
      <w:bodyDiv w:val="1"/>
      <w:marLeft w:val="0"/>
      <w:marRight w:val="0"/>
      <w:marTop w:val="0"/>
      <w:marBottom w:val="0"/>
      <w:divBdr>
        <w:top w:val="none" w:sz="0" w:space="0" w:color="auto"/>
        <w:left w:val="none" w:sz="0" w:space="0" w:color="auto"/>
        <w:bottom w:val="none" w:sz="0" w:space="0" w:color="auto"/>
        <w:right w:val="none" w:sz="0" w:space="0" w:color="auto"/>
      </w:divBdr>
    </w:div>
    <w:div w:id="1876307573">
      <w:bodyDiv w:val="1"/>
      <w:marLeft w:val="0"/>
      <w:marRight w:val="0"/>
      <w:marTop w:val="0"/>
      <w:marBottom w:val="0"/>
      <w:divBdr>
        <w:top w:val="none" w:sz="0" w:space="0" w:color="auto"/>
        <w:left w:val="none" w:sz="0" w:space="0" w:color="auto"/>
        <w:bottom w:val="none" w:sz="0" w:space="0" w:color="auto"/>
        <w:right w:val="none" w:sz="0" w:space="0" w:color="auto"/>
      </w:divBdr>
    </w:div>
    <w:div w:id="1876383585">
      <w:bodyDiv w:val="1"/>
      <w:marLeft w:val="0"/>
      <w:marRight w:val="0"/>
      <w:marTop w:val="0"/>
      <w:marBottom w:val="0"/>
      <w:divBdr>
        <w:top w:val="none" w:sz="0" w:space="0" w:color="auto"/>
        <w:left w:val="none" w:sz="0" w:space="0" w:color="auto"/>
        <w:bottom w:val="none" w:sz="0" w:space="0" w:color="auto"/>
        <w:right w:val="none" w:sz="0" w:space="0" w:color="auto"/>
      </w:divBdr>
    </w:div>
    <w:div w:id="1876650560">
      <w:bodyDiv w:val="1"/>
      <w:marLeft w:val="0"/>
      <w:marRight w:val="0"/>
      <w:marTop w:val="0"/>
      <w:marBottom w:val="0"/>
      <w:divBdr>
        <w:top w:val="none" w:sz="0" w:space="0" w:color="auto"/>
        <w:left w:val="none" w:sz="0" w:space="0" w:color="auto"/>
        <w:bottom w:val="none" w:sz="0" w:space="0" w:color="auto"/>
        <w:right w:val="none" w:sz="0" w:space="0" w:color="auto"/>
      </w:divBdr>
    </w:div>
    <w:div w:id="1876961616">
      <w:bodyDiv w:val="1"/>
      <w:marLeft w:val="0"/>
      <w:marRight w:val="0"/>
      <w:marTop w:val="0"/>
      <w:marBottom w:val="0"/>
      <w:divBdr>
        <w:top w:val="none" w:sz="0" w:space="0" w:color="auto"/>
        <w:left w:val="none" w:sz="0" w:space="0" w:color="auto"/>
        <w:bottom w:val="none" w:sz="0" w:space="0" w:color="auto"/>
        <w:right w:val="none" w:sz="0" w:space="0" w:color="auto"/>
      </w:divBdr>
    </w:div>
    <w:div w:id="1876966635">
      <w:bodyDiv w:val="1"/>
      <w:marLeft w:val="0"/>
      <w:marRight w:val="0"/>
      <w:marTop w:val="0"/>
      <w:marBottom w:val="0"/>
      <w:divBdr>
        <w:top w:val="none" w:sz="0" w:space="0" w:color="auto"/>
        <w:left w:val="none" w:sz="0" w:space="0" w:color="auto"/>
        <w:bottom w:val="none" w:sz="0" w:space="0" w:color="auto"/>
        <w:right w:val="none" w:sz="0" w:space="0" w:color="auto"/>
      </w:divBdr>
    </w:div>
    <w:div w:id="1877233616">
      <w:bodyDiv w:val="1"/>
      <w:marLeft w:val="0"/>
      <w:marRight w:val="0"/>
      <w:marTop w:val="0"/>
      <w:marBottom w:val="0"/>
      <w:divBdr>
        <w:top w:val="none" w:sz="0" w:space="0" w:color="auto"/>
        <w:left w:val="none" w:sz="0" w:space="0" w:color="auto"/>
        <w:bottom w:val="none" w:sz="0" w:space="0" w:color="auto"/>
        <w:right w:val="none" w:sz="0" w:space="0" w:color="auto"/>
      </w:divBdr>
    </w:div>
    <w:div w:id="1877307157">
      <w:bodyDiv w:val="1"/>
      <w:marLeft w:val="0"/>
      <w:marRight w:val="0"/>
      <w:marTop w:val="0"/>
      <w:marBottom w:val="0"/>
      <w:divBdr>
        <w:top w:val="none" w:sz="0" w:space="0" w:color="auto"/>
        <w:left w:val="none" w:sz="0" w:space="0" w:color="auto"/>
        <w:bottom w:val="none" w:sz="0" w:space="0" w:color="auto"/>
        <w:right w:val="none" w:sz="0" w:space="0" w:color="auto"/>
      </w:divBdr>
    </w:div>
    <w:div w:id="1877964885">
      <w:bodyDiv w:val="1"/>
      <w:marLeft w:val="0"/>
      <w:marRight w:val="0"/>
      <w:marTop w:val="0"/>
      <w:marBottom w:val="0"/>
      <w:divBdr>
        <w:top w:val="none" w:sz="0" w:space="0" w:color="auto"/>
        <w:left w:val="none" w:sz="0" w:space="0" w:color="auto"/>
        <w:bottom w:val="none" w:sz="0" w:space="0" w:color="auto"/>
        <w:right w:val="none" w:sz="0" w:space="0" w:color="auto"/>
      </w:divBdr>
    </w:div>
    <w:div w:id="1878077246">
      <w:bodyDiv w:val="1"/>
      <w:marLeft w:val="0"/>
      <w:marRight w:val="0"/>
      <w:marTop w:val="0"/>
      <w:marBottom w:val="0"/>
      <w:divBdr>
        <w:top w:val="none" w:sz="0" w:space="0" w:color="auto"/>
        <w:left w:val="none" w:sz="0" w:space="0" w:color="auto"/>
        <w:bottom w:val="none" w:sz="0" w:space="0" w:color="auto"/>
        <w:right w:val="none" w:sz="0" w:space="0" w:color="auto"/>
      </w:divBdr>
    </w:div>
    <w:div w:id="1878276992">
      <w:bodyDiv w:val="1"/>
      <w:marLeft w:val="0"/>
      <w:marRight w:val="0"/>
      <w:marTop w:val="0"/>
      <w:marBottom w:val="0"/>
      <w:divBdr>
        <w:top w:val="none" w:sz="0" w:space="0" w:color="auto"/>
        <w:left w:val="none" w:sz="0" w:space="0" w:color="auto"/>
        <w:bottom w:val="none" w:sz="0" w:space="0" w:color="auto"/>
        <w:right w:val="none" w:sz="0" w:space="0" w:color="auto"/>
      </w:divBdr>
    </w:div>
    <w:div w:id="1878543587">
      <w:bodyDiv w:val="1"/>
      <w:marLeft w:val="0"/>
      <w:marRight w:val="0"/>
      <w:marTop w:val="0"/>
      <w:marBottom w:val="0"/>
      <w:divBdr>
        <w:top w:val="none" w:sz="0" w:space="0" w:color="auto"/>
        <w:left w:val="none" w:sz="0" w:space="0" w:color="auto"/>
        <w:bottom w:val="none" w:sz="0" w:space="0" w:color="auto"/>
        <w:right w:val="none" w:sz="0" w:space="0" w:color="auto"/>
      </w:divBdr>
    </w:div>
    <w:div w:id="1878732370">
      <w:bodyDiv w:val="1"/>
      <w:marLeft w:val="0"/>
      <w:marRight w:val="0"/>
      <w:marTop w:val="0"/>
      <w:marBottom w:val="0"/>
      <w:divBdr>
        <w:top w:val="none" w:sz="0" w:space="0" w:color="auto"/>
        <w:left w:val="none" w:sz="0" w:space="0" w:color="auto"/>
        <w:bottom w:val="none" w:sz="0" w:space="0" w:color="auto"/>
        <w:right w:val="none" w:sz="0" w:space="0" w:color="auto"/>
      </w:divBdr>
    </w:div>
    <w:div w:id="1878741096">
      <w:bodyDiv w:val="1"/>
      <w:marLeft w:val="0"/>
      <w:marRight w:val="0"/>
      <w:marTop w:val="0"/>
      <w:marBottom w:val="0"/>
      <w:divBdr>
        <w:top w:val="none" w:sz="0" w:space="0" w:color="auto"/>
        <w:left w:val="none" w:sz="0" w:space="0" w:color="auto"/>
        <w:bottom w:val="none" w:sz="0" w:space="0" w:color="auto"/>
        <w:right w:val="none" w:sz="0" w:space="0" w:color="auto"/>
      </w:divBdr>
    </w:div>
    <w:div w:id="1878851935">
      <w:bodyDiv w:val="1"/>
      <w:marLeft w:val="0"/>
      <w:marRight w:val="0"/>
      <w:marTop w:val="0"/>
      <w:marBottom w:val="0"/>
      <w:divBdr>
        <w:top w:val="none" w:sz="0" w:space="0" w:color="auto"/>
        <w:left w:val="none" w:sz="0" w:space="0" w:color="auto"/>
        <w:bottom w:val="none" w:sz="0" w:space="0" w:color="auto"/>
        <w:right w:val="none" w:sz="0" w:space="0" w:color="auto"/>
      </w:divBdr>
      <w:divsChild>
        <w:div w:id="15078591">
          <w:marLeft w:val="0"/>
          <w:marRight w:val="0"/>
          <w:marTop w:val="0"/>
          <w:marBottom w:val="0"/>
          <w:divBdr>
            <w:top w:val="none" w:sz="0" w:space="0" w:color="auto"/>
            <w:left w:val="none" w:sz="0" w:space="0" w:color="auto"/>
            <w:bottom w:val="none" w:sz="0" w:space="0" w:color="auto"/>
            <w:right w:val="none" w:sz="0" w:space="0" w:color="auto"/>
          </w:divBdr>
        </w:div>
        <w:div w:id="97066849">
          <w:marLeft w:val="0"/>
          <w:marRight w:val="0"/>
          <w:marTop w:val="0"/>
          <w:marBottom w:val="0"/>
          <w:divBdr>
            <w:top w:val="none" w:sz="0" w:space="0" w:color="auto"/>
            <w:left w:val="none" w:sz="0" w:space="0" w:color="auto"/>
            <w:bottom w:val="none" w:sz="0" w:space="0" w:color="auto"/>
            <w:right w:val="none" w:sz="0" w:space="0" w:color="auto"/>
          </w:divBdr>
        </w:div>
        <w:div w:id="105540663">
          <w:marLeft w:val="0"/>
          <w:marRight w:val="0"/>
          <w:marTop w:val="0"/>
          <w:marBottom w:val="0"/>
          <w:divBdr>
            <w:top w:val="none" w:sz="0" w:space="0" w:color="auto"/>
            <w:left w:val="none" w:sz="0" w:space="0" w:color="auto"/>
            <w:bottom w:val="none" w:sz="0" w:space="0" w:color="auto"/>
            <w:right w:val="none" w:sz="0" w:space="0" w:color="auto"/>
          </w:divBdr>
        </w:div>
        <w:div w:id="123668575">
          <w:marLeft w:val="0"/>
          <w:marRight w:val="0"/>
          <w:marTop w:val="0"/>
          <w:marBottom w:val="0"/>
          <w:divBdr>
            <w:top w:val="none" w:sz="0" w:space="0" w:color="auto"/>
            <w:left w:val="none" w:sz="0" w:space="0" w:color="auto"/>
            <w:bottom w:val="none" w:sz="0" w:space="0" w:color="auto"/>
            <w:right w:val="none" w:sz="0" w:space="0" w:color="auto"/>
          </w:divBdr>
        </w:div>
        <w:div w:id="162357856">
          <w:marLeft w:val="0"/>
          <w:marRight w:val="0"/>
          <w:marTop w:val="0"/>
          <w:marBottom w:val="0"/>
          <w:divBdr>
            <w:top w:val="none" w:sz="0" w:space="0" w:color="auto"/>
            <w:left w:val="none" w:sz="0" w:space="0" w:color="auto"/>
            <w:bottom w:val="none" w:sz="0" w:space="0" w:color="auto"/>
            <w:right w:val="none" w:sz="0" w:space="0" w:color="auto"/>
          </w:divBdr>
        </w:div>
        <w:div w:id="195318649">
          <w:marLeft w:val="0"/>
          <w:marRight w:val="0"/>
          <w:marTop w:val="0"/>
          <w:marBottom w:val="0"/>
          <w:divBdr>
            <w:top w:val="none" w:sz="0" w:space="0" w:color="auto"/>
            <w:left w:val="none" w:sz="0" w:space="0" w:color="auto"/>
            <w:bottom w:val="none" w:sz="0" w:space="0" w:color="auto"/>
            <w:right w:val="none" w:sz="0" w:space="0" w:color="auto"/>
          </w:divBdr>
        </w:div>
        <w:div w:id="233862232">
          <w:marLeft w:val="0"/>
          <w:marRight w:val="0"/>
          <w:marTop w:val="0"/>
          <w:marBottom w:val="0"/>
          <w:divBdr>
            <w:top w:val="none" w:sz="0" w:space="0" w:color="auto"/>
            <w:left w:val="none" w:sz="0" w:space="0" w:color="auto"/>
            <w:bottom w:val="none" w:sz="0" w:space="0" w:color="auto"/>
            <w:right w:val="none" w:sz="0" w:space="0" w:color="auto"/>
          </w:divBdr>
        </w:div>
        <w:div w:id="281348901">
          <w:marLeft w:val="0"/>
          <w:marRight w:val="0"/>
          <w:marTop w:val="0"/>
          <w:marBottom w:val="0"/>
          <w:divBdr>
            <w:top w:val="none" w:sz="0" w:space="0" w:color="auto"/>
            <w:left w:val="none" w:sz="0" w:space="0" w:color="auto"/>
            <w:bottom w:val="none" w:sz="0" w:space="0" w:color="auto"/>
            <w:right w:val="none" w:sz="0" w:space="0" w:color="auto"/>
          </w:divBdr>
        </w:div>
        <w:div w:id="341013208">
          <w:marLeft w:val="0"/>
          <w:marRight w:val="0"/>
          <w:marTop w:val="0"/>
          <w:marBottom w:val="0"/>
          <w:divBdr>
            <w:top w:val="none" w:sz="0" w:space="0" w:color="auto"/>
            <w:left w:val="none" w:sz="0" w:space="0" w:color="auto"/>
            <w:bottom w:val="none" w:sz="0" w:space="0" w:color="auto"/>
            <w:right w:val="none" w:sz="0" w:space="0" w:color="auto"/>
          </w:divBdr>
        </w:div>
        <w:div w:id="368803614">
          <w:marLeft w:val="0"/>
          <w:marRight w:val="0"/>
          <w:marTop w:val="0"/>
          <w:marBottom w:val="0"/>
          <w:divBdr>
            <w:top w:val="none" w:sz="0" w:space="0" w:color="auto"/>
            <w:left w:val="none" w:sz="0" w:space="0" w:color="auto"/>
            <w:bottom w:val="none" w:sz="0" w:space="0" w:color="auto"/>
            <w:right w:val="none" w:sz="0" w:space="0" w:color="auto"/>
          </w:divBdr>
        </w:div>
        <w:div w:id="384110285">
          <w:marLeft w:val="0"/>
          <w:marRight w:val="0"/>
          <w:marTop w:val="0"/>
          <w:marBottom w:val="0"/>
          <w:divBdr>
            <w:top w:val="none" w:sz="0" w:space="0" w:color="auto"/>
            <w:left w:val="none" w:sz="0" w:space="0" w:color="auto"/>
            <w:bottom w:val="none" w:sz="0" w:space="0" w:color="auto"/>
            <w:right w:val="none" w:sz="0" w:space="0" w:color="auto"/>
          </w:divBdr>
        </w:div>
        <w:div w:id="400062863">
          <w:marLeft w:val="0"/>
          <w:marRight w:val="0"/>
          <w:marTop w:val="0"/>
          <w:marBottom w:val="0"/>
          <w:divBdr>
            <w:top w:val="none" w:sz="0" w:space="0" w:color="auto"/>
            <w:left w:val="none" w:sz="0" w:space="0" w:color="auto"/>
            <w:bottom w:val="none" w:sz="0" w:space="0" w:color="auto"/>
            <w:right w:val="none" w:sz="0" w:space="0" w:color="auto"/>
          </w:divBdr>
        </w:div>
        <w:div w:id="402684028">
          <w:marLeft w:val="0"/>
          <w:marRight w:val="0"/>
          <w:marTop w:val="0"/>
          <w:marBottom w:val="0"/>
          <w:divBdr>
            <w:top w:val="none" w:sz="0" w:space="0" w:color="auto"/>
            <w:left w:val="none" w:sz="0" w:space="0" w:color="auto"/>
            <w:bottom w:val="none" w:sz="0" w:space="0" w:color="auto"/>
            <w:right w:val="none" w:sz="0" w:space="0" w:color="auto"/>
          </w:divBdr>
        </w:div>
        <w:div w:id="478964086">
          <w:marLeft w:val="0"/>
          <w:marRight w:val="0"/>
          <w:marTop w:val="0"/>
          <w:marBottom w:val="0"/>
          <w:divBdr>
            <w:top w:val="none" w:sz="0" w:space="0" w:color="auto"/>
            <w:left w:val="none" w:sz="0" w:space="0" w:color="auto"/>
            <w:bottom w:val="none" w:sz="0" w:space="0" w:color="auto"/>
            <w:right w:val="none" w:sz="0" w:space="0" w:color="auto"/>
          </w:divBdr>
        </w:div>
        <w:div w:id="492766800">
          <w:marLeft w:val="0"/>
          <w:marRight w:val="0"/>
          <w:marTop w:val="0"/>
          <w:marBottom w:val="0"/>
          <w:divBdr>
            <w:top w:val="none" w:sz="0" w:space="0" w:color="auto"/>
            <w:left w:val="none" w:sz="0" w:space="0" w:color="auto"/>
            <w:bottom w:val="none" w:sz="0" w:space="0" w:color="auto"/>
            <w:right w:val="none" w:sz="0" w:space="0" w:color="auto"/>
          </w:divBdr>
        </w:div>
        <w:div w:id="574124640">
          <w:marLeft w:val="0"/>
          <w:marRight w:val="0"/>
          <w:marTop w:val="0"/>
          <w:marBottom w:val="0"/>
          <w:divBdr>
            <w:top w:val="none" w:sz="0" w:space="0" w:color="auto"/>
            <w:left w:val="none" w:sz="0" w:space="0" w:color="auto"/>
            <w:bottom w:val="none" w:sz="0" w:space="0" w:color="auto"/>
            <w:right w:val="none" w:sz="0" w:space="0" w:color="auto"/>
          </w:divBdr>
        </w:div>
        <w:div w:id="577399772">
          <w:marLeft w:val="0"/>
          <w:marRight w:val="0"/>
          <w:marTop w:val="0"/>
          <w:marBottom w:val="0"/>
          <w:divBdr>
            <w:top w:val="none" w:sz="0" w:space="0" w:color="auto"/>
            <w:left w:val="none" w:sz="0" w:space="0" w:color="auto"/>
            <w:bottom w:val="none" w:sz="0" w:space="0" w:color="auto"/>
            <w:right w:val="none" w:sz="0" w:space="0" w:color="auto"/>
          </w:divBdr>
        </w:div>
        <w:div w:id="626745189">
          <w:marLeft w:val="0"/>
          <w:marRight w:val="0"/>
          <w:marTop w:val="0"/>
          <w:marBottom w:val="0"/>
          <w:divBdr>
            <w:top w:val="none" w:sz="0" w:space="0" w:color="auto"/>
            <w:left w:val="none" w:sz="0" w:space="0" w:color="auto"/>
            <w:bottom w:val="none" w:sz="0" w:space="0" w:color="auto"/>
            <w:right w:val="none" w:sz="0" w:space="0" w:color="auto"/>
          </w:divBdr>
        </w:div>
        <w:div w:id="631714494">
          <w:marLeft w:val="0"/>
          <w:marRight w:val="0"/>
          <w:marTop w:val="0"/>
          <w:marBottom w:val="0"/>
          <w:divBdr>
            <w:top w:val="none" w:sz="0" w:space="0" w:color="auto"/>
            <w:left w:val="none" w:sz="0" w:space="0" w:color="auto"/>
            <w:bottom w:val="none" w:sz="0" w:space="0" w:color="auto"/>
            <w:right w:val="none" w:sz="0" w:space="0" w:color="auto"/>
          </w:divBdr>
        </w:div>
        <w:div w:id="659189223">
          <w:marLeft w:val="0"/>
          <w:marRight w:val="0"/>
          <w:marTop w:val="0"/>
          <w:marBottom w:val="0"/>
          <w:divBdr>
            <w:top w:val="none" w:sz="0" w:space="0" w:color="auto"/>
            <w:left w:val="none" w:sz="0" w:space="0" w:color="auto"/>
            <w:bottom w:val="none" w:sz="0" w:space="0" w:color="auto"/>
            <w:right w:val="none" w:sz="0" w:space="0" w:color="auto"/>
          </w:divBdr>
        </w:div>
        <w:div w:id="682557638">
          <w:marLeft w:val="0"/>
          <w:marRight w:val="0"/>
          <w:marTop w:val="0"/>
          <w:marBottom w:val="0"/>
          <w:divBdr>
            <w:top w:val="none" w:sz="0" w:space="0" w:color="auto"/>
            <w:left w:val="none" w:sz="0" w:space="0" w:color="auto"/>
            <w:bottom w:val="none" w:sz="0" w:space="0" w:color="auto"/>
            <w:right w:val="none" w:sz="0" w:space="0" w:color="auto"/>
          </w:divBdr>
        </w:div>
        <w:div w:id="753162507">
          <w:marLeft w:val="0"/>
          <w:marRight w:val="0"/>
          <w:marTop w:val="0"/>
          <w:marBottom w:val="0"/>
          <w:divBdr>
            <w:top w:val="none" w:sz="0" w:space="0" w:color="auto"/>
            <w:left w:val="none" w:sz="0" w:space="0" w:color="auto"/>
            <w:bottom w:val="none" w:sz="0" w:space="0" w:color="auto"/>
            <w:right w:val="none" w:sz="0" w:space="0" w:color="auto"/>
          </w:divBdr>
        </w:div>
        <w:div w:id="761949821">
          <w:marLeft w:val="0"/>
          <w:marRight w:val="0"/>
          <w:marTop w:val="0"/>
          <w:marBottom w:val="0"/>
          <w:divBdr>
            <w:top w:val="none" w:sz="0" w:space="0" w:color="auto"/>
            <w:left w:val="none" w:sz="0" w:space="0" w:color="auto"/>
            <w:bottom w:val="none" w:sz="0" w:space="0" w:color="auto"/>
            <w:right w:val="none" w:sz="0" w:space="0" w:color="auto"/>
          </w:divBdr>
        </w:div>
        <w:div w:id="790904833">
          <w:marLeft w:val="0"/>
          <w:marRight w:val="0"/>
          <w:marTop w:val="0"/>
          <w:marBottom w:val="0"/>
          <w:divBdr>
            <w:top w:val="none" w:sz="0" w:space="0" w:color="auto"/>
            <w:left w:val="none" w:sz="0" w:space="0" w:color="auto"/>
            <w:bottom w:val="none" w:sz="0" w:space="0" w:color="auto"/>
            <w:right w:val="none" w:sz="0" w:space="0" w:color="auto"/>
          </w:divBdr>
        </w:div>
        <w:div w:id="816725484">
          <w:marLeft w:val="0"/>
          <w:marRight w:val="0"/>
          <w:marTop w:val="0"/>
          <w:marBottom w:val="0"/>
          <w:divBdr>
            <w:top w:val="none" w:sz="0" w:space="0" w:color="auto"/>
            <w:left w:val="none" w:sz="0" w:space="0" w:color="auto"/>
            <w:bottom w:val="none" w:sz="0" w:space="0" w:color="auto"/>
            <w:right w:val="none" w:sz="0" w:space="0" w:color="auto"/>
          </w:divBdr>
        </w:div>
        <w:div w:id="839005265">
          <w:marLeft w:val="0"/>
          <w:marRight w:val="0"/>
          <w:marTop w:val="0"/>
          <w:marBottom w:val="0"/>
          <w:divBdr>
            <w:top w:val="none" w:sz="0" w:space="0" w:color="auto"/>
            <w:left w:val="none" w:sz="0" w:space="0" w:color="auto"/>
            <w:bottom w:val="none" w:sz="0" w:space="0" w:color="auto"/>
            <w:right w:val="none" w:sz="0" w:space="0" w:color="auto"/>
          </w:divBdr>
        </w:div>
        <w:div w:id="863905989">
          <w:marLeft w:val="0"/>
          <w:marRight w:val="0"/>
          <w:marTop w:val="0"/>
          <w:marBottom w:val="0"/>
          <w:divBdr>
            <w:top w:val="none" w:sz="0" w:space="0" w:color="auto"/>
            <w:left w:val="none" w:sz="0" w:space="0" w:color="auto"/>
            <w:bottom w:val="none" w:sz="0" w:space="0" w:color="auto"/>
            <w:right w:val="none" w:sz="0" w:space="0" w:color="auto"/>
          </w:divBdr>
        </w:div>
        <w:div w:id="917710849">
          <w:marLeft w:val="0"/>
          <w:marRight w:val="0"/>
          <w:marTop w:val="0"/>
          <w:marBottom w:val="0"/>
          <w:divBdr>
            <w:top w:val="none" w:sz="0" w:space="0" w:color="auto"/>
            <w:left w:val="none" w:sz="0" w:space="0" w:color="auto"/>
            <w:bottom w:val="none" w:sz="0" w:space="0" w:color="auto"/>
            <w:right w:val="none" w:sz="0" w:space="0" w:color="auto"/>
          </w:divBdr>
        </w:div>
        <w:div w:id="942570743">
          <w:marLeft w:val="0"/>
          <w:marRight w:val="0"/>
          <w:marTop w:val="0"/>
          <w:marBottom w:val="0"/>
          <w:divBdr>
            <w:top w:val="none" w:sz="0" w:space="0" w:color="auto"/>
            <w:left w:val="none" w:sz="0" w:space="0" w:color="auto"/>
            <w:bottom w:val="none" w:sz="0" w:space="0" w:color="auto"/>
            <w:right w:val="none" w:sz="0" w:space="0" w:color="auto"/>
          </w:divBdr>
        </w:div>
        <w:div w:id="964387968">
          <w:marLeft w:val="0"/>
          <w:marRight w:val="0"/>
          <w:marTop w:val="0"/>
          <w:marBottom w:val="0"/>
          <w:divBdr>
            <w:top w:val="none" w:sz="0" w:space="0" w:color="auto"/>
            <w:left w:val="none" w:sz="0" w:space="0" w:color="auto"/>
            <w:bottom w:val="none" w:sz="0" w:space="0" w:color="auto"/>
            <w:right w:val="none" w:sz="0" w:space="0" w:color="auto"/>
          </w:divBdr>
        </w:div>
        <w:div w:id="976835817">
          <w:marLeft w:val="0"/>
          <w:marRight w:val="0"/>
          <w:marTop w:val="0"/>
          <w:marBottom w:val="0"/>
          <w:divBdr>
            <w:top w:val="none" w:sz="0" w:space="0" w:color="auto"/>
            <w:left w:val="none" w:sz="0" w:space="0" w:color="auto"/>
            <w:bottom w:val="none" w:sz="0" w:space="0" w:color="auto"/>
            <w:right w:val="none" w:sz="0" w:space="0" w:color="auto"/>
          </w:divBdr>
        </w:div>
        <w:div w:id="1043137770">
          <w:marLeft w:val="0"/>
          <w:marRight w:val="0"/>
          <w:marTop w:val="0"/>
          <w:marBottom w:val="0"/>
          <w:divBdr>
            <w:top w:val="none" w:sz="0" w:space="0" w:color="auto"/>
            <w:left w:val="none" w:sz="0" w:space="0" w:color="auto"/>
            <w:bottom w:val="none" w:sz="0" w:space="0" w:color="auto"/>
            <w:right w:val="none" w:sz="0" w:space="0" w:color="auto"/>
          </w:divBdr>
        </w:div>
        <w:div w:id="1150051208">
          <w:marLeft w:val="0"/>
          <w:marRight w:val="0"/>
          <w:marTop w:val="0"/>
          <w:marBottom w:val="0"/>
          <w:divBdr>
            <w:top w:val="none" w:sz="0" w:space="0" w:color="auto"/>
            <w:left w:val="none" w:sz="0" w:space="0" w:color="auto"/>
            <w:bottom w:val="none" w:sz="0" w:space="0" w:color="auto"/>
            <w:right w:val="none" w:sz="0" w:space="0" w:color="auto"/>
          </w:divBdr>
        </w:div>
        <w:div w:id="1187986668">
          <w:marLeft w:val="0"/>
          <w:marRight w:val="0"/>
          <w:marTop w:val="0"/>
          <w:marBottom w:val="0"/>
          <w:divBdr>
            <w:top w:val="none" w:sz="0" w:space="0" w:color="auto"/>
            <w:left w:val="none" w:sz="0" w:space="0" w:color="auto"/>
            <w:bottom w:val="none" w:sz="0" w:space="0" w:color="auto"/>
            <w:right w:val="none" w:sz="0" w:space="0" w:color="auto"/>
          </w:divBdr>
        </w:div>
        <w:div w:id="1188525243">
          <w:marLeft w:val="0"/>
          <w:marRight w:val="0"/>
          <w:marTop w:val="0"/>
          <w:marBottom w:val="0"/>
          <w:divBdr>
            <w:top w:val="none" w:sz="0" w:space="0" w:color="auto"/>
            <w:left w:val="none" w:sz="0" w:space="0" w:color="auto"/>
            <w:bottom w:val="none" w:sz="0" w:space="0" w:color="auto"/>
            <w:right w:val="none" w:sz="0" w:space="0" w:color="auto"/>
          </w:divBdr>
        </w:div>
        <w:div w:id="1192232284">
          <w:marLeft w:val="0"/>
          <w:marRight w:val="0"/>
          <w:marTop w:val="0"/>
          <w:marBottom w:val="0"/>
          <w:divBdr>
            <w:top w:val="none" w:sz="0" w:space="0" w:color="auto"/>
            <w:left w:val="none" w:sz="0" w:space="0" w:color="auto"/>
            <w:bottom w:val="none" w:sz="0" w:space="0" w:color="auto"/>
            <w:right w:val="none" w:sz="0" w:space="0" w:color="auto"/>
          </w:divBdr>
        </w:div>
        <w:div w:id="1206258281">
          <w:marLeft w:val="0"/>
          <w:marRight w:val="0"/>
          <w:marTop w:val="0"/>
          <w:marBottom w:val="0"/>
          <w:divBdr>
            <w:top w:val="none" w:sz="0" w:space="0" w:color="auto"/>
            <w:left w:val="none" w:sz="0" w:space="0" w:color="auto"/>
            <w:bottom w:val="none" w:sz="0" w:space="0" w:color="auto"/>
            <w:right w:val="none" w:sz="0" w:space="0" w:color="auto"/>
          </w:divBdr>
        </w:div>
        <w:div w:id="1237975517">
          <w:marLeft w:val="0"/>
          <w:marRight w:val="0"/>
          <w:marTop w:val="0"/>
          <w:marBottom w:val="0"/>
          <w:divBdr>
            <w:top w:val="none" w:sz="0" w:space="0" w:color="auto"/>
            <w:left w:val="none" w:sz="0" w:space="0" w:color="auto"/>
            <w:bottom w:val="none" w:sz="0" w:space="0" w:color="auto"/>
            <w:right w:val="none" w:sz="0" w:space="0" w:color="auto"/>
          </w:divBdr>
        </w:div>
        <w:div w:id="1257640782">
          <w:marLeft w:val="0"/>
          <w:marRight w:val="0"/>
          <w:marTop w:val="0"/>
          <w:marBottom w:val="0"/>
          <w:divBdr>
            <w:top w:val="none" w:sz="0" w:space="0" w:color="auto"/>
            <w:left w:val="none" w:sz="0" w:space="0" w:color="auto"/>
            <w:bottom w:val="none" w:sz="0" w:space="0" w:color="auto"/>
            <w:right w:val="none" w:sz="0" w:space="0" w:color="auto"/>
          </w:divBdr>
        </w:div>
        <w:div w:id="1326324474">
          <w:marLeft w:val="0"/>
          <w:marRight w:val="0"/>
          <w:marTop w:val="0"/>
          <w:marBottom w:val="0"/>
          <w:divBdr>
            <w:top w:val="none" w:sz="0" w:space="0" w:color="auto"/>
            <w:left w:val="none" w:sz="0" w:space="0" w:color="auto"/>
            <w:bottom w:val="none" w:sz="0" w:space="0" w:color="auto"/>
            <w:right w:val="none" w:sz="0" w:space="0" w:color="auto"/>
          </w:divBdr>
        </w:div>
        <w:div w:id="1371959611">
          <w:marLeft w:val="0"/>
          <w:marRight w:val="0"/>
          <w:marTop w:val="0"/>
          <w:marBottom w:val="0"/>
          <w:divBdr>
            <w:top w:val="none" w:sz="0" w:space="0" w:color="auto"/>
            <w:left w:val="none" w:sz="0" w:space="0" w:color="auto"/>
            <w:bottom w:val="none" w:sz="0" w:space="0" w:color="auto"/>
            <w:right w:val="none" w:sz="0" w:space="0" w:color="auto"/>
          </w:divBdr>
        </w:div>
        <w:div w:id="1392584065">
          <w:marLeft w:val="0"/>
          <w:marRight w:val="0"/>
          <w:marTop w:val="0"/>
          <w:marBottom w:val="0"/>
          <w:divBdr>
            <w:top w:val="none" w:sz="0" w:space="0" w:color="auto"/>
            <w:left w:val="none" w:sz="0" w:space="0" w:color="auto"/>
            <w:bottom w:val="none" w:sz="0" w:space="0" w:color="auto"/>
            <w:right w:val="none" w:sz="0" w:space="0" w:color="auto"/>
          </w:divBdr>
        </w:div>
        <w:div w:id="1425616139">
          <w:marLeft w:val="0"/>
          <w:marRight w:val="0"/>
          <w:marTop w:val="0"/>
          <w:marBottom w:val="0"/>
          <w:divBdr>
            <w:top w:val="none" w:sz="0" w:space="0" w:color="auto"/>
            <w:left w:val="none" w:sz="0" w:space="0" w:color="auto"/>
            <w:bottom w:val="none" w:sz="0" w:space="0" w:color="auto"/>
            <w:right w:val="none" w:sz="0" w:space="0" w:color="auto"/>
          </w:divBdr>
        </w:div>
        <w:div w:id="1489782527">
          <w:marLeft w:val="0"/>
          <w:marRight w:val="0"/>
          <w:marTop w:val="0"/>
          <w:marBottom w:val="0"/>
          <w:divBdr>
            <w:top w:val="none" w:sz="0" w:space="0" w:color="auto"/>
            <w:left w:val="none" w:sz="0" w:space="0" w:color="auto"/>
            <w:bottom w:val="none" w:sz="0" w:space="0" w:color="auto"/>
            <w:right w:val="none" w:sz="0" w:space="0" w:color="auto"/>
          </w:divBdr>
        </w:div>
        <w:div w:id="1498039743">
          <w:marLeft w:val="0"/>
          <w:marRight w:val="0"/>
          <w:marTop w:val="0"/>
          <w:marBottom w:val="0"/>
          <w:divBdr>
            <w:top w:val="none" w:sz="0" w:space="0" w:color="auto"/>
            <w:left w:val="none" w:sz="0" w:space="0" w:color="auto"/>
            <w:bottom w:val="none" w:sz="0" w:space="0" w:color="auto"/>
            <w:right w:val="none" w:sz="0" w:space="0" w:color="auto"/>
          </w:divBdr>
        </w:div>
        <w:div w:id="1507208462">
          <w:marLeft w:val="0"/>
          <w:marRight w:val="0"/>
          <w:marTop w:val="0"/>
          <w:marBottom w:val="0"/>
          <w:divBdr>
            <w:top w:val="none" w:sz="0" w:space="0" w:color="auto"/>
            <w:left w:val="none" w:sz="0" w:space="0" w:color="auto"/>
            <w:bottom w:val="none" w:sz="0" w:space="0" w:color="auto"/>
            <w:right w:val="none" w:sz="0" w:space="0" w:color="auto"/>
          </w:divBdr>
        </w:div>
        <w:div w:id="1529760116">
          <w:marLeft w:val="0"/>
          <w:marRight w:val="0"/>
          <w:marTop w:val="0"/>
          <w:marBottom w:val="0"/>
          <w:divBdr>
            <w:top w:val="none" w:sz="0" w:space="0" w:color="auto"/>
            <w:left w:val="none" w:sz="0" w:space="0" w:color="auto"/>
            <w:bottom w:val="none" w:sz="0" w:space="0" w:color="auto"/>
            <w:right w:val="none" w:sz="0" w:space="0" w:color="auto"/>
          </w:divBdr>
        </w:div>
        <w:div w:id="1579706175">
          <w:marLeft w:val="0"/>
          <w:marRight w:val="0"/>
          <w:marTop w:val="0"/>
          <w:marBottom w:val="0"/>
          <w:divBdr>
            <w:top w:val="none" w:sz="0" w:space="0" w:color="auto"/>
            <w:left w:val="none" w:sz="0" w:space="0" w:color="auto"/>
            <w:bottom w:val="none" w:sz="0" w:space="0" w:color="auto"/>
            <w:right w:val="none" w:sz="0" w:space="0" w:color="auto"/>
          </w:divBdr>
        </w:div>
        <w:div w:id="1580090731">
          <w:marLeft w:val="0"/>
          <w:marRight w:val="0"/>
          <w:marTop w:val="0"/>
          <w:marBottom w:val="0"/>
          <w:divBdr>
            <w:top w:val="none" w:sz="0" w:space="0" w:color="auto"/>
            <w:left w:val="none" w:sz="0" w:space="0" w:color="auto"/>
            <w:bottom w:val="none" w:sz="0" w:space="0" w:color="auto"/>
            <w:right w:val="none" w:sz="0" w:space="0" w:color="auto"/>
          </w:divBdr>
        </w:div>
        <w:div w:id="1614821347">
          <w:marLeft w:val="0"/>
          <w:marRight w:val="0"/>
          <w:marTop w:val="0"/>
          <w:marBottom w:val="0"/>
          <w:divBdr>
            <w:top w:val="none" w:sz="0" w:space="0" w:color="auto"/>
            <w:left w:val="none" w:sz="0" w:space="0" w:color="auto"/>
            <w:bottom w:val="none" w:sz="0" w:space="0" w:color="auto"/>
            <w:right w:val="none" w:sz="0" w:space="0" w:color="auto"/>
          </w:divBdr>
        </w:div>
        <w:div w:id="1636793131">
          <w:marLeft w:val="0"/>
          <w:marRight w:val="0"/>
          <w:marTop w:val="0"/>
          <w:marBottom w:val="0"/>
          <w:divBdr>
            <w:top w:val="none" w:sz="0" w:space="0" w:color="auto"/>
            <w:left w:val="none" w:sz="0" w:space="0" w:color="auto"/>
            <w:bottom w:val="none" w:sz="0" w:space="0" w:color="auto"/>
            <w:right w:val="none" w:sz="0" w:space="0" w:color="auto"/>
          </w:divBdr>
        </w:div>
        <w:div w:id="1731265598">
          <w:marLeft w:val="0"/>
          <w:marRight w:val="0"/>
          <w:marTop w:val="0"/>
          <w:marBottom w:val="0"/>
          <w:divBdr>
            <w:top w:val="none" w:sz="0" w:space="0" w:color="auto"/>
            <w:left w:val="none" w:sz="0" w:space="0" w:color="auto"/>
            <w:bottom w:val="none" w:sz="0" w:space="0" w:color="auto"/>
            <w:right w:val="none" w:sz="0" w:space="0" w:color="auto"/>
          </w:divBdr>
        </w:div>
        <w:div w:id="1785811435">
          <w:marLeft w:val="0"/>
          <w:marRight w:val="0"/>
          <w:marTop w:val="0"/>
          <w:marBottom w:val="0"/>
          <w:divBdr>
            <w:top w:val="none" w:sz="0" w:space="0" w:color="auto"/>
            <w:left w:val="none" w:sz="0" w:space="0" w:color="auto"/>
            <w:bottom w:val="none" w:sz="0" w:space="0" w:color="auto"/>
            <w:right w:val="none" w:sz="0" w:space="0" w:color="auto"/>
          </w:divBdr>
        </w:div>
        <w:div w:id="1797486913">
          <w:marLeft w:val="0"/>
          <w:marRight w:val="0"/>
          <w:marTop w:val="0"/>
          <w:marBottom w:val="0"/>
          <w:divBdr>
            <w:top w:val="none" w:sz="0" w:space="0" w:color="auto"/>
            <w:left w:val="none" w:sz="0" w:space="0" w:color="auto"/>
            <w:bottom w:val="none" w:sz="0" w:space="0" w:color="auto"/>
            <w:right w:val="none" w:sz="0" w:space="0" w:color="auto"/>
          </w:divBdr>
        </w:div>
        <w:div w:id="1847790580">
          <w:marLeft w:val="0"/>
          <w:marRight w:val="0"/>
          <w:marTop w:val="0"/>
          <w:marBottom w:val="0"/>
          <w:divBdr>
            <w:top w:val="none" w:sz="0" w:space="0" w:color="auto"/>
            <w:left w:val="none" w:sz="0" w:space="0" w:color="auto"/>
            <w:bottom w:val="none" w:sz="0" w:space="0" w:color="auto"/>
            <w:right w:val="none" w:sz="0" w:space="0" w:color="auto"/>
          </w:divBdr>
        </w:div>
        <w:div w:id="1848473046">
          <w:marLeft w:val="0"/>
          <w:marRight w:val="0"/>
          <w:marTop w:val="0"/>
          <w:marBottom w:val="0"/>
          <w:divBdr>
            <w:top w:val="none" w:sz="0" w:space="0" w:color="auto"/>
            <w:left w:val="none" w:sz="0" w:space="0" w:color="auto"/>
            <w:bottom w:val="none" w:sz="0" w:space="0" w:color="auto"/>
            <w:right w:val="none" w:sz="0" w:space="0" w:color="auto"/>
          </w:divBdr>
        </w:div>
        <w:div w:id="2011134024">
          <w:marLeft w:val="0"/>
          <w:marRight w:val="0"/>
          <w:marTop w:val="0"/>
          <w:marBottom w:val="0"/>
          <w:divBdr>
            <w:top w:val="none" w:sz="0" w:space="0" w:color="auto"/>
            <w:left w:val="none" w:sz="0" w:space="0" w:color="auto"/>
            <w:bottom w:val="none" w:sz="0" w:space="0" w:color="auto"/>
            <w:right w:val="none" w:sz="0" w:space="0" w:color="auto"/>
          </w:divBdr>
        </w:div>
        <w:div w:id="2013798273">
          <w:marLeft w:val="0"/>
          <w:marRight w:val="0"/>
          <w:marTop w:val="0"/>
          <w:marBottom w:val="0"/>
          <w:divBdr>
            <w:top w:val="none" w:sz="0" w:space="0" w:color="auto"/>
            <w:left w:val="none" w:sz="0" w:space="0" w:color="auto"/>
            <w:bottom w:val="none" w:sz="0" w:space="0" w:color="auto"/>
            <w:right w:val="none" w:sz="0" w:space="0" w:color="auto"/>
          </w:divBdr>
        </w:div>
        <w:div w:id="2060856329">
          <w:marLeft w:val="0"/>
          <w:marRight w:val="0"/>
          <w:marTop w:val="0"/>
          <w:marBottom w:val="0"/>
          <w:divBdr>
            <w:top w:val="none" w:sz="0" w:space="0" w:color="auto"/>
            <w:left w:val="none" w:sz="0" w:space="0" w:color="auto"/>
            <w:bottom w:val="none" w:sz="0" w:space="0" w:color="auto"/>
            <w:right w:val="none" w:sz="0" w:space="0" w:color="auto"/>
          </w:divBdr>
        </w:div>
        <w:div w:id="2093113586">
          <w:marLeft w:val="0"/>
          <w:marRight w:val="0"/>
          <w:marTop w:val="0"/>
          <w:marBottom w:val="0"/>
          <w:divBdr>
            <w:top w:val="none" w:sz="0" w:space="0" w:color="auto"/>
            <w:left w:val="none" w:sz="0" w:space="0" w:color="auto"/>
            <w:bottom w:val="none" w:sz="0" w:space="0" w:color="auto"/>
            <w:right w:val="none" w:sz="0" w:space="0" w:color="auto"/>
          </w:divBdr>
        </w:div>
        <w:div w:id="2126927937">
          <w:marLeft w:val="0"/>
          <w:marRight w:val="0"/>
          <w:marTop w:val="0"/>
          <w:marBottom w:val="0"/>
          <w:divBdr>
            <w:top w:val="none" w:sz="0" w:space="0" w:color="auto"/>
            <w:left w:val="none" w:sz="0" w:space="0" w:color="auto"/>
            <w:bottom w:val="none" w:sz="0" w:space="0" w:color="auto"/>
            <w:right w:val="none" w:sz="0" w:space="0" w:color="auto"/>
          </w:divBdr>
        </w:div>
      </w:divsChild>
    </w:div>
    <w:div w:id="1879122957">
      <w:bodyDiv w:val="1"/>
      <w:marLeft w:val="0"/>
      <w:marRight w:val="0"/>
      <w:marTop w:val="0"/>
      <w:marBottom w:val="0"/>
      <w:divBdr>
        <w:top w:val="none" w:sz="0" w:space="0" w:color="auto"/>
        <w:left w:val="none" w:sz="0" w:space="0" w:color="auto"/>
        <w:bottom w:val="none" w:sz="0" w:space="0" w:color="auto"/>
        <w:right w:val="none" w:sz="0" w:space="0" w:color="auto"/>
      </w:divBdr>
    </w:div>
    <w:div w:id="1879313323">
      <w:bodyDiv w:val="1"/>
      <w:marLeft w:val="0"/>
      <w:marRight w:val="0"/>
      <w:marTop w:val="0"/>
      <w:marBottom w:val="0"/>
      <w:divBdr>
        <w:top w:val="none" w:sz="0" w:space="0" w:color="auto"/>
        <w:left w:val="none" w:sz="0" w:space="0" w:color="auto"/>
        <w:bottom w:val="none" w:sz="0" w:space="0" w:color="auto"/>
        <w:right w:val="none" w:sz="0" w:space="0" w:color="auto"/>
      </w:divBdr>
    </w:div>
    <w:div w:id="1879589468">
      <w:bodyDiv w:val="1"/>
      <w:marLeft w:val="0"/>
      <w:marRight w:val="0"/>
      <w:marTop w:val="0"/>
      <w:marBottom w:val="0"/>
      <w:divBdr>
        <w:top w:val="none" w:sz="0" w:space="0" w:color="auto"/>
        <w:left w:val="none" w:sz="0" w:space="0" w:color="auto"/>
        <w:bottom w:val="none" w:sz="0" w:space="0" w:color="auto"/>
        <w:right w:val="none" w:sz="0" w:space="0" w:color="auto"/>
      </w:divBdr>
    </w:div>
    <w:div w:id="1879975568">
      <w:bodyDiv w:val="1"/>
      <w:marLeft w:val="0"/>
      <w:marRight w:val="0"/>
      <w:marTop w:val="0"/>
      <w:marBottom w:val="0"/>
      <w:divBdr>
        <w:top w:val="none" w:sz="0" w:space="0" w:color="auto"/>
        <w:left w:val="none" w:sz="0" w:space="0" w:color="auto"/>
        <w:bottom w:val="none" w:sz="0" w:space="0" w:color="auto"/>
        <w:right w:val="none" w:sz="0" w:space="0" w:color="auto"/>
      </w:divBdr>
    </w:div>
    <w:div w:id="1880312806">
      <w:bodyDiv w:val="1"/>
      <w:marLeft w:val="0"/>
      <w:marRight w:val="0"/>
      <w:marTop w:val="0"/>
      <w:marBottom w:val="0"/>
      <w:divBdr>
        <w:top w:val="none" w:sz="0" w:space="0" w:color="auto"/>
        <w:left w:val="none" w:sz="0" w:space="0" w:color="auto"/>
        <w:bottom w:val="none" w:sz="0" w:space="0" w:color="auto"/>
        <w:right w:val="none" w:sz="0" w:space="0" w:color="auto"/>
      </w:divBdr>
    </w:div>
    <w:div w:id="1880362402">
      <w:bodyDiv w:val="1"/>
      <w:marLeft w:val="0"/>
      <w:marRight w:val="0"/>
      <w:marTop w:val="0"/>
      <w:marBottom w:val="0"/>
      <w:divBdr>
        <w:top w:val="none" w:sz="0" w:space="0" w:color="auto"/>
        <w:left w:val="none" w:sz="0" w:space="0" w:color="auto"/>
        <w:bottom w:val="none" w:sz="0" w:space="0" w:color="auto"/>
        <w:right w:val="none" w:sz="0" w:space="0" w:color="auto"/>
      </w:divBdr>
    </w:div>
    <w:div w:id="1880387885">
      <w:bodyDiv w:val="1"/>
      <w:marLeft w:val="0"/>
      <w:marRight w:val="0"/>
      <w:marTop w:val="0"/>
      <w:marBottom w:val="0"/>
      <w:divBdr>
        <w:top w:val="none" w:sz="0" w:space="0" w:color="auto"/>
        <w:left w:val="none" w:sz="0" w:space="0" w:color="auto"/>
        <w:bottom w:val="none" w:sz="0" w:space="0" w:color="auto"/>
        <w:right w:val="none" w:sz="0" w:space="0" w:color="auto"/>
      </w:divBdr>
    </w:div>
    <w:div w:id="1880438773">
      <w:bodyDiv w:val="1"/>
      <w:marLeft w:val="0"/>
      <w:marRight w:val="0"/>
      <w:marTop w:val="0"/>
      <w:marBottom w:val="0"/>
      <w:divBdr>
        <w:top w:val="none" w:sz="0" w:space="0" w:color="auto"/>
        <w:left w:val="none" w:sz="0" w:space="0" w:color="auto"/>
        <w:bottom w:val="none" w:sz="0" w:space="0" w:color="auto"/>
        <w:right w:val="none" w:sz="0" w:space="0" w:color="auto"/>
      </w:divBdr>
    </w:div>
    <w:div w:id="1880506219">
      <w:bodyDiv w:val="1"/>
      <w:marLeft w:val="0"/>
      <w:marRight w:val="0"/>
      <w:marTop w:val="0"/>
      <w:marBottom w:val="0"/>
      <w:divBdr>
        <w:top w:val="none" w:sz="0" w:space="0" w:color="auto"/>
        <w:left w:val="none" w:sz="0" w:space="0" w:color="auto"/>
        <w:bottom w:val="none" w:sz="0" w:space="0" w:color="auto"/>
        <w:right w:val="none" w:sz="0" w:space="0" w:color="auto"/>
      </w:divBdr>
    </w:div>
    <w:div w:id="1880586359">
      <w:bodyDiv w:val="1"/>
      <w:marLeft w:val="0"/>
      <w:marRight w:val="0"/>
      <w:marTop w:val="0"/>
      <w:marBottom w:val="0"/>
      <w:divBdr>
        <w:top w:val="none" w:sz="0" w:space="0" w:color="auto"/>
        <w:left w:val="none" w:sz="0" w:space="0" w:color="auto"/>
        <w:bottom w:val="none" w:sz="0" w:space="0" w:color="auto"/>
        <w:right w:val="none" w:sz="0" w:space="0" w:color="auto"/>
      </w:divBdr>
    </w:div>
    <w:div w:id="1880629604">
      <w:bodyDiv w:val="1"/>
      <w:marLeft w:val="0"/>
      <w:marRight w:val="0"/>
      <w:marTop w:val="0"/>
      <w:marBottom w:val="0"/>
      <w:divBdr>
        <w:top w:val="none" w:sz="0" w:space="0" w:color="auto"/>
        <w:left w:val="none" w:sz="0" w:space="0" w:color="auto"/>
        <w:bottom w:val="none" w:sz="0" w:space="0" w:color="auto"/>
        <w:right w:val="none" w:sz="0" w:space="0" w:color="auto"/>
      </w:divBdr>
      <w:divsChild>
        <w:div w:id="55787702">
          <w:marLeft w:val="0"/>
          <w:marRight w:val="0"/>
          <w:marTop w:val="0"/>
          <w:marBottom w:val="0"/>
          <w:divBdr>
            <w:top w:val="none" w:sz="0" w:space="0" w:color="auto"/>
            <w:left w:val="none" w:sz="0" w:space="0" w:color="auto"/>
            <w:bottom w:val="none" w:sz="0" w:space="0" w:color="auto"/>
            <w:right w:val="none" w:sz="0" w:space="0" w:color="auto"/>
          </w:divBdr>
        </w:div>
        <w:div w:id="80444512">
          <w:marLeft w:val="0"/>
          <w:marRight w:val="0"/>
          <w:marTop w:val="0"/>
          <w:marBottom w:val="0"/>
          <w:divBdr>
            <w:top w:val="none" w:sz="0" w:space="0" w:color="auto"/>
            <w:left w:val="none" w:sz="0" w:space="0" w:color="auto"/>
            <w:bottom w:val="none" w:sz="0" w:space="0" w:color="auto"/>
            <w:right w:val="none" w:sz="0" w:space="0" w:color="auto"/>
          </w:divBdr>
        </w:div>
        <w:div w:id="102961996">
          <w:marLeft w:val="0"/>
          <w:marRight w:val="0"/>
          <w:marTop w:val="0"/>
          <w:marBottom w:val="0"/>
          <w:divBdr>
            <w:top w:val="none" w:sz="0" w:space="0" w:color="auto"/>
            <w:left w:val="none" w:sz="0" w:space="0" w:color="auto"/>
            <w:bottom w:val="none" w:sz="0" w:space="0" w:color="auto"/>
            <w:right w:val="none" w:sz="0" w:space="0" w:color="auto"/>
          </w:divBdr>
        </w:div>
        <w:div w:id="129129106">
          <w:marLeft w:val="0"/>
          <w:marRight w:val="0"/>
          <w:marTop w:val="0"/>
          <w:marBottom w:val="0"/>
          <w:divBdr>
            <w:top w:val="none" w:sz="0" w:space="0" w:color="auto"/>
            <w:left w:val="none" w:sz="0" w:space="0" w:color="auto"/>
            <w:bottom w:val="none" w:sz="0" w:space="0" w:color="auto"/>
            <w:right w:val="none" w:sz="0" w:space="0" w:color="auto"/>
          </w:divBdr>
        </w:div>
        <w:div w:id="150676836">
          <w:marLeft w:val="0"/>
          <w:marRight w:val="0"/>
          <w:marTop w:val="0"/>
          <w:marBottom w:val="0"/>
          <w:divBdr>
            <w:top w:val="none" w:sz="0" w:space="0" w:color="auto"/>
            <w:left w:val="none" w:sz="0" w:space="0" w:color="auto"/>
            <w:bottom w:val="none" w:sz="0" w:space="0" w:color="auto"/>
            <w:right w:val="none" w:sz="0" w:space="0" w:color="auto"/>
          </w:divBdr>
        </w:div>
        <w:div w:id="152571831">
          <w:marLeft w:val="0"/>
          <w:marRight w:val="0"/>
          <w:marTop w:val="0"/>
          <w:marBottom w:val="0"/>
          <w:divBdr>
            <w:top w:val="none" w:sz="0" w:space="0" w:color="auto"/>
            <w:left w:val="none" w:sz="0" w:space="0" w:color="auto"/>
            <w:bottom w:val="none" w:sz="0" w:space="0" w:color="auto"/>
            <w:right w:val="none" w:sz="0" w:space="0" w:color="auto"/>
          </w:divBdr>
        </w:div>
        <w:div w:id="252444760">
          <w:marLeft w:val="0"/>
          <w:marRight w:val="0"/>
          <w:marTop w:val="0"/>
          <w:marBottom w:val="0"/>
          <w:divBdr>
            <w:top w:val="none" w:sz="0" w:space="0" w:color="auto"/>
            <w:left w:val="none" w:sz="0" w:space="0" w:color="auto"/>
            <w:bottom w:val="none" w:sz="0" w:space="0" w:color="auto"/>
            <w:right w:val="none" w:sz="0" w:space="0" w:color="auto"/>
          </w:divBdr>
        </w:div>
        <w:div w:id="322779885">
          <w:marLeft w:val="0"/>
          <w:marRight w:val="0"/>
          <w:marTop w:val="0"/>
          <w:marBottom w:val="0"/>
          <w:divBdr>
            <w:top w:val="none" w:sz="0" w:space="0" w:color="auto"/>
            <w:left w:val="none" w:sz="0" w:space="0" w:color="auto"/>
            <w:bottom w:val="none" w:sz="0" w:space="0" w:color="auto"/>
            <w:right w:val="none" w:sz="0" w:space="0" w:color="auto"/>
          </w:divBdr>
        </w:div>
        <w:div w:id="337008003">
          <w:marLeft w:val="0"/>
          <w:marRight w:val="0"/>
          <w:marTop w:val="0"/>
          <w:marBottom w:val="0"/>
          <w:divBdr>
            <w:top w:val="none" w:sz="0" w:space="0" w:color="auto"/>
            <w:left w:val="none" w:sz="0" w:space="0" w:color="auto"/>
            <w:bottom w:val="none" w:sz="0" w:space="0" w:color="auto"/>
            <w:right w:val="none" w:sz="0" w:space="0" w:color="auto"/>
          </w:divBdr>
        </w:div>
        <w:div w:id="338779213">
          <w:marLeft w:val="0"/>
          <w:marRight w:val="0"/>
          <w:marTop w:val="0"/>
          <w:marBottom w:val="0"/>
          <w:divBdr>
            <w:top w:val="none" w:sz="0" w:space="0" w:color="auto"/>
            <w:left w:val="none" w:sz="0" w:space="0" w:color="auto"/>
            <w:bottom w:val="none" w:sz="0" w:space="0" w:color="auto"/>
            <w:right w:val="none" w:sz="0" w:space="0" w:color="auto"/>
          </w:divBdr>
        </w:div>
        <w:div w:id="353113699">
          <w:marLeft w:val="0"/>
          <w:marRight w:val="0"/>
          <w:marTop w:val="0"/>
          <w:marBottom w:val="0"/>
          <w:divBdr>
            <w:top w:val="none" w:sz="0" w:space="0" w:color="auto"/>
            <w:left w:val="none" w:sz="0" w:space="0" w:color="auto"/>
            <w:bottom w:val="none" w:sz="0" w:space="0" w:color="auto"/>
            <w:right w:val="none" w:sz="0" w:space="0" w:color="auto"/>
          </w:divBdr>
        </w:div>
        <w:div w:id="401298123">
          <w:marLeft w:val="0"/>
          <w:marRight w:val="0"/>
          <w:marTop w:val="0"/>
          <w:marBottom w:val="0"/>
          <w:divBdr>
            <w:top w:val="none" w:sz="0" w:space="0" w:color="auto"/>
            <w:left w:val="none" w:sz="0" w:space="0" w:color="auto"/>
            <w:bottom w:val="none" w:sz="0" w:space="0" w:color="auto"/>
            <w:right w:val="none" w:sz="0" w:space="0" w:color="auto"/>
          </w:divBdr>
        </w:div>
        <w:div w:id="411895046">
          <w:marLeft w:val="0"/>
          <w:marRight w:val="0"/>
          <w:marTop w:val="0"/>
          <w:marBottom w:val="0"/>
          <w:divBdr>
            <w:top w:val="none" w:sz="0" w:space="0" w:color="auto"/>
            <w:left w:val="none" w:sz="0" w:space="0" w:color="auto"/>
            <w:bottom w:val="none" w:sz="0" w:space="0" w:color="auto"/>
            <w:right w:val="none" w:sz="0" w:space="0" w:color="auto"/>
          </w:divBdr>
        </w:div>
        <w:div w:id="448862386">
          <w:marLeft w:val="0"/>
          <w:marRight w:val="0"/>
          <w:marTop w:val="0"/>
          <w:marBottom w:val="0"/>
          <w:divBdr>
            <w:top w:val="none" w:sz="0" w:space="0" w:color="auto"/>
            <w:left w:val="none" w:sz="0" w:space="0" w:color="auto"/>
            <w:bottom w:val="none" w:sz="0" w:space="0" w:color="auto"/>
            <w:right w:val="none" w:sz="0" w:space="0" w:color="auto"/>
          </w:divBdr>
        </w:div>
        <w:div w:id="449589887">
          <w:marLeft w:val="0"/>
          <w:marRight w:val="0"/>
          <w:marTop w:val="0"/>
          <w:marBottom w:val="0"/>
          <w:divBdr>
            <w:top w:val="none" w:sz="0" w:space="0" w:color="auto"/>
            <w:left w:val="none" w:sz="0" w:space="0" w:color="auto"/>
            <w:bottom w:val="none" w:sz="0" w:space="0" w:color="auto"/>
            <w:right w:val="none" w:sz="0" w:space="0" w:color="auto"/>
          </w:divBdr>
        </w:div>
        <w:div w:id="482938611">
          <w:marLeft w:val="0"/>
          <w:marRight w:val="0"/>
          <w:marTop w:val="0"/>
          <w:marBottom w:val="0"/>
          <w:divBdr>
            <w:top w:val="none" w:sz="0" w:space="0" w:color="auto"/>
            <w:left w:val="none" w:sz="0" w:space="0" w:color="auto"/>
            <w:bottom w:val="none" w:sz="0" w:space="0" w:color="auto"/>
            <w:right w:val="none" w:sz="0" w:space="0" w:color="auto"/>
          </w:divBdr>
        </w:div>
        <w:div w:id="485783861">
          <w:marLeft w:val="0"/>
          <w:marRight w:val="0"/>
          <w:marTop w:val="0"/>
          <w:marBottom w:val="0"/>
          <w:divBdr>
            <w:top w:val="none" w:sz="0" w:space="0" w:color="auto"/>
            <w:left w:val="none" w:sz="0" w:space="0" w:color="auto"/>
            <w:bottom w:val="none" w:sz="0" w:space="0" w:color="auto"/>
            <w:right w:val="none" w:sz="0" w:space="0" w:color="auto"/>
          </w:divBdr>
        </w:div>
        <w:div w:id="551888225">
          <w:marLeft w:val="0"/>
          <w:marRight w:val="0"/>
          <w:marTop w:val="0"/>
          <w:marBottom w:val="0"/>
          <w:divBdr>
            <w:top w:val="none" w:sz="0" w:space="0" w:color="auto"/>
            <w:left w:val="none" w:sz="0" w:space="0" w:color="auto"/>
            <w:bottom w:val="none" w:sz="0" w:space="0" w:color="auto"/>
            <w:right w:val="none" w:sz="0" w:space="0" w:color="auto"/>
          </w:divBdr>
        </w:div>
        <w:div w:id="565917116">
          <w:marLeft w:val="0"/>
          <w:marRight w:val="0"/>
          <w:marTop w:val="0"/>
          <w:marBottom w:val="0"/>
          <w:divBdr>
            <w:top w:val="none" w:sz="0" w:space="0" w:color="auto"/>
            <w:left w:val="none" w:sz="0" w:space="0" w:color="auto"/>
            <w:bottom w:val="none" w:sz="0" w:space="0" w:color="auto"/>
            <w:right w:val="none" w:sz="0" w:space="0" w:color="auto"/>
          </w:divBdr>
        </w:div>
        <w:div w:id="635451831">
          <w:marLeft w:val="0"/>
          <w:marRight w:val="0"/>
          <w:marTop w:val="0"/>
          <w:marBottom w:val="0"/>
          <w:divBdr>
            <w:top w:val="none" w:sz="0" w:space="0" w:color="auto"/>
            <w:left w:val="none" w:sz="0" w:space="0" w:color="auto"/>
            <w:bottom w:val="none" w:sz="0" w:space="0" w:color="auto"/>
            <w:right w:val="none" w:sz="0" w:space="0" w:color="auto"/>
          </w:divBdr>
        </w:div>
        <w:div w:id="645162924">
          <w:marLeft w:val="0"/>
          <w:marRight w:val="0"/>
          <w:marTop w:val="0"/>
          <w:marBottom w:val="0"/>
          <w:divBdr>
            <w:top w:val="none" w:sz="0" w:space="0" w:color="auto"/>
            <w:left w:val="none" w:sz="0" w:space="0" w:color="auto"/>
            <w:bottom w:val="none" w:sz="0" w:space="0" w:color="auto"/>
            <w:right w:val="none" w:sz="0" w:space="0" w:color="auto"/>
          </w:divBdr>
        </w:div>
        <w:div w:id="741099351">
          <w:marLeft w:val="0"/>
          <w:marRight w:val="0"/>
          <w:marTop w:val="0"/>
          <w:marBottom w:val="0"/>
          <w:divBdr>
            <w:top w:val="none" w:sz="0" w:space="0" w:color="auto"/>
            <w:left w:val="none" w:sz="0" w:space="0" w:color="auto"/>
            <w:bottom w:val="none" w:sz="0" w:space="0" w:color="auto"/>
            <w:right w:val="none" w:sz="0" w:space="0" w:color="auto"/>
          </w:divBdr>
        </w:div>
        <w:div w:id="781726843">
          <w:marLeft w:val="0"/>
          <w:marRight w:val="0"/>
          <w:marTop w:val="0"/>
          <w:marBottom w:val="0"/>
          <w:divBdr>
            <w:top w:val="none" w:sz="0" w:space="0" w:color="auto"/>
            <w:left w:val="none" w:sz="0" w:space="0" w:color="auto"/>
            <w:bottom w:val="none" w:sz="0" w:space="0" w:color="auto"/>
            <w:right w:val="none" w:sz="0" w:space="0" w:color="auto"/>
          </w:divBdr>
        </w:div>
        <w:div w:id="798691995">
          <w:marLeft w:val="0"/>
          <w:marRight w:val="0"/>
          <w:marTop w:val="0"/>
          <w:marBottom w:val="0"/>
          <w:divBdr>
            <w:top w:val="none" w:sz="0" w:space="0" w:color="auto"/>
            <w:left w:val="none" w:sz="0" w:space="0" w:color="auto"/>
            <w:bottom w:val="none" w:sz="0" w:space="0" w:color="auto"/>
            <w:right w:val="none" w:sz="0" w:space="0" w:color="auto"/>
          </w:divBdr>
        </w:div>
        <w:div w:id="816462070">
          <w:marLeft w:val="0"/>
          <w:marRight w:val="0"/>
          <w:marTop w:val="0"/>
          <w:marBottom w:val="0"/>
          <w:divBdr>
            <w:top w:val="none" w:sz="0" w:space="0" w:color="auto"/>
            <w:left w:val="none" w:sz="0" w:space="0" w:color="auto"/>
            <w:bottom w:val="none" w:sz="0" w:space="0" w:color="auto"/>
            <w:right w:val="none" w:sz="0" w:space="0" w:color="auto"/>
          </w:divBdr>
        </w:div>
        <w:div w:id="821040302">
          <w:marLeft w:val="0"/>
          <w:marRight w:val="0"/>
          <w:marTop w:val="0"/>
          <w:marBottom w:val="0"/>
          <w:divBdr>
            <w:top w:val="none" w:sz="0" w:space="0" w:color="auto"/>
            <w:left w:val="none" w:sz="0" w:space="0" w:color="auto"/>
            <w:bottom w:val="none" w:sz="0" w:space="0" w:color="auto"/>
            <w:right w:val="none" w:sz="0" w:space="0" w:color="auto"/>
          </w:divBdr>
        </w:div>
        <w:div w:id="859664707">
          <w:marLeft w:val="0"/>
          <w:marRight w:val="0"/>
          <w:marTop w:val="0"/>
          <w:marBottom w:val="0"/>
          <w:divBdr>
            <w:top w:val="none" w:sz="0" w:space="0" w:color="auto"/>
            <w:left w:val="none" w:sz="0" w:space="0" w:color="auto"/>
            <w:bottom w:val="none" w:sz="0" w:space="0" w:color="auto"/>
            <w:right w:val="none" w:sz="0" w:space="0" w:color="auto"/>
          </w:divBdr>
        </w:div>
        <w:div w:id="925647280">
          <w:marLeft w:val="0"/>
          <w:marRight w:val="0"/>
          <w:marTop w:val="0"/>
          <w:marBottom w:val="0"/>
          <w:divBdr>
            <w:top w:val="none" w:sz="0" w:space="0" w:color="auto"/>
            <w:left w:val="none" w:sz="0" w:space="0" w:color="auto"/>
            <w:bottom w:val="none" w:sz="0" w:space="0" w:color="auto"/>
            <w:right w:val="none" w:sz="0" w:space="0" w:color="auto"/>
          </w:divBdr>
        </w:div>
        <w:div w:id="936400488">
          <w:marLeft w:val="0"/>
          <w:marRight w:val="0"/>
          <w:marTop w:val="0"/>
          <w:marBottom w:val="0"/>
          <w:divBdr>
            <w:top w:val="none" w:sz="0" w:space="0" w:color="auto"/>
            <w:left w:val="none" w:sz="0" w:space="0" w:color="auto"/>
            <w:bottom w:val="none" w:sz="0" w:space="0" w:color="auto"/>
            <w:right w:val="none" w:sz="0" w:space="0" w:color="auto"/>
          </w:divBdr>
        </w:div>
        <w:div w:id="949363418">
          <w:marLeft w:val="0"/>
          <w:marRight w:val="0"/>
          <w:marTop w:val="0"/>
          <w:marBottom w:val="0"/>
          <w:divBdr>
            <w:top w:val="none" w:sz="0" w:space="0" w:color="auto"/>
            <w:left w:val="none" w:sz="0" w:space="0" w:color="auto"/>
            <w:bottom w:val="none" w:sz="0" w:space="0" w:color="auto"/>
            <w:right w:val="none" w:sz="0" w:space="0" w:color="auto"/>
          </w:divBdr>
        </w:div>
        <w:div w:id="969625099">
          <w:marLeft w:val="0"/>
          <w:marRight w:val="0"/>
          <w:marTop w:val="0"/>
          <w:marBottom w:val="0"/>
          <w:divBdr>
            <w:top w:val="none" w:sz="0" w:space="0" w:color="auto"/>
            <w:left w:val="none" w:sz="0" w:space="0" w:color="auto"/>
            <w:bottom w:val="none" w:sz="0" w:space="0" w:color="auto"/>
            <w:right w:val="none" w:sz="0" w:space="0" w:color="auto"/>
          </w:divBdr>
        </w:div>
        <w:div w:id="971862042">
          <w:marLeft w:val="0"/>
          <w:marRight w:val="0"/>
          <w:marTop w:val="0"/>
          <w:marBottom w:val="0"/>
          <w:divBdr>
            <w:top w:val="none" w:sz="0" w:space="0" w:color="auto"/>
            <w:left w:val="none" w:sz="0" w:space="0" w:color="auto"/>
            <w:bottom w:val="none" w:sz="0" w:space="0" w:color="auto"/>
            <w:right w:val="none" w:sz="0" w:space="0" w:color="auto"/>
          </w:divBdr>
        </w:div>
        <w:div w:id="1032000229">
          <w:marLeft w:val="0"/>
          <w:marRight w:val="0"/>
          <w:marTop w:val="0"/>
          <w:marBottom w:val="0"/>
          <w:divBdr>
            <w:top w:val="none" w:sz="0" w:space="0" w:color="auto"/>
            <w:left w:val="none" w:sz="0" w:space="0" w:color="auto"/>
            <w:bottom w:val="none" w:sz="0" w:space="0" w:color="auto"/>
            <w:right w:val="none" w:sz="0" w:space="0" w:color="auto"/>
          </w:divBdr>
        </w:div>
        <w:div w:id="1049917437">
          <w:marLeft w:val="0"/>
          <w:marRight w:val="0"/>
          <w:marTop w:val="0"/>
          <w:marBottom w:val="0"/>
          <w:divBdr>
            <w:top w:val="none" w:sz="0" w:space="0" w:color="auto"/>
            <w:left w:val="none" w:sz="0" w:space="0" w:color="auto"/>
            <w:bottom w:val="none" w:sz="0" w:space="0" w:color="auto"/>
            <w:right w:val="none" w:sz="0" w:space="0" w:color="auto"/>
          </w:divBdr>
        </w:div>
        <w:div w:id="1103308483">
          <w:marLeft w:val="0"/>
          <w:marRight w:val="0"/>
          <w:marTop w:val="0"/>
          <w:marBottom w:val="0"/>
          <w:divBdr>
            <w:top w:val="none" w:sz="0" w:space="0" w:color="auto"/>
            <w:left w:val="none" w:sz="0" w:space="0" w:color="auto"/>
            <w:bottom w:val="none" w:sz="0" w:space="0" w:color="auto"/>
            <w:right w:val="none" w:sz="0" w:space="0" w:color="auto"/>
          </w:divBdr>
        </w:div>
        <w:div w:id="1106461010">
          <w:marLeft w:val="0"/>
          <w:marRight w:val="0"/>
          <w:marTop w:val="0"/>
          <w:marBottom w:val="0"/>
          <w:divBdr>
            <w:top w:val="none" w:sz="0" w:space="0" w:color="auto"/>
            <w:left w:val="none" w:sz="0" w:space="0" w:color="auto"/>
            <w:bottom w:val="none" w:sz="0" w:space="0" w:color="auto"/>
            <w:right w:val="none" w:sz="0" w:space="0" w:color="auto"/>
          </w:divBdr>
        </w:div>
        <w:div w:id="1109934305">
          <w:marLeft w:val="0"/>
          <w:marRight w:val="0"/>
          <w:marTop w:val="0"/>
          <w:marBottom w:val="0"/>
          <w:divBdr>
            <w:top w:val="none" w:sz="0" w:space="0" w:color="auto"/>
            <w:left w:val="none" w:sz="0" w:space="0" w:color="auto"/>
            <w:bottom w:val="none" w:sz="0" w:space="0" w:color="auto"/>
            <w:right w:val="none" w:sz="0" w:space="0" w:color="auto"/>
          </w:divBdr>
        </w:div>
        <w:div w:id="1113745081">
          <w:marLeft w:val="0"/>
          <w:marRight w:val="0"/>
          <w:marTop w:val="0"/>
          <w:marBottom w:val="0"/>
          <w:divBdr>
            <w:top w:val="none" w:sz="0" w:space="0" w:color="auto"/>
            <w:left w:val="none" w:sz="0" w:space="0" w:color="auto"/>
            <w:bottom w:val="none" w:sz="0" w:space="0" w:color="auto"/>
            <w:right w:val="none" w:sz="0" w:space="0" w:color="auto"/>
          </w:divBdr>
        </w:div>
        <w:div w:id="1121611382">
          <w:marLeft w:val="0"/>
          <w:marRight w:val="0"/>
          <w:marTop w:val="0"/>
          <w:marBottom w:val="0"/>
          <w:divBdr>
            <w:top w:val="none" w:sz="0" w:space="0" w:color="auto"/>
            <w:left w:val="none" w:sz="0" w:space="0" w:color="auto"/>
            <w:bottom w:val="none" w:sz="0" w:space="0" w:color="auto"/>
            <w:right w:val="none" w:sz="0" w:space="0" w:color="auto"/>
          </w:divBdr>
        </w:div>
        <w:div w:id="1157457015">
          <w:marLeft w:val="0"/>
          <w:marRight w:val="0"/>
          <w:marTop w:val="0"/>
          <w:marBottom w:val="0"/>
          <w:divBdr>
            <w:top w:val="none" w:sz="0" w:space="0" w:color="auto"/>
            <w:left w:val="none" w:sz="0" w:space="0" w:color="auto"/>
            <w:bottom w:val="none" w:sz="0" w:space="0" w:color="auto"/>
            <w:right w:val="none" w:sz="0" w:space="0" w:color="auto"/>
          </w:divBdr>
        </w:div>
        <w:div w:id="1170605297">
          <w:marLeft w:val="0"/>
          <w:marRight w:val="0"/>
          <w:marTop w:val="0"/>
          <w:marBottom w:val="0"/>
          <w:divBdr>
            <w:top w:val="none" w:sz="0" w:space="0" w:color="auto"/>
            <w:left w:val="none" w:sz="0" w:space="0" w:color="auto"/>
            <w:bottom w:val="none" w:sz="0" w:space="0" w:color="auto"/>
            <w:right w:val="none" w:sz="0" w:space="0" w:color="auto"/>
          </w:divBdr>
        </w:div>
        <w:div w:id="1194223336">
          <w:marLeft w:val="0"/>
          <w:marRight w:val="0"/>
          <w:marTop w:val="0"/>
          <w:marBottom w:val="0"/>
          <w:divBdr>
            <w:top w:val="none" w:sz="0" w:space="0" w:color="auto"/>
            <w:left w:val="none" w:sz="0" w:space="0" w:color="auto"/>
            <w:bottom w:val="none" w:sz="0" w:space="0" w:color="auto"/>
            <w:right w:val="none" w:sz="0" w:space="0" w:color="auto"/>
          </w:divBdr>
        </w:div>
        <w:div w:id="1204057856">
          <w:marLeft w:val="0"/>
          <w:marRight w:val="0"/>
          <w:marTop w:val="0"/>
          <w:marBottom w:val="0"/>
          <w:divBdr>
            <w:top w:val="none" w:sz="0" w:space="0" w:color="auto"/>
            <w:left w:val="none" w:sz="0" w:space="0" w:color="auto"/>
            <w:bottom w:val="none" w:sz="0" w:space="0" w:color="auto"/>
            <w:right w:val="none" w:sz="0" w:space="0" w:color="auto"/>
          </w:divBdr>
        </w:div>
        <w:div w:id="1215971583">
          <w:marLeft w:val="0"/>
          <w:marRight w:val="0"/>
          <w:marTop w:val="0"/>
          <w:marBottom w:val="0"/>
          <w:divBdr>
            <w:top w:val="none" w:sz="0" w:space="0" w:color="auto"/>
            <w:left w:val="none" w:sz="0" w:space="0" w:color="auto"/>
            <w:bottom w:val="none" w:sz="0" w:space="0" w:color="auto"/>
            <w:right w:val="none" w:sz="0" w:space="0" w:color="auto"/>
          </w:divBdr>
        </w:div>
        <w:div w:id="1363559121">
          <w:marLeft w:val="0"/>
          <w:marRight w:val="0"/>
          <w:marTop w:val="0"/>
          <w:marBottom w:val="0"/>
          <w:divBdr>
            <w:top w:val="none" w:sz="0" w:space="0" w:color="auto"/>
            <w:left w:val="none" w:sz="0" w:space="0" w:color="auto"/>
            <w:bottom w:val="none" w:sz="0" w:space="0" w:color="auto"/>
            <w:right w:val="none" w:sz="0" w:space="0" w:color="auto"/>
          </w:divBdr>
        </w:div>
        <w:div w:id="1520393739">
          <w:marLeft w:val="0"/>
          <w:marRight w:val="0"/>
          <w:marTop w:val="0"/>
          <w:marBottom w:val="0"/>
          <w:divBdr>
            <w:top w:val="none" w:sz="0" w:space="0" w:color="auto"/>
            <w:left w:val="none" w:sz="0" w:space="0" w:color="auto"/>
            <w:bottom w:val="none" w:sz="0" w:space="0" w:color="auto"/>
            <w:right w:val="none" w:sz="0" w:space="0" w:color="auto"/>
          </w:divBdr>
        </w:div>
        <w:div w:id="1548033297">
          <w:marLeft w:val="0"/>
          <w:marRight w:val="0"/>
          <w:marTop w:val="0"/>
          <w:marBottom w:val="0"/>
          <w:divBdr>
            <w:top w:val="none" w:sz="0" w:space="0" w:color="auto"/>
            <w:left w:val="none" w:sz="0" w:space="0" w:color="auto"/>
            <w:bottom w:val="none" w:sz="0" w:space="0" w:color="auto"/>
            <w:right w:val="none" w:sz="0" w:space="0" w:color="auto"/>
          </w:divBdr>
        </w:div>
        <w:div w:id="1559514023">
          <w:marLeft w:val="0"/>
          <w:marRight w:val="0"/>
          <w:marTop w:val="0"/>
          <w:marBottom w:val="0"/>
          <w:divBdr>
            <w:top w:val="none" w:sz="0" w:space="0" w:color="auto"/>
            <w:left w:val="none" w:sz="0" w:space="0" w:color="auto"/>
            <w:bottom w:val="none" w:sz="0" w:space="0" w:color="auto"/>
            <w:right w:val="none" w:sz="0" w:space="0" w:color="auto"/>
          </w:divBdr>
        </w:div>
        <w:div w:id="1564411759">
          <w:marLeft w:val="0"/>
          <w:marRight w:val="0"/>
          <w:marTop w:val="0"/>
          <w:marBottom w:val="0"/>
          <w:divBdr>
            <w:top w:val="none" w:sz="0" w:space="0" w:color="auto"/>
            <w:left w:val="none" w:sz="0" w:space="0" w:color="auto"/>
            <w:bottom w:val="none" w:sz="0" w:space="0" w:color="auto"/>
            <w:right w:val="none" w:sz="0" w:space="0" w:color="auto"/>
          </w:divBdr>
        </w:div>
        <w:div w:id="1577201660">
          <w:marLeft w:val="0"/>
          <w:marRight w:val="0"/>
          <w:marTop w:val="0"/>
          <w:marBottom w:val="0"/>
          <w:divBdr>
            <w:top w:val="none" w:sz="0" w:space="0" w:color="auto"/>
            <w:left w:val="none" w:sz="0" w:space="0" w:color="auto"/>
            <w:bottom w:val="none" w:sz="0" w:space="0" w:color="auto"/>
            <w:right w:val="none" w:sz="0" w:space="0" w:color="auto"/>
          </w:divBdr>
        </w:div>
        <w:div w:id="1595162570">
          <w:marLeft w:val="0"/>
          <w:marRight w:val="0"/>
          <w:marTop w:val="0"/>
          <w:marBottom w:val="0"/>
          <w:divBdr>
            <w:top w:val="none" w:sz="0" w:space="0" w:color="auto"/>
            <w:left w:val="none" w:sz="0" w:space="0" w:color="auto"/>
            <w:bottom w:val="none" w:sz="0" w:space="0" w:color="auto"/>
            <w:right w:val="none" w:sz="0" w:space="0" w:color="auto"/>
          </w:divBdr>
        </w:div>
        <w:div w:id="1633830014">
          <w:marLeft w:val="0"/>
          <w:marRight w:val="0"/>
          <w:marTop w:val="0"/>
          <w:marBottom w:val="0"/>
          <w:divBdr>
            <w:top w:val="none" w:sz="0" w:space="0" w:color="auto"/>
            <w:left w:val="none" w:sz="0" w:space="0" w:color="auto"/>
            <w:bottom w:val="none" w:sz="0" w:space="0" w:color="auto"/>
            <w:right w:val="none" w:sz="0" w:space="0" w:color="auto"/>
          </w:divBdr>
        </w:div>
        <w:div w:id="1662343456">
          <w:marLeft w:val="0"/>
          <w:marRight w:val="0"/>
          <w:marTop w:val="0"/>
          <w:marBottom w:val="0"/>
          <w:divBdr>
            <w:top w:val="none" w:sz="0" w:space="0" w:color="auto"/>
            <w:left w:val="none" w:sz="0" w:space="0" w:color="auto"/>
            <w:bottom w:val="none" w:sz="0" w:space="0" w:color="auto"/>
            <w:right w:val="none" w:sz="0" w:space="0" w:color="auto"/>
          </w:divBdr>
        </w:div>
        <w:div w:id="1724140396">
          <w:marLeft w:val="0"/>
          <w:marRight w:val="0"/>
          <w:marTop w:val="0"/>
          <w:marBottom w:val="0"/>
          <w:divBdr>
            <w:top w:val="none" w:sz="0" w:space="0" w:color="auto"/>
            <w:left w:val="none" w:sz="0" w:space="0" w:color="auto"/>
            <w:bottom w:val="none" w:sz="0" w:space="0" w:color="auto"/>
            <w:right w:val="none" w:sz="0" w:space="0" w:color="auto"/>
          </w:divBdr>
        </w:div>
        <w:div w:id="1752505648">
          <w:marLeft w:val="0"/>
          <w:marRight w:val="0"/>
          <w:marTop w:val="0"/>
          <w:marBottom w:val="0"/>
          <w:divBdr>
            <w:top w:val="none" w:sz="0" w:space="0" w:color="auto"/>
            <w:left w:val="none" w:sz="0" w:space="0" w:color="auto"/>
            <w:bottom w:val="none" w:sz="0" w:space="0" w:color="auto"/>
            <w:right w:val="none" w:sz="0" w:space="0" w:color="auto"/>
          </w:divBdr>
        </w:div>
        <w:div w:id="1903058750">
          <w:marLeft w:val="0"/>
          <w:marRight w:val="0"/>
          <w:marTop w:val="0"/>
          <w:marBottom w:val="0"/>
          <w:divBdr>
            <w:top w:val="none" w:sz="0" w:space="0" w:color="auto"/>
            <w:left w:val="none" w:sz="0" w:space="0" w:color="auto"/>
            <w:bottom w:val="none" w:sz="0" w:space="0" w:color="auto"/>
            <w:right w:val="none" w:sz="0" w:space="0" w:color="auto"/>
          </w:divBdr>
        </w:div>
        <w:div w:id="1941521920">
          <w:marLeft w:val="0"/>
          <w:marRight w:val="0"/>
          <w:marTop w:val="0"/>
          <w:marBottom w:val="0"/>
          <w:divBdr>
            <w:top w:val="none" w:sz="0" w:space="0" w:color="auto"/>
            <w:left w:val="none" w:sz="0" w:space="0" w:color="auto"/>
            <w:bottom w:val="none" w:sz="0" w:space="0" w:color="auto"/>
            <w:right w:val="none" w:sz="0" w:space="0" w:color="auto"/>
          </w:divBdr>
        </w:div>
        <w:div w:id="1946500968">
          <w:marLeft w:val="0"/>
          <w:marRight w:val="0"/>
          <w:marTop w:val="0"/>
          <w:marBottom w:val="0"/>
          <w:divBdr>
            <w:top w:val="none" w:sz="0" w:space="0" w:color="auto"/>
            <w:left w:val="none" w:sz="0" w:space="0" w:color="auto"/>
            <w:bottom w:val="none" w:sz="0" w:space="0" w:color="auto"/>
            <w:right w:val="none" w:sz="0" w:space="0" w:color="auto"/>
          </w:divBdr>
        </w:div>
        <w:div w:id="1975089633">
          <w:marLeft w:val="0"/>
          <w:marRight w:val="0"/>
          <w:marTop w:val="0"/>
          <w:marBottom w:val="0"/>
          <w:divBdr>
            <w:top w:val="none" w:sz="0" w:space="0" w:color="auto"/>
            <w:left w:val="none" w:sz="0" w:space="0" w:color="auto"/>
            <w:bottom w:val="none" w:sz="0" w:space="0" w:color="auto"/>
            <w:right w:val="none" w:sz="0" w:space="0" w:color="auto"/>
          </w:divBdr>
        </w:div>
        <w:div w:id="2000384119">
          <w:marLeft w:val="0"/>
          <w:marRight w:val="0"/>
          <w:marTop w:val="0"/>
          <w:marBottom w:val="0"/>
          <w:divBdr>
            <w:top w:val="none" w:sz="0" w:space="0" w:color="auto"/>
            <w:left w:val="none" w:sz="0" w:space="0" w:color="auto"/>
            <w:bottom w:val="none" w:sz="0" w:space="0" w:color="auto"/>
            <w:right w:val="none" w:sz="0" w:space="0" w:color="auto"/>
          </w:divBdr>
        </w:div>
        <w:div w:id="2007317787">
          <w:marLeft w:val="0"/>
          <w:marRight w:val="0"/>
          <w:marTop w:val="0"/>
          <w:marBottom w:val="0"/>
          <w:divBdr>
            <w:top w:val="none" w:sz="0" w:space="0" w:color="auto"/>
            <w:left w:val="none" w:sz="0" w:space="0" w:color="auto"/>
            <w:bottom w:val="none" w:sz="0" w:space="0" w:color="auto"/>
            <w:right w:val="none" w:sz="0" w:space="0" w:color="auto"/>
          </w:divBdr>
        </w:div>
        <w:div w:id="2022782153">
          <w:marLeft w:val="0"/>
          <w:marRight w:val="0"/>
          <w:marTop w:val="0"/>
          <w:marBottom w:val="0"/>
          <w:divBdr>
            <w:top w:val="none" w:sz="0" w:space="0" w:color="auto"/>
            <w:left w:val="none" w:sz="0" w:space="0" w:color="auto"/>
            <w:bottom w:val="none" w:sz="0" w:space="0" w:color="auto"/>
            <w:right w:val="none" w:sz="0" w:space="0" w:color="auto"/>
          </w:divBdr>
        </w:div>
        <w:div w:id="2025590365">
          <w:marLeft w:val="0"/>
          <w:marRight w:val="0"/>
          <w:marTop w:val="0"/>
          <w:marBottom w:val="0"/>
          <w:divBdr>
            <w:top w:val="none" w:sz="0" w:space="0" w:color="auto"/>
            <w:left w:val="none" w:sz="0" w:space="0" w:color="auto"/>
            <w:bottom w:val="none" w:sz="0" w:space="0" w:color="auto"/>
            <w:right w:val="none" w:sz="0" w:space="0" w:color="auto"/>
          </w:divBdr>
        </w:div>
        <w:div w:id="2103066864">
          <w:marLeft w:val="0"/>
          <w:marRight w:val="0"/>
          <w:marTop w:val="0"/>
          <w:marBottom w:val="0"/>
          <w:divBdr>
            <w:top w:val="none" w:sz="0" w:space="0" w:color="auto"/>
            <w:left w:val="none" w:sz="0" w:space="0" w:color="auto"/>
            <w:bottom w:val="none" w:sz="0" w:space="0" w:color="auto"/>
            <w:right w:val="none" w:sz="0" w:space="0" w:color="auto"/>
          </w:divBdr>
        </w:div>
        <w:div w:id="2103644249">
          <w:marLeft w:val="0"/>
          <w:marRight w:val="0"/>
          <w:marTop w:val="0"/>
          <w:marBottom w:val="0"/>
          <w:divBdr>
            <w:top w:val="none" w:sz="0" w:space="0" w:color="auto"/>
            <w:left w:val="none" w:sz="0" w:space="0" w:color="auto"/>
            <w:bottom w:val="none" w:sz="0" w:space="0" w:color="auto"/>
            <w:right w:val="none" w:sz="0" w:space="0" w:color="auto"/>
          </w:divBdr>
        </w:div>
        <w:div w:id="2115175685">
          <w:marLeft w:val="0"/>
          <w:marRight w:val="0"/>
          <w:marTop w:val="0"/>
          <w:marBottom w:val="0"/>
          <w:divBdr>
            <w:top w:val="none" w:sz="0" w:space="0" w:color="auto"/>
            <w:left w:val="none" w:sz="0" w:space="0" w:color="auto"/>
            <w:bottom w:val="none" w:sz="0" w:space="0" w:color="auto"/>
            <w:right w:val="none" w:sz="0" w:space="0" w:color="auto"/>
          </w:divBdr>
        </w:div>
      </w:divsChild>
    </w:div>
    <w:div w:id="1880780754">
      <w:bodyDiv w:val="1"/>
      <w:marLeft w:val="0"/>
      <w:marRight w:val="0"/>
      <w:marTop w:val="0"/>
      <w:marBottom w:val="0"/>
      <w:divBdr>
        <w:top w:val="none" w:sz="0" w:space="0" w:color="auto"/>
        <w:left w:val="none" w:sz="0" w:space="0" w:color="auto"/>
        <w:bottom w:val="none" w:sz="0" w:space="0" w:color="auto"/>
        <w:right w:val="none" w:sz="0" w:space="0" w:color="auto"/>
      </w:divBdr>
    </w:div>
    <w:div w:id="1881239796">
      <w:bodyDiv w:val="1"/>
      <w:marLeft w:val="0"/>
      <w:marRight w:val="0"/>
      <w:marTop w:val="0"/>
      <w:marBottom w:val="0"/>
      <w:divBdr>
        <w:top w:val="none" w:sz="0" w:space="0" w:color="auto"/>
        <w:left w:val="none" w:sz="0" w:space="0" w:color="auto"/>
        <w:bottom w:val="none" w:sz="0" w:space="0" w:color="auto"/>
        <w:right w:val="none" w:sz="0" w:space="0" w:color="auto"/>
      </w:divBdr>
    </w:div>
    <w:div w:id="1881933514">
      <w:bodyDiv w:val="1"/>
      <w:marLeft w:val="0"/>
      <w:marRight w:val="0"/>
      <w:marTop w:val="0"/>
      <w:marBottom w:val="0"/>
      <w:divBdr>
        <w:top w:val="none" w:sz="0" w:space="0" w:color="auto"/>
        <w:left w:val="none" w:sz="0" w:space="0" w:color="auto"/>
        <w:bottom w:val="none" w:sz="0" w:space="0" w:color="auto"/>
        <w:right w:val="none" w:sz="0" w:space="0" w:color="auto"/>
      </w:divBdr>
    </w:div>
    <w:div w:id="1881935030">
      <w:bodyDiv w:val="1"/>
      <w:marLeft w:val="0"/>
      <w:marRight w:val="0"/>
      <w:marTop w:val="0"/>
      <w:marBottom w:val="0"/>
      <w:divBdr>
        <w:top w:val="none" w:sz="0" w:space="0" w:color="auto"/>
        <w:left w:val="none" w:sz="0" w:space="0" w:color="auto"/>
        <w:bottom w:val="none" w:sz="0" w:space="0" w:color="auto"/>
        <w:right w:val="none" w:sz="0" w:space="0" w:color="auto"/>
      </w:divBdr>
    </w:div>
    <w:div w:id="1881939861">
      <w:bodyDiv w:val="1"/>
      <w:marLeft w:val="0"/>
      <w:marRight w:val="0"/>
      <w:marTop w:val="0"/>
      <w:marBottom w:val="0"/>
      <w:divBdr>
        <w:top w:val="none" w:sz="0" w:space="0" w:color="auto"/>
        <w:left w:val="none" w:sz="0" w:space="0" w:color="auto"/>
        <w:bottom w:val="none" w:sz="0" w:space="0" w:color="auto"/>
        <w:right w:val="none" w:sz="0" w:space="0" w:color="auto"/>
      </w:divBdr>
    </w:div>
    <w:div w:id="1882011719">
      <w:bodyDiv w:val="1"/>
      <w:marLeft w:val="0"/>
      <w:marRight w:val="0"/>
      <w:marTop w:val="0"/>
      <w:marBottom w:val="0"/>
      <w:divBdr>
        <w:top w:val="none" w:sz="0" w:space="0" w:color="auto"/>
        <w:left w:val="none" w:sz="0" w:space="0" w:color="auto"/>
        <w:bottom w:val="none" w:sz="0" w:space="0" w:color="auto"/>
        <w:right w:val="none" w:sz="0" w:space="0" w:color="auto"/>
      </w:divBdr>
    </w:div>
    <w:div w:id="1882202178">
      <w:bodyDiv w:val="1"/>
      <w:marLeft w:val="0"/>
      <w:marRight w:val="0"/>
      <w:marTop w:val="0"/>
      <w:marBottom w:val="0"/>
      <w:divBdr>
        <w:top w:val="none" w:sz="0" w:space="0" w:color="auto"/>
        <w:left w:val="none" w:sz="0" w:space="0" w:color="auto"/>
        <w:bottom w:val="none" w:sz="0" w:space="0" w:color="auto"/>
        <w:right w:val="none" w:sz="0" w:space="0" w:color="auto"/>
      </w:divBdr>
    </w:div>
    <w:div w:id="1882553101">
      <w:bodyDiv w:val="1"/>
      <w:marLeft w:val="0"/>
      <w:marRight w:val="0"/>
      <w:marTop w:val="0"/>
      <w:marBottom w:val="0"/>
      <w:divBdr>
        <w:top w:val="none" w:sz="0" w:space="0" w:color="auto"/>
        <w:left w:val="none" w:sz="0" w:space="0" w:color="auto"/>
        <w:bottom w:val="none" w:sz="0" w:space="0" w:color="auto"/>
        <w:right w:val="none" w:sz="0" w:space="0" w:color="auto"/>
      </w:divBdr>
    </w:div>
    <w:div w:id="1882664694">
      <w:bodyDiv w:val="1"/>
      <w:marLeft w:val="0"/>
      <w:marRight w:val="0"/>
      <w:marTop w:val="0"/>
      <w:marBottom w:val="0"/>
      <w:divBdr>
        <w:top w:val="none" w:sz="0" w:space="0" w:color="auto"/>
        <w:left w:val="none" w:sz="0" w:space="0" w:color="auto"/>
        <w:bottom w:val="none" w:sz="0" w:space="0" w:color="auto"/>
        <w:right w:val="none" w:sz="0" w:space="0" w:color="auto"/>
      </w:divBdr>
      <w:divsChild>
        <w:div w:id="26295576">
          <w:marLeft w:val="0"/>
          <w:marRight w:val="0"/>
          <w:marTop w:val="0"/>
          <w:marBottom w:val="0"/>
          <w:divBdr>
            <w:top w:val="none" w:sz="0" w:space="0" w:color="auto"/>
            <w:left w:val="none" w:sz="0" w:space="0" w:color="auto"/>
            <w:bottom w:val="none" w:sz="0" w:space="0" w:color="auto"/>
            <w:right w:val="none" w:sz="0" w:space="0" w:color="auto"/>
          </w:divBdr>
        </w:div>
        <w:div w:id="35201740">
          <w:marLeft w:val="0"/>
          <w:marRight w:val="0"/>
          <w:marTop w:val="0"/>
          <w:marBottom w:val="0"/>
          <w:divBdr>
            <w:top w:val="none" w:sz="0" w:space="0" w:color="auto"/>
            <w:left w:val="none" w:sz="0" w:space="0" w:color="auto"/>
            <w:bottom w:val="none" w:sz="0" w:space="0" w:color="auto"/>
            <w:right w:val="none" w:sz="0" w:space="0" w:color="auto"/>
          </w:divBdr>
        </w:div>
        <w:div w:id="42869222">
          <w:marLeft w:val="0"/>
          <w:marRight w:val="0"/>
          <w:marTop w:val="0"/>
          <w:marBottom w:val="0"/>
          <w:divBdr>
            <w:top w:val="none" w:sz="0" w:space="0" w:color="auto"/>
            <w:left w:val="none" w:sz="0" w:space="0" w:color="auto"/>
            <w:bottom w:val="none" w:sz="0" w:space="0" w:color="auto"/>
            <w:right w:val="none" w:sz="0" w:space="0" w:color="auto"/>
          </w:divBdr>
        </w:div>
        <w:div w:id="57636307">
          <w:marLeft w:val="0"/>
          <w:marRight w:val="0"/>
          <w:marTop w:val="0"/>
          <w:marBottom w:val="0"/>
          <w:divBdr>
            <w:top w:val="none" w:sz="0" w:space="0" w:color="auto"/>
            <w:left w:val="none" w:sz="0" w:space="0" w:color="auto"/>
            <w:bottom w:val="none" w:sz="0" w:space="0" w:color="auto"/>
            <w:right w:val="none" w:sz="0" w:space="0" w:color="auto"/>
          </w:divBdr>
        </w:div>
        <w:div w:id="79836184">
          <w:marLeft w:val="0"/>
          <w:marRight w:val="0"/>
          <w:marTop w:val="0"/>
          <w:marBottom w:val="0"/>
          <w:divBdr>
            <w:top w:val="none" w:sz="0" w:space="0" w:color="auto"/>
            <w:left w:val="none" w:sz="0" w:space="0" w:color="auto"/>
            <w:bottom w:val="none" w:sz="0" w:space="0" w:color="auto"/>
            <w:right w:val="none" w:sz="0" w:space="0" w:color="auto"/>
          </w:divBdr>
        </w:div>
        <w:div w:id="83650867">
          <w:marLeft w:val="0"/>
          <w:marRight w:val="0"/>
          <w:marTop w:val="0"/>
          <w:marBottom w:val="0"/>
          <w:divBdr>
            <w:top w:val="none" w:sz="0" w:space="0" w:color="auto"/>
            <w:left w:val="none" w:sz="0" w:space="0" w:color="auto"/>
            <w:bottom w:val="none" w:sz="0" w:space="0" w:color="auto"/>
            <w:right w:val="none" w:sz="0" w:space="0" w:color="auto"/>
          </w:divBdr>
        </w:div>
        <w:div w:id="150604327">
          <w:marLeft w:val="0"/>
          <w:marRight w:val="0"/>
          <w:marTop w:val="0"/>
          <w:marBottom w:val="0"/>
          <w:divBdr>
            <w:top w:val="none" w:sz="0" w:space="0" w:color="auto"/>
            <w:left w:val="none" w:sz="0" w:space="0" w:color="auto"/>
            <w:bottom w:val="none" w:sz="0" w:space="0" w:color="auto"/>
            <w:right w:val="none" w:sz="0" w:space="0" w:color="auto"/>
          </w:divBdr>
        </w:div>
        <w:div w:id="155344817">
          <w:marLeft w:val="0"/>
          <w:marRight w:val="0"/>
          <w:marTop w:val="0"/>
          <w:marBottom w:val="0"/>
          <w:divBdr>
            <w:top w:val="none" w:sz="0" w:space="0" w:color="auto"/>
            <w:left w:val="none" w:sz="0" w:space="0" w:color="auto"/>
            <w:bottom w:val="none" w:sz="0" w:space="0" w:color="auto"/>
            <w:right w:val="none" w:sz="0" w:space="0" w:color="auto"/>
          </w:divBdr>
        </w:div>
        <w:div w:id="155388449">
          <w:marLeft w:val="0"/>
          <w:marRight w:val="0"/>
          <w:marTop w:val="0"/>
          <w:marBottom w:val="0"/>
          <w:divBdr>
            <w:top w:val="none" w:sz="0" w:space="0" w:color="auto"/>
            <w:left w:val="none" w:sz="0" w:space="0" w:color="auto"/>
            <w:bottom w:val="none" w:sz="0" w:space="0" w:color="auto"/>
            <w:right w:val="none" w:sz="0" w:space="0" w:color="auto"/>
          </w:divBdr>
        </w:div>
        <w:div w:id="169835996">
          <w:marLeft w:val="0"/>
          <w:marRight w:val="0"/>
          <w:marTop w:val="0"/>
          <w:marBottom w:val="0"/>
          <w:divBdr>
            <w:top w:val="none" w:sz="0" w:space="0" w:color="auto"/>
            <w:left w:val="none" w:sz="0" w:space="0" w:color="auto"/>
            <w:bottom w:val="none" w:sz="0" w:space="0" w:color="auto"/>
            <w:right w:val="none" w:sz="0" w:space="0" w:color="auto"/>
          </w:divBdr>
        </w:div>
        <w:div w:id="202987459">
          <w:marLeft w:val="0"/>
          <w:marRight w:val="0"/>
          <w:marTop w:val="0"/>
          <w:marBottom w:val="0"/>
          <w:divBdr>
            <w:top w:val="none" w:sz="0" w:space="0" w:color="auto"/>
            <w:left w:val="none" w:sz="0" w:space="0" w:color="auto"/>
            <w:bottom w:val="none" w:sz="0" w:space="0" w:color="auto"/>
            <w:right w:val="none" w:sz="0" w:space="0" w:color="auto"/>
          </w:divBdr>
        </w:div>
        <w:div w:id="214780069">
          <w:marLeft w:val="0"/>
          <w:marRight w:val="0"/>
          <w:marTop w:val="0"/>
          <w:marBottom w:val="0"/>
          <w:divBdr>
            <w:top w:val="none" w:sz="0" w:space="0" w:color="auto"/>
            <w:left w:val="none" w:sz="0" w:space="0" w:color="auto"/>
            <w:bottom w:val="none" w:sz="0" w:space="0" w:color="auto"/>
            <w:right w:val="none" w:sz="0" w:space="0" w:color="auto"/>
          </w:divBdr>
        </w:div>
        <w:div w:id="253174113">
          <w:marLeft w:val="0"/>
          <w:marRight w:val="0"/>
          <w:marTop w:val="0"/>
          <w:marBottom w:val="0"/>
          <w:divBdr>
            <w:top w:val="none" w:sz="0" w:space="0" w:color="auto"/>
            <w:left w:val="none" w:sz="0" w:space="0" w:color="auto"/>
            <w:bottom w:val="none" w:sz="0" w:space="0" w:color="auto"/>
            <w:right w:val="none" w:sz="0" w:space="0" w:color="auto"/>
          </w:divBdr>
        </w:div>
        <w:div w:id="274560810">
          <w:marLeft w:val="0"/>
          <w:marRight w:val="0"/>
          <w:marTop w:val="0"/>
          <w:marBottom w:val="0"/>
          <w:divBdr>
            <w:top w:val="none" w:sz="0" w:space="0" w:color="auto"/>
            <w:left w:val="none" w:sz="0" w:space="0" w:color="auto"/>
            <w:bottom w:val="none" w:sz="0" w:space="0" w:color="auto"/>
            <w:right w:val="none" w:sz="0" w:space="0" w:color="auto"/>
          </w:divBdr>
        </w:div>
        <w:div w:id="278609435">
          <w:marLeft w:val="0"/>
          <w:marRight w:val="0"/>
          <w:marTop w:val="0"/>
          <w:marBottom w:val="0"/>
          <w:divBdr>
            <w:top w:val="none" w:sz="0" w:space="0" w:color="auto"/>
            <w:left w:val="none" w:sz="0" w:space="0" w:color="auto"/>
            <w:bottom w:val="none" w:sz="0" w:space="0" w:color="auto"/>
            <w:right w:val="none" w:sz="0" w:space="0" w:color="auto"/>
          </w:divBdr>
        </w:div>
        <w:div w:id="335228493">
          <w:marLeft w:val="0"/>
          <w:marRight w:val="0"/>
          <w:marTop w:val="0"/>
          <w:marBottom w:val="0"/>
          <w:divBdr>
            <w:top w:val="none" w:sz="0" w:space="0" w:color="auto"/>
            <w:left w:val="none" w:sz="0" w:space="0" w:color="auto"/>
            <w:bottom w:val="none" w:sz="0" w:space="0" w:color="auto"/>
            <w:right w:val="none" w:sz="0" w:space="0" w:color="auto"/>
          </w:divBdr>
        </w:div>
        <w:div w:id="338579287">
          <w:marLeft w:val="0"/>
          <w:marRight w:val="0"/>
          <w:marTop w:val="0"/>
          <w:marBottom w:val="0"/>
          <w:divBdr>
            <w:top w:val="none" w:sz="0" w:space="0" w:color="auto"/>
            <w:left w:val="none" w:sz="0" w:space="0" w:color="auto"/>
            <w:bottom w:val="none" w:sz="0" w:space="0" w:color="auto"/>
            <w:right w:val="none" w:sz="0" w:space="0" w:color="auto"/>
          </w:divBdr>
        </w:div>
        <w:div w:id="351688166">
          <w:marLeft w:val="0"/>
          <w:marRight w:val="0"/>
          <w:marTop w:val="0"/>
          <w:marBottom w:val="0"/>
          <w:divBdr>
            <w:top w:val="none" w:sz="0" w:space="0" w:color="auto"/>
            <w:left w:val="none" w:sz="0" w:space="0" w:color="auto"/>
            <w:bottom w:val="none" w:sz="0" w:space="0" w:color="auto"/>
            <w:right w:val="none" w:sz="0" w:space="0" w:color="auto"/>
          </w:divBdr>
        </w:div>
        <w:div w:id="490369429">
          <w:marLeft w:val="0"/>
          <w:marRight w:val="0"/>
          <w:marTop w:val="0"/>
          <w:marBottom w:val="0"/>
          <w:divBdr>
            <w:top w:val="none" w:sz="0" w:space="0" w:color="auto"/>
            <w:left w:val="none" w:sz="0" w:space="0" w:color="auto"/>
            <w:bottom w:val="none" w:sz="0" w:space="0" w:color="auto"/>
            <w:right w:val="none" w:sz="0" w:space="0" w:color="auto"/>
          </w:divBdr>
        </w:div>
        <w:div w:id="517349190">
          <w:marLeft w:val="0"/>
          <w:marRight w:val="0"/>
          <w:marTop w:val="0"/>
          <w:marBottom w:val="0"/>
          <w:divBdr>
            <w:top w:val="none" w:sz="0" w:space="0" w:color="auto"/>
            <w:left w:val="none" w:sz="0" w:space="0" w:color="auto"/>
            <w:bottom w:val="none" w:sz="0" w:space="0" w:color="auto"/>
            <w:right w:val="none" w:sz="0" w:space="0" w:color="auto"/>
          </w:divBdr>
        </w:div>
        <w:div w:id="532615771">
          <w:marLeft w:val="0"/>
          <w:marRight w:val="0"/>
          <w:marTop w:val="0"/>
          <w:marBottom w:val="0"/>
          <w:divBdr>
            <w:top w:val="none" w:sz="0" w:space="0" w:color="auto"/>
            <w:left w:val="none" w:sz="0" w:space="0" w:color="auto"/>
            <w:bottom w:val="none" w:sz="0" w:space="0" w:color="auto"/>
            <w:right w:val="none" w:sz="0" w:space="0" w:color="auto"/>
          </w:divBdr>
        </w:div>
        <w:div w:id="563445208">
          <w:marLeft w:val="0"/>
          <w:marRight w:val="0"/>
          <w:marTop w:val="0"/>
          <w:marBottom w:val="0"/>
          <w:divBdr>
            <w:top w:val="none" w:sz="0" w:space="0" w:color="auto"/>
            <w:left w:val="none" w:sz="0" w:space="0" w:color="auto"/>
            <w:bottom w:val="none" w:sz="0" w:space="0" w:color="auto"/>
            <w:right w:val="none" w:sz="0" w:space="0" w:color="auto"/>
          </w:divBdr>
        </w:div>
        <w:div w:id="610087868">
          <w:marLeft w:val="0"/>
          <w:marRight w:val="0"/>
          <w:marTop w:val="0"/>
          <w:marBottom w:val="0"/>
          <w:divBdr>
            <w:top w:val="none" w:sz="0" w:space="0" w:color="auto"/>
            <w:left w:val="none" w:sz="0" w:space="0" w:color="auto"/>
            <w:bottom w:val="none" w:sz="0" w:space="0" w:color="auto"/>
            <w:right w:val="none" w:sz="0" w:space="0" w:color="auto"/>
          </w:divBdr>
        </w:div>
        <w:div w:id="611742598">
          <w:marLeft w:val="0"/>
          <w:marRight w:val="0"/>
          <w:marTop w:val="0"/>
          <w:marBottom w:val="0"/>
          <w:divBdr>
            <w:top w:val="none" w:sz="0" w:space="0" w:color="auto"/>
            <w:left w:val="none" w:sz="0" w:space="0" w:color="auto"/>
            <w:bottom w:val="none" w:sz="0" w:space="0" w:color="auto"/>
            <w:right w:val="none" w:sz="0" w:space="0" w:color="auto"/>
          </w:divBdr>
        </w:div>
        <w:div w:id="631208360">
          <w:marLeft w:val="0"/>
          <w:marRight w:val="0"/>
          <w:marTop w:val="0"/>
          <w:marBottom w:val="0"/>
          <w:divBdr>
            <w:top w:val="none" w:sz="0" w:space="0" w:color="auto"/>
            <w:left w:val="none" w:sz="0" w:space="0" w:color="auto"/>
            <w:bottom w:val="none" w:sz="0" w:space="0" w:color="auto"/>
            <w:right w:val="none" w:sz="0" w:space="0" w:color="auto"/>
          </w:divBdr>
        </w:div>
        <w:div w:id="685253609">
          <w:marLeft w:val="0"/>
          <w:marRight w:val="0"/>
          <w:marTop w:val="0"/>
          <w:marBottom w:val="0"/>
          <w:divBdr>
            <w:top w:val="none" w:sz="0" w:space="0" w:color="auto"/>
            <w:left w:val="none" w:sz="0" w:space="0" w:color="auto"/>
            <w:bottom w:val="none" w:sz="0" w:space="0" w:color="auto"/>
            <w:right w:val="none" w:sz="0" w:space="0" w:color="auto"/>
          </w:divBdr>
        </w:div>
        <w:div w:id="757867664">
          <w:marLeft w:val="0"/>
          <w:marRight w:val="0"/>
          <w:marTop w:val="0"/>
          <w:marBottom w:val="0"/>
          <w:divBdr>
            <w:top w:val="none" w:sz="0" w:space="0" w:color="auto"/>
            <w:left w:val="none" w:sz="0" w:space="0" w:color="auto"/>
            <w:bottom w:val="none" w:sz="0" w:space="0" w:color="auto"/>
            <w:right w:val="none" w:sz="0" w:space="0" w:color="auto"/>
          </w:divBdr>
        </w:div>
        <w:div w:id="800734304">
          <w:marLeft w:val="0"/>
          <w:marRight w:val="0"/>
          <w:marTop w:val="0"/>
          <w:marBottom w:val="0"/>
          <w:divBdr>
            <w:top w:val="none" w:sz="0" w:space="0" w:color="auto"/>
            <w:left w:val="none" w:sz="0" w:space="0" w:color="auto"/>
            <w:bottom w:val="none" w:sz="0" w:space="0" w:color="auto"/>
            <w:right w:val="none" w:sz="0" w:space="0" w:color="auto"/>
          </w:divBdr>
        </w:div>
        <w:div w:id="885486151">
          <w:marLeft w:val="0"/>
          <w:marRight w:val="0"/>
          <w:marTop w:val="0"/>
          <w:marBottom w:val="0"/>
          <w:divBdr>
            <w:top w:val="none" w:sz="0" w:space="0" w:color="auto"/>
            <w:left w:val="none" w:sz="0" w:space="0" w:color="auto"/>
            <w:bottom w:val="none" w:sz="0" w:space="0" w:color="auto"/>
            <w:right w:val="none" w:sz="0" w:space="0" w:color="auto"/>
          </w:divBdr>
        </w:div>
        <w:div w:id="899947576">
          <w:marLeft w:val="0"/>
          <w:marRight w:val="0"/>
          <w:marTop w:val="0"/>
          <w:marBottom w:val="0"/>
          <w:divBdr>
            <w:top w:val="none" w:sz="0" w:space="0" w:color="auto"/>
            <w:left w:val="none" w:sz="0" w:space="0" w:color="auto"/>
            <w:bottom w:val="none" w:sz="0" w:space="0" w:color="auto"/>
            <w:right w:val="none" w:sz="0" w:space="0" w:color="auto"/>
          </w:divBdr>
        </w:div>
        <w:div w:id="905991840">
          <w:marLeft w:val="0"/>
          <w:marRight w:val="0"/>
          <w:marTop w:val="0"/>
          <w:marBottom w:val="0"/>
          <w:divBdr>
            <w:top w:val="none" w:sz="0" w:space="0" w:color="auto"/>
            <w:left w:val="none" w:sz="0" w:space="0" w:color="auto"/>
            <w:bottom w:val="none" w:sz="0" w:space="0" w:color="auto"/>
            <w:right w:val="none" w:sz="0" w:space="0" w:color="auto"/>
          </w:divBdr>
        </w:div>
        <w:div w:id="916280166">
          <w:marLeft w:val="0"/>
          <w:marRight w:val="0"/>
          <w:marTop w:val="0"/>
          <w:marBottom w:val="0"/>
          <w:divBdr>
            <w:top w:val="none" w:sz="0" w:space="0" w:color="auto"/>
            <w:left w:val="none" w:sz="0" w:space="0" w:color="auto"/>
            <w:bottom w:val="none" w:sz="0" w:space="0" w:color="auto"/>
            <w:right w:val="none" w:sz="0" w:space="0" w:color="auto"/>
          </w:divBdr>
        </w:div>
        <w:div w:id="956064237">
          <w:marLeft w:val="0"/>
          <w:marRight w:val="0"/>
          <w:marTop w:val="0"/>
          <w:marBottom w:val="0"/>
          <w:divBdr>
            <w:top w:val="none" w:sz="0" w:space="0" w:color="auto"/>
            <w:left w:val="none" w:sz="0" w:space="0" w:color="auto"/>
            <w:bottom w:val="none" w:sz="0" w:space="0" w:color="auto"/>
            <w:right w:val="none" w:sz="0" w:space="0" w:color="auto"/>
          </w:divBdr>
        </w:div>
        <w:div w:id="957838424">
          <w:marLeft w:val="0"/>
          <w:marRight w:val="0"/>
          <w:marTop w:val="0"/>
          <w:marBottom w:val="0"/>
          <w:divBdr>
            <w:top w:val="none" w:sz="0" w:space="0" w:color="auto"/>
            <w:left w:val="none" w:sz="0" w:space="0" w:color="auto"/>
            <w:bottom w:val="none" w:sz="0" w:space="0" w:color="auto"/>
            <w:right w:val="none" w:sz="0" w:space="0" w:color="auto"/>
          </w:divBdr>
        </w:div>
        <w:div w:id="964578112">
          <w:marLeft w:val="0"/>
          <w:marRight w:val="0"/>
          <w:marTop w:val="0"/>
          <w:marBottom w:val="0"/>
          <w:divBdr>
            <w:top w:val="none" w:sz="0" w:space="0" w:color="auto"/>
            <w:left w:val="none" w:sz="0" w:space="0" w:color="auto"/>
            <w:bottom w:val="none" w:sz="0" w:space="0" w:color="auto"/>
            <w:right w:val="none" w:sz="0" w:space="0" w:color="auto"/>
          </w:divBdr>
        </w:div>
        <w:div w:id="967319067">
          <w:marLeft w:val="0"/>
          <w:marRight w:val="0"/>
          <w:marTop w:val="0"/>
          <w:marBottom w:val="0"/>
          <w:divBdr>
            <w:top w:val="none" w:sz="0" w:space="0" w:color="auto"/>
            <w:left w:val="none" w:sz="0" w:space="0" w:color="auto"/>
            <w:bottom w:val="none" w:sz="0" w:space="0" w:color="auto"/>
            <w:right w:val="none" w:sz="0" w:space="0" w:color="auto"/>
          </w:divBdr>
        </w:div>
        <w:div w:id="1032459161">
          <w:marLeft w:val="0"/>
          <w:marRight w:val="0"/>
          <w:marTop w:val="0"/>
          <w:marBottom w:val="0"/>
          <w:divBdr>
            <w:top w:val="none" w:sz="0" w:space="0" w:color="auto"/>
            <w:left w:val="none" w:sz="0" w:space="0" w:color="auto"/>
            <w:bottom w:val="none" w:sz="0" w:space="0" w:color="auto"/>
            <w:right w:val="none" w:sz="0" w:space="0" w:color="auto"/>
          </w:divBdr>
        </w:div>
        <w:div w:id="1062019259">
          <w:marLeft w:val="0"/>
          <w:marRight w:val="0"/>
          <w:marTop w:val="0"/>
          <w:marBottom w:val="0"/>
          <w:divBdr>
            <w:top w:val="none" w:sz="0" w:space="0" w:color="auto"/>
            <w:left w:val="none" w:sz="0" w:space="0" w:color="auto"/>
            <w:bottom w:val="none" w:sz="0" w:space="0" w:color="auto"/>
            <w:right w:val="none" w:sz="0" w:space="0" w:color="auto"/>
          </w:divBdr>
        </w:div>
        <w:div w:id="1066806682">
          <w:marLeft w:val="0"/>
          <w:marRight w:val="0"/>
          <w:marTop w:val="0"/>
          <w:marBottom w:val="0"/>
          <w:divBdr>
            <w:top w:val="none" w:sz="0" w:space="0" w:color="auto"/>
            <w:left w:val="none" w:sz="0" w:space="0" w:color="auto"/>
            <w:bottom w:val="none" w:sz="0" w:space="0" w:color="auto"/>
            <w:right w:val="none" w:sz="0" w:space="0" w:color="auto"/>
          </w:divBdr>
        </w:div>
        <w:div w:id="1072196800">
          <w:marLeft w:val="0"/>
          <w:marRight w:val="0"/>
          <w:marTop w:val="0"/>
          <w:marBottom w:val="0"/>
          <w:divBdr>
            <w:top w:val="none" w:sz="0" w:space="0" w:color="auto"/>
            <w:left w:val="none" w:sz="0" w:space="0" w:color="auto"/>
            <w:bottom w:val="none" w:sz="0" w:space="0" w:color="auto"/>
            <w:right w:val="none" w:sz="0" w:space="0" w:color="auto"/>
          </w:divBdr>
        </w:div>
        <w:div w:id="1097025032">
          <w:marLeft w:val="0"/>
          <w:marRight w:val="0"/>
          <w:marTop w:val="0"/>
          <w:marBottom w:val="0"/>
          <w:divBdr>
            <w:top w:val="none" w:sz="0" w:space="0" w:color="auto"/>
            <w:left w:val="none" w:sz="0" w:space="0" w:color="auto"/>
            <w:bottom w:val="none" w:sz="0" w:space="0" w:color="auto"/>
            <w:right w:val="none" w:sz="0" w:space="0" w:color="auto"/>
          </w:divBdr>
        </w:div>
        <w:div w:id="1155072574">
          <w:marLeft w:val="0"/>
          <w:marRight w:val="0"/>
          <w:marTop w:val="0"/>
          <w:marBottom w:val="0"/>
          <w:divBdr>
            <w:top w:val="none" w:sz="0" w:space="0" w:color="auto"/>
            <w:left w:val="none" w:sz="0" w:space="0" w:color="auto"/>
            <w:bottom w:val="none" w:sz="0" w:space="0" w:color="auto"/>
            <w:right w:val="none" w:sz="0" w:space="0" w:color="auto"/>
          </w:divBdr>
        </w:div>
        <w:div w:id="1164779985">
          <w:marLeft w:val="0"/>
          <w:marRight w:val="0"/>
          <w:marTop w:val="0"/>
          <w:marBottom w:val="0"/>
          <w:divBdr>
            <w:top w:val="none" w:sz="0" w:space="0" w:color="auto"/>
            <w:left w:val="none" w:sz="0" w:space="0" w:color="auto"/>
            <w:bottom w:val="none" w:sz="0" w:space="0" w:color="auto"/>
            <w:right w:val="none" w:sz="0" w:space="0" w:color="auto"/>
          </w:divBdr>
        </w:div>
        <w:div w:id="1193300885">
          <w:marLeft w:val="0"/>
          <w:marRight w:val="0"/>
          <w:marTop w:val="0"/>
          <w:marBottom w:val="0"/>
          <w:divBdr>
            <w:top w:val="none" w:sz="0" w:space="0" w:color="auto"/>
            <w:left w:val="none" w:sz="0" w:space="0" w:color="auto"/>
            <w:bottom w:val="none" w:sz="0" w:space="0" w:color="auto"/>
            <w:right w:val="none" w:sz="0" w:space="0" w:color="auto"/>
          </w:divBdr>
        </w:div>
        <w:div w:id="1209025300">
          <w:marLeft w:val="0"/>
          <w:marRight w:val="0"/>
          <w:marTop w:val="0"/>
          <w:marBottom w:val="0"/>
          <w:divBdr>
            <w:top w:val="none" w:sz="0" w:space="0" w:color="auto"/>
            <w:left w:val="none" w:sz="0" w:space="0" w:color="auto"/>
            <w:bottom w:val="none" w:sz="0" w:space="0" w:color="auto"/>
            <w:right w:val="none" w:sz="0" w:space="0" w:color="auto"/>
          </w:divBdr>
        </w:div>
        <w:div w:id="1266886497">
          <w:marLeft w:val="0"/>
          <w:marRight w:val="0"/>
          <w:marTop w:val="0"/>
          <w:marBottom w:val="0"/>
          <w:divBdr>
            <w:top w:val="none" w:sz="0" w:space="0" w:color="auto"/>
            <w:left w:val="none" w:sz="0" w:space="0" w:color="auto"/>
            <w:bottom w:val="none" w:sz="0" w:space="0" w:color="auto"/>
            <w:right w:val="none" w:sz="0" w:space="0" w:color="auto"/>
          </w:divBdr>
        </w:div>
        <w:div w:id="1268779407">
          <w:marLeft w:val="0"/>
          <w:marRight w:val="0"/>
          <w:marTop w:val="0"/>
          <w:marBottom w:val="0"/>
          <w:divBdr>
            <w:top w:val="none" w:sz="0" w:space="0" w:color="auto"/>
            <w:left w:val="none" w:sz="0" w:space="0" w:color="auto"/>
            <w:bottom w:val="none" w:sz="0" w:space="0" w:color="auto"/>
            <w:right w:val="none" w:sz="0" w:space="0" w:color="auto"/>
          </w:divBdr>
        </w:div>
        <w:div w:id="1282613769">
          <w:marLeft w:val="0"/>
          <w:marRight w:val="0"/>
          <w:marTop w:val="0"/>
          <w:marBottom w:val="0"/>
          <w:divBdr>
            <w:top w:val="none" w:sz="0" w:space="0" w:color="auto"/>
            <w:left w:val="none" w:sz="0" w:space="0" w:color="auto"/>
            <w:bottom w:val="none" w:sz="0" w:space="0" w:color="auto"/>
            <w:right w:val="none" w:sz="0" w:space="0" w:color="auto"/>
          </w:divBdr>
        </w:div>
        <w:div w:id="1322613511">
          <w:marLeft w:val="0"/>
          <w:marRight w:val="0"/>
          <w:marTop w:val="0"/>
          <w:marBottom w:val="0"/>
          <w:divBdr>
            <w:top w:val="none" w:sz="0" w:space="0" w:color="auto"/>
            <w:left w:val="none" w:sz="0" w:space="0" w:color="auto"/>
            <w:bottom w:val="none" w:sz="0" w:space="0" w:color="auto"/>
            <w:right w:val="none" w:sz="0" w:space="0" w:color="auto"/>
          </w:divBdr>
        </w:div>
        <w:div w:id="1328897035">
          <w:marLeft w:val="0"/>
          <w:marRight w:val="0"/>
          <w:marTop w:val="0"/>
          <w:marBottom w:val="0"/>
          <w:divBdr>
            <w:top w:val="none" w:sz="0" w:space="0" w:color="auto"/>
            <w:left w:val="none" w:sz="0" w:space="0" w:color="auto"/>
            <w:bottom w:val="none" w:sz="0" w:space="0" w:color="auto"/>
            <w:right w:val="none" w:sz="0" w:space="0" w:color="auto"/>
          </w:divBdr>
        </w:div>
        <w:div w:id="1354769599">
          <w:marLeft w:val="0"/>
          <w:marRight w:val="0"/>
          <w:marTop w:val="0"/>
          <w:marBottom w:val="0"/>
          <w:divBdr>
            <w:top w:val="none" w:sz="0" w:space="0" w:color="auto"/>
            <w:left w:val="none" w:sz="0" w:space="0" w:color="auto"/>
            <w:bottom w:val="none" w:sz="0" w:space="0" w:color="auto"/>
            <w:right w:val="none" w:sz="0" w:space="0" w:color="auto"/>
          </w:divBdr>
        </w:div>
        <w:div w:id="1453669706">
          <w:marLeft w:val="0"/>
          <w:marRight w:val="0"/>
          <w:marTop w:val="0"/>
          <w:marBottom w:val="0"/>
          <w:divBdr>
            <w:top w:val="none" w:sz="0" w:space="0" w:color="auto"/>
            <w:left w:val="none" w:sz="0" w:space="0" w:color="auto"/>
            <w:bottom w:val="none" w:sz="0" w:space="0" w:color="auto"/>
            <w:right w:val="none" w:sz="0" w:space="0" w:color="auto"/>
          </w:divBdr>
        </w:div>
        <w:div w:id="1521814357">
          <w:marLeft w:val="0"/>
          <w:marRight w:val="0"/>
          <w:marTop w:val="0"/>
          <w:marBottom w:val="0"/>
          <w:divBdr>
            <w:top w:val="none" w:sz="0" w:space="0" w:color="auto"/>
            <w:left w:val="none" w:sz="0" w:space="0" w:color="auto"/>
            <w:bottom w:val="none" w:sz="0" w:space="0" w:color="auto"/>
            <w:right w:val="none" w:sz="0" w:space="0" w:color="auto"/>
          </w:divBdr>
        </w:div>
        <w:div w:id="1547179376">
          <w:marLeft w:val="0"/>
          <w:marRight w:val="0"/>
          <w:marTop w:val="0"/>
          <w:marBottom w:val="0"/>
          <w:divBdr>
            <w:top w:val="none" w:sz="0" w:space="0" w:color="auto"/>
            <w:left w:val="none" w:sz="0" w:space="0" w:color="auto"/>
            <w:bottom w:val="none" w:sz="0" w:space="0" w:color="auto"/>
            <w:right w:val="none" w:sz="0" w:space="0" w:color="auto"/>
          </w:divBdr>
        </w:div>
        <w:div w:id="1588885896">
          <w:marLeft w:val="0"/>
          <w:marRight w:val="0"/>
          <w:marTop w:val="0"/>
          <w:marBottom w:val="0"/>
          <w:divBdr>
            <w:top w:val="none" w:sz="0" w:space="0" w:color="auto"/>
            <w:left w:val="none" w:sz="0" w:space="0" w:color="auto"/>
            <w:bottom w:val="none" w:sz="0" w:space="0" w:color="auto"/>
            <w:right w:val="none" w:sz="0" w:space="0" w:color="auto"/>
          </w:divBdr>
        </w:div>
        <w:div w:id="1596204196">
          <w:marLeft w:val="0"/>
          <w:marRight w:val="0"/>
          <w:marTop w:val="0"/>
          <w:marBottom w:val="0"/>
          <w:divBdr>
            <w:top w:val="none" w:sz="0" w:space="0" w:color="auto"/>
            <w:left w:val="none" w:sz="0" w:space="0" w:color="auto"/>
            <w:bottom w:val="none" w:sz="0" w:space="0" w:color="auto"/>
            <w:right w:val="none" w:sz="0" w:space="0" w:color="auto"/>
          </w:divBdr>
        </w:div>
        <w:div w:id="1603148929">
          <w:marLeft w:val="0"/>
          <w:marRight w:val="0"/>
          <w:marTop w:val="0"/>
          <w:marBottom w:val="0"/>
          <w:divBdr>
            <w:top w:val="none" w:sz="0" w:space="0" w:color="auto"/>
            <w:left w:val="none" w:sz="0" w:space="0" w:color="auto"/>
            <w:bottom w:val="none" w:sz="0" w:space="0" w:color="auto"/>
            <w:right w:val="none" w:sz="0" w:space="0" w:color="auto"/>
          </w:divBdr>
        </w:div>
        <w:div w:id="1619919900">
          <w:marLeft w:val="0"/>
          <w:marRight w:val="0"/>
          <w:marTop w:val="0"/>
          <w:marBottom w:val="0"/>
          <w:divBdr>
            <w:top w:val="none" w:sz="0" w:space="0" w:color="auto"/>
            <w:left w:val="none" w:sz="0" w:space="0" w:color="auto"/>
            <w:bottom w:val="none" w:sz="0" w:space="0" w:color="auto"/>
            <w:right w:val="none" w:sz="0" w:space="0" w:color="auto"/>
          </w:divBdr>
        </w:div>
        <w:div w:id="1637183213">
          <w:marLeft w:val="0"/>
          <w:marRight w:val="0"/>
          <w:marTop w:val="0"/>
          <w:marBottom w:val="0"/>
          <w:divBdr>
            <w:top w:val="none" w:sz="0" w:space="0" w:color="auto"/>
            <w:left w:val="none" w:sz="0" w:space="0" w:color="auto"/>
            <w:bottom w:val="none" w:sz="0" w:space="0" w:color="auto"/>
            <w:right w:val="none" w:sz="0" w:space="0" w:color="auto"/>
          </w:divBdr>
        </w:div>
        <w:div w:id="1643344619">
          <w:marLeft w:val="0"/>
          <w:marRight w:val="0"/>
          <w:marTop w:val="0"/>
          <w:marBottom w:val="0"/>
          <w:divBdr>
            <w:top w:val="none" w:sz="0" w:space="0" w:color="auto"/>
            <w:left w:val="none" w:sz="0" w:space="0" w:color="auto"/>
            <w:bottom w:val="none" w:sz="0" w:space="0" w:color="auto"/>
            <w:right w:val="none" w:sz="0" w:space="0" w:color="auto"/>
          </w:divBdr>
        </w:div>
        <w:div w:id="1719236530">
          <w:marLeft w:val="0"/>
          <w:marRight w:val="0"/>
          <w:marTop w:val="0"/>
          <w:marBottom w:val="0"/>
          <w:divBdr>
            <w:top w:val="none" w:sz="0" w:space="0" w:color="auto"/>
            <w:left w:val="none" w:sz="0" w:space="0" w:color="auto"/>
            <w:bottom w:val="none" w:sz="0" w:space="0" w:color="auto"/>
            <w:right w:val="none" w:sz="0" w:space="0" w:color="auto"/>
          </w:divBdr>
        </w:div>
        <w:div w:id="1725325163">
          <w:marLeft w:val="0"/>
          <w:marRight w:val="0"/>
          <w:marTop w:val="0"/>
          <w:marBottom w:val="0"/>
          <w:divBdr>
            <w:top w:val="none" w:sz="0" w:space="0" w:color="auto"/>
            <w:left w:val="none" w:sz="0" w:space="0" w:color="auto"/>
            <w:bottom w:val="none" w:sz="0" w:space="0" w:color="auto"/>
            <w:right w:val="none" w:sz="0" w:space="0" w:color="auto"/>
          </w:divBdr>
        </w:div>
        <w:div w:id="1775125441">
          <w:marLeft w:val="0"/>
          <w:marRight w:val="0"/>
          <w:marTop w:val="0"/>
          <w:marBottom w:val="0"/>
          <w:divBdr>
            <w:top w:val="none" w:sz="0" w:space="0" w:color="auto"/>
            <w:left w:val="none" w:sz="0" w:space="0" w:color="auto"/>
            <w:bottom w:val="none" w:sz="0" w:space="0" w:color="auto"/>
            <w:right w:val="none" w:sz="0" w:space="0" w:color="auto"/>
          </w:divBdr>
        </w:div>
        <w:div w:id="1799646497">
          <w:marLeft w:val="0"/>
          <w:marRight w:val="0"/>
          <w:marTop w:val="0"/>
          <w:marBottom w:val="0"/>
          <w:divBdr>
            <w:top w:val="none" w:sz="0" w:space="0" w:color="auto"/>
            <w:left w:val="none" w:sz="0" w:space="0" w:color="auto"/>
            <w:bottom w:val="none" w:sz="0" w:space="0" w:color="auto"/>
            <w:right w:val="none" w:sz="0" w:space="0" w:color="auto"/>
          </w:divBdr>
        </w:div>
        <w:div w:id="1805930361">
          <w:marLeft w:val="0"/>
          <w:marRight w:val="0"/>
          <w:marTop w:val="0"/>
          <w:marBottom w:val="0"/>
          <w:divBdr>
            <w:top w:val="none" w:sz="0" w:space="0" w:color="auto"/>
            <w:left w:val="none" w:sz="0" w:space="0" w:color="auto"/>
            <w:bottom w:val="none" w:sz="0" w:space="0" w:color="auto"/>
            <w:right w:val="none" w:sz="0" w:space="0" w:color="auto"/>
          </w:divBdr>
        </w:div>
        <w:div w:id="1821993319">
          <w:marLeft w:val="0"/>
          <w:marRight w:val="0"/>
          <w:marTop w:val="0"/>
          <w:marBottom w:val="0"/>
          <w:divBdr>
            <w:top w:val="none" w:sz="0" w:space="0" w:color="auto"/>
            <w:left w:val="none" w:sz="0" w:space="0" w:color="auto"/>
            <w:bottom w:val="none" w:sz="0" w:space="0" w:color="auto"/>
            <w:right w:val="none" w:sz="0" w:space="0" w:color="auto"/>
          </w:divBdr>
        </w:div>
        <w:div w:id="1884487690">
          <w:marLeft w:val="0"/>
          <w:marRight w:val="0"/>
          <w:marTop w:val="0"/>
          <w:marBottom w:val="0"/>
          <w:divBdr>
            <w:top w:val="none" w:sz="0" w:space="0" w:color="auto"/>
            <w:left w:val="none" w:sz="0" w:space="0" w:color="auto"/>
            <w:bottom w:val="none" w:sz="0" w:space="0" w:color="auto"/>
            <w:right w:val="none" w:sz="0" w:space="0" w:color="auto"/>
          </w:divBdr>
        </w:div>
        <w:div w:id="1887981854">
          <w:marLeft w:val="0"/>
          <w:marRight w:val="0"/>
          <w:marTop w:val="0"/>
          <w:marBottom w:val="0"/>
          <w:divBdr>
            <w:top w:val="none" w:sz="0" w:space="0" w:color="auto"/>
            <w:left w:val="none" w:sz="0" w:space="0" w:color="auto"/>
            <w:bottom w:val="none" w:sz="0" w:space="0" w:color="auto"/>
            <w:right w:val="none" w:sz="0" w:space="0" w:color="auto"/>
          </w:divBdr>
        </w:div>
        <w:div w:id="1959946325">
          <w:marLeft w:val="0"/>
          <w:marRight w:val="0"/>
          <w:marTop w:val="0"/>
          <w:marBottom w:val="0"/>
          <w:divBdr>
            <w:top w:val="none" w:sz="0" w:space="0" w:color="auto"/>
            <w:left w:val="none" w:sz="0" w:space="0" w:color="auto"/>
            <w:bottom w:val="none" w:sz="0" w:space="0" w:color="auto"/>
            <w:right w:val="none" w:sz="0" w:space="0" w:color="auto"/>
          </w:divBdr>
        </w:div>
        <w:div w:id="1968312660">
          <w:marLeft w:val="0"/>
          <w:marRight w:val="0"/>
          <w:marTop w:val="0"/>
          <w:marBottom w:val="0"/>
          <w:divBdr>
            <w:top w:val="none" w:sz="0" w:space="0" w:color="auto"/>
            <w:left w:val="none" w:sz="0" w:space="0" w:color="auto"/>
            <w:bottom w:val="none" w:sz="0" w:space="0" w:color="auto"/>
            <w:right w:val="none" w:sz="0" w:space="0" w:color="auto"/>
          </w:divBdr>
        </w:div>
        <w:div w:id="2039890442">
          <w:marLeft w:val="0"/>
          <w:marRight w:val="0"/>
          <w:marTop w:val="0"/>
          <w:marBottom w:val="0"/>
          <w:divBdr>
            <w:top w:val="none" w:sz="0" w:space="0" w:color="auto"/>
            <w:left w:val="none" w:sz="0" w:space="0" w:color="auto"/>
            <w:bottom w:val="none" w:sz="0" w:space="0" w:color="auto"/>
            <w:right w:val="none" w:sz="0" w:space="0" w:color="auto"/>
          </w:divBdr>
        </w:div>
        <w:div w:id="2085103154">
          <w:marLeft w:val="0"/>
          <w:marRight w:val="0"/>
          <w:marTop w:val="0"/>
          <w:marBottom w:val="0"/>
          <w:divBdr>
            <w:top w:val="none" w:sz="0" w:space="0" w:color="auto"/>
            <w:left w:val="none" w:sz="0" w:space="0" w:color="auto"/>
            <w:bottom w:val="none" w:sz="0" w:space="0" w:color="auto"/>
            <w:right w:val="none" w:sz="0" w:space="0" w:color="auto"/>
          </w:divBdr>
        </w:div>
        <w:div w:id="2090686554">
          <w:marLeft w:val="0"/>
          <w:marRight w:val="0"/>
          <w:marTop w:val="0"/>
          <w:marBottom w:val="0"/>
          <w:divBdr>
            <w:top w:val="none" w:sz="0" w:space="0" w:color="auto"/>
            <w:left w:val="none" w:sz="0" w:space="0" w:color="auto"/>
            <w:bottom w:val="none" w:sz="0" w:space="0" w:color="auto"/>
            <w:right w:val="none" w:sz="0" w:space="0" w:color="auto"/>
          </w:divBdr>
        </w:div>
      </w:divsChild>
    </w:div>
    <w:div w:id="1882935505">
      <w:bodyDiv w:val="1"/>
      <w:marLeft w:val="0"/>
      <w:marRight w:val="0"/>
      <w:marTop w:val="0"/>
      <w:marBottom w:val="0"/>
      <w:divBdr>
        <w:top w:val="none" w:sz="0" w:space="0" w:color="auto"/>
        <w:left w:val="none" w:sz="0" w:space="0" w:color="auto"/>
        <w:bottom w:val="none" w:sz="0" w:space="0" w:color="auto"/>
        <w:right w:val="none" w:sz="0" w:space="0" w:color="auto"/>
      </w:divBdr>
    </w:div>
    <w:div w:id="1883787034">
      <w:bodyDiv w:val="1"/>
      <w:marLeft w:val="0"/>
      <w:marRight w:val="0"/>
      <w:marTop w:val="0"/>
      <w:marBottom w:val="0"/>
      <w:divBdr>
        <w:top w:val="none" w:sz="0" w:space="0" w:color="auto"/>
        <w:left w:val="none" w:sz="0" w:space="0" w:color="auto"/>
        <w:bottom w:val="none" w:sz="0" w:space="0" w:color="auto"/>
        <w:right w:val="none" w:sz="0" w:space="0" w:color="auto"/>
      </w:divBdr>
    </w:div>
    <w:div w:id="1883982984">
      <w:bodyDiv w:val="1"/>
      <w:marLeft w:val="0"/>
      <w:marRight w:val="0"/>
      <w:marTop w:val="0"/>
      <w:marBottom w:val="0"/>
      <w:divBdr>
        <w:top w:val="none" w:sz="0" w:space="0" w:color="auto"/>
        <w:left w:val="none" w:sz="0" w:space="0" w:color="auto"/>
        <w:bottom w:val="none" w:sz="0" w:space="0" w:color="auto"/>
        <w:right w:val="none" w:sz="0" w:space="0" w:color="auto"/>
      </w:divBdr>
      <w:divsChild>
        <w:div w:id="378673417">
          <w:marLeft w:val="480"/>
          <w:marRight w:val="0"/>
          <w:marTop w:val="0"/>
          <w:marBottom w:val="0"/>
          <w:divBdr>
            <w:top w:val="none" w:sz="0" w:space="0" w:color="auto"/>
            <w:left w:val="none" w:sz="0" w:space="0" w:color="auto"/>
            <w:bottom w:val="none" w:sz="0" w:space="0" w:color="auto"/>
            <w:right w:val="none" w:sz="0" w:space="0" w:color="auto"/>
          </w:divBdr>
        </w:div>
        <w:div w:id="1361202008">
          <w:marLeft w:val="480"/>
          <w:marRight w:val="0"/>
          <w:marTop w:val="0"/>
          <w:marBottom w:val="0"/>
          <w:divBdr>
            <w:top w:val="none" w:sz="0" w:space="0" w:color="auto"/>
            <w:left w:val="none" w:sz="0" w:space="0" w:color="auto"/>
            <w:bottom w:val="none" w:sz="0" w:space="0" w:color="auto"/>
            <w:right w:val="none" w:sz="0" w:space="0" w:color="auto"/>
          </w:divBdr>
        </w:div>
      </w:divsChild>
    </w:div>
    <w:div w:id="1884519066">
      <w:bodyDiv w:val="1"/>
      <w:marLeft w:val="0"/>
      <w:marRight w:val="0"/>
      <w:marTop w:val="0"/>
      <w:marBottom w:val="0"/>
      <w:divBdr>
        <w:top w:val="none" w:sz="0" w:space="0" w:color="auto"/>
        <w:left w:val="none" w:sz="0" w:space="0" w:color="auto"/>
        <w:bottom w:val="none" w:sz="0" w:space="0" w:color="auto"/>
        <w:right w:val="none" w:sz="0" w:space="0" w:color="auto"/>
      </w:divBdr>
    </w:div>
    <w:div w:id="1884560266">
      <w:bodyDiv w:val="1"/>
      <w:marLeft w:val="0"/>
      <w:marRight w:val="0"/>
      <w:marTop w:val="0"/>
      <w:marBottom w:val="0"/>
      <w:divBdr>
        <w:top w:val="none" w:sz="0" w:space="0" w:color="auto"/>
        <w:left w:val="none" w:sz="0" w:space="0" w:color="auto"/>
        <w:bottom w:val="none" w:sz="0" w:space="0" w:color="auto"/>
        <w:right w:val="none" w:sz="0" w:space="0" w:color="auto"/>
      </w:divBdr>
    </w:div>
    <w:div w:id="1884563636">
      <w:bodyDiv w:val="1"/>
      <w:marLeft w:val="0"/>
      <w:marRight w:val="0"/>
      <w:marTop w:val="0"/>
      <w:marBottom w:val="0"/>
      <w:divBdr>
        <w:top w:val="none" w:sz="0" w:space="0" w:color="auto"/>
        <w:left w:val="none" w:sz="0" w:space="0" w:color="auto"/>
        <w:bottom w:val="none" w:sz="0" w:space="0" w:color="auto"/>
        <w:right w:val="none" w:sz="0" w:space="0" w:color="auto"/>
      </w:divBdr>
      <w:divsChild>
        <w:div w:id="1454398394">
          <w:marLeft w:val="0"/>
          <w:marRight w:val="0"/>
          <w:marTop w:val="0"/>
          <w:marBottom w:val="0"/>
          <w:divBdr>
            <w:top w:val="none" w:sz="0" w:space="0" w:color="auto"/>
            <w:left w:val="none" w:sz="0" w:space="0" w:color="auto"/>
            <w:bottom w:val="none" w:sz="0" w:space="0" w:color="auto"/>
            <w:right w:val="none" w:sz="0" w:space="0" w:color="auto"/>
          </w:divBdr>
        </w:div>
        <w:div w:id="206601312">
          <w:marLeft w:val="0"/>
          <w:marRight w:val="0"/>
          <w:marTop w:val="0"/>
          <w:marBottom w:val="0"/>
          <w:divBdr>
            <w:top w:val="none" w:sz="0" w:space="0" w:color="auto"/>
            <w:left w:val="none" w:sz="0" w:space="0" w:color="auto"/>
            <w:bottom w:val="none" w:sz="0" w:space="0" w:color="auto"/>
            <w:right w:val="none" w:sz="0" w:space="0" w:color="auto"/>
          </w:divBdr>
        </w:div>
        <w:div w:id="588272820">
          <w:marLeft w:val="0"/>
          <w:marRight w:val="0"/>
          <w:marTop w:val="0"/>
          <w:marBottom w:val="0"/>
          <w:divBdr>
            <w:top w:val="none" w:sz="0" w:space="0" w:color="auto"/>
            <w:left w:val="none" w:sz="0" w:space="0" w:color="auto"/>
            <w:bottom w:val="none" w:sz="0" w:space="0" w:color="auto"/>
            <w:right w:val="none" w:sz="0" w:space="0" w:color="auto"/>
          </w:divBdr>
        </w:div>
        <w:div w:id="352457251">
          <w:marLeft w:val="0"/>
          <w:marRight w:val="0"/>
          <w:marTop w:val="0"/>
          <w:marBottom w:val="0"/>
          <w:divBdr>
            <w:top w:val="none" w:sz="0" w:space="0" w:color="auto"/>
            <w:left w:val="none" w:sz="0" w:space="0" w:color="auto"/>
            <w:bottom w:val="none" w:sz="0" w:space="0" w:color="auto"/>
            <w:right w:val="none" w:sz="0" w:space="0" w:color="auto"/>
          </w:divBdr>
        </w:div>
        <w:div w:id="1330524211">
          <w:marLeft w:val="0"/>
          <w:marRight w:val="0"/>
          <w:marTop w:val="0"/>
          <w:marBottom w:val="0"/>
          <w:divBdr>
            <w:top w:val="none" w:sz="0" w:space="0" w:color="auto"/>
            <w:left w:val="none" w:sz="0" w:space="0" w:color="auto"/>
            <w:bottom w:val="none" w:sz="0" w:space="0" w:color="auto"/>
            <w:right w:val="none" w:sz="0" w:space="0" w:color="auto"/>
          </w:divBdr>
        </w:div>
        <w:div w:id="804811548">
          <w:marLeft w:val="0"/>
          <w:marRight w:val="0"/>
          <w:marTop w:val="0"/>
          <w:marBottom w:val="0"/>
          <w:divBdr>
            <w:top w:val="none" w:sz="0" w:space="0" w:color="auto"/>
            <w:left w:val="none" w:sz="0" w:space="0" w:color="auto"/>
            <w:bottom w:val="none" w:sz="0" w:space="0" w:color="auto"/>
            <w:right w:val="none" w:sz="0" w:space="0" w:color="auto"/>
          </w:divBdr>
        </w:div>
        <w:div w:id="612832169">
          <w:marLeft w:val="0"/>
          <w:marRight w:val="0"/>
          <w:marTop w:val="0"/>
          <w:marBottom w:val="0"/>
          <w:divBdr>
            <w:top w:val="none" w:sz="0" w:space="0" w:color="auto"/>
            <w:left w:val="none" w:sz="0" w:space="0" w:color="auto"/>
            <w:bottom w:val="none" w:sz="0" w:space="0" w:color="auto"/>
            <w:right w:val="none" w:sz="0" w:space="0" w:color="auto"/>
          </w:divBdr>
        </w:div>
        <w:div w:id="1313367585">
          <w:marLeft w:val="0"/>
          <w:marRight w:val="0"/>
          <w:marTop w:val="0"/>
          <w:marBottom w:val="0"/>
          <w:divBdr>
            <w:top w:val="none" w:sz="0" w:space="0" w:color="auto"/>
            <w:left w:val="none" w:sz="0" w:space="0" w:color="auto"/>
            <w:bottom w:val="none" w:sz="0" w:space="0" w:color="auto"/>
            <w:right w:val="none" w:sz="0" w:space="0" w:color="auto"/>
          </w:divBdr>
        </w:div>
        <w:div w:id="635187119">
          <w:marLeft w:val="0"/>
          <w:marRight w:val="0"/>
          <w:marTop w:val="0"/>
          <w:marBottom w:val="0"/>
          <w:divBdr>
            <w:top w:val="none" w:sz="0" w:space="0" w:color="auto"/>
            <w:left w:val="none" w:sz="0" w:space="0" w:color="auto"/>
            <w:bottom w:val="none" w:sz="0" w:space="0" w:color="auto"/>
            <w:right w:val="none" w:sz="0" w:space="0" w:color="auto"/>
          </w:divBdr>
        </w:div>
        <w:div w:id="1425884401">
          <w:marLeft w:val="0"/>
          <w:marRight w:val="0"/>
          <w:marTop w:val="0"/>
          <w:marBottom w:val="0"/>
          <w:divBdr>
            <w:top w:val="none" w:sz="0" w:space="0" w:color="auto"/>
            <w:left w:val="none" w:sz="0" w:space="0" w:color="auto"/>
            <w:bottom w:val="none" w:sz="0" w:space="0" w:color="auto"/>
            <w:right w:val="none" w:sz="0" w:space="0" w:color="auto"/>
          </w:divBdr>
        </w:div>
        <w:div w:id="1991205534">
          <w:marLeft w:val="0"/>
          <w:marRight w:val="0"/>
          <w:marTop w:val="0"/>
          <w:marBottom w:val="0"/>
          <w:divBdr>
            <w:top w:val="none" w:sz="0" w:space="0" w:color="auto"/>
            <w:left w:val="none" w:sz="0" w:space="0" w:color="auto"/>
            <w:bottom w:val="none" w:sz="0" w:space="0" w:color="auto"/>
            <w:right w:val="none" w:sz="0" w:space="0" w:color="auto"/>
          </w:divBdr>
        </w:div>
        <w:div w:id="1673993452">
          <w:marLeft w:val="0"/>
          <w:marRight w:val="0"/>
          <w:marTop w:val="0"/>
          <w:marBottom w:val="0"/>
          <w:divBdr>
            <w:top w:val="none" w:sz="0" w:space="0" w:color="auto"/>
            <w:left w:val="none" w:sz="0" w:space="0" w:color="auto"/>
            <w:bottom w:val="none" w:sz="0" w:space="0" w:color="auto"/>
            <w:right w:val="none" w:sz="0" w:space="0" w:color="auto"/>
          </w:divBdr>
        </w:div>
        <w:div w:id="120997720">
          <w:marLeft w:val="0"/>
          <w:marRight w:val="0"/>
          <w:marTop w:val="0"/>
          <w:marBottom w:val="0"/>
          <w:divBdr>
            <w:top w:val="none" w:sz="0" w:space="0" w:color="auto"/>
            <w:left w:val="none" w:sz="0" w:space="0" w:color="auto"/>
            <w:bottom w:val="none" w:sz="0" w:space="0" w:color="auto"/>
            <w:right w:val="none" w:sz="0" w:space="0" w:color="auto"/>
          </w:divBdr>
        </w:div>
        <w:div w:id="651298165">
          <w:marLeft w:val="0"/>
          <w:marRight w:val="0"/>
          <w:marTop w:val="0"/>
          <w:marBottom w:val="0"/>
          <w:divBdr>
            <w:top w:val="none" w:sz="0" w:space="0" w:color="auto"/>
            <w:left w:val="none" w:sz="0" w:space="0" w:color="auto"/>
            <w:bottom w:val="none" w:sz="0" w:space="0" w:color="auto"/>
            <w:right w:val="none" w:sz="0" w:space="0" w:color="auto"/>
          </w:divBdr>
        </w:div>
        <w:div w:id="1943875325">
          <w:marLeft w:val="0"/>
          <w:marRight w:val="0"/>
          <w:marTop w:val="0"/>
          <w:marBottom w:val="0"/>
          <w:divBdr>
            <w:top w:val="none" w:sz="0" w:space="0" w:color="auto"/>
            <w:left w:val="none" w:sz="0" w:space="0" w:color="auto"/>
            <w:bottom w:val="none" w:sz="0" w:space="0" w:color="auto"/>
            <w:right w:val="none" w:sz="0" w:space="0" w:color="auto"/>
          </w:divBdr>
        </w:div>
        <w:div w:id="1159737345">
          <w:marLeft w:val="0"/>
          <w:marRight w:val="0"/>
          <w:marTop w:val="0"/>
          <w:marBottom w:val="0"/>
          <w:divBdr>
            <w:top w:val="none" w:sz="0" w:space="0" w:color="auto"/>
            <w:left w:val="none" w:sz="0" w:space="0" w:color="auto"/>
            <w:bottom w:val="none" w:sz="0" w:space="0" w:color="auto"/>
            <w:right w:val="none" w:sz="0" w:space="0" w:color="auto"/>
          </w:divBdr>
        </w:div>
        <w:div w:id="853962543">
          <w:marLeft w:val="0"/>
          <w:marRight w:val="0"/>
          <w:marTop w:val="0"/>
          <w:marBottom w:val="0"/>
          <w:divBdr>
            <w:top w:val="none" w:sz="0" w:space="0" w:color="auto"/>
            <w:left w:val="none" w:sz="0" w:space="0" w:color="auto"/>
            <w:bottom w:val="none" w:sz="0" w:space="0" w:color="auto"/>
            <w:right w:val="none" w:sz="0" w:space="0" w:color="auto"/>
          </w:divBdr>
        </w:div>
        <w:div w:id="19207260">
          <w:marLeft w:val="0"/>
          <w:marRight w:val="0"/>
          <w:marTop w:val="0"/>
          <w:marBottom w:val="0"/>
          <w:divBdr>
            <w:top w:val="none" w:sz="0" w:space="0" w:color="auto"/>
            <w:left w:val="none" w:sz="0" w:space="0" w:color="auto"/>
            <w:bottom w:val="none" w:sz="0" w:space="0" w:color="auto"/>
            <w:right w:val="none" w:sz="0" w:space="0" w:color="auto"/>
          </w:divBdr>
        </w:div>
        <w:div w:id="605580460">
          <w:marLeft w:val="0"/>
          <w:marRight w:val="0"/>
          <w:marTop w:val="0"/>
          <w:marBottom w:val="0"/>
          <w:divBdr>
            <w:top w:val="none" w:sz="0" w:space="0" w:color="auto"/>
            <w:left w:val="none" w:sz="0" w:space="0" w:color="auto"/>
            <w:bottom w:val="none" w:sz="0" w:space="0" w:color="auto"/>
            <w:right w:val="none" w:sz="0" w:space="0" w:color="auto"/>
          </w:divBdr>
        </w:div>
        <w:div w:id="793669032">
          <w:marLeft w:val="0"/>
          <w:marRight w:val="0"/>
          <w:marTop w:val="0"/>
          <w:marBottom w:val="0"/>
          <w:divBdr>
            <w:top w:val="none" w:sz="0" w:space="0" w:color="auto"/>
            <w:left w:val="none" w:sz="0" w:space="0" w:color="auto"/>
            <w:bottom w:val="none" w:sz="0" w:space="0" w:color="auto"/>
            <w:right w:val="none" w:sz="0" w:space="0" w:color="auto"/>
          </w:divBdr>
        </w:div>
        <w:div w:id="3090423">
          <w:marLeft w:val="0"/>
          <w:marRight w:val="0"/>
          <w:marTop w:val="0"/>
          <w:marBottom w:val="0"/>
          <w:divBdr>
            <w:top w:val="none" w:sz="0" w:space="0" w:color="auto"/>
            <w:left w:val="none" w:sz="0" w:space="0" w:color="auto"/>
            <w:bottom w:val="none" w:sz="0" w:space="0" w:color="auto"/>
            <w:right w:val="none" w:sz="0" w:space="0" w:color="auto"/>
          </w:divBdr>
        </w:div>
        <w:div w:id="935598805">
          <w:marLeft w:val="0"/>
          <w:marRight w:val="0"/>
          <w:marTop w:val="0"/>
          <w:marBottom w:val="0"/>
          <w:divBdr>
            <w:top w:val="none" w:sz="0" w:space="0" w:color="auto"/>
            <w:left w:val="none" w:sz="0" w:space="0" w:color="auto"/>
            <w:bottom w:val="none" w:sz="0" w:space="0" w:color="auto"/>
            <w:right w:val="none" w:sz="0" w:space="0" w:color="auto"/>
          </w:divBdr>
        </w:div>
        <w:div w:id="1630352997">
          <w:marLeft w:val="0"/>
          <w:marRight w:val="0"/>
          <w:marTop w:val="0"/>
          <w:marBottom w:val="0"/>
          <w:divBdr>
            <w:top w:val="none" w:sz="0" w:space="0" w:color="auto"/>
            <w:left w:val="none" w:sz="0" w:space="0" w:color="auto"/>
            <w:bottom w:val="none" w:sz="0" w:space="0" w:color="auto"/>
            <w:right w:val="none" w:sz="0" w:space="0" w:color="auto"/>
          </w:divBdr>
        </w:div>
        <w:div w:id="1473790218">
          <w:marLeft w:val="0"/>
          <w:marRight w:val="0"/>
          <w:marTop w:val="0"/>
          <w:marBottom w:val="0"/>
          <w:divBdr>
            <w:top w:val="none" w:sz="0" w:space="0" w:color="auto"/>
            <w:left w:val="none" w:sz="0" w:space="0" w:color="auto"/>
            <w:bottom w:val="none" w:sz="0" w:space="0" w:color="auto"/>
            <w:right w:val="none" w:sz="0" w:space="0" w:color="auto"/>
          </w:divBdr>
        </w:div>
        <w:div w:id="791478921">
          <w:marLeft w:val="0"/>
          <w:marRight w:val="0"/>
          <w:marTop w:val="0"/>
          <w:marBottom w:val="0"/>
          <w:divBdr>
            <w:top w:val="none" w:sz="0" w:space="0" w:color="auto"/>
            <w:left w:val="none" w:sz="0" w:space="0" w:color="auto"/>
            <w:bottom w:val="none" w:sz="0" w:space="0" w:color="auto"/>
            <w:right w:val="none" w:sz="0" w:space="0" w:color="auto"/>
          </w:divBdr>
        </w:div>
        <w:div w:id="1048651340">
          <w:marLeft w:val="0"/>
          <w:marRight w:val="0"/>
          <w:marTop w:val="0"/>
          <w:marBottom w:val="0"/>
          <w:divBdr>
            <w:top w:val="none" w:sz="0" w:space="0" w:color="auto"/>
            <w:left w:val="none" w:sz="0" w:space="0" w:color="auto"/>
            <w:bottom w:val="none" w:sz="0" w:space="0" w:color="auto"/>
            <w:right w:val="none" w:sz="0" w:space="0" w:color="auto"/>
          </w:divBdr>
        </w:div>
        <w:div w:id="1293050777">
          <w:marLeft w:val="0"/>
          <w:marRight w:val="0"/>
          <w:marTop w:val="0"/>
          <w:marBottom w:val="0"/>
          <w:divBdr>
            <w:top w:val="none" w:sz="0" w:space="0" w:color="auto"/>
            <w:left w:val="none" w:sz="0" w:space="0" w:color="auto"/>
            <w:bottom w:val="none" w:sz="0" w:space="0" w:color="auto"/>
            <w:right w:val="none" w:sz="0" w:space="0" w:color="auto"/>
          </w:divBdr>
        </w:div>
        <w:div w:id="365984446">
          <w:marLeft w:val="0"/>
          <w:marRight w:val="0"/>
          <w:marTop w:val="0"/>
          <w:marBottom w:val="0"/>
          <w:divBdr>
            <w:top w:val="none" w:sz="0" w:space="0" w:color="auto"/>
            <w:left w:val="none" w:sz="0" w:space="0" w:color="auto"/>
            <w:bottom w:val="none" w:sz="0" w:space="0" w:color="auto"/>
            <w:right w:val="none" w:sz="0" w:space="0" w:color="auto"/>
          </w:divBdr>
        </w:div>
        <w:div w:id="80377656">
          <w:marLeft w:val="0"/>
          <w:marRight w:val="0"/>
          <w:marTop w:val="0"/>
          <w:marBottom w:val="0"/>
          <w:divBdr>
            <w:top w:val="none" w:sz="0" w:space="0" w:color="auto"/>
            <w:left w:val="none" w:sz="0" w:space="0" w:color="auto"/>
            <w:bottom w:val="none" w:sz="0" w:space="0" w:color="auto"/>
            <w:right w:val="none" w:sz="0" w:space="0" w:color="auto"/>
          </w:divBdr>
        </w:div>
        <w:div w:id="1331640283">
          <w:marLeft w:val="0"/>
          <w:marRight w:val="0"/>
          <w:marTop w:val="0"/>
          <w:marBottom w:val="0"/>
          <w:divBdr>
            <w:top w:val="none" w:sz="0" w:space="0" w:color="auto"/>
            <w:left w:val="none" w:sz="0" w:space="0" w:color="auto"/>
            <w:bottom w:val="none" w:sz="0" w:space="0" w:color="auto"/>
            <w:right w:val="none" w:sz="0" w:space="0" w:color="auto"/>
          </w:divBdr>
        </w:div>
        <w:div w:id="1806314985">
          <w:marLeft w:val="0"/>
          <w:marRight w:val="0"/>
          <w:marTop w:val="0"/>
          <w:marBottom w:val="0"/>
          <w:divBdr>
            <w:top w:val="none" w:sz="0" w:space="0" w:color="auto"/>
            <w:left w:val="none" w:sz="0" w:space="0" w:color="auto"/>
            <w:bottom w:val="none" w:sz="0" w:space="0" w:color="auto"/>
            <w:right w:val="none" w:sz="0" w:space="0" w:color="auto"/>
          </w:divBdr>
        </w:div>
        <w:div w:id="1614895318">
          <w:marLeft w:val="0"/>
          <w:marRight w:val="0"/>
          <w:marTop w:val="0"/>
          <w:marBottom w:val="0"/>
          <w:divBdr>
            <w:top w:val="none" w:sz="0" w:space="0" w:color="auto"/>
            <w:left w:val="none" w:sz="0" w:space="0" w:color="auto"/>
            <w:bottom w:val="none" w:sz="0" w:space="0" w:color="auto"/>
            <w:right w:val="none" w:sz="0" w:space="0" w:color="auto"/>
          </w:divBdr>
        </w:div>
        <w:div w:id="452094275">
          <w:marLeft w:val="0"/>
          <w:marRight w:val="0"/>
          <w:marTop w:val="0"/>
          <w:marBottom w:val="0"/>
          <w:divBdr>
            <w:top w:val="none" w:sz="0" w:space="0" w:color="auto"/>
            <w:left w:val="none" w:sz="0" w:space="0" w:color="auto"/>
            <w:bottom w:val="none" w:sz="0" w:space="0" w:color="auto"/>
            <w:right w:val="none" w:sz="0" w:space="0" w:color="auto"/>
          </w:divBdr>
        </w:div>
        <w:div w:id="1733191215">
          <w:marLeft w:val="0"/>
          <w:marRight w:val="0"/>
          <w:marTop w:val="0"/>
          <w:marBottom w:val="0"/>
          <w:divBdr>
            <w:top w:val="none" w:sz="0" w:space="0" w:color="auto"/>
            <w:left w:val="none" w:sz="0" w:space="0" w:color="auto"/>
            <w:bottom w:val="none" w:sz="0" w:space="0" w:color="auto"/>
            <w:right w:val="none" w:sz="0" w:space="0" w:color="auto"/>
          </w:divBdr>
        </w:div>
        <w:div w:id="1128742209">
          <w:marLeft w:val="0"/>
          <w:marRight w:val="0"/>
          <w:marTop w:val="0"/>
          <w:marBottom w:val="0"/>
          <w:divBdr>
            <w:top w:val="none" w:sz="0" w:space="0" w:color="auto"/>
            <w:left w:val="none" w:sz="0" w:space="0" w:color="auto"/>
            <w:bottom w:val="none" w:sz="0" w:space="0" w:color="auto"/>
            <w:right w:val="none" w:sz="0" w:space="0" w:color="auto"/>
          </w:divBdr>
        </w:div>
        <w:div w:id="159126662">
          <w:marLeft w:val="0"/>
          <w:marRight w:val="0"/>
          <w:marTop w:val="0"/>
          <w:marBottom w:val="0"/>
          <w:divBdr>
            <w:top w:val="none" w:sz="0" w:space="0" w:color="auto"/>
            <w:left w:val="none" w:sz="0" w:space="0" w:color="auto"/>
            <w:bottom w:val="none" w:sz="0" w:space="0" w:color="auto"/>
            <w:right w:val="none" w:sz="0" w:space="0" w:color="auto"/>
          </w:divBdr>
        </w:div>
        <w:div w:id="1945653992">
          <w:marLeft w:val="0"/>
          <w:marRight w:val="0"/>
          <w:marTop w:val="0"/>
          <w:marBottom w:val="0"/>
          <w:divBdr>
            <w:top w:val="none" w:sz="0" w:space="0" w:color="auto"/>
            <w:left w:val="none" w:sz="0" w:space="0" w:color="auto"/>
            <w:bottom w:val="none" w:sz="0" w:space="0" w:color="auto"/>
            <w:right w:val="none" w:sz="0" w:space="0" w:color="auto"/>
          </w:divBdr>
        </w:div>
        <w:div w:id="785807682">
          <w:marLeft w:val="0"/>
          <w:marRight w:val="0"/>
          <w:marTop w:val="0"/>
          <w:marBottom w:val="0"/>
          <w:divBdr>
            <w:top w:val="none" w:sz="0" w:space="0" w:color="auto"/>
            <w:left w:val="none" w:sz="0" w:space="0" w:color="auto"/>
            <w:bottom w:val="none" w:sz="0" w:space="0" w:color="auto"/>
            <w:right w:val="none" w:sz="0" w:space="0" w:color="auto"/>
          </w:divBdr>
        </w:div>
        <w:div w:id="2059041813">
          <w:marLeft w:val="0"/>
          <w:marRight w:val="0"/>
          <w:marTop w:val="0"/>
          <w:marBottom w:val="0"/>
          <w:divBdr>
            <w:top w:val="none" w:sz="0" w:space="0" w:color="auto"/>
            <w:left w:val="none" w:sz="0" w:space="0" w:color="auto"/>
            <w:bottom w:val="none" w:sz="0" w:space="0" w:color="auto"/>
            <w:right w:val="none" w:sz="0" w:space="0" w:color="auto"/>
          </w:divBdr>
        </w:div>
        <w:div w:id="1702051263">
          <w:marLeft w:val="0"/>
          <w:marRight w:val="0"/>
          <w:marTop w:val="0"/>
          <w:marBottom w:val="0"/>
          <w:divBdr>
            <w:top w:val="none" w:sz="0" w:space="0" w:color="auto"/>
            <w:left w:val="none" w:sz="0" w:space="0" w:color="auto"/>
            <w:bottom w:val="none" w:sz="0" w:space="0" w:color="auto"/>
            <w:right w:val="none" w:sz="0" w:space="0" w:color="auto"/>
          </w:divBdr>
        </w:div>
        <w:div w:id="1604536685">
          <w:marLeft w:val="0"/>
          <w:marRight w:val="0"/>
          <w:marTop w:val="0"/>
          <w:marBottom w:val="0"/>
          <w:divBdr>
            <w:top w:val="none" w:sz="0" w:space="0" w:color="auto"/>
            <w:left w:val="none" w:sz="0" w:space="0" w:color="auto"/>
            <w:bottom w:val="none" w:sz="0" w:space="0" w:color="auto"/>
            <w:right w:val="none" w:sz="0" w:space="0" w:color="auto"/>
          </w:divBdr>
        </w:div>
        <w:div w:id="1706516846">
          <w:marLeft w:val="0"/>
          <w:marRight w:val="0"/>
          <w:marTop w:val="0"/>
          <w:marBottom w:val="0"/>
          <w:divBdr>
            <w:top w:val="none" w:sz="0" w:space="0" w:color="auto"/>
            <w:left w:val="none" w:sz="0" w:space="0" w:color="auto"/>
            <w:bottom w:val="none" w:sz="0" w:space="0" w:color="auto"/>
            <w:right w:val="none" w:sz="0" w:space="0" w:color="auto"/>
          </w:divBdr>
        </w:div>
        <w:div w:id="1559169377">
          <w:marLeft w:val="0"/>
          <w:marRight w:val="0"/>
          <w:marTop w:val="0"/>
          <w:marBottom w:val="0"/>
          <w:divBdr>
            <w:top w:val="none" w:sz="0" w:space="0" w:color="auto"/>
            <w:left w:val="none" w:sz="0" w:space="0" w:color="auto"/>
            <w:bottom w:val="none" w:sz="0" w:space="0" w:color="auto"/>
            <w:right w:val="none" w:sz="0" w:space="0" w:color="auto"/>
          </w:divBdr>
        </w:div>
        <w:div w:id="1179151388">
          <w:marLeft w:val="0"/>
          <w:marRight w:val="0"/>
          <w:marTop w:val="0"/>
          <w:marBottom w:val="0"/>
          <w:divBdr>
            <w:top w:val="none" w:sz="0" w:space="0" w:color="auto"/>
            <w:left w:val="none" w:sz="0" w:space="0" w:color="auto"/>
            <w:bottom w:val="none" w:sz="0" w:space="0" w:color="auto"/>
            <w:right w:val="none" w:sz="0" w:space="0" w:color="auto"/>
          </w:divBdr>
        </w:div>
        <w:div w:id="468472665">
          <w:marLeft w:val="0"/>
          <w:marRight w:val="0"/>
          <w:marTop w:val="0"/>
          <w:marBottom w:val="0"/>
          <w:divBdr>
            <w:top w:val="none" w:sz="0" w:space="0" w:color="auto"/>
            <w:left w:val="none" w:sz="0" w:space="0" w:color="auto"/>
            <w:bottom w:val="none" w:sz="0" w:space="0" w:color="auto"/>
            <w:right w:val="none" w:sz="0" w:space="0" w:color="auto"/>
          </w:divBdr>
        </w:div>
        <w:div w:id="491455892">
          <w:marLeft w:val="0"/>
          <w:marRight w:val="0"/>
          <w:marTop w:val="0"/>
          <w:marBottom w:val="0"/>
          <w:divBdr>
            <w:top w:val="none" w:sz="0" w:space="0" w:color="auto"/>
            <w:left w:val="none" w:sz="0" w:space="0" w:color="auto"/>
            <w:bottom w:val="none" w:sz="0" w:space="0" w:color="auto"/>
            <w:right w:val="none" w:sz="0" w:space="0" w:color="auto"/>
          </w:divBdr>
        </w:div>
        <w:div w:id="130293104">
          <w:marLeft w:val="0"/>
          <w:marRight w:val="0"/>
          <w:marTop w:val="0"/>
          <w:marBottom w:val="0"/>
          <w:divBdr>
            <w:top w:val="none" w:sz="0" w:space="0" w:color="auto"/>
            <w:left w:val="none" w:sz="0" w:space="0" w:color="auto"/>
            <w:bottom w:val="none" w:sz="0" w:space="0" w:color="auto"/>
            <w:right w:val="none" w:sz="0" w:space="0" w:color="auto"/>
          </w:divBdr>
        </w:div>
        <w:div w:id="1968510436">
          <w:marLeft w:val="0"/>
          <w:marRight w:val="0"/>
          <w:marTop w:val="0"/>
          <w:marBottom w:val="0"/>
          <w:divBdr>
            <w:top w:val="none" w:sz="0" w:space="0" w:color="auto"/>
            <w:left w:val="none" w:sz="0" w:space="0" w:color="auto"/>
            <w:bottom w:val="none" w:sz="0" w:space="0" w:color="auto"/>
            <w:right w:val="none" w:sz="0" w:space="0" w:color="auto"/>
          </w:divBdr>
        </w:div>
        <w:div w:id="1279096128">
          <w:marLeft w:val="0"/>
          <w:marRight w:val="0"/>
          <w:marTop w:val="0"/>
          <w:marBottom w:val="0"/>
          <w:divBdr>
            <w:top w:val="none" w:sz="0" w:space="0" w:color="auto"/>
            <w:left w:val="none" w:sz="0" w:space="0" w:color="auto"/>
            <w:bottom w:val="none" w:sz="0" w:space="0" w:color="auto"/>
            <w:right w:val="none" w:sz="0" w:space="0" w:color="auto"/>
          </w:divBdr>
        </w:div>
        <w:div w:id="847407135">
          <w:marLeft w:val="0"/>
          <w:marRight w:val="0"/>
          <w:marTop w:val="0"/>
          <w:marBottom w:val="0"/>
          <w:divBdr>
            <w:top w:val="none" w:sz="0" w:space="0" w:color="auto"/>
            <w:left w:val="none" w:sz="0" w:space="0" w:color="auto"/>
            <w:bottom w:val="none" w:sz="0" w:space="0" w:color="auto"/>
            <w:right w:val="none" w:sz="0" w:space="0" w:color="auto"/>
          </w:divBdr>
        </w:div>
        <w:div w:id="266621094">
          <w:marLeft w:val="0"/>
          <w:marRight w:val="0"/>
          <w:marTop w:val="0"/>
          <w:marBottom w:val="0"/>
          <w:divBdr>
            <w:top w:val="none" w:sz="0" w:space="0" w:color="auto"/>
            <w:left w:val="none" w:sz="0" w:space="0" w:color="auto"/>
            <w:bottom w:val="none" w:sz="0" w:space="0" w:color="auto"/>
            <w:right w:val="none" w:sz="0" w:space="0" w:color="auto"/>
          </w:divBdr>
        </w:div>
        <w:div w:id="343364064">
          <w:marLeft w:val="0"/>
          <w:marRight w:val="0"/>
          <w:marTop w:val="0"/>
          <w:marBottom w:val="0"/>
          <w:divBdr>
            <w:top w:val="none" w:sz="0" w:space="0" w:color="auto"/>
            <w:left w:val="none" w:sz="0" w:space="0" w:color="auto"/>
            <w:bottom w:val="none" w:sz="0" w:space="0" w:color="auto"/>
            <w:right w:val="none" w:sz="0" w:space="0" w:color="auto"/>
          </w:divBdr>
        </w:div>
        <w:div w:id="513619868">
          <w:marLeft w:val="0"/>
          <w:marRight w:val="0"/>
          <w:marTop w:val="0"/>
          <w:marBottom w:val="0"/>
          <w:divBdr>
            <w:top w:val="none" w:sz="0" w:space="0" w:color="auto"/>
            <w:left w:val="none" w:sz="0" w:space="0" w:color="auto"/>
            <w:bottom w:val="none" w:sz="0" w:space="0" w:color="auto"/>
            <w:right w:val="none" w:sz="0" w:space="0" w:color="auto"/>
          </w:divBdr>
        </w:div>
        <w:div w:id="1977635215">
          <w:marLeft w:val="0"/>
          <w:marRight w:val="0"/>
          <w:marTop w:val="0"/>
          <w:marBottom w:val="0"/>
          <w:divBdr>
            <w:top w:val="none" w:sz="0" w:space="0" w:color="auto"/>
            <w:left w:val="none" w:sz="0" w:space="0" w:color="auto"/>
            <w:bottom w:val="none" w:sz="0" w:space="0" w:color="auto"/>
            <w:right w:val="none" w:sz="0" w:space="0" w:color="auto"/>
          </w:divBdr>
        </w:div>
        <w:div w:id="1917326634">
          <w:marLeft w:val="0"/>
          <w:marRight w:val="0"/>
          <w:marTop w:val="0"/>
          <w:marBottom w:val="0"/>
          <w:divBdr>
            <w:top w:val="none" w:sz="0" w:space="0" w:color="auto"/>
            <w:left w:val="none" w:sz="0" w:space="0" w:color="auto"/>
            <w:bottom w:val="none" w:sz="0" w:space="0" w:color="auto"/>
            <w:right w:val="none" w:sz="0" w:space="0" w:color="auto"/>
          </w:divBdr>
        </w:div>
        <w:div w:id="2021001840">
          <w:marLeft w:val="0"/>
          <w:marRight w:val="0"/>
          <w:marTop w:val="0"/>
          <w:marBottom w:val="0"/>
          <w:divBdr>
            <w:top w:val="none" w:sz="0" w:space="0" w:color="auto"/>
            <w:left w:val="none" w:sz="0" w:space="0" w:color="auto"/>
            <w:bottom w:val="none" w:sz="0" w:space="0" w:color="auto"/>
            <w:right w:val="none" w:sz="0" w:space="0" w:color="auto"/>
          </w:divBdr>
        </w:div>
        <w:div w:id="2113741126">
          <w:marLeft w:val="0"/>
          <w:marRight w:val="0"/>
          <w:marTop w:val="0"/>
          <w:marBottom w:val="0"/>
          <w:divBdr>
            <w:top w:val="none" w:sz="0" w:space="0" w:color="auto"/>
            <w:left w:val="none" w:sz="0" w:space="0" w:color="auto"/>
            <w:bottom w:val="none" w:sz="0" w:space="0" w:color="auto"/>
            <w:right w:val="none" w:sz="0" w:space="0" w:color="auto"/>
          </w:divBdr>
        </w:div>
        <w:div w:id="153835058">
          <w:marLeft w:val="0"/>
          <w:marRight w:val="0"/>
          <w:marTop w:val="0"/>
          <w:marBottom w:val="0"/>
          <w:divBdr>
            <w:top w:val="none" w:sz="0" w:space="0" w:color="auto"/>
            <w:left w:val="none" w:sz="0" w:space="0" w:color="auto"/>
            <w:bottom w:val="none" w:sz="0" w:space="0" w:color="auto"/>
            <w:right w:val="none" w:sz="0" w:space="0" w:color="auto"/>
          </w:divBdr>
        </w:div>
        <w:div w:id="1621842157">
          <w:marLeft w:val="0"/>
          <w:marRight w:val="0"/>
          <w:marTop w:val="0"/>
          <w:marBottom w:val="0"/>
          <w:divBdr>
            <w:top w:val="none" w:sz="0" w:space="0" w:color="auto"/>
            <w:left w:val="none" w:sz="0" w:space="0" w:color="auto"/>
            <w:bottom w:val="none" w:sz="0" w:space="0" w:color="auto"/>
            <w:right w:val="none" w:sz="0" w:space="0" w:color="auto"/>
          </w:divBdr>
        </w:div>
        <w:div w:id="501510744">
          <w:marLeft w:val="0"/>
          <w:marRight w:val="0"/>
          <w:marTop w:val="0"/>
          <w:marBottom w:val="0"/>
          <w:divBdr>
            <w:top w:val="none" w:sz="0" w:space="0" w:color="auto"/>
            <w:left w:val="none" w:sz="0" w:space="0" w:color="auto"/>
            <w:bottom w:val="none" w:sz="0" w:space="0" w:color="auto"/>
            <w:right w:val="none" w:sz="0" w:space="0" w:color="auto"/>
          </w:divBdr>
        </w:div>
        <w:div w:id="856891864">
          <w:marLeft w:val="0"/>
          <w:marRight w:val="0"/>
          <w:marTop w:val="0"/>
          <w:marBottom w:val="0"/>
          <w:divBdr>
            <w:top w:val="none" w:sz="0" w:space="0" w:color="auto"/>
            <w:left w:val="none" w:sz="0" w:space="0" w:color="auto"/>
            <w:bottom w:val="none" w:sz="0" w:space="0" w:color="auto"/>
            <w:right w:val="none" w:sz="0" w:space="0" w:color="auto"/>
          </w:divBdr>
        </w:div>
        <w:div w:id="2090733830">
          <w:marLeft w:val="0"/>
          <w:marRight w:val="0"/>
          <w:marTop w:val="0"/>
          <w:marBottom w:val="0"/>
          <w:divBdr>
            <w:top w:val="none" w:sz="0" w:space="0" w:color="auto"/>
            <w:left w:val="none" w:sz="0" w:space="0" w:color="auto"/>
            <w:bottom w:val="none" w:sz="0" w:space="0" w:color="auto"/>
            <w:right w:val="none" w:sz="0" w:space="0" w:color="auto"/>
          </w:divBdr>
        </w:div>
        <w:div w:id="443499096">
          <w:marLeft w:val="0"/>
          <w:marRight w:val="0"/>
          <w:marTop w:val="0"/>
          <w:marBottom w:val="0"/>
          <w:divBdr>
            <w:top w:val="none" w:sz="0" w:space="0" w:color="auto"/>
            <w:left w:val="none" w:sz="0" w:space="0" w:color="auto"/>
            <w:bottom w:val="none" w:sz="0" w:space="0" w:color="auto"/>
            <w:right w:val="none" w:sz="0" w:space="0" w:color="auto"/>
          </w:divBdr>
        </w:div>
        <w:div w:id="902910950">
          <w:marLeft w:val="0"/>
          <w:marRight w:val="0"/>
          <w:marTop w:val="0"/>
          <w:marBottom w:val="0"/>
          <w:divBdr>
            <w:top w:val="none" w:sz="0" w:space="0" w:color="auto"/>
            <w:left w:val="none" w:sz="0" w:space="0" w:color="auto"/>
            <w:bottom w:val="none" w:sz="0" w:space="0" w:color="auto"/>
            <w:right w:val="none" w:sz="0" w:space="0" w:color="auto"/>
          </w:divBdr>
        </w:div>
        <w:div w:id="792986816">
          <w:marLeft w:val="0"/>
          <w:marRight w:val="0"/>
          <w:marTop w:val="0"/>
          <w:marBottom w:val="0"/>
          <w:divBdr>
            <w:top w:val="none" w:sz="0" w:space="0" w:color="auto"/>
            <w:left w:val="none" w:sz="0" w:space="0" w:color="auto"/>
            <w:bottom w:val="none" w:sz="0" w:space="0" w:color="auto"/>
            <w:right w:val="none" w:sz="0" w:space="0" w:color="auto"/>
          </w:divBdr>
        </w:div>
        <w:div w:id="1173645512">
          <w:marLeft w:val="0"/>
          <w:marRight w:val="0"/>
          <w:marTop w:val="0"/>
          <w:marBottom w:val="0"/>
          <w:divBdr>
            <w:top w:val="none" w:sz="0" w:space="0" w:color="auto"/>
            <w:left w:val="none" w:sz="0" w:space="0" w:color="auto"/>
            <w:bottom w:val="none" w:sz="0" w:space="0" w:color="auto"/>
            <w:right w:val="none" w:sz="0" w:space="0" w:color="auto"/>
          </w:divBdr>
        </w:div>
        <w:div w:id="1466117506">
          <w:marLeft w:val="0"/>
          <w:marRight w:val="0"/>
          <w:marTop w:val="0"/>
          <w:marBottom w:val="0"/>
          <w:divBdr>
            <w:top w:val="none" w:sz="0" w:space="0" w:color="auto"/>
            <w:left w:val="none" w:sz="0" w:space="0" w:color="auto"/>
            <w:bottom w:val="none" w:sz="0" w:space="0" w:color="auto"/>
            <w:right w:val="none" w:sz="0" w:space="0" w:color="auto"/>
          </w:divBdr>
        </w:div>
        <w:div w:id="1581712449">
          <w:marLeft w:val="0"/>
          <w:marRight w:val="0"/>
          <w:marTop w:val="0"/>
          <w:marBottom w:val="0"/>
          <w:divBdr>
            <w:top w:val="none" w:sz="0" w:space="0" w:color="auto"/>
            <w:left w:val="none" w:sz="0" w:space="0" w:color="auto"/>
            <w:bottom w:val="none" w:sz="0" w:space="0" w:color="auto"/>
            <w:right w:val="none" w:sz="0" w:space="0" w:color="auto"/>
          </w:divBdr>
        </w:div>
        <w:div w:id="1274166359">
          <w:marLeft w:val="0"/>
          <w:marRight w:val="0"/>
          <w:marTop w:val="0"/>
          <w:marBottom w:val="0"/>
          <w:divBdr>
            <w:top w:val="none" w:sz="0" w:space="0" w:color="auto"/>
            <w:left w:val="none" w:sz="0" w:space="0" w:color="auto"/>
            <w:bottom w:val="none" w:sz="0" w:space="0" w:color="auto"/>
            <w:right w:val="none" w:sz="0" w:space="0" w:color="auto"/>
          </w:divBdr>
        </w:div>
        <w:div w:id="1780251898">
          <w:marLeft w:val="0"/>
          <w:marRight w:val="0"/>
          <w:marTop w:val="0"/>
          <w:marBottom w:val="0"/>
          <w:divBdr>
            <w:top w:val="none" w:sz="0" w:space="0" w:color="auto"/>
            <w:left w:val="none" w:sz="0" w:space="0" w:color="auto"/>
            <w:bottom w:val="none" w:sz="0" w:space="0" w:color="auto"/>
            <w:right w:val="none" w:sz="0" w:space="0" w:color="auto"/>
          </w:divBdr>
        </w:div>
        <w:div w:id="547834994">
          <w:marLeft w:val="0"/>
          <w:marRight w:val="0"/>
          <w:marTop w:val="0"/>
          <w:marBottom w:val="0"/>
          <w:divBdr>
            <w:top w:val="none" w:sz="0" w:space="0" w:color="auto"/>
            <w:left w:val="none" w:sz="0" w:space="0" w:color="auto"/>
            <w:bottom w:val="none" w:sz="0" w:space="0" w:color="auto"/>
            <w:right w:val="none" w:sz="0" w:space="0" w:color="auto"/>
          </w:divBdr>
        </w:div>
        <w:div w:id="1103846838">
          <w:marLeft w:val="0"/>
          <w:marRight w:val="0"/>
          <w:marTop w:val="0"/>
          <w:marBottom w:val="0"/>
          <w:divBdr>
            <w:top w:val="none" w:sz="0" w:space="0" w:color="auto"/>
            <w:left w:val="none" w:sz="0" w:space="0" w:color="auto"/>
            <w:bottom w:val="none" w:sz="0" w:space="0" w:color="auto"/>
            <w:right w:val="none" w:sz="0" w:space="0" w:color="auto"/>
          </w:divBdr>
        </w:div>
        <w:div w:id="740562365">
          <w:marLeft w:val="0"/>
          <w:marRight w:val="0"/>
          <w:marTop w:val="0"/>
          <w:marBottom w:val="0"/>
          <w:divBdr>
            <w:top w:val="none" w:sz="0" w:space="0" w:color="auto"/>
            <w:left w:val="none" w:sz="0" w:space="0" w:color="auto"/>
            <w:bottom w:val="none" w:sz="0" w:space="0" w:color="auto"/>
            <w:right w:val="none" w:sz="0" w:space="0" w:color="auto"/>
          </w:divBdr>
        </w:div>
      </w:divsChild>
    </w:div>
    <w:div w:id="1885018197">
      <w:bodyDiv w:val="1"/>
      <w:marLeft w:val="0"/>
      <w:marRight w:val="0"/>
      <w:marTop w:val="0"/>
      <w:marBottom w:val="0"/>
      <w:divBdr>
        <w:top w:val="none" w:sz="0" w:space="0" w:color="auto"/>
        <w:left w:val="none" w:sz="0" w:space="0" w:color="auto"/>
        <w:bottom w:val="none" w:sz="0" w:space="0" w:color="auto"/>
        <w:right w:val="none" w:sz="0" w:space="0" w:color="auto"/>
      </w:divBdr>
      <w:divsChild>
        <w:div w:id="56779550">
          <w:marLeft w:val="0"/>
          <w:marRight w:val="0"/>
          <w:marTop w:val="0"/>
          <w:marBottom w:val="0"/>
          <w:divBdr>
            <w:top w:val="none" w:sz="0" w:space="0" w:color="auto"/>
            <w:left w:val="none" w:sz="0" w:space="0" w:color="auto"/>
            <w:bottom w:val="none" w:sz="0" w:space="0" w:color="auto"/>
            <w:right w:val="none" w:sz="0" w:space="0" w:color="auto"/>
          </w:divBdr>
        </w:div>
        <w:div w:id="98456008">
          <w:marLeft w:val="0"/>
          <w:marRight w:val="0"/>
          <w:marTop w:val="0"/>
          <w:marBottom w:val="0"/>
          <w:divBdr>
            <w:top w:val="none" w:sz="0" w:space="0" w:color="auto"/>
            <w:left w:val="none" w:sz="0" w:space="0" w:color="auto"/>
            <w:bottom w:val="none" w:sz="0" w:space="0" w:color="auto"/>
            <w:right w:val="none" w:sz="0" w:space="0" w:color="auto"/>
          </w:divBdr>
        </w:div>
        <w:div w:id="195195301">
          <w:marLeft w:val="0"/>
          <w:marRight w:val="0"/>
          <w:marTop w:val="0"/>
          <w:marBottom w:val="0"/>
          <w:divBdr>
            <w:top w:val="none" w:sz="0" w:space="0" w:color="auto"/>
            <w:left w:val="none" w:sz="0" w:space="0" w:color="auto"/>
            <w:bottom w:val="none" w:sz="0" w:space="0" w:color="auto"/>
            <w:right w:val="none" w:sz="0" w:space="0" w:color="auto"/>
          </w:divBdr>
        </w:div>
        <w:div w:id="197622186">
          <w:marLeft w:val="0"/>
          <w:marRight w:val="0"/>
          <w:marTop w:val="0"/>
          <w:marBottom w:val="0"/>
          <w:divBdr>
            <w:top w:val="none" w:sz="0" w:space="0" w:color="auto"/>
            <w:left w:val="none" w:sz="0" w:space="0" w:color="auto"/>
            <w:bottom w:val="none" w:sz="0" w:space="0" w:color="auto"/>
            <w:right w:val="none" w:sz="0" w:space="0" w:color="auto"/>
          </w:divBdr>
        </w:div>
        <w:div w:id="285623599">
          <w:marLeft w:val="0"/>
          <w:marRight w:val="0"/>
          <w:marTop w:val="0"/>
          <w:marBottom w:val="0"/>
          <w:divBdr>
            <w:top w:val="none" w:sz="0" w:space="0" w:color="auto"/>
            <w:left w:val="none" w:sz="0" w:space="0" w:color="auto"/>
            <w:bottom w:val="none" w:sz="0" w:space="0" w:color="auto"/>
            <w:right w:val="none" w:sz="0" w:space="0" w:color="auto"/>
          </w:divBdr>
        </w:div>
        <w:div w:id="554775663">
          <w:marLeft w:val="0"/>
          <w:marRight w:val="0"/>
          <w:marTop w:val="0"/>
          <w:marBottom w:val="0"/>
          <w:divBdr>
            <w:top w:val="none" w:sz="0" w:space="0" w:color="auto"/>
            <w:left w:val="none" w:sz="0" w:space="0" w:color="auto"/>
            <w:bottom w:val="none" w:sz="0" w:space="0" w:color="auto"/>
            <w:right w:val="none" w:sz="0" w:space="0" w:color="auto"/>
          </w:divBdr>
        </w:div>
        <w:div w:id="784235039">
          <w:marLeft w:val="0"/>
          <w:marRight w:val="0"/>
          <w:marTop w:val="0"/>
          <w:marBottom w:val="0"/>
          <w:divBdr>
            <w:top w:val="none" w:sz="0" w:space="0" w:color="auto"/>
            <w:left w:val="none" w:sz="0" w:space="0" w:color="auto"/>
            <w:bottom w:val="none" w:sz="0" w:space="0" w:color="auto"/>
            <w:right w:val="none" w:sz="0" w:space="0" w:color="auto"/>
          </w:divBdr>
        </w:div>
        <w:div w:id="1067415911">
          <w:marLeft w:val="0"/>
          <w:marRight w:val="0"/>
          <w:marTop w:val="0"/>
          <w:marBottom w:val="0"/>
          <w:divBdr>
            <w:top w:val="none" w:sz="0" w:space="0" w:color="auto"/>
            <w:left w:val="none" w:sz="0" w:space="0" w:color="auto"/>
            <w:bottom w:val="none" w:sz="0" w:space="0" w:color="auto"/>
            <w:right w:val="none" w:sz="0" w:space="0" w:color="auto"/>
          </w:divBdr>
        </w:div>
        <w:div w:id="1231500998">
          <w:marLeft w:val="0"/>
          <w:marRight w:val="0"/>
          <w:marTop w:val="0"/>
          <w:marBottom w:val="0"/>
          <w:divBdr>
            <w:top w:val="none" w:sz="0" w:space="0" w:color="auto"/>
            <w:left w:val="none" w:sz="0" w:space="0" w:color="auto"/>
            <w:bottom w:val="none" w:sz="0" w:space="0" w:color="auto"/>
            <w:right w:val="none" w:sz="0" w:space="0" w:color="auto"/>
          </w:divBdr>
        </w:div>
        <w:div w:id="1581253009">
          <w:marLeft w:val="0"/>
          <w:marRight w:val="0"/>
          <w:marTop w:val="0"/>
          <w:marBottom w:val="0"/>
          <w:divBdr>
            <w:top w:val="none" w:sz="0" w:space="0" w:color="auto"/>
            <w:left w:val="none" w:sz="0" w:space="0" w:color="auto"/>
            <w:bottom w:val="none" w:sz="0" w:space="0" w:color="auto"/>
            <w:right w:val="none" w:sz="0" w:space="0" w:color="auto"/>
          </w:divBdr>
        </w:div>
      </w:divsChild>
    </w:div>
    <w:div w:id="1885405980">
      <w:bodyDiv w:val="1"/>
      <w:marLeft w:val="0"/>
      <w:marRight w:val="0"/>
      <w:marTop w:val="0"/>
      <w:marBottom w:val="0"/>
      <w:divBdr>
        <w:top w:val="none" w:sz="0" w:space="0" w:color="auto"/>
        <w:left w:val="none" w:sz="0" w:space="0" w:color="auto"/>
        <w:bottom w:val="none" w:sz="0" w:space="0" w:color="auto"/>
        <w:right w:val="none" w:sz="0" w:space="0" w:color="auto"/>
      </w:divBdr>
    </w:div>
    <w:div w:id="1885437172">
      <w:bodyDiv w:val="1"/>
      <w:marLeft w:val="0"/>
      <w:marRight w:val="0"/>
      <w:marTop w:val="0"/>
      <w:marBottom w:val="0"/>
      <w:divBdr>
        <w:top w:val="none" w:sz="0" w:space="0" w:color="auto"/>
        <w:left w:val="none" w:sz="0" w:space="0" w:color="auto"/>
        <w:bottom w:val="none" w:sz="0" w:space="0" w:color="auto"/>
        <w:right w:val="none" w:sz="0" w:space="0" w:color="auto"/>
      </w:divBdr>
    </w:div>
    <w:div w:id="1885822431">
      <w:bodyDiv w:val="1"/>
      <w:marLeft w:val="0"/>
      <w:marRight w:val="0"/>
      <w:marTop w:val="0"/>
      <w:marBottom w:val="0"/>
      <w:divBdr>
        <w:top w:val="none" w:sz="0" w:space="0" w:color="auto"/>
        <w:left w:val="none" w:sz="0" w:space="0" w:color="auto"/>
        <w:bottom w:val="none" w:sz="0" w:space="0" w:color="auto"/>
        <w:right w:val="none" w:sz="0" w:space="0" w:color="auto"/>
      </w:divBdr>
      <w:divsChild>
        <w:div w:id="5331370">
          <w:marLeft w:val="0"/>
          <w:marRight w:val="0"/>
          <w:marTop w:val="0"/>
          <w:marBottom w:val="0"/>
          <w:divBdr>
            <w:top w:val="none" w:sz="0" w:space="0" w:color="auto"/>
            <w:left w:val="none" w:sz="0" w:space="0" w:color="auto"/>
            <w:bottom w:val="none" w:sz="0" w:space="0" w:color="auto"/>
            <w:right w:val="none" w:sz="0" w:space="0" w:color="auto"/>
          </w:divBdr>
        </w:div>
        <w:div w:id="70929829">
          <w:marLeft w:val="0"/>
          <w:marRight w:val="0"/>
          <w:marTop w:val="0"/>
          <w:marBottom w:val="0"/>
          <w:divBdr>
            <w:top w:val="none" w:sz="0" w:space="0" w:color="auto"/>
            <w:left w:val="none" w:sz="0" w:space="0" w:color="auto"/>
            <w:bottom w:val="none" w:sz="0" w:space="0" w:color="auto"/>
            <w:right w:val="none" w:sz="0" w:space="0" w:color="auto"/>
          </w:divBdr>
        </w:div>
        <w:div w:id="74792583">
          <w:marLeft w:val="0"/>
          <w:marRight w:val="0"/>
          <w:marTop w:val="0"/>
          <w:marBottom w:val="0"/>
          <w:divBdr>
            <w:top w:val="none" w:sz="0" w:space="0" w:color="auto"/>
            <w:left w:val="none" w:sz="0" w:space="0" w:color="auto"/>
            <w:bottom w:val="none" w:sz="0" w:space="0" w:color="auto"/>
            <w:right w:val="none" w:sz="0" w:space="0" w:color="auto"/>
          </w:divBdr>
        </w:div>
        <w:div w:id="143813995">
          <w:marLeft w:val="0"/>
          <w:marRight w:val="0"/>
          <w:marTop w:val="0"/>
          <w:marBottom w:val="0"/>
          <w:divBdr>
            <w:top w:val="none" w:sz="0" w:space="0" w:color="auto"/>
            <w:left w:val="none" w:sz="0" w:space="0" w:color="auto"/>
            <w:bottom w:val="none" w:sz="0" w:space="0" w:color="auto"/>
            <w:right w:val="none" w:sz="0" w:space="0" w:color="auto"/>
          </w:divBdr>
        </w:div>
        <w:div w:id="373118573">
          <w:marLeft w:val="0"/>
          <w:marRight w:val="0"/>
          <w:marTop w:val="0"/>
          <w:marBottom w:val="0"/>
          <w:divBdr>
            <w:top w:val="none" w:sz="0" w:space="0" w:color="auto"/>
            <w:left w:val="none" w:sz="0" w:space="0" w:color="auto"/>
            <w:bottom w:val="none" w:sz="0" w:space="0" w:color="auto"/>
            <w:right w:val="none" w:sz="0" w:space="0" w:color="auto"/>
          </w:divBdr>
        </w:div>
        <w:div w:id="384446948">
          <w:marLeft w:val="0"/>
          <w:marRight w:val="0"/>
          <w:marTop w:val="0"/>
          <w:marBottom w:val="0"/>
          <w:divBdr>
            <w:top w:val="none" w:sz="0" w:space="0" w:color="auto"/>
            <w:left w:val="none" w:sz="0" w:space="0" w:color="auto"/>
            <w:bottom w:val="none" w:sz="0" w:space="0" w:color="auto"/>
            <w:right w:val="none" w:sz="0" w:space="0" w:color="auto"/>
          </w:divBdr>
        </w:div>
        <w:div w:id="397170619">
          <w:marLeft w:val="0"/>
          <w:marRight w:val="0"/>
          <w:marTop w:val="0"/>
          <w:marBottom w:val="0"/>
          <w:divBdr>
            <w:top w:val="none" w:sz="0" w:space="0" w:color="auto"/>
            <w:left w:val="none" w:sz="0" w:space="0" w:color="auto"/>
            <w:bottom w:val="none" w:sz="0" w:space="0" w:color="auto"/>
            <w:right w:val="none" w:sz="0" w:space="0" w:color="auto"/>
          </w:divBdr>
        </w:div>
        <w:div w:id="415129734">
          <w:marLeft w:val="0"/>
          <w:marRight w:val="0"/>
          <w:marTop w:val="0"/>
          <w:marBottom w:val="0"/>
          <w:divBdr>
            <w:top w:val="none" w:sz="0" w:space="0" w:color="auto"/>
            <w:left w:val="none" w:sz="0" w:space="0" w:color="auto"/>
            <w:bottom w:val="none" w:sz="0" w:space="0" w:color="auto"/>
            <w:right w:val="none" w:sz="0" w:space="0" w:color="auto"/>
          </w:divBdr>
        </w:div>
        <w:div w:id="496964845">
          <w:marLeft w:val="0"/>
          <w:marRight w:val="0"/>
          <w:marTop w:val="0"/>
          <w:marBottom w:val="0"/>
          <w:divBdr>
            <w:top w:val="none" w:sz="0" w:space="0" w:color="auto"/>
            <w:left w:val="none" w:sz="0" w:space="0" w:color="auto"/>
            <w:bottom w:val="none" w:sz="0" w:space="0" w:color="auto"/>
            <w:right w:val="none" w:sz="0" w:space="0" w:color="auto"/>
          </w:divBdr>
        </w:div>
        <w:div w:id="500123494">
          <w:marLeft w:val="0"/>
          <w:marRight w:val="0"/>
          <w:marTop w:val="0"/>
          <w:marBottom w:val="0"/>
          <w:divBdr>
            <w:top w:val="none" w:sz="0" w:space="0" w:color="auto"/>
            <w:left w:val="none" w:sz="0" w:space="0" w:color="auto"/>
            <w:bottom w:val="none" w:sz="0" w:space="0" w:color="auto"/>
            <w:right w:val="none" w:sz="0" w:space="0" w:color="auto"/>
          </w:divBdr>
        </w:div>
        <w:div w:id="509755215">
          <w:marLeft w:val="0"/>
          <w:marRight w:val="0"/>
          <w:marTop w:val="0"/>
          <w:marBottom w:val="0"/>
          <w:divBdr>
            <w:top w:val="none" w:sz="0" w:space="0" w:color="auto"/>
            <w:left w:val="none" w:sz="0" w:space="0" w:color="auto"/>
            <w:bottom w:val="none" w:sz="0" w:space="0" w:color="auto"/>
            <w:right w:val="none" w:sz="0" w:space="0" w:color="auto"/>
          </w:divBdr>
        </w:div>
        <w:div w:id="514273533">
          <w:marLeft w:val="0"/>
          <w:marRight w:val="0"/>
          <w:marTop w:val="0"/>
          <w:marBottom w:val="0"/>
          <w:divBdr>
            <w:top w:val="none" w:sz="0" w:space="0" w:color="auto"/>
            <w:left w:val="none" w:sz="0" w:space="0" w:color="auto"/>
            <w:bottom w:val="none" w:sz="0" w:space="0" w:color="auto"/>
            <w:right w:val="none" w:sz="0" w:space="0" w:color="auto"/>
          </w:divBdr>
        </w:div>
        <w:div w:id="595215259">
          <w:marLeft w:val="0"/>
          <w:marRight w:val="0"/>
          <w:marTop w:val="0"/>
          <w:marBottom w:val="0"/>
          <w:divBdr>
            <w:top w:val="none" w:sz="0" w:space="0" w:color="auto"/>
            <w:left w:val="none" w:sz="0" w:space="0" w:color="auto"/>
            <w:bottom w:val="none" w:sz="0" w:space="0" w:color="auto"/>
            <w:right w:val="none" w:sz="0" w:space="0" w:color="auto"/>
          </w:divBdr>
        </w:div>
        <w:div w:id="646670711">
          <w:marLeft w:val="0"/>
          <w:marRight w:val="0"/>
          <w:marTop w:val="0"/>
          <w:marBottom w:val="0"/>
          <w:divBdr>
            <w:top w:val="none" w:sz="0" w:space="0" w:color="auto"/>
            <w:left w:val="none" w:sz="0" w:space="0" w:color="auto"/>
            <w:bottom w:val="none" w:sz="0" w:space="0" w:color="auto"/>
            <w:right w:val="none" w:sz="0" w:space="0" w:color="auto"/>
          </w:divBdr>
        </w:div>
        <w:div w:id="675159213">
          <w:marLeft w:val="0"/>
          <w:marRight w:val="0"/>
          <w:marTop w:val="0"/>
          <w:marBottom w:val="0"/>
          <w:divBdr>
            <w:top w:val="none" w:sz="0" w:space="0" w:color="auto"/>
            <w:left w:val="none" w:sz="0" w:space="0" w:color="auto"/>
            <w:bottom w:val="none" w:sz="0" w:space="0" w:color="auto"/>
            <w:right w:val="none" w:sz="0" w:space="0" w:color="auto"/>
          </w:divBdr>
        </w:div>
        <w:div w:id="686711293">
          <w:marLeft w:val="0"/>
          <w:marRight w:val="0"/>
          <w:marTop w:val="0"/>
          <w:marBottom w:val="0"/>
          <w:divBdr>
            <w:top w:val="none" w:sz="0" w:space="0" w:color="auto"/>
            <w:left w:val="none" w:sz="0" w:space="0" w:color="auto"/>
            <w:bottom w:val="none" w:sz="0" w:space="0" w:color="auto"/>
            <w:right w:val="none" w:sz="0" w:space="0" w:color="auto"/>
          </w:divBdr>
        </w:div>
        <w:div w:id="721249990">
          <w:marLeft w:val="0"/>
          <w:marRight w:val="0"/>
          <w:marTop w:val="0"/>
          <w:marBottom w:val="0"/>
          <w:divBdr>
            <w:top w:val="none" w:sz="0" w:space="0" w:color="auto"/>
            <w:left w:val="none" w:sz="0" w:space="0" w:color="auto"/>
            <w:bottom w:val="none" w:sz="0" w:space="0" w:color="auto"/>
            <w:right w:val="none" w:sz="0" w:space="0" w:color="auto"/>
          </w:divBdr>
        </w:div>
        <w:div w:id="727265904">
          <w:marLeft w:val="0"/>
          <w:marRight w:val="0"/>
          <w:marTop w:val="0"/>
          <w:marBottom w:val="0"/>
          <w:divBdr>
            <w:top w:val="none" w:sz="0" w:space="0" w:color="auto"/>
            <w:left w:val="none" w:sz="0" w:space="0" w:color="auto"/>
            <w:bottom w:val="none" w:sz="0" w:space="0" w:color="auto"/>
            <w:right w:val="none" w:sz="0" w:space="0" w:color="auto"/>
          </w:divBdr>
        </w:div>
        <w:div w:id="760952568">
          <w:marLeft w:val="0"/>
          <w:marRight w:val="0"/>
          <w:marTop w:val="0"/>
          <w:marBottom w:val="0"/>
          <w:divBdr>
            <w:top w:val="none" w:sz="0" w:space="0" w:color="auto"/>
            <w:left w:val="none" w:sz="0" w:space="0" w:color="auto"/>
            <w:bottom w:val="none" w:sz="0" w:space="0" w:color="auto"/>
            <w:right w:val="none" w:sz="0" w:space="0" w:color="auto"/>
          </w:divBdr>
        </w:div>
        <w:div w:id="766732564">
          <w:marLeft w:val="0"/>
          <w:marRight w:val="0"/>
          <w:marTop w:val="0"/>
          <w:marBottom w:val="0"/>
          <w:divBdr>
            <w:top w:val="none" w:sz="0" w:space="0" w:color="auto"/>
            <w:left w:val="none" w:sz="0" w:space="0" w:color="auto"/>
            <w:bottom w:val="none" w:sz="0" w:space="0" w:color="auto"/>
            <w:right w:val="none" w:sz="0" w:space="0" w:color="auto"/>
          </w:divBdr>
        </w:div>
        <w:div w:id="774208652">
          <w:marLeft w:val="0"/>
          <w:marRight w:val="0"/>
          <w:marTop w:val="0"/>
          <w:marBottom w:val="0"/>
          <w:divBdr>
            <w:top w:val="none" w:sz="0" w:space="0" w:color="auto"/>
            <w:left w:val="none" w:sz="0" w:space="0" w:color="auto"/>
            <w:bottom w:val="none" w:sz="0" w:space="0" w:color="auto"/>
            <w:right w:val="none" w:sz="0" w:space="0" w:color="auto"/>
          </w:divBdr>
        </w:div>
        <w:div w:id="963463427">
          <w:marLeft w:val="0"/>
          <w:marRight w:val="0"/>
          <w:marTop w:val="0"/>
          <w:marBottom w:val="0"/>
          <w:divBdr>
            <w:top w:val="none" w:sz="0" w:space="0" w:color="auto"/>
            <w:left w:val="none" w:sz="0" w:space="0" w:color="auto"/>
            <w:bottom w:val="none" w:sz="0" w:space="0" w:color="auto"/>
            <w:right w:val="none" w:sz="0" w:space="0" w:color="auto"/>
          </w:divBdr>
        </w:div>
        <w:div w:id="1000088272">
          <w:marLeft w:val="0"/>
          <w:marRight w:val="0"/>
          <w:marTop w:val="0"/>
          <w:marBottom w:val="0"/>
          <w:divBdr>
            <w:top w:val="none" w:sz="0" w:space="0" w:color="auto"/>
            <w:left w:val="none" w:sz="0" w:space="0" w:color="auto"/>
            <w:bottom w:val="none" w:sz="0" w:space="0" w:color="auto"/>
            <w:right w:val="none" w:sz="0" w:space="0" w:color="auto"/>
          </w:divBdr>
        </w:div>
        <w:div w:id="1009605241">
          <w:marLeft w:val="0"/>
          <w:marRight w:val="0"/>
          <w:marTop w:val="0"/>
          <w:marBottom w:val="0"/>
          <w:divBdr>
            <w:top w:val="none" w:sz="0" w:space="0" w:color="auto"/>
            <w:left w:val="none" w:sz="0" w:space="0" w:color="auto"/>
            <w:bottom w:val="none" w:sz="0" w:space="0" w:color="auto"/>
            <w:right w:val="none" w:sz="0" w:space="0" w:color="auto"/>
          </w:divBdr>
        </w:div>
        <w:div w:id="1034386085">
          <w:marLeft w:val="0"/>
          <w:marRight w:val="0"/>
          <w:marTop w:val="0"/>
          <w:marBottom w:val="0"/>
          <w:divBdr>
            <w:top w:val="none" w:sz="0" w:space="0" w:color="auto"/>
            <w:left w:val="none" w:sz="0" w:space="0" w:color="auto"/>
            <w:bottom w:val="none" w:sz="0" w:space="0" w:color="auto"/>
            <w:right w:val="none" w:sz="0" w:space="0" w:color="auto"/>
          </w:divBdr>
        </w:div>
        <w:div w:id="1078600502">
          <w:marLeft w:val="0"/>
          <w:marRight w:val="0"/>
          <w:marTop w:val="0"/>
          <w:marBottom w:val="0"/>
          <w:divBdr>
            <w:top w:val="none" w:sz="0" w:space="0" w:color="auto"/>
            <w:left w:val="none" w:sz="0" w:space="0" w:color="auto"/>
            <w:bottom w:val="none" w:sz="0" w:space="0" w:color="auto"/>
            <w:right w:val="none" w:sz="0" w:space="0" w:color="auto"/>
          </w:divBdr>
        </w:div>
        <w:div w:id="1152021535">
          <w:marLeft w:val="0"/>
          <w:marRight w:val="0"/>
          <w:marTop w:val="0"/>
          <w:marBottom w:val="0"/>
          <w:divBdr>
            <w:top w:val="none" w:sz="0" w:space="0" w:color="auto"/>
            <w:left w:val="none" w:sz="0" w:space="0" w:color="auto"/>
            <w:bottom w:val="none" w:sz="0" w:space="0" w:color="auto"/>
            <w:right w:val="none" w:sz="0" w:space="0" w:color="auto"/>
          </w:divBdr>
        </w:div>
        <w:div w:id="1179656513">
          <w:marLeft w:val="0"/>
          <w:marRight w:val="0"/>
          <w:marTop w:val="0"/>
          <w:marBottom w:val="0"/>
          <w:divBdr>
            <w:top w:val="none" w:sz="0" w:space="0" w:color="auto"/>
            <w:left w:val="none" w:sz="0" w:space="0" w:color="auto"/>
            <w:bottom w:val="none" w:sz="0" w:space="0" w:color="auto"/>
            <w:right w:val="none" w:sz="0" w:space="0" w:color="auto"/>
          </w:divBdr>
        </w:div>
        <w:div w:id="1191992893">
          <w:marLeft w:val="0"/>
          <w:marRight w:val="0"/>
          <w:marTop w:val="0"/>
          <w:marBottom w:val="0"/>
          <w:divBdr>
            <w:top w:val="none" w:sz="0" w:space="0" w:color="auto"/>
            <w:left w:val="none" w:sz="0" w:space="0" w:color="auto"/>
            <w:bottom w:val="none" w:sz="0" w:space="0" w:color="auto"/>
            <w:right w:val="none" w:sz="0" w:space="0" w:color="auto"/>
          </w:divBdr>
        </w:div>
        <w:div w:id="1234585998">
          <w:marLeft w:val="0"/>
          <w:marRight w:val="0"/>
          <w:marTop w:val="0"/>
          <w:marBottom w:val="0"/>
          <w:divBdr>
            <w:top w:val="none" w:sz="0" w:space="0" w:color="auto"/>
            <w:left w:val="none" w:sz="0" w:space="0" w:color="auto"/>
            <w:bottom w:val="none" w:sz="0" w:space="0" w:color="auto"/>
            <w:right w:val="none" w:sz="0" w:space="0" w:color="auto"/>
          </w:divBdr>
        </w:div>
        <w:div w:id="1254702615">
          <w:marLeft w:val="0"/>
          <w:marRight w:val="0"/>
          <w:marTop w:val="0"/>
          <w:marBottom w:val="0"/>
          <w:divBdr>
            <w:top w:val="none" w:sz="0" w:space="0" w:color="auto"/>
            <w:left w:val="none" w:sz="0" w:space="0" w:color="auto"/>
            <w:bottom w:val="none" w:sz="0" w:space="0" w:color="auto"/>
            <w:right w:val="none" w:sz="0" w:space="0" w:color="auto"/>
          </w:divBdr>
        </w:div>
        <w:div w:id="1301963739">
          <w:marLeft w:val="0"/>
          <w:marRight w:val="0"/>
          <w:marTop w:val="0"/>
          <w:marBottom w:val="0"/>
          <w:divBdr>
            <w:top w:val="none" w:sz="0" w:space="0" w:color="auto"/>
            <w:left w:val="none" w:sz="0" w:space="0" w:color="auto"/>
            <w:bottom w:val="none" w:sz="0" w:space="0" w:color="auto"/>
            <w:right w:val="none" w:sz="0" w:space="0" w:color="auto"/>
          </w:divBdr>
        </w:div>
        <w:div w:id="1305356732">
          <w:marLeft w:val="0"/>
          <w:marRight w:val="0"/>
          <w:marTop w:val="0"/>
          <w:marBottom w:val="0"/>
          <w:divBdr>
            <w:top w:val="none" w:sz="0" w:space="0" w:color="auto"/>
            <w:left w:val="none" w:sz="0" w:space="0" w:color="auto"/>
            <w:bottom w:val="none" w:sz="0" w:space="0" w:color="auto"/>
            <w:right w:val="none" w:sz="0" w:space="0" w:color="auto"/>
          </w:divBdr>
        </w:div>
        <w:div w:id="1325666918">
          <w:marLeft w:val="0"/>
          <w:marRight w:val="0"/>
          <w:marTop w:val="0"/>
          <w:marBottom w:val="0"/>
          <w:divBdr>
            <w:top w:val="none" w:sz="0" w:space="0" w:color="auto"/>
            <w:left w:val="none" w:sz="0" w:space="0" w:color="auto"/>
            <w:bottom w:val="none" w:sz="0" w:space="0" w:color="auto"/>
            <w:right w:val="none" w:sz="0" w:space="0" w:color="auto"/>
          </w:divBdr>
        </w:div>
        <w:div w:id="1390421144">
          <w:marLeft w:val="0"/>
          <w:marRight w:val="0"/>
          <w:marTop w:val="0"/>
          <w:marBottom w:val="0"/>
          <w:divBdr>
            <w:top w:val="none" w:sz="0" w:space="0" w:color="auto"/>
            <w:left w:val="none" w:sz="0" w:space="0" w:color="auto"/>
            <w:bottom w:val="none" w:sz="0" w:space="0" w:color="auto"/>
            <w:right w:val="none" w:sz="0" w:space="0" w:color="auto"/>
          </w:divBdr>
        </w:div>
        <w:div w:id="1393967615">
          <w:marLeft w:val="0"/>
          <w:marRight w:val="0"/>
          <w:marTop w:val="0"/>
          <w:marBottom w:val="0"/>
          <w:divBdr>
            <w:top w:val="none" w:sz="0" w:space="0" w:color="auto"/>
            <w:left w:val="none" w:sz="0" w:space="0" w:color="auto"/>
            <w:bottom w:val="none" w:sz="0" w:space="0" w:color="auto"/>
            <w:right w:val="none" w:sz="0" w:space="0" w:color="auto"/>
          </w:divBdr>
        </w:div>
        <w:div w:id="1422095278">
          <w:marLeft w:val="0"/>
          <w:marRight w:val="0"/>
          <w:marTop w:val="0"/>
          <w:marBottom w:val="0"/>
          <w:divBdr>
            <w:top w:val="none" w:sz="0" w:space="0" w:color="auto"/>
            <w:left w:val="none" w:sz="0" w:space="0" w:color="auto"/>
            <w:bottom w:val="none" w:sz="0" w:space="0" w:color="auto"/>
            <w:right w:val="none" w:sz="0" w:space="0" w:color="auto"/>
          </w:divBdr>
        </w:div>
        <w:div w:id="1454594836">
          <w:marLeft w:val="0"/>
          <w:marRight w:val="0"/>
          <w:marTop w:val="0"/>
          <w:marBottom w:val="0"/>
          <w:divBdr>
            <w:top w:val="none" w:sz="0" w:space="0" w:color="auto"/>
            <w:left w:val="none" w:sz="0" w:space="0" w:color="auto"/>
            <w:bottom w:val="none" w:sz="0" w:space="0" w:color="auto"/>
            <w:right w:val="none" w:sz="0" w:space="0" w:color="auto"/>
          </w:divBdr>
        </w:div>
        <w:div w:id="1464499949">
          <w:marLeft w:val="0"/>
          <w:marRight w:val="0"/>
          <w:marTop w:val="0"/>
          <w:marBottom w:val="0"/>
          <w:divBdr>
            <w:top w:val="none" w:sz="0" w:space="0" w:color="auto"/>
            <w:left w:val="none" w:sz="0" w:space="0" w:color="auto"/>
            <w:bottom w:val="none" w:sz="0" w:space="0" w:color="auto"/>
            <w:right w:val="none" w:sz="0" w:space="0" w:color="auto"/>
          </w:divBdr>
        </w:div>
        <w:div w:id="1617521560">
          <w:marLeft w:val="0"/>
          <w:marRight w:val="0"/>
          <w:marTop w:val="0"/>
          <w:marBottom w:val="0"/>
          <w:divBdr>
            <w:top w:val="none" w:sz="0" w:space="0" w:color="auto"/>
            <w:left w:val="none" w:sz="0" w:space="0" w:color="auto"/>
            <w:bottom w:val="none" w:sz="0" w:space="0" w:color="auto"/>
            <w:right w:val="none" w:sz="0" w:space="0" w:color="auto"/>
          </w:divBdr>
        </w:div>
        <w:div w:id="1623268869">
          <w:marLeft w:val="0"/>
          <w:marRight w:val="0"/>
          <w:marTop w:val="0"/>
          <w:marBottom w:val="0"/>
          <w:divBdr>
            <w:top w:val="none" w:sz="0" w:space="0" w:color="auto"/>
            <w:left w:val="none" w:sz="0" w:space="0" w:color="auto"/>
            <w:bottom w:val="none" w:sz="0" w:space="0" w:color="auto"/>
            <w:right w:val="none" w:sz="0" w:space="0" w:color="auto"/>
          </w:divBdr>
        </w:div>
        <w:div w:id="1625695377">
          <w:marLeft w:val="0"/>
          <w:marRight w:val="0"/>
          <w:marTop w:val="0"/>
          <w:marBottom w:val="0"/>
          <w:divBdr>
            <w:top w:val="none" w:sz="0" w:space="0" w:color="auto"/>
            <w:left w:val="none" w:sz="0" w:space="0" w:color="auto"/>
            <w:bottom w:val="none" w:sz="0" w:space="0" w:color="auto"/>
            <w:right w:val="none" w:sz="0" w:space="0" w:color="auto"/>
          </w:divBdr>
        </w:div>
        <w:div w:id="1664507996">
          <w:marLeft w:val="0"/>
          <w:marRight w:val="0"/>
          <w:marTop w:val="0"/>
          <w:marBottom w:val="0"/>
          <w:divBdr>
            <w:top w:val="none" w:sz="0" w:space="0" w:color="auto"/>
            <w:left w:val="none" w:sz="0" w:space="0" w:color="auto"/>
            <w:bottom w:val="none" w:sz="0" w:space="0" w:color="auto"/>
            <w:right w:val="none" w:sz="0" w:space="0" w:color="auto"/>
          </w:divBdr>
        </w:div>
        <w:div w:id="1692729585">
          <w:marLeft w:val="0"/>
          <w:marRight w:val="0"/>
          <w:marTop w:val="0"/>
          <w:marBottom w:val="0"/>
          <w:divBdr>
            <w:top w:val="none" w:sz="0" w:space="0" w:color="auto"/>
            <w:left w:val="none" w:sz="0" w:space="0" w:color="auto"/>
            <w:bottom w:val="none" w:sz="0" w:space="0" w:color="auto"/>
            <w:right w:val="none" w:sz="0" w:space="0" w:color="auto"/>
          </w:divBdr>
        </w:div>
        <w:div w:id="1723091278">
          <w:marLeft w:val="0"/>
          <w:marRight w:val="0"/>
          <w:marTop w:val="0"/>
          <w:marBottom w:val="0"/>
          <w:divBdr>
            <w:top w:val="none" w:sz="0" w:space="0" w:color="auto"/>
            <w:left w:val="none" w:sz="0" w:space="0" w:color="auto"/>
            <w:bottom w:val="none" w:sz="0" w:space="0" w:color="auto"/>
            <w:right w:val="none" w:sz="0" w:space="0" w:color="auto"/>
          </w:divBdr>
        </w:div>
        <w:div w:id="1768034707">
          <w:marLeft w:val="0"/>
          <w:marRight w:val="0"/>
          <w:marTop w:val="0"/>
          <w:marBottom w:val="0"/>
          <w:divBdr>
            <w:top w:val="none" w:sz="0" w:space="0" w:color="auto"/>
            <w:left w:val="none" w:sz="0" w:space="0" w:color="auto"/>
            <w:bottom w:val="none" w:sz="0" w:space="0" w:color="auto"/>
            <w:right w:val="none" w:sz="0" w:space="0" w:color="auto"/>
          </w:divBdr>
        </w:div>
        <w:div w:id="1810245303">
          <w:marLeft w:val="0"/>
          <w:marRight w:val="0"/>
          <w:marTop w:val="0"/>
          <w:marBottom w:val="0"/>
          <w:divBdr>
            <w:top w:val="none" w:sz="0" w:space="0" w:color="auto"/>
            <w:left w:val="none" w:sz="0" w:space="0" w:color="auto"/>
            <w:bottom w:val="none" w:sz="0" w:space="0" w:color="auto"/>
            <w:right w:val="none" w:sz="0" w:space="0" w:color="auto"/>
          </w:divBdr>
        </w:div>
        <w:div w:id="1826241653">
          <w:marLeft w:val="0"/>
          <w:marRight w:val="0"/>
          <w:marTop w:val="0"/>
          <w:marBottom w:val="0"/>
          <w:divBdr>
            <w:top w:val="none" w:sz="0" w:space="0" w:color="auto"/>
            <w:left w:val="none" w:sz="0" w:space="0" w:color="auto"/>
            <w:bottom w:val="none" w:sz="0" w:space="0" w:color="auto"/>
            <w:right w:val="none" w:sz="0" w:space="0" w:color="auto"/>
          </w:divBdr>
        </w:div>
        <w:div w:id="1827816539">
          <w:marLeft w:val="0"/>
          <w:marRight w:val="0"/>
          <w:marTop w:val="0"/>
          <w:marBottom w:val="0"/>
          <w:divBdr>
            <w:top w:val="none" w:sz="0" w:space="0" w:color="auto"/>
            <w:left w:val="none" w:sz="0" w:space="0" w:color="auto"/>
            <w:bottom w:val="none" w:sz="0" w:space="0" w:color="auto"/>
            <w:right w:val="none" w:sz="0" w:space="0" w:color="auto"/>
          </w:divBdr>
        </w:div>
        <w:div w:id="1873610213">
          <w:marLeft w:val="0"/>
          <w:marRight w:val="0"/>
          <w:marTop w:val="0"/>
          <w:marBottom w:val="0"/>
          <w:divBdr>
            <w:top w:val="none" w:sz="0" w:space="0" w:color="auto"/>
            <w:left w:val="none" w:sz="0" w:space="0" w:color="auto"/>
            <w:bottom w:val="none" w:sz="0" w:space="0" w:color="auto"/>
            <w:right w:val="none" w:sz="0" w:space="0" w:color="auto"/>
          </w:divBdr>
        </w:div>
        <w:div w:id="1915969578">
          <w:marLeft w:val="0"/>
          <w:marRight w:val="0"/>
          <w:marTop w:val="0"/>
          <w:marBottom w:val="0"/>
          <w:divBdr>
            <w:top w:val="none" w:sz="0" w:space="0" w:color="auto"/>
            <w:left w:val="none" w:sz="0" w:space="0" w:color="auto"/>
            <w:bottom w:val="none" w:sz="0" w:space="0" w:color="auto"/>
            <w:right w:val="none" w:sz="0" w:space="0" w:color="auto"/>
          </w:divBdr>
        </w:div>
        <w:div w:id="1941377311">
          <w:marLeft w:val="0"/>
          <w:marRight w:val="0"/>
          <w:marTop w:val="0"/>
          <w:marBottom w:val="0"/>
          <w:divBdr>
            <w:top w:val="none" w:sz="0" w:space="0" w:color="auto"/>
            <w:left w:val="none" w:sz="0" w:space="0" w:color="auto"/>
            <w:bottom w:val="none" w:sz="0" w:space="0" w:color="auto"/>
            <w:right w:val="none" w:sz="0" w:space="0" w:color="auto"/>
          </w:divBdr>
        </w:div>
        <w:div w:id="1941837223">
          <w:marLeft w:val="0"/>
          <w:marRight w:val="0"/>
          <w:marTop w:val="0"/>
          <w:marBottom w:val="0"/>
          <w:divBdr>
            <w:top w:val="none" w:sz="0" w:space="0" w:color="auto"/>
            <w:left w:val="none" w:sz="0" w:space="0" w:color="auto"/>
            <w:bottom w:val="none" w:sz="0" w:space="0" w:color="auto"/>
            <w:right w:val="none" w:sz="0" w:space="0" w:color="auto"/>
          </w:divBdr>
        </w:div>
        <w:div w:id="1950888466">
          <w:marLeft w:val="0"/>
          <w:marRight w:val="0"/>
          <w:marTop w:val="0"/>
          <w:marBottom w:val="0"/>
          <w:divBdr>
            <w:top w:val="none" w:sz="0" w:space="0" w:color="auto"/>
            <w:left w:val="none" w:sz="0" w:space="0" w:color="auto"/>
            <w:bottom w:val="none" w:sz="0" w:space="0" w:color="auto"/>
            <w:right w:val="none" w:sz="0" w:space="0" w:color="auto"/>
          </w:divBdr>
        </w:div>
        <w:div w:id="2012098227">
          <w:marLeft w:val="0"/>
          <w:marRight w:val="0"/>
          <w:marTop w:val="0"/>
          <w:marBottom w:val="0"/>
          <w:divBdr>
            <w:top w:val="none" w:sz="0" w:space="0" w:color="auto"/>
            <w:left w:val="none" w:sz="0" w:space="0" w:color="auto"/>
            <w:bottom w:val="none" w:sz="0" w:space="0" w:color="auto"/>
            <w:right w:val="none" w:sz="0" w:space="0" w:color="auto"/>
          </w:divBdr>
        </w:div>
        <w:div w:id="2012171364">
          <w:marLeft w:val="0"/>
          <w:marRight w:val="0"/>
          <w:marTop w:val="0"/>
          <w:marBottom w:val="0"/>
          <w:divBdr>
            <w:top w:val="none" w:sz="0" w:space="0" w:color="auto"/>
            <w:left w:val="none" w:sz="0" w:space="0" w:color="auto"/>
            <w:bottom w:val="none" w:sz="0" w:space="0" w:color="auto"/>
            <w:right w:val="none" w:sz="0" w:space="0" w:color="auto"/>
          </w:divBdr>
        </w:div>
        <w:div w:id="2107264630">
          <w:marLeft w:val="0"/>
          <w:marRight w:val="0"/>
          <w:marTop w:val="0"/>
          <w:marBottom w:val="0"/>
          <w:divBdr>
            <w:top w:val="none" w:sz="0" w:space="0" w:color="auto"/>
            <w:left w:val="none" w:sz="0" w:space="0" w:color="auto"/>
            <w:bottom w:val="none" w:sz="0" w:space="0" w:color="auto"/>
            <w:right w:val="none" w:sz="0" w:space="0" w:color="auto"/>
          </w:divBdr>
        </w:div>
      </w:divsChild>
    </w:div>
    <w:div w:id="1885872406">
      <w:bodyDiv w:val="1"/>
      <w:marLeft w:val="0"/>
      <w:marRight w:val="0"/>
      <w:marTop w:val="0"/>
      <w:marBottom w:val="0"/>
      <w:divBdr>
        <w:top w:val="none" w:sz="0" w:space="0" w:color="auto"/>
        <w:left w:val="none" w:sz="0" w:space="0" w:color="auto"/>
        <w:bottom w:val="none" w:sz="0" w:space="0" w:color="auto"/>
        <w:right w:val="none" w:sz="0" w:space="0" w:color="auto"/>
      </w:divBdr>
      <w:divsChild>
        <w:div w:id="231620809">
          <w:marLeft w:val="0"/>
          <w:marRight w:val="0"/>
          <w:marTop w:val="0"/>
          <w:marBottom w:val="0"/>
          <w:divBdr>
            <w:top w:val="none" w:sz="0" w:space="0" w:color="auto"/>
            <w:left w:val="none" w:sz="0" w:space="0" w:color="auto"/>
            <w:bottom w:val="none" w:sz="0" w:space="0" w:color="auto"/>
            <w:right w:val="none" w:sz="0" w:space="0" w:color="auto"/>
          </w:divBdr>
        </w:div>
        <w:div w:id="339504213">
          <w:marLeft w:val="0"/>
          <w:marRight w:val="0"/>
          <w:marTop w:val="0"/>
          <w:marBottom w:val="0"/>
          <w:divBdr>
            <w:top w:val="none" w:sz="0" w:space="0" w:color="auto"/>
            <w:left w:val="none" w:sz="0" w:space="0" w:color="auto"/>
            <w:bottom w:val="none" w:sz="0" w:space="0" w:color="auto"/>
            <w:right w:val="none" w:sz="0" w:space="0" w:color="auto"/>
          </w:divBdr>
        </w:div>
        <w:div w:id="604535298">
          <w:marLeft w:val="0"/>
          <w:marRight w:val="0"/>
          <w:marTop w:val="0"/>
          <w:marBottom w:val="0"/>
          <w:divBdr>
            <w:top w:val="none" w:sz="0" w:space="0" w:color="auto"/>
            <w:left w:val="none" w:sz="0" w:space="0" w:color="auto"/>
            <w:bottom w:val="none" w:sz="0" w:space="0" w:color="auto"/>
            <w:right w:val="none" w:sz="0" w:space="0" w:color="auto"/>
          </w:divBdr>
        </w:div>
        <w:div w:id="646209185">
          <w:marLeft w:val="0"/>
          <w:marRight w:val="0"/>
          <w:marTop w:val="0"/>
          <w:marBottom w:val="0"/>
          <w:divBdr>
            <w:top w:val="none" w:sz="0" w:space="0" w:color="auto"/>
            <w:left w:val="none" w:sz="0" w:space="0" w:color="auto"/>
            <w:bottom w:val="none" w:sz="0" w:space="0" w:color="auto"/>
            <w:right w:val="none" w:sz="0" w:space="0" w:color="auto"/>
          </w:divBdr>
        </w:div>
        <w:div w:id="734856792">
          <w:marLeft w:val="0"/>
          <w:marRight w:val="0"/>
          <w:marTop w:val="0"/>
          <w:marBottom w:val="0"/>
          <w:divBdr>
            <w:top w:val="none" w:sz="0" w:space="0" w:color="auto"/>
            <w:left w:val="none" w:sz="0" w:space="0" w:color="auto"/>
            <w:bottom w:val="none" w:sz="0" w:space="0" w:color="auto"/>
            <w:right w:val="none" w:sz="0" w:space="0" w:color="auto"/>
          </w:divBdr>
        </w:div>
        <w:div w:id="766270334">
          <w:marLeft w:val="0"/>
          <w:marRight w:val="0"/>
          <w:marTop w:val="0"/>
          <w:marBottom w:val="0"/>
          <w:divBdr>
            <w:top w:val="none" w:sz="0" w:space="0" w:color="auto"/>
            <w:left w:val="none" w:sz="0" w:space="0" w:color="auto"/>
            <w:bottom w:val="none" w:sz="0" w:space="0" w:color="auto"/>
            <w:right w:val="none" w:sz="0" w:space="0" w:color="auto"/>
          </w:divBdr>
        </w:div>
        <w:div w:id="1188177406">
          <w:marLeft w:val="0"/>
          <w:marRight w:val="0"/>
          <w:marTop w:val="0"/>
          <w:marBottom w:val="0"/>
          <w:divBdr>
            <w:top w:val="none" w:sz="0" w:space="0" w:color="auto"/>
            <w:left w:val="none" w:sz="0" w:space="0" w:color="auto"/>
            <w:bottom w:val="none" w:sz="0" w:space="0" w:color="auto"/>
            <w:right w:val="none" w:sz="0" w:space="0" w:color="auto"/>
          </w:divBdr>
        </w:div>
        <w:div w:id="1382510190">
          <w:marLeft w:val="0"/>
          <w:marRight w:val="0"/>
          <w:marTop w:val="0"/>
          <w:marBottom w:val="0"/>
          <w:divBdr>
            <w:top w:val="none" w:sz="0" w:space="0" w:color="auto"/>
            <w:left w:val="none" w:sz="0" w:space="0" w:color="auto"/>
            <w:bottom w:val="none" w:sz="0" w:space="0" w:color="auto"/>
            <w:right w:val="none" w:sz="0" w:space="0" w:color="auto"/>
          </w:divBdr>
        </w:div>
        <w:div w:id="1634677165">
          <w:marLeft w:val="0"/>
          <w:marRight w:val="0"/>
          <w:marTop w:val="0"/>
          <w:marBottom w:val="0"/>
          <w:divBdr>
            <w:top w:val="none" w:sz="0" w:space="0" w:color="auto"/>
            <w:left w:val="none" w:sz="0" w:space="0" w:color="auto"/>
            <w:bottom w:val="none" w:sz="0" w:space="0" w:color="auto"/>
            <w:right w:val="none" w:sz="0" w:space="0" w:color="auto"/>
          </w:divBdr>
        </w:div>
        <w:div w:id="1717699625">
          <w:marLeft w:val="0"/>
          <w:marRight w:val="0"/>
          <w:marTop w:val="0"/>
          <w:marBottom w:val="0"/>
          <w:divBdr>
            <w:top w:val="none" w:sz="0" w:space="0" w:color="auto"/>
            <w:left w:val="none" w:sz="0" w:space="0" w:color="auto"/>
            <w:bottom w:val="none" w:sz="0" w:space="0" w:color="auto"/>
            <w:right w:val="none" w:sz="0" w:space="0" w:color="auto"/>
          </w:divBdr>
        </w:div>
        <w:div w:id="1931884574">
          <w:marLeft w:val="0"/>
          <w:marRight w:val="0"/>
          <w:marTop w:val="0"/>
          <w:marBottom w:val="0"/>
          <w:divBdr>
            <w:top w:val="none" w:sz="0" w:space="0" w:color="auto"/>
            <w:left w:val="none" w:sz="0" w:space="0" w:color="auto"/>
            <w:bottom w:val="none" w:sz="0" w:space="0" w:color="auto"/>
            <w:right w:val="none" w:sz="0" w:space="0" w:color="auto"/>
          </w:divBdr>
        </w:div>
        <w:div w:id="2038651338">
          <w:marLeft w:val="0"/>
          <w:marRight w:val="0"/>
          <w:marTop w:val="0"/>
          <w:marBottom w:val="0"/>
          <w:divBdr>
            <w:top w:val="none" w:sz="0" w:space="0" w:color="auto"/>
            <w:left w:val="none" w:sz="0" w:space="0" w:color="auto"/>
            <w:bottom w:val="none" w:sz="0" w:space="0" w:color="auto"/>
            <w:right w:val="none" w:sz="0" w:space="0" w:color="auto"/>
          </w:divBdr>
        </w:div>
      </w:divsChild>
    </w:div>
    <w:div w:id="1886016080">
      <w:bodyDiv w:val="1"/>
      <w:marLeft w:val="0"/>
      <w:marRight w:val="0"/>
      <w:marTop w:val="0"/>
      <w:marBottom w:val="0"/>
      <w:divBdr>
        <w:top w:val="none" w:sz="0" w:space="0" w:color="auto"/>
        <w:left w:val="none" w:sz="0" w:space="0" w:color="auto"/>
        <w:bottom w:val="none" w:sz="0" w:space="0" w:color="auto"/>
        <w:right w:val="none" w:sz="0" w:space="0" w:color="auto"/>
      </w:divBdr>
    </w:div>
    <w:div w:id="1886257427">
      <w:bodyDiv w:val="1"/>
      <w:marLeft w:val="0"/>
      <w:marRight w:val="0"/>
      <w:marTop w:val="0"/>
      <w:marBottom w:val="0"/>
      <w:divBdr>
        <w:top w:val="none" w:sz="0" w:space="0" w:color="auto"/>
        <w:left w:val="none" w:sz="0" w:space="0" w:color="auto"/>
        <w:bottom w:val="none" w:sz="0" w:space="0" w:color="auto"/>
        <w:right w:val="none" w:sz="0" w:space="0" w:color="auto"/>
      </w:divBdr>
    </w:div>
    <w:div w:id="1886330695">
      <w:bodyDiv w:val="1"/>
      <w:marLeft w:val="0"/>
      <w:marRight w:val="0"/>
      <w:marTop w:val="0"/>
      <w:marBottom w:val="0"/>
      <w:divBdr>
        <w:top w:val="none" w:sz="0" w:space="0" w:color="auto"/>
        <w:left w:val="none" w:sz="0" w:space="0" w:color="auto"/>
        <w:bottom w:val="none" w:sz="0" w:space="0" w:color="auto"/>
        <w:right w:val="none" w:sz="0" w:space="0" w:color="auto"/>
      </w:divBdr>
    </w:div>
    <w:div w:id="1886795608">
      <w:bodyDiv w:val="1"/>
      <w:marLeft w:val="0"/>
      <w:marRight w:val="0"/>
      <w:marTop w:val="0"/>
      <w:marBottom w:val="0"/>
      <w:divBdr>
        <w:top w:val="none" w:sz="0" w:space="0" w:color="auto"/>
        <w:left w:val="none" w:sz="0" w:space="0" w:color="auto"/>
        <w:bottom w:val="none" w:sz="0" w:space="0" w:color="auto"/>
        <w:right w:val="none" w:sz="0" w:space="0" w:color="auto"/>
      </w:divBdr>
    </w:div>
    <w:div w:id="1886942826">
      <w:bodyDiv w:val="1"/>
      <w:marLeft w:val="0"/>
      <w:marRight w:val="0"/>
      <w:marTop w:val="0"/>
      <w:marBottom w:val="0"/>
      <w:divBdr>
        <w:top w:val="none" w:sz="0" w:space="0" w:color="auto"/>
        <w:left w:val="none" w:sz="0" w:space="0" w:color="auto"/>
        <w:bottom w:val="none" w:sz="0" w:space="0" w:color="auto"/>
        <w:right w:val="none" w:sz="0" w:space="0" w:color="auto"/>
      </w:divBdr>
    </w:div>
    <w:div w:id="1887177969">
      <w:bodyDiv w:val="1"/>
      <w:marLeft w:val="0"/>
      <w:marRight w:val="0"/>
      <w:marTop w:val="0"/>
      <w:marBottom w:val="0"/>
      <w:divBdr>
        <w:top w:val="none" w:sz="0" w:space="0" w:color="auto"/>
        <w:left w:val="none" w:sz="0" w:space="0" w:color="auto"/>
        <w:bottom w:val="none" w:sz="0" w:space="0" w:color="auto"/>
        <w:right w:val="none" w:sz="0" w:space="0" w:color="auto"/>
      </w:divBdr>
    </w:div>
    <w:div w:id="1887720699">
      <w:bodyDiv w:val="1"/>
      <w:marLeft w:val="0"/>
      <w:marRight w:val="0"/>
      <w:marTop w:val="0"/>
      <w:marBottom w:val="0"/>
      <w:divBdr>
        <w:top w:val="none" w:sz="0" w:space="0" w:color="auto"/>
        <w:left w:val="none" w:sz="0" w:space="0" w:color="auto"/>
        <w:bottom w:val="none" w:sz="0" w:space="0" w:color="auto"/>
        <w:right w:val="none" w:sz="0" w:space="0" w:color="auto"/>
      </w:divBdr>
    </w:div>
    <w:div w:id="1887794107">
      <w:bodyDiv w:val="1"/>
      <w:marLeft w:val="0"/>
      <w:marRight w:val="0"/>
      <w:marTop w:val="0"/>
      <w:marBottom w:val="0"/>
      <w:divBdr>
        <w:top w:val="none" w:sz="0" w:space="0" w:color="auto"/>
        <w:left w:val="none" w:sz="0" w:space="0" w:color="auto"/>
        <w:bottom w:val="none" w:sz="0" w:space="0" w:color="auto"/>
        <w:right w:val="none" w:sz="0" w:space="0" w:color="auto"/>
      </w:divBdr>
    </w:div>
    <w:div w:id="1887796598">
      <w:bodyDiv w:val="1"/>
      <w:marLeft w:val="0"/>
      <w:marRight w:val="0"/>
      <w:marTop w:val="0"/>
      <w:marBottom w:val="0"/>
      <w:divBdr>
        <w:top w:val="none" w:sz="0" w:space="0" w:color="auto"/>
        <w:left w:val="none" w:sz="0" w:space="0" w:color="auto"/>
        <w:bottom w:val="none" w:sz="0" w:space="0" w:color="auto"/>
        <w:right w:val="none" w:sz="0" w:space="0" w:color="auto"/>
      </w:divBdr>
    </w:div>
    <w:div w:id="1887914870">
      <w:bodyDiv w:val="1"/>
      <w:marLeft w:val="0"/>
      <w:marRight w:val="0"/>
      <w:marTop w:val="0"/>
      <w:marBottom w:val="0"/>
      <w:divBdr>
        <w:top w:val="none" w:sz="0" w:space="0" w:color="auto"/>
        <w:left w:val="none" w:sz="0" w:space="0" w:color="auto"/>
        <w:bottom w:val="none" w:sz="0" w:space="0" w:color="auto"/>
        <w:right w:val="none" w:sz="0" w:space="0" w:color="auto"/>
      </w:divBdr>
      <w:divsChild>
        <w:div w:id="10844930">
          <w:marLeft w:val="0"/>
          <w:marRight w:val="0"/>
          <w:marTop w:val="0"/>
          <w:marBottom w:val="0"/>
          <w:divBdr>
            <w:top w:val="none" w:sz="0" w:space="0" w:color="auto"/>
            <w:left w:val="none" w:sz="0" w:space="0" w:color="auto"/>
            <w:bottom w:val="none" w:sz="0" w:space="0" w:color="auto"/>
            <w:right w:val="none" w:sz="0" w:space="0" w:color="auto"/>
          </w:divBdr>
        </w:div>
        <w:div w:id="13309610">
          <w:marLeft w:val="0"/>
          <w:marRight w:val="0"/>
          <w:marTop w:val="0"/>
          <w:marBottom w:val="0"/>
          <w:divBdr>
            <w:top w:val="none" w:sz="0" w:space="0" w:color="auto"/>
            <w:left w:val="none" w:sz="0" w:space="0" w:color="auto"/>
            <w:bottom w:val="none" w:sz="0" w:space="0" w:color="auto"/>
            <w:right w:val="none" w:sz="0" w:space="0" w:color="auto"/>
          </w:divBdr>
        </w:div>
        <w:div w:id="39984285">
          <w:marLeft w:val="0"/>
          <w:marRight w:val="0"/>
          <w:marTop w:val="0"/>
          <w:marBottom w:val="0"/>
          <w:divBdr>
            <w:top w:val="none" w:sz="0" w:space="0" w:color="auto"/>
            <w:left w:val="none" w:sz="0" w:space="0" w:color="auto"/>
            <w:bottom w:val="none" w:sz="0" w:space="0" w:color="auto"/>
            <w:right w:val="none" w:sz="0" w:space="0" w:color="auto"/>
          </w:divBdr>
        </w:div>
        <w:div w:id="54356069">
          <w:marLeft w:val="0"/>
          <w:marRight w:val="0"/>
          <w:marTop w:val="0"/>
          <w:marBottom w:val="0"/>
          <w:divBdr>
            <w:top w:val="none" w:sz="0" w:space="0" w:color="auto"/>
            <w:left w:val="none" w:sz="0" w:space="0" w:color="auto"/>
            <w:bottom w:val="none" w:sz="0" w:space="0" w:color="auto"/>
            <w:right w:val="none" w:sz="0" w:space="0" w:color="auto"/>
          </w:divBdr>
        </w:div>
        <w:div w:id="55905180">
          <w:marLeft w:val="0"/>
          <w:marRight w:val="0"/>
          <w:marTop w:val="0"/>
          <w:marBottom w:val="0"/>
          <w:divBdr>
            <w:top w:val="none" w:sz="0" w:space="0" w:color="auto"/>
            <w:left w:val="none" w:sz="0" w:space="0" w:color="auto"/>
            <w:bottom w:val="none" w:sz="0" w:space="0" w:color="auto"/>
            <w:right w:val="none" w:sz="0" w:space="0" w:color="auto"/>
          </w:divBdr>
        </w:div>
        <w:div w:id="70126492">
          <w:marLeft w:val="0"/>
          <w:marRight w:val="0"/>
          <w:marTop w:val="0"/>
          <w:marBottom w:val="0"/>
          <w:divBdr>
            <w:top w:val="none" w:sz="0" w:space="0" w:color="auto"/>
            <w:left w:val="none" w:sz="0" w:space="0" w:color="auto"/>
            <w:bottom w:val="none" w:sz="0" w:space="0" w:color="auto"/>
            <w:right w:val="none" w:sz="0" w:space="0" w:color="auto"/>
          </w:divBdr>
        </w:div>
        <w:div w:id="125244882">
          <w:marLeft w:val="0"/>
          <w:marRight w:val="0"/>
          <w:marTop w:val="0"/>
          <w:marBottom w:val="0"/>
          <w:divBdr>
            <w:top w:val="none" w:sz="0" w:space="0" w:color="auto"/>
            <w:left w:val="none" w:sz="0" w:space="0" w:color="auto"/>
            <w:bottom w:val="none" w:sz="0" w:space="0" w:color="auto"/>
            <w:right w:val="none" w:sz="0" w:space="0" w:color="auto"/>
          </w:divBdr>
        </w:div>
        <w:div w:id="132211927">
          <w:marLeft w:val="0"/>
          <w:marRight w:val="0"/>
          <w:marTop w:val="0"/>
          <w:marBottom w:val="0"/>
          <w:divBdr>
            <w:top w:val="none" w:sz="0" w:space="0" w:color="auto"/>
            <w:left w:val="none" w:sz="0" w:space="0" w:color="auto"/>
            <w:bottom w:val="none" w:sz="0" w:space="0" w:color="auto"/>
            <w:right w:val="none" w:sz="0" w:space="0" w:color="auto"/>
          </w:divBdr>
        </w:div>
        <w:div w:id="134489521">
          <w:marLeft w:val="0"/>
          <w:marRight w:val="0"/>
          <w:marTop w:val="0"/>
          <w:marBottom w:val="0"/>
          <w:divBdr>
            <w:top w:val="none" w:sz="0" w:space="0" w:color="auto"/>
            <w:left w:val="none" w:sz="0" w:space="0" w:color="auto"/>
            <w:bottom w:val="none" w:sz="0" w:space="0" w:color="auto"/>
            <w:right w:val="none" w:sz="0" w:space="0" w:color="auto"/>
          </w:divBdr>
        </w:div>
        <w:div w:id="137843576">
          <w:marLeft w:val="0"/>
          <w:marRight w:val="0"/>
          <w:marTop w:val="0"/>
          <w:marBottom w:val="0"/>
          <w:divBdr>
            <w:top w:val="none" w:sz="0" w:space="0" w:color="auto"/>
            <w:left w:val="none" w:sz="0" w:space="0" w:color="auto"/>
            <w:bottom w:val="none" w:sz="0" w:space="0" w:color="auto"/>
            <w:right w:val="none" w:sz="0" w:space="0" w:color="auto"/>
          </w:divBdr>
        </w:div>
        <w:div w:id="165049920">
          <w:marLeft w:val="0"/>
          <w:marRight w:val="0"/>
          <w:marTop w:val="0"/>
          <w:marBottom w:val="0"/>
          <w:divBdr>
            <w:top w:val="none" w:sz="0" w:space="0" w:color="auto"/>
            <w:left w:val="none" w:sz="0" w:space="0" w:color="auto"/>
            <w:bottom w:val="none" w:sz="0" w:space="0" w:color="auto"/>
            <w:right w:val="none" w:sz="0" w:space="0" w:color="auto"/>
          </w:divBdr>
        </w:div>
        <w:div w:id="209071792">
          <w:marLeft w:val="0"/>
          <w:marRight w:val="0"/>
          <w:marTop w:val="0"/>
          <w:marBottom w:val="0"/>
          <w:divBdr>
            <w:top w:val="none" w:sz="0" w:space="0" w:color="auto"/>
            <w:left w:val="none" w:sz="0" w:space="0" w:color="auto"/>
            <w:bottom w:val="none" w:sz="0" w:space="0" w:color="auto"/>
            <w:right w:val="none" w:sz="0" w:space="0" w:color="auto"/>
          </w:divBdr>
        </w:div>
        <w:div w:id="277110330">
          <w:marLeft w:val="0"/>
          <w:marRight w:val="0"/>
          <w:marTop w:val="0"/>
          <w:marBottom w:val="0"/>
          <w:divBdr>
            <w:top w:val="none" w:sz="0" w:space="0" w:color="auto"/>
            <w:left w:val="none" w:sz="0" w:space="0" w:color="auto"/>
            <w:bottom w:val="none" w:sz="0" w:space="0" w:color="auto"/>
            <w:right w:val="none" w:sz="0" w:space="0" w:color="auto"/>
          </w:divBdr>
        </w:div>
        <w:div w:id="322011072">
          <w:marLeft w:val="0"/>
          <w:marRight w:val="0"/>
          <w:marTop w:val="0"/>
          <w:marBottom w:val="0"/>
          <w:divBdr>
            <w:top w:val="none" w:sz="0" w:space="0" w:color="auto"/>
            <w:left w:val="none" w:sz="0" w:space="0" w:color="auto"/>
            <w:bottom w:val="none" w:sz="0" w:space="0" w:color="auto"/>
            <w:right w:val="none" w:sz="0" w:space="0" w:color="auto"/>
          </w:divBdr>
        </w:div>
        <w:div w:id="354042618">
          <w:marLeft w:val="0"/>
          <w:marRight w:val="0"/>
          <w:marTop w:val="0"/>
          <w:marBottom w:val="0"/>
          <w:divBdr>
            <w:top w:val="none" w:sz="0" w:space="0" w:color="auto"/>
            <w:left w:val="none" w:sz="0" w:space="0" w:color="auto"/>
            <w:bottom w:val="none" w:sz="0" w:space="0" w:color="auto"/>
            <w:right w:val="none" w:sz="0" w:space="0" w:color="auto"/>
          </w:divBdr>
        </w:div>
        <w:div w:id="373040598">
          <w:marLeft w:val="0"/>
          <w:marRight w:val="0"/>
          <w:marTop w:val="0"/>
          <w:marBottom w:val="0"/>
          <w:divBdr>
            <w:top w:val="none" w:sz="0" w:space="0" w:color="auto"/>
            <w:left w:val="none" w:sz="0" w:space="0" w:color="auto"/>
            <w:bottom w:val="none" w:sz="0" w:space="0" w:color="auto"/>
            <w:right w:val="none" w:sz="0" w:space="0" w:color="auto"/>
          </w:divBdr>
        </w:div>
        <w:div w:id="385229668">
          <w:marLeft w:val="0"/>
          <w:marRight w:val="0"/>
          <w:marTop w:val="0"/>
          <w:marBottom w:val="0"/>
          <w:divBdr>
            <w:top w:val="none" w:sz="0" w:space="0" w:color="auto"/>
            <w:left w:val="none" w:sz="0" w:space="0" w:color="auto"/>
            <w:bottom w:val="none" w:sz="0" w:space="0" w:color="auto"/>
            <w:right w:val="none" w:sz="0" w:space="0" w:color="auto"/>
          </w:divBdr>
        </w:div>
        <w:div w:id="429551017">
          <w:marLeft w:val="0"/>
          <w:marRight w:val="0"/>
          <w:marTop w:val="0"/>
          <w:marBottom w:val="0"/>
          <w:divBdr>
            <w:top w:val="none" w:sz="0" w:space="0" w:color="auto"/>
            <w:left w:val="none" w:sz="0" w:space="0" w:color="auto"/>
            <w:bottom w:val="none" w:sz="0" w:space="0" w:color="auto"/>
            <w:right w:val="none" w:sz="0" w:space="0" w:color="auto"/>
          </w:divBdr>
        </w:div>
        <w:div w:id="442579539">
          <w:marLeft w:val="0"/>
          <w:marRight w:val="0"/>
          <w:marTop w:val="0"/>
          <w:marBottom w:val="0"/>
          <w:divBdr>
            <w:top w:val="none" w:sz="0" w:space="0" w:color="auto"/>
            <w:left w:val="none" w:sz="0" w:space="0" w:color="auto"/>
            <w:bottom w:val="none" w:sz="0" w:space="0" w:color="auto"/>
            <w:right w:val="none" w:sz="0" w:space="0" w:color="auto"/>
          </w:divBdr>
        </w:div>
        <w:div w:id="450326605">
          <w:marLeft w:val="0"/>
          <w:marRight w:val="0"/>
          <w:marTop w:val="0"/>
          <w:marBottom w:val="0"/>
          <w:divBdr>
            <w:top w:val="none" w:sz="0" w:space="0" w:color="auto"/>
            <w:left w:val="none" w:sz="0" w:space="0" w:color="auto"/>
            <w:bottom w:val="none" w:sz="0" w:space="0" w:color="auto"/>
            <w:right w:val="none" w:sz="0" w:space="0" w:color="auto"/>
          </w:divBdr>
        </w:div>
        <w:div w:id="456339810">
          <w:marLeft w:val="0"/>
          <w:marRight w:val="0"/>
          <w:marTop w:val="0"/>
          <w:marBottom w:val="0"/>
          <w:divBdr>
            <w:top w:val="none" w:sz="0" w:space="0" w:color="auto"/>
            <w:left w:val="none" w:sz="0" w:space="0" w:color="auto"/>
            <w:bottom w:val="none" w:sz="0" w:space="0" w:color="auto"/>
            <w:right w:val="none" w:sz="0" w:space="0" w:color="auto"/>
          </w:divBdr>
        </w:div>
        <w:div w:id="467671721">
          <w:marLeft w:val="0"/>
          <w:marRight w:val="0"/>
          <w:marTop w:val="0"/>
          <w:marBottom w:val="0"/>
          <w:divBdr>
            <w:top w:val="none" w:sz="0" w:space="0" w:color="auto"/>
            <w:left w:val="none" w:sz="0" w:space="0" w:color="auto"/>
            <w:bottom w:val="none" w:sz="0" w:space="0" w:color="auto"/>
            <w:right w:val="none" w:sz="0" w:space="0" w:color="auto"/>
          </w:divBdr>
        </w:div>
        <w:div w:id="502667723">
          <w:marLeft w:val="0"/>
          <w:marRight w:val="0"/>
          <w:marTop w:val="0"/>
          <w:marBottom w:val="0"/>
          <w:divBdr>
            <w:top w:val="none" w:sz="0" w:space="0" w:color="auto"/>
            <w:left w:val="none" w:sz="0" w:space="0" w:color="auto"/>
            <w:bottom w:val="none" w:sz="0" w:space="0" w:color="auto"/>
            <w:right w:val="none" w:sz="0" w:space="0" w:color="auto"/>
          </w:divBdr>
        </w:div>
        <w:div w:id="519782022">
          <w:marLeft w:val="0"/>
          <w:marRight w:val="0"/>
          <w:marTop w:val="0"/>
          <w:marBottom w:val="0"/>
          <w:divBdr>
            <w:top w:val="none" w:sz="0" w:space="0" w:color="auto"/>
            <w:left w:val="none" w:sz="0" w:space="0" w:color="auto"/>
            <w:bottom w:val="none" w:sz="0" w:space="0" w:color="auto"/>
            <w:right w:val="none" w:sz="0" w:space="0" w:color="auto"/>
          </w:divBdr>
        </w:div>
        <w:div w:id="523401962">
          <w:marLeft w:val="0"/>
          <w:marRight w:val="0"/>
          <w:marTop w:val="0"/>
          <w:marBottom w:val="0"/>
          <w:divBdr>
            <w:top w:val="none" w:sz="0" w:space="0" w:color="auto"/>
            <w:left w:val="none" w:sz="0" w:space="0" w:color="auto"/>
            <w:bottom w:val="none" w:sz="0" w:space="0" w:color="auto"/>
            <w:right w:val="none" w:sz="0" w:space="0" w:color="auto"/>
          </w:divBdr>
        </w:div>
        <w:div w:id="524833189">
          <w:marLeft w:val="0"/>
          <w:marRight w:val="0"/>
          <w:marTop w:val="0"/>
          <w:marBottom w:val="0"/>
          <w:divBdr>
            <w:top w:val="none" w:sz="0" w:space="0" w:color="auto"/>
            <w:left w:val="none" w:sz="0" w:space="0" w:color="auto"/>
            <w:bottom w:val="none" w:sz="0" w:space="0" w:color="auto"/>
            <w:right w:val="none" w:sz="0" w:space="0" w:color="auto"/>
          </w:divBdr>
        </w:div>
        <w:div w:id="555626843">
          <w:marLeft w:val="0"/>
          <w:marRight w:val="0"/>
          <w:marTop w:val="0"/>
          <w:marBottom w:val="0"/>
          <w:divBdr>
            <w:top w:val="none" w:sz="0" w:space="0" w:color="auto"/>
            <w:left w:val="none" w:sz="0" w:space="0" w:color="auto"/>
            <w:bottom w:val="none" w:sz="0" w:space="0" w:color="auto"/>
            <w:right w:val="none" w:sz="0" w:space="0" w:color="auto"/>
          </w:divBdr>
        </w:div>
        <w:div w:id="659388404">
          <w:marLeft w:val="0"/>
          <w:marRight w:val="0"/>
          <w:marTop w:val="0"/>
          <w:marBottom w:val="0"/>
          <w:divBdr>
            <w:top w:val="none" w:sz="0" w:space="0" w:color="auto"/>
            <w:left w:val="none" w:sz="0" w:space="0" w:color="auto"/>
            <w:bottom w:val="none" w:sz="0" w:space="0" w:color="auto"/>
            <w:right w:val="none" w:sz="0" w:space="0" w:color="auto"/>
          </w:divBdr>
        </w:div>
        <w:div w:id="671572117">
          <w:marLeft w:val="0"/>
          <w:marRight w:val="0"/>
          <w:marTop w:val="0"/>
          <w:marBottom w:val="0"/>
          <w:divBdr>
            <w:top w:val="none" w:sz="0" w:space="0" w:color="auto"/>
            <w:left w:val="none" w:sz="0" w:space="0" w:color="auto"/>
            <w:bottom w:val="none" w:sz="0" w:space="0" w:color="auto"/>
            <w:right w:val="none" w:sz="0" w:space="0" w:color="auto"/>
          </w:divBdr>
        </w:div>
        <w:div w:id="676734817">
          <w:marLeft w:val="0"/>
          <w:marRight w:val="0"/>
          <w:marTop w:val="0"/>
          <w:marBottom w:val="0"/>
          <w:divBdr>
            <w:top w:val="none" w:sz="0" w:space="0" w:color="auto"/>
            <w:left w:val="none" w:sz="0" w:space="0" w:color="auto"/>
            <w:bottom w:val="none" w:sz="0" w:space="0" w:color="auto"/>
            <w:right w:val="none" w:sz="0" w:space="0" w:color="auto"/>
          </w:divBdr>
        </w:div>
        <w:div w:id="688263983">
          <w:marLeft w:val="0"/>
          <w:marRight w:val="0"/>
          <w:marTop w:val="0"/>
          <w:marBottom w:val="0"/>
          <w:divBdr>
            <w:top w:val="none" w:sz="0" w:space="0" w:color="auto"/>
            <w:left w:val="none" w:sz="0" w:space="0" w:color="auto"/>
            <w:bottom w:val="none" w:sz="0" w:space="0" w:color="auto"/>
            <w:right w:val="none" w:sz="0" w:space="0" w:color="auto"/>
          </w:divBdr>
        </w:div>
        <w:div w:id="700785754">
          <w:marLeft w:val="0"/>
          <w:marRight w:val="0"/>
          <w:marTop w:val="0"/>
          <w:marBottom w:val="0"/>
          <w:divBdr>
            <w:top w:val="none" w:sz="0" w:space="0" w:color="auto"/>
            <w:left w:val="none" w:sz="0" w:space="0" w:color="auto"/>
            <w:bottom w:val="none" w:sz="0" w:space="0" w:color="auto"/>
            <w:right w:val="none" w:sz="0" w:space="0" w:color="auto"/>
          </w:divBdr>
        </w:div>
        <w:div w:id="737171118">
          <w:marLeft w:val="0"/>
          <w:marRight w:val="0"/>
          <w:marTop w:val="0"/>
          <w:marBottom w:val="0"/>
          <w:divBdr>
            <w:top w:val="none" w:sz="0" w:space="0" w:color="auto"/>
            <w:left w:val="none" w:sz="0" w:space="0" w:color="auto"/>
            <w:bottom w:val="none" w:sz="0" w:space="0" w:color="auto"/>
            <w:right w:val="none" w:sz="0" w:space="0" w:color="auto"/>
          </w:divBdr>
        </w:div>
        <w:div w:id="748969248">
          <w:marLeft w:val="0"/>
          <w:marRight w:val="0"/>
          <w:marTop w:val="0"/>
          <w:marBottom w:val="0"/>
          <w:divBdr>
            <w:top w:val="none" w:sz="0" w:space="0" w:color="auto"/>
            <w:left w:val="none" w:sz="0" w:space="0" w:color="auto"/>
            <w:bottom w:val="none" w:sz="0" w:space="0" w:color="auto"/>
            <w:right w:val="none" w:sz="0" w:space="0" w:color="auto"/>
          </w:divBdr>
        </w:div>
        <w:div w:id="856506541">
          <w:marLeft w:val="0"/>
          <w:marRight w:val="0"/>
          <w:marTop w:val="0"/>
          <w:marBottom w:val="0"/>
          <w:divBdr>
            <w:top w:val="none" w:sz="0" w:space="0" w:color="auto"/>
            <w:left w:val="none" w:sz="0" w:space="0" w:color="auto"/>
            <w:bottom w:val="none" w:sz="0" w:space="0" w:color="auto"/>
            <w:right w:val="none" w:sz="0" w:space="0" w:color="auto"/>
          </w:divBdr>
        </w:div>
        <w:div w:id="859465941">
          <w:marLeft w:val="0"/>
          <w:marRight w:val="0"/>
          <w:marTop w:val="0"/>
          <w:marBottom w:val="0"/>
          <w:divBdr>
            <w:top w:val="none" w:sz="0" w:space="0" w:color="auto"/>
            <w:left w:val="none" w:sz="0" w:space="0" w:color="auto"/>
            <w:bottom w:val="none" w:sz="0" w:space="0" w:color="auto"/>
            <w:right w:val="none" w:sz="0" w:space="0" w:color="auto"/>
          </w:divBdr>
        </w:div>
        <w:div w:id="880097349">
          <w:marLeft w:val="0"/>
          <w:marRight w:val="0"/>
          <w:marTop w:val="0"/>
          <w:marBottom w:val="0"/>
          <w:divBdr>
            <w:top w:val="none" w:sz="0" w:space="0" w:color="auto"/>
            <w:left w:val="none" w:sz="0" w:space="0" w:color="auto"/>
            <w:bottom w:val="none" w:sz="0" w:space="0" w:color="auto"/>
            <w:right w:val="none" w:sz="0" w:space="0" w:color="auto"/>
          </w:divBdr>
        </w:div>
        <w:div w:id="895700511">
          <w:marLeft w:val="0"/>
          <w:marRight w:val="0"/>
          <w:marTop w:val="0"/>
          <w:marBottom w:val="0"/>
          <w:divBdr>
            <w:top w:val="none" w:sz="0" w:space="0" w:color="auto"/>
            <w:left w:val="none" w:sz="0" w:space="0" w:color="auto"/>
            <w:bottom w:val="none" w:sz="0" w:space="0" w:color="auto"/>
            <w:right w:val="none" w:sz="0" w:space="0" w:color="auto"/>
          </w:divBdr>
        </w:div>
        <w:div w:id="957568329">
          <w:marLeft w:val="0"/>
          <w:marRight w:val="0"/>
          <w:marTop w:val="0"/>
          <w:marBottom w:val="0"/>
          <w:divBdr>
            <w:top w:val="none" w:sz="0" w:space="0" w:color="auto"/>
            <w:left w:val="none" w:sz="0" w:space="0" w:color="auto"/>
            <w:bottom w:val="none" w:sz="0" w:space="0" w:color="auto"/>
            <w:right w:val="none" w:sz="0" w:space="0" w:color="auto"/>
          </w:divBdr>
        </w:div>
        <w:div w:id="1126194002">
          <w:marLeft w:val="0"/>
          <w:marRight w:val="0"/>
          <w:marTop w:val="0"/>
          <w:marBottom w:val="0"/>
          <w:divBdr>
            <w:top w:val="none" w:sz="0" w:space="0" w:color="auto"/>
            <w:left w:val="none" w:sz="0" w:space="0" w:color="auto"/>
            <w:bottom w:val="none" w:sz="0" w:space="0" w:color="auto"/>
            <w:right w:val="none" w:sz="0" w:space="0" w:color="auto"/>
          </w:divBdr>
        </w:div>
        <w:div w:id="1136873256">
          <w:marLeft w:val="0"/>
          <w:marRight w:val="0"/>
          <w:marTop w:val="0"/>
          <w:marBottom w:val="0"/>
          <w:divBdr>
            <w:top w:val="none" w:sz="0" w:space="0" w:color="auto"/>
            <w:left w:val="none" w:sz="0" w:space="0" w:color="auto"/>
            <w:bottom w:val="none" w:sz="0" w:space="0" w:color="auto"/>
            <w:right w:val="none" w:sz="0" w:space="0" w:color="auto"/>
          </w:divBdr>
        </w:div>
        <w:div w:id="1142847272">
          <w:marLeft w:val="0"/>
          <w:marRight w:val="0"/>
          <w:marTop w:val="0"/>
          <w:marBottom w:val="0"/>
          <w:divBdr>
            <w:top w:val="none" w:sz="0" w:space="0" w:color="auto"/>
            <w:left w:val="none" w:sz="0" w:space="0" w:color="auto"/>
            <w:bottom w:val="none" w:sz="0" w:space="0" w:color="auto"/>
            <w:right w:val="none" w:sz="0" w:space="0" w:color="auto"/>
          </w:divBdr>
        </w:div>
        <w:div w:id="1149251990">
          <w:marLeft w:val="0"/>
          <w:marRight w:val="0"/>
          <w:marTop w:val="0"/>
          <w:marBottom w:val="0"/>
          <w:divBdr>
            <w:top w:val="none" w:sz="0" w:space="0" w:color="auto"/>
            <w:left w:val="none" w:sz="0" w:space="0" w:color="auto"/>
            <w:bottom w:val="none" w:sz="0" w:space="0" w:color="auto"/>
            <w:right w:val="none" w:sz="0" w:space="0" w:color="auto"/>
          </w:divBdr>
        </w:div>
        <w:div w:id="1175149761">
          <w:marLeft w:val="0"/>
          <w:marRight w:val="0"/>
          <w:marTop w:val="0"/>
          <w:marBottom w:val="0"/>
          <w:divBdr>
            <w:top w:val="none" w:sz="0" w:space="0" w:color="auto"/>
            <w:left w:val="none" w:sz="0" w:space="0" w:color="auto"/>
            <w:bottom w:val="none" w:sz="0" w:space="0" w:color="auto"/>
            <w:right w:val="none" w:sz="0" w:space="0" w:color="auto"/>
          </w:divBdr>
        </w:div>
        <w:div w:id="1200583013">
          <w:marLeft w:val="0"/>
          <w:marRight w:val="0"/>
          <w:marTop w:val="0"/>
          <w:marBottom w:val="0"/>
          <w:divBdr>
            <w:top w:val="none" w:sz="0" w:space="0" w:color="auto"/>
            <w:left w:val="none" w:sz="0" w:space="0" w:color="auto"/>
            <w:bottom w:val="none" w:sz="0" w:space="0" w:color="auto"/>
            <w:right w:val="none" w:sz="0" w:space="0" w:color="auto"/>
          </w:divBdr>
        </w:div>
        <w:div w:id="1226720713">
          <w:marLeft w:val="0"/>
          <w:marRight w:val="0"/>
          <w:marTop w:val="0"/>
          <w:marBottom w:val="0"/>
          <w:divBdr>
            <w:top w:val="none" w:sz="0" w:space="0" w:color="auto"/>
            <w:left w:val="none" w:sz="0" w:space="0" w:color="auto"/>
            <w:bottom w:val="none" w:sz="0" w:space="0" w:color="auto"/>
            <w:right w:val="none" w:sz="0" w:space="0" w:color="auto"/>
          </w:divBdr>
        </w:div>
        <w:div w:id="1246501867">
          <w:marLeft w:val="0"/>
          <w:marRight w:val="0"/>
          <w:marTop w:val="0"/>
          <w:marBottom w:val="0"/>
          <w:divBdr>
            <w:top w:val="none" w:sz="0" w:space="0" w:color="auto"/>
            <w:left w:val="none" w:sz="0" w:space="0" w:color="auto"/>
            <w:bottom w:val="none" w:sz="0" w:space="0" w:color="auto"/>
            <w:right w:val="none" w:sz="0" w:space="0" w:color="auto"/>
          </w:divBdr>
        </w:div>
        <w:div w:id="1288393959">
          <w:marLeft w:val="0"/>
          <w:marRight w:val="0"/>
          <w:marTop w:val="0"/>
          <w:marBottom w:val="0"/>
          <w:divBdr>
            <w:top w:val="none" w:sz="0" w:space="0" w:color="auto"/>
            <w:left w:val="none" w:sz="0" w:space="0" w:color="auto"/>
            <w:bottom w:val="none" w:sz="0" w:space="0" w:color="auto"/>
            <w:right w:val="none" w:sz="0" w:space="0" w:color="auto"/>
          </w:divBdr>
        </w:div>
        <w:div w:id="1324549833">
          <w:marLeft w:val="0"/>
          <w:marRight w:val="0"/>
          <w:marTop w:val="0"/>
          <w:marBottom w:val="0"/>
          <w:divBdr>
            <w:top w:val="none" w:sz="0" w:space="0" w:color="auto"/>
            <w:left w:val="none" w:sz="0" w:space="0" w:color="auto"/>
            <w:bottom w:val="none" w:sz="0" w:space="0" w:color="auto"/>
            <w:right w:val="none" w:sz="0" w:space="0" w:color="auto"/>
          </w:divBdr>
        </w:div>
        <w:div w:id="1327973605">
          <w:marLeft w:val="0"/>
          <w:marRight w:val="0"/>
          <w:marTop w:val="0"/>
          <w:marBottom w:val="0"/>
          <w:divBdr>
            <w:top w:val="none" w:sz="0" w:space="0" w:color="auto"/>
            <w:left w:val="none" w:sz="0" w:space="0" w:color="auto"/>
            <w:bottom w:val="none" w:sz="0" w:space="0" w:color="auto"/>
            <w:right w:val="none" w:sz="0" w:space="0" w:color="auto"/>
          </w:divBdr>
        </w:div>
        <w:div w:id="1328634856">
          <w:marLeft w:val="0"/>
          <w:marRight w:val="0"/>
          <w:marTop w:val="0"/>
          <w:marBottom w:val="0"/>
          <w:divBdr>
            <w:top w:val="none" w:sz="0" w:space="0" w:color="auto"/>
            <w:left w:val="none" w:sz="0" w:space="0" w:color="auto"/>
            <w:bottom w:val="none" w:sz="0" w:space="0" w:color="auto"/>
            <w:right w:val="none" w:sz="0" w:space="0" w:color="auto"/>
          </w:divBdr>
        </w:div>
        <w:div w:id="1340278895">
          <w:marLeft w:val="0"/>
          <w:marRight w:val="0"/>
          <w:marTop w:val="0"/>
          <w:marBottom w:val="0"/>
          <w:divBdr>
            <w:top w:val="none" w:sz="0" w:space="0" w:color="auto"/>
            <w:left w:val="none" w:sz="0" w:space="0" w:color="auto"/>
            <w:bottom w:val="none" w:sz="0" w:space="0" w:color="auto"/>
            <w:right w:val="none" w:sz="0" w:space="0" w:color="auto"/>
          </w:divBdr>
        </w:div>
        <w:div w:id="1347557695">
          <w:marLeft w:val="0"/>
          <w:marRight w:val="0"/>
          <w:marTop w:val="0"/>
          <w:marBottom w:val="0"/>
          <w:divBdr>
            <w:top w:val="none" w:sz="0" w:space="0" w:color="auto"/>
            <w:left w:val="none" w:sz="0" w:space="0" w:color="auto"/>
            <w:bottom w:val="none" w:sz="0" w:space="0" w:color="auto"/>
            <w:right w:val="none" w:sz="0" w:space="0" w:color="auto"/>
          </w:divBdr>
        </w:div>
        <w:div w:id="1406949024">
          <w:marLeft w:val="0"/>
          <w:marRight w:val="0"/>
          <w:marTop w:val="0"/>
          <w:marBottom w:val="0"/>
          <w:divBdr>
            <w:top w:val="none" w:sz="0" w:space="0" w:color="auto"/>
            <w:left w:val="none" w:sz="0" w:space="0" w:color="auto"/>
            <w:bottom w:val="none" w:sz="0" w:space="0" w:color="auto"/>
            <w:right w:val="none" w:sz="0" w:space="0" w:color="auto"/>
          </w:divBdr>
        </w:div>
        <w:div w:id="1505438615">
          <w:marLeft w:val="0"/>
          <w:marRight w:val="0"/>
          <w:marTop w:val="0"/>
          <w:marBottom w:val="0"/>
          <w:divBdr>
            <w:top w:val="none" w:sz="0" w:space="0" w:color="auto"/>
            <w:left w:val="none" w:sz="0" w:space="0" w:color="auto"/>
            <w:bottom w:val="none" w:sz="0" w:space="0" w:color="auto"/>
            <w:right w:val="none" w:sz="0" w:space="0" w:color="auto"/>
          </w:divBdr>
        </w:div>
        <w:div w:id="1600336246">
          <w:marLeft w:val="0"/>
          <w:marRight w:val="0"/>
          <w:marTop w:val="0"/>
          <w:marBottom w:val="0"/>
          <w:divBdr>
            <w:top w:val="none" w:sz="0" w:space="0" w:color="auto"/>
            <w:left w:val="none" w:sz="0" w:space="0" w:color="auto"/>
            <w:bottom w:val="none" w:sz="0" w:space="0" w:color="auto"/>
            <w:right w:val="none" w:sz="0" w:space="0" w:color="auto"/>
          </w:divBdr>
        </w:div>
        <w:div w:id="1610578556">
          <w:marLeft w:val="0"/>
          <w:marRight w:val="0"/>
          <w:marTop w:val="0"/>
          <w:marBottom w:val="0"/>
          <w:divBdr>
            <w:top w:val="none" w:sz="0" w:space="0" w:color="auto"/>
            <w:left w:val="none" w:sz="0" w:space="0" w:color="auto"/>
            <w:bottom w:val="none" w:sz="0" w:space="0" w:color="auto"/>
            <w:right w:val="none" w:sz="0" w:space="0" w:color="auto"/>
          </w:divBdr>
        </w:div>
        <w:div w:id="1672486343">
          <w:marLeft w:val="0"/>
          <w:marRight w:val="0"/>
          <w:marTop w:val="0"/>
          <w:marBottom w:val="0"/>
          <w:divBdr>
            <w:top w:val="none" w:sz="0" w:space="0" w:color="auto"/>
            <w:left w:val="none" w:sz="0" w:space="0" w:color="auto"/>
            <w:bottom w:val="none" w:sz="0" w:space="0" w:color="auto"/>
            <w:right w:val="none" w:sz="0" w:space="0" w:color="auto"/>
          </w:divBdr>
        </w:div>
        <w:div w:id="1700545491">
          <w:marLeft w:val="0"/>
          <w:marRight w:val="0"/>
          <w:marTop w:val="0"/>
          <w:marBottom w:val="0"/>
          <w:divBdr>
            <w:top w:val="none" w:sz="0" w:space="0" w:color="auto"/>
            <w:left w:val="none" w:sz="0" w:space="0" w:color="auto"/>
            <w:bottom w:val="none" w:sz="0" w:space="0" w:color="auto"/>
            <w:right w:val="none" w:sz="0" w:space="0" w:color="auto"/>
          </w:divBdr>
        </w:div>
        <w:div w:id="1790123002">
          <w:marLeft w:val="0"/>
          <w:marRight w:val="0"/>
          <w:marTop w:val="0"/>
          <w:marBottom w:val="0"/>
          <w:divBdr>
            <w:top w:val="none" w:sz="0" w:space="0" w:color="auto"/>
            <w:left w:val="none" w:sz="0" w:space="0" w:color="auto"/>
            <w:bottom w:val="none" w:sz="0" w:space="0" w:color="auto"/>
            <w:right w:val="none" w:sz="0" w:space="0" w:color="auto"/>
          </w:divBdr>
        </w:div>
        <w:div w:id="1830828570">
          <w:marLeft w:val="0"/>
          <w:marRight w:val="0"/>
          <w:marTop w:val="0"/>
          <w:marBottom w:val="0"/>
          <w:divBdr>
            <w:top w:val="none" w:sz="0" w:space="0" w:color="auto"/>
            <w:left w:val="none" w:sz="0" w:space="0" w:color="auto"/>
            <w:bottom w:val="none" w:sz="0" w:space="0" w:color="auto"/>
            <w:right w:val="none" w:sz="0" w:space="0" w:color="auto"/>
          </w:divBdr>
        </w:div>
        <w:div w:id="1944143955">
          <w:marLeft w:val="0"/>
          <w:marRight w:val="0"/>
          <w:marTop w:val="0"/>
          <w:marBottom w:val="0"/>
          <w:divBdr>
            <w:top w:val="none" w:sz="0" w:space="0" w:color="auto"/>
            <w:left w:val="none" w:sz="0" w:space="0" w:color="auto"/>
            <w:bottom w:val="none" w:sz="0" w:space="0" w:color="auto"/>
            <w:right w:val="none" w:sz="0" w:space="0" w:color="auto"/>
          </w:divBdr>
        </w:div>
        <w:div w:id="2006786217">
          <w:marLeft w:val="0"/>
          <w:marRight w:val="0"/>
          <w:marTop w:val="0"/>
          <w:marBottom w:val="0"/>
          <w:divBdr>
            <w:top w:val="none" w:sz="0" w:space="0" w:color="auto"/>
            <w:left w:val="none" w:sz="0" w:space="0" w:color="auto"/>
            <w:bottom w:val="none" w:sz="0" w:space="0" w:color="auto"/>
            <w:right w:val="none" w:sz="0" w:space="0" w:color="auto"/>
          </w:divBdr>
        </w:div>
        <w:div w:id="2121948352">
          <w:marLeft w:val="0"/>
          <w:marRight w:val="0"/>
          <w:marTop w:val="0"/>
          <w:marBottom w:val="0"/>
          <w:divBdr>
            <w:top w:val="none" w:sz="0" w:space="0" w:color="auto"/>
            <w:left w:val="none" w:sz="0" w:space="0" w:color="auto"/>
            <w:bottom w:val="none" w:sz="0" w:space="0" w:color="auto"/>
            <w:right w:val="none" w:sz="0" w:space="0" w:color="auto"/>
          </w:divBdr>
        </w:div>
        <w:div w:id="2135557327">
          <w:marLeft w:val="0"/>
          <w:marRight w:val="0"/>
          <w:marTop w:val="0"/>
          <w:marBottom w:val="0"/>
          <w:divBdr>
            <w:top w:val="none" w:sz="0" w:space="0" w:color="auto"/>
            <w:left w:val="none" w:sz="0" w:space="0" w:color="auto"/>
            <w:bottom w:val="none" w:sz="0" w:space="0" w:color="auto"/>
            <w:right w:val="none" w:sz="0" w:space="0" w:color="auto"/>
          </w:divBdr>
        </w:div>
      </w:divsChild>
    </w:div>
    <w:div w:id="1888057751">
      <w:bodyDiv w:val="1"/>
      <w:marLeft w:val="0"/>
      <w:marRight w:val="0"/>
      <w:marTop w:val="0"/>
      <w:marBottom w:val="0"/>
      <w:divBdr>
        <w:top w:val="none" w:sz="0" w:space="0" w:color="auto"/>
        <w:left w:val="none" w:sz="0" w:space="0" w:color="auto"/>
        <w:bottom w:val="none" w:sz="0" w:space="0" w:color="auto"/>
        <w:right w:val="none" w:sz="0" w:space="0" w:color="auto"/>
      </w:divBdr>
    </w:div>
    <w:div w:id="1888644801">
      <w:bodyDiv w:val="1"/>
      <w:marLeft w:val="0"/>
      <w:marRight w:val="0"/>
      <w:marTop w:val="0"/>
      <w:marBottom w:val="0"/>
      <w:divBdr>
        <w:top w:val="none" w:sz="0" w:space="0" w:color="auto"/>
        <w:left w:val="none" w:sz="0" w:space="0" w:color="auto"/>
        <w:bottom w:val="none" w:sz="0" w:space="0" w:color="auto"/>
        <w:right w:val="none" w:sz="0" w:space="0" w:color="auto"/>
      </w:divBdr>
    </w:div>
    <w:div w:id="1888761193">
      <w:bodyDiv w:val="1"/>
      <w:marLeft w:val="0"/>
      <w:marRight w:val="0"/>
      <w:marTop w:val="0"/>
      <w:marBottom w:val="0"/>
      <w:divBdr>
        <w:top w:val="none" w:sz="0" w:space="0" w:color="auto"/>
        <w:left w:val="none" w:sz="0" w:space="0" w:color="auto"/>
        <w:bottom w:val="none" w:sz="0" w:space="0" w:color="auto"/>
        <w:right w:val="none" w:sz="0" w:space="0" w:color="auto"/>
      </w:divBdr>
    </w:div>
    <w:div w:id="1888838973">
      <w:bodyDiv w:val="1"/>
      <w:marLeft w:val="0"/>
      <w:marRight w:val="0"/>
      <w:marTop w:val="0"/>
      <w:marBottom w:val="0"/>
      <w:divBdr>
        <w:top w:val="none" w:sz="0" w:space="0" w:color="auto"/>
        <w:left w:val="none" w:sz="0" w:space="0" w:color="auto"/>
        <w:bottom w:val="none" w:sz="0" w:space="0" w:color="auto"/>
        <w:right w:val="none" w:sz="0" w:space="0" w:color="auto"/>
      </w:divBdr>
    </w:div>
    <w:div w:id="1888907375">
      <w:bodyDiv w:val="1"/>
      <w:marLeft w:val="0"/>
      <w:marRight w:val="0"/>
      <w:marTop w:val="0"/>
      <w:marBottom w:val="0"/>
      <w:divBdr>
        <w:top w:val="none" w:sz="0" w:space="0" w:color="auto"/>
        <w:left w:val="none" w:sz="0" w:space="0" w:color="auto"/>
        <w:bottom w:val="none" w:sz="0" w:space="0" w:color="auto"/>
        <w:right w:val="none" w:sz="0" w:space="0" w:color="auto"/>
      </w:divBdr>
    </w:div>
    <w:div w:id="1889099587">
      <w:bodyDiv w:val="1"/>
      <w:marLeft w:val="0"/>
      <w:marRight w:val="0"/>
      <w:marTop w:val="0"/>
      <w:marBottom w:val="0"/>
      <w:divBdr>
        <w:top w:val="none" w:sz="0" w:space="0" w:color="auto"/>
        <w:left w:val="none" w:sz="0" w:space="0" w:color="auto"/>
        <w:bottom w:val="none" w:sz="0" w:space="0" w:color="auto"/>
        <w:right w:val="none" w:sz="0" w:space="0" w:color="auto"/>
      </w:divBdr>
    </w:div>
    <w:div w:id="1889683126">
      <w:bodyDiv w:val="1"/>
      <w:marLeft w:val="0"/>
      <w:marRight w:val="0"/>
      <w:marTop w:val="0"/>
      <w:marBottom w:val="0"/>
      <w:divBdr>
        <w:top w:val="none" w:sz="0" w:space="0" w:color="auto"/>
        <w:left w:val="none" w:sz="0" w:space="0" w:color="auto"/>
        <w:bottom w:val="none" w:sz="0" w:space="0" w:color="auto"/>
        <w:right w:val="none" w:sz="0" w:space="0" w:color="auto"/>
      </w:divBdr>
    </w:div>
    <w:div w:id="1889950892">
      <w:bodyDiv w:val="1"/>
      <w:marLeft w:val="0"/>
      <w:marRight w:val="0"/>
      <w:marTop w:val="0"/>
      <w:marBottom w:val="0"/>
      <w:divBdr>
        <w:top w:val="none" w:sz="0" w:space="0" w:color="auto"/>
        <w:left w:val="none" w:sz="0" w:space="0" w:color="auto"/>
        <w:bottom w:val="none" w:sz="0" w:space="0" w:color="auto"/>
        <w:right w:val="none" w:sz="0" w:space="0" w:color="auto"/>
      </w:divBdr>
    </w:div>
    <w:div w:id="1889994028">
      <w:bodyDiv w:val="1"/>
      <w:marLeft w:val="0"/>
      <w:marRight w:val="0"/>
      <w:marTop w:val="0"/>
      <w:marBottom w:val="0"/>
      <w:divBdr>
        <w:top w:val="none" w:sz="0" w:space="0" w:color="auto"/>
        <w:left w:val="none" w:sz="0" w:space="0" w:color="auto"/>
        <w:bottom w:val="none" w:sz="0" w:space="0" w:color="auto"/>
        <w:right w:val="none" w:sz="0" w:space="0" w:color="auto"/>
      </w:divBdr>
    </w:div>
    <w:div w:id="1890149027">
      <w:bodyDiv w:val="1"/>
      <w:marLeft w:val="0"/>
      <w:marRight w:val="0"/>
      <w:marTop w:val="0"/>
      <w:marBottom w:val="0"/>
      <w:divBdr>
        <w:top w:val="none" w:sz="0" w:space="0" w:color="auto"/>
        <w:left w:val="none" w:sz="0" w:space="0" w:color="auto"/>
        <w:bottom w:val="none" w:sz="0" w:space="0" w:color="auto"/>
        <w:right w:val="none" w:sz="0" w:space="0" w:color="auto"/>
      </w:divBdr>
    </w:div>
    <w:div w:id="1890218151">
      <w:bodyDiv w:val="1"/>
      <w:marLeft w:val="0"/>
      <w:marRight w:val="0"/>
      <w:marTop w:val="0"/>
      <w:marBottom w:val="0"/>
      <w:divBdr>
        <w:top w:val="none" w:sz="0" w:space="0" w:color="auto"/>
        <w:left w:val="none" w:sz="0" w:space="0" w:color="auto"/>
        <w:bottom w:val="none" w:sz="0" w:space="0" w:color="auto"/>
        <w:right w:val="none" w:sz="0" w:space="0" w:color="auto"/>
      </w:divBdr>
    </w:div>
    <w:div w:id="1890220667">
      <w:bodyDiv w:val="1"/>
      <w:marLeft w:val="0"/>
      <w:marRight w:val="0"/>
      <w:marTop w:val="0"/>
      <w:marBottom w:val="0"/>
      <w:divBdr>
        <w:top w:val="none" w:sz="0" w:space="0" w:color="auto"/>
        <w:left w:val="none" w:sz="0" w:space="0" w:color="auto"/>
        <w:bottom w:val="none" w:sz="0" w:space="0" w:color="auto"/>
        <w:right w:val="none" w:sz="0" w:space="0" w:color="auto"/>
      </w:divBdr>
    </w:div>
    <w:div w:id="1890527393">
      <w:bodyDiv w:val="1"/>
      <w:marLeft w:val="0"/>
      <w:marRight w:val="0"/>
      <w:marTop w:val="0"/>
      <w:marBottom w:val="0"/>
      <w:divBdr>
        <w:top w:val="none" w:sz="0" w:space="0" w:color="auto"/>
        <w:left w:val="none" w:sz="0" w:space="0" w:color="auto"/>
        <w:bottom w:val="none" w:sz="0" w:space="0" w:color="auto"/>
        <w:right w:val="none" w:sz="0" w:space="0" w:color="auto"/>
      </w:divBdr>
    </w:div>
    <w:div w:id="1890534874">
      <w:bodyDiv w:val="1"/>
      <w:marLeft w:val="0"/>
      <w:marRight w:val="0"/>
      <w:marTop w:val="0"/>
      <w:marBottom w:val="0"/>
      <w:divBdr>
        <w:top w:val="none" w:sz="0" w:space="0" w:color="auto"/>
        <w:left w:val="none" w:sz="0" w:space="0" w:color="auto"/>
        <w:bottom w:val="none" w:sz="0" w:space="0" w:color="auto"/>
        <w:right w:val="none" w:sz="0" w:space="0" w:color="auto"/>
      </w:divBdr>
    </w:div>
    <w:div w:id="1890609979">
      <w:bodyDiv w:val="1"/>
      <w:marLeft w:val="0"/>
      <w:marRight w:val="0"/>
      <w:marTop w:val="0"/>
      <w:marBottom w:val="0"/>
      <w:divBdr>
        <w:top w:val="none" w:sz="0" w:space="0" w:color="auto"/>
        <w:left w:val="none" w:sz="0" w:space="0" w:color="auto"/>
        <w:bottom w:val="none" w:sz="0" w:space="0" w:color="auto"/>
        <w:right w:val="none" w:sz="0" w:space="0" w:color="auto"/>
      </w:divBdr>
    </w:div>
    <w:div w:id="1891381384">
      <w:bodyDiv w:val="1"/>
      <w:marLeft w:val="0"/>
      <w:marRight w:val="0"/>
      <w:marTop w:val="0"/>
      <w:marBottom w:val="0"/>
      <w:divBdr>
        <w:top w:val="none" w:sz="0" w:space="0" w:color="auto"/>
        <w:left w:val="none" w:sz="0" w:space="0" w:color="auto"/>
        <w:bottom w:val="none" w:sz="0" w:space="0" w:color="auto"/>
        <w:right w:val="none" w:sz="0" w:space="0" w:color="auto"/>
      </w:divBdr>
    </w:div>
    <w:div w:id="1891456114">
      <w:bodyDiv w:val="1"/>
      <w:marLeft w:val="0"/>
      <w:marRight w:val="0"/>
      <w:marTop w:val="0"/>
      <w:marBottom w:val="0"/>
      <w:divBdr>
        <w:top w:val="none" w:sz="0" w:space="0" w:color="auto"/>
        <w:left w:val="none" w:sz="0" w:space="0" w:color="auto"/>
        <w:bottom w:val="none" w:sz="0" w:space="0" w:color="auto"/>
        <w:right w:val="none" w:sz="0" w:space="0" w:color="auto"/>
      </w:divBdr>
    </w:div>
    <w:div w:id="1892226528">
      <w:bodyDiv w:val="1"/>
      <w:marLeft w:val="0"/>
      <w:marRight w:val="0"/>
      <w:marTop w:val="0"/>
      <w:marBottom w:val="0"/>
      <w:divBdr>
        <w:top w:val="none" w:sz="0" w:space="0" w:color="auto"/>
        <w:left w:val="none" w:sz="0" w:space="0" w:color="auto"/>
        <w:bottom w:val="none" w:sz="0" w:space="0" w:color="auto"/>
        <w:right w:val="none" w:sz="0" w:space="0" w:color="auto"/>
      </w:divBdr>
    </w:div>
    <w:div w:id="1892571750">
      <w:bodyDiv w:val="1"/>
      <w:marLeft w:val="0"/>
      <w:marRight w:val="0"/>
      <w:marTop w:val="0"/>
      <w:marBottom w:val="0"/>
      <w:divBdr>
        <w:top w:val="none" w:sz="0" w:space="0" w:color="auto"/>
        <w:left w:val="none" w:sz="0" w:space="0" w:color="auto"/>
        <w:bottom w:val="none" w:sz="0" w:space="0" w:color="auto"/>
        <w:right w:val="none" w:sz="0" w:space="0" w:color="auto"/>
      </w:divBdr>
    </w:div>
    <w:div w:id="1892812192">
      <w:bodyDiv w:val="1"/>
      <w:marLeft w:val="0"/>
      <w:marRight w:val="0"/>
      <w:marTop w:val="0"/>
      <w:marBottom w:val="0"/>
      <w:divBdr>
        <w:top w:val="none" w:sz="0" w:space="0" w:color="auto"/>
        <w:left w:val="none" w:sz="0" w:space="0" w:color="auto"/>
        <w:bottom w:val="none" w:sz="0" w:space="0" w:color="auto"/>
        <w:right w:val="none" w:sz="0" w:space="0" w:color="auto"/>
      </w:divBdr>
    </w:div>
    <w:div w:id="1892838020">
      <w:bodyDiv w:val="1"/>
      <w:marLeft w:val="0"/>
      <w:marRight w:val="0"/>
      <w:marTop w:val="0"/>
      <w:marBottom w:val="0"/>
      <w:divBdr>
        <w:top w:val="none" w:sz="0" w:space="0" w:color="auto"/>
        <w:left w:val="none" w:sz="0" w:space="0" w:color="auto"/>
        <w:bottom w:val="none" w:sz="0" w:space="0" w:color="auto"/>
        <w:right w:val="none" w:sz="0" w:space="0" w:color="auto"/>
      </w:divBdr>
    </w:div>
    <w:div w:id="1892958337">
      <w:bodyDiv w:val="1"/>
      <w:marLeft w:val="0"/>
      <w:marRight w:val="0"/>
      <w:marTop w:val="0"/>
      <w:marBottom w:val="0"/>
      <w:divBdr>
        <w:top w:val="none" w:sz="0" w:space="0" w:color="auto"/>
        <w:left w:val="none" w:sz="0" w:space="0" w:color="auto"/>
        <w:bottom w:val="none" w:sz="0" w:space="0" w:color="auto"/>
        <w:right w:val="none" w:sz="0" w:space="0" w:color="auto"/>
      </w:divBdr>
    </w:div>
    <w:div w:id="1893036363">
      <w:bodyDiv w:val="1"/>
      <w:marLeft w:val="0"/>
      <w:marRight w:val="0"/>
      <w:marTop w:val="0"/>
      <w:marBottom w:val="0"/>
      <w:divBdr>
        <w:top w:val="none" w:sz="0" w:space="0" w:color="auto"/>
        <w:left w:val="none" w:sz="0" w:space="0" w:color="auto"/>
        <w:bottom w:val="none" w:sz="0" w:space="0" w:color="auto"/>
        <w:right w:val="none" w:sz="0" w:space="0" w:color="auto"/>
      </w:divBdr>
    </w:div>
    <w:div w:id="1893346100">
      <w:bodyDiv w:val="1"/>
      <w:marLeft w:val="0"/>
      <w:marRight w:val="0"/>
      <w:marTop w:val="0"/>
      <w:marBottom w:val="0"/>
      <w:divBdr>
        <w:top w:val="none" w:sz="0" w:space="0" w:color="auto"/>
        <w:left w:val="none" w:sz="0" w:space="0" w:color="auto"/>
        <w:bottom w:val="none" w:sz="0" w:space="0" w:color="auto"/>
        <w:right w:val="none" w:sz="0" w:space="0" w:color="auto"/>
      </w:divBdr>
    </w:div>
    <w:div w:id="1893425149">
      <w:bodyDiv w:val="1"/>
      <w:marLeft w:val="0"/>
      <w:marRight w:val="0"/>
      <w:marTop w:val="0"/>
      <w:marBottom w:val="0"/>
      <w:divBdr>
        <w:top w:val="none" w:sz="0" w:space="0" w:color="auto"/>
        <w:left w:val="none" w:sz="0" w:space="0" w:color="auto"/>
        <w:bottom w:val="none" w:sz="0" w:space="0" w:color="auto"/>
        <w:right w:val="none" w:sz="0" w:space="0" w:color="auto"/>
      </w:divBdr>
    </w:div>
    <w:div w:id="1893617508">
      <w:bodyDiv w:val="1"/>
      <w:marLeft w:val="0"/>
      <w:marRight w:val="0"/>
      <w:marTop w:val="0"/>
      <w:marBottom w:val="0"/>
      <w:divBdr>
        <w:top w:val="none" w:sz="0" w:space="0" w:color="auto"/>
        <w:left w:val="none" w:sz="0" w:space="0" w:color="auto"/>
        <w:bottom w:val="none" w:sz="0" w:space="0" w:color="auto"/>
        <w:right w:val="none" w:sz="0" w:space="0" w:color="auto"/>
      </w:divBdr>
    </w:div>
    <w:div w:id="1893760902">
      <w:bodyDiv w:val="1"/>
      <w:marLeft w:val="0"/>
      <w:marRight w:val="0"/>
      <w:marTop w:val="0"/>
      <w:marBottom w:val="0"/>
      <w:divBdr>
        <w:top w:val="none" w:sz="0" w:space="0" w:color="auto"/>
        <w:left w:val="none" w:sz="0" w:space="0" w:color="auto"/>
        <w:bottom w:val="none" w:sz="0" w:space="0" w:color="auto"/>
        <w:right w:val="none" w:sz="0" w:space="0" w:color="auto"/>
      </w:divBdr>
      <w:divsChild>
        <w:div w:id="27876112">
          <w:marLeft w:val="0"/>
          <w:marRight w:val="0"/>
          <w:marTop w:val="0"/>
          <w:marBottom w:val="0"/>
          <w:divBdr>
            <w:top w:val="none" w:sz="0" w:space="0" w:color="auto"/>
            <w:left w:val="none" w:sz="0" w:space="0" w:color="auto"/>
            <w:bottom w:val="none" w:sz="0" w:space="0" w:color="auto"/>
            <w:right w:val="none" w:sz="0" w:space="0" w:color="auto"/>
          </w:divBdr>
        </w:div>
        <w:div w:id="30304630">
          <w:marLeft w:val="0"/>
          <w:marRight w:val="0"/>
          <w:marTop w:val="0"/>
          <w:marBottom w:val="0"/>
          <w:divBdr>
            <w:top w:val="none" w:sz="0" w:space="0" w:color="auto"/>
            <w:left w:val="none" w:sz="0" w:space="0" w:color="auto"/>
            <w:bottom w:val="none" w:sz="0" w:space="0" w:color="auto"/>
            <w:right w:val="none" w:sz="0" w:space="0" w:color="auto"/>
          </w:divBdr>
        </w:div>
        <w:div w:id="49772863">
          <w:marLeft w:val="0"/>
          <w:marRight w:val="0"/>
          <w:marTop w:val="0"/>
          <w:marBottom w:val="0"/>
          <w:divBdr>
            <w:top w:val="none" w:sz="0" w:space="0" w:color="auto"/>
            <w:left w:val="none" w:sz="0" w:space="0" w:color="auto"/>
            <w:bottom w:val="none" w:sz="0" w:space="0" w:color="auto"/>
            <w:right w:val="none" w:sz="0" w:space="0" w:color="auto"/>
          </w:divBdr>
        </w:div>
        <w:div w:id="204292843">
          <w:marLeft w:val="0"/>
          <w:marRight w:val="0"/>
          <w:marTop w:val="0"/>
          <w:marBottom w:val="0"/>
          <w:divBdr>
            <w:top w:val="none" w:sz="0" w:space="0" w:color="auto"/>
            <w:left w:val="none" w:sz="0" w:space="0" w:color="auto"/>
            <w:bottom w:val="none" w:sz="0" w:space="0" w:color="auto"/>
            <w:right w:val="none" w:sz="0" w:space="0" w:color="auto"/>
          </w:divBdr>
        </w:div>
        <w:div w:id="211961993">
          <w:marLeft w:val="0"/>
          <w:marRight w:val="0"/>
          <w:marTop w:val="0"/>
          <w:marBottom w:val="0"/>
          <w:divBdr>
            <w:top w:val="none" w:sz="0" w:space="0" w:color="auto"/>
            <w:left w:val="none" w:sz="0" w:space="0" w:color="auto"/>
            <w:bottom w:val="none" w:sz="0" w:space="0" w:color="auto"/>
            <w:right w:val="none" w:sz="0" w:space="0" w:color="auto"/>
          </w:divBdr>
        </w:div>
        <w:div w:id="237330070">
          <w:marLeft w:val="0"/>
          <w:marRight w:val="0"/>
          <w:marTop w:val="0"/>
          <w:marBottom w:val="0"/>
          <w:divBdr>
            <w:top w:val="none" w:sz="0" w:space="0" w:color="auto"/>
            <w:left w:val="none" w:sz="0" w:space="0" w:color="auto"/>
            <w:bottom w:val="none" w:sz="0" w:space="0" w:color="auto"/>
            <w:right w:val="none" w:sz="0" w:space="0" w:color="auto"/>
          </w:divBdr>
        </w:div>
        <w:div w:id="292642148">
          <w:marLeft w:val="0"/>
          <w:marRight w:val="0"/>
          <w:marTop w:val="0"/>
          <w:marBottom w:val="0"/>
          <w:divBdr>
            <w:top w:val="none" w:sz="0" w:space="0" w:color="auto"/>
            <w:left w:val="none" w:sz="0" w:space="0" w:color="auto"/>
            <w:bottom w:val="none" w:sz="0" w:space="0" w:color="auto"/>
            <w:right w:val="none" w:sz="0" w:space="0" w:color="auto"/>
          </w:divBdr>
        </w:div>
        <w:div w:id="397943140">
          <w:marLeft w:val="0"/>
          <w:marRight w:val="0"/>
          <w:marTop w:val="0"/>
          <w:marBottom w:val="0"/>
          <w:divBdr>
            <w:top w:val="none" w:sz="0" w:space="0" w:color="auto"/>
            <w:left w:val="none" w:sz="0" w:space="0" w:color="auto"/>
            <w:bottom w:val="none" w:sz="0" w:space="0" w:color="auto"/>
            <w:right w:val="none" w:sz="0" w:space="0" w:color="auto"/>
          </w:divBdr>
        </w:div>
        <w:div w:id="433133339">
          <w:marLeft w:val="0"/>
          <w:marRight w:val="0"/>
          <w:marTop w:val="0"/>
          <w:marBottom w:val="0"/>
          <w:divBdr>
            <w:top w:val="none" w:sz="0" w:space="0" w:color="auto"/>
            <w:left w:val="none" w:sz="0" w:space="0" w:color="auto"/>
            <w:bottom w:val="none" w:sz="0" w:space="0" w:color="auto"/>
            <w:right w:val="none" w:sz="0" w:space="0" w:color="auto"/>
          </w:divBdr>
        </w:div>
        <w:div w:id="446124963">
          <w:marLeft w:val="0"/>
          <w:marRight w:val="0"/>
          <w:marTop w:val="0"/>
          <w:marBottom w:val="0"/>
          <w:divBdr>
            <w:top w:val="none" w:sz="0" w:space="0" w:color="auto"/>
            <w:left w:val="none" w:sz="0" w:space="0" w:color="auto"/>
            <w:bottom w:val="none" w:sz="0" w:space="0" w:color="auto"/>
            <w:right w:val="none" w:sz="0" w:space="0" w:color="auto"/>
          </w:divBdr>
        </w:div>
        <w:div w:id="461509305">
          <w:marLeft w:val="0"/>
          <w:marRight w:val="0"/>
          <w:marTop w:val="0"/>
          <w:marBottom w:val="0"/>
          <w:divBdr>
            <w:top w:val="none" w:sz="0" w:space="0" w:color="auto"/>
            <w:left w:val="none" w:sz="0" w:space="0" w:color="auto"/>
            <w:bottom w:val="none" w:sz="0" w:space="0" w:color="auto"/>
            <w:right w:val="none" w:sz="0" w:space="0" w:color="auto"/>
          </w:divBdr>
        </w:div>
        <w:div w:id="482039644">
          <w:marLeft w:val="0"/>
          <w:marRight w:val="0"/>
          <w:marTop w:val="0"/>
          <w:marBottom w:val="0"/>
          <w:divBdr>
            <w:top w:val="none" w:sz="0" w:space="0" w:color="auto"/>
            <w:left w:val="none" w:sz="0" w:space="0" w:color="auto"/>
            <w:bottom w:val="none" w:sz="0" w:space="0" w:color="auto"/>
            <w:right w:val="none" w:sz="0" w:space="0" w:color="auto"/>
          </w:divBdr>
        </w:div>
        <w:div w:id="549805150">
          <w:marLeft w:val="0"/>
          <w:marRight w:val="0"/>
          <w:marTop w:val="0"/>
          <w:marBottom w:val="0"/>
          <w:divBdr>
            <w:top w:val="none" w:sz="0" w:space="0" w:color="auto"/>
            <w:left w:val="none" w:sz="0" w:space="0" w:color="auto"/>
            <w:bottom w:val="none" w:sz="0" w:space="0" w:color="auto"/>
            <w:right w:val="none" w:sz="0" w:space="0" w:color="auto"/>
          </w:divBdr>
        </w:div>
        <w:div w:id="626082396">
          <w:marLeft w:val="0"/>
          <w:marRight w:val="0"/>
          <w:marTop w:val="0"/>
          <w:marBottom w:val="0"/>
          <w:divBdr>
            <w:top w:val="none" w:sz="0" w:space="0" w:color="auto"/>
            <w:left w:val="none" w:sz="0" w:space="0" w:color="auto"/>
            <w:bottom w:val="none" w:sz="0" w:space="0" w:color="auto"/>
            <w:right w:val="none" w:sz="0" w:space="0" w:color="auto"/>
          </w:divBdr>
        </w:div>
        <w:div w:id="674528526">
          <w:marLeft w:val="0"/>
          <w:marRight w:val="0"/>
          <w:marTop w:val="0"/>
          <w:marBottom w:val="0"/>
          <w:divBdr>
            <w:top w:val="none" w:sz="0" w:space="0" w:color="auto"/>
            <w:left w:val="none" w:sz="0" w:space="0" w:color="auto"/>
            <w:bottom w:val="none" w:sz="0" w:space="0" w:color="auto"/>
            <w:right w:val="none" w:sz="0" w:space="0" w:color="auto"/>
          </w:divBdr>
        </w:div>
        <w:div w:id="725615010">
          <w:marLeft w:val="0"/>
          <w:marRight w:val="0"/>
          <w:marTop w:val="0"/>
          <w:marBottom w:val="0"/>
          <w:divBdr>
            <w:top w:val="none" w:sz="0" w:space="0" w:color="auto"/>
            <w:left w:val="none" w:sz="0" w:space="0" w:color="auto"/>
            <w:bottom w:val="none" w:sz="0" w:space="0" w:color="auto"/>
            <w:right w:val="none" w:sz="0" w:space="0" w:color="auto"/>
          </w:divBdr>
        </w:div>
        <w:div w:id="727412123">
          <w:marLeft w:val="0"/>
          <w:marRight w:val="0"/>
          <w:marTop w:val="0"/>
          <w:marBottom w:val="0"/>
          <w:divBdr>
            <w:top w:val="none" w:sz="0" w:space="0" w:color="auto"/>
            <w:left w:val="none" w:sz="0" w:space="0" w:color="auto"/>
            <w:bottom w:val="none" w:sz="0" w:space="0" w:color="auto"/>
            <w:right w:val="none" w:sz="0" w:space="0" w:color="auto"/>
          </w:divBdr>
        </w:div>
        <w:div w:id="840852614">
          <w:marLeft w:val="0"/>
          <w:marRight w:val="0"/>
          <w:marTop w:val="0"/>
          <w:marBottom w:val="0"/>
          <w:divBdr>
            <w:top w:val="none" w:sz="0" w:space="0" w:color="auto"/>
            <w:left w:val="none" w:sz="0" w:space="0" w:color="auto"/>
            <w:bottom w:val="none" w:sz="0" w:space="0" w:color="auto"/>
            <w:right w:val="none" w:sz="0" w:space="0" w:color="auto"/>
          </w:divBdr>
        </w:div>
        <w:div w:id="939947854">
          <w:marLeft w:val="0"/>
          <w:marRight w:val="0"/>
          <w:marTop w:val="0"/>
          <w:marBottom w:val="0"/>
          <w:divBdr>
            <w:top w:val="none" w:sz="0" w:space="0" w:color="auto"/>
            <w:left w:val="none" w:sz="0" w:space="0" w:color="auto"/>
            <w:bottom w:val="none" w:sz="0" w:space="0" w:color="auto"/>
            <w:right w:val="none" w:sz="0" w:space="0" w:color="auto"/>
          </w:divBdr>
        </w:div>
        <w:div w:id="985402712">
          <w:marLeft w:val="0"/>
          <w:marRight w:val="0"/>
          <w:marTop w:val="0"/>
          <w:marBottom w:val="0"/>
          <w:divBdr>
            <w:top w:val="none" w:sz="0" w:space="0" w:color="auto"/>
            <w:left w:val="none" w:sz="0" w:space="0" w:color="auto"/>
            <w:bottom w:val="none" w:sz="0" w:space="0" w:color="auto"/>
            <w:right w:val="none" w:sz="0" w:space="0" w:color="auto"/>
          </w:divBdr>
        </w:div>
        <w:div w:id="1014377933">
          <w:marLeft w:val="0"/>
          <w:marRight w:val="0"/>
          <w:marTop w:val="0"/>
          <w:marBottom w:val="0"/>
          <w:divBdr>
            <w:top w:val="none" w:sz="0" w:space="0" w:color="auto"/>
            <w:left w:val="none" w:sz="0" w:space="0" w:color="auto"/>
            <w:bottom w:val="none" w:sz="0" w:space="0" w:color="auto"/>
            <w:right w:val="none" w:sz="0" w:space="0" w:color="auto"/>
          </w:divBdr>
        </w:div>
        <w:div w:id="1047876191">
          <w:marLeft w:val="0"/>
          <w:marRight w:val="0"/>
          <w:marTop w:val="0"/>
          <w:marBottom w:val="0"/>
          <w:divBdr>
            <w:top w:val="none" w:sz="0" w:space="0" w:color="auto"/>
            <w:left w:val="none" w:sz="0" w:space="0" w:color="auto"/>
            <w:bottom w:val="none" w:sz="0" w:space="0" w:color="auto"/>
            <w:right w:val="none" w:sz="0" w:space="0" w:color="auto"/>
          </w:divBdr>
        </w:div>
        <w:div w:id="1062678029">
          <w:marLeft w:val="0"/>
          <w:marRight w:val="0"/>
          <w:marTop w:val="0"/>
          <w:marBottom w:val="0"/>
          <w:divBdr>
            <w:top w:val="none" w:sz="0" w:space="0" w:color="auto"/>
            <w:left w:val="none" w:sz="0" w:space="0" w:color="auto"/>
            <w:bottom w:val="none" w:sz="0" w:space="0" w:color="auto"/>
            <w:right w:val="none" w:sz="0" w:space="0" w:color="auto"/>
          </w:divBdr>
        </w:div>
        <w:div w:id="1104837059">
          <w:marLeft w:val="0"/>
          <w:marRight w:val="0"/>
          <w:marTop w:val="0"/>
          <w:marBottom w:val="0"/>
          <w:divBdr>
            <w:top w:val="none" w:sz="0" w:space="0" w:color="auto"/>
            <w:left w:val="none" w:sz="0" w:space="0" w:color="auto"/>
            <w:bottom w:val="none" w:sz="0" w:space="0" w:color="auto"/>
            <w:right w:val="none" w:sz="0" w:space="0" w:color="auto"/>
          </w:divBdr>
        </w:div>
        <w:div w:id="1117870361">
          <w:marLeft w:val="0"/>
          <w:marRight w:val="0"/>
          <w:marTop w:val="0"/>
          <w:marBottom w:val="0"/>
          <w:divBdr>
            <w:top w:val="none" w:sz="0" w:space="0" w:color="auto"/>
            <w:left w:val="none" w:sz="0" w:space="0" w:color="auto"/>
            <w:bottom w:val="none" w:sz="0" w:space="0" w:color="auto"/>
            <w:right w:val="none" w:sz="0" w:space="0" w:color="auto"/>
          </w:divBdr>
        </w:div>
        <w:div w:id="1288658871">
          <w:marLeft w:val="0"/>
          <w:marRight w:val="0"/>
          <w:marTop w:val="0"/>
          <w:marBottom w:val="0"/>
          <w:divBdr>
            <w:top w:val="none" w:sz="0" w:space="0" w:color="auto"/>
            <w:left w:val="none" w:sz="0" w:space="0" w:color="auto"/>
            <w:bottom w:val="none" w:sz="0" w:space="0" w:color="auto"/>
            <w:right w:val="none" w:sz="0" w:space="0" w:color="auto"/>
          </w:divBdr>
        </w:div>
        <w:div w:id="1290623602">
          <w:marLeft w:val="0"/>
          <w:marRight w:val="0"/>
          <w:marTop w:val="0"/>
          <w:marBottom w:val="0"/>
          <w:divBdr>
            <w:top w:val="none" w:sz="0" w:space="0" w:color="auto"/>
            <w:left w:val="none" w:sz="0" w:space="0" w:color="auto"/>
            <w:bottom w:val="none" w:sz="0" w:space="0" w:color="auto"/>
            <w:right w:val="none" w:sz="0" w:space="0" w:color="auto"/>
          </w:divBdr>
        </w:div>
        <w:div w:id="1298026135">
          <w:marLeft w:val="0"/>
          <w:marRight w:val="0"/>
          <w:marTop w:val="0"/>
          <w:marBottom w:val="0"/>
          <w:divBdr>
            <w:top w:val="none" w:sz="0" w:space="0" w:color="auto"/>
            <w:left w:val="none" w:sz="0" w:space="0" w:color="auto"/>
            <w:bottom w:val="none" w:sz="0" w:space="0" w:color="auto"/>
            <w:right w:val="none" w:sz="0" w:space="0" w:color="auto"/>
          </w:divBdr>
        </w:div>
        <w:div w:id="1451825536">
          <w:marLeft w:val="0"/>
          <w:marRight w:val="0"/>
          <w:marTop w:val="0"/>
          <w:marBottom w:val="0"/>
          <w:divBdr>
            <w:top w:val="none" w:sz="0" w:space="0" w:color="auto"/>
            <w:left w:val="none" w:sz="0" w:space="0" w:color="auto"/>
            <w:bottom w:val="none" w:sz="0" w:space="0" w:color="auto"/>
            <w:right w:val="none" w:sz="0" w:space="0" w:color="auto"/>
          </w:divBdr>
        </w:div>
        <w:div w:id="1500579640">
          <w:marLeft w:val="0"/>
          <w:marRight w:val="0"/>
          <w:marTop w:val="0"/>
          <w:marBottom w:val="0"/>
          <w:divBdr>
            <w:top w:val="none" w:sz="0" w:space="0" w:color="auto"/>
            <w:left w:val="none" w:sz="0" w:space="0" w:color="auto"/>
            <w:bottom w:val="none" w:sz="0" w:space="0" w:color="auto"/>
            <w:right w:val="none" w:sz="0" w:space="0" w:color="auto"/>
          </w:divBdr>
        </w:div>
        <w:div w:id="1579051692">
          <w:marLeft w:val="0"/>
          <w:marRight w:val="0"/>
          <w:marTop w:val="0"/>
          <w:marBottom w:val="0"/>
          <w:divBdr>
            <w:top w:val="none" w:sz="0" w:space="0" w:color="auto"/>
            <w:left w:val="none" w:sz="0" w:space="0" w:color="auto"/>
            <w:bottom w:val="none" w:sz="0" w:space="0" w:color="auto"/>
            <w:right w:val="none" w:sz="0" w:space="0" w:color="auto"/>
          </w:divBdr>
        </w:div>
        <w:div w:id="1617368913">
          <w:marLeft w:val="0"/>
          <w:marRight w:val="0"/>
          <w:marTop w:val="0"/>
          <w:marBottom w:val="0"/>
          <w:divBdr>
            <w:top w:val="none" w:sz="0" w:space="0" w:color="auto"/>
            <w:left w:val="none" w:sz="0" w:space="0" w:color="auto"/>
            <w:bottom w:val="none" w:sz="0" w:space="0" w:color="auto"/>
            <w:right w:val="none" w:sz="0" w:space="0" w:color="auto"/>
          </w:divBdr>
        </w:div>
        <w:div w:id="1762411221">
          <w:marLeft w:val="0"/>
          <w:marRight w:val="0"/>
          <w:marTop w:val="0"/>
          <w:marBottom w:val="0"/>
          <w:divBdr>
            <w:top w:val="none" w:sz="0" w:space="0" w:color="auto"/>
            <w:left w:val="none" w:sz="0" w:space="0" w:color="auto"/>
            <w:bottom w:val="none" w:sz="0" w:space="0" w:color="auto"/>
            <w:right w:val="none" w:sz="0" w:space="0" w:color="auto"/>
          </w:divBdr>
        </w:div>
        <w:div w:id="1816027620">
          <w:marLeft w:val="0"/>
          <w:marRight w:val="0"/>
          <w:marTop w:val="0"/>
          <w:marBottom w:val="0"/>
          <w:divBdr>
            <w:top w:val="none" w:sz="0" w:space="0" w:color="auto"/>
            <w:left w:val="none" w:sz="0" w:space="0" w:color="auto"/>
            <w:bottom w:val="none" w:sz="0" w:space="0" w:color="auto"/>
            <w:right w:val="none" w:sz="0" w:space="0" w:color="auto"/>
          </w:divBdr>
        </w:div>
        <w:div w:id="1822573396">
          <w:marLeft w:val="0"/>
          <w:marRight w:val="0"/>
          <w:marTop w:val="0"/>
          <w:marBottom w:val="0"/>
          <w:divBdr>
            <w:top w:val="none" w:sz="0" w:space="0" w:color="auto"/>
            <w:left w:val="none" w:sz="0" w:space="0" w:color="auto"/>
            <w:bottom w:val="none" w:sz="0" w:space="0" w:color="auto"/>
            <w:right w:val="none" w:sz="0" w:space="0" w:color="auto"/>
          </w:divBdr>
        </w:div>
        <w:div w:id="1860115914">
          <w:marLeft w:val="0"/>
          <w:marRight w:val="0"/>
          <w:marTop w:val="0"/>
          <w:marBottom w:val="0"/>
          <w:divBdr>
            <w:top w:val="none" w:sz="0" w:space="0" w:color="auto"/>
            <w:left w:val="none" w:sz="0" w:space="0" w:color="auto"/>
            <w:bottom w:val="none" w:sz="0" w:space="0" w:color="auto"/>
            <w:right w:val="none" w:sz="0" w:space="0" w:color="auto"/>
          </w:divBdr>
        </w:div>
        <w:div w:id="1895392031">
          <w:marLeft w:val="0"/>
          <w:marRight w:val="0"/>
          <w:marTop w:val="0"/>
          <w:marBottom w:val="0"/>
          <w:divBdr>
            <w:top w:val="none" w:sz="0" w:space="0" w:color="auto"/>
            <w:left w:val="none" w:sz="0" w:space="0" w:color="auto"/>
            <w:bottom w:val="none" w:sz="0" w:space="0" w:color="auto"/>
            <w:right w:val="none" w:sz="0" w:space="0" w:color="auto"/>
          </w:divBdr>
        </w:div>
        <w:div w:id="1999072588">
          <w:marLeft w:val="0"/>
          <w:marRight w:val="0"/>
          <w:marTop w:val="0"/>
          <w:marBottom w:val="0"/>
          <w:divBdr>
            <w:top w:val="none" w:sz="0" w:space="0" w:color="auto"/>
            <w:left w:val="none" w:sz="0" w:space="0" w:color="auto"/>
            <w:bottom w:val="none" w:sz="0" w:space="0" w:color="auto"/>
            <w:right w:val="none" w:sz="0" w:space="0" w:color="auto"/>
          </w:divBdr>
        </w:div>
        <w:div w:id="2016953415">
          <w:marLeft w:val="0"/>
          <w:marRight w:val="0"/>
          <w:marTop w:val="0"/>
          <w:marBottom w:val="0"/>
          <w:divBdr>
            <w:top w:val="none" w:sz="0" w:space="0" w:color="auto"/>
            <w:left w:val="none" w:sz="0" w:space="0" w:color="auto"/>
            <w:bottom w:val="none" w:sz="0" w:space="0" w:color="auto"/>
            <w:right w:val="none" w:sz="0" w:space="0" w:color="auto"/>
          </w:divBdr>
        </w:div>
        <w:div w:id="2026591717">
          <w:marLeft w:val="0"/>
          <w:marRight w:val="0"/>
          <w:marTop w:val="0"/>
          <w:marBottom w:val="0"/>
          <w:divBdr>
            <w:top w:val="none" w:sz="0" w:space="0" w:color="auto"/>
            <w:left w:val="none" w:sz="0" w:space="0" w:color="auto"/>
            <w:bottom w:val="none" w:sz="0" w:space="0" w:color="auto"/>
            <w:right w:val="none" w:sz="0" w:space="0" w:color="auto"/>
          </w:divBdr>
        </w:div>
        <w:div w:id="2035111148">
          <w:marLeft w:val="0"/>
          <w:marRight w:val="0"/>
          <w:marTop w:val="0"/>
          <w:marBottom w:val="0"/>
          <w:divBdr>
            <w:top w:val="none" w:sz="0" w:space="0" w:color="auto"/>
            <w:left w:val="none" w:sz="0" w:space="0" w:color="auto"/>
            <w:bottom w:val="none" w:sz="0" w:space="0" w:color="auto"/>
            <w:right w:val="none" w:sz="0" w:space="0" w:color="auto"/>
          </w:divBdr>
        </w:div>
        <w:div w:id="2055688594">
          <w:marLeft w:val="0"/>
          <w:marRight w:val="0"/>
          <w:marTop w:val="0"/>
          <w:marBottom w:val="0"/>
          <w:divBdr>
            <w:top w:val="none" w:sz="0" w:space="0" w:color="auto"/>
            <w:left w:val="none" w:sz="0" w:space="0" w:color="auto"/>
            <w:bottom w:val="none" w:sz="0" w:space="0" w:color="auto"/>
            <w:right w:val="none" w:sz="0" w:space="0" w:color="auto"/>
          </w:divBdr>
        </w:div>
        <w:div w:id="2085712840">
          <w:marLeft w:val="0"/>
          <w:marRight w:val="0"/>
          <w:marTop w:val="0"/>
          <w:marBottom w:val="0"/>
          <w:divBdr>
            <w:top w:val="none" w:sz="0" w:space="0" w:color="auto"/>
            <w:left w:val="none" w:sz="0" w:space="0" w:color="auto"/>
            <w:bottom w:val="none" w:sz="0" w:space="0" w:color="auto"/>
            <w:right w:val="none" w:sz="0" w:space="0" w:color="auto"/>
          </w:divBdr>
        </w:div>
        <w:div w:id="2087259964">
          <w:marLeft w:val="0"/>
          <w:marRight w:val="0"/>
          <w:marTop w:val="0"/>
          <w:marBottom w:val="0"/>
          <w:divBdr>
            <w:top w:val="none" w:sz="0" w:space="0" w:color="auto"/>
            <w:left w:val="none" w:sz="0" w:space="0" w:color="auto"/>
            <w:bottom w:val="none" w:sz="0" w:space="0" w:color="auto"/>
            <w:right w:val="none" w:sz="0" w:space="0" w:color="auto"/>
          </w:divBdr>
        </w:div>
      </w:divsChild>
    </w:div>
    <w:div w:id="1893811857">
      <w:bodyDiv w:val="1"/>
      <w:marLeft w:val="0"/>
      <w:marRight w:val="0"/>
      <w:marTop w:val="0"/>
      <w:marBottom w:val="0"/>
      <w:divBdr>
        <w:top w:val="none" w:sz="0" w:space="0" w:color="auto"/>
        <w:left w:val="none" w:sz="0" w:space="0" w:color="auto"/>
        <w:bottom w:val="none" w:sz="0" w:space="0" w:color="auto"/>
        <w:right w:val="none" w:sz="0" w:space="0" w:color="auto"/>
      </w:divBdr>
    </w:div>
    <w:div w:id="1893885089">
      <w:bodyDiv w:val="1"/>
      <w:marLeft w:val="0"/>
      <w:marRight w:val="0"/>
      <w:marTop w:val="0"/>
      <w:marBottom w:val="0"/>
      <w:divBdr>
        <w:top w:val="none" w:sz="0" w:space="0" w:color="auto"/>
        <w:left w:val="none" w:sz="0" w:space="0" w:color="auto"/>
        <w:bottom w:val="none" w:sz="0" w:space="0" w:color="auto"/>
        <w:right w:val="none" w:sz="0" w:space="0" w:color="auto"/>
      </w:divBdr>
    </w:div>
    <w:div w:id="1894152934">
      <w:bodyDiv w:val="1"/>
      <w:marLeft w:val="0"/>
      <w:marRight w:val="0"/>
      <w:marTop w:val="0"/>
      <w:marBottom w:val="0"/>
      <w:divBdr>
        <w:top w:val="none" w:sz="0" w:space="0" w:color="auto"/>
        <w:left w:val="none" w:sz="0" w:space="0" w:color="auto"/>
        <w:bottom w:val="none" w:sz="0" w:space="0" w:color="auto"/>
        <w:right w:val="none" w:sz="0" w:space="0" w:color="auto"/>
      </w:divBdr>
    </w:div>
    <w:div w:id="1894461146">
      <w:bodyDiv w:val="1"/>
      <w:marLeft w:val="0"/>
      <w:marRight w:val="0"/>
      <w:marTop w:val="0"/>
      <w:marBottom w:val="0"/>
      <w:divBdr>
        <w:top w:val="none" w:sz="0" w:space="0" w:color="auto"/>
        <w:left w:val="none" w:sz="0" w:space="0" w:color="auto"/>
        <w:bottom w:val="none" w:sz="0" w:space="0" w:color="auto"/>
        <w:right w:val="none" w:sz="0" w:space="0" w:color="auto"/>
      </w:divBdr>
    </w:div>
    <w:div w:id="1894580719">
      <w:bodyDiv w:val="1"/>
      <w:marLeft w:val="0"/>
      <w:marRight w:val="0"/>
      <w:marTop w:val="0"/>
      <w:marBottom w:val="0"/>
      <w:divBdr>
        <w:top w:val="none" w:sz="0" w:space="0" w:color="auto"/>
        <w:left w:val="none" w:sz="0" w:space="0" w:color="auto"/>
        <w:bottom w:val="none" w:sz="0" w:space="0" w:color="auto"/>
        <w:right w:val="none" w:sz="0" w:space="0" w:color="auto"/>
      </w:divBdr>
      <w:divsChild>
        <w:div w:id="204801879">
          <w:marLeft w:val="0"/>
          <w:marRight w:val="0"/>
          <w:marTop w:val="0"/>
          <w:marBottom w:val="0"/>
          <w:divBdr>
            <w:top w:val="none" w:sz="0" w:space="0" w:color="auto"/>
            <w:left w:val="none" w:sz="0" w:space="0" w:color="auto"/>
            <w:bottom w:val="none" w:sz="0" w:space="0" w:color="auto"/>
            <w:right w:val="none" w:sz="0" w:space="0" w:color="auto"/>
          </w:divBdr>
        </w:div>
        <w:div w:id="234358786">
          <w:marLeft w:val="0"/>
          <w:marRight w:val="0"/>
          <w:marTop w:val="0"/>
          <w:marBottom w:val="0"/>
          <w:divBdr>
            <w:top w:val="none" w:sz="0" w:space="0" w:color="auto"/>
            <w:left w:val="none" w:sz="0" w:space="0" w:color="auto"/>
            <w:bottom w:val="none" w:sz="0" w:space="0" w:color="auto"/>
            <w:right w:val="none" w:sz="0" w:space="0" w:color="auto"/>
          </w:divBdr>
        </w:div>
        <w:div w:id="439448363">
          <w:marLeft w:val="0"/>
          <w:marRight w:val="0"/>
          <w:marTop w:val="0"/>
          <w:marBottom w:val="0"/>
          <w:divBdr>
            <w:top w:val="none" w:sz="0" w:space="0" w:color="auto"/>
            <w:left w:val="none" w:sz="0" w:space="0" w:color="auto"/>
            <w:bottom w:val="none" w:sz="0" w:space="0" w:color="auto"/>
            <w:right w:val="none" w:sz="0" w:space="0" w:color="auto"/>
          </w:divBdr>
        </w:div>
        <w:div w:id="622229234">
          <w:marLeft w:val="0"/>
          <w:marRight w:val="0"/>
          <w:marTop w:val="0"/>
          <w:marBottom w:val="0"/>
          <w:divBdr>
            <w:top w:val="none" w:sz="0" w:space="0" w:color="auto"/>
            <w:left w:val="none" w:sz="0" w:space="0" w:color="auto"/>
            <w:bottom w:val="none" w:sz="0" w:space="0" w:color="auto"/>
            <w:right w:val="none" w:sz="0" w:space="0" w:color="auto"/>
          </w:divBdr>
        </w:div>
        <w:div w:id="650912730">
          <w:marLeft w:val="0"/>
          <w:marRight w:val="0"/>
          <w:marTop w:val="0"/>
          <w:marBottom w:val="0"/>
          <w:divBdr>
            <w:top w:val="none" w:sz="0" w:space="0" w:color="auto"/>
            <w:left w:val="none" w:sz="0" w:space="0" w:color="auto"/>
            <w:bottom w:val="none" w:sz="0" w:space="0" w:color="auto"/>
            <w:right w:val="none" w:sz="0" w:space="0" w:color="auto"/>
          </w:divBdr>
        </w:div>
        <w:div w:id="676157304">
          <w:marLeft w:val="0"/>
          <w:marRight w:val="0"/>
          <w:marTop w:val="0"/>
          <w:marBottom w:val="0"/>
          <w:divBdr>
            <w:top w:val="none" w:sz="0" w:space="0" w:color="auto"/>
            <w:left w:val="none" w:sz="0" w:space="0" w:color="auto"/>
            <w:bottom w:val="none" w:sz="0" w:space="0" w:color="auto"/>
            <w:right w:val="none" w:sz="0" w:space="0" w:color="auto"/>
          </w:divBdr>
        </w:div>
        <w:div w:id="743799930">
          <w:marLeft w:val="0"/>
          <w:marRight w:val="0"/>
          <w:marTop w:val="0"/>
          <w:marBottom w:val="0"/>
          <w:divBdr>
            <w:top w:val="none" w:sz="0" w:space="0" w:color="auto"/>
            <w:left w:val="none" w:sz="0" w:space="0" w:color="auto"/>
            <w:bottom w:val="none" w:sz="0" w:space="0" w:color="auto"/>
            <w:right w:val="none" w:sz="0" w:space="0" w:color="auto"/>
          </w:divBdr>
        </w:div>
        <w:div w:id="772478343">
          <w:marLeft w:val="0"/>
          <w:marRight w:val="0"/>
          <w:marTop w:val="0"/>
          <w:marBottom w:val="0"/>
          <w:divBdr>
            <w:top w:val="none" w:sz="0" w:space="0" w:color="auto"/>
            <w:left w:val="none" w:sz="0" w:space="0" w:color="auto"/>
            <w:bottom w:val="none" w:sz="0" w:space="0" w:color="auto"/>
            <w:right w:val="none" w:sz="0" w:space="0" w:color="auto"/>
          </w:divBdr>
        </w:div>
        <w:div w:id="930816196">
          <w:marLeft w:val="0"/>
          <w:marRight w:val="0"/>
          <w:marTop w:val="0"/>
          <w:marBottom w:val="0"/>
          <w:divBdr>
            <w:top w:val="none" w:sz="0" w:space="0" w:color="auto"/>
            <w:left w:val="none" w:sz="0" w:space="0" w:color="auto"/>
            <w:bottom w:val="none" w:sz="0" w:space="0" w:color="auto"/>
            <w:right w:val="none" w:sz="0" w:space="0" w:color="auto"/>
          </w:divBdr>
        </w:div>
        <w:div w:id="959455137">
          <w:marLeft w:val="0"/>
          <w:marRight w:val="0"/>
          <w:marTop w:val="0"/>
          <w:marBottom w:val="0"/>
          <w:divBdr>
            <w:top w:val="none" w:sz="0" w:space="0" w:color="auto"/>
            <w:left w:val="none" w:sz="0" w:space="0" w:color="auto"/>
            <w:bottom w:val="none" w:sz="0" w:space="0" w:color="auto"/>
            <w:right w:val="none" w:sz="0" w:space="0" w:color="auto"/>
          </w:divBdr>
        </w:div>
        <w:div w:id="1113472814">
          <w:marLeft w:val="0"/>
          <w:marRight w:val="0"/>
          <w:marTop w:val="0"/>
          <w:marBottom w:val="0"/>
          <w:divBdr>
            <w:top w:val="none" w:sz="0" w:space="0" w:color="auto"/>
            <w:left w:val="none" w:sz="0" w:space="0" w:color="auto"/>
            <w:bottom w:val="none" w:sz="0" w:space="0" w:color="auto"/>
            <w:right w:val="none" w:sz="0" w:space="0" w:color="auto"/>
          </w:divBdr>
        </w:div>
        <w:div w:id="1189291714">
          <w:marLeft w:val="0"/>
          <w:marRight w:val="0"/>
          <w:marTop w:val="0"/>
          <w:marBottom w:val="0"/>
          <w:divBdr>
            <w:top w:val="none" w:sz="0" w:space="0" w:color="auto"/>
            <w:left w:val="none" w:sz="0" w:space="0" w:color="auto"/>
            <w:bottom w:val="none" w:sz="0" w:space="0" w:color="auto"/>
            <w:right w:val="none" w:sz="0" w:space="0" w:color="auto"/>
          </w:divBdr>
        </w:div>
        <w:div w:id="1260527566">
          <w:marLeft w:val="0"/>
          <w:marRight w:val="0"/>
          <w:marTop w:val="0"/>
          <w:marBottom w:val="0"/>
          <w:divBdr>
            <w:top w:val="none" w:sz="0" w:space="0" w:color="auto"/>
            <w:left w:val="none" w:sz="0" w:space="0" w:color="auto"/>
            <w:bottom w:val="none" w:sz="0" w:space="0" w:color="auto"/>
            <w:right w:val="none" w:sz="0" w:space="0" w:color="auto"/>
          </w:divBdr>
        </w:div>
        <w:div w:id="1309820826">
          <w:marLeft w:val="0"/>
          <w:marRight w:val="0"/>
          <w:marTop w:val="0"/>
          <w:marBottom w:val="0"/>
          <w:divBdr>
            <w:top w:val="none" w:sz="0" w:space="0" w:color="auto"/>
            <w:left w:val="none" w:sz="0" w:space="0" w:color="auto"/>
            <w:bottom w:val="none" w:sz="0" w:space="0" w:color="auto"/>
            <w:right w:val="none" w:sz="0" w:space="0" w:color="auto"/>
          </w:divBdr>
        </w:div>
        <w:div w:id="1394890452">
          <w:marLeft w:val="0"/>
          <w:marRight w:val="0"/>
          <w:marTop w:val="0"/>
          <w:marBottom w:val="0"/>
          <w:divBdr>
            <w:top w:val="none" w:sz="0" w:space="0" w:color="auto"/>
            <w:left w:val="none" w:sz="0" w:space="0" w:color="auto"/>
            <w:bottom w:val="none" w:sz="0" w:space="0" w:color="auto"/>
            <w:right w:val="none" w:sz="0" w:space="0" w:color="auto"/>
          </w:divBdr>
        </w:div>
        <w:div w:id="1423988297">
          <w:marLeft w:val="0"/>
          <w:marRight w:val="0"/>
          <w:marTop w:val="0"/>
          <w:marBottom w:val="0"/>
          <w:divBdr>
            <w:top w:val="none" w:sz="0" w:space="0" w:color="auto"/>
            <w:left w:val="none" w:sz="0" w:space="0" w:color="auto"/>
            <w:bottom w:val="none" w:sz="0" w:space="0" w:color="auto"/>
            <w:right w:val="none" w:sz="0" w:space="0" w:color="auto"/>
          </w:divBdr>
        </w:div>
        <w:div w:id="1520435509">
          <w:marLeft w:val="0"/>
          <w:marRight w:val="0"/>
          <w:marTop w:val="0"/>
          <w:marBottom w:val="0"/>
          <w:divBdr>
            <w:top w:val="none" w:sz="0" w:space="0" w:color="auto"/>
            <w:left w:val="none" w:sz="0" w:space="0" w:color="auto"/>
            <w:bottom w:val="none" w:sz="0" w:space="0" w:color="auto"/>
            <w:right w:val="none" w:sz="0" w:space="0" w:color="auto"/>
          </w:divBdr>
        </w:div>
        <w:div w:id="1686398137">
          <w:marLeft w:val="0"/>
          <w:marRight w:val="0"/>
          <w:marTop w:val="0"/>
          <w:marBottom w:val="0"/>
          <w:divBdr>
            <w:top w:val="none" w:sz="0" w:space="0" w:color="auto"/>
            <w:left w:val="none" w:sz="0" w:space="0" w:color="auto"/>
            <w:bottom w:val="none" w:sz="0" w:space="0" w:color="auto"/>
            <w:right w:val="none" w:sz="0" w:space="0" w:color="auto"/>
          </w:divBdr>
        </w:div>
        <w:div w:id="1719089147">
          <w:marLeft w:val="0"/>
          <w:marRight w:val="0"/>
          <w:marTop w:val="0"/>
          <w:marBottom w:val="0"/>
          <w:divBdr>
            <w:top w:val="none" w:sz="0" w:space="0" w:color="auto"/>
            <w:left w:val="none" w:sz="0" w:space="0" w:color="auto"/>
            <w:bottom w:val="none" w:sz="0" w:space="0" w:color="auto"/>
            <w:right w:val="none" w:sz="0" w:space="0" w:color="auto"/>
          </w:divBdr>
        </w:div>
        <w:div w:id="1818952286">
          <w:marLeft w:val="0"/>
          <w:marRight w:val="0"/>
          <w:marTop w:val="0"/>
          <w:marBottom w:val="0"/>
          <w:divBdr>
            <w:top w:val="none" w:sz="0" w:space="0" w:color="auto"/>
            <w:left w:val="none" w:sz="0" w:space="0" w:color="auto"/>
            <w:bottom w:val="none" w:sz="0" w:space="0" w:color="auto"/>
            <w:right w:val="none" w:sz="0" w:space="0" w:color="auto"/>
          </w:divBdr>
        </w:div>
        <w:div w:id="1857452941">
          <w:marLeft w:val="0"/>
          <w:marRight w:val="0"/>
          <w:marTop w:val="0"/>
          <w:marBottom w:val="0"/>
          <w:divBdr>
            <w:top w:val="none" w:sz="0" w:space="0" w:color="auto"/>
            <w:left w:val="none" w:sz="0" w:space="0" w:color="auto"/>
            <w:bottom w:val="none" w:sz="0" w:space="0" w:color="auto"/>
            <w:right w:val="none" w:sz="0" w:space="0" w:color="auto"/>
          </w:divBdr>
        </w:div>
        <w:div w:id="1860394259">
          <w:marLeft w:val="0"/>
          <w:marRight w:val="0"/>
          <w:marTop w:val="0"/>
          <w:marBottom w:val="0"/>
          <w:divBdr>
            <w:top w:val="none" w:sz="0" w:space="0" w:color="auto"/>
            <w:left w:val="none" w:sz="0" w:space="0" w:color="auto"/>
            <w:bottom w:val="none" w:sz="0" w:space="0" w:color="auto"/>
            <w:right w:val="none" w:sz="0" w:space="0" w:color="auto"/>
          </w:divBdr>
        </w:div>
        <w:div w:id="1897278262">
          <w:marLeft w:val="0"/>
          <w:marRight w:val="0"/>
          <w:marTop w:val="0"/>
          <w:marBottom w:val="0"/>
          <w:divBdr>
            <w:top w:val="none" w:sz="0" w:space="0" w:color="auto"/>
            <w:left w:val="none" w:sz="0" w:space="0" w:color="auto"/>
            <w:bottom w:val="none" w:sz="0" w:space="0" w:color="auto"/>
            <w:right w:val="none" w:sz="0" w:space="0" w:color="auto"/>
          </w:divBdr>
        </w:div>
        <w:div w:id="1925071169">
          <w:marLeft w:val="0"/>
          <w:marRight w:val="0"/>
          <w:marTop w:val="0"/>
          <w:marBottom w:val="0"/>
          <w:divBdr>
            <w:top w:val="none" w:sz="0" w:space="0" w:color="auto"/>
            <w:left w:val="none" w:sz="0" w:space="0" w:color="auto"/>
            <w:bottom w:val="none" w:sz="0" w:space="0" w:color="auto"/>
            <w:right w:val="none" w:sz="0" w:space="0" w:color="auto"/>
          </w:divBdr>
        </w:div>
        <w:div w:id="2080010099">
          <w:marLeft w:val="0"/>
          <w:marRight w:val="0"/>
          <w:marTop w:val="0"/>
          <w:marBottom w:val="0"/>
          <w:divBdr>
            <w:top w:val="none" w:sz="0" w:space="0" w:color="auto"/>
            <w:left w:val="none" w:sz="0" w:space="0" w:color="auto"/>
            <w:bottom w:val="none" w:sz="0" w:space="0" w:color="auto"/>
            <w:right w:val="none" w:sz="0" w:space="0" w:color="auto"/>
          </w:divBdr>
        </w:div>
      </w:divsChild>
    </w:div>
    <w:div w:id="1895122929">
      <w:bodyDiv w:val="1"/>
      <w:marLeft w:val="0"/>
      <w:marRight w:val="0"/>
      <w:marTop w:val="0"/>
      <w:marBottom w:val="0"/>
      <w:divBdr>
        <w:top w:val="none" w:sz="0" w:space="0" w:color="auto"/>
        <w:left w:val="none" w:sz="0" w:space="0" w:color="auto"/>
        <w:bottom w:val="none" w:sz="0" w:space="0" w:color="auto"/>
        <w:right w:val="none" w:sz="0" w:space="0" w:color="auto"/>
      </w:divBdr>
    </w:div>
    <w:div w:id="1895265593">
      <w:bodyDiv w:val="1"/>
      <w:marLeft w:val="0"/>
      <w:marRight w:val="0"/>
      <w:marTop w:val="0"/>
      <w:marBottom w:val="0"/>
      <w:divBdr>
        <w:top w:val="none" w:sz="0" w:space="0" w:color="auto"/>
        <w:left w:val="none" w:sz="0" w:space="0" w:color="auto"/>
        <w:bottom w:val="none" w:sz="0" w:space="0" w:color="auto"/>
        <w:right w:val="none" w:sz="0" w:space="0" w:color="auto"/>
      </w:divBdr>
    </w:div>
    <w:div w:id="1895314165">
      <w:bodyDiv w:val="1"/>
      <w:marLeft w:val="0"/>
      <w:marRight w:val="0"/>
      <w:marTop w:val="0"/>
      <w:marBottom w:val="0"/>
      <w:divBdr>
        <w:top w:val="none" w:sz="0" w:space="0" w:color="auto"/>
        <w:left w:val="none" w:sz="0" w:space="0" w:color="auto"/>
        <w:bottom w:val="none" w:sz="0" w:space="0" w:color="auto"/>
        <w:right w:val="none" w:sz="0" w:space="0" w:color="auto"/>
      </w:divBdr>
    </w:div>
    <w:div w:id="1895387823">
      <w:bodyDiv w:val="1"/>
      <w:marLeft w:val="0"/>
      <w:marRight w:val="0"/>
      <w:marTop w:val="0"/>
      <w:marBottom w:val="0"/>
      <w:divBdr>
        <w:top w:val="none" w:sz="0" w:space="0" w:color="auto"/>
        <w:left w:val="none" w:sz="0" w:space="0" w:color="auto"/>
        <w:bottom w:val="none" w:sz="0" w:space="0" w:color="auto"/>
        <w:right w:val="none" w:sz="0" w:space="0" w:color="auto"/>
      </w:divBdr>
    </w:div>
    <w:div w:id="1895389965">
      <w:bodyDiv w:val="1"/>
      <w:marLeft w:val="0"/>
      <w:marRight w:val="0"/>
      <w:marTop w:val="0"/>
      <w:marBottom w:val="0"/>
      <w:divBdr>
        <w:top w:val="none" w:sz="0" w:space="0" w:color="auto"/>
        <w:left w:val="none" w:sz="0" w:space="0" w:color="auto"/>
        <w:bottom w:val="none" w:sz="0" w:space="0" w:color="auto"/>
        <w:right w:val="none" w:sz="0" w:space="0" w:color="auto"/>
      </w:divBdr>
    </w:div>
    <w:div w:id="1895652772">
      <w:bodyDiv w:val="1"/>
      <w:marLeft w:val="0"/>
      <w:marRight w:val="0"/>
      <w:marTop w:val="0"/>
      <w:marBottom w:val="0"/>
      <w:divBdr>
        <w:top w:val="none" w:sz="0" w:space="0" w:color="auto"/>
        <w:left w:val="none" w:sz="0" w:space="0" w:color="auto"/>
        <w:bottom w:val="none" w:sz="0" w:space="0" w:color="auto"/>
        <w:right w:val="none" w:sz="0" w:space="0" w:color="auto"/>
      </w:divBdr>
    </w:div>
    <w:div w:id="1895891009">
      <w:bodyDiv w:val="1"/>
      <w:marLeft w:val="0"/>
      <w:marRight w:val="0"/>
      <w:marTop w:val="0"/>
      <w:marBottom w:val="0"/>
      <w:divBdr>
        <w:top w:val="none" w:sz="0" w:space="0" w:color="auto"/>
        <w:left w:val="none" w:sz="0" w:space="0" w:color="auto"/>
        <w:bottom w:val="none" w:sz="0" w:space="0" w:color="auto"/>
        <w:right w:val="none" w:sz="0" w:space="0" w:color="auto"/>
      </w:divBdr>
    </w:div>
    <w:div w:id="1896624111">
      <w:bodyDiv w:val="1"/>
      <w:marLeft w:val="0"/>
      <w:marRight w:val="0"/>
      <w:marTop w:val="0"/>
      <w:marBottom w:val="0"/>
      <w:divBdr>
        <w:top w:val="none" w:sz="0" w:space="0" w:color="auto"/>
        <w:left w:val="none" w:sz="0" w:space="0" w:color="auto"/>
        <w:bottom w:val="none" w:sz="0" w:space="0" w:color="auto"/>
        <w:right w:val="none" w:sz="0" w:space="0" w:color="auto"/>
      </w:divBdr>
    </w:div>
    <w:div w:id="1897080439">
      <w:bodyDiv w:val="1"/>
      <w:marLeft w:val="0"/>
      <w:marRight w:val="0"/>
      <w:marTop w:val="0"/>
      <w:marBottom w:val="0"/>
      <w:divBdr>
        <w:top w:val="none" w:sz="0" w:space="0" w:color="auto"/>
        <w:left w:val="none" w:sz="0" w:space="0" w:color="auto"/>
        <w:bottom w:val="none" w:sz="0" w:space="0" w:color="auto"/>
        <w:right w:val="none" w:sz="0" w:space="0" w:color="auto"/>
      </w:divBdr>
    </w:div>
    <w:div w:id="1897084287">
      <w:bodyDiv w:val="1"/>
      <w:marLeft w:val="0"/>
      <w:marRight w:val="0"/>
      <w:marTop w:val="0"/>
      <w:marBottom w:val="0"/>
      <w:divBdr>
        <w:top w:val="none" w:sz="0" w:space="0" w:color="auto"/>
        <w:left w:val="none" w:sz="0" w:space="0" w:color="auto"/>
        <w:bottom w:val="none" w:sz="0" w:space="0" w:color="auto"/>
        <w:right w:val="none" w:sz="0" w:space="0" w:color="auto"/>
      </w:divBdr>
    </w:div>
    <w:div w:id="1897087080">
      <w:bodyDiv w:val="1"/>
      <w:marLeft w:val="0"/>
      <w:marRight w:val="0"/>
      <w:marTop w:val="0"/>
      <w:marBottom w:val="0"/>
      <w:divBdr>
        <w:top w:val="none" w:sz="0" w:space="0" w:color="auto"/>
        <w:left w:val="none" w:sz="0" w:space="0" w:color="auto"/>
        <w:bottom w:val="none" w:sz="0" w:space="0" w:color="auto"/>
        <w:right w:val="none" w:sz="0" w:space="0" w:color="auto"/>
      </w:divBdr>
    </w:div>
    <w:div w:id="1897155123">
      <w:bodyDiv w:val="1"/>
      <w:marLeft w:val="0"/>
      <w:marRight w:val="0"/>
      <w:marTop w:val="0"/>
      <w:marBottom w:val="0"/>
      <w:divBdr>
        <w:top w:val="none" w:sz="0" w:space="0" w:color="auto"/>
        <w:left w:val="none" w:sz="0" w:space="0" w:color="auto"/>
        <w:bottom w:val="none" w:sz="0" w:space="0" w:color="auto"/>
        <w:right w:val="none" w:sz="0" w:space="0" w:color="auto"/>
      </w:divBdr>
    </w:div>
    <w:div w:id="1897157638">
      <w:bodyDiv w:val="1"/>
      <w:marLeft w:val="0"/>
      <w:marRight w:val="0"/>
      <w:marTop w:val="0"/>
      <w:marBottom w:val="0"/>
      <w:divBdr>
        <w:top w:val="none" w:sz="0" w:space="0" w:color="auto"/>
        <w:left w:val="none" w:sz="0" w:space="0" w:color="auto"/>
        <w:bottom w:val="none" w:sz="0" w:space="0" w:color="auto"/>
        <w:right w:val="none" w:sz="0" w:space="0" w:color="auto"/>
      </w:divBdr>
    </w:div>
    <w:div w:id="1897668273">
      <w:bodyDiv w:val="1"/>
      <w:marLeft w:val="0"/>
      <w:marRight w:val="0"/>
      <w:marTop w:val="0"/>
      <w:marBottom w:val="0"/>
      <w:divBdr>
        <w:top w:val="none" w:sz="0" w:space="0" w:color="auto"/>
        <w:left w:val="none" w:sz="0" w:space="0" w:color="auto"/>
        <w:bottom w:val="none" w:sz="0" w:space="0" w:color="auto"/>
        <w:right w:val="none" w:sz="0" w:space="0" w:color="auto"/>
      </w:divBdr>
    </w:div>
    <w:div w:id="1897861551">
      <w:bodyDiv w:val="1"/>
      <w:marLeft w:val="0"/>
      <w:marRight w:val="0"/>
      <w:marTop w:val="0"/>
      <w:marBottom w:val="0"/>
      <w:divBdr>
        <w:top w:val="none" w:sz="0" w:space="0" w:color="auto"/>
        <w:left w:val="none" w:sz="0" w:space="0" w:color="auto"/>
        <w:bottom w:val="none" w:sz="0" w:space="0" w:color="auto"/>
        <w:right w:val="none" w:sz="0" w:space="0" w:color="auto"/>
      </w:divBdr>
    </w:div>
    <w:div w:id="1898080445">
      <w:bodyDiv w:val="1"/>
      <w:marLeft w:val="0"/>
      <w:marRight w:val="0"/>
      <w:marTop w:val="0"/>
      <w:marBottom w:val="0"/>
      <w:divBdr>
        <w:top w:val="none" w:sz="0" w:space="0" w:color="auto"/>
        <w:left w:val="none" w:sz="0" w:space="0" w:color="auto"/>
        <w:bottom w:val="none" w:sz="0" w:space="0" w:color="auto"/>
        <w:right w:val="none" w:sz="0" w:space="0" w:color="auto"/>
      </w:divBdr>
    </w:div>
    <w:div w:id="1898129715">
      <w:bodyDiv w:val="1"/>
      <w:marLeft w:val="0"/>
      <w:marRight w:val="0"/>
      <w:marTop w:val="0"/>
      <w:marBottom w:val="0"/>
      <w:divBdr>
        <w:top w:val="none" w:sz="0" w:space="0" w:color="auto"/>
        <w:left w:val="none" w:sz="0" w:space="0" w:color="auto"/>
        <w:bottom w:val="none" w:sz="0" w:space="0" w:color="auto"/>
        <w:right w:val="none" w:sz="0" w:space="0" w:color="auto"/>
      </w:divBdr>
    </w:div>
    <w:div w:id="1898131193">
      <w:bodyDiv w:val="1"/>
      <w:marLeft w:val="0"/>
      <w:marRight w:val="0"/>
      <w:marTop w:val="0"/>
      <w:marBottom w:val="0"/>
      <w:divBdr>
        <w:top w:val="none" w:sz="0" w:space="0" w:color="auto"/>
        <w:left w:val="none" w:sz="0" w:space="0" w:color="auto"/>
        <w:bottom w:val="none" w:sz="0" w:space="0" w:color="auto"/>
        <w:right w:val="none" w:sz="0" w:space="0" w:color="auto"/>
      </w:divBdr>
    </w:div>
    <w:div w:id="1898197445">
      <w:bodyDiv w:val="1"/>
      <w:marLeft w:val="0"/>
      <w:marRight w:val="0"/>
      <w:marTop w:val="0"/>
      <w:marBottom w:val="0"/>
      <w:divBdr>
        <w:top w:val="none" w:sz="0" w:space="0" w:color="auto"/>
        <w:left w:val="none" w:sz="0" w:space="0" w:color="auto"/>
        <w:bottom w:val="none" w:sz="0" w:space="0" w:color="auto"/>
        <w:right w:val="none" w:sz="0" w:space="0" w:color="auto"/>
      </w:divBdr>
    </w:div>
    <w:div w:id="1898392272">
      <w:bodyDiv w:val="1"/>
      <w:marLeft w:val="0"/>
      <w:marRight w:val="0"/>
      <w:marTop w:val="0"/>
      <w:marBottom w:val="0"/>
      <w:divBdr>
        <w:top w:val="none" w:sz="0" w:space="0" w:color="auto"/>
        <w:left w:val="none" w:sz="0" w:space="0" w:color="auto"/>
        <w:bottom w:val="none" w:sz="0" w:space="0" w:color="auto"/>
        <w:right w:val="none" w:sz="0" w:space="0" w:color="auto"/>
      </w:divBdr>
    </w:div>
    <w:div w:id="1898395283">
      <w:bodyDiv w:val="1"/>
      <w:marLeft w:val="0"/>
      <w:marRight w:val="0"/>
      <w:marTop w:val="0"/>
      <w:marBottom w:val="0"/>
      <w:divBdr>
        <w:top w:val="none" w:sz="0" w:space="0" w:color="auto"/>
        <w:left w:val="none" w:sz="0" w:space="0" w:color="auto"/>
        <w:bottom w:val="none" w:sz="0" w:space="0" w:color="auto"/>
        <w:right w:val="none" w:sz="0" w:space="0" w:color="auto"/>
      </w:divBdr>
    </w:div>
    <w:div w:id="1898471810">
      <w:bodyDiv w:val="1"/>
      <w:marLeft w:val="0"/>
      <w:marRight w:val="0"/>
      <w:marTop w:val="0"/>
      <w:marBottom w:val="0"/>
      <w:divBdr>
        <w:top w:val="none" w:sz="0" w:space="0" w:color="auto"/>
        <w:left w:val="none" w:sz="0" w:space="0" w:color="auto"/>
        <w:bottom w:val="none" w:sz="0" w:space="0" w:color="auto"/>
        <w:right w:val="none" w:sz="0" w:space="0" w:color="auto"/>
      </w:divBdr>
    </w:div>
    <w:div w:id="1898737249">
      <w:bodyDiv w:val="1"/>
      <w:marLeft w:val="0"/>
      <w:marRight w:val="0"/>
      <w:marTop w:val="0"/>
      <w:marBottom w:val="0"/>
      <w:divBdr>
        <w:top w:val="none" w:sz="0" w:space="0" w:color="auto"/>
        <w:left w:val="none" w:sz="0" w:space="0" w:color="auto"/>
        <w:bottom w:val="none" w:sz="0" w:space="0" w:color="auto"/>
        <w:right w:val="none" w:sz="0" w:space="0" w:color="auto"/>
      </w:divBdr>
    </w:div>
    <w:div w:id="1898929435">
      <w:bodyDiv w:val="1"/>
      <w:marLeft w:val="0"/>
      <w:marRight w:val="0"/>
      <w:marTop w:val="0"/>
      <w:marBottom w:val="0"/>
      <w:divBdr>
        <w:top w:val="none" w:sz="0" w:space="0" w:color="auto"/>
        <w:left w:val="none" w:sz="0" w:space="0" w:color="auto"/>
        <w:bottom w:val="none" w:sz="0" w:space="0" w:color="auto"/>
        <w:right w:val="none" w:sz="0" w:space="0" w:color="auto"/>
      </w:divBdr>
      <w:divsChild>
        <w:div w:id="5791830">
          <w:marLeft w:val="0"/>
          <w:marRight w:val="0"/>
          <w:marTop w:val="0"/>
          <w:marBottom w:val="0"/>
          <w:divBdr>
            <w:top w:val="none" w:sz="0" w:space="0" w:color="auto"/>
            <w:left w:val="none" w:sz="0" w:space="0" w:color="auto"/>
            <w:bottom w:val="none" w:sz="0" w:space="0" w:color="auto"/>
            <w:right w:val="none" w:sz="0" w:space="0" w:color="auto"/>
          </w:divBdr>
        </w:div>
        <w:div w:id="9569813">
          <w:marLeft w:val="0"/>
          <w:marRight w:val="0"/>
          <w:marTop w:val="0"/>
          <w:marBottom w:val="0"/>
          <w:divBdr>
            <w:top w:val="none" w:sz="0" w:space="0" w:color="auto"/>
            <w:left w:val="none" w:sz="0" w:space="0" w:color="auto"/>
            <w:bottom w:val="none" w:sz="0" w:space="0" w:color="auto"/>
            <w:right w:val="none" w:sz="0" w:space="0" w:color="auto"/>
          </w:divBdr>
        </w:div>
        <w:div w:id="50883585">
          <w:marLeft w:val="0"/>
          <w:marRight w:val="0"/>
          <w:marTop w:val="0"/>
          <w:marBottom w:val="0"/>
          <w:divBdr>
            <w:top w:val="none" w:sz="0" w:space="0" w:color="auto"/>
            <w:left w:val="none" w:sz="0" w:space="0" w:color="auto"/>
            <w:bottom w:val="none" w:sz="0" w:space="0" w:color="auto"/>
            <w:right w:val="none" w:sz="0" w:space="0" w:color="auto"/>
          </w:divBdr>
        </w:div>
        <w:div w:id="95754287">
          <w:marLeft w:val="0"/>
          <w:marRight w:val="0"/>
          <w:marTop w:val="0"/>
          <w:marBottom w:val="0"/>
          <w:divBdr>
            <w:top w:val="none" w:sz="0" w:space="0" w:color="auto"/>
            <w:left w:val="none" w:sz="0" w:space="0" w:color="auto"/>
            <w:bottom w:val="none" w:sz="0" w:space="0" w:color="auto"/>
            <w:right w:val="none" w:sz="0" w:space="0" w:color="auto"/>
          </w:divBdr>
        </w:div>
        <w:div w:id="179197285">
          <w:marLeft w:val="0"/>
          <w:marRight w:val="0"/>
          <w:marTop w:val="0"/>
          <w:marBottom w:val="0"/>
          <w:divBdr>
            <w:top w:val="none" w:sz="0" w:space="0" w:color="auto"/>
            <w:left w:val="none" w:sz="0" w:space="0" w:color="auto"/>
            <w:bottom w:val="none" w:sz="0" w:space="0" w:color="auto"/>
            <w:right w:val="none" w:sz="0" w:space="0" w:color="auto"/>
          </w:divBdr>
        </w:div>
        <w:div w:id="230116161">
          <w:marLeft w:val="0"/>
          <w:marRight w:val="0"/>
          <w:marTop w:val="0"/>
          <w:marBottom w:val="0"/>
          <w:divBdr>
            <w:top w:val="none" w:sz="0" w:space="0" w:color="auto"/>
            <w:left w:val="none" w:sz="0" w:space="0" w:color="auto"/>
            <w:bottom w:val="none" w:sz="0" w:space="0" w:color="auto"/>
            <w:right w:val="none" w:sz="0" w:space="0" w:color="auto"/>
          </w:divBdr>
        </w:div>
        <w:div w:id="242186483">
          <w:marLeft w:val="0"/>
          <w:marRight w:val="0"/>
          <w:marTop w:val="0"/>
          <w:marBottom w:val="0"/>
          <w:divBdr>
            <w:top w:val="none" w:sz="0" w:space="0" w:color="auto"/>
            <w:left w:val="none" w:sz="0" w:space="0" w:color="auto"/>
            <w:bottom w:val="none" w:sz="0" w:space="0" w:color="auto"/>
            <w:right w:val="none" w:sz="0" w:space="0" w:color="auto"/>
          </w:divBdr>
        </w:div>
        <w:div w:id="258104359">
          <w:marLeft w:val="0"/>
          <w:marRight w:val="0"/>
          <w:marTop w:val="0"/>
          <w:marBottom w:val="0"/>
          <w:divBdr>
            <w:top w:val="none" w:sz="0" w:space="0" w:color="auto"/>
            <w:left w:val="none" w:sz="0" w:space="0" w:color="auto"/>
            <w:bottom w:val="none" w:sz="0" w:space="0" w:color="auto"/>
            <w:right w:val="none" w:sz="0" w:space="0" w:color="auto"/>
          </w:divBdr>
        </w:div>
        <w:div w:id="262344365">
          <w:marLeft w:val="0"/>
          <w:marRight w:val="0"/>
          <w:marTop w:val="0"/>
          <w:marBottom w:val="0"/>
          <w:divBdr>
            <w:top w:val="none" w:sz="0" w:space="0" w:color="auto"/>
            <w:left w:val="none" w:sz="0" w:space="0" w:color="auto"/>
            <w:bottom w:val="none" w:sz="0" w:space="0" w:color="auto"/>
            <w:right w:val="none" w:sz="0" w:space="0" w:color="auto"/>
          </w:divBdr>
        </w:div>
        <w:div w:id="289171747">
          <w:marLeft w:val="0"/>
          <w:marRight w:val="0"/>
          <w:marTop w:val="0"/>
          <w:marBottom w:val="0"/>
          <w:divBdr>
            <w:top w:val="none" w:sz="0" w:space="0" w:color="auto"/>
            <w:left w:val="none" w:sz="0" w:space="0" w:color="auto"/>
            <w:bottom w:val="none" w:sz="0" w:space="0" w:color="auto"/>
            <w:right w:val="none" w:sz="0" w:space="0" w:color="auto"/>
          </w:divBdr>
        </w:div>
        <w:div w:id="320306639">
          <w:marLeft w:val="0"/>
          <w:marRight w:val="0"/>
          <w:marTop w:val="0"/>
          <w:marBottom w:val="0"/>
          <w:divBdr>
            <w:top w:val="none" w:sz="0" w:space="0" w:color="auto"/>
            <w:left w:val="none" w:sz="0" w:space="0" w:color="auto"/>
            <w:bottom w:val="none" w:sz="0" w:space="0" w:color="auto"/>
            <w:right w:val="none" w:sz="0" w:space="0" w:color="auto"/>
          </w:divBdr>
        </w:div>
        <w:div w:id="339701920">
          <w:marLeft w:val="0"/>
          <w:marRight w:val="0"/>
          <w:marTop w:val="0"/>
          <w:marBottom w:val="0"/>
          <w:divBdr>
            <w:top w:val="none" w:sz="0" w:space="0" w:color="auto"/>
            <w:left w:val="none" w:sz="0" w:space="0" w:color="auto"/>
            <w:bottom w:val="none" w:sz="0" w:space="0" w:color="auto"/>
            <w:right w:val="none" w:sz="0" w:space="0" w:color="auto"/>
          </w:divBdr>
        </w:div>
        <w:div w:id="382103694">
          <w:marLeft w:val="0"/>
          <w:marRight w:val="0"/>
          <w:marTop w:val="0"/>
          <w:marBottom w:val="0"/>
          <w:divBdr>
            <w:top w:val="none" w:sz="0" w:space="0" w:color="auto"/>
            <w:left w:val="none" w:sz="0" w:space="0" w:color="auto"/>
            <w:bottom w:val="none" w:sz="0" w:space="0" w:color="auto"/>
            <w:right w:val="none" w:sz="0" w:space="0" w:color="auto"/>
          </w:divBdr>
        </w:div>
        <w:div w:id="400366863">
          <w:marLeft w:val="0"/>
          <w:marRight w:val="0"/>
          <w:marTop w:val="0"/>
          <w:marBottom w:val="0"/>
          <w:divBdr>
            <w:top w:val="none" w:sz="0" w:space="0" w:color="auto"/>
            <w:left w:val="none" w:sz="0" w:space="0" w:color="auto"/>
            <w:bottom w:val="none" w:sz="0" w:space="0" w:color="auto"/>
            <w:right w:val="none" w:sz="0" w:space="0" w:color="auto"/>
          </w:divBdr>
        </w:div>
        <w:div w:id="441073844">
          <w:marLeft w:val="0"/>
          <w:marRight w:val="0"/>
          <w:marTop w:val="0"/>
          <w:marBottom w:val="0"/>
          <w:divBdr>
            <w:top w:val="none" w:sz="0" w:space="0" w:color="auto"/>
            <w:left w:val="none" w:sz="0" w:space="0" w:color="auto"/>
            <w:bottom w:val="none" w:sz="0" w:space="0" w:color="auto"/>
            <w:right w:val="none" w:sz="0" w:space="0" w:color="auto"/>
          </w:divBdr>
        </w:div>
        <w:div w:id="447310333">
          <w:marLeft w:val="0"/>
          <w:marRight w:val="0"/>
          <w:marTop w:val="0"/>
          <w:marBottom w:val="0"/>
          <w:divBdr>
            <w:top w:val="none" w:sz="0" w:space="0" w:color="auto"/>
            <w:left w:val="none" w:sz="0" w:space="0" w:color="auto"/>
            <w:bottom w:val="none" w:sz="0" w:space="0" w:color="auto"/>
            <w:right w:val="none" w:sz="0" w:space="0" w:color="auto"/>
          </w:divBdr>
        </w:div>
        <w:div w:id="452216521">
          <w:marLeft w:val="0"/>
          <w:marRight w:val="0"/>
          <w:marTop w:val="0"/>
          <w:marBottom w:val="0"/>
          <w:divBdr>
            <w:top w:val="none" w:sz="0" w:space="0" w:color="auto"/>
            <w:left w:val="none" w:sz="0" w:space="0" w:color="auto"/>
            <w:bottom w:val="none" w:sz="0" w:space="0" w:color="auto"/>
            <w:right w:val="none" w:sz="0" w:space="0" w:color="auto"/>
          </w:divBdr>
        </w:div>
        <w:div w:id="464349360">
          <w:marLeft w:val="0"/>
          <w:marRight w:val="0"/>
          <w:marTop w:val="0"/>
          <w:marBottom w:val="0"/>
          <w:divBdr>
            <w:top w:val="none" w:sz="0" w:space="0" w:color="auto"/>
            <w:left w:val="none" w:sz="0" w:space="0" w:color="auto"/>
            <w:bottom w:val="none" w:sz="0" w:space="0" w:color="auto"/>
            <w:right w:val="none" w:sz="0" w:space="0" w:color="auto"/>
          </w:divBdr>
        </w:div>
        <w:div w:id="471412243">
          <w:marLeft w:val="0"/>
          <w:marRight w:val="0"/>
          <w:marTop w:val="0"/>
          <w:marBottom w:val="0"/>
          <w:divBdr>
            <w:top w:val="none" w:sz="0" w:space="0" w:color="auto"/>
            <w:left w:val="none" w:sz="0" w:space="0" w:color="auto"/>
            <w:bottom w:val="none" w:sz="0" w:space="0" w:color="auto"/>
            <w:right w:val="none" w:sz="0" w:space="0" w:color="auto"/>
          </w:divBdr>
        </w:div>
        <w:div w:id="552428555">
          <w:marLeft w:val="0"/>
          <w:marRight w:val="0"/>
          <w:marTop w:val="0"/>
          <w:marBottom w:val="0"/>
          <w:divBdr>
            <w:top w:val="none" w:sz="0" w:space="0" w:color="auto"/>
            <w:left w:val="none" w:sz="0" w:space="0" w:color="auto"/>
            <w:bottom w:val="none" w:sz="0" w:space="0" w:color="auto"/>
            <w:right w:val="none" w:sz="0" w:space="0" w:color="auto"/>
          </w:divBdr>
        </w:div>
        <w:div w:id="552693678">
          <w:marLeft w:val="0"/>
          <w:marRight w:val="0"/>
          <w:marTop w:val="0"/>
          <w:marBottom w:val="0"/>
          <w:divBdr>
            <w:top w:val="none" w:sz="0" w:space="0" w:color="auto"/>
            <w:left w:val="none" w:sz="0" w:space="0" w:color="auto"/>
            <w:bottom w:val="none" w:sz="0" w:space="0" w:color="auto"/>
            <w:right w:val="none" w:sz="0" w:space="0" w:color="auto"/>
          </w:divBdr>
        </w:div>
        <w:div w:id="646712363">
          <w:marLeft w:val="0"/>
          <w:marRight w:val="0"/>
          <w:marTop w:val="0"/>
          <w:marBottom w:val="0"/>
          <w:divBdr>
            <w:top w:val="none" w:sz="0" w:space="0" w:color="auto"/>
            <w:left w:val="none" w:sz="0" w:space="0" w:color="auto"/>
            <w:bottom w:val="none" w:sz="0" w:space="0" w:color="auto"/>
            <w:right w:val="none" w:sz="0" w:space="0" w:color="auto"/>
          </w:divBdr>
        </w:div>
        <w:div w:id="647131967">
          <w:marLeft w:val="0"/>
          <w:marRight w:val="0"/>
          <w:marTop w:val="0"/>
          <w:marBottom w:val="0"/>
          <w:divBdr>
            <w:top w:val="none" w:sz="0" w:space="0" w:color="auto"/>
            <w:left w:val="none" w:sz="0" w:space="0" w:color="auto"/>
            <w:bottom w:val="none" w:sz="0" w:space="0" w:color="auto"/>
            <w:right w:val="none" w:sz="0" w:space="0" w:color="auto"/>
          </w:divBdr>
        </w:div>
        <w:div w:id="678119748">
          <w:marLeft w:val="0"/>
          <w:marRight w:val="0"/>
          <w:marTop w:val="0"/>
          <w:marBottom w:val="0"/>
          <w:divBdr>
            <w:top w:val="none" w:sz="0" w:space="0" w:color="auto"/>
            <w:left w:val="none" w:sz="0" w:space="0" w:color="auto"/>
            <w:bottom w:val="none" w:sz="0" w:space="0" w:color="auto"/>
            <w:right w:val="none" w:sz="0" w:space="0" w:color="auto"/>
          </w:divBdr>
        </w:div>
        <w:div w:id="681473357">
          <w:marLeft w:val="0"/>
          <w:marRight w:val="0"/>
          <w:marTop w:val="0"/>
          <w:marBottom w:val="0"/>
          <w:divBdr>
            <w:top w:val="none" w:sz="0" w:space="0" w:color="auto"/>
            <w:left w:val="none" w:sz="0" w:space="0" w:color="auto"/>
            <w:bottom w:val="none" w:sz="0" w:space="0" w:color="auto"/>
            <w:right w:val="none" w:sz="0" w:space="0" w:color="auto"/>
          </w:divBdr>
        </w:div>
        <w:div w:id="761025312">
          <w:marLeft w:val="0"/>
          <w:marRight w:val="0"/>
          <w:marTop w:val="0"/>
          <w:marBottom w:val="0"/>
          <w:divBdr>
            <w:top w:val="none" w:sz="0" w:space="0" w:color="auto"/>
            <w:left w:val="none" w:sz="0" w:space="0" w:color="auto"/>
            <w:bottom w:val="none" w:sz="0" w:space="0" w:color="auto"/>
            <w:right w:val="none" w:sz="0" w:space="0" w:color="auto"/>
          </w:divBdr>
        </w:div>
        <w:div w:id="783573584">
          <w:marLeft w:val="0"/>
          <w:marRight w:val="0"/>
          <w:marTop w:val="0"/>
          <w:marBottom w:val="0"/>
          <w:divBdr>
            <w:top w:val="none" w:sz="0" w:space="0" w:color="auto"/>
            <w:left w:val="none" w:sz="0" w:space="0" w:color="auto"/>
            <w:bottom w:val="none" w:sz="0" w:space="0" w:color="auto"/>
            <w:right w:val="none" w:sz="0" w:space="0" w:color="auto"/>
          </w:divBdr>
        </w:div>
        <w:div w:id="913658375">
          <w:marLeft w:val="0"/>
          <w:marRight w:val="0"/>
          <w:marTop w:val="0"/>
          <w:marBottom w:val="0"/>
          <w:divBdr>
            <w:top w:val="none" w:sz="0" w:space="0" w:color="auto"/>
            <w:left w:val="none" w:sz="0" w:space="0" w:color="auto"/>
            <w:bottom w:val="none" w:sz="0" w:space="0" w:color="auto"/>
            <w:right w:val="none" w:sz="0" w:space="0" w:color="auto"/>
          </w:divBdr>
        </w:div>
        <w:div w:id="916472812">
          <w:marLeft w:val="0"/>
          <w:marRight w:val="0"/>
          <w:marTop w:val="0"/>
          <w:marBottom w:val="0"/>
          <w:divBdr>
            <w:top w:val="none" w:sz="0" w:space="0" w:color="auto"/>
            <w:left w:val="none" w:sz="0" w:space="0" w:color="auto"/>
            <w:bottom w:val="none" w:sz="0" w:space="0" w:color="auto"/>
            <w:right w:val="none" w:sz="0" w:space="0" w:color="auto"/>
          </w:divBdr>
        </w:div>
        <w:div w:id="951592999">
          <w:marLeft w:val="0"/>
          <w:marRight w:val="0"/>
          <w:marTop w:val="0"/>
          <w:marBottom w:val="0"/>
          <w:divBdr>
            <w:top w:val="none" w:sz="0" w:space="0" w:color="auto"/>
            <w:left w:val="none" w:sz="0" w:space="0" w:color="auto"/>
            <w:bottom w:val="none" w:sz="0" w:space="0" w:color="auto"/>
            <w:right w:val="none" w:sz="0" w:space="0" w:color="auto"/>
          </w:divBdr>
        </w:div>
        <w:div w:id="1038579489">
          <w:marLeft w:val="0"/>
          <w:marRight w:val="0"/>
          <w:marTop w:val="0"/>
          <w:marBottom w:val="0"/>
          <w:divBdr>
            <w:top w:val="none" w:sz="0" w:space="0" w:color="auto"/>
            <w:left w:val="none" w:sz="0" w:space="0" w:color="auto"/>
            <w:bottom w:val="none" w:sz="0" w:space="0" w:color="auto"/>
            <w:right w:val="none" w:sz="0" w:space="0" w:color="auto"/>
          </w:divBdr>
        </w:div>
        <w:div w:id="1041632915">
          <w:marLeft w:val="0"/>
          <w:marRight w:val="0"/>
          <w:marTop w:val="0"/>
          <w:marBottom w:val="0"/>
          <w:divBdr>
            <w:top w:val="none" w:sz="0" w:space="0" w:color="auto"/>
            <w:left w:val="none" w:sz="0" w:space="0" w:color="auto"/>
            <w:bottom w:val="none" w:sz="0" w:space="0" w:color="auto"/>
            <w:right w:val="none" w:sz="0" w:space="0" w:color="auto"/>
          </w:divBdr>
        </w:div>
        <w:div w:id="1071923248">
          <w:marLeft w:val="0"/>
          <w:marRight w:val="0"/>
          <w:marTop w:val="0"/>
          <w:marBottom w:val="0"/>
          <w:divBdr>
            <w:top w:val="none" w:sz="0" w:space="0" w:color="auto"/>
            <w:left w:val="none" w:sz="0" w:space="0" w:color="auto"/>
            <w:bottom w:val="none" w:sz="0" w:space="0" w:color="auto"/>
            <w:right w:val="none" w:sz="0" w:space="0" w:color="auto"/>
          </w:divBdr>
        </w:div>
        <w:div w:id="1155032836">
          <w:marLeft w:val="0"/>
          <w:marRight w:val="0"/>
          <w:marTop w:val="0"/>
          <w:marBottom w:val="0"/>
          <w:divBdr>
            <w:top w:val="none" w:sz="0" w:space="0" w:color="auto"/>
            <w:left w:val="none" w:sz="0" w:space="0" w:color="auto"/>
            <w:bottom w:val="none" w:sz="0" w:space="0" w:color="auto"/>
            <w:right w:val="none" w:sz="0" w:space="0" w:color="auto"/>
          </w:divBdr>
        </w:div>
        <w:div w:id="1214735966">
          <w:marLeft w:val="0"/>
          <w:marRight w:val="0"/>
          <w:marTop w:val="0"/>
          <w:marBottom w:val="0"/>
          <w:divBdr>
            <w:top w:val="none" w:sz="0" w:space="0" w:color="auto"/>
            <w:left w:val="none" w:sz="0" w:space="0" w:color="auto"/>
            <w:bottom w:val="none" w:sz="0" w:space="0" w:color="auto"/>
            <w:right w:val="none" w:sz="0" w:space="0" w:color="auto"/>
          </w:divBdr>
        </w:div>
        <w:div w:id="1229152657">
          <w:marLeft w:val="0"/>
          <w:marRight w:val="0"/>
          <w:marTop w:val="0"/>
          <w:marBottom w:val="0"/>
          <w:divBdr>
            <w:top w:val="none" w:sz="0" w:space="0" w:color="auto"/>
            <w:left w:val="none" w:sz="0" w:space="0" w:color="auto"/>
            <w:bottom w:val="none" w:sz="0" w:space="0" w:color="auto"/>
            <w:right w:val="none" w:sz="0" w:space="0" w:color="auto"/>
          </w:divBdr>
        </w:div>
        <w:div w:id="1237395705">
          <w:marLeft w:val="0"/>
          <w:marRight w:val="0"/>
          <w:marTop w:val="0"/>
          <w:marBottom w:val="0"/>
          <w:divBdr>
            <w:top w:val="none" w:sz="0" w:space="0" w:color="auto"/>
            <w:left w:val="none" w:sz="0" w:space="0" w:color="auto"/>
            <w:bottom w:val="none" w:sz="0" w:space="0" w:color="auto"/>
            <w:right w:val="none" w:sz="0" w:space="0" w:color="auto"/>
          </w:divBdr>
        </w:div>
        <w:div w:id="1249078123">
          <w:marLeft w:val="0"/>
          <w:marRight w:val="0"/>
          <w:marTop w:val="0"/>
          <w:marBottom w:val="0"/>
          <w:divBdr>
            <w:top w:val="none" w:sz="0" w:space="0" w:color="auto"/>
            <w:left w:val="none" w:sz="0" w:space="0" w:color="auto"/>
            <w:bottom w:val="none" w:sz="0" w:space="0" w:color="auto"/>
            <w:right w:val="none" w:sz="0" w:space="0" w:color="auto"/>
          </w:divBdr>
        </w:div>
        <w:div w:id="1250969905">
          <w:marLeft w:val="0"/>
          <w:marRight w:val="0"/>
          <w:marTop w:val="0"/>
          <w:marBottom w:val="0"/>
          <w:divBdr>
            <w:top w:val="none" w:sz="0" w:space="0" w:color="auto"/>
            <w:left w:val="none" w:sz="0" w:space="0" w:color="auto"/>
            <w:bottom w:val="none" w:sz="0" w:space="0" w:color="auto"/>
            <w:right w:val="none" w:sz="0" w:space="0" w:color="auto"/>
          </w:divBdr>
        </w:div>
        <w:div w:id="1341545660">
          <w:marLeft w:val="0"/>
          <w:marRight w:val="0"/>
          <w:marTop w:val="0"/>
          <w:marBottom w:val="0"/>
          <w:divBdr>
            <w:top w:val="none" w:sz="0" w:space="0" w:color="auto"/>
            <w:left w:val="none" w:sz="0" w:space="0" w:color="auto"/>
            <w:bottom w:val="none" w:sz="0" w:space="0" w:color="auto"/>
            <w:right w:val="none" w:sz="0" w:space="0" w:color="auto"/>
          </w:divBdr>
        </w:div>
        <w:div w:id="1345861891">
          <w:marLeft w:val="0"/>
          <w:marRight w:val="0"/>
          <w:marTop w:val="0"/>
          <w:marBottom w:val="0"/>
          <w:divBdr>
            <w:top w:val="none" w:sz="0" w:space="0" w:color="auto"/>
            <w:left w:val="none" w:sz="0" w:space="0" w:color="auto"/>
            <w:bottom w:val="none" w:sz="0" w:space="0" w:color="auto"/>
            <w:right w:val="none" w:sz="0" w:space="0" w:color="auto"/>
          </w:divBdr>
        </w:div>
        <w:div w:id="1479953896">
          <w:marLeft w:val="0"/>
          <w:marRight w:val="0"/>
          <w:marTop w:val="0"/>
          <w:marBottom w:val="0"/>
          <w:divBdr>
            <w:top w:val="none" w:sz="0" w:space="0" w:color="auto"/>
            <w:left w:val="none" w:sz="0" w:space="0" w:color="auto"/>
            <w:bottom w:val="none" w:sz="0" w:space="0" w:color="auto"/>
            <w:right w:val="none" w:sz="0" w:space="0" w:color="auto"/>
          </w:divBdr>
        </w:div>
        <w:div w:id="1489974006">
          <w:marLeft w:val="0"/>
          <w:marRight w:val="0"/>
          <w:marTop w:val="0"/>
          <w:marBottom w:val="0"/>
          <w:divBdr>
            <w:top w:val="none" w:sz="0" w:space="0" w:color="auto"/>
            <w:left w:val="none" w:sz="0" w:space="0" w:color="auto"/>
            <w:bottom w:val="none" w:sz="0" w:space="0" w:color="auto"/>
            <w:right w:val="none" w:sz="0" w:space="0" w:color="auto"/>
          </w:divBdr>
        </w:div>
        <w:div w:id="1526866364">
          <w:marLeft w:val="0"/>
          <w:marRight w:val="0"/>
          <w:marTop w:val="0"/>
          <w:marBottom w:val="0"/>
          <w:divBdr>
            <w:top w:val="none" w:sz="0" w:space="0" w:color="auto"/>
            <w:left w:val="none" w:sz="0" w:space="0" w:color="auto"/>
            <w:bottom w:val="none" w:sz="0" w:space="0" w:color="auto"/>
            <w:right w:val="none" w:sz="0" w:space="0" w:color="auto"/>
          </w:divBdr>
        </w:div>
        <w:div w:id="1538926962">
          <w:marLeft w:val="0"/>
          <w:marRight w:val="0"/>
          <w:marTop w:val="0"/>
          <w:marBottom w:val="0"/>
          <w:divBdr>
            <w:top w:val="none" w:sz="0" w:space="0" w:color="auto"/>
            <w:left w:val="none" w:sz="0" w:space="0" w:color="auto"/>
            <w:bottom w:val="none" w:sz="0" w:space="0" w:color="auto"/>
            <w:right w:val="none" w:sz="0" w:space="0" w:color="auto"/>
          </w:divBdr>
        </w:div>
        <w:div w:id="1564829854">
          <w:marLeft w:val="0"/>
          <w:marRight w:val="0"/>
          <w:marTop w:val="0"/>
          <w:marBottom w:val="0"/>
          <w:divBdr>
            <w:top w:val="none" w:sz="0" w:space="0" w:color="auto"/>
            <w:left w:val="none" w:sz="0" w:space="0" w:color="auto"/>
            <w:bottom w:val="none" w:sz="0" w:space="0" w:color="auto"/>
            <w:right w:val="none" w:sz="0" w:space="0" w:color="auto"/>
          </w:divBdr>
        </w:div>
        <w:div w:id="1568035276">
          <w:marLeft w:val="0"/>
          <w:marRight w:val="0"/>
          <w:marTop w:val="0"/>
          <w:marBottom w:val="0"/>
          <w:divBdr>
            <w:top w:val="none" w:sz="0" w:space="0" w:color="auto"/>
            <w:left w:val="none" w:sz="0" w:space="0" w:color="auto"/>
            <w:bottom w:val="none" w:sz="0" w:space="0" w:color="auto"/>
            <w:right w:val="none" w:sz="0" w:space="0" w:color="auto"/>
          </w:divBdr>
        </w:div>
        <w:div w:id="1594390176">
          <w:marLeft w:val="0"/>
          <w:marRight w:val="0"/>
          <w:marTop w:val="0"/>
          <w:marBottom w:val="0"/>
          <w:divBdr>
            <w:top w:val="none" w:sz="0" w:space="0" w:color="auto"/>
            <w:left w:val="none" w:sz="0" w:space="0" w:color="auto"/>
            <w:bottom w:val="none" w:sz="0" w:space="0" w:color="auto"/>
            <w:right w:val="none" w:sz="0" w:space="0" w:color="auto"/>
          </w:divBdr>
        </w:div>
        <w:div w:id="1697653170">
          <w:marLeft w:val="0"/>
          <w:marRight w:val="0"/>
          <w:marTop w:val="0"/>
          <w:marBottom w:val="0"/>
          <w:divBdr>
            <w:top w:val="none" w:sz="0" w:space="0" w:color="auto"/>
            <w:left w:val="none" w:sz="0" w:space="0" w:color="auto"/>
            <w:bottom w:val="none" w:sz="0" w:space="0" w:color="auto"/>
            <w:right w:val="none" w:sz="0" w:space="0" w:color="auto"/>
          </w:divBdr>
        </w:div>
        <w:div w:id="1720281550">
          <w:marLeft w:val="0"/>
          <w:marRight w:val="0"/>
          <w:marTop w:val="0"/>
          <w:marBottom w:val="0"/>
          <w:divBdr>
            <w:top w:val="none" w:sz="0" w:space="0" w:color="auto"/>
            <w:left w:val="none" w:sz="0" w:space="0" w:color="auto"/>
            <w:bottom w:val="none" w:sz="0" w:space="0" w:color="auto"/>
            <w:right w:val="none" w:sz="0" w:space="0" w:color="auto"/>
          </w:divBdr>
        </w:div>
        <w:div w:id="1779327844">
          <w:marLeft w:val="0"/>
          <w:marRight w:val="0"/>
          <w:marTop w:val="0"/>
          <w:marBottom w:val="0"/>
          <w:divBdr>
            <w:top w:val="none" w:sz="0" w:space="0" w:color="auto"/>
            <w:left w:val="none" w:sz="0" w:space="0" w:color="auto"/>
            <w:bottom w:val="none" w:sz="0" w:space="0" w:color="auto"/>
            <w:right w:val="none" w:sz="0" w:space="0" w:color="auto"/>
          </w:divBdr>
        </w:div>
        <w:div w:id="2024896630">
          <w:marLeft w:val="0"/>
          <w:marRight w:val="0"/>
          <w:marTop w:val="0"/>
          <w:marBottom w:val="0"/>
          <w:divBdr>
            <w:top w:val="none" w:sz="0" w:space="0" w:color="auto"/>
            <w:left w:val="none" w:sz="0" w:space="0" w:color="auto"/>
            <w:bottom w:val="none" w:sz="0" w:space="0" w:color="auto"/>
            <w:right w:val="none" w:sz="0" w:space="0" w:color="auto"/>
          </w:divBdr>
        </w:div>
        <w:div w:id="2070112253">
          <w:marLeft w:val="0"/>
          <w:marRight w:val="0"/>
          <w:marTop w:val="0"/>
          <w:marBottom w:val="0"/>
          <w:divBdr>
            <w:top w:val="none" w:sz="0" w:space="0" w:color="auto"/>
            <w:left w:val="none" w:sz="0" w:space="0" w:color="auto"/>
            <w:bottom w:val="none" w:sz="0" w:space="0" w:color="auto"/>
            <w:right w:val="none" w:sz="0" w:space="0" w:color="auto"/>
          </w:divBdr>
        </w:div>
        <w:div w:id="2073039343">
          <w:marLeft w:val="0"/>
          <w:marRight w:val="0"/>
          <w:marTop w:val="0"/>
          <w:marBottom w:val="0"/>
          <w:divBdr>
            <w:top w:val="none" w:sz="0" w:space="0" w:color="auto"/>
            <w:left w:val="none" w:sz="0" w:space="0" w:color="auto"/>
            <w:bottom w:val="none" w:sz="0" w:space="0" w:color="auto"/>
            <w:right w:val="none" w:sz="0" w:space="0" w:color="auto"/>
          </w:divBdr>
        </w:div>
        <w:div w:id="2077390172">
          <w:marLeft w:val="0"/>
          <w:marRight w:val="0"/>
          <w:marTop w:val="0"/>
          <w:marBottom w:val="0"/>
          <w:divBdr>
            <w:top w:val="none" w:sz="0" w:space="0" w:color="auto"/>
            <w:left w:val="none" w:sz="0" w:space="0" w:color="auto"/>
            <w:bottom w:val="none" w:sz="0" w:space="0" w:color="auto"/>
            <w:right w:val="none" w:sz="0" w:space="0" w:color="auto"/>
          </w:divBdr>
        </w:div>
        <w:div w:id="2077581884">
          <w:marLeft w:val="0"/>
          <w:marRight w:val="0"/>
          <w:marTop w:val="0"/>
          <w:marBottom w:val="0"/>
          <w:divBdr>
            <w:top w:val="none" w:sz="0" w:space="0" w:color="auto"/>
            <w:left w:val="none" w:sz="0" w:space="0" w:color="auto"/>
            <w:bottom w:val="none" w:sz="0" w:space="0" w:color="auto"/>
            <w:right w:val="none" w:sz="0" w:space="0" w:color="auto"/>
          </w:divBdr>
        </w:div>
        <w:div w:id="2135367216">
          <w:marLeft w:val="0"/>
          <w:marRight w:val="0"/>
          <w:marTop w:val="0"/>
          <w:marBottom w:val="0"/>
          <w:divBdr>
            <w:top w:val="none" w:sz="0" w:space="0" w:color="auto"/>
            <w:left w:val="none" w:sz="0" w:space="0" w:color="auto"/>
            <w:bottom w:val="none" w:sz="0" w:space="0" w:color="auto"/>
            <w:right w:val="none" w:sz="0" w:space="0" w:color="auto"/>
          </w:divBdr>
        </w:div>
      </w:divsChild>
    </w:div>
    <w:div w:id="1898933060">
      <w:bodyDiv w:val="1"/>
      <w:marLeft w:val="0"/>
      <w:marRight w:val="0"/>
      <w:marTop w:val="0"/>
      <w:marBottom w:val="0"/>
      <w:divBdr>
        <w:top w:val="none" w:sz="0" w:space="0" w:color="auto"/>
        <w:left w:val="none" w:sz="0" w:space="0" w:color="auto"/>
        <w:bottom w:val="none" w:sz="0" w:space="0" w:color="auto"/>
        <w:right w:val="none" w:sz="0" w:space="0" w:color="auto"/>
      </w:divBdr>
    </w:div>
    <w:div w:id="1898934795">
      <w:bodyDiv w:val="1"/>
      <w:marLeft w:val="0"/>
      <w:marRight w:val="0"/>
      <w:marTop w:val="0"/>
      <w:marBottom w:val="0"/>
      <w:divBdr>
        <w:top w:val="none" w:sz="0" w:space="0" w:color="auto"/>
        <w:left w:val="none" w:sz="0" w:space="0" w:color="auto"/>
        <w:bottom w:val="none" w:sz="0" w:space="0" w:color="auto"/>
        <w:right w:val="none" w:sz="0" w:space="0" w:color="auto"/>
      </w:divBdr>
    </w:div>
    <w:div w:id="1899172777">
      <w:bodyDiv w:val="1"/>
      <w:marLeft w:val="0"/>
      <w:marRight w:val="0"/>
      <w:marTop w:val="0"/>
      <w:marBottom w:val="0"/>
      <w:divBdr>
        <w:top w:val="none" w:sz="0" w:space="0" w:color="auto"/>
        <w:left w:val="none" w:sz="0" w:space="0" w:color="auto"/>
        <w:bottom w:val="none" w:sz="0" w:space="0" w:color="auto"/>
        <w:right w:val="none" w:sz="0" w:space="0" w:color="auto"/>
      </w:divBdr>
    </w:div>
    <w:div w:id="1899200387">
      <w:bodyDiv w:val="1"/>
      <w:marLeft w:val="0"/>
      <w:marRight w:val="0"/>
      <w:marTop w:val="0"/>
      <w:marBottom w:val="0"/>
      <w:divBdr>
        <w:top w:val="none" w:sz="0" w:space="0" w:color="auto"/>
        <w:left w:val="none" w:sz="0" w:space="0" w:color="auto"/>
        <w:bottom w:val="none" w:sz="0" w:space="0" w:color="auto"/>
        <w:right w:val="none" w:sz="0" w:space="0" w:color="auto"/>
      </w:divBdr>
    </w:div>
    <w:div w:id="1899243902">
      <w:bodyDiv w:val="1"/>
      <w:marLeft w:val="0"/>
      <w:marRight w:val="0"/>
      <w:marTop w:val="0"/>
      <w:marBottom w:val="0"/>
      <w:divBdr>
        <w:top w:val="none" w:sz="0" w:space="0" w:color="auto"/>
        <w:left w:val="none" w:sz="0" w:space="0" w:color="auto"/>
        <w:bottom w:val="none" w:sz="0" w:space="0" w:color="auto"/>
        <w:right w:val="none" w:sz="0" w:space="0" w:color="auto"/>
      </w:divBdr>
    </w:div>
    <w:div w:id="1899392935">
      <w:bodyDiv w:val="1"/>
      <w:marLeft w:val="0"/>
      <w:marRight w:val="0"/>
      <w:marTop w:val="0"/>
      <w:marBottom w:val="0"/>
      <w:divBdr>
        <w:top w:val="none" w:sz="0" w:space="0" w:color="auto"/>
        <w:left w:val="none" w:sz="0" w:space="0" w:color="auto"/>
        <w:bottom w:val="none" w:sz="0" w:space="0" w:color="auto"/>
        <w:right w:val="none" w:sz="0" w:space="0" w:color="auto"/>
      </w:divBdr>
    </w:div>
    <w:div w:id="1899704548">
      <w:bodyDiv w:val="1"/>
      <w:marLeft w:val="0"/>
      <w:marRight w:val="0"/>
      <w:marTop w:val="0"/>
      <w:marBottom w:val="0"/>
      <w:divBdr>
        <w:top w:val="none" w:sz="0" w:space="0" w:color="auto"/>
        <w:left w:val="none" w:sz="0" w:space="0" w:color="auto"/>
        <w:bottom w:val="none" w:sz="0" w:space="0" w:color="auto"/>
        <w:right w:val="none" w:sz="0" w:space="0" w:color="auto"/>
      </w:divBdr>
      <w:divsChild>
        <w:div w:id="50814495">
          <w:marLeft w:val="0"/>
          <w:marRight w:val="0"/>
          <w:marTop w:val="0"/>
          <w:marBottom w:val="0"/>
          <w:divBdr>
            <w:top w:val="none" w:sz="0" w:space="0" w:color="auto"/>
            <w:left w:val="none" w:sz="0" w:space="0" w:color="auto"/>
            <w:bottom w:val="none" w:sz="0" w:space="0" w:color="auto"/>
            <w:right w:val="none" w:sz="0" w:space="0" w:color="auto"/>
          </w:divBdr>
        </w:div>
        <w:div w:id="103765564">
          <w:marLeft w:val="0"/>
          <w:marRight w:val="0"/>
          <w:marTop w:val="0"/>
          <w:marBottom w:val="0"/>
          <w:divBdr>
            <w:top w:val="none" w:sz="0" w:space="0" w:color="auto"/>
            <w:left w:val="none" w:sz="0" w:space="0" w:color="auto"/>
            <w:bottom w:val="none" w:sz="0" w:space="0" w:color="auto"/>
            <w:right w:val="none" w:sz="0" w:space="0" w:color="auto"/>
          </w:divBdr>
        </w:div>
        <w:div w:id="103811763">
          <w:marLeft w:val="0"/>
          <w:marRight w:val="0"/>
          <w:marTop w:val="0"/>
          <w:marBottom w:val="0"/>
          <w:divBdr>
            <w:top w:val="none" w:sz="0" w:space="0" w:color="auto"/>
            <w:left w:val="none" w:sz="0" w:space="0" w:color="auto"/>
            <w:bottom w:val="none" w:sz="0" w:space="0" w:color="auto"/>
            <w:right w:val="none" w:sz="0" w:space="0" w:color="auto"/>
          </w:divBdr>
        </w:div>
        <w:div w:id="159152944">
          <w:marLeft w:val="0"/>
          <w:marRight w:val="0"/>
          <w:marTop w:val="0"/>
          <w:marBottom w:val="0"/>
          <w:divBdr>
            <w:top w:val="none" w:sz="0" w:space="0" w:color="auto"/>
            <w:left w:val="none" w:sz="0" w:space="0" w:color="auto"/>
            <w:bottom w:val="none" w:sz="0" w:space="0" w:color="auto"/>
            <w:right w:val="none" w:sz="0" w:space="0" w:color="auto"/>
          </w:divBdr>
        </w:div>
        <w:div w:id="196360002">
          <w:marLeft w:val="0"/>
          <w:marRight w:val="0"/>
          <w:marTop w:val="0"/>
          <w:marBottom w:val="0"/>
          <w:divBdr>
            <w:top w:val="none" w:sz="0" w:space="0" w:color="auto"/>
            <w:left w:val="none" w:sz="0" w:space="0" w:color="auto"/>
            <w:bottom w:val="none" w:sz="0" w:space="0" w:color="auto"/>
            <w:right w:val="none" w:sz="0" w:space="0" w:color="auto"/>
          </w:divBdr>
        </w:div>
        <w:div w:id="238491000">
          <w:marLeft w:val="0"/>
          <w:marRight w:val="0"/>
          <w:marTop w:val="0"/>
          <w:marBottom w:val="0"/>
          <w:divBdr>
            <w:top w:val="none" w:sz="0" w:space="0" w:color="auto"/>
            <w:left w:val="none" w:sz="0" w:space="0" w:color="auto"/>
            <w:bottom w:val="none" w:sz="0" w:space="0" w:color="auto"/>
            <w:right w:val="none" w:sz="0" w:space="0" w:color="auto"/>
          </w:divBdr>
        </w:div>
        <w:div w:id="253704316">
          <w:marLeft w:val="0"/>
          <w:marRight w:val="0"/>
          <w:marTop w:val="0"/>
          <w:marBottom w:val="0"/>
          <w:divBdr>
            <w:top w:val="none" w:sz="0" w:space="0" w:color="auto"/>
            <w:left w:val="none" w:sz="0" w:space="0" w:color="auto"/>
            <w:bottom w:val="none" w:sz="0" w:space="0" w:color="auto"/>
            <w:right w:val="none" w:sz="0" w:space="0" w:color="auto"/>
          </w:divBdr>
        </w:div>
        <w:div w:id="255476917">
          <w:marLeft w:val="0"/>
          <w:marRight w:val="0"/>
          <w:marTop w:val="0"/>
          <w:marBottom w:val="0"/>
          <w:divBdr>
            <w:top w:val="none" w:sz="0" w:space="0" w:color="auto"/>
            <w:left w:val="none" w:sz="0" w:space="0" w:color="auto"/>
            <w:bottom w:val="none" w:sz="0" w:space="0" w:color="auto"/>
            <w:right w:val="none" w:sz="0" w:space="0" w:color="auto"/>
          </w:divBdr>
        </w:div>
        <w:div w:id="263609166">
          <w:marLeft w:val="0"/>
          <w:marRight w:val="0"/>
          <w:marTop w:val="0"/>
          <w:marBottom w:val="0"/>
          <w:divBdr>
            <w:top w:val="none" w:sz="0" w:space="0" w:color="auto"/>
            <w:left w:val="none" w:sz="0" w:space="0" w:color="auto"/>
            <w:bottom w:val="none" w:sz="0" w:space="0" w:color="auto"/>
            <w:right w:val="none" w:sz="0" w:space="0" w:color="auto"/>
          </w:divBdr>
        </w:div>
        <w:div w:id="314527296">
          <w:marLeft w:val="0"/>
          <w:marRight w:val="0"/>
          <w:marTop w:val="0"/>
          <w:marBottom w:val="0"/>
          <w:divBdr>
            <w:top w:val="none" w:sz="0" w:space="0" w:color="auto"/>
            <w:left w:val="none" w:sz="0" w:space="0" w:color="auto"/>
            <w:bottom w:val="none" w:sz="0" w:space="0" w:color="auto"/>
            <w:right w:val="none" w:sz="0" w:space="0" w:color="auto"/>
          </w:divBdr>
        </w:div>
        <w:div w:id="321398063">
          <w:marLeft w:val="0"/>
          <w:marRight w:val="0"/>
          <w:marTop w:val="0"/>
          <w:marBottom w:val="0"/>
          <w:divBdr>
            <w:top w:val="none" w:sz="0" w:space="0" w:color="auto"/>
            <w:left w:val="none" w:sz="0" w:space="0" w:color="auto"/>
            <w:bottom w:val="none" w:sz="0" w:space="0" w:color="auto"/>
            <w:right w:val="none" w:sz="0" w:space="0" w:color="auto"/>
          </w:divBdr>
        </w:div>
        <w:div w:id="327945413">
          <w:marLeft w:val="0"/>
          <w:marRight w:val="0"/>
          <w:marTop w:val="0"/>
          <w:marBottom w:val="0"/>
          <w:divBdr>
            <w:top w:val="none" w:sz="0" w:space="0" w:color="auto"/>
            <w:left w:val="none" w:sz="0" w:space="0" w:color="auto"/>
            <w:bottom w:val="none" w:sz="0" w:space="0" w:color="auto"/>
            <w:right w:val="none" w:sz="0" w:space="0" w:color="auto"/>
          </w:divBdr>
        </w:div>
        <w:div w:id="363137936">
          <w:marLeft w:val="0"/>
          <w:marRight w:val="0"/>
          <w:marTop w:val="0"/>
          <w:marBottom w:val="0"/>
          <w:divBdr>
            <w:top w:val="none" w:sz="0" w:space="0" w:color="auto"/>
            <w:left w:val="none" w:sz="0" w:space="0" w:color="auto"/>
            <w:bottom w:val="none" w:sz="0" w:space="0" w:color="auto"/>
            <w:right w:val="none" w:sz="0" w:space="0" w:color="auto"/>
          </w:divBdr>
        </w:div>
        <w:div w:id="402720690">
          <w:marLeft w:val="0"/>
          <w:marRight w:val="0"/>
          <w:marTop w:val="0"/>
          <w:marBottom w:val="0"/>
          <w:divBdr>
            <w:top w:val="none" w:sz="0" w:space="0" w:color="auto"/>
            <w:left w:val="none" w:sz="0" w:space="0" w:color="auto"/>
            <w:bottom w:val="none" w:sz="0" w:space="0" w:color="auto"/>
            <w:right w:val="none" w:sz="0" w:space="0" w:color="auto"/>
          </w:divBdr>
        </w:div>
        <w:div w:id="467282025">
          <w:marLeft w:val="0"/>
          <w:marRight w:val="0"/>
          <w:marTop w:val="0"/>
          <w:marBottom w:val="0"/>
          <w:divBdr>
            <w:top w:val="none" w:sz="0" w:space="0" w:color="auto"/>
            <w:left w:val="none" w:sz="0" w:space="0" w:color="auto"/>
            <w:bottom w:val="none" w:sz="0" w:space="0" w:color="auto"/>
            <w:right w:val="none" w:sz="0" w:space="0" w:color="auto"/>
          </w:divBdr>
        </w:div>
        <w:div w:id="482893841">
          <w:marLeft w:val="0"/>
          <w:marRight w:val="0"/>
          <w:marTop w:val="0"/>
          <w:marBottom w:val="0"/>
          <w:divBdr>
            <w:top w:val="none" w:sz="0" w:space="0" w:color="auto"/>
            <w:left w:val="none" w:sz="0" w:space="0" w:color="auto"/>
            <w:bottom w:val="none" w:sz="0" w:space="0" w:color="auto"/>
            <w:right w:val="none" w:sz="0" w:space="0" w:color="auto"/>
          </w:divBdr>
        </w:div>
        <w:div w:id="483204364">
          <w:marLeft w:val="0"/>
          <w:marRight w:val="0"/>
          <w:marTop w:val="0"/>
          <w:marBottom w:val="0"/>
          <w:divBdr>
            <w:top w:val="none" w:sz="0" w:space="0" w:color="auto"/>
            <w:left w:val="none" w:sz="0" w:space="0" w:color="auto"/>
            <w:bottom w:val="none" w:sz="0" w:space="0" w:color="auto"/>
            <w:right w:val="none" w:sz="0" w:space="0" w:color="auto"/>
          </w:divBdr>
        </w:div>
        <w:div w:id="553270797">
          <w:marLeft w:val="0"/>
          <w:marRight w:val="0"/>
          <w:marTop w:val="0"/>
          <w:marBottom w:val="0"/>
          <w:divBdr>
            <w:top w:val="none" w:sz="0" w:space="0" w:color="auto"/>
            <w:left w:val="none" w:sz="0" w:space="0" w:color="auto"/>
            <w:bottom w:val="none" w:sz="0" w:space="0" w:color="auto"/>
            <w:right w:val="none" w:sz="0" w:space="0" w:color="auto"/>
          </w:divBdr>
        </w:div>
        <w:div w:id="593393355">
          <w:marLeft w:val="0"/>
          <w:marRight w:val="0"/>
          <w:marTop w:val="0"/>
          <w:marBottom w:val="0"/>
          <w:divBdr>
            <w:top w:val="none" w:sz="0" w:space="0" w:color="auto"/>
            <w:left w:val="none" w:sz="0" w:space="0" w:color="auto"/>
            <w:bottom w:val="none" w:sz="0" w:space="0" w:color="auto"/>
            <w:right w:val="none" w:sz="0" w:space="0" w:color="auto"/>
          </w:divBdr>
        </w:div>
        <w:div w:id="593517113">
          <w:marLeft w:val="0"/>
          <w:marRight w:val="0"/>
          <w:marTop w:val="0"/>
          <w:marBottom w:val="0"/>
          <w:divBdr>
            <w:top w:val="none" w:sz="0" w:space="0" w:color="auto"/>
            <w:left w:val="none" w:sz="0" w:space="0" w:color="auto"/>
            <w:bottom w:val="none" w:sz="0" w:space="0" w:color="auto"/>
            <w:right w:val="none" w:sz="0" w:space="0" w:color="auto"/>
          </w:divBdr>
        </w:div>
        <w:div w:id="684477585">
          <w:marLeft w:val="0"/>
          <w:marRight w:val="0"/>
          <w:marTop w:val="0"/>
          <w:marBottom w:val="0"/>
          <w:divBdr>
            <w:top w:val="none" w:sz="0" w:space="0" w:color="auto"/>
            <w:left w:val="none" w:sz="0" w:space="0" w:color="auto"/>
            <w:bottom w:val="none" w:sz="0" w:space="0" w:color="auto"/>
            <w:right w:val="none" w:sz="0" w:space="0" w:color="auto"/>
          </w:divBdr>
        </w:div>
        <w:div w:id="719942984">
          <w:marLeft w:val="0"/>
          <w:marRight w:val="0"/>
          <w:marTop w:val="0"/>
          <w:marBottom w:val="0"/>
          <w:divBdr>
            <w:top w:val="none" w:sz="0" w:space="0" w:color="auto"/>
            <w:left w:val="none" w:sz="0" w:space="0" w:color="auto"/>
            <w:bottom w:val="none" w:sz="0" w:space="0" w:color="auto"/>
            <w:right w:val="none" w:sz="0" w:space="0" w:color="auto"/>
          </w:divBdr>
        </w:div>
        <w:div w:id="788089715">
          <w:marLeft w:val="0"/>
          <w:marRight w:val="0"/>
          <w:marTop w:val="0"/>
          <w:marBottom w:val="0"/>
          <w:divBdr>
            <w:top w:val="none" w:sz="0" w:space="0" w:color="auto"/>
            <w:left w:val="none" w:sz="0" w:space="0" w:color="auto"/>
            <w:bottom w:val="none" w:sz="0" w:space="0" w:color="auto"/>
            <w:right w:val="none" w:sz="0" w:space="0" w:color="auto"/>
          </w:divBdr>
        </w:div>
        <w:div w:id="806241180">
          <w:marLeft w:val="0"/>
          <w:marRight w:val="0"/>
          <w:marTop w:val="0"/>
          <w:marBottom w:val="0"/>
          <w:divBdr>
            <w:top w:val="none" w:sz="0" w:space="0" w:color="auto"/>
            <w:left w:val="none" w:sz="0" w:space="0" w:color="auto"/>
            <w:bottom w:val="none" w:sz="0" w:space="0" w:color="auto"/>
            <w:right w:val="none" w:sz="0" w:space="0" w:color="auto"/>
          </w:divBdr>
        </w:div>
        <w:div w:id="822280726">
          <w:marLeft w:val="0"/>
          <w:marRight w:val="0"/>
          <w:marTop w:val="0"/>
          <w:marBottom w:val="0"/>
          <w:divBdr>
            <w:top w:val="none" w:sz="0" w:space="0" w:color="auto"/>
            <w:left w:val="none" w:sz="0" w:space="0" w:color="auto"/>
            <w:bottom w:val="none" w:sz="0" w:space="0" w:color="auto"/>
            <w:right w:val="none" w:sz="0" w:space="0" w:color="auto"/>
          </w:divBdr>
        </w:div>
        <w:div w:id="829062280">
          <w:marLeft w:val="0"/>
          <w:marRight w:val="0"/>
          <w:marTop w:val="0"/>
          <w:marBottom w:val="0"/>
          <w:divBdr>
            <w:top w:val="none" w:sz="0" w:space="0" w:color="auto"/>
            <w:left w:val="none" w:sz="0" w:space="0" w:color="auto"/>
            <w:bottom w:val="none" w:sz="0" w:space="0" w:color="auto"/>
            <w:right w:val="none" w:sz="0" w:space="0" w:color="auto"/>
          </w:divBdr>
        </w:div>
        <w:div w:id="872839744">
          <w:marLeft w:val="0"/>
          <w:marRight w:val="0"/>
          <w:marTop w:val="0"/>
          <w:marBottom w:val="0"/>
          <w:divBdr>
            <w:top w:val="none" w:sz="0" w:space="0" w:color="auto"/>
            <w:left w:val="none" w:sz="0" w:space="0" w:color="auto"/>
            <w:bottom w:val="none" w:sz="0" w:space="0" w:color="auto"/>
            <w:right w:val="none" w:sz="0" w:space="0" w:color="auto"/>
          </w:divBdr>
        </w:div>
        <w:div w:id="922763247">
          <w:marLeft w:val="0"/>
          <w:marRight w:val="0"/>
          <w:marTop w:val="0"/>
          <w:marBottom w:val="0"/>
          <w:divBdr>
            <w:top w:val="none" w:sz="0" w:space="0" w:color="auto"/>
            <w:left w:val="none" w:sz="0" w:space="0" w:color="auto"/>
            <w:bottom w:val="none" w:sz="0" w:space="0" w:color="auto"/>
            <w:right w:val="none" w:sz="0" w:space="0" w:color="auto"/>
          </w:divBdr>
        </w:div>
        <w:div w:id="936211062">
          <w:marLeft w:val="0"/>
          <w:marRight w:val="0"/>
          <w:marTop w:val="0"/>
          <w:marBottom w:val="0"/>
          <w:divBdr>
            <w:top w:val="none" w:sz="0" w:space="0" w:color="auto"/>
            <w:left w:val="none" w:sz="0" w:space="0" w:color="auto"/>
            <w:bottom w:val="none" w:sz="0" w:space="0" w:color="auto"/>
            <w:right w:val="none" w:sz="0" w:space="0" w:color="auto"/>
          </w:divBdr>
        </w:div>
        <w:div w:id="1003703836">
          <w:marLeft w:val="0"/>
          <w:marRight w:val="0"/>
          <w:marTop w:val="0"/>
          <w:marBottom w:val="0"/>
          <w:divBdr>
            <w:top w:val="none" w:sz="0" w:space="0" w:color="auto"/>
            <w:left w:val="none" w:sz="0" w:space="0" w:color="auto"/>
            <w:bottom w:val="none" w:sz="0" w:space="0" w:color="auto"/>
            <w:right w:val="none" w:sz="0" w:space="0" w:color="auto"/>
          </w:divBdr>
        </w:div>
        <w:div w:id="1200632381">
          <w:marLeft w:val="0"/>
          <w:marRight w:val="0"/>
          <w:marTop w:val="0"/>
          <w:marBottom w:val="0"/>
          <w:divBdr>
            <w:top w:val="none" w:sz="0" w:space="0" w:color="auto"/>
            <w:left w:val="none" w:sz="0" w:space="0" w:color="auto"/>
            <w:bottom w:val="none" w:sz="0" w:space="0" w:color="auto"/>
            <w:right w:val="none" w:sz="0" w:space="0" w:color="auto"/>
          </w:divBdr>
        </w:div>
        <w:div w:id="1209535806">
          <w:marLeft w:val="0"/>
          <w:marRight w:val="0"/>
          <w:marTop w:val="0"/>
          <w:marBottom w:val="0"/>
          <w:divBdr>
            <w:top w:val="none" w:sz="0" w:space="0" w:color="auto"/>
            <w:left w:val="none" w:sz="0" w:space="0" w:color="auto"/>
            <w:bottom w:val="none" w:sz="0" w:space="0" w:color="auto"/>
            <w:right w:val="none" w:sz="0" w:space="0" w:color="auto"/>
          </w:divBdr>
        </w:div>
        <w:div w:id="1379861208">
          <w:marLeft w:val="0"/>
          <w:marRight w:val="0"/>
          <w:marTop w:val="0"/>
          <w:marBottom w:val="0"/>
          <w:divBdr>
            <w:top w:val="none" w:sz="0" w:space="0" w:color="auto"/>
            <w:left w:val="none" w:sz="0" w:space="0" w:color="auto"/>
            <w:bottom w:val="none" w:sz="0" w:space="0" w:color="auto"/>
            <w:right w:val="none" w:sz="0" w:space="0" w:color="auto"/>
          </w:divBdr>
        </w:div>
        <w:div w:id="1400515581">
          <w:marLeft w:val="0"/>
          <w:marRight w:val="0"/>
          <w:marTop w:val="0"/>
          <w:marBottom w:val="0"/>
          <w:divBdr>
            <w:top w:val="none" w:sz="0" w:space="0" w:color="auto"/>
            <w:left w:val="none" w:sz="0" w:space="0" w:color="auto"/>
            <w:bottom w:val="none" w:sz="0" w:space="0" w:color="auto"/>
            <w:right w:val="none" w:sz="0" w:space="0" w:color="auto"/>
          </w:divBdr>
        </w:div>
        <w:div w:id="1411851720">
          <w:marLeft w:val="0"/>
          <w:marRight w:val="0"/>
          <w:marTop w:val="0"/>
          <w:marBottom w:val="0"/>
          <w:divBdr>
            <w:top w:val="none" w:sz="0" w:space="0" w:color="auto"/>
            <w:left w:val="none" w:sz="0" w:space="0" w:color="auto"/>
            <w:bottom w:val="none" w:sz="0" w:space="0" w:color="auto"/>
            <w:right w:val="none" w:sz="0" w:space="0" w:color="auto"/>
          </w:divBdr>
        </w:div>
        <w:div w:id="1412853822">
          <w:marLeft w:val="0"/>
          <w:marRight w:val="0"/>
          <w:marTop w:val="0"/>
          <w:marBottom w:val="0"/>
          <w:divBdr>
            <w:top w:val="none" w:sz="0" w:space="0" w:color="auto"/>
            <w:left w:val="none" w:sz="0" w:space="0" w:color="auto"/>
            <w:bottom w:val="none" w:sz="0" w:space="0" w:color="auto"/>
            <w:right w:val="none" w:sz="0" w:space="0" w:color="auto"/>
          </w:divBdr>
        </w:div>
        <w:div w:id="1450005257">
          <w:marLeft w:val="0"/>
          <w:marRight w:val="0"/>
          <w:marTop w:val="0"/>
          <w:marBottom w:val="0"/>
          <w:divBdr>
            <w:top w:val="none" w:sz="0" w:space="0" w:color="auto"/>
            <w:left w:val="none" w:sz="0" w:space="0" w:color="auto"/>
            <w:bottom w:val="none" w:sz="0" w:space="0" w:color="auto"/>
            <w:right w:val="none" w:sz="0" w:space="0" w:color="auto"/>
          </w:divBdr>
        </w:div>
        <w:div w:id="1478523233">
          <w:marLeft w:val="0"/>
          <w:marRight w:val="0"/>
          <w:marTop w:val="0"/>
          <w:marBottom w:val="0"/>
          <w:divBdr>
            <w:top w:val="none" w:sz="0" w:space="0" w:color="auto"/>
            <w:left w:val="none" w:sz="0" w:space="0" w:color="auto"/>
            <w:bottom w:val="none" w:sz="0" w:space="0" w:color="auto"/>
            <w:right w:val="none" w:sz="0" w:space="0" w:color="auto"/>
          </w:divBdr>
        </w:div>
        <w:div w:id="1481580853">
          <w:marLeft w:val="0"/>
          <w:marRight w:val="0"/>
          <w:marTop w:val="0"/>
          <w:marBottom w:val="0"/>
          <w:divBdr>
            <w:top w:val="none" w:sz="0" w:space="0" w:color="auto"/>
            <w:left w:val="none" w:sz="0" w:space="0" w:color="auto"/>
            <w:bottom w:val="none" w:sz="0" w:space="0" w:color="auto"/>
            <w:right w:val="none" w:sz="0" w:space="0" w:color="auto"/>
          </w:divBdr>
        </w:div>
        <w:div w:id="1497763221">
          <w:marLeft w:val="0"/>
          <w:marRight w:val="0"/>
          <w:marTop w:val="0"/>
          <w:marBottom w:val="0"/>
          <w:divBdr>
            <w:top w:val="none" w:sz="0" w:space="0" w:color="auto"/>
            <w:left w:val="none" w:sz="0" w:space="0" w:color="auto"/>
            <w:bottom w:val="none" w:sz="0" w:space="0" w:color="auto"/>
            <w:right w:val="none" w:sz="0" w:space="0" w:color="auto"/>
          </w:divBdr>
        </w:div>
        <w:div w:id="1498767201">
          <w:marLeft w:val="0"/>
          <w:marRight w:val="0"/>
          <w:marTop w:val="0"/>
          <w:marBottom w:val="0"/>
          <w:divBdr>
            <w:top w:val="none" w:sz="0" w:space="0" w:color="auto"/>
            <w:left w:val="none" w:sz="0" w:space="0" w:color="auto"/>
            <w:bottom w:val="none" w:sz="0" w:space="0" w:color="auto"/>
            <w:right w:val="none" w:sz="0" w:space="0" w:color="auto"/>
          </w:divBdr>
        </w:div>
        <w:div w:id="1511792681">
          <w:marLeft w:val="0"/>
          <w:marRight w:val="0"/>
          <w:marTop w:val="0"/>
          <w:marBottom w:val="0"/>
          <w:divBdr>
            <w:top w:val="none" w:sz="0" w:space="0" w:color="auto"/>
            <w:left w:val="none" w:sz="0" w:space="0" w:color="auto"/>
            <w:bottom w:val="none" w:sz="0" w:space="0" w:color="auto"/>
            <w:right w:val="none" w:sz="0" w:space="0" w:color="auto"/>
          </w:divBdr>
        </w:div>
        <w:div w:id="1535581833">
          <w:marLeft w:val="0"/>
          <w:marRight w:val="0"/>
          <w:marTop w:val="0"/>
          <w:marBottom w:val="0"/>
          <w:divBdr>
            <w:top w:val="none" w:sz="0" w:space="0" w:color="auto"/>
            <w:left w:val="none" w:sz="0" w:space="0" w:color="auto"/>
            <w:bottom w:val="none" w:sz="0" w:space="0" w:color="auto"/>
            <w:right w:val="none" w:sz="0" w:space="0" w:color="auto"/>
          </w:divBdr>
        </w:div>
        <w:div w:id="1598446199">
          <w:marLeft w:val="0"/>
          <w:marRight w:val="0"/>
          <w:marTop w:val="0"/>
          <w:marBottom w:val="0"/>
          <w:divBdr>
            <w:top w:val="none" w:sz="0" w:space="0" w:color="auto"/>
            <w:left w:val="none" w:sz="0" w:space="0" w:color="auto"/>
            <w:bottom w:val="none" w:sz="0" w:space="0" w:color="auto"/>
            <w:right w:val="none" w:sz="0" w:space="0" w:color="auto"/>
          </w:divBdr>
        </w:div>
        <w:div w:id="1747721407">
          <w:marLeft w:val="0"/>
          <w:marRight w:val="0"/>
          <w:marTop w:val="0"/>
          <w:marBottom w:val="0"/>
          <w:divBdr>
            <w:top w:val="none" w:sz="0" w:space="0" w:color="auto"/>
            <w:left w:val="none" w:sz="0" w:space="0" w:color="auto"/>
            <w:bottom w:val="none" w:sz="0" w:space="0" w:color="auto"/>
            <w:right w:val="none" w:sz="0" w:space="0" w:color="auto"/>
          </w:divBdr>
        </w:div>
        <w:div w:id="1780225145">
          <w:marLeft w:val="0"/>
          <w:marRight w:val="0"/>
          <w:marTop w:val="0"/>
          <w:marBottom w:val="0"/>
          <w:divBdr>
            <w:top w:val="none" w:sz="0" w:space="0" w:color="auto"/>
            <w:left w:val="none" w:sz="0" w:space="0" w:color="auto"/>
            <w:bottom w:val="none" w:sz="0" w:space="0" w:color="auto"/>
            <w:right w:val="none" w:sz="0" w:space="0" w:color="auto"/>
          </w:divBdr>
        </w:div>
        <w:div w:id="1781487197">
          <w:marLeft w:val="0"/>
          <w:marRight w:val="0"/>
          <w:marTop w:val="0"/>
          <w:marBottom w:val="0"/>
          <w:divBdr>
            <w:top w:val="none" w:sz="0" w:space="0" w:color="auto"/>
            <w:left w:val="none" w:sz="0" w:space="0" w:color="auto"/>
            <w:bottom w:val="none" w:sz="0" w:space="0" w:color="auto"/>
            <w:right w:val="none" w:sz="0" w:space="0" w:color="auto"/>
          </w:divBdr>
        </w:div>
        <w:div w:id="1784377973">
          <w:marLeft w:val="0"/>
          <w:marRight w:val="0"/>
          <w:marTop w:val="0"/>
          <w:marBottom w:val="0"/>
          <w:divBdr>
            <w:top w:val="none" w:sz="0" w:space="0" w:color="auto"/>
            <w:left w:val="none" w:sz="0" w:space="0" w:color="auto"/>
            <w:bottom w:val="none" w:sz="0" w:space="0" w:color="auto"/>
            <w:right w:val="none" w:sz="0" w:space="0" w:color="auto"/>
          </w:divBdr>
        </w:div>
        <w:div w:id="1854568620">
          <w:marLeft w:val="0"/>
          <w:marRight w:val="0"/>
          <w:marTop w:val="0"/>
          <w:marBottom w:val="0"/>
          <w:divBdr>
            <w:top w:val="none" w:sz="0" w:space="0" w:color="auto"/>
            <w:left w:val="none" w:sz="0" w:space="0" w:color="auto"/>
            <w:bottom w:val="none" w:sz="0" w:space="0" w:color="auto"/>
            <w:right w:val="none" w:sz="0" w:space="0" w:color="auto"/>
          </w:divBdr>
        </w:div>
        <w:div w:id="1883246838">
          <w:marLeft w:val="0"/>
          <w:marRight w:val="0"/>
          <w:marTop w:val="0"/>
          <w:marBottom w:val="0"/>
          <w:divBdr>
            <w:top w:val="none" w:sz="0" w:space="0" w:color="auto"/>
            <w:left w:val="none" w:sz="0" w:space="0" w:color="auto"/>
            <w:bottom w:val="none" w:sz="0" w:space="0" w:color="auto"/>
            <w:right w:val="none" w:sz="0" w:space="0" w:color="auto"/>
          </w:divBdr>
        </w:div>
        <w:div w:id="1894585652">
          <w:marLeft w:val="0"/>
          <w:marRight w:val="0"/>
          <w:marTop w:val="0"/>
          <w:marBottom w:val="0"/>
          <w:divBdr>
            <w:top w:val="none" w:sz="0" w:space="0" w:color="auto"/>
            <w:left w:val="none" w:sz="0" w:space="0" w:color="auto"/>
            <w:bottom w:val="none" w:sz="0" w:space="0" w:color="auto"/>
            <w:right w:val="none" w:sz="0" w:space="0" w:color="auto"/>
          </w:divBdr>
        </w:div>
        <w:div w:id="1912808301">
          <w:marLeft w:val="0"/>
          <w:marRight w:val="0"/>
          <w:marTop w:val="0"/>
          <w:marBottom w:val="0"/>
          <w:divBdr>
            <w:top w:val="none" w:sz="0" w:space="0" w:color="auto"/>
            <w:left w:val="none" w:sz="0" w:space="0" w:color="auto"/>
            <w:bottom w:val="none" w:sz="0" w:space="0" w:color="auto"/>
            <w:right w:val="none" w:sz="0" w:space="0" w:color="auto"/>
          </w:divBdr>
        </w:div>
        <w:div w:id="1913467736">
          <w:marLeft w:val="0"/>
          <w:marRight w:val="0"/>
          <w:marTop w:val="0"/>
          <w:marBottom w:val="0"/>
          <w:divBdr>
            <w:top w:val="none" w:sz="0" w:space="0" w:color="auto"/>
            <w:left w:val="none" w:sz="0" w:space="0" w:color="auto"/>
            <w:bottom w:val="none" w:sz="0" w:space="0" w:color="auto"/>
            <w:right w:val="none" w:sz="0" w:space="0" w:color="auto"/>
          </w:divBdr>
        </w:div>
        <w:div w:id="1941642111">
          <w:marLeft w:val="0"/>
          <w:marRight w:val="0"/>
          <w:marTop w:val="0"/>
          <w:marBottom w:val="0"/>
          <w:divBdr>
            <w:top w:val="none" w:sz="0" w:space="0" w:color="auto"/>
            <w:left w:val="none" w:sz="0" w:space="0" w:color="auto"/>
            <w:bottom w:val="none" w:sz="0" w:space="0" w:color="auto"/>
            <w:right w:val="none" w:sz="0" w:space="0" w:color="auto"/>
          </w:divBdr>
        </w:div>
        <w:div w:id="1957640419">
          <w:marLeft w:val="0"/>
          <w:marRight w:val="0"/>
          <w:marTop w:val="0"/>
          <w:marBottom w:val="0"/>
          <w:divBdr>
            <w:top w:val="none" w:sz="0" w:space="0" w:color="auto"/>
            <w:left w:val="none" w:sz="0" w:space="0" w:color="auto"/>
            <w:bottom w:val="none" w:sz="0" w:space="0" w:color="auto"/>
            <w:right w:val="none" w:sz="0" w:space="0" w:color="auto"/>
          </w:divBdr>
        </w:div>
        <w:div w:id="2003502022">
          <w:marLeft w:val="0"/>
          <w:marRight w:val="0"/>
          <w:marTop w:val="0"/>
          <w:marBottom w:val="0"/>
          <w:divBdr>
            <w:top w:val="none" w:sz="0" w:space="0" w:color="auto"/>
            <w:left w:val="none" w:sz="0" w:space="0" w:color="auto"/>
            <w:bottom w:val="none" w:sz="0" w:space="0" w:color="auto"/>
            <w:right w:val="none" w:sz="0" w:space="0" w:color="auto"/>
          </w:divBdr>
        </w:div>
        <w:div w:id="2014800489">
          <w:marLeft w:val="0"/>
          <w:marRight w:val="0"/>
          <w:marTop w:val="0"/>
          <w:marBottom w:val="0"/>
          <w:divBdr>
            <w:top w:val="none" w:sz="0" w:space="0" w:color="auto"/>
            <w:left w:val="none" w:sz="0" w:space="0" w:color="auto"/>
            <w:bottom w:val="none" w:sz="0" w:space="0" w:color="auto"/>
            <w:right w:val="none" w:sz="0" w:space="0" w:color="auto"/>
          </w:divBdr>
        </w:div>
        <w:div w:id="2053530668">
          <w:marLeft w:val="0"/>
          <w:marRight w:val="0"/>
          <w:marTop w:val="0"/>
          <w:marBottom w:val="0"/>
          <w:divBdr>
            <w:top w:val="none" w:sz="0" w:space="0" w:color="auto"/>
            <w:left w:val="none" w:sz="0" w:space="0" w:color="auto"/>
            <w:bottom w:val="none" w:sz="0" w:space="0" w:color="auto"/>
            <w:right w:val="none" w:sz="0" w:space="0" w:color="auto"/>
          </w:divBdr>
        </w:div>
        <w:div w:id="2083941356">
          <w:marLeft w:val="0"/>
          <w:marRight w:val="0"/>
          <w:marTop w:val="0"/>
          <w:marBottom w:val="0"/>
          <w:divBdr>
            <w:top w:val="none" w:sz="0" w:space="0" w:color="auto"/>
            <w:left w:val="none" w:sz="0" w:space="0" w:color="auto"/>
            <w:bottom w:val="none" w:sz="0" w:space="0" w:color="auto"/>
            <w:right w:val="none" w:sz="0" w:space="0" w:color="auto"/>
          </w:divBdr>
        </w:div>
        <w:div w:id="2089302052">
          <w:marLeft w:val="0"/>
          <w:marRight w:val="0"/>
          <w:marTop w:val="0"/>
          <w:marBottom w:val="0"/>
          <w:divBdr>
            <w:top w:val="none" w:sz="0" w:space="0" w:color="auto"/>
            <w:left w:val="none" w:sz="0" w:space="0" w:color="auto"/>
            <w:bottom w:val="none" w:sz="0" w:space="0" w:color="auto"/>
            <w:right w:val="none" w:sz="0" w:space="0" w:color="auto"/>
          </w:divBdr>
        </w:div>
        <w:div w:id="2146310369">
          <w:marLeft w:val="0"/>
          <w:marRight w:val="0"/>
          <w:marTop w:val="0"/>
          <w:marBottom w:val="0"/>
          <w:divBdr>
            <w:top w:val="none" w:sz="0" w:space="0" w:color="auto"/>
            <w:left w:val="none" w:sz="0" w:space="0" w:color="auto"/>
            <w:bottom w:val="none" w:sz="0" w:space="0" w:color="auto"/>
            <w:right w:val="none" w:sz="0" w:space="0" w:color="auto"/>
          </w:divBdr>
        </w:div>
      </w:divsChild>
    </w:div>
    <w:div w:id="1899901834">
      <w:bodyDiv w:val="1"/>
      <w:marLeft w:val="0"/>
      <w:marRight w:val="0"/>
      <w:marTop w:val="0"/>
      <w:marBottom w:val="0"/>
      <w:divBdr>
        <w:top w:val="none" w:sz="0" w:space="0" w:color="auto"/>
        <w:left w:val="none" w:sz="0" w:space="0" w:color="auto"/>
        <w:bottom w:val="none" w:sz="0" w:space="0" w:color="auto"/>
        <w:right w:val="none" w:sz="0" w:space="0" w:color="auto"/>
      </w:divBdr>
    </w:div>
    <w:div w:id="1900167100">
      <w:bodyDiv w:val="1"/>
      <w:marLeft w:val="0"/>
      <w:marRight w:val="0"/>
      <w:marTop w:val="0"/>
      <w:marBottom w:val="0"/>
      <w:divBdr>
        <w:top w:val="none" w:sz="0" w:space="0" w:color="auto"/>
        <w:left w:val="none" w:sz="0" w:space="0" w:color="auto"/>
        <w:bottom w:val="none" w:sz="0" w:space="0" w:color="auto"/>
        <w:right w:val="none" w:sz="0" w:space="0" w:color="auto"/>
      </w:divBdr>
    </w:div>
    <w:div w:id="1900557919">
      <w:bodyDiv w:val="1"/>
      <w:marLeft w:val="0"/>
      <w:marRight w:val="0"/>
      <w:marTop w:val="0"/>
      <w:marBottom w:val="0"/>
      <w:divBdr>
        <w:top w:val="none" w:sz="0" w:space="0" w:color="auto"/>
        <w:left w:val="none" w:sz="0" w:space="0" w:color="auto"/>
        <w:bottom w:val="none" w:sz="0" w:space="0" w:color="auto"/>
        <w:right w:val="none" w:sz="0" w:space="0" w:color="auto"/>
      </w:divBdr>
    </w:div>
    <w:div w:id="1900631125">
      <w:bodyDiv w:val="1"/>
      <w:marLeft w:val="0"/>
      <w:marRight w:val="0"/>
      <w:marTop w:val="0"/>
      <w:marBottom w:val="0"/>
      <w:divBdr>
        <w:top w:val="none" w:sz="0" w:space="0" w:color="auto"/>
        <w:left w:val="none" w:sz="0" w:space="0" w:color="auto"/>
        <w:bottom w:val="none" w:sz="0" w:space="0" w:color="auto"/>
        <w:right w:val="none" w:sz="0" w:space="0" w:color="auto"/>
      </w:divBdr>
    </w:div>
    <w:div w:id="1900675535">
      <w:bodyDiv w:val="1"/>
      <w:marLeft w:val="0"/>
      <w:marRight w:val="0"/>
      <w:marTop w:val="0"/>
      <w:marBottom w:val="0"/>
      <w:divBdr>
        <w:top w:val="none" w:sz="0" w:space="0" w:color="auto"/>
        <w:left w:val="none" w:sz="0" w:space="0" w:color="auto"/>
        <w:bottom w:val="none" w:sz="0" w:space="0" w:color="auto"/>
        <w:right w:val="none" w:sz="0" w:space="0" w:color="auto"/>
      </w:divBdr>
    </w:div>
    <w:div w:id="1900706920">
      <w:bodyDiv w:val="1"/>
      <w:marLeft w:val="0"/>
      <w:marRight w:val="0"/>
      <w:marTop w:val="0"/>
      <w:marBottom w:val="0"/>
      <w:divBdr>
        <w:top w:val="none" w:sz="0" w:space="0" w:color="auto"/>
        <w:left w:val="none" w:sz="0" w:space="0" w:color="auto"/>
        <w:bottom w:val="none" w:sz="0" w:space="0" w:color="auto"/>
        <w:right w:val="none" w:sz="0" w:space="0" w:color="auto"/>
      </w:divBdr>
    </w:div>
    <w:div w:id="1900749564">
      <w:bodyDiv w:val="1"/>
      <w:marLeft w:val="0"/>
      <w:marRight w:val="0"/>
      <w:marTop w:val="0"/>
      <w:marBottom w:val="0"/>
      <w:divBdr>
        <w:top w:val="none" w:sz="0" w:space="0" w:color="auto"/>
        <w:left w:val="none" w:sz="0" w:space="0" w:color="auto"/>
        <w:bottom w:val="none" w:sz="0" w:space="0" w:color="auto"/>
        <w:right w:val="none" w:sz="0" w:space="0" w:color="auto"/>
      </w:divBdr>
    </w:div>
    <w:div w:id="1901361803">
      <w:bodyDiv w:val="1"/>
      <w:marLeft w:val="0"/>
      <w:marRight w:val="0"/>
      <w:marTop w:val="0"/>
      <w:marBottom w:val="0"/>
      <w:divBdr>
        <w:top w:val="none" w:sz="0" w:space="0" w:color="auto"/>
        <w:left w:val="none" w:sz="0" w:space="0" w:color="auto"/>
        <w:bottom w:val="none" w:sz="0" w:space="0" w:color="auto"/>
        <w:right w:val="none" w:sz="0" w:space="0" w:color="auto"/>
      </w:divBdr>
    </w:div>
    <w:div w:id="1901668954">
      <w:bodyDiv w:val="1"/>
      <w:marLeft w:val="0"/>
      <w:marRight w:val="0"/>
      <w:marTop w:val="0"/>
      <w:marBottom w:val="0"/>
      <w:divBdr>
        <w:top w:val="none" w:sz="0" w:space="0" w:color="auto"/>
        <w:left w:val="none" w:sz="0" w:space="0" w:color="auto"/>
        <w:bottom w:val="none" w:sz="0" w:space="0" w:color="auto"/>
        <w:right w:val="none" w:sz="0" w:space="0" w:color="auto"/>
      </w:divBdr>
    </w:div>
    <w:div w:id="1901860214">
      <w:bodyDiv w:val="1"/>
      <w:marLeft w:val="0"/>
      <w:marRight w:val="0"/>
      <w:marTop w:val="0"/>
      <w:marBottom w:val="0"/>
      <w:divBdr>
        <w:top w:val="none" w:sz="0" w:space="0" w:color="auto"/>
        <w:left w:val="none" w:sz="0" w:space="0" w:color="auto"/>
        <w:bottom w:val="none" w:sz="0" w:space="0" w:color="auto"/>
        <w:right w:val="none" w:sz="0" w:space="0" w:color="auto"/>
      </w:divBdr>
    </w:div>
    <w:div w:id="1901864250">
      <w:bodyDiv w:val="1"/>
      <w:marLeft w:val="0"/>
      <w:marRight w:val="0"/>
      <w:marTop w:val="0"/>
      <w:marBottom w:val="0"/>
      <w:divBdr>
        <w:top w:val="none" w:sz="0" w:space="0" w:color="auto"/>
        <w:left w:val="none" w:sz="0" w:space="0" w:color="auto"/>
        <w:bottom w:val="none" w:sz="0" w:space="0" w:color="auto"/>
        <w:right w:val="none" w:sz="0" w:space="0" w:color="auto"/>
      </w:divBdr>
    </w:div>
    <w:div w:id="1902131925">
      <w:bodyDiv w:val="1"/>
      <w:marLeft w:val="0"/>
      <w:marRight w:val="0"/>
      <w:marTop w:val="0"/>
      <w:marBottom w:val="0"/>
      <w:divBdr>
        <w:top w:val="none" w:sz="0" w:space="0" w:color="auto"/>
        <w:left w:val="none" w:sz="0" w:space="0" w:color="auto"/>
        <w:bottom w:val="none" w:sz="0" w:space="0" w:color="auto"/>
        <w:right w:val="none" w:sz="0" w:space="0" w:color="auto"/>
      </w:divBdr>
    </w:div>
    <w:div w:id="1902136871">
      <w:bodyDiv w:val="1"/>
      <w:marLeft w:val="0"/>
      <w:marRight w:val="0"/>
      <w:marTop w:val="0"/>
      <w:marBottom w:val="0"/>
      <w:divBdr>
        <w:top w:val="none" w:sz="0" w:space="0" w:color="auto"/>
        <w:left w:val="none" w:sz="0" w:space="0" w:color="auto"/>
        <w:bottom w:val="none" w:sz="0" w:space="0" w:color="auto"/>
        <w:right w:val="none" w:sz="0" w:space="0" w:color="auto"/>
      </w:divBdr>
    </w:div>
    <w:div w:id="1902400785">
      <w:bodyDiv w:val="1"/>
      <w:marLeft w:val="0"/>
      <w:marRight w:val="0"/>
      <w:marTop w:val="0"/>
      <w:marBottom w:val="0"/>
      <w:divBdr>
        <w:top w:val="none" w:sz="0" w:space="0" w:color="auto"/>
        <w:left w:val="none" w:sz="0" w:space="0" w:color="auto"/>
        <w:bottom w:val="none" w:sz="0" w:space="0" w:color="auto"/>
        <w:right w:val="none" w:sz="0" w:space="0" w:color="auto"/>
      </w:divBdr>
    </w:div>
    <w:div w:id="1902445217">
      <w:bodyDiv w:val="1"/>
      <w:marLeft w:val="0"/>
      <w:marRight w:val="0"/>
      <w:marTop w:val="0"/>
      <w:marBottom w:val="0"/>
      <w:divBdr>
        <w:top w:val="none" w:sz="0" w:space="0" w:color="auto"/>
        <w:left w:val="none" w:sz="0" w:space="0" w:color="auto"/>
        <w:bottom w:val="none" w:sz="0" w:space="0" w:color="auto"/>
        <w:right w:val="none" w:sz="0" w:space="0" w:color="auto"/>
      </w:divBdr>
    </w:div>
    <w:div w:id="1902447148">
      <w:bodyDiv w:val="1"/>
      <w:marLeft w:val="0"/>
      <w:marRight w:val="0"/>
      <w:marTop w:val="0"/>
      <w:marBottom w:val="0"/>
      <w:divBdr>
        <w:top w:val="none" w:sz="0" w:space="0" w:color="auto"/>
        <w:left w:val="none" w:sz="0" w:space="0" w:color="auto"/>
        <w:bottom w:val="none" w:sz="0" w:space="0" w:color="auto"/>
        <w:right w:val="none" w:sz="0" w:space="0" w:color="auto"/>
      </w:divBdr>
    </w:div>
    <w:div w:id="1902477040">
      <w:bodyDiv w:val="1"/>
      <w:marLeft w:val="0"/>
      <w:marRight w:val="0"/>
      <w:marTop w:val="0"/>
      <w:marBottom w:val="0"/>
      <w:divBdr>
        <w:top w:val="none" w:sz="0" w:space="0" w:color="auto"/>
        <w:left w:val="none" w:sz="0" w:space="0" w:color="auto"/>
        <w:bottom w:val="none" w:sz="0" w:space="0" w:color="auto"/>
        <w:right w:val="none" w:sz="0" w:space="0" w:color="auto"/>
      </w:divBdr>
    </w:div>
    <w:div w:id="1902597771">
      <w:bodyDiv w:val="1"/>
      <w:marLeft w:val="0"/>
      <w:marRight w:val="0"/>
      <w:marTop w:val="0"/>
      <w:marBottom w:val="0"/>
      <w:divBdr>
        <w:top w:val="none" w:sz="0" w:space="0" w:color="auto"/>
        <w:left w:val="none" w:sz="0" w:space="0" w:color="auto"/>
        <w:bottom w:val="none" w:sz="0" w:space="0" w:color="auto"/>
        <w:right w:val="none" w:sz="0" w:space="0" w:color="auto"/>
      </w:divBdr>
    </w:div>
    <w:div w:id="1902668137">
      <w:bodyDiv w:val="1"/>
      <w:marLeft w:val="0"/>
      <w:marRight w:val="0"/>
      <w:marTop w:val="0"/>
      <w:marBottom w:val="0"/>
      <w:divBdr>
        <w:top w:val="none" w:sz="0" w:space="0" w:color="auto"/>
        <w:left w:val="none" w:sz="0" w:space="0" w:color="auto"/>
        <w:bottom w:val="none" w:sz="0" w:space="0" w:color="auto"/>
        <w:right w:val="none" w:sz="0" w:space="0" w:color="auto"/>
      </w:divBdr>
    </w:div>
    <w:div w:id="1903128765">
      <w:bodyDiv w:val="1"/>
      <w:marLeft w:val="0"/>
      <w:marRight w:val="0"/>
      <w:marTop w:val="0"/>
      <w:marBottom w:val="0"/>
      <w:divBdr>
        <w:top w:val="none" w:sz="0" w:space="0" w:color="auto"/>
        <w:left w:val="none" w:sz="0" w:space="0" w:color="auto"/>
        <w:bottom w:val="none" w:sz="0" w:space="0" w:color="auto"/>
        <w:right w:val="none" w:sz="0" w:space="0" w:color="auto"/>
      </w:divBdr>
    </w:div>
    <w:div w:id="1903372045">
      <w:bodyDiv w:val="1"/>
      <w:marLeft w:val="0"/>
      <w:marRight w:val="0"/>
      <w:marTop w:val="0"/>
      <w:marBottom w:val="0"/>
      <w:divBdr>
        <w:top w:val="none" w:sz="0" w:space="0" w:color="auto"/>
        <w:left w:val="none" w:sz="0" w:space="0" w:color="auto"/>
        <w:bottom w:val="none" w:sz="0" w:space="0" w:color="auto"/>
        <w:right w:val="none" w:sz="0" w:space="0" w:color="auto"/>
      </w:divBdr>
    </w:div>
    <w:div w:id="1903445408">
      <w:bodyDiv w:val="1"/>
      <w:marLeft w:val="0"/>
      <w:marRight w:val="0"/>
      <w:marTop w:val="0"/>
      <w:marBottom w:val="0"/>
      <w:divBdr>
        <w:top w:val="none" w:sz="0" w:space="0" w:color="auto"/>
        <w:left w:val="none" w:sz="0" w:space="0" w:color="auto"/>
        <w:bottom w:val="none" w:sz="0" w:space="0" w:color="auto"/>
        <w:right w:val="none" w:sz="0" w:space="0" w:color="auto"/>
      </w:divBdr>
    </w:div>
    <w:div w:id="1903515992">
      <w:bodyDiv w:val="1"/>
      <w:marLeft w:val="0"/>
      <w:marRight w:val="0"/>
      <w:marTop w:val="0"/>
      <w:marBottom w:val="0"/>
      <w:divBdr>
        <w:top w:val="none" w:sz="0" w:space="0" w:color="auto"/>
        <w:left w:val="none" w:sz="0" w:space="0" w:color="auto"/>
        <w:bottom w:val="none" w:sz="0" w:space="0" w:color="auto"/>
        <w:right w:val="none" w:sz="0" w:space="0" w:color="auto"/>
      </w:divBdr>
    </w:div>
    <w:div w:id="1903560480">
      <w:bodyDiv w:val="1"/>
      <w:marLeft w:val="0"/>
      <w:marRight w:val="0"/>
      <w:marTop w:val="0"/>
      <w:marBottom w:val="0"/>
      <w:divBdr>
        <w:top w:val="none" w:sz="0" w:space="0" w:color="auto"/>
        <w:left w:val="none" w:sz="0" w:space="0" w:color="auto"/>
        <w:bottom w:val="none" w:sz="0" w:space="0" w:color="auto"/>
        <w:right w:val="none" w:sz="0" w:space="0" w:color="auto"/>
      </w:divBdr>
    </w:div>
    <w:div w:id="1903637478">
      <w:bodyDiv w:val="1"/>
      <w:marLeft w:val="0"/>
      <w:marRight w:val="0"/>
      <w:marTop w:val="0"/>
      <w:marBottom w:val="0"/>
      <w:divBdr>
        <w:top w:val="none" w:sz="0" w:space="0" w:color="auto"/>
        <w:left w:val="none" w:sz="0" w:space="0" w:color="auto"/>
        <w:bottom w:val="none" w:sz="0" w:space="0" w:color="auto"/>
        <w:right w:val="none" w:sz="0" w:space="0" w:color="auto"/>
      </w:divBdr>
    </w:div>
    <w:div w:id="1903906264">
      <w:bodyDiv w:val="1"/>
      <w:marLeft w:val="0"/>
      <w:marRight w:val="0"/>
      <w:marTop w:val="0"/>
      <w:marBottom w:val="0"/>
      <w:divBdr>
        <w:top w:val="none" w:sz="0" w:space="0" w:color="auto"/>
        <w:left w:val="none" w:sz="0" w:space="0" w:color="auto"/>
        <w:bottom w:val="none" w:sz="0" w:space="0" w:color="auto"/>
        <w:right w:val="none" w:sz="0" w:space="0" w:color="auto"/>
      </w:divBdr>
    </w:div>
    <w:div w:id="1904021728">
      <w:bodyDiv w:val="1"/>
      <w:marLeft w:val="0"/>
      <w:marRight w:val="0"/>
      <w:marTop w:val="0"/>
      <w:marBottom w:val="0"/>
      <w:divBdr>
        <w:top w:val="none" w:sz="0" w:space="0" w:color="auto"/>
        <w:left w:val="none" w:sz="0" w:space="0" w:color="auto"/>
        <w:bottom w:val="none" w:sz="0" w:space="0" w:color="auto"/>
        <w:right w:val="none" w:sz="0" w:space="0" w:color="auto"/>
      </w:divBdr>
    </w:div>
    <w:div w:id="1904245528">
      <w:bodyDiv w:val="1"/>
      <w:marLeft w:val="0"/>
      <w:marRight w:val="0"/>
      <w:marTop w:val="0"/>
      <w:marBottom w:val="0"/>
      <w:divBdr>
        <w:top w:val="none" w:sz="0" w:space="0" w:color="auto"/>
        <w:left w:val="none" w:sz="0" w:space="0" w:color="auto"/>
        <w:bottom w:val="none" w:sz="0" w:space="0" w:color="auto"/>
        <w:right w:val="none" w:sz="0" w:space="0" w:color="auto"/>
      </w:divBdr>
    </w:div>
    <w:div w:id="1904366027">
      <w:bodyDiv w:val="1"/>
      <w:marLeft w:val="0"/>
      <w:marRight w:val="0"/>
      <w:marTop w:val="0"/>
      <w:marBottom w:val="0"/>
      <w:divBdr>
        <w:top w:val="none" w:sz="0" w:space="0" w:color="auto"/>
        <w:left w:val="none" w:sz="0" w:space="0" w:color="auto"/>
        <w:bottom w:val="none" w:sz="0" w:space="0" w:color="auto"/>
        <w:right w:val="none" w:sz="0" w:space="0" w:color="auto"/>
      </w:divBdr>
    </w:div>
    <w:div w:id="1904441895">
      <w:bodyDiv w:val="1"/>
      <w:marLeft w:val="0"/>
      <w:marRight w:val="0"/>
      <w:marTop w:val="0"/>
      <w:marBottom w:val="0"/>
      <w:divBdr>
        <w:top w:val="none" w:sz="0" w:space="0" w:color="auto"/>
        <w:left w:val="none" w:sz="0" w:space="0" w:color="auto"/>
        <w:bottom w:val="none" w:sz="0" w:space="0" w:color="auto"/>
        <w:right w:val="none" w:sz="0" w:space="0" w:color="auto"/>
      </w:divBdr>
    </w:div>
    <w:div w:id="1904752498">
      <w:bodyDiv w:val="1"/>
      <w:marLeft w:val="0"/>
      <w:marRight w:val="0"/>
      <w:marTop w:val="0"/>
      <w:marBottom w:val="0"/>
      <w:divBdr>
        <w:top w:val="none" w:sz="0" w:space="0" w:color="auto"/>
        <w:left w:val="none" w:sz="0" w:space="0" w:color="auto"/>
        <w:bottom w:val="none" w:sz="0" w:space="0" w:color="auto"/>
        <w:right w:val="none" w:sz="0" w:space="0" w:color="auto"/>
      </w:divBdr>
    </w:div>
    <w:div w:id="1904943382">
      <w:bodyDiv w:val="1"/>
      <w:marLeft w:val="0"/>
      <w:marRight w:val="0"/>
      <w:marTop w:val="0"/>
      <w:marBottom w:val="0"/>
      <w:divBdr>
        <w:top w:val="none" w:sz="0" w:space="0" w:color="auto"/>
        <w:left w:val="none" w:sz="0" w:space="0" w:color="auto"/>
        <w:bottom w:val="none" w:sz="0" w:space="0" w:color="auto"/>
        <w:right w:val="none" w:sz="0" w:space="0" w:color="auto"/>
      </w:divBdr>
    </w:div>
    <w:div w:id="1905753723">
      <w:bodyDiv w:val="1"/>
      <w:marLeft w:val="0"/>
      <w:marRight w:val="0"/>
      <w:marTop w:val="0"/>
      <w:marBottom w:val="0"/>
      <w:divBdr>
        <w:top w:val="none" w:sz="0" w:space="0" w:color="auto"/>
        <w:left w:val="none" w:sz="0" w:space="0" w:color="auto"/>
        <w:bottom w:val="none" w:sz="0" w:space="0" w:color="auto"/>
        <w:right w:val="none" w:sz="0" w:space="0" w:color="auto"/>
      </w:divBdr>
    </w:div>
    <w:div w:id="1905870265">
      <w:bodyDiv w:val="1"/>
      <w:marLeft w:val="0"/>
      <w:marRight w:val="0"/>
      <w:marTop w:val="0"/>
      <w:marBottom w:val="0"/>
      <w:divBdr>
        <w:top w:val="none" w:sz="0" w:space="0" w:color="auto"/>
        <w:left w:val="none" w:sz="0" w:space="0" w:color="auto"/>
        <w:bottom w:val="none" w:sz="0" w:space="0" w:color="auto"/>
        <w:right w:val="none" w:sz="0" w:space="0" w:color="auto"/>
      </w:divBdr>
    </w:div>
    <w:div w:id="1906061138">
      <w:bodyDiv w:val="1"/>
      <w:marLeft w:val="0"/>
      <w:marRight w:val="0"/>
      <w:marTop w:val="0"/>
      <w:marBottom w:val="0"/>
      <w:divBdr>
        <w:top w:val="none" w:sz="0" w:space="0" w:color="auto"/>
        <w:left w:val="none" w:sz="0" w:space="0" w:color="auto"/>
        <w:bottom w:val="none" w:sz="0" w:space="0" w:color="auto"/>
        <w:right w:val="none" w:sz="0" w:space="0" w:color="auto"/>
      </w:divBdr>
    </w:div>
    <w:div w:id="1906180585">
      <w:bodyDiv w:val="1"/>
      <w:marLeft w:val="0"/>
      <w:marRight w:val="0"/>
      <w:marTop w:val="0"/>
      <w:marBottom w:val="0"/>
      <w:divBdr>
        <w:top w:val="none" w:sz="0" w:space="0" w:color="auto"/>
        <w:left w:val="none" w:sz="0" w:space="0" w:color="auto"/>
        <w:bottom w:val="none" w:sz="0" w:space="0" w:color="auto"/>
        <w:right w:val="none" w:sz="0" w:space="0" w:color="auto"/>
      </w:divBdr>
    </w:div>
    <w:div w:id="1906448428">
      <w:bodyDiv w:val="1"/>
      <w:marLeft w:val="0"/>
      <w:marRight w:val="0"/>
      <w:marTop w:val="0"/>
      <w:marBottom w:val="0"/>
      <w:divBdr>
        <w:top w:val="none" w:sz="0" w:space="0" w:color="auto"/>
        <w:left w:val="none" w:sz="0" w:space="0" w:color="auto"/>
        <w:bottom w:val="none" w:sz="0" w:space="0" w:color="auto"/>
        <w:right w:val="none" w:sz="0" w:space="0" w:color="auto"/>
      </w:divBdr>
    </w:div>
    <w:div w:id="1906645690">
      <w:bodyDiv w:val="1"/>
      <w:marLeft w:val="0"/>
      <w:marRight w:val="0"/>
      <w:marTop w:val="0"/>
      <w:marBottom w:val="0"/>
      <w:divBdr>
        <w:top w:val="none" w:sz="0" w:space="0" w:color="auto"/>
        <w:left w:val="none" w:sz="0" w:space="0" w:color="auto"/>
        <w:bottom w:val="none" w:sz="0" w:space="0" w:color="auto"/>
        <w:right w:val="none" w:sz="0" w:space="0" w:color="auto"/>
      </w:divBdr>
    </w:div>
    <w:div w:id="1906986927">
      <w:bodyDiv w:val="1"/>
      <w:marLeft w:val="0"/>
      <w:marRight w:val="0"/>
      <w:marTop w:val="0"/>
      <w:marBottom w:val="0"/>
      <w:divBdr>
        <w:top w:val="none" w:sz="0" w:space="0" w:color="auto"/>
        <w:left w:val="none" w:sz="0" w:space="0" w:color="auto"/>
        <w:bottom w:val="none" w:sz="0" w:space="0" w:color="auto"/>
        <w:right w:val="none" w:sz="0" w:space="0" w:color="auto"/>
      </w:divBdr>
      <w:divsChild>
        <w:div w:id="47994460">
          <w:marLeft w:val="0"/>
          <w:marRight w:val="0"/>
          <w:marTop w:val="0"/>
          <w:marBottom w:val="0"/>
          <w:divBdr>
            <w:top w:val="none" w:sz="0" w:space="0" w:color="auto"/>
            <w:left w:val="none" w:sz="0" w:space="0" w:color="auto"/>
            <w:bottom w:val="none" w:sz="0" w:space="0" w:color="auto"/>
            <w:right w:val="none" w:sz="0" w:space="0" w:color="auto"/>
          </w:divBdr>
        </w:div>
        <w:div w:id="72508570">
          <w:marLeft w:val="0"/>
          <w:marRight w:val="0"/>
          <w:marTop w:val="0"/>
          <w:marBottom w:val="0"/>
          <w:divBdr>
            <w:top w:val="none" w:sz="0" w:space="0" w:color="auto"/>
            <w:left w:val="none" w:sz="0" w:space="0" w:color="auto"/>
            <w:bottom w:val="none" w:sz="0" w:space="0" w:color="auto"/>
            <w:right w:val="none" w:sz="0" w:space="0" w:color="auto"/>
          </w:divBdr>
        </w:div>
        <w:div w:id="257372333">
          <w:marLeft w:val="0"/>
          <w:marRight w:val="0"/>
          <w:marTop w:val="0"/>
          <w:marBottom w:val="0"/>
          <w:divBdr>
            <w:top w:val="none" w:sz="0" w:space="0" w:color="auto"/>
            <w:left w:val="none" w:sz="0" w:space="0" w:color="auto"/>
            <w:bottom w:val="none" w:sz="0" w:space="0" w:color="auto"/>
            <w:right w:val="none" w:sz="0" w:space="0" w:color="auto"/>
          </w:divBdr>
        </w:div>
        <w:div w:id="311914093">
          <w:marLeft w:val="0"/>
          <w:marRight w:val="0"/>
          <w:marTop w:val="0"/>
          <w:marBottom w:val="0"/>
          <w:divBdr>
            <w:top w:val="none" w:sz="0" w:space="0" w:color="auto"/>
            <w:left w:val="none" w:sz="0" w:space="0" w:color="auto"/>
            <w:bottom w:val="none" w:sz="0" w:space="0" w:color="auto"/>
            <w:right w:val="none" w:sz="0" w:space="0" w:color="auto"/>
          </w:divBdr>
        </w:div>
        <w:div w:id="372577515">
          <w:marLeft w:val="0"/>
          <w:marRight w:val="0"/>
          <w:marTop w:val="0"/>
          <w:marBottom w:val="0"/>
          <w:divBdr>
            <w:top w:val="none" w:sz="0" w:space="0" w:color="auto"/>
            <w:left w:val="none" w:sz="0" w:space="0" w:color="auto"/>
            <w:bottom w:val="none" w:sz="0" w:space="0" w:color="auto"/>
            <w:right w:val="none" w:sz="0" w:space="0" w:color="auto"/>
          </w:divBdr>
        </w:div>
        <w:div w:id="382561716">
          <w:marLeft w:val="0"/>
          <w:marRight w:val="0"/>
          <w:marTop w:val="0"/>
          <w:marBottom w:val="0"/>
          <w:divBdr>
            <w:top w:val="none" w:sz="0" w:space="0" w:color="auto"/>
            <w:left w:val="none" w:sz="0" w:space="0" w:color="auto"/>
            <w:bottom w:val="none" w:sz="0" w:space="0" w:color="auto"/>
            <w:right w:val="none" w:sz="0" w:space="0" w:color="auto"/>
          </w:divBdr>
        </w:div>
        <w:div w:id="508370953">
          <w:marLeft w:val="0"/>
          <w:marRight w:val="0"/>
          <w:marTop w:val="0"/>
          <w:marBottom w:val="0"/>
          <w:divBdr>
            <w:top w:val="none" w:sz="0" w:space="0" w:color="auto"/>
            <w:left w:val="none" w:sz="0" w:space="0" w:color="auto"/>
            <w:bottom w:val="none" w:sz="0" w:space="0" w:color="auto"/>
            <w:right w:val="none" w:sz="0" w:space="0" w:color="auto"/>
          </w:divBdr>
        </w:div>
        <w:div w:id="737438724">
          <w:marLeft w:val="0"/>
          <w:marRight w:val="0"/>
          <w:marTop w:val="0"/>
          <w:marBottom w:val="0"/>
          <w:divBdr>
            <w:top w:val="none" w:sz="0" w:space="0" w:color="auto"/>
            <w:left w:val="none" w:sz="0" w:space="0" w:color="auto"/>
            <w:bottom w:val="none" w:sz="0" w:space="0" w:color="auto"/>
            <w:right w:val="none" w:sz="0" w:space="0" w:color="auto"/>
          </w:divBdr>
        </w:div>
        <w:div w:id="769160310">
          <w:marLeft w:val="0"/>
          <w:marRight w:val="0"/>
          <w:marTop w:val="0"/>
          <w:marBottom w:val="0"/>
          <w:divBdr>
            <w:top w:val="none" w:sz="0" w:space="0" w:color="auto"/>
            <w:left w:val="none" w:sz="0" w:space="0" w:color="auto"/>
            <w:bottom w:val="none" w:sz="0" w:space="0" w:color="auto"/>
            <w:right w:val="none" w:sz="0" w:space="0" w:color="auto"/>
          </w:divBdr>
        </w:div>
        <w:div w:id="815800808">
          <w:marLeft w:val="0"/>
          <w:marRight w:val="0"/>
          <w:marTop w:val="0"/>
          <w:marBottom w:val="0"/>
          <w:divBdr>
            <w:top w:val="none" w:sz="0" w:space="0" w:color="auto"/>
            <w:left w:val="none" w:sz="0" w:space="0" w:color="auto"/>
            <w:bottom w:val="none" w:sz="0" w:space="0" w:color="auto"/>
            <w:right w:val="none" w:sz="0" w:space="0" w:color="auto"/>
          </w:divBdr>
        </w:div>
        <w:div w:id="816727316">
          <w:marLeft w:val="0"/>
          <w:marRight w:val="0"/>
          <w:marTop w:val="0"/>
          <w:marBottom w:val="0"/>
          <w:divBdr>
            <w:top w:val="none" w:sz="0" w:space="0" w:color="auto"/>
            <w:left w:val="none" w:sz="0" w:space="0" w:color="auto"/>
            <w:bottom w:val="none" w:sz="0" w:space="0" w:color="auto"/>
            <w:right w:val="none" w:sz="0" w:space="0" w:color="auto"/>
          </w:divBdr>
        </w:div>
        <w:div w:id="829298595">
          <w:marLeft w:val="0"/>
          <w:marRight w:val="0"/>
          <w:marTop w:val="0"/>
          <w:marBottom w:val="0"/>
          <w:divBdr>
            <w:top w:val="none" w:sz="0" w:space="0" w:color="auto"/>
            <w:left w:val="none" w:sz="0" w:space="0" w:color="auto"/>
            <w:bottom w:val="none" w:sz="0" w:space="0" w:color="auto"/>
            <w:right w:val="none" w:sz="0" w:space="0" w:color="auto"/>
          </w:divBdr>
        </w:div>
        <w:div w:id="901405310">
          <w:marLeft w:val="0"/>
          <w:marRight w:val="0"/>
          <w:marTop w:val="0"/>
          <w:marBottom w:val="0"/>
          <w:divBdr>
            <w:top w:val="none" w:sz="0" w:space="0" w:color="auto"/>
            <w:left w:val="none" w:sz="0" w:space="0" w:color="auto"/>
            <w:bottom w:val="none" w:sz="0" w:space="0" w:color="auto"/>
            <w:right w:val="none" w:sz="0" w:space="0" w:color="auto"/>
          </w:divBdr>
        </w:div>
        <w:div w:id="909460237">
          <w:marLeft w:val="0"/>
          <w:marRight w:val="0"/>
          <w:marTop w:val="0"/>
          <w:marBottom w:val="0"/>
          <w:divBdr>
            <w:top w:val="none" w:sz="0" w:space="0" w:color="auto"/>
            <w:left w:val="none" w:sz="0" w:space="0" w:color="auto"/>
            <w:bottom w:val="none" w:sz="0" w:space="0" w:color="auto"/>
            <w:right w:val="none" w:sz="0" w:space="0" w:color="auto"/>
          </w:divBdr>
        </w:div>
        <w:div w:id="1025325332">
          <w:marLeft w:val="0"/>
          <w:marRight w:val="0"/>
          <w:marTop w:val="0"/>
          <w:marBottom w:val="0"/>
          <w:divBdr>
            <w:top w:val="none" w:sz="0" w:space="0" w:color="auto"/>
            <w:left w:val="none" w:sz="0" w:space="0" w:color="auto"/>
            <w:bottom w:val="none" w:sz="0" w:space="0" w:color="auto"/>
            <w:right w:val="none" w:sz="0" w:space="0" w:color="auto"/>
          </w:divBdr>
        </w:div>
        <w:div w:id="1053886683">
          <w:marLeft w:val="0"/>
          <w:marRight w:val="0"/>
          <w:marTop w:val="0"/>
          <w:marBottom w:val="0"/>
          <w:divBdr>
            <w:top w:val="none" w:sz="0" w:space="0" w:color="auto"/>
            <w:left w:val="none" w:sz="0" w:space="0" w:color="auto"/>
            <w:bottom w:val="none" w:sz="0" w:space="0" w:color="auto"/>
            <w:right w:val="none" w:sz="0" w:space="0" w:color="auto"/>
          </w:divBdr>
        </w:div>
        <w:div w:id="1072849871">
          <w:marLeft w:val="0"/>
          <w:marRight w:val="0"/>
          <w:marTop w:val="0"/>
          <w:marBottom w:val="0"/>
          <w:divBdr>
            <w:top w:val="none" w:sz="0" w:space="0" w:color="auto"/>
            <w:left w:val="none" w:sz="0" w:space="0" w:color="auto"/>
            <w:bottom w:val="none" w:sz="0" w:space="0" w:color="auto"/>
            <w:right w:val="none" w:sz="0" w:space="0" w:color="auto"/>
          </w:divBdr>
        </w:div>
        <w:div w:id="1082337502">
          <w:marLeft w:val="0"/>
          <w:marRight w:val="0"/>
          <w:marTop w:val="0"/>
          <w:marBottom w:val="0"/>
          <w:divBdr>
            <w:top w:val="none" w:sz="0" w:space="0" w:color="auto"/>
            <w:left w:val="none" w:sz="0" w:space="0" w:color="auto"/>
            <w:bottom w:val="none" w:sz="0" w:space="0" w:color="auto"/>
            <w:right w:val="none" w:sz="0" w:space="0" w:color="auto"/>
          </w:divBdr>
        </w:div>
        <w:div w:id="1192839863">
          <w:marLeft w:val="0"/>
          <w:marRight w:val="0"/>
          <w:marTop w:val="0"/>
          <w:marBottom w:val="0"/>
          <w:divBdr>
            <w:top w:val="none" w:sz="0" w:space="0" w:color="auto"/>
            <w:left w:val="none" w:sz="0" w:space="0" w:color="auto"/>
            <w:bottom w:val="none" w:sz="0" w:space="0" w:color="auto"/>
            <w:right w:val="none" w:sz="0" w:space="0" w:color="auto"/>
          </w:divBdr>
        </w:div>
        <w:div w:id="1255166479">
          <w:marLeft w:val="0"/>
          <w:marRight w:val="0"/>
          <w:marTop w:val="0"/>
          <w:marBottom w:val="0"/>
          <w:divBdr>
            <w:top w:val="none" w:sz="0" w:space="0" w:color="auto"/>
            <w:left w:val="none" w:sz="0" w:space="0" w:color="auto"/>
            <w:bottom w:val="none" w:sz="0" w:space="0" w:color="auto"/>
            <w:right w:val="none" w:sz="0" w:space="0" w:color="auto"/>
          </w:divBdr>
        </w:div>
        <w:div w:id="1340818165">
          <w:marLeft w:val="0"/>
          <w:marRight w:val="0"/>
          <w:marTop w:val="0"/>
          <w:marBottom w:val="0"/>
          <w:divBdr>
            <w:top w:val="none" w:sz="0" w:space="0" w:color="auto"/>
            <w:left w:val="none" w:sz="0" w:space="0" w:color="auto"/>
            <w:bottom w:val="none" w:sz="0" w:space="0" w:color="auto"/>
            <w:right w:val="none" w:sz="0" w:space="0" w:color="auto"/>
          </w:divBdr>
        </w:div>
        <w:div w:id="1395204196">
          <w:marLeft w:val="0"/>
          <w:marRight w:val="0"/>
          <w:marTop w:val="0"/>
          <w:marBottom w:val="0"/>
          <w:divBdr>
            <w:top w:val="none" w:sz="0" w:space="0" w:color="auto"/>
            <w:left w:val="none" w:sz="0" w:space="0" w:color="auto"/>
            <w:bottom w:val="none" w:sz="0" w:space="0" w:color="auto"/>
            <w:right w:val="none" w:sz="0" w:space="0" w:color="auto"/>
          </w:divBdr>
        </w:div>
        <w:div w:id="1405492147">
          <w:marLeft w:val="0"/>
          <w:marRight w:val="0"/>
          <w:marTop w:val="0"/>
          <w:marBottom w:val="0"/>
          <w:divBdr>
            <w:top w:val="none" w:sz="0" w:space="0" w:color="auto"/>
            <w:left w:val="none" w:sz="0" w:space="0" w:color="auto"/>
            <w:bottom w:val="none" w:sz="0" w:space="0" w:color="auto"/>
            <w:right w:val="none" w:sz="0" w:space="0" w:color="auto"/>
          </w:divBdr>
        </w:div>
        <w:div w:id="1408377218">
          <w:marLeft w:val="0"/>
          <w:marRight w:val="0"/>
          <w:marTop w:val="0"/>
          <w:marBottom w:val="0"/>
          <w:divBdr>
            <w:top w:val="none" w:sz="0" w:space="0" w:color="auto"/>
            <w:left w:val="none" w:sz="0" w:space="0" w:color="auto"/>
            <w:bottom w:val="none" w:sz="0" w:space="0" w:color="auto"/>
            <w:right w:val="none" w:sz="0" w:space="0" w:color="auto"/>
          </w:divBdr>
        </w:div>
        <w:div w:id="1439982929">
          <w:marLeft w:val="0"/>
          <w:marRight w:val="0"/>
          <w:marTop w:val="0"/>
          <w:marBottom w:val="0"/>
          <w:divBdr>
            <w:top w:val="none" w:sz="0" w:space="0" w:color="auto"/>
            <w:left w:val="none" w:sz="0" w:space="0" w:color="auto"/>
            <w:bottom w:val="none" w:sz="0" w:space="0" w:color="auto"/>
            <w:right w:val="none" w:sz="0" w:space="0" w:color="auto"/>
          </w:divBdr>
        </w:div>
        <w:div w:id="1539775292">
          <w:marLeft w:val="0"/>
          <w:marRight w:val="0"/>
          <w:marTop w:val="0"/>
          <w:marBottom w:val="0"/>
          <w:divBdr>
            <w:top w:val="none" w:sz="0" w:space="0" w:color="auto"/>
            <w:left w:val="none" w:sz="0" w:space="0" w:color="auto"/>
            <w:bottom w:val="none" w:sz="0" w:space="0" w:color="auto"/>
            <w:right w:val="none" w:sz="0" w:space="0" w:color="auto"/>
          </w:divBdr>
        </w:div>
        <w:div w:id="1547795744">
          <w:marLeft w:val="0"/>
          <w:marRight w:val="0"/>
          <w:marTop w:val="0"/>
          <w:marBottom w:val="0"/>
          <w:divBdr>
            <w:top w:val="none" w:sz="0" w:space="0" w:color="auto"/>
            <w:left w:val="none" w:sz="0" w:space="0" w:color="auto"/>
            <w:bottom w:val="none" w:sz="0" w:space="0" w:color="auto"/>
            <w:right w:val="none" w:sz="0" w:space="0" w:color="auto"/>
          </w:divBdr>
        </w:div>
        <w:div w:id="1563828211">
          <w:marLeft w:val="0"/>
          <w:marRight w:val="0"/>
          <w:marTop w:val="0"/>
          <w:marBottom w:val="0"/>
          <w:divBdr>
            <w:top w:val="none" w:sz="0" w:space="0" w:color="auto"/>
            <w:left w:val="none" w:sz="0" w:space="0" w:color="auto"/>
            <w:bottom w:val="none" w:sz="0" w:space="0" w:color="auto"/>
            <w:right w:val="none" w:sz="0" w:space="0" w:color="auto"/>
          </w:divBdr>
        </w:div>
        <w:div w:id="1608731646">
          <w:marLeft w:val="0"/>
          <w:marRight w:val="0"/>
          <w:marTop w:val="0"/>
          <w:marBottom w:val="0"/>
          <w:divBdr>
            <w:top w:val="none" w:sz="0" w:space="0" w:color="auto"/>
            <w:left w:val="none" w:sz="0" w:space="0" w:color="auto"/>
            <w:bottom w:val="none" w:sz="0" w:space="0" w:color="auto"/>
            <w:right w:val="none" w:sz="0" w:space="0" w:color="auto"/>
          </w:divBdr>
        </w:div>
        <w:div w:id="1748767588">
          <w:marLeft w:val="0"/>
          <w:marRight w:val="0"/>
          <w:marTop w:val="0"/>
          <w:marBottom w:val="0"/>
          <w:divBdr>
            <w:top w:val="none" w:sz="0" w:space="0" w:color="auto"/>
            <w:left w:val="none" w:sz="0" w:space="0" w:color="auto"/>
            <w:bottom w:val="none" w:sz="0" w:space="0" w:color="auto"/>
            <w:right w:val="none" w:sz="0" w:space="0" w:color="auto"/>
          </w:divBdr>
        </w:div>
        <w:div w:id="1762950582">
          <w:marLeft w:val="0"/>
          <w:marRight w:val="0"/>
          <w:marTop w:val="0"/>
          <w:marBottom w:val="0"/>
          <w:divBdr>
            <w:top w:val="none" w:sz="0" w:space="0" w:color="auto"/>
            <w:left w:val="none" w:sz="0" w:space="0" w:color="auto"/>
            <w:bottom w:val="none" w:sz="0" w:space="0" w:color="auto"/>
            <w:right w:val="none" w:sz="0" w:space="0" w:color="auto"/>
          </w:divBdr>
        </w:div>
        <w:div w:id="1777481270">
          <w:marLeft w:val="0"/>
          <w:marRight w:val="0"/>
          <w:marTop w:val="0"/>
          <w:marBottom w:val="0"/>
          <w:divBdr>
            <w:top w:val="none" w:sz="0" w:space="0" w:color="auto"/>
            <w:left w:val="none" w:sz="0" w:space="0" w:color="auto"/>
            <w:bottom w:val="none" w:sz="0" w:space="0" w:color="auto"/>
            <w:right w:val="none" w:sz="0" w:space="0" w:color="auto"/>
          </w:divBdr>
        </w:div>
        <w:div w:id="1823965094">
          <w:marLeft w:val="0"/>
          <w:marRight w:val="0"/>
          <w:marTop w:val="0"/>
          <w:marBottom w:val="0"/>
          <w:divBdr>
            <w:top w:val="none" w:sz="0" w:space="0" w:color="auto"/>
            <w:left w:val="none" w:sz="0" w:space="0" w:color="auto"/>
            <w:bottom w:val="none" w:sz="0" w:space="0" w:color="auto"/>
            <w:right w:val="none" w:sz="0" w:space="0" w:color="auto"/>
          </w:divBdr>
        </w:div>
        <w:div w:id="1830558137">
          <w:marLeft w:val="0"/>
          <w:marRight w:val="0"/>
          <w:marTop w:val="0"/>
          <w:marBottom w:val="0"/>
          <w:divBdr>
            <w:top w:val="none" w:sz="0" w:space="0" w:color="auto"/>
            <w:left w:val="none" w:sz="0" w:space="0" w:color="auto"/>
            <w:bottom w:val="none" w:sz="0" w:space="0" w:color="auto"/>
            <w:right w:val="none" w:sz="0" w:space="0" w:color="auto"/>
          </w:divBdr>
        </w:div>
        <w:div w:id="1860847490">
          <w:marLeft w:val="0"/>
          <w:marRight w:val="0"/>
          <w:marTop w:val="0"/>
          <w:marBottom w:val="0"/>
          <w:divBdr>
            <w:top w:val="none" w:sz="0" w:space="0" w:color="auto"/>
            <w:left w:val="none" w:sz="0" w:space="0" w:color="auto"/>
            <w:bottom w:val="none" w:sz="0" w:space="0" w:color="auto"/>
            <w:right w:val="none" w:sz="0" w:space="0" w:color="auto"/>
          </w:divBdr>
        </w:div>
        <w:div w:id="1868788779">
          <w:marLeft w:val="0"/>
          <w:marRight w:val="0"/>
          <w:marTop w:val="0"/>
          <w:marBottom w:val="0"/>
          <w:divBdr>
            <w:top w:val="none" w:sz="0" w:space="0" w:color="auto"/>
            <w:left w:val="none" w:sz="0" w:space="0" w:color="auto"/>
            <w:bottom w:val="none" w:sz="0" w:space="0" w:color="auto"/>
            <w:right w:val="none" w:sz="0" w:space="0" w:color="auto"/>
          </w:divBdr>
        </w:div>
        <w:div w:id="1928466697">
          <w:marLeft w:val="0"/>
          <w:marRight w:val="0"/>
          <w:marTop w:val="0"/>
          <w:marBottom w:val="0"/>
          <w:divBdr>
            <w:top w:val="none" w:sz="0" w:space="0" w:color="auto"/>
            <w:left w:val="none" w:sz="0" w:space="0" w:color="auto"/>
            <w:bottom w:val="none" w:sz="0" w:space="0" w:color="auto"/>
            <w:right w:val="none" w:sz="0" w:space="0" w:color="auto"/>
          </w:divBdr>
        </w:div>
        <w:div w:id="1931161076">
          <w:marLeft w:val="0"/>
          <w:marRight w:val="0"/>
          <w:marTop w:val="0"/>
          <w:marBottom w:val="0"/>
          <w:divBdr>
            <w:top w:val="none" w:sz="0" w:space="0" w:color="auto"/>
            <w:left w:val="none" w:sz="0" w:space="0" w:color="auto"/>
            <w:bottom w:val="none" w:sz="0" w:space="0" w:color="auto"/>
            <w:right w:val="none" w:sz="0" w:space="0" w:color="auto"/>
          </w:divBdr>
        </w:div>
        <w:div w:id="1939018450">
          <w:marLeft w:val="0"/>
          <w:marRight w:val="0"/>
          <w:marTop w:val="0"/>
          <w:marBottom w:val="0"/>
          <w:divBdr>
            <w:top w:val="none" w:sz="0" w:space="0" w:color="auto"/>
            <w:left w:val="none" w:sz="0" w:space="0" w:color="auto"/>
            <w:bottom w:val="none" w:sz="0" w:space="0" w:color="auto"/>
            <w:right w:val="none" w:sz="0" w:space="0" w:color="auto"/>
          </w:divBdr>
        </w:div>
        <w:div w:id="1949698262">
          <w:marLeft w:val="0"/>
          <w:marRight w:val="0"/>
          <w:marTop w:val="0"/>
          <w:marBottom w:val="0"/>
          <w:divBdr>
            <w:top w:val="none" w:sz="0" w:space="0" w:color="auto"/>
            <w:left w:val="none" w:sz="0" w:space="0" w:color="auto"/>
            <w:bottom w:val="none" w:sz="0" w:space="0" w:color="auto"/>
            <w:right w:val="none" w:sz="0" w:space="0" w:color="auto"/>
          </w:divBdr>
        </w:div>
        <w:div w:id="2015834175">
          <w:marLeft w:val="0"/>
          <w:marRight w:val="0"/>
          <w:marTop w:val="0"/>
          <w:marBottom w:val="0"/>
          <w:divBdr>
            <w:top w:val="none" w:sz="0" w:space="0" w:color="auto"/>
            <w:left w:val="none" w:sz="0" w:space="0" w:color="auto"/>
            <w:bottom w:val="none" w:sz="0" w:space="0" w:color="auto"/>
            <w:right w:val="none" w:sz="0" w:space="0" w:color="auto"/>
          </w:divBdr>
        </w:div>
        <w:div w:id="2030329771">
          <w:marLeft w:val="0"/>
          <w:marRight w:val="0"/>
          <w:marTop w:val="0"/>
          <w:marBottom w:val="0"/>
          <w:divBdr>
            <w:top w:val="none" w:sz="0" w:space="0" w:color="auto"/>
            <w:left w:val="none" w:sz="0" w:space="0" w:color="auto"/>
            <w:bottom w:val="none" w:sz="0" w:space="0" w:color="auto"/>
            <w:right w:val="none" w:sz="0" w:space="0" w:color="auto"/>
          </w:divBdr>
        </w:div>
        <w:div w:id="2041320455">
          <w:marLeft w:val="0"/>
          <w:marRight w:val="0"/>
          <w:marTop w:val="0"/>
          <w:marBottom w:val="0"/>
          <w:divBdr>
            <w:top w:val="none" w:sz="0" w:space="0" w:color="auto"/>
            <w:left w:val="none" w:sz="0" w:space="0" w:color="auto"/>
            <w:bottom w:val="none" w:sz="0" w:space="0" w:color="auto"/>
            <w:right w:val="none" w:sz="0" w:space="0" w:color="auto"/>
          </w:divBdr>
        </w:div>
        <w:div w:id="2058315119">
          <w:marLeft w:val="0"/>
          <w:marRight w:val="0"/>
          <w:marTop w:val="0"/>
          <w:marBottom w:val="0"/>
          <w:divBdr>
            <w:top w:val="none" w:sz="0" w:space="0" w:color="auto"/>
            <w:left w:val="none" w:sz="0" w:space="0" w:color="auto"/>
            <w:bottom w:val="none" w:sz="0" w:space="0" w:color="auto"/>
            <w:right w:val="none" w:sz="0" w:space="0" w:color="auto"/>
          </w:divBdr>
        </w:div>
      </w:divsChild>
    </w:div>
    <w:div w:id="1906993695">
      <w:bodyDiv w:val="1"/>
      <w:marLeft w:val="0"/>
      <w:marRight w:val="0"/>
      <w:marTop w:val="0"/>
      <w:marBottom w:val="0"/>
      <w:divBdr>
        <w:top w:val="none" w:sz="0" w:space="0" w:color="auto"/>
        <w:left w:val="none" w:sz="0" w:space="0" w:color="auto"/>
        <w:bottom w:val="none" w:sz="0" w:space="0" w:color="auto"/>
        <w:right w:val="none" w:sz="0" w:space="0" w:color="auto"/>
      </w:divBdr>
    </w:div>
    <w:div w:id="1907371602">
      <w:bodyDiv w:val="1"/>
      <w:marLeft w:val="0"/>
      <w:marRight w:val="0"/>
      <w:marTop w:val="0"/>
      <w:marBottom w:val="0"/>
      <w:divBdr>
        <w:top w:val="none" w:sz="0" w:space="0" w:color="auto"/>
        <w:left w:val="none" w:sz="0" w:space="0" w:color="auto"/>
        <w:bottom w:val="none" w:sz="0" w:space="0" w:color="auto"/>
        <w:right w:val="none" w:sz="0" w:space="0" w:color="auto"/>
      </w:divBdr>
    </w:div>
    <w:div w:id="1907379020">
      <w:bodyDiv w:val="1"/>
      <w:marLeft w:val="0"/>
      <w:marRight w:val="0"/>
      <w:marTop w:val="0"/>
      <w:marBottom w:val="0"/>
      <w:divBdr>
        <w:top w:val="none" w:sz="0" w:space="0" w:color="auto"/>
        <w:left w:val="none" w:sz="0" w:space="0" w:color="auto"/>
        <w:bottom w:val="none" w:sz="0" w:space="0" w:color="auto"/>
        <w:right w:val="none" w:sz="0" w:space="0" w:color="auto"/>
      </w:divBdr>
    </w:div>
    <w:div w:id="1907645733">
      <w:bodyDiv w:val="1"/>
      <w:marLeft w:val="0"/>
      <w:marRight w:val="0"/>
      <w:marTop w:val="0"/>
      <w:marBottom w:val="0"/>
      <w:divBdr>
        <w:top w:val="none" w:sz="0" w:space="0" w:color="auto"/>
        <w:left w:val="none" w:sz="0" w:space="0" w:color="auto"/>
        <w:bottom w:val="none" w:sz="0" w:space="0" w:color="auto"/>
        <w:right w:val="none" w:sz="0" w:space="0" w:color="auto"/>
      </w:divBdr>
    </w:div>
    <w:div w:id="1907758041">
      <w:bodyDiv w:val="1"/>
      <w:marLeft w:val="0"/>
      <w:marRight w:val="0"/>
      <w:marTop w:val="0"/>
      <w:marBottom w:val="0"/>
      <w:divBdr>
        <w:top w:val="none" w:sz="0" w:space="0" w:color="auto"/>
        <w:left w:val="none" w:sz="0" w:space="0" w:color="auto"/>
        <w:bottom w:val="none" w:sz="0" w:space="0" w:color="auto"/>
        <w:right w:val="none" w:sz="0" w:space="0" w:color="auto"/>
      </w:divBdr>
    </w:div>
    <w:div w:id="1907842089">
      <w:bodyDiv w:val="1"/>
      <w:marLeft w:val="0"/>
      <w:marRight w:val="0"/>
      <w:marTop w:val="0"/>
      <w:marBottom w:val="0"/>
      <w:divBdr>
        <w:top w:val="none" w:sz="0" w:space="0" w:color="auto"/>
        <w:left w:val="none" w:sz="0" w:space="0" w:color="auto"/>
        <w:bottom w:val="none" w:sz="0" w:space="0" w:color="auto"/>
        <w:right w:val="none" w:sz="0" w:space="0" w:color="auto"/>
      </w:divBdr>
    </w:div>
    <w:div w:id="1908103428">
      <w:bodyDiv w:val="1"/>
      <w:marLeft w:val="0"/>
      <w:marRight w:val="0"/>
      <w:marTop w:val="0"/>
      <w:marBottom w:val="0"/>
      <w:divBdr>
        <w:top w:val="none" w:sz="0" w:space="0" w:color="auto"/>
        <w:left w:val="none" w:sz="0" w:space="0" w:color="auto"/>
        <w:bottom w:val="none" w:sz="0" w:space="0" w:color="auto"/>
        <w:right w:val="none" w:sz="0" w:space="0" w:color="auto"/>
      </w:divBdr>
    </w:div>
    <w:div w:id="1908105015">
      <w:bodyDiv w:val="1"/>
      <w:marLeft w:val="0"/>
      <w:marRight w:val="0"/>
      <w:marTop w:val="0"/>
      <w:marBottom w:val="0"/>
      <w:divBdr>
        <w:top w:val="none" w:sz="0" w:space="0" w:color="auto"/>
        <w:left w:val="none" w:sz="0" w:space="0" w:color="auto"/>
        <w:bottom w:val="none" w:sz="0" w:space="0" w:color="auto"/>
        <w:right w:val="none" w:sz="0" w:space="0" w:color="auto"/>
      </w:divBdr>
    </w:div>
    <w:div w:id="1908105793">
      <w:bodyDiv w:val="1"/>
      <w:marLeft w:val="0"/>
      <w:marRight w:val="0"/>
      <w:marTop w:val="0"/>
      <w:marBottom w:val="0"/>
      <w:divBdr>
        <w:top w:val="none" w:sz="0" w:space="0" w:color="auto"/>
        <w:left w:val="none" w:sz="0" w:space="0" w:color="auto"/>
        <w:bottom w:val="none" w:sz="0" w:space="0" w:color="auto"/>
        <w:right w:val="none" w:sz="0" w:space="0" w:color="auto"/>
      </w:divBdr>
    </w:div>
    <w:div w:id="1908371698">
      <w:bodyDiv w:val="1"/>
      <w:marLeft w:val="0"/>
      <w:marRight w:val="0"/>
      <w:marTop w:val="0"/>
      <w:marBottom w:val="0"/>
      <w:divBdr>
        <w:top w:val="none" w:sz="0" w:space="0" w:color="auto"/>
        <w:left w:val="none" w:sz="0" w:space="0" w:color="auto"/>
        <w:bottom w:val="none" w:sz="0" w:space="0" w:color="auto"/>
        <w:right w:val="none" w:sz="0" w:space="0" w:color="auto"/>
      </w:divBdr>
    </w:div>
    <w:div w:id="1908415782">
      <w:bodyDiv w:val="1"/>
      <w:marLeft w:val="0"/>
      <w:marRight w:val="0"/>
      <w:marTop w:val="0"/>
      <w:marBottom w:val="0"/>
      <w:divBdr>
        <w:top w:val="none" w:sz="0" w:space="0" w:color="auto"/>
        <w:left w:val="none" w:sz="0" w:space="0" w:color="auto"/>
        <w:bottom w:val="none" w:sz="0" w:space="0" w:color="auto"/>
        <w:right w:val="none" w:sz="0" w:space="0" w:color="auto"/>
      </w:divBdr>
    </w:div>
    <w:div w:id="1908568712">
      <w:bodyDiv w:val="1"/>
      <w:marLeft w:val="0"/>
      <w:marRight w:val="0"/>
      <w:marTop w:val="0"/>
      <w:marBottom w:val="0"/>
      <w:divBdr>
        <w:top w:val="none" w:sz="0" w:space="0" w:color="auto"/>
        <w:left w:val="none" w:sz="0" w:space="0" w:color="auto"/>
        <w:bottom w:val="none" w:sz="0" w:space="0" w:color="auto"/>
        <w:right w:val="none" w:sz="0" w:space="0" w:color="auto"/>
      </w:divBdr>
    </w:div>
    <w:div w:id="1908806143">
      <w:bodyDiv w:val="1"/>
      <w:marLeft w:val="0"/>
      <w:marRight w:val="0"/>
      <w:marTop w:val="0"/>
      <w:marBottom w:val="0"/>
      <w:divBdr>
        <w:top w:val="none" w:sz="0" w:space="0" w:color="auto"/>
        <w:left w:val="none" w:sz="0" w:space="0" w:color="auto"/>
        <w:bottom w:val="none" w:sz="0" w:space="0" w:color="auto"/>
        <w:right w:val="none" w:sz="0" w:space="0" w:color="auto"/>
      </w:divBdr>
    </w:div>
    <w:div w:id="1909074729">
      <w:bodyDiv w:val="1"/>
      <w:marLeft w:val="0"/>
      <w:marRight w:val="0"/>
      <w:marTop w:val="0"/>
      <w:marBottom w:val="0"/>
      <w:divBdr>
        <w:top w:val="none" w:sz="0" w:space="0" w:color="auto"/>
        <w:left w:val="none" w:sz="0" w:space="0" w:color="auto"/>
        <w:bottom w:val="none" w:sz="0" w:space="0" w:color="auto"/>
        <w:right w:val="none" w:sz="0" w:space="0" w:color="auto"/>
      </w:divBdr>
    </w:div>
    <w:div w:id="1909341154">
      <w:bodyDiv w:val="1"/>
      <w:marLeft w:val="0"/>
      <w:marRight w:val="0"/>
      <w:marTop w:val="0"/>
      <w:marBottom w:val="0"/>
      <w:divBdr>
        <w:top w:val="none" w:sz="0" w:space="0" w:color="auto"/>
        <w:left w:val="none" w:sz="0" w:space="0" w:color="auto"/>
        <w:bottom w:val="none" w:sz="0" w:space="0" w:color="auto"/>
        <w:right w:val="none" w:sz="0" w:space="0" w:color="auto"/>
      </w:divBdr>
    </w:div>
    <w:div w:id="1909461193">
      <w:bodyDiv w:val="1"/>
      <w:marLeft w:val="0"/>
      <w:marRight w:val="0"/>
      <w:marTop w:val="0"/>
      <w:marBottom w:val="0"/>
      <w:divBdr>
        <w:top w:val="none" w:sz="0" w:space="0" w:color="auto"/>
        <w:left w:val="none" w:sz="0" w:space="0" w:color="auto"/>
        <w:bottom w:val="none" w:sz="0" w:space="0" w:color="auto"/>
        <w:right w:val="none" w:sz="0" w:space="0" w:color="auto"/>
      </w:divBdr>
    </w:div>
    <w:div w:id="1909802546">
      <w:bodyDiv w:val="1"/>
      <w:marLeft w:val="0"/>
      <w:marRight w:val="0"/>
      <w:marTop w:val="0"/>
      <w:marBottom w:val="0"/>
      <w:divBdr>
        <w:top w:val="none" w:sz="0" w:space="0" w:color="auto"/>
        <w:left w:val="none" w:sz="0" w:space="0" w:color="auto"/>
        <w:bottom w:val="none" w:sz="0" w:space="0" w:color="auto"/>
        <w:right w:val="none" w:sz="0" w:space="0" w:color="auto"/>
      </w:divBdr>
    </w:div>
    <w:div w:id="1910142654">
      <w:bodyDiv w:val="1"/>
      <w:marLeft w:val="0"/>
      <w:marRight w:val="0"/>
      <w:marTop w:val="0"/>
      <w:marBottom w:val="0"/>
      <w:divBdr>
        <w:top w:val="none" w:sz="0" w:space="0" w:color="auto"/>
        <w:left w:val="none" w:sz="0" w:space="0" w:color="auto"/>
        <w:bottom w:val="none" w:sz="0" w:space="0" w:color="auto"/>
        <w:right w:val="none" w:sz="0" w:space="0" w:color="auto"/>
      </w:divBdr>
    </w:div>
    <w:div w:id="1910261577">
      <w:bodyDiv w:val="1"/>
      <w:marLeft w:val="0"/>
      <w:marRight w:val="0"/>
      <w:marTop w:val="0"/>
      <w:marBottom w:val="0"/>
      <w:divBdr>
        <w:top w:val="none" w:sz="0" w:space="0" w:color="auto"/>
        <w:left w:val="none" w:sz="0" w:space="0" w:color="auto"/>
        <w:bottom w:val="none" w:sz="0" w:space="0" w:color="auto"/>
        <w:right w:val="none" w:sz="0" w:space="0" w:color="auto"/>
      </w:divBdr>
    </w:div>
    <w:div w:id="1910268633">
      <w:bodyDiv w:val="1"/>
      <w:marLeft w:val="0"/>
      <w:marRight w:val="0"/>
      <w:marTop w:val="0"/>
      <w:marBottom w:val="0"/>
      <w:divBdr>
        <w:top w:val="none" w:sz="0" w:space="0" w:color="auto"/>
        <w:left w:val="none" w:sz="0" w:space="0" w:color="auto"/>
        <w:bottom w:val="none" w:sz="0" w:space="0" w:color="auto"/>
        <w:right w:val="none" w:sz="0" w:space="0" w:color="auto"/>
      </w:divBdr>
    </w:div>
    <w:div w:id="1910843696">
      <w:bodyDiv w:val="1"/>
      <w:marLeft w:val="0"/>
      <w:marRight w:val="0"/>
      <w:marTop w:val="0"/>
      <w:marBottom w:val="0"/>
      <w:divBdr>
        <w:top w:val="none" w:sz="0" w:space="0" w:color="auto"/>
        <w:left w:val="none" w:sz="0" w:space="0" w:color="auto"/>
        <w:bottom w:val="none" w:sz="0" w:space="0" w:color="auto"/>
        <w:right w:val="none" w:sz="0" w:space="0" w:color="auto"/>
      </w:divBdr>
    </w:div>
    <w:div w:id="1911187457">
      <w:bodyDiv w:val="1"/>
      <w:marLeft w:val="0"/>
      <w:marRight w:val="0"/>
      <w:marTop w:val="0"/>
      <w:marBottom w:val="0"/>
      <w:divBdr>
        <w:top w:val="none" w:sz="0" w:space="0" w:color="auto"/>
        <w:left w:val="none" w:sz="0" w:space="0" w:color="auto"/>
        <w:bottom w:val="none" w:sz="0" w:space="0" w:color="auto"/>
        <w:right w:val="none" w:sz="0" w:space="0" w:color="auto"/>
      </w:divBdr>
    </w:div>
    <w:div w:id="1911304443">
      <w:bodyDiv w:val="1"/>
      <w:marLeft w:val="0"/>
      <w:marRight w:val="0"/>
      <w:marTop w:val="0"/>
      <w:marBottom w:val="0"/>
      <w:divBdr>
        <w:top w:val="none" w:sz="0" w:space="0" w:color="auto"/>
        <w:left w:val="none" w:sz="0" w:space="0" w:color="auto"/>
        <w:bottom w:val="none" w:sz="0" w:space="0" w:color="auto"/>
        <w:right w:val="none" w:sz="0" w:space="0" w:color="auto"/>
      </w:divBdr>
    </w:div>
    <w:div w:id="1911764181">
      <w:bodyDiv w:val="1"/>
      <w:marLeft w:val="0"/>
      <w:marRight w:val="0"/>
      <w:marTop w:val="0"/>
      <w:marBottom w:val="0"/>
      <w:divBdr>
        <w:top w:val="none" w:sz="0" w:space="0" w:color="auto"/>
        <w:left w:val="none" w:sz="0" w:space="0" w:color="auto"/>
        <w:bottom w:val="none" w:sz="0" w:space="0" w:color="auto"/>
        <w:right w:val="none" w:sz="0" w:space="0" w:color="auto"/>
      </w:divBdr>
    </w:div>
    <w:div w:id="1911771550">
      <w:bodyDiv w:val="1"/>
      <w:marLeft w:val="0"/>
      <w:marRight w:val="0"/>
      <w:marTop w:val="0"/>
      <w:marBottom w:val="0"/>
      <w:divBdr>
        <w:top w:val="none" w:sz="0" w:space="0" w:color="auto"/>
        <w:left w:val="none" w:sz="0" w:space="0" w:color="auto"/>
        <w:bottom w:val="none" w:sz="0" w:space="0" w:color="auto"/>
        <w:right w:val="none" w:sz="0" w:space="0" w:color="auto"/>
      </w:divBdr>
    </w:div>
    <w:div w:id="1911771718">
      <w:bodyDiv w:val="1"/>
      <w:marLeft w:val="0"/>
      <w:marRight w:val="0"/>
      <w:marTop w:val="0"/>
      <w:marBottom w:val="0"/>
      <w:divBdr>
        <w:top w:val="none" w:sz="0" w:space="0" w:color="auto"/>
        <w:left w:val="none" w:sz="0" w:space="0" w:color="auto"/>
        <w:bottom w:val="none" w:sz="0" w:space="0" w:color="auto"/>
        <w:right w:val="none" w:sz="0" w:space="0" w:color="auto"/>
      </w:divBdr>
    </w:div>
    <w:div w:id="1911841445">
      <w:bodyDiv w:val="1"/>
      <w:marLeft w:val="0"/>
      <w:marRight w:val="0"/>
      <w:marTop w:val="0"/>
      <w:marBottom w:val="0"/>
      <w:divBdr>
        <w:top w:val="none" w:sz="0" w:space="0" w:color="auto"/>
        <w:left w:val="none" w:sz="0" w:space="0" w:color="auto"/>
        <w:bottom w:val="none" w:sz="0" w:space="0" w:color="auto"/>
        <w:right w:val="none" w:sz="0" w:space="0" w:color="auto"/>
      </w:divBdr>
    </w:div>
    <w:div w:id="1912078521">
      <w:bodyDiv w:val="1"/>
      <w:marLeft w:val="0"/>
      <w:marRight w:val="0"/>
      <w:marTop w:val="0"/>
      <w:marBottom w:val="0"/>
      <w:divBdr>
        <w:top w:val="none" w:sz="0" w:space="0" w:color="auto"/>
        <w:left w:val="none" w:sz="0" w:space="0" w:color="auto"/>
        <w:bottom w:val="none" w:sz="0" w:space="0" w:color="auto"/>
        <w:right w:val="none" w:sz="0" w:space="0" w:color="auto"/>
      </w:divBdr>
    </w:div>
    <w:div w:id="1912151557">
      <w:bodyDiv w:val="1"/>
      <w:marLeft w:val="0"/>
      <w:marRight w:val="0"/>
      <w:marTop w:val="0"/>
      <w:marBottom w:val="0"/>
      <w:divBdr>
        <w:top w:val="none" w:sz="0" w:space="0" w:color="auto"/>
        <w:left w:val="none" w:sz="0" w:space="0" w:color="auto"/>
        <w:bottom w:val="none" w:sz="0" w:space="0" w:color="auto"/>
        <w:right w:val="none" w:sz="0" w:space="0" w:color="auto"/>
      </w:divBdr>
    </w:div>
    <w:div w:id="1912227173">
      <w:bodyDiv w:val="1"/>
      <w:marLeft w:val="0"/>
      <w:marRight w:val="0"/>
      <w:marTop w:val="0"/>
      <w:marBottom w:val="0"/>
      <w:divBdr>
        <w:top w:val="none" w:sz="0" w:space="0" w:color="auto"/>
        <w:left w:val="none" w:sz="0" w:space="0" w:color="auto"/>
        <w:bottom w:val="none" w:sz="0" w:space="0" w:color="auto"/>
        <w:right w:val="none" w:sz="0" w:space="0" w:color="auto"/>
      </w:divBdr>
    </w:div>
    <w:div w:id="1912421145">
      <w:bodyDiv w:val="1"/>
      <w:marLeft w:val="0"/>
      <w:marRight w:val="0"/>
      <w:marTop w:val="0"/>
      <w:marBottom w:val="0"/>
      <w:divBdr>
        <w:top w:val="none" w:sz="0" w:space="0" w:color="auto"/>
        <w:left w:val="none" w:sz="0" w:space="0" w:color="auto"/>
        <w:bottom w:val="none" w:sz="0" w:space="0" w:color="auto"/>
        <w:right w:val="none" w:sz="0" w:space="0" w:color="auto"/>
      </w:divBdr>
    </w:div>
    <w:div w:id="1912621984">
      <w:bodyDiv w:val="1"/>
      <w:marLeft w:val="0"/>
      <w:marRight w:val="0"/>
      <w:marTop w:val="0"/>
      <w:marBottom w:val="0"/>
      <w:divBdr>
        <w:top w:val="none" w:sz="0" w:space="0" w:color="auto"/>
        <w:left w:val="none" w:sz="0" w:space="0" w:color="auto"/>
        <w:bottom w:val="none" w:sz="0" w:space="0" w:color="auto"/>
        <w:right w:val="none" w:sz="0" w:space="0" w:color="auto"/>
      </w:divBdr>
    </w:div>
    <w:div w:id="1913734766">
      <w:bodyDiv w:val="1"/>
      <w:marLeft w:val="0"/>
      <w:marRight w:val="0"/>
      <w:marTop w:val="0"/>
      <w:marBottom w:val="0"/>
      <w:divBdr>
        <w:top w:val="none" w:sz="0" w:space="0" w:color="auto"/>
        <w:left w:val="none" w:sz="0" w:space="0" w:color="auto"/>
        <w:bottom w:val="none" w:sz="0" w:space="0" w:color="auto"/>
        <w:right w:val="none" w:sz="0" w:space="0" w:color="auto"/>
      </w:divBdr>
    </w:div>
    <w:div w:id="1913925289">
      <w:bodyDiv w:val="1"/>
      <w:marLeft w:val="0"/>
      <w:marRight w:val="0"/>
      <w:marTop w:val="0"/>
      <w:marBottom w:val="0"/>
      <w:divBdr>
        <w:top w:val="none" w:sz="0" w:space="0" w:color="auto"/>
        <w:left w:val="none" w:sz="0" w:space="0" w:color="auto"/>
        <w:bottom w:val="none" w:sz="0" w:space="0" w:color="auto"/>
        <w:right w:val="none" w:sz="0" w:space="0" w:color="auto"/>
      </w:divBdr>
    </w:div>
    <w:div w:id="1914269616">
      <w:bodyDiv w:val="1"/>
      <w:marLeft w:val="0"/>
      <w:marRight w:val="0"/>
      <w:marTop w:val="0"/>
      <w:marBottom w:val="0"/>
      <w:divBdr>
        <w:top w:val="none" w:sz="0" w:space="0" w:color="auto"/>
        <w:left w:val="none" w:sz="0" w:space="0" w:color="auto"/>
        <w:bottom w:val="none" w:sz="0" w:space="0" w:color="auto"/>
        <w:right w:val="none" w:sz="0" w:space="0" w:color="auto"/>
      </w:divBdr>
    </w:div>
    <w:div w:id="1914390564">
      <w:bodyDiv w:val="1"/>
      <w:marLeft w:val="0"/>
      <w:marRight w:val="0"/>
      <w:marTop w:val="0"/>
      <w:marBottom w:val="0"/>
      <w:divBdr>
        <w:top w:val="none" w:sz="0" w:space="0" w:color="auto"/>
        <w:left w:val="none" w:sz="0" w:space="0" w:color="auto"/>
        <w:bottom w:val="none" w:sz="0" w:space="0" w:color="auto"/>
        <w:right w:val="none" w:sz="0" w:space="0" w:color="auto"/>
      </w:divBdr>
    </w:div>
    <w:div w:id="1914848278">
      <w:bodyDiv w:val="1"/>
      <w:marLeft w:val="0"/>
      <w:marRight w:val="0"/>
      <w:marTop w:val="0"/>
      <w:marBottom w:val="0"/>
      <w:divBdr>
        <w:top w:val="none" w:sz="0" w:space="0" w:color="auto"/>
        <w:left w:val="none" w:sz="0" w:space="0" w:color="auto"/>
        <w:bottom w:val="none" w:sz="0" w:space="0" w:color="auto"/>
        <w:right w:val="none" w:sz="0" w:space="0" w:color="auto"/>
      </w:divBdr>
    </w:div>
    <w:div w:id="1915164397">
      <w:bodyDiv w:val="1"/>
      <w:marLeft w:val="0"/>
      <w:marRight w:val="0"/>
      <w:marTop w:val="0"/>
      <w:marBottom w:val="0"/>
      <w:divBdr>
        <w:top w:val="none" w:sz="0" w:space="0" w:color="auto"/>
        <w:left w:val="none" w:sz="0" w:space="0" w:color="auto"/>
        <w:bottom w:val="none" w:sz="0" w:space="0" w:color="auto"/>
        <w:right w:val="none" w:sz="0" w:space="0" w:color="auto"/>
      </w:divBdr>
    </w:div>
    <w:div w:id="1915311030">
      <w:bodyDiv w:val="1"/>
      <w:marLeft w:val="0"/>
      <w:marRight w:val="0"/>
      <w:marTop w:val="0"/>
      <w:marBottom w:val="0"/>
      <w:divBdr>
        <w:top w:val="none" w:sz="0" w:space="0" w:color="auto"/>
        <w:left w:val="none" w:sz="0" w:space="0" w:color="auto"/>
        <w:bottom w:val="none" w:sz="0" w:space="0" w:color="auto"/>
        <w:right w:val="none" w:sz="0" w:space="0" w:color="auto"/>
      </w:divBdr>
    </w:div>
    <w:div w:id="1915317967">
      <w:bodyDiv w:val="1"/>
      <w:marLeft w:val="0"/>
      <w:marRight w:val="0"/>
      <w:marTop w:val="0"/>
      <w:marBottom w:val="0"/>
      <w:divBdr>
        <w:top w:val="none" w:sz="0" w:space="0" w:color="auto"/>
        <w:left w:val="none" w:sz="0" w:space="0" w:color="auto"/>
        <w:bottom w:val="none" w:sz="0" w:space="0" w:color="auto"/>
        <w:right w:val="none" w:sz="0" w:space="0" w:color="auto"/>
      </w:divBdr>
      <w:divsChild>
        <w:div w:id="33971660">
          <w:marLeft w:val="0"/>
          <w:marRight w:val="0"/>
          <w:marTop w:val="0"/>
          <w:marBottom w:val="0"/>
          <w:divBdr>
            <w:top w:val="none" w:sz="0" w:space="0" w:color="auto"/>
            <w:left w:val="none" w:sz="0" w:space="0" w:color="auto"/>
            <w:bottom w:val="none" w:sz="0" w:space="0" w:color="auto"/>
            <w:right w:val="none" w:sz="0" w:space="0" w:color="auto"/>
          </w:divBdr>
        </w:div>
        <w:div w:id="74519852">
          <w:marLeft w:val="0"/>
          <w:marRight w:val="0"/>
          <w:marTop w:val="0"/>
          <w:marBottom w:val="0"/>
          <w:divBdr>
            <w:top w:val="none" w:sz="0" w:space="0" w:color="auto"/>
            <w:left w:val="none" w:sz="0" w:space="0" w:color="auto"/>
            <w:bottom w:val="none" w:sz="0" w:space="0" w:color="auto"/>
            <w:right w:val="none" w:sz="0" w:space="0" w:color="auto"/>
          </w:divBdr>
        </w:div>
        <w:div w:id="106432667">
          <w:marLeft w:val="0"/>
          <w:marRight w:val="0"/>
          <w:marTop w:val="0"/>
          <w:marBottom w:val="0"/>
          <w:divBdr>
            <w:top w:val="none" w:sz="0" w:space="0" w:color="auto"/>
            <w:left w:val="none" w:sz="0" w:space="0" w:color="auto"/>
            <w:bottom w:val="none" w:sz="0" w:space="0" w:color="auto"/>
            <w:right w:val="none" w:sz="0" w:space="0" w:color="auto"/>
          </w:divBdr>
        </w:div>
        <w:div w:id="117527917">
          <w:marLeft w:val="0"/>
          <w:marRight w:val="0"/>
          <w:marTop w:val="0"/>
          <w:marBottom w:val="0"/>
          <w:divBdr>
            <w:top w:val="none" w:sz="0" w:space="0" w:color="auto"/>
            <w:left w:val="none" w:sz="0" w:space="0" w:color="auto"/>
            <w:bottom w:val="none" w:sz="0" w:space="0" w:color="auto"/>
            <w:right w:val="none" w:sz="0" w:space="0" w:color="auto"/>
          </w:divBdr>
        </w:div>
        <w:div w:id="118960521">
          <w:marLeft w:val="0"/>
          <w:marRight w:val="0"/>
          <w:marTop w:val="0"/>
          <w:marBottom w:val="0"/>
          <w:divBdr>
            <w:top w:val="none" w:sz="0" w:space="0" w:color="auto"/>
            <w:left w:val="none" w:sz="0" w:space="0" w:color="auto"/>
            <w:bottom w:val="none" w:sz="0" w:space="0" w:color="auto"/>
            <w:right w:val="none" w:sz="0" w:space="0" w:color="auto"/>
          </w:divBdr>
        </w:div>
        <w:div w:id="139034262">
          <w:marLeft w:val="0"/>
          <w:marRight w:val="0"/>
          <w:marTop w:val="0"/>
          <w:marBottom w:val="0"/>
          <w:divBdr>
            <w:top w:val="none" w:sz="0" w:space="0" w:color="auto"/>
            <w:left w:val="none" w:sz="0" w:space="0" w:color="auto"/>
            <w:bottom w:val="none" w:sz="0" w:space="0" w:color="auto"/>
            <w:right w:val="none" w:sz="0" w:space="0" w:color="auto"/>
          </w:divBdr>
        </w:div>
        <w:div w:id="188758383">
          <w:marLeft w:val="0"/>
          <w:marRight w:val="0"/>
          <w:marTop w:val="0"/>
          <w:marBottom w:val="0"/>
          <w:divBdr>
            <w:top w:val="none" w:sz="0" w:space="0" w:color="auto"/>
            <w:left w:val="none" w:sz="0" w:space="0" w:color="auto"/>
            <w:bottom w:val="none" w:sz="0" w:space="0" w:color="auto"/>
            <w:right w:val="none" w:sz="0" w:space="0" w:color="auto"/>
          </w:divBdr>
        </w:div>
        <w:div w:id="209390872">
          <w:marLeft w:val="0"/>
          <w:marRight w:val="0"/>
          <w:marTop w:val="0"/>
          <w:marBottom w:val="0"/>
          <w:divBdr>
            <w:top w:val="none" w:sz="0" w:space="0" w:color="auto"/>
            <w:left w:val="none" w:sz="0" w:space="0" w:color="auto"/>
            <w:bottom w:val="none" w:sz="0" w:space="0" w:color="auto"/>
            <w:right w:val="none" w:sz="0" w:space="0" w:color="auto"/>
          </w:divBdr>
        </w:div>
        <w:div w:id="229921885">
          <w:marLeft w:val="0"/>
          <w:marRight w:val="0"/>
          <w:marTop w:val="0"/>
          <w:marBottom w:val="0"/>
          <w:divBdr>
            <w:top w:val="none" w:sz="0" w:space="0" w:color="auto"/>
            <w:left w:val="none" w:sz="0" w:space="0" w:color="auto"/>
            <w:bottom w:val="none" w:sz="0" w:space="0" w:color="auto"/>
            <w:right w:val="none" w:sz="0" w:space="0" w:color="auto"/>
          </w:divBdr>
        </w:div>
        <w:div w:id="364478241">
          <w:marLeft w:val="0"/>
          <w:marRight w:val="0"/>
          <w:marTop w:val="0"/>
          <w:marBottom w:val="0"/>
          <w:divBdr>
            <w:top w:val="none" w:sz="0" w:space="0" w:color="auto"/>
            <w:left w:val="none" w:sz="0" w:space="0" w:color="auto"/>
            <w:bottom w:val="none" w:sz="0" w:space="0" w:color="auto"/>
            <w:right w:val="none" w:sz="0" w:space="0" w:color="auto"/>
          </w:divBdr>
        </w:div>
        <w:div w:id="451360655">
          <w:marLeft w:val="0"/>
          <w:marRight w:val="0"/>
          <w:marTop w:val="0"/>
          <w:marBottom w:val="0"/>
          <w:divBdr>
            <w:top w:val="none" w:sz="0" w:space="0" w:color="auto"/>
            <w:left w:val="none" w:sz="0" w:space="0" w:color="auto"/>
            <w:bottom w:val="none" w:sz="0" w:space="0" w:color="auto"/>
            <w:right w:val="none" w:sz="0" w:space="0" w:color="auto"/>
          </w:divBdr>
        </w:div>
        <w:div w:id="455217283">
          <w:marLeft w:val="0"/>
          <w:marRight w:val="0"/>
          <w:marTop w:val="0"/>
          <w:marBottom w:val="0"/>
          <w:divBdr>
            <w:top w:val="none" w:sz="0" w:space="0" w:color="auto"/>
            <w:left w:val="none" w:sz="0" w:space="0" w:color="auto"/>
            <w:bottom w:val="none" w:sz="0" w:space="0" w:color="auto"/>
            <w:right w:val="none" w:sz="0" w:space="0" w:color="auto"/>
          </w:divBdr>
        </w:div>
        <w:div w:id="479661941">
          <w:marLeft w:val="0"/>
          <w:marRight w:val="0"/>
          <w:marTop w:val="0"/>
          <w:marBottom w:val="0"/>
          <w:divBdr>
            <w:top w:val="none" w:sz="0" w:space="0" w:color="auto"/>
            <w:left w:val="none" w:sz="0" w:space="0" w:color="auto"/>
            <w:bottom w:val="none" w:sz="0" w:space="0" w:color="auto"/>
            <w:right w:val="none" w:sz="0" w:space="0" w:color="auto"/>
          </w:divBdr>
        </w:div>
        <w:div w:id="481509319">
          <w:marLeft w:val="0"/>
          <w:marRight w:val="0"/>
          <w:marTop w:val="0"/>
          <w:marBottom w:val="0"/>
          <w:divBdr>
            <w:top w:val="none" w:sz="0" w:space="0" w:color="auto"/>
            <w:left w:val="none" w:sz="0" w:space="0" w:color="auto"/>
            <w:bottom w:val="none" w:sz="0" w:space="0" w:color="auto"/>
            <w:right w:val="none" w:sz="0" w:space="0" w:color="auto"/>
          </w:divBdr>
        </w:div>
        <w:div w:id="493105385">
          <w:marLeft w:val="0"/>
          <w:marRight w:val="0"/>
          <w:marTop w:val="0"/>
          <w:marBottom w:val="0"/>
          <w:divBdr>
            <w:top w:val="none" w:sz="0" w:space="0" w:color="auto"/>
            <w:left w:val="none" w:sz="0" w:space="0" w:color="auto"/>
            <w:bottom w:val="none" w:sz="0" w:space="0" w:color="auto"/>
            <w:right w:val="none" w:sz="0" w:space="0" w:color="auto"/>
          </w:divBdr>
        </w:div>
        <w:div w:id="510603111">
          <w:marLeft w:val="0"/>
          <w:marRight w:val="0"/>
          <w:marTop w:val="0"/>
          <w:marBottom w:val="0"/>
          <w:divBdr>
            <w:top w:val="none" w:sz="0" w:space="0" w:color="auto"/>
            <w:left w:val="none" w:sz="0" w:space="0" w:color="auto"/>
            <w:bottom w:val="none" w:sz="0" w:space="0" w:color="auto"/>
            <w:right w:val="none" w:sz="0" w:space="0" w:color="auto"/>
          </w:divBdr>
        </w:div>
        <w:div w:id="525288526">
          <w:marLeft w:val="0"/>
          <w:marRight w:val="0"/>
          <w:marTop w:val="0"/>
          <w:marBottom w:val="0"/>
          <w:divBdr>
            <w:top w:val="none" w:sz="0" w:space="0" w:color="auto"/>
            <w:left w:val="none" w:sz="0" w:space="0" w:color="auto"/>
            <w:bottom w:val="none" w:sz="0" w:space="0" w:color="auto"/>
            <w:right w:val="none" w:sz="0" w:space="0" w:color="auto"/>
          </w:divBdr>
        </w:div>
        <w:div w:id="527723754">
          <w:marLeft w:val="0"/>
          <w:marRight w:val="0"/>
          <w:marTop w:val="0"/>
          <w:marBottom w:val="0"/>
          <w:divBdr>
            <w:top w:val="none" w:sz="0" w:space="0" w:color="auto"/>
            <w:left w:val="none" w:sz="0" w:space="0" w:color="auto"/>
            <w:bottom w:val="none" w:sz="0" w:space="0" w:color="auto"/>
            <w:right w:val="none" w:sz="0" w:space="0" w:color="auto"/>
          </w:divBdr>
        </w:div>
        <w:div w:id="530997014">
          <w:marLeft w:val="0"/>
          <w:marRight w:val="0"/>
          <w:marTop w:val="0"/>
          <w:marBottom w:val="0"/>
          <w:divBdr>
            <w:top w:val="none" w:sz="0" w:space="0" w:color="auto"/>
            <w:left w:val="none" w:sz="0" w:space="0" w:color="auto"/>
            <w:bottom w:val="none" w:sz="0" w:space="0" w:color="auto"/>
            <w:right w:val="none" w:sz="0" w:space="0" w:color="auto"/>
          </w:divBdr>
        </w:div>
        <w:div w:id="665206664">
          <w:marLeft w:val="0"/>
          <w:marRight w:val="0"/>
          <w:marTop w:val="0"/>
          <w:marBottom w:val="0"/>
          <w:divBdr>
            <w:top w:val="none" w:sz="0" w:space="0" w:color="auto"/>
            <w:left w:val="none" w:sz="0" w:space="0" w:color="auto"/>
            <w:bottom w:val="none" w:sz="0" w:space="0" w:color="auto"/>
            <w:right w:val="none" w:sz="0" w:space="0" w:color="auto"/>
          </w:divBdr>
        </w:div>
        <w:div w:id="685861935">
          <w:marLeft w:val="0"/>
          <w:marRight w:val="0"/>
          <w:marTop w:val="0"/>
          <w:marBottom w:val="0"/>
          <w:divBdr>
            <w:top w:val="none" w:sz="0" w:space="0" w:color="auto"/>
            <w:left w:val="none" w:sz="0" w:space="0" w:color="auto"/>
            <w:bottom w:val="none" w:sz="0" w:space="0" w:color="auto"/>
            <w:right w:val="none" w:sz="0" w:space="0" w:color="auto"/>
          </w:divBdr>
        </w:div>
        <w:div w:id="740903311">
          <w:marLeft w:val="0"/>
          <w:marRight w:val="0"/>
          <w:marTop w:val="0"/>
          <w:marBottom w:val="0"/>
          <w:divBdr>
            <w:top w:val="none" w:sz="0" w:space="0" w:color="auto"/>
            <w:left w:val="none" w:sz="0" w:space="0" w:color="auto"/>
            <w:bottom w:val="none" w:sz="0" w:space="0" w:color="auto"/>
            <w:right w:val="none" w:sz="0" w:space="0" w:color="auto"/>
          </w:divBdr>
        </w:div>
        <w:div w:id="762260204">
          <w:marLeft w:val="0"/>
          <w:marRight w:val="0"/>
          <w:marTop w:val="0"/>
          <w:marBottom w:val="0"/>
          <w:divBdr>
            <w:top w:val="none" w:sz="0" w:space="0" w:color="auto"/>
            <w:left w:val="none" w:sz="0" w:space="0" w:color="auto"/>
            <w:bottom w:val="none" w:sz="0" w:space="0" w:color="auto"/>
            <w:right w:val="none" w:sz="0" w:space="0" w:color="auto"/>
          </w:divBdr>
        </w:div>
        <w:div w:id="772554473">
          <w:marLeft w:val="0"/>
          <w:marRight w:val="0"/>
          <w:marTop w:val="0"/>
          <w:marBottom w:val="0"/>
          <w:divBdr>
            <w:top w:val="none" w:sz="0" w:space="0" w:color="auto"/>
            <w:left w:val="none" w:sz="0" w:space="0" w:color="auto"/>
            <w:bottom w:val="none" w:sz="0" w:space="0" w:color="auto"/>
            <w:right w:val="none" w:sz="0" w:space="0" w:color="auto"/>
          </w:divBdr>
        </w:div>
        <w:div w:id="785350195">
          <w:marLeft w:val="0"/>
          <w:marRight w:val="0"/>
          <w:marTop w:val="0"/>
          <w:marBottom w:val="0"/>
          <w:divBdr>
            <w:top w:val="none" w:sz="0" w:space="0" w:color="auto"/>
            <w:left w:val="none" w:sz="0" w:space="0" w:color="auto"/>
            <w:bottom w:val="none" w:sz="0" w:space="0" w:color="auto"/>
            <w:right w:val="none" w:sz="0" w:space="0" w:color="auto"/>
          </w:divBdr>
        </w:div>
        <w:div w:id="881795557">
          <w:marLeft w:val="0"/>
          <w:marRight w:val="0"/>
          <w:marTop w:val="0"/>
          <w:marBottom w:val="0"/>
          <w:divBdr>
            <w:top w:val="none" w:sz="0" w:space="0" w:color="auto"/>
            <w:left w:val="none" w:sz="0" w:space="0" w:color="auto"/>
            <w:bottom w:val="none" w:sz="0" w:space="0" w:color="auto"/>
            <w:right w:val="none" w:sz="0" w:space="0" w:color="auto"/>
          </w:divBdr>
        </w:div>
        <w:div w:id="948507131">
          <w:marLeft w:val="0"/>
          <w:marRight w:val="0"/>
          <w:marTop w:val="0"/>
          <w:marBottom w:val="0"/>
          <w:divBdr>
            <w:top w:val="none" w:sz="0" w:space="0" w:color="auto"/>
            <w:left w:val="none" w:sz="0" w:space="0" w:color="auto"/>
            <w:bottom w:val="none" w:sz="0" w:space="0" w:color="auto"/>
            <w:right w:val="none" w:sz="0" w:space="0" w:color="auto"/>
          </w:divBdr>
        </w:div>
        <w:div w:id="965430742">
          <w:marLeft w:val="0"/>
          <w:marRight w:val="0"/>
          <w:marTop w:val="0"/>
          <w:marBottom w:val="0"/>
          <w:divBdr>
            <w:top w:val="none" w:sz="0" w:space="0" w:color="auto"/>
            <w:left w:val="none" w:sz="0" w:space="0" w:color="auto"/>
            <w:bottom w:val="none" w:sz="0" w:space="0" w:color="auto"/>
            <w:right w:val="none" w:sz="0" w:space="0" w:color="auto"/>
          </w:divBdr>
        </w:div>
        <w:div w:id="982932532">
          <w:marLeft w:val="0"/>
          <w:marRight w:val="0"/>
          <w:marTop w:val="0"/>
          <w:marBottom w:val="0"/>
          <w:divBdr>
            <w:top w:val="none" w:sz="0" w:space="0" w:color="auto"/>
            <w:left w:val="none" w:sz="0" w:space="0" w:color="auto"/>
            <w:bottom w:val="none" w:sz="0" w:space="0" w:color="auto"/>
            <w:right w:val="none" w:sz="0" w:space="0" w:color="auto"/>
          </w:divBdr>
        </w:div>
        <w:div w:id="1023558044">
          <w:marLeft w:val="0"/>
          <w:marRight w:val="0"/>
          <w:marTop w:val="0"/>
          <w:marBottom w:val="0"/>
          <w:divBdr>
            <w:top w:val="none" w:sz="0" w:space="0" w:color="auto"/>
            <w:left w:val="none" w:sz="0" w:space="0" w:color="auto"/>
            <w:bottom w:val="none" w:sz="0" w:space="0" w:color="auto"/>
            <w:right w:val="none" w:sz="0" w:space="0" w:color="auto"/>
          </w:divBdr>
        </w:div>
        <w:div w:id="1094666904">
          <w:marLeft w:val="0"/>
          <w:marRight w:val="0"/>
          <w:marTop w:val="0"/>
          <w:marBottom w:val="0"/>
          <w:divBdr>
            <w:top w:val="none" w:sz="0" w:space="0" w:color="auto"/>
            <w:left w:val="none" w:sz="0" w:space="0" w:color="auto"/>
            <w:bottom w:val="none" w:sz="0" w:space="0" w:color="auto"/>
            <w:right w:val="none" w:sz="0" w:space="0" w:color="auto"/>
          </w:divBdr>
        </w:div>
        <w:div w:id="1228688474">
          <w:marLeft w:val="0"/>
          <w:marRight w:val="0"/>
          <w:marTop w:val="0"/>
          <w:marBottom w:val="0"/>
          <w:divBdr>
            <w:top w:val="none" w:sz="0" w:space="0" w:color="auto"/>
            <w:left w:val="none" w:sz="0" w:space="0" w:color="auto"/>
            <w:bottom w:val="none" w:sz="0" w:space="0" w:color="auto"/>
            <w:right w:val="none" w:sz="0" w:space="0" w:color="auto"/>
          </w:divBdr>
        </w:div>
        <w:div w:id="1247111142">
          <w:marLeft w:val="0"/>
          <w:marRight w:val="0"/>
          <w:marTop w:val="0"/>
          <w:marBottom w:val="0"/>
          <w:divBdr>
            <w:top w:val="none" w:sz="0" w:space="0" w:color="auto"/>
            <w:left w:val="none" w:sz="0" w:space="0" w:color="auto"/>
            <w:bottom w:val="none" w:sz="0" w:space="0" w:color="auto"/>
            <w:right w:val="none" w:sz="0" w:space="0" w:color="auto"/>
          </w:divBdr>
        </w:div>
        <w:div w:id="1333069761">
          <w:marLeft w:val="0"/>
          <w:marRight w:val="0"/>
          <w:marTop w:val="0"/>
          <w:marBottom w:val="0"/>
          <w:divBdr>
            <w:top w:val="none" w:sz="0" w:space="0" w:color="auto"/>
            <w:left w:val="none" w:sz="0" w:space="0" w:color="auto"/>
            <w:bottom w:val="none" w:sz="0" w:space="0" w:color="auto"/>
            <w:right w:val="none" w:sz="0" w:space="0" w:color="auto"/>
          </w:divBdr>
        </w:div>
        <w:div w:id="1366902271">
          <w:marLeft w:val="0"/>
          <w:marRight w:val="0"/>
          <w:marTop w:val="0"/>
          <w:marBottom w:val="0"/>
          <w:divBdr>
            <w:top w:val="none" w:sz="0" w:space="0" w:color="auto"/>
            <w:left w:val="none" w:sz="0" w:space="0" w:color="auto"/>
            <w:bottom w:val="none" w:sz="0" w:space="0" w:color="auto"/>
            <w:right w:val="none" w:sz="0" w:space="0" w:color="auto"/>
          </w:divBdr>
        </w:div>
        <w:div w:id="1372460793">
          <w:marLeft w:val="0"/>
          <w:marRight w:val="0"/>
          <w:marTop w:val="0"/>
          <w:marBottom w:val="0"/>
          <w:divBdr>
            <w:top w:val="none" w:sz="0" w:space="0" w:color="auto"/>
            <w:left w:val="none" w:sz="0" w:space="0" w:color="auto"/>
            <w:bottom w:val="none" w:sz="0" w:space="0" w:color="auto"/>
            <w:right w:val="none" w:sz="0" w:space="0" w:color="auto"/>
          </w:divBdr>
        </w:div>
        <w:div w:id="1372849178">
          <w:marLeft w:val="0"/>
          <w:marRight w:val="0"/>
          <w:marTop w:val="0"/>
          <w:marBottom w:val="0"/>
          <w:divBdr>
            <w:top w:val="none" w:sz="0" w:space="0" w:color="auto"/>
            <w:left w:val="none" w:sz="0" w:space="0" w:color="auto"/>
            <w:bottom w:val="none" w:sz="0" w:space="0" w:color="auto"/>
            <w:right w:val="none" w:sz="0" w:space="0" w:color="auto"/>
          </w:divBdr>
        </w:div>
        <w:div w:id="1416433330">
          <w:marLeft w:val="0"/>
          <w:marRight w:val="0"/>
          <w:marTop w:val="0"/>
          <w:marBottom w:val="0"/>
          <w:divBdr>
            <w:top w:val="none" w:sz="0" w:space="0" w:color="auto"/>
            <w:left w:val="none" w:sz="0" w:space="0" w:color="auto"/>
            <w:bottom w:val="none" w:sz="0" w:space="0" w:color="auto"/>
            <w:right w:val="none" w:sz="0" w:space="0" w:color="auto"/>
          </w:divBdr>
        </w:div>
        <w:div w:id="1421296866">
          <w:marLeft w:val="0"/>
          <w:marRight w:val="0"/>
          <w:marTop w:val="0"/>
          <w:marBottom w:val="0"/>
          <w:divBdr>
            <w:top w:val="none" w:sz="0" w:space="0" w:color="auto"/>
            <w:left w:val="none" w:sz="0" w:space="0" w:color="auto"/>
            <w:bottom w:val="none" w:sz="0" w:space="0" w:color="auto"/>
            <w:right w:val="none" w:sz="0" w:space="0" w:color="auto"/>
          </w:divBdr>
        </w:div>
        <w:div w:id="1421636659">
          <w:marLeft w:val="0"/>
          <w:marRight w:val="0"/>
          <w:marTop w:val="0"/>
          <w:marBottom w:val="0"/>
          <w:divBdr>
            <w:top w:val="none" w:sz="0" w:space="0" w:color="auto"/>
            <w:left w:val="none" w:sz="0" w:space="0" w:color="auto"/>
            <w:bottom w:val="none" w:sz="0" w:space="0" w:color="auto"/>
            <w:right w:val="none" w:sz="0" w:space="0" w:color="auto"/>
          </w:divBdr>
        </w:div>
        <w:div w:id="1444957009">
          <w:marLeft w:val="0"/>
          <w:marRight w:val="0"/>
          <w:marTop w:val="0"/>
          <w:marBottom w:val="0"/>
          <w:divBdr>
            <w:top w:val="none" w:sz="0" w:space="0" w:color="auto"/>
            <w:left w:val="none" w:sz="0" w:space="0" w:color="auto"/>
            <w:bottom w:val="none" w:sz="0" w:space="0" w:color="auto"/>
            <w:right w:val="none" w:sz="0" w:space="0" w:color="auto"/>
          </w:divBdr>
        </w:div>
        <w:div w:id="1446121946">
          <w:marLeft w:val="0"/>
          <w:marRight w:val="0"/>
          <w:marTop w:val="0"/>
          <w:marBottom w:val="0"/>
          <w:divBdr>
            <w:top w:val="none" w:sz="0" w:space="0" w:color="auto"/>
            <w:left w:val="none" w:sz="0" w:space="0" w:color="auto"/>
            <w:bottom w:val="none" w:sz="0" w:space="0" w:color="auto"/>
            <w:right w:val="none" w:sz="0" w:space="0" w:color="auto"/>
          </w:divBdr>
        </w:div>
        <w:div w:id="1453212349">
          <w:marLeft w:val="0"/>
          <w:marRight w:val="0"/>
          <w:marTop w:val="0"/>
          <w:marBottom w:val="0"/>
          <w:divBdr>
            <w:top w:val="none" w:sz="0" w:space="0" w:color="auto"/>
            <w:left w:val="none" w:sz="0" w:space="0" w:color="auto"/>
            <w:bottom w:val="none" w:sz="0" w:space="0" w:color="auto"/>
            <w:right w:val="none" w:sz="0" w:space="0" w:color="auto"/>
          </w:divBdr>
        </w:div>
        <w:div w:id="1462991829">
          <w:marLeft w:val="0"/>
          <w:marRight w:val="0"/>
          <w:marTop w:val="0"/>
          <w:marBottom w:val="0"/>
          <w:divBdr>
            <w:top w:val="none" w:sz="0" w:space="0" w:color="auto"/>
            <w:left w:val="none" w:sz="0" w:space="0" w:color="auto"/>
            <w:bottom w:val="none" w:sz="0" w:space="0" w:color="auto"/>
            <w:right w:val="none" w:sz="0" w:space="0" w:color="auto"/>
          </w:divBdr>
        </w:div>
        <w:div w:id="1481654816">
          <w:marLeft w:val="0"/>
          <w:marRight w:val="0"/>
          <w:marTop w:val="0"/>
          <w:marBottom w:val="0"/>
          <w:divBdr>
            <w:top w:val="none" w:sz="0" w:space="0" w:color="auto"/>
            <w:left w:val="none" w:sz="0" w:space="0" w:color="auto"/>
            <w:bottom w:val="none" w:sz="0" w:space="0" w:color="auto"/>
            <w:right w:val="none" w:sz="0" w:space="0" w:color="auto"/>
          </w:divBdr>
        </w:div>
        <w:div w:id="1506438728">
          <w:marLeft w:val="0"/>
          <w:marRight w:val="0"/>
          <w:marTop w:val="0"/>
          <w:marBottom w:val="0"/>
          <w:divBdr>
            <w:top w:val="none" w:sz="0" w:space="0" w:color="auto"/>
            <w:left w:val="none" w:sz="0" w:space="0" w:color="auto"/>
            <w:bottom w:val="none" w:sz="0" w:space="0" w:color="auto"/>
            <w:right w:val="none" w:sz="0" w:space="0" w:color="auto"/>
          </w:divBdr>
        </w:div>
        <w:div w:id="1556430040">
          <w:marLeft w:val="0"/>
          <w:marRight w:val="0"/>
          <w:marTop w:val="0"/>
          <w:marBottom w:val="0"/>
          <w:divBdr>
            <w:top w:val="none" w:sz="0" w:space="0" w:color="auto"/>
            <w:left w:val="none" w:sz="0" w:space="0" w:color="auto"/>
            <w:bottom w:val="none" w:sz="0" w:space="0" w:color="auto"/>
            <w:right w:val="none" w:sz="0" w:space="0" w:color="auto"/>
          </w:divBdr>
        </w:div>
        <w:div w:id="1560439948">
          <w:marLeft w:val="0"/>
          <w:marRight w:val="0"/>
          <w:marTop w:val="0"/>
          <w:marBottom w:val="0"/>
          <w:divBdr>
            <w:top w:val="none" w:sz="0" w:space="0" w:color="auto"/>
            <w:left w:val="none" w:sz="0" w:space="0" w:color="auto"/>
            <w:bottom w:val="none" w:sz="0" w:space="0" w:color="auto"/>
            <w:right w:val="none" w:sz="0" w:space="0" w:color="auto"/>
          </w:divBdr>
        </w:div>
        <w:div w:id="1584299342">
          <w:marLeft w:val="0"/>
          <w:marRight w:val="0"/>
          <w:marTop w:val="0"/>
          <w:marBottom w:val="0"/>
          <w:divBdr>
            <w:top w:val="none" w:sz="0" w:space="0" w:color="auto"/>
            <w:left w:val="none" w:sz="0" w:space="0" w:color="auto"/>
            <w:bottom w:val="none" w:sz="0" w:space="0" w:color="auto"/>
            <w:right w:val="none" w:sz="0" w:space="0" w:color="auto"/>
          </w:divBdr>
        </w:div>
        <w:div w:id="1599828015">
          <w:marLeft w:val="0"/>
          <w:marRight w:val="0"/>
          <w:marTop w:val="0"/>
          <w:marBottom w:val="0"/>
          <w:divBdr>
            <w:top w:val="none" w:sz="0" w:space="0" w:color="auto"/>
            <w:left w:val="none" w:sz="0" w:space="0" w:color="auto"/>
            <w:bottom w:val="none" w:sz="0" w:space="0" w:color="auto"/>
            <w:right w:val="none" w:sz="0" w:space="0" w:color="auto"/>
          </w:divBdr>
        </w:div>
        <w:div w:id="1628197007">
          <w:marLeft w:val="0"/>
          <w:marRight w:val="0"/>
          <w:marTop w:val="0"/>
          <w:marBottom w:val="0"/>
          <w:divBdr>
            <w:top w:val="none" w:sz="0" w:space="0" w:color="auto"/>
            <w:left w:val="none" w:sz="0" w:space="0" w:color="auto"/>
            <w:bottom w:val="none" w:sz="0" w:space="0" w:color="auto"/>
            <w:right w:val="none" w:sz="0" w:space="0" w:color="auto"/>
          </w:divBdr>
        </w:div>
        <w:div w:id="1643347783">
          <w:marLeft w:val="0"/>
          <w:marRight w:val="0"/>
          <w:marTop w:val="0"/>
          <w:marBottom w:val="0"/>
          <w:divBdr>
            <w:top w:val="none" w:sz="0" w:space="0" w:color="auto"/>
            <w:left w:val="none" w:sz="0" w:space="0" w:color="auto"/>
            <w:bottom w:val="none" w:sz="0" w:space="0" w:color="auto"/>
            <w:right w:val="none" w:sz="0" w:space="0" w:color="auto"/>
          </w:divBdr>
        </w:div>
        <w:div w:id="1655259195">
          <w:marLeft w:val="0"/>
          <w:marRight w:val="0"/>
          <w:marTop w:val="0"/>
          <w:marBottom w:val="0"/>
          <w:divBdr>
            <w:top w:val="none" w:sz="0" w:space="0" w:color="auto"/>
            <w:left w:val="none" w:sz="0" w:space="0" w:color="auto"/>
            <w:bottom w:val="none" w:sz="0" w:space="0" w:color="auto"/>
            <w:right w:val="none" w:sz="0" w:space="0" w:color="auto"/>
          </w:divBdr>
        </w:div>
        <w:div w:id="1657222495">
          <w:marLeft w:val="0"/>
          <w:marRight w:val="0"/>
          <w:marTop w:val="0"/>
          <w:marBottom w:val="0"/>
          <w:divBdr>
            <w:top w:val="none" w:sz="0" w:space="0" w:color="auto"/>
            <w:left w:val="none" w:sz="0" w:space="0" w:color="auto"/>
            <w:bottom w:val="none" w:sz="0" w:space="0" w:color="auto"/>
            <w:right w:val="none" w:sz="0" w:space="0" w:color="auto"/>
          </w:divBdr>
        </w:div>
        <w:div w:id="1805274555">
          <w:marLeft w:val="0"/>
          <w:marRight w:val="0"/>
          <w:marTop w:val="0"/>
          <w:marBottom w:val="0"/>
          <w:divBdr>
            <w:top w:val="none" w:sz="0" w:space="0" w:color="auto"/>
            <w:left w:val="none" w:sz="0" w:space="0" w:color="auto"/>
            <w:bottom w:val="none" w:sz="0" w:space="0" w:color="auto"/>
            <w:right w:val="none" w:sz="0" w:space="0" w:color="auto"/>
          </w:divBdr>
        </w:div>
        <w:div w:id="1821337175">
          <w:marLeft w:val="0"/>
          <w:marRight w:val="0"/>
          <w:marTop w:val="0"/>
          <w:marBottom w:val="0"/>
          <w:divBdr>
            <w:top w:val="none" w:sz="0" w:space="0" w:color="auto"/>
            <w:left w:val="none" w:sz="0" w:space="0" w:color="auto"/>
            <w:bottom w:val="none" w:sz="0" w:space="0" w:color="auto"/>
            <w:right w:val="none" w:sz="0" w:space="0" w:color="auto"/>
          </w:divBdr>
        </w:div>
        <w:div w:id="1828204506">
          <w:marLeft w:val="0"/>
          <w:marRight w:val="0"/>
          <w:marTop w:val="0"/>
          <w:marBottom w:val="0"/>
          <w:divBdr>
            <w:top w:val="none" w:sz="0" w:space="0" w:color="auto"/>
            <w:left w:val="none" w:sz="0" w:space="0" w:color="auto"/>
            <w:bottom w:val="none" w:sz="0" w:space="0" w:color="auto"/>
            <w:right w:val="none" w:sz="0" w:space="0" w:color="auto"/>
          </w:divBdr>
        </w:div>
        <w:div w:id="1845242335">
          <w:marLeft w:val="0"/>
          <w:marRight w:val="0"/>
          <w:marTop w:val="0"/>
          <w:marBottom w:val="0"/>
          <w:divBdr>
            <w:top w:val="none" w:sz="0" w:space="0" w:color="auto"/>
            <w:left w:val="none" w:sz="0" w:space="0" w:color="auto"/>
            <w:bottom w:val="none" w:sz="0" w:space="0" w:color="auto"/>
            <w:right w:val="none" w:sz="0" w:space="0" w:color="auto"/>
          </w:divBdr>
        </w:div>
        <w:div w:id="1851748332">
          <w:marLeft w:val="0"/>
          <w:marRight w:val="0"/>
          <w:marTop w:val="0"/>
          <w:marBottom w:val="0"/>
          <w:divBdr>
            <w:top w:val="none" w:sz="0" w:space="0" w:color="auto"/>
            <w:left w:val="none" w:sz="0" w:space="0" w:color="auto"/>
            <w:bottom w:val="none" w:sz="0" w:space="0" w:color="auto"/>
            <w:right w:val="none" w:sz="0" w:space="0" w:color="auto"/>
          </w:divBdr>
        </w:div>
        <w:div w:id="1863663775">
          <w:marLeft w:val="0"/>
          <w:marRight w:val="0"/>
          <w:marTop w:val="0"/>
          <w:marBottom w:val="0"/>
          <w:divBdr>
            <w:top w:val="none" w:sz="0" w:space="0" w:color="auto"/>
            <w:left w:val="none" w:sz="0" w:space="0" w:color="auto"/>
            <w:bottom w:val="none" w:sz="0" w:space="0" w:color="auto"/>
            <w:right w:val="none" w:sz="0" w:space="0" w:color="auto"/>
          </w:divBdr>
        </w:div>
        <w:div w:id="1919559374">
          <w:marLeft w:val="0"/>
          <w:marRight w:val="0"/>
          <w:marTop w:val="0"/>
          <w:marBottom w:val="0"/>
          <w:divBdr>
            <w:top w:val="none" w:sz="0" w:space="0" w:color="auto"/>
            <w:left w:val="none" w:sz="0" w:space="0" w:color="auto"/>
            <w:bottom w:val="none" w:sz="0" w:space="0" w:color="auto"/>
            <w:right w:val="none" w:sz="0" w:space="0" w:color="auto"/>
          </w:divBdr>
        </w:div>
        <w:div w:id="1929074228">
          <w:marLeft w:val="0"/>
          <w:marRight w:val="0"/>
          <w:marTop w:val="0"/>
          <w:marBottom w:val="0"/>
          <w:divBdr>
            <w:top w:val="none" w:sz="0" w:space="0" w:color="auto"/>
            <w:left w:val="none" w:sz="0" w:space="0" w:color="auto"/>
            <w:bottom w:val="none" w:sz="0" w:space="0" w:color="auto"/>
            <w:right w:val="none" w:sz="0" w:space="0" w:color="auto"/>
          </w:divBdr>
        </w:div>
        <w:div w:id="1933270409">
          <w:marLeft w:val="0"/>
          <w:marRight w:val="0"/>
          <w:marTop w:val="0"/>
          <w:marBottom w:val="0"/>
          <w:divBdr>
            <w:top w:val="none" w:sz="0" w:space="0" w:color="auto"/>
            <w:left w:val="none" w:sz="0" w:space="0" w:color="auto"/>
            <w:bottom w:val="none" w:sz="0" w:space="0" w:color="auto"/>
            <w:right w:val="none" w:sz="0" w:space="0" w:color="auto"/>
          </w:divBdr>
        </w:div>
        <w:div w:id="1972857308">
          <w:marLeft w:val="0"/>
          <w:marRight w:val="0"/>
          <w:marTop w:val="0"/>
          <w:marBottom w:val="0"/>
          <w:divBdr>
            <w:top w:val="none" w:sz="0" w:space="0" w:color="auto"/>
            <w:left w:val="none" w:sz="0" w:space="0" w:color="auto"/>
            <w:bottom w:val="none" w:sz="0" w:space="0" w:color="auto"/>
            <w:right w:val="none" w:sz="0" w:space="0" w:color="auto"/>
          </w:divBdr>
        </w:div>
        <w:div w:id="2010786169">
          <w:marLeft w:val="0"/>
          <w:marRight w:val="0"/>
          <w:marTop w:val="0"/>
          <w:marBottom w:val="0"/>
          <w:divBdr>
            <w:top w:val="none" w:sz="0" w:space="0" w:color="auto"/>
            <w:left w:val="none" w:sz="0" w:space="0" w:color="auto"/>
            <w:bottom w:val="none" w:sz="0" w:space="0" w:color="auto"/>
            <w:right w:val="none" w:sz="0" w:space="0" w:color="auto"/>
          </w:divBdr>
        </w:div>
        <w:div w:id="2061704218">
          <w:marLeft w:val="0"/>
          <w:marRight w:val="0"/>
          <w:marTop w:val="0"/>
          <w:marBottom w:val="0"/>
          <w:divBdr>
            <w:top w:val="none" w:sz="0" w:space="0" w:color="auto"/>
            <w:left w:val="none" w:sz="0" w:space="0" w:color="auto"/>
            <w:bottom w:val="none" w:sz="0" w:space="0" w:color="auto"/>
            <w:right w:val="none" w:sz="0" w:space="0" w:color="auto"/>
          </w:divBdr>
        </w:div>
        <w:div w:id="2076732660">
          <w:marLeft w:val="0"/>
          <w:marRight w:val="0"/>
          <w:marTop w:val="0"/>
          <w:marBottom w:val="0"/>
          <w:divBdr>
            <w:top w:val="none" w:sz="0" w:space="0" w:color="auto"/>
            <w:left w:val="none" w:sz="0" w:space="0" w:color="auto"/>
            <w:bottom w:val="none" w:sz="0" w:space="0" w:color="auto"/>
            <w:right w:val="none" w:sz="0" w:space="0" w:color="auto"/>
          </w:divBdr>
        </w:div>
        <w:div w:id="2100515894">
          <w:marLeft w:val="0"/>
          <w:marRight w:val="0"/>
          <w:marTop w:val="0"/>
          <w:marBottom w:val="0"/>
          <w:divBdr>
            <w:top w:val="none" w:sz="0" w:space="0" w:color="auto"/>
            <w:left w:val="none" w:sz="0" w:space="0" w:color="auto"/>
            <w:bottom w:val="none" w:sz="0" w:space="0" w:color="auto"/>
            <w:right w:val="none" w:sz="0" w:space="0" w:color="auto"/>
          </w:divBdr>
        </w:div>
      </w:divsChild>
    </w:div>
    <w:div w:id="1916279238">
      <w:bodyDiv w:val="1"/>
      <w:marLeft w:val="0"/>
      <w:marRight w:val="0"/>
      <w:marTop w:val="0"/>
      <w:marBottom w:val="0"/>
      <w:divBdr>
        <w:top w:val="none" w:sz="0" w:space="0" w:color="auto"/>
        <w:left w:val="none" w:sz="0" w:space="0" w:color="auto"/>
        <w:bottom w:val="none" w:sz="0" w:space="0" w:color="auto"/>
        <w:right w:val="none" w:sz="0" w:space="0" w:color="auto"/>
      </w:divBdr>
    </w:div>
    <w:div w:id="1916359502">
      <w:bodyDiv w:val="1"/>
      <w:marLeft w:val="0"/>
      <w:marRight w:val="0"/>
      <w:marTop w:val="0"/>
      <w:marBottom w:val="0"/>
      <w:divBdr>
        <w:top w:val="none" w:sz="0" w:space="0" w:color="auto"/>
        <w:left w:val="none" w:sz="0" w:space="0" w:color="auto"/>
        <w:bottom w:val="none" w:sz="0" w:space="0" w:color="auto"/>
        <w:right w:val="none" w:sz="0" w:space="0" w:color="auto"/>
      </w:divBdr>
    </w:div>
    <w:div w:id="1916621572">
      <w:bodyDiv w:val="1"/>
      <w:marLeft w:val="0"/>
      <w:marRight w:val="0"/>
      <w:marTop w:val="0"/>
      <w:marBottom w:val="0"/>
      <w:divBdr>
        <w:top w:val="none" w:sz="0" w:space="0" w:color="auto"/>
        <w:left w:val="none" w:sz="0" w:space="0" w:color="auto"/>
        <w:bottom w:val="none" w:sz="0" w:space="0" w:color="auto"/>
        <w:right w:val="none" w:sz="0" w:space="0" w:color="auto"/>
      </w:divBdr>
    </w:div>
    <w:div w:id="1916628062">
      <w:bodyDiv w:val="1"/>
      <w:marLeft w:val="0"/>
      <w:marRight w:val="0"/>
      <w:marTop w:val="0"/>
      <w:marBottom w:val="0"/>
      <w:divBdr>
        <w:top w:val="none" w:sz="0" w:space="0" w:color="auto"/>
        <w:left w:val="none" w:sz="0" w:space="0" w:color="auto"/>
        <w:bottom w:val="none" w:sz="0" w:space="0" w:color="auto"/>
        <w:right w:val="none" w:sz="0" w:space="0" w:color="auto"/>
      </w:divBdr>
    </w:div>
    <w:div w:id="1916669316">
      <w:bodyDiv w:val="1"/>
      <w:marLeft w:val="0"/>
      <w:marRight w:val="0"/>
      <w:marTop w:val="0"/>
      <w:marBottom w:val="0"/>
      <w:divBdr>
        <w:top w:val="none" w:sz="0" w:space="0" w:color="auto"/>
        <w:left w:val="none" w:sz="0" w:space="0" w:color="auto"/>
        <w:bottom w:val="none" w:sz="0" w:space="0" w:color="auto"/>
        <w:right w:val="none" w:sz="0" w:space="0" w:color="auto"/>
      </w:divBdr>
    </w:div>
    <w:div w:id="1916746371">
      <w:bodyDiv w:val="1"/>
      <w:marLeft w:val="0"/>
      <w:marRight w:val="0"/>
      <w:marTop w:val="0"/>
      <w:marBottom w:val="0"/>
      <w:divBdr>
        <w:top w:val="none" w:sz="0" w:space="0" w:color="auto"/>
        <w:left w:val="none" w:sz="0" w:space="0" w:color="auto"/>
        <w:bottom w:val="none" w:sz="0" w:space="0" w:color="auto"/>
        <w:right w:val="none" w:sz="0" w:space="0" w:color="auto"/>
      </w:divBdr>
    </w:div>
    <w:div w:id="1917013380">
      <w:bodyDiv w:val="1"/>
      <w:marLeft w:val="0"/>
      <w:marRight w:val="0"/>
      <w:marTop w:val="0"/>
      <w:marBottom w:val="0"/>
      <w:divBdr>
        <w:top w:val="none" w:sz="0" w:space="0" w:color="auto"/>
        <w:left w:val="none" w:sz="0" w:space="0" w:color="auto"/>
        <w:bottom w:val="none" w:sz="0" w:space="0" w:color="auto"/>
        <w:right w:val="none" w:sz="0" w:space="0" w:color="auto"/>
      </w:divBdr>
    </w:div>
    <w:div w:id="1917082692">
      <w:bodyDiv w:val="1"/>
      <w:marLeft w:val="0"/>
      <w:marRight w:val="0"/>
      <w:marTop w:val="0"/>
      <w:marBottom w:val="0"/>
      <w:divBdr>
        <w:top w:val="none" w:sz="0" w:space="0" w:color="auto"/>
        <w:left w:val="none" w:sz="0" w:space="0" w:color="auto"/>
        <w:bottom w:val="none" w:sz="0" w:space="0" w:color="auto"/>
        <w:right w:val="none" w:sz="0" w:space="0" w:color="auto"/>
      </w:divBdr>
    </w:div>
    <w:div w:id="1917131737">
      <w:bodyDiv w:val="1"/>
      <w:marLeft w:val="0"/>
      <w:marRight w:val="0"/>
      <w:marTop w:val="0"/>
      <w:marBottom w:val="0"/>
      <w:divBdr>
        <w:top w:val="none" w:sz="0" w:space="0" w:color="auto"/>
        <w:left w:val="none" w:sz="0" w:space="0" w:color="auto"/>
        <w:bottom w:val="none" w:sz="0" w:space="0" w:color="auto"/>
        <w:right w:val="none" w:sz="0" w:space="0" w:color="auto"/>
      </w:divBdr>
    </w:div>
    <w:div w:id="1917281193">
      <w:bodyDiv w:val="1"/>
      <w:marLeft w:val="0"/>
      <w:marRight w:val="0"/>
      <w:marTop w:val="0"/>
      <w:marBottom w:val="0"/>
      <w:divBdr>
        <w:top w:val="none" w:sz="0" w:space="0" w:color="auto"/>
        <w:left w:val="none" w:sz="0" w:space="0" w:color="auto"/>
        <w:bottom w:val="none" w:sz="0" w:space="0" w:color="auto"/>
        <w:right w:val="none" w:sz="0" w:space="0" w:color="auto"/>
      </w:divBdr>
    </w:div>
    <w:div w:id="1917321641">
      <w:bodyDiv w:val="1"/>
      <w:marLeft w:val="0"/>
      <w:marRight w:val="0"/>
      <w:marTop w:val="0"/>
      <w:marBottom w:val="0"/>
      <w:divBdr>
        <w:top w:val="none" w:sz="0" w:space="0" w:color="auto"/>
        <w:left w:val="none" w:sz="0" w:space="0" w:color="auto"/>
        <w:bottom w:val="none" w:sz="0" w:space="0" w:color="auto"/>
        <w:right w:val="none" w:sz="0" w:space="0" w:color="auto"/>
      </w:divBdr>
    </w:div>
    <w:div w:id="1917393769">
      <w:bodyDiv w:val="1"/>
      <w:marLeft w:val="0"/>
      <w:marRight w:val="0"/>
      <w:marTop w:val="0"/>
      <w:marBottom w:val="0"/>
      <w:divBdr>
        <w:top w:val="none" w:sz="0" w:space="0" w:color="auto"/>
        <w:left w:val="none" w:sz="0" w:space="0" w:color="auto"/>
        <w:bottom w:val="none" w:sz="0" w:space="0" w:color="auto"/>
        <w:right w:val="none" w:sz="0" w:space="0" w:color="auto"/>
      </w:divBdr>
    </w:div>
    <w:div w:id="1917861618">
      <w:bodyDiv w:val="1"/>
      <w:marLeft w:val="0"/>
      <w:marRight w:val="0"/>
      <w:marTop w:val="0"/>
      <w:marBottom w:val="0"/>
      <w:divBdr>
        <w:top w:val="none" w:sz="0" w:space="0" w:color="auto"/>
        <w:left w:val="none" w:sz="0" w:space="0" w:color="auto"/>
        <w:bottom w:val="none" w:sz="0" w:space="0" w:color="auto"/>
        <w:right w:val="none" w:sz="0" w:space="0" w:color="auto"/>
      </w:divBdr>
    </w:div>
    <w:div w:id="1917862373">
      <w:bodyDiv w:val="1"/>
      <w:marLeft w:val="0"/>
      <w:marRight w:val="0"/>
      <w:marTop w:val="0"/>
      <w:marBottom w:val="0"/>
      <w:divBdr>
        <w:top w:val="none" w:sz="0" w:space="0" w:color="auto"/>
        <w:left w:val="none" w:sz="0" w:space="0" w:color="auto"/>
        <w:bottom w:val="none" w:sz="0" w:space="0" w:color="auto"/>
        <w:right w:val="none" w:sz="0" w:space="0" w:color="auto"/>
      </w:divBdr>
    </w:div>
    <w:div w:id="1918440892">
      <w:bodyDiv w:val="1"/>
      <w:marLeft w:val="0"/>
      <w:marRight w:val="0"/>
      <w:marTop w:val="0"/>
      <w:marBottom w:val="0"/>
      <w:divBdr>
        <w:top w:val="none" w:sz="0" w:space="0" w:color="auto"/>
        <w:left w:val="none" w:sz="0" w:space="0" w:color="auto"/>
        <w:bottom w:val="none" w:sz="0" w:space="0" w:color="auto"/>
        <w:right w:val="none" w:sz="0" w:space="0" w:color="auto"/>
      </w:divBdr>
    </w:div>
    <w:div w:id="1918510879">
      <w:bodyDiv w:val="1"/>
      <w:marLeft w:val="0"/>
      <w:marRight w:val="0"/>
      <w:marTop w:val="0"/>
      <w:marBottom w:val="0"/>
      <w:divBdr>
        <w:top w:val="none" w:sz="0" w:space="0" w:color="auto"/>
        <w:left w:val="none" w:sz="0" w:space="0" w:color="auto"/>
        <w:bottom w:val="none" w:sz="0" w:space="0" w:color="auto"/>
        <w:right w:val="none" w:sz="0" w:space="0" w:color="auto"/>
      </w:divBdr>
    </w:div>
    <w:div w:id="1918513527">
      <w:bodyDiv w:val="1"/>
      <w:marLeft w:val="0"/>
      <w:marRight w:val="0"/>
      <w:marTop w:val="0"/>
      <w:marBottom w:val="0"/>
      <w:divBdr>
        <w:top w:val="none" w:sz="0" w:space="0" w:color="auto"/>
        <w:left w:val="none" w:sz="0" w:space="0" w:color="auto"/>
        <w:bottom w:val="none" w:sz="0" w:space="0" w:color="auto"/>
        <w:right w:val="none" w:sz="0" w:space="0" w:color="auto"/>
      </w:divBdr>
    </w:div>
    <w:div w:id="1918830382">
      <w:bodyDiv w:val="1"/>
      <w:marLeft w:val="0"/>
      <w:marRight w:val="0"/>
      <w:marTop w:val="0"/>
      <w:marBottom w:val="0"/>
      <w:divBdr>
        <w:top w:val="none" w:sz="0" w:space="0" w:color="auto"/>
        <w:left w:val="none" w:sz="0" w:space="0" w:color="auto"/>
        <w:bottom w:val="none" w:sz="0" w:space="0" w:color="auto"/>
        <w:right w:val="none" w:sz="0" w:space="0" w:color="auto"/>
      </w:divBdr>
    </w:div>
    <w:div w:id="1918972515">
      <w:bodyDiv w:val="1"/>
      <w:marLeft w:val="0"/>
      <w:marRight w:val="0"/>
      <w:marTop w:val="0"/>
      <w:marBottom w:val="0"/>
      <w:divBdr>
        <w:top w:val="none" w:sz="0" w:space="0" w:color="auto"/>
        <w:left w:val="none" w:sz="0" w:space="0" w:color="auto"/>
        <w:bottom w:val="none" w:sz="0" w:space="0" w:color="auto"/>
        <w:right w:val="none" w:sz="0" w:space="0" w:color="auto"/>
      </w:divBdr>
    </w:div>
    <w:div w:id="1918974834">
      <w:bodyDiv w:val="1"/>
      <w:marLeft w:val="0"/>
      <w:marRight w:val="0"/>
      <w:marTop w:val="0"/>
      <w:marBottom w:val="0"/>
      <w:divBdr>
        <w:top w:val="none" w:sz="0" w:space="0" w:color="auto"/>
        <w:left w:val="none" w:sz="0" w:space="0" w:color="auto"/>
        <w:bottom w:val="none" w:sz="0" w:space="0" w:color="auto"/>
        <w:right w:val="none" w:sz="0" w:space="0" w:color="auto"/>
      </w:divBdr>
    </w:div>
    <w:div w:id="1918975239">
      <w:bodyDiv w:val="1"/>
      <w:marLeft w:val="0"/>
      <w:marRight w:val="0"/>
      <w:marTop w:val="0"/>
      <w:marBottom w:val="0"/>
      <w:divBdr>
        <w:top w:val="none" w:sz="0" w:space="0" w:color="auto"/>
        <w:left w:val="none" w:sz="0" w:space="0" w:color="auto"/>
        <w:bottom w:val="none" w:sz="0" w:space="0" w:color="auto"/>
        <w:right w:val="none" w:sz="0" w:space="0" w:color="auto"/>
      </w:divBdr>
      <w:divsChild>
        <w:div w:id="69936908">
          <w:marLeft w:val="0"/>
          <w:marRight w:val="0"/>
          <w:marTop w:val="0"/>
          <w:marBottom w:val="0"/>
          <w:divBdr>
            <w:top w:val="none" w:sz="0" w:space="0" w:color="auto"/>
            <w:left w:val="none" w:sz="0" w:space="0" w:color="auto"/>
            <w:bottom w:val="none" w:sz="0" w:space="0" w:color="auto"/>
            <w:right w:val="none" w:sz="0" w:space="0" w:color="auto"/>
          </w:divBdr>
        </w:div>
        <w:div w:id="124154381">
          <w:marLeft w:val="0"/>
          <w:marRight w:val="0"/>
          <w:marTop w:val="0"/>
          <w:marBottom w:val="0"/>
          <w:divBdr>
            <w:top w:val="none" w:sz="0" w:space="0" w:color="auto"/>
            <w:left w:val="none" w:sz="0" w:space="0" w:color="auto"/>
            <w:bottom w:val="none" w:sz="0" w:space="0" w:color="auto"/>
            <w:right w:val="none" w:sz="0" w:space="0" w:color="auto"/>
          </w:divBdr>
        </w:div>
        <w:div w:id="168642643">
          <w:marLeft w:val="0"/>
          <w:marRight w:val="0"/>
          <w:marTop w:val="0"/>
          <w:marBottom w:val="0"/>
          <w:divBdr>
            <w:top w:val="none" w:sz="0" w:space="0" w:color="auto"/>
            <w:left w:val="none" w:sz="0" w:space="0" w:color="auto"/>
            <w:bottom w:val="none" w:sz="0" w:space="0" w:color="auto"/>
            <w:right w:val="none" w:sz="0" w:space="0" w:color="auto"/>
          </w:divBdr>
        </w:div>
        <w:div w:id="233928222">
          <w:marLeft w:val="0"/>
          <w:marRight w:val="0"/>
          <w:marTop w:val="0"/>
          <w:marBottom w:val="0"/>
          <w:divBdr>
            <w:top w:val="none" w:sz="0" w:space="0" w:color="auto"/>
            <w:left w:val="none" w:sz="0" w:space="0" w:color="auto"/>
            <w:bottom w:val="none" w:sz="0" w:space="0" w:color="auto"/>
            <w:right w:val="none" w:sz="0" w:space="0" w:color="auto"/>
          </w:divBdr>
        </w:div>
        <w:div w:id="350301260">
          <w:marLeft w:val="0"/>
          <w:marRight w:val="0"/>
          <w:marTop w:val="0"/>
          <w:marBottom w:val="0"/>
          <w:divBdr>
            <w:top w:val="none" w:sz="0" w:space="0" w:color="auto"/>
            <w:left w:val="none" w:sz="0" w:space="0" w:color="auto"/>
            <w:bottom w:val="none" w:sz="0" w:space="0" w:color="auto"/>
            <w:right w:val="none" w:sz="0" w:space="0" w:color="auto"/>
          </w:divBdr>
        </w:div>
        <w:div w:id="396130537">
          <w:marLeft w:val="0"/>
          <w:marRight w:val="0"/>
          <w:marTop w:val="0"/>
          <w:marBottom w:val="0"/>
          <w:divBdr>
            <w:top w:val="none" w:sz="0" w:space="0" w:color="auto"/>
            <w:left w:val="none" w:sz="0" w:space="0" w:color="auto"/>
            <w:bottom w:val="none" w:sz="0" w:space="0" w:color="auto"/>
            <w:right w:val="none" w:sz="0" w:space="0" w:color="auto"/>
          </w:divBdr>
        </w:div>
        <w:div w:id="429009610">
          <w:marLeft w:val="0"/>
          <w:marRight w:val="0"/>
          <w:marTop w:val="0"/>
          <w:marBottom w:val="0"/>
          <w:divBdr>
            <w:top w:val="none" w:sz="0" w:space="0" w:color="auto"/>
            <w:left w:val="none" w:sz="0" w:space="0" w:color="auto"/>
            <w:bottom w:val="none" w:sz="0" w:space="0" w:color="auto"/>
            <w:right w:val="none" w:sz="0" w:space="0" w:color="auto"/>
          </w:divBdr>
        </w:div>
        <w:div w:id="490561604">
          <w:marLeft w:val="0"/>
          <w:marRight w:val="0"/>
          <w:marTop w:val="0"/>
          <w:marBottom w:val="0"/>
          <w:divBdr>
            <w:top w:val="none" w:sz="0" w:space="0" w:color="auto"/>
            <w:left w:val="none" w:sz="0" w:space="0" w:color="auto"/>
            <w:bottom w:val="none" w:sz="0" w:space="0" w:color="auto"/>
            <w:right w:val="none" w:sz="0" w:space="0" w:color="auto"/>
          </w:divBdr>
        </w:div>
        <w:div w:id="498545253">
          <w:marLeft w:val="0"/>
          <w:marRight w:val="0"/>
          <w:marTop w:val="0"/>
          <w:marBottom w:val="0"/>
          <w:divBdr>
            <w:top w:val="none" w:sz="0" w:space="0" w:color="auto"/>
            <w:left w:val="none" w:sz="0" w:space="0" w:color="auto"/>
            <w:bottom w:val="none" w:sz="0" w:space="0" w:color="auto"/>
            <w:right w:val="none" w:sz="0" w:space="0" w:color="auto"/>
          </w:divBdr>
        </w:div>
        <w:div w:id="519130366">
          <w:marLeft w:val="0"/>
          <w:marRight w:val="0"/>
          <w:marTop w:val="0"/>
          <w:marBottom w:val="0"/>
          <w:divBdr>
            <w:top w:val="none" w:sz="0" w:space="0" w:color="auto"/>
            <w:left w:val="none" w:sz="0" w:space="0" w:color="auto"/>
            <w:bottom w:val="none" w:sz="0" w:space="0" w:color="auto"/>
            <w:right w:val="none" w:sz="0" w:space="0" w:color="auto"/>
          </w:divBdr>
        </w:div>
        <w:div w:id="578636504">
          <w:marLeft w:val="0"/>
          <w:marRight w:val="0"/>
          <w:marTop w:val="0"/>
          <w:marBottom w:val="0"/>
          <w:divBdr>
            <w:top w:val="none" w:sz="0" w:space="0" w:color="auto"/>
            <w:left w:val="none" w:sz="0" w:space="0" w:color="auto"/>
            <w:bottom w:val="none" w:sz="0" w:space="0" w:color="auto"/>
            <w:right w:val="none" w:sz="0" w:space="0" w:color="auto"/>
          </w:divBdr>
        </w:div>
        <w:div w:id="607086795">
          <w:marLeft w:val="0"/>
          <w:marRight w:val="0"/>
          <w:marTop w:val="0"/>
          <w:marBottom w:val="0"/>
          <w:divBdr>
            <w:top w:val="none" w:sz="0" w:space="0" w:color="auto"/>
            <w:left w:val="none" w:sz="0" w:space="0" w:color="auto"/>
            <w:bottom w:val="none" w:sz="0" w:space="0" w:color="auto"/>
            <w:right w:val="none" w:sz="0" w:space="0" w:color="auto"/>
          </w:divBdr>
        </w:div>
        <w:div w:id="607932017">
          <w:marLeft w:val="0"/>
          <w:marRight w:val="0"/>
          <w:marTop w:val="0"/>
          <w:marBottom w:val="0"/>
          <w:divBdr>
            <w:top w:val="none" w:sz="0" w:space="0" w:color="auto"/>
            <w:left w:val="none" w:sz="0" w:space="0" w:color="auto"/>
            <w:bottom w:val="none" w:sz="0" w:space="0" w:color="auto"/>
            <w:right w:val="none" w:sz="0" w:space="0" w:color="auto"/>
          </w:divBdr>
        </w:div>
        <w:div w:id="627587838">
          <w:marLeft w:val="0"/>
          <w:marRight w:val="0"/>
          <w:marTop w:val="0"/>
          <w:marBottom w:val="0"/>
          <w:divBdr>
            <w:top w:val="none" w:sz="0" w:space="0" w:color="auto"/>
            <w:left w:val="none" w:sz="0" w:space="0" w:color="auto"/>
            <w:bottom w:val="none" w:sz="0" w:space="0" w:color="auto"/>
            <w:right w:val="none" w:sz="0" w:space="0" w:color="auto"/>
          </w:divBdr>
        </w:div>
        <w:div w:id="653680572">
          <w:marLeft w:val="0"/>
          <w:marRight w:val="0"/>
          <w:marTop w:val="0"/>
          <w:marBottom w:val="0"/>
          <w:divBdr>
            <w:top w:val="none" w:sz="0" w:space="0" w:color="auto"/>
            <w:left w:val="none" w:sz="0" w:space="0" w:color="auto"/>
            <w:bottom w:val="none" w:sz="0" w:space="0" w:color="auto"/>
            <w:right w:val="none" w:sz="0" w:space="0" w:color="auto"/>
          </w:divBdr>
        </w:div>
        <w:div w:id="674770235">
          <w:marLeft w:val="0"/>
          <w:marRight w:val="0"/>
          <w:marTop w:val="0"/>
          <w:marBottom w:val="0"/>
          <w:divBdr>
            <w:top w:val="none" w:sz="0" w:space="0" w:color="auto"/>
            <w:left w:val="none" w:sz="0" w:space="0" w:color="auto"/>
            <w:bottom w:val="none" w:sz="0" w:space="0" w:color="auto"/>
            <w:right w:val="none" w:sz="0" w:space="0" w:color="auto"/>
          </w:divBdr>
        </w:div>
        <w:div w:id="783882625">
          <w:marLeft w:val="0"/>
          <w:marRight w:val="0"/>
          <w:marTop w:val="0"/>
          <w:marBottom w:val="0"/>
          <w:divBdr>
            <w:top w:val="none" w:sz="0" w:space="0" w:color="auto"/>
            <w:left w:val="none" w:sz="0" w:space="0" w:color="auto"/>
            <w:bottom w:val="none" w:sz="0" w:space="0" w:color="auto"/>
            <w:right w:val="none" w:sz="0" w:space="0" w:color="auto"/>
          </w:divBdr>
        </w:div>
        <w:div w:id="943070577">
          <w:marLeft w:val="0"/>
          <w:marRight w:val="0"/>
          <w:marTop w:val="0"/>
          <w:marBottom w:val="0"/>
          <w:divBdr>
            <w:top w:val="none" w:sz="0" w:space="0" w:color="auto"/>
            <w:left w:val="none" w:sz="0" w:space="0" w:color="auto"/>
            <w:bottom w:val="none" w:sz="0" w:space="0" w:color="auto"/>
            <w:right w:val="none" w:sz="0" w:space="0" w:color="auto"/>
          </w:divBdr>
        </w:div>
        <w:div w:id="992416610">
          <w:marLeft w:val="0"/>
          <w:marRight w:val="0"/>
          <w:marTop w:val="0"/>
          <w:marBottom w:val="0"/>
          <w:divBdr>
            <w:top w:val="none" w:sz="0" w:space="0" w:color="auto"/>
            <w:left w:val="none" w:sz="0" w:space="0" w:color="auto"/>
            <w:bottom w:val="none" w:sz="0" w:space="0" w:color="auto"/>
            <w:right w:val="none" w:sz="0" w:space="0" w:color="auto"/>
          </w:divBdr>
        </w:div>
        <w:div w:id="1001086119">
          <w:marLeft w:val="0"/>
          <w:marRight w:val="0"/>
          <w:marTop w:val="0"/>
          <w:marBottom w:val="0"/>
          <w:divBdr>
            <w:top w:val="none" w:sz="0" w:space="0" w:color="auto"/>
            <w:left w:val="none" w:sz="0" w:space="0" w:color="auto"/>
            <w:bottom w:val="none" w:sz="0" w:space="0" w:color="auto"/>
            <w:right w:val="none" w:sz="0" w:space="0" w:color="auto"/>
          </w:divBdr>
        </w:div>
        <w:div w:id="1072695655">
          <w:marLeft w:val="0"/>
          <w:marRight w:val="0"/>
          <w:marTop w:val="0"/>
          <w:marBottom w:val="0"/>
          <w:divBdr>
            <w:top w:val="none" w:sz="0" w:space="0" w:color="auto"/>
            <w:left w:val="none" w:sz="0" w:space="0" w:color="auto"/>
            <w:bottom w:val="none" w:sz="0" w:space="0" w:color="auto"/>
            <w:right w:val="none" w:sz="0" w:space="0" w:color="auto"/>
          </w:divBdr>
        </w:div>
        <w:div w:id="1084107937">
          <w:marLeft w:val="0"/>
          <w:marRight w:val="0"/>
          <w:marTop w:val="0"/>
          <w:marBottom w:val="0"/>
          <w:divBdr>
            <w:top w:val="none" w:sz="0" w:space="0" w:color="auto"/>
            <w:left w:val="none" w:sz="0" w:space="0" w:color="auto"/>
            <w:bottom w:val="none" w:sz="0" w:space="0" w:color="auto"/>
            <w:right w:val="none" w:sz="0" w:space="0" w:color="auto"/>
          </w:divBdr>
        </w:div>
        <w:div w:id="1108240439">
          <w:marLeft w:val="0"/>
          <w:marRight w:val="0"/>
          <w:marTop w:val="0"/>
          <w:marBottom w:val="0"/>
          <w:divBdr>
            <w:top w:val="none" w:sz="0" w:space="0" w:color="auto"/>
            <w:left w:val="none" w:sz="0" w:space="0" w:color="auto"/>
            <w:bottom w:val="none" w:sz="0" w:space="0" w:color="auto"/>
            <w:right w:val="none" w:sz="0" w:space="0" w:color="auto"/>
          </w:divBdr>
        </w:div>
        <w:div w:id="1122305998">
          <w:marLeft w:val="0"/>
          <w:marRight w:val="0"/>
          <w:marTop w:val="0"/>
          <w:marBottom w:val="0"/>
          <w:divBdr>
            <w:top w:val="none" w:sz="0" w:space="0" w:color="auto"/>
            <w:left w:val="none" w:sz="0" w:space="0" w:color="auto"/>
            <w:bottom w:val="none" w:sz="0" w:space="0" w:color="auto"/>
            <w:right w:val="none" w:sz="0" w:space="0" w:color="auto"/>
          </w:divBdr>
        </w:div>
        <w:div w:id="1149398748">
          <w:marLeft w:val="0"/>
          <w:marRight w:val="0"/>
          <w:marTop w:val="0"/>
          <w:marBottom w:val="0"/>
          <w:divBdr>
            <w:top w:val="none" w:sz="0" w:space="0" w:color="auto"/>
            <w:left w:val="none" w:sz="0" w:space="0" w:color="auto"/>
            <w:bottom w:val="none" w:sz="0" w:space="0" w:color="auto"/>
            <w:right w:val="none" w:sz="0" w:space="0" w:color="auto"/>
          </w:divBdr>
        </w:div>
        <w:div w:id="1164706489">
          <w:marLeft w:val="0"/>
          <w:marRight w:val="0"/>
          <w:marTop w:val="0"/>
          <w:marBottom w:val="0"/>
          <w:divBdr>
            <w:top w:val="none" w:sz="0" w:space="0" w:color="auto"/>
            <w:left w:val="none" w:sz="0" w:space="0" w:color="auto"/>
            <w:bottom w:val="none" w:sz="0" w:space="0" w:color="auto"/>
            <w:right w:val="none" w:sz="0" w:space="0" w:color="auto"/>
          </w:divBdr>
        </w:div>
        <w:div w:id="1183086606">
          <w:marLeft w:val="0"/>
          <w:marRight w:val="0"/>
          <w:marTop w:val="0"/>
          <w:marBottom w:val="0"/>
          <w:divBdr>
            <w:top w:val="none" w:sz="0" w:space="0" w:color="auto"/>
            <w:left w:val="none" w:sz="0" w:space="0" w:color="auto"/>
            <w:bottom w:val="none" w:sz="0" w:space="0" w:color="auto"/>
            <w:right w:val="none" w:sz="0" w:space="0" w:color="auto"/>
          </w:divBdr>
        </w:div>
        <w:div w:id="1191525474">
          <w:marLeft w:val="0"/>
          <w:marRight w:val="0"/>
          <w:marTop w:val="0"/>
          <w:marBottom w:val="0"/>
          <w:divBdr>
            <w:top w:val="none" w:sz="0" w:space="0" w:color="auto"/>
            <w:left w:val="none" w:sz="0" w:space="0" w:color="auto"/>
            <w:bottom w:val="none" w:sz="0" w:space="0" w:color="auto"/>
            <w:right w:val="none" w:sz="0" w:space="0" w:color="auto"/>
          </w:divBdr>
        </w:div>
        <w:div w:id="1225721603">
          <w:marLeft w:val="0"/>
          <w:marRight w:val="0"/>
          <w:marTop w:val="0"/>
          <w:marBottom w:val="0"/>
          <w:divBdr>
            <w:top w:val="none" w:sz="0" w:space="0" w:color="auto"/>
            <w:left w:val="none" w:sz="0" w:space="0" w:color="auto"/>
            <w:bottom w:val="none" w:sz="0" w:space="0" w:color="auto"/>
            <w:right w:val="none" w:sz="0" w:space="0" w:color="auto"/>
          </w:divBdr>
        </w:div>
        <w:div w:id="1249659706">
          <w:marLeft w:val="0"/>
          <w:marRight w:val="0"/>
          <w:marTop w:val="0"/>
          <w:marBottom w:val="0"/>
          <w:divBdr>
            <w:top w:val="none" w:sz="0" w:space="0" w:color="auto"/>
            <w:left w:val="none" w:sz="0" w:space="0" w:color="auto"/>
            <w:bottom w:val="none" w:sz="0" w:space="0" w:color="auto"/>
            <w:right w:val="none" w:sz="0" w:space="0" w:color="auto"/>
          </w:divBdr>
        </w:div>
        <w:div w:id="1421217277">
          <w:marLeft w:val="0"/>
          <w:marRight w:val="0"/>
          <w:marTop w:val="0"/>
          <w:marBottom w:val="0"/>
          <w:divBdr>
            <w:top w:val="none" w:sz="0" w:space="0" w:color="auto"/>
            <w:left w:val="none" w:sz="0" w:space="0" w:color="auto"/>
            <w:bottom w:val="none" w:sz="0" w:space="0" w:color="auto"/>
            <w:right w:val="none" w:sz="0" w:space="0" w:color="auto"/>
          </w:divBdr>
        </w:div>
        <w:div w:id="1609006069">
          <w:marLeft w:val="0"/>
          <w:marRight w:val="0"/>
          <w:marTop w:val="0"/>
          <w:marBottom w:val="0"/>
          <w:divBdr>
            <w:top w:val="none" w:sz="0" w:space="0" w:color="auto"/>
            <w:left w:val="none" w:sz="0" w:space="0" w:color="auto"/>
            <w:bottom w:val="none" w:sz="0" w:space="0" w:color="auto"/>
            <w:right w:val="none" w:sz="0" w:space="0" w:color="auto"/>
          </w:divBdr>
        </w:div>
        <w:div w:id="1613130682">
          <w:marLeft w:val="0"/>
          <w:marRight w:val="0"/>
          <w:marTop w:val="0"/>
          <w:marBottom w:val="0"/>
          <w:divBdr>
            <w:top w:val="none" w:sz="0" w:space="0" w:color="auto"/>
            <w:left w:val="none" w:sz="0" w:space="0" w:color="auto"/>
            <w:bottom w:val="none" w:sz="0" w:space="0" w:color="auto"/>
            <w:right w:val="none" w:sz="0" w:space="0" w:color="auto"/>
          </w:divBdr>
        </w:div>
        <w:div w:id="1615600213">
          <w:marLeft w:val="0"/>
          <w:marRight w:val="0"/>
          <w:marTop w:val="0"/>
          <w:marBottom w:val="0"/>
          <w:divBdr>
            <w:top w:val="none" w:sz="0" w:space="0" w:color="auto"/>
            <w:left w:val="none" w:sz="0" w:space="0" w:color="auto"/>
            <w:bottom w:val="none" w:sz="0" w:space="0" w:color="auto"/>
            <w:right w:val="none" w:sz="0" w:space="0" w:color="auto"/>
          </w:divBdr>
        </w:div>
        <w:div w:id="1704673799">
          <w:marLeft w:val="0"/>
          <w:marRight w:val="0"/>
          <w:marTop w:val="0"/>
          <w:marBottom w:val="0"/>
          <w:divBdr>
            <w:top w:val="none" w:sz="0" w:space="0" w:color="auto"/>
            <w:left w:val="none" w:sz="0" w:space="0" w:color="auto"/>
            <w:bottom w:val="none" w:sz="0" w:space="0" w:color="auto"/>
            <w:right w:val="none" w:sz="0" w:space="0" w:color="auto"/>
          </w:divBdr>
        </w:div>
        <w:div w:id="1797528277">
          <w:marLeft w:val="0"/>
          <w:marRight w:val="0"/>
          <w:marTop w:val="0"/>
          <w:marBottom w:val="0"/>
          <w:divBdr>
            <w:top w:val="none" w:sz="0" w:space="0" w:color="auto"/>
            <w:left w:val="none" w:sz="0" w:space="0" w:color="auto"/>
            <w:bottom w:val="none" w:sz="0" w:space="0" w:color="auto"/>
            <w:right w:val="none" w:sz="0" w:space="0" w:color="auto"/>
          </w:divBdr>
        </w:div>
        <w:div w:id="1849982478">
          <w:marLeft w:val="0"/>
          <w:marRight w:val="0"/>
          <w:marTop w:val="0"/>
          <w:marBottom w:val="0"/>
          <w:divBdr>
            <w:top w:val="none" w:sz="0" w:space="0" w:color="auto"/>
            <w:left w:val="none" w:sz="0" w:space="0" w:color="auto"/>
            <w:bottom w:val="none" w:sz="0" w:space="0" w:color="auto"/>
            <w:right w:val="none" w:sz="0" w:space="0" w:color="auto"/>
          </w:divBdr>
        </w:div>
        <w:div w:id="1904682376">
          <w:marLeft w:val="0"/>
          <w:marRight w:val="0"/>
          <w:marTop w:val="0"/>
          <w:marBottom w:val="0"/>
          <w:divBdr>
            <w:top w:val="none" w:sz="0" w:space="0" w:color="auto"/>
            <w:left w:val="none" w:sz="0" w:space="0" w:color="auto"/>
            <w:bottom w:val="none" w:sz="0" w:space="0" w:color="auto"/>
            <w:right w:val="none" w:sz="0" w:space="0" w:color="auto"/>
          </w:divBdr>
        </w:div>
        <w:div w:id="1941334767">
          <w:marLeft w:val="0"/>
          <w:marRight w:val="0"/>
          <w:marTop w:val="0"/>
          <w:marBottom w:val="0"/>
          <w:divBdr>
            <w:top w:val="none" w:sz="0" w:space="0" w:color="auto"/>
            <w:left w:val="none" w:sz="0" w:space="0" w:color="auto"/>
            <w:bottom w:val="none" w:sz="0" w:space="0" w:color="auto"/>
            <w:right w:val="none" w:sz="0" w:space="0" w:color="auto"/>
          </w:divBdr>
        </w:div>
        <w:div w:id="1949001728">
          <w:marLeft w:val="0"/>
          <w:marRight w:val="0"/>
          <w:marTop w:val="0"/>
          <w:marBottom w:val="0"/>
          <w:divBdr>
            <w:top w:val="none" w:sz="0" w:space="0" w:color="auto"/>
            <w:left w:val="none" w:sz="0" w:space="0" w:color="auto"/>
            <w:bottom w:val="none" w:sz="0" w:space="0" w:color="auto"/>
            <w:right w:val="none" w:sz="0" w:space="0" w:color="auto"/>
          </w:divBdr>
        </w:div>
        <w:div w:id="1972244379">
          <w:marLeft w:val="0"/>
          <w:marRight w:val="0"/>
          <w:marTop w:val="0"/>
          <w:marBottom w:val="0"/>
          <w:divBdr>
            <w:top w:val="none" w:sz="0" w:space="0" w:color="auto"/>
            <w:left w:val="none" w:sz="0" w:space="0" w:color="auto"/>
            <w:bottom w:val="none" w:sz="0" w:space="0" w:color="auto"/>
            <w:right w:val="none" w:sz="0" w:space="0" w:color="auto"/>
          </w:divBdr>
        </w:div>
        <w:div w:id="1997144173">
          <w:marLeft w:val="0"/>
          <w:marRight w:val="0"/>
          <w:marTop w:val="0"/>
          <w:marBottom w:val="0"/>
          <w:divBdr>
            <w:top w:val="none" w:sz="0" w:space="0" w:color="auto"/>
            <w:left w:val="none" w:sz="0" w:space="0" w:color="auto"/>
            <w:bottom w:val="none" w:sz="0" w:space="0" w:color="auto"/>
            <w:right w:val="none" w:sz="0" w:space="0" w:color="auto"/>
          </w:divBdr>
        </w:div>
        <w:div w:id="2017533118">
          <w:marLeft w:val="0"/>
          <w:marRight w:val="0"/>
          <w:marTop w:val="0"/>
          <w:marBottom w:val="0"/>
          <w:divBdr>
            <w:top w:val="none" w:sz="0" w:space="0" w:color="auto"/>
            <w:left w:val="none" w:sz="0" w:space="0" w:color="auto"/>
            <w:bottom w:val="none" w:sz="0" w:space="0" w:color="auto"/>
            <w:right w:val="none" w:sz="0" w:space="0" w:color="auto"/>
          </w:divBdr>
        </w:div>
        <w:div w:id="2063285902">
          <w:marLeft w:val="0"/>
          <w:marRight w:val="0"/>
          <w:marTop w:val="0"/>
          <w:marBottom w:val="0"/>
          <w:divBdr>
            <w:top w:val="none" w:sz="0" w:space="0" w:color="auto"/>
            <w:left w:val="none" w:sz="0" w:space="0" w:color="auto"/>
            <w:bottom w:val="none" w:sz="0" w:space="0" w:color="auto"/>
            <w:right w:val="none" w:sz="0" w:space="0" w:color="auto"/>
          </w:divBdr>
        </w:div>
        <w:div w:id="2089688209">
          <w:marLeft w:val="0"/>
          <w:marRight w:val="0"/>
          <w:marTop w:val="0"/>
          <w:marBottom w:val="0"/>
          <w:divBdr>
            <w:top w:val="none" w:sz="0" w:space="0" w:color="auto"/>
            <w:left w:val="none" w:sz="0" w:space="0" w:color="auto"/>
            <w:bottom w:val="none" w:sz="0" w:space="0" w:color="auto"/>
            <w:right w:val="none" w:sz="0" w:space="0" w:color="auto"/>
          </w:divBdr>
        </w:div>
        <w:div w:id="2116629218">
          <w:marLeft w:val="0"/>
          <w:marRight w:val="0"/>
          <w:marTop w:val="0"/>
          <w:marBottom w:val="0"/>
          <w:divBdr>
            <w:top w:val="none" w:sz="0" w:space="0" w:color="auto"/>
            <w:left w:val="none" w:sz="0" w:space="0" w:color="auto"/>
            <w:bottom w:val="none" w:sz="0" w:space="0" w:color="auto"/>
            <w:right w:val="none" w:sz="0" w:space="0" w:color="auto"/>
          </w:divBdr>
        </w:div>
      </w:divsChild>
    </w:div>
    <w:div w:id="1919292427">
      <w:bodyDiv w:val="1"/>
      <w:marLeft w:val="0"/>
      <w:marRight w:val="0"/>
      <w:marTop w:val="0"/>
      <w:marBottom w:val="0"/>
      <w:divBdr>
        <w:top w:val="none" w:sz="0" w:space="0" w:color="auto"/>
        <w:left w:val="none" w:sz="0" w:space="0" w:color="auto"/>
        <w:bottom w:val="none" w:sz="0" w:space="0" w:color="auto"/>
        <w:right w:val="none" w:sz="0" w:space="0" w:color="auto"/>
      </w:divBdr>
    </w:div>
    <w:div w:id="1919319791">
      <w:bodyDiv w:val="1"/>
      <w:marLeft w:val="0"/>
      <w:marRight w:val="0"/>
      <w:marTop w:val="0"/>
      <w:marBottom w:val="0"/>
      <w:divBdr>
        <w:top w:val="none" w:sz="0" w:space="0" w:color="auto"/>
        <w:left w:val="none" w:sz="0" w:space="0" w:color="auto"/>
        <w:bottom w:val="none" w:sz="0" w:space="0" w:color="auto"/>
        <w:right w:val="none" w:sz="0" w:space="0" w:color="auto"/>
      </w:divBdr>
    </w:div>
    <w:div w:id="1919436179">
      <w:bodyDiv w:val="1"/>
      <w:marLeft w:val="0"/>
      <w:marRight w:val="0"/>
      <w:marTop w:val="0"/>
      <w:marBottom w:val="0"/>
      <w:divBdr>
        <w:top w:val="none" w:sz="0" w:space="0" w:color="auto"/>
        <w:left w:val="none" w:sz="0" w:space="0" w:color="auto"/>
        <w:bottom w:val="none" w:sz="0" w:space="0" w:color="auto"/>
        <w:right w:val="none" w:sz="0" w:space="0" w:color="auto"/>
      </w:divBdr>
    </w:div>
    <w:div w:id="1919440381">
      <w:bodyDiv w:val="1"/>
      <w:marLeft w:val="0"/>
      <w:marRight w:val="0"/>
      <w:marTop w:val="0"/>
      <w:marBottom w:val="0"/>
      <w:divBdr>
        <w:top w:val="none" w:sz="0" w:space="0" w:color="auto"/>
        <w:left w:val="none" w:sz="0" w:space="0" w:color="auto"/>
        <w:bottom w:val="none" w:sz="0" w:space="0" w:color="auto"/>
        <w:right w:val="none" w:sz="0" w:space="0" w:color="auto"/>
      </w:divBdr>
    </w:div>
    <w:div w:id="1919708550">
      <w:bodyDiv w:val="1"/>
      <w:marLeft w:val="0"/>
      <w:marRight w:val="0"/>
      <w:marTop w:val="0"/>
      <w:marBottom w:val="0"/>
      <w:divBdr>
        <w:top w:val="none" w:sz="0" w:space="0" w:color="auto"/>
        <w:left w:val="none" w:sz="0" w:space="0" w:color="auto"/>
        <w:bottom w:val="none" w:sz="0" w:space="0" w:color="auto"/>
        <w:right w:val="none" w:sz="0" w:space="0" w:color="auto"/>
      </w:divBdr>
    </w:div>
    <w:div w:id="1920095165">
      <w:bodyDiv w:val="1"/>
      <w:marLeft w:val="0"/>
      <w:marRight w:val="0"/>
      <w:marTop w:val="0"/>
      <w:marBottom w:val="0"/>
      <w:divBdr>
        <w:top w:val="none" w:sz="0" w:space="0" w:color="auto"/>
        <w:left w:val="none" w:sz="0" w:space="0" w:color="auto"/>
        <w:bottom w:val="none" w:sz="0" w:space="0" w:color="auto"/>
        <w:right w:val="none" w:sz="0" w:space="0" w:color="auto"/>
      </w:divBdr>
    </w:div>
    <w:div w:id="1920209590">
      <w:bodyDiv w:val="1"/>
      <w:marLeft w:val="0"/>
      <w:marRight w:val="0"/>
      <w:marTop w:val="0"/>
      <w:marBottom w:val="0"/>
      <w:divBdr>
        <w:top w:val="none" w:sz="0" w:space="0" w:color="auto"/>
        <w:left w:val="none" w:sz="0" w:space="0" w:color="auto"/>
        <w:bottom w:val="none" w:sz="0" w:space="0" w:color="auto"/>
        <w:right w:val="none" w:sz="0" w:space="0" w:color="auto"/>
      </w:divBdr>
    </w:div>
    <w:div w:id="1920822462">
      <w:bodyDiv w:val="1"/>
      <w:marLeft w:val="0"/>
      <w:marRight w:val="0"/>
      <w:marTop w:val="0"/>
      <w:marBottom w:val="0"/>
      <w:divBdr>
        <w:top w:val="none" w:sz="0" w:space="0" w:color="auto"/>
        <w:left w:val="none" w:sz="0" w:space="0" w:color="auto"/>
        <w:bottom w:val="none" w:sz="0" w:space="0" w:color="auto"/>
        <w:right w:val="none" w:sz="0" w:space="0" w:color="auto"/>
      </w:divBdr>
    </w:div>
    <w:div w:id="1920868932">
      <w:bodyDiv w:val="1"/>
      <w:marLeft w:val="0"/>
      <w:marRight w:val="0"/>
      <w:marTop w:val="0"/>
      <w:marBottom w:val="0"/>
      <w:divBdr>
        <w:top w:val="none" w:sz="0" w:space="0" w:color="auto"/>
        <w:left w:val="none" w:sz="0" w:space="0" w:color="auto"/>
        <w:bottom w:val="none" w:sz="0" w:space="0" w:color="auto"/>
        <w:right w:val="none" w:sz="0" w:space="0" w:color="auto"/>
      </w:divBdr>
    </w:div>
    <w:div w:id="1920944495">
      <w:bodyDiv w:val="1"/>
      <w:marLeft w:val="0"/>
      <w:marRight w:val="0"/>
      <w:marTop w:val="0"/>
      <w:marBottom w:val="0"/>
      <w:divBdr>
        <w:top w:val="none" w:sz="0" w:space="0" w:color="auto"/>
        <w:left w:val="none" w:sz="0" w:space="0" w:color="auto"/>
        <w:bottom w:val="none" w:sz="0" w:space="0" w:color="auto"/>
        <w:right w:val="none" w:sz="0" w:space="0" w:color="auto"/>
      </w:divBdr>
    </w:div>
    <w:div w:id="1921056998">
      <w:bodyDiv w:val="1"/>
      <w:marLeft w:val="0"/>
      <w:marRight w:val="0"/>
      <w:marTop w:val="0"/>
      <w:marBottom w:val="0"/>
      <w:divBdr>
        <w:top w:val="none" w:sz="0" w:space="0" w:color="auto"/>
        <w:left w:val="none" w:sz="0" w:space="0" w:color="auto"/>
        <w:bottom w:val="none" w:sz="0" w:space="0" w:color="auto"/>
        <w:right w:val="none" w:sz="0" w:space="0" w:color="auto"/>
      </w:divBdr>
    </w:div>
    <w:div w:id="1921333327">
      <w:bodyDiv w:val="1"/>
      <w:marLeft w:val="0"/>
      <w:marRight w:val="0"/>
      <w:marTop w:val="0"/>
      <w:marBottom w:val="0"/>
      <w:divBdr>
        <w:top w:val="none" w:sz="0" w:space="0" w:color="auto"/>
        <w:left w:val="none" w:sz="0" w:space="0" w:color="auto"/>
        <w:bottom w:val="none" w:sz="0" w:space="0" w:color="auto"/>
        <w:right w:val="none" w:sz="0" w:space="0" w:color="auto"/>
      </w:divBdr>
    </w:div>
    <w:div w:id="1921866594">
      <w:bodyDiv w:val="1"/>
      <w:marLeft w:val="0"/>
      <w:marRight w:val="0"/>
      <w:marTop w:val="0"/>
      <w:marBottom w:val="0"/>
      <w:divBdr>
        <w:top w:val="none" w:sz="0" w:space="0" w:color="auto"/>
        <w:left w:val="none" w:sz="0" w:space="0" w:color="auto"/>
        <w:bottom w:val="none" w:sz="0" w:space="0" w:color="auto"/>
        <w:right w:val="none" w:sz="0" w:space="0" w:color="auto"/>
      </w:divBdr>
    </w:div>
    <w:div w:id="1922374054">
      <w:bodyDiv w:val="1"/>
      <w:marLeft w:val="0"/>
      <w:marRight w:val="0"/>
      <w:marTop w:val="0"/>
      <w:marBottom w:val="0"/>
      <w:divBdr>
        <w:top w:val="none" w:sz="0" w:space="0" w:color="auto"/>
        <w:left w:val="none" w:sz="0" w:space="0" w:color="auto"/>
        <w:bottom w:val="none" w:sz="0" w:space="0" w:color="auto"/>
        <w:right w:val="none" w:sz="0" w:space="0" w:color="auto"/>
      </w:divBdr>
    </w:div>
    <w:div w:id="1922519094">
      <w:bodyDiv w:val="1"/>
      <w:marLeft w:val="0"/>
      <w:marRight w:val="0"/>
      <w:marTop w:val="0"/>
      <w:marBottom w:val="0"/>
      <w:divBdr>
        <w:top w:val="none" w:sz="0" w:space="0" w:color="auto"/>
        <w:left w:val="none" w:sz="0" w:space="0" w:color="auto"/>
        <w:bottom w:val="none" w:sz="0" w:space="0" w:color="auto"/>
        <w:right w:val="none" w:sz="0" w:space="0" w:color="auto"/>
      </w:divBdr>
    </w:div>
    <w:div w:id="1922716945">
      <w:bodyDiv w:val="1"/>
      <w:marLeft w:val="0"/>
      <w:marRight w:val="0"/>
      <w:marTop w:val="0"/>
      <w:marBottom w:val="0"/>
      <w:divBdr>
        <w:top w:val="none" w:sz="0" w:space="0" w:color="auto"/>
        <w:left w:val="none" w:sz="0" w:space="0" w:color="auto"/>
        <w:bottom w:val="none" w:sz="0" w:space="0" w:color="auto"/>
        <w:right w:val="none" w:sz="0" w:space="0" w:color="auto"/>
      </w:divBdr>
    </w:div>
    <w:div w:id="1922789185">
      <w:bodyDiv w:val="1"/>
      <w:marLeft w:val="0"/>
      <w:marRight w:val="0"/>
      <w:marTop w:val="0"/>
      <w:marBottom w:val="0"/>
      <w:divBdr>
        <w:top w:val="none" w:sz="0" w:space="0" w:color="auto"/>
        <w:left w:val="none" w:sz="0" w:space="0" w:color="auto"/>
        <w:bottom w:val="none" w:sz="0" w:space="0" w:color="auto"/>
        <w:right w:val="none" w:sz="0" w:space="0" w:color="auto"/>
      </w:divBdr>
    </w:div>
    <w:div w:id="1923299697">
      <w:bodyDiv w:val="1"/>
      <w:marLeft w:val="0"/>
      <w:marRight w:val="0"/>
      <w:marTop w:val="0"/>
      <w:marBottom w:val="0"/>
      <w:divBdr>
        <w:top w:val="none" w:sz="0" w:space="0" w:color="auto"/>
        <w:left w:val="none" w:sz="0" w:space="0" w:color="auto"/>
        <w:bottom w:val="none" w:sz="0" w:space="0" w:color="auto"/>
        <w:right w:val="none" w:sz="0" w:space="0" w:color="auto"/>
      </w:divBdr>
    </w:div>
    <w:div w:id="1923299758">
      <w:bodyDiv w:val="1"/>
      <w:marLeft w:val="0"/>
      <w:marRight w:val="0"/>
      <w:marTop w:val="0"/>
      <w:marBottom w:val="0"/>
      <w:divBdr>
        <w:top w:val="none" w:sz="0" w:space="0" w:color="auto"/>
        <w:left w:val="none" w:sz="0" w:space="0" w:color="auto"/>
        <w:bottom w:val="none" w:sz="0" w:space="0" w:color="auto"/>
        <w:right w:val="none" w:sz="0" w:space="0" w:color="auto"/>
      </w:divBdr>
    </w:div>
    <w:div w:id="1923365842">
      <w:bodyDiv w:val="1"/>
      <w:marLeft w:val="0"/>
      <w:marRight w:val="0"/>
      <w:marTop w:val="0"/>
      <w:marBottom w:val="0"/>
      <w:divBdr>
        <w:top w:val="none" w:sz="0" w:space="0" w:color="auto"/>
        <w:left w:val="none" w:sz="0" w:space="0" w:color="auto"/>
        <w:bottom w:val="none" w:sz="0" w:space="0" w:color="auto"/>
        <w:right w:val="none" w:sz="0" w:space="0" w:color="auto"/>
      </w:divBdr>
    </w:div>
    <w:div w:id="1923679591">
      <w:bodyDiv w:val="1"/>
      <w:marLeft w:val="0"/>
      <w:marRight w:val="0"/>
      <w:marTop w:val="0"/>
      <w:marBottom w:val="0"/>
      <w:divBdr>
        <w:top w:val="none" w:sz="0" w:space="0" w:color="auto"/>
        <w:left w:val="none" w:sz="0" w:space="0" w:color="auto"/>
        <w:bottom w:val="none" w:sz="0" w:space="0" w:color="auto"/>
        <w:right w:val="none" w:sz="0" w:space="0" w:color="auto"/>
      </w:divBdr>
    </w:div>
    <w:div w:id="1924028054">
      <w:bodyDiv w:val="1"/>
      <w:marLeft w:val="0"/>
      <w:marRight w:val="0"/>
      <w:marTop w:val="0"/>
      <w:marBottom w:val="0"/>
      <w:divBdr>
        <w:top w:val="none" w:sz="0" w:space="0" w:color="auto"/>
        <w:left w:val="none" w:sz="0" w:space="0" w:color="auto"/>
        <w:bottom w:val="none" w:sz="0" w:space="0" w:color="auto"/>
        <w:right w:val="none" w:sz="0" w:space="0" w:color="auto"/>
      </w:divBdr>
    </w:div>
    <w:div w:id="1924103603">
      <w:bodyDiv w:val="1"/>
      <w:marLeft w:val="0"/>
      <w:marRight w:val="0"/>
      <w:marTop w:val="0"/>
      <w:marBottom w:val="0"/>
      <w:divBdr>
        <w:top w:val="none" w:sz="0" w:space="0" w:color="auto"/>
        <w:left w:val="none" w:sz="0" w:space="0" w:color="auto"/>
        <w:bottom w:val="none" w:sz="0" w:space="0" w:color="auto"/>
        <w:right w:val="none" w:sz="0" w:space="0" w:color="auto"/>
      </w:divBdr>
    </w:div>
    <w:div w:id="1924143657">
      <w:bodyDiv w:val="1"/>
      <w:marLeft w:val="0"/>
      <w:marRight w:val="0"/>
      <w:marTop w:val="0"/>
      <w:marBottom w:val="0"/>
      <w:divBdr>
        <w:top w:val="none" w:sz="0" w:space="0" w:color="auto"/>
        <w:left w:val="none" w:sz="0" w:space="0" w:color="auto"/>
        <w:bottom w:val="none" w:sz="0" w:space="0" w:color="auto"/>
        <w:right w:val="none" w:sz="0" w:space="0" w:color="auto"/>
      </w:divBdr>
    </w:div>
    <w:div w:id="1924222113">
      <w:bodyDiv w:val="1"/>
      <w:marLeft w:val="0"/>
      <w:marRight w:val="0"/>
      <w:marTop w:val="0"/>
      <w:marBottom w:val="0"/>
      <w:divBdr>
        <w:top w:val="none" w:sz="0" w:space="0" w:color="auto"/>
        <w:left w:val="none" w:sz="0" w:space="0" w:color="auto"/>
        <w:bottom w:val="none" w:sz="0" w:space="0" w:color="auto"/>
        <w:right w:val="none" w:sz="0" w:space="0" w:color="auto"/>
      </w:divBdr>
    </w:div>
    <w:div w:id="1925335999">
      <w:bodyDiv w:val="1"/>
      <w:marLeft w:val="0"/>
      <w:marRight w:val="0"/>
      <w:marTop w:val="0"/>
      <w:marBottom w:val="0"/>
      <w:divBdr>
        <w:top w:val="none" w:sz="0" w:space="0" w:color="auto"/>
        <w:left w:val="none" w:sz="0" w:space="0" w:color="auto"/>
        <w:bottom w:val="none" w:sz="0" w:space="0" w:color="auto"/>
        <w:right w:val="none" w:sz="0" w:space="0" w:color="auto"/>
      </w:divBdr>
    </w:div>
    <w:div w:id="1925410417">
      <w:bodyDiv w:val="1"/>
      <w:marLeft w:val="0"/>
      <w:marRight w:val="0"/>
      <w:marTop w:val="0"/>
      <w:marBottom w:val="0"/>
      <w:divBdr>
        <w:top w:val="none" w:sz="0" w:space="0" w:color="auto"/>
        <w:left w:val="none" w:sz="0" w:space="0" w:color="auto"/>
        <w:bottom w:val="none" w:sz="0" w:space="0" w:color="auto"/>
        <w:right w:val="none" w:sz="0" w:space="0" w:color="auto"/>
      </w:divBdr>
    </w:div>
    <w:div w:id="1925721780">
      <w:bodyDiv w:val="1"/>
      <w:marLeft w:val="0"/>
      <w:marRight w:val="0"/>
      <w:marTop w:val="0"/>
      <w:marBottom w:val="0"/>
      <w:divBdr>
        <w:top w:val="none" w:sz="0" w:space="0" w:color="auto"/>
        <w:left w:val="none" w:sz="0" w:space="0" w:color="auto"/>
        <w:bottom w:val="none" w:sz="0" w:space="0" w:color="auto"/>
        <w:right w:val="none" w:sz="0" w:space="0" w:color="auto"/>
      </w:divBdr>
    </w:div>
    <w:div w:id="1926105825">
      <w:bodyDiv w:val="1"/>
      <w:marLeft w:val="0"/>
      <w:marRight w:val="0"/>
      <w:marTop w:val="0"/>
      <w:marBottom w:val="0"/>
      <w:divBdr>
        <w:top w:val="none" w:sz="0" w:space="0" w:color="auto"/>
        <w:left w:val="none" w:sz="0" w:space="0" w:color="auto"/>
        <w:bottom w:val="none" w:sz="0" w:space="0" w:color="auto"/>
        <w:right w:val="none" w:sz="0" w:space="0" w:color="auto"/>
      </w:divBdr>
    </w:div>
    <w:div w:id="1926109321">
      <w:bodyDiv w:val="1"/>
      <w:marLeft w:val="0"/>
      <w:marRight w:val="0"/>
      <w:marTop w:val="0"/>
      <w:marBottom w:val="0"/>
      <w:divBdr>
        <w:top w:val="none" w:sz="0" w:space="0" w:color="auto"/>
        <w:left w:val="none" w:sz="0" w:space="0" w:color="auto"/>
        <w:bottom w:val="none" w:sz="0" w:space="0" w:color="auto"/>
        <w:right w:val="none" w:sz="0" w:space="0" w:color="auto"/>
      </w:divBdr>
    </w:div>
    <w:div w:id="1926301668">
      <w:bodyDiv w:val="1"/>
      <w:marLeft w:val="0"/>
      <w:marRight w:val="0"/>
      <w:marTop w:val="0"/>
      <w:marBottom w:val="0"/>
      <w:divBdr>
        <w:top w:val="none" w:sz="0" w:space="0" w:color="auto"/>
        <w:left w:val="none" w:sz="0" w:space="0" w:color="auto"/>
        <w:bottom w:val="none" w:sz="0" w:space="0" w:color="auto"/>
        <w:right w:val="none" w:sz="0" w:space="0" w:color="auto"/>
      </w:divBdr>
    </w:div>
    <w:div w:id="1926306011">
      <w:bodyDiv w:val="1"/>
      <w:marLeft w:val="0"/>
      <w:marRight w:val="0"/>
      <w:marTop w:val="0"/>
      <w:marBottom w:val="0"/>
      <w:divBdr>
        <w:top w:val="none" w:sz="0" w:space="0" w:color="auto"/>
        <w:left w:val="none" w:sz="0" w:space="0" w:color="auto"/>
        <w:bottom w:val="none" w:sz="0" w:space="0" w:color="auto"/>
        <w:right w:val="none" w:sz="0" w:space="0" w:color="auto"/>
      </w:divBdr>
    </w:div>
    <w:div w:id="1926376656">
      <w:bodyDiv w:val="1"/>
      <w:marLeft w:val="0"/>
      <w:marRight w:val="0"/>
      <w:marTop w:val="0"/>
      <w:marBottom w:val="0"/>
      <w:divBdr>
        <w:top w:val="none" w:sz="0" w:space="0" w:color="auto"/>
        <w:left w:val="none" w:sz="0" w:space="0" w:color="auto"/>
        <w:bottom w:val="none" w:sz="0" w:space="0" w:color="auto"/>
        <w:right w:val="none" w:sz="0" w:space="0" w:color="auto"/>
      </w:divBdr>
    </w:div>
    <w:div w:id="1926382063">
      <w:bodyDiv w:val="1"/>
      <w:marLeft w:val="0"/>
      <w:marRight w:val="0"/>
      <w:marTop w:val="0"/>
      <w:marBottom w:val="0"/>
      <w:divBdr>
        <w:top w:val="none" w:sz="0" w:space="0" w:color="auto"/>
        <w:left w:val="none" w:sz="0" w:space="0" w:color="auto"/>
        <w:bottom w:val="none" w:sz="0" w:space="0" w:color="auto"/>
        <w:right w:val="none" w:sz="0" w:space="0" w:color="auto"/>
      </w:divBdr>
    </w:div>
    <w:div w:id="1926725314">
      <w:bodyDiv w:val="1"/>
      <w:marLeft w:val="0"/>
      <w:marRight w:val="0"/>
      <w:marTop w:val="0"/>
      <w:marBottom w:val="0"/>
      <w:divBdr>
        <w:top w:val="none" w:sz="0" w:space="0" w:color="auto"/>
        <w:left w:val="none" w:sz="0" w:space="0" w:color="auto"/>
        <w:bottom w:val="none" w:sz="0" w:space="0" w:color="auto"/>
        <w:right w:val="none" w:sz="0" w:space="0" w:color="auto"/>
      </w:divBdr>
    </w:div>
    <w:div w:id="1927496203">
      <w:bodyDiv w:val="1"/>
      <w:marLeft w:val="0"/>
      <w:marRight w:val="0"/>
      <w:marTop w:val="0"/>
      <w:marBottom w:val="0"/>
      <w:divBdr>
        <w:top w:val="none" w:sz="0" w:space="0" w:color="auto"/>
        <w:left w:val="none" w:sz="0" w:space="0" w:color="auto"/>
        <w:bottom w:val="none" w:sz="0" w:space="0" w:color="auto"/>
        <w:right w:val="none" w:sz="0" w:space="0" w:color="auto"/>
      </w:divBdr>
    </w:div>
    <w:div w:id="1927567625">
      <w:bodyDiv w:val="1"/>
      <w:marLeft w:val="0"/>
      <w:marRight w:val="0"/>
      <w:marTop w:val="0"/>
      <w:marBottom w:val="0"/>
      <w:divBdr>
        <w:top w:val="none" w:sz="0" w:space="0" w:color="auto"/>
        <w:left w:val="none" w:sz="0" w:space="0" w:color="auto"/>
        <w:bottom w:val="none" w:sz="0" w:space="0" w:color="auto"/>
        <w:right w:val="none" w:sz="0" w:space="0" w:color="auto"/>
      </w:divBdr>
    </w:div>
    <w:div w:id="1927954670">
      <w:bodyDiv w:val="1"/>
      <w:marLeft w:val="0"/>
      <w:marRight w:val="0"/>
      <w:marTop w:val="0"/>
      <w:marBottom w:val="0"/>
      <w:divBdr>
        <w:top w:val="none" w:sz="0" w:space="0" w:color="auto"/>
        <w:left w:val="none" w:sz="0" w:space="0" w:color="auto"/>
        <w:bottom w:val="none" w:sz="0" w:space="0" w:color="auto"/>
        <w:right w:val="none" w:sz="0" w:space="0" w:color="auto"/>
      </w:divBdr>
    </w:div>
    <w:div w:id="1927962253">
      <w:bodyDiv w:val="1"/>
      <w:marLeft w:val="0"/>
      <w:marRight w:val="0"/>
      <w:marTop w:val="0"/>
      <w:marBottom w:val="0"/>
      <w:divBdr>
        <w:top w:val="none" w:sz="0" w:space="0" w:color="auto"/>
        <w:left w:val="none" w:sz="0" w:space="0" w:color="auto"/>
        <w:bottom w:val="none" w:sz="0" w:space="0" w:color="auto"/>
        <w:right w:val="none" w:sz="0" w:space="0" w:color="auto"/>
      </w:divBdr>
    </w:div>
    <w:div w:id="1928532758">
      <w:bodyDiv w:val="1"/>
      <w:marLeft w:val="0"/>
      <w:marRight w:val="0"/>
      <w:marTop w:val="0"/>
      <w:marBottom w:val="0"/>
      <w:divBdr>
        <w:top w:val="none" w:sz="0" w:space="0" w:color="auto"/>
        <w:left w:val="none" w:sz="0" w:space="0" w:color="auto"/>
        <w:bottom w:val="none" w:sz="0" w:space="0" w:color="auto"/>
        <w:right w:val="none" w:sz="0" w:space="0" w:color="auto"/>
      </w:divBdr>
    </w:div>
    <w:div w:id="1928612900">
      <w:bodyDiv w:val="1"/>
      <w:marLeft w:val="0"/>
      <w:marRight w:val="0"/>
      <w:marTop w:val="0"/>
      <w:marBottom w:val="0"/>
      <w:divBdr>
        <w:top w:val="none" w:sz="0" w:space="0" w:color="auto"/>
        <w:left w:val="none" w:sz="0" w:space="0" w:color="auto"/>
        <w:bottom w:val="none" w:sz="0" w:space="0" w:color="auto"/>
        <w:right w:val="none" w:sz="0" w:space="0" w:color="auto"/>
      </w:divBdr>
    </w:div>
    <w:div w:id="1928614973">
      <w:bodyDiv w:val="1"/>
      <w:marLeft w:val="0"/>
      <w:marRight w:val="0"/>
      <w:marTop w:val="0"/>
      <w:marBottom w:val="0"/>
      <w:divBdr>
        <w:top w:val="none" w:sz="0" w:space="0" w:color="auto"/>
        <w:left w:val="none" w:sz="0" w:space="0" w:color="auto"/>
        <w:bottom w:val="none" w:sz="0" w:space="0" w:color="auto"/>
        <w:right w:val="none" w:sz="0" w:space="0" w:color="auto"/>
      </w:divBdr>
    </w:div>
    <w:div w:id="1928686742">
      <w:bodyDiv w:val="1"/>
      <w:marLeft w:val="0"/>
      <w:marRight w:val="0"/>
      <w:marTop w:val="0"/>
      <w:marBottom w:val="0"/>
      <w:divBdr>
        <w:top w:val="none" w:sz="0" w:space="0" w:color="auto"/>
        <w:left w:val="none" w:sz="0" w:space="0" w:color="auto"/>
        <w:bottom w:val="none" w:sz="0" w:space="0" w:color="auto"/>
        <w:right w:val="none" w:sz="0" w:space="0" w:color="auto"/>
      </w:divBdr>
    </w:div>
    <w:div w:id="1929070194">
      <w:bodyDiv w:val="1"/>
      <w:marLeft w:val="0"/>
      <w:marRight w:val="0"/>
      <w:marTop w:val="0"/>
      <w:marBottom w:val="0"/>
      <w:divBdr>
        <w:top w:val="none" w:sz="0" w:space="0" w:color="auto"/>
        <w:left w:val="none" w:sz="0" w:space="0" w:color="auto"/>
        <w:bottom w:val="none" w:sz="0" w:space="0" w:color="auto"/>
        <w:right w:val="none" w:sz="0" w:space="0" w:color="auto"/>
      </w:divBdr>
    </w:div>
    <w:div w:id="1929076733">
      <w:bodyDiv w:val="1"/>
      <w:marLeft w:val="0"/>
      <w:marRight w:val="0"/>
      <w:marTop w:val="0"/>
      <w:marBottom w:val="0"/>
      <w:divBdr>
        <w:top w:val="none" w:sz="0" w:space="0" w:color="auto"/>
        <w:left w:val="none" w:sz="0" w:space="0" w:color="auto"/>
        <w:bottom w:val="none" w:sz="0" w:space="0" w:color="auto"/>
        <w:right w:val="none" w:sz="0" w:space="0" w:color="auto"/>
      </w:divBdr>
    </w:div>
    <w:div w:id="1929266217">
      <w:bodyDiv w:val="1"/>
      <w:marLeft w:val="0"/>
      <w:marRight w:val="0"/>
      <w:marTop w:val="0"/>
      <w:marBottom w:val="0"/>
      <w:divBdr>
        <w:top w:val="none" w:sz="0" w:space="0" w:color="auto"/>
        <w:left w:val="none" w:sz="0" w:space="0" w:color="auto"/>
        <w:bottom w:val="none" w:sz="0" w:space="0" w:color="auto"/>
        <w:right w:val="none" w:sz="0" w:space="0" w:color="auto"/>
      </w:divBdr>
    </w:div>
    <w:div w:id="1929535051">
      <w:bodyDiv w:val="1"/>
      <w:marLeft w:val="0"/>
      <w:marRight w:val="0"/>
      <w:marTop w:val="0"/>
      <w:marBottom w:val="0"/>
      <w:divBdr>
        <w:top w:val="none" w:sz="0" w:space="0" w:color="auto"/>
        <w:left w:val="none" w:sz="0" w:space="0" w:color="auto"/>
        <w:bottom w:val="none" w:sz="0" w:space="0" w:color="auto"/>
        <w:right w:val="none" w:sz="0" w:space="0" w:color="auto"/>
      </w:divBdr>
    </w:div>
    <w:div w:id="1929803573">
      <w:bodyDiv w:val="1"/>
      <w:marLeft w:val="0"/>
      <w:marRight w:val="0"/>
      <w:marTop w:val="0"/>
      <w:marBottom w:val="0"/>
      <w:divBdr>
        <w:top w:val="none" w:sz="0" w:space="0" w:color="auto"/>
        <w:left w:val="none" w:sz="0" w:space="0" w:color="auto"/>
        <w:bottom w:val="none" w:sz="0" w:space="0" w:color="auto"/>
        <w:right w:val="none" w:sz="0" w:space="0" w:color="auto"/>
      </w:divBdr>
    </w:div>
    <w:div w:id="1929843299">
      <w:bodyDiv w:val="1"/>
      <w:marLeft w:val="0"/>
      <w:marRight w:val="0"/>
      <w:marTop w:val="0"/>
      <w:marBottom w:val="0"/>
      <w:divBdr>
        <w:top w:val="none" w:sz="0" w:space="0" w:color="auto"/>
        <w:left w:val="none" w:sz="0" w:space="0" w:color="auto"/>
        <w:bottom w:val="none" w:sz="0" w:space="0" w:color="auto"/>
        <w:right w:val="none" w:sz="0" w:space="0" w:color="auto"/>
      </w:divBdr>
    </w:div>
    <w:div w:id="1929845831">
      <w:bodyDiv w:val="1"/>
      <w:marLeft w:val="0"/>
      <w:marRight w:val="0"/>
      <w:marTop w:val="0"/>
      <w:marBottom w:val="0"/>
      <w:divBdr>
        <w:top w:val="none" w:sz="0" w:space="0" w:color="auto"/>
        <w:left w:val="none" w:sz="0" w:space="0" w:color="auto"/>
        <w:bottom w:val="none" w:sz="0" w:space="0" w:color="auto"/>
        <w:right w:val="none" w:sz="0" w:space="0" w:color="auto"/>
      </w:divBdr>
    </w:div>
    <w:div w:id="1930000798">
      <w:bodyDiv w:val="1"/>
      <w:marLeft w:val="0"/>
      <w:marRight w:val="0"/>
      <w:marTop w:val="0"/>
      <w:marBottom w:val="0"/>
      <w:divBdr>
        <w:top w:val="none" w:sz="0" w:space="0" w:color="auto"/>
        <w:left w:val="none" w:sz="0" w:space="0" w:color="auto"/>
        <w:bottom w:val="none" w:sz="0" w:space="0" w:color="auto"/>
        <w:right w:val="none" w:sz="0" w:space="0" w:color="auto"/>
      </w:divBdr>
    </w:div>
    <w:div w:id="1930038450">
      <w:bodyDiv w:val="1"/>
      <w:marLeft w:val="0"/>
      <w:marRight w:val="0"/>
      <w:marTop w:val="0"/>
      <w:marBottom w:val="0"/>
      <w:divBdr>
        <w:top w:val="none" w:sz="0" w:space="0" w:color="auto"/>
        <w:left w:val="none" w:sz="0" w:space="0" w:color="auto"/>
        <w:bottom w:val="none" w:sz="0" w:space="0" w:color="auto"/>
        <w:right w:val="none" w:sz="0" w:space="0" w:color="auto"/>
      </w:divBdr>
    </w:div>
    <w:div w:id="1930238394">
      <w:bodyDiv w:val="1"/>
      <w:marLeft w:val="0"/>
      <w:marRight w:val="0"/>
      <w:marTop w:val="0"/>
      <w:marBottom w:val="0"/>
      <w:divBdr>
        <w:top w:val="none" w:sz="0" w:space="0" w:color="auto"/>
        <w:left w:val="none" w:sz="0" w:space="0" w:color="auto"/>
        <w:bottom w:val="none" w:sz="0" w:space="0" w:color="auto"/>
        <w:right w:val="none" w:sz="0" w:space="0" w:color="auto"/>
      </w:divBdr>
    </w:div>
    <w:div w:id="1930581330">
      <w:bodyDiv w:val="1"/>
      <w:marLeft w:val="0"/>
      <w:marRight w:val="0"/>
      <w:marTop w:val="0"/>
      <w:marBottom w:val="0"/>
      <w:divBdr>
        <w:top w:val="none" w:sz="0" w:space="0" w:color="auto"/>
        <w:left w:val="none" w:sz="0" w:space="0" w:color="auto"/>
        <w:bottom w:val="none" w:sz="0" w:space="0" w:color="auto"/>
        <w:right w:val="none" w:sz="0" w:space="0" w:color="auto"/>
      </w:divBdr>
    </w:div>
    <w:div w:id="1931086783">
      <w:bodyDiv w:val="1"/>
      <w:marLeft w:val="0"/>
      <w:marRight w:val="0"/>
      <w:marTop w:val="0"/>
      <w:marBottom w:val="0"/>
      <w:divBdr>
        <w:top w:val="none" w:sz="0" w:space="0" w:color="auto"/>
        <w:left w:val="none" w:sz="0" w:space="0" w:color="auto"/>
        <w:bottom w:val="none" w:sz="0" w:space="0" w:color="auto"/>
        <w:right w:val="none" w:sz="0" w:space="0" w:color="auto"/>
      </w:divBdr>
    </w:div>
    <w:div w:id="1931115094">
      <w:bodyDiv w:val="1"/>
      <w:marLeft w:val="0"/>
      <w:marRight w:val="0"/>
      <w:marTop w:val="0"/>
      <w:marBottom w:val="0"/>
      <w:divBdr>
        <w:top w:val="none" w:sz="0" w:space="0" w:color="auto"/>
        <w:left w:val="none" w:sz="0" w:space="0" w:color="auto"/>
        <w:bottom w:val="none" w:sz="0" w:space="0" w:color="auto"/>
        <w:right w:val="none" w:sz="0" w:space="0" w:color="auto"/>
      </w:divBdr>
    </w:div>
    <w:div w:id="1931159415">
      <w:bodyDiv w:val="1"/>
      <w:marLeft w:val="0"/>
      <w:marRight w:val="0"/>
      <w:marTop w:val="0"/>
      <w:marBottom w:val="0"/>
      <w:divBdr>
        <w:top w:val="none" w:sz="0" w:space="0" w:color="auto"/>
        <w:left w:val="none" w:sz="0" w:space="0" w:color="auto"/>
        <w:bottom w:val="none" w:sz="0" w:space="0" w:color="auto"/>
        <w:right w:val="none" w:sz="0" w:space="0" w:color="auto"/>
      </w:divBdr>
    </w:div>
    <w:div w:id="1931308374">
      <w:bodyDiv w:val="1"/>
      <w:marLeft w:val="0"/>
      <w:marRight w:val="0"/>
      <w:marTop w:val="0"/>
      <w:marBottom w:val="0"/>
      <w:divBdr>
        <w:top w:val="none" w:sz="0" w:space="0" w:color="auto"/>
        <w:left w:val="none" w:sz="0" w:space="0" w:color="auto"/>
        <w:bottom w:val="none" w:sz="0" w:space="0" w:color="auto"/>
        <w:right w:val="none" w:sz="0" w:space="0" w:color="auto"/>
      </w:divBdr>
    </w:div>
    <w:div w:id="1931310042">
      <w:bodyDiv w:val="1"/>
      <w:marLeft w:val="0"/>
      <w:marRight w:val="0"/>
      <w:marTop w:val="0"/>
      <w:marBottom w:val="0"/>
      <w:divBdr>
        <w:top w:val="none" w:sz="0" w:space="0" w:color="auto"/>
        <w:left w:val="none" w:sz="0" w:space="0" w:color="auto"/>
        <w:bottom w:val="none" w:sz="0" w:space="0" w:color="auto"/>
        <w:right w:val="none" w:sz="0" w:space="0" w:color="auto"/>
      </w:divBdr>
    </w:div>
    <w:div w:id="1931574307">
      <w:bodyDiv w:val="1"/>
      <w:marLeft w:val="0"/>
      <w:marRight w:val="0"/>
      <w:marTop w:val="0"/>
      <w:marBottom w:val="0"/>
      <w:divBdr>
        <w:top w:val="none" w:sz="0" w:space="0" w:color="auto"/>
        <w:left w:val="none" w:sz="0" w:space="0" w:color="auto"/>
        <w:bottom w:val="none" w:sz="0" w:space="0" w:color="auto"/>
        <w:right w:val="none" w:sz="0" w:space="0" w:color="auto"/>
      </w:divBdr>
    </w:div>
    <w:div w:id="1931574498">
      <w:bodyDiv w:val="1"/>
      <w:marLeft w:val="0"/>
      <w:marRight w:val="0"/>
      <w:marTop w:val="0"/>
      <w:marBottom w:val="0"/>
      <w:divBdr>
        <w:top w:val="none" w:sz="0" w:space="0" w:color="auto"/>
        <w:left w:val="none" w:sz="0" w:space="0" w:color="auto"/>
        <w:bottom w:val="none" w:sz="0" w:space="0" w:color="auto"/>
        <w:right w:val="none" w:sz="0" w:space="0" w:color="auto"/>
      </w:divBdr>
    </w:div>
    <w:div w:id="1931620157">
      <w:bodyDiv w:val="1"/>
      <w:marLeft w:val="0"/>
      <w:marRight w:val="0"/>
      <w:marTop w:val="0"/>
      <w:marBottom w:val="0"/>
      <w:divBdr>
        <w:top w:val="none" w:sz="0" w:space="0" w:color="auto"/>
        <w:left w:val="none" w:sz="0" w:space="0" w:color="auto"/>
        <w:bottom w:val="none" w:sz="0" w:space="0" w:color="auto"/>
        <w:right w:val="none" w:sz="0" w:space="0" w:color="auto"/>
      </w:divBdr>
    </w:div>
    <w:div w:id="1931770564">
      <w:bodyDiv w:val="1"/>
      <w:marLeft w:val="0"/>
      <w:marRight w:val="0"/>
      <w:marTop w:val="0"/>
      <w:marBottom w:val="0"/>
      <w:divBdr>
        <w:top w:val="none" w:sz="0" w:space="0" w:color="auto"/>
        <w:left w:val="none" w:sz="0" w:space="0" w:color="auto"/>
        <w:bottom w:val="none" w:sz="0" w:space="0" w:color="auto"/>
        <w:right w:val="none" w:sz="0" w:space="0" w:color="auto"/>
      </w:divBdr>
    </w:div>
    <w:div w:id="1931771507">
      <w:bodyDiv w:val="1"/>
      <w:marLeft w:val="0"/>
      <w:marRight w:val="0"/>
      <w:marTop w:val="0"/>
      <w:marBottom w:val="0"/>
      <w:divBdr>
        <w:top w:val="none" w:sz="0" w:space="0" w:color="auto"/>
        <w:left w:val="none" w:sz="0" w:space="0" w:color="auto"/>
        <w:bottom w:val="none" w:sz="0" w:space="0" w:color="auto"/>
        <w:right w:val="none" w:sz="0" w:space="0" w:color="auto"/>
      </w:divBdr>
    </w:div>
    <w:div w:id="1931812440">
      <w:bodyDiv w:val="1"/>
      <w:marLeft w:val="0"/>
      <w:marRight w:val="0"/>
      <w:marTop w:val="0"/>
      <w:marBottom w:val="0"/>
      <w:divBdr>
        <w:top w:val="none" w:sz="0" w:space="0" w:color="auto"/>
        <w:left w:val="none" w:sz="0" w:space="0" w:color="auto"/>
        <w:bottom w:val="none" w:sz="0" w:space="0" w:color="auto"/>
        <w:right w:val="none" w:sz="0" w:space="0" w:color="auto"/>
      </w:divBdr>
    </w:div>
    <w:div w:id="1931815556">
      <w:bodyDiv w:val="1"/>
      <w:marLeft w:val="0"/>
      <w:marRight w:val="0"/>
      <w:marTop w:val="0"/>
      <w:marBottom w:val="0"/>
      <w:divBdr>
        <w:top w:val="none" w:sz="0" w:space="0" w:color="auto"/>
        <w:left w:val="none" w:sz="0" w:space="0" w:color="auto"/>
        <w:bottom w:val="none" w:sz="0" w:space="0" w:color="auto"/>
        <w:right w:val="none" w:sz="0" w:space="0" w:color="auto"/>
      </w:divBdr>
    </w:div>
    <w:div w:id="1932464882">
      <w:bodyDiv w:val="1"/>
      <w:marLeft w:val="0"/>
      <w:marRight w:val="0"/>
      <w:marTop w:val="0"/>
      <w:marBottom w:val="0"/>
      <w:divBdr>
        <w:top w:val="none" w:sz="0" w:space="0" w:color="auto"/>
        <w:left w:val="none" w:sz="0" w:space="0" w:color="auto"/>
        <w:bottom w:val="none" w:sz="0" w:space="0" w:color="auto"/>
        <w:right w:val="none" w:sz="0" w:space="0" w:color="auto"/>
      </w:divBdr>
    </w:div>
    <w:div w:id="1932469750">
      <w:bodyDiv w:val="1"/>
      <w:marLeft w:val="0"/>
      <w:marRight w:val="0"/>
      <w:marTop w:val="0"/>
      <w:marBottom w:val="0"/>
      <w:divBdr>
        <w:top w:val="none" w:sz="0" w:space="0" w:color="auto"/>
        <w:left w:val="none" w:sz="0" w:space="0" w:color="auto"/>
        <w:bottom w:val="none" w:sz="0" w:space="0" w:color="auto"/>
        <w:right w:val="none" w:sz="0" w:space="0" w:color="auto"/>
      </w:divBdr>
    </w:div>
    <w:div w:id="1932618929">
      <w:bodyDiv w:val="1"/>
      <w:marLeft w:val="0"/>
      <w:marRight w:val="0"/>
      <w:marTop w:val="0"/>
      <w:marBottom w:val="0"/>
      <w:divBdr>
        <w:top w:val="none" w:sz="0" w:space="0" w:color="auto"/>
        <w:left w:val="none" w:sz="0" w:space="0" w:color="auto"/>
        <w:bottom w:val="none" w:sz="0" w:space="0" w:color="auto"/>
        <w:right w:val="none" w:sz="0" w:space="0" w:color="auto"/>
      </w:divBdr>
    </w:div>
    <w:div w:id="1932623699">
      <w:bodyDiv w:val="1"/>
      <w:marLeft w:val="0"/>
      <w:marRight w:val="0"/>
      <w:marTop w:val="0"/>
      <w:marBottom w:val="0"/>
      <w:divBdr>
        <w:top w:val="none" w:sz="0" w:space="0" w:color="auto"/>
        <w:left w:val="none" w:sz="0" w:space="0" w:color="auto"/>
        <w:bottom w:val="none" w:sz="0" w:space="0" w:color="auto"/>
        <w:right w:val="none" w:sz="0" w:space="0" w:color="auto"/>
      </w:divBdr>
    </w:div>
    <w:div w:id="1932623810">
      <w:bodyDiv w:val="1"/>
      <w:marLeft w:val="0"/>
      <w:marRight w:val="0"/>
      <w:marTop w:val="0"/>
      <w:marBottom w:val="0"/>
      <w:divBdr>
        <w:top w:val="none" w:sz="0" w:space="0" w:color="auto"/>
        <w:left w:val="none" w:sz="0" w:space="0" w:color="auto"/>
        <w:bottom w:val="none" w:sz="0" w:space="0" w:color="auto"/>
        <w:right w:val="none" w:sz="0" w:space="0" w:color="auto"/>
      </w:divBdr>
    </w:div>
    <w:div w:id="1932810114">
      <w:bodyDiv w:val="1"/>
      <w:marLeft w:val="0"/>
      <w:marRight w:val="0"/>
      <w:marTop w:val="0"/>
      <w:marBottom w:val="0"/>
      <w:divBdr>
        <w:top w:val="none" w:sz="0" w:space="0" w:color="auto"/>
        <w:left w:val="none" w:sz="0" w:space="0" w:color="auto"/>
        <w:bottom w:val="none" w:sz="0" w:space="0" w:color="auto"/>
        <w:right w:val="none" w:sz="0" w:space="0" w:color="auto"/>
      </w:divBdr>
    </w:div>
    <w:div w:id="1932857456">
      <w:bodyDiv w:val="1"/>
      <w:marLeft w:val="0"/>
      <w:marRight w:val="0"/>
      <w:marTop w:val="0"/>
      <w:marBottom w:val="0"/>
      <w:divBdr>
        <w:top w:val="none" w:sz="0" w:space="0" w:color="auto"/>
        <w:left w:val="none" w:sz="0" w:space="0" w:color="auto"/>
        <w:bottom w:val="none" w:sz="0" w:space="0" w:color="auto"/>
        <w:right w:val="none" w:sz="0" w:space="0" w:color="auto"/>
      </w:divBdr>
    </w:div>
    <w:div w:id="1932933475">
      <w:bodyDiv w:val="1"/>
      <w:marLeft w:val="0"/>
      <w:marRight w:val="0"/>
      <w:marTop w:val="0"/>
      <w:marBottom w:val="0"/>
      <w:divBdr>
        <w:top w:val="none" w:sz="0" w:space="0" w:color="auto"/>
        <w:left w:val="none" w:sz="0" w:space="0" w:color="auto"/>
        <w:bottom w:val="none" w:sz="0" w:space="0" w:color="auto"/>
        <w:right w:val="none" w:sz="0" w:space="0" w:color="auto"/>
      </w:divBdr>
    </w:div>
    <w:div w:id="1933049868">
      <w:bodyDiv w:val="1"/>
      <w:marLeft w:val="0"/>
      <w:marRight w:val="0"/>
      <w:marTop w:val="0"/>
      <w:marBottom w:val="0"/>
      <w:divBdr>
        <w:top w:val="none" w:sz="0" w:space="0" w:color="auto"/>
        <w:left w:val="none" w:sz="0" w:space="0" w:color="auto"/>
        <w:bottom w:val="none" w:sz="0" w:space="0" w:color="auto"/>
        <w:right w:val="none" w:sz="0" w:space="0" w:color="auto"/>
      </w:divBdr>
    </w:div>
    <w:div w:id="1933278419">
      <w:bodyDiv w:val="1"/>
      <w:marLeft w:val="0"/>
      <w:marRight w:val="0"/>
      <w:marTop w:val="0"/>
      <w:marBottom w:val="0"/>
      <w:divBdr>
        <w:top w:val="none" w:sz="0" w:space="0" w:color="auto"/>
        <w:left w:val="none" w:sz="0" w:space="0" w:color="auto"/>
        <w:bottom w:val="none" w:sz="0" w:space="0" w:color="auto"/>
        <w:right w:val="none" w:sz="0" w:space="0" w:color="auto"/>
      </w:divBdr>
    </w:div>
    <w:div w:id="1933665305">
      <w:bodyDiv w:val="1"/>
      <w:marLeft w:val="0"/>
      <w:marRight w:val="0"/>
      <w:marTop w:val="0"/>
      <w:marBottom w:val="0"/>
      <w:divBdr>
        <w:top w:val="none" w:sz="0" w:space="0" w:color="auto"/>
        <w:left w:val="none" w:sz="0" w:space="0" w:color="auto"/>
        <w:bottom w:val="none" w:sz="0" w:space="0" w:color="auto"/>
        <w:right w:val="none" w:sz="0" w:space="0" w:color="auto"/>
      </w:divBdr>
    </w:div>
    <w:div w:id="1933774648">
      <w:bodyDiv w:val="1"/>
      <w:marLeft w:val="0"/>
      <w:marRight w:val="0"/>
      <w:marTop w:val="0"/>
      <w:marBottom w:val="0"/>
      <w:divBdr>
        <w:top w:val="none" w:sz="0" w:space="0" w:color="auto"/>
        <w:left w:val="none" w:sz="0" w:space="0" w:color="auto"/>
        <w:bottom w:val="none" w:sz="0" w:space="0" w:color="auto"/>
        <w:right w:val="none" w:sz="0" w:space="0" w:color="auto"/>
      </w:divBdr>
    </w:div>
    <w:div w:id="1933776289">
      <w:bodyDiv w:val="1"/>
      <w:marLeft w:val="0"/>
      <w:marRight w:val="0"/>
      <w:marTop w:val="0"/>
      <w:marBottom w:val="0"/>
      <w:divBdr>
        <w:top w:val="none" w:sz="0" w:space="0" w:color="auto"/>
        <w:left w:val="none" w:sz="0" w:space="0" w:color="auto"/>
        <w:bottom w:val="none" w:sz="0" w:space="0" w:color="auto"/>
        <w:right w:val="none" w:sz="0" w:space="0" w:color="auto"/>
      </w:divBdr>
    </w:div>
    <w:div w:id="1933854428">
      <w:bodyDiv w:val="1"/>
      <w:marLeft w:val="0"/>
      <w:marRight w:val="0"/>
      <w:marTop w:val="0"/>
      <w:marBottom w:val="0"/>
      <w:divBdr>
        <w:top w:val="none" w:sz="0" w:space="0" w:color="auto"/>
        <w:left w:val="none" w:sz="0" w:space="0" w:color="auto"/>
        <w:bottom w:val="none" w:sz="0" w:space="0" w:color="auto"/>
        <w:right w:val="none" w:sz="0" w:space="0" w:color="auto"/>
      </w:divBdr>
    </w:div>
    <w:div w:id="1934044002">
      <w:bodyDiv w:val="1"/>
      <w:marLeft w:val="0"/>
      <w:marRight w:val="0"/>
      <w:marTop w:val="0"/>
      <w:marBottom w:val="0"/>
      <w:divBdr>
        <w:top w:val="none" w:sz="0" w:space="0" w:color="auto"/>
        <w:left w:val="none" w:sz="0" w:space="0" w:color="auto"/>
        <w:bottom w:val="none" w:sz="0" w:space="0" w:color="auto"/>
        <w:right w:val="none" w:sz="0" w:space="0" w:color="auto"/>
      </w:divBdr>
    </w:div>
    <w:div w:id="1934166603">
      <w:bodyDiv w:val="1"/>
      <w:marLeft w:val="0"/>
      <w:marRight w:val="0"/>
      <w:marTop w:val="0"/>
      <w:marBottom w:val="0"/>
      <w:divBdr>
        <w:top w:val="none" w:sz="0" w:space="0" w:color="auto"/>
        <w:left w:val="none" w:sz="0" w:space="0" w:color="auto"/>
        <w:bottom w:val="none" w:sz="0" w:space="0" w:color="auto"/>
        <w:right w:val="none" w:sz="0" w:space="0" w:color="auto"/>
      </w:divBdr>
    </w:div>
    <w:div w:id="1934899187">
      <w:bodyDiv w:val="1"/>
      <w:marLeft w:val="0"/>
      <w:marRight w:val="0"/>
      <w:marTop w:val="0"/>
      <w:marBottom w:val="0"/>
      <w:divBdr>
        <w:top w:val="none" w:sz="0" w:space="0" w:color="auto"/>
        <w:left w:val="none" w:sz="0" w:space="0" w:color="auto"/>
        <w:bottom w:val="none" w:sz="0" w:space="0" w:color="auto"/>
        <w:right w:val="none" w:sz="0" w:space="0" w:color="auto"/>
      </w:divBdr>
    </w:div>
    <w:div w:id="1934971678">
      <w:bodyDiv w:val="1"/>
      <w:marLeft w:val="0"/>
      <w:marRight w:val="0"/>
      <w:marTop w:val="0"/>
      <w:marBottom w:val="0"/>
      <w:divBdr>
        <w:top w:val="none" w:sz="0" w:space="0" w:color="auto"/>
        <w:left w:val="none" w:sz="0" w:space="0" w:color="auto"/>
        <w:bottom w:val="none" w:sz="0" w:space="0" w:color="auto"/>
        <w:right w:val="none" w:sz="0" w:space="0" w:color="auto"/>
      </w:divBdr>
    </w:div>
    <w:div w:id="1935017907">
      <w:bodyDiv w:val="1"/>
      <w:marLeft w:val="0"/>
      <w:marRight w:val="0"/>
      <w:marTop w:val="0"/>
      <w:marBottom w:val="0"/>
      <w:divBdr>
        <w:top w:val="none" w:sz="0" w:space="0" w:color="auto"/>
        <w:left w:val="none" w:sz="0" w:space="0" w:color="auto"/>
        <w:bottom w:val="none" w:sz="0" w:space="0" w:color="auto"/>
        <w:right w:val="none" w:sz="0" w:space="0" w:color="auto"/>
      </w:divBdr>
    </w:div>
    <w:div w:id="1935547599">
      <w:bodyDiv w:val="1"/>
      <w:marLeft w:val="0"/>
      <w:marRight w:val="0"/>
      <w:marTop w:val="0"/>
      <w:marBottom w:val="0"/>
      <w:divBdr>
        <w:top w:val="none" w:sz="0" w:space="0" w:color="auto"/>
        <w:left w:val="none" w:sz="0" w:space="0" w:color="auto"/>
        <w:bottom w:val="none" w:sz="0" w:space="0" w:color="auto"/>
        <w:right w:val="none" w:sz="0" w:space="0" w:color="auto"/>
      </w:divBdr>
    </w:div>
    <w:div w:id="1935624993">
      <w:bodyDiv w:val="1"/>
      <w:marLeft w:val="0"/>
      <w:marRight w:val="0"/>
      <w:marTop w:val="0"/>
      <w:marBottom w:val="0"/>
      <w:divBdr>
        <w:top w:val="none" w:sz="0" w:space="0" w:color="auto"/>
        <w:left w:val="none" w:sz="0" w:space="0" w:color="auto"/>
        <w:bottom w:val="none" w:sz="0" w:space="0" w:color="auto"/>
        <w:right w:val="none" w:sz="0" w:space="0" w:color="auto"/>
      </w:divBdr>
    </w:div>
    <w:div w:id="1935631746">
      <w:bodyDiv w:val="1"/>
      <w:marLeft w:val="0"/>
      <w:marRight w:val="0"/>
      <w:marTop w:val="0"/>
      <w:marBottom w:val="0"/>
      <w:divBdr>
        <w:top w:val="none" w:sz="0" w:space="0" w:color="auto"/>
        <w:left w:val="none" w:sz="0" w:space="0" w:color="auto"/>
        <w:bottom w:val="none" w:sz="0" w:space="0" w:color="auto"/>
        <w:right w:val="none" w:sz="0" w:space="0" w:color="auto"/>
      </w:divBdr>
    </w:div>
    <w:div w:id="1935895530">
      <w:bodyDiv w:val="1"/>
      <w:marLeft w:val="0"/>
      <w:marRight w:val="0"/>
      <w:marTop w:val="0"/>
      <w:marBottom w:val="0"/>
      <w:divBdr>
        <w:top w:val="none" w:sz="0" w:space="0" w:color="auto"/>
        <w:left w:val="none" w:sz="0" w:space="0" w:color="auto"/>
        <w:bottom w:val="none" w:sz="0" w:space="0" w:color="auto"/>
        <w:right w:val="none" w:sz="0" w:space="0" w:color="auto"/>
      </w:divBdr>
    </w:div>
    <w:div w:id="1935939455">
      <w:bodyDiv w:val="1"/>
      <w:marLeft w:val="0"/>
      <w:marRight w:val="0"/>
      <w:marTop w:val="0"/>
      <w:marBottom w:val="0"/>
      <w:divBdr>
        <w:top w:val="none" w:sz="0" w:space="0" w:color="auto"/>
        <w:left w:val="none" w:sz="0" w:space="0" w:color="auto"/>
        <w:bottom w:val="none" w:sz="0" w:space="0" w:color="auto"/>
        <w:right w:val="none" w:sz="0" w:space="0" w:color="auto"/>
      </w:divBdr>
    </w:div>
    <w:div w:id="1936011399">
      <w:bodyDiv w:val="1"/>
      <w:marLeft w:val="0"/>
      <w:marRight w:val="0"/>
      <w:marTop w:val="0"/>
      <w:marBottom w:val="0"/>
      <w:divBdr>
        <w:top w:val="none" w:sz="0" w:space="0" w:color="auto"/>
        <w:left w:val="none" w:sz="0" w:space="0" w:color="auto"/>
        <w:bottom w:val="none" w:sz="0" w:space="0" w:color="auto"/>
        <w:right w:val="none" w:sz="0" w:space="0" w:color="auto"/>
      </w:divBdr>
      <w:divsChild>
        <w:div w:id="475336459">
          <w:marLeft w:val="0"/>
          <w:marRight w:val="0"/>
          <w:marTop w:val="0"/>
          <w:marBottom w:val="0"/>
          <w:divBdr>
            <w:top w:val="none" w:sz="0" w:space="0" w:color="auto"/>
            <w:left w:val="none" w:sz="0" w:space="0" w:color="auto"/>
            <w:bottom w:val="none" w:sz="0" w:space="0" w:color="auto"/>
            <w:right w:val="none" w:sz="0" w:space="0" w:color="auto"/>
          </w:divBdr>
        </w:div>
        <w:div w:id="881400411">
          <w:marLeft w:val="0"/>
          <w:marRight w:val="0"/>
          <w:marTop w:val="0"/>
          <w:marBottom w:val="0"/>
          <w:divBdr>
            <w:top w:val="none" w:sz="0" w:space="0" w:color="auto"/>
            <w:left w:val="none" w:sz="0" w:space="0" w:color="auto"/>
            <w:bottom w:val="none" w:sz="0" w:space="0" w:color="auto"/>
            <w:right w:val="none" w:sz="0" w:space="0" w:color="auto"/>
          </w:divBdr>
        </w:div>
        <w:div w:id="475418053">
          <w:marLeft w:val="0"/>
          <w:marRight w:val="0"/>
          <w:marTop w:val="0"/>
          <w:marBottom w:val="0"/>
          <w:divBdr>
            <w:top w:val="none" w:sz="0" w:space="0" w:color="auto"/>
            <w:left w:val="none" w:sz="0" w:space="0" w:color="auto"/>
            <w:bottom w:val="none" w:sz="0" w:space="0" w:color="auto"/>
            <w:right w:val="none" w:sz="0" w:space="0" w:color="auto"/>
          </w:divBdr>
        </w:div>
        <w:div w:id="593899654">
          <w:marLeft w:val="0"/>
          <w:marRight w:val="0"/>
          <w:marTop w:val="0"/>
          <w:marBottom w:val="0"/>
          <w:divBdr>
            <w:top w:val="none" w:sz="0" w:space="0" w:color="auto"/>
            <w:left w:val="none" w:sz="0" w:space="0" w:color="auto"/>
            <w:bottom w:val="none" w:sz="0" w:space="0" w:color="auto"/>
            <w:right w:val="none" w:sz="0" w:space="0" w:color="auto"/>
          </w:divBdr>
        </w:div>
        <w:div w:id="375936550">
          <w:marLeft w:val="0"/>
          <w:marRight w:val="0"/>
          <w:marTop w:val="0"/>
          <w:marBottom w:val="0"/>
          <w:divBdr>
            <w:top w:val="none" w:sz="0" w:space="0" w:color="auto"/>
            <w:left w:val="none" w:sz="0" w:space="0" w:color="auto"/>
            <w:bottom w:val="none" w:sz="0" w:space="0" w:color="auto"/>
            <w:right w:val="none" w:sz="0" w:space="0" w:color="auto"/>
          </w:divBdr>
        </w:div>
        <w:div w:id="532694659">
          <w:marLeft w:val="0"/>
          <w:marRight w:val="0"/>
          <w:marTop w:val="0"/>
          <w:marBottom w:val="0"/>
          <w:divBdr>
            <w:top w:val="none" w:sz="0" w:space="0" w:color="auto"/>
            <w:left w:val="none" w:sz="0" w:space="0" w:color="auto"/>
            <w:bottom w:val="none" w:sz="0" w:space="0" w:color="auto"/>
            <w:right w:val="none" w:sz="0" w:space="0" w:color="auto"/>
          </w:divBdr>
        </w:div>
        <w:div w:id="845485457">
          <w:marLeft w:val="0"/>
          <w:marRight w:val="0"/>
          <w:marTop w:val="0"/>
          <w:marBottom w:val="0"/>
          <w:divBdr>
            <w:top w:val="none" w:sz="0" w:space="0" w:color="auto"/>
            <w:left w:val="none" w:sz="0" w:space="0" w:color="auto"/>
            <w:bottom w:val="none" w:sz="0" w:space="0" w:color="auto"/>
            <w:right w:val="none" w:sz="0" w:space="0" w:color="auto"/>
          </w:divBdr>
        </w:div>
        <w:div w:id="1799105479">
          <w:marLeft w:val="0"/>
          <w:marRight w:val="0"/>
          <w:marTop w:val="0"/>
          <w:marBottom w:val="0"/>
          <w:divBdr>
            <w:top w:val="none" w:sz="0" w:space="0" w:color="auto"/>
            <w:left w:val="none" w:sz="0" w:space="0" w:color="auto"/>
            <w:bottom w:val="none" w:sz="0" w:space="0" w:color="auto"/>
            <w:right w:val="none" w:sz="0" w:space="0" w:color="auto"/>
          </w:divBdr>
        </w:div>
        <w:div w:id="306667383">
          <w:marLeft w:val="0"/>
          <w:marRight w:val="0"/>
          <w:marTop w:val="0"/>
          <w:marBottom w:val="0"/>
          <w:divBdr>
            <w:top w:val="none" w:sz="0" w:space="0" w:color="auto"/>
            <w:left w:val="none" w:sz="0" w:space="0" w:color="auto"/>
            <w:bottom w:val="none" w:sz="0" w:space="0" w:color="auto"/>
            <w:right w:val="none" w:sz="0" w:space="0" w:color="auto"/>
          </w:divBdr>
        </w:div>
        <w:div w:id="2132363416">
          <w:marLeft w:val="0"/>
          <w:marRight w:val="0"/>
          <w:marTop w:val="0"/>
          <w:marBottom w:val="0"/>
          <w:divBdr>
            <w:top w:val="none" w:sz="0" w:space="0" w:color="auto"/>
            <w:left w:val="none" w:sz="0" w:space="0" w:color="auto"/>
            <w:bottom w:val="none" w:sz="0" w:space="0" w:color="auto"/>
            <w:right w:val="none" w:sz="0" w:space="0" w:color="auto"/>
          </w:divBdr>
        </w:div>
        <w:div w:id="385884592">
          <w:marLeft w:val="0"/>
          <w:marRight w:val="0"/>
          <w:marTop w:val="0"/>
          <w:marBottom w:val="0"/>
          <w:divBdr>
            <w:top w:val="none" w:sz="0" w:space="0" w:color="auto"/>
            <w:left w:val="none" w:sz="0" w:space="0" w:color="auto"/>
            <w:bottom w:val="none" w:sz="0" w:space="0" w:color="auto"/>
            <w:right w:val="none" w:sz="0" w:space="0" w:color="auto"/>
          </w:divBdr>
        </w:div>
        <w:div w:id="1775444745">
          <w:marLeft w:val="0"/>
          <w:marRight w:val="0"/>
          <w:marTop w:val="0"/>
          <w:marBottom w:val="0"/>
          <w:divBdr>
            <w:top w:val="none" w:sz="0" w:space="0" w:color="auto"/>
            <w:left w:val="none" w:sz="0" w:space="0" w:color="auto"/>
            <w:bottom w:val="none" w:sz="0" w:space="0" w:color="auto"/>
            <w:right w:val="none" w:sz="0" w:space="0" w:color="auto"/>
          </w:divBdr>
        </w:div>
        <w:div w:id="564337613">
          <w:marLeft w:val="0"/>
          <w:marRight w:val="0"/>
          <w:marTop w:val="0"/>
          <w:marBottom w:val="0"/>
          <w:divBdr>
            <w:top w:val="none" w:sz="0" w:space="0" w:color="auto"/>
            <w:left w:val="none" w:sz="0" w:space="0" w:color="auto"/>
            <w:bottom w:val="none" w:sz="0" w:space="0" w:color="auto"/>
            <w:right w:val="none" w:sz="0" w:space="0" w:color="auto"/>
          </w:divBdr>
        </w:div>
        <w:div w:id="477113422">
          <w:marLeft w:val="0"/>
          <w:marRight w:val="0"/>
          <w:marTop w:val="0"/>
          <w:marBottom w:val="0"/>
          <w:divBdr>
            <w:top w:val="none" w:sz="0" w:space="0" w:color="auto"/>
            <w:left w:val="none" w:sz="0" w:space="0" w:color="auto"/>
            <w:bottom w:val="none" w:sz="0" w:space="0" w:color="auto"/>
            <w:right w:val="none" w:sz="0" w:space="0" w:color="auto"/>
          </w:divBdr>
        </w:div>
        <w:div w:id="990672538">
          <w:marLeft w:val="0"/>
          <w:marRight w:val="0"/>
          <w:marTop w:val="0"/>
          <w:marBottom w:val="0"/>
          <w:divBdr>
            <w:top w:val="none" w:sz="0" w:space="0" w:color="auto"/>
            <w:left w:val="none" w:sz="0" w:space="0" w:color="auto"/>
            <w:bottom w:val="none" w:sz="0" w:space="0" w:color="auto"/>
            <w:right w:val="none" w:sz="0" w:space="0" w:color="auto"/>
          </w:divBdr>
        </w:div>
        <w:div w:id="593703845">
          <w:marLeft w:val="0"/>
          <w:marRight w:val="0"/>
          <w:marTop w:val="0"/>
          <w:marBottom w:val="0"/>
          <w:divBdr>
            <w:top w:val="none" w:sz="0" w:space="0" w:color="auto"/>
            <w:left w:val="none" w:sz="0" w:space="0" w:color="auto"/>
            <w:bottom w:val="none" w:sz="0" w:space="0" w:color="auto"/>
            <w:right w:val="none" w:sz="0" w:space="0" w:color="auto"/>
          </w:divBdr>
        </w:div>
        <w:div w:id="1179654968">
          <w:marLeft w:val="0"/>
          <w:marRight w:val="0"/>
          <w:marTop w:val="0"/>
          <w:marBottom w:val="0"/>
          <w:divBdr>
            <w:top w:val="none" w:sz="0" w:space="0" w:color="auto"/>
            <w:left w:val="none" w:sz="0" w:space="0" w:color="auto"/>
            <w:bottom w:val="none" w:sz="0" w:space="0" w:color="auto"/>
            <w:right w:val="none" w:sz="0" w:space="0" w:color="auto"/>
          </w:divBdr>
        </w:div>
        <w:div w:id="1194423026">
          <w:marLeft w:val="0"/>
          <w:marRight w:val="0"/>
          <w:marTop w:val="0"/>
          <w:marBottom w:val="0"/>
          <w:divBdr>
            <w:top w:val="none" w:sz="0" w:space="0" w:color="auto"/>
            <w:left w:val="none" w:sz="0" w:space="0" w:color="auto"/>
            <w:bottom w:val="none" w:sz="0" w:space="0" w:color="auto"/>
            <w:right w:val="none" w:sz="0" w:space="0" w:color="auto"/>
          </w:divBdr>
        </w:div>
        <w:div w:id="1600218537">
          <w:marLeft w:val="0"/>
          <w:marRight w:val="0"/>
          <w:marTop w:val="0"/>
          <w:marBottom w:val="0"/>
          <w:divBdr>
            <w:top w:val="none" w:sz="0" w:space="0" w:color="auto"/>
            <w:left w:val="none" w:sz="0" w:space="0" w:color="auto"/>
            <w:bottom w:val="none" w:sz="0" w:space="0" w:color="auto"/>
            <w:right w:val="none" w:sz="0" w:space="0" w:color="auto"/>
          </w:divBdr>
        </w:div>
        <w:div w:id="798256107">
          <w:marLeft w:val="0"/>
          <w:marRight w:val="0"/>
          <w:marTop w:val="0"/>
          <w:marBottom w:val="0"/>
          <w:divBdr>
            <w:top w:val="none" w:sz="0" w:space="0" w:color="auto"/>
            <w:left w:val="none" w:sz="0" w:space="0" w:color="auto"/>
            <w:bottom w:val="none" w:sz="0" w:space="0" w:color="auto"/>
            <w:right w:val="none" w:sz="0" w:space="0" w:color="auto"/>
          </w:divBdr>
        </w:div>
        <w:div w:id="1249194743">
          <w:marLeft w:val="0"/>
          <w:marRight w:val="0"/>
          <w:marTop w:val="0"/>
          <w:marBottom w:val="0"/>
          <w:divBdr>
            <w:top w:val="none" w:sz="0" w:space="0" w:color="auto"/>
            <w:left w:val="none" w:sz="0" w:space="0" w:color="auto"/>
            <w:bottom w:val="none" w:sz="0" w:space="0" w:color="auto"/>
            <w:right w:val="none" w:sz="0" w:space="0" w:color="auto"/>
          </w:divBdr>
        </w:div>
        <w:div w:id="925573862">
          <w:marLeft w:val="0"/>
          <w:marRight w:val="0"/>
          <w:marTop w:val="0"/>
          <w:marBottom w:val="0"/>
          <w:divBdr>
            <w:top w:val="none" w:sz="0" w:space="0" w:color="auto"/>
            <w:left w:val="none" w:sz="0" w:space="0" w:color="auto"/>
            <w:bottom w:val="none" w:sz="0" w:space="0" w:color="auto"/>
            <w:right w:val="none" w:sz="0" w:space="0" w:color="auto"/>
          </w:divBdr>
        </w:div>
        <w:div w:id="1516918191">
          <w:marLeft w:val="0"/>
          <w:marRight w:val="0"/>
          <w:marTop w:val="0"/>
          <w:marBottom w:val="0"/>
          <w:divBdr>
            <w:top w:val="none" w:sz="0" w:space="0" w:color="auto"/>
            <w:left w:val="none" w:sz="0" w:space="0" w:color="auto"/>
            <w:bottom w:val="none" w:sz="0" w:space="0" w:color="auto"/>
            <w:right w:val="none" w:sz="0" w:space="0" w:color="auto"/>
          </w:divBdr>
        </w:div>
        <w:div w:id="1049454724">
          <w:marLeft w:val="0"/>
          <w:marRight w:val="0"/>
          <w:marTop w:val="0"/>
          <w:marBottom w:val="0"/>
          <w:divBdr>
            <w:top w:val="none" w:sz="0" w:space="0" w:color="auto"/>
            <w:left w:val="none" w:sz="0" w:space="0" w:color="auto"/>
            <w:bottom w:val="none" w:sz="0" w:space="0" w:color="auto"/>
            <w:right w:val="none" w:sz="0" w:space="0" w:color="auto"/>
          </w:divBdr>
        </w:div>
        <w:div w:id="797382090">
          <w:marLeft w:val="0"/>
          <w:marRight w:val="0"/>
          <w:marTop w:val="0"/>
          <w:marBottom w:val="0"/>
          <w:divBdr>
            <w:top w:val="none" w:sz="0" w:space="0" w:color="auto"/>
            <w:left w:val="none" w:sz="0" w:space="0" w:color="auto"/>
            <w:bottom w:val="none" w:sz="0" w:space="0" w:color="auto"/>
            <w:right w:val="none" w:sz="0" w:space="0" w:color="auto"/>
          </w:divBdr>
        </w:div>
        <w:div w:id="2026320381">
          <w:marLeft w:val="0"/>
          <w:marRight w:val="0"/>
          <w:marTop w:val="0"/>
          <w:marBottom w:val="0"/>
          <w:divBdr>
            <w:top w:val="none" w:sz="0" w:space="0" w:color="auto"/>
            <w:left w:val="none" w:sz="0" w:space="0" w:color="auto"/>
            <w:bottom w:val="none" w:sz="0" w:space="0" w:color="auto"/>
            <w:right w:val="none" w:sz="0" w:space="0" w:color="auto"/>
          </w:divBdr>
        </w:div>
        <w:div w:id="1397508168">
          <w:marLeft w:val="0"/>
          <w:marRight w:val="0"/>
          <w:marTop w:val="0"/>
          <w:marBottom w:val="0"/>
          <w:divBdr>
            <w:top w:val="none" w:sz="0" w:space="0" w:color="auto"/>
            <w:left w:val="none" w:sz="0" w:space="0" w:color="auto"/>
            <w:bottom w:val="none" w:sz="0" w:space="0" w:color="auto"/>
            <w:right w:val="none" w:sz="0" w:space="0" w:color="auto"/>
          </w:divBdr>
        </w:div>
        <w:div w:id="231089416">
          <w:marLeft w:val="0"/>
          <w:marRight w:val="0"/>
          <w:marTop w:val="0"/>
          <w:marBottom w:val="0"/>
          <w:divBdr>
            <w:top w:val="none" w:sz="0" w:space="0" w:color="auto"/>
            <w:left w:val="none" w:sz="0" w:space="0" w:color="auto"/>
            <w:bottom w:val="none" w:sz="0" w:space="0" w:color="auto"/>
            <w:right w:val="none" w:sz="0" w:space="0" w:color="auto"/>
          </w:divBdr>
        </w:div>
        <w:div w:id="848101963">
          <w:marLeft w:val="0"/>
          <w:marRight w:val="0"/>
          <w:marTop w:val="0"/>
          <w:marBottom w:val="0"/>
          <w:divBdr>
            <w:top w:val="none" w:sz="0" w:space="0" w:color="auto"/>
            <w:left w:val="none" w:sz="0" w:space="0" w:color="auto"/>
            <w:bottom w:val="none" w:sz="0" w:space="0" w:color="auto"/>
            <w:right w:val="none" w:sz="0" w:space="0" w:color="auto"/>
          </w:divBdr>
        </w:div>
        <w:div w:id="219022958">
          <w:marLeft w:val="0"/>
          <w:marRight w:val="0"/>
          <w:marTop w:val="0"/>
          <w:marBottom w:val="0"/>
          <w:divBdr>
            <w:top w:val="none" w:sz="0" w:space="0" w:color="auto"/>
            <w:left w:val="none" w:sz="0" w:space="0" w:color="auto"/>
            <w:bottom w:val="none" w:sz="0" w:space="0" w:color="auto"/>
            <w:right w:val="none" w:sz="0" w:space="0" w:color="auto"/>
          </w:divBdr>
        </w:div>
        <w:div w:id="681981084">
          <w:marLeft w:val="0"/>
          <w:marRight w:val="0"/>
          <w:marTop w:val="0"/>
          <w:marBottom w:val="0"/>
          <w:divBdr>
            <w:top w:val="none" w:sz="0" w:space="0" w:color="auto"/>
            <w:left w:val="none" w:sz="0" w:space="0" w:color="auto"/>
            <w:bottom w:val="none" w:sz="0" w:space="0" w:color="auto"/>
            <w:right w:val="none" w:sz="0" w:space="0" w:color="auto"/>
          </w:divBdr>
        </w:div>
        <w:div w:id="1840463904">
          <w:marLeft w:val="0"/>
          <w:marRight w:val="0"/>
          <w:marTop w:val="0"/>
          <w:marBottom w:val="0"/>
          <w:divBdr>
            <w:top w:val="none" w:sz="0" w:space="0" w:color="auto"/>
            <w:left w:val="none" w:sz="0" w:space="0" w:color="auto"/>
            <w:bottom w:val="none" w:sz="0" w:space="0" w:color="auto"/>
            <w:right w:val="none" w:sz="0" w:space="0" w:color="auto"/>
          </w:divBdr>
        </w:div>
        <w:div w:id="767895787">
          <w:marLeft w:val="0"/>
          <w:marRight w:val="0"/>
          <w:marTop w:val="0"/>
          <w:marBottom w:val="0"/>
          <w:divBdr>
            <w:top w:val="none" w:sz="0" w:space="0" w:color="auto"/>
            <w:left w:val="none" w:sz="0" w:space="0" w:color="auto"/>
            <w:bottom w:val="none" w:sz="0" w:space="0" w:color="auto"/>
            <w:right w:val="none" w:sz="0" w:space="0" w:color="auto"/>
          </w:divBdr>
        </w:div>
        <w:div w:id="1244953924">
          <w:marLeft w:val="0"/>
          <w:marRight w:val="0"/>
          <w:marTop w:val="0"/>
          <w:marBottom w:val="0"/>
          <w:divBdr>
            <w:top w:val="none" w:sz="0" w:space="0" w:color="auto"/>
            <w:left w:val="none" w:sz="0" w:space="0" w:color="auto"/>
            <w:bottom w:val="none" w:sz="0" w:space="0" w:color="auto"/>
            <w:right w:val="none" w:sz="0" w:space="0" w:color="auto"/>
          </w:divBdr>
        </w:div>
        <w:div w:id="1397439186">
          <w:marLeft w:val="0"/>
          <w:marRight w:val="0"/>
          <w:marTop w:val="0"/>
          <w:marBottom w:val="0"/>
          <w:divBdr>
            <w:top w:val="none" w:sz="0" w:space="0" w:color="auto"/>
            <w:left w:val="none" w:sz="0" w:space="0" w:color="auto"/>
            <w:bottom w:val="none" w:sz="0" w:space="0" w:color="auto"/>
            <w:right w:val="none" w:sz="0" w:space="0" w:color="auto"/>
          </w:divBdr>
        </w:div>
        <w:div w:id="693195307">
          <w:marLeft w:val="0"/>
          <w:marRight w:val="0"/>
          <w:marTop w:val="0"/>
          <w:marBottom w:val="0"/>
          <w:divBdr>
            <w:top w:val="none" w:sz="0" w:space="0" w:color="auto"/>
            <w:left w:val="none" w:sz="0" w:space="0" w:color="auto"/>
            <w:bottom w:val="none" w:sz="0" w:space="0" w:color="auto"/>
            <w:right w:val="none" w:sz="0" w:space="0" w:color="auto"/>
          </w:divBdr>
        </w:div>
        <w:div w:id="1823422700">
          <w:marLeft w:val="0"/>
          <w:marRight w:val="0"/>
          <w:marTop w:val="0"/>
          <w:marBottom w:val="0"/>
          <w:divBdr>
            <w:top w:val="none" w:sz="0" w:space="0" w:color="auto"/>
            <w:left w:val="none" w:sz="0" w:space="0" w:color="auto"/>
            <w:bottom w:val="none" w:sz="0" w:space="0" w:color="auto"/>
            <w:right w:val="none" w:sz="0" w:space="0" w:color="auto"/>
          </w:divBdr>
        </w:div>
        <w:div w:id="1156647541">
          <w:marLeft w:val="0"/>
          <w:marRight w:val="0"/>
          <w:marTop w:val="0"/>
          <w:marBottom w:val="0"/>
          <w:divBdr>
            <w:top w:val="none" w:sz="0" w:space="0" w:color="auto"/>
            <w:left w:val="none" w:sz="0" w:space="0" w:color="auto"/>
            <w:bottom w:val="none" w:sz="0" w:space="0" w:color="auto"/>
            <w:right w:val="none" w:sz="0" w:space="0" w:color="auto"/>
          </w:divBdr>
        </w:div>
        <w:div w:id="1158808598">
          <w:marLeft w:val="0"/>
          <w:marRight w:val="0"/>
          <w:marTop w:val="0"/>
          <w:marBottom w:val="0"/>
          <w:divBdr>
            <w:top w:val="none" w:sz="0" w:space="0" w:color="auto"/>
            <w:left w:val="none" w:sz="0" w:space="0" w:color="auto"/>
            <w:bottom w:val="none" w:sz="0" w:space="0" w:color="auto"/>
            <w:right w:val="none" w:sz="0" w:space="0" w:color="auto"/>
          </w:divBdr>
        </w:div>
        <w:div w:id="1012147581">
          <w:marLeft w:val="0"/>
          <w:marRight w:val="0"/>
          <w:marTop w:val="0"/>
          <w:marBottom w:val="0"/>
          <w:divBdr>
            <w:top w:val="none" w:sz="0" w:space="0" w:color="auto"/>
            <w:left w:val="none" w:sz="0" w:space="0" w:color="auto"/>
            <w:bottom w:val="none" w:sz="0" w:space="0" w:color="auto"/>
            <w:right w:val="none" w:sz="0" w:space="0" w:color="auto"/>
          </w:divBdr>
        </w:div>
        <w:div w:id="759985191">
          <w:marLeft w:val="0"/>
          <w:marRight w:val="0"/>
          <w:marTop w:val="0"/>
          <w:marBottom w:val="0"/>
          <w:divBdr>
            <w:top w:val="none" w:sz="0" w:space="0" w:color="auto"/>
            <w:left w:val="none" w:sz="0" w:space="0" w:color="auto"/>
            <w:bottom w:val="none" w:sz="0" w:space="0" w:color="auto"/>
            <w:right w:val="none" w:sz="0" w:space="0" w:color="auto"/>
          </w:divBdr>
        </w:div>
        <w:div w:id="902762329">
          <w:marLeft w:val="0"/>
          <w:marRight w:val="0"/>
          <w:marTop w:val="0"/>
          <w:marBottom w:val="0"/>
          <w:divBdr>
            <w:top w:val="none" w:sz="0" w:space="0" w:color="auto"/>
            <w:left w:val="none" w:sz="0" w:space="0" w:color="auto"/>
            <w:bottom w:val="none" w:sz="0" w:space="0" w:color="auto"/>
            <w:right w:val="none" w:sz="0" w:space="0" w:color="auto"/>
          </w:divBdr>
        </w:div>
        <w:div w:id="1535968852">
          <w:marLeft w:val="0"/>
          <w:marRight w:val="0"/>
          <w:marTop w:val="0"/>
          <w:marBottom w:val="0"/>
          <w:divBdr>
            <w:top w:val="none" w:sz="0" w:space="0" w:color="auto"/>
            <w:left w:val="none" w:sz="0" w:space="0" w:color="auto"/>
            <w:bottom w:val="none" w:sz="0" w:space="0" w:color="auto"/>
            <w:right w:val="none" w:sz="0" w:space="0" w:color="auto"/>
          </w:divBdr>
        </w:div>
        <w:div w:id="996038062">
          <w:marLeft w:val="0"/>
          <w:marRight w:val="0"/>
          <w:marTop w:val="0"/>
          <w:marBottom w:val="0"/>
          <w:divBdr>
            <w:top w:val="none" w:sz="0" w:space="0" w:color="auto"/>
            <w:left w:val="none" w:sz="0" w:space="0" w:color="auto"/>
            <w:bottom w:val="none" w:sz="0" w:space="0" w:color="auto"/>
            <w:right w:val="none" w:sz="0" w:space="0" w:color="auto"/>
          </w:divBdr>
        </w:div>
        <w:div w:id="500779435">
          <w:marLeft w:val="0"/>
          <w:marRight w:val="0"/>
          <w:marTop w:val="0"/>
          <w:marBottom w:val="0"/>
          <w:divBdr>
            <w:top w:val="none" w:sz="0" w:space="0" w:color="auto"/>
            <w:left w:val="none" w:sz="0" w:space="0" w:color="auto"/>
            <w:bottom w:val="none" w:sz="0" w:space="0" w:color="auto"/>
            <w:right w:val="none" w:sz="0" w:space="0" w:color="auto"/>
          </w:divBdr>
        </w:div>
        <w:div w:id="1331637529">
          <w:marLeft w:val="0"/>
          <w:marRight w:val="0"/>
          <w:marTop w:val="0"/>
          <w:marBottom w:val="0"/>
          <w:divBdr>
            <w:top w:val="none" w:sz="0" w:space="0" w:color="auto"/>
            <w:left w:val="none" w:sz="0" w:space="0" w:color="auto"/>
            <w:bottom w:val="none" w:sz="0" w:space="0" w:color="auto"/>
            <w:right w:val="none" w:sz="0" w:space="0" w:color="auto"/>
          </w:divBdr>
        </w:div>
        <w:div w:id="913394723">
          <w:marLeft w:val="0"/>
          <w:marRight w:val="0"/>
          <w:marTop w:val="0"/>
          <w:marBottom w:val="0"/>
          <w:divBdr>
            <w:top w:val="none" w:sz="0" w:space="0" w:color="auto"/>
            <w:left w:val="none" w:sz="0" w:space="0" w:color="auto"/>
            <w:bottom w:val="none" w:sz="0" w:space="0" w:color="auto"/>
            <w:right w:val="none" w:sz="0" w:space="0" w:color="auto"/>
          </w:divBdr>
        </w:div>
        <w:div w:id="1781759499">
          <w:marLeft w:val="0"/>
          <w:marRight w:val="0"/>
          <w:marTop w:val="0"/>
          <w:marBottom w:val="0"/>
          <w:divBdr>
            <w:top w:val="none" w:sz="0" w:space="0" w:color="auto"/>
            <w:left w:val="none" w:sz="0" w:space="0" w:color="auto"/>
            <w:bottom w:val="none" w:sz="0" w:space="0" w:color="auto"/>
            <w:right w:val="none" w:sz="0" w:space="0" w:color="auto"/>
          </w:divBdr>
        </w:div>
        <w:div w:id="722871581">
          <w:marLeft w:val="0"/>
          <w:marRight w:val="0"/>
          <w:marTop w:val="0"/>
          <w:marBottom w:val="0"/>
          <w:divBdr>
            <w:top w:val="none" w:sz="0" w:space="0" w:color="auto"/>
            <w:left w:val="none" w:sz="0" w:space="0" w:color="auto"/>
            <w:bottom w:val="none" w:sz="0" w:space="0" w:color="auto"/>
            <w:right w:val="none" w:sz="0" w:space="0" w:color="auto"/>
          </w:divBdr>
        </w:div>
        <w:div w:id="1242062733">
          <w:marLeft w:val="0"/>
          <w:marRight w:val="0"/>
          <w:marTop w:val="0"/>
          <w:marBottom w:val="0"/>
          <w:divBdr>
            <w:top w:val="none" w:sz="0" w:space="0" w:color="auto"/>
            <w:left w:val="none" w:sz="0" w:space="0" w:color="auto"/>
            <w:bottom w:val="none" w:sz="0" w:space="0" w:color="auto"/>
            <w:right w:val="none" w:sz="0" w:space="0" w:color="auto"/>
          </w:divBdr>
        </w:div>
        <w:div w:id="1327128218">
          <w:marLeft w:val="0"/>
          <w:marRight w:val="0"/>
          <w:marTop w:val="0"/>
          <w:marBottom w:val="0"/>
          <w:divBdr>
            <w:top w:val="none" w:sz="0" w:space="0" w:color="auto"/>
            <w:left w:val="none" w:sz="0" w:space="0" w:color="auto"/>
            <w:bottom w:val="none" w:sz="0" w:space="0" w:color="auto"/>
            <w:right w:val="none" w:sz="0" w:space="0" w:color="auto"/>
          </w:divBdr>
        </w:div>
        <w:div w:id="1628970801">
          <w:marLeft w:val="0"/>
          <w:marRight w:val="0"/>
          <w:marTop w:val="0"/>
          <w:marBottom w:val="0"/>
          <w:divBdr>
            <w:top w:val="none" w:sz="0" w:space="0" w:color="auto"/>
            <w:left w:val="none" w:sz="0" w:space="0" w:color="auto"/>
            <w:bottom w:val="none" w:sz="0" w:space="0" w:color="auto"/>
            <w:right w:val="none" w:sz="0" w:space="0" w:color="auto"/>
          </w:divBdr>
        </w:div>
        <w:div w:id="1059087664">
          <w:marLeft w:val="0"/>
          <w:marRight w:val="0"/>
          <w:marTop w:val="0"/>
          <w:marBottom w:val="0"/>
          <w:divBdr>
            <w:top w:val="none" w:sz="0" w:space="0" w:color="auto"/>
            <w:left w:val="none" w:sz="0" w:space="0" w:color="auto"/>
            <w:bottom w:val="none" w:sz="0" w:space="0" w:color="auto"/>
            <w:right w:val="none" w:sz="0" w:space="0" w:color="auto"/>
          </w:divBdr>
        </w:div>
        <w:div w:id="432215354">
          <w:marLeft w:val="0"/>
          <w:marRight w:val="0"/>
          <w:marTop w:val="0"/>
          <w:marBottom w:val="0"/>
          <w:divBdr>
            <w:top w:val="none" w:sz="0" w:space="0" w:color="auto"/>
            <w:left w:val="none" w:sz="0" w:space="0" w:color="auto"/>
            <w:bottom w:val="none" w:sz="0" w:space="0" w:color="auto"/>
            <w:right w:val="none" w:sz="0" w:space="0" w:color="auto"/>
          </w:divBdr>
        </w:div>
        <w:div w:id="1501891665">
          <w:marLeft w:val="0"/>
          <w:marRight w:val="0"/>
          <w:marTop w:val="0"/>
          <w:marBottom w:val="0"/>
          <w:divBdr>
            <w:top w:val="none" w:sz="0" w:space="0" w:color="auto"/>
            <w:left w:val="none" w:sz="0" w:space="0" w:color="auto"/>
            <w:bottom w:val="none" w:sz="0" w:space="0" w:color="auto"/>
            <w:right w:val="none" w:sz="0" w:space="0" w:color="auto"/>
          </w:divBdr>
        </w:div>
        <w:div w:id="421755366">
          <w:marLeft w:val="0"/>
          <w:marRight w:val="0"/>
          <w:marTop w:val="0"/>
          <w:marBottom w:val="0"/>
          <w:divBdr>
            <w:top w:val="none" w:sz="0" w:space="0" w:color="auto"/>
            <w:left w:val="none" w:sz="0" w:space="0" w:color="auto"/>
            <w:bottom w:val="none" w:sz="0" w:space="0" w:color="auto"/>
            <w:right w:val="none" w:sz="0" w:space="0" w:color="auto"/>
          </w:divBdr>
        </w:div>
        <w:div w:id="290669877">
          <w:marLeft w:val="0"/>
          <w:marRight w:val="0"/>
          <w:marTop w:val="0"/>
          <w:marBottom w:val="0"/>
          <w:divBdr>
            <w:top w:val="none" w:sz="0" w:space="0" w:color="auto"/>
            <w:left w:val="none" w:sz="0" w:space="0" w:color="auto"/>
            <w:bottom w:val="none" w:sz="0" w:space="0" w:color="auto"/>
            <w:right w:val="none" w:sz="0" w:space="0" w:color="auto"/>
          </w:divBdr>
        </w:div>
        <w:div w:id="251279347">
          <w:marLeft w:val="0"/>
          <w:marRight w:val="0"/>
          <w:marTop w:val="0"/>
          <w:marBottom w:val="0"/>
          <w:divBdr>
            <w:top w:val="none" w:sz="0" w:space="0" w:color="auto"/>
            <w:left w:val="none" w:sz="0" w:space="0" w:color="auto"/>
            <w:bottom w:val="none" w:sz="0" w:space="0" w:color="auto"/>
            <w:right w:val="none" w:sz="0" w:space="0" w:color="auto"/>
          </w:divBdr>
        </w:div>
        <w:div w:id="1808889279">
          <w:marLeft w:val="0"/>
          <w:marRight w:val="0"/>
          <w:marTop w:val="0"/>
          <w:marBottom w:val="0"/>
          <w:divBdr>
            <w:top w:val="none" w:sz="0" w:space="0" w:color="auto"/>
            <w:left w:val="none" w:sz="0" w:space="0" w:color="auto"/>
            <w:bottom w:val="none" w:sz="0" w:space="0" w:color="auto"/>
            <w:right w:val="none" w:sz="0" w:space="0" w:color="auto"/>
          </w:divBdr>
        </w:div>
        <w:div w:id="1196625956">
          <w:marLeft w:val="0"/>
          <w:marRight w:val="0"/>
          <w:marTop w:val="0"/>
          <w:marBottom w:val="0"/>
          <w:divBdr>
            <w:top w:val="none" w:sz="0" w:space="0" w:color="auto"/>
            <w:left w:val="none" w:sz="0" w:space="0" w:color="auto"/>
            <w:bottom w:val="none" w:sz="0" w:space="0" w:color="auto"/>
            <w:right w:val="none" w:sz="0" w:space="0" w:color="auto"/>
          </w:divBdr>
        </w:div>
        <w:div w:id="1217358384">
          <w:marLeft w:val="0"/>
          <w:marRight w:val="0"/>
          <w:marTop w:val="0"/>
          <w:marBottom w:val="0"/>
          <w:divBdr>
            <w:top w:val="none" w:sz="0" w:space="0" w:color="auto"/>
            <w:left w:val="none" w:sz="0" w:space="0" w:color="auto"/>
            <w:bottom w:val="none" w:sz="0" w:space="0" w:color="auto"/>
            <w:right w:val="none" w:sz="0" w:space="0" w:color="auto"/>
          </w:divBdr>
        </w:div>
        <w:div w:id="1409379694">
          <w:marLeft w:val="0"/>
          <w:marRight w:val="0"/>
          <w:marTop w:val="0"/>
          <w:marBottom w:val="0"/>
          <w:divBdr>
            <w:top w:val="none" w:sz="0" w:space="0" w:color="auto"/>
            <w:left w:val="none" w:sz="0" w:space="0" w:color="auto"/>
            <w:bottom w:val="none" w:sz="0" w:space="0" w:color="auto"/>
            <w:right w:val="none" w:sz="0" w:space="0" w:color="auto"/>
          </w:divBdr>
        </w:div>
        <w:div w:id="1180051023">
          <w:marLeft w:val="0"/>
          <w:marRight w:val="0"/>
          <w:marTop w:val="0"/>
          <w:marBottom w:val="0"/>
          <w:divBdr>
            <w:top w:val="none" w:sz="0" w:space="0" w:color="auto"/>
            <w:left w:val="none" w:sz="0" w:space="0" w:color="auto"/>
            <w:bottom w:val="none" w:sz="0" w:space="0" w:color="auto"/>
            <w:right w:val="none" w:sz="0" w:space="0" w:color="auto"/>
          </w:divBdr>
        </w:div>
        <w:div w:id="789661912">
          <w:marLeft w:val="0"/>
          <w:marRight w:val="0"/>
          <w:marTop w:val="0"/>
          <w:marBottom w:val="0"/>
          <w:divBdr>
            <w:top w:val="none" w:sz="0" w:space="0" w:color="auto"/>
            <w:left w:val="none" w:sz="0" w:space="0" w:color="auto"/>
            <w:bottom w:val="none" w:sz="0" w:space="0" w:color="auto"/>
            <w:right w:val="none" w:sz="0" w:space="0" w:color="auto"/>
          </w:divBdr>
        </w:div>
        <w:div w:id="437677337">
          <w:marLeft w:val="0"/>
          <w:marRight w:val="0"/>
          <w:marTop w:val="0"/>
          <w:marBottom w:val="0"/>
          <w:divBdr>
            <w:top w:val="none" w:sz="0" w:space="0" w:color="auto"/>
            <w:left w:val="none" w:sz="0" w:space="0" w:color="auto"/>
            <w:bottom w:val="none" w:sz="0" w:space="0" w:color="auto"/>
            <w:right w:val="none" w:sz="0" w:space="0" w:color="auto"/>
          </w:divBdr>
        </w:div>
        <w:div w:id="2031099783">
          <w:marLeft w:val="0"/>
          <w:marRight w:val="0"/>
          <w:marTop w:val="0"/>
          <w:marBottom w:val="0"/>
          <w:divBdr>
            <w:top w:val="none" w:sz="0" w:space="0" w:color="auto"/>
            <w:left w:val="none" w:sz="0" w:space="0" w:color="auto"/>
            <w:bottom w:val="none" w:sz="0" w:space="0" w:color="auto"/>
            <w:right w:val="none" w:sz="0" w:space="0" w:color="auto"/>
          </w:divBdr>
        </w:div>
        <w:div w:id="2119912211">
          <w:marLeft w:val="0"/>
          <w:marRight w:val="0"/>
          <w:marTop w:val="0"/>
          <w:marBottom w:val="0"/>
          <w:divBdr>
            <w:top w:val="none" w:sz="0" w:space="0" w:color="auto"/>
            <w:left w:val="none" w:sz="0" w:space="0" w:color="auto"/>
            <w:bottom w:val="none" w:sz="0" w:space="0" w:color="auto"/>
            <w:right w:val="none" w:sz="0" w:space="0" w:color="auto"/>
          </w:divBdr>
        </w:div>
        <w:div w:id="763460557">
          <w:marLeft w:val="0"/>
          <w:marRight w:val="0"/>
          <w:marTop w:val="0"/>
          <w:marBottom w:val="0"/>
          <w:divBdr>
            <w:top w:val="none" w:sz="0" w:space="0" w:color="auto"/>
            <w:left w:val="none" w:sz="0" w:space="0" w:color="auto"/>
            <w:bottom w:val="none" w:sz="0" w:space="0" w:color="auto"/>
            <w:right w:val="none" w:sz="0" w:space="0" w:color="auto"/>
          </w:divBdr>
        </w:div>
        <w:div w:id="419958882">
          <w:marLeft w:val="0"/>
          <w:marRight w:val="0"/>
          <w:marTop w:val="0"/>
          <w:marBottom w:val="0"/>
          <w:divBdr>
            <w:top w:val="none" w:sz="0" w:space="0" w:color="auto"/>
            <w:left w:val="none" w:sz="0" w:space="0" w:color="auto"/>
            <w:bottom w:val="none" w:sz="0" w:space="0" w:color="auto"/>
            <w:right w:val="none" w:sz="0" w:space="0" w:color="auto"/>
          </w:divBdr>
        </w:div>
        <w:div w:id="211887786">
          <w:marLeft w:val="0"/>
          <w:marRight w:val="0"/>
          <w:marTop w:val="0"/>
          <w:marBottom w:val="0"/>
          <w:divBdr>
            <w:top w:val="none" w:sz="0" w:space="0" w:color="auto"/>
            <w:left w:val="none" w:sz="0" w:space="0" w:color="auto"/>
            <w:bottom w:val="none" w:sz="0" w:space="0" w:color="auto"/>
            <w:right w:val="none" w:sz="0" w:space="0" w:color="auto"/>
          </w:divBdr>
        </w:div>
        <w:div w:id="1419978493">
          <w:marLeft w:val="0"/>
          <w:marRight w:val="0"/>
          <w:marTop w:val="0"/>
          <w:marBottom w:val="0"/>
          <w:divBdr>
            <w:top w:val="none" w:sz="0" w:space="0" w:color="auto"/>
            <w:left w:val="none" w:sz="0" w:space="0" w:color="auto"/>
            <w:bottom w:val="none" w:sz="0" w:space="0" w:color="auto"/>
            <w:right w:val="none" w:sz="0" w:space="0" w:color="auto"/>
          </w:divBdr>
        </w:div>
        <w:div w:id="1035696957">
          <w:marLeft w:val="0"/>
          <w:marRight w:val="0"/>
          <w:marTop w:val="0"/>
          <w:marBottom w:val="0"/>
          <w:divBdr>
            <w:top w:val="none" w:sz="0" w:space="0" w:color="auto"/>
            <w:left w:val="none" w:sz="0" w:space="0" w:color="auto"/>
            <w:bottom w:val="none" w:sz="0" w:space="0" w:color="auto"/>
            <w:right w:val="none" w:sz="0" w:space="0" w:color="auto"/>
          </w:divBdr>
        </w:div>
        <w:div w:id="1885290195">
          <w:marLeft w:val="0"/>
          <w:marRight w:val="0"/>
          <w:marTop w:val="0"/>
          <w:marBottom w:val="0"/>
          <w:divBdr>
            <w:top w:val="none" w:sz="0" w:space="0" w:color="auto"/>
            <w:left w:val="none" w:sz="0" w:space="0" w:color="auto"/>
            <w:bottom w:val="none" w:sz="0" w:space="0" w:color="auto"/>
            <w:right w:val="none" w:sz="0" w:space="0" w:color="auto"/>
          </w:divBdr>
        </w:div>
        <w:div w:id="1246840336">
          <w:marLeft w:val="0"/>
          <w:marRight w:val="0"/>
          <w:marTop w:val="0"/>
          <w:marBottom w:val="0"/>
          <w:divBdr>
            <w:top w:val="none" w:sz="0" w:space="0" w:color="auto"/>
            <w:left w:val="none" w:sz="0" w:space="0" w:color="auto"/>
            <w:bottom w:val="none" w:sz="0" w:space="0" w:color="auto"/>
            <w:right w:val="none" w:sz="0" w:space="0" w:color="auto"/>
          </w:divBdr>
        </w:div>
        <w:div w:id="2112578321">
          <w:marLeft w:val="0"/>
          <w:marRight w:val="0"/>
          <w:marTop w:val="0"/>
          <w:marBottom w:val="0"/>
          <w:divBdr>
            <w:top w:val="none" w:sz="0" w:space="0" w:color="auto"/>
            <w:left w:val="none" w:sz="0" w:space="0" w:color="auto"/>
            <w:bottom w:val="none" w:sz="0" w:space="0" w:color="auto"/>
            <w:right w:val="none" w:sz="0" w:space="0" w:color="auto"/>
          </w:divBdr>
        </w:div>
        <w:div w:id="888880222">
          <w:marLeft w:val="0"/>
          <w:marRight w:val="0"/>
          <w:marTop w:val="0"/>
          <w:marBottom w:val="0"/>
          <w:divBdr>
            <w:top w:val="none" w:sz="0" w:space="0" w:color="auto"/>
            <w:left w:val="none" w:sz="0" w:space="0" w:color="auto"/>
            <w:bottom w:val="none" w:sz="0" w:space="0" w:color="auto"/>
            <w:right w:val="none" w:sz="0" w:space="0" w:color="auto"/>
          </w:divBdr>
        </w:div>
      </w:divsChild>
    </w:div>
    <w:div w:id="1936546926">
      <w:bodyDiv w:val="1"/>
      <w:marLeft w:val="0"/>
      <w:marRight w:val="0"/>
      <w:marTop w:val="0"/>
      <w:marBottom w:val="0"/>
      <w:divBdr>
        <w:top w:val="none" w:sz="0" w:space="0" w:color="auto"/>
        <w:left w:val="none" w:sz="0" w:space="0" w:color="auto"/>
        <w:bottom w:val="none" w:sz="0" w:space="0" w:color="auto"/>
        <w:right w:val="none" w:sz="0" w:space="0" w:color="auto"/>
      </w:divBdr>
    </w:div>
    <w:div w:id="1936591759">
      <w:bodyDiv w:val="1"/>
      <w:marLeft w:val="0"/>
      <w:marRight w:val="0"/>
      <w:marTop w:val="0"/>
      <w:marBottom w:val="0"/>
      <w:divBdr>
        <w:top w:val="none" w:sz="0" w:space="0" w:color="auto"/>
        <w:left w:val="none" w:sz="0" w:space="0" w:color="auto"/>
        <w:bottom w:val="none" w:sz="0" w:space="0" w:color="auto"/>
        <w:right w:val="none" w:sz="0" w:space="0" w:color="auto"/>
      </w:divBdr>
      <w:divsChild>
        <w:div w:id="7219036">
          <w:marLeft w:val="0"/>
          <w:marRight w:val="0"/>
          <w:marTop w:val="0"/>
          <w:marBottom w:val="0"/>
          <w:divBdr>
            <w:top w:val="none" w:sz="0" w:space="0" w:color="auto"/>
            <w:left w:val="none" w:sz="0" w:space="0" w:color="auto"/>
            <w:bottom w:val="none" w:sz="0" w:space="0" w:color="auto"/>
            <w:right w:val="none" w:sz="0" w:space="0" w:color="auto"/>
          </w:divBdr>
        </w:div>
        <w:div w:id="15156141">
          <w:marLeft w:val="0"/>
          <w:marRight w:val="0"/>
          <w:marTop w:val="0"/>
          <w:marBottom w:val="0"/>
          <w:divBdr>
            <w:top w:val="none" w:sz="0" w:space="0" w:color="auto"/>
            <w:left w:val="none" w:sz="0" w:space="0" w:color="auto"/>
            <w:bottom w:val="none" w:sz="0" w:space="0" w:color="auto"/>
            <w:right w:val="none" w:sz="0" w:space="0" w:color="auto"/>
          </w:divBdr>
        </w:div>
        <w:div w:id="55975808">
          <w:marLeft w:val="0"/>
          <w:marRight w:val="0"/>
          <w:marTop w:val="0"/>
          <w:marBottom w:val="0"/>
          <w:divBdr>
            <w:top w:val="none" w:sz="0" w:space="0" w:color="auto"/>
            <w:left w:val="none" w:sz="0" w:space="0" w:color="auto"/>
            <w:bottom w:val="none" w:sz="0" w:space="0" w:color="auto"/>
            <w:right w:val="none" w:sz="0" w:space="0" w:color="auto"/>
          </w:divBdr>
        </w:div>
        <w:div w:id="80566333">
          <w:marLeft w:val="0"/>
          <w:marRight w:val="0"/>
          <w:marTop w:val="0"/>
          <w:marBottom w:val="0"/>
          <w:divBdr>
            <w:top w:val="none" w:sz="0" w:space="0" w:color="auto"/>
            <w:left w:val="none" w:sz="0" w:space="0" w:color="auto"/>
            <w:bottom w:val="none" w:sz="0" w:space="0" w:color="auto"/>
            <w:right w:val="none" w:sz="0" w:space="0" w:color="auto"/>
          </w:divBdr>
        </w:div>
        <w:div w:id="81875577">
          <w:marLeft w:val="0"/>
          <w:marRight w:val="0"/>
          <w:marTop w:val="0"/>
          <w:marBottom w:val="0"/>
          <w:divBdr>
            <w:top w:val="none" w:sz="0" w:space="0" w:color="auto"/>
            <w:left w:val="none" w:sz="0" w:space="0" w:color="auto"/>
            <w:bottom w:val="none" w:sz="0" w:space="0" w:color="auto"/>
            <w:right w:val="none" w:sz="0" w:space="0" w:color="auto"/>
          </w:divBdr>
        </w:div>
        <w:div w:id="82797995">
          <w:marLeft w:val="0"/>
          <w:marRight w:val="0"/>
          <w:marTop w:val="0"/>
          <w:marBottom w:val="0"/>
          <w:divBdr>
            <w:top w:val="none" w:sz="0" w:space="0" w:color="auto"/>
            <w:left w:val="none" w:sz="0" w:space="0" w:color="auto"/>
            <w:bottom w:val="none" w:sz="0" w:space="0" w:color="auto"/>
            <w:right w:val="none" w:sz="0" w:space="0" w:color="auto"/>
          </w:divBdr>
        </w:div>
        <w:div w:id="102305760">
          <w:marLeft w:val="0"/>
          <w:marRight w:val="0"/>
          <w:marTop w:val="0"/>
          <w:marBottom w:val="0"/>
          <w:divBdr>
            <w:top w:val="none" w:sz="0" w:space="0" w:color="auto"/>
            <w:left w:val="none" w:sz="0" w:space="0" w:color="auto"/>
            <w:bottom w:val="none" w:sz="0" w:space="0" w:color="auto"/>
            <w:right w:val="none" w:sz="0" w:space="0" w:color="auto"/>
          </w:divBdr>
        </w:div>
        <w:div w:id="115804532">
          <w:marLeft w:val="0"/>
          <w:marRight w:val="0"/>
          <w:marTop w:val="0"/>
          <w:marBottom w:val="0"/>
          <w:divBdr>
            <w:top w:val="none" w:sz="0" w:space="0" w:color="auto"/>
            <w:left w:val="none" w:sz="0" w:space="0" w:color="auto"/>
            <w:bottom w:val="none" w:sz="0" w:space="0" w:color="auto"/>
            <w:right w:val="none" w:sz="0" w:space="0" w:color="auto"/>
          </w:divBdr>
        </w:div>
        <w:div w:id="142427351">
          <w:marLeft w:val="0"/>
          <w:marRight w:val="0"/>
          <w:marTop w:val="0"/>
          <w:marBottom w:val="0"/>
          <w:divBdr>
            <w:top w:val="none" w:sz="0" w:space="0" w:color="auto"/>
            <w:left w:val="none" w:sz="0" w:space="0" w:color="auto"/>
            <w:bottom w:val="none" w:sz="0" w:space="0" w:color="auto"/>
            <w:right w:val="none" w:sz="0" w:space="0" w:color="auto"/>
          </w:divBdr>
        </w:div>
        <w:div w:id="144780366">
          <w:marLeft w:val="0"/>
          <w:marRight w:val="0"/>
          <w:marTop w:val="0"/>
          <w:marBottom w:val="0"/>
          <w:divBdr>
            <w:top w:val="none" w:sz="0" w:space="0" w:color="auto"/>
            <w:left w:val="none" w:sz="0" w:space="0" w:color="auto"/>
            <w:bottom w:val="none" w:sz="0" w:space="0" w:color="auto"/>
            <w:right w:val="none" w:sz="0" w:space="0" w:color="auto"/>
          </w:divBdr>
        </w:div>
        <w:div w:id="199167343">
          <w:marLeft w:val="0"/>
          <w:marRight w:val="0"/>
          <w:marTop w:val="0"/>
          <w:marBottom w:val="0"/>
          <w:divBdr>
            <w:top w:val="none" w:sz="0" w:space="0" w:color="auto"/>
            <w:left w:val="none" w:sz="0" w:space="0" w:color="auto"/>
            <w:bottom w:val="none" w:sz="0" w:space="0" w:color="auto"/>
            <w:right w:val="none" w:sz="0" w:space="0" w:color="auto"/>
          </w:divBdr>
        </w:div>
        <w:div w:id="312294615">
          <w:marLeft w:val="0"/>
          <w:marRight w:val="0"/>
          <w:marTop w:val="0"/>
          <w:marBottom w:val="0"/>
          <w:divBdr>
            <w:top w:val="none" w:sz="0" w:space="0" w:color="auto"/>
            <w:left w:val="none" w:sz="0" w:space="0" w:color="auto"/>
            <w:bottom w:val="none" w:sz="0" w:space="0" w:color="auto"/>
            <w:right w:val="none" w:sz="0" w:space="0" w:color="auto"/>
          </w:divBdr>
        </w:div>
        <w:div w:id="324600780">
          <w:marLeft w:val="0"/>
          <w:marRight w:val="0"/>
          <w:marTop w:val="0"/>
          <w:marBottom w:val="0"/>
          <w:divBdr>
            <w:top w:val="none" w:sz="0" w:space="0" w:color="auto"/>
            <w:left w:val="none" w:sz="0" w:space="0" w:color="auto"/>
            <w:bottom w:val="none" w:sz="0" w:space="0" w:color="auto"/>
            <w:right w:val="none" w:sz="0" w:space="0" w:color="auto"/>
          </w:divBdr>
        </w:div>
        <w:div w:id="359551358">
          <w:marLeft w:val="0"/>
          <w:marRight w:val="0"/>
          <w:marTop w:val="0"/>
          <w:marBottom w:val="0"/>
          <w:divBdr>
            <w:top w:val="none" w:sz="0" w:space="0" w:color="auto"/>
            <w:left w:val="none" w:sz="0" w:space="0" w:color="auto"/>
            <w:bottom w:val="none" w:sz="0" w:space="0" w:color="auto"/>
            <w:right w:val="none" w:sz="0" w:space="0" w:color="auto"/>
          </w:divBdr>
        </w:div>
        <w:div w:id="446973410">
          <w:marLeft w:val="0"/>
          <w:marRight w:val="0"/>
          <w:marTop w:val="0"/>
          <w:marBottom w:val="0"/>
          <w:divBdr>
            <w:top w:val="none" w:sz="0" w:space="0" w:color="auto"/>
            <w:left w:val="none" w:sz="0" w:space="0" w:color="auto"/>
            <w:bottom w:val="none" w:sz="0" w:space="0" w:color="auto"/>
            <w:right w:val="none" w:sz="0" w:space="0" w:color="auto"/>
          </w:divBdr>
        </w:div>
        <w:div w:id="548689913">
          <w:marLeft w:val="0"/>
          <w:marRight w:val="0"/>
          <w:marTop w:val="0"/>
          <w:marBottom w:val="0"/>
          <w:divBdr>
            <w:top w:val="none" w:sz="0" w:space="0" w:color="auto"/>
            <w:left w:val="none" w:sz="0" w:space="0" w:color="auto"/>
            <w:bottom w:val="none" w:sz="0" w:space="0" w:color="auto"/>
            <w:right w:val="none" w:sz="0" w:space="0" w:color="auto"/>
          </w:divBdr>
        </w:div>
        <w:div w:id="557127454">
          <w:marLeft w:val="0"/>
          <w:marRight w:val="0"/>
          <w:marTop w:val="0"/>
          <w:marBottom w:val="0"/>
          <w:divBdr>
            <w:top w:val="none" w:sz="0" w:space="0" w:color="auto"/>
            <w:left w:val="none" w:sz="0" w:space="0" w:color="auto"/>
            <w:bottom w:val="none" w:sz="0" w:space="0" w:color="auto"/>
            <w:right w:val="none" w:sz="0" w:space="0" w:color="auto"/>
          </w:divBdr>
        </w:div>
        <w:div w:id="588587005">
          <w:marLeft w:val="0"/>
          <w:marRight w:val="0"/>
          <w:marTop w:val="0"/>
          <w:marBottom w:val="0"/>
          <w:divBdr>
            <w:top w:val="none" w:sz="0" w:space="0" w:color="auto"/>
            <w:left w:val="none" w:sz="0" w:space="0" w:color="auto"/>
            <w:bottom w:val="none" w:sz="0" w:space="0" w:color="auto"/>
            <w:right w:val="none" w:sz="0" w:space="0" w:color="auto"/>
          </w:divBdr>
        </w:div>
        <w:div w:id="669597953">
          <w:marLeft w:val="0"/>
          <w:marRight w:val="0"/>
          <w:marTop w:val="0"/>
          <w:marBottom w:val="0"/>
          <w:divBdr>
            <w:top w:val="none" w:sz="0" w:space="0" w:color="auto"/>
            <w:left w:val="none" w:sz="0" w:space="0" w:color="auto"/>
            <w:bottom w:val="none" w:sz="0" w:space="0" w:color="auto"/>
            <w:right w:val="none" w:sz="0" w:space="0" w:color="auto"/>
          </w:divBdr>
        </w:div>
        <w:div w:id="673921647">
          <w:marLeft w:val="0"/>
          <w:marRight w:val="0"/>
          <w:marTop w:val="0"/>
          <w:marBottom w:val="0"/>
          <w:divBdr>
            <w:top w:val="none" w:sz="0" w:space="0" w:color="auto"/>
            <w:left w:val="none" w:sz="0" w:space="0" w:color="auto"/>
            <w:bottom w:val="none" w:sz="0" w:space="0" w:color="auto"/>
            <w:right w:val="none" w:sz="0" w:space="0" w:color="auto"/>
          </w:divBdr>
        </w:div>
        <w:div w:id="694228881">
          <w:marLeft w:val="0"/>
          <w:marRight w:val="0"/>
          <w:marTop w:val="0"/>
          <w:marBottom w:val="0"/>
          <w:divBdr>
            <w:top w:val="none" w:sz="0" w:space="0" w:color="auto"/>
            <w:left w:val="none" w:sz="0" w:space="0" w:color="auto"/>
            <w:bottom w:val="none" w:sz="0" w:space="0" w:color="auto"/>
            <w:right w:val="none" w:sz="0" w:space="0" w:color="auto"/>
          </w:divBdr>
        </w:div>
        <w:div w:id="717971469">
          <w:marLeft w:val="0"/>
          <w:marRight w:val="0"/>
          <w:marTop w:val="0"/>
          <w:marBottom w:val="0"/>
          <w:divBdr>
            <w:top w:val="none" w:sz="0" w:space="0" w:color="auto"/>
            <w:left w:val="none" w:sz="0" w:space="0" w:color="auto"/>
            <w:bottom w:val="none" w:sz="0" w:space="0" w:color="auto"/>
            <w:right w:val="none" w:sz="0" w:space="0" w:color="auto"/>
          </w:divBdr>
        </w:div>
        <w:div w:id="725690522">
          <w:marLeft w:val="0"/>
          <w:marRight w:val="0"/>
          <w:marTop w:val="0"/>
          <w:marBottom w:val="0"/>
          <w:divBdr>
            <w:top w:val="none" w:sz="0" w:space="0" w:color="auto"/>
            <w:left w:val="none" w:sz="0" w:space="0" w:color="auto"/>
            <w:bottom w:val="none" w:sz="0" w:space="0" w:color="auto"/>
            <w:right w:val="none" w:sz="0" w:space="0" w:color="auto"/>
          </w:divBdr>
        </w:div>
        <w:div w:id="763233690">
          <w:marLeft w:val="0"/>
          <w:marRight w:val="0"/>
          <w:marTop w:val="0"/>
          <w:marBottom w:val="0"/>
          <w:divBdr>
            <w:top w:val="none" w:sz="0" w:space="0" w:color="auto"/>
            <w:left w:val="none" w:sz="0" w:space="0" w:color="auto"/>
            <w:bottom w:val="none" w:sz="0" w:space="0" w:color="auto"/>
            <w:right w:val="none" w:sz="0" w:space="0" w:color="auto"/>
          </w:divBdr>
        </w:div>
        <w:div w:id="772700580">
          <w:marLeft w:val="0"/>
          <w:marRight w:val="0"/>
          <w:marTop w:val="0"/>
          <w:marBottom w:val="0"/>
          <w:divBdr>
            <w:top w:val="none" w:sz="0" w:space="0" w:color="auto"/>
            <w:left w:val="none" w:sz="0" w:space="0" w:color="auto"/>
            <w:bottom w:val="none" w:sz="0" w:space="0" w:color="auto"/>
            <w:right w:val="none" w:sz="0" w:space="0" w:color="auto"/>
          </w:divBdr>
        </w:div>
        <w:div w:id="826364163">
          <w:marLeft w:val="0"/>
          <w:marRight w:val="0"/>
          <w:marTop w:val="0"/>
          <w:marBottom w:val="0"/>
          <w:divBdr>
            <w:top w:val="none" w:sz="0" w:space="0" w:color="auto"/>
            <w:left w:val="none" w:sz="0" w:space="0" w:color="auto"/>
            <w:bottom w:val="none" w:sz="0" w:space="0" w:color="auto"/>
            <w:right w:val="none" w:sz="0" w:space="0" w:color="auto"/>
          </w:divBdr>
        </w:div>
        <w:div w:id="903686235">
          <w:marLeft w:val="0"/>
          <w:marRight w:val="0"/>
          <w:marTop w:val="0"/>
          <w:marBottom w:val="0"/>
          <w:divBdr>
            <w:top w:val="none" w:sz="0" w:space="0" w:color="auto"/>
            <w:left w:val="none" w:sz="0" w:space="0" w:color="auto"/>
            <w:bottom w:val="none" w:sz="0" w:space="0" w:color="auto"/>
            <w:right w:val="none" w:sz="0" w:space="0" w:color="auto"/>
          </w:divBdr>
        </w:div>
        <w:div w:id="904488008">
          <w:marLeft w:val="0"/>
          <w:marRight w:val="0"/>
          <w:marTop w:val="0"/>
          <w:marBottom w:val="0"/>
          <w:divBdr>
            <w:top w:val="none" w:sz="0" w:space="0" w:color="auto"/>
            <w:left w:val="none" w:sz="0" w:space="0" w:color="auto"/>
            <w:bottom w:val="none" w:sz="0" w:space="0" w:color="auto"/>
            <w:right w:val="none" w:sz="0" w:space="0" w:color="auto"/>
          </w:divBdr>
        </w:div>
        <w:div w:id="909467426">
          <w:marLeft w:val="0"/>
          <w:marRight w:val="0"/>
          <w:marTop w:val="0"/>
          <w:marBottom w:val="0"/>
          <w:divBdr>
            <w:top w:val="none" w:sz="0" w:space="0" w:color="auto"/>
            <w:left w:val="none" w:sz="0" w:space="0" w:color="auto"/>
            <w:bottom w:val="none" w:sz="0" w:space="0" w:color="auto"/>
            <w:right w:val="none" w:sz="0" w:space="0" w:color="auto"/>
          </w:divBdr>
        </w:div>
        <w:div w:id="935555768">
          <w:marLeft w:val="0"/>
          <w:marRight w:val="0"/>
          <w:marTop w:val="0"/>
          <w:marBottom w:val="0"/>
          <w:divBdr>
            <w:top w:val="none" w:sz="0" w:space="0" w:color="auto"/>
            <w:left w:val="none" w:sz="0" w:space="0" w:color="auto"/>
            <w:bottom w:val="none" w:sz="0" w:space="0" w:color="auto"/>
            <w:right w:val="none" w:sz="0" w:space="0" w:color="auto"/>
          </w:divBdr>
        </w:div>
        <w:div w:id="942763746">
          <w:marLeft w:val="0"/>
          <w:marRight w:val="0"/>
          <w:marTop w:val="0"/>
          <w:marBottom w:val="0"/>
          <w:divBdr>
            <w:top w:val="none" w:sz="0" w:space="0" w:color="auto"/>
            <w:left w:val="none" w:sz="0" w:space="0" w:color="auto"/>
            <w:bottom w:val="none" w:sz="0" w:space="0" w:color="auto"/>
            <w:right w:val="none" w:sz="0" w:space="0" w:color="auto"/>
          </w:divBdr>
        </w:div>
        <w:div w:id="949817530">
          <w:marLeft w:val="0"/>
          <w:marRight w:val="0"/>
          <w:marTop w:val="0"/>
          <w:marBottom w:val="0"/>
          <w:divBdr>
            <w:top w:val="none" w:sz="0" w:space="0" w:color="auto"/>
            <w:left w:val="none" w:sz="0" w:space="0" w:color="auto"/>
            <w:bottom w:val="none" w:sz="0" w:space="0" w:color="auto"/>
            <w:right w:val="none" w:sz="0" w:space="0" w:color="auto"/>
          </w:divBdr>
        </w:div>
        <w:div w:id="963849198">
          <w:marLeft w:val="0"/>
          <w:marRight w:val="0"/>
          <w:marTop w:val="0"/>
          <w:marBottom w:val="0"/>
          <w:divBdr>
            <w:top w:val="none" w:sz="0" w:space="0" w:color="auto"/>
            <w:left w:val="none" w:sz="0" w:space="0" w:color="auto"/>
            <w:bottom w:val="none" w:sz="0" w:space="0" w:color="auto"/>
            <w:right w:val="none" w:sz="0" w:space="0" w:color="auto"/>
          </w:divBdr>
        </w:div>
        <w:div w:id="989792784">
          <w:marLeft w:val="0"/>
          <w:marRight w:val="0"/>
          <w:marTop w:val="0"/>
          <w:marBottom w:val="0"/>
          <w:divBdr>
            <w:top w:val="none" w:sz="0" w:space="0" w:color="auto"/>
            <w:left w:val="none" w:sz="0" w:space="0" w:color="auto"/>
            <w:bottom w:val="none" w:sz="0" w:space="0" w:color="auto"/>
            <w:right w:val="none" w:sz="0" w:space="0" w:color="auto"/>
          </w:divBdr>
        </w:div>
        <w:div w:id="996111455">
          <w:marLeft w:val="0"/>
          <w:marRight w:val="0"/>
          <w:marTop w:val="0"/>
          <w:marBottom w:val="0"/>
          <w:divBdr>
            <w:top w:val="none" w:sz="0" w:space="0" w:color="auto"/>
            <w:left w:val="none" w:sz="0" w:space="0" w:color="auto"/>
            <w:bottom w:val="none" w:sz="0" w:space="0" w:color="auto"/>
            <w:right w:val="none" w:sz="0" w:space="0" w:color="auto"/>
          </w:divBdr>
        </w:div>
        <w:div w:id="1039553093">
          <w:marLeft w:val="0"/>
          <w:marRight w:val="0"/>
          <w:marTop w:val="0"/>
          <w:marBottom w:val="0"/>
          <w:divBdr>
            <w:top w:val="none" w:sz="0" w:space="0" w:color="auto"/>
            <w:left w:val="none" w:sz="0" w:space="0" w:color="auto"/>
            <w:bottom w:val="none" w:sz="0" w:space="0" w:color="auto"/>
            <w:right w:val="none" w:sz="0" w:space="0" w:color="auto"/>
          </w:divBdr>
        </w:div>
        <w:div w:id="1127508299">
          <w:marLeft w:val="0"/>
          <w:marRight w:val="0"/>
          <w:marTop w:val="0"/>
          <w:marBottom w:val="0"/>
          <w:divBdr>
            <w:top w:val="none" w:sz="0" w:space="0" w:color="auto"/>
            <w:left w:val="none" w:sz="0" w:space="0" w:color="auto"/>
            <w:bottom w:val="none" w:sz="0" w:space="0" w:color="auto"/>
            <w:right w:val="none" w:sz="0" w:space="0" w:color="auto"/>
          </w:divBdr>
        </w:div>
        <w:div w:id="1136794774">
          <w:marLeft w:val="0"/>
          <w:marRight w:val="0"/>
          <w:marTop w:val="0"/>
          <w:marBottom w:val="0"/>
          <w:divBdr>
            <w:top w:val="none" w:sz="0" w:space="0" w:color="auto"/>
            <w:left w:val="none" w:sz="0" w:space="0" w:color="auto"/>
            <w:bottom w:val="none" w:sz="0" w:space="0" w:color="auto"/>
            <w:right w:val="none" w:sz="0" w:space="0" w:color="auto"/>
          </w:divBdr>
        </w:div>
        <w:div w:id="1155098851">
          <w:marLeft w:val="0"/>
          <w:marRight w:val="0"/>
          <w:marTop w:val="0"/>
          <w:marBottom w:val="0"/>
          <w:divBdr>
            <w:top w:val="none" w:sz="0" w:space="0" w:color="auto"/>
            <w:left w:val="none" w:sz="0" w:space="0" w:color="auto"/>
            <w:bottom w:val="none" w:sz="0" w:space="0" w:color="auto"/>
            <w:right w:val="none" w:sz="0" w:space="0" w:color="auto"/>
          </w:divBdr>
        </w:div>
        <w:div w:id="1158301387">
          <w:marLeft w:val="0"/>
          <w:marRight w:val="0"/>
          <w:marTop w:val="0"/>
          <w:marBottom w:val="0"/>
          <w:divBdr>
            <w:top w:val="none" w:sz="0" w:space="0" w:color="auto"/>
            <w:left w:val="none" w:sz="0" w:space="0" w:color="auto"/>
            <w:bottom w:val="none" w:sz="0" w:space="0" w:color="auto"/>
            <w:right w:val="none" w:sz="0" w:space="0" w:color="auto"/>
          </w:divBdr>
        </w:div>
        <w:div w:id="1178739523">
          <w:marLeft w:val="0"/>
          <w:marRight w:val="0"/>
          <w:marTop w:val="0"/>
          <w:marBottom w:val="0"/>
          <w:divBdr>
            <w:top w:val="none" w:sz="0" w:space="0" w:color="auto"/>
            <w:left w:val="none" w:sz="0" w:space="0" w:color="auto"/>
            <w:bottom w:val="none" w:sz="0" w:space="0" w:color="auto"/>
            <w:right w:val="none" w:sz="0" w:space="0" w:color="auto"/>
          </w:divBdr>
        </w:div>
        <w:div w:id="1180850412">
          <w:marLeft w:val="0"/>
          <w:marRight w:val="0"/>
          <w:marTop w:val="0"/>
          <w:marBottom w:val="0"/>
          <w:divBdr>
            <w:top w:val="none" w:sz="0" w:space="0" w:color="auto"/>
            <w:left w:val="none" w:sz="0" w:space="0" w:color="auto"/>
            <w:bottom w:val="none" w:sz="0" w:space="0" w:color="auto"/>
            <w:right w:val="none" w:sz="0" w:space="0" w:color="auto"/>
          </w:divBdr>
        </w:div>
        <w:div w:id="1293516228">
          <w:marLeft w:val="0"/>
          <w:marRight w:val="0"/>
          <w:marTop w:val="0"/>
          <w:marBottom w:val="0"/>
          <w:divBdr>
            <w:top w:val="none" w:sz="0" w:space="0" w:color="auto"/>
            <w:left w:val="none" w:sz="0" w:space="0" w:color="auto"/>
            <w:bottom w:val="none" w:sz="0" w:space="0" w:color="auto"/>
            <w:right w:val="none" w:sz="0" w:space="0" w:color="auto"/>
          </w:divBdr>
        </w:div>
        <w:div w:id="1333487493">
          <w:marLeft w:val="0"/>
          <w:marRight w:val="0"/>
          <w:marTop w:val="0"/>
          <w:marBottom w:val="0"/>
          <w:divBdr>
            <w:top w:val="none" w:sz="0" w:space="0" w:color="auto"/>
            <w:left w:val="none" w:sz="0" w:space="0" w:color="auto"/>
            <w:bottom w:val="none" w:sz="0" w:space="0" w:color="auto"/>
            <w:right w:val="none" w:sz="0" w:space="0" w:color="auto"/>
          </w:divBdr>
        </w:div>
        <w:div w:id="1474761340">
          <w:marLeft w:val="0"/>
          <w:marRight w:val="0"/>
          <w:marTop w:val="0"/>
          <w:marBottom w:val="0"/>
          <w:divBdr>
            <w:top w:val="none" w:sz="0" w:space="0" w:color="auto"/>
            <w:left w:val="none" w:sz="0" w:space="0" w:color="auto"/>
            <w:bottom w:val="none" w:sz="0" w:space="0" w:color="auto"/>
            <w:right w:val="none" w:sz="0" w:space="0" w:color="auto"/>
          </w:divBdr>
        </w:div>
        <w:div w:id="1506163036">
          <w:marLeft w:val="0"/>
          <w:marRight w:val="0"/>
          <w:marTop w:val="0"/>
          <w:marBottom w:val="0"/>
          <w:divBdr>
            <w:top w:val="none" w:sz="0" w:space="0" w:color="auto"/>
            <w:left w:val="none" w:sz="0" w:space="0" w:color="auto"/>
            <w:bottom w:val="none" w:sz="0" w:space="0" w:color="auto"/>
            <w:right w:val="none" w:sz="0" w:space="0" w:color="auto"/>
          </w:divBdr>
        </w:div>
        <w:div w:id="1519659027">
          <w:marLeft w:val="0"/>
          <w:marRight w:val="0"/>
          <w:marTop w:val="0"/>
          <w:marBottom w:val="0"/>
          <w:divBdr>
            <w:top w:val="none" w:sz="0" w:space="0" w:color="auto"/>
            <w:left w:val="none" w:sz="0" w:space="0" w:color="auto"/>
            <w:bottom w:val="none" w:sz="0" w:space="0" w:color="auto"/>
            <w:right w:val="none" w:sz="0" w:space="0" w:color="auto"/>
          </w:divBdr>
        </w:div>
        <w:div w:id="1571109808">
          <w:marLeft w:val="0"/>
          <w:marRight w:val="0"/>
          <w:marTop w:val="0"/>
          <w:marBottom w:val="0"/>
          <w:divBdr>
            <w:top w:val="none" w:sz="0" w:space="0" w:color="auto"/>
            <w:left w:val="none" w:sz="0" w:space="0" w:color="auto"/>
            <w:bottom w:val="none" w:sz="0" w:space="0" w:color="auto"/>
            <w:right w:val="none" w:sz="0" w:space="0" w:color="auto"/>
          </w:divBdr>
        </w:div>
        <w:div w:id="1615403403">
          <w:marLeft w:val="0"/>
          <w:marRight w:val="0"/>
          <w:marTop w:val="0"/>
          <w:marBottom w:val="0"/>
          <w:divBdr>
            <w:top w:val="none" w:sz="0" w:space="0" w:color="auto"/>
            <w:left w:val="none" w:sz="0" w:space="0" w:color="auto"/>
            <w:bottom w:val="none" w:sz="0" w:space="0" w:color="auto"/>
            <w:right w:val="none" w:sz="0" w:space="0" w:color="auto"/>
          </w:divBdr>
        </w:div>
        <w:div w:id="1640570942">
          <w:marLeft w:val="0"/>
          <w:marRight w:val="0"/>
          <w:marTop w:val="0"/>
          <w:marBottom w:val="0"/>
          <w:divBdr>
            <w:top w:val="none" w:sz="0" w:space="0" w:color="auto"/>
            <w:left w:val="none" w:sz="0" w:space="0" w:color="auto"/>
            <w:bottom w:val="none" w:sz="0" w:space="0" w:color="auto"/>
            <w:right w:val="none" w:sz="0" w:space="0" w:color="auto"/>
          </w:divBdr>
        </w:div>
        <w:div w:id="1675767382">
          <w:marLeft w:val="0"/>
          <w:marRight w:val="0"/>
          <w:marTop w:val="0"/>
          <w:marBottom w:val="0"/>
          <w:divBdr>
            <w:top w:val="none" w:sz="0" w:space="0" w:color="auto"/>
            <w:left w:val="none" w:sz="0" w:space="0" w:color="auto"/>
            <w:bottom w:val="none" w:sz="0" w:space="0" w:color="auto"/>
            <w:right w:val="none" w:sz="0" w:space="0" w:color="auto"/>
          </w:divBdr>
        </w:div>
        <w:div w:id="1687946632">
          <w:marLeft w:val="0"/>
          <w:marRight w:val="0"/>
          <w:marTop w:val="0"/>
          <w:marBottom w:val="0"/>
          <w:divBdr>
            <w:top w:val="none" w:sz="0" w:space="0" w:color="auto"/>
            <w:left w:val="none" w:sz="0" w:space="0" w:color="auto"/>
            <w:bottom w:val="none" w:sz="0" w:space="0" w:color="auto"/>
            <w:right w:val="none" w:sz="0" w:space="0" w:color="auto"/>
          </w:divBdr>
        </w:div>
        <w:div w:id="1720281381">
          <w:marLeft w:val="0"/>
          <w:marRight w:val="0"/>
          <w:marTop w:val="0"/>
          <w:marBottom w:val="0"/>
          <w:divBdr>
            <w:top w:val="none" w:sz="0" w:space="0" w:color="auto"/>
            <w:left w:val="none" w:sz="0" w:space="0" w:color="auto"/>
            <w:bottom w:val="none" w:sz="0" w:space="0" w:color="auto"/>
            <w:right w:val="none" w:sz="0" w:space="0" w:color="auto"/>
          </w:divBdr>
        </w:div>
        <w:div w:id="1848983798">
          <w:marLeft w:val="0"/>
          <w:marRight w:val="0"/>
          <w:marTop w:val="0"/>
          <w:marBottom w:val="0"/>
          <w:divBdr>
            <w:top w:val="none" w:sz="0" w:space="0" w:color="auto"/>
            <w:left w:val="none" w:sz="0" w:space="0" w:color="auto"/>
            <w:bottom w:val="none" w:sz="0" w:space="0" w:color="auto"/>
            <w:right w:val="none" w:sz="0" w:space="0" w:color="auto"/>
          </w:divBdr>
        </w:div>
        <w:div w:id="1861316716">
          <w:marLeft w:val="0"/>
          <w:marRight w:val="0"/>
          <w:marTop w:val="0"/>
          <w:marBottom w:val="0"/>
          <w:divBdr>
            <w:top w:val="none" w:sz="0" w:space="0" w:color="auto"/>
            <w:left w:val="none" w:sz="0" w:space="0" w:color="auto"/>
            <w:bottom w:val="none" w:sz="0" w:space="0" w:color="auto"/>
            <w:right w:val="none" w:sz="0" w:space="0" w:color="auto"/>
          </w:divBdr>
        </w:div>
        <w:div w:id="1900507880">
          <w:marLeft w:val="0"/>
          <w:marRight w:val="0"/>
          <w:marTop w:val="0"/>
          <w:marBottom w:val="0"/>
          <w:divBdr>
            <w:top w:val="none" w:sz="0" w:space="0" w:color="auto"/>
            <w:left w:val="none" w:sz="0" w:space="0" w:color="auto"/>
            <w:bottom w:val="none" w:sz="0" w:space="0" w:color="auto"/>
            <w:right w:val="none" w:sz="0" w:space="0" w:color="auto"/>
          </w:divBdr>
        </w:div>
        <w:div w:id="1927103941">
          <w:marLeft w:val="0"/>
          <w:marRight w:val="0"/>
          <w:marTop w:val="0"/>
          <w:marBottom w:val="0"/>
          <w:divBdr>
            <w:top w:val="none" w:sz="0" w:space="0" w:color="auto"/>
            <w:left w:val="none" w:sz="0" w:space="0" w:color="auto"/>
            <w:bottom w:val="none" w:sz="0" w:space="0" w:color="auto"/>
            <w:right w:val="none" w:sz="0" w:space="0" w:color="auto"/>
          </w:divBdr>
        </w:div>
        <w:div w:id="1938823501">
          <w:marLeft w:val="0"/>
          <w:marRight w:val="0"/>
          <w:marTop w:val="0"/>
          <w:marBottom w:val="0"/>
          <w:divBdr>
            <w:top w:val="none" w:sz="0" w:space="0" w:color="auto"/>
            <w:left w:val="none" w:sz="0" w:space="0" w:color="auto"/>
            <w:bottom w:val="none" w:sz="0" w:space="0" w:color="auto"/>
            <w:right w:val="none" w:sz="0" w:space="0" w:color="auto"/>
          </w:divBdr>
        </w:div>
        <w:div w:id="1968465673">
          <w:marLeft w:val="0"/>
          <w:marRight w:val="0"/>
          <w:marTop w:val="0"/>
          <w:marBottom w:val="0"/>
          <w:divBdr>
            <w:top w:val="none" w:sz="0" w:space="0" w:color="auto"/>
            <w:left w:val="none" w:sz="0" w:space="0" w:color="auto"/>
            <w:bottom w:val="none" w:sz="0" w:space="0" w:color="auto"/>
            <w:right w:val="none" w:sz="0" w:space="0" w:color="auto"/>
          </w:divBdr>
        </w:div>
        <w:div w:id="1984777158">
          <w:marLeft w:val="0"/>
          <w:marRight w:val="0"/>
          <w:marTop w:val="0"/>
          <w:marBottom w:val="0"/>
          <w:divBdr>
            <w:top w:val="none" w:sz="0" w:space="0" w:color="auto"/>
            <w:left w:val="none" w:sz="0" w:space="0" w:color="auto"/>
            <w:bottom w:val="none" w:sz="0" w:space="0" w:color="auto"/>
            <w:right w:val="none" w:sz="0" w:space="0" w:color="auto"/>
          </w:divBdr>
        </w:div>
        <w:div w:id="1996257196">
          <w:marLeft w:val="0"/>
          <w:marRight w:val="0"/>
          <w:marTop w:val="0"/>
          <w:marBottom w:val="0"/>
          <w:divBdr>
            <w:top w:val="none" w:sz="0" w:space="0" w:color="auto"/>
            <w:left w:val="none" w:sz="0" w:space="0" w:color="auto"/>
            <w:bottom w:val="none" w:sz="0" w:space="0" w:color="auto"/>
            <w:right w:val="none" w:sz="0" w:space="0" w:color="auto"/>
          </w:divBdr>
        </w:div>
        <w:div w:id="2005626686">
          <w:marLeft w:val="0"/>
          <w:marRight w:val="0"/>
          <w:marTop w:val="0"/>
          <w:marBottom w:val="0"/>
          <w:divBdr>
            <w:top w:val="none" w:sz="0" w:space="0" w:color="auto"/>
            <w:left w:val="none" w:sz="0" w:space="0" w:color="auto"/>
            <w:bottom w:val="none" w:sz="0" w:space="0" w:color="auto"/>
            <w:right w:val="none" w:sz="0" w:space="0" w:color="auto"/>
          </w:divBdr>
        </w:div>
        <w:div w:id="2011133963">
          <w:marLeft w:val="0"/>
          <w:marRight w:val="0"/>
          <w:marTop w:val="0"/>
          <w:marBottom w:val="0"/>
          <w:divBdr>
            <w:top w:val="none" w:sz="0" w:space="0" w:color="auto"/>
            <w:left w:val="none" w:sz="0" w:space="0" w:color="auto"/>
            <w:bottom w:val="none" w:sz="0" w:space="0" w:color="auto"/>
            <w:right w:val="none" w:sz="0" w:space="0" w:color="auto"/>
          </w:divBdr>
        </w:div>
        <w:div w:id="2012640030">
          <w:marLeft w:val="0"/>
          <w:marRight w:val="0"/>
          <w:marTop w:val="0"/>
          <w:marBottom w:val="0"/>
          <w:divBdr>
            <w:top w:val="none" w:sz="0" w:space="0" w:color="auto"/>
            <w:left w:val="none" w:sz="0" w:space="0" w:color="auto"/>
            <w:bottom w:val="none" w:sz="0" w:space="0" w:color="auto"/>
            <w:right w:val="none" w:sz="0" w:space="0" w:color="auto"/>
          </w:divBdr>
        </w:div>
        <w:div w:id="2024701848">
          <w:marLeft w:val="0"/>
          <w:marRight w:val="0"/>
          <w:marTop w:val="0"/>
          <w:marBottom w:val="0"/>
          <w:divBdr>
            <w:top w:val="none" w:sz="0" w:space="0" w:color="auto"/>
            <w:left w:val="none" w:sz="0" w:space="0" w:color="auto"/>
            <w:bottom w:val="none" w:sz="0" w:space="0" w:color="auto"/>
            <w:right w:val="none" w:sz="0" w:space="0" w:color="auto"/>
          </w:divBdr>
        </w:div>
        <w:div w:id="2095977947">
          <w:marLeft w:val="0"/>
          <w:marRight w:val="0"/>
          <w:marTop w:val="0"/>
          <w:marBottom w:val="0"/>
          <w:divBdr>
            <w:top w:val="none" w:sz="0" w:space="0" w:color="auto"/>
            <w:left w:val="none" w:sz="0" w:space="0" w:color="auto"/>
            <w:bottom w:val="none" w:sz="0" w:space="0" w:color="auto"/>
            <w:right w:val="none" w:sz="0" w:space="0" w:color="auto"/>
          </w:divBdr>
        </w:div>
        <w:div w:id="2108840260">
          <w:marLeft w:val="0"/>
          <w:marRight w:val="0"/>
          <w:marTop w:val="0"/>
          <w:marBottom w:val="0"/>
          <w:divBdr>
            <w:top w:val="none" w:sz="0" w:space="0" w:color="auto"/>
            <w:left w:val="none" w:sz="0" w:space="0" w:color="auto"/>
            <w:bottom w:val="none" w:sz="0" w:space="0" w:color="auto"/>
            <w:right w:val="none" w:sz="0" w:space="0" w:color="auto"/>
          </w:divBdr>
        </w:div>
        <w:div w:id="2116946474">
          <w:marLeft w:val="0"/>
          <w:marRight w:val="0"/>
          <w:marTop w:val="0"/>
          <w:marBottom w:val="0"/>
          <w:divBdr>
            <w:top w:val="none" w:sz="0" w:space="0" w:color="auto"/>
            <w:left w:val="none" w:sz="0" w:space="0" w:color="auto"/>
            <w:bottom w:val="none" w:sz="0" w:space="0" w:color="auto"/>
            <w:right w:val="none" w:sz="0" w:space="0" w:color="auto"/>
          </w:divBdr>
        </w:div>
        <w:div w:id="2139377580">
          <w:marLeft w:val="0"/>
          <w:marRight w:val="0"/>
          <w:marTop w:val="0"/>
          <w:marBottom w:val="0"/>
          <w:divBdr>
            <w:top w:val="none" w:sz="0" w:space="0" w:color="auto"/>
            <w:left w:val="none" w:sz="0" w:space="0" w:color="auto"/>
            <w:bottom w:val="none" w:sz="0" w:space="0" w:color="auto"/>
            <w:right w:val="none" w:sz="0" w:space="0" w:color="auto"/>
          </w:divBdr>
        </w:div>
      </w:divsChild>
    </w:div>
    <w:div w:id="1936860367">
      <w:bodyDiv w:val="1"/>
      <w:marLeft w:val="0"/>
      <w:marRight w:val="0"/>
      <w:marTop w:val="0"/>
      <w:marBottom w:val="0"/>
      <w:divBdr>
        <w:top w:val="none" w:sz="0" w:space="0" w:color="auto"/>
        <w:left w:val="none" w:sz="0" w:space="0" w:color="auto"/>
        <w:bottom w:val="none" w:sz="0" w:space="0" w:color="auto"/>
        <w:right w:val="none" w:sz="0" w:space="0" w:color="auto"/>
      </w:divBdr>
    </w:div>
    <w:div w:id="1937668759">
      <w:bodyDiv w:val="1"/>
      <w:marLeft w:val="0"/>
      <w:marRight w:val="0"/>
      <w:marTop w:val="0"/>
      <w:marBottom w:val="0"/>
      <w:divBdr>
        <w:top w:val="none" w:sz="0" w:space="0" w:color="auto"/>
        <w:left w:val="none" w:sz="0" w:space="0" w:color="auto"/>
        <w:bottom w:val="none" w:sz="0" w:space="0" w:color="auto"/>
        <w:right w:val="none" w:sz="0" w:space="0" w:color="auto"/>
      </w:divBdr>
    </w:div>
    <w:div w:id="1938050270">
      <w:bodyDiv w:val="1"/>
      <w:marLeft w:val="0"/>
      <w:marRight w:val="0"/>
      <w:marTop w:val="0"/>
      <w:marBottom w:val="0"/>
      <w:divBdr>
        <w:top w:val="none" w:sz="0" w:space="0" w:color="auto"/>
        <w:left w:val="none" w:sz="0" w:space="0" w:color="auto"/>
        <w:bottom w:val="none" w:sz="0" w:space="0" w:color="auto"/>
        <w:right w:val="none" w:sz="0" w:space="0" w:color="auto"/>
      </w:divBdr>
    </w:div>
    <w:div w:id="1938127470">
      <w:bodyDiv w:val="1"/>
      <w:marLeft w:val="0"/>
      <w:marRight w:val="0"/>
      <w:marTop w:val="0"/>
      <w:marBottom w:val="0"/>
      <w:divBdr>
        <w:top w:val="none" w:sz="0" w:space="0" w:color="auto"/>
        <w:left w:val="none" w:sz="0" w:space="0" w:color="auto"/>
        <w:bottom w:val="none" w:sz="0" w:space="0" w:color="auto"/>
        <w:right w:val="none" w:sz="0" w:space="0" w:color="auto"/>
      </w:divBdr>
    </w:div>
    <w:div w:id="1938512803">
      <w:bodyDiv w:val="1"/>
      <w:marLeft w:val="0"/>
      <w:marRight w:val="0"/>
      <w:marTop w:val="0"/>
      <w:marBottom w:val="0"/>
      <w:divBdr>
        <w:top w:val="none" w:sz="0" w:space="0" w:color="auto"/>
        <w:left w:val="none" w:sz="0" w:space="0" w:color="auto"/>
        <w:bottom w:val="none" w:sz="0" w:space="0" w:color="auto"/>
        <w:right w:val="none" w:sz="0" w:space="0" w:color="auto"/>
      </w:divBdr>
    </w:div>
    <w:div w:id="1938634453">
      <w:bodyDiv w:val="1"/>
      <w:marLeft w:val="0"/>
      <w:marRight w:val="0"/>
      <w:marTop w:val="0"/>
      <w:marBottom w:val="0"/>
      <w:divBdr>
        <w:top w:val="none" w:sz="0" w:space="0" w:color="auto"/>
        <w:left w:val="none" w:sz="0" w:space="0" w:color="auto"/>
        <w:bottom w:val="none" w:sz="0" w:space="0" w:color="auto"/>
        <w:right w:val="none" w:sz="0" w:space="0" w:color="auto"/>
      </w:divBdr>
    </w:div>
    <w:div w:id="1938903696">
      <w:bodyDiv w:val="1"/>
      <w:marLeft w:val="0"/>
      <w:marRight w:val="0"/>
      <w:marTop w:val="0"/>
      <w:marBottom w:val="0"/>
      <w:divBdr>
        <w:top w:val="none" w:sz="0" w:space="0" w:color="auto"/>
        <w:left w:val="none" w:sz="0" w:space="0" w:color="auto"/>
        <w:bottom w:val="none" w:sz="0" w:space="0" w:color="auto"/>
        <w:right w:val="none" w:sz="0" w:space="0" w:color="auto"/>
      </w:divBdr>
    </w:div>
    <w:div w:id="1938908537">
      <w:bodyDiv w:val="1"/>
      <w:marLeft w:val="0"/>
      <w:marRight w:val="0"/>
      <w:marTop w:val="0"/>
      <w:marBottom w:val="0"/>
      <w:divBdr>
        <w:top w:val="none" w:sz="0" w:space="0" w:color="auto"/>
        <w:left w:val="none" w:sz="0" w:space="0" w:color="auto"/>
        <w:bottom w:val="none" w:sz="0" w:space="0" w:color="auto"/>
        <w:right w:val="none" w:sz="0" w:space="0" w:color="auto"/>
      </w:divBdr>
    </w:div>
    <w:div w:id="1939367350">
      <w:bodyDiv w:val="1"/>
      <w:marLeft w:val="0"/>
      <w:marRight w:val="0"/>
      <w:marTop w:val="0"/>
      <w:marBottom w:val="0"/>
      <w:divBdr>
        <w:top w:val="none" w:sz="0" w:space="0" w:color="auto"/>
        <w:left w:val="none" w:sz="0" w:space="0" w:color="auto"/>
        <w:bottom w:val="none" w:sz="0" w:space="0" w:color="auto"/>
        <w:right w:val="none" w:sz="0" w:space="0" w:color="auto"/>
      </w:divBdr>
    </w:div>
    <w:div w:id="1940483642">
      <w:bodyDiv w:val="1"/>
      <w:marLeft w:val="0"/>
      <w:marRight w:val="0"/>
      <w:marTop w:val="0"/>
      <w:marBottom w:val="0"/>
      <w:divBdr>
        <w:top w:val="none" w:sz="0" w:space="0" w:color="auto"/>
        <w:left w:val="none" w:sz="0" w:space="0" w:color="auto"/>
        <w:bottom w:val="none" w:sz="0" w:space="0" w:color="auto"/>
        <w:right w:val="none" w:sz="0" w:space="0" w:color="auto"/>
      </w:divBdr>
    </w:div>
    <w:div w:id="1940596773">
      <w:bodyDiv w:val="1"/>
      <w:marLeft w:val="0"/>
      <w:marRight w:val="0"/>
      <w:marTop w:val="0"/>
      <w:marBottom w:val="0"/>
      <w:divBdr>
        <w:top w:val="none" w:sz="0" w:space="0" w:color="auto"/>
        <w:left w:val="none" w:sz="0" w:space="0" w:color="auto"/>
        <w:bottom w:val="none" w:sz="0" w:space="0" w:color="auto"/>
        <w:right w:val="none" w:sz="0" w:space="0" w:color="auto"/>
      </w:divBdr>
    </w:div>
    <w:div w:id="1940674962">
      <w:bodyDiv w:val="1"/>
      <w:marLeft w:val="0"/>
      <w:marRight w:val="0"/>
      <w:marTop w:val="0"/>
      <w:marBottom w:val="0"/>
      <w:divBdr>
        <w:top w:val="none" w:sz="0" w:space="0" w:color="auto"/>
        <w:left w:val="none" w:sz="0" w:space="0" w:color="auto"/>
        <w:bottom w:val="none" w:sz="0" w:space="0" w:color="auto"/>
        <w:right w:val="none" w:sz="0" w:space="0" w:color="auto"/>
      </w:divBdr>
    </w:div>
    <w:div w:id="1940722050">
      <w:bodyDiv w:val="1"/>
      <w:marLeft w:val="0"/>
      <w:marRight w:val="0"/>
      <w:marTop w:val="0"/>
      <w:marBottom w:val="0"/>
      <w:divBdr>
        <w:top w:val="none" w:sz="0" w:space="0" w:color="auto"/>
        <w:left w:val="none" w:sz="0" w:space="0" w:color="auto"/>
        <w:bottom w:val="none" w:sz="0" w:space="0" w:color="auto"/>
        <w:right w:val="none" w:sz="0" w:space="0" w:color="auto"/>
      </w:divBdr>
    </w:div>
    <w:div w:id="1940795832">
      <w:bodyDiv w:val="1"/>
      <w:marLeft w:val="0"/>
      <w:marRight w:val="0"/>
      <w:marTop w:val="0"/>
      <w:marBottom w:val="0"/>
      <w:divBdr>
        <w:top w:val="none" w:sz="0" w:space="0" w:color="auto"/>
        <w:left w:val="none" w:sz="0" w:space="0" w:color="auto"/>
        <w:bottom w:val="none" w:sz="0" w:space="0" w:color="auto"/>
        <w:right w:val="none" w:sz="0" w:space="0" w:color="auto"/>
      </w:divBdr>
    </w:div>
    <w:div w:id="1940796519">
      <w:bodyDiv w:val="1"/>
      <w:marLeft w:val="0"/>
      <w:marRight w:val="0"/>
      <w:marTop w:val="0"/>
      <w:marBottom w:val="0"/>
      <w:divBdr>
        <w:top w:val="none" w:sz="0" w:space="0" w:color="auto"/>
        <w:left w:val="none" w:sz="0" w:space="0" w:color="auto"/>
        <w:bottom w:val="none" w:sz="0" w:space="0" w:color="auto"/>
        <w:right w:val="none" w:sz="0" w:space="0" w:color="auto"/>
      </w:divBdr>
    </w:div>
    <w:div w:id="1940798729">
      <w:bodyDiv w:val="1"/>
      <w:marLeft w:val="0"/>
      <w:marRight w:val="0"/>
      <w:marTop w:val="0"/>
      <w:marBottom w:val="0"/>
      <w:divBdr>
        <w:top w:val="none" w:sz="0" w:space="0" w:color="auto"/>
        <w:left w:val="none" w:sz="0" w:space="0" w:color="auto"/>
        <w:bottom w:val="none" w:sz="0" w:space="0" w:color="auto"/>
        <w:right w:val="none" w:sz="0" w:space="0" w:color="auto"/>
      </w:divBdr>
    </w:div>
    <w:div w:id="1940870626">
      <w:bodyDiv w:val="1"/>
      <w:marLeft w:val="0"/>
      <w:marRight w:val="0"/>
      <w:marTop w:val="0"/>
      <w:marBottom w:val="0"/>
      <w:divBdr>
        <w:top w:val="none" w:sz="0" w:space="0" w:color="auto"/>
        <w:left w:val="none" w:sz="0" w:space="0" w:color="auto"/>
        <w:bottom w:val="none" w:sz="0" w:space="0" w:color="auto"/>
        <w:right w:val="none" w:sz="0" w:space="0" w:color="auto"/>
      </w:divBdr>
    </w:div>
    <w:div w:id="1940943870">
      <w:bodyDiv w:val="1"/>
      <w:marLeft w:val="0"/>
      <w:marRight w:val="0"/>
      <w:marTop w:val="0"/>
      <w:marBottom w:val="0"/>
      <w:divBdr>
        <w:top w:val="none" w:sz="0" w:space="0" w:color="auto"/>
        <w:left w:val="none" w:sz="0" w:space="0" w:color="auto"/>
        <w:bottom w:val="none" w:sz="0" w:space="0" w:color="auto"/>
        <w:right w:val="none" w:sz="0" w:space="0" w:color="auto"/>
      </w:divBdr>
    </w:div>
    <w:div w:id="1940990839">
      <w:bodyDiv w:val="1"/>
      <w:marLeft w:val="0"/>
      <w:marRight w:val="0"/>
      <w:marTop w:val="0"/>
      <w:marBottom w:val="0"/>
      <w:divBdr>
        <w:top w:val="none" w:sz="0" w:space="0" w:color="auto"/>
        <w:left w:val="none" w:sz="0" w:space="0" w:color="auto"/>
        <w:bottom w:val="none" w:sz="0" w:space="0" w:color="auto"/>
        <w:right w:val="none" w:sz="0" w:space="0" w:color="auto"/>
      </w:divBdr>
    </w:div>
    <w:div w:id="1941140394">
      <w:bodyDiv w:val="1"/>
      <w:marLeft w:val="0"/>
      <w:marRight w:val="0"/>
      <w:marTop w:val="0"/>
      <w:marBottom w:val="0"/>
      <w:divBdr>
        <w:top w:val="none" w:sz="0" w:space="0" w:color="auto"/>
        <w:left w:val="none" w:sz="0" w:space="0" w:color="auto"/>
        <w:bottom w:val="none" w:sz="0" w:space="0" w:color="auto"/>
        <w:right w:val="none" w:sz="0" w:space="0" w:color="auto"/>
      </w:divBdr>
    </w:div>
    <w:div w:id="1941335855">
      <w:bodyDiv w:val="1"/>
      <w:marLeft w:val="0"/>
      <w:marRight w:val="0"/>
      <w:marTop w:val="0"/>
      <w:marBottom w:val="0"/>
      <w:divBdr>
        <w:top w:val="none" w:sz="0" w:space="0" w:color="auto"/>
        <w:left w:val="none" w:sz="0" w:space="0" w:color="auto"/>
        <w:bottom w:val="none" w:sz="0" w:space="0" w:color="auto"/>
        <w:right w:val="none" w:sz="0" w:space="0" w:color="auto"/>
      </w:divBdr>
    </w:div>
    <w:div w:id="1941529341">
      <w:bodyDiv w:val="1"/>
      <w:marLeft w:val="0"/>
      <w:marRight w:val="0"/>
      <w:marTop w:val="0"/>
      <w:marBottom w:val="0"/>
      <w:divBdr>
        <w:top w:val="none" w:sz="0" w:space="0" w:color="auto"/>
        <w:left w:val="none" w:sz="0" w:space="0" w:color="auto"/>
        <w:bottom w:val="none" w:sz="0" w:space="0" w:color="auto"/>
        <w:right w:val="none" w:sz="0" w:space="0" w:color="auto"/>
      </w:divBdr>
    </w:div>
    <w:div w:id="1941915422">
      <w:bodyDiv w:val="1"/>
      <w:marLeft w:val="0"/>
      <w:marRight w:val="0"/>
      <w:marTop w:val="0"/>
      <w:marBottom w:val="0"/>
      <w:divBdr>
        <w:top w:val="none" w:sz="0" w:space="0" w:color="auto"/>
        <w:left w:val="none" w:sz="0" w:space="0" w:color="auto"/>
        <w:bottom w:val="none" w:sz="0" w:space="0" w:color="auto"/>
        <w:right w:val="none" w:sz="0" w:space="0" w:color="auto"/>
      </w:divBdr>
    </w:div>
    <w:div w:id="1942251222">
      <w:bodyDiv w:val="1"/>
      <w:marLeft w:val="0"/>
      <w:marRight w:val="0"/>
      <w:marTop w:val="0"/>
      <w:marBottom w:val="0"/>
      <w:divBdr>
        <w:top w:val="none" w:sz="0" w:space="0" w:color="auto"/>
        <w:left w:val="none" w:sz="0" w:space="0" w:color="auto"/>
        <w:bottom w:val="none" w:sz="0" w:space="0" w:color="auto"/>
        <w:right w:val="none" w:sz="0" w:space="0" w:color="auto"/>
      </w:divBdr>
    </w:div>
    <w:div w:id="1942371859">
      <w:bodyDiv w:val="1"/>
      <w:marLeft w:val="0"/>
      <w:marRight w:val="0"/>
      <w:marTop w:val="0"/>
      <w:marBottom w:val="0"/>
      <w:divBdr>
        <w:top w:val="none" w:sz="0" w:space="0" w:color="auto"/>
        <w:left w:val="none" w:sz="0" w:space="0" w:color="auto"/>
        <w:bottom w:val="none" w:sz="0" w:space="0" w:color="auto"/>
        <w:right w:val="none" w:sz="0" w:space="0" w:color="auto"/>
      </w:divBdr>
    </w:div>
    <w:div w:id="1942376147">
      <w:bodyDiv w:val="1"/>
      <w:marLeft w:val="0"/>
      <w:marRight w:val="0"/>
      <w:marTop w:val="0"/>
      <w:marBottom w:val="0"/>
      <w:divBdr>
        <w:top w:val="none" w:sz="0" w:space="0" w:color="auto"/>
        <w:left w:val="none" w:sz="0" w:space="0" w:color="auto"/>
        <w:bottom w:val="none" w:sz="0" w:space="0" w:color="auto"/>
        <w:right w:val="none" w:sz="0" w:space="0" w:color="auto"/>
      </w:divBdr>
    </w:div>
    <w:div w:id="1943219712">
      <w:bodyDiv w:val="1"/>
      <w:marLeft w:val="0"/>
      <w:marRight w:val="0"/>
      <w:marTop w:val="0"/>
      <w:marBottom w:val="0"/>
      <w:divBdr>
        <w:top w:val="none" w:sz="0" w:space="0" w:color="auto"/>
        <w:left w:val="none" w:sz="0" w:space="0" w:color="auto"/>
        <w:bottom w:val="none" w:sz="0" w:space="0" w:color="auto"/>
        <w:right w:val="none" w:sz="0" w:space="0" w:color="auto"/>
      </w:divBdr>
    </w:div>
    <w:div w:id="1943491167">
      <w:bodyDiv w:val="1"/>
      <w:marLeft w:val="0"/>
      <w:marRight w:val="0"/>
      <w:marTop w:val="0"/>
      <w:marBottom w:val="0"/>
      <w:divBdr>
        <w:top w:val="none" w:sz="0" w:space="0" w:color="auto"/>
        <w:left w:val="none" w:sz="0" w:space="0" w:color="auto"/>
        <w:bottom w:val="none" w:sz="0" w:space="0" w:color="auto"/>
        <w:right w:val="none" w:sz="0" w:space="0" w:color="auto"/>
      </w:divBdr>
    </w:div>
    <w:div w:id="1943684196">
      <w:bodyDiv w:val="1"/>
      <w:marLeft w:val="0"/>
      <w:marRight w:val="0"/>
      <w:marTop w:val="0"/>
      <w:marBottom w:val="0"/>
      <w:divBdr>
        <w:top w:val="none" w:sz="0" w:space="0" w:color="auto"/>
        <w:left w:val="none" w:sz="0" w:space="0" w:color="auto"/>
        <w:bottom w:val="none" w:sz="0" w:space="0" w:color="auto"/>
        <w:right w:val="none" w:sz="0" w:space="0" w:color="auto"/>
      </w:divBdr>
    </w:div>
    <w:div w:id="1944416717">
      <w:bodyDiv w:val="1"/>
      <w:marLeft w:val="0"/>
      <w:marRight w:val="0"/>
      <w:marTop w:val="0"/>
      <w:marBottom w:val="0"/>
      <w:divBdr>
        <w:top w:val="none" w:sz="0" w:space="0" w:color="auto"/>
        <w:left w:val="none" w:sz="0" w:space="0" w:color="auto"/>
        <w:bottom w:val="none" w:sz="0" w:space="0" w:color="auto"/>
        <w:right w:val="none" w:sz="0" w:space="0" w:color="auto"/>
      </w:divBdr>
    </w:div>
    <w:div w:id="1944531787">
      <w:bodyDiv w:val="1"/>
      <w:marLeft w:val="0"/>
      <w:marRight w:val="0"/>
      <w:marTop w:val="0"/>
      <w:marBottom w:val="0"/>
      <w:divBdr>
        <w:top w:val="none" w:sz="0" w:space="0" w:color="auto"/>
        <w:left w:val="none" w:sz="0" w:space="0" w:color="auto"/>
        <w:bottom w:val="none" w:sz="0" w:space="0" w:color="auto"/>
        <w:right w:val="none" w:sz="0" w:space="0" w:color="auto"/>
      </w:divBdr>
    </w:div>
    <w:div w:id="1944678456">
      <w:bodyDiv w:val="1"/>
      <w:marLeft w:val="0"/>
      <w:marRight w:val="0"/>
      <w:marTop w:val="0"/>
      <w:marBottom w:val="0"/>
      <w:divBdr>
        <w:top w:val="none" w:sz="0" w:space="0" w:color="auto"/>
        <w:left w:val="none" w:sz="0" w:space="0" w:color="auto"/>
        <w:bottom w:val="none" w:sz="0" w:space="0" w:color="auto"/>
        <w:right w:val="none" w:sz="0" w:space="0" w:color="auto"/>
      </w:divBdr>
    </w:div>
    <w:div w:id="1944919370">
      <w:bodyDiv w:val="1"/>
      <w:marLeft w:val="0"/>
      <w:marRight w:val="0"/>
      <w:marTop w:val="0"/>
      <w:marBottom w:val="0"/>
      <w:divBdr>
        <w:top w:val="none" w:sz="0" w:space="0" w:color="auto"/>
        <w:left w:val="none" w:sz="0" w:space="0" w:color="auto"/>
        <w:bottom w:val="none" w:sz="0" w:space="0" w:color="auto"/>
        <w:right w:val="none" w:sz="0" w:space="0" w:color="auto"/>
      </w:divBdr>
    </w:div>
    <w:div w:id="1945066619">
      <w:bodyDiv w:val="1"/>
      <w:marLeft w:val="0"/>
      <w:marRight w:val="0"/>
      <w:marTop w:val="0"/>
      <w:marBottom w:val="0"/>
      <w:divBdr>
        <w:top w:val="none" w:sz="0" w:space="0" w:color="auto"/>
        <w:left w:val="none" w:sz="0" w:space="0" w:color="auto"/>
        <w:bottom w:val="none" w:sz="0" w:space="0" w:color="auto"/>
        <w:right w:val="none" w:sz="0" w:space="0" w:color="auto"/>
      </w:divBdr>
    </w:div>
    <w:div w:id="1945067095">
      <w:bodyDiv w:val="1"/>
      <w:marLeft w:val="0"/>
      <w:marRight w:val="0"/>
      <w:marTop w:val="0"/>
      <w:marBottom w:val="0"/>
      <w:divBdr>
        <w:top w:val="none" w:sz="0" w:space="0" w:color="auto"/>
        <w:left w:val="none" w:sz="0" w:space="0" w:color="auto"/>
        <w:bottom w:val="none" w:sz="0" w:space="0" w:color="auto"/>
        <w:right w:val="none" w:sz="0" w:space="0" w:color="auto"/>
      </w:divBdr>
    </w:div>
    <w:div w:id="1945381139">
      <w:bodyDiv w:val="1"/>
      <w:marLeft w:val="0"/>
      <w:marRight w:val="0"/>
      <w:marTop w:val="0"/>
      <w:marBottom w:val="0"/>
      <w:divBdr>
        <w:top w:val="none" w:sz="0" w:space="0" w:color="auto"/>
        <w:left w:val="none" w:sz="0" w:space="0" w:color="auto"/>
        <w:bottom w:val="none" w:sz="0" w:space="0" w:color="auto"/>
        <w:right w:val="none" w:sz="0" w:space="0" w:color="auto"/>
      </w:divBdr>
    </w:div>
    <w:div w:id="1945382324">
      <w:bodyDiv w:val="1"/>
      <w:marLeft w:val="0"/>
      <w:marRight w:val="0"/>
      <w:marTop w:val="0"/>
      <w:marBottom w:val="0"/>
      <w:divBdr>
        <w:top w:val="none" w:sz="0" w:space="0" w:color="auto"/>
        <w:left w:val="none" w:sz="0" w:space="0" w:color="auto"/>
        <w:bottom w:val="none" w:sz="0" w:space="0" w:color="auto"/>
        <w:right w:val="none" w:sz="0" w:space="0" w:color="auto"/>
      </w:divBdr>
    </w:div>
    <w:div w:id="1945916237">
      <w:bodyDiv w:val="1"/>
      <w:marLeft w:val="0"/>
      <w:marRight w:val="0"/>
      <w:marTop w:val="0"/>
      <w:marBottom w:val="0"/>
      <w:divBdr>
        <w:top w:val="none" w:sz="0" w:space="0" w:color="auto"/>
        <w:left w:val="none" w:sz="0" w:space="0" w:color="auto"/>
        <w:bottom w:val="none" w:sz="0" w:space="0" w:color="auto"/>
        <w:right w:val="none" w:sz="0" w:space="0" w:color="auto"/>
      </w:divBdr>
    </w:div>
    <w:div w:id="1946305562">
      <w:bodyDiv w:val="1"/>
      <w:marLeft w:val="0"/>
      <w:marRight w:val="0"/>
      <w:marTop w:val="0"/>
      <w:marBottom w:val="0"/>
      <w:divBdr>
        <w:top w:val="none" w:sz="0" w:space="0" w:color="auto"/>
        <w:left w:val="none" w:sz="0" w:space="0" w:color="auto"/>
        <w:bottom w:val="none" w:sz="0" w:space="0" w:color="auto"/>
        <w:right w:val="none" w:sz="0" w:space="0" w:color="auto"/>
      </w:divBdr>
    </w:div>
    <w:div w:id="1946381854">
      <w:bodyDiv w:val="1"/>
      <w:marLeft w:val="0"/>
      <w:marRight w:val="0"/>
      <w:marTop w:val="0"/>
      <w:marBottom w:val="0"/>
      <w:divBdr>
        <w:top w:val="none" w:sz="0" w:space="0" w:color="auto"/>
        <w:left w:val="none" w:sz="0" w:space="0" w:color="auto"/>
        <w:bottom w:val="none" w:sz="0" w:space="0" w:color="auto"/>
        <w:right w:val="none" w:sz="0" w:space="0" w:color="auto"/>
      </w:divBdr>
    </w:div>
    <w:div w:id="1946494971">
      <w:bodyDiv w:val="1"/>
      <w:marLeft w:val="0"/>
      <w:marRight w:val="0"/>
      <w:marTop w:val="0"/>
      <w:marBottom w:val="0"/>
      <w:divBdr>
        <w:top w:val="none" w:sz="0" w:space="0" w:color="auto"/>
        <w:left w:val="none" w:sz="0" w:space="0" w:color="auto"/>
        <w:bottom w:val="none" w:sz="0" w:space="0" w:color="auto"/>
        <w:right w:val="none" w:sz="0" w:space="0" w:color="auto"/>
      </w:divBdr>
    </w:div>
    <w:div w:id="1946964823">
      <w:bodyDiv w:val="1"/>
      <w:marLeft w:val="0"/>
      <w:marRight w:val="0"/>
      <w:marTop w:val="0"/>
      <w:marBottom w:val="0"/>
      <w:divBdr>
        <w:top w:val="none" w:sz="0" w:space="0" w:color="auto"/>
        <w:left w:val="none" w:sz="0" w:space="0" w:color="auto"/>
        <w:bottom w:val="none" w:sz="0" w:space="0" w:color="auto"/>
        <w:right w:val="none" w:sz="0" w:space="0" w:color="auto"/>
      </w:divBdr>
    </w:div>
    <w:div w:id="1947301240">
      <w:bodyDiv w:val="1"/>
      <w:marLeft w:val="0"/>
      <w:marRight w:val="0"/>
      <w:marTop w:val="0"/>
      <w:marBottom w:val="0"/>
      <w:divBdr>
        <w:top w:val="none" w:sz="0" w:space="0" w:color="auto"/>
        <w:left w:val="none" w:sz="0" w:space="0" w:color="auto"/>
        <w:bottom w:val="none" w:sz="0" w:space="0" w:color="auto"/>
        <w:right w:val="none" w:sz="0" w:space="0" w:color="auto"/>
      </w:divBdr>
    </w:div>
    <w:div w:id="1947494219">
      <w:bodyDiv w:val="1"/>
      <w:marLeft w:val="0"/>
      <w:marRight w:val="0"/>
      <w:marTop w:val="0"/>
      <w:marBottom w:val="0"/>
      <w:divBdr>
        <w:top w:val="none" w:sz="0" w:space="0" w:color="auto"/>
        <w:left w:val="none" w:sz="0" w:space="0" w:color="auto"/>
        <w:bottom w:val="none" w:sz="0" w:space="0" w:color="auto"/>
        <w:right w:val="none" w:sz="0" w:space="0" w:color="auto"/>
      </w:divBdr>
    </w:div>
    <w:div w:id="1947613055">
      <w:bodyDiv w:val="1"/>
      <w:marLeft w:val="0"/>
      <w:marRight w:val="0"/>
      <w:marTop w:val="0"/>
      <w:marBottom w:val="0"/>
      <w:divBdr>
        <w:top w:val="none" w:sz="0" w:space="0" w:color="auto"/>
        <w:left w:val="none" w:sz="0" w:space="0" w:color="auto"/>
        <w:bottom w:val="none" w:sz="0" w:space="0" w:color="auto"/>
        <w:right w:val="none" w:sz="0" w:space="0" w:color="auto"/>
      </w:divBdr>
    </w:div>
    <w:div w:id="1947688376">
      <w:bodyDiv w:val="1"/>
      <w:marLeft w:val="0"/>
      <w:marRight w:val="0"/>
      <w:marTop w:val="0"/>
      <w:marBottom w:val="0"/>
      <w:divBdr>
        <w:top w:val="none" w:sz="0" w:space="0" w:color="auto"/>
        <w:left w:val="none" w:sz="0" w:space="0" w:color="auto"/>
        <w:bottom w:val="none" w:sz="0" w:space="0" w:color="auto"/>
        <w:right w:val="none" w:sz="0" w:space="0" w:color="auto"/>
      </w:divBdr>
    </w:div>
    <w:div w:id="1948073451">
      <w:bodyDiv w:val="1"/>
      <w:marLeft w:val="0"/>
      <w:marRight w:val="0"/>
      <w:marTop w:val="0"/>
      <w:marBottom w:val="0"/>
      <w:divBdr>
        <w:top w:val="none" w:sz="0" w:space="0" w:color="auto"/>
        <w:left w:val="none" w:sz="0" w:space="0" w:color="auto"/>
        <w:bottom w:val="none" w:sz="0" w:space="0" w:color="auto"/>
        <w:right w:val="none" w:sz="0" w:space="0" w:color="auto"/>
      </w:divBdr>
    </w:div>
    <w:div w:id="1948152510">
      <w:bodyDiv w:val="1"/>
      <w:marLeft w:val="0"/>
      <w:marRight w:val="0"/>
      <w:marTop w:val="0"/>
      <w:marBottom w:val="0"/>
      <w:divBdr>
        <w:top w:val="none" w:sz="0" w:space="0" w:color="auto"/>
        <w:left w:val="none" w:sz="0" w:space="0" w:color="auto"/>
        <w:bottom w:val="none" w:sz="0" w:space="0" w:color="auto"/>
        <w:right w:val="none" w:sz="0" w:space="0" w:color="auto"/>
      </w:divBdr>
    </w:div>
    <w:div w:id="1948198493">
      <w:bodyDiv w:val="1"/>
      <w:marLeft w:val="0"/>
      <w:marRight w:val="0"/>
      <w:marTop w:val="0"/>
      <w:marBottom w:val="0"/>
      <w:divBdr>
        <w:top w:val="none" w:sz="0" w:space="0" w:color="auto"/>
        <w:left w:val="none" w:sz="0" w:space="0" w:color="auto"/>
        <w:bottom w:val="none" w:sz="0" w:space="0" w:color="auto"/>
        <w:right w:val="none" w:sz="0" w:space="0" w:color="auto"/>
      </w:divBdr>
    </w:div>
    <w:div w:id="1948660673">
      <w:bodyDiv w:val="1"/>
      <w:marLeft w:val="0"/>
      <w:marRight w:val="0"/>
      <w:marTop w:val="0"/>
      <w:marBottom w:val="0"/>
      <w:divBdr>
        <w:top w:val="none" w:sz="0" w:space="0" w:color="auto"/>
        <w:left w:val="none" w:sz="0" w:space="0" w:color="auto"/>
        <w:bottom w:val="none" w:sz="0" w:space="0" w:color="auto"/>
        <w:right w:val="none" w:sz="0" w:space="0" w:color="auto"/>
      </w:divBdr>
    </w:div>
    <w:div w:id="1948730146">
      <w:bodyDiv w:val="1"/>
      <w:marLeft w:val="0"/>
      <w:marRight w:val="0"/>
      <w:marTop w:val="0"/>
      <w:marBottom w:val="0"/>
      <w:divBdr>
        <w:top w:val="none" w:sz="0" w:space="0" w:color="auto"/>
        <w:left w:val="none" w:sz="0" w:space="0" w:color="auto"/>
        <w:bottom w:val="none" w:sz="0" w:space="0" w:color="auto"/>
        <w:right w:val="none" w:sz="0" w:space="0" w:color="auto"/>
      </w:divBdr>
    </w:div>
    <w:div w:id="1948737023">
      <w:bodyDiv w:val="1"/>
      <w:marLeft w:val="0"/>
      <w:marRight w:val="0"/>
      <w:marTop w:val="0"/>
      <w:marBottom w:val="0"/>
      <w:divBdr>
        <w:top w:val="none" w:sz="0" w:space="0" w:color="auto"/>
        <w:left w:val="none" w:sz="0" w:space="0" w:color="auto"/>
        <w:bottom w:val="none" w:sz="0" w:space="0" w:color="auto"/>
        <w:right w:val="none" w:sz="0" w:space="0" w:color="auto"/>
      </w:divBdr>
    </w:div>
    <w:div w:id="1948923444">
      <w:bodyDiv w:val="1"/>
      <w:marLeft w:val="0"/>
      <w:marRight w:val="0"/>
      <w:marTop w:val="0"/>
      <w:marBottom w:val="0"/>
      <w:divBdr>
        <w:top w:val="none" w:sz="0" w:space="0" w:color="auto"/>
        <w:left w:val="none" w:sz="0" w:space="0" w:color="auto"/>
        <w:bottom w:val="none" w:sz="0" w:space="0" w:color="auto"/>
        <w:right w:val="none" w:sz="0" w:space="0" w:color="auto"/>
      </w:divBdr>
    </w:div>
    <w:div w:id="1949000285">
      <w:bodyDiv w:val="1"/>
      <w:marLeft w:val="0"/>
      <w:marRight w:val="0"/>
      <w:marTop w:val="0"/>
      <w:marBottom w:val="0"/>
      <w:divBdr>
        <w:top w:val="none" w:sz="0" w:space="0" w:color="auto"/>
        <w:left w:val="none" w:sz="0" w:space="0" w:color="auto"/>
        <w:bottom w:val="none" w:sz="0" w:space="0" w:color="auto"/>
        <w:right w:val="none" w:sz="0" w:space="0" w:color="auto"/>
      </w:divBdr>
    </w:div>
    <w:div w:id="1949197969">
      <w:bodyDiv w:val="1"/>
      <w:marLeft w:val="0"/>
      <w:marRight w:val="0"/>
      <w:marTop w:val="0"/>
      <w:marBottom w:val="0"/>
      <w:divBdr>
        <w:top w:val="none" w:sz="0" w:space="0" w:color="auto"/>
        <w:left w:val="none" w:sz="0" w:space="0" w:color="auto"/>
        <w:bottom w:val="none" w:sz="0" w:space="0" w:color="auto"/>
        <w:right w:val="none" w:sz="0" w:space="0" w:color="auto"/>
      </w:divBdr>
    </w:div>
    <w:div w:id="1949310851">
      <w:bodyDiv w:val="1"/>
      <w:marLeft w:val="0"/>
      <w:marRight w:val="0"/>
      <w:marTop w:val="0"/>
      <w:marBottom w:val="0"/>
      <w:divBdr>
        <w:top w:val="none" w:sz="0" w:space="0" w:color="auto"/>
        <w:left w:val="none" w:sz="0" w:space="0" w:color="auto"/>
        <w:bottom w:val="none" w:sz="0" w:space="0" w:color="auto"/>
        <w:right w:val="none" w:sz="0" w:space="0" w:color="auto"/>
      </w:divBdr>
    </w:div>
    <w:div w:id="1949778456">
      <w:bodyDiv w:val="1"/>
      <w:marLeft w:val="0"/>
      <w:marRight w:val="0"/>
      <w:marTop w:val="0"/>
      <w:marBottom w:val="0"/>
      <w:divBdr>
        <w:top w:val="none" w:sz="0" w:space="0" w:color="auto"/>
        <w:left w:val="none" w:sz="0" w:space="0" w:color="auto"/>
        <w:bottom w:val="none" w:sz="0" w:space="0" w:color="auto"/>
        <w:right w:val="none" w:sz="0" w:space="0" w:color="auto"/>
      </w:divBdr>
    </w:div>
    <w:div w:id="1950039655">
      <w:bodyDiv w:val="1"/>
      <w:marLeft w:val="0"/>
      <w:marRight w:val="0"/>
      <w:marTop w:val="0"/>
      <w:marBottom w:val="0"/>
      <w:divBdr>
        <w:top w:val="none" w:sz="0" w:space="0" w:color="auto"/>
        <w:left w:val="none" w:sz="0" w:space="0" w:color="auto"/>
        <w:bottom w:val="none" w:sz="0" w:space="0" w:color="auto"/>
        <w:right w:val="none" w:sz="0" w:space="0" w:color="auto"/>
      </w:divBdr>
    </w:div>
    <w:div w:id="1950500667">
      <w:bodyDiv w:val="1"/>
      <w:marLeft w:val="0"/>
      <w:marRight w:val="0"/>
      <w:marTop w:val="0"/>
      <w:marBottom w:val="0"/>
      <w:divBdr>
        <w:top w:val="none" w:sz="0" w:space="0" w:color="auto"/>
        <w:left w:val="none" w:sz="0" w:space="0" w:color="auto"/>
        <w:bottom w:val="none" w:sz="0" w:space="0" w:color="auto"/>
        <w:right w:val="none" w:sz="0" w:space="0" w:color="auto"/>
      </w:divBdr>
    </w:div>
    <w:div w:id="1950776236">
      <w:bodyDiv w:val="1"/>
      <w:marLeft w:val="0"/>
      <w:marRight w:val="0"/>
      <w:marTop w:val="0"/>
      <w:marBottom w:val="0"/>
      <w:divBdr>
        <w:top w:val="none" w:sz="0" w:space="0" w:color="auto"/>
        <w:left w:val="none" w:sz="0" w:space="0" w:color="auto"/>
        <w:bottom w:val="none" w:sz="0" w:space="0" w:color="auto"/>
        <w:right w:val="none" w:sz="0" w:space="0" w:color="auto"/>
      </w:divBdr>
    </w:div>
    <w:div w:id="1950888159">
      <w:bodyDiv w:val="1"/>
      <w:marLeft w:val="0"/>
      <w:marRight w:val="0"/>
      <w:marTop w:val="0"/>
      <w:marBottom w:val="0"/>
      <w:divBdr>
        <w:top w:val="none" w:sz="0" w:space="0" w:color="auto"/>
        <w:left w:val="none" w:sz="0" w:space="0" w:color="auto"/>
        <w:bottom w:val="none" w:sz="0" w:space="0" w:color="auto"/>
        <w:right w:val="none" w:sz="0" w:space="0" w:color="auto"/>
      </w:divBdr>
    </w:div>
    <w:div w:id="1951038874">
      <w:bodyDiv w:val="1"/>
      <w:marLeft w:val="0"/>
      <w:marRight w:val="0"/>
      <w:marTop w:val="0"/>
      <w:marBottom w:val="0"/>
      <w:divBdr>
        <w:top w:val="none" w:sz="0" w:space="0" w:color="auto"/>
        <w:left w:val="none" w:sz="0" w:space="0" w:color="auto"/>
        <w:bottom w:val="none" w:sz="0" w:space="0" w:color="auto"/>
        <w:right w:val="none" w:sz="0" w:space="0" w:color="auto"/>
      </w:divBdr>
    </w:div>
    <w:div w:id="1951357271">
      <w:bodyDiv w:val="1"/>
      <w:marLeft w:val="0"/>
      <w:marRight w:val="0"/>
      <w:marTop w:val="0"/>
      <w:marBottom w:val="0"/>
      <w:divBdr>
        <w:top w:val="none" w:sz="0" w:space="0" w:color="auto"/>
        <w:left w:val="none" w:sz="0" w:space="0" w:color="auto"/>
        <w:bottom w:val="none" w:sz="0" w:space="0" w:color="auto"/>
        <w:right w:val="none" w:sz="0" w:space="0" w:color="auto"/>
      </w:divBdr>
    </w:div>
    <w:div w:id="1951475481">
      <w:bodyDiv w:val="1"/>
      <w:marLeft w:val="0"/>
      <w:marRight w:val="0"/>
      <w:marTop w:val="0"/>
      <w:marBottom w:val="0"/>
      <w:divBdr>
        <w:top w:val="none" w:sz="0" w:space="0" w:color="auto"/>
        <w:left w:val="none" w:sz="0" w:space="0" w:color="auto"/>
        <w:bottom w:val="none" w:sz="0" w:space="0" w:color="auto"/>
        <w:right w:val="none" w:sz="0" w:space="0" w:color="auto"/>
      </w:divBdr>
    </w:div>
    <w:div w:id="1951543872">
      <w:bodyDiv w:val="1"/>
      <w:marLeft w:val="0"/>
      <w:marRight w:val="0"/>
      <w:marTop w:val="0"/>
      <w:marBottom w:val="0"/>
      <w:divBdr>
        <w:top w:val="none" w:sz="0" w:space="0" w:color="auto"/>
        <w:left w:val="none" w:sz="0" w:space="0" w:color="auto"/>
        <w:bottom w:val="none" w:sz="0" w:space="0" w:color="auto"/>
        <w:right w:val="none" w:sz="0" w:space="0" w:color="auto"/>
      </w:divBdr>
    </w:div>
    <w:div w:id="1951930688">
      <w:bodyDiv w:val="1"/>
      <w:marLeft w:val="0"/>
      <w:marRight w:val="0"/>
      <w:marTop w:val="0"/>
      <w:marBottom w:val="0"/>
      <w:divBdr>
        <w:top w:val="none" w:sz="0" w:space="0" w:color="auto"/>
        <w:left w:val="none" w:sz="0" w:space="0" w:color="auto"/>
        <w:bottom w:val="none" w:sz="0" w:space="0" w:color="auto"/>
        <w:right w:val="none" w:sz="0" w:space="0" w:color="auto"/>
      </w:divBdr>
    </w:div>
    <w:div w:id="1952861378">
      <w:bodyDiv w:val="1"/>
      <w:marLeft w:val="0"/>
      <w:marRight w:val="0"/>
      <w:marTop w:val="0"/>
      <w:marBottom w:val="0"/>
      <w:divBdr>
        <w:top w:val="none" w:sz="0" w:space="0" w:color="auto"/>
        <w:left w:val="none" w:sz="0" w:space="0" w:color="auto"/>
        <w:bottom w:val="none" w:sz="0" w:space="0" w:color="auto"/>
        <w:right w:val="none" w:sz="0" w:space="0" w:color="auto"/>
      </w:divBdr>
    </w:div>
    <w:div w:id="1952974053">
      <w:bodyDiv w:val="1"/>
      <w:marLeft w:val="0"/>
      <w:marRight w:val="0"/>
      <w:marTop w:val="0"/>
      <w:marBottom w:val="0"/>
      <w:divBdr>
        <w:top w:val="none" w:sz="0" w:space="0" w:color="auto"/>
        <w:left w:val="none" w:sz="0" w:space="0" w:color="auto"/>
        <w:bottom w:val="none" w:sz="0" w:space="0" w:color="auto"/>
        <w:right w:val="none" w:sz="0" w:space="0" w:color="auto"/>
      </w:divBdr>
    </w:div>
    <w:div w:id="1953440581">
      <w:bodyDiv w:val="1"/>
      <w:marLeft w:val="0"/>
      <w:marRight w:val="0"/>
      <w:marTop w:val="0"/>
      <w:marBottom w:val="0"/>
      <w:divBdr>
        <w:top w:val="none" w:sz="0" w:space="0" w:color="auto"/>
        <w:left w:val="none" w:sz="0" w:space="0" w:color="auto"/>
        <w:bottom w:val="none" w:sz="0" w:space="0" w:color="auto"/>
        <w:right w:val="none" w:sz="0" w:space="0" w:color="auto"/>
      </w:divBdr>
    </w:div>
    <w:div w:id="1953708895">
      <w:bodyDiv w:val="1"/>
      <w:marLeft w:val="0"/>
      <w:marRight w:val="0"/>
      <w:marTop w:val="0"/>
      <w:marBottom w:val="0"/>
      <w:divBdr>
        <w:top w:val="none" w:sz="0" w:space="0" w:color="auto"/>
        <w:left w:val="none" w:sz="0" w:space="0" w:color="auto"/>
        <w:bottom w:val="none" w:sz="0" w:space="0" w:color="auto"/>
        <w:right w:val="none" w:sz="0" w:space="0" w:color="auto"/>
      </w:divBdr>
    </w:div>
    <w:div w:id="1954093405">
      <w:bodyDiv w:val="1"/>
      <w:marLeft w:val="0"/>
      <w:marRight w:val="0"/>
      <w:marTop w:val="0"/>
      <w:marBottom w:val="0"/>
      <w:divBdr>
        <w:top w:val="none" w:sz="0" w:space="0" w:color="auto"/>
        <w:left w:val="none" w:sz="0" w:space="0" w:color="auto"/>
        <w:bottom w:val="none" w:sz="0" w:space="0" w:color="auto"/>
        <w:right w:val="none" w:sz="0" w:space="0" w:color="auto"/>
      </w:divBdr>
    </w:div>
    <w:div w:id="1954628347">
      <w:bodyDiv w:val="1"/>
      <w:marLeft w:val="0"/>
      <w:marRight w:val="0"/>
      <w:marTop w:val="0"/>
      <w:marBottom w:val="0"/>
      <w:divBdr>
        <w:top w:val="none" w:sz="0" w:space="0" w:color="auto"/>
        <w:left w:val="none" w:sz="0" w:space="0" w:color="auto"/>
        <w:bottom w:val="none" w:sz="0" w:space="0" w:color="auto"/>
        <w:right w:val="none" w:sz="0" w:space="0" w:color="auto"/>
      </w:divBdr>
    </w:div>
    <w:div w:id="1954701906">
      <w:bodyDiv w:val="1"/>
      <w:marLeft w:val="0"/>
      <w:marRight w:val="0"/>
      <w:marTop w:val="0"/>
      <w:marBottom w:val="0"/>
      <w:divBdr>
        <w:top w:val="none" w:sz="0" w:space="0" w:color="auto"/>
        <w:left w:val="none" w:sz="0" w:space="0" w:color="auto"/>
        <w:bottom w:val="none" w:sz="0" w:space="0" w:color="auto"/>
        <w:right w:val="none" w:sz="0" w:space="0" w:color="auto"/>
      </w:divBdr>
    </w:div>
    <w:div w:id="1954752350">
      <w:bodyDiv w:val="1"/>
      <w:marLeft w:val="0"/>
      <w:marRight w:val="0"/>
      <w:marTop w:val="0"/>
      <w:marBottom w:val="0"/>
      <w:divBdr>
        <w:top w:val="none" w:sz="0" w:space="0" w:color="auto"/>
        <w:left w:val="none" w:sz="0" w:space="0" w:color="auto"/>
        <w:bottom w:val="none" w:sz="0" w:space="0" w:color="auto"/>
        <w:right w:val="none" w:sz="0" w:space="0" w:color="auto"/>
      </w:divBdr>
    </w:div>
    <w:div w:id="1955477348">
      <w:bodyDiv w:val="1"/>
      <w:marLeft w:val="0"/>
      <w:marRight w:val="0"/>
      <w:marTop w:val="0"/>
      <w:marBottom w:val="0"/>
      <w:divBdr>
        <w:top w:val="none" w:sz="0" w:space="0" w:color="auto"/>
        <w:left w:val="none" w:sz="0" w:space="0" w:color="auto"/>
        <w:bottom w:val="none" w:sz="0" w:space="0" w:color="auto"/>
        <w:right w:val="none" w:sz="0" w:space="0" w:color="auto"/>
      </w:divBdr>
    </w:div>
    <w:div w:id="1955749590">
      <w:bodyDiv w:val="1"/>
      <w:marLeft w:val="0"/>
      <w:marRight w:val="0"/>
      <w:marTop w:val="0"/>
      <w:marBottom w:val="0"/>
      <w:divBdr>
        <w:top w:val="none" w:sz="0" w:space="0" w:color="auto"/>
        <w:left w:val="none" w:sz="0" w:space="0" w:color="auto"/>
        <w:bottom w:val="none" w:sz="0" w:space="0" w:color="auto"/>
        <w:right w:val="none" w:sz="0" w:space="0" w:color="auto"/>
      </w:divBdr>
    </w:div>
    <w:div w:id="1955794774">
      <w:bodyDiv w:val="1"/>
      <w:marLeft w:val="0"/>
      <w:marRight w:val="0"/>
      <w:marTop w:val="0"/>
      <w:marBottom w:val="0"/>
      <w:divBdr>
        <w:top w:val="none" w:sz="0" w:space="0" w:color="auto"/>
        <w:left w:val="none" w:sz="0" w:space="0" w:color="auto"/>
        <w:bottom w:val="none" w:sz="0" w:space="0" w:color="auto"/>
        <w:right w:val="none" w:sz="0" w:space="0" w:color="auto"/>
      </w:divBdr>
    </w:div>
    <w:div w:id="1956256454">
      <w:bodyDiv w:val="1"/>
      <w:marLeft w:val="0"/>
      <w:marRight w:val="0"/>
      <w:marTop w:val="0"/>
      <w:marBottom w:val="0"/>
      <w:divBdr>
        <w:top w:val="none" w:sz="0" w:space="0" w:color="auto"/>
        <w:left w:val="none" w:sz="0" w:space="0" w:color="auto"/>
        <w:bottom w:val="none" w:sz="0" w:space="0" w:color="auto"/>
        <w:right w:val="none" w:sz="0" w:space="0" w:color="auto"/>
      </w:divBdr>
    </w:div>
    <w:div w:id="1956594286">
      <w:bodyDiv w:val="1"/>
      <w:marLeft w:val="0"/>
      <w:marRight w:val="0"/>
      <w:marTop w:val="0"/>
      <w:marBottom w:val="0"/>
      <w:divBdr>
        <w:top w:val="none" w:sz="0" w:space="0" w:color="auto"/>
        <w:left w:val="none" w:sz="0" w:space="0" w:color="auto"/>
        <w:bottom w:val="none" w:sz="0" w:space="0" w:color="auto"/>
        <w:right w:val="none" w:sz="0" w:space="0" w:color="auto"/>
      </w:divBdr>
    </w:div>
    <w:div w:id="1956717176">
      <w:bodyDiv w:val="1"/>
      <w:marLeft w:val="0"/>
      <w:marRight w:val="0"/>
      <w:marTop w:val="0"/>
      <w:marBottom w:val="0"/>
      <w:divBdr>
        <w:top w:val="none" w:sz="0" w:space="0" w:color="auto"/>
        <w:left w:val="none" w:sz="0" w:space="0" w:color="auto"/>
        <w:bottom w:val="none" w:sz="0" w:space="0" w:color="auto"/>
        <w:right w:val="none" w:sz="0" w:space="0" w:color="auto"/>
      </w:divBdr>
    </w:div>
    <w:div w:id="1956935739">
      <w:bodyDiv w:val="1"/>
      <w:marLeft w:val="0"/>
      <w:marRight w:val="0"/>
      <w:marTop w:val="0"/>
      <w:marBottom w:val="0"/>
      <w:divBdr>
        <w:top w:val="none" w:sz="0" w:space="0" w:color="auto"/>
        <w:left w:val="none" w:sz="0" w:space="0" w:color="auto"/>
        <w:bottom w:val="none" w:sz="0" w:space="0" w:color="auto"/>
        <w:right w:val="none" w:sz="0" w:space="0" w:color="auto"/>
      </w:divBdr>
    </w:div>
    <w:div w:id="1956979628">
      <w:bodyDiv w:val="1"/>
      <w:marLeft w:val="0"/>
      <w:marRight w:val="0"/>
      <w:marTop w:val="0"/>
      <w:marBottom w:val="0"/>
      <w:divBdr>
        <w:top w:val="none" w:sz="0" w:space="0" w:color="auto"/>
        <w:left w:val="none" w:sz="0" w:space="0" w:color="auto"/>
        <w:bottom w:val="none" w:sz="0" w:space="0" w:color="auto"/>
        <w:right w:val="none" w:sz="0" w:space="0" w:color="auto"/>
      </w:divBdr>
    </w:div>
    <w:div w:id="1957179964">
      <w:bodyDiv w:val="1"/>
      <w:marLeft w:val="0"/>
      <w:marRight w:val="0"/>
      <w:marTop w:val="0"/>
      <w:marBottom w:val="0"/>
      <w:divBdr>
        <w:top w:val="none" w:sz="0" w:space="0" w:color="auto"/>
        <w:left w:val="none" w:sz="0" w:space="0" w:color="auto"/>
        <w:bottom w:val="none" w:sz="0" w:space="0" w:color="auto"/>
        <w:right w:val="none" w:sz="0" w:space="0" w:color="auto"/>
      </w:divBdr>
    </w:div>
    <w:div w:id="1957322937">
      <w:bodyDiv w:val="1"/>
      <w:marLeft w:val="0"/>
      <w:marRight w:val="0"/>
      <w:marTop w:val="0"/>
      <w:marBottom w:val="0"/>
      <w:divBdr>
        <w:top w:val="none" w:sz="0" w:space="0" w:color="auto"/>
        <w:left w:val="none" w:sz="0" w:space="0" w:color="auto"/>
        <w:bottom w:val="none" w:sz="0" w:space="0" w:color="auto"/>
        <w:right w:val="none" w:sz="0" w:space="0" w:color="auto"/>
      </w:divBdr>
    </w:div>
    <w:div w:id="1957634882">
      <w:bodyDiv w:val="1"/>
      <w:marLeft w:val="0"/>
      <w:marRight w:val="0"/>
      <w:marTop w:val="0"/>
      <w:marBottom w:val="0"/>
      <w:divBdr>
        <w:top w:val="none" w:sz="0" w:space="0" w:color="auto"/>
        <w:left w:val="none" w:sz="0" w:space="0" w:color="auto"/>
        <w:bottom w:val="none" w:sz="0" w:space="0" w:color="auto"/>
        <w:right w:val="none" w:sz="0" w:space="0" w:color="auto"/>
      </w:divBdr>
    </w:div>
    <w:div w:id="1957714476">
      <w:bodyDiv w:val="1"/>
      <w:marLeft w:val="0"/>
      <w:marRight w:val="0"/>
      <w:marTop w:val="0"/>
      <w:marBottom w:val="0"/>
      <w:divBdr>
        <w:top w:val="none" w:sz="0" w:space="0" w:color="auto"/>
        <w:left w:val="none" w:sz="0" w:space="0" w:color="auto"/>
        <w:bottom w:val="none" w:sz="0" w:space="0" w:color="auto"/>
        <w:right w:val="none" w:sz="0" w:space="0" w:color="auto"/>
      </w:divBdr>
    </w:div>
    <w:div w:id="1957828809">
      <w:bodyDiv w:val="1"/>
      <w:marLeft w:val="0"/>
      <w:marRight w:val="0"/>
      <w:marTop w:val="0"/>
      <w:marBottom w:val="0"/>
      <w:divBdr>
        <w:top w:val="none" w:sz="0" w:space="0" w:color="auto"/>
        <w:left w:val="none" w:sz="0" w:space="0" w:color="auto"/>
        <w:bottom w:val="none" w:sz="0" w:space="0" w:color="auto"/>
        <w:right w:val="none" w:sz="0" w:space="0" w:color="auto"/>
      </w:divBdr>
    </w:div>
    <w:div w:id="1958175197">
      <w:bodyDiv w:val="1"/>
      <w:marLeft w:val="0"/>
      <w:marRight w:val="0"/>
      <w:marTop w:val="0"/>
      <w:marBottom w:val="0"/>
      <w:divBdr>
        <w:top w:val="none" w:sz="0" w:space="0" w:color="auto"/>
        <w:left w:val="none" w:sz="0" w:space="0" w:color="auto"/>
        <w:bottom w:val="none" w:sz="0" w:space="0" w:color="auto"/>
        <w:right w:val="none" w:sz="0" w:space="0" w:color="auto"/>
      </w:divBdr>
    </w:div>
    <w:div w:id="1958292766">
      <w:bodyDiv w:val="1"/>
      <w:marLeft w:val="0"/>
      <w:marRight w:val="0"/>
      <w:marTop w:val="0"/>
      <w:marBottom w:val="0"/>
      <w:divBdr>
        <w:top w:val="none" w:sz="0" w:space="0" w:color="auto"/>
        <w:left w:val="none" w:sz="0" w:space="0" w:color="auto"/>
        <w:bottom w:val="none" w:sz="0" w:space="0" w:color="auto"/>
        <w:right w:val="none" w:sz="0" w:space="0" w:color="auto"/>
      </w:divBdr>
    </w:div>
    <w:div w:id="1958369746">
      <w:bodyDiv w:val="1"/>
      <w:marLeft w:val="0"/>
      <w:marRight w:val="0"/>
      <w:marTop w:val="0"/>
      <w:marBottom w:val="0"/>
      <w:divBdr>
        <w:top w:val="none" w:sz="0" w:space="0" w:color="auto"/>
        <w:left w:val="none" w:sz="0" w:space="0" w:color="auto"/>
        <w:bottom w:val="none" w:sz="0" w:space="0" w:color="auto"/>
        <w:right w:val="none" w:sz="0" w:space="0" w:color="auto"/>
      </w:divBdr>
    </w:div>
    <w:div w:id="1958486644">
      <w:bodyDiv w:val="1"/>
      <w:marLeft w:val="0"/>
      <w:marRight w:val="0"/>
      <w:marTop w:val="0"/>
      <w:marBottom w:val="0"/>
      <w:divBdr>
        <w:top w:val="none" w:sz="0" w:space="0" w:color="auto"/>
        <w:left w:val="none" w:sz="0" w:space="0" w:color="auto"/>
        <w:bottom w:val="none" w:sz="0" w:space="0" w:color="auto"/>
        <w:right w:val="none" w:sz="0" w:space="0" w:color="auto"/>
      </w:divBdr>
    </w:div>
    <w:div w:id="1959068344">
      <w:bodyDiv w:val="1"/>
      <w:marLeft w:val="0"/>
      <w:marRight w:val="0"/>
      <w:marTop w:val="0"/>
      <w:marBottom w:val="0"/>
      <w:divBdr>
        <w:top w:val="none" w:sz="0" w:space="0" w:color="auto"/>
        <w:left w:val="none" w:sz="0" w:space="0" w:color="auto"/>
        <w:bottom w:val="none" w:sz="0" w:space="0" w:color="auto"/>
        <w:right w:val="none" w:sz="0" w:space="0" w:color="auto"/>
      </w:divBdr>
    </w:div>
    <w:div w:id="1959138076">
      <w:bodyDiv w:val="1"/>
      <w:marLeft w:val="0"/>
      <w:marRight w:val="0"/>
      <w:marTop w:val="0"/>
      <w:marBottom w:val="0"/>
      <w:divBdr>
        <w:top w:val="none" w:sz="0" w:space="0" w:color="auto"/>
        <w:left w:val="none" w:sz="0" w:space="0" w:color="auto"/>
        <w:bottom w:val="none" w:sz="0" w:space="0" w:color="auto"/>
        <w:right w:val="none" w:sz="0" w:space="0" w:color="auto"/>
      </w:divBdr>
    </w:div>
    <w:div w:id="1959218696">
      <w:bodyDiv w:val="1"/>
      <w:marLeft w:val="0"/>
      <w:marRight w:val="0"/>
      <w:marTop w:val="0"/>
      <w:marBottom w:val="0"/>
      <w:divBdr>
        <w:top w:val="none" w:sz="0" w:space="0" w:color="auto"/>
        <w:left w:val="none" w:sz="0" w:space="0" w:color="auto"/>
        <w:bottom w:val="none" w:sz="0" w:space="0" w:color="auto"/>
        <w:right w:val="none" w:sz="0" w:space="0" w:color="auto"/>
      </w:divBdr>
    </w:div>
    <w:div w:id="1959603294">
      <w:bodyDiv w:val="1"/>
      <w:marLeft w:val="0"/>
      <w:marRight w:val="0"/>
      <w:marTop w:val="0"/>
      <w:marBottom w:val="0"/>
      <w:divBdr>
        <w:top w:val="none" w:sz="0" w:space="0" w:color="auto"/>
        <w:left w:val="none" w:sz="0" w:space="0" w:color="auto"/>
        <w:bottom w:val="none" w:sz="0" w:space="0" w:color="auto"/>
        <w:right w:val="none" w:sz="0" w:space="0" w:color="auto"/>
      </w:divBdr>
    </w:div>
    <w:div w:id="1959869806">
      <w:bodyDiv w:val="1"/>
      <w:marLeft w:val="0"/>
      <w:marRight w:val="0"/>
      <w:marTop w:val="0"/>
      <w:marBottom w:val="0"/>
      <w:divBdr>
        <w:top w:val="none" w:sz="0" w:space="0" w:color="auto"/>
        <w:left w:val="none" w:sz="0" w:space="0" w:color="auto"/>
        <w:bottom w:val="none" w:sz="0" w:space="0" w:color="auto"/>
        <w:right w:val="none" w:sz="0" w:space="0" w:color="auto"/>
      </w:divBdr>
    </w:div>
    <w:div w:id="1960722458">
      <w:bodyDiv w:val="1"/>
      <w:marLeft w:val="0"/>
      <w:marRight w:val="0"/>
      <w:marTop w:val="0"/>
      <w:marBottom w:val="0"/>
      <w:divBdr>
        <w:top w:val="none" w:sz="0" w:space="0" w:color="auto"/>
        <w:left w:val="none" w:sz="0" w:space="0" w:color="auto"/>
        <w:bottom w:val="none" w:sz="0" w:space="0" w:color="auto"/>
        <w:right w:val="none" w:sz="0" w:space="0" w:color="auto"/>
      </w:divBdr>
    </w:div>
    <w:div w:id="1961454466">
      <w:bodyDiv w:val="1"/>
      <w:marLeft w:val="0"/>
      <w:marRight w:val="0"/>
      <w:marTop w:val="0"/>
      <w:marBottom w:val="0"/>
      <w:divBdr>
        <w:top w:val="none" w:sz="0" w:space="0" w:color="auto"/>
        <w:left w:val="none" w:sz="0" w:space="0" w:color="auto"/>
        <w:bottom w:val="none" w:sz="0" w:space="0" w:color="auto"/>
        <w:right w:val="none" w:sz="0" w:space="0" w:color="auto"/>
      </w:divBdr>
    </w:div>
    <w:div w:id="1961910904">
      <w:bodyDiv w:val="1"/>
      <w:marLeft w:val="0"/>
      <w:marRight w:val="0"/>
      <w:marTop w:val="0"/>
      <w:marBottom w:val="0"/>
      <w:divBdr>
        <w:top w:val="none" w:sz="0" w:space="0" w:color="auto"/>
        <w:left w:val="none" w:sz="0" w:space="0" w:color="auto"/>
        <w:bottom w:val="none" w:sz="0" w:space="0" w:color="auto"/>
        <w:right w:val="none" w:sz="0" w:space="0" w:color="auto"/>
      </w:divBdr>
    </w:div>
    <w:div w:id="1962034520">
      <w:bodyDiv w:val="1"/>
      <w:marLeft w:val="0"/>
      <w:marRight w:val="0"/>
      <w:marTop w:val="0"/>
      <w:marBottom w:val="0"/>
      <w:divBdr>
        <w:top w:val="none" w:sz="0" w:space="0" w:color="auto"/>
        <w:left w:val="none" w:sz="0" w:space="0" w:color="auto"/>
        <w:bottom w:val="none" w:sz="0" w:space="0" w:color="auto"/>
        <w:right w:val="none" w:sz="0" w:space="0" w:color="auto"/>
      </w:divBdr>
    </w:div>
    <w:div w:id="1962614370">
      <w:bodyDiv w:val="1"/>
      <w:marLeft w:val="0"/>
      <w:marRight w:val="0"/>
      <w:marTop w:val="0"/>
      <w:marBottom w:val="0"/>
      <w:divBdr>
        <w:top w:val="none" w:sz="0" w:space="0" w:color="auto"/>
        <w:left w:val="none" w:sz="0" w:space="0" w:color="auto"/>
        <w:bottom w:val="none" w:sz="0" w:space="0" w:color="auto"/>
        <w:right w:val="none" w:sz="0" w:space="0" w:color="auto"/>
      </w:divBdr>
    </w:div>
    <w:div w:id="1962833643">
      <w:bodyDiv w:val="1"/>
      <w:marLeft w:val="0"/>
      <w:marRight w:val="0"/>
      <w:marTop w:val="0"/>
      <w:marBottom w:val="0"/>
      <w:divBdr>
        <w:top w:val="none" w:sz="0" w:space="0" w:color="auto"/>
        <w:left w:val="none" w:sz="0" w:space="0" w:color="auto"/>
        <w:bottom w:val="none" w:sz="0" w:space="0" w:color="auto"/>
        <w:right w:val="none" w:sz="0" w:space="0" w:color="auto"/>
      </w:divBdr>
    </w:div>
    <w:div w:id="1962955424">
      <w:bodyDiv w:val="1"/>
      <w:marLeft w:val="0"/>
      <w:marRight w:val="0"/>
      <w:marTop w:val="0"/>
      <w:marBottom w:val="0"/>
      <w:divBdr>
        <w:top w:val="none" w:sz="0" w:space="0" w:color="auto"/>
        <w:left w:val="none" w:sz="0" w:space="0" w:color="auto"/>
        <w:bottom w:val="none" w:sz="0" w:space="0" w:color="auto"/>
        <w:right w:val="none" w:sz="0" w:space="0" w:color="auto"/>
      </w:divBdr>
    </w:div>
    <w:div w:id="1962959739">
      <w:bodyDiv w:val="1"/>
      <w:marLeft w:val="0"/>
      <w:marRight w:val="0"/>
      <w:marTop w:val="0"/>
      <w:marBottom w:val="0"/>
      <w:divBdr>
        <w:top w:val="none" w:sz="0" w:space="0" w:color="auto"/>
        <w:left w:val="none" w:sz="0" w:space="0" w:color="auto"/>
        <w:bottom w:val="none" w:sz="0" w:space="0" w:color="auto"/>
        <w:right w:val="none" w:sz="0" w:space="0" w:color="auto"/>
      </w:divBdr>
    </w:div>
    <w:div w:id="1964186400">
      <w:bodyDiv w:val="1"/>
      <w:marLeft w:val="0"/>
      <w:marRight w:val="0"/>
      <w:marTop w:val="0"/>
      <w:marBottom w:val="0"/>
      <w:divBdr>
        <w:top w:val="none" w:sz="0" w:space="0" w:color="auto"/>
        <w:left w:val="none" w:sz="0" w:space="0" w:color="auto"/>
        <w:bottom w:val="none" w:sz="0" w:space="0" w:color="auto"/>
        <w:right w:val="none" w:sz="0" w:space="0" w:color="auto"/>
      </w:divBdr>
    </w:div>
    <w:div w:id="1964537822">
      <w:bodyDiv w:val="1"/>
      <w:marLeft w:val="0"/>
      <w:marRight w:val="0"/>
      <w:marTop w:val="0"/>
      <w:marBottom w:val="0"/>
      <w:divBdr>
        <w:top w:val="none" w:sz="0" w:space="0" w:color="auto"/>
        <w:left w:val="none" w:sz="0" w:space="0" w:color="auto"/>
        <w:bottom w:val="none" w:sz="0" w:space="0" w:color="auto"/>
        <w:right w:val="none" w:sz="0" w:space="0" w:color="auto"/>
      </w:divBdr>
    </w:div>
    <w:div w:id="1964844203">
      <w:bodyDiv w:val="1"/>
      <w:marLeft w:val="0"/>
      <w:marRight w:val="0"/>
      <w:marTop w:val="0"/>
      <w:marBottom w:val="0"/>
      <w:divBdr>
        <w:top w:val="none" w:sz="0" w:space="0" w:color="auto"/>
        <w:left w:val="none" w:sz="0" w:space="0" w:color="auto"/>
        <w:bottom w:val="none" w:sz="0" w:space="0" w:color="auto"/>
        <w:right w:val="none" w:sz="0" w:space="0" w:color="auto"/>
      </w:divBdr>
    </w:div>
    <w:div w:id="1964920649">
      <w:bodyDiv w:val="1"/>
      <w:marLeft w:val="0"/>
      <w:marRight w:val="0"/>
      <w:marTop w:val="0"/>
      <w:marBottom w:val="0"/>
      <w:divBdr>
        <w:top w:val="none" w:sz="0" w:space="0" w:color="auto"/>
        <w:left w:val="none" w:sz="0" w:space="0" w:color="auto"/>
        <w:bottom w:val="none" w:sz="0" w:space="0" w:color="auto"/>
        <w:right w:val="none" w:sz="0" w:space="0" w:color="auto"/>
      </w:divBdr>
    </w:div>
    <w:div w:id="1964997738">
      <w:bodyDiv w:val="1"/>
      <w:marLeft w:val="0"/>
      <w:marRight w:val="0"/>
      <w:marTop w:val="0"/>
      <w:marBottom w:val="0"/>
      <w:divBdr>
        <w:top w:val="none" w:sz="0" w:space="0" w:color="auto"/>
        <w:left w:val="none" w:sz="0" w:space="0" w:color="auto"/>
        <w:bottom w:val="none" w:sz="0" w:space="0" w:color="auto"/>
        <w:right w:val="none" w:sz="0" w:space="0" w:color="auto"/>
      </w:divBdr>
    </w:div>
    <w:div w:id="1965193822">
      <w:bodyDiv w:val="1"/>
      <w:marLeft w:val="0"/>
      <w:marRight w:val="0"/>
      <w:marTop w:val="0"/>
      <w:marBottom w:val="0"/>
      <w:divBdr>
        <w:top w:val="none" w:sz="0" w:space="0" w:color="auto"/>
        <w:left w:val="none" w:sz="0" w:space="0" w:color="auto"/>
        <w:bottom w:val="none" w:sz="0" w:space="0" w:color="auto"/>
        <w:right w:val="none" w:sz="0" w:space="0" w:color="auto"/>
      </w:divBdr>
    </w:div>
    <w:div w:id="1965381683">
      <w:bodyDiv w:val="1"/>
      <w:marLeft w:val="0"/>
      <w:marRight w:val="0"/>
      <w:marTop w:val="0"/>
      <w:marBottom w:val="0"/>
      <w:divBdr>
        <w:top w:val="none" w:sz="0" w:space="0" w:color="auto"/>
        <w:left w:val="none" w:sz="0" w:space="0" w:color="auto"/>
        <w:bottom w:val="none" w:sz="0" w:space="0" w:color="auto"/>
        <w:right w:val="none" w:sz="0" w:space="0" w:color="auto"/>
      </w:divBdr>
    </w:div>
    <w:div w:id="1965651995">
      <w:bodyDiv w:val="1"/>
      <w:marLeft w:val="0"/>
      <w:marRight w:val="0"/>
      <w:marTop w:val="0"/>
      <w:marBottom w:val="0"/>
      <w:divBdr>
        <w:top w:val="none" w:sz="0" w:space="0" w:color="auto"/>
        <w:left w:val="none" w:sz="0" w:space="0" w:color="auto"/>
        <w:bottom w:val="none" w:sz="0" w:space="0" w:color="auto"/>
        <w:right w:val="none" w:sz="0" w:space="0" w:color="auto"/>
      </w:divBdr>
    </w:div>
    <w:div w:id="1965691260">
      <w:bodyDiv w:val="1"/>
      <w:marLeft w:val="0"/>
      <w:marRight w:val="0"/>
      <w:marTop w:val="0"/>
      <w:marBottom w:val="0"/>
      <w:divBdr>
        <w:top w:val="none" w:sz="0" w:space="0" w:color="auto"/>
        <w:left w:val="none" w:sz="0" w:space="0" w:color="auto"/>
        <w:bottom w:val="none" w:sz="0" w:space="0" w:color="auto"/>
        <w:right w:val="none" w:sz="0" w:space="0" w:color="auto"/>
      </w:divBdr>
    </w:div>
    <w:div w:id="1966424986">
      <w:bodyDiv w:val="1"/>
      <w:marLeft w:val="0"/>
      <w:marRight w:val="0"/>
      <w:marTop w:val="0"/>
      <w:marBottom w:val="0"/>
      <w:divBdr>
        <w:top w:val="none" w:sz="0" w:space="0" w:color="auto"/>
        <w:left w:val="none" w:sz="0" w:space="0" w:color="auto"/>
        <w:bottom w:val="none" w:sz="0" w:space="0" w:color="auto"/>
        <w:right w:val="none" w:sz="0" w:space="0" w:color="auto"/>
      </w:divBdr>
    </w:div>
    <w:div w:id="1966615697">
      <w:bodyDiv w:val="1"/>
      <w:marLeft w:val="0"/>
      <w:marRight w:val="0"/>
      <w:marTop w:val="0"/>
      <w:marBottom w:val="0"/>
      <w:divBdr>
        <w:top w:val="none" w:sz="0" w:space="0" w:color="auto"/>
        <w:left w:val="none" w:sz="0" w:space="0" w:color="auto"/>
        <w:bottom w:val="none" w:sz="0" w:space="0" w:color="auto"/>
        <w:right w:val="none" w:sz="0" w:space="0" w:color="auto"/>
      </w:divBdr>
    </w:div>
    <w:div w:id="1966810357">
      <w:bodyDiv w:val="1"/>
      <w:marLeft w:val="0"/>
      <w:marRight w:val="0"/>
      <w:marTop w:val="0"/>
      <w:marBottom w:val="0"/>
      <w:divBdr>
        <w:top w:val="none" w:sz="0" w:space="0" w:color="auto"/>
        <w:left w:val="none" w:sz="0" w:space="0" w:color="auto"/>
        <w:bottom w:val="none" w:sz="0" w:space="0" w:color="auto"/>
        <w:right w:val="none" w:sz="0" w:space="0" w:color="auto"/>
      </w:divBdr>
    </w:div>
    <w:div w:id="1966810417">
      <w:bodyDiv w:val="1"/>
      <w:marLeft w:val="0"/>
      <w:marRight w:val="0"/>
      <w:marTop w:val="0"/>
      <w:marBottom w:val="0"/>
      <w:divBdr>
        <w:top w:val="none" w:sz="0" w:space="0" w:color="auto"/>
        <w:left w:val="none" w:sz="0" w:space="0" w:color="auto"/>
        <w:bottom w:val="none" w:sz="0" w:space="0" w:color="auto"/>
        <w:right w:val="none" w:sz="0" w:space="0" w:color="auto"/>
      </w:divBdr>
    </w:div>
    <w:div w:id="1967075496">
      <w:bodyDiv w:val="1"/>
      <w:marLeft w:val="0"/>
      <w:marRight w:val="0"/>
      <w:marTop w:val="0"/>
      <w:marBottom w:val="0"/>
      <w:divBdr>
        <w:top w:val="none" w:sz="0" w:space="0" w:color="auto"/>
        <w:left w:val="none" w:sz="0" w:space="0" w:color="auto"/>
        <w:bottom w:val="none" w:sz="0" w:space="0" w:color="auto"/>
        <w:right w:val="none" w:sz="0" w:space="0" w:color="auto"/>
      </w:divBdr>
    </w:div>
    <w:div w:id="1967079368">
      <w:bodyDiv w:val="1"/>
      <w:marLeft w:val="0"/>
      <w:marRight w:val="0"/>
      <w:marTop w:val="0"/>
      <w:marBottom w:val="0"/>
      <w:divBdr>
        <w:top w:val="none" w:sz="0" w:space="0" w:color="auto"/>
        <w:left w:val="none" w:sz="0" w:space="0" w:color="auto"/>
        <w:bottom w:val="none" w:sz="0" w:space="0" w:color="auto"/>
        <w:right w:val="none" w:sz="0" w:space="0" w:color="auto"/>
      </w:divBdr>
    </w:div>
    <w:div w:id="1967151795">
      <w:bodyDiv w:val="1"/>
      <w:marLeft w:val="0"/>
      <w:marRight w:val="0"/>
      <w:marTop w:val="0"/>
      <w:marBottom w:val="0"/>
      <w:divBdr>
        <w:top w:val="none" w:sz="0" w:space="0" w:color="auto"/>
        <w:left w:val="none" w:sz="0" w:space="0" w:color="auto"/>
        <w:bottom w:val="none" w:sz="0" w:space="0" w:color="auto"/>
        <w:right w:val="none" w:sz="0" w:space="0" w:color="auto"/>
      </w:divBdr>
    </w:div>
    <w:div w:id="1967156201">
      <w:bodyDiv w:val="1"/>
      <w:marLeft w:val="0"/>
      <w:marRight w:val="0"/>
      <w:marTop w:val="0"/>
      <w:marBottom w:val="0"/>
      <w:divBdr>
        <w:top w:val="none" w:sz="0" w:space="0" w:color="auto"/>
        <w:left w:val="none" w:sz="0" w:space="0" w:color="auto"/>
        <w:bottom w:val="none" w:sz="0" w:space="0" w:color="auto"/>
        <w:right w:val="none" w:sz="0" w:space="0" w:color="auto"/>
      </w:divBdr>
    </w:div>
    <w:div w:id="1967391806">
      <w:bodyDiv w:val="1"/>
      <w:marLeft w:val="0"/>
      <w:marRight w:val="0"/>
      <w:marTop w:val="0"/>
      <w:marBottom w:val="0"/>
      <w:divBdr>
        <w:top w:val="none" w:sz="0" w:space="0" w:color="auto"/>
        <w:left w:val="none" w:sz="0" w:space="0" w:color="auto"/>
        <w:bottom w:val="none" w:sz="0" w:space="0" w:color="auto"/>
        <w:right w:val="none" w:sz="0" w:space="0" w:color="auto"/>
      </w:divBdr>
      <w:divsChild>
        <w:div w:id="1366104589">
          <w:marLeft w:val="480"/>
          <w:marRight w:val="0"/>
          <w:marTop w:val="0"/>
          <w:marBottom w:val="0"/>
          <w:divBdr>
            <w:top w:val="none" w:sz="0" w:space="0" w:color="auto"/>
            <w:left w:val="none" w:sz="0" w:space="0" w:color="auto"/>
            <w:bottom w:val="none" w:sz="0" w:space="0" w:color="auto"/>
            <w:right w:val="none" w:sz="0" w:space="0" w:color="auto"/>
          </w:divBdr>
        </w:div>
        <w:div w:id="1698896163">
          <w:marLeft w:val="480"/>
          <w:marRight w:val="0"/>
          <w:marTop w:val="0"/>
          <w:marBottom w:val="0"/>
          <w:divBdr>
            <w:top w:val="none" w:sz="0" w:space="0" w:color="auto"/>
            <w:left w:val="none" w:sz="0" w:space="0" w:color="auto"/>
            <w:bottom w:val="none" w:sz="0" w:space="0" w:color="auto"/>
            <w:right w:val="none" w:sz="0" w:space="0" w:color="auto"/>
          </w:divBdr>
        </w:div>
        <w:div w:id="1578438207">
          <w:marLeft w:val="480"/>
          <w:marRight w:val="0"/>
          <w:marTop w:val="0"/>
          <w:marBottom w:val="0"/>
          <w:divBdr>
            <w:top w:val="none" w:sz="0" w:space="0" w:color="auto"/>
            <w:left w:val="none" w:sz="0" w:space="0" w:color="auto"/>
            <w:bottom w:val="none" w:sz="0" w:space="0" w:color="auto"/>
            <w:right w:val="none" w:sz="0" w:space="0" w:color="auto"/>
          </w:divBdr>
        </w:div>
        <w:div w:id="526719118">
          <w:marLeft w:val="480"/>
          <w:marRight w:val="0"/>
          <w:marTop w:val="0"/>
          <w:marBottom w:val="0"/>
          <w:divBdr>
            <w:top w:val="none" w:sz="0" w:space="0" w:color="auto"/>
            <w:left w:val="none" w:sz="0" w:space="0" w:color="auto"/>
            <w:bottom w:val="none" w:sz="0" w:space="0" w:color="auto"/>
            <w:right w:val="none" w:sz="0" w:space="0" w:color="auto"/>
          </w:divBdr>
        </w:div>
        <w:div w:id="2137095635">
          <w:marLeft w:val="480"/>
          <w:marRight w:val="0"/>
          <w:marTop w:val="0"/>
          <w:marBottom w:val="0"/>
          <w:divBdr>
            <w:top w:val="none" w:sz="0" w:space="0" w:color="auto"/>
            <w:left w:val="none" w:sz="0" w:space="0" w:color="auto"/>
            <w:bottom w:val="none" w:sz="0" w:space="0" w:color="auto"/>
            <w:right w:val="none" w:sz="0" w:space="0" w:color="auto"/>
          </w:divBdr>
        </w:div>
        <w:div w:id="601229289">
          <w:marLeft w:val="480"/>
          <w:marRight w:val="0"/>
          <w:marTop w:val="0"/>
          <w:marBottom w:val="0"/>
          <w:divBdr>
            <w:top w:val="none" w:sz="0" w:space="0" w:color="auto"/>
            <w:left w:val="none" w:sz="0" w:space="0" w:color="auto"/>
            <w:bottom w:val="none" w:sz="0" w:space="0" w:color="auto"/>
            <w:right w:val="none" w:sz="0" w:space="0" w:color="auto"/>
          </w:divBdr>
        </w:div>
        <w:div w:id="247689097">
          <w:marLeft w:val="480"/>
          <w:marRight w:val="0"/>
          <w:marTop w:val="0"/>
          <w:marBottom w:val="0"/>
          <w:divBdr>
            <w:top w:val="none" w:sz="0" w:space="0" w:color="auto"/>
            <w:left w:val="none" w:sz="0" w:space="0" w:color="auto"/>
            <w:bottom w:val="none" w:sz="0" w:space="0" w:color="auto"/>
            <w:right w:val="none" w:sz="0" w:space="0" w:color="auto"/>
          </w:divBdr>
        </w:div>
        <w:div w:id="55475447">
          <w:marLeft w:val="480"/>
          <w:marRight w:val="0"/>
          <w:marTop w:val="0"/>
          <w:marBottom w:val="0"/>
          <w:divBdr>
            <w:top w:val="none" w:sz="0" w:space="0" w:color="auto"/>
            <w:left w:val="none" w:sz="0" w:space="0" w:color="auto"/>
            <w:bottom w:val="none" w:sz="0" w:space="0" w:color="auto"/>
            <w:right w:val="none" w:sz="0" w:space="0" w:color="auto"/>
          </w:divBdr>
        </w:div>
        <w:div w:id="1140002436">
          <w:marLeft w:val="480"/>
          <w:marRight w:val="0"/>
          <w:marTop w:val="0"/>
          <w:marBottom w:val="0"/>
          <w:divBdr>
            <w:top w:val="none" w:sz="0" w:space="0" w:color="auto"/>
            <w:left w:val="none" w:sz="0" w:space="0" w:color="auto"/>
            <w:bottom w:val="none" w:sz="0" w:space="0" w:color="auto"/>
            <w:right w:val="none" w:sz="0" w:space="0" w:color="auto"/>
          </w:divBdr>
        </w:div>
        <w:div w:id="2018581440">
          <w:marLeft w:val="480"/>
          <w:marRight w:val="0"/>
          <w:marTop w:val="0"/>
          <w:marBottom w:val="0"/>
          <w:divBdr>
            <w:top w:val="none" w:sz="0" w:space="0" w:color="auto"/>
            <w:left w:val="none" w:sz="0" w:space="0" w:color="auto"/>
            <w:bottom w:val="none" w:sz="0" w:space="0" w:color="auto"/>
            <w:right w:val="none" w:sz="0" w:space="0" w:color="auto"/>
          </w:divBdr>
        </w:div>
        <w:div w:id="574363197">
          <w:marLeft w:val="480"/>
          <w:marRight w:val="0"/>
          <w:marTop w:val="0"/>
          <w:marBottom w:val="0"/>
          <w:divBdr>
            <w:top w:val="none" w:sz="0" w:space="0" w:color="auto"/>
            <w:left w:val="none" w:sz="0" w:space="0" w:color="auto"/>
            <w:bottom w:val="none" w:sz="0" w:space="0" w:color="auto"/>
            <w:right w:val="none" w:sz="0" w:space="0" w:color="auto"/>
          </w:divBdr>
        </w:div>
        <w:div w:id="642348648">
          <w:marLeft w:val="480"/>
          <w:marRight w:val="0"/>
          <w:marTop w:val="0"/>
          <w:marBottom w:val="0"/>
          <w:divBdr>
            <w:top w:val="none" w:sz="0" w:space="0" w:color="auto"/>
            <w:left w:val="none" w:sz="0" w:space="0" w:color="auto"/>
            <w:bottom w:val="none" w:sz="0" w:space="0" w:color="auto"/>
            <w:right w:val="none" w:sz="0" w:space="0" w:color="auto"/>
          </w:divBdr>
        </w:div>
        <w:div w:id="205070527">
          <w:marLeft w:val="480"/>
          <w:marRight w:val="0"/>
          <w:marTop w:val="0"/>
          <w:marBottom w:val="0"/>
          <w:divBdr>
            <w:top w:val="none" w:sz="0" w:space="0" w:color="auto"/>
            <w:left w:val="none" w:sz="0" w:space="0" w:color="auto"/>
            <w:bottom w:val="none" w:sz="0" w:space="0" w:color="auto"/>
            <w:right w:val="none" w:sz="0" w:space="0" w:color="auto"/>
          </w:divBdr>
        </w:div>
        <w:div w:id="1313826786">
          <w:marLeft w:val="480"/>
          <w:marRight w:val="0"/>
          <w:marTop w:val="0"/>
          <w:marBottom w:val="0"/>
          <w:divBdr>
            <w:top w:val="none" w:sz="0" w:space="0" w:color="auto"/>
            <w:left w:val="none" w:sz="0" w:space="0" w:color="auto"/>
            <w:bottom w:val="none" w:sz="0" w:space="0" w:color="auto"/>
            <w:right w:val="none" w:sz="0" w:space="0" w:color="auto"/>
          </w:divBdr>
        </w:div>
        <w:div w:id="1685131377">
          <w:marLeft w:val="480"/>
          <w:marRight w:val="0"/>
          <w:marTop w:val="0"/>
          <w:marBottom w:val="0"/>
          <w:divBdr>
            <w:top w:val="none" w:sz="0" w:space="0" w:color="auto"/>
            <w:left w:val="none" w:sz="0" w:space="0" w:color="auto"/>
            <w:bottom w:val="none" w:sz="0" w:space="0" w:color="auto"/>
            <w:right w:val="none" w:sz="0" w:space="0" w:color="auto"/>
          </w:divBdr>
        </w:div>
        <w:div w:id="1511216246">
          <w:marLeft w:val="480"/>
          <w:marRight w:val="0"/>
          <w:marTop w:val="0"/>
          <w:marBottom w:val="0"/>
          <w:divBdr>
            <w:top w:val="none" w:sz="0" w:space="0" w:color="auto"/>
            <w:left w:val="none" w:sz="0" w:space="0" w:color="auto"/>
            <w:bottom w:val="none" w:sz="0" w:space="0" w:color="auto"/>
            <w:right w:val="none" w:sz="0" w:space="0" w:color="auto"/>
          </w:divBdr>
        </w:div>
        <w:div w:id="1131821364">
          <w:marLeft w:val="480"/>
          <w:marRight w:val="0"/>
          <w:marTop w:val="0"/>
          <w:marBottom w:val="0"/>
          <w:divBdr>
            <w:top w:val="none" w:sz="0" w:space="0" w:color="auto"/>
            <w:left w:val="none" w:sz="0" w:space="0" w:color="auto"/>
            <w:bottom w:val="none" w:sz="0" w:space="0" w:color="auto"/>
            <w:right w:val="none" w:sz="0" w:space="0" w:color="auto"/>
          </w:divBdr>
        </w:div>
        <w:div w:id="377819862">
          <w:marLeft w:val="480"/>
          <w:marRight w:val="0"/>
          <w:marTop w:val="0"/>
          <w:marBottom w:val="0"/>
          <w:divBdr>
            <w:top w:val="none" w:sz="0" w:space="0" w:color="auto"/>
            <w:left w:val="none" w:sz="0" w:space="0" w:color="auto"/>
            <w:bottom w:val="none" w:sz="0" w:space="0" w:color="auto"/>
            <w:right w:val="none" w:sz="0" w:space="0" w:color="auto"/>
          </w:divBdr>
        </w:div>
        <w:div w:id="628780068">
          <w:marLeft w:val="480"/>
          <w:marRight w:val="0"/>
          <w:marTop w:val="0"/>
          <w:marBottom w:val="0"/>
          <w:divBdr>
            <w:top w:val="none" w:sz="0" w:space="0" w:color="auto"/>
            <w:left w:val="none" w:sz="0" w:space="0" w:color="auto"/>
            <w:bottom w:val="none" w:sz="0" w:space="0" w:color="auto"/>
            <w:right w:val="none" w:sz="0" w:space="0" w:color="auto"/>
          </w:divBdr>
        </w:div>
        <w:div w:id="1173299932">
          <w:marLeft w:val="480"/>
          <w:marRight w:val="0"/>
          <w:marTop w:val="0"/>
          <w:marBottom w:val="0"/>
          <w:divBdr>
            <w:top w:val="none" w:sz="0" w:space="0" w:color="auto"/>
            <w:left w:val="none" w:sz="0" w:space="0" w:color="auto"/>
            <w:bottom w:val="none" w:sz="0" w:space="0" w:color="auto"/>
            <w:right w:val="none" w:sz="0" w:space="0" w:color="auto"/>
          </w:divBdr>
        </w:div>
        <w:div w:id="1687442171">
          <w:marLeft w:val="480"/>
          <w:marRight w:val="0"/>
          <w:marTop w:val="0"/>
          <w:marBottom w:val="0"/>
          <w:divBdr>
            <w:top w:val="none" w:sz="0" w:space="0" w:color="auto"/>
            <w:left w:val="none" w:sz="0" w:space="0" w:color="auto"/>
            <w:bottom w:val="none" w:sz="0" w:space="0" w:color="auto"/>
            <w:right w:val="none" w:sz="0" w:space="0" w:color="auto"/>
          </w:divBdr>
        </w:div>
        <w:div w:id="14892325">
          <w:marLeft w:val="480"/>
          <w:marRight w:val="0"/>
          <w:marTop w:val="0"/>
          <w:marBottom w:val="0"/>
          <w:divBdr>
            <w:top w:val="none" w:sz="0" w:space="0" w:color="auto"/>
            <w:left w:val="none" w:sz="0" w:space="0" w:color="auto"/>
            <w:bottom w:val="none" w:sz="0" w:space="0" w:color="auto"/>
            <w:right w:val="none" w:sz="0" w:space="0" w:color="auto"/>
          </w:divBdr>
        </w:div>
        <w:div w:id="1412893710">
          <w:marLeft w:val="480"/>
          <w:marRight w:val="0"/>
          <w:marTop w:val="0"/>
          <w:marBottom w:val="0"/>
          <w:divBdr>
            <w:top w:val="none" w:sz="0" w:space="0" w:color="auto"/>
            <w:left w:val="none" w:sz="0" w:space="0" w:color="auto"/>
            <w:bottom w:val="none" w:sz="0" w:space="0" w:color="auto"/>
            <w:right w:val="none" w:sz="0" w:space="0" w:color="auto"/>
          </w:divBdr>
        </w:div>
        <w:div w:id="231309066">
          <w:marLeft w:val="480"/>
          <w:marRight w:val="0"/>
          <w:marTop w:val="0"/>
          <w:marBottom w:val="0"/>
          <w:divBdr>
            <w:top w:val="none" w:sz="0" w:space="0" w:color="auto"/>
            <w:left w:val="none" w:sz="0" w:space="0" w:color="auto"/>
            <w:bottom w:val="none" w:sz="0" w:space="0" w:color="auto"/>
            <w:right w:val="none" w:sz="0" w:space="0" w:color="auto"/>
          </w:divBdr>
        </w:div>
        <w:div w:id="1275214141">
          <w:marLeft w:val="480"/>
          <w:marRight w:val="0"/>
          <w:marTop w:val="0"/>
          <w:marBottom w:val="0"/>
          <w:divBdr>
            <w:top w:val="none" w:sz="0" w:space="0" w:color="auto"/>
            <w:left w:val="none" w:sz="0" w:space="0" w:color="auto"/>
            <w:bottom w:val="none" w:sz="0" w:space="0" w:color="auto"/>
            <w:right w:val="none" w:sz="0" w:space="0" w:color="auto"/>
          </w:divBdr>
        </w:div>
        <w:div w:id="1938783459">
          <w:marLeft w:val="480"/>
          <w:marRight w:val="0"/>
          <w:marTop w:val="0"/>
          <w:marBottom w:val="0"/>
          <w:divBdr>
            <w:top w:val="none" w:sz="0" w:space="0" w:color="auto"/>
            <w:left w:val="none" w:sz="0" w:space="0" w:color="auto"/>
            <w:bottom w:val="none" w:sz="0" w:space="0" w:color="auto"/>
            <w:right w:val="none" w:sz="0" w:space="0" w:color="auto"/>
          </w:divBdr>
        </w:div>
        <w:div w:id="1347556183">
          <w:marLeft w:val="480"/>
          <w:marRight w:val="0"/>
          <w:marTop w:val="0"/>
          <w:marBottom w:val="0"/>
          <w:divBdr>
            <w:top w:val="none" w:sz="0" w:space="0" w:color="auto"/>
            <w:left w:val="none" w:sz="0" w:space="0" w:color="auto"/>
            <w:bottom w:val="none" w:sz="0" w:space="0" w:color="auto"/>
            <w:right w:val="none" w:sz="0" w:space="0" w:color="auto"/>
          </w:divBdr>
        </w:div>
        <w:div w:id="2126121081">
          <w:marLeft w:val="480"/>
          <w:marRight w:val="0"/>
          <w:marTop w:val="0"/>
          <w:marBottom w:val="0"/>
          <w:divBdr>
            <w:top w:val="none" w:sz="0" w:space="0" w:color="auto"/>
            <w:left w:val="none" w:sz="0" w:space="0" w:color="auto"/>
            <w:bottom w:val="none" w:sz="0" w:space="0" w:color="auto"/>
            <w:right w:val="none" w:sz="0" w:space="0" w:color="auto"/>
          </w:divBdr>
        </w:div>
        <w:div w:id="170224033">
          <w:marLeft w:val="480"/>
          <w:marRight w:val="0"/>
          <w:marTop w:val="0"/>
          <w:marBottom w:val="0"/>
          <w:divBdr>
            <w:top w:val="none" w:sz="0" w:space="0" w:color="auto"/>
            <w:left w:val="none" w:sz="0" w:space="0" w:color="auto"/>
            <w:bottom w:val="none" w:sz="0" w:space="0" w:color="auto"/>
            <w:right w:val="none" w:sz="0" w:space="0" w:color="auto"/>
          </w:divBdr>
        </w:div>
        <w:div w:id="1807357854">
          <w:marLeft w:val="480"/>
          <w:marRight w:val="0"/>
          <w:marTop w:val="0"/>
          <w:marBottom w:val="0"/>
          <w:divBdr>
            <w:top w:val="none" w:sz="0" w:space="0" w:color="auto"/>
            <w:left w:val="none" w:sz="0" w:space="0" w:color="auto"/>
            <w:bottom w:val="none" w:sz="0" w:space="0" w:color="auto"/>
            <w:right w:val="none" w:sz="0" w:space="0" w:color="auto"/>
          </w:divBdr>
        </w:div>
        <w:div w:id="480849525">
          <w:marLeft w:val="480"/>
          <w:marRight w:val="0"/>
          <w:marTop w:val="0"/>
          <w:marBottom w:val="0"/>
          <w:divBdr>
            <w:top w:val="none" w:sz="0" w:space="0" w:color="auto"/>
            <w:left w:val="none" w:sz="0" w:space="0" w:color="auto"/>
            <w:bottom w:val="none" w:sz="0" w:space="0" w:color="auto"/>
            <w:right w:val="none" w:sz="0" w:space="0" w:color="auto"/>
          </w:divBdr>
        </w:div>
        <w:div w:id="1175801574">
          <w:marLeft w:val="480"/>
          <w:marRight w:val="0"/>
          <w:marTop w:val="0"/>
          <w:marBottom w:val="0"/>
          <w:divBdr>
            <w:top w:val="none" w:sz="0" w:space="0" w:color="auto"/>
            <w:left w:val="none" w:sz="0" w:space="0" w:color="auto"/>
            <w:bottom w:val="none" w:sz="0" w:space="0" w:color="auto"/>
            <w:right w:val="none" w:sz="0" w:space="0" w:color="auto"/>
          </w:divBdr>
        </w:div>
        <w:div w:id="1754930313">
          <w:marLeft w:val="480"/>
          <w:marRight w:val="0"/>
          <w:marTop w:val="0"/>
          <w:marBottom w:val="0"/>
          <w:divBdr>
            <w:top w:val="none" w:sz="0" w:space="0" w:color="auto"/>
            <w:left w:val="none" w:sz="0" w:space="0" w:color="auto"/>
            <w:bottom w:val="none" w:sz="0" w:space="0" w:color="auto"/>
            <w:right w:val="none" w:sz="0" w:space="0" w:color="auto"/>
          </w:divBdr>
        </w:div>
        <w:div w:id="1418860945">
          <w:marLeft w:val="480"/>
          <w:marRight w:val="0"/>
          <w:marTop w:val="0"/>
          <w:marBottom w:val="0"/>
          <w:divBdr>
            <w:top w:val="none" w:sz="0" w:space="0" w:color="auto"/>
            <w:left w:val="none" w:sz="0" w:space="0" w:color="auto"/>
            <w:bottom w:val="none" w:sz="0" w:space="0" w:color="auto"/>
            <w:right w:val="none" w:sz="0" w:space="0" w:color="auto"/>
          </w:divBdr>
        </w:div>
        <w:div w:id="1823695357">
          <w:marLeft w:val="480"/>
          <w:marRight w:val="0"/>
          <w:marTop w:val="0"/>
          <w:marBottom w:val="0"/>
          <w:divBdr>
            <w:top w:val="none" w:sz="0" w:space="0" w:color="auto"/>
            <w:left w:val="none" w:sz="0" w:space="0" w:color="auto"/>
            <w:bottom w:val="none" w:sz="0" w:space="0" w:color="auto"/>
            <w:right w:val="none" w:sz="0" w:space="0" w:color="auto"/>
          </w:divBdr>
        </w:div>
        <w:div w:id="1408919829">
          <w:marLeft w:val="480"/>
          <w:marRight w:val="0"/>
          <w:marTop w:val="0"/>
          <w:marBottom w:val="0"/>
          <w:divBdr>
            <w:top w:val="none" w:sz="0" w:space="0" w:color="auto"/>
            <w:left w:val="none" w:sz="0" w:space="0" w:color="auto"/>
            <w:bottom w:val="none" w:sz="0" w:space="0" w:color="auto"/>
            <w:right w:val="none" w:sz="0" w:space="0" w:color="auto"/>
          </w:divBdr>
        </w:div>
        <w:div w:id="2126342272">
          <w:marLeft w:val="480"/>
          <w:marRight w:val="0"/>
          <w:marTop w:val="0"/>
          <w:marBottom w:val="0"/>
          <w:divBdr>
            <w:top w:val="none" w:sz="0" w:space="0" w:color="auto"/>
            <w:left w:val="none" w:sz="0" w:space="0" w:color="auto"/>
            <w:bottom w:val="none" w:sz="0" w:space="0" w:color="auto"/>
            <w:right w:val="none" w:sz="0" w:space="0" w:color="auto"/>
          </w:divBdr>
        </w:div>
        <w:div w:id="441076240">
          <w:marLeft w:val="480"/>
          <w:marRight w:val="0"/>
          <w:marTop w:val="0"/>
          <w:marBottom w:val="0"/>
          <w:divBdr>
            <w:top w:val="none" w:sz="0" w:space="0" w:color="auto"/>
            <w:left w:val="none" w:sz="0" w:space="0" w:color="auto"/>
            <w:bottom w:val="none" w:sz="0" w:space="0" w:color="auto"/>
            <w:right w:val="none" w:sz="0" w:space="0" w:color="auto"/>
          </w:divBdr>
        </w:div>
        <w:div w:id="1559435809">
          <w:marLeft w:val="480"/>
          <w:marRight w:val="0"/>
          <w:marTop w:val="0"/>
          <w:marBottom w:val="0"/>
          <w:divBdr>
            <w:top w:val="none" w:sz="0" w:space="0" w:color="auto"/>
            <w:left w:val="none" w:sz="0" w:space="0" w:color="auto"/>
            <w:bottom w:val="none" w:sz="0" w:space="0" w:color="auto"/>
            <w:right w:val="none" w:sz="0" w:space="0" w:color="auto"/>
          </w:divBdr>
        </w:div>
        <w:div w:id="1928033900">
          <w:marLeft w:val="480"/>
          <w:marRight w:val="0"/>
          <w:marTop w:val="0"/>
          <w:marBottom w:val="0"/>
          <w:divBdr>
            <w:top w:val="none" w:sz="0" w:space="0" w:color="auto"/>
            <w:left w:val="none" w:sz="0" w:space="0" w:color="auto"/>
            <w:bottom w:val="none" w:sz="0" w:space="0" w:color="auto"/>
            <w:right w:val="none" w:sz="0" w:space="0" w:color="auto"/>
          </w:divBdr>
        </w:div>
        <w:div w:id="847597107">
          <w:marLeft w:val="480"/>
          <w:marRight w:val="0"/>
          <w:marTop w:val="0"/>
          <w:marBottom w:val="0"/>
          <w:divBdr>
            <w:top w:val="none" w:sz="0" w:space="0" w:color="auto"/>
            <w:left w:val="none" w:sz="0" w:space="0" w:color="auto"/>
            <w:bottom w:val="none" w:sz="0" w:space="0" w:color="auto"/>
            <w:right w:val="none" w:sz="0" w:space="0" w:color="auto"/>
          </w:divBdr>
        </w:div>
        <w:div w:id="553930177">
          <w:marLeft w:val="480"/>
          <w:marRight w:val="0"/>
          <w:marTop w:val="0"/>
          <w:marBottom w:val="0"/>
          <w:divBdr>
            <w:top w:val="none" w:sz="0" w:space="0" w:color="auto"/>
            <w:left w:val="none" w:sz="0" w:space="0" w:color="auto"/>
            <w:bottom w:val="none" w:sz="0" w:space="0" w:color="auto"/>
            <w:right w:val="none" w:sz="0" w:space="0" w:color="auto"/>
          </w:divBdr>
        </w:div>
        <w:div w:id="1990943166">
          <w:marLeft w:val="480"/>
          <w:marRight w:val="0"/>
          <w:marTop w:val="0"/>
          <w:marBottom w:val="0"/>
          <w:divBdr>
            <w:top w:val="none" w:sz="0" w:space="0" w:color="auto"/>
            <w:left w:val="none" w:sz="0" w:space="0" w:color="auto"/>
            <w:bottom w:val="none" w:sz="0" w:space="0" w:color="auto"/>
            <w:right w:val="none" w:sz="0" w:space="0" w:color="auto"/>
          </w:divBdr>
        </w:div>
        <w:div w:id="1435781931">
          <w:marLeft w:val="480"/>
          <w:marRight w:val="0"/>
          <w:marTop w:val="0"/>
          <w:marBottom w:val="0"/>
          <w:divBdr>
            <w:top w:val="none" w:sz="0" w:space="0" w:color="auto"/>
            <w:left w:val="none" w:sz="0" w:space="0" w:color="auto"/>
            <w:bottom w:val="none" w:sz="0" w:space="0" w:color="auto"/>
            <w:right w:val="none" w:sz="0" w:space="0" w:color="auto"/>
          </w:divBdr>
        </w:div>
        <w:div w:id="1616865238">
          <w:marLeft w:val="480"/>
          <w:marRight w:val="0"/>
          <w:marTop w:val="0"/>
          <w:marBottom w:val="0"/>
          <w:divBdr>
            <w:top w:val="none" w:sz="0" w:space="0" w:color="auto"/>
            <w:left w:val="none" w:sz="0" w:space="0" w:color="auto"/>
            <w:bottom w:val="none" w:sz="0" w:space="0" w:color="auto"/>
            <w:right w:val="none" w:sz="0" w:space="0" w:color="auto"/>
          </w:divBdr>
        </w:div>
        <w:div w:id="812211080">
          <w:marLeft w:val="480"/>
          <w:marRight w:val="0"/>
          <w:marTop w:val="0"/>
          <w:marBottom w:val="0"/>
          <w:divBdr>
            <w:top w:val="none" w:sz="0" w:space="0" w:color="auto"/>
            <w:left w:val="none" w:sz="0" w:space="0" w:color="auto"/>
            <w:bottom w:val="none" w:sz="0" w:space="0" w:color="auto"/>
            <w:right w:val="none" w:sz="0" w:space="0" w:color="auto"/>
          </w:divBdr>
        </w:div>
        <w:div w:id="498158677">
          <w:marLeft w:val="480"/>
          <w:marRight w:val="0"/>
          <w:marTop w:val="0"/>
          <w:marBottom w:val="0"/>
          <w:divBdr>
            <w:top w:val="none" w:sz="0" w:space="0" w:color="auto"/>
            <w:left w:val="none" w:sz="0" w:space="0" w:color="auto"/>
            <w:bottom w:val="none" w:sz="0" w:space="0" w:color="auto"/>
            <w:right w:val="none" w:sz="0" w:space="0" w:color="auto"/>
          </w:divBdr>
        </w:div>
        <w:div w:id="1872767804">
          <w:marLeft w:val="480"/>
          <w:marRight w:val="0"/>
          <w:marTop w:val="0"/>
          <w:marBottom w:val="0"/>
          <w:divBdr>
            <w:top w:val="none" w:sz="0" w:space="0" w:color="auto"/>
            <w:left w:val="none" w:sz="0" w:space="0" w:color="auto"/>
            <w:bottom w:val="none" w:sz="0" w:space="0" w:color="auto"/>
            <w:right w:val="none" w:sz="0" w:space="0" w:color="auto"/>
          </w:divBdr>
        </w:div>
        <w:div w:id="1028725382">
          <w:marLeft w:val="480"/>
          <w:marRight w:val="0"/>
          <w:marTop w:val="0"/>
          <w:marBottom w:val="0"/>
          <w:divBdr>
            <w:top w:val="none" w:sz="0" w:space="0" w:color="auto"/>
            <w:left w:val="none" w:sz="0" w:space="0" w:color="auto"/>
            <w:bottom w:val="none" w:sz="0" w:space="0" w:color="auto"/>
            <w:right w:val="none" w:sz="0" w:space="0" w:color="auto"/>
          </w:divBdr>
        </w:div>
        <w:div w:id="516163862">
          <w:marLeft w:val="480"/>
          <w:marRight w:val="0"/>
          <w:marTop w:val="0"/>
          <w:marBottom w:val="0"/>
          <w:divBdr>
            <w:top w:val="none" w:sz="0" w:space="0" w:color="auto"/>
            <w:left w:val="none" w:sz="0" w:space="0" w:color="auto"/>
            <w:bottom w:val="none" w:sz="0" w:space="0" w:color="auto"/>
            <w:right w:val="none" w:sz="0" w:space="0" w:color="auto"/>
          </w:divBdr>
        </w:div>
        <w:div w:id="453332310">
          <w:marLeft w:val="480"/>
          <w:marRight w:val="0"/>
          <w:marTop w:val="0"/>
          <w:marBottom w:val="0"/>
          <w:divBdr>
            <w:top w:val="none" w:sz="0" w:space="0" w:color="auto"/>
            <w:left w:val="none" w:sz="0" w:space="0" w:color="auto"/>
            <w:bottom w:val="none" w:sz="0" w:space="0" w:color="auto"/>
            <w:right w:val="none" w:sz="0" w:space="0" w:color="auto"/>
          </w:divBdr>
        </w:div>
        <w:div w:id="114301710">
          <w:marLeft w:val="480"/>
          <w:marRight w:val="0"/>
          <w:marTop w:val="0"/>
          <w:marBottom w:val="0"/>
          <w:divBdr>
            <w:top w:val="none" w:sz="0" w:space="0" w:color="auto"/>
            <w:left w:val="none" w:sz="0" w:space="0" w:color="auto"/>
            <w:bottom w:val="none" w:sz="0" w:space="0" w:color="auto"/>
            <w:right w:val="none" w:sz="0" w:space="0" w:color="auto"/>
          </w:divBdr>
        </w:div>
        <w:div w:id="2041737763">
          <w:marLeft w:val="480"/>
          <w:marRight w:val="0"/>
          <w:marTop w:val="0"/>
          <w:marBottom w:val="0"/>
          <w:divBdr>
            <w:top w:val="none" w:sz="0" w:space="0" w:color="auto"/>
            <w:left w:val="none" w:sz="0" w:space="0" w:color="auto"/>
            <w:bottom w:val="none" w:sz="0" w:space="0" w:color="auto"/>
            <w:right w:val="none" w:sz="0" w:space="0" w:color="auto"/>
          </w:divBdr>
        </w:div>
        <w:div w:id="1098327411">
          <w:marLeft w:val="480"/>
          <w:marRight w:val="0"/>
          <w:marTop w:val="0"/>
          <w:marBottom w:val="0"/>
          <w:divBdr>
            <w:top w:val="none" w:sz="0" w:space="0" w:color="auto"/>
            <w:left w:val="none" w:sz="0" w:space="0" w:color="auto"/>
            <w:bottom w:val="none" w:sz="0" w:space="0" w:color="auto"/>
            <w:right w:val="none" w:sz="0" w:space="0" w:color="auto"/>
          </w:divBdr>
        </w:div>
        <w:div w:id="971515840">
          <w:marLeft w:val="480"/>
          <w:marRight w:val="0"/>
          <w:marTop w:val="0"/>
          <w:marBottom w:val="0"/>
          <w:divBdr>
            <w:top w:val="none" w:sz="0" w:space="0" w:color="auto"/>
            <w:left w:val="none" w:sz="0" w:space="0" w:color="auto"/>
            <w:bottom w:val="none" w:sz="0" w:space="0" w:color="auto"/>
            <w:right w:val="none" w:sz="0" w:space="0" w:color="auto"/>
          </w:divBdr>
        </w:div>
        <w:div w:id="76680564">
          <w:marLeft w:val="480"/>
          <w:marRight w:val="0"/>
          <w:marTop w:val="0"/>
          <w:marBottom w:val="0"/>
          <w:divBdr>
            <w:top w:val="none" w:sz="0" w:space="0" w:color="auto"/>
            <w:left w:val="none" w:sz="0" w:space="0" w:color="auto"/>
            <w:bottom w:val="none" w:sz="0" w:space="0" w:color="auto"/>
            <w:right w:val="none" w:sz="0" w:space="0" w:color="auto"/>
          </w:divBdr>
        </w:div>
        <w:div w:id="577208110">
          <w:marLeft w:val="480"/>
          <w:marRight w:val="0"/>
          <w:marTop w:val="0"/>
          <w:marBottom w:val="0"/>
          <w:divBdr>
            <w:top w:val="none" w:sz="0" w:space="0" w:color="auto"/>
            <w:left w:val="none" w:sz="0" w:space="0" w:color="auto"/>
            <w:bottom w:val="none" w:sz="0" w:space="0" w:color="auto"/>
            <w:right w:val="none" w:sz="0" w:space="0" w:color="auto"/>
          </w:divBdr>
        </w:div>
        <w:div w:id="858855245">
          <w:marLeft w:val="480"/>
          <w:marRight w:val="0"/>
          <w:marTop w:val="0"/>
          <w:marBottom w:val="0"/>
          <w:divBdr>
            <w:top w:val="none" w:sz="0" w:space="0" w:color="auto"/>
            <w:left w:val="none" w:sz="0" w:space="0" w:color="auto"/>
            <w:bottom w:val="none" w:sz="0" w:space="0" w:color="auto"/>
            <w:right w:val="none" w:sz="0" w:space="0" w:color="auto"/>
          </w:divBdr>
        </w:div>
        <w:div w:id="1907564702">
          <w:marLeft w:val="480"/>
          <w:marRight w:val="0"/>
          <w:marTop w:val="0"/>
          <w:marBottom w:val="0"/>
          <w:divBdr>
            <w:top w:val="none" w:sz="0" w:space="0" w:color="auto"/>
            <w:left w:val="none" w:sz="0" w:space="0" w:color="auto"/>
            <w:bottom w:val="none" w:sz="0" w:space="0" w:color="auto"/>
            <w:right w:val="none" w:sz="0" w:space="0" w:color="auto"/>
          </w:divBdr>
        </w:div>
        <w:div w:id="1606764447">
          <w:marLeft w:val="480"/>
          <w:marRight w:val="0"/>
          <w:marTop w:val="0"/>
          <w:marBottom w:val="0"/>
          <w:divBdr>
            <w:top w:val="none" w:sz="0" w:space="0" w:color="auto"/>
            <w:left w:val="none" w:sz="0" w:space="0" w:color="auto"/>
            <w:bottom w:val="none" w:sz="0" w:space="0" w:color="auto"/>
            <w:right w:val="none" w:sz="0" w:space="0" w:color="auto"/>
          </w:divBdr>
        </w:div>
        <w:div w:id="1230268437">
          <w:marLeft w:val="480"/>
          <w:marRight w:val="0"/>
          <w:marTop w:val="0"/>
          <w:marBottom w:val="0"/>
          <w:divBdr>
            <w:top w:val="none" w:sz="0" w:space="0" w:color="auto"/>
            <w:left w:val="none" w:sz="0" w:space="0" w:color="auto"/>
            <w:bottom w:val="none" w:sz="0" w:space="0" w:color="auto"/>
            <w:right w:val="none" w:sz="0" w:space="0" w:color="auto"/>
          </w:divBdr>
        </w:div>
        <w:div w:id="616454234">
          <w:marLeft w:val="480"/>
          <w:marRight w:val="0"/>
          <w:marTop w:val="0"/>
          <w:marBottom w:val="0"/>
          <w:divBdr>
            <w:top w:val="none" w:sz="0" w:space="0" w:color="auto"/>
            <w:left w:val="none" w:sz="0" w:space="0" w:color="auto"/>
            <w:bottom w:val="none" w:sz="0" w:space="0" w:color="auto"/>
            <w:right w:val="none" w:sz="0" w:space="0" w:color="auto"/>
          </w:divBdr>
        </w:div>
        <w:div w:id="676277215">
          <w:marLeft w:val="480"/>
          <w:marRight w:val="0"/>
          <w:marTop w:val="0"/>
          <w:marBottom w:val="0"/>
          <w:divBdr>
            <w:top w:val="none" w:sz="0" w:space="0" w:color="auto"/>
            <w:left w:val="none" w:sz="0" w:space="0" w:color="auto"/>
            <w:bottom w:val="none" w:sz="0" w:space="0" w:color="auto"/>
            <w:right w:val="none" w:sz="0" w:space="0" w:color="auto"/>
          </w:divBdr>
        </w:div>
        <w:div w:id="492647422">
          <w:marLeft w:val="480"/>
          <w:marRight w:val="0"/>
          <w:marTop w:val="0"/>
          <w:marBottom w:val="0"/>
          <w:divBdr>
            <w:top w:val="none" w:sz="0" w:space="0" w:color="auto"/>
            <w:left w:val="none" w:sz="0" w:space="0" w:color="auto"/>
            <w:bottom w:val="none" w:sz="0" w:space="0" w:color="auto"/>
            <w:right w:val="none" w:sz="0" w:space="0" w:color="auto"/>
          </w:divBdr>
        </w:div>
        <w:div w:id="1071319193">
          <w:marLeft w:val="480"/>
          <w:marRight w:val="0"/>
          <w:marTop w:val="0"/>
          <w:marBottom w:val="0"/>
          <w:divBdr>
            <w:top w:val="none" w:sz="0" w:space="0" w:color="auto"/>
            <w:left w:val="none" w:sz="0" w:space="0" w:color="auto"/>
            <w:bottom w:val="none" w:sz="0" w:space="0" w:color="auto"/>
            <w:right w:val="none" w:sz="0" w:space="0" w:color="auto"/>
          </w:divBdr>
        </w:div>
        <w:div w:id="1375542026">
          <w:marLeft w:val="480"/>
          <w:marRight w:val="0"/>
          <w:marTop w:val="0"/>
          <w:marBottom w:val="0"/>
          <w:divBdr>
            <w:top w:val="none" w:sz="0" w:space="0" w:color="auto"/>
            <w:left w:val="none" w:sz="0" w:space="0" w:color="auto"/>
            <w:bottom w:val="none" w:sz="0" w:space="0" w:color="auto"/>
            <w:right w:val="none" w:sz="0" w:space="0" w:color="auto"/>
          </w:divBdr>
        </w:div>
        <w:div w:id="1739553174">
          <w:marLeft w:val="480"/>
          <w:marRight w:val="0"/>
          <w:marTop w:val="0"/>
          <w:marBottom w:val="0"/>
          <w:divBdr>
            <w:top w:val="none" w:sz="0" w:space="0" w:color="auto"/>
            <w:left w:val="none" w:sz="0" w:space="0" w:color="auto"/>
            <w:bottom w:val="none" w:sz="0" w:space="0" w:color="auto"/>
            <w:right w:val="none" w:sz="0" w:space="0" w:color="auto"/>
          </w:divBdr>
        </w:div>
        <w:div w:id="315039636">
          <w:marLeft w:val="480"/>
          <w:marRight w:val="0"/>
          <w:marTop w:val="0"/>
          <w:marBottom w:val="0"/>
          <w:divBdr>
            <w:top w:val="none" w:sz="0" w:space="0" w:color="auto"/>
            <w:left w:val="none" w:sz="0" w:space="0" w:color="auto"/>
            <w:bottom w:val="none" w:sz="0" w:space="0" w:color="auto"/>
            <w:right w:val="none" w:sz="0" w:space="0" w:color="auto"/>
          </w:divBdr>
        </w:div>
        <w:div w:id="2123568831">
          <w:marLeft w:val="480"/>
          <w:marRight w:val="0"/>
          <w:marTop w:val="0"/>
          <w:marBottom w:val="0"/>
          <w:divBdr>
            <w:top w:val="none" w:sz="0" w:space="0" w:color="auto"/>
            <w:left w:val="none" w:sz="0" w:space="0" w:color="auto"/>
            <w:bottom w:val="none" w:sz="0" w:space="0" w:color="auto"/>
            <w:right w:val="none" w:sz="0" w:space="0" w:color="auto"/>
          </w:divBdr>
        </w:div>
        <w:div w:id="965626166">
          <w:marLeft w:val="480"/>
          <w:marRight w:val="0"/>
          <w:marTop w:val="0"/>
          <w:marBottom w:val="0"/>
          <w:divBdr>
            <w:top w:val="none" w:sz="0" w:space="0" w:color="auto"/>
            <w:left w:val="none" w:sz="0" w:space="0" w:color="auto"/>
            <w:bottom w:val="none" w:sz="0" w:space="0" w:color="auto"/>
            <w:right w:val="none" w:sz="0" w:space="0" w:color="auto"/>
          </w:divBdr>
        </w:div>
        <w:div w:id="771632445">
          <w:marLeft w:val="480"/>
          <w:marRight w:val="0"/>
          <w:marTop w:val="0"/>
          <w:marBottom w:val="0"/>
          <w:divBdr>
            <w:top w:val="none" w:sz="0" w:space="0" w:color="auto"/>
            <w:left w:val="none" w:sz="0" w:space="0" w:color="auto"/>
            <w:bottom w:val="none" w:sz="0" w:space="0" w:color="auto"/>
            <w:right w:val="none" w:sz="0" w:space="0" w:color="auto"/>
          </w:divBdr>
        </w:div>
        <w:div w:id="285544689">
          <w:marLeft w:val="480"/>
          <w:marRight w:val="0"/>
          <w:marTop w:val="0"/>
          <w:marBottom w:val="0"/>
          <w:divBdr>
            <w:top w:val="none" w:sz="0" w:space="0" w:color="auto"/>
            <w:left w:val="none" w:sz="0" w:space="0" w:color="auto"/>
            <w:bottom w:val="none" w:sz="0" w:space="0" w:color="auto"/>
            <w:right w:val="none" w:sz="0" w:space="0" w:color="auto"/>
          </w:divBdr>
        </w:div>
        <w:div w:id="1816799337">
          <w:marLeft w:val="480"/>
          <w:marRight w:val="0"/>
          <w:marTop w:val="0"/>
          <w:marBottom w:val="0"/>
          <w:divBdr>
            <w:top w:val="none" w:sz="0" w:space="0" w:color="auto"/>
            <w:left w:val="none" w:sz="0" w:space="0" w:color="auto"/>
            <w:bottom w:val="none" w:sz="0" w:space="0" w:color="auto"/>
            <w:right w:val="none" w:sz="0" w:space="0" w:color="auto"/>
          </w:divBdr>
        </w:div>
        <w:div w:id="1755391637">
          <w:marLeft w:val="480"/>
          <w:marRight w:val="0"/>
          <w:marTop w:val="0"/>
          <w:marBottom w:val="0"/>
          <w:divBdr>
            <w:top w:val="none" w:sz="0" w:space="0" w:color="auto"/>
            <w:left w:val="none" w:sz="0" w:space="0" w:color="auto"/>
            <w:bottom w:val="none" w:sz="0" w:space="0" w:color="auto"/>
            <w:right w:val="none" w:sz="0" w:space="0" w:color="auto"/>
          </w:divBdr>
        </w:div>
        <w:div w:id="870413989">
          <w:marLeft w:val="480"/>
          <w:marRight w:val="0"/>
          <w:marTop w:val="0"/>
          <w:marBottom w:val="0"/>
          <w:divBdr>
            <w:top w:val="none" w:sz="0" w:space="0" w:color="auto"/>
            <w:left w:val="none" w:sz="0" w:space="0" w:color="auto"/>
            <w:bottom w:val="none" w:sz="0" w:space="0" w:color="auto"/>
            <w:right w:val="none" w:sz="0" w:space="0" w:color="auto"/>
          </w:divBdr>
        </w:div>
        <w:div w:id="1279871733">
          <w:marLeft w:val="480"/>
          <w:marRight w:val="0"/>
          <w:marTop w:val="0"/>
          <w:marBottom w:val="0"/>
          <w:divBdr>
            <w:top w:val="none" w:sz="0" w:space="0" w:color="auto"/>
            <w:left w:val="none" w:sz="0" w:space="0" w:color="auto"/>
            <w:bottom w:val="none" w:sz="0" w:space="0" w:color="auto"/>
            <w:right w:val="none" w:sz="0" w:space="0" w:color="auto"/>
          </w:divBdr>
        </w:div>
        <w:div w:id="681198568">
          <w:marLeft w:val="480"/>
          <w:marRight w:val="0"/>
          <w:marTop w:val="0"/>
          <w:marBottom w:val="0"/>
          <w:divBdr>
            <w:top w:val="none" w:sz="0" w:space="0" w:color="auto"/>
            <w:left w:val="none" w:sz="0" w:space="0" w:color="auto"/>
            <w:bottom w:val="none" w:sz="0" w:space="0" w:color="auto"/>
            <w:right w:val="none" w:sz="0" w:space="0" w:color="auto"/>
          </w:divBdr>
        </w:div>
        <w:div w:id="1088624649">
          <w:marLeft w:val="480"/>
          <w:marRight w:val="0"/>
          <w:marTop w:val="0"/>
          <w:marBottom w:val="0"/>
          <w:divBdr>
            <w:top w:val="none" w:sz="0" w:space="0" w:color="auto"/>
            <w:left w:val="none" w:sz="0" w:space="0" w:color="auto"/>
            <w:bottom w:val="none" w:sz="0" w:space="0" w:color="auto"/>
            <w:right w:val="none" w:sz="0" w:space="0" w:color="auto"/>
          </w:divBdr>
        </w:div>
        <w:div w:id="618493066">
          <w:marLeft w:val="480"/>
          <w:marRight w:val="0"/>
          <w:marTop w:val="0"/>
          <w:marBottom w:val="0"/>
          <w:divBdr>
            <w:top w:val="none" w:sz="0" w:space="0" w:color="auto"/>
            <w:left w:val="none" w:sz="0" w:space="0" w:color="auto"/>
            <w:bottom w:val="none" w:sz="0" w:space="0" w:color="auto"/>
            <w:right w:val="none" w:sz="0" w:space="0" w:color="auto"/>
          </w:divBdr>
        </w:div>
        <w:div w:id="262954255">
          <w:marLeft w:val="480"/>
          <w:marRight w:val="0"/>
          <w:marTop w:val="0"/>
          <w:marBottom w:val="0"/>
          <w:divBdr>
            <w:top w:val="none" w:sz="0" w:space="0" w:color="auto"/>
            <w:left w:val="none" w:sz="0" w:space="0" w:color="auto"/>
            <w:bottom w:val="none" w:sz="0" w:space="0" w:color="auto"/>
            <w:right w:val="none" w:sz="0" w:space="0" w:color="auto"/>
          </w:divBdr>
        </w:div>
        <w:div w:id="783308512">
          <w:marLeft w:val="480"/>
          <w:marRight w:val="0"/>
          <w:marTop w:val="0"/>
          <w:marBottom w:val="0"/>
          <w:divBdr>
            <w:top w:val="none" w:sz="0" w:space="0" w:color="auto"/>
            <w:left w:val="none" w:sz="0" w:space="0" w:color="auto"/>
            <w:bottom w:val="none" w:sz="0" w:space="0" w:color="auto"/>
            <w:right w:val="none" w:sz="0" w:space="0" w:color="auto"/>
          </w:divBdr>
        </w:div>
      </w:divsChild>
    </w:div>
    <w:div w:id="1967540241">
      <w:bodyDiv w:val="1"/>
      <w:marLeft w:val="0"/>
      <w:marRight w:val="0"/>
      <w:marTop w:val="0"/>
      <w:marBottom w:val="0"/>
      <w:divBdr>
        <w:top w:val="none" w:sz="0" w:space="0" w:color="auto"/>
        <w:left w:val="none" w:sz="0" w:space="0" w:color="auto"/>
        <w:bottom w:val="none" w:sz="0" w:space="0" w:color="auto"/>
        <w:right w:val="none" w:sz="0" w:space="0" w:color="auto"/>
      </w:divBdr>
    </w:div>
    <w:div w:id="1967542630">
      <w:bodyDiv w:val="1"/>
      <w:marLeft w:val="0"/>
      <w:marRight w:val="0"/>
      <w:marTop w:val="0"/>
      <w:marBottom w:val="0"/>
      <w:divBdr>
        <w:top w:val="none" w:sz="0" w:space="0" w:color="auto"/>
        <w:left w:val="none" w:sz="0" w:space="0" w:color="auto"/>
        <w:bottom w:val="none" w:sz="0" w:space="0" w:color="auto"/>
        <w:right w:val="none" w:sz="0" w:space="0" w:color="auto"/>
      </w:divBdr>
    </w:div>
    <w:div w:id="1967657508">
      <w:bodyDiv w:val="1"/>
      <w:marLeft w:val="0"/>
      <w:marRight w:val="0"/>
      <w:marTop w:val="0"/>
      <w:marBottom w:val="0"/>
      <w:divBdr>
        <w:top w:val="none" w:sz="0" w:space="0" w:color="auto"/>
        <w:left w:val="none" w:sz="0" w:space="0" w:color="auto"/>
        <w:bottom w:val="none" w:sz="0" w:space="0" w:color="auto"/>
        <w:right w:val="none" w:sz="0" w:space="0" w:color="auto"/>
      </w:divBdr>
    </w:div>
    <w:div w:id="1968312066">
      <w:bodyDiv w:val="1"/>
      <w:marLeft w:val="0"/>
      <w:marRight w:val="0"/>
      <w:marTop w:val="0"/>
      <w:marBottom w:val="0"/>
      <w:divBdr>
        <w:top w:val="none" w:sz="0" w:space="0" w:color="auto"/>
        <w:left w:val="none" w:sz="0" w:space="0" w:color="auto"/>
        <w:bottom w:val="none" w:sz="0" w:space="0" w:color="auto"/>
        <w:right w:val="none" w:sz="0" w:space="0" w:color="auto"/>
      </w:divBdr>
    </w:div>
    <w:div w:id="1968318004">
      <w:bodyDiv w:val="1"/>
      <w:marLeft w:val="0"/>
      <w:marRight w:val="0"/>
      <w:marTop w:val="0"/>
      <w:marBottom w:val="0"/>
      <w:divBdr>
        <w:top w:val="none" w:sz="0" w:space="0" w:color="auto"/>
        <w:left w:val="none" w:sz="0" w:space="0" w:color="auto"/>
        <w:bottom w:val="none" w:sz="0" w:space="0" w:color="auto"/>
        <w:right w:val="none" w:sz="0" w:space="0" w:color="auto"/>
      </w:divBdr>
    </w:div>
    <w:div w:id="1969123498">
      <w:bodyDiv w:val="1"/>
      <w:marLeft w:val="0"/>
      <w:marRight w:val="0"/>
      <w:marTop w:val="0"/>
      <w:marBottom w:val="0"/>
      <w:divBdr>
        <w:top w:val="none" w:sz="0" w:space="0" w:color="auto"/>
        <w:left w:val="none" w:sz="0" w:space="0" w:color="auto"/>
        <w:bottom w:val="none" w:sz="0" w:space="0" w:color="auto"/>
        <w:right w:val="none" w:sz="0" w:space="0" w:color="auto"/>
      </w:divBdr>
    </w:div>
    <w:div w:id="1969125954">
      <w:bodyDiv w:val="1"/>
      <w:marLeft w:val="0"/>
      <w:marRight w:val="0"/>
      <w:marTop w:val="0"/>
      <w:marBottom w:val="0"/>
      <w:divBdr>
        <w:top w:val="none" w:sz="0" w:space="0" w:color="auto"/>
        <w:left w:val="none" w:sz="0" w:space="0" w:color="auto"/>
        <w:bottom w:val="none" w:sz="0" w:space="0" w:color="auto"/>
        <w:right w:val="none" w:sz="0" w:space="0" w:color="auto"/>
      </w:divBdr>
      <w:divsChild>
        <w:div w:id="13387518">
          <w:marLeft w:val="0"/>
          <w:marRight w:val="0"/>
          <w:marTop w:val="0"/>
          <w:marBottom w:val="0"/>
          <w:divBdr>
            <w:top w:val="none" w:sz="0" w:space="0" w:color="auto"/>
            <w:left w:val="none" w:sz="0" w:space="0" w:color="auto"/>
            <w:bottom w:val="none" w:sz="0" w:space="0" w:color="auto"/>
            <w:right w:val="none" w:sz="0" w:space="0" w:color="auto"/>
          </w:divBdr>
        </w:div>
        <w:div w:id="55443912">
          <w:marLeft w:val="0"/>
          <w:marRight w:val="0"/>
          <w:marTop w:val="0"/>
          <w:marBottom w:val="0"/>
          <w:divBdr>
            <w:top w:val="none" w:sz="0" w:space="0" w:color="auto"/>
            <w:left w:val="none" w:sz="0" w:space="0" w:color="auto"/>
            <w:bottom w:val="none" w:sz="0" w:space="0" w:color="auto"/>
            <w:right w:val="none" w:sz="0" w:space="0" w:color="auto"/>
          </w:divBdr>
        </w:div>
        <w:div w:id="90977899">
          <w:marLeft w:val="0"/>
          <w:marRight w:val="0"/>
          <w:marTop w:val="0"/>
          <w:marBottom w:val="0"/>
          <w:divBdr>
            <w:top w:val="none" w:sz="0" w:space="0" w:color="auto"/>
            <w:left w:val="none" w:sz="0" w:space="0" w:color="auto"/>
            <w:bottom w:val="none" w:sz="0" w:space="0" w:color="auto"/>
            <w:right w:val="none" w:sz="0" w:space="0" w:color="auto"/>
          </w:divBdr>
        </w:div>
        <w:div w:id="121771496">
          <w:marLeft w:val="0"/>
          <w:marRight w:val="0"/>
          <w:marTop w:val="0"/>
          <w:marBottom w:val="0"/>
          <w:divBdr>
            <w:top w:val="none" w:sz="0" w:space="0" w:color="auto"/>
            <w:left w:val="none" w:sz="0" w:space="0" w:color="auto"/>
            <w:bottom w:val="none" w:sz="0" w:space="0" w:color="auto"/>
            <w:right w:val="none" w:sz="0" w:space="0" w:color="auto"/>
          </w:divBdr>
        </w:div>
        <w:div w:id="133376163">
          <w:marLeft w:val="0"/>
          <w:marRight w:val="0"/>
          <w:marTop w:val="0"/>
          <w:marBottom w:val="0"/>
          <w:divBdr>
            <w:top w:val="none" w:sz="0" w:space="0" w:color="auto"/>
            <w:left w:val="none" w:sz="0" w:space="0" w:color="auto"/>
            <w:bottom w:val="none" w:sz="0" w:space="0" w:color="auto"/>
            <w:right w:val="none" w:sz="0" w:space="0" w:color="auto"/>
          </w:divBdr>
        </w:div>
        <w:div w:id="143394432">
          <w:marLeft w:val="0"/>
          <w:marRight w:val="0"/>
          <w:marTop w:val="0"/>
          <w:marBottom w:val="0"/>
          <w:divBdr>
            <w:top w:val="none" w:sz="0" w:space="0" w:color="auto"/>
            <w:left w:val="none" w:sz="0" w:space="0" w:color="auto"/>
            <w:bottom w:val="none" w:sz="0" w:space="0" w:color="auto"/>
            <w:right w:val="none" w:sz="0" w:space="0" w:color="auto"/>
          </w:divBdr>
        </w:div>
        <w:div w:id="180705763">
          <w:marLeft w:val="0"/>
          <w:marRight w:val="0"/>
          <w:marTop w:val="0"/>
          <w:marBottom w:val="0"/>
          <w:divBdr>
            <w:top w:val="none" w:sz="0" w:space="0" w:color="auto"/>
            <w:left w:val="none" w:sz="0" w:space="0" w:color="auto"/>
            <w:bottom w:val="none" w:sz="0" w:space="0" w:color="auto"/>
            <w:right w:val="none" w:sz="0" w:space="0" w:color="auto"/>
          </w:divBdr>
        </w:div>
        <w:div w:id="193034805">
          <w:marLeft w:val="0"/>
          <w:marRight w:val="0"/>
          <w:marTop w:val="0"/>
          <w:marBottom w:val="0"/>
          <w:divBdr>
            <w:top w:val="none" w:sz="0" w:space="0" w:color="auto"/>
            <w:left w:val="none" w:sz="0" w:space="0" w:color="auto"/>
            <w:bottom w:val="none" w:sz="0" w:space="0" w:color="auto"/>
            <w:right w:val="none" w:sz="0" w:space="0" w:color="auto"/>
          </w:divBdr>
        </w:div>
        <w:div w:id="217712446">
          <w:marLeft w:val="0"/>
          <w:marRight w:val="0"/>
          <w:marTop w:val="0"/>
          <w:marBottom w:val="0"/>
          <w:divBdr>
            <w:top w:val="none" w:sz="0" w:space="0" w:color="auto"/>
            <w:left w:val="none" w:sz="0" w:space="0" w:color="auto"/>
            <w:bottom w:val="none" w:sz="0" w:space="0" w:color="auto"/>
            <w:right w:val="none" w:sz="0" w:space="0" w:color="auto"/>
          </w:divBdr>
        </w:div>
        <w:div w:id="226690905">
          <w:marLeft w:val="0"/>
          <w:marRight w:val="0"/>
          <w:marTop w:val="0"/>
          <w:marBottom w:val="0"/>
          <w:divBdr>
            <w:top w:val="none" w:sz="0" w:space="0" w:color="auto"/>
            <w:left w:val="none" w:sz="0" w:space="0" w:color="auto"/>
            <w:bottom w:val="none" w:sz="0" w:space="0" w:color="auto"/>
            <w:right w:val="none" w:sz="0" w:space="0" w:color="auto"/>
          </w:divBdr>
        </w:div>
        <w:div w:id="235094625">
          <w:marLeft w:val="0"/>
          <w:marRight w:val="0"/>
          <w:marTop w:val="0"/>
          <w:marBottom w:val="0"/>
          <w:divBdr>
            <w:top w:val="none" w:sz="0" w:space="0" w:color="auto"/>
            <w:left w:val="none" w:sz="0" w:space="0" w:color="auto"/>
            <w:bottom w:val="none" w:sz="0" w:space="0" w:color="auto"/>
            <w:right w:val="none" w:sz="0" w:space="0" w:color="auto"/>
          </w:divBdr>
        </w:div>
        <w:div w:id="259030134">
          <w:marLeft w:val="0"/>
          <w:marRight w:val="0"/>
          <w:marTop w:val="0"/>
          <w:marBottom w:val="0"/>
          <w:divBdr>
            <w:top w:val="none" w:sz="0" w:space="0" w:color="auto"/>
            <w:left w:val="none" w:sz="0" w:space="0" w:color="auto"/>
            <w:bottom w:val="none" w:sz="0" w:space="0" w:color="auto"/>
            <w:right w:val="none" w:sz="0" w:space="0" w:color="auto"/>
          </w:divBdr>
        </w:div>
        <w:div w:id="312296055">
          <w:marLeft w:val="0"/>
          <w:marRight w:val="0"/>
          <w:marTop w:val="0"/>
          <w:marBottom w:val="0"/>
          <w:divBdr>
            <w:top w:val="none" w:sz="0" w:space="0" w:color="auto"/>
            <w:left w:val="none" w:sz="0" w:space="0" w:color="auto"/>
            <w:bottom w:val="none" w:sz="0" w:space="0" w:color="auto"/>
            <w:right w:val="none" w:sz="0" w:space="0" w:color="auto"/>
          </w:divBdr>
        </w:div>
        <w:div w:id="315956980">
          <w:marLeft w:val="0"/>
          <w:marRight w:val="0"/>
          <w:marTop w:val="0"/>
          <w:marBottom w:val="0"/>
          <w:divBdr>
            <w:top w:val="none" w:sz="0" w:space="0" w:color="auto"/>
            <w:left w:val="none" w:sz="0" w:space="0" w:color="auto"/>
            <w:bottom w:val="none" w:sz="0" w:space="0" w:color="auto"/>
            <w:right w:val="none" w:sz="0" w:space="0" w:color="auto"/>
          </w:divBdr>
        </w:div>
        <w:div w:id="340547236">
          <w:marLeft w:val="0"/>
          <w:marRight w:val="0"/>
          <w:marTop w:val="0"/>
          <w:marBottom w:val="0"/>
          <w:divBdr>
            <w:top w:val="none" w:sz="0" w:space="0" w:color="auto"/>
            <w:left w:val="none" w:sz="0" w:space="0" w:color="auto"/>
            <w:bottom w:val="none" w:sz="0" w:space="0" w:color="auto"/>
            <w:right w:val="none" w:sz="0" w:space="0" w:color="auto"/>
          </w:divBdr>
        </w:div>
        <w:div w:id="516117483">
          <w:marLeft w:val="0"/>
          <w:marRight w:val="0"/>
          <w:marTop w:val="0"/>
          <w:marBottom w:val="0"/>
          <w:divBdr>
            <w:top w:val="none" w:sz="0" w:space="0" w:color="auto"/>
            <w:left w:val="none" w:sz="0" w:space="0" w:color="auto"/>
            <w:bottom w:val="none" w:sz="0" w:space="0" w:color="auto"/>
            <w:right w:val="none" w:sz="0" w:space="0" w:color="auto"/>
          </w:divBdr>
        </w:div>
        <w:div w:id="526062498">
          <w:marLeft w:val="0"/>
          <w:marRight w:val="0"/>
          <w:marTop w:val="0"/>
          <w:marBottom w:val="0"/>
          <w:divBdr>
            <w:top w:val="none" w:sz="0" w:space="0" w:color="auto"/>
            <w:left w:val="none" w:sz="0" w:space="0" w:color="auto"/>
            <w:bottom w:val="none" w:sz="0" w:space="0" w:color="auto"/>
            <w:right w:val="none" w:sz="0" w:space="0" w:color="auto"/>
          </w:divBdr>
        </w:div>
        <w:div w:id="586429086">
          <w:marLeft w:val="0"/>
          <w:marRight w:val="0"/>
          <w:marTop w:val="0"/>
          <w:marBottom w:val="0"/>
          <w:divBdr>
            <w:top w:val="none" w:sz="0" w:space="0" w:color="auto"/>
            <w:left w:val="none" w:sz="0" w:space="0" w:color="auto"/>
            <w:bottom w:val="none" w:sz="0" w:space="0" w:color="auto"/>
            <w:right w:val="none" w:sz="0" w:space="0" w:color="auto"/>
          </w:divBdr>
        </w:div>
        <w:div w:id="668405578">
          <w:marLeft w:val="0"/>
          <w:marRight w:val="0"/>
          <w:marTop w:val="0"/>
          <w:marBottom w:val="0"/>
          <w:divBdr>
            <w:top w:val="none" w:sz="0" w:space="0" w:color="auto"/>
            <w:left w:val="none" w:sz="0" w:space="0" w:color="auto"/>
            <w:bottom w:val="none" w:sz="0" w:space="0" w:color="auto"/>
            <w:right w:val="none" w:sz="0" w:space="0" w:color="auto"/>
          </w:divBdr>
        </w:div>
        <w:div w:id="788553023">
          <w:marLeft w:val="0"/>
          <w:marRight w:val="0"/>
          <w:marTop w:val="0"/>
          <w:marBottom w:val="0"/>
          <w:divBdr>
            <w:top w:val="none" w:sz="0" w:space="0" w:color="auto"/>
            <w:left w:val="none" w:sz="0" w:space="0" w:color="auto"/>
            <w:bottom w:val="none" w:sz="0" w:space="0" w:color="auto"/>
            <w:right w:val="none" w:sz="0" w:space="0" w:color="auto"/>
          </w:divBdr>
        </w:div>
        <w:div w:id="1022901596">
          <w:marLeft w:val="0"/>
          <w:marRight w:val="0"/>
          <w:marTop w:val="0"/>
          <w:marBottom w:val="0"/>
          <w:divBdr>
            <w:top w:val="none" w:sz="0" w:space="0" w:color="auto"/>
            <w:left w:val="none" w:sz="0" w:space="0" w:color="auto"/>
            <w:bottom w:val="none" w:sz="0" w:space="0" w:color="auto"/>
            <w:right w:val="none" w:sz="0" w:space="0" w:color="auto"/>
          </w:divBdr>
        </w:div>
        <w:div w:id="1055817228">
          <w:marLeft w:val="0"/>
          <w:marRight w:val="0"/>
          <w:marTop w:val="0"/>
          <w:marBottom w:val="0"/>
          <w:divBdr>
            <w:top w:val="none" w:sz="0" w:space="0" w:color="auto"/>
            <w:left w:val="none" w:sz="0" w:space="0" w:color="auto"/>
            <w:bottom w:val="none" w:sz="0" w:space="0" w:color="auto"/>
            <w:right w:val="none" w:sz="0" w:space="0" w:color="auto"/>
          </w:divBdr>
        </w:div>
        <w:div w:id="1124663796">
          <w:marLeft w:val="0"/>
          <w:marRight w:val="0"/>
          <w:marTop w:val="0"/>
          <w:marBottom w:val="0"/>
          <w:divBdr>
            <w:top w:val="none" w:sz="0" w:space="0" w:color="auto"/>
            <w:left w:val="none" w:sz="0" w:space="0" w:color="auto"/>
            <w:bottom w:val="none" w:sz="0" w:space="0" w:color="auto"/>
            <w:right w:val="none" w:sz="0" w:space="0" w:color="auto"/>
          </w:divBdr>
        </w:div>
        <w:div w:id="1174415525">
          <w:marLeft w:val="0"/>
          <w:marRight w:val="0"/>
          <w:marTop w:val="0"/>
          <w:marBottom w:val="0"/>
          <w:divBdr>
            <w:top w:val="none" w:sz="0" w:space="0" w:color="auto"/>
            <w:left w:val="none" w:sz="0" w:space="0" w:color="auto"/>
            <w:bottom w:val="none" w:sz="0" w:space="0" w:color="auto"/>
            <w:right w:val="none" w:sz="0" w:space="0" w:color="auto"/>
          </w:divBdr>
        </w:div>
        <w:div w:id="1184250158">
          <w:marLeft w:val="0"/>
          <w:marRight w:val="0"/>
          <w:marTop w:val="0"/>
          <w:marBottom w:val="0"/>
          <w:divBdr>
            <w:top w:val="none" w:sz="0" w:space="0" w:color="auto"/>
            <w:left w:val="none" w:sz="0" w:space="0" w:color="auto"/>
            <w:bottom w:val="none" w:sz="0" w:space="0" w:color="auto"/>
            <w:right w:val="none" w:sz="0" w:space="0" w:color="auto"/>
          </w:divBdr>
        </w:div>
        <w:div w:id="1201942547">
          <w:marLeft w:val="0"/>
          <w:marRight w:val="0"/>
          <w:marTop w:val="0"/>
          <w:marBottom w:val="0"/>
          <w:divBdr>
            <w:top w:val="none" w:sz="0" w:space="0" w:color="auto"/>
            <w:left w:val="none" w:sz="0" w:space="0" w:color="auto"/>
            <w:bottom w:val="none" w:sz="0" w:space="0" w:color="auto"/>
            <w:right w:val="none" w:sz="0" w:space="0" w:color="auto"/>
          </w:divBdr>
        </w:div>
        <w:div w:id="1244073464">
          <w:marLeft w:val="0"/>
          <w:marRight w:val="0"/>
          <w:marTop w:val="0"/>
          <w:marBottom w:val="0"/>
          <w:divBdr>
            <w:top w:val="none" w:sz="0" w:space="0" w:color="auto"/>
            <w:left w:val="none" w:sz="0" w:space="0" w:color="auto"/>
            <w:bottom w:val="none" w:sz="0" w:space="0" w:color="auto"/>
            <w:right w:val="none" w:sz="0" w:space="0" w:color="auto"/>
          </w:divBdr>
        </w:div>
        <w:div w:id="1284311764">
          <w:marLeft w:val="0"/>
          <w:marRight w:val="0"/>
          <w:marTop w:val="0"/>
          <w:marBottom w:val="0"/>
          <w:divBdr>
            <w:top w:val="none" w:sz="0" w:space="0" w:color="auto"/>
            <w:left w:val="none" w:sz="0" w:space="0" w:color="auto"/>
            <w:bottom w:val="none" w:sz="0" w:space="0" w:color="auto"/>
            <w:right w:val="none" w:sz="0" w:space="0" w:color="auto"/>
          </w:divBdr>
        </w:div>
        <w:div w:id="1284459466">
          <w:marLeft w:val="0"/>
          <w:marRight w:val="0"/>
          <w:marTop w:val="0"/>
          <w:marBottom w:val="0"/>
          <w:divBdr>
            <w:top w:val="none" w:sz="0" w:space="0" w:color="auto"/>
            <w:left w:val="none" w:sz="0" w:space="0" w:color="auto"/>
            <w:bottom w:val="none" w:sz="0" w:space="0" w:color="auto"/>
            <w:right w:val="none" w:sz="0" w:space="0" w:color="auto"/>
          </w:divBdr>
        </w:div>
        <w:div w:id="1361079742">
          <w:marLeft w:val="0"/>
          <w:marRight w:val="0"/>
          <w:marTop w:val="0"/>
          <w:marBottom w:val="0"/>
          <w:divBdr>
            <w:top w:val="none" w:sz="0" w:space="0" w:color="auto"/>
            <w:left w:val="none" w:sz="0" w:space="0" w:color="auto"/>
            <w:bottom w:val="none" w:sz="0" w:space="0" w:color="auto"/>
            <w:right w:val="none" w:sz="0" w:space="0" w:color="auto"/>
          </w:divBdr>
        </w:div>
        <w:div w:id="1397702042">
          <w:marLeft w:val="0"/>
          <w:marRight w:val="0"/>
          <w:marTop w:val="0"/>
          <w:marBottom w:val="0"/>
          <w:divBdr>
            <w:top w:val="none" w:sz="0" w:space="0" w:color="auto"/>
            <w:left w:val="none" w:sz="0" w:space="0" w:color="auto"/>
            <w:bottom w:val="none" w:sz="0" w:space="0" w:color="auto"/>
            <w:right w:val="none" w:sz="0" w:space="0" w:color="auto"/>
          </w:divBdr>
        </w:div>
        <w:div w:id="1447386190">
          <w:marLeft w:val="0"/>
          <w:marRight w:val="0"/>
          <w:marTop w:val="0"/>
          <w:marBottom w:val="0"/>
          <w:divBdr>
            <w:top w:val="none" w:sz="0" w:space="0" w:color="auto"/>
            <w:left w:val="none" w:sz="0" w:space="0" w:color="auto"/>
            <w:bottom w:val="none" w:sz="0" w:space="0" w:color="auto"/>
            <w:right w:val="none" w:sz="0" w:space="0" w:color="auto"/>
          </w:divBdr>
        </w:div>
        <w:div w:id="1461073032">
          <w:marLeft w:val="0"/>
          <w:marRight w:val="0"/>
          <w:marTop w:val="0"/>
          <w:marBottom w:val="0"/>
          <w:divBdr>
            <w:top w:val="none" w:sz="0" w:space="0" w:color="auto"/>
            <w:left w:val="none" w:sz="0" w:space="0" w:color="auto"/>
            <w:bottom w:val="none" w:sz="0" w:space="0" w:color="auto"/>
            <w:right w:val="none" w:sz="0" w:space="0" w:color="auto"/>
          </w:divBdr>
        </w:div>
        <w:div w:id="1466654760">
          <w:marLeft w:val="0"/>
          <w:marRight w:val="0"/>
          <w:marTop w:val="0"/>
          <w:marBottom w:val="0"/>
          <w:divBdr>
            <w:top w:val="none" w:sz="0" w:space="0" w:color="auto"/>
            <w:left w:val="none" w:sz="0" w:space="0" w:color="auto"/>
            <w:bottom w:val="none" w:sz="0" w:space="0" w:color="auto"/>
            <w:right w:val="none" w:sz="0" w:space="0" w:color="auto"/>
          </w:divBdr>
        </w:div>
        <w:div w:id="1521311343">
          <w:marLeft w:val="0"/>
          <w:marRight w:val="0"/>
          <w:marTop w:val="0"/>
          <w:marBottom w:val="0"/>
          <w:divBdr>
            <w:top w:val="none" w:sz="0" w:space="0" w:color="auto"/>
            <w:left w:val="none" w:sz="0" w:space="0" w:color="auto"/>
            <w:bottom w:val="none" w:sz="0" w:space="0" w:color="auto"/>
            <w:right w:val="none" w:sz="0" w:space="0" w:color="auto"/>
          </w:divBdr>
        </w:div>
        <w:div w:id="1529179532">
          <w:marLeft w:val="0"/>
          <w:marRight w:val="0"/>
          <w:marTop w:val="0"/>
          <w:marBottom w:val="0"/>
          <w:divBdr>
            <w:top w:val="none" w:sz="0" w:space="0" w:color="auto"/>
            <w:left w:val="none" w:sz="0" w:space="0" w:color="auto"/>
            <w:bottom w:val="none" w:sz="0" w:space="0" w:color="auto"/>
            <w:right w:val="none" w:sz="0" w:space="0" w:color="auto"/>
          </w:divBdr>
        </w:div>
        <w:div w:id="1547836603">
          <w:marLeft w:val="0"/>
          <w:marRight w:val="0"/>
          <w:marTop w:val="0"/>
          <w:marBottom w:val="0"/>
          <w:divBdr>
            <w:top w:val="none" w:sz="0" w:space="0" w:color="auto"/>
            <w:left w:val="none" w:sz="0" w:space="0" w:color="auto"/>
            <w:bottom w:val="none" w:sz="0" w:space="0" w:color="auto"/>
            <w:right w:val="none" w:sz="0" w:space="0" w:color="auto"/>
          </w:divBdr>
        </w:div>
        <w:div w:id="1547839331">
          <w:marLeft w:val="0"/>
          <w:marRight w:val="0"/>
          <w:marTop w:val="0"/>
          <w:marBottom w:val="0"/>
          <w:divBdr>
            <w:top w:val="none" w:sz="0" w:space="0" w:color="auto"/>
            <w:left w:val="none" w:sz="0" w:space="0" w:color="auto"/>
            <w:bottom w:val="none" w:sz="0" w:space="0" w:color="auto"/>
            <w:right w:val="none" w:sz="0" w:space="0" w:color="auto"/>
          </w:divBdr>
        </w:div>
        <w:div w:id="1561861764">
          <w:marLeft w:val="0"/>
          <w:marRight w:val="0"/>
          <w:marTop w:val="0"/>
          <w:marBottom w:val="0"/>
          <w:divBdr>
            <w:top w:val="none" w:sz="0" w:space="0" w:color="auto"/>
            <w:left w:val="none" w:sz="0" w:space="0" w:color="auto"/>
            <w:bottom w:val="none" w:sz="0" w:space="0" w:color="auto"/>
            <w:right w:val="none" w:sz="0" w:space="0" w:color="auto"/>
          </w:divBdr>
        </w:div>
        <w:div w:id="1574852674">
          <w:marLeft w:val="0"/>
          <w:marRight w:val="0"/>
          <w:marTop w:val="0"/>
          <w:marBottom w:val="0"/>
          <w:divBdr>
            <w:top w:val="none" w:sz="0" w:space="0" w:color="auto"/>
            <w:left w:val="none" w:sz="0" w:space="0" w:color="auto"/>
            <w:bottom w:val="none" w:sz="0" w:space="0" w:color="auto"/>
            <w:right w:val="none" w:sz="0" w:space="0" w:color="auto"/>
          </w:divBdr>
        </w:div>
        <w:div w:id="1575705822">
          <w:marLeft w:val="0"/>
          <w:marRight w:val="0"/>
          <w:marTop w:val="0"/>
          <w:marBottom w:val="0"/>
          <w:divBdr>
            <w:top w:val="none" w:sz="0" w:space="0" w:color="auto"/>
            <w:left w:val="none" w:sz="0" w:space="0" w:color="auto"/>
            <w:bottom w:val="none" w:sz="0" w:space="0" w:color="auto"/>
            <w:right w:val="none" w:sz="0" w:space="0" w:color="auto"/>
          </w:divBdr>
        </w:div>
        <w:div w:id="1613440090">
          <w:marLeft w:val="0"/>
          <w:marRight w:val="0"/>
          <w:marTop w:val="0"/>
          <w:marBottom w:val="0"/>
          <w:divBdr>
            <w:top w:val="none" w:sz="0" w:space="0" w:color="auto"/>
            <w:left w:val="none" w:sz="0" w:space="0" w:color="auto"/>
            <w:bottom w:val="none" w:sz="0" w:space="0" w:color="auto"/>
            <w:right w:val="none" w:sz="0" w:space="0" w:color="auto"/>
          </w:divBdr>
        </w:div>
        <w:div w:id="1673485802">
          <w:marLeft w:val="0"/>
          <w:marRight w:val="0"/>
          <w:marTop w:val="0"/>
          <w:marBottom w:val="0"/>
          <w:divBdr>
            <w:top w:val="none" w:sz="0" w:space="0" w:color="auto"/>
            <w:left w:val="none" w:sz="0" w:space="0" w:color="auto"/>
            <w:bottom w:val="none" w:sz="0" w:space="0" w:color="auto"/>
            <w:right w:val="none" w:sz="0" w:space="0" w:color="auto"/>
          </w:divBdr>
        </w:div>
        <w:div w:id="1676371958">
          <w:marLeft w:val="0"/>
          <w:marRight w:val="0"/>
          <w:marTop w:val="0"/>
          <w:marBottom w:val="0"/>
          <w:divBdr>
            <w:top w:val="none" w:sz="0" w:space="0" w:color="auto"/>
            <w:left w:val="none" w:sz="0" w:space="0" w:color="auto"/>
            <w:bottom w:val="none" w:sz="0" w:space="0" w:color="auto"/>
            <w:right w:val="none" w:sz="0" w:space="0" w:color="auto"/>
          </w:divBdr>
        </w:div>
        <w:div w:id="1706639278">
          <w:marLeft w:val="0"/>
          <w:marRight w:val="0"/>
          <w:marTop w:val="0"/>
          <w:marBottom w:val="0"/>
          <w:divBdr>
            <w:top w:val="none" w:sz="0" w:space="0" w:color="auto"/>
            <w:left w:val="none" w:sz="0" w:space="0" w:color="auto"/>
            <w:bottom w:val="none" w:sz="0" w:space="0" w:color="auto"/>
            <w:right w:val="none" w:sz="0" w:space="0" w:color="auto"/>
          </w:divBdr>
        </w:div>
        <w:div w:id="1740708707">
          <w:marLeft w:val="0"/>
          <w:marRight w:val="0"/>
          <w:marTop w:val="0"/>
          <w:marBottom w:val="0"/>
          <w:divBdr>
            <w:top w:val="none" w:sz="0" w:space="0" w:color="auto"/>
            <w:left w:val="none" w:sz="0" w:space="0" w:color="auto"/>
            <w:bottom w:val="none" w:sz="0" w:space="0" w:color="auto"/>
            <w:right w:val="none" w:sz="0" w:space="0" w:color="auto"/>
          </w:divBdr>
        </w:div>
        <w:div w:id="1748840412">
          <w:marLeft w:val="0"/>
          <w:marRight w:val="0"/>
          <w:marTop w:val="0"/>
          <w:marBottom w:val="0"/>
          <w:divBdr>
            <w:top w:val="none" w:sz="0" w:space="0" w:color="auto"/>
            <w:left w:val="none" w:sz="0" w:space="0" w:color="auto"/>
            <w:bottom w:val="none" w:sz="0" w:space="0" w:color="auto"/>
            <w:right w:val="none" w:sz="0" w:space="0" w:color="auto"/>
          </w:divBdr>
        </w:div>
        <w:div w:id="1851290612">
          <w:marLeft w:val="0"/>
          <w:marRight w:val="0"/>
          <w:marTop w:val="0"/>
          <w:marBottom w:val="0"/>
          <w:divBdr>
            <w:top w:val="none" w:sz="0" w:space="0" w:color="auto"/>
            <w:left w:val="none" w:sz="0" w:space="0" w:color="auto"/>
            <w:bottom w:val="none" w:sz="0" w:space="0" w:color="auto"/>
            <w:right w:val="none" w:sz="0" w:space="0" w:color="auto"/>
          </w:divBdr>
        </w:div>
        <w:div w:id="1876383829">
          <w:marLeft w:val="0"/>
          <w:marRight w:val="0"/>
          <w:marTop w:val="0"/>
          <w:marBottom w:val="0"/>
          <w:divBdr>
            <w:top w:val="none" w:sz="0" w:space="0" w:color="auto"/>
            <w:left w:val="none" w:sz="0" w:space="0" w:color="auto"/>
            <w:bottom w:val="none" w:sz="0" w:space="0" w:color="auto"/>
            <w:right w:val="none" w:sz="0" w:space="0" w:color="auto"/>
          </w:divBdr>
        </w:div>
        <w:div w:id="1940871590">
          <w:marLeft w:val="0"/>
          <w:marRight w:val="0"/>
          <w:marTop w:val="0"/>
          <w:marBottom w:val="0"/>
          <w:divBdr>
            <w:top w:val="none" w:sz="0" w:space="0" w:color="auto"/>
            <w:left w:val="none" w:sz="0" w:space="0" w:color="auto"/>
            <w:bottom w:val="none" w:sz="0" w:space="0" w:color="auto"/>
            <w:right w:val="none" w:sz="0" w:space="0" w:color="auto"/>
          </w:divBdr>
        </w:div>
        <w:div w:id="1965498639">
          <w:marLeft w:val="0"/>
          <w:marRight w:val="0"/>
          <w:marTop w:val="0"/>
          <w:marBottom w:val="0"/>
          <w:divBdr>
            <w:top w:val="none" w:sz="0" w:space="0" w:color="auto"/>
            <w:left w:val="none" w:sz="0" w:space="0" w:color="auto"/>
            <w:bottom w:val="none" w:sz="0" w:space="0" w:color="auto"/>
            <w:right w:val="none" w:sz="0" w:space="0" w:color="auto"/>
          </w:divBdr>
        </w:div>
        <w:div w:id="1968513055">
          <w:marLeft w:val="0"/>
          <w:marRight w:val="0"/>
          <w:marTop w:val="0"/>
          <w:marBottom w:val="0"/>
          <w:divBdr>
            <w:top w:val="none" w:sz="0" w:space="0" w:color="auto"/>
            <w:left w:val="none" w:sz="0" w:space="0" w:color="auto"/>
            <w:bottom w:val="none" w:sz="0" w:space="0" w:color="auto"/>
            <w:right w:val="none" w:sz="0" w:space="0" w:color="auto"/>
          </w:divBdr>
        </w:div>
        <w:div w:id="1968582362">
          <w:marLeft w:val="0"/>
          <w:marRight w:val="0"/>
          <w:marTop w:val="0"/>
          <w:marBottom w:val="0"/>
          <w:divBdr>
            <w:top w:val="none" w:sz="0" w:space="0" w:color="auto"/>
            <w:left w:val="none" w:sz="0" w:space="0" w:color="auto"/>
            <w:bottom w:val="none" w:sz="0" w:space="0" w:color="auto"/>
            <w:right w:val="none" w:sz="0" w:space="0" w:color="auto"/>
          </w:divBdr>
        </w:div>
        <w:div w:id="2029519495">
          <w:marLeft w:val="0"/>
          <w:marRight w:val="0"/>
          <w:marTop w:val="0"/>
          <w:marBottom w:val="0"/>
          <w:divBdr>
            <w:top w:val="none" w:sz="0" w:space="0" w:color="auto"/>
            <w:left w:val="none" w:sz="0" w:space="0" w:color="auto"/>
            <w:bottom w:val="none" w:sz="0" w:space="0" w:color="auto"/>
            <w:right w:val="none" w:sz="0" w:space="0" w:color="auto"/>
          </w:divBdr>
        </w:div>
        <w:div w:id="2052681389">
          <w:marLeft w:val="0"/>
          <w:marRight w:val="0"/>
          <w:marTop w:val="0"/>
          <w:marBottom w:val="0"/>
          <w:divBdr>
            <w:top w:val="none" w:sz="0" w:space="0" w:color="auto"/>
            <w:left w:val="none" w:sz="0" w:space="0" w:color="auto"/>
            <w:bottom w:val="none" w:sz="0" w:space="0" w:color="auto"/>
            <w:right w:val="none" w:sz="0" w:space="0" w:color="auto"/>
          </w:divBdr>
        </w:div>
        <w:div w:id="2084059163">
          <w:marLeft w:val="0"/>
          <w:marRight w:val="0"/>
          <w:marTop w:val="0"/>
          <w:marBottom w:val="0"/>
          <w:divBdr>
            <w:top w:val="none" w:sz="0" w:space="0" w:color="auto"/>
            <w:left w:val="none" w:sz="0" w:space="0" w:color="auto"/>
            <w:bottom w:val="none" w:sz="0" w:space="0" w:color="auto"/>
            <w:right w:val="none" w:sz="0" w:space="0" w:color="auto"/>
          </w:divBdr>
        </w:div>
        <w:div w:id="2138599525">
          <w:marLeft w:val="0"/>
          <w:marRight w:val="0"/>
          <w:marTop w:val="0"/>
          <w:marBottom w:val="0"/>
          <w:divBdr>
            <w:top w:val="none" w:sz="0" w:space="0" w:color="auto"/>
            <w:left w:val="none" w:sz="0" w:space="0" w:color="auto"/>
            <w:bottom w:val="none" w:sz="0" w:space="0" w:color="auto"/>
            <w:right w:val="none" w:sz="0" w:space="0" w:color="auto"/>
          </w:divBdr>
        </w:div>
      </w:divsChild>
    </w:div>
    <w:div w:id="1969318566">
      <w:bodyDiv w:val="1"/>
      <w:marLeft w:val="0"/>
      <w:marRight w:val="0"/>
      <w:marTop w:val="0"/>
      <w:marBottom w:val="0"/>
      <w:divBdr>
        <w:top w:val="none" w:sz="0" w:space="0" w:color="auto"/>
        <w:left w:val="none" w:sz="0" w:space="0" w:color="auto"/>
        <w:bottom w:val="none" w:sz="0" w:space="0" w:color="auto"/>
        <w:right w:val="none" w:sz="0" w:space="0" w:color="auto"/>
      </w:divBdr>
    </w:div>
    <w:div w:id="1969357643">
      <w:bodyDiv w:val="1"/>
      <w:marLeft w:val="0"/>
      <w:marRight w:val="0"/>
      <w:marTop w:val="0"/>
      <w:marBottom w:val="0"/>
      <w:divBdr>
        <w:top w:val="none" w:sz="0" w:space="0" w:color="auto"/>
        <w:left w:val="none" w:sz="0" w:space="0" w:color="auto"/>
        <w:bottom w:val="none" w:sz="0" w:space="0" w:color="auto"/>
        <w:right w:val="none" w:sz="0" w:space="0" w:color="auto"/>
      </w:divBdr>
    </w:div>
    <w:div w:id="1969387335">
      <w:bodyDiv w:val="1"/>
      <w:marLeft w:val="0"/>
      <w:marRight w:val="0"/>
      <w:marTop w:val="0"/>
      <w:marBottom w:val="0"/>
      <w:divBdr>
        <w:top w:val="none" w:sz="0" w:space="0" w:color="auto"/>
        <w:left w:val="none" w:sz="0" w:space="0" w:color="auto"/>
        <w:bottom w:val="none" w:sz="0" w:space="0" w:color="auto"/>
        <w:right w:val="none" w:sz="0" w:space="0" w:color="auto"/>
      </w:divBdr>
    </w:div>
    <w:div w:id="1970087234">
      <w:bodyDiv w:val="1"/>
      <w:marLeft w:val="0"/>
      <w:marRight w:val="0"/>
      <w:marTop w:val="0"/>
      <w:marBottom w:val="0"/>
      <w:divBdr>
        <w:top w:val="none" w:sz="0" w:space="0" w:color="auto"/>
        <w:left w:val="none" w:sz="0" w:space="0" w:color="auto"/>
        <w:bottom w:val="none" w:sz="0" w:space="0" w:color="auto"/>
        <w:right w:val="none" w:sz="0" w:space="0" w:color="auto"/>
      </w:divBdr>
    </w:div>
    <w:div w:id="1970351979">
      <w:bodyDiv w:val="1"/>
      <w:marLeft w:val="0"/>
      <w:marRight w:val="0"/>
      <w:marTop w:val="0"/>
      <w:marBottom w:val="0"/>
      <w:divBdr>
        <w:top w:val="none" w:sz="0" w:space="0" w:color="auto"/>
        <w:left w:val="none" w:sz="0" w:space="0" w:color="auto"/>
        <w:bottom w:val="none" w:sz="0" w:space="0" w:color="auto"/>
        <w:right w:val="none" w:sz="0" w:space="0" w:color="auto"/>
      </w:divBdr>
    </w:div>
    <w:div w:id="1970548266">
      <w:bodyDiv w:val="1"/>
      <w:marLeft w:val="0"/>
      <w:marRight w:val="0"/>
      <w:marTop w:val="0"/>
      <w:marBottom w:val="0"/>
      <w:divBdr>
        <w:top w:val="none" w:sz="0" w:space="0" w:color="auto"/>
        <w:left w:val="none" w:sz="0" w:space="0" w:color="auto"/>
        <w:bottom w:val="none" w:sz="0" w:space="0" w:color="auto"/>
        <w:right w:val="none" w:sz="0" w:space="0" w:color="auto"/>
      </w:divBdr>
    </w:div>
    <w:div w:id="1970629580">
      <w:bodyDiv w:val="1"/>
      <w:marLeft w:val="0"/>
      <w:marRight w:val="0"/>
      <w:marTop w:val="0"/>
      <w:marBottom w:val="0"/>
      <w:divBdr>
        <w:top w:val="none" w:sz="0" w:space="0" w:color="auto"/>
        <w:left w:val="none" w:sz="0" w:space="0" w:color="auto"/>
        <w:bottom w:val="none" w:sz="0" w:space="0" w:color="auto"/>
        <w:right w:val="none" w:sz="0" w:space="0" w:color="auto"/>
      </w:divBdr>
    </w:div>
    <w:div w:id="1970746151">
      <w:bodyDiv w:val="1"/>
      <w:marLeft w:val="0"/>
      <w:marRight w:val="0"/>
      <w:marTop w:val="0"/>
      <w:marBottom w:val="0"/>
      <w:divBdr>
        <w:top w:val="none" w:sz="0" w:space="0" w:color="auto"/>
        <w:left w:val="none" w:sz="0" w:space="0" w:color="auto"/>
        <w:bottom w:val="none" w:sz="0" w:space="0" w:color="auto"/>
        <w:right w:val="none" w:sz="0" w:space="0" w:color="auto"/>
      </w:divBdr>
    </w:div>
    <w:div w:id="1971202431">
      <w:bodyDiv w:val="1"/>
      <w:marLeft w:val="0"/>
      <w:marRight w:val="0"/>
      <w:marTop w:val="0"/>
      <w:marBottom w:val="0"/>
      <w:divBdr>
        <w:top w:val="none" w:sz="0" w:space="0" w:color="auto"/>
        <w:left w:val="none" w:sz="0" w:space="0" w:color="auto"/>
        <w:bottom w:val="none" w:sz="0" w:space="0" w:color="auto"/>
        <w:right w:val="none" w:sz="0" w:space="0" w:color="auto"/>
      </w:divBdr>
    </w:div>
    <w:div w:id="1971205735">
      <w:bodyDiv w:val="1"/>
      <w:marLeft w:val="0"/>
      <w:marRight w:val="0"/>
      <w:marTop w:val="0"/>
      <w:marBottom w:val="0"/>
      <w:divBdr>
        <w:top w:val="none" w:sz="0" w:space="0" w:color="auto"/>
        <w:left w:val="none" w:sz="0" w:space="0" w:color="auto"/>
        <w:bottom w:val="none" w:sz="0" w:space="0" w:color="auto"/>
        <w:right w:val="none" w:sz="0" w:space="0" w:color="auto"/>
      </w:divBdr>
    </w:div>
    <w:div w:id="1971472412">
      <w:bodyDiv w:val="1"/>
      <w:marLeft w:val="0"/>
      <w:marRight w:val="0"/>
      <w:marTop w:val="0"/>
      <w:marBottom w:val="0"/>
      <w:divBdr>
        <w:top w:val="none" w:sz="0" w:space="0" w:color="auto"/>
        <w:left w:val="none" w:sz="0" w:space="0" w:color="auto"/>
        <w:bottom w:val="none" w:sz="0" w:space="0" w:color="auto"/>
        <w:right w:val="none" w:sz="0" w:space="0" w:color="auto"/>
      </w:divBdr>
      <w:divsChild>
        <w:div w:id="14813882">
          <w:marLeft w:val="0"/>
          <w:marRight w:val="0"/>
          <w:marTop w:val="0"/>
          <w:marBottom w:val="0"/>
          <w:divBdr>
            <w:top w:val="none" w:sz="0" w:space="0" w:color="auto"/>
            <w:left w:val="none" w:sz="0" w:space="0" w:color="auto"/>
            <w:bottom w:val="none" w:sz="0" w:space="0" w:color="auto"/>
            <w:right w:val="none" w:sz="0" w:space="0" w:color="auto"/>
          </w:divBdr>
        </w:div>
        <w:div w:id="82184661">
          <w:marLeft w:val="0"/>
          <w:marRight w:val="0"/>
          <w:marTop w:val="0"/>
          <w:marBottom w:val="0"/>
          <w:divBdr>
            <w:top w:val="none" w:sz="0" w:space="0" w:color="auto"/>
            <w:left w:val="none" w:sz="0" w:space="0" w:color="auto"/>
            <w:bottom w:val="none" w:sz="0" w:space="0" w:color="auto"/>
            <w:right w:val="none" w:sz="0" w:space="0" w:color="auto"/>
          </w:divBdr>
        </w:div>
        <w:div w:id="232551233">
          <w:marLeft w:val="0"/>
          <w:marRight w:val="0"/>
          <w:marTop w:val="0"/>
          <w:marBottom w:val="0"/>
          <w:divBdr>
            <w:top w:val="none" w:sz="0" w:space="0" w:color="auto"/>
            <w:left w:val="none" w:sz="0" w:space="0" w:color="auto"/>
            <w:bottom w:val="none" w:sz="0" w:space="0" w:color="auto"/>
            <w:right w:val="none" w:sz="0" w:space="0" w:color="auto"/>
          </w:divBdr>
        </w:div>
        <w:div w:id="258030117">
          <w:marLeft w:val="0"/>
          <w:marRight w:val="0"/>
          <w:marTop w:val="0"/>
          <w:marBottom w:val="0"/>
          <w:divBdr>
            <w:top w:val="none" w:sz="0" w:space="0" w:color="auto"/>
            <w:left w:val="none" w:sz="0" w:space="0" w:color="auto"/>
            <w:bottom w:val="none" w:sz="0" w:space="0" w:color="auto"/>
            <w:right w:val="none" w:sz="0" w:space="0" w:color="auto"/>
          </w:divBdr>
        </w:div>
        <w:div w:id="307714383">
          <w:marLeft w:val="0"/>
          <w:marRight w:val="0"/>
          <w:marTop w:val="0"/>
          <w:marBottom w:val="0"/>
          <w:divBdr>
            <w:top w:val="none" w:sz="0" w:space="0" w:color="auto"/>
            <w:left w:val="none" w:sz="0" w:space="0" w:color="auto"/>
            <w:bottom w:val="none" w:sz="0" w:space="0" w:color="auto"/>
            <w:right w:val="none" w:sz="0" w:space="0" w:color="auto"/>
          </w:divBdr>
        </w:div>
        <w:div w:id="460536206">
          <w:marLeft w:val="0"/>
          <w:marRight w:val="0"/>
          <w:marTop w:val="0"/>
          <w:marBottom w:val="0"/>
          <w:divBdr>
            <w:top w:val="none" w:sz="0" w:space="0" w:color="auto"/>
            <w:left w:val="none" w:sz="0" w:space="0" w:color="auto"/>
            <w:bottom w:val="none" w:sz="0" w:space="0" w:color="auto"/>
            <w:right w:val="none" w:sz="0" w:space="0" w:color="auto"/>
          </w:divBdr>
        </w:div>
        <w:div w:id="460923414">
          <w:marLeft w:val="0"/>
          <w:marRight w:val="0"/>
          <w:marTop w:val="0"/>
          <w:marBottom w:val="0"/>
          <w:divBdr>
            <w:top w:val="none" w:sz="0" w:space="0" w:color="auto"/>
            <w:left w:val="none" w:sz="0" w:space="0" w:color="auto"/>
            <w:bottom w:val="none" w:sz="0" w:space="0" w:color="auto"/>
            <w:right w:val="none" w:sz="0" w:space="0" w:color="auto"/>
          </w:divBdr>
        </w:div>
        <w:div w:id="539902086">
          <w:marLeft w:val="0"/>
          <w:marRight w:val="0"/>
          <w:marTop w:val="0"/>
          <w:marBottom w:val="0"/>
          <w:divBdr>
            <w:top w:val="none" w:sz="0" w:space="0" w:color="auto"/>
            <w:left w:val="none" w:sz="0" w:space="0" w:color="auto"/>
            <w:bottom w:val="none" w:sz="0" w:space="0" w:color="auto"/>
            <w:right w:val="none" w:sz="0" w:space="0" w:color="auto"/>
          </w:divBdr>
        </w:div>
        <w:div w:id="564534743">
          <w:marLeft w:val="0"/>
          <w:marRight w:val="0"/>
          <w:marTop w:val="0"/>
          <w:marBottom w:val="0"/>
          <w:divBdr>
            <w:top w:val="none" w:sz="0" w:space="0" w:color="auto"/>
            <w:left w:val="none" w:sz="0" w:space="0" w:color="auto"/>
            <w:bottom w:val="none" w:sz="0" w:space="0" w:color="auto"/>
            <w:right w:val="none" w:sz="0" w:space="0" w:color="auto"/>
          </w:divBdr>
        </w:div>
        <w:div w:id="596786837">
          <w:marLeft w:val="0"/>
          <w:marRight w:val="0"/>
          <w:marTop w:val="0"/>
          <w:marBottom w:val="0"/>
          <w:divBdr>
            <w:top w:val="none" w:sz="0" w:space="0" w:color="auto"/>
            <w:left w:val="none" w:sz="0" w:space="0" w:color="auto"/>
            <w:bottom w:val="none" w:sz="0" w:space="0" w:color="auto"/>
            <w:right w:val="none" w:sz="0" w:space="0" w:color="auto"/>
          </w:divBdr>
        </w:div>
        <w:div w:id="678896673">
          <w:marLeft w:val="0"/>
          <w:marRight w:val="0"/>
          <w:marTop w:val="0"/>
          <w:marBottom w:val="0"/>
          <w:divBdr>
            <w:top w:val="none" w:sz="0" w:space="0" w:color="auto"/>
            <w:left w:val="none" w:sz="0" w:space="0" w:color="auto"/>
            <w:bottom w:val="none" w:sz="0" w:space="0" w:color="auto"/>
            <w:right w:val="none" w:sz="0" w:space="0" w:color="auto"/>
          </w:divBdr>
        </w:div>
        <w:div w:id="836269362">
          <w:marLeft w:val="0"/>
          <w:marRight w:val="0"/>
          <w:marTop w:val="0"/>
          <w:marBottom w:val="0"/>
          <w:divBdr>
            <w:top w:val="none" w:sz="0" w:space="0" w:color="auto"/>
            <w:left w:val="none" w:sz="0" w:space="0" w:color="auto"/>
            <w:bottom w:val="none" w:sz="0" w:space="0" w:color="auto"/>
            <w:right w:val="none" w:sz="0" w:space="0" w:color="auto"/>
          </w:divBdr>
        </w:div>
        <w:div w:id="871576348">
          <w:marLeft w:val="0"/>
          <w:marRight w:val="0"/>
          <w:marTop w:val="0"/>
          <w:marBottom w:val="0"/>
          <w:divBdr>
            <w:top w:val="none" w:sz="0" w:space="0" w:color="auto"/>
            <w:left w:val="none" w:sz="0" w:space="0" w:color="auto"/>
            <w:bottom w:val="none" w:sz="0" w:space="0" w:color="auto"/>
            <w:right w:val="none" w:sz="0" w:space="0" w:color="auto"/>
          </w:divBdr>
        </w:div>
        <w:div w:id="895625101">
          <w:marLeft w:val="0"/>
          <w:marRight w:val="0"/>
          <w:marTop w:val="0"/>
          <w:marBottom w:val="0"/>
          <w:divBdr>
            <w:top w:val="none" w:sz="0" w:space="0" w:color="auto"/>
            <w:left w:val="none" w:sz="0" w:space="0" w:color="auto"/>
            <w:bottom w:val="none" w:sz="0" w:space="0" w:color="auto"/>
            <w:right w:val="none" w:sz="0" w:space="0" w:color="auto"/>
          </w:divBdr>
        </w:div>
        <w:div w:id="925651701">
          <w:marLeft w:val="0"/>
          <w:marRight w:val="0"/>
          <w:marTop w:val="0"/>
          <w:marBottom w:val="0"/>
          <w:divBdr>
            <w:top w:val="none" w:sz="0" w:space="0" w:color="auto"/>
            <w:left w:val="none" w:sz="0" w:space="0" w:color="auto"/>
            <w:bottom w:val="none" w:sz="0" w:space="0" w:color="auto"/>
            <w:right w:val="none" w:sz="0" w:space="0" w:color="auto"/>
          </w:divBdr>
        </w:div>
        <w:div w:id="1261916306">
          <w:marLeft w:val="0"/>
          <w:marRight w:val="0"/>
          <w:marTop w:val="0"/>
          <w:marBottom w:val="0"/>
          <w:divBdr>
            <w:top w:val="none" w:sz="0" w:space="0" w:color="auto"/>
            <w:left w:val="none" w:sz="0" w:space="0" w:color="auto"/>
            <w:bottom w:val="none" w:sz="0" w:space="0" w:color="auto"/>
            <w:right w:val="none" w:sz="0" w:space="0" w:color="auto"/>
          </w:divBdr>
        </w:div>
        <w:div w:id="1287274915">
          <w:marLeft w:val="0"/>
          <w:marRight w:val="0"/>
          <w:marTop w:val="0"/>
          <w:marBottom w:val="0"/>
          <w:divBdr>
            <w:top w:val="none" w:sz="0" w:space="0" w:color="auto"/>
            <w:left w:val="none" w:sz="0" w:space="0" w:color="auto"/>
            <w:bottom w:val="none" w:sz="0" w:space="0" w:color="auto"/>
            <w:right w:val="none" w:sz="0" w:space="0" w:color="auto"/>
          </w:divBdr>
        </w:div>
        <w:div w:id="1327976126">
          <w:marLeft w:val="0"/>
          <w:marRight w:val="0"/>
          <w:marTop w:val="0"/>
          <w:marBottom w:val="0"/>
          <w:divBdr>
            <w:top w:val="none" w:sz="0" w:space="0" w:color="auto"/>
            <w:left w:val="none" w:sz="0" w:space="0" w:color="auto"/>
            <w:bottom w:val="none" w:sz="0" w:space="0" w:color="auto"/>
            <w:right w:val="none" w:sz="0" w:space="0" w:color="auto"/>
          </w:divBdr>
        </w:div>
        <w:div w:id="1424569148">
          <w:marLeft w:val="0"/>
          <w:marRight w:val="0"/>
          <w:marTop w:val="0"/>
          <w:marBottom w:val="0"/>
          <w:divBdr>
            <w:top w:val="none" w:sz="0" w:space="0" w:color="auto"/>
            <w:left w:val="none" w:sz="0" w:space="0" w:color="auto"/>
            <w:bottom w:val="none" w:sz="0" w:space="0" w:color="auto"/>
            <w:right w:val="none" w:sz="0" w:space="0" w:color="auto"/>
          </w:divBdr>
        </w:div>
        <w:div w:id="1461680649">
          <w:marLeft w:val="0"/>
          <w:marRight w:val="0"/>
          <w:marTop w:val="0"/>
          <w:marBottom w:val="0"/>
          <w:divBdr>
            <w:top w:val="none" w:sz="0" w:space="0" w:color="auto"/>
            <w:left w:val="none" w:sz="0" w:space="0" w:color="auto"/>
            <w:bottom w:val="none" w:sz="0" w:space="0" w:color="auto"/>
            <w:right w:val="none" w:sz="0" w:space="0" w:color="auto"/>
          </w:divBdr>
        </w:div>
        <w:div w:id="1689452652">
          <w:marLeft w:val="0"/>
          <w:marRight w:val="0"/>
          <w:marTop w:val="0"/>
          <w:marBottom w:val="0"/>
          <w:divBdr>
            <w:top w:val="none" w:sz="0" w:space="0" w:color="auto"/>
            <w:left w:val="none" w:sz="0" w:space="0" w:color="auto"/>
            <w:bottom w:val="none" w:sz="0" w:space="0" w:color="auto"/>
            <w:right w:val="none" w:sz="0" w:space="0" w:color="auto"/>
          </w:divBdr>
        </w:div>
        <w:div w:id="1749309248">
          <w:marLeft w:val="0"/>
          <w:marRight w:val="0"/>
          <w:marTop w:val="0"/>
          <w:marBottom w:val="0"/>
          <w:divBdr>
            <w:top w:val="none" w:sz="0" w:space="0" w:color="auto"/>
            <w:left w:val="none" w:sz="0" w:space="0" w:color="auto"/>
            <w:bottom w:val="none" w:sz="0" w:space="0" w:color="auto"/>
            <w:right w:val="none" w:sz="0" w:space="0" w:color="auto"/>
          </w:divBdr>
        </w:div>
        <w:div w:id="1863468490">
          <w:marLeft w:val="0"/>
          <w:marRight w:val="0"/>
          <w:marTop w:val="0"/>
          <w:marBottom w:val="0"/>
          <w:divBdr>
            <w:top w:val="none" w:sz="0" w:space="0" w:color="auto"/>
            <w:left w:val="none" w:sz="0" w:space="0" w:color="auto"/>
            <w:bottom w:val="none" w:sz="0" w:space="0" w:color="auto"/>
            <w:right w:val="none" w:sz="0" w:space="0" w:color="auto"/>
          </w:divBdr>
        </w:div>
        <w:div w:id="1968046440">
          <w:marLeft w:val="0"/>
          <w:marRight w:val="0"/>
          <w:marTop w:val="0"/>
          <w:marBottom w:val="0"/>
          <w:divBdr>
            <w:top w:val="none" w:sz="0" w:space="0" w:color="auto"/>
            <w:left w:val="none" w:sz="0" w:space="0" w:color="auto"/>
            <w:bottom w:val="none" w:sz="0" w:space="0" w:color="auto"/>
            <w:right w:val="none" w:sz="0" w:space="0" w:color="auto"/>
          </w:divBdr>
        </w:div>
      </w:divsChild>
    </w:div>
    <w:div w:id="1971594599">
      <w:bodyDiv w:val="1"/>
      <w:marLeft w:val="0"/>
      <w:marRight w:val="0"/>
      <w:marTop w:val="0"/>
      <w:marBottom w:val="0"/>
      <w:divBdr>
        <w:top w:val="none" w:sz="0" w:space="0" w:color="auto"/>
        <w:left w:val="none" w:sz="0" w:space="0" w:color="auto"/>
        <w:bottom w:val="none" w:sz="0" w:space="0" w:color="auto"/>
        <w:right w:val="none" w:sz="0" w:space="0" w:color="auto"/>
      </w:divBdr>
    </w:div>
    <w:div w:id="1971781906">
      <w:bodyDiv w:val="1"/>
      <w:marLeft w:val="0"/>
      <w:marRight w:val="0"/>
      <w:marTop w:val="0"/>
      <w:marBottom w:val="0"/>
      <w:divBdr>
        <w:top w:val="none" w:sz="0" w:space="0" w:color="auto"/>
        <w:left w:val="none" w:sz="0" w:space="0" w:color="auto"/>
        <w:bottom w:val="none" w:sz="0" w:space="0" w:color="auto"/>
        <w:right w:val="none" w:sz="0" w:space="0" w:color="auto"/>
      </w:divBdr>
    </w:div>
    <w:div w:id="1971934689">
      <w:bodyDiv w:val="1"/>
      <w:marLeft w:val="0"/>
      <w:marRight w:val="0"/>
      <w:marTop w:val="0"/>
      <w:marBottom w:val="0"/>
      <w:divBdr>
        <w:top w:val="none" w:sz="0" w:space="0" w:color="auto"/>
        <w:left w:val="none" w:sz="0" w:space="0" w:color="auto"/>
        <w:bottom w:val="none" w:sz="0" w:space="0" w:color="auto"/>
        <w:right w:val="none" w:sz="0" w:space="0" w:color="auto"/>
      </w:divBdr>
    </w:div>
    <w:div w:id="1972133141">
      <w:bodyDiv w:val="1"/>
      <w:marLeft w:val="0"/>
      <w:marRight w:val="0"/>
      <w:marTop w:val="0"/>
      <w:marBottom w:val="0"/>
      <w:divBdr>
        <w:top w:val="none" w:sz="0" w:space="0" w:color="auto"/>
        <w:left w:val="none" w:sz="0" w:space="0" w:color="auto"/>
        <w:bottom w:val="none" w:sz="0" w:space="0" w:color="auto"/>
        <w:right w:val="none" w:sz="0" w:space="0" w:color="auto"/>
      </w:divBdr>
    </w:div>
    <w:div w:id="1972199962">
      <w:bodyDiv w:val="1"/>
      <w:marLeft w:val="0"/>
      <w:marRight w:val="0"/>
      <w:marTop w:val="0"/>
      <w:marBottom w:val="0"/>
      <w:divBdr>
        <w:top w:val="none" w:sz="0" w:space="0" w:color="auto"/>
        <w:left w:val="none" w:sz="0" w:space="0" w:color="auto"/>
        <w:bottom w:val="none" w:sz="0" w:space="0" w:color="auto"/>
        <w:right w:val="none" w:sz="0" w:space="0" w:color="auto"/>
      </w:divBdr>
    </w:div>
    <w:div w:id="1972206187">
      <w:bodyDiv w:val="1"/>
      <w:marLeft w:val="0"/>
      <w:marRight w:val="0"/>
      <w:marTop w:val="0"/>
      <w:marBottom w:val="0"/>
      <w:divBdr>
        <w:top w:val="none" w:sz="0" w:space="0" w:color="auto"/>
        <w:left w:val="none" w:sz="0" w:space="0" w:color="auto"/>
        <w:bottom w:val="none" w:sz="0" w:space="0" w:color="auto"/>
        <w:right w:val="none" w:sz="0" w:space="0" w:color="auto"/>
      </w:divBdr>
    </w:div>
    <w:div w:id="1972393659">
      <w:bodyDiv w:val="1"/>
      <w:marLeft w:val="0"/>
      <w:marRight w:val="0"/>
      <w:marTop w:val="0"/>
      <w:marBottom w:val="0"/>
      <w:divBdr>
        <w:top w:val="none" w:sz="0" w:space="0" w:color="auto"/>
        <w:left w:val="none" w:sz="0" w:space="0" w:color="auto"/>
        <w:bottom w:val="none" w:sz="0" w:space="0" w:color="auto"/>
        <w:right w:val="none" w:sz="0" w:space="0" w:color="auto"/>
      </w:divBdr>
    </w:div>
    <w:div w:id="1972710800">
      <w:bodyDiv w:val="1"/>
      <w:marLeft w:val="0"/>
      <w:marRight w:val="0"/>
      <w:marTop w:val="0"/>
      <w:marBottom w:val="0"/>
      <w:divBdr>
        <w:top w:val="none" w:sz="0" w:space="0" w:color="auto"/>
        <w:left w:val="none" w:sz="0" w:space="0" w:color="auto"/>
        <w:bottom w:val="none" w:sz="0" w:space="0" w:color="auto"/>
        <w:right w:val="none" w:sz="0" w:space="0" w:color="auto"/>
      </w:divBdr>
    </w:div>
    <w:div w:id="1972899416">
      <w:bodyDiv w:val="1"/>
      <w:marLeft w:val="0"/>
      <w:marRight w:val="0"/>
      <w:marTop w:val="0"/>
      <w:marBottom w:val="0"/>
      <w:divBdr>
        <w:top w:val="none" w:sz="0" w:space="0" w:color="auto"/>
        <w:left w:val="none" w:sz="0" w:space="0" w:color="auto"/>
        <w:bottom w:val="none" w:sz="0" w:space="0" w:color="auto"/>
        <w:right w:val="none" w:sz="0" w:space="0" w:color="auto"/>
      </w:divBdr>
    </w:div>
    <w:div w:id="1973048252">
      <w:bodyDiv w:val="1"/>
      <w:marLeft w:val="0"/>
      <w:marRight w:val="0"/>
      <w:marTop w:val="0"/>
      <w:marBottom w:val="0"/>
      <w:divBdr>
        <w:top w:val="none" w:sz="0" w:space="0" w:color="auto"/>
        <w:left w:val="none" w:sz="0" w:space="0" w:color="auto"/>
        <w:bottom w:val="none" w:sz="0" w:space="0" w:color="auto"/>
        <w:right w:val="none" w:sz="0" w:space="0" w:color="auto"/>
      </w:divBdr>
    </w:div>
    <w:div w:id="1973712507">
      <w:bodyDiv w:val="1"/>
      <w:marLeft w:val="0"/>
      <w:marRight w:val="0"/>
      <w:marTop w:val="0"/>
      <w:marBottom w:val="0"/>
      <w:divBdr>
        <w:top w:val="none" w:sz="0" w:space="0" w:color="auto"/>
        <w:left w:val="none" w:sz="0" w:space="0" w:color="auto"/>
        <w:bottom w:val="none" w:sz="0" w:space="0" w:color="auto"/>
        <w:right w:val="none" w:sz="0" w:space="0" w:color="auto"/>
      </w:divBdr>
    </w:div>
    <w:div w:id="1973753493">
      <w:bodyDiv w:val="1"/>
      <w:marLeft w:val="0"/>
      <w:marRight w:val="0"/>
      <w:marTop w:val="0"/>
      <w:marBottom w:val="0"/>
      <w:divBdr>
        <w:top w:val="none" w:sz="0" w:space="0" w:color="auto"/>
        <w:left w:val="none" w:sz="0" w:space="0" w:color="auto"/>
        <w:bottom w:val="none" w:sz="0" w:space="0" w:color="auto"/>
        <w:right w:val="none" w:sz="0" w:space="0" w:color="auto"/>
      </w:divBdr>
    </w:div>
    <w:div w:id="1974561657">
      <w:bodyDiv w:val="1"/>
      <w:marLeft w:val="0"/>
      <w:marRight w:val="0"/>
      <w:marTop w:val="0"/>
      <w:marBottom w:val="0"/>
      <w:divBdr>
        <w:top w:val="none" w:sz="0" w:space="0" w:color="auto"/>
        <w:left w:val="none" w:sz="0" w:space="0" w:color="auto"/>
        <w:bottom w:val="none" w:sz="0" w:space="0" w:color="auto"/>
        <w:right w:val="none" w:sz="0" w:space="0" w:color="auto"/>
      </w:divBdr>
    </w:div>
    <w:div w:id="1974600420">
      <w:bodyDiv w:val="1"/>
      <w:marLeft w:val="0"/>
      <w:marRight w:val="0"/>
      <w:marTop w:val="0"/>
      <w:marBottom w:val="0"/>
      <w:divBdr>
        <w:top w:val="none" w:sz="0" w:space="0" w:color="auto"/>
        <w:left w:val="none" w:sz="0" w:space="0" w:color="auto"/>
        <w:bottom w:val="none" w:sz="0" w:space="0" w:color="auto"/>
        <w:right w:val="none" w:sz="0" w:space="0" w:color="auto"/>
      </w:divBdr>
    </w:div>
    <w:div w:id="1975017854">
      <w:bodyDiv w:val="1"/>
      <w:marLeft w:val="0"/>
      <w:marRight w:val="0"/>
      <w:marTop w:val="0"/>
      <w:marBottom w:val="0"/>
      <w:divBdr>
        <w:top w:val="none" w:sz="0" w:space="0" w:color="auto"/>
        <w:left w:val="none" w:sz="0" w:space="0" w:color="auto"/>
        <w:bottom w:val="none" w:sz="0" w:space="0" w:color="auto"/>
        <w:right w:val="none" w:sz="0" w:space="0" w:color="auto"/>
      </w:divBdr>
    </w:div>
    <w:div w:id="1975327533">
      <w:bodyDiv w:val="1"/>
      <w:marLeft w:val="0"/>
      <w:marRight w:val="0"/>
      <w:marTop w:val="0"/>
      <w:marBottom w:val="0"/>
      <w:divBdr>
        <w:top w:val="none" w:sz="0" w:space="0" w:color="auto"/>
        <w:left w:val="none" w:sz="0" w:space="0" w:color="auto"/>
        <w:bottom w:val="none" w:sz="0" w:space="0" w:color="auto"/>
        <w:right w:val="none" w:sz="0" w:space="0" w:color="auto"/>
      </w:divBdr>
    </w:div>
    <w:div w:id="1975333825">
      <w:bodyDiv w:val="1"/>
      <w:marLeft w:val="0"/>
      <w:marRight w:val="0"/>
      <w:marTop w:val="0"/>
      <w:marBottom w:val="0"/>
      <w:divBdr>
        <w:top w:val="none" w:sz="0" w:space="0" w:color="auto"/>
        <w:left w:val="none" w:sz="0" w:space="0" w:color="auto"/>
        <w:bottom w:val="none" w:sz="0" w:space="0" w:color="auto"/>
        <w:right w:val="none" w:sz="0" w:space="0" w:color="auto"/>
      </w:divBdr>
    </w:div>
    <w:div w:id="1975601943">
      <w:bodyDiv w:val="1"/>
      <w:marLeft w:val="0"/>
      <w:marRight w:val="0"/>
      <w:marTop w:val="0"/>
      <w:marBottom w:val="0"/>
      <w:divBdr>
        <w:top w:val="none" w:sz="0" w:space="0" w:color="auto"/>
        <w:left w:val="none" w:sz="0" w:space="0" w:color="auto"/>
        <w:bottom w:val="none" w:sz="0" w:space="0" w:color="auto"/>
        <w:right w:val="none" w:sz="0" w:space="0" w:color="auto"/>
      </w:divBdr>
    </w:div>
    <w:div w:id="1975674699">
      <w:bodyDiv w:val="1"/>
      <w:marLeft w:val="0"/>
      <w:marRight w:val="0"/>
      <w:marTop w:val="0"/>
      <w:marBottom w:val="0"/>
      <w:divBdr>
        <w:top w:val="none" w:sz="0" w:space="0" w:color="auto"/>
        <w:left w:val="none" w:sz="0" w:space="0" w:color="auto"/>
        <w:bottom w:val="none" w:sz="0" w:space="0" w:color="auto"/>
        <w:right w:val="none" w:sz="0" w:space="0" w:color="auto"/>
      </w:divBdr>
    </w:div>
    <w:div w:id="1975676371">
      <w:bodyDiv w:val="1"/>
      <w:marLeft w:val="0"/>
      <w:marRight w:val="0"/>
      <w:marTop w:val="0"/>
      <w:marBottom w:val="0"/>
      <w:divBdr>
        <w:top w:val="none" w:sz="0" w:space="0" w:color="auto"/>
        <w:left w:val="none" w:sz="0" w:space="0" w:color="auto"/>
        <w:bottom w:val="none" w:sz="0" w:space="0" w:color="auto"/>
        <w:right w:val="none" w:sz="0" w:space="0" w:color="auto"/>
      </w:divBdr>
      <w:divsChild>
        <w:div w:id="31462003">
          <w:marLeft w:val="0"/>
          <w:marRight w:val="0"/>
          <w:marTop w:val="0"/>
          <w:marBottom w:val="0"/>
          <w:divBdr>
            <w:top w:val="none" w:sz="0" w:space="0" w:color="auto"/>
            <w:left w:val="none" w:sz="0" w:space="0" w:color="auto"/>
            <w:bottom w:val="none" w:sz="0" w:space="0" w:color="auto"/>
            <w:right w:val="none" w:sz="0" w:space="0" w:color="auto"/>
          </w:divBdr>
        </w:div>
        <w:div w:id="40634886">
          <w:marLeft w:val="0"/>
          <w:marRight w:val="0"/>
          <w:marTop w:val="0"/>
          <w:marBottom w:val="0"/>
          <w:divBdr>
            <w:top w:val="none" w:sz="0" w:space="0" w:color="auto"/>
            <w:left w:val="none" w:sz="0" w:space="0" w:color="auto"/>
            <w:bottom w:val="none" w:sz="0" w:space="0" w:color="auto"/>
            <w:right w:val="none" w:sz="0" w:space="0" w:color="auto"/>
          </w:divBdr>
        </w:div>
        <w:div w:id="50733470">
          <w:marLeft w:val="0"/>
          <w:marRight w:val="0"/>
          <w:marTop w:val="0"/>
          <w:marBottom w:val="0"/>
          <w:divBdr>
            <w:top w:val="none" w:sz="0" w:space="0" w:color="auto"/>
            <w:left w:val="none" w:sz="0" w:space="0" w:color="auto"/>
            <w:bottom w:val="none" w:sz="0" w:space="0" w:color="auto"/>
            <w:right w:val="none" w:sz="0" w:space="0" w:color="auto"/>
          </w:divBdr>
        </w:div>
        <w:div w:id="87628815">
          <w:marLeft w:val="0"/>
          <w:marRight w:val="0"/>
          <w:marTop w:val="0"/>
          <w:marBottom w:val="0"/>
          <w:divBdr>
            <w:top w:val="none" w:sz="0" w:space="0" w:color="auto"/>
            <w:left w:val="none" w:sz="0" w:space="0" w:color="auto"/>
            <w:bottom w:val="none" w:sz="0" w:space="0" w:color="auto"/>
            <w:right w:val="none" w:sz="0" w:space="0" w:color="auto"/>
          </w:divBdr>
        </w:div>
        <w:div w:id="96995237">
          <w:marLeft w:val="0"/>
          <w:marRight w:val="0"/>
          <w:marTop w:val="0"/>
          <w:marBottom w:val="0"/>
          <w:divBdr>
            <w:top w:val="none" w:sz="0" w:space="0" w:color="auto"/>
            <w:left w:val="none" w:sz="0" w:space="0" w:color="auto"/>
            <w:bottom w:val="none" w:sz="0" w:space="0" w:color="auto"/>
            <w:right w:val="none" w:sz="0" w:space="0" w:color="auto"/>
          </w:divBdr>
        </w:div>
        <w:div w:id="153106590">
          <w:marLeft w:val="0"/>
          <w:marRight w:val="0"/>
          <w:marTop w:val="0"/>
          <w:marBottom w:val="0"/>
          <w:divBdr>
            <w:top w:val="none" w:sz="0" w:space="0" w:color="auto"/>
            <w:left w:val="none" w:sz="0" w:space="0" w:color="auto"/>
            <w:bottom w:val="none" w:sz="0" w:space="0" w:color="auto"/>
            <w:right w:val="none" w:sz="0" w:space="0" w:color="auto"/>
          </w:divBdr>
        </w:div>
        <w:div w:id="206766572">
          <w:marLeft w:val="0"/>
          <w:marRight w:val="0"/>
          <w:marTop w:val="0"/>
          <w:marBottom w:val="0"/>
          <w:divBdr>
            <w:top w:val="none" w:sz="0" w:space="0" w:color="auto"/>
            <w:left w:val="none" w:sz="0" w:space="0" w:color="auto"/>
            <w:bottom w:val="none" w:sz="0" w:space="0" w:color="auto"/>
            <w:right w:val="none" w:sz="0" w:space="0" w:color="auto"/>
          </w:divBdr>
        </w:div>
        <w:div w:id="222957376">
          <w:marLeft w:val="0"/>
          <w:marRight w:val="0"/>
          <w:marTop w:val="0"/>
          <w:marBottom w:val="0"/>
          <w:divBdr>
            <w:top w:val="none" w:sz="0" w:space="0" w:color="auto"/>
            <w:left w:val="none" w:sz="0" w:space="0" w:color="auto"/>
            <w:bottom w:val="none" w:sz="0" w:space="0" w:color="auto"/>
            <w:right w:val="none" w:sz="0" w:space="0" w:color="auto"/>
          </w:divBdr>
        </w:div>
        <w:div w:id="228929151">
          <w:marLeft w:val="0"/>
          <w:marRight w:val="0"/>
          <w:marTop w:val="0"/>
          <w:marBottom w:val="0"/>
          <w:divBdr>
            <w:top w:val="none" w:sz="0" w:space="0" w:color="auto"/>
            <w:left w:val="none" w:sz="0" w:space="0" w:color="auto"/>
            <w:bottom w:val="none" w:sz="0" w:space="0" w:color="auto"/>
            <w:right w:val="none" w:sz="0" w:space="0" w:color="auto"/>
          </w:divBdr>
        </w:div>
        <w:div w:id="235672004">
          <w:marLeft w:val="0"/>
          <w:marRight w:val="0"/>
          <w:marTop w:val="0"/>
          <w:marBottom w:val="0"/>
          <w:divBdr>
            <w:top w:val="none" w:sz="0" w:space="0" w:color="auto"/>
            <w:left w:val="none" w:sz="0" w:space="0" w:color="auto"/>
            <w:bottom w:val="none" w:sz="0" w:space="0" w:color="auto"/>
            <w:right w:val="none" w:sz="0" w:space="0" w:color="auto"/>
          </w:divBdr>
        </w:div>
        <w:div w:id="254628563">
          <w:marLeft w:val="0"/>
          <w:marRight w:val="0"/>
          <w:marTop w:val="0"/>
          <w:marBottom w:val="0"/>
          <w:divBdr>
            <w:top w:val="none" w:sz="0" w:space="0" w:color="auto"/>
            <w:left w:val="none" w:sz="0" w:space="0" w:color="auto"/>
            <w:bottom w:val="none" w:sz="0" w:space="0" w:color="auto"/>
            <w:right w:val="none" w:sz="0" w:space="0" w:color="auto"/>
          </w:divBdr>
        </w:div>
        <w:div w:id="255212550">
          <w:marLeft w:val="0"/>
          <w:marRight w:val="0"/>
          <w:marTop w:val="0"/>
          <w:marBottom w:val="0"/>
          <w:divBdr>
            <w:top w:val="none" w:sz="0" w:space="0" w:color="auto"/>
            <w:left w:val="none" w:sz="0" w:space="0" w:color="auto"/>
            <w:bottom w:val="none" w:sz="0" w:space="0" w:color="auto"/>
            <w:right w:val="none" w:sz="0" w:space="0" w:color="auto"/>
          </w:divBdr>
        </w:div>
        <w:div w:id="299071327">
          <w:marLeft w:val="0"/>
          <w:marRight w:val="0"/>
          <w:marTop w:val="0"/>
          <w:marBottom w:val="0"/>
          <w:divBdr>
            <w:top w:val="none" w:sz="0" w:space="0" w:color="auto"/>
            <w:left w:val="none" w:sz="0" w:space="0" w:color="auto"/>
            <w:bottom w:val="none" w:sz="0" w:space="0" w:color="auto"/>
            <w:right w:val="none" w:sz="0" w:space="0" w:color="auto"/>
          </w:divBdr>
        </w:div>
        <w:div w:id="308871735">
          <w:marLeft w:val="0"/>
          <w:marRight w:val="0"/>
          <w:marTop w:val="0"/>
          <w:marBottom w:val="0"/>
          <w:divBdr>
            <w:top w:val="none" w:sz="0" w:space="0" w:color="auto"/>
            <w:left w:val="none" w:sz="0" w:space="0" w:color="auto"/>
            <w:bottom w:val="none" w:sz="0" w:space="0" w:color="auto"/>
            <w:right w:val="none" w:sz="0" w:space="0" w:color="auto"/>
          </w:divBdr>
        </w:div>
        <w:div w:id="325061526">
          <w:marLeft w:val="0"/>
          <w:marRight w:val="0"/>
          <w:marTop w:val="0"/>
          <w:marBottom w:val="0"/>
          <w:divBdr>
            <w:top w:val="none" w:sz="0" w:space="0" w:color="auto"/>
            <w:left w:val="none" w:sz="0" w:space="0" w:color="auto"/>
            <w:bottom w:val="none" w:sz="0" w:space="0" w:color="auto"/>
            <w:right w:val="none" w:sz="0" w:space="0" w:color="auto"/>
          </w:divBdr>
        </w:div>
        <w:div w:id="326519393">
          <w:marLeft w:val="0"/>
          <w:marRight w:val="0"/>
          <w:marTop w:val="0"/>
          <w:marBottom w:val="0"/>
          <w:divBdr>
            <w:top w:val="none" w:sz="0" w:space="0" w:color="auto"/>
            <w:left w:val="none" w:sz="0" w:space="0" w:color="auto"/>
            <w:bottom w:val="none" w:sz="0" w:space="0" w:color="auto"/>
            <w:right w:val="none" w:sz="0" w:space="0" w:color="auto"/>
          </w:divBdr>
        </w:div>
        <w:div w:id="335576260">
          <w:marLeft w:val="0"/>
          <w:marRight w:val="0"/>
          <w:marTop w:val="0"/>
          <w:marBottom w:val="0"/>
          <w:divBdr>
            <w:top w:val="none" w:sz="0" w:space="0" w:color="auto"/>
            <w:left w:val="none" w:sz="0" w:space="0" w:color="auto"/>
            <w:bottom w:val="none" w:sz="0" w:space="0" w:color="auto"/>
            <w:right w:val="none" w:sz="0" w:space="0" w:color="auto"/>
          </w:divBdr>
        </w:div>
        <w:div w:id="389816414">
          <w:marLeft w:val="0"/>
          <w:marRight w:val="0"/>
          <w:marTop w:val="0"/>
          <w:marBottom w:val="0"/>
          <w:divBdr>
            <w:top w:val="none" w:sz="0" w:space="0" w:color="auto"/>
            <w:left w:val="none" w:sz="0" w:space="0" w:color="auto"/>
            <w:bottom w:val="none" w:sz="0" w:space="0" w:color="auto"/>
            <w:right w:val="none" w:sz="0" w:space="0" w:color="auto"/>
          </w:divBdr>
        </w:div>
        <w:div w:id="394665783">
          <w:marLeft w:val="0"/>
          <w:marRight w:val="0"/>
          <w:marTop w:val="0"/>
          <w:marBottom w:val="0"/>
          <w:divBdr>
            <w:top w:val="none" w:sz="0" w:space="0" w:color="auto"/>
            <w:left w:val="none" w:sz="0" w:space="0" w:color="auto"/>
            <w:bottom w:val="none" w:sz="0" w:space="0" w:color="auto"/>
            <w:right w:val="none" w:sz="0" w:space="0" w:color="auto"/>
          </w:divBdr>
        </w:div>
        <w:div w:id="411590775">
          <w:marLeft w:val="0"/>
          <w:marRight w:val="0"/>
          <w:marTop w:val="0"/>
          <w:marBottom w:val="0"/>
          <w:divBdr>
            <w:top w:val="none" w:sz="0" w:space="0" w:color="auto"/>
            <w:left w:val="none" w:sz="0" w:space="0" w:color="auto"/>
            <w:bottom w:val="none" w:sz="0" w:space="0" w:color="auto"/>
            <w:right w:val="none" w:sz="0" w:space="0" w:color="auto"/>
          </w:divBdr>
        </w:div>
        <w:div w:id="462970047">
          <w:marLeft w:val="0"/>
          <w:marRight w:val="0"/>
          <w:marTop w:val="0"/>
          <w:marBottom w:val="0"/>
          <w:divBdr>
            <w:top w:val="none" w:sz="0" w:space="0" w:color="auto"/>
            <w:left w:val="none" w:sz="0" w:space="0" w:color="auto"/>
            <w:bottom w:val="none" w:sz="0" w:space="0" w:color="auto"/>
            <w:right w:val="none" w:sz="0" w:space="0" w:color="auto"/>
          </w:divBdr>
        </w:div>
        <w:div w:id="500312556">
          <w:marLeft w:val="0"/>
          <w:marRight w:val="0"/>
          <w:marTop w:val="0"/>
          <w:marBottom w:val="0"/>
          <w:divBdr>
            <w:top w:val="none" w:sz="0" w:space="0" w:color="auto"/>
            <w:left w:val="none" w:sz="0" w:space="0" w:color="auto"/>
            <w:bottom w:val="none" w:sz="0" w:space="0" w:color="auto"/>
            <w:right w:val="none" w:sz="0" w:space="0" w:color="auto"/>
          </w:divBdr>
        </w:div>
        <w:div w:id="526019520">
          <w:marLeft w:val="0"/>
          <w:marRight w:val="0"/>
          <w:marTop w:val="0"/>
          <w:marBottom w:val="0"/>
          <w:divBdr>
            <w:top w:val="none" w:sz="0" w:space="0" w:color="auto"/>
            <w:left w:val="none" w:sz="0" w:space="0" w:color="auto"/>
            <w:bottom w:val="none" w:sz="0" w:space="0" w:color="auto"/>
            <w:right w:val="none" w:sz="0" w:space="0" w:color="auto"/>
          </w:divBdr>
        </w:div>
        <w:div w:id="528958961">
          <w:marLeft w:val="0"/>
          <w:marRight w:val="0"/>
          <w:marTop w:val="0"/>
          <w:marBottom w:val="0"/>
          <w:divBdr>
            <w:top w:val="none" w:sz="0" w:space="0" w:color="auto"/>
            <w:left w:val="none" w:sz="0" w:space="0" w:color="auto"/>
            <w:bottom w:val="none" w:sz="0" w:space="0" w:color="auto"/>
            <w:right w:val="none" w:sz="0" w:space="0" w:color="auto"/>
          </w:divBdr>
        </w:div>
        <w:div w:id="560992004">
          <w:marLeft w:val="0"/>
          <w:marRight w:val="0"/>
          <w:marTop w:val="0"/>
          <w:marBottom w:val="0"/>
          <w:divBdr>
            <w:top w:val="none" w:sz="0" w:space="0" w:color="auto"/>
            <w:left w:val="none" w:sz="0" w:space="0" w:color="auto"/>
            <w:bottom w:val="none" w:sz="0" w:space="0" w:color="auto"/>
            <w:right w:val="none" w:sz="0" w:space="0" w:color="auto"/>
          </w:divBdr>
        </w:div>
        <w:div w:id="693923209">
          <w:marLeft w:val="0"/>
          <w:marRight w:val="0"/>
          <w:marTop w:val="0"/>
          <w:marBottom w:val="0"/>
          <w:divBdr>
            <w:top w:val="none" w:sz="0" w:space="0" w:color="auto"/>
            <w:left w:val="none" w:sz="0" w:space="0" w:color="auto"/>
            <w:bottom w:val="none" w:sz="0" w:space="0" w:color="auto"/>
            <w:right w:val="none" w:sz="0" w:space="0" w:color="auto"/>
          </w:divBdr>
        </w:div>
        <w:div w:id="708649562">
          <w:marLeft w:val="0"/>
          <w:marRight w:val="0"/>
          <w:marTop w:val="0"/>
          <w:marBottom w:val="0"/>
          <w:divBdr>
            <w:top w:val="none" w:sz="0" w:space="0" w:color="auto"/>
            <w:left w:val="none" w:sz="0" w:space="0" w:color="auto"/>
            <w:bottom w:val="none" w:sz="0" w:space="0" w:color="auto"/>
            <w:right w:val="none" w:sz="0" w:space="0" w:color="auto"/>
          </w:divBdr>
        </w:div>
        <w:div w:id="734662190">
          <w:marLeft w:val="0"/>
          <w:marRight w:val="0"/>
          <w:marTop w:val="0"/>
          <w:marBottom w:val="0"/>
          <w:divBdr>
            <w:top w:val="none" w:sz="0" w:space="0" w:color="auto"/>
            <w:left w:val="none" w:sz="0" w:space="0" w:color="auto"/>
            <w:bottom w:val="none" w:sz="0" w:space="0" w:color="auto"/>
            <w:right w:val="none" w:sz="0" w:space="0" w:color="auto"/>
          </w:divBdr>
        </w:div>
        <w:div w:id="753356695">
          <w:marLeft w:val="0"/>
          <w:marRight w:val="0"/>
          <w:marTop w:val="0"/>
          <w:marBottom w:val="0"/>
          <w:divBdr>
            <w:top w:val="none" w:sz="0" w:space="0" w:color="auto"/>
            <w:left w:val="none" w:sz="0" w:space="0" w:color="auto"/>
            <w:bottom w:val="none" w:sz="0" w:space="0" w:color="auto"/>
            <w:right w:val="none" w:sz="0" w:space="0" w:color="auto"/>
          </w:divBdr>
        </w:div>
        <w:div w:id="773090834">
          <w:marLeft w:val="0"/>
          <w:marRight w:val="0"/>
          <w:marTop w:val="0"/>
          <w:marBottom w:val="0"/>
          <w:divBdr>
            <w:top w:val="none" w:sz="0" w:space="0" w:color="auto"/>
            <w:left w:val="none" w:sz="0" w:space="0" w:color="auto"/>
            <w:bottom w:val="none" w:sz="0" w:space="0" w:color="auto"/>
            <w:right w:val="none" w:sz="0" w:space="0" w:color="auto"/>
          </w:divBdr>
        </w:div>
        <w:div w:id="796027869">
          <w:marLeft w:val="0"/>
          <w:marRight w:val="0"/>
          <w:marTop w:val="0"/>
          <w:marBottom w:val="0"/>
          <w:divBdr>
            <w:top w:val="none" w:sz="0" w:space="0" w:color="auto"/>
            <w:left w:val="none" w:sz="0" w:space="0" w:color="auto"/>
            <w:bottom w:val="none" w:sz="0" w:space="0" w:color="auto"/>
            <w:right w:val="none" w:sz="0" w:space="0" w:color="auto"/>
          </w:divBdr>
        </w:div>
        <w:div w:id="826358014">
          <w:marLeft w:val="0"/>
          <w:marRight w:val="0"/>
          <w:marTop w:val="0"/>
          <w:marBottom w:val="0"/>
          <w:divBdr>
            <w:top w:val="none" w:sz="0" w:space="0" w:color="auto"/>
            <w:left w:val="none" w:sz="0" w:space="0" w:color="auto"/>
            <w:bottom w:val="none" w:sz="0" w:space="0" w:color="auto"/>
            <w:right w:val="none" w:sz="0" w:space="0" w:color="auto"/>
          </w:divBdr>
        </w:div>
        <w:div w:id="836849900">
          <w:marLeft w:val="0"/>
          <w:marRight w:val="0"/>
          <w:marTop w:val="0"/>
          <w:marBottom w:val="0"/>
          <w:divBdr>
            <w:top w:val="none" w:sz="0" w:space="0" w:color="auto"/>
            <w:left w:val="none" w:sz="0" w:space="0" w:color="auto"/>
            <w:bottom w:val="none" w:sz="0" w:space="0" w:color="auto"/>
            <w:right w:val="none" w:sz="0" w:space="0" w:color="auto"/>
          </w:divBdr>
        </w:div>
        <w:div w:id="879316170">
          <w:marLeft w:val="0"/>
          <w:marRight w:val="0"/>
          <w:marTop w:val="0"/>
          <w:marBottom w:val="0"/>
          <w:divBdr>
            <w:top w:val="none" w:sz="0" w:space="0" w:color="auto"/>
            <w:left w:val="none" w:sz="0" w:space="0" w:color="auto"/>
            <w:bottom w:val="none" w:sz="0" w:space="0" w:color="auto"/>
            <w:right w:val="none" w:sz="0" w:space="0" w:color="auto"/>
          </w:divBdr>
        </w:div>
        <w:div w:id="916593419">
          <w:marLeft w:val="0"/>
          <w:marRight w:val="0"/>
          <w:marTop w:val="0"/>
          <w:marBottom w:val="0"/>
          <w:divBdr>
            <w:top w:val="none" w:sz="0" w:space="0" w:color="auto"/>
            <w:left w:val="none" w:sz="0" w:space="0" w:color="auto"/>
            <w:bottom w:val="none" w:sz="0" w:space="0" w:color="auto"/>
            <w:right w:val="none" w:sz="0" w:space="0" w:color="auto"/>
          </w:divBdr>
        </w:div>
        <w:div w:id="987824508">
          <w:marLeft w:val="0"/>
          <w:marRight w:val="0"/>
          <w:marTop w:val="0"/>
          <w:marBottom w:val="0"/>
          <w:divBdr>
            <w:top w:val="none" w:sz="0" w:space="0" w:color="auto"/>
            <w:left w:val="none" w:sz="0" w:space="0" w:color="auto"/>
            <w:bottom w:val="none" w:sz="0" w:space="0" w:color="auto"/>
            <w:right w:val="none" w:sz="0" w:space="0" w:color="auto"/>
          </w:divBdr>
        </w:div>
        <w:div w:id="1021318239">
          <w:marLeft w:val="0"/>
          <w:marRight w:val="0"/>
          <w:marTop w:val="0"/>
          <w:marBottom w:val="0"/>
          <w:divBdr>
            <w:top w:val="none" w:sz="0" w:space="0" w:color="auto"/>
            <w:left w:val="none" w:sz="0" w:space="0" w:color="auto"/>
            <w:bottom w:val="none" w:sz="0" w:space="0" w:color="auto"/>
            <w:right w:val="none" w:sz="0" w:space="0" w:color="auto"/>
          </w:divBdr>
        </w:div>
        <w:div w:id="1028946717">
          <w:marLeft w:val="0"/>
          <w:marRight w:val="0"/>
          <w:marTop w:val="0"/>
          <w:marBottom w:val="0"/>
          <w:divBdr>
            <w:top w:val="none" w:sz="0" w:space="0" w:color="auto"/>
            <w:left w:val="none" w:sz="0" w:space="0" w:color="auto"/>
            <w:bottom w:val="none" w:sz="0" w:space="0" w:color="auto"/>
            <w:right w:val="none" w:sz="0" w:space="0" w:color="auto"/>
          </w:divBdr>
        </w:div>
        <w:div w:id="1030765926">
          <w:marLeft w:val="0"/>
          <w:marRight w:val="0"/>
          <w:marTop w:val="0"/>
          <w:marBottom w:val="0"/>
          <w:divBdr>
            <w:top w:val="none" w:sz="0" w:space="0" w:color="auto"/>
            <w:left w:val="none" w:sz="0" w:space="0" w:color="auto"/>
            <w:bottom w:val="none" w:sz="0" w:space="0" w:color="auto"/>
            <w:right w:val="none" w:sz="0" w:space="0" w:color="auto"/>
          </w:divBdr>
        </w:div>
        <w:div w:id="1036273837">
          <w:marLeft w:val="0"/>
          <w:marRight w:val="0"/>
          <w:marTop w:val="0"/>
          <w:marBottom w:val="0"/>
          <w:divBdr>
            <w:top w:val="none" w:sz="0" w:space="0" w:color="auto"/>
            <w:left w:val="none" w:sz="0" w:space="0" w:color="auto"/>
            <w:bottom w:val="none" w:sz="0" w:space="0" w:color="auto"/>
            <w:right w:val="none" w:sz="0" w:space="0" w:color="auto"/>
          </w:divBdr>
        </w:div>
        <w:div w:id="1102922453">
          <w:marLeft w:val="0"/>
          <w:marRight w:val="0"/>
          <w:marTop w:val="0"/>
          <w:marBottom w:val="0"/>
          <w:divBdr>
            <w:top w:val="none" w:sz="0" w:space="0" w:color="auto"/>
            <w:left w:val="none" w:sz="0" w:space="0" w:color="auto"/>
            <w:bottom w:val="none" w:sz="0" w:space="0" w:color="auto"/>
            <w:right w:val="none" w:sz="0" w:space="0" w:color="auto"/>
          </w:divBdr>
        </w:div>
        <w:div w:id="1154955750">
          <w:marLeft w:val="0"/>
          <w:marRight w:val="0"/>
          <w:marTop w:val="0"/>
          <w:marBottom w:val="0"/>
          <w:divBdr>
            <w:top w:val="none" w:sz="0" w:space="0" w:color="auto"/>
            <w:left w:val="none" w:sz="0" w:space="0" w:color="auto"/>
            <w:bottom w:val="none" w:sz="0" w:space="0" w:color="auto"/>
            <w:right w:val="none" w:sz="0" w:space="0" w:color="auto"/>
          </w:divBdr>
        </w:div>
        <w:div w:id="1182207824">
          <w:marLeft w:val="0"/>
          <w:marRight w:val="0"/>
          <w:marTop w:val="0"/>
          <w:marBottom w:val="0"/>
          <w:divBdr>
            <w:top w:val="none" w:sz="0" w:space="0" w:color="auto"/>
            <w:left w:val="none" w:sz="0" w:space="0" w:color="auto"/>
            <w:bottom w:val="none" w:sz="0" w:space="0" w:color="auto"/>
            <w:right w:val="none" w:sz="0" w:space="0" w:color="auto"/>
          </w:divBdr>
        </w:div>
        <w:div w:id="1196163557">
          <w:marLeft w:val="0"/>
          <w:marRight w:val="0"/>
          <w:marTop w:val="0"/>
          <w:marBottom w:val="0"/>
          <w:divBdr>
            <w:top w:val="none" w:sz="0" w:space="0" w:color="auto"/>
            <w:left w:val="none" w:sz="0" w:space="0" w:color="auto"/>
            <w:bottom w:val="none" w:sz="0" w:space="0" w:color="auto"/>
            <w:right w:val="none" w:sz="0" w:space="0" w:color="auto"/>
          </w:divBdr>
        </w:div>
        <w:div w:id="1214346819">
          <w:marLeft w:val="0"/>
          <w:marRight w:val="0"/>
          <w:marTop w:val="0"/>
          <w:marBottom w:val="0"/>
          <w:divBdr>
            <w:top w:val="none" w:sz="0" w:space="0" w:color="auto"/>
            <w:left w:val="none" w:sz="0" w:space="0" w:color="auto"/>
            <w:bottom w:val="none" w:sz="0" w:space="0" w:color="auto"/>
            <w:right w:val="none" w:sz="0" w:space="0" w:color="auto"/>
          </w:divBdr>
        </w:div>
        <w:div w:id="1263301322">
          <w:marLeft w:val="0"/>
          <w:marRight w:val="0"/>
          <w:marTop w:val="0"/>
          <w:marBottom w:val="0"/>
          <w:divBdr>
            <w:top w:val="none" w:sz="0" w:space="0" w:color="auto"/>
            <w:left w:val="none" w:sz="0" w:space="0" w:color="auto"/>
            <w:bottom w:val="none" w:sz="0" w:space="0" w:color="auto"/>
            <w:right w:val="none" w:sz="0" w:space="0" w:color="auto"/>
          </w:divBdr>
        </w:div>
        <w:div w:id="1290013213">
          <w:marLeft w:val="0"/>
          <w:marRight w:val="0"/>
          <w:marTop w:val="0"/>
          <w:marBottom w:val="0"/>
          <w:divBdr>
            <w:top w:val="none" w:sz="0" w:space="0" w:color="auto"/>
            <w:left w:val="none" w:sz="0" w:space="0" w:color="auto"/>
            <w:bottom w:val="none" w:sz="0" w:space="0" w:color="auto"/>
            <w:right w:val="none" w:sz="0" w:space="0" w:color="auto"/>
          </w:divBdr>
        </w:div>
        <w:div w:id="1293560213">
          <w:marLeft w:val="0"/>
          <w:marRight w:val="0"/>
          <w:marTop w:val="0"/>
          <w:marBottom w:val="0"/>
          <w:divBdr>
            <w:top w:val="none" w:sz="0" w:space="0" w:color="auto"/>
            <w:left w:val="none" w:sz="0" w:space="0" w:color="auto"/>
            <w:bottom w:val="none" w:sz="0" w:space="0" w:color="auto"/>
            <w:right w:val="none" w:sz="0" w:space="0" w:color="auto"/>
          </w:divBdr>
        </w:div>
        <w:div w:id="1347825394">
          <w:marLeft w:val="0"/>
          <w:marRight w:val="0"/>
          <w:marTop w:val="0"/>
          <w:marBottom w:val="0"/>
          <w:divBdr>
            <w:top w:val="none" w:sz="0" w:space="0" w:color="auto"/>
            <w:left w:val="none" w:sz="0" w:space="0" w:color="auto"/>
            <w:bottom w:val="none" w:sz="0" w:space="0" w:color="auto"/>
            <w:right w:val="none" w:sz="0" w:space="0" w:color="auto"/>
          </w:divBdr>
        </w:div>
        <w:div w:id="1361589573">
          <w:marLeft w:val="0"/>
          <w:marRight w:val="0"/>
          <w:marTop w:val="0"/>
          <w:marBottom w:val="0"/>
          <w:divBdr>
            <w:top w:val="none" w:sz="0" w:space="0" w:color="auto"/>
            <w:left w:val="none" w:sz="0" w:space="0" w:color="auto"/>
            <w:bottom w:val="none" w:sz="0" w:space="0" w:color="auto"/>
            <w:right w:val="none" w:sz="0" w:space="0" w:color="auto"/>
          </w:divBdr>
        </w:div>
        <w:div w:id="1387021845">
          <w:marLeft w:val="0"/>
          <w:marRight w:val="0"/>
          <w:marTop w:val="0"/>
          <w:marBottom w:val="0"/>
          <w:divBdr>
            <w:top w:val="none" w:sz="0" w:space="0" w:color="auto"/>
            <w:left w:val="none" w:sz="0" w:space="0" w:color="auto"/>
            <w:bottom w:val="none" w:sz="0" w:space="0" w:color="auto"/>
            <w:right w:val="none" w:sz="0" w:space="0" w:color="auto"/>
          </w:divBdr>
        </w:div>
        <w:div w:id="1395159558">
          <w:marLeft w:val="0"/>
          <w:marRight w:val="0"/>
          <w:marTop w:val="0"/>
          <w:marBottom w:val="0"/>
          <w:divBdr>
            <w:top w:val="none" w:sz="0" w:space="0" w:color="auto"/>
            <w:left w:val="none" w:sz="0" w:space="0" w:color="auto"/>
            <w:bottom w:val="none" w:sz="0" w:space="0" w:color="auto"/>
            <w:right w:val="none" w:sz="0" w:space="0" w:color="auto"/>
          </w:divBdr>
        </w:div>
        <w:div w:id="1408116368">
          <w:marLeft w:val="0"/>
          <w:marRight w:val="0"/>
          <w:marTop w:val="0"/>
          <w:marBottom w:val="0"/>
          <w:divBdr>
            <w:top w:val="none" w:sz="0" w:space="0" w:color="auto"/>
            <w:left w:val="none" w:sz="0" w:space="0" w:color="auto"/>
            <w:bottom w:val="none" w:sz="0" w:space="0" w:color="auto"/>
            <w:right w:val="none" w:sz="0" w:space="0" w:color="auto"/>
          </w:divBdr>
        </w:div>
        <w:div w:id="1424298661">
          <w:marLeft w:val="0"/>
          <w:marRight w:val="0"/>
          <w:marTop w:val="0"/>
          <w:marBottom w:val="0"/>
          <w:divBdr>
            <w:top w:val="none" w:sz="0" w:space="0" w:color="auto"/>
            <w:left w:val="none" w:sz="0" w:space="0" w:color="auto"/>
            <w:bottom w:val="none" w:sz="0" w:space="0" w:color="auto"/>
            <w:right w:val="none" w:sz="0" w:space="0" w:color="auto"/>
          </w:divBdr>
        </w:div>
        <w:div w:id="1456755548">
          <w:marLeft w:val="0"/>
          <w:marRight w:val="0"/>
          <w:marTop w:val="0"/>
          <w:marBottom w:val="0"/>
          <w:divBdr>
            <w:top w:val="none" w:sz="0" w:space="0" w:color="auto"/>
            <w:left w:val="none" w:sz="0" w:space="0" w:color="auto"/>
            <w:bottom w:val="none" w:sz="0" w:space="0" w:color="auto"/>
            <w:right w:val="none" w:sz="0" w:space="0" w:color="auto"/>
          </w:divBdr>
        </w:div>
        <w:div w:id="1585992241">
          <w:marLeft w:val="0"/>
          <w:marRight w:val="0"/>
          <w:marTop w:val="0"/>
          <w:marBottom w:val="0"/>
          <w:divBdr>
            <w:top w:val="none" w:sz="0" w:space="0" w:color="auto"/>
            <w:left w:val="none" w:sz="0" w:space="0" w:color="auto"/>
            <w:bottom w:val="none" w:sz="0" w:space="0" w:color="auto"/>
            <w:right w:val="none" w:sz="0" w:space="0" w:color="auto"/>
          </w:divBdr>
        </w:div>
        <w:div w:id="1657954870">
          <w:marLeft w:val="0"/>
          <w:marRight w:val="0"/>
          <w:marTop w:val="0"/>
          <w:marBottom w:val="0"/>
          <w:divBdr>
            <w:top w:val="none" w:sz="0" w:space="0" w:color="auto"/>
            <w:left w:val="none" w:sz="0" w:space="0" w:color="auto"/>
            <w:bottom w:val="none" w:sz="0" w:space="0" w:color="auto"/>
            <w:right w:val="none" w:sz="0" w:space="0" w:color="auto"/>
          </w:divBdr>
        </w:div>
        <w:div w:id="1761637064">
          <w:marLeft w:val="0"/>
          <w:marRight w:val="0"/>
          <w:marTop w:val="0"/>
          <w:marBottom w:val="0"/>
          <w:divBdr>
            <w:top w:val="none" w:sz="0" w:space="0" w:color="auto"/>
            <w:left w:val="none" w:sz="0" w:space="0" w:color="auto"/>
            <w:bottom w:val="none" w:sz="0" w:space="0" w:color="auto"/>
            <w:right w:val="none" w:sz="0" w:space="0" w:color="auto"/>
          </w:divBdr>
        </w:div>
        <w:div w:id="1812283513">
          <w:marLeft w:val="0"/>
          <w:marRight w:val="0"/>
          <w:marTop w:val="0"/>
          <w:marBottom w:val="0"/>
          <w:divBdr>
            <w:top w:val="none" w:sz="0" w:space="0" w:color="auto"/>
            <w:left w:val="none" w:sz="0" w:space="0" w:color="auto"/>
            <w:bottom w:val="none" w:sz="0" w:space="0" w:color="auto"/>
            <w:right w:val="none" w:sz="0" w:space="0" w:color="auto"/>
          </w:divBdr>
        </w:div>
        <w:div w:id="1845053383">
          <w:marLeft w:val="0"/>
          <w:marRight w:val="0"/>
          <w:marTop w:val="0"/>
          <w:marBottom w:val="0"/>
          <w:divBdr>
            <w:top w:val="none" w:sz="0" w:space="0" w:color="auto"/>
            <w:left w:val="none" w:sz="0" w:space="0" w:color="auto"/>
            <w:bottom w:val="none" w:sz="0" w:space="0" w:color="auto"/>
            <w:right w:val="none" w:sz="0" w:space="0" w:color="auto"/>
          </w:divBdr>
        </w:div>
        <w:div w:id="1919630733">
          <w:marLeft w:val="0"/>
          <w:marRight w:val="0"/>
          <w:marTop w:val="0"/>
          <w:marBottom w:val="0"/>
          <w:divBdr>
            <w:top w:val="none" w:sz="0" w:space="0" w:color="auto"/>
            <w:left w:val="none" w:sz="0" w:space="0" w:color="auto"/>
            <w:bottom w:val="none" w:sz="0" w:space="0" w:color="auto"/>
            <w:right w:val="none" w:sz="0" w:space="0" w:color="auto"/>
          </w:divBdr>
        </w:div>
        <w:div w:id="1947761729">
          <w:marLeft w:val="0"/>
          <w:marRight w:val="0"/>
          <w:marTop w:val="0"/>
          <w:marBottom w:val="0"/>
          <w:divBdr>
            <w:top w:val="none" w:sz="0" w:space="0" w:color="auto"/>
            <w:left w:val="none" w:sz="0" w:space="0" w:color="auto"/>
            <w:bottom w:val="none" w:sz="0" w:space="0" w:color="auto"/>
            <w:right w:val="none" w:sz="0" w:space="0" w:color="auto"/>
          </w:divBdr>
        </w:div>
        <w:div w:id="1974827214">
          <w:marLeft w:val="0"/>
          <w:marRight w:val="0"/>
          <w:marTop w:val="0"/>
          <w:marBottom w:val="0"/>
          <w:divBdr>
            <w:top w:val="none" w:sz="0" w:space="0" w:color="auto"/>
            <w:left w:val="none" w:sz="0" w:space="0" w:color="auto"/>
            <w:bottom w:val="none" w:sz="0" w:space="0" w:color="auto"/>
            <w:right w:val="none" w:sz="0" w:space="0" w:color="auto"/>
          </w:divBdr>
        </w:div>
        <w:div w:id="1986814548">
          <w:marLeft w:val="0"/>
          <w:marRight w:val="0"/>
          <w:marTop w:val="0"/>
          <w:marBottom w:val="0"/>
          <w:divBdr>
            <w:top w:val="none" w:sz="0" w:space="0" w:color="auto"/>
            <w:left w:val="none" w:sz="0" w:space="0" w:color="auto"/>
            <w:bottom w:val="none" w:sz="0" w:space="0" w:color="auto"/>
            <w:right w:val="none" w:sz="0" w:space="0" w:color="auto"/>
          </w:divBdr>
        </w:div>
        <w:div w:id="1992709825">
          <w:marLeft w:val="0"/>
          <w:marRight w:val="0"/>
          <w:marTop w:val="0"/>
          <w:marBottom w:val="0"/>
          <w:divBdr>
            <w:top w:val="none" w:sz="0" w:space="0" w:color="auto"/>
            <w:left w:val="none" w:sz="0" w:space="0" w:color="auto"/>
            <w:bottom w:val="none" w:sz="0" w:space="0" w:color="auto"/>
            <w:right w:val="none" w:sz="0" w:space="0" w:color="auto"/>
          </w:divBdr>
        </w:div>
        <w:div w:id="2017800316">
          <w:marLeft w:val="0"/>
          <w:marRight w:val="0"/>
          <w:marTop w:val="0"/>
          <w:marBottom w:val="0"/>
          <w:divBdr>
            <w:top w:val="none" w:sz="0" w:space="0" w:color="auto"/>
            <w:left w:val="none" w:sz="0" w:space="0" w:color="auto"/>
            <w:bottom w:val="none" w:sz="0" w:space="0" w:color="auto"/>
            <w:right w:val="none" w:sz="0" w:space="0" w:color="auto"/>
          </w:divBdr>
        </w:div>
        <w:div w:id="2023164834">
          <w:marLeft w:val="0"/>
          <w:marRight w:val="0"/>
          <w:marTop w:val="0"/>
          <w:marBottom w:val="0"/>
          <w:divBdr>
            <w:top w:val="none" w:sz="0" w:space="0" w:color="auto"/>
            <w:left w:val="none" w:sz="0" w:space="0" w:color="auto"/>
            <w:bottom w:val="none" w:sz="0" w:space="0" w:color="auto"/>
            <w:right w:val="none" w:sz="0" w:space="0" w:color="auto"/>
          </w:divBdr>
        </w:div>
        <w:div w:id="2053990732">
          <w:marLeft w:val="0"/>
          <w:marRight w:val="0"/>
          <w:marTop w:val="0"/>
          <w:marBottom w:val="0"/>
          <w:divBdr>
            <w:top w:val="none" w:sz="0" w:space="0" w:color="auto"/>
            <w:left w:val="none" w:sz="0" w:space="0" w:color="auto"/>
            <w:bottom w:val="none" w:sz="0" w:space="0" w:color="auto"/>
            <w:right w:val="none" w:sz="0" w:space="0" w:color="auto"/>
          </w:divBdr>
        </w:div>
      </w:divsChild>
    </w:div>
    <w:div w:id="1975863478">
      <w:bodyDiv w:val="1"/>
      <w:marLeft w:val="0"/>
      <w:marRight w:val="0"/>
      <w:marTop w:val="0"/>
      <w:marBottom w:val="0"/>
      <w:divBdr>
        <w:top w:val="none" w:sz="0" w:space="0" w:color="auto"/>
        <w:left w:val="none" w:sz="0" w:space="0" w:color="auto"/>
        <w:bottom w:val="none" w:sz="0" w:space="0" w:color="auto"/>
        <w:right w:val="none" w:sz="0" w:space="0" w:color="auto"/>
      </w:divBdr>
    </w:div>
    <w:div w:id="1976055981">
      <w:bodyDiv w:val="1"/>
      <w:marLeft w:val="0"/>
      <w:marRight w:val="0"/>
      <w:marTop w:val="0"/>
      <w:marBottom w:val="0"/>
      <w:divBdr>
        <w:top w:val="none" w:sz="0" w:space="0" w:color="auto"/>
        <w:left w:val="none" w:sz="0" w:space="0" w:color="auto"/>
        <w:bottom w:val="none" w:sz="0" w:space="0" w:color="auto"/>
        <w:right w:val="none" w:sz="0" w:space="0" w:color="auto"/>
      </w:divBdr>
    </w:div>
    <w:div w:id="1976174219">
      <w:bodyDiv w:val="1"/>
      <w:marLeft w:val="0"/>
      <w:marRight w:val="0"/>
      <w:marTop w:val="0"/>
      <w:marBottom w:val="0"/>
      <w:divBdr>
        <w:top w:val="none" w:sz="0" w:space="0" w:color="auto"/>
        <w:left w:val="none" w:sz="0" w:space="0" w:color="auto"/>
        <w:bottom w:val="none" w:sz="0" w:space="0" w:color="auto"/>
        <w:right w:val="none" w:sz="0" w:space="0" w:color="auto"/>
      </w:divBdr>
    </w:div>
    <w:div w:id="1976444740">
      <w:bodyDiv w:val="1"/>
      <w:marLeft w:val="0"/>
      <w:marRight w:val="0"/>
      <w:marTop w:val="0"/>
      <w:marBottom w:val="0"/>
      <w:divBdr>
        <w:top w:val="none" w:sz="0" w:space="0" w:color="auto"/>
        <w:left w:val="none" w:sz="0" w:space="0" w:color="auto"/>
        <w:bottom w:val="none" w:sz="0" w:space="0" w:color="auto"/>
        <w:right w:val="none" w:sz="0" w:space="0" w:color="auto"/>
      </w:divBdr>
    </w:div>
    <w:div w:id="1976595350">
      <w:bodyDiv w:val="1"/>
      <w:marLeft w:val="0"/>
      <w:marRight w:val="0"/>
      <w:marTop w:val="0"/>
      <w:marBottom w:val="0"/>
      <w:divBdr>
        <w:top w:val="none" w:sz="0" w:space="0" w:color="auto"/>
        <w:left w:val="none" w:sz="0" w:space="0" w:color="auto"/>
        <w:bottom w:val="none" w:sz="0" w:space="0" w:color="auto"/>
        <w:right w:val="none" w:sz="0" w:space="0" w:color="auto"/>
      </w:divBdr>
    </w:div>
    <w:div w:id="1976596044">
      <w:bodyDiv w:val="1"/>
      <w:marLeft w:val="0"/>
      <w:marRight w:val="0"/>
      <w:marTop w:val="0"/>
      <w:marBottom w:val="0"/>
      <w:divBdr>
        <w:top w:val="none" w:sz="0" w:space="0" w:color="auto"/>
        <w:left w:val="none" w:sz="0" w:space="0" w:color="auto"/>
        <w:bottom w:val="none" w:sz="0" w:space="0" w:color="auto"/>
        <w:right w:val="none" w:sz="0" w:space="0" w:color="auto"/>
      </w:divBdr>
    </w:div>
    <w:div w:id="1976912724">
      <w:bodyDiv w:val="1"/>
      <w:marLeft w:val="0"/>
      <w:marRight w:val="0"/>
      <w:marTop w:val="0"/>
      <w:marBottom w:val="0"/>
      <w:divBdr>
        <w:top w:val="none" w:sz="0" w:space="0" w:color="auto"/>
        <w:left w:val="none" w:sz="0" w:space="0" w:color="auto"/>
        <w:bottom w:val="none" w:sz="0" w:space="0" w:color="auto"/>
        <w:right w:val="none" w:sz="0" w:space="0" w:color="auto"/>
      </w:divBdr>
    </w:div>
    <w:div w:id="1976980239">
      <w:bodyDiv w:val="1"/>
      <w:marLeft w:val="0"/>
      <w:marRight w:val="0"/>
      <w:marTop w:val="0"/>
      <w:marBottom w:val="0"/>
      <w:divBdr>
        <w:top w:val="none" w:sz="0" w:space="0" w:color="auto"/>
        <w:left w:val="none" w:sz="0" w:space="0" w:color="auto"/>
        <w:bottom w:val="none" w:sz="0" w:space="0" w:color="auto"/>
        <w:right w:val="none" w:sz="0" w:space="0" w:color="auto"/>
      </w:divBdr>
    </w:div>
    <w:div w:id="1977098387">
      <w:bodyDiv w:val="1"/>
      <w:marLeft w:val="0"/>
      <w:marRight w:val="0"/>
      <w:marTop w:val="0"/>
      <w:marBottom w:val="0"/>
      <w:divBdr>
        <w:top w:val="none" w:sz="0" w:space="0" w:color="auto"/>
        <w:left w:val="none" w:sz="0" w:space="0" w:color="auto"/>
        <w:bottom w:val="none" w:sz="0" w:space="0" w:color="auto"/>
        <w:right w:val="none" w:sz="0" w:space="0" w:color="auto"/>
      </w:divBdr>
    </w:div>
    <w:div w:id="1977298764">
      <w:bodyDiv w:val="1"/>
      <w:marLeft w:val="0"/>
      <w:marRight w:val="0"/>
      <w:marTop w:val="0"/>
      <w:marBottom w:val="0"/>
      <w:divBdr>
        <w:top w:val="none" w:sz="0" w:space="0" w:color="auto"/>
        <w:left w:val="none" w:sz="0" w:space="0" w:color="auto"/>
        <w:bottom w:val="none" w:sz="0" w:space="0" w:color="auto"/>
        <w:right w:val="none" w:sz="0" w:space="0" w:color="auto"/>
      </w:divBdr>
    </w:div>
    <w:div w:id="1977371319">
      <w:bodyDiv w:val="1"/>
      <w:marLeft w:val="0"/>
      <w:marRight w:val="0"/>
      <w:marTop w:val="0"/>
      <w:marBottom w:val="0"/>
      <w:divBdr>
        <w:top w:val="none" w:sz="0" w:space="0" w:color="auto"/>
        <w:left w:val="none" w:sz="0" w:space="0" w:color="auto"/>
        <w:bottom w:val="none" w:sz="0" w:space="0" w:color="auto"/>
        <w:right w:val="none" w:sz="0" w:space="0" w:color="auto"/>
      </w:divBdr>
    </w:div>
    <w:div w:id="1977762029">
      <w:bodyDiv w:val="1"/>
      <w:marLeft w:val="0"/>
      <w:marRight w:val="0"/>
      <w:marTop w:val="0"/>
      <w:marBottom w:val="0"/>
      <w:divBdr>
        <w:top w:val="none" w:sz="0" w:space="0" w:color="auto"/>
        <w:left w:val="none" w:sz="0" w:space="0" w:color="auto"/>
        <w:bottom w:val="none" w:sz="0" w:space="0" w:color="auto"/>
        <w:right w:val="none" w:sz="0" w:space="0" w:color="auto"/>
      </w:divBdr>
    </w:div>
    <w:div w:id="1978218678">
      <w:bodyDiv w:val="1"/>
      <w:marLeft w:val="0"/>
      <w:marRight w:val="0"/>
      <w:marTop w:val="0"/>
      <w:marBottom w:val="0"/>
      <w:divBdr>
        <w:top w:val="none" w:sz="0" w:space="0" w:color="auto"/>
        <w:left w:val="none" w:sz="0" w:space="0" w:color="auto"/>
        <w:bottom w:val="none" w:sz="0" w:space="0" w:color="auto"/>
        <w:right w:val="none" w:sz="0" w:space="0" w:color="auto"/>
      </w:divBdr>
    </w:div>
    <w:div w:id="1978224333">
      <w:bodyDiv w:val="1"/>
      <w:marLeft w:val="0"/>
      <w:marRight w:val="0"/>
      <w:marTop w:val="0"/>
      <w:marBottom w:val="0"/>
      <w:divBdr>
        <w:top w:val="none" w:sz="0" w:space="0" w:color="auto"/>
        <w:left w:val="none" w:sz="0" w:space="0" w:color="auto"/>
        <w:bottom w:val="none" w:sz="0" w:space="0" w:color="auto"/>
        <w:right w:val="none" w:sz="0" w:space="0" w:color="auto"/>
      </w:divBdr>
    </w:div>
    <w:div w:id="1978414617">
      <w:bodyDiv w:val="1"/>
      <w:marLeft w:val="0"/>
      <w:marRight w:val="0"/>
      <w:marTop w:val="0"/>
      <w:marBottom w:val="0"/>
      <w:divBdr>
        <w:top w:val="none" w:sz="0" w:space="0" w:color="auto"/>
        <w:left w:val="none" w:sz="0" w:space="0" w:color="auto"/>
        <w:bottom w:val="none" w:sz="0" w:space="0" w:color="auto"/>
        <w:right w:val="none" w:sz="0" w:space="0" w:color="auto"/>
      </w:divBdr>
      <w:divsChild>
        <w:div w:id="5987792">
          <w:marLeft w:val="0"/>
          <w:marRight w:val="0"/>
          <w:marTop w:val="0"/>
          <w:marBottom w:val="0"/>
          <w:divBdr>
            <w:top w:val="none" w:sz="0" w:space="0" w:color="auto"/>
            <w:left w:val="none" w:sz="0" w:space="0" w:color="auto"/>
            <w:bottom w:val="none" w:sz="0" w:space="0" w:color="auto"/>
            <w:right w:val="none" w:sz="0" w:space="0" w:color="auto"/>
          </w:divBdr>
        </w:div>
        <w:div w:id="70933143">
          <w:marLeft w:val="0"/>
          <w:marRight w:val="0"/>
          <w:marTop w:val="0"/>
          <w:marBottom w:val="0"/>
          <w:divBdr>
            <w:top w:val="none" w:sz="0" w:space="0" w:color="auto"/>
            <w:left w:val="none" w:sz="0" w:space="0" w:color="auto"/>
            <w:bottom w:val="none" w:sz="0" w:space="0" w:color="auto"/>
            <w:right w:val="none" w:sz="0" w:space="0" w:color="auto"/>
          </w:divBdr>
        </w:div>
        <w:div w:id="80686871">
          <w:marLeft w:val="0"/>
          <w:marRight w:val="0"/>
          <w:marTop w:val="0"/>
          <w:marBottom w:val="0"/>
          <w:divBdr>
            <w:top w:val="none" w:sz="0" w:space="0" w:color="auto"/>
            <w:left w:val="none" w:sz="0" w:space="0" w:color="auto"/>
            <w:bottom w:val="none" w:sz="0" w:space="0" w:color="auto"/>
            <w:right w:val="none" w:sz="0" w:space="0" w:color="auto"/>
          </w:divBdr>
        </w:div>
        <w:div w:id="89936152">
          <w:marLeft w:val="0"/>
          <w:marRight w:val="0"/>
          <w:marTop w:val="0"/>
          <w:marBottom w:val="0"/>
          <w:divBdr>
            <w:top w:val="none" w:sz="0" w:space="0" w:color="auto"/>
            <w:left w:val="none" w:sz="0" w:space="0" w:color="auto"/>
            <w:bottom w:val="none" w:sz="0" w:space="0" w:color="auto"/>
            <w:right w:val="none" w:sz="0" w:space="0" w:color="auto"/>
          </w:divBdr>
        </w:div>
        <w:div w:id="91553979">
          <w:marLeft w:val="0"/>
          <w:marRight w:val="0"/>
          <w:marTop w:val="0"/>
          <w:marBottom w:val="0"/>
          <w:divBdr>
            <w:top w:val="none" w:sz="0" w:space="0" w:color="auto"/>
            <w:left w:val="none" w:sz="0" w:space="0" w:color="auto"/>
            <w:bottom w:val="none" w:sz="0" w:space="0" w:color="auto"/>
            <w:right w:val="none" w:sz="0" w:space="0" w:color="auto"/>
          </w:divBdr>
        </w:div>
        <w:div w:id="127406005">
          <w:marLeft w:val="0"/>
          <w:marRight w:val="0"/>
          <w:marTop w:val="0"/>
          <w:marBottom w:val="0"/>
          <w:divBdr>
            <w:top w:val="none" w:sz="0" w:space="0" w:color="auto"/>
            <w:left w:val="none" w:sz="0" w:space="0" w:color="auto"/>
            <w:bottom w:val="none" w:sz="0" w:space="0" w:color="auto"/>
            <w:right w:val="none" w:sz="0" w:space="0" w:color="auto"/>
          </w:divBdr>
        </w:div>
        <w:div w:id="145123750">
          <w:marLeft w:val="0"/>
          <w:marRight w:val="0"/>
          <w:marTop w:val="0"/>
          <w:marBottom w:val="0"/>
          <w:divBdr>
            <w:top w:val="none" w:sz="0" w:space="0" w:color="auto"/>
            <w:left w:val="none" w:sz="0" w:space="0" w:color="auto"/>
            <w:bottom w:val="none" w:sz="0" w:space="0" w:color="auto"/>
            <w:right w:val="none" w:sz="0" w:space="0" w:color="auto"/>
          </w:divBdr>
        </w:div>
        <w:div w:id="146481344">
          <w:marLeft w:val="0"/>
          <w:marRight w:val="0"/>
          <w:marTop w:val="0"/>
          <w:marBottom w:val="0"/>
          <w:divBdr>
            <w:top w:val="none" w:sz="0" w:space="0" w:color="auto"/>
            <w:left w:val="none" w:sz="0" w:space="0" w:color="auto"/>
            <w:bottom w:val="none" w:sz="0" w:space="0" w:color="auto"/>
            <w:right w:val="none" w:sz="0" w:space="0" w:color="auto"/>
          </w:divBdr>
        </w:div>
        <w:div w:id="182136749">
          <w:marLeft w:val="0"/>
          <w:marRight w:val="0"/>
          <w:marTop w:val="0"/>
          <w:marBottom w:val="0"/>
          <w:divBdr>
            <w:top w:val="none" w:sz="0" w:space="0" w:color="auto"/>
            <w:left w:val="none" w:sz="0" w:space="0" w:color="auto"/>
            <w:bottom w:val="none" w:sz="0" w:space="0" w:color="auto"/>
            <w:right w:val="none" w:sz="0" w:space="0" w:color="auto"/>
          </w:divBdr>
        </w:div>
        <w:div w:id="194511202">
          <w:marLeft w:val="0"/>
          <w:marRight w:val="0"/>
          <w:marTop w:val="0"/>
          <w:marBottom w:val="0"/>
          <w:divBdr>
            <w:top w:val="none" w:sz="0" w:space="0" w:color="auto"/>
            <w:left w:val="none" w:sz="0" w:space="0" w:color="auto"/>
            <w:bottom w:val="none" w:sz="0" w:space="0" w:color="auto"/>
            <w:right w:val="none" w:sz="0" w:space="0" w:color="auto"/>
          </w:divBdr>
        </w:div>
        <w:div w:id="242108328">
          <w:marLeft w:val="0"/>
          <w:marRight w:val="0"/>
          <w:marTop w:val="0"/>
          <w:marBottom w:val="0"/>
          <w:divBdr>
            <w:top w:val="none" w:sz="0" w:space="0" w:color="auto"/>
            <w:left w:val="none" w:sz="0" w:space="0" w:color="auto"/>
            <w:bottom w:val="none" w:sz="0" w:space="0" w:color="auto"/>
            <w:right w:val="none" w:sz="0" w:space="0" w:color="auto"/>
          </w:divBdr>
        </w:div>
        <w:div w:id="269167633">
          <w:marLeft w:val="0"/>
          <w:marRight w:val="0"/>
          <w:marTop w:val="0"/>
          <w:marBottom w:val="0"/>
          <w:divBdr>
            <w:top w:val="none" w:sz="0" w:space="0" w:color="auto"/>
            <w:left w:val="none" w:sz="0" w:space="0" w:color="auto"/>
            <w:bottom w:val="none" w:sz="0" w:space="0" w:color="auto"/>
            <w:right w:val="none" w:sz="0" w:space="0" w:color="auto"/>
          </w:divBdr>
        </w:div>
        <w:div w:id="289898472">
          <w:marLeft w:val="0"/>
          <w:marRight w:val="0"/>
          <w:marTop w:val="0"/>
          <w:marBottom w:val="0"/>
          <w:divBdr>
            <w:top w:val="none" w:sz="0" w:space="0" w:color="auto"/>
            <w:left w:val="none" w:sz="0" w:space="0" w:color="auto"/>
            <w:bottom w:val="none" w:sz="0" w:space="0" w:color="auto"/>
            <w:right w:val="none" w:sz="0" w:space="0" w:color="auto"/>
          </w:divBdr>
        </w:div>
        <w:div w:id="354497877">
          <w:marLeft w:val="0"/>
          <w:marRight w:val="0"/>
          <w:marTop w:val="0"/>
          <w:marBottom w:val="0"/>
          <w:divBdr>
            <w:top w:val="none" w:sz="0" w:space="0" w:color="auto"/>
            <w:left w:val="none" w:sz="0" w:space="0" w:color="auto"/>
            <w:bottom w:val="none" w:sz="0" w:space="0" w:color="auto"/>
            <w:right w:val="none" w:sz="0" w:space="0" w:color="auto"/>
          </w:divBdr>
        </w:div>
        <w:div w:id="355930201">
          <w:marLeft w:val="0"/>
          <w:marRight w:val="0"/>
          <w:marTop w:val="0"/>
          <w:marBottom w:val="0"/>
          <w:divBdr>
            <w:top w:val="none" w:sz="0" w:space="0" w:color="auto"/>
            <w:left w:val="none" w:sz="0" w:space="0" w:color="auto"/>
            <w:bottom w:val="none" w:sz="0" w:space="0" w:color="auto"/>
            <w:right w:val="none" w:sz="0" w:space="0" w:color="auto"/>
          </w:divBdr>
        </w:div>
        <w:div w:id="363557381">
          <w:marLeft w:val="0"/>
          <w:marRight w:val="0"/>
          <w:marTop w:val="0"/>
          <w:marBottom w:val="0"/>
          <w:divBdr>
            <w:top w:val="none" w:sz="0" w:space="0" w:color="auto"/>
            <w:left w:val="none" w:sz="0" w:space="0" w:color="auto"/>
            <w:bottom w:val="none" w:sz="0" w:space="0" w:color="auto"/>
            <w:right w:val="none" w:sz="0" w:space="0" w:color="auto"/>
          </w:divBdr>
        </w:div>
        <w:div w:id="384256178">
          <w:marLeft w:val="0"/>
          <w:marRight w:val="0"/>
          <w:marTop w:val="0"/>
          <w:marBottom w:val="0"/>
          <w:divBdr>
            <w:top w:val="none" w:sz="0" w:space="0" w:color="auto"/>
            <w:left w:val="none" w:sz="0" w:space="0" w:color="auto"/>
            <w:bottom w:val="none" w:sz="0" w:space="0" w:color="auto"/>
            <w:right w:val="none" w:sz="0" w:space="0" w:color="auto"/>
          </w:divBdr>
        </w:div>
        <w:div w:id="409738520">
          <w:marLeft w:val="0"/>
          <w:marRight w:val="0"/>
          <w:marTop w:val="0"/>
          <w:marBottom w:val="0"/>
          <w:divBdr>
            <w:top w:val="none" w:sz="0" w:space="0" w:color="auto"/>
            <w:left w:val="none" w:sz="0" w:space="0" w:color="auto"/>
            <w:bottom w:val="none" w:sz="0" w:space="0" w:color="auto"/>
            <w:right w:val="none" w:sz="0" w:space="0" w:color="auto"/>
          </w:divBdr>
        </w:div>
        <w:div w:id="479350671">
          <w:marLeft w:val="0"/>
          <w:marRight w:val="0"/>
          <w:marTop w:val="0"/>
          <w:marBottom w:val="0"/>
          <w:divBdr>
            <w:top w:val="none" w:sz="0" w:space="0" w:color="auto"/>
            <w:left w:val="none" w:sz="0" w:space="0" w:color="auto"/>
            <w:bottom w:val="none" w:sz="0" w:space="0" w:color="auto"/>
            <w:right w:val="none" w:sz="0" w:space="0" w:color="auto"/>
          </w:divBdr>
        </w:div>
        <w:div w:id="489061050">
          <w:marLeft w:val="0"/>
          <w:marRight w:val="0"/>
          <w:marTop w:val="0"/>
          <w:marBottom w:val="0"/>
          <w:divBdr>
            <w:top w:val="none" w:sz="0" w:space="0" w:color="auto"/>
            <w:left w:val="none" w:sz="0" w:space="0" w:color="auto"/>
            <w:bottom w:val="none" w:sz="0" w:space="0" w:color="auto"/>
            <w:right w:val="none" w:sz="0" w:space="0" w:color="auto"/>
          </w:divBdr>
        </w:div>
        <w:div w:id="507794457">
          <w:marLeft w:val="0"/>
          <w:marRight w:val="0"/>
          <w:marTop w:val="0"/>
          <w:marBottom w:val="0"/>
          <w:divBdr>
            <w:top w:val="none" w:sz="0" w:space="0" w:color="auto"/>
            <w:left w:val="none" w:sz="0" w:space="0" w:color="auto"/>
            <w:bottom w:val="none" w:sz="0" w:space="0" w:color="auto"/>
            <w:right w:val="none" w:sz="0" w:space="0" w:color="auto"/>
          </w:divBdr>
        </w:div>
        <w:div w:id="587348869">
          <w:marLeft w:val="0"/>
          <w:marRight w:val="0"/>
          <w:marTop w:val="0"/>
          <w:marBottom w:val="0"/>
          <w:divBdr>
            <w:top w:val="none" w:sz="0" w:space="0" w:color="auto"/>
            <w:left w:val="none" w:sz="0" w:space="0" w:color="auto"/>
            <w:bottom w:val="none" w:sz="0" w:space="0" w:color="auto"/>
            <w:right w:val="none" w:sz="0" w:space="0" w:color="auto"/>
          </w:divBdr>
        </w:div>
        <w:div w:id="635599490">
          <w:marLeft w:val="0"/>
          <w:marRight w:val="0"/>
          <w:marTop w:val="0"/>
          <w:marBottom w:val="0"/>
          <w:divBdr>
            <w:top w:val="none" w:sz="0" w:space="0" w:color="auto"/>
            <w:left w:val="none" w:sz="0" w:space="0" w:color="auto"/>
            <w:bottom w:val="none" w:sz="0" w:space="0" w:color="auto"/>
            <w:right w:val="none" w:sz="0" w:space="0" w:color="auto"/>
          </w:divBdr>
        </w:div>
        <w:div w:id="671488826">
          <w:marLeft w:val="0"/>
          <w:marRight w:val="0"/>
          <w:marTop w:val="0"/>
          <w:marBottom w:val="0"/>
          <w:divBdr>
            <w:top w:val="none" w:sz="0" w:space="0" w:color="auto"/>
            <w:left w:val="none" w:sz="0" w:space="0" w:color="auto"/>
            <w:bottom w:val="none" w:sz="0" w:space="0" w:color="auto"/>
            <w:right w:val="none" w:sz="0" w:space="0" w:color="auto"/>
          </w:divBdr>
        </w:div>
        <w:div w:id="700588718">
          <w:marLeft w:val="0"/>
          <w:marRight w:val="0"/>
          <w:marTop w:val="0"/>
          <w:marBottom w:val="0"/>
          <w:divBdr>
            <w:top w:val="none" w:sz="0" w:space="0" w:color="auto"/>
            <w:left w:val="none" w:sz="0" w:space="0" w:color="auto"/>
            <w:bottom w:val="none" w:sz="0" w:space="0" w:color="auto"/>
            <w:right w:val="none" w:sz="0" w:space="0" w:color="auto"/>
          </w:divBdr>
        </w:div>
        <w:div w:id="739253887">
          <w:marLeft w:val="0"/>
          <w:marRight w:val="0"/>
          <w:marTop w:val="0"/>
          <w:marBottom w:val="0"/>
          <w:divBdr>
            <w:top w:val="none" w:sz="0" w:space="0" w:color="auto"/>
            <w:left w:val="none" w:sz="0" w:space="0" w:color="auto"/>
            <w:bottom w:val="none" w:sz="0" w:space="0" w:color="auto"/>
            <w:right w:val="none" w:sz="0" w:space="0" w:color="auto"/>
          </w:divBdr>
        </w:div>
        <w:div w:id="775372871">
          <w:marLeft w:val="0"/>
          <w:marRight w:val="0"/>
          <w:marTop w:val="0"/>
          <w:marBottom w:val="0"/>
          <w:divBdr>
            <w:top w:val="none" w:sz="0" w:space="0" w:color="auto"/>
            <w:left w:val="none" w:sz="0" w:space="0" w:color="auto"/>
            <w:bottom w:val="none" w:sz="0" w:space="0" w:color="auto"/>
            <w:right w:val="none" w:sz="0" w:space="0" w:color="auto"/>
          </w:divBdr>
        </w:div>
        <w:div w:id="788356240">
          <w:marLeft w:val="0"/>
          <w:marRight w:val="0"/>
          <w:marTop w:val="0"/>
          <w:marBottom w:val="0"/>
          <w:divBdr>
            <w:top w:val="none" w:sz="0" w:space="0" w:color="auto"/>
            <w:left w:val="none" w:sz="0" w:space="0" w:color="auto"/>
            <w:bottom w:val="none" w:sz="0" w:space="0" w:color="auto"/>
            <w:right w:val="none" w:sz="0" w:space="0" w:color="auto"/>
          </w:divBdr>
        </w:div>
        <w:div w:id="875849236">
          <w:marLeft w:val="0"/>
          <w:marRight w:val="0"/>
          <w:marTop w:val="0"/>
          <w:marBottom w:val="0"/>
          <w:divBdr>
            <w:top w:val="none" w:sz="0" w:space="0" w:color="auto"/>
            <w:left w:val="none" w:sz="0" w:space="0" w:color="auto"/>
            <w:bottom w:val="none" w:sz="0" w:space="0" w:color="auto"/>
            <w:right w:val="none" w:sz="0" w:space="0" w:color="auto"/>
          </w:divBdr>
        </w:div>
        <w:div w:id="891235994">
          <w:marLeft w:val="0"/>
          <w:marRight w:val="0"/>
          <w:marTop w:val="0"/>
          <w:marBottom w:val="0"/>
          <w:divBdr>
            <w:top w:val="none" w:sz="0" w:space="0" w:color="auto"/>
            <w:left w:val="none" w:sz="0" w:space="0" w:color="auto"/>
            <w:bottom w:val="none" w:sz="0" w:space="0" w:color="auto"/>
            <w:right w:val="none" w:sz="0" w:space="0" w:color="auto"/>
          </w:divBdr>
        </w:div>
        <w:div w:id="903370998">
          <w:marLeft w:val="0"/>
          <w:marRight w:val="0"/>
          <w:marTop w:val="0"/>
          <w:marBottom w:val="0"/>
          <w:divBdr>
            <w:top w:val="none" w:sz="0" w:space="0" w:color="auto"/>
            <w:left w:val="none" w:sz="0" w:space="0" w:color="auto"/>
            <w:bottom w:val="none" w:sz="0" w:space="0" w:color="auto"/>
            <w:right w:val="none" w:sz="0" w:space="0" w:color="auto"/>
          </w:divBdr>
        </w:div>
        <w:div w:id="966742567">
          <w:marLeft w:val="0"/>
          <w:marRight w:val="0"/>
          <w:marTop w:val="0"/>
          <w:marBottom w:val="0"/>
          <w:divBdr>
            <w:top w:val="none" w:sz="0" w:space="0" w:color="auto"/>
            <w:left w:val="none" w:sz="0" w:space="0" w:color="auto"/>
            <w:bottom w:val="none" w:sz="0" w:space="0" w:color="auto"/>
            <w:right w:val="none" w:sz="0" w:space="0" w:color="auto"/>
          </w:divBdr>
        </w:div>
        <w:div w:id="1039403359">
          <w:marLeft w:val="0"/>
          <w:marRight w:val="0"/>
          <w:marTop w:val="0"/>
          <w:marBottom w:val="0"/>
          <w:divBdr>
            <w:top w:val="none" w:sz="0" w:space="0" w:color="auto"/>
            <w:left w:val="none" w:sz="0" w:space="0" w:color="auto"/>
            <w:bottom w:val="none" w:sz="0" w:space="0" w:color="auto"/>
            <w:right w:val="none" w:sz="0" w:space="0" w:color="auto"/>
          </w:divBdr>
        </w:div>
        <w:div w:id="1057317778">
          <w:marLeft w:val="0"/>
          <w:marRight w:val="0"/>
          <w:marTop w:val="0"/>
          <w:marBottom w:val="0"/>
          <w:divBdr>
            <w:top w:val="none" w:sz="0" w:space="0" w:color="auto"/>
            <w:left w:val="none" w:sz="0" w:space="0" w:color="auto"/>
            <w:bottom w:val="none" w:sz="0" w:space="0" w:color="auto"/>
            <w:right w:val="none" w:sz="0" w:space="0" w:color="auto"/>
          </w:divBdr>
        </w:div>
        <w:div w:id="1071006310">
          <w:marLeft w:val="0"/>
          <w:marRight w:val="0"/>
          <w:marTop w:val="0"/>
          <w:marBottom w:val="0"/>
          <w:divBdr>
            <w:top w:val="none" w:sz="0" w:space="0" w:color="auto"/>
            <w:left w:val="none" w:sz="0" w:space="0" w:color="auto"/>
            <w:bottom w:val="none" w:sz="0" w:space="0" w:color="auto"/>
            <w:right w:val="none" w:sz="0" w:space="0" w:color="auto"/>
          </w:divBdr>
        </w:div>
        <w:div w:id="1073894889">
          <w:marLeft w:val="0"/>
          <w:marRight w:val="0"/>
          <w:marTop w:val="0"/>
          <w:marBottom w:val="0"/>
          <w:divBdr>
            <w:top w:val="none" w:sz="0" w:space="0" w:color="auto"/>
            <w:left w:val="none" w:sz="0" w:space="0" w:color="auto"/>
            <w:bottom w:val="none" w:sz="0" w:space="0" w:color="auto"/>
            <w:right w:val="none" w:sz="0" w:space="0" w:color="auto"/>
          </w:divBdr>
        </w:div>
        <w:div w:id="1195384403">
          <w:marLeft w:val="0"/>
          <w:marRight w:val="0"/>
          <w:marTop w:val="0"/>
          <w:marBottom w:val="0"/>
          <w:divBdr>
            <w:top w:val="none" w:sz="0" w:space="0" w:color="auto"/>
            <w:left w:val="none" w:sz="0" w:space="0" w:color="auto"/>
            <w:bottom w:val="none" w:sz="0" w:space="0" w:color="auto"/>
            <w:right w:val="none" w:sz="0" w:space="0" w:color="auto"/>
          </w:divBdr>
        </w:div>
        <w:div w:id="1207911930">
          <w:marLeft w:val="0"/>
          <w:marRight w:val="0"/>
          <w:marTop w:val="0"/>
          <w:marBottom w:val="0"/>
          <w:divBdr>
            <w:top w:val="none" w:sz="0" w:space="0" w:color="auto"/>
            <w:left w:val="none" w:sz="0" w:space="0" w:color="auto"/>
            <w:bottom w:val="none" w:sz="0" w:space="0" w:color="auto"/>
            <w:right w:val="none" w:sz="0" w:space="0" w:color="auto"/>
          </w:divBdr>
        </w:div>
        <w:div w:id="1249581734">
          <w:marLeft w:val="0"/>
          <w:marRight w:val="0"/>
          <w:marTop w:val="0"/>
          <w:marBottom w:val="0"/>
          <w:divBdr>
            <w:top w:val="none" w:sz="0" w:space="0" w:color="auto"/>
            <w:left w:val="none" w:sz="0" w:space="0" w:color="auto"/>
            <w:bottom w:val="none" w:sz="0" w:space="0" w:color="auto"/>
            <w:right w:val="none" w:sz="0" w:space="0" w:color="auto"/>
          </w:divBdr>
        </w:div>
        <w:div w:id="1295327741">
          <w:marLeft w:val="0"/>
          <w:marRight w:val="0"/>
          <w:marTop w:val="0"/>
          <w:marBottom w:val="0"/>
          <w:divBdr>
            <w:top w:val="none" w:sz="0" w:space="0" w:color="auto"/>
            <w:left w:val="none" w:sz="0" w:space="0" w:color="auto"/>
            <w:bottom w:val="none" w:sz="0" w:space="0" w:color="auto"/>
            <w:right w:val="none" w:sz="0" w:space="0" w:color="auto"/>
          </w:divBdr>
        </w:div>
        <w:div w:id="1327901881">
          <w:marLeft w:val="0"/>
          <w:marRight w:val="0"/>
          <w:marTop w:val="0"/>
          <w:marBottom w:val="0"/>
          <w:divBdr>
            <w:top w:val="none" w:sz="0" w:space="0" w:color="auto"/>
            <w:left w:val="none" w:sz="0" w:space="0" w:color="auto"/>
            <w:bottom w:val="none" w:sz="0" w:space="0" w:color="auto"/>
            <w:right w:val="none" w:sz="0" w:space="0" w:color="auto"/>
          </w:divBdr>
        </w:div>
        <w:div w:id="1370763655">
          <w:marLeft w:val="0"/>
          <w:marRight w:val="0"/>
          <w:marTop w:val="0"/>
          <w:marBottom w:val="0"/>
          <w:divBdr>
            <w:top w:val="none" w:sz="0" w:space="0" w:color="auto"/>
            <w:left w:val="none" w:sz="0" w:space="0" w:color="auto"/>
            <w:bottom w:val="none" w:sz="0" w:space="0" w:color="auto"/>
            <w:right w:val="none" w:sz="0" w:space="0" w:color="auto"/>
          </w:divBdr>
        </w:div>
        <w:div w:id="1373110694">
          <w:marLeft w:val="0"/>
          <w:marRight w:val="0"/>
          <w:marTop w:val="0"/>
          <w:marBottom w:val="0"/>
          <w:divBdr>
            <w:top w:val="none" w:sz="0" w:space="0" w:color="auto"/>
            <w:left w:val="none" w:sz="0" w:space="0" w:color="auto"/>
            <w:bottom w:val="none" w:sz="0" w:space="0" w:color="auto"/>
            <w:right w:val="none" w:sz="0" w:space="0" w:color="auto"/>
          </w:divBdr>
        </w:div>
        <w:div w:id="1391999944">
          <w:marLeft w:val="0"/>
          <w:marRight w:val="0"/>
          <w:marTop w:val="0"/>
          <w:marBottom w:val="0"/>
          <w:divBdr>
            <w:top w:val="none" w:sz="0" w:space="0" w:color="auto"/>
            <w:left w:val="none" w:sz="0" w:space="0" w:color="auto"/>
            <w:bottom w:val="none" w:sz="0" w:space="0" w:color="auto"/>
            <w:right w:val="none" w:sz="0" w:space="0" w:color="auto"/>
          </w:divBdr>
        </w:div>
        <w:div w:id="1546523099">
          <w:marLeft w:val="0"/>
          <w:marRight w:val="0"/>
          <w:marTop w:val="0"/>
          <w:marBottom w:val="0"/>
          <w:divBdr>
            <w:top w:val="none" w:sz="0" w:space="0" w:color="auto"/>
            <w:left w:val="none" w:sz="0" w:space="0" w:color="auto"/>
            <w:bottom w:val="none" w:sz="0" w:space="0" w:color="auto"/>
            <w:right w:val="none" w:sz="0" w:space="0" w:color="auto"/>
          </w:divBdr>
        </w:div>
        <w:div w:id="1556088993">
          <w:marLeft w:val="0"/>
          <w:marRight w:val="0"/>
          <w:marTop w:val="0"/>
          <w:marBottom w:val="0"/>
          <w:divBdr>
            <w:top w:val="none" w:sz="0" w:space="0" w:color="auto"/>
            <w:left w:val="none" w:sz="0" w:space="0" w:color="auto"/>
            <w:bottom w:val="none" w:sz="0" w:space="0" w:color="auto"/>
            <w:right w:val="none" w:sz="0" w:space="0" w:color="auto"/>
          </w:divBdr>
        </w:div>
        <w:div w:id="1584098952">
          <w:marLeft w:val="0"/>
          <w:marRight w:val="0"/>
          <w:marTop w:val="0"/>
          <w:marBottom w:val="0"/>
          <w:divBdr>
            <w:top w:val="none" w:sz="0" w:space="0" w:color="auto"/>
            <w:left w:val="none" w:sz="0" w:space="0" w:color="auto"/>
            <w:bottom w:val="none" w:sz="0" w:space="0" w:color="auto"/>
            <w:right w:val="none" w:sz="0" w:space="0" w:color="auto"/>
          </w:divBdr>
        </w:div>
        <w:div w:id="1603798460">
          <w:marLeft w:val="0"/>
          <w:marRight w:val="0"/>
          <w:marTop w:val="0"/>
          <w:marBottom w:val="0"/>
          <w:divBdr>
            <w:top w:val="none" w:sz="0" w:space="0" w:color="auto"/>
            <w:left w:val="none" w:sz="0" w:space="0" w:color="auto"/>
            <w:bottom w:val="none" w:sz="0" w:space="0" w:color="auto"/>
            <w:right w:val="none" w:sz="0" w:space="0" w:color="auto"/>
          </w:divBdr>
        </w:div>
        <w:div w:id="1668435402">
          <w:marLeft w:val="0"/>
          <w:marRight w:val="0"/>
          <w:marTop w:val="0"/>
          <w:marBottom w:val="0"/>
          <w:divBdr>
            <w:top w:val="none" w:sz="0" w:space="0" w:color="auto"/>
            <w:left w:val="none" w:sz="0" w:space="0" w:color="auto"/>
            <w:bottom w:val="none" w:sz="0" w:space="0" w:color="auto"/>
            <w:right w:val="none" w:sz="0" w:space="0" w:color="auto"/>
          </w:divBdr>
        </w:div>
        <w:div w:id="1723363315">
          <w:marLeft w:val="0"/>
          <w:marRight w:val="0"/>
          <w:marTop w:val="0"/>
          <w:marBottom w:val="0"/>
          <w:divBdr>
            <w:top w:val="none" w:sz="0" w:space="0" w:color="auto"/>
            <w:left w:val="none" w:sz="0" w:space="0" w:color="auto"/>
            <w:bottom w:val="none" w:sz="0" w:space="0" w:color="auto"/>
            <w:right w:val="none" w:sz="0" w:space="0" w:color="auto"/>
          </w:divBdr>
        </w:div>
        <w:div w:id="1825900000">
          <w:marLeft w:val="0"/>
          <w:marRight w:val="0"/>
          <w:marTop w:val="0"/>
          <w:marBottom w:val="0"/>
          <w:divBdr>
            <w:top w:val="none" w:sz="0" w:space="0" w:color="auto"/>
            <w:left w:val="none" w:sz="0" w:space="0" w:color="auto"/>
            <w:bottom w:val="none" w:sz="0" w:space="0" w:color="auto"/>
            <w:right w:val="none" w:sz="0" w:space="0" w:color="auto"/>
          </w:divBdr>
        </w:div>
        <w:div w:id="1825973551">
          <w:marLeft w:val="0"/>
          <w:marRight w:val="0"/>
          <w:marTop w:val="0"/>
          <w:marBottom w:val="0"/>
          <w:divBdr>
            <w:top w:val="none" w:sz="0" w:space="0" w:color="auto"/>
            <w:left w:val="none" w:sz="0" w:space="0" w:color="auto"/>
            <w:bottom w:val="none" w:sz="0" w:space="0" w:color="auto"/>
            <w:right w:val="none" w:sz="0" w:space="0" w:color="auto"/>
          </w:divBdr>
        </w:div>
        <w:div w:id="1835492230">
          <w:marLeft w:val="0"/>
          <w:marRight w:val="0"/>
          <w:marTop w:val="0"/>
          <w:marBottom w:val="0"/>
          <w:divBdr>
            <w:top w:val="none" w:sz="0" w:space="0" w:color="auto"/>
            <w:left w:val="none" w:sz="0" w:space="0" w:color="auto"/>
            <w:bottom w:val="none" w:sz="0" w:space="0" w:color="auto"/>
            <w:right w:val="none" w:sz="0" w:space="0" w:color="auto"/>
          </w:divBdr>
        </w:div>
        <w:div w:id="1842888571">
          <w:marLeft w:val="0"/>
          <w:marRight w:val="0"/>
          <w:marTop w:val="0"/>
          <w:marBottom w:val="0"/>
          <w:divBdr>
            <w:top w:val="none" w:sz="0" w:space="0" w:color="auto"/>
            <w:left w:val="none" w:sz="0" w:space="0" w:color="auto"/>
            <w:bottom w:val="none" w:sz="0" w:space="0" w:color="auto"/>
            <w:right w:val="none" w:sz="0" w:space="0" w:color="auto"/>
          </w:divBdr>
        </w:div>
        <w:div w:id="1872768472">
          <w:marLeft w:val="0"/>
          <w:marRight w:val="0"/>
          <w:marTop w:val="0"/>
          <w:marBottom w:val="0"/>
          <w:divBdr>
            <w:top w:val="none" w:sz="0" w:space="0" w:color="auto"/>
            <w:left w:val="none" w:sz="0" w:space="0" w:color="auto"/>
            <w:bottom w:val="none" w:sz="0" w:space="0" w:color="auto"/>
            <w:right w:val="none" w:sz="0" w:space="0" w:color="auto"/>
          </w:divBdr>
        </w:div>
        <w:div w:id="1899318657">
          <w:marLeft w:val="0"/>
          <w:marRight w:val="0"/>
          <w:marTop w:val="0"/>
          <w:marBottom w:val="0"/>
          <w:divBdr>
            <w:top w:val="none" w:sz="0" w:space="0" w:color="auto"/>
            <w:left w:val="none" w:sz="0" w:space="0" w:color="auto"/>
            <w:bottom w:val="none" w:sz="0" w:space="0" w:color="auto"/>
            <w:right w:val="none" w:sz="0" w:space="0" w:color="auto"/>
          </w:divBdr>
        </w:div>
        <w:div w:id="1913541444">
          <w:marLeft w:val="0"/>
          <w:marRight w:val="0"/>
          <w:marTop w:val="0"/>
          <w:marBottom w:val="0"/>
          <w:divBdr>
            <w:top w:val="none" w:sz="0" w:space="0" w:color="auto"/>
            <w:left w:val="none" w:sz="0" w:space="0" w:color="auto"/>
            <w:bottom w:val="none" w:sz="0" w:space="0" w:color="auto"/>
            <w:right w:val="none" w:sz="0" w:space="0" w:color="auto"/>
          </w:divBdr>
        </w:div>
        <w:div w:id="1964265229">
          <w:marLeft w:val="0"/>
          <w:marRight w:val="0"/>
          <w:marTop w:val="0"/>
          <w:marBottom w:val="0"/>
          <w:divBdr>
            <w:top w:val="none" w:sz="0" w:space="0" w:color="auto"/>
            <w:left w:val="none" w:sz="0" w:space="0" w:color="auto"/>
            <w:bottom w:val="none" w:sz="0" w:space="0" w:color="auto"/>
            <w:right w:val="none" w:sz="0" w:space="0" w:color="auto"/>
          </w:divBdr>
        </w:div>
        <w:div w:id="1977293190">
          <w:marLeft w:val="0"/>
          <w:marRight w:val="0"/>
          <w:marTop w:val="0"/>
          <w:marBottom w:val="0"/>
          <w:divBdr>
            <w:top w:val="none" w:sz="0" w:space="0" w:color="auto"/>
            <w:left w:val="none" w:sz="0" w:space="0" w:color="auto"/>
            <w:bottom w:val="none" w:sz="0" w:space="0" w:color="auto"/>
            <w:right w:val="none" w:sz="0" w:space="0" w:color="auto"/>
          </w:divBdr>
        </w:div>
        <w:div w:id="1998536937">
          <w:marLeft w:val="0"/>
          <w:marRight w:val="0"/>
          <w:marTop w:val="0"/>
          <w:marBottom w:val="0"/>
          <w:divBdr>
            <w:top w:val="none" w:sz="0" w:space="0" w:color="auto"/>
            <w:left w:val="none" w:sz="0" w:space="0" w:color="auto"/>
            <w:bottom w:val="none" w:sz="0" w:space="0" w:color="auto"/>
            <w:right w:val="none" w:sz="0" w:space="0" w:color="auto"/>
          </w:divBdr>
        </w:div>
        <w:div w:id="2023317811">
          <w:marLeft w:val="0"/>
          <w:marRight w:val="0"/>
          <w:marTop w:val="0"/>
          <w:marBottom w:val="0"/>
          <w:divBdr>
            <w:top w:val="none" w:sz="0" w:space="0" w:color="auto"/>
            <w:left w:val="none" w:sz="0" w:space="0" w:color="auto"/>
            <w:bottom w:val="none" w:sz="0" w:space="0" w:color="auto"/>
            <w:right w:val="none" w:sz="0" w:space="0" w:color="auto"/>
          </w:divBdr>
        </w:div>
        <w:div w:id="2033148368">
          <w:marLeft w:val="0"/>
          <w:marRight w:val="0"/>
          <w:marTop w:val="0"/>
          <w:marBottom w:val="0"/>
          <w:divBdr>
            <w:top w:val="none" w:sz="0" w:space="0" w:color="auto"/>
            <w:left w:val="none" w:sz="0" w:space="0" w:color="auto"/>
            <w:bottom w:val="none" w:sz="0" w:space="0" w:color="auto"/>
            <w:right w:val="none" w:sz="0" w:space="0" w:color="auto"/>
          </w:divBdr>
        </w:div>
        <w:div w:id="2034456727">
          <w:marLeft w:val="0"/>
          <w:marRight w:val="0"/>
          <w:marTop w:val="0"/>
          <w:marBottom w:val="0"/>
          <w:divBdr>
            <w:top w:val="none" w:sz="0" w:space="0" w:color="auto"/>
            <w:left w:val="none" w:sz="0" w:space="0" w:color="auto"/>
            <w:bottom w:val="none" w:sz="0" w:space="0" w:color="auto"/>
            <w:right w:val="none" w:sz="0" w:space="0" w:color="auto"/>
          </w:divBdr>
        </w:div>
        <w:div w:id="2054500914">
          <w:marLeft w:val="0"/>
          <w:marRight w:val="0"/>
          <w:marTop w:val="0"/>
          <w:marBottom w:val="0"/>
          <w:divBdr>
            <w:top w:val="none" w:sz="0" w:space="0" w:color="auto"/>
            <w:left w:val="none" w:sz="0" w:space="0" w:color="auto"/>
            <w:bottom w:val="none" w:sz="0" w:space="0" w:color="auto"/>
            <w:right w:val="none" w:sz="0" w:space="0" w:color="auto"/>
          </w:divBdr>
        </w:div>
        <w:div w:id="2069112953">
          <w:marLeft w:val="0"/>
          <w:marRight w:val="0"/>
          <w:marTop w:val="0"/>
          <w:marBottom w:val="0"/>
          <w:divBdr>
            <w:top w:val="none" w:sz="0" w:space="0" w:color="auto"/>
            <w:left w:val="none" w:sz="0" w:space="0" w:color="auto"/>
            <w:bottom w:val="none" w:sz="0" w:space="0" w:color="auto"/>
            <w:right w:val="none" w:sz="0" w:space="0" w:color="auto"/>
          </w:divBdr>
        </w:div>
        <w:div w:id="2085033062">
          <w:marLeft w:val="0"/>
          <w:marRight w:val="0"/>
          <w:marTop w:val="0"/>
          <w:marBottom w:val="0"/>
          <w:divBdr>
            <w:top w:val="none" w:sz="0" w:space="0" w:color="auto"/>
            <w:left w:val="none" w:sz="0" w:space="0" w:color="auto"/>
            <w:bottom w:val="none" w:sz="0" w:space="0" w:color="auto"/>
            <w:right w:val="none" w:sz="0" w:space="0" w:color="auto"/>
          </w:divBdr>
        </w:div>
      </w:divsChild>
    </w:div>
    <w:div w:id="1978678742">
      <w:bodyDiv w:val="1"/>
      <w:marLeft w:val="0"/>
      <w:marRight w:val="0"/>
      <w:marTop w:val="0"/>
      <w:marBottom w:val="0"/>
      <w:divBdr>
        <w:top w:val="none" w:sz="0" w:space="0" w:color="auto"/>
        <w:left w:val="none" w:sz="0" w:space="0" w:color="auto"/>
        <w:bottom w:val="none" w:sz="0" w:space="0" w:color="auto"/>
        <w:right w:val="none" w:sz="0" w:space="0" w:color="auto"/>
      </w:divBdr>
    </w:div>
    <w:div w:id="1978753426">
      <w:bodyDiv w:val="1"/>
      <w:marLeft w:val="0"/>
      <w:marRight w:val="0"/>
      <w:marTop w:val="0"/>
      <w:marBottom w:val="0"/>
      <w:divBdr>
        <w:top w:val="none" w:sz="0" w:space="0" w:color="auto"/>
        <w:left w:val="none" w:sz="0" w:space="0" w:color="auto"/>
        <w:bottom w:val="none" w:sz="0" w:space="0" w:color="auto"/>
        <w:right w:val="none" w:sz="0" w:space="0" w:color="auto"/>
      </w:divBdr>
    </w:div>
    <w:div w:id="1979140869">
      <w:bodyDiv w:val="1"/>
      <w:marLeft w:val="0"/>
      <w:marRight w:val="0"/>
      <w:marTop w:val="0"/>
      <w:marBottom w:val="0"/>
      <w:divBdr>
        <w:top w:val="none" w:sz="0" w:space="0" w:color="auto"/>
        <w:left w:val="none" w:sz="0" w:space="0" w:color="auto"/>
        <w:bottom w:val="none" w:sz="0" w:space="0" w:color="auto"/>
        <w:right w:val="none" w:sz="0" w:space="0" w:color="auto"/>
      </w:divBdr>
    </w:div>
    <w:div w:id="1979335518">
      <w:bodyDiv w:val="1"/>
      <w:marLeft w:val="0"/>
      <w:marRight w:val="0"/>
      <w:marTop w:val="0"/>
      <w:marBottom w:val="0"/>
      <w:divBdr>
        <w:top w:val="none" w:sz="0" w:space="0" w:color="auto"/>
        <w:left w:val="none" w:sz="0" w:space="0" w:color="auto"/>
        <w:bottom w:val="none" w:sz="0" w:space="0" w:color="auto"/>
        <w:right w:val="none" w:sz="0" w:space="0" w:color="auto"/>
      </w:divBdr>
    </w:div>
    <w:div w:id="1979453041">
      <w:bodyDiv w:val="1"/>
      <w:marLeft w:val="0"/>
      <w:marRight w:val="0"/>
      <w:marTop w:val="0"/>
      <w:marBottom w:val="0"/>
      <w:divBdr>
        <w:top w:val="none" w:sz="0" w:space="0" w:color="auto"/>
        <w:left w:val="none" w:sz="0" w:space="0" w:color="auto"/>
        <w:bottom w:val="none" w:sz="0" w:space="0" w:color="auto"/>
        <w:right w:val="none" w:sz="0" w:space="0" w:color="auto"/>
      </w:divBdr>
    </w:div>
    <w:div w:id="1979646896">
      <w:bodyDiv w:val="1"/>
      <w:marLeft w:val="0"/>
      <w:marRight w:val="0"/>
      <w:marTop w:val="0"/>
      <w:marBottom w:val="0"/>
      <w:divBdr>
        <w:top w:val="none" w:sz="0" w:space="0" w:color="auto"/>
        <w:left w:val="none" w:sz="0" w:space="0" w:color="auto"/>
        <w:bottom w:val="none" w:sz="0" w:space="0" w:color="auto"/>
        <w:right w:val="none" w:sz="0" w:space="0" w:color="auto"/>
      </w:divBdr>
    </w:div>
    <w:div w:id="1979720461">
      <w:bodyDiv w:val="1"/>
      <w:marLeft w:val="0"/>
      <w:marRight w:val="0"/>
      <w:marTop w:val="0"/>
      <w:marBottom w:val="0"/>
      <w:divBdr>
        <w:top w:val="none" w:sz="0" w:space="0" w:color="auto"/>
        <w:left w:val="none" w:sz="0" w:space="0" w:color="auto"/>
        <w:bottom w:val="none" w:sz="0" w:space="0" w:color="auto"/>
        <w:right w:val="none" w:sz="0" w:space="0" w:color="auto"/>
      </w:divBdr>
    </w:div>
    <w:div w:id="1979918860">
      <w:bodyDiv w:val="1"/>
      <w:marLeft w:val="0"/>
      <w:marRight w:val="0"/>
      <w:marTop w:val="0"/>
      <w:marBottom w:val="0"/>
      <w:divBdr>
        <w:top w:val="none" w:sz="0" w:space="0" w:color="auto"/>
        <w:left w:val="none" w:sz="0" w:space="0" w:color="auto"/>
        <w:bottom w:val="none" w:sz="0" w:space="0" w:color="auto"/>
        <w:right w:val="none" w:sz="0" w:space="0" w:color="auto"/>
      </w:divBdr>
    </w:div>
    <w:div w:id="1980070489">
      <w:bodyDiv w:val="1"/>
      <w:marLeft w:val="0"/>
      <w:marRight w:val="0"/>
      <w:marTop w:val="0"/>
      <w:marBottom w:val="0"/>
      <w:divBdr>
        <w:top w:val="none" w:sz="0" w:space="0" w:color="auto"/>
        <w:left w:val="none" w:sz="0" w:space="0" w:color="auto"/>
        <w:bottom w:val="none" w:sz="0" w:space="0" w:color="auto"/>
        <w:right w:val="none" w:sz="0" w:space="0" w:color="auto"/>
      </w:divBdr>
    </w:div>
    <w:div w:id="1980186132">
      <w:bodyDiv w:val="1"/>
      <w:marLeft w:val="0"/>
      <w:marRight w:val="0"/>
      <w:marTop w:val="0"/>
      <w:marBottom w:val="0"/>
      <w:divBdr>
        <w:top w:val="none" w:sz="0" w:space="0" w:color="auto"/>
        <w:left w:val="none" w:sz="0" w:space="0" w:color="auto"/>
        <w:bottom w:val="none" w:sz="0" w:space="0" w:color="auto"/>
        <w:right w:val="none" w:sz="0" w:space="0" w:color="auto"/>
      </w:divBdr>
    </w:div>
    <w:div w:id="1981037324">
      <w:bodyDiv w:val="1"/>
      <w:marLeft w:val="0"/>
      <w:marRight w:val="0"/>
      <w:marTop w:val="0"/>
      <w:marBottom w:val="0"/>
      <w:divBdr>
        <w:top w:val="none" w:sz="0" w:space="0" w:color="auto"/>
        <w:left w:val="none" w:sz="0" w:space="0" w:color="auto"/>
        <w:bottom w:val="none" w:sz="0" w:space="0" w:color="auto"/>
        <w:right w:val="none" w:sz="0" w:space="0" w:color="auto"/>
      </w:divBdr>
    </w:div>
    <w:div w:id="1981305481">
      <w:bodyDiv w:val="1"/>
      <w:marLeft w:val="0"/>
      <w:marRight w:val="0"/>
      <w:marTop w:val="0"/>
      <w:marBottom w:val="0"/>
      <w:divBdr>
        <w:top w:val="none" w:sz="0" w:space="0" w:color="auto"/>
        <w:left w:val="none" w:sz="0" w:space="0" w:color="auto"/>
        <w:bottom w:val="none" w:sz="0" w:space="0" w:color="auto"/>
        <w:right w:val="none" w:sz="0" w:space="0" w:color="auto"/>
      </w:divBdr>
    </w:div>
    <w:div w:id="1981379577">
      <w:bodyDiv w:val="1"/>
      <w:marLeft w:val="0"/>
      <w:marRight w:val="0"/>
      <w:marTop w:val="0"/>
      <w:marBottom w:val="0"/>
      <w:divBdr>
        <w:top w:val="none" w:sz="0" w:space="0" w:color="auto"/>
        <w:left w:val="none" w:sz="0" w:space="0" w:color="auto"/>
        <w:bottom w:val="none" w:sz="0" w:space="0" w:color="auto"/>
        <w:right w:val="none" w:sz="0" w:space="0" w:color="auto"/>
      </w:divBdr>
    </w:div>
    <w:div w:id="1981420114">
      <w:bodyDiv w:val="1"/>
      <w:marLeft w:val="0"/>
      <w:marRight w:val="0"/>
      <w:marTop w:val="0"/>
      <w:marBottom w:val="0"/>
      <w:divBdr>
        <w:top w:val="none" w:sz="0" w:space="0" w:color="auto"/>
        <w:left w:val="none" w:sz="0" w:space="0" w:color="auto"/>
        <w:bottom w:val="none" w:sz="0" w:space="0" w:color="auto"/>
        <w:right w:val="none" w:sz="0" w:space="0" w:color="auto"/>
      </w:divBdr>
    </w:div>
    <w:div w:id="1981425153">
      <w:bodyDiv w:val="1"/>
      <w:marLeft w:val="0"/>
      <w:marRight w:val="0"/>
      <w:marTop w:val="0"/>
      <w:marBottom w:val="0"/>
      <w:divBdr>
        <w:top w:val="none" w:sz="0" w:space="0" w:color="auto"/>
        <w:left w:val="none" w:sz="0" w:space="0" w:color="auto"/>
        <w:bottom w:val="none" w:sz="0" w:space="0" w:color="auto"/>
        <w:right w:val="none" w:sz="0" w:space="0" w:color="auto"/>
      </w:divBdr>
    </w:div>
    <w:div w:id="1981500614">
      <w:bodyDiv w:val="1"/>
      <w:marLeft w:val="0"/>
      <w:marRight w:val="0"/>
      <w:marTop w:val="0"/>
      <w:marBottom w:val="0"/>
      <w:divBdr>
        <w:top w:val="none" w:sz="0" w:space="0" w:color="auto"/>
        <w:left w:val="none" w:sz="0" w:space="0" w:color="auto"/>
        <w:bottom w:val="none" w:sz="0" w:space="0" w:color="auto"/>
        <w:right w:val="none" w:sz="0" w:space="0" w:color="auto"/>
      </w:divBdr>
    </w:div>
    <w:div w:id="1981571283">
      <w:bodyDiv w:val="1"/>
      <w:marLeft w:val="0"/>
      <w:marRight w:val="0"/>
      <w:marTop w:val="0"/>
      <w:marBottom w:val="0"/>
      <w:divBdr>
        <w:top w:val="none" w:sz="0" w:space="0" w:color="auto"/>
        <w:left w:val="none" w:sz="0" w:space="0" w:color="auto"/>
        <w:bottom w:val="none" w:sz="0" w:space="0" w:color="auto"/>
        <w:right w:val="none" w:sz="0" w:space="0" w:color="auto"/>
      </w:divBdr>
    </w:div>
    <w:div w:id="1981762045">
      <w:bodyDiv w:val="1"/>
      <w:marLeft w:val="0"/>
      <w:marRight w:val="0"/>
      <w:marTop w:val="0"/>
      <w:marBottom w:val="0"/>
      <w:divBdr>
        <w:top w:val="none" w:sz="0" w:space="0" w:color="auto"/>
        <w:left w:val="none" w:sz="0" w:space="0" w:color="auto"/>
        <w:bottom w:val="none" w:sz="0" w:space="0" w:color="auto"/>
        <w:right w:val="none" w:sz="0" w:space="0" w:color="auto"/>
      </w:divBdr>
    </w:div>
    <w:div w:id="1981954424">
      <w:bodyDiv w:val="1"/>
      <w:marLeft w:val="0"/>
      <w:marRight w:val="0"/>
      <w:marTop w:val="0"/>
      <w:marBottom w:val="0"/>
      <w:divBdr>
        <w:top w:val="none" w:sz="0" w:space="0" w:color="auto"/>
        <w:left w:val="none" w:sz="0" w:space="0" w:color="auto"/>
        <w:bottom w:val="none" w:sz="0" w:space="0" w:color="auto"/>
        <w:right w:val="none" w:sz="0" w:space="0" w:color="auto"/>
      </w:divBdr>
    </w:div>
    <w:div w:id="1982223161">
      <w:bodyDiv w:val="1"/>
      <w:marLeft w:val="0"/>
      <w:marRight w:val="0"/>
      <w:marTop w:val="0"/>
      <w:marBottom w:val="0"/>
      <w:divBdr>
        <w:top w:val="none" w:sz="0" w:space="0" w:color="auto"/>
        <w:left w:val="none" w:sz="0" w:space="0" w:color="auto"/>
        <w:bottom w:val="none" w:sz="0" w:space="0" w:color="auto"/>
        <w:right w:val="none" w:sz="0" w:space="0" w:color="auto"/>
      </w:divBdr>
    </w:div>
    <w:div w:id="1982616818">
      <w:bodyDiv w:val="1"/>
      <w:marLeft w:val="0"/>
      <w:marRight w:val="0"/>
      <w:marTop w:val="0"/>
      <w:marBottom w:val="0"/>
      <w:divBdr>
        <w:top w:val="none" w:sz="0" w:space="0" w:color="auto"/>
        <w:left w:val="none" w:sz="0" w:space="0" w:color="auto"/>
        <w:bottom w:val="none" w:sz="0" w:space="0" w:color="auto"/>
        <w:right w:val="none" w:sz="0" w:space="0" w:color="auto"/>
      </w:divBdr>
    </w:div>
    <w:div w:id="1982684993">
      <w:bodyDiv w:val="1"/>
      <w:marLeft w:val="0"/>
      <w:marRight w:val="0"/>
      <w:marTop w:val="0"/>
      <w:marBottom w:val="0"/>
      <w:divBdr>
        <w:top w:val="none" w:sz="0" w:space="0" w:color="auto"/>
        <w:left w:val="none" w:sz="0" w:space="0" w:color="auto"/>
        <w:bottom w:val="none" w:sz="0" w:space="0" w:color="auto"/>
        <w:right w:val="none" w:sz="0" w:space="0" w:color="auto"/>
      </w:divBdr>
    </w:div>
    <w:div w:id="1982691521">
      <w:bodyDiv w:val="1"/>
      <w:marLeft w:val="0"/>
      <w:marRight w:val="0"/>
      <w:marTop w:val="0"/>
      <w:marBottom w:val="0"/>
      <w:divBdr>
        <w:top w:val="none" w:sz="0" w:space="0" w:color="auto"/>
        <w:left w:val="none" w:sz="0" w:space="0" w:color="auto"/>
        <w:bottom w:val="none" w:sz="0" w:space="0" w:color="auto"/>
        <w:right w:val="none" w:sz="0" w:space="0" w:color="auto"/>
      </w:divBdr>
    </w:div>
    <w:div w:id="1982927879">
      <w:bodyDiv w:val="1"/>
      <w:marLeft w:val="0"/>
      <w:marRight w:val="0"/>
      <w:marTop w:val="0"/>
      <w:marBottom w:val="0"/>
      <w:divBdr>
        <w:top w:val="none" w:sz="0" w:space="0" w:color="auto"/>
        <w:left w:val="none" w:sz="0" w:space="0" w:color="auto"/>
        <w:bottom w:val="none" w:sz="0" w:space="0" w:color="auto"/>
        <w:right w:val="none" w:sz="0" w:space="0" w:color="auto"/>
      </w:divBdr>
    </w:div>
    <w:div w:id="1983347523">
      <w:bodyDiv w:val="1"/>
      <w:marLeft w:val="0"/>
      <w:marRight w:val="0"/>
      <w:marTop w:val="0"/>
      <w:marBottom w:val="0"/>
      <w:divBdr>
        <w:top w:val="none" w:sz="0" w:space="0" w:color="auto"/>
        <w:left w:val="none" w:sz="0" w:space="0" w:color="auto"/>
        <w:bottom w:val="none" w:sz="0" w:space="0" w:color="auto"/>
        <w:right w:val="none" w:sz="0" w:space="0" w:color="auto"/>
      </w:divBdr>
    </w:div>
    <w:div w:id="1983466679">
      <w:bodyDiv w:val="1"/>
      <w:marLeft w:val="0"/>
      <w:marRight w:val="0"/>
      <w:marTop w:val="0"/>
      <w:marBottom w:val="0"/>
      <w:divBdr>
        <w:top w:val="none" w:sz="0" w:space="0" w:color="auto"/>
        <w:left w:val="none" w:sz="0" w:space="0" w:color="auto"/>
        <w:bottom w:val="none" w:sz="0" w:space="0" w:color="auto"/>
        <w:right w:val="none" w:sz="0" w:space="0" w:color="auto"/>
      </w:divBdr>
    </w:div>
    <w:div w:id="1983538689">
      <w:bodyDiv w:val="1"/>
      <w:marLeft w:val="0"/>
      <w:marRight w:val="0"/>
      <w:marTop w:val="0"/>
      <w:marBottom w:val="0"/>
      <w:divBdr>
        <w:top w:val="none" w:sz="0" w:space="0" w:color="auto"/>
        <w:left w:val="none" w:sz="0" w:space="0" w:color="auto"/>
        <w:bottom w:val="none" w:sz="0" w:space="0" w:color="auto"/>
        <w:right w:val="none" w:sz="0" w:space="0" w:color="auto"/>
      </w:divBdr>
    </w:div>
    <w:div w:id="1983726132">
      <w:bodyDiv w:val="1"/>
      <w:marLeft w:val="0"/>
      <w:marRight w:val="0"/>
      <w:marTop w:val="0"/>
      <w:marBottom w:val="0"/>
      <w:divBdr>
        <w:top w:val="none" w:sz="0" w:space="0" w:color="auto"/>
        <w:left w:val="none" w:sz="0" w:space="0" w:color="auto"/>
        <w:bottom w:val="none" w:sz="0" w:space="0" w:color="auto"/>
        <w:right w:val="none" w:sz="0" w:space="0" w:color="auto"/>
      </w:divBdr>
    </w:div>
    <w:div w:id="1983925278">
      <w:bodyDiv w:val="1"/>
      <w:marLeft w:val="0"/>
      <w:marRight w:val="0"/>
      <w:marTop w:val="0"/>
      <w:marBottom w:val="0"/>
      <w:divBdr>
        <w:top w:val="none" w:sz="0" w:space="0" w:color="auto"/>
        <w:left w:val="none" w:sz="0" w:space="0" w:color="auto"/>
        <w:bottom w:val="none" w:sz="0" w:space="0" w:color="auto"/>
        <w:right w:val="none" w:sz="0" w:space="0" w:color="auto"/>
      </w:divBdr>
    </w:div>
    <w:div w:id="1984041686">
      <w:bodyDiv w:val="1"/>
      <w:marLeft w:val="0"/>
      <w:marRight w:val="0"/>
      <w:marTop w:val="0"/>
      <w:marBottom w:val="0"/>
      <w:divBdr>
        <w:top w:val="none" w:sz="0" w:space="0" w:color="auto"/>
        <w:left w:val="none" w:sz="0" w:space="0" w:color="auto"/>
        <w:bottom w:val="none" w:sz="0" w:space="0" w:color="auto"/>
        <w:right w:val="none" w:sz="0" w:space="0" w:color="auto"/>
      </w:divBdr>
    </w:div>
    <w:div w:id="1984046272">
      <w:bodyDiv w:val="1"/>
      <w:marLeft w:val="0"/>
      <w:marRight w:val="0"/>
      <w:marTop w:val="0"/>
      <w:marBottom w:val="0"/>
      <w:divBdr>
        <w:top w:val="none" w:sz="0" w:space="0" w:color="auto"/>
        <w:left w:val="none" w:sz="0" w:space="0" w:color="auto"/>
        <w:bottom w:val="none" w:sz="0" w:space="0" w:color="auto"/>
        <w:right w:val="none" w:sz="0" w:space="0" w:color="auto"/>
      </w:divBdr>
    </w:div>
    <w:div w:id="1984120603">
      <w:bodyDiv w:val="1"/>
      <w:marLeft w:val="0"/>
      <w:marRight w:val="0"/>
      <w:marTop w:val="0"/>
      <w:marBottom w:val="0"/>
      <w:divBdr>
        <w:top w:val="none" w:sz="0" w:space="0" w:color="auto"/>
        <w:left w:val="none" w:sz="0" w:space="0" w:color="auto"/>
        <w:bottom w:val="none" w:sz="0" w:space="0" w:color="auto"/>
        <w:right w:val="none" w:sz="0" w:space="0" w:color="auto"/>
      </w:divBdr>
    </w:div>
    <w:div w:id="1984305672">
      <w:bodyDiv w:val="1"/>
      <w:marLeft w:val="0"/>
      <w:marRight w:val="0"/>
      <w:marTop w:val="0"/>
      <w:marBottom w:val="0"/>
      <w:divBdr>
        <w:top w:val="none" w:sz="0" w:space="0" w:color="auto"/>
        <w:left w:val="none" w:sz="0" w:space="0" w:color="auto"/>
        <w:bottom w:val="none" w:sz="0" w:space="0" w:color="auto"/>
        <w:right w:val="none" w:sz="0" w:space="0" w:color="auto"/>
      </w:divBdr>
    </w:div>
    <w:div w:id="1984773427">
      <w:bodyDiv w:val="1"/>
      <w:marLeft w:val="0"/>
      <w:marRight w:val="0"/>
      <w:marTop w:val="0"/>
      <w:marBottom w:val="0"/>
      <w:divBdr>
        <w:top w:val="none" w:sz="0" w:space="0" w:color="auto"/>
        <w:left w:val="none" w:sz="0" w:space="0" w:color="auto"/>
        <w:bottom w:val="none" w:sz="0" w:space="0" w:color="auto"/>
        <w:right w:val="none" w:sz="0" w:space="0" w:color="auto"/>
      </w:divBdr>
    </w:div>
    <w:div w:id="1985045612">
      <w:bodyDiv w:val="1"/>
      <w:marLeft w:val="0"/>
      <w:marRight w:val="0"/>
      <w:marTop w:val="0"/>
      <w:marBottom w:val="0"/>
      <w:divBdr>
        <w:top w:val="none" w:sz="0" w:space="0" w:color="auto"/>
        <w:left w:val="none" w:sz="0" w:space="0" w:color="auto"/>
        <w:bottom w:val="none" w:sz="0" w:space="0" w:color="auto"/>
        <w:right w:val="none" w:sz="0" w:space="0" w:color="auto"/>
      </w:divBdr>
    </w:div>
    <w:div w:id="1985114379">
      <w:bodyDiv w:val="1"/>
      <w:marLeft w:val="0"/>
      <w:marRight w:val="0"/>
      <w:marTop w:val="0"/>
      <w:marBottom w:val="0"/>
      <w:divBdr>
        <w:top w:val="none" w:sz="0" w:space="0" w:color="auto"/>
        <w:left w:val="none" w:sz="0" w:space="0" w:color="auto"/>
        <w:bottom w:val="none" w:sz="0" w:space="0" w:color="auto"/>
        <w:right w:val="none" w:sz="0" w:space="0" w:color="auto"/>
      </w:divBdr>
    </w:div>
    <w:div w:id="1985620351">
      <w:bodyDiv w:val="1"/>
      <w:marLeft w:val="0"/>
      <w:marRight w:val="0"/>
      <w:marTop w:val="0"/>
      <w:marBottom w:val="0"/>
      <w:divBdr>
        <w:top w:val="none" w:sz="0" w:space="0" w:color="auto"/>
        <w:left w:val="none" w:sz="0" w:space="0" w:color="auto"/>
        <w:bottom w:val="none" w:sz="0" w:space="0" w:color="auto"/>
        <w:right w:val="none" w:sz="0" w:space="0" w:color="auto"/>
      </w:divBdr>
    </w:div>
    <w:div w:id="1985692676">
      <w:bodyDiv w:val="1"/>
      <w:marLeft w:val="0"/>
      <w:marRight w:val="0"/>
      <w:marTop w:val="0"/>
      <w:marBottom w:val="0"/>
      <w:divBdr>
        <w:top w:val="none" w:sz="0" w:space="0" w:color="auto"/>
        <w:left w:val="none" w:sz="0" w:space="0" w:color="auto"/>
        <w:bottom w:val="none" w:sz="0" w:space="0" w:color="auto"/>
        <w:right w:val="none" w:sz="0" w:space="0" w:color="auto"/>
      </w:divBdr>
    </w:div>
    <w:div w:id="1986007563">
      <w:bodyDiv w:val="1"/>
      <w:marLeft w:val="0"/>
      <w:marRight w:val="0"/>
      <w:marTop w:val="0"/>
      <w:marBottom w:val="0"/>
      <w:divBdr>
        <w:top w:val="none" w:sz="0" w:space="0" w:color="auto"/>
        <w:left w:val="none" w:sz="0" w:space="0" w:color="auto"/>
        <w:bottom w:val="none" w:sz="0" w:space="0" w:color="auto"/>
        <w:right w:val="none" w:sz="0" w:space="0" w:color="auto"/>
      </w:divBdr>
    </w:div>
    <w:div w:id="1986011500">
      <w:bodyDiv w:val="1"/>
      <w:marLeft w:val="0"/>
      <w:marRight w:val="0"/>
      <w:marTop w:val="0"/>
      <w:marBottom w:val="0"/>
      <w:divBdr>
        <w:top w:val="none" w:sz="0" w:space="0" w:color="auto"/>
        <w:left w:val="none" w:sz="0" w:space="0" w:color="auto"/>
        <w:bottom w:val="none" w:sz="0" w:space="0" w:color="auto"/>
        <w:right w:val="none" w:sz="0" w:space="0" w:color="auto"/>
      </w:divBdr>
    </w:div>
    <w:div w:id="1986079920">
      <w:bodyDiv w:val="1"/>
      <w:marLeft w:val="0"/>
      <w:marRight w:val="0"/>
      <w:marTop w:val="0"/>
      <w:marBottom w:val="0"/>
      <w:divBdr>
        <w:top w:val="none" w:sz="0" w:space="0" w:color="auto"/>
        <w:left w:val="none" w:sz="0" w:space="0" w:color="auto"/>
        <w:bottom w:val="none" w:sz="0" w:space="0" w:color="auto"/>
        <w:right w:val="none" w:sz="0" w:space="0" w:color="auto"/>
      </w:divBdr>
    </w:div>
    <w:div w:id="1986158468">
      <w:bodyDiv w:val="1"/>
      <w:marLeft w:val="0"/>
      <w:marRight w:val="0"/>
      <w:marTop w:val="0"/>
      <w:marBottom w:val="0"/>
      <w:divBdr>
        <w:top w:val="none" w:sz="0" w:space="0" w:color="auto"/>
        <w:left w:val="none" w:sz="0" w:space="0" w:color="auto"/>
        <w:bottom w:val="none" w:sz="0" w:space="0" w:color="auto"/>
        <w:right w:val="none" w:sz="0" w:space="0" w:color="auto"/>
      </w:divBdr>
    </w:div>
    <w:div w:id="1986205821">
      <w:bodyDiv w:val="1"/>
      <w:marLeft w:val="0"/>
      <w:marRight w:val="0"/>
      <w:marTop w:val="0"/>
      <w:marBottom w:val="0"/>
      <w:divBdr>
        <w:top w:val="none" w:sz="0" w:space="0" w:color="auto"/>
        <w:left w:val="none" w:sz="0" w:space="0" w:color="auto"/>
        <w:bottom w:val="none" w:sz="0" w:space="0" w:color="auto"/>
        <w:right w:val="none" w:sz="0" w:space="0" w:color="auto"/>
      </w:divBdr>
    </w:div>
    <w:div w:id="1986232247">
      <w:bodyDiv w:val="1"/>
      <w:marLeft w:val="0"/>
      <w:marRight w:val="0"/>
      <w:marTop w:val="0"/>
      <w:marBottom w:val="0"/>
      <w:divBdr>
        <w:top w:val="none" w:sz="0" w:space="0" w:color="auto"/>
        <w:left w:val="none" w:sz="0" w:space="0" w:color="auto"/>
        <w:bottom w:val="none" w:sz="0" w:space="0" w:color="auto"/>
        <w:right w:val="none" w:sz="0" w:space="0" w:color="auto"/>
      </w:divBdr>
    </w:div>
    <w:div w:id="1986664413">
      <w:bodyDiv w:val="1"/>
      <w:marLeft w:val="0"/>
      <w:marRight w:val="0"/>
      <w:marTop w:val="0"/>
      <w:marBottom w:val="0"/>
      <w:divBdr>
        <w:top w:val="none" w:sz="0" w:space="0" w:color="auto"/>
        <w:left w:val="none" w:sz="0" w:space="0" w:color="auto"/>
        <w:bottom w:val="none" w:sz="0" w:space="0" w:color="auto"/>
        <w:right w:val="none" w:sz="0" w:space="0" w:color="auto"/>
      </w:divBdr>
    </w:div>
    <w:div w:id="1986859378">
      <w:bodyDiv w:val="1"/>
      <w:marLeft w:val="0"/>
      <w:marRight w:val="0"/>
      <w:marTop w:val="0"/>
      <w:marBottom w:val="0"/>
      <w:divBdr>
        <w:top w:val="none" w:sz="0" w:space="0" w:color="auto"/>
        <w:left w:val="none" w:sz="0" w:space="0" w:color="auto"/>
        <w:bottom w:val="none" w:sz="0" w:space="0" w:color="auto"/>
        <w:right w:val="none" w:sz="0" w:space="0" w:color="auto"/>
      </w:divBdr>
    </w:div>
    <w:div w:id="1987081847">
      <w:bodyDiv w:val="1"/>
      <w:marLeft w:val="0"/>
      <w:marRight w:val="0"/>
      <w:marTop w:val="0"/>
      <w:marBottom w:val="0"/>
      <w:divBdr>
        <w:top w:val="none" w:sz="0" w:space="0" w:color="auto"/>
        <w:left w:val="none" w:sz="0" w:space="0" w:color="auto"/>
        <w:bottom w:val="none" w:sz="0" w:space="0" w:color="auto"/>
        <w:right w:val="none" w:sz="0" w:space="0" w:color="auto"/>
      </w:divBdr>
    </w:div>
    <w:div w:id="1987128905">
      <w:bodyDiv w:val="1"/>
      <w:marLeft w:val="0"/>
      <w:marRight w:val="0"/>
      <w:marTop w:val="0"/>
      <w:marBottom w:val="0"/>
      <w:divBdr>
        <w:top w:val="none" w:sz="0" w:space="0" w:color="auto"/>
        <w:left w:val="none" w:sz="0" w:space="0" w:color="auto"/>
        <w:bottom w:val="none" w:sz="0" w:space="0" w:color="auto"/>
        <w:right w:val="none" w:sz="0" w:space="0" w:color="auto"/>
      </w:divBdr>
    </w:div>
    <w:div w:id="1987472559">
      <w:bodyDiv w:val="1"/>
      <w:marLeft w:val="0"/>
      <w:marRight w:val="0"/>
      <w:marTop w:val="0"/>
      <w:marBottom w:val="0"/>
      <w:divBdr>
        <w:top w:val="none" w:sz="0" w:space="0" w:color="auto"/>
        <w:left w:val="none" w:sz="0" w:space="0" w:color="auto"/>
        <w:bottom w:val="none" w:sz="0" w:space="0" w:color="auto"/>
        <w:right w:val="none" w:sz="0" w:space="0" w:color="auto"/>
      </w:divBdr>
    </w:div>
    <w:div w:id="1987587089">
      <w:bodyDiv w:val="1"/>
      <w:marLeft w:val="0"/>
      <w:marRight w:val="0"/>
      <w:marTop w:val="0"/>
      <w:marBottom w:val="0"/>
      <w:divBdr>
        <w:top w:val="none" w:sz="0" w:space="0" w:color="auto"/>
        <w:left w:val="none" w:sz="0" w:space="0" w:color="auto"/>
        <w:bottom w:val="none" w:sz="0" w:space="0" w:color="auto"/>
        <w:right w:val="none" w:sz="0" w:space="0" w:color="auto"/>
      </w:divBdr>
    </w:div>
    <w:div w:id="1987661990">
      <w:bodyDiv w:val="1"/>
      <w:marLeft w:val="0"/>
      <w:marRight w:val="0"/>
      <w:marTop w:val="0"/>
      <w:marBottom w:val="0"/>
      <w:divBdr>
        <w:top w:val="none" w:sz="0" w:space="0" w:color="auto"/>
        <w:left w:val="none" w:sz="0" w:space="0" w:color="auto"/>
        <w:bottom w:val="none" w:sz="0" w:space="0" w:color="auto"/>
        <w:right w:val="none" w:sz="0" w:space="0" w:color="auto"/>
      </w:divBdr>
    </w:div>
    <w:div w:id="1987663096">
      <w:bodyDiv w:val="1"/>
      <w:marLeft w:val="0"/>
      <w:marRight w:val="0"/>
      <w:marTop w:val="0"/>
      <w:marBottom w:val="0"/>
      <w:divBdr>
        <w:top w:val="none" w:sz="0" w:space="0" w:color="auto"/>
        <w:left w:val="none" w:sz="0" w:space="0" w:color="auto"/>
        <w:bottom w:val="none" w:sz="0" w:space="0" w:color="auto"/>
        <w:right w:val="none" w:sz="0" w:space="0" w:color="auto"/>
      </w:divBdr>
    </w:div>
    <w:div w:id="1987783584">
      <w:bodyDiv w:val="1"/>
      <w:marLeft w:val="0"/>
      <w:marRight w:val="0"/>
      <w:marTop w:val="0"/>
      <w:marBottom w:val="0"/>
      <w:divBdr>
        <w:top w:val="none" w:sz="0" w:space="0" w:color="auto"/>
        <w:left w:val="none" w:sz="0" w:space="0" w:color="auto"/>
        <w:bottom w:val="none" w:sz="0" w:space="0" w:color="auto"/>
        <w:right w:val="none" w:sz="0" w:space="0" w:color="auto"/>
      </w:divBdr>
    </w:div>
    <w:div w:id="1987935373">
      <w:bodyDiv w:val="1"/>
      <w:marLeft w:val="0"/>
      <w:marRight w:val="0"/>
      <w:marTop w:val="0"/>
      <w:marBottom w:val="0"/>
      <w:divBdr>
        <w:top w:val="none" w:sz="0" w:space="0" w:color="auto"/>
        <w:left w:val="none" w:sz="0" w:space="0" w:color="auto"/>
        <w:bottom w:val="none" w:sz="0" w:space="0" w:color="auto"/>
        <w:right w:val="none" w:sz="0" w:space="0" w:color="auto"/>
      </w:divBdr>
    </w:div>
    <w:div w:id="1988124357">
      <w:bodyDiv w:val="1"/>
      <w:marLeft w:val="0"/>
      <w:marRight w:val="0"/>
      <w:marTop w:val="0"/>
      <w:marBottom w:val="0"/>
      <w:divBdr>
        <w:top w:val="none" w:sz="0" w:space="0" w:color="auto"/>
        <w:left w:val="none" w:sz="0" w:space="0" w:color="auto"/>
        <w:bottom w:val="none" w:sz="0" w:space="0" w:color="auto"/>
        <w:right w:val="none" w:sz="0" w:space="0" w:color="auto"/>
      </w:divBdr>
    </w:div>
    <w:div w:id="1988125918">
      <w:bodyDiv w:val="1"/>
      <w:marLeft w:val="0"/>
      <w:marRight w:val="0"/>
      <w:marTop w:val="0"/>
      <w:marBottom w:val="0"/>
      <w:divBdr>
        <w:top w:val="none" w:sz="0" w:space="0" w:color="auto"/>
        <w:left w:val="none" w:sz="0" w:space="0" w:color="auto"/>
        <w:bottom w:val="none" w:sz="0" w:space="0" w:color="auto"/>
        <w:right w:val="none" w:sz="0" w:space="0" w:color="auto"/>
      </w:divBdr>
    </w:div>
    <w:div w:id="1988901943">
      <w:bodyDiv w:val="1"/>
      <w:marLeft w:val="0"/>
      <w:marRight w:val="0"/>
      <w:marTop w:val="0"/>
      <w:marBottom w:val="0"/>
      <w:divBdr>
        <w:top w:val="none" w:sz="0" w:space="0" w:color="auto"/>
        <w:left w:val="none" w:sz="0" w:space="0" w:color="auto"/>
        <w:bottom w:val="none" w:sz="0" w:space="0" w:color="auto"/>
        <w:right w:val="none" w:sz="0" w:space="0" w:color="auto"/>
      </w:divBdr>
    </w:div>
    <w:div w:id="1988969472">
      <w:bodyDiv w:val="1"/>
      <w:marLeft w:val="0"/>
      <w:marRight w:val="0"/>
      <w:marTop w:val="0"/>
      <w:marBottom w:val="0"/>
      <w:divBdr>
        <w:top w:val="none" w:sz="0" w:space="0" w:color="auto"/>
        <w:left w:val="none" w:sz="0" w:space="0" w:color="auto"/>
        <w:bottom w:val="none" w:sz="0" w:space="0" w:color="auto"/>
        <w:right w:val="none" w:sz="0" w:space="0" w:color="auto"/>
      </w:divBdr>
    </w:div>
    <w:div w:id="1989360881">
      <w:bodyDiv w:val="1"/>
      <w:marLeft w:val="0"/>
      <w:marRight w:val="0"/>
      <w:marTop w:val="0"/>
      <w:marBottom w:val="0"/>
      <w:divBdr>
        <w:top w:val="none" w:sz="0" w:space="0" w:color="auto"/>
        <w:left w:val="none" w:sz="0" w:space="0" w:color="auto"/>
        <w:bottom w:val="none" w:sz="0" w:space="0" w:color="auto"/>
        <w:right w:val="none" w:sz="0" w:space="0" w:color="auto"/>
      </w:divBdr>
      <w:divsChild>
        <w:div w:id="177736554">
          <w:marLeft w:val="0"/>
          <w:marRight w:val="0"/>
          <w:marTop w:val="0"/>
          <w:marBottom w:val="0"/>
          <w:divBdr>
            <w:top w:val="none" w:sz="0" w:space="0" w:color="auto"/>
            <w:left w:val="none" w:sz="0" w:space="0" w:color="auto"/>
            <w:bottom w:val="none" w:sz="0" w:space="0" w:color="auto"/>
            <w:right w:val="none" w:sz="0" w:space="0" w:color="auto"/>
          </w:divBdr>
        </w:div>
        <w:div w:id="214588008">
          <w:marLeft w:val="0"/>
          <w:marRight w:val="0"/>
          <w:marTop w:val="0"/>
          <w:marBottom w:val="0"/>
          <w:divBdr>
            <w:top w:val="none" w:sz="0" w:space="0" w:color="auto"/>
            <w:left w:val="none" w:sz="0" w:space="0" w:color="auto"/>
            <w:bottom w:val="none" w:sz="0" w:space="0" w:color="auto"/>
            <w:right w:val="none" w:sz="0" w:space="0" w:color="auto"/>
          </w:divBdr>
        </w:div>
        <w:div w:id="223296198">
          <w:marLeft w:val="0"/>
          <w:marRight w:val="0"/>
          <w:marTop w:val="0"/>
          <w:marBottom w:val="0"/>
          <w:divBdr>
            <w:top w:val="none" w:sz="0" w:space="0" w:color="auto"/>
            <w:left w:val="none" w:sz="0" w:space="0" w:color="auto"/>
            <w:bottom w:val="none" w:sz="0" w:space="0" w:color="auto"/>
            <w:right w:val="none" w:sz="0" w:space="0" w:color="auto"/>
          </w:divBdr>
        </w:div>
        <w:div w:id="311834201">
          <w:marLeft w:val="0"/>
          <w:marRight w:val="0"/>
          <w:marTop w:val="0"/>
          <w:marBottom w:val="0"/>
          <w:divBdr>
            <w:top w:val="none" w:sz="0" w:space="0" w:color="auto"/>
            <w:left w:val="none" w:sz="0" w:space="0" w:color="auto"/>
            <w:bottom w:val="none" w:sz="0" w:space="0" w:color="auto"/>
            <w:right w:val="none" w:sz="0" w:space="0" w:color="auto"/>
          </w:divBdr>
        </w:div>
        <w:div w:id="396637440">
          <w:marLeft w:val="0"/>
          <w:marRight w:val="0"/>
          <w:marTop w:val="0"/>
          <w:marBottom w:val="0"/>
          <w:divBdr>
            <w:top w:val="none" w:sz="0" w:space="0" w:color="auto"/>
            <w:left w:val="none" w:sz="0" w:space="0" w:color="auto"/>
            <w:bottom w:val="none" w:sz="0" w:space="0" w:color="auto"/>
            <w:right w:val="none" w:sz="0" w:space="0" w:color="auto"/>
          </w:divBdr>
        </w:div>
        <w:div w:id="421414212">
          <w:marLeft w:val="0"/>
          <w:marRight w:val="0"/>
          <w:marTop w:val="0"/>
          <w:marBottom w:val="0"/>
          <w:divBdr>
            <w:top w:val="none" w:sz="0" w:space="0" w:color="auto"/>
            <w:left w:val="none" w:sz="0" w:space="0" w:color="auto"/>
            <w:bottom w:val="none" w:sz="0" w:space="0" w:color="auto"/>
            <w:right w:val="none" w:sz="0" w:space="0" w:color="auto"/>
          </w:divBdr>
        </w:div>
        <w:div w:id="472720810">
          <w:marLeft w:val="0"/>
          <w:marRight w:val="0"/>
          <w:marTop w:val="0"/>
          <w:marBottom w:val="0"/>
          <w:divBdr>
            <w:top w:val="none" w:sz="0" w:space="0" w:color="auto"/>
            <w:left w:val="none" w:sz="0" w:space="0" w:color="auto"/>
            <w:bottom w:val="none" w:sz="0" w:space="0" w:color="auto"/>
            <w:right w:val="none" w:sz="0" w:space="0" w:color="auto"/>
          </w:divBdr>
        </w:div>
        <w:div w:id="563220050">
          <w:marLeft w:val="0"/>
          <w:marRight w:val="0"/>
          <w:marTop w:val="0"/>
          <w:marBottom w:val="0"/>
          <w:divBdr>
            <w:top w:val="none" w:sz="0" w:space="0" w:color="auto"/>
            <w:left w:val="none" w:sz="0" w:space="0" w:color="auto"/>
            <w:bottom w:val="none" w:sz="0" w:space="0" w:color="auto"/>
            <w:right w:val="none" w:sz="0" w:space="0" w:color="auto"/>
          </w:divBdr>
        </w:div>
        <w:div w:id="703555388">
          <w:marLeft w:val="0"/>
          <w:marRight w:val="0"/>
          <w:marTop w:val="0"/>
          <w:marBottom w:val="0"/>
          <w:divBdr>
            <w:top w:val="none" w:sz="0" w:space="0" w:color="auto"/>
            <w:left w:val="none" w:sz="0" w:space="0" w:color="auto"/>
            <w:bottom w:val="none" w:sz="0" w:space="0" w:color="auto"/>
            <w:right w:val="none" w:sz="0" w:space="0" w:color="auto"/>
          </w:divBdr>
        </w:div>
        <w:div w:id="721514325">
          <w:marLeft w:val="0"/>
          <w:marRight w:val="0"/>
          <w:marTop w:val="0"/>
          <w:marBottom w:val="0"/>
          <w:divBdr>
            <w:top w:val="none" w:sz="0" w:space="0" w:color="auto"/>
            <w:left w:val="none" w:sz="0" w:space="0" w:color="auto"/>
            <w:bottom w:val="none" w:sz="0" w:space="0" w:color="auto"/>
            <w:right w:val="none" w:sz="0" w:space="0" w:color="auto"/>
          </w:divBdr>
        </w:div>
        <w:div w:id="737289718">
          <w:marLeft w:val="0"/>
          <w:marRight w:val="0"/>
          <w:marTop w:val="0"/>
          <w:marBottom w:val="0"/>
          <w:divBdr>
            <w:top w:val="none" w:sz="0" w:space="0" w:color="auto"/>
            <w:left w:val="none" w:sz="0" w:space="0" w:color="auto"/>
            <w:bottom w:val="none" w:sz="0" w:space="0" w:color="auto"/>
            <w:right w:val="none" w:sz="0" w:space="0" w:color="auto"/>
          </w:divBdr>
        </w:div>
        <w:div w:id="786122438">
          <w:marLeft w:val="0"/>
          <w:marRight w:val="0"/>
          <w:marTop w:val="0"/>
          <w:marBottom w:val="0"/>
          <w:divBdr>
            <w:top w:val="none" w:sz="0" w:space="0" w:color="auto"/>
            <w:left w:val="none" w:sz="0" w:space="0" w:color="auto"/>
            <w:bottom w:val="none" w:sz="0" w:space="0" w:color="auto"/>
            <w:right w:val="none" w:sz="0" w:space="0" w:color="auto"/>
          </w:divBdr>
        </w:div>
        <w:div w:id="839467980">
          <w:marLeft w:val="0"/>
          <w:marRight w:val="0"/>
          <w:marTop w:val="0"/>
          <w:marBottom w:val="0"/>
          <w:divBdr>
            <w:top w:val="none" w:sz="0" w:space="0" w:color="auto"/>
            <w:left w:val="none" w:sz="0" w:space="0" w:color="auto"/>
            <w:bottom w:val="none" w:sz="0" w:space="0" w:color="auto"/>
            <w:right w:val="none" w:sz="0" w:space="0" w:color="auto"/>
          </w:divBdr>
        </w:div>
        <w:div w:id="861086316">
          <w:marLeft w:val="0"/>
          <w:marRight w:val="0"/>
          <w:marTop w:val="0"/>
          <w:marBottom w:val="0"/>
          <w:divBdr>
            <w:top w:val="none" w:sz="0" w:space="0" w:color="auto"/>
            <w:left w:val="none" w:sz="0" w:space="0" w:color="auto"/>
            <w:bottom w:val="none" w:sz="0" w:space="0" w:color="auto"/>
            <w:right w:val="none" w:sz="0" w:space="0" w:color="auto"/>
          </w:divBdr>
        </w:div>
        <w:div w:id="863906611">
          <w:marLeft w:val="0"/>
          <w:marRight w:val="0"/>
          <w:marTop w:val="0"/>
          <w:marBottom w:val="0"/>
          <w:divBdr>
            <w:top w:val="none" w:sz="0" w:space="0" w:color="auto"/>
            <w:left w:val="none" w:sz="0" w:space="0" w:color="auto"/>
            <w:bottom w:val="none" w:sz="0" w:space="0" w:color="auto"/>
            <w:right w:val="none" w:sz="0" w:space="0" w:color="auto"/>
          </w:divBdr>
        </w:div>
        <w:div w:id="869420290">
          <w:marLeft w:val="0"/>
          <w:marRight w:val="0"/>
          <w:marTop w:val="0"/>
          <w:marBottom w:val="0"/>
          <w:divBdr>
            <w:top w:val="none" w:sz="0" w:space="0" w:color="auto"/>
            <w:left w:val="none" w:sz="0" w:space="0" w:color="auto"/>
            <w:bottom w:val="none" w:sz="0" w:space="0" w:color="auto"/>
            <w:right w:val="none" w:sz="0" w:space="0" w:color="auto"/>
          </w:divBdr>
        </w:div>
        <w:div w:id="903756662">
          <w:marLeft w:val="0"/>
          <w:marRight w:val="0"/>
          <w:marTop w:val="0"/>
          <w:marBottom w:val="0"/>
          <w:divBdr>
            <w:top w:val="none" w:sz="0" w:space="0" w:color="auto"/>
            <w:left w:val="none" w:sz="0" w:space="0" w:color="auto"/>
            <w:bottom w:val="none" w:sz="0" w:space="0" w:color="auto"/>
            <w:right w:val="none" w:sz="0" w:space="0" w:color="auto"/>
          </w:divBdr>
        </w:div>
        <w:div w:id="1076590899">
          <w:marLeft w:val="0"/>
          <w:marRight w:val="0"/>
          <w:marTop w:val="0"/>
          <w:marBottom w:val="0"/>
          <w:divBdr>
            <w:top w:val="none" w:sz="0" w:space="0" w:color="auto"/>
            <w:left w:val="none" w:sz="0" w:space="0" w:color="auto"/>
            <w:bottom w:val="none" w:sz="0" w:space="0" w:color="auto"/>
            <w:right w:val="none" w:sz="0" w:space="0" w:color="auto"/>
          </w:divBdr>
        </w:div>
        <w:div w:id="1101560537">
          <w:marLeft w:val="0"/>
          <w:marRight w:val="0"/>
          <w:marTop w:val="0"/>
          <w:marBottom w:val="0"/>
          <w:divBdr>
            <w:top w:val="none" w:sz="0" w:space="0" w:color="auto"/>
            <w:left w:val="none" w:sz="0" w:space="0" w:color="auto"/>
            <w:bottom w:val="none" w:sz="0" w:space="0" w:color="auto"/>
            <w:right w:val="none" w:sz="0" w:space="0" w:color="auto"/>
          </w:divBdr>
        </w:div>
        <w:div w:id="1166749616">
          <w:marLeft w:val="0"/>
          <w:marRight w:val="0"/>
          <w:marTop w:val="0"/>
          <w:marBottom w:val="0"/>
          <w:divBdr>
            <w:top w:val="none" w:sz="0" w:space="0" w:color="auto"/>
            <w:left w:val="none" w:sz="0" w:space="0" w:color="auto"/>
            <w:bottom w:val="none" w:sz="0" w:space="0" w:color="auto"/>
            <w:right w:val="none" w:sz="0" w:space="0" w:color="auto"/>
          </w:divBdr>
        </w:div>
        <w:div w:id="1308974249">
          <w:marLeft w:val="0"/>
          <w:marRight w:val="0"/>
          <w:marTop w:val="0"/>
          <w:marBottom w:val="0"/>
          <w:divBdr>
            <w:top w:val="none" w:sz="0" w:space="0" w:color="auto"/>
            <w:left w:val="none" w:sz="0" w:space="0" w:color="auto"/>
            <w:bottom w:val="none" w:sz="0" w:space="0" w:color="auto"/>
            <w:right w:val="none" w:sz="0" w:space="0" w:color="auto"/>
          </w:divBdr>
        </w:div>
        <w:div w:id="1360207706">
          <w:marLeft w:val="0"/>
          <w:marRight w:val="0"/>
          <w:marTop w:val="0"/>
          <w:marBottom w:val="0"/>
          <w:divBdr>
            <w:top w:val="none" w:sz="0" w:space="0" w:color="auto"/>
            <w:left w:val="none" w:sz="0" w:space="0" w:color="auto"/>
            <w:bottom w:val="none" w:sz="0" w:space="0" w:color="auto"/>
            <w:right w:val="none" w:sz="0" w:space="0" w:color="auto"/>
          </w:divBdr>
        </w:div>
        <w:div w:id="1381858125">
          <w:marLeft w:val="0"/>
          <w:marRight w:val="0"/>
          <w:marTop w:val="0"/>
          <w:marBottom w:val="0"/>
          <w:divBdr>
            <w:top w:val="none" w:sz="0" w:space="0" w:color="auto"/>
            <w:left w:val="none" w:sz="0" w:space="0" w:color="auto"/>
            <w:bottom w:val="none" w:sz="0" w:space="0" w:color="auto"/>
            <w:right w:val="none" w:sz="0" w:space="0" w:color="auto"/>
          </w:divBdr>
        </w:div>
        <w:div w:id="1389298643">
          <w:marLeft w:val="0"/>
          <w:marRight w:val="0"/>
          <w:marTop w:val="0"/>
          <w:marBottom w:val="0"/>
          <w:divBdr>
            <w:top w:val="none" w:sz="0" w:space="0" w:color="auto"/>
            <w:left w:val="none" w:sz="0" w:space="0" w:color="auto"/>
            <w:bottom w:val="none" w:sz="0" w:space="0" w:color="auto"/>
            <w:right w:val="none" w:sz="0" w:space="0" w:color="auto"/>
          </w:divBdr>
        </w:div>
        <w:div w:id="1404333021">
          <w:marLeft w:val="0"/>
          <w:marRight w:val="0"/>
          <w:marTop w:val="0"/>
          <w:marBottom w:val="0"/>
          <w:divBdr>
            <w:top w:val="none" w:sz="0" w:space="0" w:color="auto"/>
            <w:left w:val="none" w:sz="0" w:space="0" w:color="auto"/>
            <w:bottom w:val="none" w:sz="0" w:space="0" w:color="auto"/>
            <w:right w:val="none" w:sz="0" w:space="0" w:color="auto"/>
          </w:divBdr>
        </w:div>
        <w:div w:id="1411121594">
          <w:marLeft w:val="0"/>
          <w:marRight w:val="0"/>
          <w:marTop w:val="0"/>
          <w:marBottom w:val="0"/>
          <w:divBdr>
            <w:top w:val="none" w:sz="0" w:space="0" w:color="auto"/>
            <w:left w:val="none" w:sz="0" w:space="0" w:color="auto"/>
            <w:bottom w:val="none" w:sz="0" w:space="0" w:color="auto"/>
            <w:right w:val="none" w:sz="0" w:space="0" w:color="auto"/>
          </w:divBdr>
        </w:div>
        <w:div w:id="1422874721">
          <w:marLeft w:val="0"/>
          <w:marRight w:val="0"/>
          <w:marTop w:val="0"/>
          <w:marBottom w:val="0"/>
          <w:divBdr>
            <w:top w:val="none" w:sz="0" w:space="0" w:color="auto"/>
            <w:left w:val="none" w:sz="0" w:space="0" w:color="auto"/>
            <w:bottom w:val="none" w:sz="0" w:space="0" w:color="auto"/>
            <w:right w:val="none" w:sz="0" w:space="0" w:color="auto"/>
          </w:divBdr>
        </w:div>
        <w:div w:id="1428504599">
          <w:marLeft w:val="0"/>
          <w:marRight w:val="0"/>
          <w:marTop w:val="0"/>
          <w:marBottom w:val="0"/>
          <w:divBdr>
            <w:top w:val="none" w:sz="0" w:space="0" w:color="auto"/>
            <w:left w:val="none" w:sz="0" w:space="0" w:color="auto"/>
            <w:bottom w:val="none" w:sz="0" w:space="0" w:color="auto"/>
            <w:right w:val="none" w:sz="0" w:space="0" w:color="auto"/>
          </w:divBdr>
        </w:div>
        <w:div w:id="1475834376">
          <w:marLeft w:val="0"/>
          <w:marRight w:val="0"/>
          <w:marTop w:val="0"/>
          <w:marBottom w:val="0"/>
          <w:divBdr>
            <w:top w:val="none" w:sz="0" w:space="0" w:color="auto"/>
            <w:left w:val="none" w:sz="0" w:space="0" w:color="auto"/>
            <w:bottom w:val="none" w:sz="0" w:space="0" w:color="auto"/>
            <w:right w:val="none" w:sz="0" w:space="0" w:color="auto"/>
          </w:divBdr>
        </w:div>
        <w:div w:id="1560902807">
          <w:marLeft w:val="0"/>
          <w:marRight w:val="0"/>
          <w:marTop w:val="0"/>
          <w:marBottom w:val="0"/>
          <w:divBdr>
            <w:top w:val="none" w:sz="0" w:space="0" w:color="auto"/>
            <w:left w:val="none" w:sz="0" w:space="0" w:color="auto"/>
            <w:bottom w:val="none" w:sz="0" w:space="0" w:color="auto"/>
            <w:right w:val="none" w:sz="0" w:space="0" w:color="auto"/>
          </w:divBdr>
        </w:div>
        <w:div w:id="1570340567">
          <w:marLeft w:val="0"/>
          <w:marRight w:val="0"/>
          <w:marTop w:val="0"/>
          <w:marBottom w:val="0"/>
          <w:divBdr>
            <w:top w:val="none" w:sz="0" w:space="0" w:color="auto"/>
            <w:left w:val="none" w:sz="0" w:space="0" w:color="auto"/>
            <w:bottom w:val="none" w:sz="0" w:space="0" w:color="auto"/>
            <w:right w:val="none" w:sz="0" w:space="0" w:color="auto"/>
          </w:divBdr>
        </w:div>
        <w:div w:id="1777287024">
          <w:marLeft w:val="0"/>
          <w:marRight w:val="0"/>
          <w:marTop w:val="0"/>
          <w:marBottom w:val="0"/>
          <w:divBdr>
            <w:top w:val="none" w:sz="0" w:space="0" w:color="auto"/>
            <w:left w:val="none" w:sz="0" w:space="0" w:color="auto"/>
            <w:bottom w:val="none" w:sz="0" w:space="0" w:color="auto"/>
            <w:right w:val="none" w:sz="0" w:space="0" w:color="auto"/>
          </w:divBdr>
        </w:div>
        <w:div w:id="1792163382">
          <w:marLeft w:val="0"/>
          <w:marRight w:val="0"/>
          <w:marTop w:val="0"/>
          <w:marBottom w:val="0"/>
          <w:divBdr>
            <w:top w:val="none" w:sz="0" w:space="0" w:color="auto"/>
            <w:left w:val="none" w:sz="0" w:space="0" w:color="auto"/>
            <w:bottom w:val="none" w:sz="0" w:space="0" w:color="auto"/>
            <w:right w:val="none" w:sz="0" w:space="0" w:color="auto"/>
          </w:divBdr>
        </w:div>
        <w:div w:id="1889030854">
          <w:marLeft w:val="0"/>
          <w:marRight w:val="0"/>
          <w:marTop w:val="0"/>
          <w:marBottom w:val="0"/>
          <w:divBdr>
            <w:top w:val="none" w:sz="0" w:space="0" w:color="auto"/>
            <w:left w:val="none" w:sz="0" w:space="0" w:color="auto"/>
            <w:bottom w:val="none" w:sz="0" w:space="0" w:color="auto"/>
            <w:right w:val="none" w:sz="0" w:space="0" w:color="auto"/>
          </w:divBdr>
        </w:div>
        <w:div w:id="1924560915">
          <w:marLeft w:val="0"/>
          <w:marRight w:val="0"/>
          <w:marTop w:val="0"/>
          <w:marBottom w:val="0"/>
          <w:divBdr>
            <w:top w:val="none" w:sz="0" w:space="0" w:color="auto"/>
            <w:left w:val="none" w:sz="0" w:space="0" w:color="auto"/>
            <w:bottom w:val="none" w:sz="0" w:space="0" w:color="auto"/>
            <w:right w:val="none" w:sz="0" w:space="0" w:color="auto"/>
          </w:divBdr>
        </w:div>
        <w:div w:id="2015065782">
          <w:marLeft w:val="0"/>
          <w:marRight w:val="0"/>
          <w:marTop w:val="0"/>
          <w:marBottom w:val="0"/>
          <w:divBdr>
            <w:top w:val="none" w:sz="0" w:space="0" w:color="auto"/>
            <w:left w:val="none" w:sz="0" w:space="0" w:color="auto"/>
            <w:bottom w:val="none" w:sz="0" w:space="0" w:color="auto"/>
            <w:right w:val="none" w:sz="0" w:space="0" w:color="auto"/>
          </w:divBdr>
        </w:div>
      </w:divsChild>
    </w:div>
    <w:div w:id="1989478105">
      <w:bodyDiv w:val="1"/>
      <w:marLeft w:val="0"/>
      <w:marRight w:val="0"/>
      <w:marTop w:val="0"/>
      <w:marBottom w:val="0"/>
      <w:divBdr>
        <w:top w:val="none" w:sz="0" w:space="0" w:color="auto"/>
        <w:left w:val="none" w:sz="0" w:space="0" w:color="auto"/>
        <w:bottom w:val="none" w:sz="0" w:space="0" w:color="auto"/>
        <w:right w:val="none" w:sz="0" w:space="0" w:color="auto"/>
      </w:divBdr>
    </w:div>
    <w:div w:id="1989623193">
      <w:bodyDiv w:val="1"/>
      <w:marLeft w:val="0"/>
      <w:marRight w:val="0"/>
      <w:marTop w:val="0"/>
      <w:marBottom w:val="0"/>
      <w:divBdr>
        <w:top w:val="none" w:sz="0" w:space="0" w:color="auto"/>
        <w:left w:val="none" w:sz="0" w:space="0" w:color="auto"/>
        <w:bottom w:val="none" w:sz="0" w:space="0" w:color="auto"/>
        <w:right w:val="none" w:sz="0" w:space="0" w:color="auto"/>
      </w:divBdr>
    </w:div>
    <w:div w:id="1989747353">
      <w:bodyDiv w:val="1"/>
      <w:marLeft w:val="0"/>
      <w:marRight w:val="0"/>
      <w:marTop w:val="0"/>
      <w:marBottom w:val="0"/>
      <w:divBdr>
        <w:top w:val="none" w:sz="0" w:space="0" w:color="auto"/>
        <w:left w:val="none" w:sz="0" w:space="0" w:color="auto"/>
        <w:bottom w:val="none" w:sz="0" w:space="0" w:color="auto"/>
        <w:right w:val="none" w:sz="0" w:space="0" w:color="auto"/>
      </w:divBdr>
    </w:div>
    <w:div w:id="1989820085">
      <w:bodyDiv w:val="1"/>
      <w:marLeft w:val="0"/>
      <w:marRight w:val="0"/>
      <w:marTop w:val="0"/>
      <w:marBottom w:val="0"/>
      <w:divBdr>
        <w:top w:val="none" w:sz="0" w:space="0" w:color="auto"/>
        <w:left w:val="none" w:sz="0" w:space="0" w:color="auto"/>
        <w:bottom w:val="none" w:sz="0" w:space="0" w:color="auto"/>
        <w:right w:val="none" w:sz="0" w:space="0" w:color="auto"/>
      </w:divBdr>
    </w:div>
    <w:div w:id="1989941499">
      <w:bodyDiv w:val="1"/>
      <w:marLeft w:val="0"/>
      <w:marRight w:val="0"/>
      <w:marTop w:val="0"/>
      <w:marBottom w:val="0"/>
      <w:divBdr>
        <w:top w:val="none" w:sz="0" w:space="0" w:color="auto"/>
        <w:left w:val="none" w:sz="0" w:space="0" w:color="auto"/>
        <w:bottom w:val="none" w:sz="0" w:space="0" w:color="auto"/>
        <w:right w:val="none" w:sz="0" w:space="0" w:color="auto"/>
      </w:divBdr>
    </w:div>
    <w:div w:id="1990015658">
      <w:bodyDiv w:val="1"/>
      <w:marLeft w:val="0"/>
      <w:marRight w:val="0"/>
      <w:marTop w:val="0"/>
      <w:marBottom w:val="0"/>
      <w:divBdr>
        <w:top w:val="none" w:sz="0" w:space="0" w:color="auto"/>
        <w:left w:val="none" w:sz="0" w:space="0" w:color="auto"/>
        <w:bottom w:val="none" w:sz="0" w:space="0" w:color="auto"/>
        <w:right w:val="none" w:sz="0" w:space="0" w:color="auto"/>
      </w:divBdr>
    </w:div>
    <w:div w:id="1990132433">
      <w:bodyDiv w:val="1"/>
      <w:marLeft w:val="0"/>
      <w:marRight w:val="0"/>
      <w:marTop w:val="0"/>
      <w:marBottom w:val="0"/>
      <w:divBdr>
        <w:top w:val="none" w:sz="0" w:space="0" w:color="auto"/>
        <w:left w:val="none" w:sz="0" w:space="0" w:color="auto"/>
        <w:bottom w:val="none" w:sz="0" w:space="0" w:color="auto"/>
        <w:right w:val="none" w:sz="0" w:space="0" w:color="auto"/>
      </w:divBdr>
    </w:div>
    <w:div w:id="1990288128">
      <w:bodyDiv w:val="1"/>
      <w:marLeft w:val="0"/>
      <w:marRight w:val="0"/>
      <w:marTop w:val="0"/>
      <w:marBottom w:val="0"/>
      <w:divBdr>
        <w:top w:val="none" w:sz="0" w:space="0" w:color="auto"/>
        <w:left w:val="none" w:sz="0" w:space="0" w:color="auto"/>
        <w:bottom w:val="none" w:sz="0" w:space="0" w:color="auto"/>
        <w:right w:val="none" w:sz="0" w:space="0" w:color="auto"/>
      </w:divBdr>
    </w:div>
    <w:div w:id="1990859519">
      <w:bodyDiv w:val="1"/>
      <w:marLeft w:val="0"/>
      <w:marRight w:val="0"/>
      <w:marTop w:val="0"/>
      <w:marBottom w:val="0"/>
      <w:divBdr>
        <w:top w:val="none" w:sz="0" w:space="0" w:color="auto"/>
        <w:left w:val="none" w:sz="0" w:space="0" w:color="auto"/>
        <w:bottom w:val="none" w:sz="0" w:space="0" w:color="auto"/>
        <w:right w:val="none" w:sz="0" w:space="0" w:color="auto"/>
      </w:divBdr>
    </w:div>
    <w:div w:id="1991443043">
      <w:bodyDiv w:val="1"/>
      <w:marLeft w:val="0"/>
      <w:marRight w:val="0"/>
      <w:marTop w:val="0"/>
      <w:marBottom w:val="0"/>
      <w:divBdr>
        <w:top w:val="none" w:sz="0" w:space="0" w:color="auto"/>
        <w:left w:val="none" w:sz="0" w:space="0" w:color="auto"/>
        <w:bottom w:val="none" w:sz="0" w:space="0" w:color="auto"/>
        <w:right w:val="none" w:sz="0" w:space="0" w:color="auto"/>
      </w:divBdr>
    </w:div>
    <w:div w:id="1991446987">
      <w:bodyDiv w:val="1"/>
      <w:marLeft w:val="0"/>
      <w:marRight w:val="0"/>
      <w:marTop w:val="0"/>
      <w:marBottom w:val="0"/>
      <w:divBdr>
        <w:top w:val="none" w:sz="0" w:space="0" w:color="auto"/>
        <w:left w:val="none" w:sz="0" w:space="0" w:color="auto"/>
        <w:bottom w:val="none" w:sz="0" w:space="0" w:color="auto"/>
        <w:right w:val="none" w:sz="0" w:space="0" w:color="auto"/>
      </w:divBdr>
    </w:div>
    <w:div w:id="1991590824">
      <w:bodyDiv w:val="1"/>
      <w:marLeft w:val="0"/>
      <w:marRight w:val="0"/>
      <w:marTop w:val="0"/>
      <w:marBottom w:val="0"/>
      <w:divBdr>
        <w:top w:val="none" w:sz="0" w:space="0" w:color="auto"/>
        <w:left w:val="none" w:sz="0" w:space="0" w:color="auto"/>
        <w:bottom w:val="none" w:sz="0" w:space="0" w:color="auto"/>
        <w:right w:val="none" w:sz="0" w:space="0" w:color="auto"/>
      </w:divBdr>
    </w:div>
    <w:div w:id="1991983679">
      <w:bodyDiv w:val="1"/>
      <w:marLeft w:val="0"/>
      <w:marRight w:val="0"/>
      <w:marTop w:val="0"/>
      <w:marBottom w:val="0"/>
      <w:divBdr>
        <w:top w:val="none" w:sz="0" w:space="0" w:color="auto"/>
        <w:left w:val="none" w:sz="0" w:space="0" w:color="auto"/>
        <w:bottom w:val="none" w:sz="0" w:space="0" w:color="auto"/>
        <w:right w:val="none" w:sz="0" w:space="0" w:color="auto"/>
      </w:divBdr>
    </w:div>
    <w:div w:id="1991984324">
      <w:bodyDiv w:val="1"/>
      <w:marLeft w:val="0"/>
      <w:marRight w:val="0"/>
      <w:marTop w:val="0"/>
      <w:marBottom w:val="0"/>
      <w:divBdr>
        <w:top w:val="none" w:sz="0" w:space="0" w:color="auto"/>
        <w:left w:val="none" w:sz="0" w:space="0" w:color="auto"/>
        <w:bottom w:val="none" w:sz="0" w:space="0" w:color="auto"/>
        <w:right w:val="none" w:sz="0" w:space="0" w:color="auto"/>
      </w:divBdr>
    </w:div>
    <w:div w:id="1992368483">
      <w:bodyDiv w:val="1"/>
      <w:marLeft w:val="0"/>
      <w:marRight w:val="0"/>
      <w:marTop w:val="0"/>
      <w:marBottom w:val="0"/>
      <w:divBdr>
        <w:top w:val="none" w:sz="0" w:space="0" w:color="auto"/>
        <w:left w:val="none" w:sz="0" w:space="0" w:color="auto"/>
        <w:bottom w:val="none" w:sz="0" w:space="0" w:color="auto"/>
        <w:right w:val="none" w:sz="0" w:space="0" w:color="auto"/>
      </w:divBdr>
    </w:div>
    <w:div w:id="1992516033">
      <w:bodyDiv w:val="1"/>
      <w:marLeft w:val="0"/>
      <w:marRight w:val="0"/>
      <w:marTop w:val="0"/>
      <w:marBottom w:val="0"/>
      <w:divBdr>
        <w:top w:val="none" w:sz="0" w:space="0" w:color="auto"/>
        <w:left w:val="none" w:sz="0" w:space="0" w:color="auto"/>
        <w:bottom w:val="none" w:sz="0" w:space="0" w:color="auto"/>
        <w:right w:val="none" w:sz="0" w:space="0" w:color="auto"/>
      </w:divBdr>
    </w:div>
    <w:div w:id="1992783959">
      <w:bodyDiv w:val="1"/>
      <w:marLeft w:val="0"/>
      <w:marRight w:val="0"/>
      <w:marTop w:val="0"/>
      <w:marBottom w:val="0"/>
      <w:divBdr>
        <w:top w:val="none" w:sz="0" w:space="0" w:color="auto"/>
        <w:left w:val="none" w:sz="0" w:space="0" w:color="auto"/>
        <w:bottom w:val="none" w:sz="0" w:space="0" w:color="auto"/>
        <w:right w:val="none" w:sz="0" w:space="0" w:color="auto"/>
      </w:divBdr>
    </w:div>
    <w:div w:id="1992950137">
      <w:bodyDiv w:val="1"/>
      <w:marLeft w:val="0"/>
      <w:marRight w:val="0"/>
      <w:marTop w:val="0"/>
      <w:marBottom w:val="0"/>
      <w:divBdr>
        <w:top w:val="none" w:sz="0" w:space="0" w:color="auto"/>
        <w:left w:val="none" w:sz="0" w:space="0" w:color="auto"/>
        <w:bottom w:val="none" w:sz="0" w:space="0" w:color="auto"/>
        <w:right w:val="none" w:sz="0" w:space="0" w:color="auto"/>
      </w:divBdr>
    </w:div>
    <w:div w:id="1993095845">
      <w:bodyDiv w:val="1"/>
      <w:marLeft w:val="0"/>
      <w:marRight w:val="0"/>
      <w:marTop w:val="0"/>
      <w:marBottom w:val="0"/>
      <w:divBdr>
        <w:top w:val="none" w:sz="0" w:space="0" w:color="auto"/>
        <w:left w:val="none" w:sz="0" w:space="0" w:color="auto"/>
        <w:bottom w:val="none" w:sz="0" w:space="0" w:color="auto"/>
        <w:right w:val="none" w:sz="0" w:space="0" w:color="auto"/>
      </w:divBdr>
    </w:div>
    <w:div w:id="1993097187">
      <w:bodyDiv w:val="1"/>
      <w:marLeft w:val="0"/>
      <w:marRight w:val="0"/>
      <w:marTop w:val="0"/>
      <w:marBottom w:val="0"/>
      <w:divBdr>
        <w:top w:val="none" w:sz="0" w:space="0" w:color="auto"/>
        <w:left w:val="none" w:sz="0" w:space="0" w:color="auto"/>
        <w:bottom w:val="none" w:sz="0" w:space="0" w:color="auto"/>
        <w:right w:val="none" w:sz="0" w:space="0" w:color="auto"/>
      </w:divBdr>
    </w:div>
    <w:div w:id="1993100695">
      <w:bodyDiv w:val="1"/>
      <w:marLeft w:val="0"/>
      <w:marRight w:val="0"/>
      <w:marTop w:val="0"/>
      <w:marBottom w:val="0"/>
      <w:divBdr>
        <w:top w:val="none" w:sz="0" w:space="0" w:color="auto"/>
        <w:left w:val="none" w:sz="0" w:space="0" w:color="auto"/>
        <w:bottom w:val="none" w:sz="0" w:space="0" w:color="auto"/>
        <w:right w:val="none" w:sz="0" w:space="0" w:color="auto"/>
      </w:divBdr>
    </w:div>
    <w:div w:id="1993413630">
      <w:bodyDiv w:val="1"/>
      <w:marLeft w:val="0"/>
      <w:marRight w:val="0"/>
      <w:marTop w:val="0"/>
      <w:marBottom w:val="0"/>
      <w:divBdr>
        <w:top w:val="none" w:sz="0" w:space="0" w:color="auto"/>
        <w:left w:val="none" w:sz="0" w:space="0" w:color="auto"/>
        <w:bottom w:val="none" w:sz="0" w:space="0" w:color="auto"/>
        <w:right w:val="none" w:sz="0" w:space="0" w:color="auto"/>
      </w:divBdr>
    </w:div>
    <w:div w:id="1993872416">
      <w:bodyDiv w:val="1"/>
      <w:marLeft w:val="0"/>
      <w:marRight w:val="0"/>
      <w:marTop w:val="0"/>
      <w:marBottom w:val="0"/>
      <w:divBdr>
        <w:top w:val="none" w:sz="0" w:space="0" w:color="auto"/>
        <w:left w:val="none" w:sz="0" w:space="0" w:color="auto"/>
        <w:bottom w:val="none" w:sz="0" w:space="0" w:color="auto"/>
        <w:right w:val="none" w:sz="0" w:space="0" w:color="auto"/>
      </w:divBdr>
    </w:div>
    <w:div w:id="1993950378">
      <w:bodyDiv w:val="1"/>
      <w:marLeft w:val="0"/>
      <w:marRight w:val="0"/>
      <w:marTop w:val="0"/>
      <w:marBottom w:val="0"/>
      <w:divBdr>
        <w:top w:val="none" w:sz="0" w:space="0" w:color="auto"/>
        <w:left w:val="none" w:sz="0" w:space="0" w:color="auto"/>
        <w:bottom w:val="none" w:sz="0" w:space="0" w:color="auto"/>
        <w:right w:val="none" w:sz="0" w:space="0" w:color="auto"/>
      </w:divBdr>
      <w:divsChild>
        <w:div w:id="27683399">
          <w:marLeft w:val="0"/>
          <w:marRight w:val="0"/>
          <w:marTop w:val="0"/>
          <w:marBottom w:val="0"/>
          <w:divBdr>
            <w:top w:val="none" w:sz="0" w:space="0" w:color="auto"/>
            <w:left w:val="none" w:sz="0" w:space="0" w:color="auto"/>
            <w:bottom w:val="none" w:sz="0" w:space="0" w:color="auto"/>
            <w:right w:val="none" w:sz="0" w:space="0" w:color="auto"/>
          </w:divBdr>
        </w:div>
        <w:div w:id="29695805">
          <w:marLeft w:val="0"/>
          <w:marRight w:val="0"/>
          <w:marTop w:val="0"/>
          <w:marBottom w:val="0"/>
          <w:divBdr>
            <w:top w:val="none" w:sz="0" w:space="0" w:color="auto"/>
            <w:left w:val="none" w:sz="0" w:space="0" w:color="auto"/>
            <w:bottom w:val="none" w:sz="0" w:space="0" w:color="auto"/>
            <w:right w:val="none" w:sz="0" w:space="0" w:color="auto"/>
          </w:divBdr>
        </w:div>
        <w:div w:id="47343790">
          <w:marLeft w:val="0"/>
          <w:marRight w:val="0"/>
          <w:marTop w:val="0"/>
          <w:marBottom w:val="0"/>
          <w:divBdr>
            <w:top w:val="none" w:sz="0" w:space="0" w:color="auto"/>
            <w:left w:val="none" w:sz="0" w:space="0" w:color="auto"/>
            <w:bottom w:val="none" w:sz="0" w:space="0" w:color="auto"/>
            <w:right w:val="none" w:sz="0" w:space="0" w:color="auto"/>
          </w:divBdr>
        </w:div>
        <w:div w:id="59519529">
          <w:marLeft w:val="0"/>
          <w:marRight w:val="0"/>
          <w:marTop w:val="0"/>
          <w:marBottom w:val="0"/>
          <w:divBdr>
            <w:top w:val="none" w:sz="0" w:space="0" w:color="auto"/>
            <w:left w:val="none" w:sz="0" w:space="0" w:color="auto"/>
            <w:bottom w:val="none" w:sz="0" w:space="0" w:color="auto"/>
            <w:right w:val="none" w:sz="0" w:space="0" w:color="auto"/>
          </w:divBdr>
        </w:div>
        <w:div w:id="75639832">
          <w:marLeft w:val="0"/>
          <w:marRight w:val="0"/>
          <w:marTop w:val="0"/>
          <w:marBottom w:val="0"/>
          <w:divBdr>
            <w:top w:val="none" w:sz="0" w:space="0" w:color="auto"/>
            <w:left w:val="none" w:sz="0" w:space="0" w:color="auto"/>
            <w:bottom w:val="none" w:sz="0" w:space="0" w:color="auto"/>
            <w:right w:val="none" w:sz="0" w:space="0" w:color="auto"/>
          </w:divBdr>
        </w:div>
        <w:div w:id="103118273">
          <w:marLeft w:val="0"/>
          <w:marRight w:val="0"/>
          <w:marTop w:val="0"/>
          <w:marBottom w:val="0"/>
          <w:divBdr>
            <w:top w:val="none" w:sz="0" w:space="0" w:color="auto"/>
            <w:left w:val="none" w:sz="0" w:space="0" w:color="auto"/>
            <w:bottom w:val="none" w:sz="0" w:space="0" w:color="auto"/>
            <w:right w:val="none" w:sz="0" w:space="0" w:color="auto"/>
          </w:divBdr>
        </w:div>
        <w:div w:id="152722519">
          <w:marLeft w:val="0"/>
          <w:marRight w:val="0"/>
          <w:marTop w:val="0"/>
          <w:marBottom w:val="0"/>
          <w:divBdr>
            <w:top w:val="none" w:sz="0" w:space="0" w:color="auto"/>
            <w:left w:val="none" w:sz="0" w:space="0" w:color="auto"/>
            <w:bottom w:val="none" w:sz="0" w:space="0" w:color="auto"/>
            <w:right w:val="none" w:sz="0" w:space="0" w:color="auto"/>
          </w:divBdr>
        </w:div>
        <w:div w:id="271667217">
          <w:marLeft w:val="0"/>
          <w:marRight w:val="0"/>
          <w:marTop w:val="0"/>
          <w:marBottom w:val="0"/>
          <w:divBdr>
            <w:top w:val="none" w:sz="0" w:space="0" w:color="auto"/>
            <w:left w:val="none" w:sz="0" w:space="0" w:color="auto"/>
            <w:bottom w:val="none" w:sz="0" w:space="0" w:color="auto"/>
            <w:right w:val="none" w:sz="0" w:space="0" w:color="auto"/>
          </w:divBdr>
        </w:div>
        <w:div w:id="304504357">
          <w:marLeft w:val="0"/>
          <w:marRight w:val="0"/>
          <w:marTop w:val="0"/>
          <w:marBottom w:val="0"/>
          <w:divBdr>
            <w:top w:val="none" w:sz="0" w:space="0" w:color="auto"/>
            <w:left w:val="none" w:sz="0" w:space="0" w:color="auto"/>
            <w:bottom w:val="none" w:sz="0" w:space="0" w:color="auto"/>
            <w:right w:val="none" w:sz="0" w:space="0" w:color="auto"/>
          </w:divBdr>
        </w:div>
        <w:div w:id="335965383">
          <w:marLeft w:val="0"/>
          <w:marRight w:val="0"/>
          <w:marTop w:val="0"/>
          <w:marBottom w:val="0"/>
          <w:divBdr>
            <w:top w:val="none" w:sz="0" w:space="0" w:color="auto"/>
            <w:left w:val="none" w:sz="0" w:space="0" w:color="auto"/>
            <w:bottom w:val="none" w:sz="0" w:space="0" w:color="auto"/>
            <w:right w:val="none" w:sz="0" w:space="0" w:color="auto"/>
          </w:divBdr>
        </w:div>
        <w:div w:id="438718682">
          <w:marLeft w:val="0"/>
          <w:marRight w:val="0"/>
          <w:marTop w:val="0"/>
          <w:marBottom w:val="0"/>
          <w:divBdr>
            <w:top w:val="none" w:sz="0" w:space="0" w:color="auto"/>
            <w:left w:val="none" w:sz="0" w:space="0" w:color="auto"/>
            <w:bottom w:val="none" w:sz="0" w:space="0" w:color="auto"/>
            <w:right w:val="none" w:sz="0" w:space="0" w:color="auto"/>
          </w:divBdr>
        </w:div>
        <w:div w:id="457186509">
          <w:marLeft w:val="0"/>
          <w:marRight w:val="0"/>
          <w:marTop w:val="0"/>
          <w:marBottom w:val="0"/>
          <w:divBdr>
            <w:top w:val="none" w:sz="0" w:space="0" w:color="auto"/>
            <w:left w:val="none" w:sz="0" w:space="0" w:color="auto"/>
            <w:bottom w:val="none" w:sz="0" w:space="0" w:color="auto"/>
            <w:right w:val="none" w:sz="0" w:space="0" w:color="auto"/>
          </w:divBdr>
        </w:div>
        <w:div w:id="502401606">
          <w:marLeft w:val="0"/>
          <w:marRight w:val="0"/>
          <w:marTop w:val="0"/>
          <w:marBottom w:val="0"/>
          <w:divBdr>
            <w:top w:val="none" w:sz="0" w:space="0" w:color="auto"/>
            <w:left w:val="none" w:sz="0" w:space="0" w:color="auto"/>
            <w:bottom w:val="none" w:sz="0" w:space="0" w:color="auto"/>
            <w:right w:val="none" w:sz="0" w:space="0" w:color="auto"/>
          </w:divBdr>
        </w:div>
        <w:div w:id="504438234">
          <w:marLeft w:val="0"/>
          <w:marRight w:val="0"/>
          <w:marTop w:val="0"/>
          <w:marBottom w:val="0"/>
          <w:divBdr>
            <w:top w:val="none" w:sz="0" w:space="0" w:color="auto"/>
            <w:left w:val="none" w:sz="0" w:space="0" w:color="auto"/>
            <w:bottom w:val="none" w:sz="0" w:space="0" w:color="auto"/>
            <w:right w:val="none" w:sz="0" w:space="0" w:color="auto"/>
          </w:divBdr>
        </w:div>
        <w:div w:id="506021299">
          <w:marLeft w:val="0"/>
          <w:marRight w:val="0"/>
          <w:marTop w:val="0"/>
          <w:marBottom w:val="0"/>
          <w:divBdr>
            <w:top w:val="none" w:sz="0" w:space="0" w:color="auto"/>
            <w:left w:val="none" w:sz="0" w:space="0" w:color="auto"/>
            <w:bottom w:val="none" w:sz="0" w:space="0" w:color="auto"/>
            <w:right w:val="none" w:sz="0" w:space="0" w:color="auto"/>
          </w:divBdr>
        </w:div>
        <w:div w:id="523328735">
          <w:marLeft w:val="0"/>
          <w:marRight w:val="0"/>
          <w:marTop w:val="0"/>
          <w:marBottom w:val="0"/>
          <w:divBdr>
            <w:top w:val="none" w:sz="0" w:space="0" w:color="auto"/>
            <w:left w:val="none" w:sz="0" w:space="0" w:color="auto"/>
            <w:bottom w:val="none" w:sz="0" w:space="0" w:color="auto"/>
            <w:right w:val="none" w:sz="0" w:space="0" w:color="auto"/>
          </w:divBdr>
        </w:div>
        <w:div w:id="525950873">
          <w:marLeft w:val="0"/>
          <w:marRight w:val="0"/>
          <w:marTop w:val="0"/>
          <w:marBottom w:val="0"/>
          <w:divBdr>
            <w:top w:val="none" w:sz="0" w:space="0" w:color="auto"/>
            <w:left w:val="none" w:sz="0" w:space="0" w:color="auto"/>
            <w:bottom w:val="none" w:sz="0" w:space="0" w:color="auto"/>
            <w:right w:val="none" w:sz="0" w:space="0" w:color="auto"/>
          </w:divBdr>
        </w:div>
        <w:div w:id="534777039">
          <w:marLeft w:val="0"/>
          <w:marRight w:val="0"/>
          <w:marTop w:val="0"/>
          <w:marBottom w:val="0"/>
          <w:divBdr>
            <w:top w:val="none" w:sz="0" w:space="0" w:color="auto"/>
            <w:left w:val="none" w:sz="0" w:space="0" w:color="auto"/>
            <w:bottom w:val="none" w:sz="0" w:space="0" w:color="auto"/>
            <w:right w:val="none" w:sz="0" w:space="0" w:color="auto"/>
          </w:divBdr>
        </w:div>
        <w:div w:id="568150930">
          <w:marLeft w:val="0"/>
          <w:marRight w:val="0"/>
          <w:marTop w:val="0"/>
          <w:marBottom w:val="0"/>
          <w:divBdr>
            <w:top w:val="none" w:sz="0" w:space="0" w:color="auto"/>
            <w:left w:val="none" w:sz="0" w:space="0" w:color="auto"/>
            <w:bottom w:val="none" w:sz="0" w:space="0" w:color="auto"/>
            <w:right w:val="none" w:sz="0" w:space="0" w:color="auto"/>
          </w:divBdr>
        </w:div>
        <w:div w:id="602684808">
          <w:marLeft w:val="0"/>
          <w:marRight w:val="0"/>
          <w:marTop w:val="0"/>
          <w:marBottom w:val="0"/>
          <w:divBdr>
            <w:top w:val="none" w:sz="0" w:space="0" w:color="auto"/>
            <w:left w:val="none" w:sz="0" w:space="0" w:color="auto"/>
            <w:bottom w:val="none" w:sz="0" w:space="0" w:color="auto"/>
            <w:right w:val="none" w:sz="0" w:space="0" w:color="auto"/>
          </w:divBdr>
        </w:div>
        <w:div w:id="702562033">
          <w:marLeft w:val="0"/>
          <w:marRight w:val="0"/>
          <w:marTop w:val="0"/>
          <w:marBottom w:val="0"/>
          <w:divBdr>
            <w:top w:val="none" w:sz="0" w:space="0" w:color="auto"/>
            <w:left w:val="none" w:sz="0" w:space="0" w:color="auto"/>
            <w:bottom w:val="none" w:sz="0" w:space="0" w:color="auto"/>
            <w:right w:val="none" w:sz="0" w:space="0" w:color="auto"/>
          </w:divBdr>
        </w:div>
        <w:div w:id="730230942">
          <w:marLeft w:val="0"/>
          <w:marRight w:val="0"/>
          <w:marTop w:val="0"/>
          <w:marBottom w:val="0"/>
          <w:divBdr>
            <w:top w:val="none" w:sz="0" w:space="0" w:color="auto"/>
            <w:left w:val="none" w:sz="0" w:space="0" w:color="auto"/>
            <w:bottom w:val="none" w:sz="0" w:space="0" w:color="auto"/>
            <w:right w:val="none" w:sz="0" w:space="0" w:color="auto"/>
          </w:divBdr>
        </w:div>
        <w:div w:id="793668993">
          <w:marLeft w:val="0"/>
          <w:marRight w:val="0"/>
          <w:marTop w:val="0"/>
          <w:marBottom w:val="0"/>
          <w:divBdr>
            <w:top w:val="none" w:sz="0" w:space="0" w:color="auto"/>
            <w:left w:val="none" w:sz="0" w:space="0" w:color="auto"/>
            <w:bottom w:val="none" w:sz="0" w:space="0" w:color="auto"/>
            <w:right w:val="none" w:sz="0" w:space="0" w:color="auto"/>
          </w:divBdr>
        </w:div>
        <w:div w:id="833684096">
          <w:marLeft w:val="0"/>
          <w:marRight w:val="0"/>
          <w:marTop w:val="0"/>
          <w:marBottom w:val="0"/>
          <w:divBdr>
            <w:top w:val="none" w:sz="0" w:space="0" w:color="auto"/>
            <w:left w:val="none" w:sz="0" w:space="0" w:color="auto"/>
            <w:bottom w:val="none" w:sz="0" w:space="0" w:color="auto"/>
            <w:right w:val="none" w:sz="0" w:space="0" w:color="auto"/>
          </w:divBdr>
        </w:div>
        <w:div w:id="845093175">
          <w:marLeft w:val="0"/>
          <w:marRight w:val="0"/>
          <w:marTop w:val="0"/>
          <w:marBottom w:val="0"/>
          <w:divBdr>
            <w:top w:val="none" w:sz="0" w:space="0" w:color="auto"/>
            <w:left w:val="none" w:sz="0" w:space="0" w:color="auto"/>
            <w:bottom w:val="none" w:sz="0" w:space="0" w:color="auto"/>
            <w:right w:val="none" w:sz="0" w:space="0" w:color="auto"/>
          </w:divBdr>
        </w:div>
        <w:div w:id="920144019">
          <w:marLeft w:val="0"/>
          <w:marRight w:val="0"/>
          <w:marTop w:val="0"/>
          <w:marBottom w:val="0"/>
          <w:divBdr>
            <w:top w:val="none" w:sz="0" w:space="0" w:color="auto"/>
            <w:left w:val="none" w:sz="0" w:space="0" w:color="auto"/>
            <w:bottom w:val="none" w:sz="0" w:space="0" w:color="auto"/>
            <w:right w:val="none" w:sz="0" w:space="0" w:color="auto"/>
          </w:divBdr>
        </w:div>
        <w:div w:id="932862084">
          <w:marLeft w:val="0"/>
          <w:marRight w:val="0"/>
          <w:marTop w:val="0"/>
          <w:marBottom w:val="0"/>
          <w:divBdr>
            <w:top w:val="none" w:sz="0" w:space="0" w:color="auto"/>
            <w:left w:val="none" w:sz="0" w:space="0" w:color="auto"/>
            <w:bottom w:val="none" w:sz="0" w:space="0" w:color="auto"/>
            <w:right w:val="none" w:sz="0" w:space="0" w:color="auto"/>
          </w:divBdr>
        </w:div>
        <w:div w:id="934675071">
          <w:marLeft w:val="0"/>
          <w:marRight w:val="0"/>
          <w:marTop w:val="0"/>
          <w:marBottom w:val="0"/>
          <w:divBdr>
            <w:top w:val="none" w:sz="0" w:space="0" w:color="auto"/>
            <w:left w:val="none" w:sz="0" w:space="0" w:color="auto"/>
            <w:bottom w:val="none" w:sz="0" w:space="0" w:color="auto"/>
            <w:right w:val="none" w:sz="0" w:space="0" w:color="auto"/>
          </w:divBdr>
        </w:div>
        <w:div w:id="942346098">
          <w:marLeft w:val="0"/>
          <w:marRight w:val="0"/>
          <w:marTop w:val="0"/>
          <w:marBottom w:val="0"/>
          <w:divBdr>
            <w:top w:val="none" w:sz="0" w:space="0" w:color="auto"/>
            <w:left w:val="none" w:sz="0" w:space="0" w:color="auto"/>
            <w:bottom w:val="none" w:sz="0" w:space="0" w:color="auto"/>
            <w:right w:val="none" w:sz="0" w:space="0" w:color="auto"/>
          </w:divBdr>
        </w:div>
        <w:div w:id="946232924">
          <w:marLeft w:val="0"/>
          <w:marRight w:val="0"/>
          <w:marTop w:val="0"/>
          <w:marBottom w:val="0"/>
          <w:divBdr>
            <w:top w:val="none" w:sz="0" w:space="0" w:color="auto"/>
            <w:left w:val="none" w:sz="0" w:space="0" w:color="auto"/>
            <w:bottom w:val="none" w:sz="0" w:space="0" w:color="auto"/>
            <w:right w:val="none" w:sz="0" w:space="0" w:color="auto"/>
          </w:divBdr>
        </w:div>
        <w:div w:id="1028994452">
          <w:marLeft w:val="0"/>
          <w:marRight w:val="0"/>
          <w:marTop w:val="0"/>
          <w:marBottom w:val="0"/>
          <w:divBdr>
            <w:top w:val="none" w:sz="0" w:space="0" w:color="auto"/>
            <w:left w:val="none" w:sz="0" w:space="0" w:color="auto"/>
            <w:bottom w:val="none" w:sz="0" w:space="0" w:color="auto"/>
            <w:right w:val="none" w:sz="0" w:space="0" w:color="auto"/>
          </w:divBdr>
        </w:div>
        <w:div w:id="1029331932">
          <w:marLeft w:val="0"/>
          <w:marRight w:val="0"/>
          <w:marTop w:val="0"/>
          <w:marBottom w:val="0"/>
          <w:divBdr>
            <w:top w:val="none" w:sz="0" w:space="0" w:color="auto"/>
            <w:left w:val="none" w:sz="0" w:space="0" w:color="auto"/>
            <w:bottom w:val="none" w:sz="0" w:space="0" w:color="auto"/>
            <w:right w:val="none" w:sz="0" w:space="0" w:color="auto"/>
          </w:divBdr>
        </w:div>
        <w:div w:id="1123578357">
          <w:marLeft w:val="0"/>
          <w:marRight w:val="0"/>
          <w:marTop w:val="0"/>
          <w:marBottom w:val="0"/>
          <w:divBdr>
            <w:top w:val="none" w:sz="0" w:space="0" w:color="auto"/>
            <w:left w:val="none" w:sz="0" w:space="0" w:color="auto"/>
            <w:bottom w:val="none" w:sz="0" w:space="0" w:color="auto"/>
            <w:right w:val="none" w:sz="0" w:space="0" w:color="auto"/>
          </w:divBdr>
        </w:div>
        <w:div w:id="1197157806">
          <w:marLeft w:val="0"/>
          <w:marRight w:val="0"/>
          <w:marTop w:val="0"/>
          <w:marBottom w:val="0"/>
          <w:divBdr>
            <w:top w:val="none" w:sz="0" w:space="0" w:color="auto"/>
            <w:left w:val="none" w:sz="0" w:space="0" w:color="auto"/>
            <w:bottom w:val="none" w:sz="0" w:space="0" w:color="auto"/>
            <w:right w:val="none" w:sz="0" w:space="0" w:color="auto"/>
          </w:divBdr>
        </w:div>
        <w:div w:id="1324432114">
          <w:marLeft w:val="0"/>
          <w:marRight w:val="0"/>
          <w:marTop w:val="0"/>
          <w:marBottom w:val="0"/>
          <w:divBdr>
            <w:top w:val="none" w:sz="0" w:space="0" w:color="auto"/>
            <w:left w:val="none" w:sz="0" w:space="0" w:color="auto"/>
            <w:bottom w:val="none" w:sz="0" w:space="0" w:color="auto"/>
            <w:right w:val="none" w:sz="0" w:space="0" w:color="auto"/>
          </w:divBdr>
        </w:div>
        <w:div w:id="1363045606">
          <w:marLeft w:val="0"/>
          <w:marRight w:val="0"/>
          <w:marTop w:val="0"/>
          <w:marBottom w:val="0"/>
          <w:divBdr>
            <w:top w:val="none" w:sz="0" w:space="0" w:color="auto"/>
            <w:left w:val="none" w:sz="0" w:space="0" w:color="auto"/>
            <w:bottom w:val="none" w:sz="0" w:space="0" w:color="auto"/>
            <w:right w:val="none" w:sz="0" w:space="0" w:color="auto"/>
          </w:divBdr>
        </w:div>
        <w:div w:id="1404181183">
          <w:marLeft w:val="0"/>
          <w:marRight w:val="0"/>
          <w:marTop w:val="0"/>
          <w:marBottom w:val="0"/>
          <w:divBdr>
            <w:top w:val="none" w:sz="0" w:space="0" w:color="auto"/>
            <w:left w:val="none" w:sz="0" w:space="0" w:color="auto"/>
            <w:bottom w:val="none" w:sz="0" w:space="0" w:color="auto"/>
            <w:right w:val="none" w:sz="0" w:space="0" w:color="auto"/>
          </w:divBdr>
        </w:div>
        <w:div w:id="1454904024">
          <w:marLeft w:val="0"/>
          <w:marRight w:val="0"/>
          <w:marTop w:val="0"/>
          <w:marBottom w:val="0"/>
          <w:divBdr>
            <w:top w:val="none" w:sz="0" w:space="0" w:color="auto"/>
            <w:left w:val="none" w:sz="0" w:space="0" w:color="auto"/>
            <w:bottom w:val="none" w:sz="0" w:space="0" w:color="auto"/>
            <w:right w:val="none" w:sz="0" w:space="0" w:color="auto"/>
          </w:divBdr>
        </w:div>
        <w:div w:id="1498301692">
          <w:marLeft w:val="0"/>
          <w:marRight w:val="0"/>
          <w:marTop w:val="0"/>
          <w:marBottom w:val="0"/>
          <w:divBdr>
            <w:top w:val="none" w:sz="0" w:space="0" w:color="auto"/>
            <w:left w:val="none" w:sz="0" w:space="0" w:color="auto"/>
            <w:bottom w:val="none" w:sz="0" w:space="0" w:color="auto"/>
            <w:right w:val="none" w:sz="0" w:space="0" w:color="auto"/>
          </w:divBdr>
        </w:div>
        <w:div w:id="1506089562">
          <w:marLeft w:val="0"/>
          <w:marRight w:val="0"/>
          <w:marTop w:val="0"/>
          <w:marBottom w:val="0"/>
          <w:divBdr>
            <w:top w:val="none" w:sz="0" w:space="0" w:color="auto"/>
            <w:left w:val="none" w:sz="0" w:space="0" w:color="auto"/>
            <w:bottom w:val="none" w:sz="0" w:space="0" w:color="auto"/>
            <w:right w:val="none" w:sz="0" w:space="0" w:color="auto"/>
          </w:divBdr>
        </w:div>
        <w:div w:id="1563515771">
          <w:marLeft w:val="0"/>
          <w:marRight w:val="0"/>
          <w:marTop w:val="0"/>
          <w:marBottom w:val="0"/>
          <w:divBdr>
            <w:top w:val="none" w:sz="0" w:space="0" w:color="auto"/>
            <w:left w:val="none" w:sz="0" w:space="0" w:color="auto"/>
            <w:bottom w:val="none" w:sz="0" w:space="0" w:color="auto"/>
            <w:right w:val="none" w:sz="0" w:space="0" w:color="auto"/>
          </w:divBdr>
        </w:div>
        <w:div w:id="1612471827">
          <w:marLeft w:val="0"/>
          <w:marRight w:val="0"/>
          <w:marTop w:val="0"/>
          <w:marBottom w:val="0"/>
          <w:divBdr>
            <w:top w:val="none" w:sz="0" w:space="0" w:color="auto"/>
            <w:left w:val="none" w:sz="0" w:space="0" w:color="auto"/>
            <w:bottom w:val="none" w:sz="0" w:space="0" w:color="auto"/>
            <w:right w:val="none" w:sz="0" w:space="0" w:color="auto"/>
          </w:divBdr>
        </w:div>
        <w:div w:id="1706440726">
          <w:marLeft w:val="0"/>
          <w:marRight w:val="0"/>
          <w:marTop w:val="0"/>
          <w:marBottom w:val="0"/>
          <w:divBdr>
            <w:top w:val="none" w:sz="0" w:space="0" w:color="auto"/>
            <w:left w:val="none" w:sz="0" w:space="0" w:color="auto"/>
            <w:bottom w:val="none" w:sz="0" w:space="0" w:color="auto"/>
            <w:right w:val="none" w:sz="0" w:space="0" w:color="auto"/>
          </w:divBdr>
        </w:div>
        <w:div w:id="1730348011">
          <w:marLeft w:val="0"/>
          <w:marRight w:val="0"/>
          <w:marTop w:val="0"/>
          <w:marBottom w:val="0"/>
          <w:divBdr>
            <w:top w:val="none" w:sz="0" w:space="0" w:color="auto"/>
            <w:left w:val="none" w:sz="0" w:space="0" w:color="auto"/>
            <w:bottom w:val="none" w:sz="0" w:space="0" w:color="auto"/>
            <w:right w:val="none" w:sz="0" w:space="0" w:color="auto"/>
          </w:divBdr>
        </w:div>
        <w:div w:id="1800218631">
          <w:marLeft w:val="0"/>
          <w:marRight w:val="0"/>
          <w:marTop w:val="0"/>
          <w:marBottom w:val="0"/>
          <w:divBdr>
            <w:top w:val="none" w:sz="0" w:space="0" w:color="auto"/>
            <w:left w:val="none" w:sz="0" w:space="0" w:color="auto"/>
            <w:bottom w:val="none" w:sz="0" w:space="0" w:color="auto"/>
            <w:right w:val="none" w:sz="0" w:space="0" w:color="auto"/>
          </w:divBdr>
        </w:div>
        <w:div w:id="1808432994">
          <w:marLeft w:val="0"/>
          <w:marRight w:val="0"/>
          <w:marTop w:val="0"/>
          <w:marBottom w:val="0"/>
          <w:divBdr>
            <w:top w:val="none" w:sz="0" w:space="0" w:color="auto"/>
            <w:left w:val="none" w:sz="0" w:space="0" w:color="auto"/>
            <w:bottom w:val="none" w:sz="0" w:space="0" w:color="auto"/>
            <w:right w:val="none" w:sz="0" w:space="0" w:color="auto"/>
          </w:divBdr>
        </w:div>
        <w:div w:id="1878657909">
          <w:marLeft w:val="0"/>
          <w:marRight w:val="0"/>
          <w:marTop w:val="0"/>
          <w:marBottom w:val="0"/>
          <w:divBdr>
            <w:top w:val="none" w:sz="0" w:space="0" w:color="auto"/>
            <w:left w:val="none" w:sz="0" w:space="0" w:color="auto"/>
            <w:bottom w:val="none" w:sz="0" w:space="0" w:color="auto"/>
            <w:right w:val="none" w:sz="0" w:space="0" w:color="auto"/>
          </w:divBdr>
        </w:div>
        <w:div w:id="1882017939">
          <w:marLeft w:val="0"/>
          <w:marRight w:val="0"/>
          <w:marTop w:val="0"/>
          <w:marBottom w:val="0"/>
          <w:divBdr>
            <w:top w:val="none" w:sz="0" w:space="0" w:color="auto"/>
            <w:left w:val="none" w:sz="0" w:space="0" w:color="auto"/>
            <w:bottom w:val="none" w:sz="0" w:space="0" w:color="auto"/>
            <w:right w:val="none" w:sz="0" w:space="0" w:color="auto"/>
          </w:divBdr>
        </w:div>
        <w:div w:id="1891724088">
          <w:marLeft w:val="0"/>
          <w:marRight w:val="0"/>
          <w:marTop w:val="0"/>
          <w:marBottom w:val="0"/>
          <w:divBdr>
            <w:top w:val="none" w:sz="0" w:space="0" w:color="auto"/>
            <w:left w:val="none" w:sz="0" w:space="0" w:color="auto"/>
            <w:bottom w:val="none" w:sz="0" w:space="0" w:color="auto"/>
            <w:right w:val="none" w:sz="0" w:space="0" w:color="auto"/>
          </w:divBdr>
        </w:div>
        <w:div w:id="2026325207">
          <w:marLeft w:val="0"/>
          <w:marRight w:val="0"/>
          <w:marTop w:val="0"/>
          <w:marBottom w:val="0"/>
          <w:divBdr>
            <w:top w:val="none" w:sz="0" w:space="0" w:color="auto"/>
            <w:left w:val="none" w:sz="0" w:space="0" w:color="auto"/>
            <w:bottom w:val="none" w:sz="0" w:space="0" w:color="auto"/>
            <w:right w:val="none" w:sz="0" w:space="0" w:color="auto"/>
          </w:divBdr>
        </w:div>
        <w:div w:id="2042585853">
          <w:marLeft w:val="0"/>
          <w:marRight w:val="0"/>
          <w:marTop w:val="0"/>
          <w:marBottom w:val="0"/>
          <w:divBdr>
            <w:top w:val="none" w:sz="0" w:space="0" w:color="auto"/>
            <w:left w:val="none" w:sz="0" w:space="0" w:color="auto"/>
            <w:bottom w:val="none" w:sz="0" w:space="0" w:color="auto"/>
            <w:right w:val="none" w:sz="0" w:space="0" w:color="auto"/>
          </w:divBdr>
        </w:div>
        <w:div w:id="2099473403">
          <w:marLeft w:val="0"/>
          <w:marRight w:val="0"/>
          <w:marTop w:val="0"/>
          <w:marBottom w:val="0"/>
          <w:divBdr>
            <w:top w:val="none" w:sz="0" w:space="0" w:color="auto"/>
            <w:left w:val="none" w:sz="0" w:space="0" w:color="auto"/>
            <w:bottom w:val="none" w:sz="0" w:space="0" w:color="auto"/>
            <w:right w:val="none" w:sz="0" w:space="0" w:color="auto"/>
          </w:divBdr>
        </w:div>
        <w:div w:id="2105638570">
          <w:marLeft w:val="0"/>
          <w:marRight w:val="0"/>
          <w:marTop w:val="0"/>
          <w:marBottom w:val="0"/>
          <w:divBdr>
            <w:top w:val="none" w:sz="0" w:space="0" w:color="auto"/>
            <w:left w:val="none" w:sz="0" w:space="0" w:color="auto"/>
            <w:bottom w:val="none" w:sz="0" w:space="0" w:color="auto"/>
            <w:right w:val="none" w:sz="0" w:space="0" w:color="auto"/>
          </w:divBdr>
        </w:div>
        <w:div w:id="2133863157">
          <w:marLeft w:val="0"/>
          <w:marRight w:val="0"/>
          <w:marTop w:val="0"/>
          <w:marBottom w:val="0"/>
          <w:divBdr>
            <w:top w:val="none" w:sz="0" w:space="0" w:color="auto"/>
            <w:left w:val="none" w:sz="0" w:space="0" w:color="auto"/>
            <w:bottom w:val="none" w:sz="0" w:space="0" w:color="auto"/>
            <w:right w:val="none" w:sz="0" w:space="0" w:color="auto"/>
          </w:divBdr>
        </w:div>
        <w:div w:id="2143041047">
          <w:marLeft w:val="0"/>
          <w:marRight w:val="0"/>
          <w:marTop w:val="0"/>
          <w:marBottom w:val="0"/>
          <w:divBdr>
            <w:top w:val="none" w:sz="0" w:space="0" w:color="auto"/>
            <w:left w:val="none" w:sz="0" w:space="0" w:color="auto"/>
            <w:bottom w:val="none" w:sz="0" w:space="0" w:color="auto"/>
            <w:right w:val="none" w:sz="0" w:space="0" w:color="auto"/>
          </w:divBdr>
        </w:div>
      </w:divsChild>
    </w:div>
    <w:div w:id="1994211670">
      <w:bodyDiv w:val="1"/>
      <w:marLeft w:val="0"/>
      <w:marRight w:val="0"/>
      <w:marTop w:val="0"/>
      <w:marBottom w:val="0"/>
      <w:divBdr>
        <w:top w:val="none" w:sz="0" w:space="0" w:color="auto"/>
        <w:left w:val="none" w:sz="0" w:space="0" w:color="auto"/>
        <w:bottom w:val="none" w:sz="0" w:space="0" w:color="auto"/>
        <w:right w:val="none" w:sz="0" w:space="0" w:color="auto"/>
      </w:divBdr>
    </w:div>
    <w:div w:id="1994288119">
      <w:bodyDiv w:val="1"/>
      <w:marLeft w:val="0"/>
      <w:marRight w:val="0"/>
      <w:marTop w:val="0"/>
      <w:marBottom w:val="0"/>
      <w:divBdr>
        <w:top w:val="none" w:sz="0" w:space="0" w:color="auto"/>
        <w:left w:val="none" w:sz="0" w:space="0" w:color="auto"/>
        <w:bottom w:val="none" w:sz="0" w:space="0" w:color="auto"/>
        <w:right w:val="none" w:sz="0" w:space="0" w:color="auto"/>
      </w:divBdr>
    </w:div>
    <w:div w:id="1994411851">
      <w:bodyDiv w:val="1"/>
      <w:marLeft w:val="0"/>
      <w:marRight w:val="0"/>
      <w:marTop w:val="0"/>
      <w:marBottom w:val="0"/>
      <w:divBdr>
        <w:top w:val="none" w:sz="0" w:space="0" w:color="auto"/>
        <w:left w:val="none" w:sz="0" w:space="0" w:color="auto"/>
        <w:bottom w:val="none" w:sz="0" w:space="0" w:color="auto"/>
        <w:right w:val="none" w:sz="0" w:space="0" w:color="auto"/>
      </w:divBdr>
    </w:div>
    <w:div w:id="1994874016">
      <w:bodyDiv w:val="1"/>
      <w:marLeft w:val="0"/>
      <w:marRight w:val="0"/>
      <w:marTop w:val="0"/>
      <w:marBottom w:val="0"/>
      <w:divBdr>
        <w:top w:val="none" w:sz="0" w:space="0" w:color="auto"/>
        <w:left w:val="none" w:sz="0" w:space="0" w:color="auto"/>
        <w:bottom w:val="none" w:sz="0" w:space="0" w:color="auto"/>
        <w:right w:val="none" w:sz="0" w:space="0" w:color="auto"/>
      </w:divBdr>
    </w:div>
    <w:div w:id="1995259164">
      <w:bodyDiv w:val="1"/>
      <w:marLeft w:val="0"/>
      <w:marRight w:val="0"/>
      <w:marTop w:val="0"/>
      <w:marBottom w:val="0"/>
      <w:divBdr>
        <w:top w:val="none" w:sz="0" w:space="0" w:color="auto"/>
        <w:left w:val="none" w:sz="0" w:space="0" w:color="auto"/>
        <w:bottom w:val="none" w:sz="0" w:space="0" w:color="auto"/>
        <w:right w:val="none" w:sz="0" w:space="0" w:color="auto"/>
      </w:divBdr>
    </w:div>
    <w:div w:id="1995452447">
      <w:bodyDiv w:val="1"/>
      <w:marLeft w:val="0"/>
      <w:marRight w:val="0"/>
      <w:marTop w:val="0"/>
      <w:marBottom w:val="0"/>
      <w:divBdr>
        <w:top w:val="none" w:sz="0" w:space="0" w:color="auto"/>
        <w:left w:val="none" w:sz="0" w:space="0" w:color="auto"/>
        <w:bottom w:val="none" w:sz="0" w:space="0" w:color="auto"/>
        <w:right w:val="none" w:sz="0" w:space="0" w:color="auto"/>
      </w:divBdr>
    </w:div>
    <w:div w:id="1995454233">
      <w:bodyDiv w:val="1"/>
      <w:marLeft w:val="0"/>
      <w:marRight w:val="0"/>
      <w:marTop w:val="0"/>
      <w:marBottom w:val="0"/>
      <w:divBdr>
        <w:top w:val="none" w:sz="0" w:space="0" w:color="auto"/>
        <w:left w:val="none" w:sz="0" w:space="0" w:color="auto"/>
        <w:bottom w:val="none" w:sz="0" w:space="0" w:color="auto"/>
        <w:right w:val="none" w:sz="0" w:space="0" w:color="auto"/>
      </w:divBdr>
    </w:div>
    <w:div w:id="1995523576">
      <w:bodyDiv w:val="1"/>
      <w:marLeft w:val="0"/>
      <w:marRight w:val="0"/>
      <w:marTop w:val="0"/>
      <w:marBottom w:val="0"/>
      <w:divBdr>
        <w:top w:val="none" w:sz="0" w:space="0" w:color="auto"/>
        <w:left w:val="none" w:sz="0" w:space="0" w:color="auto"/>
        <w:bottom w:val="none" w:sz="0" w:space="0" w:color="auto"/>
        <w:right w:val="none" w:sz="0" w:space="0" w:color="auto"/>
      </w:divBdr>
    </w:div>
    <w:div w:id="1995716892">
      <w:bodyDiv w:val="1"/>
      <w:marLeft w:val="0"/>
      <w:marRight w:val="0"/>
      <w:marTop w:val="0"/>
      <w:marBottom w:val="0"/>
      <w:divBdr>
        <w:top w:val="none" w:sz="0" w:space="0" w:color="auto"/>
        <w:left w:val="none" w:sz="0" w:space="0" w:color="auto"/>
        <w:bottom w:val="none" w:sz="0" w:space="0" w:color="auto"/>
        <w:right w:val="none" w:sz="0" w:space="0" w:color="auto"/>
      </w:divBdr>
    </w:div>
    <w:div w:id="1995789877">
      <w:bodyDiv w:val="1"/>
      <w:marLeft w:val="0"/>
      <w:marRight w:val="0"/>
      <w:marTop w:val="0"/>
      <w:marBottom w:val="0"/>
      <w:divBdr>
        <w:top w:val="none" w:sz="0" w:space="0" w:color="auto"/>
        <w:left w:val="none" w:sz="0" w:space="0" w:color="auto"/>
        <w:bottom w:val="none" w:sz="0" w:space="0" w:color="auto"/>
        <w:right w:val="none" w:sz="0" w:space="0" w:color="auto"/>
      </w:divBdr>
    </w:div>
    <w:div w:id="1995865957">
      <w:bodyDiv w:val="1"/>
      <w:marLeft w:val="0"/>
      <w:marRight w:val="0"/>
      <w:marTop w:val="0"/>
      <w:marBottom w:val="0"/>
      <w:divBdr>
        <w:top w:val="none" w:sz="0" w:space="0" w:color="auto"/>
        <w:left w:val="none" w:sz="0" w:space="0" w:color="auto"/>
        <w:bottom w:val="none" w:sz="0" w:space="0" w:color="auto"/>
        <w:right w:val="none" w:sz="0" w:space="0" w:color="auto"/>
      </w:divBdr>
    </w:div>
    <w:div w:id="1996107354">
      <w:bodyDiv w:val="1"/>
      <w:marLeft w:val="0"/>
      <w:marRight w:val="0"/>
      <w:marTop w:val="0"/>
      <w:marBottom w:val="0"/>
      <w:divBdr>
        <w:top w:val="none" w:sz="0" w:space="0" w:color="auto"/>
        <w:left w:val="none" w:sz="0" w:space="0" w:color="auto"/>
        <w:bottom w:val="none" w:sz="0" w:space="0" w:color="auto"/>
        <w:right w:val="none" w:sz="0" w:space="0" w:color="auto"/>
      </w:divBdr>
    </w:div>
    <w:div w:id="1996178102">
      <w:bodyDiv w:val="1"/>
      <w:marLeft w:val="0"/>
      <w:marRight w:val="0"/>
      <w:marTop w:val="0"/>
      <w:marBottom w:val="0"/>
      <w:divBdr>
        <w:top w:val="none" w:sz="0" w:space="0" w:color="auto"/>
        <w:left w:val="none" w:sz="0" w:space="0" w:color="auto"/>
        <w:bottom w:val="none" w:sz="0" w:space="0" w:color="auto"/>
        <w:right w:val="none" w:sz="0" w:space="0" w:color="auto"/>
      </w:divBdr>
    </w:div>
    <w:div w:id="1996572012">
      <w:bodyDiv w:val="1"/>
      <w:marLeft w:val="0"/>
      <w:marRight w:val="0"/>
      <w:marTop w:val="0"/>
      <w:marBottom w:val="0"/>
      <w:divBdr>
        <w:top w:val="none" w:sz="0" w:space="0" w:color="auto"/>
        <w:left w:val="none" w:sz="0" w:space="0" w:color="auto"/>
        <w:bottom w:val="none" w:sz="0" w:space="0" w:color="auto"/>
        <w:right w:val="none" w:sz="0" w:space="0" w:color="auto"/>
      </w:divBdr>
    </w:div>
    <w:div w:id="1996642738">
      <w:bodyDiv w:val="1"/>
      <w:marLeft w:val="0"/>
      <w:marRight w:val="0"/>
      <w:marTop w:val="0"/>
      <w:marBottom w:val="0"/>
      <w:divBdr>
        <w:top w:val="none" w:sz="0" w:space="0" w:color="auto"/>
        <w:left w:val="none" w:sz="0" w:space="0" w:color="auto"/>
        <w:bottom w:val="none" w:sz="0" w:space="0" w:color="auto"/>
        <w:right w:val="none" w:sz="0" w:space="0" w:color="auto"/>
      </w:divBdr>
    </w:div>
    <w:div w:id="1996756022">
      <w:bodyDiv w:val="1"/>
      <w:marLeft w:val="0"/>
      <w:marRight w:val="0"/>
      <w:marTop w:val="0"/>
      <w:marBottom w:val="0"/>
      <w:divBdr>
        <w:top w:val="none" w:sz="0" w:space="0" w:color="auto"/>
        <w:left w:val="none" w:sz="0" w:space="0" w:color="auto"/>
        <w:bottom w:val="none" w:sz="0" w:space="0" w:color="auto"/>
        <w:right w:val="none" w:sz="0" w:space="0" w:color="auto"/>
      </w:divBdr>
    </w:div>
    <w:div w:id="1996763973">
      <w:bodyDiv w:val="1"/>
      <w:marLeft w:val="0"/>
      <w:marRight w:val="0"/>
      <w:marTop w:val="0"/>
      <w:marBottom w:val="0"/>
      <w:divBdr>
        <w:top w:val="none" w:sz="0" w:space="0" w:color="auto"/>
        <w:left w:val="none" w:sz="0" w:space="0" w:color="auto"/>
        <w:bottom w:val="none" w:sz="0" w:space="0" w:color="auto"/>
        <w:right w:val="none" w:sz="0" w:space="0" w:color="auto"/>
      </w:divBdr>
    </w:div>
    <w:div w:id="1996837620">
      <w:bodyDiv w:val="1"/>
      <w:marLeft w:val="0"/>
      <w:marRight w:val="0"/>
      <w:marTop w:val="0"/>
      <w:marBottom w:val="0"/>
      <w:divBdr>
        <w:top w:val="none" w:sz="0" w:space="0" w:color="auto"/>
        <w:left w:val="none" w:sz="0" w:space="0" w:color="auto"/>
        <w:bottom w:val="none" w:sz="0" w:space="0" w:color="auto"/>
        <w:right w:val="none" w:sz="0" w:space="0" w:color="auto"/>
      </w:divBdr>
    </w:div>
    <w:div w:id="1997218579">
      <w:bodyDiv w:val="1"/>
      <w:marLeft w:val="0"/>
      <w:marRight w:val="0"/>
      <w:marTop w:val="0"/>
      <w:marBottom w:val="0"/>
      <w:divBdr>
        <w:top w:val="none" w:sz="0" w:space="0" w:color="auto"/>
        <w:left w:val="none" w:sz="0" w:space="0" w:color="auto"/>
        <w:bottom w:val="none" w:sz="0" w:space="0" w:color="auto"/>
        <w:right w:val="none" w:sz="0" w:space="0" w:color="auto"/>
      </w:divBdr>
    </w:div>
    <w:div w:id="1997301113">
      <w:bodyDiv w:val="1"/>
      <w:marLeft w:val="0"/>
      <w:marRight w:val="0"/>
      <w:marTop w:val="0"/>
      <w:marBottom w:val="0"/>
      <w:divBdr>
        <w:top w:val="none" w:sz="0" w:space="0" w:color="auto"/>
        <w:left w:val="none" w:sz="0" w:space="0" w:color="auto"/>
        <w:bottom w:val="none" w:sz="0" w:space="0" w:color="auto"/>
        <w:right w:val="none" w:sz="0" w:space="0" w:color="auto"/>
      </w:divBdr>
    </w:div>
    <w:div w:id="1997419233">
      <w:bodyDiv w:val="1"/>
      <w:marLeft w:val="0"/>
      <w:marRight w:val="0"/>
      <w:marTop w:val="0"/>
      <w:marBottom w:val="0"/>
      <w:divBdr>
        <w:top w:val="none" w:sz="0" w:space="0" w:color="auto"/>
        <w:left w:val="none" w:sz="0" w:space="0" w:color="auto"/>
        <w:bottom w:val="none" w:sz="0" w:space="0" w:color="auto"/>
        <w:right w:val="none" w:sz="0" w:space="0" w:color="auto"/>
      </w:divBdr>
    </w:div>
    <w:div w:id="1997565955">
      <w:bodyDiv w:val="1"/>
      <w:marLeft w:val="0"/>
      <w:marRight w:val="0"/>
      <w:marTop w:val="0"/>
      <w:marBottom w:val="0"/>
      <w:divBdr>
        <w:top w:val="none" w:sz="0" w:space="0" w:color="auto"/>
        <w:left w:val="none" w:sz="0" w:space="0" w:color="auto"/>
        <w:bottom w:val="none" w:sz="0" w:space="0" w:color="auto"/>
        <w:right w:val="none" w:sz="0" w:space="0" w:color="auto"/>
      </w:divBdr>
    </w:div>
    <w:div w:id="1998192868">
      <w:bodyDiv w:val="1"/>
      <w:marLeft w:val="0"/>
      <w:marRight w:val="0"/>
      <w:marTop w:val="0"/>
      <w:marBottom w:val="0"/>
      <w:divBdr>
        <w:top w:val="none" w:sz="0" w:space="0" w:color="auto"/>
        <w:left w:val="none" w:sz="0" w:space="0" w:color="auto"/>
        <w:bottom w:val="none" w:sz="0" w:space="0" w:color="auto"/>
        <w:right w:val="none" w:sz="0" w:space="0" w:color="auto"/>
      </w:divBdr>
    </w:div>
    <w:div w:id="1998605405">
      <w:bodyDiv w:val="1"/>
      <w:marLeft w:val="0"/>
      <w:marRight w:val="0"/>
      <w:marTop w:val="0"/>
      <w:marBottom w:val="0"/>
      <w:divBdr>
        <w:top w:val="none" w:sz="0" w:space="0" w:color="auto"/>
        <w:left w:val="none" w:sz="0" w:space="0" w:color="auto"/>
        <w:bottom w:val="none" w:sz="0" w:space="0" w:color="auto"/>
        <w:right w:val="none" w:sz="0" w:space="0" w:color="auto"/>
      </w:divBdr>
    </w:div>
    <w:div w:id="1998797924">
      <w:bodyDiv w:val="1"/>
      <w:marLeft w:val="0"/>
      <w:marRight w:val="0"/>
      <w:marTop w:val="0"/>
      <w:marBottom w:val="0"/>
      <w:divBdr>
        <w:top w:val="none" w:sz="0" w:space="0" w:color="auto"/>
        <w:left w:val="none" w:sz="0" w:space="0" w:color="auto"/>
        <w:bottom w:val="none" w:sz="0" w:space="0" w:color="auto"/>
        <w:right w:val="none" w:sz="0" w:space="0" w:color="auto"/>
      </w:divBdr>
    </w:div>
    <w:div w:id="1998875884">
      <w:bodyDiv w:val="1"/>
      <w:marLeft w:val="0"/>
      <w:marRight w:val="0"/>
      <w:marTop w:val="0"/>
      <w:marBottom w:val="0"/>
      <w:divBdr>
        <w:top w:val="none" w:sz="0" w:space="0" w:color="auto"/>
        <w:left w:val="none" w:sz="0" w:space="0" w:color="auto"/>
        <w:bottom w:val="none" w:sz="0" w:space="0" w:color="auto"/>
        <w:right w:val="none" w:sz="0" w:space="0" w:color="auto"/>
      </w:divBdr>
    </w:div>
    <w:div w:id="1999310544">
      <w:bodyDiv w:val="1"/>
      <w:marLeft w:val="0"/>
      <w:marRight w:val="0"/>
      <w:marTop w:val="0"/>
      <w:marBottom w:val="0"/>
      <w:divBdr>
        <w:top w:val="none" w:sz="0" w:space="0" w:color="auto"/>
        <w:left w:val="none" w:sz="0" w:space="0" w:color="auto"/>
        <w:bottom w:val="none" w:sz="0" w:space="0" w:color="auto"/>
        <w:right w:val="none" w:sz="0" w:space="0" w:color="auto"/>
      </w:divBdr>
    </w:div>
    <w:div w:id="1999504348">
      <w:bodyDiv w:val="1"/>
      <w:marLeft w:val="0"/>
      <w:marRight w:val="0"/>
      <w:marTop w:val="0"/>
      <w:marBottom w:val="0"/>
      <w:divBdr>
        <w:top w:val="none" w:sz="0" w:space="0" w:color="auto"/>
        <w:left w:val="none" w:sz="0" w:space="0" w:color="auto"/>
        <w:bottom w:val="none" w:sz="0" w:space="0" w:color="auto"/>
        <w:right w:val="none" w:sz="0" w:space="0" w:color="auto"/>
      </w:divBdr>
    </w:div>
    <w:div w:id="1999576484">
      <w:bodyDiv w:val="1"/>
      <w:marLeft w:val="0"/>
      <w:marRight w:val="0"/>
      <w:marTop w:val="0"/>
      <w:marBottom w:val="0"/>
      <w:divBdr>
        <w:top w:val="none" w:sz="0" w:space="0" w:color="auto"/>
        <w:left w:val="none" w:sz="0" w:space="0" w:color="auto"/>
        <w:bottom w:val="none" w:sz="0" w:space="0" w:color="auto"/>
        <w:right w:val="none" w:sz="0" w:space="0" w:color="auto"/>
      </w:divBdr>
    </w:div>
    <w:div w:id="1999729866">
      <w:bodyDiv w:val="1"/>
      <w:marLeft w:val="0"/>
      <w:marRight w:val="0"/>
      <w:marTop w:val="0"/>
      <w:marBottom w:val="0"/>
      <w:divBdr>
        <w:top w:val="none" w:sz="0" w:space="0" w:color="auto"/>
        <w:left w:val="none" w:sz="0" w:space="0" w:color="auto"/>
        <w:bottom w:val="none" w:sz="0" w:space="0" w:color="auto"/>
        <w:right w:val="none" w:sz="0" w:space="0" w:color="auto"/>
      </w:divBdr>
    </w:div>
    <w:div w:id="1999962142">
      <w:bodyDiv w:val="1"/>
      <w:marLeft w:val="0"/>
      <w:marRight w:val="0"/>
      <w:marTop w:val="0"/>
      <w:marBottom w:val="0"/>
      <w:divBdr>
        <w:top w:val="none" w:sz="0" w:space="0" w:color="auto"/>
        <w:left w:val="none" w:sz="0" w:space="0" w:color="auto"/>
        <w:bottom w:val="none" w:sz="0" w:space="0" w:color="auto"/>
        <w:right w:val="none" w:sz="0" w:space="0" w:color="auto"/>
      </w:divBdr>
    </w:div>
    <w:div w:id="2000500211">
      <w:bodyDiv w:val="1"/>
      <w:marLeft w:val="0"/>
      <w:marRight w:val="0"/>
      <w:marTop w:val="0"/>
      <w:marBottom w:val="0"/>
      <w:divBdr>
        <w:top w:val="none" w:sz="0" w:space="0" w:color="auto"/>
        <w:left w:val="none" w:sz="0" w:space="0" w:color="auto"/>
        <w:bottom w:val="none" w:sz="0" w:space="0" w:color="auto"/>
        <w:right w:val="none" w:sz="0" w:space="0" w:color="auto"/>
      </w:divBdr>
    </w:div>
    <w:div w:id="2000690715">
      <w:bodyDiv w:val="1"/>
      <w:marLeft w:val="0"/>
      <w:marRight w:val="0"/>
      <w:marTop w:val="0"/>
      <w:marBottom w:val="0"/>
      <w:divBdr>
        <w:top w:val="none" w:sz="0" w:space="0" w:color="auto"/>
        <w:left w:val="none" w:sz="0" w:space="0" w:color="auto"/>
        <w:bottom w:val="none" w:sz="0" w:space="0" w:color="auto"/>
        <w:right w:val="none" w:sz="0" w:space="0" w:color="auto"/>
      </w:divBdr>
    </w:div>
    <w:div w:id="2001153805">
      <w:bodyDiv w:val="1"/>
      <w:marLeft w:val="0"/>
      <w:marRight w:val="0"/>
      <w:marTop w:val="0"/>
      <w:marBottom w:val="0"/>
      <w:divBdr>
        <w:top w:val="none" w:sz="0" w:space="0" w:color="auto"/>
        <w:left w:val="none" w:sz="0" w:space="0" w:color="auto"/>
        <w:bottom w:val="none" w:sz="0" w:space="0" w:color="auto"/>
        <w:right w:val="none" w:sz="0" w:space="0" w:color="auto"/>
      </w:divBdr>
    </w:div>
    <w:div w:id="2001229951">
      <w:bodyDiv w:val="1"/>
      <w:marLeft w:val="0"/>
      <w:marRight w:val="0"/>
      <w:marTop w:val="0"/>
      <w:marBottom w:val="0"/>
      <w:divBdr>
        <w:top w:val="none" w:sz="0" w:space="0" w:color="auto"/>
        <w:left w:val="none" w:sz="0" w:space="0" w:color="auto"/>
        <w:bottom w:val="none" w:sz="0" w:space="0" w:color="auto"/>
        <w:right w:val="none" w:sz="0" w:space="0" w:color="auto"/>
      </w:divBdr>
    </w:div>
    <w:div w:id="2001273937">
      <w:bodyDiv w:val="1"/>
      <w:marLeft w:val="0"/>
      <w:marRight w:val="0"/>
      <w:marTop w:val="0"/>
      <w:marBottom w:val="0"/>
      <w:divBdr>
        <w:top w:val="none" w:sz="0" w:space="0" w:color="auto"/>
        <w:left w:val="none" w:sz="0" w:space="0" w:color="auto"/>
        <w:bottom w:val="none" w:sz="0" w:space="0" w:color="auto"/>
        <w:right w:val="none" w:sz="0" w:space="0" w:color="auto"/>
      </w:divBdr>
    </w:div>
    <w:div w:id="2001499793">
      <w:bodyDiv w:val="1"/>
      <w:marLeft w:val="0"/>
      <w:marRight w:val="0"/>
      <w:marTop w:val="0"/>
      <w:marBottom w:val="0"/>
      <w:divBdr>
        <w:top w:val="none" w:sz="0" w:space="0" w:color="auto"/>
        <w:left w:val="none" w:sz="0" w:space="0" w:color="auto"/>
        <w:bottom w:val="none" w:sz="0" w:space="0" w:color="auto"/>
        <w:right w:val="none" w:sz="0" w:space="0" w:color="auto"/>
      </w:divBdr>
    </w:div>
    <w:div w:id="2001764315">
      <w:bodyDiv w:val="1"/>
      <w:marLeft w:val="0"/>
      <w:marRight w:val="0"/>
      <w:marTop w:val="0"/>
      <w:marBottom w:val="0"/>
      <w:divBdr>
        <w:top w:val="none" w:sz="0" w:space="0" w:color="auto"/>
        <w:left w:val="none" w:sz="0" w:space="0" w:color="auto"/>
        <w:bottom w:val="none" w:sz="0" w:space="0" w:color="auto"/>
        <w:right w:val="none" w:sz="0" w:space="0" w:color="auto"/>
      </w:divBdr>
    </w:div>
    <w:div w:id="2002077523">
      <w:bodyDiv w:val="1"/>
      <w:marLeft w:val="0"/>
      <w:marRight w:val="0"/>
      <w:marTop w:val="0"/>
      <w:marBottom w:val="0"/>
      <w:divBdr>
        <w:top w:val="none" w:sz="0" w:space="0" w:color="auto"/>
        <w:left w:val="none" w:sz="0" w:space="0" w:color="auto"/>
        <w:bottom w:val="none" w:sz="0" w:space="0" w:color="auto"/>
        <w:right w:val="none" w:sz="0" w:space="0" w:color="auto"/>
      </w:divBdr>
    </w:div>
    <w:div w:id="2002535798">
      <w:bodyDiv w:val="1"/>
      <w:marLeft w:val="0"/>
      <w:marRight w:val="0"/>
      <w:marTop w:val="0"/>
      <w:marBottom w:val="0"/>
      <w:divBdr>
        <w:top w:val="none" w:sz="0" w:space="0" w:color="auto"/>
        <w:left w:val="none" w:sz="0" w:space="0" w:color="auto"/>
        <w:bottom w:val="none" w:sz="0" w:space="0" w:color="auto"/>
        <w:right w:val="none" w:sz="0" w:space="0" w:color="auto"/>
      </w:divBdr>
    </w:div>
    <w:div w:id="2003001875">
      <w:bodyDiv w:val="1"/>
      <w:marLeft w:val="0"/>
      <w:marRight w:val="0"/>
      <w:marTop w:val="0"/>
      <w:marBottom w:val="0"/>
      <w:divBdr>
        <w:top w:val="none" w:sz="0" w:space="0" w:color="auto"/>
        <w:left w:val="none" w:sz="0" w:space="0" w:color="auto"/>
        <w:bottom w:val="none" w:sz="0" w:space="0" w:color="auto"/>
        <w:right w:val="none" w:sz="0" w:space="0" w:color="auto"/>
      </w:divBdr>
    </w:div>
    <w:div w:id="2003122137">
      <w:bodyDiv w:val="1"/>
      <w:marLeft w:val="0"/>
      <w:marRight w:val="0"/>
      <w:marTop w:val="0"/>
      <w:marBottom w:val="0"/>
      <w:divBdr>
        <w:top w:val="none" w:sz="0" w:space="0" w:color="auto"/>
        <w:left w:val="none" w:sz="0" w:space="0" w:color="auto"/>
        <w:bottom w:val="none" w:sz="0" w:space="0" w:color="auto"/>
        <w:right w:val="none" w:sz="0" w:space="0" w:color="auto"/>
      </w:divBdr>
    </w:div>
    <w:div w:id="2003198520">
      <w:bodyDiv w:val="1"/>
      <w:marLeft w:val="0"/>
      <w:marRight w:val="0"/>
      <w:marTop w:val="0"/>
      <w:marBottom w:val="0"/>
      <w:divBdr>
        <w:top w:val="none" w:sz="0" w:space="0" w:color="auto"/>
        <w:left w:val="none" w:sz="0" w:space="0" w:color="auto"/>
        <w:bottom w:val="none" w:sz="0" w:space="0" w:color="auto"/>
        <w:right w:val="none" w:sz="0" w:space="0" w:color="auto"/>
      </w:divBdr>
    </w:div>
    <w:div w:id="2003198721">
      <w:bodyDiv w:val="1"/>
      <w:marLeft w:val="0"/>
      <w:marRight w:val="0"/>
      <w:marTop w:val="0"/>
      <w:marBottom w:val="0"/>
      <w:divBdr>
        <w:top w:val="none" w:sz="0" w:space="0" w:color="auto"/>
        <w:left w:val="none" w:sz="0" w:space="0" w:color="auto"/>
        <w:bottom w:val="none" w:sz="0" w:space="0" w:color="auto"/>
        <w:right w:val="none" w:sz="0" w:space="0" w:color="auto"/>
      </w:divBdr>
    </w:div>
    <w:div w:id="2003241483">
      <w:bodyDiv w:val="1"/>
      <w:marLeft w:val="0"/>
      <w:marRight w:val="0"/>
      <w:marTop w:val="0"/>
      <w:marBottom w:val="0"/>
      <w:divBdr>
        <w:top w:val="none" w:sz="0" w:space="0" w:color="auto"/>
        <w:left w:val="none" w:sz="0" w:space="0" w:color="auto"/>
        <w:bottom w:val="none" w:sz="0" w:space="0" w:color="auto"/>
        <w:right w:val="none" w:sz="0" w:space="0" w:color="auto"/>
      </w:divBdr>
    </w:div>
    <w:div w:id="2003242028">
      <w:bodyDiv w:val="1"/>
      <w:marLeft w:val="0"/>
      <w:marRight w:val="0"/>
      <w:marTop w:val="0"/>
      <w:marBottom w:val="0"/>
      <w:divBdr>
        <w:top w:val="none" w:sz="0" w:space="0" w:color="auto"/>
        <w:left w:val="none" w:sz="0" w:space="0" w:color="auto"/>
        <w:bottom w:val="none" w:sz="0" w:space="0" w:color="auto"/>
        <w:right w:val="none" w:sz="0" w:space="0" w:color="auto"/>
      </w:divBdr>
    </w:div>
    <w:div w:id="2003387293">
      <w:bodyDiv w:val="1"/>
      <w:marLeft w:val="0"/>
      <w:marRight w:val="0"/>
      <w:marTop w:val="0"/>
      <w:marBottom w:val="0"/>
      <w:divBdr>
        <w:top w:val="none" w:sz="0" w:space="0" w:color="auto"/>
        <w:left w:val="none" w:sz="0" w:space="0" w:color="auto"/>
        <w:bottom w:val="none" w:sz="0" w:space="0" w:color="auto"/>
        <w:right w:val="none" w:sz="0" w:space="0" w:color="auto"/>
      </w:divBdr>
    </w:div>
    <w:div w:id="2003660861">
      <w:bodyDiv w:val="1"/>
      <w:marLeft w:val="0"/>
      <w:marRight w:val="0"/>
      <w:marTop w:val="0"/>
      <w:marBottom w:val="0"/>
      <w:divBdr>
        <w:top w:val="none" w:sz="0" w:space="0" w:color="auto"/>
        <w:left w:val="none" w:sz="0" w:space="0" w:color="auto"/>
        <w:bottom w:val="none" w:sz="0" w:space="0" w:color="auto"/>
        <w:right w:val="none" w:sz="0" w:space="0" w:color="auto"/>
      </w:divBdr>
    </w:div>
    <w:div w:id="2003775435">
      <w:bodyDiv w:val="1"/>
      <w:marLeft w:val="0"/>
      <w:marRight w:val="0"/>
      <w:marTop w:val="0"/>
      <w:marBottom w:val="0"/>
      <w:divBdr>
        <w:top w:val="none" w:sz="0" w:space="0" w:color="auto"/>
        <w:left w:val="none" w:sz="0" w:space="0" w:color="auto"/>
        <w:bottom w:val="none" w:sz="0" w:space="0" w:color="auto"/>
        <w:right w:val="none" w:sz="0" w:space="0" w:color="auto"/>
      </w:divBdr>
    </w:div>
    <w:div w:id="2004161868">
      <w:bodyDiv w:val="1"/>
      <w:marLeft w:val="0"/>
      <w:marRight w:val="0"/>
      <w:marTop w:val="0"/>
      <w:marBottom w:val="0"/>
      <w:divBdr>
        <w:top w:val="none" w:sz="0" w:space="0" w:color="auto"/>
        <w:left w:val="none" w:sz="0" w:space="0" w:color="auto"/>
        <w:bottom w:val="none" w:sz="0" w:space="0" w:color="auto"/>
        <w:right w:val="none" w:sz="0" w:space="0" w:color="auto"/>
      </w:divBdr>
    </w:div>
    <w:div w:id="2004234784">
      <w:bodyDiv w:val="1"/>
      <w:marLeft w:val="0"/>
      <w:marRight w:val="0"/>
      <w:marTop w:val="0"/>
      <w:marBottom w:val="0"/>
      <w:divBdr>
        <w:top w:val="none" w:sz="0" w:space="0" w:color="auto"/>
        <w:left w:val="none" w:sz="0" w:space="0" w:color="auto"/>
        <w:bottom w:val="none" w:sz="0" w:space="0" w:color="auto"/>
        <w:right w:val="none" w:sz="0" w:space="0" w:color="auto"/>
      </w:divBdr>
    </w:div>
    <w:div w:id="2004241733">
      <w:bodyDiv w:val="1"/>
      <w:marLeft w:val="0"/>
      <w:marRight w:val="0"/>
      <w:marTop w:val="0"/>
      <w:marBottom w:val="0"/>
      <w:divBdr>
        <w:top w:val="none" w:sz="0" w:space="0" w:color="auto"/>
        <w:left w:val="none" w:sz="0" w:space="0" w:color="auto"/>
        <w:bottom w:val="none" w:sz="0" w:space="0" w:color="auto"/>
        <w:right w:val="none" w:sz="0" w:space="0" w:color="auto"/>
      </w:divBdr>
    </w:div>
    <w:div w:id="2004626022">
      <w:bodyDiv w:val="1"/>
      <w:marLeft w:val="0"/>
      <w:marRight w:val="0"/>
      <w:marTop w:val="0"/>
      <w:marBottom w:val="0"/>
      <w:divBdr>
        <w:top w:val="none" w:sz="0" w:space="0" w:color="auto"/>
        <w:left w:val="none" w:sz="0" w:space="0" w:color="auto"/>
        <w:bottom w:val="none" w:sz="0" w:space="0" w:color="auto"/>
        <w:right w:val="none" w:sz="0" w:space="0" w:color="auto"/>
      </w:divBdr>
    </w:div>
    <w:div w:id="2004773438">
      <w:bodyDiv w:val="1"/>
      <w:marLeft w:val="0"/>
      <w:marRight w:val="0"/>
      <w:marTop w:val="0"/>
      <w:marBottom w:val="0"/>
      <w:divBdr>
        <w:top w:val="none" w:sz="0" w:space="0" w:color="auto"/>
        <w:left w:val="none" w:sz="0" w:space="0" w:color="auto"/>
        <w:bottom w:val="none" w:sz="0" w:space="0" w:color="auto"/>
        <w:right w:val="none" w:sz="0" w:space="0" w:color="auto"/>
      </w:divBdr>
    </w:div>
    <w:div w:id="2005039185">
      <w:bodyDiv w:val="1"/>
      <w:marLeft w:val="0"/>
      <w:marRight w:val="0"/>
      <w:marTop w:val="0"/>
      <w:marBottom w:val="0"/>
      <w:divBdr>
        <w:top w:val="none" w:sz="0" w:space="0" w:color="auto"/>
        <w:left w:val="none" w:sz="0" w:space="0" w:color="auto"/>
        <w:bottom w:val="none" w:sz="0" w:space="0" w:color="auto"/>
        <w:right w:val="none" w:sz="0" w:space="0" w:color="auto"/>
      </w:divBdr>
    </w:div>
    <w:div w:id="2005278687">
      <w:bodyDiv w:val="1"/>
      <w:marLeft w:val="0"/>
      <w:marRight w:val="0"/>
      <w:marTop w:val="0"/>
      <w:marBottom w:val="0"/>
      <w:divBdr>
        <w:top w:val="none" w:sz="0" w:space="0" w:color="auto"/>
        <w:left w:val="none" w:sz="0" w:space="0" w:color="auto"/>
        <w:bottom w:val="none" w:sz="0" w:space="0" w:color="auto"/>
        <w:right w:val="none" w:sz="0" w:space="0" w:color="auto"/>
      </w:divBdr>
    </w:div>
    <w:div w:id="2005476295">
      <w:bodyDiv w:val="1"/>
      <w:marLeft w:val="0"/>
      <w:marRight w:val="0"/>
      <w:marTop w:val="0"/>
      <w:marBottom w:val="0"/>
      <w:divBdr>
        <w:top w:val="none" w:sz="0" w:space="0" w:color="auto"/>
        <w:left w:val="none" w:sz="0" w:space="0" w:color="auto"/>
        <w:bottom w:val="none" w:sz="0" w:space="0" w:color="auto"/>
        <w:right w:val="none" w:sz="0" w:space="0" w:color="auto"/>
      </w:divBdr>
    </w:div>
    <w:div w:id="2005890397">
      <w:bodyDiv w:val="1"/>
      <w:marLeft w:val="0"/>
      <w:marRight w:val="0"/>
      <w:marTop w:val="0"/>
      <w:marBottom w:val="0"/>
      <w:divBdr>
        <w:top w:val="none" w:sz="0" w:space="0" w:color="auto"/>
        <w:left w:val="none" w:sz="0" w:space="0" w:color="auto"/>
        <w:bottom w:val="none" w:sz="0" w:space="0" w:color="auto"/>
        <w:right w:val="none" w:sz="0" w:space="0" w:color="auto"/>
      </w:divBdr>
    </w:div>
    <w:div w:id="2006011519">
      <w:bodyDiv w:val="1"/>
      <w:marLeft w:val="0"/>
      <w:marRight w:val="0"/>
      <w:marTop w:val="0"/>
      <w:marBottom w:val="0"/>
      <w:divBdr>
        <w:top w:val="none" w:sz="0" w:space="0" w:color="auto"/>
        <w:left w:val="none" w:sz="0" w:space="0" w:color="auto"/>
        <w:bottom w:val="none" w:sz="0" w:space="0" w:color="auto"/>
        <w:right w:val="none" w:sz="0" w:space="0" w:color="auto"/>
      </w:divBdr>
    </w:div>
    <w:div w:id="2006088700">
      <w:bodyDiv w:val="1"/>
      <w:marLeft w:val="0"/>
      <w:marRight w:val="0"/>
      <w:marTop w:val="0"/>
      <w:marBottom w:val="0"/>
      <w:divBdr>
        <w:top w:val="none" w:sz="0" w:space="0" w:color="auto"/>
        <w:left w:val="none" w:sz="0" w:space="0" w:color="auto"/>
        <w:bottom w:val="none" w:sz="0" w:space="0" w:color="auto"/>
        <w:right w:val="none" w:sz="0" w:space="0" w:color="auto"/>
      </w:divBdr>
    </w:div>
    <w:div w:id="2006130149">
      <w:bodyDiv w:val="1"/>
      <w:marLeft w:val="0"/>
      <w:marRight w:val="0"/>
      <w:marTop w:val="0"/>
      <w:marBottom w:val="0"/>
      <w:divBdr>
        <w:top w:val="none" w:sz="0" w:space="0" w:color="auto"/>
        <w:left w:val="none" w:sz="0" w:space="0" w:color="auto"/>
        <w:bottom w:val="none" w:sz="0" w:space="0" w:color="auto"/>
        <w:right w:val="none" w:sz="0" w:space="0" w:color="auto"/>
      </w:divBdr>
    </w:div>
    <w:div w:id="2006349288">
      <w:bodyDiv w:val="1"/>
      <w:marLeft w:val="0"/>
      <w:marRight w:val="0"/>
      <w:marTop w:val="0"/>
      <w:marBottom w:val="0"/>
      <w:divBdr>
        <w:top w:val="none" w:sz="0" w:space="0" w:color="auto"/>
        <w:left w:val="none" w:sz="0" w:space="0" w:color="auto"/>
        <w:bottom w:val="none" w:sz="0" w:space="0" w:color="auto"/>
        <w:right w:val="none" w:sz="0" w:space="0" w:color="auto"/>
      </w:divBdr>
    </w:div>
    <w:div w:id="2006858779">
      <w:bodyDiv w:val="1"/>
      <w:marLeft w:val="0"/>
      <w:marRight w:val="0"/>
      <w:marTop w:val="0"/>
      <w:marBottom w:val="0"/>
      <w:divBdr>
        <w:top w:val="none" w:sz="0" w:space="0" w:color="auto"/>
        <w:left w:val="none" w:sz="0" w:space="0" w:color="auto"/>
        <w:bottom w:val="none" w:sz="0" w:space="0" w:color="auto"/>
        <w:right w:val="none" w:sz="0" w:space="0" w:color="auto"/>
      </w:divBdr>
    </w:div>
    <w:div w:id="2007322727">
      <w:bodyDiv w:val="1"/>
      <w:marLeft w:val="0"/>
      <w:marRight w:val="0"/>
      <w:marTop w:val="0"/>
      <w:marBottom w:val="0"/>
      <w:divBdr>
        <w:top w:val="none" w:sz="0" w:space="0" w:color="auto"/>
        <w:left w:val="none" w:sz="0" w:space="0" w:color="auto"/>
        <w:bottom w:val="none" w:sz="0" w:space="0" w:color="auto"/>
        <w:right w:val="none" w:sz="0" w:space="0" w:color="auto"/>
      </w:divBdr>
    </w:div>
    <w:div w:id="2007703825">
      <w:bodyDiv w:val="1"/>
      <w:marLeft w:val="0"/>
      <w:marRight w:val="0"/>
      <w:marTop w:val="0"/>
      <w:marBottom w:val="0"/>
      <w:divBdr>
        <w:top w:val="none" w:sz="0" w:space="0" w:color="auto"/>
        <w:left w:val="none" w:sz="0" w:space="0" w:color="auto"/>
        <w:bottom w:val="none" w:sz="0" w:space="0" w:color="auto"/>
        <w:right w:val="none" w:sz="0" w:space="0" w:color="auto"/>
      </w:divBdr>
    </w:div>
    <w:div w:id="2007778901">
      <w:bodyDiv w:val="1"/>
      <w:marLeft w:val="0"/>
      <w:marRight w:val="0"/>
      <w:marTop w:val="0"/>
      <w:marBottom w:val="0"/>
      <w:divBdr>
        <w:top w:val="none" w:sz="0" w:space="0" w:color="auto"/>
        <w:left w:val="none" w:sz="0" w:space="0" w:color="auto"/>
        <w:bottom w:val="none" w:sz="0" w:space="0" w:color="auto"/>
        <w:right w:val="none" w:sz="0" w:space="0" w:color="auto"/>
      </w:divBdr>
    </w:div>
    <w:div w:id="2007781124">
      <w:bodyDiv w:val="1"/>
      <w:marLeft w:val="0"/>
      <w:marRight w:val="0"/>
      <w:marTop w:val="0"/>
      <w:marBottom w:val="0"/>
      <w:divBdr>
        <w:top w:val="none" w:sz="0" w:space="0" w:color="auto"/>
        <w:left w:val="none" w:sz="0" w:space="0" w:color="auto"/>
        <w:bottom w:val="none" w:sz="0" w:space="0" w:color="auto"/>
        <w:right w:val="none" w:sz="0" w:space="0" w:color="auto"/>
      </w:divBdr>
      <w:divsChild>
        <w:div w:id="2056536765">
          <w:marLeft w:val="480"/>
          <w:marRight w:val="0"/>
          <w:marTop w:val="0"/>
          <w:marBottom w:val="0"/>
          <w:divBdr>
            <w:top w:val="none" w:sz="0" w:space="0" w:color="auto"/>
            <w:left w:val="none" w:sz="0" w:space="0" w:color="auto"/>
            <w:bottom w:val="none" w:sz="0" w:space="0" w:color="auto"/>
            <w:right w:val="none" w:sz="0" w:space="0" w:color="auto"/>
          </w:divBdr>
        </w:div>
        <w:div w:id="2029865369">
          <w:marLeft w:val="480"/>
          <w:marRight w:val="0"/>
          <w:marTop w:val="0"/>
          <w:marBottom w:val="0"/>
          <w:divBdr>
            <w:top w:val="none" w:sz="0" w:space="0" w:color="auto"/>
            <w:left w:val="none" w:sz="0" w:space="0" w:color="auto"/>
            <w:bottom w:val="none" w:sz="0" w:space="0" w:color="auto"/>
            <w:right w:val="none" w:sz="0" w:space="0" w:color="auto"/>
          </w:divBdr>
        </w:div>
        <w:div w:id="246309058">
          <w:marLeft w:val="480"/>
          <w:marRight w:val="0"/>
          <w:marTop w:val="0"/>
          <w:marBottom w:val="0"/>
          <w:divBdr>
            <w:top w:val="none" w:sz="0" w:space="0" w:color="auto"/>
            <w:left w:val="none" w:sz="0" w:space="0" w:color="auto"/>
            <w:bottom w:val="none" w:sz="0" w:space="0" w:color="auto"/>
            <w:right w:val="none" w:sz="0" w:space="0" w:color="auto"/>
          </w:divBdr>
        </w:div>
        <w:div w:id="75131623">
          <w:marLeft w:val="480"/>
          <w:marRight w:val="0"/>
          <w:marTop w:val="0"/>
          <w:marBottom w:val="0"/>
          <w:divBdr>
            <w:top w:val="none" w:sz="0" w:space="0" w:color="auto"/>
            <w:left w:val="none" w:sz="0" w:space="0" w:color="auto"/>
            <w:bottom w:val="none" w:sz="0" w:space="0" w:color="auto"/>
            <w:right w:val="none" w:sz="0" w:space="0" w:color="auto"/>
          </w:divBdr>
        </w:div>
        <w:div w:id="1385251879">
          <w:marLeft w:val="480"/>
          <w:marRight w:val="0"/>
          <w:marTop w:val="0"/>
          <w:marBottom w:val="0"/>
          <w:divBdr>
            <w:top w:val="none" w:sz="0" w:space="0" w:color="auto"/>
            <w:left w:val="none" w:sz="0" w:space="0" w:color="auto"/>
            <w:bottom w:val="none" w:sz="0" w:space="0" w:color="auto"/>
            <w:right w:val="none" w:sz="0" w:space="0" w:color="auto"/>
          </w:divBdr>
        </w:div>
        <w:div w:id="488450337">
          <w:marLeft w:val="480"/>
          <w:marRight w:val="0"/>
          <w:marTop w:val="0"/>
          <w:marBottom w:val="0"/>
          <w:divBdr>
            <w:top w:val="none" w:sz="0" w:space="0" w:color="auto"/>
            <w:left w:val="none" w:sz="0" w:space="0" w:color="auto"/>
            <w:bottom w:val="none" w:sz="0" w:space="0" w:color="auto"/>
            <w:right w:val="none" w:sz="0" w:space="0" w:color="auto"/>
          </w:divBdr>
        </w:div>
        <w:div w:id="1516648627">
          <w:marLeft w:val="480"/>
          <w:marRight w:val="0"/>
          <w:marTop w:val="0"/>
          <w:marBottom w:val="0"/>
          <w:divBdr>
            <w:top w:val="none" w:sz="0" w:space="0" w:color="auto"/>
            <w:left w:val="none" w:sz="0" w:space="0" w:color="auto"/>
            <w:bottom w:val="none" w:sz="0" w:space="0" w:color="auto"/>
            <w:right w:val="none" w:sz="0" w:space="0" w:color="auto"/>
          </w:divBdr>
        </w:div>
        <w:div w:id="1275483165">
          <w:marLeft w:val="480"/>
          <w:marRight w:val="0"/>
          <w:marTop w:val="0"/>
          <w:marBottom w:val="0"/>
          <w:divBdr>
            <w:top w:val="none" w:sz="0" w:space="0" w:color="auto"/>
            <w:left w:val="none" w:sz="0" w:space="0" w:color="auto"/>
            <w:bottom w:val="none" w:sz="0" w:space="0" w:color="auto"/>
            <w:right w:val="none" w:sz="0" w:space="0" w:color="auto"/>
          </w:divBdr>
        </w:div>
        <w:div w:id="54352439">
          <w:marLeft w:val="480"/>
          <w:marRight w:val="0"/>
          <w:marTop w:val="0"/>
          <w:marBottom w:val="0"/>
          <w:divBdr>
            <w:top w:val="none" w:sz="0" w:space="0" w:color="auto"/>
            <w:left w:val="none" w:sz="0" w:space="0" w:color="auto"/>
            <w:bottom w:val="none" w:sz="0" w:space="0" w:color="auto"/>
            <w:right w:val="none" w:sz="0" w:space="0" w:color="auto"/>
          </w:divBdr>
        </w:div>
        <w:div w:id="612202195">
          <w:marLeft w:val="480"/>
          <w:marRight w:val="0"/>
          <w:marTop w:val="0"/>
          <w:marBottom w:val="0"/>
          <w:divBdr>
            <w:top w:val="none" w:sz="0" w:space="0" w:color="auto"/>
            <w:left w:val="none" w:sz="0" w:space="0" w:color="auto"/>
            <w:bottom w:val="none" w:sz="0" w:space="0" w:color="auto"/>
            <w:right w:val="none" w:sz="0" w:space="0" w:color="auto"/>
          </w:divBdr>
        </w:div>
        <w:div w:id="693724787">
          <w:marLeft w:val="480"/>
          <w:marRight w:val="0"/>
          <w:marTop w:val="0"/>
          <w:marBottom w:val="0"/>
          <w:divBdr>
            <w:top w:val="none" w:sz="0" w:space="0" w:color="auto"/>
            <w:left w:val="none" w:sz="0" w:space="0" w:color="auto"/>
            <w:bottom w:val="none" w:sz="0" w:space="0" w:color="auto"/>
            <w:right w:val="none" w:sz="0" w:space="0" w:color="auto"/>
          </w:divBdr>
        </w:div>
        <w:div w:id="1736276484">
          <w:marLeft w:val="480"/>
          <w:marRight w:val="0"/>
          <w:marTop w:val="0"/>
          <w:marBottom w:val="0"/>
          <w:divBdr>
            <w:top w:val="none" w:sz="0" w:space="0" w:color="auto"/>
            <w:left w:val="none" w:sz="0" w:space="0" w:color="auto"/>
            <w:bottom w:val="none" w:sz="0" w:space="0" w:color="auto"/>
            <w:right w:val="none" w:sz="0" w:space="0" w:color="auto"/>
          </w:divBdr>
        </w:div>
        <w:div w:id="296110829">
          <w:marLeft w:val="480"/>
          <w:marRight w:val="0"/>
          <w:marTop w:val="0"/>
          <w:marBottom w:val="0"/>
          <w:divBdr>
            <w:top w:val="none" w:sz="0" w:space="0" w:color="auto"/>
            <w:left w:val="none" w:sz="0" w:space="0" w:color="auto"/>
            <w:bottom w:val="none" w:sz="0" w:space="0" w:color="auto"/>
            <w:right w:val="none" w:sz="0" w:space="0" w:color="auto"/>
          </w:divBdr>
        </w:div>
        <w:div w:id="127286752">
          <w:marLeft w:val="480"/>
          <w:marRight w:val="0"/>
          <w:marTop w:val="0"/>
          <w:marBottom w:val="0"/>
          <w:divBdr>
            <w:top w:val="none" w:sz="0" w:space="0" w:color="auto"/>
            <w:left w:val="none" w:sz="0" w:space="0" w:color="auto"/>
            <w:bottom w:val="none" w:sz="0" w:space="0" w:color="auto"/>
            <w:right w:val="none" w:sz="0" w:space="0" w:color="auto"/>
          </w:divBdr>
        </w:div>
        <w:div w:id="1418943550">
          <w:marLeft w:val="480"/>
          <w:marRight w:val="0"/>
          <w:marTop w:val="0"/>
          <w:marBottom w:val="0"/>
          <w:divBdr>
            <w:top w:val="none" w:sz="0" w:space="0" w:color="auto"/>
            <w:left w:val="none" w:sz="0" w:space="0" w:color="auto"/>
            <w:bottom w:val="none" w:sz="0" w:space="0" w:color="auto"/>
            <w:right w:val="none" w:sz="0" w:space="0" w:color="auto"/>
          </w:divBdr>
        </w:div>
        <w:div w:id="1584024825">
          <w:marLeft w:val="480"/>
          <w:marRight w:val="0"/>
          <w:marTop w:val="0"/>
          <w:marBottom w:val="0"/>
          <w:divBdr>
            <w:top w:val="none" w:sz="0" w:space="0" w:color="auto"/>
            <w:left w:val="none" w:sz="0" w:space="0" w:color="auto"/>
            <w:bottom w:val="none" w:sz="0" w:space="0" w:color="auto"/>
            <w:right w:val="none" w:sz="0" w:space="0" w:color="auto"/>
          </w:divBdr>
        </w:div>
        <w:div w:id="144007976">
          <w:marLeft w:val="480"/>
          <w:marRight w:val="0"/>
          <w:marTop w:val="0"/>
          <w:marBottom w:val="0"/>
          <w:divBdr>
            <w:top w:val="none" w:sz="0" w:space="0" w:color="auto"/>
            <w:left w:val="none" w:sz="0" w:space="0" w:color="auto"/>
            <w:bottom w:val="none" w:sz="0" w:space="0" w:color="auto"/>
            <w:right w:val="none" w:sz="0" w:space="0" w:color="auto"/>
          </w:divBdr>
        </w:div>
        <w:div w:id="149714459">
          <w:marLeft w:val="480"/>
          <w:marRight w:val="0"/>
          <w:marTop w:val="0"/>
          <w:marBottom w:val="0"/>
          <w:divBdr>
            <w:top w:val="none" w:sz="0" w:space="0" w:color="auto"/>
            <w:left w:val="none" w:sz="0" w:space="0" w:color="auto"/>
            <w:bottom w:val="none" w:sz="0" w:space="0" w:color="auto"/>
            <w:right w:val="none" w:sz="0" w:space="0" w:color="auto"/>
          </w:divBdr>
        </w:div>
        <w:div w:id="374621791">
          <w:marLeft w:val="480"/>
          <w:marRight w:val="0"/>
          <w:marTop w:val="0"/>
          <w:marBottom w:val="0"/>
          <w:divBdr>
            <w:top w:val="none" w:sz="0" w:space="0" w:color="auto"/>
            <w:left w:val="none" w:sz="0" w:space="0" w:color="auto"/>
            <w:bottom w:val="none" w:sz="0" w:space="0" w:color="auto"/>
            <w:right w:val="none" w:sz="0" w:space="0" w:color="auto"/>
          </w:divBdr>
        </w:div>
        <w:div w:id="1045325718">
          <w:marLeft w:val="480"/>
          <w:marRight w:val="0"/>
          <w:marTop w:val="0"/>
          <w:marBottom w:val="0"/>
          <w:divBdr>
            <w:top w:val="none" w:sz="0" w:space="0" w:color="auto"/>
            <w:left w:val="none" w:sz="0" w:space="0" w:color="auto"/>
            <w:bottom w:val="none" w:sz="0" w:space="0" w:color="auto"/>
            <w:right w:val="none" w:sz="0" w:space="0" w:color="auto"/>
          </w:divBdr>
        </w:div>
        <w:div w:id="98181753">
          <w:marLeft w:val="480"/>
          <w:marRight w:val="0"/>
          <w:marTop w:val="0"/>
          <w:marBottom w:val="0"/>
          <w:divBdr>
            <w:top w:val="none" w:sz="0" w:space="0" w:color="auto"/>
            <w:left w:val="none" w:sz="0" w:space="0" w:color="auto"/>
            <w:bottom w:val="none" w:sz="0" w:space="0" w:color="auto"/>
            <w:right w:val="none" w:sz="0" w:space="0" w:color="auto"/>
          </w:divBdr>
        </w:div>
        <w:div w:id="292758663">
          <w:marLeft w:val="480"/>
          <w:marRight w:val="0"/>
          <w:marTop w:val="0"/>
          <w:marBottom w:val="0"/>
          <w:divBdr>
            <w:top w:val="none" w:sz="0" w:space="0" w:color="auto"/>
            <w:left w:val="none" w:sz="0" w:space="0" w:color="auto"/>
            <w:bottom w:val="none" w:sz="0" w:space="0" w:color="auto"/>
            <w:right w:val="none" w:sz="0" w:space="0" w:color="auto"/>
          </w:divBdr>
        </w:div>
        <w:div w:id="1366826269">
          <w:marLeft w:val="480"/>
          <w:marRight w:val="0"/>
          <w:marTop w:val="0"/>
          <w:marBottom w:val="0"/>
          <w:divBdr>
            <w:top w:val="none" w:sz="0" w:space="0" w:color="auto"/>
            <w:left w:val="none" w:sz="0" w:space="0" w:color="auto"/>
            <w:bottom w:val="none" w:sz="0" w:space="0" w:color="auto"/>
            <w:right w:val="none" w:sz="0" w:space="0" w:color="auto"/>
          </w:divBdr>
        </w:div>
        <w:div w:id="2100784137">
          <w:marLeft w:val="480"/>
          <w:marRight w:val="0"/>
          <w:marTop w:val="0"/>
          <w:marBottom w:val="0"/>
          <w:divBdr>
            <w:top w:val="none" w:sz="0" w:space="0" w:color="auto"/>
            <w:left w:val="none" w:sz="0" w:space="0" w:color="auto"/>
            <w:bottom w:val="none" w:sz="0" w:space="0" w:color="auto"/>
            <w:right w:val="none" w:sz="0" w:space="0" w:color="auto"/>
          </w:divBdr>
        </w:div>
        <w:div w:id="1108503431">
          <w:marLeft w:val="480"/>
          <w:marRight w:val="0"/>
          <w:marTop w:val="0"/>
          <w:marBottom w:val="0"/>
          <w:divBdr>
            <w:top w:val="none" w:sz="0" w:space="0" w:color="auto"/>
            <w:left w:val="none" w:sz="0" w:space="0" w:color="auto"/>
            <w:bottom w:val="none" w:sz="0" w:space="0" w:color="auto"/>
            <w:right w:val="none" w:sz="0" w:space="0" w:color="auto"/>
          </w:divBdr>
        </w:div>
        <w:div w:id="1098982850">
          <w:marLeft w:val="480"/>
          <w:marRight w:val="0"/>
          <w:marTop w:val="0"/>
          <w:marBottom w:val="0"/>
          <w:divBdr>
            <w:top w:val="none" w:sz="0" w:space="0" w:color="auto"/>
            <w:left w:val="none" w:sz="0" w:space="0" w:color="auto"/>
            <w:bottom w:val="none" w:sz="0" w:space="0" w:color="auto"/>
            <w:right w:val="none" w:sz="0" w:space="0" w:color="auto"/>
          </w:divBdr>
        </w:div>
        <w:div w:id="115106171">
          <w:marLeft w:val="480"/>
          <w:marRight w:val="0"/>
          <w:marTop w:val="0"/>
          <w:marBottom w:val="0"/>
          <w:divBdr>
            <w:top w:val="none" w:sz="0" w:space="0" w:color="auto"/>
            <w:left w:val="none" w:sz="0" w:space="0" w:color="auto"/>
            <w:bottom w:val="none" w:sz="0" w:space="0" w:color="auto"/>
            <w:right w:val="none" w:sz="0" w:space="0" w:color="auto"/>
          </w:divBdr>
        </w:div>
        <w:div w:id="1238783943">
          <w:marLeft w:val="480"/>
          <w:marRight w:val="0"/>
          <w:marTop w:val="0"/>
          <w:marBottom w:val="0"/>
          <w:divBdr>
            <w:top w:val="none" w:sz="0" w:space="0" w:color="auto"/>
            <w:left w:val="none" w:sz="0" w:space="0" w:color="auto"/>
            <w:bottom w:val="none" w:sz="0" w:space="0" w:color="auto"/>
            <w:right w:val="none" w:sz="0" w:space="0" w:color="auto"/>
          </w:divBdr>
        </w:div>
        <w:div w:id="357894706">
          <w:marLeft w:val="480"/>
          <w:marRight w:val="0"/>
          <w:marTop w:val="0"/>
          <w:marBottom w:val="0"/>
          <w:divBdr>
            <w:top w:val="none" w:sz="0" w:space="0" w:color="auto"/>
            <w:left w:val="none" w:sz="0" w:space="0" w:color="auto"/>
            <w:bottom w:val="none" w:sz="0" w:space="0" w:color="auto"/>
            <w:right w:val="none" w:sz="0" w:space="0" w:color="auto"/>
          </w:divBdr>
        </w:div>
        <w:div w:id="688802370">
          <w:marLeft w:val="480"/>
          <w:marRight w:val="0"/>
          <w:marTop w:val="0"/>
          <w:marBottom w:val="0"/>
          <w:divBdr>
            <w:top w:val="none" w:sz="0" w:space="0" w:color="auto"/>
            <w:left w:val="none" w:sz="0" w:space="0" w:color="auto"/>
            <w:bottom w:val="none" w:sz="0" w:space="0" w:color="auto"/>
            <w:right w:val="none" w:sz="0" w:space="0" w:color="auto"/>
          </w:divBdr>
        </w:div>
        <w:div w:id="1582829910">
          <w:marLeft w:val="480"/>
          <w:marRight w:val="0"/>
          <w:marTop w:val="0"/>
          <w:marBottom w:val="0"/>
          <w:divBdr>
            <w:top w:val="none" w:sz="0" w:space="0" w:color="auto"/>
            <w:left w:val="none" w:sz="0" w:space="0" w:color="auto"/>
            <w:bottom w:val="none" w:sz="0" w:space="0" w:color="auto"/>
            <w:right w:val="none" w:sz="0" w:space="0" w:color="auto"/>
          </w:divBdr>
        </w:div>
        <w:div w:id="753818029">
          <w:marLeft w:val="480"/>
          <w:marRight w:val="0"/>
          <w:marTop w:val="0"/>
          <w:marBottom w:val="0"/>
          <w:divBdr>
            <w:top w:val="none" w:sz="0" w:space="0" w:color="auto"/>
            <w:left w:val="none" w:sz="0" w:space="0" w:color="auto"/>
            <w:bottom w:val="none" w:sz="0" w:space="0" w:color="auto"/>
            <w:right w:val="none" w:sz="0" w:space="0" w:color="auto"/>
          </w:divBdr>
        </w:div>
        <w:div w:id="1692800614">
          <w:marLeft w:val="480"/>
          <w:marRight w:val="0"/>
          <w:marTop w:val="0"/>
          <w:marBottom w:val="0"/>
          <w:divBdr>
            <w:top w:val="none" w:sz="0" w:space="0" w:color="auto"/>
            <w:left w:val="none" w:sz="0" w:space="0" w:color="auto"/>
            <w:bottom w:val="none" w:sz="0" w:space="0" w:color="auto"/>
            <w:right w:val="none" w:sz="0" w:space="0" w:color="auto"/>
          </w:divBdr>
        </w:div>
        <w:div w:id="1162741455">
          <w:marLeft w:val="480"/>
          <w:marRight w:val="0"/>
          <w:marTop w:val="0"/>
          <w:marBottom w:val="0"/>
          <w:divBdr>
            <w:top w:val="none" w:sz="0" w:space="0" w:color="auto"/>
            <w:left w:val="none" w:sz="0" w:space="0" w:color="auto"/>
            <w:bottom w:val="none" w:sz="0" w:space="0" w:color="auto"/>
            <w:right w:val="none" w:sz="0" w:space="0" w:color="auto"/>
          </w:divBdr>
        </w:div>
        <w:div w:id="1211574855">
          <w:marLeft w:val="480"/>
          <w:marRight w:val="0"/>
          <w:marTop w:val="0"/>
          <w:marBottom w:val="0"/>
          <w:divBdr>
            <w:top w:val="none" w:sz="0" w:space="0" w:color="auto"/>
            <w:left w:val="none" w:sz="0" w:space="0" w:color="auto"/>
            <w:bottom w:val="none" w:sz="0" w:space="0" w:color="auto"/>
            <w:right w:val="none" w:sz="0" w:space="0" w:color="auto"/>
          </w:divBdr>
        </w:div>
        <w:div w:id="1868719397">
          <w:marLeft w:val="480"/>
          <w:marRight w:val="0"/>
          <w:marTop w:val="0"/>
          <w:marBottom w:val="0"/>
          <w:divBdr>
            <w:top w:val="none" w:sz="0" w:space="0" w:color="auto"/>
            <w:left w:val="none" w:sz="0" w:space="0" w:color="auto"/>
            <w:bottom w:val="none" w:sz="0" w:space="0" w:color="auto"/>
            <w:right w:val="none" w:sz="0" w:space="0" w:color="auto"/>
          </w:divBdr>
        </w:div>
        <w:div w:id="1770545198">
          <w:marLeft w:val="480"/>
          <w:marRight w:val="0"/>
          <w:marTop w:val="0"/>
          <w:marBottom w:val="0"/>
          <w:divBdr>
            <w:top w:val="none" w:sz="0" w:space="0" w:color="auto"/>
            <w:left w:val="none" w:sz="0" w:space="0" w:color="auto"/>
            <w:bottom w:val="none" w:sz="0" w:space="0" w:color="auto"/>
            <w:right w:val="none" w:sz="0" w:space="0" w:color="auto"/>
          </w:divBdr>
        </w:div>
        <w:div w:id="2021348435">
          <w:marLeft w:val="480"/>
          <w:marRight w:val="0"/>
          <w:marTop w:val="0"/>
          <w:marBottom w:val="0"/>
          <w:divBdr>
            <w:top w:val="none" w:sz="0" w:space="0" w:color="auto"/>
            <w:left w:val="none" w:sz="0" w:space="0" w:color="auto"/>
            <w:bottom w:val="none" w:sz="0" w:space="0" w:color="auto"/>
            <w:right w:val="none" w:sz="0" w:space="0" w:color="auto"/>
          </w:divBdr>
        </w:div>
        <w:div w:id="569383416">
          <w:marLeft w:val="480"/>
          <w:marRight w:val="0"/>
          <w:marTop w:val="0"/>
          <w:marBottom w:val="0"/>
          <w:divBdr>
            <w:top w:val="none" w:sz="0" w:space="0" w:color="auto"/>
            <w:left w:val="none" w:sz="0" w:space="0" w:color="auto"/>
            <w:bottom w:val="none" w:sz="0" w:space="0" w:color="auto"/>
            <w:right w:val="none" w:sz="0" w:space="0" w:color="auto"/>
          </w:divBdr>
        </w:div>
        <w:div w:id="1033923752">
          <w:marLeft w:val="480"/>
          <w:marRight w:val="0"/>
          <w:marTop w:val="0"/>
          <w:marBottom w:val="0"/>
          <w:divBdr>
            <w:top w:val="none" w:sz="0" w:space="0" w:color="auto"/>
            <w:left w:val="none" w:sz="0" w:space="0" w:color="auto"/>
            <w:bottom w:val="none" w:sz="0" w:space="0" w:color="auto"/>
            <w:right w:val="none" w:sz="0" w:space="0" w:color="auto"/>
          </w:divBdr>
        </w:div>
        <w:div w:id="559755314">
          <w:marLeft w:val="480"/>
          <w:marRight w:val="0"/>
          <w:marTop w:val="0"/>
          <w:marBottom w:val="0"/>
          <w:divBdr>
            <w:top w:val="none" w:sz="0" w:space="0" w:color="auto"/>
            <w:left w:val="none" w:sz="0" w:space="0" w:color="auto"/>
            <w:bottom w:val="none" w:sz="0" w:space="0" w:color="auto"/>
            <w:right w:val="none" w:sz="0" w:space="0" w:color="auto"/>
          </w:divBdr>
        </w:div>
        <w:div w:id="306781710">
          <w:marLeft w:val="480"/>
          <w:marRight w:val="0"/>
          <w:marTop w:val="0"/>
          <w:marBottom w:val="0"/>
          <w:divBdr>
            <w:top w:val="none" w:sz="0" w:space="0" w:color="auto"/>
            <w:left w:val="none" w:sz="0" w:space="0" w:color="auto"/>
            <w:bottom w:val="none" w:sz="0" w:space="0" w:color="auto"/>
            <w:right w:val="none" w:sz="0" w:space="0" w:color="auto"/>
          </w:divBdr>
        </w:div>
        <w:div w:id="499657123">
          <w:marLeft w:val="480"/>
          <w:marRight w:val="0"/>
          <w:marTop w:val="0"/>
          <w:marBottom w:val="0"/>
          <w:divBdr>
            <w:top w:val="none" w:sz="0" w:space="0" w:color="auto"/>
            <w:left w:val="none" w:sz="0" w:space="0" w:color="auto"/>
            <w:bottom w:val="none" w:sz="0" w:space="0" w:color="auto"/>
            <w:right w:val="none" w:sz="0" w:space="0" w:color="auto"/>
          </w:divBdr>
        </w:div>
        <w:div w:id="1866938202">
          <w:marLeft w:val="480"/>
          <w:marRight w:val="0"/>
          <w:marTop w:val="0"/>
          <w:marBottom w:val="0"/>
          <w:divBdr>
            <w:top w:val="none" w:sz="0" w:space="0" w:color="auto"/>
            <w:left w:val="none" w:sz="0" w:space="0" w:color="auto"/>
            <w:bottom w:val="none" w:sz="0" w:space="0" w:color="auto"/>
            <w:right w:val="none" w:sz="0" w:space="0" w:color="auto"/>
          </w:divBdr>
        </w:div>
        <w:div w:id="419255047">
          <w:marLeft w:val="480"/>
          <w:marRight w:val="0"/>
          <w:marTop w:val="0"/>
          <w:marBottom w:val="0"/>
          <w:divBdr>
            <w:top w:val="none" w:sz="0" w:space="0" w:color="auto"/>
            <w:left w:val="none" w:sz="0" w:space="0" w:color="auto"/>
            <w:bottom w:val="none" w:sz="0" w:space="0" w:color="auto"/>
            <w:right w:val="none" w:sz="0" w:space="0" w:color="auto"/>
          </w:divBdr>
        </w:div>
        <w:div w:id="1466241061">
          <w:marLeft w:val="480"/>
          <w:marRight w:val="0"/>
          <w:marTop w:val="0"/>
          <w:marBottom w:val="0"/>
          <w:divBdr>
            <w:top w:val="none" w:sz="0" w:space="0" w:color="auto"/>
            <w:left w:val="none" w:sz="0" w:space="0" w:color="auto"/>
            <w:bottom w:val="none" w:sz="0" w:space="0" w:color="auto"/>
            <w:right w:val="none" w:sz="0" w:space="0" w:color="auto"/>
          </w:divBdr>
        </w:div>
        <w:div w:id="1957591472">
          <w:marLeft w:val="480"/>
          <w:marRight w:val="0"/>
          <w:marTop w:val="0"/>
          <w:marBottom w:val="0"/>
          <w:divBdr>
            <w:top w:val="none" w:sz="0" w:space="0" w:color="auto"/>
            <w:left w:val="none" w:sz="0" w:space="0" w:color="auto"/>
            <w:bottom w:val="none" w:sz="0" w:space="0" w:color="auto"/>
            <w:right w:val="none" w:sz="0" w:space="0" w:color="auto"/>
          </w:divBdr>
        </w:div>
        <w:div w:id="1847206085">
          <w:marLeft w:val="480"/>
          <w:marRight w:val="0"/>
          <w:marTop w:val="0"/>
          <w:marBottom w:val="0"/>
          <w:divBdr>
            <w:top w:val="none" w:sz="0" w:space="0" w:color="auto"/>
            <w:left w:val="none" w:sz="0" w:space="0" w:color="auto"/>
            <w:bottom w:val="none" w:sz="0" w:space="0" w:color="auto"/>
            <w:right w:val="none" w:sz="0" w:space="0" w:color="auto"/>
          </w:divBdr>
        </w:div>
        <w:div w:id="676731103">
          <w:marLeft w:val="480"/>
          <w:marRight w:val="0"/>
          <w:marTop w:val="0"/>
          <w:marBottom w:val="0"/>
          <w:divBdr>
            <w:top w:val="none" w:sz="0" w:space="0" w:color="auto"/>
            <w:left w:val="none" w:sz="0" w:space="0" w:color="auto"/>
            <w:bottom w:val="none" w:sz="0" w:space="0" w:color="auto"/>
            <w:right w:val="none" w:sz="0" w:space="0" w:color="auto"/>
          </w:divBdr>
        </w:div>
        <w:div w:id="760569166">
          <w:marLeft w:val="480"/>
          <w:marRight w:val="0"/>
          <w:marTop w:val="0"/>
          <w:marBottom w:val="0"/>
          <w:divBdr>
            <w:top w:val="none" w:sz="0" w:space="0" w:color="auto"/>
            <w:left w:val="none" w:sz="0" w:space="0" w:color="auto"/>
            <w:bottom w:val="none" w:sz="0" w:space="0" w:color="auto"/>
            <w:right w:val="none" w:sz="0" w:space="0" w:color="auto"/>
          </w:divBdr>
        </w:div>
        <w:div w:id="216094175">
          <w:marLeft w:val="480"/>
          <w:marRight w:val="0"/>
          <w:marTop w:val="0"/>
          <w:marBottom w:val="0"/>
          <w:divBdr>
            <w:top w:val="none" w:sz="0" w:space="0" w:color="auto"/>
            <w:left w:val="none" w:sz="0" w:space="0" w:color="auto"/>
            <w:bottom w:val="none" w:sz="0" w:space="0" w:color="auto"/>
            <w:right w:val="none" w:sz="0" w:space="0" w:color="auto"/>
          </w:divBdr>
        </w:div>
        <w:div w:id="1547260098">
          <w:marLeft w:val="480"/>
          <w:marRight w:val="0"/>
          <w:marTop w:val="0"/>
          <w:marBottom w:val="0"/>
          <w:divBdr>
            <w:top w:val="none" w:sz="0" w:space="0" w:color="auto"/>
            <w:left w:val="none" w:sz="0" w:space="0" w:color="auto"/>
            <w:bottom w:val="none" w:sz="0" w:space="0" w:color="auto"/>
            <w:right w:val="none" w:sz="0" w:space="0" w:color="auto"/>
          </w:divBdr>
        </w:div>
        <w:div w:id="816922592">
          <w:marLeft w:val="480"/>
          <w:marRight w:val="0"/>
          <w:marTop w:val="0"/>
          <w:marBottom w:val="0"/>
          <w:divBdr>
            <w:top w:val="none" w:sz="0" w:space="0" w:color="auto"/>
            <w:left w:val="none" w:sz="0" w:space="0" w:color="auto"/>
            <w:bottom w:val="none" w:sz="0" w:space="0" w:color="auto"/>
            <w:right w:val="none" w:sz="0" w:space="0" w:color="auto"/>
          </w:divBdr>
        </w:div>
        <w:div w:id="349139780">
          <w:marLeft w:val="480"/>
          <w:marRight w:val="0"/>
          <w:marTop w:val="0"/>
          <w:marBottom w:val="0"/>
          <w:divBdr>
            <w:top w:val="none" w:sz="0" w:space="0" w:color="auto"/>
            <w:left w:val="none" w:sz="0" w:space="0" w:color="auto"/>
            <w:bottom w:val="none" w:sz="0" w:space="0" w:color="auto"/>
            <w:right w:val="none" w:sz="0" w:space="0" w:color="auto"/>
          </w:divBdr>
        </w:div>
        <w:div w:id="485632456">
          <w:marLeft w:val="480"/>
          <w:marRight w:val="0"/>
          <w:marTop w:val="0"/>
          <w:marBottom w:val="0"/>
          <w:divBdr>
            <w:top w:val="none" w:sz="0" w:space="0" w:color="auto"/>
            <w:left w:val="none" w:sz="0" w:space="0" w:color="auto"/>
            <w:bottom w:val="none" w:sz="0" w:space="0" w:color="auto"/>
            <w:right w:val="none" w:sz="0" w:space="0" w:color="auto"/>
          </w:divBdr>
        </w:div>
        <w:div w:id="1770849402">
          <w:marLeft w:val="480"/>
          <w:marRight w:val="0"/>
          <w:marTop w:val="0"/>
          <w:marBottom w:val="0"/>
          <w:divBdr>
            <w:top w:val="none" w:sz="0" w:space="0" w:color="auto"/>
            <w:left w:val="none" w:sz="0" w:space="0" w:color="auto"/>
            <w:bottom w:val="none" w:sz="0" w:space="0" w:color="auto"/>
            <w:right w:val="none" w:sz="0" w:space="0" w:color="auto"/>
          </w:divBdr>
        </w:div>
        <w:div w:id="1154227149">
          <w:marLeft w:val="480"/>
          <w:marRight w:val="0"/>
          <w:marTop w:val="0"/>
          <w:marBottom w:val="0"/>
          <w:divBdr>
            <w:top w:val="none" w:sz="0" w:space="0" w:color="auto"/>
            <w:left w:val="none" w:sz="0" w:space="0" w:color="auto"/>
            <w:bottom w:val="none" w:sz="0" w:space="0" w:color="auto"/>
            <w:right w:val="none" w:sz="0" w:space="0" w:color="auto"/>
          </w:divBdr>
        </w:div>
        <w:div w:id="229966706">
          <w:marLeft w:val="480"/>
          <w:marRight w:val="0"/>
          <w:marTop w:val="0"/>
          <w:marBottom w:val="0"/>
          <w:divBdr>
            <w:top w:val="none" w:sz="0" w:space="0" w:color="auto"/>
            <w:left w:val="none" w:sz="0" w:space="0" w:color="auto"/>
            <w:bottom w:val="none" w:sz="0" w:space="0" w:color="auto"/>
            <w:right w:val="none" w:sz="0" w:space="0" w:color="auto"/>
          </w:divBdr>
        </w:div>
        <w:div w:id="1110901144">
          <w:marLeft w:val="480"/>
          <w:marRight w:val="0"/>
          <w:marTop w:val="0"/>
          <w:marBottom w:val="0"/>
          <w:divBdr>
            <w:top w:val="none" w:sz="0" w:space="0" w:color="auto"/>
            <w:left w:val="none" w:sz="0" w:space="0" w:color="auto"/>
            <w:bottom w:val="none" w:sz="0" w:space="0" w:color="auto"/>
            <w:right w:val="none" w:sz="0" w:space="0" w:color="auto"/>
          </w:divBdr>
        </w:div>
        <w:div w:id="502084018">
          <w:marLeft w:val="480"/>
          <w:marRight w:val="0"/>
          <w:marTop w:val="0"/>
          <w:marBottom w:val="0"/>
          <w:divBdr>
            <w:top w:val="none" w:sz="0" w:space="0" w:color="auto"/>
            <w:left w:val="none" w:sz="0" w:space="0" w:color="auto"/>
            <w:bottom w:val="none" w:sz="0" w:space="0" w:color="auto"/>
            <w:right w:val="none" w:sz="0" w:space="0" w:color="auto"/>
          </w:divBdr>
        </w:div>
        <w:div w:id="286006689">
          <w:marLeft w:val="480"/>
          <w:marRight w:val="0"/>
          <w:marTop w:val="0"/>
          <w:marBottom w:val="0"/>
          <w:divBdr>
            <w:top w:val="none" w:sz="0" w:space="0" w:color="auto"/>
            <w:left w:val="none" w:sz="0" w:space="0" w:color="auto"/>
            <w:bottom w:val="none" w:sz="0" w:space="0" w:color="auto"/>
            <w:right w:val="none" w:sz="0" w:space="0" w:color="auto"/>
          </w:divBdr>
        </w:div>
        <w:div w:id="889414471">
          <w:marLeft w:val="480"/>
          <w:marRight w:val="0"/>
          <w:marTop w:val="0"/>
          <w:marBottom w:val="0"/>
          <w:divBdr>
            <w:top w:val="none" w:sz="0" w:space="0" w:color="auto"/>
            <w:left w:val="none" w:sz="0" w:space="0" w:color="auto"/>
            <w:bottom w:val="none" w:sz="0" w:space="0" w:color="auto"/>
            <w:right w:val="none" w:sz="0" w:space="0" w:color="auto"/>
          </w:divBdr>
        </w:div>
        <w:div w:id="1209491340">
          <w:marLeft w:val="480"/>
          <w:marRight w:val="0"/>
          <w:marTop w:val="0"/>
          <w:marBottom w:val="0"/>
          <w:divBdr>
            <w:top w:val="none" w:sz="0" w:space="0" w:color="auto"/>
            <w:left w:val="none" w:sz="0" w:space="0" w:color="auto"/>
            <w:bottom w:val="none" w:sz="0" w:space="0" w:color="auto"/>
            <w:right w:val="none" w:sz="0" w:space="0" w:color="auto"/>
          </w:divBdr>
        </w:div>
        <w:div w:id="276449693">
          <w:marLeft w:val="480"/>
          <w:marRight w:val="0"/>
          <w:marTop w:val="0"/>
          <w:marBottom w:val="0"/>
          <w:divBdr>
            <w:top w:val="none" w:sz="0" w:space="0" w:color="auto"/>
            <w:left w:val="none" w:sz="0" w:space="0" w:color="auto"/>
            <w:bottom w:val="none" w:sz="0" w:space="0" w:color="auto"/>
            <w:right w:val="none" w:sz="0" w:space="0" w:color="auto"/>
          </w:divBdr>
        </w:div>
        <w:div w:id="518081918">
          <w:marLeft w:val="480"/>
          <w:marRight w:val="0"/>
          <w:marTop w:val="0"/>
          <w:marBottom w:val="0"/>
          <w:divBdr>
            <w:top w:val="none" w:sz="0" w:space="0" w:color="auto"/>
            <w:left w:val="none" w:sz="0" w:space="0" w:color="auto"/>
            <w:bottom w:val="none" w:sz="0" w:space="0" w:color="auto"/>
            <w:right w:val="none" w:sz="0" w:space="0" w:color="auto"/>
          </w:divBdr>
        </w:div>
        <w:div w:id="149516719">
          <w:marLeft w:val="480"/>
          <w:marRight w:val="0"/>
          <w:marTop w:val="0"/>
          <w:marBottom w:val="0"/>
          <w:divBdr>
            <w:top w:val="none" w:sz="0" w:space="0" w:color="auto"/>
            <w:left w:val="none" w:sz="0" w:space="0" w:color="auto"/>
            <w:bottom w:val="none" w:sz="0" w:space="0" w:color="auto"/>
            <w:right w:val="none" w:sz="0" w:space="0" w:color="auto"/>
          </w:divBdr>
        </w:div>
        <w:div w:id="1940483199">
          <w:marLeft w:val="480"/>
          <w:marRight w:val="0"/>
          <w:marTop w:val="0"/>
          <w:marBottom w:val="0"/>
          <w:divBdr>
            <w:top w:val="none" w:sz="0" w:space="0" w:color="auto"/>
            <w:left w:val="none" w:sz="0" w:space="0" w:color="auto"/>
            <w:bottom w:val="none" w:sz="0" w:space="0" w:color="auto"/>
            <w:right w:val="none" w:sz="0" w:space="0" w:color="auto"/>
          </w:divBdr>
        </w:div>
        <w:div w:id="1735930642">
          <w:marLeft w:val="480"/>
          <w:marRight w:val="0"/>
          <w:marTop w:val="0"/>
          <w:marBottom w:val="0"/>
          <w:divBdr>
            <w:top w:val="none" w:sz="0" w:space="0" w:color="auto"/>
            <w:left w:val="none" w:sz="0" w:space="0" w:color="auto"/>
            <w:bottom w:val="none" w:sz="0" w:space="0" w:color="auto"/>
            <w:right w:val="none" w:sz="0" w:space="0" w:color="auto"/>
          </w:divBdr>
        </w:div>
        <w:div w:id="1598907869">
          <w:marLeft w:val="480"/>
          <w:marRight w:val="0"/>
          <w:marTop w:val="0"/>
          <w:marBottom w:val="0"/>
          <w:divBdr>
            <w:top w:val="none" w:sz="0" w:space="0" w:color="auto"/>
            <w:left w:val="none" w:sz="0" w:space="0" w:color="auto"/>
            <w:bottom w:val="none" w:sz="0" w:space="0" w:color="auto"/>
            <w:right w:val="none" w:sz="0" w:space="0" w:color="auto"/>
          </w:divBdr>
        </w:div>
        <w:div w:id="1961910913">
          <w:marLeft w:val="480"/>
          <w:marRight w:val="0"/>
          <w:marTop w:val="0"/>
          <w:marBottom w:val="0"/>
          <w:divBdr>
            <w:top w:val="none" w:sz="0" w:space="0" w:color="auto"/>
            <w:left w:val="none" w:sz="0" w:space="0" w:color="auto"/>
            <w:bottom w:val="none" w:sz="0" w:space="0" w:color="auto"/>
            <w:right w:val="none" w:sz="0" w:space="0" w:color="auto"/>
          </w:divBdr>
        </w:div>
        <w:div w:id="259679513">
          <w:marLeft w:val="480"/>
          <w:marRight w:val="0"/>
          <w:marTop w:val="0"/>
          <w:marBottom w:val="0"/>
          <w:divBdr>
            <w:top w:val="none" w:sz="0" w:space="0" w:color="auto"/>
            <w:left w:val="none" w:sz="0" w:space="0" w:color="auto"/>
            <w:bottom w:val="none" w:sz="0" w:space="0" w:color="auto"/>
            <w:right w:val="none" w:sz="0" w:space="0" w:color="auto"/>
          </w:divBdr>
        </w:div>
        <w:div w:id="594093791">
          <w:marLeft w:val="480"/>
          <w:marRight w:val="0"/>
          <w:marTop w:val="0"/>
          <w:marBottom w:val="0"/>
          <w:divBdr>
            <w:top w:val="none" w:sz="0" w:space="0" w:color="auto"/>
            <w:left w:val="none" w:sz="0" w:space="0" w:color="auto"/>
            <w:bottom w:val="none" w:sz="0" w:space="0" w:color="auto"/>
            <w:right w:val="none" w:sz="0" w:space="0" w:color="auto"/>
          </w:divBdr>
        </w:div>
        <w:div w:id="1211959813">
          <w:marLeft w:val="480"/>
          <w:marRight w:val="0"/>
          <w:marTop w:val="0"/>
          <w:marBottom w:val="0"/>
          <w:divBdr>
            <w:top w:val="none" w:sz="0" w:space="0" w:color="auto"/>
            <w:left w:val="none" w:sz="0" w:space="0" w:color="auto"/>
            <w:bottom w:val="none" w:sz="0" w:space="0" w:color="auto"/>
            <w:right w:val="none" w:sz="0" w:space="0" w:color="auto"/>
          </w:divBdr>
        </w:div>
        <w:div w:id="1859735642">
          <w:marLeft w:val="480"/>
          <w:marRight w:val="0"/>
          <w:marTop w:val="0"/>
          <w:marBottom w:val="0"/>
          <w:divBdr>
            <w:top w:val="none" w:sz="0" w:space="0" w:color="auto"/>
            <w:left w:val="none" w:sz="0" w:space="0" w:color="auto"/>
            <w:bottom w:val="none" w:sz="0" w:space="0" w:color="auto"/>
            <w:right w:val="none" w:sz="0" w:space="0" w:color="auto"/>
          </w:divBdr>
        </w:div>
        <w:div w:id="878856787">
          <w:marLeft w:val="480"/>
          <w:marRight w:val="0"/>
          <w:marTop w:val="0"/>
          <w:marBottom w:val="0"/>
          <w:divBdr>
            <w:top w:val="none" w:sz="0" w:space="0" w:color="auto"/>
            <w:left w:val="none" w:sz="0" w:space="0" w:color="auto"/>
            <w:bottom w:val="none" w:sz="0" w:space="0" w:color="auto"/>
            <w:right w:val="none" w:sz="0" w:space="0" w:color="auto"/>
          </w:divBdr>
        </w:div>
      </w:divsChild>
    </w:div>
    <w:div w:id="2008242570">
      <w:bodyDiv w:val="1"/>
      <w:marLeft w:val="0"/>
      <w:marRight w:val="0"/>
      <w:marTop w:val="0"/>
      <w:marBottom w:val="0"/>
      <w:divBdr>
        <w:top w:val="none" w:sz="0" w:space="0" w:color="auto"/>
        <w:left w:val="none" w:sz="0" w:space="0" w:color="auto"/>
        <w:bottom w:val="none" w:sz="0" w:space="0" w:color="auto"/>
        <w:right w:val="none" w:sz="0" w:space="0" w:color="auto"/>
      </w:divBdr>
    </w:div>
    <w:div w:id="2008508188">
      <w:bodyDiv w:val="1"/>
      <w:marLeft w:val="0"/>
      <w:marRight w:val="0"/>
      <w:marTop w:val="0"/>
      <w:marBottom w:val="0"/>
      <w:divBdr>
        <w:top w:val="none" w:sz="0" w:space="0" w:color="auto"/>
        <w:left w:val="none" w:sz="0" w:space="0" w:color="auto"/>
        <w:bottom w:val="none" w:sz="0" w:space="0" w:color="auto"/>
        <w:right w:val="none" w:sz="0" w:space="0" w:color="auto"/>
      </w:divBdr>
    </w:div>
    <w:div w:id="2008635756">
      <w:bodyDiv w:val="1"/>
      <w:marLeft w:val="0"/>
      <w:marRight w:val="0"/>
      <w:marTop w:val="0"/>
      <w:marBottom w:val="0"/>
      <w:divBdr>
        <w:top w:val="none" w:sz="0" w:space="0" w:color="auto"/>
        <w:left w:val="none" w:sz="0" w:space="0" w:color="auto"/>
        <w:bottom w:val="none" w:sz="0" w:space="0" w:color="auto"/>
        <w:right w:val="none" w:sz="0" w:space="0" w:color="auto"/>
      </w:divBdr>
    </w:div>
    <w:div w:id="2008751611">
      <w:bodyDiv w:val="1"/>
      <w:marLeft w:val="0"/>
      <w:marRight w:val="0"/>
      <w:marTop w:val="0"/>
      <w:marBottom w:val="0"/>
      <w:divBdr>
        <w:top w:val="none" w:sz="0" w:space="0" w:color="auto"/>
        <w:left w:val="none" w:sz="0" w:space="0" w:color="auto"/>
        <w:bottom w:val="none" w:sz="0" w:space="0" w:color="auto"/>
        <w:right w:val="none" w:sz="0" w:space="0" w:color="auto"/>
      </w:divBdr>
    </w:div>
    <w:div w:id="2008902392">
      <w:bodyDiv w:val="1"/>
      <w:marLeft w:val="0"/>
      <w:marRight w:val="0"/>
      <w:marTop w:val="0"/>
      <w:marBottom w:val="0"/>
      <w:divBdr>
        <w:top w:val="none" w:sz="0" w:space="0" w:color="auto"/>
        <w:left w:val="none" w:sz="0" w:space="0" w:color="auto"/>
        <w:bottom w:val="none" w:sz="0" w:space="0" w:color="auto"/>
        <w:right w:val="none" w:sz="0" w:space="0" w:color="auto"/>
      </w:divBdr>
    </w:div>
    <w:div w:id="2008904118">
      <w:bodyDiv w:val="1"/>
      <w:marLeft w:val="0"/>
      <w:marRight w:val="0"/>
      <w:marTop w:val="0"/>
      <w:marBottom w:val="0"/>
      <w:divBdr>
        <w:top w:val="none" w:sz="0" w:space="0" w:color="auto"/>
        <w:left w:val="none" w:sz="0" w:space="0" w:color="auto"/>
        <w:bottom w:val="none" w:sz="0" w:space="0" w:color="auto"/>
        <w:right w:val="none" w:sz="0" w:space="0" w:color="auto"/>
      </w:divBdr>
    </w:div>
    <w:div w:id="2009021420">
      <w:bodyDiv w:val="1"/>
      <w:marLeft w:val="0"/>
      <w:marRight w:val="0"/>
      <w:marTop w:val="0"/>
      <w:marBottom w:val="0"/>
      <w:divBdr>
        <w:top w:val="none" w:sz="0" w:space="0" w:color="auto"/>
        <w:left w:val="none" w:sz="0" w:space="0" w:color="auto"/>
        <w:bottom w:val="none" w:sz="0" w:space="0" w:color="auto"/>
        <w:right w:val="none" w:sz="0" w:space="0" w:color="auto"/>
      </w:divBdr>
    </w:div>
    <w:div w:id="2009094168">
      <w:bodyDiv w:val="1"/>
      <w:marLeft w:val="0"/>
      <w:marRight w:val="0"/>
      <w:marTop w:val="0"/>
      <w:marBottom w:val="0"/>
      <w:divBdr>
        <w:top w:val="none" w:sz="0" w:space="0" w:color="auto"/>
        <w:left w:val="none" w:sz="0" w:space="0" w:color="auto"/>
        <w:bottom w:val="none" w:sz="0" w:space="0" w:color="auto"/>
        <w:right w:val="none" w:sz="0" w:space="0" w:color="auto"/>
      </w:divBdr>
    </w:div>
    <w:div w:id="2009096573">
      <w:bodyDiv w:val="1"/>
      <w:marLeft w:val="0"/>
      <w:marRight w:val="0"/>
      <w:marTop w:val="0"/>
      <w:marBottom w:val="0"/>
      <w:divBdr>
        <w:top w:val="none" w:sz="0" w:space="0" w:color="auto"/>
        <w:left w:val="none" w:sz="0" w:space="0" w:color="auto"/>
        <w:bottom w:val="none" w:sz="0" w:space="0" w:color="auto"/>
        <w:right w:val="none" w:sz="0" w:space="0" w:color="auto"/>
      </w:divBdr>
    </w:div>
    <w:div w:id="2009138056">
      <w:bodyDiv w:val="1"/>
      <w:marLeft w:val="0"/>
      <w:marRight w:val="0"/>
      <w:marTop w:val="0"/>
      <w:marBottom w:val="0"/>
      <w:divBdr>
        <w:top w:val="none" w:sz="0" w:space="0" w:color="auto"/>
        <w:left w:val="none" w:sz="0" w:space="0" w:color="auto"/>
        <w:bottom w:val="none" w:sz="0" w:space="0" w:color="auto"/>
        <w:right w:val="none" w:sz="0" w:space="0" w:color="auto"/>
      </w:divBdr>
    </w:div>
    <w:div w:id="2009213445">
      <w:bodyDiv w:val="1"/>
      <w:marLeft w:val="0"/>
      <w:marRight w:val="0"/>
      <w:marTop w:val="0"/>
      <w:marBottom w:val="0"/>
      <w:divBdr>
        <w:top w:val="none" w:sz="0" w:space="0" w:color="auto"/>
        <w:left w:val="none" w:sz="0" w:space="0" w:color="auto"/>
        <w:bottom w:val="none" w:sz="0" w:space="0" w:color="auto"/>
        <w:right w:val="none" w:sz="0" w:space="0" w:color="auto"/>
      </w:divBdr>
    </w:div>
    <w:div w:id="2009483275">
      <w:bodyDiv w:val="1"/>
      <w:marLeft w:val="0"/>
      <w:marRight w:val="0"/>
      <w:marTop w:val="0"/>
      <w:marBottom w:val="0"/>
      <w:divBdr>
        <w:top w:val="none" w:sz="0" w:space="0" w:color="auto"/>
        <w:left w:val="none" w:sz="0" w:space="0" w:color="auto"/>
        <w:bottom w:val="none" w:sz="0" w:space="0" w:color="auto"/>
        <w:right w:val="none" w:sz="0" w:space="0" w:color="auto"/>
      </w:divBdr>
    </w:div>
    <w:div w:id="2009551884">
      <w:bodyDiv w:val="1"/>
      <w:marLeft w:val="0"/>
      <w:marRight w:val="0"/>
      <w:marTop w:val="0"/>
      <w:marBottom w:val="0"/>
      <w:divBdr>
        <w:top w:val="none" w:sz="0" w:space="0" w:color="auto"/>
        <w:left w:val="none" w:sz="0" w:space="0" w:color="auto"/>
        <w:bottom w:val="none" w:sz="0" w:space="0" w:color="auto"/>
        <w:right w:val="none" w:sz="0" w:space="0" w:color="auto"/>
      </w:divBdr>
    </w:div>
    <w:div w:id="2009669481">
      <w:bodyDiv w:val="1"/>
      <w:marLeft w:val="0"/>
      <w:marRight w:val="0"/>
      <w:marTop w:val="0"/>
      <w:marBottom w:val="0"/>
      <w:divBdr>
        <w:top w:val="none" w:sz="0" w:space="0" w:color="auto"/>
        <w:left w:val="none" w:sz="0" w:space="0" w:color="auto"/>
        <w:bottom w:val="none" w:sz="0" w:space="0" w:color="auto"/>
        <w:right w:val="none" w:sz="0" w:space="0" w:color="auto"/>
      </w:divBdr>
    </w:div>
    <w:div w:id="2010014464">
      <w:bodyDiv w:val="1"/>
      <w:marLeft w:val="0"/>
      <w:marRight w:val="0"/>
      <w:marTop w:val="0"/>
      <w:marBottom w:val="0"/>
      <w:divBdr>
        <w:top w:val="none" w:sz="0" w:space="0" w:color="auto"/>
        <w:left w:val="none" w:sz="0" w:space="0" w:color="auto"/>
        <w:bottom w:val="none" w:sz="0" w:space="0" w:color="auto"/>
        <w:right w:val="none" w:sz="0" w:space="0" w:color="auto"/>
      </w:divBdr>
      <w:divsChild>
        <w:div w:id="591302">
          <w:marLeft w:val="0"/>
          <w:marRight w:val="0"/>
          <w:marTop w:val="0"/>
          <w:marBottom w:val="0"/>
          <w:divBdr>
            <w:top w:val="none" w:sz="0" w:space="0" w:color="auto"/>
            <w:left w:val="none" w:sz="0" w:space="0" w:color="auto"/>
            <w:bottom w:val="none" w:sz="0" w:space="0" w:color="auto"/>
            <w:right w:val="none" w:sz="0" w:space="0" w:color="auto"/>
          </w:divBdr>
        </w:div>
        <w:div w:id="73279981">
          <w:marLeft w:val="0"/>
          <w:marRight w:val="0"/>
          <w:marTop w:val="0"/>
          <w:marBottom w:val="0"/>
          <w:divBdr>
            <w:top w:val="none" w:sz="0" w:space="0" w:color="auto"/>
            <w:left w:val="none" w:sz="0" w:space="0" w:color="auto"/>
            <w:bottom w:val="none" w:sz="0" w:space="0" w:color="auto"/>
            <w:right w:val="none" w:sz="0" w:space="0" w:color="auto"/>
          </w:divBdr>
        </w:div>
        <w:div w:id="145442256">
          <w:marLeft w:val="0"/>
          <w:marRight w:val="0"/>
          <w:marTop w:val="0"/>
          <w:marBottom w:val="0"/>
          <w:divBdr>
            <w:top w:val="none" w:sz="0" w:space="0" w:color="auto"/>
            <w:left w:val="none" w:sz="0" w:space="0" w:color="auto"/>
            <w:bottom w:val="none" w:sz="0" w:space="0" w:color="auto"/>
            <w:right w:val="none" w:sz="0" w:space="0" w:color="auto"/>
          </w:divBdr>
        </w:div>
        <w:div w:id="148910503">
          <w:marLeft w:val="0"/>
          <w:marRight w:val="0"/>
          <w:marTop w:val="0"/>
          <w:marBottom w:val="0"/>
          <w:divBdr>
            <w:top w:val="none" w:sz="0" w:space="0" w:color="auto"/>
            <w:left w:val="none" w:sz="0" w:space="0" w:color="auto"/>
            <w:bottom w:val="none" w:sz="0" w:space="0" w:color="auto"/>
            <w:right w:val="none" w:sz="0" w:space="0" w:color="auto"/>
          </w:divBdr>
        </w:div>
        <w:div w:id="182868222">
          <w:marLeft w:val="0"/>
          <w:marRight w:val="0"/>
          <w:marTop w:val="0"/>
          <w:marBottom w:val="0"/>
          <w:divBdr>
            <w:top w:val="none" w:sz="0" w:space="0" w:color="auto"/>
            <w:left w:val="none" w:sz="0" w:space="0" w:color="auto"/>
            <w:bottom w:val="none" w:sz="0" w:space="0" w:color="auto"/>
            <w:right w:val="none" w:sz="0" w:space="0" w:color="auto"/>
          </w:divBdr>
        </w:div>
        <w:div w:id="395511044">
          <w:marLeft w:val="0"/>
          <w:marRight w:val="0"/>
          <w:marTop w:val="0"/>
          <w:marBottom w:val="0"/>
          <w:divBdr>
            <w:top w:val="none" w:sz="0" w:space="0" w:color="auto"/>
            <w:left w:val="none" w:sz="0" w:space="0" w:color="auto"/>
            <w:bottom w:val="none" w:sz="0" w:space="0" w:color="auto"/>
            <w:right w:val="none" w:sz="0" w:space="0" w:color="auto"/>
          </w:divBdr>
        </w:div>
        <w:div w:id="419763262">
          <w:marLeft w:val="0"/>
          <w:marRight w:val="0"/>
          <w:marTop w:val="0"/>
          <w:marBottom w:val="0"/>
          <w:divBdr>
            <w:top w:val="none" w:sz="0" w:space="0" w:color="auto"/>
            <w:left w:val="none" w:sz="0" w:space="0" w:color="auto"/>
            <w:bottom w:val="none" w:sz="0" w:space="0" w:color="auto"/>
            <w:right w:val="none" w:sz="0" w:space="0" w:color="auto"/>
          </w:divBdr>
        </w:div>
        <w:div w:id="463625844">
          <w:marLeft w:val="0"/>
          <w:marRight w:val="0"/>
          <w:marTop w:val="0"/>
          <w:marBottom w:val="0"/>
          <w:divBdr>
            <w:top w:val="none" w:sz="0" w:space="0" w:color="auto"/>
            <w:left w:val="none" w:sz="0" w:space="0" w:color="auto"/>
            <w:bottom w:val="none" w:sz="0" w:space="0" w:color="auto"/>
            <w:right w:val="none" w:sz="0" w:space="0" w:color="auto"/>
          </w:divBdr>
        </w:div>
        <w:div w:id="486751731">
          <w:marLeft w:val="0"/>
          <w:marRight w:val="0"/>
          <w:marTop w:val="0"/>
          <w:marBottom w:val="0"/>
          <w:divBdr>
            <w:top w:val="none" w:sz="0" w:space="0" w:color="auto"/>
            <w:left w:val="none" w:sz="0" w:space="0" w:color="auto"/>
            <w:bottom w:val="none" w:sz="0" w:space="0" w:color="auto"/>
            <w:right w:val="none" w:sz="0" w:space="0" w:color="auto"/>
          </w:divBdr>
        </w:div>
        <w:div w:id="487745997">
          <w:marLeft w:val="0"/>
          <w:marRight w:val="0"/>
          <w:marTop w:val="0"/>
          <w:marBottom w:val="0"/>
          <w:divBdr>
            <w:top w:val="none" w:sz="0" w:space="0" w:color="auto"/>
            <w:left w:val="none" w:sz="0" w:space="0" w:color="auto"/>
            <w:bottom w:val="none" w:sz="0" w:space="0" w:color="auto"/>
            <w:right w:val="none" w:sz="0" w:space="0" w:color="auto"/>
          </w:divBdr>
        </w:div>
        <w:div w:id="566382781">
          <w:marLeft w:val="0"/>
          <w:marRight w:val="0"/>
          <w:marTop w:val="0"/>
          <w:marBottom w:val="0"/>
          <w:divBdr>
            <w:top w:val="none" w:sz="0" w:space="0" w:color="auto"/>
            <w:left w:val="none" w:sz="0" w:space="0" w:color="auto"/>
            <w:bottom w:val="none" w:sz="0" w:space="0" w:color="auto"/>
            <w:right w:val="none" w:sz="0" w:space="0" w:color="auto"/>
          </w:divBdr>
        </w:div>
        <w:div w:id="596400153">
          <w:marLeft w:val="0"/>
          <w:marRight w:val="0"/>
          <w:marTop w:val="0"/>
          <w:marBottom w:val="0"/>
          <w:divBdr>
            <w:top w:val="none" w:sz="0" w:space="0" w:color="auto"/>
            <w:left w:val="none" w:sz="0" w:space="0" w:color="auto"/>
            <w:bottom w:val="none" w:sz="0" w:space="0" w:color="auto"/>
            <w:right w:val="none" w:sz="0" w:space="0" w:color="auto"/>
          </w:divBdr>
        </w:div>
        <w:div w:id="621493874">
          <w:marLeft w:val="0"/>
          <w:marRight w:val="0"/>
          <w:marTop w:val="0"/>
          <w:marBottom w:val="0"/>
          <w:divBdr>
            <w:top w:val="none" w:sz="0" w:space="0" w:color="auto"/>
            <w:left w:val="none" w:sz="0" w:space="0" w:color="auto"/>
            <w:bottom w:val="none" w:sz="0" w:space="0" w:color="auto"/>
            <w:right w:val="none" w:sz="0" w:space="0" w:color="auto"/>
          </w:divBdr>
        </w:div>
        <w:div w:id="709888287">
          <w:marLeft w:val="0"/>
          <w:marRight w:val="0"/>
          <w:marTop w:val="0"/>
          <w:marBottom w:val="0"/>
          <w:divBdr>
            <w:top w:val="none" w:sz="0" w:space="0" w:color="auto"/>
            <w:left w:val="none" w:sz="0" w:space="0" w:color="auto"/>
            <w:bottom w:val="none" w:sz="0" w:space="0" w:color="auto"/>
            <w:right w:val="none" w:sz="0" w:space="0" w:color="auto"/>
          </w:divBdr>
        </w:div>
        <w:div w:id="965967523">
          <w:marLeft w:val="0"/>
          <w:marRight w:val="0"/>
          <w:marTop w:val="0"/>
          <w:marBottom w:val="0"/>
          <w:divBdr>
            <w:top w:val="none" w:sz="0" w:space="0" w:color="auto"/>
            <w:left w:val="none" w:sz="0" w:space="0" w:color="auto"/>
            <w:bottom w:val="none" w:sz="0" w:space="0" w:color="auto"/>
            <w:right w:val="none" w:sz="0" w:space="0" w:color="auto"/>
          </w:divBdr>
        </w:div>
        <w:div w:id="1220946013">
          <w:marLeft w:val="0"/>
          <w:marRight w:val="0"/>
          <w:marTop w:val="0"/>
          <w:marBottom w:val="0"/>
          <w:divBdr>
            <w:top w:val="none" w:sz="0" w:space="0" w:color="auto"/>
            <w:left w:val="none" w:sz="0" w:space="0" w:color="auto"/>
            <w:bottom w:val="none" w:sz="0" w:space="0" w:color="auto"/>
            <w:right w:val="none" w:sz="0" w:space="0" w:color="auto"/>
          </w:divBdr>
        </w:div>
        <w:div w:id="1342662248">
          <w:marLeft w:val="0"/>
          <w:marRight w:val="0"/>
          <w:marTop w:val="0"/>
          <w:marBottom w:val="0"/>
          <w:divBdr>
            <w:top w:val="none" w:sz="0" w:space="0" w:color="auto"/>
            <w:left w:val="none" w:sz="0" w:space="0" w:color="auto"/>
            <w:bottom w:val="none" w:sz="0" w:space="0" w:color="auto"/>
            <w:right w:val="none" w:sz="0" w:space="0" w:color="auto"/>
          </w:divBdr>
        </w:div>
        <w:div w:id="1350527986">
          <w:marLeft w:val="0"/>
          <w:marRight w:val="0"/>
          <w:marTop w:val="0"/>
          <w:marBottom w:val="0"/>
          <w:divBdr>
            <w:top w:val="none" w:sz="0" w:space="0" w:color="auto"/>
            <w:left w:val="none" w:sz="0" w:space="0" w:color="auto"/>
            <w:bottom w:val="none" w:sz="0" w:space="0" w:color="auto"/>
            <w:right w:val="none" w:sz="0" w:space="0" w:color="auto"/>
          </w:divBdr>
        </w:div>
        <w:div w:id="1363286129">
          <w:marLeft w:val="0"/>
          <w:marRight w:val="0"/>
          <w:marTop w:val="0"/>
          <w:marBottom w:val="0"/>
          <w:divBdr>
            <w:top w:val="none" w:sz="0" w:space="0" w:color="auto"/>
            <w:left w:val="none" w:sz="0" w:space="0" w:color="auto"/>
            <w:bottom w:val="none" w:sz="0" w:space="0" w:color="auto"/>
            <w:right w:val="none" w:sz="0" w:space="0" w:color="auto"/>
          </w:divBdr>
        </w:div>
        <w:div w:id="1380546103">
          <w:marLeft w:val="0"/>
          <w:marRight w:val="0"/>
          <w:marTop w:val="0"/>
          <w:marBottom w:val="0"/>
          <w:divBdr>
            <w:top w:val="none" w:sz="0" w:space="0" w:color="auto"/>
            <w:left w:val="none" w:sz="0" w:space="0" w:color="auto"/>
            <w:bottom w:val="none" w:sz="0" w:space="0" w:color="auto"/>
            <w:right w:val="none" w:sz="0" w:space="0" w:color="auto"/>
          </w:divBdr>
        </w:div>
        <w:div w:id="1399211859">
          <w:marLeft w:val="0"/>
          <w:marRight w:val="0"/>
          <w:marTop w:val="0"/>
          <w:marBottom w:val="0"/>
          <w:divBdr>
            <w:top w:val="none" w:sz="0" w:space="0" w:color="auto"/>
            <w:left w:val="none" w:sz="0" w:space="0" w:color="auto"/>
            <w:bottom w:val="none" w:sz="0" w:space="0" w:color="auto"/>
            <w:right w:val="none" w:sz="0" w:space="0" w:color="auto"/>
          </w:divBdr>
        </w:div>
        <w:div w:id="1419016133">
          <w:marLeft w:val="0"/>
          <w:marRight w:val="0"/>
          <w:marTop w:val="0"/>
          <w:marBottom w:val="0"/>
          <w:divBdr>
            <w:top w:val="none" w:sz="0" w:space="0" w:color="auto"/>
            <w:left w:val="none" w:sz="0" w:space="0" w:color="auto"/>
            <w:bottom w:val="none" w:sz="0" w:space="0" w:color="auto"/>
            <w:right w:val="none" w:sz="0" w:space="0" w:color="auto"/>
          </w:divBdr>
        </w:div>
        <w:div w:id="1625303974">
          <w:marLeft w:val="0"/>
          <w:marRight w:val="0"/>
          <w:marTop w:val="0"/>
          <w:marBottom w:val="0"/>
          <w:divBdr>
            <w:top w:val="none" w:sz="0" w:space="0" w:color="auto"/>
            <w:left w:val="none" w:sz="0" w:space="0" w:color="auto"/>
            <w:bottom w:val="none" w:sz="0" w:space="0" w:color="auto"/>
            <w:right w:val="none" w:sz="0" w:space="0" w:color="auto"/>
          </w:divBdr>
        </w:div>
        <w:div w:id="1760323068">
          <w:marLeft w:val="0"/>
          <w:marRight w:val="0"/>
          <w:marTop w:val="0"/>
          <w:marBottom w:val="0"/>
          <w:divBdr>
            <w:top w:val="none" w:sz="0" w:space="0" w:color="auto"/>
            <w:left w:val="none" w:sz="0" w:space="0" w:color="auto"/>
            <w:bottom w:val="none" w:sz="0" w:space="0" w:color="auto"/>
            <w:right w:val="none" w:sz="0" w:space="0" w:color="auto"/>
          </w:divBdr>
        </w:div>
        <w:div w:id="1767995277">
          <w:marLeft w:val="0"/>
          <w:marRight w:val="0"/>
          <w:marTop w:val="0"/>
          <w:marBottom w:val="0"/>
          <w:divBdr>
            <w:top w:val="none" w:sz="0" w:space="0" w:color="auto"/>
            <w:left w:val="none" w:sz="0" w:space="0" w:color="auto"/>
            <w:bottom w:val="none" w:sz="0" w:space="0" w:color="auto"/>
            <w:right w:val="none" w:sz="0" w:space="0" w:color="auto"/>
          </w:divBdr>
        </w:div>
        <w:div w:id="1783306649">
          <w:marLeft w:val="0"/>
          <w:marRight w:val="0"/>
          <w:marTop w:val="0"/>
          <w:marBottom w:val="0"/>
          <w:divBdr>
            <w:top w:val="none" w:sz="0" w:space="0" w:color="auto"/>
            <w:left w:val="none" w:sz="0" w:space="0" w:color="auto"/>
            <w:bottom w:val="none" w:sz="0" w:space="0" w:color="auto"/>
            <w:right w:val="none" w:sz="0" w:space="0" w:color="auto"/>
          </w:divBdr>
        </w:div>
        <w:div w:id="1933513753">
          <w:marLeft w:val="0"/>
          <w:marRight w:val="0"/>
          <w:marTop w:val="0"/>
          <w:marBottom w:val="0"/>
          <w:divBdr>
            <w:top w:val="none" w:sz="0" w:space="0" w:color="auto"/>
            <w:left w:val="none" w:sz="0" w:space="0" w:color="auto"/>
            <w:bottom w:val="none" w:sz="0" w:space="0" w:color="auto"/>
            <w:right w:val="none" w:sz="0" w:space="0" w:color="auto"/>
          </w:divBdr>
        </w:div>
        <w:div w:id="1938712652">
          <w:marLeft w:val="0"/>
          <w:marRight w:val="0"/>
          <w:marTop w:val="0"/>
          <w:marBottom w:val="0"/>
          <w:divBdr>
            <w:top w:val="none" w:sz="0" w:space="0" w:color="auto"/>
            <w:left w:val="none" w:sz="0" w:space="0" w:color="auto"/>
            <w:bottom w:val="none" w:sz="0" w:space="0" w:color="auto"/>
            <w:right w:val="none" w:sz="0" w:space="0" w:color="auto"/>
          </w:divBdr>
        </w:div>
        <w:div w:id="1959414665">
          <w:marLeft w:val="0"/>
          <w:marRight w:val="0"/>
          <w:marTop w:val="0"/>
          <w:marBottom w:val="0"/>
          <w:divBdr>
            <w:top w:val="none" w:sz="0" w:space="0" w:color="auto"/>
            <w:left w:val="none" w:sz="0" w:space="0" w:color="auto"/>
            <w:bottom w:val="none" w:sz="0" w:space="0" w:color="auto"/>
            <w:right w:val="none" w:sz="0" w:space="0" w:color="auto"/>
          </w:divBdr>
        </w:div>
        <w:div w:id="2081321144">
          <w:marLeft w:val="0"/>
          <w:marRight w:val="0"/>
          <w:marTop w:val="0"/>
          <w:marBottom w:val="0"/>
          <w:divBdr>
            <w:top w:val="none" w:sz="0" w:space="0" w:color="auto"/>
            <w:left w:val="none" w:sz="0" w:space="0" w:color="auto"/>
            <w:bottom w:val="none" w:sz="0" w:space="0" w:color="auto"/>
            <w:right w:val="none" w:sz="0" w:space="0" w:color="auto"/>
          </w:divBdr>
        </w:div>
      </w:divsChild>
    </w:div>
    <w:div w:id="2010016782">
      <w:bodyDiv w:val="1"/>
      <w:marLeft w:val="0"/>
      <w:marRight w:val="0"/>
      <w:marTop w:val="0"/>
      <w:marBottom w:val="0"/>
      <w:divBdr>
        <w:top w:val="none" w:sz="0" w:space="0" w:color="auto"/>
        <w:left w:val="none" w:sz="0" w:space="0" w:color="auto"/>
        <w:bottom w:val="none" w:sz="0" w:space="0" w:color="auto"/>
        <w:right w:val="none" w:sz="0" w:space="0" w:color="auto"/>
      </w:divBdr>
    </w:div>
    <w:div w:id="2010676197">
      <w:bodyDiv w:val="1"/>
      <w:marLeft w:val="0"/>
      <w:marRight w:val="0"/>
      <w:marTop w:val="0"/>
      <w:marBottom w:val="0"/>
      <w:divBdr>
        <w:top w:val="none" w:sz="0" w:space="0" w:color="auto"/>
        <w:left w:val="none" w:sz="0" w:space="0" w:color="auto"/>
        <w:bottom w:val="none" w:sz="0" w:space="0" w:color="auto"/>
        <w:right w:val="none" w:sz="0" w:space="0" w:color="auto"/>
      </w:divBdr>
    </w:div>
    <w:div w:id="2011256335">
      <w:bodyDiv w:val="1"/>
      <w:marLeft w:val="0"/>
      <w:marRight w:val="0"/>
      <w:marTop w:val="0"/>
      <w:marBottom w:val="0"/>
      <w:divBdr>
        <w:top w:val="none" w:sz="0" w:space="0" w:color="auto"/>
        <w:left w:val="none" w:sz="0" w:space="0" w:color="auto"/>
        <w:bottom w:val="none" w:sz="0" w:space="0" w:color="auto"/>
        <w:right w:val="none" w:sz="0" w:space="0" w:color="auto"/>
      </w:divBdr>
    </w:div>
    <w:div w:id="2011709206">
      <w:bodyDiv w:val="1"/>
      <w:marLeft w:val="0"/>
      <w:marRight w:val="0"/>
      <w:marTop w:val="0"/>
      <w:marBottom w:val="0"/>
      <w:divBdr>
        <w:top w:val="none" w:sz="0" w:space="0" w:color="auto"/>
        <w:left w:val="none" w:sz="0" w:space="0" w:color="auto"/>
        <w:bottom w:val="none" w:sz="0" w:space="0" w:color="auto"/>
        <w:right w:val="none" w:sz="0" w:space="0" w:color="auto"/>
      </w:divBdr>
    </w:div>
    <w:div w:id="2011828015">
      <w:bodyDiv w:val="1"/>
      <w:marLeft w:val="0"/>
      <w:marRight w:val="0"/>
      <w:marTop w:val="0"/>
      <w:marBottom w:val="0"/>
      <w:divBdr>
        <w:top w:val="none" w:sz="0" w:space="0" w:color="auto"/>
        <w:left w:val="none" w:sz="0" w:space="0" w:color="auto"/>
        <w:bottom w:val="none" w:sz="0" w:space="0" w:color="auto"/>
        <w:right w:val="none" w:sz="0" w:space="0" w:color="auto"/>
      </w:divBdr>
    </w:div>
    <w:div w:id="2011906221">
      <w:bodyDiv w:val="1"/>
      <w:marLeft w:val="0"/>
      <w:marRight w:val="0"/>
      <w:marTop w:val="0"/>
      <w:marBottom w:val="0"/>
      <w:divBdr>
        <w:top w:val="none" w:sz="0" w:space="0" w:color="auto"/>
        <w:left w:val="none" w:sz="0" w:space="0" w:color="auto"/>
        <w:bottom w:val="none" w:sz="0" w:space="0" w:color="auto"/>
        <w:right w:val="none" w:sz="0" w:space="0" w:color="auto"/>
      </w:divBdr>
    </w:div>
    <w:div w:id="2012247035">
      <w:bodyDiv w:val="1"/>
      <w:marLeft w:val="0"/>
      <w:marRight w:val="0"/>
      <w:marTop w:val="0"/>
      <w:marBottom w:val="0"/>
      <w:divBdr>
        <w:top w:val="none" w:sz="0" w:space="0" w:color="auto"/>
        <w:left w:val="none" w:sz="0" w:space="0" w:color="auto"/>
        <w:bottom w:val="none" w:sz="0" w:space="0" w:color="auto"/>
        <w:right w:val="none" w:sz="0" w:space="0" w:color="auto"/>
      </w:divBdr>
    </w:div>
    <w:div w:id="2012366578">
      <w:bodyDiv w:val="1"/>
      <w:marLeft w:val="0"/>
      <w:marRight w:val="0"/>
      <w:marTop w:val="0"/>
      <w:marBottom w:val="0"/>
      <w:divBdr>
        <w:top w:val="none" w:sz="0" w:space="0" w:color="auto"/>
        <w:left w:val="none" w:sz="0" w:space="0" w:color="auto"/>
        <w:bottom w:val="none" w:sz="0" w:space="0" w:color="auto"/>
        <w:right w:val="none" w:sz="0" w:space="0" w:color="auto"/>
      </w:divBdr>
    </w:div>
    <w:div w:id="2013028104">
      <w:bodyDiv w:val="1"/>
      <w:marLeft w:val="0"/>
      <w:marRight w:val="0"/>
      <w:marTop w:val="0"/>
      <w:marBottom w:val="0"/>
      <w:divBdr>
        <w:top w:val="none" w:sz="0" w:space="0" w:color="auto"/>
        <w:left w:val="none" w:sz="0" w:space="0" w:color="auto"/>
        <w:bottom w:val="none" w:sz="0" w:space="0" w:color="auto"/>
        <w:right w:val="none" w:sz="0" w:space="0" w:color="auto"/>
      </w:divBdr>
    </w:div>
    <w:div w:id="2013332882">
      <w:bodyDiv w:val="1"/>
      <w:marLeft w:val="0"/>
      <w:marRight w:val="0"/>
      <w:marTop w:val="0"/>
      <w:marBottom w:val="0"/>
      <w:divBdr>
        <w:top w:val="none" w:sz="0" w:space="0" w:color="auto"/>
        <w:left w:val="none" w:sz="0" w:space="0" w:color="auto"/>
        <w:bottom w:val="none" w:sz="0" w:space="0" w:color="auto"/>
        <w:right w:val="none" w:sz="0" w:space="0" w:color="auto"/>
      </w:divBdr>
    </w:div>
    <w:div w:id="2013678000">
      <w:bodyDiv w:val="1"/>
      <w:marLeft w:val="0"/>
      <w:marRight w:val="0"/>
      <w:marTop w:val="0"/>
      <w:marBottom w:val="0"/>
      <w:divBdr>
        <w:top w:val="none" w:sz="0" w:space="0" w:color="auto"/>
        <w:left w:val="none" w:sz="0" w:space="0" w:color="auto"/>
        <w:bottom w:val="none" w:sz="0" w:space="0" w:color="auto"/>
        <w:right w:val="none" w:sz="0" w:space="0" w:color="auto"/>
      </w:divBdr>
    </w:div>
    <w:div w:id="2013794668">
      <w:bodyDiv w:val="1"/>
      <w:marLeft w:val="0"/>
      <w:marRight w:val="0"/>
      <w:marTop w:val="0"/>
      <w:marBottom w:val="0"/>
      <w:divBdr>
        <w:top w:val="none" w:sz="0" w:space="0" w:color="auto"/>
        <w:left w:val="none" w:sz="0" w:space="0" w:color="auto"/>
        <w:bottom w:val="none" w:sz="0" w:space="0" w:color="auto"/>
        <w:right w:val="none" w:sz="0" w:space="0" w:color="auto"/>
      </w:divBdr>
    </w:div>
    <w:div w:id="2013875614">
      <w:bodyDiv w:val="1"/>
      <w:marLeft w:val="0"/>
      <w:marRight w:val="0"/>
      <w:marTop w:val="0"/>
      <w:marBottom w:val="0"/>
      <w:divBdr>
        <w:top w:val="none" w:sz="0" w:space="0" w:color="auto"/>
        <w:left w:val="none" w:sz="0" w:space="0" w:color="auto"/>
        <w:bottom w:val="none" w:sz="0" w:space="0" w:color="auto"/>
        <w:right w:val="none" w:sz="0" w:space="0" w:color="auto"/>
      </w:divBdr>
    </w:div>
    <w:div w:id="2013992009">
      <w:bodyDiv w:val="1"/>
      <w:marLeft w:val="0"/>
      <w:marRight w:val="0"/>
      <w:marTop w:val="0"/>
      <w:marBottom w:val="0"/>
      <w:divBdr>
        <w:top w:val="none" w:sz="0" w:space="0" w:color="auto"/>
        <w:left w:val="none" w:sz="0" w:space="0" w:color="auto"/>
        <w:bottom w:val="none" w:sz="0" w:space="0" w:color="auto"/>
        <w:right w:val="none" w:sz="0" w:space="0" w:color="auto"/>
      </w:divBdr>
    </w:div>
    <w:div w:id="2014064815">
      <w:bodyDiv w:val="1"/>
      <w:marLeft w:val="0"/>
      <w:marRight w:val="0"/>
      <w:marTop w:val="0"/>
      <w:marBottom w:val="0"/>
      <w:divBdr>
        <w:top w:val="none" w:sz="0" w:space="0" w:color="auto"/>
        <w:left w:val="none" w:sz="0" w:space="0" w:color="auto"/>
        <w:bottom w:val="none" w:sz="0" w:space="0" w:color="auto"/>
        <w:right w:val="none" w:sz="0" w:space="0" w:color="auto"/>
      </w:divBdr>
      <w:divsChild>
        <w:div w:id="1115908440">
          <w:marLeft w:val="0"/>
          <w:marRight w:val="0"/>
          <w:marTop w:val="0"/>
          <w:marBottom w:val="0"/>
          <w:divBdr>
            <w:top w:val="none" w:sz="0" w:space="0" w:color="auto"/>
            <w:left w:val="none" w:sz="0" w:space="0" w:color="auto"/>
            <w:bottom w:val="none" w:sz="0" w:space="0" w:color="auto"/>
            <w:right w:val="none" w:sz="0" w:space="0" w:color="auto"/>
          </w:divBdr>
        </w:div>
        <w:div w:id="2099011737">
          <w:marLeft w:val="0"/>
          <w:marRight w:val="0"/>
          <w:marTop w:val="0"/>
          <w:marBottom w:val="0"/>
          <w:divBdr>
            <w:top w:val="none" w:sz="0" w:space="0" w:color="auto"/>
            <w:left w:val="none" w:sz="0" w:space="0" w:color="auto"/>
            <w:bottom w:val="none" w:sz="0" w:space="0" w:color="auto"/>
            <w:right w:val="none" w:sz="0" w:space="0" w:color="auto"/>
          </w:divBdr>
        </w:div>
        <w:div w:id="1768962025">
          <w:marLeft w:val="0"/>
          <w:marRight w:val="0"/>
          <w:marTop w:val="0"/>
          <w:marBottom w:val="0"/>
          <w:divBdr>
            <w:top w:val="none" w:sz="0" w:space="0" w:color="auto"/>
            <w:left w:val="none" w:sz="0" w:space="0" w:color="auto"/>
            <w:bottom w:val="none" w:sz="0" w:space="0" w:color="auto"/>
            <w:right w:val="none" w:sz="0" w:space="0" w:color="auto"/>
          </w:divBdr>
        </w:div>
        <w:div w:id="1956713901">
          <w:marLeft w:val="0"/>
          <w:marRight w:val="0"/>
          <w:marTop w:val="0"/>
          <w:marBottom w:val="0"/>
          <w:divBdr>
            <w:top w:val="none" w:sz="0" w:space="0" w:color="auto"/>
            <w:left w:val="none" w:sz="0" w:space="0" w:color="auto"/>
            <w:bottom w:val="none" w:sz="0" w:space="0" w:color="auto"/>
            <w:right w:val="none" w:sz="0" w:space="0" w:color="auto"/>
          </w:divBdr>
        </w:div>
        <w:div w:id="220750489">
          <w:marLeft w:val="0"/>
          <w:marRight w:val="0"/>
          <w:marTop w:val="0"/>
          <w:marBottom w:val="0"/>
          <w:divBdr>
            <w:top w:val="none" w:sz="0" w:space="0" w:color="auto"/>
            <w:left w:val="none" w:sz="0" w:space="0" w:color="auto"/>
            <w:bottom w:val="none" w:sz="0" w:space="0" w:color="auto"/>
            <w:right w:val="none" w:sz="0" w:space="0" w:color="auto"/>
          </w:divBdr>
        </w:div>
        <w:div w:id="523788669">
          <w:marLeft w:val="0"/>
          <w:marRight w:val="0"/>
          <w:marTop w:val="0"/>
          <w:marBottom w:val="0"/>
          <w:divBdr>
            <w:top w:val="none" w:sz="0" w:space="0" w:color="auto"/>
            <w:left w:val="none" w:sz="0" w:space="0" w:color="auto"/>
            <w:bottom w:val="none" w:sz="0" w:space="0" w:color="auto"/>
            <w:right w:val="none" w:sz="0" w:space="0" w:color="auto"/>
          </w:divBdr>
        </w:div>
        <w:div w:id="637809075">
          <w:marLeft w:val="0"/>
          <w:marRight w:val="0"/>
          <w:marTop w:val="0"/>
          <w:marBottom w:val="0"/>
          <w:divBdr>
            <w:top w:val="none" w:sz="0" w:space="0" w:color="auto"/>
            <w:left w:val="none" w:sz="0" w:space="0" w:color="auto"/>
            <w:bottom w:val="none" w:sz="0" w:space="0" w:color="auto"/>
            <w:right w:val="none" w:sz="0" w:space="0" w:color="auto"/>
          </w:divBdr>
        </w:div>
        <w:div w:id="676930502">
          <w:marLeft w:val="0"/>
          <w:marRight w:val="0"/>
          <w:marTop w:val="0"/>
          <w:marBottom w:val="0"/>
          <w:divBdr>
            <w:top w:val="none" w:sz="0" w:space="0" w:color="auto"/>
            <w:left w:val="none" w:sz="0" w:space="0" w:color="auto"/>
            <w:bottom w:val="none" w:sz="0" w:space="0" w:color="auto"/>
            <w:right w:val="none" w:sz="0" w:space="0" w:color="auto"/>
          </w:divBdr>
        </w:div>
        <w:div w:id="32509506">
          <w:marLeft w:val="0"/>
          <w:marRight w:val="0"/>
          <w:marTop w:val="0"/>
          <w:marBottom w:val="0"/>
          <w:divBdr>
            <w:top w:val="none" w:sz="0" w:space="0" w:color="auto"/>
            <w:left w:val="none" w:sz="0" w:space="0" w:color="auto"/>
            <w:bottom w:val="none" w:sz="0" w:space="0" w:color="auto"/>
            <w:right w:val="none" w:sz="0" w:space="0" w:color="auto"/>
          </w:divBdr>
        </w:div>
        <w:div w:id="213779087">
          <w:marLeft w:val="0"/>
          <w:marRight w:val="0"/>
          <w:marTop w:val="0"/>
          <w:marBottom w:val="0"/>
          <w:divBdr>
            <w:top w:val="none" w:sz="0" w:space="0" w:color="auto"/>
            <w:left w:val="none" w:sz="0" w:space="0" w:color="auto"/>
            <w:bottom w:val="none" w:sz="0" w:space="0" w:color="auto"/>
            <w:right w:val="none" w:sz="0" w:space="0" w:color="auto"/>
          </w:divBdr>
        </w:div>
        <w:div w:id="774716192">
          <w:marLeft w:val="0"/>
          <w:marRight w:val="0"/>
          <w:marTop w:val="0"/>
          <w:marBottom w:val="0"/>
          <w:divBdr>
            <w:top w:val="none" w:sz="0" w:space="0" w:color="auto"/>
            <w:left w:val="none" w:sz="0" w:space="0" w:color="auto"/>
            <w:bottom w:val="none" w:sz="0" w:space="0" w:color="auto"/>
            <w:right w:val="none" w:sz="0" w:space="0" w:color="auto"/>
          </w:divBdr>
        </w:div>
        <w:div w:id="1148790799">
          <w:marLeft w:val="0"/>
          <w:marRight w:val="0"/>
          <w:marTop w:val="0"/>
          <w:marBottom w:val="0"/>
          <w:divBdr>
            <w:top w:val="none" w:sz="0" w:space="0" w:color="auto"/>
            <w:left w:val="none" w:sz="0" w:space="0" w:color="auto"/>
            <w:bottom w:val="none" w:sz="0" w:space="0" w:color="auto"/>
            <w:right w:val="none" w:sz="0" w:space="0" w:color="auto"/>
          </w:divBdr>
        </w:div>
        <w:div w:id="1278946484">
          <w:marLeft w:val="0"/>
          <w:marRight w:val="0"/>
          <w:marTop w:val="0"/>
          <w:marBottom w:val="0"/>
          <w:divBdr>
            <w:top w:val="none" w:sz="0" w:space="0" w:color="auto"/>
            <w:left w:val="none" w:sz="0" w:space="0" w:color="auto"/>
            <w:bottom w:val="none" w:sz="0" w:space="0" w:color="auto"/>
            <w:right w:val="none" w:sz="0" w:space="0" w:color="auto"/>
          </w:divBdr>
        </w:div>
        <w:div w:id="213127498">
          <w:marLeft w:val="0"/>
          <w:marRight w:val="0"/>
          <w:marTop w:val="0"/>
          <w:marBottom w:val="0"/>
          <w:divBdr>
            <w:top w:val="none" w:sz="0" w:space="0" w:color="auto"/>
            <w:left w:val="none" w:sz="0" w:space="0" w:color="auto"/>
            <w:bottom w:val="none" w:sz="0" w:space="0" w:color="auto"/>
            <w:right w:val="none" w:sz="0" w:space="0" w:color="auto"/>
          </w:divBdr>
        </w:div>
        <w:div w:id="1214655740">
          <w:marLeft w:val="0"/>
          <w:marRight w:val="0"/>
          <w:marTop w:val="0"/>
          <w:marBottom w:val="0"/>
          <w:divBdr>
            <w:top w:val="none" w:sz="0" w:space="0" w:color="auto"/>
            <w:left w:val="none" w:sz="0" w:space="0" w:color="auto"/>
            <w:bottom w:val="none" w:sz="0" w:space="0" w:color="auto"/>
            <w:right w:val="none" w:sz="0" w:space="0" w:color="auto"/>
          </w:divBdr>
        </w:div>
        <w:div w:id="1295065372">
          <w:marLeft w:val="0"/>
          <w:marRight w:val="0"/>
          <w:marTop w:val="0"/>
          <w:marBottom w:val="0"/>
          <w:divBdr>
            <w:top w:val="none" w:sz="0" w:space="0" w:color="auto"/>
            <w:left w:val="none" w:sz="0" w:space="0" w:color="auto"/>
            <w:bottom w:val="none" w:sz="0" w:space="0" w:color="auto"/>
            <w:right w:val="none" w:sz="0" w:space="0" w:color="auto"/>
          </w:divBdr>
        </w:div>
        <w:div w:id="1137532068">
          <w:marLeft w:val="0"/>
          <w:marRight w:val="0"/>
          <w:marTop w:val="0"/>
          <w:marBottom w:val="0"/>
          <w:divBdr>
            <w:top w:val="none" w:sz="0" w:space="0" w:color="auto"/>
            <w:left w:val="none" w:sz="0" w:space="0" w:color="auto"/>
            <w:bottom w:val="none" w:sz="0" w:space="0" w:color="auto"/>
            <w:right w:val="none" w:sz="0" w:space="0" w:color="auto"/>
          </w:divBdr>
        </w:div>
        <w:div w:id="861364141">
          <w:marLeft w:val="0"/>
          <w:marRight w:val="0"/>
          <w:marTop w:val="0"/>
          <w:marBottom w:val="0"/>
          <w:divBdr>
            <w:top w:val="none" w:sz="0" w:space="0" w:color="auto"/>
            <w:left w:val="none" w:sz="0" w:space="0" w:color="auto"/>
            <w:bottom w:val="none" w:sz="0" w:space="0" w:color="auto"/>
            <w:right w:val="none" w:sz="0" w:space="0" w:color="auto"/>
          </w:divBdr>
        </w:div>
        <w:div w:id="263998272">
          <w:marLeft w:val="0"/>
          <w:marRight w:val="0"/>
          <w:marTop w:val="0"/>
          <w:marBottom w:val="0"/>
          <w:divBdr>
            <w:top w:val="none" w:sz="0" w:space="0" w:color="auto"/>
            <w:left w:val="none" w:sz="0" w:space="0" w:color="auto"/>
            <w:bottom w:val="none" w:sz="0" w:space="0" w:color="auto"/>
            <w:right w:val="none" w:sz="0" w:space="0" w:color="auto"/>
          </w:divBdr>
        </w:div>
        <w:div w:id="2106879338">
          <w:marLeft w:val="0"/>
          <w:marRight w:val="0"/>
          <w:marTop w:val="0"/>
          <w:marBottom w:val="0"/>
          <w:divBdr>
            <w:top w:val="none" w:sz="0" w:space="0" w:color="auto"/>
            <w:left w:val="none" w:sz="0" w:space="0" w:color="auto"/>
            <w:bottom w:val="none" w:sz="0" w:space="0" w:color="auto"/>
            <w:right w:val="none" w:sz="0" w:space="0" w:color="auto"/>
          </w:divBdr>
        </w:div>
        <w:div w:id="460998094">
          <w:marLeft w:val="0"/>
          <w:marRight w:val="0"/>
          <w:marTop w:val="0"/>
          <w:marBottom w:val="0"/>
          <w:divBdr>
            <w:top w:val="none" w:sz="0" w:space="0" w:color="auto"/>
            <w:left w:val="none" w:sz="0" w:space="0" w:color="auto"/>
            <w:bottom w:val="none" w:sz="0" w:space="0" w:color="auto"/>
            <w:right w:val="none" w:sz="0" w:space="0" w:color="auto"/>
          </w:divBdr>
        </w:div>
        <w:div w:id="318267226">
          <w:marLeft w:val="0"/>
          <w:marRight w:val="0"/>
          <w:marTop w:val="0"/>
          <w:marBottom w:val="0"/>
          <w:divBdr>
            <w:top w:val="none" w:sz="0" w:space="0" w:color="auto"/>
            <w:left w:val="none" w:sz="0" w:space="0" w:color="auto"/>
            <w:bottom w:val="none" w:sz="0" w:space="0" w:color="auto"/>
            <w:right w:val="none" w:sz="0" w:space="0" w:color="auto"/>
          </w:divBdr>
        </w:div>
        <w:div w:id="721826429">
          <w:marLeft w:val="0"/>
          <w:marRight w:val="0"/>
          <w:marTop w:val="0"/>
          <w:marBottom w:val="0"/>
          <w:divBdr>
            <w:top w:val="none" w:sz="0" w:space="0" w:color="auto"/>
            <w:left w:val="none" w:sz="0" w:space="0" w:color="auto"/>
            <w:bottom w:val="none" w:sz="0" w:space="0" w:color="auto"/>
            <w:right w:val="none" w:sz="0" w:space="0" w:color="auto"/>
          </w:divBdr>
        </w:div>
        <w:div w:id="2119064208">
          <w:marLeft w:val="0"/>
          <w:marRight w:val="0"/>
          <w:marTop w:val="0"/>
          <w:marBottom w:val="0"/>
          <w:divBdr>
            <w:top w:val="none" w:sz="0" w:space="0" w:color="auto"/>
            <w:left w:val="none" w:sz="0" w:space="0" w:color="auto"/>
            <w:bottom w:val="none" w:sz="0" w:space="0" w:color="auto"/>
            <w:right w:val="none" w:sz="0" w:space="0" w:color="auto"/>
          </w:divBdr>
        </w:div>
        <w:div w:id="1758941958">
          <w:marLeft w:val="0"/>
          <w:marRight w:val="0"/>
          <w:marTop w:val="0"/>
          <w:marBottom w:val="0"/>
          <w:divBdr>
            <w:top w:val="none" w:sz="0" w:space="0" w:color="auto"/>
            <w:left w:val="none" w:sz="0" w:space="0" w:color="auto"/>
            <w:bottom w:val="none" w:sz="0" w:space="0" w:color="auto"/>
            <w:right w:val="none" w:sz="0" w:space="0" w:color="auto"/>
          </w:divBdr>
        </w:div>
        <w:div w:id="864295855">
          <w:marLeft w:val="0"/>
          <w:marRight w:val="0"/>
          <w:marTop w:val="0"/>
          <w:marBottom w:val="0"/>
          <w:divBdr>
            <w:top w:val="none" w:sz="0" w:space="0" w:color="auto"/>
            <w:left w:val="none" w:sz="0" w:space="0" w:color="auto"/>
            <w:bottom w:val="none" w:sz="0" w:space="0" w:color="auto"/>
            <w:right w:val="none" w:sz="0" w:space="0" w:color="auto"/>
          </w:divBdr>
        </w:div>
        <w:div w:id="261301762">
          <w:marLeft w:val="0"/>
          <w:marRight w:val="0"/>
          <w:marTop w:val="0"/>
          <w:marBottom w:val="0"/>
          <w:divBdr>
            <w:top w:val="none" w:sz="0" w:space="0" w:color="auto"/>
            <w:left w:val="none" w:sz="0" w:space="0" w:color="auto"/>
            <w:bottom w:val="none" w:sz="0" w:space="0" w:color="auto"/>
            <w:right w:val="none" w:sz="0" w:space="0" w:color="auto"/>
          </w:divBdr>
        </w:div>
        <w:div w:id="678308684">
          <w:marLeft w:val="0"/>
          <w:marRight w:val="0"/>
          <w:marTop w:val="0"/>
          <w:marBottom w:val="0"/>
          <w:divBdr>
            <w:top w:val="none" w:sz="0" w:space="0" w:color="auto"/>
            <w:left w:val="none" w:sz="0" w:space="0" w:color="auto"/>
            <w:bottom w:val="none" w:sz="0" w:space="0" w:color="auto"/>
            <w:right w:val="none" w:sz="0" w:space="0" w:color="auto"/>
          </w:divBdr>
        </w:div>
        <w:div w:id="360010251">
          <w:marLeft w:val="0"/>
          <w:marRight w:val="0"/>
          <w:marTop w:val="0"/>
          <w:marBottom w:val="0"/>
          <w:divBdr>
            <w:top w:val="none" w:sz="0" w:space="0" w:color="auto"/>
            <w:left w:val="none" w:sz="0" w:space="0" w:color="auto"/>
            <w:bottom w:val="none" w:sz="0" w:space="0" w:color="auto"/>
            <w:right w:val="none" w:sz="0" w:space="0" w:color="auto"/>
          </w:divBdr>
        </w:div>
        <w:div w:id="408115067">
          <w:marLeft w:val="0"/>
          <w:marRight w:val="0"/>
          <w:marTop w:val="0"/>
          <w:marBottom w:val="0"/>
          <w:divBdr>
            <w:top w:val="none" w:sz="0" w:space="0" w:color="auto"/>
            <w:left w:val="none" w:sz="0" w:space="0" w:color="auto"/>
            <w:bottom w:val="none" w:sz="0" w:space="0" w:color="auto"/>
            <w:right w:val="none" w:sz="0" w:space="0" w:color="auto"/>
          </w:divBdr>
        </w:div>
        <w:div w:id="965356207">
          <w:marLeft w:val="0"/>
          <w:marRight w:val="0"/>
          <w:marTop w:val="0"/>
          <w:marBottom w:val="0"/>
          <w:divBdr>
            <w:top w:val="none" w:sz="0" w:space="0" w:color="auto"/>
            <w:left w:val="none" w:sz="0" w:space="0" w:color="auto"/>
            <w:bottom w:val="none" w:sz="0" w:space="0" w:color="auto"/>
            <w:right w:val="none" w:sz="0" w:space="0" w:color="auto"/>
          </w:divBdr>
        </w:div>
        <w:div w:id="514537396">
          <w:marLeft w:val="0"/>
          <w:marRight w:val="0"/>
          <w:marTop w:val="0"/>
          <w:marBottom w:val="0"/>
          <w:divBdr>
            <w:top w:val="none" w:sz="0" w:space="0" w:color="auto"/>
            <w:left w:val="none" w:sz="0" w:space="0" w:color="auto"/>
            <w:bottom w:val="none" w:sz="0" w:space="0" w:color="auto"/>
            <w:right w:val="none" w:sz="0" w:space="0" w:color="auto"/>
          </w:divBdr>
        </w:div>
        <w:div w:id="114174763">
          <w:marLeft w:val="0"/>
          <w:marRight w:val="0"/>
          <w:marTop w:val="0"/>
          <w:marBottom w:val="0"/>
          <w:divBdr>
            <w:top w:val="none" w:sz="0" w:space="0" w:color="auto"/>
            <w:left w:val="none" w:sz="0" w:space="0" w:color="auto"/>
            <w:bottom w:val="none" w:sz="0" w:space="0" w:color="auto"/>
            <w:right w:val="none" w:sz="0" w:space="0" w:color="auto"/>
          </w:divBdr>
        </w:div>
        <w:div w:id="340737417">
          <w:marLeft w:val="0"/>
          <w:marRight w:val="0"/>
          <w:marTop w:val="0"/>
          <w:marBottom w:val="0"/>
          <w:divBdr>
            <w:top w:val="none" w:sz="0" w:space="0" w:color="auto"/>
            <w:left w:val="none" w:sz="0" w:space="0" w:color="auto"/>
            <w:bottom w:val="none" w:sz="0" w:space="0" w:color="auto"/>
            <w:right w:val="none" w:sz="0" w:space="0" w:color="auto"/>
          </w:divBdr>
        </w:div>
        <w:div w:id="1233809901">
          <w:marLeft w:val="0"/>
          <w:marRight w:val="0"/>
          <w:marTop w:val="0"/>
          <w:marBottom w:val="0"/>
          <w:divBdr>
            <w:top w:val="none" w:sz="0" w:space="0" w:color="auto"/>
            <w:left w:val="none" w:sz="0" w:space="0" w:color="auto"/>
            <w:bottom w:val="none" w:sz="0" w:space="0" w:color="auto"/>
            <w:right w:val="none" w:sz="0" w:space="0" w:color="auto"/>
          </w:divBdr>
        </w:div>
        <w:div w:id="892546946">
          <w:marLeft w:val="0"/>
          <w:marRight w:val="0"/>
          <w:marTop w:val="0"/>
          <w:marBottom w:val="0"/>
          <w:divBdr>
            <w:top w:val="none" w:sz="0" w:space="0" w:color="auto"/>
            <w:left w:val="none" w:sz="0" w:space="0" w:color="auto"/>
            <w:bottom w:val="none" w:sz="0" w:space="0" w:color="auto"/>
            <w:right w:val="none" w:sz="0" w:space="0" w:color="auto"/>
          </w:divBdr>
        </w:div>
        <w:div w:id="930940378">
          <w:marLeft w:val="0"/>
          <w:marRight w:val="0"/>
          <w:marTop w:val="0"/>
          <w:marBottom w:val="0"/>
          <w:divBdr>
            <w:top w:val="none" w:sz="0" w:space="0" w:color="auto"/>
            <w:left w:val="none" w:sz="0" w:space="0" w:color="auto"/>
            <w:bottom w:val="none" w:sz="0" w:space="0" w:color="auto"/>
            <w:right w:val="none" w:sz="0" w:space="0" w:color="auto"/>
          </w:divBdr>
        </w:div>
        <w:div w:id="2028941578">
          <w:marLeft w:val="0"/>
          <w:marRight w:val="0"/>
          <w:marTop w:val="0"/>
          <w:marBottom w:val="0"/>
          <w:divBdr>
            <w:top w:val="none" w:sz="0" w:space="0" w:color="auto"/>
            <w:left w:val="none" w:sz="0" w:space="0" w:color="auto"/>
            <w:bottom w:val="none" w:sz="0" w:space="0" w:color="auto"/>
            <w:right w:val="none" w:sz="0" w:space="0" w:color="auto"/>
          </w:divBdr>
        </w:div>
        <w:div w:id="1855029079">
          <w:marLeft w:val="0"/>
          <w:marRight w:val="0"/>
          <w:marTop w:val="0"/>
          <w:marBottom w:val="0"/>
          <w:divBdr>
            <w:top w:val="none" w:sz="0" w:space="0" w:color="auto"/>
            <w:left w:val="none" w:sz="0" w:space="0" w:color="auto"/>
            <w:bottom w:val="none" w:sz="0" w:space="0" w:color="auto"/>
            <w:right w:val="none" w:sz="0" w:space="0" w:color="auto"/>
          </w:divBdr>
        </w:div>
        <w:div w:id="1579900611">
          <w:marLeft w:val="0"/>
          <w:marRight w:val="0"/>
          <w:marTop w:val="0"/>
          <w:marBottom w:val="0"/>
          <w:divBdr>
            <w:top w:val="none" w:sz="0" w:space="0" w:color="auto"/>
            <w:left w:val="none" w:sz="0" w:space="0" w:color="auto"/>
            <w:bottom w:val="none" w:sz="0" w:space="0" w:color="auto"/>
            <w:right w:val="none" w:sz="0" w:space="0" w:color="auto"/>
          </w:divBdr>
        </w:div>
        <w:div w:id="359861621">
          <w:marLeft w:val="0"/>
          <w:marRight w:val="0"/>
          <w:marTop w:val="0"/>
          <w:marBottom w:val="0"/>
          <w:divBdr>
            <w:top w:val="none" w:sz="0" w:space="0" w:color="auto"/>
            <w:left w:val="none" w:sz="0" w:space="0" w:color="auto"/>
            <w:bottom w:val="none" w:sz="0" w:space="0" w:color="auto"/>
            <w:right w:val="none" w:sz="0" w:space="0" w:color="auto"/>
          </w:divBdr>
        </w:div>
        <w:div w:id="1467700448">
          <w:marLeft w:val="0"/>
          <w:marRight w:val="0"/>
          <w:marTop w:val="0"/>
          <w:marBottom w:val="0"/>
          <w:divBdr>
            <w:top w:val="none" w:sz="0" w:space="0" w:color="auto"/>
            <w:left w:val="none" w:sz="0" w:space="0" w:color="auto"/>
            <w:bottom w:val="none" w:sz="0" w:space="0" w:color="auto"/>
            <w:right w:val="none" w:sz="0" w:space="0" w:color="auto"/>
          </w:divBdr>
        </w:div>
        <w:div w:id="1063331065">
          <w:marLeft w:val="0"/>
          <w:marRight w:val="0"/>
          <w:marTop w:val="0"/>
          <w:marBottom w:val="0"/>
          <w:divBdr>
            <w:top w:val="none" w:sz="0" w:space="0" w:color="auto"/>
            <w:left w:val="none" w:sz="0" w:space="0" w:color="auto"/>
            <w:bottom w:val="none" w:sz="0" w:space="0" w:color="auto"/>
            <w:right w:val="none" w:sz="0" w:space="0" w:color="auto"/>
          </w:divBdr>
        </w:div>
        <w:div w:id="2005476878">
          <w:marLeft w:val="0"/>
          <w:marRight w:val="0"/>
          <w:marTop w:val="0"/>
          <w:marBottom w:val="0"/>
          <w:divBdr>
            <w:top w:val="none" w:sz="0" w:space="0" w:color="auto"/>
            <w:left w:val="none" w:sz="0" w:space="0" w:color="auto"/>
            <w:bottom w:val="none" w:sz="0" w:space="0" w:color="auto"/>
            <w:right w:val="none" w:sz="0" w:space="0" w:color="auto"/>
          </w:divBdr>
        </w:div>
        <w:div w:id="1857956824">
          <w:marLeft w:val="0"/>
          <w:marRight w:val="0"/>
          <w:marTop w:val="0"/>
          <w:marBottom w:val="0"/>
          <w:divBdr>
            <w:top w:val="none" w:sz="0" w:space="0" w:color="auto"/>
            <w:left w:val="none" w:sz="0" w:space="0" w:color="auto"/>
            <w:bottom w:val="none" w:sz="0" w:space="0" w:color="auto"/>
            <w:right w:val="none" w:sz="0" w:space="0" w:color="auto"/>
          </w:divBdr>
        </w:div>
        <w:div w:id="192769099">
          <w:marLeft w:val="0"/>
          <w:marRight w:val="0"/>
          <w:marTop w:val="0"/>
          <w:marBottom w:val="0"/>
          <w:divBdr>
            <w:top w:val="none" w:sz="0" w:space="0" w:color="auto"/>
            <w:left w:val="none" w:sz="0" w:space="0" w:color="auto"/>
            <w:bottom w:val="none" w:sz="0" w:space="0" w:color="auto"/>
            <w:right w:val="none" w:sz="0" w:space="0" w:color="auto"/>
          </w:divBdr>
        </w:div>
        <w:div w:id="344401158">
          <w:marLeft w:val="0"/>
          <w:marRight w:val="0"/>
          <w:marTop w:val="0"/>
          <w:marBottom w:val="0"/>
          <w:divBdr>
            <w:top w:val="none" w:sz="0" w:space="0" w:color="auto"/>
            <w:left w:val="none" w:sz="0" w:space="0" w:color="auto"/>
            <w:bottom w:val="none" w:sz="0" w:space="0" w:color="auto"/>
            <w:right w:val="none" w:sz="0" w:space="0" w:color="auto"/>
          </w:divBdr>
        </w:div>
        <w:div w:id="1618944734">
          <w:marLeft w:val="0"/>
          <w:marRight w:val="0"/>
          <w:marTop w:val="0"/>
          <w:marBottom w:val="0"/>
          <w:divBdr>
            <w:top w:val="none" w:sz="0" w:space="0" w:color="auto"/>
            <w:left w:val="none" w:sz="0" w:space="0" w:color="auto"/>
            <w:bottom w:val="none" w:sz="0" w:space="0" w:color="auto"/>
            <w:right w:val="none" w:sz="0" w:space="0" w:color="auto"/>
          </w:divBdr>
        </w:div>
        <w:div w:id="698553381">
          <w:marLeft w:val="0"/>
          <w:marRight w:val="0"/>
          <w:marTop w:val="0"/>
          <w:marBottom w:val="0"/>
          <w:divBdr>
            <w:top w:val="none" w:sz="0" w:space="0" w:color="auto"/>
            <w:left w:val="none" w:sz="0" w:space="0" w:color="auto"/>
            <w:bottom w:val="none" w:sz="0" w:space="0" w:color="auto"/>
            <w:right w:val="none" w:sz="0" w:space="0" w:color="auto"/>
          </w:divBdr>
        </w:div>
        <w:div w:id="1324164590">
          <w:marLeft w:val="0"/>
          <w:marRight w:val="0"/>
          <w:marTop w:val="0"/>
          <w:marBottom w:val="0"/>
          <w:divBdr>
            <w:top w:val="none" w:sz="0" w:space="0" w:color="auto"/>
            <w:left w:val="none" w:sz="0" w:space="0" w:color="auto"/>
            <w:bottom w:val="none" w:sz="0" w:space="0" w:color="auto"/>
            <w:right w:val="none" w:sz="0" w:space="0" w:color="auto"/>
          </w:divBdr>
        </w:div>
        <w:div w:id="684212763">
          <w:marLeft w:val="0"/>
          <w:marRight w:val="0"/>
          <w:marTop w:val="0"/>
          <w:marBottom w:val="0"/>
          <w:divBdr>
            <w:top w:val="none" w:sz="0" w:space="0" w:color="auto"/>
            <w:left w:val="none" w:sz="0" w:space="0" w:color="auto"/>
            <w:bottom w:val="none" w:sz="0" w:space="0" w:color="auto"/>
            <w:right w:val="none" w:sz="0" w:space="0" w:color="auto"/>
          </w:divBdr>
        </w:div>
        <w:div w:id="798230674">
          <w:marLeft w:val="0"/>
          <w:marRight w:val="0"/>
          <w:marTop w:val="0"/>
          <w:marBottom w:val="0"/>
          <w:divBdr>
            <w:top w:val="none" w:sz="0" w:space="0" w:color="auto"/>
            <w:left w:val="none" w:sz="0" w:space="0" w:color="auto"/>
            <w:bottom w:val="none" w:sz="0" w:space="0" w:color="auto"/>
            <w:right w:val="none" w:sz="0" w:space="0" w:color="auto"/>
          </w:divBdr>
        </w:div>
        <w:div w:id="1308514613">
          <w:marLeft w:val="0"/>
          <w:marRight w:val="0"/>
          <w:marTop w:val="0"/>
          <w:marBottom w:val="0"/>
          <w:divBdr>
            <w:top w:val="none" w:sz="0" w:space="0" w:color="auto"/>
            <w:left w:val="none" w:sz="0" w:space="0" w:color="auto"/>
            <w:bottom w:val="none" w:sz="0" w:space="0" w:color="auto"/>
            <w:right w:val="none" w:sz="0" w:space="0" w:color="auto"/>
          </w:divBdr>
        </w:div>
        <w:div w:id="1834569546">
          <w:marLeft w:val="0"/>
          <w:marRight w:val="0"/>
          <w:marTop w:val="0"/>
          <w:marBottom w:val="0"/>
          <w:divBdr>
            <w:top w:val="none" w:sz="0" w:space="0" w:color="auto"/>
            <w:left w:val="none" w:sz="0" w:space="0" w:color="auto"/>
            <w:bottom w:val="none" w:sz="0" w:space="0" w:color="auto"/>
            <w:right w:val="none" w:sz="0" w:space="0" w:color="auto"/>
          </w:divBdr>
        </w:div>
        <w:div w:id="1786079968">
          <w:marLeft w:val="0"/>
          <w:marRight w:val="0"/>
          <w:marTop w:val="0"/>
          <w:marBottom w:val="0"/>
          <w:divBdr>
            <w:top w:val="none" w:sz="0" w:space="0" w:color="auto"/>
            <w:left w:val="none" w:sz="0" w:space="0" w:color="auto"/>
            <w:bottom w:val="none" w:sz="0" w:space="0" w:color="auto"/>
            <w:right w:val="none" w:sz="0" w:space="0" w:color="auto"/>
          </w:divBdr>
        </w:div>
        <w:div w:id="1059868283">
          <w:marLeft w:val="0"/>
          <w:marRight w:val="0"/>
          <w:marTop w:val="0"/>
          <w:marBottom w:val="0"/>
          <w:divBdr>
            <w:top w:val="none" w:sz="0" w:space="0" w:color="auto"/>
            <w:left w:val="none" w:sz="0" w:space="0" w:color="auto"/>
            <w:bottom w:val="none" w:sz="0" w:space="0" w:color="auto"/>
            <w:right w:val="none" w:sz="0" w:space="0" w:color="auto"/>
          </w:divBdr>
        </w:div>
        <w:div w:id="1594388017">
          <w:marLeft w:val="0"/>
          <w:marRight w:val="0"/>
          <w:marTop w:val="0"/>
          <w:marBottom w:val="0"/>
          <w:divBdr>
            <w:top w:val="none" w:sz="0" w:space="0" w:color="auto"/>
            <w:left w:val="none" w:sz="0" w:space="0" w:color="auto"/>
            <w:bottom w:val="none" w:sz="0" w:space="0" w:color="auto"/>
            <w:right w:val="none" w:sz="0" w:space="0" w:color="auto"/>
          </w:divBdr>
        </w:div>
        <w:div w:id="1985425162">
          <w:marLeft w:val="0"/>
          <w:marRight w:val="0"/>
          <w:marTop w:val="0"/>
          <w:marBottom w:val="0"/>
          <w:divBdr>
            <w:top w:val="none" w:sz="0" w:space="0" w:color="auto"/>
            <w:left w:val="none" w:sz="0" w:space="0" w:color="auto"/>
            <w:bottom w:val="none" w:sz="0" w:space="0" w:color="auto"/>
            <w:right w:val="none" w:sz="0" w:space="0" w:color="auto"/>
          </w:divBdr>
        </w:div>
        <w:div w:id="689068882">
          <w:marLeft w:val="0"/>
          <w:marRight w:val="0"/>
          <w:marTop w:val="0"/>
          <w:marBottom w:val="0"/>
          <w:divBdr>
            <w:top w:val="none" w:sz="0" w:space="0" w:color="auto"/>
            <w:left w:val="none" w:sz="0" w:space="0" w:color="auto"/>
            <w:bottom w:val="none" w:sz="0" w:space="0" w:color="auto"/>
            <w:right w:val="none" w:sz="0" w:space="0" w:color="auto"/>
          </w:divBdr>
        </w:div>
        <w:div w:id="234126357">
          <w:marLeft w:val="0"/>
          <w:marRight w:val="0"/>
          <w:marTop w:val="0"/>
          <w:marBottom w:val="0"/>
          <w:divBdr>
            <w:top w:val="none" w:sz="0" w:space="0" w:color="auto"/>
            <w:left w:val="none" w:sz="0" w:space="0" w:color="auto"/>
            <w:bottom w:val="none" w:sz="0" w:space="0" w:color="auto"/>
            <w:right w:val="none" w:sz="0" w:space="0" w:color="auto"/>
          </w:divBdr>
        </w:div>
        <w:div w:id="1628660535">
          <w:marLeft w:val="0"/>
          <w:marRight w:val="0"/>
          <w:marTop w:val="0"/>
          <w:marBottom w:val="0"/>
          <w:divBdr>
            <w:top w:val="none" w:sz="0" w:space="0" w:color="auto"/>
            <w:left w:val="none" w:sz="0" w:space="0" w:color="auto"/>
            <w:bottom w:val="none" w:sz="0" w:space="0" w:color="auto"/>
            <w:right w:val="none" w:sz="0" w:space="0" w:color="auto"/>
          </w:divBdr>
        </w:div>
        <w:div w:id="1297831877">
          <w:marLeft w:val="0"/>
          <w:marRight w:val="0"/>
          <w:marTop w:val="0"/>
          <w:marBottom w:val="0"/>
          <w:divBdr>
            <w:top w:val="none" w:sz="0" w:space="0" w:color="auto"/>
            <w:left w:val="none" w:sz="0" w:space="0" w:color="auto"/>
            <w:bottom w:val="none" w:sz="0" w:space="0" w:color="auto"/>
            <w:right w:val="none" w:sz="0" w:space="0" w:color="auto"/>
          </w:divBdr>
        </w:div>
        <w:div w:id="1370372825">
          <w:marLeft w:val="0"/>
          <w:marRight w:val="0"/>
          <w:marTop w:val="0"/>
          <w:marBottom w:val="0"/>
          <w:divBdr>
            <w:top w:val="none" w:sz="0" w:space="0" w:color="auto"/>
            <w:left w:val="none" w:sz="0" w:space="0" w:color="auto"/>
            <w:bottom w:val="none" w:sz="0" w:space="0" w:color="auto"/>
            <w:right w:val="none" w:sz="0" w:space="0" w:color="auto"/>
          </w:divBdr>
        </w:div>
        <w:div w:id="608586804">
          <w:marLeft w:val="0"/>
          <w:marRight w:val="0"/>
          <w:marTop w:val="0"/>
          <w:marBottom w:val="0"/>
          <w:divBdr>
            <w:top w:val="none" w:sz="0" w:space="0" w:color="auto"/>
            <w:left w:val="none" w:sz="0" w:space="0" w:color="auto"/>
            <w:bottom w:val="none" w:sz="0" w:space="0" w:color="auto"/>
            <w:right w:val="none" w:sz="0" w:space="0" w:color="auto"/>
          </w:divBdr>
        </w:div>
        <w:div w:id="147326257">
          <w:marLeft w:val="0"/>
          <w:marRight w:val="0"/>
          <w:marTop w:val="0"/>
          <w:marBottom w:val="0"/>
          <w:divBdr>
            <w:top w:val="none" w:sz="0" w:space="0" w:color="auto"/>
            <w:left w:val="none" w:sz="0" w:space="0" w:color="auto"/>
            <w:bottom w:val="none" w:sz="0" w:space="0" w:color="auto"/>
            <w:right w:val="none" w:sz="0" w:space="0" w:color="auto"/>
          </w:divBdr>
        </w:div>
        <w:div w:id="715811614">
          <w:marLeft w:val="0"/>
          <w:marRight w:val="0"/>
          <w:marTop w:val="0"/>
          <w:marBottom w:val="0"/>
          <w:divBdr>
            <w:top w:val="none" w:sz="0" w:space="0" w:color="auto"/>
            <w:left w:val="none" w:sz="0" w:space="0" w:color="auto"/>
            <w:bottom w:val="none" w:sz="0" w:space="0" w:color="auto"/>
            <w:right w:val="none" w:sz="0" w:space="0" w:color="auto"/>
          </w:divBdr>
        </w:div>
        <w:div w:id="2056153106">
          <w:marLeft w:val="0"/>
          <w:marRight w:val="0"/>
          <w:marTop w:val="0"/>
          <w:marBottom w:val="0"/>
          <w:divBdr>
            <w:top w:val="none" w:sz="0" w:space="0" w:color="auto"/>
            <w:left w:val="none" w:sz="0" w:space="0" w:color="auto"/>
            <w:bottom w:val="none" w:sz="0" w:space="0" w:color="auto"/>
            <w:right w:val="none" w:sz="0" w:space="0" w:color="auto"/>
          </w:divBdr>
        </w:div>
        <w:div w:id="870384342">
          <w:marLeft w:val="0"/>
          <w:marRight w:val="0"/>
          <w:marTop w:val="0"/>
          <w:marBottom w:val="0"/>
          <w:divBdr>
            <w:top w:val="none" w:sz="0" w:space="0" w:color="auto"/>
            <w:left w:val="none" w:sz="0" w:space="0" w:color="auto"/>
            <w:bottom w:val="none" w:sz="0" w:space="0" w:color="auto"/>
            <w:right w:val="none" w:sz="0" w:space="0" w:color="auto"/>
          </w:divBdr>
        </w:div>
        <w:div w:id="1659187847">
          <w:marLeft w:val="0"/>
          <w:marRight w:val="0"/>
          <w:marTop w:val="0"/>
          <w:marBottom w:val="0"/>
          <w:divBdr>
            <w:top w:val="none" w:sz="0" w:space="0" w:color="auto"/>
            <w:left w:val="none" w:sz="0" w:space="0" w:color="auto"/>
            <w:bottom w:val="none" w:sz="0" w:space="0" w:color="auto"/>
            <w:right w:val="none" w:sz="0" w:space="0" w:color="auto"/>
          </w:divBdr>
        </w:div>
        <w:div w:id="1771773945">
          <w:marLeft w:val="0"/>
          <w:marRight w:val="0"/>
          <w:marTop w:val="0"/>
          <w:marBottom w:val="0"/>
          <w:divBdr>
            <w:top w:val="none" w:sz="0" w:space="0" w:color="auto"/>
            <w:left w:val="none" w:sz="0" w:space="0" w:color="auto"/>
            <w:bottom w:val="none" w:sz="0" w:space="0" w:color="auto"/>
            <w:right w:val="none" w:sz="0" w:space="0" w:color="auto"/>
          </w:divBdr>
        </w:div>
        <w:div w:id="845050229">
          <w:marLeft w:val="0"/>
          <w:marRight w:val="0"/>
          <w:marTop w:val="0"/>
          <w:marBottom w:val="0"/>
          <w:divBdr>
            <w:top w:val="none" w:sz="0" w:space="0" w:color="auto"/>
            <w:left w:val="none" w:sz="0" w:space="0" w:color="auto"/>
            <w:bottom w:val="none" w:sz="0" w:space="0" w:color="auto"/>
            <w:right w:val="none" w:sz="0" w:space="0" w:color="auto"/>
          </w:divBdr>
        </w:div>
        <w:div w:id="1267037585">
          <w:marLeft w:val="0"/>
          <w:marRight w:val="0"/>
          <w:marTop w:val="0"/>
          <w:marBottom w:val="0"/>
          <w:divBdr>
            <w:top w:val="none" w:sz="0" w:space="0" w:color="auto"/>
            <w:left w:val="none" w:sz="0" w:space="0" w:color="auto"/>
            <w:bottom w:val="none" w:sz="0" w:space="0" w:color="auto"/>
            <w:right w:val="none" w:sz="0" w:space="0" w:color="auto"/>
          </w:divBdr>
        </w:div>
        <w:div w:id="1557467877">
          <w:marLeft w:val="0"/>
          <w:marRight w:val="0"/>
          <w:marTop w:val="0"/>
          <w:marBottom w:val="0"/>
          <w:divBdr>
            <w:top w:val="none" w:sz="0" w:space="0" w:color="auto"/>
            <w:left w:val="none" w:sz="0" w:space="0" w:color="auto"/>
            <w:bottom w:val="none" w:sz="0" w:space="0" w:color="auto"/>
            <w:right w:val="none" w:sz="0" w:space="0" w:color="auto"/>
          </w:divBdr>
        </w:div>
      </w:divsChild>
    </w:div>
    <w:div w:id="2014071165">
      <w:bodyDiv w:val="1"/>
      <w:marLeft w:val="0"/>
      <w:marRight w:val="0"/>
      <w:marTop w:val="0"/>
      <w:marBottom w:val="0"/>
      <w:divBdr>
        <w:top w:val="none" w:sz="0" w:space="0" w:color="auto"/>
        <w:left w:val="none" w:sz="0" w:space="0" w:color="auto"/>
        <w:bottom w:val="none" w:sz="0" w:space="0" w:color="auto"/>
        <w:right w:val="none" w:sz="0" w:space="0" w:color="auto"/>
      </w:divBdr>
    </w:div>
    <w:div w:id="2014187537">
      <w:bodyDiv w:val="1"/>
      <w:marLeft w:val="0"/>
      <w:marRight w:val="0"/>
      <w:marTop w:val="0"/>
      <w:marBottom w:val="0"/>
      <w:divBdr>
        <w:top w:val="none" w:sz="0" w:space="0" w:color="auto"/>
        <w:left w:val="none" w:sz="0" w:space="0" w:color="auto"/>
        <w:bottom w:val="none" w:sz="0" w:space="0" w:color="auto"/>
        <w:right w:val="none" w:sz="0" w:space="0" w:color="auto"/>
      </w:divBdr>
    </w:div>
    <w:div w:id="2014332802">
      <w:bodyDiv w:val="1"/>
      <w:marLeft w:val="0"/>
      <w:marRight w:val="0"/>
      <w:marTop w:val="0"/>
      <w:marBottom w:val="0"/>
      <w:divBdr>
        <w:top w:val="none" w:sz="0" w:space="0" w:color="auto"/>
        <w:left w:val="none" w:sz="0" w:space="0" w:color="auto"/>
        <w:bottom w:val="none" w:sz="0" w:space="0" w:color="auto"/>
        <w:right w:val="none" w:sz="0" w:space="0" w:color="auto"/>
      </w:divBdr>
    </w:div>
    <w:div w:id="2014642913">
      <w:bodyDiv w:val="1"/>
      <w:marLeft w:val="0"/>
      <w:marRight w:val="0"/>
      <w:marTop w:val="0"/>
      <w:marBottom w:val="0"/>
      <w:divBdr>
        <w:top w:val="none" w:sz="0" w:space="0" w:color="auto"/>
        <w:left w:val="none" w:sz="0" w:space="0" w:color="auto"/>
        <w:bottom w:val="none" w:sz="0" w:space="0" w:color="auto"/>
        <w:right w:val="none" w:sz="0" w:space="0" w:color="auto"/>
      </w:divBdr>
    </w:div>
    <w:div w:id="2015111009">
      <w:bodyDiv w:val="1"/>
      <w:marLeft w:val="0"/>
      <w:marRight w:val="0"/>
      <w:marTop w:val="0"/>
      <w:marBottom w:val="0"/>
      <w:divBdr>
        <w:top w:val="none" w:sz="0" w:space="0" w:color="auto"/>
        <w:left w:val="none" w:sz="0" w:space="0" w:color="auto"/>
        <w:bottom w:val="none" w:sz="0" w:space="0" w:color="auto"/>
        <w:right w:val="none" w:sz="0" w:space="0" w:color="auto"/>
      </w:divBdr>
    </w:div>
    <w:div w:id="2015184848">
      <w:bodyDiv w:val="1"/>
      <w:marLeft w:val="0"/>
      <w:marRight w:val="0"/>
      <w:marTop w:val="0"/>
      <w:marBottom w:val="0"/>
      <w:divBdr>
        <w:top w:val="none" w:sz="0" w:space="0" w:color="auto"/>
        <w:left w:val="none" w:sz="0" w:space="0" w:color="auto"/>
        <w:bottom w:val="none" w:sz="0" w:space="0" w:color="auto"/>
        <w:right w:val="none" w:sz="0" w:space="0" w:color="auto"/>
      </w:divBdr>
    </w:div>
    <w:div w:id="2015298249">
      <w:bodyDiv w:val="1"/>
      <w:marLeft w:val="0"/>
      <w:marRight w:val="0"/>
      <w:marTop w:val="0"/>
      <w:marBottom w:val="0"/>
      <w:divBdr>
        <w:top w:val="none" w:sz="0" w:space="0" w:color="auto"/>
        <w:left w:val="none" w:sz="0" w:space="0" w:color="auto"/>
        <w:bottom w:val="none" w:sz="0" w:space="0" w:color="auto"/>
        <w:right w:val="none" w:sz="0" w:space="0" w:color="auto"/>
      </w:divBdr>
    </w:div>
    <w:div w:id="2015761240">
      <w:bodyDiv w:val="1"/>
      <w:marLeft w:val="0"/>
      <w:marRight w:val="0"/>
      <w:marTop w:val="0"/>
      <w:marBottom w:val="0"/>
      <w:divBdr>
        <w:top w:val="none" w:sz="0" w:space="0" w:color="auto"/>
        <w:left w:val="none" w:sz="0" w:space="0" w:color="auto"/>
        <w:bottom w:val="none" w:sz="0" w:space="0" w:color="auto"/>
        <w:right w:val="none" w:sz="0" w:space="0" w:color="auto"/>
      </w:divBdr>
    </w:div>
    <w:div w:id="2016029639">
      <w:bodyDiv w:val="1"/>
      <w:marLeft w:val="0"/>
      <w:marRight w:val="0"/>
      <w:marTop w:val="0"/>
      <w:marBottom w:val="0"/>
      <w:divBdr>
        <w:top w:val="none" w:sz="0" w:space="0" w:color="auto"/>
        <w:left w:val="none" w:sz="0" w:space="0" w:color="auto"/>
        <w:bottom w:val="none" w:sz="0" w:space="0" w:color="auto"/>
        <w:right w:val="none" w:sz="0" w:space="0" w:color="auto"/>
      </w:divBdr>
    </w:div>
    <w:div w:id="2016573984">
      <w:bodyDiv w:val="1"/>
      <w:marLeft w:val="0"/>
      <w:marRight w:val="0"/>
      <w:marTop w:val="0"/>
      <w:marBottom w:val="0"/>
      <w:divBdr>
        <w:top w:val="none" w:sz="0" w:space="0" w:color="auto"/>
        <w:left w:val="none" w:sz="0" w:space="0" w:color="auto"/>
        <w:bottom w:val="none" w:sz="0" w:space="0" w:color="auto"/>
        <w:right w:val="none" w:sz="0" w:space="0" w:color="auto"/>
      </w:divBdr>
    </w:div>
    <w:div w:id="2016883076">
      <w:bodyDiv w:val="1"/>
      <w:marLeft w:val="0"/>
      <w:marRight w:val="0"/>
      <w:marTop w:val="0"/>
      <w:marBottom w:val="0"/>
      <w:divBdr>
        <w:top w:val="none" w:sz="0" w:space="0" w:color="auto"/>
        <w:left w:val="none" w:sz="0" w:space="0" w:color="auto"/>
        <w:bottom w:val="none" w:sz="0" w:space="0" w:color="auto"/>
        <w:right w:val="none" w:sz="0" w:space="0" w:color="auto"/>
      </w:divBdr>
    </w:div>
    <w:div w:id="2017341198">
      <w:bodyDiv w:val="1"/>
      <w:marLeft w:val="0"/>
      <w:marRight w:val="0"/>
      <w:marTop w:val="0"/>
      <w:marBottom w:val="0"/>
      <w:divBdr>
        <w:top w:val="none" w:sz="0" w:space="0" w:color="auto"/>
        <w:left w:val="none" w:sz="0" w:space="0" w:color="auto"/>
        <w:bottom w:val="none" w:sz="0" w:space="0" w:color="auto"/>
        <w:right w:val="none" w:sz="0" w:space="0" w:color="auto"/>
      </w:divBdr>
    </w:div>
    <w:div w:id="2017342097">
      <w:bodyDiv w:val="1"/>
      <w:marLeft w:val="0"/>
      <w:marRight w:val="0"/>
      <w:marTop w:val="0"/>
      <w:marBottom w:val="0"/>
      <w:divBdr>
        <w:top w:val="none" w:sz="0" w:space="0" w:color="auto"/>
        <w:left w:val="none" w:sz="0" w:space="0" w:color="auto"/>
        <w:bottom w:val="none" w:sz="0" w:space="0" w:color="auto"/>
        <w:right w:val="none" w:sz="0" w:space="0" w:color="auto"/>
      </w:divBdr>
    </w:div>
    <w:div w:id="2017539263">
      <w:bodyDiv w:val="1"/>
      <w:marLeft w:val="0"/>
      <w:marRight w:val="0"/>
      <w:marTop w:val="0"/>
      <w:marBottom w:val="0"/>
      <w:divBdr>
        <w:top w:val="none" w:sz="0" w:space="0" w:color="auto"/>
        <w:left w:val="none" w:sz="0" w:space="0" w:color="auto"/>
        <w:bottom w:val="none" w:sz="0" w:space="0" w:color="auto"/>
        <w:right w:val="none" w:sz="0" w:space="0" w:color="auto"/>
      </w:divBdr>
    </w:div>
    <w:div w:id="2018191838">
      <w:bodyDiv w:val="1"/>
      <w:marLeft w:val="0"/>
      <w:marRight w:val="0"/>
      <w:marTop w:val="0"/>
      <w:marBottom w:val="0"/>
      <w:divBdr>
        <w:top w:val="none" w:sz="0" w:space="0" w:color="auto"/>
        <w:left w:val="none" w:sz="0" w:space="0" w:color="auto"/>
        <w:bottom w:val="none" w:sz="0" w:space="0" w:color="auto"/>
        <w:right w:val="none" w:sz="0" w:space="0" w:color="auto"/>
      </w:divBdr>
    </w:div>
    <w:div w:id="2018458869">
      <w:bodyDiv w:val="1"/>
      <w:marLeft w:val="0"/>
      <w:marRight w:val="0"/>
      <w:marTop w:val="0"/>
      <w:marBottom w:val="0"/>
      <w:divBdr>
        <w:top w:val="none" w:sz="0" w:space="0" w:color="auto"/>
        <w:left w:val="none" w:sz="0" w:space="0" w:color="auto"/>
        <w:bottom w:val="none" w:sz="0" w:space="0" w:color="auto"/>
        <w:right w:val="none" w:sz="0" w:space="0" w:color="auto"/>
      </w:divBdr>
    </w:div>
    <w:div w:id="2018531418">
      <w:bodyDiv w:val="1"/>
      <w:marLeft w:val="0"/>
      <w:marRight w:val="0"/>
      <w:marTop w:val="0"/>
      <w:marBottom w:val="0"/>
      <w:divBdr>
        <w:top w:val="none" w:sz="0" w:space="0" w:color="auto"/>
        <w:left w:val="none" w:sz="0" w:space="0" w:color="auto"/>
        <w:bottom w:val="none" w:sz="0" w:space="0" w:color="auto"/>
        <w:right w:val="none" w:sz="0" w:space="0" w:color="auto"/>
      </w:divBdr>
    </w:div>
    <w:div w:id="2018651638">
      <w:bodyDiv w:val="1"/>
      <w:marLeft w:val="0"/>
      <w:marRight w:val="0"/>
      <w:marTop w:val="0"/>
      <w:marBottom w:val="0"/>
      <w:divBdr>
        <w:top w:val="none" w:sz="0" w:space="0" w:color="auto"/>
        <w:left w:val="none" w:sz="0" w:space="0" w:color="auto"/>
        <w:bottom w:val="none" w:sz="0" w:space="0" w:color="auto"/>
        <w:right w:val="none" w:sz="0" w:space="0" w:color="auto"/>
      </w:divBdr>
    </w:div>
    <w:div w:id="2019042683">
      <w:bodyDiv w:val="1"/>
      <w:marLeft w:val="0"/>
      <w:marRight w:val="0"/>
      <w:marTop w:val="0"/>
      <w:marBottom w:val="0"/>
      <w:divBdr>
        <w:top w:val="none" w:sz="0" w:space="0" w:color="auto"/>
        <w:left w:val="none" w:sz="0" w:space="0" w:color="auto"/>
        <w:bottom w:val="none" w:sz="0" w:space="0" w:color="auto"/>
        <w:right w:val="none" w:sz="0" w:space="0" w:color="auto"/>
      </w:divBdr>
    </w:div>
    <w:div w:id="2019427199">
      <w:bodyDiv w:val="1"/>
      <w:marLeft w:val="0"/>
      <w:marRight w:val="0"/>
      <w:marTop w:val="0"/>
      <w:marBottom w:val="0"/>
      <w:divBdr>
        <w:top w:val="none" w:sz="0" w:space="0" w:color="auto"/>
        <w:left w:val="none" w:sz="0" w:space="0" w:color="auto"/>
        <w:bottom w:val="none" w:sz="0" w:space="0" w:color="auto"/>
        <w:right w:val="none" w:sz="0" w:space="0" w:color="auto"/>
      </w:divBdr>
    </w:div>
    <w:div w:id="2019458021">
      <w:bodyDiv w:val="1"/>
      <w:marLeft w:val="0"/>
      <w:marRight w:val="0"/>
      <w:marTop w:val="0"/>
      <w:marBottom w:val="0"/>
      <w:divBdr>
        <w:top w:val="none" w:sz="0" w:space="0" w:color="auto"/>
        <w:left w:val="none" w:sz="0" w:space="0" w:color="auto"/>
        <w:bottom w:val="none" w:sz="0" w:space="0" w:color="auto"/>
        <w:right w:val="none" w:sz="0" w:space="0" w:color="auto"/>
      </w:divBdr>
    </w:div>
    <w:div w:id="2019574148">
      <w:bodyDiv w:val="1"/>
      <w:marLeft w:val="0"/>
      <w:marRight w:val="0"/>
      <w:marTop w:val="0"/>
      <w:marBottom w:val="0"/>
      <w:divBdr>
        <w:top w:val="none" w:sz="0" w:space="0" w:color="auto"/>
        <w:left w:val="none" w:sz="0" w:space="0" w:color="auto"/>
        <w:bottom w:val="none" w:sz="0" w:space="0" w:color="auto"/>
        <w:right w:val="none" w:sz="0" w:space="0" w:color="auto"/>
      </w:divBdr>
    </w:div>
    <w:div w:id="2019647784">
      <w:bodyDiv w:val="1"/>
      <w:marLeft w:val="0"/>
      <w:marRight w:val="0"/>
      <w:marTop w:val="0"/>
      <w:marBottom w:val="0"/>
      <w:divBdr>
        <w:top w:val="none" w:sz="0" w:space="0" w:color="auto"/>
        <w:left w:val="none" w:sz="0" w:space="0" w:color="auto"/>
        <w:bottom w:val="none" w:sz="0" w:space="0" w:color="auto"/>
        <w:right w:val="none" w:sz="0" w:space="0" w:color="auto"/>
      </w:divBdr>
    </w:div>
    <w:div w:id="2019650504">
      <w:bodyDiv w:val="1"/>
      <w:marLeft w:val="0"/>
      <w:marRight w:val="0"/>
      <w:marTop w:val="0"/>
      <w:marBottom w:val="0"/>
      <w:divBdr>
        <w:top w:val="none" w:sz="0" w:space="0" w:color="auto"/>
        <w:left w:val="none" w:sz="0" w:space="0" w:color="auto"/>
        <w:bottom w:val="none" w:sz="0" w:space="0" w:color="auto"/>
        <w:right w:val="none" w:sz="0" w:space="0" w:color="auto"/>
      </w:divBdr>
    </w:div>
    <w:div w:id="2019845910">
      <w:bodyDiv w:val="1"/>
      <w:marLeft w:val="0"/>
      <w:marRight w:val="0"/>
      <w:marTop w:val="0"/>
      <w:marBottom w:val="0"/>
      <w:divBdr>
        <w:top w:val="none" w:sz="0" w:space="0" w:color="auto"/>
        <w:left w:val="none" w:sz="0" w:space="0" w:color="auto"/>
        <w:bottom w:val="none" w:sz="0" w:space="0" w:color="auto"/>
        <w:right w:val="none" w:sz="0" w:space="0" w:color="auto"/>
      </w:divBdr>
    </w:div>
    <w:div w:id="2019916639">
      <w:bodyDiv w:val="1"/>
      <w:marLeft w:val="0"/>
      <w:marRight w:val="0"/>
      <w:marTop w:val="0"/>
      <w:marBottom w:val="0"/>
      <w:divBdr>
        <w:top w:val="none" w:sz="0" w:space="0" w:color="auto"/>
        <w:left w:val="none" w:sz="0" w:space="0" w:color="auto"/>
        <w:bottom w:val="none" w:sz="0" w:space="0" w:color="auto"/>
        <w:right w:val="none" w:sz="0" w:space="0" w:color="auto"/>
      </w:divBdr>
    </w:div>
    <w:div w:id="2019963333">
      <w:bodyDiv w:val="1"/>
      <w:marLeft w:val="0"/>
      <w:marRight w:val="0"/>
      <w:marTop w:val="0"/>
      <w:marBottom w:val="0"/>
      <w:divBdr>
        <w:top w:val="none" w:sz="0" w:space="0" w:color="auto"/>
        <w:left w:val="none" w:sz="0" w:space="0" w:color="auto"/>
        <w:bottom w:val="none" w:sz="0" w:space="0" w:color="auto"/>
        <w:right w:val="none" w:sz="0" w:space="0" w:color="auto"/>
      </w:divBdr>
    </w:div>
    <w:div w:id="2020037723">
      <w:bodyDiv w:val="1"/>
      <w:marLeft w:val="0"/>
      <w:marRight w:val="0"/>
      <w:marTop w:val="0"/>
      <w:marBottom w:val="0"/>
      <w:divBdr>
        <w:top w:val="none" w:sz="0" w:space="0" w:color="auto"/>
        <w:left w:val="none" w:sz="0" w:space="0" w:color="auto"/>
        <w:bottom w:val="none" w:sz="0" w:space="0" w:color="auto"/>
        <w:right w:val="none" w:sz="0" w:space="0" w:color="auto"/>
      </w:divBdr>
    </w:div>
    <w:div w:id="2020279494">
      <w:bodyDiv w:val="1"/>
      <w:marLeft w:val="0"/>
      <w:marRight w:val="0"/>
      <w:marTop w:val="0"/>
      <w:marBottom w:val="0"/>
      <w:divBdr>
        <w:top w:val="none" w:sz="0" w:space="0" w:color="auto"/>
        <w:left w:val="none" w:sz="0" w:space="0" w:color="auto"/>
        <w:bottom w:val="none" w:sz="0" w:space="0" w:color="auto"/>
        <w:right w:val="none" w:sz="0" w:space="0" w:color="auto"/>
      </w:divBdr>
    </w:div>
    <w:div w:id="2020348579">
      <w:bodyDiv w:val="1"/>
      <w:marLeft w:val="0"/>
      <w:marRight w:val="0"/>
      <w:marTop w:val="0"/>
      <w:marBottom w:val="0"/>
      <w:divBdr>
        <w:top w:val="none" w:sz="0" w:space="0" w:color="auto"/>
        <w:left w:val="none" w:sz="0" w:space="0" w:color="auto"/>
        <w:bottom w:val="none" w:sz="0" w:space="0" w:color="auto"/>
        <w:right w:val="none" w:sz="0" w:space="0" w:color="auto"/>
      </w:divBdr>
    </w:div>
    <w:div w:id="2020501728">
      <w:bodyDiv w:val="1"/>
      <w:marLeft w:val="0"/>
      <w:marRight w:val="0"/>
      <w:marTop w:val="0"/>
      <w:marBottom w:val="0"/>
      <w:divBdr>
        <w:top w:val="none" w:sz="0" w:space="0" w:color="auto"/>
        <w:left w:val="none" w:sz="0" w:space="0" w:color="auto"/>
        <w:bottom w:val="none" w:sz="0" w:space="0" w:color="auto"/>
        <w:right w:val="none" w:sz="0" w:space="0" w:color="auto"/>
      </w:divBdr>
    </w:div>
    <w:div w:id="2020883192">
      <w:bodyDiv w:val="1"/>
      <w:marLeft w:val="0"/>
      <w:marRight w:val="0"/>
      <w:marTop w:val="0"/>
      <w:marBottom w:val="0"/>
      <w:divBdr>
        <w:top w:val="none" w:sz="0" w:space="0" w:color="auto"/>
        <w:left w:val="none" w:sz="0" w:space="0" w:color="auto"/>
        <w:bottom w:val="none" w:sz="0" w:space="0" w:color="auto"/>
        <w:right w:val="none" w:sz="0" w:space="0" w:color="auto"/>
      </w:divBdr>
    </w:div>
    <w:div w:id="2020890127">
      <w:bodyDiv w:val="1"/>
      <w:marLeft w:val="0"/>
      <w:marRight w:val="0"/>
      <w:marTop w:val="0"/>
      <w:marBottom w:val="0"/>
      <w:divBdr>
        <w:top w:val="none" w:sz="0" w:space="0" w:color="auto"/>
        <w:left w:val="none" w:sz="0" w:space="0" w:color="auto"/>
        <w:bottom w:val="none" w:sz="0" w:space="0" w:color="auto"/>
        <w:right w:val="none" w:sz="0" w:space="0" w:color="auto"/>
      </w:divBdr>
    </w:div>
    <w:div w:id="2021077899">
      <w:bodyDiv w:val="1"/>
      <w:marLeft w:val="0"/>
      <w:marRight w:val="0"/>
      <w:marTop w:val="0"/>
      <w:marBottom w:val="0"/>
      <w:divBdr>
        <w:top w:val="none" w:sz="0" w:space="0" w:color="auto"/>
        <w:left w:val="none" w:sz="0" w:space="0" w:color="auto"/>
        <w:bottom w:val="none" w:sz="0" w:space="0" w:color="auto"/>
        <w:right w:val="none" w:sz="0" w:space="0" w:color="auto"/>
      </w:divBdr>
    </w:div>
    <w:div w:id="2021081933">
      <w:bodyDiv w:val="1"/>
      <w:marLeft w:val="0"/>
      <w:marRight w:val="0"/>
      <w:marTop w:val="0"/>
      <w:marBottom w:val="0"/>
      <w:divBdr>
        <w:top w:val="none" w:sz="0" w:space="0" w:color="auto"/>
        <w:left w:val="none" w:sz="0" w:space="0" w:color="auto"/>
        <w:bottom w:val="none" w:sz="0" w:space="0" w:color="auto"/>
        <w:right w:val="none" w:sz="0" w:space="0" w:color="auto"/>
      </w:divBdr>
    </w:div>
    <w:div w:id="2021083104">
      <w:bodyDiv w:val="1"/>
      <w:marLeft w:val="0"/>
      <w:marRight w:val="0"/>
      <w:marTop w:val="0"/>
      <w:marBottom w:val="0"/>
      <w:divBdr>
        <w:top w:val="none" w:sz="0" w:space="0" w:color="auto"/>
        <w:left w:val="none" w:sz="0" w:space="0" w:color="auto"/>
        <w:bottom w:val="none" w:sz="0" w:space="0" w:color="auto"/>
        <w:right w:val="none" w:sz="0" w:space="0" w:color="auto"/>
      </w:divBdr>
    </w:div>
    <w:div w:id="2021395943">
      <w:bodyDiv w:val="1"/>
      <w:marLeft w:val="0"/>
      <w:marRight w:val="0"/>
      <w:marTop w:val="0"/>
      <w:marBottom w:val="0"/>
      <w:divBdr>
        <w:top w:val="none" w:sz="0" w:space="0" w:color="auto"/>
        <w:left w:val="none" w:sz="0" w:space="0" w:color="auto"/>
        <w:bottom w:val="none" w:sz="0" w:space="0" w:color="auto"/>
        <w:right w:val="none" w:sz="0" w:space="0" w:color="auto"/>
      </w:divBdr>
    </w:div>
    <w:div w:id="2021664797">
      <w:bodyDiv w:val="1"/>
      <w:marLeft w:val="0"/>
      <w:marRight w:val="0"/>
      <w:marTop w:val="0"/>
      <w:marBottom w:val="0"/>
      <w:divBdr>
        <w:top w:val="none" w:sz="0" w:space="0" w:color="auto"/>
        <w:left w:val="none" w:sz="0" w:space="0" w:color="auto"/>
        <w:bottom w:val="none" w:sz="0" w:space="0" w:color="auto"/>
        <w:right w:val="none" w:sz="0" w:space="0" w:color="auto"/>
      </w:divBdr>
    </w:div>
    <w:div w:id="2021859080">
      <w:bodyDiv w:val="1"/>
      <w:marLeft w:val="0"/>
      <w:marRight w:val="0"/>
      <w:marTop w:val="0"/>
      <w:marBottom w:val="0"/>
      <w:divBdr>
        <w:top w:val="none" w:sz="0" w:space="0" w:color="auto"/>
        <w:left w:val="none" w:sz="0" w:space="0" w:color="auto"/>
        <w:bottom w:val="none" w:sz="0" w:space="0" w:color="auto"/>
        <w:right w:val="none" w:sz="0" w:space="0" w:color="auto"/>
      </w:divBdr>
    </w:div>
    <w:div w:id="2021930314">
      <w:bodyDiv w:val="1"/>
      <w:marLeft w:val="0"/>
      <w:marRight w:val="0"/>
      <w:marTop w:val="0"/>
      <w:marBottom w:val="0"/>
      <w:divBdr>
        <w:top w:val="none" w:sz="0" w:space="0" w:color="auto"/>
        <w:left w:val="none" w:sz="0" w:space="0" w:color="auto"/>
        <w:bottom w:val="none" w:sz="0" w:space="0" w:color="auto"/>
        <w:right w:val="none" w:sz="0" w:space="0" w:color="auto"/>
      </w:divBdr>
    </w:div>
    <w:div w:id="2022048142">
      <w:bodyDiv w:val="1"/>
      <w:marLeft w:val="0"/>
      <w:marRight w:val="0"/>
      <w:marTop w:val="0"/>
      <w:marBottom w:val="0"/>
      <w:divBdr>
        <w:top w:val="none" w:sz="0" w:space="0" w:color="auto"/>
        <w:left w:val="none" w:sz="0" w:space="0" w:color="auto"/>
        <w:bottom w:val="none" w:sz="0" w:space="0" w:color="auto"/>
        <w:right w:val="none" w:sz="0" w:space="0" w:color="auto"/>
      </w:divBdr>
    </w:div>
    <w:div w:id="2022050383">
      <w:bodyDiv w:val="1"/>
      <w:marLeft w:val="0"/>
      <w:marRight w:val="0"/>
      <w:marTop w:val="0"/>
      <w:marBottom w:val="0"/>
      <w:divBdr>
        <w:top w:val="none" w:sz="0" w:space="0" w:color="auto"/>
        <w:left w:val="none" w:sz="0" w:space="0" w:color="auto"/>
        <w:bottom w:val="none" w:sz="0" w:space="0" w:color="auto"/>
        <w:right w:val="none" w:sz="0" w:space="0" w:color="auto"/>
      </w:divBdr>
    </w:div>
    <w:div w:id="2022076023">
      <w:bodyDiv w:val="1"/>
      <w:marLeft w:val="0"/>
      <w:marRight w:val="0"/>
      <w:marTop w:val="0"/>
      <w:marBottom w:val="0"/>
      <w:divBdr>
        <w:top w:val="none" w:sz="0" w:space="0" w:color="auto"/>
        <w:left w:val="none" w:sz="0" w:space="0" w:color="auto"/>
        <w:bottom w:val="none" w:sz="0" w:space="0" w:color="auto"/>
        <w:right w:val="none" w:sz="0" w:space="0" w:color="auto"/>
      </w:divBdr>
    </w:div>
    <w:div w:id="2022464722">
      <w:bodyDiv w:val="1"/>
      <w:marLeft w:val="0"/>
      <w:marRight w:val="0"/>
      <w:marTop w:val="0"/>
      <w:marBottom w:val="0"/>
      <w:divBdr>
        <w:top w:val="none" w:sz="0" w:space="0" w:color="auto"/>
        <w:left w:val="none" w:sz="0" w:space="0" w:color="auto"/>
        <w:bottom w:val="none" w:sz="0" w:space="0" w:color="auto"/>
        <w:right w:val="none" w:sz="0" w:space="0" w:color="auto"/>
      </w:divBdr>
    </w:div>
    <w:div w:id="2022468679">
      <w:bodyDiv w:val="1"/>
      <w:marLeft w:val="0"/>
      <w:marRight w:val="0"/>
      <w:marTop w:val="0"/>
      <w:marBottom w:val="0"/>
      <w:divBdr>
        <w:top w:val="none" w:sz="0" w:space="0" w:color="auto"/>
        <w:left w:val="none" w:sz="0" w:space="0" w:color="auto"/>
        <w:bottom w:val="none" w:sz="0" w:space="0" w:color="auto"/>
        <w:right w:val="none" w:sz="0" w:space="0" w:color="auto"/>
      </w:divBdr>
    </w:div>
    <w:div w:id="2022509800">
      <w:bodyDiv w:val="1"/>
      <w:marLeft w:val="0"/>
      <w:marRight w:val="0"/>
      <w:marTop w:val="0"/>
      <w:marBottom w:val="0"/>
      <w:divBdr>
        <w:top w:val="none" w:sz="0" w:space="0" w:color="auto"/>
        <w:left w:val="none" w:sz="0" w:space="0" w:color="auto"/>
        <w:bottom w:val="none" w:sz="0" w:space="0" w:color="auto"/>
        <w:right w:val="none" w:sz="0" w:space="0" w:color="auto"/>
      </w:divBdr>
    </w:div>
    <w:div w:id="2022510415">
      <w:bodyDiv w:val="1"/>
      <w:marLeft w:val="0"/>
      <w:marRight w:val="0"/>
      <w:marTop w:val="0"/>
      <w:marBottom w:val="0"/>
      <w:divBdr>
        <w:top w:val="none" w:sz="0" w:space="0" w:color="auto"/>
        <w:left w:val="none" w:sz="0" w:space="0" w:color="auto"/>
        <w:bottom w:val="none" w:sz="0" w:space="0" w:color="auto"/>
        <w:right w:val="none" w:sz="0" w:space="0" w:color="auto"/>
      </w:divBdr>
    </w:div>
    <w:div w:id="2022658959">
      <w:bodyDiv w:val="1"/>
      <w:marLeft w:val="0"/>
      <w:marRight w:val="0"/>
      <w:marTop w:val="0"/>
      <w:marBottom w:val="0"/>
      <w:divBdr>
        <w:top w:val="none" w:sz="0" w:space="0" w:color="auto"/>
        <w:left w:val="none" w:sz="0" w:space="0" w:color="auto"/>
        <w:bottom w:val="none" w:sz="0" w:space="0" w:color="auto"/>
        <w:right w:val="none" w:sz="0" w:space="0" w:color="auto"/>
      </w:divBdr>
    </w:div>
    <w:div w:id="2022858097">
      <w:bodyDiv w:val="1"/>
      <w:marLeft w:val="0"/>
      <w:marRight w:val="0"/>
      <w:marTop w:val="0"/>
      <w:marBottom w:val="0"/>
      <w:divBdr>
        <w:top w:val="none" w:sz="0" w:space="0" w:color="auto"/>
        <w:left w:val="none" w:sz="0" w:space="0" w:color="auto"/>
        <w:bottom w:val="none" w:sz="0" w:space="0" w:color="auto"/>
        <w:right w:val="none" w:sz="0" w:space="0" w:color="auto"/>
      </w:divBdr>
    </w:div>
    <w:div w:id="2022975269">
      <w:bodyDiv w:val="1"/>
      <w:marLeft w:val="0"/>
      <w:marRight w:val="0"/>
      <w:marTop w:val="0"/>
      <w:marBottom w:val="0"/>
      <w:divBdr>
        <w:top w:val="none" w:sz="0" w:space="0" w:color="auto"/>
        <w:left w:val="none" w:sz="0" w:space="0" w:color="auto"/>
        <w:bottom w:val="none" w:sz="0" w:space="0" w:color="auto"/>
        <w:right w:val="none" w:sz="0" w:space="0" w:color="auto"/>
      </w:divBdr>
    </w:div>
    <w:div w:id="2023316804">
      <w:bodyDiv w:val="1"/>
      <w:marLeft w:val="0"/>
      <w:marRight w:val="0"/>
      <w:marTop w:val="0"/>
      <w:marBottom w:val="0"/>
      <w:divBdr>
        <w:top w:val="none" w:sz="0" w:space="0" w:color="auto"/>
        <w:left w:val="none" w:sz="0" w:space="0" w:color="auto"/>
        <w:bottom w:val="none" w:sz="0" w:space="0" w:color="auto"/>
        <w:right w:val="none" w:sz="0" w:space="0" w:color="auto"/>
      </w:divBdr>
      <w:divsChild>
        <w:div w:id="431315967">
          <w:marLeft w:val="0"/>
          <w:marRight w:val="0"/>
          <w:marTop w:val="0"/>
          <w:marBottom w:val="0"/>
          <w:divBdr>
            <w:top w:val="none" w:sz="0" w:space="0" w:color="auto"/>
            <w:left w:val="none" w:sz="0" w:space="0" w:color="auto"/>
            <w:bottom w:val="none" w:sz="0" w:space="0" w:color="auto"/>
            <w:right w:val="none" w:sz="0" w:space="0" w:color="auto"/>
          </w:divBdr>
        </w:div>
        <w:div w:id="653069869">
          <w:marLeft w:val="0"/>
          <w:marRight w:val="0"/>
          <w:marTop w:val="0"/>
          <w:marBottom w:val="0"/>
          <w:divBdr>
            <w:top w:val="none" w:sz="0" w:space="0" w:color="auto"/>
            <w:left w:val="none" w:sz="0" w:space="0" w:color="auto"/>
            <w:bottom w:val="none" w:sz="0" w:space="0" w:color="auto"/>
            <w:right w:val="none" w:sz="0" w:space="0" w:color="auto"/>
          </w:divBdr>
        </w:div>
        <w:div w:id="657002131">
          <w:marLeft w:val="0"/>
          <w:marRight w:val="0"/>
          <w:marTop w:val="0"/>
          <w:marBottom w:val="0"/>
          <w:divBdr>
            <w:top w:val="none" w:sz="0" w:space="0" w:color="auto"/>
            <w:left w:val="none" w:sz="0" w:space="0" w:color="auto"/>
            <w:bottom w:val="none" w:sz="0" w:space="0" w:color="auto"/>
            <w:right w:val="none" w:sz="0" w:space="0" w:color="auto"/>
          </w:divBdr>
        </w:div>
        <w:div w:id="758259683">
          <w:marLeft w:val="0"/>
          <w:marRight w:val="0"/>
          <w:marTop w:val="0"/>
          <w:marBottom w:val="0"/>
          <w:divBdr>
            <w:top w:val="none" w:sz="0" w:space="0" w:color="auto"/>
            <w:left w:val="none" w:sz="0" w:space="0" w:color="auto"/>
            <w:bottom w:val="none" w:sz="0" w:space="0" w:color="auto"/>
            <w:right w:val="none" w:sz="0" w:space="0" w:color="auto"/>
          </w:divBdr>
        </w:div>
        <w:div w:id="1110196678">
          <w:marLeft w:val="0"/>
          <w:marRight w:val="0"/>
          <w:marTop w:val="0"/>
          <w:marBottom w:val="0"/>
          <w:divBdr>
            <w:top w:val="none" w:sz="0" w:space="0" w:color="auto"/>
            <w:left w:val="none" w:sz="0" w:space="0" w:color="auto"/>
            <w:bottom w:val="none" w:sz="0" w:space="0" w:color="auto"/>
            <w:right w:val="none" w:sz="0" w:space="0" w:color="auto"/>
          </w:divBdr>
        </w:div>
        <w:div w:id="1301038928">
          <w:marLeft w:val="0"/>
          <w:marRight w:val="0"/>
          <w:marTop w:val="0"/>
          <w:marBottom w:val="0"/>
          <w:divBdr>
            <w:top w:val="none" w:sz="0" w:space="0" w:color="auto"/>
            <w:left w:val="none" w:sz="0" w:space="0" w:color="auto"/>
            <w:bottom w:val="none" w:sz="0" w:space="0" w:color="auto"/>
            <w:right w:val="none" w:sz="0" w:space="0" w:color="auto"/>
          </w:divBdr>
        </w:div>
        <w:div w:id="1401488952">
          <w:marLeft w:val="0"/>
          <w:marRight w:val="0"/>
          <w:marTop w:val="0"/>
          <w:marBottom w:val="0"/>
          <w:divBdr>
            <w:top w:val="none" w:sz="0" w:space="0" w:color="auto"/>
            <w:left w:val="none" w:sz="0" w:space="0" w:color="auto"/>
            <w:bottom w:val="none" w:sz="0" w:space="0" w:color="auto"/>
            <w:right w:val="none" w:sz="0" w:space="0" w:color="auto"/>
          </w:divBdr>
        </w:div>
        <w:div w:id="1466312179">
          <w:marLeft w:val="0"/>
          <w:marRight w:val="0"/>
          <w:marTop w:val="0"/>
          <w:marBottom w:val="0"/>
          <w:divBdr>
            <w:top w:val="none" w:sz="0" w:space="0" w:color="auto"/>
            <w:left w:val="none" w:sz="0" w:space="0" w:color="auto"/>
            <w:bottom w:val="none" w:sz="0" w:space="0" w:color="auto"/>
            <w:right w:val="none" w:sz="0" w:space="0" w:color="auto"/>
          </w:divBdr>
        </w:div>
        <w:div w:id="1723365263">
          <w:marLeft w:val="0"/>
          <w:marRight w:val="0"/>
          <w:marTop w:val="0"/>
          <w:marBottom w:val="0"/>
          <w:divBdr>
            <w:top w:val="none" w:sz="0" w:space="0" w:color="auto"/>
            <w:left w:val="none" w:sz="0" w:space="0" w:color="auto"/>
            <w:bottom w:val="none" w:sz="0" w:space="0" w:color="auto"/>
            <w:right w:val="none" w:sz="0" w:space="0" w:color="auto"/>
          </w:divBdr>
        </w:div>
        <w:div w:id="1856268940">
          <w:marLeft w:val="0"/>
          <w:marRight w:val="0"/>
          <w:marTop w:val="0"/>
          <w:marBottom w:val="0"/>
          <w:divBdr>
            <w:top w:val="none" w:sz="0" w:space="0" w:color="auto"/>
            <w:left w:val="none" w:sz="0" w:space="0" w:color="auto"/>
            <w:bottom w:val="none" w:sz="0" w:space="0" w:color="auto"/>
            <w:right w:val="none" w:sz="0" w:space="0" w:color="auto"/>
          </w:divBdr>
        </w:div>
        <w:div w:id="1871142322">
          <w:marLeft w:val="0"/>
          <w:marRight w:val="0"/>
          <w:marTop w:val="0"/>
          <w:marBottom w:val="0"/>
          <w:divBdr>
            <w:top w:val="none" w:sz="0" w:space="0" w:color="auto"/>
            <w:left w:val="none" w:sz="0" w:space="0" w:color="auto"/>
            <w:bottom w:val="none" w:sz="0" w:space="0" w:color="auto"/>
            <w:right w:val="none" w:sz="0" w:space="0" w:color="auto"/>
          </w:divBdr>
        </w:div>
      </w:divsChild>
    </w:div>
    <w:div w:id="2023631107">
      <w:bodyDiv w:val="1"/>
      <w:marLeft w:val="0"/>
      <w:marRight w:val="0"/>
      <w:marTop w:val="0"/>
      <w:marBottom w:val="0"/>
      <w:divBdr>
        <w:top w:val="none" w:sz="0" w:space="0" w:color="auto"/>
        <w:left w:val="none" w:sz="0" w:space="0" w:color="auto"/>
        <w:bottom w:val="none" w:sz="0" w:space="0" w:color="auto"/>
        <w:right w:val="none" w:sz="0" w:space="0" w:color="auto"/>
      </w:divBdr>
    </w:div>
    <w:div w:id="2023890540">
      <w:bodyDiv w:val="1"/>
      <w:marLeft w:val="0"/>
      <w:marRight w:val="0"/>
      <w:marTop w:val="0"/>
      <w:marBottom w:val="0"/>
      <w:divBdr>
        <w:top w:val="none" w:sz="0" w:space="0" w:color="auto"/>
        <w:left w:val="none" w:sz="0" w:space="0" w:color="auto"/>
        <w:bottom w:val="none" w:sz="0" w:space="0" w:color="auto"/>
        <w:right w:val="none" w:sz="0" w:space="0" w:color="auto"/>
      </w:divBdr>
    </w:div>
    <w:div w:id="2023971693">
      <w:bodyDiv w:val="1"/>
      <w:marLeft w:val="0"/>
      <w:marRight w:val="0"/>
      <w:marTop w:val="0"/>
      <w:marBottom w:val="0"/>
      <w:divBdr>
        <w:top w:val="none" w:sz="0" w:space="0" w:color="auto"/>
        <w:left w:val="none" w:sz="0" w:space="0" w:color="auto"/>
        <w:bottom w:val="none" w:sz="0" w:space="0" w:color="auto"/>
        <w:right w:val="none" w:sz="0" w:space="0" w:color="auto"/>
      </w:divBdr>
    </w:div>
    <w:div w:id="2024084478">
      <w:bodyDiv w:val="1"/>
      <w:marLeft w:val="0"/>
      <w:marRight w:val="0"/>
      <w:marTop w:val="0"/>
      <w:marBottom w:val="0"/>
      <w:divBdr>
        <w:top w:val="none" w:sz="0" w:space="0" w:color="auto"/>
        <w:left w:val="none" w:sz="0" w:space="0" w:color="auto"/>
        <w:bottom w:val="none" w:sz="0" w:space="0" w:color="auto"/>
        <w:right w:val="none" w:sz="0" w:space="0" w:color="auto"/>
      </w:divBdr>
    </w:div>
    <w:div w:id="2024278574">
      <w:bodyDiv w:val="1"/>
      <w:marLeft w:val="0"/>
      <w:marRight w:val="0"/>
      <w:marTop w:val="0"/>
      <w:marBottom w:val="0"/>
      <w:divBdr>
        <w:top w:val="none" w:sz="0" w:space="0" w:color="auto"/>
        <w:left w:val="none" w:sz="0" w:space="0" w:color="auto"/>
        <w:bottom w:val="none" w:sz="0" w:space="0" w:color="auto"/>
        <w:right w:val="none" w:sz="0" w:space="0" w:color="auto"/>
      </w:divBdr>
    </w:div>
    <w:div w:id="2024475146">
      <w:bodyDiv w:val="1"/>
      <w:marLeft w:val="0"/>
      <w:marRight w:val="0"/>
      <w:marTop w:val="0"/>
      <w:marBottom w:val="0"/>
      <w:divBdr>
        <w:top w:val="none" w:sz="0" w:space="0" w:color="auto"/>
        <w:left w:val="none" w:sz="0" w:space="0" w:color="auto"/>
        <w:bottom w:val="none" w:sz="0" w:space="0" w:color="auto"/>
        <w:right w:val="none" w:sz="0" w:space="0" w:color="auto"/>
      </w:divBdr>
    </w:div>
    <w:div w:id="2024814734">
      <w:bodyDiv w:val="1"/>
      <w:marLeft w:val="0"/>
      <w:marRight w:val="0"/>
      <w:marTop w:val="0"/>
      <w:marBottom w:val="0"/>
      <w:divBdr>
        <w:top w:val="none" w:sz="0" w:space="0" w:color="auto"/>
        <w:left w:val="none" w:sz="0" w:space="0" w:color="auto"/>
        <w:bottom w:val="none" w:sz="0" w:space="0" w:color="auto"/>
        <w:right w:val="none" w:sz="0" w:space="0" w:color="auto"/>
      </w:divBdr>
    </w:div>
    <w:div w:id="2025206603">
      <w:bodyDiv w:val="1"/>
      <w:marLeft w:val="0"/>
      <w:marRight w:val="0"/>
      <w:marTop w:val="0"/>
      <w:marBottom w:val="0"/>
      <w:divBdr>
        <w:top w:val="none" w:sz="0" w:space="0" w:color="auto"/>
        <w:left w:val="none" w:sz="0" w:space="0" w:color="auto"/>
        <w:bottom w:val="none" w:sz="0" w:space="0" w:color="auto"/>
        <w:right w:val="none" w:sz="0" w:space="0" w:color="auto"/>
      </w:divBdr>
    </w:div>
    <w:div w:id="2025327983">
      <w:bodyDiv w:val="1"/>
      <w:marLeft w:val="0"/>
      <w:marRight w:val="0"/>
      <w:marTop w:val="0"/>
      <w:marBottom w:val="0"/>
      <w:divBdr>
        <w:top w:val="none" w:sz="0" w:space="0" w:color="auto"/>
        <w:left w:val="none" w:sz="0" w:space="0" w:color="auto"/>
        <w:bottom w:val="none" w:sz="0" w:space="0" w:color="auto"/>
        <w:right w:val="none" w:sz="0" w:space="0" w:color="auto"/>
      </w:divBdr>
    </w:div>
    <w:div w:id="2025663659">
      <w:bodyDiv w:val="1"/>
      <w:marLeft w:val="0"/>
      <w:marRight w:val="0"/>
      <w:marTop w:val="0"/>
      <w:marBottom w:val="0"/>
      <w:divBdr>
        <w:top w:val="none" w:sz="0" w:space="0" w:color="auto"/>
        <w:left w:val="none" w:sz="0" w:space="0" w:color="auto"/>
        <w:bottom w:val="none" w:sz="0" w:space="0" w:color="auto"/>
        <w:right w:val="none" w:sz="0" w:space="0" w:color="auto"/>
      </w:divBdr>
    </w:div>
    <w:div w:id="2025784146">
      <w:bodyDiv w:val="1"/>
      <w:marLeft w:val="0"/>
      <w:marRight w:val="0"/>
      <w:marTop w:val="0"/>
      <w:marBottom w:val="0"/>
      <w:divBdr>
        <w:top w:val="none" w:sz="0" w:space="0" w:color="auto"/>
        <w:left w:val="none" w:sz="0" w:space="0" w:color="auto"/>
        <w:bottom w:val="none" w:sz="0" w:space="0" w:color="auto"/>
        <w:right w:val="none" w:sz="0" w:space="0" w:color="auto"/>
      </w:divBdr>
    </w:div>
    <w:div w:id="2026201782">
      <w:bodyDiv w:val="1"/>
      <w:marLeft w:val="0"/>
      <w:marRight w:val="0"/>
      <w:marTop w:val="0"/>
      <w:marBottom w:val="0"/>
      <w:divBdr>
        <w:top w:val="none" w:sz="0" w:space="0" w:color="auto"/>
        <w:left w:val="none" w:sz="0" w:space="0" w:color="auto"/>
        <w:bottom w:val="none" w:sz="0" w:space="0" w:color="auto"/>
        <w:right w:val="none" w:sz="0" w:space="0" w:color="auto"/>
      </w:divBdr>
    </w:div>
    <w:div w:id="2026249251">
      <w:bodyDiv w:val="1"/>
      <w:marLeft w:val="0"/>
      <w:marRight w:val="0"/>
      <w:marTop w:val="0"/>
      <w:marBottom w:val="0"/>
      <w:divBdr>
        <w:top w:val="none" w:sz="0" w:space="0" w:color="auto"/>
        <w:left w:val="none" w:sz="0" w:space="0" w:color="auto"/>
        <w:bottom w:val="none" w:sz="0" w:space="0" w:color="auto"/>
        <w:right w:val="none" w:sz="0" w:space="0" w:color="auto"/>
      </w:divBdr>
    </w:div>
    <w:div w:id="2026327741">
      <w:bodyDiv w:val="1"/>
      <w:marLeft w:val="0"/>
      <w:marRight w:val="0"/>
      <w:marTop w:val="0"/>
      <w:marBottom w:val="0"/>
      <w:divBdr>
        <w:top w:val="none" w:sz="0" w:space="0" w:color="auto"/>
        <w:left w:val="none" w:sz="0" w:space="0" w:color="auto"/>
        <w:bottom w:val="none" w:sz="0" w:space="0" w:color="auto"/>
        <w:right w:val="none" w:sz="0" w:space="0" w:color="auto"/>
      </w:divBdr>
    </w:div>
    <w:div w:id="2026471388">
      <w:bodyDiv w:val="1"/>
      <w:marLeft w:val="0"/>
      <w:marRight w:val="0"/>
      <w:marTop w:val="0"/>
      <w:marBottom w:val="0"/>
      <w:divBdr>
        <w:top w:val="none" w:sz="0" w:space="0" w:color="auto"/>
        <w:left w:val="none" w:sz="0" w:space="0" w:color="auto"/>
        <w:bottom w:val="none" w:sz="0" w:space="0" w:color="auto"/>
        <w:right w:val="none" w:sz="0" w:space="0" w:color="auto"/>
      </w:divBdr>
    </w:div>
    <w:div w:id="2026589979">
      <w:bodyDiv w:val="1"/>
      <w:marLeft w:val="0"/>
      <w:marRight w:val="0"/>
      <w:marTop w:val="0"/>
      <w:marBottom w:val="0"/>
      <w:divBdr>
        <w:top w:val="none" w:sz="0" w:space="0" w:color="auto"/>
        <w:left w:val="none" w:sz="0" w:space="0" w:color="auto"/>
        <w:bottom w:val="none" w:sz="0" w:space="0" w:color="auto"/>
        <w:right w:val="none" w:sz="0" w:space="0" w:color="auto"/>
      </w:divBdr>
    </w:div>
    <w:div w:id="2026707389">
      <w:bodyDiv w:val="1"/>
      <w:marLeft w:val="0"/>
      <w:marRight w:val="0"/>
      <w:marTop w:val="0"/>
      <w:marBottom w:val="0"/>
      <w:divBdr>
        <w:top w:val="none" w:sz="0" w:space="0" w:color="auto"/>
        <w:left w:val="none" w:sz="0" w:space="0" w:color="auto"/>
        <w:bottom w:val="none" w:sz="0" w:space="0" w:color="auto"/>
        <w:right w:val="none" w:sz="0" w:space="0" w:color="auto"/>
      </w:divBdr>
    </w:div>
    <w:div w:id="2026783961">
      <w:bodyDiv w:val="1"/>
      <w:marLeft w:val="0"/>
      <w:marRight w:val="0"/>
      <w:marTop w:val="0"/>
      <w:marBottom w:val="0"/>
      <w:divBdr>
        <w:top w:val="none" w:sz="0" w:space="0" w:color="auto"/>
        <w:left w:val="none" w:sz="0" w:space="0" w:color="auto"/>
        <w:bottom w:val="none" w:sz="0" w:space="0" w:color="auto"/>
        <w:right w:val="none" w:sz="0" w:space="0" w:color="auto"/>
      </w:divBdr>
    </w:div>
    <w:div w:id="2026785857">
      <w:bodyDiv w:val="1"/>
      <w:marLeft w:val="0"/>
      <w:marRight w:val="0"/>
      <w:marTop w:val="0"/>
      <w:marBottom w:val="0"/>
      <w:divBdr>
        <w:top w:val="none" w:sz="0" w:space="0" w:color="auto"/>
        <w:left w:val="none" w:sz="0" w:space="0" w:color="auto"/>
        <w:bottom w:val="none" w:sz="0" w:space="0" w:color="auto"/>
        <w:right w:val="none" w:sz="0" w:space="0" w:color="auto"/>
      </w:divBdr>
    </w:div>
    <w:div w:id="2026862007">
      <w:bodyDiv w:val="1"/>
      <w:marLeft w:val="0"/>
      <w:marRight w:val="0"/>
      <w:marTop w:val="0"/>
      <w:marBottom w:val="0"/>
      <w:divBdr>
        <w:top w:val="none" w:sz="0" w:space="0" w:color="auto"/>
        <w:left w:val="none" w:sz="0" w:space="0" w:color="auto"/>
        <w:bottom w:val="none" w:sz="0" w:space="0" w:color="auto"/>
        <w:right w:val="none" w:sz="0" w:space="0" w:color="auto"/>
      </w:divBdr>
    </w:div>
    <w:div w:id="2026977203">
      <w:bodyDiv w:val="1"/>
      <w:marLeft w:val="0"/>
      <w:marRight w:val="0"/>
      <w:marTop w:val="0"/>
      <w:marBottom w:val="0"/>
      <w:divBdr>
        <w:top w:val="none" w:sz="0" w:space="0" w:color="auto"/>
        <w:left w:val="none" w:sz="0" w:space="0" w:color="auto"/>
        <w:bottom w:val="none" w:sz="0" w:space="0" w:color="auto"/>
        <w:right w:val="none" w:sz="0" w:space="0" w:color="auto"/>
      </w:divBdr>
      <w:divsChild>
        <w:div w:id="1196961877">
          <w:marLeft w:val="480"/>
          <w:marRight w:val="0"/>
          <w:marTop w:val="0"/>
          <w:marBottom w:val="0"/>
          <w:divBdr>
            <w:top w:val="none" w:sz="0" w:space="0" w:color="auto"/>
            <w:left w:val="none" w:sz="0" w:space="0" w:color="auto"/>
            <w:bottom w:val="none" w:sz="0" w:space="0" w:color="auto"/>
            <w:right w:val="none" w:sz="0" w:space="0" w:color="auto"/>
          </w:divBdr>
        </w:div>
        <w:div w:id="1209076421">
          <w:marLeft w:val="480"/>
          <w:marRight w:val="0"/>
          <w:marTop w:val="0"/>
          <w:marBottom w:val="0"/>
          <w:divBdr>
            <w:top w:val="none" w:sz="0" w:space="0" w:color="auto"/>
            <w:left w:val="none" w:sz="0" w:space="0" w:color="auto"/>
            <w:bottom w:val="none" w:sz="0" w:space="0" w:color="auto"/>
            <w:right w:val="none" w:sz="0" w:space="0" w:color="auto"/>
          </w:divBdr>
        </w:div>
        <w:div w:id="730932920">
          <w:marLeft w:val="480"/>
          <w:marRight w:val="0"/>
          <w:marTop w:val="0"/>
          <w:marBottom w:val="0"/>
          <w:divBdr>
            <w:top w:val="none" w:sz="0" w:space="0" w:color="auto"/>
            <w:left w:val="none" w:sz="0" w:space="0" w:color="auto"/>
            <w:bottom w:val="none" w:sz="0" w:space="0" w:color="auto"/>
            <w:right w:val="none" w:sz="0" w:space="0" w:color="auto"/>
          </w:divBdr>
        </w:div>
        <w:div w:id="2134522100">
          <w:marLeft w:val="480"/>
          <w:marRight w:val="0"/>
          <w:marTop w:val="0"/>
          <w:marBottom w:val="0"/>
          <w:divBdr>
            <w:top w:val="none" w:sz="0" w:space="0" w:color="auto"/>
            <w:left w:val="none" w:sz="0" w:space="0" w:color="auto"/>
            <w:bottom w:val="none" w:sz="0" w:space="0" w:color="auto"/>
            <w:right w:val="none" w:sz="0" w:space="0" w:color="auto"/>
          </w:divBdr>
        </w:div>
        <w:div w:id="314260043">
          <w:marLeft w:val="480"/>
          <w:marRight w:val="0"/>
          <w:marTop w:val="0"/>
          <w:marBottom w:val="0"/>
          <w:divBdr>
            <w:top w:val="none" w:sz="0" w:space="0" w:color="auto"/>
            <w:left w:val="none" w:sz="0" w:space="0" w:color="auto"/>
            <w:bottom w:val="none" w:sz="0" w:space="0" w:color="auto"/>
            <w:right w:val="none" w:sz="0" w:space="0" w:color="auto"/>
          </w:divBdr>
        </w:div>
        <w:div w:id="1681737321">
          <w:marLeft w:val="480"/>
          <w:marRight w:val="0"/>
          <w:marTop w:val="0"/>
          <w:marBottom w:val="0"/>
          <w:divBdr>
            <w:top w:val="none" w:sz="0" w:space="0" w:color="auto"/>
            <w:left w:val="none" w:sz="0" w:space="0" w:color="auto"/>
            <w:bottom w:val="none" w:sz="0" w:space="0" w:color="auto"/>
            <w:right w:val="none" w:sz="0" w:space="0" w:color="auto"/>
          </w:divBdr>
        </w:div>
        <w:div w:id="1211114437">
          <w:marLeft w:val="480"/>
          <w:marRight w:val="0"/>
          <w:marTop w:val="0"/>
          <w:marBottom w:val="0"/>
          <w:divBdr>
            <w:top w:val="none" w:sz="0" w:space="0" w:color="auto"/>
            <w:left w:val="none" w:sz="0" w:space="0" w:color="auto"/>
            <w:bottom w:val="none" w:sz="0" w:space="0" w:color="auto"/>
            <w:right w:val="none" w:sz="0" w:space="0" w:color="auto"/>
          </w:divBdr>
        </w:div>
        <w:div w:id="1388340404">
          <w:marLeft w:val="480"/>
          <w:marRight w:val="0"/>
          <w:marTop w:val="0"/>
          <w:marBottom w:val="0"/>
          <w:divBdr>
            <w:top w:val="none" w:sz="0" w:space="0" w:color="auto"/>
            <w:left w:val="none" w:sz="0" w:space="0" w:color="auto"/>
            <w:bottom w:val="none" w:sz="0" w:space="0" w:color="auto"/>
            <w:right w:val="none" w:sz="0" w:space="0" w:color="auto"/>
          </w:divBdr>
        </w:div>
        <w:div w:id="1654333968">
          <w:marLeft w:val="480"/>
          <w:marRight w:val="0"/>
          <w:marTop w:val="0"/>
          <w:marBottom w:val="0"/>
          <w:divBdr>
            <w:top w:val="none" w:sz="0" w:space="0" w:color="auto"/>
            <w:left w:val="none" w:sz="0" w:space="0" w:color="auto"/>
            <w:bottom w:val="none" w:sz="0" w:space="0" w:color="auto"/>
            <w:right w:val="none" w:sz="0" w:space="0" w:color="auto"/>
          </w:divBdr>
        </w:div>
        <w:div w:id="1504273644">
          <w:marLeft w:val="480"/>
          <w:marRight w:val="0"/>
          <w:marTop w:val="0"/>
          <w:marBottom w:val="0"/>
          <w:divBdr>
            <w:top w:val="none" w:sz="0" w:space="0" w:color="auto"/>
            <w:left w:val="none" w:sz="0" w:space="0" w:color="auto"/>
            <w:bottom w:val="none" w:sz="0" w:space="0" w:color="auto"/>
            <w:right w:val="none" w:sz="0" w:space="0" w:color="auto"/>
          </w:divBdr>
        </w:div>
        <w:div w:id="1586305103">
          <w:marLeft w:val="480"/>
          <w:marRight w:val="0"/>
          <w:marTop w:val="0"/>
          <w:marBottom w:val="0"/>
          <w:divBdr>
            <w:top w:val="none" w:sz="0" w:space="0" w:color="auto"/>
            <w:left w:val="none" w:sz="0" w:space="0" w:color="auto"/>
            <w:bottom w:val="none" w:sz="0" w:space="0" w:color="auto"/>
            <w:right w:val="none" w:sz="0" w:space="0" w:color="auto"/>
          </w:divBdr>
        </w:div>
        <w:div w:id="607195689">
          <w:marLeft w:val="480"/>
          <w:marRight w:val="0"/>
          <w:marTop w:val="0"/>
          <w:marBottom w:val="0"/>
          <w:divBdr>
            <w:top w:val="none" w:sz="0" w:space="0" w:color="auto"/>
            <w:left w:val="none" w:sz="0" w:space="0" w:color="auto"/>
            <w:bottom w:val="none" w:sz="0" w:space="0" w:color="auto"/>
            <w:right w:val="none" w:sz="0" w:space="0" w:color="auto"/>
          </w:divBdr>
        </w:div>
        <w:div w:id="883711986">
          <w:marLeft w:val="480"/>
          <w:marRight w:val="0"/>
          <w:marTop w:val="0"/>
          <w:marBottom w:val="0"/>
          <w:divBdr>
            <w:top w:val="none" w:sz="0" w:space="0" w:color="auto"/>
            <w:left w:val="none" w:sz="0" w:space="0" w:color="auto"/>
            <w:bottom w:val="none" w:sz="0" w:space="0" w:color="auto"/>
            <w:right w:val="none" w:sz="0" w:space="0" w:color="auto"/>
          </w:divBdr>
        </w:div>
        <w:div w:id="1769082104">
          <w:marLeft w:val="480"/>
          <w:marRight w:val="0"/>
          <w:marTop w:val="0"/>
          <w:marBottom w:val="0"/>
          <w:divBdr>
            <w:top w:val="none" w:sz="0" w:space="0" w:color="auto"/>
            <w:left w:val="none" w:sz="0" w:space="0" w:color="auto"/>
            <w:bottom w:val="none" w:sz="0" w:space="0" w:color="auto"/>
            <w:right w:val="none" w:sz="0" w:space="0" w:color="auto"/>
          </w:divBdr>
        </w:div>
        <w:div w:id="288753525">
          <w:marLeft w:val="480"/>
          <w:marRight w:val="0"/>
          <w:marTop w:val="0"/>
          <w:marBottom w:val="0"/>
          <w:divBdr>
            <w:top w:val="none" w:sz="0" w:space="0" w:color="auto"/>
            <w:left w:val="none" w:sz="0" w:space="0" w:color="auto"/>
            <w:bottom w:val="none" w:sz="0" w:space="0" w:color="auto"/>
            <w:right w:val="none" w:sz="0" w:space="0" w:color="auto"/>
          </w:divBdr>
        </w:div>
        <w:div w:id="560747608">
          <w:marLeft w:val="480"/>
          <w:marRight w:val="0"/>
          <w:marTop w:val="0"/>
          <w:marBottom w:val="0"/>
          <w:divBdr>
            <w:top w:val="none" w:sz="0" w:space="0" w:color="auto"/>
            <w:left w:val="none" w:sz="0" w:space="0" w:color="auto"/>
            <w:bottom w:val="none" w:sz="0" w:space="0" w:color="auto"/>
            <w:right w:val="none" w:sz="0" w:space="0" w:color="auto"/>
          </w:divBdr>
        </w:div>
        <w:div w:id="1371764003">
          <w:marLeft w:val="480"/>
          <w:marRight w:val="0"/>
          <w:marTop w:val="0"/>
          <w:marBottom w:val="0"/>
          <w:divBdr>
            <w:top w:val="none" w:sz="0" w:space="0" w:color="auto"/>
            <w:left w:val="none" w:sz="0" w:space="0" w:color="auto"/>
            <w:bottom w:val="none" w:sz="0" w:space="0" w:color="auto"/>
            <w:right w:val="none" w:sz="0" w:space="0" w:color="auto"/>
          </w:divBdr>
        </w:div>
        <w:div w:id="1917587125">
          <w:marLeft w:val="480"/>
          <w:marRight w:val="0"/>
          <w:marTop w:val="0"/>
          <w:marBottom w:val="0"/>
          <w:divBdr>
            <w:top w:val="none" w:sz="0" w:space="0" w:color="auto"/>
            <w:left w:val="none" w:sz="0" w:space="0" w:color="auto"/>
            <w:bottom w:val="none" w:sz="0" w:space="0" w:color="auto"/>
            <w:right w:val="none" w:sz="0" w:space="0" w:color="auto"/>
          </w:divBdr>
        </w:div>
        <w:div w:id="876624608">
          <w:marLeft w:val="480"/>
          <w:marRight w:val="0"/>
          <w:marTop w:val="0"/>
          <w:marBottom w:val="0"/>
          <w:divBdr>
            <w:top w:val="none" w:sz="0" w:space="0" w:color="auto"/>
            <w:left w:val="none" w:sz="0" w:space="0" w:color="auto"/>
            <w:bottom w:val="none" w:sz="0" w:space="0" w:color="auto"/>
            <w:right w:val="none" w:sz="0" w:space="0" w:color="auto"/>
          </w:divBdr>
        </w:div>
        <w:div w:id="881984522">
          <w:marLeft w:val="480"/>
          <w:marRight w:val="0"/>
          <w:marTop w:val="0"/>
          <w:marBottom w:val="0"/>
          <w:divBdr>
            <w:top w:val="none" w:sz="0" w:space="0" w:color="auto"/>
            <w:left w:val="none" w:sz="0" w:space="0" w:color="auto"/>
            <w:bottom w:val="none" w:sz="0" w:space="0" w:color="auto"/>
            <w:right w:val="none" w:sz="0" w:space="0" w:color="auto"/>
          </w:divBdr>
        </w:div>
        <w:div w:id="1867139729">
          <w:marLeft w:val="480"/>
          <w:marRight w:val="0"/>
          <w:marTop w:val="0"/>
          <w:marBottom w:val="0"/>
          <w:divBdr>
            <w:top w:val="none" w:sz="0" w:space="0" w:color="auto"/>
            <w:left w:val="none" w:sz="0" w:space="0" w:color="auto"/>
            <w:bottom w:val="none" w:sz="0" w:space="0" w:color="auto"/>
            <w:right w:val="none" w:sz="0" w:space="0" w:color="auto"/>
          </w:divBdr>
        </w:div>
        <w:div w:id="1291666680">
          <w:marLeft w:val="480"/>
          <w:marRight w:val="0"/>
          <w:marTop w:val="0"/>
          <w:marBottom w:val="0"/>
          <w:divBdr>
            <w:top w:val="none" w:sz="0" w:space="0" w:color="auto"/>
            <w:left w:val="none" w:sz="0" w:space="0" w:color="auto"/>
            <w:bottom w:val="none" w:sz="0" w:space="0" w:color="auto"/>
            <w:right w:val="none" w:sz="0" w:space="0" w:color="auto"/>
          </w:divBdr>
        </w:div>
        <w:div w:id="142622185">
          <w:marLeft w:val="480"/>
          <w:marRight w:val="0"/>
          <w:marTop w:val="0"/>
          <w:marBottom w:val="0"/>
          <w:divBdr>
            <w:top w:val="none" w:sz="0" w:space="0" w:color="auto"/>
            <w:left w:val="none" w:sz="0" w:space="0" w:color="auto"/>
            <w:bottom w:val="none" w:sz="0" w:space="0" w:color="auto"/>
            <w:right w:val="none" w:sz="0" w:space="0" w:color="auto"/>
          </w:divBdr>
        </w:div>
        <w:div w:id="731392673">
          <w:marLeft w:val="480"/>
          <w:marRight w:val="0"/>
          <w:marTop w:val="0"/>
          <w:marBottom w:val="0"/>
          <w:divBdr>
            <w:top w:val="none" w:sz="0" w:space="0" w:color="auto"/>
            <w:left w:val="none" w:sz="0" w:space="0" w:color="auto"/>
            <w:bottom w:val="none" w:sz="0" w:space="0" w:color="auto"/>
            <w:right w:val="none" w:sz="0" w:space="0" w:color="auto"/>
          </w:divBdr>
        </w:div>
        <w:div w:id="1908149049">
          <w:marLeft w:val="480"/>
          <w:marRight w:val="0"/>
          <w:marTop w:val="0"/>
          <w:marBottom w:val="0"/>
          <w:divBdr>
            <w:top w:val="none" w:sz="0" w:space="0" w:color="auto"/>
            <w:left w:val="none" w:sz="0" w:space="0" w:color="auto"/>
            <w:bottom w:val="none" w:sz="0" w:space="0" w:color="auto"/>
            <w:right w:val="none" w:sz="0" w:space="0" w:color="auto"/>
          </w:divBdr>
        </w:div>
        <w:div w:id="199559901">
          <w:marLeft w:val="480"/>
          <w:marRight w:val="0"/>
          <w:marTop w:val="0"/>
          <w:marBottom w:val="0"/>
          <w:divBdr>
            <w:top w:val="none" w:sz="0" w:space="0" w:color="auto"/>
            <w:left w:val="none" w:sz="0" w:space="0" w:color="auto"/>
            <w:bottom w:val="none" w:sz="0" w:space="0" w:color="auto"/>
            <w:right w:val="none" w:sz="0" w:space="0" w:color="auto"/>
          </w:divBdr>
        </w:div>
        <w:div w:id="985623053">
          <w:marLeft w:val="480"/>
          <w:marRight w:val="0"/>
          <w:marTop w:val="0"/>
          <w:marBottom w:val="0"/>
          <w:divBdr>
            <w:top w:val="none" w:sz="0" w:space="0" w:color="auto"/>
            <w:left w:val="none" w:sz="0" w:space="0" w:color="auto"/>
            <w:bottom w:val="none" w:sz="0" w:space="0" w:color="auto"/>
            <w:right w:val="none" w:sz="0" w:space="0" w:color="auto"/>
          </w:divBdr>
        </w:div>
        <w:div w:id="270741882">
          <w:marLeft w:val="480"/>
          <w:marRight w:val="0"/>
          <w:marTop w:val="0"/>
          <w:marBottom w:val="0"/>
          <w:divBdr>
            <w:top w:val="none" w:sz="0" w:space="0" w:color="auto"/>
            <w:left w:val="none" w:sz="0" w:space="0" w:color="auto"/>
            <w:bottom w:val="none" w:sz="0" w:space="0" w:color="auto"/>
            <w:right w:val="none" w:sz="0" w:space="0" w:color="auto"/>
          </w:divBdr>
        </w:div>
        <w:div w:id="971329297">
          <w:marLeft w:val="480"/>
          <w:marRight w:val="0"/>
          <w:marTop w:val="0"/>
          <w:marBottom w:val="0"/>
          <w:divBdr>
            <w:top w:val="none" w:sz="0" w:space="0" w:color="auto"/>
            <w:left w:val="none" w:sz="0" w:space="0" w:color="auto"/>
            <w:bottom w:val="none" w:sz="0" w:space="0" w:color="auto"/>
            <w:right w:val="none" w:sz="0" w:space="0" w:color="auto"/>
          </w:divBdr>
        </w:div>
        <w:div w:id="1400862182">
          <w:marLeft w:val="480"/>
          <w:marRight w:val="0"/>
          <w:marTop w:val="0"/>
          <w:marBottom w:val="0"/>
          <w:divBdr>
            <w:top w:val="none" w:sz="0" w:space="0" w:color="auto"/>
            <w:left w:val="none" w:sz="0" w:space="0" w:color="auto"/>
            <w:bottom w:val="none" w:sz="0" w:space="0" w:color="auto"/>
            <w:right w:val="none" w:sz="0" w:space="0" w:color="auto"/>
          </w:divBdr>
        </w:div>
        <w:div w:id="673991510">
          <w:marLeft w:val="480"/>
          <w:marRight w:val="0"/>
          <w:marTop w:val="0"/>
          <w:marBottom w:val="0"/>
          <w:divBdr>
            <w:top w:val="none" w:sz="0" w:space="0" w:color="auto"/>
            <w:left w:val="none" w:sz="0" w:space="0" w:color="auto"/>
            <w:bottom w:val="none" w:sz="0" w:space="0" w:color="auto"/>
            <w:right w:val="none" w:sz="0" w:space="0" w:color="auto"/>
          </w:divBdr>
        </w:div>
        <w:div w:id="1198467109">
          <w:marLeft w:val="480"/>
          <w:marRight w:val="0"/>
          <w:marTop w:val="0"/>
          <w:marBottom w:val="0"/>
          <w:divBdr>
            <w:top w:val="none" w:sz="0" w:space="0" w:color="auto"/>
            <w:left w:val="none" w:sz="0" w:space="0" w:color="auto"/>
            <w:bottom w:val="none" w:sz="0" w:space="0" w:color="auto"/>
            <w:right w:val="none" w:sz="0" w:space="0" w:color="auto"/>
          </w:divBdr>
        </w:div>
        <w:div w:id="377559777">
          <w:marLeft w:val="480"/>
          <w:marRight w:val="0"/>
          <w:marTop w:val="0"/>
          <w:marBottom w:val="0"/>
          <w:divBdr>
            <w:top w:val="none" w:sz="0" w:space="0" w:color="auto"/>
            <w:left w:val="none" w:sz="0" w:space="0" w:color="auto"/>
            <w:bottom w:val="none" w:sz="0" w:space="0" w:color="auto"/>
            <w:right w:val="none" w:sz="0" w:space="0" w:color="auto"/>
          </w:divBdr>
        </w:div>
        <w:div w:id="865798794">
          <w:marLeft w:val="480"/>
          <w:marRight w:val="0"/>
          <w:marTop w:val="0"/>
          <w:marBottom w:val="0"/>
          <w:divBdr>
            <w:top w:val="none" w:sz="0" w:space="0" w:color="auto"/>
            <w:left w:val="none" w:sz="0" w:space="0" w:color="auto"/>
            <w:bottom w:val="none" w:sz="0" w:space="0" w:color="auto"/>
            <w:right w:val="none" w:sz="0" w:space="0" w:color="auto"/>
          </w:divBdr>
        </w:div>
        <w:div w:id="1517381681">
          <w:marLeft w:val="480"/>
          <w:marRight w:val="0"/>
          <w:marTop w:val="0"/>
          <w:marBottom w:val="0"/>
          <w:divBdr>
            <w:top w:val="none" w:sz="0" w:space="0" w:color="auto"/>
            <w:left w:val="none" w:sz="0" w:space="0" w:color="auto"/>
            <w:bottom w:val="none" w:sz="0" w:space="0" w:color="auto"/>
            <w:right w:val="none" w:sz="0" w:space="0" w:color="auto"/>
          </w:divBdr>
        </w:div>
        <w:div w:id="1225527171">
          <w:marLeft w:val="480"/>
          <w:marRight w:val="0"/>
          <w:marTop w:val="0"/>
          <w:marBottom w:val="0"/>
          <w:divBdr>
            <w:top w:val="none" w:sz="0" w:space="0" w:color="auto"/>
            <w:left w:val="none" w:sz="0" w:space="0" w:color="auto"/>
            <w:bottom w:val="none" w:sz="0" w:space="0" w:color="auto"/>
            <w:right w:val="none" w:sz="0" w:space="0" w:color="auto"/>
          </w:divBdr>
        </w:div>
        <w:div w:id="568687109">
          <w:marLeft w:val="480"/>
          <w:marRight w:val="0"/>
          <w:marTop w:val="0"/>
          <w:marBottom w:val="0"/>
          <w:divBdr>
            <w:top w:val="none" w:sz="0" w:space="0" w:color="auto"/>
            <w:left w:val="none" w:sz="0" w:space="0" w:color="auto"/>
            <w:bottom w:val="none" w:sz="0" w:space="0" w:color="auto"/>
            <w:right w:val="none" w:sz="0" w:space="0" w:color="auto"/>
          </w:divBdr>
        </w:div>
        <w:div w:id="920407617">
          <w:marLeft w:val="480"/>
          <w:marRight w:val="0"/>
          <w:marTop w:val="0"/>
          <w:marBottom w:val="0"/>
          <w:divBdr>
            <w:top w:val="none" w:sz="0" w:space="0" w:color="auto"/>
            <w:left w:val="none" w:sz="0" w:space="0" w:color="auto"/>
            <w:bottom w:val="none" w:sz="0" w:space="0" w:color="auto"/>
            <w:right w:val="none" w:sz="0" w:space="0" w:color="auto"/>
          </w:divBdr>
        </w:div>
        <w:div w:id="1152525416">
          <w:marLeft w:val="480"/>
          <w:marRight w:val="0"/>
          <w:marTop w:val="0"/>
          <w:marBottom w:val="0"/>
          <w:divBdr>
            <w:top w:val="none" w:sz="0" w:space="0" w:color="auto"/>
            <w:left w:val="none" w:sz="0" w:space="0" w:color="auto"/>
            <w:bottom w:val="none" w:sz="0" w:space="0" w:color="auto"/>
            <w:right w:val="none" w:sz="0" w:space="0" w:color="auto"/>
          </w:divBdr>
        </w:div>
        <w:div w:id="700201795">
          <w:marLeft w:val="480"/>
          <w:marRight w:val="0"/>
          <w:marTop w:val="0"/>
          <w:marBottom w:val="0"/>
          <w:divBdr>
            <w:top w:val="none" w:sz="0" w:space="0" w:color="auto"/>
            <w:left w:val="none" w:sz="0" w:space="0" w:color="auto"/>
            <w:bottom w:val="none" w:sz="0" w:space="0" w:color="auto"/>
            <w:right w:val="none" w:sz="0" w:space="0" w:color="auto"/>
          </w:divBdr>
        </w:div>
        <w:div w:id="371926237">
          <w:marLeft w:val="480"/>
          <w:marRight w:val="0"/>
          <w:marTop w:val="0"/>
          <w:marBottom w:val="0"/>
          <w:divBdr>
            <w:top w:val="none" w:sz="0" w:space="0" w:color="auto"/>
            <w:left w:val="none" w:sz="0" w:space="0" w:color="auto"/>
            <w:bottom w:val="none" w:sz="0" w:space="0" w:color="auto"/>
            <w:right w:val="none" w:sz="0" w:space="0" w:color="auto"/>
          </w:divBdr>
        </w:div>
        <w:div w:id="1124735257">
          <w:marLeft w:val="480"/>
          <w:marRight w:val="0"/>
          <w:marTop w:val="0"/>
          <w:marBottom w:val="0"/>
          <w:divBdr>
            <w:top w:val="none" w:sz="0" w:space="0" w:color="auto"/>
            <w:left w:val="none" w:sz="0" w:space="0" w:color="auto"/>
            <w:bottom w:val="none" w:sz="0" w:space="0" w:color="auto"/>
            <w:right w:val="none" w:sz="0" w:space="0" w:color="auto"/>
          </w:divBdr>
        </w:div>
        <w:div w:id="1824732017">
          <w:marLeft w:val="480"/>
          <w:marRight w:val="0"/>
          <w:marTop w:val="0"/>
          <w:marBottom w:val="0"/>
          <w:divBdr>
            <w:top w:val="none" w:sz="0" w:space="0" w:color="auto"/>
            <w:left w:val="none" w:sz="0" w:space="0" w:color="auto"/>
            <w:bottom w:val="none" w:sz="0" w:space="0" w:color="auto"/>
            <w:right w:val="none" w:sz="0" w:space="0" w:color="auto"/>
          </w:divBdr>
        </w:div>
        <w:div w:id="169493713">
          <w:marLeft w:val="480"/>
          <w:marRight w:val="0"/>
          <w:marTop w:val="0"/>
          <w:marBottom w:val="0"/>
          <w:divBdr>
            <w:top w:val="none" w:sz="0" w:space="0" w:color="auto"/>
            <w:left w:val="none" w:sz="0" w:space="0" w:color="auto"/>
            <w:bottom w:val="none" w:sz="0" w:space="0" w:color="auto"/>
            <w:right w:val="none" w:sz="0" w:space="0" w:color="auto"/>
          </w:divBdr>
        </w:div>
        <w:div w:id="426077927">
          <w:marLeft w:val="480"/>
          <w:marRight w:val="0"/>
          <w:marTop w:val="0"/>
          <w:marBottom w:val="0"/>
          <w:divBdr>
            <w:top w:val="none" w:sz="0" w:space="0" w:color="auto"/>
            <w:left w:val="none" w:sz="0" w:space="0" w:color="auto"/>
            <w:bottom w:val="none" w:sz="0" w:space="0" w:color="auto"/>
            <w:right w:val="none" w:sz="0" w:space="0" w:color="auto"/>
          </w:divBdr>
        </w:div>
        <w:div w:id="789786259">
          <w:marLeft w:val="480"/>
          <w:marRight w:val="0"/>
          <w:marTop w:val="0"/>
          <w:marBottom w:val="0"/>
          <w:divBdr>
            <w:top w:val="none" w:sz="0" w:space="0" w:color="auto"/>
            <w:left w:val="none" w:sz="0" w:space="0" w:color="auto"/>
            <w:bottom w:val="none" w:sz="0" w:space="0" w:color="auto"/>
            <w:right w:val="none" w:sz="0" w:space="0" w:color="auto"/>
          </w:divBdr>
        </w:div>
        <w:div w:id="1148480109">
          <w:marLeft w:val="480"/>
          <w:marRight w:val="0"/>
          <w:marTop w:val="0"/>
          <w:marBottom w:val="0"/>
          <w:divBdr>
            <w:top w:val="none" w:sz="0" w:space="0" w:color="auto"/>
            <w:left w:val="none" w:sz="0" w:space="0" w:color="auto"/>
            <w:bottom w:val="none" w:sz="0" w:space="0" w:color="auto"/>
            <w:right w:val="none" w:sz="0" w:space="0" w:color="auto"/>
          </w:divBdr>
        </w:div>
        <w:div w:id="103430350">
          <w:marLeft w:val="480"/>
          <w:marRight w:val="0"/>
          <w:marTop w:val="0"/>
          <w:marBottom w:val="0"/>
          <w:divBdr>
            <w:top w:val="none" w:sz="0" w:space="0" w:color="auto"/>
            <w:left w:val="none" w:sz="0" w:space="0" w:color="auto"/>
            <w:bottom w:val="none" w:sz="0" w:space="0" w:color="auto"/>
            <w:right w:val="none" w:sz="0" w:space="0" w:color="auto"/>
          </w:divBdr>
        </w:div>
        <w:div w:id="1388795876">
          <w:marLeft w:val="480"/>
          <w:marRight w:val="0"/>
          <w:marTop w:val="0"/>
          <w:marBottom w:val="0"/>
          <w:divBdr>
            <w:top w:val="none" w:sz="0" w:space="0" w:color="auto"/>
            <w:left w:val="none" w:sz="0" w:space="0" w:color="auto"/>
            <w:bottom w:val="none" w:sz="0" w:space="0" w:color="auto"/>
            <w:right w:val="none" w:sz="0" w:space="0" w:color="auto"/>
          </w:divBdr>
        </w:div>
        <w:div w:id="1944847210">
          <w:marLeft w:val="480"/>
          <w:marRight w:val="0"/>
          <w:marTop w:val="0"/>
          <w:marBottom w:val="0"/>
          <w:divBdr>
            <w:top w:val="none" w:sz="0" w:space="0" w:color="auto"/>
            <w:left w:val="none" w:sz="0" w:space="0" w:color="auto"/>
            <w:bottom w:val="none" w:sz="0" w:space="0" w:color="auto"/>
            <w:right w:val="none" w:sz="0" w:space="0" w:color="auto"/>
          </w:divBdr>
        </w:div>
        <w:div w:id="324356341">
          <w:marLeft w:val="480"/>
          <w:marRight w:val="0"/>
          <w:marTop w:val="0"/>
          <w:marBottom w:val="0"/>
          <w:divBdr>
            <w:top w:val="none" w:sz="0" w:space="0" w:color="auto"/>
            <w:left w:val="none" w:sz="0" w:space="0" w:color="auto"/>
            <w:bottom w:val="none" w:sz="0" w:space="0" w:color="auto"/>
            <w:right w:val="none" w:sz="0" w:space="0" w:color="auto"/>
          </w:divBdr>
        </w:div>
        <w:div w:id="141117268">
          <w:marLeft w:val="480"/>
          <w:marRight w:val="0"/>
          <w:marTop w:val="0"/>
          <w:marBottom w:val="0"/>
          <w:divBdr>
            <w:top w:val="none" w:sz="0" w:space="0" w:color="auto"/>
            <w:left w:val="none" w:sz="0" w:space="0" w:color="auto"/>
            <w:bottom w:val="none" w:sz="0" w:space="0" w:color="auto"/>
            <w:right w:val="none" w:sz="0" w:space="0" w:color="auto"/>
          </w:divBdr>
        </w:div>
        <w:div w:id="80221435">
          <w:marLeft w:val="480"/>
          <w:marRight w:val="0"/>
          <w:marTop w:val="0"/>
          <w:marBottom w:val="0"/>
          <w:divBdr>
            <w:top w:val="none" w:sz="0" w:space="0" w:color="auto"/>
            <w:left w:val="none" w:sz="0" w:space="0" w:color="auto"/>
            <w:bottom w:val="none" w:sz="0" w:space="0" w:color="auto"/>
            <w:right w:val="none" w:sz="0" w:space="0" w:color="auto"/>
          </w:divBdr>
        </w:div>
        <w:div w:id="2082672239">
          <w:marLeft w:val="480"/>
          <w:marRight w:val="0"/>
          <w:marTop w:val="0"/>
          <w:marBottom w:val="0"/>
          <w:divBdr>
            <w:top w:val="none" w:sz="0" w:space="0" w:color="auto"/>
            <w:left w:val="none" w:sz="0" w:space="0" w:color="auto"/>
            <w:bottom w:val="none" w:sz="0" w:space="0" w:color="auto"/>
            <w:right w:val="none" w:sz="0" w:space="0" w:color="auto"/>
          </w:divBdr>
        </w:div>
        <w:div w:id="1033925401">
          <w:marLeft w:val="480"/>
          <w:marRight w:val="0"/>
          <w:marTop w:val="0"/>
          <w:marBottom w:val="0"/>
          <w:divBdr>
            <w:top w:val="none" w:sz="0" w:space="0" w:color="auto"/>
            <w:left w:val="none" w:sz="0" w:space="0" w:color="auto"/>
            <w:bottom w:val="none" w:sz="0" w:space="0" w:color="auto"/>
            <w:right w:val="none" w:sz="0" w:space="0" w:color="auto"/>
          </w:divBdr>
        </w:div>
        <w:div w:id="925109478">
          <w:marLeft w:val="480"/>
          <w:marRight w:val="0"/>
          <w:marTop w:val="0"/>
          <w:marBottom w:val="0"/>
          <w:divBdr>
            <w:top w:val="none" w:sz="0" w:space="0" w:color="auto"/>
            <w:left w:val="none" w:sz="0" w:space="0" w:color="auto"/>
            <w:bottom w:val="none" w:sz="0" w:space="0" w:color="auto"/>
            <w:right w:val="none" w:sz="0" w:space="0" w:color="auto"/>
          </w:divBdr>
        </w:div>
        <w:div w:id="1409040240">
          <w:marLeft w:val="480"/>
          <w:marRight w:val="0"/>
          <w:marTop w:val="0"/>
          <w:marBottom w:val="0"/>
          <w:divBdr>
            <w:top w:val="none" w:sz="0" w:space="0" w:color="auto"/>
            <w:left w:val="none" w:sz="0" w:space="0" w:color="auto"/>
            <w:bottom w:val="none" w:sz="0" w:space="0" w:color="auto"/>
            <w:right w:val="none" w:sz="0" w:space="0" w:color="auto"/>
          </w:divBdr>
        </w:div>
        <w:div w:id="893153380">
          <w:marLeft w:val="480"/>
          <w:marRight w:val="0"/>
          <w:marTop w:val="0"/>
          <w:marBottom w:val="0"/>
          <w:divBdr>
            <w:top w:val="none" w:sz="0" w:space="0" w:color="auto"/>
            <w:left w:val="none" w:sz="0" w:space="0" w:color="auto"/>
            <w:bottom w:val="none" w:sz="0" w:space="0" w:color="auto"/>
            <w:right w:val="none" w:sz="0" w:space="0" w:color="auto"/>
          </w:divBdr>
        </w:div>
        <w:div w:id="1460489417">
          <w:marLeft w:val="480"/>
          <w:marRight w:val="0"/>
          <w:marTop w:val="0"/>
          <w:marBottom w:val="0"/>
          <w:divBdr>
            <w:top w:val="none" w:sz="0" w:space="0" w:color="auto"/>
            <w:left w:val="none" w:sz="0" w:space="0" w:color="auto"/>
            <w:bottom w:val="none" w:sz="0" w:space="0" w:color="auto"/>
            <w:right w:val="none" w:sz="0" w:space="0" w:color="auto"/>
          </w:divBdr>
        </w:div>
        <w:div w:id="1234505715">
          <w:marLeft w:val="480"/>
          <w:marRight w:val="0"/>
          <w:marTop w:val="0"/>
          <w:marBottom w:val="0"/>
          <w:divBdr>
            <w:top w:val="none" w:sz="0" w:space="0" w:color="auto"/>
            <w:left w:val="none" w:sz="0" w:space="0" w:color="auto"/>
            <w:bottom w:val="none" w:sz="0" w:space="0" w:color="auto"/>
            <w:right w:val="none" w:sz="0" w:space="0" w:color="auto"/>
          </w:divBdr>
        </w:div>
        <w:div w:id="1694072356">
          <w:marLeft w:val="480"/>
          <w:marRight w:val="0"/>
          <w:marTop w:val="0"/>
          <w:marBottom w:val="0"/>
          <w:divBdr>
            <w:top w:val="none" w:sz="0" w:space="0" w:color="auto"/>
            <w:left w:val="none" w:sz="0" w:space="0" w:color="auto"/>
            <w:bottom w:val="none" w:sz="0" w:space="0" w:color="auto"/>
            <w:right w:val="none" w:sz="0" w:space="0" w:color="auto"/>
          </w:divBdr>
        </w:div>
        <w:div w:id="1805077884">
          <w:marLeft w:val="480"/>
          <w:marRight w:val="0"/>
          <w:marTop w:val="0"/>
          <w:marBottom w:val="0"/>
          <w:divBdr>
            <w:top w:val="none" w:sz="0" w:space="0" w:color="auto"/>
            <w:left w:val="none" w:sz="0" w:space="0" w:color="auto"/>
            <w:bottom w:val="none" w:sz="0" w:space="0" w:color="auto"/>
            <w:right w:val="none" w:sz="0" w:space="0" w:color="auto"/>
          </w:divBdr>
        </w:div>
        <w:div w:id="475757888">
          <w:marLeft w:val="480"/>
          <w:marRight w:val="0"/>
          <w:marTop w:val="0"/>
          <w:marBottom w:val="0"/>
          <w:divBdr>
            <w:top w:val="none" w:sz="0" w:space="0" w:color="auto"/>
            <w:left w:val="none" w:sz="0" w:space="0" w:color="auto"/>
            <w:bottom w:val="none" w:sz="0" w:space="0" w:color="auto"/>
            <w:right w:val="none" w:sz="0" w:space="0" w:color="auto"/>
          </w:divBdr>
        </w:div>
        <w:div w:id="1068308956">
          <w:marLeft w:val="480"/>
          <w:marRight w:val="0"/>
          <w:marTop w:val="0"/>
          <w:marBottom w:val="0"/>
          <w:divBdr>
            <w:top w:val="none" w:sz="0" w:space="0" w:color="auto"/>
            <w:left w:val="none" w:sz="0" w:space="0" w:color="auto"/>
            <w:bottom w:val="none" w:sz="0" w:space="0" w:color="auto"/>
            <w:right w:val="none" w:sz="0" w:space="0" w:color="auto"/>
          </w:divBdr>
        </w:div>
        <w:div w:id="530336545">
          <w:marLeft w:val="480"/>
          <w:marRight w:val="0"/>
          <w:marTop w:val="0"/>
          <w:marBottom w:val="0"/>
          <w:divBdr>
            <w:top w:val="none" w:sz="0" w:space="0" w:color="auto"/>
            <w:left w:val="none" w:sz="0" w:space="0" w:color="auto"/>
            <w:bottom w:val="none" w:sz="0" w:space="0" w:color="auto"/>
            <w:right w:val="none" w:sz="0" w:space="0" w:color="auto"/>
          </w:divBdr>
        </w:div>
        <w:div w:id="1459494259">
          <w:marLeft w:val="480"/>
          <w:marRight w:val="0"/>
          <w:marTop w:val="0"/>
          <w:marBottom w:val="0"/>
          <w:divBdr>
            <w:top w:val="none" w:sz="0" w:space="0" w:color="auto"/>
            <w:left w:val="none" w:sz="0" w:space="0" w:color="auto"/>
            <w:bottom w:val="none" w:sz="0" w:space="0" w:color="auto"/>
            <w:right w:val="none" w:sz="0" w:space="0" w:color="auto"/>
          </w:divBdr>
        </w:div>
        <w:div w:id="1737585629">
          <w:marLeft w:val="480"/>
          <w:marRight w:val="0"/>
          <w:marTop w:val="0"/>
          <w:marBottom w:val="0"/>
          <w:divBdr>
            <w:top w:val="none" w:sz="0" w:space="0" w:color="auto"/>
            <w:left w:val="none" w:sz="0" w:space="0" w:color="auto"/>
            <w:bottom w:val="none" w:sz="0" w:space="0" w:color="auto"/>
            <w:right w:val="none" w:sz="0" w:space="0" w:color="auto"/>
          </w:divBdr>
        </w:div>
        <w:div w:id="321273318">
          <w:marLeft w:val="480"/>
          <w:marRight w:val="0"/>
          <w:marTop w:val="0"/>
          <w:marBottom w:val="0"/>
          <w:divBdr>
            <w:top w:val="none" w:sz="0" w:space="0" w:color="auto"/>
            <w:left w:val="none" w:sz="0" w:space="0" w:color="auto"/>
            <w:bottom w:val="none" w:sz="0" w:space="0" w:color="auto"/>
            <w:right w:val="none" w:sz="0" w:space="0" w:color="auto"/>
          </w:divBdr>
        </w:div>
        <w:div w:id="931208033">
          <w:marLeft w:val="480"/>
          <w:marRight w:val="0"/>
          <w:marTop w:val="0"/>
          <w:marBottom w:val="0"/>
          <w:divBdr>
            <w:top w:val="none" w:sz="0" w:space="0" w:color="auto"/>
            <w:left w:val="none" w:sz="0" w:space="0" w:color="auto"/>
            <w:bottom w:val="none" w:sz="0" w:space="0" w:color="auto"/>
            <w:right w:val="none" w:sz="0" w:space="0" w:color="auto"/>
          </w:divBdr>
        </w:div>
        <w:div w:id="1517498715">
          <w:marLeft w:val="480"/>
          <w:marRight w:val="0"/>
          <w:marTop w:val="0"/>
          <w:marBottom w:val="0"/>
          <w:divBdr>
            <w:top w:val="none" w:sz="0" w:space="0" w:color="auto"/>
            <w:left w:val="none" w:sz="0" w:space="0" w:color="auto"/>
            <w:bottom w:val="none" w:sz="0" w:space="0" w:color="auto"/>
            <w:right w:val="none" w:sz="0" w:space="0" w:color="auto"/>
          </w:divBdr>
        </w:div>
        <w:div w:id="37553440">
          <w:marLeft w:val="480"/>
          <w:marRight w:val="0"/>
          <w:marTop w:val="0"/>
          <w:marBottom w:val="0"/>
          <w:divBdr>
            <w:top w:val="none" w:sz="0" w:space="0" w:color="auto"/>
            <w:left w:val="none" w:sz="0" w:space="0" w:color="auto"/>
            <w:bottom w:val="none" w:sz="0" w:space="0" w:color="auto"/>
            <w:right w:val="none" w:sz="0" w:space="0" w:color="auto"/>
          </w:divBdr>
        </w:div>
        <w:div w:id="893658894">
          <w:marLeft w:val="480"/>
          <w:marRight w:val="0"/>
          <w:marTop w:val="0"/>
          <w:marBottom w:val="0"/>
          <w:divBdr>
            <w:top w:val="none" w:sz="0" w:space="0" w:color="auto"/>
            <w:left w:val="none" w:sz="0" w:space="0" w:color="auto"/>
            <w:bottom w:val="none" w:sz="0" w:space="0" w:color="auto"/>
            <w:right w:val="none" w:sz="0" w:space="0" w:color="auto"/>
          </w:divBdr>
        </w:div>
        <w:div w:id="1167208372">
          <w:marLeft w:val="480"/>
          <w:marRight w:val="0"/>
          <w:marTop w:val="0"/>
          <w:marBottom w:val="0"/>
          <w:divBdr>
            <w:top w:val="none" w:sz="0" w:space="0" w:color="auto"/>
            <w:left w:val="none" w:sz="0" w:space="0" w:color="auto"/>
            <w:bottom w:val="none" w:sz="0" w:space="0" w:color="auto"/>
            <w:right w:val="none" w:sz="0" w:space="0" w:color="auto"/>
          </w:divBdr>
        </w:div>
        <w:div w:id="264307127">
          <w:marLeft w:val="480"/>
          <w:marRight w:val="0"/>
          <w:marTop w:val="0"/>
          <w:marBottom w:val="0"/>
          <w:divBdr>
            <w:top w:val="none" w:sz="0" w:space="0" w:color="auto"/>
            <w:left w:val="none" w:sz="0" w:space="0" w:color="auto"/>
            <w:bottom w:val="none" w:sz="0" w:space="0" w:color="auto"/>
            <w:right w:val="none" w:sz="0" w:space="0" w:color="auto"/>
          </w:divBdr>
        </w:div>
        <w:div w:id="1096948545">
          <w:marLeft w:val="480"/>
          <w:marRight w:val="0"/>
          <w:marTop w:val="0"/>
          <w:marBottom w:val="0"/>
          <w:divBdr>
            <w:top w:val="none" w:sz="0" w:space="0" w:color="auto"/>
            <w:left w:val="none" w:sz="0" w:space="0" w:color="auto"/>
            <w:bottom w:val="none" w:sz="0" w:space="0" w:color="auto"/>
            <w:right w:val="none" w:sz="0" w:space="0" w:color="auto"/>
          </w:divBdr>
        </w:div>
        <w:div w:id="615331412">
          <w:marLeft w:val="480"/>
          <w:marRight w:val="0"/>
          <w:marTop w:val="0"/>
          <w:marBottom w:val="0"/>
          <w:divBdr>
            <w:top w:val="none" w:sz="0" w:space="0" w:color="auto"/>
            <w:left w:val="none" w:sz="0" w:space="0" w:color="auto"/>
            <w:bottom w:val="none" w:sz="0" w:space="0" w:color="auto"/>
            <w:right w:val="none" w:sz="0" w:space="0" w:color="auto"/>
          </w:divBdr>
        </w:div>
        <w:div w:id="1534460882">
          <w:marLeft w:val="480"/>
          <w:marRight w:val="0"/>
          <w:marTop w:val="0"/>
          <w:marBottom w:val="0"/>
          <w:divBdr>
            <w:top w:val="none" w:sz="0" w:space="0" w:color="auto"/>
            <w:left w:val="none" w:sz="0" w:space="0" w:color="auto"/>
            <w:bottom w:val="none" w:sz="0" w:space="0" w:color="auto"/>
            <w:right w:val="none" w:sz="0" w:space="0" w:color="auto"/>
          </w:divBdr>
        </w:div>
        <w:div w:id="245067856">
          <w:marLeft w:val="480"/>
          <w:marRight w:val="0"/>
          <w:marTop w:val="0"/>
          <w:marBottom w:val="0"/>
          <w:divBdr>
            <w:top w:val="none" w:sz="0" w:space="0" w:color="auto"/>
            <w:left w:val="none" w:sz="0" w:space="0" w:color="auto"/>
            <w:bottom w:val="none" w:sz="0" w:space="0" w:color="auto"/>
            <w:right w:val="none" w:sz="0" w:space="0" w:color="auto"/>
          </w:divBdr>
        </w:div>
        <w:div w:id="1182009339">
          <w:marLeft w:val="480"/>
          <w:marRight w:val="0"/>
          <w:marTop w:val="0"/>
          <w:marBottom w:val="0"/>
          <w:divBdr>
            <w:top w:val="none" w:sz="0" w:space="0" w:color="auto"/>
            <w:left w:val="none" w:sz="0" w:space="0" w:color="auto"/>
            <w:bottom w:val="none" w:sz="0" w:space="0" w:color="auto"/>
            <w:right w:val="none" w:sz="0" w:space="0" w:color="auto"/>
          </w:divBdr>
        </w:div>
        <w:div w:id="880824734">
          <w:marLeft w:val="480"/>
          <w:marRight w:val="0"/>
          <w:marTop w:val="0"/>
          <w:marBottom w:val="0"/>
          <w:divBdr>
            <w:top w:val="none" w:sz="0" w:space="0" w:color="auto"/>
            <w:left w:val="none" w:sz="0" w:space="0" w:color="auto"/>
            <w:bottom w:val="none" w:sz="0" w:space="0" w:color="auto"/>
            <w:right w:val="none" w:sz="0" w:space="0" w:color="auto"/>
          </w:divBdr>
        </w:div>
        <w:div w:id="1102337474">
          <w:marLeft w:val="480"/>
          <w:marRight w:val="0"/>
          <w:marTop w:val="0"/>
          <w:marBottom w:val="0"/>
          <w:divBdr>
            <w:top w:val="none" w:sz="0" w:space="0" w:color="auto"/>
            <w:left w:val="none" w:sz="0" w:space="0" w:color="auto"/>
            <w:bottom w:val="none" w:sz="0" w:space="0" w:color="auto"/>
            <w:right w:val="none" w:sz="0" w:space="0" w:color="auto"/>
          </w:divBdr>
        </w:div>
        <w:div w:id="344554122">
          <w:marLeft w:val="480"/>
          <w:marRight w:val="0"/>
          <w:marTop w:val="0"/>
          <w:marBottom w:val="0"/>
          <w:divBdr>
            <w:top w:val="none" w:sz="0" w:space="0" w:color="auto"/>
            <w:left w:val="none" w:sz="0" w:space="0" w:color="auto"/>
            <w:bottom w:val="none" w:sz="0" w:space="0" w:color="auto"/>
            <w:right w:val="none" w:sz="0" w:space="0" w:color="auto"/>
          </w:divBdr>
        </w:div>
        <w:div w:id="790628528">
          <w:marLeft w:val="480"/>
          <w:marRight w:val="0"/>
          <w:marTop w:val="0"/>
          <w:marBottom w:val="0"/>
          <w:divBdr>
            <w:top w:val="none" w:sz="0" w:space="0" w:color="auto"/>
            <w:left w:val="none" w:sz="0" w:space="0" w:color="auto"/>
            <w:bottom w:val="none" w:sz="0" w:space="0" w:color="auto"/>
            <w:right w:val="none" w:sz="0" w:space="0" w:color="auto"/>
          </w:divBdr>
        </w:div>
        <w:div w:id="1568682888">
          <w:marLeft w:val="480"/>
          <w:marRight w:val="0"/>
          <w:marTop w:val="0"/>
          <w:marBottom w:val="0"/>
          <w:divBdr>
            <w:top w:val="none" w:sz="0" w:space="0" w:color="auto"/>
            <w:left w:val="none" w:sz="0" w:space="0" w:color="auto"/>
            <w:bottom w:val="none" w:sz="0" w:space="0" w:color="auto"/>
            <w:right w:val="none" w:sz="0" w:space="0" w:color="auto"/>
          </w:divBdr>
        </w:div>
        <w:div w:id="2062242111">
          <w:marLeft w:val="480"/>
          <w:marRight w:val="0"/>
          <w:marTop w:val="0"/>
          <w:marBottom w:val="0"/>
          <w:divBdr>
            <w:top w:val="none" w:sz="0" w:space="0" w:color="auto"/>
            <w:left w:val="none" w:sz="0" w:space="0" w:color="auto"/>
            <w:bottom w:val="none" w:sz="0" w:space="0" w:color="auto"/>
            <w:right w:val="none" w:sz="0" w:space="0" w:color="auto"/>
          </w:divBdr>
        </w:div>
      </w:divsChild>
    </w:div>
    <w:div w:id="2026978090">
      <w:bodyDiv w:val="1"/>
      <w:marLeft w:val="0"/>
      <w:marRight w:val="0"/>
      <w:marTop w:val="0"/>
      <w:marBottom w:val="0"/>
      <w:divBdr>
        <w:top w:val="none" w:sz="0" w:space="0" w:color="auto"/>
        <w:left w:val="none" w:sz="0" w:space="0" w:color="auto"/>
        <w:bottom w:val="none" w:sz="0" w:space="0" w:color="auto"/>
        <w:right w:val="none" w:sz="0" w:space="0" w:color="auto"/>
      </w:divBdr>
    </w:div>
    <w:div w:id="2026978600">
      <w:bodyDiv w:val="1"/>
      <w:marLeft w:val="0"/>
      <w:marRight w:val="0"/>
      <w:marTop w:val="0"/>
      <w:marBottom w:val="0"/>
      <w:divBdr>
        <w:top w:val="none" w:sz="0" w:space="0" w:color="auto"/>
        <w:left w:val="none" w:sz="0" w:space="0" w:color="auto"/>
        <w:bottom w:val="none" w:sz="0" w:space="0" w:color="auto"/>
        <w:right w:val="none" w:sz="0" w:space="0" w:color="auto"/>
      </w:divBdr>
    </w:div>
    <w:div w:id="2027051243">
      <w:bodyDiv w:val="1"/>
      <w:marLeft w:val="0"/>
      <w:marRight w:val="0"/>
      <w:marTop w:val="0"/>
      <w:marBottom w:val="0"/>
      <w:divBdr>
        <w:top w:val="none" w:sz="0" w:space="0" w:color="auto"/>
        <w:left w:val="none" w:sz="0" w:space="0" w:color="auto"/>
        <w:bottom w:val="none" w:sz="0" w:space="0" w:color="auto"/>
        <w:right w:val="none" w:sz="0" w:space="0" w:color="auto"/>
      </w:divBdr>
    </w:div>
    <w:div w:id="2027250957">
      <w:bodyDiv w:val="1"/>
      <w:marLeft w:val="0"/>
      <w:marRight w:val="0"/>
      <w:marTop w:val="0"/>
      <w:marBottom w:val="0"/>
      <w:divBdr>
        <w:top w:val="none" w:sz="0" w:space="0" w:color="auto"/>
        <w:left w:val="none" w:sz="0" w:space="0" w:color="auto"/>
        <w:bottom w:val="none" w:sz="0" w:space="0" w:color="auto"/>
        <w:right w:val="none" w:sz="0" w:space="0" w:color="auto"/>
      </w:divBdr>
    </w:div>
    <w:div w:id="2027323273">
      <w:bodyDiv w:val="1"/>
      <w:marLeft w:val="0"/>
      <w:marRight w:val="0"/>
      <w:marTop w:val="0"/>
      <w:marBottom w:val="0"/>
      <w:divBdr>
        <w:top w:val="none" w:sz="0" w:space="0" w:color="auto"/>
        <w:left w:val="none" w:sz="0" w:space="0" w:color="auto"/>
        <w:bottom w:val="none" w:sz="0" w:space="0" w:color="auto"/>
        <w:right w:val="none" w:sz="0" w:space="0" w:color="auto"/>
      </w:divBdr>
    </w:div>
    <w:div w:id="2027631433">
      <w:bodyDiv w:val="1"/>
      <w:marLeft w:val="0"/>
      <w:marRight w:val="0"/>
      <w:marTop w:val="0"/>
      <w:marBottom w:val="0"/>
      <w:divBdr>
        <w:top w:val="none" w:sz="0" w:space="0" w:color="auto"/>
        <w:left w:val="none" w:sz="0" w:space="0" w:color="auto"/>
        <w:bottom w:val="none" w:sz="0" w:space="0" w:color="auto"/>
        <w:right w:val="none" w:sz="0" w:space="0" w:color="auto"/>
      </w:divBdr>
    </w:div>
    <w:div w:id="2027750613">
      <w:bodyDiv w:val="1"/>
      <w:marLeft w:val="0"/>
      <w:marRight w:val="0"/>
      <w:marTop w:val="0"/>
      <w:marBottom w:val="0"/>
      <w:divBdr>
        <w:top w:val="none" w:sz="0" w:space="0" w:color="auto"/>
        <w:left w:val="none" w:sz="0" w:space="0" w:color="auto"/>
        <w:bottom w:val="none" w:sz="0" w:space="0" w:color="auto"/>
        <w:right w:val="none" w:sz="0" w:space="0" w:color="auto"/>
      </w:divBdr>
    </w:div>
    <w:div w:id="2027756324">
      <w:bodyDiv w:val="1"/>
      <w:marLeft w:val="0"/>
      <w:marRight w:val="0"/>
      <w:marTop w:val="0"/>
      <w:marBottom w:val="0"/>
      <w:divBdr>
        <w:top w:val="none" w:sz="0" w:space="0" w:color="auto"/>
        <w:left w:val="none" w:sz="0" w:space="0" w:color="auto"/>
        <w:bottom w:val="none" w:sz="0" w:space="0" w:color="auto"/>
        <w:right w:val="none" w:sz="0" w:space="0" w:color="auto"/>
      </w:divBdr>
    </w:div>
    <w:div w:id="2027822665">
      <w:bodyDiv w:val="1"/>
      <w:marLeft w:val="0"/>
      <w:marRight w:val="0"/>
      <w:marTop w:val="0"/>
      <w:marBottom w:val="0"/>
      <w:divBdr>
        <w:top w:val="none" w:sz="0" w:space="0" w:color="auto"/>
        <w:left w:val="none" w:sz="0" w:space="0" w:color="auto"/>
        <w:bottom w:val="none" w:sz="0" w:space="0" w:color="auto"/>
        <w:right w:val="none" w:sz="0" w:space="0" w:color="auto"/>
      </w:divBdr>
    </w:div>
    <w:div w:id="2028214205">
      <w:bodyDiv w:val="1"/>
      <w:marLeft w:val="0"/>
      <w:marRight w:val="0"/>
      <w:marTop w:val="0"/>
      <w:marBottom w:val="0"/>
      <w:divBdr>
        <w:top w:val="none" w:sz="0" w:space="0" w:color="auto"/>
        <w:left w:val="none" w:sz="0" w:space="0" w:color="auto"/>
        <w:bottom w:val="none" w:sz="0" w:space="0" w:color="auto"/>
        <w:right w:val="none" w:sz="0" w:space="0" w:color="auto"/>
      </w:divBdr>
    </w:div>
    <w:div w:id="2028286028">
      <w:bodyDiv w:val="1"/>
      <w:marLeft w:val="0"/>
      <w:marRight w:val="0"/>
      <w:marTop w:val="0"/>
      <w:marBottom w:val="0"/>
      <w:divBdr>
        <w:top w:val="none" w:sz="0" w:space="0" w:color="auto"/>
        <w:left w:val="none" w:sz="0" w:space="0" w:color="auto"/>
        <w:bottom w:val="none" w:sz="0" w:space="0" w:color="auto"/>
        <w:right w:val="none" w:sz="0" w:space="0" w:color="auto"/>
      </w:divBdr>
    </w:div>
    <w:div w:id="2028486640">
      <w:bodyDiv w:val="1"/>
      <w:marLeft w:val="0"/>
      <w:marRight w:val="0"/>
      <w:marTop w:val="0"/>
      <w:marBottom w:val="0"/>
      <w:divBdr>
        <w:top w:val="none" w:sz="0" w:space="0" w:color="auto"/>
        <w:left w:val="none" w:sz="0" w:space="0" w:color="auto"/>
        <w:bottom w:val="none" w:sz="0" w:space="0" w:color="auto"/>
        <w:right w:val="none" w:sz="0" w:space="0" w:color="auto"/>
      </w:divBdr>
    </w:div>
    <w:div w:id="2028604962">
      <w:bodyDiv w:val="1"/>
      <w:marLeft w:val="0"/>
      <w:marRight w:val="0"/>
      <w:marTop w:val="0"/>
      <w:marBottom w:val="0"/>
      <w:divBdr>
        <w:top w:val="none" w:sz="0" w:space="0" w:color="auto"/>
        <w:left w:val="none" w:sz="0" w:space="0" w:color="auto"/>
        <w:bottom w:val="none" w:sz="0" w:space="0" w:color="auto"/>
        <w:right w:val="none" w:sz="0" w:space="0" w:color="auto"/>
      </w:divBdr>
    </w:div>
    <w:div w:id="2028670940">
      <w:bodyDiv w:val="1"/>
      <w:marLeft w:val="0"/>
      <w:marRight w:val="0"/>
      <w:marTop w:val="0"/>
      <w:marBottom w:val="0"/>
      <w:divBdr>
        <w:top w:val="none" w:sz="0" w:space="0" w:color="auto"/>
        <w:left w:val="none" w:sz="0" w:space="0" w:color="auto"/>
        <w:bottom w:val="none" w:sz="0" w:space="0" w:color="auto"/>
        <w:right w:val="none" w:sz="0" w:space="0" w:color="auto"/>
      </w:divBdr>
    </w:div>
    <w:div w:id="2029133989">
      <w:bodyDiv w:val="1"/>
      <w:marLeft w:val="0"/>
      <w:marRight w:val="0"/>
      <w:marTop w:val="0"/>
      <w:marBottom w:val="0"/>
      <w:divBdr>
        <w:top w:val="none" w:sz="0" w:space="0" w:color="auto"/>
        <w:left w:val="none" w:sz="0" w:space="0" w:color="auto"/>
        <w:bottom w:val="none" w:sz="0" w:space="0" w:color="auto"/>
        <w:right w:val="none" w:sz="0" w:space="0" w:color="auto"/>
      </w:divBdr>
    </w:div>
    <w:div w:id="2029141714">
      <w:bodyDiv w:val="1"/>
      <w:marLeft w:val="0"/>
      <w:marRight w:val="0"/>
      <w:marTop w:val="0"/>
      <w:marBottom w:val="0"/>
      <w:divBdr>
        <w:top w:val="none" w:sz="0" w:space="0" w:color="auto"/>
        <w:left w:val="none" w:sz="0" w:space="0" w:color="auto"/>
        <w:bottom w:val="none" w:sz="0" w:space="0" w:color="auto"/>
        <w:right w:val="none" w:sz="0" w:space="0" w:color="auto"/>
      </w:divBdr>
    </w:div>
    <w:div w:id="2029210345">
      <w:bodyDiv w:val="1"/>
      <w:marLeft w:val="0"/>
      <w:marRight w:val="0"/>
      <w:marTop w:val="0"/>
      <w:marBottom w:val="0"/>
      <w:divBdr>
        <w:top w:val="none" w:sz="0" w:space="0" w:color="auto"/>
        <w:left w:val="none" w:sz="0" w:space="0" w:color="auto"/>
        <w:bottom w:val="none" w:sz="0" w:space="0" w:color="auto"/>
        <w:right w:val="none" w:sz="0" w:space="0" w:color="auto"/>
      </w:divBdr>
    </w:div>
    <w:div w:id="2029485944">
      <w:bodyDiv w:val="1"/>
      <w:marLeft w:val="0"/>
      <w:marRight w:val="0"/>
      <w:marTop w:val="0"/>
      <w:marBottom w:val="0"/>
      <w:divBdr>
        <w:top w:val="none" w:sz="0" w:space="0" w:color="auto"/>
        <w:left w:val="none" w:sz="0" w:space="0" w:color="auto"/>
        <w:bottom w:val="none" w:sz="0" w:space="0" w:color="auto"/>
        <w:right w:val="none" w:sz="0" w:space="0" w:color="auto"/>
      </w:divBdr>
    </w:div>
    <w:div w:id="2029671152">
      <w:bodyDiv w:val="1"/>
      <w:marLeft w:val="0"/>
      <w:marRight w:val="0"/>
      <w:marTop w:val="0"/>
      <w:marBottom w:val="0"/>
      <w:divBdr>
        <w:top w:val="none" w:sz="0" w:space="0" w:color="auto"/>
        <w:left w:val="none" w:sz="0" w:space="0" w:color="auto"/>
        <w:bottom w:val="none" w:sz="0" w:space="0" w:color="auto"/>
        <w:right w:val="none" w:sz="0" w:space="0" w:color="auto"/>
      </w:divBdr>
      <w:divsChild>
        <w:div w:id="9643554">
          <w:marLeft w:val="0"/>
          <w:marRight w:val="0"/>
          <w:marTop w:val="0"/>
          <w:marBottom w:val="0"/>
          <w:divBdr>
            <w:top w:val="none" w:sz="0" w:space="0" w:color="auto"/>
            <w:left w:val="none" w:sz="0" w:space="0" w:color="auto"/>
            <w:bottom w:val="none" w:sz="0" w:space="0" w:color="auto"/>
            <w:right w:val="none" w:sz="0" w:space="0" w:color="auto"/>
          </w:divBdr>
        </w:div>
        <w:div w:id="60763208">
          <w:marLeft w:val="0"/>
          <w:marRight w:val="0"/>
          <w:marTop w:val="0"/>
          <w:marBottom w:val="0"/>
          <w:divBdr>
            <w:top w:val="none" w:sz="0" w:space="0" w:color="auto"/>
            <w:left w:val="none" w:sz="0" w:space="0" w:color="auto"/>
            <w:bottom w:val="none" w:sz="0" w:space="0" w:color="auto"/>
            <w:right w:val="none" w:sz="0" w:space="0" w:color="auto"/>
          </w:divBdr>
        </w:div>
        <w:div w:id="94904432">
          <w:marLeft w:val="0"/>
          <w:marRight w:val="0"/>
          <w:marTop w:val="0"/>
          <w:marBottom w:val="0"/>
          <w:divBdr>
            <w:top w:val="none" w:sz="0" w:space="0" w:color="auto"/>
            <w:left w:val="none" w:sz="0" w:space="0" w:color="auto"/>
            <w:bottom w:val="none" w:sz="0" w:space="0" w:color="auto"/>
            <w:right w:val="none" w:sz="0" w:space="0" w:color="auto"/>
          </w:divBdr>
        </w:div>
        <w:div w:id="98919758">
          <w:marLeft w:val="0"/>
          <w:marRight w:val="0"/>
          <w:marTop w:val="0"/>
          <w:marBottom w:val="0"/>
          <w:divBdr>
            <w:top w:val="none" w:sz="0" w:space="0" w:color="auto"/>
            <w:left w:val="none" w:sz="0" w:space="0" w:color="auto"/>
            <w:bottom w:val="none" w:sz="0" w:space="0" w:color="auto"/>
            <w:right w:val="none" w:sz="0" w:space="0" w:color="auto"/>
          </w:divBdr>
        </w:div>
        <w:div w:id="120468119">
          <w:marLeft w:val="0"/>
          <w:marRight w:val="0"/>
          <w:marTop w:val="0"/>
          <w:marBottom w:val="0"/>
          <w:divBdr>
            <w:top w:val="none" w:sz="0" w:space="0" w:color="auto"/>
            <w:left w:val="none" w:sz="0" w:space="0" w:color="auto"/>
            <w:bottom w:val="none" w:sz="0" w:space="0" w:color="auto"/>
            <w:right w:val="none" w:sz="0" w:space="0" w:color="auto"/>
          </w:divBdr>
        </w:div>
        <w:div w:id="183055320">
          <w:marLeft w:val="0"/>
          <w:marRight w:val="0"/>
          <w:marTop w:val="0"/>
          <w:marBottom w:val="0"/>
          <w:divBdr>
            <w:top w:val="none" w:sz="0" w:space="0" w:color="auto"/>
            <w:left w:val="none" w:sz="0" w:space="0" w:color="auto"/>
            <w:bottom w:val="none" w:sz="0" w:space="0" w:color="auto"/>
            <w:right w:val="none" w:sz="0" w:space="0" w:color="auto"/>
          </w:divBdr>
        </w:div>
        <w:div w:id="232815013">
          <w:marLeft w:val="0"/>
          <w:marRight w:val="0"/>
          <w:marTop w:val="0"/>
          <w:marBottom w:val="0"/>
          <w:divBdr>
            <w:top w:val="none" w:sz="0" w:space="0" w:color="auto"/>
            <w:left w:val="none" w:sz="0" w:space="0" w:color="auto"/>
            <w:bottom w:val="none" w:sz="0" w:space="0" w:color="auto"/>
            <w:right w:val="none" w:sz="0" w:space="0" w:color="auto"/>
          </w:divBdr>
        </w:div>
        <w:div w:id="259685231">
          <w:marLeft w:val="0"/>
          <w:marRight w:val="0"/>
          <w:marTop w:val="0"/>
          <w:marBottom w:val="0"/>
          <w:divBdr>
            <w:top w:val="none" w:sz="0" w:space="0" w:color="auto"/>
            <w:left w:val="none" w:sz="0" w:space="0" w:color="auto"/>
            <w:bottom w:val="none" w:sz="0" w:space="0" w:color="auto"/>
            <w:right w:val="none" w:sz="0" w:space="0" w:color="auto"/>
          </w:divBdr>
        </w:div>
        <w:div w:id="280453557">
          <w:marLeft w:val="0"/>
          <w:marRight w:val="0"/>
          <w:marTop w:val="0"/>
          <w:marBottom w:val="0"/>
          <w:divBdr>
            <w:top w:val="none" w:sz="0" w:space="0" w:color="auto"/>
            <w:left w:val="none" w:sz="0" w:space="0" w:color="auto"/>
            <w:bottom w:val="none" w:sz="0" w:space="0" w:color="auto"/>
            <w:right w:val="none" w:sz="0" w:space="0" w:color="auto"/>
          </w:divBdr>
        </w:div>
        <w:div w:id="284846191">
          <w:marLeft w:val="0"/>
          <w:marRight w:val="0"/>
          <w:marTop w:val="0"/>
          <w:marBottom w:val="0"/>
          <w:divBdr>
            <w:top w:val="none" w:sz="0" w:space="0" w:color="auto"/>
            <w:left w:val="none" w:sz="0" w:space="0" w:color="auto"/>
            <w:bottom w:val="none" w:sz="0" w:space="0" w:color="auto"/>
            <w:right w:val="none" w:sz="0" w:space="0" w:color="auto"/>
          </w:divBdr>
        </w:div>
        <w:div w:id="353194886">
          <w:marLeft w:val="0"/>
          <w:marRight w:val="0"/>
          <w:marTop w:val="0"/>
          <w:marBottom w:val="0"/>
          <w:divBdr>
            <w:top w:val="none" w:sz="0" w:space="0" w:color="auto"/>
            <w:left w:val="none" w:sz="0" w:space="0" w:color="auto"/>
            <w:bottom w:val="none" w:sz="0" w:space="0" w:color="auto"/>
            <w:right w:val="none" w:sz="0" w:space="0" w:color="auto"/>
          </w:divBdr>
        </w:div>
        <w:div w:id="455027244">
          <w:marLeft w:val="0"/>
          <w:marRight w:val="0"/>
          <w:marTop w:val="0"/>
          <w:marBottom w:val="0"/>
          <w:divBdr>
            <w:top w:val="none" w:sz="0" w:space="0" w:color="auto"/>
            <w:left w:val="none" w:sz="0" w:space="0" w:color="auto"/>
            <w:bottom w:val="none" w:sz="0" w:space="0" w:color="auto"/>
            <w:right w:val="none" w:sz="0" w:space="0" w:color="auto"/>
          </w:divBdr>
        </w:div>
        <w:div w:id="471019698">
          <w:marLeft w:val="0"/>
          <w:marRight w:val="0"/>
          <w:marTop w:val="0"/>
          <w:marBottom w:val="0"/>
          <w:divBdr>
            <w:top w:val="none" w:sz="0" w:space="0" w:color="auto"/>
            <w:left w:val="none" w:sz="0" w:space="0" w:color="auto"/>
            <w:bottom w:val="none" w:sz="0" w:space="0" w:color="auto"/>
            <w:right w:val="none" w:sz="0" w:space="0" w:color="auto"/>
          </w:divBdr>
        </w:div>
        <w:div w:id="493422276">
          <w:marLeft w:val="0"/>
          <w:marRight w:val="0"/>
          <w:marTop w:val="0"/>
          <w:marBottom w:val="0"/>
          <w:divBdr>
            <w:top w:val="none" w:sz="0" w:space="0" w:color="auto"/>
            <w:left w:val="none" w:sz="0" w:space="0" w:color="auto"/>
            <w:bottom w:val="none" w:sz="0" w:space="0" w:color="auto"/>
            <w:right w:val="none" w:sz="0" w:space="0" w:color="auto"/>
          </w:divBdr>
        </w:div>
        <w:div w:id="673263167">
          <w:marLeft w:val="0"/>
          <w:marRight w:val="0"/>
          <w:marTop w:val="0"/>
          <w:marBottom w:val="0"/>
          <w:divBdr>
            <w:top w:val="none" w:sz="0" w:space="0" w:color="auto"/>
            <w:left w:val="none" w:sz="0" w:space="0" w:color="auto"/>
            <w:bottom w:val="none" w:sz="0" w:space="0" w:color="auto"/>
            <w:right w:val="none" w:sz="0" w:space="0" w:color="auto"/>
          </w:divBdr>
        </w:div>
        <w:div w:id="704409178">
          <w:marLeft w:val="0"/>
          <w:marRight w:val="0"/>
          <w:marTop w:val="0"/>
          <w:marBottom w:val="0"/>
          <w:divBdr>
            <w:top w:val="none" w:sz="0" w:space="0" w:color="auto"/>
            <w:left w:val="none" w:sz="0" w:space="0" w:color="auto"/>
            <w:bottom w:val="none" w:sz="0" w:space="0" w:color="auto"/>
            <w:right w:val="none" w:sz="0" w:space="0" w:color="auto"/>
          </w:divBdr>
        </w:div>
        <w:div w:id="859515174">
          <w:marLeft w:val="0"/>
          <w:marRight w:val="0"/>
          <w:marTop w:val="0"/>
          <w:marBottom w:val="0"/>
          <w:divBdr>
            <w:top w:val="none" w:sz="0" w:space="0" w:color="auto"/>
            <w:left w:val="none" w:sz="0" w:space="0" w:color="auto"/>
            <w:bottom w:val="none" w:sz="0" w:space="0" w:color="auto"/>
            <w:right w:val="none" w:sz="0" w:space="0" w:color="auto"/>
          </w:divBdr>
        </w:div>
        <w:div w:id="871460541">
          <w:marLeft w:val="0"/>
          <w:marRight w:val="0"/>
          <w:marTop w:val="0"/>
          <w:marBottom w:val="0"/>
          <w:divBdr>
            <w:top w:val="none" w:sz="0" w:space="0" w:color="auto"/>
            <w:left w:val="none" w:sz="0" w:space="0" w:color="auto"/>
            <w:bottom w:val="none" w:sz="0" w:space="0" w:color="auto"/>
            <w:right w:val="none" w:sz="0" w:space="0" w:color="auto"/>
          </w:divBdr>
        </w:div>
        <w:div w:id="897667499">
          <w:marLeft w:val="0"/>
          <w:marRight w:val="0"/>
          <w:marTop w:val="0"/>
          <w:marBottom w:val="0"/>
          <w:divBdr>
            <w:top w:val="none" w:sz="0" w:space="0" w:color="auto"/>
            <w:left w:val="none" w:sz="0" w:space="0" w:color="auto"/>
            <w:bottom w:val="none" w:sz="0" w:space="0" w:color="auto"/>
            <w:right w:val="none" w:sz="0" w:space="0" w:color="auto"/>
          </w:divBdr>
        </w:div>
        <w:div w:id="919825388">
          <w:marLeft w:val="0"/>
          <w:marRight w:val="0"/>
          <w:marTop w:val="0"/>
          <w:marBottom w:val="0"/>
          <w:divBdr>
            <w:top w:val="none" w:sz="0" w:space="0" w:color="auto"/>
            <w:left w:val="none" w:sz="0" w:space="0" w:color="auto"/>
            <w:bottom w:val="none" w:sz="0" w:space="0" w:color="auto"/>
            <w:right w:val="none" w:sz="0" w:space="0" w:color="auto"/>
          </w:divBdr>
        </w:div>
        <w:div w:id="941491960">
          <w:marLeft w:val="0"/>
          <w:marRight w:val="0"/>
          <w:marTop w:val="0"/>
          <w:marBottom w:val="0"/>
          <w:divBdr>
            <w:top w:val="none" w:sz="0" w:space="0" w:color="auto"/>
            <w:left w:val="none" w:sz="0" w:space="0" w:color="auto"/>
            <w:bottom w:val="none" w:sz="0" w:space="0" w:color="auto"/>
            <w:right w:val="none" w:sz="0" w:space="0" w:color="auto"/>
          </w:divBdr>
        </w:div>
        <w:div w:id="943803424">
          <w:marLeft w:val="0"/>
          <w:marRight w:val="0"/>
          <w:marTop w:val="0"/>
          <w:marBottom w:val="0"/>
          <w:divBdr>
            <w:top w:val="none" w:sz="0" w:space="0" w:color="auto"/>
            <w:left w:val="none" w:sz="0" w:space="0" w:color="auto"/>
            <w:bottom w:val="none" w:sz="0" w:space="0" w:color="auto"/>
            <w:right w:val="none" w:sz="0" w:space="0" w:color="auto"/>
          </w:divBdr>
        </w:div>
        <w:div w:id="991565497">
          <w:marLeft w:val="0"/>
          <w:marRight w:val="0"/>
          <w:marTop w:val="0"/>
          <w:marBottom w:val="0"/>
          <w:divBdr>
            <w:top w:val="none" w:sz="0" w:space="0" w:color="auto"/>
            <w:left w:val="none" w:sz="0" w:space="0" w:color="auto"/>
            <w:bottom w:val="none" w:sz="0" w:space="0" w:color="auto"/>
            <w:right w:val="none" w:sz="0" w:space="0" w:color="auto"/>
          </w:divBdr>
        </w:div>
        <w:div w:id="1094279510">
          <w:marLeft w:val="0"/>
          <w:marRight w:val="0"/>
          <w:marTop w:val="0"/>
          <w:marBottom w:val="0"/>
          <w:divBdr>
            <w:top w:val="none" w:sz="0" w:space="0" w:color="auto"/>
            <w:left w:val="none" w:sz="0" w:space="0" w:color="auto"/>
            <w:bottom w:val="none" w:sz="0" w:space="0" w:color="auto"/>
            <w:right w:val="none" w:sz="0" w:space="0" w:color="auto"/>
          </w:divBdr>
        </w:div>
        <w:div w:id="1096049391">
          <w:marLeft w:val="0"/>
          <w:marRight w:val="0"/>
          <w:marTop w:val="0"/>
          <w:marBottom w:val="0"/>
          <w:divBdr>
            <w:top w:val="none" w:sz="0" w:space="0" w:color="auto"/>
            <w:left w:val="none" w:sz="0" w:space="0" w:color="auto"/>
            <w:bottom w:val="none" w:sz="0" w:space="0" w:color="auto"/>
            <w:right w:val="none" w:sz="0" w:space="0" w:color="auto"/>
          </w:divBdr>
        </w:div>
        <w:div w:id="1153447606">
          <w:marLeft w:val="0"/>
          <w:marRight w:val="0"/>
          <w:marTop w:val="0"/>
          <w:marBottom w:val="0"/>
          <w:divBdr>
            <w:top w:val="none" w:sz="0" w:space="0" w:color="auto"/>
            <w:left w:val="none" w:sz="0" w:space="0" w:color="auto"/>
            <w:bottom w:val="none" w:sz="0" w:space="0" w:color="auto"/>
            <w:right w:val="none" w:sz="0" w:space="0" w:color="auto"/>
          </w:divBdr>
        </w:div>
        <w:div w:id="1272318176">
          <w:marLeft w:val="0"/>
          <w:marRight w:val="0"/>
          <w:marTop w:val="0"/>
          <w:marBottom w:val="0"/>
          <w:divBdr>
            <w:top w:val="none" w:sz="0" w:space="0" w:color="auto"/>
            <w:left w:val="none" w:sz="0" w:space="0" w:color="auto"/>
            <w:bottom w:val="none" w:sz="0" w:space="0" w:color="auto"/>
            <w:right w:val="none" w:sz="0" w:space="0" w:color="auto"/>
          </w:divBdr>
        </w:div>
        <w:div w:id="1292597087">
          <w:marLeft w:val="0"/>
          <w:marRight w:val="0"/>
          <w:marTop w:val="0"/>
          <w:marBottom w:val="0"/>
          <w:divBdr>
            <w:top w:val="none" w:sz="0" w:space="0" w:color="auto"/>
            <w:left w:val="none" w:sz="0" w:space="0" w:color="auto"/>
            <w:bottom w:val="none" w:sz="0" w:space="0" w:color="auto"/>
            <w:right w:val="none" w:sz="0" w:space="0" w:color="auto"/>
          </w:divBdr>
        </w:div>
        <w:div w:id="1319308247">
          <w:marLeft w:val="0"/>
          <w:marRight w:val="0"/>
          <w:marTop w:val="0"/>
          <w:marBottom w:val="0"/>
          <w:divBdr>
            <w:top w:val="none" w:sz="0" w:space="0" w:color="auto"/>
            <w:left w:val="none" w:sz="0" w:space="0" w:color="auto"/>
            <w:bottom w:val="none" w:sz="0" w:space="0" w:color="auto"/>
            <w:right w:val="none" w:sz="0" w:space="0" w:color="auto"/>
          </w:divBdr>
        </w:div>
        <w:div w:id="1356344792">
          <w:marLeft w:val="0"/>
          <w:marRight w:val="0"/>
          <w:marTop w:val="0"/>
          <w:marBottom w:val="0"/>
          <w:divBdr>
            <w:top w:val="none" w:sz="0" w:space="0" w:color="auto"/>
            <w:left w:val="none" w:sz="0" w:space="0" w:color="auto"/>
            <w:bottom w:val="none" w:sz="0" w:space="0" w:color="auto"/>
            <w:right w:val="none" w:sz="0" w:space="0" w:color="auto"/>
          </w:divBdr>
        </w:div>
        <w:div w:id="1378553477">
          <w:marLeft w:val="0"/>
          <w:marRight w:val="0"/>
          <w:marTop w:val="0"/>
          <w:marBottom w:val="0"/>
          <w:divBdr>
            <w:top w:val="none" w:sz="0" w:space="0" w:color="auto"/>
            <w:left w:val="none" w:sz="0" w:space="0" w:color="auto"/>
            <w:bottom w:val="none" w:sz="0" w:space="0" w:color="auto"/>
            <w:right w:val="none" w:sz="0" w:space="0" w:color="auto"/>
          </w:divBdr>
        </w:div>
        <w:div w:id="1457600592">
          <w:marLeft w:val="0"/>
          <w:marRight w:val="0"/>
          <w:marTop w:val="0"/>
          <w:marBottom w:val="0"/>
          <w:divBdr>
            <w:top w:val="none" w:sz="0" w:space="0" w:color="auto"/>
            <w:left w:val="none" w:sz="0" w:space="0" w:color="auto"/>
            <w:bottom w:val="none" w:sz="0" w:space="0" w:color="auto"/>
            <w:right w:val="none" w:sz="0" w:space="0" w:color="auto"/>
          </w:divBdr>
        </w:div>
        <w:div w:id="1581792873">
          <w:marLeft w:val="0"/>
          <w:marRight w:val="0"/>
          <w:marTop w:val="0"/>
          <w:marBottom w:val="0"/>
          <w:divBdr>
            <w:top w:val="none" w:sz="0" w:space="0" w:color="auto"/>
            <w:left w:val="none" w:sz="0" w:space="0" w:color="auto"/>
            <w:bottom w:val="none" w:sz="0" w:space="0" w:color="auto"/>
            <w:right w:val="none" w:sz="0" w:space="0" w:color="auto"/>
          </w:divBdr>
        </w:div>
        <w:div w:id="1593393392">
          <w:marLeft w:val="0"/>
          <w:marRight w:val="0"/>
          <w:marTop w:val="0"/>
          <w:marBottom w:val="0"/>
          <w:divBdr>
            <w:top w:val="none" w:sz="0" w:space="0" w:color="auto"/>
            <w:left w:val="none" w:sz="0" w:space="0" w:color="auto"/>
            <w:bottom w:val="none" w:sz="0" w:space="0" w:color="auto"/>
            <w:right w:val="none" w:sz="0" w:space="0" w:color="auto"/>
          </w:divBdr>
        </w:div>
        <w:div w:id="1704480305">
          <w:marLeft w:val="0"/>
          <w:marRight w:val="0"/>
          <w:marTop w:val="0"/>
          <w:marBottom w:val="0"/>
          <w:divBdr>
            <w:top w:val="none" w:sz="0" w:space="0" w:color="auto"/>
            <w:left w:val="none" w:sz="0" w:space="0" w:color="auto"/>
            <w:bottom w:val="none" w:sz="0" w:space="0" w:color="auto"/>
            <w:right w:val="none" w:sz="0" w:space="0" w:color="auto"/>
          </w:divBdr>
        </w:div>
        <w:div w:id="1736246849">
          <w:marLeft w:val="0"/>
          <w:marRight w:val="0"/>
          <w:marTop w:val="0"/>
          <w:marBottom w:val="0"/>
          <w:divBdr>
            <w:top w:val="none" w:sz="0" w:space="0" w:color="auto"/>
            <w:left w:val="none" w:sz="0" w:space="0" w:color="auto"/>
            <w:bottom w:val="none" w:sz="0" w:space="0" w:color="auto"/>
            <w:right w:val="none" w:sz="0" w:space="0" w:color="auto"/>
          </w:divBdr>
        </w:div>
        <w:div w:id="1765567183">
          <w:marLeft w:val="0"/>
          <w:marRight w:val="0"/>
          <w:marTop w:val="0"/>
          <w:marBottom w:val="0"/>
          <w:divBdr>
            <w:top w:val="none" w:sz="0" w:space="0" w:color="auto"/>
            <w:left w:val="none" w:sz="0" w:space="0" w:color="auto"/>
            <w:bottom w:val="none" w:sz="0" w:space="0" w:color="auto"/>
            <w:right w:val="none" w:sz="0" w:space="0" w:color="auto"/>
          </w:divBdr>
        </w:div>
        <w:div w:id="1800295914">
          <w:marLeft w:val="0"/>
          <w:marRight w:val="0"/>
          <w:marTop w:val="0"/>
          <w:marBottom w:val="0"/>
          <w:divBdr>
            <w:top w:val="none" w:sz="0" w:space="0" w:color="auto"/>
            <w:left w:val="none" w:sz="0" w:space="0" w:color="auto"/>
            <w:bottom w:val="none" w:sz="0" w:space="0" w:color="auto"/>
            <w:right w:val="none" w:sz="0" w:space="0" w:color="auto"/>
          </w:divBdr>
        </w:div>
        <w:div w:id="1825315757">
          <w:marLeft w:val="0"/>
          <w:marRight w:val="0"/>
          <w:marTop w:val="0"/>
          <w:marBottom w:val="0"/>
          <w:divBdr>
            <w:top w:val="none" w:sz="0" w:space="0" w:color="auto"/>
            <w:left w:val="none" w:sz="0" w:space="0" w:color="auto"/>
            <w:bottom w:val="none" w:sz="0" w:space="0" w:color="auto"/>
            <w:right w:val="none" w:sz="0" w:space="0" w:color="auto"/>
          </w:divBdr>
        </w:div>
        <w:div w:id="1870607928">
          <w:marLeft w:val="0"/>
          <w:marRight w:val="0"/>
          <w:marTop w:val="0"/>
          <w:marBottom w:val="0"/>
          <w:divBdr>
            <w:top w:val="none" w:sz="0" w:space="0" w:color="auto"/>
            <w:left w:val="none" w:sz="0" w:space="0" w:color="auto"/>
            <w:bottom w:val="none" w:sz="0" w:space="0" w:color="auto"/>
            <w:right w:val="none" w:sz="0" w:space="0" w:color="auto"/>
          </w:divBdr>
        </w:div>
        <w:div w:id="1918903578">
          <w:marLeft w:val="0"/>
          <w:marRight w:val="0"/>
          <w:marTop w:val="0"/>
          <w:marBottom w:val="0"/>
          <w:divBdr>
            <w:top w:val="none" w:sz="0" w:space="0" w:color="auto"/>
            <w:left w:val="none" w:sz="0" w:space="0" w:color="auto"/>
            <w:bottom w:val="none" w:sz="0" w:space="0" w:color="auto"/>
            <w:right w:val="none" w:sz="0" w:space="0" w:color="auto"/>
          </w:divBdr>
        </w:div>
        <w:div w:id="1920824958">
          <w:marLeft w:val="0"/>
          <w:marRight w:val="0"/>
          <w:marTop w:val="0"/>
          <w:marBottom w:val="0"/>
          <w:divBdr>
            <w:top w:val="none" w:sz="0" w:space="0" w:color="auto"/>
            <w:left w:val="none" w:sz="0" w:space="0" w:color="auto"/>
            <w:bottom w:val="none" w:sz="0" w:space="0" w:color="auto"/>
            <w:right w:val="none" w:sz="0" w:space="0" w:color="auto"/>
          </w:divBdr>
        </w:div>
        <w:div w:id="1981422644">
          <w:marLeft w:val="0"/>
          <w:marRight w:val="0"/>
          <w:marTop w:val="0"/>
          <w:marBottom w:val="0"/>
          <w:divBdr>
            <w:top w:val="none" w:sz="0" w:space="0" w:color="auto"/>
            <w:left w:val="none" w:sz="0" w:space="0" w:color="auto"/>
            <w:bottom w:val="none" w:sz="0" w:space="0" w:color="auto"/>
            <w:right w:val="none" w:sz="0" w:space="0" w:color="auto"/>
          </w:divBdr>
        </w:div>
        <w:div w:id="2000765898">
          <w:marLeft w:val="0"/>
          <w:marRight w:val="0"/>
          <w:marTop w:val="0"/>
          <w:marBottom w:val="0"/>
          <w:divBdr>
            <w:top w:val="none" w:sz="0" w:space="0" w:color="auto"/>
            <w:left w:val="none" w:sz="0" w:space="0" w:color="auto"/>
            <w:bottom w:val="none" w:sz="0" w:space="0" w:color="auto"/>
            <w:right w:val="none" w:sz="0" w:space="0" w:color="auto"/>
          </w:divBdr>
        </w:div>
        <w:div w:id="2011323250">
          <w:marLeft w:val="0"/>
          <w:marRight w:val="0"/>
          <w:marTop w:val="0"/>
          <w:marBottom w:val="0"/>
          <w:divBdr>
            <w:top w:val="none" w:sz="0" w:space="0" w:color="auto"/>
            <w:left w:val="none" w:sz="0" w:space="0" w:color="auto"/>
            <w:bottom w:val="none" w:sz="0" w:space="0" w:color="auto"/>
            <w:right w:val="none" w:sz="0" w:space="0" w:color="auto"/>
          </w:divBdr>
        </w:div>
        <w:div w:id="2029402724">
          <w:marLeft w:val="0"/>
          <w:marRight w:val="0"/>
          <w:marTop w:val="0"/>
          <w:marBottom w:val="0"/>
          <w:divBdr>
            <w:top w:val="none" w:sz="0" w:space="0" w:color="auto"/>
            <w:left w:val="none" w:sz="0" w:space="0" w:color="auto"/>
            <w:bottom w:val="none" w:sz="0" w:space="0" w:color="auto"/>
            <w:right w:val="none" w:sz="0" w:space="0" w:color="auto"/>
          </w:divBdr>
        </w:div>
        <w:div w:id="2138143039">
          <w:marLeft w:val="0"/>
          <w:marRight w:val="0"/>
          <w:marTop w:val="0"/>
          <w:marBottom w:val="0"/>
          <w:divBdr>
            <w:top w:val="none" w:sz="0" w:space="0" w:color="auto"/>
            <w:left w:val="none" w:sz="0" w:space="0" w:color="auto"/>
            <w:bottom w:val="none" w:sz="0" w:space="0" w:color="auto"/>
            <w:right w:val="none" w:sz="0" w:space="0" w:color="auto"/>
          </w:divBdr>
        </w:div>
        <w:div w:id="2138403189">
          <w:marLeft w:val="0"/>
          <w:marRight w:val="0"/>
          <w:marTop w:val="0"/>
          <w:marBottom w:val="0"/>
          <w:divBdr>
            <w:top w:val="none" w:sz="0" w:space="0" w:color="auto"/>
            <w:left w:val="none" w:sz="0" w:space="0" w:color="auto"/>
            <w:bottom w:val="none" w:sz="0" w:space="0" w:color="auto"/>
            <w:right w:val="none" w:sz="0" w:space="0" w:color="auto"/>
          </w:divBdr>
        </w:div>
      </w:divsChild>
    </w:div>
    <w:div w:id="2029672039">
      <w:bodyDiv w:val="1"/>
      <w:marLeft w:val="0"/>
      <w:marRight w:val="0"/>
      <w:marTop w:val="0"/>
      <w:marBottom w:val="0"/>
      <w:divBdr>
        <w:top w:val="none" w:sz="0" w:space="0" w:color="auto"/>
        <w:left w:val="none" w:sz="0" w:space="0" w:color="auto"/>
        <w:bottom w:val="none" w:sz="0" w:space="0" w:color="auto"/>
        <w:right w:val="none" w:sz="0" w:space="0" w:color="auto"/>
      </w:divBdr>
    </w:div>
    <w:div w:id="2029914351">
      <w:bodyDiv w:val="1"/>
      <w:marLeft w:val="0"/>
      <w:marRight w:val="0"/>
      <w:marTop w:val="0"/>
      <w:marBottom w:val="0"/>
      <w:divBdr>
        <w:top w:val="none" w:sz="0" w:space="0" w:color="auto"/>
        <w:left w:val="none" w:sz="0" w:space="0" w:color="auto"/>
        <w:bottom w:val="none" w:sz="0" w:space="0" w:color="auto"/>
        <w:right w:val="none" w:sz="0" w:space="0" w:color="auto"/>
      </w:divBdr>
    </w:div>
    <w:div w:id="2029940956">
      <w:bodyDiv w:val="1"/>
      <w:marLeft w:val="0"/>
      <w:marRight w:val="0"/>
      <w:marTop w:val="0"/>
      <w:marBottom w:val="0"/>
      <w:divBdr>
        <w:top w:val="none" w:sz="0" w:space="0" w:color="auto"/>
        <w:left w:val="none" w:sz="0" w:space="0" w:color="auto"/>
        <w:bottom w:val="none" w:sz="0" w:space="0" w:color="auto"/>
        <w:right w:val="none" w:sz="0" w:space="0" w:color="auto"/>
      </w:divBdr>
    </w:div>
    <w:div w:id="2030058776">
      <w:bodyDiv w:val="1"/>
      <w:marLeft w:val="0"/>
      <w:marRight w:val="0"/>
      <w:marTop w:val="0"/>
      <w:marBottom w:val="0"/>
      <w:divBdr>
        <w:top w:val="none" w:sz="0" w:space="0" w:color="auto"/>
        <w:left w:val="none" w:sz="0" w:space="0" w:color="auto"/>
        <w:bottom w:val="none" w:sz="0" w:space="0" w:color="auto"/>
        <w:right w:val="none" w:sz="0" w:space="0" w:color="auto"/>
      </w:divBdr>
    </w:div>
    <w:div w:id="2030137088">
      <w:bodyDiv w:val="1"/>
      <w:marLeft w:val="0"/>
      <w:marRight w:val="0"/>
      <w:marTop w:val="0"/>
      <w:marBottom w:val="0"/>
      <w:divBdr>
        <w:top w:val="none" w:sz="0" w:space="0" w:color="auto"/>
        <w:left w:val="none" w:sz="0" w:space="0" w:color="auto"/>
        <w:bottom w:val="none" w:sz="0" w:space="0" w:color="auto"/>
        <w:right w:val="none" w:sz="0" w:space="0" w:color="auto"/>
      </w:divBdr>
    </w:div>
    <w:div w:id="2030253536">
      <w:bodyDiv w:val="1"/>
      <w:marLeft w:val="0"/>
      <w:marRight w:val="0"/>
      <w:marTop w:val="0"/>
      <w:marBottom w:val="0"/>
      <w:divBdr>
        <w:top w:val="none" w:sz="0" w:space="0" w:color="auto"/>
        <w:left w:val="none" w:sz="0" w:space="0" w:color="auto"/>
        <w:bottom w:val="none" w:sz="0" w:space="0" w:color="auto"/>
        <w:right w:val="none" w:sz="0" w:space="0" w:color="auto"/>
      </w:divBdr>
    </w:div>
    <w:div w:id="2030254670">
      <w:bodyDiv w:val="1"/>
      <w:marLeft w:val="0"/>
      <w:marRight w:val="0"/>
      <w:marTop w:val="0"/>
      <w:marBottom w:val="0"/>
      <w:divBdr>
        <w:top w:val="none" w:sz="0" w:space="0" w:color="auto"/>
        <w:left w:val="none" w:sz="0" w:space="0" w:color="auto"/>
        <w:bottom w:val="none" w:sz="0" w:space="0" w:color="auto"/>
        <w:right w:val="none" w:sz="0" w:space="0" w:color="auto"/>
      </w:divBdr>
    </w:div>
    <w:div w:id="2030714530">
      <w:bodyDiv w:val="1"/>
      <w:marLeft w:val="0"/>
      <w:marRight w:val="0"/>
      <w:marTop w:val="0"/>
      <w:marBottom w:val="0"/>
      <w:divBdr>
        <w:top w:val="none" w:sz="0" w:space="0" w:color="auto"/>
        <w:left w:val="none" w:sz="0" w:space="0" w:color="auto"/>
        <w:bottom w:val="none" w:sz="0" w:space="0" w:color="auto"/>
        <w:right w:val="none" w:sz="0" w:space="0" w:color="auto"/>
      </w:divBdr>
    </w:div>
    <w:div w:id="2030787742">
      <w:bodyDiv w:val="1"/>
      <w:marLeft w:val="0"/>
      <w:marRight w:val="0"/>
      <w:marTop w:val="0"/>
      <w:marBottom w:val="0"/>
      <w:divBdr>
        <w:top w:val="none" w:sz="0" w:space="0" w:color="auto"/>
        <w:left w:val="none" w:sz="0" w:space="0" w:color="auto"/>
        <w:bottom w:val="none" w:sz="0" w:space="0" w:color="auto"/>
        <w:right w:val="none" w:sz="0" w:space="0" w:color="auto"/>
      </w:divBdr>
    </w:div>
    <w:div w:id="2030906659">
      <w:bodyDiv w:val="1"/>
      <w:marLeft w:val="0"/>
      <w:marRight w:val="0"/>
      <w:marTop w:val="0"/>
      <w:marBottom w:val="0"/>
      <w:divBdr>
        <w:top w:val="none" w:sz="0" w:space="0" w:color="auto"/>
        <w:left w:val="none" w:sz="0" w:space="0" w:color="auto"/>
        <w:bottom w:val="none" w:sz="0" w:space="0" w:color="auto"/>
        <w:right w:val="none" w:sz="0" w:space="0" w:color="auto"/>
      </w:divBdr>
    </w:div>
    <w:div w:id="2030984620">
      <w:bodyDiv w:val="1"/>
      <w:marLeft w:val="0"/>
      <w:marRight w:val="0"/>
      <w:marTop w:val="0"/>
      <w:marBottom w:val="0"/>
      <w:divBdr>
        <w:top w:val="none" w:sz="0" w:space="0" w:color="auto"/>
        <w:left w:val="none" w:sz="0" w:space="0" w:color="auto"/>
        <w:bottom w:val="none" w:sz="0" w:space="0" w:color="auto"/>
        <w:right w:val="none" w:sz="0" w:space="0" w:color="auto"/>
      </w:divBdr>
    </w:div>
    <w:div w:id="2030985795">
      <w:bodyDiv w:val="1"/>
      <w:marLeft w:val="0"/>
      <w:marRight w:val="0"/>
      <w:marTop w:val="0"/>
      <w:marBottom w:val="0"/>
      <w:divBdr>
        <w:top w:val="none" w:sz="0" w:space="0" w:color="auto"/>
        <w:left w:val="none" w:sz="0" w:space="0" w:color="auto"/>
        <w:bottom w:val="none" w:sz="0" w:space="0" w:color="auto"/>
        <w:right w:val="none" w:sz="0" w:space="0" w:color="auto"/>
      </w:divBdr>
    </w:div>
    <w:div w:id="2031030362">
      <w:bodyDiv w:val="1"/>
      <w:marLeft w:val="0"/>
      <w:marRight w:val="0"/>
      <w:marTop w:val="0"/>
      <w:marBottom w:val="0"/>
      <w:divBdr>
        <w:top w:val="none" w:sz="0" w:space="0" w:color="auto"/>
        <w:left w:val="none" w:sz="0" w:space="0" w:color="auto"/>
        <w:bottom w:val="none" w:sz="0" w:space="0" w:color="auto"/>
        <w:right w:val="none" w:sz="0" w:space="0" w:color="auto"/>
      </w:divBdr>
    </w:div>
    <w:div w:id="2031102257">
      <w:bodyDiv w:val="1"/>
      <w:marLeft w:val="0"/>
      <w:marRight w:val="0"/>
      <w:marTop w:val="0"/>
      <w:marBottom w:val="0"/>
      <w:divBdr>
        <w:top w:val="none" w:sz="0" w:space="0" w:color="auto"/>
        <w:left w:val="none" w:sz="0" w:space="0" w:color="auto"/>
        <w:bottom w:val="none" w:sz="0" w:space="0" w:color="auto"/>
        <w:right w:val="none" w:sz="0" w:space="0" w:color="auto"/>
      </w:divBdr>
    </w:div>
    <w:div w:id="2031374135">
      <w:bodyDiv w:val="1"/>
      <w:marLeft w:val="0"/>
      <w:marRight w:val="0"/>
      <w:marTop w:val="0"/>
      <w:marBottom w:val="0"/>
      <w:divBdr>
        <w:top w:val="none" w:sz="0" w:space="0" w:color="auto"/>
        <w:left w:val="none" w:sz="0" w:space="0" w:color="auto"/>
        <w:bottom w:val="none" w:sz="0" w:space="0" w:color="auto"/>
        <w:right w:val="none" w:sz="0" w:space="0" w:color="auto"/>
      </w:divBdr>
    </w:div>
    <w:div w:id="2031451160">
      <w:bodyDiv w:val="1"/>
      <w:marLeft w:val="0"/>
      <w:marRight w:val="0"/>
      <w:marTop w:val="0"/>
      <w:marBottom w:val="0"/>
      <w:divBdr>
        <w:top w:val="none" w:sz="0" w:space="0" w:color="auto"/>
        <w:left w:val="none" w:sz="0" w:space="0" w:color="auto"/>
        <w:bottom w:val="none" w:sz="0" w:space="0" w:color="auto"/>
        <w:right w:val="none" w:sz="0" w:space="0" w:color="auto"/>
      </w:divBdr>
    </w:div>
    <w:div w:id="2031569538">
      <w:bodyDiv w:val="1"/>
      <w:marLeft w:val="0"/>
      <w:marRight w:val="0"/>
      <w:marTop w:val="0"/>
      <w:marBottom w:val="0"/>
      <w:divBdr>
        <w:top w:val="none" w:sz="0" w:space="0" w:color="auto"/>
        <w:left w:val="none" w:sz="0" w:space="0" w:color="auto"/>
        <w:bottom w:val="none" w:sz="0" w:space="0" w:color="auto"/>
        <w:right w:val="none" w:sz="0" w:space="0" w:color="auto"/>
      </w:divBdr>
    </w:div>
    <w:div w:id="2031757215">
      <w:bodyDiv w:val="1"/>
      <w:marLeft w:val="0"/>
      <w:marRight w:val="0"/>
      <w:marTop w:val="0"/>
      <w:marBottom w:val="0"/>
      <w:divBdr>
        <w:top w:val="none" w:sz="0" w:space="0" w:color="auto"/>
        <w:left w:val="none" w:sz="0" w:space="0" w:color="auto"/>
        <w:bottom w:val="none" w:sz="0" w:space="0" w:color="auto"/>
        <w:right w:val="none" w:sz="0" w:space="0" w:color="auto"/>
      </w:divBdr>
      <w:divsChild>
        <w:div w:id="15815791">
          <w:marLeft w:val="0"/>
          <w:marRight w:val="0"/>
          <w:marTop w:val="0"/>
          <w:marBottom w:val="0"/>
          <w:divBdr>
            <w:top w:val="none" w:sz="0" w:space="0" w:color="auto"/>
            <w:left w:val="none" w:sz="0" w:space="0" w:color="auto"/>
            <w:bottom w:val="none" w:sz="0" w:space="0" w:color="auto"/>
            <w:right w:val="none" w:sz="0" w:space="0" w:color="auto"/>
          </w:divBdr>
        </w:div>
        <w:div w:id="55052218">
          <w:marLeft w:val="0"/>
          <w:marRight w:val="0"/>
          <w:marTop w:val="0"/>
          <w:marBottom w:val="0"/>
          <w:divBdr>
            <w:top w:val="none" w:sz="0" w:space="0" w:color="auto"/>
            <w:left w:val="none" w:sz="0" w:space="0" w:color="auto"/>
            <w:bottom w:val="none" w:sz="0" w:space="0" w:color="auto"/>
            <w:right w:val="none" w:sz="0" w:space="0" w:color="auto"/>
          </w:divBdr>
        </w:div>
        <w:div w:id="82722488">
          <w:marLeft w:val="0"/>
          <w:marRight w:val="0"/>
          <w:marTop w:val="0"/>
          <w:marBottom w:val="0"/>
          <w:divBdr>
            <w:top w:val="none" w:sz="0" w:space="0" w:color="auto"/>
            <w:left w:val="none" w:sz="0" w:space="0" w:color="auto"/>
            <w:bottom w:val="none" w:sz="0" w:space="0" w:color="auto"/>
            <w:right w:val="none" w:sz="0" w:space="0" w:color="auto"/>
          </w:divBdr>
        </w:div>
        <w:div w:id="97990357">
          <w:marLeft w:val="0"/>
          <w:marRight w:val="0"/>
          <w:marTop w:val="0"/>
          <w:marBottom w:val="0"/>
          <w:divBdr>
            <w:top w:val="none" w:sz="0" w:space="0" w:color="auto"/>
            <w:left w:val="none" w:sz="0" w:space="0" w:color="auto"/>
            <w:bottom w:val="none" w:sz="0" w:space="0" w:color="auto"/>
            <w:right w:val="none" w:sz="0" w:space="0" w:color="auto"/>
          </w:divBdr>
        </w:div>
        <w:div w:id="107045771">
          <w:marLeft w:val="0"/>
          <w:marRight w:val="0"/>
          <w:marTop w:val="0"/>
          <w:marBottom w:val="0"/>
          <w:divBdr>
            <w:top w:val="none" w:sz="0" w:space="0" w:color="auto"/>
            <w:left w:val="none" w:sz="0" w:space="0" w:color="auto"/>
            <w:bottom w:val="none" w:sz="0" w:space="0" w:color="auto"/>
            <w:right w:val="none" w:sz="0" w:space="0" w:color="auto"/>
          </w:divBdr>
        </w:div>
        <w:div w:id="235281416">
          <w:marLeft w:val="0"/>
          <w:marRight w:val="0"/>
          <w:marTop w:val="0"/>
          <w:marBottom w:val="0"/>
          <w:divBdr>
            <w:top w:val="none" w:sz="0" w:space="0" w:color="auto"/>
            <w:left w:val="none" w:sz="0" w:space="0" w:color="auto"/>
            <w:bottom w:val="none" w:sz="0" w:space="0" w:color="auto"/>
            <w:right w:val="none" w:sz="0" w:space="0" w:color="auto"/>
          </w:divBdr>
        </w:div>
        <w:div w:id="244530487">
          <w:marLeft w:val="0"/>
          <w:marRight w:val="0"/>
          <w:marTop w:val="0"/>
          <w:marBottom w:val="0"/>
          <w:divBdr>
            <w:top w:val="none" w:sz="0" w:space="0" w:color="auto"/>
            <w:left w:val="none" w:sz="0" w:space="0" w:color="auto"/>
            <w:bottom w:val="none" w:sz="0" w:space="0" w:color="auto"/>
            <w:right w:val="none" w:sz="0" w:space="0" w:color="auto"/>
          </w:divBdr>
        </w:div>
        <w:div w:id="275871122">
          <w:marLeft w:val="0"/>
          <w:marRight w:val="0"/>
          <w:marTop w:val="0"/>
          <w:marBottom w:val="0"/>
          <w:divBdr>
            <w:top w:val="none" w:sz="0" w:space="0" w:color="auto"/>
            <w:left w:val="none" w:sz="0" w:space="0" w:color="auto"/>
            <w:bottom w:val="none" w:sz="0" w:space="0" w:color="auto"/>
            <w:right w:val="none" w:sz="0" w:space="0" w:color="auto"/>
          </w:divBdr>
        </w:div>
        <w:div w:id="321929382">
          <w:marLeft w:val="0"/>
          <w:marRight w:val="0"/>
          <w:marTop w:val="0"/>
          <w:marBottom w:val="0"/>
          <w:divBdr>
            <w:top w:val="none" w:sz="0" w:space="0" w:color="auto"/>
            <w:left w:val="none" w:sz="0" w:space="0" w:color="auto"/>
            <w:bottom w:val="none" w:sz="0" w:space="0" w:color="auto"/>
            <w:right w:val="none" w:sz="0" w:space="0" w:color="auto"/>
          </w:divBdr>
        </w:div>
        <w:div w:id="360782565">
          <w:marLeft w:val="0"/>
          <w:marRight w:val="0"/>
          <w:marTop w:val="0"/>
          <w:marBottom w:val="0"/>
          <w:divBdr>
            <w:top w:val="none" w:sz="0" w:space="0" w:color="auto"/>
            <w:left w:val="none" w:sz="0" w:space="0" w:color="auto"/>
            <w:bottom w:val="none" w:sz="0" w:space="0" w:color="auto"/>
            <w:right w:val="none" w:sz="0" w:space="0" w:color="auto"/>
          </w:divBdr>
        </w:div>
        <w:div w:id="402261622">
          <w:marLeft w:val="0"/>
          <w:marRight w:val="0"/>
          <w:marTop w:val="0"/>
          <w:marBottom w:val="0"/>
          <w:divBdr>
            <w:top w:val="none" w:sz="0" w:space="0" w:color="auto"/>
            <w:left w:val="none" w:sz="0" w:space="0" w:color="auto"/>
            <w:bottom w:val="none" w:sz="0" w:space="0" w:color="auto"/>
            <w:right w:val="none" w:sz="0" w:space="0" w:color="auto"/>
          </w:divBdr>
        </w:div>
        <w:div w:id="460613955">
          <w:marLeft w:val="0"/>
          <w:marRight w:val="0"/>
          <w:marTop w:val="0"/>
          <w:marBottom w:val="0"/>
          <w:divBdr>
            <w:top w:val="none" w:sz="0" w:space="0" w:color="auto"/>
            <w:left w:val="none" w:sz="0" w:space="0" w:color="auto"/>
            <w:bottom w:val="none" w:sz="0" w:space="0" w:color="auto"/>
            <w:right w:val="none" w:sz="0" w:space="0" w:color="auto"/>
          </w:divBdr>
        </w:div>
        <w:div w:id="473527107">
          <w:marLeft w:val="0"/>
          <w:marRight w:val="0"/>
          <w:marTop w:val="0"/>
          <w:marBottom w:val="0"/>
          <w:divBdr>
            <w:top w:val="none" w:sz="0" w:space="0" w:color="auto"/>
            <w:left w:val="none" w:sz="0" w:space="0" w:color="auto"/>
            <w:bottom w:val="none" w:sz="0" w:space="0" w:color="auto"/>
            <w:right w:val="none" w:sz="0" w:space="0" w:color="auto"/>
          </w:divBdr>
        </w:div>
        <w:div w:id="505749927">
          <w:marLeft w:val="0"/>
          <w:marRight w:val="0"/>
          <w:marTop w:val="0"/>
          <w:marBottom w:val="0"/>
          <w:divBdr>
            <w:top w:val="none" w:sz="0" w:space="0" w:color="auto"/>
            <w:left w:val="none" w:sz="0" w:space="0" w:color="auto"/>
            <w:bottom w:val="none" w:sz="0" w:space="0" w:color="auto"/>
            <w:right w:val="none" w:sz="0" w:space="0" w:color="auto"/>
          </w:divBdr>
        </w:div>
        <w:div w:id="540290905">
          <w:marLeft w:val="0"/>
          <w:marRight w:val="0"/>
          <w:marTop w:val="0"/>
          <w:marBottom w:val="0"/>
          <w:divBdr>
            <w:top w:val="none" w:sz="0" w:space="0" w:color="auto"/>
            <w:left w:val="none" w:sz="0" w:space="0" w:color="auto"/>
            <w:bottom w:val="none" w:sz="0" w:space="0" w:color="auto"/>
            <w:right w:val="none" w:sz="0" w:space="0" w:color="auto"/>
          </w:divBdr>
        </w:div>
        <w:div w:id="554507764">
          <w:marLeft w:val="0"/>
          <w:marRight w:val="0"/>
          <w:marTop w:val="0"/>
          <w:marBottom w:val="0"/>
          <w:divBdr>
            <w:top w:val="none" w:sz="0" w:space="0" w:color="auto"/>
            <w:left w:val="none" w:sz="0" w:space="0" w:color="auto"/>
            <w:bottom w:val="none" w:sz="0" w:space="0" w:color="auto"/>
            <w:right w:val="none" w:sz="0" w:space="0" w:color="auto"/>
          </w:divBdr>
        </w:div>
        <w:div w:id="700861512">
          <w:marLeft w:val="0"/>
          <w:marRight w:val="0"/>
          <w:marTop w:val="0"/>
          <w:marBottom w:val="0"/>
          <w:divBdr>
            <w:top w:val="none" w:sz="0" w:space="0" w:color="auto"/>
            <w:left w:val="none" w:sz="0" w:space="0" w:color="auto"/>
            <w:bottom w:val="none" w:sz="0" w:space="0" w:color="auto"/>
            <w:right w:val="none" w:sz="0" w:space="0" w:color="auto"/>
          </w:divBdr>
        </w:div>
        <w:div w:id="702024049">
          <w:marLeft w:val="0"/>
          <w:marRight w:val="0"/>
          <w:marTop w:val="0"/>
          <w:marBottom w:val="0"/>
          <w:divBdr>
            <w:top w:val="none" w:sz="0" w:space="0" w:color="auto"/>
            <w:left w:val="none" w:sz="0" w:space="0" w:color="auto"/>
            <w:bottom w:val="none" w:sz="0" w:space="0" w:color="auto"/>
            <w:right w:val="none" w:sz="0" w:space="0" w:color="auto"/>
          </w:divBdr>
        </w:div>
        <w:div w:id="741370267">
          <w:marLeft w:val="0"/>
          <w:marRight w:val="0"/>
          <w:marTop w:val="0"/>
          <w:marBottom w:val="0"/>
          <w:divBdr>
            <w:top w:val="none" w:sz="0" w:space="0" w:color="auto"/>
            <w:left w:val="none" w:sz="0" w:space="0" w:color="auto"/>
            <w:bottom w:val="none" w:sz="0" w:space="0" w:color="auto"/>
            <w:right w:val="none" w:sz="0" w:space="0" w:color="auto"/>
          </w:divBdr>
        </w:div>
        <w:div w:id="789053629">
          <w:marLeft w:val="0"/>
          <w:marRight w:val="0"/>
          <w:marTop w:val="0"/>
          <w:marBottom w:val="0"/>
          <w:divBdr>
            <w:top w:val="none" w:sz="0" w:space="0" w:color="auto"/>
            <w:left w:val="none" w:sz="0" w:space="0" w:color="auto"/>
            <w:bottom w:val="none" w:sz="0" w:space="0" w:color="auto"/>
            <w:right w:val="none" w:sz="0" w:space="0" w:color="auto"/>
          </w:divBdr>
        </w:div>
        <w:div w:id="885222562">
          <w:marLeft w:val="0"/>
          <w:marRight w:val="0"/>
          <w:marTop w:val="0"/>
          <w:marBottom w:val="0"/>
          <w:divBdr>
            <w:top w:val="none" w:sz="0" w:space="0" w:color="auto"/>
            <w:left w:val="none" w:sz="0" w:space="0" w:color="auto"/>
            <w:bottom w:val="none" w:sz="0" w:space="0" w:color="auto"/>
            <w:right w:val="none" w:sz="0" w:space="0" w:color="auto"/>
          </w:divBdr>
        </w:div>
        <w:div w:id="889415310">
          <w:marLeft w:val="0"/>
          <w:marRight w:val="0"/>
          <w:marTop w:val="0"/>
          <w:marBottom w:val="0"/>
          <w:divBdr>
            <w:top w:val="none" w:sz="0" w:space="0" w:color="auto"/>
            <w:left w:val="none" w:sz="0" w:space="0" w:color="auto"/>
            <w:bottom w:val="none" w:sz="0" w:space="0" w:color="auto"/>
            <w:right w:val="none" w:sz="0" w:space="0" w:color="auto"/>
          </w:divBdr>
        </w:div>
        <w:div w:id="901873036">
          <w:marLeft w:val="0"/>
          <w:marRight w:val="0"/>
          <w:marTop w:val="0"/>
          <w:marBottom w:val="0"/>
          <w:divBdr>
            <w:top w:val="none" w:sz="0" w:space="0" w:color="auto"/>
            <w:left w:val="none" w:sz="0" w:space="0" w:color="auto"/>
            <w:bottom w:val="none" w:sz="0" w:space="0" w:color="auto"/>
            <w:right w:val="none" w:sz="0" w:space="0" w:color="auto"/>
          </w:divBdr>
        </w:div>
        <w:div w:id="902326655">
          <w:marLeft w:val="0"/>
          <w:marRight w:val="0"/>
          <w:marTop w:val="0"/>
          <w:marBottom w:val="0"/>
          <w:divBdr>
            <w:top w:val="none" w:sz="0" w:space="0" w:color="auto"/>
            <w:left w:val="none" w:sz="0" w:space="0" w:color="auto"/>
            <w:bottom w:val="none" w:sz="0" w:space="0" w:color="auto"/>
            <w:right w:val="none" w:sz="0" w:space="0" w:color="auto"/>
          </w:divBdr>
        </w:div>
        <w:div w:id="910695069">
          <w:marLeft w:val="0"/>
          <w:marRight w:val="0"/>
          <w:marTop w:val="0"/>
          <w:marBottom w:val="0"/>
          <w:divBdr>
            <w:top w:val="none" w:sz="0" w:space="0" w:color="auto"/>
            <w:left w:val="none" w:sz="0" w:space="0" w:color="auto"/>
            <w:bottom w:val="none" w:sz="0" w:space="0" w:color="auto"/>
            <w:right w:val="none" w:sz="0" w:space="0" w:color="auto"/>
          </w:divBdr>
        </w:div>
        <w:div w:id="913660264">
          <w:marLeft w:val="0"/>
          <w:marRight w:val="0"/>
          <w:marTop w:val="0"/>
          <w:marBottom w:val="0"/>
          <w:divBdr>
            <w:top w:val="none" w:sz="0" w:space="0" w:color="auto"/>
            <w:left w:val="none" w:sz="0" w:space="0" w:color="auto"/>
            <w:bottom w:val="none" w:sz="0" w:space="0" w:color="auto"/>
            <w:right w:val="none" w:sz="0" w:space="0" w:color="auto"/>
          </w:divBdr>
        </w:div>
        <w:div w:id="940377113">
          <w:marLeft w:val="0"/>
          <w:marRight w:val="0"/>
          <w:marTop w:val="0"/>
          <w:marBottom w:val="0"/>
          <w:divBdr>
            <w:top w:val="none" w:sz="0" w:space="0" w:color="auto"/>
            <w:left w:val="none" w:sz="0" w:space="0" w:color="auto"/>
            <w:bottom w:val="none" w:sz="0" w:space="0" w:color="auto"/>
            <w:right w:val="none" w:sz="0" w:space="0" w:color="auto"/>
          </w:divBdr>
        </w:div>
        <w:div w:id="990450892">
          <w:marLeft w:val="0"/>
          <w:marRight w:val="0"/>
          <w:marTop w:val="0"/>
          <w:marBottom w:val="0"/>
          <w:divBdr>
            <w:top w:val="none" w:sz="0" w:space="0" w:color="auto"/>
            <w:left w:val="none" w:sz="0" w:space="0" w:color="auto"/>
            <w:bottom w:val="none" w:sz="0" w:space="0" w:color="auto"/>
            <w:right w:val="none" w:sz="0" w:space="0" w:color="auto"/>
          </w:divBdr>
        </w:div>
        <w:div w:id="1057822074">
          <w:marLeft w:val="0"/>
          <w:marRight w:val="0"/>
          <w:marTop w:val="0"/>
          <w:marBottom w:val="0"/>
          <w:divBdr>
            <w:top w:val="none" w:sz="0" w:space="0" w:color="auto"/>
            <w:left w:val="none" w:sz="0" w:space="0" w:color="auto"/>
            <w:bottom w:val="none" w:sz="0" w:space="0" w:color="auto"/>
            <w:right w:val="none" w:sz="0" w:space="0" w:color="auto"/>
          </w:divBdr>
        </w:div>
        <w:div w:id="1106734622">
          <w:marLeft w:val="0"/>
          <w:marRight w:val="0"/>
          <w:marTop w:val="0"/>
          <w:marBottom w:val="0"/>
          <w:divBdr>
            <w:top w:val="none" w:sz="0" w:space="0" w:color="auto"/>
            <w:left w:val="none" w:sz="0" w:space="0" w:color="auto"/>
            <w:bottom w:val="none" w:sz="0" w:space="0" w:color="auto"/>
            <w:right w:val="none" w:sz="0" w:space="0" w:color="auto"/>
          </w:divBdr>
        </w:div>
        <w:div w:id="1143350334">
          <w:marLeft w:val="0"/>
          <w:marRight w:val="0"/>
          <w:marTop w:val="0"/>
          <w:marBottom w:val="0"/>
          <w:divBdr>
            <w:top w:val="none" w:sz="0" w:space="0" w:color="auto"/>
            <w:left w:val="none" w:sz="0" w:space="0" w:color="auto"/>
            <w:bottom w:val="none" w:sz="0" w:space="0" w:color="auto"/>
            <w:right w:val="none" w:sz="0" w:space="0" w:color="auto"/>
          </w:divBdr>
        </w:div>
        <w:div w:id="1321812526">
          <w:marLeft w:val="0"/>
          <w:marRight w:val="0"/>
          <w:marTop w:val="0"/>
          <w:marBottom w:val="0"/>
          <w:divBdr>
            <w:top w:val="none" w:sz="0" w:space="0" w:color="auto"/>
            <w:left w:val="none" w:sz="0" w:space="0" w:color="auto"/>
            <w:bottom w:val="none" w:sz="0" w:space="0" w:color="auto"/>
            <w:right w:val="none" w:sz="0" w:space="0" w:color="auto"/>
          </w:divBdr>
        </w:div>
        <w:div w:id="1323772102">
          <w:marLeft w:val="0"/>
          <w:marRight w:val="0"/>
          <w:marTop w:val="0"/>
          <w:marBottom w:val="0"/>
          <w:divBdr>
            <w:top w:val="none" w:sz="0" w:space="0" w:color="auto"/>
            <w:left w:val="none" w:sz="0" w:space="0" w:color="auto"/>
            <w:bottom w:val="none" w:sz="0" w:space="0" w:color="auto"/>
            <w:right w:val="none" w:sz="0" w:space="0" w:color="auto"/>
          </w:divBdr>
        </w:div>
        <w:div w:id="1325667781">
          <w:marLeft w:val="0"/>
          <w:marRight w:val="0"/>
          <w:marTop w:val="0"/>
          <w:marBottom w:val="0"/>
          <w:divBdr>
            <w:top w:val="none" w:sz="0" w:space="0" w:color="auto"/>
            <w:left w:val="none" w:sz="0" w:space="0" w:color="auto"/>
            <w:bottom w:val="none" w:sz="0" w:space="0" w:color="auto"/>
            <w:right w:val="none" w:sz="0" w:space="0" w:color="auto"/>
          </w:divBdr>
        </w:div>
        <w:div w:id="1341391775">
          <w:marLeft w:val="0"/>
          <w:marRight w:val="0"/>
          <w:marTop w:val="0"/>
          <w:marBottom w:val="0"/>
          <w:divBdr>
            <w:top w:val="none" w:sz="0" w:space="0" w:color="auto"/>
            <w:left w:val="none" w:sz="0" w:space="0" w:color="auto"/>
            <w:bottom w:val="none" w:sz="0" w:space="0" w:color="auto"/>
            <w:right w:val="none" w:sz="0" w:space="0" w:color="auto"/>
          </w:divBdr>
        </w:div>
        <w:div w:id="1371145043">
          <w:marLeft w:val="0"/>
          <w:marRight w:val="0"/>
          <w:marTop w:val="0"/>
          <w:marBottom w:val="0"/>
          <w:divBdr>
            <w:top w:val="none" w:sz="0" w:space="0" w:color="auto"/>
            <w:left w:val="none" w:sz="0" w:space="0" w:color="auto"/>
            <w:bottom w:val="none" w:sz="0" w:space="0" w:color="auto"/>
            <w:right w:val="none" w:sz="0" w:space="0" w:color="auto"/>
          </w:divBdr>
        </w:div>
        <w:div w:id="1393390175">
          <w:marLeft w:val="0"/>
          <w:marRight w:val="0"/>
          <w:marTop w:val="0"/>
          <w:marBottom w:val="0"/>
          <w:divBdr>
            <w:top w:val="none" w:sz="0" w:space="0" w:color="auto"/>
            <w:left w:val="none" w:sz="0" w:space="0" w:color="auto"/>
            <w:bottom w:val="none" w:sz="0" w:space="0" w:color="auto"/>
            <w:right w:val="none" w:sz="0" w:space="0" w:color="auto"/>
          </w:divBdr>
        </w:div>
        <w:div w:id="1423067680">
          <w:marLeft w:val="0"/>
          <w:marRight w:val="0"/>
          <w:marTop w:val="0"/>
          <w:marBottom w:val="0"/>
          <w:divBdr>
            <w:top w:val="none" w:sz="0" w:space="0" w:color="auto"/>
            <w:left w:val="none" w:sz="0" w:space="0" w:color="auto"/>
            <w:bottom w:val="none" w:sz="0" w:space="0" w:color="auto"/>
            <w:right w:val="none" w:sz="0" w:space="0" w:color="auto"/>
          </w:divBdr>
        </w:div>
        <w:div w:id="1440224310">
          <w:marLeft w:val="0"/>
          <w:marRight w:val="0"/>
          <w:marTop w:val="0"/>
          <w:marBottom w:val="0"/>
          <w:divBdr>
            <w:top w:val="none" w:sz="0" w:space="0" w:color="auto"/>
            <w:left w:val="none" w:sz="0" w:space="0" w:color="auto"/>
            <w:bottom w:val="none" w:sz="0" w:space="0" w:color="auto"/>
            <w:right w:val="none" w:sz="0" w:space="0" w:color="auto"/>
          </w:divBdr>
        </w:div>
        <w:div w:id="1475561339">
          <w:marLeft w:val="0"/>
          <w:marRight w:val="0"/>
          <w:marTop w:val="0"/>
          <w:marBottom w:val="0"/>
          <w:divBdr>
            <w:top w:val="none" w:sz="0" w:space="0" w:color="auto"/>
            <w:left w:val="none" w:sz="0" w:space="0" w:color="auto"/>
            <w:bottom w:val="none" w:sz="0" w:space="0" w:color="auto"/>
            <w:right w:val="none" w:sz="0" w:space="0" w:color="auto"/>
          </w:divBdr>
        </w:div>
        <w:div w:id="1622684958">
          <w:marLeft w:val="0"/>
          <w:marRight w:val="0"/>
          <w:marTop w:val="0"/>
          <w:marBottom w:val="0"/>
          <w:divBdr>
            <w:top w:val="none" w:sz="0" w:space="0" w:color="auto"/>
            <w:left w:val="none" w:sz="0" w:space="0" w:color="auto"/>
            <w:bottom w:val="none" w:sz="0" w:space="0" w:color="auto"/>
            <w:right w:val="none" w:sz="0" w:space="0" w:color="auto"/>
          </w:divBdr>
        </w:div>
        <w:div w:id="1643847313">
          <w:marLeft w:val="0"/>
          <w:marRight w:val="0"/>
          <w:marTop w:val="0"/>
          <w:marBottom w:val="0"/>
          <w:divBdr>
            <w:top w:val="none" w:sz="0" w:space="0" w:color="auto"/>
            <w:left w:val="none" w:sz="0" w:space="0" w:color="auto"/>
            <w:bottom w:val="none" w:sz="0" w:space="0" w:color="auto"/>
            <w:right w:val="none" w:sz="0" w:space="0" w:color="auto"/>
          </w:divBdr>
        </w:div>
        <w:div w:id="1645617127">
          <w:marLeft w:val="0"/>
          <w:marRight w:val="0"/>
          <w:marTop w:val="0"/>
          <w:marBottom w:val="0"/>
          <w:divBdr>
            <w:top w:val="none" w:sz="0" w:space="0" w:color="auto"/>
            <w:left w:val="none" w:sz="0" w:space="0" w:color="auto"/>
            <w:bottom w:val="none" w:sz="0" w:space="0" w:color="auto"/>
            <w:right w:val="none" w:sz="0" w:space="0" w:color="auto"/>
          </w:divBdr>
        </w:div>
        <w:div w:id="1663966636">
          <w:marLeft w:val="0"/>
          <w:marRight w:val="0"/>
          <w:marTop w:val="0"/>
          <w:marBottom w:val="0"/>
          <w:divBdr>
            <w:top w:val="none" w:sz="0" w:space="0" w:color="auto"/>
            <w:left w:val="none" w:sz="0" w:space="0" w:color="auto"/>
            <w:bottom w:val="none" w:sz="0" w:space="0" w:color="auto"/>
            <w:right w:val="none" w:sz="0" w:space="0" w:color="auto"/>
          </w:divBdr>
        </w:div>
        <w:div w:id="1667593380">
          <w:marLeft w:val="0"/>
          <w:marRight w:val="0"/>
          <w:marTop w:val="0"/>
          <w:marBottom w:val="0"/>
          <w:divBdr>
            <w:top w:val="none" w:sz="0" w:space="0" w:color="auto"/>
            <w:left w:val="none" w:sz="0" w:space="0" w:color="auto"/>
            <w:bottom w:val="none" w:sz="0" w:space="0" w:color="auto"/>
            <w:right w:val="none" w:sz="0" w:space="0" w:color="auto"/>
          </w:divBdr>
        </w:div>
        <w:div w:id="1668362738">
          <w:marLeft w:val="0"/>
          <w:marRight w:val="0"/>
          <w:marTop w:val="0"/>
          <w:marBottom w:val="0"/>
          <w:divBdr>
            <w:top w:val="none" w:sz="0" w:space="0" w:color="auto"/>
            <w:left w:val="none" w:sz="0" w:space="0" w:color="auto"/>
            <w:bottom w:val="none" w:sz="0" w:space="0" w:color="auto"/>
            <w:right w:val="none" w:sz="0" w:space="0" w:color="auto"/>
          </w:divBdr>
        </w:div>
        <w:div w:id="1717123670">
          <w:marLeft w:val="0"/>
          <w:marRight w:val="0"/>
          <w:marTop w:val="0"/>
          <w:marBottom w:val="0"/>
          <w:divBdr>
            <w:top w:val="none" w:sz="0" w:space="0" w:color="auto"/>
            <w:left w:val="none" w:sz="0" w:space="0" w:color="auto"/>
            <w:bottom w:val="none" w:sz="0" w:space="0" w:color="auto"/>
            <w:right w:val="none" w:sz="0" w:space="0" w:color="auto"/>
          </w:divBdr>
        </w:div>
        <w:div w:id="1787770360">
          <w:marLeft w:val="0"/>
          <w:marRight w:val="0"/>
          <w:marTop w:val="0"/>
          <w:marBottom w:val="0"/>
          <w:divBdr>
            <w:top w:val="none" w:sz="0" w:space="0" w:color="auto"/>
            <w:left w:val="none" w:sz="0" w:space="0" w:color="auto"/>
            <w:bottom w:val="none" w:sz="0" w:space="0" w:color="auto"/>
            <w:right w:val="none" w:sz="0" w:space="0" w:color="auto"/>
          </w:divBdr>
        </w:div>
        <w:div w:id="1793598996">
          <w:marLeft w:val="0"/>
          <w:marRight w:val="0"/>
          <w:marTop w:val="0"/>
          <w:marBottom w:val="0"/>
          <w:divBdr>
            <w:top w:val="none" w:sz="0" w:space="0" w:color="auto"/>
            <w:left w:val="none" w:sz="0" w:space="0" w:color="auto"/>
            <w:bottom w:val="none" w:sz="0" w:space="0" w:color="auto"/>
            <w:right w:val="none" w:sz="0" w:space="0" w:color="auto"/>
          </w:divBdr>
        </w:div>
        <w:div w:id="1814521670">
          <w:marLeft w:val="0"/>
          <w:marRight w:val="0"/>
          <w:marTop w:val="0"/>
          <w:marBottom w:val="0"/>
          <w:divBdr>
            <w:top w:val="none" w:sz="0" w:space="0" w:color="auto"/>
            <w:left w:val="none" w:sz="0" w:space="0" w:color="auto"/>
            <w:bottom w:val="none" w:sz="0" w:space="0" w:color="auto"/>
            <w:right w:val="none" w:sz="0" w:space="0" w:color="auto"/>
          </w:divBdr>
        </w:div>
        <w:div w:id="1842230414">
          <w:marLeft w:val="0"/>
          <w:marRight w:val="0"/>
          <w:marTop w:val="0"/>
          <w:marBottom w:val="0"/>
          <w:divBdr>
            <w:top w:val="none" w:sz="0" w:space="0" w:color="auto"/>
            <w:left w:val="none" w:sz="0" w:space="0" w:color="auto"/>
            <w:bottom w:val="none" w:sz="0" w:space="0" w:color="auto"/>
            <w:right w:val="none" w:sz="0" w:space="0" w:color="auto"/>
          </w:divBdr>
        </w:div>
        <w:div w:id="1846549465">
          <w:marLeft w:val="0"/>
          <w:marRight w:val="0"/>
          <w:marTop w:val="0"/>
          <w:marBottom w:val="0"/>
          <w:divBdr>
            <w:top w:val="none" w:sz="0" w:space="0" w:color="auto"/>
            <w:left w:val="none" w:sz="0" w:space="0" w:color="auto"/>
            <w:bottom w:val="none" w:sz="0" w:space="0" w:color="auto"/>
            <w:right w:val="none" w:sz="0" w:space="0" w:color="auto"/>
          </w:divBdr>
        </w:div>
        <w:div w:id="1853837785">
          <w:marLeft w:val="0"/>
          <w:marRight w:val="0"/>
          <w:marTop w:val="0"/>
          <w:marBottom w:val="0"/>
          <w:divBdr>
            <w:top w:val="none" w:sz="0" w:space="0" w:color="auto"/>
            <w:left w:val="none" w:sz="0" w:space="0" w:color="auto"/>
            <w:bottom w:val="none" w:sz="0" w:space="0" w:color="auto"/>
            <w:right w:val="none" w:sz="0" w:space="0" w:color="auto"/>
          </w:divBdr>
        </w:div>
        <w:div w:id="1874004015">
          <w:marLeft w:val="0"/>
          <w:marRight w:val="0"/>
          <w:marTop w:val="0"/>
          <w:marBottom w:val="0"/>
          <w:divBdr>
            <w:top w:val="none" w:sz="0" w:space="0" w:color="auto"/>
            <w:left w:val="none" w:sz="0" w:space="0" w:color="auto"/>
            <w:bottom w:val="none" w:sz="0" w:space="0" w:color="auto"/>
            <w:right w:val="none" w:sz="0" w:space="0" w:color="auto"/>
          </w:divBdr>
        </w:div>
        <w:div w:id="1908563669">
          <w:marLeft w:val="0"/>
          <w:marRight w:val="0"/>
          <w:marTop w:val="0"/>
          <w:marBottom w:val="0"/>
          <w:divBdr>
            <w:top w:val="none" w:sz="0" w:space="0" w:color="auto"/>
            <w:left w:val="none" w:sz="0" w:space="0" w:color="auto"/>
            <w:bottom w:val="none" w:sz="0" w:space="0" w:color="auto"/>
            <w:right w:val="none" w:sz="0" w:space="0" w:color="auto"/>
          </w:divBdr>
        </w:div>
        <w:div w:id="1987973193">
          <w:marLeft w:val="0"/>
          <w:marRight w:val="0"/>
          <w:marTop w:val="0"/>
          <w:marBottom w:val="0"/>
          <w:divBdr>
            <w:top w:val="none" w:sz="0" w:space="0" w:color="auto"/>
            <w:left w:val="none" w:sz="0" w:space="0" w:color="auto"/>
            <w:bottom w:val="none" w:sz="0" w:space="0" w:color="auto"/>
            <w:right w:val="none" w:sz="0" w:space="0" w:color="auto"/>
          </w:divBdr>
        </w:div>
        <w:div w:id="1993489022">
          <w:marLeft w:val="0"/>
          <w:marRight w:val="0"/>
          <w:marTop w:val="0"/>
          <w:marBottom w:val="0"/>
          <w:divBdr>
            <w:top w:val="none" w:sz="0" w:space="0" w:color="auto"/>
            <w:left w:val="none" w:sz="0" w:space="0" w:color="auto"/>
            <w:bottom w:val="none" w:sz="0" w:space="0" w:color="auto"/>
            <w:right w:val="none" w:sz="0" w:space="0" w:color="auto"/>
          </w:divBdr>
        </w:div>
        <w:div w:id="2049604948">
          <w:marLeft w:val="0"/>
          <w:marRight w:val="0"/>
          <w:marTop w:val="0"/>
          <w:marBottom w:val="0"/>
          <w:divBdr>
            <w:top w:val="none" w:sz="0" w:space="0" w:color="auto"/>
            <w:left w:val="none" w:sz="0" w:space="0" w:color="auto"/>
            <w:bottom w:val="none" w:sz="0" w:space="0" w:color="auto"/>
            <w:right w:val="none" w:sz="0" w:space="0" w:color="auto"/>
          </w:divBdr>
        </w:div>
        <w:div w:id="2057969750">
          <w:marLeft w:val="0"/>
          <w:marRight w:val="0"/>
          <w:marTop w:val="0"/>
          <w:marBottom w:val="0"/>
          <w:divBdr>
            <w:top w:val="none" w:sz="0" w:space="0" w:color="auto"/>
            <w:left w:val="none" w:sz="0" w:space="0" w:color="auto"/>
            <w:bottom w:val="none" w:sz="0" w:space="0" w:color="auto"/>
            <w:right w:val="none" w:sz="0" w:space="0" w:color="auto"/>
          </w:divBdr>
        </w:div>
        <w:div w:id="2089767996">
          <w:marLeft w:val="0"/>
          <w:marRight w:val="0"/>
          <w:marTop w:val="0"/>
          <w:marBottom w:val="0"/>
          <w:divBdr>
            <w:top w:val="none" w:sz="0" w:space="0" w:color="auto"/>
            <w:left w:val="none" w:sz="0" w:space="0" w:color="auto"/>
            <w:bottom w:val="none" w:sz="0" w:space="0" w:color="auto"/>
            <w:right w:val="none" w:sz="0" w:space="0" w:color="auto"/>
          </w:divBdr>
        </w:div>
        <w:div w:id="2138182986">
          <w:marLeft w:val="0"/>
          <w:marRight w:val="0"/>
          <w:marTop w:val="0"/>
          <w:marBottom w:val="0"/>
          <w:divBdr>
            <w:top w:val="none" w:sz="0" w:space="0" w:color="auto"/>
            <w:left w:val="none" w:sz="0" w:space="0" w:color="auto"/>
            <w:bottom w:val="none" w:sz="0" w:space="0" w:color="auto"/>
            <w:right w:val="none" w:sz="0" w:space="0" w:color="auto"/>
          </w:divBdr>
        </w:div>
      </w:divsChild>
    </w:div>
    <w:div w:id="2031955512">
      <w:bodyDiv w:val="1"/>
      <w:marLeft w:val="0"/>
      <w:marRight w:val="0"/>
      <w:marTop w:val="0"/>
      <w:marBottom w:val="0"/>
      <w:divBdr>
        <w:top w:val="none" w:sz="0" w:space="0" w:color="auto"/>
        <w:left w:val="none" w:sz="0" w:space="0" w:color="auto"/>
        <w:bottom w:val="none" w:sz="0" w:space="0" w:color="auto"/>
        <w:right w:val="none" w:sz="0" w:space="0" w:color="auto"/>
      </w:divBdr>
    </w:div>
    <w:div w:id="2032102596">
      <w:bodyDiv w:val="1"/>
      <w:marLeft w:val="0"/>
      <w:marRight w:val="0"/>
      <w:marTop w:val="0"/>
      <w:marBottom w:val="0"/>
      <w:divBdr>
        <w:top w:val="none" w:sz="0" w:space="0" w:color="auto"/>
        <w:left w:val="none" w:sz="0" w:space="0" w:color="auto"/>
        <w:bottom w:val="none" w:sz="0" w:space="0" w:color="auto"/>
        <w:right w:val="none" w:sz="0" w:space="0" w:color="auto"/>
      </w:divBdr>
    </w:div>
    <w:div w:id="2032215816">
      <w:bodyDiv w:val="1"/>
      <w:marLeft w:val="0"/>
      <w:marRight w:val="0"/>
      <w:marTop w:val="0"/>
      <w:marBottom w:val="0"/>
      <w:divBdr>
        <w:top w:val="none" w:sz="0" w:space="0" w:color="auto"/>
        <w:left w:val="none" w:sz="0" w:space="0" w:color="auto"/>
        <w:bottom w:val="none" w:sz="0" w:space="0" w:color="auto"/>
        <w:right w:val="none" w:sz="0" w:space="0" w:color="auto"/>
      </w:divBdr>
    </w:div>
    <w:div w:id="2032411543">
      <w:bodyDiv w:val="1"/>
      <w:marLeft w:val="0"/>
      <w:marRight w:val="0"/>
      <w:marTop w:val="0"/>
      <w:marBottom w:val="0"/>
      <w:divBdr>
        <w:top w:val="none" w:sz="0" w:space="0" w:color="auto"/>
        <w:left w:val="none" w:sz="0" w:space="0" w:color="auto"/>
        <w:bottom w:val="none" w:sz="0" w:space="0" w:color="auto"/>
        <w:right w:val="none" w:sz="0" w:space="0" w:color="auto"/>
      </w:divBdr>
    </w:div>
    <w:div w:id="2032485235">
      <w:bodyDiv w:val="1"/>
      <w:marLeft w:val="0"/>
      <w:marRight w:val="0"/>
      <w:marTop w:val="0"/>
      <w:marBottom w:val="0"/>
      <w:divBdr>
        <w:top w:val="none" w:sz="0" w:space="0" w:color="auto"/>
        <w:left w:val="none" w:sz="0" w:space="0" w:color="auto"/>
        <w:bottom w:val="none" w:sz="0" w:space="0" w:color="auto"/>
        <w:right w:val="none" w:sz="0" w:space="0" w:color="auto"/>
      </w:divBdr>
    </w:div>
    <w:div w:id="2032562146">
      <w:bodyDiv w:val="1"/>
      <w:marLeft w:val="0"/>
      <w:marRight w:val="0"/>
      <w:marTop w:val="0"/>
      <w:marBottom w:val="0"/>
      <w:divBdr>
        <w:top w:val="none" w:sz="0" w:space="0" w:color="auto"/>
        <w:left w:val="none" w:sz="0" w:space="0" w:color="auto"/>
        <w:bottom w:val="none" w:sz="0" w:space="0" w:color="auto"/>
        <w:right w:val="none" w:sz="0" w:space="0" w:color="auto"/>
      </w:divBdr>
    </w:div>
    <w:div w:id="2033264687">
      <w:bodyDiv w:val="1"/>
      <w:marLeft w:val="0"/>
      <w:marRight w:val="0"/>
      <w:marTop w:val="0"/>
      <w:marBottom w:val="0"/>
      <w:divBdr>
        <w:top w:val="none" w:sz="0" w:space="0" w:color="auto"/>
        <w:left w:val="none" w:sz="0" w:space="0" w:color="auto"/>
        <w:bottom w:val="none" w:sz="0" w:space="0" w:color="auto"/>
        <w:right w:val="none" w:sz="0" w:space="0" w:color="auto"/>
      </w:divBdr>
    </w:div>
    <w:div w:id="2033412738">
      <w:bodyDiv w:val="1"/>
      <w:marLeft w:val="0"/>
      <w:marRight w:val="0"/>
      <w:marTop w:val="0"/>
      <w:marBottom w:val="0"/>
      <w:divBdr>
        <w:top w:val="none" w:sz="0" w:space="0" w:color="auto"/>
        <w:left w:val="none" w:sz="0" w:space="0" w:color="auto"/>
        <w:bottom w:val="none" w:sz="0" w:space="0" w:color="auto"/>
        <w:right w:val="none" w:sz="0" w:space="0" w:color="auto"/>
      </w:divBdr>
    </w:div>
    <w:div w:id="2033458375">
      <w:bodyDiv w:val="1"/>
      <w:marLeft w:val="0"/>
      <w:marRight w:val="0"/>
      <w:marTop w:val="0"/>
      <w:marBottom w:val="0"/>
      <w:divBdr>
        <w:top w:val="none" w:sz="0" w:space="0" w:color="auto"/>
        <w:left w:val="none" w:sz="0" w:space="0" w:color="auto"/>
        <w:bottom w:val="none" w:sz="0" w:space="0" w:color="auto"/>
        <w:right w:val="none" w:sz="0" w:space="0" w:color="auto"/>
      </w:divBdr>
    </w:div>
    <w:div w:id="2033609681">
      <w:bodyDiv w:val="1"/>
      <w:marLeft w:val="0"/>
      <w:marRight w:val="0"/>
      <w:marTop w:val="0"/>
      <w:marBottom w:val="0"/>
      <w:divBdr>
        <w:top w:val="none" w:sz="0" w:space="0" w:color="auto"/>
        <w:left w:val="none" w:sz="0" w:space="0" w:color="auto"/>
        <w:bottom w:val="none" w:sz="0" w:space="0" w:color="auto"/>
        <w:right w:val="none" w:sz="0" w:space="0" w:color="auto"/>
      </w:divBdr>
    </w:div>
    <w:div w:id="2034526304">
      <w:bodyDiv w:val="1"/>
      <w:marLeft w:val="0"/>
      <w:marRight w:val="0"/>
      <w:marTop w:val="0"/>
      <w:marBottom w:val="0"/>
      <w:divBdr>
        <w:top w:val="none" w:sz="0" w:space="0" w:color="auto"/>
        <w:left w:val="none" w:sz="0" w:space="0" w:color="auto"/>
        <w:bottom w:val="none" w:sz="0" w:space="0" w:color="auto"/>
        <w:right w:val="none" w:sz="0" w:space="0" w:color="auto"/>
      </w:divBdr>
    </w:div>
    <w:div w:id="2034768872">
      <w:bodyDiv w:val="1"/>
      <w:marLeft w:val="0"/>
      <w:marRight w:val="0"/>
      <w:marTop w:val="0"/>
      <w:marBottom w:val="0"/>
      <w:divBdr>
        <w:top w:val="none" w:sz="0" w:space="0" w:color="auto"/>
        <w:left w:val="none" w:sz="0" w:space="0" w:color="auto"/>
        <w:bottom w:val="none" w:sz="0" w:space="0" w:color="auto"/>
        <w:right w:val="none" w:sz="0" w:space="0" w:color="auto"/>
      </w:divBdr>
    </w:div>
    <w:div w:id="2035037859">
      <w:bodyDiv w:val="1"/>
      <w:marLeft w:val="0"/>
      <w:marRight w:val="0"/>
      <w:marTop w:val="0"/>
      <w:marBottom w:val="0"/>
      <w:divBdr>
        <w:top w:val="none" w:sz="0" w:space="0" w:color="auto"/>
        <w:left w:val="none" w:sz="0" w:space="0" w:color="auto"/>
        <w:bottom w:val="none" w:sz="0" w:space="0" w:color="auto"/>
        <w:right w:val="none" w:sz="0" w:space="0" w:color="auto"/>
      </w:divBdr>
    </w:div>
    <w:div w:id="2035114695">
      <w:bodyDiv w:val="1"/>
      <w:marLeft w:val="0"/>
      <w:marRight w:val="0"/>
      <w:marTop w:val="0"/>
      <w:marBottom w:val="0"/>
      <w:divBdr>
        <w:top w:val="none" w:sz="0" w:space="0" w:color="auto"/>
        <w:left w:val="none" w:sz="0" w:space="0" w:color="auto"/>
        <w:bottom w:val="none" w:sz="0" w:space="0" w:color="auto"/>
        <w:right w:val="none" w:sz="0" w:space="0" w:color="auto"/>
      </w:divBdr>
    </w:div>
    <w:div w:id="2035155075">
      <w:bodyDiv w:val="1"/>
      <w:marLeft w:val="0"/>
      <w:marRight w:val="0"/>
      <w:marTop w:val="0"/>
      <w:marBottom w:val="0"/>
      <w:divBdr>
        <w:top w:val="none" w:sz="0" w:space="0" w:color="auto"/>
        <w:left w:val="none" w:sz="0" w:space="0" w:color="auto"/>
        <w:bottom w:val="none" w:sz="0" w:space="0" w:color="auto"/>
        <w:right w:val="none" w:sz="0" w:space="0" w:color="auto"/>
      </w:divBdr>
    </w:div>
    <w:div w:id="2035157291">
      <w:bodyDiv w:val="1"/>
      <w:marLeft w:val="0"/>
      <w:marRight w:val="0"/>
      <w:marTop w:val="0"/>
      <w:marBottom w:val="0"/>
      <w:divBdr>
        <w:top w:val="none" w:sz="0" w:space="0" w:color="auto"/>
        <w:left w:val="none" w:sz="0" w:space="0" w:color="auto"/>
        <w:bottom w:val="none" w:sz="0" w:space="0" w:color="auto"/>
        <w:right w:val="none" w:sz="0" w:space="0" w:color="auto"/>
      </w:divBdr>
    </w:div>
    <w:div w:id="2036153910">
      <w:bodyDiv w:val="1"/>
      <w:marLeft w:val="0"/>
      <w:marRight w:val="0"/>
      <w:marTop w:val="0"/>
      <w:marBottom w:val="0"/>
      <w:divBdr>
        <w:top w:val="none" w:sz="0" w:space="0" w:color="auto"/>
        <w:left w:val="none" w:sz="0" w:space="0" w:color="auto"/>
        <w:bottom w:val="none" w:sz="0" w:space="0" w:color="auto"/>
        <w:right w:val="none" w:sz="0" w:space="0" w:color="auto"/>
      </w:divBdr>
    </w:div>
    <w:div w:id="2036300816">
      <w:bodyDiv w:val="1"/>
      <w:marLeft w:val="0"/>
      <w:marRight w:val="0"/>
      <w:marTop w:val="0"/>
      <w:marBottom w:val="0"/>
      <w:divBdr>
        <w:top w:val="none" w:sz="0" w:space="0" w:color="auto"/>
        <w:left w:val="none" w:sz="0" w:space="0" w:color="auto"/>
        <w:bottom w:val="none" w:sz="0" w:space="0" w:color="auto"/>
        <w:right w:val="none" w:sz="0" w:space="0" w:color="auto"/>
      </w:divBdr>
    </w:div>
    <w:div w:id="2036301082">
      <w:bodyDiv w:val="1"/>
      <w:marLeft w:val="0"/>
      <w:marRight w:val="0"/>
      <w:marTop w:val="0"/>
      <w:marBottom w:val="0"/>
      <w:divBdr>
        <w:top w:val="none" w:sz="0" w:space="0" w:color="auto"/>
        <w:left w:val="none" w:sz="0" w:space="0" w:color="auto"/>
        <w:bottom w:val="none" w:sz="0" w:space="0" w:color="auto"/>
        <w:right w:val="none" w:sz="0" w:space="0" w:color="auto"/>
      </w:divBdr>
    </w:div>
    <w:div w:id="2036345904">
      <w:bodyDiv w:val="1"/>
      <w:marLeft w:val="0"/>
      <w:marRight w:val="0"/>
      <w:marTop w:val="0"/>
      <w:marBottom w:val="0"/>
      <w:divBdr>
        <w:top w:val="none" w:sz="0" w:space="0" w:color="auto"/>
        <w:left w:val="none" w:sz="0" w:space="0" w:color="auto"/>
        <w:bottom w:val="none" w:sz="0" w:space="0" w:color="auto"/>
        <w:right w:val="none" w:sz="0" w:space="0" w:color="auto"/>
      </w:divBdr>
    </w:div>
    <w:div w:id="2036736413">
      <w:bodyDiv w:val="1"/>
      <w:marLeft w:val="0"/>
      <w:marRight w:val="0"/>
      <w:marTop w:val="0"/>
      <w:marBottom w:val="0"/>
      <w:divBdr>
        <w:top w:val="none" w:sz="0" w:space="0" w:color="auto"/>
        <w:left w:val="none" w:sz="0" w:space="0" w:color="auto"/>
        <w:bottom w:val="none" w:sz="0" w:space="0" w:color="auto"/>
        <w:right w:val="none" w:sz="0" w:space="0" w:color="auto"/>
      </w:divBdr>
    </w:div>
    <w:div w:id="2036881178">
      <w:bodyDiv w:val="1"/>
      <w:marLeft w:val="0"/>
      <w:marRight w:val="0"/>
      <w:marTop w:val="0"/>
      <w:marBottom w:val="0"/>
      <w:divBdr>
        <w:top w:val="none" w:sz="0" w:space="0" w:color="auto"/>
        <w:left w:val="none" w:sz="0" w:space="0" w:color="auto"/>
        <w:bottom w:val="none" w:sz="0" w:space="0" w:color="auto"/>
        <w:right w:val="none" w:sz="0" w:space="0" w:color="auto"/>
      </w:divBdr>
    </w:div>
    <w:div w:id="2036924884">
      <w:bodyDiv w:val="1"/>
      <w:marLeft w:val="0"/>
      <w:marRight w:val="0"/>
      <w:marTop w:val="0"/>
      <w:marBottom w:val="0"/>
      <w:divBdr>
        <w:top w:val="none" w:sz="0" w:space="0" w:color="auto"/>
        <w:left w:val="none" w:sz="0" w:space="0" w:color="auto"/>
        <w:bottom w:val="none" w:sz="0" w:space="0" w:color="auto"/>
        <w:right w:val="none" w:sz="0" w:space="0" w:color="auto"/>
      </w:divBdr>
    </w:div>
    <w:div w:id="2037003960">
      <w:bodyDiv w:val="1"/>
      <w:marLeft w:val="0"/>
      <w:marRight w:val="0"/>
      <w:marTop w:val="0"/>
      <w:marBottom w:val="0"/>
      <w:divBdr>
        <w:top w:val="none" w:sz="0" w:space="0" w:color="auto"/>
        <w:left w:val="none" w:sz="0" w:space="0" w:color="auto"/>
        <w:bottom w:val="none" w:sz="0" w:space="0" w:color="auto"/>
        <w:right w:val="none" w:sz="0" w:space="0" w:color="auto"/>
      </w:divBdr>
    </w:div>
    <w:div w:id="2037150174">
      <w:bodyDiv w:val="1"/>
      <w:marLeft w:val="0"/>
      <w:marRight w:val="0"/>
      <w:marTop w:val="0"/>
      <w:marBottom w:val="0"/>
      <w:divBdr>
        <w:top w:val="none" w:sz="0" w:space="0" w:color="auto"/>
        <w:left w:val="none" w:sz="0" w:space="0" w:color="auto"/>
        <w:bottom w:val="none" w:sz="0" w:space="0" w:color="auto"/>
        <w:right w:val="none" w:sz="0" w:space="0" w:color="auto"/>
      </w:divBdr>
    </w:div>
    <w:div w:id="2037265377">
      <w:bodyDiv w:val="1"/>
      <w:marLeft w:val="0"/>
      <w:marRight w:val="0"/>
      <w:marTop w:val="0"/>
      <w:marBottom w:val="0"/>
      <w:divBdr>
        <w:top w:val="none" w:sz="0" w:space="0" w:color="auto"/>
        <w:left w:val="none" w:sz="0" w:space="0" w:color="auto"/>
        <w:bottom w:val="none" w:sz="0" w:space="0" w:color="auto"/>
        <w:right w:val="none" w:sz="0" w:space="0" w:color="auto"/>
      </w:divBdr>
    </w:div>
    <w:div w:id="2037347240">
      <w:bodyDiv w:val="1"/>
      <w:marLeft w:val="0"/>
      <w:marRight w:val="0"/>
      <w:marTop w:val="0"/>
      <w:marBottom w:val="0"/>
      <w:divBdr>
        <w:top w:val="none" w:sz="0" w:space="0" w:color="auto"/>
        <w:left w:val="none" w:sz="0" w:space="0" w:color="auto"/>
        <w:bottom w:val="none" w:sz="0" w:space="0" w:color="auto"/>
        <w:right w:val="none" w:sz="0" w:space="0" w:color="auto"/>
      </w:divBdr>
    </w:div>
    <w:div w:id="2037844814">
      <w:bodyDiv w:val="1"/>
      <w:marLeft w:val="0"/>
      <w:marRight w:val="0"/>
      <w:marTop w:val="0"/>
      <w:marBottom w:val="0"/>
      <w:divBdr>
        <w:top w:val="none" w:sz="0" w:space="0" w:color="auto"/>
        <w:left w:val="none" w:sz="0" w:space="0" w:color="auto"/>
        <w:bottom w:val="none" w:sz="0" w:space="0" w:color="auto"/>
        <w:right w:val="none" w:sz="0" w:space="0" w:color="auto"/>
      </w:divBdr>
      <w:divsChild>
        <w:div w:id="740728">
          <w:marLeft w:val="0"/>
          <w:marRight w:val="0"/>
          <w:marTop w:val="0"/>
          <w:marBottom w:val="0"/>
          <w:divBdr>
            <w:top w:val="none" w:sz="0" w:space="0" w:color="auto"/>
            <w:left w:val="none" w:sz="0" w:space="0" w:color="auto"/>
            <w:bottom w:val="none" w:sz="0" w:space="0" w:color="auto"/>
            <w:right w:val="none" w:sz="0" w:space="0" w:color="auto"/>
          </w:divBdr>
        </w:div>
        <w:div w:id="64650904">
          <w:marLeft w:val="0"/>
          <w:marRight w:val="0"/>
          <w:marTop w:val="0"/>
          <w:marBottom w:val="0"/>
          <w:divBdr>
            <w:top w:val="none" w:sz="0" w:space="0" w:color="auto"/>
            <w:left w:val="none" w:sz="0" w:space="0" w:color="auto"/>
            <w:bottom w:val="none" w:sz="0" w:space="0" w:color="auto"/>
            <w:right w:val="none" w:sz="0" w:space="0" w:color="auto"/>
          </w:divBdr>
        </w:div>
        <w:div w:id="90048215">
          <w:marLeft w:val="0"/>
          <w:marRight w:val="0"/>
          <w:marTop w:val="0"/>
          <w:marBottom w:val="0"/>
          <w:divBdr>
            <w:top w:val="none" w:sz="0" w:space="0" w:color="auto"/>
            <w:left w:val="none" w:sz="0" w:space="0" w:color="auto"/>
            <w:bottom w:val="none" w:sz="0" w:space="0" w:color="auto"/>
            <w:right w:val="none" w:sz="0" w:space="0" w:color="auto"/>
          </w:divBdr>
        </w:div>
        <w:div w:id="96292588">
          <w:marLeft w:val="0"/>
          <w:marRight w:val="0"/>
          <w:marTop w:val="0"/>
          <w:marBottom w:val="0"/>
          <w:divBdr>
            <w:top w:val="none" w:sz="0" w:space="0" w:color="auto"/>
            <w:left w:val="none" w:sz="0" w:space="0" w:color="auto"/>
            <w:bottom w:val="none" w:sz="0" w:space="0" w:color="auto"/>
            <w:right w:val="none" w:sz="0" w:space="0" w:color="auto"/>
          </w:divBdr>
        </w:div>
        <w:div w:id="223758248">
          <w:marLeft w:val="0"/>
          <w:marRight w:val="0"/>
          <w:marTop w:val="0"/>
          <w:marBottom w:val="0"/>
          <w:divBdr>
            <w:top w:val="none" w:sz="0" w:space="0" w:color="auto"/>
            <w:left w:val="none" w:sz="0" w:space="0" w:color="auto"/>
            <w:bottom w:val="none" w:sz="0" w:space="0" w:color="auto"/>
            <w:right w:val="none" w:sz="0" w:space="0" w:color="auto"/>
          </w:divBdr>
        </w:div>
        <w:div w:id="381636039">
          <w:marLeft w:val="0"/>
          <w:marRight w:val="0"/>
          <w:marTop w:val="0"/>
          <w:marBottom w:val="0"/>
          <w:divBdr>
            <w:top w:val="none" w:sz="0" w:space="0" w:color="auto"/>
            <w:left w:val="none" w:sz="0" w:space="0" w:color="auto"/>
            <w:bottom w:val="none" w:sz="0" w:space="0" w:color="auto"/>
            <w:right w:val="none" w:sz="0" w:space="0" w:color="auto"/>
          </w:divBdr>
        </w:div>
        <w:div w:id="407769182">
          <w:marLeft w:val="0"/>
          <w:marRight w:val="0"/>
          <w:marTop w:val="0"/>
          <w:marBottom w:val="0"/>
          <w:divBdr>
            <w:top w:val="none" w:sz="0" w:space="0" w:color="auto"/>
            <w:left w:val="none" w:sz="0" w:space="0" w:color="auto"/>
            <w:bottom w:val="none" w:sz="0" w:space="0" w:color="auto"/>
            <w:right w:val="none" w:sz="0" w:space="0" w:color="auto"/>
          </w:divBdr>
        </w:div>
        <w:div w:id="537817997">
          <w:marLeft w:val="0"/>
          <w:marRight w:val="0"/>
          <w:marTop w:val="0"/>
          <w:marBottom w:val="0"/>
          <w:divBdr>
            <w:top w:val="none" w:sz="0" w:space="0" w:color="auto"/>
            <w:left w:val="none" w:sz="0" w:space="0" w:color="auto"/>
            <w:bottom w:val="none" w:sz="0" w:space="0" w:color="auto"/>
            <w:right w:val="none" w:sz="0" w:space="0" w:color="auto"/>
          </w:divBdr>
        </w:div>
        <w:div w:id="637494999">
          <w:marLeft w:val="0"/>
          <w:marRight w:val="0"/>
          <w:marTop w:val="0"/>
          <w:marBottom w:val="0"/>
          <w:divBdr>
            <w:top w:val="none" w:sz="0" w:space="0" w:color="auto"/>
            <w:left w:val="none" w:sz="0" w:space="0" w:color="auto"/>
            <w:bottom w:val="none" w:sz="0" w:space="0" w:color="auto"/>
            <w:right w:val="none" w:sz="0" w:space="0" w:color="auto"/>
          </w:divBdr>
        </w:div>
        <w:div w:id="643893583">
          <w:marLeft w:val="0"/>
          <w:marRight w:val="0"/>
          <w:marTop w:val="0"/>
          <w:marBottom w:val="0"/>
          <w:divBdr>
            <w:top w:val="none" w:sz="0" w:space="0" w:color="auto"/>
            <w:left w:val="none" w:sz="0" w:space="0" w:color="auto"/>
            <w:bottom w:val="none" w:sz="0" w:space="0" w:color="auto"/>
            <w:right w:val="none" w:sz="0" w:space="0" w:color="auto"/>
          </w:divBdr>
        </w:div>
        <w:div w:id="711921747">
          <w:marLeft w:val="0"/>
          <w:marRight w:val="0"/>
          <w:marTop w:val="0"/>
          <w:marBottom w:val="0"/>
          <w:divBdr>
            <w:top w:val="none" w:sz="0" w:space="0" w:color="auto"/>
            <w:left w:val="none" w:sz="0" w:space="0" w:color="auto"/>
            <w:bottom w:val="none" w:sz="0" w:space="0" w:color="auto"/>
            <w:right w:val="none" w:sz="0" w:space="0" w:color="auto"/>
          </w:divBdr>
        </w:div>
        <w:div w:id="719285477">
          <w:marLeft w:val="0"/>
          <w:marRight w:val="0"/>
          <w:marTop w:val="0"/>
          <w:marBottom w:val="0"/>
          <w:divBdr>
            <w:top w:val="none" w:sz="0" w:space="0" w:color="auto"/>
            <w:left w:val="none" w:sz="0" w:space="0" w:color="auto"/>
            <w:bottom w:val="none" w:sz="0" w:space="0" w:color="auto"/>
            <w:right w:val="none" w:sz="0" w:space="0" w:color="auto"/>
          </w:divBdr>
        </w:div>
        <w:div w:id="776490045">
          <w:marLeft w:val="0"/>
          <w:marRight w:val="0"/>
          <w:marTop w:val="0"/>
          <w:marBottom w:val="0"/>
          <w:divBdr>
            <w:top w:val="none" w:sz="0" w:space="0" w:color="auto"/>
            <w:left w:val="none" w:sz="0" w:space="0" w:color="auto"/>
            <w:bottom w:val="none" w:sz="0" w:space="0" w:color="auto"/>
            <w:right w:val="none" w:sz="0" w:space="0" w:color="auto"/>
          </w:divBdr>
        </w:div>
        <w:div w:id="786779993">
          <w:marLeft w:val="0"/>
          <w:marRight w:val="0"/>
          <w:marTop w:val="0"/>
          <w:marBottom w:val="0"/>
          <w:divBdr>
            <w:top w:val="none" w:sz="0" w:space="0" w:color="auto"/>
            <w:left w:val="none" w:sz="0" w:space="0" w:color="auto"/>
            <w:bottom w:val="none" w:sz="0" w:space="0" w:color="auto"/>
            <w:right w:val="none" w:sz="0" w:space="0" w:color="auto"/>
          </w:divBdr>
        </w:div>
        <w:div w:id="799307097">
          <w:marLeft w:val="0"/>
          <w:marRight w:val="0"/>
          <w:marTop w:val="0"/>
          <w:marBottom w:val="0"/>
          <w:divBdr>
            <w:top w:val="none" w:sz="0" w:space="0" w:color="auto"/>
            <w:left w:val="none" w:sz="0" w:space="0" w:color="auto"/>
            <w:bottom w:val="none" w:sz="0" w:space="0" w:color="auto"/>
            <w:right w:val="none" w:sz="0" w:space="0" w:color="auto"/>
          </w:divBdr>
        </w:div>
        <w:div w:id="804158077">
          <w:marLeft w:val="0"/>
          <w:marRight w:val="0"/>
          <w:marTop w:val="0"/>
          <w:marBottom w:val="0"/>
          <w:divBdr>
            <w:top w:val="none" w:sz="0" w:space="0" w:color="auto"/>
            <w:left w:val="none" w:sz="0" w:space="0" w:color="auto"/>
            <w:bottom w:val="none" w:sz="0" w:space="0" w:color="auto"/>
            <w:right w:val="none" w:sz="0" w:space="0" w:color="auto"/>
          </w:divBdr>
        </w:div>
        <w:div w:id="830171226">
          <w:marLeft w:val="0"/>
          <w:marRight w:val="0"/>
          <w:marTop w:val="0"/>
          <w:marBottom w:val="0"/>
          <w:divBdr>
            <w:top w:val="none" w:sz="0" w:space="0" w:color="auto"/>
            <w:left w:val="none" w:sz="0" w:space="0" w:color="auto"/>
            <w:bottom w:val="none" w:sz="0" w:space="0" w:color="auto"/>
            <w:right w:val="none" w:sz="0" w:space="0" w:color="auto"/>
          </w:divBdr>
        </w:div>
        <w:div w:id="865017968">
          <w:marLeft w:val="0"/>
          <w:marRight w:val="0"/>
          <w:marTop w:val="0"/>
          <w:marBottom w:val="0"/>
          <w:divBdr>
            <w:top w:val="none" w:sz="0" w:space="0" w:color="auto"/>
            <w:left w:val="none" w:sz="0" w:space="0" w:color="auto"/>
            <w:bottom w:val="none" w:sz="0" w:space="0" w:color="auto"/>
            <w:right w:val="none" w:sz="0" w:space="0" w:color="auto"/>
          </w:divBdr>
        </w:div>
        <w:div w:id="973146212">
          <w:marLeft w:val="0"/>
          <w:marRight w:val="0"/>
          <w:marTop w:val="0"/>
          <w:marBottom w:val="0"/>
          <w:divBdr>
            <w:top w:val="none" w:sz="0" w:space="0" w:color="auto"/>
            <w:left w:val="none" w:sz="0" w:space="0" w:color="auto"/>
            <w:bottom w:val="none" w:sz="0" w:space="0" w:color="auto"/>
            <w:right w:val="none" w:sz="0" w:space="0" w:color="auto"/>
          </w:divBdr>
        </w:div>
        <w:div w:id="997460640">
          <w:marLeft w:val="0"/>
          <w:marRight w:val="0"/>
          <w:marTop w:val="0"/>
          <w:marBottom w:val="0"/>
          <w:divBdr>
            <w:top w:val="none" w:sz="0" w:space="0" w:color="auto"/>
            <w:left w:val="none" w:sz="0" w:space="0" w:color="auto"/>
            <w:bottom w:val="none" w:sz="0" w:space="0" w:color="auto"/>
            <w:right w:val="none" w:sz="0" w:space="0" w:color="auto"/>
          </w:divBdr>
        </w:div>
        <w:div w:id="1081220856">
          <w:marLeft w:val="0"/>
          <w:marRight w:val="0"/>
          <w:marTop w:val="0"/>
          <w:marBottom w:val="0"/>
          <w:divBdr>
            <w:top w:val="none" w:sz="0" w:space="0" w:color="auto"/>
            <w:left w:val="none" w:sz="0" w:space="0" w:color="auto"/>
            <w:bottom w:val="none" w:sz="0" w:space="0" w:color="auto"/>
            <w:right w:val="none" w:sz="0" w:space="0" w:color="auto"/>
          </w:divBdr>
        </w:div>
        <w:div w:id="1197501567">
          <w:marLeft w:val="0"/>
          <w:marRight w:val="0"/>
          <w:marTop w:val="0"/>
          <w:marBottom w:val="0"/>
          <w:divBdr>
            <w:top w:val="none" w:sz="0" w:space="0" w:color="auto"/>
            <w:left w:val="none" w:sz="0" w:space="0" w:color="auto"/>
            <w:bottom w:val="none" w:sz="0" w:space="0" w:color="auto"/>
            <w:right w:val="none" w:sz="0" w:space="0" w:color="auto"/>
          </w:divBdr>
        </w:div>
        <w:div w:id="1233541706">
          <w:marLeft w:val="0"/>
          <w:marRight w:val="0"/>
          <w:marTop w:val="0"/>
          <w:marBottom w:val="0"/>
          <w:divBdr>
            <w:top w:val="none" w:sz="0" w:space="0" w:color="auto"/>
            <w:left w:val="none" w:sz="0" w:space="0" w:color="auto"/>
            <w:bottom w:val="none" w:sz="0" w:space="0" w:color="auto"/>
            <w:right w:val="none" w:sz="0" w:space="0" w:color="auto"/>
          </w:divBdr>
        </w:div>
        <w:div w:id="1276404626">
          <w:marLeft w:val="0"/>
          <w:marRight w:val="0"/>
          <w:marTop w:val="0"/>
          <w:marBottom w:val="0"/>
          <w:divBdr>
            <w:top w:val="none" w:sz="0" w:space="0" w:color="auto"/>
            <w:left w:val="none" w:sz="0" w:space="0" w:color="auto"/>
            <w:bottom w:val="none" w:sz="0" w:space="0" w:color="auto"/>
            <w:right w:val="none" w:sz="0" w:space="0" w:color="auto"/>
          </w:divBdr>
        </w:div>
        <w:div w:id="1378431692">
          <w:marLeft w:val="0"/>
          <w:marRight w:val="0"/>
          <w:marTop w:val="0"/>
          <w:marBottom w:val="0"/>
          <w:divBdr>
            <w:top w:val="none" w:sz="0" w:space="0" w:color="auto"/>
            <w:left w:val="none" w:sz="0" w:space="0" w:color="auto"/>
            <w:bottom w:val="none" w:sz="0" w:space="0" w:color="auto"/>
            <w:right w:val="none" w:sz="0" w:space="0" w:color="auto"/>
          </w:divBdr>
        </w:div>
        <w:div w:id="1440221817">
          <w:marLeft w:val="0"/>
          <w:marRight w:val="0"/>
          <w:marTop w:val="0"/>
          <w:marBottom w:val="0"/>
          <w:divBdr>
            <w:top w:val="none" w:sz="0" w:space="0" w:color="auto"/>
            <w:left w:val="none" w:sz="0" w:space="0" w:color="auto"/>
            <w:bottom w:val="none" w:sz="0" w:space="0" w:color="auto"/>
            <w:right w:val="none" w:sz="0" w:space="0" w:color="auto"/>
          </w:divBdr>
        </w:div>
        <w:div w:id="1473332598">
          <w:marLeft w:val="0"/>
          <w:marRight w:val="0"/>
          <w:marTop w:val="0"/>
          <w:marBottom w:val="0"/>
          <w:divBdr>
            <w:top w:val="none" w:sz="0" w:space="0" w:color="auto"/>
            <w:left w:val="none" w:sz="0" w:space="0" w:color="auto"/>
            <w:bottom w:val="none" w:sz="0" w:space="0" w:color="auto"/>
            <w:right w:val="none" w:sz="0" w:space="0" w:color="auto"/>
          </w:divBdr>
        </w:div>
        <w:div w:id="1502429476">
          <w:marLeft w:val="0"/>
          <w:marRight w:val="0"/>
          <w:marTop w:val="0"/>
          <w:marBottom w:val="0"/>
          <w:divBdr>
            <w:top w:val="none" w:sz="0" w:space="0" w:color="auto"/>
            <w:left w:val="none" w:sz="0" w:space="0" w:color="auto"/>
            <w:bottom w:val="none" w:sz="0" w:space="0" w:color="auto"/>
            <w:right w:val="none" w:sz="0" w:space="0" w:color="auto"/>
          </w:divBdr>
        </w:div>
        <w:div w:id="1512716187">
          <w:marLeft w:val="0"/>
          <w:marRight w:val="0"/>
          <w:marTop w:val="0"/>
          <w:marBottom w:val="0"/>
          <w:divBdr>
            <w:top w:val="none" w:sz="0" w:space="0" w:color="auto"/>
            <w:left w:val="none" w:sz="0" w:space="0" w:color="auto"/>
            <w:bottom w:val="none" w:sz="0" w:space="0" w:color="auto"/>
            <w:right w:val="none" w:sz="0" w:space="0" w:color="auto"/>
          </w:divBdr>
        </w:div>
        <w:div w:id="1552425326">
          <w:marLeft w:val="0"/>
          <w:marRight w:val="0"/>
          <w:marTop w:val="0"/>
          <w:marBottom w:val="0"/>
          <w:divBdr>
            <w:top w:val="none" w:sz="0" w:space="0" w:color="auto"/>
            <w:left w:val="none" w:sz="0" w:space="0" w:color="auto"/>
            <w:bottom w:val="none" w:sz="0" w:space="0" w:color="auto"/>
            <w:right w:val="none" w:sz="0" w:space="0" w:color="auto"/>
          </w:divBdr>
        </w:div>
        <w:div w:id="1556040390">
          <w:marLeft w:val="0"/>
          <w:marRight w:val="0"/>
          <w:marTop w:val="0"/>
          <w:marBottom w:val="0"/>
          <w:divBdr>
            <w:top w:val="none" w:sz="0" w:space="0" w:color="auto"/>
            <w:left w:val="none" w:sz="0" w:space="0" w:color="auto"/>
            <w:bottom w:val="none" w:sz="0" w:space="0" w:color="auto"/>
            <w:right w:val="none" w:sz="0" w:space="0" w:color="auto"/>
          </w:divBdr>
        </w:div>
        <w:div w:id="1558852953">
          <w:marLeft w:val="0"/>
          <w:marRight w:val="0"/>
          <w:marTop w:val="0"/>
          <w:marBottom w:val="0"/>
          <w:divBdr>
            <w:top w:val="none" w:sz="0" w:space="0" w:color="auto"/>
            <w:left w:val="none" w:sz="0" w:space="0" w:color="auto"/>
            <w:bottom w:val="none" w:sz="0" w:space="0" w:color="auto"/>
            <w:right w:val="none" w:sz="0" w:space="0" w:color="auto"/>
          </w:divBdr>
        </w:div>
        <w:div w:id="1632249379">
          <w:marLeft w:val="0"/>
          <w:marRight w:val="0"/>
          <w:marTop w:val="0"/>
          <w:marBottom w:val="0"/>
          <w:divBdr>
            <w:top w:val="none" w:sz="0" w:space="0" w:color="auto"/>
            <w:left w:val="none" w:sz="0" w:space="0" w:color="auto"/>
            <w:bottom w:val="none" w:sz="0" w:space="0" w:color="auto"/>
            <w:right w:val="none" w:sz="0" w:space="0" w:color="auto"/>
          </w:divBdr>
        </w:div>
        <w:div w:id="1646860692">
          <w:marLeft w:val="0"/>
          <w:marRight w:val="0"/>
          <w:marTop w:val="0"/>
          <w:marBottom w:val="0"/>
          <w:divBdr>
            <w:top w:val="none" w:sz="0" w:space="0" w:color="auto"/>
            <w:left w:val="none" w:sz="0" w:space="0" w:color="auto"/>
            <w:bottom w:val="none" w:sz="0" w:space="0" w:color="auto"/>
            <w:right w:val="none" w:sz="0" w:space="0" w:color="auto"/>
          </w:divBdr>
        </w:div>
        <w:div w:id="1648511828">
          <w:marLeft w:val="0"/>
          <w:marRight w:val="0"/>
          <w:marTop w:val="0"/>
          <w:marBottom w:val="0"/>
          <w:divBdr>
            <w:top w:val="none" w:sz="0" w:space="0" w:color="auto"/>
            <w:left w:val="none" w:sz="0" w:space="0" w:color="auto"/>
            <w:bottom w:val="none" w:sz="0" w:space="0" w:color="auto"/>
            <w:right w:val="none" w:sz="0" w:space="0" w:color="auto"/>
          </w:divBdr>
        </w:div>
        <w:div w:id="1649435798">
          <w:marLeft w:val="0"/>
          <w:marRight w:val="0"/>
          <w:marTop w:val="0"/>
          <w:marBottom w:val="0"/>
          <w:divBdr>
            <w:top w:val="none" w:sz="0" w:space="0" w:color="auto"/>
            <w:left w:val="none" w:sz="0" w:space="0" w:color="auto"/>
            <w:bottom w:val="none" w:sz="0" w:space="0" w:color="auto"/>
            <w:right w:val="none" w:sz="0" w:space="0" w:color="auto"/>
          </w:divBdr>
        </w:div>
        <w:div w:id="1761683130">
          <w:marLeft w:val="0"/>
          <w:marRight w:val="0"/>
          <w:marTop w:val="0"/>
          <w:marBottom w:val="0"/>
          <w:divBdr>
            <w:top w:val="none" w:sz="0" w:space="0" w:color="auto"/>
            <w:left w:val="none" w:sz="0" w:space="0" w:color="auto"/>
            <w:bottom w:val="none" w:sz="0" w:space="0" w:color="auto"/>
            <w:right w:val="none" w:sz="0" w:space="0" w:color="auto"/>
          </w:divBdr>
        </w:div>
        <w:div w:id="1769617753">
          <w:marLeft w:val="0"/>
          <w:marRight w:val="0"/>
          <w:marTop w:val="0"/>
          <w:marBottom w:val="0"/>
          <w:divBdr>
            <w:top w:val="none" w:sz="0" w:space="0" w:color="auto"/>
            <w:left w:val="none" w:sz="0" w:space="0" w:color="auto"/>
            <w:bottom w:val="none" w:sz="0" w:space="0" w:color="auto"/>
            <w:right w:val="none" w:sz="0" w:space="0" w:color="auto"/>
          </w:divBdr>
        </w:div>
        <w:div w:id="1776440284">
          <w:marLeft w:val="0"/>
          <w:marRight w:val="0"/>
          <w:marTop w:val="0"/>
          <w:marBottom w:val="0"/>
          <w:divBdr>
            <w:top w:val="none" w:sz="0" w:space="0" w:color="auto"/>
            <w:left w:val="none" w:sz="0" w:space="0" w:color="auto"/>
            <w:bottom w:val="none" w:sz="0" w:space="0" w:color="auto"/>
            <w:right w:val="none" w:sz="0" w:space="0" w:color="auto"/>
          </w:divBdr>
        </w:div>
        <w:div w:id="1778482787">
          <w:marLeft w:val="0"/>
          <w:marRight w:val="0"/>
          <w:marTop w:val="0"/>
          <w:marBottom w:val="0"/>
          <w:divBdr>
            <w:top w:val="none" w:sz="0" w:space="0" w:color="auto"/>
            <w:left w:val="none" w:sz="0" w:space="0" w:color="auto"/>
            <w:bottom w:val="none" w:sz="0" w:space="0" w:color="auto"/>
            <w:right w:val="none" w:sz="0" w:space="0" w:color="auto"/>
          </w:divBdr>
        </w:div>
        <w:div w:id="1824544353">
          <w:marLeft w:val="0"/>
          <w:marRight w:val="0"/>
          <w:marTop w:val="0"/>
          <w:marBottom w:val="0"/>
          <w:divBdr>
            <w:top w:val="none" w:sz="0" w:space="0" w:color="auto"/>
            <w:left w:val="none" w:sz="0" w:space="0" w:color="auto"/>
            <w:bottom w:val="none" w:sz="0" w:space="0" w:color="auto"/>
            <w:right w:val="none" w:sz="0" w:space="0" w:color="auto"/>
          </w:divBdr>
        </w:div>
        <w:div w:id="1933006773">
          <w:marLeft w:val="0"/>
          <w:marRight w:val="0"/>
          <w:marTop w:val="0"/>
          <w:marBottom w:val="0"/>
          <w:divBdr>
            <w:top w:val="none" w:sz="0" w:space="0" w:color="auto"/>
            <w:left w:val="none" w:sz="0" w:space="0" w:color="auto"/>
            <w:bottom w:val="none" w:sz="0" w:space="0" w:color="auto"/>
            <w:right w:val="none" w:sz="0" w:space="0" w:color="auto"/>
          </w:divBdr>
        </w:div>
        <w:div w:id="1948001162">
          <w:marLeft w:val="0"/>
          <w:marRight w:val="0"/>
          <w:marTop w:val="0"/>
          <w:marBottom w:val="0"/>
          <w:divBdr>
            <w:top w:val="none" w:sz="0" w:space="0" w:color="auto"/>
            <w:left w:val="none" w:sz="0" w:space="0" w:color="auto"/>
            <w:bottom w:val="none" w:sz="0" w:space="0" w:color="auto"/>
            <w:right w:val="none" w:sz="0" w:space="0" w:color="auto"/>
          </w:divBdr>
        </w:div>
        <w:div w:id="1962495992">
          <w:marLeft w:val="0"/>
          <w:marRight w:val="0"/>
          <w:marTop w:val="0"/>
          <w:marBottom w:val="0"/>
          <w:divBdr>
            <w:top w:val="none" w:sz="0" w:space="0" w:color="auto"/>
            <w:left w:val="none" w:sz="0" w:space="0" w:color="auto"/>
            <w:bottom w:val="none" w:sz="0" w:space="0" w:color="auto"/>
            <w:right w:val="none" w:sz="0" w:space="0" w:color="auto"/>
          </w:divBdr>
        </w:div>
        <w:div w:id="1990670821">
          <w:marLeft w:val="0"/>
          <w:marRight w:val="0"/>
          <w:marTop w:val="0"/>
          <w:marBottom w:val="0"/>
          <w:divBdr>
            <w:top w:val="none" w:sz="0" w:space="0" w:color="auto"/>
            <w:left w:val="none" w:sz="0" w:space="0" w:color="auto"/>
            <w:bottom w:val="none" w:sz="0" w:space="0" w:color="auto"/>
            <w:right w:val="none" w:sz="0" w:space="0" w:color="auto"/>
          </w:divBdr>
        </w:div>
        <w:div w:id="2046102390">
          <w:marLeft w:val="0"/>
          <w:marRight w:val="0"/>
          <w:marTop w:val="0"/>
          <w:marBottom w:val="0"/>
          <w:divBdr>
            <w:top w:val="none" w:sz="0" w:space="0" w:color="auto"/>
            <w:left w:val="none" w:sz="0" w:space="0" w:color="auto"/>
            <w:bottom w:val="none" w:sz="0" w:space="0" w:color="auto"/>
            <w:right w:val="none" w:sz="0" w:space="0" w:color="auto"/>
          </w:divBdr>
        </w:div>
        <w:div w:id="2105566893">
          <w:marLeft w:val="0"/>
          <w:marRight w:val="0"/>
          <w:marTop w:val="0"/>
          <w:marBottom w:val="0"/>
          <w:divBdr>
            <w:top w:val="none" w:sz="0" w:space="0" w:color="auto"/>
            <w:left w:val="none" w:sz="0" w:space="0" w:color="auto"/>
            <w:bottom w:val="none" w:sz="0" w:space="0" w:color="auto"/>
            <w:right w:val="none" w:sz="0" w:space="0" w:color="auto"/>
          </w:divBdr>
        </w:div>
      </w:divsChild>
    </w:div>
    <w:div w:id="2038583955">
      <w:bodyDiv w:val="1"/>
      <w:marLeft w:val="0"/>
      <w:marRight w:val="0"/>
      <w:marTop w:val="0"/>
      <w:marBottom w:val="0"/>
      <w:divBdr>
        <w:top w:val="none" w:sz="0" w:space="0" w:color="auto"/>
        <w:left w:val="none" w:sz="0" w:space="0" w:color="auto"/>
        <w:bottom w:val="none" w:sz="0" w:space="0" w:color="auto"/>
        <w:right w:val="none" w:sz="0" w:space="0" w:color="auto"/>
      </w:divBdr>
    </w:div>
    <w:div w:id="2038777430">
      <w:bodyDiv w:val="1"/>
      <w:marLeft w:val="0"/>
      <w:marRight w:val="0"/>
      <w:marTop w:val="0"/>
      <w:marBottom w:val="0"/>
      <w:divBdr>
        <w:top w:val="none" w:sz="0" w:space="0" w:color="auto"/>
        <w:left w:val="none" w:sz="0" w:space="0" w:color="auto"/>
        <w:bottom w:val="none" w:sz="0" w:space="0" w:color="auto"/>
        <w:right w:val="none" w:sz="0" w:space="0" w:color="auto"/>
      </w:divBdr>
    </w:div>
    <w:div w:id="2039505138">
      <w:bodyDiv w:val="1"/>
      <w:marLeft w:val="0"/>
      <w:marRight w:val="0"/>
      <w:marTop w:val="0"/>
      <w:marBottom w:val="0"/>
      <w:divBdr>
        <w:top w:val="none" w:sz="0" w:space="0" w:color="auto"/>
        <w:left w:val="none" w:sz="0" w:space="0" w:color="auto"/>
        <w:bottom w:val="none" w:sz="0" w:space="0" w:color="auto"/>
        <w:right w:val="none" w:sz="0" w:space="0" w:color="auto"/>
      </w:divBdr>
    </w:div>
    <w:div w:id="2039693114">
      <w:bodyDiv w:val="1"/>
      <w:marLeft w:val="0"/>
      <w:marRight w:val="0"/>
      <w:marTop w:val="0"/>
      <w:marBottom w:val="0"/>
      <w:divBdr>
        <w:top w:val="none" w:sz="0" w:space="0" w:color="auto"/>
        <w:left w:val="none" w:sz="0" w:space="0" w:color="auto"/>
        <w:bottom w:val="none" w:sz="0" w:space="0" w:color="auto"/>
        <w:right w:val="none" w:sz="0" w:space="0" w:color="auto"/>
      </w:divBdr>
    </w:div>
    <w:div w:id="2039814213">
      <w:bodyDiv w:val="1"/>
      <w:marLeft w:val="0"/>
      <w:marRight w:val="0"/>
      <w:marTop w:val="0"/>
      <w:marBottom w:val="0"/>
      <w:divBdr>
        <w:top w:val="none" w:sz="0" w:space="0" w:color="auto"/>
        <w:left w:val="none" w:sz="0" w:space="0" w:color="auto"/>
        <w:bottom w:val="none" w:sz="0" w:space="0" w:color="auto"/>
        <w:right w:val="none" w:sz="0" w:space="0" w:color="auto"/>
      </w:divBdr>
    </w:div>
    <w:div w:id="2040007879">
      <w:bodyDiv w:val="1"/>
      <w:marLeft w:val="0"/>
      <w:marRight w:val="0"/>
      <w:marTop w:val="0"/>
      <w:marBottom w:val="0"/>
      <w:divBdr>
        <w:top w:val="none" w:sz="0" w:space="0" w:color="auto"/>
        <w:left w:val="none" w:sz="0" w:space="0" w:color="auto"/>
        <w:bottom w:val="none" w:sz="0" w:space="0" w:color="auto"/>
        <w:right w:val="none" w:sz="0" w:space="0" w:color="auto"/>
      </w:divBdr>
    </w:div>
    <w:div w:id="2040205767">
      <w:bodyDiv w:val="1"/>
      <w:marLeft w:val="0"/>
      <w:marRight w:val="0"/>
      <w:marTop w:val="0"/>
      <w:marBottom w:val="0"/>
      <w:divBdr>
        <w:top w:val="none" w:sz="0" w:space="0" w:color="auto"/>
        <w:left w:val="none" w:sz="0" w:space="0" w:color="auto"/>
        <w:bottom w:val="none" w:sz="0" w:space="0" w:color="auto"/>
        <w:right w:val="none" w:sz="0" w:space="0" w:color="auto"/>
      </w:divBdr>
    </w:div>
    <w:div w:id="2040349353">
      <w:bodyDiv w:val="1"/>
      <w:marLeft w:val="0"/>
      <w:marRight w:val="0"/>
      <w:marTop w:val="0"/>
      <w:marBottom w:val="0"/>
      <w:divBdr>
        <w:top w:val="none" w:sz="0" w:space="0" w:color="auto"/>
        <w:left w:val="none" w:sz="0" w:space="0" w:color="auto"/>
        <w:bottom w:val="none" w:sz="0" w:space="0" w:color="auto"/>
        <w:right w:val="none" w:sz="0" w:space="0" w:color="auto"/>
      </w:divBdr>
    </w:div>
    <w:div w:id="2040398435">
      <w:bodyDiv w:val="1"/>
      <w:marLeft w:val="0"/>
      <w:marRight w:val="0"/>
      <w:marTop w:val="0"/>
      <w:marBottom w:val="0"/>
      <w:divBdr>
        <w:top w:val="none" w:sz="0" w:space="0" w:color="auto"/>
        <w:left w:val="none" w:sz="0" w:space="0" w:color="auto"/>
        <w:bottom w:val="none" w:sz="0" w:space="0" w:color="auto"/>
        <w:right w:val="none" w:sz="0" w:space="0" w:color="auto"/>
      </w:divBdr>
    </w:div>
    <w:div w:id="2040550529">
      <w:bodyDiv w:val="1"/>
      <w:marLeft w:val="0"/>
      <w:marRight w:val="0"/>
      <w:marTop w:val="0"/>
      <w:marBottom w:val="0"/>
      <w:divBdr>
        <w:top w:val="none" w:sz="0" w:space="0" w:color="auto"/>
        <w:left w:val="none" w:sz="0" w:space="0" w:color="auto"/>
        <w:bottom w:val="none" w:sz="0" w:space="0" w:color="auto"/>
        <w:right w:val="none" w:sz="0" w:space="0" w:color="auto"/>
      </w:divBdr>
    </w:div>
    <w:div w:id="2041079296">
      <w:bodyDiv w:val="1"/>
      <w:marLeft w:val="0"/>
      <w:marRight w:val="0"/>
      <w:marTop w:val="0"/>
      <w:marBottom w:val="0"/>
      <w:divBdr>
        <w:top w:val="none" w:sz="0" w:space="0" w:color="auto"/>
        <w:left w:val="none" w:sz="0" w:space="0" w:color="auto"/>
        <w:bottom w:val="none" w:sz="0" w:space="0" w:color="auto"/>
        <w:right w:val="none" w:sz="0" w:space="0" w:color="auto"/>
      </w:divBdr>
    </w:div>
    <w:div w:id="2041122594">
      <w:bodyDiv w:val="1"/>
      <w:marLeft w:val="0"/>
      <w:marRight w:val="0"/>
      <w:marTop w:val="0"/>
      <w:marBottom w:val="0"/>
      <w:divBdr>
        <w:top w:val="none" w:sz="0" w:space="0" w:color="auto"/>
        <w:left w:val="none" w:sz="0" w:space="0" w:color="auto"/>
        <w:bottom w:val="none" w:sz="0" w:space="0" w:color="auto"/>
        <w:right w:val="none" w:sz="0" w:space="0" w:color="auto"/>
      </w:divBdr>
    </w:div>
    <w:div w:id="2041276655">
      <w:bodyDiv w:val="1"/>
      <w:marLeft w:val="0"/>
      <w:marRight w:val="0"/>
      <w:marTop w:val="0"/>
      <w:marBottom w:val="0"/>
      <w:divBdr>
        <w:top w:val="none" w:sz="0" w:space="0" w:color="auto"/>
        <w:left w:val="none" w:sz="0" w:space="0" w:color="auto"/>
        <w:bottom w:val="none" w:sz="0" w:space="0" w:color="auto"/>
        <w:right w:val="none" w:sz="0" w:space="0" w:color="auto"/>
      </w:divBdr>
    </w:div>
    <w:div w:id="2041392394">
      <w:bodyDiv w:val="1"/>
      <w:marLeft w:val="0"/>
      <w:marRight w:val="0"/>
      <w:marTop w:val="0"/>
      <w:marBottom w:val="0"/>
      <w:divBdr>
        <w:top w:val="none" w:sz="0" w:space="0" w:color="auto"/>
        <w:left w:val="none" w:sz="0" w:space="0" w:color="auto"/>
        <w:bottom w:val="none" w:sz="0" w:space="0" w:color="auto"/>
        <w:right w:val="none" w:sz="0" w:space="0" w:color="auto"/>
      </w:divBdr>
    </w:div>
    <w:div w:id="2041396504">
      <w:bodyDiv w:val="1"/>
      <w:marLeft w:val="0"/>
      <w:marRight w:val="0"/>
      <w:marTop w:val="0"/>
      <w:marBottom w:val="0"/>
      <w:divBdr>
        <w:top w:val="none" w:sz="0" w:space="0" w:color="auto"/>
        <w:left w:val="none" w:sz="0" w:space="0" w:color="auto"/>
        <w:bottom w:val="none" w:sz="0" w:space="0" w:color="auto"/>
        <w:right w:val="none" w:sz="0" w:space="0" w:color="auto"/>
      </w:divBdr>
    </w:div>
    <w:div w:id="2041661996">
      <w:bodyDiv w:val="1"/>
      <w:marLeft w:val="0"/>
      <w:marRight w:val="0"/>
      <w:marTop w:val="0"/>
      <w:marBottom w:val="0"/>
      <w:divBdr>
        <w:top w:val="none" w:sz="0" w:space="0" w:color="auto"/>
        <w:left w:val="none" w:sz="0" w:space="0" w:color="auto"/>
        <w:bottom w:val="none" w:sz="0" w:space="0" w:color="auto"/>
        <w:right w:val="none" w:sz="0" w:space="0" w:color="auto"/>
      </w:divBdr>
    </w:div>
    <w:div w:id="2041709350">
      <w:bodyDiv w:val="1"/>
      <w:marLeft w:val="0"/>
      <w:marRight w:val="0"/>
      <w:marTop w:val="0"/>
      <w:marBottom w:val="0"/>
      <w:divBdr>
        <w:top w:val="none" w:sz="0" w:space="0" w:color="auto"/>
        <w:left w:val="none" w:sz="0" w:space="0" w:color="auto"/>
        <w:bottom w:val="none" w:sz="0" w:space="0" w:color="auto"/>
        <w:right w:val="none" w:sz="0" w:space="0" w:color="auto"/>
      </w:divBdr>
    </w:div>
    <w:div w:id="2041709873">
      <w:bodyDiv w:val="1"/>
      <w:marLeft w:val="0"/>
      <w:marRight w:val="0"/>
      <w:marTop w:val="0"/>
      <w:marBottom w:val="0"/>
      <w:divBdr>
        <w:top w:val="none" w:sz="0" w:space="0" w:color="auto"/>
        <w:left w:val="none" w:sz="0" w:space="0" w:color="auto"/>
        <w:bottom w:val="none" w:sz="0" w:space="0" w:color="auto"/>
        <w:right w:val="none" w:sz="0" w:space="0" w:color="auto"/>
      </w:divBdr>
    </w:div>
    <w:div w:id="2042167459">
      <w:bodyDiv w:val="1"/>
      <w:marLeft w:val="0"/>
      <w:marRight w:val="0"/>
      <w:marTop w:val="0"/>
      <w:marBottom w:val="0"/>
      <w:divBdr>
        <w:top w:val="none" w:sz="0" w:space="0" w:color="auto"/>
        <w:left w:val="none" w:sz="0" w:space="0" w:color="auto"/>
        <w:bottom w:val="none" w:sz="0" w:space="0" w:color="auto"/>
        <w:right w:val="none" w:sz="0" w:space="0" w:color="auto"/>
      </w:divBdr>
      <w:divsChild>
        <w:div w:id="32387544">
          <w:marLeft w:val="0"/>
          <w:marRight w:val="0"/>
          <w:marTop w:val="0"/>
          <w:marBottom w:val="0"/>
          <w:divBdr>
            <w:top w:val="none" w:sz="0" w:space="0" w:color="auto"/>
            <w:left w:val="none" w:sz="0" w:space="0" w:color="auto"/>
            <w:bottom w:val="none" w:sz="0" w:space="0" w:color="auto"/>
            <w:right w:val="none" w:sz="0" w:space="0" w:color="auto"/>
          </w:divBdr>
        </w:div>
        <w:div w:id="123694368">
          <w:marLeft w:val="0"/>
          <w:marRight w:val="0"/>
          <w:marTop w:val="0"/>
          <w:marBottom w:val="0"/>
          <w:divBdr>
            <w:top w:val="none" w:sz="0" w:space="0" w:color="auto"/>
            <w:left w:val="none" w:sz="0" w:space="0" w:color="auto"/>
            <w:bottom w:val="none" w:sz="0" w:space="0" w:color="auto"/>
            <w:right w:val="none" w:sz="0" w:space="0" w:color="auto"/>
          </w:divBdr>
        </w:div>
        <w:div w:id="132722026">
          <w:marLeft w:val="0"/>
          <w:marRight w:val="0"/>
          <w:marTop w:val="0"/>
          <w:marBottom w:val="0"/>
          <w:divBdr>
            <w:top w:val="none" w:sz="0" w:space="0" w:color="auto"/>
            <w:left w:val="none" w:sz="0" w:space="0" w:color="auto"/>
            <w:bottom w:val="none" w:sz="0" w:space="0" w:color="auto"/>
            <w:right w:val="none" w:sz="0" w:space="0" w:color="auto"/>
          </w:divBdr>
        </w:div>
        <w:div w:id="179634377">
          <w:marLeft w:val="0"/>
          <w:marRight w:val="0"/>
          <w:marTop w:val="0"/>
          <w:marBottom w:val="0"/>
          <w:divBdr>
            <w:top w:val="none" w:sz="0" w:space="0" w:color="auto"/>
            <w:left w:val="none" w:sz="0" w:space="0" w:color="auto"/>
            <w:bottom w:val="none" w:sz="0" w:space="0" w:color="auto"/>
            <w:right w:val="none" w:sz="0" w:space="0" w:color="auto"/>
          </w:divBdr>
        </w:div>
        <w:div w:id="195971430">
          <w:marLeft w:val="0"/>
          <w:marRight w:val="0"/>
          <w:marTop w:val="0"/>
          <w:marBottom w:val="0"/>
          <w:divBdr>
            <w:top w:val="none" w:sz="0" w:space="0" w:color="auto"/>
            <w:left w:val="none" w:sz="0" w:space="0" w:color="auto"/>
            <w:bottom w:val="none" w:sz="0" w:space="0" w:color="auto"/>
            <w:right w:val="none" w:sz="0" w:space="0" w:color="auto"/>
          </w:divBdr>
        </w:div>
        <w:div w:id="222764815">
          <w:marLeft w:val="0"/>
          <w:marRight w:val="0"/>
          <w:marTop w:val="0"/>
          <w:marBottom w:val="0"/>
          <w:divBdr>
            <w:top w:val="none" w:sz="0" w:space="0" w:color="auto"/>
            <w:left w:val="none" w:sz="0" w:space="0" w:color="auto"/>
            <w:bottom w:val="none" w:sz="0" w:space="0" w:color="auto"/>
            <w:right w:val="none" w:sz="0" w:space="0" w:color="auto"/>
          </w:divBdr>
        </w:div>
        <w:div w:id="228074818">
          <w:marLeft w:val="0"/>
          <w:marRight w:val="0"/>
          <w:marTop w:val="0"/>
          <w:marBottom w:val="0"/>
          <w:divBdr>
            <w:top w:val="none" w:sz="0" w:space="0" w:color="auto"/>
            <w:left w:val="none" w:sz="0" w:space="0" w:color="auto"/>
            <w:bottom w:val="none" w:sz="0" w:space="0" w:color="auto"/>
            <w:right w:val="none" w:sz="0" w:space="0" w:color="auto"/>
          </w:divBdr>
        </w:div>
        <w:div w:id="252325231">
          <w:marLeft w:val="0"/>
          <w:marRight w:val="0"/>
          <w:marTop w:val="0"/>
          <w:marBottom w:val="0"/>
          <w:divBdr>
            <w:top w:val="none" w:sz="0" w:space="0" w:color="auto"/>
            <w:left w:val="none" w:sz="0" w:space="0" w:color="auto"/>
            <w:bottom w:val="none" w:sz="0" w:space="0" w:color="auto"/>
            <w:right w:val="none" w:sz="0" w:space="0" w:color="auto"/>
          </w:divBdr>
        </w:div>
        <w:div w:id="260188520">
          <w:marLeft w:val="0"/>
          <w:marRight w:val="0"/>
          <w:marTop w:val="0"/>
          <w:marBottom w:val="0"/>
          <w:divBdr>
            <w:top w:val="none" w:sz="0" w:space="0" w:color="auto"/>
            <w:left w:val="none" w:sz="0" w:space="0" w:color="auto"/>
            <w:bottom w:val="none" w:sz="0" w:space="0" w:color="auto"/>
            <w:right w:val="none" w:sz="0" w:space="0" w:color="auto"/>
          </w:divBdr>
        </w:div>
        <w:div w:id="267277764">
          <w:marLeft w:val="0"/>
          <w:marRight w:val="0"/>
          <w:marTop w:val="0"/>
          <w:marBottom w:val="0"/>
          <w:divBdr>
            <w:top w:val="none" w:sz="0" w:space="0" w:color="auto"/>
            <w:left w:val="none" w:sz="0" w:space="0" w:color="auto"/>
            <w:bottom w:val="none" w:sz="0" w:space="0" w:color="auto"/>
            <w:right w:val="none" w:sz="0" w:space="0" w:color="auto"/>
          </w:divBdr>
        </w:div>
        <w:div w:id="283662995">
          <w:marLeft w:val="0"/>
          <w:marRight w:val="0"/>
          <w:marTop w:val="0"/>
          <w:marBottom w:val="0"/>
          <w:divBdr>
            <w:top w:val="none" w:sz="0" w:space="0" w:color="auto"/>
            <w:left w:val="none" w:sz="0" w:space="0" w:color="auto"/>
            <w:bottom w:val="none" w:sz="0" w:space="0" w:color="auto"/>
            <w:right w:val="none" w:sz="0" w:space="0" w:color="auto"/>
          </w:divBdr>
        </w:div>
        <w:div w:id="431782361">
          <w:marLeft w:val="0"/>
          <w:marRight w:val="0"/>
          <w:marTop w:val="0"/>
          <w:marBottom w:val="0"/>
          <w:divBdr>
            <w:top w:val="none" w:sz="0" w:space="0" w:color="auto"/>
            <w:left w:val="none" w:sz="0" w:space="0" w:color="auto"/>
            <w:bottom w:val="none" w:sz="0" w:space="0" w:color="auto"/>
            <w:right w:val="none" w:sz="0" w:space="0" w:color="auto"/>
          </w:divBdr>
        </w:div>
        <w:div w:id="452334036">
          <w:marLeft w:val="0"/>
          <w:marRight w:val="0"/>
          <w:marTop w:val="0"/>
          <w:marBottom w:val="0"/>
          <w:divBdr>
            <w:top w:val="none" w:sz="0" w:space="0" w:color="auto"/>
            <w:left w:val="none" w:sz="0" w:space="0" w:color="auto"/>
            <w:bottom w:val="none" w:sz="0" w:space="0" w:color="auto"/>
            <w:right w:val="none" w:sz="0" w:space="0" w:color="auto"/>
          </w:divBdr>
        </w:div>
        <w:div w:id="502352553">
          <w:marLeft w:val="0"/>
          <w:marRight w:val="0"/>
          <w:marTop w:val="0"/>
          <w:marBottom w:val="0"/>
          <w:divBdr>
            <w:top w:val="none" w:sz="0" w:space="0" w:color="auto"/>
            <w:left w:val="none" w:sz="0" w:space="0" w:color="auto"/>
            <w:bottom w:val="none" w:sz="0" w:space="0" w:color="auto"/>
            <w:right w:val="none" w:sz="0" w:space="0" w:color="auto"/>
          </w:divBdr>
        </w:div>
        <w:div w:id="578633768">
          <w:marLeft w:val="0"/>
          <w:marRight w:val="0"/>
          <w:marTop w:val="0"/>
          <w:marBottom w:val="0"/>
          <w:divBdr>
            <w:top w:val="none" w:sz="0" w:space="0" w:color="auto"/>
            <w:left w:val="none" w:sz="0" w:space="0" w:color="auto"/>
            <w:bottom w:val="none" w:sz="0" w:space="0" w:color="auto"/>
            <w:right w:val="none" w:sz="0" w:space="0" w:color="auto"/>
          </w:divBdr>
        </w:div>
        <w:div w:id="631057011">
          <w:marLeft w:val="0"/>
          <w:marRight w:val="0"/>
          <w:marTop w:val="0"/>
          <w:marBottom w:val="0"/>
          <w:divBdr>
            <w:top w:val="none" w:sz="0" w:space="0" w:color="auto"/>
            <w:left w:val="none" w:sz="0" w:space="0" w:color="auto"/>
            <w:bottom w:val="none" w:sz="0" w:space="0" w:color="auto"/>
            <w:right w:val="none" w:sz="0" w:space="0" w:color="auto"/>
          </w:divBdr>
        </w:div>
        <w:div w:id="722676028">
          <w:marLeft w:val="0"/>
          <w:marRight w:val="0"/>
          <w:marTop w:val="0"/>
          <w:marBottom w:val="0"/>
          <w:divBdr>
            <w:top w:val="none" w:sz="0" w:space="0" w:color="auto"/>
            <w:left w:val="none" w:sz="0" w:space="0" w:color="auto"/>
            <w:bottom w:val="none" w:sz="0" w:space="0" w:color="auto"/>
            <w:right w:val="none" w:sz="0" w:space="0" w:color="auto"/>
          </w:divBdr>
        </w:div>
        <w:div w:id="812913821">
          <w:marLeft w:val="0"/>
          <w:marRight w:val="0"/>
          <w:marTop w:val="0"/>
          <w:marBottom w:val="0"/>
          <w:divBdr>
            <w:top w:val="none" w:sz="0" w:space="0" w:color="auto"/>
            <w:left w:val="none" w:sz="0" w:space="0" w:color="auto"/>
            <w:bottom w:val="none" w:sz="0" w:space="0" w:color="auto"/>
            <w:right w:val="none" w:sz="0" w:space="0" w:color="auto"/>
          </w:divBdr>
        </w:div>
        <w:div w:id="855776475">
          <w:marLeft w:val="0"/>
          <w:marRight w:val="0"/>
          <w:marTop w:val="0"/>
          <w:marBottom w:val="0"/>
          <w:divBdr>
            <w:top w:val="none" w:sz="0" w:space="0" w:color="auto"/>
            <w:left w:val="none" w:sz="0" w:space="0" w:color="auto"/>
            <w:bottom w:val="none" w:sz="0" w:space="0" w:color="auto"/>
            <w:right w:val="none" w:sz="0" w:space="0" w:color="auto"/>
          </w:divBdr>
        </w:div>
        <w:div w:id="896747880">
          <w:marLeft w:val="0"/>
          <w:marRight w:val="0"/>
          <w:marTop w:val="0"/>
          <w:marBottom w:val="0"/>
          <w:divBdr>
            <w:top w:val="none" w:sz="0" w:space="0" w:color="auto"/>
            <w:left w:val="none" w:sz="0" w:space="0" w:color="auto"/>
            <w:bottom w:val="none" w:sz="0" w:space="0" w:color="auto"/>
            <w:right w:val="none" w:sz="0" w:space="0" w:color="auto"/>
          </w:divBdr>
        </w:div>
        <w:div w:id="957683063">
          <w:marLeft w:val="0"/>
          <w:marRight w:val="0"/>
          <w:marTop w:val="0"/>
          <w:marBottom w:val="0"/>
          <w:divBdr>
            <w:top w:val="none" w:sz="0" w:space="0" w:color="auto"/>
            <w:left w:val="none" w:sz="0" w:space="0" w:color="auto"/>
            <w:bottom w:val="none" w:sz="0" w:space="0" w:color="auto"/>
            <w:right w:val="none" w:sz="0" w:space="0" w:color="auto"/>
          </w:divBdr>
        </w:div>
        <w:div w:id="980188130">
          <w:marLeft w:val="0"/>
          <w:marRight w:val="0"/>
          <w:marTop w:val="0"/>
          <w:marBottom w:val="0"/>
          <w:divBdr>
            <w:top w:val="none" w:sz="0" w:space="0" w:color="auto"/>
            <w:left w:val="none" w:sz="0" w:space="0" w:color="auto"/>
            <w:bottom w:val="none" w:sz="0" w:space="0" w:color="auto"/>
            <w:right w:val="none" w:sz="0" w:space="0" w:color="auto"/>
          </w:divBdr>
        </w:div>
        <w:div w:id="1009404600">
          <w:marLeft w:val="0"/>
          <w:marRight w:val="0"/>
          <w:marTop w:val="0"/>
          <w:marBottom w:val="0"/>
          <w:divBdr>
            <w:top w:val="none" w:sz="0" w:space="0" w:color="auto"/>
            <w:left w:val="none" w:sz="0" w:space="0" w:color="auto"/>
            <w:bottom w:val="none" w:sz="0" w:space="0" w:color="auto"/>
            <w:right w:val="none" w:sz="0" w:space="0" w:color="auto"/>
          </w:divBdr>
        </w:div>
        <w:div w:id="1190993685">
          <w:marLeft w:val="0"/>
          <w:marRight w:val="0"/>
          <w:marTop w:val="0"/>
          <w:marBottom w:val="0"/>
          <w:divBdr>
            <w:top w:val="none" w:sz="0" w:space="0" w:color="auto"/>
            <w:left w:val="none" w:sz="0" w:space="0" w:color="auto"/>
            <w:bottom w:val="none" w:sz="0" w:space="0" w:color="auto"/>
            <w:right w:val="none" w:sz="0" w:space="0" w:color="auto"/>
          </w:divBdr>
        </w:div>
        <w:div w:id="1282956909">
          <w:marLeft w:val="0"/>
          <w:marRight w:val="0"/>
          <w:marTop w:val="0"/>
          <w:marBottom w:val="0"/>
          <w:divBdr>
            <w:top w:val="none" w:sz="0" w:space="0" w:color="auto"/>
            <w:left w:val="none" w:sz="0" w:space="0" w:color="auto"/>
            <w:bottom w:val="none" w:sz="0" w:space="0" w:color="auto"/>
            <w:right w:val="none" w:sz="0" w:space="0" w:color="auto"/>
          </w:divBdr>
        </w:div>
        <w:div w:id="1384325195">
          <w:marLeft w:val="0"/>
          <w:marRight w:val="0"/>
          <w:marTop w:val="0"/>
          <w:marBottom w:val="0"/>
          <w:divBdr>
            <w:top w:val="none" w:sz="0" w:space="0" w:color="auto"/>
            <w:left w:val="none" w:sz="0" w:space="0" w:color="auto"/>
            <w:bottom w:val="none" w:sz="0" w:space="0" w:color="auto"/>
            <w:right w:val="none" w:sz="0" w:space="0" w:color="auto"/>
          </w:divBdr>
        </w:div>
        <w:div w:id="1403332298">
          <w:marLeft w:val="0"/>
          <w:marRight w:val="0"/>
          <w:marTop w:val="0"/>
          <w:marBottom w:val="0"/>
          <w:divBdr>
            <w:top w:val="none" w:sz="0" w:space="0" w:color="auto"/>
            <w:left w:val="none" w:sz="0" w:space="0" w:color="auto"/>
            <w:bottom w:val="none" w:sz="0" w:space="0" w:color="auto"/>
            <w:right w:val="none" w:sz="0" w:space="0" w:color="auto"/>
          </w:divBdr>
        </w:div>
        <w:div w:id="1446852475">
          <w:marLeft w:val="0"/>
          <w:marRight w:val="0"/>
          <w:marTop w:val="0"/>
          <w:marBottom w:val="0"/>
          <w:divBdr>
            <w:top w:val="none" w:sz="0" w:space="0" w:color="auto"/>
            <w:left w:val="none" w:sz="0" w:space="0" w:color="auto"/>
            <w:bottom w:val="none" w:sz="0" w:space="0" w:color="auto"/>
            <w:right w:val="none" w:sz="0" w:space="0" w:color="auto"/>
          </w:divBdr>
        </w:div>
        <w:div w:id="1532956659">
          <w:marLeft w:val="0"/>
          <w:marRight w:val="0"/>
          <w:marTop w:val="0"/>
          <w:marBottom w:val="0"/>
          <w:divBdr>
            <w:top w:val="none" w:sz="0" w:space="0" w:color="auto"/>
            <w:left w:val="none" w:sz="0" w:space="0" w:color="auto"/>
            <w:bottom w:val="none" w:sz="0" w:space="0" w:color="auto"/>
            <w:right w:val="none" w:sz="0" w:space="0" w:color="auto"/>
          </w:divBdr>
        </w:div>
        <w:div w:id="1568952014">
          <w:marLeft w:val="0"/>
          <w:marRight w:val="0"/>
          <w:marTop w:val="0"/>
          <w:marBottom w:val="0"/>
          <w:divBdr>
            <w:top w:val="none" w:sz="0" w:space="0" w:color="auto"/>
            <w:left w:val="none" w:sz="0" w:space="0" w:color="auto"/>
            <w:bottom w:val="none" w:sz="0" w:space="0" w:color="auto"/>
            <w:right w:val="none" w:sz="0" w:space="0" w:color="auto"/>
          </w:divBdr>
        </w:div>
        <w:div w:id="1584071377">
          <w:marLeft w:val="0"/>
          <w:marRight w:val="0"/>
          <w:marTop w:val="0"/>
          <w:marBottom w:val="0"/>
          <w:divBdr>
            <w:top w:val="none" w:sz="0" w:space="0" w:color="auto"/>
            <w:left w:val="none" w:sz="0" w:space="0" w:color="auto"/>
            <w:bottom w:val="none" w:sz="0" w:space="0" w:color="auto"/>
            <w:right w:val="none" w:sz="0" w:space="0" w:color="auto"/>
          </w:divBdr>
        </w:div>
        <w:div w:id="1650935993">
          <w:marLeft w:val="0"/>
          <w:marRight w:val="0"/>
          <w:marTop w:val="0"/>
          <w:marBottom w:val="0"/>
          <w:divBdr>
            <w:top w:val="none" w:sz="0" w:space="0" w:color="auto"/>
            <w:left w:val="none" w:sz="0" w:space="0" w:color="auto"/>
            <w:bottom w:val="none" w:sz="0" w:space="0" w:color="auto"/>
            <w:right w:val="none" w:sz="0" w:space="0" w:color="auto"/>
          </w:divBdr>
        </w:div>
        <w:div w:id="1711303975">
          <w:marLeft w:val="0"/>
          <w:marRight w:val="0"/>
          <w:marTop w:val="0"/>
          <w:marBottom w:val="0"/>
          <w:divBdr>
            <w:top w:val="none" w:sz="0" w:space="0" w:color="auto"/>
            <w:left w:val="none" w:sz="0" w:space="0" w:color="auto"/>
            <w:bottom w:val="none" w:sz="0" w:space="0" w:color="auto"/>
            <w:right w:val="none" w:sz="0" w:space="0" w:color="auto"/>
          </w:divBdr>
        </w:div>
        <w:div w:id="1711416596">
          <w:marLeft w:val="0"/>
          <w:marRight w:val="0"/>
          <w:marTop w:val="0"/>
          <w:marBottom w:val="0"/>
          <w:divBdr>
            <w:top w:val="none" w:sz="0" w:space="0" w:color="auto"/>
            <w:left w:val="none" w:sz="0" w:space="0" w:color="auto"/>
            <w:bottom w:val="none" w:sz="0" w:space="0" w:color="auto"/>
            <w:right w:val="none" w:sz="0" w:space="0" w:color="auto"/>
          </w:divBdr>
        </w:div>
        <w:div w:id="1783457705">
          <w:marLeft w:val="0"/>
          <w:marRight w:val="0"/>
          <w:marTop w:val="0"/>
          <w:marBottom w:val="0"/>
          <w:divBdr>
            <w:top w:val="none" w:sz="0" w:space="0" w:color="auto"/>
            <w:left w:val="none" w:sz="0" w:space="0" w:color="auto"/>
            <w:bottom w:val="none" w:sz="0" w:space="0" w:color="auto"/>
            <w:right w:val="none" w:sz="0" w:space="0" w:color="auto"/>
          </w:divBdr>
        </w:div>
        <w:div w:id="1794785619">
          <w:marLeft w:val="0"/>
          <w:marRight w:val="0"/>
          <w:marTop w:val="0"/>
          <w:marBottom w:val="0"/>
          <w:divBdr>
            <w:top w:val="none" w:sz="0" w:space="0" w:color="auto"/>
            <w:left w:val="none" w:sz="0" w:space="0" w:color="auto"/>
            <w:bottom w:val="none" w:sz="0" w:space="0" w:color="auto"/>
            <w:right w:val="none" w:sz="0" w:space="0" w:color="auto"/>
          </w:divBdr>
        </w:div>
        <w:div w:id="1799029230">
          <w:marLeft w:val="0"/>
          <w:marRight w:val="0"/>
          <w:marTop w:val="0"/>
          <w:marBottom w:val="0"/>
          <w:divBdr>
            <w:top w:val="none" w:sz="0" w:space="0" w:color="auto"/>
            <w:left w:val="none" w:sz="0" w:space="0" w:color="auto"/>
            <w:bottom w:val="none" w:sz="0" w:space="0" w:color="auto"/>
            <w:right w:val="none" w:sz="0" w:space="0" w:color="auto"/>
          </w:divBdr>
        </w:div>
        <w:div w:id="1805344656">
          <w:marLeft w:val="0"/>
          <w:marRight w:val="0"/>
          <w:marTop w:val="0"/>
          <w:marBottom w:val="0"/>
          <w:divBdr>
            <w:top w:val="none" w:sz="0" w:space="0" w:color="auto"/>
            <w:left w:val="none" w:sz="0" w:space="0" w:color="auto"/>
            <w:bottom w:val="none" w:sz="0" w:space="0" w:color="auto"/>
            <w:right w:val="none" w:sz="0" w:space="0" w:color="auto"/>
          </w:divBdr>
        </w:div>
        <w:div w:id="1846895292">
          <w:marLeft w:val="0"/>
          <w:marRight w:val="0"/>
          <w:marTop w:val="0"/>
          <w:marBottom w:val="0"/>
          <w:divBdr>
            <w:top w:val="none" w:sz="0" w:space="0" w:color="auto"/>
            <w:left w:val="none" w:sz="0" w:space="0" w:color="auto"/>
            <w:bottom w:val="none" w:sz="0" w:space="0" w:color="auto"/>
            <w:right w:val="none" w:sz="0" w:space="0" w:color="auto"/>
          </w:divBdr>
        </w:div>
        <w:div w:id="1907302953">
          <w:marLeft w:val="0"/>
          <w:marRight w:val="0"/>
          <w:marTop w:val="0"/>
          <w:marBottom w:val="0"/>
          <w:divBdr>
            <w:top w:val="none" w:sz="0" w:space="0" w:color="auto"/>
            <w:left w:val="none" w:sz="0" w:space="0" w:color="auto"/>
            <w:bottom w:val="none" w:sz="0" w:space="0" w:color="auto"/>
            <w:right w:val="none" w:sz="0" w:space="0" w:color="auto"/>
          </w:divBdr>
        </w:div>
        <w:div w:id="2032415852">
          <w:marLeft w:val="0"/>
          <w:marRight w:val="0"/>
          <w:marTop w:val="0"/>
          <w:marBottom w:val="0"/>
          <w:divBdr>
            <w:top w:val="none" w:sz="0" w:space="0" w:color="auto"/>
            <w:left w:val="none" w:sz="0" w:space="0" w:color="auto"/>
            <w:bottom w:val="none" w:sz="0" w:space="0" w:color="auto"/>
            <w:right w:val="none" w:sz="0" w:space="0" w:color="auto"/>
          </w:divBdr>
        </w:div>
        <w:div w:id="2043558147">
          <w:marLeft w:val="0"/>
          <w:marRight w:val="0"/>
          <w:marTop w:val="0"/>
          <w:marBottom w:val="0"/>
          <w:divBdr>
            <w:top w:val="none" w:sz="0" w:space="0" w:color="auto"/>
            <w:left w:val="none" w:sz="0" w:space="0" w:color="auto"/>
            <w:bottom w:val="none" w:sz="0" w:space="0" w:color="auto"/>
            <w:right w:val="none" w:sz="0" w:space="0" w:color="auto"/>
          </w:divBdr>
        </w:div>
        <w:div w:id="2097554528">
          <w:marLeft w:val="0"/>
          <w:marRight w:val="0"/>
          <w:marTop w:val="0"/>
          <w:marBottom w:val="0"/>
          <w:divBdr>
            <w:top w:val="none" w:sz="0" w:space="0" w:color="auto"/>
            <w:left w:val="none" w:sz="0" w:space="0" w:color="auto"/>
            <w:bottom w:val="none" w:sz="0" w:space="0" w:color="auto"/>
            <w:right w:val="none" w:sz="0" w:space="0" w:color="auto"/>
          </w:divBdr>
        </w:div>
        <w:div w:id="2114472087">
          <w:marLeft w:val="0"/>
          <w:marRight w:val="0"/>
          <w:marTop w:val="0"/>
          <w:marBottom w:val="0"/>
          <w:divBdr>
            <w:top w:val="none" w:sz="0" w:space="0" w:color="auto"/>
            <w:left w:val="none" w:sz="0" w:space="0" w:color="auto"/>
            <w:bottom w:val="none" w:sz="0" w:space="0" w:color="auto"/>
            <w:right w:val="none" w:sz="0" w:space="0" w:color="auto"/>
          </w:divBdr>
        </w:div>
      </w:divsChild>
    </w:div>
    <w:div w:id="2043044808">
      <w:bodyDiv w:val="1"/>
      <w:marLeft w:val="0"/>
      <w:marRight w:val="0"/>
      <w:marTop w:val="0"/>
      <w:marBottom w:val="0"/>
      <w:divBdr>
        <w:top w:val="none" w:sz="0" w:space="0" w:color="auto"/>
        <w:left w:val="none" w:sz="0" w:space="0" w:color="auto"/>
        <w:bottom w:val="none" w:sz="0" w:space="0" w:color="auto"/>
        <w:right w:val="none" w:sz="0" w:space="0" w:color="auto"/>
      </w:divBdr>
    </w:div>
    <w:div w:id="2043048548">
      <w:bodyDiv w:val="1"/>
      <w:marLeft w:val="0"/>
      <w:marRight w:val="0"/>
      <w:marTop w:val="0"/>
      <w:marBottom w:val="0"/>
      <w:divBdr>
        <w:top w:val="none" w:sz="0" w:space="0" w:color="auto"/>
        <w:left w:val="none" w:sz="0" w:space="0" w:color="auto"/>
        <w:bottom w:val="none" w:sz="0" w:space="0" w:color="auto"/>
        <w:right w:val="none" w:sz="0" w:space="0" w:color="auto"/>
      </w:divBdr>
    </w:div>
    <w:div w:id="2043087816">
      <w:bodyDiv w:val="1"/>
      <w:marLeft w:val="0"/>
      <w:marRight w:val="0"/>
      <w:marTop w:val="0"/>
      <w:marBottom w:val="0"/>
      <w:divBdr>
        <w:top w:val="none" w:sz="0" w:space="0" w:color="auto"/>
        <w:left w:val="none" w:sz="0" w:space="0" w:color="auto"/>
        <w:bottom w:val="none" w:sz="0" w:space="0" w:color="auto"/>
        <w:right w:val="none" w:sz="0" w:space="0" w:color="auto"/>
      </w:divBdr>
    </w:div>
    <w:div w:id="2043168859">
      <w:bodyDiv w:val="1"/>
      <w:marLeft w:val="0"/>
      <w:marRight w:val="0"/>
      <w:marTop w:val="0"/>
      <w:marBottom w:val="0"/>
      <w:divBdr>
        <w:top w:val="none" w:sz="0" w:space="0" w:color="auto"/>
        <w:left w:val="none" w:sz="0" w:space="0" w:color="auto"/>
        <w:bottom w:val="none" w:sz="0" w:space="0" w:color="auto"/>
        <w:right w:val="none" w:sz="0" w:space="0" w:color="auto"/>
      </w:divBdr>
    </w:div>
    <w:div w:id="2043246962">
      <w:bodyDiv w:val="1"/>
      <w:marLeft w:val="0"/>
      <w:marRight w:val="0"/>
      <w:marTop w:val="0"/>
      <w:marBottom w:val="0"/>
      <w:divBdr>
        <w:top w:val="none" w:sz="0" w:space="0" w:color="auto"/>
        <w:left w:val="none" w:sz="0" w:space="0" w:color="auto"/>
        <w:bottom w:val="none" w:sz="0" w:space="0" w:color="auto"/>
        <w:right w:val="none" w:sz="0" w:space="0" w:color="auto"/>
      </w:divBdr>
    </w:div>
    <w:div w:id="2043360347">
      <w:bodyDiv w:val="1"/>
      <w:marLeft w:val="0"/>
      <w:marRight w:val="0"/>
      <w:marTop w:val="0"/>
      <w:marBottom w:val="0"/>
      <w:divBdr>
        <w:top w:val="none" w:sz="0" w:space="0" w:color="auto"/>
        <w:left w:val="none" w:sz="0" w:space="0" w:color="auto"/>
        <w:bottom w:val="none" w:sz="0" w:space="0" w:color="auto"/>
        <w:right w:val="none" w:sz="0" w:space="0" w:color="auto"/>
      </w:divBdr>
    </w:div>
    <w:div w:id="2043433369">
      <w:bodyDiv w:val="1"/>
      <w:marLeft w:val="0"/>
      <w:marRight w:val="0"/>
      <w:marTop w:val="0"/>
      <w:marBottom w:val="0"/>
      <w:divBdr>
        <w:top w:val="none" w:sz="0" w:space="0" w:color="auto"/>
        <w:left w:val="none" w:sz="0" w:space="0" w:color="auto"/>
        <w:bottom w:val="none" w:sz="0" w:space="0" w:color="auto"/>
        <w:right w:val="none" w:sz="0" w:space="0" w:color="auto"/>
      </w:divBdr>
    </w:div>
    <w:div w:id="2043479552">
      <w:bodyDiv w:val="1"/>
      <w:marLeft w:val="0"/>
      <w:marRight w:val="0"/>
      <w:marTop w:val="0"/>
      <w:marBottom w:val="0"/>
      <w:divBdr>
        <w:top w:val="none" w:sz="0" w:space="0" w:color="auto"/>
        <w:left w:val="none" w:sz="0" w:space="0" w:color="auto"/>
        <w:bottom w:val="none" w:sz="0" w:space="0" w:color="auto"/>
        <w:right w:val="none" w:sz="0" w:space="0" w:color="auto"/>
      </w:divBdr>
    </w:div>
    <w:div w:id="2043675935">
      <w:bodyDiv w:val="1"/>
      <w:marLeft w:val="0"/>
      <w:marRight w:val="0"/>
      <w:marTop w:val="0"/>
      <w:marBottom w:val="0"/>
      <w:divBdr>
        <w:top w:val="none" w:sz="0" w:space="0" w:color="auto"/>
        <w:left w:val="none" w:sz="0" w:space="0" w:color="auto"/>
        <w:bottom w:val="none" w:sz="0" w:space="0" w:color="auto"/>
        <w:right w:val="none" w:sz="0" w:space="0" w:color="auto"/>
      </w:divBdr>
      <w:divsChild>
        <w:div w:id="117266031">
          <w:marLeft w:val="0"/>
          <w:marRight w:val="0"/>
          <w:marTop w:val="0"/>
          <w:marBottom w:val="0"/>
          <w:divBdr>
            <w:top w:val="none" w:sz="0" w:space="0" w:color="auto"/>
            <w:left w:val="none" w:sz="0" w:space="0" w:color="auto"/>
            <w:bottom w:val="none" w:sz="0" w:space="0" w:color="auto"/>
            <w:right w:val="none" w:sz="0" w:space="0" w:color="auto"/>
          </w:divBdr>
        </w:div>
        <w:div w:id="254023772">
          <w:marLeft w:val="0"/>
          <w:marRight w:val="0"/>
          <w:marTop w:val="0"/>
          <w:marBottom w:val="0"/>
          <w:divBdr>
            <w:top w:val="none" w:sz="0" w:space="0" w:color="auto"/>
            <w:left w:val="none" w:sz="0" w:space="0" w:color="auto"/>
            <w:bottom w:val="none" w:sz="0" w:space="0" w:color="auto"/>
            <w:right w:val="none" w:sz="0" w:space="0" w:color="auto"/>
          </w:divBdr>
        </w:div>
        <w:div w:id="418674986">
          <w:marLeft w:val="0"/>
          <w:marRight w:val="0"/>
          <w:marTop w:val="0"/>
          <w:marBottom w:val="0"/>
          <w:divBdr>
            <w:top w:val="none" w:sz="0" w:space="0" w:color="auto"/>
            <w:left w:val="none" w:sz="0" w:space="0" w:color="auto"/>
            <w:bottom w:val="none" w:sz="0" w:space="0" w:color="auto"/>
            <w:right w:val="none" w:sz="0" w:space="0" w:color="auto"/>
          </w:divBdr>
        </w:div>
        <w:div w:id="451946831">
          <w:marLeft w:val="0"/>
          <w:marRight w:val="0"/>
          <w:marTop w:val="0"/>
          <w:marBottom w:val="0"/>
          <w:divBdr>
            <w:top w:val="none" w:sz="0" w:space="0" w:color="auto"/>
            <w:left w:val="none" w:sz="0" w:space="0" w:color="auto"/>
            <w:bottom w:val="none" w:sz="0" w:space="0" w:color="auto"/>
            <w:right w:val="none" w:sz="0" w:space="0" w:color="auto"/>
          </w:divBdr>
        </w:div>
        <w:div w:id="939340114">
          <w:marLeft w:val="0"/>
          <w:marRight w:val="0"/>
          <w:marTop w:val="0"/>
          <w:marBottom w:val="0"/>
          <w:divBdr>
            <w:top w:val="none" w:sz="0" w:space="0" w:color="auto"/>
            <w:left w:val="none" w:sz="0" w:space="0" w:color="auto"/>
            <w:bottom w:val="none" w:sz="0" w:space="0" w:color="auto"/>
            <w:right w:val="none" w:sz="0" w:space="0" w:color="auto"/>
          </w:divBdr>
        </w:div>
        <w:div w:id="1486625623">
          <w:marLeft w:val="0"/>
          <w:marRight w:val="0"/>
          <w:marTop w:val="0"/>
          <w:marBottom w:val="0"/>
          <w:divBdr>
            <w:top w:val="none" w:sz="0" w:space="0" w:color="auto"/>
            <w:left w:val="none" w:sz="0" w:space="0" w:color="auto"/>
            <w:bottom w:val="none" w:sz="0" w:space="0" w:color="auto"/>
            <w:right w:val="none" w:sz="0" w:space="0" w:color="auto"/>
          </w:divBdr>
        </w:div>
        <w:div w:id="1507212396">
          <w:marLeft w:val="0"/>
          <w:marRight w:val="0"/>
          <w:marTop w:val="0"/>
          <w:marBottom w:val="0"/>
          <w:divBdr>
            <w:top w:val="none" w:sz="0" w:space="0" w:color="auto"/>
            <w:left w:val="none" w:sz="0" w:space="0" w:color="auto"/>
            <w:bottom w:val="none" w:sz="0" w:space="0" w:color="auto"/>
            <w:right w:val="none" w:sz="0" w:space="0" w:color="auto"/>
          </w:divBdr>
        </w:div>
        <w:div w:id="1839810584">
          <w:marLeft w:val="0"/>
          <w:marRight w:val="0"/>
          <w:marTop w:val="0"/>
          <w:marBottom w:val="0"/>
          <w:divBdr>
            <w:top w:val="none" w:sz="0" w:space="0" w:color="auto"/>
            <w:left w:val="none" w:sz="0" w:space="0" w:color="auto"/>
            <w:bottom w:val="none" w:sz="0" w:space="0" w:color="auto"/>
            <w:right w:val="none" w:sz="0" w:space="0" w:color="auto"/>
          </w:divBdr>
        </w:div>
        <w:div w:id="1945963881">
          <w:marLeft w:val="0"/>
          <w:marRight w:val="0"/>
          <w:marTop w:val="0"/>
          <w:marBottom w:val="0"/>
          <w:divBdr>
            <w:top w:val="none" w:sz="0" w:space="0" w:color="auto"/>
            <w:left w:val="none" w:sz="0" w:space="0" w:color="auto"/>
            <w:bottom w:val="none" w:sz="0" w:space="0" w:color="auto"/>
            <w:right w:val="none" w:sz="0" w:space="0" w:color="auto"/>
          </w:divBdr>
        </w:div>
        <w:div w:id="1994094536">
          <w:marLeft w:val="0"/>
          <w:marRight w:val="0"/>
          <w:marTop w:val="0"/>
          <w:marBottom w:val="0"/>
          <w:divBdr>
            <w:top w:val="none" w:sz="0" w:space="0" w:color="auto"/>
            <w:left w:val="none" w:sz="0" w:space="0" w:color="auto"/>
            <w:bottom w:val="none" w:sz="0" w:space="0" w:color="auto"/>
            <w:right w:val="none" w:sz="0" w:space="0" w:color="auto"/>
          </w:divBdr>
        </w:div>
        <w:div w:id="2068717774">
          <w:marLeft w:val="0"/>
          <w:marRight w:val="0"/>
          <w:marTop w:val="0"/>
          <w:marBottom w:val="0"/>
          <w:divBdr>
            <w:top w:val="none" w:sz="0" w:space="0" w:color="auto"/>
            <w:left w:val="none" w:sz="0" w:space="0" w:color="auto"/>
            <w:bottom w:val="none" w:sz="0" w:space="0" w:color="auto"/>
            <w:right w:val="none" w:sz="0" w:space="0" w:color="auto"/>
          </w:divBdr>
        </w:div>
      </w:divsChild>
    </w:div>
    <w:div w:id="2043820488">
      <w:bodyDiv w:val="1"/>
      <w:marLeft w:val="0"/>
      <w:marRight w:val="0"/>
      <w:marTop w:val="0"/>
      <w:marBottom w:val="0"/>
      <w:divBdr>
        <w:top w:val="none" w:sz="0" w:space="0" w:color="auto"/>
        <w:left w:val="none" w:sz="0" w:space="0" w:color="auto"/>
        <w:bottom w:val="none" w:sz="0" w:space="0" w:color="auto"/>
        <w:right w:val="none" w:sz="0" w:space="0" w:color="auto"/>
      </w:divBdr>
    </w:div>
    <w:div w:id="2043938180">
      <w:bodyDiv w:val="1"/>
      <w:marLeft w:val="0"/>
      <w:marRight w:val="0"/>
      <w:marTop w:val="0"/>
      <w:marBottom w:val="0"/>
      <w:divBdr>
        <w:top w:val="none" w:sz="0" w:space="0" w:color="auto"/>
        <w:left w:val="none" w:sz="0" w:space="0" w:color="auto"/>
        <w:bottom w:val="none" w:sz="0" w:space="0" w:color="auto"/>
        <w:right w:val="none" w:sz="0" w:space="0" w:color="auto"/>
      </w:divBdr>
    </w:div>
    <w:div w:id="2044134844">
      <w:bodyDiv w:val="1"/>
      <w:marLeft w:val="0"/>
      <w:marRight w:val="0"/>
      <w:marTop w:val="0"/>
      <w:marBottom w:val="0"/>
      <w:divBdr>
        <w:top w:val="none" w:sz="0" w:space="0" w:color="auto"/>
        <w:left w:val="none" w:sz="0" w:space="0" w:color="auto"/>
        <w:bottom w:val="none" w:sz="0" w:space="0" w:color="auto"/>
        <w:right w:val="none" w:sz="0" w:space="0" w:color="auto"/>
      </w:divBdr>
    </w:div>
    <w:div w:id="2044165706">
      <w:bodyDiv w:val="1"/>
      <w:marLeft w:val="0"/>
      <w:marRight w:val="0"/>
      <w:marTop w:val="0"/>
      <w:marBottom w:val="0"/>
      <w:divBdr>
        <w:top w:val="none" w:sz="0" w:space="0" w:color="auto"/>
        <w:left w:val="none" w:sz="0" w:space="0" w:color="auto"/>
        <w:bottom w:val="none" w:sz="0" w:space="0" w:color="auto"/>
        <w:right w:val="none" w:sz="0" w:space="0" w:color="auto"/>
      </w:divBdr>
    </w:div>
    <w:div w:id="2044211670">
      <w:bodyDiv w:val="1"/>
      <w:marLeft w:val="0"/>
      <w:marRight w:val="0"/>
      <w:marTop w:val="0"/>
      <w:marBottom w:val="0"/>
      <w:divBdr>
        <w:top w:val="none" w:sz="0" w:space="0" w:color="auto"/>
        <w:left w:val="none" w:sz="0" w:space="0" w:color="auto"/>
        <w:bottom w:val="none" w:sz="0" w:space="0" w:color="auto"/>
        <w:right w:val="none" w:sz="0" w:space="0" w:color="auto"/>
      </w:divBdr>
    </w:div>
    <w:div w:id="2044397214">
      <w:bodyDiv w:val="1"/>
      <w:marLeft w:val="0"/>
      <w:marRight w:val="0"/>
      <w:marTop w:val="0"/>
      <w:marBottom w:val="0"/>
      <w:divBdr>
        <w:top w:val="none" w:sz="0" w:space="0" w:color="auto"/>
        <w:left w:val="none" w:sz="0" w:space="0" w:color="auto"/>
        <w:bottom w:val="none" w:sz="0" w:space="0" w:color="auto"/>
        <w:right w:val="none" w:sz="0" w:space="0" w:color="auto"/>
      </w:divBdr>
    </w:div>
    <w:div w:id="2044406061">
      <w:bodyDiv w:val="1"/>
      <w:marLeft w:val="0"/>
      <w:marRight w:val="0"/>
      <w:marTop w:val="0"/>
      <w:marBottom w:val="0"/>
      <w:divBdr>
        <w:top w:val="none" w:sz="0" w:space="0" w:color="auto"/>
        <w:left w:val="none" w:sz="0" w:space="0" w:color="auto"/>
        <w:bottom w:val="none" w:sz="0" w:space="0" w:color="auto"/>
        <w:right w:val="none" w:sz="0" w:space="0" w:color="auto"/>
      </w:divBdr>
    </w:div>
    <w:div w:id="2044551882">
      <w:bodyDiv w:val="1"/>
      <w:marLeft w:val="0"/>
      <w:marRight w:val="0"/>
      <w:marTop w:val="0"/>
      <w:marBottom w:val="0"/>
      <w:divBdr>
        <w:top w:val="none" w:sz="0" w:space="0" w:color="auto"/>
        <w:left w:val="none" w:sz="0" w:space="0" w:color="auto"/>
        <w:bottom w:val="none" w:sz="0" w:space="0" w:color="auto"/>
        <w:right w:val="none" w:sz="0" w:space="0" w:color="auto"/>
      </w:divBdr>
    </w:div>
    <w:div w:id="2044668083">
      <w:bodyDiv w:val="1"/>
      <w:marLeft w:val="0"/>
      <w:marRight w:val="0"/>
      <w:marTop w:val="0"/>
      <w:marBottom w:val="0"/>
      <w:divBdr>
        <w:top w:val="none" w:sz="0" w:space="0" w:color="auto"/>
        <w:left w:val="none" w:sz="0" w:space="0" w:color="auto"/>
        <w:bottom w:val="none" w:sz="0" w:space="0" w:color="auto"/>
        <w:right w:val="none" w:sz="0" w:space="0" w:color="auto"/>
      </w:divBdr>
    </w:div>
    <w:div w:id="2044742340">
      <w:bodyDiv w:val="1"/>
      <w:marLeft w:val="0"/>
      <w:marRight w:val="0"/>
      <w:marTop w:val="0"/>
      <w:marBottom w:val="0"/>
      <w:divBdr>
        <w:top w:val="none" w:sz="0" w:space="0" w:color="auto"/>
        <w:left w:val="none" w:sz="0" w:space="0" w:color="auto"/>
        <w:bottom w:val="none" w:sz="0" w:space="0" w:color="auto"/>
        <w:right w:val="none" w:sz="0" w:space="0" w:color="auto"/>
      </w:divBdr>
    </w:div>
    <w:div w:id="2045017839">
      <w:bodyDiv w:val="1"/>
      <w:marLeft w:val="0"/>
      <w:marRight w:val="0"/>
      <w:marTop w:val="0"/>
      <w:marBottom w:val="0"/>
      <w:divBdr>
        <w:top w:val="none" w:sz="0" w:space="0" w:color="auto"/>
        <w:left w:val="none" w:sz="0" w:space="0" w:color="auto"/>
        <w:bottom w:val="none" w:sz="0" w:space="0" w:color="auto"/>
        <w:right w:val="none" w:sz="0" w:space="0" w:color="auto"/>
      </w:divBdr>
    </w:div>
    <w:div w:id="2045715872">
      <w:bodyDiv w:val="1"/>
      <w:marLeft w:val="0"/>
      <w:marRight w:val="0"/>
      <w:marTop w:val="0"/>
      <w:marBottom w:val="0"/>
      <w:divBdr>
        <w:top w:val="none" w:sz="0" w:space="0" w:color="auto"/>
        <w:left w:val="none" w:sz="0" w:space="0" w:color="auto"/>
        <w:bottom w:val="none" w:sz="0" w:space="0" w:color="auto"/>
        <w:right w:val="none" w:sz="0" w:space="0" w:color="auto"/>
      </w:divBdr>
    </w:div>
    <w:div w:id="2045910518">
      <w:bodyDiv w:val="1"/>
      <w:marLeft w:val="0"/>
      <w:marRight w:val="0"/>
      <w:marTop w:val="0"/>
      <w:marBottom w:val="0"/>
      <w:divBdr>
        <w:top w:val="none" w:sz="0" w:space="0" w:color="auto"/>
        <w:left w:val="none" w:sz="0" w:space="0" w:color="auto"/>
        <w:bottom w:val="none" w:sz="0" w:space="0" w:color="auto"/>
        <w:right w:val="none" w:sz="0" w:space="0" w:color="auto"/>
      </w:divBdr>
    </w:div>
    <w:div w:id="2046251013">
      <w:bodyDiv w:val="1"/>
      <w:marLeft w:val="0"/>
      <w:marRight w:val="0"/>
      <w:marTop w:val="0"/>
      <w:marBottom w:val="0"/>
      <w:divBdr>
        <w:top w:val="none" w:sz="0" w:space="0" w:color="auto"/>
        <w:left w:val="none" w:sz="0" w:space="0" w:color="auto"/>
        <w:bottom w:val="none" w:sz="0" w:space="0" w:color="auto"/>
        <w:right w:val="none" w:sz="0" w:space="0" w:color="auto"/>
      </w:divBdr>
    </w:div>
    <w:div w:id="2046438259">
      <w:bodyDiv w:val="1"/>
      <w:marLeft w:val="0"/>
      <w:marRight w:val="0"/>
      <w:marTop w:val="0"/>
      <w:marBottom w:val="0"/>
      <w:divBdr>
        <w:top w:val="none" w:sz="0" w:space="0" w:color="auto"/>
        <w:left w:val="none" w:sz="0" w:space="0" w:color="auto"/>
        <w:bottom w:val="none" w:sz="0" w:space="0" w:color="auto"/>
        <w:right w:val="none" w:sz="0" w:space="0" w:color="auto"/>
      </w:divBdr>
    </w:div>
    <w:div w:id="2046710764">
      <w:bodyDiv w:val="1"/>
      <w:marLeft w:val="0"/>
      <w:marRight w:val="0"/>
      <w:marTop w:val="0"/>
      <w:marBottom w:val="0"/>
      <w:divBdr>
        <w:top w:val="none" w:sz="0" w:space="0" w:color="auto"/>
        <w:left w:val="none" w:sz="0" w:space="0" w:color="auto"/>
        <w:bottom w:val="none" w:sz="0" w:space="0" w:color="auto"/>
        <w:right w:val="none" w:sz="0" w:space="0" w:color="auto"/>
      </w:divBdr>
    </w:div>
    <w:div w:id="2046758911">
      <w:bodyDiv w:val="1"/>
      <w:marLeft w:val="0"/>
      <w:marRight w:val="0"/>
      <w:marTop w:val="0"/>
      <w:marBottom w:val="0"/>
      <w:divBdr>
        <w:top w:val="none" w:sz="0" w:space="0" w:color="auto"/>
        <w:left w:val="none" w:sz="0" w:space="0" w:color="auto"/>
        <w:bottom w:val="none" w:sz="0" w:space="0" w:color="auto"/>
        <w:right w:val="none" w:sz="0" w:space="0" w:color="auto"/>
      </w:divBdr>
    </w:div>
    <w:div w:id="2046784185">
      <w:bodyDiv w:val="1"/>
      <w:marLeft w:val="0"/>
      <w:marRight w:val="0"/>
      <w:marTop w:val="0"/>
      <w:marBottom w:val="0"/>
      <w:divBdr>
        <w:top w:val="none" w:sz="0" w:space="0" w:color="auto"/>
        <w:left w:val="none" w:sz="0" w:space="0" w:color="auto"/>
        <w:bottom w:val="none" w:sz="0" w:space="0" w:color="auto"/>
        <w:right w:val="none" w:sz="0" w:space="0" w:color="auto"/>
      </w:divBdr>
    </w:div>
    <w:div w:id="2046903379">
      <w:bodyDiv w:val="1"/>
      <w:marLeft w:val="0"/>
      <w:marRight w:val="0"/>
      <w:marTop w:val="0"/>
      <w:marBottom w:val="0"/>
      <w:divBdr>
        <w:top w:val="none" w:sz="0" w:space="0" w:color="auto"/>
        <w:left w:val="none" w:sz="0" w:space="0" w:color="auto"/>
        <w:bottom w:val="none" w:sz="0" w:space="0" w:color="auto"/>
        <w:right w:val="none" w:sz="0" w:space="0" w:color="auto"/>
      </w:divBdr>
    </w:div>
    <w:div w:id="2047021244">
      <w:bodyDiv w:val="1"/>
      <w:marLeft w:val="0"/>
      <w:marRight w:val="0"/>
      <w:marTop w:val="0"/>
      <w:marBottom w:val="0"/>
      <w:divBdr>
        <w:top w:val="none" w:sz="0" w:space="0" w:color="auto"/>
        <w:left w:val="none" w:sz="0" w:space="0" w:color="auto"/>
        <w:bottom w:val="none" w:sz="0" w:space="0" w:color="auto"/>
        <w:right w:val="none" w:sz="0" w:space="0" w:color="auto"/>
      </w:divBdr>
    </w:div>
    <w:div w:id="2047169286">
      <w:bodyDiv w:val="1"/>
      <w:marLeft w:val="0"/>
      <w:marRight w:val="0"/>
      <w:marTop w:val="0"/>
      <w:marBottom w:val="0"/>
      <w:divBdr>
        <w:top w:val="none" w:sz="0" w:space="0" w:color="auto"/>
        <w:left w:val="none" w:sz="0" w:space="0" w:color="auto"/>
        <w:bottom w:val="none" w:sz="0" w:space="0" w:color="auto"/>
        <w:right w:val="none" w:sz="0" w:space="0" w:color="auto"/>
      </w:divBdr>
    </w:div>
    <w:div w:id="2047217219">
      <w:bodyDiv w:val="1"/>
      <w:marLeft w:val="0"/>
      <w:marRight w:val="0"/>
      <w:marTop w:val="0"/>
      <w:marBottom w:val="0"/>
      <w:divBdr>
        <w:top w:val="none" w:sz="0" w:space="0" w:color="auto"/>
        <w:left w:val="none" w:sz="0" w:space="0" w:color="auto"/>
        <w:bottom w:val="none" w:sz="0" w:space="0" w:color="auto"/>
        <w:right w:val="none" w:sz="0" w:space="0" w:color="auto"/>
      </w:divBdr>
    </w:div>
    <w:div w:id="2048482455">
      <w:bodyDiv w:val="1"/>
      <w:marLeft w:val="0"/>
      <w:marRight w:val="0"/>
      <w:marTop w:val="0"/>
      <w:marBottom w:val="0"/>
      <w:divBdr>
        <w:top w:val="none" w:sz="0" w:space="0" w:color="auto"/>
        <w:left w:val="none" w:sz="0" w:space="0" w:color="auto"/>
        <w:bottom w:val="none" w:sz="0" w:space="0" w:color="auto"/>
        <w:right w:val="none" w:sz="0" w:space="0" w:color="auto"/>
      </w:divBdr>
    </w:div>
    <w:div w:id="2048525718">
      <w:bodyDiv w:val="1"/>
      <w:marLeft w:val="0"/>
      <w:marRight w:val="0"/>
      <w:marTop w:val="0"/>
      <w:marBottom w:val="0"/>
      <w:divBdr>
        <w:top w:val="none" w:sz="0" w:space="0" w:color="auto"/>
        <w:left w:val="none" w:sz="0" w:space="0" w:color="auto"/>
        <w:bottom w:val="none" w:sz="0" w:space="0" w:color="auto"/>
        <w:right w:val="none" w:sz="0" w:space="0" w:color="auto"/>
      </w:divBdr>
    </w:div>
    <w:div w:id="2048527795">
      <w:bodyDiv w:val="1"/>
      <w:marLeft w:val="0"/>
      <w:marRight w:val="0"/>
      <w:marTop w:val="0"/>
      <w:marBottom w:val="0"/>
      <w:divBdr>
        <w:top w:val="none" w:sz="0" w:space="0" w:color="auto"/>
        <w:left w:val="none" w:sz="0" w:space="0" w:color="auto"/>
        <w:bottom w:val="none" w:sz="0" w:space="0" w:color="auto"/>
        <w:right w:val="none" w:sz="0" w:space="0" w:color="auto"/>
      </w:divBdr>
    </w:div>
    <w:div w:id="2048530882">
      <w:bodyDiv w:val="1"/>
      <w:marLeft w:val="0"/>
      <w:marRight w:val="0"/>
      <w:marTop w:val="0"/>
      <w:marBottom w:val="0"/>
      <w:divBdr>
        <w:top w:val="none" w:sz="0" w:space="0" w:color="auto"/>
        <w:left w:val="none" w:sz="0" w:space="0" w:color="auto"/>
        <w:bottom w:val="none" w:sz="0" w:space="0" w:color="auto"/>
        <w:right w:val="none" w:sz="0" w:space="0" w:color="auto"/>
      </w:divBdr>
    </w:div>
    <w:div w:id="2048790850">
      <w:bodyDiv w:val="1"/>
      <w:marLeft w:val="0"/>
      <w:marRight w:val="0"/>
      <w:marTop w:val="0"/>
      <w:marBottom w:val="0"/>
      <w:divBdr>
        <w:top w:val="none" w:sz="0" w:space="0" w:color="auto"/>
        <w:left w:val="none" w:sz="0" w:space="0" w:color="auto"/>
        <w:bottom w:val="none" w:sz="0" w:space="0" w:color="auto"/>
        <w:right w:val="none" w:sz="0" w:space="0" w:color="auto"/>
      </w:divBdr>
    </w:div>
    <w:div w:id="2048985590">
      <w:bodyDiv w:val="1"/>
      <w:marLeft w:val="0"/>
      <w:marRight w:val="0"/>
      <w:marTop w:val="0"/>
      <w:marBottom w:val="0"/>
      <w:divBdr>
        <w:top w:val="none" w:sz="0" w:space="0" w:color="auto"/>
        <w:left w:val="none" w:sz="0" w:space="0" w:color="auto"/>
        <w:bottom w:val="none" w:sz="0" w:space="0" w:color="auto"/>
        <w:right w:val="none" w:sz="0" w:space="0" w:color="auto"/>
      </w:divBdr>
    </w:div>
    <w:div w:id="2049645604">
      <w:bodyDiv w:val="1"/>
      <w:marLeft w:val="0"/>
      <w:marRight w:val="0"/>
      <w:marTop w:val="0"/>
      <w:marBottom w:val="0"/>
      <w:divBdr>
        <w:top w:val="none" w:sz="0" w:space="0" w:color="auto"/>
        <w:left w:val="none" w:sz="0" w:space="0" w:color="auto"/>
        <w:bottom w:val="none" w:sz="0" w:space="0" w:color="auto"/>
        <w:right w:val="none" w:sz="0" w:space="0" w:color="auto"/>
      </w:divBdr>
    </w:div>
    <w:div w:id="2049912506">
      <w:bodyDiv w:val="1"/>
      <w:marLeft w:val="0"/>
      <w:marRight w:val="0"/>
      <w:marTop w:val="0"/>
      <w:marBottom w:val="0"/>
      <w:divBdr>
        <w:top w:val="none" w:sz="0" w:space="0" w:color="auto"/>
        <w:left w:val="none" w:sz="0" w:space="0" w:color="auto"/>
        <w:bottom w:val="none" w:sz="0" w:space="0" w:color="auto"/>
        <w:right w:val="none" w:sz="0" w:space="0" w:color="auto"/>
      </w:divBdr>
    </w:div>
    <w:div w:id="2050035220">
      <w:bodyDiv w:val="1"/>
      <w:marLeft w:val="0"/>
      <w:marRight w:val="0"/>
      <w:marTop w:val="0"/>
      <w:marBottom w:val="0"/>
      <w:divBdr>
        <w:top w:val="none" w:sz="0" w:space="0" w:color="auto"/>
        <w:left w:val="none" w:sz="0" w:space="0" w:color="auto"/>
        <w:bottom w:val="none" w:sz="0" w:space="0" w:color="auto"/>
        <w:right w:val="none" w:sz="0" w:space="0" w:color="auto"/>
      </w:divBdr>
    </w:div>
    <w:div w:id="2050497356">
      <w:bodyDiv w:val="1"/>
      <w:marLeft w:val="0"/>
      <w:marRight w:val="0"/>
      <w:marTop w:val="0"/>
      <w:marBottom w:val="0"/>
      <w:divBdr>
        <w:top w:val="none" w:sz="0" w:space="0" w:color="auto"/>
        <w:left w:val="none" w:sz="0" w:space="0" w:color="auto"/>
        <w:bottom w:val="none" w:sz="0" w:space="0" w:color="auto"/>
        <w:right w:val="none" w:sz="0" w:space="0" w:color="auto"/>
      </w:divBdr>
    </w:div>
    <w:div w:id="2050641422">
      <w:bodyDiv w:val="1"/>
      <w:marLeft w:val="0"/>
      <w:marRight w:val="0"/>
      <w:marTop w:val="0"/>
      <w:marBottom w:val="0"/>
      <w:divBdr>
        <w:top w:val="none" w:sz="0" w:space="0" w:color="auto"/>
        <w:left w:val="none" w:sz="0" w:space="0" w:color="auto"/>
        <w:bottom w:val="none" w:sz="0" w:space="0" w:color="auto"/>
        <w:right w:val="none" w:sz="0" w:space="0" w:color="auto"/>
      </w:divBdr>
    </w:div>
    <w:div w:id="2050952493">
      <w:bodyDiv w:val="1"/>
      <w:marLeft w:val="0"/>
      <w:marRight w:val="0"/>
      <w:marTop w:val="0"/>
      <w:marBottom w:val="0"/>
      <w:divBdr>
        <w:top w:val="none" w:sz="0" w:space="0" w:color="auto"/>
        <w:left w:val="none" w:sz="0" w:space="0" w:color="auto"/>
        <w:bottom w:val="none" w:sz="0" w:space="0" w:color="auto"/>
        <w:right w:val="none" w:sz="0" w:space="0" w:color="auto"/>
      </w:divBdr>
    </w:div>
    <w:div w:id="2051150038">
      <w:bodyDiv w:val="1"/>
      <w:marLeft w:val="0"/>
      <w:marRight w:val="0"/>
      <w:marTop w:val="0"/>
      <w:marBottom w:val="0"/>
      <w:divBdr>
        <w:top w:val="none" w:sz="0" w:space="0" w:color="auto"/>
        <w:left w:val="none" w:sz="0" w:space="0" w:color="auto"/>
        <w:bottom w:val="none" w:sz="0" w:space="0" w:color="auto"/>
        <w:right w:val="none" w:sz="0" w:space="0" w:color="auto"/>
      </w:divBdr>
    </w:div>
    <w:div w:id="2051487393">
      <w:bodyDiv w:val="1"/>
      <w:marLeft w:val="0"/>
      <w:marRight w:val="0"/>
      <w:marTop w:val="0"/>
      <w:marBottom w:val="0"/>
      <w:divBdr>
        <w:top w:val="none" w:sz="0" w:space="0" w:color="auto"/>
        <w:left w:val="none" w:sz="0" w:space="0" w:color="auto"/>
        <w:bottom w:val="none" w:sz="0" w:space="0" w:color="auto"/>
        <w:right w:val="none" w:sz="0" w:space="0" w:color="auto"/>
      </w:divBdr>
    </w:div>
    <w:div w:id="2051832632">
      <w:bodyDiv w:val="1"/>
      <w:marLeft w:val="0"/>
      <w:marRight w:val="0"/>
      <w:marTop w:val="0"/>
      <w:marBottom w:val="0"/>
      <w:divBdr>
        <w:top w:val="none" w:sz="0" w:space="0" w:color="auto"/>
        <w:left w:val="none" w:sz="0" w:space="0" w:color="auto"/>
        <w:bottom w:val="none" w:sz="0" w:space="0" w:color="auto"/>
        <w:right w:val="none" w:sz="0" w:space="0" w:color="auto"/>
      </w:divBdr>
    </w:div>
    <w:div w:id="2052725202">
      <w:bodyDiv w:val="1"/>
      <w:marLeft w:val="0"/>
      <w:marRight w:val="0"/>
      <w:marTop w:val="0"/>
      <w:marBottom w:val="0"/>
      <w:divBdr>
        <w:top w:val="none" w:sz="0" w:space="0" w:color="auto"/>
        <w:left w:val="none" w:sz="0" w:space="0" w:color="auto"/>
        <w:bottom w:val="none" w:sz="0" w:space="0" w:color="auto"/>
        <w:right w:val="none" w:sz="0" w:space="0" w:color="auto"/>
      </w:divBdr>
    </w:div>
    <w:div w:id="2052998231">
      <w:bodyDiv w:val="1"/>
      <w:marLeft w:val="0"/>
      <w:marRight w:val="0"/>
      <w:marTop w:val="0"/>
      <w:marBottom w:val="0"/>
      <w:divBdr>
        <w:top w:val="none" w:sz="0" w:space="0" w:color="auto"/>
        <w:left w:val="none" w:sz="0" w:space="0" w:color="auto"/>
        <w:bottom w:val="none" w:sz="0" w:space="0" w:color="auto"/>
        <w:right w:val="none" w:sz="0" w:space="0" w:color="auto"/>
      </w:divBdr>
    </w:div>
    <w:div w:id="2053459296">
      <w:bodyDiv w:val="1"/>
      <w:marLeft w:val="0"/>
      <w:marRight w:val="0"/>
      <w:marTop w:val="0"/>
      <w:marBottom w:val="0"/>
      <w:divBdr>
        <w:top w:val="none" w:sz="0" w:space="0" w:color="auto"/>
        <w:left w:val="none" w:sz="0" w:space="0" w:color="auto"/>
        <w:bottom w:val="none" w:sz="0" w:space="0" w:color="auto"/>
        <w:right w:val="none" w:sz="0" w:space="0" w:color="auto"/>
      </w:divBdr>
    </w:div>
    <w:div w:id="2053529794">
      <w:bodyDiv w:val="1"/>
      <w:marLeft w:val="0"/>
      <w:marRight w:val="0"/>
      <w:marTop w:val="0"/>
      <w:marBottom w:val="0"/>
      <w:divBdr>
        <w:top w:val="none" w:sz="0" w:space="0" w:color="auto"/>
        <w:left w:val="none" w:sz="0" w:space="0" w:color="auto"/>
        <w:bottom w:val="none" w:sz="0" w:space="0" w:color="auto"/>
        <w:right w:val="none" w:sz="0" w:space="0" w:color="auto"/>
      </w:divBdr>
    </w:div>
    <w:div w:id="2053797000">
      <w:bodyDiv w:val="1"/>
      <w:marLeft w:val="0"/>
      <w:marRight w:val="0"/>
      <w:marTop w:val="0"/>
      <w:marBottom w:val="0"/>
      <w:divBdr>
        <w:top w:val="none" w:sz="0" w:space="0" w:color="auto"/>
        <w:left w:val="none" w:sz="0" w:space="0" w:color="auto"/>
        <w:bottom w:val="none" w:sz="0" w:space="0" w:color="auto"/>
        <w:right w:val="none" w:sz="0" w:space="0" w:color="auto"/>
      </w:divBdr>
    </w:div>
    <w:div w:id="2053918045">
      <w:bodyDiv w:val="1"/>
      <w:marLeft w:val="0"/>
      <w:marRight w:val="0"/>
      <w:marTop w:val="0"/>
      <w:marBottom w:val="0"/>
      <w:divBdr>
        <w:top w:val="none" w:sz="0" w:space="0" w:color="auto"/>
        <w:left w:val="none" w:sz="0" w:space="0" w:color="auto"/>
        <w:bottom w:val="none" w:sz="0" w:space="0" w:color="auto"/>
        <w:right w:val="none" w:sz="0" w:space="0" w:color="auto"/>
      </w:divBdr>
    </w:div>
    <w:div w:id="2055229558">
      <w:bodyDiv w:val="1"/>
      <w:marLeft w:val="0"/>
      <w:marRight w:val="0"/>
      <w:marTop w:val="0"/>
      <w:marBottom w:val="0"/>
      <w:divBdr>
        <w:top w:val="none" w:sz="0" w:space="0" w:color="auto"/>
        <w:left w:val="none" w:sz="0" w:space="0" w:color="auto"/>
        <w:bottom w:val="none" w:sz="0" w:space="0" w:color="auto"/>
        <w:right w:val="none" w:sz="0" w:space="0" w:color="auto"/>
      </w:divBdr>
    </w:div>
    <w:div w:id="2055544526">
      <w:bodyDiv w:val="1"/>
      <w:marLeft w:val="0"/>
      <w:marRight w:val="0"/>
      <w:marTop w:val="0"/>
      <w:marBottom w:val="0"/>
      <w:divBdr>
        <w:top w:val="none" w:sz="0" w:space="0" w:color="auto"/>
        <w:left w:val="none" w:sz="0" w:space="0" w:color="auto"/>
        <w:bottom w:val="none" w:sz="0" w:space="0" w:color="auto"/>
        <w:right w:val="none" w:sz="0" w:space="0" w:color="auto"/>
      </w:divBdr>
    </w:div>
    <w:div w:id="2055960654">
      <w:bodyDiv w:val="1"/>
      <w:marLeft w:val="0"/>
      <w:marRight w:val="0"/>
      <w:marTop w:val="0"/>
      <w:marBottom w:val="0"/>
      <w:divBdr>
        <w:top w:val="none" w:sz="0" w:space="0" w:color="auto"/>
        <w:left w:val="none" w:sz="0" w:space="0" w:color="auto"/>
        <w:bottom w:val="none" w:sz="0" w:space="0" w:color="auto"/>
        <w:right w:val="none" w:sz="0" w:space="0" w:color="auto"/>
      </w:divBdr>
    </w:div>
    <w:div w:id="2056155468">
      <w:bodyDiv w:val="1"/>
      <w:marLeft w:val="0"/>
      <w:marRight w:val="0"/>
      <w:marTop w:val="0"/>
      <w:marBottom w:val="0"/>
      <w:divBdr>
        <w:top w:val="none" w:sz="0" w:space="0" w:color="auto"/>
        <w:left w:val="none" w:sz="0" w:space="0" w:color="auto"/>
        <w:bottom w:val="none" w:sz="0" w:space="0" w:color="auto"/>
        <w:right w:val="none" w:sz="0" w:space="0" w:color="auto"/>
      </w:divBdr>
    </w:div>
    <w:div w:id="2056465455">
      <w:bodyDiv w:val="1"/>
      <w:marLeft w:val="0"/>
      <w:marRight w:val="0"/>
      <w:marTop w:val="0"/>
      <w:marBottom w:val="0"/>
      <w:divBdr>
        <w:top w:val="none" w:sz="0" w:space="0" w:color="auto"/>
        <w:left w:val="none" w:sz="0" w:space="0" w:color="auto"/>
        <w:bottom w:val="none" w:sz="0" w:space="0" w:color="auto"/>
        <w:right w:val="none" w:sz="0" w:space="0" w:color="auto"/>
      </w:divBdr>
    </w:div>
    <w:div w:id="2057047668">
      <w:bodyDiv w:val="1"/>
      <w:marLeft w:val="0"/>
      <w:marRight w:val="0"/>
      <w:marTop w:val="0"/>
      <w:marBottom w:val="0"/>
      <w:divBdr>
        <w:top w:val="none" w:sz="0" w:space="0" w:color="auto"/>
        <w:left w:val="none" w:sz="0" w:space="0" w:color="auto"/>
        <w:bottom w:val="none" w:sz="0" w:space="0" w:color="auto"/>
        <w:right w:val="none" w:sz="0" w:space="0" w:color="auto"/>
      </w:divBdr>
    </w:div>
    <w:div w:id="2057195035">
      <w:bodyDiv w:val="1"/>
      <w:marLeft w:val="0"/>
      <w:marRight w:val="0"/>
      <w:marTop w:val="0"/>
      <w:marBottom w:val="0"/>
      <w:divBdr>
        <w:top w:val="none" w:sz="0" w:space="0" w:color="auto"/>
        <w:left w:val="none" w:sz="0" w:space="0" w:color="auto"/>
        <w:bottom w:val="none" w:sz="0" w:space="0" w:color="auto"/>
        <w:right w:val="none" w:sz="0" w:space="0" w:color="auto"/>
      </w:divBdr>
    </w:div>
    <w:div w:id="2057269749">
      <w:bodyDiv w:val="1"/>
      <w:marLeft w:val="0"/>
      <w:marRight w:val="0"/>
      <w:marTop w:val="0"/>
      <w:marBottom w:val="0"/>
      <w:divBdr>
        <w:top w:val="none" w:sz="0" w:space="0" w:color="auto"/>
        <w:left w:val="none" w:sz="0" w:space="0" w:color="auto"/>
        <w:bottom w:val="none" w:sz="0" w:space="0" w:color="auto"/>
        <w:right w:val="none" w:sz="0" w:space="0" w:color="auto"/>
      </w:divBdr>
    </w:div>
    <w:div w:id="2057506744">
      <w:bodyDiv w:val="1"/>
      <w:marLeft w:val="0"/>
      <w:marRight w:val="0"/>
      <w:marTop w:val="0"/>
      <w:marBottom w:val="0"/>
      <w:divBdr>
        <w:top w:val="none" w:sz="0" w:space="0" w:color="auto"/>
        <w:left w:val="none" w:sz="0" w:space="0" w:color="auto"/>
        <w:bottom w:val="none" w:sz="0" w:space="0" w:color="auto"/>
        <w:right w:val="none" w:sz="0" w:space="0" w:color="auto"/>
      </w:divBdr>
    </w:div>
    <w:div w:id="2057925181">
      <w:bodyDiv w:val="1"/>
      <w:marLeft w:val="0"/>
      <w:marRight w:val="0"/>
      <w:marTop w:val="0"/>
      <w:marBottom w:val="0"/>
      <w:divBdr>
        <w:top w:val="none" w:sz="0" w:space="0" w:color="auto"/>
        <w:left w:val="none" w:sz="0" w:space="0" w:color="auto"/>
        <w:bottom w:val="none" w:sz="0" w:space="0" w:color="auto"/>
        <w:right w:val="none" w:sz="0" w:space="0" w:color="auto"/>
      </w:divBdr>
    </w:div>
    <w:div w:id="2057972790">
      <w:bodyDiv w:val="1"/>
      <w:marLeft w:val="0"/>
      <w:marRight w:val="0"/>
      <w:marTop w:val="0"/>
      <w:marBottom w:val="0"/>
      <w:divBdr>
        <w:top w:val="none" w:sz="0" w:space="0" w:color="auto"/>
        <w:left w:val="none" w:sz="0" w:space="0" w:color="auto"/>
        <w:bottom w:val="none" w:sz="0" w:space="0" w:color="auto"/>
        <w:right w:val="none" w:sz="0" w:space="0" w:color="auto"/>
      </w:divBdr>
    </w:div>
    <w:div w:id="2058817419">
      <w:bodyDiv w:val="1"/>
      <w:marLeft w:val="0"/>
      <w:marRight w:val="0"/>
      <w:marTop w:val="0"/>
      <w:marBottom w:val="0"/>
      <w:divBdr>
        <w:top w:val="none" w:sz="0" w:space="0" w:color="auto"/>
        <w:left w:val="none" w:sz="0" w:space="0" w:color="auto"/>
        <w:bottom w:val="none" w:sz="0" w:space="0" w:color="auto"/>
        <w:right w:val="none" w:sz="0" w:space="0" w:color="auto"/>
      </w:divBdr>
    </w:div>
    <w:div w:id="2058889644">
      <w:bodyDiv w:val="1"/>
      <w:marLeft w:val="0"/>
      <w:marRight w:val="0"/>
      <w:marTop w:val="0"/>
      <w:marBottom w:val="0"/>
      <w:divBdr>
        <w:top w:val="none" w:sz="0" w:space="0" w:color="auto"/>
        <w:left w:val="none" w:sz="0" w:space="0" w:color="auto"/>
        <w:bottom w:val="none" w:sz="0" w:space="0" w:color="auto"/>
        <w:right w:val="none" w:sz="0" w:space="0" w:color="auto"/>
      </w:divBdr>
    </w:div>
    <w:div w:id="2059208363">
      <w:bodyDiv w:val="1"/>
      <w:marLeft w:val="0"/>
      <w:marRight w:val="0"/>
      <w:marTop w:val="0"/>
      <w:marBottom w:val="0"/>
      <w:divBdr>
        <w:top w:val="none" w:sz="0" w:space="0" w:color="auto"/>
        <w:left w:val="none" w:sz="0" w:space="0" w:color="auto"/>
        <w:bottom w:val="none" w:sz="0" w:space="0" w:color="auto"/>
        <w:right w:val="none" w:sz="0" w:space="0" w:color="auto"/>
      </w:divBdr>
    </w:div>
    <w:div w:id="2059275712">
      <w:bodyDiv w:val="1"/>
      <w:marLeft w:val="0"/>
      <w:marRight w:val="0"/>
      <w:marTop w:val="0"/>
      <w:marBottom w:val="0"/>
      <w:divBdr>
        <w:top w:val="none" w:sz="0" w:space="0" w:color="auto"/>
        <w:left w:val="none" w:sz="0" w:space="0" w:color="auto"/>
        <w:bottom w:val="none" w:sz="0" w:space="0" w:color="auto"/>
        <w:right w:val="none" w:sz="0" w:space="0" w:color="auto"/>
      </w:divBdr>
    </w:div>
    <w:div w:id="2060009422">
      <w:bodyDiv w:val="1"/>
      <w:marLeft w:val="0"/>
      <w:marRight w:val="0"/>
      <w:marTop w:val="0"/>
      <w:marBottom w:val="0"/>
      <w:divBdr>
        <w:top w:val="none" w:sz="0" w:space="0" w:color="auto"/>
        <w:left w:val="none" w:sz="0" w:space="0" w:color="auto"/>
        <w:bottom w:val="none" w:sz="0" w:space="0" w:color="auto"/>
        <w:right w:val="none" w:sz="0" w:space="0" w:color="auto"/>
      </w:divBdr>
    </w:div>
    <w:div w:id="2060322259">
      <w:bodyDiv w:val="1"/>
      <w:marLeft w:val="0"/>
      <w:marRight w:val="0"/>
      <w:marTop w:val="0"/>
      <w:marBottom w:val="0"/>
      <w:divBdr>
        <w:top w:val="none" w:sz="0" w:space="0" w:color="auto"/>
        <w:left w:val="none" w:sz="0" w:space="0" w:color="auto"/>
        <w:bottom w:val="none" w:sz="0" w:space="0" w:color="auto"/>
        <w:right w:val="none" w:sz="0" w:space="0" w:color="auto"/>
      </w:divBdr>
    </w:div>
    <w:div w:id="2061008805">
      <w:bodyDiv w:val="1"/>
      <w:marLeft w:val="0"/>
      <w:marRight w:val="0"/>
      <w:marTop w:val="0"/>
      <w:marBottom w:val="0"/>
      <w:divBdr>
        <w:top w:val="none" w:sz="0" w:space="0" w:color="auto"/>
        <w:left w:val="none" w:sz="0" w:space="0" w:color="auto"/>
        <w:bottom w:val="none" w:sz="0" w:space="0" w:color="auto"/>
        <w:right w:val="none" w:sz="0" w:space="0" w:color="auto"/>
      </w:divBdr>
    </w:div>
    <w:div w:id="2061124704">
      <w:bodyDiv w:val="1"/>
      <w:marLeft w:val="0"/>
      <w:marRight w:val="0"/>
      <w:marTop w:val="0"/>
      <w:marBottom w:val="0"/>
      <w:divBdr>
        <w:top w:val="none" w:sz="0" w:space="0" w:color="auto"/>
        <w:left w:val="none" w:sz="0" w:space="0" w:color="auto"/>
        <w:bottom w:val="none" w:sz="0" w:space="0" w:color="auto"/>
        <w:right w:val="none" w:sz="0" w:space="0" w:color="auto"/>
      </w:divBdr>
    </w:div>
    <w:div w:id="2061249106">
      <w:bodyDiv w:val="1"/>
      <w:marLeft w:val="0"/>
      <w:marRight w:val="0"/>
      <w:marTop w:val="0"/>
      <w:marBottom w:val="0"/>
      <w:divBdr>
        <w:top w:val="none" w:sz="0" w:space="0" w:color="auto"/>
        <w:left w:val="none" w:sz="0" w:space="0" w:color="auto"/>
        <w:bottom w:val="none" w:sz="0" w:space="0" w:color="auto"/>
        <w:right w:val="none" w:sz="0" w:space="0" w:color="auto"/>
      </w:divBdr>
    </w:div>
    <w:div w:id="2061321306">
      <w:bodyDiv w:val="1"/>
      <w:marLeft w:val="0"/>
      <w:marRight w:val="0"/>
      <w:marTop w:val="0"/>
      <w:marBottom w:val="0"/>
      <w:divBdr>
        <w:top w:val="none" w:sz="0" w:space="0" w:color="auto"/>
        <w:left w:val="none" w:sz="0" w:space="0" w:color="auto"/>
        <w:bottom w:val="none" w:sz="0" w:space="0" w:color="auto"/>
        <w:right w:val="none" w:sz="0" w:space="0" w:color="auto"/>
      </w:divBdr>
    </w:div>
    <w:div w:id="2061321443">
      <w:bodyDiv w:val="1"/>
      <w:marLeft w:val="0"/>
      <w:marRight w:val="0"/>
      <w:marTop w:val="0"/>
      <w:marBottom w:val="0"/>
      <w:divBdr>
        <w:top w:val="none" w:sz="0" w:space="0" w:color="auto"/>
        <w:left w:val="none" w:sz="0" w:space="0" w:color="auto"/>
        <w:bottom w:val="none" w:sz="0" w:space="0" w:color="auto"/>
        <w:right w:val="none" w:sz="0" w:space="0" w:color="auto"/>
      </w:divBdr>
    </w:div>
    <w:div w:id="2061394330">
      <w:bodyDiv w:val="1"/>
      <w:marLeft w:val="0"/>
      <w:marRight w:val="0"/>
      <w:marTop w:val="0"/>
      <w:marBottom w:val="0"/>
      <w:divBdr>
        <w:top w:val="none" w:sz="0" w:space="0" w:color="auto"/>
        <w:left w:val="none" w:sz="0" w:space="0" w:color="auto"/>
        <w:bottom w:val="none" w:sz="0" w:space="0" w:color="auto"/>
        <w:right w:val="none" w:sz="0" w:space="0" w:color="auto"/>
      </w:divBdr>
    </w:div>
    <w:div w:id="2061517118">
      <w:bodyDiv w:val="1"/>
      <w:marLeft w:val="0"/>
      <w:marRight w:val="0"/>
      <w:marTop w:val="0"/>
      <w:marBottom w:val="0"/>
      <w:divBdr>
        <w:top w:val="none" w:sz="0" w:space="0" w:color="auto"/>
        <w:left w:val="none" w:sz="0" w:space="0" w:color="auto"/>
        <w:bottom w:val="none" w:sz="0" w:space="0" w:color="auto"/>
        <w:right w:val="none" w:sz="0" w:space="0" w:color="auto"/>
      </w:divBdr>
    </w:div>
    <w:div w:id="2061710837">
      <w:bodyDiv w:val="1"/>
      <w:marLeft w:val="0"/>
      <w:marRight w:val="0"/>
      <w:marTop w:val="0"/>
      <w:marBottom w:val="0"/>
      <w:divBdr>
        <w:top w:val="none" w:sz="0" w:space="0" w:color="auto"/>
        <w:left w:val="none" w:sz="0" w:space="0" w:color="auto"/>
        <w:bottom w:val="none" w:sz="0" w:space="0" w:color="auto"/>
        <w:right w:val="none" w:sz="0" w:space="0" w:color="auto"/>
      </w:divBdr>
    </w:div>
    <w:div w:id="2061779892">
      <w:bodyDiv w:val="1"/>
      <w:marLeft w:val="0"/>
      <w:marRight w:val="0"/>
      <w:marTop w:val="0"/>
      <w:marBottom w:val="0"/>
      <w:divBdr>
        <w:top w:val="none" w:sz="0" w:space="0" w:color="auto"/>
        <w:left w:val="none" w:sz="0" w:space="0" w:color="auto"/>
        <w:bottom w:val="none" w:sz="0" w:space="0" w:color="auto"/>
        <w:right w:val="none" w:sz="0" w:space="0" w:color="auto"/>
      </w:divBdr>
    </w:div>
    <w:div w:id="2061829411">
      <w:bodyDiv w:val="1"/>
      <w:marLeft w:val="0"/>
      <w:marRight w:val="0"/>
      <w:marTop w:val="0"/>
      <w:marBottom w:val="0"/>
      <w:divBdr>
        <w:top w:val="none" w:sz="0" w:space="0" w:color="auto"/>
        <w:left w:val="none" w:sz="0" w:space="0" w:color="auto"/>
        <w:bottom w:val="none" w:sz="0" w:space="0" w:color="auto"/>
        <w:right w:val="none" w:sz="0" w:space="0" w:color="auto"/>
      </w:divBdr>
    </w:div>
    <w:div w:id="2061854595">
      <w:bodyDiv w:val="1"/>
      <w:marLeft w:val="0"/>
      <w:marRight w:val="0"/>
      <w:marTop w:val="0"/>
      <w:marBottom w:val="0"/>
      <w:divBdr>
        <w:top w:val="none" w:sz="0" w:space="0" w:color="auto"/>
        <w:left w:val="none" w:sz="0" w:space="0" w:color="auto"/>
        <w:bottom w:val="none" w:sz="0" w:space="0" w:color="auto"/>
        <w:right w:val="none" w:sz="0" w:space="0" w:color="auto"/>
      </w:divBdr>
    </w:div>
    <w:div w:id="2062047790">
      <w:bodyDiv w:val="1"/>
      <w:marLeft w:val="0"/>
      <w:marRight w:val="0"/>
      <w:marTop w:val="0"/>
      <w:marBottom w:val="0"/>
      <w:divBdr>
        <w:top w:val="none" w:sz="0" w:space="0" w:color="auto"/>
        <w:left w:val="none" w:sz="0" w:space="0" w:color="auto"/>
        <w:bottom w:val="none" w:sz="0" w:space="0" w:color="auto"/>
        <w:right w:val="none" w:sz="0" w:space="0" w:color="auto"/>
      </w:divBdr>
    </w:div>
    <w:div w:id="2062169122">
      <w:bodyDiv w:val="1"/>
      <w:marLeft w:val="0"/>
      <w:marRight w:val="0"/>
      <w:marTop w:val="0"/>
      <w:marBottom w:val="0"/>
      <w:divBdr>
        <w:top w:val="none" w:sz="0" w:space="0" w:color="auto"/>
        <w:left w:val="none" w:sz="0" w:space="0" w:color="auto"/>
        <w:bottom w:val="none" w:sz="0" w:space="0" w:color="auto"/>
        <w:right w:val="none" w:sz="0" w:space="0" w:color="auto"/>
      </w:divBdr>
    </w:div>
    <w:div w:id="2062359064">
      <w:bodyDiv w:val="1"/>
      <w:marLeft w:val="0"/>
      <w:marRight w:val="0"/>
      <w:marTop w:val="0"/>
      <w:marBottom w:val="0"/>
      <w:divBdr>
        <w:top w:val="none" w:sz="0" w:space="0" w:color="auto"/>
        <w:left w:val="none" w:sz="0" w:space="0" w:color="auto"/>
        <w:bottom w:val="none" w:sz="0" w:space="0" w:color="auto"/>
        <w:right w:val="none" w:sz="0" w:space="0" w:color="auto"/>
      </w:divBdr>
    </w:div>
    <w:div w:id="2062440642">
      <w:bodyDiv w:val="1"/>
      <w:marLeft w:val="0"/>
      <w:marRight w:val="0"/>
      <w:marTop w:val="0"/>
      <w:marBottom w:val="0"/>
      <w:divBdr>
        <w:top w:val="none" w:sz="0" w:space="0" w:color="auto"/>
        <w:left w:val="none" w:sz="0" w:space="0" w:color="auto"/>
        <w:bottom w:val="none" w:sz="0" w:space="0" w:color="auto"/>
        <w:right w:val="none" w:sz="0" w:space="0" w:color="auto"/>
      </w:divBdr>
    </w:div>
    <w:div w:id="2062973414">
      <w:bodyDiv w:val="1"/>
      <w:marLeft w:val="0"/>
      <w:marRight w:val="0"/>
      <w:marTop w:val="0"/>
      <w:marBottom w:val="0"/>
      <w:divBdr>
        <w:top w:val="none" w:sz="0" w:space="0" w:color="auto"/>
        <w:left w:val="none" w:sz="0" w:space="0" w:color="auto"/>
        <w:bottom w:val="none" w:sz="0" w:space="0" w:color="auto"/>
        <w:right w:val="none" w:sz="0" w:space="0" w:color="auto"/>
      </w:divBdr>
    </w:div>
    <w:div w:id="2062973588">
      <w:bodyDiv w:val="1"/>
      <w:marLeft w:val="0"/>
      <w:marRight w:val="0"/>
      <w:marTop w:val="0"/>
      <w:marBottom w:val="0"/>
      <w:divBdr>
        <w:top w:val="none" w:sz="0" w:space="0" w:color="auto"/>
        <w:left w:val="none" w:sz="0" w:space="0" w:color="auto"/>
        <w:bottom w:val="none" w:sz="0" w:space="0" w:color="auto"/>
        <w:right w:val="none" w:sz="0" w:space="0" w:color="auto"/>
      </w:divBdr>
    </w:div>
    <w:div w:id="2062974776">
      <w:bodyDiv w:val="1"/>
      <w:marLeft w:val="0"/>
      <w:marRight w:val="0"/>
      <w:marTop w:val="0"/>
      <w:marBottom w:val="0"/>
      <w:divBdr>
        <w:top w:val="none" w:sz="0" w:space="0" w:color="auto"/>
        <w:left w:val="none" w:sz="0" w:space="0" w:color="auto"/>
        <w:bottom w:val="none" w:sz="0" w:space="0" w:color="auto"/>
        <w:right w:val="none" w:sz="0" w:space="0" w:color="auto"/>
      </w:divBdr>
    </w:div>
    <w:div w:id="2063823742">
      <w:bodyDiv w:val="1"/>
      <w:marLeft w:val="0"/>
      <w:marRight w:val="0"/>
      <w:marTop w:val="0"/>
      <w:marBottom w:val="0"/>
      <w:divBdr>
        <w:top w:val="none" w:sz="0" w:space="0" w:color="auto"/>
        <w:left w:val="none" w:sz="0" w:space="0" w:color="auto"/>
        <w:bottom w:val="none" w:sz="0" w:space="0" w:color="auto"/>
        <w:right w:val="none" w:sz="0" w:space="0" w:color="auto"/>
      </w:divBdr>
    </w:div>
    <w:div w:id="2063869101">
      <w:bodyDiv w:val="1"/>
      <w:marLeft w:val="0"/>
      <w:marRight w:val="0"/>
      <w:marTop w:val="0"/>
      <w:marBottom w:val="0"/>
      <w:divBdr>
        <w:top w:val="none" w:sz="0" w:space="0" w:color="auto"/>
        <w:left w:val="none" w:sz="0" w:space="0" w:color="auto"/>
        <w:bottom w:val="none" w:sz="0" w:space="0" w:color="auto"/>
        <w:right w:val="none" w:sz="0" w:space="0" w:color="auto"/>
      </w:divBdr>
    </w:div>
    <w:div w:id="2064211700">
      <w:bodyDiv w:val="1"/>
      <w:marLeft w:val="0"/>
      <w:marRight w:val="0"/>
      <w:marTop w:val="0"/>
      <w:marBottom w:val="0"/>
      <w:divBdr>
        <w:top w:val="none" w:sz="0" w:space="0" w:color="auto"/>
        <w:left w:val="none" w:sz="0" w:space="0" w:color="auto"/>
        <w:bottom w:val="none" w:sz="0" w:space="0" w:color="auto"/>
        <w:right w:val="none" w:sz="0" w:space="0" w:color="auto"/>
      </w:divBdr>
    </w:div>
    <w:div w:id="2064909739">
      <w:bodyDiv w:val="1"/>
      <w:marLeft w:val="0"/>
      <w:marRight w:val="0"/>
      <w:marTop w:val="0"/>
      <w:marBottom w:val="0"/>
      <w:divBdr>
        <w:top w:val="none" w:sz="0" w:space="0" w:color="auto"/>
        <w:left w:val="none" w:sz="0" w:space="0" w:color="auto"/>
        <w:bottom w:val="none" w:sz="0" w:space="0" w:color="auto"/>
        <w:right w:val="none" w:sz="0" w:space="0" w:color="auto"/>
      </w:divBdr>
    </w:div>
    <w:div w:id="2065634774">
      <w:bodyDiv w:val="1"/>
      <w:marLeft w:val="0"/>
      <w:marRight w:val="0"/>
      <w:marTop w:val="0"/>
      <w:marBottom w:val="0"/>
      <w:divBdr>
        <w:top w:val="none" w:sz="0" w:space="0" w:color="auto"/>
        <w:left w:val="none" w:sz="0" w:space="0" w:color="auto"/>
        <w:bottom w:val="none" w:sz="0" w:space="0" w:color="auto"/>
        <w:right w:val="none" w:sz="0" w:space="0" w:color="auto"/>
      </w:divBdr>
    </w:div>
    <w:div w:id="2065636209">
      <w:bodyDiv w:val="1"/>
      <w:marLeft w:val="0"/>
      <w:marRight w:val="0"/>
      <w:marTop w:val="0"/>
      <w:marBottom w:val="0"/>
      <w:divBdr>
        <w:top w:val="none" w:sz="0" w:space="0" w:color="auto"/>
        <w:left w:val="none" w:sz="0" w:space="0" w:color="auto"/>
        <w:bottom w:val="none" w:sz="0" w:space="0" w:color="auto"/>
        <w:right w:val="none" w:sz="0" w:space="0" w:color="auto"/>
      </w:divBdr>
    </w:div>
    <w:div w:id="2065637723">
      <w:bodyDiv w:val="1"/>
      <w:marLeft w:val="0"/>
      <w:marRight w:val="0"/>
      <w:marTop w:val="0"/>
      <w:marBottom w:val="0"/>
      <w:divBdr>
        <w:top w:val="none" w:sz="0" w:space="0" w:color="auto"/>
        <w:left w:val="none" w:sz="0" w:space="0" w:color="auto"/>
        <w:bottom w:val="none" w:sz="0" w:space="0" w:color="auto"/>
        <w:right w:val="none" w:sz="0" w:space="0" w:color="auto"/>
      </w:divBdr>
    </w:div>
    <w:div w:id="2065834428">
      <w:bodyDiv w:val="1"/>
      <w:marLeft w:val="0"/>
      <w:marRight w:val="0"/>
      <w:marTop w:val="0"/>
      <w:marBottom w:val="0"/>
      <w:divBdr>
        <w:top w:val="none" w:sz="0" w:space="0" w:color="auto"/>
        <w:left w:val="none" w:sz="0" w:space="0" w:color="auto"/>
        <w:bottom w:val="none" w:sz="0" w:space="0" w:color="auto"/>
        <w:right w:val="none" w:sz="0" w:space="0" w:color="auto"/>
      </w:divBdr>
    </w:div>
    <w:div w:id="2065908003">
      <w:bodyDiv w:val="1"/>
      <w:marLeft w:val="0"/>
      <w:marRight w:val="0"/>
      <w:marTop w:val="0"/>
      <w:marBottom w:val="0"/>
      <w:divBdr>
        <w:top w:val="none" w:sz="0" w:space="0" w:color="auto"/>
        <w:left w:val="none" w:sz="0" w:space="0" w:color="auto"/>
        <w:bottom w:val="none" w:sz="0" w:space="0" w:color="auto"/>
        <w:right w:val="none" w:sz="0" w:space="0" w:color="auto"/>
      </w:divBdr>
    </w:div>
    <w:div w:id="2066181260">
      <w:bodyDiv w:val="1"/>
      <w:marLeft w:val="0"/>
      <w:marRight w:val="0"/>
      <w:marTop w:val="0"/>
      <w:marBottom w:val="0"/>
      <w:divBdr>
        <w:top w:val="none" w:sz="0" w:space="0" w:color="auto"/>
        <w:left w:val="none" w:sz="0" w:space="0" w:color="auto"/>
        <w:bottom w:val="none" w:sz="0" w:space="0" w:color="auto"/>
        <w:right w:val="none" w:sz="0" w:space="0" w:color="auto"/>
      </w:divBdr>
    </w:div>
    <w:div w:id="2066294153">
      <w:bodyDiv w:val="1"/>
      <w:marLeft w:val="0"/>
      <w:marRight w:val="0"/>
      <w:marTop w:val="0"/>
      <w:marBottom w:val="0"/>
      <w:divBdr>
        <w:top w:val="none" w:sz="0" w:space="0" w:color="auto"/>
        <w:left w:val="none" w:sz="0" w:space="0" w:color="auto"/>
        <w:bottom w:val="none" w:sz="0" w:space="0" w:color="auto"/>
        <w:right w:val="none" w:sz="0" w:space="0" w:color="auto"/>
      </w:divBdr>
    </w:div>
    <w:div w:id="2066878339">
      <w:bodyDiv w:val="1"/>
      <w:marLeft w:val="0"/>
      <w:marRight w:val="0"/>
      <w:marTop w:val="0"/>
      <w:marBottom w:val="0"/>
      <w:divBdr>
        <w:top w:val="none" w:sz="0" w:space="0" w:color="auto"/>
        <w:left w:val="none" w:sz="0" w:space="0" w:color="auto"/>
        <w:bottom w:val="none" w:sz="0" w:space="0" w:color="auto"/>
        <w:right w:val="none" w:sz="0" w:space="0" w:color="auto"/>
      </w:divBdr>
    </w:div>
    <w:div w:id="2067024076">
      <w:bodyDiv w:val="1"/>
      <w:marLeft w:val="0"/>
      <w:marRight w:val="0"/>
      <w:marTop w:val="0"/>
      <w:marBottom w:val="0"/>
      <w:divBdr>
        <w:top w:val="none" w:sz="0" w:space="0" w:color="auto"/>
        <w:left w:val="none" w:sz="0" w:space="0" w:color="auto"/>
        <w:bottom w:val="none" w:sz="0" w:space="0" w:color="auto"/>
        <w:right w:val="none" w:sz="0" w:space="0" w:color="auto"/>
      </w:divBdr>
    </w:div>
    <w:div w:id="2067141401">
      <w:bodyDiv w:val="1"/>
      <w:marLeft w:val="0"/>
      <w:marRight w:val="0"/>
      <w:marTop w:val="0"/>
      <w:marBottom w:val="0"/>
      <w:divBdr>
        <w:top w:val="none" w:sz="0" w:space="0" w:color="auto"/>
        <w:left w:val="none" w:sz="0" w:space="0" w:color="auto"/>
        <w:bottom w:val="none" w:sz="0" w:space="0" w:color="auto"/>
        <w:right w:val="none" w:sz="0" w:space="0" w:color="auto"/>
      </w:divBdr>
    </w:div>
    <w:div w:id="2067485164">
      <w:bodyDiv w:val="1"/>
      <w:marLeft w:val="0"/>
      <w:marRight w:val="0"/>
      <w:marTop w:val="0"/>
      <w:marBottom w:val="0"/>
      <w:divBdr>
        <w:top w:val="none" w:sz="0" w:space="0" w:color="auto"/>
        <w:left w:val="none" w:sz="0" w:space="0" w:color="auto"/>
        <w:bottom w:val="none" w:sz="0" w:space="0" w:color="auto"/>
        <w:right w:val="none" w:sz="0" w:space="0" w:color="auto"/>
      </w:divBdr>
    </w:div>
    <w:div w:id="2067529801">
      <w:bodyDiv w:val="1"/>
      <w:marLeft w:val="0"/>
      <w:marRight w:val="0"/>
      <w:marTop w:val="0"/>
      <w:marBottom w:val="0"/>
      <w:divBdr>
        <w:top w:val="none" w:sz="0" w:space="0" w:color="auto"/>
        <w:left w:val="none" w:sz="0" w:space="0" w:color="auto"/>
        <w:bottom w:val="none" w:sz="0" w:space="0" w:color="auto"/>
        <w:right w:val="none" w:sz="0" w:space="0" w:color="auto"/>
      </w:divBdr>
      <w:divsChild>
        <w:div w:id="2973001">
          <w:marLeft w:val="0"/>
          <w:marRight w:val="0"/>
          <w:marTop w:val="0"/>
          <w:marBottom w:val="0"/>
          <w:divBdr>
            <w:top w:val="none" w:sz="0" w:space="0" w:color="auto"/>
            <w:left w:val="none" w:sz="0" w:space="0" w:color="auto"/>
            <w:bottom w:val="none" w:sz="0" w:space="0" w:color="auto"/>
            <w:right w:val="none" w:sz="0" w:space="0" w:color="auto"/>
          </w:divBdr>
        </w:div>
        <w:div w:id="106237936">
          <w:marLeft w:val="0"/>
          <w:marRight w:val="0"/>
          <w:marTop w:val="0"/>
          <w:marBottom w:val="0"/>
          <w:divBdr>
            <w:top w:val="none" w:sz="0" w:space="0" w:color="auto"/>
            <w:left w:val="none" w:sz="0" w:space="0" w:color="auto"/>
            <w:bottom w:val="none" w:sz="0" w:space="0" w:color="auto"/>
            <w:right w:val="none" w:sz="0" w:space="0" w:color="auto"/>
          </w:divBdr>
        </w:div>
        <w:div w:id="123475494">
          <w:marLeft w:val="0"/>
          <w:marRight w:val="0"/>
          <w:marTop w:val="0"/>
          <w:marBottom w:val="0"/>
          <w:divBdr>
            <w:top w:val="none" w:sz="0" w:space="0" w:color="auto"/>
            <w:left w:val="none" w:sz="0" w:space="0" w:color="auto"/>
            <w:bottom w:val="none" w:sz="0" w:space="0" w:color="auto"/>
            <w:right w:val="none" w:sz="0" w:space="0" w:color="auto"/>
          </w:divBdr>
        </w:div>
        <w:div w:id="143162633">
          <w:marLeft w:val="0"/>
          <w:marRight w:val="0"/>
          <w:marTop w:val="0"/>
          <w:marBottom w:val="0"/>
          <w:divBdr>
            <w:top w:val="none" w:sz="0" w:space="0" w:color="auto"/>
            <w:left w:val="none" w:sz="0" w:space="0" w:color="auto"/>
            <w:bottom w:val="none" w:sz="0" w:space="0" w:color="auto"/>
            <w:right w:val="none" w:sz="0" w:space="0" w:color="auto"/>
          </w:divBdr>
        </w:div>
        <w:div w:id="271594455">
          <w:marLeft w:val="0"/>
          <w:marRight w:val="0"/>
          <w:marTop w:val="0"/>
          <w:marBottom w:val="0"/>
          <w:divBdr>
            <w:top w:val="none" w:sz="0" w:space="0" w:color="auto"/>
            <w:left w:val="none" w:sz="0" w:space="0" w:color="auto"/>
            <w:bottom w:val="none" w:sz="0" w:space="0" w:color="auto"/>
            <w:right w:val="none" w:sz="0" w:space="0" w:color="auto"/>
          </w:divBdr>
        </w:div>
        <w:div w:id="286736639">
          <w:marLeft w:val="0"/>
          <w:marRight w:val="0"/>
          <w:marTop w:val="0"/>
          <w:marBottom w:val="0"/>
          <w:divBdr>
            <w:top w:val="none" w:sz="0" w:space="0" w:color="auto"/>
            <w:left w:val="none" w:sz="0" w:space="0" w:color="auto"/>
            <w:bottom w:val="none" w:sz="0" w:space="0" w:color="auto"/>
            <w:right w:val="none" w:sz="0" w:space="0" w:color="auto"/>
          </w:divBdr>
        </w:div>
        <w:div w:id="333848778">
          <w:marLeft w:val="0"/>
          <w:marRight w:val="0"/>
          <w:marTop w:val="0"/>
          <w:marBottom w:val="0"/>
          <w:divBdr>
            <w:top w:val="none" w:sz="0" w:space="0" w:color="auto"/>
            <w:left w:val="none" w:sz="0" w:space="0" w:color="auto"/>
            <w:bottom w:val="none" w:sz="0" w:space="0" w:color="auto"/>
            <w:right w:val="none" w:sz="0" w:space="0" w:color="auto"/>
          </w:divBdr>
        </w:div>
        <w:div w:id="349529285">
          <w:marLeft w:val="0"/>
          <w:marRight w:val="0"/>
          <w:marTop w:val="0"/>
          <w:marBottom w:val="0"/>
          <w:divBdr>
            <w:top w:val="none" w:sz="0" w:space="0" w:color="auto"/>
            <w:left w:val="none" w:sz="0" w:space="0" w:color="auto"/>
            <w:bottom w:val="none" w:sz="0" w:space="0" w:color="auto"/>
            <w:right w:val="none" w:sz="0" w:space="0" w:color="auto"/>
          </w:divBdr>
        </w:div>
        <w:div w:id="388847600">
          <w:marLeft w:val="0"/>
          <w:marRight w:val="0"/>
          <w:marTop w:val="0"/>
          <w:marBottom w:val="0"/>
          <w:divBdr>
            <w:top w:val="none" w:sz="0" w:space="0" w:color="auto"/>
            <w:left w:val="none" w:sz="0" w:space="0" w:color="auto"/>
            <w:bottom w:val="none" w:sz="0" w:space="0" w:color="auto"/>
            <w:right w:val="none" w:sz="0" w:space="0" w:color="auto"/>
          </w:divBdr>
        </w:div>
        <w:div w:id="419061566">
          <w:marLeft w:val="0"/>
          <w:marRight w:val="0"/>
          <w:marTop w:val="0"/>
          <w:marBottom w:val="0"/>
          <w:divBdr>
            <w:top w:val="none" w:sz="0" w:space="0" w:color="auto"/>
            <w:left w:val="none" w:sz="0" w:space="0" w:color="auto"/>
            <w:bottom w:val="none" w:sz="0" w:space="0" w:color="auto"/>
            <w:right w:val="none" w:sz="0" w:space="0" w:color="auto"/>
          </w:divBdr>
        </w:div>
        <w:div w:id="439300795">
          <w:marLeft w:val="0"/>
          <w:marRight w:val="0"/>
          <w:marTop w:val="0"/>
          <w:marBottom w:val="0"/>
          <w:divBdr>
            <w:top w:val="none" w:sz="0" w:space="0" w:color="auto"/>
            <w:left w:val="none" w:sz="0" w:space="0" w:color="auto"/>
            <w:bottom w:val="none" w:sz="0" w:space="0" w:color="auto"/>
            <w:right w:val="none" w:sz="0" w:space="0" w:color="auto"/>
          </w:divBdr>
        </w:div>
        <w:div w:id="447118215">
          <w:marLeft w:val="0"/>
          <w:marRight w:val="0"/>
          <w:marTop w:val="0"/>
          <w:marBottom w:val="0"/>
          <w:divBdr>
            <w:top w:val="none" w:sz="0" w:space="0" w:color="auto"/>
            <w:left w:val="none" w:sz="0" w:space="0" w:color="auto"/>
            <w:bottom w:val="none" w:sz="0" w:space="0" w:color="auto"/>
            <w:right w:val="none" w:sz="0" w:space="0" w:color="auto"/>
          </w:divBdr>
        </w:div>
        <w:div w:id="481508406">
          <w:marLeft w:val="0"/>
          <w:marRight w:val="0"/>
          <w:marTop w:val="0"/>
          <w:marBottom w:val="0"/>
          <w:divBdr>
            <w:top w:val="none" w:sz="0" w:space="0" w:color="auto"/>
            <w:left w:val="none" w:sz="0" w:space="0" w:color="auto"/>
            <w:bottom w:val="none" w:sz="0" w:space="0" w:color="auto"/>
            <w:right w:val="none" w:sz="0" w:space="0" w:color="auto"/>
          </w:divBdr>
        </w:div>
        <w:div w:id="482432047">
          <w:marLeft w:val="0"/>
          <w:marRight w:val="0"/>
          <w:marTop w:val="0"/>
          <w:marBottom w:val="0"/>
          <w:divBdr>
            <w:top w:val="none" w:sz="0" w:space="0" w:color="auto"/>
            <w:left w:val="none" w:sz="0" w:space="0" w:color="auto"/>
            <w:bottom w:val="none" w:sz="0" w:space="0" w:color="auto"/>
            <w:right w:val="none" w:sz="0" w:space="0" w:color="auto"/>
          </w:divBdr>
        </w:div>
        <w:div w:id="483010974">
          <w:marLeft w:val="0"/>
          <w:marRight w:val="0"/>
          <w:marTop w:val="0"/>
          <w:marBottom w:val="0"/>
          <w:divBdr>
            <w:top w:val="none" w:sz="0" w:space="0" w:color="auto"/>
            <w:left w:val="none" w:sz="0" w:space="0" w:color="auto"/>
            <w:bottom w:val="none" w:sz="0" w:space="0" w:color="auto"/>
            <w:right w:val="none" w:sz="0" w:space="0" w:color="auto"/>
          </w:divBdr>
        </w:div>
        <w:div w:id="485631603">
          <w:marLeft w:val="0"/>
          <w:marRight w:val="0"/>
          <w:marTop w:val="0"/>
          <w:marBottom w:val="0"/>
          <w:divBdr>
            <w:top w:val="none" w:sz="0" w:space="0" w:color="auto"/>
            <w:left w:val="none" w:sz="0" w:space="0" w:color="auto"/>
            <w:bottom w:val="none" w:sz="0" w:space="0" w:color="auto"/>
            <w:right w:val="none" w:sz="0" w:space="0" w:color="auto"/>
          </w:divBdr>
        </w:div>
        <w:div w:id="561336451">
          <w:marLeft w:val="0"/>
          <w:marRight w:val="0"/>
          <w:marTop w:val="0"/>
          <w:marBottom w:val="0"/>
          <w:divBdr>
            <w:top w:val="none" w:sz="0" w:space="0" w:color="auto"/>
            <w:left w:val="none" w:sz="0" w:space="0" w:color="auto"/>
            <w:bottom w:val="none" w:sz="0" w:space="0" w:color="auto"/>
            <w:right w:val="none" w:sz="0" w:space="0" w:color="auto"/>
          </w:divBdr>
        </w:div>
        <w:div w:id="575476485">
          <w:marLeft w:val="0"/>
          <w:marRight w:val="0"/>
          <w:marTop w:val="0"/>
          <w:marBottom w:val="0"/>
          <w:divBdr>
            <w:top w:val="none" w:sz="0" w:space="0" w:color="auto"/>
            <w:left w:val="none" w:sz="0" w:space="0" w:color="auto"/>
            <w:bottom w:val="none" w:sz="0" w:space="0" w:color="auto"/>
            <w:right w:val="none" w:sz="0" w:space="0" w:color="auto"/>
          </w:divBdr>
        </w:div>
        <w:div w:id="608657861">
          <w:marLeft w:val="0"/>
          <w:marRight w:val="0"/>
          <w:marTop w:val="0"/>
          <w:marBottom w:val="0"/>
          <w:divBdr>
            <w:top w:val="none" w:sz="0" w:space="0" w:color="auto"/>
            <w:left w:val="none" w:sz="0" w:space="0" w:color="auto"/>
            <w:bottom w:val="none" w:sz="0" w:space="0" w:color="auto"/>
            <w:right w:val="none" w:sz="0" w:space="0" w:color="auto"/>
          </w:divBdr>
        </w:div>
        <w:div w:id="623001808">
          <w:marLeft w:val="0"/>
          <w:marRight w:val="0"/>
          <w:marTop w:val="0"/>
          <w:marBottom w:val="0"/>
          <w:divBdr>
            <w:top w:val="none" w:sz="0" w:space="0" w:color="auto"/>
            <w:left w:val="none" w:sz="0" w:space="0" w:color="auto"/>
            <w:bottom w:val="none" w:sz="0" w:space="0" w:color="auto"/>
            <w:right w:val="none" w:sz="0" w:space="0" w:color="auto"/>
          </w:divBdr>
        </w:div>
        <w:div w:id="673261528">
          <w:marLeft w:val="0"/>
          <w:marRight w:val="0"/>
          <w:marTop w:val="0"/>
          <w:marBottom w:val="0"/>
          <w:divBdr>
            <w:top w:val="none" w:sz="0" w:space="0" w:color="auto"/>
            <w:left w:val="none" w:sz="0" w:space="0" w:color="auto"/>
            <w:bottom w:val="none" w:sz="0" w:space="0" w:color="auto"/>
            <w:right w:val="none" w:sz="0" w:space="0" w:color="auto"/>
          </w:divBdr>
        </w:div>
        <w:div w:id="753431972">
          <w:marLeft w:val="0"/>
          <w:marRight w:val="0"/>
          <w:marTop w:val="0"/>
          <w:marBottom w:val="0"/>
          <w:divBdr>
            <w:top w:val="none" w:sz="0" w:space="0" w:color="auto"/>
            <w:left w:val="none" w:sz="0" w:space="0" w:color="auto"/>
            <w:bottom w:val="none" w:sz="0" w:space="0" w:color="auto"/>
            <w:right w:val="none" w:sz="0" w:space="0" w:color="auto"/>
          </w:divBdr>
        </w:div>
        <w:div w:id="803623067">
          <w:marLeft w:val="0"/>
          <w:marRight w:val="0"/>
          <w:marTop w:val="0"/>
          <w:marBottom w:val="0"/>
          <w:divBdr>
            <w:top w:val="none" w:sz="0" w:space="0" w:color="auto"/>
            <w:left w:val="none" w:sz="0" w:space="0" w:color="auto"/>
            <w:bottom w:val="none" w:sz="0" w:space="0" w:color="auto"/>
            <w:right w:val="none" w:sz="0" w:space="0" w:color="auto"/>
          </w:divBdr>
        </w:div>
        <w:div w:id="838086061">
          <w:marLeft w:val="0"/>
          <w:marRight w:val="0"/>
          <w:marTop w:val="0"/>
          <w:marBottom w:val="0"/>
          <w:divBdr>
            <w:top w:val="none" w:sz="0" w:space="0" w:color="auto"/>
            <w:left w:val="none" w:sz="0" w:space="0" w:color="auto"/>
            <w:bottom w:val="none" w:sz="0" w:space="0" w:color="auto"/>
            <w:right w:val="none" w:sz="0" w:space="0" w:color="auto"/>
          </w:divBdr>
        </w:div>
        <w:div w:id="859663383">
          <w:marLeft w:val="0"/>
          <w:marRight w:val="0"/>
          <w:marTop w:val="0"/>
          <w:marBottom w:val="0"/>
          <w:divBdr>
            <w:top w:val="none" w:sz="0" w:space="0" w:color="auto"/>
            <w:left w:val="none" w:sz="0" w:space="0" w:color="auto"/>
            <w:bottom w:val="none" w:sz="0" w:space="0" w:color="auto"/>
            <w:right w:val="none" w:sz="0" w:space="0" w:color="auto"/>
          </w:divBdr>
        </w:div>
        <w:div w:id="956329320">
          <w:marLeft w:val="0"/>
          <w:marRight w:val="0"/>
          <w:marTop w:val="0"/>
          <w:marBottom w:val="0"/>
          <w:divBdr>
            <w:top w:val="none" w:sz="0" w:space="0" w:color="auto"/>
            <w:left w:val="none" w:sz="0" w:space="0" w:color="auto"/>
            <w:bottom w:val="none" w:sz="0" w:space="0" w:color="auto"/>
            <w:right w:val="none" w:sz="0" w:space="0" w:color="auto"/>
          </w:divBdr>
        </w:div>
        <w:div w:id="956792228">
          <w:marLeft w:val="0"/>
          <w:marRight w:val="0"/>
          <w:marTop w:val="0"/>
          <w:marBottom w:val="0"/>
          <w:divBdr>
            <w:top w:val="none" w:sz="0" w:space="0" w:color="auto"/>
            <w:left w:val="none" w:sz="0" w:space="0" w:color="auto"/>
            <w:bottom w:val="none" w:sz="0" w:space="0" w:color="auto"/>
            <w:right w:val="none" w:sz="0" w:space="0" w:color="auto"/>
          </w:divBdr>
        </w:div>
        <w:div w:id="980960887">
          <w:marLeft w:val="0"/>
          <w:marRight w:val="0"/>
          <w:marTop w:val="0"/>
          <w:marBottom w:val="0"/>
          <w:divBdr>
            <w:top w:val="none" w:sz="0" w:space="0" w:color="auto"/>
            <w:left w:val="none" w:sz="0" w:space="0" w:color="auto"/>
            <w:bottom w:val="none" w:sz="0" w:space="0" w:color="auto"/>
            <w:right w:val="none" w:sz="0" w:space="0" w:color="auto"/>
          </w:divBdr>
        </w:div>
        <w:div w:id="1033310456">
          <w:marLeft w:val="0"/>
          <w:marRight w:val="0"/>
          <w:marTop w:val="0"/>
          <w:marBottom w:val="0"/>
          <w:divBdr>
            <w:top w:val="none" w:sz="0" w:space="0" w:color="auto"/>
            <w:left w:val="none" w:sz="0" w:space="0" w:color="auto"/>
            <w:bottom w:val="none" w:sz="0" w:space="0" w:color="auto"/>
            <w:right w:val="none" w:sz="0" w:space="0" w:color="auto"/>
          </w:divBdr>
        </w:div>
        <w:div w:id="1145051376">
          <w:marLeft w:val="0"/>
          <w:marRight w:val="0"/>
          <w:marTop w:val="0"/>
          <w:marBottom w:val="0"/>
          <w:divBdr>
            <w:top w:val="none" w:sz="0" w:space="0" w:color="auto"/>
            <w:left w:val="none" w:sz="0" w:space="0" w:color="auto"/>
            <w:bottom w:val="none" w:sz="0" w:space="0" w:color="auto"/>
            <w:right w:val="none" w:sz="0" w:space="0" w:color="auto"/>
          </w:divBdr>
        </w:div>
        <w:div w:id="1145586857">
          <w:marLeft w:val="0"/>
          <w:marRight w:val="0"/>
          <w:marTop w:val="0"/>
          <w:marBottom w:val="0"/>
          <w:divBdr>
            <w:top w:val="none" w:sz="0" w:space="0" w:color="auto"/>
            <w:left w:val="none" w:sz="0" w:space="0" w:color="auto"/>
            <w:bottom w:val="none" w:sz="0" w:space="0" w:color="auto"/>
            <w:right w:val="none" w:sz="0" w:space="0" w:color="auto"/>
          </w:divBdr>
        </w:div>
        <w:div w:id="1148087390">
          <w:marLeft w:val="0"/>
          <w:marRight w:val="0"/>
          <w:marTop w:val="0"/>
          <w:marBottom w:val="0"/>
          <w:divBdr>
            <w:top w:val="none" w:sz="0" w:space="0" w:color="auto"/>
            <w:left w:val="none" w:sz="0" w:space="0" w:color="auto"/>
            <w:bottom w:val="none" w:sz="0" w:space="0" w:color="auto"/>
            <w:right w:val="none" w:sz="0" w:space="0" w:color="auto"/>
          </w:divBdr>
        </w:div>
        <w:div w:id="1174881856">
          <w:marLeft w:val="0"/>
          <w:marRight w:val="0"/>
          <w:marTop w:val="0"/>
          <w:marBottom w:val="0"/>
          <w:divBdr>
            <w:top w:val="none" w:sz="0" w:space="0" w:color="auto"/>
            <w:left w:val="none" w:sz="0" w:space="0" w:color="auto"/>
            <w:bottom w:val="none" w:sz="0" w:space="0" w:color="auto"/>
            <w:right w:val="none" w:sz="0" w:space="0" w:color="auto"/>
          </w:divBdr>
        </w:div>
        <w:div w:id="1297952564">
          <w:marLeft w:val="0"/>
          <w:marRight w:val="0"/>
          <w:marTop w:val="0"/>
          <w:marBottom w:val="0"/>
          <w:divBdr>
            <w:top w:val="none" w:sz="0" w:space="0" w:color="auto"/>
            <w:left w:val="none" w:sz="0" w:space="0" w:color="auto"/>
            <w:bottom w:val="none" w:sz="0" w:space="0" w:color="auto"/>
            <w:right w:val="none" w:sz="0" w:space="0" w:color="auto"/>
          </w:divBdr>
        </w:div>
        <w:div w:id="1331175260">
          <w:marLeft w:val="0"/>
          <w:marRight w:val="0"/>
          <w:marTop w:val="0"/>
          <w:marBottom w:val="0"/>
          <w:divBdr>
            <w:top w:val="none" w:sz="0" w:space="0" w:color="auto"/>
            <w:left w:val="none" w:sz="0" w:space="0" w:color="auto"/>
            <w:bottom w:val="none" w:sz="0" w:space="0" w:color="auto"/>
            <w:right w:val="none" w:sz="0" w:space="0" w:color="auto"/>
          </w:divBdr>
        </w:div>
        <w:div w:id="1331330525">
          <w:marLeft w:val="0"/>
          <w:marRight w:val="0"/>
          <w:marTop w:val="0"/>
          <w:marBottom w:val="0"/>
          <w:divBdr>
            <w:top w:val="none" w:sz="0" w:space="0" w:color="auto"/>
            <w:left w:val="none" w:sz="0" w:space="0" w:color="auto"/>
            <w:bottom w:val="none" w:sz="0" w:space="0" w:color="auto"/>
            <w:right w:val="none" w:sz="0" w:space="0" w:color="auto"/>
          </w:divBdr>
        </w:div>
        <w:div w:id="1339889852">
          <w:marLeft w:val="0"/>
          <w:marRight w:val="0"/>
          <w:marTop w:val="0"/>
          <w:marBottom w:val="0"/>
          <w:divBdr>
            <w:top w:val="none" w:sz="0" w:space="0" w:color="auto"/>
            <w:left w:val="none" w:sz="0" w:space="0" w:color="auto"/>
            <w:bottom w:val="none" w:sz="0" w:space="0" w:color="auto"/>
            <w:right w:val="none" w:sz="0" w:space="0" w:color="auto"/>
          </w:divBdr>
        </w:div>
        <w:div w:id="1362704955">
          <w:marLeft w:val="0"/>
          <w:marRight w:val="0"/>
          <w:marTop w:val="0"/>
          <w:marBottom w:val="0"/>
          <w:divBdr>
            <w:top w:val="none" w:sz="0" w:space="0" w:color="auto"/>
            <w:left w:val="none" w:sz="0" w:space="0" w:color="auto"/>
            <w:bottom w:val="none" w:sz="0" w:space="0" w:color="auto"/>
            <w:right w:val="none" w:sz="0" w:space="0" w:color="auto"/>
          </w:divBdr>
        </w:div>
        <w:div w:id="1399478055">
          <w:marLeft w:val="0"/>
          <w:marRight w:val="0"/>
          <w:marTop w:val="0"/>
          <w:marBottom w:val="0"/>
          <w:divBdr>
            <w:top w:val="none" w:sz="0" w:space="0" w:color="auto"/>
            <w:left w:val="none" w:sz="0" w:space="0" w:color="auto"/>
            <w:bottom w:val="none" w:sz="0" w:space="0" w:color="auto"/>
            <w:right w:val="none" w:sz="0" w:space="0" w:color="auto"/>
          </w:divBdr>
        </w:div>
        <w:div w:id="1434786481">
          <w:marLeft w:val="0"/>
          <w:marRight w:val="0"/>
          <w:marTop w:val="0"/>
          <w:marBottom w:val="0"/>
          <w:divBdr>
            <w:top w:val="none" w:sz="0" w:space="0" w:color="auto"/>
            <w:left w:val="none" w:sz="0" w:space="0" w:color="auto"/>
            <w:bottom w:val="none" w:sz="0" w:space="0" w:color="auto"/>
            <w:right w:val="none" w:sz="0" w:space="0" w:color="auto"/>
          </w:divBdr>
        </w:div>
        <w:div w:id="1467503866">
          <w:marLeft w:val="0"/>
          <w:marRight w:val="0"/>
          <w:marTop w:val="0"/>
          <w:marBottom w:val="0"/>
          <w:divBdr>
            <w:top w:val="none" w:sz="0" w:space="0" w:color="auto"/>
            <w:left w:val="none" w:sz="0" w:space="0" w:color="auto"/>
            <w:bottom w:val="none" w:sz="0" w:space="0" w:color="auto"/>
            <w:right w:val="none" w:sz="0" w:space="0" w:color="auto"/>
          </w:divBdr>
        </w:div>
        <w:div w:id="1559047261">
          <w:marLeft w:val="0"/>
          <w:marRight w:val="0"/>
          <w:marTop w:val="0"/>
          <w:marBottom w:val="0"/>
          <w:divBdr>
            <w:top w:val="none" w:sz="0" w:space="0" w:color="auto"/>
            <w:left w:val="none" w:sz="0" w:space="0" w:color="auto"/>
            <w:bottom w:val="none" w:sz="0" w:space="0" w:color="auto"/>
            <w:right w:val="none" w:sz="0" w:space="0" w:color="auto"/>
          </w:divBdr>
        </w:div>
        <w:div w:id="1579291064">
          <w:marLeft w:val="0"/>
          <w:marRight w:val="0"/>
          <w:marTop w:val="0"/>
          <w:marBottom w:val="0"/>
          <w:divBdr>
            <w:top w:val="none" w:sz="0" w:space="0" w:color="auto"/>
            <w:left w:val="none" w:sz="0" w:space="0" w:color="auto"/>
            <w:bottom w:val="none" w:sz="0" w:space="0" w:color="auto"/>
            <w:right w:val="none" w:sz="0" w:space="0" w:color="auto"/>
          </w:divBdr>
        </w:div>
        <w:div w:id="1592469560">
          <w:marLeft w:val="0"/>
          <w:marRight w:val="0"/>
          <w:marTop w:val="0"/>
          <w:marBottom w:val="0"/>
          <w:divBdr>
            <w:top w:val="none" w:sz="0" w:space="0" w:color="auto"/>
            <w:left w:val="none" w:sz="0" w:space="0" w:color="auto"/>
            <w:bottom w:val="none" w:sz="0" w:space="0" w:color="auto"/>
            <w:right w:val="none" w:sz="0" w:space="0" w:color="auto"/>
          </w:divBdr>
        </w:div>
        <w:div w:id="1605770345">
          <w:marLeft w:val="0"/>
          <w:marRight w:val="0"/>
          <w:marTop w:val="0"/>
          <w:marBottom w:val="0"/>
          <w:divBdr>
            <w:top w:val="none" w:sz="0" w:space="0" w:color="auto"/>
            <w:left w:val="none" w:sz="0" w:space="0" w:color="auto"/>
            <w:bottom w:val="none" w:sz="0" w:space="0" w:color="auto"/>
            <w:right w:val="none" w:sz="0" w:space="0" w:color="auto"/>
          </w:divBdr>
        </w:div>
        <w:div w:id="1623225145">
          <w:marLeft w:val="0"/>
          <w:marRight w:val="0"/>
          <w:marTop w:val="0"/>
          <w:marBottom w:val="0"/>
          <w:divBdr>
            <w:top w:val="none" w:sz="0" w:space="0" w:color="auto"/>
            <w:left w:val="none" w:sz="0" w:space="0" w:color="auto"/>
            <w:bottom w:val="none" w:sz="0" w:space="0" w:color="auto"/>
            <w:right w:val="none" w:sz="0" w:space="0" w:color="auto"/>
          </w:divBdr>
        </w:div>
        <w:div w:id="1624580012">
          <w:marLeft w:val="0"/>
          <w:marRight w:val="0"/>
          <w:marTop w:val="0"/>
          <w:marBottom w:val="0"/>
          <w:divBdr>
            <w:top w:val="none" w:sz="0" w:space="0" w:color="auto"/>
            <w:left w:val="none" w:sz="0" w:space="0" w:color="auto"/>
            <w:bottom w:val="none" w:sz="0" w:space="0" w:color="auto"/>
            <w:right w:val="none" w:sz="0" w:space="0" w:color="auto"/>
          </w:divBdr>
        </w:div>
        <w:div w:id="1733848092">
          <w:marLeft w:val="0"/>
          <w:marRight w:val="0"/>
          <w:marTop w:val="0"/>
          <w:marBottom w:val="0"/>
          <w:divBdr>
            <w:top w:val="none" w:sz="0" w:space="0" w:color="auto"/>
            <w:left w:val="none" w:sz="0" w:space="0" w:color="auto"/>
            <w:bottom w:val="none" w:sz="0" w:space="0" w:color="auto"/>
            <w:right w:val="none" w:sz="0" w:space="0" w:color="auto"/>
          </w:divBdr>
        </w:div>
        <w:div w:id="1763985781">
          <w:marLeft w:val="0"/>
          <w:marRight w:val="0"/>
          <w:marTop w:val="0"/>
          <w:marBottom w:val="0"/>
          <w:divBdr>
            <w:top w:val="none" w:sz="0" w:space="0" w:color="auto"/>
            <w:left w:val="none" w:sz="0" w:space="0" w:color="auto"/>
            <w:bottom w:val="none" w:sz="0" w:space="0" w:color="auto"/>
            <w:right w:val="none" w:sz="0" w:space="0" w:color="auto"/>
          </w:divBdr>
        </w:div>
        <w:div w:id="1793551579">
          <w:marLeft w:val="0"/>
          <w:marRight w:val="0"/>
          <w:marTop w:val="0"/>
          <w:marBottom w:val="0"/>
          <w:divBdr>
            <w:top w:val="none" w:sz="0" w:space="0" w:color="auto"/>
            <w:left w:val="none" w:sz="0" w:space="0" w:color="auto"/>
            <w:bottom w:val="none" w:sz="0" w:space="0" w:color="auto"/>
            <w:right w:val="none" w:sz="0" w:space="0" w:color="auto"/>
          </w:divBdr>
        </w:div>
        <w:div w:id="1859350179">
          <w:marLeft w:val="0"/>
          <w:marRight w:val="0"/>
          <w:marTop w:val="0"/>
          <w:marBottom w:val="0"/>
          <w:divBdr>
            <w:top w:val="none" w:sz="0" w:space="0" w:color="auto"/>
            <w:left w:val="none" w:sz="0" w:space="0" w:color="auto"/>
            <w:bottom w:val="none" w:sz="0" w:space="0" w:color="auto"/>
            <w:right w:val="none" w:sz="0" w:space="0" w:color="auto"/>
          </w:divBdr>
        </w:div>
        <w:div w:id="1875461909">
          <w:marLeft w:val="0"/>
          <w:marRight w:val="0"/>
          <w:marTop w:val="0"/>
          <w:marBottom w:val="0"/>
          <w:divBdr>
            <w:top w:val="none" w:sz="0" w:space="0" w:color="auto"/>
            <w:left w:val="none" w:sz="0" w:space="0" w:color="auto"/>
            <w:bottom w:val="none" w:sz="0" w:space="0" w:color="auto"/>
            <w:right w:val="none" w:sz="0" w:space="0" w:color="auto"/>
          </w:divBdr>
        </w:div>
        <w:div w:id="1936937342">
          <w:marLeft w:val="0"/>
          <w:marRight w:val="0"/>
          <w:marTop w:val="0"/>
          <w:marBottom w:val="0"/>
          <w:divBdr>
            <w:top w:val="none" w:sz="0" w:space="0" w:color="auto"/>
            <w:left w:val="none" w:sz="0" w:space="0" w:color="auto"/>
            <w:bottom w:val="none" w:sz="0" w:space="0" w:color="auto"/>
            <w:right w:val="none" w:sz="0" w:space="0" w:color="auto"/>
          </w:divBdr>
        </w:div>
        <w:div w:id="1950235263">
          <w:marLeft w:val="0"/>
          <w:marRight w:val="0"/>
          <w:marTop w:val="0"/>
          <w:marBottom w:val="0"/>
          <w:divBdr>
            <w:top w:val="none" w:sz="0" w:space="0" w:color="auto"/>
            <w:left w:val="none" w:sz="0" w:space="0" w:color="auto"/>
            <w:bottom w:val="none" w:sz="0" w:space="0" w:color="auto"/>
            <w:right w:val="none" w:sz="0" w:space="0" w:color="auto"/>
          </w:divBdr>
        </w:div>
        <w:div w:id="1954359336">
          <w:marLeft w:val="0"/>
          <w:marRight w:val="0"/>
          <w:marTop w:val="0"/>
          <w:marBottom w:val="0"/>
          <w:divBdr>
            <w:top w:val="none" w:sz="0" w:space="0" w:color="auto"/>
            <w:left w:val="none" w:sz="0" w:space="0" w:color="auto"/>
            <w:bottom w:val="none" w:sz="0" w:space="0" w:color="auto"/>
            <w:right w:val="none" w:sz="0" w:space="0" w:color="auto"/>
          </w:divBdr>
        </w:div>
        <w:div w:id="1972245651">
          <w:marLeft w:val="0"/>
          <w:marRight w:val="0"/>
          <w:marTop w:val="0"/>
          <w:marBottom w:val="0"/>
          <w:divBdr>
            <w:top w:val="none" w:sz="0" w:space="0" w:color="auto"/>
            <w:left w:val="none" w:sz="0" w:space="0" w:color="auto"/>
            <w:bottom w:val="none" w:sz="0" w:space="0" w:color="auto"/>
            <w:right w:val="none" w:sz="0" w:space="0" w:color="auto"/>
          </w:divBdr>
        </w:div>
        <w:div w:id="1998923585">
          <w:marLeft w:val="0"/>
          <w:marRight w:val="0"/>
          <w:marTop w:val="0"/>
          <w:marBottom w:val="0"/>
          <w:divBdr>
            <w:top w:val="none" w:sz="0" w:space="0" w:color="auto"/>
            <w:left w:val="none" w:sz="0" w:space="0" w:color="auto"/>
            <w:bottom w:val="none" w:sz="0" w:space="0" w:color="auto"/>
            <w:right w:val="none" w:sz="0" w:space="0" w:color="auto"/>
          </w:divBdr>
        </w:div>
        <w:div w:id="2004313163">
          <w:marLeft w:val="0"/>
          <w:marRight w:val="0"/>
          <w:marTop w:val="0"/>
          <w:marBottom w:val="0"/>
          <w:divBdr>
            <w:top w:val="none" w:sz="0" w:space="0" w:color="auto"/>
            <w:left w:val="none" w:sz="0" w:space="0" w:color="auto"/>
            <w:bottom w:val="none" w:sz="0" w:space="0" w:color="auto"/>
            <w:right w:val="none" w:sz="0" w:space="0" w:color="auto"/>
          </w:divBdr>
        </w:div>
        <w:div w:id="2049716803">
          <w:marLeft w:val="0"/>
          <w:marRight w:val="0"/>
          <w:marTop w:val="0"/>
          <w:marBottom w:val="0"/>
          <w:divBdr>
            <w:top w:val="none" w:sz="0" w:space="0" w:color="auto"/>
            <w:left w:val="none" w:sz="0" w:space="0" w:color="auto"/>
            <w:bottom w:val="none" w:sz="0" w:space="0" w:color="auto"/>
            <w:right w:val="none" w:sz="0" w:space="0" w:color="auto"/>
          </w:divBdr>
        </w:div>
        <w:div w:id="2052728961">
          <w:marLeft w:val="0"/>
          <w:marRight w:val="0"/>
          <w:marTop w:val="0"/>
          <w:marBottom w:val="0"/>
          <w:divBdr>
            <w:top w:val="none" w:sz="0" w:space="0" w:color="auto"/>
            <w:left w:val="none" w:sz="0" w:space="0" w:color="auto"/>
            <w:bottom w:val="none" w:sz="0" w:space="0" w:color="auto"/>
            <w:right w:val="none" w:sz="0" w:space="0" w:color="auto"/>
          </w:divBdr>
        </w:div>
        <w:div w:id="2104841925">
          <w:marLeft w:val="0"/>
          <w:marRight w:val="0"/>
          <w:marTop w:val="0"/>
          <w:marBottom w:val="0"/>
          <w:divBdr>
            <w:top w:val="none" w:sz="0" w:space="0" w:color="auto"/>
            <w:left w:val="none" w:sz="0" w:space="0" w:color="auto"/>
            <w:bottom w:val="none" w:sz="0" w:space="0" w:color="auto"/>
            <w:right w:val="none" w:sz="0" w:space="0" w:color="auto"/>
          </w:divBdr>
        </w:div>
        <w:div w:id="2114737966">
          <w:marLeft w:val="0"/>
          <w:marRight w:val="0"/>
          <w:marTop w:val="0"/>
          <w:marBottom w:val="0"/>
          <w:divBdr>
            <w:top w:val="none" w:sz="0" w:space="0" w:color="auto"/>
            <w:left w:val="none" w:sz="0" w:space="0" w:color="auto"/>
            <w:bottom w:val="none" w:sz="0" w:space="0" w:color="auto"/>
            <w:right w:val="none" w:sz="0" w:space="0" w:color="auto"/>
          </w:divBdr>
        </w:div>
        <w:div w:id="2127845125">
          <w:marLeft w:val="0"/>
          <w:marRight w:val="0"/>
          <w:marTop w:val="0"/>
          <w:marBottom w:val="0"/>
          <w:divBdr>
            <w:top w:val="none" w:sz="0" w:space="0" w:color="auto"/>
            <w:left w:val="none" w:sz="0" w:space="0" w:color="auto"/>
            <w:bottom w:val="none" w:sz="0" w:space="0" w:color="auto"/>
            <w:right w:val="none" w:sz="0" w:space="0" w:color="auto"/>
          </w:divBdr>
        </w:div>
        <w:div w:id="2144150999">
          <w:marLeft w:val="0"/>
          <w:marRight w:val="0"/>
          <w:marTop w:val="0"/>
          <w:marBottom w:val="0"/>
          <w:divBdr>
            <w:top w:val="none" w:sz="0" w:space="0" w:color="auto"/>
            <w:left w:val="none" w:sz="0" w:space="0" w:color="auto"/>
            <w:bottom w:val="none" w:sz="0" w:space="0" w:color="auto"/>
            <w:right w:val="none" w:sz="0" w:space="0" w:color="auto"/>
          </w:divBdr>
        </w:div>
      </w:divsChild>
    </w:div>
    <w:div w:id="2068066424">
      <w:bodyDiv w:val="1"/>
      <w:marLeft w:val="0"/>
      <w:marRight w:val="0"/>
      <w:marTop w:val="0"/>
      <w:marBottom w:val="0"/>
      <w:divBdr>
        <w:top w:val="none" w:sz="0" w:space="0" w:color="auto"/>
        <w:left w:val="none" w:sz="0" w:space="0" w:color="auto"/>
        <w:bottom w:val="none" w:sz="0" w:space="0" w:color="auto"/>
        <w:right w:val="none" w:sz="0" w:space="0" w:color="auto"/>
      </w:divBdr>
    </w:div>
    <w:div w:id="2068451830">
      <w:bodyDiv w:val="1"/>
      <w:marLeft w:val="0"/>
      <w:marRight w:val="0"/>
      <w:marTop w:val="0"/>
      <w:marBottom w:val="0"/>
      <w:divBdr>
        <w:top w:val="none" w:sz="0" w:space="0" w:color="auto"/>
        <w:left w:val="none" w:sz="0" w:space="0" w:color="auto"/>
        <w:bottom w:val="none" w:sz="0" w:space="0" w:color="auto"/>
        <w:right w:val="none" w:sz="0" w:space="0" w:color="auto"/>
      </w:divBdr>
    </w:div>
    <w:div w:id="2068646884">
      <w:bodyDiv w:val="1"/>
      <w:marLeft w:val="0"/>
      <w:marRight w:val="0"/>
      <w:marTop w:val="0"/>
      <w:marBottom w:val="0"/>
      <w:divBdr>
        <w:top w:val="none" w:sz="0" w:space="0" w:color="auto"/>
        <w:left w:val="none" w:sz="0" w:space="0" w:color="auto"/>
        <w:bottom w:val="none" w:sz="0" w:space="0" w:color="auto"/>
        <w:right w:val="none" w:sz="0" w:space="0" w:color="auto"/>
      </w:divBdr>
    </w:div>
    <w:div w:id="2068649714">
      <w:bodyDiv w:val="1"/>
      <w:marLeft w:val="0"/>
      <w:marRight w:val="0"/>
      <w:marTop w:val="0"/>
      <w:marBottom w:val="0"/>
      <w:divBdr>
        <w:top w:val="none" w:sz="0" w:space="0" w:color="auto"/>
        <w:left w:val="none" w:sz="0" w:space="0" w:color="auto"/>
        <w:bottom w:val="none" w:sz="0" w:space="0" w:color="auto"/>
        <w:right w:val="none" w:sz="0" w:space="0" w:color="auto"/>
      </w:divBdr>
    </w:div>
    <w:div w:id="2068720998">
      <w:bodyDiv w:val="1"/>
      <w:marLeft w:val="0"/>
      <w:marRight w:val="0"/>
      <w:marTop w:val="0"/>
      <w:marBottom w:val="0"/>
      <w:divBdr>
        <w:top w:val="none" w:sz="0" w:space="0" w:color="auto"/>
        <w:left w:val="none" w:sz="0" w:space="0" w:color="auto"/>
        <w:bottom w:val="none" w:sz="0" w:space="0" w:color="auto"/>
        <w:right w:val="none" w:sz="0" w:space="0" w:color="auto"/>
      </w:divBdr>
    </w:div>
    <w:div w:id="2069497952">
      <w:bodyDiv w:val="1"/>
      <w:marLeft w:val="0"/>
      <w:marRight w:val="0"/>
      <w:marTop w:val="0"/>
      <w:marBottom w:val="0"/>
      <w:divBdr>
        <w:top w:val="none" w:sz="0" w:space="0" w:color="auto"/>
        <w:left w:val="none" w:sz="0" w:space="0" w:color="auto"/>
        <w:bottom w:val="none" w:sz="0" w:space="0" w:color="auto"/>
        <w:right w:val="none" w:sz="0" w:space="0" w:color="auto"/>
      </w:divBdr>
    </w:div>
    <w:div w:id="2069724481">
      <w:bodyDiv w:val="1"/>
      <w:marLeft w:val="0"/>
      <w:marRight w:val="0"/>
      <w:marTop w:val="0"/>
      <w:marBottom w:val="0"/>
      <w:divBdr>
        <w:top w:val="none" w:sz="0" w:space="0" w:color="auto"/>
        <w:left w:val="none" w:sz="0" w:space="0" w:color="auto"/>
        <w:bottom w:val="none" w:sz="0" w:space="0" w:color="auto"/>
        <w:right w:val="none" w:sz="0" w:space="0" w:color="auto"/>
      </w:divBdr>
    </w:div>
    <w:div w:id="2069767696">
      <w:bodyDiv w:val="1"/>
      <w:marLeft w:val="0"/>
      <w:marRight w:val="0"/>
      <w:marTop w:val="0"/>
      <w:marBottom w:val="0"/>
      <w:divBdr>
        <w:top w:val="none" w:sz="0" w:space="0" w:color="auto"/>
        <w:left w:val="none" w:sz="0" w:space="0" w:color="auto"/>
        <w:bottom w:val="none" w:sz="0" w:space="0" w:color="auto"/>
        <w:right w:val="none" w:sz="0" w:space="0" w:color="auto"/>
      </w:divBdr>
    </w:div>
    <w:div w:id="2069910850">
      <w:bodyDiv w:val="1"/>
      <w:marLeft w:val="0"/>
      <w:marRight w:val="0"/>
      <w:marTop w:val="0"/>
      <w:marBottom w:val="0"/>
      <w:divBdr>
        <w:top w:val="none" w:sz="0" w:space="0" w:color="auto"/>
        <w:left w:val="none" w:sz="0" w:space="0" w:color="auto"/>
        <w:bottom w:val="none" w:sz="0" w:space="0" w:color="auto"/>
        <w:right w:val="none" w:sz="0" w:space="0" w:color="auto"/>
      </w:divBdr>
    </w:div>
    <w:div w:id="2069960300">
      <w:bodyDiv w:val="1"/>
      <w:marLeft w:val="0"/>
      <w:marRight w:val="0"/>
      <w:marTop w:val="0"/>
      <w:marBottom w:val="0"/>
      <w:divBdr>
        <w:top w:val="none" w:sz="0" w:space="0" w:color="auto"/>
        <w:left w:val="none" w:sz="0" w:space="0" w:color="auto"/>
        <w:bottom w:val="none" w:sz="0" w:space="0" w:color="auto"/>
        <w:right w:val="none" w:sz="0" w:space="0" w:color="auto"/>
      </w:divBdr>
    </w:div>
    <w:div w:id="2070032832">
      <w:bodyDiv w:val="1"/>
      <w:marLeft w:val="0"/>
      <w:marRight w:val="0"/>
      <w:marTop w:val="0"/>
      <w:marBottom w:val="0"/>
      <w:divBdr>
        <w:top w:val="none" w:sz="0" w:space="0" w:color="auto"/>
        <w:left w:val="none" w:sz="0" w:space="0" w:color="auto"/>
        <w:bottom w:val="none" w:sz="0" w:space="0" w:color="auto"/>
        <w:right w:val="none" w:sz="0" w:space="0" w:color="auto"/>
      </w:divBdr>
    </w:div>
    <w:div w:id="2070111478">
      <w:bodyDiv w:val="1"/>
      <w:marLeft w:val="0"/>
      <w:marRight w:val="0"/>
      <w:marTop w:val="0"/>
      <w:marBottom w:val="0"/>
      <w:divBdr>
        <w:top w:val="none" w:sz="0" w:space="0" w:color="auto"/>
        <w:left w:val="none" w:sz="0" w:space="0" w:color="auto"/>
        <w:bottom w:val="none" w:sz="0" w:space="0" w:color="auto"/>
        <w:right w:val="none" w:sz="0" w:space="0" w:color="auto"/>
      </w:divBdr>
    </w:div>
    <w:div w:id="2070152187">
      <w:bodyDiv w:val="1"/>
      <w:marLeft w:val="0"/>
      <w:marRight w:val="0"/>
      <w:marTop w:val="0"/>
      <w:marBottom w:val="0"/>
      <w:divBdr>
        <w:top w:val="none" w:sz="0" w:space="0" w:color="auto"/>
        <w:left w:val="none" w:sz="0" w:space="0" w:color="auto"/>
        <w:bottom w:val="none" w:sz="0" w:space="0" w:color="auto"/>
        <w:right w:val="none" w:sz="0" w:space="0" w:color="auto"/>
      </w:divBdr>
    </w:div>
    <w:div w:id="2070154834">
      <w:bodyDiv w:val="1"/>
      <w:marLeft w:val="0"/>
      <w:marRight w:val="0"/>
      <w:marTop w:val="0"/>
      <w:marBottom w:val="0"/>
      <w:divBdr>
        <w:top w:val="none" w:sz="0" w:space="0" w:color="auto"/>
        <w:left w:val="none" w:sz="0" w:space="0" w:color="auto"/>
        <w:bottom w:val="none" w:sz="0" w:space="0" w:color="auto"/>
        <w:right w:val="none" w:sz="0" w:space="0" w:color="auto"/>
      </w:divBdr>
    </w:div>
    <w:div w:id="2070182518">
      <w:bodyDiv w:val="1"/>
      <w:marLeft w:val="0"/>
      <w:marRight w:val="0"/>
      <w:marTop w:val="0"/>
      <w:marBottom w:val="0"/>
      <w:divBdr>
        <w:top w:val="none" w:sz="0" w:space="0" w:color="auto"/>
        <w:left w:val="none" w:sz="0" w:space="0" w:color="auto"/>
        <w:bottom w:val="none" w:sz="0" w:space="0" w:color="auto"/>
        <w:right w:val="none" w:sz="0" w:space="0" w:color="auto"/>
      </w:divBdr>
    </w:div>
    <w:div w:id="2070565611">
      <w:bodyDiv w:val="1"/>
      <w:marLeft w:val="0"/>
      <w:marRight w:val="0"/>
      <w:marTop w:val="0"/>
      <w:marBottom w:val="0"/>
      <w:divBdr>
        <w:top w:val="none" w:sz="0" w:space="0" w:color="auto"/>
        <w:left w:val="none" w:sz="0" w:space="0" w:color="auto"/>
        <w:bottom w:val="none" w:sz="0" w:space="0" w:color="auto"/>
        <w:right w:val="none" w:sz="0" w:space="0" w:color="auto"/>
      </w:divBdr>
    </w:div>
    <w:div w:id="2070834722">
      <w:bodyDiv w:val="1"/>
      <w:marLeft w:val="0"/>
      <w:marRight w:val="0"/>
      <w:marTop w:val="0"/>
      <w:marBottom w:val="0"/>
      <w:divBdr>
        <w:top w:val="none" w:sz="0" w:space="0" w:color="auto"/>
        <w:left w:val="none" w:sz="0" w:space="0" w:color="auto"/>
        <w:bottom w:val="none" w:sz="0" w:space="0" w:color="auto"/>
        <w:right w:val="none" w:sz="0" w:space="0" w:color="auto"/>
      </w:divBdr>
    </w:div>
    <w:div w:id="2071071485">
      <w:bodyDiv w:val="1"/>
      <w:marLeft w:val="0"/>
      <w:marRight w:val="0"/>
      <w:marTop w:val="0"/>
      <w:marBottom w:val="0"/>
      <w:divBdr>
        <w:top w:val="none" w:sz="0" w:space="0" w:color="auto"/>
        <w:left w:val="none" w:sz="0" w:space="0" w:color="auto"/>
        <w:bottom w:val="none" w:sz="0" w:space="0" w:color="auto"/>
        <w:right w:val="none" w:sz="0" w:space="0" w:color="auto"/>
      </w:divBdr>
    </w:div>
    <w:div w:id="2071147626">
      <w:bodyDiv w:val="1"/>
      <w:marLeft w:val="0"/>
      <w:marRight w:val="0"/>
      <w:marTop w:val="0"/>
      <w:marBottom w:val="0"/>
      <w:divBdr>
        <w:top w:val="none" w:sz="0" w:space="0" w:color="auto"/>
        <w:left w:val="none" w:sz="0" w:space="0" w:color="auto"/>
        <w:bottom w:val="none" w:sz="0" w:space="0" w:color="auto"/>
        <w:right w:val="none" w:sz="0" w:space="0" w:color="auto"/>
      </w:divBdr>
    </w:div>
    <w:div w:id="2071534604">
      <w:bodyDiv w:val="1"/>
      <w:marLeft w:val="0"/>
      <w:marRight w:val="0"/>
      <w:marTop w:val="0"/>
      <w:marBottom w:val="0"/>
      <w:divBdr>
        <w:top w:val="none" w:sz="0" w:space="0" w:color="auto"/>
        <w:left w:val="none" w:sz="0" w:space="0" w:color="auto"/>
        <w:bottom w:val="none" w:sz="0" w:space="0" w:color="auto"/>
        <w:right w:val="none" w:sz="0" w:space="0" w:color="auto"/>
      </w:divBdr>
    </w:div>
    <w:div w:id="2071683489">
      <w:bodyDiv w:val="1"/>
      <w:marLeft w:val="0"/>
      <w:marRight w:val="0"/>
      <w:marTop w:val="0"/>
      <w:marBottom w:val="0"/>
      <w:divBdr>
        <w:top w:val="none" w:sz="0" w:space="0" w:color="auto"/>
        <w:left w:val="none" w:sz="0" w:space="0" w:color="auto"/>
        <w:bottom w:val="none" w:sz="0" w:space="0" w:color="auto"/>
        <w:right w:val="none" w:sz="0" w:space="0" w:color="auto"/>
      </w:divBdr>
      <w:divsChild>
        <w:div w:id="1055549046">
          <w:marLeft w:val="480"/>
          <w:marRight w:val="0"/>
          <w:marTop w:val="0"/>
          <w:marBottom w:val="0"/>
          <w:divBdr>
            <w:top w:val="none" w:sz="0" w:space="0" w:color="auto"/>
            <w:left w:val="none" w:sz="0" w:space="0" w:color="auto"/>
            <w:bottom w:val="none" w:sz="0" w:space="0" w:color="auto"/>
            <w:right w:val="none" w:sz="0" w:space="0" w:color="auto"/>
          </w:divBdr>
        </w:div>
        <w:div w:id="1440295737">
          <w:marLeft w:val="480"/>
          <w:marRight w:val="0"/>
          <w:marTop w:val="0"/>
          <w:marBottom w:val="0"/>
          <w:divBdr>
            <w:top w:val="none" w:sz="0" w:space="0" w:color="auto"/>
            <w:left w:val="none" w:sz="0" w:space="0" w:color="auto"/>
            <w:bottom w:val="none" w:sz="0" w:space="0" w:color="auto"/>
            <w:right w:val="none" w:sz="0" w:space="0" w:color="auto"/>
          </w:divBdr>
        </w:div>
        <w:div w:id="1305046352">
          <w:marLeft w:val="480"/>
          <w:marRight w:val="0"/>
          <w:marTop w:val="0"/>
          <w:marBottom w:val="0"/>
          <w:divBdr>
            <w:top w:val="none" w:sz="0" w:space="0" w:color="auto"/>
            <w:left w:val="none" w:sz="0" w:space="0" w:color="auto"/>
            <w:bottom w:val="none" w:sz="0" w:space="0" w:color="auto"/>
            <w:right w:val="none" w:sz="0" w:space="0" w:color="auto"/>
          </w:divBdr>
        </w:div>
        <w:div w:id="1285575700">
          <w:marLeft w:val="480"/>
          <w:marRight w:val="0"/>
          <w:marTop w:val="0"/>
          <w:marBottom w:val="0"/>
          <w:divBdr>
            <w:top w:val="none" w:sz="0" w:space="0" w:color="auto"/>
            <w:left w:val="none" w:sz="0" w:space="0" w:color="auto"/>
            <w:bottom w:val="none" w:sz="0" w:space="0" w:color="auto"/>
            <w:right w:val="none" w:sz="0" w:space="0" w:color="auto"/>
          </w:divBdr>
        </w:div>
        <w:div w:id="578053853">
          <w:marLeft w:val="480"/>
          <w:marRight w:val="0"/>
          <w:marTop w:val="0"/>
          <w:marBottom w:val="0"/>
          <w:divBdr>
            <w:top w:val="none" w:sz="0" w:space="0" w:color="auto"/>
            <w:left w:val="none" w:sz="0" w:space="0" w:color="auto"/>
            <w:bottom w:val="none" w:sz="0" w:space="0" w:color="auto"/>
            <w:right w:val="none" w:sz="0" w:space="0" w:color="auto"/>
          </w:divBdr>
        </w:div>
        <w:div w:id="1488748066">
          <w:marLeft w:val="480"/>
          <w:marRight w:val="0"/>
          <w:marTop w:val="0"/>
          <w:marBottom w:val="0"/>
          <w:divBdr>
            <w:top w:val="none" w:sz="0" w:space="0" w:color="auto"/>
            <w:left w:val="none" w:sz="0" w:space="0" w:color="auto"/>
            <w:bottom w:val="none" w:sz="0" w:space="0" w:color="auto"/>
            <w:right w:val="none" w:sz="0" w:space="0" w:color="auto"/>
          </w:divBdr>
        </w:div>
        <w:div w:id="101652153">
          <w:marLeft w:val="480"/>
          <w:marRight w:val="0"/>
          <w:marTop w:val="0"/>
          <w:marBottom w:val="0"/>
          <w:divBdr>
            <w:top w:val="none" w:sz="0" w:space="0" w:color="auto"/>
            <w:left w:val="none" w:sz="0" w:space="0" w:color="auto"/>
            <w:bottom w:val="none" w:sz="0" w:space="0" w:color="auto"/>
            <w:right w:val="none" w:sz="0" w:space="0" w:color="auto"/>
          </w:divBdr>
        </w:div>
        <w:div w:id="1137528216">
          <w:marLeft w:val="480"/>
          <w:marRight w:val="0"/>
          <w:marTop w:val="0"/>
          <w:marBottom w:val="0"/>
          <w:divBdr>
            <w:top w:val="none" w:sz="0" w:space="0" w:color="auto"/>
            <w:left w:val="none" w:sz="0" w:space="0" w:color="auto"/>
            <w:bottom w:val="none" w:sz="0" w:space="0" w:color="auto"/>
            <w:right w:val="none" w:sz="0" w:space="0" w:color="auto"/>
          </w:divBdr>
        </w:div>
        <w:div w:id="1897159898">
          <w:marLeft w:val="480"/>
          <w:marRight w:val="0"/>
          <w:marTop w:val="0"/>
          <w:marBottom w:val="0"/>
          <w:divBdr>
            <w:top w:val="none" w:sz="0" w:space="0" w:color="auto"/>
            <w:left w:val="none" w:sz="0" w:space="0" w:color="auto"/>
            <w:bottom w:val="none" w:sz="0" w:space="0" w:color="auto"/>
            <w:right w:val="none" w:sz="0" w:space="0" w:color="auto"/>
          </w:divBdr>
        </w:div>
        <w:div w:id="1066564550">
          <w:marLeft w:val="480"/>
          <w:marRight w:val="0"/>
          <w:marTop w:val="0"/>
          <w:marBottom w:val="0"/>
          <w:divBdr>
            <w:top w:val="none" w:sz="0" w:space="0" w:color="auto"/>
            <w:left w:val="none" w:sz="0" w:space="0" w:color="auto"/>
            <w:bottom w:val="none" w:sz="0" w:space="0" w:color="auto"/>
            <w:right w:val="none" w:sz="0" w:space="0" w:color="auto"/>
          </w:divBdr>
        </w:div>
        <w:div w:id="444735414">
          <w:marLeft w:val="480"/>
          <w:marRight w:val="0"/>
          <w:marTop w:val="0"/>
          <w:marBottom w:val="0"/>
          <w:divBdr>
            <w:top w:val="none" w:sz="0" w:space="0" w:color="auto"/>
            <w:left w:val="none" w:sz="0" w:space="0" w:color="auto"/>
            <w:bottom w:val="none" w:sz="0" w:space="0" w:color="auto"/>
            <w:right w:val="none" w:sz="0" w:space="0" w:color="auto"/>
          </w:divBdr>
        </w:div>
        <w:div w:id="302196936">
          <w:marLeft w:val="480"/>
          <w:marRight w:val="0"/>
          <w:marTop w:val="0"/>
          <w:marBottom w:val="0"/>
          <w:divBdr>
            <w:top w:val="none" w:sz="0" w:space="0" w:color="auto"/>
            <w:left w:val="none" w:sz="0" w:space="0" w:color="auto"/>
            <w:bottom w:val="none" w:sz="0" w:space="0" w:color="auto"/>
            <w:right w:val="none" w:sz="0" w:space="0" w:color="auto"/>
          </w:divBdr>
        </w:div>
        <w:div w:id="571309646">
          <w:marLeft w:val="480"/>
          <w:marRight w:val="0"/>
          <w:marTop w:val="0"/>
          <w:marBottom w:val="0"/>
          <w:divBdr>
            <w:top w:val="none" w:sz="0" w:space="0" w:color="auto"/>
            <w:left w:val="none" w:sz="0" w:space="0" w:color="auto"/>
            <w:bottom w:val="none" w:sz="0" w:space="0" w:color="auto"/>
            <w:right w:val="none" w:sz="0" w:space="0" w:color="auto"/>
          </w:divBdr>
        </w:div>
        <w:div w:id="425420002">
          <w:marLeft w:val="480"/>
          <w:marRight w:val="0"/>
          <w:marTop w:val="0"/>
          <w:marBottom w:val="0"/>
          <w:divBdr>
            <w:top w:val="none" w:sz="0" w:space="0" w:color="auto"/>
            <w:left w:val="none" w:sz="0" w:space="0" w:color="auto"/>
            <w:bottom w:val="none" w:sz="0" w:space="0" w:color="auto"/>
            <w:right w:val="none" w:sz="0" w:space="0" w:color="auto"/>
          </w:divBdr>
        </w:div>
        <w:div w:id="1395860095">
          <w:marLeft w:val="480"/>
          <w:marRight w:val="0"/>
          <w:marTop w:val="0"/>
          <w:marBottom w:val="0"/>
          <w:divBdr>
            <w:top w:val="none" w:sz="0" w:space="0" w:color="auto"/>
            <w:left w:val="none" w:sz="0" w:space="0" w:color="auto"/>
            <w:bottom w:val="none" w:sz="0" w:space="0" w:color="auto"/>
            <w:right w:val="none" w:sz="0" w:space="0" w:color="auto"/>
          </w:divBdr>
        </w:div>
        <w:div w:id="82381786">
          <w:marLeft w:val="480"/>
          <w:marRight w:val="0"/>
          <w:marTop w:val="0"/>
          <w:marBottom w:val="0"/>
          <w:divBdr>
            <w:top w:val="none" w:sz="0" w:space="0" w:color="auto"/>
            <w:left w:val="none" w:sz="0" w:space="0" w:color="auto"/>
            <w:bottom w:val="none" w:sz="0" w:space="0" w:color="auto"/>
            <w:right w:val="none" w:sz="0" w:space="0" w:color="auto"/>
          </w:divBdr>
        </w:div>
        <w:div w:id="761612048">
          <w:marLeft w:val="480"/>
          <w:marRight w:val="0"/>
          <w:marTop w:val="0"/>
          <w:marBottom w:val="0"/>
          <w:divBdr>
            <w:top w:val="none" w:sz="0" w:space="0" w:color="auto"/>
            <w:left w:val="none" w:sz="0" w:space="0" w:color="auto"/>
            <w:bottom w:val="none" w:sz="0" w:space="0" w:color="auto"/>
            <w:right w:val="none" w:sz="0" w:space="0" w:color="auto"/>
          </w:divBdr>
        </w:div>
        <w:div w:id="1267151972">
          <w:marLeft w:val="480"/>
          <w:marRight w:val="0"/>
          <w:marTop w:val="0"/>
          <w:marBottom w:val="0"/>
          <w:divBdr>
            <w:top w:val="none" w:sz="0" w:space="0" w:color="auto"/>
            <w:left w:val="none" w:sz="0" w:space="0" w:color="auto"/>
            <w:bottom w:val="none" w:sz="0" w:space="0" w:color="auto"/>
            <w:right w:val="none" w:sz="0" w:space="0" w:color="auto"/>
          </w:divBdr>
        </w:div>
        <w:div w:id="2079785970">
          <w:marLeft w:val="480"/>
          <w:marRight w:val="0"/>
          <w:marTop w:val="0"/>
          <w:marBottom w:val="0"/>
          <w:divBdr>
            <w:top w:val="none" w:sz="0" w:space="0" w:color="auto"/>
            <w:left w:val="none" w:sz="0" w:space="0" w:color="auto"/>
            <w:bottom w:val="none" w:sz="0" w:space="0" w:color="auto"/>
            <w:right w:val="none" w:sz="0" w:space="0" w:color="auto"/>
          </w:divBdr>
        </w:div>
        <w:div w:id="1594048739">
          <w:marLeft w:val="480"/>
          <w:marRight w:val="0"/>
          <w:marTop w:val="0"/>
          <w:marBottom w:val="0"/>
          <w:divBdr>
            <w:top w:val="none" w:sz="0" w:space="0" w:color="auto"/>
            <w:left w:val="none" w:sz="0" w:space="0" w:color="auto"/>
            <w:bottom w:val="none" w:sz="0" w:space="0" w:color="auto"/>
            <w:right w:val="none" w:sz="0" w:space="0" w:color="auto"/>
          </w:divBdr>
        </w:div>
        <w:div w:id="1707481391">
          <w:marLeft w:val="480"/>
          <w:marRight w:val="0"/>
          <w:marTop w:val="0"/>
          <w:marBottom w:val="0"/>
          <w:divBdr>
            <w:top w:val="none" w:sz="0" w:space="0" w:color="auto"/>
            <w:left w:val="none" w:sz="0" w:space="0" w:color="auto"/>
            <w:bottom w:val="none" w:sz="0" w:space="0" w:color="auto"/>
            <w:right w:val="none" w:sz="0" w:space="0" w:color="auto"/>
          </w:divBdr>
        </w:div>
        <w:div w:id="718163846">
          <w:marLeft w:val="480"/>
          <w:marRight w:val="0"/>
          <w:marTop w:val="0"/>
          <w:marBottom w:val="0"/>
          <w:divBdr>
            <w:top w:val="none" w:sz="0" w:space="0" w:color="auto"/>
            <w:left w:val="none" w:sz="0" w:space="0" w:color="auto"/>
            <w:bottom w:val="none" w:sz="0" w:space="0" w:color="auto"/>
            <w:right w:val="none" w:sz="0" w:space="0" w:color="auto"/>
          </w:divBdr>
        </w:div>
        <w:div w:id="1777215316">
          <w:marLeft w:val="480"/>
          <w:marRight w:val="0"/>
          <w:marTop w:val="0"/>
          <w:marBottom w:val="0"/>
          <w:divBdr>
            <w:top w:val="none" w:sz="0" w:space="0" w:color="auto"/>
            <w:left w:val="none" w:sz="0" w:space="0" w:color="auto"/>
            <w:bottom w:val="none" w:sz="0" w:space="0" w:color="auto"/>
            <w:right w:val="none" w:sz="0" w:space="0" w:color="auto"/>
          </w:divBdr>
        </w:div>
        <w:div w:id="1467551609">
          <w:marLeft w:val="480"/>
          <w:marRight w:val="0"/>
          <w:marTop w:val="0"/>
          <w:marBottom w:val="0"/>
          <w:divBdr>
            <w:top w:val="none" w:sz="0" w:space="0" w:color="auto"/>
            <w:left w:val="none" w:sz="0" w:space="0" w:color="auto"/>
            <w:bottom w:val="none" w:sz="0" w:space="0" w:color="auto"/>
            <w:right w:val="none" w:sz="0" w:space="0" w:color="auto"/>
          </w:divBdr>
        </w:div>
        <w:div w:id="525749752">
          <w:marLeft w:val="480"/>
          <w:marRight w:val="0"/>
          <w:marTop w:val="0"/>
          <w:marBottom w:val="0"/>
          <w:divBdr>
            <w:top w:val="none" w:sz="0" w:space="0" w:color="auto"/>
            <w:left w:val="none" w:sz="0" w:space="0" w:color="auto"/>
            <w:bottom w:val="none" w:sz="0" w:space="0" w:color="auto"/>
            <w:right w:val="none" w:sz="0" w:space="0" w:color="auto"/>
          </w:divBdr>
        </w:div>
        <w:div w:id="1100874069">
          <w:marLeft w:val="480"/>
          <w:marRight w:val="0"/>
          <w:marTop w:val="0"/>
          <w:marBottom w:val="0"/>
          <w:divBdr>
            <w:top w:val="none" w:sz="0" w:space="0" w:color="auto"/>
            <w:left w:val="none" w:sz="0" w:space="0" w:color="auto"/>
            <w:bottom w:val="none" w:sz="0" w:space="0" w:color="auto"/>
            <w:right w:val="none" w:sz="0" w:space="0" w:color="auto"/>
          </w:divBdr>
        </w:div>
        <w:div w:id="372270584">
          <w:marLeft w:val="480"/>
          <w:marRight w:val="0"/>
          <w:marTop w:val="0"/>
          <w:marBottom w:val="0"/>
          <w:divBdr>
            <w:top w:val="none" w:sz="0" w:space="0" w:color="auto"/>
            <w:left w:val="none" w:sz="0" w:space="0" w:color="auto"/>
            <w:bottom w:val="none" w:sz="0" w:space="0" w:color="auto"/>
            <w:right w:val="none" w:sz="0" w:space="0" w:color="auto"/>
          </w:divBdr>
        </w:div>
        <w:div w:id="1956129712">
          <w:marLeft w:val="480"/>
          <w:marRight w:val="0"/>
          <w:marTop w:val="0"/>
          <w:marBottom w:val="0"/>
          <w:divBdr>
            <w:top w:val="none" w:sz="0" w:space="0" w:color="auto"/>
            <w:left w:val="none" w:sz="0" w:space="0" w:color="auto"/>
            <w:bottom w:val="none" w:sz="0" w:space="0" w:color="auto"/>
            <w:right w:val="none" w:sz="0" w:space="0" w:color="auto"/>
          </w:divBdr>
        </w:div>
        <w:div w:id="572547033">
          <w:marLeft w:val="480"/>
          <w:marRight w:val="0"/>
          <w:marTop w:val="0"/>
          <w:marBottom w:val="0"/>
          <w:divBdr>
            <w:top w:val="none" w:sz="0" w:space="0" w:color="auto"/>
            <w:left w:val="none" w:sz="0" w:space="0" w:color="auto"/>
            <w:bottom w:val="none" w:sz="0" w:space="0" w:color="auto"/>
            <w:right w:val="none" w:sz="0" w:space="0" w:color="auto"/>
          </w:divBdr>
        </w:div>
        <w:div w:id="560870662">
          <w:marLeft w:val="480"/>
          <w:marRight w:val="0"/>
          <w:marTop w:val="0"/>
          <w:marBottom w:val="0"/>
          <w:divBdr>
            <w:top w:val="none" w:sz="0" w:space="0" w:color="auto"/>
            <w:left w:val="none" w:sz="0" w:space="0" w:color="auto"/>
            <w:bottom w:val="none" w:sz="0" w:space="0" w:color="auto"/>
            <w:right w:val="none" w:sz="0" w:space="0" w:color="auto"/>
          </w:divBdr>
        </w:div>
        <w:div w:id="1077628162">
          <w:marLeft w:val="480"/>
          <w:marRight w:val="0"/>
          <w:marTop w:val="0"/>
          <w:marBottom w:val="0"/>
          <w:divBdr>
            <w:top w:val="none" w:sz="0" w:space="0" w:color="auto"/>
            <w:left w:val="none" w:sz="0" w:space="0" w:color="auto"/>
            <w:bottom w:val="none" w:sz="0" w:space="0" w:color="auto"/>
            <w:right w:val="none" w:sz="0" w:space="0" w:color="auto"/>
          </w:divBdr>
        </w:div>
        <w:div w:id="1384982435">
          <w:marLeft w:val="480"/>
          <w:marRight w:val="0"/>
          <w:marTop w:val="0"/>
          <w:marBottom w:val="0"/>
          <w:divBdr>
            <w:top w:val="none" w:sz="0" w:space="0" w:color="auto"/>
            <w:left w:val="none" w:sz="0" w:space="0" w:color="auto"/>
            <w:bottom w:val="none" w:sz="0" w:space="0" w:color="auto"/>
            <w:right w:val="none" w:sz="0" w:space="0" w:color="auto"/>
          </w:divBdr>
        </w:div>
        <w:div w:id="497619865">
          <w:marLeft w:val="480"/>
          <w:marRight w:val="0"/>
          <w:marTop w:val="0"/>
          <w:marBottom w:val="0"/>
          <w:divBdr>
            <w:top w:val="none" w:sz="0" w:space="0" w:color="auto"/>
            <w:left w:val="none" w:sz="0" w:space="0" w:color="auto"/>
            <w:bottom w:val="none" w:sz="0" w:space="0" w:color="auto"/>
            <w:right w:val="none" w:sz="0" w:space="0" w:color="auto"/>
          </w:divBdr>
        </w:div>
        <w:div w:id="1761099419">
          <w:marLeft w:val="480"/>
          <w:marRight w:val="0"/>
          <w:marTop w:val="0"/>
          <w:marBottom w:val="0"/>
          <w:divBdr>
            <w:top w:val="none" w:sz="0" w:space="0" w:color="auto"/>
            <w:left w:val="none" w:sz="0" w:space="0" w:color="auto"/>
            <w:bottom w:val="none" w:sz="0" w:space="0" w:color="auto"/>
            <w:right w:val="none" w:sz="0" w:space="0" w:color="auto"/>
          </w:divBdr>
        </w:div>
        <w:div w:id="1330403115">
          <w:marLeft w:val="480"/>
          <w:marRight w:val="0"/>
          <w:marTop w:val="0"/>
          <w:marBottom w:val="0"/>
          <w:divBdr>
            <w:top w:val="none" w:sz="0" w:space="0" w:color="auto"/>
            <w:left w:val="none" w:sz="0" w:space="0" w:color="auto"/>
            <w:bottom w:val="none" w:sz="0" w:space="0" w:color="auto"/>
            <w:right w:val="none" w:sz="0" w:space="0" w:color="auto"/>
          </w:divBdr>
        </w:div>
        <w:div w:id="857893123">
          <w:marLeft w:val="480"/>
          <w:marRight w:val="0"/>
          <w:marTop w:val="0"/>
          <w:marBottom w:val="0"/>
          <w:divBdr>
            <w:top w:val="none" w:sz="0" w:space="0" w:color="auto"/>
            <w:left w:val="none" w:sz="0" w:space="0" w:color="auto"/>
            <w:bottom w:val="none" w:sz="0" w:space="0" w:color="auto"/>
            <w:right w:val="none" w:sz="0" w:space="0" w:color="auto"/>
          </w:divBdr>
        </w:div>
        <w:div w:id="1305618337">
          <w:marLeft w:val="480"/>
          <w:marRight w:val="0"/>
          <w:marTop w:val="0"/>
          <w:marBottom w:val="0"/>
          <w:divBdr>
            <w:top w:val="none" w:sz="0" w:space="0" w:color="auto"/>
            <w:left w:val="none" w:sz="0" w:space="0" w:color="auto"/>
            <w:bottom w:val="none" w:sz="0" w:space="0" w:color="auto"/>
            <w:right w:val="none" w:sz="0" w:space="0" w:color="auto"/>
          </w:divBdr>
        </w:div>
        <w:div w:id="1615408484">
          <w:marLeft w:val="480"/>
          <w:marRight w:val="0"/>
          <w:marTop w:val="0"/>
          <w:marBottom w:val="0"/>
          <w:divBdr>
            <w:top w:val="none" w:sz="0" w:space="0" w:color="auto"/>
            <w:left w:val="none" w:sz="0" w:space="0" w:color="auto"/>
            <w:bottom w:val="none" w:sz="0" w:space="0" w:color="auto"/>
            <w:right w:val="none" w:sz="0" w:space="0" w:color="auto"/>
          </w:divBdr>
        </w:div>
        <w:div w:id="1705210083">
          <w:marLeft w:val="480"/>
          <w:marRight w:val="0"/>
          <w:marTop w:val="0"/>
          <w:marBottom w:val="0"/>
          <w:divBdr>
            <w:top w:val="none" w:sz="0" w:space="0" w:color="auto"/>
            <w:left w:val="none" w:sz="0" w:space="0" w:color="auto"/>
            <w:bottom w:val="none" w:sz="0" w:space="0" w:color="auto"/>
            <w:right w:val="none" w:sz="0" w:space="0" w:color="auto"/>
          </w:divBdr>
        </w:div>
        <w:div w:id="1396779703">
          <w:marLeft w:val="480"/>
          <w:marRight w:val="0"/>
          <w:marTop w:val="0"/>
          <w:marBottom w:val="0"/>
          <w:divBdr>
            <w:top w:val="none" w:sz="0" w:space="0" w:color="auto"/>
            <w:left w:val="none" w:sz="0" w:space="0" w:color="auto"/>
            <w:bottom w:val="none" w:sz="0" w:space="0" w:color="auto"/>
            <w:right w:val="none" w:sz="0" w:space="0" w:color="auto"/>
          </w:divBdr>
        </w:div>
        <w:div w:id="1329360595">
          <w:marLeft w:val="480"/>
          <w:marRight w:val="0"/>
          <w:marTop w:val="0"/>
          <w:marBottom w:val="0"/>
          <w:divBdr>
            <w:top w:val="none" w:sz="0" w:space="0" w:color="auto"/>
            <w:left w:val="none" w:sz="0" w:space="0" w:color="auto"/>
            <w:bottom w:val="none" w:sz="0" w:space="0" w:color="auto"/>
            <w:right w:val="none" w:sz="0" w:space="0" w:color="auto"/>
          </w:divBdr>
        </w:div>
        <w:div w:id="1097018108">
          <w:marLeft w:val="480"/>
          <w:marRight w:val="0"/>
          <w:marTop w:val="0"/>
          <w:marBottom w:val="0"/>
          <w:divBdr>
            <w:top w:val="none" w:sz="0" w:space="0" w:color="auto"/>
            <w:left w:val="none" w:sz="0" w:space="0" w:color="auto"/>
            <w:bottom w:val="none" w:sz="0" w:space="0" w:color="auto"/>
            <w:right w:val="none" w:sz="0" w:space="0" w:color="auto"/>
          </w:divBdr>
        </w:div>
        <w:div w:id="453138598">
          <w:marLeft w:val="480"/>
          <w:marRight w:val="0"/>
          <w:marTop w:val="0"/>
          <w:marBottom w:val="0"/>
          <w:divBdr>
            <w:top w:val="none" w:sz="0" w:space="0" w:color="auto"/>
            <w:left w:val="none" w:sz="0" w:space="0" w:color="auto"/>
            <w:bottom w:val="none" w:sz="0" w:space="0" w:color="auto"/>
            <w:right w:val="none" w:sz="0" w:space="0" w:color="auto"/>
          </w:divBdr>
        </w:div>
        <w:div w:id="182549613">
          <w:marLeft w:val="480"/>
          <w:marRight w:val="0"/>
          <w:marTop w:val="0"/>
          <w:marBottom w:val="0"/>
          <w:divBdr>
            <w:top w:val="none" w:sz="0" w:space="0" w:color="auto"/>
            <w:left w:val="none" w:sz="0" w:space="0" w:color="auto"/>
            <w:bottom w:val="none" w:sz="0" w:space="0" w:color="auto"/>
            <w:right w:val="none" w:sz="0" w:space="0" w:color="auto"/>
          </w:divBdr>
        </w:div>
        <w:div w:id="394548320">
          <w:marLeft w:val="480"/>
          <w:marRight w:val="0"/>
          <w:marTop w:val="0"/>
          <w:marBottom w:val="0"/>
          <w:divBdr>
            <w:top w:val="none" w:sz="0" w:space="0" w:color="auto"/>
            <w:left w:val="none" w:sz="0" w:space="0" w:color="auto"/>
            <w:bottom w:val="none" w:sz="0" w:space="0" w:color="auto"/>
            <w:right w:val="none" w:sz="0" w:space="0" w:color="auto"/>
          </w:divBdr>
        </w:div>
        <w:div w:id="248656696">
          <w:marLeft w:val="480"/>
          <w:marRight w:val="0"/>
          <w:marTop w:val="0"/>
          <w:marBottom w:val="0"/>
          <w:divBdr>
            <w:top w:val="none" w:sz="0" w:space="0" w:color="auto"/>
            <w:left w:val="none" w:sz="0" w:space="0" w:color="auto"/>
            <w:bottom w:val="none" w:sz="0" w:space="0" w:color="auto"/>
            <w:right w:val="none" w:sz="0" w:space="0" w:color="auto"/>
          </w:divBdr>
        </w:div>
        <w:div w:id="289288836">
          <w:marLeft w:val="480"/>
          <w:marRight w:val="0"/>
          <w:marTop w:val="0"/>
          <w:marBottom w:val="0"/>
          <w:divBdr>
            <w:top w:val="none" w:sz="0" w:space="0" w:color="auto"/>
            <w:left w:val="none" w:sz="0" w:space="0" w:color="auto"/>
            <w:bottom w:val="none" w:sz="0" w:space="0" w:color="auto"/>
            <w:right w:val="none" w:sz="0" w:space="0" w:color="auto"/>
          </w:divBdr>
        </w:div>
        <w:div w:id="2019234469">
          <w:marLeft w:val="480"/>
          <w:marRight w:val="0"/>
          <w:marTop w:val="0"/>
          <w:marBottom w:val="0"/>
          <w:divBdr>
            <w:top w:val="none" w:sz="0" w:space="0" w:color="auto"/>
            <w:left w:val="none" w:sz="0" w:space="0" w:color="auto"/>
            <w:bottom w:val="none" w:sz="0" w:space="0" w:color="auto"/>
            <w:right w:val="none" w:sz="0" w:space="0" w:color="auto"/>
          </w:divBdr>
        </w:div>
        <w:div w:id="1352755376">
          <w:marLeft w:val="480"/>
          <w:marRight w:val="0"/>
          <w:marTop w:val="0"/>
          <w:marBottom w:val="0"/>
          <w:divBdr>
            <w:top w:val="none" w:sz="0" w:space="0" w:color="auto"/>
            <w:left w:val="none" w:sz="0" w:space="0" w:color="auto"/>
            <w:bottom w:val="none" w:sz="0" w:space="0" w:color="auto"/>
            <w:right w:val="none" w:sz="0" w:space="0" w:color="auto"/>
          </w:divBdr>
        </w:div>
        <w:div w:id="1468930031">
          <w:marLeft w:val="480"/>
          <w:marRight w:val="0"/>
          <w:marTop w:val="0"/>
          <w:marBottom w:val="0"/>
          <w:divBdr>
            <w:top w:val="none" w:sz="0" w:space="0" w:color="auto"/>
            <w:left w:val="none" w:sz="0" w:space="0" w:color="auto"/>
            <w:bottom w:val="none" w:sz="0" w:space="0" w:color="auto"/>
            <w:right w:val="none" w:sz="0" w:space="0" w:color="auto"/>
          </w:divBdr>
        </w:div>
        <w:div w:id="908733975">
          <w:marLeft w:val="480"/>
          <w:marRight w:val="0"/>
          <w:marTop w:val="0"/>
          <w:marBottom w:val="0"/>
          <w:divBdr>
            <w:top w:val="none" w:sz="0" w:space="0" w:color="auto"/>
            <w:left w:val="none" w:sz="0" w:space="0" w:color="auto"/>
            <w:bottom w:val="none" w:sz="0" w:space="0" w:color="auto"/>
            <w:right w:val="none" w:sz="0" w:space="0" w:color="auto"/>
          </w:divBdr>
        </w:div>
        <w:div w:id="996416895">
          <w:marLeft w:val="480"/>
          <w:marRight w:val="0"/>
          <w:marTop w:val="0"/>
          <w:marBottom w:val="0"/>
          <w:divBdr>
            <w:top w:val="none" w:sz="0" w:space="0" w:color="auto"/>
            <w:left w:val="none" w:sz="0" w:space="0" w:color="auto"/>
            <w:bottom w:val="none" w:sz="0" w:space="0" w:color="auto"/>
            <w:right w:val="none" w:sz="0" w:space="0" w:color="auto"/>
          </w:divBdr>
        </w:div>
        <w:div w:id="300623102">
          <w:marLeft w:val="480"/>
          <w:marRight w:val="0"/>
          <w:marTop w:val="0"/>
          <w:marBottom w:val="0"/>
          <w:divBdr>
            <w:top w:val="none" w:sz="0" w:space="0" w:color="auto"/>
            <w:left w:val="none" w:sz="0" w:space="0" w:color="auto"/>
            <w:bottom w:val="none" w:sz="0" w:space="0" w:color="auto"/>
            <w:right w:val="none" w:sz="0" w:space="0" w:color="auto"/>
          </w:divBdr>
        </w:div>
        <w:div w:id="1056591059">
          <w:marLeft w:val="480"/>
          <w:marRight w:val="0"/>
          <w:marTop w:val="0"/>
          <w:marBottom w:val="0"/>
          <w:divBdr>
            <w:top w:val="none" w:sz="0" w:space="0" w:color="auto"/>
            <w:left w:val="none" w:sz="0" w:space="0" w:color="auto"/>
            <w:bottom w:val="none" w:sz="0" w:space="0" w:color="auto"/>
            <w:right w:val="none" w:sz="0" w:space="0" w:color="auto"/>
          </w:divBdr>
        </w:div>
        <w:div w:id="1659191748">
          <w:marLeft w:val="480"/>
          <w:marRight w:val="0"/>
          <w:marTop w:val="0"/>
          <w:marBottom w:val="0"/>
          <w:divBdr>
            <w:top w:val="none" w:sz="0" w:space="0" w:color="auto"/>
            <w:left w:val="none" w:sz="0" w:space="0" w:color="auto"/>
            <w:bottom w:val="none" w:sz="0" w:space="0" w:color="auto"/>
            <w:right w:val="none" w:sz="0" w:space="0" w:color="auto"/>
          </w:divBdr>
        </w:div>
        <w:div w:id="711002426">
          <w:marLeft w:val="480"/>
          <w:marRight w:val="0"/>
          <w:marTop w:val="0"/>
          <w:marBottom w:val="0"/>
          <w:divBdr>
            <w:top w:val="none" w:sz="0" w:space="0" w:color="auto"/>
            <w:left w:val="none" w:sz="0" w:space="0" w:color="auto"/>
            <w:bottom w:val="none" w:sz="0" w:space="0" w:color="auto"/>
            <w:right w:val="none" w:sz="0" w:space="0" w:color="auto"/>
          </w:divBdr>
        </w:div>
        <w:div w:id="9187341">
          <w:marLeft w:val="480"/>
          <w:marRight w:val="0"/>
          <w:marTop w:val="0"/>
          <w:marBottom w:val="0"/>
          <w:divBdr>
            <w:top w:val="none" w:sz="0" w:space="0" w:color="auto"/>
            <w:left w:val="none" w:sz="0" w:space="0" w:color="auto"/>
            <w:bottom w:val="none" w:sz="0" w:space="0" w:color="auto"/>
            <w:right w:val="none" w:sz="0" w:space="0" w:color="auto"/>
          </w:divBdr>
        </w:div>
        <w:div w:id="1842965612">
          <w:marLeft w:val="480"/>
          <w:marRight w:val="0"/>
          <w:marTop w:val="0"/>
          <w:marBottom w:val="0"/>
          <w:divBdr>
            <w:top w:val="none" w:sz="0" w:space="0" w:color="auto"/>
            <w:left w:val="none" w:sz="0" w:space="0" w:color="auto"/>
            <w:bottom w:val="none" w:sz="0" w:space="0" w:color="auto"/>
            <w:right w:val="none" w:sz="0" w:space="0" w:color="auto"/>
          </w:divBdr>
        </w:div>
        <w:div w:id="569970620">
          <w:marLeft w:val="480"/>
          <w:marRight w:val="0"/>
          <w:marTop w:val="0"/>
          <w:marBottom w:val="0"/>
          <w:divBdr>
            <w:top w:val="none" w:sz="0" w:space="0" w:color="auto"/>
            <w:left w:val="none" w:sz="0" w:space="0" w:color="auto"/>
            <w:bottom w:val="none" w:sz="0" w:space="0" w:color="auto"/>
            <w:right w:val="none" w:sz="0" w:space="0" w:color="auto"/>
          </w:divBdr>
        </w:div>
        <w:div w:id="813836106">
          <w:marLeft w:val="480"/>
          <w:marRight w:val="0"/>
          <w:marTop w:val="0"/>
          <w:marBottom w:val="0"/>
          <w:divBdr>
            <w:top w:val="none" w:sz="0" w:space="0" w:color="auto"/>
            <w:left w:val="none" w:sz="0" w:space="0" w:color="auto"/>
            <w:bottom w:val="none" w:sz="0" w:space="0" w:color="auto"/>
            <w:right w:val="none" w:sz="0" w:space="0" w:color="auto"/>
          </w:divBdr>
        </w:div>
        <w:div w:id="1420642609">
          <w:marLeft w:val="480"/>
          <w:marRight w:val="0"/>
          <w:marTop w:val="0"/>
          <w:marBottom w:val="0"/>
          <w:divBdr>
            <w:top w:val="none" w:sz="0" w:space="0" w:color="auto"/>
            <w:left w:val="none" w:sz="0" w:space="0" w:color="auto"/>
            <w:bottom w:val="none" w:sz="0" w:space="0" w:color="auto"/>
            <w:right w:val="none" w:sz="0" w:space="0" w:color="auto"/>
          </w:divBdr>
        </w:div>
        <w:div w:id="14115122">
          <w:marLeft w:val="480"/>
          <w:marRight w:val="0"/>
          <w:marTop w:val="0"/>
          <w:marBottom w:val="0"/>
          <w:divBdr>
            <w:top w:val="none" w:sz="0" w:space="0" w:color="auto"/>
            <w:left w:val="none" w:sz="0" w:space="0" w:color="auto"/>
            <w:bottom w:val="none" w:sz="0" w:space="0" w:color="auto"/>
            <w:right w:val="none" w:sz="0" w:space="0" w:color="auto"/>
          </w:divBdr>
        </w:div>
        <w:div w:id="1344090135">
          <w:marLeft w:val="480"/>
          <w:marRight w:val="0"/>
          <w:marTop w:val="0"/>
          <w:marBottom w:val="0"/>
          <w:divBdr>
            <w:top w:val="none" w:sz="0" w:space="0" w:color="auto"/>
            <w:left w:val="none" w:sz="0" w:space="0" w:color="auto"/>
            <w:bottom w:val="none" w:sz="0" w:space="0" w:color="auto"/>
            <w:right w:val="none" w:sz="0" w:space="0" w:color="auto"/>
          </w:divBdr>
        </w:div>
        <w:div w:id="1965580628">
          <w:marLeft w:val="480"/>
          <w:marRight w:val="0"/>
          <w:marTop w:val="0"/>
          <w:marBottom w:val="0"/>
          <w:divBdr>
            <w:top w:val="none" w:sz="0" w:space="0" w:color="auto"/>
            <w:left w:val="none" w:sz="0" w:space="0" w:color="auto"/>
            <w:bottom w:val="none" w:sz="0" w:space="0" w:color="auto"/>
            <w:right w:val="none" w:sz="0" w:space="0" w:color="auto"/>
          </w:divBdr>
        </w:div>
        <w:div w:id="1843424375">
          <w:marLeft w:val="480"/>
          <w:marRight w:val="0"/>
          <w:marTop w:val="0"/>
          <w:marBottom w:val="0"/>
          <w:divBdr>
            <w:top w:val="none" w:sz="0" w:space="0" w:color="auto"/>
            <w:left w:val="none" w:sz="0" w:space="0" w:color="auto"/>
            <w:bottom w:val="none" w:sz="0" w:space="0" w:color="auto"/>
            <w:right w:val="none" w:sz="0" w:space="0" w:color="auto"/>
          </w:divBdr>
        </w:div>
        <w:div w:id="973024762">
          <w:marLeft w:val="480"/>
          <w:marRight w:val="0"/>
          <w:marTop w:val="0"/>
          <w:marBottom w:val="0"/>
          <w:divBdr>
            <w:top w:val="none" w:sz="0" w:space="0" w:color="auto"/>
            <w:left w:val="none" w:sz="0" w:space="0" w:color="auto"/>
            <w:bottom w:val="none" w:sz="0" w:space="0" w:color="auto"/>
            <w:right w:val="none" w:sz="0" w:space="0" w:color="auto"/>
          </w:divBdr>
        </w:div>
        <w:div w:id="1391349248">
          <w:marLeft w:val="480"/>
          <w:marRight w:val="0"/>
          <w:marTop w:val="0"/>
          <w:marBottom w:val="0"/>
          <w:divBdr>
            <w:top w:val="none" w:sz="0" w:space="0" w:color="auto"/>
            <w:left w:val="none" w:sz="0" w:space="0" w:color="auto"/>
            <w:bottom w:val="none" w:sz="0" w:space="0" w:color="auto"/>
            <w:right w:val="none" w:sz="0" w:space="0" w:color="auto"/>
          </w:divBdr>
        </w:div>
        <w:div w:id="1929924484">
          <w:marLeft w:val="480"/>
          <w:marRight w:val="0"/>
          <w:marTop w:val="0"/>
          <w:marBottom w:val="0"/>
          <w:divBdr>
            <w:top w:val="none" w:sz="0" w:space="0" w:color="auto"/>
            <w:left w:val="none" w:sz="0" w:space="0" w:color="auto"/>
            <w:bottom w:val="none" w:sz="0" w:space="0" w:color="auto"/>
            <w:right w:val="none" w:sz="0" w:space="0" w:color="auto"/>
          </w:divBdr>
        </w:div>
        <w:div w:id="545223412">
          <w:marLeft w:val="480"/>
          <w:marRight w:val="0"/>
          <w:marTop w:val="0"/>
          <w:marBottom w:val="0"/>
          <w:divBdr>
            <w:top w:val="none" w:sz="0" w:space="0" w:color="auto"/>
            <w:left w:val="none" w:sz="0" w:space="0" w:color="auto"/>
            <w:bottom w:val="none" w:sz="0" w:space="0" w:color="auto"/>
            <w:right w:val="none" w:sz="0" w:space="0" w:color="auto"/>
          </w:divBdr>
        </w:div>
        <w:div w:id="647324624">
          <w:marLeft w:val="480"/>
          <w:marRight w:val="0"/>
          <w:marTop w:val="0"/>
          <w:marBottom w:val="0"/>
          <w:divBdr>
            <w:top w:val="none" w:sz="0" w:space="0" w:color="auto"/>
            <w:left w:val="none" w:sz="0" w:space="0" w:color="auto"/>
            <w:bottom w:val="none" w:sz="0" w:space="0" w:color="auto"/>
            <w:right w:val="none" w:sz="0" w:space="0" w:color="auto"/>
          </w:divBdr>
        </w:div>
        <w:div w:id="1304773017">
          <w:marLeft w:val="480"/>
          <w:marRight w:val="0"/>
          <w:marTop w:val="0"/>
          <w:marBottom w:val="0"/>
          <w:divBdr>
            <w:top w:val="none" w:sz="0" w:space="0" w:color="auto"/>
            <w:left w:val="none" w:sz="0" w:space="0" w:color="auto"/>
            <w:bottom w:val="none" w:sz="0" w:space="0" w:color="auto"/>
            <w:right w:val="none" w:sz="0" w:space="0" w:color="auto"/>
          </w:divBdr>
        </w:div>
        <w:div w:id="613638294">
          <w:marLeft w:val="480"/>
          <w:marRight w:val="0"/>
          <w:marTop w:val="0"/>
          <w:marBottom w:val="0"/>
          <w:divBdr>
            <w:top w:val="none" w:sz="0" w:space="0" w:color="auto"/>
            <w:left w:val="none" w:sz="0" w:space="0" w:color="auto"/>
            <w:bottom w:val="none" w:sz="0" w:space="0" w:color="auto"/>
            <w:right w:val="none" w:sz="0" w:space="0" w:color="auto"/>
          </w:divBdr>
        </w:div>
        <w:div w:id="2027946714">
          <w:marLeft w:val="480"/>
          <w:marRight w:val="0"/>
          <w:marTop w:val="0"/>
          <w:marBottom w:val="0"/>
          <w:divBdr>
            <w:top w:val="none" w:sz="0" w:space="0" w:color="auto"/>
            <w:left w:val="none" w:sz="0" w:space="0" w:color="auto"/>
            <w:bottom w:val="none" w:sz="0" w:space="0" w:color="auto"/>
            <w:right w:val="none" w:sz="0" w:space="0" w:color="auto"/>
          </w:divBdr>
        </w:div>
        <w:div w:id="2090611627">
          <w:marLeft w:val="480"/>
          <w:marRight w:val="0"/>
          <w:marTop w:val="0"/>
          <w:marBottom w:val="0"/>
          <w:divBdr>
            <w:top w:val="none" w:sz="0" w:space="0" w:color="auto"/>
            <w:left w:val="none" w:sz="0" w:space="0" w:color="auto"/>
            <w:bottom w:val="none" w:sz="0" w:space="0" w:color="auto"/>
            <w:right w:val="none" w:sz="0" w:space="0" w:color="auto"/>
          </w:divBdr>
        </w:div>
        <w:div w:id="812481202">
          <w:marLeft w:val="480"/>
          <w:marRight w:val="0"/>
          <w:marTop w:val="0"/>
          <w:marBottom w:val="0"/>
          <w:divBdr>
            <w:top w:val="none" w:sz="0" w:space="0" w:color="auto"/>
            <w:left w:val="none" w:sz="0" w:space="0" w:color="auto"/>
            <w:bottom w:val="none" w:sz="0" w:space="0" w:color="auto"/>
            <w:right w:val="none" w:sz="0" w:space="0" w:color="auto"/>
          </w:divBdr>
        </w:div>
        <w:div w:id="1002662397">
          <w:marLeft w:val="480"/>
          <w:marRight w:val="0"/>
          <w:marTop w:val="0"/>
          <w:marBottom w:val="0"/>
          <w:divBdr>
            <w:top w:val="none" w:sz="0" w:space="0" w:color="auto"/>
            <w:left w:val="none" w:sz="0" w:space="0" w:color="auto"/>
            <w:bottom w:val="none" w:sz="0" w:space="0" w:color="auto"/>
            <w:right w:val="none" w:sz="0" w:space="0" w:color="auto"/>
          </w:divBdr>
        </w:div>
        <w:div w:id="754783166">
          <w:marLeft w:val="480"/>
          <w:marRight w:val="0"/>
          <w:marTop w:val="0"/>
          <w:marBottom w:val="0"/>
          <w:divBdr>
            <w:top w:val="none" w:sz="0" w:space="0" w:color="auto"/>
            <w:left w:val="none" w:sz="0" w:space="0" w:color="auto"/>
            <w:bottom w:val="none" w:sz="0" w:space="0" w:color="auto"/>
            <w:right w:val="none" w:sz="0" w:space="0" w:color="auto"/>
          </w:divBdr>
        </w:div>
        <w:div w:id="1579904818">
          <w:marLeft w:val="480"/>
          <w:marRight w:val="0"/>
          <w:marTop w:val="0"/>
          <w:marBottom w:val="0"/>
          <w:divBdr>
            <w:top w:val="none" w:sz="0" w:space="0" w:color="auto"/>
            <w:left w:val="none" w:sz="0" w:space="0" w:color="auto"/>
            <w:bottom w:val="none" w:sz="0" w:space="0" w:color="auto"/>
            <w:right w:val="none" w:sz="0" w:space="0" w:color="auto"/>
          </w:divBdr>
        </w:div>
        <w:div w:id="1899247779">
          <w:marLeft w:val="480"/>
          <w:marRight w:val="0"/>
          <w:marTop w:val="0"/>
          <w:marBottom w:val="0"/>
          <w:divBdr>
            <w:top w:val="none" w:sz="0" w:space="0" w:color="auto"/>
            <w:left w:val="none" w:sz="0" w:space="0" w:color="auto"/>
            <w:bottom w:val="none" w:sz="0" w:space="0" w:color="auto"/>
            <w:right w:val="none" w:sz="0" w:space="0" w:color="auto"/>
          </w:divBdr>
        </w:div>
        <w:div w:id="1619407357">
          <w:marLeft w:val="480"/>
          <w:marRight w:val="0"/>
          <w:marTop w:val="0"/>
          <w:marBottom w:val="0"/>
          <w:divBdr>
            <w:top w:val="none" w:sz="0" w:space="0" w:color="auto"/>
            <w:left w:val="none" w:sz="0" w:space="0" w:color="auto"/>
            <w:bottom w:val="none" w:sz="0" w:space="0" w:color="auto"/>
            <w:right w:val="none" w:sz="0" w:space="0" w:color="auto"/>
          </w:divBdr>
        </w:div>
        <w:div w:id="1475367735">
          <w:marLeft w:val="480"/>
          <w:marRight w:val="0"/>
          <w:marTop w:val="0"/>
          <w:marBottom w:val="0"/>
          <w:divBdr>
            <w:top w:val="none" w:sz="0" w:space="0" w:color="auto"/>
            <w:left w:val="none" w:sz="0" w:space="0" w:color="auto"/>
            <w:bottom w:val="none" w:sz="0" w:space="0" w:color="auto"/>
            <w:right w:val="none" w:sz="0" w:space="0" w:color="auto"/>
          </w:divBdr>
        </w:div>
      </w:divsChild>
    </w:div>
    <w:div w:id="2071883468">
      <w:bodyDiv w:val="1"/>
      <w:marLeft w:val="0"/>
      <w:marRight w:val="0"/>
      <w:marTop w:val="0"/>
      <w:marBottom w:val="0"/>
      <w:divBdr>
        <w:top w:val="none" w:sz="0" w:space="0" w:color="auto"/>
        <w:left w:val="none" w:sz="0" w:space="0" w:color="auto"/>
        <w:bottom w:val="none" w:sz="0" w:space="0" w:color="auto"/>
        <w:right w:val="none" w:sz="0" w:space="0" w:color="auto"/>
      </w:divBdr>
    </w:div>
    <w:div w:id="2072268627">
      <w:bodyDiv w:val="1"/>
      <w:marLeft w:val="0"/>
      <w:marRight w:val="0"/>
      <w:marTop w:val="0"/>
      <w:marBottom w:val="0"/>
      <w:divBdr>
        <w:top w:val="none" w:sz="0" w:space="0" w:color="auto"/>
        <w:left w:val="none" w:sz="0" w:space="0" w:color="auto"/>
        <w:bottom w:val="none" w:sz="0" w:space="0" w:color="auto"/>
        <w:right w:val="none" w:sz="0" w:space="0" w:color="auto"/>
      </w:divBdr>
    </w:div>
    <w:div w:id="2072339019">
      <w:bodyDiv w:val="1"/>
      <w:marLeft w:val="0"/>
      <w:marRight w:val="0"/>
      <w:marTop w:val="0"/>
      <w:marBottom w:val="0"/>
      <w:divBdr>
        <w:top w:val="none" w:sz="0" w:space="0" w:color="auto"/>
        <w:left w:val="none" w:sz="0" w:space="0" w:color="auto"/>
        <w:bottom w:val="none" w:sz="0" w:space="0" w:color="auto"/>
        <w:right w:val="none" w:sz="0" w:space="0" w:color="auto"/>
      </w:divBdr>
      <w:divsChild>
        <w:div w:id="12728802">
          <w:marLeft w:val="0"/>
          <w:marRight w:val="0"/>
          <w:marTop w:val="0"/>
          <w:marBottom w:val="0"/>
          <w:divBdr>
            <w:top w:val="none" w:sz="0" w:space="0" w:color="auto"/>
            <w:left w:val="none" w:sz="0" w:space="0" w:color="auto"/>
            <w:bottom w:val="none" w:sz="0" w:space="0" w:color="auto"/>
            <w:right w:val="none" w:sz="0" w:space="0" w:color="auto"/>
          </w:divBdr>
        </w:div>
        <w:div w:id="15817169">
          <w:marLeft w:val="0"/>
          <w:marRight w:val="0"/>
          <w:marTop w:val="0"/>
          <w:marBottom w:val="0"/>
          <w:divBdr>
            <w:top w:val="none" w:sz="0" w:space="0" w:color="auto"/>
            <w:left w:val="none" w:sz="0" w:space="0" w:color="auto"/>
            <w:bottom w:val="none" w:sz="0" w:space="0" w:color="auto"/>
            <w:right w:val="none" w:sz="0" w:space="0" w:color="auto"/>
          </w:divBdr>
        </w:div>
        <w:div w:id="79061946">
          <w:marLeft w:val="0"/>
          <w:marRight w:val="0"/>
          <w:marTop w:val="0"/>
          <w:marBottom w:val="0"/>
          <w:divBdr>
            <w:top w:val="none" w:sz="0" w:space="0" w:color="auto"/>
            <w:left w:val="none" w:sz="0" w:space="0" w:color="auto"/>
            <w:bottom w:val="none" w:sz="0" w:space="0" w:color="auto"/>
            <w:right w:val="none" w:sz="0" w:space="0" w:color="auto"/>
          </w:divBdr>
        </w:div>
        <w:div w:id="86460542">
          <w:marLeft w:val="0"/>
          <w:marRight w:val="0"/>
          <w:marTop w:val="0"/>
          <w:marBottom w:val="0"/>
          <w:divBdr>
            <w:top w:val="none" w:sz="0" w:space="0" w:color="auto"/>
            <w:left w:val="none" w:sz="0" w:space="0" w:color="auto"/>
            <w:bottom w:val="none" w:sz="0" w:space="0" w:color="auto"/>
            <w:right w:val="none" w:sz="0" w:space="0" w:color="auto"/>
          </w:divBdr>
        </w:div>
        <w:div w:id="238515605">
          <w:marLeft w:val="0"/>
          <w:marRight w:val="0"/>
          <w:marTop w:val="0"/>
          <w:marBottom w:val="0"/>
          <w:divBdr>
            <w:top w:val="none" w:sz="0" w:space="0" w:color="auto"/>
            <w:left w:val="none" w:sz="0" w:space="0" w:color="auto"/>
            <w:bottom w:val="none" w:sz="0" w:space="0" w:color="auto"/>
            <w:right w:val="none" w:sz="0" w:space="0" w:color="auto"/>
          </w:divBdr>
        </w:div>
        <w:div w:id="242225719">
          <w:marLeft w:val="0"/>
          <w:marRight w:val="0"/>
          <w:marTop w:val="0"/>
          <w:marBottom w:val="0"/>
          <w:divBdr>
            <w:top w:val="none" w:sz="0" w:space="0" w:color="auto"/>
            <w:left w:val="none" w:sz="0" w:space="0" w:color="auto"/>
            <w:bottom w:val="none" w:sz="0" w:space="0" w:color="auto"/>
            <w:right w:val="none" w:sz="0" w:space="0" w:color="auto"/>
          </w:divBdr>
        </w:div>
        <w:div w:id="244268517">
          <w:marLeft w:val="0"/>
          <w:marRight w:val="0"/>
          <w:marTop w:val="0"/>
          <w:marBottom w:val="0"/>
          <w:divBdr>
            <w:top w:val="none" w:sz="0" w:space="0" w:color="auto"/>
            <w:left w:val="none" w:sz="0" w:space="0" w:color="auto"/>
            <w:bottom w:val="none" w:sz="0" w:space="0" w:color="auto"/>
            <w:right w:val="none" w:sz="0" w:space="0" w:color="auto"/>
          </w:divBdr>
        </w:div>
        <w:div w:id="264313421">
          <w:marLeft w:val="0"/>
          <w:marRight w:val="0"/>
          <w:marTop w:val="0"/>
          <w:marBottom w:val="0"/>
          <w:divBdr>
            <w:top w:val="none" w:sz="0" w:space="0" w:color="auto"/>
            <w:left w:val="none" w:sz="0" w:space="0" w:color="auto"/>
            <w:bottom w:val="none" w:sz="0" w:space="0" w:color="auto"/>
            <w:right w:val="none" w:sz="0" w:space="0" w:color="auto"/>
          </w:divBdr>
        </w:div>
        <w:div w:id="268244997">
          <w:marLeft w:val="0"/>
          <w:marRight w:val="0"/>
          <w:marTop w:val="0"/>
          <w:marBottom w:val="0"/>
          <w:divBdr>
            <w:top w:val="none" w:sz="0" w:space="0" w:color="auto"/>
            <w:left w:val="none" w:sz="0" w:space="0" w:color="auto"/>
            <w:bottom w:val="none" w:sz="0" w:space="0" w:color="auto"/>
            <w:right w:val="none" w:sz="0" w:space="0" w:color="auto"/>
          </w:divBdr>
        </w:div>
        <w:div w:id="290940261">
          <w:marLeft w:val="0"/>
          <w:marRight w:val="0"/>
          <w:marTop w:val="0"/>
          <w:marBottom w:val="0"/>
          <w:divBdr>
            <w:top w:val="none" w:sz="0" w:space="0" w:color="auto"/>
            <w:left w:val="none" w:sz="0" w:space="0" w:color="auto"/>
            <w:bottom w:val="none" w:sz="0" w:space="0" w:color="auto"/>
            <w:right w:val="none" w:sz="0" w:space="0" w:color="auto"/>
          </w:divBdr>
        </w:div>
        <w:div w:id="352070254">
          <w:marLeft w:val="0"/>
          <w:marRight w:val="0"/>
          <w:marTop w:val="0"/>
          <w:marBottom w:val="0"/>
          <w:divBdr>
            <w:top w:val="none" w:sz="0" w:space="0" w:color="auto"/>
            <w:left w:val="none" w:sz="0" w:space="0" w:color="auto"/>
            <w:bottom w:val="none" w:sz="0" w:space="0" w:color="auto"/>
            <w:right w:val="none" w:sz="0" w:space="0" w:color="auto"/>
          </w:divBdr>
        </w:div>
        <w:div w:id="357240863">
          <w:marLeft w:val="0"/>
          <w:marRight w:val="0"/>
          <w:marTop w:val="0"/>
          <w:marBottom w:val="0"/>
          <w:divBdr>
            <w:top w:val="none" w:sz="0" w:space="0" w:color="auto"/>
            <w:left w:val="none" w:sz="0" w:space="0" w:color="auto"/>
            <w:bottom w:val="none" w:sz="0" w:space="0" w:color="auto"/>
            <w:right w:val="none" w:sz="0" w:space="0" w:color="auto"/>
          </w:divBdr>
        </w:div>
        <w:div w:id="386225982">
          <w:marLeft w:val="0"/>
          <w:marRight w:val="0"/>
          <w:marTop w:val="0"/>
          <w:marBottom w:val="0"/>
          <w:divBdr>
            <w:top w:val="none" w:sz="0" w:space="0" w:color="auto"/>
            <w:left w:val="none" w:sz="0" w:space="0" w:color="auto"/>
            <w:bottom w:val="none" w:sz="0" w:space="0" w:color="auto"/>
            <w:right w:val="none" w:sz="0" w:space="0" w:color="auto"/>
          </w:divBdr>
        </w:div>
        <w:div w:id="500047899">
          <w:marLeft w:val="0"/>
          <w:marRight w:val="0"/>
          <w:marTop w:val="0"/>
          <w:marBottom w:val="0"/>
          <w:divBdr>
            <w:top w:val="none" w:sz="0" w:space="0" w:color="auto"/>
            <w:left w:val="none" w:sz="0" w:space="0" w:color="auto"/>
            <w:bottom w:val="none" w:sz="0" w:space="0" w:color="auto"/>
            <w:right w:val="none" w:sz="0" w:space="0" w:color="auto"/>
          </w:divBdr>
        </w:div>
        <w:div w:id="508763433">
          <w:marLeft w:val="0"/>
          <w:marRight w:val="0"/>
          <w:marTop w:val="0"/>
          <w:marBottom w:val="0"/>
          <w:divBdr>
            <w:top w:val="none" w:sz="0" w:space="0" w:color="auto"/>
            <w:left w:val="none" w:sz="0" w:space="0" w:color="auto"/>
            <w:bottom w:val="none" w:sz="0" w:space="0" w:color="auto"/>
            <w:right w:val="none" w:sz="0" w:space="0" w:color="auto"/>
          </w:divBdr>
        </w:div>
        <w:div w:id="513883610">
          <w:marLeft w:val="0"/>
          <w:marRight w:val="0"/>
          <w:marTop w:val="0"/>
          <w:marBottom w:val="0"/>
          <w:divBdr>
            <w:top w:val="none" w:sz="0" w:space="0" w:color="auto"/>
            <w:left w:val="none" w:sz="0" w:space="0" w:color="auto"/>
            <w:bottom w:val="none" w:sz="0" w:space="0" w:color="auto"/>
            <w:right w:val="none" w:sz="0" w:space="0" w:color="auto"/>
          </w:divBdr>
        </w:div>
        <w:div w:id="537401478">
          <w:marLeft w:val="0"/>
          <w:marRight w:val="0"/>
          <w:marTop w:val="0"/>
          <w:marBottom w:val="0"/>
          <w:divBdr>
            <w:top w:val="none" w:sz="0" w:space="0" w:color="auto"/>
            <w:left w:val="none" w:sz="0" w:space="0" w:color="auto"/>
            <w:bottom w:val="none" w:sz="0" w:space="0" w:color="auto"/>
            <w:right w:val="none" w:sz="0" w:space="0" w:color="auto"/>
          </w:divBdr>
        </w:div>
        <w:div w:id="573465849">
          <w:marLeft w:val="0"/>
          <w:marRight w:val="0"/>
          <w:marTop w:val="0"/>
          <w:marBottom w:val="0"/>
          <w:divBdr>
            <w:top w:val="none" w:sz="0" w:space="0" w:color="auto"/>
            <w:left w:val="none" w:sz="0" w:space="0" w:color="auto"/>
            <w:bottom w:val="none" w:sz="0" w:space="0" w:color="auto"/>
            <w:right w:val="none" w:sz="0" w:space="0" w:color="auto"/>
          </w:divBdr>
        </w:div>
        <w:div w:id="582183640">
          <w:marLeft w:val="0"/>
          <w:marRight w:val="0"/>
          <w:marTop w:val="0"/>
          <w:marBottom w:val="0"/>
          <w:divBdr>
            <w:top w:val="none" w:sz="0" w:space="0" w:color="auto"/>
            <w:left w:val="none" w:sz="0" w:space="0" w:color="auto"/>
            <w:bottom w:val="none" w:sz="0" w:space="0" w:color="auto"/>
            <w:right w:val="none" w:sz="0" w:space="0" w:color="auto"/>
          </w:divBdr>
        </w:div>
        <w:div w:id="594243677">
          <w:marLeft w:val="0"/>
          <w:marRight w:val="0"/>
          <w:marTop w:val="0"/>
          <w:marBottom w:val="0"/>
          <w:divBdr>
            <w:top w:val="none" w:sz="0" w:space="0" w:color="auto"/>
            <w:left w:val="none" w:sz="0" w:space="0" w:color="auto"/>
            <w:bottom w:val="none" w:sz="0" w:space="0" w:color="auto"/>
            <w:right w:val="none" w:sz="0" w:space="0" w:color="auto"/>
          </w:divBdr>
        </w:div>
        <w:div w:id="610819368">
          <w:marLeft w:val="0"/>
          <w:marRight w:val="0"/>
          <w:marTop w:val="0"/>
          <w:marBottom w:val="0"/>
          <w:divBdr>
            <w:top w:val="none" w:sz="0" w:space="0" w:color="auto"/>
            <w:left w:val="none" w:sz="0" w:space="0" w:color="auto"/>
            <w:bottom w:val="none" w:sz="0" w:space="0" w:color="auto"/>
            <w:right w:val="none" w:sz="0" w:space="0" w:color="auto"/>
          </w:divBdr>
        </w:div>
        <w:div w:id="815948664">
          <w:marLeft w:val="0"/>
          <w:marRight w:val="0"/>
          <w:marTop w:val="0"/>
          <w:marBottom w:val="0"/>
          <w:divBdr>
            <w:top w:val="none" w:sz="0" w:space="0" w:color="auto"/>
            <w:left w:val="none" w:sz="0" w:space="0" w:color="auto"/>
            <w:bottom w:val="none" w:sz="0" w:space="0" w:color="auto"/>
            <w:right w:val="none" w:sz="0" w:space="0" w:color="auto"/>
          </w:divBdr>
        </w:div>
        <w:div w:id="816842263">
          <w:marLeft w:val="0"/>
          <w:marRight w:val="0"/>
          <w:marTop w:val="0"/>
          <w:marBottom w:val="0"/>
          <w:divBdr>
            <w:top w:val="none" w:sz="0" w:space="0" w:color="auto"/>
            <w:left w:val="none" w:sz="0" w:space="0" w:color="auto"/>
            <w:bottom w:val="none" w:sz="0" w:space="0" w:color="auto"/>
            <w:right w:val="none" w:sz="0" w:space="0" w:color="auto"/>
          </w:divBdr>
        </w:div>
        <w:div w:id="843589149">
          <w:marLeft w:val="0"/>
          <w:marRight w:val="0"/>
          <w:marTop w:val="0"/>
          <w:marBottom w:val="0"/>
          <w:divBdr>
            <w:top w:val="none" w:sz="0" w:space="0" w:color="auto"/>
            <w:left w:val="none" w:sz="0" w:space="0" w:color="auto"/>
            <w:bottom w:val="none" w:sz="0" w:space="0" w:color="auto"/>
            <w:right w:val="none" w:sz="0" w:space="0" w:color="auto"/>
          </w:divBdr>
        </w:div>
        <w:div w:id="851186125">
          <w:marLeft w:val="0"/>
          <w:marRight w:val="0"/>
          <w:marTop w:val="0"/>
          <w:marBottom w:val="0"/>
          <w:divBdr>
            <w:top w:val="none" w:sz="0" w:space="0" w:color="auto"/>
            <w:left w:val="none" w:sz="0" w:space="0" w:color="auto"/>
            <w:bottom w:val="none" w:sz="0" w:space="0" w:color="auto"/>
            <w:right w:val="none" w:sz="0" w:space="0" w:color="auto"/>
          </w:divBdr>
        </w:div>
        <w:div w:id="858005710">
          <w:marLeft w:val="0"/>
          <w:marRight w:val="0"/>
          <w:marTop w:val="0"/>
          <w:marBottom w:val="0"/>
          <w:divBdr>
            <w:top w:val="none" w:sz="0" w:space="0" w:color="auto"/>
            <w:left w:val="none" w:sz="0" w:space="0" w:color="auto"/>
            <w:bottom w:val="none" w:sz="0" w:space="0" w:color="auto"/>
            <w:right w:val="none" w:sz="0" w:space="0" w:color="auto"/>
          </w:divBdr>
        </w:div>
        <w:div w:id="862943585">
          <w:marLeft w:val="0"/>
          <w:marRight w:val="0"/>
          <w:marTop w:val="0"/>
          <w:marBottom w:val="0"/>
          <w:divBdr>
            <w:top w:val="none" w:sz="0" w:space="0" w:color="auto"/>
            <w:left w:val="none" w:sz="0" w:space="0" w:color="auto"/>
            <w:bottom w:val="none" w:sz="0" w:space="0" w:color="auto"/>
            <w:right w:val="none" w:sz="0" w:space="0" w:color="auto"/>
          </w:divBdr>
        </w:div>
        <w:div w:id="892929949">
          <w:marLeft w:val="0"/>
          <w:marRight w:val="0"/>
          <w:marTop w:val="0"/>
          <w:marBottom w:val="0"/>
          <w:divBdr>
            <w:top w:val="none" w:sz="0" w:space="0" w:color="auto"/>
            <w:left w:val="none" w:sz="0" w:space="0" w:color="auto"/>
            <w:bottom w:val="none" w:sz="0" w:space="0" w:color="auto"/>
            <w:right w:val="none" w:sz="0" w:space="0" w:color="auto"/>
          </w:divBdr>
        </w:div>
        <w:div w:id="901989351">
          <w:marLeft w:val="0"/>
          <w:marRight w:val="0"/>
          <w:marTop w:val="0"/>
          <w:marBottom w:val="0"/>
          <w:divBdr>
            <w:top w:val="none" w:sz="0" w:space="0" w:color="auto"/>
            <w:left w:val="none" w:sz="0" w:space="0" w:color="auto"/>
            <w:bottom w:val="none" w:sz="0" w:space="0" w:color="auto"/>
            <w:right w:val="none" w:sz="0" w:space="0" w:color="auto"/>
          </w:divBdr>
        </w:div>
        <w:div w:id="919560918">
          <w:marLeft w:val="0"/>
          <w:marRight w:val="0"/>
          <w:marTop w:val="0"/>
          <w:marBottom w:val="0"/>
          <w:divBdr>
            <w:top w:val="none" w:sz="0" w:space="0" w:color="auto"/>
            <w:left w:val="none" w:sz="0" w:space="0" w:color="auto"/>
            <w:bottom w:val="none" w:sz="0" w:space="0" w:color="auto"/>
            <w:right w:val="none" w:sz="0" w:space="0" w:color="auto"/>
          </w:divBdr>
        </w:div>
        <w:div w:id="1003094311">
          <w:marLeft w:val="0"/>
          <w:marRight w:val="0"/>
          <w:marTop w:val="0"/>
          <w:marBottom w:val="0"/>
          <w:divBdr>
            <w:top w:val="none" w:sz="0" w:space="0" w:color="auto"/>
            <w:left w:val="none" w:sz="0" w:space="0" w:color="auto"/>
            <w:bottom w:val="none" w:sz="0" w:space="0" w:color="auto"/>
            <w:right w:val="none" w:sz="0" w:space="0" w:color="auto"/>
          </w:divBdr>
        </w:div>
        <w:div w:id="1005784190">
          <w:marLeft w:val="0"/>
          <w:marRight w:val="0"/>
          <w:marTop w:val="0"/>
          <w:marBottom w:val="0"/>
          <w:divBdr>
            <w:top w:val="none" w:sz="0" w:space="0" w:color="auto"/>
            <w:left w:val="none" w:sz="0" w:space="0" w:color="auto"/>
            <w:bottom w:val="none" w:sz="0" w:space="0" w:color="auto"/>
            <w:right w:val="none" w:sz="0" w:space="0" w:color="auto"/>
          </w:divBdr>
        </w:div>
        <w:div w:id="1009984712">
          <w:marLeft w:val="0"/>
          <w:marRight w:val="0"/>
          <w:marTop w:val="0"/>
          <w:marBottom w:val="0"/>
          <w:divBdr>
            <w:top w:val="none" w:sz="0" w:space="0" w:color="auto"/>
            <w:left w:val="none" w:sz="0" w:space="0" w:color="auto"/>
            <w:bottom w:val="none" w:sz="0" w:space="0" w:color="auto"/>
            <w:right w:val="none" w:sz="0" w:space="0" w:color="auto"/>
          </w:divBdr>
        </w:div>
        <w:div w:id="1042751371">
          <w:marLeft w:val="0"/>
          <w:marRight w:val="0"/>
          <w:marTop w:val="0"/>
          <w:marBottom w:val="0"/>
          <w:divBdr>
            <w:top w:val="none" w:sz="0" w:space="0" w:color="auto"/>
            <w:left w:val="none" w:sz="0" w:space="0" w:color="auto"/>
            <w:bottom w:val="none" w:sz="0" w:space="0" w:color="auto"/>
            <w:right w:val="none" w:sz="0" w:space="0" w:color="auto"/>
          </w:divBdr>
        </w:div>
        <w:div w:id="1119952997">
          <w:marLeft w:val="0"/>
          <w:marRight w:val="0"/>
          <w:marTop w:val="0"/>
          <w:marBottom w:val="0"/>
          <w:divBdr>
            <w:top w:val="none" w:sz="0" w:space="0" w:color="auto"/>
            <w:left w:val="none" w:sz="0" w:space="0" w:color="auto"/>
            <w:bottom w:val="none" w:sz="0" w:space="0" w:color="auto"/>
            <w:right w:val="none" w:sz="0" w:space="0" w:color="auto"/>
          </w:divBdr>
        </w:div>
        <w:div w:id="1127703521">
          <w:marLeft w:val="0"/>
          <w:marRight w:val="0"/>
          <w:marTop w:val="0"/>
          <w:marBottom w:val="0"/>
          <w:divBdr>
            <w:top w:val="none" w:sz="0" w:space="0" w:color="auto"/>
            <w:left w:val="none" w:sz="0" w:space="0" w:color="auto"/>
            <w:bottom w:val="none" w:sz="0" w:space="0" w:color="auto"/>
            <w:right w:val="none" w:sz="0" w:space="0" w:color="auto"/>
          </w:divBdr>
        </w:div>
        <w:div w:id="1173840785">
          <w:marLeft w:val="0"/>
          <w:marRight w:val="0"/>
          <w:marTop w:val="0"/>
          <w:marBottom w:val="0"/>
          <w:divBdr>
            <w:top w:val="none" w:sz="0" w:space="0" w:color="auto"/>
            <w:left w:val="none" w:sz="0" w:space="0" w:color="auto"/>
            <w:bottom w:val="none" w:sz="0" w:space="0" w:color="auto"/>
            <w:right w:val="none" w:sz="0" w:space="0" w:color="auto"/>
          </w:divBdr>
        </w:div>
        <w:div w:id="1178616604">
          <w:marLeft w:val="0"/>
          <w:marRight w:val="0"/>
          <w:marTop w:val="0"/>
          <w:marBottom w:val="0"/>
          <w:divBdr>
            <w:top w:val="none" w:sz="0" w:space="0" w:color="auto"/>
            <w:left w:val="none" w:sz="0" w:space="0" w:color="auto"/>
            <w:bottom w:val="none" w:sz="0" w:space="0" w:color="auto"/>
            <w:right w:val="none" w:sz="0" w:space="0" w:color="auto"/>
          </w:divBdr>
        </w:div>
        <w:div w:id="1235700199">
          <w:marLeft w:val="0"/>
          <w:marRight w:val="0"/>
          <w:marTop w:val="0"/>
          <w:marBottom w:val="0"/>
          <w:divBdr>
            <w:top w:val="none" w:sz="0" w:space="0" w:color="auto"/>
            <w:left w:val="none" w:sz="0" w:space="0" w:color="auto"/>
            <w:bottom w:val="none" w:sz="0" w:space="0" w:color="auto"/>
            <w:right w:val="none" w:sz="0" w:space="0" w:color="auto"/>
          </w:divBdr>
        </w:div>
        <w:div w:id="1313944081">
          <w:marLeft w:val="0"/>
          <w:marRight w:val="0"/>
          <w:marTop w:val="0"/>
          <w:marBottom w:val="0"/>
          <w:divBdr>
            <w:top w:val="none" w:sz="0" w:space="0" w:color="auto"/>
            <w:left w:val="none" w:sz="0" w:space="0" w:color="auto"/>
            <w:bottom w:val="none" w:sz="0" w:space="0" w:color="auto"/>
            <w:right w:val="none" w:sz="0" w:space="0" w:color="auto"/>
          </w:divBdr>
        </w:div>
        <w:div w:id="1327781494">
          <w:marLeft w:val="0"/>
          <w:marRight w:val="0"/>
          <w:marTop w:val="0"/>
          <w:marBottom w:val="0"/>
          <w:divBdr>
            <w:top w:val="none" w:sz="0" w:space="0" w:color="auto"/>
            <w:left w:val="none" w:sz="0" w:space="0" w:color="auto"/>
            <w:bottom w:val="none" w:sz="0" w:space="0" w:color="auto"/>
            <w:right w:val="none" w:sz="0" w:space="0" w:color="auto"/>
          </w:divBdr>
        </w:div>
        <w:div w:id="1337029059">
          <w:marLeft w:val="0"/>
          <w:marRight w:val="0"/>
          <w:marTop w:val="0"/>
          <w:marBottom w:val="0"/>
          <w:divBdr>
            <w:top w:val="none" w:sz="0" w:space="0" w:color="auto"/>
            <w:left w:val="none" w:sz="0" w:space="0" w:color="auto"/>
            <w:bottom w:val="none" w:sz="0" w:space="0" w:color="auto"/>
            <w:right w:val="none" w:sz="0" w:space="0" w:color="auto"/>
          </w:divBdr>
        </w:div>
        <w:div w:id="1345325594">
          <w:marLeft w:val="0"/>
          <w:marRight w:val="0"/>
          <w:marTop w:val="0"/>
          <w:marBottom w:val="0"/>
          <w:divBdr>
            <w:top w:val="none" w:sz="0" w:space="0" w:color="auto"/>
            <w:left w:val="none" w:sz="0" w:space="0" w:color="auto"/>
            <w:bottom w:val="none" w:sz="0" w:space="0" w:color="auto"/>
            <w:right w:val="none" w:sz="0" w:space="0" w:color="auto"/>
          </w:divBdr>
        </w:div>
        <w:div w:id="1407023963">
          <w:marLeft w:val="0"/>
          <w:marRight w:val="0"/>
          <w:marTop w:val="0"/>
          <w:marBottom w:val="0"/>
          <w:divBdr>
            <w:top w:val="none" w:sz="0" w:space="0" w:color="auto"/>
            <w:left w:val="none" w:sz="0" w:space="0" w:color="auto"/>
            <w:bottom w:val="none" w:sz="0" w:space="0" w:color="auto"/>
            <w:right w:val="none" w:sz="0" w:space="0" w:color="auto"/>
          </w:divBdr>
        </w:div>
        <w:div w:id="1476295626">
          <w:marLeft w:val="0"/>
          <w:marRight w:val="0"/>
          <w:marTop w:val="0"/>
          <w:marBottom w:val="0"/>
          <w:divBdr>
            <w:top w:val="none" w:sz="0" w:space="0" w:color="auto"/>
            <w:left w:val="none" w:sz="0" w:space="0" w:color="auto"/>
            <w:bottom w:val="none" w:sz="0" w:space="0" w:color="auto"/>
            <w:right w:val="none" w:sz="0" w:space="0" w:color="auto"/>
          </w:divBdr>
        </w:div>
        <w:div w:id="1496141908">
          <w:marLeft w:val="0"/>
          <w:marRight w:val="0"/>
          <w:marTop w:val="0"/>
          <w:marBottom w:val="0"/>
          <w:divBdr>
            <w:top w:val="none" w:sz="0" w:space="0" w:color="auto"/>
            <w:left w:val="none" w:sz="0" w:space="0" w:color="auto"/>
            <w:bottom w:val="none" w:sz="0" w:space="0" w:color="auto"/>
            <w:right w:val="none" w:sz="0" w:space="0" w:color="auto"/>
          </w:divBdr>
        </w:div>
        <w:div w:id="1507747284">
          <w:marLeft w:val="0"/>
          <w:marRight w:val="0"/>
          <w:marTop w:val="0"/>
          <w:marBottom w:val="0"/>
          <w:divBdr>
            <w:top w:val="none" w:sz="0" w:space="0" w:color="auto"/>
            <w:left w:val="none" w:sz="0" w:space="0" w:color="auto"/>
            <w:bottom w:val="none" w:sz="0" w:space="0" w:color="auto"/>
            <w:right w:val="none" w:sz="0" w:space="0" w:color="auto"/>
          </w:divBdr>
        </w:div>
        <w:div w:id="1523127179">
          <w:marLeft w:val="0"/>
          <w:marRight w:val="0"/>
          <w:marTop w:val="0"/>
          <w:marBottom w:val="0"/>
          <w:divBdr>
            <w:top w:val="none" w:sz="0" w:space="0" w:color="auto"/>
            <w:left w:val="none" w:sz="0" w:space="0" w:color="auto"/>
            <w:bottom w:val="none" w:sz="0" w:space="0" w:color="auto"/>
            <w:right w:val="none" w:sz="0" w:space="0" w:color="auto"/>
          </w:divBdr>
        </w:div>
        <w:div w:id="1539389181">
          <w:marLeft w:val="0"/>
          <w:marRight w:val="0"/>
          <w:marTop w:val="0"/>
          <w:marBottom w:val="0"/>
          <w:divBdr>
            <w:top w:val="none" w:sz="0" w:space="0" w:color="auto"/>
            <w:left w:val="none" w:sz="0" w:space="0" w:color="auto"/>
            <w:bottom w:val="none" w:sz="0" w:space="0" w:color="auto"/>
            <w:right w:val="none" w:sz="0" w:space="0" w:color="auto"/>
          </w:divBdr>
        </w:div>
        <w:div w:id="1649824926">
          <w:marLeft w:val="0"/>
          <w:marRight w:val="0"/>
          <w:marTop w:val="0"/>
          <w:marBottom w:val="0"/>
          <w:divBdr>
            <w:top w:val="none" w:sz="0" w:space="0" w:color="auto"/>
            <w:left w:val="none" w:sz="0" w:space="0" w:color="auto"/>
            <w:bottom w:val="none" w:sz="0" w:space="0" w:color="auto"/>
            <w:right w:val="none" w:sz="0" w:space="0" w:color="auto"/>
          </w:divBdr>
        </w:div>
        <w:div w:id="1651321453">
          <w:marLeft w:val="0"/>
          <w:marRight w:val="0"/>
          <w:marTop w:val="0"/>
          <w:marBottom w:val="0"/>
          <w:divBdr>
            <w:top w:val="none" w:sz="0" w:space="0" w:color="auto"/>
            <w:left w:val="none" w:sz="0" w:space="0" w:color="auto"/>
            <w:bottom w:val="none" w:sz="0" w:space="0" w:color="auto"/>
            <w:right w:val="none" w:sz="0" w:space="0" w:color="auto"/>
          </w:divBdr>
        </w:div>
        <w:div w:id="1652365228">
          <w:marLeft w:val="0"/>
          <w:marRight w:val="0"/>
          <w:marTop w:val="0"/>
          <w:marBottom w:val="0"/>
          <w:divBdr>
            <w:top w:val="none" w:sz="0" w:space="0" w:color="auto"/>
            <w:left w:val="none" w:sz="0" w:space="0" w:color="auto"/>
            <w:bottom w:val="none" w:sz="0" w:space="0" w:color="auto"/>
            <w:right w:val="none" w:sz="0" w:space="0" w:color="auto"/>
          </w:divBdr>
        </w:div>
        <w:div w:id="1778984107">
          <w:marLeft w:val="0"/>
          <w:marRight w:val="0"/>
          <w:marTop w:val="0"/>
          <w:marBottom w:val="0"/>
          <w:divBdr>
            <w:top w:val="none" w:sz="0" w:space="0" w:color="auto"/>
            <w:left w:val="none" w:sz="0" w:space="0" w:color="auto"/>
            <w:bottom w:val="none" w:sz="0" w:space="0" w:color="auto"/>
            <w:right w:val="none" w:sz="0" w:space="0" w:color="auto"/>
          </w:divBdr>
        </w:div>
        <w:div w:id="1812208664">
          <w:marLeft w:val="0"/>
          <w:marRight w:val="0"/>
          <w:marTop w:val="0"/>
          <w:marBottom w:val="0"/>
          <w:divBdr>
            <w:top w:val="none" w:sz="0" w:space="0" w:color="auto"/>
            <w:left w:val="none" w:sz="0" w:space="0" w:color="auto"/>
            <w:bottom w:val="none" w:sz="0" w:space="0" w:color="auto"/>
            <w:right w:val="none" w:sz="0" w:space="0" w:color="auto"/>
          </w:divBdr>
        </w:div>
        <w:div w:id="1825775041">
          <w:marLeft w:val="0"/>
          <w:marRight w:val="0"/>
          <w:marTop w:val="0"/>
          <w:marBottom w:val="0"/>
          <w:divBdr>
            <w:top w:val="none" w:sz="0" w:space="0" w:color="auto"/>
            <w:left w:val="none" w:sz="0" w:space="0" w:color="auto"/>
            <w:bottom w:val="none" w:sz="0" w:space="0" w:color="auto"/>
            <w:right w:val="none" w:sz="0" w:space="0" w:color="auto"/>
          </w:divBdr>
        </w:div>
        <w:div w:id="1876500893">
          <w:marLeft w:val="0"/>
          <w:marRight w:val="0"/>
          <w:marTop w:val="0"/>
          <w:marBottom w:val="0"/>
          <w:divBdr>
            <w:top w:val="none" w:sz="0" w:space="0" w:color="auto"/>
            <w:left w:val="none" w:sz="0" w:space="0" w:color="auto"/>
            <w:bottom w:val="none" w:sz="0" w:space="0" w:color="auto"/>
            <w:right w:val="none" w:sz="0" w:space="0" w:color="auto"/>
          </w:divBdr>
        </w:div>
        <w:div w:id="1918711755">
          <w:marLeft w:val="0"/>
          <w:marRight w:val="0"/>
          <w:marTop w:val="0"/>
          <w:marBottom w:val="0"/>
          <w:divBdr>
            <w:top w:val="none" w:sz="0" w:space="0" w:color="auto"/>
            <w:left w:val="none" w:sz="0" w:space="0" w:color="auto"/>
            <w:bottom w:val="none" w:sz="0" w:space="0" w:color="auto"/>
            <w:right w:val="none" w:sz="0" w:space="0" w:color="auto"/>
          </w:divBdr>
        </w:div>
        <w:div w:id="1965193286">
          <w:marLeft w:val="0"/>
          <w:marRight w:val="0"/>
          <w:marTop w:val="0"/>
          <w:marBottom w:val="0"/>
          <w:divBdr>
            <w:top w:val="none" w:sz="0" w:space="0" w:color="auto"/>
            <w:left w:val="none" w:sz="0" w:space="0" w:color="auto"/>
            <w:bottom w:val="none" w:sz="0" w:space="0" w:color="auto"/>
            <w:right w:val="none" w:sz="0" w:space="0" w:color="auto"/>
          </w:divBdr>
        </w:div>
        <w:div w:id="2014648960">
          <w:marLeft w:val="0"/>
          <w:marRight w:val="0"/>
          <w:marTop w:val="0"/>
          <w:marBottom w:val="0"/>
          <w:divBdr>
            <w:top w:val="none" w:sz="0" w:space="0" w:color="auto"/>
            <w:left w:val="none" w:sz="0" w:space="0" w:color="auto"/>
            <w:bottom w:val="none" w:sz="0" w:space="0" w:color="auto"/>
            <w:right w:val="none" w:sz="0" w:space="0" w:color="auto"/>
          </w:divBdr>
        </w:div>
        <w:div w:id="2021736762">
          <w:marLeft w:val="0"/>
          <w:marRight w:val="0"/>
          <w:marTop w:val="0"/>
          <w:marBottom w:val="0"/>
          <w:divBdr>
            <w:top w:val="none" w:sz="0" w:space="0" w:color="auto"/>
            <w:left w:val="none" w:sz="0" w:space="0" w:color="auto"/>
            <w:bottom w:val="none" w:sz="0" w:space="0" w:color="auto"/>
            <w:right w:val="none" w:sz="0" w:space="0" w:color="auto"/>
          </w:divBdr>
        </w:div>
        <w:div w:id="2139957764">
          <w:marLeft w:val="0"/>
          <w:marRight w:val="0"/>
          <w:marTop w:val="0"/>
          <w:marBottom w:val="0"/>
          <w:divBdr>
            <w:top w:val="none" w:sz="0" w:space="0" w:color="auto"/>
            <w:left w:val="none" w:sz="0" w:space="0" w:color="auto"/>
            <w:bottom w:val="none" w:sz="0" w:space="0" w:color="auto"/>
            <w:right w:val="none" w:sz="0" w:space="0" w:color="auto"/>
          </w:divBdr>
        </w:div>
      </w:divsChild>
    </w:div>
    <w:div w:id="2072540471">
      <w:bodyDiv w:val="1"/>
      <w:marLeft w:val="0"/>
      <w:marRight w:val="0"/>
      <w:marTop w:val="0"/>
      <w:marBottom w:val="0"/>
      <w:divBdr>
        <w:top w:val="none" w:sz="0" w:space="0" w:color="auto"/>
        <w:left w:val="none" w:sz="0" w:space="0" w:color="auto"/>
        <w:bottom w:val="none" w:sz="0" w:space="0" w:color="auto"/>
        <w:right w:val="none" w:sz="0" w:space="0" w:color="auto"/>
      </w:divBdr>
    </w:div>
    <w:div w:id="2072842813">
      <w:bodyDiv w:val="1"/>
      <w:marLeft w:val="0"/>
      <w:marRight w:val="0"/>
      <w:marTop w:val="0"/>
      <w:marBottom w:val="0"/>
      <w:divBdr>
        <w:top w:val="none" w:sz="0" w:space="0" w:color="auto"/>
        <w:left w:val="none" w:sz="0" w:space="0" w:color="auto"/>
        <w:bottom w:val="none" w:sz="0" w:space="0" w:color="auto"/>
        <w:right w:val="none" w:sz="0" w:space="0" w:color="auto"/>
      </w:divBdr>
    </w:div>
    <w:div w:id="2072843701">
      <w:bodyDiv w:val="1"/>
      <w:marLeft w:val="0"/>
      <w:marRight w:val="0"/>
      <w:marTop w:val="0"/>
      <w:marBottom w:val="0"/>
      <w:divBdr>
        <w:top w:val="none" w:sz="0" w:space="0" w:color="auto"/>
        <w:left w:val="none" w:sz="0" w:space="0" w:color="auto"/>
        <w:bottom w:val="none" w:sz="0" w:space="0" w:color="auto"/>
        <w:right w:val="none" w:sz="0" w:space="0" w:color="auto"/>
      </w:divBdr>
    </w:div>
    <w:div w:id="2072995493">
      <w:bodyDiv w:val="1"/>
      <w:marLeft w:val="0"/>
      <w:marRight w:val="0"/>
      <w:marTop w:val="0"/>
      <w:marBottom w:val="0"/>
      <w:divBdr>
        <w:top w:val="none" w:sz="0" w:space="0" w:color="auto"/>
        <w:left w:val="none" w:sz="0" w:space="0" w:color="auto"/>
        <w:bottom w:val="none" w:sz="0" w:space="0" w:color="auto"/>
        <w:right w:val="none" w:sz="0" w:space="0" w:color="auto"/>
      </w:divBdr>
    </w:div>
    <w:div w:id="2073189073">
      <w:bodyDiv w:val="1"/>
      <w:marLeft w:val="0"/>
      <w:marRight w:val="0"/>
      <w:marTop w:val="0"/>
      <w:marBottom w:val="0"/>
      <w:divBdr>
        <w:top w:val="none" w:sz="0" w:space="0" w:color="auto"/>
        <w:left w:val="none" w:sz="0" w:space="0" w:color="auto"/>
        <w:bottom w:val="none" w:sz="0" w:space="0" w:color="auto"/>
        <w:right w:val="none" w:sz="0" w:space="0" w:color="auto"/>
      </w:divBdr>
      <w:divsChild>
        <w:div w:id="12270425">
          <w:marLeft w:val="0"/>
          <w:marRight w:val="0"/>
          <w:marTop w:val="0"/>
          <w:marBottom w:val="0"/>
          <w:divBdr>
            <w:top w:val="none" w:sz="0" w:space="0" w:color="auto"/>
            <w:left w:val="none" w:sz="0" w:space="0" w:color="auto"/>
            <w:bottom w:val="none" w:sz="0" w:space="0" w:color="auto"/>
            <w:right w:val="none" w:sz="0" w:space="0" w:color="auto"/>
          </w:divBdr>
        </w:div>
        <w:div w:id="166530038">
          <w:marLeft w:val="0"/>
          <w:marRight w:val="0"/>
          <w:marTop w:val="0"/>
          <w:marBottom w:val="0"/>
          <w:divBdr>
            <w:top w:val="none" w:sz="0" w:space="0" w:color="auto"/>
            <w:left w:val="none" w:sz="0" w:space="0" w:color="auto"/>
            <w:bottom w:val="none" w:sz="0" w:space="0" w:color="auto"/>
            <w:right w:val="none" w:sz="0" w:space="0" w:color="auto"/>
          </w:divBdr>
        </w:div>
        <w:div w:id="228925688">
          <w:marLeft w:val="0"/>
          <w:marRight w:val="0"/>
          <w:marTop w:val="0"/>
          <w:marBottom w:val="0"/>
          <w:divBdr>
            <w:top w:val="none" w:sz="0" w:space="0" w:color="auto"/>
            <w:left w:val="none" w:sz="0" w:space="0" w:color="auto"/>
            <w:bottom w:val="none" w:sz="0" w:space="0" w:color="auto"/>
            <w:right w:val="none" w:sz="0" w:space="0" w:color="auto"/>
          </w:divBdr>
        </w:div>
        <w:div w:id="243151287">
          <w:marLeft w:val="0"/>
          <w:marRight w:val="0"/>
          <w:marTop w:val="0"/>
          <w:marBottom w:val="0"/>
          <w:divBdr>
            <w:top w:val="none" w:sz="0" w:space="0" w:color="auto"/>
            <w:left w:val="none" w:sz="0" w:space="0" w:color="auto"/>
            <w:bottom w:val="none" w:sz="0" w:space="0" w:color="auto"/>
            <w:right w:val="none" w:sz="0" w:space="0" w:color="auto"/>
          </w:divBdr>
        </w:div>
        <w:div w:id="259340719">
          <w:marLeft w:val="0"/>
          <w:marRight w:val="0"/>
          <w:marTop w:val="0"/>
          <w:marBottom w:val="0"/>
          <w:divBdr>
            <w:top w:val="none" w:sz="0" w:space="0" w:color="auto"/>
            <w:left w:val="none" w:sz="0" w:space="0" w:color="auto"/>
            <w:bottom w:val="none" w:sz="0" w:space="0" w:color="auto"/>
            <w:right w:val="none" w:sz="0" w:space="0" w:color="auto"/>
          </w:divBdr>
        </w:div>
        <w:div w:id="316617706">
          <w:marLeft w:val="0"/>
          <w:marRight w:val="0"/>
          <w:marTop w:val="0"/>
          <w:marBottom w:val="0"/>
          <w:divBdr>
            <w:top w:val="none" w:sz="0" w:space="0" w:color="auto"/>
            <w:left w:val="none" w:sz="0" w:space="0" w:color="auto"/>
            <w:bottom w:val="none" w:sz="0" w:space="0" w:color="auto"/>
            <w:right w:val="none" w:sz="0" w:space="0" w:color="auto"/>
          </w:divBdr>
        </w:div>
        <w:div w:id="363487632">
          <w:marLeft w:val="0"/>
          <w:marRight w:val="0"/>
          <w:marTop w:val="0"/>
          <w:marBottom w:val="0"/>
          <w:divBdr>
            <w:top w:val="none" w:sz="0" w:space="0" w:color="auto"/>
            <w:left w:val="none" w:sz="0" w:space="0" w:color="auto"/>
            <w:bottom w:val="none" w:sz="0" w:space="0" w:color="auto"/>
            <w:right w:val="none" w:sz="0" w:space="0" w:color="auto"/>
          </w:divBdr>
        </w:div>
        <w:div w:id="527836779">
          <w:marLeft w:val="0"/>
          <w:marRight w:val="0"/>
          <w:marTop w:val="0"/>
          <w:marBottom w:val="0"/>
          <w:divBdr>
            <w:top w:val="none" w:sz="0" w:space="0" w:color="auto"/>
            <w:left w:val="none" w:sz="0" w:space="0" w:color="auto"/>
            <w:bottom w:val="none" w:sz="0" w:space="0" w:color="auto"/>
            <w:right w:val="none" w:sz="0" w:space="0" w:color="auto"/>
          </w:divBdr>
        </w:div>
        <w:div w:id="593326037">
          <w:marLeft w:val="0"/>
          <w:marRight w:val="0"/>
          <w:marTop w:val="0"/>
          <w:marBottom w:val="0"/>
          <w:divBdr>
            <w:top w:val="none" w:sz="0" w:space="0" w:color="auto"/>
            <w:left w:val="none" w:sz="0" w:space="0" w:color="auto"/>
            <w:bottom w:val="none" w:sz="0" w:space="0" w:color="auto"/>
            <w:right w:val="none" w:sz="0" w:space="0" w:color="auto"/>
          </w:divBdr>
        </w:div>
        <w:div w:id="723942280">
          <w:marLeft w:val="0"/>
          <w:marRight w:val="0"/>
          <w:marTop w:val="0"/>
          <w:marBottom w:val="0"/>
          <w:divBdr>
            <w:top w:val="none" w:sz="0" w:space="0" w:color="auto"/>
            <w:left w:val="none" w:sz="0" w:space="0" w:color="auto"/>
            <w:bottom w:val="none" w:sz="0" w:space="0" w:color="auto"/>
            <w:right w:val="none" w:sz="0" w:space="0" w:color="auto"/>
          </w:divBdr>
        </w:div>
        <w:div w:id="795565217">
          <w:marLeft w:val="0"/>
          <w:marRight w:val="0"/>
          <w:marTop w:val="0"/>
          <w:marBottom w:val="0"/>
          <w:divBdr>
            <w:top w:val="none" w:sz="0" w:space="0" w:color="auto"/>
            <w:left w:val="none" w:sz="0" w:space="0" w:color="auto"/>
            <w:bottom w:val="none" w:sz="0" w:space="0" w:color="auto"/>
            <w:right w:val="none" w:sz="0" w:space="0" w:color="auto"/>
          </w:divBdr>
        </w:div>
        <w:div w:id="850683323">
          <w:marLeft w:val="0"/>
          <w:marRight w:val="0"/>
          <w:marTop w:val="0"/>
          <w:marBottom w:val="0"/>
          <w:divBdr>
            <w:top w:val="none" w:sz="0" w:space="0" w:color="auto"/>
            <w:left w:val="none" w:sz="0" w:space="0" w:color="auto"/>
            <w:bottom w:val="none" w:sz="0" w:space="0" w:color="auto"/>
            <w:right w:val="none" w:sz="0" w:space="0" w:color="auto"/>
          </w:divBdr>
        </w:div>
        <w:div w:id="858929183">
          <w:marLeft w:val="0"/>
          <w:marRight w:val="0"/>
          <w:marTop w:val="0"/>
          <w:marBottom w:val="0"/>
          <w:divBdr>
            <w:top w:val="none" w:sz="0" w:space="0" w:color="auto"/>
            <w:left w:val="none" w:sz="0" w:space="0" w:color="auto"/>
            <w:bottom w:val="none" w:sz="0" w:space="0" w:color="auto"/>
            <w:right w:val="none" w:sz="0" w:space="0" w:color="auto"/>
          </w:divBdr>
        </w:div>
        <w:div w:id="906460088">
          <w:marLeft w:val="0"/>
          <w:marRight w:val="0"/>
          <w:marTop w:val="0"/>
          <w:marBottom w:val="0"/>
          <w:divBdr>
            <w:top w:val="none" w:sz="0" w:space="0" w:color="auto"/>
            <w:left w:val="none" w:sz="0" w:space="0" w:color="auto"/>
            <w:bottom w:val="none" w:sz="0" w:space="0" w:color="auto"/>
            <w:right w:val="none" w:sz="0" w:space="0" w:color="auto"/>
          </w:divBdr>
        </w:div>
        <w:div w:id="908467275">
          <w:marLeft w:val="0"/>
          <w:marRight w:val="0"/>
          <w:marTop w:val="0"/>
          <w:marBottom w:val="0"/>
          <w:divBdr>
            <w:top w:val="none" w:sz="0" w:space="0" w:color="auto"/>
            <w:left w:val="none" w:sz="0" w:space="0" w:color="auto"/>
            <w:bottom w:val="none" w:sz="0" w:space="0" w:color="auto"/>
            <w:right w:val="none" w:sz="0" w:space="0" w:color="auto"/>
          </w:divBdr>
        </w:div>
        <w:div w:id="946813819">
          <w:marLeft w:val="0"/>
          <w:marRight w:val="0"/>
          <w:marTop w:val="0"/>
          <w:marBottom w:val="0"/>
          <w:divBdr>
            <w:top w:val="none" w:sz="0" w:space="0" w:color="auto"/>
            <w:left w:val="none" w:sz="0" w:space="0" w:color="auto"/>
            <w:bottom w:val="none" w:sz="0" w:space="0" w:color="auto"/>
            <w:right w:val="none" w:sz="0" w:space="0" w:color="auto"/>
          </w:divBdr>
        </w:div>
        <w:div w:id="1015620871">
          <w:marLeft w:val="0"/>
          <w:marRight w:val="0"/>
          <w:marTop w:val="0"/>
          <w:marBottom w:val="0"/>
          <w:divBdr>
            <w:top w:val="none" w:sz="0" w:space="0" w:color="auto"/>
            <w:left w:val="none" w:sz="0" w:space="0" w:color="auto"/>
            <w:bottom w:val="none" w:sz="0" w:space="0" w:color="auto"/>
            <w:right w:val="none" w:sz="0" w:space="0" w:color="auto"/>
          </w:divBdr>
        </w:div>
        <w:div w:id="1159538189">
          <w:marLeft w:val="0"/>
          <w:marRight w:val="0"/>
          <w:marTop w:val="0"/>
          <w:marBottom w:val="0"/>
          <w:divBdr>
            <w:top w:val="none" w:sz="0" w:space="0" w:color="auto"/>
            <w:left w:val="none" w:sz="0" w:space="0" w:color="auto"/>
            <w:bottom w:val="none" w:sz="0" w:space="0" w:color="auto"/>
            <w:right w:val="none" w:sz="0" w:space="0" w:color="auto"/>
          </w:divBdr>
        </w:div>
        <w:div w:id="1202128689">
          <w:marLeft w:val="0"/>
          <w:marRight w:val="0"/>
          <w:marTop w:val="0"/>
          <w:marBottom w:val="0"/>
          <w:divBdr>
            <w:top w:val="none" w:sz="0" w:space="0" w:color="auto"/>
            <w:left w:val="none" w:sz="0" w:space="0" w:color="auto"/>
            <w:bottom w:val="none" w:sz="0" w:space="0" w:color="auto"/>
            <w:right w:val="none" w:sz="0" w:space="0" w:color="auto"/>
          </w:divBdr>
        </w:div>
        <w:div w:id="1242642158">
          <w:marLeft w:val="0"/>
          <w:marRight w:val="0"/>
          <w:marTop w:val="0"/>
          <w:marBottom w:val="0"/>
          <w:divBdr>
            <w:top w:val="none" w:sz="0" w:space="0" w:color="auto"/>
            <w:left w:val="none" w:sz="0" w:space="0" w:color="auto"/>
            <w:bottom w:val="none" w:sz="0" w:space="0" w:color="auto"/>
            <w:right w:val="none" w:sz="0" w:space="0" w:color="auto"/>
          </w:divBdr>
        </w:div>
        <w:div w:id="1258561763">
          <w:marLeft w:val="0"/>
          <w:marRight w:val="0"/>
          <w:marTop w:val="0"/>
          <w:marBottom w:val="0"/>
          <w:divBdr>
            <w:top w:val="none" w:sz="0" w:space="0" w:color="auto"/>
            <w:left w:val="none" w:sz="0" w:space="0" w:color="auto"/>
            <w:bottom w:val="none" w:sz="0" w:space="0" w:color="auto"/>
            <w:right w:val="none" w:sz="0" w:space="0" w:color="auto"/>
          </w:divBdr>
        </w:div>
        <w:div w:id="1341541498">
          <w:marLeft w:val="0"/>
          <w:marRight w:val="0"/>
          <w:marTop w:val="0"/>
          <w:marBottom w:val="0"/>
          <w:divBdr>
            <w:top w:val="none" w:sz="0" w:space="0" w:color="auto"/>
            <w:left w:val="none" w:sz="0" w:space="0" w:color="auto"/>
            <w:bottom w:val="none" w:sz="0" w:space="0" w:color="auto"/>
            <w:right w:val="none" w:sz="0" w:space="0" w:color="auto"/>
          </w:divBdr>
        </w:div>
        <w:div w:id="1347560337">
          <w:marLeft w:val="0"/>
          <w:marRight w:val="0"/>
          <w:marTop w:val="0"/>
          <w:marBottom w:val="0"/>
          <w:divBdr>
            <w:top w:val="none" w:sz="0" w:space="0" w:color="auto"/>
            <w:left w:val="none" w:sz="0" w:space="0" w:color="auto"/>
            <w:bottom w:val="none" w:sz="0" w:space="0" w:color="auto"/>
            <w:right w:val="none" w:sz="0" w:space="0" w:color="auto"/>
          </w:divBdr>
        </w:div>
        <w:div w:id="1408305393">
          <w:marLeft w:val="0"/>
          <w:marRight w:val="0"/>
          <w:marTop w:val="0"/>
          <w:marBottom w:val="0"/>
          <w:divBdr>
            <w:top w:val="none" w:sz="0" w:space="0" w:color="auto"/>
            <w:left w:val="none" w:sz="0" w:space="0" w:color="auto"/>
            <w:bottom w:val="none" w:sz="0" w:space="0" w:color="auto"/>
            <w:right w:val="none" w:sz="0" w:space="0" w:color="auto"/>
          </w:divBdr>
        </w:div>
        <w:div w:id="1468888231">
          <w:marLeft w:val="0"/>
          <w:marRight w:val="0"/>
          <w:marTop w:val="0"/>
          <w:marBottom w:val="0"/>
          <w:divBdr>
            <w:top w:val="none" w:sz="0" w:space="0" w:color="auto"/>
            <w:left w:val="none" w:sz="0" w:space="0" w:color="auto"/>
            <w:bottom w:val="none" w:sz="0" w:space="0" w:color="auto"/>
            <w:right w:val="none" w:sz="0" w:space="0" w:color="auto"/>
          </w:divBdr>
        </w:div>
        <w:div w:id="1512721073">
          <w:marLeft w:val="0"/>
          <w:marRight w:val="0"/>
          <w:marTop w:val="0"/>
          <w:marBottom w:val="0"/>
          <w:divBdr>
            <w:top w:val="none" w:sz="0" w:space="0" w:color="auto"/>
            <w:left w:val="none" w:sz="0" w:space="0" w:color="auto"/>
            <w:bottom w:val="none" w:sz="0" w:space="0" w:color="auto"/>
            <w:right w:val="none" w:sz="0" w:space="0" w:color="auto"/>
          </w:divBdr>
        </w:div>
        <w:div w:id="1523006801">
          <w:marLeft w:val="0"/>
          <w:marRight w:val="0"/>
          <w:marTop w:val="0"/>
          <w:marBottom w:val="0"/>
          <w:divBdr>
            <w:top w:val="none" w:sz="0" w:space="0" w:color="auto"/>
            <w:left w:val="none" w:sz="0" w:space="0" w:color="auto"/>
            <w:bottom w:val="none" w:sz="0" w:space="0" w:color="auto"/>
            <w:right w:val="none" w:sz="0" w:space="0" w:color="auto"/>
          </w:divBdr>
        </w:div>
        <w:div w:id="1543514277">
          <w:marLeft w:val="0"/>
          <w:marRight w:val="0"/>
          <w:marTop w:val="0"/>
          <w:marBottom w:val="0"/>
          <w:divBdr>
            <w:top w:val="none" w:sz="0" w:space="0" w:color="auto"/>
            <w:left w:val="none" w:sz="0" w:space="0" w:color="auto"/>
            <w:bottom w:val="none" w:sz="0" w:space="0" w:color="auto"/>
            <w:right w:val="none" w:sz="0" w:space="0" w:color="auto"/>
          </w:divBdr>
        </w:div>
        <w:div w:id="1556047675">
          <w:marLeft w:val="0"/>
          <w:marRight w:val="0"/>
          <w:marTop w:val="0"/>
          <w:marBottom w:val="0"/>
          <w:divBdr>
            <w:top w:val="none" w:sz="0" w:space="0" w:color="auto"/>
            <w:left w:val="none" w:sz="0" w:space="0" w:color="auto"/>
            <w:bottom w:val="none" w:sz="0" w:space="0" w:color="auto"/>
            <w:right w:val="none" w:sz="0" w:space="0" w:color="auto"/>
          </w:divBdr>
        </w:div>
        <w:div w:id="1585602395">
          <w:marLeft w:val="0"/>
          <w:marRight w:val="0"/>
          <w:marTop w:val="0"/>
          <w:marBottom w:val="0"/>
          <w:divBdr>
            <w:top w:val="none" w:sz="0" w:space="0" w:color="auto"/>
            <w:left w:val="none" w:sz="0" w:space="0" w:color="auto"/>
            <w:bottom w:val="none" w:sz="0" w:space="0" w:color="auto"/>
            <w:right w:val="none" w:sz="0" w:space="0" w:color="auto"/>
          </w:divBdr>
        </w:div>
        <w:div w:id="1587032595">
          <w:marLeft w:val="0"/>
          <w:marRight w:val="0"/>
          <w:marTop w:val="0"/>
          <w:marBottom w:val="0"/>
          <w:divBdr>
            <w:top w:val="none" w:sz="0" w:space="0" w:color="auto"/>
            <w:left w:val="none" w:sz="0" w:space="0" w:color="auto"/>
            <w:bottom w:val="none" w:sz="0" w:space="0" w:color="auto"/>
            <w:right w:val="none" w:sz="0" w:space="0" w:color="auto"/>
          </w:divBdr>
        </w:div>
        <w:div w:id="1606644873">
          <w:marLeft w:val="0"/>
          <w:marRight w:val="0"/>
          <w:marTop w:val="0"/>
          <w:marBottom w:val="0"/>
          <w:divBdr>
            <w:top w:val="none" w:sz="0" w:space="0" w:color="auto"/>
            <w:left w:val="none" w:sz="0" w:space="0" w:color="auto"/>
            <w:bottom w:val="none" w:sz="0" w:space="0" w:color="auto"/>
            <w:right w:val="none" w:sz="0" w:space="0" w:color="auto"/>
          </w:divBdr>
        </w:div>
        <w:div w:id="1687554013">
          <w:marLeft w:val="0"/>
          <w:marRight w:val="0"/>
          <w:marTop w:val="0"/>
          <w:marBottom w:val="0"/>
          <w:divBdr>
            <w:top w:val="none" w:sz="0" w:space="0" w:color="auto"/>
            <w:left w:val="none" w:sz="0" w:space="0" w:color="auto"/>
            <w:bottom w:val="none" w:sz="0" w:space="0" w:color="auto"/>
            <w:right w:val="none" w:sz="0" w:space="0" w:color="auto"/>
          </w:divBdr>
        </w:div>
        <w:div w:id="1687712516">
          <w:marLeft w:val="0"/>
          <w:marRight w:val="0"/>
          <w:marTop w:val="0"/>
          <w:marBottom w:val="0"/>
          <w:divBdr>
            <w:top w:val="none" w:sz="0" w:space="0" w:color="auto"/>
            <w:left w:val="none" w:sz="0" w:space="0" w:color="auto"/>
            <w:bottom w:val="none" w:sz="0" w:space="0" w:color="auto"/>
            <w:right w:val="none" w:sz="0" w:space="0" w:color="auto"/>
          </w:divBdr>
        </w:div>
        <w:div w:id="1770927489">
          <w:marLeft w:val="0"/>
          <w:marRight w:val="0"/>
          <w:marTop w:val="0"/>
          <w:marBottom w:val="0"/>
          <w:divBdr>
            <w:top w:val="none" w:sz="0" w:space="0" w:color="auto"/>
            <w:left w:val="none" w:sz="0" w:space="0" w:color="auto"/>
            <w:bottom w:val="none" w:sz="0" w:space="0" w:color="auto"/>
            <w:right w:val="none" w:sz="0" w:space="0" w:color="auto"/>
          </w:divBdr>
        </w:div>
        <w:div w:id="1786194665">
          <w:marLeft w:val="0"/>
          <w:marRight w:val="0"/>
          <w:marTop w:val="0"/>
          <w:marBottom w:val="0"/>
          <w:divBdr>
            <w:top w:val="none" w:sz="0" w:space="0" w:color="auto"/>
            <w:left w:val="none" w:sz="0" w:space="0" w:color="auto"/>
            <w:bottom w:val="none" w:sz="0" w:space="0" w:color="auto"/>
            <w:right w:val="none" w:sz="0" w:space="0" w:color="auto"/>
          </w:divBdr>
        </w:div>
        <w:div w:id="1802764389">
          <w:marLeft w:val="0"/>
          <w:marRight w:val="0"/>
          <w:marTop w:val="0"/>
          <w:marBottom w:val="0"/>
          <w:divBdr>
            <w:top w:val="none" w:sz="0" w:space="0" w:color="auto"/>
            <w:left w:val="none" w:sz="0" w:space="0" w:color="auto"/>
            <w:bottom w:val="none" w:sz="0" w:space="0" w:color="auto"/>
            <w:right w:val="none" w:sz="0" w:space="0" w:color="auto"/>
          </w:divBdr>
        </w:div>
        <w:div w:id="1807236205">
          <w:marLeft w:val="0"/>
          <w:marRight w:val="0"/>
          <w:marTop w:val="0"/>
          <w:marBottom w:val="0"/>
          <w:divBdr>
            <w:top w:val="none" w:sz="0" w:space="0" w:color="auto"/>
            <w:left w:val="none" w:sz="0" w:space="0" w:color="auto"/>
            <w:bottom w:val="none" w:sz="0" w:space="0" w:color="auto"/>
            <w:right w:val="none" w:sz="0" w:space="0" w:color="auto"/>
          </w:divBdr>
        </w:div>
        <w:div w:id="1814248475">
          <w:marLeft w:val="0"/>
          <w:marRight w:val="0"/>
          <w:marTop w:val="0"/>
          <w:marBottom w:val="0"/>
          <w:divBdr>
            <w:top w:val="none" w:sz="0" w:space="0" w:color="auto"/>
            <w:left w:val="none" w:sz="0" w:space="0" w:color="auto"/>
            <w:bottom w:val="none" w:sz="0" w:space="0" w:color="auto"/>
            <w:right w:val="none" w:sz="0" w:space="0" w:color="auto"/>
          </w:divBdr>
        </w:div>
        <w:div w:id="1823157345">
          <w:marLeft w:val="0"/>
          <w:marRight w:val="0"/>
          <w:marTop w:val="0"/>
          <w:marBottom w:val="0"/>
          <w:divBdr>
            <w:top w:val="none" w:sz="0" w:space="0" w:color="auto"/>
            <w:left w:val="none" w:sz="0" w:space="0" w:color="auto"/>
            <w:bottom w:val="none" w:sz="0" w:space="0" w:color="auto"/>
            <w:right w:val="none" w:sz="0" w:space="0" w:color="auto"/>
          </w:divBdr>
        </w:div>
        <w:div w:id="1824660439">
          <w:marLeft w:val="0"/>
          <w:marRight w:val="0"/>
          <w:marTop w:val="0"/>
          <w:marBottom w:val="0"/>
          <w:divBdr>
            <w:top w:val="none" w:sz="0" w:space="0" w:color="auto"/>
            <w:left w:val="none" w:sz="0" w:space="0" w:color="auto"/>
            <w:bottom w:val="none" w:sz="0" w:space="0" w:color="auto"/>
            <w:right w:val="none" w:sz="0" w:space="0" w:color="auto"/>
          </w:divBdr>
        </w:div>
        <w:div w:id="1843737340">
          <w:marLeft w:val="0"/>
          <w:marRight w:val="0"/>
          <w:marTop w:val="0"/>
          <w:marBottom w:val="0"/>
          <w:divBdr>
            <w:top w:val="none" w:sz="0" w:space="0" w:color="auto"/>
            <w:left w:val="none" w:sz="0" w:space="0" w:color="auto"/>
            <w:bottom w:val="none" w:sz="0" w:space="0" w:color="auto"/>
            <w:right w:val="none" w:sz="0" w:space="0" w:color="auto"/>
          </w:divBdr>
        </w:div>
        <w:div w:id="2017607987">
          <w:marLeft w:val="0"/>
          <w:marRight w:val="0"/>
          <w:marTop w:val="0"/>
          <w:marBottom w:val="0"/>
          <w:divBdr>
            <w:top w:val="none" w:sz="0" w:space="0" w:color="auto"/>
            <w:left w:val="none" w:sz="0" w:space="0" w:color="auto"/>
            <w:bottom w:val="none" w:sz="0" w:space="0" w:color="auto"/>
            <w:right w:val="none" w:sz="0" w:space="0" w:color="auto"/>
          </w:divBdr>
        </w:div>
        <w:div w:id="2102331597">
          <w:marLeft w:val="0"/>
          <w:marRight w:val="0"/>
          <w:marTop w:val="0"/>
          <w:marBottom w:val="0"/>
          <w:divBdr>
            <w:top w:val="none" w:sz="0" w:space="0" w:color="auto"/>
            <w:left w:val="none" w:sz="0" w:space="0" w:color="auto"/>
            <w:bottom w:val="none" w:sz="0" w:space="0" w:color="auto"/>
            <w:right w:val="none" w:sz="0" w:space="0" w:color="auto"/>
          </w:divBdr>
        </w:div>
        <w:div w:id="2115978817">
          <w:marLeft w:val="0"/>
          <w:marRight w:val="0"/>
          <w:marTop w:val="0"/>
          <w:marBottom w:val="0"/>
          <w:divBdr>
            <w:top w:val="none" w:sz="0" w:space="0" w:color="auto"/>
            <w:left w:val="none" w:sz="0" w:space="0" w:color="auto"/>
            <w:bottom w:val="none" w:sz="0" w:space="0" w:color="auto"/>
            <w:right w:val="none" w:sz="0" w:space="0" w:color="auto"/>
          </w:divBdr>
        </w:div>
        <w:div w:id="2118135787">
          <w:marLeft w:val="0"/>
          <w:marRight w:val="0"/>
          <w:marTop w:val="0"/>
          <w:marBottom w:val="0"/>
          <w:divBdr>
            <w:top w:val="none" w:sz="0" w:space="0" w:color="auto"/>
            <w:left w:val="none" w:sz="0" w:space="0" w:color="auto"/>
            <w:bottom w:val="none" w:sz="0" w:space="0" w:color="auto"/>
            <w:right w:val="none" w:sz="0" w:space="0" w:color="auto"/>
          </w:divBdr>
        </w:div>
      </w:divsChild>
    </w:div>
    <w:div w:id="2074351950">
      <w:bodyDiv w:val="1"/>
      <w:marLeft w:val="0"/>
      <w:marRight w:val="0"/>
      <w:marTop w:val="0"/>
      <w:marBottom w:val="0"/>
      <w:divBdr>
        <w:top w:val="none" w:sz="0" w:space="0" w:color="auto"/>
        <w:left w:val="none" w:sz="0" w:space="0" w:color="auto"/>
        <w:bottom w:val="none" w:sz="0" w:space="0" w:color="auto"/>
        <w:right w:val="none" w:sz="0" w:space="0" w:color="auto"/>
      </w:divBdr>
      <w:divsChild>
        <w:div w:id="1146632138">
          <w:marLeft w:val="0"/>
          <w:marRight w:val="0"/>
          <w:marTop w:val="0"/>
          <w:marBottom w:val="0"/>
          <w:divBdr>
            <w:top w:val="none" w:sz="0" w:space="0" w:color="auto"/>
            <w:left w:val="none" w:sz="0" w:space="0" w:color="auto"/>
            <w:bottom w:val="none" w:sz="0" w:space="0" w:color="auto"/>
            <w:right w:val="none" w:sz="0" w:space="0" w:color="auto"/>
          </w:divBdr>
        </w:div>
        <w:div w:id="1644626405">
          <w:marLeft w:val="0"/>
          <w:marRight w:val="0"/>
          <w:marTop w:val="0"/>
          <w:marBottom w:val="0"/>
          <w:divBdr>
            <w:top w:val="none" w:sz="0" w:space="0" w:color="auto"/>
            <w:left w:val="none" w:sz="0" w:space="0" w:color="auto"/>
            <w:bottom w:val="none" w:sz="0" w:space="0" w:color="auto"/>
            <w:right w:val="none" w:sz="0" w:space="0" w:color="auto"/>
          </w:divBdr>
        </w:div>
        <w:div w:id="659190098">
          <w:marLeft w:val="0"/>
          <w:marRight w:val="0"/>
          <w:marTop w:val="0"/>
          <w:marBottom w:val="0"/>
          <w:divBdr>
            <w:top w:val="none" w:sz="0" w:space="0" w:color="auto"/>
            <w:left w:val="none" w:sz="0" w:space="0" w:color="auto"/>
            <w:bottom w:val="none" w:sz="0" w:space="0" w:color="auto"/>
            <w:right w:val="none" w:sz="0" w:space="0" w:color="auto"/>
          </w:divBdr>
        </w:div>
        <w:div w:id="194850176">
          <w:marLeft w:val="0"/>
          <w:marRight w:val="0"/>
          <w:marTop w:val="0"/>
          <w:marBottom w:val="0"/>
          <w:divBdr>
            <w:top w:val="none" w:sz="0" w:space="0" w:color="auto"/>
            <w:left w:val="none" w:sz="0" w:space="0" w:color="auto"/>
            <w:bottom w:val="none" w:sz="0" w:space="0" w:color="auto"/>
            <w:right w:val="none" w:sz="0" w:space="0" w:color="auto"/>
          </w:divBdr>
        </w:div>
        <w:div w:id="539441631">
          <w:marLeft w:val="0"/>
          <w:marRight w:val="0"/>
          <w:marTop w:val="0"/>
          <w:marBottom w:val="0"/>
          <w:divBdr>
            <w:top w:val="none" w:sz="0" w:space="0" w:color="auto"/>
            <w:left w:val="none" w:sz="0" w:space="0" w:color="auto"/>
            <w:bottom w:val="none" w:sz="0" w:space="0" w:color="auto"/>
            <w:right w:val="none" w:sz="0" w:space="0" w:color="auto"/>
          </w:divBdr>
        </w:div>
        <w:div w:id="836456151">
          <w:marLeft w:val="0"/>
          <w:marRight w:val="0"/>
          <w:marTop w:val="0"/>
          <w:marBottom w:val="0"/>
          <w:divBdr>
            <w:top w:val="none" w:sz="0" w:space="0" w:color="auto"/>
            <w:left w:val="none" w:sz="0" w:space="0" w:color="auto"/>
            <w:bottom w:val="none" w:sz="0" w:space="0" w:color="auto"/>
            <w:right w:val="none" w:sz="0" w:space="0" w:color="auto"/>
          </w:divBdr>
        </w:div>
        <w:div w:id="499807863">
          <w:marLeft w:val="0"/>
          <w:marRight w:val="0"/>
          <w:marTop w:val="0"/>
          <w:marBottom w:val="0"/>
          <w:divBdr>
            <w:top w:val="none" w:sz="0" w:space="0" w:color="auto"/>
            <w:left w:val="none" w:sz="0" w:space="0" w:color="auto"/>
            <w:bottom w:val="none" w:sz="0" w:space="0" w:color="auto"/>
            <w:right w:val="none" w:sz="0" w:space="0" w:color="auto"/>
          </w:divBdr>
        </w:div>
        <w:div w:id="1505047403">
          <w:marLeft w:val="0"/>
          <w:marRight w:val="0"/>
          <w:marTop w:val="0"/>
          <w:marBottom w:val="0"/>
          <w:divBdr>
            <w:top w:val="none" w:sz="0" w:space="0" w:color="auto"/>
            <w:left w:val="none" w:sz="0" w:space="0" w:color="auto"/>
            <w:bottom w:val="none" w:sz="0" w:space="0" w:color="auto"/>
            <w:right w:val="none" w:sz="0" w:space="0" w:color="auto"/>
          </w:divBdr>
        </w:div>
        <w:div w:id="623117133">
          <w:marLeft w:val="0"/>
          <w:marRight w:val="0"/>
          <w:marTop w:val="0"/>
          <w:marBottom w:val="0"/>
          <w:divBdr>
            <w:top w:val="none" w:sz="0" w:space="0" w:color="auto"/>
            <w:left w:val="none" w:sz="0" w:space="0" w:color="auto"/>
            <w:bottom w:val="none" w:sz="0" w:space="0" w:color="auto"/>
            <w:right w:val="none" w:sz="0" w:space="0" w:color="auto"/>
          </w:divBdr>
        </w:div>
        <w:div w:id="616640869">
          <w:marLeft w:val="0"/>
          <w:marRight w:val="0"/>
          <w:marTop w:val="0"/>
          <w:marBottom w:val="0"/>
          <w:divBdr>
            <w:top w:val="none" w:sz="0" w:space="0" w:color="auto"/>
            <w:left w:val="none" w:sz="0" w:space="0" w:color="auto"/>
            <w:bottom w:val="none" w:sz="0" w:space="0" w:color="auto"/>
            <w:right w:val="none" w:sz="0" w:space="0" w:color="auto"/>
          </w:divBdr>
        </w:div>
        <w:div w:id="335810891">
          <w:marLeft w:val="0"/>
          <w:marRight w:val="0"/>
          <w:marTop w:val="0"/>
          <w:marBottom w:val="0"/>
          <w:divBdr>
            <w:top w:val="none" w:sz="0" w:space="0" w:color="auto"/>
            <w:left w:val="none" w:sz="0" w:space="0" w:color="auto"/>
            <w:bottom w:val="none" w:sz="0" w:space="0" w:color="auto"/>
            <w:right w:val="none" w:sz="0" w:space="0" w:color="auto"/>
          </w:divBdr>
        </w:div>
        <w:div w:id="1743797309">
          <w:marLeft w:val="0"/>
          <w:marRight w:val="0"/>
          <w:marTop w:val="0"/>
          <w:marBottom w:val="0"/>
          <w:divBdr>
            <w:top w:val="none" w:sz="0" w:space="0" w:color="auto"/>
            <w:left w:val="none" w:sz="0" w:space="0" w:color="auto"/>
            <w:bottom w:val="none" w:sz="0" w:space="0" w:color="auto"/>
            <w:right w:val="none" w:sz="0" w:space="0" w:color="auto"/>
          </w:divBdr>
        </w:div>
        <w:div w:id="419256915">
          <w:marLeft w:val="0"/>
          <w:marRight w:val="0"/>
          <w:marTop w:val="0"/>
          <w:marBottom w:val="0"/>
          <w:divBdr>
            <w:top w:val="none" w:sz="0" w:space="0" w:color="auto"/>
            <w:left w:val="none" w:sz="0" w:space="0" w:color="auto"/>
            <w:bottom w:val="none" w:sz="0" w:space="0" w:color="auto"/>
            <w:right w:val="none" w:sz="0" w:space="0" w:color="auto"/>
          </w:divBdr>
        </w:div>
        <w:div w:id="1320422586">
          <w:marLeft w:val="0"/>
          <w:marRight w:val="0"/>
          <w:marTop w:val="0"/>
          <w:marBottom w:val="0"/>
          <w:divBdr>
            <w:top w:val="none" w:sz="0" w:space="0" w:color="auto"/>
            <w:left w:val="none" w:sz="0" w:space="0" w:color="auto"/>
            <w:bottom w:val="none" w:sz="0" w:space="0" w:color="auto"/>
            <w:right w:val="none" w:sz="0" w:space="0" w:color="auto"/>
          </w:divBdr>
        </w:div>
        <w:div w:id="881331942">
          <w:marLeft w:val="0"/>
          <w:marRight w:val="0"/>
          <w:marTop w:val="0"/>
          <w:marBottom w:val="0"/>
          <w:divBdr>
            <w:top w:val="none" w:sz="0" w:space="0" w:color="auto"/>
            <w:left w:val="none" w:sz="0" w:space="0" w:color="auto"/>
            <w:bottom w:val="none" w:sz="0" w:space="0" w:color="auto"/>
            <w:right w:val="none" w:sz="0" w:space="0" w:color="auto"/>
          </w:divBdr>
        </w:div>
        <w:div w:id="381682326">
          <w:marLeft w:val="0"/>
          <w:marRight w:val="0"/>
          <w:marTop w:val="0"/>
          <w:marBottom w:val="0"/>
          <w:divBdr>
            <w:top w:val="none" w:sz="0" w:space="0" w:color="auto"/>
            <w:left w:val="none" w:sz="0" w:space="0" w:color="auto"/>
            <w:bottom w:val="none" w:sz="0" w:space="0" w:color="auto"/>
            <w:right w:val="none" w:sz="0" w:space="0" w:color="auto"/>
          </w:divBdr>
        </w:div>
        <w:div w:id="1030378748">
          <w:marLeft w:val="0"/>
          <w:marRight w:val="0"/>
          <w:marTop w:val="0"/>
          <w:marBottom w:val="0"/>
          <w:divBdr>
            <w:top w:val="none" w:sz="0" w:space="0" w:color="auto"/>
            <w:left w:val="none" w:sz="0" w:space="0" w:color="auto"/>
            <w:bottom w:val="none" w:sz="0" w:space="0" w:color="auto"/>
            <w:right w:val="none" w:sz="0" w:space="0" w:color="auto"/>
          </w:divBdr>
        </w:div>
        <w:div w:id="2052072913">
          <w:marLeft w:val="0"/>
          <w:marRight w:val="0"/>
          <w:marTop w:val="0"/>
          <w:marBottom w:val="0"/>
          <w:divBdr>
            <w:top w:val="none" w:sz="0" w:space="0" w:color="auto"/>
            <w:left w:val="none" w:sz="0" w:space="0" w:color="auto"/>
            <w:bottom w:val="none" w:sz="0" w:space="0" w:color="auto"/>
            <w:right w:val="none" w:sz="0" w:space="0" w:color="auto"/>
          </w:divBdr>
        </w:div>
        <w:div w:id="1276870271">
          <w:marLeft w:val="0"/>
          <w:marRight w:val="0"/>
          <w:marTop w:val="0"/>
          <w:marBottom w:val="0"/>
          <w:divBdr>
            <w:top w:val="none" w:sz="0" w:space="0" w:color="auto"/>
            <w:left w:val="none" w:sz="0" w:space="0" w:color="auto"/>
            <w:bottom w:val="none" w:sz="0" w:space="0" w:color="auto"/>
            <w:right w:val="none" w:sz="0" w:space="0" w:color="auto"/>
          </w:divBdr>
        </w:div>
        <w:div w:id="1834444079">
          <w:marLeft w:val="0"/>
          <w:marRight w:val="0"/>
          <w:marTop w:val="0"/>
          <w:marBottom w:val="0"/>
          <w:divBdr>
            <w:top w:val="none" w:sz="0" w:space="0" w:color="auto"/>
            <w:left w:val="none" w:sz="0" w:space="0" w:color="auto"/>
            <w:bottom w:val="none" w:sz="0" w:space="0" w:color="auto"/>
            <w:right w:val="none" w:sz="0" w:space="0" w:color="auto"/>
          </w:divBdr>
        </w:div>
        <w:div w:id="1848904462">
          <w:marLeft w:val="0"/>
          <w:marRight w:val="0"/>
          <w:marTop w:val="0"/>
          <w:marBottom w:val="0"/>
          <w:divBdr>
            <w:top w:val="none" w:sz="0" w:space="0" w:color="auto"/>
            <w:left w:val="none" w:sz="0" w:space="0" w:color="auto"/>
            <w:bottom w:val="none" w:sz="0" w:space="0" w:color="auto"/>
            <w:right w:val="none" w:sz="0" w:space="0" w:color="auto"/>
          </w:divBdr>
        </w:div>
        <w:div w:id="737480952">
          <w:marLeft w:val="0"/>
          <w:marRight w:val="0"/>
          <w:marTop w:val="0"/>
          <w:marBottom w:val="0"/>
          <w:divBdr>
            <w:top w:val="none" w:sz="0" w:space="0" w:color="auto"/>
            <w:left w:val="none" w:sz="0" w:space="0" w:color="auto"/>
            <w:bottom w:val="none" w:sz="0" w:space="0" w:color="auto"/>
            <w:right w:val="none" w:sz="0" w:space="0" w:color="auto"/>
          </w:divBdr>
        </w:div>
        <w:div w:id="69277923">
          <w:marLeft w:val="0"/>
          <w:marRight w:val="0"/>
          <w:marTop w:val="0"/>
          <w:marBottom w:val="0"/>
          <w:divBdr>
            <w:top w:val="none" w:sz="0" w:space="0" w:color="auto"/>
            <w:left w:val="none" w:sz="0" w:space="0" w:color="auto"/>
            <w:bottom w:val="none" w:sz="0" w:space="0" w:color="auto"/>
            <w:right w:val="none" w:sz="0" w:space="0" w:color="auto"/>
          </w:divBdr>
        </w:div>
        <w:div w:id="1291594480">
          <w:marLeft w:val="0"/>
          <w:marRight w:val="0"/>
          <w:marTop w:val="0"/>
          <w:marBottom w:val="0"/>
          <w:divBdr>
            <w:top w:val="none" w:sz="0" w:space="0" w:color="auto"/>
            <w:left w:val="none" w:sz="0" w:space="0" w:color="auto"/>
            <w:bottom w:val="none" w:sz="0" w:space="0" w:color="auto"/>
            <w:right w:val="none" w:sz="0" w:space="0" w:color="auto"/>
          </w:divBdr>
        </w:div>
        <w:div w:id="1555698501">
          <w:marLeft w:val="0"/>
          <w:marRight w:val="0"/>
          <w:marTop w:val="0"/>
          <w:marBottom w:val="0"/>
          <w:divBdr>
            <w:top w:val="none" w:sz="0" w:space="0" w:color="auto"/>
            <w:left w:val="none" w:sz="0" w:space="0" w:color="auto"/>
            <w:bottom w:val="none" w:sz="0" w:space="0" w:color="auto"/>
            <w:right w:val="none" w:sz="0" w:space="0" w:color="auto"/>
          </w:divBdr>
        </w:div>
        <w:div w:id="1022971797">
          <w:marLeft w:val="0"/>
          <w:marRight w:val="0"/>
          <w:marTop w:val="0"/>
          <w:marBottom w:val="0"/>
          <w:divBdr>
            <w:top w:val="none" w:sz="0" w:space="0" w:color="auto"/>
            <w:left w:val="none" w:sz="0" w:space="0" w:color="auto"/>
            <w:bottom w:val="none" w:sz="0" w:space="0" w:color="auto"/>
            <w:right w:val="none" w:sz="0" w:space="0" w:color="auto"/>
          </w:divBdr>
        </w:div>
        <w:div w:id="783227052">
          <w:marLeft w:val="0"/>
          <w:marRight w:val="0"/>
          <w:marTop w:val="0"/>
          <w:marBottom w:val="0"/>
          <w:divBdr>
            <w:top w:val="none" w:sz="0" w:space="0" w:color="auto"/>
            <w:left w:val="none" w:sz="0" w:space="0" w:color="auto"/>
            <w:bottom w:val="none" w:sz="0" w:space="0" w:color="auto"/>
            <w:right w:val="none" w:sz="0" w:space="0" w:color="auto"/>
          </w:divBdr>
        </w:div>
        <w:div w:id="312489713">
          <w:marLeft w:val="0"/>
          <w:marRight w:val="0"/>
          <w:marTop w:val="0"/>
          <w:marBottom w:val="0"/>
          <w:divBdr>
            <w:top w:val="none" w:sz="0" w:space="0" w:color="auto"/>
            <w:left w:val="none" w:sz="0" w:space="0" w:color="auto"/>
            <w:bottom w:val="none" w:sz="0" w:space="0" w:color="auto"/>
            <w:right w:val="none" w:sz="0" w:space="0" w:color="auto"/>
          </w:divBdr>
        </w:div>
        <w:div w:id="1664817167">
          <w:marLeft w:val="0"/>
          <w:marRight w:val="0"/>
          <w:marTop w:val="0"/>
          <w:marBottom w:val="0"/>
          <w:divBdr>
            <w:top w:val="none" w:sz="0" w:space="0" w:color="auto"/>
            <w:left w:val="none" w:sz="0" w:space="0" w:color="auto"/>
            <w:bottom w:val="none" w:sz="0" w:space="0" w:color="auto"/>
            <w:right w:val="none" w:sz="0" w:space="0" w:color="auto"/>
          </w:divBdr>
        </w:div>
        <w:div w:id="68843541">
          <w:marLeft w:val="0"/>
          <w:marRight w:val="0"/>
          <w:marTop w:val="0"/>
          <w:marBottom w:val="0"/>
          <w:divBdr>
            <w:top w:val="none" w:sz="0" w:space="0" w:color="auto"/>
            <w:left w:val="none" w:sz="0" w:space="0" w:color="auto"/>
            <w:bottom w:val="none" w:sz="0" w:space="0" w:color="auto"/>
            <w:right w:val="none" w:sz="0" w:space="0" w:color="auto"/>
          </w:divBdr>
        </w:div>
        <w:div w:id="1790389878">
          <w:marLeft w:val="0"/>
          <w:marRight w:val="0"/>
          <w:marTop w:val="0"/>
          <w:marBottom w:val="0"/>
          <w:divBdr>
            <w:top w:val="none" w:sz="0" w:space="0" w:color="auto"/>
            <w:left w:val="none" w:sz="0" w:space="0" w:color="auto"/>
            <w:bottom w:val="none" w:sz="0" w:space="0" w:color="auto"/>
            <w:right w:val="none" w:sz="0" w:space="0" w:color="auto"/>
          </w:divBdr>
        </w:div>
        <w:div w:id="2005281588">
          <w:marLeft w:val="0"/>
          <w:marRight w:val="0"/>
          <w:marTop w:val="0"/>
          <w:marBottom w:val="0"/>
          <w:divBdr>
            <w:top w:val="none" w:sz="0" w:space="0" w:color="auto"/>
            <w:left w:val="none" w:sz="0" w:space="0" w:color="auto"/>
            <w:bottom w:val="none" w:sz="0" w:space="0" w:color="auto"/>
            <w:right w:val="none" w:sz="0" w:space="0" w:color="auto"/>
          </w:divBdr>
        </w:div>
        <w:div w:id="2070183817">
          <w:marLeft w:val="0"/>
          <w:marRight w:val="0"/>
          <w:marTop w:val="0"/>
          <w:marBottom w:val="0"/>
          <w:divBdr>
            <w:top w:val="none" w:sz="0" w:space="0" w:color="auto"/>
            <w:left w:val="none" w:sz="0" w:space="0" w:color="auto"/>
            <w:bottom w:val="none" w:sz="0" w:space="0" w:color="auto"/>
            <w:right w:val="none" w:sz="0" w:space="0" w:color="auto"/>
          </w:divBdr>
        </w:div>
        <w:div w:id="1557426206">
          <w:marLeft w:val="0"/>
          <w:marRight w:val="0"/>
          <w:marTop w:val="0"/>
          <w:marBottom w:val="0"/>
          <w:divBdr>
            <w:top w:val="none" w:sz="0" w:space="0" w:color="auto"/>
            <w:left w:val="none" w:sz="0" w:space="0" w:color="auto"/>
            <w:bottom w:val="none" w:sz="0" w:space="0" w:color="auto"/>
            <w:right w:val="none" w:sz="0" w:space="0" w:color="auto"/>
          </w:divBdr>
        </w:div>
        <w:div w:id="1162623563">
          <w:marLeft w:val="0"/>
          <w:marRight w:val="0"/>
          <w:marTop w:val="0"/>
          <w:marBottom w:val="0"/>
          <w:divBdr>
            <w:top w:val="none" w:sz="0" w:space="0" w:color="auto"/>
            <w:left w:val="none" w:sz="0" w:space="0" w:color="auto"/>
            <w:bottom w:val="none" w:sz="0" w:space="0" w:color="auto"/>
            <w:right w:val="none" w:sz="0" w:space="0" w:color="auto"/>
          </w:divBdr>
        </w:div>
        <w:div w:id="1449199744">
          <w:marLeft w:val="0"/>
          <w:marRight w:val="0"/>
          <w:marTop w:val="0"/>
          <w:marBottom w:val="0"/>
          <w:divBdr>
            <w:top w:val="none" w:sz="0" w:space="0" w:color="auto"/>
            <w:left w:val="none" w:sz="0" w:space="0" w:color="auto"/>
            <w:bottom w:val="none" w:sz="0" w:space="0" w:color="auto"/>
            <w:right w:val="none" w:sz="0" w:space="0" w:color="auto"/>
          </w:divBdr>
        </w:div>
        <w:div w:id="425154313">
          <w:marLeft w:val="0"/>
          <w:marRight w:val="0"/>
          <w:marTop w:val="0"/>
          <w:marBottom w:val="0"/>
          <w:divBdr>
            <w:top w:val="none" w:sz="0" w:space="0" w:color="auto"/>
            <w:left w:val="none" w:sz="0" w:space="0" w:color="auto"/>
            <w:bottom w:val="none" w:sz="0" w:space="0" w:color="auto"/>
            <w:right w:val="none" w:sz="0" w:space="0" w:color="auto"/>
          </w:divBdr>
        </w:div>
        <w:div w:id="504855685">
          <w:marLeft w:val="0"/>
          <w:marRight w:val="0"/>
          <w:marTop w:val="0"/>
          <w:marBottom w:val="0"/>
          <w:divBdr>
            <w:top w:val="none" w:sz="0" w:space="0" w:color="auto"/>
            <w:left w:val="none" w:sz="0" w:space="0" w:color="auto"/>
            <w:bottom w:val="none" w:sz="0" w:space="0" w:color="auto"/>
            <w:right w:val="none" w:sz="0" w:space="0" w:color="auto"/>
          </w:divBdr>
        </w:div>
        <w:div w:id="576980405">
          <w:marLeft w:val="0"/>
          <w:marRight w:val="0"/>
          <w:marTop w:val="0"/>
          <w:marBottom w:val="0"/>
          <w:divBdr>
            <w:top w:val="none" w:sz="0" w:space="0" w:color="auto"/>
            <w:left w:val="none" w:sz="0" w:space="0" w:color="auto"/>
            <w:bottom w:val="none" w:sz="0" w:space="0" w:color="auto"/>
            <w:right w:val="none" w:sz="0" w:space="0" w:color="auto"/>
          </w:divBdr>
        </w:div>
        <w:div w:id="1769497855">
          <w:marLeft w:val="0"/>
          <w:marRight w:val="0"/>
          <w:marTop w:val="0"/>
          <w:marBottom w:val="0"/>
          <w:divBdr>
            <w:top w:val="none" w:sz="0" w:space="0" w:color="auto"/>
            <w:left w:val="none" w:sz="0" w:space="0" w:color="auto"/>
            <w:bottom w:val="none" w:sz="0" w:space="0" w:color="auto"/>
            <w:right w:val="none" w:sz="0" w:space="0" w:color="auto"/>
          </w:divBdr>
        </w:div>
        <w:div w:id="552624099">
          <w:marLeft w:val="0"/>
          <w:marRight w:val="0"/>
          <w:marTop w:val="0"/>
          <w:marBottom w:val="0"/>
          <w:divBdr>
            <w:top w:val="none" w:sz="0" w:space="0" w:color="auto"/>
            <w:left w:val="none" w:sz="0" w:space="0" w:color="auto"/>
            <w:bottom w:val="none" w:sz="0" w:space="0" w:color="auto"/>
            <w:right w:val="none" w:sz="0" w:space="0" w:color="auto"/>
          </w:divBdr>
        </w:div>
        <w:div w:id="1058089656">
          <w:marLeft w:val="0"/>
          <w:marRight w:val="0"/>
          <w:marTop w:val="0"/>
          <w:marBottom w:val="0"/>
          <w:divBdr>
            <w:top w:val="none" w:sz="0" w:space="0" w:color="auto"/>
            <w:left w:val="none" w:sz="0" w:space="0" w:color="auto"/>
            <w:bottom w:val="none" w:sz="0" w:space="0" w:color="auto"/>
            <w:right w:val="none" w:sz="0" w:space="0" w:color="auto"/>
          </w:divBdr>
        </w:div>
        <w:div w:id="1861965687">
          <w:marLeft w:val="0"/>
          <w:marRight w:val="0"/>
          <w:marTop w:val="0"/>
          <w:marBottom w:val="0"/>
          <w:divBdr>
            <w:top w:val="none" w:sz="0" w:space="0" w:color="auto"/>
            <w:left w:val="none" w:sz="0" w:space="0" w:color="auto"/>
            <w:bottom w:val="none" w:sz="0" w:space="0" w:color="auto"/>
            <w:right w:val="none" w:sz="0" w:space="0" w:color="auto"/>
          </w:divBdr>
        </w:div>
        <w:div w:id="521167919">
          <w:marLeft w:val="0"/>
          <w:marRight w:val="0"/>
          <w:marTop w:val="0"/>
          <w:marBottom w:val="0"/>
          <w:divBdr>
            <w:top w:val="none" w:sz="0" w:space="0" w:color="auto"/>
            <w:left w:val="none" w:sz="0" w:space="0" w:color="auto"/>
            <w:bottom w:val="none" w:sz="0" w:space="0" w:color="auto"/>
            <w:right w:val="none" w:sz="0" w:space="0" w:color="auto"/>
          </w:divBdr>
        </w:div>
        <w:div w:id="42023977">
          <w:marLeft w:val="0"/>
          <w:marRight w:val="0"/>
          <w:marTop w:val="0"/>
          <w:marBottom w:val="0"/>
          <w:divBdr>
            <w:top w:val="none" w:sz="0" w:space="0" w:color="auto"/>
            <w:left w:val="none" w:sz="0" w:space="0" w:color="auto"/>
            <w:bottom w:val="none" w:sz="0" w:space="0" w:color="auto"/>
            <w:right w:val="none" w:sz="0" w:space="0" w:color="auto"/>
          </w:divBdr>
        </w:div>
        <w:div w:id="60105361">
          <w:marLeft w:val="0"/>
          <w:marRight w:val="0"/>
          <w:marTop w:val="0"/>
          <w:marBottom w:val="0"/>
          <w:divBdr>
            <w:top w:val="none" w:sz="0" w:space="0" w:color="auto"/>
            <w:left w:val="none" w:sz="0" w:space="0" w:color="auto"/>
            <w:bottom w:val="none" w:sz="0" w:space="0" w:color="auto"/>
            <w:right w:val="none" w:sz="0" w:space="0" w:color="auto"/>
          </w:divBdr>
        </w:div>
        <w:div w:id="660155635">
          <w:marLeft w:val="0"/>
          <w:marRight w:val="0"/>
          <w:marTop w:val="0"/>
          <w:marBottom w:val="0"/>
          <w:divBdr>
            <w:top w:val="none" w:sz="0" w:space="0" w:color="auto"/>
            <w:left w:val="none" w:sz="0" w:space="0" w:color="auto"/>
            <w:bottom w:val="none" w:sz="0" w:space="0" w:color="auto"/>
            <w:right w:val="none" w:sz="0" w:space="0" w:color="auto"/>
          </w:divBdr>
        </w:div>
        <w:div w:id="23871667">
          <w:marLeft w:val="0"/>
          <w:marRight w:val="0"/>
          <w:marTop w:val="0"/>
          <w:marBottom w:val="0"/>
          <w:divBdr>
            <w:top w:val="none" w:sz="0" w:space="0" w:color="auto"/>
            <w:left w:val="none" w:sz="0" w:space="0" w:color="auto"/>
            <w:bottom w:val="none" w:sz="0" w:space="0" w:color="auto"/>
            <w:right w:val="none" w:sz="0" w:space="0" w:color="auto"/>
          </w:divBdr>
        </w:div>
        <w:div w:id="561061464">
          <w:marLeft w:val="0"/>
          <w:marRight w:val="0"/>
          <w:marTop w:val="0"/>
          <w:marBottom w:val="0"/>
          <w:divBdr>
            <w:top w:val="none" w:sz="0" w:space="0" w:color="auto"/>
            <w:left w:val="none" w:sz="0" w:space="0" w:color="auto"/>
            <w:bottom w:val="none" w:sz="0" w:space="0" w:color="auto"/>
            <w:right w:val="none" w:sz="0" w:space="0" w:color="auto"/>
          </w:divBdr>
        </w:div>
        <w:div w:id="553277867">
          <w:marLeft w:val="0"/>
          <w:marRight w:val="0"/>
          <w:marTop w:val="0"/>
          <w:marBottom w:val="0"/>
          <w:divBdr>
            <w:top w:val="none" w:sz="0" w:space="0" w:color="auto"/>
            <w:left w:val="none" w:sz="0" w:space="0" w:color="auto"/>
            <w:bottom w:val="none" w:sz="0" w:space="0" w:color="auto"/>
            <w:right w:val="none" w:sz="0" w:space="0" w:color="auto"/>
          </w:divBdr>
        </w:div>
        <w:div w:id="261762661">
          <w:marLeft w:val="0"/>
          <w:marRight w:val="0"/>
          <w:marTop w:val="0"/>
          <w:marBottom w:val="0"/>
          <w:divBdr>
            <w:top w:val="none" w:sz="0" w:space="0" w:color="auto"/>
            <w:left w:val="none" w:sz="0" w:space="0" w:color="auto"/>
            <w:bottom w:val="none" w:sz="0" w:space="0" w:color="auto"/>
            <w:right w:val="none" w:sz="0" w:space="0" w:color="auto"/>
          </w:divBdr>
        </w:div>
        <w:div w:id="2135056825">
          <w:marLeft w:val="0"/>
          <w:marRight w:val="0"/>
          <w:marTop w:val="0"/>
          <w:marBottom w:val="0"/>
          <w:divBdr>
            <w:top w:val="none" w:sz="0" w:space="0" w:color="auto"/>
            <w:left w:val="none" w:sz="0" w:space="0" w:color="auto"/>
            <w:bottom w:val="none" w:sz="0" w:space="0" w:color="auto"/>
            <w:right w:val="none" w:sz="0" w:space="0" w:color="auto"/>
          </w:divBdr>
        </w:div>
        <w:div w:id="619579999">
          <w:marLeft w:val="0"/>
          <w:marRight w:val="0"/>
          <w:marTop w:val="0"/>
          <w:marBottom w:val="0"/>
          <w:divBdr>
            <w:top w:val="none" w:sz="0" w:space="0" w:color="auto"/>
            <w:left w:val="none" w:sz="0" w:space="0" w:color="auto"/>
            <w:bottom w:val="none" w:sz="0" w:space="0" w:color="auto"/>
            <w:right w:val="none" w:sz="0" w:space="0" w:color="auto"/>
          </w:divBdr>
        </w:div>
        <w:div w:id="1912155013">
          <w:marLeft w:val="0"/>
          <w:marRight w:val="0"/>
          <w:marTop w:val="0"/>
          <w:marBottom w:val="0"/>
          <w:divBdr>
            <w:top w:val="none" w:sz="0" w:space="0" w:color="auto"/>
            <w:left w:val="none" w:sz="0" w:space="0" w:color="auto"/>
            <w:bottom w:val="none" w:sz="0" w:space="0" w:color="auto"/>
            <w:right w:val="none" w:sz="0" w:space="0" w:color="auto"/>
          </w:divBdr>
        </w:div>
        <w:div w:id="790972729">
          <w:marLeft w:val="0"/>
          <w:marRight w:val="0"/>
          <w:marTop w:val="0"/>
          <w:marBottom w:val="0"/>
          <w:divBdr>
            <w:top w:val="none" w:sz="0" w:space="0" w:color="auto"/>
            <w:left w:val="none" w:sz="0" w:space="0" w:color="auto"/>
            <w:bottom w:val="none" w:sz="0" w:space="0" w:color="auto"/>
            <w:right w:val="none" w:sz="0" w:space="0" w:color="auto"/>
          </w:divBdr>
        </w:div>
        <w:div w:id="912472683">
          <w:marLeft w:val="0"/>
          <w:marRight w:val="0"/>
          <w:marTop w:val="0"/>
          <w:marBottom w:val="0"/>
          <w:divBdr>
            <w:top w:val="none" w:sz="0" w:space="0" w:color="auto"/>
            <w:left w:val="none" w:sz="0" w:space="0" w:color="auto"/>
            <w:bottom w:val="none" w:sz="0" w:space="0" w:color="auto"/>
            <w:right w:val="none" w:sz="0" w:space="0" w:color="auto"/>
          </w:divBdr>
        </w:div>
        <w:div w:id="983199920">
          <w:marLeft w:val="0"/>
          <w:marRight w:val="0"/>
          <w:marTop w:val="0"/>
          <w:marBottom w:val="0"/>
          <w:divBdr>
            <w:top w:val="none" w:sz="0" w:space="0" w:color="auto"/>
            <w:left w:val="none" w:sz="0" w:space="0" w:color="auto"/>
            <w:bottom w:val="none" w:sz="0" w:space="0" w:color="auto"/>
            <w:right w:val="none" w:sz="0" w:space="0" w:color="auto"/>
          </w:divBdr>
        </w:div>
        <w:div w:id="865868940">
          <w:marLeft w:val="0"/>
          <w:marRight w:val="0"/>
          <w:marTop w:val="0"/>
          <w:marBottom w:val="0"/>
          <w:divBdr>
            <w:top w:val="none" w:sz="0" w:space="0" w:color="auto"/>
            <w:left w:val="none" w:sz="0" w:space="0" w:color="auto"/>
            <w:bottom w:val="none" w:sz="0" w:space="0" w:color="auto"/>
            <w:right w:val="none" w:sz="0" w:space="0" w:color="auto"/>
          </w:divBdr>
        </w:div>
        <w:div w:id="738748504">
          <w:marLeft w:val="0"/>
          <w:marRight w:val="0"/>
          <w:marTop w:val="0"/>
          <w:marBottom w:val="0"/>
          <w:divBdr>
            <w:top w:val="none" w:sz="0" w:space="0" w:color="auto"/>
            <w:left w:val="none" w:sz="0" w:space="0" w:color="auto"/>
            <w:bottom w:val="none" w:sz="0" w:space="0" w:color="auto"/>
            <w:right w:val="none" w:sz="0" w:space="0" w:color="auto"/>
          </w:divBdr>
        </w:div>
        <w:div w:id="267932734">
          <w:marLeft w:val="0"/>
          <w:marRight w:val="0"/>
          <w:marTop w:val="0"/>
          <w:marBottom w:val="0"/>
          <w:divBdr>
            <w:top w:val="none" w:sz="0" w:space="0" w:color="auto"/>
            <w:left w:val="none" w:sz="0" w:space="0" w:color="auto"/>
            <w:bottom w:val="none" w:sz="0" w:space="0" w:color="auto"/>
            <w:right w:val="none" w:sz="0" w:space="0" w:color="auto"/>
          </w:divBdr>
        </w:div>
        <w:div w:id="2077514276">
          <w:marLeft w:val="0"/>
          <w:marRight w:val="0"/>
          <w:marTop w:val="0"/>
          <w:marBottom w:val="0"/>
          <w:divBdr>
            <w:top w:val="none" w:sz="0" w:space="0" w:color="auto"/>
            <w:left w:val="none" w:sz="0" w:space="0" w:color="auto"/>
            <w:bottom w:val="none" w:sz="0" w:space="0" w:color="auto"/>
            <w:right w:val="none" w:sz="0" w:space="0" w:color="auto"/>
          </w:divBdr>
        </w:div>
        <w:div w:id="1184706124">
          <w:marLeft w:val="0"/>
          <w:marRight w:val="0"/>
          <w:marTop w:val="0"/>
          <w:marBottom w:val="0"/>
          <w:divBdr>
            <w:top w:val="none" w:sz="0" w:space="0" w:color="auto"/>
            <w:left w:val="none" w:sz="0" w:space="0" w:color="auto"/>
            <w:bottom w:val="none" w:sz="0" w:space="0" w:color="auto"/>
            <w:right w:val="none" w:sz="0" w:space="0" w:color="auto"/>
          </w:divBdr>
        </w:div>
        <w:div w:id="648093066">
          <w:marLeft w:val="0"/>
          <w:marRight w:val="0"/>
          <w:marTop w:val="0"/>
          <w:marBottom w:val="0"/>
          <w:divBdr>
            <w:top w:val="none" w:sz="0" w:space="0" w:color="auto"/>
            <w:left w:val="none" w:sz="0" w:space="0" w:color="auto"/>
            <w:bottom w:val="none" w:sz="0" w:space="0" w:color="auto"/>
            <w:right w:val="none" w:sz="0" w:space="0" w:color="auto"/>
          </w:divBdr>
        </w:div>
        <w:div w:id="1210337406">
          <w:marLeft w:val="0"/>
          <w:marRight w:val="0"/>
          <w:marTop w:val="0"/>
          <w:marBottom w:val="0"/>
          <w:divBdr>
            <w:top w:val="none" w:sz="0" w:space="0" w:color="auto"/>
            <w:left w:val="none" w:sz="0" w:space="0" w:color="auto"/>
            <w:bottom w:val="none" w:sz="0" w:space="0" w:color="auto"/>
            <w:right w:val="none" w:sz="0" w:space="0" w:color="auto"/>
          </w:divBdr>
        </w:div>
        <w:div w:id="418796277">
          <w:marLeft w:val="0"/>
          <w:marRight w:val="0"/>
          <w:marTop w:val="0"/>
          <w:marBottom w:val="0"/>
          <w:divBdr>
            <w:top w:val="none" w:sz="0" w:space="0" w:color="auto"/>
            <w:left w:val="none" w:sz="0" w:space="0" w:color="auto"/>
            <w:bottom w:val="none" w:sz="0" w:space="0" w:color="auto"/>
            <w:right w:val="none" w:sz="0" w:space="0" w:color="auto"/>
          </w:divBdr>
        </w:div>
        <w:div w:id="249774634">
          <w:marLeft w:val="0"/>
          <w:marRight w:val="0"/>
          <w:marTop w:val="0"/>
          <w:marBottom w:val="0"/>
          <w:divBdr>
            <w:top w:val="none" w:sz="0" w:space="0" w:color="auto"/>
            <w:left w:val="none" w:sz="0" w:space="0" w:color="auto"/>
            <w:bottom w:val="none" w:sz="0" w:space="0" w:color="auto"/>
            <w:right w:val="none" w:sz="0" w:space="0" w:color="auto"/>
          </w:divBdr>
        </w:div>
        <w:div w:id="1534687582">
          <w:marLeft w:val="0"/>
          <w:marRight w:val="0"/>
          <w:marTop w:val="0"/>
          <w:marBottom w:val="0"/>
          <w:divBdr>
            <w:top w:val="none" w:sz="0" w:space="0" w:color="auto"/>
            <w:left w:val="none" w:sz="0" w:space="0" w:color="auto"/>
            <w:bottom w:val="none" w:sz="0" w:space="0" w:color="auto"/>
            <w:right w:val="none" w:sz="0" w:space="0" w:color="auto"/>
          </w:divBdr>
        </w:div>
        <w:div w:id="1029723258">
          <w:marLeft w:val="0"/>
          <w:marRight w:val="0"/>
          <w:marTop w:val="0"/>
          <w:marBottom w:val="0"/>
          <w:divBdr>
            <w:top w:val="none" w:sz="0" w:space="0" w:color="auto"/>
            <w:left w:val="none" w:sz="0" w:space="0" w:color="auto"/>
            <w:bottom w:val="none" w:sz="0" w:space="0" w:color="auto"/>
            <w:right w:val="none" w:sz="0" w:space="0" w:color="auto"/>
          </w:divBdr>
        </w:div>
        <w:div w:id="1884554052">
          <w:marLeft w:val="0"/>
          <w:marRight w:val="0"/>
          <w:marTop w:val="0"/>
          <w:marBottom w:val="0"/>
          <w:divBdr>
            <w:top w:val="none" w:sz="0" w:space="0" w:color="auto"/>
            <w:left w:val="none" w:sz="0" w:space="0" w:color="auto"/>
            <w:bottom w:val="none" w:sz="0" w:space="0" w:color="auto"/>
            <w:right w:val="none" w:sz="0" w:space="0" w:color="auto"/>
          </w:divBdr>
        </w:div>
        <w:div w:id="1344287164">
          <w:marLeft w:val="0"/>
          <w:marRight w:val="0"/>
          <w:marTop w:val="0"/>
          <w:marBottom w:val="0"/>
          <w:divBdr>
            <w:top w:val="none" w:sz="0" w:space="0" w:color="auto"/>
            <w:left w:val="none" w:sz="0" w:space="0" w:color="auto"/>
            <w:bottom w:val="none" w:sz="0" w:space="0" w:color="auto"/>
            <w:right w:val="none" w:sz="0" w:space="0" w:color="auto"/>
          </w:divBdr>
        </w:div>
        <w:div w:id="326831917">
          <w:marLeft w:val="0"/>
          <w:marRight w:val="0"/>
          <w:marTop w:val="0"/>
          <w:marBottom w:val="0"/>
          <w:divBdr>
            <w:top w:val="none" w:sz="0" w:space="0" w:color="auto"/>
            <w:left w:val="none" w:sz="0" w:space="0" w:color="auto"/>
            <w:bottom w:val="none" w:sz="0" w:space="0" w:color="auto"/>
            <w:right w:val="none" w:sz="0" w:space="0" w:color="auto"/>
          </w:divBdr>
        </w:div>
        <w:div w:id="985205688">
          <w:marLeft w:val="0"/>
          <w:marRight w:val="0"/>
          <w:marTop w:val="0"/>
          <w:marBottom w:val="0"/>
          <w:divBdr>
            <w:top w:val="none" w:sz="0" w:space="0" w:color="auto"/>
            <w:left w:val="none" w:sz="0" w:space="0" w:color="auto"/>
            <w:bottom w:val="none" w:sz="0" w:space="0" w:color="auto"/>
            <w:right w:val="none" w:sz="0" w:space="0" w:color="auto"/>
          </w:divBdr>
        </w:div>
        <w:div w:id="708989380">
          <w:marLeft w:val="0"/>
          <w:marRight w:val="0"/>
          <w:marTop w:val="0"/>
          <w:marBottom w:val="0"/>
          <w:divBdr>
            <w:top w:val="none" w:sz="0" w:space="0" w:color="auto"/>
            <w:left w:val="none" w:sz="0" w:space="0" w:color="auto"/>
            <w:bottom w:val="none" w:sz="0" w:space="0" w:color="auto"/>
            <w:right w:val="none" w:sz="0" w:space="0" w:color="auto"/>
          </w:divBdr>
        </w:div>
      </w:divsChild>
    </w:div>
    <w:div w:id="2074816309">
      <w:bodyDiv w:val="1"/>
      <w:marLeft w:val="0"/>
      <w:marRight w:val="0"/>
      <w:marTop w:val="0"/>
      <w:marBottom w:val="0"/>
      <w:divBdr>
        <w:top w:val="none" w:sz="0" w:space="0" w:color="auto"/>
        <w:left w:val="none" w:sz="0" w:space="0" w:color="auto"/>
        <w:bottom w:val="none" w:sz="0" w:space="0" w:color="auto"/>
        <w:right w:val="none" w:sz="0" w:space="0" w:color="auto"/>
      </w:divBdr>
    </w:div>
    <w:div w:id="2075347235">
      <w:bodyDiv w:val="1"/>
      <w:marLeft w:val="0"/>
      <w:marRight w:val="0"/>
      <w:marTop w:val="0"/>
      <w:marBottom w:val="0"/>
      <w:divBdr>
        <w:top w:val="none" w:sz="0" w:space="0" w:color="auto"/>
        <w:left w:val="none" w:sz="0" w:space="0" w:color="auto"/>
        <w:bottom w:val="none" w:sz="0" w:space="0" w:color="auto"/>
        <w:right w:val="none" w:sz="0" w:space="0" w:color="auto"/>
      </w:divBdr>
    </w:div>
    <w:div w:id="2075424271">
      <w:bodyDiv w:val="1"/>
      <w:marLeft w:val="0"/>
      <w:marRight w:val="0"/>
      <w:marTop w:val="0"/>
      <w:marBottom w:val="0"/>
      <w:divBdr>
        <w:top w:val="none" w:sz="0" w:space="0" w:color="auto"/>
        <w:left w:val="none" w:sz="0" w:space="0" w:color="auto"/>
        <w:bottom w:val="none" w:sz="0" w:space="0" w:color="auto"/>
        <w:right w:val="none" w:sz="0" w:space="0" w:color="auto"/>
      </w:divBdr>
    </w:div>
    <w:div w:id="2075424965">
      <w:bodyDiv w:val="1"/>
      <w:marLeft w:val="0"/>
      <w:marRight w:val="0"/>
      <w:marTop w:val="0"/>
      <w:marBottom w:val="0"/>
      <w:divBdr>
        <w:top w:val="none" w:sz="0" w:space="0" w:color="auto"/>
        <w:left w:val="none" w:sz="0" w:space="0" w:color="auto"/>
        <w:bottom w:val="none" w:sz="0" w:space="0" w:color="auto"/>
        <w:right w:val="none" w:sz="0" w:space="0" w:color="auto"/>
      </w:divBdr>
    </w:div>
    <w:div w:id="2075548307">
      <w:bodyDiv w:val="1"/>
      <w:marLeft w:val="0"/>
      <w:marRight w:val="0"/>
      <w:marTop w:val="0"/>
      <w:marBottom w:val="0"/>
      <w:divBdr>
        <w:top w:val="none" w:sz="0" w:space="0" w:color="auto"/>
        <w:left w:val="none" w:sz="0" w:space="0" w:color="auto"/>
        <w:bottom w:val="none" w:sz="0" w:space="0" w:color="auto"/>
        <w:right w:val="none" w:sz="0" w:space="0" w:color="auto"/>
      </w:divBdr>
    </w:div>
    <w:div w:id="2075658942">
      <w:bodyDiv w:val="1"/>
      <w:marLeft w:val="0"/>
      <w:marRight w:val="0"/>
      <w:marTop w:val="0"/>
      <w:marBottom w:val="0"/>
      <w:divBdr>
        <w:top w:val="none" w:sz="0" w:space="0" w:color="auto"/>
        <w:left w:val="none" w:sz="0" w:space="0" w:color="auto"/>
        <w:bottom w:val="none" w:sz="0" w:space="0" w:color="auto"/>
        <w:right w:val="none" w:sz="0" w:space="0" w:color="auto"/>
      </w:divBdr>
    </w:div>
    <w:div w:id="2075737208">
      <w:bodyDiv w:val="1"/>
      <w:marLeft w:val="0"/>
      <w:marRight w:val="0"/>
      <w:marTop w:val="0"/>
      <w:marBottom w:val="0"/>
      <w:divBdr>
        <w:top w:val="none" w:sz="0" w:space="0" w:color="auto"/>
        <w:left w:val="none" w:sz="0" w:space="0" w:color="auto"/>
        <w:bottom w:val="none" w:sz="0" w:space="0" w:color="auto"/>
        <w:right w:val="none" w:sz="0" w:space="0" w:color="auto"/>
      </w:divBdr>
    </w:div>
    <w:div w:id="2076396133">
      <w:bodyDiv w:val="1"/>
      <w:marLeft w:val="0"/>
      <w:marRight w:val="0"/>
      <w:marTop w:val="0"/>
      <w:marBottom w:val="0"/>
      <w:divBdr>
        <w:top w:val="none" w:sz="0" w:space="0" w:color="auto"/>
        <w:left w:val="none" w:sz="0" w:space="0" w:color="auto"/>
        <w:bottom w:val="none" w:sz="0" w:space="0" w:color="auto"/>
        <w:right w:val="none" w:sz="0" w:space="0" w:color="auto"/>
      </w:divBdr>
    </w:div>
    <w:div w:id="2076705028">
      <w:bodyDiv w:val="1"/>
      <w:marLeft w:val="0"/>
      <w:marRight w:val="0"/>
      <w:marTop w:val="0"/>
      <w:marBottom w:val="0"/>
      <w:divBdr>
        <w:top w:val="none" w:sz="0" w:space="0" w:color="auto"/>
        <w:left w:val="none" w:sz="0" w:space="0" w:color="auto"/>
        <w:bottom w:val="none" w:sz="0" w:space="0" w:color="auto"/>
        <w:right w:val="none" w:sz="0" w:space="0" w:color="auto"/>
      </w:divBdr>
    </w:div>
    <w:div w:id="2077127397">
      <w:bodyDiv w:val="1"/>
      <w:marLeft w:val="0"/>
      <w:marRight w:val="0"/>
      <w:marTop w:val="0"/>
      <w:marBottom w:val="0"/>
      <w:divBdr>
        <w:top w:val="none" w:sz="0" w:space="0" w:color="auto"/>
        <w:left w:val="none" w:sz="0" w:space="0" w:color="auto"/>
        <w:bottom w:val="none" w:sz="0" w:space="0" w:color="auto"/>
        <w:right w:val="none" w:sz="0" w:space="0" w:color="auto"/>
      </w:divBdr>
    </w:div>
    <w:div w:id="2077583832">
      <w:bodyDiv w:val="1"/>
      <w:marLeft w:val="0"/>
      <w:marRight w:val="0"/>
      <w:marTop w:val="0"/>
      <w:marBottom w:val="0"/>
      <w:divBdr>
        <w:top w:val="none" w:sz="0" w:space="0" w:color="auto"/>
        <w:left w:val="none" w:sz="0" w:space="0" w:color="auto"/>
        <w:bottom w:val="none" w:sz="0" w:space="0" w:color="auto"/>
        <w:right w:val="none" w:sz="0" w:space="0" w:color="auto"/>
      </w:divBdr>
    </w:div>
    <w:div w:id="2077782552">
      <w:bodyDiv w:val="1"/>
      <w:marLeft w:val="0"/>
      <w:marRight w:val="0"/>
      <w:marTop w:val="0"/>
      <w:marBottom w:val="0"/>
      <w:divBdr>
        <w:top w:val="none" w:sz="0" w:space="0" w:color="auto"/>
        <w:left w:val="none" w:sz="0" w:space="0" w:color="auto"/>
        <w:bottom w:val="none" w:sz="0" w:space="0" w:color="auto"/>
        <w:right w:val="none" w:sz="0" w:space="0" w:color="auto"/>
      </w:divBdr>
      <w:divsChild>
        <w:div w:id="142355932">
          <w:marLeft w:val="0"/>
          <w:marRight w:val="0"/>
          <w:marTop w:val="0"/>
          <w:marBottom w:val="0"/>
          <w:divBdr>
            <w:top w:val="none" w:sz="0" w:space="0" w:color="auto"/>
            <w:left w:val="none" w:sz="0" w:space="0" w:color="auto"/>
            <w:bottom w:val="none" w:sz="0" w:space="0" w:color="auto"/>
            <w:right w:val="none" w:sz="0" w:space="0" w:color="auto"/>
          </w:divBdr>
        </w:div>
        <w:div w:id="242839201">
          <w:marLeft w:val="0"/>
          <w:marRight w:val="0"/>
          <w:marTop w:val="0"/>
          <w:marBottom w:val="0"/>
          <w:divBdr>
            <w:top w:val="none" w:sz="0" w:space="0" w:color="auto"/>
            <w:left w:val="none" w:sz="0" w:space="0" w:color="auto"/>
            <w:bottom w:val="none" w:sz="0" w:space="0" w:color="auto"/>
            <w:right w:val="none" w:sz="0" w:space="0" w:color="auto"/>
          </w:divBdr>
        </w:div>
        <w:div w:id="247077331">
          <w:marLeft w:val="0"/>
          <w:marRight w:val="0"/>
          <w:marTop w:val="0"/>
          <w:marBottom w:val="0"/>
          <w:divBdr>
            <w:top w:val="none" w:sz="0" w:space="0" w:color="auto"/>
            <w:left w:val="none" w:sz="0" w:space="0" w:color="auto"/>
            <w:bottom w:val="none" w:sz="0" w:space="0" w:color="auto"/>
            <w:right w:val="none" w:sz="0" w:space="0" w:color="auto"/>
          </w:divBdr>
        </w:div>
        <w:div w:id="376129915">
          <w:marLeft w:val="0"/>
          <w:marRight w:val="0"/>
          <w:marTop w:val="0"/>
          <w:marBottom w:val="0"/>
          <w:divBdr>
            <w:top w:val="none" w:sz="0" w:space="0" w:color="auto"/>
            <w:left w:val="none" w:sz="0" w:space="0" w:color="auto"/>
            <w:bottom w:val="none" w:sz="0" w:space="0" w:color="auto"/>
            <w:right w:val="none" w:sz="0" w:space="0" w:color="auto"/>
          </w:divBdr>
        </w:div>
        <w:div w:id="463234605">
          <w:marLeft w:val="0"/>
          <w:marRight w:val="0"/>
          <w:marTop w:val="0"/>
          <w:marBottom w:val="0"/>
          <w:divBdr>
            <w:top w:val="none" w:sz="0" w:space="0" w:color="auto"/>
            <w:left w:val="none" w:sz="0" w:space="0" w:color="auto"/>
            <w:bottom w:val="none" w:sz="0" w:space="0" w:color="auto"/>
            <w:right w:val="none" w:sz="0" w:space="0" w:color="auto"/>
          </w:divBdr>
        </w:div>
        <w:div w:id="658072922">
          <w:marLeft w:val="0"/>
          <w:marRight w:val="0"/>
          <w:marTop w:val="0"/>
          <w:marBottom w:val="0"/>
          <w:divBdr>
            <w:top w:val="none" w:sz="0" w:space="0" w:color="auto"/>
            <w:left w:val="none" w:sz="0" w:space="0" w:color="auto"/>
            <w:bottom w:val="none" w:sz="0" w:space="0" w:color="auto"/>
            <w:right w:val="none" w:sz="0" w:space="0" w:color="auto"/>
          </w:divBdr>
        </w:div>
        <w:div w:id="732434747">
          <w:marLeft w:val="0"/>
          <w:marRight w:val="0"/>
          <w:marTop w:val="0"/>
          <w:marBottom w:val="0"/>
          <w:divBdr>
            <w:top w:val="none" w:sz="0" w:space="0" w:color="auto"/>
            <w:left w:val="none" w:sz="0" w:space="0" w:color="auto"/>
            <w:bottom w:val="none" w:sz="0" w:space="0" w:color="auto"/>
            <w:right w:val="none" w:sz="0" w:space="0" w:color="auto"/>
          </w:divBdr>
        </w:div>
        <w:div w:id="758260712">
          <w:marLeft w:val="0"/>
          <w:marRight w:val="0"/>
          <w:marTop w:val="0"/>
          <w:marBottom w:val="0"/>
          <w:divBdr>
            <w:top w:val="none" w:sz="0" w:space="0" w:color="auto"/>
            <w:left w:val="none" w:sz="0" w:space="0" w:color="auto"/>
            <w:bottom w:val="none" w:sz="0" w:space="0" w:color="auto"/>
            <w:right w:val="none" w:sz="0" w:space="0" w:color="auto"/>
          </w:divBdr>
        </w:div>
        <w:div w:id="943145589">
          <w:marLeft w:val="0"/>
          <w:marRight w:val="0"/>
          <w:marTop w:val="0"/>
          <w:marBottom w:val="0"/>
          <w:divBdr>
            <w:top w:val="none" w:sz="0" w:space="0" w:color="auto"/>
            <w:left w:val="none" w:sz="0" w:space="0" w:color="auto"/>
            <w:bottom w:val="none" w:sz="0" w:space="0" w:color="auto"/>
            <w:right w:val="none" w:sz="0" w:space="0" w:color="auto"/>
          </w:divBdr>
        </w:div>
        <w:div w:id="1151823033">
          <w:marLeft w:val="0"/>
          <w:marRight w:val="0"/>
          <w:marTop w:val="0"/>
          <w:marBottom w:val="0"/>
          <w:divBdr>
            <w:top w:val="none" w:sz="0" w:space="0" w:color="auto"/>
            <w:left w:val="none" w:sz="0" w:space="0" w:color="auto"/>
            <w:bottom w:val="none" w:sz="0" w:space="0" w:color="auto"/>
            <w:right w:val="none" w:sz="0" w:space="0" w:color="auto"/>
          </w:divBdr>
        </w:div>
        <w:div w:id="1204169155">
          <w:marLeft w:val="0"/>
          <w:marRight w:val="0"/>
          <w:marTop w:val="0"/>
          <w:marBottom w:val="0"/>
          <w:divBdr>
            <w:top w:val="none" w:sz="0" w:space="0" w:color="auto"/>
            <w:left w:val="none" w:sz="0" w:space="0" w:color="auto"/>
            <w:bottom w:val="none" w:sz="0" w:space="0" w:color="auto"/>
            <w:right w:val="none" w:sz="0" w:space="0" w:color="auto"/>
          </w:divBdr>
        </w:div>
        <w:div w:id="1209102209">
          <w:marLeft w:val="0"/>
          <w:marRight w:val="0"/>
          <w:marTop w:val="0"/>
          <w:marBottom w:val="0"/>
          <w:divBdr>
            <w:top w:val="none" w:sz="0" w:space="0" w:color="auto"/>
            <w:left w:val="none" w:sz="0" w:space="0" w:color="auto"/>
            <w:bottom w:val="none" w:sz="0" w:space="0" w:color="auto"/>
            <w:right w:val="none" w:sz="0" w:space="0" w:color="auto"/>
          </w:divBdr>
        </w:div>
        <w:div w:id="1841386853">
          <w:marLeft w:val="0"/>
          <w:marRight w:val="0"/>
          <w:marTop w:val="0"/>
          <w:marBottom w:val="0"/>
          <w:divBdr>
            <w:top w:val="none" w:sz="0" w:space="0" w:color="auto"/>
            <w:left w:val="none" w:sz="0" w:space="0" w:color="auto"/>
            <w:bottom w:val="none" w:sz="0" w:space="0" w:color="auto"/>
            <w:right w:val="none" w:sz="0" w:space="0" w:color="auto"/>
          </w:divBdr>
        </w:div>
        <w:div w:id="1902595054">
          <w:marLeft w:val="0"/>
          <w:marRight w:val="0"/>
          <w:marTop w:val="0"/>
          <w:marBottom w:val="0"/>
          <w:divBdr>
            <w:top w:val="none" w:sz="0" w:space="0" w:color="auto"/>
            <w:left w:val="none" w:sz="0" w:space="0" w:color="auto"/>
            <w:bottom w:val="none" w:sz="0" w:space="0" w:color="auto"/>
            <w:right w:val="none" w:sz="0" w:space="0" w:color="auto"/>
          </w:divBdr>
        </w:div>
      </w:divsChild>
    </w:div>
    <w:div w:id="2077850866">
      <w:bodyDiv w:val="1"/>
      <w:marLeft w:val="0"/>
      <w:marRight w:val="0"/>
      <w:marTop w:val="0"/>
      <w:marBottom w:val="0"/>
      <w:divBdr>
        <w:top w:val="none" w:sz="0" w:space="0" w:color="auto"/>
        <w:left w:val="none" w:sz="0" w:space="0" w:color="auto"/>
        <w:bottom w:val="none" w:sz="0" w:space="0" w:color="auto"/>
        <w:right w:val="none" w:sz="0" w:space="0" w:color="auto"/>
      </w:divBdr>
      <w:divsChild>
        <w:div w:id="99030918">
          <w:marLeft w:val="0"/>
          <w:marRight w:val="0"/>
          <w:marTop w:val="0"/>
          <w:marBottom w:val="0"/>
          <w:divBdr>
            <w:top w:val="none" w:sz="0" w:space="0" w:color="auto"/>
            <w:left w:val="none" w:sz="0" w:space="0" w:color="auto"/>
            <w:bottom w:val="none" w:sz="0" w:space="0" w:color="auto"/>
            <w:right w:val="none" w:sz="0" w:space="0" w:color="auto"/>
          </w:divBdr>
        </w:div>
        <w:div w:id="239101512">
          <w:marLeft w:val="0"/>
          <w:marRight w:val="0"/>
          <w:marTop w:val="0"/>
          <w:marBottom w:val="0"/>
          <w:divBdr>
            <w:top w:val="none" w:sz="0" w:space="0" w:color="auto"/>
            <w:left w:val="none" w:sz="0" w:space="0" w:color="auto"/>
            <w:bottom w:val="none" w:sz="0" w:space="0" w:color="auto"/>
            <w:right w:val="none" w:sz="0" w:space="0" w:color="auto"/>
          </w:divBdr>
        </w:div>
        <w:div w:id="262228042">
          <w:marLeft w:val="0"/>
          <w:marRight w:val="0"/>
          <w:marTop w:val="0"/>
          <w:marBottom w:val="0"/>
          <w:divBdr>
            <w:top w:val="none" w:sz="0" w:space="0" w:color="auto"/>
            <w:left w:val="none" w:sz="0" w:space="0" w:color="auto"/>
            <w:bottom w:val="none" w:sz="0" w:space="0" w:color="auto"/>
            <w:right w:val="none" w:sz="0" w:space="0" w:color="auto"/>
          </w:divBdr>
        </w:div>
        <w:div w:id="472524348">
          <w:marLeft w:val="0"/>
          <w:marRight w:val="0"/>
          <w:marTop w:val="0"/>
          <w:marBottom w:val="0"/>
          <w:divBdr>
            <w:top w:val="none" w:sz="0" w:space="0" w:color="auto"/>
            <w:left w:val="none" w:sz="0" w:space="0" w:color="auto"/>
            <w:bottom w:val="none" w:sz="0" w:space="0" w:color="auto"/>
            <w:right w:val="none" w:sz="0" w:space="0" w:color="auto"/>
          </w:divBdr>
        </w:div>
        <w:div w:id="477454824">
          <w:marLeft w:val="0"/>
          <w:marRight w:val="0"/>
          <w:marTop w:val="0"/>
          <w:marBottom w:val="0"/>
          <w:divBdr>
            <w:top w:val="none" w:sz="0" w:space="0" w:color="auto"/>
            <w:left w:val="none" w:sz="0" w:space="0" w:color="auto"/>
            <w:bottom w:val="none" w:sz="0" w:space="0" w:color="auto"/>
            <w:right w:val="none" w:sz="0" w:space="0" w:color="auto"/>
          </w:divBdr>
        </w:div>
        <w:div w:id="622422733">
          <w:marLeft w:val="0"/>
          <w:marRight w:val="0"/>
          <w:marTop w:val="0"/>
          <w:marBottom w:val="0"/>
          <w:divBdr>
            <w:top w:val="none" w:sz="0" w:space="0" w:color="auto"/>
            <w:left w:val="none" w:sz="0" w:space="0" w:color="auto"/>
            <w:bottom w:val="none" w:sz="0" w:space="0" w:color="auto"/>
            <w:right w:val="none" w:sz="0" w:space="0" w:color="auto"/>
          </w:divBdr>
        </w:div>
        <w:div w:id="650981631">
          <w:marLeft w:val="0"/>
          <w:marRight w:val="0"/>
          <w:marTop w:val="0"/>
          <w:marBottom w:val="0"/>
          <w:divBdr>
            <w:top w:val="none" w:sz="0" w:space="0" w:color="auto"/>
            <w:left w:val="none" w:sz="0" w:space="0" w:color="auto"/>
            <w:bottom w:val="none" w:sz="0" w:space="0" w:color="auto"/>
            <w:right w:val="none" w:sz="0" w:space="0" w:color="auto"/>
          </w:divBdr>
        </w:div>
        <w:div w:id="818687719">
          <w:marLeft w:val="0"/>
          <w:marRight w:val="0"/>
          <w:marTop w:val="0"/>
          <w:marBottom w:val="0"/>
          <w:divBdr>
            <w:top w:val="none" w:sz="0" w:space="0" w:color="auto"/>
            <w:left w:val="none" w:sz="0" w:space="0" w:color="auto"/>
            <w:bottom w:val="none" w:sz="0" w:space="0" w:color="auto"/>
            <w:right w:val="none" w:sz="0" w:space="0" w:color="auto"/>
          </w:divBdr>
        </w:div>
        <w:div w:id="891307391">
          <w:marLeft w:val="0"/>
          <w:marRight w:val="0"/>
          <w:marTop w:val="0"/>
          <w:marBottom w:val="0"/>
          <w:divBdr>
            <w:top w:val="none" w:sz="0" w:space="0" w:color="auto"/>
            <w:left w:val="none" w:sz="0" w:space="0" w:color="auto"/>
            <w:bottom w:val="none" w:sz="0" w:space="0" w:color="auto"/>
            <w:right w:val="none" w:sz="0" w:space="0" w:color="auto"/>
          </w:divBdr>
        </w:div>
        <w:div w:id="915211582">
          <w:marLeft w:val="0"/>
          <w:marRight w:val="0"/>
          <w:marTop w:val="0"/>
          <w:marBottom w:val="0"/>
          <w:divBdr>
            <w:top w:val="none" w:sz="0" w:space="0" w:color="auto"/>
            <w:left w:val="none" w:sz="0" w:space="0" w:color="auto"/>
            <w:bottom w:val="none" w:sz="0" w:space="0" w:color="auto"/>
            <w:right w:val="none" w:sz="0" w:space="0" w:color="auto"/>
          </w:divBdr>
        </w:div>
        <w:div w:id="1022587329">
          <w:marLeft w:val="0"/>
          <w:marRight w:val="0"/>
          <w:marTop w:val="0"/>
          <w:marBottom w:val="0"/>
          <w:divBdr>
            <w:top w:val="none" w:sz="0" w:space="0" w:color="auto"/>
            <w:left w:val="none" w:sz="0" w:space="0" w:color="auto"/>
            <w:bottom w:val="none" w:sz="0" w:space="0" w:color="auto"/>
            <w:right w:val="none" w:sz="0" w:space="0" w:color="auto"/>
          </w:divBdr>
        </w:div>
        <w:div w:id="1080833415">
          <w:marLeft w:val="0"/>
          <w:marRight w:val="0"/>
          <w:marTop w:val="0"/>
          <w:marBottom w:val="0"/>
          <w:divBdr>
            <w:top w:val="none" w:sz="0" w:space="0" w:color="auto"/>
            <w:left w:val="none" w:sz="0" w:space="0" w:color="auto"/>
            <w:bottom w:val="none" w:sz="0" w:space="0" w:color="auto"/>
            <w:right w:val="none" w:sz="0" w:space="0" w:color="auto"/>
          </w:divBdr>
        </w:div>
        <w:div w:id="1341734193">
          <w:marLeft w:val="0"/>
          <w:marRight w:val="0"/>
          <w:marTop w:val="0"/>
          <w:marBottom w:val="0"/>
          <w:divBdr>
            <w:top w:val="none" w:sz="0" w:space="0" w:color="auto"/>
            <w:left w:val="none" w:sz="0" w:space="0" w:color="auto"/>
            <w:bottom w:val="none" w:sz="0" w:space="0" w:color="auto"/>
            <w:right w:val="none" w:sz="0" w:space="0" w:color="auto"/>
          </w:divBdr>
        </w:div>
        <w:div w:id="1522205236">
          <w:marLeft w:val="0"/>
          <w:marRight w:val="0"/>
          <w:marTop w:val="0"/>
          <w:marBottom w:val="0"/>
          <w:divBdr>
            <w:top w:val="none" w:sz="0" w:space="0" w:color="auto"/>
            <w:left w:val="none" w:sz="0" w:space="0" w:color="auto"/>
            <w:bottom w:val="none" w:sz="0" w:space="0" w:color="auto"/>
            <w:right w:val="none" w:sz="0" w:space="0" w:color="auto"/>
          </w:divBdr>
        </w:div>
        <w:div w:id="1574125902">
          <w:marLeft w:val="0"/>
          <w:marRight w:val="0"/>
          <w:marTop w:val="0"/>
          <w:marBottom w:val="0"/>
          <w:divBdr>
            <w:top w:val="none" w:sz="0" w:space="0" w:color="auto"/>
            <w:left w:val="none" w:sz="0" w:space="0" w:color="auto"/>
            <w:bottom w:val="none" w:sz="0" w:space="0" w:color="auto"/>
            <w:right w:val="none" w:sz="0" w:space="0" w:color="auto"/>
          </w:divBdr>
        </w:div>
        <w:div w:id="1650286018">
          <w:marLeft w:val="0"/>
          <w:marRight w:val="0"/>
          <w:marTop w:val="0"/>
          <w:marBottom w:val="0"/>
          <w:divBdr>
            <w:top w:val="none" w:sz="0" w:space="0" w:color="auto"/>
            <w:left w:val="none" w:sz="0" w:space="0" w:color="auto"/>
            <w:bottom w:val="none" w:sz="0" w:space="0" w:color="auto"/>
            <w:right w:val="none" w:sz="0" w:space="0" w:color="auto"/>
          </w:divBdr>
        </w:div>
        <w:div w:id="1681541464">
          <w:marLeft w:val="0"/>
          <w:marRight w:val="0"/>
          <w:marTop w:val="0"/>
          <w:marBottom w:val="0"/>
          <w:divBdr>
            <w:top w:val="none" w:sz="0" w:space="0" w:color="auto"/>
            <w:left w:val="none" w:sz="0" w:space="0" w:color="auto"/>
            <w:bottom w:val="none" w:sz="0" w:space="0" w:color="auto"/>
            <w:right w:val="none" w:sz="0" w:space="0" w:color="auto"/>
          </w:divBdr>
        </w:div>
        <w:div w:id="1686441996">
          <w:marLeft w:val="0"/>
          <w:marRight w:val="0"/>
          <w:marTop w:val="0"/>
          <w:marBottom w:val="0"/>
          <w:divBdr>
            <w:top w:val="none" w:sz="0" w:space="0" w:color="auto"/>
            <w:left w:val="none" w:sz="0" w:space="0" w:color="auto"/>
            <w:bottom w:val="none" w:sz="0" w:space="0" w:color="auto"/>
            <w:right w:val="none" w:sz="0" w:space="0" w:color="auto"/>
          </w:divBdr>
        </w:div>
        <w:div w:id="1690328015">
          <w:marLeft w:val="0"/>
          <w:marRight w:val="0"/>
          <w:marTop w:val="0"/>
          <w:marBottom w:val="0"/>
          <w:divBdr>
            <w:top w:val="none" w:sz="0" w:space="0" w:color="auto"/>
            <w:left w:val="none" w:sz="0" w:space="0" w:color="auto"/>
            <w:bottom w:val="none" w:sz="0" w:space="0" w:color="auto"/>
            <w:right w:val="none" w:sz="0" w:space="0" w:color="auto"/>
          </w:divBdr>
        </w:div>
        <w:div w:id="1860123605">
          <w:marLeft w:val="0"/>
          <w:marRight w:val="0"/>
          <w:marTop w:val="0"/>
          <w:marBottom w:val="0"/>
          <w:divBdr>
            <w:top w:val="none" w:sz="0" w:space="0" w:color="auto"/>
            <w:left w:val="none" w:sz="0" w:space="0" w:color="auto"/>
            <w:bottom w:val="none" w:sz="0" w:space="0" w:color="auto"/>
            <w:right w:val="none" w:sz="0" w:space="0" w:color="auto"/>
          </w:divBdr>
        </w:div>
        <w:div w:id="1874074515">
          <w:marLeft w:val="0"/>
          <w:marRight w:val="0"/>
          <w:marTop w:val="0"/>
          <w:marBottom w:val="0"/>
          <w:divBdr>
            <w:top w:val="none" w:sz="0" w:space="0" w:color="auto"/>
            <w:left w:val="none" w:sz="0" w:space="0" w:color="auto"/>
            <w:bottom w:val="none" w:sz="0" w:space="0" w:color="auto"/>
            <w:right w:val="none" w:sz="0" w:space="0" w:color="auto"/>
          </w:divBdr>
        </w:div>
        <w:div w:id="1901670304">
          <w:marLeft w:val="0"/>
          <w:marRight w:val="0"/>
          <w:marTop w:val="0"/>
          <w:marBottom w:val="0"/>
          <w:divBdr>
            <w:top w:val="none" w:sz="0" w:space="0" w:color="auto"/>
            <w:left w:val="none" w:sz="0" w:space="0" w:color="auto"/>
            <w:bottom w:val="none" w:sz="0" w:space="0" w:color="auto"/>
            <w:right w:val="none" w:sz="0" w:space="0" w:color="auto"/>
          </w:divBdr>
        </w:div>
        <w:div w:id="1943880358">
          <w:marLeft w:val="0"/>
          <w:marRight w:val="0"/>
          <w:marTop w:val="0"/>
          <w:marBottom w:val="0"/>
          <w:divBdr>
            <w:top w:val="none" w:sz="0" w:space="0" w:color="auto"/>
            <w:left w:val="none" w:sz="0" w:space="0" w:color="auto"/>
            <w:bottom w:val="none" w:sz="0" w:space="0" w:color="auto"/>
            <w:right w:val="none" w:sz="0" w:space="0" w:color="auto"/>
          </w:divBdr>
        </w:div>
        <w:div w:id="1968005052">
          <w:marLeft w:val="0"/>
          <w:marRight w:val="0"/>
          <w:marTop w:val="0"/>
          <w:marBottom w:val="0"/>
          <w:divBdr>
            <w:top w:val="none" w:sz="0" w:space="0" w:color="auto"/>
            <w:left w:val="none" w:sz="0" w:space="0" w:color="auto"/>
            <w:bottom w:val="none" w:sz="0" w:space="0" w:color="auto"/>
            <w:right w:val="none" w:sz="0" w:space="0" w:color="auto"/>
          </w:divBdr>
        </w:div>
        <w:div w:id="2006469807">
          <w:marLeft w:val="0"/>
          <w:marRight w:val="0"/>
          <w:marTop w:val="0"/>
          <w:marBottom w:val="0"/>
          <w:divBdr>
            <w:top w:val="none" w:sz="0" w:space="0" w:color="auto"/>
            <w:left w:val="none" w:sz="0" w:space="0" w:color="auto"/>
            <w:bottom w:val="none" w:sz="0" w:space="0" w:color="auto"/>
            <w:right w:val="none" w:sz="0" w:space="0" w:color="auto"/>
          </w:divBdr>
        </w:div>
        <w:div w:id="2016497039">
          <w:marLeft w:val="0"/>
          <w:marRight w:val="0"/>
          <w:marTop w:val="0"/>
          <w:marBottom w:val="0"/>
          <w:divBdr>
            <w:top w:val="none" w:sz="0" w:space="0" w:color="auto"/>
            <w:left w:val="none" w:sz="0" w:space="0" w:color="auto"/>
            <w:bottom w:val="none" w:sz="0" w:space="0" w:color="auto"/>
            <w:right w:val="none" w:sz="0" w:space="0" w:color="auto"/>
          </w:divBdr>
        </w:div>
        <w:div w:id="2045279191">
          <w:marLeft w:val="0"/>
          <w:marRight w:val="0"/>
          <w:marTop w:val="0"/>
          <w:marBottom w:val="0"/>
          <w:divBdr>
            <w:top w:val="none" w:sz="0" w:space="0" w:color="auto"/>
            <w:left w:val="none" w:sz="0" w:space="0" w:color="auto"/>
            <w:bottom w:val="none" w:sz="0" w:space="0" w:color="auto"/>
            <w:right w:val="none" w:sz="0" w:space="0" w:color="auto"/>
          </w:divBdr>
        </w:div>
        <w:div w:id="2056466778">
          <w:marLeft w:val="0"/>
          <w:marRight w:val="0"/>
          <w:marTop w:val="0"/>
          <w:marBottom w:val="0"/>
          <w:divBdr>
            <w:top w:val="none" w:sz="0" w:space="0" w:color="auto"/>
            <w:left w:val="none" w:sz="0" w:space="0" w:color="auto"/>
            <w:bottom w:val="none" w:sz="0" w:space="0" w:color="auto"/>
            <w:right w:val="none" w:sz="0" w:space="0" w:color="auto"/>
          </w:divBdr>
        </w:div>
        <w:div w:id="2071538206">
          <w:marLeft w:val="0"/>
          <w:marRight w:val="0"/>
          <w:marTop w:val="0"/>
          <w:marBottom w:val="0"/>
          <w:divBdr>
            <w:top w:val="none" w:sz="0" w:space="0" w:color="auto"/>
            <w:left w:val="none" w:sz="0" w:space="0" w:color="auto"/>
            <w:bottom w:val="none" w:sz="0" w:space="0" w:color="auto"/>
            <w:right w:val="none" w:sz="0" w:space="0" w:color="auto"/>
          </w:divBdr>
        </w:div>
      </w:divsChild>
    </w:div>
    <w:div w:id="2078015803">
      <w:bodyDiv w:val="1"/>
      <w:marLeft w:val="0"/>
      <w:marRight w:val="0"/>
      <w:marTop w:val="0"/>
      <w:marBottom w:val="0"/>
      <w:divBdr>
        <w:top w:val="none" w:sz="0" w:space="0" w:color="auto"/>
        <w:left w:val="none" w:sz="0" w:space="0" w:color="auto"/>
        <w:bottom w:val="none" w:sz="0" w:space="0" w:color="auto"/>
        <w:right w:val="none" w:sz="0" w:space="0" w:color="auto"/>
      </w:divBdr>
    </w:div>
    <w:div w:id="2078167504">
      <w:bodyDiv w:val="1"/>
      <w:marLeft w:val="0"/>
      <w:marRight w:val="0"/>
      <w:marTop w:val="0"/>
      <w:marBottom w:val="0"/>
      <w:divBdr>
        <w:top w:val="none" w:sz="0" w:space="0" w:color="auto"/>
        <w:left w:val="none" w:sz="0" w:space="0" w:color="auto"/>
        <w:bottom w:val="none" w:sz="0" w:space="0" w:color="auto"/>
        <w:right w:val="none" w:sz="0" w:space="0" w:color="auto"/>
      </w:divBdr>
    </w:div>
    <w:div w:id="2078286327">
      <w:bodyDiv w:val="1"/>
      <w:marLeft w:val="0"/>
      <w:marRight w:val="0"/>
      <w:marTop w:val="0"/>
      <w:marBottom w:val="0"/>
      <w:divBdr>
        <w:top w:val="none" w:sz="0" w:space="0" w:color="auto"/>
        <w:left w:val="none" w:sz="0" w:space="0" w:color="auto"/>
        <w:bottom w:val="none" w:sz="0" w:space="0" w:color="auto"/>
        <w:right w:val="none" w:sz="0" w:space="0" w:color="auto"/>
      </w:divBdr>
    </w:div>
    <w:div w:id="2078356973">
      <w:bodyDiv w:val="1"/>
      <w:marLeft w:val="0"/>
      <w:marRight w:val="0"/>
      <w:marTop w:val="0"/>
      <w:marBottom w:val="0"/>
      <w:divBdr>
        <w:top w:val="none" w:sz="0" w:space="0" w:color="auto"/>
        <w:left w:val="none" w:sz="0" w:space="0" w:color="auto"/>
        <w:bottom w:val="none" w:sz="0" w:space="0" w:color="auto"/>
        <w:right w:val="none" w:sz="0" w:space="0" w:color="auto"/>
      </w:divBdr>
    </w:div>
    <w:div w:id="2078431717">
      <w:bodyDiv w:val="1"/>
      <w:marLeft w:val="0"/>
      <w:marRight w:val="0"/>
      <w:marTop w:val="0"/>
      <w:marBottom w:val="0"/>
      <w:divBdr>
        <w:top w:val="none" w:sz="0" w:space="0" w:color="auto"/>
        <w:left w:val="none" w:sz="0" w:space="0" w:color="auto"/>
        <w:bottom w:val="none" w:sz="0" w:space="0" w:color="auto"/>
        <w:right w:val="none" w:sz="0" w:space="0" w:color="auto"/>
      </w:divBdr>
      <w:divsChild>
        <w:div w:id="385298265">
          <w:marLeft w:val="0"/>
          <w:marRight w:val="0"/>
          <w:marTop w:val="0"/>
          <w:marBottom w:val="0"/>
          <w:divBdr>
            <w:top w:val="none" w:sz="0" w:space="0" w:color="auto"/>
            <w:left w:val="none" w:sz="0" w:space="0" w:color="auto"/>
            <w:bottom w:val="none" w:sz="0" w:space="0" w:color="auto"/>
            <w:right w:val="none" w:sz="0" w:space="0" w:color="auto"/>
          </w:divBdr>
        </w:div>
        <w:div w:id="1942371374">
          <w:marLeft w:val="0"/>
          <w:marRight w:val="0"/>
          <w:marTop w:val="0"/>
          <w:marBottom w:val="0"/>
          <w:divBdr>
            <w:top w:val="none" w:sz="0" w:space="0" w:color="auto"/>
            <w:left w:val="none" w:sz="0" w:space="0" w:color="auto"/>
            <w:bottom w:val="none" w:sz="0" w:space="0" w:color="auto"/>
            <w:right w:val="none" w:sz="0" w:space="0" w:color="auto"/>
          </w:divBdr>
        </w:div>
        <w:div w:id="1008099816">
          <w:marLeft w:val="0"/>
          <w:marRight w:val="0"/>
          <w:marTop w:val="0"/>
          <w:marBottom w:val="0"/>
          <w:divBdr>
            <w:top w:val="none" w:sz="0" w:space="0" w:color="auto"/>
            <w:left w:val="none" w:sz="0" w:space="0" w:color="auto"/>
            <w:bottom w:val="none" w:sz="0" w:space="0" w:color="auto"/>
            <w:right w:val="none" w:sz="0" w:space="0" w:color="auto"/>
          </w:divBdr>
        </w:div>
        <w:div w:id="908809041">
          <w:marLeft w:val="0"/>
          <w:marRight w:val="0"/>
          <w:marTop w:val="0"/>
          <w:marBottom w:val="0"/>
          <w:divBdr>
            <w:top w:val="none" w:sz="0" w:space="0" w:color="auto"/>
            <w:left w:val="none" w:sz="0" w:space="0" w:color="auto"/>
            <w:bottom w:val="none" w:sz="0" w:space="0" w:color="auto"/>
            <w:right w:val="none" w:sz="0" w:space="0" w:color="auto"/>
          </w:divBdr>
        </w:div>
        <w:div w:id="2057124184">
          <w:marLeft w:val="0"/>
          <w:marRight w:val="0"/>
          <w:marTop w:val="0"/>
          <w:marBottom w:val="0"/>
          <w:divBdr>
            <w:top w:val="none" w:sz="0" w:space="0" w:color="auto"/>
            <w:left w:val="none" w:sz="0" w:space="0" w:color="auto"/>
            <w:bottom w:val="none" w:sz="0" w:space="0" w:color="auto"/>
            <w:right w:val="none" w:sz="0" w:space="0" w:color="auto"/>
          </w:divBdr>
        </w:div>
        <w:div w:id="248856548">
          <w:marLeft w:val="0"/>
          <w:marRight w:val="0"/>
          <w:marTop w:val="0"/>
          <w:marBottom w:val="0"/>
          <w:divBdr>
            <w:top w:val="none" w:sz="0" w:space="0" w:color="auto"/>
            <w:left w:val="none" w:sz="0" w:space="0" w:color="auto"/>
            <w:bottom w:val="none" w:sz="0" w:space="0" w:color="auto"/>
            <w:right w:val="none" w:sz="0" w:space="0" w:color="auto"/>
          </w:divBdr>
        </w:div>
        <w:div w:id="713652988">
          <w:marLeft w:val="0"/>
          <w:marRight w:val="0"/>
          <w:marTop w:val="0"/>
          <w:marBottom w:val="0"/>
          <w:divBdr>
            <w:top w:val="none" w:sz="0" w:space="0" w:color="auto"/>
            <w:left w:val="none" w:sz="0" w:space="0" w:color="auto"/>
            <w:bottom w:val="none" w:sz="0" w:space="0" w:color="auto"/>
            <w:right w:val="none" w:sz="0" w:space="0" w:color="auto"/>
          </w:divBdr>
        </w:div>
        <w:div w:id="1165165744">
          <w:marLeft w:val="0"/>
          <w:marRight w:val="0"/>
          <w:marTop w:val="0"/>
          <w:marBottom w:val="0"/>
          <w:divBdr>
            <w:top w:val="none" w:sz="0" w:space="0" w:color="auto"/>
            <w:left w:val="none" w:sz="0" w:space="0" w:color="auto"/>
            <w:bottom w:val="none" w:sz="0" w:space="0" w:color="auto"/>
            <w:right w:val="none" w:sz="0" w:space="0" w:color="auto"/>
          </w:divBdr>
        </w:div>
        <w:div w:id="1509247435">
          <w:marLeft w:val="0"/>
          <w:marRight w:val="0"/>
          <w:marTop w:val="0"/>
          <w:marBottom w:val="0"/>
          <w:divBdr>
            <w:top w:val="none" w:sz="0" w:space="0" w:color="auto"/>
            <w:left w:val="none" w:sz="0" w:space="0" w:color="auto"/>
            <w:bottom w:val="none" w:sz="0" w:space="0" w:color="auto"/>
            <w:right w:val="none" w:sz="0" w:space="0" w:color="auto"/>
          </w:divBdr>
        </w:div>
        <w:div w:id="477066839">
          <w:marLeft w:val="0"/>
          <w:marRight w:val="0"/>
          <w:marTop w:val="0"/>
          <w:marBottom w:val="0"/>
          <w:divBdr>
            <w:top w:val="none" w:sz="0" w:space="0" w:color="auto"/>
            <w:left w:val="none" w:sz="0" w:space="0" w:color="auto"/>
            <w:bottom w:val="none" w:sz="0" w:space="0" w:color="auto"/>
            <w:right w:val="none" w:sz="0" w:space="0" w:color="auto"/>
          </w:divBdr>
        </w:div>
        <w:div w:id="295841770">
          <w:marLeft w:val="0"/>
          <w:marRight w:val="0"/>
          <w:marTop w:val="0"/>
          <w:marBottom w:val="0"/>
          <w:divBdr>
            <w:top w:val="none" w:sz="0" w:space="0" w:color="auto"/>
            <w:left w:val="none" w:sz="0" w:space="0" w:color="auto"/>
            <w:bottom w:val="none" w:sz="0" w:space="0" w:color="auto"/>
            <w:right w:val="none" w:sz="0" w:space="0" w:color="auto"/>
          </w:divBdr>
        </w:div>
        <w:div w:id="920985861">
          <w:marLeft w:val="0"/>
          <w:marRight w:val="0"/>
          <w:marTop w:val="0"/>
          <w:marBottom w:val="0"/>
          <w:divBdr>
            <w:top w:val="none" w:sz="0" w:space="0" w:color="auto"/>
            <w:left w:val="none" w:sz="0" w:space="0" w:color="auto"/>
            <w:bottom w:val="none" w:sz="0" w:space="0" w:color="auto"/>
            <w:right w:val="none" w:sz="0" w:space="0" w:color="auto"/>
          </w:divBdr>
        </w:div>
        <w:div w:id="1180238041">
          <w:marLeft w:val="0"/>
          <w:marRight w:val="0"/>
          <w:marTop w:val="0"/>
          <w:marBottom w:val="0"/>
          <w:divBdr>
            <w:top w:val="none" w:sz="0" w:space="0" w:color="auto"/>
            <w:left w:val="none" w:sz="0" w:space="0" w:color="auto"/>
            <w:bottom w:val="none" w:sz="0" w:space="0" w:color="auto"/>
            <w:right w:val="none" w:sz="0" w:space="0" w:color="auto"/>
          </w:divBdr>
        </w:div>
        <w:div w:id="259022940">
          <w:marLeft w:val="0"/>
          <w:marRight w:val="0"/>
          <w:marTop w:val="0"/>
          <w:marBottom w:val="0"/>
          <w:divBdr>
            <w:top w:val="none" w:sz="0" w:space="0" w:color="auto"/>
            <w:left w:val="none" w:sz="0" w:space="0" w:color="auto"/>
            <w:bottom w:val="none" w:sz="0" w:space="0" w:color="auto"/>
            <w:right w:val="none" w:sz="0" w:space="0" w:color="auto"/>
          </w:divBdr>
        </w:div>
        <w:div w:id="1628318335">
          <w:marLeft w:val="0"/>
          <w:marRight w:val="0"/>
          <w:marTop w:val="0"/>
          <w:marBottom w:val="0"/>
          <w:divBdr>
            <w:top w:val="none" w:sz="0" w:space="0" w:color="auto"/>
            <w:left w:val="none" w:sz="0" w:space="0" w:color="auto"/>
            <w:bottom w:val="none" w:sz="0" w:space="0" w:color="auto"/>
            <w:right w:val="none" w:sz="0" w:space="0" w:color="auto"/>
          </w:divBdr>
        </w:div>
        <w:div w:id="1769544881">
          <w:marLeft w:val="0"/>
          <w:marRight w:val="0"/>
          <w:marTop w:val="0"/>
          <w:marBottom w:val="0"/>
          <w:divBdr>
            <w:top w:val="none" w:sz="0" w:space="0" w:color="auto"/>
            <w:left w:val="none" w:sz="0" w:space="0" w:color="auto"/>
            <w:bottom w:val="none" w:sz="0" w:space="0" w:color="auto"/>
            <w:right w:val="none" w:sz="0" w:space="0" w:color="auto"/>
          </w:divBdr>
        </w:div>
        <w:div w:id="850989997">
          <w:marLeft w:val="0"/>
          <w:marRight w:val="0"/>
          <w:marTop w:val="0"/>
          <w:marBottom w:val="0"/>
          <w:divBdr>
            <w:top w:val="none" w:sz="0" w:space="0" w:color="auto"/>
            <w:left w:val="none" w:sz="0" w:space="0" w:color="auto"/>
            <w:bottom w:val="none" w:sz="0" w:space="0" w:color="auto"/>
            <w:right w:val="none" w:sz="0" w:space="0" w:color="auto"/>
          </w:divBdr>
        </w:div>
        <w:div w:id="1383870254">
          <w:marLeft w:val="0"/>
          <w:marRight w:val="0"/>
          <w:marTop w:val="0"/>
          <w:marBottom w:val="0"/>
          <w:divBdr>
            <w:top w:val="none" w:sz="0" w:space="0" w:color="auto"/>
            <w:left w:val="none" w:sz="0" w:space="0" w:color="auto"/>
            <w:bottom w:val="none" w:sz="0" w:space="0" w:color="auto"/>
            <w:right w:val="none" w:sz="0" w:space="0" w:color="auto"/>
          </w:divBdr>
        </w:div>
        <w:div w:id="549414468">
          <w:marLeft w:val="0"/>
          <w:marRight w:val="0"/>
          <w:marTop w:val="0"/>
          <w:marBottom w:val="0"/>
          <w:divBdr>
            <w:top w:val="none" w:sz="0" w:space="0" w:color="auto"/>
            <w:left w:val="none" w:sz="0" w:space="0" w:color="auto"/>
            <w:bottom w:val="none" w:sz="0" w:space="0" w:color="auto"/>
            <w:right w:val="none" w:sz="0" w:space="0" w:color="auto"/>
          </w:divBdr>
        </w:div>
        <w:div w:id="1517035156">
          <w:marLeft w:val="0"/>
          <w:marRight w:val="0"/>
          <w:marTop w:val="0"/>
          <w:marBottom w:val="0"/>
          <w:divBdr>
            <w:top w:val="none" w:sz="0" w:space="0" w:color="auto"/>
            <w:left w:val="none" w:sz="0" w:space="0" w:color="auto"/>
            <w:bottom w:val="none" w:sz="0" w:space="0" w:color="auto"/>
            <w:right w:val="none" w:sz="0" w:space="0" w:color="auto"/>
          </w:divBdr>
        </w:div>
        <w:div w:id="576136808">
          <w:marLeft w:val="0"/>
          <w:marRight w:val="0"/>
          <w:marTop w:val="0"/>
          <w:marBottom w:val="0"/>
          <w:divBdr>
            <w:top w:val="none" w:sz="0" w:space="0" w:color="auto"/>
            <w:left w:val="none" w:sz="0" w:space="0" w:color="auto"/>
            <w:bottom w:val="none" w:sz="0" w:space="0" w:color="auto"/>
            <w:right w:val="none" w:sz="0" w:space="0" w:color="auto"/>
          </w:divBdr>
        </w:div>
        <w:div w:id="79183478">
          <w:marLeft w:val="0"/>
          <w:marRight w:val="0"/>
          <w:marTop w:val="0"/>
          <w:marBottom w:val="0"/>
          <w:divBdr>
            <w:top w:val="none" w:sz="0" w:space="0" w:color="auto"/>
            <w:left w:val="none" w:sz="0" w:space="0" w:color="auto"/>
            <w:bottom w:val="none" w:sz="0" w:space="0" w:color="auto"/>
            <w:right w:val="none" w:sz="0" w:space="0" w:color="auto"/>
          </w:divBdr>
        </w:div>
        <w:div w:id="1020742394">
          <w:marLeft w:val="0"/>
          <w:marRight w:val="0"/>
          <w:marTop w:val="0"/>
          <w:marBottom w:val="0"/>
          <w:divBdr>
            <w:top w:val="none" w:sz="0" w:space="0" w:color="auto"/>
            <w:left w:val="none" w:sz="0" w:space="0" w:color="auto"/>
            <w:bottom w:val="none" w:sz="0" w:space="0" w:color="auto"/>
            <w:right w:val="none" w:sz="0" w:space="0" w:color="auto"/>
          </w:divBdr>
        </w:div>
        <w:div w:id="55514452">
          <w:marLeft w:val="0"/>
          <w:marRight w:val="0"/>
          <w:marTop w:val="0"/>
          <w:marBottom w:val="0"/>
          <w:divBdr>
            <w:top w:val="none" w:sz="0" w:space="0" w:color="auto"/>
            <w:left w:val="none" w:sz="0" w:space="0" w:color="auto"/>
            <w:bottom w:val="none" w:sz="0" w:space="0" w:color="auto"/>
            <w:right w:val="none" w:sz="0" w:space="0" w:color="auto"/>
          </w:divBdr>
        </w:div>
        <w:div w:id="1168669239">
          <w:marLeft w:val="0"/>
          <w:marRight w:val="0"/>
          <w:marTop w:val="0"/>
          <w:marBottom w:val="0"/>
          <w:divBdr>
            <w:top w:val="none" w:sz="0" w:space="0" w:color="auto"/>
            <w:left w:val="none" w:sz="0" w:space="0" w:color="auto"/>
            <w:bottom w:val="none" w:sz="0" w:space="0" w:color="auto"/>
            <w:right w:val="none" w:sz="0" w:space="0" w:color="auto"/>
          </w:divBdr>
        </w:div>
        <w:div w:id="803355696">
          <w:marLeft w:val="0"/>
          <w:marRight w:val="0"/>
          <w:marTop w:val="0"/>
          <w:marBottom w:val="0"/>
          <w:divBdr>
            <w:top w:val="none" w:sz="0" w:space="0" w:color="auto"/>
            <w:left w:val="none" w:sz="0" w:space="0" w:color="auto"/>
            <w:bottom w:val="none" w:sz="0" w:space="0" w:color="auto"/>
            <w:right w:val="none" w:sz="0" w:space="0" w:color="auto"/>
          </w:divBdr>
        </w:div>
        <w:div w:id="501311366">
          <w:marLeft w:val="0"/>
          <w:marRight w:val="0"/>
          <w:marTop w:val="0"/>
          <w:marBottom w:val="0"/>
          <w:divBdr>
            <w:top w:val="none" w:sz="0" w:space="0" w:color="auto"/>
            <w:left w:val="none" w:sz="0" w:space="0" w:color="auto"/>
            <w:bottom w:val="none" w:sz="0" w:space="0" w:color="auto"/>
            <w:right w:val="none" w:sz="0" w:space="0" w:color="auto"/>
          </w:divBdr>
        </w:div>
        <w:div w:id="664935413">
          <w:marLeft w:val="0"/>
          <w:marRight w:val="0"/>
          <w:marTop w:val="0"/>
          <w:marBottom w:val="0"/>
          <w:divBdr>
            <w:top w:val="none" w:sz="0" w:space="0" w:color="auto"/>
            <w:left w:val="none" w:sz="0" w:space="0" w:color="auto"/>
            <w:bottom w:val="none" w:sz="0" w:space="0" w:color="auto"/>
            <w:right w:val="none" w:sz="0" w:space="0" w:color="auto"/>
          </w:divBdr>
        </w:div>
        <w:div w:id="456726239">
          <w:marLeft w:val="0"/>
          <w:marRight w:val="0"/>
          <w:marTop w:val="0"/>
          <w:marBottom w:val="0"/>
          <w:divBdr>
            <w:top w:val="none" w:sz="0" w:space="0" w:color="auto"/>
            <w:left w:val="none" w:sz="0" w:space="0" w:color="auto"/>
            <w:bottom w:val="none" w:sz="0" w:space="0" w:color="auto"/>
            <w:right w:val="none" w:sz="0" w:space="0" w:color="auto"/>
          </w:divBdr>
        </w:div>
        <w:div w:id="1967203073">
          <w:marLeft w:val="0"/>
          <w:marRight w:val="0"/>
          <w:marTop w:val="0"/>
          <w:marBottom w:val="0"/>
          <w:divBdr>
            <w:top w:val="none" w:sz="0" w:space="0" w:color="auto"/>
            <w:left w:val="none" w:sz="0" w:space="0" w:color="auto"/>
            <w:bottom w:val="none" w:sz="0" w:space="0" w:color="auto"/>
            <w:right w:val="none" w:sz="0" w:space="0" w:color="auto"/>
          </w:divBdr>
        </w:div>
        <w:div w:id="1979264056">
          <w:marLeft w:val="0"/>
          <w:marRight w:val="0"/>
          <w:marTop w:val="0"/>
          <w:marBottom w:val="0"/>
          <w:divBdr>
            <w:top w:val="none" w:sz="0" w:space="0" w:color="auto"/>
            <w:left w:val="none" w:sz="0" w:space="0" w:color="auto"/>
            <w:bottom w:val="none" w:sz="0" w:space="0" w:color="auto"/>
            <w:right w:val="none" w:sz="0" w:space="0" w:color="auto"/>
          </w:divBdr>
        </w:div>
        <w:div w:id="1744254230">
          <w:marLeft w:val="0"/>
          <w:marRight w:val="0"/>
          <w:marTop w:val="0"/>
          <w:marBottom w:val="0"/>
          <w:divBdr>
            <w:top w:val="none" w:sz="0" w:space="0" w:color="auto"/>
            <w:left w:val="none" w:sz="0" w:space="0" w:color="auto"/>
            <w:bottom w:val="none" w:sz="0" w:space="0" w:color="auto"/>
            <w:right w:val="none" w:sz="0" w:space="0" w:color="auto"/>
          </w:divBdr>
        </w:div>
        <w:div w:id="842474856">
          <w:marLeft w:val="0"/>
          <w:marRight w:val="0"/>
          <w:marTop w:val="0"/>
          <w:marBottom w:val="0"/>
          <w:divBdr>
            <w:top w:val="none" w:sz="0" w:space="0" w:color="auto"/>
            <w:left w:val="none" w:sz="0" w:space="0" w:color="auto"/>
            <w:bottom w:val="none" w:sz="0" w:space="0" w:color="auto"/>
            <w:right w:val="none" w:sz="0" w:space="0" w:color="auto"/>
          </w:divBdr>
        </w:div>
        <w:div w:id="454643896">
          <w:marLeft w:val="0"/>
          <w:marRight w:val="0"/>
          <w:marTop w:val="0"/>
          <w:marBottom w:val="0"/>
          <w:divBdr>
            <w:top w:val="none" w:sz="0" w:space="0" w:color="auto"/>
            <w:left w:val="none" w:sz="0" w:space="0" w:color="auto"/>
            <w:bottom w:val="none" w:sz="0" w:space="0" w:color="auto"/>
            <w:right w:val="none" w:sz="0" w:space="0" w:color="auto"/>
          </w:divBdr>
        </w:div>
        <w:div w:id="1326516572">
          <w:marLeft w:val="0"/>
          <w:marRight w:val="0"/>
          <w:marTop w:val="0"/>
          <w:marBottom w:val="0"/>
          <w:divBdr>
            <w:top w:val="none" w:sz="0" w:space="0" w:color="auto"/>
            <w:left w:val="none" w:sz="0" w:space="0" w:color="auto"/>
            <w:bottom w:val="none" w:sz="0" w:space="0" w:color="auto"/>
            <w:right w:val="none" w:sz="0" w:space="0" w:color="auto"/>
          </w:divBdr>
        </w:div>
        <w:div w:id="545796304">
          <w:marLeft w:val="0"/>
          <w:marRight w:val="0"/>
          <w:marTop w:val="0"/>
          <w:marBottom w:val="0"/>
          <w:divBdr>
            <w:top w:val="none" w:sz="0" w:space="0" w:color="auto"/>
            <w:left w:val="none" w:sz="0" w:space="0" w:color="auto"/>
            <w:bottom w:val="none" w:sz="0" w:space="0" w:color="auto"/>
            <w:right w:val="none" w:sz="0" w:space="0" w:color="auto"/>
          </w:divBdr>
        </w:div>
        <w:div w:id="916474179">
          <w:marLeft w:val="0"/>
          <w:marRight w:val="0"/>
          <w:marTop w:val="0"/>
          <w:marBottom w:val="0"/>
          <w:divBdr>
            <w:top w:val="none" w:sz="0" w:space="0" w:color="auto"/>
            <w:left w:val="none" w:sz="0" w:space="0" w:color="auto"/>
            <w:bottom w:val="none" w:sz="0" w:space="0" w:color="auto"/>
            <w:right w:val="none" w:sz="0" w:space="0" w:color="auto"/>
          </w:divBdr>
        </w:div>
        <w:div w:id="512492862">
          <w:marLeft w:val="0"/>
          <w:marRight w:val="0"/>
          <w:marTop w:val="0"/>
          <w:marBottom w:val="0"/>
          <w:divBdr>
            <w:top w:val="none" w:sz="0" w:space="0" w:color="auto"/>
            <w:left w:val="none" w:sz="0" w:space="0" w:color="auto"/>
            <w:bottom w:val="none" w:sz="0" w:space="0" w:color="auto"/>
            <w:right w:val="none" w:sz="0" w:space="0" w:color="auto"/>
          </w:divBdr>
        </w:div>
        <w:div w:id="536432431">
          <w:marLeft w:val="0"/>
          <w:marRight w:val="0"/>
          <w:marTop w:val="0"/>
          <w:marBottom w:val="0"/>
          <w:divBdr>
            <w:top w:val="none" w:sz="0" w:space="0" w:color="auto"/>
            <w:left w:val="none" w:sz="0" w:space="0" w:color="auto"/>
            <w:bottom w:val="none" w:sz="0" w:space="0" w:color="auto"/>
            <w:right w:val="none" w:sz="0" w:space="0" w:color="auto"/>
          </w:divBdr>
        </w:div>
        <w:div w:id="1818063813">
          <w:marLeft w:val="0"/>
          <w:marRight w:val="0"/>
          <w:marTop w:val="0"/>
          <w:marBottom w:val="0"/>
          <w:divBdr>
            <w:top w:val="none" w:sz="0" w:space="0" w:color="auto"/>
            <w:left w:val="none" w:sz="0" w:space="0" w:color="auto"/>
            <w:bottom w:val="none" w:sz="0" w:space="0" w:color="auto"/>
            <w:right w:val="none" w:sz="0" w:space="0" w:color="auto"/>
          </w:divBdr>
        </w:div>
        <w:div w:id="2101487350">
          <w:marLeft w:val="0"/>
          <w:marRight w:val="0"/>
          <w:marTop w:val="0"/>
          <w:marBottom w:val="0"/>
          <w:divBdr>
            <w:top w:val="none" w:sz="0" w:space="0" w:color="auto"/>
            <w:left w:val="none" w:sz="0" w:space="0" w:color="auto"/>
            <w:bottom w:val="none" w:sz="0" w:space="0" w:color="auto"/>
            <w:right w:val="none" w:sz="0" w:space="0" w:color="auto"/>
          </w:divBdr>
        </w:div>
        <w:div w:id="1031880554">
          <w:marLeft w:val="0"/>
          <w:marRight w:val="0"/>
          <w:marTop w:val="0"/>
          <w:marBottom w:val="0"/>
          <w:divBdr>
            <w:top w:val="none" w:sz="0" w:space="0" w:color="auto"/>
            <w:left w:val="none" w:sz="0" w:space="0" w:color="auto"/>
            <w:bottom w:val="none" w:sz="0" w:space="0" w:color="auto"/>
            <w:right w:val="none" w:sz="0" w:space="0" w:color="auto"/>
          </w:divBdr>
        </w:div>
        <w:div w:id="1363826955">
          <w:marLeft w:val="0"/>
          <w:marRight w:val="0"/>
          <w:marTop w:val="0"/>
          <w:marBottom w:val="0"/>
          <w:divBdr>
            <w:top w:val="none" w:sz="0" w:space="0" w:color="auto"/>
            <w:left w:val="none" w:sz="0" w:space="0" w:color="auto"/>
            <w:bottom w:val="none" w:sz="0" w:space="0" w:color="auto"/>
            <w:right w:val="none" w:sz="0" w:space="0" w:color="auto"/>
          </w:divBdr>
        </w:div>
        <w:div w:id="797261888">
          <w:marLeft w:val="0"/>
          <w:marRight w:val="0"/>
          <w:marTop w:val="0"/>
          <w:marBottom w:val="0"/>
          <w:divBdr>
            <w:top w:val="none" w:sz="0" w:space="0" w:color="auto"/>
            <w:left w:val="none" w:sz="0" w:space="0" w:color="auto"/>
            <w:bottom w:val="none" w:sz="0" w:space="0" w:color="auto"/>
            <w:right w:val="none" w:sz="0" w:space="0" w:color="auto"/>
          </w:divBdr>
        </w:div>
        <w:div w:id="2099711084">
          <w:marLeft w:val="0"/>
          <w:marRight w:val="0"/>
          <w:marTop w:val="0"/>
          <w:marBottom w:val="0"/>
          <w:divBdr>
            <w:top w:val="none" w:sz="0" w:space="0" w:color="auto"/>
            <w:left w:val="none" w:sz="0" w:space="0" w:color="auto"/>
            <w:bottom w:val="none" w:sz="0" w:space="0" w:color="auto"/>
            <w:right w:val="none" w:sz="0" w:space="0" w:color="auto"/>
          </w:divBdr>
        </w:div>
        <w:div w:id="564534125">
          <w:marLeft w:val="0"/>
          <w:marRight w:val="0"/>
          <w:marTop w:val="0"/>
          <w:marBottom w:val="0"/>
          <w:divBdr>
            <w:top w:val="none" w:sz="0" w:space="0" w:color="auto"/>
            <w:left w:val="none" w:sz="0" w:space="0" w:color="auto"/>
            <w:bottom w:val="none" w:sz="0" w:space="0" w:color="auto"/>
            <w:right w:val="none" w:sz="0" w:space="0" w:color="auto"/>
          </w:divBdr>
        </w:div>
        <w:div w:id="933629396">
          <w:marLeft w:val="0"/>
          <w:marRight w:val="0"/>
          <w:marTop w:val="0"/>
          <w:marBottom w:val="0"/>
          <w:divBdr>
            <w:top w:val="none" w:sz="0" w:space="0" w:color="auto"/>
            <w:left w:val="none" w:sz="0" w:space="0" w:color="auto"/>
            <w:bottom w:val="none" w:sz="0" w:space="0" w:color="auto"/>
            <w:right w:val="none" w:sz="0" w:space="0" w:color="auto"/>
          </w:divBdr>
        </w:div>
        <w:div w:id="2017950607">
          <w:marLeft w:val="0"/>
          <w:marRight w:val="0"/>
          <w:marTop w:val="0"/>
          <w:marBottom w:val="0"/>
          <w:divBdr>
            <w:top w:val="none" w:sz="0" w:space="0" w:color="auto"/>
            <w:left w:val="none" w:sz="0" w:space="0" w:color="auto"/>
            <w:bottom w:val="none" w:sz="0" w:space="0" w:color="auto"/>
            <w:right w:val="none" w:sz="0" w:space="0" w:color="auto"/>
          </w:divBdr>
        </w:div>
        <w:div w:id="1239173639">
          <w:marLeft w:val="0"/>
          <w:marRight w:val="0"/>
          <w:marTop w:val="0"/>
          <w:marBottom w:val="0"/>
          <w:divBdr>
            <w:top w:val="none" w:sz="0" w:space="0" w:color="auto"/>
            <w:left w:val="none" w:sz="0" w:space="0" w:color="auto"/>
            <w:bottom w:val="none" w:sz="0" w:space="0" w:color="auto"/>
            <w:right w:val="none" w:sz="0" w:space="0" w:color="auto"/>
          </w:divBdr>
        </w:div>
        <w:div w:id="232089212">
          <w:marLeft w:val="0"/>
          <w:marRight w:val="0"/>
          <w:marTop w:val="0"/>
          <w:marBottom w:val="0"/>
          <w:divBdr>
            <w:top w:val="none" w:sz="0" w:space="0" w:color="auto"/>
            <w:left w:val="none" w:sz="0" w:space="0" w:color="auto"/>
            <w:bottom w:val="none" w:sz="0" w:space="0" w:color="auto"/>
            <w:right w:val="none" w:sz="0" w:space="0" w:color="auto"/>
          </w:divBdr>
        </w:div>
        <w:div w:id="1219318240">
          <w:marLeft w:val="0"/>
          <w:marRight w:val="0"/>
          <w:marTop w:val="0"/>
          <w:marBottom w:val="0"/>
          <w:divBdr>
            <w:top w:val="none" w:sz="0" w:space="0" w:color="auto"/>
            <w:left w:val="none" w:sz="0" w:space="0" w:color="auto"/>
            <w:bottom w:val="none" w:sz="0" w:space="0" w:color="auto"/>
            <w:right w:val="none" w:sz="0" w:space="0" w:color="auto"/>
          </w:divBdr>
        </w:div>
        <w:div w:id="403339216">
          <w:marLeft w:val="0"/>
          <w:marRight w:val="0"/>
          <w:marTop w:val="0"/>
          <w:marBottom w:val="0"/>
          <w:divBdr>
            <w:top w:val="none" w:sz="0" w:space="0" w:color="auto"/>
            <w:left w:val="none" w:sz="0" w:space="0" w:color="auto"/>
            <w:bottom w:val="none" w:sz="0" w:space="0" w:color="auto"/>
            <w:right w:val="none" w:sz="0" w:space="0" w:color="auto"/>
          </w:divBdr>
        </w:div>
        <w:div w:id="217397324">
          <w:marLeft w:val="0"/>
          <w:marRight w:val="0"/>
          <w:marTop w:val="0"/>
          <w:marBottom w:val="0"/>
          <w:divBdr>
            <w:top w:val="none" w:sz="0" w:space="0" w:color="auto"/>
            <w:left w:val="none" w:sz="0" w:space="0" w:color="auto"/>
            <w:bottom w:val="none" w:sz="0" w:space="0" w:color="auto"/>
            <w:right w:val="none" w:sz="0" w:space="0" w:color="auto"/>
          </w:divBdr>
        </w:div>
        <w:div w:id="1606186563">
          <w:marLeft w:val="0"/>
          <w:marRight w:val="0"/>
          <w:marTop w:val="0"/>
          <w:marBottom w:val="0"/>
          <w:divBdr>
            <w:top w:val="none" w:sz="0" w:space="0" w:color="auto"/>
            <w:left w:val="none" w:sz="0" w:space="0" w:color="auto"/>
            <w:bottom w:val="none" w:sz="0" w:space="0" w:color="auto"/>
            <w:right w:val="none" w:sz="0" w:space="0" w:color="auto"/>
          </w:divBdr>
        </w:div>
        <w:div w:id="233859064">
          <w:marLeft w:val="0"/>
          <w:marRight w:val="0"/>
          <w:marTop w:val="0"/>
          <w:marBottom w:val="0"/>
          <w:divBdr>
            <w:top w:val="none" w:sz="0" w:space="0" w:color="auto"/>
            <w:left w:val="none" w:sz="0" w:space="0" w:color="auto"/>
            <w:bottom w:val="none" w:sz="0" w:space="0" w:color="auto"/>
            <w:right w:val="none" w:sz="0" w:space="0" w:color="auto"/>
          </w:divBdr>
        </w:div>
        <w:div w:id="812794658">
          <w:marLeft w:val="0"/>
          <w:marRight w:val="0"/>
          <w:marTop w:val="0"/>
          <w:marBottom w:val="0"/>
          <w:divBdr>
            <w:top w:val="none" w:sz="0" w:space="0" w:color="auto"/>
            <w:left w:val="none" w:sz="0" w:space="0" w:color="auto"/>
            <w:bottom w:val="none" w:sz="0" w:space="0" w:color="auto"/>
            <w:right w:val="none" w:sz="0" w:space="0" w:color="auto"/>
          </w:divBdr>
        </w:div>
        <w:div w:id="30691785">
          <w:marLeft w:val="0"/>
          <w:marRight w:val="0"/>
          <w:marTop w:val="0"/>
          <w:marBottom w:val="0"/>
          <w:divBdr>
            <w:top w:val="none" w:sz="0" w:space="0" w:color="auto"/>
            <w:left w:val="none" w:sz="0" w:space="0" w:color="auto"/>
            <w:bottom w:val="none" w:sz="0" w:space="0" w:color="auto"/>
            <w:right w:val="none" w:sz="0" w:space="0" w:color="auto"/>
          </w:divBdr>
        </w:div>
        <w:div w:id="1051466792">
          <w:marLeft w:val="0"/>
          <w:marRight w:val="0"/>
          <w:marTop w:val="0"/>
          <w:marBottom w:val="0"/>
          <w:divBdr>
            <w:top w:val="none" w:sz="0" w:space="0" w:color="auto"/>
            <w:left w:val="none" w:sz="0" w:space="0" w:color="auto"/>
            <w:bottom w:val="none" w:sz="0" w:space="0" w:color="auto"/>
            <w:right w:val="none" w:sz="0" w:space="0" w:color="auto"/>
          </w:divBdr>
        </w:div>
        <w:div w:id="1165197123">
          <w:marLeft w:val="0"/>
          <w:marRight w:val="0"/>
          <w:marTop w:val="0"/>
          <w:marBottom w:val="0"/>
          <w:divBdr>
            <w:top w:val="none" w:sz="0" w:space="0" w:color="auto"/>
            <w:left w:val="none" w:sz="0" w:space="0" w:color="auto"/>
            <w:bottom w:val="none" w:sz="0" w:space="0" w:color="auto"/>
            <w:right w:val="none" w:sz="0" w:space="0" w:color="auto"/>
          </w:divBdr>
        </w:div>
        <w:div w:id="1370455550">
          <w:marLeft w:val="0"/>
          <w:marRight w:val="0"/>
          <w:marTop w:val="0"/>
          <w:marBottom w:val="0"/>
          <w:divBdr>
            <w:top w:val="none" w:sz="0" w:space="0" w:color="auto"/>
            <w:left w:val="none" w:sz="0" w:space="0" w:color="auto"/>
            <w:bottom w:val="none" w:sz="0" w:space="0" w:color="auto"/>
            <w:right w:val="none" w:sz="0" w:space="0" w:color="auto"/>
          </w:divBdr>
        </w:div>
        <w:div w:id="665548762">
          <w:marLeft w:val="0"/>
          <w:marRight w:val="0"/>
          <w:marTop w:val="0"/>
          <w:marBottom w:val="0"/>
          <w:divBdr>
            <w:top w:val="none" w:sz="0" w:space="0" w:color="auto"/>
            <w:left w:val="none" w:sz="0" w:space="0" w:color="auto"/>
            <w:bottom w:val="none" w:sz="0" w:space="0" w:color="auto"/>
            <w:right w:val="none" w:sz="0" w:space="0" w:color="auto"/>
          </w:divBdr>
        </w:div>
        <w:div w:id="383604087">
          <w:marLeft w:val="0"/>
          <w:marRight w:val="0"/>
          <w:marTop w:val="0"/>
          <w:marBottom w:val="0"/>
          <w:divBdr>
            <w:top w:val="none" w:sz="0" w:space="0" w:color="auto"/>
            <w:left w:val="none" w:sz="0" w:space="0" w:color="auto"/>
            <w:bottom w:val="none" w:sz="0" w:space="0" w:color="auto"/>
            <w:right w:val="none" w:sz="0" w:space="0" w:color="auto"/>
          </w:divBdr>
        </w:div>
        <w:div w:id="1508325645">
          <w:marLeft w:val="0"/>
          <w:marRight w:val="0"/>
          <w:marTop w:val="0"/>
          <w:marBottom w:val="0"/>
          <w:divBdr>
            <w:top w:val="none" w:sz="0" w:space="0" w:color="auto"/>
            <w:left w:val="none" w:sz="0" w:space="0" w:color="auto"/>
            <w:bottom w:val="none" w:sz="0" w:space="0" w:color="auto"/>
            <w:right w:val="none" w:sz="0" w:space="0" w:color="auto"/>
          </w:divBdr>
        </w:div>
        <w:div w:id="816455350">
          <w:marLeft w:val="0"/>
          <w:marRight w:val="0"/>
          <w:marTop w:val="0"/>
          <w:marBottom w:val="0"/>
          <w:divBdr>
            <w:top w:val="none" w:sz="0" w:space="0" w:color="auto"/>
            <w:left w:val="none" w:sz="0" w:space="0" w:color="auto"/>
            <w:bottom w:val="none" w:sz="0" w:space="0" w:color="auto"/>
            <w:right w:val="none" w:sz="0" w:space="0" w:color="auto"/>
          </w:divBdr>
        </w:div>
        <w:div w:id="1217594117">
          <w:marLeft w:val="0"/>
          <w:marRight w:val="0"/>
          <w:marTop w:val="0"/>
          <w:marBottom w:val="0"/>
          <w:divBdr>
            <w:top w:val="none" w:sz="0" w:space="0" w:color="auto"/>
            <w:left w:val="none" w:sz="0" w:space="0" w:color="auto"/>
            <w:bottom w:val="none" w:sz="0" w:space="0" w:color="auto"/>
            <w:right w:val="none" w:sz="0" w:space="0" w:color="auto"/>
          </w:divBdr>
        </w:div>
        <w:div w:id="1482117460">
          <w:marLeft w:val="0"/>
          <w:marRight w:val="0"/>
          <w:marTop w:val="0"/>
          <w:marBottom w:val="0"/>
          <w:divBdr>
            <w:top w:val="none" w:sz="0" w:space="0" w:color="auto"/>
            <w:left w:val="none" w:sz="0" w:space="0" w:color="auto"/>
            <w:bottom w:val="none" w:sz="0" w:space="0" w:color="auto"/>
            <w:right w:val="none" w:sz="0" w:space="0" w:color="auto"/>
          </w:divBdr>
        </w:div>
        <w:div w:id="511188644">
          <w:marLeft w:val="0"/>
          <w:marRight w:val="0"/>
          <w:marTop w:val="0"/>
          <w:marBottom w:val="0"/>
          <w:divBdr>
            <w:top w:val="none" w:sz="0" w:space="0" w:color="auto"/>
            <w:left w:val="none" w:sz="0" w:space="0" w:color="auto"/>
            <w:bottom w:val="none" w:sz="0" w:space="0" w:color="auto"/>
            <w:right w:val="none" w:sz="0" w:space="0" w:color="auto"/>
          </w:divBdr>
        </w:div>
        <w:div w:id="335306666">
          <w:marLeft w:val="0"/>
          <w:marRight w:val="0"/>
          <w:marTop w:val="0"/>
          <w:marBottom w:val="0"/>
          <w:divBdr>
            <w:top w:val="none" w:sz="0" w:space="0" w:color="auto"/>
            <w:left w:val="none" w:sz="0" w:space="0" w:color="auto"/>
            <w:bottom w:val="none" w:sz="0" w:space="0" w:color="auto"/>
            <w:right w:val="none" w:sz="0" w:space="0" w:color="auto"/>
          </w:divBdr>
        </w:div>
        <w:div w:id="868761014">
          <w:marLeft w:val="0"/>
          <w:marRight w:val="0"/>
          <w:marTop w:val="0"/>
          <w:marBottom w:val="0"/>
          <w:divBdr>
            <w:top w:val="none" w:sz="0" w:space="0" w:color="auto"/>
            <w:left w:val="none" w:sz="0" w:space="0" w:color="auto"/>
            <w:bottom w:val="none" w:sz="0" w:space="0" w:color="auto"/>
            <w:right w:val="none" w:sz="0" w:space="0" w:color="auto"/>
          </w:divBdr>
        </w:div>
        <w:div w:id="450830839">
          <w:marLeft w:val="0"/>
          <w:marRight w:val="0"/>
          <w:marTop w:val="0"/>
          <w:marBottom w:val="0"/>
          <w:divBdr>
            <w:top w:val="none" w:sz="0" w:space="0" w:color="auto"/>
            <w:left w:val="none" w:sz="0" w:space="0" w:color="auto"/>
            <w:bottom w:val="none" w:sz="0" w:space="0" w:color="auto"/>
            <w:right w:val="none" w:sz="0" w:space="0" w:color="auto"/>
          </w:divBdr>
        </w:div>
        <w:div w:id="61758245">
          <w:marLeft w:val="0"/>
          <w:marRight w:val="0"/>
          <w:marTop w:val="0"/>
          <w:marBottom w:val="0"/>
          <w:divBdr>
            <w:top w:val="none" w:sz="0" w:space="0" w:color="auto"/>
            <w:left w:val="none" w:sz="0" w:space="0" w:color="auto"/>
            <w:bottom w:val="none" w:sz="0" w:space="0" w:color="auto"/>
            <w:right w:val="none" w:sz="0" w:space="0" w:color="auto"/>
          </w:divBdr>
        </w:div>
        <w:div w:id="749077803">
          <w:marLeft w:val="0"/>
          <w:marRight w:val="0"/>
          <w:marTop w:val="0"/>
          <w:marBottom w:val="0"/>
          <w:divBdr>
            <w:top w:val="none" w:sz="0" w:space="0" w:color="auto"/>
            <w:left w:val="none" w:sz="0" w:space="0" w:color="auto"/>
            <w:bottom w:val="none" w:sz="0" w:space="0" w:color="auto"/>
            <w:right w:val="none" w:sz="0" w:space="0" w:color="auto"/>
          </w:divBdr>
        </w:div>
        <w:div w:id="1021203885">
          <w:marLeft w:val="0"/>
          <w:marRight w:val="0"/>
          <w:marTop w:val="0"/>
          <w:marBottom w:val="0"/>
          <w:divBdr>
            <w:top w:val="none" w:sz="0" w:space="0" w:color="auto"/>
            <w:left w:val="none" w:sz="0" w:space="0" w:color="auto"/>
            <w:bottom w:val="none" w:sz="0" w:space="0" w:color="auto"/>
            <w:right w:val="none" w:sz="0" w:space="0" w:color="auto"/>
          </w:divBdr>
        </w:div>
        <w:div w:id="1684549818">
          <w:marLeft w:val="0"/>
          <w:marRight w:val="0"/>
          <w:marTop w:val="0"/>
          <w:marBottom w:val="0"/>
          <w:divBdr>
            <w:top w:val="none" w:sz="0" w:space="0" w:color="auto"/>
            <w:left w:val="none" w:sz="0" w:space="0" w:color="auto"/>
            <w:bottom w:val="none" w:sz="0" w:space="0" w:color="auto"/>
            <w:right w:val="none" w:sz="0" w:space="0" w:color="auto"/>
          </w:divBdr>
        </w:div>
        <w:div w:id="1488011535">
          <w:marLeft w:val="0"/>
          <w:marRight w:val="0"/>
          <w:marTop w:val="0"/>
          <w:marBottom w:val="0"/>
          <w:divBdr>
            <w:top w:val="none" w:sz="0" w:space="0" w:color="auto"/>
            <w:left w:val="none" w:sz="0" w:space="0" w:color="auto"/>
            <w:bottom w:val="none" w:sz="0" w:space="0" w:color="auto"/>
            <w:right w:val="none" w:sz="0" w:space="0" w:color="auto"/>
          </w:divBdr>
        </w:div>
        <w:div w:id="1937206788">
          <w:marLeft w:val="0"/>
          <w:marRight w:val="0"/>
          <w:marTop w:val="0"/>
          <w:marBottom w:val="0"/>
          <w:divBdr>
            <w:top w:val="none" w:sz="0" w:space="0" w:color="auto"/>
            <w:left w:val="none" w:sz="0" w:space="0" w:color="auto"/>
            <w:bottom w:val="none" w:sz="0" w:space="0" w:color="auto"/>
            <w:right w:val="none" w:sz="0" w:space="0" w:color="auto"/>
          </w:divBdr>
        </w:div>
        <w:div w:id="1101414569">
          <w:marLeft w:val="0"/>
          <w:marRight w:val="0"/>
          <w:marTop w:val="0"/>
          <w:marBottom w:val="0"/>
          <w:divBdr>
            <w:top w:val="none" w:sz="0" w:space="0" w:color="auto"/>
            <w:left w:val="none" w:sz="0" w:space="0" w:color="auto"/>
            <w:bottom w:val="none" w:sz="0" w:space="0" w:color="auto"/>
            <w:right w:val="none" w:sz="0" w:space="0" w:color="auto"/>
          </w:divBdr>
        </w:div>
        <w:div w:id="957833636">
          <w:marLeft w:val="0"/>
          <w:marRight w:val="0"/>
          <w:marTop w:val="0"/>
          <w:marBottom w:val="0"/>
          <w:divBdr>
            <w:top w:val="none" w:sz="0" w:space="0" w:color="auto"/>
            <w:left w:val="none" w:sz="0" w:space="0" w:color="auto"/>
            <w:bottom w:val="none" w:sz="0" w:space="0" w:color="auto"/>
            <w:right w:val="none" w:sz="0" w:space="0" w:color="auto"/>
          </w:divBdr>
        </w:div>
        <w:div w:id="1802654973">
          <w:marLeft w:val="0"/>
          <w:marRight w:val="0"/>
          <w:marTop w:val="0"/>
          <w:marBottom w:val="0"/>
          <w:divBdr>
            <w:top w:val="none" w:sz="0" w:space="0" w:color="auto"/>
            <w:left w:val="none" w:sz="0" w:space="0" w:color="auto"/>
            <w:bottom w:val="none" w:sz="0" w:space="0" w:color="auto"/>
            <w:right w:val="none" w:sz="0" w:space="0" w:color="auto"/>
          </w:divBdr>
        </w:div>
        <w:div w:id="460342932">
          <w:marLeft w:val="0"/>
          <w:marRight w:val="0"/>
          <w:marTop w:val="0"/>
          <w:marBottom w:val="0"/>
          <w:divBdr>
            <w:top w:val="none" w:sz="0" w:space="0" w:color="auto"/>
            <w:left w:val="none" w:sz="0" w:space="0" w:color="auto"/>
            <w:bottom w:val="none" w:sz="0" w:space="0" w:color="auto"/>
            <w:right w:val="none" w:sz="0" w:space="0" w:color="auto"/>
          </w:divBdr>
        </w:div>
        <w:div w:id="1088501611">
          <w:marLeft w:val="0"/>
          <w:marRight w:val="0"/>
          <w:marTop w:val="0"/>
          <w:marBottom w:val="0"/>
          <w:divBdr>
            <w:top w:val="none" w:sz="0" w:space="0" w:color="auto"/>
            <w:left w:val="none" w:sz="0" w:space="0" w:color="auto"/>
            <w:bottom w:val="none" w:sz="0" w:space="0" w:color="auto"/>
            <w:right w:val="none" w:sz="0" w:space="0" w:color="auto"/>
          </w:divBdr>
        </w:div>
        <w:div w:id="551577826">
          <w:marLeft w:val="0"/>
          <w:marRight w:val="0"/>
          <w:marTop w:val="0"/>
          <w:marBottom w:val="0"/>
          <w:divBdr>
            <w:top w:val="none" w:sz="0" w:space="0" w:color="auto"/>
            <w:left w:val="none" w:sz="0" w:space="0" w:color="auto"/>
            <w:bottom w:val="none" w:sz="0" w:space="0" w:color="auto"/>
            <w:right w:val="none" w:sz="0" w:space="0" w:color="auto"/>
          </w:divBdr>
        </w:div>
        <w:div w:id="1308584132">
          <w:marLeft w:val="0"/>
          <w:marRight w:val="0"/>
          <w:marTop w:val="0"/>
          <w:marBottom w:val="0"/>
          <w:divBdr>
            <w:top w:val="none" w:sz="0" w:space="0" w:color="auto"/>
            <w:left w:val="none" w:sz="0" w:space="0" w:color="auto"/>
            <w:bottom w:val="none" w:sz="0" w:space="0" w:color="auto"/>
            <w:right w:val="none" w:sz="0" w:space="0" w:color="auto"/>
          </w:divBdr>
        </w:div>
        <w:div w:id="1071002514">
          <w:marLeft w:val="0"/>
          <w:marRight w:val="0"/>
          <w:marTop w:val="0"/>
          <w:marBottom w:val="0"/>
          <w:divBdr>
            <w:top w:val="none" w:sz="0" w:space="0" w:color="auto"/>
            <w:left w:val="none" w:sz="0" w:space="0" w:color="auto"/>
            <w:bottom w:val="none" w:sz="0" w:space="0" w:color="auto"/>
            <w:right w:val="none" w:sz="0" w:space="0" w:color="auto"/>
          </w:divBdr>
        </w:div>
        <w:div w:id="2131241887">
          <w:marLeft w:val="0"/>
          <w:marRight w:val="0"/>
          <w:marTop w:val="0"/>
          <w:marBottom w:val="0"/>
          <w:divBdr>
            <w:top w:val="none" w:sz="0" w:space="0" w:color="auto"/>
            <w:left w:val="none" w:sz="0" w:space="0" w:color="auto"/>
            <w:bottom w:val="none" w:sz="0" w:space="0" w:color="auto"/>
            <w:right w:val="none" w:sz="0" w:space="0" w:color="auto"/>
          </w:divBdr>
        </w:div>
      </w:divsChild>
    </w:div>
    <w:div w:id="2078546481">
      <w:bodyDiv w:val="1"/>
      <w:marLeft w:val="0"/>
      <w:marRight w:val="0"/>
      <w:marTop w:val="0"/>
      <w:marBottom w:val="0"/>
      <w:divBdr>
        <w:top w:val="none" w:sz="0" w:space="0" w:color="auto"/>
        <w:left w:val="none" w:sz="0" w:space="0" w:color="auto"/>
        <w:bottom w:val="none" w:sz="0" w:space="0" w:color="auto"/>
        <w:right w:val="none" w:sz="0" w:space="0" w:color="auto"/>
      </w:divBdr>
    </w:div>
    <w:div w:id="2078628890">
      <w:bodyDiv w:val="1"/>
      <w:marLeft w:val="0"/>
      <w:marRight w:val="0"/>
      <w:marTop w:val="0"/>
      <w:marBottom w:val="0"/>
      <w:divBdr>
        <w:top w:val="none" w:sz="0" w:space="0" w:color="auto"/>
        <w:left w:val="none" w:sz="0" w:space="0" w:color="auto"/>
        <w:bottom w:val="none" w:sz="0" w:space="0" w:color="auto"/>
        <w:right w:val="none" w:sz="0" w:space="0" w:color="auto"/>
      </w:divBdr>
    </w:div>
    <w:div w:id="2078740775">
      <w:bodyDiv w:val="1"/>
      <w:marLeft w:val="0"/>
      <w:marRight w:val="0"/>
      <w:marTop w:val="0"/>
      <w:marBottom w:val="0"/>
      <w:divBdr>
        <w:top w:val="none" w:sz="0" w:space="0" w:color="auto"/>
        <w:left w:val="none" w:sz="0" w:space="0" w:color="auto"/>
        <w:bottom w:val="none" w:sz="0" w:space="0" w:color="auto"/>
        <w:right w:val="none" w:sz="0" w:space="0" w:color="auto"/>
      </w:divBdr>
    </w:div>
    <w:div w:id="2079087712">
      <w:bodyDiv w:val="1"/>
      <w:marLeft w:val="0"/>
      <w:marRight w:val="0"/>
      <w:marTop w:val="0"/>
      <w:marBottom w:val="0"/>
      <w:divBdr>
        <w:top w:val="none" w:sz="0" w:space="0" w:color="auto"/>
        <w:left w:val="none" w:sz="0" w:space="0" w:color="auto"/>
        <w:bottom w:val="none" w:sz="0" w:space="0" w:color="auto"/>
        <w:right w:val="none" w:sz="0" w:space="0" w:color="auto"/>
      </w:divBdr>
    </w:div>
    <w:div w:id="2079474363">
      <w:bodyDiv w:val="1"/>
      <w:marLeft w:val="0"/>
      <w:marRight w:val="0"/>
      <w:marTop w:val="0"/>
      <w:marBottom w:val="0"/>
      <w:divBdr>
        <w:top w:val="none" w:sz="0" w:space="0" w:color="auto"/>
        <w:left w:val="none" w:sz="0" w:space="0" w:color="auto"/>
        <w:bottom w:val="none" w:sz="0" w:space="0" w:color="auto"/>
        <w:right w:val="none" w:sz="0" w:space="0" w:color="auto"/>
      </w:divBdr>
    </w:div>
    <w:div w:id="2079668391">
      <w:bodyDiv w:val="1"/>
      <w:marLeft w:val="0"/>
      <w:marRight w:val="0"/>
      <w:marTop w:val="0"/>
      <w:marBottom w:val="0"/>
      <w:divBdr>
        <w:top w:val="none" w:sz="0" w:space="0" w:color="auto"/>
        <w:left w:val="none" w:sz="0" w:space="0" w:color="auto"/>
        <w:bottom w:val="none" w:sz="0" w:space="0" w:color="auto"/>
        <w:right w:val="none" w:sz="0" w:space="0" w:color="auto"/>
      </w:divBdr>
    </w:div>
    <w:div w:id="2079744943">
      <w:bodyDiv w:val="1"/>
      <w:marLeft w:val="0"/>
      <w:marRight w:val="0"/>
      <w:marTop w:val="0"/>
      <w:marBottom w:val="0"/>
      <w:divBdr>
        <w:top w:val="none" w:sz="0" w:space="0" w:color="auto"/>
        <w:left w:val="none" w:sz="0" w:space="0" w:color="auto"/>
        <w:bottom w:val="none" w:sz="0" w:space="0" w:color="auto"/>
        <w:right w:val="none" w:sz="0" w:space="0" w:color="auto"/>
      </w:divBdr>
    </w:div>
    <w:div w:id="2079862271">
      <w:bodyDiv w:val="1"/>
      <w:marLeft w:val="0"/>
      <w:marRight w:val="0"/>
      <w:marTop w:val="0"/>
      <w:marBottom w:val="0"/>
      <w:divBdr>
        <w:top w:val="none" w:sz="0" w:space="0" w:color="auto"/>
        <w:left w:val="none" w:sz="0" w:space="0" w:color="auto"/>
        <w:bottom w:val="none" w:sz="0" w:space="0" w:color="auto"/>
        <w:right w:val="none" w:sz="0" w:space="0" w:color="auto"/>
      </w:divBdr>
    </w:div>
    <w:div w:id="2079864157">
      <w:bodyDiv w:val="1"/>
      <w:marLeft w:val="0"/>
      <w:marRight w:val="0"/>
      <w:marTop w:val="0"/>
      <w:marBottom w:val="0"/>
      <w:divBdr>
        <w:top w:val="none" w:sz="0" w:space="0" w:color="auto"/>
        <w:left w:val="none" w:sz="0" w:space="0" w:color="auto"/>
        <w:bottom w:val="none" w:sz="0" w:space="0" w:color="auto"/>
        <w:right w:val="none" w:sz="0" w:space="0" w:color="auto"/>
      </w:divBdr>
    </w:div>
    <w:div w:id="2079937391">
      <w:bodyDiv w:val="1"/>
      <w:marLeft w:val="0"/>
      <w:marRight w:val="0"/>
      <w:marTop w:val="0"/>
      <w:marBottom w:val="0"/>
      <w:divBdr>
        <w:top w:val="none" w:sz="0" w:space="0" w:color="auto"/>
        <w:left w:val="none" w:sz="0" w:space="0" w:color="auto"/>
        <w:bottom w:val="none" w:sz="0" w:space="0" w:color="auto"/>
        <w:right w:val="none" w:sz="0" w:space="0" w:color="auto"/>
      </w:divBdr>
    </w:div>
    <w:div w:id="2079937625">
      <w:bodyDiv w:val="1"/>
      <w:marLeft w:val="0"/>
      <w:marRight w:val="0"/>
      <w:marTop w:val="0"/>
      <w:marBottom w:val="0"/>
      <w:divBdr>
        <w:top w:val="none" w:sz="0" w:space="0" w:color="auto"/>
        <w:left w:val="none" w:sz="0" w:space="0" w:color="auto"/>
        <w:bottom w:val="none" w:sz="0" w:space="0" w:color="auto"/>
        <w:right w:val="none" w:sz="0" w:space="0" w:color="auto"/>
      </w:divBdr>
    </w:div>
    <w:div w:id="2080053085">
      <w:bodyDiv w:val="1"/>
      <w:marLeft w:val="0"/>
      <w:marRight w:val="0"/>
      <w:marTop w:val="0"/>
      <w:marBottom w:val="0"/>
      <w:divBdr>
        <w:top w:val="none" w:sz="0" w:space="0" w:color="auto"/>
        <w:left w:val="none" w:sz="0" w:space="0" w:color="auto"/>
        <w:bottom w:val="none" w:sz="0" w:space="0" w:color="auto"/>
        <w:right w:val="none" w:sz="0" w:space="0" w:color="auto"/>
      </w:divBdr>
    </w:div>
    <w:div w:id="2080132714">
      <w:bodyDiv w:val="1"/>
      <w:marLeft w:val="0"/>
      <w:marRight w:val="0"/>
      <w:marTop w:val="0"/>
      <w:marBottom w:val="0"/>
      <w:divBdr>
        <w:top w:val="none" w:sz="0" w:space="0" w:color="auto"/>
        <w:left w:val="none" w:sz="0" w:space="0" w:color="auto"/>
        <w:bottom w:val="none" w:sz="0" w:space="0" w:color="auto"/>
        <w:right w:val="none" w:sz="0" w:space="0" w:color="auto"/>
      </w:divBdr>
    </w:div>
    <w:div w:id="2080665536">
      <w:bodyDiv w:val="1"/>
      <w:marLeft w:val="0"/>
      <w:marRight w:val="0"/>
      <w:marTop w:val="0"/>
      <w:marBottom w:val="0"/>
      <w:divBdr>
        <w:top w:val="none" w:sz="0" w:space="0" w:color="auto"/>
        <w:left w:val="none" w:sz="0" w:space="0" w:color="auto"/>
        <w:bottom w:val="none" w:sz="0" w:space="0" w:color="auto"/>
        <w:right w:val="none" w:sz="0" w:space="0" w:color="auto"/>
      </w:divBdr>
    </w:div>
    <w:div w:id="2080669538">
      <w:bodyDiv w:val="1"/>
      <w:marLeft w:val="0"/>
      <w:marRight w:val="0"/>
      <w:marTop w:val="0"/>
      <w:marBottom w:val="0"/>
      <w:divBdr>
        <w:top w:val="none" w:sz="0" w:space="0" w:color="auto"/>
        <w:left w:val="none" w:sz="0" w:space="0" w:color="auto"/>
        <w:bottom w:val="none" w:sz="0" w:space="0" w:color="auto"/>
        <w:right w:val="none" w:sz="0" w:space="0" w:color="auto"/>
      </w:divBdr>
    </w:div>
    <w:div w:id="2080706765">
      <w:bodyDiv w:val="1"/>
      <w:marLeft w:val="0"/>
      <w:marRight w:val="0"/>
      <w:marTop w:val="0"/>
      <w:marBottom w:val="0"/>
      <w:divBdr>
        <w:top w:val="none" w:sz="0" w:space="0" w:color="auto"/>
        <w:left w:val="none" w:sz="0" w:space="0" w:color="auto"/>
        <w:bottom w:val="none" w:sz="0" w:space="0" w:color="auto"/>
        <w:right w:val="none" w:sz="0" w:space="0" w:color="auto"/>
      </w:divBdr>
    </w:div>
    <w:div w:id="2080907746">
      <w:bodyDiv w:val="1"/>
      <w:marLeft w:val="0"/>
      <w:marRight w:val="0"/>
      <w:marTop w:val="0"/>
      <w:marBottom w:val="0"/>
      <w:divBdr>
        <w:top w:val="none" w:sz="0" w:space="0" w:color="auto"/>
        <w:left w:val="none" w:sz="0" w:space="0" w:color="auto"/>
        <w:bottom w:val="none" w:sz="0" w:space="0" w:color="auto"/>
        <w:right w:val="none" w:sz="0" w:space="0" w:color="auto"/>
      </w:divBdr>
    </w:div>
    <w:div w:id="2080975533">
      <w:bodyDiv w:val="1"/>
      <w:marLeft w:val="0"/>
      <w:marRight w:val="0"/>
      <w:marTop w:val="0"/>
      <w:marBottom w:val="0"/>
      <w:divBdr>
        <w:top w:val="none" w:sz="0" w:space="0" w:color="auto"/>
        <w:left w:val="none" w:sz="0" w:space="0" w:color="auto"/>
        <w:bottom w:val="none" w:sz="0" w:space="0" w:color="auto"/>
        <w:right w:val="none" w:sz="0" w:space="0" w:color="auto"/>
      </w:divBdr>
    </w:div>
    <w:div w:id="2081243394">
      <w:bodyDiv w:val="1"/>
      <w:marLeft w:val="0"/>
      <w:marRight w:val="0"/>
      <w:marTop w:val="0"/>
      <w:marBottom w:val="0"/>
      <w:divBdr>
        <w:top w:val="none" w:sz="0" w:space="0" w:color="auto"/>
        <w:left w:val="none" w:sz="0" w:space="0" w:color="auto"/>
        <w:bottom w:val="none" w:sz="0" w:space="0" w:color="auto"/>
        <w:right w:val="none" w:sz="0" w:space="0" w:color="auto"/>
      </w:divBdr>
    </w:div>
    <w:div w:id="2081520153">
      <w:bodyDiv w:val="1"/>
      <w:marLeft w:val="0"/>
      <w:marRight w:val="0"/>
      <w:marTop w:val="0"/>
      <w:marBottom w:val="0"/>
      <w:divBdr>
        <w:top w:val="none" w:sz="0" w:space="0" w:color="auto"/>
        <w:left w:val="none" w:sz="0" w:space="0" w:color="auto"/>
        <w:bottom w:val="none" w:sz="0" w:space="0" w:color="auto"/>
        <w:right w:val="none" w:sz="0" w:space="0" w:color="auto"/>
      </w:divBdr>
    </w:div>
    <w:div w:id="2081555900">
      <w:bodyDiv w:val="1"/>
      <w:marLeft w:val="0"/>
      <w:marRight w:val="0"/>
      <w:marTop w:val="0"/>
      <w:marBottom w:val="0"/>
      <w:divBdr>
        <w:top w:val="none" w:sz="0" w:space="0" w:color="auto"/>
        <w:left w:val="none" w:sz="0" w:space="0" w:color="auto"/>
        <w:bottom w:val="none" w:sz="0" w:space="0" w:color="auto"/>
        <w:right w:val="none" w:sz="0" w:space="0" w:color="auto"/>
      </w:divBdr>
    </w:div>
    <w:div w:id="2081900579">
      <w:bodyDiv w:val="1"/>
      <w:marLeft w:val="0"/>
      <w:marRight w:val="0"/>
      <w:marTop w:val="0"/>
      <w:marBottom w:val="0"/>
      <w:divBdr>
        <w:top w:val="none" w:sz="0" w:space="0" w:color="auto"/>
        <w:left w:val="none" w:sz="0" w:space="0" w:color="auto"/>
        <w:bottom w:val="none" w:sz="0" w:space="0" w:color="auto"/>
        <w:right w:val="none" w:sz="0" w:space="0" w:color="auto"/>
      </w:divBdr>
    </w:div>
    <w:div w:id="2082292940">
      <w:bodyDiv w:val="1"/>
      <w:marLeft w:val="0"/>
      <w:marRight w:val="0"/>
      <w:marTop w:val="0"/>
      <w:marBottom w:val="0"/>
      <w:divBdr>
        <w:top w:val="none" w:sz="0" w:space="0" w:color="auto"/>
        <w:left w:val="none" w:sz="0" w:space="0" w:color="auto"/>
        <w:bottom w:val="none" w:sz="0" w:space="0" w:color="auto"/>
        <w:right w:val="none" w:sz="0" w:space="0" w:color="auto"/>
      </w:divBdr>
    </w:div>
    <w:div w:id="2082293949">
      <w:bodyDiv w:val="1"/>
      <w:marLeft w:val="0"/>
      <w:marRight w:val="0"/>
      <w:marTop w:val="0"/>
      <w:marBottom w:val="0"/>
      <w:divBdr>
        <w:top w:val="none" w:sz="0" w:space="0" w:color="auto"/>
        <w:left w:val="none" w:sz="0" w:space="0" w:color="auto"/>
        <w:bottom w:val="none" w:sz="0" w:space="0" w:color="auto"/>
        <w:right w:val="none" w:sz="0" w:space="0" w:color="auto"/>
      </w:divBdr>
      <w:divsChild>
        <w:div w:id="1064598832">
          <w:marLeft w:val="480"/>
          <w:marRight w:val="0"/>
          <w:marTop w:val="0"/>
          <w:marBottom w:val="0"/>
          <w:divBdr>
            <w:top w:val="none" w:sz="0" w:space="0" w:color="auto"/>
            <w:left w:val="none" w:sz="0" w:space="0" w:color="auto"/>
            <w:bottom w:val="none" w:sz="0" w:space="0" w:color="auto"/>
            <w:right w:val="none" w:sz="0" w:space="0" w:color="auto"/>
          </w:divBdr>
        </w:div>
        <w:div w:id="1141921575">
          <w:marLeft w:val="480"/>
          <w:marRight w:val="0"/>
          <w:marTop w:val="0"/>
          <w:marBottom w:val="0"/>
          <w:divBdr>
            <w:top w:val="none" w:sz="0" w:space="0" w:color="auto"/>
            <w:left w:val="none" w:sz="0" w:space="0" w:color="auto"/>
            <w:bottom w:val="none" w:sz="0" w:space="0" w:color="auto"/>
            <w:right w:val="none" w:sz="0" w:space="0" w:color="auto"/>
          </w:divBdr>
        </w:div>
        <w:div w:id="243221815">
          <w:marLeft w:val="480"/>
          <w:marRight w:val="0"/>
          <w:marTop w:val="0"/>
          <w:marBottom w:val="0"/>
          <w:divBdr>
            <w:top w:val="none" w:sz="0" w:space="0" w:color="auto"/>
            <w:left w:val="none" w:sz="0" w:space="0" w:color="auto"/>
            <w:bottom w:val="none" w:sz="0" w:space="0" w:color="auto"/>
            <w:right w:val="none" w:sz="0" w:space="0" w:color="auto"/>
          </w:divBdr>
        </w:div>
        <w:div w:id="1554345002">
          <w:marLeft w:val="480"/>
          <w:marRight w:val="0"/>
          <w:marTop w:val="0"/>
          <w:marBottom w:val="0"/>
          <w:divBdr>
            <w:top w:val="none" w:sz="0" w:space="0" w:color="auto"/>
            <w:left w:val="none" w:sz="0" w:space="0" w:color="auto"/>
            <w:bottom w:val="none" w:sz="0" w:space="0" w:color="auto"/>
            <w:right w:val="none" w:sz="0" w:space="0" w:color="auto"/>
          </w:divBdr>
        </w:div>
        <w:div w:id="917595530">
          <w:marLeft w:val="480"/>
          <w:marRight w:val="0"/>
          <w:marTop w:val="0"/>
          <w:marBottom w:val="0"/>
          <w:divBdr>
            <w:top w:val="none" w:sz="0" w:space="0" w:color="auto"/>
            <w:left w:val="none" w:sz="0" w:space="0" w:color="auto"/>
            <w:bottom w:val="none" w:sz="0" w:space="0" w:color="auto"/>
            <w:right w:val="none" w:sz="0" w:space="0" w:color="auto"/>
          </w:divBdr>
        </w:div>
        <w:div w:id="80565049">
          <w:marLeft w:val="480"/>
          <w:marRight w:val="0"/>
          <w:marTop w:val="0"/>
          <w:marBottom w:val="0"/>
          <w:divBdr>
            <w:top w:val="none" w:sz="0" w:space="0" w:color="auto"/>
            <w:left w:val="none" w:sz="0" w:space="0" w:color="auto"/>
            <w:bottom w:val="none" w:sz="0" w:space="0" w:color="auto"/>
            <w:right w:val="none" w:sz="0" w:space="0" w:color="auto"/>
          </w:divBdr>
        </w:div>
        <w:div w:id="1259564968">
          <w:marLeft w:val="480"/>
          <w:marRight w:val="0"/>
          <w:marTop w:val="0"/>
          <w:marBottom w:val="0"/>
          <w:divBdr>
            <w:top w:val="none" w:sz="0" w:space="0" w:color="auto"/>
            <w:left w:val="none" w:sz="0" w:space="0" w:color="auto"/>
            <w:bottom w:val="none" w:sz="0" w:space="0" w:color="auto"/>
            <w:right w:val="none" w:sz="0" w:space="0" w:color="auto"/>
          </w:divBdr>
        </w:div>
        <w:div w:id="879585289">
          <w:marLeft w:val="480"/>
          <w:marRight w:val="0"/>
          <w:marTop w:val="0"/>
          <w:marBottom w:val="0"/>
          <w:divBdr>
            <w:top w:val="none" w:sz="0" w:space="0" w:color="auto"/>
            <w:left w:val="none" w:sz="0" w:space="0" w:color="auto"/>
            <w:bottom w:val="none" w:sz="0" w:space="0" w:color="auto"/>
            <w:right w:val="none" w:sz="0" w:space="0" w:color="auto"/>
          </w:divBdr>
        </w:div>
        <w:div w:id="1081872179">
          <w:marLeft w:val="480"/>
          <w:marRight w:val="0"/>
          <w:marTop w:val="0"/>
          <w:marBottom w:val="0"/>
          <w:divBdr>
            <w:top w:val="none" w:sz="0" w:space="0" w:color="auto"/>
            <w:left w:val="none" w:sz="0" w:space="0" w:color="auto"/>
            <w:bottom w:val="none" w:sz="0" w:space="0" w:color="auto"/>
            <w:right w:val="none" w:sz="0" w:space="0" w:color="auto"/>
          </w:divBdr>
        </w:div>
        <w:div w:id="480193811">
          <w:marLeft w:val="480"/>
          <w:marRight w:val="0"/>
          <w:marTop w:val="0"/>
          <w:marBottom w:val="0"/>
          <w:divBdr>
            <w:top w:val="none" w:sz="0" w:space="0" w:color="auto"/>
            <w:left w:val="none" w:sz="0" w:space="0" w:color="auto"/>
            <w:bottom w:val="none" w:sz="0" w:space="0" w:color="auto"/>
            <w:right w:val="none" w:sz="0" w:space="0" w:color="auto"/>
          </w:divBdr>
        </w:div>
        <w:div w:id="960258035">
          <w:marLeft w:val="480"/>
          <w:marRight w:val="0"/>
          <w:marTop w:val="0"/>
          <w:marBottom w:val="0"/>
          <w:divBdr>
            <w:top w:val="none" w:sz="0" w:space="0" w:color="auto"/>
            <w:left w:val="none" w:sz="0" w:space="0" w:color="auto"/>
            <w:bottom w:val="none" w:sz="0" w:space="0" w:color="auto"/>
            <w:right w:val="none" w:sz="0" w:space="0" w:color="auto"/>
          </w:divBdr>
        </w:div>
        <w:div w:id="299191614">
          <w:marLeft w:val="480"/>
          <w:marRight w:val="0"/>
          <w:marTop w:val="0"/>
          <w:marBottom w:val="0"/>
          <w:divBdr>
            <w:top w:val="none" w:sz="0" w:space="0" w:color="auto"/>
            <w:left w:val="none" w:sz="0" w:space="0" w:color="auto"/>
            <w:bottom w:val="none" w:sz="0" w:space="0" w:color="auto"/>
            <w:right w:val="none" w:sz="0" w:space="0" w:color="auto"/>
          </w:divBdr>
        </w:div>
        <w:div w:id="1895500558">
          <w:marLeft w:val="480"/>
          <w:marRight w:val="0"/>
          <w:marTop w:val="0"/>
          <w:marBottom w:val="0"/>
          <w:divBdr>
            <w:top w:val="none" w:sz="0" w:space="0" w:color="auto"/>
            <w:left w:val="none" w:sz="0" w:space="0" w:color="auto"/>
            <w:bottom w:val="none" w:sz="0" w:space="0" w:color="auto"/>
            <w:right w:val="none" w:sz="0" w:space="0" w:color="auto"/>
          </w:divBdr>
        </w:div>
        <w:div w:id="395472225">
          <w:marLeft w:val="480"/>
          <w:marRight w:val="0"/>
          <w:marTop w:val="0"/>
          <w:marBottom w:val="0"/>
          <w:divBdr>
            <w:top w:val="none" w:sz="0" w:space="0" w:color="auto"/>
            <w:left w:val="none" w:sz="0" w:space="0" w:color="auto"/>
            <w:bottom w:val="none" w:sz="0" w:space="0" w:color="auto"/>
            <w:right w:val="none" w:sz="0" w:space="0" w:color="auto"/>
          </w:divBdr>
        </w:div>
        <w:div w:id="1484468509">
          <w:marLeft w:val="480"/>
          <w:marRight w:val="0"/>
          <w:marTop w:val="0"/>
          <w:marBottom w:val="0"/>
          <w:divBdr>
            <w:top w:val="none" w:sz="0" w:space="0" w:color="auto"/>
            <w:left w:val="none" w:sz="0" w:space="0" w:color="auto"/>
            <w:bottom w:val="none" w:sz="0" w:space="0" w:color="auto"/>
            <w:right w:val="none" w:sz="0" w:space="0" w:color="auto"/>
          </w:divBdr>
        </w:div>
        <w:div w:id="1294679366">
          <w:marLeft w:val="480"/>
          <w:marRight w:val="0"/>
          <w:marTop w:val="0"/>
          <w:marBottom w:val="0"/>
          <w:divBdr>
            <w:top w:val="none" w:sz="0" w:space="0" w:color="auto"/>
            <w:left w:val="none" w:sz="0" w:space="0" w:color="auto"/>
            <w:bottom w:val="none" w:sz="0" w:space="0" w:color="auto"/>
            <w:right w:val="none" w:sz="0" w:space="0" w:color="auto"/>
          </w:divBdr>
        </w:div>
        <w:div w:id="1295061741">
          <w:marLeft w:val="480"/>
          <w:marRight w:val="0"/>
          <w:marTop w:val="0"/>
          <w:marBottom w:val="0"/>
          <w:divBdr>
            <w:top w:val="none" w:sz="0" w:space="0" w:color="auto"/>
            <w:left w:val="none" w:sz="0" w:space="0" w:color="auto"/>
            <w:bottom w:val="none" w:sz="0" w:space="0" w:color="auto"/>
            <w:right w:val="none" w:sz="0" w:space="0" w:color="auto"/>
          </w:divBdr>
        </w:div>
        <w:div w:id="494685319">
          <w:marLeft w:val="480"/>
          <w:marRight w:val="0"/>
          <w:marTop w:val="0"/>
          <w:marBottom w:val="0"/>
          <w:divBdr>
            <w:top w:val="none" w:sz="0" w:space="0" w:color="auto"/>
            <w:left w:val="none" w:sz="0" w:space="0" w:color="auto"/>
            <w:bottom w:val="none" w:sz="0" w:space="0" w:color="auto"/>
            <w:right w:val="none" w:sz="0" w:space="0" w:color="auto"/>
          </w:divBdr>
        </w:div>
        <w:div w:id="1711879261">
          <w:marLeft w:val="480"/>
          <w:marRight w:val="0"/>
          <w:marTop w:val="0"/>
          <w:marBottom w:val="0"/>
          <w:divBdr>
            <w:top w:val="none" w:sz="0" w:space="0" w:color="auto"/>
            <w:left w:val="none" w:sz="0" w:space="0" w:color="auto"/>
            <w:bottom w:val="none" w:sz="0" w:space="0" w:color="auto"/>
            <w:right w:val="none" w:sz="0" w:space="0" w:color="auto"/>
          </w:divBdr>
        </w:div>
        <w:div w:id="2106532088">
          <w:marLeft w:val="480"/>
          <w:marRight w:val="0"/>
          <w:marTop w:val="0"/>
          <w:marBottom w:val="0"/>
          <w:divBdr>
            <w:top w:val="none" w:sz="0" w:space="0" w:color="auto"/>
            <w:left w:val="none" w:sz="0" w:space="0" w:color="auto"/>
            <w:bottom w:val="none" w:sz="0" w:space="0" w:color="auto"/>
            <w:right w:val="none" w:sz="0" w:space="0" w:color="auto"/>
          </w:divBdr>
        </w:div>
        <w:div w:id="1599290990">
          <w:marLeft w:val="480"/>
          <w:marRight w:val="0"/>
          <w:marTop w:val="0"/>
          <w:marBottom w:val="0"/>
          <w:divBdr>
            <w:top w:val="none" w:sz="0" w:space="0" w:color="auto"/>
            <w:left w:val="none" w:sz="0" w:space="0" w:color="auto"/>
            <w:bottom w:val="none" w:sz="0" w:space="0" w:color="auto"/>
            <w:right w:val="none" w:sz="0" w:space="0" w:color="auto"/>
          </w:divBdr>
        </w:div>
        <w:div w:id="760950445">
          <w:marLeft w:val="480"/>
          <w:marRight w:val="0"/>
          <w:marTop w:val="0"/>
          <w:marBottom w:val="0"/>
          <w:divBdr>
            <w:top w:val="none" w:sz="0" w:space="0" w:color="auto"/>
            <w:left w:val="none" w:sz="0" w:space="0" w:color="auto"/>
            <w:bottom w:val="none" w:sz="0" w:space="0" w:color="auto"/>
            <w:right w:val="none" w:sz="0" w:space="0" w:color="auto"/>
          </w:divBdr>
        </w:div>
        <w:div w:id="1030841873">
          <w:marLeft w:val="480"/>
          <w:marRight w:val="0"/>
          <w:marTop w:val="0"/>
          <w:marBottom w:val="0"/>
          <w:divBdr>
            <w:top w:val="none" w:sz="0" w:space="0" w:color="auto"/>
            <w:left w:val="none" w:sz="0" w:space="0" w:color="auto"/>
            <w:bottom w:val="none" w:sz="0" w:space="0" w:color="auto"/>
            <w:right w:val="none" w:sz="0" w:space="0" w:color="auto"/>
          </w:divBdr>
        </w:div>
        <w:div w:id="900289089">
          <w:marLeft w:val="480"/>
          <w:marRight w:val="0"/>
          <w:marTop w:val="0"/>
          <w:marBottom w:val="0"/>
          <w:divBdr>
            <w:top w:val="none" w:sz="0" w:space="0" w:color="auto"/>
            <w:left w:val="none" w:sz="0" w:space="0" w:color="auto"/>
            <w:bottom w:val="none" w:sz="0" w:space="0" w:color="auto"/>
            <w:right w:val="none" w:sz="0" w:space="0" w:color="auto"/>
          </w:divBdr>
        </w:div>
        <w:div w:id="556666476">
          <w:marLeft w:val="480"/>
          <w:marRight w:val="0"/>
          <w:marTop w:val="0"/>
          <w:marBottom w:val="0"/>
          <w:divBdr>
            <w:top w:val="none" w:sz="0" w:space="0" w:color="auto"/>
            <w:left w:val="none" w:sz="0" w:space="0" w:color="auto"/>
            <w:bottom w:val="none" w:sz="0" w:space="0" w:color="auto"/>
            <w:right w:val="none" w:sz="0" w:space="0" w:color="auto"/>
          </w:divBdr>
        </w:div>
        <w:div w:id="1580944506">
          <w:marLeft w:val="480"/>
          <w:marRight w:val="0"/>
          <w:marTop w:val="0"/>
          <w:marBottom w:val="0"/>
          <w:divBdr>
            <w:top w:val="none" w:sz="0" w:space="0" w:color="auto"/>
            <w:left w:val="none" w:sz="0" w:space="0" w:color="auto"/>
            <w:bottom w:val="none" w:sz="0" w:space="0" w:color="auto"/>
            <w:right w:val="none" w:sz="0" w:space="0" w:color="auto"/>
          </w:divBdr>
        </w:div>
        <w:div w:id="84159318">
          <w:marLeft w:val="480"/>
          <w:marRight w:val="0"/>
          <w:marTop w:val="0"/>
          <w:marBottom w:val="0"/>
          <w:divBdr>
            <w:top w:val="none" w:sz="0" w:space="0" w:color="auto"/>
            <w:left w:val="none" w:sz="0" w:space="0" w:color="auto"/>
            <w:bottom w:val="none" w:sz="0" w:space="0" w:color="auto"/>
            <w:right w:val="none" w:sz="0" w:space="0" w:color="auto"/>
          </w:divBdr>
        </w:div>
        <w:div w:id="232469923">
          <w:marLeft w:val="480"/>
          <w:marRight w:val="0"/>
          <w:marTop w:val="0"/>
          <w:marBottom w:val="0"/>
          <w:divBdr>
            <w:top w:val="none" w:sz="0" w:space="0" w:color="auto"/>
            <w:left w:val="none" w:sz="0" w:space="0" w:color="auto"/>
            <w:bottom w:val="none" w:sz="0" w:space="0" w:color="auto"/>
            <w:right w:val="none" w:sz="0" w:space="0" w:color="auto"/>
          </w:divBdr>
        </w:div>
        <w:div w:id="923684291">
          <w:marLeft w:val="480"/>
          <w:marRight w:val="0"/>
          <w:marTop w:val="0"/>
          <w:marBottom w:val="0"/>
          <w:divBdr>
            <w:top w:val="none" w:sz="0" w:space="0" w:color="auto"/>
            <w:left w:val="none" w:sz="0" w:space="0" w:color="auto"/>
            <w:bottom w:val="none" w:sz="0" w:space="0" w:color="auto"/>
            <w:right w:val="none" w:sz="0" w:space="0" w:color="auto"/>
          </w:divBdr>
        </w:div>
        <w:div w:id="1338314564">
          <w:marLeft w:val="480"/>
          <w:marRight w:val="0"/>
          <w:marTop w:val="0"/>
          <w:marBottom w:val="0"/>
          <w:divBdr>
            <w:top w:val="none" w:sz="0" w:space="0" w:color="auto"/>
            <w:left w:val="none" w:sz="0" w:space="0" w:color="auto"/>
            <w:bottom w:val="none" w:sz="0" w:space="0" w:color="auto"/>
            <w:right w:val="none" w:sz="0" w:space="0" w:color="auto"/>
          </w:divBdr>
        </w:div>
        <w:div w:id="969625461">
          <w:marLeft w:val="480"/>
          <w:marRight w:val="0"/>
          <w:marTop w:val="0"/>
          <w:marBottom w:val="0"/>
          <w:divBdr>
            <w:top w:val="none" w:sz="0" w:space="0" w:color="auto"/>
            <w:left w:val="none" w:sz="0" w:space="0" w:color="auto"/>
            <w:bottom w:val="none" w:sz="0" w:space="0" w:color="auto"/>
            <w:right w:val="none" w:sz="0" w:space="0" w:color="auto"/>
          </w:divBdr>
        </w:div>
        <w:div w:id="1768961771">
          <w:marLeft w:val="480"/>
          <w:marRight w:val="0"/>
          <w:marTop w:val="0"/>
          <w:marBottom w:val="0"/>
          <w:divBdr>
            <w:top w:val="none" w:sz="0" w:space="0" w:color="auto"/>
            <w:left w:val="none" w:sz="0" w:space="0" w:color="auto"/>
            <w:bottom w:val="none" w:sz="0" w:space="0" w:color="auto"/>
            <w:right w:val="none" w:sz="0" w:space="0" w:color="auto"/>
          </w:divBdr>
        </w:div>
        <w:div w:id="1611886842">
          <w:marLeft w:val="480"/>
          <w:marRight w:val="0"/>
          <w:marTop w:val="0"/>
          <w:marBottom w:val="0"/>
          <w:divBdr>
            <w:top w:val="none" w:sz="0" w:space="0" w:color="auto"/>
            <w:left w:val="none" w:sz="0" w:space="0" w:color="auto"/>
            <w:bottom w:val="none" w:sz="0" w:space="0" w:color="auto"/>
            <w:right w:val="none" w:sz="0" w:space="0" w:color="auto"/>
          </w:divBdr>
        </w:div>
        <w:div w:id="1650473393">
          <w:marLeft w:val="480"/>
          <w:marRight w:val="0"/>
          <w:marTop w:val="0"/>
          <w:marBottom w:val="0"/>
          <w:divBdr>
            <w:top w:val="none" w:sz="0" w:space="0" w:color="auto"/>
            <w:left w:val="none" w:sz="0" w:space="0" w:color="auto"/>
            <w:bottom w:val="none" w:sz="0" w:space="0" w:color="auto"/>
            <w:right w:val="none" w:sz="0" w:space="0" w:color="auto"/>
          </w:divBdr>
        </w:div>
        <w:div w:id="1504666011">
          <w:marLeft w:val="480"/>
          <w:marRight w:val="0"/>
          <w:marTop w:val="0"/>
          <w:marBottom w:val="0"/>
          <w:divBdr>
            <w:top w:val="none" w:sz="0" w:space="0" w:color="auto"/>
            <w:left w:val="none" w:sz="0" w:space="0" w:color="auto"/>
            <w:bottom w:val="none" w:sz="0" w:space="0" w:color="auto"/>
            <w:right w:val="none" w:sz="0" w:space="0" w:color="auto"/>
          </w:divBdr>
        </w:div>
        <w:div w:id="272788119">
          <w:marLeft w:val="480"/>
          <w:marRight w:val="0"/>
          <w:marTop w:val="0"/>
          <w:marBottom w:val="0"/>
          <w:divBdr>
            <w:top w:val="none" w:sz="0" w:space="0" w:color="auto"/>
            <w:left w:val="none" w:sz="0" w:space="0" w:color="auto"/>
            <w:bottom w:val="none" w:sz="0" w:space="0" w:color="auto"/>
            <w:right w:val="none" w:sz="0" w:space="0" w:color="auto"/>
          </w:divBdr>
        </w:div>
        <w:div w:id="931283530">
          <w:marLeft w:val="480"/>
          <w:marRight w:val="0"/>
          <w:marTop w:val="0"/>
          <w:marBottom w:val="0"/>
          <w:divBdr>
            <w:top w:val="none" w:sz="0" w:space="0" w:color="auto"/>
            <w:left w:val="none" w:sz="0" w:space="0" w:color="auto"/>
            <w:bottom w:val="none" w:sz="0" w:space="0" w:color="auto"/>
            <w:right w:val="none" w:sz="0" w:space="0" w:color="auto"/>
          </w:divBdr>
        </w:div>
        <w:div w:id="874196636">
          <w:marLeft w:val="480"/>
          <w:marRight w:val="0"/>
          <w:marTop w:val="0"/>
          <w:marBottom w:val="0"/>
          <w:divBdr>
            <w:top w:val="none" w:sz="0" w:space="0" w:color="auto"/>
            <w:left w:val="none" w:sz="0" w:space="0" w:color="auto"/>
            <w:bottom w:val="none" w:sz="0" w:space="0" w:color="auto"/>
            <w:right w:val="none" w:sz="0" w:space="0" w:color="auto"/>
          </w:divBdr>
        </w:div>
        <w:div w:id="575014302">
          <w:marLeft w:val="480"/>
          <w:marRight w:val="0"/>
          <w:marTop w:val="0"/>
          <w:marBottom w:val="0"/>
          <w:divBdr>
            <w:top w:val="none" w:sz="0" w:space="0" w:color="auto"/>
            <w:left w:val="none" w:sz="0" w:space="0" w:color="auto"/>
            <w:bottom w:val="none" w:sz="0" w:space="0" w:color="auto"/>
            <w:right w:val="none" w:sz="0" w:space="0" w:color="auto"/>
          </w:divBdr>
        </w:div>
        <w:div w:id="2052073465">
          <w:marLeft w:val="480"/>
          <w:marRight w:val="0"/>
          <w:marTop w:val="0"/>
          <w:marBottom w:val="0"/>
          <w:divBdr>
            <w:top w:val="none" w:sz="0" w:space="0" w:color="auto"/>
            <w:left w:val="none" w:sz="0" w:space="0" w:color="auto"/>
            <w:bottom w:val="none" w:sz="0" w:space="0" w:color="auto"/>
            <w:right w:val="none" w:sz="0" w:space="0" w:color="auto"/>
          </w:divBdr>
        </w:div>
        <w:div w:id="128862544">
          <w:marLeft w:val="480"/>
          <w:marRight w:val="0"/>
          <w:marTop w:val="0"/>
          <w:marBottom w:val="0"/>
          <w:divBdr>
            <w:top w:val="none" w:sz="0" w:space="0" w:color="auto"/>
            <w:left w:val="none" w:sz="0" w:space="0" w:color="auto"/>
            <w:bottom w:val="none" w:sz="0" w:space="0" w:color="auto"/>
            <w:right w:val="none" w:sz="0" w:space="0" w:color="auto"/>
          </w:divBdr>
        </w:div>
        <w:div w:id="661473308">
          <w:marLeft w:val="480"/>
          <w:marRight w:val="0"/>
          <w:marTop w:val="0"/>
          <w:marBottom w:val="0"/>
          <w:divBdr>
            <w:top w:val="none" w:sz="0" w:space="0" w:color="auto"/>
            <w:left w:val="none" w:sz="0" w:space="0" w:color="auto"/>
            <w:bottom w:val="none" w:sz="0" w:space="0" w:color="auto"/>
            <w:right w:val="none" w:sz="0" w:space="0" w:color="auto"/>
          </w:divBdr>
        </w:div>
        <w:div w:id="2117752658">
          <w:marLeft w:val="480"/>
          <w:marRight w:val="0"/>
          <w:marTop w:val="0"/>
          <w:marBottom w:val="0"/>
          <w:divBdr>
            <w:top w:val="none" w:sz="0" w:space="0" w:color="auto"/>
            <w:left w:val="none" w:sz="0" w:space="0" w:color="auto"/>
            <w:bottom w:val="none" w:sz="0" w:space="0" w:color="auto"/>
            <w:right w:val="none" w:sz="0" w:space="0" w:color="auto"/>
          </w:divBdr>
        </w:div>
        <w:div w:id="49034840">
          <w:marLeft w:val="480"/>
          <w:marRight w:val="0"/>
          <w:marTop w:val="0"/>
          <w:marBottom w:val="0"/>
          <w:divBdr>
            <w:top w:val="none" w:sz="0" w:space="0" w:color="auto"/>
            <w:left w:val="none" w:sz="0" w:space="0" w:color="auto"/>
            <w:bottom w:val="none" w:sz="0" w:space="0" w:color="auto"/>
            <w:right w:val="none" w:sz="0" w:space="0" w:color="auto"/>
          </w:divBdr>
        </w:div>
        <w:div w:id="1853565524">
          <w:marLeft w:val="480"/>
          <w:marRight w:val="0"/>
          <w:marTop w:val="0"/>
          <w:marBottom w:val="0"/>
          <w:divBdr>
            <w:top w:val="none" w:sz="0" w:space="0" w:color="auto"/>
            <w:left w:val="none" w:sz="0" w:space="0" w:color="auto"/>
            <w:bottom w:val="none" w:sz="0" w:space="0" w:color="auto"/>
            <w:right w:val="none" w:sz="0" w:space="0" w:color="auto"/>
          </w:divBdr>
        </w:div>
        <w:div w:id="1999921669">
          <w:marLeft w:val="480"/>
          <w:marRight w:val="0"/>
          <w:marTop w:val="0"/>
          <w:marBottom w:val="0"/>
          <w:divBdr>
            <w:top w:val="none" w:sz="0" w:space="0" w:color="auto"/>
            <w:left w:val="none" w:sz="0" w:space="0" w:color="auto"/>
            <w:bottom w:val="none" w:sz="0" w:space="0" w:color="auto"/>
            <w:right w:val="none" w:sz="0" w:space="0" w:color="auto"/>
          </w:divBdr>
        </w:div>
        <w:div w:id="1821192956">
          <w:marLeft w:val="480"/>
          <w:marRight w:val="0"/>
          <w:marTop w:val="0"/>
          <w:marBottom w:val="0"/>
          <w:divBdr>
            <w:top w:val="none" w:sz="0" w:space="0" w:color="auto"/>
            <w:left w:val="none" w:sz="0" w:space="0" w:color="auto"/>
            <w:bottom w:val="none" w:sz="0" w:space="0" w:color="auto"/>
            <w:right w:val="none" w:sz="0" w:space="0" w:color="auto"/>
          </w:divBdr>
        </w:div>
        <w:div w:id="218520078">
          <w:marLeft w:val="480"/>
          <w:marRight w:val="0"/>
          <w:marTop w:val="0"/>
          <w:marBottom w:val="0"/>
          <w:divBdr>
            <w:top w:val="none" w:sz="0" w:space="0" w:color="auto"/>
            <w:left w:val="none" w:sz="0" w:space="0" w:color="auto"/>
            <w:bottom w:val="none" w:sz="0" w:space="0" w:color="auto"/>
            <w:right w:val="none" w:sz="0" w:space="0" w:color="auto"/>
          </w:divBdr>
        </w:div>
        <w:div w:id="2117867322">
          <w:marLeft w:val="480"/>
          <w:marRight w:val="0"/>
          <w:marTop w:val="0"/>
          <w:marBottom w:val="0"/>
          <w:divBdr>
            <w:top w:val="none" w:sz="0" w:space="0" w:color="auto"/>
            <w:left w:val="none" w:sz="0" w:space="0" w:color="auto"/>
            <w:bottom w:val="none" w:sz="0" w:space="0" w:color="auto"/>
            <w:right w:val="none" w:sz="0" w:space="0" w:color="auto"/>
          </w:divBdr>
        </w:div>
        <w:div w:id="760099960">
          <w:marLeft w:val="480"/>
          <w:marRight w:val="0"/>
          <w:marTop w:val="0"/>
          <w:marBottom w:val="0"/>
          <w:divBdr>
            <w:top w:val="none" w:sz="0" w:space="0" w:color="auto"/>
            <w:left w:val="none" w:sz="0" w:space="0" w:color="auto"/>
            <w:bottom w:val="none" w:sz="0" w:space="0" w:color="auto"/>
            <w:right w:val="none" w:sz="0" w:space="0" w:color="auto"/>
          </w:divBdr>
        </w:div>
        <w:div w:id="2146850782">
          <w:marLeft w:val="480"/>
          <w:marRight w:val="0"/>
          <w:marTop w:val="0"/>
          <w:marBottom w:val="0"/>
          <w:divBdr>
            <w:top w:val="none" w:sz="0" w:space="0" w:color="auto"/>
            <w:left w:val="none" w:sz="0" w:space="0" w:color="auto"/>
            <w:bottom w:val="none" w:sz="0" w:space="0" w:color="auto"/>
            <w:right w:val="none" w:sz="0" w:space="0" w:color="auto"/>
          </w:divBdr>
        </w:div>
        <w:div w:id="2099403214">
          <w:marLeft w:val="480"/>
          <w:marRight w:val="0"/>
          <w:marTop w:val="0"/>
          <w:marBottom w:val="0"/>
          <w:divBdr>
            <w:top w:val="none" w:sz="0" w:space="0" w:color="auto"/>
            <w:left w:val="none" w:sz="0" w:space="0" w:color="auto"/>
            <w:bottom w:val="none" w:sz="0" w:space="0" w:color="auto"/>
            <w:right w:val="none" w:sz="0" w:space="0" w:color="auto"/>
          </w:divBdr>
        </w:div>
        <w:div w:id="1680738287">
          <w:marLeft w:val="480"/>
          <w:marRight w:val="0"/>
          <w:marTop w:val="0"/>
          <w:marBottom w:val="0"/>
          <w:divBdr>
            <w:top w:val="none" w:sz="0" w:space="0" w:color="auto"/>
            <w:left w:val="none" w:sz="0" w:space="0" w:color="auto"/>
            <w:bottom w:val="none" w:sz="0" w:space="0" w:color="auto"/>
            <w:right w:val="none" w:sz="0" w:space="0" w:color="auto"/>
          </w:divBdr>
        </w:div>
        <w:div w:id="1585800860">
          <w:marLeft w:val="480"/>
          <w:marRight w:val="0"/>
          <w:marTop w:val="0"/>
          <w:marBottom w:val="0"/>
          <w:divBdr>
            <w:top w:val="none" w:sz="0" w:space="0" w:color="auto"/>
            <w:left w:val="none" w:sz="0" w:space="0" w:color="auto"/>
            <w:bottom w:val="none" w:sz="0" w:space="0" w:color="auto"/>
            <w:right w:val="none" w:sz="0" w:space="0" w:color="auto"/>
          </w:divBdr>
        </w:div>
        <w:div w:id="136264909">
          <w:marLeft w:val="480"/>
          <w:marRight w:val="0"/>
          <w:marTop w:val="0"/>
          <w:marBottom w:val="0"/>
          <w:divBdr>
            <w:top w:val="none" w:sz="0" w:space="0" w:color="auto"/>
            <w:left w:val="none" w:sz="0" w:space="0" w:color="auto"/>
            <w:bottom w:val="none" w:sz="0" w:space="0" w:color="auto"/>
            <w:right w:val="none" w:sz="0" w:space="0" w:color="auto"/>
          </w:divBdr>
        </w:div>
        <w:div w:id="753550940">
          <w:marLeft w:val="480"/>
          <w:marRight w:val="0"/>
          <w:marTop w:val="0"/>
          <w:marBottom w:val="0"/>
          <w:divBdr>
            <w:top w:val="none" w:sz="0" w:space="0" w:color="auto"/>
            <w:left w:val="none" w:sz="0" w:space="0" w:color="auto"/>
            <w:bottom w:val="none" w:sz="0" w:space="0" w:color="auto"/>
            <w:right w:val="none" w:sz="0" w:space="0" w:color="auto"/>
          </w:divBdr>
        </w:div>
        <w:div w:id="1568759090">
          <w:marLeft w:val="480"/>
          <w:marRight w:val="0"/>
          <w:marTop w:val="0"/>
          <w:marBottom w:val="0"/>
          <w:divBdr>
            <w:top w:val="none" w:sz="0" w:space="0" w:color="auto"/>
            <w:left w:val="none" w:sz="0" w:space="0" w:color="auto"/>
            <w:bottom w:val="none" w:sz="0" w:space="0" w:color="auto"/>
            <w:right w:val="none" w:sz="0" w:space="0" w:color="auto"/>
          </w:divBdr>
        </w:div>
        <w:div w:id="1821340698">
          <w:marLeft w:val="480"/>
          <w:marRight w:val="0"/>
          <w:marTop w:val="0"/>
          <w:marBottom w:val="0"/>
          <w:divBdr>
            <w:top w:val="none" w:sz="0" w:space="0" w:color="auto"/>
            <w:left w:val="none" w:sz="0" w:space="0" w:color="auto"/>
            <w:bottom w:val="none" w:sz="0" w:space="0" w:color="auto"/>
            <w:right w:val="none" w:sz="0" w:space="0" w:color="auto"/>
          </w:divBdr>
        </w:div>
        <w:div w:id="810560209">
          <w:marLeft w:val="480"/>
          <w:marRight w:val="0"/>
          <w:marTop w:val="0"/>
          <w:marBottom w:val="0"/>
          <w:divBdr>
            <w:top w:val="none" w:sz="0" w:space="0" w:color="auto"/>
            <w:left w:val="none" w:sz="0" w:space="0" w:color="auto"/>
            <w:bottom w:val="none" w:sz="0" w:space="0" w:color="auto"/>
            <w:right w:val="none" w:sz="0" w:space="0" w:color="auto"/>
          </w:divBdr>
        </w:div>
        <w:div w:id="734083568">
          <w:marLeft w:val="480"/>
          <w:marRight w:val="0"/>
          <w:marTop w:val="0"/>
          <w:marBottom w:val="0"/>
          <w:divBdr>
            <w:top w:val="none" w:sz="0" w:space="0" w:color="auto"/>
            <w:left w:val="none" w:sz="0" w:space="0" w:color="auto"/>
            <w:bottom w:val="none" w:sz="0" w:space="0" w:color="auto"/>
            <w:right w:val="none" w:sz="0" w:space="0" w:color="auto"/>
          </w:divBdr>
        </w:div>
        <w:div w:id="1062798220">
          <w:marLeft w:val="480"/>
          <w:marRight w:val="0"/>
          <w:marTop w:val="0"/>
          <w:marBottom w:val="0"/>
          <w:divBdr>
            <w:top w:val="none" w:sz="0" w:space="0" w:color="auto"/>
            <w:left w:val="none" w:sz="0" w:space="0" w:color="auto"/>
            <w:bottom w:val="none" w:sz="0" w:space="0" w:color="auto"/>
            <w:right w:val="none" w:sz="0" w:space="0" w:color="auto"/>
          </w:divBdr>
        </w:div>
        <w:div w:id="673923359">
          <w:marLeft w:val="480"/>
          <w:marRight w:val="0"/>
          <w:marTop w:val="0"/>
          <w:marBottom w:val="0"/>
          <w:divBdr>
            <w:top w:val="none" w:sz="0" w:space="0" w:color="auto"/>
            <w:left w:val="none" w:sz="0" w:space="0" w:color="auto"/>
            <w:bottom w:val="none" w:sz="0" w:space="0" w:color="auto"/>
            <w:right w:val="none" w:sz="0" w:space="0" w:color="auto"/>
          </w:divBdr>
        </w:div>
        <w:div w:id="1305771480">
          <w:marLeft w:val="480"/>
          <w:marRight w:val="0"/>
          <w:marTop w:val="0"/>
          <w:marBottom w:val="0"/>
          <w:divBdr>
            <w:top w:val="none" w:sz="0" w:space="0" w:color="auto"/>
            <w:left w:val="none" w:sz="0" w:space="0" w:color="auto"/>
            <w:bottom w:val="none" w:sz="0" w:space="0" w:color="auto"/>
            <w:right w:val="none" w:sz="0" w:space="0" w:color="auto"/>
          </w:divBdr>
        </w:div>
        <w:div w:id="1767772671">
          <w:marLeft w:val="480"/>
          <w:marRight w:val="0"/>
          <w:marTop w:val="0"/>
          <w:marBottom w:val="0"/>
          <w:divBdr>
            <w:top w:val="none" w:sz="0" w:space="0" w:color="auto"/>
            <w:left w:val="none" w:sz="0" w:space="0" w:color="auto"/>
            <w:bottom w:val="none" w:sz="0" w:space="0" w:color="auto"/>
            <w:right w:val="none" w:sz="0" w:space="0" w:color="auto"/>
          </w:divBdr>
        </w:div>
        <w:div w:id="1725369664">
          <w:marLeft w:val="480"/>
          <w:marRight w:val="0"/>
          <w:marTop w:val="0"/>
          <w:marBottom w:val="0"/>
          <w:divBdr>
            <w:top w:val="none" w:sz="0" w:space="0" w:color="auto"/>
            <w:left w:val="none" w:sz="0" w:space="0" w:color="auto"/>
            <w:bottom w:val="none" w:sz="0" w:space="0" w:color="auto"/>
            <w:right w:val="none" w:sz="0" w:space="0" w:color="auto"/>
          </w:divBdr>
        </w:div>
        <w:div w:id="1449739729">
          <w:marLeft w:val="480"/>
          <w:marRight w:val="0"/>
          <w:marTop w:val="0"/>
          <w:marBottom w:val="0"/>
          <w:divBdr>
            <w:top w:val="none" w:sz="0" w:space="0" w:color="auto"/>
            <w:left w:val="none" w:sz="0" w:space="0" w:color="auto"/>
            <w:bottom w:val="none" w:sz="0" w:space="0" w:color="auto"/>
            <w:right w:val="none" w:sz="0" w:space="0" w:color="auto"/>
          </w:divBdr>
        </w:div>
        <w:div w:id="238447593">
          <w:marLeft w:val="480"/>
          <w:marRight w:val="0"/>
          <w:marTop w:val="0"/>
          <w:marBottom w:val="0"/>
          <w:divBdr>
            <w:top w:val="none" w:sz="0" w:space="0" w:color="auto"/>
            <w:left w:val="none" w:sz="0" w:space="0" w:color="auto"/>
            <w:bottom w:val="none" w:sz="0" w:space="0" w:color="auto"/>
            <w:right w:val="none" w:sz="0" w:space="0" w:color="auto"/>
          </w:divBdr>
        </w:div>
        <w:div w:id="1635135563">
          <w:marLeft w:val="480"/>
          <w:marRight w:val="0"/>
          <w:marTop w:val="0"/>
          <w:marBottom w:val="0"/>
          <w:divBdr>
            <w:top w:val="none" w:sz="0" w:space="0" w:color="auto"/>
            <w:left w:val="none" w:sz="0" w:space="0" w:color="auto"/>
            <w:bottom w:val="none" w:sz="0" w:space="0" w:color="auto"/>
            <w:right w:val="none" w:sz="0" w:space="0" w:color="auto"/>
          </w:divBdr>
        </w:div>
        <w:div w:id="1052314668">
          <w:marLeft w:val="480"/>
          <w:marRight w:val="0"/>
          <w:marTop w:val="0"/>
          <w:marBottom w:val="0"/>
          <w:divBdr>
            <w:top w:val="none" w:sz="0" w:space="0" w:color="auto"/>
            <w:left w:val="none" w:sz="0" w:space="0" w:color="auto"/>
            <w:bottom w:val="none" w:sz="0" w:space="0" w:color="auto"/>
            <w:right w:val="none" w:sz="0" w:space="0" w:color="auto"/>
          </w:divBdr>
        </w:div>
        <w:div w:id="2017881746">
          <w:marLeft w:val="480"/>
          <w:marRight w:val="0"/>
          <w:marTop w:val="0"/>
          <w:marBottom w:val="0"/>
          <w:divBdr>
            <w:top w:val="none" w:sz="0" w:space="0" w:color="auto"/>
            <w:left w:val="none" w:sz="0" w:space="0" w:color="auto"/>
            <w:bottom w:val="none" w:sz="0" w:space="0" w:color="auto"/>
            <w:right w:val="none" w:sz="0" w:space="0" w:color="auto"/>
          </w:divBdr>
        </w:div>
        <w:div w:id="132869665">
          <w:marLeft w:val="480"/>
          <w:marRight w:val="0"/>
          <w:marTop w:val="0"/>
          <w:marBottom w:val="0"/>
          <w:divBdr>
            <w:top w:val="none" w:sz="0" w:space="0" w:color="auto"/>
            <w:left w:val="none" w:sz="0" w:space="0" w:color="auto"/>
            <w:bottom w:val="none" w:sz="0" w:space="0" w:color="auto"/>
            <w:right w:val="none" w:sz="0" w:space="0" w:color="auto"/>
          </w:divBdr>
        </w:div>
        <w:div w:id="50806733">
          <w:marLeft w:val="480"/>
          <w:marRight w:val="0"/>
          <w:marTop w:val="0"/>
          <w:marBottom w:val="0"/>
          <w:divBdr>
            <w:top w:val="none" w:sz="0" w:space="0" w:color="auto"/>
            <w:left w:val="none" w:sz="0" w:space="0" w:color="auto"/>
            <w:bottom w:val="none" w:sz="0" w:space="0" w:color="auto"/>
            <w:right w:val="none" w:sz="0" w:space="0" w:color="auto"/>
          </w:divBdr>
        </w:div>
        <w:div w:id="826046906">
          <w:marLeft w:val="480"/>
          <w:marRight w:val="0"/>
          <w:marTop w:val="0"/>
          <w:marBottom w:val="0"/>
          <w:divBdr>
            <w:top w:val="none" w:sz="0" w:space="0" w:color="auto"/>
            <w:left w:val="none" w:sz="0" w:space="0" w:color="auto"/>
            <w:bottom w:val="none" w:sz="0" w:space="0" w:color="auto"/>
            <w:right w:val="none" w:sz="0" w:space="0" w:color="auto"/>
          </w:divBdr>
        </w:div>
        <w:div w:id="2559054">
          <w:marLeft w:val="480"/>
          <w:marRight w:val="0"/>
          <w:marTop w:val="0"/>
          <w:marBottom w:val="0"/>
          <w:divBdr>
            <w:top w:val="none" w:sz="0" w:space="0" w:color="auto"/>
            <w:left w:val="none" w:sz="0" w:space="0" w:color="auto"/>
            <w:bottom w:val="none" w:sz="0" w:space="0" w:color="auto"/>
            <w:right w:val="none" w:sz="0" w:space="0" w:color="auto"/>
          </w:divBdr>
        </w:div>
        <w:div w:id="385572081">
          <w:marLeft w:val="480"/>
          <w:marRight w:val="0"/>
          <w:marTop w:val="0"/>
          <w:marBottom w:val="0"/>
          <w:divBdr>
            <w:top w:val="none" w:sz="0" w:space="0" w:color="auto"/>
            <w:left w:val="none" w:sz="0" w:space="0" w:color="auto"/>
            <w:bottom w:val="none" w:sz="0" w:space="0" w:color="auto"/>
            <w:right w:val="none" w:sz="0" w:space="0" w:color="auto"/>
          </w:divBdr>
        </w:div>
        <w:div w:id="442189373">
          <w:marLeft w:val="480"/>
          <w:marRight w:val="0"/>
          <w:marTop w:val="0"/>
          <w:marBottom w:val="0"/>
          <w:divBdr>
            <w:top w:val="none" w:sz="0" w:space="0" w:color="auto"/>
            <w:left w:val="none" w:sz="0" w:space="0" w:color="auto"/>
            <w:bottom w:val="none" w:sz="0" w:space="0" w:color="auto"/>
            <w:right w:val="none" w:sz="0" w:space="0" w:color="auto"/>
          </w:divBdr>
        </w:div>
        <w:div w:id="897278423">
          <w:marLeft w:val="480"/>
          <w:marRight w:val="0"/>
          <w:marTop w:val="0"/>
          <w:marBottom w:val="0"/>
          <w:divBdr>
            <w:top w:val="none" w:sz="0" w:space="0" w:color="auto"/>
            <w:left w:val="none" w:sz="0" w:space="0" w:color="auto"/>
            <w:bottom w:val="none" w:sz="0" w:space="0" w:color="auto"/>
            <w:right w:val="none" w:sz="0" w:space="0" w:color="auto"/>
          </w:divBdr>
        </w:div>
        <w:div w:id="201092467">
          <w:marLeft w:val="480"/>
          <w:marRight w:val="0"/>
          <w:marTop w:val="0"/>
          <w:marBottom w:val="0"/>
          <w:divBdr>
            <w:top w:val="none" w:sz="0" w:space="0" w:color="auto"/>
            <w:left w:val="none" w:sz="0" w:space="0" w:color="auto"/>
            <w:bottom w:val="none" w:sz="0" w:space="0" w:color="auto"/>
            <w:right w:val="none" w:sz="0" w:space="0" w:color="auto"/>
          </w:divBdr>
        </w:div>
        <w:div w:id="2045135015">
          <w:marLeft w:val="480"/>
          <w:marRight w:val="0"/>
          <w:marTop w:val="0"/>
          <w:marBottom w:val="0"/>
          <w:divBdr>
            <w:top w:val="none" w:sz="0" w:space="0" w:color="auto"/>
            <w:left w:val="none" w:sz="0" w:space="0" w:color="auto"/>
            <w:bottom w:val="none" w:sz="0" w:space="0" w:color="auto"/>
            <w:right w:val="none" w:sz="0" w:space="0" w:color="auto"/>
          </w:divBdr>
        </w:div>
        <w:div w:id="1121415072">
          <w:marLeft w:val="480"/>
          <w:marRight w:val="0"/>
          <w:marTop w:val="0"/>
          <w:marBottom w:val="0"/>
          <w:divBdr>
            <w:top w:val="none" w:sz="0" w:space="0" w:color="auto"/>
            <w:left w:val="none" w:sz="0" w:space="0" w:color="auto"/>
            <w:bottom w:val="none" w:sz="0" w:space="0" w:color="auto"/>
            <w:right w:val="none" w:sz="0" w:space="0" w:color="auto"/>
          </w:divBdr>
        </w:div>
        <w:div w:id="1934240512">
          <w:marLeft w:val="480"/>
          <w:marRight w:val="0"/>
          <w:marTop w:val="0"/>
          <w:marBottom w:val="0"/>
          <w:divBdr>
            <w:top w:val="none" w:sz="0" w:space="0" w:color="auto"/>
            <w:left w:val="none" w:sz="0" w:space="0" w:color="auto"/>
            <w:bottom w:val="none" w:sz="0" w:space="0" w:color="auto"/>
            <w:right w:val="none" w:sz="0" w:space="0" w:color="auto"/>
          </w:divBdr>
        </w:div>
        <w:div w:id="590354679">
          <w:marLeft w:val="480"/>
          <w:marRight w:val="0"/>
          <w:marTop w:val="0"/>
          <w:marBottom w:val="0"/>
          <w:divBdr>
            <w:top w:val="none" w:sz="0" w:space="0" w:color="auto"/>
            <w:left w:val="none" w:sz="0" w:space="0" w:color="auto"/>
            <w:bottom w:val="none" w:sz="0" w:space="0" w:color="auto"/>
            <w:right w:val="none" w:sz="0" w:space="0" w:color="auto"/>
          </w:divBdr>
        </w:div>
        <w:div w:id="1067998018">
          <w:marLeft w:val="480"/>
          <w:marRight w:val="0"/>
          <w:marTop w:val="0"/>
          <w:marBottom w:val="0"/>
          <w:divBdr>
            <w:top w:val="none" w:sz="0" w:space="0" w:color="auto"/>
            <w:left w:val="none" w:sz="0" w:space="0" w:color="auto"/>
            <w:bottom w:val="none" w:sz="0" w:space="0" w:color="auto"/>
            <w:right w:val="none" w:sz="0" w:space="0" w:color="auto"/>
          </w:divBdr>
        </w:div>
        <w:div w:id="613484391">
          <w:marLeft w:val="480"/>
          <w:marRight w:val="0"/>
          <w:marTop w:val="0"/>
          <w:marBottom w:val="0"/>
          <w:divBdr>
            <w:top w:val="none" w:sz="0" w:space="0" w:color="auto"/>
            <w:left w:val="none" w:sz="0" w:space="0" w:color="auto"/>
            <w:bottom w:val="none" w:sz="0" w:space="0" w:color="auto"/>
            <w:right w:val="none" w:sz="0" w:space="0" w:color="auto"/>
          </w:divBdr>
        </w:div>
        <w:div w:id="2047363484">
          <w:marLeft w:val="480"/>
          <w:marRight w:val="0"/>
          <w:marTop w:val="0"/>
          <w:marBottom w:val="0"/>
          <w:divBdr>
            <w:top w:val="none" w:sz="0" w:space="0" w:color="auto"/>
            <w:left w:val="none" w:sz="0" w:space="0" w:color="auto"/>
            <w:bottom w:val="none" w:sz="0" w:space="0" w:color="auto"/>
            <w:right w:val="none" w:sz="0" w:space="0" w:color="auto"/>
          </w:divBdr>
        </w:div>
      </w:divsChild>
    </w:div>
    <w:div w:id="2082677104">
      <w:bodyDiv w:val="1"/>
      <w:marLeft w:val="0"/>
      <w:marRight w:val="0"/>
      <w:marTop w:val="0"/>
      <w:marBottom w:val="0"/>
      <w:divBdr>
        <w:top w:val="none" w:sz="0" w:space="0" w:color="auto"/>
        <w:left w:val="none" w:sz="0" w:space="0" w:color="auto"/>
        <w:bottom w:val="none" w:sz="0" w:space="0" w:color="auto"/>
        <w:right w:val="none" w:sz="0" w:space="0" w:color="auto"/>
      </w:divBdr>
    </w:div>
    <w:div w:id="2083138821">
      <w:bodyDiv w:val="1"/>
      <w:marLeft w:val="0"/>
      <w:marRight w:val="0"/>
      <w:marTop w:val="0"/>
      <w:marBottom w:val="0"/>
      <w:divBdr>
        <w:top w:val="none" w:sz="0" w:space="0" w:color="auto"/>
        <w:left w:val="none" w:sz="0" w:space="0" w:color="auto"/>
        <w:bottom w:val="none" w:sz="0" w:space="0" w:color="auto"/>
        <w:right w:val="none" w:sz="0" w:space="0" w:color="auto"/>
      </w:divBdr>
    </w:div>
    <w:div w:id="2083477724">
      <w:bodyDiv w:val="1"/>
      <w:marLeft w:val="0"/>
      <w:marRight w:val="0"/>
      <w:marTop w:val="0"/>
      <w:marBottom w:val="0"/>
      <w:divBdr>
        <w:top w:val="none" w:sz="0" w:space="0" w:color="auto"/>
        <w:left w:val="none" w:sz="0" w:space="0" w:color="auto"/>
        <w:bottom w:val="none" w:sz="0" w:space="0" w:color="auto"/>
        <w:right w:val="none" w:sz="0" w:space="0" w:color="auto"/>
      </w:divBdr>
    </w:div>
    <w:div w:id="2083602568">
      <w:bodyDiv w:val="1"/>
      <w:marLeft w:val="0"/>
      <w:marRight w:val="0"/>
      <w:marTop w:val="0"/>
      <w:marBottom w:val="0"/>
      <w:divBdr>
        <w:top w:val="none" w:sz="0" w:space="0" w:color="auto"/>
        <w:left w:val="none" w:sz="0" w:space="0" w:color="auto"/>
        <w:bottom w:val="none" w:sz="0" w:space="0" w:color="auto"/>
        <w:right w:val="none" w:sz="0" w:space="0" w:color="auto"/>
      </w:divBdr>
    </w:div>
    <w:div w:id="2084060837">
      <w:bodyDiv w:val="1"/>
      <w:marLeft w:val="0"/>
      <w:marRight w:val="0"/>
      <w:marTop w:val="0"/>
      <w:marBottom w:val="0"/>
      <w:divBdr>
        <w:top w:val="none" w:sz="0" w:space="0" w:color="auto"/>
        <w:left w:val="none" w:sz="0" w:space="0" w:color="auto"/>
        <w:bottom w:val="none" w:sz="0" w:space="0" w:color="auto"/>
        <w:right w:val="none" w:sz="0" w:space="0" w:color="auto"/>
      </w:divBdr>
    </w:div>
    <w:div w:id="2084139286">
      <w:bodyDiv w:val="1"/>
      <w:marLeft w:val="0"/>
      <w:marRight w:val="0"/>
      <w:marTop w:val="0"/>
      <w:marBottom w:val="0"/>
      <w:divBdr>
        <w:top w:val="none" w:sz="0" w:space="0" w:color="auto"/>
        <w:left w:val="none" w:sz="0" w:space="0" w:color="auto"/>
        <w:bottom w:val="none" w:sz="0" w:space="0" w:color="auto"/>
        <w:right w:val="none" w:sz="0" w:space="0" w:color="auto"/>
      </w:divBdr>
    </w:div>
    <w:div w:id="2084594970">
      <w:bodyDiv w:val="1"/>
      <w:marLeft w:val="0"/>
      <w:marRight w:val="0"/>
      <w:marTop w:val="0"/>
      <w:marBottom w:val="0"/>
      <w:divBdr>
        <w:top w:val="none" w:sz="0" w:space="0" w:color="auto"/>
        <w:left w:val="none" w:sz="0" w:space="0" w:color="auto"/>
        <w:bottom w:val="none" w:sz="0" w:space="0" w:color="auto"/>
        <w:right w:val="none" w:sz="0" w:space="0" w:color="auto"/>
      </w:divBdr>
    </w:div>
    <w:div w:id="2084597359">
      <w:bodyDiv w:val="1"/>
      <w:marLeft w:val="0"/>
      <w:marRight w:val="0"/>
      <w:marTop w:val="0"/>
      <w:marBottom w:val="0"/>
      <w:divBdr>
        <w:top w:val="none" w:sz="0" w:space="0" w:color="auto"/>
        <w:left w:val="none" w:sz="0" w:space="0" w:color="auto"/>
        <w:bottom w:val="none" w:sz="0" w:space="0" w:color="auto"/>
        <w:right w:val="none" w:sz="0" w:space="0" w:color="auto"/>
      </w:divBdr>
    </w:div>
    <w:div w:id="2084599987">
      <w:bodyDiv w:val="1"/>
      <w:marLeft w:val="0"/>
      <w:marRight w:val="0"/>
      <w:marTop w:val="0"/>
      <w:marBottom w:val="0"/>
      <w:divBdr>
        <w:top w:val="none" w:sz="0" w:space="0" w:color="auto"/>
        <w:left w:val="none" w:sz="0" w:space="0" w:color="auto"/>
        <w:bottom w:val="none" w:sz="0" w:space="0" w:color="auto"/>
        <w:right w:val="none" w:sz="0" w:space="0" w:color="auto"/>
      </w:divBdr>
    </w:div>
    <w:div w:id="2084718253">
      <w:bodyDiv w:val="1"/>
      <w:marLeft w:val="0"/>
      <w:marRight w:val="0"/>
      <w:marTop w:val="0"/>
      <w:marBottom w:val="0"/>
      <w:divBdr>
        <w:top w:val="none" w:sz="0" w:space="0" w:color="auto"/>
        <w:left w:val="none" w:sz="0" w:space="0" w:color="auto"/>
        <w:bottom w:val="none" w:sz="0" w:space="0" w:color="auto"/>
        <w:right w:val="none" w:sz="0" w:space="0" w:color="auto"/>
      </w:divBdr>
    </w:div>
    <w:div w:id="2084720988">
      <w:bodyDiv w:val="1"/>
      <w:marLeft w:val="0"/>
      <w:marRight w:val="0"/>
      <w:marTop w:val="0"/>
      <w:marBottom w:val="0"/>
      <w:divBdr>
        <w:top w:val="none" w:sz="0" w:space="0" w:color="auto"/>
        <w:left w:val="none" w:sz="0" w:space="0" w:color="auto"/>
        <w:bottom w:val="none" w:sz="0" w:space="0" w:color="auto"/>
        <w:right w:val="none" w:sz="0" w:space="0" w:color="auto"/>
      </w:divBdr>
    </w:div>
    <w:div w:id="2084796020">
      <w:bodyDiv w:val="1"/>
      <w:marLeft w:val="0"/>
      <w:marRight w:val="0"/>
      <w:marTop w:val="0"/>
      <w:marBottom w:val="0"/>
      <w:divBdr>
        <w:top w:val="none" w:sz="0" w:space="0" w:color="auto"/>
        <w:left w:val="none" w:sz="0" w:space="0" w:color="auto"/>
        <w:bottom w:val="none" w:sz="0" w:space="0" w:color="auto"/>
        <w:right w:val="none" w:sz="0" w:space="0" w:color="auto"/>
      </w:divBdr>
    </w:div>
    <w:div w:id="2085176060">
      <w:bodyDiv w:val="1"/>
      <w:marLeft w:val="0"/>
      <w:marRight w:val="0"/>
      <w:marTop w:val="0"/>
      <w:marBottom w:val="0"/>
      <w:divBdr>
        <w:top w:val="none" w:sz="0" w:space="0" w:color="auto"/>
        <w:left w:val="none" w:sz="0" w:space="0" w:color="auto"/>
        <w:bottom w:val="none" w:sz="0" w:space="0" w:color="auto"/>
        <w:right w:val="none" w:sz="0" w:space="0" w:color="auto"/>
      </w:divBdr>
    </w:div>
    <w:div w:id="2085369791">
      <w:bodyDiv w:val="1"/>
      <w:marLeft w:val="0"/>
      <w:marRight w:val="0"/>
      <w:marTop w:val="0"/>
      <w:marBottom w:val="0"/>
      <w:divBdr>
        <w:top w:val="none" w:sz="0" w:space="0" w:color="auto"/>
        <w:left w:val="none" w:sz="0" w:space="0" w:color="auto"/>
        <w:bottom w:val="none" w:sz="0" w:space="0" w:color="auto"/>
        <w:right w:val="none" w:sz="0" w:space="0" w:color="auto"/>
      </w:divBdr>
    </w:div>
    <w:div w:id="2085641943">
      <w:bodyDiv w:val="1"/>
      <w:marLeft w:val="0"/>
      <w:marRight w:val="0"/>
      <w:marTop w:val="0"/>
      <w:marBottom w:val="0"/>
      <w:divBdr>
        <w:top w:val="none" w:sz="0" w:space="0" w:color="auto"/>
        <w:left w:val="none" w:sz="0" w:space="0" w:color="auto"/>
        <w:bottom w:val="none" w:sz="0" w:space="0" w:color="auto"/>
        <w:right w:val="none" w:sz="0" w:space="0" w:color="auto"/>
      </w:divBdr>
    </w:div>
    <w:div w:id="2085755540">
      <w:bodyDiv w:val="1"/>
      <w:marLeft w:val="0"/>
      <w:marRight w:val="0"/>
      <w:marTop w:val="0"/>
      <w:marBottom w:val="0"/>
      <w:divBdr>
        <w:top w:val="none" w:sz="0" w:space="0" w:color="auto"/>
        <w:left w:val="none" w:sz="0" w:space="0" w:color="auto"/>
        <w:bottom w:val="none" w:sz="0" w:space="0" w:color="auto"/>
        <w:right w:val="none" w:sz="0" w:space="0" w:color="auto"/>
      </w:divBdr>
    </w:div>
    <w:div w:id="2085880570">
      <w:bodyDiv w:val="1"/>
      <w:marLeft w:val="0"/>
      <w:marRight w:val="0"/>
      <w:marTop w:val="0"/>
      <w:marBottom w:val="0"/>
      <w:divBdr>
        <w:top w:val="none" w:sz="0" w:space="0" w:color="auto"/>
        <w:left w:val="none" w:sz="0" w:space="0" w:color="auto"/>
        <w:bottom w:val="none" w:sz="0" w:space="0" w:color="auto"/>
        <w:right w:val="none" w:sz="0" w:space="0" w:color="auto"/>
      </w:divBdr>
    </w:div>
    <w:div w:id="2085953153">
      <w:bodyDiv w:val="1"/>
      <w:marLeft w:val="0"/>
      <w:marRight w:val="0"/>
      <w:marTop w:val="0"/>
      <w:marBottom w:val="0"/>
      <w:divBdr>
        <w:top w:val="none" w:sz="0" w:space="0" w:color="auto"/>
        <w:left w:val="none" w:sz="0" w:space="0" w:color="auto"/>
        <w:bottom w:val="none" w:sz="0" w:space="0" w:color="auto"/>
        <w:right w:val="none" w:sz="0" w:space="0" w:color="auto"/>
      </w:divBdr>
    </w:div>
    <w:div w:id="2086025140">
      <w:bodyDiv w:val="1"/>
      <w:marLeft w:val="0"/>
      <w:marRight w:val="0"/>
      <w:marTop w:val="0"/>
      <w:marBottom w:val="0"/>
      <w:divBdr>
        <w:top w:val="none" w:sz="0" w:space="0" w:color="auto"/>
        <w:left w:val="none" w:sz="0" w:space="0" w:color="auto"/>
        <w:bottom w:val="none" w:sz="0" w:space="0" w:color="auto"/>
        <w:right w:val="none" w:sz="0" w:space="0" w:color="auto"/>
      </w:divBdr>
    </w:div>
    <w:div w:id="2086026618">
      <w:bodyDiv w:val="1"/>
      <w:marLeft w:val="0"/>
      <w:marRight w:val="0"/>
      <w:marTop w:val="0"/>
      <w:marBottom w:val="0"/>
      <w:divBdr>
        <w:top w:val="none" w:sz="0" w:space="0" w:color="auto"/>
        <w:left w:val="none" w:sz="0" w:space="0" w:color="auto"/>
        <w:bottom w:val="none" w:sz="0" w:space="0" w:color="auto"/>
        <w:right w:val="none" w:sz="0" w:space="0" w:color="auto"/>
      </w:divBdr>
    </w:div>
    <w:div w:id="2086029648">
      <w:bodyDiv w:val="1"/>
      <w:marLeft w:val="0"/>
      <w:marRight w:val="0"/>
      <w:marTop w:val="0"/>
      <w:marBottom w:val="0"/>
      <w:divBdr>
        <w:top w:val="none" w:sz="0" w:space="0" w:color="auto"/>
        <w:left w:val="none" w:sz="0" w:space="0" w:color="auto"/>
        <w:bottom w:val="none" w:sz="0" w:space="0" w:color="auto"/>
        <w:right w:val="none" w:sz="0" w:space="0" w:color="auto"/>
      </w:divBdr>
    </w:div>
    <w:div w:id="2086340209">
      <w:bodyDiv w:val="1"/>
      <w:marLeft w:val="0"/>
      <w:marRight w:val="0"/>
      <w:marTop w:val="0"/>
      <w:marBottom w:val="0"/>
      <w:divBdr>
        <w:top w:val="none" w:sz="0" w:space="0" w:color="auto"/>
        <w:left w:val="none" w:sz="0" w:space="0" w:color="auto"/>
        <w:bottom w:val="none" w:sz="0" w:space="0" w:color="auto"/>
        <w:right w:val="none" w:sz="0" w:space="0" w:color="auto"/>
      </w:divBdr>
    </w:div>
    <w:div w:id="2086564321">
      <w:bodyDiv w:val="1"/>
      <w:marLeft w:val="0"/>
      <w:marRight w:val="0"/>
      <w:marTop w:val="0"/>
      <w:marBottom w:val="0"/>
      <w:divBdr>
        <w:top w:val="none" w:sz="0" w:space="0" w:color="auto"/>
        <w:left w:val="none" w:sz="0" w:space="0" w:color="auto"/>
        <w:bottom w:val="none" w:sz="0" w:space="0" w:color="auto"/>
        <w:right w:val="none" w:sz="0" w:space="0" w:color="auto"/>
      </w:divBdr>
    </w:div>
    <w:div w:id="2086687095">
      <w:bodyDiv w:val="1"/>
      <w:marLeft w:val="0"/>
      <w:marRight w:val="0"/>
      <w:marTop w:val="0"/>
      <w:marBottom w:val="0"/>
      <w:divBdr>
        <w:top w:val="none" w:sz="0" w:space="0" w:color="auto"/>
        <w:left w:val="none" w:sz="0" w:space="0" w:color="auto"/>
        <w:bottom w:val="none" w:sz="0" w:space="0" w:color="auto"/>
        <w:right w:val="none" w:sz="0" w:space="0" w:color="auto"/>
      </w:divBdr>
    </w:div>
    <w:div w:id="2087067097">
      <w:bodyDiv w:val="1"/>
      <w:marLeft w:val="0"/>
      <w:marRight w:val="0"/>
      <w:marTop w:val="0"/>
      <w:marBottom w:val="0"/>
      <w:divBdr>
        <w:top w:val="none" w:sz="0" w:space="0" w:color="auto"/>
        <w:left w:val="none" w:sz="0" w:space="0" w:color="auto"/>
        <w:bottom w:val="none" w:sz="0" w:space="0" w:color="auto"/>
        <w:right w:val="none" w:sz="0" w:space="0" w:color="auto"/>
      </w:divBdr>
    </w:div>
    <w:div w:id="2087267603">
      <w:bodyDiv w:val="1"/>
      <w:marLeft w:val="0"/>
      <w:marRight w:val="0"/>
      <w:marTop w:val="0"/>
      <w:marBottom w:val="0"/>
      <w:divBdr>
        <w:top w:val="none" w:sz="0" w:space="0" w:color="auto"/>
        <w:left w:val="none" w:sz="0" w:space="0" w:color="auto"/>
        <w:bottom w:val="none" w:sz="0" w:space="0" w:color="auto"/>
        <w:right w:val="none" w:sz="0" w:space="0" w:color="auto"/>
      </w:divBdr>
    </w:div>
    <w:div w:id="2087415311">
      <w:bodyDiv w:val="1"/>
      <w:marLeft w:val="0"/>
      <w:marRight w:val="0"/>
      <w:marTop w:val="0"/>
      <w:marBottom w:val="0"/>
      <w:divBdr>
        <w:top w:val="none" w:sz="0" w:space="0" w:color="auto"/>
        <w:left w:val="none" w:sz="0" w:space="0" w:color="auto"/>
        <w:bottom w:val="none" w:sz="0" w:space="0" w:color="auto"/>
        <w:right w:val="none" w:sz="0" w:space="0" w:color="auto"/>
      </w:divBdr>
    </w:div>
    <w:div w:id="2087536349">
      <w:bodyDiv w:val="1"/>
      <w:marLeft w:val="0"/>
      <w:marRight w:val="0"/>
      <w:marTop w:val="0"/>
      <w:marBottom w:val="0"/>
      <w:divBdr>
        <w:top w:val="none" w:sz="0" w:space="0" w:color="auto"/>
        <w:left w:val="none" w:sz="0" w:space="0" w:color="auto"/>
        <w:bottom w:val="none" w:sz="0" w:space="0" w:color="auto"/>
        <w:right w:val="none" w:sz="0" w:space="0" w:color="auto"/>
      </w:divBdr>
    </w:div>
    <w:div w:id="2087536701">
      <w:bodyDiv w:val="1"/>
      <w:marLeft w:val="0"/>
      <w:marRight w:val="0"/>
      <w:marTop w:val="0"/>
      <w:marBottom w:val="0"/>
      <w:divBdr>
        <w:top w:val="none" w:sz="0" w:space="0" w:color="auto"/>
        <w:left w:val="none" w:sz="0" w:space="0" w:color="auto"/>
        <w:bottom w:val="none" w:sz="0" w:space="0" w:color="auto"/>
        <w:right w:val="none" w:sz="0" w:space="0" w:color="auto"/>
      </w:divBdr>
    </w:div>
    <w:div w:id="2087876748">
      <w:bodyDiv w:val="1"/>
      <w:marLeft w:val="0"/>
      <w:marRight w:val="0"/>
      <w:marTop w:val="0"/>
      <w:marBottom w:val="0"/>
      <w:divBdr>
        <w:top w:val="none" w:sz="0" w:space="0" w:color="auto"/>
        <w:left w:val="none" w:sz="0" w:space="0" w:color="auto"/>
        <w:bottom w:val="none" w:sz="0" w:space="0" w:color="auto"/>
        <w:right w:val="none" w:sz="0" w:space="0" w:color="auto"/>
      </w:divBdr>
    </w:div>
    <w:div w:id="2088258887">
      <w:bodyDiv w:val="1"/>
      <w:marLeft w:val="0"/>
      <w:marRight w:val="0"/>
      <w:marTop w:val="0"/>
      <w:marBottom w:val="0"/>
      <w:divBdr>
        <w:top w:val="none" w:sz="0" w:space="0" w:color="auto"/>
        <w:left w:val="none" w:sz="0" w:space="0" w:color="auto"/>
        <w:bottom w:val="none" w:sz="0" w:space="0" w:color="auto"/>
        <w:right w:val="none" w:sz="0" w:space="0" w:color="auto"/>
      </w:divBdr>
      <w:divsChild>
        <w:div w:id="6906291">
          <w:marLeft w:val="0"/>
          <w:marRight w:val="0"/>
          <w:marTop w:val="0"/>
          <w:marBottom w:val="0"/>
          <w:divBdr>
            <w:top w:val="none" w:sz="0" w:space="0" w:color="auto"/>
            <w:left w:val="none" w:sz="0" w:space="0" w:color="auto"/>
            <w:bottom w:val="none" w:sz="0" w:space="0" w:color="auto"/>
            <w:right w:val="none" w:sz="0" w:space="0" w:color="auto"/>
          </w:divBdr>
        </w:div>
        <w:div w:id="89353618">
          <w:marLeft w:val="0"/>
          <w:marRight w:val="0"/>
          <w:marTop w:val="0"/>
          <w:marBottom w:val="0"/>
          <w:divBdr>
            <w:top w:val="none" w:sz="0" w:space="0" w:color="auto"/>
            <w:left w:val="none" w:sz="0" w:space="0" w:color="auto"/>
            <w:bottom w:val="none" w:sz="0" w:space="0" w:color="auto"/>
            <w:right w:val="none" w:sz="0" w:space="0" w:color="auto"/>
          </w:divBdr>
        </w:div>
        <w:div w:id="297422506">
          <w:marLeft w:val="0"/>
          <w:marRight w:val="0"/>
          <w:marTop w:val="0"/>
          <w:marBottom w:val="0"/>
          <w:divBdr>
            <w:top w:val="none" w:sz="0" w:space="0" w:color="auto"/>
            <w:left w:val="none" w:sz="0" w:space="0" w:color="auto"/>
            <w:bottom w:val="none" w:sz="0" w:space="0" w:color="auto"/>
            <w:right w:val="none" w:sz="0" w:space="0" w:color="auto"/>
          </w:divBdr>
        </w:div>
        <w:div w:id="341590632">
          <w:marLeft w:val="0"/>
          <w:marRight w:val="0"/>
          <w:marTop w:val="0"/>
          <w:marBottom w:val="0"/>
          <w:divBdr>
            <w:top w:val="none" w:sz="0" w:space="0" w:color="auto"/>
            <w:left w:val="none" w:sz="0" w:space="0" w:color="auto"/>
            <w:bottom w:val="none" w:sz="0" w:space="0" w:color="auto"/>
            <w:right w:val="none" w:sz="0" w:space="0" w:color="auto"/>
          </w:divBdr>
        </w:div>
        <w:div w:id="368459684">
          <w:marLeft w:val="0"/>
          <w:marRight w:val="0"/>
          <w:marTop w:val="0"/>
          <w:marBottom w:val="0"/>
          <w:divBdr>
            <w:top w:val="none" w:sz="0" w:space="0" w:color="auto"/>
            <w:left w:val="none" w:sz="0" w:space="0" w:color="auto"/>
            <w:bottom w:val="none" w:sz="0" w:space="0" w:color="auto"/>
            <w:right w:val="none" w:sz="0" w:space="0" w:color="auto"/>
          </w:divBdr>
        </w:div>
        <w:div w:id="374891485">
          <w:marLeft w:val="0"/>
          <w:marRight w:val="0"/>
          <w:marTop w:val="0"/>
          <w:marBottom w:val="0"/>
          <w:divBdr>
            <w:top w:val="none" w:sz="0" w:space="0" w:color="auto"/>
            <w:left w:val="none" w:sz="0" w:space="0" w:color="auto"/>
            <w:bottom w:val="none" w:sz="0" w:space="0" w:color="auto"/>
            <w:right w:val="none" w:sz="0" w:space="0" w:color="auto"/>
          </w:divBdr>
        </w:div>
        <w:div w:id="391391334">
          <w:marLeft w:val="0"/>
          <w:marRight w:val="0"/>
          <w:marTop w:val="0"/>
          <w:marBottom w:val="0"/>
          <w:divBdr>
            <w:top w:val="none" w:sz="0" w:space="0" w:color="auto"/>
            <w:left w:val="none" w:sz="0" w:space="0" w:color="auto"/>
            <w:bottom w:val="none" w:sz="0" w:space="0" w:color="auto"/>
            <w:right w:val="none" w:sz="0" w:space="0" w:color="auto"/>
          </w:divBdr>
        </w:div>
        <w:div w:id="479268970">
          <w:marLeft w:val="0"/>
          <w:marRight w:val="0"/>
          <w:marTop w:val="0"/>
          <w:marBottom w:val="0"/>
          <w:divBdr>
            <w:top w:val="none" w:sz="0" w:space="0" w:color="auto"/>
            <w:left w:val="none" w:sz="0" w:space="0" w:color="auto"/>
            <w:bottom w:val="none" w:sz="0" w:space="0" w:color="auto"/>
            <w:right w:val="none" w:sz="0" w:space="0" w:color="auto"/>
          </w:divBdr>
        </w:div>
        <w:div w:id="501508509">
          <w:marLeft w:val="0"/>
          <w:marRight w:val="0"/>
          <w:marTop w:val="0"/>
          <w:marBottom w:val="0"/>
          <w:divBdr>
            <w:top w:val="none" w:sz="0" w:space="0" w:color="auto"/>
            <w:left w:val="none" w:sz="0" w:space="0" w:color="auto"/>
            <w:bottom w:val="none" w:sz="0" w:space="0" w:color="auto"/>
            <w:right w:val="none" w:sz="0" w:space="0" w:color="auto"/>
          </w:divBdr>
        </w:div>
        <w:div w:id="533349965">
          <w:marLeft w:val="0"/>
          <w:marRight w:val="0"/>
          <w:marTop w:val="0"/>
          <w:marBottom w:val="0"/>
          <w:divBdr>
            <w:top w:val="none" w:sz="0" w:space="0" w:color="auto"/>
            <w:left w:val="none" w:sz="0" w:space="0" w:color="auto"/>
            <w:bottom w:val="none" w:sz="0" w:space="0" w:color="auto"/>
            <w:right w:val="none" w:sz="0" w:space="0" w:color="auto"/>
          </w:divBdr>
        </w:div>
        <w:div w:id="576552381">
          <w:marLeft w:val="0"/>
          <w:marRight w:val="0"/>
          <w:marTop w:val="0"/>
          <w:marBottom w:val="0"/>
          <w:divBdr>
            <w:top w:val="none" w:sz="0" w:space="0" w:color="auto"/>
            <w:left w:val="none" w:sz="0" w:space="0" w:color="auto"/>
            <w:bottom w:val="none" w:sz="0" w:space="0" w:color="auto"/>
            <w:right w:val="none" w:sz="0" w:space="0" w:color="auto"/>
          </w:divBdr>
        </w:div>
        <w:div w:id="595556674">
          <w:marLeft w:val="0"/>
          <w:marRight w:val="0"/>
          <w:marTop w:val="0"/>
          <w:marBottom w:val="0"/>
          <w:divBdr>
            <w:top w:val="none" w:sz="0" w:space="0" w:color="auto"/>
            <w:left w:val="none" w:sz="0" w:space="0" w:color="auto"/>
            <w:bottom w:val="none" w:sz="0" w:space="0" w:color="auto"/>
            <w:right w:val="none" w:sz="0" w:space="0" w:color="auto"/>
          </w:divBdr>
        </w:div>
        <w:div w:id="596794741">
          <w:marLeft w:val="0"/>
          <w:marRight w:val="0"/>
          <w:marTop w:val="0"/>
          <w:marBottom w:val="0"/>
          <w:divBdr>
            <w:top w:val="none" w:sz="0" w:space="0" w:color="auto"/>
            <w:left w:val="none" w:sz="0" w:space="0" w:color="auto"/>
            <w:bottom w:val="none" w:sz="0" w:space="0" w:color="auto"/>
            <w:right w:val="none" w:sz="0" w:space="0" w:color="auto"/>
          </w:divBdr>
        </w:div>
        <w:div w:id="738017423">
          <w:marLeft w:val="0"/>
          <w:marRight w:val="0"/>
          <w:marTop w:val="0"/>
          <w:marBottom w:val="0"/>
          <w:divBdr>
            <w:top w:val="none" w:sz="0" w:space="0" w:color="auto"/>
            <w:left w:val="none" w:sz="0" w:space="0" w:color="auto"/>
            <w:bottom w:val="none" w:sz="0" w:space="0" w:color="auto"/>
            <w:right w:val="none" w:sz="0" w:space="0" w:color="auto"/>
          </w:divBdr>
        </w:div>
        <w:div w:id="743916859">
          <w:marLeft w:val="0"/>
          <w:marRight w:val="0"/>
          <w:marTop w:val="0"/>
          <w:marBottom w:val="0"/>
          <w:divBdr>
            <w:top w:val="none" w:sz="0" w:space="0" w:color="auto"/>
            <w:left w:val="none" w:sz="0" w:space="0" w:color="auto"/>
            <w:bottom w:val="none" w:sz="0" w:space="0" w:color="auto"/>
            <w:right w:val="none" w:sz="0" w:space="0" w:color="auto"/>
          </w:divBdr>
        </w:div>
        <w:div w:id="793595004">
          <w:marLeft w:val="0"/>
          <w:marRight w:val="0"/>
          <w:marTop w:val="0"/>
          <w:marBottom w:val="0"/>
          <w:divBdr>
            <w:top w:val="none" w:sz="0" w:space="0" w:color="auto"/>
            <w:left w:val="none" w:sz="0" w:space="0" w:color="auto"/>
            <w:bottom w:val="none" w:sz="0" w:space="0" w:color="auto"/>
            <w:right w:val="none" w:sz="0" w:space="0" w:color="auto"/>
          </w:divBdr>
        </w:div>
        <w:div w:id="828667294">
          <w:marLeft w:val="0"/>
          <w:marRight w:val="0"/>
          <w:marTop w:val="0"/>
          <w:marBottom w:val="0"/>
          <w:divBdr>
            <w:top w:val="none" w:sz="0" w:space="0" w:color="auto"/>
            <w:left w:val="none" w:sz="0" w:space="0" w:color="auto"/>
            <w:bottom w:val="none" w:sz="0" w:space="0" w:color="auto"/>
            <w:right w:val="none" w:sz="0" w:space="0" w:color="auto"/>
          </w:divBdr>
        </w:div>
        <w:div w:id="866675680">
          <w:marLeft w:val="0"/>
          <w:marRight w:val="0"/>
          <w:marTop w:val="0"/>
          <w:marBottom w:val="0"/>
          <w:divBdr>
            <w:top w:val="none" w:sz="0" w:space="0" w:color="auto"/>
            <w:left w:val="none" w:sz="0" w:space="0" w:color="auto"/>
            <w:bottom w:val="none" w:sz="0" w:space="0" w:color="auto"/>
            <w:right w:val="none" w:sz="0" w:space="0" w:color="auto"/>
          </w:divBdr>
        </w:div>
        <w:div w:id="974674367">
          <w:marLeft w:val="0"/>
          <w:marRight w:val="0"/>
          <w:marTop w:val="0"/>
          <w:marBottom w:val="0"/>
          <w:divBdr>
            <w:top w:val="none" w:sz="0" w:space="0" w:color="auto"/>
            <w:left w:val="none" w:sz="0" w:space="0" w:color="auto"/>
            <w:bottom w:val="none" w:sz="0" w:space="0" w:color="auto"/>
            <w:right w:val="none" w:sz="0" w:space="0" w:color="auto"/>
          </w:divBdr>
        </w:div>
        <w:div w:id="1048070828">
          <w:marLeft w:val="0"/>
          <w:marRight w:val="0"/>
          <w:marTop w:val="0"/>
          <w:marBottom w:val="0"/>
          <w:divBdr>
            <w:top w:val="none" w:sz="0" w:space="0" w:color="auto"/>
            <w:left w:val="none" w:sz="0" w:space="0" w:color="auto"/>
            <w:bottom w:val="none" w:sz="0" w:space="0" w:color="auto"/>
            <w:right w:val="none" w:sz="0" w:space="0" w:color="auto"/>
          </w:divBdr>
        </w:div>
        <w:div w:id="1181549384">
          <w:marLeft w:val="0"/>
          <w:marRight w:val="0"/>
          <w:marTop w:val="0"/>
          <w:marBottom w:val="0"/>
          <w:divBdr>
            <w:top w:val="none" w:sz="0" w:space="0" w:color="auto"/>
            <w:left w:val="none" w:sz="0" w:space="0" w:color="auto"/>
            <w:bottom w:val="none" w:sz="0" w:space="0" w:color="auto"/>
            <w:right w:val="none" w:sz="0" w:space="0" w:color="auto"/>
          </w:divBdr>
        </w:div>
        <w:div w:id="1205099529">
          <w:marLeft w:val="0"/>
          <w:marRight w:val="0"/>
          <w:marTop w:val="0"/>
          <w:marBottom w:val="0"/>
          <w:divBdr>
            <w:top w:val="none" w:sz="0" w:space="0" w:color="auto"/>
            <w:left w:val="none" w:sz="0" w:space="0" w:color="auto"/>
            <w:bottom w:val="none" w:sz="0" w:space="0" w:color="auto"/>
            <w:right w:val="none" w:sz="0" w:space="0" w:color="auto"/>
          </w:divBdr>
        </w:div>
        <w:div w:id="1305743989">
          <w:marLeft w:val="0"/>
          <w:marRight w:val="0"/>
          <w:marTop w:val="0"/>
          <w:marBottom w:val="0"/>
          <w:divBdr>
            <w:top w:val="none" w:sz="0" w:space="0" w:color="auto"/>
            <w:left w:val="none" w:sz="0" w:space="0" w:color="auto"/>
            <w:bottom w:val="none" w:sz="0" w:space="0" w:color="auto"/>
            <w:right w:val="none" w:sz="0" w:space="0" w:color="auto"/>
          </w:divBdr>
        </w:div>
        <w:div w:id="1341352133">
          <w:marLeft w:val="0"/>
          <w:marRight w:val="0"/>
          <w:marTop w:val="0"/>
          <w:marBottom w:val="0"/>
          <w:divBdr>
            <w:top w:val="none" w:sz="0" w:space="0" w:color="auto"/>
            <w:left w:val="none" w:sz="0" w:space="0" w:color="auto"/>
            <w:bottom w:val="none" w:sz="0" w:space="0" w:color="auto"/>
            <w:right w:val="none" w:sz="0" w:space="0" w:color="auto"/>
          </w:divBdr>
        </w:div>
        <w:div w:id="1353651427">
          <w:marLeft w:val="0"/>
          <w:marRight w:val="0"/>
          <w:marTop w:val="0"/>
          <w:marBottom w:val="0"/>
          <w:divBdr>
            <w:top w:val="none" w:sz="0" w:space="0" w:color="auto"/>
            <w:left w:val="none" w:sz="0" w:space="0" w:color="auto"/>
            <w:bottom w:val="none" w:sz="0" w:space="0" w:color="auto"/>
            <w:right w:val="none" w:sz="0" w:space="0" w:color="auto"/>
          </w:divBdr>
        </w:div>
        <w:div w:id="1387686268">
          <w:marLeft w:val="0"/>
          <w:marRight w:val="0"/>
          <w:marTop w:val="0"/>
          <w:marBottom w:val="0"/>
          <w:divBdr>
            <w:top w:val="none" w:sz="0" w:space="0" w:color="auto"/>
            <w:left w:val="none" w:sz="0" w:space="0" w:color="auto"/>
            <w:bottom w:val="none" w:sz="0" w:space="0" w:color="auto"/>
            <w:right w:val="none" w:sz="0" w:space="0" w:color="auto"/>
          </w:divBdr>
        </w:div>
        <w:div w:id="1446577676">
          <w:marLeft w:val="0"/>
          <w:marRight w:val="0"/>
          <w:marTop w:val="0"/>
          <w:marBottom w:val="0"/>
          <w:divBdr>
            <w:top w:val="none" w:sz="0" w:space="0" w:color="auto"/>
            <w:left w:val="none" w:sz="0" w:space="0" w:color="auto"/>
            <w:bottom w:val="none" w:sz="0" w:space="0" w:color="auto"/>
            <w:right w:val="none" w:sz="0" w:space="0" w:color="auto"/>
          </w:divBdr>
        </w:div>
        <w:div w:id="1454471916">
          <w:marLeft w:val="0"/>
          <w:marRight w:val="0"/>
          <w:marTop w:val="0"/>
          <w:marBottom w:val="0"/>
          <w:divBdr>
            <w:top w:val="none" w:sz="0" w:space="0" w:color="auto"/>
            <w:left w:val="none" w:sz="0" w:space="0" w:color="auto"/>
            <w:bottom w:val="none" w:sz="0" w:space="0" w:color="auto"/>
            <w:right w:val="none" w:sz="0" w:space="0" w:color="auto"/>
          </w:divBdr>
        </w:div>
        <w:div w:id="1464350928">
          <w:marLeft w:val="0"/>
          <w:marRight w:val="0"/>
          <w:marTop w:val="0"/>
          <w:marBottom w:val="0"/>
          <w:divBdr>
            <w:top w:val="none" w:sz="0" w:space="0" w:color="auto"/>
            <w:left w:val="none" w:sz="0" w:space="0" w:color="auto"/>
            <w:bottom w:val="none" w:sz="0" w:space="0" w:color="auto"/>
            <w:right w:val="none" w:sz="0" w:space="0" w:color="auto"/>
          </w:divBdr>
        </w:div>
        <w:div w:id="1470828212">
          <w:marLeft w:val="0"/>
          <w:marRight w:val="0"/>
          <w:marTop w:val="0"/>
          <w:marBottom w:val="0"/>
          <w:divBdr>
            <w:top w:val="none" w:sz="0" w:space="0" w:color="auto"/>
            <w:left w:val="none" w:sz="0" w:space="0" w:color="auto"/>
            <w:bottom w:val="none" w:sz="0" w:space="0" w:color="auto"/>
            <w:right w:val="none" w:sz="0" w:space="0" w:color="auto"/>
          </w:divBdr>
        </w:div>
        <w:div w:id="1526210777">
          <w:marLeft w:val="0"/>
          <w:marRight w:val="0"/>
          <w:marTop w:val="0"/>
          <w:marBottom w:val="0"/>
          <w:divBdr>
            <w:top w:val="none" w:sz="0" w:space="0" w:color="auto"/>
            <w:left w:val="none" w:sz="0" w:space="0" w:color="auto"/>
            <w:bottom w:val="none" w:sz="0" w:space="0" w:color="auto"/>
            <w:right w:val="none" w:sz="0" w:space="0" w:color="auto"/>
          </w:divBdr>
        </w:div>
        <w:div w:id="1601716754">
          <w:marLeft w:val="0"/>
          <w:marRight w:val="0"/>
          <w:marTop w:val="0"/>
          <w:marBottom w:val="0"/>
          <w:divBdr>
            <w:top w:val="none" w:sz="0" w:space="0" w:color="auto"/>
            <w:left w:val="none" w:sz="0" w:space="0" w:color="auto"/>
            <w:bottom w:val="none" w:sz="0" w:space="0" w:color="auto"/>
            <w:right w:val="none" w:sz="0" w:space="0" w:color="auto"/>
          </w:divBdr>
        </w:div>
        <w:div w:id="1665427278">
          <w:marLeft w:val="0"/>
          <w:marRight w:val="0"/>
          <w:marTop w:val="0"/>
          <w:marBottom w:val="0"/>
          <w:divBdr>
            <w:top w:val="none" w:sz="0" w:space="0" w:color="auto"/>
            <w:left w:val="none" w:sz="0" w:space="0" w:color="auto"/>
            <w:bottom w:val="none" w:sz="0" w:space="0" w:color="auto"/>
            <w:right w:val="none" w:sz="0" w:space="0" w:color="auto"/>
          </w:divBdr>
        </w:div>
        <w:div w:id="1710371338">
          <w:marLeft w:val="0"/>
          <w:marRight w:val="0"/>
          <w:marTop w:val="0"/>
          <w:marBottom w:val="0"/>
          <w:divBdr>
            <w:top w:val="none" w:sz="0" w:space="0" w:color="auto"/>
            <w:left w:val="none" w:sz="0" w:space="0" w:color="auto"/>
            <w:bottom w:val="none" w:sz="0" w:space="0" w:color="auto"/>
            <w:right w:val="none" w:sz="0" w:space="0" w:color="auto"/>
          </w:divBdr>
        </w:div>
        <w:div w:id="1721511796">
          <w:marLeft w:val="0"/>
          <w:marRight w:val="0"/>
          <w:marTop w:val="0"/>
          <w:marBottom w:val="0"/>
          <w:divBdr>
            <w:top w:val="none" w:sz="0" w:space="0" w:color="auto"/>
            <w:left w:val="none" w:sz="0" w:space="0" w:color="auto"/>
            <w:bottom w:val="none" w:sz="0" w:space="0" w:color="auto"/>
            <w:right w:val="none" w:sz="0" w:space="0" w:color="auto"/>
          </w:divBdr>
        </w:div>
        <w:div w:id="1766654189">
          <w:marLeft w:val="0"/>
          <w:marRight w:val="0"/>
          <w:marTop w:val="0"/>
          <w:marBottom w:val="0"/>
          <w:divBdr>
            <w:top w:val="none" w:sz="0" w:space="0" w:color="auto"/>
            <w:left w:val="none" w:sz="0" w:space="0" w:color="auto"/>
            <w:bottom w:val="none" w:sz="0" w:space="0" w:color="auto"/>
            <w:right w:val="none" w:sz="0" w:space="0" w:color="auto"/>
          </w:divBdr>
        </w:div>
        <w:div w:id="1842698833">
          <w:marLeft w:val="0"/>
          <w:marRight w:val="0"/>
          <w:marTop w:val="0"/>
          <w:marBottom w:val="0"/>
          <w:divBdr>
            <w:top w:val="none" w:sz="0" w:space="0" w:color="auto"/>
            <w:left w:val="none" w:sz="0" w:space="0" w:color="auto"/>
            <w:bottom w:val="none" w:sz="0" w:space="0" w:color="auto"/>
            <w:right w:val="none" w:sz="0" w:space="0" w:color="auto"/>
          </w:divBdr>
        </w:div>
        <w:div w:id="1908878616">
          <w:marLeft w:val="0"/>
          <w:marRight w:val="0"/>
          <w:marTop w:val="0"/>
          <w:marBottom w:val="0"/>
          <w:divBdr>
            <w:top w:val="none" w:sz="0" w:space="0" w:color="auto"/>
            <w:left w:val="none" w:sz="0" w:space="0" w:color="auto"/>
            <w:bottom w:val="none" w:sz="0" w:space="0" w:color="auto"/>
            <w:right w:val="none" w:sz="0" w:space="0" w:color="auto"/>
          </w:divBdr>
        </w:div>
        <w:div w:id="1915582400">
          <w:marLeft w:val="0"/>
          <w:marRight w:val="0"/>
          <w:marTop w:val="0"/>
          <w:marBottom w:val="0"/>
          <w:divBdr>
            <w:top w:val="none" w:sz="0" w:space="0" w:color="auto"/>
            <w:left w:val="none" w:sz="0" w:space="0" w:color="auto"/>
            <w:bottom w:val="none" w:sz="0" w:space="0" w:color="auto"/>
            <w:right w:val="none" w:sz="0" w:space="0" w:color="auto"/>
          </w:divBdr>
        </w:div>
        <w:div w:id="1952472225">
          <w:marLeft w:val="0"/>
          <w:marRight w:val="0"/>
          <w:marTop w:val="0"/>
          <w:marBottom w:val="0"/>
          <w:divBdr>
            <w:top w:val="none" w:sz="0" w:space="0" w:color="auto"/>
            <w:left w:val="none" w:sz="0" w:space="0" w:color="auto"/>
            <w:bottom w:val="none" w:sz="0" w:space="0" w:color="auto"/>
            <w:right w:val="none" w:sz="0" w:space="0" w:color="auto"/>
          </w:divBdr>
        </w:div>
        <w:div w:id="2031569072">
          <w:marLeft w:val="0"/>
          <w:marRight w:val="0"/>
          <w:marTop w:val="0"/>
          <w:marBottom w:val="0"/>
          <w:divBdr>
            <w:top w:val="none" w:sz="0" w:space="0" w:color="auto"/>
            <w:left w:val="none" w:sz="0" w:space="0" w:color="auto"/>
            <w:bottom w:val="none" w:sz="0" w:space="0" w:color="auto"/>
            <w:right w:val="none" w:sz="0" w:space="0" w:color="auto"/>
          </w:divBdr>
        </w:div>
        <w:div w:id="2043047439">
          <w:marLeft w:val="0"/>
          <w:marRight w:val="0"/>
          <w:marTop w:val="0"/>
          <w:marBottom w:val="0"/>
          <w:divBdr>
            <w:top w:val="none" w:sz="0" w:space="0" w:color="auto"/>
            <w:left w:val="none" w:sz="0" w:space="0" w:color="auto"/>
            <w:bottom w:val="none" w:sz="0" w:space="0" w:color="auto"/>
            <w:right w:val="none" w:sz="0" w:space="0" w:color="auto"/>
          </w:divBdr>
        </w:div>
        <w:div w:id="2082435861">
          <w:marLeft w:val="0"/>
          <w:marRight w:val="0"/>
          <w:marTop w:val="0"/>
          <w:marBottom w:val="0"/>
          <w:divBdr>
            <w:top w:val="none" w:sz="0" w:space="0" w:color="auto"/>
            <w:left w:val="none" w:sz="0" w:space="0" w:color="auto"/>
            <w:bottom w:val="none" w:sz="0" w:space="0" w:color="auto"/>
            <w:right w:val="none" w:sz="0" w:space="0" w:color="auto"/>
          </w:divBdr>
        </w:div>
        <w:div w:id="2130388955">
          <w:marLeft w:val="0"/>
          <w:marRight w:val="0"/>
          <w:marTop w:val="0"/>
          <w:marBottom w:val="0"/>
          <w:divBdr>
            <w:top w:val="none" w:sz="0" w:space="0" w:color="auto"/>
            <w:left w:val="none" w:sz="0" w:space="0" w:color="auto"/>
            <w:bottom w:val="none" w:sz="0" w:space="0" w:color="auto"/>
            <w:right w:val="none" w:sz="0" w:space="0" w:color="auto"/>
          </w:divBdr>
        </w:div>
      </w:divsChild>
    </w:div>
    <w:div w:id="2088384790">
      <w:bodyDiv w:val="1"/>
      <w:marLeft w:val="0"/>
      <w:marRight w:val="0"/>
      <w:marTop w:val="0"/>
      <w:marBottom w:val="0"/>
      <w:divBdr>
        <w:top w:val="none" w:sz="0" w:space="0" w:color="auto"/>
        <w:left w:val="none" w:sz="0" w:space="0" w:color="auto"/>
        <w:bottom w:val="none" w:sz="0" w:space="0" w:color="auto"/>
        <w:right w:val="none" w:sz="0" w:space="0" w:color="auto"/>
      </w:divBdr>
      <w:divsChild>
        <w:div w:id="91627725">
          <w:marLeft w:val="0"/>
          <w:marRight w:val="0"/>
          <w:marTop w:val="0"/>
          <w:marBottom w:val="0"/>
          <w:divBdr>
            <w:top w:val="none" w:sz="0" w:space="0" w:color="auto"/>
            <w:left w:val="none" w:sz="0" w:space="0" w:color="auto"/>
            <w:bottom w:val="none" w:sz="0" w:space="0" w:color="auto"/>
            <w:right w:val="none" w:sz="0" w:space="0" w:color="auto"/>
          </w:divBdr>
        </w:div>
        <w:div w:id="107937835">
          <w:marLeft w:val="0"/>
          <w:marRight w:val="0"/>
          <w:marTop w:val="0"/>
          <w:marBottom w:val="0"/>
          <w:divBdr>
            <w:top w:val="none" w:sz="0" w:space="0" w:color="auto"/>
            <w:left w:val="none" w:sz="0" w:space="0" w:color="auto"/>
            <w:bottom w:val="none" w:sz="0" w:space="0" w:color="auto"/>
            <w:right w:val="none" w:sz="0" w:space="0" w:color="auto"/>
          </w:divBdr>
        </w:div>
        <w:div w:id="118232570">
          <w:marLeft w:val="0"/>
          <w:marRight w:val="0"/>
          <w:marTop w:val="0"/>
          <w:marBottom w:val="0"/>
          <w:divBdr>
            <w:top w:val="none" w:sz="0" w:space="0" w:color="auto"/>
            <w:left w:val="none" w:sz="0" w:space="0" w:color="auto"/>
            <w:bottom w:val="none" w:sz="0" w:space="0" w:color="auto"/>
            <w:right w:val="none" w:sz="0" w:space="0" w:color="auto"/>
          </w:divBdr>
        </w:div>
        <w:div w:id="157161635">
          <w:marLeft w:val="0"/>
          <w:marRight w:val="0"/>
          <w:marTop w:val="0"/>
          <w:marBottom w:val="0"/>
          <w:divBdr>
            <w:top w:val="none" w:sz="0" w:space="0" w:color="auto"/>
            <w:left w:val="none" w:sz="0" w:space="0" w:color="auto"/>
            <w:bottom w:val="none" w:sz="0" w:space="0" w:color="auto"/>
            <w:right w:val="none" w:sz="0" w:space="0" w:color="auto"/>
          </w:divBdr>
        </w:div>
        <w:div w:id="365566423">
          <w:marLeft w:val="0"/>
          <w:marRight w:val="0"/>
          <w:marTop w:val="0"/>
          <w:marBottom w:val="0"/>
          <w:divBdr>
            <w:top w:val="none" w:sz="0" w:space="0" w:color="auto"/>
            <w:left w:val="none" w:sz="0" w:space="0" w:color="auto"/>
            <w:bottom w:val="none" w:sz="0" w:space="0" w:color="auto"/>
            <w:right w:val="none" w:sz="0" w:space="0" w:color="auto"/>
          </w:divBdr>
        </w:div>
        <w:div w:id="443770118">
          <w:marLeft w:val="0"/>
          <w:marRight w:val="0"/>
          <w:marTop w:val="0"/>
          <w:marBottom w:val="0"/>
          <w:divBdr>
            <w:top w:val="none" w:sz="0" w:space="0" w:color="auto"/>
            <w:left w:val="none" w:sz="0" w:space="0" w:color="auto"/>
            <w:bottom w:val="none" w:sz="0" w:space="0" w:color="auto"/>
            <w:right w:val="none" w:sz="0" w:space="0" w:color="auto"/>
          </w:divBdr>
        </w:div>
        <w:div w:id="556236162">
          <w:marLeft w:val="0"/>
          <w:marRight w:val="0"/>
          <w:marTop w:val="0"/>
          <w:marBottom w:val="0"/>
          <w:divBdr>
            <w:top w:val="none" w:sz="0" w:space="0" w:color="auto"/>
            <w:left w:val="none" w:sz="0" w:space="0" w:color="auto"/>
            <w:bottom w:val="none" w:sz="0" w:space="0" w:color="auto"/>
            <w:right w:val="none" w:sz="0" w:space="0" w:color="auto"/>
          </w:divBdr>
        </w:div>
        <w:div w:id="559638549">
          <w:marLeft w:val="0"/>
          <w:marRight w:val="0"/>
          <w:marTop w:val="0"/>
          <w:marBottom w:val="0"/>
          <w:divBdr>
            <w:top w:val="none" w:sz="0" w:space="0" w:color="auto"/>
            <w:left w:val="none" w:sz="0" w:space="0" w:color="auto"/>
            <w:bottom w:val="none" w:sz="0" w:space="0" w:color="auto"/>
            <w:right w:val="none" w:sz="0" w:space="0" w:color="auto"/>
          </w:divBdr>
        </w:div>
        <w:div w:id="660233859">
          <w:marLeft w:val="0"/>
          <w:marRight w:val="0"/>
          <w:marTop w:val="0"/>
          <w:marBottom w:val="0"/>
          <w:divBdr>
            <w:top w:val="none" w:sz="0" w:space="0" w:color="auto"/>
            <w:left w:val="none" w:sz="0" w:space="0" w:color="auto"/>
            <w:bottom w:val="none" w:sz="0" w:space="0" w:color="auto"/>
            <w:right w:val="none" w:sz="0" w:space="0" w:color="auto"/>
          </w:divBdr>
        </w:div>
        <w:div w:id="711996385">
          <w:marLeft w:val="0"/>
          <w:marRight w:val="0"/>
          <w:marTop w:val="0"/>
          <w:marBottom w:val="0"/>
          <w:divBdr>
            <w:top w:val="none" w:sz="0" w:space="0" w:color="auto"/>
            <w:left w:val="none" w:sz="0" w:space="0" w:color="auto"/>
            <w:bottom w:val="none" w:sz="0" w:space="0" w:color="auto"/>
            <w:right w:val="none" w:sz="0" w:space="0" w:color="auto"/>
          </w:divBdr>
        </w:div>
        <w:div w:id="727265116">
          <w:marLeft w:val="0"/>
          <w:marRight w:val="0"/>
          <w:marTop w:val="0"/>
          <w:marBottom w:val="0"/>
          <w:divBdr>
            <w:top w:val="none" w:sz="0" w:space="0" w:color="auto"/>
            <w:left w:val="none" w:sz="0" w:space="0" w:color="auto"/>
            <w:bottom w:val="none" w:sz="0" w:space="0" w:color="auto"/>
            <w:right w:val="none" w:sz="0" w:space="0" w:color="auto"/>
          </w:divBdr>
        </w:div>
        <w:div w:id="773091936">
          <w:marLeft w:val="0"/>
          <w:marRight w:val="0"/>
          <w:marTop w:val="0"/>
          <w:marBottom w:val="0"/>
          <w:divBdr>
            <w:top w:val="none" w:sz="0" w:space="0" w:color="auto"/>
            <w:left w:val="none" w:sz="0" w:space="0" w:color="auto"/>
            <w:bottom w:val="none" w:sz="0" w:space="0" w:color="auto"/>
            <w:right w:val="none" w:sz="0" w:space="0" w:color="auto"/>
          </w:divBdr>
        </w:div>
        <w:div w:id="860971050">
          <w:marLeft w:val="0"/>
          <w:marRight w:val="0"/>
          <w:marTop w:val="0"/>
          <w:marBottom w:val="0"/>
          <w:divBdr>
            <w:top w:val="none" w:sz="0" w:space="0" w:color="auto"/>
            <w:left w:val="none" w:sz="0" w:space="0" w:color="auto"/>
            <w:bottom w:val="none" w:sz="0" w:space="0" w:color="auto"/>
            <w:right w:val="none" w:sz="0" w:space="0" w:color="auto"/>
          </w:divBdr>
        </w:div>
        <w:div w:id="869689695">
          <w:marLeft w:val="0"/>
          <w:marRight w:val="0"/>
          <w:marTop w:val="0"/>
          <w:marBottom w:val="0"/>
          <w:divBdr>
            <w:top w:val="none" w:sz="0" w:space="0" w:color="auto"/>
            <w:left w:val="none" w:sz="0" w:space="0" w:color="auto"/>
            <w:bottom w:val="none" w:sz="0" w:space="0" w:color="auto"/>
            <w:right w:val="none" w:sz="0" w:space="0" w:color="auto"/>
          </w:divBdr>
        </w:div>
        <w:div w:id="939414570">
          <w:marLeft w:val="0"/>
          <w:marRight w:val="0"/>
          <w:marTop w:val="0"/>
          <w:marBottom w:val="0"/>
          <w:divBdr>
            <w:top w:val="none" w:sz="0" w:space="0" w:color="auto"/>
            <w:left w:val="none" w:sz="0" w:space="0" w:color="auto"/>
            <w:bottom w:val="none" w:sz="0" w:space="0" w:color="auto"/>
            <w:right w:val="none" w:sz="0" w:space="0" w:color="auto"/>
          </w:divBdr>
        </w:div>
        <w:div w:id="940339430">
          <w:marLeft w:val="0"/>
          <w:marRight w:val="0"/>
          <w:marTop w:val="0"/>
          <w:marBottom w:val="0"/>
          <w:divBdr>
            <w:top w:val="none" w:sz="0" w:space="0" w:color="auto"/>
            <w:left w:val="none" w:sz="0" w:space="0" w:color="auto"/>
            <w:bottom w:val="none" w:sz="0" w:space="0" w:color="auto"/>
            <w:right w:val="none" w:sz="0" w:space="0" w:color="auto"/>
          </w:divBdr>
        </w:div>
        <w:div w:id="1010063914">
          <w:marLeft w:val="0"/>
          <w:marRight w:val="0"/>
          <w:marTop w:val="0"/>
          <w:marBottom w:val="0"/>
          <w:divBdr>
            <w:top w:val="none" w:sz="0" w:space="0" w:color="auto"/>
            <w:left w:val="none" w:sz="0" w:space="0" w:color="auto"/>
            <w:bottom w:val="none" w:sz="0" w:space="0" w:color="auto"/>
            <w:right w:val="none" w:sz="0" w:space="0" w:color="auto"/>
          </w:divBdr>
        </w:div>
        <w:div w:id="1020426331">
          <w:marLeft w:val="0"/>
          <w:marRight w:val="0"/>
          <w:marTop w:val="0"/>
          <w:marBottom w:val="0"/>
          <w:divBdr>
            <w:top w:val="none" w:sz="0" w:space="0" w:color="auto"/>
            <w:left w:val="none" w:sz="0" w:space="0" w:color="auto"/>
            <w:bottom w:val="none" w:sz="0" w:space="0" w:color="auto"/>
            <w:right w:val="none" w:sz="0" w:space="0" w:color="auto"/>
          </w:divBdr>
        </w:div>
        <w:div w:id="1078943751">
          <w:marLeft w:val="0"/>
          <w:marRight w:val="0"/>
          <w:marTop w:val="0"/>
          <w:marBottom w:val="0"/>
          <w:divBdr>
            <w:top w:val="none" w:sz="0" w:space="0" w:color="auto"/>
            <w:left w:val="none" w:sz="0" w:space="0" w:color="auto"/>
            <w:bottom w:val="none" w:sz="0" w:space="0" w:color="auto"/>
            <w:right w:val="none" w:sz="0" w:space="0" w:color="auto"/>
          </w:divBdr>
        </w:div>
        <w:div w:id="1079249337">
          <w:marLeft w:val="0"/>
          <w:marRight w:val="0"/>
          <w:marTop w:val="0"/>
          <w:marBottom w:val="0"/>
          <w:divBdr>
            <w:top w:val="none" w:sz="0" w:space="0" w:color="auto"/>
            <w:left w:val="none" w:sz="0" w:space="0" w:color="auto"/>
            <w:bottom w:val="none" w:sz="0" w:space="0" w:color="auto"/>
            <w:right w:val="none" w:sz="0" w:space="0" w:color="auto"/>
          </w:divBdr>
        </w:div>
        <w:div w:id="1121264172">
          <w:marLeft w:val="0"/>
          <w:marRight w:val="0"/>
          <w:marTop w:val="0"/>
          <w:marBottom w:val="0"/>
          <w:divBdr>
            <w:top w:val="none" w:sz="0" w:space="0" w:color="auto"/>
            <w:left w:val="none" w:sz="0" w:space="0" w:color="auto"/>
            <w:bottom w:val="none" w:sz="0" w:space="0" w:color="auto"/>
            <w:right w:val="none" w:sz="0" w:space="0" w:color="auto"/>
          </w:divBdr>
        </w:div>
        <w:div w:id="1162620932">
          <w:marLeft w:val="0"/>
          <w:marRight w:val="0"/>
          <w:marTop w:val="0"/>
          <w:marBottom w:val="0"/>
          <w:divBdr>
            <w:top w:val="none" w:sz="0" w:space="0" w:color="auto"/>
            <w:left w:val="none" w:sz="0" w:space="0" w:color="auto"/>
            <w:bottom w:val="none" w:sz="0" w:space="0" w:color="auto"/>
            <w:right w:val="none" w:sz="0" w:space="0" w:color="auto"/>
          </w:divBdr>
        </w:div>
        <w:div w:id="1235315274">
          <w:marLeft w:val="0"/>
          <w:marRight w:val="0"/>
          <w:marTop w:val="0"/>
          <w:marBottom w:val="0"/>
          <w:divBdr>
            <w:top w:val="none" w:sz="0" w:space="0" w:color="auto"/>
            <w:left w:val="none" w:sz="0" w:space="0" w:color="auto"/>
            <w:bottom w:val="none" w:sz="0" w:space="0" w:color="auto"/>
            <w:right w:val="none" w:sz="0" w:space="0" w:color="auto"/>
          </w:divBdr>
        </w:div>
        <w:div w:id="1357199135">
          <w:marLeft w:val="0"/>
          <w:marRight w:val="0"/>
          <w:marTop w:val="0"/>
          <w:marBottom w:val="0"/>
          <w:divBdr>
            <w:top w:val="none" w:sz="0" w:space="0" w:color="auto"/>
            <w:left w:val="none" w:sz="0" w:space="0" w:color="auto"/>
            <w:bottom w:val="none" w:sz="0" w:space="0" w:color="auto"/>
            <w:right w:val="none" w:sz="0" w:space="0" w:color="auto"/>
          </w:divBdr>
        </w:div>
        <w:div w:id="1475296069">
          <w:marLeft w:val="0"/>
          <w:marRight w:val="0"/>
          <w:marTop w:val="0"/>
          <w:marBottom w:val="0"/>
          <w:divBdr>
            <w:top w:val="none" w:sz="0" w:space="0" w:color="auto"/>
            <w:left w:val="none" w:sz="0" w:space="0" w:color="auto"/>
            <w:bottom w:val="none" w:sz="0" w:space="0" w:color="auto"/>
            <w:right w:val="none" w:sz="0" w:space="0" w:color="auto"/>
          </w:divBdr>
        </w:div>
        <w:div w:id="1518619884">
          <w:marLeft w:val="0"/>
          <w:marRight w:val="0"/>
          <w:marTop w:val="0"/>
          <w:marBottom w:val="0"/>
          <w:divBdr>
            <w:top w:val="none" w:sz="0" w:space="0" w:color="auto"/>
            <w:left w:val="none" w:sz="0" w:space="0" w:color="auto"/>
            <w:bottom w:val="none" w:sz="0" w:space="0" w:color="auto"/>
            <w:right w:val="none" w:sz="0" w:space="0" w:color="auto"/>
          </w:divBdr>
        </w:div>
        <w:div w:id="1543323249">
          <w:marLeft w:val="0"/>
          <w:marRight w:val="0"/>
          <w:marTop w:val="0"/>
          <w:marBottom w:val="0"/>
          <w:divBdr>
            <w:top w:val="none" w:sz="0" w:space="0" w:color="auto"/>
            <w:left w:val="none" w:sz="0" w:space="0" w:color="auto"/>
            <w:bottom w:val="none" w:sz="0" w:space="0" w:color="auto"/>
            <w:right w:val="none" w:sz="0" w:space="0" w:color="auto"/>
          </w:divBdr>
        </w:div>
        <w:div w:id="1557352665">
          <w:marLeft w:val="0"/>
          <w:marRight w:val="0"/>
          <w:marTop w:val="0"/>
          <w:marBottom w:val="0"/>
          <w:divBdr>
            <w:top w:val="none" w:sz="0" w:space="0" w:color="auto"/>
            <w:left w:val="none" w:sz="0" w:space="0" w:color="auto"/>
            <w:bottom w:val="none" w:sz="0" w:space="0" w:color="auto"/>
            <w:right w:val="none" w:sz="0" w:space="0" w:color="auto"/>
          </w:divBdr>
        </w:div>
        <w:div w:id="1598249500">
          <w:marLeft w:val="0"/>
          <w:marRight w:val="0"/>
          <w:marTop w:val="0"/>
          <w:marBottom w:val="0"/>
          <w:divBdr>
            <w:top w:val="none" w:sz="0" w:space="0" w:color="auto"/>
            <w:left w:val="none" w:sz="0" w:space="0" w:color="auto"/>
            <w:bottom w:val="none" w:sz="0" w:space="0" w:color="auto"/>
            <w:right w:val="none" w:sz="0" w:space="0" w:color="auto"/>
          </w:divBdr>
        </w:div>
        <w:div w:id="1662008191">
          <w:marLeft w:val="0"/>
          <w:marRight w:val="0"/>
          <w:marTop w:val="0"/>
          <w:marBottom w:val="0"/>
          <w:divBdr>
            <w:top w:val="none" w:sz="0" w:space="0" w:color="auto"/>
            <w:left w:val="none" w:sz="0" w:space="0" w:color="auto"/>
            <w:bottom w:val="none" w:sz="0" w:space="0" w:color="auto"/>
            <w:right w:val="none" w:sz="0" w:space="0" w:color="auto"/>
          </w:divBdr>
        </w:div>
        <w:div w:id="1689453188">
          <w:marLeft w:val="0"/>
          <w:marRight w:val="0"/>
          <w:marTop w:val="0"/>
          <w:marBottom w:val="0"/>
          <w:divBdr>
            <w:top w:val="none" w:sz="0" w:space="0" w:color="auto"/>
            <w:left w:val="none" w:sz="0" w:space="0" w:color="auto"/>
            <w:bottom w:val="none" w:sz="0" w:space="0" w:color="auto"/>
            <w:right w:val="none" w:sz="0" w:space="0" w:color="auto"/>
          </w:divBdr>
        </w:div>
        <w:div w:id="1752315565">
          <w:marLeft w:val="0"/>
          <w:marRight w:val="0"/>
          <w:marTop w:val="0"/>
          <w:marBottom w:val="0"/>
          <w:divBdr>
            <w:top w:val="none" w:sz="0" w:space="0" w:color="auto"/>
            <w:left w:val="none" w:sz="0" w:space="0" w:color="auto"/>
            <w:bottom w:val="none" w:sz="0" w:space="0" w:color="auto"/>
            <w:right w:val="none" w:sz="0" w:space="0" w:color="auto"/>
          </w:divBdr>
        </w:div>
        <w:div w:id="1888031260">
          <w:marLeft w:val="0"/>
          <w:marRight w:val="0"/>
          <w:marTop w:val="0"/>
          <w:marBottom w:val="0"/>
          <w:divBdr>
            <w:top w:val="none" w:sz="0" w:space="0" w:color="auto"/>
            <w:left w:val="none" w:sz="0" w:space="0" w:color="auto"/>
            <w:bottom w:val="none" w:sz="0" w:space="0" w:color="auto"/>
            <w:right w:val="none" w:sz="0" w:space="0" w:color="auto"/>
          </w:divBdr>
        </w:div>
        <w:div w:id="1914704532">
          <w:marLeft w:val="0"/>
          <w:marRight w:val="0"/>
          <w:marTop w:val="0"/>
          <w:marBottom w:val="0"/>
          <w:divBdr>
            <w:top w:val="none" w:sz="0" w:space="0" w:color="auto"/>
            <w:left w:val="none" w:sz="0" w:space="0" w:color="auto"/>
            <w:bottom w:val="none" w:sz="0" w:space="0" w:color="auto"/>
            <w:right w:val="none" w:sz="0" w:space="0" w:color="auto"/>
          </w:divBdr>
        </w:div>
        <w:div w:id="1933541218">
          <w:marLeft w:val="0"/>
          <w:marRight w:val="0"/>
          <w:marTop w:val="0"/>
          <w:marBottom w:val="0"/>
          <w:divBdr>
            <w:top w:val="none" w:sz="0" w:space="0" w:color="auto"/>
            <w:left w:val="none" w:sz="0" w:space="0" w:color="auto"/>
            <w:bottom w:val="none" w:sz="0" w:space="0" w:color="auto"/>
            <w:right w:val="none" w:sz="0" w:space="0" w:color="auto"/>
          </w:divBdr>
        </w:div>
        <w:div w:id="1952199677">
          <w:marLeft w:val="0"/>
          <w:marRight w:val="0"/>
          <w:marTop w:val="0"/>
          <w:marBottom w:val="0"/>
          <w:divBdr>
            <w:top w:val="none" w:sz="0" w:space="0" w:color="auto"/>
            <w:left w:val="none" w:sz="0" w:space="0" w:color="auto"/>
            <w:bottom w:val="none" w:sz="0" w:space="0" w:color="auto"/>
            <w:right w:val="none" w:sz="0" w:space="0" w:color="auto"/>
          </w:divBdr>
        </w:div>
        <w:div w:id="1956599245">
          <w:marLeft w:val="0"/>
          <w:marRight w:val="0"/>
          <w:marTop w:val="0"/>
          <w:marBottom w:val="0"/>
          <w:divBdr>
            <w:top w:val="none" w:sz="0" w:space="0" w:color="auto"/>
            <w:left w:val="none" w:sz="0" w:space="0" w:color="auto"/>
            <w:bottom w:val="none" w:sz="0" w:space="0" w:color="auto"/>
            <w:right w:val="none" w:sz="0" w:space="0" w:color="auto"/>
          </w:divBdr>
        </w:div>
        <w:div w:id="1968316481">
          <w:marLeft w:val="0"/>
          <w:marRight w:val="0"/>
          <w:marTop w:val="0"/>
          <w:marBottom w:val="0"/>
          <w:divBdr>
            <w:top w:val="none" w:sz="0" w:space="0" w:color="auto"/>
            <w:left w:val="none" w:sz="0" w:space="0" w:color="auto"/>
            <w:bottom w:val="none" w:sz="0" w:space="0" w:color="auto"/>
            <w:right w:val="none" w:sz="0" w:space="0" w:color="auto"/>
          </w:divBdr>
        </w:div>
        <w:div w:id="2025202954">
          <w:marLeft w:val="0"/>
          <w:marRight w:val="0"/>
          <w:marTop w:val="0"/>
          <w:marBottom w:val="0"/>
          <w:divBdr>
            <w:top w:val="none" w:sz="0" w:space="0" w:color="auto"/>
            <w:left w:val="none" w:sz="0" w:space="0" w:color="auto"/>
            <w:bottom w:val="none" w:sz="0" w:space="0" w:color="auto"/>
            <w:right w:val="none" w:sz="0" w:space="0" w:color="auto"/>
          </w:divBdr>
        </w:div>
        <w:div w:id="2038114789">
          <w:marLeft w:val="0"/>
          <w:marRight w:val="0"/>
          <w:marTop w:val="0"/>
          <w:marBottom w:val="0"/>
          <w:divBdr>
            <w:top w:val="none" w:sz="0" w:space="0" w:color="auto"/>
            <w:left w:val="none" w:sz="0" w:space="0" w:color="auto"/>
            <w:bottom w:val="none" w:sz="0" w:space="0" w:color="auto"/>
            <w:right w:val="none" w:sz="0" w:space="0" w:color="auto"/>
          </w:divBdr>
        </w:div>
        <w:div w:id="2073383783">
          <w:marLeft w:val="0"/>
          <w:marRight w:val="0"/>
          <w:marTop w:val="0"/>
          <w:marBottom w:val="0"/>
          <w:divBdr>
            <w:top w:val="none" w:sz="0" w:space="0" w:color="auto"/>
            <w:left w:val="none" w:sz="0" w:space="0" w:color="auto"/>
            <w:bottom w:val="none" w:sz="0" w:space="0" w:color="auto"/>
            <w:right w:val="none" w:sz="0" w:space="0" w:color="auto"/>
          </w:divBdr>
        </w:div>
        <w:div w:id="2122258558">
          <w:marLeft w:val="0"/>
          <w:marRight w:val="0"/>
          <w:marTop w:val="0"/>
          <w:marBottom w:val="0"/>
          <w:divBdr>
            <w:top w:val="none" w:sz="0" w:space="0" w:color="auto"/>
            <w:left w:val="none" w:sz="0" w:space="0" w:color="auto"/>
            <w:bottom w:val="none" w:sz="0" w:space="0" w:color="auto"/>
            <w:right w:val="none" w:sz="0" w:space="0" w:color="auto"/>
          </w:divBdr>
        </w:div>
        <w:div w:id="2132168989">
          <w:marLeft w:val="0"/>
          <w:marRight w:val="0"/>
          <w:marTop w:val="0"/>
          <w:marBottom w:val="0"/>
          <w:divBdr>
            <w:top w:val="none" w:sz="0" w:space="0" w:color="auto"/>
            <w:left w:val="none" w:sz="0" w:space="0" w:color="auto"/>
            <w:bottom w:val="none" w:sz="0" w:space="0" w:color="auto"/>
            <w:right w:val="none" w:sz="0" w:space="0" w:color="auto"/>
          </w:divBdr>
        </w:div>
        <w:div w:id="2140025739">
          <w:marLeft w:val="0"/>
          <w:marRight w:val="0"/>
          <w:marTop w:val="0"/>
          <w:marBottom w:val="0"/>
          <w:divBdr>
            <w:top w:val="none" w:sz="0" w:space="0" w:color="auto"/>
            <w:left w:val="none" w:sz="0" w:space="0" w:color="auto"/>
            <w:bottom w:val="none" w:sz="0" w:space="0" w:color="auto"/>
            <w:right w:val="none" w:sz="0" w:space="0" w:color="auto"/>
          </w:divBdr>
        </w:div>
      </w:divsChild>
    </w:div>
    <w:div w:id="2088647019">
      <w:bodyDiv w:val="1"/>
      <w:marLeft w:val="0"/>
      <w:marRight w:val="0"/>
      <w:marTop w:val="0"/>
      <w:marBottom w:val="0"/>
      <w:divBdr>
        <w:top w:val="none" w:sz="0" w:space="0" w:color="auto"/>
        <w:left w:val="none" w:sz="0" w:space="0" w:color="auto"/>
        <w:bottom w:val="none" w:sz="0" w:space="0" w:color="auto"/>
        <w:right w:val="none" w:sz="0" w:space="0" w:color="auto"/>
      </w:divBdr>
    </w:div>
    <w:div w:id="2088766577">
      <w:bodyDiv w:val="1"/>
      <w:marLeft w:val="0"/>
      <w:marRight w:val="0"/>
      <w:marTop w:val="0"/>
      <w:marBottom w:val="0"/>
      <w:divBdr>
        <w:top w:val="none" w:sz="0" w:space="0" w:color="auto"/>
        <w:left w:val="none" w:sz="0" w:space="0" w:color="auto"/>
        <w:bottom w:val="none" w:sz="0" w:space="0" w:color="auto"/>
        <w:right w:val="none" w:sz="0" w:space="0" w:color="auto"/>
      </w:divBdr>
    </w:div>
    <w:div w:id="2088919254">
      <w:bodyDiv w:val="1"/>
      <w:marLeft w:val="0"/>
      <w:marRight w:val="0"/>
      <w:marTop w:val="0"/>
      <w:marBottom w:val="0"/>
      <w:divBdr>
        <w:top w:val="none" w:sz="0" w:space="0" w:color="auto"/>
        <w:left w:val="none" w:sz="0" w:space="0" w:color="auto"/>
        <w:bottom w:val="none" w:sz="0" w:space="0" w:color="auto"/>
        <w:right w:val="none" w:sz="0" w:space="0" w:color="auto"/>
      </w:divBdr>
    </w:div>
    <w:div w:id="2088988312">
      <w:bodyDiv w:val="1"/>
      <w:marLeft w:val="0"/>
      <w:marRight w:val="0"/>
      <w:marTop w:val="0"/>
      <w:marBottom w:val="0"/>
      <w:divBdr>
        <w:top w:val="none" w:sz="0" w:space="0" w:color="auto"/>
        <w:left w:val="none" w:sz="0" w:space="0" w:color="auto"/>
        <w:bottom w:val="none" w:sz="0" w:space="0" w:color="auto"/>
        <w:right w:val="none" w:sz="0" w:space="0" w:color="auto"/>
      </w:divBdr>
    </w:div>
    <w:div w:id="2089114346">
      <w:bodyDiv w:val="1"/>
      <w:marLeft w:val="0"/>
      <w:marRight w:val="0"/>
      <w:marTop w:val="0"/>
      <w:marBottom w:val="0"/>
      <w:divBdr>
        <w:top w:val="none" w:sz="0" w:space="0" w:color="auto"/>
        <w:left w:val="none" w:sz="0" w:space="0" w:color="auto"/>
        <w:bottom w:val="none" w:sz="0" w:space="0" w:color="auto"/>
        <w:right w:val="none" w:sz="0" w:space="0" w:color="auto"/>
      </w:divBdr>
    </w:div>
    <w:div w:id="2089228286">
      <w:bodyDiv w:val="1"/>
      <w:marLeft w:val="0"/>
      <w:marRight w:val="0"/>
      <w:marTop w:val="0"/>
      <w:marBottom w:val="0"/>
      <w:divBdr>
        <w:top w:val="none" w:sz="0" w:space="0" w:color="auto"/>
        <w:left w:val="none" w:sz="0" w:space="0" w:color="auto"/>
        <w:bottom w:val="none" w:sz="0" w:space="0" w:color="auto"/>
        <w:right w:val="none" w:sz="0" w:space="0" w:color="auto"/>
      </w:divBdr>
    </w:div>
    <w:div w:id="2089303317">
      <w:bodyDiv w:val="1"/>
      <w:marLeft w:val="0"/>
      <w:marRight w:val="0"/>
      <w:marTop w:val="0"/>
      <w:marBottom w:val="0"/>
      <w:divBdr>
        <w:top w:val="none" w:sz="0" w:space="0" w:color="auto"/>
        <w:left w:val="none" w:sz="0" w:space="0" w:color="auto"/>
        <w:bottom w:val="none" w:sz="0" w:space="0" w:color="auto"/>
        <w:right w:val="none" w:sz="0" w:space="0" w:color="auto"/>
      </w:divBdr>
    </w:div>
    <w:div w:id="2089574465">
      <w:bodyDiv w:val="1"/>
      <w:marLeft w:val="0"/>
      <w:marRight w:val="0"/>
      <w:marTop w:val="0"/>
      <w:marBottom w:val="0"/>
      <w:divBdr>
        <w:top w:val="none" w:sz="0" w:space="0" w:color="auto"/>
        <w:left w:val="none" w:sz="0" w:space="0" w:color="auto"/>
        <w:bottom w:val="none" w:sz="0" w:space="0" w:color="auto"/>
        <w:right w:val="none" w:sz="0" w:space="0" w:color="auto"/>
      </w:divBdr>
    </w:div>
    <w:div w:id="2089647021">
      <w:bodyDiv w:val="1"/>
      <w:marLeft w:val="0"/>
      <w:marRight w:val="0"/>
      <w:marTop w:val="0"/>
      <w:marBottom w:val="0"/>
      <w:divBdr>
        <w:top w:val="none" w:sz="0" w:space="0" w:color="auto"/>
        <w:left w:val="none" w:sz="0" w:space="0" w:color="auto"/>
        <w:bottom w:val="none" w:sz="0" w:space="0" w:color="auto"/>
        <w:right w:val="none" w:sz="0" w:space="0" w:color="auto"/>
      </w:divBdr>
    </w:div>
    <w:div w:id="2089764894">
      <w:bodyDiv w:val="1"/>
      <w:marLeft w:val="0"/>
      <w:marRight w:val="0"/>
      <w:marTop w:val="0"/>
      <w:marBottom w:val="0"/>
      <w:divBdr>
        <w:top w:val="none" w:sz="0" w:space="0" w:color="auto"/>
        <w:left w:val="none" w:sz="0" w:space="0" w:color="auto"/>
        <w:bottom w:val="none" w:sz="0" w:space="0" w:color="auto"/>
        <w:right w:val="none" w:sz="0" w:space="0" w:color="auto"/>
      </w:divBdr>
    </w:div>
    <w:div w:id="2089885562">
      <w:bodyDiv w:val="1"/>
      <w:marLeft w:val="0"/>
      <w:marRight w:val="0"/>
      <w:marTop w:val="0"/>
      <w:marBottom w:val="0"/>
      <w:divBdr>
        <w:top w:val="none" w:sz="0" w:space="0" w:color="auto"/>
        <w:left w:val="none" w:sz="0" w:space="0" w:color="auto"/>
        <w:bottom w:val="none" w:sz="0" w:space="0" w:color="auto"/>
        <w:right w:val="none" w:sz="0" w:space="0" w:color="auto"/>
      </w:divBdr>
    </w:div>
    <w:div w:id="2090030929">
      <w:bodyDiv w:val="1"/>
      <w:marLeft w:val="0"/>
      <w:marRight w:val="0"/>
      <w:marTop w:val="0"/>
      <w:marBottom w:val="0"/>
      <w:divBdr>
        <w:top w:val="none" w:sz="0" w:space="0" w:color="auto"/>
        <w:left w:val="none" w:sz="0" w:space="0" w:color="auto"/>
        <w:bottom w:val="none" w:sz="0" w:space="0" w:color="auto"/>
        <w:right w:val="none" w:sz="0" w:space="0" w:color="auto"/>
      </w:divBdr>
    </w:div>
    <w:div w:id="2090348200">
      <w:bodyDiv w:val="1"/>
      <w:marLeft w:val="0"/>
      <w:marRight w:val="0"/>
      <w:marTop w:val="0"/>
      <w:marBottom w:val="0"/>
      <w:divBdr>
        <w:top w:val="none" w:sz="0" w:space="0" w:color="auto"/>
        <w:left w:val="none" w:sz="0" w:space="0" w:color="auto"/>
        <w:bottom w:val="none" w:sz="0" w:space="0" w:color="auto"/>
        <w:right w:val="none" w:sz="0" w:space="0" w:color="auto"/>
      </w:divBdr>
    </w:div>
    <w:div w:id="2090425615">
      <w:bodyDiv w:val="1"/>
      <w:marLeft w:val="0"/>
      <w:marRight w:val="0"/>
      <w:marTop w:val="0"/>
      <w:marBottom w:val="0"/>
      <w:divBdr>
        <w:top w:val="none" w:sz="0" w:space="0" w:color="auto"/>
        <w:left w:val="none" w:sz="0" w:space="0" w:color="auto"/>
        <w:bottom w:val="none" w:sz="0" w:space="0" w:color="auto"/>
        <w:right w:val="none" w:sz="0" w:space="0" w:color="auto"/>
      </w:divBdr>
    </w:div>
    <w:div w:id="2090492820">
      <w:bodyDiv w:val="1"/>
      <w:marLeft w:val="0"/>
      <w:marRight w:val="0"/>
      <w:marTop w:val="0"/>
      <w:marBottom w:val="0"/>
      <w:divBdr>
        <w:top w:val="none" w:sz="0" w:space="0" w:color="auto"/>
        <w:left w:val="none" w:sz="0" w:space="0" w:color="auto"/>
        <w:bottom w:val="none" w:sz="0" w:space="0" w:color="auto"/>
        <w:right w:val="none" w:sz="0" w:space="0" w:color="auto"/>
      </w:divBdr>
    </w:div>
    <w:div w:id="2090496826">
      <w:bodyDiv w:val="1"/>
      <w:marLeft w:val="0"/>
      <w:marRight w:val="0"/>
      <w:marTop w:val="0"/>
      <w:marBottom w:val="0"/>
      <w:divBdr>
        <w:top w:val="none" w:sz="0" w:space="0" w:color="auto"/>
        <w:left w:val="none" w:sz="0" w:space="0" w:color="auto"/>
        <w:bottom w:val="none" w:sz="0" w:space="0" w:color="auto"/>
        <w:right w:val="none" w:sz="0" w:space="0" w:color="auto"/>
      </w:divBdr>
    </w:div>
    <w:div w:id="2090497247">
      <w:bodyDiv w:val="1"/>
      <w:marLeft w:val="0"/>
      <w:marRight w:val="0"/>
      <w:marTop w:val="0"/>
      <w:marBottom w:val="0"/>
      <w:divBdr>
        <w:top w:val="none" w:sz="0" w:space="0" w:color="auto"/>
        <w:left w:val="none" w:sz="0" w:space="0" w:color="auto"/>
        <w:bottom w:val="none" w:sz="0" w:space="0" w:color="auto"/>
        <w:right w:val="none" w:sz="0" w:space="0" w:color="auto"/>
      </w:divBdr>
    </w:div>
    <w:div w:id="2090878757">
      <w:bodyDiv w:val="1"/>
      <w:marLeft w:val="0"/>
      <w:marRight w:val="0"/>
      <w:marTop w:val="0"/>
      <w:marBottom w:val="0"/>
      <w:divBdr>
        <w:top w:val="none" w:sz="0" w:space="0" w:color="auto"/>
        <w:left w:val="none" w:sz="0" w:space="0" w:color="auto"/>
        <w:bottom w:val="none" w:sz="0" w:space="0" w:color="auto"/>
        <w:right w:val="none" w:sz="0" w:space="0" w:color="auto"/>
      </w:divBdr>
    </w:div>
    <w:div w:id="2090957300">
      <w:bodyDiv w:val="1"/>
      <w:marLeft w:val="0"/>
      <w:marRight w:val="0"/>
      <w:marTop w:val="0"/>
      <w:marBottom w:val="0"/>
      <w:divBdr>
        <w:top w:val="none" w:sz="0" w:space="0" w:color="auto"/>
        <w:left w:val="none" w:sz="0" w:space="0" w:color="auto"/>
        <w:bottom w:val="none" w:sz="0" w:space="0" w:color="auto"/>
        <w:right w:val="none" w:sz="0" w:space="0" w:color="auto"/>
      </w:divBdr>
    </w:div>
    <w:div w:id="2091386078">
      <w:bodyDiv w:val="1"/>
      <w:marLeft w:val="0"/>
      <w:marRight w:val="0"/>
      <w:marTop w:val="0"/>
      <w:marBottom w:val="0"/>
      <w:divBdr>
        <w:top w:val="none" w:sz="0" w:space="0" w:color="auto"/>
        <w:left w:val="none" w:sz="0" w:space="0" w:color="auto"/>
        <w:bottom w:val="none" w:sz="0" w:space="0" w:color="auto"/>
        <w:right w:val="none" w:sz="0" w:space="0" w:color="auto"/>
      </w:divBdr>
    </w:div>
    <w:div w:id="2091542589">
      <w:bodyDiv w:val="1"/>
      <w:marLeft w:val="0"/>
      <w:marRight w:val="0"/>
      <w:marTop w:val="0"/>
      <w:marBottom w:val="0"/>
      <w:divBdr>
        <w:top w:val="none" w:sz="0" w:space="0" w:color="auto"/>
        <w:left w:val="none" w:sz="0" w:space="0" w:color="auto"/>
        <w:bottom w:val="none" w:sz="0" w:space="0" w:color="auto"/>
        <w:right w:val="none" w:sz="0" w:space="0" w:color="auto"/>
      </w:divBdr>
    </w:div>
    <w:div w:id="2091733508">
      <w:bodyDiv w:val="1"/>
      <w:marLeft w:val="0"/>
      <w:marRight w:val="0"/>
      <w:marTop w:val="0"/>
      <w:marBottom w:val="0"/>
      <w:divBdr>
        <w:top w:val="none" w:sz="0" w:space="0" w:color="auto"/>
        <w:left w:val="none" w:sz="0" w:space="0" w:color="auto"/>
        <w:bottom w:val="none" w:sz="0" w:space="0" w:color="auto"/>
        <w:right w:val="none" w:sz="0" w:space="0" w:color="auto"/>
      </w:divBdr>
    </w:div>
    <w:div w:id="2091809240">
      <w:bodyDiv w:val="1"/>
      <w:marLeft w:val="0"/>
      <w:marRight w:val="0"/>
      <w:marTop w:val="0"/>
      <w:marBottom w:val="0"/>
      <w:divBdr>
        <w:top w:val="none" w:sz="0" w:space="0" w:color="auto"/>
        <w:left w:val="none" w:sz="0" w:space="0" w:color="auto"/>
        <w:bottom w:val="none" w:sz="0" w:space="0" w:color="auto"/>
        <w:right w:val="none" w:sz="0" w:space="0" w:color="auto"/>
      </w:divBdr>
    </w:div>
    <w:div w:id="2091809762">
      <w:bodyDiv w:val="1"/>
      <w:marLeft w:val="0"/>
      <w:marRight w:val="0"/>
      <w:marTop w:val="0"/>
      <w:marBottom w:val="0"/>
      <w:divBdr>
        <w:top w:val="none" w:sz="0" w:space="0" w:color="auto"/>
        <w:left w:val="none" w:sz="0" w:space="0" w:color="auto"/>
        <w:bottom w:val="none" w:sz="0" w:space="0" w:color="auto"/>
        <w:right w:val="none" w:sz="0" w:space="0" w:color="auto"/>
      </w:divBdr>
    </w:div>
    <w:div w:id="2092191988">
      <w:bodyDiv w:val="1"/>
      <w:marLeft w:val="0"/>
      <w:marRight w:val="0"/>
      <w:marTop w:val="0"/>
      <w:marBottom w:val="0"/>
      <w:divBdr>
        <w:top w:val="none" w:sz="0" w:space="0" w:color="auto"/>
        <w:left w:val="none" w:sz="0" w:space="0" w:color="auto"/>
        <w:bottom w:val="none" w:sz="0" w:space="0" w:color="auto"/>
        <w:right w:val="none" w:sz="0" w:space="0" w:color="auto"/>
      </w:divBdr>
    </w:div>
    <w:div w:id="2092309953">
      <w:bodyDiv w:val="1"/>
      <w:marLeft w:val="0"/>
      <w:marRight w:val="0"/>
      <w:marTop w:val="0"/>
      <w:marBottom w:val="0"/>
      <w:divBdr>
        <w:top w:val="none" w:sz="0" w:space="0" w:color="auto"/>
        <w:left w:val="none" w:sz="0" w:space="0" w:color="auto"/>
        <w:bottom w:val="none" w:sz="0" w:space="0" w:color="auto"/>
        <w:right w:val="none" w:sz="0" w:space="0" w:color="auto"/>
      </w:divBdr>
    </w:div>
    <w:div w:id="2092311089">
      <w:bodyDiv w:val="1"/>
      <w:marLeft w:val="0"/>
      <w:marRight w:val="0"/>
      <w:marTop w:val="0"/>
      <w:marBottom w:val="0"/>
      <w:divBdr>
        <w:top w:val="none" w:sz="0" w:space="0" w:color="auto"/>
        <w:left w:val="none" w:sz="0" w:space="0" w:color="auto"/>
        <w:bottom w:val="none" w:sz="0" w:space="0" w:color="auto"/>
        <w:right w:val="none" w:sz="0" w:space="0" w:color="auto"/>
      </w:divBdr>
    </w:div>
    <w:div w:id="2092501826">
      <w:bodyDiv w:val="1"/>
      <w:marLeft w:val="0"/>
      <w:marRight w:val="0"/>
      <w:marTop w:val="0"/>
      <w:marBottom w:val="0"/>
      <w:divBdr>
        <w:top w:val="none" w:sz="0" w:space="0" w:color="auto"/>
        <w:left w:val="none" w:sz="0" w:space="0" w:color="auto"/>
        <w:bottom w:val="none" w:sz="0" w:space="0" w:color="auto"/>
        <w:right w:val="none" w:sz="0" w:space="0" w:color="auto"/>
      </w:divBdr>
      <w:divsChild>
        <w:div w:id="9726871">
          <w:marLeft w:val="0"/>
          <w:marRight w:val="0"/>
          <w:marTop w:val="0"/>
          <w:marBottom w:val="0"/>
          <w:divBdr>
            <w:top w:val="none" w:sz="0" w:space="0" w:color="auto"/>
            <w:left w:val="none" w:sz="0" w:space="0" w:color="auto"/>
            <w:bottom w:val="none" w:sz="0" w:space="0" w:color="auto"/>
            <w:right w:val="none" w:sz="0" w:space="0" w:color="auto"/>
          </w:divBdr>
        </w:div>
        <w:div w:id="114519829">
          <w:marLeft w:val="0"/>
          <w:marRight w:val="0"/>
          <w:marTop w:val="0"/>
          <w:marBottom w:val="0"/>
          <w:divBdr>
            <w:top w:val="none" w:sz="0" w:space="0" w:color="auto"/>
            <w:left w:val="none" w:sz="0" w:space="0" w:color="auto"/>
            <w:bottom w:val="none" w:sz="0" w:space="0" w:color="auto"/>
            <w:right w:val="none" w:sz="0" w:space="0" w:color="auto"/>
          </w:divBdr>
        </w:div>
        <w:div w:id="344401253">
          <w:marLeft w:val="0"/>
          <w:marRight w:val="0"/>
          <w:marTop w:val="0"/>
          <w:marBottom w:val="0"/>
          <w:divBdr>
            <w:top w:val="none" w:sz="0" w:space="0" w:color="auto"/>
            <w:left w:val="none" w:sz="0" w:space="0" w:color="auto"/>
            <w:bottom w:val="none" w:sz="0" w:space="0" w:color="auto"/>
            <w:right w:val="none" w:sz="0" w:space="0" w:color="auto"/>
          </w:divBdr>
        </w:div>
        <w:div w:id="387649526">
          <w:marLeft w:val="0"/>
          <w:marRight w:val="0"/>
          <w:marTop w:val="0"/>
          <w:marBottom w:val="0"/>
          <w:divBdr>
            <w:top w:val="none" w:sz="0" w:space="0" w:color="auto"/>
            <w:left w:val="none" w:sz="0" w:space="0" w:color="auto"/>
            <w:bottom w:val="none" w:sz="0" w:space="0" w:color="auto"/>
            <w:right w:val="none" w:sz="0" w:space="0" w:color="auto"/>
          </w:divBdr>
        </w:div>
        <w:div w:id="394477524">
          <w:marLeft w:val="0"/>
          <w:marRight w:val="0"/>
          <w:marTop w:val="0"/>
          <w:marBottom w:val="0"/>
          <w:divBdr>
            <w:top w:val="none" w:sz="0" w:space="0" w:color="auto"/>
            <w:left w:val="none" w:sz="0" w:space="0" w:color="auto"/>
            <w:bottom w:val="none" w:sz="0" w:space="0" w:color="auto"/>
            <w:right w:val="none" w:sz="0" w:space="0" w:color="auto"/>
          </w:divBdr>
        </w:div>
        <w:div w:id="459304393">
          <w:marLeft w:val="0"/>
          <w:marRight w:val="0"/>
          <w:marTop w:val="0"/>
          <w:marBottom w:val="0"/>
          <w:divBdr>
            <w:top w:val="none" w:sz="0" w:space="0" w:color="auto"/>
            <w:left w:val="none" w:sz="0" w:space="0" w:color="auto"/>
            <w:bottom w:val="none" w:sz="0" w:space="0" w:color="auto"/>
            <w:right w:val="none" w:sz="0" w:space="0" w:color="auto"/>
          </w:divBdr>
        </w:div>
        <w:div w:id="526910555">
          <w:marLeft w:val="0"/>
          <w:marRight w:val="0"/>
          <w:marTop w:val="0"/>
          <w:marBottom w:val="0"/>
          <w:divBdr>
            <w:top w:val="none" w:sz="0" w:space="0" w:color="auto"/>
            <w:left w:val="none" w:sz="0" w:space="0" w:color="auto"/>
            <w:bottom w:val="none" w:sz="0" w:space="0" w:color="auto"/>
            <w:right w:val="none" w:sz="0" w:space="0" w:color="auto"/>
          </w:divBdr>
        </w:div>
        <w:div w:id="546644717">
          <w:marLeft w:val="0"/>
          <w:marRight w:val="0"/>
          <w:marTop w:val="0"/>
          <w:marBottom w:val="0"/>
          <w:divBdr>
            <w:top w:val="none" w:sz="0" w:space="0" w:color="auto"/>
            <w:left w:val="none" w:sz="0" w:space="0" w:color="auto"/>
            <w:bottom w:val="none" w:sz="0" w:space="0" w:color="auto"/>
            <w:right w:val="none" w:sz="0" w:space="0" w:color="auto"/>
          </w:divBdr>
        </w:div>
        <w:div w:id="577323149">
          <w:marLeft w:val="0"/>
          <w:marRight w:val="0"/>
          <w:marTop w:val="0"/>
          <w:marBottom w:val="0"/>
          <w:divBdr>
            <w:top w:val="none" w:sz="0" w:space="0" w:color="auto"/>
            <w:left w:val="none" w:sz="0" w:space="0" w:color="auto"/>
            <w:bottom w:val="none" w:sz="0" w:space="0" w:color="auto"/>
            <w:right w:val="none" w:sz="0" w:space="0" w:color="auto"/>
          </w:divBdr>
        </w:div>
        <w:div w:id="596404701">
          <w:marLeft w:val="0"/>
          <w:marRight w:val="0"/>
          <w:marTop w:val="0"/>
          <w:marBottom w:val="0"/>
          <w:divBdr>
            <w:top w:val="none" w:sz="0" w:space="0" w:color="auto"/>
            <w:left w:val="none" w:sz="0" w:space="0" w:color="auto"/>
            <w:bottom w:val="none" w:sz="0" w:space="0" w:color="auto"/>
            <w:right w:val="none" w:sz="0" w:space="0" w:color="auto"/>
          </w:divBdr>
        </w:div>
        <w:div w:id="664355380">
          <w:marLeft w:val="0"/>
          <w:marRight w:val="0"/>
          <w:marTop w:val="0"/>
          <w:marBottom w:val="0"/>
          <w:divBdr>
            <w:top w:val="none" w:sz="0" w:space="0" w:color="auto"/>
            <w:left w:val="none" w:sz="0" w:space="0" w:color="auto"/>
            <w:bottom w:val="none" w:sz="0" w:space="0" w:color="auto"/>
            <w:right w:val="none" w:sz="0" w:space="0" w:color="auto"/>
          </w:divBdr>
        </w:div>
        <w:div w:id="774135519">
          <w:marLeft w:val="0"/>
          <w:marRight w:val="0"/>
          <w:marTop w:val="0"/>
          <w:marBottom w:val="0"/>
          <w:divBdr>
            <w:top w:val="none" w:sz="0" w:space="0" w:color="auto"/>
            <w:left w:val="none" w:sz="0" w:space="0" w:color="auto"/>
            <w:bottom w:val="none" w:sz="0" w:space="0" w:color="auto"/>
            <w:right w:val="none" w:sz="0" w:space="0" w:color="auto"/>
          </w:divBdr>
        </w:div>
        <w:div w:id="885675424">
          <w:marLeft w:val="0"/>
          <w:marRight w:val="0"/>
          <w:marTop w:val="0"/>
          <w:marBottom w:val="0"/>
          <w:divBdr>
            <w:top w:val="none" w:sz="0" w:space="0" w:color="auto"/>
            <w:left w:val="none" w:sz="0" w:space="0" w:color="auto"/>
            <w:bottom w:val="none" w:sz="0" w:space="0" w:color="auto"/>
            <w:right w:val="none" w:sz="0" w:space="0" w:color="auto"/>
          </w:divBdr>
        </w:div>
        <w:div w:id="891498310">
          <w:marLeft w:val="0"/>
          <w:marRight w:val="0"/>
          <w:marTop w:val="0"/>
          <w:marBottom w:val="0"/>
          <w:divBdr>
            <w:top w:val="none" w:sz="0" w:space="0" w:color="auto"/>
            <w:left w:val="none" w:sz="0" w:space="0" w:color="auto"/>
            <w:bottom w:val="none" w:sz="0" w:space="0" w:color="auto"/>
            <w:right w:val="none" w:sz="0" w:space="0" w:color="auto"/>
          </w:divBdr>
        </w:div>
        <w:div w:id="915742895">
          <w:marLeft w:val="0"/>
          <w:marRight w:val="0"/>
          <w:marTop w:val="0"/>
          <w:marBottom w:val="0"/>
          <w:divBdr>
            <w:top w:val="none" w:sz="0" w:space="0" w:color="auto"/>
            <w:left w:val="none" w:sz="0" w:space="0" w:color="auto"/>
            <w:bottom w:val="none" w:sz="0" w:space="0" w:color="auto"/>
            <w:right w:val="none" w:sz="0" w:space="0" w:color="auto"/>
          </w:divBdr>
        </w:div>
        <w:div w:id="927426408">
          <w:marLeft w:val="0"/>
          <w:marRight w:val="0"/>
          <w:marTop w:val="0"/>
          <w:marBottom w:val="0"/>
          <w:divBdr>
            <w:top w:val="none" w:sz="0" w:space="0" w:color="auto"/>
            <w:left w:val="none" w:sz="0" w:space="0" w:color="auto"/>
            <w:bottom w:val="none" w:sz="0" w:space="0" w:color="auto"/>
            <w:right w:val="none" w:sz="0" w:space="0" w:color="auto"/>
          </w:divBdr>
        </w:div>
        <w:div w:id="982395084">
          <w:marLeft w:val="0"/>
          <w:marRight w:val="0"/>
          <w:marTop w:val="0"/>
          <w:marBottom w:val="0"/>
          <w:divBdr>
            <w:top w:val="none" w:sz="0" w:space="0" w:color="auto"/>
            <w:left w:val="none" w:sz="0" w:space="0" w:color="auto"/>
            <w:bottom w:val="none" w:sz="0" w:space="0" w:color="auto"/>
            <w:right w:val="none" w:sz="0" w:space="0" w:color="auto"/>
          </w:divBdr>
        </w:div>
        <w:div w:id="988635219">
          <w:marLeft w:val="0"/>
          <w:marRight w:val="0"/>
          <w:marTop w:val="0"/>
          <w:marBottom w:val="0"/>
          <w:divBdr>
            <w:top w:val="none" w:sz="0" w:space="0" w:color="auto"/>
            <w:left w:val="none" w:sz="0" w:space="0" w:color="auto"/>
            <w:bottom w:val="none" w:sz="0" w:space="0" w:color="auto"/>
            <w:right w:val="none" w:sz="0" w:space="0" w:color="auto"/>
          </w:divBdr>
        </w:div>
        <w:div w:id="998120848">
          <w:marLeft w:val="0"/>
          <w:marRight w:val="0"/>
          <w:marTop w:val="0"/>
          <w:marBottom w:val="0"/>
          <w:divBdr>
            <w:top w:val="none" w:sz="0" w:space="0" w:color="auto"/>
            <w:left w:val="none" w:sz="0" w:space="0" w:color="auto"/>
            <w:bottom w:val="none" w:sz="0" w:space="0" w:color="auto"/>
            <w:right w:val="none" w:sz="0" w:space="0" w:color="auto"/>
          </w:divBdr>
        </w:div>
        <w:div w:id="1003972463">
          <w:marLeft w:val="0"/>
          <w:marRight w:val="0"/>
          <w:marTop w:val="0"/>
          <w:marBottom w:val="0"/>
          <w:divBdr>
            <w:top w:val="none" w:sz="0" w:space="0" w:color="auto"/>
            <w:left w:val="none" w:sz="0" w:space="0" w:color="auto"/>
            <w:bottom w:val="none" w:sz="0" w:space="0" w:color="auto"/>
            <w:right w:val="none" w:sz="0" w:space="0" w:color="auto"/>
          </w:divBdr>
        </w:div>
        <w:div w:id="1050765214">
          <w:marLeft w:val="0"/>
          <w:marRight w:val="0"/>
          <w:marTop w:val="0"/>
          <w:marBottom w:val="0"/>
          <w:divBdr>
            <w:top w:val="none" w:sz="0" w:space="0" w:color="auto"/>
            <w:left w:val="none" w:sz="0" w:space="0" w:color="auto"/>
            <w:bottom w:val="none" w:sz="0" w:space="0" w:color="auto"/>
            <w:right w:val="none" w:sz="0" w:space="0" w:color="auto"/>
          </w:divBdr>
        </w:div>
        <w:div w:id="1073507803">
          <w:marLeft w:val="0"/>
          <w:marRight w:val="0"/>
          <w:marTop w:val="0"/>
          <w:marBottom w:val="0"/>
          <w:divBdr>
            <w:top w:val="none" w:sz="0" w:space="0" w:color="auto"/>
            <w:left w:val="none" w:sz="0" w:space="0" w:color="auto"/>
            <w:bottom w:val="none" w:sz="0" w:space="0" w:color="auto"/>
            <w:right w:val="none" w:sz="0" w:space="0" w:color="auto"/>
          </w:divBdr>
        </w:div>
        <w:div w:id="1092044558">
          <w:marLeft w:val="0"/>
          <w:marRight w:val="0"/>
          <w:marTop w:val="0"/>
          <w:marBottom w:val="0"/>
          <w:divBdr>
            <w:top w:val="none" w:sz="0" w:space="0" w:color="auto"/>
            <w:left w:val="none" w:sz="0" w:space="0" w:color="auto"/>
            <w:bottom w:val="none" w:sz="0" w:space="0" w:color="auto"/>
            <w:right w:val="none" w:sz="0" w:space="0" w:color="auto"/>
          </w:divBdr>
        </w:div>
        <w:div w:id="1116293659">
          <w:marLeft w:val="0"/>
          <w:marRight w:val="0"/>
          <w:marTop w:val="0"/>
          <w:marBottom w:val="0"/>
          <w:divBdr>
            <w:top w:val="none" w:sz="0" w:space="0" w:color="auto"/>
            <w:left w:val="none" w:sz="0" w:space="0" w:color="auto"/>
            <w:bottom w:val="none" w:sz="0" w:space="0" w:color="auto"/>
            <w:right w:val="none" w:sz="0" w:space="0" w:color="auto"/>
          </w:divBdr>
        </w:div>
        <w:div w:id="1218667185">
          <w:marLeft w:val="0"/>
          <w:marRight w:val="0"/>
          <w:marTop w:val="0"/>
          <w:marBottom w:val="0"/>
          <w:divBdr>
            <w:top w:val="none" w:sz="0" w:space="0" w:color="auto"/>
            <w:left w:val="none" w:sz="0" w:space="0" w:color="auto"/>
            <w:bottom w:val="none" w:sz="0" w:space="0" w:color="auto"/>
            <w:right w:val="none" w:sz="0" w:space="0" w:color="auto"/>
          </w:divBdr>
        </w:div>
        <w:div w:id="1221358088">
          <w:marLeft w:val="0"/>
          <w:marRight w:val="0"/>
          <w:marTop w:val="0"/>
          <w:marBottom w:val="0"/>
          <w:divBdr>
            <w:top w:val="none" w:sz="0" w:space="0" w:color="auto"/>
            <w:left w:val="none" w:sz="0" w:space="0" w:color="auto"/>
            <w:bottom w:val="none" w:sz="0" w:space="0" w:color="auto"/>
            <w:right w:val="none" w:sz="0" w:space="0" w:color="auto"/>
          </w:divBdr>
        </w:div>
        <w:div w:id="1312103541">
          <w:marLeft w:val="0"/>
          <w:marRight w:val="0"/>
          <w:marTop w:val="0"/>
          <w:marBottom w:val="0"/>
          <w:divBdr>
            <w:top w:val="none" w:sz="0" w:space="0" w:color="auto"/>
            <w:left w:val="none" w:sz="0" w:space="0" w:color="auto"/>
            <w:bottom w:val="none" w:sz="0" w:space="0" w:color="auto"/>
            <w:right w:val="none" w:sz="0" w:space="0" w:color="auto"/>
          </w:divBdr>
        </w:div>
        <w:div w:id="1368994240">
          <w:marLeft w:val="0"/>
          <w:marRight w:val="0"/>
          <w:marTop w:val="0"/>
          <w:marBottom w:val="0"/>
          <w:divBdr>
            <w:top w:val="none" w:sz="0" w:space="0" w:color="auto"/>
            <w:left w:val="none" w:sz="0" w:space="0" w:color="auto"/>
            <w:bottom w:val="none" w:sz="0" w:space="0" w:color="auto"/>
            <w:right w:val="none" w:sz="0" w:space="0" w:color="auto"/>
          </w:divBdr>
        </w:div>
        <w:div w:id="1378241195">
          <w:marLeft w:val="0"/>
          <w:marRight w:val="0"/>
          <w:marTop w:val="0"/>
          <w:marBottom w:val="0"/>
          <w:divBdr>
            <w:top w:val="none" w:sz="0" w:space="0" w:color="auto"/>
            <w:left w:val="none" w:sz="0" w:space="0" w:color="auto"/>
            <w:bottom w:val="none" w:sz="0" w:space="0" w:color="auto"/>
            <w:right w:val="none" w:sz="0" w:space="0" w:color="auto"/>
          </w:divBdr>
        </w:div>
        <w:div w:id="1420561685">
          <w:marLeft w:val="0"/>
          <w:marRight w:val="0"/>
          <w:marTop w:val="0"/>
          <w:marBottom w:val="0"/>
          <w:divBdr>
            <w:top w:val="none" w:sz="0" w:space="0" w:color="auto"/>
            <w:left w:val="none" w:sz="0" w:space="0" w:color="auto"/>
            <w:bottom w:val="none" w:sz="0" w:space="0" w:color="auto"/>
            <w:right w:val="none" w:sz="0" w:space="0" w:color="auto"/>
          </w:divBdr>
        </w:div>
        <w:div w:id="1563254584">
          <w:marLeft w:val="0"/>
          <w:marRight w:val="0"/>
          <w:marTop w:val="0"/>
          <w:marBottom w:val="0"/>
          <w:divBdr>
            <w:top w:val="none" w:sz="0" w:space="0" w:color="auto"/>
            <w:left w:val="none" w:sz="0" w:space="0" w:color="auto"/>
            <w:bottom w:val="none" w:sz="0" w:space="0" w:color="auto"/>
            <w:right w:val="none" w:sz="0" w:space="0" w:color="auto"/>
          </w:divBdr>
        </w:div>
        <w:div w:id="1669601882">
          <w:marLeft w:val="0"/>
          <w:marRight w:val="0"/>
          <w:marTop w:val="0"/>
          <w:marBottom w:val="0"/>
          <w:divBdr>
            <w:top w:val="none" w:sz="0" w:space="0" w:color="auto"/>
            <w:left w:val="none" w:sz="0" w:space="0" w:color="auto"/>
            <w:bottom w:val="none" w:sz="0" w:space="0" w:color="auto"/>
            <w:right w:val="none" w:sz="0" w:space="0" w:color="auto"/>
          </w:divBdr>
        </w:div>
        <w:div w:id="1711149256">
          <w:marLeft w:val="0"/>
          <w:marRight w:val="0"/>
          <w:marTop w:val="0"/>
          <w:marBottom w:val="0"/>
          <w:divBdr>
            <w:top w:val="none" w:sz="0" w:space="0" w:color="auto"/>
            <w:left w:val="none" w:sz="0" w:space="0" w:color="auto"/>
            <w:bottom w:val="none" w:sz="0" w:space="0" w:color="auto"/>
            <w:right w:val="none" w:sz="0" w:space="0" w:color="auto"/>
          </w:divBdr>
        </w:div>
        <w:div w:id="1724013539">
          <w:marLeft w:val="0"/>
          <w:marRight w:val="0"/>
          <w:marTop w:val="0"/>
          <w:marBottom w:val="0"/>
          <w:divBdr>
            <w:top w:val="none" w:sz="0" w:space="0" w:color="auto"/>
            <w:left w:val="none" w:sz="0" w:space="0" w:color="auto"/>
            <w:bottom w:val="none" w:sz="0" w:space="0" w:color="auto"/>
            <w:right w:val="none" w:sz="0" w:space="0" w:color="auto"/>
          </w:divBdr>
        </w:div>
        <w:div w:id="1739857723">
          <w:marLeft w:val="0"/>
          <w:marRight w:val="0"/>
          <w:marTop w:val="0"/>
          <w:marBottom w:val="0"/>
          <w:divBdr>
            <w:top w:val="none" w:sz="0" w:space="0" w:color="auto"/>
            <w:left w:val="none" w:sz="0" w:space="0" w:color="auto"/>
            <w:bottom w:val="none" w:sz="0" w:space="0" w:color="auto"/>
            <w:right w:val="none" w:sz="0" w:space="0" w:color="auto"/>
          </w:divBdr>
        </w:div>
        <w:div w:id="1743599435">
          <w:marLeft w:val="0"/>
          <w:marRight w:val="0"/>
          <w:marTop w:val="0"/>
          <w:marBottom w:val="0"/>
          <w:divBdr>
            <w:top w:val="none" w:sz="0" w:space="0" w:color="auto"/>
            <w:left w:val="none" w:sz="0" w:space="0" w:color="auto"/>
            <w:bottom w:val="none" w:sz="0" w:space="0" w:color="auto"/>
            <w:right w:val="none" w:sz="0" w:space="0" w:color="auto"/>
          </w:divBdr>
        </w:div>
        <w:div w:id="1798912544">
          <w:marLeft w:val="0"/>
          <w:marRight w:val="0"/>
          <w:marTop w:val="0"/>
          <w:marBottom w:val="0"/>
          <w:divBdr>
            <w:top w:val="none" w:sz="0" w:space="0" w:color="auto"/>
            <w:left w:val="none" w:sz="0" w:space="0" w:color="auto"/>
            <w:bottom w:val="none" w:sz="0" w:space="0" w:color="auto"/>
            <w:right w:val="none" w:sz="0" w:space="0" w:color="auto"/>
          </w:divBdr>
        </w:div>
        <w:div w:id="1814712842">
          <w:marLeft w:val="0"/>
          <w:marRight w:val="0"/>
          <w:marTop w:val="0"/>
          <w:marBottom w:val="0"/>
          <w:divBdr>
            <w:top w:val="none" w:sz="0" w:space="0" w:color="auto"/>
            <w:left w:val="none" w:sz="0" w:space="0" w:color="auto"/>
            <w:bottom w:val="none" w:sz="0" w:space="0" w:color="auto"/>
            <w:right w:val="none" w:sz="0" w:space="0" w:color="auto"/>
          </w:divBdr>
        </w:div>
        <w:div w:id="1904295629">
          <w:marLeft w:val="0"/>
          <w:marRight w:val="0"/>
          <w:marTop w:val="0"/>
          <w:marBottom w:val="0"/>
          <w:divBdr>
            <w:top w:val="none" w:sz="0" w:space="0" w:color="auto"/>
            <w:left w:val="none" w:sz="0" w:space="0" w:color="auto"/>
            <w:bottom w:val="none" w:sz="0" w:space="0" w:color="auto"/>
            <w:right w:val="none" w:sz="0" w:space="0" w:color="auto"/>
          </w:divBdr>
        </w:div>
        <w:div w:id="2020112064">
          <w:marLeft w:val="0"/>
          <w:marRight w:val="0"/>
          <w:marTop w:val="0"/>
          <w:marBottom w:val="0"/>
          <w:divBdr>
            <w:top w:val="none" w:sz="0" w:space="0" w:color="auto"/>
            <w:left w:val="none" w:sz="0" w:space="0" w:color="auto"/>
            <w:bottom w:val="none" w:sz="0" w:space="0" w:color="auto"/>
            <w:right w:val="none" w:sz="0" w:space="0" w:color="auto"/>
          </w:divBdr>
        </w:div>
        <w:div w:id="2026053778">
          <w:marLeft w:val="0"/>
          <w:marRight w:val="0"/>
          <w:marTop w:val="0"/>
          <w:marBottom w:val="0"/>
          <w:divBdr>
            <w:top w:val="none" w:sz="0" w:space="0" w:color="auto"/>
            <w:left w:val="none" w:sz="0" w:space="0" w:color="auto"/>
            <w:bottom w:val="none" w:sz="0" w:space="0" w:color="auto"/>
            <w:right w:val="none" w:sz="0" w:space="0" w:color="auto"/>
          </w:divBdr>
        </w:div>
        <w:div w:id="2104103639">
          <w:marLeft w:val="0"/>
          <w:marRight w:val="0"/>
          <w:marTop w:val="0"/>
          <w:marBottom w:val="0"/>
          <w:divBdr>
            <w:top w:val="none" w:sz="0" w:space="0" w:color="auto"/>
            <w:left w:val="none" w:sz="0" w:space="0" w:color="auto"/>
            <w:bottom w:val="none" w:sz="0" w:space="0" w:color="auto"/>
            <w:right w:val="none" w:sz="0" w:space="0" w:color="auto"/>
          </w:divBdr>
        </w:div>
        <w:div w:id="2112967537">
          <w:marLeft w:val="0"/>
          <w:marRight w:val="0"/>
          <w:marTop w:val="0"/>
          <w:marBottom w:val="0"/>
          <w:divBdr>
            <w:top w:val="none" w:sz="0" w:space="0" w:color="auto"/>
            <w:left w:val="none" w:sz="0" w:space="0" w:color="auto"/>
            <w:bottom w:val="none" w:sz="0" w:space="0" w:color="auto"/>
            <w:right w:val="none" w:sz="0" w:space="0" w:color="auto"/>
          </w:divBdr>
        </w:div>
        <w:div w:id="2138136296">
          <w:marLeft w:val="0"/>
          <w:marRight w:val="0"/>
          <w:marTop w:val="0"/>
          <w:marBottom w:val="0"/>
          <w:divBdr>
            <w:top w:val="none" w:sz="0" w:space="0" w:color="auto"/>
            <w:left w:val="none" w:sz="0" w:space="0" w:color="auto"/>
            <w:bottom w:val="none" w:sz="0" w:space="0" w:color="auto"/>
            <w:right w:val="none" w:sz="0" w:space="0" w:color="auto"/>
          </w:divBdr>
        </w:div>
      </w:divsChild>
    </w:div>
    <w:div w:id="2092575876">
      <w:bodyDiv w:val="1"/>
      <w:marLeft w:val="0"/>
      <w:marRight w:val="0"/>
      <w:marTop w:val="0"/>
      <w:marBottom w:val="0"/>
      <w:divBdr>
        <w:top w:val="none" w:sz="0" w:space="0" w:color="auto"/>
        <w:left w:val="none" w:sz="0" w:space="0" w:color="auto"/>
        <w:bottom w:val="none" w:sz="0" w:space="0" w:color="auto"/>
        <w:right w:val="none" w:sz="0" w:space="0" w:color="auto"/>
      </w:divBdr>
    </w:div>
    <w:div w:id="2092653363">
      <w:bodyDiv w:val="1"/>
      <w:marLeft w:val="0"/>
      <w:marRight w:val="0"/>
      <w:marTop w:val="0"/>
      <w:marBottom w:val="0"/>
      <w:divBdr>
        <w:top w:val="none" w:sz="0" w:space="0" w:color="auto"/>
        <w:left w:val="none" w:sz="0" w:space="0" w:color="auto"/>
        <w:bottom w:val="none" w:sz="0" w:space="0" w:color="auto"/>
        <w:right w:val="none" w:sz="0" w:space="0" w:color="auto"/>
      </w:divBdr>
    </w:div>
    <w:div w:id="2092695751">
      <w:bodyDiv w:val="1"/>
      <w:marLeft w:val="0"/>
      <w:marRight w:val="0"/>
      <w:marTop w:val="0"/>
      <w:marBottom w:val="0"/>
      <w:divBdr>
        <w:top w:val="none" w:sz="0" w:space="0" w:color="auto"/>
        <w:left w:val="none" w:sz="0" w:space="0" w:color="auto"/>
        <w:bottom w:val="none" w:sz="0" w:space="0" w:color="auto"/>
        <w:right w:val="none" w:sz="0" w:space="0" w:color="auto"/>
      </w:divBdr>
    </w:div>
    <w:div w:id="2092770473">
      <w:bodyDiv w:val="1"/>
      <w:marLeft w:val="0"/>
      <w:marRight w:val="0"/>
      <w:marTop w:val="0"/>
      <w:marBottom w:val="0"/>
      <w:divBdr>
        <w:top w:val="none" w:sz="0" w:space="0" w:color="auto"/>
        <w:left w:val="none" w:sz="0" w:space="0" w:color="auto"/>
        <w:bottom w:val="none" w:sz="0" w:space="0" w:color="auto"/>
        <w:right w:val="none" w:sz="0" w:space="0" w:color="auto"/>
      </w:divBdr>
    </w:div>
    <w:div w:id="2092774313">
      <w:bodyDiv w:val="1"/>
      <w:marLeft w:val="0"/>
      <w:marRight w:val="0"/>
      <w:marTop w:val="0"/>
      <w:marBottom w:val="0"/>
      <w:divBdr>
        <w:top w:val="none" w:sz="0" w:space="0" w:color="auto"/>
        <w:left w:val="none" w:sz="0" w:space="0" w:color="auto"/>
        <w:bottom w:val="none" w:sz="0" w:space="0" w:color="auto"/>
        <w:right w:val="none" w:sz="0" w:space="0" w:color="auto"/>
      </w:divBdr>
    </w:div>
    <w:div w:id="2092922657">
      <w:bodyDiv w:val="1"/>
      <w:marLeft w:val="0"/>
      <w:marRight w:val="0"/>
      <w:marTop w:val="0"/>
      <w:marBottom w:val="0"/>
      <w:divBdr>
        <w:top w:val="none" w:sz="0" w:space="0" w:color="auto"/>
        <w:left w:val="none" w:sz="0" w:space="0" w:color="auto"/>
        <w:bottom w:val="none" w:sz="0" w:space="0" w:color="auto"/>
        <w:right w:val="none" w:sz="0" w:space="0" w:color="auto"/>
      </w:divBdr>
    </w:div>
    <w:div w:id="2093041458">
      <w:bodyDiv w:val="1"/>
      <w:marLeft w:val="0"/>
      <w:marRight w:val="0"/>
      <w:marTop w:val="0"/>
      <w:marBottom w:val="0"/>
      <w:divBdr>
        <w:top w:val="none" w:sz="0" w:space="0" w:color="auto"/>
        <w:left w:val="none" w:sz="0" w:space="0" w:color="auto"/>
        <w:bottom w:val="none" w:sz="0" w:space="0" w:color="auto"/>
        <w:right w:val="none" w:sz="0" w:space="0" w:color="auto"/>
      </w:divBdr>
    </w:div>
    <w:div w:id="2093155718">
      <w:bodyDiv w:val="1"/>
      <w:marLeft w:val="0"/>
      <w:marRight w:val="0"/>
      <w:marTop w:val="0"/>
      <w:marBottom w:val="0"/>
      <w:divBdr>
        <w:top w:val="none" w:sz="0" w:space="0" w:color="auto"/>
        <w:left w:val="none" w:sz="0" w:space="0" w:color="auto"/>
        <w:bottom w:val="none" w:sz="0" w:space="0" w:color="auto"/>
        <w:right w:val="none" w:sz="0" w:space="0" w:color="auto"/>
      </w:divBdr>
    </w:div>
    <w:div w:id="2093310753">
      <w:bodyDiv w:val="1"/>
      <w:marLeft w:val="0"/>
      <w:marRight w:val="0"/>
      <w:marTop w:val="0"/>
      <w:marBottom w:val="0"/>
      <w:divBdr>
        <w:top w:val="none" w:sz="0" w:space="0" w:color="auto"/>
        <w:left w:val="none" w:sz="0" w:space="0" w:color="auto"/>
        <w:bottom w:val="none" w:sz="0" w:space="0" w:color="auto"/>
        <w:right w:val="none" w:sz="0" w:space="0" w:color="auto"/>
      </w:divBdr>
      <w:divsChild>
        <w:div w:id="4523802">
          <w:marLeft w:val="0"/>
          <w:marRight w:val="0"/>
          <w:marTop w:val="0"/>
          <w:marBottom w:val="0"/>
          <w:divBdr>
            <w:top w:val="none" w:sz="0" w:space="0" w:color="auto"/>
            <w:left w:val="none" w:sz="0" w:space="0" w:color="auto"/>
            <w:bottom w:val="none" w:sz="0" w:space="0" w:color="auto"/>
            <w:right w:val="none" w:sz="0" w:space="0" w:color="auto"/>
          </w:divBdr>
        </w:div>
        <w:div w:id="39981774">
          <w:marLeft w:val="0"/>
          <w:marRight w:val="0"/>
          <w:marTop w:val="0"/>
          <w:marBottom w:val="0"/>
          <w:divBdr>
            <w:top w:val="none" w:sz="0" w:space="0" w:color="auto"/>
            <w:left w:val="none" w:sz="0" w:space="0" w:color="auto"/>
            <w:bottom w:val="none" w:sz="0" w:space="0" w:color="auto"/>
            <w:right w:val="none" w:sz="0" w:space="0" w:color="auto"/>
          </w:divBdr>
        </w:div>
        <w:div w:id="135032670">
          <w:marLeft w:val="0"/>
          <w:marRight w:val="0"/>
          <w:marTop w:val="0"/>
          <w:marBottom w:val="0"/>
          <w:divBdr>
            <w:top w:val="none" w:sz="0" w:space="0" w:color="auto"/>
            <w:left w:val="none" w:sz="0" w:space="0" w:color="auto"/>
            <w:bottom w:val="none" w:sz="0" w:space="0" w:color="auto"/>
            <w:right w:val="none" w:sz="0" w:space="0" w:color="auto"/>
          </w:divBdr>
        </w:div>
        <w:div w:id="189152916">
          <w:marLeft w:val="0"/>
          <w:marRight w:val="0"/>
          <w:marTop w:val="0"/>
          <w:marBottom w:val="0"/>
          <w:divBdr>
            <w:top w:val="none" w:sz="0" w:space="0" w:color="auto"/>
            <w:left w:val="none" w:sz="0" w:space="0" w:color="auto"/>
            <w:bottom w:val="none" w:sz="0" w:space="0" w:color="auto"/>
            <w:right w:val="none" w:sz="0" w:space="0" w:color="auto"/>
          </w:divBdr>
        </w:div>
        <w:div w:id="270359450">
          <w:marLeft w:val="0"/>
          <w:marRight w:val="0"/>
          <w:marTop w:val="0"/>
          <w:marBottom w:val="0"/>
          <w:divBdr>
            <w:top w:val="none" w:sz="0" w:space="0" w:color="auto"/>
            <w:left w:val="none" w:sz="0" w:space="0" w:color="auto"/>
            <w:bottom w:val="none" w:sz="0" w:space="0" w:color="auto"/>
            <w:right w:val="none" w:sz="0" w:space="0" w:color="auto"/>
          </w:divBdr>
        </w:div>
        <w:div w:id="284391644">
          <w:marLeft w:val="0"/>
          <w:marRight w:val="0"/>
          <w:marTop w:val="0"/>
          <w:marBottom w:val="0"/>
          <w:divBdr>
            <w:top w:val="none" w:sz="0" w:space="0" w:color="auto"/>
            <w:left w:val="none" w:sz="0" w:space="0" w:color="auto"/>
            <w:bottom w:val="none" w:sz="0" w:space="0" w:color="auto"/>
            <w:right w:val="none" w:sz="0" w:space="0" w:color="auto"/>
          </w:divBdr>
        </w:div>
        <w:div w:id="294068175">
          <w:marLeft w:val="0"/>
          <w:marRight w:val="0"/>
          <w:marTop w:val="0"/>
          <w:marBottom w:val="0"/>
          <w:divBdr>
            <w:top w:val="none" w:sz="0" w:space="0" w:color="auto"/>
            <w:left w:val="none" w:sz="0" w:space="0" w:color="auto"/>
            <w:bottom w:val="none" w:sz="0" w:space="0" w:color="auto"/>
            <w:right w:val="none" w:sz="0" w:space="0" w:color="auto"/>
          </w:divBdr>
        </w:div>
        <w:div w:id="371148018">
          <w:marLeft w:val="0"/>
          <w:marRight w:val="0"/>
          <w:marTop w:val="0"/>
          <w:marBottom w:val="0"/>
          <w:divBdr>
            <w:top w:val="none" w:sz="0" w:space="0" w:color="auto"/>
            <w:left w:val="none" w:sz="0" w:space="0" w:color="auto"/>
            <w:bottom w:val="none" w:sz="0" w:space="0" w:color="auto"/>
            <w:right w:val="none" w:sz="0" w:space="0" w:color="auto"/>
          </w:divBdr>
        </w:div>
        <w:div w:id="407503992">
          <w:marLeft w:val="0"/>
          <w:marRight w:val="0"/>
          <w:marTop w:val="0"/>
          <w:marBottom w:val="0"/>
          <w:divBdr>
            <w:top w:val="none" w:sz="0" w:space="0" w:color="auto"/>
            <w:left w:val="none" w:sz="0" w:space="0" w:color="auto"/>
            <w:bottom w:val="none" w:sz="0" w:space="0" w:color="auto"/>
            <w:right w:val="none" w:sz="0" w:space="0" w:color="auto"/>
          </w:divBdr>
        </w:div>
        <w:div w:id="478619242">
          <w:marLeft w:val="0"/>
          <w:marRight w:val="0"/>
          <w:marTop w:val="0"/>
          <w:marBottom w:val="0"/>
          <w:divBdr>
            <w:top w:val="none" w:sz="0" w:space="0" w:color="auto"/>
            <w:left w:val="none" w:sz="0" w:space="0" w:color="auto"/>
            <w:bottom w:val="none" w:sz="0" w:space="0" w:color="auto"/>
            <w:right w:val="none" w:sz="0" w:space="0" w:color="auto"/>
          </w:divBdr>
        </w:div>
        <w:div w:id="493644823">
          <w:marLeft w:val="0"/>
          <w:marRight w:val="0"/>
          <w:marTop w:val="0"/>
          <w:marBottom w:val="0"/>
          <w:divBdr>
            <w:top w:val="none" w:sz="0" w:space="0" w:color="auto"/>
            <w:left w:val="none" w:sz="0" w:space="0" w:color="auto"/>
            <w:bottom w:val="none" w:sz="0" w:space="0" w:color="auto"/>
            <w:right w:val="none" w:sz="0" w:space="0" w:color="auto"/>
          </w:divBdr>
        </w:div>
        <w:div w:id="494877873">
          <w:marLeft w:val="0"/>
          <w:marRight w:val="0"/>
          <w:marTop w:val="0"/>
          <w:marBottom w:val="0"/>
          <w:divBdr>
            <w:top w:val="none" w:sz="0" w:space="0" w:color="auto"/>
            <w:left w:val="none" w:sz="0" w:space="0" w:color="auto"/>
            <w:bottom w:val="none" w:sz="0" w:space="0" w:color="auto"/>
            <w:right w:val="none" w:sz="0" w:space="0" w:color="auto"/>
          </w:divBdr>
        </w:div>
        <w:div w:id="639698912">
          <w:marLeft w:val="0"/>
          <w:marRight w:val="0"/>
          <w:marTop w:val="0"/>
          <w:marBottom w:val="0"/>
          <w:divBdr>
            <w:top w:val="none" w:sz="0" w:space="0" w:color="auto"/>
            <w:left w:val="none" w:sz="0" w:space="0" w:color="auto"/>
            <w:bottom w:val="none" w:sz="0" w:space="0" w:color="auto"/>
            <w:right w:val="none" w:sz="0" w:space="0" w:color="auto"/>
          </w:divBdr>
        </w:div>
        <w:div w:id="668825952">
          <w:marLeft w:val="0"/>
          <w:marRight w:val="0"/>
          <w:marTop w:val="0"/>
          <w:marBottom w:val="0"/>
          <w:divBdr>
            <w:top w:val="none" w:sz="0" w:space="0" w:color="auto"/>
            <w:left w:val="none" w:sz="0" w:space="0" w:color="auto"/>
            <w:bottom w:val="none" w:sz="0" w:space="0" w:color="auto"/>
            <w:right w:val="none" w:sz="0" w:space="0" w:color="auto"/>
          </w:divBdr>
        </w:div>
        <w:div w:id="730344478">
          <w:marLeft w:val="0"/>
          <w:marRight w:val="0"/>
          <w:marTop w:val="0"/>
          <w:marBottom w:val="0"/>
          <w:divBdr>
            <w:top w:val="none" w:sz="0" w:space="0" w:color="auto"/>
            <w:left w:val="none" w:sz="0" w:space="0" w:color="auto"/>
            <w:bottom w:val="none" w:sz="0" w:space="0" w:color="auto"/>
            <w:right w:val="none" w:sz="0" w:space="0" w:color="auto"/>
          </w:divBdr>
        </w:div>
        <w:div w:id="826285300">
          <w:marLeft w:val="0"/>
          <w:marRight w:val="0"/>
          <w:marTop w:val="0"/>
          <w:marBottom w:val="0"/>
          <w:divBdr>
            <w:top w:val="none" w:sz="0" w:space="0" w:color="auto"/>
            <w:left w:val="none" w:sz="0" w:space="0" w:color="auto"/>
            <w:bottom w:val="none" w:sz="0" w:space="0" w:color="auto"/>
            <w:right w:val="none" w:sz="0" w:space="0" w:color="auto"/>
          </w:divBdr>
        </w:div>
        <w:div w:id="844830841">
          <w:marLeft w:val="0"/>
          <w:marRight w:val="0"/>
          <w:marTop w:val="0"/>
          <w:marBottom w:val="0"/>
          <w:divBdr>
            <w:top w:val="none" w:sz="0" w:space="0" w:color="auto"/>
            <w:left w:val="none" w:sz="0" w:space="0" w:color="auto"/>
            <w:bottom w:val="none" w:sz="0" w:space="0" w:color="auto"/>
            <w:right w:val="none" w:sz="0" w:space="0" w:color="auto"/>
          </w:divBdr>
        </w:div>
        <w:div w:id="855852268">
          <w:marLeft w:val="0"/>
          <w:marRight w:val="0"/>
          <w:marTop w:val="0"/>
          <w:marBottom w:val="0"/>
          <w:divBdr>
            <w:top w:val="none" w:sz="0" w:space="0" w:color="auto"/>
            <w:left w:val="none" w:sz="0" w:space="0" w:color="auto"/>
            <w:bottom w:val="none" w:sz="0" w:space="0" w:color="auto"/>
            <w:right w:val="none" w:sz="0" w:space="0" w:color="auto"/>
          </w:divBdr>
        </w:div>
        <w:div w:id="885411907">
          <w:marLeft w:val="0"/>
          <w:marRight w:val="0"/>
          <w:marTop w:val="0"/>
          <w:marBottom w:val="0"/>
          <w:divBdr>
            <w:top w:val="none" w:sz="0" w:space="0" w:color="auto"/>
            <w:left w:val="none" w:sz="0" w:space="0" w:color="auto"/>
            <w:bottom w:val="none" w:sz="0" w:space="0" w:color="auto"/>
            <w:right w:val="none" w:sz="0" w:space="0" w:color="auto"/>
          </w:divBdr>
        </w:div>
        <w:div w:id="900944891">
          <w:marLeft w:val="0"/>
          <w:marRight w:val="0"/>
          <w:marTop w:val="0"/>
          <w:marBottom w:val="0"/>
          <w:divBdr>
            <w:top w:val="none" w:sz="0" w:space="0" w:color="auto"/>
            <w:left w:val="none" w:sz="0" w:space="0" w:color="auto"/>
            <w:bottom w:val="none" w:sz="0" w:space="0" w:color="auto"/>
            <w:right w:val="none" w:sz="0" w:space="0" w:color="auto"/>
          </w:divBdr>
        </w:div>
        <w:div w:id="948968205">
          <w:marLeft w:val="0"/>
          <w:marRight w:val="0"/>
          <w:marTop w:val="0"/>
          <w:marBottom w:val="0"/>
          <w:divBdr>
            <w:top w:val="none" w:sz="0" w:space="0" w:color="auto"/>
            <w:left w:val="none" w:sz="0" w:space="0" w:color="auto"/>
            <w:bottom w:val="none" w:sz="0" w:space="0" w:color="auto"/>
            <w:right w:val="none" w:sz="0" w:space="0" w:color="auto"/>
          </w:divBdr>
        </w:div>
        <w:div w:id="997999706">
          <w:marLeft w:val="0"/>
          <w:marRight w:val="0"/>
          <w:marTop w:val="0"/>
          <w:marBottom w:val="0"/>
          <w:divBdr>
            <w:top w:val="none" w:sz="0" w:space="0" w:color="auto"/>
            <w:left w:val="none" w:sz="0" w:space="0" w:color="auto"/>
            <w:bottom w:val="none" w:sz="0" w:space="0" w:color="auto"/>
            <w:right w:val="none" w:sz="0" w:space="0" w:color="auto"/>
          </w:divBdr>
        </w:div>
        <w:div w:id="1047340891">
          <w:marLeft w:val="0"/>
          <w:marRight w:val="0"/>
          <w:marTop w:val="0"/>
          <w:marBottom w:val="0"/>
          <w:divBdr>
            <w:top w:val="none" w:sz="0" w:space="0" w:color="auto"/>
            <w:left w:val="none" w:sz="0" w:space="0" w:color="auto"/>
            <w:bottom w:val="none" w:sz="0" w:space="0" w:color="auto"/>
            <w:right w:val="none" w:sz="0" w:space="0" w:color="auto"/>
          </w:divBdr>
        </w:div>
        <w:div w:id="1105347154">
          <w:marLeft w:val="0"/>
          <w:marRight w:val="0"/>
          <w:marTop w:val="0"/>
          <w:marBottom w:val="0"/>
          <w:divBdr>
            <w:top w:val="none" w:sz="0" w:space="0" w:color="auto"/>
            <w:left w:val="none" w:sz="0" w:space="0" w:color="auto"/>
            <w:bottom w:val="none" w:sz="0" w:space="0" w:color="auto"/>
            <w:right w:val="none" w:sz="0" w:space="0" w:color="auto"/>
          </w:divBdr>
        </w:div>
        <w:div w:id="1196581080">
          <w:marLeft w:val="0"/>
          <w:marRight w:val="0"/>
          <w:marTop w:val="0"/>
          <w:marBottom w:val="0"/>
          <w:divBdr>
            <w:top w:val="none" w:sz="0" w:space="0" w:color="auto"/>
            <w:left w:val="none" w:sz="0" w:space="0" w:color="auto"/>
            <w:bottom w:val="none" w:sz="0" w:space="0" w:color="auto"/>
            <w:right w:val="none" w:sz="0" w:space="0" w:color="auto"/>
          </w:divBdr>
        </w:div>
        <w:div w:id="1200433404">
          <w:marLeft w:val="0"/>
          <w:marRight w:val="0"/>
          <w:marTop w:val="0"/>
          <w:marBottom w:val="0"/>
          <w:divBdr>
            <w:top w:val="none" w:sz="0" w:space="0" w:color="auto"/>
            <w:left w:val="none" w:sz="0" w:space="0" w:color="auto"/>
            <w:bottom w:val="none" w:sz="0" w:space="0" w:color="auto"/>
            <w:right w:val="none" w:sz="0" w:space="0" w:color="auto"/>
          </w:divBdr>
        </w:div>
        <w:div w:id="1206719791">
          <w:marLeft w:val="0"/>
          <w:marRight w:val="0"/>
          <w:marTop w:val="0"/>
          <w:marBottom w:val="0"/>
          <w:divBdr>
            <w:top w:val="none" w:sz="0" w:space="0" w:color="auto"/>
            <w:left w:val="none" w:sz="0" w:space="0" w:color="auto"/>
            <w:bottom w:val="none" w:sz="0" w:space="0" w:color="auto"/>
            <w:right w:val="none" w:sz="0" w:space="0" w:color="auto"/>
          </w:divBdr>
        </w:div>
        <w:div w:id="1285425977">
          <w:marLeft w:val="0"/>
          <w:marRight w:val="0"/>
          <w:marTop w:val="0"/>
          <w:marBottom w:val="0"/>
          <w:divBdr>
            <w:top w:val="none" w:sz="0" w:space="0" w:color="auto"/>
            <w:left w:val="none" w:sz="0" w:space="0" w:color="auto"/>
            <w:bottom w:val="none" w:sz="0" w:space="0" w:color="auto"/>
            <w:right w:val="none" w:sz="0" w:space="0" w:color="auto"/>
          </w:divBdr>
        </w:div>
        <w:div w:id="1287196657">
          <w:marLeft w:val="0"/>
          <w:marRight w:val="0"/>
          <w:marTop w:val="0"/>
          <w:marBottom w:val="0"/>
          <w:divBdr>
            <w:top w:val="none" w:sz="0" w:space="0" w:color="auto"/>
            <w:left w:val="none" w:sz="0" w:space="0" w:color="auto"/>
            <w:bottom w:val="none" w:sz="0" w:space="0" w:color="auto"/>
            <w:right w:val="none" w:sz="0" w:space="0" w:color="auto"/>
          </w:divBdr>
        </w:div>
        <w:div w:id="1314023136">
          <w:marLeft w:val="0"/>
          <w:marRight w:val="0"/>
          <w:marTop w:val="0"/>
          <w:marBottom w:val="0"/>
          <w:divBdr>
            <w:top w:val="none" w:sz="0" w:space="0" w:color="auto"/>
            <w:left w:val="none" w:sz="0" w:space="0" w:color="auto"/>
            <w:bottom w:val="none" w:sz="0" w:space="0" w:color="auto"/>
            <w:right w:val="none" w:sz="0" w:space="0" w:color="auto"/>
          </w:divBdr>
        </w:div>
        <w:div w:id="1356806276">
          <w:marLeft w:val="0"/>
          <w:marRight w:val="0"/>
          <w:marTop w:val="0"/>
          <w:marBottom w:val="0"/>
          <w:divBdr>
            <w:top w:val="none" w:sz="0" w:space="0" w:color="auto"/>
            <w:left w:val="none" w:sz="0" w:space="0" w:color="auto"/>
            <w:bottom w:val="none" w:sz="0" w:space="0" w:color="auto"/>
            <w:right w:val="none" w:sz="0" w:space="0" w:color="auto"/>
          </w:divBdr>
        </w:div>
        <w:div w:id="1424104054">
          <w:marLeft w:val="0"/>
          <w:marRight w:val="0"/>
          <w:marTop w:val="0"/>
          <w:marBottom w:val="0"/>
          <w:divBdr>
            <w:top w:val="none" w:sz="0" w:space="0" w:color="auto"/>
            <w:left w:val="none" w:sz="0" w:space="0" w:color="auto"/>
            <w:bottom w:val="none" w:sz="0" w:space="0" w:color="auto"/>
            <w:right w:val="none" w:sz="0" w:space="0" w:color="auto"/>
          </w:divBdr>
        </w:div>
        <w:div w:id="1472399776">
          <w:marLeft w:val="0"/>
          <w:marRight w:val="0"/>
          <w:marTop w:val="0"/>
          <w:marBottom w:val="0"/>
          <w:divBdr>
            <w:top w:val="none" w:sz="0" w:space="0" w:color="auto"/>
            <w:left w:val="none" w:sz="0" w:space="0" w:color="auto"/>
            <w:bottom w:val="none" w:sz="0" w:space="0" w:color="auto"/>
            <w:right w:val="none" w:sz="0" w:space="0" w:color="auto"/>
          </w:divBdr>
        </w:div>
        <w:div w:id="1525703703">
          <w:marLeft w:val="0"/>
          <w:marRight w:val="0"/>
          <w:marTop w:val="0"/>
          <w:marBottom w:val="0"/>
          <w:divBdr>
            <w:top w:val="none" w:sz="0" w:space="0" w:color="auto"/>
            <w:left w:val="none" w:sz="0" w:space="0" w:color="auto"/>
            <w:bottom w:val="none" w:sz="0" w:space="0" w:color="auto"/>
            <w:right w:val="none" w:sz="0" w:space="0" w:color="auto"/>
          </w:divBdr>
        </w:div>
        <w:div w:id="1600026191">
          <w:marLeft w:val="0"/>
          <w:marRight w:val="0"/>
          <w:marTop w:val="0"/>
          <w:marBottom w:val="0"/>
          <w:divBdr>
            <w:top w:val="none" w:sz="0" w:space="0" w:color="auto"/>
            <w:left w:val="none" w:sz="0" w:space="0" w:color="auto"/>
            <w:bottom w:val="none" w:sz="0" w:space="0" w:color="auto"/>
            <w:right w:val="none" w:sz="0" w:space="0" w:color="auto"/>
          </w:divBdr>
        </w:div>
        <w:div w:id="1611858524">
          <w:marLeft w:val="0"/>
          <w:marRight w:val="0"/>
          <w:marTop w:val="0"/>
          <w:marBottom w:val="0"/>
          <w:divBdr>
            <w:top w:val="none" w:sz="0" w:space="0" w:color="auto"/>
            <w:left w:val="none" w:sz="0" w:space="0" w:color="auto"/>
            <w:bottom w:val="none" w:sz="0" w:space="0" w:color="auto"/>
            <w:right w:val="none" w:sz="0" w:space="0" w:color="auto"/>
          </w:divBdr>
        </w:div>
        <w:div w:id="1644627068">
          <w:marLeft w:val="0"/>
          <w:marRight w:val="0"/>
          <w:marTop w:val="0"/>
          <w:marBottom w:val="0"/>
          <w:divBdr>
            <w:top w:val="none" w:sz="0" w:space="0" w:color="auto"/>
            <w:left w:val="none" w:sz="0" w:space="0" w:color="auto"/>
            <w:bottom w:val="none" w:sz="0" w:space="0" w:color="auto"/>
            <w:right w:val="none" w:sz="0" w:space="0" w:color="auto"/>
          </w:divBdr>
        </w:div>
        <w:div w:id="1678388183">
          <w:marLeft w:val="0"/>
          <w:marRight w:val="0"/>
          <w:marTop w:val="0"/>
          <w:marBottom w:val="0"/>
          <w:divBdr>
            <w:top w:val="none" w:sz="0" w:space="0" w:color="auto"/>
            <w:left w:val="none" w:sz="0" w:space="0" w:color="auto"/>
            <w:bottom w:val="none" w:sz="0" w:space="0" w:color="auto"/>
            <w:right w:val="none" w:sz="0" w:space="0" w:color="auto"/>
          </w:divBdr>
        </w:div>
        <w:div w:id="1691252188">
          <w:marLeft w:val="0"/>
          <w:marRight w:val="0"/>
          <w:marTop w:val="0"/>
          <w:marBottom w:val="0"/>
          <w:divBdr>
            <w:top w:val="none" w:sz="0" w:space="0" w:color="auto"/>
            <w:left w:val="none" w:sz="0" w:space="0" w:color="auto"/>
            <w:bottom w:val="none" w:sz="0" w:space="0" w:color="auto"/>
            <w:right w:val="none" w:sz="0" w:space="0" w:color="auto"/>
          </w:divBdr>
        </w:div>
        <w:div w:id="1722048669">
          <w:marLeft w:val="0"/>
          <w:marRight w:val="0"/>
          <w:marTop w:val="0"/>
          <w:marBottom w:val="0"/>
          <w:divBdr>
            <w:top w:val="none" w:sz="0" w:space="0" w:color="auto"/>
            <w:left w:val="none" w:sz="0" w:space="0" w:color="auto"/>
            <w:bottom w:val="none" w:sz="0" w:space="0" w:color="auto"/>
            <w:right w:val="none" w:sz="0" w:space="0" w:color="auto"/>
          </w:divBdr>
        </w:div>
        <w:div w:id="1792167896">
          <w:marLeft w:val="0"/>
          <w:marRight w:val="0"/>
          <w:marTop w:val="0"/>
          <w:marBottom w:val="0"/>
          <w:divBdr>
            <w:top w:val="none" w:sz="0" w:space="0" w:color="auto"/>
            <w:left w:val="none" w:sz="0" w:space="0" w:color="auto"/>
            <w:bottom w:val="none" w:sz="0" w:space="0" w:color="auto"/>
            <w:right w:val="none" w:sz="0" w:space="0" w:color="auto"/>
          </w:divBdr>
        </w:div>
        <w:div w:id="1805543488">
          <w:marLeft w:val="0"/>
          <w:marRight w:val="0"/>
          <w:marTop w:val="0"/>
          <w:marBottom w:val="0"/>
          <w:divBdr>
            <w:top w:val="none" w:sz="0" w:space="0" w:color="auto"/>
            <w:left w:val="none" w:sz="0" w:space="0" w:color="auto"/>
            <w:bottom w:val="none" w:sz="0" w:space="0" w:color="auto"/>
            <w:right w:val="none" w:sz="0" w:space="0" w:color="auto"/>
          </w:divBdr>
        </w:div>
        <w:div w:id="1821653091">
          <w:marLeft w:val="0"/>
          <w:marRight w:val="0"/>
          <w:marTop w:val="0"/>
          <w:marBottom w:val="0"/>
          <w:divBdr>
            <w:top w:val="none" w:sz="0" w:space="0" w:color="auto"/>
            <w:left w:val="none" w:sz="0" w:space="0" w:color="auto"/>
            <w:bottom w:val="none" w:sz="0" w:space="0" w:color="auto"/>
            <w:right w:val="none" w:sz="0" w:space="0" w:color="auto"/>
          </w:divBdr>
        </w:div>
        <w:div w:id="1851024648">
          <w:marLeft w:val="0"/>
          <w:marRight w:val="0"/>
          <w:marTop w:val="0"/>
          <w:marBottom w:val="0"/>
          <w:divBdr>
            <w:top w:val="none" w:sz="0" w:space="0" w:color="auto"/>
            <w:left w:val="none" w:sz="0" w:space="0" w:color="auto"/>
            <w:bottom w:val="none" w:sz="0" w:space="0" w:color="auto"/>
            <w:right w:val="none" w:sz="0" w:space="0" w:color="auto"/>
          </w:divBdr>
        </w:div>
        <w:div w:id="1870757719">
          <w:marLeft w:val="0"/>
          <w:marRight w:val="0"/>
          <w:marTop w:val="0"/>
          <w:marBottom w:val="0"/>
          <w:divBdr>
            <w:top w:val="none" w:sz="0" w:space="0" w:color="auto"/>
            <w:left w:val="none" w:sz="0" w:space="0" w:color="auto"/>
            <w:bottom w:val="none" w:sz="0" w:space="0" w:color="auto"/>
            <w:right w:val="none" w:sz="0" w:space="0" w:color="auto"/>
          </w:divBdr>
        </w:div>
        <w:div w:id="1895920788">
          <w:marLeft w:val="0"/>
          <w:marRight w:val="0"/>
          <w:marTop w:val="0"/>
          <w:marBottom w:val="0"/>
          <w:divBdr>
            <w:top w:val="none" w:sz="0" w:space="0" w:color="auto"/>
            <w:left w:val="none" w:sz="0" w:space="0" w:color="auto"/>
            <w:bottom w:val="none" w:sz="0" w:space="0" w:color="auto"/>
            <w:right w:val="none" w:sz="0" w:space="0" w:color="auto"/>
          </w:divBdr>
        </w:div>
        <w:div w:id="1907448730">
          <w:marLeft w:val="0"/>
          <w:marRight w:val="0"/>
          <w:marTop w:val="0"/>
          <w:marBottom w:val="0"/>
          <w:divBdr>
            <w:top w:val="none" w:sz="0" w:space="0" w:color="auto"/>
            <w:left w:val="none" w:sz="0" w:space="0" w:color="auto"/>
            <w:bottom w:val="none" w:sz="0" w:space="0" w:color="auto"/>
            <w:right w:val="none" w:sz="0" w:space="0" w:color="auto"/>
          </w:divBdr>
        </w:div>
        <w:div w:id="1924221513">
          <w:marLeft w:val="0"/>
          <w:marRight w:val="0"/>
          <w:marTop w:val="0"/>
          <w:marBottom w:val="0"/>
          <w:divBdr>
            <w:top w:val="none" w:sz="0" w:space="0" w:color="auto"/>
            <w:left w:val="none" w:sz="0" w:space="0" w:color="auto"/>
            <w:bottom w:val="none" w:sz="0" w:space="0" w:color="auto"/>
            <w:right w:val="none" w:sz="0" w:space="0" w:color="auto"/>
          </w:divBdr>
        </w:div>
        <w:div w:id="1952546235">
          <w:marLeft w:val="0"/>
          <w:marRight w:val="0"/>
          <w:marTop w:val="0"/>
          <w:marBottom w:val="0"/>
          <w:divBdr>
            <w:top w:val="none" w:sz="0" w:space="0" w:color="auto"/>
            <w:left w:val="none" w:sz="0" w:space="0" w:color="auto"/>
            <w:bottom w:val="none" w:sz="0" w:space="0" w:color="auto"/>
            <w:right w:val="none" w:sz="0" w:space="0" w:color="auto"/>
          </w:divBdr>
        </w:div>
        <w:div w:id="2001348889">
          <w:marLeft w:val="0"/>
          <w:marRight w:val="0"/>
          <w:marTop w:val="0"/>
          <w:marBottom w:val="0"/>
          <w:divBdr>
            <w:top w:val="none" w:sz="0" w:space="0" w:color="auto"/>
            <w:left w:val="none" w:sz="0" w:space="0" w:color="auto"/>
            <w:bottom w:val="none" w:sz="0" w:space="0" w:color="auto"/>
            <w:right w:val="none" w:sz="0" w:space="0" w:color="auto"/>
          </w:divBdr>
        </w:div>
        <w:div w:id="2096365881">
          <w:marLeft w:val="0"/>
          <w:marRight w:val="0"/>
          <w:marTop w:val="0"/>
          <w:marBottom w:val="0"/>
          <w:divBdr>
            <w:top w:val="none" w:sz="0" w:space="0" w:color="auto"/>
            <w:left w:val="none" w:sz="0" w:space="0" w:color="auto"/>
            <w:bottom w:val="none" w:sz="0" w:space="0" w:color="auto"/>
            <w:right w:val="none" w:sz="0" w:space="0" w:color="auto"/>
          </w:divBdr>
        </w:div>
        <w:div w:id="2117603063">
          <w:marLeft w:val="0"/>
          <w:marRight w:val="0"/>
          <w:marTop w:val="0"/>
          <w:marBottom w:val="0"/>
          <w:divBdr>
            <w:top w:val="none" w:sz="0" w:space="0" w:color="auto"/>
            <w:left w:val="none" w:sz="0" w:space="0" w:color="auto"/>
            <w:bottom w:val="none" w:sz="0" w:space="0" w:color="auto"/>
            <w:right w:val="none" w:sz="0" w:space="0" w:color="auto"/>
          </w:divBdr>
        </w:div>
      </w:divsChild>
    </w:div>
    <w:div w:id="2093426126">
      <w:bodyDiv w:val="1"/>
      <w:marLeft w:val="0"/>
      <w:marRight w:val="0"/>
      <w:marTop w:val="0"/>
      <w:marBottom w:val="0"/>
      <w:divBdr>
        <w:top w:val="none" w:sz="0" w:space="0" w:color="auto"/>
        <w:left w:val="none" w:sz="0" w:space="0" w:color="auto"/>
        <w:bottom w:val="none" w:sz="0" w:space="0" w:color="auto"/>
        <w:right w:val="none" w:sz="0" w:space="0" w:color="auto"/>
      </w:divBdr>
    </w:div>
    <w:div w:id="2093577753">
      <w:bodyDiv w:val="1"/>
      <w:marLeft w:val="0"/>
      <w:marRight w:val="0"/>
      <w:marTop w:val="0"/>
      <w:marBottom w:val="0"/>
      <w:divBdr>
        <w:top w:val="none" w:sz="0" w:space="0" w:color="auto"/>
        <w:left w:val="none" w:sz="0" w:space="0" w:color="auto"/>
        <w:bottom w:val="none" w:sz="0" w:space="0" w:color="auto"/>
        <w:right w:val="none" w:sz="0" w:space="0" w:color="auto"/>
      </w:divBdr>
    </w:div>
    <w:div w:id="2093770889">
      <w:bodyDiv w:val="1"/>
      <w:marLeft w:val="0"/>
      <w:marRight w:val="0"/>
      <w:marTop w:val="0"/>
      <w:marBottom w:val="0"/>
      <w:divBdr>
        <w:top w:val="none" w:sz="0" w:space="0" w:color="auto"/>
        <w:left w:val="none" w:sz="0" w:space="0" w:color="auto"/>
        <w:bottom w:val="none" w:sz="0" w:space="0" w:color="auto"/>
        <w:right w:val="none" w:sz="0" w:space="0" w:color="auto"/>
      </w:divBdr>
    </w:div>
    <w:div w:id="2093811265">
      <w:bodyDiv w:val="1"/>
      <w:marLeft w:val="0"/>
      <w:marRight w:val="0"/>
      <w:marTop w:val="0"/>
      <w:marBottom w:val="0"/>
      <w:divBdr>
        <w:top w:val="none" w:sz="0" w:space="0" w:color="auto"/>
        <w:left w:val="none" w:sz="0" w:space="0" w:color="auto"/>
        <w:bottom w:val="none" w:sz="0" w:space="0" w:color="auto"/>
        <w:right w:val="none" w:sz="0" w:space="0" w:color="auto"/>
      </w:divBdr>
    </w:div>
    <w:div w:id="2093894288">
      <w:bodyDiv w:val="1"/>
      <w:marLeft w:val="0"/>
      <w:marRight w:val="0"/>
      <w:marTop w:val="0"/>
      <w:marBottom w:val="0"/>
      <w:divBdr>
        <w:top w:val="none" w:sz="0" w:space="0" w:color="auto"/>
        <w:left w:val="none" w:sz="0" w:space="0" w:color="auto"/>
        <w:bottom w:val="none" w:sz="0" w:space="0" w:color="auto"/>
        <w:right w:val="none" w:sz="0" w:space="0" w:color="auto"/>
      </w:divBdr>
    </w:div>
    <w:div w:id="2094357619">
      <w:bodyDiv w:val="1"/>
      <w:marLeft w:val="0"/>
      <w:marRight w:val="0"/>
      <w:marTop w:val="0"/>
      <w:marBottom w:val="0"/>
      <w:divBdr>
        <w:top w:val="none" w:sz="0" w:space="0" w:color="auto"/>
        <w:left w:val="none" w:sz="0" w:space="0" w:color="auto"/>
        <w:bottom w:val="none" w:sz="0" w:space="0" w:color="auto"/>
        <w:right w:val="none" w:sz="0" w:space="0" w:color="auto"/>
      </w:divBdr>
    </w:div>
    <w:div w:id="2094619837">
      <w:bodyDiv w:val="1"/>
      <w:marLeft w:val="0"/>
      <w:marRight w:val="0"/>
      <w:marTop w:val="0"/>
      <w:marBottom w:val="0"/>
      <w:divBdr>
        <w:top w:val="none" w:sz="0" w:space="0" w:color="auto"/>
        <w:left w:val="none" w:sz="0" w:space="0" w:color="auto"/>
        <w:bottom w:val="none" w:sz="0" w:space="0" w:color="auto"/>
        <w:right w:val="none" w:sz="0" w:space="0" w:color="auto"/>
      </w:divBdr>
    </w:div>
    <w:div w:id="2094665777">
      <w:bodyDiv w:val="1"/>
      <w:marLeft w:val="0"/>
      <w:marRight w:val="0"/>
      <w:marTop w:val="0"/>
      <w:marBottom w:val="0"/>
      <w:divBdr>
        <w:top w:val="none" w:sz="0" w:space="0" w:color="auto"/>
        <w:left w:val="none" w:sz="0" w:space="0" w:color="auto"/>
        <w:bottom w:val="none" w:sz="0" w:space="0" w:color="auto"/>
        <w:right w:val="none" w:sz="0" w:space="0" w:color="auto"/>
      </w:divBdr>
    </w:div>
    <w:div w:id="2094693051">
      <w:bodyDiv w:val="1"/>
      <w:marLeft w:val="0"/>
      <w:marRight w:val="0"/>
      <w:marTop w:val="0"/>
      <w:marBottom w:val="0"/>
      <w:divBdr>
        <w:top w:val="none" w:sz="0" w:space="0" w:color="auto"/>
        <w:left w:val="none" w:sz="0" w:space="0" w:color="auto"/>
        <w:bottom w:val="none" w:sz="0" w:space="0" w:color="auto"/>
        <w:right w:val="none" w:sz="0" w:space="0" w:color="auto"/>
      </w:divBdr>
    </w:div>
    <w:div w:id="2094933589">
      <w:bodyDiv w:val="1"/>
      <w:marLeft w:val="0"/>
      <w:marRight w:val="0"/>
      <w:marTop w:val="0"/>
      <w:marBottom w:val="0"/>
      <w:divBdr>
        <w:top w:val="none" w:sz="0" w:space="0" w:color="auto"/>
        <w:left w:val="none" w:sz="0" w:space="0" w:color="auto"/>
        <w:bottom w:val="none" w:sz="0" w:space="0" w:color="auto"/>
        <w:right w:val="none" w:sz="0" w:space="0" w:color="auto"/>
      </w:divBdr>
    </w:div>
    <w:div w:id="2095004973">
      <w:bodyDiv w:val="1"/>
      <w:marLeft w:val="0"/>
      <w:marRight w:val="0"/>
      <w:marTop w:val="0"/>
      <w:marBottom w:val="0"/>
      <w:divBdr>
        <w:top w:val="none" w:sz="0" w:space="0" w:color="auto"/>
        <w:left w:val="none" w:sz="0" w:space="0" w:color="auto"/>
        <w:bottom w:val="none" w:sz="0" w:space="0" w:color="auto"/>
        <w:right w:val="none" w:sz="0" w:space="0" w:color="auto"/>
      </w:divBdr>
    </w:div>
    <w:div w:id="2095006236">
      <w:bodyDiv w:val="1"/>
      <w:marLeft w:val="0"/>
      <w:marRight w:val="0"/>
      <w:marTop w:val="0"/>
      <w:marBottom w:val="0"/>
      <w:divBdr>
        <w:top w:val="none" w:sz="0" w:space="0" w:color="auto"/>
        <w:left w:val="none" w:sz="0" w:space="0" w:color="auto"/>
        <w:bottom w:val="none" w:sz="0" w:space="0" w:color="auto"/>
        <w:right w:val="none" w:sz="0" w:space="0" w:color="auto"/>
      </w:divBdr>
    </w:div>
    <w:div w:id="2095203896">
      <w:bodyDiv w:val="1"/>
      <w:marLeft w:val="0"/>
      <w:marRight w:val="0"/>
      <w:marTop w:val="0"/>
      <w:marBottom w:val="0"/>
      <w:divBdr>
        <w:top w:val="none" w:sz="0" w:space="0" w:color="auto"/>
        <w:left w:val="none" w:sz="0" w:space="0" w:color="auto"/>
        <w:bottom w:val="none" w:sz="0" w:space="0" w:color="auto"/>
        <w:right w:val="none" w:sz="0" w:space="0" w:color="auto"/>
      </w:divBdr>
    </w:div>
    <w:div w:id="2095394476">
      <w:bodyDiv w:val="1"/>
      <w:marLeft w:val="0"/>
      <w:marRight w:val="0"/>
      <w:marTop w:val="0"/>
      <w:marBottom w:val="0"/>
      <w:divBdr>
        <w:top w:val="none" w:sz="0" w:space="0" w:color="auto"/>
        <w:left w:val="none" w:sz="0" w:space="0" w:color="auto"/>
        <w:bottom w:val="none" w:sz="0" w:space="0" w:color="auto"/>
        <w:right w:val="none" w:sz="0" w:space="0" w:color="auto"/>
      </w:divBdr>
    </w:div>
    <w:div w:id="2095468572">
      <w:bodyDiv w:val="1"/>
      <w:marLeft w:val="0"/>
      <w:marRight w:val="0"/>
      <w:marTop w:val="0"/>
      <w:marBottom w:val="0"/>
      <w:divBdr>
        <w:top w:val="none" w:sz="0" w:space="0" w:color="auto"/>
        <w:left w:val="none" w:sz="0" w:space="0" w:color="auto"/>
        <w:bottom w:val="none" w:sz="0" w:space="0" w:color="auto"/>
        <w:right w:val="none" w:sz="0" w:space="0" w:color="auto"/>
      </w:divBdr>
    </w:div>
    <w:div w:id="2095711025">
      <w:bodyDiv w:val="1"/>
      <w:marLeft w:val="0"/>
      <w:marRight w:val="0"/>
      <w:marTop w:val="0"/>
      <w:marBottom w:val="0"/>
      <w:divBdr>
        <w:top w:val="none" w:sz="0" w:space="0" w:color="auto"/>
        <w:left w:val="none" w:sz="0" w:space="0" w:color="auto"/>
        <w:bottom w:val="none" w:sz="0" w:space="0" w:color="auto"/>
        <w:right w:val="none" w:sz="0" w:space="0" w:color="auto"/>
      </w:divBdr>
    </w:div>
    <w:div w:id="2095932026">
      <w:bodyDiv w:val="1"/>
      <w:marLeft w:val="0"/>
      <w:marRight w:val="0"/>
      <w:marTop w:val="0"/>
      <w:marBottom w:val="0"/>
      <w:divBdr>
        <w:top w:val="none" w:sz="0" w:space="0" w:color="auto"/>
        <w:left w:val="none" w:sz="0" w:space="0" w:color="auto"/>
        <w:bottom w:val="none" w:sz="0" w:space="0" w:color="auto"/>
        <w:right w:val="none" w:sz="0" w:space="0" w:color="auto"/>
      </w:divBdr>
    </w:div>
    <w:div w:id="2096124086">
      <w:bodyDiv w:val="1"/>
      <w:marLeft w:val="0"/>
      <w:marRight w:val="0"/>
      <w:marTop w:val="0"/>
      <w:marBottom w:val="0"/>
      <w:divBdr>
        <w:top w:val="none" w:sz="0" w:space="0" w:color="auto"/>
        <w:left w:val="none" w:sz="0" w:space="0" w:color="auto"/>
        <w:bottom w:val="none" w:sz="0" w:space="0" w:color="auto"/>
        <w:right w:val="none" w:sz="0" w:space="0" w:color="auto"/>
      </w:divBdr>
      <w:divsChild>
        <w:div w:id="17776026">
          <w:marLeft w:val="0"/>
          <w:marRight w:val="0"/>
          <w:marTop w:val="0"/>
          <w:marBottom w:val="0"/>
          <w:divBdr>
            <w:top w:val="none" w:sz="0" w:space="0" w:color="auto"/>
            <w:left w:val="none" w:sz="0" w:space="0" w:color="auto"/>
            <w:bottom w:val="none" w:sz="0" w:space="0" w:color="auto"/>
            <w:right w:val="none" w:sz="0" w:space="0" w:color="auto"/>
          </w:divBdr>
        </w:div>
        <w:div w:id="47149689">
          <w:marLeft w:val="0"/>
          <w:marRight w:val="0"/>
          <w:marTop w:val="0"/>
          <w:marBottom w:val="0"/>
          <w:divBdr>
            <w:top w:val="none" w:sz="0" w:space="0" w:color="auto"/>
            <w:left w:val="none" w:sz="0" w:space="0" w:color="auto"/>
            <w:bottom w:val="none" w:sz="0" w:space="0" w:color="auto"/>
            <w:right w:val="none" w:sz="0" w:space="0" w:color="auto"/>
          </w:divBdr>
        </w:div>
        <w:div w:id="64761692">
          <w:marLeft w:val="0"/>
          <w:marRight w:val="0"/>
          <w:marTop w:val="0"/>
          <w:marBottom w:val="0"/>
          <w:divBdr>
            <w:top w:val="none" w:sz="0" w:space="0" w:color="auto"/>
            <w:left w:val="none" w:sz="0" w:space="0" w:color="auto"/>
            <w:bottom w:val="none" w:sz="0" w:space="0" w:color="auto"/>
            <w:right w:val="none" w:sz="0" w:space="0" w:color="auto"/>
          </w:divBdr>
        </w:div>
        <w:div w:id="150609563">
          <w:marLeft w:val="0"/>
          <w:marRight w:val="0"/>
          <w:marTop w:val="0"/>
          <w:marBottom w:val="0"/>
          <w:divBdr>
            <w:top w:val="none" w:sz="0" w:space="0" w:color="auto"/>
            <w:left w:val="none" w:sz="0" w:space="0" w:color="auto"/>
            <w:bottom w:val="none" w:sz="0" w:space="0" w:color="auto"/>
            <w:right w:val="none" w:sz="0" w:space="0" w:color="auto"/>
          </w:divBdr>
        </w:div>
        <w:div w:id="225915603">
          <w:marLeft w:val="0"/>
          <w:marRight w:val="0"/>
          <w:marTop w:val="0"/>
          <w:marBottom w:val="0"/>
          <w:divBdr>
            <w:top w:val="none" w:sz="0" w:space="0" w:color="auto"/>
            <w:left w:val="none" w:sz="0" w:space="0" w:color="auto"/>
            <w:bottom w:val="none" w:sz="0" w:space="0" w:color="auto"/>
            <w:right w:val="none" w:sz="0" w:space="0" w:color="auto"/>
          </w:divBdr>
        </w:div>
        <w:div w:id="231161954">
          <w:marLeft w:val="0"/>
          <w:marRight w:val="0"/>
          <w:marTop w:val="0"/>
          <w:marBottom w:val="0"/>
          <w:divBdr>
            <w:top w:val="none" w:sz="0" w:space="0" w:color="auto"/>
            <w:left w:val="none" w:sz="0" w:space="0" w:color="auto"/>
            <w:bottom w:val="none" w:sz="0" w:space="0" w:color="auto"/>
            <w:right w:val="none" w:sz="0" w:space="0" w:color="auto"/>
          </w:divBdr>
        </w:div>
        <w:div w:id="327709001">
          <w:marLeft w:val="0"/>
          <w:marRight w:val="0"/>
          <w:marTop w:val="0"/>
          <w:marBottom w:val="0"/>
          <w:divBdr>
            <w:top w:val="none" w:sz="0" w:space="0" w:color="auto"/>
            <w:left w:val="none" w:sz="0" w:space="0" w:color="auto"/>
            <w:bottom w:val="none" w:sz="0" w:space="0" w:color="auto"/>
            <w:right w:val="none" w:sz="0" w:space="0" w:color="auto"/>
          </w:divBdr>
        </w:div>
        <w:div w:id="366101184">
          <w:marLeft w:val="0"/>
          <w:marRight w:val="0"/>
          <w:marTop w:val="0"/>
          <w:marBottom w:val="0"/>
          <w:divBdr>
            <w:top w:val="none" w:sz="0" w:space="0" w:color="auto"/>
            <w:left w:val="none" w:sz="0" w:space="0" w:color="auto"/>
            <w:bottom w:val="none" w:sz="0" w:space="0" w:color="auto"/>
            <w:right w:val="none" w:sz="0" w:space="0" w:color="auto"/>
          </w:divBdr>
        </w:div>
        <w:div w:id="467285936">
          <w:marLeft w:val="0"/>
          <w:marRight w:val="0"/>
          <w:marTop w:val="0"/>
          <w:marBottom w:val="0"/>
          <w:divBdr>
            <w:top w:val="none" w:sz="0" w:space="0" w:color="auto"/>
            <w:left w:val="none" w:sz="0" w:space="0" w:color="auto"/>
            <w:bottom w:val="none" w:sz="0" w:space="0" w:color="auto"/>
            <w:right w:val="none" w:sz="0" w:space="0" w:color="auto"/>
          </w:divBdr>
        </w:div>
        <w:div w:id="471102653">
          <w:marLeft w:val="0"/>
          <w:marRight w:val="0"/>
          <w:marTop w:val="0"/>
          <w:marBottom w:val="0"/>
          <w:divBdr>
            <w:top w:val="none" w:sz="0" w:space="0" w:color="auto"/>
            <w:left w:val="none" w:sz="0" w:space="0" w:color="auto"/>
            <w:bottom w:val="none" w:sz="0" w:space="0" w:color="auto"/>
            <w:right w:val="none" w:sz="0" w:space="0" w:color="auto"/>
          </w:divBdr>
        </w:div>
        <w:div w:id="477652239">
          <w:marLeft w:val="0"/>
          <w:marRight w:val="0"/>
          <w:marTop w:val="0"/>
          <w:marBottom w:val="0"/>
          <w:divBdr>
            <w:top w:val="none" w:sz="0" w:space="0" w:color="auto"/>
            <w:left w:val="none" w:sz="0" w:space="0" w:color="auto"/>
            <w:bottom w:val="none" w:sz="0" w:space="0" w:color="auto"/>
            <w:right w:val="none" w:sz="0" w:space="0" w:color="auto"/>
          </w:divBdr>
        </w:div>
        <w:div w:id="498547965">
          <w:marLeft w:val="0"/>
          <w:marRight w:val="0"/>
          <w:marTop w:val="0"/>
          <w:marBottom w:val="0"/>
          <w:divBdr>
            <w:top w:val="none" w:sz="0" w:space="0" w:color="auto"/>
            <w:left w:val="none" w:sz="0" w:space="0" w:color="auto"/>
            <w:bottom w:val="none" w:sz="0" w:space="0" w:color="auto"/>
            <w:right w:val="none" w:sz="0" w:space="0" w:color="auto"/>
          </w:divBdr>
        </w:div>
        <w:div w:id="528109522">
          <w:marLeft w:val="0"/>
          <w:marRight w:val="0"/>
          <w:marTop w:val="0"/>
          <w:marBottom w:val="0"/>
          <w:divBdr>
            <w:top w:val="none" w:sz="0" w:space="0" w:color="auto"/>
            <w:left w:val="none" w:sz="0" w:space="0" w:color="auto"/>
            <w:bottom w:val="none" w:sz="0" w:space="0" w:color="auto"/>
            <w:right w:val="none" w:sz="0" w:space="0" w:color="auto"/>
          </w:divBdr>
        </w:div>
        <w:div w:id="613248629">
          <w:marLeft w:val="0"/>
          <w:marRight w:val="0"/>
          <w:marTop w:val="0"/>
          <w:marBottom w:val="0"/>
          <w:divBdr>
            <w:top w:val="none" w:sz="0" w:space="0" w:color="auto"/>
            <w:left w:val="none" w:sz="0" w:space="0" w:color="auto"/>
            <w:bottom w:val="none" w:sz="0" w:space="0" w:color="auto"/>
            <w:right w:val="none" w:sz="0" w:space="0" w:color="auto"/>
          </w:divBdr>
        </w:div>
        <w:div w:id="632835779">
          <w:marLeft w:val="0"/>
          <w:marRight w:val="0"/>
          <w:marTop w:val="0"/>
          <w:marBottom w:val="0"/>
          <w:divBdr>
            <w:top w:val="none" w:sz="0" w:space="0" w:color="auto"/>
            <w:left w:val="none" w:sz="0" w:space="0" w:color="auto"/>
            <w:bottom w:val="none" w:sz="0" w:space="0" w:color="auto"/>
            <w:right w:val="none" w:sz="0" w:space="0" w:color="auto"/>
          </w:divBdr>
        </w:div>
        <w:div w:id="660238482">
          <w:marLeft w:val="0"/>
          <w:marRight w:val="0"/>
          <w:marTop w:val="0"/>
          <w:marBottom w:val="0"/>
          <w:divBdr>
            <w:top w:val="none" w:sz="0" w:space="0" w:color="auto"/>
            <w:left w:val="none" w:sz="0" w:space="0" w:color="auto"/>
            <w:bottom w:val="none" w:sz="0" w:space="0" w:color="auto"/>
            <w:right w:val="none" w:sz="0" w:space="0" w:color="auto"/>
          </w:divBdr>
        </w:div>
        <w:div w:id="677579105">
          <w:marLeft w:val="0"/>
          <w:marRight w:val="0"/>
          <w:marTop w:val="0"/>
          <w:marBottom w:val="0"/>
          <w:divBdr>
            <w:top w:val="none" w:sz="0" w:space="0" w:color="auto"/>
            <w:left w:val="none" w:sz="0" w:space="0" w:color="auto"/>
            <w:bottom w:val="none" w:sz="0" w:space="0" w:color="auto"/>
            <w:right w:val="none" w:sz="0" w:space="0" w:color="auto"/>
          </w:divBdr>
        </w:div>
        <w:div w:id="730424668">
          <w:marLeft w:val="0"/>
          <w:marRight w:val="0"/>
          <w:marTop w:val="0"/>
          <w:marBottom w:val="0"/>
          <w:divBdr>
            <w:top w:val="none" w:sz="0" w:space="0" w:color="auto"/>
            <w:left w:val="none" w:sz="0" w:space="0" w:color="auto"/>
            <w:bottom w:val="none" w:sz="0" w:space="0" w:color="auto"/>
            <w:right w:val="none" w:sz="0" w:space="0" w:color="auto"/>
          </w:divBdr>
        </w:div>
        <w:div w:id="743335830">
          <w:marLeft w:val="0"/>
          <w:marRight w:val="0"/>
          <w:marTop w:val="0"/>
          <w:marBottom w:val="0"/>
          <w:divBdr>
            <w:top w:val="none" w:sz="0" w:space="0" w:color="auto"/>
            <w:left w:val="none" w:sz="0" w:space="0" w:color="auto"/>
            <w:bottom w:val="none" w:sz="0" w:space="0" w:color="auto"/>
            <w:right w:val="none" w:sz="0" w:space="0" w:color="auto"/>
          </w:divBdr>
        </w:div>
        <w:div w:id="795946084">
          <w:marLeft w:val="0"/>
          <w:marRight w:val="0"/>
          <w:marTop w:val="0"/>
          <w:marBottom w:val="0"/>
          <w:divBdr>
            <w:top w:val="none" w:sz="0" w:space="0" w:color="auto"/>
            <w:left w:val="none" w:sz="0" w:space="0" w:color="auto"/>
            <w:bottom w:val="none" w:sz="0" w:space="0" w:color="auto"/>
            <w:right w:val="none" w:sz="0" w:space="0" w:color="auto"/>
          </w:divBdr>
        </w:div>
        <w:div w:id="828835398">
          <w:marLeft w:val="0"/>
          <w:marRight w:val="0"/>
          <w:marTop w:val="0"/>
          <w:marBottom w:val="0"/>
          <w:divBdr>
            <w:top w:val="none" w:sz="0" w:space="0" w:color="auto"/>
            <w:left w:val="none" w:sz="0" w:space="0" w:color="auto"/>
            <w:bottom w:val="none" w:sz="0" w:space="0" w:color="auto"/>
            <w:right w:val="none" w:sz="0" w:space="0" w:color="auto"/>
          </w:divBdr>
        </w:div>
        <w:div w:id="885290795">
          <w:marLeft w:val="0"/>
          <w:marRight w:val="0"/>
          <w:marTop w:val="0"/>
          <w:marBottom w:val="0"/>
          <w:divBdr>
            <w:top w:val="none" w:sz="0" w:space="0" w:color="auto"/>
            <w:left w:val="none" w:sz="0" w:space="0" w:color="auto"/>
            <w:bottom w:val="none" w:sz="0" w:space="0" w:color="auto"/>
            <w:right w:val="none" w:sz="0" w:space="0" w:color="auto"/>
          </w:divBdr>
        </w:div>
        <w:div w:id="935098422">
          <w:marLeft w:val="0"/>
          <w:marRight w:val="0"/>
          <w:marTop w:val="0"/>
          <w:marBottom w:val="0"/>
          <w:divBdr>
            <w:top w:val="none" w:sz="0" w:space="0" w:color="auto"/>
            <w:left w:val="none" w:sz="0" w:space="0" w:color="auto"/>
            <w:bottom w:val="none" w:sz="0" w:space="0" w:color="auto"/>
            <w:right w:val="none" w:sz="0" w:space="0" w:color="auto"/>
          </w:divBdr>
        </w:div>
        <w:div w:id="936404161">
          <w:marLeft w:val="0"/>
          <w:marRight w:val="0"/>
          <w:marTop w:val="0"/>
          <w:marBottom w:val="0"/>
          <w:divBdr>
            <w:top w:val="none" w:sz="0" w:space="0" w:color="auto"/>
            <w:left w:val="none" w:sz="0" w:space="0" w:color="auto"/>
            <w:bottom w:val="none" w:sz="0" w:space="0" w:color="auto"/>
            <w:right w:val="none" w:sz="0" w:space="0" w:color="auto"/>
          </w:divBdr>
        </w:div>
        <w:div w:id="1021707325">
          <w:marLeft w:val="0"/>
          <w:marRight w:val="0"/>
          <w:marTop w:val="0"/>
          <w:marBottom w:val="0"/>
          <w:divBdr>
            <w:top w:val="none" w:sz="0" w:space="0" w:color="auto"/>
            <w:left w:val="none" w:sz="0" w:space="0" w:color="auto"/>
            <w:bottom w:val="none" w:sz="0" w:space="0" w:color="auto"/>
            <w:right w:val="none" w:sz="0" w:space="0" w:color="auto"/>
          </w:divBdr>
        </w:div>
        <w:div w:id="1022785369">
          <w:marLeft w:val="0"/>
          <w:marRight w:val="0"/>
          <w:marTop w:val="0"/>
          <w:marBottom w:val="0"/>
          <w:divBdr>
            <w:top w:val="none" w:sz="0" w:space="0" w:color="auto"/>
            <w:left w:val="none" w:sz="0" w:space="0" w:color="auto"/>
            <w:bottom w:val="none" w:sz="0" w:space="0" w:color="auto"/>
            <w:right w:val="none" w:sz="0" w:space="0" w:color="auto"/>
          </w:divBdr>
        </w:div>
        <w:div w:id="1088502385">
          <w:marLeft w:val="0"/>
          <w:marRight w:val="0"/>
          <w:marTop w:val="0"/>
          <w:marBottom w:val="0"/>
          <w:divBdr>
            <w:top w:val="none" w:sz="0" w:space="0" w:color="auto"/>
            <w:left w:val="none" w:sz="0" w:space="0" w:color="auto"/>
            <w:bottom w:val="none" w:sz="0" w:space="0" w:color="auto"/>
            <w:right w:val="none" w:sz="0" w:space="0" w:color="auto"/>
          </w:divBdr>
        </w:div>
        <w:div w:id="1110902626">
          <w:marLeft w:val="0"/>
          <w:marRight w:val="0"/>
          <w:marTop w:val="0"/>
          <w:marBottom w:val="0"/>
          <w:divBdr>
            <w:top w:val="none" w:sz="0" w:space="0" w:color="auto"/>
            <w:left w:val="none" w:sz="0" w:space="0" w:color="auto"/>
            <w:bottom w:val="none" w:sz="0" w:space="0" w:color="auto"/>
            <w:right w:val="none" w:sz="0" w:space="0" w:color="auto"/>
          </w:divBdr>
        </w:div>
        <w:div w:id="1123041390">
          <w:marLeft w:val="0"/>
          <w:marRight w:val="0"/>
          <w:marTop w:val="0"/>
          <w:marBottom w:val="0"/>
          <w:divBdr>
            <w:top w:val="none" w:sz="0" w:space="0" w:color="auto"/>
            <w:left w:val="none" w:sz="0" w:space="0" w:color="auto"/>
            <w:bottom w:val="none" w:sz="0" w:space="0" w:color="auto"/>
            <w:right w:val="none" w:sz="0" w:space="0" w:color="auto"/>
          </w:divBdr>
        </w:div>
        <w:div w:id="1225870053">
          <w:marLeft w:val="0"/>
          <w:marRight w:val="0"/>
          <w:marTop w:val="0"/>
          <w:marBottom w:val="0"/>
          <w:divBdr>
            <w:top w:val="none" w:sz="0" w:space="0" w:color="auto"/>
            <w:left w:val="none" w:sz="0" w:space="0" w:color="auto"/>
            <w:bottom w:val="none" w:sz="0" w:space="0" w:color="auto"/>
            <w:right w:val="none" w:sz="0" w:space="0" w:color="auto"/>
          </w:divBdr>
        </w:div>
        <w:div w:id="1260136785">
          <w:marLeft w:val="0"/>
          <w:marRight w:val="0"/>
          <w:marTop w:val="0"/>
          <w:marBottom w:val="0"/>
          <w:divBdr>
            <w:top w:val="none" w:sz="0" w:space="0" w:color="auto"/>
            <w:left w:val="none" w:sz="0" w:space="0" w:color="auto"/>
            <w:bottom w:val="none" w:sz="0" w:space="0" w:color="auto"/>
            <w:right w:val="none" w:sz="0" w:space="0" w:color="auto"/>
          </w:divBdr>
        </w:div>
        <w:div w:id="1321344407">
          <w:marLeft w:val="0"/>
          <w:marRight w:val="0"/>
          <w:marTop w:val="0"/>
          <w:marBottom w:val="0"/>
          <w:divBdr>
            <w:top w:val="none" w:sz="0" w:space="0" w:color="auto"/>
            <w:left w:val="none" w:sz="0" w:space="0" w:color="auto"/>
            <w:bottom w:val="none" w:sz="0" w:space="0" w:color="auto"/>
            <w:right w:val="none" w:sz="0" w:space="0" w:color="auto"/>
          </w:divBdr>
        </w:div>
        <w:div w:id="1342470721">
          <w:marLeft w:val="0"/>
          <w:marRight w:val="0"/>
          <w:marTop w:val="0"/>
          <w:marBottom w:val="0"/>
          <w:divBdr>
            <w:top w:val="none" w:sz="0" w:space="0" w:color="auto"/>
            <w:left w:val="none" w:sz="0" w:space="0" w:color="auto"/>
            <w:bottom w:val="none" w:sz="0" w:space="0" w:color="auto"/>
            <w:right w:val="none" w:sz="0" w:space="0" w:color="auto"/>
          </w:divBdr>
        </w:div>
        <w:div w:id="1350378650">
          <w:marLeft w:val="0"/>
          <w:marRight w:val="0"/>
          <w:marTop w:val="0"/>
          <w:marBottom w:val="0"/>
          <w:divBdr>
            <w:top w:val="none" w:sz="0" w:space="0" w:color="auto"/>
            <w:left w:val="none" w:sz="0" w:space="0" w:color="auto"/>
            <w:bottom w:val="none" w:sz="0" w:space="0" w:color="auto"/>
            <w:right w:val="none" w:sz="0" w:space="0" w:color="auto"/>
          </w:divBdr>
        </w:div>
        <w:div w:id="1473600154">
          <w:marLeft w:val="0"/>
          <w:marRight w:val="0"/>
          <w:marTop w:val="0"/>
          <w:marBottom w:val="0"/>
          <w:divBdr>
            <w:top w:val="none" w:sz="0" w:space="0" w:color="auto"/>
            <w:left w:val="none" w:sz="0" w:space="0" w:color="auto"/>
            <w:bottom w:val="none" w:sz="0" w:space="0" w:color="auto"/>
            <w:right w:val="none" w:sz="0" w:space="0" w:color="auto"/>
          </w:divBdr>
        </w:div>
        <w:div w:id="1541210335">
          <w:marLeft w:val="0"/>
          <w:marRight w:val="0"/>
          <w:marTop w:val="0"/>
          <w:marBottom w:val="0"/>
          <w:divBdr>
            <w:top w:val="none" w:sz="0" w:space="0" w:color="auto"/>
            <w:left w:val="none" w:sz="0" w:space="0" w:color="auto"/>
            <w:bottom w:val="none" w:sz="0" w:space="0" w:color="auto"/>
            <w:right w:val="none" w:sz="0" w:space="0" w:color="auto"/>
          </w:divBdr>
        </w:div>
        <w:div w:id="1586644464">
          <w:marLeft w:val="0"/>
          <w:marRight w:val="0"/>
          <w:marTop w:val="0"/>
          <w:marBottom w:val="0"/>
          <w:divBdr>
            <w:top w:val="none" w:sz="0" w:space="0" w:color="auto"/>
            <w:left w:val="none" w:sz="0" w:space="0" w:color="auto"/>
            <w:bottom w:val="none" w:sz="0" w:space="0" w:color="auto"/>
            <w:right w:val="none" w:sz="0" w:space="0" w:color="auto"/>
          </w:divBdr>
        </w:div>
        <w:div w:id="1593781423">
          <w:marLeft w:val="0"/>
          <w:marRight w:val="0"/>
          <w:marTop w:val="0"/>
          <w:marBottom w:val="0"/>
          <w:divBdr>
            <w:top w:val="none" w:sz="0" w:space="0" w:color="auto"/>
            <w:left w:val="none" w:sz="0" w:space="0" w:color="auto"/>
            <w:bottom w:val="none" w:sz="0" w:space="0" w:color="auto"/>
            <w:right w:val="none" w:sz="0" w:space="0" w:color="auto"/>
          </w:divBdr>
        </w:div>
        <w:div w:id="1647276902">
          <w:marLeft w:val="0"/>
          <w:marRight w:val="0"/>
          <w:marTop w:val="0"/>
          <w:marBottom w:val="0"/>
          <w:divBdr>
            <w:top w:val="none" w:sz="0" w:space="0" w:color="auto"/>
            <w:left w:val="none" w:sz="0" w:space="0" w:color="auto"/>
            <w:bottom w:val="none" w:sz="0" w:space="0" w:color="auto"/>
            <w:right w:val="none" w:sz="0" w:space="0" w:color="auto"/>
          </w:divBdr>
        </w:div>
        <w:div w:id="1712881122">
          <w:marLeft w:val="0"/>
          <w:marRight w:val="0"/>
          <w:marTop w:val="0"/>
          <w:marBottom w:val="0"/>
          <w:divBdr>
            <w:top w:val="none" w:sz="0" w:space="0" w:color="auto"/>
            <w:left w:val="none" w:sz="0" w:space="0" w:color="auto"/>
            <w:bottom w:val="none" w:sz="0" w:space="0" w:color="auto"/>
            <w:right w:val="none" w:sz="0" w:space="0" w:color="auto"/>
          </w:divBdr>
        </w:div>
        <w:div w:id="1742874591">
          <w:marLeft w:val="0"/>
          <w:marRight w:val="0"/>
          <w:marTop w:val="0"/>
          <w:marBottom w:val="0"/>
          <w:divBdr>
            <w:top w:val="none" w:sz="0" w:space="0" w:color="auto"/>
            <w:left w:val="none" w:sz="0" w:space="0" w:color="auto"/>
            <w:bottom w:val="none" w:sz="0" w:space="0" w:color="auto"/>
            <w:right w:val="none" w:sz="0" w:space="0" w:color="auto"/>
          </w:divBdr>
        </w:div>
        <w:div w:id="1775906260">
          <w:marLeft w:val="0"/>
          <w:marRight w:val="0"/>
          <w:marTop w:val="0"/>
          <w:marBottom w:val="0"/>
          <w:divBdr>
            <w:top w:val="none" w:sz="0" w:space="0" w:color="auto"/>
            <w:left w:val="none" w:sz="0" w:space="0" w:color="auto"/>
            <w:bottom w:val="none" w:sz="0" w:space="0" w:color="auto"/>
            <w:right w:val="none" w:sz="0" w:space="0" w:color="auto"/>
          </w:divBdr>
        </w:div>
        <w:div w:id="1812360906">
          <w:marLeft w:val="0"/>
          <w:marRight w:val="0"/>
          <w:marTop w:val="0"/>
          <w:marBottom w:val="0"/>
          <w:divBdr>
            <w:top w:val="none" w:sz="0" w:space="0" w:color="auto"/>
            <w:left w:val="none" w:sz="0" w:space="0" w:color="auto"/>
            <w:bottom w:val="none" w:sz="0" w:space="0" w:color="auto"/>
            <w:right w:val="none" w:sz="0" w:space="0" w:color="auto"/>
          </w:divBdr>
        </w:div>
        <w:div w:id="1823736903">
          <w:marLeft w:val="0"/>
          <w:marRight w:val="0"/>
          <w:marTop w:val="0"/>
          <w:marBottom w:val="0"/>
          <w:divBdr>
            <w:top w:val="none" w:sz="0" w:space="0" w:color="auto"/>
            <w:left w:val="none" w:sz="0" w:space="0" w:color="auto"/>
            <w:bottom w:val="none" w:sz="0" w:space="0" w:color="auto"/>
            <w:right w:val="none" w:sz="0" w:space="0" w:color="auto"/>
          </w:divBdr>
        </w:div>
        <w:div w:id="1925067799">
          <w:marLeft w:val="0"/>
          <w:marRight w:val="0"/>
          <w:marTop w:val="0"/>
          <w:marBottom w:val="0"/>
          <w:divBdr>
            <w:top w:val="none" w:sz="0" w:space="0" w:color="auto"/>
            <w:left w:val="none" w:sz="0" w:space="0" w:color="auto"/>
            <w:bottom w:val="none" w:sz="0" w:space="0" w:color="auto"/>
            <w:right w:val="none" w:sz="0" w:space="0" w:color="auto"/>
          </w:divBdr>
        </w:div>
        <w:div w:id="1967926187">
          <w:marLeft w:val="0"/>
          <w:marRight w:val="0"/>
          <w:marTop w:val="0"/>
          <w:marBottom w:val="0"/>
          <w:divBdr>
            <w:top w:val="none" w:sz="0" w:space="0" w:color="auto"/>
            <w:left w:val="none" w:sz="0" w:space="0" w:color="auto"/>
            <w:bottom w:val="none" w:sz="0" w:space="0" w:color="auto"/>
            <w:right w:val="none" w:sz="0" w:space="0" w:color="auto"/>
          </w:divBdr>
        </w:div>
        <w:div w:id="1998726656">
          <w:marLeft w:val="0"/>
          <w:marRight w:val="0"/>
          <w:marTop w:val="0"/>
          <w:marBottom w:val="0"/>
          <w:divBdr>
            <w:top w:val="none" w:sz="0" w:space="0" w:color="auto"/>
            <w:left w:val="none" w:sz="0" w:space="0" w:color="auto"/>
            <w:bottom w:val="none" w:sz="0" w:space="0" w:color="auto"/>
            <w:right w:val="none" w:sz="0" w:space="0" w:color="auto"/>
          </w:divBdr>
        </w:div>
      </w:divsChild>
    </w:div>
    <w:div w:id="2096246025">
      <w:bodyDiv w:val="1"/>
      <w:marLeft w:val="0"/>
      <w:marRight w:val="0"/>
      <w:marTop w:val="0"/>
      <w:marBottom w:val="0"/>
      <w:divBdr>
        <w:top w:val="none" w:sz="0" w:space="0" w:color="auto"/>
        <w:left w:val="none" w:sz="0" w:space="0" w:color="auto"/>
        <w:bottom w:val="none" w:sz="0" w:space="0" w:color="auto"/>
        <w:right w:val="none" w:sz="0" w:space="0" w:color="auto"/>
      </w:divBdr>
    </w:div>
    <w:div w:id="2096780192">
      <w:bodyDiv w:val="1"/>
      <w:marLeft w:val="0"/>
      <w:marRight w:val="0"/>
      <w:marTop w:val="0"/>
      <w:marBottom w:val="0"/>
      <w:divBdr>
        <w:top w:val="none" w:sz="0" w:space="0" w:color="auto"/>
        <w:left w:val="none" w:sz="0" w:space="0" w:color="auto"/>
        <w:bottom w:val="none" w:sz="0" w:space="0" w:color="auto"/>
        <w:right w:val="none" w:sz="0" w:space="0" w:color="auto"/>
      </w:divBdr>
    </w:div>
    <w:div w:id="2096826677">
      <w:bodyDiv w:val="1"/>
      <w:marLeft w:val="0"/>
      <w:marRight w:val="0"/>
      <w:marTop w:val="0"/>
      <w:marBottom w:val="0"/>
      <w:divBdr>
        <w:top w:val="none" w:sz="0" w:space="0" w:color="auto"/>
        <w:left w:val="none" w:sz="0" w:space="0" w:color="auto"/>
        <w:bottom w:val="none" w:sz="0" w:space="0" w:color="auto"/>
        <w:right w:val="none" w:sz="0" w:space="0" w:color="auto"/>
      </w:divBdr>
    </w:div>
    <w:div w:id="2097048808">
      <w:bodyDiv w:val="1"/>
      <w:marLeft w:val="0"/>
      <w:marRight w:val="0"/>
      <w:marTop w:val="0"/>
      <w:marBottom w:val="0"/>
      <w:divBdr>
        <w:top w:val="none" w:sz="0" w:space="0" w:color="auto"/>
        <w:left w:val="none" w:sz="0" w:space="0" w:color="auto"/>
        <w:bottom w:val="none" w:sz="0" w:space="0" w:color="auto"/>
        <w:right w:val="none" w:sz="0" w:space="0" w:color="auto"/>
      </w:divBdr>
    </w:div>
    <w:div w:id="2097283340">
      <w:bodyDiv w:val="1"/>
      <w:marLeft w:val="0"/>
      <w:marRight w:val="0"/>
      <w:marTop w:val="0"/>
      <w:marBottom w:val="0"/>
      <w:divBdr>
        <w:top w:val="none" w:sz="0" w:space="0" w:color="auto"/>
        <w:left w:val="none" w:sz="0" w:space="0" w:color="auto"/>
        <w:bottom w:val="none" w:sz="0" w:space="0" w:color="auto"/>
        <w:right w:val="none" w:sz="0" w:space="0" w:color="auto"/>
      </w:divBdr>
    </w:div>
    <w:div w:id="2097433841">
      <w:bodyDiv w:val="1"/>
      <w:marLeft w:val="0"/>
      <w:marRight w:val="0"/>
      <w:marTop w:val="0"/>
      <w:marBottom w:val="0"/>
      <w:divBdr>
        <w:top w:val="none" w:sz="0" w:space="0" w:color="auto"/>
        <w:left w:val="none" w:sz="0" w:space="0" w:color="auto"/>
        <w:bottom w:val="none" w:sz="0" w:space="0" w:color="auto"/>
        <w:right w:val="none" w:sz="0" w:space="0" w:color="auto"/>
      </w:divBdr>
    </w:div>
    <w:div w:id="2097894514">
      <w:bodyDiv w:val="1"/>
      <w:marLeft w:val="0"/>
      <w:marRight w:val="0"/>
      <w:marTop w:val="0"/>
      <w:marBottom w:val="0"/>
      <w:divBdr>
        <w:top w:val="none" w:sz="0" w:space="0" w:color="auto"/>
        <w:left w:val="none" w:sz="0" w:space="0" w:color="auto"/>
        <w:bottom w:val="none" w:sz="0" w:space="0" w:color="auto"/>
        <w:right w:val="none" w:sz="0" w:space="0" w:color="auto"/>
      </w:divBdr>
    </w:div>
    <w:div w:id="2098019553">
      <w:bodyDiv w:val="1"/>
      <w:marLeft w:val="0"/>
      <w:marRight w:val="0"/>
      <w:marTop w:val="0"/>
      <w:marBottom w:val="0"/>
      <w:divBdr>
        <w:top w:val="none" w:sz="0" w:space="0" w:color="auto"/>
        <w:left w:val="none" w:sz="0" w:space="0" w:color="auto"/>
        <w:bottom w:val="none" w:sz="0" w:space="0" w:color="auto"/>
        <w:right w:val="none" w:sz="0" w:space="0" w:color="auto"/>
      </w:divBdr>
    </w:div>
    <w:div w:id="2098088455">
      <w:bodyDiv w:val="1"/>
      <w:marLeft w:val="0"/>
      <w:marRight w:val="0"/>
      <w:marTop w:val="0"/>
      <w:marBottom w:val="0"/>
      <w:divBdr>
        <w:top w:val="none" w:sz="0" w:space="0" w:color="auto"/>
        <w:left w:val="none" w:sz="0" w:space="0" w:color="auto"/>
        <w:bottom w:val="none" w:sz="0" w:space="0" w:color="auto"/>
        <w:right w:val="none" w:sz="0" w:space="0" w:color="auto"/>
      </w:divBdr>
    </w:div>
    <w:div w:id="2098209924">
      <w:bodyDiv w:val="1"/>
      <w:marLeft w:val="0"/>
      <w:marRight w:val="0"/>
      <w:marTop w:val="0"/>
      <w:marBottom w:val="0"/>
      <w:divBdr>
        <w:top w:val="none" w:sz="0" w:space="0" w:color="auto"/>
        <w:left w:val="none" w:sz="0" w:space="0" w:color="auto"/>
        <w:bottom w:val="none" w:sz="0" w:space="0" w:color="auto"/>
        <w:right w:val="none" w:sz="0" w:space="0" w:color="auto"/>
      </w:divBdr>
    </w:div>
    <w:div w:id="2098285249">
      <w:bodyDiv w:val="1"/>
      <w:marLeft w:val="0"/>
      <w:marRight w:val="0"/>
      <w:marTop w:val="0"/>
      <w:marBottom w:val="0"/>
      <w:divBdr>
        <w:top w:val="none" w:sz="0" w:space="0" w:color="auto"/>
        <w:left w:val="none" w:sz="0" w:space="0" w:color="auto"/>
        <w:bottom w:val="none" w:sz="0" w:space="0" w:color="auto"/>
        <w:right w:val="none" w:sz="0" w:space="0" w:color="auto"/>
      </w:divBdr>
    </w:div>
    <w:div w:id="2098361394">
      <w:bodyDiv w:val="1"/>
      <w:marLeft w:val="0"/>
      <w:marRight w:val="0"/>
      <w:marTop w:val="0"/>
      <w:marBottom w:val="0"/>
      <w:divBdr>
        <w:top w:val="none" w:sz="0" w:space="0" w:color="auto"/>
        <w:left w:val="none" w:sz="0" w:space="0" w:color="auto"/>
        <w:bottom w:val="none" w:sz="0" w:space="0" w:color="auto"/>
        <w:right w:val="none" w:sz="0" w:space="0" w:color="auto"/>
      </w:divBdr>
    </w:div>
    <w:div w:id="2098399133">
      <w:bodyDiv w:val="1"/>
      <w:marLeft w:val="0"/>
      <w:marRight w:val="0"/>
      <w:marTop w:val="0"/>
      <w:marBottom w:val="0"/>
      <w:divBdr>
        <w:top w:val="none" w:sz="0" w:space="0" w:color="auto"/>
        <w:left w:val="none" w:sz="0" w:space="0" w:color="auto"/>
        <w:bottom w:val="none" w:sz="0" w:space="0" w:color="auto"/>
        <w:right w:val="none" w:sz="0" w:space="0" w:color="auto"/>
      </w:divBdr>
    </w:div>
    <w:div w:id="2098668231">
      <w:bodyDiv w:val="1"/>
      <w:marLeft w:val="0"/>
      <w:marRight w:val="0"/>
      <w:marTop w:val="0"/>
      <w:marBottom w:val="0"/>
      <w:divBdr>
        <w:top w:val="none" w:sz="0" w:space="0" w:color="auto"/>
        <w:left w:val="none" w:sz="0" w:space="0" w:color="auto"/>
        <w:bottom w:val="none" w:sz="0" w:space="0" w:color="auto"/>
        <w:right w:val="none" w:sz="0" w:space="0" w:color="auto"/>
      </w:divBdr>
    </w:div>
    <w:div w:id="2098746755">
      <w:bodyDiv w:val="1"/>
      <w:marLeft w:val="0"/>
      <w:marRight w:val="0"/>
      <w:marTop w:val="0"/>
      <w:marBottom w:val="0"/>
      <w:divBdr>
        <w:top w:val="none" w:sz="0" w:space="0" w:color="auto"/>
        <w:left w:val="none" w:sz="0" w:space="0" w:color="auto"/>
        <w:bottom w:val="none" w:sz="0" w:space="0" w:color="auto"/>
        <w:right w:val="none" w:sz="0" w:space="0" w:color="auto"/>
      </w:divBdr>
    </w:div>
    <w:div w:id="2098818708">
      <w:bodyDiv w:val="1"/>
      <w:marLeft w:val="0"/>
      <w:marRight w:val="0"/>
      <w:marTop w:val="0"/>
      <w:marBottom w:val="0"/>
      <w:divBdr>
        <w:top w:val="none" w:sz="0" w:space="0" w:color="auto"/>
        <w:left w:val="none" w:sz="0" w:space="0" w:color="auto"/>
        <w:bottom w:val="none" w:sz="0" w:space="0" w:color="auto"/>
        <w:right w:val="none" w:sz="0" w:space="0" w:color="auto"/>
      </w:divBdr>
    </w:div>
    <w:div w:id="2098866874">
      <w:bodyDiv w:val="1"/>
      <w:marLeft w:val="0"/>
      <w:marRight w:val="0"/>
      <w:marTop w:val="0"/>
      <w:marBottom w:val="0"/>
      <w:divBdr>
        <w:top w:val="none" w:sz="0" w:space="0" w:color="auto"/>
        <w:left w:val="none" w:sz="0" w:space="0" w:color="auto"/>
        <w:bottom w:val="none" w:sz="0" w:space="0" w:color="auto"/>
        <w:right w:val="none" w:sz="0" w:space="0" w:color="auto"/>
      </w:divBdr>
    </w:div>
    <w:div w:id="2099402154">
      <w:bodyDiv w:val="1"/>
      <w:marLeft w:val="0"/>
      <w:marRight w:val="0"/>
      <w:marTop w:val="0"/>
      <w:marBottom w:val="0"/>
      <w:divBdr>
        <w:top w:val="none" w:sz="0" w:space="0" w:color="auto"/>
        <w:left w:val="none" w:sz="0" w:space="0" w:color="auto"/>
        <w:bottom w:val="none" w:sz="0" w:space="0" w:color="auto"/>
        <w:right w:val="none" w:sz="0" w:space="0" w:color="auto"/>
      </w:divBdr>
    </w:div>
    <w:div w:id="2099711292">
      <w:bodyDiv w:val="1"/>
      <w:marLeft w:val="0"/>
      <w:marRight w:val="0"/>
      <w:marTop w:val="0"/>
      <w:marBottom w:val="0"/>
      <w:divBdr>
        <w:top w:val="none" w:sz="0" w:space="0" w:color="auto"/>
        <w:left w:val="none" w:sz="0" w:space="0" w:color="auto"/>
        <w:bottom w:val="none" w:sz="0" w:space="0" w:color="auto"/>
        <w:right w:val="none" w:sz="0" w:space="0" w:color="auto"/>
      </w:divBdr>
    </w:div>
    <w:div w:id="2099859331">
      <w:bodyDiv w:val="1"/>
      <w:marLeft w:val="0"/>
      <w:marRight w:val="0"/>
      <w:marTop w:val="0"/>
      <w:marBottom w:val="0"/>
      <w:divBdr>
        <w:top w:val="none" w:sz="0" w:space="0" w:color="auto"/>
        <w:left w:val="none" w:sz="0" w:space="0" w:color="auto"/>
        <w:bottom w:val="none" w:sz="0" w:space="0" w:color="auto"/>
        <w:right w:val="none" w:sz="0" w:space="0" w:color="auto"/>
      </w:divBdr>
    </w:div>
    <w:div w:id="2099868231">
      <w:bodyDiv w:val="1"/>
      <w:marLeft w:val="0"/>
      <w:marRight w:val="0"/>
      <w:marTop w:val="0"/>
      <w:marBottom w:val="0"/>
      <w:divBdr>
        <w:top w:val="none" w:sz="0" w:space="0" w:color="auto"/>
        <w:left w:val="none" w:sz="0" w:space="0" w:color="auto"/>
        <w:bottom w:val="none" w:sz="0" w:space="0" w:color="auto"/>
        <w:right w:val="none" w:sz="0" w:space="0" w:color="auto"/>
      </w:divBdr>
    </w:div>
    <w:div w:id="2099982575">
      <w:bodyDiv w:val="1"/>
      <w:marLeft w:val="0"/>
      <w:marRight w:val="0"/>
      <w:marTop w:val="0"/>
      <w:marBottom w:val="0"/>
      <w:divBdr>
        <w:top w:val="none" w:sz="0" w:space="0" w:color="auto"/>
        <w:left w:val="none" w:sz="0" w:space="0" w:color="auto"/>
        <w:bottom w:val="none" w:sz="0" w:space="0" w:color="auto"/>
        <w:right w:val="none" w:sz="0" w:space="0" w:color="auto"/>
      </w:divBdr>
    </w:div>
    <w:div w:id="2100246117">
      <w:bodyDiv w:val="1"/>
      <w:marLeft w:val="0"/>
      <w:marRight w:val="0"/>
      <w:marTop w:val="0"/>
      <w:marBottom w:val="0"/>
      <w:divBdr>
        <w:top w:val="none" w:sz="0" w:space="0" w:color="auto"/>
        <w:left w:val="none" w:sz="0" w:space="0" w:color="auto"/>
        <w:bottom w:val="none" w:sz="0" w:space="0" w:color="auto"/>
        <w:right w:val="none" w:sz="0" w:space="0" w:color="auto"/>
      </w:divBdr>
    </w:div>
    <w:div w:id="2100638169">
      <w:bodyDiv w:val="1"/>
      <w:marLeft w:val="0"/>
      <w:marRight w:val="0"/>
      <w:marTop w:val="0"/>
      <w:marBottom w:val="0"/>
      <w:divBdr>
        <w:top w:val="none" w:sz="0" w:space="0" w:color="auto"/>
        <w:left w:val="none" w:sz="0" w:space="0" w:color="auto"/>
        <w:bottom w:val="none" w:sz="0" w:space="0" w:color="auto"/>
        <w:right w:val="none" w:sz="0" w:space="0" w:color="auto"/>
      </w:divBdr>
    </w:div>
    <w:div w:id="2101179304">
      <w:bodyDiv w:val="1"/>
      <w:marLeft w:val="0"/>
      <w:marRight w:val="0"/>
      <w:marTop w:val="0"/>
      <w:marBottom w:val="0"/>
      <w:divBdr>
        <w:top w:val="none" w:sz="0" w:space="0" w:color="auto"/>
        <w:left w:val="none" w:sz="0" w:space="0" w:color="auto"/>
        <w:bottom w:val="none" w:sz="0" w:space="0" w:color="auto"/>
        <w:right w:val="none" w:sz="0" w:space="0" w:color="auto"/>
      </w:divBdr>
      <w:divsChild>
        <w:div w:id="26874092">
          <w:marLeft w:val="0"/>
          <w:marRight w:val="0"/>
          <w:marTop w:val="0"/>
          <w:marBottom w:val="0"/>
          <w:divBdr>
            <w:top w:val="none" w:sz="0" w:space="0" w:color="auto"/>
            <w:left w:val="none" w:sz="0" w:space="0" w:color="auto"/>
            <w:bottom w:val="none" w:sz="0" w:space="0" w:color="auto"/>
            <w:right w:val="none" w:sz="0" w:space="0" w:color="auto"/>
          </w:divBdr>
        </w:div>
        <w:div w:id="98062298">
          <w:marLeft w:val="0"/>
          <w:marRight w:val="0"/>
          <w:marTop w:val="0"/>
          <w:marBottom w:val="0"/>
          <w:divBdr>
            <w:top w:val="none" w:sz="0" w:space="0" w:color="auto"/>
            <w:left w:val="none" w:sz="0" w:space="0" w:color="auto"/>
            <w:bottom w:val="none" w:sz="0" w:space="0" w:color="auto"/>
            <w:right w:val="none" w:sz="0" w:space="0" w:color="auto"/>
          </w:divBdr>
        </w:div>
        <w:div w:id="201285145">
          <w:marLeft w:val="0"/>
          <w:marRight w:val="0"/>
          <w:marTop w:val="0"/>
          <w:marBottom w:val="0"/>
          <w:divBdr>
            <w:top w:val="none" w:sz="0" w:space="0" w:color="auto"/>
            <w:left w:val="none" w:sz="0" w:space="0" w:color="auto"/>
            <w:bottom w:val="none" w:sz="0" w:space="0" w:color="auto"/>
            <w:right w:val="none" w:sz="0" w:space="0" w:color="auto"/>
          </w:divBdr>
        </w:div>
        <w:div w:id="202064128">
          <w:marLeft w:val="0"/>
          <w:marRight w:val="0"/>
          <w:marTop w:val="0"/>
          <w:marBottom w:val="0"/>
          <w:divBdr>
            <w:top w:val="none" w:sz="0" w:space="0" w:color="auto"/>
            <w:left w:val="none" w:sz="0" w:space="0" w:color="auto"/>
            <w:bottom w:val="none" w:sz="0" w:space="0" w:color="auto"/>
            <w:right w:val="none" w:sz="0" w:space="0" w:color="auto"/>
          </w:divBdr>
        </w:div>
        <w:div w:id="250436576">
          <w:marLeft w:val="0"/>
          <w:marRight w:val="0"/>
          <w:marTop w:val="0"/>
          <w:marBottom w:val="0"/>
          <w:divBdr>
            <w:top w:val="none" w:sz="0" w:space="0" w:color="auto"/>
            <w:left w:val="none" w:sz="0" w:space="0" w:color="auto"/>
            <w:bottom w:val="none" w:sz="0" w:space="0" w:color="auto"/>
            <w:right w:val="none" w:sz="0" w:space="0" w:color="auto"/>
          </w:divBdr>
        </w:div>
        <w:div w:id="291444597">
          <w:marLeft w:val="0"/>
          <w:marRight w:val="0"/>
          <w:marTop w:val="0"/>
          <w:marBottom w:val="0"/>
          <w:divBdr>
            <w:top w:val="none" w:sz="0" w:space="0" w:color="auto"/>
            <w:left w:val="none" w:sz="0" w:space="0" w:color="auto"/>
            <w:bottom w:val="none" w:sz="0" w:space="0" w:color="auto"/>
            <w:right w:val="none" w:sz="0" w:space="0" w:color="auto"/>
          </w:divBdr>
        </w:div>
        <w:div w:id="291982536">
          <w:marLeft w:val="0"/>
          <w:marRight w:val="0"/>
          <w:marTop w:val="0"/>
          <w:marBottom w:val="0"/>
          <w:divBdr>
            <w:top w:val="none" w:sz="0" w:space="0" w:color="auto"/>
            <w:left w:val="none" w:sz="0" w:space="0" w:color="auto"/>
            <w:bottom w:val="none" w:sz="0" w:space="0" w:color="auto"/>
            <w:right w:val="none" w:sz="0" w:space="0" w:color="auto"/>
          </w:divBdr>
        </w:div>
        <w:div w:id="292055379">
          <w:marLeft w:val="0"/>
          <w:marRight w:val="0"/>
          <w:marTop w:val="0"/>
          <w:marBottom w:val="0"/>
          <w:divBdr>
            <w:top w:val="none" w:sz="0" w:space="0" w:color="auto"/>
            <w:left w:val="none" w:sz="0" w:space="0" w:color="auto"/>
            <w:bottom w:val="none" w:sz="0" w:space="0" w:color="auto"/>
            <w:right w:val="none" w:sz="0" w:space="0" w:color="auto"/>
          </w:divBdr>
        </w:div>
        <w:div w:id="380640103">
          <w:marLeft w:val="0"/>
          <w:marRight w:val="0"/>
          <w:marTop w:val="0"/>
          <w:marBottom w:val="0"/>
          <w:divBdr>
            <w:top w:val="none" w:sz="0" w:space="0" w:color="auto"/>
            <w:left w:val="none" w:sz="0" w:space="0" w:color="auto"/>
            <w:bottom w:val="none" w:sz="0" w:space="0" w:color="auto"/>
            <w:right w:val="none" w:sz="0" w:space="0" w:color="auto"/>
          </w:divBdr>
        </w:div>
        <w:div w:id="457996022">
          <w:marLeft w:val="0"/>
          <w:marRight w:val="0"/>
          <w:marTop w:val="0"/>
          <w:marBottom w:val="0"/>
          <w:divBdr>
            <w:top w:val="none" w:sz="0" w:space="0" w:color="auto"/>
            <w:left w:val="none" w:sz="0" w:space="0" w:color="auto"/>
            <w:bottom w:val="none" w:sz="0" w:space="0" w:color="auto"/>
            <w:right w:val="none" w:sz="0" w:space="0" w:color="auto"/>
          </w:divBdr>
        </w:div>
        <w:div w:id="586617288">
          <w:marLeft w:val="0"/>
          <w:marRight w:val="0"/>
          <w:marTop w:val="0"/>
          <w:marBottom w:val="0"/>
          <w:divBdr>
            <w:top w:val="none" w:sz="0" w:space="0" w:color="auto"/>
            <w:left w:val="none" w:sz="0" w:space="0" w:color="auto"/>
            <w:bottom w:val="none" w:sz="0" w:space="0" w:color="auto"/>
            <w:right w:val="none" w:sz="0" w:space="0" w:color="auto"/>
          </w:divBdr>
        </w:div>
        <w:div w:id="652833351">
          <w:marLeft w:val="0"/>
          <w:marRight w:val="0"/>
          <w:marTop w:val="0"/>
          <w:marBottom w:val="0"/>
          <w:divBdr>
            <w:top w:val="none" w:sz="0" w:space="0" w:color="auto"/>
            <w:left w:val="none" w:sz="0" w:space="0" w:color="auto"/>
            <w:bottom w:val="none" w:sz="0" w:space="0" w:color="auto"/>
            <w:right w:val="none" w:sz="0" w:space="0" w:color="auto"/>
          </w:divBdr>
        </w:div>
        <w:div w:id="728579943">
          <w:marLeft w:val="0"/>
          <w:marRight w:val="0"/>
          <w:marTop w:val="0"/>
          <w:marBottom w:val="0"/>
          <w:divBdr>
            <w:top w:val="none" w:sz="0" w:space="0" w:color="auto"/>
            <w:left w:val="none" w:sz="0" w:space="0" w:color="auto"/>
            <w:bottom w:val="none" w:sz="0" w:space="0" w:color="auto"/>
            <w:right w:val="none" w:sz="0" w:space="0" w:color="auto"/>
          </w:divBdr>
        </w:div>
        <w:div w:id="760762899">
          <w:marLeft w:val="0"/>
          <w:marRight w:val="0"/>
          <w:marTop w:val="0"/>
          <w:marBottom w:val="0"/>
          <w:divBdr>
            <w:top w:val="none" w:sz="0" w:space="0" w:color="auto"/>
            <w:left w:val="none" w:sz="0" w:space="0" w:color="auto"/>
            <w:bottom w:val="none" w:sz="0" w:space="0" w:color="auto"/>
            <w:right w:val="none" w:sz="0" w:space="0" w:color="auto"/>
          </w:divBdr>
        </w:div>
        <w:div w:id="837311685">
          <w:marLeft w:val="0"/>
          <w:marRight w:val="0"/>
          <w:marTop w:val="0"/>
          <w:marBottom w:val="0"/>
          <w:divBdr>
            <w:top w:val="none" w:sz="0" w:space="0" w:color="auto"/>
            <w:left w:val="none" w:sz="0" w:space="0" w:color="auto"/>
            <w:bottom w:val="none" w:sz="0" w:space="0" w:color="auto"/>
            <w:right w:val="none" w:sz="0" w:space="0" w:color="auto"/>
          </w:divBdr>
        </w:div>
        <w:div w:id="846604256">
          <w:marLeft w:val="0"/>
          <w:marRight w:val="0"/>
          <w:marTop w:val="0"/>
          <w:marBottom w:val="0"/>
          <w:divBdr>
            <w:top w:val="none" w:sz="0" w:space="0" w:color="auto"/>
            <w:left w:val="none" w:sz="0" w:space="0" w:color="auto"/>
            <w:bottom w:val="none" w:sz="0" w:space="0" w:color="auto"/>
            <w:right w:val="none" w:sz="0" w:space="0" w:color="auto"/>
          </w:divBdr>
        </w:div>
        <w:div w:id="891188121">
          <w:marLeft w:val="0"/>
          <w:marRight w:val="0"/>
          <w:marTop w:val="0"/>
          <w:marBottom w:val="0"/>
          <w:divBdr>
            <w:top w:val="none" w:sz="0" w:space="0" w:color="auto"/>
            <w:left w:val="none" w:sz="0" w:space="0" w:color="auto"/>
            <w:bottom w:val="none" w:sz="0" w:space="0" w:color="auto"/>
            <w:right w:val="none" w:sz="0" w:space="0" w:color="auto"/>
          </w:divBdr>
        </w:div>
        <w:div w:id="900092869">
          <w:marLeft w:val="0"/>
          <w:marRight w:val="0"/>
          <w:marTop w:val="0"/>
          <w:marBottom w:val="0"/>
          <w:divBdr>
            <w:top w:val="none" w:sz="0" w:space="0" w:color="auto"/>
            <w:left w:val="none" w:sz="0" w:space="0" w:color="auto"/>
            <w:bottom w:val="none" w:sz="0" w:space="0" w:color="auto"/>
            <w:right w:val="none" w:sz="0" w:space="0" w:color="auto"/>
          </w:divBdr>
        </w:div>
        <w:div w:id="900602477">
          <w:marLeft w:val="0"/>
          <w:marRight w:val="0"/>
          <w:marTop w:val="0"/>
          <w:marBottom w:val="0"/>
          <w:divBdr>
            <w:top w:val="none" w:sz="0" w:space="0" w:color="auto"/>
            <w:left w:val="none" w:sz="0" w:space="0" w:color="auto"/>
            <w:bottom w:val="none" w:sz="0" w:space="0" w:color="auto"/>
            <w:right w:val="none" w:sz="0" w:space="0" w:color="auto"/>
          </w:divBdr>
        </w:div>
        <w:div w:id="920062749">
          <w:marLeft w:val="0"/>
          <w:marRight w:val="0"/>
          <w:marTop w:val="0"/>
          <w:marBottom w:val="0"/>
          <w:divBdr>
            <w:top w:val="none" w:sz="0" w:space="0" w:color="auto"/>
            <w:left w:val="none" w:sz="0" w:space="0" w:color="auto"/>
            <w:bottom w:val="none" w:sz="0" w:space="0" w:color="auto"/>
            <w:right w:val="none" w:sz="0" w:space="0" w:color="auto"/>
          </w:divBdr>
        </w:div>
        <w:div w:id="1080102350">
          <w:marLeft w:val="0"/>
          <w:marRight w:val="0"/>
          <w:marTop w:val="0"/>
          <w:marBottom w:val="0"/>
          <w:divBdr>
            <w:top w:val="none" w:sz="0" w:space="0" w:color="auto"/>
            <w:left w:val="none" w:sz="0" w:space="0" w:color="auto"/>
            <w:bottom w:val="none" w:sz="0" w:space="0" w:color="auto"/>
            <w:right w:val="none" w:sz="0" w:space="0" w:color="auto"/>
          </w:divBdr>
        </w:div>
        <w:div w:id="1133131722">
          <w:marLeft w:val="0"/>
          <w:marRight w:val="0"/>
          <w:marTop w:val="0"/>
          <w:marBottom w:val="0"/>
          <w:divBdr>
            <w:top w:val="none" w:sz="0" w:space="0" w:color="auto"/>
            <w:left w:val="none" w:sz="0" w:space="0" w:color="auto"/>
            <w:bottom w:val="none" w:sz="0" w:space="0" w:color="auto"/>
            <w:right w:val="none" w:sz="0" w:space="0" w:color="auto"/>
          </w:divBdr>
        </w:div>
        <w:div w:id="1140879857">
          <w:marLeft w:val="0"/>
          <w:marRight w:val="0"/>
          <w:marTop w:val="0"/>
          <w:marBottom w:val="0"/>
          <w:divBdr>
            <w:top w:val="none" w:sz="0" w:space="0" w:color="auto"/>
            <w:left w:val="none" w:sz="0" w:space="0" w:color="auto"/>
            <w:bottom w:val="none" w:sz="0" w:space="0" w:color="auto"/>
            <w:right w:val="none" w:sz="0" w:space="0" w:color="auto"/>
          </w:divBdr>
        </w:div>
        <w:div w:id="1154100207">
          <w:marLeft w:val="0"/>
          <w:marRight w:val="0"/>
          <w:marTop w:val="0"/>
          <w:marBottom w:val="0"/>
          <w:divBdr>
            <w:top w:val="none" w:sz="0" w:space="0" w:color="auto"/>
            <w:left w:val="none" w:sz="0" w:space="0" w:color="auto"/>
            <w:bottom w:val="none" w:sz="0" w:space="0" w:color="auto"/>
            <w:right w:val="none" w:sz="0" w:space="0" w:color="auto"/>
          </w:divBdr>
        </w:div>
        <w:div w:id="1243494431">
          <w:marLeft w:val="0"/>
          <w:marRight w:val="0"/>
          <w:marTop w:val="0"/>
          <w:marBottom w:val="0"/>
          <w:divBdr>
            <w:top w:val="none" w:sz="0" w:space="0" w:color="auto"/>
            <w:left w:val="none" w:sz="0" w:space="0" w:color="auto"/>
            <w:bottom w:val="none" w:sz="0" w:space="0" w:color="auto"/>
            <w:right w:val="none" w:sz="0" w:space="0" w:color="auto"/>
          </w:divBdr>
        </w:div>
        <w:div w:id="1311860327">
          <w:marLeft w:val="0"/>
          <w:marRight w:val="0"/>
          <w:marTop w:val="0"/>
          <w:marBottom w:val="0"/>
          <w:divBdr>
            <w:top w:val="none" w:sz="0" w:space="0" w:color="auto"/>
            <w:left w:val="none" w:sz="0" w:space="0" w:color="auto"/>
            <w:bottom w:val="none" w:sz="0" w:space="0" w:color="auto"/>
            <w:right w:val="none" w:sz="0" w:space="0" w:color="auto"/>
          </w:divBdr>
        </w:div>
        <w:div w:id="1333143085">
          <w:marLeft w:val="0"/>
          <w:marRight w:val="0"/>
          <w:marTop w:val="0"/>
          <w:marBottom w:val="0"/>
          <w:divBdr>
            <w:top w:val="none" w:sz="0" w:space="0" w:color="auto"/>
            <w:left w:val="none" w:sz="0" w:space="0" w:color="auto"/>
            <w:bottom w:val="none" w:sz="0" w:space="0" w:color="auto"/>
            <w:right w:val="none" w:sz="0" w:space="0" w:color="auto"/>
          </w:divBdr>
        </w:div>
        <w:div w:id="1393313857">
          <w:marLeft w:val="0"/>
          <w:marRight w:val="0"/>
          <w:marTop w:val="0"/>
          <w:marBottom w:val="0"/>
          <w:divBdr>
            <w:top w:val="none" w:sz="0" w:space="0" w:color="auto"/>
            <w:left w:val="none" w:sz="0" w:space="0" w:color="auto"/>
            <w:bottom w:val="none" w:sz="0" w:space="0" w:color="auto"/>
            <w:right w:val="none" w:sz="0" w:space="0" w:color="auto"/>
          </w:divBdr>
        </w:div>
        <w:div w:id="1405255238">
          <w:marLeft w:val="0"/>
          <w:marRight w:val="0"/>
          <w:marTop w:val="0"/>
          <w:marBottom w:val="0"/>
          <w:divBdr>
            <w:top w:val="none" w:sz="0" w:space="0" w:color="auto"/>
            <w:left w:val="none" w:sz="0" w:space="0" w:color="auto"/>
            <w:bottom w:val="none" w:sz="0" w:space="0" w:color="auto"/>
            <w:right w:val="none" w:sz="0" w:space="0" w:color="auto"/>
          </w:divBdr>
        </w:div>
        <w:div w:id="1437943374">
          <w:marLeft w:val="0"/>
          <w:marRight w:val="0"/>
          <w:marTop w:val="0"/>
          <w:marBottom w:val="0"/>
          <w:divBdr>
            <w:top w:val="none" w:sz="0" w:space="0" w:color="auto"/>
            <w:left w:val="none" w:sz="0" w:space="0" w:color="auto"/>
            <w:bottom w:val="none" w:sz="0" w:space="0" w:color="auto"/>
            <w:right w:val="none" w:sz="0" w:space="0" w:color="auto"/>
          </w:divBdr>
        </w:div>
        <w:div w:id="1448499668">
          <w:marLeft w:val="0"/>
          <w:marRight w:val="0"/>
          <w:marTop w:val="0"/>
          <w:marBottom w:val="0"/>
          <w:divBdr>
            <w:top w:val="none" w:sz="0" w:space="0" w:color="auto"/>
            <w:left w:val="none" w:sz="0" w:space="0" w:color="auto"/>
            <w:bottom w:val="none" w:sz="0" w:space="0" w:color="auto"/>
            <w:right w:val="none" w:sz="0" w:space="0" w:color="auto"/>
          </w:divBdr>
        </w:div>
        <w:div w:id="1611548480">
          <w:marLeft w:val="0"/>
          <w:marRight w:val="0"/>
          <w:marTop w:val="0"/>
          <w:marBottom w:val="0"/>
          <w:divBdr>
            <w:top w:val="none" w:sz="0" w:space="0" w:color="auto"/>
            <w:left w:val="none" w:sz="0" w:space="0" w:color="auto"/>
            <w:bottom w:val="none" w:sz="0" w:space="0" w:color="auto"/>
            <w:right w:val="none" w:sz="0" w:space="0" w:color="auto"/>
          </w:divBdr>
        </w:div>
        <w:div w:id="1633291672">
          <w:marLeft w:val="0"/>
          <w:marRight w:val="0"/>
          <w:marTop w:val="0"/>
          <w:marBottom w:val="0"/>
          <w:divBdr>
            <w:top w:val="none" w:sz="0" w:space="0" w:color="auto"/>
            <w:left w:val="none" w:sz="0" w:space="0" w:color="auto"/>
            <w:bottom w:val="none" w:sz="0" w:space="0" w:color="auto"/>
            <w:right w:val="none" w:sz="0" w:space="0" w:color="auto"/>
          </w:divBdr>
        </w:div>
        <w:div w:id="1654220042">
          <w:marLeft w:val="0"/>
          <w:marRight w:val="0"/>
          <w:marTop w:val="0"/>
          <w:marBottom w:val="0"/>
          <w:divBdr>
            <w:top w:val="none" w:sz="0" w:space="0" w:color="auto"/>
            <w:left w:val="none" w:sz="0" w:space="0" w:color="auto"/>
            <w:bottom w:val="none" w:sz="0" w:space="0" w:color="auto"/>
            <w:right w:val="none" w:sz="0" w:space="0" w:color="auto"/>
          </w:divBdr>
        </w:div>
        <w:div w:id="1705791499">
          <w:marLeft w:val="0"/>
          <w:marRight w:val="0"/>
          <w:marTop w:val="0"/>
          <w:marBottom w:val="0"/>
          <w:divBdr>
            <w:top w:val="none" w:sz="0" w:space="0" w:color="auto"/>
            <w:left w:val="none" w:sz="0" w:space="0" w:color="auto"/>
            <w:bottom w:val="none" w:sz="0" w:space="0" w:color="auto"/>
            <w:right w:val="none" w:sz="0" w:space="0" w:color="auto"/>
          </w:divBdr>
        </w:div>
        <w:div w:id="1719284736">
          <w:marLeft w:val="0"/>
          <w:marRight w:val="0"/>
          <w:marTop w:val="0"/>
          <w:marBottom w:val="0"/>
          <w:divBdr>
            <w:top w:val="none" w:sz="0" w:space="0" w:color="auto"/>
            <w:left w:val="none" w:sz="0" w:space="0" w:color="auto"/>
            <w:bottom w:val="none" w:sz="0" w:space="0" w:color="auto"/>
            <w:right w:val="none" w:sz="0" w:space="0" w:color="auto"/>
          </w:divBdr>
        </w:div>
        <w:div w:id="1745833188">
          <w:marLeft w:val="0"/>
          <w:marRight w:val="0"/>
          <w:marTop w:val="0"/>
          <w:marBottom w:val="0"/>
          <w:divBdr>
            <w:top w:val="none" w:sz="0" w:space="0" w:color="auto"/>
            <w:left w:val="none" w:sz="0" w:space="0" w:color="auto"/>
            <w:bottom w:val="none" w:sz="0" w:space="0" w:color="auto"/>
            <w:right w:val="none" w:sz="0" w:space="0" w:color="auto"/>
          </w:divBdr>
        </w:div>
        <w:div w:id="1747527616">
          <w:marLeft w:val="0"/>
          <w:marRight w:val="0"/>
          <w:marTop w:val="0"/>
          <w:marBottom w:val="0"/>
          <w:divBdr>
            <w:top w:val="none" w:sz="0" w:space="0" w:color="auto"/>
            <w:left w:val="none" w:sz="0" w:space="0" w:color="auto"/>
            <w:bottom w:val="none" w:sz="0" w:space="0" w:color="auto"/>
            <w:right w:val="none" w:sz="0" w:space="0" w:color="auto"/>
          </w:divBdr>
        </w:div>
        <w:div w:id="1776974533">
          <w:marLeft w:val="0"/>
          <w:marRight w:val="0"/>
          <w:marTop w:val="0"/>
          <w:marBottom w:val="0"/>
          <w:divBdr>
            <w:top w:val="none" w:sz="0" w:space="0" w:color="auto"/>
            <w:left w:val="none" w:sz="0" w:space="0" w:color="auto"/>
            <w:bottom w:val="none" w:sz="0" w:space="0" w:color="auto"/>
            <w:right w:val="none" w:sz="0" w:space="0" w:color="auto"/>
          </w:divBdr>
        </w:div>
        <w:div w:id="1797404244">
          <w:marLeft w:val="0"/>
          <w:marRight w:val="0"/>
          <w:marTop w:val="0"/>
          <w:marBottom w:val="0"/>
          <w:divBdr>
            <w:top w:val="none" w:sz="0" w:space="0" w:color="auto"/>
            <w:left w:val="none" w:sz="0" w:space="0" w:color="auto"/>
            <w:bottom w:val="none" w:sz="0" w:space="0" w:color="auto"/>
            <w:right w:val="none" w:sz="0" w:space="0" w:color="auto"/>
          </w:divBdr>
        </w:div>
        <w:div w:id="1882741423">
          <w:marLeft w:val="0"/>
          <w:marRight w:val="0"/>
          <w:marTop w:val="0"/>
          <w:marBottom w:val="0"/>
          <w:divBdr>
            <w:top w:val="none" w:sz="0" w:space="0" w:color="auto"/>
            <w:left w:val="none" w:sz="0" w:space="0" w:color="auto"/>
            <w:bottom w:val="none" w:sz="0" w:space="0" w:color="auto"/>
            <w:right w:val="none" w:sz="0" w:space="0" w:color="auto"/>
          </w:divBdr>
        </w:div>
        <w:div w:id="1921013942">
          <w:marLeft w:val="0"/>
          <w:marRight w:val="0"/>
          <w:marTop w:val="0"/>
          <w:marBottom w:val="0"/>
          <w:divBdr>
            <w:top w:val="none" w:sz="0" w:space="0" w:color="auto"/>
            <w:left w:val="none" w:sz="0" w:space="0" w:color="auto"/>
            <w:bottom w:val="none" w:sz="0" w:space="0" w:color="auto"/>
            <w:right w:val="none" w:sz="0" w:space="0" w:color="auto"/>
          </w:divBdr>
        </w:div>
        <w:div w:id="1963459099">
          <w:marLeft w:val="0"/>
          <w:marRight w:val="0"/>
          <w:marTop w:val="0"/>
          <w:marBottom w:val="0"/>
          <w:divBdr>
            <w:top w:val="none" w:sz="0" w:space="0" w:color="auto"/>
            <w:left w:val="none" w:sz="0" w:space="0" w:color="auto"/>
            <w:bottom w:val="none" w:sz="0" w:space="0" w:color="auto"/>
            <w:right w:val="none" w:sz="0" w:space="0" w:color="auto"/>
          </w:divBdr>
        </w:div>
        <w:div w:id="1968657136">
          <w:marLeft w:val="0"/>
          <w:marRight w:val="0"/>
          <w:marTop w:val="0"/>
          <w:marBottom w:val="0"/>
          <w:divBdr>
            <w:top w:val="none" w:sz="0" w:space="0" w:color="auto"/>
            <w:left w:val="none" w:sz="0" w:space="0" w:color="auto"/>
            <w:bottom w:val="none" w:sz="0" w:space="0" w:color="auto"/>
            <w:right w:val="none" w:sz="0" w:space="0" w:color="auto"/>
          </w:divBdr>
        </w:div>
        <w:div w:id="1994217478">
          <w:marLeft w:val="0"/>
          <w:marRight w:val="0"/>
          <w:marTop w:val="0"/>
          <w:marBottom w:val="0"/>
          <w:divBdr>
            <w:top w:val="none" w:sz="0" w:space="0" w:color="auto"/>
            <w:left w:val="none" w:sz="0" w:space="0" w:color="auto"/>
            <w:bottom w:val="none" w:sz="0" w:space="0" w:color="auto"/>
            <w:right w:val="none" w:sz="0" w:space="0" w:color="auto"/>
          </w:divBdr>
        </w:div>
        <w:div w:id="2059624338">
          <w:marLeft w:val="0"/>
          <w:marRight w:val="0"/>
          <w:marTop w:val="0"/>
          <w:marBottom w:val="0"/>
          <w:divBdr>
            <w:top w:val="none" w:sz="0" w:space="0" w:color="auto"/>
            <w:left w:val="none" w:sz="0" w:space="0" w:color="auto"/>
            <w:bottom w:val="none" w:sz="0" w:space="0" w:color="auto"/>
            <w:right w:val="none" w:sz="0" w:space="0" w:color="auto"/>
          </w:divBdr>
        </w:div>
        <w:div w:id="2060088741">
          <w:marLeft w:val="0"/>
          <w:marRight w:val="0"/>
          <w:marTop w:val="0"/>
          <w:marBottom w:val="0"/>
          <w:divBdr>
            <w:top w:val="none" w:sz="0" w:space="0" w:color="auto"/>
            <w:left w:val="none" w:sz="0" w:space="0" w:color="auto"/>
            <w:bottom w:val="none" w:sz="0" w:space="0" w:color="auto"/>
            <w:right w:val="none" w:sz="0" w:space="0" w:color="auto"/>
          </w:divBdr>
        </w:div>
      </w:divsChild>
    </w:div>
    <w:div w:id="2101563886">
      <w:bodyDiv w:val="1"/>
      <w:marLeft w:val="0"/>
      <w:marRight w:val="0"/>
      <w:marTop w:val="0"/>
      <w:marBottom w:val="0"/>
      <w:divBdr>
        <w:top w:val="none" w:sz="0" w:space="0" w:color="auto"/>
        <w:left w:val="none" w:sz="0" w:space="0" w:color="auto"/>
        <w:bottom w:val="none" w:sz="0" w:space="0" w:color="auto"/>
        <w:right w:val="none" w:sz="0" w:space="0" w:color="auto"/>
      </w:divBdr>
    </w:div>
    <w:div w:id="2101750584">
      <w:bodyDiv w:val="1"/>
      <w:marLeft w:val="0"/>
      <w:marRight w:val="0"/>
      <w:marTop w:val="0"/>
      <w:marBottom w:val="0"/>
      <w:divBdr>
        <w:top w:val="none" w:sz="0" w:space="0" w:color="auto"/>
        <w:left w:val="none" w:sz="0" w:space="0" w:color="auto"/>
        <w:bottom w:val="none" w:sz="0" w:space="0" w:color="auto"/>
        <w:right w:val="none" w:sz="0" w:space="0" w:color="auto"/>
      </w:divBdr>
    </w:div>
    <w:div w:id="2101831971">
      <w:bodyDiv w:val="1"/>
      <w:marLeft w:val="0"/>
      <w:marRight w:val="0"/>
      <w:marTop w:val="0"/>
      <w:marBottom w:val="0"/>
      <w:divBdr>
        <w:top w:val="none" w:sz="0" w:space="0" w:color="auto"/>
        <w:left w:val="none" w:sz="0" w:space="0" w:color="auto"/>
        <w:bottom w:val="none" w:sz="0" w:space="0" w:color="auto"/>
        <w:right w:val="none" w:sz="0" w:space="0" w:color="auto"/>
      </w:divBdr>
    </w:div>
    <w:div w:id="2102287395">
      <w:bodyDiv w:val="1"/>
      <w:marLeft w:val="0"/>
      <w:marRight w:val="0"/>
      <w:marTop w:val="0"/>
      <w:marBottom w:val="0"/>
      <w:divBdr>
        <w:top w:val="none" w:sz="0" w:space="0" w:color="auto"/>
        <w:left w:val="none" w:sz="0" w:space="0" w:color="auto"/>
        <w:bottom w:val="none" w:sz="0" w:space="0" w:color="auto"/>
        <w:right w:val="none" w:sz="0" w:space="0" w:color="auto"/>
      </w:divBdr>
    </w:div>
    <w:div w:id="2102413074">
      <w:bodyDiv w:val="1"/>
      <w:marLeft w:val="0"/>
      <w:marRight w:val="0"/>
      <w:marTop w:val="0"/>
      <w:marBottom w:val="0"/>
      <w:divBdr>
        <w:top w:val="none" w:sz="0" w:space="0" w:color="auto"/>
        <w:left w:val="none" w:sz="0" w:space="0" w:color="auto"/>
        <w:bottom w:val="none" w:sz="0" w:space="0" w:color="auto"/>
        <w:right w:val="none" w:sz="0" w:space="0" w:color="auto"/>
      </w:divBdr>
    </w:div>
    <w:div w:id="2102485409">
      <w:bodyDiv w:val="1"/>
      <w:marLeft w:val="0"/>
      <w:marRight w:val="0"/>
      <w:marTop w:val="0"/>
      <w:marBottom w:val="0"/>
      <w:divBdr>
        <w:top w:val="none" w:sz="0" w:space="0" w:color="auto"/>
        <w:left w:val="none" w:sz="0" w:space="0" w:color="auto"/>
        <w:bottom w:val="none" w:sz="0" w:space="0" w:color="auto"/>
        <w:right w:val="none" w:sz="0" w:space="0" w:color="auto"/>
      </w:divBdr>
    </w:div>
    <w:div w:id="2102531202">
      <w:bodyDiv w:val="1"/>
      <w:marLeft w:val="0"/>
      <w:marRight w:val="0"/>
      <w:marTop w:val="0"/>
      <w:marBottom w:val="0"/>
      <w:divBdr>
        <w:top w:val="none" w:sz="0" w:space="0" w:color="auto"/>
        <w:left w:val="none" w:sz="0" w:space="0" w:color="auto"/>
        <w:bottom w:val="none" w:sz="0" w:space="0" w:color="auto"/>
        <w:right w:val="none" w:sz="0" w:space="0" w:color="auto"/>
      </w:divBdr>
    </w:div>
    <w:div w:id="2102676849">
      <w:bodyDiv w:val="1"/>
      <w:marLeft w:val="0"/>
      <w:marRight w:val="0"/>
      <w:marTop w:val="0"/>
      <w:marBottom w:val="0"/>
      <w:divBdr>
        <w:top w:val="none" w:sz="0" w:space="0" w:color="auto"/>
        <w:left w:val="none" w:sz="0" w:space="0" w:color="auto"/>
        <w:bottom w:val="none" w:sz="0" w:space="0" w:color="auto"/>
        <w:right w:val="none" w:sz="0" w:space="0" w:color="auto"/>
      </w:divBdr>
    </w:div>
    <w:div w:id="2102792538">
      <w:bodyDiv w:val="1"/>
      <w:marLeft w:val="0"/>
      <w:marRight w:val="0"/>
      <w:marTop w:val="0"/>
      <w:marBottom w:val="0"/>
      <w:divBdr>
        <w:top w:val="none" w:sz="0" w:space="0" w:color="auto"/>
        <w:left w:val="none" w:sz="0" w:space="0" w:color="auto"/>
        <w:bottom w:val="none" w:sz="0" w:space="0" w:color="auto"/>
        <w:right w:val="none" w:sz="0" w:space="0" w:color="auto"/>
      </w:divBdr>
    </w:div>
    <w:div w:id="2102796319">
      <w:bodyDiv w:val="1"/>
      <w:marLeft w:val="0"/>
      <w:marRight w:val="0"/>
      <w:marTop w:val="0"/>
      <w:marBottom w:val="0"/>
      <w:divBdr>
        <w:top w:val="none" w:sz="0" w:space="0" w:color="auto"/>
        <w:left w:val="none" w:sz="0" w:space="0" w:color="auto"/>
        <w:bottom w:val="none" w:sz="0" w:space="0" w:color="auto"/>
        <w:right w:val="none" w:sz="0" w:space="0" w:color="auto"/>
      </w:divBdr>
    </w:div>
    <w:div w:id="2102797304">
      <w:bodyDiv w:val="1"/>
      <w:marLeft w:val="0"/>
      <w:marRight w:val="0"/>
      <w:marTop w:val="0"/>
      <w:marBottom w:val="0"/>
      <w:divBdr>
        <w:top w:val="none" w:sz="0" w:space="0" w:color="auto"/>
        <w:left w:val="none" w:sz="0" w:space="0" w:color="auto"/>
        <w:bottom w:val="none" w:sz="0" w:space="0" w:color="auto"/>
        <w:right w:val="none" w:sz="0" w:space="0" w:color="auto"/>
      </w:divBdr>
    </w:div>
    <w:div w:id="2102945065">
      <w:bodyDiv w:val="1"/>
      <w:marLeft w:val="0"/>
      <w:marRight w:val="0"/>
      <w:marTop w:val="0"/>
      <w:marBottom w:val="0"/>
      <w:divBdr>
        <w:top w:val="none" w:sz="0" w:space="0" w:color="auto"/>
        <w:left w:val="none" w:sz="0" w:space="0" w:color="auto"/>
        <w:bottom w:val="none" w:sz="0" w:space="0" w:color="auto"/>
        <w:right w:val="none" w:sz="0" w:space="0" w:color="auto"/>
      </w:divBdr>
    </w:div>
    <w:div w:id="2102991339">
      <w:bodyDiv w:val="1"/>
      <w:marLeft w:val="0"/>
      <w:marRight w:val="0"/>
      <w:marTop w:val="0"/>
      <w:marBottom w:val="0"/>
      <w:divBdr>
        <w:top w:val="none" w:sz="0" w:space="0" w:color="auto"/>
        <w:left w:val="none" w:sz="0" w:space="0" w:color="auto"/>
        <w:bottom w:val="none" w:sz="0" w:space="0" w:color="auto"/>
        <w:right w:val="none" w:sz="0" w:space="0" w:color="auto"/>
      </w:divBdr>
    </w:div>
    <w:div w:id="2103138075">
      <w:bodyDiv w:val="1"/>
      <w:marLeft w:val="0"/>
      <w:marRight w:val="0"/>
      <w:marTop w:val="0"/>
      <w:marBottom w:val="0"/>
      <w:divBdr>
        <w:top w:val="none" w:sz="0" w:space="0" w:color="auto"/>
        <w:left w:val="none" w:sz="0" w:space="0" w:color="auto"/>
        <w:bottom w:val="none" w:sz="0" w:space="0" w:color="auto"/>
        <w:right w:val="none" w:sz="0" w:space="0" w:color="auto"/>
      </w:divBdr>
    </w:div>
    <w:div w:id="2103336849">
      <w:bodyDiv w:val="1"/>
      <w:marLeft w:val="0"/>
      <w:marRight w:val="0"/>
      <w:marTop w:val="0"/>
      <w:marBottom w:val="0"/>
      <w:divBdr>
        <w:top w:val="none" w:sz="0" w:space="0" w:color="auto"/>
        <w:left w:val="none" w:sz="0" w:space="0" w:color="auto"/>
        <w:bottom w:val="none" w:sz="0" w:space="0" w:color="auto"/>
        <w:right w:val="none" w:sz="0" w:space="0" w:color="auto"/>
      </w:divBdr>
    </w:div>
    <w:div w:id="2103527661">
      <w:bodyDiv w:val="1"/>
      <w:marLeft w:val="0"/>
      <w:marRight w:val="0"/>
      <w:marTop w:val="0"/>
      <w:marBottom w:val="0"/>
      <w:divBdr>
        <w:top w:val="none" w:sz="0" w:space="0" w:color="auto"/>
        <w:left w:val="none" w:sz="0" w:space="0" w:color="auto"/>
        <w:bottom w:val="none" w:sz="0" w:space="0" w:color="auto"/>
        <w:right w:val="none" w:sz="0" w:space="0" w:color="auto"/>
      </w:divBdr>
    </w:div>
    <w:div w:id="2103528085">
      <w:bodyDiv w:val="1"/>
      <w:marLeft w:val="0"/>
      <w:marRight w:val="0"/>
      <w:marTop w:val="0"/>
      <w:marBottom w:val="0"/>
      <w:divBdr>
        <w:top w:val="none" w:sz="0" w:space="0" w:color="auto"/>
        <w:left w:val="none" w:sz="0" w:space="0" w:color="auto"/>
        <w:bottom w:val="none" w:sz="0" w:space="0" w:color="auto"/>
        <w:right w:val="none" w:sz="0" w:space="0" w:color="auto"/>
      </w:divBdr>
    </w:div>
    <w:div w:id="2103644276">
      <w:bodyDiv w:val="1"/>
      <w:marLeft w:val="0"/>
      <w:marRight w:val="0"/>
      <w:marTop w:val="0"/>
      <w:marBottom w:val="0"/>
      <w:divBdr>
        <w:top w:val="none" w:sz="0" w:space="0" w:color="auto"/>
        <w:left w:val="none" w:sz="0" w:space="0" w:color="auto"/>
        <w:bottom w:val="none" w:sz="0" w:space="0" w:color="auto"/>
        <w:right w:val="none" w:sz="0" w:space="0" w:color="auto"/>
      </w:divBdr>
    </w:div>
    <w:div w:id="2103723360">
      <w:bodyDiv w:val="1"/>
      <w:marLeft w:val="0"/>
      <w:marRight w:val="0"/>
      <w:marTop w:val="0"/>
      <w:marBottom w:val="0"/>
      <w:divBdr>
        <w:top w:val="none" w:sz="0" w:space="0" w:color="auto"/>
        <w:left w:val="none" w:sz="0" w:space="0" w:color="auto"/>
        <w:bottom w:val="none" w:sz="0" w:space="0" w:color="auto"/>
        <w:right w:val="none" w:sz="0" w:space="0" w:color="auto"/>
      </w:divBdr>
    </w:div>
    <w:div w:id="2103909560">
      <w:bodyDiv w:val="1"/>
      <w:marLeft w:val="0"/>
      <w:marRight w:val="0"/>
      <w:marTop w:val="0"/>
      <w:marBottom w:val="0"/>
      <w:divBdr>
        <w:top w:val="none" w:sz="0" w:space="0" w:color="auto"/>
        <w:left w:val="none" w:sz="0" w:space="0" w:color="auto"/>
        <w:bottom w:val="none" w:sz="0" w:space="0" w:color="auto"/>
        <w:right w:val="none" w:sz="0" w:space="0" w:color="auto"/>
      </w:divBdr>
    </w:div>
    <w:div w:id="2104107936">
      <w:bodyDiv w:val="1"/>
      <w:marLeft w:val="0"/>
      <w:marRight w:val="0"/>
      <w:marTop w:val="0"/>
      <w:marBottom w:val="0"/>
      <w:divBdr>
        <w:top w:val="none" w:sz="0" w:space="0" w:color="auto"/>
        <w:left w:val="none" w:sz="0" w:space="0" w:color="auto"/>
        <w:bottom w:val="none" w:sz="0" w:space="0" w:color="auto"/>
        <w:right w:val="none" w:sz="0" w:space="0" w:color="auto"/>
      </w:divBdr>
    </w:div>
    <w:div w:id="2104183756">
      <w:bodyDiv w:val="1"/>
      <w:marLeft w:val="0"/>
      <w:marRight w:val="0"/>
      <w:marTop w:val="0"/>
      <w:marBottom w:val="0"/>
      <w:divBdr>
        <w:top w:val="none" w:sz="0" w:space="0" w:color="auto"/>
        <w:left w:val="none" w:sz="0" w:space="0" w:color="auto"/>
        <w:bottom w:val="none" w:sz="0" w:space="0" w:color="auto"/>
        <w:right w:val="none" w:sz="0" w:space="0" w:color="auto"/>
      </w:divBdr>
    </w:div>
    <w:div w:id="2104449028">
      <w:bodyDiv w:val="1"/>
      <w:marLeft w:val="0"/>
      <w:marRight w:val="0"/>
      <w:marTop w:val="0"/>
      <w:marBottom w:val="0"/>
      <w:divBdr>
        <w:top w:val="none" w:sz="0" w:space="0" w:color="auto"/>
        <w:left w:val="none" w:sz="0" w:space="0" w:color="auto"/>
        <w:bottom w:val="none" w:sz="0" w:space="0" w:color="auto"/>
        <w:right w:val="none" w:sz="0" w:space="0" w:color="auto"/>
      </w:divBdr>
    </w:div>
    <w:div w:id="2104639266">
      <w:bodyDiv w:val="1"/>
      <w:marLeft w:val="0"/>
      <w:marRight w:val="0"/>
      <w:marTop w:val="0"/>
      <w:marBottom w:val="0"/>
      <w:divBdr>
        <w:top w:val="none" w:sz="0" w:space="0" w:color="auto"/>
        <w:left w:val="none" w:sz="0" w:space="0" w:color="auto"/>
        <w:bottom w:val="none" w:sz="0" w:space="0" w:color="auto"/>
        <w:right w:val="none" w:sz="0" w:space="0" w:color="auto"/>
      </w:divBdr>
    </w:div>
    <w:div w:id="2104648788">
      <w:bodyDiv w:val="1"/>
      <w:marLeft w:val="0"/>
      <w:marRight w:val="0"/>
      <w:marTop w:val="0"/>
      <w:marBottom w:val="0"/>
      <w:divBdr>
        <w:top w:val="none" w:sz="0" w:space="0" w:color="auto"/>
        <w:left w:val="none" w:sz="0" w:space="0" w:color="auto"/>
        <w:bottom w:val="none" w:sz="0" w:space="0" w:color="auto"/>
        <w:right w:val="none" w:sz="0" w:space="0" w:color="auto"/>
      </w:divBdr>
    </w:div>
    <w:div w:id="2105682671">
      <w:bodyDiv w:val="1"/>
      <w:marLeft w:val="0"/>
      <w:marRight w:val="0"/>
      <w:marTop w:val="0"/>
      <w:marBottom w:val="0"/>
      <w:divBdr>
        <w:top w:val="none" w:sz="0" w:space="0" w:color="auto"/>
        <w:left w:val="none" w:sz="0" w:space="0" w:color="auto"/>
        <w:bottom w:val="none" w:sz="0" w:space="0" w:color="auto"/>
        <w:right w:val="none" w:sz="0" w:space="0" w:color="auto"/>
      </w:divBdr>
    </w:div>
    <w:div w:id="2105952953">
      <w:bodyDiv w:val="1"/>
      <w:marLeft w:val="0"/>
      <w:marRight w:val="0"/>
      <w:marTop w:val="0"/>
      <w:marBottom w:val="0"/>
      <w:divBdr>
        <w:top w:val="none" w:sz="0" w:space="0" w:color="auto"/>
        <w:left w:val="none" w:sz="0" w:space="0" w:color="auto"/>
        <w:bottom w:val="none" w:sz="0" w:space="0" w:color="auto"/>
        <w:right w:val="none" w:sz="0" w:space="0" w:color="auto"/>
      </w:divBdr>
    </w:div>
    <w:div w:id="2105955152">
      <w:bodyDiv w:val="1"/>
      <w:marLeft w:val="0"/>
      <w:marRight w:val="0"/>
      <w:marTop w:val="0"/>
      <w:marBottom w:val="0"/>
      <w:divBdr>
        <w:top w:val="none" w:sz="0" w:space="0" w:color="auto"/>
        <w:left w:val="none" w:sz="0" w:space="0" w:color="auto"/>
        <w:bottom w:val="none" w:sz="0" w:space="0" w:color="auto"/>
        <w:right w:val="none" w:sz="0" w:space="0" w:color="auto"/>
      </w:divBdr>
    </w:div>
    <w:div w:id="2105955728">
      <w:bodyDiv w:val="1"/>
      <w:marLeft w:val="0"/>
      <w:marRight w:val="0"/>
      <w:marTop w:val="0"/>
      <w:marBottom w:val="0"/>
      <w:divBdr>
        <w:top w:val="none" w:sz="0" w:space="0" w:color="auto"/>
        <w:left w:val="none" w:sz="0" w:space="0" w:color="auto"/>
        <w:bottom w:val="none" w:sz="0" w:space="0" w:color="auto"/>
        <w:right w:val="none" w:sz="0" w:space="0" w:color="auto"/>
      </w:divBdr>
    </w:div>
    <w:div w:id="2106222666">
      <w:bodyDiv w:val="1"/>
      <w:marLeft w:val="0"/>
      <w:marRight w:val="0"/>
      <w:marTop w:val="0"/>
      <w:marBottom w:val="0"/>
      <w:divBdr>
        <w:top w:val="none" w:sz="0" w:space="0" w:color="auto"/>
        <w:left w:val="none" w:sz="0" w:space="0" w:color="auto"/>
        <w:bottom w:val="none" w:sz="0" w:space="0" w:color="auto"/>
        <w:right w:val="none" w:sz="0" w:space="0" w:color="auto"/>
      </w:divBdr>
    </w:div>
    <w:div w:id="2106223924">
      <w:bodyDiv w:val="1"/>
      <w:marLeft w:val="0"/>
      <w:marRight w:val="0"/>
      <w:marTop w:val="0"/>
      <w:marBottom w:val="0"/>
      <w:divBdr>
        <w:top w:val="none" w:sz="0" w:space="0" w:color="auto"/>
        <w:left w:val="none" w:sz="0" w:space="0" w:color="auto"/>
        <w:bottom w:val="none" w:sz="0" w:space="0" w:color="auto"/>
        <w:right w:val="none" w:sz="0" w:space="0" w:color="auto"/>
      </w:divBdr>
    </w:div>
    <w:div w:id="2106225863">
      <w:bodyDiv w:val="1"/>
      <w:marLeft w:val="0"/>
      <w:marRight w:val="0"/>
      <w:marTop w:val="0"/>
      <w:marBottom w:val="0"/>
      <w:divBdr>
        <w:top w:val="none" w:sz="0" w:space="0" w:color="auto"/>
        <w:left w:val="none" w:sz="0" w:space="0" w:color="auto"/>
        <w:bottom w:val="none" w:sz="0" w:space="0" w:color="auto"/>
        <w:right w:val="none" w:sz="0" w:space="0" w:color="auto"/>
      </w:divBdr>
    </w:div>
    <w:div w:id="2106460450">
      <w:bodyDiv w:val="1"/>
      <w:marLeft w:val="0"/>
      <w:marRight w:val="0"/>
      <w:marTop w:val="0"/>
      <w:marBottom w:val="0"/>
      <w:divBdr>
        <w:top w:val="none" w:sz="0" w:space="0" w:color="auto"/>
        <w:left w:val="none" w:sz="0" w:space="0" w:color="auto"/>
        <w:bottom w:val="none" w:sz="0" w:space="0" w:color="auto"/>
        <w:right w:val="none" w:sz="0" w:space="0" w:color="auto"/>
      </w:divBdr>
    </w:div>
    <w:div w:id="2106607858">
      <w:bodyDiv w:val="1"/>
      <w:marLeft w:val="0"/>
      <w:marRight w:val="0"/>
      <w:marTop w:val="0"/>
      <w:marBottom w:val="0"/>
      <w:divBdr>
        <w:top w:val="none" w:sz="0" w:space="0" w:color="auto"/>
        <w:left w:val="none" w:sz="0" w:space="0" w:color="auto"/>
        <w:bottom w:val="none" w:sz="0" w:space="0" w:color="auto"/>
        <w:right w:val="none" w:sz="0" w:space="0" w:color="auto"/>
      </w:divBdr>
    </w:div>
    <w:div w:id="2106686523">
      <w:bodyDiv w:val="1"/>
      <w:marLeft w:val="0"/>
      <w:marRight w:val="0"/>
      <w:marTop w:val="0"/>
      <w:marBottom w:val="0"/>
      <w:divBdr>
        <w:top w:val="none" w:sz="0" w:space="0" w:color="auto"/>
        <w:left w:val="none" w:sz="0" w:space="0" w:color="auto"/>
        <w:bottom w:val="none" w:sz="0" w:space="0" w:color="auto"/>
        <w:right w:val="none" w:sz="0" w:space="0" w:color="auto"/>
      </w:divBdr>
    </w:div>
    <w:div w:id="2107730821">
      <w:bodyDiv w:val="1"/>
      <w:marLeft w:val="0"/>
      <w:marRight w:val="0"/>
      <w:marTop w:val="0"/>
      <w:marBottom w:val="0"/>
      <w:divBdr>
        <w:top w:val="none" w:sz="0" w:space="0" w:color="auto"/>
        <w:left w:val="none" w:sz="0" w:space="0" w:color="auto"/>
        <w:bottom w:val="none" w:sz="0" w:space="0" w:color="auto"/>
        <w:right w:val="none" w:sz="0" w:space="0" w:color="auto"/>
      </w:divBdr>
    </w:div>
    <w:div w:id="2107769044">
      <w:bodyDiv w:val="1"/>
      <w:marLeft w:val="0"/>
      <w:marRight w:val="0"/>
      <w:marTop w:val="0"/>
      <w:marBottom w:val="0"/>
      <w:divBdr>
        <w:top w:val="none" w:sz="0" w:space="0" w:color="auto"/>
        <w:left w:val="none" w:sz="0" w:space="0" w:color="auto"/>
        <w:bottom w:val="none" w:sz="0" w:space="0" w:color="auto"/>
        <w:right w:val="none" w:sz="0" w:space="0" w:color="auto"/>
      </w:divBdr>
    </w:div>
    <w:div w:id="2107773863">
      <w:bodyDiv w:val="1"/>
      <w:marLeft w:val="0"/>
      <w:marRight w:val="0"/>
      <w:marTop w:val="0"/>
      <w:marBottom w:val="0"/>
      <w:divBdr>
        <w:top w:val="none" w:sz="0" w:space="0" w:color="auto"/>
        <w:left w:val="none" w:sz="0" w:space="0" w:color="auto"/>
        <w:bottom w:val="none" w:sz="0" w:space="0" w:color="auto"/>
        <w:right w:val="none" w:sz="0" w:space="0" w:color="auto"/>
      </w:divBdr>
    </w:div>
    <w:div w:id="2107845721">
      <w:bodyDiv w:val="1"/>
      <w:marLeft w:val="0"/>
      <w:marRight w:val="0"/>
      <w:marTop w:val="0"/>
      <w:marBottom w:val="0"/>
      <w:divBdr>
        <w:top w:val="none" w:sz="0" w:space="0" w:color="auto"/>
        <w:left w:val="none" w:sz="0" w:space="0" w:color="auto"/>
        <w:bottom w:val="none" w:sz="0" w:space="0" w:color="auto"/>
        <w:right w:val="none" w:sz="0" w:space="0" w:color="auto"/>
      </w:divBdr>
    </w:div>
    <w:div w:id="2108188612">
      <w:bodyDiv w:val="1"/>
      <w:marLeft w:val="0"/>
      <w:marRight w:val="0"/>
      <w:marTop w:val="0"/>
      <w:marBottom w:val="0"/>
      <w:divBdr>
        <w:top w:val="none" w:sz="0" w:space="0" w:color="auto"/>
        <w:left w:val="none" w:sz="0" w:space="0" w:color="auto"/>
        <w:bottom w:val="none" w:sz="0" w:space="0" w:color="auto"/>
        <w:right w:val="none" w:sz="0" w:space="0" w:color="auto"/>
      </w:divBdr>
    </w:div>
    <w:div w:id="2108455439">
      <w:bodyDiv w:val="1"/>
      <w:marLeft w:val="0"/>
      <w:marRight w:val="0"/>
      <w:marTop w:val="0"/>
      <w:marBottom w:val="0"/>
      <w:divBdr>
        <w:top w:val="none" w:sz="0" w:space="0" w:color="auto"/>
        <w:left w:val="none" w:sz="0" w:space="0" w:color="auto"/>
        <w:bottom w:val="none" w:sz="0" w:space="0" w:color="auto"/>
        <w:right w:val="none" w:sz="0" w:space="0" w:color="auto"/>
      </w:divBdr>
    </w:div>
    <w:div w:id="2108621372">
      <w:bodyDiv w:val="1"/>
      <w:marLeft w:val="0"/>
      <w:marRight w:val="0"/>
      <w:marTop w:val="0"/>
      <w:marBottom w:val="0"/>
      <w:divBdr>
        <w:top w:val="none" w:sz="0" w:space="0" w:color="auto"/>
        <w:left w:val="none" w:sz="0" w:space="0" w:color="auto"/>
        <w:bottom w:val="none" w:sz="0" w:space="0" w:color="auto"/>
        <w:right w:val="none" w:sz="0" w:space="0" w:color="auto"/>
      </w:divBdr>
    </w:div>
    <w:div w:id="2108648267">
      <w:bodyDiv w:val="1"/>
      <w:marLeft w:val="0"/>
      <w:marRight w:val="0"/>
      <w:marTop w:val="0"/>
      <w:marBottom w:val="0"/>
      <w:divBdr>
        <w:top w:val="none" w:sz="0" w:space="0" w:color="auto"/>
        <w:left w:val="none" w:sz="0" w:space="0" w:color="auto"/>
        <w:bottom w:val="none" w:sz="0" w:space="0" w:color="auto"/>
        <w:right w:val="none" w:sz="0" w:space="0" w:color="auto"/>
      </w:divBdr>
      <w:divsChild>
        <w:div w:id="59788913">
          <w:marLeft w:val="0"/>
          <w:marRight w:val="0"/>
          <w:marTop w:val="0"/>
          <w:marBottom w:val="0"/>
          <w:divBdr>
            <w:top w:val="none" w:sz="0" w:space="0" w:color="auto"/>
            <w:left w:val="none" w:sz="0" w:space="0" w:color="auto"/>
            <w:bottom w:val="none" w:sz="0" w:space="0" w:color="auto"/>
            <w:right w:val="none" w:sz="0" w:space="0" w:color="auto"/>
          </w:divBdr>
        </w:div>
        <w:div w:id="67776856">
          <w:marLeft w:val="0"/>
          <w:marRight w:val="0"/>
          <w:marTop w:val="0"/>
          <w:marBottom w:val="0"/>
          <w:divBdr>
            <w:top w:val="none" w:sz="0" w:space="0" w:color="auto"/>
            <w:left w:val="none" w:sz="0" w:space="0" w:color="auto"/>
            <w:bottom w:val="none" w:sz="0" w:space="0" w:color="auto"/>
            <w:right w:val="none" w:sz="0" w:space="0" w:color="auto"/>
          </w:divBdr>
        </w:div>
        <w:div w:id="454517958">
          <w:marLeft w:val="0"/>
          <w:marRight w:val="0"/>
          <w:marTop w:val="0"/>
          <w:marBottom w:val="0"/>
          <w:divBdr>
            <w:top w:val="none" w:sz="0" w:space="0" w:color="auto"/>
            <w:left w:val="none" w:sz="0" w:space="0" w:color="auto"/>
            <w:bottom w:val="none" w:sz="0" w:space="0" w:color="auto"/>
            <w:right w:val="none" w:sz="0" w:space="0" w:color="auto"/>
          </w:divBdr>
        </w:div>
        <w:div w:id="540748606">
          <w:marLeft w:val="0"/>
          <w:marRight w:val="0"/>
          <w:marTop w:val="0"/>
          <w:marBottom w:val="0"/>
          <w:divBdr>
            <w:top w:val="none" w:sz="0" w:space="0" w:color="auto"/>
            <w:left w:val="none" w:sz="0" w:space="0" w:color="auto"/>
            <w:bottom w:val="none" w:sz="0" w:space="0" w:color="auto"/>
            <w:right w:val="none" w:sz="0" w:space="0" w:color="auto"/>
          </w:divBdr>
        </w:div>
        <w:div w:id="573395227">
          <w:marLeft w:val="0"/>
          <w:marRight w:val="0"/>
          <w:marTop w:val="0"/>
          <w:marBottom w:val="0"/>
          <w:divBdr>
            <w:top w:val="none" w:sz="0" w:space="0" w:color="auto"/>
            <w:left w:val="none" w:sz="0" w:space="0" w:color="auto"/>
            <w:bottom w:val="none" w:sz="0" w:space="0" w:color="auto"/>
            <w:right w:val="none" w:sz="0" w:space="0" w:color="auto"/>
          </w:divBdr>
        </w:div>
        <w:div w:id="883180193">
          <w:marLeft w:val="0"/>
          <w:marRight w:val="0"/>
          <w:marTop w:val="0"/>
          <w:marBottom w:val="0"/>
          <w:divBdr>
            <w:top w:val="none" w:sz="0" w:space="0" w:color="auto"/>
            <w:left w:val="none" w:sz="0" w:space="0" w:color="auto"/>
            <w:bottom w:val="none" w:sz="0" w:space="0" w:color="auto"/>
            <w:right w:val="none" w:sz="0" w:space="0" w:color="auto"/>
          </w:divBdr>
        </w:div>
        <w:div w:id="1149178380">
          <w:marLeft w:val="0"/>
          <w:marRight w:val="0"/>
          <w:marTop w:val="0"/>
          <w:marBottom w:val="0"/>
          <w:divBdr>
            <w:top w:val="none" w:sz="0" w:space="0" w:color="auto"/>
            <w:left w:val="none" w:sz="0" w:space="0" w:color="auto"/>
            <w:bottom w:val="none" w:sz="0" w:space="0" w:color="auto"/>
            <w:right w:val="none" w:sz="0" w:space="0" w:color="auto"/>
          </w:divBdr>
        </w:div>
        <w:div w:id="1528564110">
          <w:marLeft w:val="0"/>
          <w:marRight w:val="0"/>
          <w:marTop w:val="0"/>
          <w:marBottom w:val="0"/>
          <w:divBdr>
            <w:top w:val="none" w:sz="0" w:space="0" w:color="auto"/>
            <w:left w:val="none" w:sz="0" w:space="0" w:color="auto"/>
            <w:bottom w:val="none" w:sz="0" w:space="0" w:color="auto"/>
            <w:right w:val="none" w:sz="0" w:space="0" w:color="auto"/>
          </w:divBdr>
        </w:div>
        <w:div w:id="1553082214">
          <w:marLeft w:val="0"/>
          <w:marRight w:val="0"/>
          <w:marTop w:val="0"/>
          <w:marBottom w:val="0"/>
          <w:divBdr>
            <w:top w:val="none" w:sz="0" w:space="0" w:color="auto"/>
            <w:left w:val="none" w:sz="0" w:space="0" w:color="auto"/>
            <w:bottom w:val="none" w:sz="0" w:space="0" w:color="auto"/>
            <w:right w:val="none" w:sz="0" w:space="0" w:color="auto"/>
          </w:divBdr>
        </w:div>
        <w:div w:id="1824613807">
          <w:marLeft w:val="0"/>
          <w:marRight w:val="0"/>
          <w:marTop w:val="0"/>
          <w:marBottom w:val="0"/>
          <w:divBdr>
            <w:top w:val="none" w:sz="0" w:space="0" w:color="auto"/>
            <w:left w:val="none" w:sz="0" w:space="0" w:color="auto"/>
            <w:bottom w:val="none" w:sz="0" w:space="0" w:color="auto"/>
            <w:right w:val="none" w:sz="0" w:space="0" w:color="auto"/>
          </w:divBdr>
        </w:div>
        <w:div w:id="1982231362">
          <w:marLeft w:val="0"/>
          <w:marRight w:val="0"/>
          <w:marTop w:val="0"/>
          <w:marBottom w:val="0"/>
          <w:divBdr>
            <w:top w:val="none" w:sz="0" w:space="0" w:color="auto"/>
            <w:left w:val="none" w:sz="0" w:space="0" w:color="auto"/>
            <w:bottom w:val="none" w:sz="0" w:space="0" w:color="auto"/>
            <w:right w:val="none" w:sz="0" w:space="0" w:color="auto"/>
          </w:divBdr>
        </w:div>
      </w:divsChild>
    </w:div>
    <w:div w:id="2109502432">
      <w:bodyDiv w:val="1"/>
      <w:marLeft w:val="0"/>
      <w:marRight w:val="0"/>
      <w:marTop w:val="0"/>
      <w:marBottom w:val="0"/>
      <w:divBdr>
        <w:top w:val="none" w:sz="0" w:space="0" w:color="auto"/>
        <w:left w:val="none" w:sz="0" w:space="0" w:color="auto"/>
        <w:bottom w:val="none" w:sz="0" w:space="0" w:color="auto"/>
        <w:right w:val="none" w:sz="0" w:space="0" w:color="auto"/>
      </w:divBdr>
    </w:div>
    <w:div w:id="2109619199">
      <w:bodyDiv w:val="1"/>
      <w:marLeft w:val="0"/>
      <w:marRight w:val="0"/>
      <w:marTop w:val="0"/>
      <w:marBottom w:val="0"/>
      <w:divBdr>
        <w:top w:val="none" w:sz="0" w:space="0" w:color="auto"/>
        <w:left w:val="none" w:sz="0" w:space="0" w:color="auto"/>
        <w:bottom w:val="none" w:sz="0" w:space="0" w:color="auto"/>
        <w:right w:val="none" w:sz="0" w:space="0" w:color="auto"/>
      </w:divBdr>
    </w:div>
    <w:div w:id="2109696390">
      <w:bodyDiv w:val="1"/>
      <w:marLeft w:val="0"/>
      <w:marRight w:val="0"/>
      <w:marTop w:val="0"/>
      <w:marBottom w:val="0"/>
      <w:divBdr>
        <w:top w:val="none" w:sz="0" w:space="0" w:color="auto"/>
        <w:left w:val="none" w:sz="0" w:space="0" w:color="auto"/>
        <w:bottom w:val="none" w:sz="0" w:space="0" w:color="auto"/>
        <w:right w:val="none" w:sz="0" w:space="0" w:color="auto"/>
      </w:divBdr>
    </w:div>
    <w:div w:id="2109959317">
      <w:bodyDiv w:val="1"/>
      <w:marLeft w:val="0"/>
      <w:marRight w:val="0"/>
      <w:marTop w:val="0"/>
      <w:marBottom w:val="0"/>
      <w:divBdr>
        <w:top w:val="none" w:sz="0" w:space="0" w:color="auto"/>
        <w:left w:val="none" w:sz="0" w:space="0" w:color="auto"/>
        <w:bottom w:val="none" w:sz="0" w:space="0" w:color="auto"/>
        <w:right w:val="none" w:sz="0" w:space="0" w:color="auto"/>
      </w:divBdr>
    </w:div>
    <w:div w:id="2110158108">
      <w:bodyDiv w:val="1"/>
      <w:marLeft w:val="0"/>
      <w:marRight w:val="0"/>
      <w:marTop w:val="0"/>
      <w:marBottom w:val="0"/>
      <w:divBdr>
        <w:top w:val="none" w:sz="0" w:space="0" w:color="auto"/>
        <w:left w:val="none" w:sz="0" w:space="0" w:color="auto"/>
        <w:bottom w:val="none" w:sz="0" w:space="0" w:color="auto"/>
        <w:right w:val="none" w:sz="0" w:space="0" w:color="auto"/>
      </w:divBdr>
    </w:div>
    <w:div w:id="2110538407">
      <w:bodyDiv w:val="1"/>
      <w:marLeft w:val="0"/>
      <w:marRight w:val="0"/>
      <w:marTop w:val="0"/>
      <w:marBottom w:val="0"/>
      <w:divBdr>
        <w:top w:val="none" w:sz="0" w:space="0" w:color="auto"/>
        <w:left w:val="none" w:sz="0" w:space="0" w:color="auto"/>
        <w:bottom w:val="none" w:sz="0" w:space="0" w:color="auto"/>
        <w:right w:val="none" w:sz="0" w:space="0" w:color="auto"/>
      </w:divBdr>
    </w:div>
    <w:div w:id="2110851365">
      <w:bodyDiv w:val="1"/>
      <w:marLeft w:val="0"/>
      <w:marRight w:val="0"/>
      <w:marTop w:val="0"/>
      <w:marBottom w:val="0"/>
      <w:divBdr>
        <w:top w:val="none" w:sz="0" w:space="0" w:color="auto"/>
        <w:left w:val="none" w:sz="0" w:space="0" w:color="auto"/>
        <w:bottom w:val="none" w:sz="0" w:space="0" w:color="auto"/>
        <w:right w:val="none" w:sz="0" w:space="0" w:color="auto"/>
      </w:divBdr>
    </w:div>
    <w:div w:id="2111661753">
      <w:bodyDiv w:val="1"/>
      <w:marLeft w:val="0"/>
      <w:marRight w:val="0"/>
      <w:marTop w:val="0"/>
      <w:marBottom w:val="0"/>
      <w:divBdr>
        <w:top w:val="none" w:sz="0" w:space="0" w:color="auto"/>
        <w:left w:val="none" w:sz="0" w:space="0" w:color="auto"/>
        <w:bottom w:val="none" w:sz="0" w:space="0" w:color="auto"/>
        <w:right w:val="none" w:sz="0" w:space="0" w:color="auto"/>
      </w:divBdr>
    </w:div>
    <w:div w:id="2112045148">
      <w:bodyDiv w:val="1"/>
      <w:marLeft w:val="0"/>
      <w:marRight w:val="0"/>
      <w:marTop w:val="0"/>
      <w:marBottom w:val="0"/>
      <w:divBdr>
        <w:top w:val="none" w:sz="0" w:space="0" w:color="auto"/>
        <w:left w:val="none" w:sz="0" w:space="0" w:color="auto"/>
        <w:bottom w:val="none" w:sz="0" w:space="0" w:color="auto"/>
        <w:right w:val="none" w:sz="0" w:space="0" w:color="auto"/>
      </w:divBdr>
      <w:divsChild>
        <w:div w:id="22707928">
          <w:marLeft w:val="0"/>
          <w:marRight w:val="0"/>
          <w:marTop w:val="0"/>
          <w:marBottom w:val="0"/>
          <w:divBdr>
            <w:top w:val="none" w:sz="0" w:space="0" w:color="auto"/>
            <w:left w:val="none" w:sz="0" w:space="0" w:color="auto"/>
            <w:bottom w:val="none" w:sz="0" w:space="0" w:color="auto"/>
            <w:right w:val="none" w:sz="0" w:space="0" w:color="auto"/>
          </w:divBdr>
        </w:div>
        <w:div w:id="112556297">
          <w:marLeft w:val="0"/>
          <w:marRight w:val="0"/>
          <w:marTop w:val="0"/>
          <w:marBottom w:val="0"/>
          <w:divBdr>
            <w:top w:val="none" w:sz="0" w:space="0" w:color="auto"/>
            <w:left w:val="none" w:sz="0" w:space="0" w:color="auto"/>
            <w:bottom w:val="none" w:sz="0" w:space="0" w:color="auto"/>
            <w:right w:val="none" w:sz="0" w:space="0" w:color="auto"/>
          </w:divBdr>
        </w:div>
        <w:div w:id="113059558">
          <w:marLeft w:val="0"/>
          <w:marRight w:val="0"/>
          <w:marTop w:val="0"/>
          <w:marBottom w:val="0"/>
          <w:divBdr>
            <w:top w:val="none" w:sz="0" w:space="0" w:color="auto"/>
            <w:left w:val="none" w:sz="0" w:space="0" w:color="auto"/>
            <w:bottom w:val="none" w:sz="0" w:space="0" w:color="auto"/>
            <w:right w:val="none" w:sz="0" w:space="0" w:color="auto"/>
          </w:divBdr>
        </w:div>
        <w:div w:id="118384292">
          <w:marLeft w:val="0"/>
          <w:marRight w:val="0"/>
          <w:marTop w:val="0"/>
          <w:marBottom w:val="0"/>
          <w:divBdr>
            <w:top w:val="none" w:sz="0" w:space="0" w:color="auto"/>
            <w:left w:val="none" w:sz="0" w:space="0" w:color="auto"/>
            <w:bottom w:val="none" w:sz="0" w:space="0" w:color="auto"/>
            <w:right w:val="none" w:sz="0" w:space="0" w:color="auto"/>
          </w:divBdr>
        </w:div>
        <w:div w:id="135100697">
          <w:marLeft w:val="0"/>
          <w:marRight w:val="0"/>
          <w:marTop w:val="0"/>
          <w:marBottom w:val="0"/>
          <w:divBdr>
            <w:top w:val="none" w:sz="0" w:space="0" w:color="auto"/>
            <w:left w:val="none" w:sz="0" w:space="0" w:color="auto"/>
            <w:bottom w:val="none" w:sz="0" w:space="0" w:color="auto"/>
            <w:right w:val="none" w:sz="0" w:space="0" w:color="auto"/>
          </w:divBdr>
        </w:div>
        <w:div w:id="138160092">
          <w:marLeft w:val="0"/>
          <w:marRight w:val="0"/>
          <w:marTop w:val="0"/>
          <w:marBottom w:val="0"/>
          <w:divBdr>
            <w:top w:val="none" w:sz="0" w:space="0" w:color="auto"/>
            <w:left w:val="none" w:sz="0" w:space="0" w:color="auto"/>
            <w:bottom w:val="none" w:sz="0" w:space="0" w:color="auto"/>
            <w:right w:val="none" w:sz="0" w:space="0" w:color="auto"/>
          </w:divBdr>
        </w:div>
        <w:div w:id="143202466">
          <w:marLeft w:val="0"/>
          <w:marRight w:val="0"/>
          <w:marTop w:val="0"/>
          <w:marBottom w:val="0"/>
          <w:divBdr>
            <w:top w:val="none" w:sz="0" w:space="0" w:color="auto"/>
            <w:left w:val="none" w:sz="0" w:space="0" w:color="auto"/>
            <w:bottom w:val="none" w:sz="0" w:space="0" w:color="auto"/>
            <w:right w:val="none" w:sz="0" w:space="0" w:color="auto"/>
          </w:divBdr>
        </w:div>
        <w:div w:id="154036006">
          <w:marLeft w:val="0"/>
          <w:marRight w:val="0"/>
          <w:marTop w:val="0"/>
          <w:marBottom w:val="0"/>
          <w:divBdr>
            <w:top w:val="none" w:sz="0" w:space="0" w:color="auto"/>
            <w:left w:val="none" w:sz="0" w:space="0" w:color="auto"/>
            <w:bottom w:val="none" w:sz="0" w:space="0" w:color="auto"/>
            <w:right w:val="none" w:sz="0" w:space="0" w:color="auto"/>
          </w:divBdr>
        </w:div>
        <w:div w:id="276062938">
          <w:marLeft w:val="0"/>
          <w:marRight w:val="0"/>
          <w:marTop w:val="0"/>
          <w:marBottom w:val="0"/>
          <w:divBdr>
            <w:top w:val="none" w:sz="0" w:space="0" w:color="auto"/>
            <w:left w:val="none" w:sz="0" w:space="0" w:color="auto"/>
            <w:bottom w:val="none" w:sz="0" w:space="0" w:color="auto"/>
            <w:right w:val="none" w:sz="0" w:space="0" w:color="auto"/>
          </w:divBdr>
        </w:div>
        <w:div w:id="327636976">
          <w:marLeft w:val="0"/>
          <w:marRight w:val="0"/>
          <w:marTop w:val="0"/>
          <w:marBottom w:val="0"/>
          <w:divBdr>
            <w:top w:val="none" w:sz="0" w:space="0" w:color="auto"/>
            <w:left w:val="none" w:sz="0" w:space="0" w:color="auto"/>
            <w:bottom w:val="none" w:sz="0" w:space="0" w:color="auto"/>
            <w:right w:val="none" w:sz="0" w:space="0" w:color="auto"/>
          </w:divBdr>
        </w:div>
        <w:div w:id="333386616">
          <w:marLeft w:val="0"/>
          <w:marRight w:val="0"/>
          <w:marTop w:val="0"/>
          <w:marBottom w:val="0"/>
          <w:divBdr>
            <w:top w:val="none" w:sz="0" w:space="0" w:color="auto"/>
            <w:left w:val="none" w:sz="0" w:space="0" w:color="auto"/>
            <w:bottom w:val="none" w:sz="0" w:space="0" w:color="auto"/>
            <w:right w:val="none" w:sz="0" w:space="0" w:color="auto"/>
          </w:divBdr>
        </w:div>
        <w:div w:id="361327016">
          <w:marLeft w:val="0"/>
          <w:marRight w:val="0"/>
          <w:marTop w:val="0"/>
          <w:marBottom w:val="0"/>
          <w:divBdr>
            <w:top w:val="none" w:sz="0" w:space="0" w:color="auto"/>
            <w:left w:val="none" w:sz="0" w:space="0" w:color="auto"/>
            <w:bottom w:val="none" w:sz="0" w:space="0" w:color="auto"/>
            <w:right w:val="none" w:sz="0" w:space="0" w:color="auto"/>
          </w:divBdr>
        </w:div>
        <w:div w:id="386030028">
          <w:marLeft w:val="0"/>
          <w:marRight w:val="0"/>
          <w:marTop w:val="0"/>
          <w:marBottom w:val="0"/>
          <w:divBdr>
            <w:top w:val="none" w:sz="0" w:space="0" w:color="auto"/>
            <w:left w:val="none" w:sz="0" w:space="0" w:color="auto"/>
            <w:bottom w:val="none" w:sz="0" w:space="0" w:color="auto"/>
            <w:right w:val="none" w:sz="0" w:space="0" w:color="auto"/>
          </w:divBdr>
        </w:div>
        <w:div w:id="392243248">
          <w:marLeft w:val="0"/>
          <w:marRight w:val="0"/>
          <w:marTop w:val="0"/>
          <w:marBottom w:val="0"/>
          <w:divBdr>
            <w:top w:val="none" w:sz="0" w:space="0" w:color="auto"/>
            <w:left w:val="none" w:sz="0" w:space="0" w:color="auto"/>
            <w:bottom w:val="none" w:sz="0" w:space="0" w:color="auto"/>
            <w:right w:val="none" w:sz="0" w:space="0" w:color="auto"/>
          </w:divBdr>
        </w:div>
        <w:div w:id="417364557">
          <w:marLeft w:val="0"/>
          <w:marRight w:val="0"/>
          <w:marTop w:val="0"/>
          <w:marBottom w:val="0"/>
          <w:divBdr>
            <w:top w:val="none" w:sz="0" w:space="0" w:color="auto"/>
            <w:left w:val="none" w:sz="0" w:space="0" w:color="auto"/>
            <w:bottom w:val="none" w:sz="0" w:space="0" w:color="auto"/>
            <w:right w:val="none" w:sz="0" w:space="0" w:color="auto"/>
          </w:divBdr>
        </w:div>
        <w:div w:id="436757975">
          <w:marLeft w:val="0"/>
          <w:marRight w:val="0"/>
          <w:marTop w:val="0"/>
          <w:marBottom w:val="0"/>
          <w:divBdr>
            <w:top w:val="none" w:sz="0" w:space="0" w:color="auto"/>
            <w:left w:val="none" w:sz="0" w:space="0" w:color="auto"/>
            <w:bottom w:val="none" w:sz="0" w:space="0" w:color="auto"/>
            <w:right w:val="none" w:sz="0" w:space="0" w:color="auto"/>
          </w:divBdr>
        </w:div>
        <w:div w:id="445730870">
          <w:marLeft w:val="0"/>
          <w:marRight w:val="0"/>
          <w:marTop w:val="0"/>
          <w:marBottom w:val="0"/>
          <w:divBdr>
            <w:top w:val="none" w:sz="0" w:space="0" w:color="auto"/>
            <w:left w:val="none" w:sz="0" w:space="0" w:color="auto"/>
            <w:bottom w:val="none" w:sz="0" w:space="0" w:color="auto"/>
            <w:right w:val="none" w:sz="0" w:space="0" w:color="auto"/>
          </w:divBdr>
        </w:div>
        <w:div w:id="484932673">
          <w:marLeft w:val="0"/>
          <w:marRight w:val="0"/>
          <w:marTop w:val="0"/>
          <w:marBottom w:val="0"/>
          <w:divBdr>
            <w:top w:val="none" w:sz="0" w:space="0" w:color="auto"/>
            <w:left w:val="none" w:sz="0" w:space="0" w:color="auto"/>
            <w:bottom w:val="none" w:sz="0" w:space="0" w:color="auto"/>
            <w:right w:val="none" w:sz="0" w:space="0" w:color="auto"/>
          </w:divBdr>
        </w:div>
        <w:div w:id="490947509">
          <w:marLeft w:val="0"/>
          <w:marRight w:val="0"/>
          <w:marTop w:val="0"/>
          <w:marBottom w:val="0"/>
          <w:divBdr>
            <w:top w:val="none" w:sz="0" w:space="0" w:color="auto"/>
            <w:left w:val="none" w:sz="0" w:space="0" w:color="auto"/>
            <w:bottom w:val="none" w:sz="0" w:space="0" w:color="auto"/>
            <w:right w:val="none" w:sz="0" w:space="0" w:color="auto"/>
          </w:divBdr>
        </w:div>
        <w:div w:id="498542373">
          <w:marLeft w:val="0"/>
          <w:marRight w:val="0"/>
          <w:marTop w:val="0"/>
          <w:marBottom w:val="0"/>
          <w:divBdr>
            <w:top w:val="none" w:sz="0" w:space="0" w:color="auto"/>
            <w:left w:val="none" w:sz="0" w:space="0" w:color="auto"/>
            <w:bottom w:val="none" w:sz="0" w:space="0" w:color="auto"/>
            <w:right w:val="none" w:sz="0" w:space="0" w:color="auto"/>
          </w:divBdr>
        </w:div>
        <w:div w:id="531384391">
          <w:marLeft w:val="0"/>
          <w:marRight w:val="0"/>
          <w:marTop w:val="0"/>
          <w:marBottom w:val="0"/>
          <w:divBdr>
            <w:top w:val="none" w:sz="0" w:space="0" w:color="auto"/>
            <w:left w:val="none" w:sz="0" w:space="0" w:color="auto"/>
            <w:bottom w:val="none" w:sz="0" w:space="0" w:color="auto"/>
            <w:right w:val="none" w:sz="0" w:space="0" w:color="auto"/>
          </w:divBdr>
        </w:div>
        <w:div w:id="547376124">
          <w:marLeft w:val="0"/>
          <w:marRight w:val="0"/>
          <w:marTop w:val="0"/>
          <w:marBottom w:val="0"/>
          <w:divBdr>
            <w:top w:val="none" w:sz="0" w:space="0" w:color="auto"/>
            <w:left w:val="none" w:sz="0" w:space="0" w:color="auto"/>
            <w:bottom w:val="none" w:sz="0" w:space="0" w:color="auto"/>
            <w:right w:val="none" w:sz="0" w:space="0" w:color="auto"/>
          </w:divBdr>
        </w:div>
        <w:div w:id="579674601">
          <w:marLeft w:val="0"/>
          <w:marRight w:val="0"/>
          <w:marTop w:val="0"/>
          <w:marBottom w:val="0"/>
          <w:divBdr>
            <w:top w:val="none" w:sz="0" w:space="0" w:color="auto"/>
            <w:left w:val="none" w:sz="0" w:space="0" w:color="auto"/>
            <w:bottom w:val="none" w:sz="0" w:space="0" w:color="auto"/>
            <w:right w:val="none" w:sz="0" w:space="0" w:color="auto"/>
          </w:divBdr>
        </w:div>
        <w:div w:id="580483684">
          <w:marLeft w:val="0"/>
          <w:marRight w:val="0"/>
          <w:marTop w:val="0"/>
          <w:marBottom w:val="0"/>
          <w:divBdr>
            <w:top w:val="none" w:sz="0" w:space="0" w:color="auto"/>
            <w:left w:val="none" w:sz="0" w:space="0" w:color="auto"/>
            <w:bottom w:val="none" w:sz="0" w:space="0" w:color="auto"/>
            <w:right w:val="none" w:sz="0" w:space="0" w:color="auto"/>
          </w:divBdr>
        </w:div>
        <w:div w:id="608465418">
          <w:marLeft w:val="0"/>
          <w:marRight w:val="0"/>
          <w:marTop w:val="0"/>
          <w:marBottom w:val="0"/>
          <w:divBdr>
            <w:top w:val="none" w:sz="0" w:space="0" w:color="auto"/>
            <w:left w:val="none" w:sz="0" w:space="0" w:color="auto"/>
            <w:bottom w:val="none" w:sz="0" w:space="0" w:color="auto"/>
            <w:right w:val="none" w:sz="0" w:space="0" w:color="auto"/>
          </w:divBdr>
        </w:div>
        <w:div w:id="621957205">
          <w:marLeft w:val="0"/>
          <w:marRight w:val="0"/>
          <w:marTop w:val="0"/>
          <w:marBottom w:val="0"/>
          <w:divBdr>
            <w:top w:val="none" w:sz="0" w:space="0" w:color="auto"/>
            <w:left w:val="none" w:sz="0" w:space="0" w:color="auto"/>
            <w:bottom w:val="none" w:sz="0" w:space="0" w:color="auto"/>
            <w:right w:val="none" w:sz="0" w:space="0" w:color="auto"/>
          </w:divBdr>
        </w:div>
        <w:div w:id="650212099">
          <w:marLeft w:val="0"/>
          <w:marRight w:val="0"/>
          <w:marTop w:val="0"/>
          <w:marBottom w:val="0"/>
          <w:divBdr>
            <w:top w:val="none" w:sz="0" w:space="0" w:color="auto"/>
            <w:left w:val="none" w:sz="0" w:space="0" w:color="auto"/>
            <w:bottom w:val="none" w:sz="0" w:space="0" w:color="auto"/>
            <w:right w:val="none" w:sz="0" w:space="0" w:color="auto"/>
          </w:divBdr>
        </w:div>
        <w:div w:id="651525914">
          <w:marLeft w:val="0"/>
          <w:marRight w:val="0"/>
          <w:marTop w:val="0"/>
          <w:marBottom w:val="0"/>
          <w:divBdr>
            <w:top w:val="none" w:sz="0" w:space="0" w:color="auto"/>
            <w:left w:val="none" w:sz="0" w:space="0" w:color="auto"/>
            <w:bottom w:val="none" w:sz="0" w:space="0" w:color="auto"/>
            <w:right w:val="none" w:sz="0" w:space="0" w:color="auto"/>
          </w:divBdr>
        </w:div>
        <w:div w:id="781605629">
          <w:marLeft w:val="0"/>
          <w:marRight w:val="0"/>
          <w:marTop w:val="0"/>
          <w:marBottom w:val="0"/>
          <w:divBdr>
            <w:top w:val="none" w:sz="0" w:space="0" w:color="auto"/>
            <w:left w:val="none" w:sz="0" w:space="0" w:color="auto"/>
            <w:bottom w:val="none" w:sz="0" w:space="0" w:color="auto"/>
            <w:right w:val="none" w:sz="0" w:space="0" w:color="auto"/>
          </w:divBdr>
        </w:div>
        <w:div w:id="791679603">
          <w:marLeft w:val="0"/>
          <w:marRight w:val="0"/>
          <w:marTop w:val="0"/>
          <w:marBottom w:val="0"/>
          <w:divBdr>
            <w:top w:val="none" w:sz="0" w:space="0" w:color="auto"/>
            <w:left w:val="none" w:sz="0" w:space="0" w:color="auto"/>
            <w:bottom w:val="none" w:sz="0" w:space="0" w:color="auto"/>
            <w:right w:val="none" w:sz="0" w:space="0" w:color="auto"/>
          </w:divBdr>
        </w:div>
        <w:div w:id="874192645">
          <w:marLeft w:val="0"/>
          <w:marRight w:val="0"/>
          <w:marTop w:val="0"/>
          <w:marBottom w:val="0"/>
          <w:divBdr>
            <w:top w:val="none" w:sz="0" w:space="0" w:color="auto"/>
            <w:left w:val="none" w:sz="0" w:space="0" w:color="auto"/>
            <w:bottom w:val="none" w:sz="0" w:space="0" w:color="auto"/>
            <w:right w:val="none" w:sz="0" w:space="0" w:color="auto"/>
          </w:divBdr>
        </w:div>
        <w:div w:id="898979199">
          <w:marLeft w:val="0"/>
          <w:marRight w:val="0"/>
          <w:marTop w:val="0"/>
          <w:marBottom w:val="0"/>
          <w:divBdr>
            <w:top w:val="none" w:sz="0" w:space="0" w:color="auto"/>
            <w:left w:val="none" w:sz="0" w:space="0" w:color="auto"/>
            <w:bottom w:val="none" w:sz="0" w:space="0" w:color="auto"/>
            <w:right w:val="none" w:sz="0" w:space="0" w:color="auto"/>
          </w:divBdr>
        </w:div>
        <w:div w:id="926157391">
          <w:marLeft w:val="0"/>
          <w:marRight w:val="0"/>
          <w:marTop w:val="0"/>
          <w:marBottom w:val="0"/>
          <w:divBdr>
            <w:top w:val="none" w:sz="0" w:space="0" w:color="auto"/>
            <w:left w:val="none" w:sz="0" w:space="0" w:color="auto"/>
            <w:bottom w:val="none" w:sz="0" w:space="0" w:color="auto"/>
            <w:right w:val="none" w:sz="0" w:space="0" w:color="auto"/>
          </w:divBdr>
        </w:div>
        <w:div w:id="966159647">
          <w:marLeft w:val="0"/>
          <w:marRight w:val="0"/>
          <w:marTop w:val="0"/>
          <w:marBottom w:val="0"/>
          <w:divBdr>
            <w:top w:val="none" w:sz="0" w:space="0" w:color="auto"/>
            <w:left w:val="none" w:sz="0" w:space="0" w:color="auto"/>
            <w:bottom w:val="none" w:sz="0" w:space="0" w:color="auto"/>
            <w:right w:val="none" w:sz="0" w:space="0" w:color="auto"/>
          </w:divBdr>
        </w:div>
        <w:div w:id="976185540">
          <w:marLeft w:val="0"/>
          <w:marRight w:val="0"/>
          <w:marTop w:val="0"/>
          <w:marBottom w:val="0"/>
          <w:divBdr>
            <w:top w:val="none" w:sz="0" w:space="0" w:color="auto"/>
            <w:left w:val="none" w:sz="0" w:space="0" w:color="auto"/>
            <w:bottom w:val="none" w:sz="0" w:space="0" w:color="auto"/>
            <w:right w:val="none" w:sz="0" w:space="0" w:color="auto"/>
          </w:divBdr>
        </w:div>
        <w:div w:id="988096559">
          <w:marLeft w:val="0"/>
          <w:marRight w:val="0"/>
          <w:marTop w:val="0"/>
          <w:marBottom w:val="0"/>
          <w:divBdr>
            <w:top w:val="none" w:sz="0" w:space="0" w:color="auto"/>
            <w:left w:val="none" w:sz="0" w:space="0" w:color="auto"/>
            <w:bottom w:val="none" w:sz="0" w:space="0" w:color="auto"/>
            <w:right w:val="none" w:sz="0" w:space="0" w:color="auto"/>
          </w:divBdr>
        </w:div>
        <w:div w:id="1031371883">
          <w:marLeft w:val="0"/>
          <w:marRight w:val="0"/>
          <w:marTop w:val="0"/>
          <w:marBottom w:val="0"/>
          <w:divBdr>
            <w:top w:val="none" w:sz="0" w:space="0" w:color="auto"/>
            <w:left w:val="none" w:sz="0" w:space="0" w:color="auto"/>
            <w:bottom w:val="none" w:sz="0" w:space="0" w:color="auto"/>
            <w:right w:val="none" w:sz="0" w:space="0" w:color="auto"/>
          </w:divBdr>
        </w:div>
        <w:div w:id="1060635820">
          <w:marLeft w:val="0"/>
          <w:marRight w:val="0"/>
          <w:marTop w:val="0"/>
          <w:marBottom w:val="0"/>
          <w:divBdr>
            <w:top w:val="none" w:sz="0" w:space="0" w:color="auto"/>
            <w:left w:val="none" w:sz="0" w:space="0" w:color="auto"/>
            <w:bottom w:val="none" w:sz="0" w:space="0" w:color="auto"/>
            <w:right w:val="none" w:sz="0" w:space="0" w:color="auto"/>
          </w:divBdr>
        </w:div>
        <w:div w:id="1070806064">
          <w:marLeft w:val="0"/>
          <w:marRight w:val="0"/>
          <w:marTop w:val="0"/>
          <w:marBottom w:val="0"/>
          <w:divBdr>
            <w:top w:val="none" w:sz="0" w:space="0" w:color="auto"/>
            <w:left w:val="none" w:sz="0" w:space="0" w:color="auto"/>
            <w:bottom w:val="none" w:sz="0" w:space="0" w:color="auto"/>
            <w:right w:val="none" w:sz="0" w:space="0" w:color="auto"/>
          </w:divBdr>
        </w:div>
        <w:div w:id="1072192077">
          <w:marLeft w:val="0"/>
          <w:marRight w:val="0"/>
          <w:marTop w:val="0"/>
          <w:marBottom w:val="0"/>
          <w:divBdr>
            <w:top w:val="none" w:sz="0" w:space="0" w:color="auto"/>
            <w:left w:val="none" w:sz="0" w:space="0" w:color="auto"/>
            <w:bottom w:val="none" w:sz="0" w:space="0" w:color="auto"/>
            <w:right w:val="none" w:sz="0" w:space="0" w:color="auto"/>
          </w:divBdr>
        </w:div>
        <w:div w:id="1073696957">
          <w:marLeft w:val="0"/>
          <w:marRight w:val="0"/>
          <w:marTop w:val="0"/>
          <w:marBottom w:val="0"/>
          <w:divBdr>
            <w:top w:val="none" w:sz="0" w:space="0" w:color="auto"/>
            <w:left w:val="none" w:sz="0" w:space="0" w:color="auto"/>
            <w:bottom w:val="none" w:sz="0" w:space="0" w:color="auto"/>
            <w:right w:val="none" w:sz="0" w:space="0" w:color="auto"/>
          </w:divBdr>
        </w:div>
        <w:div w:id="1078669213">
          <w:marLeft w:val="0"/>
          <w:marRight w:val="0"/>
          <w:marTop w:val="0"/>
          <w:marBottom w:val="0"/>
          <w:divBdr>
            <w:top w:val="none" w:sz="0" w:space="0" w:color="auto"/>
            <w:left w:val="none" w:sz="0" w:space="0" w:color="auto"/>
            <w:bottom w:val="none" w:sz="0" w:space="0" w:color="auto"/>
            <w:right w:val="none" w:sz="0" w:space="0" w:color="auto"/>
          </w:divBdr>
        </w:div>
        <w:div w:id="1096831691">
          <w:marLeft w:val="0"/>
          <w:marRight w:val="0"/>
          <w:marTop w:val="0"/>
          <w:marBottom w:val="0"/>
          <w:divBdr>
            <w:top w:val="none" w:sz="0" w:space="0" w:color="auto"/>
            <w:left w:val="none" w:sz="0" w:space="0" w:color="auto"/>
            <w:bottom w:val="none" w:sz="0" w:space="0" w:color="auto"/>
            <w:right w:val="none" w:sz="0" w:space="0" w:color="auto"/>
          </w:divBdr>
        </w:div>
        <w:div w:id="1111974207">
          <w:marLeft w:val="0"/>
          <w:marRight w:val="0"/>
          <w:marTop w:val="0"/>
          <w:marBottom w:val="0"/>
          <w:divBdr>
            <w:top w:val="none" w:sz="0" w:space="0" w:color="auto"/>
            <w:left w:val="none" w:sz="0" w:space="0" w:color="auto"/>
            <w:bottom w:val="none" w:sz="0" w:space="0" w:color="auto"/>
            <w:right w:val="none" w:sz="0" w:space="0" w:color="auto"/>
          </w:divBdr>
        </w:div>
        <w:div w:id="1192958600">
          <w:marLeft w:val="0"/>
          <w:marRight w:val="0"/>
          <w:marTop w:val="0"/>
          <w:marBottom w:val="0"/>
          <w:divBdr>
            <w:top w:val="none" w:sz="0" w:space="0" w:color="auto"/>
            <w:left w:val="none" w:sz="0" w:space="0" w:color="auto"/>
            <w:bottom w:val="none" w:sz="0" w:space="0" w:color="auto"/>
            <w:right w:val="none" w:sz="0" w:space="0" w:color="auto"/>
          </w:divBdr>
        </w:div>
        <w:div w:id="1265379654">
          <w:marLeft w:val="0"/>
          <w:marRight w:val="0"/>
          <w:marTop w:val="0"/>
          <w:marBottom w:val="0"/>
          <w:divBdr>
            <w:top w:val="none" w:sz="0" w:space="0" w:color="auto"/>
            <w:left w:val="none" w:sz="0" w:space="0" w:color="auto"/>
            <w:bottom w:val="none" w:sz="0" w:space="0" w:color="auto"/>
            <w:right w:val="none" w:sz="0" w:space="0" w:color="auto"/>
          </w:divBdr>
        </w:div>
        <w:div w:id="1282029749">
          <w:marLeft w:val="0"/>
          <w:marRight w:val="0"/>
          <w:marTop w:val="0"/>
          <w:marBottom w:val="0"/>
          <w:divBdr>
            <w:top w:val="none" w:sz="0" w:space="0" w:color="auto"/>
            <w:left w:val="none" w:sz="0" w:space="0" w:color="auto"/>
            <w:bottom w:val="none" w:sz="0" w:space="0" w:color="auto"/>
            <w:right w:val="none" w:sz="0" w:space="0" w:color="auto"/>
          </w:divBdr>
        </w:div>
        <w:div w:id="1287389755">
          <w:marLeft w:val="0"/>
          <w:marRight w:val="0"/>
          <w:marTop w:val="0"/>
          <w:marBottom w:val="0"/>
          <w:divBdr>
            <w:top w:val="none" w:sz="0" w:space="0" w:color="auto"/>
            <w:left w:val="none" w:sz="0" w:space="0" w:color="auto"/>
            <w:bottom w:val="none" w:sz="0" w:space="0" w:color="auto"/>
            <w:right w:val="none" w:sz="0" w:space="0" w:color="auto"/>
          </w:divBdr>
        </w:div>
        <w:div w:id="1346132509">
          <w:marLeft w:val="0"/>
          <w:marRight w:val="0"/>
          <w:marTop w:val="0"/>
          <w:marBottom w:val="0"/>
          <w:divBdr>
            <w:top w:val="none" w:sz="0" w:space="0" w:color="auto"/>
            <w:left w:val="none" w:sz="0" w:space="0" w:color="auto"/>
            <w:bottom w:val="none" w:sz="0" w:space="0" w:color="auto"/>
            <w:right w:val="none" w:sz="0" w:space="0" w:color="auto"/>
          </w:divBdr>
        </w:div>
        <w:div w:id="1371959986">
          <w:marLeft w:val="0"/>
          <w:marRight w:val="0"/>
          <w:marTop w:val="0"/>
          <w:marBottom w:val="0"/>
          <w:divBdr>
            <w:top w:val="none" w:sz="0" w:space="0" w:color="auto"/>
            <w:left w:val="none" w:sz="0" w:space="0" w:color="auto"/>
            <w:bottom w:val="none" w:sz="0" w:space="0" w:color="auto"/>
            <w:right w:val="none" w:sz="0" w:space="0" w:color="auto"/>
          </w:divBdr>
        </w:div>
        <w:div w:id="1374160250">
          <w:marLeft w:val="0"/>
          <w:marRight w:val="0"/>
          <w:marTop w:val="0"/>
          <w:marBottom w:val="0"/>
          <w:divBdr>
            <w:top w:val="none" w:sz="0" w:space="0" w:color="auto"/>
            <w:left w:val="none" w:sz="0" w:space="0" w:color="auto"/>
            <w:bottom w:val="none" w:sz="0" w:space="0" w:color="auto"/>
            <w:right w:val="none" w:sz="0" w:space="0" w:color="auto"/>
          </w:divBdr>
        </w:div>
        <w:div w:id="1385717744">
          <w:marLeft w:val="0"/>
          <w:marRight w:val="0"/>
          <w:marTop w:val="0"/>
          <w:marBottom w:val="0"/>
          <w:divBdr>
            <w:top w:val="none" w:sz="0" w:space="0" w:color="auto"/>
            <w:left w:val="none" w:sz="0" w:space="0" w:color="auto"/>
            <w:bottom w:val="none" w:sz="0" w:space="0" w:color="auto"/>
            <w:right w:val="none" w:sz="0" w:space="0" w:color="auto"/>
          </w:divBdr>
        </w:div>
        <w:div w:id="1436946691">
          <w:marLeft w:val="0"/>
          <w:marRight w:val="0"/>
          <w:marTop w:val="0"/>
          <w:marBottom w:val="0"/>
          <w:divBdr>
            <w:top w:val="none" w:sz="0" w:space="0" w:color="auto"/>
            <w:left w:val="none" w:sz="0" w:space="0" w:color="auto"/>
            <w:bottom w:val="none" w:sz="0" w:space="0" w:color="auto"/>
            <w:right w:val="none" w:sz="0" w:space="0" w:color="auto"/>
          </w:divBdr>
        </w:div>
        <w:div w:id="1455976881">
          <w:marLeft w:val="0"/>
          <w:marRight w:val="0"/>
          <w:marTop w:val="0"/>
          <w:marBottom w:val="0"/>
          <w:divBdr>
            <w:top w:val="none" w:sz="0" w:space="0" w:color="auto"/>
            <w:left w:val="none" w:sz="0" w:space="0" w:color="auto"/>
            <w:bottom w:val="none" w:sz="0" w:space="0" w:color="auto"/>
            <w:right w:val="none" w:sz="0" w:space="0" w:color="auto"/>
          </w:divBdr>
        </w:div>
        <w:div w:id="1526015306">
          <w:marLeft w:val="0"/>
          <w:marRight w:val="0"/>
          <w:marTop w:val="0"/>
          <w:marBottom w:val="0"/>
          <w:divBdr>
            <w:top w:val="none" w:sz="0" w:space="0" w:color="auto"/>
            <w:left w:val="none" w:sz="0" w:space="0" w:color="auto"/>
            <w:bottom w:val="none" w:sz="0" w:space="0" w:color="auto"/>
            <w:right w:val="none" w:sz="0" w:space="0" w:color="auto"/>
          </w:divBdr>
        </w:div>
        <w:div w:id="1684942072">
          <w:marLeft w:val="0"/>
          <w:marRight w:val="0"/>
          <w:marTop w:val="0"/>
          <w:marBottom w:val="0"/>
          <w:divBdr>
            <w:top w:val="none" w:sz="0" w:space="0" w:color="auto"/>
            <w:left w:val="none" w:sz="0" w:space="0" w:color="auto"/>
            <w:bottom w:val="none" w:sz="0" w:space="0" w:color="auto"/>
            <w:right w:val="none" w:sz="0" w:space="0" w:color="auto"/>
          </w:divBdr>
        </w:div>
        <w:div w:id="1741750566">
          <w:marLeft w:val="0"/>
          <w:marRight w:val="0"/>
          <w:marTop w:val="0"/>
          <w:marBottom w:val="0"/>
          <w:divBdr>
            <w:top w:val="none" w:sz="0" w:space="0" w:color="auto"/>
            <w:left w:val="none" w:sz="0" w:space="0" w:color="auto"/>
            <w:bottom w:val="none" w:sz="0" w:space="0" w:color="auto"/>
            <w:right w:val="none" w:sz="0" w:space="0" w:color="auto"/>
          </w:divBdr>
        </w:div>
        <w:div w:id="1865482754">
          <w:marLeft w:val="0"/>
          <w:marRight w:val="0"/>
          <w:marTop w:val="0"/>
          <w:marBottom w:val="0"/>
          <w:divBdr>
            <w:top w:val="none" w:sz="0" w:space="0" w:color="auto"/>
            <w:left w:val="none" w:sz="0" w:space="0" w:color="auto"/>
            <w:bottom w:val="none" w:sz="0" w:space="0" w:color="auto"/>
            <w:right w:val="none" w:sz="0" w:space="0" w:color="auto"/>
          </w:divBdr>
        </w:div>
        <w:div w:id="1883981947">
          <w:marLeft w:val="0"/>
          <w:marRight w:val="0"/>
          <w:marTop w:val="0"/>
          <w:marBottom w:val="0"/>
          <w:divBdr>
            <w:top w:val="none" w:sz="0" w:space="0" w:color="auto"/>
            <w:left w:val="none" w:sz="0" w:space="0" w:color="auto"/>
            <w:bottom w:val="none" w:sz="0" w:space="0" w:color="auto"/>
            <w:right w:val="none" w:sz="0" w:space="0" w:color="auto"/>
          </w:divBdr>
        </w:div>
        <w:div w:id="1889872199">
          <w:marLeft w:val="0"/>
          <w:marRight w:val="0"/>
          <w:marTop w:val="0"/>
          <w:marBottom w:val="0"/>
          <w:divBdr>
            <w:top w:val="none" w:sz="0" w:space="0" w:color="auto"/>
            <w:left w:val="none" w:sz="0" w:space="0" w:color="auto"/>
            <w:bottom w:val="none" w:sz="0" w:space="0" w:color="auto"/>
            <w:right w:val="none" w:sz="0" w:space="0" w:color="auto"/>
          </w:divBdr>
        </w:div>
        <w:div w:id="1937013597">
          <w:marLeft w:val="0"/>
          <w:marRight w:val="0"/>
          <w:marTop w:val="0"/>
          <w:marBottom w:val="0"/>
          <w:divBdr>
            <w:top w:val="none" w:sz="0" w:space="0" w:color="auto"/>
            <w:left w:val="none" w:sz="0" w:space="0" w:color="auto"/>
            <w:bottom w:val="none" w:sz="0" w:space="0" w:color="auto"/>
            <w:right w:val="none" w:sz="0" w:space="0" w:color="auto"/>
          </w:divBdr>
        </w:div>
        <w:div w:id="1978954644">
          <w:marLeft w:val="0"/>
          <w:marRight w:val="0"/>
          <w:marTop w:val="0"/>
          <w:marBottom w:val="0"/>
          <w:divBdr>
            <w:top w:val="none" w:sz="0" w:space="0" w:color="auto"/>
            <w:left w:val="none" w:sz="0" w:space="0" w:color="auto"/>
            <w:bottom w:val="none" w:sz="0" w:space="0" w:color="auto"/>
            <w:right w:val="none" w:sz="0" w:space="0" w:color="auto"/>
          </w:divBdr>
        </w:div>
        <w:div w:id="1996106262">
          <w:marLeft w:val="0"/>
          <w:marRight w:val="0"/>
          <w:marTop w:val="0"/>
          <w:marBottom w:val="0"/>
          <w:divBdr>
            <w:top w:val="none" w:sz="0" w:space="0" w:color="auto"/>
            <w:left w:val="none" w:sz="0" w:space="0" w:color="auto"/>
            <w:bottom w:val="none" w:sz="0" w:space="0" w:color="auto"/>
            <w:right w:val="none" w:sz="0" w:space="0" w:color="auto"/>
          </w:divBdr>
        </w:div>
        <w:div w:id="2010207988">
          <w:marLeft w:val="0"/>
          <w:marRight w:val="0"/>
          <w:marTop w:val="0"/>
          <w:marBottom w:val="0"/>
          <w:divBdr>
            <w:top w:val="none" w:sz="0" w:space="0" w:color="auto"/>
            <w:left w:val="none" w:sz="0" w:space="0" w:color="auto"/>
            <w:bottom w:val="none" w:sz="0" w:space="0" w:color="auto"/>
            <w:right w:val="none" w:sz="0" w:space="0" w:color="auto"/>
          </w:divBdr>
        </w:div>
        <w:div w:id="2024817378">
          <w:marLeft w:val="0"/>
          <w:marRight w:val="0"/>
          <w:marTop w:val="0"/>
          <w:marBottom w:val="0"/>
          <w:divBdr>
            <w:top w:val="none" w:sz="0" w:space="0" w:color="auto"/>
            <w:left w:val="none" w:sz="0" w:space="0" w:color="auto"/>
            <w:bottom w:val="none" w:sz="0" w:space="0" w:color="auto"/>
            <w:right w:val="none" w:sz="0" w:space="0" w:color="auto"/>
          </w:divBdr>
        </w:div>
        <w:div w:id="2037580749">
          <w:marLeft w:val="0"/>
          <w:marRight w:val="0"/>
          <w:marTop w:val="0"/>
          <w:marBottom w:val="0"/>
          <w:divBdr>
            <w:top w:val="none" w:sz="0" w:space="0" w:color="auto"/>
            <w:left w:val="none" w:sz="0" w:space="0" w:color="auto"/>
            <w:bottom w:val="none" w:sz="0" w:space="0" w:color="auto"/>
            <w:right w:val="none" w:sz="0" w:space="0" w:color="auto"/>
          </w:divBdr>
        </w:div>
        <w:div w:id="2062291003">
          <w:marLeft w:val="0"/>
          <w:marRight w:val="0"/>
          <w:marTop w:val="0"/>
          <w:marBottom w:val="0"/>
          <w:divBdr>
            <w:top w:val="none" w:sz="0" w:space="0" w:color="auto"/>
            <w:left w:val="none" w:sz="0" w:space="0" w:color="auto"/>
            <w:bottom w:val="none" w:sz="0" w:space="0" w:color="auto"/>
            <w:right w:val="none" w:sz="0" w:space="0" w:color="auto"/>
          </w:divBdr>
        </w:div>
        <w:div w:id="2064132709">
          <w:marLeft w:val="0"/>
          <w:marRight w:val="0"/>
          <w:marTop w:val="0"/>
          <w:marBottom w:val="0"/>
          <w:divBdr>
            <w:top w:val="none" w:sz="0" w:space="0" w:color="auto"/>
            <w:left w:val="none" w:sz="0" w:space="0" w:color="auto"/>
            <w:bottom w:val="none" w:sz="0" w:space="0" w:color="auto"/>
            <w:right w:val="none" w:sz="0" w:space="0" w:color="auto"/>
          </w:divBdr>
        </w:div>
      </w:divsChild>
    </w:div>
    <w:div w:id="2112161167">
      <w:bodyDiv w:val="1"/>
      <w:marLeft w:val="0"/>
      <w:marRight w:val="0"/>
      <w:marTop w:val="0"/>
      <w:marBottom w:val="0"/>
      <w:divBdr>
        <w:top w:val="none" w:sz="0" w:space="0" w:color="auto"/>
        <w:left w:val="none" w:sz="0" w:space="0" w:color="auto"/>
        <w:bottom w:val="none" w:sz="0" w:space="0" w:color="auto"/>
        <w:right w:val="none" w:sz="0" w:space="0" w:color="auto"/>
      </w:divBdr>
    </w:div>
    <w:div w:id="2112313759">
      <w:bodyDiv w:val="1"/>
      <w:marLeft w:val="0"/>
      <w:marRight w:val="0"/>
      <w:marTop w:val="0"/>
      <w:marBottom w:val="0"/>
      <w:divBdr>
        <w:top w:val="none" w:sz="0" w:space="0" w:color="auto"/>
        <w:left w:val="none" w:sz="0" w:space="0" w:color="auto"/>
        <w:bottom w:val="none" w:sz="0" w:space="0" w:color="auto"/>
        <w:right w:val="none" w:sz="0" w:space="0" w:color="auto"/>
      </w:divBdr>
    </w:div>
    <w:div w:id="2112317280">
      <w:bodyDiv w:val="1"/>
      <w:marLeft w:val="0"/>
      <w:marRight w:val="0"/>
      <w:marTop w:val="0"/>
      <w:marBottom w:val="0"/>
      <w:divBdr>
        <w:top w:val="none" w:sz="0" w:space="0" w:color="auto"/>
        <w:left w:val="none" w:sz="0" w:space="0" w:color="auto"/>
        <w:bottom w:val="none" w:sz="0" w:space="0" w:color="auto"/>
        <w:right w:val="none" w:sz="0" w:space="0" w:color="auto"/>
      </w:divBdr>
    </w:div>
    <w:div w:id="2112431951">
      <w:bodyDiv w:val="1"/>
      <w:marLeft w:val="0"/>
      <w:marRight w:val="0"/>
      <w:marTop w:val="0"/>
      <w:marBottom w:val="0"/>
      <w:divBdr>
        <w:top w:val="none" w:sz="0" w:space="0" w:color="auto"/>
        <w:left w:val="none" w:sz="0" w:space="0" w:color="auto"/>
        <w:bottom w:val="none" w:sz="0" w:space="0" w:color="auto"/>
        <w:right w:val="none" w:sz="0" w:space="0" w:color="auto"/>
      </w:divBdr>
    </w:div>
    <w:div w:id="2112434985">
      <w:bodyDiv w:val="1"/>
      <w:marLeft w:val="0"/>
      <w:marRight w:val="0"/>
      <w:marTop w:val="0"/>
      <w:marBottom w:val="0"/>
      <w:divBdr>
        <w:top w:val="none" w:sz="0" w:space="0" w:color="auto"/>
        <w:left w:val="none" w:sz="0" w:space="0" w:color="auto"/>
        <w:bottom w:val="none" w:sz="0" w:space="0" w:color="auto"/>
        <w:right w:val="none" w:sz="0" w:space="0" w:color="auto"/>
      </w:divBdr>
    </w:div>
    <w:div w:id="2112968262">
      <w:bodyDiv w:val="1"/>
      <w:marLeft w:val="0"/>
      <w:marRight w:val="0"/>
      <w:marTop w:val="0"/>
      <w:marBottom w:val="0"/>
      <w:divBdr>
        <w:top w:val="none" w:sz="0" w:space="0" w:color="auto"/>
        <w:left w:val="none" w:sz="0" w:space="0" w:color="auto"/>
        <w:bottom w:val="none" w:sz="0" w:space="0" w:color="auto"/>
        <w:right w:val="none" w:sz="0" w:space="0" w:color="auto"/>
      </w:divBdr>
    </w:div>
    <w:div w:id="2113044393">
      <w:bodyDiv w:val="1"/>
      <w:marLeft w:val="0"/>
      <w:marRight w:val="0"/>
      <w:marTop w:val="0"/>
      <w:marBottom w:val="0"/>
      <w:divBdr>
        <w:top w:val="none" w:sz="0" w:space="0" w:color="auto"/>
        <w:left w:val="none" w:sz="0" w:space="0" w:color="auto"/>
        <w:bottom w:val="none" w:sz="0" w:space="0" w:color="auto"/>
        <w:right w:val="none" w:sz="0" w:space="0" w:color="auto"/>
      </w:divBdr>
    </w:div>
    <w:div w:id="2113549757">
      <w:bodyDiv w:val="1"/>
      <w:marLeft w:val="0"/>
      <w:marRight w:val="0"/>
      <w:marTop w:val="0"/>
      <w:marBottom w:val="0"/>
      <w:divBdr>
        <w:top w:val="none" w:sz="0" w:space="0" w:color="auto"/>
        <w:left w:val="none" w:sz="0" w:space="0" w:color="auto"/>
        <w:bottom w:val="none" w:sz="0" w:space="0" w:color="auto"/>
        <w:right w:val="none" w:sz="0" w:space="0" w:color="auto"/>
      </w:divBdr>
    </w:div>
    <w:div w:id="2113629244">
      <w:bodyDiv w:val="1"/>
      <w:marLeft w:val="0"/>
      <w:marRight w:val="0"/>
      <w:marTop w:val="0"/>
      <w:marBottom w:val="0"/>
      <w:divBdr>
        <w:top w:val="none" w:sz="0" w:space="0" w:color="auto"/>
        <w:left w:val="none" w:sz="0" w:space="0" w:color="auto"/>
        <w:bottom w:val="none" w:sz="0" w:space="0" w:color="auto"/>
        <w:right w:val="none" w:sz="0" w:space="0" w:color="auto"/>
      </w:divBdr>
    </w:div>
    <w:div w:id="2114010136">
      <w:bodyDiv w:val="1"/>
      <w:marLeft w:val="0"/>
      <w:marRight w:val="0"/>
      <w:marTop w:val="0"/>
      <w:marBottom w:val="0"/>
      <w:divBdr>
        <w:top w:val="none" w:sz="0" w:space="0" w:color="auto"/>
        <w:left w:val="none" w:sz="0" w:space="0" w:color="auto"/>
        <w:bottom w:val="none" w:sz="0" w:space="0" w:color="auto"/>
        <w:right w:val="none" w:sz="0" w:space="0" w:color="auto"/>
      </w:divBdr>
    </w:div>
    <w:div w:id="2114014485">
      <w:bodyDiv w:val="1"/>
      <w:marLeft w:val="0"/>
      <w:marRight w:val="0"/>
      <w:marTop w:val="0"/>
      <w:marBottom w:val="0"/>
      <w:divBdr>
        <w:top w:val="none" w:sz="0" w:space="0" w:color="auto"/>
        <w:left w:val="none" w:sz="0" w:space="0" w:color="auto"/>
        <w:bottom w:val="none" w:sz="0" w:space="0" w:color="auto"/>
        <w:right w:val="none" w:sz="0" w:space="0" w:color="auto"/>
      </w:divBdr>
    </w:div>
    <w:div w:id="2114284216">
      <w:bodyDiv w:val="1"/>
      <w:marLeft w:val="0"/>
      <w:marRight w:val="0"/>
      <w:marTop w:val="0"/>
      <w:marBottom w:val="0"/>
      <w:divBdr>
        <w:top w:val="none" w:sz="0" w:space="0" w:color="auto"/>
        <w:left w:val="none" w:sz="0" w:space="0" w:color="auto"/>
        <w:bottom w:val="none" w:sz="0" w:space="0" w:color="auto"/>
        <w:right w:val="none" w:sz="0" w:space="0" w:color="auto"/>
      </w:divBdr>
    </w:div>
    <w:div w:id="2114395574">
      <w:bodyDiv w:val="1"/>
      <w:marLeft w:val="0"/>
      <w:marRight w:val="0"/>
      <w:marTop w:val="0"/>
      <w:marBottom w:val="0"/>
      <w:divBdr>
        <w:top w:val="none" w:sz="0" w:space="0" w:color="auto"/>
        <w:left w:val="none" w:sz="0" w:space="0" w:color="auto"/>
        <w:bottom w:val="none" w:sz="0" w:space="0" w:color="auto"/>
        <w:right w:val="none" w:sz="0" w:space="0" w:color="auto"/>
      </w:divBdr>
    </w:div>
    <w:div w:id="2114664745">
      <w:bodyDiv w:val="1"/>
      <w:marLeft w:val="0"/>
      <w:marRight w:val="0"/>
      <w:marTop w:val="0"/>
      <w:marBottom w:val="0"/>
      <w:divBdr>
        <w:top w:val="none" w:sz="0" w:space="0" w:color="auto"/>
        <w:left w:val="none" w:sz="0" w:space="0" w:color="auto"/>
        <w:bottom w:val="none" w:sz="0" w:space="0" w:color="auto"/>
        <w:right w:val="none" w:sz="0" w:space="0" w:color="auto"/>
      </w:divBdr>
    </w:div>
    <w:div w:id="2114739484">
      <w:bodyDiv w:val="1"/>
      <w:marLeft w:val="0"/>
      <w:marRight w:val="0"/>
      <w:marTop w:val="0"/>
      <w:marBottom w:val="0"/>
      <w:divBdr>
        <w:top w:val="none" w:sz="0" w:space="0" w:color="auto"/>
        <w:left w:val="none" w:sz="0" w:space="0" w:color="auto"/>
        <w:bottom w:val="none" w:sz="0" w:space="0" w:color="auto"/>
        <w:right w:val="none" w:sz="0" w:space="0" w:color="auto"/>
      </w:divBdr>
    </w:div>
    <w:div w:id="2115324179">
      <w:bodyDiv w:val="1"/>
      <w:marLeft w:val="0"/>
      <w:marRight w:val="0"/>
      <w:marTop w:val="0"/>
      <w:marBottom w:val="0"/>
      <w:divBdr>
        <w:top w:val="none" w:sz="0" w:space="0" w:color="auto"/>
        <w:left w:val="none" w:sz="0" w:space="0" w:color="auto"/>
        <w:bottom w:val="none" w:sz="0" w:space="0" w:color="auto"/>
        <w:right w:val="none" w:sz="0" w:space="0" w:color="auto"/>
      </w:divBdr>
    </w:div>
    <w:div w:id="2115440548">
      <w:bodyDiv w:val="1"/>
      <w:marLeft w:val="0"/>
      <w:marRight w:val="0"/>
      <w:marTop w:val="0"/>
      <w:marBottom w:val="0"/>
      <w:divBdr>
        <w:top w:val="none" w:sz="0" w:space="0" w:color="auto"/>
        <w:left w:val="none" w:sz="0" w:space="0" w:color="auto"/>
        <w:bottom w:val="none" w:sz="0" w:space="0" w:color="auto"/>
        <w:right w:val="none" w:sz="0" w:space="0" w:color="auto"/>
      </w:divBdr>
    </w:div>
    <w:div w:id="2115703488">
      <w:bodyDiv w:val="1"/>
      <w:marLeft w:val="0"/>
      <w:marRight w:val="0"/>
      <w:marTop w:val="0"/>
      <w:marBottom w:val="0"/>
      <w:divBdr>
        <w:top w:val="none" w:sz="0" w:space="0" w:color="auto"/>
        <w:left w:val="none" w:sz="0" w:space="0" w:color="auto"/>
        <w:bottom w:val="none" w:sz="0" w:space="0" w:color="auto"/>
        <w:right w:val="none" w:sz="0" w:space="0" w:color="auto"/>
      </w:divBdr>
    </w:div>
    <w:div w:id="2115706024">
      <w:bodyDiv w:val="1"/>
      <w:marLeft w:val="0"/>
      <w:marRight w:val="0"/>
      <w:marTop w:val="0"/>
      <w:marBottom w:val="0"/>
      <w:divBdr>
        <w:top w:val="none" w:sz="0" w:space="0" w:color="auto"/>
        <w:left w:val="none" w:sz="0" w:space="0" w:color="auto"/>
        <w:bottom w:val="none" w:sz="0" w:space="0" w:color="auto"/>
        <w:right w:val="none" w:sz="0" w:space="0" w:color="auto"/>
      </w:divBdr>
    </w:div>
    <w:div w:id="2115784401">
      <w:bodyDiv w:val="1"/>
      <w:marLeft w:val="0"/>
      <w:marRight w:val="0"/>
      <w:marTop w:val="0"/>
      <w:marBottom w:val="0"/>
      <w:divBdr>
        <w:top w:val="none" w:sz="0" w:space="0" w:color="auto"/>
        <w:left w:val="none" w:sz="0" w:space="0" w:color="auto"/>
        <w:bottom w:val="none" w:sz="0" w:space="0" w:color="auto"/>
        <w:right w:val="none" w:sz="0" w:space="0" w:color="auto"/>
      </w:divBdr>
    </w:div>
    <w:div w:id="2115972554">
      <w:bodyDiv w:val="1"/>
      <w:marLeft w:val="0"/>
      <w:marRight w:val="0"/>
      <w:marTop w:val="0"/>
      <w:marBottom w:val="0"/>
      <w:divBdr>
        <w:top w:val="none" w:sz="0" w:space="0" w:color="auto"/>
        <w:left w:val="none" w:sz="0" w:space="0" w:color="auto"/>
        <w:bottom w:val="none" w:sz="0" w:space="0" w:color="auto"/>
        <w:right w:val="none" w:sz="0" w:space="0" w:color="auto"/>
      </w:divBdr>
    </w:div>
    <w:div w:id="2116250132">
      <w:bodyDiv w:val="1"/>
      <w:marLeft w:val="0"/>
      <w:marRight w:val="0"/>
      <w:marTop w:val="0"/>
      <w:marBottom w:val="0"/>
      <w:divBdr>
        <w:top w:val="none" w:sz="0" w:space="0" w:color="auto"/>
        <w:left w:val="none" w:sz="0" w:space="0" w:color="auto"/>
        <w:bottom w:val="none" w:sz="0" w:space="0" w:color="auto"/>
        <w:right w:val="none" w:sz="0" w:space="0" w:color="auto"/>
      </w:divBdr>
    </w:div>
    <w:div w:id="2116316794">
      <w:bodyDiv w:val="1"/>
      <w:marLeft w:val="0"/>
      <w:marRight w:val="0"/>
      <w:marTop w:val="0"/>
      <w:marBottom w:val="0"/>
      <w:divBdr>
        <w:top w:val="none" w:sz="0" w:space="0" w:color="auto"/>
        <w:left w:val="none" w:sz="0" w:space="0" w:color="auto"/>
        <w:bottom w:val="none" w:sz="0" w:space="0" w:color="auto"/>
        <w:right w:val="none" w:sz="0" w:space="0" w:color="auto"/>
      </w:divBdr>
    </w:div>
    <w:div w:id="2116902191">
      <w:bodyDiv w:val="1"/>
      <w:marLeft w:val="0"/>
      <w:marRight w:val="0"/>
      <w:marTop w:val="0"/>
      <w:marBottom w:val="0"/>
      <w:divBdr>
        <w:top w:val="none" w:sz="0" w:space="0" w:color="auto"/>
        <w:left w:val="none" w:sz="0" w:space="0" w:color="auto"/>
        <w:bottom w:val="none" w:sz="0" w:space="0" w:color="auto"/>
        <w:right w:val="none" w:sz="0" w:space="0" w:color="auto"/>
      </w:divBdr>
    </w:div>
    <w:div w:id="2117211883">
      <w:bodyDiv w:val="1"/>
      <w:marLeft w:val="0"/>
      <w:marRight w:val="0"/>
      <w:marTop w:val="0"/>
      <w:marBottom w:val="0"/>
      <w:divBdr>
        <w:top w:val="none" w:sz="0" w:space="0" w:color="auto"/>
        <w:left w:val="none" w:sz="0" w:space="0" w:color="auto"/>
        <w:bottom w:val="none" w:sz="0" w:space="0" w:color="auto"/>
        <w:right w:val="none" w:sz="0" w:space="0" w:color="auto"/>
      </w:divBdr>
    </w:div>
    <w:div w:id="2117480261">
      <w:bodyDiv w:val="1"/>
      <w:marLeft w:val="0"/>
      <w:marRight w:val="0"/>
      <w:marTop w:val="0"/>
      <w:marBottom w:val="0"/>
      <w:divBdr>
        <w:top w:val="none" w:sz="0" w:space="0" w:color="auto"/>
        <w:left w:val="none" w:sz="0" w:space="0" w:color="auto"/>
        <w:bottom w:val="none" w:sz="0" w:space="0" w:color="auto"/>
        <w:right w:val="none" w:sz="0" w:space="0" w:color="auto"/>
      </w:divBdr>
    </w:div>
    <w:div w:id="2117554979">
      <w:bodyDiv w:val="1"/>
      <w:marLeft w:val="0"/>
      <w:marRight w:val="0"/>
      <w:marTop w:val="0"/>
      <w:marBottom w:val="0"/>
      <w:divBdr>
        <w:top w:val="none" w:sz="0" w:space="0" w:color="auto"/>
        <w:left w:val="none" w:sz="0" w:space="0" w:color="auto"/>
        <w:bottom w:val="none" w:sz="0" w:space="0" w:color="auto"/>
        <w:right w:val="none" w:sz="0" w:space="0" w:color="auto"/>
      </w:divBdr>
    </w:div>
    <w:div w:id="2117631556">
      <w:bodyDiv w:val="1"/>
      <w:marLeft w:val="0"/>
      <w:marRight w:val="0"/>
      <w:marTop w:val="0"/>
      <w:marBottom w:val="0"/>
      <w:divBdr>
        <w:top w:val="none" w:sz="0" w:space="0" w:color="auto"/>
        <w:left w:val="none" w:sz="0" w:space="0" w:color="auto"/>
        <w:bottom w:val="none" w:sz="0" w:space="0" w:color="auto"/>
        <w:right w:val="none" w:sz="0" w:space="0" w:color="auto"/>
      </w:divBdr>
    </w:div>
    <w:div w:id="2117752603">
      <w:bodyDiv w:val="1"/>
      <w:marLeft w:val="0"/>
      <w:marRight w:val="0"/>
      <w:marTop w:val="0"/>
      <w:marBottom w:val="0"/>
      <w:divBdr>
        <w:top w:val="none" w:sz="0" w:space="0" w:color="auto"/>
        <w:left w:val="none" w:sz="0" w:space="0" w:color="auto"/>
        <w:bottom w:val="none" w:sz="0" w:space="0" w:color="auto"/>
        <w:right w:val="none" w:sz="0" w:space="0" w:color="auto"/>
      </w:divBdr>
    </w:div>
    <w:div w:id="2117828579">
      <w:bodyDiv w:val="1"/>
      <w:marLeft w:val="0"/>
      <w:marRight w:val="0"/>
      <w:marTop w:val="0"/>
      <w:marBottom w:val="0"/>
      <w:divBdr>
        <w:top w:val="none" w:sz="0" w:space="0" w:color="auto"/>
        <w:left w:val="none" w:sz="0" w:space="0" w:color="auto"/>
        <w:bottom w:val="none" w:sz="0" w:space="0" w:color="auto"/>
        <w:right w:val="none" w:sz="0" w:space="0" w:color="auto"/>
      </w:divBdr>
    </w:div>
    <w:div w:id="2118989537">
      <w:bodyDiv w:val="1"/>
      <w:marLeft w:val="0"/>
      <w:marRight w:val="0"/>
      <w:marTop w:val="0"/>
      <w:marBottom w:val="0"/>
      <w:divBdr>
        <w:top w:val="none" w:sz="0" w:space="0" w:color="auto"/>
        <w:left w:val="none" w:sz="0" w:space="0" w:color="auto"/>
        <w:bottom w:val="none" w:sz="0" w:space="0" w:color="auto"/>
        <w:right w:val="none" w:sz="0" w:space="0" w:color="auto"/>
      </w:divBdr>
    </w:div>
    <w:div w:id="2119057668">
      <w:bodyDiv w:val="1"/>
      <w:marLeft w:val="0"/>
      <w:marRight w:val="0"/>
      <w:marTop w:val="0"/>
      <w:marBottom w:val="0"/>
      <w:divBdr>
        <w:top w:val="none" w:sz="0" w:space="0" w:color="auto"/>
        <w:left w:val="none" w:sz="0" w:space="0" w:color="auto"/>
        <w:bottom w:val="none" w:sz="0" w:space="0" w:color="auto"/>
        <w:right w:val="none" w:sz="0" w:space="0" w:color="auto"/>
      </w:divBdr>
    </w:div>
    <w:div w:id="2119057865">
      <w:bodyDiv w:val="1"/>
      <w:marLeft w:val="0"/>
      <w:marRight w:val="0"/>
      <w:marTop w:val="0"/>
      <w:marBottom w:val="0"/>
      <w:divBdr>
        <w:top w:val="none" w:sz="0" w:space="0" w:color="auto"/>
        <w:left w:val="none" w:sz="0" w:space="0" w:color="auto"/>
        <w:bottom w:val="none" w:sz="0" w:space="0" w:color="auto"/>
        <w:right w:val="none" w:sz="0" w:space="0" w:color="auto"/>
      </w:divBdr>
    </w:div>
    <w:div w:id="2119137469">
      <w:bodyDiv w:val="1"/>
      <w:marLeft w:val="0"/>
      <w:marRight w:val="0"/>
      <w:marTop w:val="0"/>
      <w:marBottom w:val="0"/>
      <w:divBdr>
        <w:top w:val="none" w:sz="0" w:space="0" w:color="auto"/>
        <w:left w:val="none" w:sz="0" w:space="0" w:color="auto"/>
        <w:bottom w:val="none" w:sz="0" w:space="0" w:color="auto"/>
        <w:right w:val="none" w:sz="0" w:space="0" w:color="auto"/>
      </w:divBdr>
    </w:div>
    <w:div w:id="2119177757">
      <w:bodyDiv w:val="1"/>
      <w:marLeft w:val="0"/>
      <w:marRight w:val="0"/>
      <w:marTop w:val="0"/>
      <w:marBottom w:val="0"/>
      <w:divBdr>
        <w:top w:val="none" w:sz="0" w:space="0" w:color="auto"/>
        <w:left w:val="none" w:sz="0" w:space="0" w:color="auto"/>
        <w:bottom w:val="none" w:sz="0" w:space="0" w:color="auto"/>
        <w:right w:val="none" w:sz="0" w:space="0" w:color="auto"/>
      </w:divBdr>
    </w:div>
    <w:div w:id="2119181424">
      <w:bodyDiv w:val="1"/>
      <w:marLeft w:val="0"/>
      <w:marRight w:val="0"/>
      <w:marTop w:val="0"/>
      <w:marBottom w:val="0"/>
      <w:divBdr>
        <w:top w:val="none" w:sz="0" w:space="0" w:color="auto"/>
        <w:left w:val="none" w:sz="0" w:space="0" w:color="auto"/>
        <w:bottom w:val="none" w:sz="0" w:space="0" w:color="auto"/>
        <w:right w:val="none" w:sz="0" w:space="0" w:color="auto"/>
      </w:divBdr>
    </w:div>
    <w:div w:id="2119256957">
      <w:bodyDiv w:val="1"/>
      <w:marLeft w:val="0"/>
      <w:marRight w:val="0"/>
      <w:marTop w:val="0"/>
      <w:marBottom w:val="0"/>
      <w:divBdr>
        <w:top w:val="none" w:sz="0" w:space="0" w:color="auto"/>
        <w:left w:val="none" w:sz="0" w:space="0" w:color="auto"/>
        <w:bottom w:val="none" w:sz="0" w:space="0" w:color="auto"/>
        <w:right w:val="none" w:sz="0" w:space="0" w:color="auto"/>
      </w:divBdr>
    </w:div>
    <w:div w:id="2119524207">
      <w:bodyDiv w:val="1"/>
      <w:marLeft w:val="0"/>
      <w:marRight w:val="0"/>
      <w:marTop w:val="0"/>
      <w:marBottom w:val="0"/>
      <w:divBdr>
        <w:top w:val="none" w:sz="0" w:space="0" w:color="auto"/>
        <w:left w:val="none" w:sz="0" w:space="0" w:color="auto"/>
        <w:bottom w:val="none" w:sz="0" w:space="0" w:color="auto"/>
        <w:right w:val="none" w:sz="0" w:space="0" w:color="auto"/>
      </w:divBdr>
    </w:div>
    <w:div w:id="2119594203">
      <w:bodyDiv w:val="1"/>
      <w:marLeft w:val="0"/>
      <w:marRight w:val="0"/>
      <w:marTop w:val="0"/>
      <w:marBottom w:val="0"/>
      <w:divBdr>
        <w:top w:val="none" w:sz="0" w:space="0" w:color="auto"/>
        <w:left w:val="none" w:sz="0" w:space="0" w:color="auto"/>
        <w:bottom w:val="none" w:sz="0" w:space="0" w:color="auto"/>
        <w:right w:val="none" w:sz="0" w:space="0" w:color="auto"/>
      </w:divBdr>
    </w:div>
    <w:div w:id="2119907252">
      <w:bodyDiv w:val="1"/>
      <w:marLeft w:val="0"/>
      <w:marRight w:val="0"/>
      <w:marTop w:val="0"/>
      <w:marBottom w:val="0"/>
      <w:divBdr>
        <w:top w:val="none" w:sz="0" w:space="0" w:color="auto"/>
        <w:left w:val="none" w:sz="0" w:space="0" w:color="auto"/>
        <w:bottom w:val="none" w:sz="0" w:space="0" w:color="auto"/>
        <w:right w:val="none" w:sz="0" w:space="0" w:color="auto"/>
      </w:divBdr>
    </w:div>
    <w:div w:id="2120102667">
      <w:bodyDiv w:val="1"/>
      <w:marLeft w:val="0"/>
      <w:marRight w:val="0"/>
      <w:marTop w:val="0"/>
      <w:marBottom w:val="0"/>
      <w:divBdr>
        <w:top w:val="none" w:sz="0" w:space="0" w:color="auto"/>
        <w:left w:val="none" w:sz="0" w:space="0" w:color="auto"/>
        <w:bottom w:val="none" w:sz="0" w:space="0" w:color="auto"/>
        <w:right w:val="none" w:sz="0" w:space="0" w:color="auto"/>
      </w:divBdr>
    </w:div>
    <w:div w:id="2120444969">
      <w:bodyDiv w:val="1"/>
      <w:marLeft w:val="0"/>
      <w:marRight w:val="0"/>
      <w:marTop w:val="0"/>
      <w:marBottom w:val="0"/>
      <w:divBdr>
        <w:top w:val="none" w:sz="0" w:space="0" w:color="auto"/>
        <w:left w:val="none" w:sz="0" w:space="0" w:color="auto"/>
        <w:bottom w:val="none" w:sz="0" w:space="0" w:color="auto"/>
        <w:right w:val="none" w:sz="0" w:space="0" w:color="auto"/>
      </w:divBdr>
    </w:div>
    <w:div w:id="2120491332">
      <w:bodyDiv w:val="1"/>
      <w:marLeft w:val="0"/>
      <w:marRight w:val="0"/>
      <w:marTop w:val="0"/>
      <w:marBottom w:val="0"/>
      <w:divBdr>
        <w:top w:val="none" w:sz="0" w:space="0" w:color="auto"/>
        <w:left w:val="none" w:sz="0" w:space="0" w:color="auto"/>
        <w:bottom w:val="none" w:sz="0" w:space="0" w:color="auto"/>
        <w:right w:val="none" w:sz="0" w:space="0" w:color="auto"/>
      </w:divBdr>
    </w:div>
    <w:div w:id="2120491864">
      <w:bodyDiv w:val="1"/>
      <w:marLeft w:val="0"/>
      <w:marRight w:val="0"/>
      <w:marTop w:val="0"/>
      <w:marBottom w:val="0"/>
      <w:divBdr>
        <w:top w:val="none" w:sz="0" w:space="0" w:color="auto"/>
        <w:left w:val="none" w:sz="0" w:space="0" w:color="auto"/>
        <w:bottom w:val="none" w:sz="0" w:space="0" w:color="auto"/>
        <w:right w:val="none" w:sz="0" w:space="0" w:color="auto"/>
      </w:divBdr>
    </w:div>
    <w:div w:id="2120560930">
      <w:bodyDiv w:val="1"/>
      <w:marLeft w:val="0"/>
      <w:marRight w:val="0"/>
      <w:marTop w:val="0"/>
      <w:marBottom w:val="0"/>
      <w:divBdr>
        <w:top w:val="none" w:sz="0" w:space="0" w:color="auto"/>
        <w:left w:val="none" w:sz="0" w:space="0" w:color="auto"/>
        <w:bottom w:val="none" w:sz="0" w:space="0" w:color="auto"/>
        <w:right w:val="none" w:sz="0" w:space="0" w:color="auto"/>
      </w:divBdr>
    </w:div>
    <w:div w:id="2120562525">
      <w:bodyDiv w:val="1"/>
      <w:marLeft w:val="0"/>
      <w:marRight w:val="0"/>
      <w:marTop w:val="0"/>
      <w:marBottom w:val="0"/>
      <w:divBdr>
        <w:top w:val="none" w:sz="0" w:space="0" w:color="auto"/>
        <w:left w:val="none" w:sz="0" w:space="0" w:color="auto"/>
        <w:bottom w:val="none" w:sz="0" w:space="0" w:color="auto"/>
        <w:right w:val="none" w:sz="0" w:space="0" w:color="auto"/>
      </w:divBdr>
    </w:div>
    <w:div w:id="2120877306">
      <w:bodyDiv w:val="1"/>
      <w:marLeft w:val="0"/>
      <w:marRight w:val="0"/>
      <w:marTop w:val="0"/>
      <w:marBottom w:val="0"/>
      <w:divBdr>
        <w:top w:val="none" w:sz="0" w:space="0" w:color="auto"/>
        <w:left w:val="none" w:sz="0" w:space="0" w:color="auto"/>
        <w:bottom w:val="none" w:sz="0" w:space="0" w:color="auto"/>
        <w:right w:val="none" w:sz="0" w:space="0" w:color="auto"/>
      </w:divBdr>
    </w:div>
    <w:div w:id="2121022467">
      <w:bodyDiv w:val="1"/>
      <w:marLeft w:val="0"/>
      <w:marRight w:val="0"/>
      <w:marTop w:val="0"/>
      <w:marBottom w:val="0"/>
      <w:divBdr>
        <w:top w:val="none" w:sz="0" w:space="0" w:color="auto"/>
        <w:left w:val="none" w:sz="0" w:space="0" w:color="auto"/>
        <w:bottom w:val="none" w:sz="0" w:space="0" w:color="auto"/>
        <w:right w:val="none" w:sz="0" w:space="0" w:color="auto"/>
      </w:divBdr>
    </w:div>
    <w:div w:id="2121410104">
      <w:bodyDiv w:val="1"/>
      <w:marLeft w:val="0"/>
      <w:marRight w:val="0"/>
      <w:marTop w:val="0"/>
      <w:marBottom w:val="0"/>
      <w:divBdr>
        <w:top w:val="none" w:sz="0" w:space="0" w:color="auto"/>
        <w:left w:val="none" w:sz="0" w:space="0" w:color="auto"/>
        <w:bottom w:val="none" w:sz="0" w:space="0" w:color="auto"/>
        <w:right w:val="none" w:sz="0" w:space="0" w:color="auto"/>
      </w:divBdr>
    </w:div>
    <w:div w:id="2121533631">
      <w:bodyDiv w:val="1"/>
      <w:marLeft w:val="0"/>
      <w:marRight w:val="0"/>
      <w:marTop w:val="0"/>
      <w:marBottom w:val="0"/>
      <w:divBdr>
        <w:top w:val="none" w:sz="0" w:space="0" w:color="auto"/>
        <w:left w:val="none" w:sz="0" w:space="0" w:color="auto"/>
        <w:bottom w:val="none" w:sz="0" w:space="0" w:color="auto"/>
        <w:right w:val="none" w:sz="0" w:space="0" w:color="auto"/>
      </w:divBdr>
    </w:div>
    <w:div w:id="2121996957">
      <w:bodyDiv w:val="1"/>
      <w:marLeft w:val="0"/>
      <w:marRight w:val="0"/>
      <w:marTop w:val="0"/>
      <w:marBottom w:val="0"/>
      <w:divBdr>
        <w:top w:val="none" w:sz="0" w:space="0" w:color="auto"/>
        <w:left w:val="none" w:sz="0" w:space="0" w:color="auto"/>
        <w:bottom w:val="none" w:sz="0" w:space="0" w:color="auto"/>
        <w:right w:val="none" w:sz="0" w:space="0" w:color="auto"/>
      </w:divBdr>
    </w:div>
    <w:div w:id="2122410039">
      <w:bodyDiv w:val="1"/>
      <w:marLeft w:val="0"/>
      <w:marRight w:val="0"/>
      <w:marTop w:val="0"/>
      <w:marBottom w:val="0"/>
      <w:divBdr>
        <w:top w:val="none" w:sz="0" w:space="0" w:color="auto"/>
        <w:left w:val="none" w:sz="0" w:space="0" w:color="auto"/>
        <w:bottom w:val="none" w:sz="0" w:space="0" w:color="auto"/>
        <w:right w:val="none" w:sz="0" w:space="0" w:color="auto"/>
      </w:divBdr>
    </w:div>
    <w:div w:id="2122531170">
      <w:bodyDiv w:val="1"/>
      <w:marLeft w:val="0"/>
      <w:marRight w:val="0"/>
      <w:marTop w:val="0"/>
      <w:marBottom w:val="0"/>
      <w:divBdr>
        <w:top w:val="none" w:sz="0" w:space="0" w:color="auto"/>
        <w:left w:val="none" w:sz="0" w:space="0" w:color="auto"/>
        <w:bottom w:val="none" w:sz="0" w:space="0" w:color="auto"/>
        <w:right w:val="none" w:sz="0" w:space="0" w:color="auto"/>
      </w:divBdr>
    </w:div>
    <w:div w:id="2122649659">
      <w:bodyDiv w:val="1"/>
      <w:marLeft w:val="0"/>
      <w:marRight w:val="0"/>
      <w:marTop w:val="0"/>
      <w:marBottom w:val="0"/>
      <w:divBdr>
        <w:top w:val="none" w:sz="0" w:space="0" w:color="auto"/>
        <w:left w:val="none" w:sz="0" w:space="0" w:color="auto"/>
        <w:bottom w:val="none" w:sz="0" w:space="0" w:color="auto"/>
        <w:right w:val="none" w:sz="0" w:space="0" w:color="auto"/>
      </w:divBdr>
    </w:div>
    <w:div w:id="2122719494">
      <w:bodyDiv w:val="1"/>
      <w:marLeft w:val="0"/>
      <w:marRight w:val="0"/>
      <w:marTop w:val="0"/>
      <w:marBottom w:val="0"/>
      <w:divBdr>
        <w:top w:val="none" w:sz="0" w:space="0" w:color="auto"/>
        <w:left w:val="none" w:sz="0" w:space="0" w:color="auto"/>
        <w:bottom w:val="none" w:sz="0" w:space="0" w:color="auto"/>
        <w:right w:val="none" w:sz="0" w:space="0" w:color="auto"/>
      </w:divBdr>
    </w:div>
    <w:div w:id="2122795109">
      <w:bodyDiv w:val="1"/>
      <w:marLeft w:val="0"/>
      <w:marRight w:val="0"/>
      <w:marTop w:val="0"/>
      <w:marBottom w:val="0"/>
      <w:divBdr>
        <w:top w:val="none" w:sz="0" w:space="0" w:color="auto"/>
        <w:left w:val="none" w:sz="0" w:space="0" w:color="auto"/>
        <w:bottom w:val="none" w:sz="0" w:space="0" w:color="auto"/>
        <w:right w:val="none" w:sz="0" w:space="0" w:color="auto"/>
      </w:divBdr>
    </w:div>
    <w:div w:id="2122843886">
      <w:bodyDiv w:val="1"/>
      <w:marLeft w:val="0"/>
      <w:marRight w:val="0"/>
      <w:marTop w:val="0"/>
      <w:marBottom w:val="0"/>
      <w:divBdr>
        <w:top w:val="none" w:sz="0" w:space="0" w:color="auto"/>
        <w:left w:val="none" w:sz="0" w:space="0" w:color="auto"/>
        <w:bottom w:val="none" w:sz="0" w:space="0" w:color="auto"/>
        <w:right w:val="none" w:sz="0" w:space="0" w:color="auto"/>
      </w:divBdr>
      <w:divsChild>
        <w:div w:id="52890545">
          <w:marLeft w:val="0"/>
          <w:marRight w:val="0"/>
          <w:marTop w:val="0"/>
          <w:marBottom w:val="0"/>
          <w:divBdr>
            <w:top w:val="none" w:sz="0" w:space="0" w:color="auto"/>
            <w:left w:val="none" w:sz="0" w:space="0" w:color="auto"/>
            <w:bottom w:val="none" w:sz="0" w:space="0" w:color="auto"/>
            <w:right w:val="none" w:sz="0" w:space="0" w:color="auto"/>
          </w:divBdr>
        </w:div>
        <w:div w:id="96367328">
          <w:marLeft w:val="0"/>
          <w:marRight w:val="0"/>
          <w:marTop w:val="0"/>
          <w:marBottom w:val="0"/>
          <w:divBdr>
            <w:top w:val="none" w:sz="0" w:space="0" w:color="auto"/>
            <w:left w:val="none" w:sz="0" w:space="0" w:color="auto"/>
            <w:bottom w:val="none" w:sz="0" w:space="0" w:color="auto"/>
            <w:right w:val="none" w:sz="0" w:space="0" w:color="auto"/>
          </w:divBdr>
        </w:div>
        <w:div w:id="138033125">
          <w:marLeft w:val="0"/>
          <w:marRight w:val="0"/>
          <w:marTop w:val="0"/>
          <w:marBottom w:val="0"/>
          <w:divBdr>
            <w:top w:val="none" w:sz="0" w:space="0" w:color="auto"/>
            <w:left w:val="none" w:sz="0" w:space="0" w:color="auto"/>
            <w:bottom w:val="none" w:sz="0" w:space="0" w:color="auto"/>
            <w:right w:val="none" w:sz="0" w:space="0" w:color="auto"/>
          </w:divBdr>
        </w:div>
        <w:div w:id="149492268">
          <w:marLeft w:val="0"/>
          <w:marRight w:val="0"/>
          <w:marTop w:val="0"/>
          <w:marBottom w:val="0"/>
          <w:divBdr>
            <w:top w:val="none" w:sz="0" w:space="0" w:color="auto"/>
            <w:left w:val="none" w:sz="0" w:space="0" w:color="auto"/>
            <w:bottom w:val="none" w:sz="0" w:space="0" w:color="auto"/>
            <w:right w:val="none" w:sz="0" w:space="0" w:color="auto"/>
          </w:divBdr>
        </w:div>
        <w:div w:id="195850931">
          <w:marLeft w:val="0"/>
          <w:marRight w:val="0"/>
          <w:marTop w:val="0"/>
          <w:marBottom w:val="0"/>
          <w:divBdr>
            <w:top w:val="none" w:sz="0" w:space="0" w:color="auto"/>
            <w:left w:val="none" w:sz="0" w:space="0" w:color="auto"/>
            <w:bottom w:val="none" w:sz="0" w:space="0" w:color="auto"/>
            <w:right w:val="none" w:sz="0" w:space="0" w:color="auto"/>
          </w:divBdr>
        </w:div>
        <w:div w:id="222956237">
          <w:marLeft w:val="0"/>
          <w:marRight w:val="0"/>
          <w:marTop w:val="0"/>
          <w:marBottom w:val="0"/>
          <w:divBdr>
            <w:top w:val="none" w:sz="0" w:space="0" w:color="auto"/>
            <w:left w:val="none" w:sz="0" w:space="0" w:color="auto"/>
            <w:bottom w:val="none" w:sz="0" w:space="0" w:color="auto"/>
            <w:right w:val="none" w:sz="0" w:space="0" w:color="auto"/>
          </w:divBdr>
        </w:div>
        <w:div w:id="258834399">
          <w:marLeft w:val="0"/>
          <w:marRight w:val="0"/>
          <w:marTop w:val="0"/>
          <w:marBottom w:val="0"/>
          <w:divBdr>
            <w:top w:val="none" w:sz="0" w:space="0" w:color="auto"/>
            <w:left w:val="none" w:sz="0" w:space="0" w:color="auto"/>
            <w:bottom w:val="none" w:sz="0" w:space="0" w:color="auto"/>
            <w:right w:val="none" w:sz="0" w:space="0" w:color="auto"/>
          </w:divBdr>
        </w:div>
        <w:div w:id="259142922">
          <w:marLeft w:val="0"/>
          <w:marRight w:val="0"/>
          <w:marTop w:val="0"/>
          <w:marBottom w:val="0"/>
          <w:divBdr>
            <w:top w:val="none" w:sz="0" w:space="0" w:color="auto"/>
            <w:left w:val="none" w:sz="0" w:space="0" w:color="auto"/>
            <w:bottom w:val="none" w:sz="0" w:space="0" w:color="auto"/>
            <w:right w:val="none" w:sz="0" w:space="0" w:color="auto"/>
          </w:divBdr>
        </w:div>
        <w:div w:id="312175061">
          <w:marLeft w:val="0"/>
          <w:marRight w:val="0"/>
          <w:marTop w:val="0"/>
          <w:marBottom w:val="0"/>
          <w:divBdr>
            <w:top w:val="none" w:sz="0" w:space="0" w:color="auto"/>
            <w:left w:val="none" w:sz="0" w:space="0" w:color="auto"/>
            <w:bottom w:val="none" w:sz="0" w:space="0" w:color="auto"/>
            <w:right w:val="none" w:sz="0" w:space="0" w:color="auto"/>
          </w:divBdr>
        </w:div>
        <w:div w:id="373234783">
          <w:marLeft w:val="0"/>
          <w:marRight w:val="0"/>
          <w:marTop w:val="0"/>
          <w:marBottom w:val="0"/>
          <w:divBdr>
            <w:top w:val="none" w:sz="0" w:space="0" w:color="auto"/>
            <w:left w:val="none" w:sz="0" w:space="0" w:color="auto"/>
            <w:bottom w:val="none" w:sz="0" w:space="0" w:color="auto"/>
            <w:right w:val="none" w:sz="0" w:space="0" w:color="auto"/>
          </w:divBdr>
        </w:div>
        <w:div w:id="402488595">
          <w:marLeft w:val="0"/>
          <w:marRight w:val="0"/>
          <w:marTop w:val="0"/>
          <w:marBottom w:val="0"/>
          <w:divBdr>
            <w:top w:val="none" w:sz="0" w:space="0" w:color="auto"/>
            <w:left w:val="none" w:sz="0" w:space="0" w:color="auto"/>
            <w:bottom w:val="none" w:sz="0" w:space="0" w:color="auto"/>
            <w:right w:val="none" w:sz="0" w:space="0" w:color="auto"/>
          </w:divBdr>
        </w:div>
        <w:div w:id="427192722">
          <w:marLeft w:val="0"/>
          <w:marRight w:val="0"/>
          <w:marTop w:val="0"/>
          <w:marBottom w:val="0"/>
          <w:divBdr>
            <w:top w:val="none" w:sz="0" w:space="0" w:color="auto"/>
            <w:left w:val="none" w:sz="0" w:space="0" w:color="auto"/>
            <w:bottom w:val="none" w:sz="0" w:space="0" w:color="auto"/>
            <w:right w:val="none" w:sz="0" w:space="0" w:color="auto"/>
          </w:divBdr>
        </w:div>
        <w:div w:id="460462152">
          <w:marLeft w:val="0"/>
          <w:marRight w:val="0"/>
          <w:marTop w:val="0"/>
          <w:marBottom w:val="0"/>
          <w:divBdr>
            <w:top w:val="none" w:sz="0" w:space="0" w:color="auto"/>
            <w:left w:val="none" w:sz="0" w:space="0" w:color="auto"/>
            <w:bottom w:val="none" w:sz="0" w:space="0" w:color="auto"/>
            <w:right w:val="none" w:sz="0" w:space="0" w:color="auto"/>
          </w:divBdr>
        </w:div>
        <w:div w:id="537661784">
          <w:marLeft w:val="0"/>
          <w:marRight w:val="0"/>
          <w:marTop w:val="0"/>
          <w:marBottom w:val="0"/>
          <w:divBdr>
            <w:top w:val="none" w:sz="0" w:space="0" w:color="auto"/>
            <w:left w:val="none" w:sz="0" w:space="0" w:color="auto"/>
            <w:bottom w:val="none" w:sz="0" w:space="0" w:color="auto"/>
            <w:right w:val="none" w:sz="0" w:space="0" w:color="auto"/>
          </w:divBdr>
        </w:div>
        <w:div w:id="550503688">
          <w:marLeft w:val="0"/>
          <w:marRight w:val="0"/>
          <w:marTop w:val="0"/>
          <w:marBottom w:val="0"/>
          <w:divBdr>
            <w:top w:val="none" w:sz="0" w:space="0" w:color="auto"/>
            <w:left w:val="none" w:sz="0" w:space="0" w:color="auto"/>
            <w:bottom w:val="none" w:sz="0" w:space="0" w:color="auto"/>
            <w:right w:val="none" w:sz="0" w:space="0" w:color="auto"/>
          </w:divBdr>
        </w:div>
        <w:div w:id="581648560">
          <w:marLeft w:val="0"/>
          <w:marRight w:val="0"/>
          <w:marTop w:val="0"/>
          <w:marBottom w:val="0"/>
          <w:divBdr>
            <w:top w:val="none" w:sz="0" w:space="0" w:color="auto"/>
            <w:left w:val="none" w:sz="0" w:space="0" w:color="auto"/>
            <w:bottom w:val="none" w:sz="0" w:space="0" w:color="auto"/>
            <w:right w:val="none" w:sz="0" w:space="0" w:color="auto"/>
          </w:divBdr>
        </w:div>
        <w:div w:id="592936719">
          <w:marLeft w:val="0"/>
          <w:marRight w:val="0"/>
          <w:marTop w:val="0"/>
          <w:marBottom w:val="0"/>
          <w:divBdr>
            <w:top w:val="none" w:sz="0" w:space="0" w:color="auto"/>
            <w:left w:val="none" w:sz="0" w:space="0" w:color="auto"/>
            <w:bottom w:val="none" w:sz="0" w:space="0" w:color="auto"/>
            <w:right w:val="none" w:sz="0" w:space="0" w:color="auto"/>
          </w:divBdr>
        </w:div>
        <w:div w:id="599065058">
          <w:marLeft w:val="0"/>
          <w:marRight w:val="0"/>
          <w:marTop w:val="0"/>
          <w:marBottom w:val="0"/>
          <w:divBdr>
            <w:top w:val="none" w:sz="0" w:space="0" w:color="auto"/>
            <w:left w:val="none" w:sz="0" w:space="0" w:color="auto"/>
            <w:bottom w:val="none" w:sz="0" w:space="0" w:color="auto"/>
            <w:right w:val="none" w:sz="0" w:space="0" w:color="auto"/>
          </w:divBdr>
        </w:div>
        <w:div w:id="602230124">
          <w:marLeft w:val="0"/>
          <w:marRight w:val="0"/>
          <w:marTop w:val="0"/>
          <w:marBottom w:val="0"/>
          <w:divBdr>
            <w:top w:val="none" w:sz="0" w:space="0" w:color="auto"/>
            <w:left w:val="none" w:sz="0" w:space="0" w:color="auto"/>
            <w:bottom w:val="none" w:sz="0" w:space="0" w:color="auto"/>
            <w:right w:val="none" w:sz="0" w:space="0" w:color="auto"/>
          </w:divBdr>
        </w:div>
        <w:div w:id="615520814">
          <w:marLeft w:val="0"/>
          <w:marRight w:val="0"/>
          <w:marTop w:val="0"/>
          <w:marBottom w:val="0"/>
          <w:divBdr>
            <w:top w:val="none" w:sz="0" w:space="0" w:color="auto"/>
            <w:left w:val="none" w:sz="0" w:space="0" w:color="auto"/>
            <w:bottom w:val="none" w:sz="0" w:space="0" w:color="auto"/>
            <w:right w:val="none" w:sz="0" w:space="0" w:color="auto"/>
          </w:divBdr>
        </w:div>
        <w:div w:id="615597612">
          <w:marLeft w:val="0"/>
          <w:marRight w:val="0"/>
          <w:marTop w:val="0"/>
          <w:marBottom w:val="0"/>
          <w:divBdr>
            <w:top w:val="none" w:sz="0" w:space="0" w:color="auto"/>
            <w:left w:val="none" w:sz="0" w:space="0" w:color="auto"/>
            <w:bottom w:val="none" w:sz="0" w:space="0" w:color="auto"/>
            <w:right w:val="none" w:sz="0" w:space="0" w:color="auto"/>
          </w:divBdr>
        </w:div>
        <w:div w:id="619343658">
          <w:marLeft w:val="0"/>
          <w:marRight w:val="0"/>
          <w:marTop w:val="0"/>
          <w:marBottom w:val="0"/>
          <w:divBdr>
            <w:top w:val="none" w:sz="0" w:space="0" w:color="auto"/>
            <w:left w:val="none" w:sz="0" w:space="0" w:color="auto"/>
            <w:bottom w:val="none" w:sz="0" w:space="0" w:color="auto"/>
            <w:right w:val="none" w:sz="0" w:space="0" w:color="auto"/>
          </w:divBdr>
        </w:div>
        <w:div w:id="657348646">
          <w:marLeft w:val="0"/>
          <w:marRight w:val="0"/>
          <w:marTop w:val="0"/>
          <w:marBottom w:val="0"/>
          <w:divBdr>
            <w:top w:val="none" w:sz="0" w:space="0" w:color="auto"/>
            <w:left w:val="none" w:sz="0" w:space="0" w:color="auto"/>
            <w:bottom w:val="none" w:sz="0" w:space="0" w:color="auto"/>
            <w:right w:val="none" w:sz="0" w:space="0" w:color="auto"/>
          </w:divBdr>
        </w:div>
        <w:div w:id="770859677">
          <w:marLeft w:val="0"/>
          <w:marRight w:val="0"/>
          <w:marTop w:val="0"/>
          <w:marBottom w:val="0"/>
          <w:divBdr>
            <w:top w:val="none" w:sz="0" w:space="0" w:color="auto"/>
            <w:left w:val="none" w:sz="0" w:space="0" w:color="auto"/>
            <w:bottom w:val="none" w:sz="0" w:space="0" w:color="auto"/>
            <w:right w:val="none" w:sz="0" w:space="0" w:color="auto"/>
          </w:divBdr>
        </w:div>
        <w:div w:id="779882464">
          <w:marLeft w:val="0"/>
          <w:marRight w:val="0"/>
          <w:marTop w:val="0"/>
          <w:marBottom w:val="0"/>
          <w:divBdr>
            <w:top w:val="none" w:sz="0" w:space="0" w:color="auto"/>
            <w:left w:val="none" w:sz="0" w:space="0" w:color="auto"/>
            <w:bottom w:val="none" w:sz="0" w:space="0" w:color="auto"/>
            <w:right w:val="none" w:sz="0" w:space="0" w:color="auto"/>
          </w:divBdr>
        </w:div>
        <w:div w:id="872766281">
          <w:marLeft w:val="0"/>
          <w:marRight w:val="0"/>
          <w:marTop w:val="0"/>
          <w:marBottom w:val="0"/>
          <w:divBdr>
            <w:top w:val="none" w:sz="0" w:space="0" w:color="auto"/>
            <w:left w:val="none" w:sz="0" w:space="0" w:color="auto"/>
            <w:bottom w:val="none" w:sz="0" w:space="0" w:color="auto"/>
            <w:right w:val="none" w:sz="0" w:space="0" w:color="auto"/>
          </w:divBdr>
        </w:div>
        <w:div w:id="873272951">
          <w:marLeft w:val="0"/>
          <w:marRight w:val="0"/>
          <w:marTop w:val="0"/>
          <w:marBottom w:val="0"/>
          <w:divBdr>
            <w:top w:val="none" w:sz="0" w:space="0" w:color="auto"/>
            <w:left w:val="none" w:sz="0" w:space="0" w:color="auto"/>
            <w:bottom w:val="none" w:sz="0" w:space="0" w:color="auto"/>
            <w:right w:val="none" w:sz="0" w:space="0" w:color="auto"/>
          </w:divBdr>
        </w:div>
        <w:div w:id="883904659">
          <w:marLeft w:val="0"/>
          <w:marRight w:val="0"/>
          <w:marTop w:val="0"/>
          <w:marBottom w:val="0"/>
          <w:divBdr>
            <w:top w:val="none" w:sz="0" w:space="0" w:color="auto"/>
            <w:left w:val="none" w:sz="0" w:space="0" w:color="auto"/>
            <w:bottom w:val="none" w:sz="0" w:space="0" w:color="auto"/>
            <w:right w:val="none" w:sz="0" w:space="0" w:color="auto"/>
          </w:divBdr>
        </w:div>
        <w:div w:id="904995667">
          <w:marLeft w:val="0"/>
          <w:marRight w:val="0"/>
          <w:marTop w:val="0"/>
          <w:marBottom w:val="0"/>
          <w:divBdr>
            <w:top w:val="none" w:sz="0" w:space="0" w:color="auto"/>
            <w:left w:val="none" w:sz="0" w:space="0" w:color="auto"/>
            <w:bottom w:val="none" w:sz="0" w:space="0" w:color="auto"/>
            <w:right w:val="none" w:sz="0" w:space="0" w:color="auto"/>
          </w:divBdr>
        </w:div>
        <w:div w:id="942222444">
          <w:marLeft w:val="0"/>
          <w:marRight w:val="0"/>
          <w:marTop w:val="0"/>
          <w:marBottom w:val="0"/>
          <w:divBdr>
            <w:top w:val="none" w:sz="0" w:space="0" w:color="auto"/>
            <w:left w:val="none" w:sz="0" w:space="0" w:color="auto"/>
            <w:bottom w:val="none" w:sz="0" w:space="0" w:color="auto"/>
            <w:right w:val="none" w:sz="0" w:space="0" w:color="auto"/>
          </w:divBdr>
        </w:div>
        <w:div w:id="943465470">
          <w:marLeft w:val="0"/>
          <w:marRight w:val="0"/>
          <w:marTop w:val="0"/>
          <w:marBottom w:val="0"/>
          <w:divBdr>
            <w:top w:val="none" w:sz="0" w:space="0" w:color="auto"/>
            <w:left w:val="none" w:sz="0" w:space="0" w:color="auto"/>
            <w:bottom w:val="none" w:sz="0" w:space="0" w:color="auto"/>
            <w:right w:val="none" w:sz="0" w:space="0" w:color="auto"/>
          </w:divBdr>
        </w:div>
        <w:div w:id="954941695">
          <w:marLeft w:val="0"/>
          <w:marRight w:val="0"/>
          <w:marTop w:val="0"/>
          <w:marBottom w:val="0"/>
          <w:divBdr>
            <w:top w:val="none" w:sz="0" w:space="0" w:color="auto"/>
            <w:left w:val="none" w:sz="0" w:space="0" w:color="auto"/>
            <w:bottom w:val="none" w:sz="0" w:space="0" w:color="auto"/>
            <w:right w:val="none" w:sz="0" w:space="0" w:color="auto"/>
          </w:divBdr>
        </w:div>
        <w:div w:id="1011252903">
          <w:marLeft w:val="0"/>
          <w:marRight w:val="0"/>
          <w:marTop w:val="0"/>
          <w:marBottom w:val="0"/>
          <w:divBdr>
            <w:top w:val="none" w:sz="0" w:space="0" w:color="auto"/>
            <w:left w:val="none" w:sz="0" w:space="0" w:color="auto"/>
            <w:bottom w:val="none" w:sz="0" w:space="0" w:color="auto"/>
            <w:right w:val="none" w:sz="0" w:space="0" w:color="auto"/>
          </w:divBdr>
        </w:div>
        <w:div w:id="1058824965">
          <w:marLeft w:val="0"/>
          <w:marRight w:val="0"/>
          <w:marTop w:val="0"/>
          <w:marBottom w:val="0"/>
          <w:divBdr>
            <w:top w:val="none" w:sz="0" w:space="0" w:color="auto"/>
            <w:left w:val="none" w:sz="0" w:space="0" w:color="auto"/>
            <w:bottom w:val="none" w:sz="0" w:space="0" w:color="auto"/>
            <w:right w:val="none" w:sz="0" w:space="0" w:color="auto"/>
          </w:divBdr>
        </w:div>
        <w:div w:id="1083724699">
          <w:marLeft w:val="0"/>
          <w:marRight w:val="0"/>
          <w:marTop w:val="0"/>
          <w:marBottom w:val="0"/>
          <w:divBdr>
            <w:top w:val="none" w:sz="0" w:space="0" w:color="auto"/>
            <w:left w:val="none" w:sz="0" w:space="0" w:color="auto"/>
            <w:bottom w:val="none" w:sz="0" w:space="0" w:color="auto"/>
            <w:right w:val="none" w:sz="0" w:space="0" w:color="auto"/>
          </w:divBdr>
        </w:div>
        <w:div w:id="1105229132">
          <w:marLeft w:val="0"/>
          <w:marRight w:val="0"/>
          <w:marTop w:val="0"/>
          <w:marBottom w:val="0"/>
          <w:divBdr>
            <w:top w:val="none" w:sz="0" w:space="0" w:color="auto"/>
            <w:left w:val="none" w:sz="0" w:space="0" w:color="auto"/>
            <w:bottom w:val="none" w:sz="0" w:space="0" w:color="auto"/>
            <w:right w:val="none" w:sz="0" w:space="0" w:color="auto"/>
          </w:divBdr>
        </w:div>
        <w:div w:id="1136413871">
          <w:marLeft w:val="0"/>
          <w:marRight w:val="0"/>
          <w:marTop w:val="0"/>
          <w:marBottom w:val="0"/>
          <w:divBdr>
            <w:top w:val="none" w:sz="0" w:space="0" w:color="auto"/>
            <w:left w:val="none" w:sz="0" w:space="0" w:color="auto"/>
            <w:bottom w:val="none" w:sz="0" w:space="0" w:color="auto"/>
            <w:right w:val="none" w:sz="0" w:space="0" w:color="auto"/>
          </w:divBdr>
        </w:div>
        <w:div w:id="1148941087">
          <w:marLeft w:val="0"/>
          <w:marRight w:val="0"/>
          <w:marTop w:val="0"/>
          <w:marBottom w:val="0"/>
          <w:divBdr>
            <w:top w:val="none" w:sz="0" w:space="0" w:color="auto"/>
            <w:left w:val="none" w:sz="0" w:space="0" w:color="auto"/>
            <w:bottom w:val="none" w:sz="0" w:space="0" w:color="auto"/>
            <w:right w:val="none" w:sz="0" w:space="0" w:color="auto"/>
          </w:divBdr>
        </w:div>
        <w:div w:id="1186408889">
          <w:marLeft w:val="0"/>
          <w:marRight w:val="0"/>
          <w:marTop w:val="0"/>
          <w:marBottom w:val="0"/>
          <w:divBdr>
            <w:top w:val="none" w:sz="0" w:space="0" w:color="auto"/>
            <w:left w:val="none" w:sz="0" w:space="0" w:color="auto"/>
            <w:bottom w:val="none" w:sz="0" w:space="0" w:color="auto"/>
            <w:right w:val="none" w:sz="0" w:space="0" w:color="auto"/>
          </w:divBdr>
        </w:div>
        <w:div w:id="1191183287">
          <w:marLeft w:val="0"/>
          <w:marRight w:val="0"/>
          <w:marTop w:val="0"/>
          <w:marBottom w:val="0"/>
          <w:divBdr>
            <w:top w:val="none" w:sz="0" w:space="0" w:color="auto"/>
            <w:left w:val="none" w:sz="0" w:space="0" w:color="auto"/>
            <w:bottom w:val="none" w:sz="0" w:space="0" w:color="auto"/>
            <w:right w:val="none" w:sz="0" w:space="0" w:color="auto"/>
          </w:divBdr>
        </w:div>
        <w:div w:id="1222860344">
          <w:marLeft w:val="0"/>
          <w:marRight w:val="0"/>
          <w:marTop w:val="0"/>
          <w:marBottom w:val="0"/>
          <w:divBdr>
            <w:top w:val="none" w:sz="0" w:space="0" w:color="auto"/>
            <w:left w:val="none" w:sz="0" w:space="0" w:color="auto"/>
            <w:bottom w:val="none" w:sz="0" w:space="0" w:color="auto"/>
            <w:right w:val="none" w:sz="0" w:space="0" w:color="auto"/>
          </w:divBdr>
        </w:div>
        <w:div w:id="1283267203">
          <w:marLeft w:val="0"/>
          <w:marRight w:val="0"/>
          <w:marTop w:val="0"/>
          <w:marBottom w:val="0"/>
          <w:divBdr>
            <w:top w:val="none" w:sz="0" w:space="0" w:color="auto"/>
            <w:left w:val="none" w:sz="0" w:space="0" w:color="auto"/>
            <w:bottom w:val="none" w:sz="0" w:space="0" w:color="auto"/>
            <w:right w:val="none" w:sz="0" w:space="0" w:color="auto"/>
          </w:divBdr>
        </w:div>
        <w:div w:id="1367023929">
          <w:marLeft w:val="0"/>
          <w:marRight w:val="0"/>
          <w:marTop w:val="0"/>
          <w:marBottom w:val="0"/>
          <w:divBdr>
            <w:top w:val="none" w:sz="0" w:space="0" w:color="auto"/>
            <w:left w:val="none" w:sz="0" w:space="0" w:color="auto"/>
            <w:bottom w:val="none" w:sz="0" w:space="0" w:color="auto"/>
            <w:right w:val="none" w:sz="0" w:space="0" w:color="auto"/>
          </w:divBdr>
        </w:div>
        <w:div w:id="1416200177">
          <w:marLeft w:val="0"/>
          <w:marRight w:val="0"/>
          <w:marTop w:val="0"/>
          <w:marBottom w:val="0"/>
          <w:divBdr>
            <w:top w:val="none" w:sz="0" w:space="0" w:color="auto"/>
            <w:left w:val="none" w:sz="0" w:space="0" w:color="auto"/>
            <w:bottom w:val="none" w:sz="0" w:space="0" w:color="auto"/>
            <w:right w:val="none" w:sz="0" w:space="0" w:color="auto"/>
          </w:divBdr>
        </w:div>
        <w:div w:id="1475219479">
          <w:marLeft w:val="0"/>
          <w:marRight w:val="0"/>
          <w:marTop w:val="0"/>
          <w:marBottom w:val="0"/>
          <w:divBdr>
            <w:top w:val="none" w:sz="0" w:space="0" w:color="auto"/>
            <w:left w:val="none" w:sz="0" w:space="0" w:color="auto"/>
            <w:bottom w:val="none" w:sz="0" w:space="0" w:color="auto"/>
            <w:right w:val="none" w:sz="0" w:space="0" w:color="auto"/>
          </w:divBdr>
        </w:div>
        <w:div w:id="1540506481">
          <w:marLeft w:val="0"/>
          <w:marRight w:val="0"/>
          <w:marTop w:val="0"/>
          <w:marBottom w:val="0"/>
          <w:divBdr>
            <w:top w:val="none" w:sz="0" w:space="0" w:color="auto"/>
            <w:left w:val="none" w:sz="0" w:space="0" w:color="auto"/>
            <w:bottom w:val="none" w:sz="0" w:space="0" w:color="auto"/>
            <w:right w:val="none" w:sz="0" w:space="0" w:color="auto"/>
          </w:divBdr>
        </w:div>
        <w:div w:id="1541473813">
          <w:marLeft w:val="0"/>
          <w:marRight w:val="0"/>
          <w:marTop w:val="0"/>
          <w:marBottom w:val="0"/>
          <w:divBdr>
            <w:top w:val="none" w:sz="0" w:space="0" w:color="auto"/>
            <w:left w:val="none" w:sz="0" w:space="0" w:color="auto"/>
            <w:bottom w:val="none" w:sz="0" w:space="0" w:color="auto"/>
            <w:right w:val="none" w:sz="0" w:space="0" w:color="auto"/>
          </w:divBdr>
        </w:div>
        <w:div w:id="1612858543">
          <w:marLeft w:val="0"/>
          <w:marRight w:val="0"/>
          <w:marTop w:val="0"/>
          <w:marBottom w:val="0"/>
          <w:divBdr>
            <w:top w:val="none" w:sz="0" w:space="0" w:color="auto"/>
            <w:left w:val="none" w:sz="0" w:space="0" w:color="auto"/>
            <w:bottom w:val="none" w:sz="0" w:space="0" w:color="auto"/>
            <w:right w:val="none" w:sz="0" w:space="0" w:color="auto"/>
          </w:divBdr>
        </w:div>
        <w:div w:id="1669867036">
          <w:marLeft w:val="0"/>
          <w:marRight w:val="0"/>
          <w:marTop w:val="0"/>
          <w:marBottom w:val="0"/>
          <w:divBdr>
            <w:top w:val="none" w:sz="0" w:space="0" w:color="auto"/>
            <w:left w:val="none" w:sz="0" w:space="0" w:color="auto"/>
            <w:bottom w:val="none" w:sz="0" w:space="0" w:color="auto"/>
            <w:right w:val="none" w:sz="0" w:space="0" w:color="auto"/>
          </w:divBdr>
        </w:div>
        <w:div w:id="1728530989">
          <w:marLeft w:val="0"/>
          <w:marRight w:val="0"/>
          <w:marTop w:val="0"/>
          <w:marBottom w:val="0"/>
          <w:divBdr>
            <w:top w:val="none" w:sz="0" w:space="0" w:color="auto"/>
            <w:left w:val="none" w:sz="0" w:space="0" w:color="auto"/>
            <w:bottom w:val="none" w:sz="0" w:space="0" w:color="auto"/>
            <w:right w:val="none" w:sz="0" w:space="0" w:color="auto"/>
          </w:divBdr>
        </w:div>
        <w:div w:id="1759208448">
          <w:marLeft w:val="0"/>
          <w:marRight w:val="0"/>
          <w:marTop w:val="0"/>
          <w:marBottom w:val="0"/>
          <w:divBdr>
            <w:top w:val="none" w:sz="0" w:space="0" w:color="auto"/>
            <w:left w:val="none" w:sz="0" w:space="0" w:color="auto"/>
            <w:bottom w:val="none" w:sz="0" w:space="0" w:color="auto"/>
            <w:right w:val="none" w:sz="0" w:space="0" w:color="auto"/>
          </w:divBdr>
        </w:div>
        <w:div w:id="1811823830">
          <w:marLeft w:val="0"/>
          <w:marRight w:val="0"/>
          <w:marTop w:val="0"/>
          <w:marBottom w:val="0"/>
          <w:divBdr>
            <w:top w:val="none" w:sz="0" w:space="0" w:color="auto"/>
            <w:left w:val="none" w:sz="0" w:space="0" w:color="auto"/>
            <w:bottom w:val="none" w:sz="0" w:space="0" w:color="auto"/>
            <w:right w:val="none" w:sz="0" w:space="0" w:color="auto"/>
          </w:divBdr>
        </w:div>
        <w:div w:id="1854294695">
          <w:marLeft w:val="0"/>
          <w:marRight w:val="0"/>
          <w:marTop w:val="0"/>
          <w:marBottom w:val="0"/>
          <w:divBdr>
            <w:top w:val="none" w:sz="0" w:space="0" w:color="auto"/>
            <w:left w:val="none" w:sz="0" w:space="0" w:color="auto"/>
            <w:bottom w:val="none" w:sz="0" w:space="0" w:color="auto"/>
            <w:right w:val="none" w:sz="0" w:space="0" w:color="auto"/>
          </w:divBdr>
        </w:div>
        <w:div w:id="1855074611">
          <w:marLeft w:val="0"/>
          <w:marRight w:val="0"/>
          <w:marTop w:val="0"/>
          <w:marBottom w:val="0"/>
          <w:divBdr>
            <w:top w:val="none" w:sz="0" w:space="0" w:color="auto"/>
            <w:left w:val="none" w:sz="0" w:space="0" w:color="auto"/>
            <w:bottom w:val="none" w:sz="0" w:space="0" w:color="auto"/>
            <w:right w:val="none" w:sz="0" w:space="0" w:color="auto"/>
          </w:divBdr>
        </w:div>
        <w:div w:id="1880782061">
          <w:marLeft w:val="0"/>
          <w:marRight w:val="0"/>
          <w:marTop w:val="0"/>
          <w:marBottom w:val="0"/>
          <w:divBdr>
            <w:top w:val="none" w:sz="0" w:space="0" w:color="auto"/>
            <w:left w:val="none" w:sz="0" w:space="0" w:color="auto"/>
            <w:bottom w:val="none" w:sz="0" w:space="0" w:color="auto"/>
            <w:right w:val="none" w:sz="0" w:space="0" w:color="auto"/>
          </w:divBdr>
        </w:div>
        <w:div w:id="1931235671">
          <w:marLeft w:val="0"/>
          <w:marRight w:val="0"/>
          <w:marTop w:val="0"/>
          <w:marBottom w:val="0"/>
          <w:divBdr>
            <w:top w:val="none" w:sz="0" w:space="0" w:color="auto"/>
            <w:left w:val="none" w:sz="0" w:space="0" w:color="auto"/>
            <w:bottom w:val="none" w:sz="0" w:space="0" w:color="auto"/>
            <w:right w:val="none" w:sz="0" w:space="0" w:color="auto"/>
          </w:divBdr>
        </w:div>
        <w:div w:id="1941402610">
          <w:marLeft w:val="0"/>
          <w:marRight w:val="0"/>
          <w:marTop w:val="0"/>
          <w:marBottom w:val="0"/>
          <w:divBdr>
            <w:top w:val="none" w:sz="0" w:space="0" w:color="auto"/>
            <w:left w:val="none" w:sz="0" w:space="0" w:color="auto"/>
            <w:bottom w:val="none" w:sz="0" w:space="0" w:color="auto"/>
            <w:right w:val="none" w:sz="0" w:space="0" w:color="auto"/>
          </w:divBdr>
        </w:div>
        <w:div w:id="1942377960">
          <w:marLeft w:val="0"/>
          <w:marRight w:val="0"/>
          <w:marTop w:val="0"/>
          <w:marBottom w:val="0"/>
          <w:divBdr>
            <w:top w:val="none" w:sz="0" w:space="0" w:color="auto"/>
            <w:left w:val="none" w:sz="0" w:space="0" w:color="auto"/>
            <w:bottom w:val="none" w:sz="0" w:space="0" w:color="auto"/>
            <w:right w:val="none" w:sz="0" w:space="0" w:color="auto"/>
          </w:divBdr>
        </w:div>
        <w:div w:id="1945189685">
          <w:marLeft w:val="0"/>
          <w:marRight w:val="0"/>
          <w:marTop w:val="0"/>
          <w:marBottom w:val="0"/>
          <w:divBdr>
            <w:top w:val="none" w:sz="0" w:space="0" w:color="auto"/>
            <w:left w:val="none" w:sz="0" w:space="0" w:color="auto"/>
            <w:bottom w:val="none" w:sz="0" w:space="0" w:color="auto"/>
            <w:right w:val="none" w:sz="0" w:space="0" w:color="auto"/>
          </w:divBdr>
        </w:div>
        <w:div w:id="1962031953">
          <w:marLeft w:val="0"/>
          <w:marRight w:val="0"/>
          <w:marTop w:val="0"/>
          <w:marBottom w:val="0"/>
          <w:divBdr>
            <w:top w:val="none" w:sz="0" w:space="0" w:color="auto"/>
            <w:left w:val="none" w:sz="0" w:space="0" w:color="auto"/>
            <w:bottom w:val="none" w:sz="0" w:space="0" w:color="auto"/>
            <w:right w:val="none" w:sz="0" w:space="0" w:color="auto"/>
          </w:divBdr>
        </w:div>
        <w:div w:id="1992633640">
          <w:marLeft w:val="0"/>
          <w:marRight w:val="0"/>
          <w:marTop w:val="0"/>
          <w:marBottom w:val="0"/>
          <w:divBdr>
            <w:top w:val="none" w:sz="0" w:space="0" w:color="auto"/>
            <w:left w:val="none" w:sz="0" w:space="0" w:color="auto"/>
            <w:bottom w:val="none" w:sz="0" w:space="0" w:color="auto"/>
            <w:right w:val="none" w:sz="0" w:space="0" w:color="auto"/>
          </w:divBdr>
        </w:div>
        <w:div w:id="2009215007">
          <w:marLeft w:val="0"/>
          <w:marRight w:val="0"/>
          <w:marTop w:val="0"/>
          <w:marBottom w:val="0"/>
          <w:divBdr>
            <w:top w:val="none" w:sz="0" w:space="0" w:color="auto"/>
            <w:left w:val="none" w:sz="0" w:space="0" w:color="auto"/>
            <w:bottom w:val="none" w:sz="0" w:space="0" w:color="auto"/>
            <w:right w:val="none" w:sz="0" w:space="0" w:color="auto"/>
          </w:divBdr>
        </w:div>
        <w:div w:id="2015180947">
          <w:marLeft w:val="0"/>
          <w:marRight w:val="0"/>
          <w:marTop w:val="0"/>
          <w:marBottom w:val="0"/>
          <w:divBdr>
            <w:top w:val="none" w:sz="0" w:space="0" w:color="auto"/>
            <w:left w:val="none" w:sz="0" w:space="0" w:color="auto"/>
            <w:bottom w:val="none" w:sz="0" w:space="0" w:color="auto"/>
            <w:right w:val="none" w:sz="0" w:space="0" w:color="auto"/>
          </w:divBdr>
        </w:div>
        <w:div w:id="2046829214">
          <w:marLeft w:val="0"/>
          <w:marRight w:val="0"/>
          <w:marTop w:val="0"/>
          <w:marBottom w:val="0"/>
          <w:divBdr>
            <w:top w:val="none" w:sz="0" w:space="0" w:color="auto"/>
            <w:left w:val="none" w:sz="0" w:space="0" w:color="auto"/>
            <w:bottom w:val="none" w:sz="0" w:space="0" w:color="auto"/>
            <w:right w:val="none" w:sz="0" w:space="0" w:color="auto"/>
          </w:divBdr>
        </w:div>
        <w:div w:id="2060393702">
          <w:marLeft w:val="0"/>
          <w:marRight w:val="0"/>
          <w:marTop w:val="0"/>
          <w:marBottom w:val="0"/>
          <w:divBdr>
            <w:top w:val="none" w:sz="0" w:space="0" w:color="auto"/>
            <w:left w:val="none" w:sz="0" w:space="0" w:color="auto"/>
            <w:bottom w:val="none" w:sz="0" w:space="0" w:color="auto"/>
            <w:right w:val="none" w:sz="0" w:space="0" w:color="auto"/>
          </w:divBdr>
        </w:div>
        <w:div w:id="2079672267">
          <w:marLeft w:val="0"/>
          <w:marRight w:val="0"/>
          <w:marTop w:val="0"/>
          <w:marBottom w:val="0"/>
          <w:divBdr>
            <w:top w:val="none" w:sz="0" w:space="0" w:color="auto"/>
            <w:left w:val="none" w:sz="0" w:space="0" w:color="auto"/>
            <w:bottom w:val="none" w:sz="0" w:space="0" w:color="auto"/>
            <w:right w:val="none" w:sz="0" w:space="0" w:color="auto"/>
          </w:divBdr>
        </w:div>
      </w:divsChild>
    </w:div>
    <w:div w:id="2122844511">
      <w:bodyDiv w:val="1"/>
      <w:marLeft w:val="0"/>
      <w:marRight w:val="0"/>
      <w:marTop w:val="0"/>
      <w:marBottom w:val="0"/>
      <w:divBdr>
        <w:top w:val="none" w:sz="0" w:space="0" w:color="auto"/>
        <w:left w:val="none" w:sz="0" w:space="0" w:color="auto"/>
        <w:bottom w:val="none" w:sz="0" w:space="0" w:color="auto"/>
        <w:right w:val="none" w:sz="0" w:space="0" w:color="auto"/>
      </w:divBdr>
    </w:div>
    <w:div w:id="2123450449">
      <w:bodyDiv w:val="1"/>
      <w:marLeft w:val="0"/>
      <w:marRight w:val="0"/>
      <w:marTop w:val="0"/>
      <w:marBottom w:val="0"/>
      <w:divBdr>
        <w:top w:val="none" w:sz="0" w:space="0" w:color="auto"/>
        <w:left w:val="none" w:sz="0" w:space="0" w:color="auto"/>
        <w:bottom w:val="none" w:sz="0" w:space="0" w:color="auto"/>
        <w:right w:val="none" w:sz="0" w:space="0" w:color="auto"/>
      </w:divBdr>
    </w:div>
    <w:div w:id="2123524403">
      <w:bodyDiv w:val="1"/>
      <w:marLeft w:val="0"/>
      <w:marRight w:val="0"/>
      <w:marTop w:val="0"/>
      <w:marBottom w:val="0"/>
      <w:divBdr>
        <w:top w:val="none" w:sz="0" w:space="0" w:color="auto"/>
        <w:left w:val="none" w:sz="0" w:space="0" w:color="auto"/>
        <w:bottom w:val="none" w:sz="0" w:space="0" w:color="auto"/>
        <w:right w:val="none" w:sz="0" w:space="0" w:color="auto"/>
      </w:divBdr>
    </w:div>
    <w:div w:id="2123836150">
      <w:bodyDiv w:val="1"/>
      <w:marLeft w:val="0"/>
      <w:marRight w:val="0"/>
      <w:marTop w:val="0"/>
      <w:marBottom w:val="0"/>
      <w:divBdr>
        <w:top w:val="none" w:sz="0" w:space="0" w:color="auto"/>
        <w:left w:val="none" w:sz="0" w:space="0" w:color="auto"/>
        <w:bottom w:val="none" w:sz="0" w:space="0" w:color="auto"/>
        <w:right w:val="none" w:sz="0" w:space="0" w:color="auto"/>
      </w:divBdr>
    </w:div>
    <w:div w:id="2124028722">
      <w:bodyDiv w:val="1"/>
      <w:marLeft w:val="0"/>
      <w:marRight w:val="0"/>
      <w:marTop w:val="0"/>
      <w:marBottom w:val="0"/>
      <w:divBdr>
        <w:top w:val="none" w:sz="0" w:space="0" w:color="auto"/>
        <w:left w:val="none" w:sz="0" w:space="0" w:color="auto"/>
        <w:bottom w:val="none" w:sz="0" w:space="0" w:color="auto"/>
        <w:right w:val="none" w:sz="0" w:space="0" w:color="auto"/>
      </w:divBdr>
    </w:div>
    <w:div w:id="2124809339">
      <w:bodyDiv w:val="1"/>
      <w:marLeft w:val="0"/>
      <w:marRight w:val="0"/>
      <w:marTop w:val="0"/>
      <w:marBottom w:val="0"/>
      <w:divBdr>
        <w:top w:val="none" w:sz="0" w:space="0" w:color="auto"/>
        <w:left w:val="none" w:sz="0" w:space="0" w:color="auto"/>
        <w:bottom w:val="none" w:sz="0" w:space="0" w:color="auto"/>
        <w:right w:val="none" w:sz="0" w:space="0" w:color="auto"/>
      </w:divBdr>
    </w:div>
    <w:div w:id="2124839271">
      <w:bodyDiv w:val="1"/>
      <w:marLeft w:val="0"/>
      <w:marRight w:val="0"/>
      <w:marTop w:val="0"/>
      <w:marBottom w:val="0"/>
      <w:divBdr>
        <w:top w:val="none" w:sz="0" w:space="0" w:color="auto"/>
        <w:left w:val="none" w:sz="0" w:space="0" w:color="auto"/>
        <w:bottom w:val="none" w:sz="0" w:space="0" w:color="auto"/>
        <w:right w:val="none" w:sz="0" w:space="0" w:color="auto"/>
      </w:divBdr>
    </w:div>
    <w:div w:id="2124879205">
      <w:bodyDiv w:val="1"/>
      <w:marLeft w:val="0"/>
      <w:marRight w:val="0"/>
      <w:marTop w:val="0"/>
      <w:marBottom w:val="0"/>
      <w:divBdr>
        <w:top w:val="none" w:sz="0" w:space="0" w:color="auto"/>
        <w:left w:val="none" w:sz="0" w:space="0" w:color="auto"/>
        <w:bottom w:val="none" w:sz="0" w:space="0" w:color="auto"/>
        <w:right w:val="none" w:sz="0" w:space="0" w:color="auto"/>
      </w:divBdr>
    </w:div>
    <w:div w:id="2125148582">
      <w:bodyDiv w:val="1"/>
      <w:marLeft w:val="0"/>
      <w:marRight w:val="0"/>
      <w:marTop w:val="0"/>
      <w:marBottom w:val="0"/>
      <w:divBdr>
        <w:top w:val="none" w:sz="0" w:space="0" w:color="auto"/>
        <w:left w:val="none" w:sz="0" w:space="0" w:color="auto"/>
        <w:bottom w:val="none" w:sz="0" w:space="0" w:color="auto"/>
        <w:right w:val="none" w:sz="0" w:space="0" w:color="auto"/>
      </w:divBdr>
    </w:div>
    <w:div w:id="2125534621">
      <w:bodyDiv w:val="1"/>
      <w:marLeft w:val="0"/>
      <w:marRight w:val="0"/>
      <w:marTop w:val="0"/>
      <w:marBottom w:val="0"/>
      <w:divBdr>
        <w:top w:val="none" w:sz="0" w:space="0" w:color="auto"/>
        <w:left w:val="none" w:sz="0" w:space="0" w:color="auto"/>
        <w:bottom w:val="none" w:sz="0" w:space="0" w:color="auto"/>
        <w:right w:val="none" w:sz="0" w:space="0" w:color="auto"/>
      </w:divBdr>
    </w:div>
    <w:div w:id="2126000326">
      <w:bodyDiv w:val="1"/>
      <w:marLeft w:val="0"/>
      <w:marRight w:val="0"/>
      <w:marTop w:val="0"/>
      <w:marBottom w:val="0"/>
      <w:divBdr>
        <w:top w:val="none" w:sz="0" w:space="0" w:color="auto"/>
        <w:left w:val="none" w:sz="0" w:space="0" w:color="auto"/>
        <w:bottom w:val="none" w:sz="0" w:space="0" w:color="auto"/>
        <w:right w:val="none" w:sz="0" w:space="0" w:color="auto"/>
      </w:divBdr>
    </w:div>
    <w:div w:id="2126076808">
      <w:bodyDiv w:val="1"/>
      <w:marLeft w:val="0"/>
      <w:marRight w:val="0"/>
      <w:marTop w:val="0"/>
      <w:marBottom w:val="0"/>
      <w:divBdr>
        <w:top w:val="none" w:sz="0" w:space="0" w:color="auto"/>
        <w:left w:val="none" w:sz="0" w:space="0" w:color="auto"/>
        <w:bottom w:val="none" w:sz="0" w:space="0" w:color="auto"/>
        <w:right w:val="none" w:sz="0" w:space="0" w:color="auto"/>
      </w:divBdr>
    </w:div>
    <w:div w:id="2126148081">
      <w:bodyDiv w:val="1"/>
      <w:marLeft w:val="0"/>
      <w:marRight w:val="0"/>
      <w:marTop w:val="0"/>
      <w:marBottom w:val="0"/>
      <w:divBdr>
        <w:top w:val="none" w:sz="0" w:space="0" w:color="auto"/>
        <w:left w:val="none" w:sz="0" w:space="0" w:color="auto"/>
        <w:bottom w:val="none" w:sz="0" w:space="0" w:color="auto"/>
        <w:right w:val="none" w:sz="0" w:space="0" w:color="auto"/>
      </w:divBdr>
    </w:div>
    <w:div w:id="2126381437">
      <w:bodyDiv w:val="1"/>
      <w:marLeft w:val="0"/>
      <w:marRight w:val="0"/>
      <w:marTop w:val="0"/>
      <w:marBottom w:val="0"/>
      <w:divBdr>
        <w:top w:val="none" w:sz="0" w:space="0" w:color="auto"/>
        <w:left w:val="none" w:sz="0" w:space="0" w:color="auto"/>
        <w:bottom w:val="none" w:sz="0" w:space="0" w:color="auto"/>
        <w:right w:val="none" w:sz="0" w:space="0" w:color="auto"/>
      </w:divBdr>
    </w:div>
    <w:div w:id="2126655784">
      <w:bodyDiv w:val="1"/>
      <w:marLeft w:val="0"/>
      <w:marRight w:val="0"/>
      <w:marTop w:val="0"/>
      <w:marBottom w:val="0"/>
      <w:divBdr>
        <w:top w:val="none" w:sz="0" w:space="0" w:color="auto"/>
        <w:left w:val="none" w:sz="0" w:space="0" w:color="auto"/>
        <w:bottom w:val="none" w:sz="0" w:space="0" w:color="auto"/>
        <w:right w:val="none" w:sz="0" w:space="0" w:color="auto"/>
      </w:divBdr>
    </w:div>
    <w:div w:id="2126921981">
      <w:bodyDiv w:val="1"/>
      <w:marLeft w:val="0"/>
      <w:marRight w:val="0"/>
      <w:marTop w:val="0"/>
      <w:marBottom w:val="0"/>
      <w:divBdr>
        <w:top w:val="none" w:sz="0" w:space="0" w:color="auto"/>
        <w:left w:val="none" w:sz="0" w:space="0" w:color="auto"/>
        <w:bottom w:val="none" w:sz="0" w:space="0" w:color="auto"/>
        <w:right w:val="none" w:sz="0" w:space="0" w:color="auto"/>
      </w:divBdr>
    </w:div>
    <w:div w:id="2127575074">
      <w:bodyDiv w:val="1"/>
      <w:marLeft w:val="0"/>
      <w:marRight w:val="0"/>
      <w:marTop w:val="0"/>
      <w:marBottom w:val="0"/>
      <w:divBdr>
        <w:top w:val="none" w:sz="0" w:space="0" w:color="auto"/>
        <w:left w:val="none" w:sz="0" w:space="0" w:color="auto"/>
        <w:bottom w:val="none" w:sz="0" w:space="0" w:color="auto"/>
        <w:right w:val="none" w:sz="0" w:space="0" w:color="auto"/>
      </w:divBdr>
    </w:div>
    <w:div w:id="2128237190">
      <w:bodyDiv w:val="1"/>
      <w:marLeft w:val="0"/>
      <w:marRight w:val="0"/>
      <w:marTop w:val="0"/>
      <w:marBottom w:val="0"/>
      <w:divBdr>
        <w:top w:val="none" w:sz="0" w:space="0" w:color="auto"/>
        <w:left w:val="none" w:sz="0" w:space="0" w:color="auto"/>
        <w:bottom w:val="none" w:sz="0" w:space="0" w:color="auto"/>
        <w:right w:val="none" w:sz="0" w:space="0" w:color="auto"/>
      </w:divBdr>
      <w:divsChild>
        <w:div w:id="40830575">
          <w:marLeft w:val="0"/>
          <w:marRight w:val="0"/>
          <w:marTop w:val="0"/>
          <w:marBottom w:val="0"/>
          <w:divBdr>
            <w:top w:val="none" w:sz="0" w:space="0" w:color="auto"/>
            <w:left w:val="none" w:sz="0" w:space="0" w:color="auto"/>
            <w:bottom w:val="none" w:sz="0" w:space="0" w:color="auto"/>
            <w:right w:val="none" w:sz="0" w:space="0" w:color="auto"/>
          </w:divBdr>
        </w:div>
        <w:div w:id="74060652">
          <w:marLeft w:val="0"/>
          <w:marRight w:val="0"/>
          <w:marTop w:val="0"/>
          <w:marBottom w:val="0"/>
          <w:divBdr>
            <w:top w:val="none" w:sz="0" w:space="0" w:color="auto"/>
            <w:left w:val="none" w:sz="0" w:space="0" w:color="auto"/>
            <w:bottom w:val="none" w:sz="0" w:space="0" w:color="auto"/>
            <w:right w:val="none" w:sz="0" w:space="0" w:color="auto"/>
          </w:divBdr>
        </w:div>
        <w:div w:id="118308672">
          <w:marLeft w:val="0"/>
          <w:marRight w:val="0"/>
          <w:marTop w:val="0"/>
          <w:marBottom w:val="0"/>
          <w:divBdr>
            <w:top w:val="none" w:sz="0" w:space="0" w:color="auto"/>
            <w:left w:val="none" w:sz="0" w:space="0" w:color="auto"/>
            <w:bottom w:val="none" w:sz="0" w:space="0" w:color="auto"/>
            <w:right w:val="none" w:sz="0" w:space="0" w:color="auto"/>
          </w:divBdr>
        </w:div>
        <w:div w:id="146677762">
          <w:marLeft w:val="0"/>
          <w:marRight w:val="0"/>
          <w:marTop w:val="0"/>
          <w:marBottom w:val="0"/>
          <w:divBdr>
            <w:top w:val="none" w:sz="0" w:space="0" w:color="auto"/>
            <w:left w:val="none" w:sz="0" w:space="0" w:color="auto"/>
            <w:bottom w:val="none" w:sz="0" w:space="0" w:color="auto"/>
            <w:right w:val="none" w:sz="0" w:space="0" w:color="auto"/>
          </w:divBdr>
        </w:div>
        <w:div w:id="221528546">
          <w:marLeft w:val="0"/>
          <w:marRight w:val="0"/>
          <w:marTop w:val="0"/>
          <w:marBottom w:val="0"/>
          <w:divBdr>
            <w:top w:val="none" w:sz="0" w:space="0" w:color="auto"/>
            <w:left w:val="none" w:sz="0" w:space="0" w:color="auto"/>
            <w:bottom w:val="none" w:sz="0" w:space="0" w:color="auto"/>
            <w:right w:val="none" w:sz="0" w:space="0" w:color="auto"/>
          </w:divBdr>
        </w:div>
        <w:div w:id="223953976">
          <w:marLeft w:val="0"/>
          <w:marRight w:val="0"/>
          <w:marTop w:val="0"/>
          <w:marBottom w:val="0"/>
          <w:divBdr>
            <w:top w:val="none" w:sz="0" w:space="0" w:color="auto"/>
            <w:left w:val="none" w:sz="0" w:space="0" w:color="auto"/>
            <w:bottom w:val="none" w:sz="0" w:space="0" w:color="auto"/>
            <w:right w:val="none" w:sz="0" w:space="0" w:color="auto"/>
          </w:divBdr>
        </w:div>
        <w:div w:id="297031063">
          <w:marLeft w:val="0"/>
          <w:marRight w:val="0"/>
          <w:marTop w:val="0"/>
          <w:marBottom w:val="0"/>
          <w:divBdr>
            <w:top w:val="none" w:sz="0" w:space="0" w:color="auto"/>
            <w:left w:val="none" w:sz="0" w:space="0" w:color="auto"/>
            <w:bottom w:val="none" w:sz="0" w:space="0" w:color="auto"/>
            <w:right w:val="none" w:sz="0" w:space="0" w:color="auto"/>
          </w:divBdr>
        </w:div>
        <w:div w:id="355666058">
          <w:marLeft w:val="0"/>
          <w:marRight w:val="0"/>
          <w:marTop w:val="0"/>
          <w:marBottom w:val="0"/>
          <w:divBdr>
            <w:top w:val="none" w:sz="0" w:space="0" w:color="auto"/>
            <w:left w:val="none" w:sz="0" w:space="0" w:color="auto"/>
            <w:bottom w:val="none" w:sz="0" w:space="0" w:color="auto"/>
            <w:right w:val="none" w:sz="0" w:space="0" w:color="auto"/>
          </w:divBdr>
        </w:div>
        <w:div w:id="360400231">
          <w:marLeft w:val="0"/>
          <w:marRight w:val="0"/>
          <w:marTop w:val="0"/>
          <w:marBottom w:val="0"/>
          <w:divBdr>
            <w:top w:val="none" w:sz="0" w:space="0" w:color="auto"/>
            <w:left w:val="none" w:sz="0" w:space="0" w:color="auto"/>
            <w:bottom w:val="none" w:sz="0" w:space="0" w:color="auto"/>
            <w:right w:val="none" w:sz="0" w:space="0" w:color="auto"/>
          </w:divBdr>
        </w:div>
        <w:div w:id="411894321">
          <w:marLeft w:val="0"/>
          <w:marRight w:val="0"/>
          <w:marTop w:val="0"/>
          <w:marBottom w:val="0"/>
          <w:divBdr>
            <w:top w:val="none" w:sz="0" w:space="0" w:color="auto"/>
            <w:left w:val="none" w:sz="0" w:space="0" w:color="auto"/>
            <w:bottom w:val="none" w:sz="0" w:space="0" w:color="auto"/>
            <w:right w:val="none" w:sz="0" w:space="0" w:color="auto"/>
          </w:divBdr>
        </w:div>
        <w:div w:id="428503372">
          <w:marLeft w:val="0"/>
          <w:marRight w:val="0"/>
          <w:marTop w:val="0"/>
          <w:marBottom w:val="0"/>
          <w:divBdr>
            <w:top w:val="none" w:sz="0" w:space="0" w:color="auto"/>
            <w:left w:val="none" w:sz="0" w:space="0" w:color="auto"/>
            <w:bottom w:val="none" w:sz="0" w:space="0" w:color="auto"/>
            <w:right w:val="none" w:sz="0" w:space="0" w:color="auto"/>
          </w:divBdr>
        </w:div>
        <w:div w:id="454447808">
          <w:marLeft w:val="0"/>
          <w:marRight w:val="0"/>
          <w:marTop w:val="0"/>
          <w:marBottom w:val="0"/>
          <w:divBdr>
            <w:top w:val="none" w:sz="0" w:space="0" w:color="auto"/>
            <w:left w:val="none" w:sz="0" w:space="0" w:color="auto"/>
            <w:bottom w:val="none" w:sz="0" w:space="0" w:color="auto"/>
            <w:right w:val="none" w:sz="0" w:space="0" w:color="auto"/>
          </w:divBdr>
        </w:div>
        <w:div w:id="466119927">
          <w:marLeft w:val="0"/>
          <w:marRight w:val="0"/>
          <w:marTop w:val="0"/>
          <w:marBottom w:val="0"/>
          <w:divBdr>
            <w:top w:val="none" w:sz="0" w:space="0" w:color="auto"/>
            <w:left w:val="none" w:sz="0" w:space="0" w:color="auto"/>
            <w:bottom w:val="none" w:sz="0" w:space="0" w:color="auto"/>
            <w:right w:val="none" w:sz="0" w:space="0" w:color="auto"/>
          </w:divBdr>
        </w:div>
        <w:div w:id="481195838">
          <w:marLeft w:val="0"/>
          <w:marRight w:val="0"/>
          <w:marTop w:val="0"/>
          <w:marBottom w:val="0"/>
          <w:divBdr>
            <w:top w:val="none" w:sz="0" w:space="0" w:color="auto"/>
            <w:left w:val="none" w:sz="0" w:space="0" w:color="auto"/>
            <w:bottom w:val="none" w:sz="0" w:space="0" w:color="auto"/>
            <w:right w:val="none" w:sz="0" w:space="0" w:color="auto"/>
          </w:divBdr>
        </w:div>
        <w:div w:id="504902468">
          <w:marLeft w:val="0"/>
          <w:marRight w:val="0"/>
          <w:marTop w:val="0"/>
          <w:marBottom w:val="0"/>
          <w:divBdr>
            <w:top w:val="none" w:sz="0" w:space="0" w:color="auto"/>
            <w:left w:val="none" w:sz="0" w:space="0" w:color="auto"/>
            <w:bottom w:val="none" w:sz="0" w:space="0" w:color="auto"/>
            <w:right w:val="none" w:sz="0" w:space="0" w:color="auto"/>
          </w:divBdr>
        </w:div>
        <w:div w:id="528034824">
          <w:marLeft w:val="0"/>
          <w:marRight w:val="0"/>
          <w:marTop w:val="0"/>
          <w:marBottom w:val="0"/>
          <w:divBdr>
            <w:top w:val="none" w:sz="0" w:space="0" w:color="auto"/>
            <w:left w:val="none" w:sz="0" w:space="0" w:color="auto"/>
            <w:bottom w:val="none" w:sz="0" w:space="0" w:color="auto"/>
            <w:right w:val="none" w:sz="0" w:space="0" w:color="auto"/>
          </w:divBdr>
        </w:div>
        <w:div w:id="576866405">
          <w:marLeft w:val="0"/>
          <w:marRight w:val="0"/>
          <w:marTop w:val="0"/>
          <w:marBottom w:val="0"/>
          <w:divBdr>
            <w:top w:val="none" w:sz="0" w:space="0" w:color="auto"/>
            <w:left w:val="none" w:sz="0" w:space="0" w:color="auto"/>
            <w:bottom w:val="none" w:sz="0" w:space="0" w:color="auto"/>
            <w:right w:val="none" w:sz="0" w:space="0" w:color="auto"/>
          </w:divBdr>
        </w:div>
        <w:div w:id="606499258">
          <w:marLeft w:val="0"/>
          <w:marRight w:val="0"/>
          <w:marTop w:val="0"/>
          <w:marBottom w:val="0"/>
          <w:divBdr>
            <w:top w:val="none" w:sz="0" w:space="0" w:color="auto"/>
            <w:left w:val="none" w:sz="0" w:space="0" w:color="auto"/>
            <w:bottom w:val="none" w:sz="0" w:space="0" w:color="auto"/>
            <w:right w:val="none" w:sz="0" w:space="0" w:color="auto"/>
          </w:divBdr>
        </w:div>
        <w:div w:id="607009352">
          <w:marLeft w:val="0"/>
          <w:marRight w:val="0"/>
          <w:marTop w:val="0"/>
          <w:marBottom w:val="0"/>
          <w:divBdr>
            <w:top w:val="none" w:sz="0" w:space="0" w:color="auto"/>
            <w:left w:val="none" w:sz="0" w:space="0" w:color="auto"/>
            <w:bottom w:val="none" w:sz="0" w:space="0" w:color="auto"/>
            <w:right w:val="none" w:sz="0" w:space="0" w:color="auto"/>
          </w:divBdr>
        </w:div>
        <w:div w:id="613903184">
          <w:marLeft w:val="0"/>
          <w:marRight w:val="0"/>
          <w:marTop w:val="0"/>
          <w:marBottom w:val="0"/>
          <w:divBdr>
            <w:top w:val="none" w:sz="0" w:space="0" w:color="auto"/>
            <w:left w:val="none" w:sz="0" w:space="0" w:color="auto"/>
            <w:bottom w:val="none" w:sz="0" w:space="0" w:color="auto"/>
            <w:right w:val="none" w:sz="0" w:space="0" w:color="auto"/>
          </w:divBdr>
        </w:div>
        <w:div w:id="672025768">
          <w:marLeft w:val="0"/>
          <w:marRight w:val="0"/>
          <w:marTop w:val="0"/>
          <w:marBottom w:val="0"/>
          <w:divBdr>
            <w:top w:val="none" w:sz="0" w:space="0" w:color="auto"/>
            <w:left w:val="none" w:sz="0" w:space="0" w:color="auto"/>
            <w:bottom w:val="none" w:sz="0" w:space="0" w:color="auto"/>
            <w:right w:val="none" w:sz="0" w:space="0" w:color="auto"/>
          </w:divBdr>
        </w:div>
        <w:div w:id="677852787">
          <w:marLeft w:val="0"/>
          <w:marRight w:val="0"/>
          <w:marTop w:val="0"/>
          <w:marBottom w:val="0"/>
          <w:divBdr>
            <w:top w:val="none" w:sz="0" w:space="0" w:color="auto"/>
            <w:left w:val="none" w:sz="0" w:space="0" w:color="auto"/>
            <w:bottom w:val="none" w:sz="0" w:space="0" w:color="auto"/>
            <w:right w:val="none" w:sz="0" w:space="0" w:color="auto"/>
          </w:divBdr>
        </w:div>
        <w:div w:id="678969729">
          <w:marLeft w:val="0"/>
          <w:marRight w:val="0"/>
          <w:marTop w:val="0"/>
          <w:marBottom w:val="0"/>
          <w:divBdr>
            <w:top w:val="none" w:sz="0" w:space="0" w:color="auto"/>
            <w:left w:val="none" w:sz="0" w:space="0" w:color="auto"/>
            <w:bottom w:val="none" w:sz="0" w:space="0" w:color="auto"/>
            <w:right w:val="none" w:sz="0" w:space="0" w:color="auto"/>
          </w:divBdr>
        </w:div>
        <w:div w:id="700591191">
          <w:marLeft w:val="0"/>
          <w:marRight w:val="0"/>
          <w:marTop w:val="0"/>
          <w:marBottom w:val="0"/>
          <w:divBdr>
            <w:top w:val="none" w:sz="0" w:space="0" w:color="auto"/>
            <w:left w:val="none" w:sz="0" w:space="0" w:color="auto"/>
            <w:bottom w:val="none" w:sz="0" w:space="0" w:color="auto"/>
            <w:right w:val="none" w:sz="0" w:space="0" w:color="auto"/>
          </w:divBdr>
        </w:div>
        <w:div w:id="709034076">
          <w:marLeft w:val="0"/>
          <w:marRight w:val="0"/>
          <w:marTop w:val="0"/>
          <w:marBottom w:val="0"/>
          <w:divBdr>
            <w:top w:val="none" w:sz="0" w:space="0" w:color="auto"/>
            <w:left w:val="none" w:sz="0" w:space="0" w:color="auto"/>
            <w:bottom w:val="none" w:sz="0" w:space="0" w:color="auto"/>
            <w:right w:val="none" w:sz="0" w:space="0" w:color="auto"/>
          </w:divBdr>
        </w:div>
        <w:div w:id="720057492">
          <w:marLeft w:val="0"/>
          <w:marRight w:val="0"/>
          <w:marTop w:val="0"/>
          <w:marBottom w:val="0"/>
          <w:divBdr>
            <w:top w:val="none" w:sz="0" w:space="0" w:color="auto"/>
            <w:left w:val="none" w:sz="0" w:space="0" w:color="auto"/>
            <w:bottom w:val="none" w:sz="0" w:space="0" w:color="auto"/>
            <w:right w:val="none" w:sz="0" w:space="0" w:color="auto"/>
          </w:divBdr>
        </w:div>
        <w:div w:id="721833772">
          <w:marLeft w:val="0"/>
          <w:marRight w:val="0"/>
          <w:marTop w:val="0"/>
          <w:marBottom w:val="0"/>
          <w:divBdr>
            <w:top w:val="none" w:sz="0" w:space="0" w:color="auto"/>
            <w:left w:val="none" w:sz="0" w:space="0" w:color="auto"/>
            <w:bottom w:val="none" w:sz="0" w:space="0" w:color="auto"/>
            <w:right w:val="none" w:sz="0" w:space="0" w:color="auto"/>
          </w:divBdr>
        </w:div>
        <w:div w:id="792333455">
          <w:marLeft w:val="0"/>
          <w:marRight w:val="0"/>
          <w:marTop w:val="0"/>
          <w:marBottom w:val="0"/>
          <w:divBdr>
            <w:top w:val="none" w:sz="0" w:space="0" w:color="auto"/>
            <w:left w:val="none" w:sz="0" w:space="0" w:color="auto"/>
            <w:bottom w:val="none" w:sz="0" w:space="0" w:color="auto"/>
            <w:right w:val="none" w:sz="0" w:space="0" w:color="auto"/>
          </w:divBdr>
        </w:div>
        <w:div w:id="800466247">
          <w:marLeft w:val="0"/>
          <w:marRight w:val="0"/>
          <w:marTop w:val="0"/>
          <w:marBottom w:val="0"/>
          <w:divBdr>
            <w:top w:val="none" w:sz="0" w:space="0" w:color="auto"/>
            <w:left w:val="none" w:sz="0" w:space="0" w:color="auto"/>
            <w:bottom w:val="none" w:sz="0" w:space="0" w:color="auto"/>
            <w:right w:val="none" w:sz="0" w:space="0" w:color="auto"/>
          </w:divBdr>
        </w:div>
        <w:div w:id="819152527">
          <w:marLeft w:val="0"/>
          <w:marRight w:val="0"/>
          <w:marTop w:val="0"/>
          <w:marBottom w:val="0"/>
          <w:divBdr>
            <w:top w:val="none" w:sz="0" w:space="0" w:color="auto"/>
            <w:left w:val="none" w:sz="0" w:space="0" w:color="auto"/>
            <w:bottom w:val="none" w:sz="0" w:space="0" w:color="auto"/>
            <w:right w:val="none" w:sz="0" w:space="0" w:color="auto"/>
          </w:divBdr>
        </w:div>
        <w:div w:id="822742174">
          <w:marLeft w:val="0"/>
          <w:marRight w:val="0"/>
          <w:marTop w:val="0"/>
          <w:marBottom w:val="0"/>
          <w:divBdr>
            <w:top w:val="none" w:sz="0" w:space="0" w:color="auto"/>
            <w:left w:val="none" w:sz="0" w:space="0" w:color="auto"/>
            <w:bottom w:val="none" w:sz="0" w:space="0" w:color="auto"/>
            <w:right w:val="none" w:sz="0" w:space="0" w:color="auto"/>
          </w:divBdr>
        </w:div>
        <w:div w:id="876702544">
          <w:marLeft w:val="0"/>
          <w:marRight w:val="0"/>
          <w:marTop w:val="0"/>
          <w:marBottom w:val="0"/>
          <w:divBdr>
            <w:top w:val="none" w:sz="0" w:space="0" w:color="auto"/>
            <w:left w:val="none" w:sz="0" w:space="0" w:color="auto"/>
            <w:bottom w:val="none" w:sz="0" w:space="0" w:color="auto"/>
            <w:right w:val="none" w:sz="0" w:space="0" w:color="auto"/>
          </w:divBdr>
        </w:div>
        <w:div w:id="898125224">
          <w:marLeft w:val="0"/>
          <w:marRight w:val="0"/>
          <w:marTop w:val="0"/>
          <w:marBottom w:val="0"/>
          <w:divBdr>
            <w:top w:val="none" w:sz="0" w:space="0" w:color="auto"/>
            <w:left w:val="none" w:sz="0" w:space="0" w:color="auto"/>
            <w:bottom w:val="none" w:sz="0" w:space="0" w:color="auto"/>
            <w:right w:val="none" w:sz="0" w:space="0" w:color="auto"/>
          </w:divBdr>
        </w:div>
        <w:div w:id="941762981">
          <w:marLeft w:val="0"/>
          <w:marRight w:val="0"/>
          <w:marTop w:val="0"/>
          <w:marBottom w:val="0"/>
          <w:divBdr>
            <w:top w:val="none" w:sz="0" w:space="0" w:color="auto"/>
            <w:left w:val="none" w:sz="0" w:space="0" w:color="auto"/>
            <w:bottom w:val="none" w:sz="0" w:space="0" w:color="auto"/>
            <w:right w:val="none" w:sz="0" w:space="0" w:color="auto"/>
          </w:divBdr>
        </w:div>
        <w:div w:id="989138627">
          <w:marLeft w:val="0"/>
          <w:marRight w:val="0"/>
          <w:marTop w:val="0"/>
          <w:marBottom w:val="0"/>
          <w:divBdr>
            <w:top w:val="none" w:sz="0" w:space="0" w:color="auto"/>
            <w:left w:val="none" w:sz="0" w:space="0" w:color="auto"/>
            <w:bottom w:val="none" w:sz="0" w:space="0" w:color="auto"/>
            <w:right w:val="none" w:sz="0" w:space="0" w:color="auto"/>
          </w:divBdr>
        </w:div>
        <w:div w:id="995303509">
          <w:marLeft w:val="0"/>
          <w:marRight w:val="0"/>
          <w:marTop w:val="0"/>
          <w:marBottom w:val="0"/>
          <w:divBdr>
            <w:top w:val="none" w:sz="0" w:space="0" w:color="auto"/>
            <w:left w:val="none" w:sz="0" w:space="0" w:color="auto"/>
            <w:bottom w:val="none" w:sz="0" w:space="0" w:color="auto"/>
            <w:right w:val="none" w:sz="0" w:space="0" w:color="auto"/>
          </w:divBdr>
        </w:div>
        <w:div w:id="1040663289">
          <w:marLeft w:val="0"/>
          <w:marRight w:val="0"/>
          <w:marTop w:val="0"/>
          <w:marBottom w:val="0"/>
          <w:divBdr>
            <w:top w:val="none" w:sz="0" w:space="0" w:color="auto"/>
            <w:left w:val="none" w:sz="0" w:space="0" w:color="auto"/>
            <w:bottom w:val="none" w:sz="0" w:space="0" w:color="auto"/>
            <w:right w:val="none" w:sz="0" w:space="0" w:color="auto"/>
          </w:divBdr>
        </w:div>
        <w:div w:id="1127889672">
          <w:marLeft w:val="0"/>
          <w:marRight w:val="0"/>
          <w:marTop w:val="0"/>
          <w:marBottom w:val="0"/>
          <w:divBdr>
            <w:top w:val="none" w:sz="0" w:space="0" w:color="auto"/>
            <w:left w:val="none" w:sz="0" w:space="0" w:color="auto"/>
            <w:bottom w:val="none" w:sz="0" w:space="0" w:color="auto"/>
            <w:right w:val="none" w:sz="0" w:space="0" w:color="auto"/>
          </w:divBdr>
        </w:div>
        <w:div w:id="1140809356">
          <w:marLeft w:val="0"/>
          <w:marRight w:val="0"/>
          <w:marTop w:val="0"/>
          <w:marBottom w:val="0"/>
          <w:divBdr>
            <w:top w:val="none" w:sz="0" w:space="0" w:color="auto"/>
            <w:left w:val="none" w:sz="0" w:space="0" w:color="auto"/>
            <w:bottom w:val="none" w:sz="0" w:space="0" w:color="auto"/>
            <w:right w:val="none" w:sz="0" w:space="0" w:color="auto"/>
          </w:divBdr>
        </w:div>
        <w:div w:id="1166215078">
          <w:marLeft w:val="0"/>
          <w:marRight w:val="0"/>
          <w:marTop w:val="0"/>
          <w:marBottom w:val="0"/>
          <w:divBdr>
            <w:top w:val="none" w:sz="0" w:space="0" w:color="auto"/>
            <w:left w:val="none" w:sz="0" w:space="0" w:color="auto"/>
            <w:bottom w:val="none" w:sz="0" w:space="0" w:color="auto"/>
            <w:right w:val="none" w:sz="0" w:space="0" w:color="auto"/>
          </w:divBdr>
        </w:div>
        <w:div w:id="1171022998">
          <w:marLeft w:val="0"/>
          <w:marRight w:val="0"/>
          <w:marTop w:val="0"/>
          <w:marBottom w:val="0"/>
          <w:divBdr>
            <w:top w:val="none" w:sz="0" w:space="0" w:color="auto"/>
            <w:left w:val="none" w:sz="0" w:space="0" w:color="auto"/>
            <w:bottom w:val="none" w:sz="0" w:space="0" w:color="auto"/>
            <w:right w:val="none" w:sz="0" w:space="0" w:color="auto"/>
          </w:divBdr>
        </w:div>
        <w:div w:id="1175918172">
          <w:marLeft w:val="0"/>
          <w:marRight w:val="0"/>
          <w:marTop w:val="0"/>
          <w:marBottom w:val="0"/>
          <w:divBdr>
            <w:top w:val="none" w:sz="0" w:space="0" w:color="auto"/>
            <w:left w:val="none" w:sz="0" w:space="0" w:color="auto"/>
            <w:bottom w:val="none" w:sz="0" w:space="0" w:color="auto"/>
            <w:right w:val="none" w:sz="0" w:space="0" w:color="auto"/>
          </w:divBdr>
        </w:div>
        <w:div w:id="1208570499">
          <w:marLeft w:val="0"/>
          <w:marRight w:val="0"/>
          <w:marTop w:val="0"/>
          <w:marBottom w:val="0"/>
          <w:divBdr>
            <w:top w:val="none" w:sz="0" w:space="0" w:color="auto"/>
            <w:left w:val="none" w:sz="0" w:space="0" w:color="auto"/>
            <w:bottom w:val="none" w:sz="0" w:space="0" w:color="auto"/>
            <w:right w:val="none" w:sz="0" w:space="0" w:color="auto"/>
          </w:divBdr>
        </w:div>
        <w:div w:id="1228496674">
          <w:marLeft w:val="0"/>
          <w:marRight w:val="0"/>
          <w:marTop w:val="0"/>
          <w:marBottom w:val="0"/>
          <w:divBdr>
            <w:top w:val="none" w:sz="0" w:space="0" w:color="auto"/>
            <w:left w:val="none" w:sz="0" w:space="0" w:color="auto"/>
            <w:bottom w:val="none" w:sz="0" w:space="0" w:color="auto"/>
            <w:right w:val="none" w:sz="0" w:space="0" w:color="auto"/>
          </w:divBdr>
        </w:div>
        <w:div w:id="1275937153">
          <w:marLeft w:val="0"/>
          <w:marRight w:val="0"/>
          <w:marTop w:val="0"/>
          <w:marBottom w:val="0"/>
          <w:divBdr>
            <w:top w:val="none" w:sz="0" w:space="0" w:color="auto"/>
            <w:left w:val="none" w:sz="0" w:space="0" w:color="auto"/>
            <w:bottom w:val="none" w:sz="0" w:space="0" w:color="auto"/>
            <w:right w:val="none" w:sz="0" w:space="0" w:color="auto"/>
          </w:divBdr>
        </w:div>
        <w:div w:id="1319574502">
          <w:marLeft w:val="0"/>
          <w:marRight w:val="0"/>
          <w:marTop w:val="0"/>
          <w:marBottom w:val="0"/>
          <w:divBdr>
            <w:top w:val="none" w:sz="0" w:space="0" w:color="auto"/>
            <w:left w:val="none" w:sz="0" w:space="0" w:color="auto"/>
            <w:bottom w:val="none" w:sz="0" w:space="0" w:color="auto"/>
            <w:right w:val="none" w:sz="0" w:space="0" w:color="auto"/>
          </w:divBdr>
        </w:div>
        <w:div w:id="1335105766">
          <w:marLeft w:val="0"/>
          <w:marRight w:val="0"/>
          <w:marTop w:val="0"/>
          <w:marBottom w:val="0"/>
          <w:divBdr>
            <w:top w:val="none" w:sz="0" w:space="0" w:color="auto"/>
            <w:left w:val="none" w:sz="0" w:space="0" w:color="auto"/>
            <w:bottom w:val="none" w:sz="0" w:space="0" w:color="auto"/>
            <w:right w:val="none" w:sz="0" w:space="0" w:color="auto"/>
          </w:divBdr>
        </w:div>
        <w:div w:id="1352800524">
          <w:marLeft w:val="0"/>
          <w:marRight w:val="0"/>
          <w:marTop w:val="0"/>
          <w:marBottom w:val="0"/>
          <w:divBdr>
            <w:top w:val="none" w:sz="0" w:space="0" w:color="auto"/>
            <w:left w:val="none" w:sz="0" w:space="0" w:color="auto"/>
            <w:bottom w:val="none" w:sz="0" w:space="0" w:color="auto"/>
            <w:right w:val="none" w:sz="0" w:space="0" w:color="auto"/>
          </w:divBdr>
        </w:div>
        <w:div w:id="1403605293">
          <w:marLeft w:val="0"/>
          <w:marRight w:val="0"/>
          <w:marTop w:val="0"/>
          <w:marBottom w:val="0"/>
          <w:divBdr>
            <w:top w:val="none" w:sz="0" w:space="0" w:color="auto"/>
            <w:left w:val="none" w:sz="0" w:space="0" w:color="auto"/>
            <w:bottom w:val="none" w:sz="0" w:space="0" w:color="auto"/>
            <w:right w:val="none" w:sz="0" w:space="0" w:color="auto"/>
          </w:divBdr>
        </w:div>
        <w:div w:id="1417626150">
          <w:marLeft w:val="0"/>
          <w:marRight w:val="0"/>
          <w:marTop w:val="0"/>
          <w:marBottom w:val="0"/>
          <w:divBdr>
            <w:top w:val="none" w:sz="0" w:space="0" w:color="auto"/>
            <w:left w:val="none" w:sz="0" w:space="0" w:color="auto"/>
            <w:bottom w:val="none" w:sz="0" w:space="0" w:color="auto"/>
            <w:right w:val="none" w:sz="0" w:space="0" w:color="auto"/>
          </w:divBdr>
        </w:div>
        <w:div w:id="1440292153">
          <w:marLeft w:val="0"/>
          <w:marRight w:val="0"/>
          <w:marTop w:val="0"/>
          <w:marBottom w:val="0"/>
          <w:divBdr>
            <w:top w:val="none" w:sz="0" w:space="0" w:color="auto"/>
            <w:left w:val="none" w:sz="0" w:space="0" w:color="auto"/>
            <w:bottom w:val="none" w:sz="0" w:space="0" w:color="auto"/>
            <w:right w:val="none" w:sz="0" w:space="0" w:color="auto"/>
          </w:divBdr>
        </w:div>
        <w:div w:id="1455949635">
          <w:marLeft w:val="0"/>
          <w:marRight w:val="0"/>
          <w:marTop w:val="0"/>
          <w:marBottom w:val="0"/>
          <w:divBdr>
            <w:top w:val="none" w:sz="0" w:space="0" w:color="auto"/>
            <w:left w:val="none" w:sz="0" w:space="0" w:color="auto"/>
            <w:bottom w:val="none" w:sz="0" w:space="0" w:color="auto"/>
            <w:right w:val="none" w:sz="0" w:space="0" w:color="auto"/>
          </w:divBdr>
        </w:div>
        <w:div w:id="1461146903">
          <w:marLeft w:val="0"/>
          <w:marRight w:val="0"/>
          <w:marTop w:val="0"/>
          <w:marBottom w:val="0"/>
          <w:divBdr>
            <w:top w:val="none" w:sz="0" w:space="0" w:color="auto"/>
            <w:left w:val="none" w:sz="0" w:space="0" w:color="auto"/>
            <w:bottom w:val="none" w:sz="0" w:space="0" w:color="auto"/>
            <w:right w:val="none" w:sz="0" w:space="0" w:color="auto"/>
          </w:divBdr>
        </w:div>
        <w:div w:id="1502814769">
          <w:marLeft w:val="0"/>
          <w:marRight w:val="0"/>
          <w:marTop w:val="0"/>
          <w:marBottom w:val="0"/>
          <w:divBdr>
            <w:top w:val="none" w:sz="0" w:space="0" w:color="auto"/>
            <w:left w:val="none" w:sz="0" w:space="0" w:color="auto"/>
            <w:bottom w:val="none" w:sz="0" w:space="0" w:color="auto"/>
            <w:right w:val="none" w:sz="0" w:space="0" w:color="auto"/>
          </w:divBdr>
        </w:div>
        <w:div w:id="1618638990">
          <w:marLeft w:val="0"/>
          <w:marRight w:val="0"/>
          <w:marTop w:val="0"/>
          <w:marBottom w:val="0"/>
          <w:divBdr>
            <w:top w:val="none" w:sz="0" w:space="0" w:color="auto"/>
            <w:left w:val="none" w:sz="0" w:space="0" w:color="auto"/>
            <w:bottom w:val="none" w:sz="0" w:space="0" w:color="auto"/>
            <w:right w:val="none" w:sz="0" w:space="0" w:color="auto"/>
          </w:divBdr>
        </w:div>
        <w:div w:id="1649900266">
          <w:marLeft w:val="0"/>
          <w:marRight w:val="0"/>
          <w:marTop w:val="0"/>
          <w:marBottom w:val="0"/>
          <w:divBdr>
            <w:top w:val="none" w:sz="0" w:space="0" w:color="auto"/>
            <w:left w:val="none" w:sz="0" w:space="0" w:color="auto"/>
            <w:bottom w:val="none" w:sz="0" w:space="0" w:color="auto"/>
            <w:right w:val="none" w:sz="0" w:space="0" w:color="auto"/>
          </w:divBdr>
        </w:div>
        <w:div w:id="1692343246">
          <w:marLeft w:val="0"/>
          <w:marRight w:val="0"/>
          <w:marTop w:val="0"/>
          <w:marBottom w:val="0"/>
          <w:divBdr>
            <w:top w:val="none" w:sz="0" w:space="0" w:color="auto"/>
            <w:left w:val="none" w:sz="0" w:space="0" w:color="auto"/>
            <w:bottom w:val="none" w:sz="0" w:space="0" w:color="auto"/>
            <w:right w:val="none" w:sz="0" w:space="0" w:color="auto"/>
          </w:divBdr>
        </w:div>
        <w:div w:id="1720133776">
          <w:marLeft w:val="0"/>
          <w:marRight w:val="0"/>
          <w:marTop w:val="0"/>
          <w:marBottom w:val="0"/>
          <w:divBdr>
            <w:top w:val="none" w:sz="0" w:space="0" w:color="auto"/>
            <w:left w:val="none" w:sz="0" w:space="0" w:color="auto"/>
            <w:bottom w:val="none" w:sz="0" w:space="0" w:color="auto"/>
            <w:right w:val="none" w:sz="0" w:space="0" w:color="auto"/>
          </w:divBdr>
        </w:div>
        <w:div w:id="1724527303">
          <w:marLeft w:val="0"/>
          <w:marRight w:val="0"/>
          <w:marTop w:val="0"/>
          <w:marBottom w:val="0"/>
          <w:divBdr>
            <w:top w:val="none" w:sz="0" w:space="0" w:color="auto"/>
            <w:left w:val="none" w:sz="0" w:space="0" w:color="auto"/>
            <w:bottom w:val="none" w:sz="0" w:space="0" w:color="auto"/>
            <w:right w:val="none" w:sz="0" w:space="0" w:color="auto"/>
          </w:divBdr>
        </w:div>
        <w:div w:id="1748305404">
          <w:marLeft w:val="0"/>
          <w:marRight w:val="0"/>
          <w:marTop w:val="0"/>
          <w:marBottom w:val="0"/>
          <w:divBdr>
            <w:top w:val="none" w:sz="0" w:space="0" w:color="auto"/>
            <w:left w:val="none" w:sz="0" w:space="0" w:color="auto"/>
            <w:bottom w:val="none" w:sz="0" w:space="0" w:color="auto"/>
            <w:right w:val="none" w:sz="0" w:space="0" w:color="auto"/>
          </w:divBdr>
        </w:div>
        <w:div w:id="1763262697">
          <w:marLeft w:val="0"/>
          <w:marRight w:val="0"/>
          <w:marTop w:val="0"/>
          <w:marBottom w:val="0"/>
          <w:divBdr>
            <w:top w:val="none" w:sz="0" w:space="0" w:color="auto"/>
            <w:left w:val="none" w:sz="0" w:space="0" w:color="auto"/>
            <w:bottom w:val="none" w:sz="0" w:space="0" w:color="auto"/>
            <w:right w:val="none" w:sz="0" w:space="0" w:color="auto"/>
          </w:divBdr>
        </w:div>
        <w:div w:id="1803035295">
          <w:marLeft w:val="0"/>
          <w:marRight w:val="0"/>
          <w:marTop w:val="0"/>
          <w:marBottom w:val="0"/>
          <w:divBdr>
            <w:top w:val="none" w:sz="0" w:space="0" w:color="auto"/>
            <w:left w:val="none" w:sz="0" w:space="0" w:color="auto"/>
            <w:bottom w:val="none" w:sz="0" w:space="0" w:color="auto"/>
            <w:right w:val="none" w:sz="0" w:space="0" w:color="auto"/>
          </w:divBdr>
        </w:div>
        <w:div w:id="1820658117">
          <w:marLeft w:val="0"/>
          <w:marRight w:val="0"/>
          <w:marTop w:val="0"/>
          <w:marBottom w:val="0"/>
          <w:divBdr>
            <w:top w:val="none" w:sz="0" w:space="0" w:color="auto"/>
            <w:left w:val="none" w:sz="0" w:space="0" w:color="auto"/>
            <w:bottom w:val="none" w:sz="0" w:space="0" w:color="auto"/>
            <w:right w:val="none" w:sz="0" w:space="0" w:color="auto"/>
          </w:divBdr>
        </w:div>
        <w:div w:id="1834908439">
          <w:marLeft w:val="0"/>
          <w:marRight w:val="0"/>
          <w:marTop w:val="0"/>
          <w:marBottom w:val="0"/>
          <w:divBdr>
            <w:top w:val="none" w:sz="0" w:space="0" w:color="auto"/>
            <w:left w:val="none" w:sz="0" w:space="0" w:color="auto"/>
            <w:bottom w:val="none" w:sz="0" w:space="0" w:color="auto"/>
            <w:right w:val="none" w:sz="0" w:space="0" w:color="auto"/>
          </w:divBdr>
        </w:div>
        <w:div w:id="1860852838">
          <w:marLeft w:val="0"/>
          <w:marRight w:val="0"/>
          <w:marTop w:val="0"/>
          <w:marBottom w:val="0"/>
          <w:divBdr>
            <w:top w:val="none" w:sz="0" w:space="0" w:color="auto"/>
            <w:left w:val="none" w:sz="0" w:space="0" w:color="auto"/>
            <w:bottom w:val="none" w:sz="0" w:space="0" w:color="auto"/>
            <w:right w:val="none" w:sz="0" w:space="0" w:color="auto"/>
          </w:divBdr>
        </w:div>
        <w:div w:id="1922181704">
          <w:marLeft w:val="0"/>
          <w:marRight w:val="0"/>
          <w:marTop w:val="0"/>
          <w:marBottom w:val="0"/>
          <w:divBdr>
            <w:top w:val="none" w:sz="0" w:space="0" w:color="auto"/>
            <w:left w:val="none" w:sz="0" w:space="0" w:color="auto"/>
            <w:bottom w:val="none" w:sz="0" w:space="0" w:color="auto"/>
            <w:right w:val="none" w:sz="0" w:space="0" w:color="auto"/>
          </w:divBdr>
        </w:div>
        <w:div w:id="1926917108">
          <w:marLeft w:val="0"/>
          <w:marRight w:val="0"/>
          <w:marTop w:val="0"/>
          <w:marBottom w:val="0"/>
          <w:divBdr>
            <w:top w:val="none" w:sz="0" w:space="0" w:color="auto"/>
            <w:left w:val="none" w:sz="0" w:space="0" w:color="auto"/>
            <w:bottom w:val="none" w:sz="0" w:space="0" w:color="auto"/>
            <w:right w:val="none" w:sz="0" w:space="0" w:color="auto"/>
          </w:divBdr>
        </w:div>
        <w:div w:id="1971932987">
          <w:marLeft w:val="0"/>
          <w:marRight w:val="0"/>
          <w:marTop w:val="0"/>
          <w:marBottom w:val="0"/>
          <w:divBdr>
            <w:top w:val="none" w:sz="0" w:space="0" w:color="auto"/>
            <w:left w:val="none" w:sz="0" w:space="0" w:color="auto"/>
            <w:bottom w:val="none" w:sz="0" w:space="0" w:color="auto"/>
            <w:right w:val="none" w:sz="0" w:space="0" w:color="auto"/>
          </w:divBdr>
        </w:div>
        <w:div w:id="2001886203">
          <w:marLeft w:val="0"/>
          <w:marRight w:val="0"/>
          <w:marTop w:val="0"/>
          <w:marBottom w:val="0"/>
          <w:divBdr>
            <w:top w:val="none" w:sz="0" w:space="0" w:color="auto"/>
            <w:left w:val="none" w:sz="0" w:space="0" w:color="auto"/>
            <w:bottom w:val="none" w:sz="0" w:space="0" w:color="auto"/>
            <w:right w:val="none" w:sz="0" w:space="0" w:color="auto"/>
          </w:divBdr>
        </w:div>
        <w:div w:id="2007592991">
          <w:marLeft w:val="0"/>
          <w:marRight w:val="0"/>
          <w:marTop w:val="0"/>
          <w:marBottom w:val="0"/>
          <w:divBdr>
            <w:top w:val="none" w:sz="0" w:space="0" w:color="auto"/>
            <w:left w:val="none" w:sz="0" w:space="0" w:color="auto"/>
            <w:bottom w:val="none" w:sz="0" w:space="0" w:color="auto"/>
            <w:right w:val="none" w:sz="0" w:space="0" w:color="auto"/>
          </w:divBdr>
        </w:div>
        <w:div w:id="2020346660">
          <w:marLeft w:val="0"/>
          <w:marRight w:val="0"/>
          <w:marTop w:val="0"/>
          <w:marBottom w:val="0"/>
          <w:divBdr>
            <w:top w:val="none" w:sz="0" w:space="0" w:color="auto"/>
            <w:left w:val="none" w:sz="0" w:space="0" w:color="auto"/>
            <w:bottom w:val="none" w:sz="0" w:space="0" w:color="auto"/>
            <w:right w:val="none" w:sz="0" w:space="0" w:color="auto"/>
          </w:divBdr>
        </w:div>
        <w:div w:id="2029944645">
          <w:marLeft w:val="0"/>
          <w:marRight w:val="0"/>
          <w:marTop w:val="0"/>
          <w:marBottom w:val="0"/>
          <w:divBdr>
            <w:top w:val="none" w:sz="0" w:space="0" w:color="auto"/>
            <w:left w:val="none" w:sz="0" w:space="0" w:color="auto"/>
            <w:bottom w:val="none" w:sz="0" w:space="0" w:color="auto"/>
            <w:right w:val="none" w:sz="0" w:space="0" w:color="auto"/>
          </w:divBdr>
        </w:div>
        <w:div w:id="2032217273">
          <w:marLeft w:val="0"/>
          <w:marRight w:val="0"/>
          <w:marTop w:val="0"/>
          <w:marBottom w:val="0"/>
          <w:divBdr>
            <w:top w:val="none" w:sz="0" w:space="0" w:color="auto"/>
            <w:left w:val="none" w:sz="0" w:space="0" w:color="auto"/>
            <w:bottom w:val="none" w:sz="0" w:space="0" w:color="auto"/>
            <w:right w:val="none" w:sz="0" w:space="0" w:color="auto"/>
          </w:divBdr>
        </w:div>
      </w:divsChild>
    </w:div>
    <w:div w:id="2128695920">
      <w:bodyDiv w:val="1"/>
      <w:marLeft w:val="0"/>
      <w:marRight w:val="0"/>
      <w:marTop w:val="0"/>
      <w:marBottom w:val="0"/>
      <w:divBdr>
        <w:top w:val="none" w:sz="0" w:space="0" w:color="auto"/>
        <w:left w:val="none" w:sz="0" w:space="0" w:color="auto"/>
        <w:bottom w:val="none" w:sz="0" w:space="0" w:color="auto"/>
        <w:right w:val="none" w:sz="0" w:space="0" w:color="auto"/>
      </w:divBdr>
    </w:div>
    <w:div w:id="2129006143">
      <w:bodyDiv w:val="1"/>
      <w:marLeft w:val="0"/>
      <w:marRight w:val="0"/>
      <w:marTop w:val="0"/>
      <w:marBottom w:val="0"/>
      <w:divBdr>
        <w:top w:val="none" w:sz="0" w:space="0" w:color="auto"/>
        <w:left w:val="none" w:sz="0" w:space="0" w:color="auto"/>
        <w:bottom w:val="none" w:sz="0" w:space="0" w:color="auto"/>
        <w:right w:val="none" w:sz="0" w:space="0" w:color="auto"/>
      </w:divBdr>
    </w:div>
    <w:div w:id="2129159645">
      <w:bodyDiv w:val="1"/>
      <w:marLeft w:val="0"/>
      <w:marRight w:val="0"/>
      <w:marTop w:val="0"/>
      <w:marBottom w:val="0"/>
      <w:divBdr>
        <w:top w:val="none" w:sz="0" w:space="0" w:color="auto"/>
        <w:left w:val="none" w:sz="0" w:space="0" w:color="auto"/>
        <w:bottom w:val="none" w:sz="0" w:space="0" w:color="auto"/>
        <w:right w:val="none" w:sz="0" w:space="0" w:color="auto"/>
      </w:divBdr>
    </w:div>
    <w:div w:id="2129396252">
      <w:bodyDiv w:val="1"/>
      <w:marLeft w:val="0"/>
      <w:marRight w:val="0"/>
      <w:marTop w:val="0"/>
      <w:marBottom w:val="0"/>
      <w:divBdr>
        <w:top w:val="none" w:sz="0" w:space="0" w:color="auto"/>
        <w:left w:val="none" w:sz="0" w:space="0" w:color="auto"/>
        <w:bottom w:val="none" w:sz="0" w:space="0" w:color="auto"/>
        <w:right w:val="none" w:sz="0" w:space="0" w:color="auto"/>
      </w:divBdr>
    </w:div>
    <w:div w:id="2129428467">
      <w:bodyDiv w:val="1"/>
      <w:marLeft w:val="0"/>
      <w:marRight w:val="0"/>
      <w:marTop w:val="0"/>
      <w:marBottom w:val="0"/>
      <w:divBdr>
        <w:top w:val="none" w:sz="0" w:space="0" w:color="auto"/>
        <w:left w:val="none" w:sz="0" w:space="0" w:color="auto"/>
        <w:bottom w:val="none" w:sz="0" w:space="0" w:color="auto"/>
        <w:right w:val="none" w:sz="0" w:space="0" w:color="auto"/>
      </w:divBdr>
    </w:div>
    <w:div w:id="2129658970">
      <w:bodyDiv w:val="1"/>
      <w:marLeft w:val="0"/>
      <w:marRight w:val="0"/>
      <w:marTop w:val="0"/>
      <w:marBottom w:val="0"/>
      <w:divBdr>
        <w:top w:val="none" w:sz="0" w:space="0" w:color="auto"/>
        <w:left w:val="none" w:sz="0" w:space="0" w:color="auto"/>
        <w:bottom w:val="none" w:sz="0" w:space="0" w:color="auto"/>
        <w:right w:val="none" w:sz="0" w:space="0" w:color="auto"/>
      </w:divBdr>
    </w:div>
    <w:div w:id="2129661902">
      <w:bodyDiv w:val="1"/>
      <w:marLeft w:val="0"/>
      <w:marRight w:val="0"/>
      <w:marTop w:val="0"/>
      <w:marBottom w:val="0"/>
      <w:divBdr>
        <w:top w:val="none" w:sz="0" w:space="0" w:color="auto"/>
        <w:left w:val="none" w:sz="0" w:space="0" w:color="auto"/>
        <w:bottom w:val="none" w:sz="0" w:space="0" w:color="auto"/>
        <w:right w:val="none" w:sz="0" w:space="0" w:color="auto"/>
      </w:divBdr>
    </w:div>
    <w:div w:id="2129740312">
      <w:bodyDiv w:val="1"/>
      <w:marLeft w:val="0"/>
      <w:marRight w:val="0"/>
      <w:marTop w:val="0"/>
      <w:marBottom w:val="0"/>
      <w:divBdr>
        <w:top w:val="none" w:sz="0" w:space="0" w:color="auto"/>
        <w:left w:val="none" w:sz="0" w:space="0" w:color="auto"/>
        <w:bottom w:val="none" w:sz="0" w:space="0" w:color="auto"/>
        <w:right w:val="none" w:sz="0" w:space="0" w:color="auto"/>
      </w:divBdr>
    </w:div>
    <w:div w:id="2129856867">
      <w:bodyDiv w:val="1"/>
      <w:marLeft w:val="0"/>
      <w:marRight w:val="0"/>
      <w:marTop w:val="0"/>
      <w:marBottom w:val="0"/>
      <w:divBdr>
        <w:top w:val="none" w:sz="0" w:space="0" w:color="auto"/>
        <w:left w:val="none" w:sz="0" w:space="0" w:color="auto"/>
        <w:bottom w:val="none" w:sz="0" w:space="0" w:color="auto"/>
        <w:right w:val="none" w:sz="0" w:space="0" w:color="auto"/>
      </w:divBdr>
    </w:div>
    <w:div w:id="2129858640">
      <w:bodyDiv w:val="1"/>
      <w:marLeft w:val="0"/>
      <w:marRight w:val="0"/>
      <w:marTop w:val="0"/>
      <w:marBottom w:val="0"/>
      <w:divBdr>
        <w:top w:val="none" w:sz="0" w:space="0" w:color="auto"/>
        <w:left w:val="none" w:sz="0" w:space="0" w:color="auto"/>
        <w:bottom w:val="none" w:sz="0" w:space="0" w:color="auto"/>
        <w:right w:val="none" w:sz="0" w:space="0" w:color="auto"/>
      </w:divBdr>
    </w:div>
    <w:div w:id="2130078267">
      <w:bodyDiv w:val="1"/>
      <w:marLeft w:val="0"/>
      <w:marRight w:val="0"/>
      <w:marTop w:val="0"/>
      <w:marBottom w:val="0"/>
      <w:divBdr>
        <w:top w:val="none" w:sz="0" w:space="0" w:color="auto"/>
        <w:left w:val="none" w:sz="0" w:space="0" w:color="auto"/>
        <w:bottom w:val="none" w:sz="0" w:space="0" w:color="auto"/>
        <w:right w:val="none" w:sz="0" w:space="0" w:color="auto"/>
      </w:divBdr>
    </w:div>
    <w:div w:id="2130122616">
      <w:bodyDiv w:val="1"/>
      <w:marLeft w:val="0"/>
      <w:marRight w:val="0"/>
      <w:marTop w:val="0"/>
      <w:marBottom w:val="0"/>
      <w:divBdr>
        <w:top w:val="none" w:sz="0" w:space="0" w:color="auto"/>
        <w:left w:val="none" w:sz="0" w:space="0" w:color="auto"/>
        <w:bottom w:val="none" w:sz="0" w:space="0" w:color="auto"/>
        <w:right w:val="none" w:sz="0" w:space="0" w:color="auto"/>
      </w:divBdr>
      <w:divsChild>
        <w:div w:id="20202971">
          <w:marLeft w:val="0"/>
          <w:marRight w:val="0"/>
          <w:marTop w:val="0"/>
          <w:marBottom w:val="0"/>
          <w:divBdr>
            <w:top w:val="none" w:sz="0" w:space="0" w:color="auto"/>
            <w:left w:val="none" w:sz="0" w:space="0" w:color="auto"/>
            <w:bottom w:val="none" w:sz="0" w:space="0" w:color="auto"/>
            <w:right w:val="none" w:sz="0" w:space="0" w:color="auto"/>
          </w:divBdr>
        </w:div>
        <w:div w:id="116611071">
          <w:marLeft w:val="0"/>
          <w:marRight w:val="0"/>
          <w:marTop w:val="0"/>
          <w:marBottom w:val="0"/>
          <w:divBdr>
            <w:top w:val="none" w:sz="0" w:space="0" w:color="auto"/>
            <w:left w:val="none" w:sz="0" w:space="0" w:color="auto"/>
            <w:bottom w:val="none" w:sz="0" w:space="0" w:color="auto"/>
            <w:right w:val="none" w:sz="0" w:space="0" w:color="auto"/>
          </w:divBdr>
        </w:div>
        <w:div w:id="197553318">
          <w:marLeft w:val="0"/>
          <w:marRight w:val="0"/>
          <w:marTop w:val="0"/>
          <w:marBottom w:val="0"/>
          <w:divBdr>
            <w:top w:val="none" w:sz="0" w:space="0" w:color="auto"/>
            <w:left w:val="none" w:sz="0" w:space="0" w:color="auto"/>
            <w:bottom w:val="none" w:sz="0" w:space="0" w:color="auto"/>
            <w:right w:val="none" w:sz="0" w:space="0" w:color="auto"/>
          </w:divBdr>
        </w:div>
        <w:div w:id="292253878">
          <w:marLeft w:val="0"/>
          <w:marRight w:val="0"/>
          <w:marTop w:val="0"/>
          <w:marBottom w:val="0"/>
          <w:divBdr>
            <w:top w:val="none" w:sz="0" w:space="0" w:color="auto"/>
            <w:left w:val="none" w:sz="0" w:space="0" w:color="auto"/>
            <w:bottom w:val="none" w:sz="0" w:space="0" w:color="auto"/>
            <w:right w:val="none" w:sz="0" w:space="0" w:color="auto"/>
          </w:divBdr>
        </w:div>
        <w:div w:id="292909107">
          <w:marLeft w:val="0"/>
          <w:marRight w:val="0"/>
          <w:marTop w:val="0"/>
          <w:marBottom w:val="0"/>
          <w:divBdr>
            <w:top w:val="none" w:sz="0" w:space="0" w:color="auto"/>
            <w:left w:val="none" w:sz="0" w:space="0" w:color="auto"/>
            <w:bottom w:val="none" w:sz="0" w:space="0" w:color="auto"/>
            <w:right w:val="none" w:sz="0" w:space="0" w:color="auto"/>
          </w:divBdr>
        </w:div>
        <w:div w:id="382142681">
          <w:marLeft w:val="0"/>
          <w:marRight w:val="0"/>
          <w:marTop w:val="0"/>
          <w:marBottom w:val="0"/>
          <w:divBdr>
            <w:top w:val="none" w:sz="0" w:space="0" w:color="auto"/>
            <w:left w:val="none" w:sz="0" w:space="0" w:color="auto"/>
            <w:bottom w:val="none" w:sz="0" w:space="0" w:color="auto"/>
            <w:right w:val="none" w:sz="0" w:space="0" w:color="auto"/>
          </w:divBdr>
        </w:div>
        <w:div w:id="1054737340">
          <w:marLeft w:val="0"/>
          <w:marRight w:val="0"/>
          <w:marTop w:val="0"/>
          <w:marBottom w:val="0"/>
          <w:divBdr>
            <w:top w:val="none" w:sz="0" w:space="0" w:color="auto"/>
            <w:left w:val="none" w:sz="0" w:space="0" w:color="auto"/>
            <w:bottom w:val="none" w:sz="0" w:space="0" w:color="auto"/>
            <w:right w:val="none" w:sz="0" w:space="0" w:color="auto"/>
          </w:divBdr>
        </w:div>
        <w:div w:id="1063138753">
          <w:marLeft w:val="0"/>
          <w:marRight w:val="0"/>
          <w:marTop w:val="0"/>
          <w:marBottom w:val="0"/>
          <w:divBdr>
            <w:top w:val="none" w:sz="0" w:space="0" w:color="auto"/>
            <w:left w:val="none" w:sz="0" w:space="0" w:color="auto"/>
            <w:bottom w:val="none" w:sz="0" w:space="0" w:color="auto"/>
            <w:right w:val="none" w:sz="0" w:space="0" w:color="auto"/>
          </w:divBdr>
        </w:div>
        <w:div w:id="1128818040">
          <w:marLeft w:val="0"/>
          <w:marRight w:val="0"/>
          <w:marTop w:val="0"/>
          <w:marBottom w:val="0"/>
          <w:divBdr>
            <w:top w:val="none" w:sz="0" w:space="0" w:color="auto"/>
            <w:left w:val="none" w:sz="0" w:space="0" w:color="auto"/>
            <w:bottom w:val="none" w:sz="0" w:space="0" w:color="auto"/>
            <w:right w:val="none" w:sz="0" w:space="0" w:color="auto"/>
          </w:divBdr>
        </w:div>
        <w:div w:id="1140852871">
          <w:marLeft w:val="0"/>
          <w:marRight w:val="0"/>
          <w:marTop w:val="0"/>
          <w:marBottom w:val="0"/>
          <w:divBdr>
            <w:top w:val="none" w:sz="0" w:space="0" w:color="auto"/>
            <w:left w:val="none" w:sz="0" w:space="0" w:color="auto"/>
            <w:bottom w:val="none" w:sz="0" w:space="0" w:color="auto"/>
            <w:right w:val="none" w:sz="0" w:space="0" w:color="auto"/>
          </w:divBdr>
        </w:div>
        <w:div w:id="1186097821">
          <w:marLeft w:val="0"/>
          <w:marRight w:val="0"/>
          <w:marTop w:val="0"/>
          <w:marBottom w:val="0"/>
          <w:divBdr>
            <w:top w:val="none" w:sz="0" w:space="0" w:color="auto"/>
            <w:left w:val="none" w:sz="0" w:space="0" w:color="auto"/>
            <w:bottom w:val="none" w:sz="0" w:space="0" w:color="auto"/>
            <w:right w:val="none" w:sz="0" w:space="0" w:color="auto"/>
          </w:divBdr>
        </w:div>
        <w:div w:id="1219319390">
          <w:marLeft w:val="0"/>
          <w:marRight w:val="0"/>
          <w:marTop w:val="0"/>
          <w:marBottom w:val="0"/>
          <w:divBdr>
            <w:top w:val="none" w:sz="0" w:space="0" w:color="auto"/>
            <w:left w:val="none" w:sz="0" w:space="0" w:color="auto"/>
            <w:bottom w:val="none" w:sz="0" w:space="0" w:color="auto"/>
            <w:right w:val="none" w:sz="0" w:space="0" w:color="auto"/>
          </w:divBdr>
        </w:div>
        <w:div w:id="1350837541">
          <w:marLeft w:val="0"/>
          <w:marRight w:val="0"/>
          <w:marTop w:val="0"/>
          <w:marBottom w:val="0"/>
          <w:divBdr>
            <w:top w:val="none" w:sz="0" w:space="0" w:color="auto"/>
            <w:left w:val="none" w:sz="0" w:space="0" w:color="auto"/>
            <w:bottom w:val="none" w:sz="0" w:space="0" w:color="auto"/>
            <w:right w:val="none" w:sz="0" w:space="0" w:color="auto"/>
          </w:divBdr>
        </w:div>
        <w:div w:id="1849905274">
          <w:marLeft w:val="0"/>
          <w:marRight w:val="0"/>
          <w:marTop w:val="0"/>
          <w:marBottom w:val="0"/>
          <w:divBdr>
            <w:top w:val="none" w:sz="0" w:space="0" w:color="auto"/>
            <w:left w:val="none" w:sz="0" w:space="0" w:color="auto"/>
            <w:bottom w:val="none" w:sz="0" w:space="0" w:color="auto"/>
            <w:right w:val="none" w:sz="0" w:space="0" w:color="auto"/>
          </w:divBdr>
        </w:div>
        <w:div w:id="2000116440">
          <w:marLeft w:val="0"/>
          <w:marRight w:val="0"/>
          <w:marTop w:val="0"/>
          <w:marBottom w:val="0"/>
          <w:divBdr>
            <w:top w:val="none" w:sz="0" w:space="0" w:color="auto"/>
            <w:left w:val="none" w:sz="0" w:space="0" w:color="auto"/>
            <w:bottom w:val="none" w:sz="0" w:space="0" w:color="auto"/>
            <w:right w:val="none" w:sz="0" w:space="0" w:color="auto"/>
          </w:divBdr>
        </w:div>
      </w:divsChild>
    </w:div>
    <w:div w:id="2130122664">
      <w:bodyDiv w:val="1"/>
      <w:marLeft w:val="0"/>
      <w:marRight w:val="0"/>
      <w:marTop w:val="0"/>
      <w:marBottom w:val="0"/>
      <w:divBdr>
        <w:top w:val="none" w:sz="0" w:space="0" w:color="auto"/>
        <w:left w:val="none" w:sz="0" w:space="0" w:color="auto"/>
        <w:bottom w:val="none" w:sz="0" w:space="0" w:color="auto"/>
        <w:right w:val="none" w:sz="0" w:space="0" w:color="auto"/>
      </w:divBdr>
      <w:divsChild>
        <w:div w:id="78604762">
          <w:marLeft w:val="0"/>
          <w:marRight w:val="0"/>
          <w:marTop w:val="0"/>
          <w:marBottom w:val="0"/>
          <w:divBdr>
            <w:top w:val="none" w:sz="0" w:space="0" w:color="auto"/>
            <w:left w:val="none" w:sz="0" w:space="0" w:color="auto"/>
            <w:bottom w:val="none" w:sz="0" w:space="0" w:color="auto"/>
            <w:right w:val="none" w:sz="0" w:space="0" w:color="auto"/>
          </w:divBdr>
        </w:div>
        <w:div w:id="93718425">
          <w:marLeft w:val="0"/>
          <w:marRight w:val="0"/>
          <w:marTop w:val="0"/>
          <w:marBottom w:val="0"/>
          <w:divBdr>
            <w:top w:val="none" w:sz="0" w:space="0" w:color="auto"/>
            <w:left w:val="none" w:sz="0" w:space="0" w:color="auto"/>
            <w:bottom w:val="none" w:sz="0" w:space="0" w:color="auto"/>
            <w:right w:val="none" w:sz="0" w:space="0" w:color="auto"/>
          </w:divBdr>
        </w:div>
        <w:div w:id="269094363">
          <w:marLeft w:val="0"/>
          <w:marRight w:val="0"/>
          <w:marTop w:val="0"/>
          <w:marBottom w:val="0"/>
          <w:divBdr>
            <w:top w:val="none" w:sz="0" w:space="0" w:color="auto"/>
            <w:left w:val="none" w:sz="0" w:space="0" w:color="auto"/>
            <w:bottom w:val="none" w:sz="0" w:space="0" w:color="auto"/>
            <w:right w:val="none" w:sz="0" w:space="0" w:color="auto"/>
          </w:divBdr>
        </w:div>
        <w:div w:id="272441414">
          <w:marLeft w:val="0"/>
          <w:marRight w:val="0"/>
          <w:marTop w:val="0"/>
          <w:marBottom w:val="0"/>
          <w:divBdr>
            <w:top w:val="none" w:sz="0" w:space="0" w:color="auto"/>
            <w:left w:val="none" w:sz="0" w:space="0" w:color="auto"/>
            <w:bottom w:val="none" w:sz="0" w:space="0" w:color="auto"/>
            <w:right w:val="none" w:sz="0" w:space="0" w:color="auto"/>
          </w:divBdr>
        </w:div>
        <w:div w:id="312639054">
          <w:marLeft w:val="0"/>
          <w:marRight w:val="0"/>
          <w:marTop w:val="0"/>
          <w:marBottom w:val="0"/>
          <w:divBdr>
            <w:top w:val="none" w:sz="0" w:space="0" w:color="auto"/>
            <w:left w:val="none" w:sz="0" w:space="0" w:color="auto"/>
            <w:bottom w:val="none" w:sz="0" w:space="0" w:color="auto"/>
            <w:right w:val="none" w:sz="0" w:space="0" w:color="auto"/>
          </w:divBdr>
        </w:div>
        <w:div w:id="412120855">
          <w:marLeft w:val="0"/>
          <w:marRight w:val="0"/>
          <w:marTop w:val="0"/>
          <w:marBottom w:val="0"/>
          <w:divBdr>
            <w:top w:val="none" w:sz="0" w:space="0" w:color="auto"/>
            <w:left w:val="none" w:sz="0" w:space="0" w:color="auto"/>
            <w:bottom w:val="none" w:sz="0" w:space="0" w:color="auto"/>
            <w:right w:val="none" w:sz="0" w:space="0" w:color="auto"/>
          </w:divBdr>
        </w:div>
        <w:div w:id="517474682">
          <w:marLeft w:val="0"/>
          <w:marRight w:val="0"/>
          <w:marTop w:val="0"/>
          <w:marBottom w:val="0"/>
          <w:divBdr>
            <w:top w:val="none" w:sz="0" w:space="0" w:color="auto"/>
            <w:left w:val="none" w:sz="0" w:space="0" w:color="auto"/>
            <w:bottom w:val="none" w:sz="0" w:space="0" w:color="auto"/>
            <w:right w:val="none" w:sz="0" w:space="0" w:color="auto"/>
          </w:divBdr>
        </w:div>
        <w:div w:id="561603885">
          <w:marLeft w:val="0"/>
          <w:marRight w:val="0"/>
          <w:marTop w:val="0"/>
          <w:marBottom w:val="0"/>
          <w:divBdr>
            <w:top w:val="none" w:sz="0" w:space="0" w:color="auto"/>
            <w:left w:val="none" w:sz="0" w:space="0" w:color="auto"/>
            <w:bottom w:val="none" w:sz="0" w:space="0" w:color="auto"/>
            <w:right w:val="none" w:sz="0" w:space="0" w:color="auto"/>
          </w:divBdr>
        </w:div>
        <w:div w:id="608129309">
          <w:marLeft w:val="0"/>
          <w:marRight w:val="0"/>
          <w:marTop w:val="0"/>
          <w:marBottom w:val="0"/>
          <w:divBdr>
            <w:top w:val="none" w:sz="0" w:space="0" w:color="auto"/>
            <w:left w:val="none" w:sz="0" w:space="0" w:color="auto"/>
            <w:bottom w:val="none" w:sz="0" w:space="0" w:color="auto"/>
            <w:right w:val="none" w:sz="0" w:space="0" w:color="auto"/>
          </w:divBdr>
        </w:div>
        <w:div w:id="702750751">
          <w:marLeft w:val="0"/>
          <w:marRight w:val="0"/>
          <w:marTop w:val="0"/>
          <w:marBottom w:val="0"/>
          <w:divBdr>
            <w:top w:val="none" w:sz="0" w:space="0" w:color="auto"/>
            <w:left w:val="none" w:sz="0" w:space="0" w:color="auto"/>
            <w:bottom w:val="none" w:sz="0" w:space="0" w:color="auto"/>
            <w:right w:val="none" w:sz="0" w:space="0" w:color="auto"/>
          </w:divBdr>
        </w:div>
        <w:div w:id="722947994">
          <w:marLeft w:val="0"/>
          <w:marRight w:val="0"/>
          <w:marTop w:val="0"/>
          <w:marBottom w:val="0"/>
          <w:divBdr>
            <w:top w:val="none" w:sz="0" w:space="0" w:color="auto"/>
            <w:left w:val="none" w:sz="0" w:space="0" w:color="auto"/>
            <w:bottom w:val="none" w:sz="0" w:space="0" w:color="auto"/>
            <w:right w:val="none" w:sz="0" w:space="0" w:color="auto"/>
          </w:divBdr>
        </w:div>
        <w:div w:id="782965300">
          <w:marLeft w:val="0"/>
          <w:marRight w:val="0"/>
          <w:marTop w:val="0"/>
          <w:marBottom w:val="0"/>
          <w:divBdr>
            <w:top w:val="none" w:sz="0" w:space="0" w:color="auto"/>
            <w:left w:val="none" w:sz="0" w:space="0" w:color="auto"/>
            <w:bottom w:val="none" w:sz="0" w:space="0" w:color="auto"/>
            <w:right w:val="none" w:sz="0" w:space="0" w:color="auto"/>
          </w:divBdr>
        </w:div>
        <w:div w:id="947464408">
          <w:marLeft w:val="0"/>
          <w:marRight w:val="0"/>
          <w:marTop w:val="0"/>
          <w:marBottom w:val="0"/>
          <w:divBdr>
            <w:top w:val="none" w:sz="0" w:space="0" w:color="auto"/>
            <w:left w:val="none" w:sz="0" w:space="0" w:color="auto"/>
            <w:bottom w:val="none" w:sz="0" w:space="0" w:color="auto"/>
            <w:right w:val="none" w:sz="0" w:space="0" w:color="auto"/>
          </w:divBdr>
        </w:div>
        <w:div w:id="1057438385">
          <w:marLeft w:val="0"/>
          <w:marRight w:val="0"/>
          <w:marTop w:val="0"/>
          <w:marBottom w:val="0"/>
          <w:divBdr>
            <w:top w:val="none" w:sz="0" w:space="0" w:color="auto"/>
            <w:left w:val="none" w:sz="0" w:space="0" w:color="auto"/>
            <w:bottom w:val="none" w:sz="0" w:space="0" w:color="auto"/>
            <w:right w:val="none" w:sz="0" w:space="0" w:color="auto"/>
          </w:divBdr>
        </w:div>
        <w:div w:id="1084838713">
          <w:marLeft w:val="0"/>
          <w:marRight w:val="0"/>
          <w:marTop w:val="0"/>
          <w:marBottom w:val="0"/>
          <w:divBdr>
            <w:top w:val="none" w:sz="0" w:space="0" w:color="auto"/>
            <w:left w:val="none" w:sz="0" w:space="0" w:color="auto"/>
            <w:bottom w:val="none" w:sz="0" w:space="0" w:color="auto"/>
            <w:right w:val="none" w:sz="0" w:space="0" w:color="auto"/>
          </w:divBdr>
        </w:div>
        <w:div w:id="1121874956">
          <w:marLeft w:val="0"/>
          <w:marRight w:val="0"/>
          <w:marTop w:val="0"/>
          <w:marBottom w:val="0"/>
          <w:divBdr>
            <w:top w:val="none" w:sz="0" w:space="0" w:color="auto"/>
            <w:left w:val="none" w:sz="0" w:space="0" w:color="auto"/>
            <w:bottom w:val="none" w:sz="0" w:space="0" w:color="auto"/>
            <w:right w:val="none" w:sz="0" w:space="0" w:color="auto"/>
          </w:divBdr>
        </w:div>
        <w:div w:id="1147085142">
          <w:marLeft w:val="0"/>
          <w:marRight w:val="0"/>
          <w:marTop w:val="0"/>
          <w:marBottom w:val="0"/>
          <w:divBdr>
            <w:top w:val="none" w:sz="0" w:space="0" w:color="auto"/>
            <w:left w:val="none" w:sz="0" w:space="0" w:color="auto"/>
            <w:bottom w:val="none" w:sz="0" w:space="0" w:color="auto"/>
            <w:right w:val="none" w:sz="0" w:space="0" w:color="auto"/>
          </w:divBdr>
        </w:div>
        <w:div w:id="1167868942">
          <w:marLeft w:val="0"/>
          <w:marRight w:val="0"/>
          <w:marTop w:val="0"/>
          <w:marBottom w:val="0"/>
          <w:divBdr>
            <w:top w:val="none" w:sz="0" w:space="0" w:color="auto"/>
            <w:left w:val="none" w:sz="0" w:space="0" w:color="auto"/>
            <w:bottom w:val="none" w:sz="0" w:space="0" w:color="auto"/>
            <w:right w:val="none" w:sz="0" w:space="0" w:color="auto"/>
          </w:divBdr>
        </w:div>
        <w:div w:id="1245919689">
          <w:marLeft w:val="0"/>
          <w:marRight w:val="0"/>
          <w:marTop w:val="0"/>
          <w:marBottom w:val="0"/>
          <w:divBdr>
            <w:top w:val="none" w:sz="0" w:space="0" w:color="auto"/>
            <w:left w:val="none" w:sz="0" w:space="0" w:color="auto"/>
            <w:bottom w:val="none" w:sz="0" w:space="0" w:color="auto"/>
            <w:right w:val="none" w:sz="0" w:space="0" w:color="auto"/>
          </w:divBdr>
        </w:div>
        <w:div w:id="1319768109">
          <w:marLeft w:val="0"/>
          <w:marRight w:val="0"/>
          <w:marTop w:val="0"/>
          <w:marBottom w:val="0"/>
          <w:divBdr>
            <w:top w:val="none" w:sz="0" w:space="0" w:color="auto"/>
            <w:left w:val="none" w:sz="0" w:space="0" w:color="auto"/>
            <w:bottom w:val="none" w:sz="0" w:space="0" w:color="auto"/>
            <w:right w:val="none" w:sz="0" w:space="0" w:color="auto"/>
          </w:divBdr>
        </w:div>
        <w:div w:id="1348753675">
          <w:marLeft w:val="0"/>
          <w:marRight w:val="0"/>
          <w:marTop w:val="0"/>
          <w:marBottom w:val="0"/>
          <w:divBdr>
            <w:top w:val="none" w:sz="0" w:space="0" w:color="auto"/>
            <w:left w:val="none" w:sz="0" w:space="0" w:color="auto"/>
            <w:bottom w:val="none" w:sz="0" w:space="0" w:color="auto"/>
            <w:right w:val="none" w:sz="0" w:space="0" w:color="auto"/>
          </w:divBdr>
        </w:div>
        <w:div w:id="1355888500">
          <w:marLeft w:val="0"/>
          <w:marRight w:val="0"/>
          <w:marTop w:val="0"/>
          <w:marBottom w:val="0"/>
          <w:divBdr>
            <w:top w:val="none" w:sz="0" w:space="0" w:color="auto"/>
            <w:left w:val="none" w:sz="0" w:space="0" w:color="auto"/>
            <w:bottom w:val="none" w:sz="0" w:space="0" w:color="auto"/>
            <w:right w:val="none" w:sz="0" w:space="0" w:color="auto"/>
          </w:divBdr>
        </w:div>
        <w:div w:id="1446272759">
          <w:marLeft w:val="0"/>
          <w:marRight w:val="0"/>
          <w:marTop w:val="0"/>
          <w:marBottom w:val="0"/>
          <w:divBdr>
            <w:top w:val="none" w:sz="0" w:space="0" w:color="auto"/>
            <w:left w:val="none" w:sz="0" w:space="0" w:color="auto"/>
            <w:bottom w:val="none" w:sz="0" w:space="0" w:color="auto"/>
            <w:right w:val="none" w:sz="0" w:space="0" w:color="auto"/>
          </w:divBdr>
        </w:div>
        <w:div w:id="1457482443">
          <w:marLeft w:val="0"/>
          <w:marRight w:val="0"/>
          <w:marTop w:val="0"/>
          <w:marBottom w:val="0"/>
          <w:divBdr>
            <w:top w:val="none" w:sz="0" w:space="0" w:color="auto"/>
            <w:left w:val="none" w:sz="0" w:space="0" w:color="auto"/>
            <w:bottom w:val="none" w:sz="0" w:space="0" w:color="auto"/>
            <w:right w:val="none" w:sz="0" w:space="0" w:color="auto"/>
          </w:divBdr>
        </w:div>
        <w:div w:id="1470631340">
          <w:marLeft w:val="0"/>
          <w:marRight w:val="0"/>
          <w:marTop w:val="0"/>
          <w:marBottom w:val="0"/>
          <w:divBdr>
            <w:top w:val="none" w:sz="0" w:space="0" w:color="auto"/>
            <w:left w:val="none" w:sz="0" w:space="0" w:color="auto"/>
            <w:bottom w:val="none" w:sz="0" w:space="0" w:color="auto"/>
            <w:right w:val="none" w:sz="0" w:space="0" w:color="auto"/>
          </w:divBdr>
        </w:div>
        <w:div w:id="1520656247">
          <w:marLeft w:val="0"/>
          <w:marRight w:val="0"/>
          <w:marTop w:val="0"/>
          <w:marBottom w:val="0"/>
          <w:divBdr>
            <w:top w:val="none" w:sz="0" w:space="0" w:color="auto"/>
            <w:left w:val="none" w:sz="0" w:space="0" w:color="auto"/>
            <w:bottom w:val="none" w:sz="0" w:space="0" w:color="auto"/>
            <w:right w:val="none" w:sz="0" w:space="0" w:color="auto"/>
          </w:divBdr>
        </w:div>
        <w:div w:id="1534659984">
          <w:marLeft w:val="0"/>
          <w:marRight w:val="0"/>
          <w:marTop w:val="0"/>
          <w:marBottom w:val="0"/>
          <w:divBdr>
            <w:top w:val="none" w:sz="0" w:space="0" w:color="auto"/>
            <w:left w:val="none" w:sz="0" w:space="0" w:color="auto"/>
            <w:bottom w:val="none" w:sz="0" w:space="0" w:color="auto"/>
            <w:right w:val="none" w:sz="0" w:space="0" w:color="auto"/>
          </w:divBdr>
        </w:div>
        <w:div w:id="1535536093">
          <w:marLeft w:val="0"/>
          <w:marRight w:val="0"/>
          <w:marTop w:val="0"/>
          <w:marBottom w:val="0"/>
          <w:divBdr>
            <w:top w:val="none" w:sz="0" w:space="0" w:color="auto"/>
            <w:left w:val="none" w:sz="0" w:space="0" w:color="auto"/>
            <w:bottom w:val="none" w:sz="0" w:space="0" w:color="auto"/>
            <w:right w:val="none" w:sz="0" w:space="0" w:color="auto"/>
          </w:divBdr>
        </w:div>
        <w:div w:id="1737390768">
          <w:marLeft w:val="0"/>
          <w:marRight w:val="0"/>
          <w:marTop w:val="0"/>
          <w:marBottom w:val="0"/>
          <w:divBdr>
            <w:top w:val="none" w:sz="0" w:space="0" w:color="auto"/>
            <w:left w:val="none" w:sz="0" w:space="0" w:color="auto"/>
            <w:bottom w:val="none" w:sz="0" w:space="0" w:color="auto"/>
            <w:right w:val="none" w:sz="0" w:space="0" w:color="auto"/>
          </w:divBdr>
        </w:div>
        <w:div w:id="1768578100">
          <w:marLeft w:val="0"/>
          <w:marRight w:val="0"/>
          <w:marTop w:val="0"/>
          <w:marBottom w:val="0"/>
          <w:divBdr>
            <w:top w:val="none" w:sz="0" w:space="0" w:color="auto"/>
            <w:left w:val="none" w:sz="0" w:space="0" w:color="auto"/>
            <w:bottom w:val="none" w:sz="0" w:space="0" w:color="auto"/>
            <w:right w:val="none" w:sz="0" w:space="0" w:color="auto"/>
          </w:divBdr>
        </w:div>
        <w:div w:id="1774398429">
          <w:marLeft w:val="0"/>
          <w:marRight w:val="0"/>
          <w:marTop w:val="0"/>
          <w:marBottom w:val="0"/>
          <w:divBdr>
            <w:top w:val="none" w:sz="0" w:space="0" w:color="auto"/>
            <w:left w:val="none" w:sz="0" w:space="0" w:color="auto"/>
            <w:bottom w:val="none" w:sz="0" w:space="0" w:color="auto"/>
            <w:right w:val="none" w:sz="0" w:space="0" w:color="auto"/>
          </w:divBdr>
        </w:div>
        <w:div w:id="1795781492">
          <w:marLeft w:val="0"/>
          <w:marRight w:val="0"/>
          <w:marTop w:val="0"/>
          <w:marBottom w:val="0"/>
          <w:divBdr>
            <w:top w:val="none" w:sz="0" w:space="0" w:color="auto"/>
            <w:left w:val="none" w:sz="0" w:space="0" w:color="auto"/>
            <w:bottom w:val="none" w:sz="0" w:space="0" w:color="auto"/>
            <w:right w:val="none" w:sz="0" w:space="0" w:color="auto"/>
          </w:divBdr>
        </w:div>
        <w:div w:id="1899705330">
          <w:marLeft w:val="0"/>
          <w:marRight w:val="0"/>
          <w:marTop w:val="0"/>
          <w:marBottom w:val="0"/>
          <w:divBdr>
            <w:top w:val="none" w:sz="0" w:space="0" w:color="auto"/>
            <w:left w:val="none" w:sz="0" w:space="0" w:color="auto"/>
            <w:bottom w:val="none" w:sz="0" w:space="0" w:color="auto"/>
            <w:right w:val="none" w:sz="0" w:space="0" w:color="auto"/>
          </w:divBdr>
        </w:div>
        <w:div w:id="1906836932">
          <w:marLeft w:val="0"/>
          <w:marRight w:val="0"/>
          <w:marTop w:val="0"/>
          <w:marBottom w:val="0"/>
          <w:divBdr>
            <w:top w:val="none" w:sz="0" w:space="0" w:color="auto"/>
            <w:left w:val="none" w:sz="0" w:space="0" w:color="auto"/>
            <w:bottom w:val="none" w:sz="0" w:space="0" w:color="auto"/>
            <w:right w:val="none" w:sz="0" w:space="0" w:color="auto"/>
          </w:divBdr>
        </w:div>
        <w:div w:id="2134715370">
          <w:marLeft w:val="0"/>
          <w:marRight w:val="0"/>
          <w:marTop w:val="0"/>
          <w:marBottom w:val="0"/>
          <w:divBdr>
            <w:top w:val="none" w:sz="0" w:space="0" w:color="auto"/>
            <w:left w:val="none" w:sz="0" w:space="0" w:color="auto"/>
            <w:bottom w:val="none" w:sz="0" w:space="0" w:color="auto"/>
            <w:right w:val="none" w:sz="0" w:space="0" w:color="auto"/>
          </w:divBdr>
        </w:div>
      </w:divsChild>
    </w:div>
    <w:div w:id="2130127312">
      <w:bodyDiv w:val="1"/>
      <w:marLeft w:val="0"/>
      <w:marRight w:val="0"/>
      <w:marTop w:val="0"/>
      <w:marBottom w:val="0"/>
      <w:divBdr>
        <w:top w:val="none" w:sz="0" w:space="0" w:color="auto"/>
        <w:left w:val="none" w:sz="0" w:space="0" w:color="auto"/>
        <w:bottom w:val="none" w:sz="0" w:space="0" w:color="auto"/>
        <w:right w:val="none" w:sz="0" w:space="0" w:color="auto"/>
      </w:divBdr>
    </w:div>
    <w:div w:id="2130515667">
      <w:bodyDiv w:val="1"/>
      <w:marLeft w:val="0"/>
      <w:marRight w:val="0"/>
      <w:marTop w:val="0"/>
      <w:marBottom w:val="0"/>
      <w:divBdr>
        <w:top w:val="none" w:sz="0" w:space="0" w:color="auto"/>
        <w:left w:val="none" w:sz="0" w:space="0" w:color="auto"/>
        <w:bottom w:val="none" w:sz="0" w:space="0" w:color="auto"/>
        <w:right w:val="none" w:sz="0" w:space="0" w:color="auto"/>
      </w:divBdr>
    </w:div>
    <w:div w:id="2130737766">
      <w:bodyDiv w:val="1"/>
      <w:marLeft w:val="0"/>
      <w:marRight w:val="0"/>
      <w:marTop w:val="0"/>
      <w:marBottom w:val="0"/>
      <w:divBdr>
        <w:top w:val="none" w:sz="0" w:space="0" w:color="auto"/>
        <w:left w:val="none" w:sz="0" w:space="0" w:color="auto"/>
        <w:bottom w:val="none" w:sz="0" w:space="0" w:color="auto"/>
        <w:right w:val="none" w:sz="0" w:space="0" w:color="auto"/>
      </w:divBdr>
    </w:div>
    <w:div w:id="2131513710">
      <w:bodyDiv w:val="1"/>
      <w:marLeft w:val="0"/>
      <w:marRight w:val="0"/>
      <w:marTop w:val="0"/>
      <w:marBottom w:val="0"/>
      <w:divBdr>
        <w:top w:val="none" w:sz="0" w:space="0" w:color="auto"/>
        <w:left w:val="none" w:sz="0" w:space="0" w:color="auto"/>
        <w:bottom w:val="none" w:sz="0" w:space="0" w:color="auto"/>
        <w:right w:val="none" w:sz="0" w:space="0" w:color="auto"/>
      </w:divBdr>
    </w:div>
    <w:div w:id="2131627044">
      <w:bodyDiv w:val="1"/>
      <w:marLeft w:val="0"/>
      <w:marRight w:val="0"/>
      <w:marTop w:val="0"/>
      <w:marBottom w:val="0"/>
      <w:divBdr>
        <w:top w:val="none" w:sz="0" w:space="0" w:color="auto"/>
        <w:left w:val="none" w:sz="0" w:space="0" w:color="auto"/>
        <w:bottom w:val="none" w:sz="0" w:space="0" w:color="auto"/>
        <w:right w:val="none" w:sz="0" w:space="0" w:color="auto"/>
      </w:divBdr>
    </w:div>
    <w:div w:id="2131699359">
      <w:bodyDiv w:val="1"/>
      <w:marLeft w:val="0"/>
      <w:marRight w:val="0"/>
      <w:marTop w:val="0"/>
      <w:marBottom w:val="0"/>
      <w:divBdr>
        <w:top w:val="none" w:sz="0" w:space="0" w:color="auto"/>
        <w:left w:val="none" w:sz="0" w:space="0" w:color="auto"/>
        <w:bottom w:val="none" w:sz="0" w:space="0" w:color="auto"/>
        <w:right w:val="none" w:sz="0" w:space="0" w:color="auto"/>
      </w:divBdr>
    </w:div>
    <w:div w:id="2131700124">
      <w:bodyDiv w:val="1"/>
      <w:marLeft w:val="0"/>
      <w:marRight w:val="0"/>
      <w:marTop w:val="0"/>
      <w:marBottom w:val="0"/>
      <w:divBdr>
        <w:top w:val="none" w:sz="0" w:space="0" w:color="auto"/>
        <w:left w:val="none" w:sz="0" w:space="0" w:color="auto"/>
        <w:bottom w:val="none" w:sz="0" w:space="0" w:color="auto"/>
        <w:right w:val="none" w:sz="0" w:space="0" w:color="auto"/>
      </w:divBdr>
    </w:div>
    <w:div w:id="2131892915">
      <w:bodyDiv w:val="1"/>
      <w:marLeft w:val="0"/>
      <w:marRight w:val="0"/>
      <w:marTop w:val="0"/>
      <w:marBottom w:val="0"/>
      <w:divBdr>
        <w:top w:val="none" w:sz="0" w:space="0" w:color="auto"/>
        <w:left w:val="none" w:sz="0" w:space="0" w:color="auto"/>
        <w:bottom w:val="none" w:sz="0" w:space="0" w:color="auto"/>
        <w:right w:val="none" w:sz="0" w:space="0" w:color="auto"/>
      </w:divBdr>
    </w:div>
    <w:div w:id="2132891296">
      <w:bodyDiv w:val="1"/>
      <w:marLeft w:val="0"/>
      <w:marRight w:val="0"/>
      <w:marTop w:val="0"/>
      <w:marBottom w:val="0"/>
      <w:divBdr>
        <w:top w:val="none" w:sz="0" w:space="0" w:color="auto"/>
        <w:left w:val="none" w:sz="0" w:space="0" w:color="auto"/>
        <w:bottom w:val="none" w:sz="0" w:space="0" w:color="auto"/>
        <w:right w:val="none" w:sz="0" w:space="0" w:color="auto"/>
      </w:divBdr>
    </w:div>
    <w:div w:id="2132891786">
      <w:bodyDiv w:val="1"/>
      <w:marLeft w:val="0"/>
      <w:marRight w:val="0"/>
      <w:marTop w:val="0"/>
      <w:marBottom w:val="0"/>
      <w:divBdr>
        <w:top w:val="none" w:sz="0" w:space="0" w:color="auto"/>
        <w:left w:val="none" w:sz="0" w:space="0" w:color="auto"/>
        <w:bottom w:val="none" w:sz="0" w:space="0" w:color="auto"/>
        <w:right w:val="none" w:sz="0" w:space="0" w:color="auto"/>
      </w:divBdr>
    </w:div>
    <w:div w:id="2133014306">
      <w:bodyDiv w:val="1"/>
      <w:marLeft w:val="0"/>
      <w:marRight w:val="0"/>
      <w:marTop w:val="0"/>
      <w:marBottom w:val="0"/>
      <w:divBdr>
        <w:top w:val="none" w:sz="0" w:space="0" w:color="auto"/>
        <w:left w:val="none" w:sz="0" w:space="0" w:color="auto"/>
        <w:bottom w:val="none" w:sz="0" w:space="0" w:color="auto"/>
        <w:right w:val="none" w:sz="0" w:space="0" w:color="auto"/>
      </w:divBdr>
    </w:div>
    <w:div w:id="2133205710">
      <w:bodyDiv w:val="1"/>
      <w:marLeft w:val="0"/>
      <w:marRight w:val="0"/>
      <w:marTop w:val="0"/>
      <w:marBottom w:val="0"/>
      <w:divBdr>
        <w:top w:val="none" w:sz="0" w:space="0" w:color="auto"/>
        <w:left w:val="none" w:sz="0" w:space="0" w:color="auto"/>
        <w:bottom w:val="none" w:sz="0" w:space="0" w:color="auto"/>
        <w:right w:val="none" w:sz="0" w:space="0" w:color="auto"/>
      </w:divBdr>
    </w:div>
    <w:div w:id="2133210311">
      <w:bodyDiv w:val="1"/>
      <w:marLeft w:val="0"/>
      <w:marRight w:val="0"/>
      <w:marTop w:val="0"/>
      <w:marBottom w:val="0"/>
      <w:divBdr>
        <w:top w:val="none" w:sz="0" w:space="0" w:color="auto"/>
        <w:left w:val="none" w:sz="0" w:space="0" w:color="auto"/>
        <w:bottom w:val="none" w:sz="0" w:space="0" w:color="auto"/>
        <w:right w:val="none" w:sz="0" w:space="0" w:color="auto"/>
      </w:divBdr>
    </w:div>
    <w:div w:id="2133358894">
      <w:bodyDiv w:val="1"/>
      <w:marLeft w:val="0"/>
      <w:marRight w:val="0"/>
      <w:marTop w:val="0"/>
      <w:marBottom w:val="0"/>
      <w:divBdr>
        <w:top w:val="none" w:sz="0" w:space="0" w:color="auto"/>
        <w:left w:val="none" w:sz="0" w:space="0" w:color="auto"/>
        <w:bottom w:val="none" w:sz="0" w:space="0" w:color="auto"/>
        <w:right w:val="none" w:sz="0" w:space="0" w:color="auto"/>
      </w:divBdr>
      <w:divsChild>
        <w:div w:id="16004763">
          <w:marLeft w:val="0"/>
          <w:marRight w:val="0"/>
          <w:marTop w:val="0"/>
          <w:marBottom w:val="0"/>
          <w:divBdr>
            <w:top w:val="none" w:sz="0" w:space="0" w:color="auto"/>
            <w:left w:val="none" w:sz="0" w:space="0" w:color="auto"/>
            <w:bottom w:val="none" w:sz="0" w:space="0" w:color="auto"/>
            <w:right w:val="none" w:sz="0" w:space="0" w:color="auto"/>
          </w:divBdr>
        </w:div>
        <w:div w:id="103233643">
          <w:marLeft w:val="0"/>
          <w:marRight w:val="0"/>
          <w:marTop w:val="0"/>
          <w:marBottom w:val="0"/>
          <w:divBdr>
            <w:top w:val="none" w:sz="0" w:space="0" w:color="auto"/>
            <w:left w:val="none" w:sz="0" w:space="0" w:color="auto"/>
            <w:bottom w:val="none" w:sz="0" w:space="0" w:color="auto"/>
            <w:right w:val="none" w:sz="0" w:space="0" w:color="auto"/>
          </w:divBdr>
        </w:div>
        <w:div w:id="104732085">
          <w:marLeft w:val="0"/>
          <w:marRight w:val="0"/>
          <w:marTop w:val="0"/>
          <w:marBottom w:val="0"/>
          <w:divBdr>
            <w:top w:val="none" w:sz="0" w:space="0" w:color="auto"/>
            <w:left w:val="none" w:sz="0" w:space="0" w:color="auto"/>
            <w:bottom w:val="none" w:sz="0" w:space="0" w:color="auto"/>
            <w:right w:val="none" w:sz="0" w:space="0" w:color="auto"/>
          </w:divBdr>
        </w:div>
        <w:div w:id="135074317">
          <w:marLeft w:val="0"/>
          <w:marRight w:val="0"/>
          <w:marTop w:val="0"/>
          <w:marBottom w:val="0"/>
          <w:divBdr>
            <w:top w:val="none" w:sz="0" w:space="0" w:color="auto"/>
            <w:left w:val="none" w:sz="0" w:space="0" w:color="auto"/>
            <w:bottom w:val="none" w:sz="0" w:space="0" w:color="auto"/>
            <w:right w:val="none" w:sz="0" w:space="0" w:color="auto"/>
          </w:divBdr>
        </w:div>
        <w:div w:id="151800956">
          <w:marLeft w:val="0"/>
          <w:marRight w:val="0"/>
          <w:marTop w:val="0"/>
          <w:marBottom w:val="0"/>
          <w:divBdr>
            <w:top w:val="none" w:sz="0" w:space="0" w:color="auto"/>
            <w:left w:val="none" w:sz="0" w:space="0" w:color="auto"/>
            <w:bottom w:val="none" w:sz="0" w:space="0" w:color="auto"/>
            <w:right w:val="none" w:sz="0" w:space="0" w:color="auto"/>
          </w:divBdr>
        </w:div>
        <w:div w:id="190000354">
          <w:marLeft w:val="0"/>
          <w:marRight w:val="0"/>
          <w:marTop w:val="0"/>
          <w:marBottom w:val="0"/>
          <w:divBdr>
            <w:top w:val="none" w:sz="0" w:space="0" w:color="auto"/>
            <w:left w:val="none" w:sz="0" w:space="0" w:color="auto"/>
            <w:bottom w:val="none" w:sz="0" w:space="0" w:color="auto"/>
            <w:right w:val="none" w:sz="0" w:space="0" w:color="auto"/>
          </w:divBdr>
        </w:div>
        <w:div w:id="257714510">
          <w:marLeft w:val="0"/>
          <w:marRight w:val="0"/>
          <w:marTop w:val="0"/>
          <w:marBottom w:val="0"/>
          <w:divBdr>
            <w:top w:val="none" w:sz="0" w:space="0" w:color="auto"/>
            <w:left w:val="none" w:sz="0" w:space="0" w:color="auto"/>
            <w:bottom w:val="none" w:sz="0" w:space="0" w:color="auto"/>
            <w:right w:val="none" w:sz="0" w:space="0" w:color="auto"/>
          </w:divBdr>
        </w:div>
        <w:div w:id="312950860">
          <w:marLeft w:val="0"/>
          <w:marRight w:val="0"/>
          <w:marTop w:val="0"/>
          <w:marBottom w:val="0"/>
          <w:divBdr>
            <w:top w:val="none" w:sz="0" w:space="0" w:color="auto"/>
            <w:left w:val="none" w:sz="0" w:space="0" w:color="auto"/>
            <w:bottom w:val="none" w:sz="0" w:space="0" w:color="auto"/>
            <w:right w:val="none" w:sz="0" w:space="0" w:color="auto"/>
          </w:divBdr>
        </w:div>
        <w:div w:id="321591572">
          <w:marLeft w:val="0"/>
          <w:marRight w:val="0"/>
          <w:marTop w:val="0"/>
          <w:marBottom w:val="0"/>
          <w:divBdr>
            <w:top w:val="none" w:sz="0" w:space="0" w:color="auto"/>
            <w:left w:val="none" w:sz="0" w:space="0" w:color="auto"/>
            <w:bottom w:val="none" w:sz="0" w:space="0" w:color="auto"/>
            <w:right w:val="none" w:sz="0" w:space="0" w:color="auto"/>
          </w:divBdr>
        </w:div>
        <w:div w:id="330451578">
          <w:marLeft w:val="0"/>
          <w:marRight w:val="0"/>
          <w:marTop w:val="0"/>
          <w:marBottom w:val="0"/>
          <w:divBdr>
            <w:top w:val="none" w:sz="0" w:space="0" w:color="auto"/>
            <w:left w:val="none" w:sz="0" w:space="0" w:color="auto"/>
            <w:bottom w:val="none" w:sz="0" w:space="0" w:color="auto"/>
            <w:right w:val="none" w:sz="0" w:space="0" w:color="auto"/>
          </w:divBdr>
        </w:div>
        <w:div w:id="338505806">
          <w:marLeft w:val="0"/>
          <w:marRight w:val="0"/>
          <w:marTop w:val="0"/>
          <w:marBottom w:val="0"/>
          <w:divBdr>
            <w:top w:val="none" w:sz="0" w:space="0" w:color="auto"/>
            <w:left w:val="none" w:sz="0" w:space="0" w:color="auto"/>
            <w:bottom w:val="none" w:sz="0" w:space="0" w:color="auto"/>
            <w:right w:val="none" w:sz="0" w:space="0" w:color="auto"/>
          </w:divBdr>
        </w:div>
        <w:div w:id="368838624">
          <w:marLeft w:val="0"/>
          <w:marRight w:val="0"/>
          <w:marTop w:val="0"/>
          <w:marBottom w:val="0"/>
          <w:divBdr>
            <w:top w:val="none" w:sz="0" w:space="0" w:color="auto"/>
            <w:left w:val="none" w:sz="0" w:space="0" w:color="auto"/>
            <w:bottom w:val="none" w:sz="0" w:space="0" w:color="auto"/>
            <w:right w:val="none" w:sz="0" w:space="0" w:color="auto"/>
          </w:divBdr>
        </w:div>
        <w:div w:id="372274468">
          <w:marLeft w:val="0"/>
          <w:marRight w:val="0"/>
          <w:marTop w:val="0"/>
          <w:marBottom w:val="0"/>
          <w:divBdr>
            <w:top w:val="none" w:sz="0" w:space="0" w:color="auto"/>
            <w:left w:val="none" w:sz="0" w:space="0" w:color="auto"/>
            <w:bottom w:val="none" w:sz="0" w:space="0" w:color="auto"/>
            <w:right w:val="none" w:sz="0" w:space="0" w:color="auto"/>
          </w:divBdr>
        </w:div>
        <w:div w:id="437991468">
          <w:marLeft w:val="0"/>
          <w:marRight w:val="0"/>
          <w:marTop w:val="0"/>
          <w:marBottom w:val="0"/>
          <w:divBdr>
            <w:top w:val="none" w:sz="0" w:space="0" w:color="auto"/>
            <w:left w:val="none" w:sz="0" w:space="0" w:color="auto"/>
            <w:bottom w:val="none" w:sz="0" w:space="0" w:color="auto"/>
            <w:right w:val="none" w:sz="0" w:space="0" w:color="auto"/>
          </w:divBdr>
        </w:div>
        <w:div w:id="448085084">
          <w:marLeft w:val="0"/>
          <w:marRight w:val="0"/>
          <w:marTop w:val="0"/>
          <w:marBottom w:val="0"/>
          <w:divBdr>
            <w:top w:val="none" w:sz="0" w:space="0" w:color="auto"/>
            <w:left w:val="none" w:sz="0" w:space="0" w:color="auto"/>
            <w:bottom w:val="none" w:sz="0" w:space="0" w:color="auto"/>
            <w:right w:val="none" w:sz="0" w:space="0" w:color="auto"/>
          </w:divBdr>
        </w:div>
        <w:div w:id="504635064">
          <w:marLeft w:val="0"/>
          <w:marRight w:val="0"/>
          <w:marTop w:val="0"/>
          <w:marBottom w:val="0"/>
          <w:divBdr>
            <w:top w:val="none" w:sz="0" w:space="0" w:color="auto"/>
            <w:left w:val="none" w:sz="0" w:space="0" w:color="auto"/>
            <w:bottom w:val="none" w:sz="0" w:space="0" w:color="auto"/>
            <w:right w:val="none" w:sz="0" w:space="0" w:color="auto"/>
          </w:divBdr>
        </w:div>
        <w:div w:id="507793018">
          <w:marLeft w:val="0"/>
          <w:marRight w:val="0"/>
          <w:marTop w:val="0"/>
          <w:marBottom w:val="0"/>
          <w:divBdr>
            <w:top w:val="none" w:sz="0" w:space="0" w:color="auto"/>
            <w:left w:val="none" w:sz="0" w:space="0" w:color="auto"/>
            <w:bottom w:val="none" w:sz="0" w:space="0" w:color="auto"/>
            <w:right w:val="none" w:sz="0" w:space="0" w:color="auto"/>
          </w:divBdr>
        </w:div>
        <w:div w:id="697003482">
          <w:marLeft w:val="0"/>
          <w:marRight w:val="0"/>
          <w:marTop w:val="0"/>
          <w:marBottom w:val="0"/>
          <w:divBdr>
            <w:top w:val="none" w:sz="0" w:space="0" w:color="auto"/>
            <w:left w:val="none" w:sz="0" w:space="0" w:color="auto"/>
            <w:bottom w:val="none" w:sz="0" w:space="0" w:color="auto"/>
            <w:right w:val="none" w:sz="0" w:space="0" w:color="auto"/>
          </w:divBdr>
        </w:div>
        <w:div w:id="707680207">
          <w:marLeft w:val="0"/>
          <w:marRight w:val="0"/>
          <w:marTop w:val="0"/>
          <w:marBottom w:val="0"/>
          <w:divBdr>
            <w:top w:val="none" w:sz="0" w:space="0" w:color="auto"/>
            <w:left w:val="none" w:sz="0" w:space="0" w:color="auto"/>
            <w:bottom w:val="none" w:sz="0" w:space="0" w:color="auto"/>
            <w:right w:val="none" w:sz="0" w:space="0" w:color="auto"/>
          </w:divBdr>
        </w:div>
        <w:div w:id="711923990">
          <w:marLeft w:val="0"/>
          <w:marRight w:val="0"/>
          <w:marTop w:val="0"/>
          <w:marBottom w:val="0"/>
          <w:divBdr>
            <w:top w:val="none" w:sz="0" w:space="0" w:color="auto"/>
            <w:left w:val="none" w:sz="0" w:space="0" w:color="auto"/>
            <w:bottom w:val="none" w:sz="0" w:space="0" w:color="auto"/>
            <w:right w:val="none" w:sz="0" w:space="0" w:color="auto"/>
          </w:divBdr>
        </w:div>
        <w:div w:id="727537741">
          <w:marLeft w:val="0"/>
          <w:marRight w:val="0"/>
          <w:marTop w:val="0"/>
          <w:marBottom w:val="0"/>
          <w:divBdr>
            <w:top w:val="none" w:sz="0" w:space="0" w:color="auto"/>
            <w:left w:val="none" w:sz="0" w:space="0" w:color="auto"/>
            <w:bottom w:val="none" w:sz="0" w:space="0" w:color="auto"/>
            <w:right w:val="none" w:sz="0" w:space="0" w:color="auto"/>
          </w:divBdr>
        </w:div>
        <w:div w:id="779103254">
          <w:marLeft w:val="0"/>
          <w:marRight w:val="0"/>
          <w:marTop w:val="0"/>
          <w:marBottom w:val="0"/>
          <w:divBdr>
            <w:top w:val="none" w:sz="0" w:space="0" w:color="auto"/>
            <w:left w:val="none" w:sz="0" w:space="0" w:color="auto"/>
            <w:bottom w:val="none" w:sz="0" w:space="0" w:color="auto"/>
            <w:right w:val="none" w:sz="0" w:space="0" w:color="auto"/>
          </w:divBdr>
        </w:div>
        <w:div w:id="816190184">
          <w:marLeft w:val="0"/>
          <w:marRight w:val="0"/>
          <w:marTop w:val="0"/>
          <w:marBottom w:val="0"/>
          <w:divBdr>
            <w:top w:val="none" w:sz="0" w:space="0" w:color="auto"/>
            <w:left w:val="none" w:sz="0" w:space="0" w:color="auto"/>
            <w:bottom w:val="none" w:sz="0" w:space="0" w:color="auto"/>
            <w:right w:val="none" w:sz="0" w:space="0" w:color="auto"/>
          </w:divBdr>
        </w:div>
        <w:div w:id="820652831">
          <w:marLeft w:val="0"/>
          <w:marRight w:val="0"/>
          <w:marTop w:val="0"/>
          <w:marBottom w:val="0"/>
          <w:divBdr>
            <w:top w:val="none" w:sz="0" w:space="0" w:color="auto"/>
            <w:left w:val="none" w:sz="0" w:space="0" w:color="auto"/>
            <w:bottom w:val="none" w:sz="0" w:space="0" w:color="auto"/>
            <w:right w:val="none" w:sz="0" w:space="0" w:color="auto"/>
          </w:divBdr>
        </w:div>
        <w:div w:id="846018735">
          <w:marLeft w:val="0"/>
          <w:marRight w:val="0"/>
          <w:marTop w:val="0"/>
          <w:marBottom w:val="0"/>
          <w:divBdr>
            <w:top w:val="none" w:sz="0" w:space="0" w:color="auto"/>
            <w:left w:val="none" w:sz="0" w:space="0" w:color="auto"/>
            <w:bottom w:val="none" w:sz="0" w:space="0" w:color="auto"/>
            <w:right w:val="none" w:sz="0" w:space="0" w:color="auto"/>
          </w:divBdr>
        </w:div>
        <w:div w:id="862204973">
          <w:marLeft w:val="0"/>
          <w:marRight w:val="0"/>
          <w:marTop w:val="0"/>
          <w:marBottom w:val="0"/>
          <w:divBdr>
            <w:top w:val="none" w:sz="0" w:space="0" w:color="auto"/>
            <w:left w:val="none" w:sz="0" w:space="0" w:color="auto"/>
            <w:bottom w:val="none" w:sz="0" w:space="0" w:color="auto"/>
            <w:right w:val="none" w:sz="0" w:space="0" w:color="auto"/>
          </w:divBdr>
        </w:div>
        <w:div w:id="894971148">
          <w:marLeft w:val="0"/>
          <w:marRight w:val="0"/>
          <w:marTop w:val="0"/>
          <w:marBottom w:val="0"/>
          <w:divBdr>
            <w:top w:val="none" w:sz="0" w:space="0" w:color="auto"/>
            <w:left w:val="none" w:sz="0" w:space="0" w:color="auto"/>
            <w:bottom w:val="none" w:sz="0" w:space="0" w:color="auto"/>
            <w:right w:val="none" w:sz="0" w:space="0" w:color="auto"/>
          </w:divBdr>
        </w:div>
        <w:div w:id="965744965">
          <w:marLeft w:val="0"/>
          <w:marRight w:val="0"/>
          <w:marTop w:val="0"/>
          <w:marBottom w:val="0"/>
          <w:divBdr>
            <w:top w:val="none" w:sz="0" w:space="0" w:color="auto"/>
            <w:left w:val="none" w:sz="0" w:space="0" w:color="auto"/>
            <w:bottom w:val="none" w:sz="0" w:space="0" w:color="auto"/>
            <w:right w:val="none" w:sz="0" w:space="0" w:color="auto"/>
          </w:divBdr>
        </w:div>
        <w:div w:id="990602834">
          <w:marLeft w:val="0"/>
          <w:marRight w:val="0"/>
          <w:marTop w:val="0"/>
          <w:marBottom w:val="0"/>
          <w:divBdr>
            <w:top w:val="none" w:sz="0" w:space="0" w:color="auto"/>
            <w:left w:val="none" w:sz="0" w:space="0" w:color="auto"/>
            <w:bottom w:val="none" w:sz="0" w:space="0" w:color="auto"/>
            <w:right w:val="none" w:sz="0" w:space="0" w:color="auto"/>
          </w:divBdr>
        </w:div>
        <w:div w:id="1020163793">
          <w:marLeft w:val="0"/>
          <w:marRight w:val="0"/>
          <w:marTop w:val="0"/>
          <w:marBottom w:val="0"/>
          <w:divBdr>
            <w:top w:val="none" w:sz="0" w:space="0" w:color="auto"/>
            <w:left w:val="none" w:sz="0" w:space="0" w:color="auto"/>
            <w:bottom w:val="none" w:sz="0" w:space="0" w:color="auto"/>
            <w:right w:val="none" w:sz="0" w:space="0" w:color="auto"/>
          </w:divBdr>
        </w:div>
        <w:div w:id="1027873657">
          <w:marLeft w:val="0"/>
          <w:marRight w:val="0"/>
          <w:marTop w:val="0"/>
          <w:marBottom w:val="0"/>
          <w:divBdr>
            <w:top w:val="none" w:sz="0" w:space="0" w:color="auto"/>
            <w:left w:val="none" w:sz="0" w:space="0" w:color="auto"/>
            <w:bottom w:val="none" w:sz="0" w:space="0" w:color="auto"/>
            <w:right w:val="none" w:sz="0" w:space="0" w:color="auto"/>
          </w:divBdr>
        </w:div>
        <w:div w:id="1052845563">
          <w:marLeft w:val="0"/>
          <w:marRight w:val="0"/>
          <w:marTop w:val="0"/>
          <w:marBottom w:val="0"/>
          <w:divBdr>
            <w:top w:val="none" w:sz="0" w:space="0" w:color="auto"/>
            <w:left w:val="none" w:sz="0" w:space="0" w:color="auto"/>
            <w:bottom w:val="none" w:sz="0" w:space="0" w:color="auto"/>
            <w:right w:val="none" w:sz="0" w:space="0" w:color="auto"/>
          </w:divBdr>
        </w:div>
        <w:div w:id="1122378414">
          <w:marLeft w:val="0"/>
          <w:marRight w:val="0"/>
          <w:marTop w:val="0"/>
          <w:marBottom w:val="0"/>
          <w:divBdr>
            <w:top w:val="none" w:sz="0" w:space="0" w:color="auto"/>
            <w:left w:val="none" w:sz="0" w:space="0" w:color="auto"/>
            <w:bottom w:val="none" w:sz="0" w:space="0" w:color="auto"/>
            <w:right w:val="none" w:sz="0" w:space="0" w:color="auto"/>
          </w:divBdr>
        </w:div>
        <w:div w:id="1172255198">
          <w:marLeft w:val="0"/>
          <w:marRight w:val="0"/>
          <w:marTop w:val="0"/>
          <w:marBottom w:val="0"/>
          <w:divBdr>
            <w:top w:val="none" w:sz="0" w:space="0" w:color="auto"/>
            <w:left w:val="none" w:sz="0" w:space="0" w:color="auto"/>
            <w:bottom w:val="none" w:sz="0" w:space="0" w:color="auto"/>
            <w:right w:val="none" w:sz="0" w:space="0" w:color="auto"/>
          </w:divBdr>
        </w:div>
        <w:div w:id="1183668077">
          <w:marLeft w:val="0"/>
          <w:marRight w:val="0"/>
          <w:marTop w:val="0"/>
          <w:marBottom w:val="0"/>
          <w:divBdr>
            <w:top w:val="none" w:sz="0" w:space="0" w:color="auto"/>
            <w:left w:val="none" w:sz="0" w:space="0" w:color="auto"/>
            <w:bottom w:val="none" w:sz="0" w:space="0" w:color="auto"/>
            <w:right w:val="none" w:sz="0" w:space="0" w:color="auto"/>
          </w:divBdr>
        </w:div>
        <w:div w:id="1229684718">
          <w:marLeft w:val="0"/>
          <w:marRight w:val="0"/>
          <w:marTop w:val="0"/>
          <w:marBottom w:val="0"/>
          <w:divBdr>
            <w:top w:val="none" w:sz="0" w:space="0" w:color="auto"/>
            <w:left w:val="none" w:sz="0" w:space="0" w:color="auto"/>
            <w:bottom w:val="none" w:sz="0" w:space="0" w:color="auto"/>
            <w:right w:val="none" w:sz="0" w:space="0" w:color="auto"/>
          </w:divBdr>
        </w:div>
        <w:div w:id="1244872779">
          <w:marLeft w:val="0"/>
          <w:marRight w:val="0"/>
          <w:marTop w:val="0"/>
          <w:marBottom w:val="0"/>
          <w:divBdr>
            <w:top w:val="none" w:sz="0" w:space="0" w:color="auto"/>
            <w:left w:val="none" w:sz="0" w:space="0" w:color="auto"/>
            <w:bottom w:val="none" w:sz="0" w:space="0" w:color="auto"/>
            <w:right w:val="none" w:sz="0" w:space="0" w:color="auto"/>
          </w:divBdr>
        </w:div>
        <w:div w:id="1251625925">
          <w:marLeft w:val="0"/>
          <w:marRight w:val="0"/>
          <w:marTop w:val="0"/>
          <w:marBottom w:val="0"/>
          <w:divBdr>
            <w:top w:val="none" w:sz="0" w:space="0" w:color="auto"/>
            <w:left w:val="none" w:sz="0" w:space="0" w:color="auto"/>
            <w:bottom w:val="none" w:sz="0" w:space="0" w:color="auto"/>
            <w:right w:val="none" w:sz="0" w:space="0" w:color="auto"/>
          </w:divBdr>
        </w:div>
        <w:div w:id="1375274659">
          <w:marLeft w:val="0"/>
          <w:marRight w:val="0"/>
          <w:marTop w:val="0"/>
          <w:marBottom w:val="0"/>
          <w:divBdr>
            <w:top w:val="none" w:sz="0" w:space="0" w:color="auto"/>
            <w:left w:val="none" w:sz="0" w:space="0" w:color="auto"/>
            <w:bottom w:val="none" w:sz="0" w:space="0" w:color="auto"/>
            <w:right w:val="none" w:sz="0" w:space="0" w:color="auto"/>
          </w:divBdr>
        </w:div>
        <w:div w:id="1376461904">
          <w:marLeft w:val="0"/>
          <w:marRight w:val="0"/>
          <w:marTop w:val="0"/>
          <w:marBottom w:val="0"/>
          <w:divBdr>
            <w:top w:val="none" w:sz="0" w:space="0" w:color="auto"/>
            <w:left w:val="none" w:sz="0" w:space="0" w:color="auto"/>
            <w:bottom w:val="none" w:sz="0" w:space="0" w:color="auto"/>
            <w:right w:val="none" w:sz="0" w:space="0" w:color="auto"/>
          </w:divBdr>
        </w:div>
        <w:div w:id="1392266421">
          <w:marLeft w:val="0"/>
          <w:marRight w:val="0"/>
          <w:marTop w:val="0"/>
          <w:marBottom w:val="0"/>
          <w:divBdr>
            <w:top w:val="none" w:sz="0" w:space="0" w:color="auto"/>
            <w:left w:val="none" w:sz="0" w:space="0" w:color="auto"/>
            <w:bottom w:val="none" w:sz="0" w:space="0" w:color="auto"/>
            <w:right w:val="none" w:sz="0" w:space="0" w:color="auto"/>
          </w:divBdr>
        </w:div>
        <w:div w:id="1418163688">
          <w:marLeft w:val="0"/>
          <w:marRight w:val="0"/>
          <w:marTop w:val="0"/>
          <w:marBottom w:val="0"/>
          <w:divBdr>
            <w:top w:val="none" w:sz="0" w:space="0" w:color="auto"/>
            <w:left w:val="none" w:sz="0" w:space="0" w:color="auto"/>
            <w:bottom w:val="none" w:sz="0" w:space="0" w:color="auto"/>
            <w:right w:val="none" w:sz="0" w:space="0" w:color="auto"/>
          </w:divBdr>
        </w:div>
        <w:div w:id="1457798408">
          <w:marLeft w:val="0"/>
          <w:marRight w:val="0"/>
          <w:marTop w:val="0"/>
          <w:marBottom w:val="0"/>
          <w:divBdr>
            <w:top w:val="none" w:sz="0" w:space="0" w:color="auto"/>
            <w:left w:val="none" w:sz="0" w:space="0" w:color="auto"/>
            <w:bottom w:val="none" w:sz="0" w:space="0" w:color="auto"/>
            <w:right w:val="none" w:sz="0" w:space="0" w:color="auto"/>
          </w:divBdr>
        </w:div>
        <w:div w:id="1506558103">
          <w:marLeft w:val="0"/>
          <w:marRight w:val="0"/>
          <w:marTop w:val="0"/>
          <w:marBottom w:val="0"/>
          <w:divBdr>
            <w:top w:val="none" w:sz="0" w:space="0" w:color="auto"/>
            <w:left w:val="none" w:sz="0" w:space="0" w:color="auto"/>
            <w:bottom w:val="none" w:sz="0" w:space="0" w:color="auto"/>
            <w:right w:val="none" w:sz="0" w:space="0" w:color="auto"/>
          </w:divBdr>
        </w:div>
        <w:div w:id="1544710616">
          <w:marLeft w:val="0"/>
          <w:marRight w:val="0"/>
          <w:marTop w:val="0"/>
          <w:marBottom w:val="0"/>
          <w:divBdr>
            <w:top w:val="none" w:sz="0" w:space="0" w:color="auto"/>
            <w:left w:val="none" w:sz="0" w:space="0" w:color="auto"/>
            <w:bottom w:val="none" w:sz="0" w:space="0" w:color="auto"/>
            <w:right w:val="none" w:sz="0" w:space="0" w:color="auto"/>
          </w:divBdr>
        </w:div>
        <w:div w:id="1701398735">
          <w:marLeft w:val="0"/>
          <w:marRight w:val="0"/>
          <w:marTop w:val="0"/>
          <w:marBottom w:val="0"/>
          <w:divBdr>
            <w:top w:val="none" w:sz="0" w:space="0" w:color="auto"/>
            <w:left w:val="none" w:sz="0" w:space="0" w:color="auto"/>
            <w:bottom w:val="none" w:sz="0" w:space="0" w:color="auto"/>
            <w:right w:val="none" w:sz="0" w:space="0" w:color="auto"/>
          </w:divBdr>
        </w:div>
        <w:div w:id="1729719898">
          <w:marLeft w:val="0"/>
          <w:marRight w:val="0"/>
          <w:marTop w:val="0"/>
          <w:marBottom w:val="0"/>
          <w:divBdr>
            <w:top w:val="none" w:sz="0" w:space="0" w:color="auto"/>
            <w:left w:val="none" w:sz="0" w:space="0" w:color="auto"/>
            <w:bottom w:val="none" w:sz="0" w:space="0" w:color="auto"/>
            <w:right w:val="none" w:sz="0" w:space="0" w:color="auto"/>
          </w:divBdr>
        </w:div>
        <w:div w:id="1749501452">
          <w:marLeft w:val="0"/>
          <w:marRight w:val="0"/>
          <w:marTop w:val="0"/>
          <w:marBottom w:val="0"/>
          <w:divBdr>
            <w:top w:val="none" w:sz="0" w:space="0" w:color="auto"/>
            <w:left w:val="none" w:sz="0" w:space="0" w:color="auto"/>
            <w:bottom w:val="none" w:sz="0" w:space="0" w:color="auto"/>
            <w:right w:val="none" w:sz="0" w:space="0" w:color="auto"/>
          </w:divBdr>
        </w:div>
        <w:div w:id="1774590320">
          <w:marLeft w:val="0"/>
          <w:marRight w:val="0"/>
          <w:marTop w:val="0"/>
          <w:marBottom w:val="0"/>
          <w:divBdr>
            <w:top w:val="none" w:sz="0" w:space="0" w:color="auto"/>
            <w:left w:val="none" w:sz="0" w:space="0" w:color="auto"/>
            <w:bottom w:val="none" w:sz="0" w:space="0" w:color="auto"/>
            <w:right w:val="none" w:sz="0" w:space="0" w:color="auto"/>
          </w:divBdr>
        </w:div>
        <w:div w:id="1775247777">
          <w:marLeft w:val="0"/>
          <w:marRight w:val="0"/>
          <w:marTop w:val="0"/>
          <w:marBottom w:val="0"/>
          <w:divBdr>
            <w:top w:val="none" w:sz="0" w:space="0" w:color="auto"/>
            <w:left w:val="none" w:sz="0" w:space="0" w:color="auto"/>
            <w:bottom w:val="none" w:sz="0" w:space="0" w:color="auto"/>
            <w:right w:val="none" w:sz="0" w:space="0" w:color="auto"/>
          </w:divBdr>
        </w:div>
        <w:div w:id="1778256893">
          <w:marLeft w:val="0"/>
          <w:marRight w:val="0"/>
          <w:marTop w:val="0"/>
          <w:marBottom w:val="0"/>
          <w:divBdr>
            <w:top w:val="none" w:sz="0" w:space="0" w:color="auto"/>
            <w:left w:val="none" w:sz="0" w:space="0" w:color="auto"/>
            <w:bottom w:val="none" w:sz="0" w:space="0" w:color="auto"/>
            <w:right w:val="none" w:sz="0" w:space="0" w:color="auto"/>
          </w:divBdr>
        </w:div>
        <w:div w:id="1799912930">
          <w:marLeft w:val="0"/>
          <w:marRight w:val="0"/>
          <w:marTop w:val="0"/>
          <w:marBottom w:val="0"/>
          <w:divBdr>
            <w:top w:val="none" w:sz="0" w:space="0" w:color="auto"/>
            <w:left w:val="none" w:sz="0" w:space="0" w:color="auto"/>
            <w:bottom w:val="none" w:sz="0" w:space="0" w:color="auto"/>
            <w:right w:val="none" w:sz="0" w:space="0" w:color="auto"/>
          </w:divBdr>
        </w:div>
        <w:div w:id="1801723006">
          <w:marLeft w:val="0"/>
          <w:marRight w:val="0"/>
          <w:marTop w:val="0"/>
          <w:marBottom w:val="0"/>
          <w:divBdr>
            <w:top w:val="none" w:sz="0" w:space="0" w:color="auto"/>
            <w:left w:val="none" w:sz="0" w:space="0" w:color="auto"/>
            <w:bottom w:val="none" w:sz="0" w:space="0" w:color="auto"/>
            <w:right w:val="none" w:sz="0" w:space="0" w:color="auto"/>
          </w:divBdr>
        </w:div>
        <w:div w:id="1810703686">
          <w:marLeft w:val="0"/>
          <w:marRight w:val="0"/>
          <w:marTop w:val="0"/>
          <w:marBottom w:val="0"/>
          <w:divBdr>
            <w:top w:val="none" w:sz="0" w:space="0" w:color="auto"/>
            <w:left w:val="none" w:sz="0" w:space="0" w:color="auto"/>
            <w:bottom w:val="none" w:sz="0" w:space="0" w:color="auto"/>
            <w:right w:val="none" w:sz="0" w:space="0" w:color="auto"/>
          </w:divBdr>
        </w:div>
        <w:div w:id="1816947354">
          <w:marLeft w:val="0"/>
          <w:marRight w:val="0"/>
          <w:marTop w:val="0"/>
          <w:marBottom w:val="0"/>
          <w:divBdr>
            <w:top w:val="none" w:sz="0" w:space="0" w:color="auto"/>
            <w:left w:val="none" w:sz="0" w:space="0" w:color="auto"/>
            <w:bottom w:val="none" w:sz="0" w:space="0" w:color="auto"/>
            <w:right w:val="none" w:sz="0" w:space="0" w:color="auto"/>
          </w:divBdr>
        </w:div>
        <w:div w:id="1818259228">
          <w:marLeft w:val="0"/>
          <w:marRight w:val="0"/>
          <w:marTop w:val="0"/>
          <w:marBottom w:val="0"/>
          <w:divBdr>
            <w:top w:val="none" w:sz="0" w:space="0" w:color="auto"/>
            <w:left w:val="none" w:sz="0" w:space="0" w:color="auto"/>
            <w:bottom w:val="none" w:sz="0" w:space="0" w:color="auto"/>
            <w:right w:val="none" w:sz="0" w:space="0" w:color="auto"/>
          </w:divBdr>
        </w:div>
        <w:div w:id="1832788274">
          <w:marLeft w:val="0"/>
          <w:marRight w:val="0"/>
          <w:marTop w:val="0"/>
          <w:marBottom w:val="0"/>
          <w:divBdr>
            <w:top w:val="none" w:sz="0" w:space="0" w:color="auto"/>
            <w:left w:val="none" w:sz="0" w:space="0" w:color="auto"/>
            <w:bottom w:val="none" w:sz="0" w:space="0" w:color="auto"/>
            <w:right w:val="none" w:sz="0" w:space="0" w:color="auto"/>
          </w:divBdr>
        </w:div>
        <w:div w:id="1835414929">
          <w:marLeft w:val="0"/>
          <w:marRight w:val="0"/>
          <w:marTop w:val="0"/>
          <w:marBottom w:val="0"/>
          <w:divBdr>
            <w:top w:val="none" w:sz="0" w:space="0" w:color="auto"/>
            <w:left w:val="none" w:sz="0" w:space="0" w:color="auto"/>
            <w:bottom w:val="none" w:sz="0" w:space="0" w:color="auto"/>
            <w:right w:val="none" w:sz="0" w:space="0" w:color="auto"/>
          </w:divBdr>
        </w:div>
        <w:div w:id="1874734062">
          <w:marLeft w:val="0"/>
          <w:marRight w:val="0"/>
          <w:marTop w:val="0"/>
          <w:marBottom w:val="0"/>
          <w:divBdr>
            <w:top w:val="none" w:sz="0" w:space="0" w:color="auto"/>
            <w:left w:val="none" w:sz="0" w:space="0" w:color="auto"/>
            <w:bottom w:val="none" w:sz="0" w:space="0" w:color="auto"/>
            <w:right w:val="none" w:sz="0" w:space="0" w:color="auto"/>
          </w:divBdr>
        </w:div>
        <w:div w:id="1893034559">
          <w:marLeft w:val="0"/>
          <w:marRight w:val="0"/>
          <w:marTop w:val="0"/>
          <w:marBottom w:val="0"/>
          <w:divBdr>
            <w:top w:val="none" w:sz="0" w:space="0" w:color="auto"/>
            <w:left w:val="none" w:sz="0" w:space="0" w:color="auto"/>
            <w:bottom w:val="none" w:sz="0" w:space="0" w:color="auto"/>
            <w:right w:val="none" w:sz="0" w:space="0" w:color="auto"/>
          </w:divBdr>
        </w:div>
        <w:div w:id="1945647044">
          <w:marLeft w:val="0"/>
          <w:marRight w:val="0"/>
          <w:marTop w:val="0"/>
          <w:marBottom w:val="0"/>
          <w:divBdr>
            <w:top w:val="none" w:sz="0" w:space="0" w:color="auto"/>
            <w:left w:val="none" w:sz="0" w:space="0" w:color="auto"/>
            <w:bottom w:val="none" w:sz="0" w:space="0" w:color="auto"/>
            <w:right w:val="none" w:sz="0" w:space="0" w:color="auto"/>
          </w:divBdr>
        </w:div>
        <w:div w:id="1954939486">
          <w:marLeft w:val="0"/>
          <w:marRight w:val="0"/>
          <w:marTop w:val="0"/>
          <w:marBottom w:val="0"/>
          <w:divBdr>
            <w:top w:val="none" w:sz="0" w:space="0" w:color="auto"/>
            <w:left w:val="none" w:sz="0" w:space="0" w:color="auto"/>
            <w:bottom w:val="none" w:sz="0" w:space="0" w:color="auto"/>
            <w:right w:val="none" w:sz="0" w:space="0" w:color="auto"/>
          </w:divBdr>
        </w:div>
        <w:div w:id="2125231042">
          <w:marLeft w:val="0"/>
          <w:marRight w:val="0"/>
          <w:marTop w:val="0"/>
          <w:marBottom w:val="0"/>
          <w:divBdr>
            <w:top w:val="none" w:sz="0" w:space="0" w:color="auto"/>
            <w:left w:val="none" w:sz="0" w:space="0" w:color="auto"/>
            <w:bottom w:val="none" w:sz="0" w:space="0" w:color="auto"/>
            <w:right w:val="none" w:sz="0" w:space="0" w:color="auto"/>
          </w:divBdr>
        </w:div>
      </w:divsChild>
    </w:div>
    <w:div w:id="2133740884">
      <w:bodyDiv w:val="1"/>
      <w:marLeft w:val="0"/>
      <w:marRight w:val="0"/>
      <w:marTop w:val="0"/>
      <w:marBottom w:val="0"/>
      <w:divBdr>
        <w:top w:val="none" w:sz="0" w:space="0" w:color="auto"/>
        <w:left w:val="none" w:sz="0" w:space="0" w:color="auto"/>
        <w:bottom w:val="none" w:sz="0" w:space="0" w:color="auto"/>
        <w:right w:val="none" w:sz="0" w:space="0" w:color="auto"/>
      </w:divBdr>
    </w:div>
    <w:div w:id="2134053598">
      <w:bodyDiv w:val="1"/>
      <w:marLeft w:val="0"/>
      <w:marRight w:val="0"/>
      <w:marTop w:val="0"/>
      <w:marBottom w:val="0"/>
      <w:divBdr>
        <w:top w:val="none" w:sz="0" w:space="0" w:color="auto"/>
        <w:left w:val="none" w:sz="0" w:space="0" w:color="auto"/>
        <w:bottom w:val="none" w:sz="0" w:space="0" w:color="auto"/>
        <w:right w:val="none" w:sz="0" w:space="0" w:color="auto"/>
      </w:divBdr>
    </w:div>
    <w:div w:id="2134784318">
      <w:bodyDiv w:val="1"/>
      <w:marLeft w:val="0"/>
      <w:marRight w:val="0"/>
      <w:marTop w:val="0"/>
      <w:marBottom w:val="0"/>
      <w:divBdr>
        <w:top w:val="none" w:sz="0" w:space="0" w:color="auto"/>
        <w:left w:val="none" w:sz="0" w:space="0" w:color="auto"/>
        <w:bottom w:val="none" w:sz="0" w:space="0" w:color="auto"/>
        <w:right w:val="none" w:sz="0" w:space="0" w:color="auto"/>
      </w:divBdr>
    </w:div>
    <w:div w:id="2135363492">
      <w:bodyDiv w:val="1"/>
      <w:marLeft w:val="0"/>
      <w:marRight w:val="0"/>
      <w:marTop w:val="0"/>
      <w:marBottom w:val="0"/>
      <w:divBdr>
        <w:top w:val="none" w:sz="0" w:space="0" w:color="auto"/>
        <w:left w:val="none" w:sz="0" w:space="0" w:color="auto"/>
        <w:bottom w:val="none" w:sz="0" w:space="0" w:color="auto"/>
        <w:right w:val="none" w:sz="0" w:space="0" w:color="auto"/>
      </w:divBdr>
    </w:div>
    <w:div w:id="2135440863">
      <w:bodyDiv w:val="1"/>
      <w:marLeft w:val="0"/>
      <w:marRight w:val="0"/>
      <w:marTop w:val="0"/>
      <w:marBottom w:val="0"/>
      <w:divBdr>
        <w:top w:val="none" w:sz="0" w:space="0" w:color="auto"/>
        <w:left w:val="none" w:sz="0" w:space="0" w:color="auto"/>
        <w:bottom w:val="none" w:sz="0" w:space="0" w:color="auto"/>
        <w:right w:val="none" w:sz="0" w:space="0" w:color="auto"/>
      </w:divBdr>
    </w:div>
    <w:div w:id="2135713249">
      <w:bodyDiv w:val="1"/>
      <w:marLeft w:val="0"/>
      <w:marRight w:val="0"/>
      <w:marTop w:val="0"/>
      <w:marBottom w:val="0"/>
      <w:divBdr>
        <w:top w:val="none" w:sz="0" w:space="0" w:color="auto"/>
        <w:left w:val="none" w:sz="0" w:space="0" w:color="auto"/>
        <w:bottom w:val="none" w:sz="0" w:space="0" w:color="auto"/>
        <w:right w:val="none" w:sz="0" w:space="0" w:color="auto"/>
      </w:divBdr>
    </w:div>
    <w:div w:id="2135757058">
      <w:bodyDiv w:val="1"/>
      <w:marLeft w:val="0"/>
      <w:marRight w:val="0"/>
      <w:marTop w:val="0"/>
      <w:marBottom w:val="0"/>
      <w:divBdr>
        <w:top w:val="none" w:sz="0" w:space="0" w:color="auto"/>
        <w:left w:val="none" w:sz="0" w:space="0" w:color="auto"/>
        <w:bottom w:val="none" w:sz="0" w:space="0" w:color="auto"/>
        <w:right w:val="none" w:sz="0" w:space="0" w:color="auto"/>
      </w:divBdr>
    </w:div>
    <w:div w:id="2136486671">
      <w:bodyDiv w:val="1"/>
      <w:marLeft w:val="0"/>
      <w:marRight w:val="0"/>
      <w:marTop w:val="0"/>
      <w:marBottom w:val="0"/>
      <w:divBdr>
        <w:top w:val="none" w:sz="0" w:space="0" w:color="auto"/>
        <w:left w:val="none" w:sz="0" w:space="0" w:color="auto"/>
        <w:bottom w:val="none" w:sz="0" w:space="0" w:color="auto"/>
        <w:right w:val="none" w:sz="0" w:space="0" w:color="auto"/>
      </w:divBdr>
    </w:div>
    <w:div w:id="2136676727">
      <w:bodyDiv w:val="1"/>
      <w:marLeft w:val="0"/>
      <w:marRight w:val="0"/>
      <w:marTop w:val="0"/>
      <w:marBottom w:val="0"/>
      <w:divBdr>
        <w:top w:val="none" w:sz="0" w:space="0" w:color="auto"/>
        <w:left w:val="none" w:sz="0" w:space="0" w:color="auto"/>
        <w:bottom w:val="none" w:sz="0" w:space="0" w:color="auto"/>
        <w:right w:val="none" w:sz="0" w:space="0" w:color="auto"/>
      </w:divBdr>
    </w:div>
    <w:div w:id="2136754838">
      <w:bodyDiv w:val="1"/>
      <w:marLeft w:val="0"/>
      <w:marRight w:val="0"/>
      <w:marTop w:val="0"/>
      <w:marBottom w:val="0"/>
      <w:divBdr>
        <w:top w:val="none" w:sz="0" w:space="0" w:color="auto"/>
        <w:left w:val="none" w:sz="0" w:space="0" w:color="auto"/>
        <w:bottom w:val="none" w:sz="0" w:space="0" w:color="auto"/>
        <w:right w:val="none" w:sz="0" w:space="0" w:color="auto"/>
      </w:divBdr>
    </w:div>
    <w:div w:id="2136944561">
      <w:bodyDiv w:val="1"/>
      <w:marLeft w:val="0"/>
      <w:marRight w:val="0"/>
      <w:marTop w:val="0"/>
      <w:marBottom w:val="0"/>
      <w:divBdr>
        <w:top w:val="none" w:sz="0" w:space="0" w:color="auto"/>
        <w:left w:val="none" w:sz="0" w:space="0" w:color="auto"/>
        <w:bottom w:val="none" w:sz="0" w:space="0" w:color="auto"/>
        <w:right w:val="none" w:sz="0" w:space="0" w:color="auto"/>
      </w:divBdr>
    </w:div>
    <w:div w:id="2137092513">
      <w:bodyDiv w:val="1"/>
      <w:marLeft w:val="0"/>
      <w:marRight w:val="0"/>
      <w:marTop w:val="0"/>
      <w:marBottom w:val="0"/>
      <w:divBdr>
        <w:top w:val="none" w:sz="0" w:space="0" w:color="auto"/>
        <w:left w:val="none" w:sz="0" w:space="0" w:color="auto"/>
        <w:bottom w:val="none" w:sz="0" w:space="0" w:color="auto"/>
        <w:right w:val="none" w:sz="0" w:space="0" w:color="auto"/>
      </w:divBdr>
    </w:div>
    <w:div w:id="2137292706">
      <w:bodyDiv w:val="1"/>
      <w:marLeft w:val="0"/>
      <w:marRight w:val="0"/>
      <w:marTop w:val="0"/>
      <w:marBottom w:val="0"/>
      <w:divBdr>
        <w:top w:val="none" w:sz="0" w:space="0" w:color="auto"/>
        <w:left w:val="none" w:sz="0" w:space="0" w:color="auto"/>
        <w:bottom w:val="none" w:sz="0" w:space="0" w:color="auto"/>
        <w:right w:val="none" w:sz="0" w:space="0" w:color="auto"/>
      </w:divBdr>
    </w:div>
    <w:div w:id="2137337094">
      <w:bodyDiv w:val="1"/>
      <w:marLeft w:val="0"/>
      <w:marRight w:val="0"/>
      <w:marTop w:val="0"/>
      <w:marBottom w:val="0"/>
      <w:divBdr>
        <w:top w:val="none" w:sz="0" w:space="0" w:color="auto"/>
        <w:left w:val="none" w:sz="0" w:space="0" w:color="auto"/>
        <w:bottom w:val="none" w:sz="0" w:space="0" w:color="auto"/>
        <w:right w:val="none" w:sz="0" w:space="0" w:color="auto"/>
      </w:divBdr>
    </w:div>
    <w:div w:id="2137522806">
      <w:bodyDiv w:val="1"/>
      <w:marLeft w:val="0"/>
      <w:marRight w:val="0"/>
      <w:marTop w:val="0"/>
      <w:marBottom w:val="0"/>
      <w:divBdr>
        <w:top w:val="none" w:sz="0" w:space="0" w:color="auto"/>
        <w:left w:val="none" w:sz="0" w:space="0" w:color="auto"/>
        <w:bottom w:val="none" w:sz="0" w:space="0" w:color="auto"/>
        <w:right w:val="none" w:sz="0" w:space="0" w:color="auto"/>
      </w:divBdr>
    </w:div>
    <w:div w:id="2137600001">
      <w:bodyDiv w:val="1"/>
      <w:marLeft w:val="0"/>
      <w:marRight w:val="0"/>
      <w:marTop w:val="0"/>
      <w:marBottom w:val="0"/>
      <w:divBdr>
        <w:top w:val="none" w:sz="0" w:space="0" w:color="auto"/>
        <w:left w:val="none" w:sz="0" w:space="0" w:color="auto"/>
        <w:bottom w:val="none" w:sz="0" w:space="0" w:color="auto"/>
        <w:right w:val="none" w:sz="0" w:space="0" w:color="auto"/>
      </w:divBdr>
    </w:div>
    <w:div w:id="2137719765">
      <w:bodyDiv w:val="1"/>
      <w:marLeft w:val="0"/>
      <w:marRight w:val="0"/>
      <w:marTop w:val="0"/>
      <w:marBottom w:val="0"/>
      <w:divBdr>
        <w:top w:val="none" w:sz="0" w:space="0" w:color="auto"/>
        <w:left w:val="none" w:sz="0" w:space="0" w:color="auto"/>
        <w:bottom w:val="none" w:sz="0" w:space="0" w:color="auto"/>
        <w:right w:val="none" w:sz="0" w:space="0" w:color="auto"/>
      </w:divBdr>
    </w:div>
    <w:div w:id="2137940153">
      <w:bodyDiv w:val="1"/>
      <w:marLeft w:val="0"/>
      <w:marRight w:val="0"/>
      <w:marTop w:val="0"/>
      <w:marBottom w:val="0"/>
      <w:divBdr>
        <w:top w:val="none" w:sz="0" w:space="0" w:color="auto"/>
        <w:left w:val="none" w:sz="0" w:space="0" w:color="auto"/>
        <w:bottom w:val="none" w:sz="0" w:space="0" w:color="auto"/>
        <w:right w:val="none" w:sz="0" w:space="0" w:color="auto"/>
      </w:divBdr>
    </w:div>
    <w:div w:id="2137946204">
      <w:bodyDiv w:val="1"/>
      <w:marLeft w:val="0"/>
      <w:marRight w:val="0"/>
      <w:marTop w:val="0"/>
      <w:marBottom w:val="0"/>
      <w:divBdr>
        <w:top w:val="none" w:sz="0" w:space="0" w:color="auto"/>
        <w:left w:val="none" w:sz="0" w:space="0" w:color="auto"/>
        <w:bottom w:val="none" w:sz="0" w:space="0" w:color="auto"/>
        <w:right w:val="none" w:sz="0" w:space="0" w:color="auto"/>
      </w:divBdr>
    </w:div>
    <w:div w:id="2138520396">
      <w:bodyDiv w:val="1"/>
      <w:marLeft w:val="0"/>
      <w:marRight w:val="0"/>
      <w:marTop w:val="0"/>
      <w:marBottom w:val="0"/>
      <w:divBdr>
        <w:top w:val="none" w:sz="0" w:space="0" w:color="auto"/>
        <w:left w:val="none" w:sz="0" w:space="0" w:color="auto"/>
        <w:bottom w:val="none" w:sz="0" w:space="0" w:color="auto"/>
        <w:right w:val="none" w:sz="0" w:space="0" w:color="auto"/>
      </w:divBdr>
    </w:div>
    <w:div w:id="2138983878">
      <w:bodyDiv w:val="1"/>
      <w:marLeft w:val="0"/>
      <w:marRight w:val="0"/>
      <w:marTop w:val="0"/>
      <w:marBottom w:val="0"/>
      <w:divBdr>
        <w:top w:val="none" w:sz="0" w:space="0" w:color="auto"/>
        <w:left w:val="none" w:sz="0" w:space="0" w:color="auto"/>
        <w:bottom w:val="none" w:sz="0" w:space="0" w:color="auto"/>
        <w:right w:val="none" w:sz="0" w:space="0" w:color="auto"/>
      </w:divBdr>
    </w:div>
    <w:div w:id="2139105362">
      <w:bodyDiv w:val="1"/>
      <w:marLeft w:val="0"/>
      <w:marRight w:val="0"/>
      <w:marTop w:val="0"/>
      <w:marBottom w:val="0"/>
      <w:divBdr>
        <w:top w:val="none" w:sz="0" w:space="0" w:color="auto"/>
        <w:left w:val="none" w:sz="0" w:space="0" w:color="auto"/>
        <w:bottom w:val="none" w:sz="0" w:space="0" w:color="auto"/>
        <w:right w:val="none" w:sz="0" w:space="0" w:color="auto"/>
      </w:divBdr>
    </w:div>
    <w:div w:id="2139109310">
      <w:bodyDiv w:val="1"/>
      <w:marLeft w:val="0"/>
      <w:marRight w:val="0"/>
      <w:marTop w:val="0"/>
      <w:marBottom w:val="0"/>
      <w:divBdr>
        <w:top w:val="none" w:sz="0" w:space="0" w:color="auto"/>
        <w:left w:val="none" w:sz="0" w:space="0" w:color="auto"/>
        <w:bottom w:val="none" w:sz="0" w:space="0" w:color="auto"/>
        <w:right w:val="none" w:sz="0" w:space="0" w:color="auto"/>
      </w:divBdr>
    </w:div>
    <w:div w:id="2139182947">
      <w:bodyDiv w:val="1"/>
      <w:marLeft w:val="0"/>
      <w:marRight w:val="0"/>
      <w:marTop w:val="0"/>
      <w:marBottom w:val="0"/>
      <w:divBdr>
        <w:top w:val="none" w:sz="0" w:space="0" w:color="auto"/>
        <w:left w:val="none" w:sz="0" w:space="0" w:color="auto"/>
        <w:bottom w:val="none" w:sz="0" w:space="0" w:color="auto"/>
        <w:right w:val="none" w:sz="0" w:space="0" w:color="auto"/>
      </w:divBdr>
    </w:div>
    <w:div w:id="2139369264">
      <w:bodyDiv w:val="1"/>
      <w:marLeft w:val="0"/>
      <w:marRight w:val="0"/>
      <w:marTop w:val="0"/>
      <w:marBottom w:val="0"/>
      <w:divBdr>
        <w:top w:val="none" w:sz="0" w:space="0" w:color="auto"/>
        <w:left w:val="none" w:sz="0" w:space="0" w:color="auto"/>
        <w:bottom w:val="none" w:sz="0" w:space="0" w:color="auto"/>
        <w:right w:val="none" w:sz="0" w:space="0" w:color="auto"/>
      </w:divBdr>
    </w:div>
    <w:div w:id="2139451181">
      <w:bodyDiv w:val="1"/>
      <w:marLeft w:val="0"/>
      <w:marRight w:val="0"/>
      <w:marTop w:val="0"/>
      <w:marBottom w:val="0"/>
      <w:divBdr>
        <w:top w:val="none" w:sz="0" w:space="0" w:color="auto"/>
        <w:left w:val="none" w:sz="0" w:space="0" w:color="auto"/>
        <w:bottom w:val="none" w:sz="0" w:space="0" w:color="auto"/>
        <w:right w:val="none" w:sz="0" w:space="0" w:color="auto"/>
      </w:divBdr>
    </w:div>
    <w:div w:id="2140099224">
      <w:bodyDiv w:val="1"/>
      <w:marLeft w:val="0"/>
      <w:marRight w:val="0"/>
      <w:marTop w:val="0"/>
      <w:marBottom w:val="0"/>
      <w:divBdr>
        <w:top w:val="none" w:sz="0" w:space="0" w:color="auto"/>
        <w:left w:val="none" w:sz="0" w:space="0" w:color="auto"/>
        <w:bottom w:val="none" w:sz="0" w:space="0" w:color="auto"/>
        <w:right w:val="none" w:sz="0" w:space="0" w:color="auto"/>
      </w:divBdr>
    </w:div>
    <w:div w:id="2140489068">
      <w:bodyDiv w:val="1"/>
      <w:marLeft w:val="0"/>
      <w:marRight w:val="0"/>
      <w:marTop w:val="0"/>
      <w:marBottom w:val="0"/>
      <w:divBdr>
        <w:top w:val="none" w:sz="0" w:space="0" w:color="auto"/>
        <w:left w:val="none" w:sz="0" w:space="0" w:color="auto"/>
        <w:bottom w:val="none" w:sz="0" w:space="0" w:color="auto"/>
        <w:right w:val="none" w:sz="0" w:space="0" w:color="auto"/>
      </w:divBdr>
    </w:div>
    <w:div w:id="2140562033">
      <w:bodyDiv w:val="1"/>
      <w:marLeft w:val="0"/>
      <w:marRight w:val="0"/>
      <w:marTop w:val="0"/>
      <w:marBottom w:val="0"/>
      <w:divBdr>
        <w:top w:val="none" w:sz="0" w:space="0" w:color="auto"/>
        <w:left w:val="none" w:sz="0" w:space="0" w:color="auto"/>
        <w:bottom w:val="none" w:sz="0" w:space="0" w:color="auto"/>
        <w:right w:val="none" w:sz="0" w:space="0" w:color="auto"/>
      </w:divBdr>
    </w:div>
    <w:div w:id="2140605019">
      <w:bodyDiv w:val="1"/>
      <w:marLeft w:val="0"/>
      <w:marRight w:val="0"/>
      <w:marTop w:val="0"/>
      <w:marBottom w:val="0"/>
      <w:divBdr>
        <w:top w:val="none" w:sz="0" w:space="0" w:color="auto"/>
        <w:left w:val="none" w:sz="0" w:space="0" w:color="auto"/>
        <w:bottom w:val="none" w:sz="0" w:space="0" w:color="auto"/>
        <w:right w:val="none" w:sz="0" w:space="0" w:color="auto"/>
      </w:divBdr>
    </w:div>
    <w:div w:id="2141223311">
      <w:bodyDiv w:val="1"/>
      <w:marLeft w:val="0"/>
      <w:marRight w:val="0"/>
      <w:marTop w:val="0"/>
      <w:marBottom w:val="0"/>
      <w:divBdr>
        <w:top w:val="none" w:sz="0" w:space="0" w:color="auto"/>
        <w:left w:val="none" w:sz="0" w:space="0" w:color="auto"/>
        <w:bottom w:val="none" w:sz="0" w:space="0" w:color="auto"/>
        <w:right w:val="none" w:sz="0" w:space="0" w:color="auto"/>
      </w:divBdr>
    </w:div>
    <w:div w:id="2141259199">
      <w:bodyDiv w:val="1"/>
      <w:marLeft w:val="0"/>
      <w:marRight w:val="0"/>
      <w:marTop w:val="0"/>
      <w:marBottom w:val="0"/>
      <w:divBdr>
        <w:top w:val="none" w:sz="0" w:space="0" w:color="auto"/>
        <w:left w:val="none" w:sz="0" w:space="0" w:color="auto"/>
        <w:bottom w:val="none" w:sz="0" w:space="0" w:color="auto"/>
        <w:right w:val="none" w:sz="0" w:space="0" w:color="auto"/>
      </w:divBdr>
    </w:div>
    <w:div w:id="2141262728">
      <w:bodyDiv w:val="1"/>
      <w:marLeft w:val="0"/>
      <w:marRight w:val="0"/>
      <w:marTop w:val="0"/>
      <w:marBottom w:val="0"/>
      <w:divBdr>
        <w:top w:val="none" w:sz="0" w:space="0" w:color="auto"/>
        <w:left w:val="none" w:sz="0" w:space="0" w:color="auto"/>
        <w:bottom w:val="none" w:sz="0" w:space="0" w:color="auto"/>
        <w:right w:val="none" w:sz="0" w:space="0" w:color="auto"/>
      </w:divBdr>
    </w:div>
    <w:div w:id="2141725209">
      <w:bodyDiv w:val="1"/>
      <w:marLeft w:val="0"/>
      <w:marRight w:val="0"/>
      <w:marTop w:val="0"/>
      <w:marBottom w:val="0"/>
      <w:divBdr>
        <w:top w:val="none" w:sz="0" w:space="0" w:color="auto"/>
        <w:left w:val="none" w:sz="0" w:space="0" w:color="auto"/>
        <w:bottom w:val="none" w:sz="0" w:space="0" w:color="auto"/>
        <w:right w:val="none" w:sz="0" w:space="0" w:color="auto"/>
      </w:divBdr>
    </w:div>
    <w:div w:id="2141800459">
      <w:bodyDiv w:val="1"/>
      <w:marLeft w:val="0"/>
      <w:marRight w:val="0"/>
      <w:marTop w:val="0"/>
      <w:marBottom w:val="0"/>
      <w:divBdr>
        <w:top w:val="none" w:sz="0" w:space="0" w:color="auto"/>
        <w:left w:val="none" w:sz="0" w:space="0" w:color="auto"/>
        <w:bottom w:val="none" w:sz="0" w:space="0" w:color="auto"/>
        <w:right w:val="none" w:sz="0" w:space="0" w:color="auto"/>
      </w:divBdr>
    </w:div>
    <w:div w:id="2141914683">
      <w:bodyDiv w:val="1"/>
      <w:marLeft w:val="0"/>
      <w:marRight w:val="0"/>
      <w:marTop w:val="0"/>
      <w:marBottom w:val="0"/>
      <w:divBdr>
        <w:top w:val="none" w:sz="0" w:space="0" w:color="auto"/>
        <w:left w:val="none" w:sz="0" w:space="0" w:color="auto"/>
        <w:bottom w:val="none" w:sz="0" w:space="0" w:color="auto"/>
        <w:right w:val="none" w:sz="0" w:space="0" w:color="auto"/>
      </w:divBdr>
    </w:div>
    <w:div w:id="2142069328">
      <w:bodyDiv w:val="1"/>
      <w:marLeft w:val="0"/>
      <w:marRight w:val="0"/>
      <w:marTop w:val="0"/>
      <w:marBottom w:val="0"/>
      <w:divBdr>
        <w:top w:val="none" w:sz="0" w:space="0" w:color="auto"/>
        <w:left w:val="none" w:sz="0" w:space="0" w:color="auto"/>
        <w:bottom w:val="none" w:sz="0" w:space="0" w:color="auto"/>
        <w:right w:val="none" w:sz="0" w:space="0" w:color="auto"/>
      </w:divBdr>
      <w:divsChild>
        <w:div w:id="28186228">
          <w:marLeft w:val="0"/>
          <w:marRight w:val="0"/>
          <w:marTop w:val="0"/>
          <w:marBottom w:val="0"/>
          <w:divBdr>
            <w:top w:val="none" w:sz="0" w:space="0" w:color="auto"/>
            <w:left w:val="none" w:sz="0" w:space="0" w:color="auto"/>
            <w:bottom w:val="none" w:sz="0" w:space="0" w:color="auto"/>
            <w:right w:val="none" w:sz="0" w:space="0" w:color="auto"/>
          </w:divBdr>
        </w:div>
        <w:div w:id="87118029">
          <w:marLeft w:val="0"/>
          <w:marRight w:val="0"/>
          <w:marTop w:val="0"/>
          <w:marBottom w:val="0"/>
          <w:divBdr>
            <w:top w:val="none" w:sz="0" w:space="0" w:color="auto"/>
            <w:left w:val="none" w:sz="0" w:space="0" w:color="auto"/>
            <w:bottom w:val="none" w:sz="0" w:space="0" w:color="auto"/>
            <w:right w:val="none" w:sz="0" w:space="0" w:color="auto"/>
          </w:divBdr>
        </w:div>
        <w:div w:id="133835224">
          <w:marLeft w:val="0"/>
          <w:marRight w:val="0"/>
          <w:marTop w:val="0"/>
          <w:marBottom w:val="0"/>
          <w:divBdr>
            <w:top w:val="none" w:sz="0" w:space="0" w:color="auto"/>
            <w:left w:val="none" w:sz="0" w:space="0" w:color="auto"/>
            <w:bottom w:val="none" w:sz="0" w:space="0" w:color="auto"/>
            <w:right w:val="none" w:sz="0" w:space="0" w:color="auto"/>
          </w:divBdr>
        </w:div>
        <w:div w:id="174728976">
          <w:marLeft w:val="0"/>
          <w:marRight w:val="0"/>
          <w:marTop w:val="0"/>
          <w:marBottom w:val="0"/>
          <w:divBdr>
            <w:top w:val="none" w:sz="0" w:space="0" w:color="auto"/>
            <w:left w:val="none" w:sz="0" w:space="0" w:color="auto"/>
            <w:bottom w:val="none" w:sz="0" w:space="0" w:color="auto"/>
            <w:right w:val="none" w:sz="0" w:space="0" w:color="auto"/>
          </w:divBdr>
        </w:div>
        <w:div w:id="176503097">
          <w:marLeft w:val="0"/>
          <w:marRight w:val="0"/>
          <w:marTop w:val="0"/>
          <w:marBottom w:val="0"/>
          <w:divBdr>
            <w:top w:val="none" w:sz="0" w:space="0" w:color="auto"/>
            <w:left w:val="none" w:sz="0" w:space="0" w:color="auto"/>
            <w:bottom w:val="none" w:sz="0" w:space="0" w:color="auto"/>
            <w:right w:val="none" w:sz="0" w:space="0" w:color="auto"/>
          </w:divBdr>
        </w:div>
        <w:div w:id="206307996">
          <w:marLeft w:val="0"/>
          <w:marRight w:val="0"/>
          <w:marTop w:val="0"/>
          <w:marBottom w:val="0"/>
          <w:divBdr>
            <w:top w:val="none" w:sz="0" w:space="0" w:color="auto"/>
            <w:left w:val="none" w:sz="0" w:space="0" w:color="auto"/>
            <w:bottom w:val="none" w:sz="0" w:space="0" w:color="auto"/>
            <w:right w:val="none" w:sz="0" w:space="0" w:color="auto"/>
          </w:divBdr>
        </w:div>
        <w:div w:id="221604925">
          <w:marLeft w:val="0"/>
          <w:marRight w:val="0"/>
          <w:marTop w:val="0"/>
          <w:marBottom w:val="0"/>
          <w:divBdr>
            <w:top w:val="none" w:sz="0" w:space="0" w:color="auto"/>
            <w:left w:val="none" w:sz="0" w:space="0" w:color="auto"/>
            <w:bottom w:val="none" w:sz="0" w:space="0" w:color="auto"/>
            <w:right w:val="none" w:sz="0" w:space="0" w:color="auto"/>
          </w:divBdr>
        </w:div>
        <w:div w:id="254944438">
          <w:marLeft w:val="0"/>
          <w:marRight w:val="0"/>
          <w:marTop w:val="0"/>
          <w:marBottom w:val="0"/>
          <w:divBdr>
            <w:top w:val="none" w:sz="0" w:space="0" w:color="auto"/>
            <w:left w:val="none" w:sz="0" w:space="0" w:color="auto"/>
            <w:bottom w:val="none" w:sz="0" w:space="0" w:color="auto"/>
            <w:right w:val="none" w:sz="0" w:space="0" w:color="auto"/>
          </w:divBdr>
        </w:div>
        <w:div w:id="320155169">
          <w:marLeft w:val="0"/>
          <w:marRight w:val="0"/>
          <w:marTop w:val="0"/>
          <w:marBottom w:val="0"/>
          <w:divBdr>
            <w:top w:val="none" w:sz="0" w:space="0" w:color="auto"/>
            <w:left w:val="none" w:sz="0" w:space="0" w:color="auto"/>
            <w:bottom w:val="none" w:sz="0" w:space="0" w:color="auto"/>
            <w:right w:val="none" w:sz="0" w:space="0" w:color="auto"/>
          </w:divBdr>
        </w:div>
        <w:div w:id="401104584">
          <w:marLeft w:val="0"/>
          <w:marRight w:val="0"/>
          <w:marTop w:val="0"/>
          <w:marBottom w:val="0"/>
          <w:divBdr>
            <w:top w:val="none" w:sz="0" w:space="0" w:color="auto"/>
            <w:left w:val="none" w:sz="0" w:space="0" w:color="auto"/>
            <w:bottom w:val="none" w:sz="0" w:space="0" w:color="auto"/>
            <w:right w:val="none" w:sz="0" w:space="0" w:color="auto"/>
          </w:divBdr>
        </w:div>
        <w:div w:id="402994698">
          <w:marLeft w:val="0"/>
          <w:marRight w:val="0"/>
          <w:marTop w:val="0"/>
          <w:marBottom w:val="0"/>
          <w:divBdr>
            <w:top w:val="none" w:sz="0" w:space="0" w:color="auto"/>
            <w:left w:val="none" w:sz="0" w:space="0" w:color="auto"/>
            <w:bottom w:val="none" w:sz="0" w:space="0" w:color="auto"/>
            <w:right w:val="none" w:sz="0" w:space="0" w:color="auto"/>
          </w:divBdr>
        </w:div>
        <w:div w:id="462386407">
          <w:marLeft w:val="0"/>
          <w:marRight w:val="0"/>
          <w:marTop w:val="0"/>
          <w:marBottom w:val="0"/>
          <w:divBdr>
            <w:top w:val="none" w:sz="0" w:space="0" w:color="auto"/>
            <w:left w:val="none" w:sz="0" w:space="0" w:color="auto"/>
            <w:bottom w:val="none" w:sz="0" w:space="0" w:color="auto"/>
            <w:right w:val="none" w:sz="0" w:space="0" w:color="auto"/>
          </w:divBdr>
        </w:div>
        <w:div w:id="504519627">
          <w:marLeft w:val="0"/>
          <w:marRight w:val="0"/>
          <w:marTop w:val="0"/>
          <w:marBottom w:val="0"/>
          <w:divBdr>
            <w:top w:val="none" w:sz="0" w:space="0" w:color="auto"/>
            <w:left w:val="none" w:sz="0" w:space="0" w:color="auto"/>
            <w:bottom w:val="none" w:sz="0" w:space="0" w:color="auto"/>
            <w:right w:val="none" w:sz="0" w:space="0" w:color="auto"/>
          </w:divBdr>
        </w:div>
        <w:div w:id="507409595">
          <w:marLeft w:val="0"/>
          <w:marRight w:val="0"/>
          <w:marTop w:val="0"/>
          <w:marBottom w:val="0"/>
          <w:divBdr>
            <w:top w:val="none" w:sz="0" w:space="0" w:color="auto"/>
            <w:left w:val="none" w:sz="0" w:space="0" w:color="auto"/>
            <w:bottom w:val="none" w:sz="0" w:space="0" w:color="auto"/>
            <w:right w:val="none" w:sz="0" w:space="0" w:color="auto"/>
          </w:divBdr>
        </w:div>
        <w:div w:id="512453217">
          <w:marLeft w:val="0"/>
          <w:marRight w:val="0"/>
          <w:marTop w:val="0"/>
          <w:marBottom w:val="0"/>
          <w:divBdr>
            <w:top w:val="none" w:sz="0" w:space="0" w:color="auto"/>
            <w:left w:val="none" w:sz="0" w:space="0" w:color="auto"/>
            <w:bottom w:val="none" w:sz="0" w:space="0" w:color="auto"/>
            <w:right w:val="none" w:sz="0" w:space="0" w:color="auto"/>
          </w:divBdr>
        </w:div>
        <w:div w:id="633218363">
          <w:marLeft w:val="0"/>
          <w:marRight w:val="0"/>
          <w:marTop w:val="0"/>
          <w:marBottom w:val="0"/>
          <w:divBdr>
            <w:top w:val="none" w:sz="0" w:space="0" w:color="auto"/>
            <w:left w:val="none" w:sz="0" w:space="0" w:color="auto"/>
            <w:bottom w:val="none" w:sz="0" w:space="0" w:color="auto"/>
            <w:right w:val="none" w:sz="0" w:space="0" w:color="auto"/>
          </w:divBdr>
        </w:div>
        <w:div w:id="639697030">
          <w:marLeft w:val="0"/>
          <w:marRight w:val="0"/>
          <w:marTop w:val="0"/>
          <w:marBottom w:val="0"/>
          <w:divBdr>
            <w:top w:val="none" w:sz="0" w:space="0" w:color="auto"/>
            <w:left w:val="none" w:sz="0" w:space="0" w:color="auto"/>
            <w:bottom w:val="none" w:sz="0" w:space="0" w:color="auto"/>
            <w:right w:val="none" w:sz="0" w:space="0" w:color="auto"/>
          </w:divBdr>
        </w:div>
        <w:div w:id="674959643">
          <w:marLeft w:val="0"/>
          <w:marRight w:val="0"/>
          <w:marTop w:val="0"/>
          <w:marBottom w:val="0"/>
          <w:divBdr>
            <w:top w:val="none" w:sz="0" w:space="0" w:color="auto"/>
            <w:left w:val="none" w:sz="0" w:space="0" w:color="auto"/>
            <w:bottom w:val="none" w:sz="0" w:space="0" w:color="auto"/>
            <w:right w:val="none" w:sz="0" w:space="0" w:color="auto"/>
          </w:divBdr>
        </w:div>
        <w:div w:id="694110916">
          <w:marLeft w:val="0"/>
          <w:marRight w:val="0"/>
          <w:marTop w:val="0"/>
          <w:marBottom w:val="0"/>
          <w:divBdr>
            <w:top w:val="none" w:sz="0" w:space="0" w:color="auto"/>
            <w:left w:val="none" w:sz="0" w:space="0" w:color="auto"/>
            <w:bottom w:val="none" w:sz="0" w:space="0" w:color="auto"/>
            <w:right w:val="none" w:sz="0" w:space="0" w:color="auto"/>
          </w:divBdr>
        </w:div>
        <w:div w:id="697974611">
          <w:marLeft w:val="0"/>
          <w:marRight w:val="0"/>
          <w:marTop w:val="0"/>
          <w:marBottom w:val="0"/>
          <w:divBdr>
            <w:top w:val="none" w:sz="0" w:space="0" w:color="auto"/>
            <w:left w:val="none" w:sz="0" w:space="0" w:color="auto"/>
            <w:bottom w:val="none" w:sz="0" w:space="0" w:color="auto"/>
            <w:right w:val="none" w:sz="0" w:space="0" w:color="auto"/>
          </w:divBdr>
        </w:div>
        <w:div w:id="724984573">
          <w:marLeft w:val="0"/>
          <w:marRight w:val="0"/>
          <w:marTop w:val="0"/>
          <w:marBottom w:val="0"/>
          <w:divBdr>
            <w:top w:val="none" w:sz="0" w:space="0" w:color="auto"/>
            <w:left w:val="none" w:sz="0" w:space="0" w:color="auto"/>
            <w:bottom w:val="none" w:sz="0" w:space="0" w:color="auto"/>
            <w:right w:val="none" w:sz="0" w:space="0" w:color="auto"/>
          </w:divBdr>
        </w:div>
        <w:div w:id="732696405">
          <w:marLeft w:val="0"/>
          <w:marRight w:val="0"/>
          <w:marTop w:val="0"/>
          <w:marBottom w:val="0"/>
          <w:divBdr>
            <w:top w:val="none" w:sz="0" w:space="0" w:color="auto"/>
            <w:left w:val="none" w:sz="0" w:space="0" w:color="auto"/>
            <w:bottom w:val="none" w:sz="0" w:space="0" w:color="auto"/>
            <w:right w:val="none" w:sz="0" w:space="0" w:color="auto"/>
          </w:divBdr>
        </w:div>
        <w:div w:id="741368189">
          <w:marLeft w:val="0"/>
          <w:marRight w:val="0"/>
          <w:marTop w:val="0"/>
          <w:marBottom w:val="0"/>
          <w:divBdr>
            <w:top w:val="none" w:sz="0" w:space="0" w:color="auto"/>
            <w:left w:val="none" w:sz="0" w:space="0" w:color="auto"/>
            <w:bottom w:val="none" w:sz="0" w:space="0" w:color="auto"/>
            <w:right w:val="none" w:sz="0" w:space="0" w:color="auto"/>
          </w:divBdr>
        </w:div>
        <w:div w:id="769662048">
          <w:marLeft w:val="0"/>
          <w:marRight w:val="0"/>
          <w:marTop w:val="0"/>
          <w:marBottom w:val="0"/>
          <w:divBdr>
            <w:top w:val="none" w:sz="0" w:space="0" w:color="auto"/>
            <w:left w:val="none" w:sz="0" w:space="0" w:color="auto"/>
            <w:bottom w:val="none" w:sz="0" w:space="0" w:color="auto"/>
            <w:right w:val="none" w:sz="0" w:space="0" w:color="auto"/>
          </w:divBdr>
        </w:div>
        <w:div w:id="793449063">
          <w:marLeft w:val="0"/>
          <w:marRight w:val="0"/>
          <w:marTop w:val="0"/>
          <w:marBottom w:val="0"/>
          <w:divBdr>
            <w:top w:val="none" w:sz="0" w:space="0" w:color="auto"/>
            <w:left w:val="none" w:sz="0" w:space="0" w:color="auto"/>
            <w:bottom w:val="none" w:sz="0" w:space="0" w:color="auto"/>
            <w:right w:val="none" w:sz="0" w:space="0" w:color="auto"/>
          </w:divBdr>
        </w:div>
        <w:div w:id="819157280">
          <w:marLeft w:val="0"/>
          <w:marRight w:val="0"/>
          <w:marTop w:val="0"/>
          <w:marBottom w:val="0"/>
          <w:divBdr>
            <w:top w:val="none" w:sz="0" w:space="0" w:color="auto"/>
            <w:left w:val="none" w:sz="0" w:space="0" w:color="auto"/>
            <w:bottom w:val="none" w:sz="0" w:space="0" w:color="auto"/>
            <w:right w:val="none" w:sz="0" w:space="0" w:color="auto"/>
          </w:divBdr>
        </w:div>
        <w:div w:id="884607818">
          <w:marLeft w:val="0"/>
          <w:marRight w:val="0"/>
          <w:marTop w:val="0"/>
          <w:marBottom w:val="0"/>
          <w:divBdr>
            <w:top w:val="none" w:sz="0" w:space="0" w:color="auto"/>
            <w:left w:val="none" w:sz="0" w:space="0" w:color="auto"/>
            <w:bottom w:val="none" w:sz="0" w:space="0" w:color="auto"/>
            <w:right w:val="none" w:sz="0" w:space="0" w:color="auto"/>
          </w:divBdr>
        </w:div>
        <w:div w:id="903369788">
          <w:marLeft w:val="0"/>
          <w:marRight w:val="0"/>
          <w:marTop w:val="0"/>
          <w:marBottom w:val="0"/>
          <w:divBdr>
            <w:top w:val="none" w:sz="0" w:space="0" w:color="auto"/>
            <w:left w:val="none" w:sz="0" w:space="0" w:color="auto"/>
            <w:bottom w:val="none" w:sz="0" w:space="0" w:color="auto"/>
            <w:right w:val="none" w:sz="0" w:space="0" w:color="auto"/>
          </w:divBdr>
        </w:div>
        <w:div w:id="914513744">
          <w:marLeft w:val="0"/>
          <w:marRight w:val="0"/>
          <w:marTop w:val="0"/>
          <w:marBottom w:val="0"/>
          <w:divBdr>
            <w:top w:val="none" w:sz="0" w:space="0" w:color="auto"/>
            <w:left w:val="none" w:sz="0" w:space="0" w:color="auto"/>
            <w:bottom w:val="none" w:sz="0" w:space="0" w:color="auto"/>
            <w:right w:val="none" w:sz="0" w:space="0" w:color="auto"/>
          </w:divBdr>
        </w:div>
        <w:div w:id="987049026">
          <w:marLeft w:val="0"/>
          <w:marRight w:val="0"/>
          <w:marTop w:val="0"/>
          <w:marBottom w:val="0"/>
          <w:divBdr>
            <w:top w:val="none" w:sz="0" w:space="0" w:color="auto"/>
            <w:left w:val="none" w:sz="0" w:space="0" w:color="auto"/>
            <w:bottom w:val="none" w:sz="0" w:space="0" w:color="auto"/>
            <w:right w:val="none" w:sz="0" w:space="0" w:color="auto"/>
          </w:divBdr>
        </w:div>
        <w:div w:id="994339681">
          <w:marLeft w:val="0"/>
          <w:marRight w:val="0"/>
          <w:marTop w:val="0"/>
          <w:marBottom w:val="0"/>
          <w:divBdr>
            <w:top w:val="none" w:sz="0" w:space="0" w:color="auto"/>
            <w:left w:val="none" w:sz="0" w:space="0" w:color="auto"/>
            <w:bottom w:val="none" w:sz="0" w:space="0" w:color="auto"/>
            <w:right w:val="none" w:sz="0" w:space="0" w:color="auto"/>
          </w:divBdr>
        </w:div>
        <w:div w:id="1042903366">
          <w:marLeft w:val="0"/>
          <w:marRight w:val="0"/>
          <w:marTop w:val="0"/>
          <w:marBottom w:val="0"/>
          <w:divBdr>
            <w:top w:val="none" w:sz="0" w:space="0" w:color="auto"/>
            <w:left w:val="none" w:sz="0" w:space="0" w:color="auto"/>
            <w:bottom w:val="none" w:sz="0" w:space="0" w:color="auto"/>
            <w:right w:val="none" w:sz="0" w:space="0" w:color="auto"/>
          </w:divBdr>
        </w:div>
        <w:div w:id="1046297258">
          <w:marLeft w:val="0"/>
          <w:marRight w:val="0"/>
          <w:marTop w:val="0"/>
          <w:marBottom w:val="0"/>
          <w:divBdr>
            <w:top w:val="none" w:sz="0" w:space="0" w:color="auto"/>
            <w:left w:val="none" w:sz="0" w:space="0" w:color="auto"/>
            <w:bottom w:val="none" w:sz="0" w:space="0" w:color="auto"/>
            <w:right w:val="none" w:sz="0" w:space="0" w:color="auto"/>
          </w:divBdr>
        </w:div>
        <w:div w:id="1079986233">
          <w:marLeft w:val="0"/>
          <w:marRight w:val="0"/>
          <w:marTop w:val="0"/>
          <w:marBottom w:val="0"/>
          <w:divBdr>
            <w:top w:val="none" w:sz="0" w:space="0" w:color="auto"/>
            <w:left w:val="none" w:sz="0" w:space="0" w:color="auto"/>
            <w:bottom w:val="none" w:sz="0" w:space="0" w:color="auto"/>
            <w:right w:val="none" w:sz="0" w:space="0" w:color="auto"/>
          </w:divBdr>
        </w:div>
        <w:div w:id="1088499683">
          <w:marLeft w:val="0"/>
          <w:marRight w:val="0"/>
          <w:marTop w:val="0"/>
          <w:marBottom w:val="0"/>
          <w:divBdr>
            <w:top w:val="none" w:sz="0" w:space="0" w:color="auto"/>
            <w:left w:val="none" w:sz="0" w:space="0" w:color="auto"/>
            <w:bottom w:val="none" w:sz="0" w:space="0" w:color="auto"/>
            <w:right w:val="none" w:sz="0" w:space="0" w:color="auto"/>
          </w:divBdr>
        </w:div>
        <w:div w:id="1100298021">
          <w:marLeft w:val="0"/>
          <w:marRight w:val="0"/>
          <w:marTop w:val="0"/>
          <w:marBottom w:val="0"/>
          <w:divBdr>
            <w:top w:val="none" w:sz="0" w:space="0" w:color="auto"/>
            <w:left w:val="none" w:sz="0" w:space="0" w:color="auto"/>
            <w:bottom w:val="none" w:sz="0" w:space="0" w:color="auto"/>
            <w:right w:val="none" w:sz="0" w:space="0" w:color="auto"/>
          </w:divBdr>
        </w:div>
        <w:div w:id="1108700087">
          <w:marLeft w:val="0"/>
          <w:marRight w:val="0"/>
          <w:marTop w:val="0"/>
          <w:marBottom w:val="0"/>
          <w:divBdr>
            <w:top w:val="none" w:sz="0" w:space="0" w:color="auto"/>
            <w:left w:val="none" w:sz="0" w:space="0" w:color="auto"/>
            <w:bottom w:val="none" w:sz="0" w:space="0" w:color="auto"/>
            <w:right w:val="none" w:sz="0" w:space="0" w:color="auto"/>
          </w:divBdr>
        </w:div>
        <w:div w:id="1126118005">
          <w:marLeft w:val="0"/>
          <w:marRight w:val="0"/>
          <w:marTop w:val="0"/>
          <w:marBottom w:val="0"/>
          <w:divBdr>
            <w:top w:val="none" w:sz="0" w:space="0" w:color="auto"/>
            <w:left w:val="none" w:sz="0" w:space="0" w:color="auto"/>
            <w:bottom w:val="none" w:sz="0" w:space="0" w:color="auto"/>
            <w:right w:val="none" w:sz="0" w:space="0" w:color="auto"/>
          </w:divBdr>
        </w:div>
        <w:div w:id="1128936249">
          <w:marLeft w:val="0"/>
          <w:marRight w:val="0"/>
          <w:marTop w:val="0"/>
          <w:marBottom w:val="0"/>
          <w:divBdr>
            <w:top w:val="none" w:sz="0" w:space="0" w:color="auto"/>
            <w:left w:val="none" w:sz="0" w:space="0" w:color="auto"/>
            <w:bottom w:val="none" w:sz="0" w:space="0" w:color="auto"/>
            <w:right w:val="none" w:sz="0" w:space="0" w:color="auto"/>
          </w:divBdr>
        </w:div>
        <w:div w:id="1151025359">
          <w:marLeft w:val="0"/>
          <w:marRight w:val="0"/>
          <w:marTop w:val="0"/>
          <w:marBottom w:val="0"/>
          <w:divBdr>
            <w:top w:val="none" w:sz="0" w:space="0" w:color="auto"/>
            <w:left w:val="none" w:sz="0" w:space="0" w:color="auto"/>
            <w:bottom w:val="none" w:sz="0" w:space="0" w:color="auto"/>
            <w:right w:val="none" w:sz="0" w:space="0" w:color="auto"/>
          </w:divBdr>
        </w:div>
        <w:div w:id="1154446143">
          <w:marLeft w:val="0"/>
          <w:marRight w:val="0"/>
          <w:marTop w:val="0"/>
          <w:marBottom w:val="0"/>
          <w:divBdr>
            <w:top w:val="none" w:sz="0" w:space="0" w:color="auto"/>
            <w:left w:val="none" w:sz="0" w:space="0" w:color="auto"/>
            <w:bottom w:val="none" w:sz="0" w:space="0" w:color="auto"/>
            <w:right w:val="none" w:sz="0" w:space="0" w:color="auto"/>
          </w:divBdr>
        </w:div>
        <w:div w:id="1166824922">
          <w:marLeft w:val="0"/>
          <w:marRight w:val="0"/>
          <w:marTop w:val="0"/>
          <w:marBottom w:val="0"/>
          <w:divBdr>
            <w:top w:val="none" w:sz="0" w:space="0" w:color="auto"/>
            <w:left w:val="none" w:sz="0" w:space="0" w:color="auto"/>
            <w:bottom w:val="none" w:sz="0" w:space="0" w:color="auto"/>
            <w:right w:val="none" w:sz="0" w:space="0" w:color="auto"/>
          </w:divBdr>
        </w:div>
        <w:div w:id="1198851717">
          <w:marLeft w:val="0"/>
          <w:marRight w:val="0"/>
          <w:marTop w:val="0"/>
          <w:marBottom w:val="0"/>
          <w:divBdr>
            <w:top w:val="none" w:sz="0" w:space="0" w:color="auto"/>
            <w:left w:val="none" w:sz="0" w:space="0" w:color="auto"/>
            <w:bottom w:val="none" w:sz="0" w:space="0" w:color="auto"/>
            <w:right w:val="none" w:sz="0" w:space="0" w:color="auto"/>
          </w:divBdr>
        </w:div>
        <w:div w:id="1206721820">
          <w:marLeft w:val="0"/>
          <w:marRight w:val="0"/>
          <w:marTop w:val="0"/>
          <w:marBottom w:val="0"/>
          <w:divBdr>
            <w:top w:val="none" w:sz="0" w:space="0" w:color="auto"/>
            <w:left w:val="none" w:sz="0" w:space="0" w:color="auto"/>
            <w:bottom w:val="none" w:sz="0" w:space="0" w:color="auto"/>
            <w:right w:val="none" w:sz="0" w:space="0" w:color="auto"/>
          </w:divBdr>
        </w:div>
        <w:div w:id="1299608939">
          <w:marLeft w:val="0"/>
          <w:marRight w:val="0"/>
          <w:marTop w:val="0"/>
          <w:marBottom w:val="0"/>
          <w:divBdr>
            <w:top w:val="none" w:sz="0" w:space="0" w:color="auto"/>
            <w:left w:val="none" w:sz="0" w:space="0" w:color="auto"/>
            <w:bottom w:val="none" w:sz="0" w:space="0" w:color="auto"/>
            <w:right w:val="none" w:sz="0" w:space="0" w:color="auto"/>
          </w:divBdr>
        </w:div>
        <w:div w:id="1312713638">
          <w:marLeft w:val="0"/>
          <w:marRight w:val="0"/>
          <w:marTop w:val="0"/>
          <w:marBottom w:val="0"/>
          <w:divBdr>
            <w:top w:val="none" w:sz="0" w:space="0" w:color="auto"/>
            <w:left w:val="none" w:sz="0" w:space="0" w:color="auto"/>
            <w:bottom w:val="none" w:sz="0" w:space="0" w:color="auto"/>
            <w:right w:val="none" w:sz="0" w:space="0" w:color="auto"/>
          </w:divBdr>
        </w:div>
        <w:div w:id="1329554227">
          <w:marLeft w:val="0"/>
          <w:marRight w:val="0"/>
          <w:marTop w:val="0"/>
          <w:marBottom w:val="0"/>
          <w:divBdr>
            <w:top w:val="none" w:sz="0" w:space="0" w:color="auto"/>
            <w:left w:val="none" w:sz="0" w:space="0" w:color="auto"/>
            <w:bottom w:val="none" w:sz="0" w:space="0" w:color="auto"/>
            <w:right w:val="none" w:sz="0" w:space="0" w:color="auto"/>
          </w:divBdr>
        </w:div>
        <w:div w:id="1335956790">
          <w:marLeft w:val="0"/>
          <w:marRight w:val="0"/>
          <w:marTop w:val="0"/>
          <w:marBottom w:val="0"/>
          <w:divBdr>
            <w:top w:val="none" w:sz="0" w:space="0" w:color="auto"/>
            <w:left w:val="none" w:sz="0" w:space="0" w:color="auto"/>
            <w:bottom w:val="none" w:sz="0" w:space="0" w:color="auto"/>
            <w:right w:val="none" w:sz="0" w:space="0" w:color="auto"/>
          </w:divBdr>
        </w:div>
        <w:div w:id="1346251841">
          <w:marLeft w:val="0"/>
          <w:marRight w:val="0"/>
          <w:marTop w:val="0"/>
          <w:marBottom w:val="0"/>
          <w:divBdr>
            <w:top w:val="none" w:sz="0" w:space="0" w:color="auto"/>
            <w:left w:val="none" w:sz="0" w:space="0" w:color="auto"/>
            <w:bottom w:val="none" w:sz="0" w:space="0" w:color="auto"/>
            <w:right w:val="none" w:sz="0" w:space="0" w:color="auto"/>
          </w:divBdr>
        </w:div>
        <w:div w:id="1366366003">
          <w:marLeft w:val="0"/>
          <w:marRight w:val="0"/>
          <w:marTop w:val="0"/>
          <w:marBottom w:val="0"/>
          <w:divBdr>
            <w:top w:val="none" w:sz="0" w:space="0" w:color="auto"/>
            <w:left w:val="none" w:sz="0" w:space="0" w:color="auto"/>
            <w:bottom w:val="none" w:sz="0" w:space="0" w:color="auto"/>
            <w:right w:val="none" w:sz="0" w:space="0" w:color="auto"/>
          </w:divBdr>
        </w:div>
        <w:div w:id="1369640617">
          <w:marLeft w:val="0"/>
          <w:marRight w:val="0"/>
          <w:marTop w:val="0"/>
          <w:marBottom w:val="0"/>
          <w:divBdr>
            <w:top w:val="none" w:sz="0" w:space="0" w:color="auto"/>
            <w:left w:val="none" w:sz="0" w:space="0" w:color="auto"/>
            <w:bottom w:val="none" w:sz="0" w:space="0" w:color="auto"/>
            <w:right w:val="none" w:sz="0" w:space="0" w:color="auto"/>
          </w:divBdr>
        </w:div>
        <w:div w:id="1405757716">
          <w:marLeft w:val="0"/>
          <w:marRight w:val="0"/>
          <w:marTop w:val="0"/>
          <w:marBottom w:val="0"/>
          <w:divBdr>
            <w:top w:val="none" w:sz="0" w:space="0" w:color="auto"/>
            <w:left w:val="none" w:sz="0" w:space="0" w:color="auto"/>
            <w:bottom w:val="none" w:sz="0" w:space="0" w:color="auto"/>
            <w:right w:val="none" w:sz="0" w:space="0" w:color="auto"/>
          </w:divBdr>
        </w:div>
        <w:div w:id="1428966434">
          <w:marLeft w:val="0"/>
          <w:marRight w:val="0"/>
          <w:marTop w:val="0"/>
          <w:marBottom w:val="0"/>
          <w:divBdr>
            <w:top w:val="none" w:sz="0" w:space="0" w:color="auto"/>
            <w:left w:val="none" w:sz="0" w:space="0" w:color="auto"/>
            <w:bottom w:val="none" w:sz="0" w:space="0" w:color="auto"/>
            <w:right w:val="none" w:sz="0" w:space="0" w:color="auto"/>
          </w:divBdr>
        </w:div>
        <w:div w:id="1440564333">
          <w:marLeft w:val="0"/>
          <w:marRight w:val="0"/>
          <w:marTop w:val="0"/>
          <w:marBottom w:val="0"/>
          <w:divBdr>
            <w:top w:val="none" w:sz="0" w:space="0" w:color="auto"/>
            <w:left w:val="none" w:sz="0" w:space="0" w:color="auto"/>
            <w:bottom w:val="none" w:sz="0" w:space="0" w:color="auto"/>
            <w:right w:val="none" w:sz="0" w:space="0" w:color="auto"/>
          </w:divBdr>
        </w:div>
        <w:div w:id="1455100444">
          <w:marLeft w:val="0"/>
          <w:marRight w:val="0"/>
          <w:marTop w:val="0"/>
          <w:marBottom w:val="0"/>
          <w:divBdr>
            <w:top w:val="none" w:sz="0" w:space="0" w:color="auto"/>
            <w:left w:val="none" w:sz="0" w:space="0" w:color="auto"/>
            <w:bottom w:val="none" w:sz="0" w:space="0" w:color="auto"/>
            <w:right w:val="none" w:sz="0" w:space="0" w:color="auto"/>
          </w:divBdr>
        </w:div>
        <w:div w:id="1456603568">
          <w:marLeft w:val="0"/>
          <w:marRight w:val="0"/>
          <w:marTop w:val="0"/>
          <w:marBottom w:val="0"/>
          <w:divBdr>
            <w:top w:val="none" w:sz="0" w:space="0" w:color="auto"/>
            <w:left w:val="none" w:sz="0" w:space="0" w:color="auto"/>
            <w:bottom w:val="none" w:sz="0" w:space="0" w:color="auto"/>
            <w:right w:val="none" w:sz="0" w:space="0" w:color="auto"/>
          </w:divBdr>
        </w:div>
        <w:div w:id="1522745013">
          <w:marLeft w:val="0"/>
          <w:marRight w:val="0"/>
          <w:marTop w:val="0"/>
          <w:marBottom w:val="0"/>
          <w:divBdr>
            <w:top w:val="none" w:sz="0" w:space="0" w:color="auto"/>
            <w:left w:val="none" w:sz="0" w:space="0" w:color="auto"/>
            <w:bottom w:val="none" w:sz="0" w:space="0" w:color="auto"/>
            <w:right w:val="none" w:sz="0" w:space="0" w:color="auto"/>
          </w:divBdr>
        </w:div>
        <w:div w:id="1579558423">
          <w:marLeft w:val="0"/>
          <w:marRight w:val="0"/>
          <w:marTop w:val="0"/>
          <w:marBottom w:val="0"/>
          <w:divBdr>
            <w:top w:val="none" w:sz="0" w:space="0" w:color="auto"/>
            <w:left w:val="none" w:sz="0" w:space="0" w:color="auto"/>
            <w:bottom w:val="none" w:sz="0" w:space="0" w:color="auto"/>
            <w:right w:val="none" w:sz="0" w:space="0" w:color="auto"/>
          </w:divBdr>
        </w:div>
        <w:div w:id="1618029699">
          <w:marLeft w:val="0"/>
          <w:marRight w:val="0"/>
          <w:marTop w:val="0"/>
          <w:marBottom w:val="0"/>
          <w:divBdr>
            <w:top w:val="none" w:sz="0" w:space="0" w:color="auto"/>
            <w:left w:val="none" w:sz="0" w:space="0" w:color="auto"/>
            <w:bottom w:val="none" w:sz="0" w:space="0" w:color="auto"/>
            <w:right w:val="none" w:sz="0" w:space="0" w:color="auto"/>
          </w:divBdr>
        </w:div>
        <w:div w:id="1621184978">
          <w:marLeft w:val="0"/>
          <w:marRight w:val="0"/>
          <w:marTop w:val="0"/>
          <w:marBottom w:val="0"/>
          <w:divBdr>
            <w:top w:val="none" w:sz="0" w:space="0" w:color="auto"/>
            <w:left w:val="none" w:sz="0" w:space="0" w:color="auto"/>
            <w:bottom w:val="none" w:sz="0" w:space="0" w:color="auto"/>
            <w:right w:val="none" w:sz="0" w:space="0" w:color="auto"/>
          </w:divBdr>
        </w:div>
        <w:div w:id="1625621442">
          <w:marLeft w:val="0"/>
          <w:marRight w:val="0"/>
          <w:marTop w:val="0"/>
          <w:marBottom w:val="0"/>
          <w:divBdr>
            <w:top w:val="none" w:sz="0" w:space="0" w:color="auto"/>
            <w:left w:val="none" w:sz="0" w:space="0" w:color="auto"/>
            <w:bottom w:val="none" w:sz="0" w:space="0" w:color="auto"/>
            <w:right w:val="none" w:sz="0" w:space="0" w:color="auto"/>
          </w:divBdr>
        </w:div>
        <w:div w:id="1636989158">
          <w:marLeft w:val="0"/>
          <w:marRight w:val="0"/>
          <w:marTop w:val="0"/>
          <w:marBottom w:val="0"/>
          <w:divBdr>
            <w:top w:val="none" w:sz="0" w:space="0" w:color="auto"/>
            <w:left w:val="none" w:sz="0" w:space="0" w:color="auto"/>
            <w:bottom w:val="none" w:sz="0" w:space="0" w:color="auto"/>
            <w:right w:val="none" w:sz="0" w:space="0" w:color="auto"/>
          </w:divBdr>
        </w:div>
        <w:div w:id="1665469225">
          <w:marLeft w:val="0"/>
          <w:marRight w:val="0"/>
          <w:marTop w:val="0"/>
          <w:marBottom w:val="0"/>
          <w:divBdr>
            <w:top w:val="none" w:sz="0" w:space="0" w:color="auto"/>
            <w:left w:val="none" w:sz="0" w:space="0" w:color="auto"/>
            <w:bottom w:val="none" w:sz="0" w:space="0" w:color="auto"/>
            <w:right w:val="none" w:sz="0" w:space="0" w:color="auto"/>
          </w:divBdr>
        </w:div>
        <w:div w:id="1692340728">
          <w:marLeft w:val="0"/>
          <w:marRight w:val="0"/>
          <w:marTop w:val="0"/>
          <w:marBottom w:val="0"/>
          <w:divBdr>
            <w:top w:val="none" w:sz="0" w:space="0" w:color="auto"/>
            <w:left w:val="none" w:sz="0" w:space="0" w:color="auto"/>
            <w:bottom w:val="none" w:sz="0" w:space="0" w:color="auto"/>
            <w:right w:val="none" w:sz="0" w:space="0" w:color="auto"/>
          </w:divBdr>
        </w:div>
        <w:div w:id="1695186932">
          <w:marLeft w:val="0"/>
          <w:marRight w:val="0"/>
          <w:marTop w:val="0"/>
          <w:marBottom w:val="0"/>
          <w:divBdr>
            <w:top w:val="none" w:sz="0" w:space="0" w:color="auto"/>
            <w:left w:val="none" w:sz="0" w:space="0" w:color="auto"/>
            <w:bottom w:val="none" w:sz="0" w:space="0" w:color="auto"/>
            <w:right w:val="none" w:sz="0" w:space="0" w:color="auto"/>
          </w:divBdr>
        </w:div>
        <w:div w:id="1731536927">
          <w:marLeft w:val="0"/>
          <w:marRight w:val="0"/>
          <w:marTop w:val="0"/>
          <w:marBottom w:val="0"/>
          <w:divBdr>
            <w:top w:val="none" w:sz="0" w:space="0" w:color="auto"/>
            <w:left w:val="none" w:sz="0" w:space="0" w:color="auto"/>
            <w:bottom w:val="none" w:sz="0" w:space="0" w:color="auto"/>
            <w:right w:val="none" w:sz="0" w:space="0" w:color="auto"/>
          </w:divBdr>
        </w:div>
        <w:div w:id="1768380244">
          <w:marLeft w:val="0"/>
          <w:marRight w:val="0"/>
          <w:marTop w:val="0"/>
          <w:marBottom w:val="0"/>
          <w:divBdr>
            <w:top w:val="none" w:sz="0" w:space="0" w:color="auto"/>
            <w:left w:val="none" w:sz="0" w:space="0" w:color="auto"/>
            <w:bottom w:val="none" w:sz="0" w:space="0" w:color="auto"/>
            <w:right w:val="none" w:sz="0" w:space="0" w:color="auto"/>
          </w:divBdr>
        </w:div>
        <w:div w:id="1779763210">
          <w:marLeft w:val="0"/>
          <w:marRight w:val="0"/>
          <w:marTop w:val="0"/>
          <w:marBottom w:val="0"/>
          <w:divBdr>
            <w:top w:val="none" w:sz="0" w:space="0" w:color="auto"/>
            <w:left w:val="none" w:sz="0" w:space="0" w:color="auto"/>
            <w:bottom w:val="none" w:sz="0" w:space="0" w:color="auto"/>
            <w:right w:val="none" w:sz="0" w:space="0" w:color="auto"/>
          </w:divBdr>
        </w:div>
        <w:div w:id="1837377227">
          <w:marLeft w:val="0"/>
          <w:marRight w:val="0"/>
          <w:marTop w:val="0"/>
          <w:marBottom w:val="0"/>
          <w:divBdr>
            <w:top w:val="none" w:sz="0" w:space="0" w:color="auto"/>
            <w:left w:val="none" w:sz="0" w:space="0" w:color="auto"/>
            <w:bottom w:val="none" w:sz="0" w:space="0" w:color="auto"/>
            <w:right w:val="none" w:sz="0" w:space="0" w:color="auto"/>
          </w:divBdr>
        </w:div>
        <w:div w:id="1996185286">
          <w:marLeft w:val="0"/>
          <w:marRight w:val="0"/>
          <w:marTop w:val="0"/>
          <w:marBottom w:val="0"/>
          <w:divBdr>
            <w:top w:val="none" w:sz="0" w:space="0" w:color="auto"/>
            <w:left w:val="none" w:sz="0" w:space="0" w:color="auto"/>
            <w:bottom w:val="none" w:sz="0" w:space="0" w:color="auto"/>
            <w:right w:val="none" w:sz="0" w:space="0" w:color="auto"/>
          </w:divBdr>
        </w:div>
        <w:div w:id="2058820271">
          <w:marLeft w:val="0"/>
          <w:marRight w:val="0"/>
          <w:marTop w:val="0"/>
          <w:marBottom w:val="0"/>
          <w:divBdr>
            <w:top w:val="none" w:sz="0" w:space="0" w:color="auto"/>
            <w:left w:val="none" w:sz="0" w:space="0" w:color="auto"/>
            <w:bottom w:val="none" w:sz="0" w:space="0" w:color="auto"/>
            <w:right w:val="none" w:sz="0" w:space="0" w:color="auto"/>
          </w:divBdr>
        </w:div>
        <w:div w:id="2059668417">
          <w:marLeft w:val="0"/>
          <w:marRight w:val="0"/>
          <w:marTop w:val="0"/>
          <w:marBottom w:val="0"/>
          <w:divBdr>
            <w:top w:val="none" w:sz="0" w:space="0" w:color="auto"/>
            <w:left w:val="none" w:sz="0" w:space="0" w:color="auto"/>
            <w:bottom w:val="none" w:sz="0" w:space="0" w:color="auto"/>
            <w:right w:val="none" w:sz="0" w:space="0" w:color="auto"/>
          </w:divBdr>
        </w:div>
      </w:divsChild>
    </w:div>
    <w:div w:id="2143377842">
      <w:bodyDiv w:val="1"/>
      <w:marLeft w:val="0"/>
      <w:marRight w:val="0"/>
      <w:marTop w:val="0"/>
      <w:marBottom w:val="0"/>
      <w:divBdr>
        <w:top w:val="none" w:sz="0" w:space="0" w:color="auto"/>
        <w:left w:val="none" w:sz="0" w:space="0" w:color="auto"/>
        <w:bottom w:val="none" w:sz="0" w:space="0" w:color="auto"/>
        <w:right w:val="none" w:sz="0" w:space="0" w:color="auto"/>
      </w:divBdr>
    </w:div>
    <w:div w:id="2143962280">
      <w:bodyDiv w:val="1"/>
      <w:marLeft w:val="0"/>
      <w:marRight w:val="0"/>
      <w:marTop w:val="0"/>
      <w:marBottom w:val="0"/>
      <w:divBdr>
        <w:top w:val="none" w:sz="0" w:space="0" w:color="auto"/>
        <w:left w:val="none" w:sz="0" w:space="0" w:color="auto"/>
        <w:bottom w:val="none" w:sz="0" w:space="0" w:color="auto"/>
        <w:right w:val="none" w:sz="0" w:space="0" w:color="auto"/>
      </w:divBdr>
    </w:div>
    <w:div w:id="2144537120">
      <w:bodyDiv w:val="1"/>
      <w:marLeft w:val="0"/>
      <w:marRight w:val="0"/>
      <w:marTop w:val="0"/>
      <w:marBottom w:val="0"/>
      <w:divBdr>
        <w:top w:val="none" w:sz="0" w:space="0" w:color="auto"/>
        <w:left w:val="none" w:sz="0" w:space="0" w:color="auto"/>
        <w:bottom w:val="none" w:sz="0" w:space="0" w:color="auto"/>
        <w:right w:val="none" w:sz="0" w:space="0" w:color="auto"/>
      </w:divBdr>
    </w:div>
    <w:div w:id="2144763001">
      <w:bodyDiv w:val="1"/>
      <w:marLeft w:val="0"/>
      <w:marRight w:val="0"/>
      <w:marTop w:val="0"/>
      <w:marBottom w:val="0"/>
      <w:divBdr>
        <w:top w:val="none" w:sz="0" w:space="0" w:color="auto"/>
        <w:left w:val="none" w:sz="0" w:space="0" w:color="auto"/>
        <w:bottom w:val="none" w:sz="0" w:space="0" w:color="auto"/>
        <w:right w:val="none" w:sz="0" w:space="0" w:color="auto"/>
      </w:divBdr>
    </w:div>
    <w:div w:id="2144805320">
      <w:bodyDiv w:val="1"/>
      <w:marLeft w:val="0"/>
      <w:marRight w:val="0"/>
      <w:marTop w:val="0"/>
      <w:marBottom w:val="0"/>
      <w:divBdr>
        <w:top w:val="none" w:sz="0" w:space="0" w:color="auto"/>
        <w:left w:val="none" w:sz="0" w:space="0" w:color="auto"/>
        <w:bottom w:val="none" w:sz="0" w:space="0" w:color="auto"/>
        <w:right w:val="none" w:sz="0" w:space="0" w:color="auto"/>
      </w:divBdr>
    </w:div>
    <w:div w:id="2144806861">
      <w:bodyDiv w:val="1"/>
      <w:marLeft w:val="0"/>
      <w:marRight w:val="0"/>
      <w:marTop w:val="0"/>
      <w:marBottom w:val="0"/>
      <w:divBdr>
        <w:top w:val="none" w:sz="0" w:space="0" w:color="auto"/>
        <w:left w:val="none" w:sz="0" w:space="0" w:color="auto"/>
        <w:bottom w:val="none" w:sz="0" w:space="0" w:color="auto"/>
        <w:right w:val="none" w:sz="0" w:space="0" w:color="auto"/>
      </w:divBdr>
    </w:div>
    <w:div w:id="2145002330">
      <w:bodyDiv w:val="1"/>
      <w:marLeft w:val="0"/>
      <w:marRight w:val="0"/>
      <w:marTop w:val="0"/>
      <w:marBottom w:val="0"/>
      <w:divBdr>
        <w:top w:val="none" w:sz="0" w:space="0" w:color="auto"/>
        <w:left w:val="none" w:sz="0" w:space="0" w:color="auto"/>
        <w:bottom w:val="none" w:sz="0" w:space="0" w:color="auto"/>
        <w:right w:val="none" w:sz="0" w:space="0" w:color="auto"/>
      </w:divBdr>
    </w:div>
    <w:div w:id="2145155482">
      <w:bodyDiv w:val="1"/>
      <w:marLeft w:val="0"/>
      <w:marRight w:val="0"/>
      <w:marTop w:val="0"/>
      <w:marBottom w:val="0"/>
      <w:divBdr>
        <w:top w:val="none" w:sz="0" w:space="0" w:color="auto"/>
        <w:left w:val="none" w:sz="0" w:space="0" w:color="auto"/>
        <w:bottom w:val="none" w:sz="0" w:space="0" w:color="auto"/>
        <w:right w:val="none" w:sz="0" w:space="0" w:color="auto"/>
      </w:divBdr>
    </w:div>
    <w:div w:id="2145195317">
      <w:bodyDiv w:val="1"/>
      <w:marLeft w:val="0"/>
      <w:marRight w:val="0"/>
      <w:marTop w:val="0"/>
      <w:marBottom w:val="0"/>
      <w:divBdr>
        <w:top w:val="none" w:sz="0" w:space="0" w:color="auto"/>
        <w:left w:val="none" w:sz="0" w:space="0" w:color="auto"/>
        <w:bottom w:val="none" w:sz="0" w:space="0" w:color="auto"/>
        <w:right w:val="none" w:sz="0" w:space="0" w:color="auto"/>
      </w:divBdr>
    </w:div>
    <w:div w:id="2145267918">
      <w:bodyDiv w:val="1"/>
      <w:marLeft w:val="0"/>
      <w:marRight w:val="0"/>
      <w:marTop w:val="0"/>
      <w:marBottom w:val="0"/>
      <w:divBdr>
        <w:top w:val="none" w:sz="0" w:space="0" w:color="auto"/>
        <w:left w:val="none" w:sz="0" w:space="0" w:color="auto"/>
        <w:bottom w:val="none" w:sz="0" w:space="0" w:color="auto"/>
        <w:right w:val="none" w:sz="0" w:space="0" w:color="auto"/>
      </w:divBdr>
    </w:div>
    <w:div w:id="2145468563">
      <w:bodyDiv w:val="1"/>
      <w:marLeft w:val="0"/>
      <w:marRight w:val="0"/>
      <w:marTop w:val="0"/>
      <w:marBottom w:val="0"/>
      <w:divBdr>
        <w:top w:val="none" w:sz="0" w:space="0" w:color="auto"/>
        <w:left w:val="none" w:sz="0" w:space="0" w:color="auto"/>
        <w:bottom w:val="none" w:sz="0" w:space="0" w:color="auto"/>
        <w:right w:val="none" w:sz="0" w:space="0" w:color="auto"/>
      </w:divBdr>
    </w:div>
    <w:div w:id="2145653739">
      <w:bodyDiv w:val="1"/>
      <w:marLeft w:val="0"/>
      <w:marRight w:val="0"/>
      <w:marTop w:val="0"/>
      <w:marBottom w:val="0"/>
      <w:divBdr>
        <w:top w:val="none" w:sz="0" w:space="0" w:color="auto"/>
        <w:left w:val="none" w:sz="0" w:space="0" w:color="auto"/>
        <w:bottom w:val="none" w:sz="0" w:space="0" w:color="auto"/>
        <w:right w:val="none" w:sz="0" w:space="0" w:color="auto"/>
      </w:divBdr>
    </w:div>
    <w:div w:id="2145927824">
      <w:bodyDiv w:val="1"/>
      <w:marLeft w:val="0"/>
      <w:marRight w:val="0"/>
      <w:marTop w:val="0"/>
      <w:marBottom w:val="0"/>
      <w:divBdr>
        <w:top w:val="none" w:sz="0" w:space="0" w:color="auto"/>
        <w:left w:val="none" w:sz="0" w:space="0" w:color="auto"/>
        <w:bottom w:val="none" w:sz="0" w:space="0" w:color="auto"/>
        <w:right w:val="none" w:sz="0" w:space="0" w:color="auto"/>
      </w:divBdr>
    </w:div>
    <w:div w:id="2146044045">
      <w:bodyDiv w:val="1"/>
      <w:marLeft w:val="0"/>
      <w:marRight w:val="0"/>
      <w:marTop w:val="0"/>
      <w:marBottom w:val="0"/>
      <w:divBdr>
        <w:top w:val="none" w:sz="0" w:space="0" w:color="auto"/>
        <w:left w:val="none" w:sz="0" w:space="0" w:color="auto"/>
        <w:bottom w:val="none" w:sz="0" w:space="0" w:color="auto"/>
        <w:right w:val="none" w:sz="0" w:space="0" w:color="auto"/>
      </w:divBdr>
    </w:div>
    <w:div w:id="2146116979">
      <w:bodyDiv w:val="1"/>
      <w:marLeft w:val="0"/>
      <w:marRight w:val="0"/>
      <w:marTop w:val="0"/>
      <w:marBottom w:val="0"/>
      <w:divBdr>
        <w:top w:val="none" w:sz="0" w:space="0" w:color="auto"/>
        <w:left w:val="none" w:sz="0" w:space="0" w:color="auto"/>
        <w:bottom w:val="none" w:sz="0" w:space="0" w:color="auto"/>
        <w:right w:val="none" w:sz="0" w:space="0" w:color="auto"/>
      </w:divBdr>
    </w:div>
    <w:div w:id="2146199533">
      <w:bodyDiv w:val="1"/>
      <w:marLeft w:val="0"/>
      <w:marRight w:val="0"/>
      <w:marTop w:val="0"/>
      <w:marBottom w:val="0"/>
      <w:divBdr>
        <w:top w:val="none" w:sz="0" w:space="0" w:color="auto"/>
        <w:left w:val="none" w:sz="0" w:space="0" w:color="auto"/>
        <w:bottom w:val="none" w:sz="0" w:space="0" w:color="auto"/>
        <w:right w:val="none" w:sz="0" w:space="0" w:color="auto"/>
      </w:divBdr>
      <w:divsChild>
        <w:div w:id="22948231">
          <w:marLeft w:val="0"/>
          <w:marRight w:val="0"/>
          <w:marTop w:val="0"/>
          <w:marBottom w:val="0"/>
          <w:divBdr>
            <w:top w:val="none" w:sz="0" w:space="0" w:color="auto"/>
            <w:left w:val="none" w:sz="0" w:space="0" w:color="auto"/>
            <w:bottom w:val="none" w:sz="0" w:space="0" w:color="auto"/>
            <w:right w:val="none" w:sz="0" w:space="0" w:color="auto"/>
          </w:divBdr>
        </w:div>
        <w:div w:id="50201179">
          <w:marLeft w:val="0"/>
          <w:marRight w:val="0"/>
          <w:marTop w:val="0"/>
          <w:marBottom w:val="0"/>
          <w:divBdr>
            <w:top w:val="none" w:sz="0" w:space="0" w:color="auto"/>
            <w:left w:val="none" w:sz="0" w:space="0" w:color="auto"/>
            <w:bottom w:val="none" w:sz="0" w:space="0" w:color="auto"/>
            <w:right w:val="none" w:sz="0" w:space="0" w:color="auto"/>
          </w:divBdr>
        </w:div>
        <w:div w:id="67576720">
          <w:marLeft w:val="0"/>
          <w:marRight w:val="0"/>
          <w:marTop w:val="0"/>
          <w:marBottom w:val="0"/>
          <w:divBdr>
            <w:top w:val="none" w:sz="0" w:space="0" w:color="auto"/>
            <w:left w:val="none" w:sz="0" w:space="0" w:color="auto"/>
            <w:bottom w:val="none" w:sz="0" w:space="0" w:color="auto"/>
            <w:right w:val="none" w:sz="0" w:space="0" w:color="auto"/>
          </w:divBdr>
        </w:div>
        <w:div w:id="67728351">
          <w:marLeft w:val="0"/>
          <w:marRight w:val="0"/>
          <w:marTop w:val="0"/>
          <w:marBottom w:val="0"/>
          <w:divBdr>
            <w:top w:val="none" w:sz="0" w:space="0" w:color="auto"/>
            <w:left w:val="none" w:sz="0" w:space="0" w:color="auto"/>
            <w:bottom w:val="none" w:sz="0" w:space="0" w:color="auto"/>
            <w:right w:val="none" w:sz="0" w:space="0" w:color="auto"/>
          </w:divBdr>
        </w:div>
        <w:div w:id="103118571">
          <w:marLeft w:val="0"/>
          <w:marRight w:val="0"/>
          <w:marTop w:val="0"/>
          <w:marBottom w:val="0"/>
          <w:divBdr>
            <w:top w:val="none" w:sz="0" w:space="0" w:color="auto"/>
            <w:left w:val="none" w:sz="0" w:space="0" w:color="auto"/>
            <w:bottom w:val="none" w:sz="0" w:space="0" w:color="auto"/>
            <w:right w:val="none" w:sz="0" w:space="0" w:color="auto"/>
          </w:divBdr>
        </w:div>
        <w:div w:id="114174516">
          <w:marLeft w:val="0"/>
          <w:marRight w:val="0"/>
          <w:marTop w:val="0"/>
          <w:marBottom w:val="0"/>
          <w:divBdr>
            <w:top w:val="none" w:sz="0" w:space="0" w:color="auto"/>
            <w:left w:val="none" w:sz="0" w:space="0" w:color="auto"/>
            <w:bottom w:val="none" w:sz="0" w:space="0" w:color="auto"/>
            <w:right w:val="none" w:sz="0" w:space="0" w:color="auto"/>
          </w:divBdr>
        </w:div>
        <w:div w:id="122509049">
          <w:marLeft w:val="0"/>
          <w:marRight w:val="0"/>
          <w:marTop w:val="0"/>
          <w:marBottom w:val="0"/>
          <w:divBdr>
            <w:top w:val="none" w:sz="0" w:space="0" w:color="auto"/>
            <w:left w:val="none" w:sz="0" w:space="0" w:color="auto"/>
            <w:bottom w:val="none" w:sz="0" w:space="0" w:color="auto"/>
            <w:right w:val="none" w:sz="0" w:space="0" w:color="auto"/>
          </w:divBdr>
        </w:div>
        <w:div w:id="150487865">
          <w:marLeft w:val="0"/>
          <w:marRight w:val="0"/>
          <w:marTop w:val="0"/>
          <w:marBottom w:val="0"/>
          <w:divBdr>
            <w:top w:val="none" w:sz="0" w:space="0" w:color="auto"/>
            <w:left w:val="none" w:sz="0" w:space="0" w:color="auto"/>
            <w:bottom w:val="none" w:sz="0" w:space="0" w:color="auto"/>
            <w:right w:val="none" w:sz="0" w:space="0" w:color="auto"/>
          </w:divBdr>
        </w:div>
        <w:div w:id="166137346">
          <w:marLeft w:val="0"/>
          <w:marRight w:val="0"/>
          <w:marTop w:val="0"/>
          <w:marBottom w:val="0"/>
          <w:divBdr>
            <w:top w:val="none" w:sz="0" w:space="0" w:color="auto"/>
            <w:left w:val="none" w:sz="0" w:space="0" w:color="auto"/>
            <w:bottom w:val="none" w:sz="0" w:space="0" w:color="auto"/>
            <w:right w:val="none" w:sz="0" w:space="0" w:color="auto"/>
          </w:divBdr>
        </w:div>
        <w:div w:id="177236528">
          <w:marLeft w:val="0"/>
          <w:marRight w:val="0"/>
          <w:marTop w:val="0"/>
          <w:marBottom w:val="0"/>
          <w:divBdr>
            <w:top w:val="none" w:sz="0" w:space="0" w:color="auto"/>
            <w:left w:val="none" w:sz="0" w:space="0" w:color="auto"/>
            <w:bottom w:val="none" w:sz="0" w:space="0" w:color="auto"/>
            <w:right w:val="none" w:sz="0" w:space="0" w:color="auto"/>
          </w:divBdr>
        </w:div>
        <w:div w:id="189342342">
          <w:marLeft w:val="0"/>
          <w:marRight w:val="0"/>
          <w:marTop w:val="0"/>
          <w:marBottom w:val="0"/>
          <w:divBdr>
            <w:top w:val="none" w:sz="0" w:space="0" w:color="auto"/>
            <w:left w:val="none" w:sz="0" w:space="0" w:color="auto"/>
            <w:bottom w:val="none" w:sz="0" w:space="0" w:color="auto"/>
            <w:right w:val="none" w:sz="0" w:space="0" w:color="auto"/>
          </w:divBdr>
        </w:div>
        <w:div w:id="219366344">
          <w:marLeft w:val="0"/>
          <w:marRight w:val="0"/>
          <w:marTop w:val="0"/>
          <w:marBottom w:val="0"/>
          <w:divBdr>
            <w:top w:val="none" w:sz="0" w:space="0" w:color="auto"/>
            <w:left w:val="none" w:sz="0" w:space="0" w:color="auto"/>
            <w:bottom w:val="none" w:sz="0" w:space="0" w:color="auto"/>
            <w:right w:val="none" w:sz="0" w:space="0" w:color="auto"/>
          </w:divBdr>
        </w:div>
        <w:div w:id="258291766">
          <w:marLeft w:val="0"/>
          <w:marRight w:val="0"/>
          <w:marTop w:val="0"/>
          <w:marBottom w:val="0"/>
          <w:divBdr>
            <w:top w:val="none" w:sz="0" w:space="0" w:color="auto"/>
            <w:left w:val="none" w:sz="0" w:space="0" w:color="auto"/>
            <w:bottom w:val="none" w:sz="0" w:space="0" w:color="auto"/>
            <w:right w:val="none" w:sz="0" w:space="0" w:color="auto"/>
          </w:divBdr>
        </w:div>
        <w:div w:id="290521678">
          <w:marLeft w:val="0"/>
          <w:marRight w:val="0"/>
          <w:marTop w:val="0"/>
          <w:marBottom w:val="0"/>
          <w:divBdr>
            <w:top w:val="none" w:sz="0" w:space="0" w:color="auto"/>
            <w:left w:val="none" w:sz="0" w:space="0" w:color="auto"/>
            <w:bottom w:val="none" w:sz="0" w:space="0" w:color="auto"/>
            <w:right w:val="none" w:sz="0" w:space="0" w:color="auto"/>
          </w:divBdr>
        </w:div>
        <w:div w:id="319969598">
          <w:marLeft w:val="0"/>
          <w:marRight w:val="0"/>
          <w:marTop w:val="0"/>
          <w:marBottom w:val="0"/>
          <w:divBdr>
            <w:top w:val="none" w:sz="0" w:space="0" w:color="auto"/>
            <w:left w:val="none" w:sz="0" w:space="0" w:color="auto"/>
            <w:bottom w:val="none" w:sz="0" w:space="0" w:color="auto"/>
            <w:right w:val="none" w:sz="0" w:space="0" w:color="auto"/>
          </w:divBdr>
        </w:div>
        <w:div w:id="352651862">
          <w:marLeft w:val="0"/>
          <w:marRight w:val="0"/>
          <w:marTop w:val="0"/>
          <w:marBottom w:val="0"/>
          <w:divBdr>
            <w:top w:val="none" w:sz="0" w:space="0" w:color="auto"/>
            <w:left w:val="none" w:sz="0" w:space="0" w:color="auto"/>
            <w:bottom w:val="none" w:sz="0" w:space="0" w:color="auto"/>
            <w:right w:val="none" w:sz="0" w:space="0" w:color="auto"/>
          </w:divBdr>
        </w:div>
        <w:div w:id="386269688">
          <w:marLeft w:val="0"/>
          <w:marRight w:val="0"/>
          <w:marTop w:val="0"/>
          <w:marBottom w:val="0"/>
          <w:divBdr>
            <w:top w:val="none" w:sz="0" w:space="0" w:color="auto"/>
            <w:left w:val="none" w:sz="0" w:space="0" w:color="auto"/>
            <w:bottom w:val="none" w:sz="0" w:space="0" w:color="auto"/>
            <w:right w:val="none" w:sz="0" w:space="0" w:color="auto"/>
          </w:divBdr>
        </w:div>
        <w:div w:id="491992932">
          <w:marLeft w:val="0"/>
          <w:marRight w:val="0"/>
          <w:marTop w:val="0"/>
          <w:marBottom w:val="0"/>
          <w:divBdr>
            <w:top w:val="none" w:sz="0" w:space="0" w:color="auto"/>
            <w:left w:val="none" w:sz="0" w:space="0" w:color="auto"/>
            <w:bottom w:val="none" w:sz="0" w:space="0" w:color="auto"/>
            <w:right w:val="none" w:sz="0" w:space="0" w:color="auto"/>
          </w:divBdr>
        </w:div>
        <w:div w:id="499463119">
          <w:marLeft w:val="0"/>
          <w:marRight w:val="0"/>
          <w:marTop w:val="0"/>
          <w:marBottom w:val="0"/>
          <w:divBdr>
            <w:top w:val="none" w:sz="0" w:space="0" w:color="auto"/>
            <w:left w:val="none" w:sz="0" w:space="0" w:color="auto"/>
            <w:bottom w:val="none" w:sz="0" w:space="0" w:color="auto"/>
            <w:right w:val="none" w:sz="0" w:space="0" w:color="auto"/>
          </w:divBdr>
        </w:div>
        <w:div w:id="505485198">
          <w:marLeft w:val="0"/>
          <w:marRight w:val="0"/>
          <w:marTop w:val="0"/>
          <w:marBottom w:val="0"/>
          <w:divBdr>
            <w:top w:val="none" w:sz="0" w:space="0" w:color="auto"/>
            <w:left w:val="none" w:sz="0" w:space="0" w:color="auto"/>
            <w:bottom w:val="none" w:sz="0" w:space="0" w:color="auto"/>
            <w:right w:val="none" w:sz="0" w:space="0" w:color="auto"/>
          </w:divBdr>
        </w:div>
        <w:div w:id="556672743">
          <w:marLeft w:val="0"/>
          <w:marRight w:val="0"/>
          <w:marTop w:val="0"/>
          <w:marBottom w:val="0"/>
          <w:divBdr>
            <w:top w:val="none" w:sz="0" w:space="0" w:color="auto"/>
            <w:left w:val="none" w:sz="0" w:space="0" w:color="auto"/>
            <w:bottom w:val="none" w:sz="0" w:space="0" w:color="auto"/>
            <w:right w:val="none" w:sz="0" w:space="0" w:color="auto"/>
          </w:divBdr>
        </w:div>
        <w:div w:id="590090918">
          <w:marLeft w:val="0"/>
          <w:marRight w:val="0"/>
          <w:marTop w:val="0"/>
          <w:marBottom w:val="0"/>
          <w:divBdr>
            <w:top w:val="none" w:sz="0" w:space="0" w:color="auto"/>
            <w:left w:val="none" w:sz="0" w:space="0" w:color="auto"/>
            <w:bottom w:val="none" w:sz="0" w:space="0" w:color="auto"/>
            <w:right w:val="none" w:sz="0" w:space="0" w:color="auto"/>
          </w:divBdr>
        </w:div>
        <w:div w:id="598222670">
          <w:marLeft w:val="0"/>
          <w:marRight w:val="0"/>
          <w:marTop w:val="0"/>
          <w:marBottom w:val="0"/>
          <w:divBdr>
            <w:top w:val="none" w:sz="0" w:space="0" w:color="auto"/>
            <w:left w:val="none" w:sz="0" w:space="0" w:color="auto"/>
            <w:bottom w:val="none" w:sz="0" w:space="0" w:color="auto"/>
            <w:right w:val="none" w:sz="0" w:space="0" w:color="auto"/>
          </w:divBdr>
        </w:div>
        <w:div w:id="632557916">
          <w:marLeft w:val="0"/>
          <w:marRight w:val="0"/>
          <w:marTop w:val="0"/>
          <w:marBottom w:val="0"/>
          <w:divBdr>
            <w:top w:val="none" w:sz="0" w:space="0" w:color="auto"/>
            <w:left w:val="none" w:sz="0" w:space="0" w:color="auto"/>
            <w:bottom w:val="none" w:sz="0" w:space="0" w:color="auto"/>
            <w:right w:val="none" w:sz="0" w:space="0" w:color="auto"/>
          </w:divBdr>
        </w:div>
        <w:div w:id="637951366">
          <w:marLeft w:val="0"/>
          <w:marRight w:val="0"/>
          <w:marTop w:val="0"/>
          <w:marBottom w:val="0"/>
          <w:divBdr>
            <w:top w:val="none" w:sz="0" w:space="0" w:color="auto"/>
            <w:left w:val="none" w:sz="0" w:space="0" w:color="auto"/>
            <w:bottom w:val="none" w:sz="0" w:space="0" w:color="auto"/>
            <w:right w:val="none" w:sz="0" w:space="0" w:color="auto"/>
          </w:divBdr>
        </w:div>
        <w:div w:id="673609972">
          <w:marLeft w:val="0"/>
          <w:marRight w:val="0"/>
          <w:marTop w:val="0"/>
          <w:marBottom w:val="0"/>
          <w:divBdr>
            <w:top w:val="none" w:sz="0" w:space="0" w:color="auto"/>
            <w:left w:val="none" w:sz="0" w:space="0" w:color="auto"/>
            <w:bottom w:val="none" w:sz="0" w:space="0" w:color="auto"/>
            <w:right w:val="none" w:sz="0" w:space="0" w:color="auto"/>
          </w:divBdr>
        </w:div>
        <w:div w:id="699555721">
          <w:marLeft w:val="0"/>
          <w:marRight w:val="0"/>
          <w:marTop w:val="0"/>
          <w:marBottom w:val="0"/>
          <w:divBdr>
            <w:top w:val="none" w:sz="0" w:space="0" w:color="auto"/>
            <w:left w:val="none" w:sz="0" w:space="0" w:color="auto"/>
            <w:bottom w:val="none" w:sz="0" w:space="0" w:color="auto"/>
            <w:right w:val="none" w:sz="0" w:space="0" w:color="auto"/>
          </w:divBdr>
        </w:div>
        <w:div w:id="816455154">
          <w:marLeft w:val="0"/>
          <w:marRight w:val="0"/>
          <w:marTop w:val="0"/>
          <w:marBottom w:val="0"/>
          <w:divBdr>
            <w:top w:val="none" w:sz="0" w:space="0" w:color="auto"/>
            <w:left w:val="none" w:sz="0" w:space="0" w:color="auto"/>
            <w:bottom w:val="none" w:sz="0" w:space="0" w:color="auto"/>
            <w:right w:val="none" w:sz="0" w:space="0" w:color="auto"/>
          </w:divBdr>
        </w:div>
        <w:div w:id="829835063">
          <w:marLeft w:val="0"/>
          <w:marRight w:val="0"/>
          <w:marTop w:val="0"/>
          <w:marBottom w:val="0"/>
          <w:divBdr>
            <w:top w:val="none" w:sz="0" w:space="0" w:color="auto"/>
            <w:left w:val="none" w:sz="0" w:space="0" w:color="auto"/>
            <w:bottom w:val="none" w:sz="0" w:space="0" w:color="auto"/>
            <w:right w:val="none" w:sz="0" w:space="0" w:color="auto"/>
          </w:divBdr>
        </w:div>
        <w:div w:id="840581402">
          <w:marLeft w:val="0"/>
          <w:marRight w:val="0"/>
          <w:marTop w:val="0"/>
          <w:marBottom w:val="0"/>
          <w:divBdr>
            <w:top w:val="none" w:sz="0" w:space="0" w:color="auto"/>
            <w:left w:val="none" w:sz="0" w:space="0" w:color="auto"/>
            <w:bottom w:val="none" w:sz="0" w:space="0" w:color="auto"/>
            <w:right w:val="none" w:sz="0" w:space="0" w:color="auto"/>
          </w:divBdr>
        </w:div>
        <w:div w:id="843395849">
          <w:marLeft w:val="0"/>
          <w:marRight w:val="0"/>
          <w:marTop w:val="0"/>
          <w:marBottom w:val="0"/>
          <w:divBdr>
            <w:top w:val="none" w:sz="0" w:space="0" w:color="auto"/>
            <w:left w:val="none" w:sz="0" w:space="0" w:color="auto"/>
            <w:bottom w:val="none" w:sz="0" w:space="0" w:color="auto"/>
            <w:right w:val="none" w:sz="0" w:space="0" w:color="auto"/>
          </w:divBdr>
        </w:div>
        <w:div w:id="909344720">
          <w:marLeft w:val="0"/>
          <w:marRight w:val="0"/>
          <w:marTop w:val="0"/>
          <w:marBottom w:val="0"/>
          <w:divBdr>
            <w:top w:val="none" w:sz="0" w:space="0" w:color="auto"/>
            <w:left w:val="none" w:sz="0" w:space="0" w:color="auto"/>
            <w:bottom w:val="none" w:sz="0" w:space="0" w:color="auto"/>
            <w:right w:val="none" w:sz="0" w:space="0" w:color="auto"/>
          </w:divBdr>
        </w:div>
        <w:div w:id="912931378">
          <w:marLeft w:val="0"/>
          <w:marRight w:val="0"/>
          <w:marTop w:val="0"/>
          <w:marBottom w:val="0"/>
          <w:divBdr>
            <w:top w:val="none" w:sz="0" w:space="0" w:color="auto"/>
            <w:left w:val="none" w:sz="0" w:space="0" w:color="auto"/>
            <w:bottom w:val="none" w:sz="0" w:space="0" w:color="auto"/>
            <w:right w:val="none" w:sz="0" w:space="0" w:color="auto"/>
          </w:divBdr>
        </w:div>
        <w:div w:id="930968629">
          <w:marLeft w:val="0"/>
          <w:marRight w:val="0"/>
          <w:marTop w:val="0"/>
          <w:marBottom w:val="0"/>
          <w:divBdr>
            <w:top w:val="none" w:sz="0" w:space="0" w:color="auto"/>
            <w:left w:val="none" w:sz="0" w:space="0" w:color="auto"/>
            <w:bottom w:val="none" w:sz="0" w:space="0" w:color="auto"/>
            <w:right w:val="none" w:sz="0" w:space="0" w:color="auto"/>
          </w:divBdr>
        </w:div>
        <w:div w:id="948897095">
          <w:marLeft w:val="0"/>
          <w:marRight w:val="0"/>
          <w:marTop w:val="0"/>
          <w:marBottom w:val="0"/>
          <w:divBdr>
            <w:top w:val="none" w:sz="0" w:space="0" w:color="auto"/>
            <w:left w:val="none" w:sz="0" w:space="0" w:color="auto"/>
            <w:bottom w:val="none" w:sz="0" w:space="0" w:color="auto"/>
            <w:right w:val="none" w:sz="0" w:space="0" w:color="auto"/>
          </w:divBdr>
        </w:div>
        <w:div w:id="1108356376">
          <w:marLeft w:val="0"/>
          <w:marRight w:val="0"/>
          <w:marTop w:val="0"/>
          <w:marBottom w:val="0"/>
          <w:divBdr>
            <w:top w:val="none" w:sz="0" w:space="0" w:color="auto"/>
            <w:left w:val="none" w:sz="0" w:space="0" w:color="auto"/>
            <w:bottom w:val="none" w:sz="0" w:space="0" w:color="auto"/>
            <w:right w:val="none" w:sz="0" w:space="0" w:color="auto"/>
          </w:divBdr>
        </w:div>
        <w:div w:id="1142038061">
          <w:marLeft w:val="0"/>
          <w:marRight w:val="0"/>
          <w:marTop w:val="0"/>
          <w:marBottom w:val="0"/>
          <w:divBdr>
            <w:top w:val="none" w:sz="0" w:space="0" w:color="auto"/>
            <w:left w:val="none" w:sz="0" w:space="0" w:color="auto"/>
            <w:bottom w:val="none" w:sz="0" w:space="0" w:color="auto"/>
            <w:right w:val="none" w:sz="0" w:space="0" w:color="auto"/>
          </w:divBdr>
        </w:div>
        <w:div w:id="1170098993">
          <w:marLeft w:val="0"/>
          <w:marRight w:val="0"/>
          <w:marTop w:val="0"/>
          <w:marBottom w:val="0"/>
          <w:divBdr>
            <w:top w:val="none" w:sz="0" w:space="0" w:color="auto"/>
            <w:left w:val="none" w:sz="0" w:space="0" w:color="auto"/>
            <w:bottom w:val="none" w:sz="0" w:space="0" w:color="auto"/>
            <w:right w:val="none" w:sz="0" w:space="0" w:color="auto"/>
          </w:divBdr>
        </w:div>
        <w:div w:id="1226063175">
          <w:marLeft w:val="0"/>
          <w:marRight w:val="0"/>
          <w:marTop w:val="0"/>
          <w:marBottom w:val="0"/>
          <w:divBdr>
            <w:top w:val="none" w:sz="0" w:space="0" w:color="auto"/>
            <w:left w:val="none" w:sz="0" w:space="0" w:color="auto"/>
            <w:bottom w:val="none" w:sz="0" w:space="0" w:color="auto"/>
            <w:right w:val="none" w:sz="0" w:space="0" w:color="auto"/>
          </w:divBdr>
        </w:div>
        <w:div w:id="1239636268">
          <w:marLeft w:val="0"/>
          <w:marRight w:val="0"/>
          <w:marTop w:val="0"/>
          <w:marBottom w:val="0"/>
          <w:divBdr>
            <w:top w:val="none" w:sz="0" w:space="0" w:color="auto"/>
            <w:left w:val="none" w:sz="0" w:space="0" w:color="auto"/>
            <w:bottom w:val="none" w:sz="0" w:space="0" w:color="auto"/>
            <w:right w:val="none" w:sz="0" w:space="0" w:color="auto"/>
          </w:divBdr>
        </w:div>
        <w:div w:id="1322851027">
          <w:marLeft w:val="0"/>
          <w:marRight w:val="0"/>
          <w:marTop w:val="0"/>
          <w:marBottom w:val="0"/>
          <w:divBdr>
            <w:top w:val="none" w:sz="0" w:space="0" w:color="auto"/>
            <w:left w:val="none" w:sz="0" w:space="0" w:color="auto"/>
            <w:bottom w:val="none" w:sz="0" w:space="0" w:color="auto"/>
            <w:right w:val="none" w:sz="0" w:space="0" w:color="auto"/>
          </w:divBdr>
        </w:div>
        <w:div w:id="1338726671">
          <w:marLeft w:val="0"/>
          <w:marRight w:val="0"/>
          <w:marTop w:val="0"/>
          <w:marBottom w:val="0"/>
          <w:divBdr>
            <w:top w:val="none" w:sz="0" w:space="0" w:color="auto"/>
            <w:left w:val="none" w:sz="0" w:space="0" w:color="auto"/>
            <w:bottom w:val="none" w:sz="0" w:space="0" w:color="auto"/>
            <w:right w:val="none" w:sz="0" w:space="0" w:color="auto"/>
          </w:divBdr>
        </w:div>
        <w:div w:id="1371951308">
          <w:marLeft w:val="0"/>
          <w:marRight w:val="0"/>
          <w:marTop w:val="0"/>
          <w:marBottom w:val="0"/>
          <w:divBdr>
            <w:top w:val="none" w:sz="0" w:space="0" w:color="auto"/>
            <w:left w:val="none" w:sz="0" w:space="0" w:color="auto"/>
            <w:bottom w:val="none" w:sz="0" w:space="0" w:color="auto"/>
            <w:right w:val="none" w:sz="0" w:space="0" w:color="auto"/>
          </w:divBdr>
        </w:div>
        <w:div w:id="1432242495">
          <w:marLeft w:val="0"/>
          <w:marRight w:val="0"/>
          <w:marTop w:val="0"/>
          <w:marBottom w:val="0"/>
          <w:divBdr>
            <w:top w:val="none" w:sz="0" w:space="0" w:color="auto"/>
            <w:left w:val="none" w:sz="0" w:space="0" w:color="auto"/>
            <w:bottom w:val="none" w:sz="0" w:space="0" w:color="auto"/>
            <w:right w:val="none" w:sz="0" w:space="0" w:color="auto"/>
          </w:divBdr>
        </w:div>
        <w:div w:id="1535730545">
          <w:marLeft w:val="0"/>
          <w:marRight w:val="0"/>
          <w:marTop w:val="0"/>
          <w:marBottom w:val="0"/>
          <w:divBdr>
            <w:top w:val="none" w:sz="0" w:space="0" w:color="auto"/>
            <w:left w:val="none" w:sz="0" w:space="0" w:color="auto"/>
            <w:bottom w:val="none" w:sz="0" w:space="0" w:color="auto"/>
            <w:right w:val="none" w:sz="0" w:space="0" w:color="auto"/>
          </w:divBdr>
        </w:div>
        <w:div w:id="1544056883">
          <w:marLeft w:val="0"/>
          <w:marRight w:val="0"/>
          <w:marTop w:val="0"/>
          <w:marBottom w:val="0"/>
          <w:divBdr>
            <w:top w:val="none" w:sz="0" w:space="0" w:color="auto"/>
            <w:left w:val="none" w:sz="0" w:space="0" w:color="auto"/>
            <w:bottom w:val="none" w:sz="0" w:space="0" w:color="auto"/>
            <w:right w:val="none" w:sz="0" w:space="0" w:color="auto"/>
          </w:divBdr>
        </w:div>
        <w:div w:id="1548109322">
          <w:marLeft w:val="0"/>
          <w:marRight w:val="0"/>
          <w:marTop w:val="0"/>
          <w:marBottom w:val="0"/>
          <w:divBdr>
            <w:top w:val="none" w:sz="0" w:space="0" w:color="auto"/>
            <w:left w:val="none" w:sz="0" w:space="0" w:color="auto"/>
            <w:bottom w:val="none" w:sz="0" w:space="0" w:color="auto"/>
            <w:right w:val="none" w:sz="0" w:space="0" w:color="auto"/>
          </w:divBdr>
        </w:div>
        <w:div w:id="1670281620">
          <w:marLeft w:val="0"/>
          <w:marRight w:val="0"/>
          <w:marTop w:val="0"/>
          <w:marBottom w:val="0"/>
          <w:divBdr>
            <w:top w:val="none" w:sz="0" w:space="0" w:color="auto"/>
            <w:left w:val="none" w:sz="0" w:space="0" w:color="auto"/>
            <w:bottom w:val="none" w:sz="0" w:space="0" w:color="auto"/>
            <w:right w:val="none" w:sz="0" w:space="0" w:color="auto"/>
          </w:divBdr>
        </w:div>
        <w:div w:id="1719039932">
          <w:marLeft w:val="0"/>
          <w:marRight w:val="0"/>
          <w:marTop w:val="0"/>
          <w:marBottom w:val="0"/>
          <w:divBdr>
            <w:top w:val="none" w:sz="0" w:space="0" w:color="auto"/>
            <w:left w:val="none" w:sz="0" w:space="0" w:color="auto"/>
            <w:bottom w:val="none" w:sz="0" w:space="0" w:color="auto"/>
            <w:right w:val="none" w:sz="0" w:space="0" w:color="auto"/>
          </w:divBdr>
        </w:div>
        <w:div w:id="1751930117">
          <w:marLeft w:val="0"/>
          <w:marRight w:val="0"/>
          <w:marTop w:val="0"/>
          <w:marBottom w:val="0"/>
          <w:divBdr>
            <w:top w:val="none" w:sz="0" w:space="0" w:color="auto"/>
            <w:left w:val="none" w:sz="0" w:space="0" w:color="auto"/>
            <w:bottom w:val="none" w:sz="0" w:space="0" w:color="auto"/>
            <w:right w:val="none" w:sz="0" w:space="0" w:color="auto"/>
          </w:divBdr>
        </w:div>
        <w:div w:id="1845168973">
          <w:marLeft w:val="0"/>
          <w:marRight w:val="0"/>
          <w:marTop w:val="0"/>
          <w:marBottom w:val="0"/>
          <w:divBdr>
            <w:top w:val="none" w:sz="0" w:space="0" w:color="auto"/>
            <w:left w:val="none" w:sz="0" w:space="0" w:color="auto"/>
            <w:bottom w:val="none" w:sz="0" w:space="0" w:color="auto"/>
            <w:right w:val="none" w:sz="0" w:space="0" w:color="auto"/>
          </w:divBdr>
        </w:div>
        <w:div w:id="1882860913">
          <w:marLeft w:val="0"/>
          <w:marRight w:val="0"/>
          <w:marTop w:val="0"/>
          <w:marBottom w:val="0"/>
          <w:divBdr>
            <w:top w:val="none" w:sz="0" w:space="0" w:color="auto"/>
            <w:left w:val="none" w:sz="0" w:space="0" w:color="auto"/>
            <w:bottom w:val="none" w:sz="0" w:space="0" w:color="auto"/>
            <w:right w:val="none" w:sz="0" w:space="0" w:color="auto"/>
          </w:divBdr>
        </w:div>
        <w:div w:id="1923251063">
          <w:marLeft w:val="0"/>
          <w:marRight w:val="0"/>
          <w:marTop w:val="0"/>
          <w:marBottom w:val="0"/>
          <w:divBdr>
            <w:top w:val="none" w:sz="0" w:space="0" w:color="auto"/>
            <w:left w:val="none" w:sz="0" w:space="0" w:color="auto"/>
            <w:bottom w:val="none" w:sz="0" w:space="0" w:color="auto"/>
            <w:right w:val="none" w:sz="0" w:space="0" w:color="auto"/>
          </w:divBdr>
        </w:div>
        <w:div w:id="1938823615">
          <w:marLeft w:val="0"/>
          <w:marRight w:val="0"/>
          <w:marTop w:val="0"/>
          <w:marBottom w:val="0"/>
          <w:divBdr>
            <w:top w:val="none" w:sz="0" w:space="0" w:color="auto"/>
            <w:left w:val="none" w:sz="0" w:space="0" w:color="auto"/>
            <w:bottom w:val="none" w:sz="0" w:space="0" w:color="auto"/>
            <w:right w:val="none" w:sz="0" w:space="0" w:color="auto"/>
          </w:divBdr>
        </w:div>
        <w:div w:id="2010672925">
          <w:marLeft w:val="0"/>
          <w:marRight w:val="0"/>
          <w:marTop w:val="0"/>
          <w:marBottom w:val="0"/>
          <w:divBdr>
            <w:top w:val="none" w:sz="0" w:space="0" w:color="auto"/>
            <w:left w:val="none" w:sz="0" w:space="0" w:color="auto"/>
            <w:bottom w:val="none" w:sz="0" w:space="0" w:color="auto"/>
            <w:right w:val="none" w:sz="0" w:space="0" w:color="auto"/>
          </w:divBdr>
        </w:div>
        <w:div w:id="2047019369">
          <w:marLeft w:val="0"/>
          <w:marRight w:val="0"/>
          <w:marTop w:val="0"/>
          <w:marBottom w:val="0"/>
          <w:divBdr>
            <w:top w:val="none" w:sz="0" w:space="0" w:color="auto"/>
            <w:left w:val="none" w:sz="0" w:space="0" w:color="auto"/>
            <w:bottom w:val="none" w:sz="0" w:space="0" w:color="auto"/>
            <w:right w:val="none" w:sz="0" w:space="0" w:color="auto"/>
          </w:divBdr>
        </w:div>
        <w:div w:id="2089185609">
          <w:marLeft w:val="0"/>
          <w:marRight w:val="0"/>
          <w:marTop w:val="0"/>
          <w:marBottom w:val="0"/>
          <w:divBdr>
            <w:top w:val="none" w:sz="0" w:space="0" w:color="auto"/>
            <w:left w:val="none" w:sz="0" w:space="0" w:color="auto"/>
            <w:bottom w:val="none" w:sz="0" w:space="0" w:color="auto"/>
            <w:right w:val="none" w:sz="0" w:space="0" w:color="auto"/>
          </w:divBdr>
        </w:div>
      </w:divsChild>
    </w:div>
    <w:div w:id="2146199614">
      <w:bodyDiv w:val="1"/>
      <w:marLeft w:val="0"/>
      <w:marRight w:val="0"/>
      <w:marTop w:val="0"/>
      <w:marBottom w:val="0"/>
      <w:divBdr>
        <w:top w:val="none" w:sz="0" w:space="0" w:color="auto"/>
        <w:left w:val="none" w:sz="0" w:space="0" w:color="auto"/>
        <w:bottom w:val="none" w:sz="0" w:space="0" w:color="auto"/>
        <w:right w:val="none" w:sz="0" w:space="0" w:color="auto"/>
      </w:divBdr>
    </w:div>
    <w:div w:id="2146241242">
      <w:bodyDiv w:val="1"/>
      <w:marLeft w:val="0"/>
      <w:marRight w:val="0"/>
      <w:marTop w:val="0"/>
      <w:marBottom w:val="0"/>
      <w:divBdr>
        <w:top w:val="none" w:sz="0" w:space="0" w:color="auto"/>
        <w:left w:val="none" w:sz="0" w:space="0" w:color="auto"/>
        <w:bottom w:val="none" w:sz="0" w:space="0" w:color="auto"/>
        <w:right w:val="none" w:sz="0" w:space="0" w:color="auto"/>
      </w:divBdr>
    </w:div>
    <w:div w:id="2146463887">
      <w:bodyDiv w:val="1"/>
      <w:marLeft w:val="0"/>
      <w:marRight w:val="0"/>
      <w:marTop w:val="0"/>
      <w:marBottom w:val="0"/>
      <w:divBdr>
        <w:top w:val="none" w:sz="0" w:space="0" w:color="auto"/>
        <w:left w:val="none" w:sz="0" w:space="0" w:color="auto"/>
        <w:bottom w:val="none" w:sz="0" w:space="0" w:color="auto"/>
        <w:right w:val="none" w:sz="0" w:space="0" w:color="auto"/>
      </w:divBdr>
    </w:div>
    <w:div w:id="21466537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doi.org/10.3390/jcm8040488" TargetMode="External"/><Relationship Id="rId21" Type="http://schemas.openxmlformats.org/officeDocument/2006/relationships/hyperlink" Target="https://doi.org/10.1123/ijsnem.10.3.235" TargetMode="External"/><Relationship Id="rId42" Type="http://schemas.openxmlformats.org/officeDocument/2006/relationships/hyperlink" Target="https://doi.org/10.1093/ageing/afw129" TargetMode="External"/><Relationship Id="rId47" Type="http://schemas.openxmlformats.org/officeDocument/2006/relationships/hyperlink" Target="https://doi.org/10.1111/j.1469-7793.2001.0625c.xd" TargetMode="External"/><Relationship Id="rId63" Type="http://schemas.openxmlformats.org/officeDocument/2006/relationships/hyperlink" Target="https://doi.org/10.3945/an.115.008367" TargetMode="External"/><Relationship Id="rId68" Type="http://schemas.openxmlformats.org/officeDocument/2006/relationships/hyperlink" Target="https://doi.org/10.3390/nu13113757" TargetMode="External"/><Relationship Id="rId84" Type="http://schemas.openxmlformats.org/officeDocument/2006/relationships/hyperlink" Target="https://doi.org/10.1152/physrev.2000.80.3.1107" TargetMode="External"/><Relationship Id="rId89" Type="http://schemas.openxmlformats.org/officeDocument/2006/relationships/theme" Target="theme/theme1.xml"/><Relationship Id="rId16" Type="http://schemas.openxmlformats.org/officeDocument/2006/relationships/hyperlink" Target="https://doi.org/10.1186/s12966-015-0162-z" TargetMode="External"/><Relationship Id="rId11" Type="http://schemas.openxmlformats.org/officeDocument/2006/relationships/hyperlink" Target="https://doi.org/10.1371/journal.pone.0076301" TargetMode="External"/><Relationship Id="rId32" Type="http://schemas.openxmlformats.org/officeDocument/2006/relationships/hyperlink" Target="https://doi.org/10.1016/j.freeradbiomed.2016.01.016" TargetMode="External"/><Relationship Id="rId37" Type="http://schemas.openxmlformats.org/officeDocument/2006/relationships/hyperlink" Target="https://doi.org/10.1249/MSS.0000000000001942" TargetMode="External"/><Relationship Id="rId53" Type="http://schemas.openxmlformats.org/officeDocument/2006/relationships/hyperlink" Target="https://doi.org/10.1186/s12970-017-0173-z" TargetMode="External"/><Relationship Id="rId58" Type="http://schemas.openxmlformats.org/officeDocument/2006/relationships/hyperlink" Target="https://doi.org/10.20463/jenb.2016.0031" TargetMode="External"/><Relationship Id="rId74" Type="http://schemas.openxmlformats.org/officeDocument/2006/relationships/hyperlink" Target="https://doi.org/10.3390/nu13030877" TargetMode="External"/><Relationship Id="rId79" Type="http://schemas.openxmlformats.org/officeDocument/2006/relationships/hyperlink" Target="https://doi.org/10.1371/journal.pone.0000991" TargetMode="External"/><Relationship Id="rId5" Type="http://schemas.openxmlformats.org/officeDocument/2006/relationships/webSettings" Target="webSettings.xml"/><Relationship Id="rId14" Type="http://schemas.openxmlformats.org/officeDocument/2006/relationships/hyperlink" Target="https://doi.org/10.1007/s12603-009-0124-8" TargetMode="External"/><Relationship Id="rId22" Type="http://schemas.openxmlformats.org/officeDocument/2006/relationships/hyperlink" Target="https://doi.org/10.1152/japplphysiol.00860.2016" TargetMode="External"/><Relationship Id="rId27" Type="http://schemas.openxmlformats.org/officeDocument/2006/relationships/hyperlink" Target="https://doi.org/10.1007/s12020-013-0070-4" TargetMode="External"/><Relationship Id="rId30" Type="http://schemas.openxmlformats.org/officeDocument/2006/relationships/hyperlink" Target="https://doi.org/10.1249/MSS.0000000000000571" TargetMode="External"/><Relationship Id="rId35" Type="http://schemas.openxmlformats.org/officeDocument/2006/relationships/hyperlink" Target="https://doi.org/10.1249/MSS.0000000000000220" TargetMode="External"/><Relationship Id="rId43" Type="http://schemas.openxmlformats.org/officeDocument/2006/relationships/hyperlink" Target="https://doi.org/10.1097/00005768-200203000-00023" TargetMode="External"/><Relationship Id="rId48" Type="http://schemas.openxmlformats.org/officeDocument/2006/relationships/hyperlink" Target="https://doi.org/10.1001/jama.2022.21506" TargetMode="External"/><Relationship Id="rId56" Type="http://schemas.openxmlformats.org/officeDocument/2006/relationships/hyperlink" Target="https://doi.org/10.1016/j.maturitas.2011.01.014" TargetMode="External"/><Relationship Id="rId64" Type="http://schemas.openxmlformats.org/officeDocument/2006/relationships/hyperlink" Target="https://doi.org/10.1002/jcsm.12094" TargetMode="External"/><Relationship Id="rId69" Type="http://schemas.openxmlformats.org/officeDocument/2006/relationships/hyperlink" Target="https://doi.org/10.1186/s40200-017-0302-x" TargetMode="External"/><Relationship Id="rId77" Type="http://schemas.openxmlformats.org/officeDocument/2006/relationships/hyperlink" Target="https://doi.org/10.2522/ptj.20140461" TargetMode="External"/><Relationship Id="rId8" Type="http://schemas.openxmlformats.org/officeDocument/2006/relationships/image" Target="media/image1.jpeg"/><Relationship Id="rId51" Type="http://schemas.openxmlformats.org/officeDocument/2006/relationships/hyperlink" Target="https://doi.org/10.1016/j.exger.2016.08.005" TargetMode="External"/><Relationship Id="rId72" Type="http://schemas.openxmlformats.org/officeDocument/2006/relationships/hyperlink" Target="https://doi.org/10.1007/s00198-004-1791-2" TargetMode="External"/><Relationship Id="rId80" Type="http://schemas.openxmlformats.org/officeDocument/2006/relationships/hyperlink" Target="https://doi.org/10.1212/WNL.52.4.854" TargetMode="External"/><Relationship Id="rId85" Type="http://schemas.openxmlformats.org/officeDocument/2006/relationships/hyperlink" Target="https://doi.org/10.7717/peerj.13678" TargetMode="External"/><Relationship Id="rId3" Type="http://schemas.openxmlformats.org/officeDocument/2006/relationships/styles" Target="styles.xml"/><Relationship Id="rId12" Type="http://schemas.openxmlformats.org/officeDocument/2006/relationships/hyperlink" Target="https://doi.org/10.6133/apjcn.022017.20" TargetMode="External"/><Relationship Id="rId17" Type="http://schemas.openxmlformats.org/officeDocument/2006/relationships/hyperlink" Target="https://doi.org/10.1093/gerona/58.1.B11" TargetMode="External"/><Relationship Id="rId25" Type="http://schemas.openxmlformats.org/officeDocument/2006/relationships/hyperlink" Target="https://doi.org/10.1139/apnm-2014-0498" TargetMode="External"/><Relationship Id="rId33" Type="http://schemas.openxmlformats.org/officeDocument/2006/relationships/hyperlink" Target="https://doi.org/10.1016/j.bone.2019.03.033" TargetMode="External"/><Relationship Id="rId38" Type="http://schemas.openxmlformats.org/officeDocument/2006/relationships/hyperlink" Target="https://doi.org/10.1177/0260106017737465" TargetMode="External"/><Relationship Id="rId46" Type="http://schemas.openxmlformats.org/officeDocument/2006/relationships/hyperlink" Target="https://doi.org/10.1016/j.exger.2014.02.003" TargetMode="External"/><Relationship Id="rId59" Type="http://schemas.openxmlformats.org/officeDocument/2006/relationships/hyperlink" Target="https://doi.org/10.3390/ijerph16060972" TargetMode="External"/><Relationship Id="rId67" Type="http://schemas.openxmlformats.org/officeDocument/2006/relationships/hyperlink" Target="https://doi.org/10.1186/s13018-022-03222-1" TargetMode="External"/><Relationship Id="rId20" Type="http://schemas.openxmlformats.org/officeDocument/2006/relationships/hyperlink" Target="https://doi.org/10.1097/JES.0b013e318292f3d5" TargetMode="External"/><Relationship Id="rId41" Type="http://schemas.openxmlformats.org/officeDocument/2006/relationships/hyperlink" Target="https://doi.org/10.1093/gerona/56.3.m146" TargetMode="External"/><Relationship Id="rId54" Type="http://schemas.openxmlformats.org/officeDocument/2006/relationships/hyperlink" Target="https://doi.org/10.1002/mus.10355" TargetMode="External"/><Relationship Id="rId62" Type="http://schemas.openxmlformats.org/officeDocument/2006/relationships/hyperlink" Target="https://doi.org/10.1136/bmj.n71" TargetMode="External"/><Relationship Id="rId70" Type="http://schemas.openxmlformats.org/officeDocument/2006/relationships/hyperlink" Target="https://doi.org/10.1002/14651858.CD012424.pub2" TargetMode="External"/><Relationship Id="rId75" Type="http://schemas.openxmlformats.org/officeDocument/2006/relationships/hyperlink" Target="https://doi.org/10.1519/JPT.0000000000000222" TargetMode="External"/><Relationship Id="rId83" Type="http://schemas.openxmlformats.org/officeDocument/2006/relationships/hyperlink" Target="https://doi.org/10.1002/acr.22747" TargetMode="External"/><Relationship Id="rId88"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46/j.1365-201X.1998.00427.x" TargetMode="External"/><Relationship Id="rId23" Type="http://schemas.openxmlformats.org/officeDocument/2006/relationships/hyperlink" Target="https://doi.org/10.1249/MSS.0000000000002722" TargetMode="External"/><Relationship Id="rId28" Type="http://schemas.openxmlformats.org/officeDocument/2006/relationships/hyperlink" Target="https://doi.org/10.1007/s12603-018-1148-8" TargetMode="External"/><Relationship Id="rId36" Type="http://schemas.openxmlformats.org/officeDocument/2006/relationships/hyperlink" Target="https://doi.org/10.3389/fspor.2022.1033842" TargetMode="External"/><Relationship Id="rId49" Type="http://schemas.openxmlformats.org/officeDocument/2006/relationships/hyperlink" Target="https://doi.org/10.3390/ijerph19127232" TargetMode="External"/><Relationship Id="rId57" Type="http://schemas.openxmlformats.org/officeDocument/2006/relationships/hyperlink" Target="https://doi.org/10.1097/00005768-200002000-00007" TargetMode="External"/><Relationship Id="rId10" Type="http://schemas.openxmlformats.org/officeDocument/2006/relationships/hyperlink" Target="https://doi.org/10.1007/s00421-012-2514-6" TargetMode="External"/><Relationship Id="rId31" Type="http://schemas.openxmlformats.org/officeDocument/2006/relationships/hyperlink" Target="https://doi.org/10.2147/OAJSM.S123529" TargetMode="External"/><Relationship Id="rId44" Type="http://schemas.openxmlformats.org/officeDocument/2006/relationships/hyperlink" Target="https://doi.org/10.1152/ajpendo.1996.271.5.E821" TargetMode="External"/><Relationship Id="rId52" Type="http://schemas.openxmlformats.org/officeDocument/2006/relationships/hyperlink" Target="https://doi.org/10.1127/0003-5548/2009/0018" TargetMode="External"/><Relationship Id="rId60" Type="http://schemas.openxmlformats.org/officeDocument/2006/relationships/hyperlink" Target="https://doi.org/10.1249/MSS.0b013e3182118592" TargetMode="External"/><Relationship Id="rId65" Type="http://schemas.openxmlformats.org/officeDocument/2006/relationships/hyperlink" Target="https://doi.org/10.1016/j.clnu.2021.06.024" TargetMode="External"/><Relationship Id="rId73" Type="http://schemas.openxmlformats.org/officeDocument/2006/relationships/hyperlink" Target="https://doi.org/10.2522/ptj.20150668" TargetMode="External"/><Relationship Id="rId78" Type="http://schemas.openxmlformats.org/officeDocument/2006/relationships/hyperlink" Target="https://doi.org/10.3390/jcm10081630" TargetMode="External"/><Relationship Id="rId81" Type="http://schemas.openxmlformats.org/officeDocument/2006/relationships/hyperlink" Target="https://doi.org/10.1097/01.mco.0000134362.76653.b2" TargetMode="External"/><Relationship Id="rId86"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 Id="rId13" Type="http://schemas.openxmlformats.org/officeDocument/2006/relationships/hyperlink" Target="https://doi.org/10.11124/JBIES-22-00430" TargetMode="External"/><Relationship Id="rId18" Type="http://schemas.openxmlformats.org/officeDocument/2006/relationships/hyperlink" Target="https://doi.org/10.1146/annurev.nutr.27.061406.093621" TargetMode="External"/><Relationship Id="rId39" Type="http://schemas.openxmlformats.org/officeDocument/2006/relationships/hyperlink" Target="https://doi.org/10.3390/nu13061912" TargetMode="External"/><Relationship Id="rId34" Type="http://schemas.openxmlformats.org/officeDocument/2006/relationships/hyperlink" Target="https://doi.org/10.1016/j.nut.2022.111791" TargetMode="External"/><Relationship Id="rId50" Type="http://schemas.openxmlformats.org/officeDocument/2006/relationships/hyperlink" Target="https://doi.org/10.1111/j.1532-5415.2000.tb04719.x" TargetMode="External"/><Relationship Id="rId55" Type="http://schemas.openxmlformats.org/officeDocument/2006/relationships/hyperlink" Target="https://doi.org/10.1016/j.maturitas.2011.01.014" TargetMode="External"/><Relationship Id="rId76" Type="http://schemas.openxmlformats.org/officeDocument/2006/relationships/hyperlink" Target="https://doi.org/10.1152/jappl.2000.89.3.1165" TargetMode="External"/><Relationship Id="rId7" Type="http://schemas.openxmlformats.org/officeDocument/2006/relationships/endnotes" Target="endnotes.xml"/><Relationship Id="rId71" Type="http://schemas.openxmlformats.org/officeDocument/2006/relationships/hyperlink" Target="https://doi.org/10.2519/jospt.2010.3239" TargetMode="External"/><Relationship Id="rId2" Type="http://schemas.openxmlformats.org/officeDocument/2006/relationships/numbering" Target="numbering.xml"/><Relationship Id="rId29" Type="http://schemas.openxmlformats.org/officeDocument/2006/relationships/hyperlink" Target="https://doi.org/10.1249/MSS.0000000000000571" TargetMode="External"/><Relationship Id="rId24" Type="http://schemas.openxmlformats.org/officeDocument/2006/relationships/hyperlink" Target="https://doi.org/10.1080/15438627.2013.852088" TargetMode="External"/><Relationship Id="rId40" Type="http://schemas.openxmlformats.org/officeDocument/2006/relationships/hyperlink" Target="https://doi.org/10.1042/cs0810249" TargetMode="External"/><Relationship Id="rId45" Type="http://schemas.openxmlformats.org/officeDocument/2006/relationships/hyperlink" Target="https://doi.org/10.1001/jama.2018.3097" TargetMode="External"/><Relationship Id="rId66" Type="http://schemas.openxmlformats.org/officeDocument/2006/relationships/hyperlink" Target="https://doi.org/10.1152/physiolgenomics.00157.2007" TargetMode="External"/><Relationship Id="rId87" Type="http://schemas.openxmlformats.org/officeDocument/2006/relationships/fontTable" Target="fontTable.xml"/><Relationship Id="rId61" Type="http://schemas.openxmlformats.org/officeDocument/2006/relationships/hyperlink" Target="http://www.nice.org.uk/guidance/cg161" TargetMode="External"/><Relationship Id="rId82" Type="http://schemas.openxmlformats.org/officeDocument/2006/relationships/hyperlink" Target="https://doi.org/10.1136/bmj.j5085" TargetMode="External"/><Relationship Id="rId19" Type="http://schemas.openxmlformats.org/officeDocument/2006/relationships/hyperlink" Target="https://doi.org/10.1007/s00726-016-2188-1"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FB74FBBC-0D6E-4B80-9AF9-5B75C5B6EE84}"/>
      </w:docPartPr>
      <w:docPartBody>
        <w:p w:rsidR="0078693D" w:rsidRDefault="00D2005A">
          <w:r w:rsidRPr="00487CA9">
            <w:rPr>
              <w:rStyle w:val="PlaceholderText"/>
            </w:rPr>
            <w:t>Click or tap here to enter text.</w:t>
          </w:r>
        </w:p>
      </w:docPartBody>
    </w:docPart>
    <w:docPart>
      <w:docPartPr>
        <w:name w:val="9FFA7752D31B4E6298FD0E3698CA0564"/>
        <w:category>
          <w:name w:val="General"/>
          <w:gallery w:val="placeholder"/>
        </w:category>
        <w:types>
          <w:type w:val="bbPlcHdr"/>
        </w:types>
        <w:behaviors>
          <w:behavior w:val="content"/>
        </w:behaviors>
        <w:guid w:val="{1A8470A3-91C3-445F-ADE8-8AE3AA38A2EF}"/>
      </w:docPartPr>
      <w:docPartBody>
        <w:p w:rsidR="009808EC" w:rsidRDefault="00960FBC" w:rsidP="00960FBC">
          <w:pPr>
            <w:pStyle w:val="9FFA7752D31B4E6298FD0E3698CA0564"/>
          </w:pPr>
          <w:r w:rsidRPr="00487CA9">
            <w:rPr>
              <w:rStyle w:val="PlaceholderText"/>
            </w:rPr>
            <w:t>Click or tap here to enter text.</w:t>
          </w:r>
        </w:p>
      </w:docPartBody>
    </w:docPart>
    <w:docPart>
      <w:docPartPr>
        <w:name w:val="F570C6569C59481F922D68FA734D3AE1"/>
        <w:category>
          <w:name w:val="General"/>
          <w:gallery w:val="placeholder"/>
        </w:category>
        <w:types>
          <w:type w:val="bbPlcHdr"/>
        </w:types>
        <w:behaviors>
          <w:behavior w:val="content"/>
        </w:behaviors>
        <w:guid w:val="{08C94B2F-0DF5-411E-9BF9-F8FDACA6294E}"/>
      </w:docPartPr>
      <w:docPartBody>
        <w:p w:rsidR="009808EC" w:rsidRDefault="00960FBC" w:rsidP="00960FBC">
          <w:pPr>
            <w:pStyle w:val="F570C6569C59481F922D68FA734D3AE1"/>
          </w:pPr>
          <w:r w:rsidRPr="00487CA9">
            <w:rPr>
              <w:rStyle w:val="PlaceholderText"/>
            </w:rPr>
            <w:t>Click or tap here to enter text.</w:t>
          </w:r>
        </w:p>
      </w:docPartBody>
    </w:docPart>
    <w:docPart>
      <w:docPartPr>
        <w:name w:val="9945B2C330324133BCA507AC5F651D64"/>
        <w:category>
          <w:name w:val="General"/>
          <w:gallery w:val="placeholder"/>
        </w:category>
        <w:types>
          <w:type w:val="bbPlcHdr"/>
        </w:types>
        <w:behaviors>
          <w:behavior w:val="content"/>
        </w:behaviors>
        <w:guid w:val="{30A21231-C705-43B1-B995-97F3819F16C3}"/>
      </w:docPartPr>
      <w:docPartBody>
        <w:p w:rsidR="009808EC" w:rsidRDefault="00960FBC" w:rsidP="00960FBC">
          <w:pPr>
            <w:pStyle w:val="9945B2C330324133BCA507AC5F651D64"/>
          </w:pPr>
          <w:r w:rsidRPr="00487CA9">
            <w:rPr>
              <w:rStyle w:val="PlaceholderText"/>
            </w:rPr>
            <w:t>Click or tap here to enter text.</w:t>
          </w:r>
        </w:p>
      </w:docPartBody>
    </w:docPart>
    <w:docPart>
      <w:docPartPr>
        <w:name w:val="B87BA33E905A497DBC78E1618C0D173B"/>
        <w:category>
          <w:name w:val="General"/>
          <w:gallery w:val="placeholder"/>
        </w:category>
        <w:types>
          <w:type w:val="bbPlcHdr"/>
        </w:types>
        <w:behaviors>
          <w:behavior w:val="content"/>
        </w:behaviors>
        <w:guid w:val="{14B4C137-7F53-4A84-8BD0-C22CFE8A8C4F}"/>
      </w:docPartPr>
      <w:docPartBody>
        <w:p w:rsidR="00D2141E" w:rsidRDefault="009808EC" w:rsidP="009808EC">
          <w:pPr>
            <w:pStyle w:val="B87BA33E905A497DBC78E1618C0D173B"/>
          </w:pPr>
          <w:r w:rsidRPr="00487CA9">
            <w:rPr>
              <w:rStyle w:val="PlaceholderText"/>
            </w:rPr>
            <w:t>Click or tap here to enter text.</w:t>
          </w:r>
        </w:p>
      </w:docPartBody>
    </w:docPart>
    <w:docPart>
      <w:docPartPr>
        <w:name w:val="5639B6A657BE4686B3024F405423F643"/>
        <w:category>
          <w:name w:val="General"/>
          <w:gallery w:val="placeholder"/>
        </w:category>
        <w:types>
          <w:type w:val="bbPlcHdr"/>
        </w:types>
        <w:behaviors>
          <w:behavior w:val="content"/>
        </w:behaviors>
        <w:guid w:val="{2FB61532-710D-4EAE-B48D-49732629E0DB}"/>
      </w:docPartPr>
      <w:docPartBody>
        <w:p w:rsidR="00B930F8" w:rsidRDefault="00F80AC0" w:rsidP="00F80AC0">
          <w:pPr>
            <w:pStyle w:val="5639B6A657BE4686B3024F405423F643"/>
          </w:pPr>
          <w:r w:rsidRPr="00487CA9">
            <w:rPr>
              <w:rStyle w:val="PlaceholderText"/>
            </w:rPr>
            <w:t>Click or tap here to enter text.</w:t>
          </w:r>
        </w:p>
      </w:docPartBody>
    </w:docPart>
    <w:docPart>
      <w:docPartPr>
        <w:name w:val="706245BDC2C34348AA920C7D3430627F"/>
        <w:category>
          <w:name w:val="General"/>
          <w:gallery w:val="placeholder"/>
        </w:category>
        <w:types>
          <w:type w:val="bbPlcHdr"/>
        </w:types>
        <w:behaviors>
          <w:behavior w:val="content"/>
        </w:behaviors>
        <w:guid w:val="{BAD88671-93FB-4AD8-9F7A-1A592B6BEFA4}"/>
      </w:docPartPr>
      <w:docPartBody>
        <w:p w:rsidR="002A0B4C" w:rsidRDefault="00AB16FD" w:rsidP="00AB16FD">
          <w:pPr>
            <w:pStyle w:val="706245BDC2C34348AA920C7D3430627F"/>
          </w:pPr>
          <w:r w:rsidRPr="00487CA9">
            <w:rPr>
              <w:rStyle w:val="PlaceholderText"/>
            </w:rPr>
            <w:t>Click or tap here to enter text.</w:t>
          </w:r>
        </w:p>
      </w:docPartBody>
    </w:docPart>
    <w:docPart>
      <w:docPartPr>
        <w:name w:val="68D101968CB94A84AA279CF472314685"/>
        <w:category>
          <w:name w:val="General"/>
          <w:gallery w:val="placeholder"/>
        </w:category>
        <w:types>
          <w:type w:val="bbPlcHdr"/>
        </w:types>
        <w:behaviors>
          <w:behavior w:val="content"/>
        </w:behaviors>
        <w:guid w:val="{F642482B-460C-446F-873E-EEE3C7491BEF}"/>
      </w:docPartPr>
      <w:docPartBody>
        <w:p w:rsidR="002A0B4C" w:rsidRDefault="00AB16FD" w:rsidP="00AB16FD">
          <w:pPr>
            <w:pStyle w:val="68D101968CB94A84AA279CF472314685"/>
          </w:pPr>
          <w:r w:rsidRPr="00487CA9">
            <w:rPr>
              <w:rStyle w:val="PlaceholderText"/>
            </w:rPr>
            <w:t>Click or tap here to enter text.</w:t>
          </w:r>
        </w:p>
      </w:docPartBody>
    </w:docPart>
    <w:docPart>
      <w:docPartPr>
        <w:name w:val="A7E415542E184B3F9CF74B13BBACEB1B"/>
        <w:category>
          <w:name w:val="General"/>
          <w:gallery w:val="placeholder"/>
        </w:category>
        <w:types>
          <w:type w:val="bbPlcHdr"/>
        </w:types>
        <w:behaviors>
          <w:behavior w:val="content"/>
        </w:behaviors>
        <w:guid w:val="{FB005D7F-8C8D-4B15-8818-99420582E1EF}"/>
      </w:docPartPr>
      <w:docPartBody>
        <w:p w:rsidR="002A0B4C" w:rsidRDefault="00AB16FD" w:rsidP="00AB16FD">
          <w:pPr>
            <w:pStyle w:val="A7E415542E184B3F9CF74B13BBACEB1B"/>
          </w:pPr>
          <w:r w:rsidRPr="00487CA9">
            <w:rPr>
              <w:rStyle w:val="PlaceholderText"/>
            </w:rPr>
            <w:t>Click or tap here to enter text.</w:t>
          </w:r>
        </w:p>
      </w:docPartBody>
    </w:docPart>
    <w:docPart>
      <w:docPartPr>
        <w:name w:val="311008BA215444E2B1657523BA7E5F91"/>
        <w:category>
          <w:name w:val="General"/>
          <w:gallery w:val="placeholder"/>
        </w:category>
        <w:types>
          <w:type w:val="bbPlcHdr"/>
        </w:types>
        <w:behaviors>
          <w:behavior w:val="content"/>
        </w:behaviors>
        <w:guid w:val="{531C925B-2279-4E69-BB0E-4081008C7541}"/>
      </w:docPartPr>
      <w:docPartBody>
        <w:p w:rsidR="002A0B4C" w:rsidRDefault="00AB16FD" w:rsidP="00AB16FD">
          <w:pPr>
            <w:pStyle w:val="311008BA215444E2B1657523BA7E5F91"/>
          </w:pPr>
          <w:r w:rsidRPr="00487CA9">
            <w:rPr>
              <w:rStyle w:val="PlaceholderText"/>
            </w:rPr>
            <w:t>Click or tap here to enter text.</w:t>
          </w:r>
        </w:p>
      </w:docPartBody>
    </w:docPart>
    <w:docPart>
      <w:docPartPr>
        <w:name w:val="FDEAC8A9F1E04CB0BAC4DCFA218FA69C"/>
        <w:category>
          <w:name w:val="General"/>
          <w:gallery w:val="placeholder"/>
        </w:category>
        <w:types>
          <w:type w:val="bbPlcHdr"/>
        </w:types>
        <w:behaviors>
          <w:behavior w:val="content"/>
        </w:behaviors>
        <w:guid w:val="{E480F476-C15F-431A-AEEF-D598D592FFD6}"/>
      </w:docPartPr>
      <w:docPartBody>
        <w:p w:rsidR="002A0B4C" w:rsidRDefault="00AB16FD" w:rsidP="00AB16FD">
          <w:pPr>
            <w:pStyle w:val="FDEAC8A9F1E04CB0BAC4DCFA218FA69C"/>
          </w:pPr>
          <w:r w:rsidRPr="00487CA9">
            <w:rPr>
              <w:rStyle w:val="PlaceholderText"/>
            </w:rPr>
            <w:t>Click or tap here to enter text.</w:t>
          </w:r>
        </w:p>
      </w:docPartBody>
    </w:docPart>
    <w:docPart>
      <w:docPartPr>
        <w:name w:val="41E339886C89458DA58385014FCD7EE8"/>
        <w:category>
          <w:name w:val="General"/>
          <w:gallery w:val="placeholder"/>
        </w:category>
        <w:types>
          <w:type w:val="bbPlcHdr"/>
        </w:types>
        <w:behaviors>
          <w:behavior w:val="content"/>
        </w:behaviors>
        <w:guid w:val="{77B4AA1B-C315-47DC-AC9A-A5392D858AE9}"/>
      </w:docPartPr>
      <w:docPartBody>
        <w:p w:rsidR="002A0B4C" w:rsidRDefault="00AB16FD" w:rsidP="00AB16FD">
          <w:pPr>
            <w:pStyle w:val="41E339886C89458DA58385014FCD7EE8"/>
          </w:pPr>
          <w:r w:rsidRPr="00487CA9">
            <w:rPr>
              <w:rStyle w:val="PlaceholderText"/>
            </w:rPr>
            <w:t>Click or tap here to enter text.</w:t>
          </w:r>
        </w:p>
      </w:docPartBody>
    </w:docPart>
    <w:docPart>
      <w:docPartPr>
        <w:name w:val="1E0FB7D004004ED8822E7F455D44717D"/>
        <w:category>
          <w:name w:val="General"/>
          <w:gallery w:val="placeholder"/>
        </w:category>
        <w:types>
          <w:type w:val="bbPlcHdr"/>
        </w:types>
        <w:behaviors>
          <w:behavior w:val="content"/>
        </w:behaviors>
        <w:guid w:val="{A48ED181-C939-49CA-BFFB-D5185CDC72DF}"/>
      </w:docPartPr>
      <w:docPartBody>
        <w:p w:rsidR="002A0B4C" w:rsidRDefault="00AB16FD" w:rsidP="00AB16FD">
          <w:pPr>
            <w:pStyle w:val="1E0FB7D004004ED8822E7F455D44717D"/>
          </w:pPr>
          <w:r w:rsidRPr="00487CA9">
            <w:rPr>
              <w:rStyle w:val="PlaceholderText"/>
            </w:rPr>
            <w:t>Click or tap here to enter text.</w:t>
          </w:r>
        </w:p>
      </w:docPartBody>
    </w:docPart>
    <w:docPart>
      <w:docPartPr>
        <w:name w:val="26CF91667D9141B69D1AC5366C88F007"/>
        <w:category>
          <w:name w:val="General"/>
          <w:gallery w:val="placeholder"/>
        </w:category>
        <w:types>
          <w:type w:val="bbPlcHdr"/>
        </w:types>
        <w:behaviors>
          <w:behavior w:val="content"/>
        </w:behaviors>
        <w:guid w:val="{C2C3B5D2-754F-4431-8483-3039185F3B04}"/>
      </w:docPartPr>
      <w:docPartBody>
        <w:p w:rsidR="002A0B4C" w:rsidRDefault="00AB16FD" w:rsidP="00AB16FD">
          <w:pPr>
            <w:pStyle w:val="26CF91667D9141B69D1AC5366C88F007"/>
          </w:pPr>
          <w:r w:rsidRPr="00487CA9">
            <w:rPr>
              <w:rStyle w:val="PlaceholderText"/>
            </w:rPr>
            <w:t>Click or tap here to enter text.</w:t>
          </w:r>
        </w:p>
      </w:docPartBody>
    </w:docPart>
    <w:docPart>
      <w:docPartPr>
        <w:name w:val="CF77897D76E44B68ACE096B2C14A270A"/>
        <w:category>
          <w:name w:val="General"/>
          <w:gallery w:val="placeholder"/>
        </w:category>
        <w:types>
          <w:type w:val="bbPlcHdr"/>
        </w:types>
        <w:behaviors>
          <w:behavior w:val="content"/>
        </w:behaviors>
        <w:guid w:val="{416E1849-3BFF-468B-AF53-48560E0A2A49}"/>
      </w:docPartPr>
      <w:docPartBody>
        <w:p w:rsidR="008632B7" w:rsidRDefault="00000000">
          <w:pPr>
            <w:pStyle w:val="CF77897D76E44B68ACE096B2C14A270A"/>
          </w:pPr>
          <w:r w:rsidRPr="00487CA9">
            <w:rPr>
              <w:rStyle w:val="PlaceholderText"/>
            </w:rPr>
            <w:t>Click or tap here to enter text.</w:t>
          </w:r>
        </w:p>
      </w:docPartBody>
    </w:docPart>
    <w:docPart>
      <w:docPartPr>
        <w:name w:val="7E08D93771EA43EBAF2046F9EDA87F90"/>
        <w:category>
          <w:name w:val="General"/>
          <w:gallery w:val="placeholder"/>
        </w:category>
        <w:types>
          <w:type w:val="bbPlcHdr"/>
        </w:types>
        <w:behaviors>
          <w:behavior w:val="content"/>
        </w:behaviors>
        <w:guid w:val="{7D38ED1D-7D7E-42F2-AA14-337C64C48490}"/>
      </w:docPartPr>
      <w:docPartBody>
        <w:p w:rsidR="00ED7306" w:rsidRDefault="004B3B34" w:rsidP="004B3B34">
          <w:pPr>
            <w:pStyle w:val="7E08D93771EA43EBAF2046F9EDA87F90"/>
          </w:pPr>
          <w:r w:rsidRPr="00487CA9">
            <w:rPr>
              <w:rStyle w:val="PlaceholderText"/>
            </w:rPr>
            <w:t>Click or tap here to enter text.</w:t>
          </w:r>
        </w:p>
      </w:docPartBody>
    </w:docPart>
    <w:docPart>
      <w:docPartPr>
        <w:name w:val="96C1B7A2A5E74273BDBD4F69E055E059"/>
        <w:category>
          <w:name w:val="General"/>
          <w:gallery w:val="placeholder"/>
        </w:category>
        <w:types>
          <w:type w:val="bbPlcHdr"/>
        </w:types>
        <w:behaviors>
          <w:behavior w:val="content"/>
        </w:behaviors>
        <w:guid w:val="{CC631BAA-F9D1-4FE1-BB03-8267B21B0302}"/>
      </w:docPartPr>
      <w:docPartBody>
        <w:p w:rsidR="00ED7306" w:rsidRDefault="004B3B34" w:rsidP="004B3B34">
          <w:pPr>
            <w:pStyle w:val="96C1B7A2A5E74273BDBD4F69E055E059"/>
          </w:pPr>
          <w:r w:rsidRPr="00487CA9">
            <w:rPr>
              <w:rStyle w:val="PlaceholderText"/>
            </w:rPr>
            <w:t>Click or tap here to enter text.</w:t>
          </w:r>
        </w:p>
      </w:docPartBody>
    </w:docPart>
    <w:docPart>
      <w:docPartPr>
        <w:name w:val="B699F5F37BD04F3CA9137BFECD6B73AA"/>
        <w:category>
          <w:name w:val="General"/>
          <w:gallery w:val="placeholder"/>
        </w:category>
        <w:types>
          <w:type w:val="bbPlcHdr"/>
        </w:types>
        <w:behaviors>
          <w:behavior w:val="content"/>
        </w:behaviors>
        <w:guid w:val="{A24F181C-3B41-481D-B0AF-14C235FE40C2}"/>
      </w:docPartPr>
      <w:docPartBody>
        <w:p w:rsidR="00ED7306" w:rsidRDefault="004B3B34" w:rsidP="004B3B34">
          <w:pPr>
            <w:pStyle w:val="B699F5F37BD04F3CA9137BFECD6B73AA"/>
          </w:pPr>
          <w:r w:rsidRPr="00487CA9">
            <w:rPr>
              <w:rStyle w:val="PlaceholderText"/>
            </w:rPr>
            <w:t>Click or tap here to enter text.</w:t>
          </w:r>
        </w:p>
      </w:docPartBody>
    </w:docPart>
    <w:docPart>
      <w:docPartPr>
        <w:name w:val="D6E66337F57840B59ED04545177CEA55"/>
        <w:category>
          <w:name w:val="General"/>
          <w:gallery w:val="placeholder"/>
        </w:category>
        <w:types>
          <w:type w:val="bbPlcHdr"/>
        </w:types>
        <w:behaviors>
          <w:behavior w:val="content"/>
        </w:behaviors>
        <w:guid w:val="{102A0B46-8338-4D2B-A662-94F76B12DA3C}"/>
      </w:docPartPr>
      <w:docPartBody>
        <w:p w:rsidR="00ED7306" w:rsidRDefault="004B3B34" w:rsidP="004B3B34">
          <w:pPr>
            <w:pStyle w:val="D6E66337F57840B59ED04545177CEA55"/>
          </w:pPr>
          <w:r w:rsidRPr="00487CA9">
            <w:rPr>
              <w:rStyle w:val="PlaceholderText"/>
            </w:rPr>
            <w:t>Click or tap here to enter text.</w:t>
          </w:r>
        </w:p>
      </w:docPartBody>
    </w:docPart>
    <w:docPart>
      <w:docPartPr>
        <w:name w:val="A89501DDD8544B68A551E1E5B9254CCA"/>
        <w:category>
          <w:name w:val="General"/>
          <w:gallery w:val="placeholder"/>
        </w:category>
        <w:types>
          <w:type w:val="bbPlcHdr"/>
        </w:types>
        <w:behaviors>
          <w:behavior w:val="content"/>
        </w:behaviors>
        <w:guid w:val="{CCC47FFA-8E73-415E-A102-5EE897276B77}"/>
      </w:docPartPr>
      <w:docPartBody>
        <w:p w:rsidR="00ED7306" w:rsidRDefault="004B3B34" w:rsidP="004B3B34">
          <w:pPr>
            <w:pStyle w:val="A89501DDD8544B68A551E1E5B9254CCA"/>
          </w:pPr>
          <w:r w:rsidRPr="00487CA9">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005A"/>
    <w:rsid w:val="00021133"/>
    <w:rsid w:val="00060D99"/>
    <w:rsid w:val="000D56AF"/>
    <w:rsid w:val="000F7095"/>
    <w:rsid w:val="001217EB"/>
    <w:rsid w:val="001713D2"/>
    <w:rsid w:val="00177DC8"/>
    <w:rsid w:val="001E4CF6"/>
    <w:rsid w:val="002015E1"/>
    <w:rsid w:val="0026011F"/>
    <w:rsid w:val="002A0B4C"/>
    <w:rsid w:val="002C56C3"/>
    <w:rsid w:val="003005DA"/>
    <w:rsid w:val="003167E1"/>
    <w:rsid w:val="00326AAD"/>
    <w:rsid w:val="00383A92"/>
    <w:rsid w:val="003A2B23"/>
    <w:rsid w:val="00457B39"/>
    <w:rsid w:val="004B3B34"/>
    <w:rsid w:val="004E003D"/>
    <w:rsid w:val="00562449"/>
    <w:rsid w:val="005C41D2"/>
    <w:rsid w:val="005D5B53"/>
    <w:rsid w:val="00616538"/>
    <w:rsid w:val="00714100"/>
    <w:rsid w:val="00715730"/>
    <w:rsid w:val="0078693D"/>
    <w:rsid w:val="007C38B9"/>
    <w:rsid w:val="00803578"/>
    <w:rsid w:val="008632B7"/>
    <w:rsid w:val="00884A9C"/>
    <w:rsid w:val="00960FBC"/>
    <w:rsid w:val="009808EC"/>
    <w:rsid w:val="009966B9"/>
    <w:rsid w:val="00A62483"/>
    <w:rsid w:val="00AA4956"/>
    <w:rsid w:val="00AB16FD"/>
    <w:rsid w:val="00B321A3"/>
    <w:rsid w:val="00B3308B"/>
    <w:rsid w:val="00B930F8"/>
    <w:rsid w:val="00C12AAB"/>
    <w:rsid w:val="00C8768C"/>
    <w:rsid w:val="00CC08EF"/>
    <w:rsid w:val="00D2005A"/>
    <w:rsid w:val="00D2141E"/>
    <w:rsid w:val="00D75690"/>
    <w:rsid w:val="00D87AC5"/>
    <w:rsid w:val="00DA3569"/>
    <w:rsid w:val="00DE571D"/>
    <w:rsid w:val="00EA012E"/>
    <w:rsid w:val="00EA08CD"/>
    <w:rsid w:val="00EC473C"/>
    <w:rsid w:val="00ED7306"/>
    <w:rsid w:val="00F71977"/>
    <w:rsid w:val="00F80AC0"/>
    <w:rsid w:val="00FB0B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B3B34"/>
  </w:style>
  <w:style w:type="paragraph" w:customStyle="1" w:styleId="B87BA33E905A497DBC78E1618C0D173B">
    <w:name w:val="B87BA33E905A497DBC78E1618C0D173B"/>
    <w:rsid w:val="009808EC"/>
  </w:style>
  <w:style w:type="paragraph" w:customStyle="1" w:styleId="9FFA7752D31B4E6298FD0E3698CA0564">
    <w:name w:val="9FFA7752D31B4E6298FD0E3698CA0564"/>
    <w:rsid w:val="00960FBC"/>
  </w:style>
  <w:style w:type="paragraph" w:customStyle="1" w:styleId="F570C6569C59481F922D68FA734D3AE1">
    <w:name w:val="F570C6569C59481F922D68FA734D3AE1"/>
    <w:rsid w:val="00960FBC"/>
  </w:style>
  <w:style w:type="paragraph" w:customStyle="1" w:styleId="9945B2C330324133BCA507AC5F651D64">
    <w:name w:val="9945B2C330324133BCA507AC5F651D64"/>
    <w:rsid w:val="00960FBC"/>
  </w:style>
  <w:style w:type="paragraph" w:customStyle="1" w:styleId="CF77897D76E44B68ACE096B2C14A270A">
    <w:name w:val="CF77897D76E44B68ACE096B2C14A270A"/>
  </w:style>
  <w:style w:type="paragraph" w:customStyle="1" w:styleId="5639B6A657BE4686B3024F405423F643">
    <w:name w:val="5639B6A657BE4686B3024F405423F643"/>
    <w:rsid w:val="00F80AC0"/>
  </w:style>
  <w:style w:type="paragraph" w:customStyle="1" w:styleId="706245BDC2C34348AA920C7D3430627F">
    <w:name w:val="706245BDC2C34348AA920C7D3430627F"/>
    <w:rsid w:val="00AB16FD"/>
  </w:style>
  <w:style w:type="paragraph" w:customStyle="1" w:styleId="68D101968CB94A84AA279CF472314685">
    <w:name w:val="68D101968CB94A84AA279CF472314685"/>
    <w:rsid w:val="00AB16FD"/>
  </w:style>
  <w:style w:type="paragraph" w:customStyle="1" w:styleId="A7E415542E184B3F9CF74B13BBACEB1B">
    <w:name w:val="A7E415542E184B3F9CF74B13BBACEB1B"/>
    <w:rsid w:val="00AB16FD"/>
  </w:style>
  <w:style w:type="paragraph" w:customStyle="1" w:styleId="311008BA215444E2B1657523BA7E5F91">
    <w:name w:val="311008BA215444E2B1657523BA7E5F91"/>
    <w:rsid w:val="00AB16FD"/>
  </w:style>
  <w:style w:type="paragraph" w:customStyle="1" w:styleId="FDEAC8A9F1E04CB0BAC4DCFA218FA69C">
    <w:name w:val="FDEAC8A9F1E04CB0BAC4DCFA218FA69C"/>
    <w:rsid w:val="00AB16FD"/>
  </w:style>
  <w:style w:type="paragraph" w:customStyle="1" w:styleId="41E339886C89458DA58385014FCD7EE8">
    <w:name w:val="41E339886C89458DA58385014FCD7EE8"/>
    <w:rsid w:val="00AB16FD"/>
  </w:style>
  <w:style w:type="paragraph" w:customStyle="1" w:styleId="1E0FB7D004004ED8822E7F455D44717D">
    <w:name w:val="1E0FB7D004004ED8822E7F455D44717D"/>
    <w:rsid w:val="00AB16FD"/>
  </w:style>
  <w:style w:type="paragraph" w:customStyle="1" w:styleId="26CF91667D9141B69D1AC5366C88F007">
    <w:name w:val="26CF91667D9141B69D1AC5366C88F007"/>
    <w:rsid w:val="00AB16FD"/>
  </w:style>
  <w:style w:type="paragraph" w:customStyle="1" w:styleId="7E08D93771EA43EBAF2046F9EDA87F90">
    <w:name w:val="7E08D93771EA43EBAF2046F9EDA87F90"/>
    <w:rsid w:val="004B3B34"/>
    <w:rPr>
      <w:kern w:val="2"/>
      <w14:ligatures w14:val="standardContextual"/>
    </w:rPr>
  </w:style>
  <w:style w:type="paragraph" w:customStyle="1" w:styleId="96C1B7A2A5E74273BDBD4F69E055E059">
    <w:name w:val="96C1B7A2A5E74273BDBD4F69E055E059"/>
    <w:rsid w:val="004B3B34"/>
    <w:rPr>
      <w:kern w:val="2"/>
      <w14:ligatures w14:val="standardContextual"/>
    </w:rPr>
  </w:style>
  <w:style w:type="paragraph" w:customStyle="1" w:styleId="B699F5F37BD04F3CA9137BFECD6B73AA">
    <w:name w:val="B699F5F37BD04F3CA9137BFECD6B73AA"/>
    <w:rsid w:val="004B3B34"/>
    <w:rPr>
      <w:kern w:val="2"/>
      <w14:ligatures w14:val="standardContextual"/>
    </w:rPr>
  </w:style>
  <w:style w:type="paragraph" w:customStyle="1" w:styleId="D6E66337F57840B59ED04545177CEA55">
    <w:name w:val="D6E66337F57840B59ED04545177CEA55"/>
    <w:rsid w:val="004B3B34"/>
    <w:rPr>
      <w:kern w:val="2"/>
      <w14:ligatures w14:val="standardContextual"/>
    </w:rPr>
  </w:style>
  <w:style w:type="paragraph" w:customStyle="1" w:styleId="A89501DDD8544B68A551E1E5B9254CCA">
    <w:name w:val="A89501DDD8544B68A551E1E5B9254CCA"/>
    <w:rsid w:val="004B3B34"/>
    <w:rPr>
      <w:kern w:val="2"/>
      <w14:ligatures w14:val="standardContextual"/>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D2895CC-7DE5-40D0-896E-629E5B751E07}">
  <we:reference id="wa104382081" version="1.46.0.0" store="en-US" storeType="OMEX"/>
  <we:alternateReferences>
    <we:reference id="WA104382081" version="1.46.0.0" store="" storeType="OMEX"/>
  </we:alternateReferences>
  <we:properties>
    <we:property name="MENDELEY_CITATIONS" value="[{&quot;citationID&quot;:&quot;MENDELEY_CITATION_33327f82-8e32-4dc5-889c-9dceb0424292&quot;,&quot;properties&quot;:{&quot;noteIndex&quot;:0},&quot;isEdited&quot;:false,&quot;manualOverride&quot;:{&quot;isManuallyOverridden&quot;:false,&quot;citeprocText&quot;:&quot;(Devries and Phillips, 2014)&quot;,&quot;manualOverrideText&quot;:&quot;&quot;},&quot;citationTag&quot;:&quot;MENDELEY_CITATION_v3_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&quot;,&quot;citationItems&quot;:[{&quot;id&quot;:&quot;0a786f6e-9020-3300-abe1-49142c3b45db&quot;,&quot;itemData&quot;:{&quot;type&quot;:&quot;article-journal&quot;,&quot;id&quot;:&quot;0a786f6e-9020-3300-abe1-49142c3b45db&quot;,&quot;title&quot;:&quot;Creatine Supplementation during Resistance Training in Older Adults—A Meta-analysis&quot;,&quot;author&quot;:[{&quot;family&quot;:&quot;Devries&quot;,&quot;given&quot;:&quot;Michaela C.&quot;,&quot;parse-names&quot;:false,&quot;dropping-particle&quot;:&quot;&quot;,&quot;non-dropping-particle&quot;:&quot;&quot;},{&quot;family&quot;:&quot;Phillips&quot;,&quot;given&quot;:&quot;Stuart M.&quot;,&quot;parse-names&quot;:false,&quot;dropping-particle&quot;:&quot;&quot;,&quot;non-dropping-particle&quot;:&quot;&quot;}],&quot;container-title&quot;:&quot;Medicine &amp; Science in Sports &amp; Exercise&quot;,&quot;container-title-short&quot;:&quot;Med Sci Sports Exerc&quot;,&quot;DOI&quot;:&quot;10.1249/MSS.0000000000000220&quot;,&quot;ISSN&quot;:&quot;0195-9131&quot;,&quot;issued&quot;:{&quot;date-parts&quot;:[[2014,6]]},&quot;page&quot;:&quot;1194-1203&quot;,&quot;issue&quot;:&quot;6&quot;,&quot;volume&quot;:&quot;46&quot;},&quot;isTemporary&quot;:false}]},{&quot;citationID&quot;:&quot;MENDELEY_CITATION_6050a112-ad49-49c6-99d3-8e755ddc6145&quot;,&quot;properties&quot;:{&quot;noteIndex&quot;:0},&quot;isEdited&quot;:false,&quot;manualOverride&quot;:{&quot;isManuallyOverridden&quot;:false,&quot;citeprocText&quot;:&quot;(III &lt;i&gt;et al.&lt;/i&gt;, 2000; Santilli &lt;i&gt;et al.&lt;/i&gt;, 2014; Hwang and Park, 2022)&quot;,&quot;manualOverrideText&quot;:&quot;&quot;},&quot;citationItems&quot;:[{&quot;id&quot;:&quot;a1df66a1-4915-39b6-8d8c-21475e4280be&quot;,&quot;itemData&quot;:{&quot;type&quot;:&quot;article-journal&quot;,&quot;id&quot;:&quot;a1df66a1-4915-39b6-8d8c-21475e4280be&quot;,&quot;title&quot;:&quot;Clinical definition of sarcopenia.&quot;,&quot;author&quot;:[{&quot;family&quot;:&quot;Santilli&quot;,&quot;given&quot;:&quot;Valter&quot;,&quot;parse-names&quot;:false,&quot;dropping-particle&quot;:&quot;&quot;,&quot;non-dropping-particle&quot;:&quot;&quot;},{&quot;family&quot;:&quot;Bernetti&quot;,&quot;given&quot;:&quot;Andrea&quot;,&quot;parse-names&quot;:false,&quot;dropping-particle&quot;:&quot;&quot;,&quot;non-dropping-particle&quot;:&quot;&quot;},{&quot;family&quot;:&quot;Mangone&quot;,&quot;given&quot;:&quot;Massimiliano&quot;,&quot;parse-names&quot;:false,&quot;dropping-particle&quot;:&quot;&quot;,&quot;non-dropping-particle&quot;:&quot;&quot;},{&quot;family&quot;:&quot;Paoloni&quot;,&quot;given&quot;:&quot;Marco&quot;,&quot;parse-names&quot;:false,&quot;dropping-particle&quot;:&quot;&quot;,&quot;non-dropping-particle&quot;:&quot;&quot;}],&quot;container-title&quot;:&quot;Clinical cases in mineral and bone metabolism : the official journal of the Italian Society of Osteoporosis, Mineral Metabolism, and Skeletal Diseases&quot;,&quot;container-title-short&quot;:&quot;Clin Cases Miner Bone Metab&quot;,&quot;ISSN&quot;:&quot;1724-8914&quot;,&quot;PMID&quot;:&quot;25568649&quot;,&quot;issued&quot;:{&quot;date-parts&quot;:[[2014,9]]},&quot;page&quot;:&quot;177-80&quot;,&quot;abstract&quot;:&quot;Sarcopenia is a condition characterized by loss of skeletal muscle mass and function. Although it is primarily a disease of the elderly, its development may be associated with conditions that are not exclusively seen in older persons. Sarcopenia is a syndrome characterized by progressive and generalized loss of skeletal muscle mass and strength and it is strictly correlated with physical disability, poor quality of life and death. Risk factors for sarcopenia include age, gender and level of physical activity. In conditions such as malignancy, rheumatoid arthritis and aging, lean body mass is lost while fat mass may be preserved or even increased. The loss in muscle mass may be associated with increased body fat so that despite normal weight there is marked weakness, this is a condition called sarcopenic obesity. There is an important correlation between inactivity and losses of muscle mass and strength, this suggests that physical activity should be a protective factor for the prevention but also the management of sarcopenia. Furthermore one of the first step to be taken for a person with sarcopenia or clinical frailty is to ensure that the sarcopenic patient is receiving correct and sufficient nutrition. Sarcopenia has a greater effect on survival. It should be important to prevent or postpone as much as possible the onset of this condition, to enhance survival and to reduce the demand for long-term care. Interventions for sarcopenia need to be developed with most attention on exercise and nutritional interventions.&quot;,&quot;issue&quot;:&quot;3&quot;,&quot;volume&quot;:&quot;11&quot;},&quot;isTemporary&quot;:false},{&quot;id&quot;:&quot;30cf4c6c-aa5e-3dd1-85c4-9f3876dce8a0&quot;,&quot;itemData&quot;:{&quot;type&quot;:&quot;article-journal&quot;,&quot;id&quot;:&quot;30cf4c6c-aa5e-3dd1-85c4-9f3876dce8a0&quot;,&quot;title&quot;:&quot;Epidemiology of Sarcopenia&quot;,&quot;author&quot;:[{&quot;family&quot;:&quot;III&quot;,&quot;given&quot;:&quot;L. Joseph Melton&quot;,&quot;parse-names&quot;:false,&quot;dropping-particle&quot;:&quot;&quot;,&quot;non-dropping-particle&quot;:&quot;&quot;},{&quot;family&quot;:&quot;Khosla&quot;,&quot;given&quot;:&quot;Sundeep&quot;,&quot;parse-names&quot;:false,&quot;dropping-particle&quot;:&quot;&quot;,&quot;non-dropping-particle&quot;:&quot;&quot;},{&quot;family&quot;:&quot;Crowson&quot;,&quot;given&quot;:&quot;Cynthia S.&quot;,&quot;parse-names&quot;:false,&quot;dropping-particle&quot;:&quot;&quot;,&quot;non-dropping-particle&quot;:&quot;&quot;},{&quot;family&quot;:&quot;O'Connor&quot;,&quot;given&quot;:&quot;Michael K.&quot;,&quot;parse-names&quot;:false,&quot;dropping-particle&quot;:&quot;&quot;,&quot;non-dropping-particle&quot;:&quot;&quot;},{&quot;family&quot;:&quot;O'Fallon&quot;,&quot;given&quot;:&quot;W. Michael&quot;,&quot;parse-names&quot;:false,&quot;dropping-particle&quot;:&quot;&quot;,&quot;non-dropping-particle&quot;:&quot;&quot;},{&quot;family&quot;:&quot;Riggs&quot;,&quot;given&quot;:&quot;B. Lawrence&quot;,&quot;parse-names&quot;:false,&quot;dropping-particle&quot;:&quot;&quot;,&quot;non-dropping-particle&quot;:&quot;&quot;}],&quot;container-title&quot;:&quot;Journal of the American Geriatrics Society&quot;,&quot;container-title-short&quot;:&quot;J Am Geriatr Soc&quot;,&quot;DOI&quot;:&quot;10.1111/j.1532-5415.2000.tb04719.x&quot;,&quot;ISSN&quot;:&quot;00028614&quot;,&quot;issued&quot;:{&quot;date-parts&quot;:[[2000,6]]},&quot;page&quot;:&quot;625-630&quot;,&quot;issue&quot;:&quot;6&quot;,&quot;volume&quot;:&quot;48&quot;},&quot;isTemporary&quot;:false},{&quot;id&quot;:&quot;622ac96c-fac4-36c7-82a0-e2b72489c2e9&quot;,&quot;itemData&quot;:{&quot;type&quot;:&quot;article-journal&quot;,&quot;id&quot;:&quot;622ac96c-fac4-36c7-82a0-e2b72489c2e9&quot;,&quot;title&quot;:&quot;Gender-Specific Risk Factors and Prevalence for Sarcopenia among Community-Dwelling Young-Old Adults.&quot;,&quot;author&quot;:[{&quot;family&quot;:&quot;Hwang&quot;,&quot;given&quot;:&quot;Jongseok&quot;,&quot;parse-names&quot;:false,&quot;dropping-particle&quot;:&quot;&quot;,&quot;non-dropping-particle&quot;:&quot;&quot;},{&quot;family&quot;:&quot;Park&quot;,&quot;given&quot;:&quot;Soonjee&quot;,&quot;parse-names&quot;:false,&quot;dropping-particle&quot;:&quot;&quot;,&quot;non-dropping-particle&quot;:&quot;&quot;}],&quot;container-title&quot;:&quot;International journal of environmental research and public health&quot;,&quot;container-title-short&quot;:&quot;Int J Environ Res Public Health&quot;,&quot;DOI&quot;:&quot;10.3390/ijerph19127232&quot;,&quot;ISSN&quot;:&quot;1660-4601&quot;,&quot;PMID&quot;:&quot;35742480&quot;,&quot;issued&quot;:{&quot;date-parts&quot;:[[2022,6,13]]},&quot;abstract&quot;:&quot;Sarcopenia in the elderly is a serious global public health problem. Numerous sarcopenia studies classified their subjects into a single group, but health conditions and body composition vary according to age. This study examined the prevalence of sarcopenia according to gender and assessed the gender-specific risk factors in young-old adults. In this study, 2697 participants in Korea aged from 65 to 74 years were analyzed from Korea National Health and Nutrition Examination Surveys. The prevalence of sarcopenia in males and females was 19.2% (CI 95%: 16.4-22.3) and 26.4% (23.7-29.4), respectively. The risk factors in men were age, body mass index (BMI), waist circumference (WC), skeletal muscle index (SMI), fasting glucose (FG), triglyceride, and systolic blood pressure (SBP). Their odd ratios were 1.447, 0.102, 1.494, 0.211, 0.877, 1.012, and 1.347. The risk factors in women were age, height, weight, BMI, WC, SMI, and fasting glucose with values of 1.489, 0.096, 0.079, 0.158, 0.042, and 1.071, respectively. The prevalence of sarcopenia was higher in females than in males. Overall, the clinical risk factors in males were age, height, BMI, WC, SMI, FG, triglyceride, and SBP. Age, height, weight, BMI, WC, SMI, and FG were the risk factors for women.&quot;,&quot;issue&quot;:&quot;12&quot;,&quot;volume&quot;:&quot;19&quot;},&quot;isTemporary&quot;:false}],&quot;citationTag&quot;:&quot;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&quot;},{&quot;citationID&quot;:&quot;MENDELEY_CITATION_b858d28f-fadb-4799-aaee-7679eda0e7dc&quot;,&quot;properties&quot;:{&quot;noteIndex&quot;:0},&quot;isEdited&quot;:false,&quot;manualOverride&quot;:{&quot;isManuallyOverridden&quot;:false,&quot;citeprocText&quot;:&quot;(Volpi, Nazemi and Fujita, 2004)&quot;,&quot;manualOverrideText&quot;:&quot;&quot;},&quot;citationTag&quot;:&quot;MENDELEY_CITATION_v3_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&quot;,&quot;citationItems&quot;:[{&quot;id&quot;:&quot;a817372b-c6e4-3a4f-b061-6b259ec5dbd8&quot;,&quot;itemData&quot;:{&quot;type&quot;:&quot;article-journal&quot;,&quot;id&quot;:&quot;a817372b-c6e4-3a4f-b061-6b259ec5dbd8&quot;,&quot;title&quot;:&quot;Muscle tissue changes with aging.&quot;,&quot;author&quot;:[{&quot;family&quot;:&quot;Volpi&quot;,&quot;given&quot;:&quot;Elena&quot;,&quot;parse-names&quot;:false,&quot;dropping-particle&quot;:&quot;&quot;,&quot;non-dropping-particle&quot;:&quot;&quot;},{&quot;family&quot;:&quot;Nazemi&quot;,&quot;given&quot;:&quot;Reza&quot;,&quot;parse-names&quot;:false,&quot;dropping-particle&quot;:&quot;&quot;,&quot;non-dropping-particle&quot;:&quot;&quot;},{&quot;family&quot;:&quot;Fujita&quot;,&quot;given&quot;:&quot;Satoshi&quot;,&quot;parse-names&quot;:false,&quot;dropping-particle&quot;:&quot;&quot;,&quot;non-dropping-particle&quot;:&quot;&quot;}],&quot;container-title&quot;:&quot;Current opinion in clinical nutrition and metabolic care&quot;,&quot;container-title-short&quot;:&quot;Curr Opin Clin Nutr Metab Care&quot;,&quot;DOI&quot;:&quot;10.1097/01.mco.0000134362.76653.b2&quot;,&quot;ISSN&quot;:&quot;1363-1950&quot;,&quot;PMID&quot;:&quot;15192443&quot;,&quot;issued&quot;:{&quot;date-parts&quot;:[[2004,7]]},&quot;page&quot;:&quot;405-10&quot;,&quot;abstract&quot;:&quot;PURPOSE OF REVIEW This review article focuses on the changes that occur in muscle with age, specifically the involuntary loss of muscle mass, strength and function, termed sarcopenia. Particular emphasis is given to the metabolic alterations that characterize sarcopenia, and to the potentially treatable causes of this condition, including age-related endocrine and nutritional changes, and inactivity. RECENT FINDINGS Recent data reported include those regarding the potential role of insulin resistance in the development of sarcopenia, the potential role of androgens and growth hormone in the treatment of this condition, the usefulness of exercise including both resistance and aerobic training to improve muscle growth and function, and, finally, the possible use of nutritional manipulations to improve muscle mass. SUMMARY Sarcopenia is likely a multifactorial condition that impairs physical function and predisposes to disability. It may be prevented or treated with lifestyle interventions and pharmacological treatment. Further long-term investigations are needed, however, to ascertain what type and combinations of interventions are the most efficacious in improving muscle mass and function in older people.&quot;,&quot;issue&quot;:&quot;4&quot;,&quot;volume&quot;:&quot;7&quot;},&quot;isTemporary&quot;:false}]},{&quot;citationID&quot;:&quot;MENDELEY_CITATION_2c907f76-6922-4a66-8793-a2c4b08c303b&quot;,&quot;properties&quot;:{&quot;noteIndex&quot;:0},&quot;isEdited&quot;:false,&quot;manualOverride&quot;:{&quot;isManuallyOverridden&quot;:false,&quot;citeprocText&quot;:&quot;(NICE, 2013; Gale, Cooper and Aihie Sayer, 2016; Public Health England, 2017; Dipietro &lt;i&gt;et al.&lt;/i&gt;, 2019; Salari &lt;i&gt;et al.&lt;/i&gt;, 2022)&quot;,&quot;manualOverrideText&quot;:&quot;&quot;},&quot;citationItems&quot;:[{&quot;id&quot;:&quot;4add138e-7055-3526-9cb7-cc5c59f61435&quot;,&quot;itemData&quot;:{&quot;type&quot;:&quot;article-journal&quot;,&quot;id&quot;:&quot;4add138e-7055-3526-9cb7-cc5c59f61435&quot;,&quot;title&quot;:&quot;Global prevalence of falls in the older adults: a comprehensive systematic review and meta-analysis.&quot;,&quot;author&quot;:[{&quot;family&quot;:&quot;Salari&quot;,&quot;given&quot;:&quot;Nader&quot;,&quot;parse-names&quot;:false,&quot;dropping-particle&quot;:&quot;&quot;,&quot;non-dropping-particle&quot;:&quot;&quot;},{&quot;family&quot;:&quot;Darvishi&quot;,&quot;given&quot;:&quot;Niloofar&quot;,&quot;parse-names&quot;:false,&quot;dropping-particle&quot;:&quot;&quot;,&quot;non-dropping-particle&quot;:&quot;&quot;},{&quot;family&quot;:&quot;Ahmadipanah&quot;,&quot;given&quot;:&quot;Melika&quot;,&quot;parse-names&quot;:false,&quot;dropping-particle&quot;:&quot;&quot;,&quot;non-dropping-particle&quot;:&quot;&quot;},{&quot;family&quot;:&quot;Shohaimi&quot;,&quot;given&quot;:&quot;Shamarina&quot;,&quot;parse-names&quot;:false,&quot;dropping-particle&quot;:&quot;&quot;,&quot;non-dropping-particle&quot;:&quot;&quot;},{&quot;family&quot;:&quot;Mohammadi&quot;,&quot;given&quot;:&quot;Masoud&quot;,&quot;parse-names&quot;:false,&quot;dropping-particle&quot;:&quot;&quot;,&quot;non-dropping-particle&quot;:&quot;&quot;}],&quot;container-title&quot;:&quot;Journal of orthopaedic surgery and research&quot;,&quot;container-title-short&quot;:&quot;J Orthop Surg Res&quot;,&quot;DOI&quot;:&quot;10.1186/s13018-022-03222-1&quot;,&quot;ISSN&quot;:&quot;1749-799X&quot;,&quot;PMID&quot;:&quot;35765037&quot;,&quot;issued&quot;:{&quot;date-parts&quot;:[[2022,6,28]]},&quot;page&quot;:&quot;334&quot;,&quot;abstract&quot;:&quot;BACKGROUND With increasing life expectancy, declining mortality, and birth rates, the world's geriatric population is increasing. Falls in the older people are one of the most common and serious problems. Injuries from falls can be fatal or non-fatal and physical or psychological, leading to a reduction in the ability to perform activities of daily living. The aim of this study was to determine the prevalence of falls in the older people through systematic review and meta-analysis. METHODS In this systematic review and meta-analysis, the data from studies on the prevalence of falls in the older people in the world were extracted in the databases of Scopus, Web of Science (WoS), PubMed and Science Direct, and Google Scholar, Magiran and Scientific Information Database (SID) without any time limit until August 2020. To analyze the eligible studies, the stochastic effects model was used, and the heterogeneity of the studies with the I2 index was investigated. Data analysis was conducted with Comprehensive Meta-Analysis software (Version 2). RESULTS In the review of 104 studies with a total sample size of 36,740,590, the prevalence of falls in the older people of the world was 26.5% (95% CI 23.4-29.8%). The highest rate of prevalence of falls in the older people was related to Oceania with 34.4% (95% CI 29.2-40%) and America with 27.9% (95% CI 22.4-34.2%). The results of meta-regression indicated a decreasing trend in the prevalence of falls in the older people of the world by increasing the sample size and increasing the research year (P &lt; 0.05). CONCLUSION The problem of falls, as a common problem with harmful consequences, needs to be seriously considered by policymakers and health care providers to make appropriate plans for preventive interventions to reduce the rate of falls in the older people.&quot;,&quot;issue&quot;:&quot;1&quot;,&quot;volume&quot;:&quot;17&quot;},&quot;isTemporary&quot;:false},{&quot;id&quot;:&quot;81f4d3bd-db8e-3714-92ad-be0bd877dd25&quot;,&quot;itemData&quot;:{&quot;type&quot;:&quot;article-journal&quot;,&quot;id&quot;:&quot;81f4d3bd-db8e-3714-92ad-be0bd877dd25&quot;,&quot;title&quot;:&quot;Prevalence and risk factors for falls in older men and women: The English Longitudinal Study of Ageing&quot;,&quot;author&quot;:[{&quot;family&quot;:&quot;Gale&quot;,&quot;given&quot;:&quot;Catharine R.&quot;,&quot;parse-names&quot;:false,&quot;dropping-particle&quot;:&quot;&quot;,&quot;non-dropping-particle&quot;:&quot;&quot;},{&quot;family&quot;:&quot;Cooper&quot;,&quot;given&quot;:&quot;Cyrus&quot;,&quot;parse-names&quot;:false,&quot;dropping-particle&quot;:&quot;&quot;,&quot;non-dropping-particle&quot;:&quot;&quot;},{&quot;family&quot;:&quot;Aihie Sayer&quot;,&quot;given&quot;:&quot;Avan&quot;,&quot;parse-names&quot;:false,&quot;dropping-particle&quot;:&quot;&quot;,&quot;non-dropping-particle&quot;:&quot;&quot;}],&quot;container-title&quot;:&quot;Age and Ageing&quot;,&quot;container-title-short&quot;:&quot;Age Ageing&quot;,&quot;DOI&quot;:&quot;10.1093/ageing/afw129&quot;,&quot;ISSN&quot;:&quot;0002-0729&quot;,&quot;issued&quot;:{&quot;date-parts&quot;:[[2016,11]]},&quot;page&quot;:&quot;789-794&quot;,&quot;issue&quot;:&quot;6&quot;,&quot;volume&quot;:&quot;45&quot;},&quot;isTemporary&quot;:false},{&quot;id&quot;:&quot;feb7a13a-616a-3df8-804b-24574c470e7d&quot;,&quot;itemData&quot;:{&quot;type&quot;:&quot;article-journal&quot;,&quot;id&quot;:&quot;feb7a13a-616a-3df8-804b-24574c470e7d&quot;,&quot;title&quot;:&quot;Physical Activity, Injurious Falls, and Physical Function in Aging: An Umbrella Review&quot;,&quot;author&quot;:[{&quot;family&quot;:&quot;Dipietro&quot;,&quot;given&quot;:&quot;Loretta.&quot;,&quot;parse-names&quot;:false,&quot;dropping-particle&quot;:&quot;&quot;,&quot;non-dropping-particle&quot;:&quot;&quot;},{&quot;family&quot;:&quot;Campbell&quot;,&quot;given&quot;:&quot;Wayne W.&quot;,&quot;parse-names&quot;:false,&quot;dropping-particle&quot;:&quot;&quot;,&quot;non-dropping-particle&quot;:&quot;&quot;},{&quot;family&quot;:&quot;Buchner&quot;,&quot;given&quot;:&quot;David M.&quot;,&quot;parse-names&quot;:false,&quot;dropping-particle&quot;:&quot;&quot;,&quot;non-dropping-particle&quot;:&quot;&quot;},{&quot;family&quot;:&quot;Erickson&quot;,&quot;given&quot;:&quot;Kirk I.&quot;,&quot;parse-names&quot;:false,&quot;dropping-particle&quot;:&quot;&quot;,&quot;non-dropping-particle&quot;:&quot;&quot;},{&quot;family&quot;:&quot;Powell&quot;,&quot;given&quot;:&quot;Kenneth E.&quot;,&quot;parse-names&quot;:false,&quot;dropping-particle&quot;:&quot;&quot;,&quot;non-dropping-particle&quot;:&quot;&quot;},{&quot;family&quot;:&quot;Bloodgood&quot;,&quot;given&quot;:&quot;Bonny&quot;,&quot;parse-names&quot;:false,&quot;dropping-particle&quot;:&quot;&quot;,&quot;non-dropping-particle&quot;:&quot;&quot;},{&quot;family&quot;:&quot;Hughes&quot;,&quot;given&quot;:&quot;Timothy&quot;,&quot;parse-names&quot;:false,&quot;dropping-particle&quot;:&quot;&quot;,&quot;non-dropping-particle&quot;:&quot;&quot;},{&quot;family&quot;:&quot;Day&quot;,&quot;given&quot;:&quot;Kelsey R.&quot;,&quot;parse-names&quot;:false,&quot;dropping-particle&quot;:&quot;&quot;,&quot;non-dropping-particle&quot;:&quot;&quot;},{&quot;family&quot;:&quot;Piercy&quot;,&quot;given&quot;:&quot;Katrina L.&quot;,&quot;parse-names&quot;:false,&quot;dropping-particle&quot;:&quot;&quot;,&quot;non-dropping-particle&quot;:&quot;&quot;},{&quot;family&quot;:&quot;Vaux-Bjerke&quot;,&quot;given&quot;:&quot;Alison&quot;,&quot;parse-names&quot;:false,&quot;dropping-particle&quot;:&quot;&quot;,&quot;non-dropping-particle&quot;:&quot;&quot;},{&quot;family&quot;:&quot;Olson&quot;,&quot;given&quot;:&quot;Richard D.&quot;,&quot;parse-names&quot;:false,&quot;dropping-particle&quot;:&quot;&quot;,&quot;non-dropping-particle&quot;:&quot;&quot;}],&quot;container-title&quot;:&quot;Medicine &amp; Science in Sports &amp; Exercise&quot;,&quot;container-title-short&quot;:&quot;Med Sci Sports Exerc&quot;,&quot;DOI&quot;:&quot;10.1249/MSS.0000000000001942&quot;,&quot;ISSN&quot;:&quot;1530-0315&quot;,&quot;issued&quot;:{&quot;date-parts&quot;:[[2019,6]]},&quot;page&quot;:&quot;1303-1313&quot;,&quot;issue&quot;:&quot;6&quot;,&quot;volume&quot;:&quot;51&quot;},&quot;isTemporary&quot;:false},{&quot;id&quot;:&quot;1e2ea0b9-c385-3bd1-97b4-fe573d91b7db&quot;,&quot;itemData&quot;:{&quot;type&quot;:&quot;report&quot;,&quot;id&quot;:&quot;1e2ea0b9-c385-3bd1-97b4-fe573d91b7db&quot;,&quot;title&quot;:&quot;Falls and Fracture consensus statement&quot;,&quot;author&quot;:[{&quot;family&quot;:&quot;Public Health England&quot;,&quot;given&quot;:&quot;&quot;,&quot;parse-names&quot;:false,&quot;dropping-particle&quot;:&quot;&quot;,&quot;non-dropping-particle&quot;:&quot;&quot;}],&quot;accessed&quot;:{&quot;date-parts&quot;:[[2022,10,23]]},&quot;URL&quot;:&quot;https://assets.publishing.service.gov.uk/government/uploads/system/uploads/attachment_data/file/586382/falls_and_fractures_consensus_statement.pdf&quot;,&quot;issued&quot;:{&quot;date-parts&quot;:[[2017]]}},&quot;isTemporary&quot;:false},{&quot;id&quot;:&quot;687eb647-0333-373b-9a6d-1e3e4905d1fc&quot;,&quot;itemData&quot;:{&quot;type&quot;:&quot;report&quot;,&quot;id&quot;:&quot;687eb647-0333-373b-9a6d-1e3e4905d1fc&quot;,&quot;title&quot;:&quot;Falls in older people: assessing risk and prevention Clinical guideline&quot;,&quot;author&quot;:[{&quot;family&quot;:&quot;NICE&quot;,&quot;given&quot;:&quot;&quot;,&quot;parse-names&quot;:false,&quot;dropping-particle&quot;:&quot;&quot;,&quot;non-dropping-particle&quot;:&quot;&quot;}],&quot;URL&quot;:&quot;www.nice.org.uk/guidance/cg161&quot;,&quot;issued&quot;:{&quot;date-parts&quot;:[[2013]]}},&quot;isTemporary&quot;:false}],&quot;citationTag&quot;:&quot;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&quot;},{&quot;citationID&quot;:&quot;MENDELEY_CITATION_988751bc-9adc-4734-87b0-72a64c1b7198&quot;,&quot;properties&quot;:{&quot;noteIndex&quot;:0},&quot;isEdited&quot;:false,&quot;manualOverride&quot;:{&quot;isManuallyOverridden&quot;:false,&quot;citeprocText&quot;:&quot;(NICE, 2013)&quot;,&quot;manualOverrideText&quot;:&quot;&quot;},&quot;citationTag&quot;:&quot;MENDELEY_CITATION_v3_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&quot;,&quot;citationItems&quot;:[{&quot;id&quot;:&quot;687eb647-0333-373b-9a6d-1e3e4905d1fc&quot;,&quot;itemData&quot;:{&quot;type&quot;:&quot;report&quot;,&quot;id&quot;:&quot;687eb647-0333-373b-9a6d-1e3e4905d1fc&quot;,&quot;title&quot;:&quot;Falls in older people: assessing risk and prevention Clinical guideline&quot;,&quot;author&quot;:[{&quot;family&quot;:&quot;NICE&quot;,&quot;given&quot;:&quot;&quot;,&quot;parse-names&quot;:false,&quot;dropping-particle&quot;:&quot;&quot;,&quot;non-dropping-particle&quot;:&quot;&quot;}],&quot;URL&quot;:&quot;www.nice.org.uk/guidance/cg161&quot;,&quot;issued&quot;:{&quot;date-parts&quot;:[[2013]]},&quot;container-title-short&quot;:&quot;&quot;},&quot;isTemporary&quot;:false}]},{&quot;citationID&quot;:&quot;MENDELEY_CITATION_91d68ec7-9598-4f2c-9bc7-45439c02648f&quot;,&quot;properties&quot;:{&quot;noteIndex&quot;:0},&quot;isEdited&quot;:false,&quot;manualOverride&quot;:{&quot;isManuallyOverridden&quot;:false,&quot;citeprocText&quot;:&quot;(NICE, 2013)&quot;,&quot;manualOverrideText&quot;:&quot;&quot;},&quot;citationTag&quot;:&quot;MENDELEY_CITATION_v3_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&quot;,&quot;citationItems&quot;:[{&quot;id&quot;:&quot;687eb647-0333-373b-9a6d-1e3e4905d1fc&quot;,&quot;itemData&quot;:{&quot;type&quot;:&quot;report&quot;,&quot;id&quot;:&quot;687eb647-0333-373b-9a6d-1e3e4905d1fc&quot;,&quot;title&quot;:&quot;Falls in older people: assessing risk and prevention Clinical guideline&quot;,&quot;author&quot;:[{&quot;family&quot;:&quot;NICE&quot;,&quot;given&quot;:&quot;&quot;,&quot;parse-names&quot;:false,&quot;dropping-particle&quot;:&quot;&quot;,&quot;non-dropping-particle&quot;:&quot;&quot;}],&quot;URL&quot;:&quot;www.nice.org.uk/guidance/cg161&quot;,&quot;issued&quot;:{&quot;date-parts&quot;:[[2013]]},&quot;container-title-short&quot;:&quot;&quot;},&quot;isTemporary&quot;:false}]},{&quot;citationID&quot;:&quot;MENDELEY_CITATION_13e1003d-7c14-414c-8c99-22a2465f3bd5&quot;,&quot;properties&quot;:{&quot;noteIndex&quot;:0},&quot;isEdited&quot;:false,&quot;manualOverride&quot;:{&quot;isManuallyOverridden&quot;:false,&quot;citeprocText&quot;:&quot;(Kirchengast and Huber, 2009; Gale, Cooper and Aihie Sayer, 2016; dos Santos &lt;i&gt;et al.&lt;/i&gt;, 2021; Salari &lt;i&gt;et al.&lt;/i&gt;, 2022)&quot;,&quot;manualOverrideText&quot;:&quot;&quot;},&quot;citationTag&quot;:&quot;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&quot;,&quot;citationItems&quot;:[{&quot;id&quot;:&quot;50dd1cb3-6e79-360b-82dc-5030cfeab4b1&quot;,&quot;itemData&quot;:{&quot;type&quot;:&quot;article-journal&quot;,&quot;id&quot;:&quot;50dd1cb3-6e79-360b-82dc-5030cfeab4b1&quot;,&quot;title&quot;:&quot;Gender and age differences in lean soft tissue mass and sarcopenia among healthy elderly&quot;,&quot;author&quot;:[{&quot;family&quot;:&quot;Kirchengast&quot;,&quot;given&quot;:&quot;Sylvia&quot;,&quot;parse-names&quot;:false,&quot;dropping-particle&quot;:&quot;&quot;,&quot;non-dropping-particle&quot;:&quot;&quot;},{&quot;family&quot;:&quot;Huber&quot;,&quot;given&quot;:&quot;Johannes&quot;,&quot;parse-names&quot;:false,&quot;dropping-particle&quot;:&quot;&quot;,&quot;non-dropping-particle&quot;:&quot;&quot;}],&quot;container-title&quot;:&quot;Anthropologischer Anzeiger&quot;,&quot;DOI&quot;:&quot;10.1127/0003-5548/2009/0018&quot;,&quot;ISSN&quot;:&quot;0003-5548&quot;,&quot;issued&quot;:{&quot;date-parts&quot;:[[2009,6,1]]},&quot;page&quot;:&quot;139-151&quot;,&quot;issue&quot;:&quot;2&quot;,&quot;volume&quot;:&quot;67&quot;,&quot;container-title-short&quot;:&quot;&quot;},&quot;isTemporary&quot;:false},{&quot;id&quot;:&quot;8cc42b1d-29db-3055-b7f7-a2a1119cfe8f&quot;,&quot;itemData&quot;:{&quot;type&quot;:&quot;article-journal&quot;,&quot;id&quot;:&quot;8cc42b1d-29db-3055-b7f7-a2a1119cfe8f&quot;,&quot;title&quot;:&quot;Efficacy of Creatine Supplementation Combined with Resistance Training on Muscle Strength and Muscle Mass in Older Females: A Systematic Review and Meta-Analysis&quot;,&quot;author&quot;:[{&quot;family&quot;:&quot;Santos&quot;,&quot;given&quot;:&quot;Ellem Eduarda Pinheiro&quot;,&quot;parse-names&quot;:false,&quot;dropping-particle&quot;:&quot;&quot;,&quot;non-dropping-particle&quot;:&quot;dos&quot;},{&quot;family&quot;:&quot;Araújo&quot;,&quot;given&quot;:&quot;Rodrigo Cappato&quot;,&quot;parse-names&quot;:false,&quot;dropping-particle&quot;:&quot;&quot;,&quot;non-dropping-particle&quot;:&quot;de&quot;},{&quot;family&quot;:&quot;Candow&quot;,&quot;given&quot;:&quot;Darren G.&quot;,&quot;parse-names&quot;:false,&quot;dropping-particle&quot;:&quot;&quot;,&quot;non-dropping-particle&quot;:&quot;&quot;},{&quot;family&quot;:&quot;Forbes&quot;,&quot;given&quot;:&quot;Scott C.&quot;,&quot;parse-names&quot;:false,&quot;dropping-particle&quot;:&quot;&quot;,&quot;non-dropping-particle&quot;:&quot;&quot;},{&quot;family&quot;:&quot;Guijo&quot;,&quot;given&quot;:&quot;Jaddy Antunes&quot;,&quot;parse-names&quot;:false,&quot;dropping-particle&quot;:&quot;&quot;,&quot;non-dropping-particle&quot;:&quot;&quot;},{&quot;family&quot;:&quot;Almeida Santana&quot;,&quot;given&quot;:&quot;Carla Caroliny&quot;,&quot;parse-names&quot;:false,&quot;dropping-particle&quot;:&quot;&quot;,&quot;non-dropping-particle&quot;:&quot;de&quot;},{&quot;family&quot;:&quot;Prado&quot;,&quot;given&quot;:&quot;Wagner Luiz&quot;,&quot;parse-names&quot;:false,&quot;dropping-particle&quot;:&quot;do&quot;,&quot;non-dropping-particle&quot;:&quot;&quot;},{&quot;family&quot;:&quot;Botero&quot;,&quot;given&quot;:&quot;João Paulo&quot;,&quot;parse-names&quot;:false,&quot;dropping-particle&quot;:&quot;&quot;,&quot;non-dropping-particle&quot;:&quot;&quot;}],&quot;container-title&quot;:&quot;Nutrients&quot;,&quot;container-title-short&quot;:&quot;Nutrients&quot;,&quot;DOI&quot;:&quot;10.3390/nu13113757&quot;,&quot;ISSN&quot;:&quot;2072-6643&quot;,&quot;issued&quot;:{&quot;date-parts&quot;:[[2021,10,24]]},&quot;page&quot;:&quot;3757&quot;,&quot;abstract&quot;:&quot;&lt;p&gt;Sarcopenia refers to the age-related loss of muscle strength and muscle mass, which is associated with a reduced quality of life, particularly in older females. Resistance training (RT) is well established to be an effective intervention to counter indices of sarcopenia. Accumulating research indicates that the addition of creatine supplementation (Cr) to RT augments gains in muscle strength and muscle mass, compared to RT alone. However, some evidence indicates that sex differences may alter the effectiveness of Cr. Therefore, we systematically reviewed randomized controlled trials (RCTs) investigating the efficacy of Cr + RT on measures of upper- and lower-body strength and muscle mass in older females. A systematic literature search was performed in nine electronic databases. Ten RCTs (N = 211 participants) were included the review. Overall, Cr significantly increased measures of upper-body strength (7 studies, n = 142, p = 0.04), with no effect on lower-body strength or measures of muscle mass. Sub-analyses revealed that both upper-body (4 studies, n = 97, p = 0.05) and lower-body strength (4 studies, n = 100, p = 0.03) were increased by Cr, compared to placebo in studies ≥ 24 weeks in duration. In conclusion, older females supplementing with Cr experience significant gains in muscle strength, especially when RT lasts for at least 24 weeks in duration. However, given the level of evidence, future high-quality studies are needed to confirm these findings.&lt;/p&gt;&quot;,&quot;issue&quot;:&quot;11&quot;,&quot;volume&quot;:&quot;13&quot;},&quot;isTemporary&quot;:false},{&quot;id&quot;:&quot;4add138e-7055-3526-9cb7-cc5c59f61435&quot;,&quot;itemData&quot;:{&quot;type&quot;:&quot;article-journal&quot;,&quot;id&quot;:&quot;4add138e-7055-3526-9cb7-cc5c59f61435&quot;,&quot;title&quot;:&quot;Global prevalence of falls in the older adults: a comprehensive systematic review and meta-analysis.&quot;,&quot;author&quot;:[{&quot;family&quot;:&quot;Salari&quot;,&quot;given&quot;:&quot;Nader&quot;,&quot;parse-names&quot;:false,&quot;dropping-particle&quot;:&quot;&quot;,&quot;non-dropping-particle&quot;:&quot;&quot;},{&quot;family&quot;:&quot;Darvishi&quot;,&quot;given&quot;:&quot;Niloofar&quot;,&quot;parse-names&quot;:false,&quot;dropping-particle&quot;:&quot;&quot;,&quot;non-dropping-particle&quot;:&quot;&quot;},{&quot;family&quot;:&quot;Ahmadipanah&quot;,&quot;given&quot;:&quot;Melika&quot;,&quot;parse-names&quot;:false,&quot;dropping-particle&quot;:&quot;&quot;,&quot;non-dropping-particle&quot;:&quot;&quot;},{&quot;family&quot;:&quot;Shohaimi&quot;,&quot;given&quot;:&quot;Shamarina&quot;,&quot;parse-names&quot;:false,&quot;dropping-particle&quot;:&quot;&quot;,&quot;non-dropping-particle&quot;:&quot;&quot;},{&quot;family&quot;:&quot;Mohammadi&quot;,&quot;given&quot;:&quot;Masoud&quot;,&quot;parse-names&quot;:false,&quot;dropping-particle&quot;:&quot;&quot;,&quot;non-dropping-particle&quot;:&quot;&quot;}],&quot;container-title&quot;:&quot;Journal of orthopaedic surgery and research&quot;,&quot;container-title-short&quot;:&quot;J Orthop Surg Res&quot;,&quot;DOI&quot;:&quot;10.1186/s13018-022-03222-1&quot;,&quot;ISSN&quot;:&quot;1749-799X&quot;,&quot;PMID&quot;:&quot;35765037&quot;,&quot;issued&quot;:{&quot;date-parts&quot;:[[2022,6,28]]},&quot;page&quot;:&quot;334&quot;,&quot;abstract&quot;:&quot;BACKGROUND With increasing life expectancy, declining mortality, and birth rates, the world's geriatric population is increasing. Falls in the older people are one of the most common and serious problems. Injuries from falls can be fatal or non-fatal and physical or psychological, leading to a reduction in the ability to perform activities of daily living. The aim of this study was to determine the prevalence of falls in the older people through systematic review and meta-analysis. METHODS In this systematic review and meta-analysis, the data from studies on the prevalence of falls in the older people in the world were extracted in the databases of Scopus, Web of Science (WoS), PubMed and Science Direct, and Google Scholar, Magiran and Scientific Information Database (SID) without any time limit until August 2020. To analyze the eligible studies, the stochastic effects model was used, and the heterogeneity of the studies with the I2 index was investigated. Data analysis was conducted with Comprehensive Meta-Analysis software (Version 2). RESULTS In the review of 104 studies with a total sample size of 36,740,590, the prevalence of falls in the older people of the world was 26.5% (95% CI 23.4-29.8%). The highest rate of prevalence of falls in the older people was related to Oceania with 34.4% (95% CI 29.2-40%) and America with 27.9% (95% CI 22.4-34.2%). The results of meta-regression indicated a decreasing trend in the prevalence of falls in the older people of the world by increasing the sample size and increasing the research year (P &lt; 0.05). CONCLUSION The problem of falls, as a common problem with harmful consequences, needs to be seriously considered by policymakers and health care providers to make appropriate plans for preventive interventions to reduce the rate of falls in the older people.&quot;,&quot;issue&quot;:&quot;1&quot;,&quot;volume&quot;:&quot;17&quot;},&quot;isTemporary&quot;:false},{&quot;id&quot;:&quot;81f4d3bd-db8e-3714-92ad-be0bd877dd25&quot;,&quot;itemData&quot;:{&quot;type&quot;:&quot;article-journal&quot;,&quot;id&quot;:&quot;81f4d3bd-db8e-3714-92ad-be0bd877dd25&quot;,&quot;title&quot;:&quot;Prevalence and risk factors for falls in older men and women: The English Longitudinal Study of Ageing&quot;,&quot;author&quot;:[{&quot;family&quot;:&quot;Gale&quot;,&quot;given&quot;:&quot;Catharine R.&quot;,&quot;parse-names&quot;:false,&quot;dropping-particle&quot;:&quot;&quot;,&quot;non-dropping-particle&quot;:&quot;&quot;},{&quot;family&quot;:&quot;Cooper&quot;,&quot;given&quot;:&quot;Cyrus&quot;,&quot;parse-names&quot;:false,&quot;dropping-particle&quot;:&quot;&quot;,&quot;non-dropping-particle&quot;:&quot;&quot;},{&quot;family&quot;:&quot;Aihie Sayer&quot;,&quot;given&quot;:&quot;Avan&quot;,&quot;parse-names&quot;:false,&quot;dropping-particle&quot;:&quot;&quot;,&quot;non-dropping-particle&quot;:&quot;&quot;}],&quot;container-title&quot;:&quot;Age and Ageing&quot;,&quot;container-title-short&quot;:&quot;Age Ageing&quot;,&quot;DOI&quot;:&quot;10.1093/ageing/afw129&quot;,&quot;ISSN&quot;:&quot;0002-0729&quot;,&quot;issued&quot;:{&quot;date-parts&quot;:[[2016,11]]},&quot;page&quot;:&quot;789-794&quot;,&quot;issue&quot;:&quot;6&quot;,&quot;volume&quot;:&quot;45&quot;},&quot;isTemporary&quot;:false}]},{&quot;citationID&quot;:&quot;MENDELEY_CITATION_e027d427-ba4d-483e-96fa-60df71bd9b1b&quot;,&quot;properties&quot;:{&quot;noteIndex&quot;:0},&quot;isEdited&quot;:false,&quot;manualOverride&quot;:{&quot;isManuallyOverridden&quot;:false,&quot;citeprocText&quot;:&quot;(Phillips, 2015; Gale, Cooper and Aihie Sayer, 2016; Shafiee &lt;i&gt;et al.&lt;/i&gt;, 2017)&quot;,&quot;manualOverrideText&quot;:&quot;&quot;},&quot;citationTag&quot;:&quot;MENDELEY_CITATION_v3_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&quot;,&quot;citationItems&quot;:[{&quot;id&quot;:&quot;cdf3d86d-2338-3d9e-8cd9-488a09479a91&quot;,&quot;itemData&quot;:{&quot;type&quot;:&quot;article-journal&quot;,&quot;id&quot;:&quot;cdf3d86d-2338-3d9e-8cd9-488a09479a91&quot;,&quot;title&quot;:&quot;Prevalence of sarcopenia in the world: a systematic review and meta- analysis of general population studies&quot;,&quot;author&quot;:[{&quot;family&quot;:&quot;Shafiee&quot;,&quot;given&quot;:&quot;Gita&quot;,&quot;parse-names&quot;:false,&quot;dropping-particle&quot;:&quot;&quot;,&quot;non-dropping-particle&quot;:&quot;&quot;},{&quot;family&quot;:&quot;Keshtkar&quot;,&quot;given&quot;:&quot;Abbasali&quot;,&quot;parse-names&quot;:false,&quot;dropping-particle&quot;:&quot;&quot;,&quot;non-dropping-particle&quot;:&quot;&quot;},{&quot;family&quot;:&quot;Soltani&quot;,&quot;given&quot;:&quot;Akbar&quot;,&quot;parse-names&quot;:false,&quot;dropping-particle&quot;:&quot;&quot;,&quot;non-dropping-particle&quot;:&quot;&quot;},{&quot;family&quot;:&quot;Ahadi&quot;,&quot;given&quot;:&quot;Zeinab&quot;,&quot;parse-names&quot;:false,&quot;dropping-particle&quot;:&quot;&quot;,&quot;non-dropping-particle&quot;:&quot;&quot;},{&quot;family&quot;:&quot;Larijani&quot;,&quot;given&quot;:&quot;Bagher&quot;,&quot;parse-names&quot;:false,&quot;dropping-particle&quot;:&quot;&quot;,&quot;non-dropping-particle&quot;:&quot;&quot;},{&quot;family&quot;:&quot;Heshmat&quot;,&quot;given&quot;:&quot;Ramin&quot;,&quot;parse-names&quot;:false,&quot;dropping-particle&quot;:&quot;&quot;,&quot;non-dropping-particle&quot;:&quot;&quot;}],&quot;container-title&quot;:&quot;Journal of Diabetes &amp; Metabolic Disorders&quot;,&quot;container-title-short&quot;:&quot;J Diabetes Metab Disord&quot;,&quot;DOI&quot;:&quot;10.1186/s40200-017-0302-x&quot;,&quot;ISSN&quot;:&quot;2251-6581&quot;,&quot;issued&quot;:{&quot;date-parts&quot;:[[2017,12,16]]},&quot;page&quot;:&quot;21&quot;,&quot;issue&quot;:&quot;1&quot;,&quot;volume&quot;:&quot;16&quot;},&quot;isTemporary&quot;:false},{&quot;id&quot;:&quot;81f4d3bd-db8e-3714-92ad-be0bd877dd25&quot;,&quot;itemData&quot;:{&quot;type&quot;:&quot;article-journal&quot;,&quot;id&quot;:&quot;81f4d3bd-db8e-3714-92ad-be0bd877dd25&quot;,&quot;title&quot;:&quot;Prevalence and risk factors for falls in older men and women: The English Longitudinal Study of Ageing&quot;,&quot;author&quot;:[{&quot;family&quot;:&quot;Gale&quot;,&quot;given&quot;:&quot;Catharine R.&quot;,&quot;parse-names&quot;:false,&quot;dropping-particle&quot;:&quot;&quot;,&quot;non-dropping-particle&quot;:&quot;&quot;},{&quot;family&quot;:&quot;Cooper&quot;,&quot;given&quot;:&quot;Cyrus&quot;,&quot;parse-names&quot;:false,&quot;dropping-particle&quot;:&quot;&quot;,&quot;non-dropping-particle&quot;:&quot;&quot;},{&quot;family&quot;:&quot;Aihie Sayer&quot;,&quot;given&quot;:&quot;Avan&quot;,&quot;parse-names&quot;:false,&quot;dropping-particle&quot;:&quot;&quot;,&quot;non-dropping-particle&quot;:&quot;&quot;}],&quot;container-title&quot;:&quot;Age and Ageing&quot;,&quot;container-title-short&quot;:&quot;Age Ageing&quot;,&quot;DOI&quot;:&quot;10.1093/ageing/afw129&quot;,&quot;ISSN&quot;:&quot;0002-0729&quot;,&quot;issued&quot;:{&quot;date-parts&quot;:[[2016,11]]},&quot;page&quot;:&quot;789-794&quot;,&quot;issue&quot;:&quot;6&quot;,&quot;volume&quot;:&quot;45&quot;},&quot;isTemporary&quot;:false},{&quot;id&quot;:&quot;75841ecb-d42d-3c79-bff9-2ca8942f80a9&quot;,&quot;itemData&quot;:{&quot;type&quot;:&quot;article-journal&quot;,&quot;id&quot;:&quot;75841ecb-d42d-3c79-bff9-2ca8942f80a9&quot;,&quot;title&quot;:&quot;Nutritional supplements in support of resistance exercise to counter age-related sarcopenia.&quot;,&quot;author&quot;:[{&quot;family&quot;:&quot;Phillips&quot;,&quot;given&quot;:&quot;Stuart M&quot;,&quot;parse-names&quot;:false,&quot;dropping-particle&quot;:&quot;&quot;,&quot;non-dropping-particle&quot;:&quot;&quot;}],&quot;container-title&quot;:&quot;Advances in nutrition (Bethesda, Md.)&quot;,&quot;container-title-short&quot;:&quot;Adv Nutr&quot;,&quot;DOI&quot;:&quot;10.3945/an.115.008367&quot;,&quot;ISSN&quot;:&quot;2156-5376&quot;,&quot;PMID&quot;:&quot;26178029&quot;,&quot;issued&quot;:{&quot;date-parts&quot;:[[2015,7]]},&quot;page&quot;:&quot;452-60&quot;,&quot;abstract&quot;:&quot;Age-related sarcopenia, composed of myopenia (a decline in muscle mass) and dynapenia (a decline in muscle strength), can compromise physical function, increase risk of disability, and lower quality of life in older adults. There are no available pharmaceutical treatments for this condition, but evidence shows resistance training (RT) is a viable and relatively low-cost treatment with an exceptionally positive side effect profile. Further evidence suggests that RT-induced increases in muscle mass, strength, and function can be enhanced by certain foods, nutrients, or nutritional supplements. This brief review focuses on adjunctive nutritional strategies, which have a reasonable evidence base, to enhance RT-induced gains in outcomes relevant to sarcopenia and to reducing risk of functional declines.&quot;,&quot;issue&quot;:&quot;4&quot;,&quot;volume&quot;:&quot;6&quot;},&quot;isTemporary&quot;:false}]},{&quot;citationID&quot;:&quot;MENDELEY_CITATION_c0ab3301-2702-4e10-a279-3486cfb0f248&quot;,&quot;properties&quot;:{&quot;noteIndex&quot;:0},&quot;isEdited&quot;:false,&quot;manualOverride&quot;:{&quot;isManuallyOverridden&quot;:false,&quot;citeprocText&quot;:&quot;(Talar &lt;i&gt;et al.&lt;/i&gt;, 2021)&quot;,&quot;manualOverrideText&quot;:&quot;&quot;},&quot;citationTag&quot;:&quot;MENDELEY_CITATION_v3_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&quot;,&quot;citationItems&quot;:[{&quot;id&quot;:&quot;b852a47e-ed0d-3f4e-8e86-efda5fb43ba8&quot;,&quot;itemData&quot;:{&quot;type&quot;:&quot;article-journal&quot;,&quot;id&quot;:&quot;b852a47e-ed0d-3f4e-8e86-efda5fb43ba8&quot;,&quot;title&quot;:&quot;Benefits of Resistance Training in Early and Late Stages of Frailty and Sarcopenia: A Systematic Review and Meta-Analysis of Randomized Controlled Studies&quot;,&quot;author&quot;:[{&quot;family&quot;:&quot;Talar&quot;,&quot;given&quot;:&quot;Karolina&quot;,&quot;parse-names&quot;:false,&quot;dropping-particle&quot;:&quot;&quot;,&quot;non-dropping-particle&quot;:&quot;&quot;},{&quot;family&quot;:&quot;Hernández-Belmonte&quot;,&quot;given&quot;:&quot;Alejandro&quot;,&quot;parse-names&quot;:false,&quot;dropping-particle&quot;:&quot;&quot;,&quot;non-dropping-particle&quot;:&quot;&quot;},{&quot;family&quot;:&quot;Vetrovsky&quot;,&quot;given&quot;:&quot;Tomas&quot;,&quot;parse-names&quot;:false,&quot;dropping-particle&quot;:&quot;&quot;,&quot;non-dropping-particle&quot;:&quot;&quot;},{&quot;family&quot;:&quot;Steffl&quot;,&quot;given&quot;:&quot;Michal&quot;,&quot;parse-names&quot;:false,&quot;dropping-particle&quot;:&quot;&quot;,&quot;non-dropping-particle&quot;:&quot;&quot;},{&quot;family&quot;:&quot;Kałamacka&quot;,&quot;given&quot;:&quot;Ewa&quot;,&quot;parse-names&quot;:false,&quot;dropping-particle&quot;:&quot;&quot;,&quot;non-dropping-particle&quot;:&quot;&quot;},{&quot;family&quot;:&quot;Courel-Ibáñez&quot;,&quot;given&quot;:&quot;Javier&quot;,&quot;parse-names&quot;:false,&quot;dropping-particle&quot;:&quot;&quot;,&quot;non-dropping-particle&quot;:&quot;&quot;}],&quot;container-title&quot;:&quot;Journal of Clinical Medicine&quot;,&quot;container-title-short&quot;:&quot;J Clin Med&quot;,&quot;DOI&quot;:&quot;10.3390/jcm10081630&quot;,&quot;ISSN&quot;:&quot;2077-0383&quot;,&quot;issued&quot;:{&quot;date-parts&quot;:[[2021,4,12]]},&quot;page&quot;:&quot;1630&quot;,&quot;abstract&quot;:&quot;&lt;p&gt;Sarcopenia and frailty are age-related syndromes with negative effects on the quality of life of older people and on public health costs. Although extensive research has been carried out on the effects of physical exercise and physical syndromes, there is a knowledge gap when it comes to the effect of resistance training on muscular strength, physical performance, and body composition at early (prevention) and late (treatment) stages in both syndromes combined. We conducted this systematic review and meta-analysis (CRD42019138253) to gather the evidence of randomized controlled trials examining the effects of resistance training programs lasting ≥8 weeks on strength, physical function, and body composition of adults ≥65 years old diagnosed with pre-sarcopenia, sarcopenia, pre-frailty, or frailty. A search from the earliest record up to and including December 2020 was carried out using the PubMed, Scopus, Web of Science, and Cochrane Library databases. A total of 25 studies (n = 2267 participants) were included. Meta-analysis showed significant changes in favour of resistance training for handgrip (ES = 0.51, p = 0.001) and lower-limb strength (ES = 0.93, p &amp;lt; 0.001), agility (ES = 0.78, p = 0.003), gait speed (ES = 0.75, p &amp;lt; 0.001), postural stability (ES = 0.68, p = 0.007), functional performance (ES = 0.76, p &amp;lt; 0.001), fat mass (ES = 0.41, p = 0.001), and muscle mass (ES = 0.29, p = 0.002). Resistance training during early stages had positive effects in all variables during early stages (ES &amp;gt; 0.12), being particularly effective in improving gait speed (ES = 0.63, p = 0.016) and functional strength (ES = 0.53, p = 0.011). Based on these results, resistance training should be considered as a highly effective preventive strategy to delay and attenuate the negative effects of sarcopenia and frailty in both early and late stages.&lt;/p&gt;&quot;,&quot;issue&quot;:&quot;8&quot;,&quot;volume&quot;:&quot;10&quot;},&quot;isTemporary&quot;:false}]},{&quot;citationID&quot;:&quot;MENDELEY_CITATION_1e593d33-c8e7-41ca-8ed4-88a559b4444a&quot;,&quot;properties&quot;:{&quot;noteIndex&quot;:0},&quot;isEdited&quot;:false,&quot;manualOverride&quot;:{&quot;isManuallyOverridden&quot;:false,&quot;citeprocText&quot;:&quot;(Candow, Chilibeck and Forbes, 2014; Devries and Phillips, 2014; Gualano &lt;i&gt;et al.&lt;/i&gt;, 2014; Chilibeck &lt;i&gt;et al.&lt;/i&gt;, 2017; Stares and Bains, 2020; dos Santos &lt;i&gt;et al.&lt;/i&gt;, 2021; Roschel &lt;i&gt;et al.&lt;/i&gt;, 2021; Delpino &lt;i&gt;et al.&lt;/i&gt;, 2022)&quot;,&quot;manualOverrideText&quot;:&quot;&quot;},&quot;citationItems&quot;:[{&quot;id&quot;:&quot;0a786f6e-9020-3300-abe1-49142c3b45db&quot;,&quot;itemData&quot;:{&quot;type&quot;:&quot;article-journal&quot;,&quot;id&quot;:&quot;0a786f6e-9020-3300-abe1-49142c3b45db&quot;,&quot;title&quot;:&quot;Creatine Supplementation during Resistance Training in Older Adults—A Meta-analysis&quot;,&quot;author&quot;:[{&quot;family&quot;:&quot;Devries&quot;,&quot;given&quot;:&quot;Michaela C.&quot;,&quot;parse-names&quot;:false,&quot;dropping-particle&quot;:&quot;&quot;,&quot;non-dropping-particle&quot;:&quot;&quot;},{&quot;family&quot;:&quot;Phillips&quot;,&quot;given&quot;:&quot;Stuart M.&quot;,&quot;parse-names&quot;:false,&quot;dropping-particle&quot;:&quot;&quot;,&quot;non-dropping-particle&quot;:&quot;&quot;}],&quot;container-title&quot;:&quot;Medicine &amp; Science in Sports &amp; Exercise&quot;,&quot;container-title-short&quot;:&quot;Med Sci Sports Exerc&quot;,&quot;DOI&quot;:&quot;10.1249/MSS.0000000000000220&quot;,&quot;ISSN&quot;:&quot;0195-9131&quot;,&quot;issued&quot;:{&quot;date-parts&quot;:[[2014,6]]},&quot;page&quot;:&quot;1194-1203&quot;,&quot;issue&quot;:&quot;6&quot;,&quot;volume&quot;:&quot;46&quot;},&quot;isTemporary&quot;:false},{&quot;id&quot;:&quot;d8b838a3-353f-3922-a8cf-45bfa818d980&quot;,&quot;itemData&quot;:{&quot;type&quot;:&quot;article-journal&quot;,&quot;id&quot;:&quot;d8b838a3-353f-3922-a8cf-45bfa818d980&quot;,&quot;title&quot;:&quot;Creatine supplementation and aging musculoskeletal health&quot;,&quot;author&quot;:[{&quot;family&quot;:&quot;Candow&quot;,&quot;given&quot;:&quot;Darren G.&quot;,&quot;parse-names&quot;:false,&quot;dropping-particle&quot;:&quot;&quot;,&quot;non-dropping-particle&quot;:&quot;&quot;},{&quot;family&quot;:&quot;Chilibeck&quot;,&quot;given&quot;:&quot;Philip D.&quot;,&quot;parse-names&quot;:false,&quot;dropping-particle&quot;:&quot;&quot;,&quot;non-dropping-particle&quot;:&quot;&quot;},{&quot;family&quot;:&quot;Forbes&quot;,&quot;given&quot;:&quot;Scott C.&quot;,&quot;parse-names&quot;:false,&quot;dropping-particle&quot;:&quot;&quot;,&quot;non-dropping-particle&quot;:&quot;&quot;}],&quot;container-title&quot;:&quot;Endocrine&quot;,&quot;container-title-short&quot;:&quot;Endocrine&quot;,&quot;DOI&quot;:&quot;10.1007/s12020-013-0070-4&quot;,&quot;ISSN&quot;:&quot;1355-008X&quot;,&quot;issued&quot;:{&quot;date-parts&quot;:[[2014,4,5]]},&quot;page&quot;:&quot;354-361&quot;,&quot;issue&quot;:&quot;3&quot;,&quot;volume&quot;:&quot;45&quot;},&quot;isTemporary&quot;:false},{&quot;id&quot;:&quot;e7d942d2-cbf2-3da7-a9a1-7f0bee607d1d&quot;,&quot;itemData&quot;:{&quot;type&quot;:&quot;article-journal&quot;,&quot;id&quot;:&quot;e7d942d2-cbf2-3da7-a9a1-7f0bee607d1d&quot;,&quot;title&quot;:&quot;Influence of age, sex, and type of exercise on the efficacy of creatine supplementation on lean body mass: A systematic review and meta-analysis of randomized clinical trials&quot;,&quot;author&quot;:[{&quot;family&quot;:&quot;Delpino&quot;,&quot;given&quot;:&quot;Felipe M.&quot;,&quot;parse-names&quot;:false,&quot;dropping-particle&quot;:&quot;&quot;,&quot;non-dropping-particle&quot;:&quot;&quot;},{&quot;family&quot;:&quot;Figueiredo&quot;,&quot;given&quot;:&quot;Lílian M.&quot;,&quot;parse-names&quot;:false,&quot;dropping-particle&quot;:&quot;&quot;,&quot;non-dropping-particle&quot;:&quot;&quot;},{&quot;family&quot;:&quot;Forbes&quot;,&quot;given&quot;:&quot;Scott C.&quot;,&quot;parse-names&quot;:false,&quot;dropping-particle&quot;:&quot;&quot;,&quot;non-dropping-particle&quot;:&quot;&quot;},{&quot;family&quot;:&quot;Candow&quot;,&quot;given&quot;:&quot;Darren G.&quot;,&quot;parse-names&quot;:false,&quot;dropping-particle&quot;:&quot;&quot;,&quot;non-dropping-particle&quot;:&quot;&quot;},{&quot;family&quot;:&quot;Santos&quot;,&quot;given&quot;:&quot;Heitor O.&quot;,&quot;parse-names&quot;:false,&quot;dropping-particle&quot;:&quot;&quot;,&quot;non-dropping-particle&quot;:&quot;&quot;}],&quot;container-title&quot;:&quot;Nutrition&quot;,&quot;DOI&quot;:&quot;10.1016/j.nut.2022.111791&quot;,&quot;ISSN&quot;:&quot;08999007&quot;,&quot;issued&quot;:{&quot;date-parts&quot;:[[2022,11]]},&quot;page&quot;:&quot;111791&quot;,&quot;volume&quot;:&quot;103-104&quot;,&quot;container-title-short&quot;:&quot;&quot;},&quot;isTemporary&quot;:false},{&quot;id&quot;:&quot;b2bd15ef-a6e4-3f44-afdd-3c2abda89309&quot;,&quot;itemData&quot;:{&quot;type&quot;:&quot;article-journal&quot;,&quot;id&quot;:&quot;b2bd15ef-a6e4-3f44-afdd-3c2abda89309&quot;,&quot;title&quot;:&quot;The Additive Effects of Creatine Supplementation and Exercise Training in an Aging Population: A Systematic Review of Randomized Controlled Trials&quot;,&quot;author&quot;:[{&quot;family&quot;:&quot;Stares&quot;,&quot;given&quot;:&quot;Aaron&quot;,&quot;parse-names&quot;:false,&quot;dropping-particle&quot;:&quot;&quot;,&quot;non-dropping-particle&quot;:&quot;&quot;},{&quot;family&quot;:&quot;Bains&quot;,&quot;given&quot;:&quot;Mona&quot;,&quot;parse-names&quot;:false,&quot;dropping-particle&quot;:&quot;&quot;,&quot;non-dropping-particle&quot;:&quot;&quot;}],&quot;container-title&quot;:&quot;Journal of Geriatric Physical Therapy&quot;,&quot;DOI&quot;:&quot;10.1519/JPT.0000000000000222&quot;,&quot;ISSN&quot;:&quot;1539-8412&quot;,&quot;issued&quot;:{&quot;date-parts&quot;:[[2020,4]]},&quot;page&quot;:&quot;99-112&quot;,&quot;issue&quot;:&quot;2&quot;,&quot;volume&quot;:&quot;43&quot;,&quot;container-title-short&quot;:&quot;&quot;},&quot;isTemporary&quot;:false},{&quot;id&quot;:&quot;6a00a874-ce28-3973-a5b4-5809e8c7af47&quot;,&quot;itemData&quot;:{&quot;type&quot;:&quot;article-journal&quot;,&quot;id&quot;:&quot;6a00a874-ce28-3973-a5b4-5809e8c7af47&quot;,&quot;title&quot;:&quot;Effect of creatine supplementation during resistance training on lean tissue mass and muscular strength in older adults: a meta-analysis.&quot;,&quot;author&quot;:[{&quot;family&quot;:&quot;Chilibeck&quot;,&quot;given&quot;:&quot;Philip D&quot;,&quot;parse-names&quot;:false,&quot;dropping-particle&quot;:&quot;&quot;,&quot;non-dropping-particle&quot;:&quot;&quot;},{&quot;family&quot;:&quot;Kaviani&quot;,&quot;given&quot;:&quot;Mojtaba&quot;,&quot;parse-names&quot;:false,&quot;dropping-particle&quot;:&quot;&quot;,&quot;non-dropping-particle&quot;:&quot;&quot;},{&quot;family&quot;:&quot;Candow&quot;,&quot;given&quot;:&quot;Darren G&quot;,&quot;parse-names&quot;:false,&quot;dropping-particle&quot;:&quot;&quot;,&quot;non-dropping-particle&quot;:&quot;&quot;},{&quot;family&quot;:&quot;Zello&quot;,&quot;given&quot;:&quot;Gordon A&quot;,&quot;parse-names&quot;:false,&quot;dropping-particle&quot;:&quot;&quot;,&quot;non-dropping-particle&quot;:&quot;&quot;}],&quot;container-title&quot;:&quot;Open access journal of sports medicine&quot;,&quot;container-title-short&quot;:&quot;Open Access J Sports Med&quot;,&quot;DOI&quot;:&quot;10.2147/OAJSM.S123529&quot;,&quot;ISSN&quot;:&quot;1179-1543&quot;,&quot;PMID&quot;:&quot;29138605&quot;,&quot;issued&quot;:{&quot;date-parts&quot;:[[2017]]},&quot;page&quot;:&quot;213-226&quot;,&quot;abstract&quot;:&quot;The loss of muscle mass and strength with aging results in significant functional impairment. Creatine supplementation has been used in combination with resistance training as a strategy for increasing lean tissue mass and muscle strength in older adults, but results across studies are equivocal. We conducted a systematic review and meta-analysis of randomized controlled trials of creatine supplementation during resistance training in older adults with lean tissue mass, chest press strength, and leg press strength as outcomes by searching PubMed and SPORTDiscus databases. Twenty-two studies were included in our meta-analysis with 721 participants (both men and women; with a mean age of 57-70 years across studies) randomized to creatine supplementation or placebo during resistance training 2-3 days/week for 7-52 weeks. Creatine supplementation resulted in greater increases in lean tissue mass (mean difference =1.37 kg [95% CI =0.97-1.76]; p&lt;0.00001), chest press strength (standardized mean difference [SMD] =0.35 [0.16-0.53]; p=0.0002), and leg press strength (SMD =0.24 [0.05-0.43]; p=0.01). A number of mechanisms exist by which creatine may increase lean tissue mass and muscular strength. These are included in a narrative review in the discussion section of this article. In summary, creatine supplementation increases lean tissue mass and upper and lower body muscular strength during resistance training of older adults, but potential mechanisms by which creatine exerts these positive effects have yet to be evaluated extensively.&quot;,&quot;volume&quot;:&quot;8&quot;},&quot;isTemporary&quot;:false},{&quot;id&quot;:&quot;8d39a8b8-fbde-323a-8951-e6f46f08c77f&quot;,&quot;itemData&quot;:{&quot;type&quot;:&quot;article-journal&quot;,&quot;id&quot;:&quot;8d39a8b8-fbde-323a-8951-e6f46f08c77f&quot;,&quot;title&quot;:&quot;Creatine supplementation and resistance training in vulnerable older women: A randomized double-blind placebo-controlled clinical trial&quot;,&quot;author&quot;:[{&quot;family&quot;:&quot;Gualano&quot;,&quot;given&quot;:&quot;B&quot;,&quot;parse-names&quot;:false,&quot;dropping-particle&quot;:&quot;&quot;,&quot;non-dropping-particle&quot;:&quot;&quot;},{&quot;family&quot;:&quot;Macedo&quot;,&quot;given&quot;:&quot;André Regis&quot;,&quot;parse-names&quot;:false,&quot;dropping-particle&quot;:&quot;&quot;,&quot;non-dropping-particle&quot;:&quot;&quot;},{&quot;family&quot;:&quot;Alves&quot;,&quot;given&quot;:&quot;Christiano Robles Rodrigues&quot;,&quot;parse-names&quot;:false,&quot;dropping-particle&quot;:&quot;&quot;,&quot;non-dropping-particle&quot;:&quot;&quot;},{&quot;family&quot;:&quot;Roschel&quot;,&quot;given&quot;:&quot;Hamilton&quot;,&quot;parse-names&quot;:false,&quot;dropping-particle&quot;:&quot;&quot;,&quot;non-dropping-particle&quot;:&quot;&quot;},{&quot;family&quot;:&quot;Benatti&quot;,&quot;given&quot;:&quot;Fabiana Braga&quot;,&quot;parse-names&quot;:false,&quot;dropping-particle&quot;:&quot;&quot;,&quot;non-dropping-particle&quot;:&quot;&quot;},{&quot;family&quot;:&quot;Takayama&quot;,&quot;given&quot;:&quot;Liliam&quot;,&quot;parse-names&quot;:false,&quot;dropping-particle&quot;:&quot;&quot;,&quot;non-dropping-particle&quot;:&quot;&quot;},{&quot;family&quot;:&quot;Sá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Pereira&quot;,&quot;given&quot;:&quot;Rosa Maria Rodrigues&quot;,&quot;parse-names&quot;:false,&quot;dropping-particle&quot;:&quot;&quot;,&quot;non-dropping-particle&quot;:&quot;&quot;}],&quot;container-title&quot;:&quot;Experimental Gerontology&quot;,&quot;DOI&quot;:&quot;10.1016/j.exger.2014.02.003&quot;,&quot;ISSN&quot;:&quot;05315565&quot;,&quot;issued&quot;:{&quot;date-parts&quot;:[[2014,5]]},&quot;page&quot;:&quot;7-15&quot;,&quot;volume&quot;:&quot;53&quot;,&quot;container-title-short&quot;:&quot;Exp Gerontol&quot;},&quot;isTemporary&quot;:false},{&quot;id&quot;:&quot;d10019a4-7910-3beb-81f8-a36517250a68&quot;,&quot;itemData&quot;:{&quot;type&quot;:&quot;article-journal&quot;,&quot;id&quot;:&quot;d10019a4-7910-3beb-81f8-a36517250a68&quot;,&quot;title&quot;:&quot;Supplement-based nutritional strategies to tackle frailty: A multifactorial, double-blind, randomized placebo-controlled trial.&quot;,&quot;author&quot;:[{&quot;family&quot;:&quot;Roschel&quot;,&quot;given&quot;:&quot;H&quot;,&quot;parse-names&quot;:false,&quot;dropping-particle&quot;:&quot;&quot;,&quot;non-dropping-particle&quot;:&quot;&quot;},{&quot;family&quot;:&quot;Hayashi&quot;,&quot;given&quot;:&quot;Ana Paula&quot;,&quot;parse-names&quot;:false,&quot;dropping-particle&quot;:&quot;&quot;,&quot;non-dropping-particle&quot;:&quot;&quot;},{&quot;family&quot;:&quot;Fernandes&quot;,&quot;given&quot;:&quot;&quot;,&quot;parse-names&quot;:false,&quot;dropping-particle&quot;:&quot;&quot;,&quot;non-dropping-particle&quot;:&quot;&quot;},{&quot;family&quot;:&quot;Jambassi-Filho&quot;,&quot;given&quot;:&quot;José Claudio&quot;,&quot;parse-names&quot;:false,&quot;dropping-particle&quot;:&quot;&quot;,&quot;non-dropping-particle&quot;:&quot;&quot;},{&quot;family&quot;:&quot;Hevia-Larraín&quot;,&quot;given&quot;:&quot;Victoria&quot;,&quot;parse-names&quot;:false,&quot;dropping-particle&quot;:&quot;&quot;,&quot;non-dropping-particle&quot;:&quot;&quot;},{&quot;family&quot;:&quot;Capitani&quot;,&quot;given&quot;:&quot;Mariana&quot;,&quot;parse-names&quot;:false,&quot;dropping-particle&quot;:&quot;&quot;,&quot;non-dropping-particle&quot;:&quot;de&quot;},{&quot;family&quot;:&quot;Santana&quot;,&quot;given&quot;:&quot;Davi A&quot;,&quot;parse-names&quot;:false,&quot;dropping-particle&quot;:&quot;&quot;,&quot;non-dropping-particle&quot;:&quot;&quot;},{&quot;family&quot;:&quot;Gonçalves&quot;,&quot;given&quot;:&quot;Lívia S&quot;,&quot;parse-names&quot;:false,&quot;dropping-particle&quot;:&quot;&quot;,&quot;non-dropping-particle&quot;:&quot;&quot;},{&quot;family&quot;:&quot;Sá-Pinto&quot;,&quot;given&quot;:&quot;Ana Lúcia&quot;,&quot;parse-names&quot;:false,&quot;dropping-particle&quot;:&quot;&quot;,&quot;non-dropping-particle&quot;:&quot;de&quot;},{&quot;family&quot;:&quot;Lima&quot;,&quot;given&quot;:&quot;Fernanda R&quot;,&quot;parse-names&quot;:false,&quot;dropping-particle&quot;:&quot;&quot;,&quot;non-dropping-particle&quot;:&quot;&quot;},{&quot;family&quot;:&quot;Sapienza&quot;,&quot;given&quot;:&quot;Marcelo T&quot;,&quot;parse-names&quot;:false,&quot;dropping-particle&quot;:&quot;&quot;,&quot;non-dropping-particle&quot;:&quot;&quot;},{&quot;family&quot;:&quot;Duarte&quot;,&quot;given&quot;:&quot;Alberto J S&quot;,&quot;parse-names&quot;:false,&quot;dropping-particle&quot;:&quot;&quot;,&quot;non-dropping-particle&quot;:&quot;&quot;},{&quot;family&quot;:&quot;Pereira&quot;,&quot;given&quot;:&quot;Rosa M R&quot;,&quot;parse-names&quot;:false,&quot;dropping-particle&quot;:&quot;&quot;,&quot;non-dropping-particle&quot;:&quot;&quot;},{&quot;family&quot;:&quot;Phillips&quot;,&quot;given&quot;:&quot;Stuart M&quot;,&quot;parse-names&quot;:false,&quot;dropping-particle&quot;:&quot;&quot;,&quot;non-dropping-particle&quot;:&quot;&quot;},{&quot;family&quot;:&quot;Gualano&quot;,&quot;given&quot;:&quot;Bruno&quot;,&quot;parse-names&quot;:false,&quot;dropping-particle&quot;:&quot;&quot;,&quot;non-dropping-particle&quot;:&quot;&quot;}],&quot;container-title&quot;:&quot;Clinical nutrition (Edinburgh, Scotland)&quot;,&quot;container-title-short&quot;:&quot;Clin Nutr&quot;,&quot;DOI&quot;:&quot;10.1016/j.clnu.2021.06.024&quot;,&quot;ISSN&quot;:&quot;1532-1983&quot;,&quot;PMID&quot;:&quot;34358827&quot;,&quot;issued&quot;:{&quot;date-parts&quot;:[[2021,8]]},&quot;page&quot;:&quot;4849-4858&quot;,&quot;abstract&quot;:&quot;BACKGROUND Sarcopenia plays a central role in the development of frailty syndrome. Nutrition and exercise are cornerstone strategies to mitigate the transition to frailty; however, there is a paucity of evidence for which dietary and exercise strategies are effective. OBJECTIVE This large, multifactorial trial investigated the efficacy of different dietary strategies to enhance the adaptations to resistance training in pre-frail and frail elderly. METHODS This was a single-site 16-week, double-blind, randomized, placebo-controlled trial conducted at the Clinical Hospital, School of Medicine - University of São Paulo, Sao Paulo, Brazil. Four integrated, sub-investigations were conducted to compare: 1) leucine vs. placebo; 2) whey vs. soy vs. placebo; 3) creatine vs. whey vs. creatine plus whey vs. placebo; 4) women vs. men in response to whey. Sub-investigations 1 to 3 were conducted in women, only. Two-hundred participants (154 women/46 men, mean age 72 ± 6 years) underwent a twice-a-week, resistance training program. The main outcomes were muscle function (assessed by dynamic and isometric strength and functional tests) and lean mass (assessed by DXA). Muscle cross-sectional area, health-related quality of life, bone and fat mass, and biochemical markers were also assessed. RESULTS We observed that leucine supplementation was ineffective to improve muscle mass and function. Supplementation with whey and soy failed to enhance resistance-training effects. Similarly, supplementation with neither whey nor creatine potentiated the adaptations to resistance training. Finally, no sex-based differences were found in response to whey supplementation. Resistance exercise per se increased muscle mass and function in all sub-investigations. There were no adverse effects. CONCLUSION Neither protein (whey and soy), leucine, nor creatine supplementation enhanced resistance training-induced adaptations in pre-frail and frail elderly, regardless of sex. These findings do not support the notion that some widely used supplement-based interventions can add to the already potent effects of resistance exercise to counteract frailty-related muscle wasting and dynapenia. CLINICAL TRIAL REGISTRY NCT01890382; https://clinicaltrials.gov/ct2/show/NCT01890382. DATA SHARING Data described in the manuscript will be made available upon request pending application.&quot;,&quot;issue&quot;:&quot;8&quot;,&quot;volume&quot;:&quot;40&quot;},&quot;isTemporary&quot;:false},{&quot;id&quot;:&quot;8cc42b1d-29db-3055-b7f7-a2a1119cfe8f&quot;,&quot;itemData&quot;:{&quot;type&quot;:&quot;article-journal&quot;,&quot;id&quot;:&quot;8cc42b1d-29db-3055-b7f7-a2a1119cfe8f&quot;,&quot;title&quot;:&quot;Efficacy of Creatine Supplementation Combined with Resistance Training on Muscle Strength and Muscle Mass in Older Females: A Systematic Review and Meta-Analysis&quot;,&quot;author&quot;:[{&quot;family&quot;:&quot;Santos&quot;,&quot;given&quot;:&quot;Ellem Eduarda Pinheiro&quot;,&quot;parse-names&quot;:false,&quot;dropping-particle&quot;:&quot;&quot;,&quot;non-dropping-particle&quot;:&quot;dos&quot;},{&quot;family&quot;:&quot;Araújo&quot;,&quot;given&quot;:&quot;Rodrigo Cappato&quot;,&quot;parse-names&quot;:false,&quot;dropping-particle&quot;:&quot;&quot;,&quot;non-dropping-particle&quot;:&quot;de&quot;},{&quot;family&quot;:&quot;Candow&quot;,&quot;given&quot;:&quot;Darren G.&quot;,&quot;parse-names&quot;:false,&quot;dropping-particle&quot;:&quot;&quot;,&quot;non-dropping-particle&quot;:&quot;&quot;},{&quot;family&quot;:&quot;Forbes&quot;,&quot;given&quot;:&quot;Scott C.&quot;,&quot;parse-names&quot;:false,&quot;dropping-particle&quot;:&quot;&quot;,&quot;non-dropping-particle&quot;:&quot;&quot;},{&quot;family&quot;:&quot;Guijo&quot;,&quot;given&quot;:&quot;Jaddy Antunes&quot;,&quot;parse-names&quot;:false,&quot;dropping-particle&quot;:&quot;&quot;,&quot;non-dropping-particle&quot;:&quot;&quot;},{&quot;family&quot;:&quot;Almeida Santana&quot;,&quot;given&quot;:&quot;Carla Caroliny&quot;,&quot;parse-names&quot;:false,&quot;dropping-particle&quot;:&quot;&quot;,&quot;non-dropping-particle&quot;:&quot;de&quot;},{&quot;family&quot;:&quot;Prado&quot;,&quot;given&quot;:&quot;Wagner Luiz&quot;,&quot;parse-names&quot;:false,&quot;dropping-particle&quot;:&quot;do&quot;,&quot;non-dropping-particle&quot;:&quot;&quot;},{&quot;family&quot;:&quot;Botero&quot;,&quot;given&quot;:&quot;João Paulo&quot;,&quot;parse-names&quot;:false,&quot;dropping-particle&quot;:&quot;&quot;,&quot;non-dropping-particle&quot;:&quot;&quot;}],&quot;container-title&quot;:&quot;Nutrients&quot;,&quot;container-title-short&quot;:&quot;Nutrients&quot;,&quot;DOI&quot;:&quot;10.3390/nu13113757&quot;,&quot;ISSN&quot;:&quot;2072-6643&quot;,&quot;issued&quot;:{&quot;date-parts&quot;:[[2021,10,24]]},&quot;page&quot;:&quot;3757&quot;,&quot;abstract&quot;:&quot;&lt;p&gt;Sarcopenia refers to the age-related loss of muscle strength and muscle mass, which is associated with a reduced quality of life, particularly in older females. Resistance training (RT) is well established to be an effective intervention to counter indices of sarcopenia. Accumulating research indicates that the addition of creatine supplementation (Cr) to RT augments gains in muscle strength and muscle mass, compared to RT alone. However, some evidence indicates that sex differences may alter the effectiveness of Cr. Therefore, we systematically reviewed randomized controlled trials (RCTs) investigating the efficacy of Cr + RT on measures of upper- and lower-body strength and muscle mass in older females. A systematic literature search was performed in nine electronic databases. Ten RCTs (N = 211 participants) were included the review. Overall, Cr significantly increased measures of upper-body strength (7 studies, n = 142, p = 0.04), with no effect on lower-body strength or measures of muscle mass. Sub-analyses revealed that both upper-body (4 studies, n = 97, p = 0.05) and lower-body strength (4 studies, n = 100, p = 0.03) were increased by Cr, compared to placebo in studies ≥ 24 weeks in duration. In conclusion, older females supplementing with Cr experience significant gains in muscle strength, especially when RT lasts for at least 24 weeks in duration. However, given the level of evidence, future high-quality studies are needed to confirm these findings.&lt;/p&gt;&quot;,&quot;issue&quot;:&quot;11&quot;,&quot;volume&quot;:&quot;13&quot;},&quot;isTemporary&quot;:false}],&quot;citationTag&quot;:&quot;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&quot;},{&quot;citationID&quot;:&quot;MENDELEY_CITATION_014ea75e-d6b5-4053-9517-1ed874238a80&quot;,&quot;properties&quot;:{&quot;noteIndex&quot;:0},&quot;isEdited&quot;:false,&quot;manualOverride&quot;:{&quot;isManuallyOverridden&quot;:false,&quot;citeprocText&quot;:&quot;(Brosnan and Brosnan, 2007, 2016)&quot;,&quot;manualOverrideText&quot;:&quot;&quot;},&quot;citationTag&quot;:&quot;MENDELEY_CITATION_v3_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&quot;,&quot;citationItems&quot;:[{&quot;id&quot;:&quot;48e7b4c4-e7a6-3b19-91d6-d3325129b290&quot;,&quot;itemData&quot;:{&quot;type&quot;:&quot;article-journal&quot;,&quot;id&quot;:&quot;48e7b4c4-e7a6-3b19-91d6-d3325129b290&quot;,&quot;title&quot;:&quot;The role of dietary creatine&quot;,&quot;author&quot;:[{&quot;family&quot;:&quot;Brosnan&quot;,&quot;given&quot;:&quot;Margaret E.&quot;,&quot;parse-names&quot;:false,&quot;dropping-particle&quot;:&quot;&quot;,&quot;non-dropping-particle&quot;:&quot;&quot;},{&quot;family&quot;:&quot;Brosnan&quot;,&quot;given&quot;:&quot;John T.&quot;,&quot;parse-names&quot;:false,&quot;dropping-particle&quot;:&quot;&quot;,&quot;non-dropping-particle&quot;:&quot;&quot;}],&quot;container-title&quot;:&quot;Amino Acids&quot;,&quot;container-title-short&quot;:&quot;Amino Acids&quot;,&quot;DOI&quot;:&quot;10.1007/s00726-016-2188-1&quot;,&quot;ISSN&quot;:&quot;0939-4451&quot;,&quot;issued&quot;:{&quot;date-parts&quot;:[[2016,8,13]]},&quot;page&quot;:&quot;1785-1791&quot;,&quot;issue&quot;:&quot;8&quot;,&quot;volume&quot;:&quot;48&quot;},&quot;isTemporary&quot;:false},{&quot;id&quot;:&quot;6cac84be-b1eb-3803-a01d-6c1ff0f41ad6&quot;,&quot;itemData&quot;:{&quot;type&quot;:&quot;article-journal&quot;,&quot;id&quot;:&quot;6cac84be-b1eb-3803-a01d-6c1ff0f41ad6&quot;,&quot;title&quot;:&quot;Creatine: Endogenous Metabolite, Dietary, and Therapeutic Supplement&quot;,&quot;author&quot;:[{&quot;family&quot;:&quot;Brosnan&quot;,&quot;given&quot;:&quot;John T.&quot;,&quot;parse-names&quot;:false,&quot;dropping-particle&quot;:&quot;&quot;,&quot;non-dropping-particle&quot;:&quot;&quot;},{&quot;family&quot;:&quot;Brosnan&quot;,&quot;given&quot;:&quot;Margaret E.&quot;,&quot;parse-names&quot;:false,&quot;dropping-particle&quot;:&quot;&quot;,&quot;non-dropping-particle&quot;:&quot;&quot;}],&quot;container-title&quot;:&quot;Annual Review of Nutrition&quot;,&quot;container-title-short&quot;:&quot;Annu Rev Nutr&quot;,&quot;DOI&quot;:&quot;10.1146/annurev.nutr.27.061406.093621&quot;,&quot;ISSN&quot;:&quot;0199-9885&quot;,&quot;issued&quot;:{&quot;date-parts&quot;:[[2007,8,1]]},&quot;page&quot;:&quot;241-261&quot;,&quot;abstract&quot;:&quot;&lt;p&gt;Creatine and phosphocreatine serve not only as an intracellular buffer for adenosine triphosphate, but also as an energy shuttle for the movement of high-energy phosphates from mitochondrial sites of production to cytoplasmic sites of utilization. The spontaneous loss of creatine and of phosphocreatine to creatinine requires that creatine be continuously replaced; this occurs by a combination of diet and endogenous synthesis. Vegetarians obtain almost no dietary creatine. Creatine synthesis makes major demands on the metabolism of glycine, arginine, and methionine. Large doses of creatine monohydrate are widely taken, particularly by athletes, as an ergogenic supplement; creatine supplements are also taken by patients suffering from gyrate atrophy, muscular dystrophy, and neurodegenerative diseases. Children with inborn errors of creatine synthesis or transport present with severe neurological symptoms and a profound depletion of brain creatine. It is evident that creatine plays a critical, though underappreciated, role in brain function.&lt;/p&gt;&quot;,&quot;issue&quot;:&quot;1&quot;,&quot;volume&quot;:&quot;27&quot;},&quot;isTemporary&quot;:false}]},{&quot;citationID&quot;:&quot;MENDELEY_CITATION_54d6f588-1e8f-45dd-b30d-494f3c313f87&quot;,&quot;properties&quot;:{&quot;noteIndex&quot;:0},&quot;isEdited&quot;:false,&quot;manualOverride&quot;:{&quot;isManuallyOverridden&quot;:false,&quot;citeprocText&quot;:&quot;(Burke &lt;i&gt;et al.&lt;/i&gt;, 2000; Kreider &lt;i&gt;et al.&lt;/i&gt;, 2017)&quot;,&quot;manualOverrideText&quot;:&quot;&quot;},&quot;citationTag&quot;:&quot;MENDELEY_CITATION_v3_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&quot;,&quot;citationItems&quot;:[{&quot;id&quot;:&quot;51d2dfcf-eb78-3dfb-b7dc-0427700116f8&quot;,&quot;itemData&quot;:{&quot;type&quot;:&quot;article-journal&quot;,&quot;id&quot;:&quot;51d2dfcf-eb78-3dfb-b7dc-0427700116f8&quot;,&quot;title&quot;:&quot;The effect of continuous low dose creatine supplementation on force, power, and total work.&quot;,&quot;author&quot;:[{&quot;family&quot;:&quot;Burke&quot;,&quot;given&quot;:&quot;D G&quot;,&quot;parse-names&quot;:false,&quot;dropping-particle&quot;:&quot;&quot;,&quot;non-dropping-particle&quot;:&quot;&quot;},{&quot;family&quot;:&quot;Silver&quot;,&quot;given&quot;:&quot;S&quot;,&quot;parse-names&quot;:false,&quot;dropping-particle&quot;:&quot;&quot;,&quot;non-dropping-particle&quot;:&quot;&quot;},{&quot;family&quot;:&quot;Holt&quot;,&quot;given&quot;:&quot;L E&quot;,&quot;parse-names&quot;:false,&quot;dropping-particle&quot;:&quot;&quot;,&quot;non-dropping-particle&quot;:&quot;&quot;},{&quot;family&quot;:&quot;Smith Palmer&quot;,&quot;given&quot;:&quot;T&quot;,&quot;parse-names&quot;:false,&quot;dropping-particle&quot;:&quot;&quot;,&quot;non-dropping-particle&quot;:&quot;&quot;},{&quot;family&quot;:&quot;Culligan&quot;,&quot;given&quot;:&quot;C J&quot;,&quot;parse-names&quot;:false,&quot;dropping-particle&quot;:&quot;&quot;,&quot;non-dropping-particle&quot;:&quot;&quot;},{&quot;family&quot;:&quot;Chilibeck&quot;,&quot;given&quot;:&quot;P D&quot;,&quot;parse-names&quot;:false,&quot;dropping-particle&quot;:&quot;&quot;,&quot;non-dropping-particle&quot;:&quot;&quot;}],&quot;container-title&quot;:&quot;International journal of sport nutrition and exercise metabolism&quot;,&quot;container-title-short&quot;:&quot;Int J Sport Nutr Exerc Metab&quot;,&quot;DOI&quot;:&quot;10.1123/ijsnem.10.3.235&quot;,&quot;ISSN&quot;:&quot;1526-484X&quot;,&quot;PMID&quot;:&quot;10997950&quot;,&quot;issued&quot;:{&quot;date-parts&quot;:[[2000,9]]},&quot;page&quot;:&quot;235-44&quot;,&quot;abstract&quot;:&quot;Dietary supplementation (SUP) has become a significant part of athletic training. Studies indicate that creatine (Cr) can enhance short-duration, high-intensity activities. This study examined the effect of 21 days of low dose Cr SUP ( approximately 7.7 g/day) and resistance training on force output, power output, duration of mean peak power output, and total work performed until fatigue. A double-blind protocol was used, where an individual, who was not part of any other aspect of the study, randomly assigned subjects to creatine and placebo groups. Forty-one male university athletes were randomly assigned to either Cr (n = 20) or placebo (n = 21) SUP. On the first and last day of the study, subjects were required to perform concentric bench press movements until exhaustion on an isokinetic dynamometer. The dynamometer was hard-wired to a personal computer, which provided force, velocity, and duration measures. Force and power output until fatigue, were used to determine total work, force-time, and power-time relationships. ANOVA results revealed that the Cr subjects performed more total work until fatigue, experienced significantly greater improvements in peak force and peak power, and maintained elevated mean peak power for a longer period of time. These results indicate that Cr SUP can significantly improve factors associated with short-duration, high-intensity activity.&quot;,&quot;issue&quot;:&quot;3&quot;,&quot;volume&quot;:&quot;10&quot;},&quot;isTemporary&quot;:false},{&quot;id&quot;:&quot;a9c6dd6c-e3de-3270-981e-f07932c8a34c&quot;,&quot;itemData&quot;:{&quot;type&quot;:&quot;article-journal&quot;,&quot;id&quot;:&quot;a9c6dd6c-e3de-3270-981e-f07932c8a34c&quot;,&quot;title&quot;:&quot;International Society of Sports Nutrition position stand: safety and efficacy of creatine supplementation in exercise, sport, and medicine&quot;,&quot;author&quot;:[{&quot;family&quot;:&quot;Kreider&quot;,&quot;given&quot;:&quot;Richard B.&quot;,&quot;parse-names&quot;:false,&quot;dropping-particle&quot;:&quot;&quot;,&quot;non-dropping-particle&quot;:&quot;&quot;},{&quot;family&quot;:&quot;Kalman&quot;,&quot;given&quot;:&quot;Douglas S.&quot;,&quot;parse-names&quot;:false,&quot;dropping-particle&quot;:&quot;&quot;,&quot;non-dropping-particle&quot;:&quot;&quot;},{&quot;family&quot;:&quot;Antonio&quot;,&quot;given&quot;:&quot;Jose&quot;,&quot;parse-names&quot;:false,&quot;dropping-particle&quot;:&quot;&quot;,&quot;non-dropping-particle&quot;:&quot;&quot;},{&quot;family&quot;:&quot;Ziegenfuss&quot;,&quot;given&quot;:&quot;Tim N.&quot;,&quot;parse-names&quot;:false,&quot;dropping-particle&quot;:&quot;&quot;,&quot;non-dropping-particle&quot;:&quot;&quot;},{&quot;family&quot;:&quot;Wildman&quot;,&quot;given&quot;:&quot;Robert&quot;,&quot;parse-names&quot;:false,&quot;dropping-particle&quot;:&quot;&quot;,&quot;non-dropping-particle&quot;:&quot;&quot;},{&quot;family&quot;:&quot;Collins&quot;,&quot;given&quot;:&quot;Rick&quot;,&quot;parse-names&quot;:false,&quot;dropping-particle&quot;:&quot;&quot;,&quot;non-dropping-particle&quot;:&quot;&quot;},{&quot;family&quot;:&quot;Candow&quot;,&quot;given&quot;:&quot;Darren G.&quot;,&quot;parse-names&quot;:false,&quot;dropping-particle&quot;:&quot;&quot;,&quot;non-dropping-particle&quot;:&quot;&quot;},{&quot;family&quot;:&quot;Kleiner&quot;,&quot;given&quot;:&quot;Susan M.&quot;,&quot;parse-names&quot;:false,&quot;dropping-particle&quot;:&quot;&quot;,&quot;non-dropping-particle&quot;:&quot;&quot;},{&quot;family&quot;:&quot;Almada&quot;,&quot;given&quot;:&quot;Anthony L.&quot;,&quot;parse-names&quot;:false,&quot;dropping-particle&quot;:&quot;&quot;,&quot;non-dropping-particle&quot;:&quot;&quot;},{&quot;family&quot;:&quot;Lopez&quot;,&quot;given&quot;:&quot;Hector L.&quot;,&quot;parse-names&quot;:false,&quot;dropping-particle&quot;:&quot;&quot;,&quot;non-dropping-particle&quot;:&quot;&quot;}],&quot;container-title&quot;:&quot;Journal of the International Society of Sports Nutrition&quot;,&quot;container-title-short&quot;:&quot;J Int Soc Sports Nutr&quot;,&quot;DOI&quot;:&quot;10.1186/s12970-017-0173-z&quot;,&quot;ISSN&quot;:&quot;1550-2783&quot;,&quot;issued&quot;:{&quot;date-parts&quot;:[[2017,1,3]]},&quot;issue&quot;:&quot;1&quot;,&quot;volume&quot;:&quot;14&quot;},&quot;isTemporary&quot;:false}]},{&quot;citationID&quot;:&quot;MENDELEY_CITATION_a3aa87d8-5797-444e-96a6-119b28fd0965&quot;,&quot;properties&quot;:{&quot;noteIndex&quot;:0},&quot;isEdited&quot;:false,&quot;manualOverride&quot;:{&quot;isManuallyOverridden&quot;:false,&quot;citeprocText&quot;:&quot;(Brosnan and Brosnan, 2007, 2016)&quot;,&quot;manualOverrideText&quot;:&quot;&quot;},&quot;citationTag&quot;:&quot;MENDELEY_CITATION_v3_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&quot;,&quot;citationItems&quot;:[{&quot;id&quot;:&quot;48e7b4c4-e7a6-3b19-91d6-d3325129b290&quot;,&quot;itemData&quot;:{&quot;type&quot;:&quot;article-journal&quot;,&quot;id&quot;:&quot;48e7b4c4-e7a6-3b19-91d6-d3325129b290&quot;,&quot;title&quot;:&quot;The role of dietary creatine&quot;,&quot;author&quot;:[{&quot;family&quot;:&quot;Brosnan&quot;,&quot;given&quot;:&quot;Margaret E.&quot;,&quot;parse-names&quot;:false,&quot;dropping-particle&quot;:&quot;&quot;,&quot;non-dropping-particle&quot;:&quot;&quot;},{&quot;family&quot;:&quot;Brosnan&quot;,&quot;given&quot;:&quot;John T.&quot;,&quot;parse-names&quot;:false,&quot;dropping-particle&quot;:&quot;&quot;,&quot;non-dropping-particle&quot;:&quot;&quot;}],&quot;container-title&quot;:&quot;Amino Acids&quot;,&quot;container-title-short&quot;:&quot;Amino Acids&quot;,&quot;DOI&quot;:&quot;10.1007/s00726-016-2188-1&quot;,&quot;ISSN&quot;:&quot;0939-4451&quot;,&quot;issued&quot;:{&quot;date-parts&quot;:[[2016,8,13]]},&quot;page&quot;:&quot;1785-1791&quot;,&quot;issue&quot;:&quot;8&quot;,&quot;volume&quot;:&quot;48&quot;},&quot;isTemporary&quot;:false},{&quot;id&quot;:&quot;6cac84be-b1eb-3803-a01d-6c1ff0f41ad6&quot;,&quot;itemData&quot;:{&quot;type&quot;:&quot;article-journal&quot;,&quot;id&quot;:&quot;6cac84be-b1eb-3803-a01d-6c1ff0f41ad6&quot;,&quot;title&quot;:&quot;Creatine: Endogenous Metabolite, Dietary, and Therapeutic Supplement&quot;,&quot;author&quot;:[{&quot;family&quot;:&quot;Brosnan&quot;,&quot;given&quot;:&quot;John T.&quot;,&quot;parse-names&quot;:false,&quot;dropping-particle&quot;:&quot;&quot;,&quot;non-dropping-particle&quot;:&quot;&quot;},{&quot;family&quot;:&quot;Brosnan&quot;,&quot;given&quot;:&quot;Margaret E.&quot;,&quot;parse-names&quot;:false,&quot;dropping-particle&quot;:&quot;&quot;,&quot;non-dropping-particle&quot;:&quot;&quot;}],&quot;container-title&quot;:&quot;Annual Review of Nutrition&quot;,&quot;container-title-short&quot;:&quot;Annu Rev Nutr&quot;,&quot;DOI&quot;:&quot;10.1146/annurev.nutr.27.061406.093621&quot;,&quot;ISSN&quot;:&quot;0199-9885&quot;,&quot;issued&quot;:{&quot;date-parts&quot;:[[2007,8,1]]},&quot;page&quot;:&quot;241-261&quot;,&quot;abstract&quot;:&quot;&lt;p&gt;Creatine and phosphocreatine serve not only as an intracellular buffer for adenosine triphosphate, but also as an energy shuttle for the movement of high-energy phosphates from mitochondrial sites of production to cytoplasmic sites of utilization. The spontaneous loss of creatine and of phosphocreatine to creatinine requires that creatine be continuously replaced; this occurs by a combination of diet and endogenous synthesis. Vegetarians obtain almost no dietary creatine. Creatine synthesis makes major demands on the metabolism of glycine, arginine, and methionine. Large doses of creatine monohydrate are widely taken, particularly by athletes, as an ergogenic supplement; creatine supplements are also taken by patients suffering from gyrate atrophy, muscular dystrophy, and neurodegenerative diseases. Children with inborn errors of creatine synthesis or transport present with severe neurological symptoms and a profound depletion of brain creatine. It is evident that creatine plays a critical, though underappreciated, role in brain function.&lt;/p&gt;&quot;,&quot;issue&quot;:&quot;1&quot;,&quot;volume&quot;:&quot;27&quot;},&quot;isTemporary&quot;:false}]},{&quot;citationID&quot;:&quot;MENDELEY_CITATION_57891632-4f64-407f-91e3-3d07d05da8a9&quot;,&quot;properties&quot;:{&quot;noteIndex&quot;:0},&quot;isEdited&quot;:false,&quot;manualOverride&quot;:{&quot;isManuallyOverridden&quot;:false,&quot;citeprocText&quot;:&quot;(Wyss and Kaddurah-Daouk, 2000)&quot;,&quot;manualOverrideText&quot;:&quot;&quot;},&quot;citationTag&quot;:&quot;MENDELEY_CITATION_v3_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&quot;,&quot;citationItems&quot;:[{&quot;id&quot;:&quot;1d278cba-f7c4-3cc8-b8a4-afe8e20a2c7b&quot;,&quot;itemData&quot;:{&quot;type&quot;:&quot;article-journal&quot;,&quot;id&quot;:&quot;1d278cba-f7c4-3cc8-b8a4-afe8e20a2c7b&quot;,&quot;title&quot;:&quot;Creatine and Creatinine Metabolism&quot;,&quot;author&quot;:[{&quot;family&quot;:&quot;Wyss&quot;,&quot;given&quot;:&quot;Markus&quot;,&quot;parse-names&quot;:false,&quot;dropping-particle&quot;:&quot;&quot;,&quot;non-dropping-particle&quot;:&quot;&quot;},{&quot;family&quot;:&quot;Kaddurah-Daouk&quot;,&quot;given&quot;:&quot;Rima&quot;,&quot;parse-names&quot;:false,&quot;dropping-particle&quot;:&quot;&quot;,&quot;non-dropping-particle&quot;:&quot;&quot;}],&quot;container-title&quot;:&quot;Physiological Reviews&quot;,&quot;container-title-short&quot;:&quot;Physiol Rev&quot;,&quot;DOI&quot;:&quot;10.1152/physrev.2000.80.3.1107&quot;,&quot;ISSN&quot;:&quot;0031-9333&quot;,&quot;issued&quot;:{&quot;date-parts&quot;:[[2000,7,1]]},&quot;page&quot;:&quot;1107-1213&quot;,&quot;abstract&quot;:&quot;&lt;p&gt;The goal of this review is to present a comprehensive survey of the many intriguing facets of creatine (Cr) and creatinine metabolism, encompassing the pathways and regulation of Cr biosynthesis and degradation, species and tissue distribution of the enzymes and metabolites involved, and of the inherent implications for physiology and human pathology. Very recently, a series of new discoveries have been made that are bound to have distinguished implications for bioenergetics, physiology, human pathology, and clinical diagnosis and that suggest that deregulation of the creatine kinase (CK) system is associated with a variety of diseases. Disturbances of the CK system have been observed in muscle, brain, cardiac, and renal diseases as well as in cancer. On the other hand, Cr and Cr analogs such as cyclocreatine were found to have antitumor, antiviral, and antidiabetic effects and to protect tissues from hypoxic, ischemic, neurodegenerative, or muscle damage. Oral Cr ingestion is used in sports as an ergogenic aid, and some data suggest that Cr and creatinine may be precursors of food mutagens and uremic toxins. These findings are discussed in depth, the interrelationships are outlined, and all is put into a broader context to provide a more detailed understanding of the biological functions of Cr and of the CK system.&lt;/p&gt;&quot;,&quot;issue&quot;:&quot;3&quot;,&quot;volume&quot;:&quot;80&quot;},&quot;isTemporary&quot;:false}]},{&quot;citationID&quot;:&quot;MENDELEY_CITATION_9a277d10-48e1-4019-917b-cd30dc473969&quot;,&quot;properties&quot;:{&quot;noteIndex&quot;:0},&quot;isEdited&quot;:false,&quot;manualOverride&quot;:{&quot;isManuallyOverridden&quot;:false,&quot;citeprocText&quot;:&quot;(Chilibeck &lt;i&gt;et al.&lt;/i&gt;, 2017)&quot;,&quot;manualOverrideText&quot;:&quot;&quot;},&quot;citationTag&quot;:&quot;MENDELEY_CITATION_v3_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&quot;,&quot;citationItems&quot;:[{&quot;id&quot;:&quot;6a00a874-ce28-3973-a5b4-5809e8c7af47&quot;,&quot;itemData&quot;:{&quot;type&quot;:&quot;article-journal&quot;,&quot;id&quot;:&quot;6a00a874-ce28-3973-a5b4-5809e8c7af47&quot;,&quot;title&quot;:&quot;Effect of creatine supplementation during resistance training on lean tissue mass and muscular strength in older adults: a meta-analysis.&quot;,&quot;author&quot;:[{&quot;family&quot;:&quot;Chilibeck&quot;,&quot;given&quot;:&quot;Philip D&quot;,&quot;parse-names&quot;:false,&quot;dropping-particle&quot;:&quot;&quot;,&quot;non-dropping-particle&quot;:&quot;&quot;},{&quot;family&quot;:&quot;Kaviani&quot;,&quot;given&quot;:&quot;Mojtaba&quot;,&quot;parse-names&quot;:false,&quot;dropping-particle&quot;:&quot;&quot;,&quot;non-dropping-particle&quot;:&quot;&quot;},{&quot;family&quot;:&quot;Candow&quot;,&quot;given&quot;:&quot;Darren G&quot;,&quot;parse-names&quot;:false,&quot;dropping-particle&quot;:&quot;&quot;,&quot;non-dropping-particle&quot;:&quot;&quot;},{&quot;family&quot;:&quot;Zello&quot;,&quot;given&quot;:&quot;Gordon A&quot;,&quot;parse-names&quot;:false,&quot;dropping-particle&quot;:&quot;&quot;,&quot;non-dropping-particle&quot;:&quot;&quot;}],&quot;container-title&quot;:&quot;Open access journal of sports medicine&quot;,&quot;container-title-short&quot;:&quot;Open Access J Sports Med&quot;,&quot;DOI&quot;:&quot;10.2147/OAJSM.S123529&quot;,&quot;ISSN&quot;:&quot;1179-1543&quot;,&quot;PMID&quot;:&quot;29138605&quot;,&quot;issued&quot;:{&quot;date-parts&quot;:[[2017]]},&quot;page&quot;:&quot;213-226&quot;,&quot;abstract&quot;:&quot;The loss of muscle mass and strength with aging results in significant functional impairment. Creatine supplementation has been used in combination with resistance training as a strategy for increasing lean tissue mass and muscle strength in older adults, but results across studies are equivocal. We conducted a systematic review and meta-analysis of randomized controlled trials of creatine supplementation during resistance training in older adults with lean tissue mass, chest press strength, and leg press strength as outcomes by searching PubMed and SPORTDiscus databases. Twenty-two studies were included in our meta-analysis with 721 participants (both men and women; with a mean age of 57-70 years across studies) randomized to creatine supplementation or placebo during resistance training 2-3 days/week for 7-52 weeks. Creatine supplementation resulted in greater increases in lean tissue mass (mean difference =1.37 kg [95% CI =0.97-1.76]; p&lt;0.00001), chest press strength (standardized mean difference [SMD] =0.35 [0.16-0.53]; p=0.0002), and leg press strength (SMD =0.24 [0.05-0.43]; p=0.01). A number of mechanisms exist by which creatine may increase lean tissue mass and muscular strength. These are included in a narrative review in the discussion section of this article. In summary, creatine supplementation increases lean tissue mass and upper and lower body muscular strength during resistance training of older adults, but potential mechanisms by which creatine exerts these positive effects have yet to be evaluated extensively.&quot;,&quot;volume&quot;:&quot;8&quot;},&quot;isTemporary&quot;:false}]},{&quot;citationID&quot;:&quot;MENDELEY_CITATION_dc090bd1-6c28-49a0-9fec-5c3a3a692dac&quot;,&quot;properties&quot;:{&quot;noteIndex&quot;:0},&quot;isEdited&quot;:false,&quot;manualOverride&quot;:{&quot;isManuallyOverridden&quot;:false,&quot;citeprocText&quot;:&quot;(Waldegger &lt;i&gt;et al.&lt;/i&gt;, 1997; Safdar &lt;i&gt;et al.&lt;/i&gt;, 2008)&quot;,&quot;manualOverrideText&quot;:&quot;&quot;},&quot;citationTag&quot;:&quot;MENDELEY_CITATION_v3_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&quot;,&quot;citationItems&quot;:[{&quot;id&quot;:&quot;e8a550c0-afdd-33db-8b11-86ef171321a7&quot;,&quot;itemData&quot;:{&quot;type&quot;:&quot;article-journal&quot;,&quot;id&quot;:&quot;e8a550c0-afdd-33db-8b11-86ef171321a7&quot;,&quot;title&quot;:&quot;Effect of cellular hydration on protein metabolism.&quot;,&quot;author&quot;:[{&quot;family&quot;:&quot;Waldegger&quot;,&quot;given&quot;:&quot;S&quot;,&quot;parse-names&quot;:false,&quot;dropping-particle&quot;:&quot;&quot;,&quot;non-dropping-particle&quot;:&quot;&quot;},{&quot;family&quot;:&quot;Busch&quot;,&quot;given&quot;:&quot;G L&quot;,&quot;parse-names&quot;:false,&quot;dropping-particle&quot;:&quot;&quot;,&quot;non-dropping-particle&quot;:&quot;&quot;},{&quot;family&quot;:&quot;Kaba&quot;,&quot;given&quot;:&quot;N K&quot;,&quot;parse-names&quot;:false,&quot;dropping-particle&quot;:&quot;&quot;,&quot;non-dropping-particle&quot;:&quot;&quot;},{&quot;family&quot;:&quot;Zempel&quot;,&quot;given&quot;:&quot;G&quot;,&quot;parse-names&quot;:false,&quot;dropping-particle&quot;:&quot;&quot;,&quot;non-dropping-particle&quot;:&quot;&quot;},{&quot;family&quot;:&quot;Ling&quot;,&quot;given&quot;:&quot;H&quot;,&quot;parse-names&quot;:false,&quot;dropping-particle&quot;:&quot;&quot;,&quot;non-dropping-particle&quot;:&quot;&quot;},{&quot;family&quot;:&quot;Heidland&quot;,&quot;given&quot;:&quot;A&quot;,&quot;parse-names&quot;:false,&quot;dropping-particle&quot;:&quot;&quot;,&quot;non-dropping-particle&quot;:&quot;&quot;},{&quot;family&quot;:&quot;Häussinger&quot;,&quot;given&quot;:&quot;D&quot;,&quot;parse-names&quot;:false,&quot;dropping-particle&quot;:&quot;&quot;,&quot;non-dropping-particle&quot;:&quot;&quot;},{&quot;family&quot;:&quot;Lang&quot;,&quot;given&quot;:&quot;F&quot;,&quot;parse-names&quot;:false,&quot;dropping-particle&quot;:&quot;&quot;,&quot;non-dropping-particle&quot;:&quot;&quot;}],&quot;container-title&quot;:&quot;Mineral and electrolyte metabolism&quot;,&quot;container-title-short&quot;:&quot;Miner Electrolyte Metab&quot;,&quot;ISSN&quot;:&quot;0378-0392&quot;,&quot;PMID&quot;:&quot;9387117&quot;,&quot;issued&quot;:{&quot;date-parts&quot;:[[1997]]},&quot;page&quot;:&quot;201-5&quot;,&quot;abstract&quot;:&quot;In the past few years, the paramount importance of cell volume for the regulation of cell function, including protein metabolism, has been recognized. Among many other effects, cell swelling inhibits proteolysis and stimulates protein synthesis, whereas cell shrinkage stimulates proteolysis and inhibits protein synthesis. Moreover, cell swelling and cell shrinkage influence the expression of a number of genes, including carriers, enzymes, and signaling molecules. Hormones exploit the influence of cell volume on metabolism to exert their effects. Insulin swells hepatocytes by activation of Na-/H+ exchange and Na+,K+,2Cl- cotransport, while glucagon shrinks hepatocytes by activation of ion channels. The effects of these hormones on hepatic proteolysis completely depend on their influence on cell volume. The effects of cell volume are mediated in part by alterations of lysosomal pH, which modifies the activity of acidic lysosomal proteases. Transforming growth factor-beta 1, as other growth factors, activates the Na+/H+ exchanger, swells cells, leads to lysosomal alkalinization, inhibits proteolysis and may thus contribute to renal hypertrophy in chronic renal disease. Moreover, a decrease in cell volume correlates with catabolic states in a variety of diseases.&quot;,&quot;issue&quot;:&quot;3-6&quot;,&quot;volume&quot;:&quot;23&quot;},&quot;isTemporary&quot;:false},{&quot;id&quot;:&quot;be3d2e07-207d-3efb-8ead-f2338f5dd131&quot;,&quot;itemData&quot;:{&quot;type&quot;:&quot;article-journal&quot;,&quot;id&quot;:&quot;be3d2e07-207d-3efb-8ead-f2338f5dd131&quot;,&quot;title&quot;:&quot;Global and targeted gene expression and protein content in skeletal muscle of young men following short-term creatine monohydrate supplementation&quot;,&quot;author&quot;:[{&quot;family&quot;:&quot;Safdar&quot;,&quot;given&quot;:&quot;Adeel&quot;,&quot;parse-names&quot;:false,&quot;dropping-particle&quot;:&quot;&quot;,&quot;non-dropping-particle&quot;:&quot;&quot;},{&quot;family&quot;:&quot;Yardley&quot;,&quot;given&quot;:&quot;Nicholas J.&quot;,&quot;parse-names&quot;:false,&quot;dropping-particle&quot;:&quot;&quot;,&quot;non-dropping-particle&quot;:&quot;&quot;},{&quot;family&quot;:&quot;Snow&quot;,&quot;given&quot;:&quot;Rodney&quot;,&quot;parse-names&quot;:false,&quot;dropping-particle&quot;:&quot;&quot;,&quot;non-dropping-particle&quot;:&quot;&quot;},{&quot;family&quot;:&quot;Melov&quot;,&quot;given&quot;:&quot;Simon&quot;,&quot;parse-names&quot;:false,&quot;dropping-particle&quot;:&quot;&quot;,&quot;non-dropping-particle&quot;:&quot;&quot;},{&quot;family&quot;:&quot;Tarnopolsky&quot;,&quot;given&quot;:&quot;Mark A.&quot;,&quot;parse-names&quot;:false,&quot;dropping-particle&quot;:&quot;&quot;,&quot;non-dropping-particle&quot;:&quot;&quot;}],&quot;container-title&quot;:&quot;Physiological Genomics&quot;,&quot;container-title-short&quot;:&quot;Physiol Genomics&quot;,&quot;DOI&quot;:&quot;10.1152/physiolgenomics.00157.2007&quot;,&quot;ISSN&quot;:&quot;1094-8341&quot;,&quot;issued&quot;:{&quot;date-parts&quot;:[[2008,1]]},&quot;page&quot;:&quot;219-228&quot;,&quot;abstract&quot;:&quot;&lt;p&gt;Creatine monohydrate (CrM) supplementation has been shown to increase fat-free mass and muscle power output possibly via cell swelling. Little is known about the cellular response to CrM. We investigated the effect of short-term CrM supplementation on global and targeted mRNA expression and protein content in human skeletal muscle. In a randomized, placebo-controlled, crossover, double-blind design, 12 young, healthy, nonobese men were supplemented with either a placebo (PL) or CrM (loading phase, 20 g/day × 3 days; maintenance phase, 5 g/day × 7 days) for 10 days. Following a 28-day washout period, subjects were put on the alternate supplementation for 10 days. Muscle biopsies of the vastus lateralis were obtained and were assessed for mRNA expression (cDNA microarrays + real-time PCR) and protein content (Kinetworks KPKS 1.0 Protein Kinase screen). CrM supplementation significantly increased fat-free mass, total body water, and body weight of the participants ( P &amp;lt; 0.05). Also, CrM supplementation significantly upregulated (1.3- to 5.0-fold) the mRNA content of genes and protein content of kinases involved in osmosensing and signal transduction, cytoskeleton remodeling, protein and glycogen synthesis regulation, satellite cell proliferation and differentiation, DNA replication and repair, RNA transcription control, and cell survival. We are the first to report this large-scale gene expression in the skeletal muscle with short-term CrM supplementation, a response that suggests changes in cellular osmolarity.&lt;/p&gt;&quot;,&quot;issue&quot;:&quot;2&quot;,&quot;volume&quot;:&quot;32&quot;},&quot;isTemporary&quot;:false}]},{&quot;citationID&quot;:&quot;MENDELEY_CITATION_f6a9a450-324d-40dd-b8d6-43b111e1df55&quot;,&quot;properties&quot;:{&quot;noteIndex&quot;:0},&quot;isEdited&quot;:false,&quot;manualOverride&quot;:{&quot;isManuallyOverridden&quot;:false,&quot;citeprocText&quot;:&quot;(Smith-Ryan &lt;i&gt;et al.&lt;/i&gt;, 2021)&quot;,&quot;manualOverrideText&quot;:&quot;&quot;},&quot;citationTag&quot;:&quot;MENDELEY_CITATION_v3_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&quot;,&quot;citationItems&quot;:[{&quot;id&quot;:&quot;b7892cbe-5204-350f-98dc-91ba0f5af6d3&quot;,&quot;itemData&quot;:{&quot;type&quot;:&quot;article-journal&quot;,&quot;id&quot;:&quot;b7892cbe-5204-350f-98dc-91ba0f5af6d3&quot;,&quot;title&quot;:&quot;Creatine Supplementation in Women’s Health: A Lifespan Perspective&quot;,&quot;author&quot;:[{&quot;family&quot;:&quot;Smith-Ryan&quot;,&quot;given&quot;:&quot;Abbie E&quot;,&quot;parse-names&quot;:false,&quot;dropping-particle&quot;:&quot;&quot;,&quot;non-dropping-particle&quot;:&quot;&quot;},{&quot;family&quot;:&quot;Cabre&quot;,&quot;given&quot;:&quot;Hannah E&quot;,&quot;parse-names&quot;:false,&quot;dropping-particle&quot;:&quot;&quot;,&quot;non-dropping-particle&quot;:&quot;&quot;},{&quot;family&quot;:&quot;Eckerson&quot;,&quot;given&quot;:&quot;Joan M&quot;,&quot;parse-names&quot;:false,&quot;dropping-particle&quot;:&quot;&quot;,&quot;non-dropping-particle&quot;:&quot;&quot;},{&quot;family&quot;:&quot;Candow&quot;,&quot;given&quot;:&quot;Darren G&quot;,&quot;parse-names&quot;:false,&quot;dropping-particle&quot;:&quot;&quot;,&quot;non-dropping-particle&quot;:&quot;&quot;}],&quot;container-title&quot;:&quot;Nutrients&quot;,&quot;container-title-short&quot;:&quot;Nutrients&quot;,&quot;DOI&quot;:&quot;10.3390/nu13030877&quot;,&quot;ISSN&quot;:&quot;2072-6643&quot;,&quot;issued&quot;:{&quot;date-parts&quot;:[[2021,3,8]]},&quot;page&quot;:&quot;877&quot;,&quot;abstract&quot;:&quot;&lt;p&gt;Despite extensive research on creatine, evidence for use among females is understudied. Creatine characteristics vary between males and females, with females exhibiting 70–80% lower endogenous creatine stores compared to males. Understanding creatine metabolism pre- and post-menopause yields important implications for creatine supplementation for performance and health among females. Due to the hormone-related changes to creatine kinetics and phosphocreatine resynthesis, supplementation may be particularly important during menses, pregnancy, post-partum, during and post-menopause. Creatine supplementation among pre-menopausal females appears to be effective for improving strength and exercise performance. Post-menopausal females may also experience benefits in skeletal muscle size and function when consuming high doses of creatine (0.3 g·kg−1·d−1); and favorable effects on bone when combined with resistance training. Pre-clinical and clinical evidence indicates positive effects from creatine supplementation on mood and cognition, possibly by restoring brain energy levels and homeostasis. Creatine supplementation may be even more effective for females by supporting a pro-energetic environment in the brain. The purpose of this review was to highlight the use of creatine in females across the lifespan with particular emphasis on performance, body composition, mood, and dosing strategies.&lt;/p&gt;&quot;,&quot;issue&quot;:&quot;3&quot;,&quot;volume&quot;:&quot;13&quot;},&quot;isTemporary&quot;:false}]},{&quot;citationID&quot;:&quot;MENDELEY_CITATION_5aafa6d1-d92a-47b1-a22d-921a17825204&quot;,&quot;properties&quot;:{&quot;noteIndex&quot;:0},&quot;isEdited&quot;:false,&quot;manualOverride&quot;:{&quot;isManuallyOverridden&quot;:false,&quot;citeprocText&quot;:&quot;(Smith-Ryan &lt;i&gt;et al.&lt;/i&gt;, 2021)&quot;,&quot;manualOverrideText&quot;:&quot;&quot;},&quot;citationTag&quot;:&quot;MENDELEY_CITATION_v3_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&quot;,&quot;citationItems&quot;:[{&quot;id&quot;:&quot;b7892cbe-5204-350f-98dc-91ba0f5af6d3&quot;,&quot;itemData&quot;:{&quot;type&quot;:&quot;article-journal&quot;,&quot;id&quot;:&quot;b7892cbe-5204-350f-98dc-91ba0f5af6d3&quot;,&quot;title&quot;:&quot;Creatine Supplementation in Women’s Health: A Lifespan Perspective&quot;,&quot;author&quot;:[{&quot;family&quot;:&quot;Smith-Ryan&quot;,&quot;given&quot;:&quot;Abbie E&quot;,&quot;parse-names&quot;:false,&quot;dropping-particle&quot;:&quot;&quot;,&quot;non-dropping-particle&quot;:&quot;&quot;},{&quot;family&quot;:&quot;Cabre&quot;,&quot;given&quot;:&quot;Hannah E&quot;,&quot;parse-names&quot;:false,&quot;dropping-particle&quot;:&quot;&quot;,&quot;non-dropping-particle&quot;:&quot;&quot;},{&quot;family&quot;:&quot;Eckerson&quot;,&quot;given&quot;:&quot;Joan M&quot;,&quot;parse-names&quot;:false,&quot;dropping-particle&quot;:&quot;&quot;,&quot;non-dropping-particle&quot;:&quot;&quot;},{&quot;family&quot;:&quot;Candow&quot;,&quot;given&quot;:&quot;Darren G&quot;,&quot;parse-names&quot;:false,&quot;dropping-particle&quot;:&quot;&quot;,&quot;non-dropping-particle&quot;:&quot;&quot;}],&quot;container-title&quot;:&quot;Nutrients&quot;,&quot;container-title-short&quot;:&quot;Nutrients&quot;,&quot;DOI&quot;:&quot;10.3390/nu13030877&quot;,&quot;ISSN&quot;:&quot;2072-6643&quot;,&quot;issued&quot;:{&quot;date-parts&quot;:[[2021,3,8]]},&quot;page&quot;:&quot;877&quot;,&quot;abstract&quot;:&quot;&lt;p&gt;Despite extensive research on creatine, evidence for use among females is understudied. Creatine characteristics vary between males and females, with females exhibiting 70–80% lower endogenous creatine stores compared to males. Understanding creatine metabolism pre- and post-menopause yields important implications for creatine supplementation for performance and health among females. Due to the hormone-related changes to creatine kinetics and phosphocreatine resynthesis, supplementation may be particularly important during menses, pregnancy, post-partum, during and post-menopause. Creatine supplementation among pre-menopausal females appears to be effective for improving strength and exercise performance. Post-menopausal females may also experience benefits in skeletal muscle size and function when consuming high doses of creatine (0.3 g·kg−1·d−1); and favorable effects on bone when combined with resistance training. Pre-clinical and clinical evidence indicates positive effects from creatine supplementation on mood and cognition, possibly by restoring brain energy levels and homeostasis. Creatine supplementation may be even more effective for females by supporting a pro-energetic environment in the brain. The purpose of this review was to highlight the use of creatine in females across the lifespan with particular emphasis on performance, body composition, mood, and dosing strategies.&lt;/p&gt;&quot;,&quot;issue&quot;:&quot;3&quot;,&quot;volume&quot;:&quot;13&quot;},&quot;isTemporary&quot;:false}]},{&quot;citationID&quot;:&quot;MENDELEY_CITATION_f744bcf1-0489-4653-989c-55df8dec4021&quot;,&quot;properties&quot;:{&quot;noteIndex&quot;:0},&quot;isEdited&quot;:false,&quot;manualOverride&quot;:{&quot;isManuallyOverridden&quot;:false,&quot;citeprocText&quot;:&quot;(Smith-Ryan &lt;i&gt;et al.&lt;/i&gt;, 2021)&quot;,&quot;manualOverrideText&quot;:&quot;&quot;},&quot;citationTag&quot;:&quot;MENDELEY_CITATION_v3_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&quot;,&quot;citationItems&quot;:[{&quot;id&quot;:&quot;b7892cbe-5204-350f-98dc-91ba0f5af6d3&quot;,&quot;itemData&quot;:{&quot;type&quot;:&quot;article-journal&quot;,&quot;id&quot;:&quot;b7892cbe-5204-350f-98dc-91ba0f5af6d3&quot;,&quot;title&quot;:&quot;Creatine Supplementation in Women’s Health: A Lifespan Perspective&quot;,&quot;author&quot;:[{&quot;family&quot;:&quot;Smith-Ryan&quot;,&quot;given&quot;:&quot;Abbie E&quot;,&quot;parse-names&quot;:false,&quot;dropping-particle&quot;:&quot;&quot;,&quot;non-dropping-particle&quot;:&quot;&quot;},{&quot;family&quot;:&quot;Cabre&quot;,&quot;given&quot;:&quot;Hannah E&quot;,&quot;parse-names&quot;:false,&quot;dropping-particle&quot;:&quot;&quot;,&quot;non-dropping-particle&quot;:&quot;&quot;},{&quot;family&quot;:&quot;Eckerson&quot;,&quot;given&quot;:&quot;Joan M&quot;,&quot;parse-names&quot;:false,&quot;dropping-particle&quot;:&quot;&quot;,&quot;non-dropping-particle&quot;:&quot;&quot;},{&quot;family&quot;:&quot;Candow&quot;,&quot;given&quot;:&quot;Darren G&quot;,&quot;parse-names&quot;:false,&quot;dropping-particle&quot;:&quot;&quot;,&quot;non-dropping-particle&quot;:&quot;&quot;}],&quot;container-title&quot;:&quot;Nutrients&quot;,&quot;container-title-short&quot;:&quot;Nutrients&quot;,&quot;DOI&quot;:&quot;10.3390/nu13030877&quot;,&quot;ISSN&quot;:&quot;2072-6643&quot;,&quot;issued&quot;:{&quot;date-parts&quot;:[[2021,3,8]]},&quot;page&quot;:&quot;877&quot;,&quot;abstract&quot;:&quot;&lt;p&gt;Despite extensive research on creatine, evidence for use among females is understudied. Creatine characteristics vary between males and females, with females exhibiting 70–80% lower endogenous creatine stores compared to males. Understanding creatine metabolism pre- and post-menopause yields important implications for creatine supplementation for performance and health among females. Due to the hormone-related changes to creatine kinetics and phosphocreatine resynthesis, supplementation may be particularly important during menses, pregnancy, post-partum, during and post-menopause. Creatine supplementation among pre-menopausal females appears to be effective for improving strength and exercise performance. Post-menopausal females may also experience benefits in skeletal muscle size and function when consuming high doses of creatine (0.3 g·kg−1·d−1); and favorable effects on bone when combined with resistance training. Pre-clinical and clinical evidence indicates positive effects from creatine supplementation on mood and cognition, possibly by restoring brain energy levels and homeostasis. Creatine supplementation may be even more effective for females by supporting a pro-energetic environment in the brain. The purpose of this review was to highlight the use of creatine in females across the lifespan with particular emphasis on performance, body composition, mood, and dosing strategies.&lt;/p&gt;&quot;,&quot;issue&quot;:&quot;3&quot;,&quot;volume&quot;:&quot;13&quot;},&quot;isTemporary&quot;:false}]},{&quot;citationID&quot;:&quot;MENDELEY_CITATION_45ddd5e1-31ab-4494-9b96-d2779e66f168&quot;,&quot;properties&quot;:{&quot;noteIndex&quot;:0},&quot;isEdited&quot;:false,&quot;manualOverride&quot;:{&quot;isManuallyOverridden&quot;:false,&quot;citeprocText&quot;:&quot;(Forsberg &lt;i&gt;et al.&lt;/i&gt;, 1991; Mihic &lt;i&gt;et al.&lt;/i&gt;, 2000; Brose, Parise and Tarnopolsky, 2003)&quot;,&quot;manualOverrideText&quot;:&quot;&quot;},&quot;citationTag&quot;:&quot;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&quot;,&quot;citationItems&quot;:[{&quot;id&quot;:&quot;50c17c7a-4682-3961-8721-29cd42963cd9&quot;,&quot;itemData&quot;:{&quot;type&quot;:&quot;article-journal&quot;,&quot;id&quot;:&quot;50c17c7a-4682-3961-8721-29cd42963cd9&quot;,&quot;title&quot;:&quot;Creatine Supplementation Enhances Isometric Strength and Body Composition Improvements Following Strength Exercise Training in Older Adults&quot;,&quot;author&quot;:[{&quot;family&quot;:&quot;Brose&quot;,&quot;given&quot;:&quot;A.&quot;,&quot;parse-names&quot;:false,&quot;dropping-particle&quot;:&quot;&quot;,&quot;non-dropping-particle&quot;:&quot;&quot;},{&quot;family&quot;:&quot;Parise&quot;,&quot;given&quot;:&quot;G.&quot;,&quot;parse-names&quot;:false,&quot;dropping-particle&quot;:&quot;&quot;,&quot;non-dropping-particle&quot;:&quot;&quot;},{&quot;family&quot;:&quot;Tarnopolsky&quot;,&quot;given&quot;:&quot;M. A.&quot;,&quot;parse-names&quot;:false,&quot;dropping-particle&quot;:&quot;&quot;,&quot;non-dropping-particle&quot;:&quot;&quot;}],&quot;container-title&quot;:&quot;The Journals of Gerontology Series A: Biological Sciences and Medical Sciences&quot;,&quot;container-title-short&quot;:&quot;J Gerontol A Biol Sci Med Sci&quot;,&quot;DOI&quot;:&quot;10.1093/gerona/58.1.B11&quot;,&quot;ISSN&quot;:&quot;1079-5006&quot;,&quot;issued&quot;:{&quot;date-parts&quot;:[[2003,1,1]]},&quot;page&quot;:&quot;B11-B19&quot;,&quot;issue&quot;:&quot;1&quot;,&quot;volume&quot;:&quot;58&quot;},&quot;isTemporary&quot;:false},{&quot;id&quot;:&quot;6edf48da-7005-397b-9c39-7e64c9f5a599&quot;,&quot;itemData&quot;:{&quot;type&quot;:&quot;article-journal&quot;,&quot;id&quot;:&quot;6edf48da-7005-397b-9c39-7e64c9f5a599&quot;,&quot;title&quot;:&quot;Acute creatine loading increases fat-free mass, but does not affect blood pressure, plasma creatinine, or CK activity in men and women.&quot;,&quot;author&quot;:[{&quot;family&quot;:&quot;Mihic&quot;,&quot;given&quot;:&quot;S&quot;,&quot;parse-names&quot;:false,&quot;dropping-particle&quot;:&quot;&quot;,&quot;non-dropping-particle&quot;:&quot;&quot;},{&quot;family&quot;:&quot;MacDonald&quot;,&quot;given&quot;:&quot;J R&quot;,&quot;parse-names&quot;:false,&quot;dropping-particle&quot;:&quot;&quot;,&quot;non-dropping-particle&quot;:&quot;&quot;},{&quot;family&quot;:&quot;McKenzie&quot;,&quot;given&quot;:&quot;S&quot;,&quot;parse-names&quot;:false,&quot;dropping-particle&quot;:&quot;&quot;,&quot;non-dropping-particle&quot;:&quot;&quot;},{&quot;family&quot;:&quot;Tarnopolsky&quot;,&quot;given&quot;:&quot;M A&quot;,&quot;parse-names&quot;:false,&quot;dropping-particle&quot;:&quot;&quot;,&quot;non-dropping-particle&quot;:&quot;&quot;}],&quot;container-title&quot;:&quot;Medicine and science in sports and exercise&quot;,&quot;container-title-short&quot;:&quot;Med Sci Sports Exerc&quot;,&quot;DOI&quot;:&quot;10.1097/00005768-200002000-00007&quot;,&quot;ISSN&quot;:&quot;0195-9131&quot;,&quot;PMID&quot;:&quot;10694109&quot;,&quot;issued&quot;:{&quot;date-parts&quot;:[[2000,2]]},&quot;page&quot;:&quot;291-6&quot;,&quot;abstract&quot;:&quot;UNLABELLED Creatine monohydrate (CrM) administration may enhance high intensity exercise performance and increase body mass, yet few studies have examined for potential adverse effects, and no studies have directly considered potential gender differences. PURPOSE The purpose of this study was to examine the effect of acute creatine supplementation upon total and lean mass and to determine potential side effects in both men and women. METHODS The effect of acute CrM (20 g x d(-1) x 5 d) administration upon systolic, diastolic, and mean BP, plasma creatinine, plasma CK activity, and body composition was examined in 15 men and 15 women in a randomized, double-blind experiment. Additionally, ischemic isometric handgrip strength was measured before and after CrM or placebo (PL). RESULTS CrM did not affect blood pressure, plasma creatinine, estimated creatinine clearance, plasma CK activity, or handgrip strength (P &gt; 0.05). In contrast, CrM significantly increased fat-free mass (FFM) and total body mass (P &lt; 0.05) as compared with PL, with no changes in body fat. The observed mass changes were greater for men versus women. CONCLUSIONS These findings suggest that acute CrM administration does not affect blood pressure, renal function, or plasma CK activity, but increases FFM. The effect of CrM upon FFM may be greater in men as compared with that in women.&quot;,&quot;issue&quot;:&quot;2&quot;,&quot;volume&quot;:&quot;32&quot;},&quot;isTemporary&quot;:false},{&quot;id&quot;:&quot;e712289b-3129-3e8c-a0bd-18a66ac5c1b9&quot;,&quot;itemData&quot;:{&quot;type&quot;:&quot;article-journal&quot;,&quot;id&quot;:&quot;e712289b-3129-3e8c-a0bd-18a66ac5c1b9&quot;,&quot;title&quot;:&quot;Muscle composition in relation to age and sex.&quot;,&quot;author&quot;:[{&quot;family&quot;:&quot;Forsberg&quot;,&quot;given&quot;:&quot;A M&quot;,&quot;parse-names&quot;:false,&quot;dropping-particle&quot;:&quot;&quot;,&quot;non-dropping-particle&quot;:&quot;&quot;},{&quot;family&quot;:&quot;Nilsson&quot;,&quot;given&quot;:&quot;E&quot;,&quot;parse-names&quot;:false,&quot;dropping-particle&quot;:&quot;&quot;,&quot;non-dropping-particle&quot;:&quot;&quot;},{&quot;family&quot;:&quot;Werneman&quot;,&quot;given&quot;:&quot;J&quot;,&quot;parse-names&quot;:false,&quot;dropping-particle&quot;:&quot;&quot;,&quot;non-dropping-particle&quot;:&quot;&quot;},{&quot;family&quot;:&quot;Bergström&quot;,&quot;given&quot;:&quot;J&quot;,&quot;parse-names&quot;:false,&quot;dropping-particle&quot;:&quot;&quot;,&quot;non-dropping-particle&quot;:&quot;&quot;},{&quot;family&quot;:&quot;Hultman&quot;,&quot;given&quot;:&quot;E&quot;,&quot;parse-names&quot;:false,&quot;dropping-particle&quot;:&quot;&quot;,&quot;non-dropping-particle&quot;:&quot;&quot;}],&quot;container-title&quot;:&quot;Clinical science (London, England : 1979)&quot;,&quot;container-title-short&quot;:&quot;Clin Sci (Lond)&quot;,&quot;DOI&quot;:&quot;10.1042/cs0810249&quot;,&quot;ISSN&quot;:&quot;0143-5221&quot;,&quot;PMID&quot;:&quot;1716189&quot;,&quot;issued&quot;:{&quot;date-parts&quot;:[[1991,8]]},&quot;page&quot;:&quot;249-56&quot;,&quot;abstract&quot;:&quot;1. A method is described enabling the determination of fat, water, electrolytes, protein, DNA, RNA and total creatine in a single sample of human muscle obtained by the percutaneous needle-biopsy technique. The amino acid content can also be analysed in the same muscle sample. 2. Fifty healthy subjects were studied: 29 between 19 and 40 years of age, 11 between 41 and 60 years of age, and 10 between 61 and 85 years of age. The two groups aged less than 60 years showed only marginal differences in muscle composition, whereas the highest age group showed increases in muscle fat content in relation to tissue weight and decreases in alkali-soluble protein content in relation to both tissue weight and tissue DNA content. Also, potassium, magnesium, total creatine and RNA contents were decreased in this age group when related to tissue DNA content. When alkali-soluble protein was used as a reference base, only magnesium content was decreased. 3. A comparison was also made between female (n = 23) and male (n = 18) subjects in the age groups below 60 years. Differences observed included a higher fat content in female muscle, and an increase in total creatine content in relation to tissue weight. The alkalisoluble protein content was lower per muscle cell in the females when calculated on the basis of DNA content. 4. The results show that in the assessment of muscle constituents, age and sex must be taken into account.&quot;,&quot;issue&quot;:&quot;2&quot;,&quot;volume&quot;:&quot;81&quot;},&quot;isTemporary&quot;:false}]},{&quot;citationID&quot;:&quot;MENDELEY_CITATION_5a1a838b-4a55-489c-8b69-f2328442d8b0&quot;,&quot;properties&quot;:{&quot;noteIndex&quot;:0},&quot;isEdited&quot;:false,&quot;manualOverride&quot;:{&quot;isManuallyOverridden&quot;:false,&quot;citeprocText&quot;:&quot;(Messier &lt;i&gt;et al.&lt;/i&gt;, 2011a; Collins, Laakkonen and Lowe, 2019; Smith-Ryan &lt;i&gt;et al.&lt;/i&gt;, 2021)&quot;,&quot;manualOverrideText&quot;:&quot;&quot;},&quot;citationTag&quot;:&quot;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&quot;,&quot;citationItems&quot;:[{&quot;id&quot;:&quot;b7892cbe-5204-350f-98dc-91ba0f5af6d3&quot;,&quot;itemData&quot;:{&quot;type&quot;:&quot;article-journal&quot;,&quot;id&quot;:&quot;b7892cbe-5204-350f-98dc-91ba0f5af6d3&quot;,&quot;title&quot;:&quot;Creatine Supplementation in Women’s Health: A Lifespan Perspective&quot;,&quot;author&quot;:[{&quot;family&quot;:&quot;Smith-Ryan&quot;,&quot;given&quot;:&quot;Abbie E&quot;,&quot;parse-names&quot;:false,&quot;dropping-particle&quot;:&quot;&quot;,&quot;non-dropping-particle&quot;:&quot;&quot;},{&quot;family&quot;:&quot;Cabre&quot;,&quot;given&quot;:&quot;Hannah E&quot;,&quot;parse-names&quot;:false,&quot;dropping-particle&quot;:&quot;&quot;,&quot;non-dropping-particle&quot;:&quot;&quot;},{&quot;family&quot;:&quot;Eckerson&quot;,&quot;given&quot;:&quot;Joan M&quot;,&quot;parse-names&quot;:false,&quot;dropping-particle&quot;:&quot;&quot;,&quot;non-dropping-particle&quot;:&quot;&quot;},{&quot;family&quot;:&quot;Candow&quot;,&quot;given&quot;:&quot;Darren G&quot;,&quot;parse-names&quot;:false,&quot;dropping-particle&quot;:&quot;&quot;,&quot;non-dropping-particle&quot;:&quot;&quot;}],&quot;container-title&quot;:&quot;Nutrients&quot;,&quot;container-title-short&quot;:&quot;Nutrients&quot;,&quot;DOI&quot;:&quot;10.3390/nu13030877&quot;,&quot;ISSN&quot;:&quot;2072-6643&quot;,&quot;issued&quot;:{&quot;date-parts&quot;:[[2021,3,8]]},&quot;page&quot;:&quot;877&quot;,&quot;abstract&quot;:&quot;&lt;p&gt;Despite extensive research on creatine, evidence for use among females is understudied. Creatine characteristics vary between males and females, with females exhibiting 70–80% lower endogenous creatine stores compared to males. Understanding creatine metabolism pre- and post-menopause yields important implications for creatine supplementation for performance and health among females. Due to the hormone-related changes to creatine kinetics and phosphocreatine resynthesis, supplementation may be particularly important during menses, pregnancy, post-partum, during and post-menopause. Creatine supplementation among pre-menopausal females appears to be effective for improving strength and exercise performance. Post-menopausal females may also experience benefits in skeletal muscle size and function when consuming high doses of creatine (0.3 g·kg−1·d−1); and favorable effects on bone when combined with resistance training. Pre-clinical and clinical evidence indicates positive effects from creatine supplementation on mood and cognition, possibly by restoring brain energy levels and homeostasis. Creatine supplementation may be even more effective for females by supporting a pro-energetic environment in the brain. The purpose of this review was to highlight the use of creatine in females across the lifespan with particular emphasis on performance, body composition, mood, and dosing strategies.&lt;/p&gt;&quot;,&quot;issue&quot;:&quot;3&quot;,&quot;volume&quot;:&quot;13&quot;},&quot;isTemporary&quot;:false},{&quot;id&quot;:&quot;d9909466-3cfa-3fb4-b17f-d425b98322c0&quot;,&quot;itemData&quot;:{&quot;type&quot;:&quot;article-journal&quot;,&quot;id&quot;:&quot;d9909466-3cfa-3fb4-b17f-d425b98322c0&quot;,&quot;title&quot;:&quot;Menopause and sarcopenia: A potential role for sex hormones.&quot;,&quot;author&quot;:[{&quot;family&quot;:&quot;Messier&quot;,&quot;given&quot;:&quot;Virginie&quot;,&quot;parse-names&quot;:false,&quot;dropping-particle&quot;:&quot;&quot;,&quot;non-dropping-particle&quot;:&quot;&quot;},{&quot;family&quot;:&quot;Rabasa-Lhoret&quot;,&quot;given&quot;:&quot;Rémi&quot;,&quot;parse-names&quot;:false,&quot;dropping-particle&quot;:&quot;&quot;,&quot;non-dropping-particle&quot;:&quot;&quot;},{&quot;family&quot;:&quot;Barbat-Artigas&quot;,&quot;given&quot;:&quot;Sébastien&quot;,&quot;parse-names&quot;:false,&quot;dropping-particle&quot;:&quot;&quot;,&quot;non-dropping-particle&quot;:&quot;&quot;},{&quot;family&quot;:&quot;Elisha&quot;,&quot;given&quot;:&quot;Belinda&quot;,&quot;parse-names&quot;:false,&quot;dropping-particle&quot;:&quot;&quot;,&quot;non-dropping-particle&quot;:&quot;&quot;},{&quot;family&quot;:&quot;Karelis&quot;,&quot;given&quot;:&quot;Antony D&quot;,&quot;parse-names&quot;:false,&quot;dropping-particle&quot;:&quot;&quot;,&quot;non-dropping-particle&quot;:&quot;&quot;},{&quot;family&quot;:&quot;Aubertin-Leheudre&quot;,&quot;given&quot;:&quot;Mylène&quot;,&quot;parse-names&quot;:false,&quot;dropping-particle&quot;:&quot;&quot;,&quot;non-dropping-particle&quot;:&quot;&quot;}],&quot;container-title&quot;:&quot;Maturitas&quot;,&quot;container-title-short&quot;:&quot;Maturitas&quot;,&quot;DOI&quot;:&quot;10.1016/j.maturitas.2011.01.014&quot;,&quot;ISSN&quot;:&quot;1873-4111&quot;,&quot;PMID&quot;:&quot;21353405&quot;,&quot;issued&quot;:{&quot;date-parts&quot;:[[2011,4]]},&quot;page&quot;:&quot;331-6&quot;,&quot;abstract&quot;:&quot;Menopause is associated with a decline in estrogen levels, which could lead to an increase in visceral adiposity as well as a decrease in bone density, muscle mass and muscle strength. This decline in muscle mass, known as sarcopenia, is frequently observed in postmenopausal women. Potential causes of sarcopenia include age-related changes in the hormonal status, low levels of physical activity, reduced protein intake and increased oxidative stress. However, the role of sex hormones, specifically estrogens, on the onset of sarcopenia is controversial. Preventing sarcopenia and preserving muscle strength are highly relevant in order to prevent functional impairment and physical disability. To date, resistance training has been shown to be effective in attenuating age-related muscle loss and strength. However, results on the effect of hormonal supplementation to treat or prevent sarcopenia are contradictory. Further research is needed to identify other potential mechanisms of sarcopenia as well as effective interventions for the prevention and treatment of sarcopenia. Therefore, the purpose of this review will be to examine the role of sex hormonal status in the development of sarcopenia. We will also overview the physical as well as metabolic consequences of sarcopenia and the efficiency of different interventions for the prevention and treatment of sarcopenia.&quot;,&quot;issue&quot;:&quot;4&quot;,&quot;volume&quot;:&quot;68&quot;},&quot;isTemporary&quot;:false},{&quot;id&quot;:&quot;7fe44e7d-5bce-3a9a-808a-51d8a0307b83&quot;,&quot;itemData&quot;:{&quot;type&quot;:&quot;article-journal&quot;,&quot;id&quot;:&quot;7fe44e7d-5bce-3a9a-808a-51d8a0307b83&quot;,&quot;title&quot;:&quot;Aging of the musculoskeletal system: How the loss of estrogen impacts muscle strength.&quot;,&quot;author&quot;:[{&quot;family&quot;:&quot;Collins&quot;,&quot;given&quot;:&quot;Brittany C&quot;,&quot;parse-names&quot;:false,&quot;dropping-particle&quot;:&quot;&quot;,&quot;non-dropping-particle&quot;:&quot;&quot;},{&quot;family&quot;:&quot;Laakkonen&quot;,&quot;given&quot;:&quot;Eija K&quot;,&quot;parse-names&quot;:false,&quot;dropping-particle&quot;:&quot;&quot;,&quot;non-dropping-particle&quot;:&quot;&quot;},{&quot;family&quot;:&quot;Lowe&quot;,&quot;given&quot;:&quot;Dawn A&quot;,&quot;parse-names&quot;:false,&quot;dropping-particle&quot;:&quot;&quot;,&quot;non-dropping-particle&quot;:&quot;&quot;}],&quot;container-title&quot;:&quot;Bone&quot;,&quot;container-title-short&quot;:&quot;Bone&quot;,&quot;DOI&quot;:&quot;10.1016/j.bone.2019.03.033&quot;,&quot;ISSN&quot;:&quot;1873-2763&quot;,&quot;PMID&quot;:&quot;30930293&quot;,&quot;issued&quot;:{&quot;date-parts&quot;:[[2019,6]]},&quot;page&quot;:&quot;137-144&quot;,&quot;abstract&quot;:&quot;Skeletal muscle weakness occurs with aging and in females this is compounded by the loss of estrogen with ovarian failure. Estrogen deficiency mediates decrements in muscle strength from both inadequate preservation of skeletal muscle mass and decrements in the quality of the remaining skeletal muscle. Processes and components of skeletal muscle that are affected by estrogens are beginning to be identified. This review focuses on mechanisms that contribute to the loss of muscle force generation when estrogen is low in females, and conversely the maintenance of strength by estrogen. Evidence is accumulating that estrogen deficiency induces apoptosis in skeletal muscle contributing to loss of mass and thus strength. Estrogen sensitive processes that affect quality, i.e., force generating capacity of muscle, include myosin phosphorylation and satellite cell function. Further detailing these mechanisms and identifying additional mechanisms that underlie estrogenic effects on skeletal muscle is important foundation for the design of therapeutic strategies to minimize skeletal muscle pathologies, such as sarcopenia and dynapenia.&quot;,&quot;volume&quot;:&quot;123&quot;},&quot;isTemporary&quot;:false}]},{&quot;citationID&quot;:&quot;MENDELEY_CITATION_de04002f-5028-422e-ab43-1cdf1cf30586&quot;,&quot;properties&quot;:{&quot;noteIndex&quot;:0},&quot;isEdited&quot;:false,&quot;manualOverride&quot;:{&quot;isManuallyOverridden&quot;:false,&quot;citeprocText&quot;:&quot;(Messier &lt;i&gt;et al.&lt;/i&gt;, 2011a; Collins, Laakkonen and Lowe, 2019)&quot;,&quot;manualOverrideText&quot;:&quot;&quot;},&quot;citationTag&quot;:&quot;MENDELEY_CITATION_v3_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&quot;,&quot;citationItems&quot;:[{&quot;id&quot;:&quot;7fe44e7d-5bce-3a9a-808a-51d8a0307b83&quot;,&quot;itemData&quot;:{&quot;type&quot;:&quot;article-journal&quot;,&quot;id&quot;:&quot;7fe44e7d-5bce-3a9a-808a-51d8a0307b83&quot;,&quot;title&quot;:&quot;Aging of the musculoskeletal system: How the loss of estrogen impacts muscle strength.&quot;,&quot;author&quot;:[{&quot;family&quot;:&quot;Collins&quot;,&quot;given&quot;:&quot;Brittany C&quot;,&quot;parse-names&quot;:false,&quot;dropping-particle&quot;:&quot;&quot;,&quot;non-dropping-particle&quot;:&quot;&quot;},{&quot;family&quot;:&quot;Laakkonen&quot;,&quot;given&quot;:&quot;Eija K&quot;,&quot;parse-names&quot;:false,&quot;dropping-particle&quot;:&quot;&quot;,&quot;non-dropping-particle&quot;:&quot;&quot;},{&quot;family&quot;:&quot;Lowe&quot;,&quot;given&quot;:&quot;Dawn A&quot;,&quot;parse-names&quot;:false,&quot;dropping-particle&quot;:&quot;&quot;,&quot;non-dropping-particle&quot;:&quot;&quot;}],&quot;container-title&quot;:&quot;Bone&quot;,&quot;container-title-short&quot;:&quot;Bone&quot;,&quot;DOI&quot;:&quot;10.1016/j.bone.2019.03.033&quot;,&quot;ISSN&quot;:&quot;1873-2763&quot;,&quot;PMID&quot;:&quot;30930293&quot;,&quot;issued&quot;:{&quot;date-parts&quot;:[[2019,6]]},&quot;page&quot;:&quot;137-144&quot;,&quot;abstract&quot;:&quot;Skeletal muscle weakness occurs with aging and in females this is compounded by the loss of estrogen with ovarian failure. Estrogen deficiency mediates decrements in muscle strength from both inadequate preservation of skeletal muscle mass and decrements in the quality of the remaining skeletal muscle. Processes and components of skeletal muscle that are affected by estrogens are beginning to be identified. This review focuses on mechanisms that contribute to the loss of muscle force generation when estrogen is low in females, and conversely the maintenance of strength by estrogen. Evidence is accumulating that estrogen deficiency induces apoptosis in skeletal muscle contributing to loss of mass and thus strength. Estrogen sensitive processes that affect quality, i.e., force generating capacity of muscle, include myosin phosphorylation and satellite cell function. Further detailing these mechanisms and identifying additional mechanisms that underlie estrogenic effects on skeletal muscle is important foundation for the design of therapeutic strategies to minimize skeletal muscle pathologies, such as sarcopenia and dynapenia.&quot;,&quot;volume&quot;:&quot;123&quot;},&quot;isTemporary&quot;:false},{&quot;id&quot;:&quot;d9909466-3cfa-3fb4-b17f-d425b98322c0&quot;,&quot;itemData&quot;:{&quot;type&quot;:&quot;article-journal&quot;,&quot;id&quot;:&quot;d9909466-3cfa-3fb4-b17f-d425b98322c0&quot;,&quot;title&quot;:&quot;Menopause and sarcopenia: A potential role for sex hormones.&quot;,&quot;author&quot;:[{&quot;family&quot;:&quot;Messier&quot;,&quot;given&quot;:&quot;Virginie&quot;,&quot;parse-names&quot;:false,&quot;dropping-particle&quot;:&quot;&quot;,&quot;non-dropping-particle&quot;:&quot;&quot;},{&quot;family&quot;:&quot;Rabasa-Lhoret&quot;,&quot;given&quot;:&quot;Rémi&quot;,&quot;parse-names&quot;:false,&quot;dropping-particle&quot;:&quot;&quot;,&quot;non-dropping-particle&quot;:&quot;&quot;},{&quot;family&quot;:&quot;Barbat-Artigas&quot;,&quot;given&quot;:&quot;Sébastien&quot;,&quot;parse-names&quot;:false,&quot;dropping-particle&quot;:&quot;&quot;,&quot;non-dropping-particle&quot;:&quot;&quot;},{&quot;family&quot;:&quot;Elisha&quot;,&quot;given&quot;:&quot;Belinda&quot;,&quot;parse-names&quot;:false,&quot;dropping-particle&quot;:&quot;&quot;,&quot;non-dropping-particle&quot;:&quot;&quot;},{&quot;family&quot;:&quot;Karelis&quot;,&quot;given&quot;:&quot;Antony D&quot;,&quot;parse-names&quot;:false,&quot;dropping-particle&quot;:&quot;&quot;,&quot;non-dropping-particle&quot;:&quot;&quot;},{&quot;family&quot;:&quot;Aubertin-Leheudre&quot;,&quot;given&quot;:&quot;Mylène&quot;,&quot;parse-names&quot;:false,&quot;dropping-particle&quot;:&quot;&quot;,&quot;non-dropping-particle&quot;:&quot;&quot;}],&quot;container-title&quot;:&quot;Maturitas&quot;,&quot;container-title-short&quot;:&quot;Maturitas&quot;,&quot;DOI&quot;:&quot;10.1016/j.maturitas.2011.01.014&quot;,&quot;ISSN&quot;:&quot;1873-4111&quot;,&quot;PMID&quot;:&quot;21353405&quot;,&quot;issued&quot;:{&quot;date-parts&quot;:[[2011,4]]},&quot;page&quot;:&quot;331-6&quot;,&quot;abstract&quot;:&quot;Menopause is associated with a decline in estrogen levels, which could lead to an increase in visceral adiposity as well as a decrease in bone density, muscle mass and muscle strength. This decline in muscle mass, known as sarcopenia, is frequently observed in postmenopausal women. Potential causes of sarcopenia include age-related changes in the hormonal status, low levels of physical activity, reduced protein intake and increased oxidative stress. However, the role of sex hormones, specifically estrogens, on the onset of sarcopenia is controversial. Preventing sarcopenia and preserving muscle strength are highly relevant in order to prevent functional impairment and physical disability. To date, resistance training has been shown to be effective in attenuating age-related muscle loss and strength. However, results on the effect of hormonal supplementation to treat or prevent sarcopenia are contradictory. Further research is needed to identify other potential mechanisms of sarcopenia as well as effective interventions for the prevention and treatment of sarcopenia. Therefore, the purpose of this review will be to examine the role of sex hormonal status in the development of sarcopenia. We will also overview the physical as well as metabolic consequences of sarcopenia and the efficiency of different interventions for the prevention and treatment of sarcopenia.&quot;,&quot;issue&quot;:&quot;4&quot;,&quot;volume&quot;:&quot;68&quot;},&quot;isTemporary&quot;:false}]},{&quot;citationID&quot;:&quot;MENDELEY_CITATION_44530ce6-08c5-41ac-9f8f-09bca9d203d5&quot;,&quot;properties&quot;:{&quot;noteIndex&quot;:0},&quot;isEdited&quot;:false,&quot;manualOverride&quot;:{&quot;isManuallyOverridden&quot;:false,&quot;citeprocText&quot;:&quot;(Messier &lt;i&gt;et al.&lt;/i&gt;, 2011b; Collins, Laakkonen and Lowe, 2019)&quot;,&quot;manualOverrideText&quot;:&quot;&quot;},&quot;citationTag&quot;:&quot;MENDELEY_CITATION_v3_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&quot;,&quot;citationItems&quot;:[{&quot;id&quot;:&quot;cc3c91fb-c17c-334e-b860-f19e5e5f7f9e&quot;,&quot;itemData&quot;:{&quot;type&quot;:&quot;article-journal&quot;,&quot;id&quot;:&quot;cc3c91fb-c17c-334e-b860-f19e5e5f7f9e&quot;,&quot;title&quot;:&quot;Menopause and sarcopenia: A potential role for sex hormones.&quot;,&quot;author&quot;:[{&quot;family&quot;:&quot;Messier&quot;,&quot;given&quot;:&quot;Virginie&quot;,&quot;parse-names&quot;:false,&quot;dropping-particle&quot;:&quot;&quot;,&quot;non-dropping-particle&quot;:&quot;&quot;},{&quot;family&quot;:&quot;Rabasa-Lhoret&quot;,&quot;given&quot;:&quot;Rémi&quot;,&quot;parse-names&quot;:false,&quot;dropping-particle&quot;:&quot;&quot;,&quot;non-dropping-particle&quot;:&quot;&quot;},{&quot;family&quot;:&quot;Barbat-Artigas&quot;,&quot;given&quot;:&quot;Sébastien&quot;,&quot;parse-names&quot;:false,&quot;dropping-particle&quot;:&quot;&quot;,&quot;non-dropping-particle&quot;:&quot;&quot;},{&quot;family&quot;:&quot;Elisha&quot;,&quot;given&quot;:&quot;Belinda&quot;,&quot;parse-names&quot;:false,&quot;dropping-particle&quot;:&quot;&quot;,&quot;non-dropping-particle&quot;:&quot;&quot;},{&quot;family&quot;:&quot;Karelis&quot;,&quot;given&quot;:&quot;Antony D&quot;,&quot;parse-names&quot;:false,&quot;dropping-particle&quot;:&quot;&quot;,&quot;non-dropping-particle&quot;:&quot;&quot;},{&quot;family&quot;:&quot;Aubertin-Leheudre&quot;,&quot;given&quot;:&quot;Mylène&quot;,&quot;parse-names&quot;:false,&quot;dropping-particle&quot;:&quot;&quot;,&quot;non-dropping-particle&quot;:&quot;&quot;}],&quot;container-title&quot;:&quot;Maturitas&quot;,&quot;container-title-short&quot;:&quot;Maturitas&quot;,&quot;DOI&quot;:&quot;10.1016/j.maturitas.2011.01.014&quot;,&quot;ISSN&quot;:&quot;1873-4111&quot;,&quot;PMID&quot;:&quot;21353405&quot;,&quot;issued&quot;:{&quot;date-parts&quot;:[[2011,4]]},&quot;page&quot;:&quot;331-6&quot;,&quot;abstract&quot;:&quot;Menopause is associated with a decline in estrogen levels, which could lead to an increase in visceral adiposity as well as a decrease in bone density, muscle mass and muscle strength. This decline in muscle mass, known as sarcopenia, is frequently observed in postmenopausal women. Potential causes of sarcopenia include age-related changes in the hormonal status, low levels of physical activity, reduced protein intake and increased oxidative stress. However, the role of sex hormones, specifically estrogens, on the onset of sarcopenia is controversial. Preventing sarcopenia and preserving muscle strength are highly relevant in order to prevent functional impairment and physical disability. To date, resistance training has been shown to be effective in attenuating age-related muscle loss and strength. However, results on the effect of hormonal supplementation to treat or prevent sarcopenia are contradictory. Further research is needed to identify other potential mechanisms of sarcopenia as well as effective interventions for the prevention and treatment of sarcopenia. Therefore, the purpose of this review will be to examine the role of sex hormonal status in the development of sarcopenia. We will also overview the physical as well as metabolic consequences of sarcopenia and the efficiency of different interventions for the prevention and treatment of sarcopenia.&quot;,&quot;issue&quot;:&quot;4&quot;,&quot;volume&quot;:&quot;68&quot;},&quot;isTemporary&quot;:false},{&quot;id&quot;:&quot;7fe44e7d-5bce-3a9a-808a-51d8a0307b83&quot;,&quot;itemData&quot;:{&quot;type&quot;:&quot;article-journal&quot;,&quot;id&quot;:&quot;7fe44e7d-5bce-3a9a-808a-51d8a0307b83&quot;,&quot;title&quot;:&quot;Aging of the musculoskeletal system: How the loss of estrogen impacts muscle strength.&quot;,&quot;author&quot;:[{&quot;family&quot;:&quot;Collins&quot;,&quot;given&quot;:&quot;Brittany C&quot;,&quot;parse-names&quot;:false,&quot;dropping-particle&quot;:&quot;&quot;,&quot;non-dropping-particle&quot;:&quot;&quot;},{&quot;family&quot;:&quot;Laakkonen&quot;,&quot;given&quot;:&quot;Eija K&quot;,&quot;parse-names&quot;:false,&quot;dropping-particle&quot;:&quot;&quot;,&quot;non-dropping-particle&quot;:&quot;&quot;},{&quot;family&quot;:&quot;Lowe&quot;,&quot;given&quot;:&quot;Dawn A&quot;,&quot;parse-names&quot;:false,&quot;dropping-particle&quot;:&quot;&quot;,&quot;non-dropping-particle&quot;:&quot;&quot;}],&quot;container-title&quot;:&quot;Bone&quot;,&quot;container-title-short&quot;:&quot;Bone&quot;,&quot;DOI&quot;:&quot;10.1016/j.bone.2019.03.033&quot;,&quot;ISSN&quot;:&quot;1873-2763&quot;,&quot;PMID&quot;:&quot;30930293&quot;,&quot;issued&quot;:{&quot;date-parts&quot;:[[2019,6]]},&quot;page&quot;:&quot;137-144&quot;,&quot;abstract&quot;:&quot;Skeletal muscle weakness occurs with aging and in females this is compounded by the loss of estrogen with ovarian failure. Estrogen deficiency mediates decrements in muscle strength from both inadequate preservation of skeletal muscle mass and decrements in the quality of the remaining skeletal muscle. Processes and components of skeletal muscle that are affected by estrogens are beginning to be identified. This review focuses on mechanisms that contribute to the loss of muscle force generation when estrogen is low in females, and conversely the maintenance of strength by estrogen. Evidence is accumulating that estrogen deficiency induces apoptosis in skeletal muscle contributing to loss of mass and thus strength. Estrogen sensitive processes that affect quality, i.e., force generating capacity of muscle, include myosin phosphorylation and satellite cell function. Further detailing these mechanisms and identifying additional mechanisms that underlie estrogenic effects on skeletal muscle is important foundation for the design of therapeutic strategies to minimize skeletal muscle pathologies, such as sarcopenia and dynapenia.&quot;,&quot;volume&quot;:&quot;123&quot;},&quot;isTemporary&quot;:false}]},{&quot;citationID&quot;:&quot;MENDELEY_CITATION_9802013e-f2d6-490f-b5c6-9f2e883acdc4&quot;,&quot;properties&quot;:{&quot;noteIndex&quot;:0},&quot;isEdited&quot;:false,&quot;manualOverride&quot;:{&quot;isManuallyOverridden&quot;:false,&quot;citeprocText&quot;:&quot;(Hwang and Park, 2022; Yang &lt;i&gt;et al.&lt;/i&gt;, 2022)&quot;,&quot;manualOverrideText&quot;:&quot;&quot;},&quot;citationTag&quot;:&quot;MENDELEY_CITATION_v3_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&quot;,&quot;citationItems&quot;:[{&quot;id&quot;:&quot;622ac96c-fac4-36c7-82a0-e2b72489c2e9&quot;,&quot;itemData&quot;:{&quot;type&quot;:&quot;article-journal&quot;,&quot;id&quot;:&quot;622ac96c-fac4-36c7-82a0-e2b72489c2e9&quot;,&quot;title&quot;:&quot;Gender-Specific Risk Factors and Prevalence for Sarcopenia among Community-Dwelling Young-Old Adults.&quot;,&quot;author&quot;:[{&quot;family&quot;:&quot;Hwang&quot;,&quot;given&quot;:&quot;Jongseok&quot;,&quot;parse-names&quot;:false,&quot;dropping-particle&quot;:&quot;&quot;,&quot;non-dropping-particle&quot;:&quot;&quot;},{&quot;family&quot;:&quot;Park&quot;,&quot;given&quot;:&quot;Soonjee&quot;,&quot;parse-names&quot;:false,&quot;dropping-particle&quot;:&quot;&quot;,&quot;non-dropping-particle&quot;:&quot;&quot;}],&quot;container-title&quot;:&quot;International journal of environmental research and public health&quot;,&quot;container-title-short&quot;:&quot;Int J Environ Res Public Health&quot;,&quot;DOI&quot;:&quot;10.3390/ijerph19127232&quot;,&quot;ISSN&quot;:&quot;1660-4601&quot;,&quot;PMID&quot;:&quot;35742480&quot;,&quot;issued&quot;:{&quot;date-parts&quot;:[[2022,6,13]]},&quot;abstract&quot;:&quot;Sarcopenia in the elderly is a serious global public health problem. Numerous sarcopenia studies classified their subjects into a single group, but health conditions and body composition vary according to age. This study examined the prevalence of sarcopenia according to gender and assessed the gender-specific risk factors in young-old adults. In this study, 2697 participants in Korea aged from 65 to 74 years were analyzed from Korea National Health and Nutrition Examination Surveys. The prevalence of sarcopenia in males and females was 19.2% (CI 95%: 16.4-22.3) and 26.4% (23.7-29.4), respectively. The risk factors in men were age, body mass index (BMI), waist circumference (WC), skeletal muscle index (SMI), fasting glucose (FG), triglyceride, and systolic blood pressure (SBP). Their odd ratios were 1.447, 0.102, 1.494, 0.211, 0.877, 1.012, and 1.347. The risk factors in women were age, height, weight, BMI, WC, SMI, and fasting glucose with values of 1.489, 0.096, 0.079, 0.158, 0.042, and 1.071, respectively. The prevalence of sarcopenia was higher in females than in males. Overall, the clinical risk factors in males were age, height, BMI, WC, SMI, FG, triglyceride, and SBP. Age, height, weight, BMI, WC, SMI, and FG were the risk factors for women.&quot;,&quot;issue&quot;:&quot;12&quot;,&quot;volume&quot;:&quot;19&quot;},&quot;isTemporary&quot;:false},{&quot;id&quot;:&quot;f9222b33-584c-39c4-b65b-9a2fe843919c&quot;,&quot;itemData&quot;:{&quot;type&quot;:&quot;article-journal&quot;,&quot;id&quot;:&quot;f9222b33-584c-39c4-b65b-9a2fe843919c&quot;,&quot;title&quot;:&quot;Prevalence of sarcopenia was higher in women than in men: a cross-sectional study from a rural area in eastern China.&quot;,&quot;author&quot;:[{&quot;family&quot;:&quot;Yang&quot;,&quot;given&quot;:&quot;Yichen&quot;,&quot;parse-names&quot;:false,&quot;dropping-particle&quot;:&quot;&quot;,&quot;non-dropping-particle&quot;:&quot;&quot;},{&quot;family&quot;:&quot;Zhang&quot;,&quot;given&quot;:&quot;Qin&quot;,&quot;parse-names&quot;:false,&quot;dropping-particle&quot;:&quot;&quot;,&quot;non-dropping-particle&quot;:&quot;&quot;},{&quot;family&quot;:&quot;He&quot;,&quot;given&quot;:&quot;Caihong&quot;,&quot;parse-names&quot;:false,&quot;dropping-particle&quot;:&quot;&quot;,&quot;non-dropping-particle&quot;:&quot;&quot;},{&quot;family&quot;:&quot;Chen&quot;,&quot;given&quot;:&quot;Jing&quot;,&quot;parse-names&quot;:false,&quot;dropping-particle&quot;:&quot;&quot;,&quot;non-dropping-particle&quot;:&quot;&quot;},{&quot;family&quot;:&quot;Deng&quot;,&quot;given&quot;:&quot;Danfeng&quot;,&quot;parse-names&quot;:false,&quot;dropping-particle&quot;:&quot;&quot;,&quot;non-dropping-particle&quot;:&quot;&quot;},{&quot;family&quot;:&quot;Lu&quot;,&quot;given&quot;:&quot;Wenwen&quot;,&quot;parse-names&quot;:false,&quot;dropping-particle&quot;:&quot;&quot;,&quot;non-dropping-particle&quot;:&quot;&quot;},{&quot;family&quot;:&quot;Wang&quot;,&quot;given&quot;:&quot;Yuming&quot;,&quot;parse-names&quot;:false,&quot;dropping-particle&quot;:&quot;&quot;,&quot;non-dropping-particle&quot;:&quot;&quot;}],&quot;container-title&quot;:&quot;PeerJ&quot;,&quot;container-title-short&quot;:&quot;PeerJ&quot;,&quot;DOI&quot;:&quot;10.7717/peerj.13678&quot;,&quot;ISSN&quot;:&quot;2167-8359&quot;,&quot;PMID&quot;:&quot;35935249&quot;,&quot;issued&quot;:{&quot;date-parts&quot;:[[2022]]},&quot;page&quot;:&quot;e13678&quot;,&quot;abstract&quot;:&quot;BACKGROUND There were limited studies specifically evaluating whether the difference of the prevalence of sarcopenia exists in men and women in older adults from rural areas in China. The aim of this study was to compare the prevalence of sarcopenia between men and women in a rural area in eastern China and to explore the underlying causes. METHODS This study included 1,105 participants aged 60-89 years. Muscle mass was measured by bio-electrical impedance analysis. Hand grip strength was measured by Jamar Hydraulic Hand Dynamometer. Sarcopenia was diagnosed according to the Asian Working Group for Sarcopenia-2019 Consensus. Data were analyzed using log-binomial and linear regression. RESULTS The prevalence of sarcopenia was 21.7% in women and 12.9% in men among the study cohort. After adjusting for age, education level, number of diseases, income level, smoking, drinking, and eating habits, proportion of people with sarcopenia was 1.49-fold greater in women than in men (PR = 1.49, 95% CI [1.01-2.26], P = 0.055). CONCLUSIONS The prevalence of sarcopenia in elderly women in this rural area of eastern China is higher than in men, suggesting that women in rural areas in China seem to be more vulnerable for sarcopenia, thus early screening and prevention need to be provided for them to address such gender disparity in health.&quot;,&quot;volume&quot;:&quot;10&quot;},&quot;isTemporary&quot;:false}]},{&quot;citationID&quot;:&quot;MENDELEY_CITATION_a2e4dc19-d513-45e0-b111-432107e29b04&quot;,&quot;properties&quot;:{&quot;noteIndex&quot;:0},&quot;isEdited&quot;:false,&quot;manualOverride&quot;:{&quot;isManuallyOverridden&quot;:false,&quot;citeprocText&quot;:&quot;(Candow &lt;i&gt;et al.&lt;/i&gt;, 2019)&quot;,&quot;manualOverrideText&quot;:&quot;&quot;},&quot;citationTag&quot;:&quot;MENDELEY_CITATION_v3_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&quot;,&quot;citationItems&quot;:[{&quot;id&quot;:&quot;9bb348d3-d3c7-31b3-829b-62d1fe4a716d&quot;,&quot;itemData&quot;:{&quot;type&quot;:&quot;article-journal&quot;,&quot;id&quot;:&quot;9bb348d3-d3c7-31b3-829b-62d1fe4a716d&quot;,&quot;title&quot;:&quot;Effectiveness of Creatine Supplementation on Aging Muscle and Bone: Focus on Falls Prevention and Inflammation.&quot;,&quot;author&quot;:[{&quot;family&quot;:&quot;Candow&quot;,&quot;given&quot;:&quot;Darren G&quot;,&quot;parse-names&quot;:false,&quot;dropping-particle&quot;:&quot;&quot;,&quot;non-dropping-particle&quot;:&quot;&quot;},{&quot;family&quot;:&quot;Forbes&quot;,&quot;given&quot;:&quot;Scott C&quot;,&quot;parse-names&quot;:false,&quot;dropping-particle&quot;:&quot;&quot;,&quot;non-dropping-particle&quot;:&quot;&quot;},{&quot;family&quot;:&quot;Chilibeck&quot;,&quot;given&quot;:&quot;Philip D&quot;,&quot;parse-names&quot;:false,&quot;dropping-particle&quot;:&quot;&quot;,&quot;non-dropping-particle&quot;:&quot;&quot;},{&quot;family&quot;:&quot;Cornish&quot;,&quot;given&quot;:&quot;Stephen M&quot;,&quot;parse-names&quot;:false,&quot;dropping-particle&quot;:&quot;&quot;,&quot;non-dropping-particle&quot;:&quot;&quot;},{&quot;family&quot;:&quot;Antonio&quot;,&quot;given&quot;:&quot;Jose&quot;,&quot;parse-names&quot;:false,&quot;dropping-particle&quot;:&quot;&quot;,&quot;non-dropping-particle&quot;:&quot;&quot;},{&quot;family&quot;:&quot;Kreider&quot;,&quot;given&quot;:&quot;Richard B&quot;,&quot;parse-names&quot;:false,&quot;dropping-particle&quot;:&quot;&quot;,&quot;non-dropping-particle&quot;:&quot;&quot;}],&quot;container-title&quot;:&quot;Journal of clinical medicine&quot;,&quot;container-title-short&quot;:&quot;J Clin Med&quot;,&quot;DOI&quot;:&quot;10.3390/jcm8040488&quot;,&quot;ISSN&quot;:&quot;2077-0383&quot;,&quot;PMID&quot;:&quot;30978926&quot;,&quot;issued&quot;:{&quot;date-parts&quot;:[[2019,4,11]]},&quot;abstract&quot;:&quot;Sarcopenia, defined as the age-related decrease in muscle mass, strength and physical performance, is associated with reduced bone mass and elevated low-grade inflammation. From a healthy aging perspective, interventions which overcome sarcopenia are clinically relevant. Accumulating evidence suggests that exogenous creatine supplementation has the potential to increase aging muscle mass, muscle performance, and decrease the risk of falls and possibly attenuate inflammation and loss of bone mineral. Therefore, the purpose of this review is to: (1) summarize the effects of creatine supplementation, with and without resistance training, in aging adults and discuss possible mechanisms of action, (2) examine the effects of creatine on bone biology and risk of falls, (3) evaluate the potential anti-inflammatory effects of creatine and (4) determine the safety of creatine supplementation in aging adults.&quot;,&quot;issue&quot;:&quot;4&quot;,&quot;volume&quot;:&quot;8&quot;},&quot;isTemporary&quot;:false}]},{&quot;citationID&quot;:&quot;MENDELEY_CITATION_e4fa373c-239d-4199-a817-c2f6dae52d46&quot;,&quot;properties&quot;:{&quot;noteIndex&quot;:0},&quot;isEdited&quot;:false,&quot;manualOverride&quot;:{&quot;isManuallyOverridden&quot;:false,&quot;citeprocText&quot;:&quot;(dos Santos &lt;i&gt;et al.&lt;/i&gt;, 2021)&quot;,&quot;manualOverrideText&quot;:&quot;&quot;},&quot;citationTag&quot;:&quot;MENDELEY_CITATION_v3_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&quot;,&quot;citationItems&quot;:[{&quot;id&quot;:&quot;8cc42b1d-29db-3055-b7f7-a2a1119cfe8f&quot;,&quot;itemData&quot;:{&quot;type&quot;:&quot;article-journal&quot;,&quot;id&quot;:&quot;8cc42b1d-29db-3055-b7f7-a2a1119cfe8f&quot;,&quot;title&quot;:&quot;Efficacy of Creatine Supplementation Combined with Resistance Training on Muscle Strength and Muscle Mass in Older Females: A Systematic Review and Meta-Analysis&quot;,&quot;author&quot;:[{&quot;family&quot;:&quot;Santos&quot;,&quot;given&quot;:&quot;Ellem Eduarda Pinheiro&quot;,&quot;parse-names&quot;:false,&quot;dropping-particle&quot;:&quot;&quot;,&quot;non-dropping-particle&quot;:&quot;dos&quot;},{&quot;family&quot;:&quot;Araújo&quot;,&quot;given&quot;:&quot;Rodrigo Cappato&quot;,&quot;parse-names&quot;:false,&quot;dropping-particle&quot;:&quot;&quot;,&quot;non-dropping-particle&quot;:&quot;de&quot;},{&quot;family&quot;:&quot;Candow&quot;,&quot;given&quot;:&quot;Darren G.&quot;,&quot;parse-names&quot;:false,&quot;dropping-particle&quot;:&quot;&quot;,&quot;non-dropping-particle&quot;:&quot;&quot;},{&quot;family&quot;:&quot;Forbes&quot;,&quot;given&quot;:&quot;Scott C.&quot;,&quot;parse-names&quot;:false,&quot;dropping-particle&quot;:&quot;&quot;,&quot;non-dropping-particle&quot;:&quot;&quot;},{&quot;family&quot;:&quot;Guijo&quot;,&quot;given&quot;:&quot;Jaddy Antunes&quot;,&quot;parse-names&quot;:false,&quot;dropping-particle&quot;:&quot;&quot;,&quot;non-dropping-particle&quot;:&quot;&quot;},{&quot;family&quot;:&quot;Almeida Santana&quot;,&quot;given&quot;:&quot;Carla Caroliny&quot;,&quot;parse-names&quot;:false,&quot;dropping-particle&quot;:&quot;&quot;,&quot;non-dropping-particle&quot;:&quot;de&quot;},{&quot;family&quot;:&quot;Prado&quot;,&quot;given&quot;:&quot;Wagner Luiz&quot;,&quot;parse-names&quot;:false,&quot;dropping-particle&quot;:&quot;do&quot;,&quot;non-dropping-particle&quot;:&quot;&quot;},{&quot;family&quot;:&quot;Botero&quot;,&quot;given&quot;:&quot;João Paulo&quot;,&quot;parse-names&quot;:false,&quot;dropping-particle&quot;:&quot;&quot;,&quot;non-dropping-particle&quot;:&quot;&quot;}],&quot;container-title&quot;:&quot;Nutrients&quot;,&quot;container-title-short&quot;:&quot;Nutrients&quot;,&quot;DOI&quot;:&quot;10.3390/nu13113757&quot;,&quot;ISSN&quot;:&quot;2072-6643&quot;,&quot;issued&quot;:{&quot;date-parts&quot;:[[2021,10,24]]},&quot;page&quot;:&quot;3757&quot;,&quot;abstract&quot;:&quot;&lt;p&gt;Sarcopenia refers to the age-related loss of muscle strength and muscle mass, which is associated with a reduced quality of life, particularly in older females. Resistance training (RT) is well established to be an effective intervention to counter indices of sarcopenia. Accumulating research indicates that the addition of creatine supplementation (Cr) to RT augments gains in muscle strength and muscle mass, compared to RT alone. However, some evidence indicates that sex differences may alter the effectiveness of Cr. Therefore, we systematically reviewed randomized controlled trials (RCTs) investigating the efficacy of Cr + RT on measures of upper- and lower-body strength and muscle mass in older females. A systematic literature search was performed in nine electronic databases. Ten RCTs (N = 211 participants) were included the review. Overall, Cr significantly increased measures of upper-body strength (7 studies, n = 142, p = 0.04), with no effect on lower-body strength or measures of muscle mass. Sub-analyses revealed that both upper-body (4 studies, n = 97, p = 0.05) and lower-body strength (4 studies, n = 100, p = 0.03) were increased by Cr, compared to placebo in studies ≥ 24 weeks in duration. In conclusion, older females supplementing with Cr experience significant gains in muscle strength, especially when RT lasts for at least 24 weeks in duration. However, given the level of evidence, future high-quality studies are needed to confirm these findings.&lt;/p&gt;&quot;,&quot;issue&quot;:&quot;11&quot;,&quot;volume&quot;:&quot;13&quot;},&quot;isTemporary&quot;:false}]},{&quot;citationID&quot;:&quot;MENDELEY_CITATION_04b491dc-7893-49d8-9c56-6c4d6f2a60f8&quot;,&quot;properties&quot;:{&quot;noteIndex&quot;:0},&quot;isEdited&quot;:false,&quot;manualOverride&quot;:{&quot;isManuallyOverridden&quot;:false,&quot;citeprocText&quot;:&quot;(National Institute for Health and Care Excellence, 2015; Stubbs, Brefka and Denkinger, 2015; Public Health England, 2017; Grossman &lt;i&gt;et al.&lt;/i&gt;, 2018; Dipietro &lt;i&gt;et al.&lt;/i&gt;, 2019; Sherrington &lt;i&gt;et al.&lt;/i&gt;, 2019)&quot;,&quot;manualOverrideText&quot;:&quot;&quot;},&quot;citationTag&quot;:&quot;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&quot;,&quot;citationItems&quot;:[{&quot;id&quot;:&quot;b3de6f58-fe38-3966-95dd-5dc5d6143fce&quot;,&quot;itemData&quot;:{&quot;type&quot;:&quot;article-journal&quot;,&quot;id&quot;:&quot;b3de6f58-fe38-3966-95dd-5dc5d6143fce&quot;,&quot;title&quot;:&quot;What Works to Prevent Falls in Community-Dwelling Older Adults? Umbrella Review of Meta-analyses of Randomized Controlled Trials&quot;,&quot;author&quot;:[{&quot;family&quot;:&quot;Stubbs&quot;,&quot;given&quot;:&quot;Brendon&quot;,&quot;parse-names&quot;:false,&quot;dropping-particle&quot;:&quot;&quot;,&quot;non-dropping-particle&quot;:&quot;&quot;},{&quot;family&quot;:&quot;Brefka&quot;,&quot;given&quot;:&quot;Simone&quot;,&quot;parse-names&quot;:false,&quot;dropping-particle&quot;:&quot;&quot;,&quot;non-dropping-particle&quot;:&quot;&quot;},{&quot;family&quot;:&quot;Denkinger&quot;,&quot;given&quot;:&quot;Michael D.&quot;,&quot;parse-names&quot;:false,&quot;dropping-particle&quot;:&quot;&quot;,&quot;non-dropping-particle&quot;:&quot;&quot;}],&quot;container-title&quot;:&quot;Physical Therapy&quot;,&quot;container-title-short&quot;:&quot;Phys Ther&quot;,&quot;DOI&quot;:&quot;10.2522/ptj.20140461&quot;,&quot;ISSN&quot;:&quot;0031-9023&quot;,&quot;issued&quot;:{&quot;date-parts&quot;:[[2015,8,1]]},&quot;page&quot;:&quot;1095-1110&quot;,&quot;issue&quot;:&quot;8&quot;,&quot;volume&quot;:&quot;95&quot;},&quot;isTemporary&quot;:false},{&quot;id&quot;:&quot;7d0fa2b6-c757-3af1-bde8-f399bd3fc76e&quot;,&quot;itemData&quot;:{&quot;type&quot;:&quot;article-journal&quot;,&quot;id&quot;:&quot;7d0fa2b6-c757-3af1-bde8-f399bd3fc76e&quot;,&quot;title&quot;:&quot;Interventions to Prevent Falls in Community-Dwelling Older Adults&quot;,&quot;author&quot;:[{&quot;family&quot;:&quot;Grossman&quot;,&quot;given&quot;:&quot;David C.&quot;,&quot;parse-names&quot;:false,&quot;dropping-particle&quot;:&quot;&quot;,&quot;non-dropping-particle&quot;:&quot;&quot;},{&quot;family&quot;:&quot;Curry&quot;,&quot;given&quot;:&quot;Susan J.&quot;,&quot;parse-names&quot;:false,&quot;dropping-particle&quot;:&quot;&quot;,&quot;non-dropping-particle&quot;:&quot;&quot;},{&quot;family&quot;:&quot;Owens&quot;,&quot;given&quot;:&quot;Douglas K.&quot;,&quot;parse-names&quot;:false,&quot;dropping-particle&quot;:&quot;&quot;,&quot;non-dropping-particle&quot;:&quot;&quot;},{&quot;family&quot;:&quot;Barry&quot;,&quot;given&quot;:&quot;Michael J.&quot;,&quot;parse-names&quot;:false,&quot;dropping-particle&quot;:&quot;&quot;,&quot;non-dropping-particle&quot;:&quot;&quot;},{&quot;family&quot;:&quot;Caughey&quot;,&quot;given&quot;:&quot;Aaron B.&quot;,&quot;parse-names&quot;:false,&quot;dropping-particle&quot;:&quot;&quot;,&quot;non-dropping-particle&quot;:&quot;&quot;},{&quot;family&quot;:&quot;Davidson&quot;,&quot;given&quot;:&quot;Karina W.&quot;,&quot;parse-names&quot;:false,&quot;dropping-particle&quot;:&quot;&quot;,&quot;non-dropping-particle&quot;:&quot;&quot;},{&quot;family&quot;:&quot;Doubeni&quot;,&quot;given&quot;:&quot;Chyke A.&quot;,&quot;parse-names&quot;:false,&quot;dropping-particle&quot;:&quot;&quot;,&quot;non-dropping-particle&quot;:&quot;&quot;},{&quot;family&quot;:&quot;Epling&quot;,&quot;given&quot;:&quot;John W.&quot;,&quot;parse-names&quot;:false,&quot;dropping-particle&quot;:&quot;&quot;,&quot;non-dropping-particle&quot;:&quot;&quot;},{&quot;family&quot;:&quot;Kemper&quot;,&quot;given&quot;:&quot;Alex R.&quot;,&quot;parse-names&quot;:false,&quot;dropping-particle&quot;:&quot;&quot;,&quot;non-dropping-particle&quot;:&quot;&quot;},{&quot;family&quot;:&quot;Krist&quot;,&quot;given&quot;:&quot;Alex H.&quot;,&quot;parse-names&quot;:false,&quot;dropping-particle&quot;:&quot;&quot;,&quot;non-dropping-particle&quot;:&quot;&quot;},{&quot;family&quot;:&quot;Kubik&quot;,&quot;given&quot;:&quot;Martha&quot;,&quot;parse-names&quot;:false,&quot;dropping-particle&quot;:&quot;&quot;,&quot;non-dropping-particle&quot;:&quot;&quot;},{&quot;family&quot;:&quot;Landefeld&quot;,&quot;given&quot;:&quot;Seth&quot;,&quot;parse-names&quot;:false,&quot;dropping-particle&quot;:&quot;&quot;,&quot;non-dropping-particle&quot;:&quot;&quot;},{&quot;family&quot;:&quot;Mangione&quot;,&quot;given&quot;:&quot;Carol M.&quot;,&quot;parse-names&quot;:false,&quot;dropping-particle&quot;:&quot;&quot;,&quot;non-dropping-particle&quot;:&quot;&quot;},{&quot;family&quot;:&quot;Pignone&quot;,&quot;given&quot;:&quot;Michael&quot;,&quot;parse-names&quot;:false,&quot;dropping-particle&quot;:&quot;&quot;,&quot;non-dropping-particle&quot;:&quot;&quot;},{&quot;family&quot;:&quot;Silverstein&quot;,&quot;given&quot;:&quot;Michael&quot;,&quot;parse-names&quot;:false,&quot;dropping-particle&quot;:&quot;&quot;,&quot;non-dropping-particle&quot;:&quot;&quot;},{&quot;family&quot;:&quot;Simon&quot;,&quot;given&quot;:&quot;Melissa A.&quot;,&quot;parse-names&quot;:false,&quot;dropping-particle&quot;:&quot;&quot;,&quot;non-dropping-particle&quot;:&quot;&quot;},{&quot;family&quot;:&quot;Tseng&quot;,&quot;given&quot;:&quot;Chien-Wen&quot;,&quot;parse-names&quot;:false,&quot;dropping-particle&quot;:&quot;&quot;,&quot;non-dropping-particle&quot;:&quot;&quot;}],&quot;container-title&quot;:&quot;JAMA&quot;,&quot;container-title-short&quot;:&quot;JAMA&quot;,&quot;DOI&quot;:&quot;10.1001/jama.2018.3097&quot;,&quot;ISSN&quot;:&quot;0098-7484&quot;,&quot;issued&quot;:{&quot;date-parts&quot;:[[2018,4,24]]},&quot;page&quot;:&quot;1696&quot;,&quot;issue&quot;:&quot;16&quot;,&quot;volume&quot;:&quot;319&quot;},&quot;isTemporary&quot;:false},{&quot;id&quot;:&quot;b867f6d7-0fae-3eaa-980e-22600e5114b9&quot;,&quot;itemData&quot;:{&quot;type&quot;:&quot;article-journal&quot;,&quot;id&quot;:&quot;b867f6d7-0fae-3eaa-980e-22600e5114b9&quot;,&quot;title&quot;:&quot;Exercise for preventing falls in older people living in the community&quot;,&quot;author&quot;:[{&quot;family&quot;:&quot;Sherrington&quot;,&quot;given&quot;:&quot;Catherine&quot;,&quot;parse-names&quot;:false,&quot;dropping-particle&quot;:&quot;&quot;,&quot;non-dropping-particle&quot;:&quot;&quot;},{&quot;family&quot;:&quot;Fairhall&quot;,&quot;given&quot;:&quot;Nicola J&quot;,&quot;parse-names&quot;:false,&quot;dropping-particle&quot;:&quot;&quot;,&quot;non-dropping-particle&quot;:&quot;&quot;},{&quot;family&quot;:&quot;Wallbank&quot;,&quot;given&quot;:&quot;Geraldine K&quot;,&quot;parse-names&quot;:false,&quot;dropping-particle&quot;:&quot;&quot;,&quot;non-dropping-particle&quot;:&quot;&quot;},{&quot;family&quot;:&quot;Tiedemann&quot;,&quot;given&quot;:&quot;Anne&quot;,&quot;parse-names&quot;:false,&quot;dropping-particle&quot;:&quot;&quot;,&quot;non-dropping-particle&quot;:&quot;&quot;},{&quot;family&quot;:&quot;Michaleff&quot;,&quot;given&quot;:&quot;Zoe A&quot;,&quot;parse-names&quot;:false,&quot;dropping-particle&quot;:&quot;&quot;,&quot;non-dropping-particle&quot;:&quot;&quot;},{&quot;family&quot;:&quot;Howard&quot;,&quot;given&quot;:&quot;Kirsten&quot;,&quot;parse-names&quot;:false,&quot;dropping-particle&quot;:&quot;&quot;,&quot;non-dropping-particle&quot;:&quot;&quot;},{&quot;family&quot;:&quot;Clemson&quot;,&quot;given&quot;:&quot;Lindy&quot;,&quot;parse-names&quot;:false,&quot;dropping-particle&quot;:&quot;&quot;,&quot;non-dropping-particle&quot;:&quot;&quot;},{&quot;family&quot;:&quot;Hopewell&quot;,&quot;given&quot;:&quot;Sally&quot;,&quot;parse-names&quot;:false,&quot;dropping-particle&quot;:&quot;&quot;,&quot;non-dropping-particle&quot;:&quot;&quot;},{&quot;family&quot;:&quot;Lamb&quot;,&quot;given&quot;:&quot;Sarah E&quot;,&quot;parse-names&quot;:false,&quot;dropping-particle&quot;:&quot;&quot;,&quot;non-dropping-particle&quot;:&quot;&quot;}],&quot;container-title&quot;:&quot;Cochrane Database of Systematic Reviews&quot;,&quot;DOI&quot;:&quot;10.1002/14651858.CD012424.pub2&quot;,&quot;ISSN&quot;:&quot;14651858&quot;,&quot;issued&quot;:{&quot;date-parts&quot;:[[2019,1,31]]},&quot;issue&quot;:&quot;1&quot;,&quot;volume&quot;:&quot;2019&quot;,&quot;container-title-short&quot;:&quot;&quot;},&quot;isTemporary&quot;:false},{&quot;id&quot;:&quot;1e2ea0b9-c385-3bd1-97b4-fe573d91b7db&quot;,&quot;itemData&quot;:{&quot;type&quot;:&quot;report&quot;,&quot;id&quot;:&quot;1e2ea0b9-c385-3bd1-97b4-fe573d91b7db&quot;,&quot;title&quot;:&quot;Falls and Fracture consensus statement&quot;,&quot;author&quot;:[{&quot;family&quot;:&quot;Public Health England&quot;,&quot;given&quot;:&quot;&quot;,&quot;parse-names&quot;:false,&quot;dropping-particle&quot;:&quot;&quot;,&quot;non-dropping-particle&quot;:&quot;&quot;}],&quot;accessed&quot;:{&quot;date-parts&quot;:[[2022,10,23]]},&quot;URL&quot;:&quot;https://assets.publishing.service.gov.uk/government/uploads/system/uploads/attachment_data/file/586382/falls_and_fractures_consensus_statement.pdf&quot;,&quot;issued&quot;:{&quot;date-parts&quot;:[[2017]]},&quot;container-title-short&quot;:&quot;&quot;},&quot;isTemporary&quot;:false},{&quot;id&quot;:&quot;feb7a13a-616a-3df8-804b-24574c470e7d&quot;,&quot;itemData&quot;:{&quot;type&quot;:&quot;article-journal&quot;,&quot;id&quot;:&quot;feb7a13a-616a-3df8-804b-24574c470e7d&quot;,&quot;title&quot;:&quot;Physical Activity, Injurious Falls, and Physical Function in Aging: An Umbrella Review&quot;,&quot;author&quot;:[{&quot;family&quot;:&quot;Dipietro&quot;,&quot;given&quot;:&quot;Loretta.&quot;,&quot;parse-names&quot;:false,&quot;dropping-particle&quot;:&quot;&quot;,&quot;non-dropping-particle&quot;:&quot;&quot;},{&quot;family&quot;:&quot;Campbell&quot;,&quot;given&quot;:&quot;Wayne W.&quot;,&quot;parse-names&quot;:false,&quot;dropping-particle&quot;:&quot;&quot;,&quot;non-dropping-particle&quot;:&quot;&quot;},{&quot;family&quot;:&quot;Buchner&quot;,&quot;given&quot;:&quot;David M.&quot;,&quot;parse-names&quot;:false,&quot;dropping-particle&quot;:&quot;&quot;,&quot;non-dropping-particle&quot;:&quot;&quot;},{&quot;family&quot;:&quot;Erickson&quot;,&quot;given&quot;:&quot;Kirk I.&quot;,&quot;parse-names&quot;:false,&quot;dropping-particle&quot;:&quot;&quot;,&quot;non-dropping-particle&quot;:&quot;&quot;},{&quot;family&quot;:&quot;Powell&quot;,&quot;given&quot;:&quot;Kenneth E.&quot;,&quot;parse-names&quot;:false,&quot;dropping-particle&quot;:&quot;&quot;,&quot;non-dropping-particle&quot;:&quot;&quot;},{&quot;family&quot;:&quot;Bloodgood&quot;,&quot;given&quot;:&quot;Bonny&quot;,&quot;parse-names&quot;:false,&quot;dropping-particle&quot;:&quot;&quot;,&quot;non-dropping-particle&quot;:&quot;&quot;},{&quot;family&quot;:&quot;Hughes&quot;,&quot;given&quot;:&quot;Timothy&quot;,&quot;parse-names&quot;:false,&quot;dropping-particle&quot;:&quot;&quot;,&quot;non-dropping-particle&quot;:&quot;&quot;},{&quot;family&quot;:&quot;Day&quot;,&quot;given&quot;:&quot;Kelsey R.&quot;,&quot;parse-names&quot;:false,&quot;dropping-particle&quot;:&quot;&quot;,&quot;non-dropping-particle&quot;:&quot;&quot;},{&quot;family&quot;:&quot;Piercy&quot;,&quot;given&quot;:&quot;Katrina L.&quot;,&quot;parse-names&quot;:false,&quot;dropping-particle&quot;:&quot;&quot;,&quot;non-dropping-particle&quot;:&quot;&quot;},{&quot;family&quot;:&quot;Vaux-Bjerke&quot;,&quot;given&quot;:&quot;Alison&quot;,&quot;parse-names&quot;:false,&quot;dropping-particle&quot;:&quot;&quot;,&quot;non-dropping-particle&quot;:&quot;&quot;},{&quot;family&quot;:&quot;Olson&quot;,&quot;given&quot;:&quot;Richard D.&quot;,&quot;parse-names&quot;:false,&quot;dropping-particle&quot;:&quot;&quot;,&quot;non-dropping-particle&quot;:&quot;&quot;}],&quot;container-title&quot;:&quot;Medicine &amp; Science in Sports &amp; Exercise&quot;,&quot;DOI&quot;:&quot;10.1249/MSS.0000000000001942&quot;,&quot;ISSN&quot;:&quot;1530-0315&quot;,&quot;issued&quot;:{&quot;date-parts&quot;:[[2019,6]]},&quot;page&quot;:&quot;1303-1313&quot;,&quot;issue&quot;:&quot;6&quot;,&quot;volume&quot;:&quot;51&quot;,&quot;container-title-short&quot;:&quot;Med Sci Sports Exerc&quot;},&quot;isTemporary&quot;:false},{&quot;id&quot;:&quot;2d5a570d-a0a2-3994-b768-8a23a854bc14&quot;,&quot;itemData&quot;:{&quot;type&quot;:&quot;report&quot;,&quot;id&quot;:&quot;2d5a570d-a0a2-3994-b768-8a23a854bc14&quot;,&quot;title&quot;:&quot;Dementia, disability and frailty in later life – mid-life approaches to delay or prevent onset&quot;,&quot;author&quot;:[{&quot;family&quot;:&quot;National Institute for Health and Care Excellence&quot;,&quot;given&quot;:&quot;&quot;,&quot;parse-names&quot;:false,&quot;dropping-particle&quot;:&quot;&quot;,&quot;non-dropping-particle&quot;:&quot;&quot;}],&quot;accessed&quot;:{&quot;date-parts&quot;:[[2022,10,24]]},&quot;URL&quot;:&quot;https://www.nice.org.uk/guidance/ng16/resources/dementia-disability-and-frailty-in-later-life-midlife-approaches-to-delay-or-prevent-onset-pdf-1837274790085&quot;,&quot;issued&quot;:{&quot;date-parts&quot;:[[2015]]},&quot;container-title-short&quot;:&quot;&quot;},&quot;isTemporary&quot;:false}]},{&quot;citationID&quot;:&quot;MENDELEY_CITATION_be5b59e4-e95a-4f67-a25e-9d373cb92fdf&quot;,&quot;properties&quot;:{&quot;noteIndex&quot;:0},&quot;isEdited&quot;:false,&quot;manualOverride&quot;:{&quot;isManuallyOverridden&quot;:false,&quot;citeprocText&quot;:&quot;(Richardson &lt;i&gt;et al.&lt;/i&gt;, 1995)&quot;,&quot;manualOverrideText&quot;:&quot;&quot;},&quot;citationTag&quot;:&quot;MENDELEY_CITATION_v3_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&quot;,&quot;citationItems&quot;:[{&quot;id&quot;:&quot;83b60724-9359-3923-ae6c-3468e133d162&quot;,&quot;itemData&quot;:{&quot;type&quot;:&quot;article-journal&quot;,&quot;id&quot;:&quot;83b60724-9359-3923-ae6c-3468e133d162&quot;,&quot;title&quot;:&quot;The well-built clinical question: a key to evidence-based decisions.&quot;,&quot;author&quot;:[{&quot;family&quot;:&quot;Richardson&quot;,&quot;given&quot;:&quot;W S&quot;,&quot;parse-names&quot;:false,&quot;dropping-particle&quot;:&quot;&quot;,&quot;non-dropping-particle&quot;:&quot;&quot;},{&quot;family&quot;:&quot;Wilson&quot;,&quot;given&quot;:&quot;M C&quot;,&quot;parse-names&quot;:false,&quot;dropping-particle&quot;:&quot;&quot;,&quot;non-dropping-particle&quot;:&quot;&quot;},{&quot;family&quot;:&quot;Nishikawa&quot;,&quot;given&quot;:&quot;J&quot;,&quot;parse-names&quot;:false,&quot;dropping-particle&quot;:&quot;&quot;,&quot;non-dropping-particle&quot;:&quot;&quot;},{&quot;family&quot;:&quot;Hayward&quot;,&quot;given&quot;:&quot;R S&quot;,&quot;parse-names&quot;:false,&quot;dropping-particle&quot;:&quot;&quot;,&quot;non-dropping-particle&quot;:&quot;&quot;}],&quot;container-title&quot;:&quot;ACP journal club&quot;,&quot;container-title-short&quot;:&quot;ACP J Club&quot;,&quot;ISSN&quot;:&quot;1056-8751&quot;,&quot;PMID&quot;:&quot;7582737&quot;,&quot;issued&quot;:{&quot;date-parts&quot;:[[1995]]},&quot;page&quot;:&quot;A12-3&quot;,&quot;issue&quot;:&quot;3&quot;,&quot;volume&quot;:&quot;123&quot;},&quot;isTemporary&quot;:false}]},{&quot;citationID&quot;:&quot;MENDELEY_CITATION_4b6c2166-790e-46bd-a90a-dd5c014a4b28&quot;,&quot;properties&quot;:{&quot;noteIndex&quot;:0},&quot;isEdited&quot;:false,&quot;manualOverride&quot;:{&quot;isManuallyOverridden&quot;:false,&quot;citeprocText&quot;:&quot;(Page &lt;i&gt;et al.&lt;/i&gt;, 2021)&quot;,&quot;manualOverrideText&quot;:&quot;&quot;},&quot;citationTag&quot;:&quot;MENDELEY_CITATION_v3_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&quot;,&quot;citationItems&quot;:[{&quot;id&quot;:&quot;0f755ef6-fc24-3704-b52e-9b4a2011f00a&quot;,&quot;itemData&quot;:{&quot;type&quot;:&quot;article-journal&quot;,&quot;id&quot;:&quot;0f755ef6-fc24-3704-b52e-9b4a2011f00a&quot;,&quot;title&quot;:&quot;The PRISMA 2020 statement: an updated guideline for reporting systematic reviews&quot;,&quot;author&quot;:[{&quot;family&quot;:&quot;Page&quot;,&quot;given&quot;:&quot;Matthew J&quot;,&quot;parse-names&quot;:false,&quot;dropping-particle&quot;:&quot;&quot;,&quot;non-dropping-particle&quot;:&quot;&quot;},{&quot;family&quot;:&quot;McKenzie&quot;,&quot;given&quot;:&quot;Joanne E&quot;,&quot;parse-names&quot;:false,&quot;dropping-particle&quot;:&quot;&quot;,&quot;non-dropping-particle&quot;:&quot;&quot;},{&quot;family&quot;:&quot;Bossuyt&quot;,&quot;given&quot;:&quot;Patrick M&quot;,&quot;parse-names&quot;:false,&quot;dropping-particle&quot;:&quot;&quot;,&quot;non-dropping-particle&quot;:&quot;&quot;},{&quot;family&quot;:&quot;Boutron&quot;,&quot;given&quot;:&quot;Isabelle&quot;,&quot;parse-names&quot;:false,&quot;dropping-particle&quot;:&quot;&quot;,&quot;non-dropping-particle&quot;:&quot;&quot;},{&quot;family&quot;:&quot;Hoffmann&quot;,&quot;given&quot;:&quot;Tammy C&quot;,&quot;parse-names&quot;:false,&quot;dropping-particle&quot;:&quot;&quot;,&quot;non-dropping-particle&quot;:&quot;&quot;},{&quot;family&quot;:&quot;Mulrow&quot;,&quot;given&quot;:&quot;Cynthia D&quot;,&quot;parse-names&quot;:false,&quot;dropping-particle&quot;:&quot;&quot;,&quot;non-dropping-particle&quot;:&quot;&quot;},{&quot;family&quot;:&quot;Shamseer&quot;,&quot;given&quot;:&quot;Larissa&quot;,&quot;parse-names&quot;:false,&quot;dropping-particle&quot;:&quot;&quot;,&quot;non-dropping-particle&quot;:&quot;&quot;},{&quot;family&quot;:&quot;Tetzlaff&quot;,&quot;given&quot;:&quot;Jennifer M&quot;,&quot;parse-names&quot;:false,&quot;dropping-particle&quot;:&quot;&quot;,&quot;non-dropping-particle&quot;:&quot;&quot;},{&quot;family&quot;:&quot;Akl&quot;,&quot;given&quot;:&quot;Elie A&quot;,&quot;parse-names&quot;:false,&quot;dropping-particle&quot;:&quot;&quot;,&quot;non-dropping-particle&quot;:&quot;&quot;},{&quot;family&quot;:&quot;Brennan&quot;,&quot;given&quot;:&quot;Sue E&quot;,&quot;parse-names&quot;:false,&quot;dropping-particle&quot;:&quot;&quot;,&quot;non-dropping-particle&quot;:&quot;&quot;},{&quot;family&quot;:&quot;Chou&quot;,&quot;given&quot;:&quot;Roger&quot;,&quot;parse-names&quot;:false,&quot;dropping-particle&quot;:&quot;&quot;,&quot;non-dropping-particle&quot;:&quot;&quot;},{&quot;family&quot;:&quot;Glanville&quot;,&quot;given&quot;:&quot;Julie&quot;,&quot;parse-names&quot;:false,&quot;dropping-particle&quot;:&quot;&quot;,&quot;non-dropping-particle&quot;:&quot;&quot;},{&quot;family&quot;:&quot;Grimshaw&quot;,&quot;given&quot;:&quot;Jeremy M&quot;,&quot;parse-names&quot;:false,&quot;dropping-particle&quot;:&quot;&quot;,&quot;non-dropping-particle&quot;:&quot;&quot;},{&quot;family&quot;:&quot;Hróbjartsson&quot;,&quot;given&quot;:&quot;Asbjørn&quot;,&quot;parse-names&quot;:false,&quot;dropping-particle&quot;:&quot;&quot;,&quot;non-dropping-particle&quot;:&quot;&quot;},{&quot;family&quot;:&quot;Lalu&quot;,&quot;given&quot;:&quot;Manoj M&quot;,&quot;parse-names&quot;:false,&quot;dropping-particle&quot;:&quot;&quot;,&quot;non-dropping-particle&quot;:&quot;&quot;},{&quot;family&quot;:&quot;Li&quot;,&quot;given&quot;:&quot;Tianjing&quot;,&quot;parse-names&quot;:false,&quot;dropping-particle&quot;:&quot;&quot;,&quot;non-dropping-particle&quot;:&quot;&quot;},{&quot;family&quot;:&quot;Loder&quot;,&quot;given&quot;:&quot;Elizabeth W&quot;,&quot;parse-names&quot;:false,&quot;dropping-particle&quot;:&quot;&quot;,&quot;non-dropping-particle&quot;:&quot;&quot;},{&quot;family&quot;:&quot;Mayo-Wilson&quot;,&quot;given&quot;:&quot;Evan&quot;,&quot;parse-names&quot;:false,&quot;dropping-particle&quot;:&quot;&quot;,&quot;non-dropping-particle&quot;:&quot;&quot;},{&quot;family&quot;:&quot;McDonald&quot;,&quot;given&quot;:&quot;Steve&quot;,&quot;parse-names&quot;:false,&quot;dropping-particle&quot;:&quot;&quot;,&quot;non-dropping-particle&quot;:&quot;&quot;},{&quot;family&quot;:&quot;McGuinness&quot;,&quot;given&quot;:&quot;Luke A&quot;,&quot;parse-names&quot;:false,&quot;dropping-particle&quot;:&quot;&quot;,&quot;non-dropping-particle&quot;:&quot;&quot;},{&quot;family&quot;:&quot;Stewart&quot;,&quot;given&quot;:&quot;Lesley A&quot;,&quot;parse-names&quot;:false,&quot;dropping-particle&quot;:&quot;&quot;,&quot;non-dropping-particle&quot;:&quot;&quot;},{&quot;family&quot;:&quot;Thomas&quot;,&quot;given&quot;:&quot;James&quot;,&quot;parse-names&quot;:false,&quot;dropping-particle&quot;:&quot;&quot;,&quot;non-dropping-particle&quot;:&quot;&quot;},{&quot;family&quot;:&quot;Tricco&quot;,&quot;given&quot;:&quot;Andrea C&quot;,&quot;parse-names&quot;:false,&quot;dropping-particle&quot;:&quot;&quot;,&quot;non-dropping-particle&quot;:&quot;&quot;},{&quot;family&quot;:&quot;Welch&quot;,&quot;given&quot;:&quot;Vivian A&quot;,&quot;parse-names&quot;:false,&quot;dropping-particle&quot;:&quot;&quot;,&quot;non-dropping-particle&quot;:&quot;&quot;},{&quot;family&quot;:&quot;Whiting&quot;,&quot;given&quot;:&quot;Penny&quot;,&quot;parse-names&quot;:false,&quot;dropping-particle&quot;:&quot;&quot;,&quot;non-dropping-particle&quot;:&quot;&quot;},{&quot;family&quot;:&quot;Moher&quot;,&quot;given&quot;:&quot;David&quot;,&quot;parse-names&quot;:false,&quot;dropping-particle&quot;:&quot;&quot;,&quot;non-dropping-particle&quot;:&quot;&quot;}],&quot;container-title&quot;:&quot;BMJ&quot;,&quot;DOI&quot;:&quot;10.1136/bmj.n71&quot;,&quot;ISSN&quot;:&quot;1756-1833&quot;,&quot;issued&quot;:{&quot;date-parts&quot;:[[2021,3,29]]},&quot;page&quot;:&quot;n71&quot;,&quot;container-title-short&quot;:&quot;&quot;},&quot;isTemporary&quot;:false}]},{&quot;citationID&quot;:&quot;MENDELEY_CITATION_a51be9ff-01a5-4628-b1cb-adee2fae367f&quot;,&quot;properties&quot;:{&quot;noteIndex&quot;:0},&quot;isEdited&quot;:false,&quot;manualOverride&quot;:{&quot;isManuallyOverridden&quot;:false,&quot;citeprocText&quot;:&quot;(Talbert &lt;i&gt;et al.&lt;/i&gt;, 2009; ACSM, 2018; Araújo &lt;i&gt;et al.&lt;/i&gt;, 2018)&quot;,&quot;manualOverrideText&quot;:&quot;&quot;},&quot;citationTag&quot;:&quot;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&quot;,&quot;citationItems&quot;:[{&quot;id&quot;:&quot;ab84ceb4-44d5-3b44-a6e5-004959e14843&quot;,&quot;itemData&quot;:{&quot;type&quot;:&quot;book&quot;,&quot;id&quot;:&quot;ab84ceb4-44d5-3b44-a6e5-004959e14843&quot;,&quot;title&quot;:&quot;ACSM's Guidelines for Exercise Testing and Prescription&quot;,&quot;author&quot;:[{&quot;family&quot;:&quot;ACSM&quot;,&quot;given&quot;:&quot;&quot;,&quot;parse-names&quot;:false,&quot;dropping-particle&quot;:&quot;&quot;,&quot;non-dropping-particle&quot;:&quot;&quot;}],&quot;issued&quot;:{&quot;date-parts&quot;:[[2018]]},&quot;publisher-place&quot;:&quot;Philadelphia &quot;,&quot;edition&quot;:&quot;10th Edition &quot;,&quot;publisher&quot;:&quot;Wolters Kluwer &quot;,&quot;container-title-short&quot;:&quot;&quot;},&quot;isTemporary&quot;:false},{&quot;id&quot;:&quot;d7e4f737-d085-33b3-9c21-293097a642be&quot;,&quot;itemData&quot;:{&quot;type&quot;:&quot;article-journal&quot;,&quot;id&quot;:&quot;d7e4f737-d085-33b3-9c21-293097a642be&quot;,&quot;title&quot;:&quot;Comparison of Body Composition Measurements Using a New Caliper, Two Established Calipers, Hydrostatic Weighing, and BodPod.&quot;,&quot;author&quot;:[{&quot;family&quot;:&quot;Talbert&quot;,&quot;given&quot;:&quot;Erin E&quot;,&quot;parse-names&quot;:false,&quot;dropping-particle&quot;:&quot;&quot;,&quot;non-dropping-particle&quot;:&quot;&quot;},{&quot;family&quot;:&quot;Flynn&quot;,&quot;given&quot;:&quot;Michael G&quot;,&quot;parse-names&quot;:false,&quot;dropping-particle&quot;:&quot;&quot;,&quot;non-dropping-particle&quot;:&quot;&quot;},{&quot;family&quot;:&quot;Bell&quot;,&quot;given&quot;:&quot;Jeffrey W&quot;,&quot;parse-names&quot;:false,&quot;dropping-particle&quot;:&quot;&quot;,&quot;non-dropping-particle&quot;:&quot;&quot;},{&quot;family&quot;:&quot;Carrillo&quot;,&quot;given&quot;:&quot;Andres E&quot;,&quot;parse-names&quot;:false,&quot;dropping-particle&quot;:&quot;&quot;,&quot;non-dropping-particle&quot;:&quot;&quot;},{&quot;family&quot;:&quot;Dill&quot;,&quot;given&quot;:&quot;Marquita D&quot;,&quot;parse-names&quot;:false,&quot;dropping-particle&quot;:&quot;&quot;,&quot;non-dropping-particle&quot;:&quot;&quot;},{&quot;family&quot;:&quot;Christensen&quot;,&quot;given&quot;:&quot;Christiania N&quot;,&quot;parse-names&quot;:false,&quot;dropping-particle&quot;:&quot;&quot;,&quot;non-dropping-particle&quot;:&quot;&quot;},{&quot;family&quot;:&quot;Thompson&quot;,&quot;given&quot;:&quot;Colleen M&quot;,&quot;parse-names&quot;:false,&quot;dropping-particle&quot;:&quot;&quot;,&quot;non-dropping-particle&quot;:&quot;&quot;}],&quot;container-title&quot;:&quot;International journal of exercise science&quot;,&quot;container-title-short&quot;:&quot;Int J Exerc Sci&quot;,&quot;ISSN&quot;:&quot;1939-795X&quot;,&quot;PMID&quot;:&quot;28572871&quot;,&quot;issued&quot;:{&quot;date-parts&quot;:[[2009]]},&quot;page&quot;:&quot;19-27&quot;,&quot;abstract&quot;:&quot;PURPOSES (1) To compare the Lafayette Instruments (LI) skinfold caliper to the Lange (L) and Harpenden (H) calipers using a diverse subject population. (2) To determine the validity of the LI caliper in a subset of subjects by comparing body compositions from skinfold thicknesses to those measured by hydrostatic weighing (HW) and air displacement plethysmography (ADP). (3) To compare measurements obtained by experienced (EX) and inexperienced (IX) technicians using all three calipers. METHODS Skinfold measurements were performed by both EX and IX technicians using three different calipers on 21 younger (21.2 ± 1.5 yrs) and 20 older (59.2 ± 4 yrs) subjects. Body compositions were calculated using the Jackson-Pollock seven-site and three-site formulas. HW and ADP tests were performed on a subset of subjects (10 younger, 10 older). RESULTS No significant differences existed between LI and L or H when measurements were made by EX. Further, the LI-EX measurements were highly correlated to both H-EX and L-EX. No significant differences existed in the subgroup between LI-EX and HW or ADP. Skinfold determinations made by EX and IX were similar. CONCLUSIONS Similar body compositions determined using LI, H, and L suggest that LI determines body composition as effectively as H and L. High correlations between the three calipers support this notion. Similar results between LI and HW/ADP subgroup suggest that the LI caliper may be a valid method of measuring body composition. Overall, performance by IX was similar to EX and suggests similar ease of use for all three calipers.&quot;,&quot;issue&quot;:&quot;1&quot;,&quot;volume&quot;:&quot;2&quot;},&quot;isTemporary&quot;:false},{&quot;id&quot;:&quot;b46c58f5-c17f-3421-91f3-da16bdc0b7c6&quot;,&quot;itemData&quot;:{&quot;type&quot;:&quot;article-journal&quot;,&quot;id&quot;:&quot;b46c58f5-c17f-3421-91f3-da16bdc0b7c6&quot;,&quot;title&quot;:&quot;Exercise induced dehydration status and skinfold compressibility in athletes: an intervention study.&quot;,&quot;author&quot;:[{&quot;family&quot;:&quot;Araújo&quot;,&quot;given&quot;:&quot;Daniela&quot;,&quot;parse-names&quot;:false,&quot;dropping-particle&quot;:&quot;&quot;,&quot;non-dropping-particle&quot;:&quot;&quot;},{&quot;family&quot;:&quot;Teixeira&quot;,&quot;given&quot;:&quot;Vitor Hugo&quot;,&quot;parse-names&quot;:false,&quot;dropping-particle&quot;:&quot;&quot;,&quot;non-dropping-particle&quot;:&quot;&quot;},{&quot;family&quot;:&quot;Carvalho&quot;,&quot;given&quot;:&quot;Pedro&quot;,&quot;parse-names&quot;:false,&quot;dropping-particle&quot;:&quot;&quot;,&quot;non-dropping-particle&quot;:&quot;&quot;},{&quot;family&quot;:&quot;Amaral&quot;,&quot;given&quot;:&quot;Teresa F&quot;,&quot;parse-names&quot;:false,&quot;dropping-particle&quot;:&quot;&quot;,&quot;non-dropping-particle&quot;:&quot;&quot;}],&quot;container-title&quot;:&quot;Asia Pacific journal of clinical nutrition&quot;,&quot;container-title-short&quot;:&quot;Asia Pac J Clin Nutr&quot;,&quot;DOI&quot;:&quot;10.6133/apjcn.022017.20&quot;,&quot;ISSN&quot;:&quot;0964-7058&quot;,&quot;PMID&quot;:&quot;29222898&quot;,&quot;issued&quot;:{&quot;date-parts&quot;:[[2018]]},&quot;page&quot;:&quot;189-194&quot;,&quot;abstract&quot;:&quot;BACKGROUND AND OBJECTIVES Skinfold thickness assessment is a widely recognized technique for the estimation of body adiposity and fat free mass. This method assumes that skinfolds' compressibility is constant but there are some factors that could influence its compressibility. This study aims to evaluate whether the skinfolds' compressibility is influenced by hydration status. METHODS AND STUDY DESIGN An intervention study was conducted in a sample of 22 adult male amateur soccer players, who took part in a 90min simulated soccer match. Before and after the intervention skinfolds thicknesses were measured in eight anatomical sites. An electronic caliper, Lipotool, was used to collect and record 120 values during 2s of evaluation. To analyze skinfolds' compressibility, two methods were used: identification of lowest skinfold thickness measurement (SL) and SH = 110% x SL, and the parameter TAU (τ) determination. Baseline hydration status was evaluated by total body water (TBW) through multifrequency bioimpedance analysis. Dehydration was assessed by the difference of body weight before and after the intervention. RESULTS The intervention resulted in a loss of 2.11% of participants' baseline weight. The skinfolds thicknesses, assessed by SL and SH, were significantly higher after exercise for all skinfolds except for skinfolds at iliac crest and abdominal. This intervention did not affect skinfolds' compressibility when assessed by τ. However, an association between dehydration and medial-calf skinfold' compressibility was found (r=0.48, p=0.042). CONCLUSIONS Although an increase in the skinfolds thickness after the intervention was found, skinfolds' compressibility did not change.&quot;,&quot;issue&quot;:&quot;1&quot;,&quot;volume&quot;:&quot;27&quot;},&quot;isTemporary&quot;:false}]},{&quot;citationID&quot;:&quot;MENDELEY_CITATION_799667b2-2c7f-4d94-9b75-c5d0517cdf24&quot;,&quot;properties&quot;:{&quot;noteIndex&quot;:0},&quot;isEdited&quot;:false,&quot;manualOverride&quot;:{&quot;isManuallyOverridden&quot;:false,&quot;citeprocText&quot;:&quot;(Slade &lt;i&gt;et al.&lt;/i&gt;, 2016)&quot;,&quot;manualOverrideText&quot;:&quot;&quot;},&quot;citationTag&quot;:&quot;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&quot;,&quot;citationItems&quot;:[{&quot;id&quot;:&quot;74a2ef26-3f43-3cc3-ba73-a2d6b63d5f1a&quot;,&quot;itemData&quot;:{&quot;type&quot;:&quot;article-journal&quot;,&quot;id&quot;:&quot;74a2ef26-3f43-3cc3-ba73-a2d6b63d5f1a&quot;,&quot;title&quot;:&quot;Consensus on Exercise Reporting Template (CERT): Modified Delphi Study.&quot;,&quot;author&quot;:[{&quot;family&quot;:&quot;Slade&quot;,&quot;given&quot;:&quot;Susan C&quot;,&quot;parse-names&quot;:false,&quot;dropping-particle&quot;:&quot;&quot;,&quot;non-dropping-particle&quot;:&quot;&quot;},{&quot;family&quot;:&quot;Dionne&quot;,&quot;given&quot;:&quot;Clermont E&quot;,&quot;parse-names&quot;:false,&quot;dropping-particle&quot;:&quot;&quot;,&quot;non-dropping-particle&quot;:&quot;&quot;},{&quot;family&quot;:&quot;Underwood&quot;,&quot;given&quot;:&quot;Martin&quot;,&quot;parse-names&quot;:false,&quot;dropping-particle&quot;:&quot;&quot;,&quot;non-dropping-particle&quot;:&quot;&quot;},{&quot;family&quot;:&quot;Buchbinder&quot;,&quot;given&quot;:&quot;Rachelle&quot;,&quot;parse-names&quot;:false,&quot;dropping-particle&quot;:&quot;&quot;,&quot;non-dropping-particle&quot;:&quot;&quot;},{&quot;family&quot;:&quot;Beck&quot;,&quot;given&quot;:&quot;Belinda&quot;,&quot;parse-names&quot;:false,&quot;dropping-particle&quot;:&quot;&quot;,&quot;non-dropping-particle&quot;:&quot;&quot;},{&quot;family&quot;:&quot;Bennell&quot;,&quot;given&quot;:&quot;Kim&quot;,&quot;parse-names&quot;:false,&quot;dropping-particle&quot;:&quot;&quot;,&quot;non-dropping-particle&quot;:&quot;&quot;},{&quot;family&quot;:&quot;Brosseau&quot;,&quot;given&quot;:&quot;Lucie&quot;,&quot;parse-names&quot;:false,&quot;dropping-particle&quot;:&quot;&quot;,&quot;non-dropping-particle&quot;:&quot;&quot;},{&quot;family&quot;:&quot;Costa&quot;,&quot;given&quot;:&quot;Leonardo&quot;,&quot;parse-names&quot;:false,&quot;dropping-particle&quot;:&quot;&quot;,&quot;non-dropping-particle&quot;:&quot;&quot;},{&quot;family&quot;:&quot;Cramp&quot;,&quot;given&quot;:&quot;Fiona&quot;,&quot;parse-names&quot;:false,&quot;dropping-particle&quot;:&quot;&quot;,&quot;non-dropping-particle&quot;:&quot;&quot;},{&quot;family&quot;:&quot;Cup&quot;,&quot;given&quot;:&quot;Edith&quot;,&quot;parse-names&quot;:false,&quot;dropping-particle&quot;:&quot;&quot;,&quot;non-dropping-particle&quot;:&quot;&quot;},{&quot;family&quot;:&quot;Feehan&quot;,&quot;given&quot;:&quot;Lynne&quot;,&quot;parse-names&quot;:false,&quot;dropping-particle&quot;:&quot;&quot;,&quot;non-dropping-particle&quot;:&quot;&quot;},{&quot;family&quot;:&quot;Ferreira&quot;,&quot;given&quot;:&quot;Manuela&quot;,&quot;parse-names&quot;:false,&quot;dropping-particle&quot;:&quot;&quot;,&quot;non-dropping-particle&quot;:&quot;&quot;},{&quot;family&quot;:&quot;Forbes&quot;,&quot;given&quot;:&quot;Scott&quot;,&quot;parse-names&quot;:false,&quot;dropping-particle&quot;:&quot;&quot;,&quot;non-dropping-particle&quot;:&quot;&quot;},{&quot;family&quot;:&quot;Glasziou&quot;,&quot;given&quot;:&quot;Paul&quot;,&quot;parse-names&quot;:false,&quot;dropping-particle&quot;:&quot;&quot;,&quot;non-dropping-particle&quot;:&quot;&quot;},{&quot;family&quot;:&quot;Habets&quot;,&quot;given&quot;:&quot;Bas&quot;,&quot;parse-names&quot;:false,&quot;dropping-particle&quot;:&quot;&quot;,&quot;non-dropping-particle&quot;:&quot;&quot;},{&quot;family&quot;:&quot;Harris&quot;,&quot;given&quot;:&quot;Susan&quot;,&quot;parse-names&quot;:false,&quot;dropping-particle&quot;:&quot;&quot;,&quot;non-dropping-particle&quot;:&quot;&quot;},{&quot;family&quot;:&quot;Hay-Smith&quot;,&quot;given&quot;:&quot;Jean&quot;,&quot;parse-names&quot;:false,&quot;dropping-particle&quot;:&quot;&quot;,&quot;non-dropping-particle&quot;:&quot;&quot;},{&quot;family&quot;:&quot;Hillier&quot;,&quot;given&quot;:&quot;Susan&quot;,&quot;parse-names&quot;:false,&quot;dropping-particle&quot;:&quot;&quot;,&quot;non-dropping-particle&quot;:&quot;&quot;},{&quot;family&quot;:&quot;Hinman&quot;,&quot;given&quot;:&quot;Rana&quot;,&quot;parse-names&quot;:false,&quot;dropping-particle&quot;:&quot;&quot;,&quot;non-dropping-particle&quot;:&quot;&quot;},{&quot;family&quot;:&quot;Holland&quot;,&quot;given&quot;:&quot;Ann&quot;,&quot;parse-names&quot;:false,&quot;dropping-particle&quot;:&quot;&quot;,&quot;non-dropping-particle&quot;:&quot;&quot;},{&quot;family&quot;:&quot;Hondras&quot;,&quot;given&quot;:&quot;Maria&quot;,&quot;parse-names&quot;:false,&quot;dropping-particle&quot;:&quot;&quot;,&quot;non-dropping-particle&quot;:&quot;&quot;},{&quot;family&quot;:&quot;Kelly&quot;,&quot;given&quot;:&quot;George&quot;,&quot;parse-names&quot;:false,&quot;dropping-particle&quot;:&quot;&quot;,&quot;non-dropping-particle&quot;:&quot;&quot;},{&quot;family&quot;:&quot;Kent&quot;,&quot;given&quot;:&quot;Peter&quot;,&quot;parse-names&quot;:false,&quot;dropping-particle&quot;:&quot;&quot;,&quot;non-dropping-particle&quot;:&quot;&quot;},{&quot;family&quot;:&quot;Lauret&quot;,&quot;given&quot;:&quot;Gert-Jan&quot;,&quot;parse-names&quot;:false,&quot;dropping-particle&quot;:&quot;&quot;,&quot;non-dropping-particle&quot;:&quot;&quot;},{&quot;family&quot;:&quot;Long&quot;,&quot;given&quot;:&quot;Audrey&quot;,&quot;parse-names&quot;:false,&quot;dropping-particle&quot;:&quot;&quot;,&quot;non-dropping-particle&quot;:&quot;&quot;},{&quot;family&quot;:&quot;Maher&quot;,&quot;given&quot;:&quot;Chris&quot;,&quot;parse-names&quot;:false,&quot;dropping-particle&quot;:&quot;&quot;,&quot;non-dropping-particle&quot;:&quot;&quot;},{&quot;family&quot;:&quot;Morso&quot;,&quot;given&quot;:&quot;Lars&quot;,&quot;parse-names&quot;:false,&quot;dropping-particle&quot;:&quot;&quot;,&quot;non-dropping-particle&quot;:&quot;&quot;},{&quot;family&quot;:&quot;Osteras&quot;,&quot;given&quot;:&quot;Nina&quot;,&quot;parse-names&quot;:false,&quot;dropping-particle&quot;:&quot;&quot;,&quot;non-dropping-particle&quot;:&quot;&quot;},{&quot;family&quot;:&quot;Peterson&quot;,&quot;given&quot;:&quot;Tom&quot;,&quot;parse-names&quot;:false,&quot;dropping-particle&quot;:&quot;&quot;,&quot;non-dropping-particle&quot;:&quot;&quot;},{&quot;family&quot;:&quot;Quinlivan&quot;,&quot;given&quot;:&quot;Ros&quot;,&quot;parse-names&quot;:false,&quot;dropping-particle&quot;:&quot;&quot;,&quot;non-dropping-particle&quot;:&quot;&quot;},{&quot;family&quot;:&quot;Rees&quot;,&quot;given&quot;:&quot;Karen&quot;,&quot;parse-names&quot;:false,&quot;dropping-particle&quot;:&quot;&quot;,&quot;non-dropping-particle&quot;:&quot;&quot;},{&quot;family&quot;:&quot;Regnaux&quot;,&quot;given&quot;:&quot;Jean-Philippe&quot;,&quot;parse-names&quot;:false,&quot;dropping-particle&quot;:&quot;&quot;,&quot;non-dropping-particle&quot;:&quot;&quot;},{&quot;family&quot;:&quot;Rietberg&quot;,&quot;given&quot;:&quot;Marc&quot;,&quot;parse-names&quot;:false,&quot;dropping-particle&quot;:&quot;&quot;,&quot;non-dropping-particle&quot;:&quot;&quot;},{&quot;family&quot;:&quot;Saunders&quot;,&quot;given&quot;:&quot;Dave&quot;,&quot;parse-names&quot;:false,&quot;dropping-particle&quot;:&quot;&quot;,&quot;non-dropping-particle&quot;:&quot;&quot;},{&quot;family&quot;:&quot;Skoetz&quot;,&quot;given&quot;:&quot;Nicole&quot;,&quot;parse-names&quot;:false,&quot;dropping-particle&quot;:&quot;&quot;,&quot;non-dropping-particle&quot;:&quot;&quot;},{&quot;family&quot;:&quot;Sogaard&quot;,&quot;given&quot;:&quot;Karen&quot;,&quot;parse-names&quot;:false,&quot;dropping-particle&quot;:&quot;&quot;,&quot;non-dropping-particle&quot;:&quot;&quot;},{&quot;family&quot;:&quot;Takken&quot;,&quot;given&quot;:&quot;Tim&quot;,&quot;parse-names&quot;:false,&quot;dropping-particle&quot;:&quot;&quot;,&quot;non-dropping-particle&quot;:&quot;&quot;},{&quot;family&quot;:&quot;Tulder&quot;,&quot;given&quot;:&quot;Maurits&quot;,&quot;parse-names&quot;:false,&quot;dropping-particle&quot;:&quot;&quot;,&quot;non-dropping-particle&quot;:&quot;van&quot;},{&quot;family&quot;:&quot;Voet&quot;,&quot;given&quot;:&quot;Nicoline&quot;,&quot;parse-names&quot;:false,&quot;dropping-particle&quot;:&quot;&quot;,&quot;non-dropping-particle&quot;:&quot;&quot;},{&quot;family&quot;:&quot;Ward&quot;,&quot;given&quot;:&quot;Lesley&quot;,&quot;parse-names&quot;:false,&quot;dropping-particle&quot;:&quot;&quot;,&quot;non-dropping-particle&quot;:&quot;&quot;},{&quot;family&quot;:&quot;White&quot;,&quot;given&quot;:&quot;Claire&quot;,&quot;parse-names&quot;:false,&quot;dropping-particle&quot;:&quot;&quot;,&quot;non-dropping-particle&quot;:&quot;&quot;}],&quot;container-title&quot;:&quot;Physical therapy&quot;,&quot;container-title-short&quot;:&quot;Phys Ther&quot;,&quot;DOI&quot;:&quot;10.2522/ptj.20150668&quot;,&quot;ISSN&quot;:&quot;1538-6724&quot;,&quot;PMID&quot;:&quot;27149962&quot;,&quot;issued&quot;:{&quot;date-parts&quot;:[[2016,10]]},&quot;page&quot;:&quot;1514-1524&quot;,&quot;abstract&quot;:&quot;BACKGROUND Exercise interventions are often incompletely described in reports of clinical trials, hampering evaluation of results and replication and implementation into practice. OBJECTIVE The aim of this study was to develop a standardized method for reporting exercise programs in clinical trials: the Consensus on Exercise Reporting Template (CERT). DESIGN AND METHODS Using the EQUATOR Network's methodological framework, 137 exercise experts were invited to participate in a Delphi consensus study. A list of 41 items was identified from a meta-epidemiologic study of 73 systematic reviews of exercise. For each item, participants indicated agreement on an 11-point rating scale. Consensus for item inclusion was defined a priori as greater than 70% agreement of respondents rating an item 7 or above. Three sequential rounds of anonymous online questionnaires and a Delphi workshop were used. RESULTS There were 57 (response rate=42%), 54 (response rate=95%), and 49 (response rate=91%) respondents to rounds 1 through 3, respectively, from 11 countries and a range of disciplines. In round 1, 2 items were excluded; 24 items reached consensus for inclusion (8 items accepted in original format), and 16 items were revised in response to participant suggestions. Of 14 items in round 2, 3 were excluded, 11 reached consensus for inclusion (4 items accepted in original format), and 7 were reworded. Sixteen items were included in round 3, and all items reached greater than 70% consensus for inclusion. LIMITATIONS The views of included Delphi panelists may differ from those of experts who declined participation and may not fully represent the views of all exercise experts. CONCLUSIONS The CERT, a 16-item checklist developed by an international panel of exercise experts, is designed to improve the reporting of exercise programs in all evaluative study designs and contains 7 categories: materials, provider, delivery, location, dosage, tailoring, and compliance. The CERT will encourage transparency, improve trial interpretation and replication, and facilitate implementation of effective exercise interventions into practice.&quot;,&quot;issue&quot;:&quot;10&quot;,&quot;volume&quot;:&quot;96&quot;},&quot;isTemporary&quot;:false}]},{&quot;citationID&quot;:&quot;MENDELEY_CITATION_5c52a13a-f605-407b-8bca-058316a8814c&quot;,&quot;properties&quot;:{&quot;noteIndex&quot;:0},&quot;isEdited&quot;:false,&quot;manualOverride&quot;:{&quot;isManuallyOverridden&quot;:false,&quot;citeprocText&quot;:&quot;(Slade &lt;i&gt;et al.&lt;/i&gt;, 2016)&quot;,&quot;manualOverrideText&quot;:&quot;&quot;},&quot;citationTag&quot;:&quot;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&quot;,&quot;citationItems&quot;:[{&quot;id&quot;:&quot;74a2ef26-3f43-3cc3-ba73-a2d6b63d5f1a&quot;,&quot;itemData&quot;:{&quot;type&quot;:&quot;article-journal&quot;,&quot;id&quot;:&quot;74a2ef26-3f43-3cc3-ba73-a2d6b63d5f1a&quot;,&quot;title&quot;:&quot;Consensus on Exercise Reporting Template (CERT): Modified Delphi Study.&quot;,&quot;author&quot;:[{&quot;family&quot;:&quot;Slade&quot;,&quot;given&quot;:&quot;Susan C&quot;,&quot;parse-names&quot;:false,&quot;dropping-particle&quot;:&quot;&quot;,&quot;non-dropping-particle&quot;:&quot;&quot;},{&quot;family&quot;:&quot;Dionne&quot;,&quot;given&quot;:&quot;Clermont E&quot;,&quot;parse-names&quot;:false,&quot;dropping-particle&quot;:&quot;&quot;,&quot;non-dropping-particle&quot;:&quot;&quot;},{&quot;family&quot;:&quot;Underwood&quot;,&quot;given&quot;:&quot;Martin&quot;,&quot;parse-names&quot;:false,&quot;dropping-particle&quot;:&quot;&quot;,&quot;non-dropping-particle&quot;:&quot;&quot;},{&quot;family&quot;:&quot;Buchbinder&quot;,&quot;given&quot;:&quot;Rachelle&quot;,&quot;parse-names&quot;:false,&quot;dropping-particle&quot;:&quot;&quot;,&quot;non-dropping-particle&quot;:&quot;&quot;},{&quot;family&quot;:&quot;Beck&quot;,&quot;given&quot;:&quot;Belinda&quot;,&quot;parse-names&quot;:false,&quot;dropping-particle&quot;:&quot;&quot;,&quot;non-dropping-particle&quot;:&quot;&quot;},{&quot;family&quot;:&quot;Bennell&quot;,&quot;given&quot;:&quot;Kim&quot;,&quot;parse-names&quot;:false,&quot;dropping-particle&quot;:&quot;&quot;,&quot;non-dropping-particle&quot;:&quot;&quot;},{&quot;family&quot;:&quot;Brosseau&quot;,&quot;given&quot;:&quot;Lucie&quot;,&quot;parse-names&quot;:false,&quot;dropping-particle&quot;:&quot;&quot;,&quot;non-dropping-particle&quot;:&quot;&quot;},{&quot;family&quot;:&quot;Costa&quot;,&quot;given&quot;:&quot;Leonardo&quot;,&quot;parse-names&quot;:false,&quot;dropping-particle&quot;:&quot;&quot;,&quot;non-dropping-particle&quot;:&quot;&quot;},{&quot;family&quot;:&quot;Cramp&quot;,&quot;given&quot;:&quot;Fiona&quot;,&quot;parse-names&quot;:false,&quot;dropping-particle&quot;:&quot;&quot;,&quot;non-dropping-particle&quot;:&quot;&quot;},{&quot;family&quot;:&quot;Cup&quot;,&quot;given&quot;:&quot;Edith&quot;,&quot;parse-names&quot;:false,&quot;dropping-particle&quot;:&quot;&quot;,&quot;non-dropping-particle&quot;:&quot;&quot;},{&quot;family&quot;:&quot;Feehan&quot;,&quot;given&quot;:&quot;Lynne&quot;,&quot;parse-names&quot;:false,&quot;dropping-particle&quot;:&quot;&quot;,&quot;non-dropping-particle&quot;:&quot;&quot;},{&quot;family&quot;:&quot;Ferreira&quot;,&quot;given&quot;:&quot;Manuela&quot;,&quot;parse-names&quot;:false,&quot;dropping-particle&quot;:&quot;&quot;,&quot;non-dropping-particle&quot;:&quot;&quot;},{&quot;family&quot;:&quot;Forbes&quot;,&quot;given&quot;:&quot;Scott&quot;,&quot;parse-names&quot;:false,&quot;dropping-particle&quot;:&quot;&quot;,&quot;non-dropping-particle&quot;:&quot;&quot;},{&quot;family&quot;:&quot;Glasziou&quot;,&quot;given&quot;:&quot;Paul&quot;,&quot;parse-names&quot;:false,&quot;dropping-particle&quot;:&quot;&quot;,&quot;non-dropping-particle&quot;:&quot;&quot;},{&quot;family&quot;:&quot;Habets&quot;,&quot;given&quot;:&quot;Bas&quot;,&quot;parse-names&quot;:false,&quot;dropping-particle&quot;:&quot;&quot;,&quot;non-dropping-particle&quot;:&quot;&quot;},{&quot;family&quot;:&quot;Harris&quot;,&quot;given&quot;:&quot;Susan&quot;,&quot;parse-names&quot;:false,&quot;dropping-particle&quot;:&quot;&quot;,&quot;non-dropping-particle&quot;:&quot;&quot;},{&quot;family&quot;:&quot;Hay-Smith&quot;,&quot;given&quot;:&quot;Jean&quot;,&quot;parse-names&quot;:false,&quot;dropping-particle&quot;:&quot;&quot;,&quot;non-dropping-particle&quot;:&quot;&quot;},{&quot;family&quot;:&quot;Hillier&quot;,&quot;given&quot;:&quot;Susan&quot;,&quot;parse-names&quot;:false,&quot;dropping-particle&quot;:&quot;&quot;,&quot;non-dropping-particle&quot;:&quot;&quot;},{&quot;family&quot;:&quot;Hinman&quot;,&quot;given&quot;:&quot;Rana&quot;,&quot;parse-names&quot;:false,&quot;dropping-particle&quot;:&quot;&quot;,&quot;non-dropping-particle&quot;:&quot;&quot;},{&quot;family&quot;:&quot;Holland&quot;,&quot;given&quot;:&quot;Ann&quot;,&quot;parse-names&quot;:false,&quot;dropping-particle&quot;:&quot;&quot;,&quot;non-dropping-particle&quot;:&quot;&quot;},{&quot;family&quot;:&quot;Hondras&quot;,&quot;given&quot;:&quot;Maria&quot;,&quot;parse-names&quot;:false,&quot;dropping-particle&quot;:&quot;&quot;,&quot;non-dropping-particle&quot;:&quot;&quot;},{&quot;family&quot;:&quot;Kelly&quot;,&quot;given&quot;:&quot;George&quot;,&quot;parse-names&quot;:false,&quot;dropping-particle&quot;:&quot;&quot;,&quot;non-dropping-particle&quot;:&quot;&quot;},{&quot;family&quot;:&quot;Kent&quot;,&quot;given&quot;:&quot;Peter&quot;,&quot;parse-names&quot;:false,&quot;dropping-particle&quot;:&quot;&quot;,&quot;non-dropping-particle&quot;:&quot;&quot;},{&quot;family&quot;:&quot;Lauret&quot;,&quot;given&quot;:&quot;Gert-Jan&quot;,&quot;parse-names&quot;:false,&quot;dropping-particle&quot;:&quot;&quot;,&quot;non-dropping-particle&quot;:&quot;&quot;},{&quot;family&quot;:&quot;Long&quot;,&quot;given&quot;:&quot;Audrey&quot;,&quot;parse-names&quot;:false,&quot;dropping-particle&quot;:&quot;&quot;,&quot;non-dropping-particle&quot;:&quot;&quot;},{&quot;family&quot;:&quot;Maher&quot;,&quot;given&quot;:&quot;Chris&quot;,&quot;parse-names&quot;:false,&quot;dropping-particle&quot;:&quot;&quot;,&quot;non-dropping-particle&quot;:&quot;&quot;},{&quot;family&quot;:&quot;Morso&quot;,&quot;given&quot;:&quot;Lars&quot;,&quot;parse-names&quot;:false,&quot;dropping-particle&quot;:&quot;&quot;,&quot;non-dropping-particle&quot;:&quot;&quot;},{&quot;family&quot;:&quot;Osteras&quot;,&quot;given&quot;:&quot;Nina&quot;,&quot;parse-names&quot;:false,&quot;dropping-particle&quot;:&quot;&quot;,&quot;non-dropping-particle&quot;:&quot;&quot;},{&quot;family&quot;:&quot;Peterson&quot;,&quot;given&quot;:&quot;Tom&quot;,&quot;parse-names&quot;:false,&quot;dropping-particle&quot;:&quot;&quot;,&quot;non-dropping-particle&quot;:&quot;&quot;},{&quot;family&quot;:&quot;Quinlivan&quot;,&quot;given&quot;:&quot;Ros&quot;,&quot;parse-names&quot;:false,&quot;dropping-particle&quot;:&quot;&quot;,&quot;non-dropping-particle&quot;:&quot;&quot;},{&quot;family&quot;:&quot;Rees&quot;,&quot;given&quot;:&quot;Karen&quot;,&quot;parse-names&quot;:false,&quot;dropping-particle&quot;:&quot;&quot;,&quot;non-dropping-particle&quot;:&quot;&quot;},{&quot;family&quot;:&quot;Regnaux&quot;,&quot;given&quot;:&quot;Jean-Philippe&quot;,&quot;parse-names&quot;:false,&quot;dropping-particle&quot;:&quot;&quot;,&quot;non-dropping-particle&quot;:&quot;&quot;},{&quot;family&quot;:&quot;Rietberg&quot;,&quot;given&quot;:&quot;Marc&quot;,&quot;parse-names&quot;:false,&quot;dropping-particle&quot;:&quot;&quot;,&quot;non-dropping-particle&quot;:&quot;&quot;},{&quot;family&quot;:&quot;Saunders&quot;,&quot;given&quot;:&quot;Dave&quot;,&quot;parse-names&quot;:false,&quot;dropping-particle&quot;:&quot;&quot;,&quot;non-dropping-particle&quot;:&quot;&quot;},{&quot;family&quot;:&quot;Skoetz&quot;,&quot;given&quot;:&quot;Nicole&quot;,&quot;parse-names&quot;:false,&quot;dropping-particle&quot;:&quot;&quot;,&quot;non-dropping-particle&quot;:&quot;&quot;},{&quot;family&quot;:&quot;Sogaard&quot;,&quot;given&quot;:&quot;Karen&quot;,&quot;parse-names&quot;:false,&quot;dropping-particle&quot;:&quot;&quot;,&quot;non-dropping-particle&quot;:&quot;&quot;},{&quot;family&quot;:&quot;Takken&quot;,&quot;given&quot;:&quot;Tim&quot;,&quot;parse-names&quot;:false,&quot;dropping-particle&quot;:&quot;&quot;,&quot;non-dropping-particle&quot;:&quot;&quot;},{&quot;family&quot;:&quot;Tulder&quot;,&quot;given&quot;:&quot;Maurits&quot;,&quot;parse-names&quot;:false,&quot;dropping-particle&quot;:&quot;&quot;,&quot;non-dropping-particle&quot;:&quot;van&quot;},{&quot;family&quot;:&quot;Voet&quot;,&quot;given&quot;:&quot;Nicoline&quot;,&quot;parse-names&quot;:false,&quot;dropping-particle&quot;:&quot;&quot;,&quot;non-dropping-particle&quot;:&quot;&quot;},{&quot;family&quot;:&quot;Ward&quot;,&quot;given&quot;:&quot;Lesley&quot;,&quot;parse-names&quot;:false,&quot;dropping-particle&quot;:&quot;&quot;,&quot;non-dropping-particle&quot;:&quot;&quot;},{&quot;family&quot;:&quot;White&quot;,&quot;given&quot;:&quot;Claire&quot;,&quot;parse-names&quot;:false,&quot;dropping-particle&quot;:&quot;&quot;,&quot;non-dropping-particle&quot;:&quot;&quot;}],&quot;container-title&quot;:&quot;Physical therapy&quot;,&quot;container-title-short&quot;:&quot;Phys Ther&quot;,&quot;DOI&quot;:&quot;10.2522/ptj.20150668&quot;,&quot;ISSN&quot;:&quot;1538-6724&quot;,&quot;PMID&quot;:&quot;27149962&quot;,&quot;issued&quot;:{&quot;date-parts&quot;:[[2016,10]]},&quot;page&quot;:&quot;1514-1524&quot;,&quot;abstract&quot;:&quot;BACKGROUND Exercise interventions are often incompletely described in reports of clinical trials, hampering evaluation of results and replication and implementation into practice. OBJECTIVE The aim of this study was to develop a standardized method for reporting exercise programs in clinical trials: the Consensus on Exercise Reporting Template (CERT). DESIGN AND METHODS Using the EQUATOR Network's methodological framework, 137 exercise experts were invited to participate in a Delphi consensus study. A list of 41 items was identified from a meta-epidemiologic study of 73 systematic reviews of exercise. For each item, participants indicated agreement on an 11-point rating scale. Consensus for item inclusion was defined a priori as greater than 70% agreement of respondents rating an item 7 or above. Three sequential rounds of anonymous online questionnaires and a Delphi workshop were used. RESULTS There were 57 (response rate=42%), 54 (response rate=95%), and 49 (response rate=91%) respondents to rounds 1 through 3, respectively, from 11 countries and a range of disciplines. In round 1, 2 items were excluded; 24 items reached consensus for inclusion (8 items accepted in original format), and 16 items were revised in response to participant suggestions. Of 14 items in round 2, 3 were excluded, 11 reached consensus for inclusion (4 items accepted in original format), and 7 were reworded. Sixteen items were included in round 3, and all items reached greater than 70% consensus for inclusion. LIMITATIONS The views of included Delphi panelists may differ from those of experts who declined participation and may not fully represent the views of all exercise experts. CONCLUSIONS The CERT, a 16-item checklist developed by an international panel of exercise experts, is designed to improve the reporting of exercise programs in all evaluative study designs and contains 7 categories: materials, provider, delivery, location, dosage, tailoring, and compliance. The CERT will encourage transparency, improve trial interpretation and replication, and facilitate implementation of effective exercise interventions into practice.&quot;,&quot;issue&quot;:&quot;10&quot;,&quot;volume&quot;:&quot;96&quot;},&quot;isTemporary&quot;:false}]},{&quot;citationID&quot;:&quot;MENDELEY_CITATION_e4bb5bfe-3146-4f18-9a65-9153388bb3b0&quot;,&quot;properties&quot;:{&quot;noteIndex&quot;:0},&quot;isEdited&quot;:false,&quot;manualOverride&quot;:{&quot;isManuallyOverridden&quot;:false,&quot;citeprocText&quot;:&quot;(Cohen, 1969)&quot;,&quot;manualOverrideText&quot;:&quot;&quot;},&quot;citationTag&quot;:&quot;MENDELEY_CITATION_v3_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&quot;,&quot;citationItems&quot;:[{&quot;id&quot;:&quot;e9b3a630-9d0e-3078-8e34-3b9d59829035&quot;,&quot;itemData&quot;:{&quot;type&quot;:&quot;book&quot;,&quot;id&quot;:&quot;e9b3a630-9d0e-3078-8e34-3b9d59829035&quot;,&quot;title&quot;:&quot;Statistic power analysis in the behavioral sciences&quot;,&quot;author&quot;:[{&quot;family&quot;:&quot;Cohen&quot;,&quot;given&quot;:&quot;J.&quot;,&quot;parse-names&quot;:false,&quot;dropping-particle&quot;:&quot;&quot;,&quot;non-dropping-particle&quot;:&quot;&quot;}],&quot;issued&quot;:{&quot;date-parts&quot;:[[1969]]},&quot;publisher-place&quot;:&quot;New York, NY&quot;,&quot;publisher&quot;:&quot;Academic Press.&quot;,&quot;container-title-short&quot;:&quot;&quot;},&quot;isTemporary&quot;:false}]},{&quot;citationID&quot;:&quot;MENDELEY_CITATION_02d51c33-fec2-428c-8461-11ae386cdb12&quot;,&quot;properties&quot;:{&quot;noteIndex&quot;:0},&quot;isEdited&quot;:false,&quot;manualOverride&quot;:{&quot;isManuallyOverridden&quot;:false,&quot;citeprocText&quot;:&quot;(Barker &lt;i&gt;et al.&lt;/i&gt;, 2023)&quot;,&quot;manualOverrideText&quot;:&quot;&quot;},&quot;citationTag&quot;:&quot;MENDELEY_CITATION_v3_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&quot;,&quot;citationItems&quot;:[{&quot;id&quot;:&quot;b470a089-c0c0-37f8-b8c5-825bde6af3a5&quot;,&quot;itemData&quot;:{&quot;type&quot;:&quot;article-journal&quot;,&quot;id&quot;:&quot;b470a089-c0c0-37f8-b8c5-825bde6af3a5&quot;,&quot;title&quot;:&quot;The revised JBI critical appraisal tool for the assessment of risk of bias for randomized controlled trials&quot;,&quot;author&quot;:[{&quot;family&quot;:&quot;Barker&quot;,&quot;given&quot;:&quot;Timothy Hugh&quot;,&quot;parse-names&quot;:false,&quot;dropping-particle&quot;:&quot;&quot;,&quot;non-dropping-particle&quot;:&quot;&quot;},{&quot;family&quot;:&quot;Stone&quot;,&quot;given&quot;:&quot;Jennifer C.&quot;,&quot;parse-names&quot;:false,&quot;dropping-particle&quot;:&quot;&quot;,&quot;non-dropping-particle&quot;:&quot;&quot;},{&quot;family&quot;:&quot;Sears&quot;,&quot;given&quot;:&quot;Kim&quot;,&quot;parse-names&quot;:false,&quot;dropping-particle&quot;:&quot;&quot;,&quot;non-dropping-particle&quot;:&quot;&quot;},{&quot;family&quot;:&quot;Klugar&quot;,&quot;given&quot;:&quot;Miloslav&quot;,&quot;parse-names&quot;:false,&quot;dropping-particle&quot;:&quot;&quot;,&quot;non-dropping-particle&quot;:&quot;&quot;},{&quot;family&quot;:&quot;Tufanaru&quot;,&quot;given&quot;:&quot;Catalin&quot;,&quot;parse-names&quot;:false,&quot;dropping-particle&quot;:&quot;&quot;,&quot;non-dropping-particle&quot;:&quot;&quot;},{&quot;family&quot;:&quot;Leonardi-Bee&quot;,&quot;given&quot;:&quot;Jo&quot;,&quot;parse-names&quot;:false,&quot;dropping-particle&quot;:&quot;&quot;,&quot;non-dropping-particle&quot;:&quot;&quot;},{&quot;family&quot;:&quot;Aromataris&quot;,&quot;given&quot;:&quot;Edoardo&quot;,&quot;parse-names&quot;:false,&quot;dropping-particle&quot;:&quot;&quot;,&quot;non-dropping-particle&quot;:&quot;&quot;},{&quot;family&quot;:&quot;Munn&quot;,&quot;given&quot;:&quot;Zachary&quot;,&quot;parse-names&quot;:false,&quot;dropping-particle&quot;:&quot;&quot;,&quot;non-dropping-particle&quot;:&quot;&quot;}],&quot;container-title&quot;:&quot;JBI Evidence Synthesis&quot;,&quot;container-title-short&quot;:&quot;JBI Evid Synth&quot;,&quot;DOI&quot;:&quot;10.11124/JBIES-22-00430&quot;,&quot;ISSN&quot;:&quot;2689-8381&quot;,&quot;issued&quot;:{&quot;date-parts&quot;:[[2023,3]]},&quot;page&quot;:&quot;494-506&quot;,&quot;issue&quot;:&quot;3&quot;,&quot;volume&quot;:&quot;21&quot;},&quot;isTemporary&quot;:false}]},{&quot;citationID&quot;:&quot;MENDELEY_CITATION_54e668b8-c210-41bf-b88b-d1c59e7eae64&quot;,&quot;properties&quot;:{&quot;noteIndex&quot;:0},&quot;isEdited&quot;:false,&quot;manualOverride&quot;:{&quot;isManuallyOverridden&quot;:false,&quot;citeprocText&quot;:&quot;(Bermon &lt;i&gt;et al.&lt;/i&gt;, 1998; Candow &lt;i&gt;et al.&lt;/i&gt;, 2014, 2015; Johannsmeyer &lt;i&gt;et al.&lt;/i&gt;, 2016; Pinto &lt;i&gt;et al.&lt;/i&gt;, 2016; Wilkinson &lt;i&gt;et al.&lt;/i&gt;, 2016; Fernandes &lt;i&gt;et al.&lt;/i&gt;, 2017)&quot;,&quot;manualOverrideText&quot;:&quot;&quot;},&quot;citationItems&quot;:[{&quot;id&quot;:&quot;272535d7-4930-3c64-a963-63f7ad84ed15&quot;,&quot;itemData&quot;:{&quot;type&quot;:&quot;article-journal&quot;,&quot;id&quot;:&quot;272535d7-4930-3c64-a963-63f7ad84ed15&quot;,&quot;title&quot;:&quot;Can Creatine Supplementation Improve Body Composition and Objective Physical Function in Rheumatoid Arthritis Patients? A Randomized Controlled Trial&quot;,&quot;author&quot;:[{&quot;family&quot;:&quot;Wilkinson&quot;,&quot;given&quot;:&quot;Thomas J.&quot;,&quot;parse-names&quot;:false,&quot;dropping-particle&quot;:&quot;&quot;,&quot;non-dropping-particle&quot;:&quot;&quot;},{&quot;family&quot;:&quot;Lemmey&quot;,&quot;given&quot;:&quot;Andrew B.&quot;,&quot;parse-names&quot;:false,&quot;dropping-particle&quot;:&quot;&quot;,&quot;non-dropping-particle&quot;:&quot;&quot;},{&quot;family&quot;:&quot;Jones&quot;,&quot;given&quot;:&quot;Jeremy G.&quot;,&quot;parse-names&quot;:false,&quot;dropping-particle&quot;:&quot;&quot;,&quot;non-dropping-particle&quot;:&quot;&quot;},{&quot;family&quot;:&quot;Sheikh&quot;,&quot;given&quot;:&quot;Fazal&quot;,&quot;parse-names&quot;:false,&quot;dropping-particle&quot;:&quot;&quot;,&quot;non-dropping-particle&quot;:&quot;&quot;},{&quot;family&quot;:&quot;Ahmad&quot;,&quot;given&quot;:&quot;Yasmeen A.&quot;,&quot;parse-names&quot;:false,&quot;dropping-particle&quot;:&quot;&quot;,&quot;non-dropping-particle&quot;:&quot;&quot;},{&quot;family&quot;:&quot;Chitale&quot;,&quot;given&quot;:&quot;Sarang&quot;,&quot;parse-names&quot;:false,&quot;dropping-particle&quot;:&quot;&quot;,&quot;non-dropping-particle&quot;:&quot;&quot;},{&quot;family&quot;:&quot;Maddison&quot;,&quot;given&quot;:&quot;Peter J.&quot;,&quot;parse-names&quot;:false,&quot;dropping-particle&quot;:&quot;&quot;,&quot;non-dropping-particle&quot;:&quot;&quot;},{&quot;family&quot;:&quot;O'brien&quot;,&quot;given&quot;:&quot;Thomas D.&quot;,&quot;parse-names&quot;:false,&quot;dropping-particle&quot;:&quot;&quot;,&quot;non-dropping-particle&quot;:&quot;&quot;}],&quot;container-title&quot;:&quot;Arthritis Care &amp; Research&quot;,&quot;container-title-short&quot;:&quot;Arthritis Care Res (Hoboken)&quot;,&quot;DOI&quot;:&quot;10.1002/acr.22747&quot;,&quot;ISSN&quot;:&quot;2151-464X&quot;,&quot;issued&quot;:{&quot;date-parts&quot;:[[2016,6,26]]},&quot;page&quot;:&quot;729-737&quot;,&quot;issue&quot;:&quot;6&quot;,&quot;volume&quot;:&quot;68&quot;},&quot;isTemporary&quot;:false},{&quot;id&quot;:&quot;d34f7224-f44b-3ae9-be3f-48166ecf8f7a&quot;,&quot;itemData&quot;:{&quot;type&quot;:&quot;article-journal&quot;,&quot;id&quot;:&quot;d34f7224-f44b-3ae9-be3f-48166ecf8f7a&quot;,&quot;title&quot;:&quot;Effects of creatine monohydrate ingestion in sedentary and weight‐trained older adults&quot;,&quot;author&quot;:[{&quot;family&quot;:&quot;Bermon&quot;,&quot;given&quot;:&quot;&quot;,&quot;parse-names&quot;:false,&quot;dropping-particle&quot;:&quot;&quot;,&quot;non-dropping-particle&quot;:&quot;&quot;},{&quot;family&quot;:&quot;Venembre&quot;,&quot;given&quot;:&quot;&quot;,&quot;parse-names&quot;:false,&quot;dropping-particle&quot;:&quot;&quot;,&quot;non-dropping-particle&quot;:&quot;&quot;},{&quot;family&quot;:&quot;Sachet&quot;,&quot;given&quot;:&quot;&quot;,&quot;parse-names&quot;:false,&quot;dropping-particle&quot;:&quot;&quot;,&quot;non-dropping-particle&quot;:&quot;&quot;},{&quot;family&quot;:&quot;Valour&quot;,&quot;given&quot;:&quot;&quot;,&quot;parse-names&quot;:false,&quot;dropping-particle&quot;:&quot;&quot;,&quot;non-dropping-particle&quot;:&quot;&quot;},{&quot;family&quot;:&quot;Dolisi&quot;,&quot;given&quot;:&quot;&quot;,&quot;parse-names&quot;:false,&quot;dropping-particle&quot;:&quot;&quot;,&quot;non-dropping-particle&quot;:&quot;&quot;}],&quot;container-title&quot;:&quot;Acta Physiologica Scandinavica&quot;,&quot;container-title-short&quot;:&quot;Acta Physiol Scand&quot;,&quot;DOI&quot;:&quot;10.1046/j.1365-201X.1998.00427.x&quot;,&quot;ISSN&quot;:&quot;0001-6772&quot;,&quot;issued&quot;:{&quot;date-parts&quot;:[[1998,10,4]]},&quot;page&quot;:&quot;147-155&quot;,&quot;issue&quot;:&quot;2&quot;,&quot;volume&quot;:&quot;164&quot;},&quot;isTemporary&quot;:false},{&quot;id&quot;:&quot;cd3a37ca-4395-3a30-b7f6-210a41b1f866&quot;,&quot;itemData&quot;:{&quot;type&quot;:&quot;article-journal&quot;,&quot;id&quot;:&quot;cd3a37ca-4395-3a30-b7f6-210a41b1f866&quot;,&quot;title&quot;:&quot;Strategic creatine supplementation and resistance training in healthy older adults&quot;,&quot;author&quot;:[{&quot;family&quot;:&quot;Candow&quot;,&quot;given&quot;:&quot;Darren G.&quot;,&quot;parse-names&quot;:false,&quot;dropping-particle&quot;:&quot;&quot;,&quot;non-dropping-particle&quot;:&quot;&quot;},{&quot;family&quot;:&quot;Vogt&quot;,&quot;given&quot;:&quot;Emelie&quot;,&quot;parse-names&quot;:false,&quot;dropping-particle&quot;:&quot;&quot;,&quot;non-dropping-particle&quot;:&quot;&quot;},{&quot;family&quot;:&quot;Johannsmeyer&quot;,&quot;given&quot;:&quot;Sarah&quot;,&quot;parse-names&quot;:false,&quot;dropping-particle&quot;:&quot;&quot;,&quot;non-dropping-particle&quot;:&quot;&quot;},{&quot;family&quot;:&quot;Forbes&quot;,&quot;given&quot;:&quot;Scott C.&quot;,&quot;parse-names&quot;:false,&quot;dropping-particle&quot;:&quot;&quot;,&quot;non-dropping-particle&quot;:&quot;&quot;},{&quot;family&quot;:&quot;Farthing&quot;,&quot;given&quot;:&quot;Jonathan P.&quot;,&quot;parse-names&quot;:false,&quot;dropping-particle&quot;:&quot;&quot;,&quot;non-dropping-particle&quot;:&quot;&quot;}],&quot;container-title&quot;:&quot;Applied Physiology, Nutrition, and Metabolism&quot;,&quot;DOI&quot;:&quot;10.1139/apnm-2014-0498&quot;,&quot;ISSN&quot;:&quot;1715-5312&quot;,&quot;issued&quot;:{&quot;date-parts&quot;:[[2015,7]]},&quot;page&quot;:&quot;689-694&quot;,&quot;abstract&quot;:&quot;&lt;p&gt;Creatine supplementation in close proximity to resistance training may be an important strategy for increasing muscle mass and strength; however, it is unknown whether creatine supplementation before or after resistance training is more effective for aging adults. Using a double-blind, repeated measures design, older adults (50–71 years) were randomized to 1 of 3 groups: creatine before (CR-B: n = 15; creatine (0.1 g/kg) immediately before resistance training and placebo (0.1 g/kg cornstarch maltodextrin) immediately after resistance training), creatine after (CR-A: n = 12; placebo immediately before resistance training and creatine immediately after resistance training), or placebo (PLA: n = 12; placebo immediately before and immediately after resistance training) for 32 weeks. Prior to and following the study, body composition (lean tissue, fat mass; dual-energy X-ray absorptiometry) and muscle strength (1-repetition maximum leg press and chest press) were assessed. There was an increase over time for lean tissue mass and muscle strength and a decrease in fat mass (p &amp;lt; 0.05). CR-A resulted in greater improvements in lean tissue mass (Δ 3.0 ± 1.9 kg) compared with PLA (Δ 0.5 ± 2.1 kg; p &amp;lt; 0.025). Creatine supplementation, independent of the timing of ingestion, increased muscle strength more than placebo (leg press: CR-B, Δ 36.6 ± 26.6 kg; CR-A, Δ 40.8 ± 38.4 kg; PLA, Δ 5.6 ± 35.1 kg; chest press: CR-B, Δ 15.2 ± 13.0 kg; CR-A, Δ 15.7 ± 12.5 kg; PLA, Δ 1.9 ± 14.7 kg; p &amp;lt; 0.025). Compared with resistance training alone, creatine supplementation improves muscle strength, with greater gains in lean tissue mass resulting from post-exercise creatine supplementation.&lt;/p&gt;&quot;,&quot;issue&quot;:&quot;7&quot;,&quot;volume&quot;:&quot;40&quot;},&quot;isTemporary&quot;:false},{&quot;id&quot;:&quot;e2dbf633-03f3-3d12-a381-efa6922a7f72&quot;,&quot;itemData&quot;:{&quot;type&quot;:&quot;article-journal&quot;,&quot;id&quot;:&quot;e2dbf633-03f3-3d12-a381-efa6922a7f72&quot;,&quot;title&quot;:&quot;Effect of creatine supplementation and drop-set resistance training in untrained aging adults&quot;,&quot;author&quot;:[{&quot;family&quot;:&quot;Johannsmeyer&quot;,&quot;given&quot;:&quot;Sarah&quot;,&quot;parse-names&quot;:false,&quot;dropping-particle&quot;:&quot;&quot;,&quot;non-dropping-particle&quot;:&quot;&quot;},{&quot;family&quot;:&quot;Candow&quot;,&quot;given&quot;:&quot;Darren G.&quot;,&quot;parse-names&quot;:false,&quot;dropping-particle&quot;:&quot;&quot;,&quot;non-dropping-particle&quot;:&quot;&quot;},{&quot;family&quot;:&quot;Brahms&quot;,&quot;given&quot;:&quot;C. Markus&quot;,&quot;parse-names&quot;:false,&quot;dropping-particle&quot;:&quot;&quot;,&quot;non-dropping-particle&quot;:&quot;&quot;},{&quot;family&quot;:&quot;Michel&quot;,&quot;given&quot;:&quot;Deborah&quot;,&quot;parse-names&quot;:false,&quot;dropping-particle&quot;:&quot;&quot;,&quot;non-dropping-particle&quot;:&quot;&quot;},{&quot;family&quot;:&quot;Zello&quot;,&quot;given&quot;:&quot;Gordon A.&quot;,&quot;parse-names&quot;:false,&quot;dropping-particle&quot;:&quot;&quot;,&quot;non-dropping-particle&quot;:&quot;&quot;}],&quot;container-title&quot;:&quot;Experimental Gerontology&quot;,&quot;container-title-short&quot;:&quot;Exp Gerontol&quot;,&quot;DOI&quot;:&quot;10.1016/j.exger.2016.08.005&quot;,&quot;ISSN&quot;:&quot;05315565&quot;,&quot;issued&quot;:{&quot;date-parts&quot;:[[2016,10]]},&quot;page&quot;:&quot;112-119&quot;,&quot;volume&quot;:&quot;83&quot;},&quot;isTemporary&quot;:false},{&quot;id&quot;:&quot;557f2a04-30dd-3975-953f-329afee01259&quot;,&quot;itemData&quot;:{&quot;type&quot;:&quot;article-journal&quot;,&quot;id&quot;:&quot;557f2a04-30dd-3975-953f-329afee01259&quot;,&quot;title&quot;:&quot;Impact of creatine supplementation in combination with resistance training on lean mass in the elderly&quot;,&quot;author&quot;:[{&quot;family&quot;:&quot;Pinto&quot;,&quot;given&quot;:&quot;Camila Lemos&quot;,&quot;parse-names&quot;:false,&quot;dropping-particle&quot;:&quot;&quot;,&quot;non-dropping-particle&quot;:&quot;&quot;},{&quot;family&quot;:&quot;Botelho&quot;,&quot;given&quot;:&quot;Patrícia Borges&quot;,&quot;parse-names&quot;:false,&quot;dropping-particle&quot;:&quot;&quot;,&quot;non-dropping-particle&quot;:&quot;&quot;},{&quot;family&quot;:&quot;Carneiro&quot;,&quot;given&quot;:&quot;Juliana Alves&quot;,&quot;parse-names&quot;:false,&quot;dropping-particle&quot;:&quot;&quot;,&quot;non-dropping-particle&quot;:&quot;&quot;},{&quot;family&quot;:&quot;Mota&quot;,&quot;given&quot;:&quot;João Felipe&quot;,&quot;parse-names&quot;:false,&quot;dropping-particle&quot;:&quot;&quot;,&quot;non-dropping-particle&quot;:&quot;&quot;}],&quot;container-title&quot;:&quot;Journal of Cachexia, Sarcopenia and Muscle&quot;,&quot;container-title-short&quot;:&quot;J Cachexia Sarcopenia Muscle&quot;,&quot;DOI&quot;:&quot;10.1002/jcsm.12094&quot;,&quot;ISSN&quot;:&quot;21905991&quot;,&quot;issued&quot;:{&quot;date-parts&quot;:[[2016,9]]},&quot;page&quot;:&quot;413-421&quot;,&quot;issue&quot;:&quot;4&quot;,&quot;volume&quot;:&quot;7&quot;},&quot;isTemporary&quot;:false},{&quot;id&quot;:&quot;0cec22e2-72ba-3304-b381-4484ffa85223&quot;,&quot;itemData&quot;:{&quot;type&quot;:&quot;article-journal&quot;,&quot;id&quot;:&quot;0cec22e2-72ba-3304-b381-4484ffa85223&quot;,&quot;title&quot;:&quot;Comparison of Creatine Supplementation Before Versus After Supervised Resistance Training in Healthy Older Adults&quot;,&quot;author&quot;:[{&quot;family&quot;:&quot;Candow&quot;,&quot;given&quot;:&quot;Darren G.&quot;,&quot;parse-names&quot;:false,&quot;dropping-particle&quot;:&quot;&quot;,&quot;non-dropping-particle&quot;:&quot;&quot;},{&quot;family&quot;:&quot;Zello&quot;,&quot;given&quot;:&quot;Gordon A.&quot;,&quot;parse-names&quot;:false,&quot;dropping-particle&quot;:&quot;&quot;,&quot;non-dropping-particle&quot;:&quot;&quot;},{&quot;family&quot;:&quot;Ling&quot;,&quot;given&quot;:&quot;Binbing&quot;,&quot;parse-names&quot;:false,&quot;dropping-particle&quot;:&quot;&quot;,&quot;non-dropping-particle&quot;:&quot;&quot;},{&quot;family&quot;:&quot;Farthing&quot;,&quot;given&quot;:&quot;Jonathan P.&quot;,&quot;parse-names&quot;:false,&quot;dropping-particle&quot;:&quot;&quot;,&quot;non-dropping-particle&quot;:&quot;&quot;},{&quot;family&quot;:&quot;Chilibeck&quot;,&quot;given&quot;:&quot;Philip D.&quot;,&quot;parse-names&quot;:false,&quot;dropping-particle&quot;:&quot;&quot;,&quot;non-dropping-particle&quot;:&quot;&quot;},{&quot;family&quot;:&quot;McLeod&quot;,&quot;given&quot;:&quot;Katherine&quot;,&quot;parse-names&quot;:false,&quot;dropping-particle&quot;:&quot;&quot;,&quot;non-dropping-particle&quot;:&quot;&quot;},{&quot;family&quot;:&quot;Harris&quot;,&quot;given&quot;:&quot;Jonathan&quot;,&quot;parse-names&quot;:false,&quot;dropping-particle&quot;:&quot;&quot;,&quot;non-dropping-particle&quot;:&quot;&quot;},{&quot;family&quot;:&quot;Johnson&quot;,&quot;given&quot;:&quot;Shanthi&quot;,&quot;parse-names&quot;:false,&quot;dropping-particle&quot;:&quot;&quot;,&quot;non-dropping-particle&quot;:&quot;&quot;}],&quot;container-title&quot;:&quot;Research in Sports Medicine&quot;,&quot;DOI&quot;:&quot;10.1080/15438627.2013.852088&quot;,&quot;ISSN&quot;:&quot;1543-8627&quot;,&quot;issued&quot;:{&quot;date-parts&quot;:[[2014,1,2]]},&quot;page&quot;:&quot;61-74&quot;,&quot;issue&quot;:&quot;1&quot;,&quot;volume&quot;:&quot;22&quot;},&quot;isTemporary&quot;:false},{&quot;id&quot;:&quot;09dd351d-0342-3c4a-81db-54b5f02c6ce5&quot;,&quot;itemData&quot;:{&quot;type&quot;:&quot;article-journal&quot;,&quot;id&quot;:&quot;09dd351d-0342-3c4a-81db-54b5f02c6ce5&quot;,&quot;title&quot;:&quot;Different protein and derivatives supplementation strategies combined with resistance training in pre-frail and frail elderly: Rationale and protocol for the \&quot;Pro-Elderly\&quot; Study.&quot;,&quot;author&quot;:[{&quot;family&quot;:&quot;Fernandes&quot;,&quot;given&quot;:&quot;Alan Lins&quot;,&quot;parse-names&quot;:false,&quot;dropping-particle&quot;:&quot;&quot;,&quot;non-dropping-particle&quot;:&quot;&quot;},{&quot;family&quot;:&quot;Hayashi&quot;,&quot;given&quot;:&quot;Ana Paula&quot;,&quot;parse-names&quot;:false,&quot;dropping-particle&quot;:&quot;&quot;,&quot;non-dropping-particle&quot;:&quot;&quot;},{&quot;family&quot;:&quot;Jambassi-Filho&quot;,&quot;given&quot;:&quot;José Claudio&quot;,&quot;parse-names&quot;:false,&quot;dropping-particle&quot;:&quot;&quot;,&quot;non-dropping-particle&quot;:&quot;&quot;},{&quot;family&quot;:&quot;Capitani&quot;,&quot;given&quot;:&quot;Mariana Dutilh&quot;,&quot;parse-names&quot;:false,&quot;dropping-particle&quot;:&quot;&quot;,&quot;non-dropping-particle&quot;:&quot;de&quot;},{&quot;family&quot;:&quot;Santana&quot;,&quot;given&quot;:&quot;Davi Alves&quot;,&quot;parse-names&quot;:false,&quot;dropping-particle&quot;:&quot;&quot;,&quot;non-dropping-particle&quot;:&quot;de&quot;},{&quot;family&quot;:&quot;Gualano&quot;,&quot;given&quot;:&quot;Bruno&quot;,&quot;parse-names&quot;:false,&quot;dropping-particle&quot;:&quot;&quot;,&quot;non-dropping-particle&quot;:&quot;&quot;},{&quot;family&quot;:&quot;Roschel&quot;,&quot;given&quot;:&quot;Hamilton&quot;,&quot;parse-names&quot;:false,&quot;dropping-particle&quot;:&quot;&quot;,&quot;non-dropping-particle&quot;:&quot;&quot;}],&quot;container-title&quot;:&quot;Nutrition and health&quot;,&quot;container-title-short&quot;:&quot;Nutr Health&quot;,&quot;DOI&quot;:&quot;10.1177/0260106017737465&quot;,&quot;ISSN&quot;:&quot;0260-1060&quot;,&quot;PMID&quot;:&quot;29214924&quot;,&quot;issued&quot;:{&quot;date-parts&quot;:[[2017,12]]},&quot;page&quot;:&quot;251-260&quot;,&quot;abstract&quot;:&quot;BACKGROUND Frailty is a multifactorial geriatric syndrome characterized by progressive decline in health and associated with decreased muscle mass, strength, and functional capacity. Resistance training (RT) combined with protein or amino acids supplementation has been shown to be promising for mitigating age-related impairments. AIM To investigate the chronic effects of different strategies of protein and derivatives supplementation in association with RT on selected health-related parameters in pre-frail and frail elderly. METHODS This is a series of double-blind, randomized, placebo-controlled, parallel-group clinical trials. Volunteers will be divided into nine groups, comprising four different sub-studies evaluating the effects of: isolated leucine supplementation (study 1); protein source (whey vs. soy - study 2); combination of whey protein and creatine (study 3); and sexual dimorphism on the response to protein intake and RT (males vs. females - study 4). Muscle cross-sectional area, fiber cross-sectional area, body composition, lower-limb maximal dynamic and isometric strength, functionality, lipid profile, biochemical parameters, renal function, quality of life, and nutritional status will be assessed before and after a 16-week intervention period. Data will be tested for normality and a mixed-model for repeated measures will be conducted to assess within- and between-group effects of the intervention on the dependent variables. Confidence intervals (95%), effect sizes, and relative changes will also be determined, with significance set at p &lt; 0.05.&quot;,&quot;issue&quot;:&quot;4&quot;,&quot;volume&quot;:&quot;23&quot;},&quot;isTemporary&quot;:false}],&quot;citationTag&quot;:&quot;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&quot;},{&quot;citationID&quot;:&quot;MENDELEY_CITATION_5a9a452a-5f18-4308-ba9c-490d923e07be&quot;,&quot;properties&quot;:{&quot;noteIndex&quot;:0},&quot;isEdited&quot;:false,&quot;manualOverride&quot;:{&quot;isManuallyOverridden&quot;:false,&quot;citeprocText&quot;:&quot;(Tarnopolsky &lt;i&gt;et al.&lt;/i&gt;, 2007)&quot;,&quot;manualOverrideText&quot;:&quot;&quot;},&quot;citationTag&quot;:&quot;MENDELEY_CITATION_v3_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&quot;,&quot;citationItems&quot;:[{&quot;id&quot;:&quot;22d732cd-cdd6-32eb-a470-27c8845634ca&quot;,&quot;itemData&quot;:{&quot;type&quot;:&quot;article-journal&quot;,&quot;id&quot;:&quot;22d732cd-cdd6-32eb-a470-27c8845634ca&quot;,&quot;title&quot;:&quot;Creatine monohydrate and conjugated linoleic acid improve strength and body composition following resistance exercise in older adults.&quot;,&quot;author&quot;:[{&quot;family&quot;:&quot;Tarnopolsky&quot;,&quot;given&quot;:&quot;Mark&quot;,&quot;parse-names&quot;:false,&quot;dropping-particle&quot;:&quot;&quot;,&quot;non-dropping-particle&quot;:&quot;&quot;},{&quot;family&quot;:&quot;Zimmer&quot;,&quot;given&quot;:&quot;Andrew&quot;,&quot;parse-names&quot;:false,&quot;dropping-particle&quot;:&quot;&quot;,&quot;non-dropping-particle&quot;:&quot;&quot;},{&quot;family&quot;:&quot;Paikin&quot;,&quot;given&quot;:&quot;Jeremy&quot;,&quot;parse-names&quot;:false,&quot;dropping-particle&quot;:&quot;&quot;,&quot;non-dropping-particle&quot;:&quot;&quot;},{&quot;family&quot;:&quot;Safdar&quot;,&quot;given&quot;:&quot;Adeel&quot;,&quot;parse-names&quot;:false,&quot;dropping-particle&quot;:&quot;&quot;,&quot;non-dropping-particle&quot;:&quot;&quot;},{&quot;family&quot;:&quot;Aboud&quot;,&quot;given&quot;:&quot;Alissa&quot;,&quot;parse-names&quot;:false,&quot;dropping-particle&quot;:&quot;&quot;,&quot;non-dropping-particle&quot;:&quot;&quot;},{&quot;family&quot;:&quot;Pearce&quot;,&quot;given&quot;:&quot;Erin&quot;,&quot;parse-names&quot;:false,&quot;dropping-particle&quot;:&quot;&quot;,&quot;non-dropping-particle&quot;:&quot;&quot;},{&quot;family&quot;:&quot;Roy&quot;,&quot;given&quot;:&quot;Brian&quot;,&quot;parse-names&quot;:false,&quot;dropping-particle&quot;:&quot;&quot;,&quot;non-dropping-particle&quot;:&quot;&quot;},{&quot;family&quot;:&quot;Doherty&quot;,&quot;given&quot;:&quot;Timothy&quot;,&quot;parse-names&quot;:false,&quot;dropping-particle&quot;:&quot;&quot;,&quot;non-dropping-particle&quot;:&quot;&quot;}],&quot;container-title&quot;:&quot;PloS one&quot;,&quot;container-title-short&quot;:&quot;PLoS One&quot;,&quot;DOI&quot;:&quot;10.1371/journal.pone.0000991&quot;,&quot;ISSN&quot;:&quot;1932-6203&quot;,&quot;PMID&quot;:&quot;17912368&quot;,&quot;issued&quot;:{&quot;date-parts&quot;:[[2007,10,3]]},&quot;page&quot;:&quot;e991&quot;,&quot;abstract&quot;:&quot;Aging is associated with lower muscle mass and an increase in body fat. We examined whether creatine monohydrate (CrM) and conjugated linoleic acid (CLA) could enhance strength gains and improve body composition (i.e., increase fat-free mass (FFM); decrease body fat) following resistance exercise training in older adults (&gt;65 y). Men (N = 19) and women (N = 20) completed six months of resistance exercise training with CrM (5g/d)+CLA (6g/d) or placebo with randomized, double blind, allocation. Outcomes included: strength and muscular endurance, functional tasks, body composition (DEXA scan), blood tests (lipids, liver function, CK, glucose, systemic inflammation markers (IL-6, C-reactive protein)), urinary markers of compliance (creatine/creatinine), oxidative stress (8-OH-2dG, 8-isoP) and bone resorption (Nu-telopeptides). Exercise training improved all measurements of functional capacity (P&lt;0.05) and strength (P&lt;0.001), with greater improvement for the CrM+CLA group in most measurements of muscular endurance, isokinetic knee extension strength, FFM, and lower fat mass (P&lt;0.05). Plasma creatinine (P&lt;0.05), but not creatinine clearance, increased for CrM+CLA, with no changes in serum CK activity or liver function tests. Together, this data confirms that supervised resistance exercise training is safe and effective for increasing strength in older adults and that a combination of CrM and CLA can enhance some of the beneficial effects of training over a six-month period. Trial Registration. ClinicalTrials.gov NCT00473902.&quot;,&quot;issue&quot;:&quot;10&quot;,&quot;volume&quot;:&quot;2&quot;},&quot;isTemporary&quot;:false}]},{&quot;citationID&quot;:&quot;MENDELEY_CITATION_400cbdbc-9e0a-4edd-ac8b-4d012418ffc2&quot;,&quot;properties&quot;:{&quot;noteIndex&quot;:0},&quot;isEdited&quot;:false,&quot;manualOverride&quot;:{&quot;isManuallyOverridden&quot;:false,&quot;citeprocText&quot;:&quot;(Brose, Parise and Tarnopolsky, 2003; Neves &lt;i&gt;et al.&lt;/i&gt;, 2011; Aguiar &lt;i&gt;et al.&lt;/i&gt;, 2013; Alves &lt;i&gt;et al.&lt;/i&gt;, 2013; Gualano &lt;i&gt;et al.&lt;/i&gt;, 2014; Chilibeck, Candow, &lt;i&gt;et al.&lt;/i&gt;, 2015; Candow &lt;i&gt;et al.&lt;/i&gt;, 2021; Roschel &lt;i&gt;et al.&lt;/i&gt;, 2021)&quot;,&quot;manualOverrideText&quot;:&quot;&quot;},&quot;citationTag&quot;:&quot;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&quot;,&quot;citationItems&quot;:[{&quot;id&quot;:&quot;d10019a4-7910-3beb-81f8-a36517250a68&quot;,&quot;itemData&quot;:{&quot;type&quot;:&quot;article-journal&quot;,&quot;id&quot;:&quot;d10019a4-7910-3beb-81f8-a36517250a68&quot;,&quot;title&quot;:&quot;Supplement-based nutritional strategies to tackle frailty: A multifactorial, double-blind, randomized placebo-controlled trial.&quot;,&quot;author&quot;:[{&quot;family&quot;:&quot;Roschel&quot;,&quot;given&quot;:&quot;H&quot;,&quot;parse-names&quot;:false,&quot;dropping-particle&quot;:&quot;&quot;,&quot;non-dropping-particle&quot;:&quot;&quot;},{&quot;family&quot;:&quot;Hayashi&quot;,&quot;given&quot;:&quot;Ana Paula&quot;,&quot;parse-names&quot;:false,&quot;dropping-particle&quot;:&quot;&quot;,&quot;non-dropping-particle&quot;:&quot;&quot;},{&quot;family&quot;:&quot;Fernandes&quot;,&quot;given&quot;:&quot;&quot;,&quot;parse-names&quot;:false,&quot;dropping-particle&quot;:&quot;&quot;,&quot;non-dropping-particle&quot;:&quot;&quot;},{&quot;family&quot;:&quot;Jambassi-Filho&quot;,&quot;given&quot;:&quot;José Claudio&quot;,&quot;parse-names&quot;:false,&quot;dropping-particle&quot;:&quot;&quot;,&quot;non-dropping-particle&quot;:&quot;&quot;},{&quot;family&quot;:&quot;Hevia-Larraín&quot;,&quot;given&quot;:&quot;Victoria&quot;,&quot;parse-names&quot;:false,&quot;dropping-particle&quot;:&quot;&quot;,&quot;non-dropping-particle&quot;:&quot;&quot;},{&quot;family&quot;:&quot;Capitani&quot;,&quot;given&quot;:&quot;Mariana&quot;,&quot;parse-names&quot;:false,&quot;dropping-particle&quot;:&quot;&quot;,&quot;non-dropping-particle&quot;:&quot;de&quot;},{&quot;family&quot;:&quot;Santana&quot;,&quot;given&quot;:&quot;Davi A&quot;,&quot;parse-names&quot;:false,&quot;dropping-particle&quot;:&quot;&quot;,&quot;non-dropping-particle&quot;:&quot;&quot;},{&quot;family&quot;:&quot;Gonçalves&quot;,&quot;given&quot;:&quot;Lívia S&quot;,&quot;parse-names&quot;:false,&quot;dropping-particle&quot;:&quot;&quot;,&quot;non-dropping-particle&quot;:&quot;&quot;},{&quot;family&quot;:&quot;Sá-Pinto&quot;,&quot;given&quot;:&quot;Ana Lúcia&quot;,&quot;parse-names&quot;:false,&quot;dropping-particle&quot;:&quot;&quot;,&quot;non-dropping-particle&quot;:&quot;de&quot;},{&quot;family&quot;:&quot;Lima&quot;,&quot;given&quot;:&quot;Fernanda R&quot;,&quot;parse-names&quot;:false,&quot;dropping-particle&quot;:&quot;&quot;,&quot;non-dropping-particle&quot;:&quot;&quot;},{&quot;family&quot;:&quot;Sapienza&quot;,&quot;given&quot;:&quot;Marcelo T&quot;,&quot;parse-names&quot;:false,&quot;dropping-particle&quot;:&quot;&quot;,&quot;non-dropping-particle&quot;:&quot;&quot;},{&quot;family&quot;:&quot;Duarte&quot;,&quot;given&quot;:&quot;Alberto J S&quot;,&quot;parse-names&quot;:false,&quot;dropping-particle&quot;:&quot;&quot;,&quot;non-dropping-particle&quot;:&quot;&quot;},{&quot;family&quot;:&quot;Pereira&quot;,&quot;given&quot;:&quot;Rosa M R&quot;,&quot;parse-names&quot;:false,&quot;dropping-particle&quot;:&quot;&quot;,&quot;non-dropping-particle&quot;:&quot;&quot;},{&quot;family&quot;:&quot;Phillips&quot;,&quot;given&quot;:&quot;Stuart M&quot;,&quot;parse-names&quot;:false,&quot;dropping-particle&quot;:&quot;&quot;,&quot;non-dropping-particle&quot;:&quot;&quot;},{&quot;family&quot;:&quot;Gualano&quot;,&quot;given&quot;:&quot;Bruno&quot;,&quot;parse-names&quot;:false,&quot;dropping-particle&quot;:&quot;&quot;,&quot;non-dropping-particle&quot;:&quot;&quot;}],&quot;container-title&quot;:&quot;Clinical nutrition (Edinburgh, Scotland)&quot;,&quot;DOI&quot;:&quot;10.1016/j.clnu.2021.06.024&quot;,&quot;ISSN&quot;:&quot;1532-1983&quot;,&quot;PMID&quot;:&quot;34358827&quot;,&quot;issued&quot;:{&quot;date-parts&quot;:[[2021,8]]},&quot;page&quot;:&quot;4849-4858&quot;,&quot;abstract&quot;:&quot;BACKGROUND Sarcopenia plays a central role in the development of frailty syndrome. Nutrition and exercise are cornerstone strategies to mitigate the transition to frailty; however, there is a paucity of evidence for which dietary and exercise strategies are effective. OBJECTIVE This large, multifactorial trial investigated the efficacy of different dietary strategies to enhance the adaptations to resistance training in pre-frail and frail elderly. METHODS This was a single-site 16-week, double-blind, randomized, placebo-controlled trial conducted at the Clinical Hospital, School of Medicine - University of São Paulo, Sao Paulo, Brazil. Four integrated, sub-investigations were conducted to compare: 1) leucine vs. placebo; 2) whey vs. soy vs. placebo; 3) creatine vs. whey vs. creatine plus whey vs. placebo; 4) women vs. men in response to whey. Sub-investigations 1 to 3 were conducted in women, only. Two-hundred participants (154 women/46 men, mean age 72 ± 6 years) underwent a twice-a-week, resistance training program. The main outcomes were muscle function (assessed by dynamic and isometric strength and functional tests) and lean mass (assessed by DXA). Muscle cross-sectional area, health-related quality of life, bone and fat mass, and biochemical markers were also assessed. RESULTS We observed that leucine supplementation was ineffective to improve muscle mass and function. Supplementation with whey and soy failed to enhance resistance-training effects. Similarly, supplementation with neither whey nor creatine potentiated the adaptations to resistance training. Finally, no sex-based differences were found in response to whey supplementation. Resistance exercise per se increased muscle mass and function in all sub-investigations. There were no adverse effects. CONCLUSION Neither protein (whey and soy), leucine, nor creatine supplementation enhanced resistance training-induced adaptations in pre-frail and frail elderly, regardless of sex. These findings do not support the notion that some widely used supplement-based interventions can add to the already potent effects of resistance exercise to counteract frailty-related muscle wasting and dynapenia. CLINICAL TRIAL REGISTRY NCT01890382; https://clinicaltrials.gov/ct2/show/NCT01890382. DATA SHARING Data described in the manuscript will be made available upon request pending application.&quot;,&quot;issue&quot;:&quot;8&quot;,&quot;volume&quot;:&quot;40&quot;,&quot;container-title-short&quot;:&quot;Clin Nutr&quot;},&quot;isTemporary&quot;:false},{&quot;id&quot;:&quot;8c843660-3550-364b-80e6-d024121d59e0&quot;,&quot;itemData&quot;:{&quot;type&quot;:&quot;article-journal&quot;,&quot;id&quot;:&quot;8c843660-3550-364b-80e6-d024121d59e0&quot;,&quot;title&quot;:&quot;Beneficial Effect of Creatine Supplementation in Knee Osteoarthritis&quot;,&quot;author&quot;:[{&quot;family&quot;:&quot;Neves&quot;,&quot;given&quot;:&quot;M&quot;,&quot;parse-names&quot;:false,&quot;dropping-particle&quot;:&quot;&quot;,&quot;non-dropping-particle&quot;:&quot;&quot;},{&quot;family&quot;:&quot;Gualano&quot;,&quot;given&quot;:&quot;Bruno&quot;,&quot;parse-names&quot;:false,&quot;dropping-particle&quot;:&quot;&quot;,&quot;non-dropping-particle&quot;:&quot;&quot;},{&quot;family&quot;:&quot;Roschel&quot;,&quot;given&quot;:&quot;Hamilton&quot;,&quot;parse-names&quot;:false,&quot;dropping-particle&quot;:&quot;&quot;,&quot;non-dropping-particle&quot;:&quot;&quot;},{&quot;family&quot;:&quot;Fuller&quot;,&quot;given&quot;:&quot;Ricardo&quot;,&quot;parse-names&quot;:false,&quot;dropping-particle&quot;:&quot;&quot;,&quot;non-dropping-particle&quot;:&quot;&quot;},{&quot;family&quot;:&quot;Benatti&quot;,&quot;given&quot;:&quot;Fabiana Braga&quot;,&quot;parse-names&quot;:false,&quot;dropping-particle&quot;:&quot;&quot;,&quot;non-dropping-particle&quot;:&quot;&quot;},{&quot;family&quot;:&quot;Sa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Pereira&quot;,&quot;given&quot;:&quot;Rosa Maria&quot;,&quot;parse-names&quot;:false,&quot;dropping-particle&quot;:&quot;&quot;,&quot;non-dropping-particle&quot;:&quot;&quot;},{&quot;family&quot;:&quot;Lancha&quot;,&quot;given&quot;:&quot;Antonio Herbert&quot;,&quot;parse-names&quot;:false,&quot;dropping-particle&quot;:&quot;&quot;,&quot;non-dropping-particle&quot;:&quot;&quot;},{&quot;family&quot;:&quot;Bonfa&quot;,&quot;given&quot;:&quot;Eloisa&quot;,&quot;parse-names&quot;:false,&quot;dropping-particle&quot;:&quot;&quot;,&quot;non-dropping-particle&quot;:&quot;&quot;}],&quot;container-title&quot;:&quot;Medicine &amp; Science in Sports &amp; Exercise&quot;,&quot;DOI&quot;:&quot;10.1249/MSS.0b013e3182118592&quot;,&quot;ISSN&quot;:&quot;0195-9131&quot;,&quot;issued&quot;:{&quot;date-parts&quot;:[[2011,8]]},&quot;page&quot;:&quot;1538-1543&quot;,&quot;issue&quot;:&quot;8&quot;,&quot;volume&quot;:&quot;43&quot;,&quot;container-title-short&quot;:&quot;Med Sci Sports Exerc&quot;},&quot;isTemporary&quot;:false},{&quot;id&quot;:&quot;d67a9222-6803-3767-9cb9-b80e0f7b083a&quot;,&quot;itemData&quot;:{&quot;type&quot;:&quot;article-journal&quot;,&quot;id&quot;:&quot;d67a9222-6803-3767-9cb9-b80e0f7b083a&quot;,&quot;title&quot;:&quot;Creatine supplementation associated or not with strength training upon emotional and cognitive measures in older women: a randomized double-blind study.&quot;,&quot;author&quot;:[{&quot;family&quot;:&quot;Alves&quot;,&quot;given&quot;:&quot;C&quot;,&quot;parse-names&quot;:false,&quot;dropping-particle&quot;:&quot;&quot;,&quot;non-dropping-particle&quot;:&quot;&quot;},{&quot;family&quot;:&quot;Merege Filho&quot;,&quot;given&quot;:&quot;Carlos Alberto Abujabra&quot;,&quot;parse-names&quot;:false,&quot;dropping-particle&quot;:&quot;&quot;,&quot;non-dropping-particle&quot;:&quot;&quot;},{&quot;family&quot;:&quot;Benatti&quot;,&quot;given&quot;:&quot;Fabiana Braga&quot;,&quot;parse-names&quot;:false,&quot;dropping-particle&quot;:&quot;&quot;,&quot;non-dropping-particle&quot;:&quot;&quot;},{&quot;family&quot;:&quot;Brucki&quot;,&quot;given&quot;:&quot;Sonia&quot;,&quot;parse-names&quot;:false,&quot;dropping-particle&quot;:&quot;&quot;,&quot;non-dropping-particle&quot;:&quot;&quot;},{&quot;family&quot;:&quot;Pereira&quot;,&quot;given&quot;:&quot;Rosa Maria R&quot;,&quot;parse-names&quot;:false,&quot;dropping-particle&quot;:&quot;&quot;,&quot;non-dropping-particle&quot;:&quot;&quot;},{&quot;family&quot;:&quot;Sá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Roschel&quot;,&quot;given&quot;:&quot;Hamilton&quot;,&quot;parse-names&quot;:false,&quot;dropping-particle&quot;:&quot;&quot;,&quot;non-dropping-particle&quot;:&quot;&quot;},{&quot;family&quot;:&quot;Gualano&quot;,&quot;given&quot;:&quot;Bruno&quot;,&quot;parse-names&quot;:false,&quot;dropping-particle&quot;:&quot;&quot;,&quot;non-dropping-particle&quot;:&quot;&quot;}],&quot;container-title&quot;:&quot;PloS one&quot;,&quot;DOI&quot;:&quot;10.1371/journal.pone.0076301&quot;,&quot;ISSN&quot;:&quot;1932-6203&quot;,&quot;PMID&quot;:&quot;24098469&quot;,&quot;issued&quot;:{&quot;date-parts&quot;:[[2013]]},&quot;page&quot;:&quot;e76301&quot;,&quot;abstract&quot;:&quot;PURPOSE To assess the effects of creatine supplementation, associated or not with strength training, upon emotional and cognitive measures in older woman. METHODS This is a 24-week, parallel-group, double-blind, randomized, placebo-controlled trial. The individuals were randomly allocated into one of the following groups (n=14 each): 1) placebo, 2) creatine supplementation, 3) placebo associated with strength training or 4) creatine supplementation associated with strength training. According to their allocation, the participants were given creatine (4 x 5 g/d for 5 days followed by 5 g/d) or placebo (dextrose at the same dosage) and were strength trained or not. Cognitive function, assessed by a comprehensive battery of tests involving memory, selective attention, and inhibitory control, and emotional measures, assessed by the Geriatric Depression Scale, were evaluated at baseline, after 12 and 24 weeks of the intervention. Muscle strength and food intake were evaluated at baseline and after 24 weeks. RESULTS After the 24-week intervention, both training groups (ingesting creatine supplementation and placebo) had significant reductions on the Geriatric Depression Scale scores when compared with the non-trained placebo group (p = 0.001 and p = 0.01, respectively) and the non-trained creatine group (p &lt; 0.001 for both comparison). However, no significant differences were observed between the non-trained placebo and creatine (p = 0.60) groups, or between the trained placebo and creatine groups (p = 0.83). Both trained groups, irrespective of creatine supplementation, had better muscle strength performance than the non-trained groups. Neither strength training nor creatine supplementation altered any parameter of cognitive performance. Food intake remained unchanged. CONCLUSION Creatine supplementation did not promote any significant change in cognitive function and emotional parameters in apparently healthy older individuals. In addition, strength training per se improved emotional state and muscle strength, but not cognition, with no additive effects of creatine supplementation. TRIAL REGISTRATION Clinicaltrials.gov NCT01164020.&quot;,&quot;issue&quot;:&quot;10&quot;,&quot;volume&quot;:&quot;8&quot;,&quot;container-title-short&quot;:&quot;PLoS One&quot;},&quot;isTemporary&quot;:false},{&quot;id&quot;:&quot;5b6a0847-6c86-32e3-96ba-e3f4649f513c&quot;,&quot;itemData&quot;:{&quot;type&quot;:&quot;article-journal&quot;,&quot;id&quot;:&quot;5b6a0847-6c86-32e3-96ba-e3f4649f513c&quot;,&quot;title&quot;:&quot;Effects of Creatine and Resistance Training on Bone Health in Postmenopausal Women&quot;,&quot;author&quot;:[{&quot;family&quot;:&quot;Chilibeck&quot;,&quot;given&quot;:&quot;&quot;,&quot;parse-names&quot;:false,&quot;dropping-particle&quot;:&quot;&quot;,&quot;non-dropping-particle&quot;:&quot;&quot;},{&quot;family&quot;:&quot;Candow&quot;,&quot;given&quot;:&quot;&quot;,&quot;parse-names&quot;:false,&quot;dropping-particle&quot;:&quot;&quot;,&quot;non-dropping-particle&quot;:&quot;&quot;},{&quot;family&quot;:&quot;Landeryou&quot;,&quot;given&quot;:&quot;&quot;,&quot;parse-names&quot;:false,&quot;dropping-particle&quot;:&quot;&quot;,&quot;non-dropping-particle&quot;:&quot;&quot;},{&quot;family&quot;:&quot;Kaviani&quot;,&quot;given&quot;:&quot;Mojtaba&quot;,&quot;parse-names&quot;:false,&quot;dropping-particle&quot;:&quot;&quot;,&quot;non-dropping-particle&quot;:&quot;&quot;},{&quot;family&quot;:&quot;Paus-Jenssen&quot;,&quot;given&quot;:&quot;Lisa&quot;,&quot;parse-names&quot;:false,&quot;dropping-particle&quot;:&quot;&quot;,&quot;non-dropping-particle&quot;:&quot;&quot;}],&quot;container-title&quot;:&quot;Medicine &amp; Science in Sports &amp; Exercise&quot;,&quot;container-title-short&quot;:&quot;Med Sci Sports Exerc&quot;,&quot;DOI&quot;:&quot;10.1249/MSS.0000000000000571&quot;,&quot;ISSN&quot;:&quot;0195-9131&quot;,&quot;issued&quot;:{&quot;date-parts&quot;:[[2015,8]]},&quot;page&quot;:&quot;1587-1595&quot;,&quot;issue&quot;:&quot;8&quot;,&quot;volume&quot;:&quot;47&quot;},&quot;isTemporary&quot;:false},{&quot;id&quot;:&quot;67dc962f-b444-3760-ac87-f0dc6ab19932&quot;,&quot;itemData&quot;:{&quot;type&quot;:&quot;article-journal&quot;,&quot;id&quot;:&quot;67dc962f-b444-3760-ac87-f0dc6ab19932&quot;,&quot;title&quot;:&quot;Long-term creatine supplementation improves muscular performance during resistance training in older women&quot;,&quot;author&quot;:[{&quot;family&quot;:&quot;Aguiar&quot;,&quot;given&quot;:&quot;A&quot;,&quot;parse-names&quot;:false,&quot;dropping-particle&quot;:&quot;&quot;,&quot;non-dropping-particle&quot;:&quot;&quot;},{&quot;family&quot;:&quot;Januário&quot;,&quot;given&quot;:&quot;Renata Selvatici Borges&quot;,&quot;parse-names&quot;:false,&quot;dropping-particle&quot;:&quot;&quot;,&quot;non-dropping-particle&quot;:&quot;&quot;},{&quot;family&quot;:&quot;Junior&quot;,&quot;given&quot;:&quot;Raymundo Pires&quot;,&quot;parse-names&quot;:false,&quot;dropping-particle&quot;:&quot;&quot;,&quot;non-dropping-particle&quot;:&quot;&quot;},{&quot;family&quot;:&quot;Gerage&quot;,&quot;given&quot;:&quot;Aline Mendes&quot;,&quot;parse-names&quot;:false,&quot;dropping-particle&quot;:&quot;&quot;,&quot;non-dropping-particle&quot;:&quot;&quot;},{&quot;family&quot;:&quot;Pina&quot;,&quot;given&quot;:&quot;Fábio Luiz Cheche&quot;,&quot;parse-names&quot;:false,&quot;dropping-particle&quot;:&quot;&quot;,&quot;non-dropping-particle&quot;:&quot;&quot;},{&quot;family&quot;:&quot;Nascimento&quot;,&quot;given&quot;:&quot;Matheus Amarante&quot;,&quot;parse-names&quot;:false,&quot;dropping-particle&quot;:&quot;&quot;,&quot;non-dropping-particle&quot;:&quot;do&quot;},{&quot;family&quot;:&quot;Padovani&quot;,&quot;given&quot;:&quot;Carlos Roberto&quot;,&quot;parse-names&quot;:false,&quot;dropping-particle&quot;:&quot;&quot;,&quot;non-dropping-particle&quot;:&quot;&quot;},{&quot;family&quot;:&quot;Cyrino&quot;,&quot;given&quot;:&quot;Edilson Serpeloni&quot;,&quot;parse-names&quot;:false,&quot;dropping-particle&quot;:&quot;&quot;,&quot;non-dropping-particle&quot;:&quot;&quot;}],&quot;container-title&quot;:&quot;European Journal of Applied Physiology&quot;,&quot;DOI&quot;:&quot;10.1007/s00421-012-2514-6&quot;,&quot;ISSN&quot;:&quot;1439-6319&quot;,&quot;issued&quot;:{&quot;date-parts&quot;:[[2013,4,7]]},&quot;page&quot;:&quot;987-996&quot;,&quot;issue&quot;:&quot;4&quot;,&quot;volume&quot;:&quot;113&quot;,&quot;container-title-short&quot;:&quot;Eur J Appl Physiol&quot;},&quot;isTemporary&quot;:false},{&quot;id&quot;:&quot;50c17c7a-4682-3961-8721-29cd42963cd9&quot;,&quot;itemData&quot;:{&quot;type&quot;:&quot;article-journal&quot;,&quot;id&quot;:&quot;50c17c7a-4682-3961-8721-29cd42963cd9&quot;,&quot;title&quot;:&quot;Creatine Supplementation Enhances Isometric Strength and Body Composition Improvements Following Strength Exercise Training in Older Adults&quot;,&quot;author&quot;:[{&quot;family&quot;:&quot;Brose&quot;,&quot;given&quot;:&quot;A.&quot;,&quot;parse-names&quot;:false,&quot;dropping-particle&quot;:&quot;&quot;,&quot;non-dropping-particle&quot;:&quot;&quot;},{&quot;family&quot;:&quot;Parise&quot;,&quot;given&quot;:&quot;G.&quot;,&quot;parse-names&quot;:false,&quot;dropping-particle&quot;:&quot;&quot;,&quot;non-dropping-particle&quot;:&quot;&quot;},{&quot;family&quot;:&quot;Tarnopolsky&quot;,&quot;given&quot;:&quot;M. A.&quot;,&quot;parse-names&quot;:false,&quot;dropping-particle&quot;:&quot;&quot;,&quot;non-dropping-particle&quot;:&quot;&quot;}],&quot;container-title&quot;:&quot;The Journals of Gerontology Series A: Biological Sciences and Medical Sciences&quot;,&quot;container-title-short&quot;:&quot;J Gerontol A Biol Sci Med Sci&quot;,&quot;DOI&quot;:&quot;10.1093/gerona/58.1.B11&quot;,&quot;ISSN&quot;:&quot;1079-5006&quot;,&quot;issued&quot;:{&quot;date-parts&quot;:[[2003,1,1]]},&quot;page&quot;:&quot;B11-B19&quot;,&quot;issue&quot;:&quot;1&quot;,&quot;volume&quot;:&quot;58&quot;},&quot;isTemporary&quot;:false},{&quot;id&quot;:&quot;8d39a8b8-fbde-323a-8951-e6f46f08c77f&quot;,&quot;itemData&quot;:{&quot;type&quot;:&quot;article-journal&quot;,&quot;id&quot;:&quot;8d39a8b8-fbde-323a-8951-e6f46f08c77f&quot;,&quot;title&quot;:&quot;Creatine supplementation and resistance training in vulnerable older women: A randomized double-blind placebo-controlled clinical trial&quot;,&quot;author&quot;:[{&quot;family&quot;:&quot;Gualano&quot;,&quot;given&quot;:&quot;B&quot;,&quot;parse-names&quot;:false,&quot;dropping-particle&quot;:&quot;&quot;,&quot;non-dropping-particle&quot;:&quot;&quot;},{&quot;family&quot;:&quot;Macedo&quot;,&quot;given&quot;:&quot;André Regis&quot;,&quot;parse-names&quot;:false,&quot;dropping-particle&quot;:&quot;&quot;,&quot;non-dropping-particle&quot;:&quot;&quot;},{&quot;family&quot;:&quot;Alves&quot;,&quot;given&quot;:&quot;Christiano Robles Rodrigues&quot;,&quot;parse-names&quot;:false,&quot;dropping-particle&quot;:&quot;&quot;,&quot;non-dropping-particle&quot;:&quot;&quot;},{&quot;family&quot;:&quot;Roschel&quot;,&quot;given&quot;:&quot;Hamilton&quot;,&quot;parse-names&quot;:false,&quot;dropping-particle&quot;:&quot;&quot;,&quot;non-dropping-particle&quot;:&quot;&quot;},{&quot;family&quot;:&quot;Benatti&quot;,&quot;given&quot;:&quot;Fabiana Braga&quot;,&quot;parse-names&quot;:false,&quot;dropping-particle&quot;:&quot;&quot;,&quot;non-dropping-particle&quot;:&quot;&quot;},{&quot;family&quot;:&quot;Takayama&quot;,&quot;given&quot;:&quot;Liliam&quot;,&quot;parse-names&quot;:false,&quot;dropping-particle&quot;:&quot;&quot;,&quot;non-dropping-particle&quot;:&quot;&quot;},{&quot;family&quot;:&quot;Sá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Pereira&quot;,&quot;given&quot;:&quot;Rosa Maria Rodrigues&quot;,&quot;parse-names&quot;:false,&quot;dropping-particle&quot;:&quot;&quot;,&quot;non-dropping-particle&quot;:&quot;&quot;}],&quot;container-title&quot;:&quot;Experimental Gerontology&quot;,&quot;DOI&quot;:&quot;10.1016/j.exger.2014.02.003&quot;,&quot;ISSN&quot;:&quot;05315565&quot;,&quot;issued&quot;:{&quot;date-parts&quot;:[[2014,5]]},&quot;page&quot;:&quot;7-15&quot;,&quot;volume&quot;:&quot;53&quot;,&quot;container-title-short&quot;:&quot;Exp Gerontol&quot;},&quot;isTemporary&quot;:false},{&quot;id&quot;:&quot;dac91b1a-0ac7-3760-875e-def2251ea8c7&quot;,&quot;itemData&quot;:{&quot;type&quot;:&quot;article-journal&quot;,&quot;id&quot;:&quot;dac91b1a-0ac7-3760-875e-def2251ea8c7&quot;,&quot;title&quot;:&quot;Efficacy of Creatine Supplementation and Resistance Training on Area and Density of Bone and Muscle in Older Adults&quot;,&quot;author&quot;:[{&quot;family&quot;:&quot;Candow&quot;,&quot;given&quot;:&quot;D.&quot;,&quot;parse-names&quot;:false,&quot;dropping-particle&quot;:&quot;&quot;,&quot;non-dropping-particle&quot;:&quot;&quot;},{&quot;family&quot;:&quot;Chilibeck&quot;,&quot;given&quot;:&quot;Philip D.&quot;,&quot;parse-names&quot;:false,&quot;dropping-particle&quot;:&quot;&quot;,&quot;non-dropping-particle&quot;:&quot;&quot;},{&quot;family&quot;:&quot;Gordon&quot;,&quot;given&quot;:&quot;Julianne J.&quot;,&quot;parse-names&quot;:false,&quot;dropping-particle&quot;:&quot;&quot;,&quot;non-dropping-particle&quot;:&quot;&quot;},{&quot;family&quot;:&quot;Kontulainen&quot;,&quot;given&quot;:&quot;Saija.&quot;,&quot;parse-names&quot;:false,&quot;dropping-particle&quot;:&quot;&quot;,&quot;non-dropping-particle&quot;:&quot;&quot;}],&quot;container-title&quot;:&quot;Medicine &amp; Science in Sports &amp; Exercise&quot;,&quot;DOI&quot;:&quot;10.1249/MSS.0000000000002722&quot;,&quot;ISSN&quot;:&quot;1530-0315&quot;,&quot;issued&quot;:{&quot;date-parts&quot;:[[2021,11]]},&quot;page&quot;:&quot;2388-2395&quot;,&quot;issue&quot;:&quot;11&quot;,&quot;volume&quot;:&quot;53&quot;,&quot;container-title-short&quot;:&quot;Med Sci Sports Exerc&quot;},&quot;isTemporary&quot;:false}]},{&quot;citationID&quot;:&quot;MENDELEY_CITATION_5a0d2c4b-7789-4ba1-9aca-b27d9e3cdfb6&quot;,&quot;properties&quot;:{&quot;noteIndex&quot;:0},&quot;isEdited&quot;:false,&quot;manualOverride&quot;:{&quot;isManuallyOverridden&quot;:false,&quot;citeprocText&quot;:&quot;(Brose, Parise and Tarnopolsky, 2003; Aguiar &lt;i&gt;et al.&lt;/i&gt;, 2013; Alves &lt;i&gt;et al.&lt;/i&gt;, 2013; Chilibeck, Candow, &lt;i&gt;et al.&lt;/i&gt;, 2015; Candow &lt;i&gt;et al.&lt;/i&gt;, 2021)&quot;,&quot;manualOverrideText&quot;:&quot;&quot;},&quot;citationTag&quot;:&quot;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&quot;,&quot;citationItems&quot;:[{&quot;id&quot;:&quot;67dc962f-b444-3760-ac87-f0dc6ab19932&quot;,&quot;itemData&quot;:{&quot;type&quot;:&quot;article-journal&quot;,&quot;id&quot;:&quot;67dc962f-b444-3760-ac87-f0dc6ab19932&quot;,&quot;title&quot;:&quot;Long-term creatine supplementation improves muscular performance during resistance training in older women&quot;,&quot;author&quot;:[{&quot;family&quot;:&quot;Aguiar&quot;,&quot;given&quot;:&quot;A&quot;,&quot;parse-names&quot;:false,&quot;dropping-particle&quot;:&quot;&quot;,&quot;non-dropping-particle&quot;:&quot;&quot;},{&quot;family&quot;:&quot;Januário&quot;,&quot;given&quot;:&quot;Renata Selvatici Borges&quot;,&quot;parse-names&quot;:false,&quot;dropping-particle&quot;:&quot;&quot;,&quot;non-dropping-particle&quot;:&quot;&quot;},{&quot;family&quot;:&quot;Junior&quot;,&quot;given&quot;:&quot;Raymundo Pires&quot;,&quot;parse-names&quot;:false,&quot;dropping-particle&quot;:&quot;&quot;,&quot;non-dropping-particle&quot;:&quot;&quot;},{&quot;family&quot;:&quot;Gerage&quot;,&quot;given&quot;:&quot;Aline Mendes&quot;,&quot;parse-names&quot;:false,&quot;dropping-particle&quot;:&quot;&quot;,&quot;non-dropping-particle&quot;:&quot;&quot;},{&quot;family&quot;:&quot;Pina&quot;,&quot;given&quot;:&quot;Fábio Luiz Cheche&quot;,&quot;parse-names&quot;:false,&quot;dropping-particle&quot;:&quot;&quot;,&quot;non-dropping-particle&quot;:&quot;&quot;},{&quot;family&quot;:&quot;Nascimento&quot;,&quot;given&quot;:&quot;Matheus Amarante&quot;,&quot;parse-names&quot;:false,&quot;dropping-particle&quot;:&quot;&quot;,&quot;non-dropping-particle&quot;:&quot;do&quot;},{&quot;family&quot;:&quot;Padovani&quot;,&quot;given&quot;:&quot;Carlos Roberto&quot;,&quot;parse-names&quot;:false,&quot;dropping-particle&quot;:&quot;&quot;,&quot;non-dropping-particle&quot;:&quot;&quot;},{&quot;family&quot;:&quot;Cyrino&quot;,&quot;given&quot;:&quot;Edilson Serpeloni&quot;,&quot;parse-names&quot;:false,&quot;dropping-particle&quot;:&quot;&quot;,&quot;non-dropping-particle&quot;:&quot;&quot;}],&quot;container-title&quot;:&quot;European Journal of Applied Physiology&quot;,&quot;DOI&quot;:&quot;10.1007/s00421-012-2514-6&quot;,&quot;ISSN&quot;:&quot;1439-6319&quot;,&quot;issued&quot;:{&quot;date-parts&quot;:[[2013,4,7]]},&quot;page&quot;:&quot;987-996&quot;,&quot;issue&quot;:&quot;4&quot;,&quot;volume&quot;:&quot;113&quot;,&quot;container-title-short&quot;:&quot;Eur J Appl Physiol&quot;},&quot;isTemporary&quot;:false},{&quot;id&quot;:&quot;d67a9222-6803-3767-9cb9-b80e0f7b083a&quot;,&quot;itemData&quot;:{&quot;type&quot;:&quot;article-journal&quot;,&quot;id&quot;:&quot;d67a9222-6803-3767-9cb9-b80e0f7b083a&quot;,&quot;title&quot;:&quot;Creatine supplementation associated or not with strength training upon emotional and cognitive measures in older women: a randomized double-blind study.&quot;,&quot;author&quot;:[{&quot;family&quot;:&quot;Alves&quot;,&quot;given&quot;:&quot;C&quot;,&quot;parse-names&quot;:false,&quot;dropping-particle&quot;:&quot;&quot;,&quot;non-dropping-particle&quot;:&quot;&quot;},{&quot;family&quot;:&quot;Merege Filho&quot;,&quot;given&quot;:&quot;Carlos Alberto Abujabra&quot;,&quot;parse-names&quot;:false,&quot;dropping-particle&quot;:&quot;&quot;,&quot;non-dropping-particle&quot;:&quot;&quot;},{&quot;family&quot;:&quot;Benatti&quot;,&quot;given&quot;:&quot;Fabiana Braga&quot;,&quot;parse-names&quot;:false,&quot;dropping-particle&quot;:&quot;&quot;,&quot;non-dropping-particle&quot;:&quot;&quot;},{&quot;family&quot;:&quot;Brucki&quot;,&quot;given&quot;:&quot;Sonia&quot;,&quot;parse-names&quot;:false,&quot;dropping-particle&quot;:&quot;&quot;,&quot;non-dropping-particle&quot;:&quot;&quot;},{&quot;family&quot;:&quot;Pereira&quot;,&quot;given&quot;:&quot;Rosa Maria R&quot;,&quot;parse-names&quot;:false,&quot;dropping-particle&quot;:&quot;&quot;,&quot;non-dropping-particle&quot;:&quot;&quot;},{&quot;family&quot;:&quot;Sá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Roschel&quot;,&quot;given&quot;:&quot;Hamilton&quot;,&quot;parse-names&quot;:false,&quot;dropping-particle&quot;:&quot;&quot;,&quot;non-dropping-particle&quot;:&quot;&quot;},{&quot;family&quot;:&quot;Gualano&quot;,&quot;given&quot;:&quot;Bruno&quot;,&quot;parse-names&quot;:false,&quot;dropping-particle&quot;:&quot;&quot;,&quot;non-dropping-particle&quot;:&quot;&quot;}],&quot;container-title&quot;:&quot;PloS one&quot;,&quot;DOI&quot;:&quot;10.1371/journal.pone.0076301&quot;,&quot;ISSN&quot;:&quot;1932-6203&quot;,&quot;PMID&quot;:&quot;24098469&quot;,&quot;issued&quot;:{&quot;date-parts&quot;:[[2013]]},&quot;page&quot;:&quot;e76301&quot;,&quot;abstract&quot;:&quot;PURPOSE To assess the effects of creatine supplementation, associated or not with strength training, upon emotional and cognitive measures in older woman. METHODS This is a 24-week, parallel-group, double-blind, randomized, placebo-controlled trial. The individuals were randomly allocated into one of the following groups (n=14 each): 1) placebo, 2) creatine supplementation, 3) placebo associated with strength training or 4) creatine supplementation associated with strength training. According to their allocation, the participants were given creatine (4 x 5 g/d for 5 days followed by 5 g/d) or placebo (dextrose at the same dosage) and were strength trained or not. Cognitive function, assessed by a comprehensive battery of tests involving memory, selective attention, and inhibitory control, and emotional measures, assessed by the Geriatric Depression Scale, were evaluated at baseline, after 12 and 24 weeks of the intervention. Muscle strength and food intake were evaluated at baseline and after 24 weeks. RESULTS After the 24-week intervention, both training groups (ingesting creatine supplementation and placebo) had significant reductions on the Geriatric Depression Scale scores when compared with the non-trained placebo group (p = 0.001 and p = 0.01, respectively) and the non-trained creatine group (p &lt; 0.001 for both comparison). However, no significant differences were observed between the non-trained placebo and creatine (p = 0.60) groups, or between the trained placebo and creatine groups (p = 0.83). Both trained groups, irrespective of creatine supplementation, had better muscle strength performance than the non-trained groups. Neither strength training nor creatine supplementation altered any parameter of cognitive performance. Food intake remained unchanged. CONCLUSION Creatine supplementation did not promote any significant change in cognitive function and emotional parameters in apparently healthy older individuals. In addition, strength training per se improved emotional state and muscle strength, but not cognition, with no additive effects of creatine supplementation. TRIAL REGISTRATION Clinicaltrials.gov NCT01164020.&quot;,&quot;issue&quot;:&quot;10&quot;,&quot;volume&quot;:&quot;8&quot;,&quot;container-title-short&quot;:&quot;PLoS One&quot;},&quot;isTemporary&quot;:false},{&quot;id&quot;:&quot;50c17c7a-4682-3961-8721-29cd42963cd9&quot;,&quot;itemData&quot;:{&quot;type&quot;:&quot;article-journal&quot;,&quot;id&quot;:&quot;50c17c7a-4682-3961-8721-29cd42963cd9&quot;,&quot;title&quot;:&quot;Creatine Supplementation Enhances Isometric Strength and Body Composition Improvements Following Strength Exercise Training in Older Adults&quot;,&quot;author&quot;:[{&quot;family&quot;:&quot;Brose&quot;,&quot;given&quot;:&quot;A.&quot;,&quot;parse-names&quot;:false,&quot;dropping-particle&quot;:&quot;&quot;,&quot;non-dropping-particle&quot;:&quot;&quot;},{&quot;family&quot;:&quot;Parise&quot;,&quot;given&quot;:&quot;G.&quot;,&quot;parse-names&quot;:false,&quot;dropping-particle&quot;:&quot;&quot;,&quot;non-dropping-particle&quot;:&quot;&quot;},{&quot;family&quot;:&quot;Tarnopolsky&quot;,&quot;given&quot;:&quot;M. A.&quot;,&quot;parse-names&quot;:false,&quot;dropping-particle&quot;:&quot;&quot;,&quot;non-dropping-particle&quot;:&quot;&quot;}],&quot;container-title&quot;:&quot;The Journals of Gerontology Series A: Biological Sciences and Medical Sciences&quot;,&quot;container-title-short&quot;:&quot;J Gerontol A Biol Sci Med Sci&quot;,&quot;DOI&quot;:&quot;10.1093/gerona/58.1.B11&quot;,&quot;ISSN&quot;:&quot;1079-5006&quot;,&quot;issued&quot;:{&quot;date-parts&quot;:[[2003,1,1]]},&quot;page&quot;:&quot;B11-B19&quot;,&quot;issue&quot;:&quot;1&quot;,&quot;volume&quot;:&quot;58&quot;},&quot;isTemporary&quot;:false},{&quot;id&quot;:&quot;dac91b1a-0ac7-3760-875e-def2251ea8c7&quot;,&quot;itemData&quot;:{&quot;type&quot;:&quot;article-journal&quot;,&quot;id&quot;:&quot;dac91b1a-0ac7-3760-875e-def2251ea8c7&quot;,&quot;title&quot;:&quot;Efficacy of Creatine Supplementation and Resistance Training on Area and Density of Bone and Muscle in Older Adults&quot;,&quot;author&quot;:[{&quot;family&quot;:&quot;Candow&quot;,&quot;given&quot;:&quot;D.&quot;,&quot;parse-names&quot;:false,&quot;dropping-particle&quot;:&quot;&quot;,&quot;non-dropping-particle&quot;:&quot;&quot;},{&quot;family&quot;:&quot;Chilibeck&quot;,&quot;given&quot;:&quot;Philip D.&quot;,&quot;parse-names&quot;:false,&quot;dropping-particle&quot;:&quot;&quot;,&quot;non-dropping-particle&quot;:&quot;&quot;},{&quot;family&quot;:&quot;Gordon&quot;,&quot;given&quot;:&quot;Julianne J.&quot;,&quot;parse-names&quot;:false,&quot;dropping-particle&quot;:&quot;&quot;,&quot;non-dropping-particle&quot;:&quot;&quot;},{&quot;family&quot;:&quot;Kontulainen&quot;,&quot;given&quot;:&quot;Saija.&quot;,&quot;parse-names&quot;:false,&quot;dropping-particle&quot;:&quot;&quot;,&quot;non-dropping-particle&quot;:&quot;&quot;}],&quot;container-title&quot;:&quot;Medicine &amp; Science in Sports &amp; Exercise&quot;,&quot;DOI&quot;:&quot;10.1249/MSS.0000000000002722&quot;,&quot;ISSN&quot;:&quot;1530-0315&quot;,&quot;issued&quot;:{&quot;date-parts&quot;:[[2021,11]]},&quot;page&quot;:&quot;2388-2395&quot;,&quot;issue&quot;:&quot;11&quot;,&quot;volume&quot;:&quot;53&quot;,&quot;container-title-short&quot;:&quot;Med Sci Sports Exerc&quot;},&quot;isTemporary&quot;:false},{&quot;id&quot;:&quot;5b6a0847-6c86-32e3-96ba-e3f4649f513c&quot;,&quot;itemData&quot;:{&quot;type&quot;:&quot;article-journal&quot;,&quot;id&quot;:&quot;5b6a0847-6c86-32e3-96ba-e3f4649f513c&quot;,&quot;title&quot;:&quot;Effects of Creatine and Resistance Training on Bone Health in Postmenopausal Women&quot;,&quot;author&quot;:[{&quot;family&quot;:&quot;Chilibeck&quot;,&quot;given&quot;:&quot;&quot;,&quot;parse-names&quot;:false,&quot;dropping-particle&quot;:&quot;&quot;,&quot;non-dropping-particle&quot;:&quot;&quot;},{&quot;family&quot;:&quot;Candow&quot;,&quot;given&quot;:&quot;&quot;,&quot;parse-names&quot;:false,&quot;dropping-particle&quot;:&quot;&quot;,&quot;non-dropping-particle&quot;:&quot;&quot;},{&quot;family&quot;:&quot;Landeryou&quot;,&quot;given&quot;:&quot;&quot;,&quot;parse-names&quot;:false,&quot;dropping-particle&quot;:&quot;&quot;,&quot;non-dropping-particle&quot;:&quot;&quot;},{&quot;family&quot;:&quot;Kaviani&quot;,&quot;given&quot;:&quot;Mojtaba&quot;,&quot;parse-names&quot;:false,&quot;dropping-particle&quot;:&quot;&quot;,&quot;non-dropping-particle&quot;:&quot;&quot;},{&quot;family&quot;:&quot;Paus-Jenssen&quot;,&quot;given&quot;:&quot;Lisa&quot;,&quot;parse-names&quot;:false,&quot;dropping-particle&quot;:&quot;&quot;,&quot;non-dropping-particle&quot;:&quot;&quot;}],&quot;container-title&quot;:&quot;Medicine &amp; Science in Sports &amp; Exercise&quot;,&quot;container-title-short&quot;:&quot;Med Sci Sports Exerc&quot;,&quot;DOI&quot;:&quot;10.1249/MSS.0000000000000571&quot;,&quot;ISSN&quot;:&quot;0195-9131&quot;,&quot;issued&quot;:{&quot;date-parts&quot;:[[2015,8]]},&quot;page&quot;:&quot;1587-1595&quot;,&quot;issue&quot;:&quot;8&quot;,&quot;volume&quot;:&quot;47&quot;},&quot;isTemporary&quot;:false}]},{&quot;citationID&quot;:&quot;MENDELEY_CITATION_7f1e6386-75c6-4075-bf02-7b607a0cc10c&quot;,&quot;properties&quot;:{&quot;noteIndex&quot;:0},&quot;isEdited&quot;:false,&quot;manualOverride&quot;:{&quot;isManuallyOverridden&quot;:false,&quot;citeprocText&quot;:&quot;(Gualano &lt;i&gt;et al.&lt;/i&gt;, 2014)&quot;,&quot;manualOverrideText&quot;:&quot;&quot;},&quot;citationTag&quot;:&quot;MENDELEY_CITATION_v3_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&quot;,&quot;citationItems&quot;:[{&quot;id&quot;:&quot;8d39a8b8-fbde-323a-8951-e6f46f08c77f&quot;,&quot;itemData&quot;:{&quot;type&quot;:&quot;article-journal&quot;,&quot;id&quot;:&quot;8d39a8b8-fbde-323a-8951-e6f46f08c77f&quot;,&quot;title&quot;:&quot;Creatine supplementation and resistance training in vulnerable older women: A randomized double-blind placebo-controlled clinical trial&quot;,&quot;author&quot;:[{&quot;family&quot;:&quot;Gualano&quot;,&quot;given&quot;:&quot;B&quot;,&quot;parse-names&quot;:false,&quot;dropping-particle&quot;:&quot;&quot;,&quot;non-dropping-particle&quot;:&quot;&quot;},{&quot;family&quot;:&quot;Macedo&quot;,&quot;given&quot;:&quot;André Regis&quot;,&quot;parse-names&quot;:false,&quot;dropping-particle&quot;:&quot;&quot;,&quot;non-dropping-particle&quot;:&quot;&quot;},{&quot;family&quot;:&quot;Alves&quot;,&quot;given&quot;:&quot;Christiano Robles Rodrigues&quot;,&quot;parse-names&quot;:false,&quot;dropping-particle&quot;:&quot;&quot;,&quot;non-dropping-particle&quot;:&quot;&quot;},{&quot;family&quot;:&quot;Roschel&quot;,&quot;given&quot;:&quot;Hamilton&quot;,&quot;parse-names&quot;:false,&quot;dropping-particle&quot;:&quot;&quot;,&quot;non-dropping-particle&quot;:&quot;&quot;},{&quot;family&quot;:&quot;Benatti&quot;,&quot;given&quot;:&quot;Fabiana Braga&quot;,&quot;parse-names&quot;:false,&quot;dropping-particle&quot;:&quot;&quot;,&quot;non-dropping-particle&quot;:&quot;&quot;},{&quot;family&quot;:&quot;Takayama&quot;,&quot;given&quot;:&quot;Liliam&quot;,&quot;parse-names&quot;:false,&quot;dropping-particle&quot;:&quot;&quot;,&quot;non-dropping-particle&quot;:&quot;&quot;},{&quot;family&quot;:&quot;Sá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Pereira&quot;,&quot;given&quot;:&quot;Rosa Maria Rodrigues&quot;,&quot;parse-names&quot;:false,&quot;dropping-particle&quot;:&quot;&quot;,&quot;non-dropping-particle&quot;:&quot;&quot;}],&quot;container-title&quot;:&quot;Experimental Gerontology&quot;,&quot;DOI&quot;:&quot;10.1016/j.exger.2014.02.003&quot;,&quot;ISSN&quot;:&quot;05315565&quot;,&quot;issued&quot;:{&quot;date-parts&quot;:[[2014,5]]},&quot;page&quot;:&quot;7-15&quot;,&quot;volume&quot;:&quot;53&quot;,&quot;container-title-short&quot;:&quot;Exp Gerontol&quot;},&quot;isTemporary&quot;:false}]},{&quot;citationID&quot;:&quot;MENDELEY_CITATION_9e4a4a50-b5f0-4879-92c0-132012446735&quot;,&quot;properties&quot;:{&quot;noteIndex&quot;:0},&quot;isEdited&quot;:false,&quot;manualOverride&quot;:{&quot;isManuallyOverridden&quot;:false,&quot;citeprocText&quot;:&quot;(Neves &lt;i&gt;et al.&lt;/i&gt;, 2011)&quot;,&quot;manualOverrideText&quot;:&quot;&quot;},&quot;citationTag&quot;:&quot;MENDELEY_CITATION_v3_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&quot;,&quot;citationItems&quot;:[{&quot;id&quot;:&quot;8c843660-3550-364b-80e6-d024121d59e0&quot;,&quot;itemData&quot;:{&quot;type&quot;:&quot;article-journal&quot;,&quot;id&quot;:&quot;8c843660-3550-364b-80e6-d024121d59e0&quot;,&quot;title&quot;:&quot;Beneficial Effect of Creatine Supplementation in Knee Osteoarthritis&quot;,&quot;author&quot;:[{&quot;family&quot;:&quot;Neves&quot;,&quot;given&quot;:&quot;M&quot;,&quot;parse-names&quot;:false,&quot;dropping-particle&quot;:&quot;&quot;,&quot;non-dropping-particle&quot;:&quot;&quot;},{&quot;family&quot;:&quot;Gualano&quot;,&quot;given&quot;:&quot;Bruno&quot;,&quot;parse-names&quot;:false,&quot;dropping-particle&quot;:&quot;&quot;,&quot;non-dropping-particle&quot;:&quot;&quot;},{&quot;family&quot;:&quot;Roschel&quot;,&quot;given&quot;:&quot;Hamilton&quot;,&quot;parse-names&quot;:false,&quot;dropping-particle&quot;:&quot;&quot;,&quot;non-dropping-particle&quot;:&quot;&quot;},{&quot;family&quot;:&quot;Fuller&quot;,&quot;given&quot;:&quot;Ricardo&quot;,&quot;parse-names&quot;:false,&quot;dropping-particle&quot;:&quot;&quot;,&quot;non-dropping-particle&quot;:&quot;&quot;},{&quot;family&quot;:&quot;Benatti&quot;,&quot;given&quot;:&quot;Fabiana Braga&quot;,&quot;parse-names&quot;:false,&quot;dropping-particle&quot;:&quot;&quot;,&quot;non-dropping-particle&quot;:&quot;&quot;},{&quot;family&quot;:&quot;Sa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Pereira&quot;,&quot;given&quot;:&quot;Rosa Maria&quot;,&quot;parse-names&quot;:false,&quot;dropping-particle&quot;:&quot;&quot;,&quot;non-dropping-particle&quot;:&quot;&quot;},{&quot;family&quot;:&quot;Lancha&quot;,&quot;given&quot;:&quot;Antonio Herbert&quot;,&quot;parse-names&quot;:false,&quot;dropping-particle&quot;:&quot;&quot;,&quot;non-dropping-particle&quot;:&quot;&quot;},{&quot;family&quot;:&quot;Bonfa&quot;,&quot;given&quot;:&quot;Eloisa&quot;,&quot;parse-names&quot;:false,&quot;dropping-particle&quot;:&quot;&quot;,&quot;non-dropping-particle&quot;:&quot;&quot;}],&quot;container-title&quot;:&quot;Medicine &amp; Science in Sports &amp; Exercise&quot;,&quot;DOI&quot;:&quot;10.1249/MSS.0b013e3182118592&quot;,&quot;ISSN&quot;:&quot;0195-9131&quot;,&quot;issued&quot;:{&quot;date-parts&quot;:[[2011,8]]},&quot;page&quot;:&quot;1538-1543&quot;,&quot;issue&quot;:&quot;8&quot;,&quot;volume&quot;:&quot;43&quot;,&quot;container-title-short&quot;:&quot;Med Sci Sports Exerc&quot;},&quot;isTemporary&quot;:false}]},{&quot;citationID&quot;:&quot;MENDELEY_CITATION_932311ae-aea4-48e9-94eb-118400b6a94b&quot;,&quot;properties&quot;:{&quot;noteIndex&quot;:0},&quot;isEdited&quot;:false,&quot;manualOverride&quot;:{&quot;isManuallyOverridden&quot;:false,&quot;citeprocText&quot;:&quot;(Fried &lt;i&gt;et al.&lt;/i&gt;, 2001; Roschel &lt;i&gt;et al.&lt;/i&gt;, 2021)&quot;,&quot;manualOverrideText&quot;:&quot;&quot;},&quot;citationTag&quot;:&quot;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&quot;,&quot;citationItems&quot;:[{&quot;id&quot;:&quot;d10019a4-7910-3beb-81f8-a36517250a68&quot;,&quot;itemData&quot;:{&quot;type&quot;:&quot;article-journal&quot;,&quot;id&quot;:&quot;d10019a4-7910-3beb-81f8-a36517250a68&quot;,&quot;title&quot;:&quot;Supplement-based nutritional strategies to tackle frailty: A multifactorial, double-blind, randomized placebo-controlled trial.&quot;,&quot;author&quot;:[{&quot;family&quot;:&quot;Roschel&quot;,&quot;given&quot;:&quot;H&quot;,&quot;parse-names&quot;:false,&quot;dropping-particle&quot;:&quot;&quot;,&quot;non-dropping-particle&quot;:&quot;&quot;},{&quot;family&quot;:&quot;Hayashi&quot;,&quot;given&quot;:&quot;Ana Paula&quot;,&quot;parse-names&quot;:false,&quot;dropping-particle&quot;:&quot;&quot;,&quot;non-dropping-particle&quot;:&quot;&quot;},{&quot;family&quot;:&quot;Fernandes&quot;,&quot;given&quot;:&quot;&quot;,&quot;parse-names&quot;:false,&quot;dropping-particle&quot;:&quot;&quot;,&quot;non-dropping-particle&quot;:&quot;&quot;},{&quot;family&quot;:&quot;Jambassi-Filho&quot;,&quot;given&quot;:&quot;José Claudio&quot;,&quot;parse-names&quot;:false,&quot;dropping-particle&quot;:&quot;&quot;,&quot;non-dropping-particle&quot;:&quot;&quot;},{&quot;family&quot;:&quot;Hevia-Larraín&quot;,&quot;given&quot;:&quot;Victoria&quot;,&quot;parse-names&quot;:false,&quot;dropping-particle&quot;:&quot;&quot;,&quot;non-dropping-particle&quot;:&quot;&quot;},{&quot;family&quot;:&quot;Capitani&quot;,&quot;given&quot;:&quot;Mariana&quot;,&quot;parse-names&quot;:false,&quot;dropping-particle&quot;:&quot;&quot;,&quot;non-dropping-particle&quot;:&quot;de&quot;},{&quot;family&quot;:&quot;Santana&quot;,&quot;given&quot;:&quot;Davi A&quot;,&quot;parse-names&quot;:false,&quot;dropping-particle&quot;:&quot;&quot;,&quot;non-dropping-particle&quot;:&quot;&quot;},{&quot;family&quot;:&quot;Gonçalves&quot;,&quot;given&quot;:&quot;Lívia S&quot;,&quot;parse-names&quot;:false,&quot;dropping-particle&quot;:&quot;&quot;,&quot;non-dropping-particle&quot;:&quot;&quot;},{&quot;family&quot;:&quot;Sá-Pinto&quot;,&quot;given&quot;:&quot;Ana Lúcia&quot;,&quot;parse-names&quot;:false,&quot;dropping-particle&quot;:&quot;&quot;,&quot;non-dropping-particle&quot;:&quot;de&quot;},{&quot;family&quot;:&quot;Lima&quot;,&quot;given&quot;:&quot;Fernanda R&quot;,&quot;parse-names&quot;:false,&quot;dropping-particle&quot;:&quot;&quot;,&quot;non-dropping-particle&quot;:&quot;&quot;},{&quot;family&quot;:&quot;Sapienza&quot;,&quot;given&quot;:&quot;Marcelo T&quot;,&quot;parse-names&quot;:false,&quot;dropping-particle&quot;:&quot;&quot;,&quot;non-dropping-particle&quot;:&quot;&quot;},{&quot;family&quot;:&quot;Duarte&quot;,&quot;given&quot;:&quot;Alberto J S&quot;,&quot;parse-names&quot;:false,&quot;dropping-particle&quot;:&quot;&quot;,&quot;non-dropping-particle&quot;:&quot;&quot;},{&quot;family&quot;:&quot;Pereira&quot;,&quot;given&quot;:&quot;Rosa M R&quot;,&quot;parse-names&quot;:false,&quot;dropping-particle&quot;:&quot;&quot;,&quot;non-dropping-particle&quot;:&quot;&quot;},{&quot;family&quot;:&quot;Phillips&quot;,&quot;given&quot;:&quot;Stuart M&quot;,&quot;parse-names&quot;:false,&quot;dropping-particle&quot;:&quot;&quot;,&quot;non-dropping-particle&quot;:&quot;&quot;},{&quot;family&quot;:&quot;Gualano&quot;,&quot;given&quot;:&quot;Bruno&quot;,&quot;parse-names&quot;:false,&quot;dropping-particle&quot;:&quot;&quot;,&quot;non-dropping-particle&quot;:&quot;&quot;}],&quot;container-title&quot;:&quot;Clinical nutrition (Edinburgh, Scotland)&quot;,&quot;DOI&quot;:&quot;10.1016/j.clnu.2021.06.024&quot;,&quot;ISSN&quot;:&quot;1532-1983&quot;,&quot;PMID&quot;:&quot;34358827&quot;,&quot;issued&quot;:{&quot;date-parts&quot;:[[2021,8]]},&quot;page&quot;:&quot;4849-4858&quot;,&quot;abstract&quot;:&quot;BACKGROUND Sarcopenia plays a central role in the development of frailty syndrome. Nutrition and exercise are cornerstone strategies to mitigate the transition to frailty; however, there is a paucity of evidence for which dietary and exercise strategies are effective. OBJECTIVE This large, multifactorial trial investigated the efficacy of different dietary strategies to enhance the adaptations to resistance training in pre-frail and frail elderly. METHODS This was a single-site 16-week, double-blind, randomized, placebo-controlled trial conducted at the Clinical Hospital, School of Medicine - University of São Paulo, Sao Paulo, Brazil. Four integrated, sub-investigations were conducted to compare: 1) leucine vs. placebo; 2) whey vs. soy vs. placebo; 3) creatine vs. whey vs. creatine plus whey vs. placebo; 4) women vs. men in response to whey. Sub-investigations 1 to 3 were conducted in women, only. Two-hundred participants (154 women/46 men, mean age 72 ± 6 years) underwent a twice-a-week, resistance training program. The main outcomes were muscle function (assessed by dynamic and isometric strength and functional tests) and lean mass (assessed by DXA). Muscle cross-sectional area, health-related quality of life, bone and fat mass, and biochemical markers were also assessed. RESULTS We observed that leucine supplementation was ineffective to improve muscle mass and function. Supplementation with whey and soy failed to enhance resistance-training effects. Similarly, supplementation with neither whey nor creatine potentiated the adaptations to resistance training. Finally, no sex-based differences were found in response to whey supplementation. Resistance exercise per se increased muscle mass and function in all sub-investigations. There were no adverse effects. CONCLUSION Neither protein (whey and soy), leucine, nor creatine supplementation enhanced resistance training-induced adaptations in pre-frail and frail elderly, regardless of sex. These findings do not support the notion that some widely used supplement-based interventions can add to the already potent effects of resistance exercise to counteract frailty-related muscle wasting and dynapenia. CLINICAL TRIAL REGISTRY NCT01890382; https://clinicaltrials.gov/ct2/show/NCT01890382. DATA SHARING Data described in the manuscript will be made available upon request pending application.&quot;,&quot;issue&quot;:&quot;8&quot;,&quot;volume&quot;:&quot;40&quot;,&quot;container-title-short&quot;:&quot;Clin Nutr&quot;},&quot;isTemporary&quot;:false},{&quot;id&quot;:&quot;e521f7d8-989b-3f59-b502-3422bd67d084&quot;,&quot;itemData&quot;:{&quot;type&quot;:&quot;article-journal&quot;,&quot;id&quot;:&quot;e521f7d8-989b-3f59-b502-3422bd67d084&quot;,&quot;title&quot;:&quot;Frailty in older adults: evidence for a phenotype.&quot;,&quot;author&quot;:[{&quot;family&quot;:&quot;Fried&quot;,&quot;given&quot;:&quot;L P&quot;,&quot;parse-names&quot;:false,&quot;dropping-particle&quot;:&quot;&quot;,&quot;non-dropping-particle&quot;:&quot;&quot;},{&quot;family&quot;:&quot;Tangen&quot;,&quot;given&quot;:&quot;C M&quot;,&quot;parse-names&quot;:false,&quot;dropping-particle&quot;:&quot;&quot;,&quot;non-dropping-particle&quot;:&quot;&quot;},{&quot;family&quot;:&quot;Walston&quot;,&quot;given&quot;:&quot;J&quot;,&quot;parse-names&quot;:false,&quot;dropping-particle&quot;:&quot;&quot;,&quot;non-dropping-particle&quot;:&quot;&quot;},{&quot;family&quot;:&quot;Newman&quot;,&quot;given&quot;:&quot;A B&quot;,&quot;parse-names&quot;:false,&quot;dropping-particle&quot;:&quot;&quot;,&quot;non-dropping-particle&quot;:&quot;&quot;},{&quot;family&quot;:&quot;Hirsch&quot;,&quot;given&quot;:&quot;C&quot;,&quot;parse-names&quot;:false,&quot;dropping-particle&quot;:&quot;&quot;,&quot;non-dropping-particle&quot;:&quot;&quot;},{&quot;family&quot;:&quot;Gottdiener&quot;,&quot;given&quot;:&quot;J&quot;,&quot;parse-names&quot;:false,&quot;dropping-particle&quot;:&quot;&quot;,&quot;non-dropping-particle&quot;:&quot;&quot;},{&quot;family&quot;:&quot;Seeman&quot;,&quot;given&quot;:&quot;T&quot;,&quot;parse-names&quot;:false,&quot;dropping-particle&quot;:&quot;&quot;,&quot;non-dropping-particle&quot;:&quot;&quot;},{&quot;family&quot;:&quot;Tracy&quot;,&quot;given&quot;:&quot;R&quot;,&quot;parse-names&quot;:false,&quot;dropping-particle&quot;:&quot;&quot;,&quot;non-dropping-particle&quot;:&quot;&quot;},{&quot;family&quot;:&quot;Kop&quot;,&quot;given&quot;:&quot;W J&quot;,&quot;parse-names&quot;:false,&quot;dropping-particle&quot;:&quot;&quot;,&quot;non-dropping-particle&quot;:&quot;&quot;},{&quot;family&quot;:&quot;Burke&quot;,&quot;given&quot;:&quot;G&quot;,&quot;parse-names&quot;:false,&quot;dropping-particle&quot;:&quot;&quot;,&quot;non-dropping-particle&quot;:&quot;&quot;},{&quot;family&quot;:&quot;McBurnie&quot;,&quot;given&quot;:&quot;M A&quot;,&quot;parse-names&quot;:false,&quot;dropping-particle&quot;:&quot;&quot;,&quot;non-dropping-particle&quot;:&quot;&quot;},{&quot;family&quot;:&quot;Cardiovascular Health Study Collaborative Research Group&quot;,&quot;given&quot;:&quot;&quot;,&quot;parse-names&quot;:false,&quot;dropping-particle&quot;:&quot;&quot;,&quot;non-dropping-particle&quot;:&quot;&quot;}],&quot;container-title&quot;:&quot;The journals of gerontology. Series A, Biological sciences and medical sciences&quot;,&quot;container-title-short&quot;:&quot;J Gerontol A Biol Sci Med Sci&quot;,&quot;DOI&quot;:&quot;10.1093/gerona/56.3.m146&quot;,&quot;ISSN&quot;:&quot;1079-5006&quot;,&quot;PMID&quot;:&quot;11253156&quot;,&quot;issued&quot;:{&quot;date-parts&quot;:[[2001,3]]},&quot;page&quot;:&quot;M146-56&quot;,&quot;abstract&quot;:&quot;BACKGROUND Frailty is considered highly prevalent in old age and to confer high risk for falls, disability, hospitalization, and mortality. Frailty has been considered synonymous with disability, comorbidity, and other characteristics, but it is recognized that it may have a biologic basis and be a distinct clinical syndrome. A standardized definition has not yet been established. METHODS To develop and operationalize a phenotype of frailty in older adults and assess concurrent and predictive validity, the study used data from the Cardiovascular Health Study. Participants were 5,317 men and women 65 years and older (4,735 from an original cohort recruited in 1989-90 and 582 from an African American cohort recruited in 1992-93). Both cohorts received almost identical baseline evaluations and 7 and 4 years of follow-up, respectively, with annual examinations and surveillance for outcomes including incident disease, hospitalization, falls, disability, and mortality. RESULTS Frailty was defined as a clinical syndrome in which three or more of the following criteria were present: unintentional weight loss (10 lbs in past year), self-reported exhaustion, weakness (grip strength), slow walking speed, and low physical activity. The overall prevalence of frailty in this community-dwelling population was 6.9%; it increased with age and was greater in women than men. Four-year incidence was 7.2%. Frailty was associated with being African American, having lower education and income, poorer health, and having higher rates of comorbid chronic diseases and disability. There was overlap, but not concordance, in the cooccurrence of frailty, comorbidity, and disability. This frailty phenotype was independently predictive (over 3 years) of incident falls, worsening mobility or ADL disability, hospitalization, and death, with hazard ratios ranging from 1.82 to 4.46, unadjusted, and 1.29-2.24, adjusted for a number of health, disease, and social characteristics predictive of 5-year mortality. Intermediate frailty status, as indicated by the presence of one or two criteria, showed intermediate risk of these outcomes as well as increased risk of becoming frail over 3-4 years of follow-up (odds ratios for incident frailty = 4.51 unadjusted and 2.63 adjusted for covariates, compared to those with no frailty criteria at baseline). CONCLUSIONS This study provides a potential standardized definition for frailty in community-dwelling older adults and offers concurrent and predictive validity for the definition. It also finds that there is an intermediate stage identifying those at high risk of frailty. Finally, it provides evidence that frailty is not synonymous with either comorbidity or disability, but comorbidity is an etiologic risk factor for, and disability is an outcome of, frailty. This provides a potential basis for clinical assessment for those who are frail or at risk, and for future research to develop interventions for frailty based on a standardized ascertainment of frailty.&quot;,&quot;issue&quot;:&quot;3&quot;,&quot;volume&quot;:&quot;56&quot;},&quot;isTemporary&quot;:false}]},{&quot;citationID&quot;:&quot;MENDELEY_CITATION_bb3b9903-4aac-4640-95d5-241e4a4d76e6&quot;,&quot;properties&quot;:{&quot;noteIndex&quot;:0},&quot;isEdited&quot;:false,&quot;manualOverride&quot;:{&quot;isManuallyOverridden&quot;:false,&quot;citeprocText&quot;:&quot;(Brose, Parise and Tarnopolsky, 2003; Neves &lt;i&gt;et al.&lt;/i&gt;, 2011; Aguiar &lt;i&gt;et al.&lt;/i&gt;, 2013; Alves &lt;i&gt;et al.&lt;/i&gt;, 2013; Gualano &lt;i&gt;et al.&lt;/i&gt;, 2014; Chilibeck, Candow, &lt;i&gt;et al.&lt;/i&gt;, 2015; Candow &lt;i&gt;et al.&lt;/i&gt;, 2021; Roschel &lt;i&gt;et al.&lt;/i&gt;, 2021)&quot;,&quot;manualOverrideText&quot;:&quot;&quot;},&quot;citationTag&quot;:&quot;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&quot;,&quot;citationItems&quot;:[{&quot;id&quot;:&quot;dac91b1a-0ac7-3760-875e-def2251ea8c7&quot;,&quot;itemData&quot;:{&quot;type&quot;:&quot;article-journal&quot;,&quot;id&quot;:&quot;dac91b1a-0ac7-3760-875e-def2251ea8c7&quot;,&quot;title&quot;:&quot;Efficacy of Creatine Supplementation and Resistance Training on Area and Density of Bone and Muscle in Older Adults&quot;,&quot;author&quot;:[{&quot;family&quot;:&quot;Candow&quot;,&quot;given&quot;:&quot;D.&quot;,&quot;parse-names&quot;:false,&quot;dropping-particle&quot;:&quot;&quot;,&quot;non-dropping-particle&quot;:&quot;&quot;},{&quot;family&quot;:&quot;Chilibeck&quot;,&quot;given&quot;:&quot;Philip D.&quot;,&quot;parse-names&quot;:false,&quot;dropping-particle&quot;:&quot;&quot;,&quot;non-dropping-particle&quot;:&quot;&quot;},{&quot;family&quot;:&quot;Gordon&quot;,&quot;given&quot;:&quot;Julianne J.&quot;,&quot;parse-names&quot;:false,&quot;dropping-particle&quot;:&quot;&quot;,&quot;non-dropping-particle&quot;:&quot;&quot;},{&quot;family&quot;:&quot;Kontulainen&quot;,&quot;given&quot;:&quot;Saija.&quot;,&quot;parse-names&quot;:false,&quot;dropping-particle&quot;:&quot;&quot;,&quot;non-dropping-particle&quot;:&quot;&quot;}],&quot;container-title&quot;:&quot;Medicine &amp; Science in Sports &amp; Exercise&quot;,&quot;DOI&quot;:&quot;10.1249/MSS.0000000000002722&quot;,&quot;ISSN&quot;:&quot;1530-0315&quot;,&quot;issued&quot;:{&quot;date-parts&quot;:[[2021,11]]},&quot;page&quot;:&quot;2388-2395&quot;,&quot;issue&quot;:&quot;11&quot;,&quot;volume&quot;:&quot;53&quot;,&quot;container-title-short&quot;:&quot;Med Sci Sports Exerc&quot;},&quot;isTemporary&quot;:false},{&quot;id&quot;:&quot;8d39a8b8-fbde-323a-8951-e6f46f08c77f&quot;,&quot;itemData&quot;:{&quot;type&quot;:&quot;article-journal&quot;,&quot;id&quot;:&quot;8d39a8b8-fbde-323a-8951-e6f46f08c77f&quot;,&quot;title&quot;:&quot;Creatine supplementation and resistance training in vulnerable older women: A randomized double-blind placebo-controlled clinical trial&quot;,&quot;author&quot;:[{&quot;family&quot;:&quot;Gualano&quot;,&quot;given&quot;:&quot;B&quot;,&quot;parse-names&quot;:false,&quot;dropping-particle&quot;:&quot;&quot;,&quot;non-dropping-particle&quot;:&quot;&quot;},{&quot;family&quot;:&quot;Macedo&quot;,&quot;given&quot;:&quot;André Regis&quot;,&quot;parse-names&quot;:false,&quot;dropping-particle&quot;:&quot;&quot;,&quot;non-dropping-particle&quot;:&quot;&quot;},{&quot;family&quot;:&quot;Alves&quot;,&quot;given&quot;:&quot;Christiano Robles Rodrigues&quot;,&quot;parse-names&quot;:false,&quot;dropping-particle&quot;:&quot;&quot;,&quot;non-dropping-particle&quot;:&quot;&quot;},{&quot;family&quot;:&quot;Roschel&quot;,&quot;given&quot;:&quot;Hamilton&quot;,&quot;parse-names&quot;:false,&quot;dropping-particle&quot;:&quot;&quot;,&quot;non-dropping-particle&quot;:&quot;&quot;},{&quot;family&quot;:&quot;Benatti&quot;,&quot;given&quot;:&quot;Fabiana Braga&quot;,&quot;parse-names&quot;:false,&quot;dropping-particle&quot;:&quot;&quot;,&quot;non-dropping-particle&quot;:&quot;&quot;},{&quot;family&quot;:&quot;Takayama&quot;,&quot;given&quot;:&quot;Liliam&quot;,&quot;parse-names&quot;:false,&quot;dropping-particle&quot;:&quot;&quot;,&quot;non-dropping-particle&quot;:&quot;&quot;},{&quot;family&quot;:&quot;Sá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Pereira&quot;,&quot;given&quot;:&quot;Rosa Maria Rodrigues&quot;,&quot;parse-names&quot;:false,&quot;dropping-particle&quot;:&quot;&quot;,&quot;non-dropping-particle&quot;:&quot;&quot;}],&quot;container-title&quot;:&quot;Experimental Gerontology&quot;,&quot;DOI&quot;:&quot;10.1016/j.exger.2014.02.003&quot;,&quot;ISSN&quot;:&quot;05315565&quot;,&quot;issued&quot;:{&quot;date-parts&quot;:[[2014,5]]},&quot;page&quot;:&quot;7-15&quot;,&quot;volume&quot;:&quot;53&quot;,&quot;container-title-short&quot;:&quot;Exp Gerontol&quot;},&quot;isTemporary&quot;:false},{&quot;id&quot;:&quot;50c17c7a-4682-3961-8721-29cd42963cd9&quot;,&quot;itemData&quot;:{&quot;type&quot;:&quot;article-journal&quot;,&quot;id&quot;:&quot;50c17c7a-4682-3961-8721-29cd42963cd9&quot;,&quot;title&quot;:&quot;Creatine Supplementation Enhances Isometric Strength and Body Composition Improvements Following Strength Exercise Training in Older Adults&quot;,&quot;author&quot;:[{&quot;family&quot;:&quot;Brose&quot;,&quot;given&quot;:&quot;A.&quot;,&quot;parse-names&quot;:false,&quot;dropping-particle&quot;:&quot;&quot;,&quot;non-dropping-particle&quot;:&quot;&quot;},{&quot;family&quot;:&quot;Parise&quot;,&quot;given&quot;:&quot;G.&quot;,&quot;parse-names&quot;:false,&quot;dropping-particle&quot;:&quot;&quot;,&quot;non-dropping-particle&quot;:&quot;&quot;},{&quot;family&quot;:&quot;Tarnopolsky&quot;,&quot;given&quot;:&quot;M. A.&quot;,&quot;parse-names&quot;:false,&quot;dropping-particle&quot;:&quot;&quot;,&quot;non-dropping-particle&quot;:&quot;&quot;}],&quot;container-title&quot;:&quot;The Journals of Gerontology Series A: Biological Sciences and Medical Sciences&quot;,&quot;container-title-short&quot;:&quot;J Gerontol A Biol Sci Med Sci&quot;,&quot;DOI&quot;:&quot;10.1093/gerona/58.1.B11&quot;,&quot;ISSN&quot;:&quot;1079-5006&quot;,&quot;issued&quot;:{&quot;date-parts&quot;:[[2003,1,1]]},&quot;page&quot;:&quot;B11-B19&quot;,&quot;issue&quot;:&quot;1&quot;,&quot;volume&quot;:&quot;58&quot;},&quot;isTemporary&quot;:false},{&quot;id&quot;:&quot;67dc962f-b444-3760-ac87-f0dc6ab19932&quot;,&quot;itemData&quot;:{&quot;type&quot;:&quot;article-journal&quot;,&quot;id&quot;:&quot;67dc962f-b444-3760-ac87-f0dc6ab19932&quot;,&quot;title&quot;:&quot;Long-term creatine supplementation improves muscular performance during resistance training in older women&quot;,&quot;author&quot;:[{&quot;family&quot;:&quot;Aguiar&quot;,&quot;given&quot;:&quot;A&quot;,&quot;parse-names&quot;:false,&quot;dropping-particle&quot;:&quot;&quot;,&quot;non-dropping-particle&quot;:&quot;&quot;},{&quot;family&quot;:&quot;Januário&quot;,&quot;given&quot;:&quot;Renata Selvatici Borges&quot;,&quot;parse-names&quot;:false,&quot;dropping-particle&quot;:&quot;&quot;,&quot;non-dropping-particle&quot;:&quot;&quot;},{&quot;family&quot;:&quot;Junior&quot;,&quot;given&quot;:&quot;Raymundo Pires&quot;,&quot;parse-names&quot;:false,&quot;dropping-particle&quot;:&quot;&quot;,&quot;non-dropping-particle&quot;:&quot;&quot;},{&quot;family&quot;:&quot;Gerage&quot;,&quot;given&quot;:&quot;Aline Mendes&quot;,&quot;parse-names&quot;:false,&quot;dropping-particle&quot;:&quot;&quot;,&quot;non-dropping-particle&quot;:&quot;&quot;},{&quot;family&quot;:&quot;Pina&quot;,&quot;given&quot;:&quot;Fábio Luiz Cheche&quot;,&quot;parse-names&quot;:false,&quot;dropping-particle&quot;:&quot;&quot;,&quot;non-dropping-particle&quot;:&quot;&quot;},{&quot;family&quot;:&quot;Nascimento&quot;,&quot;given&quot;:&quot;Matheus Amarante&quot;,&quot;parse-names&quot;:false,&quot;dropping-particle&quot;:&quot;&quot;,&quot;non-dropping-particle&quot;:&quot;do&quot;},{&quot;family&quot;:&quot;Padovani&quot;,&quot;given&quot;:&quot;Carlos Roberto&quot;,&quot;parse-names&quot;:false,&quot;dropping-particle&quot;:&quot;&quot;,&quot;non-dropping-particle&quot;:&quot;&quot;},{&quot;family&quot;:&quot;Cyrino&quot;,&quot;given&quot;:&quot;Edilson Serpeloni&quot;,&quot;parse-names&quot;:false,&quot;dropping-particle&quot;:&quot;&quot;,&quot;non-dropping-particle&quot;:&quot;&quot;}],&quot;container-title&quot;:&quot;European Journal of Applied Physiology&quot;,&quot;DOI&quot;:&quot;10.1007/s00421-012-2514-6&quot;,&quot;ISSN&quot;:&quot;1439-6319&quot;,&quot;issued&quot;:{&quot;date-parts&quot;:[[2013,4,7]]},&quot;page&quot;:&quot;987-996&quot;,&quot;issue&quot;:&quot;4&quot;,&quot;volume&quot;:&quot;113&quot;,&quot;container-title-short&quot;:&quot;Eur J Appl Physiol&quot;},&quot;isTemporary&quot;:false},{&quot;id&quot;:&quot;5b6a0847-6c86-32e3-96ba-e3f4649f513c&quot;,&quot;itemData&quot;:{&quot;type&quot;:&quot;article-journal&quot;,&quot;id&quot;:&quot;5b6a0847-6c86-32e3-96ba-e3f4649f513c&quot;,&quot;title&quot;:&quot;Effects of Creatine and Resistance Training on Bone Health in Postmenopausal Women&quot;,&quot;author&quot;:[{&quot;family&quot;:&quot;Chilibeck&quot;,&quot;given&quot;:&quot;&quot;,&quot;parse-names&quot;:false,&quot;dropping-particle&quot;:&quot;&quot;,&quot;non-dropping-particle&quot;:&quot;&quot;},{&quot;family&quot;:&quot;Candow&quot;,&quot;given&quot;:&quot;&quot;,&quot;parse-names&quot;:false,&quot;dropping-particle&quot;:&quot;&quot;,&quot;non-dropping-particle&quot;:&quot;&quot;},{&quot;family&quot;:&quot;Landeryou&quot;,&quot;given&quot;:&quot;&quot;,&quot;parse-names&quot;:false,&quot;dropping-particle&quot;:&quot;&quot;,&quot;non-dropping-particle&quot;:&quot;&quot;},{&quot;family&quot;:&quot;Kaviani&quot;,&quot;given&quot;:&quot;Mojtaba&quot;,&quot;parse-names&quot;:false,&quot;dropping-particle&quot;:&quot;&quot;,&quot;non-dropping-particle&quot;:&quot;&quot;},{&quot;family&quot;:&quot;Paus-Jenssen&quot;,&quot;given&quot;:&quot;Lisa&quot;,&quot;parse-names&quot;:false,&quot;dropping-particle&quot;:&quot;&quot;,&quot;non-dropping-particle&quot;:&quot;&quot;}],&quot;container-title&quot;:&quot;Medicine &amp; Science in Sports &amp; Exercise&quot;,&quot;container-title-short&quot;:&quot;Med Sci Sports Exerc&quot;,&quot;DOI&quot;:&quot;10.1249/MSS.0000000000000571&quot;,&quot;ISSN&quot;:&quot;0195-9131&quot;,&quot;issued&quot;:{&quot;date-parts&quot;:[[2015,8]]},&quot;page&quot;:&quot;1587-1595&quot;,&quot;issue&quot;:&quot;8&quot;,&quot;volume&quot;:&quot;47&quot;},&quot;isTemporary&quot;:false},{&quot;id&quot;:&quot;d67a9222-6803-3767-9cb9-b80e0f7b083a&quot;,&quot;itemData&quot;:{&quot;type&quot;:&quot;article-journal&quot;,&quot;id&quot;:&quot;d67a9222-6803-3767-9cb9-b80e0f7b083a&quot;,&quot;title&quot;:&quot;Creatine supplementation associated or not with strength training upon emotional and cognitive measures in older women: a randomized double-blind study.&quot;,&quot;author&quot;:[{&quot;family&quot;:&quot;Alves&quot;,&quot;given&quot;:&quot;C&quot;,&quot;parse-names&quot;:false,&quot;dropping-particle&quot;:&quot;&quot;,&quot;non-dropping-particle&quot;:&quot;&quot;},{&quot;family&quot;:&quot;Merege Filho&quot;,&quot;given&quot;:&quot;Carlos Alberto Abujabra&quot;,&quot;parse-names&quot;:false,&quot;dropping-particle&quot;:&quot;&quot;,&quot;non-dropping-particle&quot;:&quot;&quot;},{&quot;family&quot;:&quot;Benatti&quot;,&quot;given&quot;:&quot;Fabiana Braga&quot;,&quot;parse-names&quot;:false,&quot;dropping-particle&quot;:&quot;&quot;,&quot;non-dropping-particle&quot;:&quot;&quot;},{&quot;family&quot;:&quot;Brucki&quot;,&quot;given&quot;:&quot;Sonia&quot;,&quot;parse-names&quot;:false,&quot;dropping-particle&quot;:&quot;&quot;,&quot;non-dropping-particle&quot;:&quot;&quot;},{&quot;family&quot;:&quot;Pereira&quot;,&quot;given&quot;:&quot;Rosa Maria R&quot;,&quot;parse-names&quot;:false,&quot;dropping-particle&quot;:&quot;&quot;,&quot;non-dropping-particle&quot;:&quot;&quot;},{&quot;family&quot;:&quot;Sá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Roschel&quot;,&quot;given&quot;:&quot;Hamilton&quot;,&quot;parse-names&quot;:false,&quot;dropping-particle&quot;:&quot;&quot;,&quot;non-dropping-particle&quot;:&quot;&quot;},{&quot;family&quot;:&quot;Gualano&quot;,&quot;given&quot;:&quot;Bruno&quot;,&quot;parse-names&quot;:false,&quot;dropping-particle&quot;:&quot;&quot;,&quot;non-dropping-particle&quot;:&quot;&quot;}],&quot;container-title&quot;:&quot;PloS one&quot;,&quot;DOI&quot;:&quot;10.1371/journal.pone.0076301&quot;,&quot;ISSN&quot;:&quot;1932-6203&quot;,&quot;PMID&quot;:&quot;24098469&quot;,&quot;issued&quot;:{&quot;date-parts&quot;:[[2013]]},&quot;page&quot;:&quot;e76301&quot;,&quot;abstract&quot;:&quot;PURPOSE To assess the effects of creatine supplementation, associated or not with strength training, upon emotional and cognitive measures in older woman. METHODS This is a 24-week, parallel-group, double-blind, randomized, placebo-controlled trial. The individuals were randomly allocated into one of the following groups (n=14 each): 1) placebo, 2) creatine supplementation, 3) placebo associated with strength training or 4) creatine supplementation associated with strength training. According to their allocation, the participants were given creatine (4 x 5 g/d for 5 days followed by 5 g/d) or placebo (dextrose at the same dosage) and were strength trained or not. Cognitive function, assessed by a comprehensive battery of tests involving memory, selective attention, and inhibitory control, and emotional measures, assessed by the Geriatric Depression Scale, were evaluated at baseline, after 12 and 24 weeks of the intervention. Muscle strength and food intake were evaluated at baseline and after 24 weeks. RESULTS After the 24-week intervention, both training groups (ingesting creatine supplementation and placebo) had significant reductions on the Geriatric Depression Scale scores when compared with the non-trained placebo group (p = 0.001 and p = 0.01, respectively) and the non-trained creatine group (p &lt; 0.001 for both comparison). However, no significant differences were observed between the non-trained placebo and creatine (p = 0.60) groups, or between the trained placebo and creatine groups (p = 0.83). Both trained groups, irrespective of creatine supplementation, had better muscle strength performance than the non-trained groups. Neither strength training nor creatine supplementation altered any parameter of cognitive performance. Food intake remained unchanged. CONCLUSION Creatine supplementation did not promote any significant change in cognitive function and emotional parameters in apparently healthy older individuals. In addition, strength training per se improved emotional state and muscle strength, but not cognition, with no additive effects of creatine supplementation. TRIAL REGISTRATION Clinicaltrials.gov NCT01164020.&quot;,&quot;issue&quot;:&quot;10&quot;,&quot;volume&quot;:&quot;8&quot;,&quot;container-title-short&quot;:&quot;PLoS One&quot;},&quot;isTemporary&quot;:false},{&quot;id&quot;:&quot;8c843660-3550-364b-80e6-d024121d59e0&quot;,&quot;itemData&quot;:{&quot;type&quot;:&quot;article-journal&quot;,&quot;id&quot;:&quot;8c843660-3550-364b-80e6-d024121d59e0&quot;,&quot;title&quot;:&quot;Beneficial Effect of Creatine Supplementation in Knee Osteoarthritis&quot;,&quot;author&quot;:[{&quot;family&quot;:&quot;Neves&quot;,&quot;given&quot;:&quot;M&quot;,&quot;parse-names&quot;:false,&quot;dropping-particle&quot;:&quot;&quot;,&quot;non-dropping-particle&quot;:&quot;&quot;},{&quot;family&quot;:&quot;Gualano&quot;,&quot;given&quot;:&quot;Bruno&quot;,&quot;parse-names&quot;:false,&quot;dropping-particle&quot;:&quot;&quot;,&quot;non-dropping-particle&quot;:&quot;&quot;},{&quot;family&quot;:&quot;Roschel&quot;,&quot;given&quot;:&quot;Hamilton&quot;,&quot;parse-names&quot;:false,&quot;dropping-particle&quot;:&quot;&quot;,&quot;non-dropping-particle&quot;:&quot;&quot;},{&quot;family&quot;:&quot;Fuller&quot;,&quot;given&quot;:&quot;Ricardo&quot;,&quot;parse-names&quot;:false,&quot;dropping-particle&quot;:&quot;&quot;,&quot;non-dropping-particle&quot;:&quot;&quot;},{&quot;family&quot;:&quot;Benatti&quot;,&quot;given&quot;:&quot;Fabiana Braga&quot;,&quot;parse-names&quot;:false,&quot;dropping-particle&quot;:&quot;&quot;,&quot;non-dropping-particle&quot;:&quot;&quot;},{&quot;family&quot;:&quot;Sa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Pereira&quot;,&quot;given&quot;:&quot;Rosa Maria&quot;,&quot;parse-names&quot;:false,&quot;dropping-particle&quot;:&quot;&quot;,&quot;non-dropping-particle&quot;:&quot;&quot;},{&quot;family&quot;:&quot;Lancha&quot;,&quot;given&quot;:&quot;Antonio Herbert&quot;,&quot;parse-names&quot;:false,&quot;dropping-particle&quot;:&quot;&quot;,&quot;non-dropping-particle&quot;:&quot;&quot;},{&quot;family&quot;:&quot;Bonfa&quot;,&quot;given&quot;:&quot;Eloisa&quot;,&quot;parse-names&quot;:false,&quot;dropping-particle&quot;:&quot;&quot;,&quot;non-dropping-particle&quot;:&quot;&quot;}],&quot;container-title&quot;:&quot;Medicine &amp; Science in Sports &amp; Exercise&quot;,&quot;DOI&quot;:&quot;10.1249/MSS.0b013e3182118592&quot;,&quot;ISSN&quot;:&quot;0195-9131&quot;,&quot;issued&quot;:{&quot;date-parts&quot;:[[2011,8]]},&quot;page&quot;:&quot;1538-1543&quot;,&quot;issue&quot;:&quot;8&quot;,&quot;volume&quot;:&quot;43&quot;,&quot;container-title-short&quot;:&quot;Med Sci Sports Exerc&quot;},&quot;isTemporary&quot;:false},{&quot;id&quot;:&quot;d10019a4-7910-3beb-81f8-a36517250a68&quot;,&quot;itemData&quot;:{&quot;type&quot;:&quot;article-journal&quot;,&quot;id&quot;:&quot;d10019a4-7910-3beb-81f8-a36517250a68&quot;,&quot;title&quot;:&quot;Supplement-based nutritional strategies to tackle frailty: A multifactorial, double-blind, randomized placebo-controlled trial.&quot;,&quot;author&quot;:[{&quot;family&quot;:&quot;Roschel&quot;,&quot;given&quot;:&quot;H&quot;,&quot;parse-names&quot;:false,&quot;dropping-particle&quot;:&quot;&quot;,&quot;non-dropping-particle&quot;:&quot;&quot;},{&quot;family&quot;:&quot;Hayashi&quot;,&quot;given&quot;:&quot;Ana Paula&quot;,&quot;parse-names&quot;:false,&quot;dropping-particle&quot;:&quot;&quot;,&quot;non-dropping-particle&quot;:&quot;&quot;},{&quot;family&quot;:&quot;Fernandes&quot;,&quot;given&quot;:&quot;&quot;,&quot;parse-names&quot;:false,&quot;dropping-particle&quot;:&quot;&quot;,&quot;non-dropping-particle&quot;:&quot;&quot;},{&quot;family&quot;:&quot;Jambassi-Filho&quot;,&quot;given&quot;:&quot;José Claudio&quot;,&quot;parse-names&quot;:false,&quot;dropping-particle&quot;:&quot;&quot;,&quot;non-dropping-particle&quot;:&quot;&quot;},{&quot;family&quot;:&quot;Hevia-Larraín&quot;,&quot;given&quot;:&quot;Victoria&quot;,&quot;parse-names&quot;:false,&quot;dropping-particle&quot;:&quot;&quot;,&quot;non-dropping-particle&quot;:&quot;&quot;},{&quot;family&quot;:&quot;Capitani&quot;,&quot;given&quot;:&quot;Mariana&quot;,&quot;parse-names&quot;:false,&quot;dropping-particle&quot;:&quot;&quot;,&quot;non-dropping-particle&quot;:&quot;de&quot;},{&quot;family&quot;:&quot;Santana&quot;,&quot;given&quot;:&quot;Davi A&quot;,&quot;parse-names&quot;:false,&quot;dropping-particle&quot;:&quot;&quot;,&quot;non-dropping-particle&quot;:&quot;&quot;},{&quot;family&quot;:&quot;Gonçalves&quot;,&quot;given&quot;:&quot;Lívia S&quot;,&quot;parse-names&quot;:false,&quot;dropping-particle&quot;:&quot;&quot;,&quot;non-dropping-particle&quot;:&quot;&quot;},{&quot;family&quot;:&quot;Sá-Pinto&quot;,&quot;given&quot;:&quot;Ana Lúcia&quot;,&quot;parse-names&quot;:false,&quot;dropping-particle&quot;:&quot;&quot;,&quot;non-dropping-particle&quot;:&quot;de&quot;},{&quot;family&quot;:&quot;Lima&quot;,&quot;given&quot;:&quot;Fernanda R&quot;,&quot;parse-names&quot;:false,&quot;dropping-particle&quot;:&quot;&quot;,&quot;non-dropping-particle&quot;:&quot;&quot;},{&quot;family&quot;:&quot;Sapienza&quot;,&quot;given&quot;:&quot;Marcelo T&quot;,&quot;parse-names&quot;:false,&quot;dropping-particle&quot;:&quot;&quot;,&quot;non-dropping-particle&quot;:&quot;&quot;},{&quot;family&quot;:&quot;Duarte&quot;,&quot;given&quot;:&quot;Alberto J S&quot;,&quot;parse-names&quot;:false,&quot;dropping-particle&quot;:&quot;&quot;,&quot;non-dropping-particle&quot;:&quot;&quot;},{&quot;family&quot;:&quot;Pereira&quot;,&quot;given&quot;:&quot;Rosa M R&quot;,&quot;parse-names&quot;:false,&quot;dropping-particle&quot;:&quot;&quot;,&quot;non-dropping-particle&quot;:&quot;&quot;},{&quot;family&quot;:&quot;Phillips&quot;,&quot;given&quot;:&quot;Stuart M&quot;,&quot;parse-names&quot;:false,&quot;dropping-particle&quot;:&quot;&quot;,&quot;non-dropping-particle&quot;:&quot;&quot;},{&quot;family&quot;:&quot;Gualano&quot;,&quot;given&quot;:&quot;Bruno&quot;,&quot;parse-names&quot;:false,&quot;dropping-particle&quot;:&quot;&quot;,&quot;non-dropping-particle&quot;:&quot;&quot;}],&quot;container-title&quot;:&quot;Clinical nutrition (Edinburgh, Scotland)&quot;,&quot;DOI&quot;:&quot;10.1016/j.clnu.2021.06.024&quot;,&quot;ISSN&quot;:&quot;1532-1983&quot;,&quot;PMID&quot;:&quot;34358827&quot;,&quot;issued&quot;:{&quot;date-parts&quot;:[[2021,8]]},&quot;page&quot;:&quot;4849-4858&quot;,&quot;abstract&quot;:&quot;BACKGROUND Sarcopenia plays a central role in the development of frailty syndrome. Nutrition and exercise are cornerstone strategies to mitigate the transition to frailty; however, there is a paucity of evidence for which dietary and exercise strategies are effective. OBJECTIVE This large, multifactorial trial investigated the efficacy of different dietary strategies to enhance the adaptations to resistance training in pre-frail and frail elderly. METHODS This was a single-site 16-week, double-blind, randomized, placebo-controlled trial conducted at the Clinical Hospital, School of Medicine - University of São Paulo, Sao Paulo, Brazil. Four integrated, sub-investigations were conducted to compare: 1) leucine vs. placebo; 2) whey vs. soy vs. placebo; 3) creatine vs. whey vs. creatine plus whey vs. placebo; 4) women vs. men in response to whey. Sub-investigations 1 to 3 were conducted in women, only. Two-hundred participants (154 women/46 men, mean age 72 ± 6 years) underwent a twice-a-week, resistance training program. The main outcomes were muscle function (assessed by dynamic and isometric strength and functional tests) and lean mass (assessed by DXA). Muscle cross-sectional area, health-related quality of life, bone and fat mass, and biochemical markers were also assessed. RESULTS We observed that leucine supplementation was ineffective to improve muscle mass and function. Supplementation with whey and soy failed to enhance resistance-training effects. Similarly, supplementation with neither whey nor creatine potentiated the adaptations to resistance training. Finally, no sex-based differences were found in response to whey supplementation. Resistance exercise per se increased muscle mass and function in all sub-investigations. There were no adverse effects. CONCLUSION Neither protein (whey and soy), leucine, nor creatine supplementation enhanced resistance training-induced adaptations in pre-frail and frail elderly, regardless of sex. These findings do not support the notion that some widely used supplement-based interventions can add to the already potent effects of resistance exercise to counteract frailty-related muscle wasting and dynapenia. CLINICAL TRIAL REGISTRY NCT01890382; https://clinicaltrials.gov/ct2/show/NCT01890382. DATA SHARING Data described in the manuscript will be made available upon request pending application.&quot;,&quot;issue&quot;:&quot;8&quot;,&quot;volume&quot;:&quot;40&quot;,&quot;container-title-short&quot;:&quot;Clin Nutr&quot;},&quot;isTemporary&quot;:false}]},{&quot;citationID&quot;:&quot;MENDELEY_CITATION_6757c836-fd78-4f85-a9fb-633cca90a3cf&quot;,&quot;properties&quot;:{&quot;noteIndex&quot;:0},&quot;isEdited&quot;:false,&quot;manualOverride&quot;:{&quot;isManuallyOverridden&quot;:false,&quot;citeprocText&quot;:&quot;(Alves &lt;i&gt;et al.&lt;/i&gt;, 2013; Gualano &lt;i&gt;et al.&lt;/i&gt;, 2014; Roschel &lt;i&gt;et al.&lt;/i&gt;, 2021)&quot;,&quot;manualOverrideText&quot;:&quot;&quot;},&quot;citationTag&quot;:&quot;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&quot;,&quot;citationItems&quot;:[{&quot;id&quot;:&quot;8d39a8b8-fbde-323a-8951-e6f46f08c77f&quot;,&quot;itemData&quot;:{&quot;type&quot;:&quot;article-journal&quot;,&quot;id&quot;:&quot;8d39a8b8-fbde-323a-8951-e6f46f08c77f&quot;,&quot;title&quot;:&quot;Creatine supplementation and resistance training in vulnerable older women: A randomized double-blind placebo-controlled clinical trial&quot;,&quot;author&quot;:[{&quot;family&quot;:&quot;Gualano&quot;,&quot;given&quot;:&quot;B&quot;,&quot;parse-names&quot;:false,&quot;dropping-particle&quot;:&quot;&quot;,&quot;non-dropping-particle&quot;:&quot;&quot;},{&quot;family&quot;:&quot;Macedo&quot;,&quot;given&quot;:&quot;André Regis&quot;,&quot;parse-names&quot;:false,&quot;dropping-particle&quot;:&quot;&quot;,&quot;non-dropping-particle&quot;:&quot;&quot;},{&quot;family&quot;:&quot;Alves&quot;,&quot;given&quot;:&quot;Christiano Robles Rodrigues&quot;,&quot;parse-names&quot;:false,&quot;dropping-particle&quot;:&quot;&quot;,&quot;non-dropping-particle&quot;:&quot;&quot;},{&quot;family&quot;:&quot;Roschel&quot;,&quot;given&quot;:&quot;Hamilton&quot;,&quot;parse-names&quot;:false,&quot;dropping-particle&quot;:&quot;&quot;,&quot;non-dropping-particle&quot;:&quot;&quot;},{&quot;family&quot;:&quot;Benatti&quot;,&quot;given&quot;:&quot;Fabiana Braga&quot;,&quot;parse-names&quot;:false,&quot;dropping-particle&quot;:&quot;&quot;,&quot;non-dropping-particle&quot;:&quot;&quot;},{&quot;family&quot;:&quot;Takayama&quot;,&quot;given&quot;:&quot;Liliam&quot;,&quot;parse-names&quot;:false,&quot;dropping-particle&quot;:&quot;&quot;,&quot;non-dropping-particle&quot;:&quot;&quot;},{&quot;family&quot;:&quot;Sá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Pereira&quot;,&quot;given&quot;:&quot;Rosa Maria Rodrigues&quot;,&quot;parse-names&quot;:false,&quot;dropping-particle&quot;:&quot;&quot;,&quot;non-dropping-particle&quot;:&quot;&quot;}],&quot;container-title&quot;:&quot;Experimental Gerontology&quot;,&quot;DOI&quot;:&quot;10.1016/j.exger.2014.02.003&quot;,&quot;ISSN&quot;:&quot;05315565&quot;,&quot;issued&quot;:{&quot;date-parts&quot;:[[2014,5]]},&quot;page&quot;:&quot;7-15&quot;,&quot;volume&quot;:&quot;53&quot;,&quot;container-title-short&quot;:&quot;Exp Gerontol&quot;},&quot;isTemporary&quot;:false},{&quot;id&quot;:&quot;d67a9222-6803-3767-9cb9-b80e0f7b083a&quot;,&quot;itemData&quot;:{&quot;type&quot;:&quot;article-journal&quot;,&quot;id&quot;:&quot;d67a9222-6803-3767-9cb9-b80e0f7b083a&quot;,&quot;title&quot;:&quot;Creatine supplementation associated or not with strength training upon emotional and cognitive measures in older women: a randomized double-blind study.&quot;,&quot;author&quot;:[{&quot;family&quot;:&quot;Alves&quot;,&quot;given&quot;:&quot;C&quot;,&quot;parse-names&quot;:false,&quot;dropping-particle&quot;:&quot;&quot;,&quot;non-dropping-particle&quot;:&quot;&quot;},{&quot;family&quot;:&quot;Merege Filho&quot;,&quot;given&quot;:&quot;Carlos Alberto Abujabra&quot;,&quot;parse-names&quot;:false,&quot;dropping-particle&quot;:&quot;&quot;,&quot;non-dropping-particle&quot;:&quot;&quot;},{&quot;family&quot;:&quot;Benatti&quot;,&quot;given&quot;:&quot;Fabiana Braga&quot;,&quot;parse-names&quot;:false,&quot;dropping-particle&quot;:&quot;&quot;,&quot;non-dropping-particle&quot;:&quot;&quot;},{&quot;family&quot;:&quot;Brucki&quot;,&quot;given&quot;:&quot;Sonia&quot;,&quot;parse-names&quot;:false,&quot;dropping-particle&quot;:&quot;&quot;,&quot;non-dropping-particle&quot;:&quot;&quot;},{&quot;family&quot;:&quot;Pereira&quot;,&quot;given&quot;:&quot;Rosa Maria R&quot;,&quot;parse-names&quot;:false,&quot;dropping-particle&quot;:&quot;&quot;,&quot;non-dropping-particle&quot;:&quot;&quot;},{&quot;family&quot;:&quot;Sá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Roschel&quot;,&quot;given&quot;:&quot;Hamilton&quot;,&quot;parse-names&quot;:false,&quot;dropping-particle&quot;:&quot;&quot;,&quot;non-dropping-particle&quot;:&quot;&quot;},{&quot;family&quot;:&quot;Gualano&quot;,&quot;given&quot;:&quot;Bruno&quot;,&quot;parse-names&quot;:false,&quot;dropping-particle&quot;:&quot;&quot;,&quot;non-dropping-particle&quot;:&quot;&quot;}],&quot;container-title&quot;:&quot;PloS one&quot;,&quot;DOI&quot;:&quot;10.1371/journal.pone.0076301&quot;,&quot;ISSN&quot;:&quot;1932-6203&quot;,&quot;PMID&quot;:&quot;24098469&quot;,&quot;issued&quot;:{&quot;date-parts&quot;:[[2013]]},&quot;page&quot;:&quot;e76301&quot;,&quot;abstract&quot;:&quot;PURPOSE To assess the effects of creatine supplementation, associated or not with strength training, upon emotional and cognitive measures in older woman. METHODS This is a 24-week, parallel-group, double-blind, randomized, placebo-controlled trial. The individuals were randomly allocated into one of the following groups (n=14 each): 1) placebo, 2) creatine supplementation, 3) placebo associated with strength training or 4) creatine supplementation associated with strength training. According to their allocation, the participants were given creatine (4 x 5 g/d for 5 days followed by 5 g/d) or placebo (dextrose at the same dosage) and were strength trained or not. Cognitive function, assessed by a comprehensive battery of tests involving memory, selective attention, and inhibitory control, and emotional measures, assessed by the Geriatric Depression Scale, were evaluated at baseline, after 12 and 24 weeks of the intervention. Muscle strength and food intake were evaluated at baseline and after 24 weeks. RESULTS After the 24-week intervention, both training groups (ingesting creatine supplementation and placebo) had significant reductions on the Geriatric Depression Scale scores when compared with the non-trained placebo group (p = 0.001 and p = 0.01, respectively) and the non-trained creatine group (p &lt; 0.001 for both comparison). However, no significant differences were observed between the non-trained placebo and creatine (p = 0.60) groups, or between the trained placebo and creatine groups (p = 0.83). Both trained groups, irrespective of creatine supplementation, had better muscle strength performance than the non-trained groups. Neither strength training nor creatine supplementation altered any parameter of cognitive performance. Food intake remained unchanged. CONCLUSION Creatine supplementation did not promote any significant change in cognitive function and emotional parameters in apparently healthy older individuals. In addition, strength training per se improved emotional state and muscle strength, but not cognition, with no additive effects of creatine supplementation. TRIAL REGISTRATION Clinicaltrials.gov NCT01164020.&quot;,&quot;issue&quot;:&quot;10&quot;,&quot;volume&quot;:&quot;8&quot;,&quot;container-title-short&quot;:&quot;PLoS One&quot;},&quot;isTemporary&quot;:false},{&quot;id&quot;:&quot;d10019a4-7910-3beb-81f8-a36517250a68&quot;,&quot;itemData&quot;:{&quot;type&quot;:&quot;article-journal&quot;,&quot;id&quot;:&quot;d10019a4-7910-3beb-81f8-a36517250a68&quot;,&quot;title&quot;:&quot;Supplement-based nutritional strategies to tackle frailty: A multifactorial, double-blind, randomized placebo-controlled trial.&quot;,&quot;author&quot;:[{&quot;family&quot;:&quot;Roschel&quot;,&quot;given&quot;:&quot;H&quot;,&quot;parse-names&quot;:false,&quot;dropping-particle&quot;:&quot;&quot;,&quot;non-dropping-particle&quot;:&quot;&quot;},{&quot;family&quot;:&quot;Hayashi&quot;,&quot;given&quot;:&quot;Ana Paula&quot;,&quot;parse-names&quot;:false,&quot;dropping-particle&quot;:&quot;&quot;,&quot;non-dropping-particle&quot;:&quot;&quot;},{&quot;family&quot;:&quot;Fernandes&quot;,&quot;given&quot;:&quot;&quot;,&quot;parse-names&quot;:false,&quot;dropping-particle&quot;:&quot;&quot;,&quot;non-dropping-particle&quot;:&quot;&quot;},{&quot;family&quot;:&quot;Jambassi-Filho&quot;,&quot;given&quot;:&quot;José Claudio&quot;,&quot;parse-names&quot;:false,&quot;dropping-particle&quot;:&quot;&quot;,&quot;non-dropping-particle&quot;:&quot;&quot;},{&quot;family&quot;:&quot;Hevia-Larraín&quot;,&quot;given&quot;:&quot;Victoria&quot;,&quot;parse-names&quot;:false,&quot;dropping-particle&quot;:&quot;&quot;,&quot;non-dropping-particle&quot;:&quot;&quot;},{&quot;family&quot;:&quot;Capitani&quot;,&quot;given&quot;:&quot;Mariana&quot;,&quot;parse-names&quot;:false,&quot;dropping-particle&quot;:&quot;&quot;,&quot;non-dropping-particle&quot;:&quot;de&quot;},{&quot;family&quot;:&quot;Santana&quot;,&quot;given&quot;:&quot;Davi A&quot;,&quot;parse-names&quot;:false,&quot;dropping-particle&quot;:&quot;&quot;,&quot;non-dropping-particle&quot;:&quot;&quot;},{&quot;family&quot;:&quot;Gonçalves&quot;,&quot;given&quot;:&quot;Lívia S&quot;,&quot;parse-names&quot;:false,&quot;dropping-particle&quot;:&quot;&quot;,&quot;non-dropping-particle&quot;:&quot;&quot;},{&quot;family&quot;:&quot;Sá-Pinto&quot;,&quot;given&quot;:&quot;Ana Lúcia&quot;,&quot;parse-names&quot;:false,&quot;dropping-particle&quot;:&quot;&quot;,&quot;non-dropping-particle&quot;:&quot;de&quot;},{&quot;family&quot;:&quot;Lima&quot;,&quot;given&quot;:&quot;Fernanda R&quot;,&quot;parse-names&quot;:false,&quot;dropping-particle&quot;:&quot;&quot;,&quot;non-dropping-particle&quot;:&quot;&quot;},{&quot;family&quot;:&quot;Sapienza&quot;,&quot;given&quot;:&quot;Marcelo T&quot;,&quot;parse-names&quot;:false,&quot;dropping-particle&quot;:&quot;&quot;,&quot;non-dropping-particle&quot;:&quot;&quot;},{&quot;family&quot;:&quot;Duarte&quot;,&quot;given&quot;:&quot;Alberto J S&quot;,&quot;parse-names&quot;:false,&quot;dropping-particle&quot;:&quot;&quot;,&quot;non-dropping-particle&quot;:&quot;&quot;},{&quot;family&quot;:&quot;Pereira&quot;,&quot;given&quot;:&quot;Rosa M R&quot;,&quot;parse-names&quot;:false,&quot;dropping-particle&quot;:&quot;&quot;,&quot;non-dropping-particle&quot;:&quot;&quot;},{&quot;family&quot;:&quot;Phillips&quot;,&quot;given&quot;:&quot;Stuart M&quot;,&quot;parse-names&quot;:false,&quot;dropping-particle&quot;:&quot;&quot;,&quot;non-dropping-particle&quot;:&quot;&quot;},{&quot;family&quot;:&quot;Gualano&quot;,&quot;given&quot;:&quot;Bruno&quot;,&quot;parse-names&quot;:false,&quot;dropping-particle&quot;:&quot;&quot;,&quot;non-dropping-particle&quot;:&quot;&quot;}],&quot;container-title&quot;:&quot;Clinical nutrition (Edinburgh, Scotland)&quot;,&quot;DOI&quot;:&quot;10.1016/j.clnu.2021.06.024&quot;,&quot;ISSN&quot;:&quot;1532-1983&quot;,&quot;PMID&quot;:&quot;34358827&quot;,&quot;issued&quot;:{&quot;date-parts&quot;:[[2021,8]]},&quot;page&quot;:&quot;4849-4858&quot;,&quot;abstract&quot;:&quot;BACKGROUND Sarcopenia plays a central role in the development of frailty syndrome. Nutrition and exercise are cornerstone strategies to mitigate the transition to frailty; however, there is a paucity of evidence for which dietary and exercise strategies are effective. OBJECTIVE This large, multifactorial trial investigated the efficacy of different dietary strategies to enhance the adaptations to resistance training in pre-frail and frail elderly. METHODS This was a single-site 16-week, double-blind, randomized, placebo-controlled trial conducted at the Clinical Hospital, School of Medicine - University of São Paulo, Sao Paulo, Brazil. Four integrated, sub-investigations were conducted to compare: 1) leucine vs. placebo; 2) whey vs. soy vs. placebo; 3) creatine vs. whey vs. creatine plus whey vs. placebo; 4) women vs. men in response to whey. Sub-investigations 1 to 3 were conducted in women, only. Two-hundred participants (154 women/46 men, mean age 72 ± 6 years) underwent a twice-a-week, resistance training program. The main outcomes were muscle function (assessed by dynamic and isometric strength and functional tests) and lean mass (assessed by DXA). Muscle cross-sectional area, health-related quality of life, bone and fat mass, and biochemical markers were also assessed. RESULTS We observed that leucine supplementation was ineffective to improve muscle mass and function. Supplementation with whey and soy failed to enhance resistance-training effects. Similarly, supplementation with neither whey nor creatine potentiated the adaptations to resistance training. Finally, no sex-based differences were found in response to whey supplementation. Resistance exercise per se increased muscle mass and function in all sub-investigations. There were no adverse effects. CONCLUSION Neither protein (whey and soy), leucine, nor creatine supplementation enhanced resistance training-induced adaptations in pre-frail and frail elderly, regardless of sex. These findings do not support the notion that some widely used supplement-based interventions can add to the already potent effects of resistance exercise to counteract frailty-related muscle wasting and dynapenia. CLINICAL TRIAL REGISTRY NCT01890382; https://clinicaltrials.gov/ct2/show/NCT01890382. DATA SHARING Data described in the manuscript will be made available upon request pending application.&quot;,&quot;issue&quot;:&quot;8&quot;,&quot;volume&quot;:&quot;40&quot;,&quot;container-title-short&quot;:&quot;Clin Nutr&quot;},&quot;isTemporary&quot;:false}]},{&quot;citationID&quot;:&quot;MENDELEY_CITATION_b933031b-d081-4b05-9fab-be1fe0dec418&quot;,&quot;properties&quot;:{&quot;noteIndex&quot;:0},&quot;isEdited&quot;:false,&quot;manualOverride&quot;:{&quot;isManuallyOverridden&quot;:false,&quot;citeprocText&quot;:&quot;(Brose, Parise and Tarnopolsky, 2003; Neves &lt;i&gt;et al.&lt;/i&gt;, 2011; Aguiar &lt;i&gt;et al.&lt;/i&gt;, 2013; Chilibeck, Candow, &lt;i&gt;et al.&lt;/i&gt;, 2015; Candow &lt;i&gt;et al.&lt;/i&gt;, 2021)&quot;,&quot;manualOverrideText&quot;:&quot;&quot;},&quot;citationTag&quot;:&quot;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&quot;,&quot;citationItems&quot;:[{&quot;id&quot;:&quot;dac91b1a-0ac7-3760-875e-def2251ea8c7&quot;,&quot;itemData&quot;:{&quot;type&quot;:&quot;article-journal&quot;,&quot;id&quot;:&quot;dac91b1a-0ac7-3760-875e-def2251ea8c7&quot;,&quot;title&quot;:&quot;Efficacy of Creatine Supplementation and Resistance Training on Area and Density of Bone and Muscle in Older Adults&quot;,&quot;author&quot;:[{&quot;family&quot;:&quot;Candow&quot;,&quot;given&quot;:&quot;D.&quot;,&quot;parse-names&quot;:false,&quot;dropping-particle&quot;:&quot;&quot;,&quot;non-dropping-particle&quot;:&quot;&quot;},{&quot;family&quot;:&quot;Chilibeck&quot;,&quot;given&quot;:&quot;Philip D.&quot;,&quot;parse-names&quot;:false,&quot;dropping-particle&quot;:&quot;&quot;,&quot;non-dropping-particle&quot;:&quot;&quot;},{&quot;family&quot;:&quot;Gordon&quot;,&quot;given&quot;:&quot;Julianne J.&quot;,&quot;parse-names&quot;:false,&quot;dropping-particle&quot;:&quot;&quot;,&quot;non-dropping-particle&quot;:&quot;&quot;},{&quot;family&quot;:&quot;Kontulainen&quot;,&quot;given&quot;:&quot;Saija.&quot;,&quot;parse-names&quot;:false,&quot;dropping-particle&quot;:&quot;&quot;,&quot;non-dropping-particle&quot;:&quot;&quot;}],&quot;container-title&quot;:&quot;Medicine &amp; Science in Sports &amp; Exercise&quot;,&quot;DOI&quot;:&quot;10.1249/MSS.0000000000002722&quot;,&quot;ISSN&quot;:&quot;1530-0315&quot;,&quot;issued&quot;:{&quot;date-parts&quot;:[[2021,11]]},&quot;page&quot;:&quot;2388-2395&quot;,&quot;issue&quot;:&quot;11&quot;,&quot;volume&quot;:&quot;53&quot;,&quot;container-title-short&quot;:&quot;Med Sci Sports Exerc&quot;},&quot;isTemporary&quot;:false},{&quot;id&quot;:&quot;50c17c7a-4682-3961-8721-29cd42963cd9&quot;,&quot;itemData&quot;:{&quot;type&quot;:&quot;article-journal&quot;,&quot;id&quot;:&quot;50c17c7a-4682-3961-8721-29cd42963cd9&quot;,&quot;title&quot;:&quot;Creatine Supplementation Enhances Isometric Strength and Body Composition Improvements Following Strength Exercise Training in Older Adults&quot;,&quot;author&quot;:[{&quot;family&quot;:&quot;Brose&quot;,&quot;given&quot;:&quot;A.&quot;,&quot;parse-names&quot;:false,&quot;dropping-particle&quot;:&quot;&quot;,&quot;non-dropping-particle&quot;:&quot;&quot;},{&quot;family&quot;:&quot;Parise&quot;,&quot;given&quot;:&quot;G.&quot;,&quot;parse-names&quot;:false,&quot;dropping-particle&quot;:&quot;&quot;,&quot;non-dropping-particle&quot;:&quot;&quot;},{&quot;family&quot;:&quot;Tarnopolsky&quot;,&quot;given&quot;:&quot;M. A.&quot;,&quot;parse-names&quot;:false,&quot;dropping-particle&quot;:&quot;&quot;,&quot;non-dropping-particle&quot;:&quot;&quot;}],&quot;container-title&quot;:&quot;The Journals of Gerontology Series A: Biological Sciences and Medical Sciences&quot;,&quot;container-title-short&quot;:&quot;J Gerontol A Biol Sci Med Sci&quot;,&quot;DOI&quot;:&quot;10.1093/gerona/58.1.B11&quot;,&quot;ISSN&quot;:&quot;1079-5006&quot;,&quot;issued&quot;:{&quot;date-parts&quot;:[[2003,1,1]]},&quot;page&quot;:&quot;B11-B19&quot;,&quot;issue&quot;:&quot;1&quot;,&quot;volume&quot;:&quot;58&quot;},&quot;isTemporary&quot;:false},{&quot;id&quot;:&quot;67dc962f-b444-3760-ac87-f0dc6ab19932&quot;,&quot;itemData&quot;:{&quot;type&quot;:&quot;article-journal&quot;,&quot;id&quot;:&quot;67dc962f-b444-3760-ac87-f0dc6ab19932&quot;,&quot;title&quot;:&quot;Long-term creatine supplementation improves muscular performance during resistance training in older women&quot;,&quot;author&quot;:[{&quot;family&quot;:&quot;Aguiar&quot;,&quot;given&quot;:&quot;A&quot;,&quot;parse-names&quot;:false,&quot;dropping-particle&quot;:&quot;&quot;,&quot;non-dropping-particle&quot;:&quot;&quot;},{&quot;family&quot;:&quot;Januário&quot;,&quot;given&quot;:&quot;Renata Selvatici Borges&quot;,&quot;parse-names&quot;:false,&quot;dropping-particle&quot;:&quot;&quot;,&quot;non-dropping-particle&quot;:&quot;&quot;},{&quot;family&quot;:&quot;Junior&quot;,&quot;given&quot;:&quot;Raymundo Pires&quot;,&quot;parse-names&quot;:false,&quot;dropping-particle&quot;:&quot;&quot;,&quot;non-dropping-particle&quot;:&quot;&quot;},{&quot;family&quot;:&quot;Gerage&quot;,&quot;given&quot;:&quot;Aline Mendes&quot;,&quot;parse-names&quot;:false,&quot;dropping-particle&quot;:&quot;&quot;,&quot;non-dropping-particle&quot;:&quot;&quot;},{&quot;family&quot;:&quot;Pina&quot;,&quot;given&quot;:&quot;Fábio Luiz Cheche&quot;,&quot;parse-names&quot;:false,&quot;dropping-particle&quot;:&quot;&quot;,&quot;non-dropping-particle&quot;:&quot;&quot;},{&quot;family&quot;:&quot;Nascimento&quot;,&quot;given&quot;:&quot;Matheus Amarante&quot;,&quot;parse-names&quot;:false,&quot;dropping-particle&quot;:&quot;&quot;,&quot;non-dropping-particle&quot;:&quot;do&quot;},{&quot;family&quot;:&quot;Padovani&quot;,&quot;given&quot;:&quot;Carlos Roberto&quot;,&quot;parse-names&quot;:false,&quot;dropping-particle&quot;:&quot;&quot;,&quot;non-dropping-particle&quot;:&quot;&quot;},{&quot;family&quot;:&quot;Cyrino&quot;,&quot;given&quot;:&quot;Edilson Serpeloni&quot;,&quot;parse-names&quot;:false,&quot;dropping-particle&quot;:&quot;&quot;,&quot;non-dropping-particle&quot;:&quot;&quot;}],&quot;container-title&quot;:&quot;European Journal of Applied Physiology&quot;,&quot;DOI&quot;:&quot;10.1007/s00421-012-2514-6&quot;,&quot;ISSN&quot;:&quot;1439-6319&quot;,&quot;issued&quot;:{&quot;date-parts&quot;:[[2013,4,7]]},&quot;page&quot;:&quot;987-996&quot;,&quot;issue&quot;:&quot;4&quot;,&quot;volume&quot;:&quot;113&quot;,&quot;container-title-short&quot;:&quot;Eur J Appl Physiol&quot;},&quot;isTemporary&quot;:false},{&quot;id&quot;:&quot;5b6a0847-6c86-32e3-96ba-e3f4649f513c&quot;,&quot;itemData&quot;:{&quot;type&quot;:&quot;article-journal&quot;,&quot;id&quot;:&quot;5b6a0847-6c86-32e3-96ba-e3f4649f513c&quot;,&quot;title&quot;:&quot;Effects of Creatine and Resistance Training on Bone Health in Postmenopausal Women&quot;,&quot;author&quot;:[{&quot;family&quot;:&quot;Chilibeck&quot;,&quot;given&quot;:&quot;&quot;,&quot;parse-names&quot;:false,&quot;dropping-particle&quot;:&quot;&quot;,&quot;non-dropping-particle&quot;:&quot;&quot;},{&quot;family&quot;:&quot;Candow&quot;,&quot;given&quot;:&quot;&quot;,&quot;parse-names&quot;:false,&quot;dropping-particle&quot;:&quot;&quot;,&quot;non-dropping-particle&quot;:&quot;&quot;},{&quot;family&quot;:&quot;Landeryou&quot;,&quot;given&quot;:&quot;&quot;,&quot;parse-names&quot;:false,&quot;dropping-particle&quot;:&quot;&quot;,&quot;non-dropping-particle&quot;:&quot;&quot;},{&quot;family&quot;:&quot;Kaviani&quot;,&quot;given&quot;:&quot;Mojtaba&quot;,&quot;parse-names&quot;:false,&quot;dropping-particle&quot;:&quot;&quot;,&quot;non-dropping-particle&quot;:&quot;&quot;},{&quot;family&quot;:&quot;Paus-Jenssen&quot;,&quot;given&quot;:&quot;Lisa&quot;,&quot;parse-names&quot;:false,&quot;dropping-particle&quot;:&quot;&quot;,&quot;non-dropping-particle&quot;:&quot;&quot;}],&quot;container-title&quot;:&quot;Medicine &amp; Science in Sports &amp; Exercise&quot;,&quot;container-title-short&quot;:&quot;Med Sci Sports Exerc&quot;,&quot;DOI&quot;:&quot;10.1249/MSS.0000000000000571&quot;,&quot;ISSN&quot;:&quot;0195-9131&quot;,&quot;issued&quot;:{&quot;date-parts&quot;:[[2015,8]]},&quot;page&quot;:&quot;1587-1595&quot;,&quot;issue&quot;:&quot;8&quot;,&quot;volume&quot;:&quot;47&quot;},&quot;isTemporary&quot;:false},{&quot;id&quot;:&quot;8c843660-3550-364b-80e6-d024121d59e0&quot;,&quot;itemData&quot;:{&quot;type&quot;:&quot;article-journal&quot;,&quot;id&quot;:&quot;8c843660-3550-364b-80e6-d024121d59e0&quot;,&quot;title&quot;:&quot;Beneficial Effect of Creatine Supplementation in Knee Osteoarthritis&quot;,&quot;author&quot;:[{&quot;family&quot;:&quot;Neves&quot;,&quot;given&quot;:&quot;M&quot;,&quot;parse-names&quot;:false,&quot;dropping-particle&quot;:&quot;&quot;,&quot;non-dropping-particle&quot;:&quot;&quot;},{&quot;family&quot;:&quot;Gualano&quot;,&quot;given&quot;:&quot;Bruno&quot;,&quot;parse-names&quot;:false,&quot;dropping-particle&quot;:&quot;&quot;,&quot;non-dropping-particle&quot;:&quot;&quot;},{&quot;family&quot;:&quot;Roschel&quot;,&quot;given&quot;:&quot;Hamilton&quot;,&quot;parse-names&quot;:false,&quot;dropping-particle&quot;:&quot;&quot;,&quot;non-dropping-particle&quot;:&quot;&quot;},{&quot;family&quot;:&quot;Fuller&quot;,&quot;given&quot;:&quot;Ricardo&quot;,&quot;parse-names&quot;:false,&quot;dropping-particle&quot;:&quot;&quot;,&quot;non-dropping-particle&quot;:&quot;&quot;},{&quot;family&quot;:&quot;Benatti&quot;,&quot;given&quot;:&quot;Fabiana Braga&quot;,&quot;parse-names&quot;:false,&quot;dropping-particle&quot;:&quot;&quot;,&quot;non-dropping-particle&quot;:&quot;&quot;},{&quot;family&quot;:&quot;Sa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Pereira&quot;,&quot;given&quot;:&quot;Rosa Maria&quot;,&quot;parse-names&quot;:false,&quot;dropping-particle&quot;:&quot;&quot;,&quot;non-dropping-particle&quot;:&quot;&quot;},{&quot;family&quot;:&quot;Lancha&quot;,&quot;given&quot;:&quot;Antonio Herbert&quot;,&quot;parse-names&quot;:false,&quot;dropping-particle&quot;:&quot;&quot;,&quot;non-dropping-particle&quot;:&quot;&quot;},{&quot;family&quot;:&quot;Bonfa&quot;,&quot;given&quot;:&quot;Eloisa&quot;,&quot;parse-names&quot;:false,&quot;dropping-particle&quot;:&quot;&quot;,&quot;non-dropping-particle&quot;:&quot;&quot;}],&quot;container-title&quot;:&quot;Medicine &amp; Science in Sports &amp; Exercise&quot;,&quot;DOI&quot;:&quot;10.1249/MSS.0b013e3182118592&quot;,&quot;ISSN&quot;:&quot;0195-9131&quot;,&quot;issued&quot;:{&quot;date-parts&quot;:[[2011,8]]},&quot;page&quot;:&quot;1538-1543&quot;,&quot;issue&quot;:&quot;8&quot;,&quot;volume&quot;:&quot;43&quot;,&quot;container-title-short&quot;:&quot;Med Sci Sports Exerc&quot;},&quot;isTemporary&quot;:false}]},{&quot;citationID&quot;:&quot;MENDELEY_CITATION_cfedd2ba-8836-4446-b128-f7dd7a38fc2f&quot;,&quot;properties&quot;:{&quot;noteIndex&quot;:0},&quot;isEdited&quot;:false,&quot;manualOverride&quot;:{&quot;isManuallyOverridden&quot;:false,&quot;citeprocText&quot;:&quot;(Neves &lt;i&gt;et al.&lt;/i&gt;, 2011; Aguiar &lt;i&gt;et al.&lt;/i&gt;, 2013; Alves &lt;i&gt;et al.&lt;/i&gt;, 2013; Gualano &lt;i&gt;et al.&lt;/i&gt;, 2014; Candow &lt;i&gt;et al.&lt;/i&gt;, 2021)&quot;,&quot;manualOverrideText&quot;:&quot;&quot;},&quot;citationTag&quot;:&quot;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&quot;,&quot;citationItems&quot;:[{&quot;id&quot;:&quot;8c843660-3550-364b-80e6-d024121d59e0&quot;,&quot;itemData&quot;:{&quot;type&quot;:&quot;article-journal&quot;,&quot;id&quot;:&quot;8c843660-3550-364b-80e6-d024121d59e0&quot;,&quot;title&quot;:&quot;Beneficial Effect of Creatine Supplementation in Knee Osteoarthritis&quot;,&quot;author&quot;:[{&quot;family&quot;:&quot;Neves&quot;,&quot;given&quot;:&quot;M&quot;,&quot;parse-names&quot;:false,&quot;dropping-particle&quot;:&quot;&quot;,&quot;non-dropping-particle&quot;:&quot;&quot;},{&quot;family&quot;:&quot;Gualano&quot;,&quot;given&quot;:&quot;Bruno&quot;,&quot;parse-names&quot;:false,&quot;dropping-particle&quot;:&quot;&quot;,&quot;non-dropping-particle&quot;:&quot;&quot;},{&quot;family&quot;:&quot;Roschel&quot;,&quot;given&quot;:&quot;Hamilton&quot;,&quot;parse-names&quot;:false,&quot;dropping-particle&quot;:&quot;&quot;,&quot;non-dropping-particle&quot;:&quot;&quot;},{&quot;family&quot;:&quot;Fuller&quot;,&quot;given&quot;:&quot;Ricardo&quot;,&quot;parse-names&quot;:false,&quot;dropping-particle&quot;:&quot;&quot;,&quot;non-dropping-particle&quot;:&quot;&quot;},{&quot;family&quot;:&quot;Benatti&quot;,&quot;given&quot;:&quot;Fabiana Braga&quot;,&quot;parse-names&quot;:false,&quot;dropping-particle&quot;:&quot;&quot;,&quot;non-dropping-particle&quot;:&quot;&quot;},{&quot;family&quot;:&quot;Sa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Pereira&quot;,&quot;given&quot;:&quot;Rosa Maria&quot;,&quot;parse-names&quot;:false,&quot;dropping-particle&quot;:&quot;&quot;,&quot;non-dropping-particle&quot;:&quot;&quot;},{&quot;family&quot;:&quot;Lancha&quot;,&quot;given&quot;:&quot;Antonio Herbert&quot;,&quot;parse-names&quot;:false,&quot;dropping-particle&quot;:&quot;&quot;,&quot;non-dropping-particle&quot;:&quot;&quot;},{&quot;family&quot;:&quot;Bonfa&quot;,&quot;given&quot;:&quot;Eloisa&quot;,&quot;parse-names&quot;:false,&quot;dropping-particle&quot;:&quot;&quot;,&quot;non-dropping-particle&quot;:&quot;&quot;}],&quot;container-title&quot;:&quot;Medicine &amp; Science in Sports &amp; Exercise&quot;,&quot;DOI&quot;:&quot;10.1249/MSS.0b013e3182118592&quot;,&quot;ISSN&quot;:&quot;0195-9131&quot;,&quot;issued&quot;:{&quot;date-parts&quot;:[[2011,8]]},&quot;page&quot;:&quot;1538-1543&quot;,&quot;issue&quot;:&quot;8&quot;,&quot;volume&quot;:&quot;43&quot;,&quot;container-title-short&quot;:&quot;Med Sci Sports Exerc&quot;},&quot;isTemporary&quot;:false},{&quot;id&quot;:&quot;8d39a8b8-fbde-323a-8951-e6f46f08c77f&quot;,&quot;itemData&quot;:{&quot;type&quot;:&quot;article-journal&quot;,&quot;id&quot;:&quot;8d39a8b8-fbde-323a-8951-e6f46f08c77f&quot;,&quot;title&quot;:&quot;Creatine supplementation and resistance training in vulnerable older women: A randomized double-blind placebo-controlled clinical trial&quot;,&quot;author&quot;:[{&quot;family&quot;:&quot;Gualano&quot;,&quot;given&quot;:&quot;B&quot;,&quot;parse-names&quot;:false,&quot;dropping-particle&quot;:&quot;&quot;,&quot;non-dropping-particle&quot;:&quot;&quot;},{&quot;family&quot;:&quot;Macedo&quot;,&quot;given&quot;:&quot;André Regis&quot;,&quot;parse-names&quot;:false,&quot;dropping-particle&quot;:&quot;&quot;,&quot;non-dropping-particle&quot;:&quot;&quot;},{&quot;family&quot;:&quot;Alves&quot;,&quot;given&quot;:&quot;Christiano Robles Rodrigues&quot;,&quot;parse-names&quot;:false,&quot;dropping-particle&quot;:&quot;&quot;,&quot;non-dropping-particle&quot;:&quot;&quot;},{&quot;family&quot;:&quot;Roschel&quot;,&quot;given&quot;:&quot;Hamilton&quot;,&quot;parse-names&quot;:false,&quot;dropping-particle&quot;:&quot;&quot;,&quot;non-dropping-particle&quot;:&quot;&quot;},{&quot;family&quot;:&quot;Benatti&quot;,&quot;given&quot;:&quot;Fabiana Braga&quot;,&quot;parse-names&quot;:false,&quot;dropping-particle&quot;:&quot;&quot;,&quot;non-dropping-particle&quot;:&quot;&quot;},{&quot;family&quot;:&quot;Takayama&quot;,&quot;given&quot;:&quot;Liliam&quot;,&quot;parse-names&quot;:false,&quot;dropping-particle&quot;:&quot;&quot;,&quot;non-dropping-particle&quot;:&quot;&quot;},{&quot;family&quot;:&quot;Sá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Pereira&quot;,&quot;given&quot;:&quot;Rosa Maria Rodrigues&quot;,&quot;parse-names&quot;:false,&quot;dropping-particle&quot;:&quot;&quot;,&quot;non-dropping-particle&quot;:&quot;&quot;}],&quot;container-title&quot;:&quot;Experimental Gerontology&quot;,&quot;DOI&quot;:&quot;10.1016/j.exger.2014.02.003&quot;,&quot;ISSN&quot;:&quot;05315565&quot;,&quot;issued&quot;:{&quot;date-parts&quot;:[[2014,5]]},&quot;page&quot;:&quot;7-15&quot;,&quot;volume&quot;:&quot;53&quot;,&quot;container-title-short&quot;:&quot;Exp Gerontol&quot;},&quot;isTemporary&quot;:false},{&quot;id&quot;:&quot;67dc962f-b444-3760-ac87-f0dc6ab19932&quot;,&quot;itemData&quot;:{&quot;type&quot;:&quot;article-journal&quot;,&quot;id&quot;:&quot;67dc962f-b444-3760-ac87-f0dc6ab19932&quot;,&quot;title&quot;:&quot;Long-term creatine supplementation improves muscular performance during resistance training in older women&quot;,&quot;author&quot;:[{&quot;family&quot;:&quot;Aguiar&quot;,&quot;given&quot;:&quot;A&quot;,&quot;parse-names&quot;:false,&quot;dropping-particle&quot;:&quot;&quot;,&quot;non-dropping-particle&quot;:&quot;&quot;},{&quot;family&quot;:&quot;Januário&quot;,&quot;given&quot;:&quot;Renata Selvatici Borges&quot;,&quot;parse-names&quot;:false,&quot;dropping-particle&quot;:&quot;&quot;,&quot;non-dropping-particle&quot;:&quot;&quot;},{&quot;family&quot;:&quot;Junior&quot;,&quot;given&quot;:&quot;Raymundo Pires&quot;,&quot;parse-names&quot;:false,&quot;dropping-particle&quot;:&quot;&quot;,&quot;non-dropping-particle&quot;:&quot;&quot;},{&quot;family&quot;:&quot;Gerage&quot;,&quot;given&quot;:&quot;Aline Mendes&quot;,&quot;parse-names&quot;:false,&quot;dropping-particle&quot;:&quot;&quot;,&quot;non-dropping-particle&quot;:&quot;&quot;},{&quot;family&quot;:&quot;Pina&quot;,&quot;given&quot;:&quot;Fábio Luiz Cheche&quot;,&quot;parse-names&quot;:false,&quot;dropping-particle&quot;:&quot;&quot;,&quot;non-dropping-particle&quot;:&quot;&quot;},{&quot;family&quot;:&quot;Nascimento&quot;,&quot;given&quot;:&quot;Matheus Amarante&quot;,&quot;parse-names&quot;:false,&quot;dropping-particle&quot;:&quot;&quot;,&quot;non-dropping-particle&quot;:&quot;do&quot;},{&quot;family&quot;:&quot;Padovani&quot;,&quot;given&quot;:&quot;Carlos Roberto&quot;,&quot;parse-names&quot;:false,&quot;dropping-particle&quot;:&quot;&quot;,&quot;non-dropping-particle&quot;:&quot;&quot;},{&quot;family&quot;:&quot;Cyrino&quot;,&quot;given&quot;:&quot;Edilson Serpeloni&quot;,&quot;parse-names&quot;:false,&quot;dropping-particle&quot;:&quot;&quot;,&quot;non-dropping-particle&quot;:&quot;&quot;}],&quot;container-title&quot;:&quot;European Journal of Applied Physiology&quot;,&quot;DOI&quot;:&quot;10.1007/s00421-012-2514-6&quot;,&quot;ISSN&quot;:&quot;1439-6319&quot;,&quot;issued&quot;:{&quot;date-parts&quot;:[[2013,4,7]]},&quot;page&quot;:&quot;987-996&quot;,&quot;issue&quot;:&quot;4&quot;,&quot;volume&quot;:&quot;113&quot;,&quot;container-title-short&quot;:&quot;Eur J Appl Physiol&quot;},&quot;isTemporary&quot;:false},{&quot;id&quot;:&quot;d67a9222-6803-3767-9cb9-b80e0f7b083a&quot;,&quot;itemData&quot;:{&quot;type&quot;:&quot;article-journal&quot;,&quot;id&quot;:&quot;d67a9222-6803-3767-9cb9-b80e0f7b083a&quot;,&quot;title&quot;:&quot;Creatine supplementation associated or not with strength training upon emotional and cognitive measures in older women: a randomized double-blind study.&quot;,&quot;author&quot;:[{&quot;family&quot;:&quot;Alves&quot;,&quot;given&quot;:&quot;C&quot;,&quot;parse-names&quot;:false,&quot;dropping-particle&quot;:&quot;&quot;,&quot;non-dropping-particle&quot;:&quot;&quot;},{&quot;family&quot;:&quot;Merege Filho&quot;,&quot;given&quot;:&quot;Carlos Alberto Abujabra&quot;,&quot;parse-names&quot;:false,&quot;dropping-particle&quot;:&quot;&quot;,&quot;non-dropping-particle&quot;:&quot;&quot;},{&quot;family&quot;:&quot;Benatti&quot;,&quot;given&quot;:&quot;Fabiana Braga&quot;,&quot;parse-names&quot;:false,&quot;dropping-particle&quot;:&quot;&quot;,&quot;non-dropping-particle&quot;:&quot;&quot;},{&quot;family&quot;:&quot;Brucki&quot;,&quot;given&quot;:&quot;Sonia&quot;,&quot;parse-names&quot;:false,&quot;dropping-particle&quot;:&quot;&quot;,&quot;non-dropping-particle&quot;:&quot;&quot;},{&quot;family&quot;:&quot;Pereira&quot;,&quot;given&quot;:&quot;Rosa Maria R&quot;,&quot;parse-names&quot;:false,&quot;dropping-particle&quot;:&quot;&quot;,&quot;non-dropping-particle&quot;:&quot;&quot;},{&quot;family&quot;:&quot;Sá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Roschel&quot;,&quot;given&quot;:&quot;Hamilton&quot;,&quot;parse-names&quot;:false,&quot;dropping-particle&quot;:&quot;&quot;,&quot;non-dropping-particle&quot;:&quot;&quot;},{&quot;family&quot;:&quot;Gualano&quot;,&quot;given&quot;:&quot;Bruno&quot;,&quot;parse-names&quot;:false,&quot;dropping-particle&quot;:&quot;&quot;,&quot;non-dropping-particle&quot;:&quot;&quot;}],&quot;container-title&quot;:&quot;PloS one&quot;,&quot;DOI&quot;:&quot;10.1371/journal.pone.0076301&quot;,&quot;ISSN&quot;:&quot;1932-6203&quot;,&quot;PMID&quot;:&quot;24098469&quot;,&quot;issued&quot;:{&quot;date-parts&quot;:[[2013]]},&quot;page&quot;:&quot;e76301&quot;,&quot;abstract&quot;:&quot;PURPOSE To assess the effects of creatine supplementation, associated or not with strength training, upon emotional and cognitive measures in older woman. METHODS This is a 24-week, parallel-group, double-blind, randomized, placebo-controlled trial. The individuals were randomly allocated into one of the following groups (n=14 each): 1) placebo, 2) creatine supplementation, 3) placebo associated with strength training or 4) creatine supplementation associated with strength training. According to their allocation, the participants were given creatine (4 x 5 g/d for 5 days followed by 5 g/d) or placebo (dextrose at the same dosage) and were strength trained or not. Cognitive function, assessed by a comprehensive battery of tests involving memory, selective attention, and inhibitory control, and emotional measures, assessed by the Geriatric Depression Scale, were evaluated at baseline, after 12 and 24 weeks of the intervention. Muscle strength and food intake were evaluated at baseline and after 24 weeks. RESULTS After the 24-week intervention, both training groups (ingesting creatine supplementation and placebo) had significant reductions on the Geriatric Depression Scale scores when compared with the non-trained placebo group (p = 0.001 and p = 0.01, respectively) and the non-trained creatine group (p &lt; 0.001 for both comparison). However, no significant differences were observed between the non-trained placebo and creatine (p = 0.60) groups, or between the trained placebo and creatine groups (p = 0.83). Both trained groups, irrespective of creatine supplementation, had better muscle strength performance than the non-trained groups. Neither strength training nor creatine supplementation altered any parameter of cognitive performance. Food intake remained unchanged. CONCLUSION Creatine supplementation did not promote any significant change in cognitive function and emotional parameters in apparently healthy older individuals. In addition, strength training per se improved emotional state and muscle strength, but not cognition, with no additive effects of creatine supplementation. TRIAL REGISTRATION Clinicaltrials.gov NCT01164020.&quot;,&quot;issue&quot;:&quot;10&quot;,&quot;volume&quot;:&quot;8&quot;,&quot;container-title-short&quot;:&quot;PLoS One&quot;},&quot;isTemporary&quot;:false},{&quot;id&quot;:&quot;dac91b1a-0ac7-3760-875e-def2251ea8c7&quot;,&quot;itemData&quot;:{&quot;type&quot;:&quot;article-journal&quot;,&quot;id&quot;:&quot;dac91b1a-0ac7-3760-875e-def2251ea8c7&quot;,&quot;title&quot;:&quot;Efficacy of Creatine Supplementation and Resistance Training on Area and Density of Bone and Muscle in Older Adults&quot;,&quot;author&quot;:[{&quot;family&quot;:&quot;Candow&quot;,&quot;given&quot;:&quot;D.&quot;,&quot;parse-names&quot;:false,&quot;dropping-particle&quot;:&quot;&quot;,&quot;non-dropping-particle&quot;:&quot;&quot;},{&quot;family&quot;:&quot;Chilibeck&quot;,&quot;given&quot;:&quot;Philip D.&quot;,&quot;parse-names&quot;:false,&quot;dropping-particle&quot;:&quot;&quot;,&quot;non-dropping-particle&quot;:&quot;&quot;},{&quot;family&quot;:&quot;Gordon&quot;,&quot;given&quot;:&quot;Julianne J.&quot;,&quot;parse-names&quot;:false,&quot;dropping-particle&quot;:&quot;&quot;,&quot;non-dropping-particle&quot;:&quot;&quot;},{&quot;family&quot;:&quot;Kontulainen&quot;,&quot;given&quot;:&quot;Saija.&quot;,&quot;parse-names&quot;:false,&quot;dropping-particle&quot;:&quot;&quot;,&quot;non-dropping-particle&quot;:&quot;&quot;}],&quot;container-title&quot;:&quot;Medicine &amp; Science in Sports &amp; Exercise&quot;,&quot;DOI&quot;:&quot;10.1249/MSS.0000000000002722&quot;,&quot;ISSN&quot;:&quot;1530-0315&quot;,&quot;issued&quot;:{&quot;date-parts&quot;:[[2021,11]]},&quot;page&quot;:&quot;2388-2395&quot;,&quot;issue&quot;:&quot;11&quot;,&quot;volume&quot;:&quot;53&quot;,&quot;container-title-short&quot;:&quot;Med Sci Sports Exerc&quot;},&quot;isTemporary&quot;:false}]},{&quot;citationID&quot;:&quot;MENDELEY_CITATION_eced8eef-132e-45eb-9904-3168a6368f33&quot;,&quot;properties&quot;:{&quot;noteIndex&quot;:0},&quot;isEdited&quot;:false,&quot;manualOverride&quot;:{&quot;isManuallyOverridden&quot;:false,&quot;citeprocText&quot;:&quot;(Roschel &lt;i&gt;et al.&lt;/i&gt;, 2021)&quot;,&quot;manualOverrideText&quot;:&quot;&quot;},&quot;citationTag&quot;:&quot;MENDELEY_CITATION_v3_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&quot;,&quot;citationItems&quot;:[{&quot;id&quot;:&quot;d10019a4-7910-3beb-81f8-a36517250a68&quot;,&quot;itemData&quot;:{&quot;type&quot;:&quot;article-journal&quot;,&quot;id&quot;:&quot;d10019a4-7910-3beb-81f8-a36517250a68&quot;,&quot;title&quot;:&quot;Supplement-based nutritional strategies to tackle frailty: A multifactorial, double-blind, randomized placebo-controlled trial.&quot;,&quot;author&quot;:[{&quot;family&quot;:&quot;Roschel&quot;,&quot;given&quot;:&quot;H&quot;,&quot;parse-names&quot;:false,&quot;dropping-particle&quot;:&quot;&quot;,&quot;non-dropping-particle&quot;:&quot;&quot;},{&quot;family&quot;:&quot;Hayashi&quot;,&quot;given&quot;:&quot;Ana Paula&quot;,&quot;parse-names&quot;:false,&quot;dropping-particle&quot;:&quot;&quot;,&quot;non-dropping-particle&quot;:&quot;&quot;},{&quot;family&quot;:&quot;Fernandes&quot;,&quot;given&quot;:&quot;&quot;,&quot;parse-names&quot;:false,&quot;dropping-particle&quot;:&quot;&quot;,&quot;non-dropping-particle&quot;:&quot;&quot;},{&quot;family&quot;:&quot;Jambassi-Filho&quot;,&quot;given&quot;:&quot;José Claudio&quot;,&quot;parse-names&quot;:false,&quot;dropping-particle&quot;:&quot;&quot;,&quot;non-dropping-particle&quot;:&quot;&quot;},{&quot;family&quot;:&quot;Hevia-Larraín&quot;,&quot;given&quot;:&quot;Victoria&quot;,&quot;parse-names&quot;:false,&quot;dropping-particle&quot;:&quot;&quot;,&quot;non-dropping-particle&quot;:&quot;&quot;},{&quot;family&quot;:&quot;Capitani&quot;,&quot;given&quot;:&quot;Mariana&quot;,&quot;parse-names&quot;:false,&quot;dropping-particle&quot;:&quot;&quot;,&quot;non-dropping-particle&quot;:&quot;de&quot;},{&quot;family&quot;:&quot;Santana&quot;,&quot;given&quot;:&quot;Davi A&quot;,&quot;parse-names&quot;:false,&quot;dropping-particle&quot;:&quot;&quot;,&quot;non-dropping-particle&quot;:&quot;&quot;},{&quot;family&quot;:&quot;Gonçalves&quot;,&quot;given&quot;:&quot;Lívia S&quot;,&quot;parse-names&quot;:false,&quot;dropping-particle&quot;:&quot;&quot;,&quot;non-dropping-particle&quot;:&quot;&quot;},{&quot;family&quot;:&quot;Sá-Pinto&quot;,&quot;given&quot;:&quot;Ana Lúcia&quot;,&quot;parse-names&quot;:false,&quot;dropping-particle&quot;:&quot;&quot;,&quot;non-dropping-particle&quot;:&quot;de&quot;},{&quot;family&quot;:&quot;Lima&quot;,&quot;given&quot;:&quot;Fernanda R&quot;,&quot;parse-names&quot;:false,&quot;dropping-particle&quot;:&quot;&quot;,&quot;non-dropping-particle&quot;:&quot;&quot;},{&quot;family&quot;:&quot;Sapienza&quot;,&quot;given&quot;:&quot;Marcelo T&quot;,&quot;parse-names&quot;:false,&quot;dropping-particle&quot;:&quot;&quot;,&quot;non-dropping-particle&quot;:&quot;&quot;},{&quot;family&quot;:&quot;Duarte&quot;,&quot;given&quot;:&quot;Alberto J S&quot;,&quot;parse-names&quot;:false,&quot;dropping-particle&quot;:&quot;&quot;,&quot;non-dropping-particle&quot;:&quot;&quot;},{&quot;family&quot;:&quot;Pereira&quot;,&quot;given&quot;:&quot;Rosa M R&quot;,&quot;parse-names&quot;:false,&quot;dropping-particle&quot;:&quot;&quot;,&quot;non-dropping-particle&quot;:&quot;&quot;},{&quot;family&quot;:&quot;Phillips&quot;,&quot;given&quot;:&quot;Stuart M&quot;,&quot;parse-names&quot;:false,&quot;dropping-particle&quot;:&quot;&quot;,&quot;non-dropping-particle&quot;:&quot;&quot;},{&quot;family&quot;:&quot;Gualano&quot;,&quot;given&quot;:&quot;Bruno&quot;,&quot;parse-names&quot;:false,&quot;dropping-particle&quot;:&quot;&quot;,&quot;non-dropping-particle&quot;:&quot;&quot;}],&quot;container-title&quot;:&quot;Clinical nutrition (Edinburgh, Scotland)&quot;,&quot;DOI&quot;:&quot;10.1016/j.clnu.2021.06.024&quot;,&quot;ISSN&quot;:&quot;1532-1983&quot;,&quot;PMID&quot;:&quot;34358827&quot;,&quot;issued&quot;:{&quot;date-parts&quot;:[[2021,8]]},&quot;page&quot;:&quot;4849-4858&quot;,&quot;abstract&quot;:&quot;BACKGROUND Sarcopenia plays a central role in the development of frailty syndrome. Nutrition and exercise are cornerstone strategies to mitigate the transition to frailty; however, there is a paucity of evidence for which dietary and exercise strategies are effective. OBJECTIVE This large, multifactorial trial investigated the efficacy of different dietary strategies to enhance the adaptations to resistance training in pre-frail and frail elderly. METHODS This was a single-site 16-week, double-blind, randomized, placebo-controlled trial conducted at the Clinical Hospital, School of Medicine - University of São Paulo, Sao Paulo, Brazil. Four integrated, sub-investigations were conducted to compare: 1) leucine vs. placebo; 2) whey vs. soy vs. placebo; 3) creatine vs. whey vs. creatine plus whey vs. placebo; 4) women vs. men in response to whey. Sub-investigations 1 to 3 were conducted in women, only. Two-hundred participants (154 women/46 men, mean age 72 ± 6 years) underwent a twice-a-week, resistance training program. The main outcomes were muscle function (assessed by dynamic and isometric strength and functional tests) and lean mass (assessed by DXA). Muscle cross-sectional area, health-related quality of life, bone and fat mass, and biochemical markers were also assessed. RESULTS We observed that leucine supplementation was ineffective to improve muscle mass and function. Supplementation with whey and soy failed to enhance resistance-training effects. Similarly, supplementation with neither whey nor creatine potentiated the adaptations to resistance training. Finally, no sex-based differences were found in response to whey supplementation. Resistance exercise per se increased muscle mass and function in all sub-investigations. There were no adverse effects. CONCLUSION Neither protein (whey and soy), leucine, nor creatine supplementation enhanced resistance training-induced adaptations in pre-frail and frail elderly, regardless of sex. These findings do not support the notion that some widely used supplement-based interventions can add to the already potent effects of resistance exercise to counteract frailty-related muscle wasting and dynapenia. CLINICAL TRIAL REGISTRY NCT01890382; https://clinicaltrials.gov/ct2/show/NCT01890382. DATA SHARING Data described in the manuscript will be made available upon request pending application.&quot;,&quot;issue&quot;:&quot;8&quot;,&quot;volume&quot;:&quot;40&quot;,&quot;container-title-short&quot;:&quot;Clin Nutr&quot;},&quot;isTemporary&quot;:false}]},{&quot;citationID&quot;:&quot;MENDELEY_CITATION_3511a2c7-0715-45eb-af5d-84ee5abb1e8c&quot;,&quot;properties&quot;:{&quot;noteIndex&quot;:0},&quot;isEdited&quot;:false,&quot;manualOverride&quot;:{&quot;isManuallyOverridden&quot;:false,&quot;citeprocText&quot;:&quot;(Brose, Parise and Tarnopolsky, 2003; Chilibeck, Candow, &lt;i&gt;et al.&lt;/i&gt;, 2015)&quot;,&quot;manualOverrideText&quot;:&quot;&quot;},&quot;citationTag&quot;:&quot;MENDELEY_CITATION_v3_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&quot;,&quot;citationItems&quot;:[{&quot;id&quot;:&quot;50c17c7a-4682-3961-8721-29cd42963cd9&quot;,&quot;itemData&quot;:{&quot;type&quot;:&quot;article-journal&quot;,&quot;id&quot;:&quot;50c17c7a-4682-3961-8721-29cd42963cd9&quot;,&quot;title&quot;:&quot;Creatine Supplementation Enhances Isometric Strength and Body Composition Improvements Following Strength Exercise Training in Older Adults&quot;,&quot;author&quot;:[{&quot;family&quot;:&quot;Brose&quot;,&quot;given&quot;:&quot;A.&quot;,&quot;parse-names&quot;:false,&quot;dropping-particle&quot;:&quot;&quot;,&quot;non-dropping-particle&quot;:&quot;&quot;},{&quot;family&quot;:&quot;Parise&quot;,&quot;given&quot;:&quot;G.&quot;,&quot;parse-names&quot;:false,&quot;dropping-particle&quot;:&quot;&quot;,&quot;non-dropping-particle&quot;:&quot;&quot;},{&quot;family&quot;:&quot;Tarnopolsky&quot;,&quot;given&quot;:&quot;M. A.&quot;,&quot;parse-names&quot;:false,&quot;dropping-particle&quot;:&quot;&quot;,&quot;non-dropping-particle&quot;:&quot;&quot;}],&quot;container-title&quot;:&quot;The Journals of Gerontology Series A: Biological Sciences and Medical Sciences&quot;,&quot;container-title-short&quot;:&quot;J Gerontol A Biol Sci Med Sci&quot;,&quot;DOI&quot;:&quot;10.1093/gerona/58.1.B11&quot;,&quot;ISSN&quot;:&quot;1079-5006&quot;,&quot;issued&quot;:{&quot;date-parts&quot;:[[2003,1,1]]},&quot;page&quot;:&quot;B11-B19&quot;,&quot;issue&quot;:&quot;1&quot;,&quot;volume&quot;:&quot;58&quot;},&quot;isTemporary&quot;:false},{&quot;id&quot;:&quot;5b6a0847-6c86-32e3-96ba-e3f4649f513c&quot;,&quot;itemData&quot;:{&quot;type&quot;:&quot;article-journal&quot;,&quot;id&quot;:&quot;5b6a0847-6c86-32e3-96ba-e3f4649f513c&quot;,&quot;title&quot;:&quot;Effects of Creatine and Resistance Training on Bone Health in Postmenopausal Women&quot;,&quot;author&quot;:[{&quot;family&quot;:&quot;Chilibeck&quot;,&quot;given&quot;:&quot;&quot;,&quot;parse-names&quot;:false,&quot;dropping-particle&quot;:&quot;&quot;,&quot;non-dropping-particle&quot;:&quot;&quot;},{&quot;family&quot;:&quot;Candow&quot;,&quot;given&quot;:&quot;&quot;,&quot;parse-names&quot;:false,&quot;dropping-particle&quot;:&quot;&quot;,&quot;non-dropping-particle&quot;:&quot;&quot;},{&quot;family&quot;:&quot;Landeryou&quot;,&quot;given&quot;:&quot;&quot;,&quot;parse-names&quot;:false,&quot;dropping-particle&quot;:&quot;&quot;,&quot;non-dropping-particle&quot;:&quot;&quot;},{&quot;family&quot;:&quot;Kaviani&quot;,&quot;given&quot;:&quot;Mojtaba&quot;,&quot;parse-names&quot;:false,&quot;dropping-particle&quot;:&quot;&quot;,&quot;non-dropping-particle&quot;:&quot;&quot;},{&quot;family&quot;:&quot;Paus-Jenssen&quot;,&quot;given&quot;:&quot;Lisa&quot;,&quot;parse-names&quot;:false,&quot;dropping-particle&quot;:&quot;&quot;,&quot;non-dropping-particle&quot;:&quot;&quot;}],&quot;container-title&quot;:&quot;Medicine &amp; Science in Sports &amp; Exercise&quot;,&quot;container-title-short&quot;:&quot;Med Sci Sports Exerc&quot;,&quot;DOI&quot;:&quot;10.1249/MSS.0000000000000571&quot;,&quot;ISSN&quot;:&quot;0195-9131&quot;,&quot;issued&quot;:{&quot;date-parts&quot;:[[2015,8]]},&quot;page&quot;:&quot;1587-1595&quot;,&quot;issue&quot;:&quot;8&quot;,&quot;volume&quot;:&quot;47&quot;},&quot;isTemporary&quot;:false}]},{&quot;citationID&quot;:&quot;MENDELEY_CITATION_246c3d49-f2c1-432d-a050-f01b3daf902c&quot;,&quot;properties&quot;:{&quot;noteIndex&quot;:0},&quot;isEdited&quot;:false,&quot;manualOverride&quot;:{&quot;isManuallyOverridden&quot;:false,&quot;citeprocText&quot;:&quot;(Brose, Parise and Tarnopolsky, 2003; Neves &lt;i&gt;et al.&lt;/i&gt;, 2011; Aguiar &lt;i&gt;et al.&lt;/i&gt;, 2013; Alves &lt;i&gt;et al.&lt;/i&gt;, 2013; Gualano &lt;i&gt;et al.&lt;/i&gt;, 2014; Chilibeck, Candow, &lt;i&gt;et al.&lt;/i&gt;, 2015; Roschel &lt;i&gt;et al.&lt;/i&gt;, 2021)&quot;,&quot;manualOverrideText&quot;:&quot;&quot;},&quot;citationTag&quot;:&quot;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&quot;,&quot;citationItems&quot;:[{&quot;id&quot;:&quot;8d39a8b8-fbde-323a-8951-e6f46f08c77f&quot;,&quot;itemData&quot;:{&quot;type&quot;:&quot;article-journal&quot;,&quot;id&quot;:&quot;8d39a8b8-fbde-323a-8951-e6f46f08c77f&quot;,&quot;title&quot;:&quot;Creatine supplementation and resistance training in vulnerable older women: A randomized double-blind placebo-controlled clinical trial&quot;,&quot;author&quot;:[{&quot;family&quot;:&quot;Gualano&quot;,&quot;given&quot;:&quot;B&quot;,&quot;parse-names&quot;:false,&quot;dropping-particle&quot;:&quot;&quot;,&quot;non-dropping-particle&quot;:&quot;&quot;},{&quot;family&quot;:&quot;Macedo&quot;,&quot;given&quot;:&quot;André Regis&quot;,&quot;parse-names&quot;:false,&quot;dropping-particle&quot;:&quot;&quot;,&quot;non-dropping-particle&quot;:&quot;&quot;},{&quot;family&quot;:&quot;Alves&quot;,&quot;given&quot;:&quot;Christiano Robles Rodrigues&quot;,&quot;parse-names&quot;:false,&quot;dropping-particle&quot;:&quot;&quot;,&quot;non-dropping-particle&quot;:&quot;&quot;},{&quot;family&quot;:&quot;Roschel&quot;,&quot;given&quot;:&quot;Hamilton&quot;,&quot;parse-names&quot;:false,&quot;dropping-particle&quot;:&quot;&quot;,&quot;non-dropping-particle&quot;:&quot;&quot;},{&quot;family&quot;:&quot;Benatti&quot;,&quot;given&quot;:&quot;Fabiana Braga&quot;,&quot;parse-names&quot;:false,&quot;dropping-particle&quot;:&quot;&quot;,&quot;non-dropping-particle&quot;:&quot;&quot;},{&quot;family&quot;:&quot;Takayama&quot;,&quot;given&quot;:&quot;Liliam&quot;,&quot;parse-names&quot;:false,&quot;dropping-particle&quot;:&quot;&quot;,&quot;non-dropping-particle&quot;:&quot;&quot;},{&quot;family&quot;:&quot;Sá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Pereira&quot;,&quot;given&quot;:&quot;Rosa Maria Rodrigues&quot;,&quot;parse-names&quot;:false,&quot;dropping-particle&quot;:&quot;&quot;,&quot;non-dropping-particle&quot;:&quot;&quot;}],&quot;container-title&quot;:&quot;Experimental Gerontology&quot;,&quot;container-title-short&quot;:&quot;Exp Gerontol&quot;,&quot;DOI&quot;:&quot;10.1016/j.exger.2014.02.003&quot;,&quot;ISSN&quot;:&quot;05315565&quot;,&quot;issued&quot;:{&quot;date-parts&quot;:[[2014,5]]},&quot;page&quot;:&quot;7-15&quot;,&quot;volume&quot;:&quot;53&quot;},&quot;isTemporary&quot;:false},{&quot;id&quot;:&quot;50c17c7a-4682-3961-8721-29cd42963cd9&quot;,&quot;itemData&quot;:{&quot;type&quot;:&quot;article-journal&quot;,&quot;id&quot;:&quot;50c17c7a-4682-3961-8721-29cd42963cd9&quot;,&quot;title&quot;:&quot;Creatine Supplementation Enhances Isometric Strength and Body Composition Improvements Following Strength Exercise Training in Older Adults&quot;,&quot;author&quot;:[{&quot;family&quot;:&quot;Brose&quot;,&quot;given&quot;:&quot;A.&quot;,&quot;parse-names&quot;:false,&quot;dropping-particle&quot;:&quot;&quot;,&quot;non-dropping-particle&quot;:&quot;&quot;},{&quot;family&quot;:&quot;Parise&quot;,&quot;given&quot;:&quot;G.&quot;,&quot;parse-names&quot;:false,&quot;dropping-particle&quot;:&quot;&quot;,&quot;non-dropping-particle&quot;:&quot;&quot;},{&quot;family&quot;:&quot;Tarnopolsky&quot;,&quot;given&quot;:&quot;M. A.&quot;,&quot;parse-names&quot;:false,&quot;dropping-particle&quot;:&quot;&quot;,&quot;non-dropping-particle&quot;:&quot;&quot;}],&quot;container-title&quot;:&quot;The Journals of Gerontology Series A: Biological Sciences and Medical Sciences&quot;,&quot;container-title-short&quot;:&quot;J Gerontol A Biol Sci Med Sci&quot;,&quot;DOI&quot;:&quot;10.1093/gerona/58.1.B11&quot;,&quot;ISSN&quot;:&quot;1079-5006&quot;,&quot;issued&quot;:{&quot;date-parts&quot;:[[2003,1,1]]},&quot;page&quot;:&quot;B11-B19&quot;,&quot;issue&quot;:&quot;1&quot;,&quot;volume&quot;:&quot;58&quot;},&quot;isTemporary&quot;:false},{&quot;id&quot;:&quot;67dc962f-b444-3760-ac87-f0dc6ab19932&quot;,&quot;itemData&quot;:{&quot;type&quot;:&quot;article-journal&quot;,&quot;id&quot;:&quot;67dc962f-b444-3760-ac87-f0dc6ab19932&quot;,&quot;title&quot;:&quot;Long-term creatine supplementation improves muscular performance during resistance training in older women&quot;,&quot;author&quot;:[{&quot;family&quot;:&quot;Aguiar&quot;,&quot;given&quot;:&quot;A&quot;,&quot;parse-names&quot;:false,&quot;dropping-particle&quot;:&quot;&quot;,&quot;non-dropping-particle&quot;:&quot;&quot;},{&quot;family&quot;:&quot;Januário&quot;,&quot;given&quot;:&quot;Renata Selvatici Borges&quot;,&quot;parse-names&quot;:false,&quot;dropping-particle&quot;:&quot;&quot;,&quot;non-dropping-particle&quot;:&quot;&quot;},{&quot;family&quot;:&quot;Junior&quot;,&quot;given&quot;:&quot;Raymundo Pires&quot;,&quot;parse-names&quot;:false,&quot;dropping-particle&quot;:&quot;&quot;,&quot;non-dropping-particle&quot;:&quot;&quot;},{&quot;family&quot;:&quot;Gerage&quot;,&quot;given&quot;:&quot;Aline Mendes&quot;,&quot;parse-names&quot;:false,&quot;dropping-particle&quot;:&quot;&quot;,&quot;non-dropping-particle&quot;:&quot;&quot;},{&quot;family&quot;:&quot;Pina&quot;,&quot;given&quot;:&quot;Fábio Luiz Cheche&quot;,&quot;parse-names&quot;:false,&quot;dropping-particle&quot;:&quot;&quot;,&quot;non-dropping-particle&quot;:&quot;&quot;},{&quot;family&quot;:&quot;Nascimento&quot;,&quot;given&quot;:&quot;Matheus Amarante&quot;,&quot;parse-names&quot;:false,&quot;dropping-particle&quot;:&quot;&quot;,&quot;non-dropping-particle&quot;:&quot;do&quot;},{&quot;family&quot;:&quot;Padovani&quot;,&quot;given&quot;:&quot;Carlos Roberto&quot;,&quot;parse-names&quot;:false,&quot;dropping-particle&quot;:&quot;&quot;,&quot;non-dropping-particle&quot;:&quot;&quot;},{&quot;family&quot;:&quot;Cyrino&quot;,&quot;given&quot;:&quot;Edilson Serpeloni&quot;,&quot;parse-names&quot;:false,&quot;dropping-particle&quot;:&quot;&quot;,&quot;non-dropping-particle&quot;:&quot;&quot;}],&quot;container-title&quot;:&quot;European Journal of Applied Physiology&quot;,&quot;container-title-short&quot;:&quot;Eur J Appl Physiol&quot;,&quot;DOI&quot;:&quot;10.1007/s00421-012-2514-6&quot;,&quot;ISSN&quot;:&quot;1439-6319&quot;,&quot;issued&quot;:{&quot;date-parts&quot;:[[2013,4,7]]},&quot;page&quot;:&quot;987-996&quot;,&quot;issue&quot;:&quot;4&quot;,&quot;volume&quot;:&quot;113&quot;},&quot;isTemporary&quot;:false},{&quot;id&quot;:&quot;5b6a0847-6c86-32e3-96ba-e3f4649f513c&quot;,&quot;itemData&quot;:{&quot;type&quot;:&quot;article-journal&quot;,&quot;id&quot;:&quot;5b6a0847-6c86-32e3-96ba-e3f4649f513c&quot;,&quot;title&quot;:&quot;Effects of Creatine and Resistance Training on Bone Health in Postmenopausal Women&quot;,&quot;author&quot;:[{&quot;family&quot;:&quot;Chilibeck&quot;,&quot;given&quot;:&quot;&quot;,&quot;parse-names&quot;:false,&quot;dropping-particle&quot;:&quot;&quot;,&quot;non-dropping-particle&quot;:&quot;&quot;},{&quot;family&quot;:&quot;Candow&quot;,&quot;given&quot;:&quot;&quot;,&quot;parse-names&quot;:false,&quot;dropping-particle&quot;:&quot;&quot;,&quot;non-dropping-particle&quot;:&quot;&quot;},{&quot;family&quot;:&quot;Landeryou&quot;,&quot;given&quot;:&quot;&quot;,&quot;parse-names&quot;:false,&quot;dropping-particle&quot;:&quot;&quot;,&quot;non-dropping-particle&quot;:&quot;&quot;},{&quot;family&quot;:&quot;Kaviani&quot;,&quot;given&quot;:&quot;Mojtaba&quot;,&quot;parse-names&quot;:false,&quot;dropping-particle&quot;:&quot;&quot;,&quot;non-dropping-particle&quot;:&quot;&quot;},{&quot;family&quot;:&quot;Paus-Jenssen&quot;,&quot;given&quot;:&quot;Lisa&quot;,&quot;parse-names&quot;:false,&quot;dropping-particle&quot;:&quot;&quot;,&quot;non-dropping-particle&quot;:&quot;&quot;}],&quot;container-title&quot;:&quot;Medicine &amp; Science in Sports &amp; Exercise&quot;,&quot;container-title-short&quot;:&quot;Med Sci Sports Exerc&quot;,&quot;DOI&quot;:&quot;10.1249/MSS.0000000000000571&quot;,&quot;ISSN&quot;:&quot;0195-9131&quot;,&quot;issued&quot;:{&quot;date-parts&quot;:[[2015,8]]},&quot;page&quot;:&quot;1587-1595&quot;,&quot;issue&quot;:&quot;8&quot;,&quot;volume&quot;:&quot;47&quot;},&quot;isTemporary&quot;:false},{&quot;id&quot;:&quot;d67a9222-6803-3767-9cb9-b80e0f7b083a&quot;,&quot;itemData&quot;:{&quot;type&quot;:&quot;article-journal&quot;,&quot;id&quot;:&quot;d67a9222-6803-3767-9cb9-b80e0f7b083a&quot;,&quot;title&quot;:&quot;Creatine supplementation associated or not with strength training upon emotional and cognitive measures in older women: a randomized double-blind study.&quot;,&quot;author&quot;:[{&quot;family&quot;:&quot;Alves&quot;,&quot;given&quot;:&quot;C&quot;,&quot;parse-names&quot;:false,&quot;dropping-particle&quot;:&quot;&quot;,&quot;non-dropping-particle&quot;:&quot;&quot;},{&quot;family&quot;:&quot;Merege Filho&quot;,&quot;given&quot;:&quot;Carlos Alberto Abujabra&quot;,&quot;parse-names&quot;:false,&quot;dropping-particle&quot;:&quot;&quot;,&quot;non-dropping-particle&quot;:&quot;&quot;},{&quot;family&quot;:&quot;Benatti&quot;,&quot;given&quot;:&quot;Fabiana Braga&quot;,&quot;parse-names&quot;:false,&quot;dropping-particle&quot;:&quot;&quot;,&quot;non-dropping-particle&quot;:&quot;&quot;},{&quot;family&quot;:&quot;Brucki&quot;,&quot;given&quot;:&quot;Sonia&quot;,&quot;parse-names&quot;:false,&quot;dropping-particle&quot;:&quot;&quot;,&quot;non-dropping-particle&quot;:&quot;&quot;},{&quot;family&quot;:&quot;Pereira&quot;,&quot;given&quot;:&quot;Rosa Maria R&quot;,&quot;parse-names&quot;:false,&quot;dropping-particle&quot;:&quot;&quot;,&quot;non-dropping-particle&quot;:&quot;&quot;},{&quot;family&quot;:&quot;Sá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Roschel&quot;,&quot;given&quot;:&quot;Hamilton&quot;,&quot;parse-names&quot;:false,&quot;dropping-particle&quot;:&quot;&quot;,&quot;non-dropping-particle&quot;:&quot;&quot;},{&quot;family&quot;:&quot;Gualano&quot;,&quot;given&quot;:&quot;Bruno&quot;,&quot;parse-names&quot;:false,&quot;dropping-particle&quot;:&quot;&quot;,&quot;non-dropping-particle&quot;:&quot;&quot;}],&quot;container-title&quot;:&quot;PloS one&quot;,&quot;container-title-short&quot;:&quot;PLoS One&quot;,&quot;DOI&quot;:&quot;10.1371/journal.pone.0076301&quot;,&quot;ISSN&quot;:&quot;1932-6203&quot;,&quot;PMID&quot;:&quot;24098469&quot;,&quot;issued&quot;:{&quot;date-parts&quot;:[[2013]]},&quot;page&quot;:&quot;e76301&quot;,&quot;abstract&quot;:&quot;PURPOSE To assess the effects of creatine supplementation, associated or not with strength training, upon emotional and cognitive measures in older woman. METHODS This is a 24-week, parallel-group, double-blind, randomized, placebo-controlled trial. The individuals were randomly allocated into one of the following groups (n=14 each): 1) placebo, 2) creatine supplementation, 3) placebo associated with strength training or 4) creatine supplementation associated with strength training. According to their allocation, the participants were given creatine (4 x 5 g/d for 5 days followed by 5 g/d) or placebo (dextrose at the same dosage) and were strength trained or not. Cognitive function, assessed by a comprehensive battery of tests involving memory, selective attention, and inhibitory control, and emotional measures, assessed by the Geriatric Depression Scale, were evaluated at baseline, after 12 and 24 weeks of the intervention. Muscle strength and food intake were evaluated at baseline and after 24 weeks. RESULTS After the 24-week intervention, both training groups (ingesting creatine supplementation and placebo) had significant reductions on the Geriatric Depression Scale scores when compared with the non-trained placebo group (p = 0.001 and p = 0.01, respectively) and the non-trained creatine group (p &lt; 0.001 for both comparison). However, no significant differences were observed between the non-trained placebo and creatine (p = 0.60) groups, or between the trained placebo and creatine groups (p = 0.83). Both trained groups, irrespective of creatine supplementation, had better muscle strength performance than the non-trained groups. Neither strength training nor creatine supplementation altered any parameter of cognitive performance. Food intake remained unchanged. CONCLUSION Creatine supplementation did not promote any significant change in cognitive function and emotional parameters in apparently healthy older individuals. In addition, strength training per se improved emotional state and muscle strength, but not cognition, with no additive effects of creatine supplementation. TRIAL REGISTRATION Clinicaltrials.gov NCT01164020.&quot;,&quot;issue&quot;:&quot;10&quot;,&quot;volume&quot;:&quot;8&quot;},&quot;isTemporary&quot;:false},{&quot;id&quot;:&quot;8c843660-3550-364b-80e6-d024121d59e0&quot;,&quot;itemData&quot;:{&quot;type&quot;:&quot;article-journal&quot;,&quot;id&quot;:&quot;8c843660-3550-364b-80e6-d024121d59e0&quot;,&quot;title&quot;:&quot;Beneficial Effect of Creatine Supplementation in Knee Osteoarthritis&quot;,&quot;author&quot;:[{&quot;family&quot;:&quot;Neves&quot;,&quot;given&quot;:&quot;M&quot;,&quot;parse-names&quot;:false,&quot;dropping-particle&quot;:&quot;&quot;,&quot;non-dropping-particle&quot;:&quot;&quot;},{&quot;family&quot;:&quot;Gualano&quot;,&quot;given&quot;:&quot;Bruno&quot;,&quot;parse-names&quot;:false,&quot;dropping-particle&quot;:&quot;&quot;,&quot;non-dropping-particle&quot;:&quot;&quot;},{&quot;family&quot;:&quot;Roschel&quot;,&quot;given&quot;:&quot;Hamilton&quot;,&quot;parse-names&quot;:false,&quot;dropping-particle&quot;:&quot;&quot;,&quot;non-dropping-particle&quot;:&quot;&quot;},{&quot;family&quot;:&quot;Fuller&quot;,&quot;given&quot;:&quot;Ricardo&quot;,&quot;parse-names&quot;:false,&quot;dropping-particle&quot;:&quot;&quot;,&quot;non-dropping-particle&quot;:&quot;&quot;},{&quot;family&quot;:&quot;Benatti&quot;,&quot;given&quot;:&quot;Fabiana Braga&quot;,&quot;parse-names&quot;:false,&quot;dropping-particle&quot;:&quot;&quot;,&quot;non-dropping-particle&quot;:&quot;&quot;},{&quot;family&quot;:&quot;Sa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Pereira&quot;,&quot;given&quot;:&quot;Rosa Maria&quot;,&quot;parse-names&quot;:false,&quot;dropping-particle&quot;:&quot;&quot;,&quot;non-dropping-particle&quot;:&quot;&quot;},{&quot;family&quot;:&quot;Lancha&quot;,&quot;given&quot;:&quot;Antonio Herbert&quot;,&quot;parse-names&quot;:false,&quot;dropping-particle&quot;:&quot;&quot;,&quot;non-dropping-particle&quot;:&quot;&quot;},{&quot;family&quot;:&quot;Bonfa&quot;,&quot;given&quot;:&quot;Eloisa&quot;,&quot;parse-names&quot;:false,&quot;dropping-particle&quot;:&quot;&quot;,&quot;non-dropping-particle&quot;:&quot;&quot;}],&quot;container-title&quot;:&quot;Medicine &amp; Science in Sports &amp; Exercise&quot;,&quot;container-title-short&quot;:&quot;Med Sci Sports Exerc&quot;,&quot;DOI&quot;:&quot;10.1249/MSS.0b013e3182118592&quot;,&quot;ISSN&quot;:&quot;0195-9131&quot;,&quot;issued&quot;:{&quot;date-parts&quot;:[[2011,8]]},&quot;page&quot;:&quot;1538-1543&quot;,&quot;issue&quot;:&quot;8&quot;,&quot;volume&quot;:&quot;43&quot;},&quot;isTemporary&quot;:false},{&quot;id&quot;:&quot;d10019a4-7910-3beb-81f8-a36517250a68&quot;,&quot;itemData&quot;:{&quot;type&quot;:&quot;article-journal&quot;,&quot;id&quot;:&quot;d10019a4-7910-3beb-81f8-a36517250a68&quot;,&quot;title&quot;:&quot;Supplement-based nutritional strategies to tackle frailty: A multifactorial, double-blind, randomized placebo-controlled trial.&quot;,&quot;author&quot;:[{&quot;family&quot;:&quot;Roschel&quot;,&quot;given&quot;:&quot;H&quot;,&quot;parse-names&quot;:false,&quot;dropping-particle&quot;:&quot;&quot;,&quot;non-dropping-particle&quot;:&quot;&quot;},{&quot;family&quot;:&quot;Hayashi&quot;,&quot;given&quot;:&quot;Ana Paula&quot;,&quot;parse-names&quot;:false,&quot;dropping-particle&quot;:&quot;&quot;,&quot;non-dropping-particle&quot;:&quot;&quot;},{&quot;family&quot;:&quot;Fernandes&quot;,&quot;given&quot;:&quot;&quot;,&quot;parse-names&quot;:false,&quot;dropping-particle&quot;:&quot;&quot;,&quot;non-dropping-particle&quot;:&quot;&quot;},{&quot;family&quot;:&quot;Jambassi-Filho&quot;,&quot;given&quot;:&quot;José Claudio&quot;,&quot;parse-names&quot;:false,&quot;dropping-particle&quot;:&quot;&quot;,&quot;non-dropping-particle&quot;:&quot;&quot;},{&quot;family&quot;:&quot;Hevia-Larraín&quot;,&quot;given&quot;:&quot;Victoria&quot;,&quot;parse-names&quot;:false,&quot;dropping-particle&quot;:&quot;&quot;,&quot;non-dropping-particle&quot;:&quot;&quot;},{&quot;family&quot;:&quot;Capitani&quot;,&quot;given&quot;:&quot;Mariana&quot;,&quot;parse-names&quot;:false,&quot;dropping-particle&quot;:&quot;&quot;,&quot;non-dropping-particle&quot;:&quot;de&quot;},{&quot;family&quot;:&quot;Santana&quot;,&quot;given&quot;:&quot;Davi A&quot;,&quot;parse-names&quot;:false,&quot;dropping-particle&quot;:&quot;&quot;,&quot;non-dropping-particle&quot;:&quot;&quot;},{&quot;family&quot;:&quot;Gonçalves&quot;,&quot;given&quot;:&quot;Lívia S&quot;,&quot;parse-names&quot;:false,&quot;dropping-particle&quot;:&quot;&quot;,&quot;non-dropping-particle&quot;:&quot;&quot;},{&quot;family&quot;:&quot;Sá-Pinto&quot;,&quot;given&quot;:&quot;Ana Lúcia&quot;,&quot;parse-names&quot;:false,&quot;dropping-particle&quot;:&quot;&quot;,&quot;non-dropping-particle&quot;:&quot;de&quot;},{&quot;family&quot;:&quot;Lima&quot;,&quot;given&quot;:&quot;Fernanda R&quot;,&quot;parse-names&quot;:false,&quot;dropping-particle&quot;:&quot;&quot;,&quot;non-dropping-particle&quot;:&quot;&quot;},{&quot;family&quot;:&quot;Sapienza&quot;,&quot;given&quot;:&quot;Marcelo T&quot;,&quot;parse-names&quot;:false,&quot;dropping-particle&quot;:&quot;&quot;,&quot;non-dropping-particle&quot;:&quot;&quot;},{&quot;family&quot;:&quot;Duarte&quot;,&quot;given&quot;:&quot;Alberto J S&quot;,&quot;parse-names&quot;:false,&quot;dropping-particle&quot;:&quot;&quot;,&quot;non-dropping-particle&quot;:&quot;&quot;},{&quot;family&quot;:&quot;Pereira&quot;,&quot;given&quot;:&quot;Rosa M R&quot;,&quot;parse-names&quot;:false,&quot;dropping-particle&quot;:&quot;&quot;,&quot;non-dropping-particle&quot;:&quot;&quot;},{&quot;family&quot;:&quot;Phillips&quot;,&quot;given&quot;:&quot;Stuart M&quot;,&quot;parse-names&quot;:false,&quot;dropping-particle&quot;:&quot;&quot;,&quot;non-dropping-particle&quot;:&quot;&quot;},{&quot;family&quot;:&quot;Gualano&quot;,&quot;given&quot;:&quot;Bruno&quot;,&quot;parse-names&quot;:false,&quot;dropping-particle&quot;:&quot;&quot;,&quot;non-dropping-particle&quot;:&quot;&quot;}],&quot;container-title&quot;:&quot;Clinical nutrition (Edinburgh, Scotland)&quot;,&quot;container-title-short&quot;:&quot;Clin Nutr&quot;,&quot;DOI&quot;:&quot;10.1016/j.clnu.2021.06.024&quot;,&quot;ISSN&quot;:&quot;1532-1983&quot;,&quot;PMID&quot;:&quot;34358827&quot;,&quot;issued&quot;:{&quot;date-parts&quot;:[[2021,8]]},&quot;page&quot;:&quot;4849-4858&quot;,&quot;abstract&quot;:&quot;BACKGROUND Sarcopenia plays a central role in the development of frailty syndrome. Nutrition and exercise are cornerstone strategies to mitigate the transition to frailty; however, there is a paucity of evidence for which dietary and exercise strategies are effective. OBJECTIVE This large, multifactorial trial investigated the efficacy of different dietary strategies to enhance the adaptations to resistance training in pre-frail and frail elderly. METHODS This was a single-site 16-week, double-blind, randomized, placebo-controlled trial conducted at the Clinical Hospital, School of Medicine - University of São Paulo, Sao Paulo, Brazil. Four integrated, sub-investigations were conducted to compare: 1) leucine vs. placebo; 2) whey vs. soy vs. placebo; 3) creatine vs. whey vs. creatine plus whey vs. placebo; 4) women vs. men in response to whey. Sub-investigations 1 to 3 were conducted in women, only. Two-hundred participants (154 women/46 men, mean age 72 ± 6 years) underwent a twice-a-week, resistance training program. The main outcomes were muscle function (assessed by dynamic and isometric strength and functional tests) and lean mass (assessed by DXA). Muscle cross-sectional area, health-related quality of life, bone and fat mass, and biochemical markers were also assessed. RESULTS We observed that leucine supplementation was ineffective to improve muscle mass and function. Supplementation with whey and soy failed to enhance resistance-training effects. Similarly, supplementation with neither whey nor creatine potentiated the adaptations to resistance training. Finally, no sex-based differences were found in response to whey supplementation. Resistance exercise per se increased muscle mass and function in all sub-investigations. There were no adverse effects. CONCLUSION Neither protein (whey and soy), leucine, nor creatine supplementation enhanced resistance training-induced adaptations in pre-frail and frail elderly, regardless of sex. These findings do not support the notion that some widely used supplement-based interventions can add to the already potent effects of resistance exercise to counteract frailty-related muscle wasting and dynapenia. CLINICAL TRIAL REGISTRY NCT01890382; https://clinicaltrials.gov/ct2/show/NCT01890382. DATA SHARING Data described in the manuscript will be made available upon request pending application.&quot;,&quot;issue&quot;:&quot;8&quot;,&quot;volume&quot;:&quot;40&quot;},&quot;isTemporary&quot;:false}]},{&quot;citationID&quot;:&quot;MENDELEY_CITATION_19573666-81df-46e7-837a-0cc1a84cafc8&quot;,&quot;properties&quot;:{&quot;noteIndex&quot;:0},&quot;isEdited&quot;:false,&quot;manualOverride&quot;:{&quot;isManuallyOverridden&quot;:false,&quot;citeprocText&quot;:&quot;(Brose, Parise and Tarnopolsky, 2003; Aguiar &lt;i&gt;et al.&lt;/i&gt;, 2013; Alves &lt;i&gt;et al.&lt;/i&gt;, 2013; Gualano &lt;i&gt;et al.&lt;/i&gt;, 2014; Chilibeck, Candow, &lt;i&gt;et al.&lt;/i&gt;, 2015; Roschel &lt;i&gt;et al.&lt;/i&gt;, 2021)&quot;,&quot;manualOverrideText&quot;:&quot;&quot;},&quot;citationTag&quot;:&quot;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&quot;,&quot;citationItems&quot;:[{&quot;id&quot;:&quot;8d39a8b8-fbde-323a-8951-e6f46f08c77f&quot;,&quot;itemData&quot;:{&quot;type&quot;:&quot;article-journal&quot;,&quot;id&quot;:&quot;8d39a8b8-fbde-323a-8951-e6f46f08c77f&quot;,&quot;title&quot;:&quot;Creatine supplementation and resistance training in vulnerable older women: A randomized double-blind placebo-controlled clinical trial&quot;,&quot;author&quot;:[{&quot;family&quot;:&quot;Gualano&quot;,&quot;given&quot;:&quot;B&quot;,&quot;parse-names&quot;:false,&quot;dropping-particle&quot;:&quot;&quot;,&quot;non-dropping-particle&quot;:&quot;&quot;},{&quot;family&quot;:&quot;Macedo&quot;,&quot;given&quot;:&quot;André Regis&quot;,&quot;parse-names&quot;:false,&quot;dropping-particle&quot;:&quot;&quot;,&quot;non-dropping-particle&quot;:&quot;&quot;},{&quot;family&quot;:&quot;Alves&quot;,&quot;given&quot;:&quot;Christiano Robles Rodrigues&quot;,&quot;parse-names&quot;:false,&quot;dropping-particle&quot;:&quot;&quot;,&quot;non-dropping-particle&quot;:&quot;&quot;},{&quot;family&quot;:&quot;Roschel&quot;,&quot;given&quot;:&quot;Hamilton&quot;,&quot;parse-names&quot;:false,&quot;dropping-particle&quot;:&quot;&quot;,&quot;non-dropping-particle&quot;:&quot;&quot;},{&quot;family&quot;:&quot;Benatti&quot;,&quot;given&quot;:&quot;Fabiana Braga&quot;,&quot;parse-names&quot;:false,&quot;dropping-particle&quot;:&quot;&quot;,&quot;non-dropping-particle&quot;:&quot;&quot;},{&quot;family&quot;:&quot;Takayama&quot;,&quot;given&quot;:&quot;Liliam&quot;,&quot;parse-names&quot;:false,&quot;dropping-particle&quot;:&quot;&quot;,&quot;non-dropping-particle&quot;:&quot;&quot;},{&quot;family&quot;:&quot;Sá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Pereira&quot;,&quot;given&quot;:&quot;Rosa Maria Rodrigues&quot;,&quot;parse-names&quot;:false,&quot;dropping-particle&quot;:&quot;&quot;,&quot;non-dropping-particle&quot;:&quot;&quot;}],&quot;container-title&quot;:&quot;Experimental Gerontology&quot;,&quot;container-title-short&quot;:&quot;Exp Gerontol&quot;,&quot;DOI&quot;:&quot;10.1016/j.exger.2014.02.003&quot;,&quot;ISSN&quot;:&quot;05315565&quot;,&quot;issued&quot;:{&quot;date-parts&quot;:[[2014,5]]},&quot;page&quot;:&quot;7-15&quot;,&quot;volume&quot;:&quot;53&quot;},&quot;isTemporary&quot;:false},{&quot;id&quot;:&quot;50c17c7a-4682-3961-8721-29cd42963cd9&quot;,&quot;itemData&quot;:{&quot;type&quot;:&quot;article-journal&quot;,&quot;id&quot;:&quot;50c17c7a-4682-3961-8721-29cd42963cd9&quot;,&quot;title&quot;:&quot;Creatine Supplementation Enhances Isometric Strength and Body Composition Improvements Following Strength Exercise Training in Older Adults&quot;,&quot;author&quot;:[{&quot;family&quot;:&quot;Brose&quot;,&quot;given&quot;:&quot;A.&quot;,&quot;parse-names&quot;:false,&quot;dropping-particle&quot;:&quot;&quot;,&quot;non-dropping-particle&quot;:&quot;&quot;},{&quot;family&quot;:&quot;Parise&quot;,&quot;given&quot;:&quot;G.&quot;,&quot;parse-names&quot;:false,&quot;dropping-particle&quot;:&quot;&quot;,&quot;non-dropping-particle&quot;:&quot;&quot;},{&quot;family&quot;:&quot;Tarnopolsky&quot;,&quot;given&quot;:&quot;M. A.&quot;,&quot;parse-names&quot;:false,&quot;dropping-particle&quot;:&quot;&quot;,&quot;non-dropping-particle&quot;:&quot;&quot;}],&quot;container-title&quot;:&quot;The Journals of Gerontology Series A: Biological Sciences and Medical Sciences&quot;,&quot;container-title-short&quot;:&quot;J Gerontol A Biol Sci Med Sci&quot;,&quot;DOI&quot;:&quot;10.1093/gerona/58.1.B11&quot;,&quot;ISSN&quot;:&quot;1079-5006&quot;,&quot;issued&quot;:{&quot;date-parts&quot;:[[2003,1,1]]},&quot;page&quot;:&quot;B11-B19&quot;,&quot;issue&quot;:&quot;1&quot;,&quot;volume&quot;:&quot;58&quot;},&quot;isTemporary&quot;:false},{&quot;id&quot;:&quot;67dc962f-b444-3760-ac87-f0dc6ab19932&quot;,&quot;itemData&quot;:{&quot;type&quot;:&quot;article-journal&quot;,&quot;id&quot;:&quot;67dc962f-b444-3760-ac87-f0dc6ab19932&quot;,&quot;title&quot;:&quot;Long-term creatine supplementation improves muscular performance during resistance training in older women&quot;,&quot;author&quot;:[{&quot;family&quot;:&quot;Aguiar&quot;,&quot;given&quot;:&quot;A&quot;,&quot;parse-names&quot;:false,&quot;dropping-particle&quot;:&quot;&quot;,&quot;non-dropping-particle&quot;:&quot;&quot;},{&quot;family&quot;:&quot;Januário&quot;,&quot;given&quot;:&quot;Renata Selvatici Borges&quot;,&quot;parse-names&quot;:false,&quot;dropping-particle&quot;:&quot;&quot;,&quot;non-dropping-particle&quot;:&quot;&quot;},{&quot;family&quot;:&quot;Junior&quot;,&quot;given&quot;:&quot;Raymundo Pires&quot;,&quot;parse-names&quot;:false,&quot;dropping-particle&quot;:&quot;&quot;,&quot;non-dropping-particle&quot;:&quot;&quot;},{&quot;family&quot;:&quot;Gerage&quot;,&quot;given&quot;:&quot;Aline Mendes&quot;,&quot;parse-names&quot;:false,&quot;dropping-particle&quot;:&quot;&quot;,&quot;non-dropping-particle&quot;:&quot;&quot;},{&quot;family&quot;:&quot;Pina&quot;,&quot;given&quot;:&quot;Fábio Luiz Cheche&quot;,&quot;parse-names&quot;:false,&quot;dropping-particle&quot;:&quot;&quot;,&quot;non-dropping-particle&quot;:&quot;&quot;},{&quot;family&quot;:&quot;Nascimento&quot;,&quot;given&quot;:&quot;Matheus Amarante&quot;,&quot;parse-names&quot;:false,&quot;dropping-particle&quot;:&quot;&quot;,&quot;non-dropping-particle&quot;:&quot;do&quot;},{&quot;family&quot;:&quot;Padovani&quot;,&quot;given&quot;:&quot;Carlos Roberto&quot;,&quot;parse-names&quot;:false,&quot;dropping-particle&quot;:&quot;&quot;,&quot;non-dropping-particle&quot;:&quot;&quot;},{&quot;family&quot;:&quot;Cyrino&quot;,&quot;given&quot;:&quot;Edilson Serpeloni&quot;,&quot;parse-names&quot;:false,&quot;dropping-particle&quot;:&quot;&quot;,&quot;non-dropping-particle&quot;:&quot;&quot;}],&quot;container-title&quot;:&quot;European Journal of Applied Physiology&quot;,&quot;container-title-short&quot;:&quot;Eur J Appl Physiol&quot;,&quot;DOI&quot;:&quot;10.1007/s00421-012-2514-6&quot;,&quot;ISSN&quot;:&quot;1439-6319&quot;,&quot;issued&quot;:{&quot;date-parts&quot;:[[2013,4,7]]},&quot;page&quot;:&quot;987-996&quot;,&quot;issue&quot;:&quot;4&quot;,&quot;volume&quot;:&quot;113&quot;},&quot;isTemporary&quot;:false},{&quot;id&quot;:&quot;5b6a0847-6c86-32e3-96ba-e3f4649f513c&quot;,&quot;itemData&quot;:{&quot;type&quot;:&quot;article-journal&quot;,&quot;id&quot;:&quot;5b6a0847-6c86-32e3-96ba-e3f4649f513c&quot;,&quot;title&quot;:&quot;Effects of Creatine and Resistance Training on Bone Health in Postmenopausal Women&quot;,&quot;author&quot;:[{&quot;family&quot;:&quot;Chilibeck&quot;,&quot;given&quot;:&quot;&quot;,&quot;parse-names&quot;:false,&quot;dropping-particle&quot;:&quot;&quot;,&quot;non-dropping-particle&quot;:&quot;&quot;},{&quot;family&quot;:&quot;Candow&quot;,&quot;given&quot;:&quot;&quot;,&quot;parse-names&quot;:false,&quot;dropping-particle&quot;:&quot;&quot;,&quot;non-dropping-particle&quot;:&quot;&quot;},{&quot;family&quot;:&quot;Landeryou&quot;,&quot;given&quot;:&quot;&quot;,&quot;parse-names&quot;:false,&quot;dropping-particle&quot;:&quot;&quot;,&quot;non-dropping-particle&quot;:&quot;&quot;},{&quot;family&quot;:&quot;Kaviani&quot;,&quot;given&quot;:&quot;Mojtaba&quot;,&quot;parse-names&quot;:false,&quot;dropping-particle&quot;:&quot;&quot;,&quot;non-dropping-particle&quot;:&quot;&quot;},{&quot;family&quot;:&quot;Paus-Jenssen&quot;,&quot;given&quot;:&quot;Lisa&quot;,&quot;parse-names&quot;:false,&quot;dropping-particle&quot;:&quot;&quot;,&quot;non-dropping-particle&quot;:&quot;&quot;}],&quot;container-title&quot;:&quot;Medicine &amp; Science in Sports &amp; Exercise&quot;,&quot;container-title-short&quot;:&quot;Med Sci Sports Exerc&quot;,&quot;DOI&quot;:&quot;10.1249/MSS.0000000000000571&quot;,&quot;ISSN&quot;:&quot;0195-9131&quot;,&quot;issued&quot;:{&quot;date-parts&quot;:[[2015,8]]},&quot;page&quot;:&quot;1587-1595&quot;,&quot;issue&quot;:&quot;8&quot;,&quot;volume&quot;:&quot;47&quot;},&quot;isTemporary&quot;:false},{&quot;id&quot;:&quot;d67a9222-6803-3767-9cb9-b80e0f7b083a&quot;,&quot;itemData&quot;:{&quot;type&quot;:&quot;article-journal&quot;,&quot;id&quot;:&quot;d67a9222-6803-3767-9cb9-b80e0f7b083a&quot;,&quot;title&quot;:&quot;Creatine supplementation associated or not with strength training upon emotional and cognitive measures in older women: a randomized double-blind study.&quot;,&quot;author&quot;:[{&quot;family&quot;:&quot;Alves&quot;,&quot;given&quot;:&quot;C&quot;,&quot;parse-names&quot;:false,&quot;dropping-particle&quot;:&quot;&quot;,&quot;non-dropping-particle&quot;:&quot;&quot;},{&quot;family&quot;:&quot;Merege Filho&quot;,&quot;given&quot;:&quot;Carlos Alberto Abujabra&quot;,&quot;parse-names&quot;:false,&quot;dropping-particle&quot;:&quot;&quot;,&quot;non-dropping-particle&quot;:&quot;&quot;},{&quot;family&quot;:&quot;Benatti&quot;,&quot;given&quot;:&quot;Fabiana Braga&quot;,&quot;parse-names&quot;:false,&quot;dropping-particle&quot;:&quot;&quot;,&quot;non-dropping-particle&quot;:&quot;&quot;},{&quot;family&quot;:&quot;Brucki&quot;,&quot;given&quot;:&quot;Sonia&quot;,&quot;parse-names&quot;:false,&quot;dropping-particle&quot;:&quot;&quot;,&quot;non-dropping-particle&quot;:&quot;&quot;},{&quot;family&quot;:&quot;Pereira&quot;,&quot;given&quot;:&quot;Rosa Maria R&quot;,&quot;parse-names&quot;:false,&quot;dropping-particle&quot;:&quot;&quot;,&quot;non-dropping-particle&quot;:&quot;&quot;},{&quot;family&quot;:&quot;Sá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Roschel&quot;,&quot;given&quot;:&quot;Hamilton&quot;,&quot;parse-names&quot;:false,&quot;dropping-particle&quot;:&quot;&quot;,&quot;non-dropping-particle&quot;:&quot;&quot;},{&quot;family&quot;:&quot;Gualano&quot;,&quot;given&quot;:&quot;Bruno&quot;,&quot;parse-names&quot;:false,&quot;dropping-particle&quot;:&quot;&quot;,&quot;non-dropping-particle&quot;:&quot;&quot;}],&quot;container-title&quot;:&quot;PloS one&quot;,&quot;container-title-short&quot;:&quot;PLoS One&quot;,&quot;DOI&quot;:&quot;10.1371/journal.pone.0076301&quot;,&quot;ISSN&quot;:&quot;1932-6203&quot;,&quot;PMID&quot;:&quot;24098469&quot;,&quot;issued&quot;:{&quot;date-parts&quot;:[[2013]]},&quot;page&quot;:&quot;e76301&quot;,&quot;abstract&quot;:&quot;PURPOSE To assess the effects of creatine supplementation, associated or not with strength training, upon emotional and cognitive measures in older woman. METHODS This is a 24-week, parallel-group, double-blind, randomized, placebo-controlled trial. The individuals were randomly allocated into one of the following groups (n=14 each): 1) placebo, 2) creatine supplementation, 3) placebo associated with strength training or 4) creatine supplementation associated with strength training. According to their allocation, the participants were given creatine (4 x 5 g/d for 5 days followed by 5 g/d) or placebo (dextrose at the same dosage) and were strength trained or not. Cognitive function, assessed by a comprehensive battery of tests involving memory, selective attention, and inhibitory control, and emotional measures, assessed by the Geriatric Depression Scale, were evaluated at baseline, after 12 and 24 weeks of the intervention. Muscle strength and food intake were evaluated at baseline and after 24 weeks. RESULTS After the 24-week intervention, both training groups (ingesting creatine supplementation and placebo) had significant reductions on the Geriatric Depression Scale scores when compared with the non-trained placebo group (p = 0.001 and p = 0.01, respectively) and the non-trained creatine group (p &lt; 0.001 for both comparison). However, no significant differences were observed between the non-trained placebo and creatine (p = 0.60) groups, or between the trained placebo and creatine groups (p = 0.83). Both trained groups, irrespective of creatine supplementation, had better muscle strength performance than the non-trained groups. Neither strength training nor creatine supplementation altered any parameter of cognitive performance. Food intake remained unchanged. CONCLUSION Creatine supplementation did not promote any significant change in cognitive function and emotional parameters in apparently healthy older individuals. In addition, strength training per se improved emotional state and muscle strength, but not cognition, with no additive effects of creatine supplementation. TRIAL REGISTRATION Clinicaltrials.gov NCT01164020.&quot;,&quot;issue&quot;:&quot;10&quot;,&quot;volume&quot;:&quot;8&quot;},&quot;isTemporary&quot;:false},{&quot;id&quot;:&quot;d10019a4-7910-3beb-81f8-a36517250a68&quot;,&quot;itemData&quot;:{&quot;type&quot;:&quot;article-journal&quot;,&quot;id&quot;:&quot;d10019a4-7910-3beb-81f8-a36517250a68&quot;,&quot;title&quot;:&quot;Supplement-based nutritional strategies to tackle frailty: A multifactorial, double-blind, randomized placebo-controlled trial.&quot;,&quot;author&quot;:[{&quot;family&quot;:&quot;Roschel&quot;,&quot;given&quot;:&quot;H&quot;,&quot;parse-names&quot;:false,&quot;dropping-particle&quot;:&quot;&quot;,&quot;non-dropping-particle&quot;:&quot;&quot;},{&quot;family&quot;:&quot;Hayashi&quot;,&quot;given&quot;:&quot;Ana Paula&quot;,&quot;parse-names&quot;:false,&quot;dropping-particle&quot;:&quot;&quot;,&quot;non-dropping-particle&quot;:&quot;&quot;},{&quot;family&quot;:&quot;Fernandes&quot;,&quot;given&quot;:&quot;&quot;,&quot;parse-names&quot;:false,&quot;dropping-particle&quot;:&quot;&quot;,&quot;non-dropping-particle&quot;:&quot;&quot;},{&quot;family&quot;:&quot;Jambassi-Filho&quot;,&quot;given&quot;:&quot;José Claudio&quot;,&quot;parse-names&quot;:false,&quot;dropping-particle&quot;:&quot;&quot;,&quot;non-dropping-particle&quot;:&quot;&quot;},{&quot;family&quot;:&quot;Hevia-Larraín&quot;,&quot;given&quot;:&quot;Victoria&quot;,&quot;parse-names&quot;:false,&quot;dropping-particle&quot;:&quot;&quot;,&quot;non-dropping-particle&quot;:&quot;&quot;},{&quot;family&quot;:&quot;Capitani&quot;,&quot;given&quot;:&quot;Mariana&quot;,&quot;parse-names&quot;:false,&quot;dropping-particle&quot;:&quot;&quot;,&quot;non-dropping-particle&quot;:&quot;de&quot;},{&quot;family&quot;:&quot;Santana&quot;,&quot;given&quot;:&quot;Davi A&quot;,&quot;parse-names&quot;:false,&quot;dropping-particle&quot;:&quot;&quot;,&quot;non-dropping-particle&quot;:&quot;&quot;},{&quot;family&quot;:&quot;Gonçalves&quot;,&quot;given&quot;:&quot;Lívia S&quot;,&quot;parse-names&quot;:false,&quot;dropping-particle&quot;:&quot;&quot;,&quot;non-dropping-particle&quot;:&quot;&quot;},{&quot;family&quot;:&quot;Sá-Pinto&quot;,&quot;given&quot;:&quot;Ana Lúcia&quot;,&quot;parse-names&quot;:false,&quot;dropping-particle&quot;:&quot;&quot;,&quot;non-dropping-particle&quot;:&quot;de&quot;},{&quot;family&quot;:&quot;Lima&quot;,&quot;given&quot;:&quot;Fernanda R&quot;,&quot;parse-names&quot;:false,&quot;dropping-particle&quot;:&quot;&quot;,&quot;non-dropping-particle&quot;:&quot;&quot;},{&quot;family&quot;:&quot;Sapienza&quot;,&quot;given&quot;:&quot;Marcelo T&quot;,&quot;parse-names&quot;:false,&quot;dropping-particle&quot;:&quot;&quot;,&quot;non-dropping-particle&quot;:&quot;&quot;},{&quot;family&quot;:&quot;Duarte&quot;,&quot;given&quot;:&quot;Alberto J S&quot;,&quot;parse-names&quot;:false,&quot;dropping-particle&quot;:&quot;&quot;,&quot;non-dropping-particle&quot;:&quot;&quot;},{&quot;family&quot;:&quot;Pereira&quot;,&quot;given&quot;:&quot;Rosa M R&quot;,&quot;parse-names&quot;:false,&quot;dropping-particle&quot;:&quot;&quot;,&quot;non-dropping-particle&quot;:&quot;&quot;},{&quot;family&quot;:&quot;Phillips&quot;,&quot;given&quot;:&quot;Stuart M&quot;,&quot;parse-names&quot;:false,&quot;dropping-particle&quot;:&quot;&quot;,&quot;non-dropping-particle&quot;:&quot;&quot;},{&quot;family&quot;:&quot;Gualano&quot;,&quot;given&quot;:&quot;Bruno&quot;,&quot;parse-names&quot;:false,&quot;dropping-particle&quot;:&quot;&quot;,&quot;non-dropping-particle&quot;:&quot;&quot;}],&quot;container-title&quot;:&quot;Clinical nutrition (Edinburgh, Scotland)&quot;,&quot;container-title-short&quot;:&quot;Clin Nutr&quot;,&quot;DOI&quot;:&quot;10.1016/j.clnu.2021.06.024&quot;,&quot;ISSN&quot;:&quot;1532-1983&quot;,&quot;PMID&quot;:&quot;34358827&quot;,&quot;issued&quot;:{&quot;date-parts&quot;:[[2021,8]]},&quot;page&quot;:&quot;4849-4858&quot;,&quot;abstract&quot;:&quot;BACKGROUND Sarcopenia plays a central role in the development of frailty syndrome. Nutrition and exercise are cornerstone strategies to mitigate the transition to frailty; however, there is a paucity of evidence for which dietary and exercise strategies are effective. OBJECTIVE This large, multifactorial trial investigated the efficacy of different dietary strategies to enhance the adaptations to resistance training in pre-frail and frail elderly. METHODS This was a single-site 16-week, double-blind, randomized, placebo-controlled trial conducted at the Clinical Hospital, School of Medicine - University of São Paulo, Sao Paulo, Brazil. Four integrated, sub-investigations were conducted to compare: 1) leucine vs. placebo; 2) whey vs. soy vs. placebo; 3) creatine vs. whey vs. creatine plus whey vs. placebo; 4) women vs. men in response to whey. Sub-investigations 1 to 3 were conducted in women, only. Two-hundred participants (154 women/46 men, mean age 72 ± 6 years) underwent a twice-a-week, resistance training program. The main outcomes were muscle function (assessed by dynamic and isometric strength and functional tests) and lean mass (assessed by DXA). Muscle cross-sectional area, health-related quality of life, bone and fat mass, and biochemical markers were also assessed. RESULTS We observed that leucine supplementation was ineffective to improve muscle mass and function. Supplementation with whey and soy failed to enhance resistance-training effects. Similarly, supplementation with neither whey nor creatine potentiated the adaptations to resistance training. Finally, no sex-based differences were found in response to whey supplementation. Resistance exercise per se increased muscle mass and function in all sub-investigations. There were no adverse effects. CONCLUSION Neither protein (whey and soy), leucine, nor creatine supplementation enhanced resistance training-induced adaptations in pre-frail and frail elderly, regardless of sex. These findings do not support the notion that some widely used supplement-based interventions can add to the already potent effects of resistance exercise to counteract frailty-related muscle wasting and dynapenia. CLINICAL TRIAL REGISTRY NCT01890382; https://clinicaltrials.gov/ct2/show/NCT01890382. DATA SHARING Data described in the manuscript will be made available upon request pending application.&quot;,&quot;issue&quot;:&quot;8&quot;,&quot;volume&quot;:&quot;40&quot;},&quot;isTemporary&quot;:false}]},{&quot;citationID&quot;:&quot;MENDELEY_CITATION_9381f46d-d12c-4d6b-ab45-b9dc03c55984&quot;,&quot;properties&quot;:{&quot;noteIndex&quot;:0},&quot;isEdited&quot;:false,&quot;manualOverride&quot;:{&quot;isManuallyOverridden&quot;:false,&quot;citeprocText&quot;:&quot;(Brose, Parise and Tarnopolsky, 2003; Neves &lt;i&gt;et al.&lt;/i&gt;, 2011; Gualano &lt;i&gt;et al.&lt;/i&gt;, 2014; Chilibeck, Candow, &lt;i&gt;et al.&lt;/i&gt;, 2015)&quot;,&quot;manualOverrideText&quot;:&quot;&quot;},&quot;citationTag&quot;:&quot;MENDELEY_CITATION_v3_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&quot;,&quot;citationItems&quot;:[{&quot;id&quot;:&quot;50c17c7a-4682-3961-8721-29cd42963cd9&quot;,&quot;itemData&quot;:{&quot;type&quot;:&quot;article-journal&quot;,&quot;id&quot;:&quot;50c17c7a-4682-3961-8721-29cd42963cd9&quot;,&quot;title&quot;:&quot;Creatine Supplementation Enhances Isometric Strength and Body Composition Improvements Following Strength Exercise Training in Older Adults&quot;,&quot;author&quot;:[{&quot;family&quot;:&quot;Brose&quot;,&quot;given&quot;:&quot;A.&quot;,&quot;parse-names&quot;:false,&quot;dropping-particle&quot;:&quot;&quot;,&quot;non-dropping-particle&quot;:&quot;&quot;},{&quot;family&quot;:&quot;Parise&quot;,&quot;given&quot;:&quot;G.&quot;,&quot;parse-names&quot;:false,&quot;dropping-particle&quot;:&quot;&quot;,&quot;non-dropping-particle&quot;:&quot;&quot;},{&quot;family&quot;:&quot;Tarnopolsky&quot;,&quot;given&quot;:&quot;M. A.&quot;,&quot;parse-names&quot;:false,&quot;dropping-particle&quot;:&quot;&quot;,&quot;non-dropping-particle&quot;:&quot;&quot;}],&quot;container-title&quot;:&quot;The Journals of Gerontology Series A: Biological Sciences and Medical Sciences&quot;,&quot;container-title-short&quot;:&quot;J Gerontol A Biol Sci Med Sci&quot;,&quot;DOI&quot;:&quot;10.1093/gerona/58.1.B11&quot;,&quot;ISSN&quot;:&quot;1079-5006&quot;,&quot;issued&quot;:{&quot;date-parts&quot;:[[2003,1,1]]},&quot;page&quot;:&quot;B11-B19&quot;,&quot;issue&quot;:&quot;1&quot;,&quot;volume&quot;:&quot;58&quot;},&quot;isTemporary&quot;:false},{&quot;id&quot;:&quot;5b6a0847-6c86-32e3-96ba-e3f4649f513c&quot;,&quot;itemData&quot;:{&quot;type&quot;:&quot;article-journal&quot;,&quot;id&quot;:&quot;5b6a0847-6c86-32e3-96ba-e3f4649f513c&quot;,&quot;title&quot;:&quot;Effects of Creatine and Resistance Training on Bone Health in Postmenopausal Women&quot;,&quot;author&quot;:[{&quot;family&quot;:&quot;Chilibeck&quot;,&quot;given&quot;:&quot;&quot;,&quot;parse-names&quot;:false,&quot;dropping-particle&quot;:&quot;&quot;,&quot;non-dropping-particle&quot;:&quot;&quot;},{&quot;family&quot;:&quot;Candow&quot;,&quot;given&quot;:&quot;&quot;,&quot;parse-names&quot;:false,&quot;dropping-particle&quot;:&quot;&quot;,&quot;non-dropping-particle&quot;:&quot;&quot;},{&quot;family&quot;:&quot;Landeryou&quot;,&quot;given&quot;:&quot;&quot;,&quot;parse-names&quot;:false,&quot;dropping-particle&quot;:&quot;&quot;,&quot;non-dropping-particle&quot;:&quot;&quot;},{&quot;family&quot;:&quot;Kaviani&quot;,&quot;given&quot;:&quot;Mojtaba&quot;,&quot;parse-names&quot;:false,&quot;dropping-particle&quot;:&quot;&quot;,&quot;non-dropping-particle&quot;:&quot;&quot;},{&quot;family&quot;:&quot;Paus-Jenssen&quot;,&quot;given&quot;:&quot;Lisa&quot;,&quot;parse-names&quot;:false,&quot;dropping-particle&quot;:&quot;&quot;,&quot;non-dropping-particle&quot;:&quot;&quot;}],&quot;container-title&quot;:&quot;Medicine &amp; Science in Sports &amp; Exercise&quot;,&quot;container-title-short&quot;:&quot;Med Sci Sports Exerc&quot;,&quot;DOI&quot;:&quot;10.1249/MSS.0000000000000571&quot;,&quot;ISSN&quot;:&quot;0195-9131&quot;,&quot;issued&quot;:{&quot;date-parts&quot;:[[2015,8]]},&quot;page&quot;:&quot;1587-1595&quot;,&quot;issue&quot;:&quot;8&quot;,&quot;volume&quot;:&quot;47&quot;},&quot;isTemporary&quot;:false},{&quot;id&quot;:&quot;8d39a8b8-fbde-323a-8951-e6f46f08c77f&quot;,&quot;itemData&quot;:{&quot;type&quot;:&quot;article-journal&quot;,&quot;id&quot;:&quot;8d39a8b8-fbde-323a-8951-e6f46f08c77f&quot;,&quot;title&quot;:&quot;Creatine supplementation and resistance training in vulnerable older women: A randomized double-blind placebo-controlled clinical trial&quot;,&quot;author&quot;:[{&quot;family&quot;:&quot;Gualano&quot;,&quot;given&quot;:&quot;B&quot;,&quot;parse-names&quot;:false,&quot;dropping-particle&quot;:&quot;&quot;,&quot;non-dropping-particle&quot;:&quot;&quot;},{&quot;family&quot;:&quot;Macedo&quot;,&quot;given&quot;:&quot;André Regis&quot;,&quot;parse-names&quot;:false,&quot;dropping-particle&quot;:&quot;&quot;,&quot;non-dropping-particle&quot;:&quot;&quot;},{&quot;family&quot;:&quot;Alves&quot;,&quot;given&quot;:&quot;Christiano Robles Rodrigues&quot;,&quot;parse-names&quot;:false,&quot;dropping-particle&quot;:&quot;&quot;,&quot;non-dropping-particle&quot;:&quot;&quot;},{&quot;family&quot;:&quot;Roschel&quot;,&quot;given&quot;:&quot;Hamilton&quot;,&quot;parse-names&quot;:false,&quot;dropping-particle&quot;:&quot;&quot;,&quot;non-dropping-particle&quot;:&quot;&quot;},{&quot;family&quot;:&quot;Benatti&quot;,&quot;given&quot;:&quot;Fabiana Braga&quot;,&quot;parse-names&quot;:false,&quot;dropping-particle&quot;:&quot;&quot;,&quot;non-dropping-particle&quot;:&quot;&quot;},{&quot;family&quot;:&quot;Takayama&quot;,&quot;given&quot;:&quot;Liliam&quot;,&quot;parse-names&quot;:false,&quot;dropping-particle&quot;:&quot;&quot;,&quot;non-dropping-particle&quot;:&quot;&quot;},{&quot;family&quot;:&quot;Sá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Pereira&quot;,&quot;given&quot;:&quot;Rosa Maria Rodrigues&quot;,&quot;parse-names&quot;:false,&quot;dropping-particle&quot;:&quot;&quot;,&quot;non-dropping-particle&quot;:&quot;&quot;}],&quot;container-title&quot;:&quot;Experimental Gerontology&quot;,&quot;container-title-short&quot;:&quot;Exp Gerontol&quot;,&quot;DOI&quot;:&quot;10.1016/j.exger.2014.02.003&quot;,&quot;ISSN&quot;:&quot;05315565&quot;,&quot;issued&quot;:{&quot;date-parts&quot;:[[2014,5]]},&quot;page&quot;:&quot;7-15&quot;,&quot;volume&quot;:&quot;53&quot;},&quot;isTemporary&quot;:false},{&quot;id&quot;:&quot;8c843660-3550-364b-80e6-d024121d59e0&quot;,&quot;itemData&quot;:{&quot;type&quot;:&quot;article-journal&quot;,&quot;id&quot;:&quot;8c843660-3550-364b-80e6-d024121d59e0&quot;,&quot;title&quot;:&quot;Beneficial Effect of Creatine Supplementation in Knee Osteoarthritis&quot;,&quot;author&quot;:[{&quot;family&quot;:&quot;Neves&quot;,&quot;given&quot;:&quot;M&quot;,&quot;parse-names&quot;:false,&quot;dropping-particle&quot;:&quot;&quot;,&quot;non-dropping-particle&quot;:&quot;&quot;},{&quot;family&quot;:&quot;Gualano&quot;,&quot;given&quot;:&quot;Bruno&quot;,&quot;parse-names&quot;:false,&quot;dropping-particle&quot;:&quot;&quot;,&quot;non-dropping-particle&quot;:&quot;&quot;},{&quot;family&quot;:&quot;Roschel&quot;,&quot;given&quot;:&quot;Hamilton&quot;,&quot;parse-names&quot;:false,&quot;dropping-particle&quot;:&quot;&quot;,&quot;non-dropping-particle&quot;:&quot;&quot;},{&quot;family&quot;:&quot;Fuller&quot;,&quot;given&quot;:&quot;Ricardo&quot;,&quot;parse-names&quot;:false,&quot;dropping-particle&quot;:&quot;&quot;,&quot;non-dropping-particle&quot;:&quot;&quot;},{&quot;family&quot;:&quot;Benatti&quot;,&quot;given&quot;:&quot;Fabiana Braga&quot;,&quot;parse-names&quot;:false,&quot;dropping-particle&quot;:&quot;&quot;,&quot;non-dropping-particle&quot;:&quot;&quot;},{&quot;family&quot;:&quot;Sa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Pereira&quot;,&quot;given&quot;:&quot;Rosa Maria&quot;,&quot;parse-names&quot;:false,&quot;dropping-particle&quot;:&quot;&quot;,&quot;non-dropping-particle&quot;:&quot;&quot;},{&quot;family&quot;:&quot;Lancha&quot;,&quot;given&quot;:&quot;Antonio Herbert&quot;,&quot;parse-names&quot;:false,&quot;dropping-particle&quot;:&quot;&quot;,&quot;non-dropping-particle&quot;:&quot;&quot;},{&quot;family&quot;:&quot;Bonfa&quot;,&quot;given&quot;:&quot;Eloisa&quot;,&quot;parse-names&quot;:false,&quot;dropping-particle&quot;:&quot;&quot;,&quot;non-dropping-particle&quot;:&quot;&quot;}],&quot;container-title&quot;:&quot;Medicine &amp; Science in Sports &amp; Exercise&quot;,&quot;container-title-short&quot;:&quot;Med Sci Sports Exerc&quot;,&quot;DOI&quot;:&quot;10.1249/MSS.0b013e3182118592&quot;,&quot;ISSN&quot;:&quot;0195-9131&quot;,&quot;issued&quot;:{&quot;date-parts&quot;:[[2011,8]]},&quot;page&quot;:&quot;1538-1543&quot;,&quot;issue&quot;:&quot;8&quot;,&quot;volume&quot;:&quot;43&quot;},&quot;isTemporary&quot;:false}]},{&quot;citationID&quot;:&quot;MENDELEY_CITATION_1ef251bb-667c-4430-83f4-735f93d8f3b9&quot;,&quot;properties&quot;:{&quot;noteIndex&quot;:0},&quot;isEdited&quot;:false,&quot;manualOverride&quot;:{&quot;isManuallyOverridden&quot;:false,&quot;citeprocText&quot;:&quot;(Aguiar &lt;i&gt;et al.&lt;/i&gt;, 2013)&quot;,&quot;manualOverrideText&quot;:&quot;&quot;},&quot;citationTag&quot;:&quot;MENDELEY_CITATION_v3_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&quot;,&quot;citationItems&quot;:[{&quot;id&quot;:&quot;67dc962f-b444-3760-ac87-f0dc6ab19932&quot;,&quot;itemData&quot;:{&quot;type&quot;:&quot;article-journal&quot;,&quot;id&quot;:&quot;67dc962f-b444-3760-ac87-f0dc6ab19932&quot;,&quot;title&quot;:&quot;Long-term creatine supplementation improves muscular performance during resistance training in older women&quot;,&quot;author&quot;:[{&quot;family&quot;:&quot;Aguiar&quot;,&quot;given&quot;:&quot;A&quot;,&quot;parse-names&quot;:false,&quot;dropping-particle&quot;:&quot;&quot;,&quot;non-dropping-particle&quot;:&quot;&quot;},{&quot;family&quot;:&quot;Januário&quot;,&quot;given&quot;:&quot;Renata Selvatici Borges&quot;,&quot;parse-names&quot;:false,&quot;dropping-particle&quot;:&quot;&quot;,&quot;non-dropping-particle&quot;:&quot;&quot;},{&quot;family&quot;:&quot;Junior&quot;,&quot;given&quot;:&quot;Raymundo Pires&quot;,&quot;parse-names&quot;:false,&quot;dropping-particle&quot;:&quot;&quot;,&quot;non-dropping-particle&quot;:&quot;&quot;},{&quot;family&quot;:&quot;Gerage&quot;,&quot;given&quot;:&quot;Aline Mendes&quot;,&quot;parse-names&quot;:false,&quot;dropping-particle&quot;:&quot;&quot;,&quot;non-dropping-particle&quot;:&quot;&quot;},{&quot;family&quot;:&quot;Pina&quot;,&quot;given&quot;:&quot;Fábio Luiz Cheche&quot;,&quot;parse-names&quot;:false,&quot;dropping-particle&quot;:&quot;&quot;,&quot;non-dropping-particle&quot;:&quot;&quot;},{&quot;family&quot;:&quot;Nascimento&quot;,&quot;given&quot;:&quot;Matheus Amarante&quot;,&quot;parse-names&quot;:false,&quot;dropping-particle&quot;:&quot;&quot;,&quot;non-dropping-particle&quot;:&quot;do&quot;},{&quot;family&quot;:&quot;Padovani&quot;,&quot;given&quot;:&quot;Carlos Roberto&quot;,&quot;parse-names&quot;:false,&quot;dropping-particle&quot;:&quot;&quot;,&quot;non-dropping-particle&quot;:&quot;&quot;},{&quot;family&quot;:&quot;Cyrino&quot;,&quot;given&quot;:&quot;Edilson Serpeloni&quot;,&quot;parse-names&quot;:false,&quot;dropping-particle&quot;:&quot;&quot;,&quot;non-dropping-particle&quot;:&quot;&quot;}],&quot;container-title&quot;:&quot;European Journal of Applied Physiology&quot;,&quot;container-title-short&quot;:&quot;Eur J Appl Physiol&quot;,&quot;DOI&quot;:&quot;10.1007/s00421-012-2514-6&quot;,&quot;ISSN&quot;:&quot;1439-6319&quot;,&quot;issued&quot;:{&quot;date-parts&quot;:[[2013,4,7]]},&quot;page&quot;:&quot;987-996&quot;,&quot;issue&quot;:&quot;4&quot;,&quot;volume&quot;:&quot;113&quot;},&quot;isTemporary&quot;:false}]},{&quot;citationID&quot;:&quot;MENDELEY_CITATION_cdedf46f-25c4-4207-9a0c-7d23e739472f&quot;,&quot;properties&quot;:{&quot;noteIndex&quot;:0},&quot;isEdited&quot;:false,&quot;manualOverride&quot;:{&quot;isManuallyOverridden&quot;:false,&quot;citeprocText&quot;:&quot;(Candow &lt;i&gt;et al.&lt;/i&gt;, 2021)&quot;,&quot;manualOverrideText&quot;:&quot;&quot;},&quot;citationTag&quot;:&quot;MENDELEY_CITATION_v3_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&quot;,&quot;citationItems&quot;:[{&quot;id&quot;:&quot;dac91b1a-0ac7-3760-875e-def2251ea8c7&quot;,&quot;itemData&quot;:{&quot;type&quot;:&quot;article-journal&quot;,&quot;id&quot;:&quot;dac91b1a-0ac7-3760-875e-def2251ea8c7&quot;,&quot;title&quot;:&quot;Efficacy of Creatine Supplementation and Resistance Training on Area and Density of Bone and Muscle in Older Adults&quot;,&quot;author&quot;:[{&quot;family&quot;:&quot;Candow&quot;,&quot;given&quot;:&quot;D.&quot;,&quot;parse-names&quot;:false,&quot;dropping-particle&quot;:&quot;&quot;,&quot;non-dropping-particle&quot;:&quot;&quot;},{&quot;family&quot;:&quot;Chilibeck&quot;,&quot;given&quot;:&quot;Philip D.&quot;,&quot;parse-names&quot;:false,&quot;dropping-particle&quot;:&quot;&quot;,&quot;non-dropping-particle&quot;:&quot;&quot;},{&quot;family&quot;:&quot;Gordon&quot;,&quot;given&quot;:&quot;Julianne J.&quot;,&quot;parse-names&quot;:false,&quot;dropping-particle&quot;:&quot;&quot;,&quot;non-dropping-particle&quot;:&quot;&quot;},{&quot;family&quot;:&quot;Kontulainen&quot;,&quot;given&quot;:&quot;Saija.&quot;,&quot;parse-names&quot;:false,&quot;dropping-particle&quot;:&quot;&quot;,&quot;non-dropping-particle&quot;:&quot;&quot;}],&quot;container-title&quot;:&quot;Medicine &amp; Science in Sports &amp; Exercise&quot;,&quot;container-title-short&quot;:&quot;Med Sci Sports Exerc&quot;,&quot;DOI&quot;:&quot;10.1249/MSS.0000000000002722&quot;,&quot;ISSN&quot;:&quot;1530-0315&quot;,&quot;issued&quot;:{&quot;date-parts&quot;:[[2021,11]]},&quot;page&quot;:&quot;2388-2395&quot;,&quot;issue&quot;:&quot;11&quot;,&quot;volume&quot;:&quot;53&quot;},&quot;isTemporary&quot;:false}]},{&quot;citationID&quot;:&quot;MENDELEY_CITATION_c74d5ff3-71c3-4a3c-bb64-fca9accd0884&quot;,&quot;properties&quot;:{&quot;noteIndex&quot;:0},&quot;isEdited&quot;:false,&quot;manualOverride&quot;:{&quot;isManuallyOverridden&quot;:false,&quot;citeprocText&quot;:&quot;(Brose, Parise and Tarnopolsky, 2003; Neves &lt;i&gt;et al.&lt;/i&gt;, 2011; Aguiar &lt;i&gt;et al.&lt;/i&gt;, 2013)&quot;,&quot;manualOverrideText&quot;:&quot;&quot;},&quot;citationTag&quot;:&quot;MENDELEY_CITATION_v3_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&quot;,&quot;citationItems&quot;:[{&quot;id&quot;:&quot;50c17c7a-4682-3961-8721-29cd42963cd9&quot;,&quot;itemData&quot;:{&quot;type&quot;:&quot;article-journal&quot;,&quot;id&quot;:&quot;50c17c7a-4682-3961-8721-29cd42963cd9&quot;,&quot;title&quot;:&quot;Creatine Supplementation Enhances Isometric Strength and Body Composition Improvements Following Strength Exercise Training in Older Adults&quot;,&quot;author&quot;:[{&quot;family&quot;:&quot;Brose&quot;,&quot;given&quot;:&quot;A.&quot;,&quot;parse-names&quot;:false,&quot;dropping-particle&quot;:&quot;&quot;,&quot;non-dropping-particle&quot;:&quot;&quot;},{&quot;family&quot;:&quot;Parise&quot;,&quot;given&quot;:&quot;G.&quot;,&quot;parse-names&quot;:false,&quot;dropping-particle&quot;:&quot;&quot;,&quot;non-dropping-particle&quot;:&quot;&quot;},{&quot;family&quot;:&quot;Tarnopolsky&quot;,&quot;given&quot;:&quot;M. A.&quot;,&quot;parse-names&quot;:false,&quot;dropping-particle&quot;:&quot;&quot;,&quot;non-dropping-particle&quot;:&quot;&quot;}],&quot;container-title&quot;:&quot;The Journals of Gerontology Series A: Biological Sciences and Medical Sciences&quot;,&quot;container-title-short&quot;:&quot;J Gerontol A Biol Sci Med Sci&quot;,&quot;DOI&quot;:&quot;10.1093/gerona/58.1.B11&quot;,&quot;ISSN&quot;:&quot;1079-5006&quot;,&quot;issued&quot;:{&quot;date-parts&quot;:[[2003,1,1]]},&quot;page&quot;:&quot;B11-B19&quot;,&quot;issue&quot;:&quot;1&quot;,&quot;volume&quot;:&quot;58&quot;},&quot;isTemporary&quot;:false},{&quot;id&quot;:&quot;67dc962f-b444-3760-ac87-f0dc6ab19932&quot;,&quot;itemData&quot;:{&quot;type&quot;:&quot;article-journal&quot;,&quot;id&quot;:&quot;67dc962f-b444-3760-ac87-f0dc6ab19932&quot;,&quot;title&quot;:&quot;Long-term creatine supplementation improves muscular performance during resistance training in older women&quot;,&quot;author&quot;:[{&quot;family&quot;:&quot;Aguiar&quot;,&quot;given&quot;:&quot;A&quot;,&quot;parse-names&quot;:false,&quot;dropping-particle&quot;:&quot;&quot;,&quot;non-dropping-particle&quot;:&quot;&quot;},{&quot;family&quot;:&quot;Januário&quot;,&quot;given&quot;:&quot;Renata Selvatici Borges&quot;,&quot;parse-names&quot;:false,&quot;dropping-particle&quot;:&quot;&quot;,&quot;non-dropping-particle&quot;:&quot;&quot;},{&quot;family&quot;:&quot;Junior&quot;,&quot;given&quot;:&quot;Raymundo Pires&quot;,&quot;parse-names&quot;:false,&quot;dropping-particle&quot;:&quot;&quot;,&quot;non-dropping-particle&quot;:&quot;&quot;},{&quot;family&quot;:&quot;Gerage&quot;,&quot;given&quot;:&quot;Aline Mendes&quot;,&quot;parse-names&quot;:false,&quot;dropping-particle&quot;:&quot;&quot;,&quot;non-dropping-particle&quot;:&quot;&quot;},{&quot;family&quot;:&quot;Pina&quot;,&quot;given&quot;:&quot;Fábio Luiz Cheche&quot;,&quot;parse-names&quot;:false,&quot;dropping-particle&quot;:&quot;&quot;,&quot;non-dropping-particle&quot;:&quot;&quot;},{&quot;family&quot;:&quot;Nascimento&quot;,&quot;given&quot;:&quot;Matheus Amarante&quot;,&quot;parse-names&quot;:false,&quot;dropping-particle&quot;:&quot;&quot;,&quot;non-dropping-particle&quot;:&quot;do&quot;},{&quot;family&quot;:&quot;Padovani&quot;,&quot;given&quot;:&quot;Carlos Roberto&quot;,&quot;parse-names&quot;:false,&quot;dropping-particle&quot;:&quot;&quot;,&quot;non-dropping-particle&quot;:&quot;&quot;},{&quot;family&quot;:&quot;Cyrino&quot;,&quot;given&quot;:&quot;Edilson Serpeloni&quot;,&quot;parse-names&quot;:false,&quot;dropping-particle&quot;:&quot;&quot;,&quot;non-dropping-particle&quot;:&quot;&quot;}],&quot;container-title&quot;:&quot;European Journal of Applied Physiology&quot;,&quot;container-title-short&quot;:&quot;Eur J Appl Physiol&quot;,&quot;DOI&quot;:&quot;10.1007/s00421-012-2514-6&quot;,&quot;ISSN&quot;:&quot;1439-6319&quot;,&quot;issued&quot;:{&quot;date-parts&quot;:[[2013,4,7]]},&quot;page&quot;:&quot;987-996&quot;,&quot;issue&quot;:&quot;4&quot;,&quot;volume&quot;:&quot;113&quot;},&quot;isTemporary&quot;:false},{&quot;id&quot;:&quot;8c843660-3550-364b-80e6-d024121d59e0&quot;,&quot;itemData&quot;:{&quot;type&quot;:&quot;article-journal&quot;,&quot;id&quot;:&quot;8c843660-3550-364b-80e6-d024121d59e0&quot;,&quot;title&quot;:&quot;Beneficial Effect of Creatine Supplementation in Knee Osteoarthritis&quot;,&quot;author&quot;:[{&quot;family&quot;:&quot;Neves&quot;,&quot;given&quot;:&quot;M&quot;,&quot;parse-names&quot;:false,&quot;dropping-particle&quot;:&quot;&quot;,&quot;non-dropping-particle&quot;:&quot;&quot;},{&quot;family&quot;:&quot;Gualano&quot;,&quot;given&quot;:&quot;Bruno&quot;,&quot;parse-names&quot;:false,&quot;dropping-particle&quot;:&quot;&quot;,&quot;non-dropping-particle&quot;:&quot;&quot;},{&quot;family&quot;:&quot;Roschel&quot;,&quot;given&quot;:&quot;Hamilton&quot;,&quot;parse-names&quot;:false,&quot;dropping-particle&quot;:&quot;&quot;,&quot;non-dropping-particle&quot;:&quot;&quot;},{&quot;family&quot;:&quot;Fuller&quot;,&quot;given&quot;:&quot;Ricardo&quot;,&quot;parse-names&quot;:false,&quot;dropping-particle&quot;:&quot;&quot;,&quot;non-dropping-particle&quot;:&quot;&quot;},{&quot;family&quot;:&quot;Benatti&quot;,&quot;given&quot;:&quot;Fabiana Braga&quot;,&quot;parse-names&quot;:false,&quot;dropping-particle&quot;:&quot;&quot;,&quot;non-dropping-particle&quot;:&quot;&quot;},{&quot;family&quot;:&quot;Sa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Pereira&quot;,&quot;given&quot;:&quot;Rosa Maria&quot;,&quot;parse-names&quot;:false,&quot;dropping-particle&quot;:&quot;&quot;,&quot;non-dropping-particle&quot;:&quot;&quot;},{&quot;family&quot;:&quot;Lancha&quot;,&quot;given&quot;:&quot;Antonio Herbert&quot;,&quot;parse-names&quot;:false,&quot;dropping-particle&quot;:&quot;&quot;,&quot;non-dropping-particle&quot;:&quot;&quot;},{&quot;family&quot;:&quot;Bonfa&quot;,&quot;given&quot;:&quot;Eloisa&quot;,&quot;parse-names&quot;:false,&quot;dropping-particle&quot;:&quot;&quot;,&quot;non-dropping-particle&quot;:&quot;&quot;}],&quot;container-title&quot;:&quot;Medicine &amp; Science in Sports &amp; Exercise&quot;,&quot;container-title-short&quot;:&quot;Med Sci Sports Exerc&quot;,&quot;DOI&quot;:&quot;10.1249/MSS.0b013e3182118592&quot;,&quot;ISSN&quot;:&quot;0195-9131&quot;,&quot;issued&quot;:{&quot;date-parts&quot;:[[2011,8]]},&quot;page&quot;:&quot;1538-1543&quot;,&quot;issue&quot;:&quot;8&quot;,&quot;volume&quot;:&quot;43&quot;},&quot;isTemporary&quot;:false}]},{&quot;citationID&quot;:&quot;MENDELEY_CITATION_30ce3d73-06b9-40f8-a50e-6f2bca2e59a8&quot;,&quot;properties&quot;:{&quot;noteIndex&quot;:0},&quot;isEdited&quot;:false,&quot;manualOverride&quot;:{&quot;isManuallyOverridden&quot;:false,&quot;citeprocText&quot;:&quot;(Neves &lt;i&gt;et al.&lt;/i&gt;, 2011; Alves &lt;i&gt;et al.&lt;/i&gt;, 2013; Gualano &lt;i&gt;et al.&lt;/i&gt;, 2014)&quot;,&quot;manualOverrideText&quot;:&quot;&quot;},&quot;citationTag&quot;:&quot;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&quot;,&quot;citationItems&quot;:[{&quot;id&quot;:&quot;8d39a8b8-fbde-323a-8951-e6f46f08c77f&quot;,&quot;itemData&quot;:{&quot;type&quot;:&quot;article-journal&quot;,&quot;id&quot;:&quot;8d39a8b8-fbde-323a-8951-e6f46f08c77f&quot;,&quot;title&quot;:&quot;Creatine supplementation and resistance training in vulnerable older women: A randomized double-blind placebo-controlled clinical trial&quot;,&quot;author&quot;:[{&quot;family&quot;:&quot;Gualano&quot;,&quot;given&quot;:&quot;B&quot;,&quot;parse-names&quot;:false,&quot;dropping-particle&quot;:&quot;&quot;,&quot;non-dropping-particle&quot;:&quot;&quot;},{&quot;family&quot;:&quot;Macedo&quot;,&quot;given&quot;:&quot;André Regis&quot;,&quot;parse-names&quot;:false,&quot;dropping-particle&quot;:&quot;&quot;,&quot;non-dropping-particle&quot;:&quot;&quot;},{&quot;family&quot;:&quot;Alves&quot;,&quot;given&quot;:&quot;Christiano Robles Rodrigues&quot;,&quot;parse-names&quot;:false,&quot;dropping-particle&quot;:&quot;&quot;,&quot;non-dropping-particle&quot;:&quot;&quot;},{&quot;family&quot;:&quot;Roschel&quot;,&quot;given&quot;:&quot;Hamilton&quot;,&quot;parse-names&quot;:false,&quot;dropping-particle&quot;:&quot;&quot;,&quot;non-dropping-particle&quot;:&quot;&quot;},{&quot;family&quot;:&quot;Benatti&quot;,&quot;given&quot;:&quot;Fabiana Braga&quot;,&quot;parse-names&quot;:false,&quot;dropping-particle&quot;:&quot;&quot;,&quot;non-dropping-particle&quot;:&quot;&quot;},{&quot;family&quot;:&quot;Takayama&quot;,&quot;given&quot;:&quot;Liliam&quot;,&quot;parse-names&quot;:false,&quot;dropping-particle&quot;:&quot;&quot;,&quot;non-dropping-particle&quot;:&quot;&quot;},{&quot;family&quot;:&quot;Sá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Pereira&quot;,&quot;given&quot;:&quot;Rosa Maria Rodrigues&quot;,&quot;parse-names&quot;:false,&quot;dropping-particle&quot;:&quot;&quot;,&quot;non-dropping-particle&quot;:&quot;&quot;}],&quot;container-title&quot;:&quot;Experimental Gerontology&quot;,&quot;DOI&quot;:&quot;10.1016/j.exger.2014.02.003&quot;,&quot;ISSN&quot;:&quot;05315565&quot;,&quot;issued&quot;:{&quot;date-parts&quot;:[[2014,5]]},&quot;page&quot;:&quot;7-15&quot;,&quot;volume&quot;:&quot;53&quot;,&quot;container-title-short&quot;:&quot;Exp Gerontol&quot;},&quot;isTemporary&quot;:false},{&quot;id&quot;:&quot;d67a9222-6803-3767-9cb9-b80e0f7b083a&quot;,&quot;itemData&quot;:{&quot;type&quot;:&quot;article-journal&quot;,&quot;id&quot;:&quot;d67a9222-6803-3767-9cb9-b80e0f7b083a&quot;,&quot;title&quot;:&quot;Creatine supplementation associated or not with strength training upon emotional and cognitive measures in older women: a randomized double-blind study.&quot;,&quot;author&quot;:[{&quot;family&quot;:&quot;Alves&quot;,&quot;given&quot;:&quot;C&quot;,&quot;parse-names&quot;:false,&quot;dropping-particle&quot;:&quot;&quot;,&quot;non-dropping-particle&quot;:&quot;&quot;},{&quot;family&quot;:&quot;Merege Filho&quot;,&quot;given&quot;:&quot;Carlos Alberto Abujabra&quot;,&quot;parse-names&quot;:false,&quot;dropping-particle&quot;:&quot;&quot;,&quot;non-dropping-particle&quot;:&quot;&quot;},{&quot;family&quot;:&quot;Benatti&quot;,&quot;given&quot;:&quot;Fabiana Braga&quot;,&quot;parse-names&quot;:false,&quot;dropping-particle&quot;:&quot;&quot;,&quot;non-dropping-particle&quot;:&quot;&quot;},{&quot;family&quot;:&quot;Brucki&quot;,&quot;given&quot;:&quot;Sonia&quot;,&quot;parse-names&quot;:false,&quot;dropping-particle&quot;:&quot;&quot;,&quot;non-dropping-particle&quot;:&quot;&quot;},{&quot;family&quot;:&quot;Pereira&quot;,&quot;given&quot;:&quot;Rosa Maria R&quot;,&quot;parse-names&quot;:false,&quot;dropping-particle&quot;:&quot;&quot;,&quot;non-dropping-particle&quot;:&quot;&quot;},{&quot;family&quot;:&quot;Sá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Roschel&quot;,&quot;given&quot;:&quot;Hamilton&quot;,&quot;parse-names&quot;:false,&quot;dropping-particle&quot;:&quot;&quot;,&quot;non-dropping-particle&quot;:&quot;&quot;},{&quot;family&quot;:&quot;Gualano&quot;,&quot;given&quot;:&quot;Bruno&quot;,&quot;parse-names&quot;:false,&quot;dropping-particle&quot;:&quot;&quot;,&quot;non-dropping-particle&quot;:&quot;&quot;}],&quot;container-title&quot;:&quot;PloS one&quot;,&quot;DOI&quot;:&quot;10.1371/journal.pone.0076301&quot;,&quot;ISSN&quot;:&quot;1932-6203&quot;,&quot;PMID&quot;:&quot;24098469&quot;,&quot;issued&quot;:{&quot;date-parts&quot;:[[2013]]},&quot;page&quot;:&quot;e76301&quot;,&quot;abstract&quot;:&quot;PURPOSE To assess the effects of creatine supplementation, associated or not with strength training, upon emotional and cognitive measures in older woman. METHODS This is a 24-week, parallel-group, double-blind, randomized, placebo-controlled trial. The individuals were randomly allocated into one of the following groups (n=14 each): 1) placebo, 2) creatine supplementation, 3) placebo associated with strength training or 4) creatine supplementation associated with strength training. According to their allocation, the participants were given creatine (4 x 5 g/d for 5 days followed by 5 g/d) or placebo (dextrose at the same dosage) and were strength trained or not. Cognitive function, assessed by a comprehensive battery of tests involving memory, selective attention, and inhibitory control, and emotional measures, assessed by the Geriatric Depression Scale, were evaluated at baseline, after 12 and 24 weeks of the intervention. Muscle strength and food intake were evaluated at baseline and after 24 weeks. RESULTS After the 24-week intervention, both training groups (ingesting creatine supplementation and placebo) had significant reductions on the Geriatric Depression Scale scores when compared with the non-trained placebo group (p = 0.001 and p = 0.01, respectively) and the non-trained creatine group (p &lt; 0.001 for both comparison). However, no significant differences were observed between the non-trained placebo and creatine (p = 0.60) groups, or between the trained placebo and creatine groups (p = 0.83). Both trained groups, irrespective of creatine supplementation, had better muscle strength performance than the non-trained groups. Neither strength training nor creatine supplementation altered any parameter of cognitive performance. Food intake remained unchanged. CONCLUSION Creatine supplementation did not promote any significant change in cognitive function and emotional parameters in apparently healthy older individuals. In addition, strength training per se improved emotional state and muscle strength, but not cognition, with no additive effects of creatine supplementation. TRIAL REGISTRATION Clinicaltrials.gov NCT01164020.&quot;,&quot;issue&quot;:&quot;10&quot;,&quot;volume&quot;:&quot;8&quot;,&quot;container-title-short&quot;:&quot;PLoS One&quot;},&quot;isTemporary&quot;:false},{&quot;id&quot;:&quot;8c843660-3550-364b-80e6-d024121d59e0&quot;,&quot;itemData&quot;:{&quot;type&quot;:&quot;article-journal&quot;,&quot;id&quot;:&quot;8c843660-3550-364b-80e6-d024121d59e0&quot;,&quot;title&quot;:&quot;Beneficial Effect of Creatine Supplementation in Knee Osteoarthritis&quot;,&quot;author&quot;:[{&quot;family&quot;:&quot;Neves&quot;,&quot;given&quot;:&quot;M&quot;,&quot;parse-names&quot;:false,&quot;dropping-particle&quot;:&quot;&quot;,&quot;non-dropping-particle&quot;:&quot;&quot;},{&quot;family&quot;:&quot;Gualano&quot;,&quot;given&quot;:&quot;Bruno&quot;,&quot;parse-names&quot;:false,&quot;dropping-particle&quot;:&quot;&quot;,&quot;non-dropping-particle&quot;:&quot;&quot;},{&quot;family&quot;:&quot;Roschel&quot;,&quot;given&quot;:&quot;Hamilton&quot;,&quot;parse-names&quot;:false,&quot;dropping-particle&quot;:&quot;&quot;,&quot;non-dropping-particle&quot;:&quot;&quot;},{&quot;family&quot;:&quot;Fuller&quot;,&quot;given&quot;:&quot;Ricardo&quot;,&quot;parse-names&quot;:false,&quot;dropping-particle&quot;:&quot;&quot;,&quot;non-dropping-particle&quot;:&quot;&quot;},{&quot;family&quot;:&quot;Benatti&quot;,&quot;given&quot;:&quot;Fabiana Braga&quot;,&quot;parse-names&quot;:false,&quot;dropping-particle&quot;:&quot;&quot;,&quot;non-dropping-particle&quot;:&quot;&quot;},{&quot;family&quot;:&quot;Sa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Pereira&quot;,&quot;given&quot;:&quot;Rosa Maria&quot;,&quot;parse-names&quot;:false,&quot;dropping-particle&quot;:&quot;&quot;,&quot;non-dropping-particle&quot;:&quot;&quot;},{&quot;family&quot;:&quot;Lancha&quot;,&quot;given&quot;:&quot;Antonio Herbert&quot;,&quot;parse-names&quot;:false,&quot;dropping-particle&quot;:&quot;&quot;,&quot;non-dropping-particle&quot;:&quot;&quot;},{&quot;family&quot;:&quot;Bonfa&quot;,&quot;given&quot;:&quot;Eloisa&quot;,&quot;parse-names&quot;:false,&quot;dropping-particle&quot;:&quot;&quot;,&quot;non-dropping-particle&quot;:&quot;&quot;}],&quot;container-title&quot;:&quot;Medicine &amp; Science in Sports &amp; Exercise&quot;,&quot;DOI&quot;:&quot;10.1249/MSS.0b013e3182118592&quot;,&quot;ISSN&quot;:&quot;0195-9131&quot;,&quot;issued&quot;:{&quot;date-parts&quot;:[[2011,8]]},&quot;page&quot;:&quot;1538-1543&quot;,&quot;issue&quot;:&quot;8&quot;,&quot;volume&quot;:&quot;43&quot;,&quot;container-title-short&quot;:&quot;Med Sci Sports Exerc&quot;},&quot;isTemporary&quot;:false}]},{&quot;citationID&quot;:&quot;MENDELEY_CITATION_2980fcc9-cc52-477c-9ff6-df2d4bb34c61&quot;,&quot;properties&quot;:{&quot;noteIndex&quot;:0},&quot;isEdited&quot;:false,&quot;manualOverride&quot;:{&quot;isManuallyOverridden&quot;:false,&quot;citeprocText&quot;:&quot;(Brose, Parise and Tarnopolsky, 2003; Aguiar &lt;i&gt;et al.&lt;/i&gt;, 2013)&quot;,&quot;manualOverrideText&quot;:&quot;&quot;},&quot;citationTag&quot;:&quot;MENDELEY_CITATION_v3_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&quot;,&quot;citationItems&quot;:[{&quot;id&quot;:&quot;50c17c7a-4682-3961-8721-29cd42963cd9&quot;,&quot;itemData&quot;:{&quot;type&quot;:&quot;article-journal&quot;,&quot;id&quot;:&quot;50c17c7a-4682-3961-8721-29cd42963cd9&quot;,&quot;title&quot;:&quot;Creatine Supplementation Enhances Isometric Strength and Body Composition Improvements Following Strength Exercise Training in Older Adults&quot;,&quot;author&quot;:[{&quot;family&quot;:&quot;Brose&quot;,&quot;given&quot;:&quot;A.&quot;,&quot;parse-names&quot;:false,&quot;dropping-particle&quot;:&quot;&quot;,&quot;non-dropping-particle&quot;:&quot;&quot;},{&quot;family&quot;:&quot;Parise&quot;,&quot;given&quot;:&quot;G.&quot;,&quot;parse-names&quot;:false,&quot;dropping-particle&quot;:&quot;&quot;,&quot;non-dropping-particle&quot;:&quot;&quot;},{&quot;family&quot;:&quot;Tarnopolsky&quot;,&quot;given&quot;:&quot;M. A.&quot;,&quot;parse-names&quot;:false,&quot;dropping-particle&quot;:&quot;&quot;,&quot;non-dropping-particle&quot;:&quot;&quot;}],&quot;container-title&quot;:&quot;The Journals of Gerontology Series A: Biological Sciences and Medical Sciences&quot;,&quot;container-title-short&quot;:&quot;J Gerontol A Biol Sci Med Sci&quot;,&quot;DOI&quot;:&quot;10.1093/gerona/58.1.B11&quot;,&quot;ISSN&quot;:&quot;1079-5006&quot;,&quot;issued&quot;:{&quot;date-parts&quot;:[[2003,1,1]]},&quot;page&quot;:&quot;B11-B19&quot;,&quot;issue&quot;:&quot;1&quot;,&quot;volume&quot;:&quot;58&quot;},&quot;isTemporary&quot;:false},{&quot;id&quot;:&quot;67dc962f-b444-3760-ac87-f0dc6ab19932&quot;,&quot;itemData&quot;:{&quot;type&quot;:&quot;article-journal&quot;,&quot;id&quot;:&quot;67dc962f-b444-3760-ac87-f0dc6ab19932&quot;,&quot;title&quot;:&quot;Long-term creatine supplementation improves muscular performance during resistance training in older women&quot;,&quot;author&quot;:[{&quot;family&quot;:&quot;Aguiar&quot;,&quot;given&quot;:&quot;A&quot;,&quot;parse-names&quot;:false,&quot;dropping-particle&quot;:&quot;&quot;,&quot;non-dropping-particle&quot;:&quot;&quot;},{&quot;family&quot;:&quot;Januário&quot;,&quot;given&quot;:&quot;Renata Selvatici Borges&quot;,&quot;parse-names&quot;:false,&quot;dropping-particle&quot;:&quot;&quot;,&quot;non-dropping-particle&quot;:&quot;&quot;},{&quot;family&quot;:&quot;Junior&quot;,&quot;given&quot;:&quot;Raymundo Pires&quot;,&quot;parse-names&quot;:false,&quot;dropping-particle&quot;:&quot;&quot;,&quot;non-dropping-particle&quot;:&quot;&quot;},{&quot;family&quot;:&quot;Gerage&quot;,&quot;given&quot;:&quot;Aline Mendes&quot;,&quot;parse-names&quot;:false,&quot;dropping-particle&quot;:&quot;&quot;,&quot;non-dropping-particle&quot;:&quot;&quot;},{&quot;family&quot;:&quot;Pina&quot;,&quot;given&quot;:&quot;Fábio Luiz Cheche&quot;,&quot;parse-names&quot;:false,&quot;dropping-particle&quot;:&quot;&quot;,&quot;non-dropping-particle&quot;:&quot;&quot;},{&quot;family&quot;:&quot;Nascimento&quot;,&quot;given&quot;:&quot;Matheus Amarante&quot;,&quot;parse-names&quot;:false,&quot;dropping-particle&quot;:&quot;&quot;,&quot;non-dropping-particle&quot;:&quot;do&quot;},{&quot;family&quot;:&quot;Padovani&quot;,&quot;given&quot;:&quot;Carlos Roberto&quot;,&quot;parse-names&quot;:false,&quot;dropping-particle&quot;:&quot;&quot;,&quot;non-dropping-particle&quot;:&quot;&quot;},{&quot;family&quot;:&quot;Cyrino&quot;,&quot;given&quot;:&quot;Edilson Serpeloni&quot;,&quot;parse-names&quot;:false,&quot;dropping-particle&quot;:&quot;&quot;,&quot;non-dropping-particle&quot;:&quot;&quot;}],&quot;container-title&quot;:&quot;European Journal of Applied Physiology&quot;,&quot;DOI&quot;:&quot;10.1007/s00421-012-2514-6&quot;,&quot;ISSN&quot;:&quot;1439-6319&quot;,&quot;issued&quot;:{&quot;date-parts&quot;:[[2013,4,7]]},&quot;page&quot;:&quot;987-996&quot;,&quot;issue&quot;:&quot;4&quot;,&quot;volume&quot;:&quot;113&quot;,&quot;container-title-short&quot;:&quot;Eur J Appl Physiol&quot;},&quot;isTemporary&quot;:false}]},{&quot;citationID&quot;:&quot;MENDELEY_CITATION_992ee702-c147-4eeb-9234-417b323b4fc3&quot;,&quot;properties&quot;:{&quot;noteIndex&quot;:0},&quot;isEdited&quot;:false,&quot;manualOverride&quot;:{&quot;isManuallyOverridden&quot;:false,&quot;citeprocText&quot;:&quot;(Chilibeck, Candow, &lt;i&gt;et al.&lt;/i&gt;, 2015; Candow &lt;i&gt;et al.&lt;/i&gt;, 2021)&quot;,&quot;manualOverrideText&quot;:&quot;&quot;},&quot;citationTag&quot;:&quot;MENDELEY_CITATION_v3_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&quot;,&quot;citationItems&quot;:[{&quot;id&quot;:&quot;dac91b1a-0ac7-3760-875e-def2251ea8c7&quot;,&quot;itemData&quot;:{&quot;type&quot;:&quot;article-journal&quot;,&quot;id&quot;:&quot;dac91b1a-0ac7-3760-875e-def2251ea8c7&quot;,&quot;title&quot;:&quot;Efficacy of Creatine Supplementation and Resistance Training on Area and Density of Bone and Muscle in Older Adults&quot;,&quot;author&quot;:[{&quot;family&quot;:&quot;Candow&quot;,&quot;given&quot;:&quot;D.&quot;,&quot;parse-names&quot;:false,&quot;dropping-particle&quot;:&quot;&quot;,&quot;non-dropping-particle&quot;:&quot;&quot;},{&quot;family&quot;:&quot;Chilibeck&quot;,&quot;given&quot;:&quot;Philip D.&quot;,&quot;parse-names&quot;:false,&quot;dropping-particle&quot;:&quot;&quot;,&quot;non-dropping-particle&quot;:&quot;&quot;},{&quot;family&quot;:&quot;Gordon&quot;,&quot;given&quot;:&quot;Julianne J.&quot;,&quot;parse-names&quot;:false,&quot;dropping-particle&quot;:&quot;&quot;,&quot;non-dropping-particle&quot;:&quot;&quot;},{&quot;family&quot;:&quot;Kontulainen&quot;,&quot;given&quot;:&quot;Saija.&quot;,&quot;parse-names&quot;:false,&quot;dropping-particle&quot;:&quot;&quot;,&quot;non-dropping-particle&quot;:&quot;&quot;}],&quot;container-title&quot;:&quot;Medicine &amp; Science in Sports &amp; Exercise&quot;,&quot;DOI&quot;:&quot;10.1249/MSS.0000000000002722&quot;,&quot;ISSN&quot;:&quot;1530-0315&quot;,&quot;issued&quot;:{&quot;date-parts&quot;:[[2021,11]]},&quot;page&quot;:&quot;2388-2395&quot;,&quot;issue&quot;:&quot;11&quot;,&quot;volume&quot;:&quot;53&quot;,&quot;container-title-short&quot;:&quot;Med Sci Sports Exerc&quot;},&quot;isTemporary&quot;:false},{&quot;id&quot;:&quot;5b6a0847-6c86-32e3-96ba-e3f4649f513c&quot;,&quot;itemData&quot;:{&quot;type&quot;:&quot;article-journal&quot;,&quot;id&quot;:&quot;5b6a0847-6c86-32e3-96ba-e3f4649f513c&quot;,&quot;title&quot;:&quot;Effects of Creatine and Resistance Training on Bone Health in Postmenopausal Women&quot;,&quot;author&quot;:[{&quot;family&quot;:&quot;Chilibeck&quot;,&quot;given&quot;:&quot;&quot;,&quot;parse-names&quot;:false,&quot;dropping-particle&quot;:&quot;&quot;,&quot;non-dropping-particle&quot;:&quot;&quot;},{&quot;family&quot;:&quot;Candow&quot;,&quot;given&quot;:&quot;&quot;,&quot;parse-names&quot;:false,&quot;dropping-particle&quot;:&quot;&quot;,&quot;non-dropping-particle&quot;:&quot;&quot;},{&quot;family&quot;:&quot;Landeryou&quot;,&quot;given&quot;:&quot;&quot;,&quot;parse-names&quot;:false,&quot;dropping-particle&quot;:&quot;&quot;,&quot;non-dropping-particle&quot;:&quot;&quot;},{&quot;family&quot;:&quot;Kaviani&quot;,&quot;given&quot;:&quot;Mojtaba&quot;,&quot;parse-names&quot;:false,&quot;dropping-particle&quot;:&quot;&quot;,&quot;non-dropping-particle&quot;:&quot;&quot;},{&quot;family&quot;:&quot;Paus-Jenssen&quot;,&quot;given&quot;:&quot;Lisa&quot;,&quot;parse-names&quot;:false,&quot;dropping-particle&quot;:&quot;&quot;,&quot;non-dropping-particle&quot;:&quot;&quot;}],&quot;container-title&quot;:&quot;Medicine &amp; Science in Sports &amp; Exercise&quot;,&quot;container-title-short&quot;:&quot;Med Sci Sports Exerc&quot;,&quot;DOI&quot;:&quot;10.1249/MSS.0000000000000571&quot;,&quot;ISSN&quot;:&quot;0195-9131&quot;,&quot;issued&quot;:{&quot;date-parts&quot;:[[2015,8]]},&quot;page&quot;:&quot;1587-1595&quot;,&quot;issue&quot;:&quot;8&quot;,&quot;volume&quot;:&quot;47&quot;},&quot;isTemporary&quot;:false}]},{&quot;citationID&quot;:&quot;MENDELEY_CITATION_2a92666a-e5b7-4446-a5d3-cadb16f9910b&quot;,&quot;properties&quot;:{&quot;noteIndex&quot;:0},&quot;isEdited&quot;:false,&quot;manualOverride&quot;:{&quot;isManuallyOverridden&quot;:false,&quot;citeprocText&quot;:&quot;(Roschel &lt;i&gt;et al.&lt;/i&gt;, 2021)&quot;,&quot;manualOverrideText&quot;:&quot;&quot;},&quot;citationTag&quot;:&quot;MENDELEY_CITATION_v3_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&quot;,&quot;citationItems&quot;:[{&quot;id&quot;:&quot;d10019a4-7910-3beb-81f8-a36517250a68&quot;,&quot;itemData&quot;:{&quot;type&quot;:&quot;article-journal&quot;,&quot;id&quot;:&quot;d10019a4-7910-3beb-81f8-a36517250a68&quot;,&quot;title&quot;:&quot;Supplement-based nutritional strategies to tackle frailty: A multifactorial, double-blind, randomized placebo-controlled trial.&quot;,&quot;author&quot;:[{&quot;family&quot;:&quot;Roschel&quot;,&quot;given&quot;:&quot;H&quot;,&quot;parse-names&quot;:false,&quot;dropping-particle&quot;:&quot;&quot;,&quot;non-dropping-particle&quot;:&quot;&quot;},{&quot;family&quot;:&quot;Hayashi&quot;,&quot;given&quot;:&quot;Ana Paula&quot;,&quot;parse-names&quot;:false,&quot;dropping-particle&quot;:&quot;&quot;,&quot;non-dropping-particle&quot;:&quot;&quot;},{&quot;family&quot;:&quot;Fernandes&quot;,&quot;given&quot;:&quot;&quot;,&quot;parse-names&quot;:false,&quot;dropping-particle&quot;:&quot;&quot;,&quot;non-dropping-particle&quot;:&quot;&quot;},{&quot;family&quot;:&quot;Jambassi-Filho&quot;,&quot;given&quot;:&quot;José Claudio&quot;,&quot;parse-names&quot;:false,&quot;dropping-particle&quot;:&quot;&quot;,&quot;non-dropping-particle&quot;:&quot;&quot;},{&quot;family&quot;:&quot;Hevia-Larraín&quot;,&quot;given&quot;:&quot;Victoria&quot;,&quot;parse-names&quot;:false,&quot;dropping-particle&quot;:&quot;&quot;,&quot;non-dropping-particle&quot;:&quot;&quot;},{&quot;family&quot;:&quot;Capitani&quot;,&quot;given&quot;:&quot;Mariana&quot;,&quot;parse-names&quot;:false,&quot;dropping-particle&quot;:&quot;&quot;,&quot;non-dropping-particle&quot;:&quot;de&quot;},{&quot;family&quot;:&quot;Santana&quot;,&quot;given&quot;:&quot;Davi A&quot;,&quot;parse-names&quot;:false,&quot;dropping-particle&quot;:&quot;&quot;,&quot;non-dropping-particle&quot;:&quot;&quot;},{&quot;family&quot;:&quot;Gonçalves&quot;,&quot;given&quot;:&quot;Lívia S&quot;,&quot;parse-names&quot;:false,&quot;dropping-particle&quot;:&quot;&quot;,&quot;non-dropping-particle&quot;:&quot;&quot;},{&quot;family&quot;:&quot;Sá-Pinto&quot;,&quot;given&quot;:&quot;Ana Lúcia&quot;,&quot;parse-names&quot;:false,&quot;dropping-particle&quot;:&quot;&quot;,&quot;non-dropping-particle&quot;:&quot;de&quot;},{&quot;family&quot;:&quot;Lima&quot;,&quot;given&quot;:&quot;Fernanda R&quot;,&quot;parse-names&quot;:false,&quot;dropping-particle&quot;:&quot;&quot;,&quot;non-dropping-particle&quot;:&quot;&quot;},{&quot;family&quot;:&quot;Sapienza&quot;,&quot;given&quot;:&quot;Marcelo T&quot;,&quot;parse-names&quot;:false,&quot;dropping-particle&quot;:&quot;&quot;,&quot;non-dropping-particle&quot;:&quot;&quot;},{&quot;family&quot;:&quot;Duarte&quot;,&quot;given&quot;:&quot;Alberto J S&quot;,&quot;parse-names&quot;:false,&quot;dropping-particle&quot;:&quot;&quot;,&quot;non-dropping-particle&quot;:&quot;&quot;},{&quot;family&quot;:&quot;Pereira&quot;,&quot;given&quot;:&quot;Rosa M R&quot;,&quot;parse-names&quot;:false,&quot;dropping-particle&quot;:&quot;&quot;,&quot;non-dropping-particle&quot;:&quot;&quot;},{&quot;family&quot;:&quot;Phillips&quot;,&quot;given&quot;:&quot;Stuart M&quot;,&quot;parse-names&quot;:false,&quot;dropping-particle&quot;:&quot;&quot;,&quot;non-dropping-particle&quot;:&quot;&quot;},{&quot;family&quot;:&quot;Gualano&quot;,&quot;given&quot;:&quot;Bruno&quot;,&quot;parse-names&quot;:false,&quot;dropping-particle&quot;:&quot;&quot;,&quot;non-dropping-particle&quot;:&quot;&quot;}],&quot;container-title&quot;:&quot;Clinical nutrition (Edinburgh, Scotland)&quot;,&quot;DOI&quot;:&quot;10.1016/j.clnu.2021.06.024&quot;,&quot;ISSN&quot;:&quot;1532-1983&quot;,&quot;PMID&quot;:&quot;34358827&quot;,&quot;issued&quot;:{&quot;date-parts&quot;:[[2021,8]]},&quot;page&quot;:&quot;4849-4858&quot;,&quot;abstract&quot;:&quot;BACKGROUND Sarcopenia plays a central role in the development of frailty syndrome. Nutrition and exercise are cornerstone strategies to mitigate the transition to frailty; however, there is a paucity of evidence for which dietary and exercise strategies are effective. OBJECTIVE This large, multifactorial trial investigated the efficacy of different dietary strategies to enhance the adaptations to resistance training in pre-frail and frail elderly. METHODS This was a single-site 16-week, double-blind, randomized, placebo-controlled trial conducted at the Clinical Hospital, School of Medicine - University of São Paulo, Sao Paulo, Brazil. Four integrated, sub-investigations were conducted to compare: 1) leucine vs. placebo; 2) whey vs. soy vs. placebo; 3) creatine vs. whey vs. creatine plus whey vs. placebo; 4) women vs. men in response to whey. Sub-investigations 1 to 3 were conducted in women, only. Two-hundred participants (154 women/46 men, mean age 72 ± 6 years) underwent a twice-a-week, resistance training program. The main outcomes were muscle function (assessed by dynamic and isometric strength and functional tests) and lean mass (assessed by DXA). Muscle cross-sectional area, health-related quality of life, bone and fat mass, and biochemical markers were also assessed. RESULTS We observed that leucine supplementation was ineffective to improve muscle mass and function. Supplementation with whey and soy failed to enhance resistance-training effects. Similarly, supplementation with neither whey nor creatine potentiated the adaptations to resistance training. Finally, no sex-based differences were found in response to whey supplementation. Resistance exercise per se increased muscle mass and function in all sub-investigations. There were no adverse effects. CONCLUSION Neither protein (whey and soy), leucine, nor creatine supplementation enhanced resistance training-induced adaptations in pre-frail and frail elderly, regardless of sex. These findings do not support the notion that some widely used supplement-based interventions can add to the already potent effects of resistance exercise to counteract frailty-related muscle wasting and dynapenia. CLINICAL TRIAL REGISTRY NCT01890382; https://clinicaltrials.gov/ct2/show/NCT01890382. DATA SHARING Data described in the manuscript will be made available upon request pending application.&quot;,&quot;issue&quot;:&quot;8&quot;,&quot;volume&quot;:&quot;40&quot;,&quot;container-title-short&quot;:&quot;Clin Nutr&quot;},&quot;isTemporary&quot;:false}]},{&quot;citationID&quot;:&quot;MENDELEY_CITATION_918bf0d4-401c-429d-ba34-9e1327cf014e&quot;,&quot;properties&quot;:{&quot;noteIndex&quot;:0},&quot;isEdited&quot;:false,&quot;manualOverride&quot;:{&quot;isManuallyOverridden&quot;:false,&quot;citeprocText&quot;:&quot;(Aguiar &lt;i&gt;et al.&lt;/i&gt;, 2013; Chilibeck, Candow, &lt;i&gt;et al.&lt;/i&gt;, 2015; Candow &lt;i&gt;et al.&lt;/i&gt;, 2021)&quot;,&quot;manualOverrideText&quot;:&quot;&quot;},&quot;citationTag&quot;:&quot;MENDELEY_CITATION_v3_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&quot;,&quot;citationItems&quot;:[{&quot;id&quot;:&quot;dac91b1a-0ac7-3760-875e-def2251ea8c7&quot;,&quot;itemData&quot;:{&quot;type&quot;:&quot;article-journal&quot;,&quot;id&quot;:&quot;dac91b1a-0ac7-3760-875e-def2251ea8c7&quot;,&quot;title&quot;:&quot;Efficacy of Creatine Supplementation and Resistance Training on Area and Density of Bone and Muscle in Older Adults&quot;,&quot;author&quot;:[{&quot;family&quot;:&quot;Candow&quot;,&quot;given&quot;:&quot;D.&quot;,&quot;parse-names&quot;:false,&quot;dropping-particle&quot;:&quot;&quot;,&quot;non-dropping-particle&quot;:&quot;&quot;},{&quot;family&quot;:&quot;Chilibeck&quot;,&quot;given&quot;:&quot;Philip D.&quot;,&quot;parse-names&quot;:false,&quot;dropping-particle&quot;:&quot;&quot;,&quot;non-dropping-particle&quot;:&quot;&quot;},{&quot;family&quot;:&quot;Gordon&quot;,&quot;given&quot;:&quot;Julianne J.&quot;,&quot;parse-names&quot;:false,&quot;dropping-particle&quot;:&quot;&quot;,&quot;non-dropping-particle&quot;:&quot;&quot;},{&quot;family&quot;:&quot;Kontulainen&quot;,&quot;given&quot;:&quot;Saija.&quot;,&quot;parse-names&quot;:false,&quot;dropping-particle&quot;:&quot;&quot;,&quot;non-dropping-particle&quot;:&quot;&quot;}],&quot;container-title&quot;:&quot;Medicine &amp; Science in Sports &amp; Exercise&quot;,&quot;container-title-short&quot;:&quot;Med Sci Sports Exerc&quot;,&quot;DOI&quot;:&quot;10.1249/MSS.0000000000002722&quot;,&quot;ISSN&quot;:&quot;1530-0315&quot;,&quot;issued&quot;:{&quot;date-parts&quot;:[[2021,11]]},&quot;page&quot;:&quot;2388-2395&quot;,&quot;issue&quot;:&quot;11&quot;,&quot;volume&quot;:&quot;53&quot;},&quot;isTemporary&quot;:false},{&quot;id&quot;:&quot;67dc962f-b444-3760-ac87-f0dc6ab19932&quot;,&quot;itemData&quot;:{&quot;type&quot;:&quot;article-journal&quot;,&quot;id&quot;:&quot;67dc962f-b444-3760-ac87-f0dc6ab19932&quot;,&quot;title&quot;:&quot;Long-term creatine supplementation improves muscular performance during resistance training in older women&quot;,&quot;author&quot;:[{&quot;family&quot;:&quot;Aguiar&quot;,&quot;given&quot;:&quot;A&quot;,&quot;parse-names&quot;:false,&quot;dropping-particle&quot;:&quot;&quot;,&quot;non-dropping-particle&quot;:&quot;&quot;},{&quot;family&quot;:&quot;Januário&quot;,&quot;given&quot;:&quot;Renata Selvatici Borges&quot;,&quot;parse-names&quot;:false,&quot;dropping-particle&quot;:&quot;&quot;,&quot;non-dropping-particle&quot;:&quot;&quot;},{&quot;family&quot;:&quot;Junior&quot;,&quot;given&quot;:&quot;Raymundo Pires&quot;,&quot;parse-names&quot;:false,&quot;dropping-particle&quot;:&quot;&quot;,&quot;non-dropping-particle&quot;:&quot;&quot;},{&quot;family&quot;:&quot;Gerage&quot;,&quot;given&quot;:&quot;Aline Mendes&quot;,&quot;parse-names&quot;:false,&quot;dropping-particle&quot;:&quot;&quot;,&quot;non-dropping-particle&quot;:&quot;&quot;},{&quot;family&quot;:&quot;Pina&quot;,&quot;given&quot;:&quot;Fábio Luiz Cheche&quot;,&quot;parse-names&quot;:false,&quot;dropping-particle&quot;:&quot;&quot;,&quot;non-dropping-particle&quot;:&quot;&quot;},{&quot;family&quot;:&quot;Nascimento&quot;,&quot;given&quot;:&quot;Matheus Amarante&quot;,&quot;parse-names&quot;:false,&quot;dropping-particle&quot;:&quot;&quot;,&quot;non-dropping-particle&quot;:&quot;do&quot;},{&quot;family&quot;:&quot;Padovani&quot;,&quot;given&quot;:&quot;Carlos Roberto&quot;,&quot;parse-names&quot;:false,&quot;dropping-particle&quot;:&quot;&quot;,&quot;non-dropping-particle&quot;:&quot;&quot;},{&quot;family&quot;:&quot;Cyrino&quot;,&quot;given&quot;:&quot;Edilson Serpeloni&quot;,&quot;parse-names&quot;:false,&quot;dropping-particle&quot;:&quot;&quot;,&quot;non-dropping-particle&quot;:&quot;&quot;}],&quot;container-title&quot;:&quot;European Journal of Applied Physiology&quot;,&quot;container-title-short&quot;:&quot;Eur J Appl Physiol&quot;,&quot;DOI&quot;:&quot;10.1007/s00421-012-2514-6&quot;,&quot;ISSN&quot;:&quot;1439-6319&quot;,&quot;issued&quot;:{&quot;date-parts&quot;:[[2013,4,7]]},&quot;page&quot;:&quot;987-996&quot;,&quot;issue&quot;:&quot;4&quot;,&quot;volume&quot;:&quot;113&quot;},&quot;isTemporary&quot;:false},{&quot;id&quot;:&quot;5b6a0847-6c86-32e3-96ba-e3f4649f513c&quot;,&quot;itemData&quot;:{&quot;type&quot;:&quot;article-journal&quot;,&quot;id&quot;:&quot;5b6a0847-6c86-32e3-96ba-e3f4649f513c&quot;,&quot;title&quot;:&quot;Effects of Creatine and Resistance Training on Bone Health in Postmenopausal Women&quot;,&quot;author&quot;:[{&quot;family&quot;:&quot;Chilibeck&quot;,&quot;given&quot;:&quot;&quot;,&quot;parse-names&quot;:false,&quot;dropping-particle&quot;:&quot;&quot;,&quot;non-dropping-particle&quot;:&quot;&quot;},{&quot;family&quot;:&quot;Candow&quot;,&quot;given&quot;:&quot;&quot;,&quot;parse-names&quot;:false,&quot;dropping-particle&quot;:&quot;&quot;,&quot;non-dropping-particle&quot;:&quot;&quot;},{&quot;family&quot;:&quot;Landeryou&quot;,&quot;given&quot;:&quot;&quot;,&quot;parse-names&quot;:false,&quot;dropping-particle&quot;:&quot;&quot;,&quot;non-dropping-particle&quot;:&quot;&quot;},{&quot;family&quot;:&quot;Kaviani&quot;,&quot;given&quot;:&quot;Mojtaba&quot;,&quot;parse-names&quot;:false,&quot;dropping-particle&quot;:&quot;&quot;,&quot;non-dropping-particle&quot;:&quot;&quot;},{&quot;family&quot;:&quot;Paus-Jenssen&quot;,&quot;given&quot;:&quot;Lisa&quot;,&quot;parse-names&quot;:false,&quot;dropping-particle&quot;:&quot;&quot;,&quot;non-dropping-particle&quot;:&quot;&quot;}],&quot;container-title&quot;:&quot;Medicine &amp; Science in Sports &amp; Exercise&quot;,&quot;container-title-short&quot;:&quot;Med Sci Sports Exerc&quot;,&quot;DOI&quot;:&quot;10.1249/MSS.0000000000000571&quot;,&quot;ISSN&quot;:&quot;0195-9131&quot;,&quot;issued&quot;:{&quot;date-parts&quot;:[[2015,8]]},&quot;page&quot;:&quot;1587-1595&quot;,&quot;issue&quot;:&quot;8&quot;,&quot;volume&quot;:&quot;47&quot;},&quot;isTemporary&quot;:false}]},{&quot;citationID&quot;:&quot;MENDELEY_CITATION_6e318734-59d5-4cbc-a5f6-dc9003971aee&quot;,&quot;properties&quot;:{&quot;noteIndex&quot;:0},&quot;isEdited&quot;:false,&quot;manualOverride&quot;:{&quot;isManuallyOverridden&quot;:false,&quot;citeprocText&quot;:&quot;(Brose, Parise and Tarnopolsky, 2003; Neves &lt;i&gt;et al.&lt;/i&gt;, 2011; Alves &lt;i&gt;et al.&lt;/i&gt;, 2013; Gualano &lt;i&gt;et al.&lt;/i&gt;, 2014)&quot;,&quot;manualOverrideText&quot;:&quot;&quot;},&quot;citationTag&quot;:&quot;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&quot;,&quot;citationItems&quot;:[{&quot;id&quot;:&quot;8d39a8b8-fbde-323a-8951-e6f46f08c77f&quot;,&quot;itemData&quot;:{&quot;type&quot;:&quot;article-journal&quot;,&quot;id&quot;:&quot;8d39a8b8-fbde-323a-8951-e6f46f08c77f&quot;,&quot;title&quot;:&quot;Creatine supplementation and resistance training in vulnerable older women: A randomized double-blind placebo-controlled clinical trial&quot;,&quot;author&quot;:[{&quot;family&quot;:&quot;Gualano&quot;,&quot;given&quot;:&quot;B&quot;,&quot;parse-names&quot;:false,&quot;dropping-particle&quot;:&quot;&quot;,&quot;non-dropping-particle&quot;:&quot;&quot;},{&quot;family&quot;:&quot;Macedo&quot;,&quot;given&quot;:&quot;André Regis&quot;,&quot;parse-names&quot;:false,&quot;dropping-particle&quot;:&quot;&quot;,&quot;non-dropping-particle&quot;:&quot;&quot;},{&quot;family&quot;:&quot;Alves&quot;,&quot;given&quot;:&quot;Christiano Robles Rodrigues&quot;,&quot;parse-names&quot;:false,&quot;dropping-particle&quot;:&quot;&quot;,&quot;non-dropping-particle&quot;:&quot;&quot;},{&quot;family&quot;:&quot;Roschel&quot;,&quot;given&quot;:&quot;Hamilton&quot;,&quot;parse-names&quot;:false,&quot;dropping-particle&quot;:&quot;&quot;,&quot;non-dropping-particle&quot;:&quot;&quot;},{&quot;family&quot;:&quot;Benatti&quot;,&quot;given&quot;:&quot;Fabiana Braga&quot;,&quot;parse-names&quot;:false,&quot;dropping-particle&quot;:&quot;&quot;,&quot;non-dropping-particle&quot;:&quot;&quot;},{&quot;family&quot;:&quot;Takayama&quot;,&quot;given&quot;:&quot;Liliam&quot;,&quot;parse-names&quot;:false,&quot;dropping-particle&quot;:&quot;&quot;,&quot;non-dropping-particle&quot;:&quot;&quot;},{&quot;family&quot;:&quot;Sá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Pereira&quot;,&quot;given&quot;:&quot;Rosa Maria Rodrigues&quot;,&quot;parse-names&quot;:false,&quot;dropping-particle&quot;:&quot;&quot;,&quot;non-dropping-particle&quot;:&quot;&quot;}],&quot;container-title&quot;:&quot;Experimental Gerontology&quot;,&quot;container-title-short&quot;:&quot;Exp Gerontol&quot;,&quot;DOI&quot;:&quot;10.1016/j.exger.2014.02.003&quot;,&quot;ISSN&quot;:&quot;05315565&quot;,&quot;issued&quot;:{&quot;date-parts&quot;:[[2014,5]]},&quot;page&quot;:&quot;7-15&quot;,&quot;volume&quot;:&quot;53&quot;},&quot;isTemporary&quot;:false},{&quot;id&quot;:&quot;50c17c7a-4682-3961-8721-29cd42963cd9&quot;,&quot;itemData&quot;:{&quot;type&quot;:&quot;article-journal&quot;,&quot;id&quot;:&quot;50c17c7a-4682-3961-8721-29cd42963cd9&quot;,&quot;title&quot;:&quot;Creatine Supplementation Enhances Isometric Strength and Body Composition Improvements Following Strength Exercise Training in Older Adults&quot;,&quot;author&quot;:[{&quot;family&quot;:&quot;Brose&quot;,&quot;given&quot;:&quot;A.&quot;,&quot;parse-names&quot;:false,&quot;dropping-particle&quot;:&quot;&quot;,&quot;non-dropping-particle&quot;:&quot;&quot;},{&quot;family&quot;:&quot;Parise&quot;,&quot;given&quot;:&quot;G.&quot;,&quot;parse-names&quot;:false,&quot;dropping-particle&quot;:&quot;&quot;,&quot;non-dropping-particle&quot;:&quot;&quot;},{&quot;family&quot;:&quot;Tarnopolsky&quot;,&quot;given&quot;:&quot;M. A.&quot;,&quot;parse-names&quot;:false,&quot;dropping-particle&quot;:&quot;&quot;,&quot;non-dropping-particle&quot;:&quot;&quot;}],&quot;container-title&quot;:&quot;The Journals of Gerontology Series A: Biological Sciences and Medical Sciences&quot;,&quot;container-title-short&quot;:&quot;J Gerontol A Biol Sci Med Sci&quot;,&quot;DOI&quot;:&quot;10.1093/gerona/58.1.B11&quot;,&quot;ISSN&quot;:&quot;1079-5006&quot;,&quot;issued&quot;:{&quot;date-parts&quot;:[[2003,1,1]]},&quot;page&quot;:&quot;B11-B19&quot;,&quot;issue&quot;:&quot;1&quot;,&quot;volume&quot;:&quot;58&quot;},&quot;isTemporary&quot;:false},{&quot;id&quot;:&quot;d67a9222-6803-3767-9cb9-b80e0f7b083a&quot;,&quot;itemData&quot;:{&quot;type&quot;:&quot;article-journal&quot;,&quot;id&quot;:&quot;d67a9222-6803-3767-9cb9-b80e0f7b083a&quot;,&quot;title&quot;:&quot;Creatine supplementation associated or not with strength training upon emotional and cognitive measures in older women: a randomized double-blind study.&quot;,&quot;author&quot;:[{&quot;family&quot;:&quot;Alves&quot;,&quot;given&quot;:&quot;C&quot;,&quot;parse-names&quot;:false,&quot;dropping-particle&quot;:&quot;&quot;,&quot;non-dropping-particle&quot;:&quot;&quot;},{&quot;family&quot;:&quot;Merege Filho&quot;,&quot;given&quot;:&quot;Carlos Alberto Abujabra&quot;,&quot;parse-names&quot;:false,&quot;dropping-particle&quot;:&quot;&quot;,&quot;non-dropping-particle&quot;:&quot;&quot;},{&quot;family&quot;:&quot;Benatti&quot;,&quot;given&quot;:&quot;Fabiana Braga&quot;,&quot;parse-names&quot;:false,&quot;dropping-particle&quot;:&quot;&quot;,&quot;non-dropping-particle&quot;:&quot;&quot;},{&quot;family&quot;:&quot;Brucki&quot;,&quot;given&quot;:&quot;Sonia&quot;,&quot;parse-names&quot;:false,&quot;dropping-particle&quot;:&quot;&quot;,&quot;non-dropping-particle&quot;:&quot;&quot;},{&quot;family&quot;:&quot;Pereira&quot;,&quot;given&quot;:&quot;Rosa Maria R&quot;,&quot;parse-names&quot;:false,&quot;dropping-particle&quot;:&quot;&quot;,&quot;non-dropping-particle&quot;:&quot;&quot;},{&quot;family&quot;:&quot;Sá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Roschel&quot;,&quot;given&quot;:&quot;Hamilton&quot;,&quot;parse-names&quot;:false,&quot;dropping-particle&quot;:&quot;&quot;,&quot;non-dropping-particle&quot;:&quot;&quot;},{&quot;family&quot;:&quot;Gualano&quot;,&quot;given&quot;:&quot;Bruno&quot;,&quot;parse-names&quot;:false,&quot;dropping-particle&quot;:&quot;&quot;,&quot;non-dropping-particle&quot;:&quot;&quot;}],&quot;container-title&quot;:&quot;PloS one&quot;,&quot;container-title-short&quot;:&quot;PLoS One&quot;,&quot;DOI&quot;:&quot;10.1371/journal.pone.0076301&quot;,&quot;ISSN&quot;:&quot;1932-6203&quot;,&quot;PMID&quot;:&quot;24098469&quot;,&quot;issued&quot;:{&quot;date-parts&quot;:[[2013]]},&quot;page&quot;:&quot;e76301&quot;,&quot;abstract&quot;:&quot;PURPOSE To assess the effects of creatine supplementation, associated or not with strength training, upon emotional and cognitive measures in older woman. METHODS This is a 24-week, parallel-group, double-blind, randomized, placebo-controlled trial. The individuals were randomly allocated into one of the following groups (n=14 each): 1) placebo, 2) creatine supplementation, 3) placebo associated with strength training or 4) creatine supplementation associated with strength training. According to their allocation, the participants were given creatine (4 x 5 g/d for 5 days followed by 5 g/d) or placebo (dextrose at the same dosage) and were strength trained or not. Cognitive function, assessed by a comprehensive battery of tests involving memory, selective attention, and inhibitory control, and emotional measures, assessed by the Geriatric Depression Scale, were evaluated at baseline, after 12 and 24 weeks of the intervention. Muscle strength and food intake were evaluated at baseline and after 24 weeks. RESULTS After the 24-week intervention, both training groups (ingesting creatine supplementation and placebo) had significant reductions on the Geriatric Depression Scale scores when compared with the non-trained placebo group (p = 0.001 and p = 0.01, respectively) and the non-trained creatine group (p &lt; 0.001 for both comparison). However, no significant differences were observed between the non-trained placebo and creatine (p = 0.60) groups, or between the trained placebo and creatine groups (p = 0.83). Both trained groups, irrespective of creatine supplementation, had better muscle strength performance than the non-trained groups. Neither strength training nor creatine supplementation altered any parameter of cognitive performance. Food intake remained unchanged. CONCLUSION Creatine supplementation did not promote any significant change in cognitive function and emotional parameters in apparently healthy older individuals. In addition, strength training per se improved emotional state and muscle strength, but not cognition, with no additive effects of creatine supplementation. TRIAL REGISTRATION Clinicaltrials.gov NCT01164020.&quot;,&quot;issue&quot;:&quot;10&quot;,&quot;volume&quot;:&quot;8&quot;},&quot;isTemporary&quot;:false},{&quot;id&quot;:&quot;8c843660-3550-364b-80e6-d024121d59e0&quot;,&quot;itemData&quot;:{&quot;type&quot;:&quot;article-journal&quot;,&quot;id&quot;:&quot;8c843660-3550-364b-80e6-d024121d59e0&quot;,&quot;title&quot;:&quot;Beneficial Effect of Creatine Supplementation in Knee Osteoarthritis&quot;,&quot;author&quot;:[{&quot;family&quot;:&quot;Neves&quot;,&quot;given&quot;:&quot;M&quot;,&quot;parse-names&quot;:false,&quot;dropping-particle&quot;:&quot;&quot;,&quot;non-dropping-particle&quot;:&quot;&quot;},{&quot;family&quot;:&quot;Gualano&quot;,&quot;given&quot;:&quot;Bruno&quot;,&quot;parse-names&quot;:false,&quot;dropping-particle&quot;:&quot;&quot;,&quot;non-dropping-particle&quot;:&quot;&quot;},{&quot;family&quot;:&quot;Roschel&quot;,&quot;given&quot;:&quot;Hamilton&quot;,&quot;parse-names&quot;:false,&quot;dropping-particle&quot;:&quot;&quot;,&quot;non-dropping-particle&quot;:&quot;&quot;},{&quot;family&quot;:&quot;Fuller&quot;,&quot;given&quot;:&quot;Ricardo&quot;,&quot;parse-names&quot;:false,&quot;dropping-particle&quot;:&quot;&quot;,&quot;non-dropping-particle&quot;:&quot;&quot;},{&quot;family&quot;:&quot;Benatti&quot;,&quot;given&quot;:&quot;Fabiana Braga&quot;,&quot;parse-names&quot;:false,&quot;dropping-particle&quot;:&quot;&quot;,&quot;non-dropping-particle&quot;:&quot;&quot;},{&quot;family&quot;:&quot;Sa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Pereira&quot;,&quot;given&quot;:&quot;Rosa Maria&quot;,&quot;parse-names&quot;:false,&quot;dropping-particle&quot;:&quot;&quot;,&quot;non-dropping-particle&quot;:&quot;&quot;},{&quot;family&quot;:&quot;Lancha&quot;,&quot;given&quot;:&quot;Antonio Herbert&quot;,&quot;parse-names&quot;:false,&quot;dropping-particle&quot;:&quot;&quot;,&quot;non-dropping-particle&quot;:&quot;&quot;},{&quot;family&quot;:&quot;Bonfa&quot;,&quot;given&quot;:&quot;Eloisa&quot;,&quot;parse-names&quot;:false,&quot;dropping-particle&quot;:&quot;&quot;,&quot;non-dropping-particle&quot;:&quot;&quot;}],&quot;container-title&quot;:&quot;Medicine &amp; Science in Sports &amp; Exercise&quot;,&quot;container-title-short&quot;:&quot;Med Sci Sports Exerc&quot;,&quot;DOI&quot;:&quot;10.1249/MSS.0b013e3182118592&quot;,&quot;ISSN&quot;:&quot;0195-9131&quot;,&quot;issued&quot;:{&quot;date-parts&quot;:[[2011,8]]},&quot;page&quot;:&quot;1538-1543&quot;,&quot;issue&quot;:&quot;8&quot;,&quot;volume&quot;:&quot;43&quot;},&quot;isTemporary&quot;:false}]},{&quot;citationID&quot;:&quot;MENDELEY_CITATION_906e955a-480b-4a1b-926d-afa5bf4d0bad&quot;,&quot;properties&quot;:{&quot;noteIndex&quot;:0},&quot;isEdited&quot;:false,&quot;manualOverride&quot;:{&quot;isManuallyOverridden&quot;:false,&quot;citeprocText&quot;:&quot;(Roschel &lt;i&gt;et al.&lt;/i&gt;, 2021)&quot;,&quot;manualOverrideText&quot;:&quot;&quot;},&quot;citationTag&quot;:&quot;MENDELEY_CITATION_v3_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&quot;,&quot;citationItems&quot;:[{&quot;id&quot;:&quot;d10019a4-7910-3beb-81f8-a36517250a68&quot;,&quot;itemData&quot;:{&quot;type&quot;:&quot;article-journal&quot;,&quot;id&quot;:&quot;d10019a4-7910-3beb-81f8-a36517250a68&quot;,&quot;title&quot;:&quot;Supplement-based nutritional strategies to tackle frailty: A multifactorial, double-blind, randomized placebo-controlled trial.&quot;,&quot;author&quot;:[{&quot;family&quot;:&quot;Roschel&quot;,&quot;given&quot;:&quot;H&quot;,&quot;parse-names&quot;:false,&quot;dropping-particle&quot;:&quot;&quot;,&quot;non-dropping-particle&quot;:&quot;&quot;},{&quot;family&quot;:&quot;Hayashi&quot;,&quot;given&quot;:&quot;Ana Paula&quot;,&quot;parse-names&quot;:false,&quot;dropping-particle&quot;:&quot;&quot;,&quot;non-dropping-particle&quot;:&quot;&quot;},{&quot;family&quot;:&quot;Fernandes&quot;,&quot;given&quot;:&quot;&quot;,&quot;parse-names&quot;:false,&quot;dropping-particle&quot;:&quot;&quot;,&quot;non-dropping-particle&quot;:&quot;&quot;},{&quot;family&quot;:&quot;Jambassi-Filho&quot;,&quot;given&quot;:&quot;José Claudio&quot;,&quot;parse-names&quot;:false,&quot;dropping-particle&quot;:&quot;&quot;,&quot;non-dropping-particle&quot;:&quot;&quot;},{&quot;family&quot;:&quot;Hevia-Larraín&quot;,&quot;given&quot;:&quot;Victoria&quot;,&quot;parse-names&quot;:false,&quot;dropping-particle&quot;:&quot;&quot;,&quot;non-dropping-particle&quot;:&quot;&quot;},{&quot;family&quot;:&quot;Capitani&quot;,&quot;given&quot;:&quot;Mariana&quot;,&quot;parse-names&quot;:false,&quot;dropping-particle&quot;:&quot;&quot;,&quot;non-dropping-particle&quot;:&quot;de&quot;},{&quot;family&quot;:&quot;Santana&quot;,&quot;given&quot;:&quot;Davi A&quot;,&quot;parse-names&quot;:false,&quot;dropping-particle&quot;:&quot;&quot;,&quot;non-dropping-particle&quot;:&quot;&quot;},{&quot;family&quot;:&quot;Gonçalves&quot;,&quot;given&quot;:&quot;Lívia S&quot;,&quot;parse-names&quot;:false,&quot;dropping-particle&quot;:&quot;&quot;,&quot;non-dropping-particle&quot;:&quot;&quot;},{&quot;family&quot;:&quot;Sá-Pinto&quot;,&quot;given&quot;:&quot;Ana Lúcia&quot;,&quot;parse-names&quot;:false,&quot;dropping-particle&quot;:&quot;&quot;,&quot;non-dropping-particle&quot;:&quot;de&quot;},{&quot;family&quot;:&quot;Lima&quot;,&quot;given&quot;:&quot;Fernanda R&quot;,&quot;parse-names&quot;:false,&quot;dropping-particle&quot;:&quot;&quot;,&quot;non-dropping-particle&quot;:&quot;&quot;},{&quot;family&quot;:&quot;Sapienza&quot;,&quot;given&quot;:&quot;Marcelo T&quot;,&quot;parse-names&quot;:false,&quot;dropping-particle&quot;:&quot;&quot;,&quot;non-dropping-particle&quot;:&quot;&quot;},{&quot;family&quot;:&quot;Duarte&quot;,&quot;given&quot;:&quot;Alberto J S&quot;,&quot;parse-names&quot;:false,&quot;dropping-particle&quot;:&quot;&quot;,&quot;non-dropping-particle&quot;:&quot;&quot;},{&quot;family&quot;:&quot;Pereira&quot;,&quot;given&quot;:&quot;Rosa M R&quot;,&quot;parse-names&quot;:false,&quot;dropping-particle&quot;:&quot;&quot;,&quot;non-dropping-particle&quot;:&quot;&quot;},{&quot;family&quot;:&quot;Phillips&quot;,&quot;given&quot;:&quot;Stuart M&quot;,&quot;parse-names&quot;:false,&quot;dropping-particle&quot;:&quot;&quot;,&quot;non-dropping-particle&quot;:&quot;&quot;},{&quot;family&quot;:&quot;Gualano&quot;,&quot;given&quot;:&quot;Bruno&quot;,&quot;parse-names&quot;:false,&quot;dropping-particle&quot;:&quot;&quot;,&quot;non-dropping-particle&quot;:&quot;&quot;}],&quot;container-title&quot;:&quot;Clinical nutrition (Edinburgh, Scotland)&quot;,&quot;container-title-short&quot;:&quot;Clin Nutr&quot;,&quot;DOI&quot;:&quot;10.1016/j.clnu.2021.06.024&quot;,&quot;ISSN&quot;:&quot;1532-1983&quot;,&quot;PMID&quot;:&quot;34358827&quot;,&quot;issued&quot;:{&quot;date-parts&quot;:[[2021,8]]},&quot;page&quot;:&quot;4849-4858&quot;,&quot;abstract&quot;:&quot;BACKGROUND Sarcopenia plays a central role in the development of frailty syndrome. Nutrition and exercise are cornerstone strategies to mitigate the transition to frailty; however, there is a paucity of evidence for which dietary and exercise strategies are effective. OBJECTIVE This large, multifactorial trial investigated the efficacy of different dietary strategies to enhance the adaptations to resistance training in pre-frail and frail elderly. METHODS This was a single-site 16-week, double-blind, randomized, placebo-controlled trial conducted at the Clinical Hospital, School of Medicine - University of São Paulo, Sao Paulo, Brazil. Four integrated, sub-investigations were conducted to compare: 1) leucine vs. placebo; 2) whey vs. soy vs. placebo; 3) creatine vs. whey vs. creatine plus whey vs. placebo; 4) women vs. men in response to whey. Sub-investigations 1 to 3 were conducted in women, only. Two-hundred participants (154 women/46 men, mean age 72 ± 6 years) underwent a twice-a-week, resistance training program. The main outcomes were muscle function (assessed by dynamic and isometric strength and functional tests) and lean mass (assessed by DXA). Muscle cross-sectional area, health-related quality of life, bone and fat mass, and biochemical markers were also assessed. RESULTS We observed that leucine supplementation was ineffective to improve muscle mass and function. Supplementation with whey and soy failed to enhance resistance-training effects. Similarly, supplementation with neither whey nor creatine potentiated the adaptations to resistance training. Finally, no sex-based differences were found in response to whey supplementation. Resistance exercise per se increased muscle mass and function in all sub-investigations. There were no adverse effects. CONCLUSION Neither protein (whey and soy), leucine, nor creatine supplementation enhanced resistance training-induced adaptations in pre-frail and frail elderly, regardless of sex. These findings do not support the notion that some widely used supplement-based interventions can add to the already potent effects of resistance exercise to counteract frailty-related muscle wasting and dynapenia. CLINICAL TRIAL REGISTRY NCT01890382; https://clinicaltrials.gov/ct2/show/NCT01890382. DATA SHARING Data described in the manuscript will be made available upon request pending application.&quot;,&quot;issue&quot;:&quot;8&quot;,&quot;volume&quot;:&quot;40&quot;},&quot;isTemporary&quot;:false}]},{&quot;citationID&quot;:&quot;MENDELEY_CITATION_1bfdf66a-04e3-48ba-974b-64e339d2c264&quot;,&quot;properties&quot;:{&quot;noteIndex&quot;:0},&quot;isEdited&quot;:false,&quot;manualOverride&quot;:{&quot;isManuallyOverridden&quot;:false,&quot;citeprocText&quot;:&quot;(Neves &lt;i&gt;et al.&lt;/i&gt;, 2011; Aguiar &lt;i&gt;et al.&lt;/i&gt;, 2013; Gualano &lt;i&gt;et al.&lt;/i&gt;, 2014)&quot;,&quot;manualOverrideText&quot;:&quot;&quot;},&quot;citationTag&quot;:&quot;MENDELEY_CITATION_v3_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&quot;,&quot;citationItems&quot;:[{&quot;id&quot;:&quot;67dc962f-b444-3760-ac87-f0dc6ab19932&quot;,&quot;itemData&quot;:{&quot;type&quot;:&quot;article-journal&quot;,&quot;id&quot;:&quot;67dc962f-b444-3760-ac87-f0dc6ab19932&quot;,&quot;title&quot;:&quot;Long-term creatine supplementation improves muscular performance during resistance training in older women&quot;,&quot;author&quot;:[{&quot;family&quot;:&quot;Aguiar&quot;,&quot;given&quot;:&quot;A&quot;,&quot;parse-names&quot;:false,&quot;dropping-particle&quot;:&quot;&quot;,&quot;non-dropping-particle&quot;:&quot;&quot;},{&quot;family&quot;:&quot;Januário&quot;,&quot;given&quot;:&quot;Renata Selvatici Borges&quot;,&quot;parse-names&quot;:false,&quot;dropping-particle&quot;:&quot;&quot;,&quot;non-dropping-particle&quot;:&quot;&quot;},{&quot;family&quot;:&quot;Junior&quot;,&quot;given&quot;:&quot;Raymundo Pires&quot;,&quot;parse-names&quot;:false,&quot;dropping-particle&quot;:&quot;&quot;,&quot;non-dropping-particle&quot;:&quot;&quot;},{&quot;family&quot;:&quot;Gerage&quot;,&quot;given&quot;:&quot;Aline Mendes&quot;,&quot;parse-names&quot;:false,&quot;dropping-particle&quot;:&quot;&quot;,&quot;non-dropping-particle&quot;:&quot;&quot;},{&quot;family&quot;:&quot;Pina&quot;,&quot;given&quot;:&quot;Fábio Luiz Cheche&quot;,&quot;parse-names&quot;:false,&quot;dropping-particle&quot;:&quot;&quot;,&quot;non-dropping-particle&quot;:&quot;&quot;},{&quot;family&quot;:&quot;Nascimento&quot;,&quot;given&quot;:&quot;Matheus Amarante&quot;,&quot;parse-names&quot;:false,&quot;dropping-particle&quot;:&quot;&quot;,&quot;non-dropping-particle&quot;:&quot;do&quot;},{&quot;family&quot;:&quot;Padovani&quot;,&quot;given&quot;:&quot;Carlos Roberto&quot;,&quot;parse-names&quot;:false,&quot;dropping-particle&quot;:&quot;&quot;,&quot;non-dropping-particle&quot;:&quot;&quot;},{&quot;family&quot;:&quot;Cyrino&quot;,&quot;given&quot;:&quot;Edilson Serpeloni&quot;,&quot;parse-names&quot;:false,&quot;dropping-particle&quot;:&quot;&quot;,&quot;non-dropping-particle&quot;:&quot;&quot;}],&quot;container-title&quot;:&quot;European Journal of Applied Physiology&quot;,&quot;DOI&quot;:&quot;10.1007/s00421-012-2514-6&quot;,&quot;ISSN&quot;:&quot;1439-6319&quot;,&quot;issued&quot;:{&quot;date-parts&quot;:[[2013,4,7]]},&quot;page&quot;:&quot;987-996&quot;,&quot;issue&quot;:&quot;4&quot;,&quot;volume&quot;:&quot;113&quot;,&quot;container-title-short&quot;:&quot;Eur J Appl Physiol&quot;},&quot;isTemporary&quot;:false},{&quot;id&quot;:&quot;8c843660-3550-364b-80e6-d024121d59e0&quot;,&quot;itemData&quot;:{&quot;type&quot;:&quot;article-journal&quot;,&quot;id&quot;:&quot;8c843660-3550-364b-80e6-d024121d59e0&quot;,&quot;title&quot;:&quot;Beneficial Effect of Creatine Supplementation in Knee Osteoarthritis&quot;,&quot;author&quot;:[{&quot;family&quot;:&quot;Neves&quot;,&quot;given&quot;:&quot;M&quot;,&quot;parse-names&quot;:false,&quot;dropping-particle&quot;:&quot;&quot;,&quot;non-dropping-particle&quot;:&quot;&quot;},{&quot;family&quot;:&quot;Gualano&quot;,&quot;given&quot;:&quot;Bruno&quot;,&quot;parse-names&quot;:false,&quot;dropping-particle&quot;:&quot;&quot;,&quot;non-dropping-particle&quot;:&quot;&quot;},{&quot;family&quot;:&quot;Roschel&quot;,&quot;given&quot;:&quot;Hamilton&quot;,&quot;parse-names&quot;:false,&quot;dropping-particle&quot;:&quot;&quot;,&quot;non-dropping-particle&quot;:&quot;&quot;},{&quot;family&quot;:&quot;Fuller&quot;,&quot;given&quot;:&quot;Ricardo&quot;,&quot;parse-names&quot;:false,&quot;dropping-particle&quot;:&quot;&quot;,&quot;non-dropping-particle&quot;:&quot;&quot;},{&quot;family&quot;:&quot;Benatti&quot;,&quot;given&quot;:&quot;Fabiana Braga&quot;,&quot;parse-names&quot;:false,&quot;dropping-particle&quot;:&quot;&quot;,&quot;non-dropping-particle&quot;:&quot;&quot;},{&quot;family&quot;:&quot;Sa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Pereira&quot;,&quot;given&quot;:&quot;Rosa Maria&quot;,&quot;parse-names&quot;:false,&quot;dropping-particle&quot;:&quot;&quot;,&quot;non-dropping-particle&quot;:&quot;&quot;},{&quot;family&quot;:&quot;Lancha&quot;,&quot;given&quot;:&quot;Antonio Herbert&quot;,&quot;parse-names&quot;:false,&quot;dropping-particle&quot;:&quot;&quot;,&quot;non-dropping-particle&quot;:&quot;&quot;},{&quot;family&quot;:&quot;Bonfa&quot;,&quot;given&quot;:&quot;Eloisa&quot;,&quot;parse-names&quot;:false,&quot;dropping-particle&quot;:&quot;&quot;,&quot;non-dropping-particle&quot;:&quot;&quot;}],&quot;container-title&quot;:&quot;Medicine &amp; Science in Sports &amp; Exercise&quot;,&quot;DOI&quot;:&quot;10.1249/MSS.0b013e3182118592&quot;,&quot;ISSN&quot;:&quot;0195-9131&quot;,&quot;issued&quot;:{&quot;date-parts&quot;:[[2011,8]]},&quot;page&quot;:&quot;1538-1543&quot;,&quot;issue&quot;:&quot;8&quot;,&quot;volume&quot;:&quot;43&quot;,&quot;container-title-short&quot;:&quot;Med Sci Sports Exerc&quot;},&quot;isTemporary&quot;:false},{&quot;id&quot;:&quot;8d39a8b8-fbde-323a-8951-e6f46f08c77f&quot;,&quot;itemData&quot;:{&quot;type&quot;:&quot;article-journal&quot;,&quot;id&quot;:&quot;8d39a8b8-fbde-323a-8951-e6f46f08c77f&quot;,&quot;title&quot;:&quot;Creatine supplementation and resistance training in vulnerable older women: A randomized double-blind placebo-controlled clinical trial&quot;,&quot;author&quot;:[{&quot;family&quot;:&quot;Gualano&quot;,&quot;given&quot;:&quot;B&quot;,&quot;parse-names&quot;:false,&quot;dropping-particle&quot;:&quot;&quot;,&quot;non-dropping-particle&quot;:&quot;&quot;},{&quot;family&quot;:&quot;Macedo&quot;,&quot;given&quot;:&quot;André Regis&quot;,&quot;parse-names&quot;:false,&quot;dropping-particle&quot;:&quot;&quot;,&quot;non-dropping-particle&quot;:&quot;&quot;},{&quot;family&quot;:&quot;Alves&quot;,&quot;given&quot;:&quot;Christiano Robles Rodrigues&quot;,&quot;parse-names&quot;:false,&quot;dropping-particle&quot;:&quot;&quot;,&quot;non-dropping-particle&quot;:&quot;&quot;},{&quot;family&quot;:&quot;Roschel&quot;,&quot;given&quot;:&quot;Hamilton&quot;,&quot;parse-names&quot;:false,&quot;dropping-particle&quot;:&quot;&quot;,&quot;non-dropping-particle&quot;:&quot;&quot;},{&quot;family&quot;:&quot;Benatti&quot;,&quot;given&quot;:&quot;Fabiana Braga&quot;,&quot;parse-names&quot;:false,&quot;dropping-particle&quot;:&quot;&quot;,&quot;non-dropping-particle&quot;:&quot;&quot;},{&quot;family&quot;:&quot;Takayama&quot;,&quot;given&quot;:&quot;Liliam&quot;,&quot;parse-names&quot;:false,&quot;dropping-particle&quot;:&quot;&quot;,&quot;non-dropping-particle&quot;:&quot;&quot;},{&quot;family&quot;:&quot;Sá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Pereira&quot;,&quot;given&quot;:&quot;Rosa Maria Rodrigues&quot;,&quot;parse-names&quot;:false,&quot;dropping-particle&quot;:&quot;&quot;,&quot;non-dropping-particle&quot;:&quot;&quot;}],&quot;container-title&quot;:&quot;Experimental Gerontology&quot;,&quot;DOI&quot;:&quot;10.1016/j.exger.2014.02.003&quot;,&quot;ISSN&quot;:&quot;05315565&quot;,&quot;issued&quot;:{&quot;date-parts&quot;:[[2014,5]]},&quot;page&quot;:&quot;7-15&quot;,&quot;volume&quot;:&quot;53&quot;,&quot;container-title-short&quot;:&quot;Exp Gerontol&quot;},&quot;isTemporary&quot;:false}]},{&quot;citationID&quot;:&quot;MENDELEY_CITATION_573fbcfa-f571-46b2-a5f0-6947024405fd&quot;,&quot;properties&quot;:{&quot;noteIndex&quot;:0},&quot;isEdited&quot;:false,&quot;manualOverride&quot;:{&quot;isManuallyOverridden&quot;:false,&quot;citeprocText&quot;:&quot;(Alves &lt;i&gt;et al.&lt;/i&gt;, 2013; Candow &lt;i&gt;et al.&lt;/i&gt;, 2021; Roschel &lt;i&gt;et al.&lt;/i&gt;, 2021)&quot;,&quot;manualOverrideText&quot;:&quot;&quot;},&quot;citationTag&quot;:&quot;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&quot;,&quot;citationItems&quot;:[{&quot;id&quot;:&quot;dac91b1a-0ac7-3760-875e-def2251ea8c7&quot;,&quot;itemData&quot;:{&quot;type&quot;:&quot;article-journal&quot;,&quot;id&quot;:&quot;dac91b1a-0ac7-3760-875e-def2251ea8c7&quot;,&quot;title&quot;:&quot;Efficacy of Creatine Supplementation and Resistance Training on Area and Density of Bone and Muscle in Older Adults&quot;,&quot;author&quot;:[{&quot;family&quot;:&quot;Candow&quot;,&quot;given&quot;:&quot;D.&quot;,&quot;parse-names&quot;:false,&quot;dropping-particle&quot;:&quot;&quot;,&quot;non-dropping-particle&quot;:&quot;&quot;},{&quot;family&quot;:&quot;Chilibeck&quot;,&quot;given&quot;:&quot;Philip D.&quot;,&quot;parse-names&quot;:false,&quot;dropping-particle&quot;:&quot;&quot;,&quot;non-dropping-particle&quot;:&quot;&quot;},{&quot;family&quot;:&quot;Gordon&quot;,&quot;given&quot;:&quot;Julianne J.&quot;,&quot;parse-names&quot;:false,&quot;dropping-particle&quot;:&quot;&quot;,&quot;non-dropping-particle&quot;:&quot;&quot;},{&quot;family&quot;:&quot;Kontulainen&quot;,&quot;given&quot;:&quot;Saija.&quot;,&quot;parse-names&quot;:false,&quot;dropping-particle&quot;:&quot;&quot;,&quot;non-dropping-particle&quot;:&quot;&quot;}],&quot;container-title&quot;:&quot;Medicine &amp; Science in Sports &amp; Exercise&quot;,&quot;DOI&quot;:&quot;10.1249/MSS.0000000000002722&quot;,&quot;ISSN&quot;:&quot;1530-0315&quot;,&quot;issued&quot;:{&quot;date-parts&quot;:[[2021,11]]},&quot;page&quot;:&quot;2388-2395&quot;,&quot;issue&quot;:&quot;11&quot;,&quot;volume&quot;:&quot;53&quot;,&quot;container-title-short&quot;:&quot;Med Sci Sports Exerc&quot;},&quot;isTemporary&quot;:false},{&quot;id&quot;:&quot;d67a9222-6803-3767-9cb9-b80e0f7b083a&quot;,&quot;itemData&quot;:{&quot;type&quot;:&quot;article-journal&quot;,&quot;id&quot;:&quot;d67a9222-6803-3767-9cb9-b80e0f7b083a&quot;,&quot;title&quot;:&quot;Creatine supplementation associated or not with strength training upon emotional and cognitive measures in older women: a randomized double-blind study.&quot;,&quot;author&quot;:[{&quot;family&quot;:&quot;Alves&quot;,&quot;given&quot;:&quot;C&quot;,&quot;parse-names&quot;:false,&quot;dropping-particle&quot;:&quot;&quot;,&quot;non-dropping-particle&quot;:&quot;&quot;},{&quot;family&quot;:&quot;Merege Filho&quot;,&quot;given&quot;:&quot;Carlos Alberto Abujabra&quot;,&quot;parse-names&quot;:false,&quot;dropping-particle&quot;:&quot;&quot;,&quot;non-dropping-particle&quot;:&quot;&quot;},{&quot;family&quot;:&quot;Benatti&quot;,&quot;given&quot;:&quot;Fabiana Braga&quot;,&quot;parse-names&quot;:false,&quot;dropping-particle&quot;:&quot;&quot;,&quot;non-dropping-particle&quot;:&quot;&quot;},{&quot;family&quot;:&quot;Brucki&quot;,&quot;given&quot;:&quot;Sonia&quot;,&quot;parse-names&quot;:false,&quot;dropping-particle&quot;:&quot;&quot;,&quot;non-dropping-particle&quot;:&quot;&quot;},{&quot;family&quot;:&quot;Pereira&quot;,&quot;given&quot;:&quot;Rosa Maria R&quot;,&quot;parse-names&quot;:false,&quot;dropping-particle&quot;:&quot;&quot;,&quot;non-dropping-particle&quot;:&quot;&quot;},{&quot;family&quot;:&quot;Sá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Roschel&quot;,&quot;given&quot;:&quot;Hamilton&quot;,&quot;parse-names&quot;:false,&quot;dropping-particle&quot;:&quot;&quot;,&quot;non-dropping-particle&quot;:&quot;&quot;},{&quot;family&quot;:&quot;Gualano&quot;,&quot;given&quot;:&quot;Bruno&quot;,&quot;parse-names&quot;:false,&quot;dropping-particle&quot;:&quot;&quot;,&quot;non-dropping-particle&quot;:&quot;&quot;}],&quot;container-title&quot;:&quot;PloS one&quot;,&quot;DOI&quot;:&quot;10.1371/journal.pone.0076301&quot;,&quot;ISSN&quot;:&quot;1932-6203&quot;,&quot;PMID&quot;:&quot;24098469&quot;,&quot;issued&quot;:{&quot;date-parts&quot;:[[2013]]},&quot;page&quot;:&quot;e76301&quot;,&quot;abstract&quot;:&quot;PURPOSE To assess the effects of creatine supplementation, associated or not with strength training, upon emotional and cognitive measures in older woman. METHODS This is a 24-week, parallel-group, double-blind, randomized, placebo-controlled trial. The individuals were randomly allocated into one of the following groups (n=14 each): 1) placebo, 2) creatine supplementation, 3) placebo associated with strength training or 4) creatine supplementation associated with strength training. According to their allocation, the participants were given creatine (4 x 5 g/d for 5 days followed by 5 g/d) or placebo (dextrose at the same dosage) and were strength trained or not. Cognitive function, assessed by a comprehensive battery of tests involving memory, selective attention, and inhibitory control, and emotional measures, assessed by the Geriatric Depression Scale, were evaluated at baseline, after 12 and 24 weeks of the intervention. Muscle strength and food intake were evaluated at baseline and after 24 weeks. RESULTS After the 24-week intervention, both training groups (ingesting creatine supplementation and placebo) had significant reductions on the Geriatric Depression Scale scores when compared with the non-trained placebo group (p = 0.001 and p = 0.01, respectively) and the non-trained creatine group (p &lt; 0.001 for both comparison). However, no significant differences were observed between the non-trained placebo and creatine (p = 0.60) groups, or between the trained placebo and creatine groups (p = 0.83). Both trained groups, irrespective of creatine supplementation, had better muscle strength performance than the non-trained groups. Neither strength training nor creatine supplementation altered any parameter of cognitive performance. Food intake remained unchanged. CONCLUSION Creatine supplementation did not promote any significant change in cognitive function and emotional parameters in apparently healthy older individuals. In addition, strength training per se improved emotional state and muscle strength, but not cognition, with no additive effects of creatine supplementation. TRIAL REGISTRATION Clinicaltrials.gov NCT01164020.&quot;,&quot;issue&quot;:&quot;10&quot;,&quot;volume&quot;:&quot;8&quot;,&quot;container-title-short&quot;:&quot;PLoS One&quot;},&quot;isTemporary&quot;:false},{&quot;id&quot;:&quot;d10019a4-7910-3beb-81f8-a36517250a68&quot;,&quot;itemData&quot;:{&quot;type&quot;:&quot;article-journal&quot;,&quot;id&quot;:&quot;d10019a4-7910-3beb-81f8-a36517250a68&quot;,&quot;title&quot;:&quot;Supplement-based nutritional strategies to tackle frailty: A multifactorial, double-blind, randomized placebo-controlled trial.&quot;,&quot;author&quot;:[{&quot;family&quot;:&quot;Roschel&quot;,&quot;given&quot;:&quot;H&quot;,&quot;parse-names&quot;:false,&quot;dropping-particle&quot;:&quot;&quot;,&quot;non-dropping-particle&quot;:&quot;&quot;},{&quot;family&quot;:&quot;Hayashi&quot;,&quot;given&quot;:&quot;Ana Paula&quot;,&quot;parse-names&quot;:false,&quot;dropping-particle&quot;:&quot;&quot;,&quot;non-dropping-particle&quot;:&quot;&quot;},{&quot;family&quot;:&quot;Fernandes&quot;,&quot;given&quot;:&quot;&quot;,&quot;parse-names&quot;:false,&quot;dropping-particle&quot;:&quot;&quot;,&quot;non-dropping-particle&quot;:&quot;&quot;},{&quot;family&quot;:&quot;Jambassi-Filho&quot;,&quot;given&quot;:&quot;José Claudio&quot;,&quot;parse-names&quot;:false,&quot;dropping-particle&quot;:&quot;&quot;,&quot;non-dropping-particle&quot;:&quot;&quot;},{&quot;family&quot;:&quot;Hevia-Larraín&quot;,&quot;given&quot;:&quot;Victoria&quot;,&quot;parse-names&quot;:false,&quot;dropping-particle&quot;:&quot;&quot;,&quot;non-dropping-particle&quot;:&quot;&quot;},{&quot;family&quot;:&quot;Capitani&quot;,&quot;given&quot;:&quot;Mariana&quot;,&quot;parse-names&quot;:false,&quot;dropping-particle&quot;:&quot;&quot;,&quot;non-dropping-particle&quot;:&quot;de&quot;},{&quot;family&quot;:&quot;Santana&quot;,&quot;given&quot;:&quot;Davi A&quot;,&quot;parse-names&quot;:false,&quot;dropping-particle&quot;:&quot;&quot;,&quot;non-dropping-particle&quot;:&quot;&quot;},{&quot;family&quot;:&quot;Gonçalves&quot;,&quot;given&quot;:&quot;Lívia S&quot;,&quot;parse-names&quot;:false,&quot;dropping-particle&quot;:&quot;&quot;,&quot;non-dropping-particle&quot;:&quot;&quot;},{&quot;family&quot;:&quot;Sá-Pinto&quot;,&quot;given&quot;:&quot;Ana Lúcia&quot;,&quot;parse-names&quot;:false,&quot;dropping-particle&quot;:&quot;&quot;,&quot;non-dropping-particle&quot;:&quot;de&quot;},{&quot;family&quot;:&quot;Lima&quot;,&quot;given&quot;:&quot;Fernanda R&quot;,&quot;parse-names&quot;:false,&quot;dropping-particle&quot;:&quot;&quot;,&quot;non-dropping-particle&quot;:&quot;&quot;},{&quot;family&quot;:&quot;Sapienza&quot;,&quot;given&quot;:&quot;Marcelo T&quot;,&quot;parse-names&quot;:false,&quot;dropping-particle&quot;:&quot;&quot;,&quot;non-dropping-particle&quot;:&quot;&quot;},{&quot;family&quot;:&quot;Duarte&quot;,&quot;given&quot;:&quot;Alberto J S&quot;,&quot;parse-names&quot;:false,&quot;dropping-particle&quot;:&quot;&quot;,&quot;non-dropping-particle&quot;:&quot;&quot;},{&quot;family&quot;:&quot;Pereira&quot;,&quot;given&quot;:&quot;Rosa M R&quot;,&quot;parse-names&quot;:false,&quot;dropping-particle&quot;:&quot;&quot;,&quot;non-dropping-particle&quot;:&quot;&quot;},{&quot;family&quot;:&quot;Phillips&quot;,&quot;given&quot;:&quot;Stuart M&quot;,&quot;parse-names&quot;:false,&quot;dropping-particle&quot;:&quot;&quot;,&quot;non-dropping-particle&quot;:&quot;&quot;},{&quot;family&quot;:&quot;Gualano&quot;,&quot;given&quot;:&quot;Bruno&quot;,&quot;parse-names&quot;:false,&quot;dropping-particle&quot;:&quot;&quot;,&quot;non-dropping-particle&quot;:&quot;&quot;}],&quot;container-title&quot;:&quot;Clinical nutrition (Edinburgh, Scotland)&quot;,&quot;DOI&quot;:&quot;10.1016/j.clnu.2021.06.024&quot;,&quot;ISSN&quot;:&quot;1532-1983&quot;,&quot;PMID&quot;:&quot;34358827&quot;,&quot;issued&quot;:{&quot;date-parts&quot;:[[2021,8]]},&quot;page&quot;:&quot;4849-4858&quot;,&quot;abstract&quot;:&quot;BACKGROUND Sarcopenia plays a central role in the development of frailty syndrome. Nutrition and exercise are cornerstone strategies to mitigate the transition to frailty; however, there is a paucity of evidence for which dietary and exercise strategies are effective. OBJECTIVE This large, multifactorial trial investigated the efficacy of different dietary strategies to enhance the adaptations to resistance training in pre-frail and frail elderly. METHODS This was a single-site 16-week, double-blind, randomized, placebo-controlled trial conducted at the Clinical Hospital, School of Medicine - University of São Paulo, Sao Paulo, Brazil. Four integrated, sub-investigations were conducted to compare: 1) leucine vs. placebo; 2) whey vs. soy vs. placebo; 3) creatine vs. whey vs. creatine plus whey vs. placebo; 4) women vs. men in response to whey. Sub-investigations 1 to 3 were conducted in women, only. Two-hundred participants (154 women/46 men, mean age 72 ± 6 years) underwent a twice-a-week, resistance training program. The main outcomes were muscle function (assessed by dynamic and isometric strength and functional tests) and lean mass (assessed by DXA). Muscle cross-sectional area, health-related quality of life, bone and fat mass, and biochemical markers were also assessed. RESULTS We observed that leucine supplementation was ineffective to improve muscle mass and function. Supplementation with whey and soy failed to enhance resistance-training effects. Similarly, supplementation with neither whey nor creatine potentiated the adaptations to resistance training. Finally, no sex-based differences were found in response to whey supplementation. Resistance exercise per se increased muscle mass and function in all sub-investigations. There were no adverse effects. CONCLUSION Neither protein (whey and soy), leucine, nor creatine supplementation enhanced resistance training-induced adaptations in pre-frail and frail elderly, regardless of sex. These findings do not support the notion that some widely used supplement-based interventions can add to the already potent effects of resistance exercise to counteract frailty-related muscle wasting and dynapenia. CLINICAL TRIAL REGISTRY NCT01890382; https://clinicaltrials.gov/ct2/show/NCT01890382. DATA SHARING Data described in the manuscript will be made available upon request pending application.&quot;,&quot;issue&quot;:&quot;8&quot;,&quot;volume&quot;:&quot;40&quot;,&quot;container-title-short&quot;:&quot;Clin Nutr&quot;},&quot;isTemporary&quot;:false}]},{&quot;citationID&quot;:&quot;MENDELEY_CITATION_1aa8f149-9cd6-41d2-925c-c505abdcd258&quot;,&quot;properties&quot;:{&quot;noteIndex&quot;:0},&quot;isEdited&quot;:false,&quot;manualOverride&quot;:{&quot;isManuallyOverridden&quot;:false,&quot;citeprocText&quot;:&quot;(Aguiar &lt;i&gt;et al.&lt;/i&gt;, 2013)&quot;,&quot;manualOverrideText&quot;:&quot;&quot;},&quot;citationTag&quot;:&quot;MENDELEY_CITATION_v3_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&quot;,&quot;citationItems&quot;:[{&quot;id&quot;:&quot;67dc962f-b444-3760-ac87-f0dc6ab19932&quot;,&quot;itemData&quot;:{&quot;type&quot;:&quot;article-journal&quot;,&quot;id&quot;:&quot;67dc962f-b444-3760-ac87-f0dc6ab19932&quot;,&quot;title&quot;:&quot;Long-term creatine supplementation improves muscular performance during resistance training in older women&quot;,&quot;author&quot;:[{&quot;family&quot;:&quot;Aguiar&quot;,&quot;given&quot;:&quot;A&quot;,&quot;parse-names&quot;:false,&quot;dropping-particle&quot;:&quot;&quot;,&quot;non-dropping-particle&quot;:&quot;&quot;},{&quot;family&quot;:&quot;Januário&quot;,&quot;given&quot;:&quot;Renata Selvatici Borges&quot;,&quot;parse-names&quot;:false,&quot;dropping-particle&quot;:&quot;&quot;,&quot;non-dropping-particle&quot;:&quot;&quot;},{&quot;family&quot;:&quot;Junior&quot;,&quot;given&quot;:&quot;Raymundo Pires&quot;,&quot;parse-names&quot;:false,&quot;dropping-particle&quot;:&quot;&quot;,&quot;non-dropping-particle&quot;:&quot;&quot;},{&quot;family&quot;:&quot;Gerage&quot;,&quot;given&quot;:&quot;Aline Mendes&quot;,&quot;parse-names&quot;:false,&quot;dropping-particle&quot;:&quot;&quot;,&quot;non-dropping-particle&quot;:&quot;&quot;},{&quot;family&quot;:&quot;Pina&quot;,&quot;given&quot;:&quot;Fábio Luiz Cheche&quot;,&quot;parse-names&quot;:false,&quot;dropping-particle&quot;:&quot;&quot;,&quot;non-dropping-particle&quot;:&quot;&quot;},{&quot;family&quot;:&quot;Nascimento&quot;,&quot;given&quot;:&quot;Matheus Amarante&quot;,&quot;parse-names&quot;:false,&quot;dropping-particle&quot;:&quot;&quot;,&quot;non-dropping-particle&quot;:&quot;do&quot;},{&quot;family&quot;:&quot;Padovani&quot;,&quot;given&quot;:&quot;Carlos Roberto&quot;,&quot;parse-names&quot;:false,&quot;dropping-particle&quot;:&quot;&quot;,&quot;non-dropping-particle&quot;:&quot;&quot;},{&quot;family&quot;:&quot;Cyrino&quot;,&quot;given&quot;:&quot;Edilson Serpeloni&quot;,&quot;parse-names&quot;:false,&quot;dropping-particle&quot;:&quot;&quot;,&quot;non-dropping-particle&quot;:&quot;&quot;}],&quot;container-title&quot;:&quot;European Journal of Applied Physiology&quot;,&quot;DOI&quot;:&quot;10.1007/s00421-012-2514-6&quot;,&quot;ISSN&quot;:&quot;1439-6319&quot;,&quot;issued&quot;:{&quot;date-parts&quot;:[[2013,4,7]]},&quot;page&quot;:&quot;987-996&quot;,&quot;issue&quot;:&quot;4&quot;,&quot;volume&quot;:&quot;113&quot;,&quot;container-title-short&quot;:&quot;Eur J Appl Physiol&quot;},&quot;isTemporary&quot;:false}]},{&quot;citationID&quot;:&quot;MENDELEY_CITATION_b7132b75-1364-4f64-a549-1a4c248824d2&quot;,&quot;properties&quot;:{&quot;noteIndex&quot;:0},&quot;isEdited&quot;:false,&quot;manualOverride&quot;:{&quot;isManuallyOverridden&quot;:false,&quot;citeprocText&quot;:&quot;(Brose, Parise and Tarnopolsky, 2003; Neves &lt;i&gt;et al.&lt;/i&gt;, 2011; Aguiar &lt;i&gt;et al.&lt;/i&gt;, 2013; Alves &lt;i&gt;et al.&lt;/i&gt;, 2013; Gualano &lt;i&gt;et al.&lt;/i&gt;, 2014)&quot;,&quot;manualOverrideText&quot;:&quot;&quot;},&quot;citationTag&quot;:&quot;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&quot;,&quot;citationItems&quot;:[{&quot;id&quot;:&quot;67dc962f-b444-3760-ac87-f0dc6ab19932&quot;,&quot;itemData&quot;:{&quot;type&quot;:&quot;article-journal&quot;,&quot;id&quot;:&quot;67dc962f-b444-3760-ac87-f0dc6ab19932&quot;,&quot;title&quot;:&quot;Long-term creatine supplementation improves muscular performance during resistance training in older women&quot;,&quot;author&quot;:[{&quot;family&quot;:&quot;Aguiar&quot;,&quot;given&quot;:&quot;A&quot;,&quot;parse-names&quot;:false,&quot;dropping-particle&quot;:&quot;&quot;,&quot;non-dropping-particle&quot;:&quot;&quot;},{&quot;family&quot;:&quot;Januário&quot;,&quot;given&quot;:&quot;Renata Selvatici Borges&quot;,&quot;parse-names&quot;:false,&quot;dropping-particle&quot;:&quot;&quot;,&quot;non-dropping-particle&quot;:&quot;&quot;},{&quot;family&quot;:&quot;Junior&quot;,&quot;given&quot;:&quot;Raymundo Pires&quot;,&quot;parse-names&quot;:false,&quot;dropping-particle&quot;:&quot;&quot;,&quot;non-dropping-particle&quot;:&quot;&quot;},{&quot;family&quot;:&quot;Gerage&quot;,&quot;given&quot;:&quot;Aline Mendes&quot;,&quot;parse-names&quot;:false,&quot;dropping-particle&quot;:&quot;&quot;,&quot;non-dropping-particle&quot;:&quot;&quot;},{&quot;family&quot;:&quot;Pina&quot;,&quot;given&quot;:&quot;Fábio Luiz Cheche&quot;,&quot;parse-names&quot;:false,&quot;dropping-particle&quot;:&quot;&quot;,&quot;non-dropping-particle&quot;:&quot;&quot;},{&quot;family&quot;:&quot;Nascimento&quot;,&quot;given&quot;:&quot;Matheus Amarante&quot;,&quot;parse-names&quot;:false,&quot;dropping-particle&quot;:&quot;&quot;,&quot;non-dropping-particle&quot;:&quot;do&quot;},{&quot;family&quot;:&quot;Padovani&quot;,&quot;given&quot;:&quot;Carlos Roberto&quot;,&quot;parse-names&quot;:false,&quot;dropping-particle&quot;:&quot;&quot;,&quot;non-dropping-particle&quot;:&quot;&quot;},{&quot;family&quot;:&quot;Cyrino&quot;,&quot;given&quot;:&quot;Edilson Serpeloni&quot;,&quot;parse-names&quot;:false,&quot;dropping-particle&quot;:&quot;&quot;,&quot;non-dropping-particle&quot;:&quot;&quot;}],&quot;container-title&quot;:&quot;European Journal of Applied Physiology&quot;,&quot;DOI&quot;:&quot;10.1007/s00421-012-2514-6&quot;,&quot;ISSN&quot;:&quot;1439-6319&quot;,&quot;issued&quot;:{&quot;date-parts&quot;:[[2013,4,7]]},&quot;page&quot;:&quot;987-996&quot;,&quot;issue&quot;:&quot;4&quot;,&quot;volume&quot;:&quot;113&quot;,&quot;container-title-short&quot;:&quot;Eur J Appl Physiol&quot;},&quot;isTemporary&quot;:false},{&quot;id&quot;:&quot;50c17c7a-4682-3961-8721-29cd42963cd9&quot;,&quot;itemData&quot;:{&quot;type&quot;:&quot;article-journal&quot;,&quot;id&quot;:&quot;50c17c7a-4682-3961-8721-29cd42963cd9&quot;,&quot;title&quot;:&quot;Creatine Supplementation Enhances Isometric Strength and Body Composition Improvements Following Strength Exercise Training in Older Adults&quot;,&quot;author&quot;:[{&quot;family&quot;:&quot;Brose&quot;,&quot;given&quot;:&quot;A.&quot;,&quot;parse-names&quot;:false,&quot;dropping-particle&quot;:&quot;&quot;,&quot;non-dropping-particle&quot;:&quot;&quot;},{&quot;family&quot;:&quot;Parise&quot;,&quot;given&quot;:&quot;G.&quot;,&quot;parse-names&quot;:false,&quot;dropping-particle&quot;:&quot;&quot;,&quot;non-dropping-particle&quot;:&quot;&quot;},{&quot;family&quot;:&quot;Tarnopolsky&quot;,&quot;given&quot;:&quot;M. A.&quot;,&quot;parse-names&quot;:false,&quot;dropping-particle&quot;:&quot;&quot;,&quot;non-dropping-particle&quot;:&quot;&quot;}],&quot;container-title&quot;:&quot;The Journals of Gerontology Series A: Biological Sciences and Medical Sciences&quot;,&quot;container-title-short&quot;:&quot;J Gerontol A Biol Sci Med Sci&quot;,&quot;DOI&quot;:&quot;10.1093/gerona/58.1.B11&quot;,&quot;ISSN&quot;:&quot;1079-5006&quot;,&quot;issued&quot;:{&quot;date-parts&quot;:[[2003,1,1]]},&quot;page&quot;:&quot;B11-B19&quot;,&quot;issue&quot;:&quot;1&quot;,&quot;volume&quot;:&quot;58&quot;},&quot;isTemporary&quot;:false},{&quot;id&quot;:&quot;8d39a8b8-fbde-323a-8951-e6f46f08c77f&quot;,&quot;itemData&quot;:{&quot;type&quot;:&quot;article-journal&quot;,&quot;id&quot;:&quot;8d39a8b8-fbde-323a-8951-e6f46f08c77f&quot;,&quot;title&quot;:&quot;Creatine supplementation and resistance training in vulnerable older women: A randomized double-blind placebo-controlled clinical trial&quot;,&quot;author&quot;:[{&quot;family&quot;:&quot;Gualano&quot;,&quot;given&quot;:&quot;B&quot;,&quot;parse-names&quot;:false,&quot;dropping-particle&quot;:&quot;&quot;,&quot;non-dropping-particle&quot;:&quot;&quot;},{&quot;family&quot;:&quot;Macedo&quot;,&quot;given&quot;:&quot;André Regis&quot;,&quot;parse-names&quot;:false,&quot;dropping-particle&quot;:&quot;&quot;,&quot;non-dropping-particle&quot;:&quot;&quot;},{&quot;family&quot;:&quot;Alves&quot;,&quot;given&quot;:&quot;Christiano Robles Rodrigues&quot;,&quot;parse-names&quot;:false,&quot;dropping-particle&quot;:&quot;&quot;,&quot;non-dropping-particle&quot;:&quot;&quot;},{&quot;family&quot;:&quot;Roschel&quot;,&quot;given&quot;:&quot;Hamilton&quot;,&quot;parse-names&quot;:false,&quot;dropping-particle&quot;:&quot;&quot;,&quot;non-dropping-particle&quot;:&quot;&quot;},{&quot;family&quot;:&quot;Benatti&quot;,&quot;given&quot;:&quot;Fabiana Braga&quot;,&quot;parse-names&quot;:false,&quot;dropping-particle&quot;:&quot;&quot;,&quot;non-dropping-particle&quot;:&quot;&quot;},{&quot;family&quot;:&quot;Takayama&quot;,&quot;given&quot;:&quot;Liliam&quot;,&quot;parse-names&quot;:false,&quot;dropping-particle&quot;:&quot;&quot;,&quot;non-dropping-particle&quot;:&quot;&quot;},{&quot;family&quot;:&quot;Sá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Pereira&quot;,&quot;given&quot;:&quot;Rosa Maria Rodrigues&quot;,&quot;parse-names&quot;:false,&quot;dropping-particle&quot;:&quot;&quot;,&quot;non-dropping-particle&quot;:&quot;&quot;}],&quot;container-title&quot;:&quot;Experimental Gerontology&quot;,&quot;DOI&quot;:&quot;10.1016/j.exger.2014.02.003&quot;,&quot;ISSN&quot;:&quot;05315565&quot;,&quot;issued&quot;:{&quot;date-parts&quot;:[[2014,5]]},&quot;page&quot;:&quot;7-15&quot;,&quot;volume&quot;:&quot;53&quot;,&quot;container-title-short&quot;:&quot;Exp Gerontol&quot;},&quot;isTemporary&quot;:false},{&quot;id&quot;:&quot;d67a9222-6803-3767-9cb9-b80e0f7b083a&quot;,&quot;itemData&quot;:{&quot;type&quot;:&quot;article-journal&quot;,&quot;id&quot;:&quot;d67a9222-6803-3767-9cb9-b80e0f7b083a&quot;,&quot;title&quot;:&quot;Creatine supplementation associated or not with strength training upon emotional and cognitive measures in older women: a randomized double-blind study.&quot;,&quot;author&quot;:[{&quot;family&quot;:&quot;Alves&quot;,&quot;given&quot;:&quot;C&quot;,&quot;parse-names&quot;:false,&quot;dropping-particle&quot;:&quot;&quot;,&quot;non-dropping-particle&quot;:&quot;&quot;},{&quot;family&quot;:&quot;Merege Filho&quot;,&quot;given&quot;:&quot;Carlos Alberto Abujabra&quot;,&quot;parse-names&quot;:false,&quot;dropping-particle&quot;:&quot;&quot;,&quot;non-dropping-particle&quot;:&quot;&quot;},{&quot;family&quot;:&quot;Benatti&quot;,&quot;given&quot;:&quot;Fabiana Braga&quot;,&quot;parse-names&quot;:false,&quot;dropping-particle&quot;:&quot;&quot;,&quot;non-dropping-particle&quot;:&quot;&quot;},{&quot;family&quot;:&quot;Brucki&quot;,&quot;given&quot;:&quot;Sonia&quot;,&quot;parse-names&quot;:false,&quot;dropping-particle&quot;:&quot;&quot;,&quot;non-dropping-particle&quot;:&quot;&quot;},{&quot;family&quot;:&quot;Pereira&quot;,&quot;given&quot;:&quot;Rosa Maria R&quot;,&quot;parse-names&quot;:false,&quot;dropping-particle&quot;:&quot;&quot;,&quot;non-dropping-particle&quot;:&quot;&quot;},{&quot;family&quot;:&quot;Sá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Roschel&quot;,&quot;given&quot;:&quot;Hamilton&quot;,&quot;parse-names&quot;:false,&quot;dropping-particle&quot;:&quot;&quot;,&quot;non-dropping-particle&quot;:&quot;&quot;},{&quot;family&quot;:&quot;Gualano&quot;,&quot;given&quot;:&quot;Bruno&quot;,&quot;parse-names&quot;:false,&quot;dropping-particle&quot;:&quot;&quot;,&quot;non-dropping-particle&quot;:&quot;&quot;}],&quot;container-title&quot;:&quot;PloS one&quot;,&quot;DOI&quot;:&quot;10.1371/journal.pone.0076301&quot;,&quot;ISSN&quot;:&quot;1932-6203&quot;,&quot;PMID&quot;:&quot;24098469&quot;,&quot;issued&quot;:{&quot;date-parts&quot;:[[2013]]},&quot;page&quot;:&quot;e76301&quot;,&quot;abstract&quot;:&quot;PURPOSE To assess the effects of creatine supplementation, associated or not with strength training, upon emotional and cognitive measures in older woman. METHODS This is a 24-week, parallel-group, double-blind, randomized, placebo-controlled trial. The individuals were randomly allocated into one of the following groups (n=14 each): 1) placebo, 2) creatine supplementation, 3) placebo associated with strength training or 4) creatine supplementation associated with strength training. According to their allocation, the participants were given creatine (4 x 5 g/d for 5 days followed by 5 g/d) or placebo (dextrose at the same dosage) and were strength trained or not. Cognitive function, assessed by a comprehensive battery of tests involving memory, selective attention, and inhibitory control, and emotional measures, assessed by the Geriatric Depression Scale, were evaluated at baseline, after 12 and 24 weeks of the intervention. Muscle strength and food intake were evaluated at baseline and after 24 weeks. RESULTS After the 24-week intervention, both training groups (ingesting creatine supplementation and placebo) had significant reductions on the Geriatric Depression Scale scores when compared with the non-trained placebo group (p = 0.001 and p = 0.01, respectively) and the non-trained creatine group (p &lt; 0.001 for both comparison). However, no significant differences were observed between the non-trained placebo and creatine (p = 0.60) groups, or between the trained placebo and creatine groups (p = 0.83). Both trained groups, irrespective of creatine supplementation, had better muscle strength performance than the non-trained groups. Neither strength training nor creatine supplementation altered any parameter of cognitive performance. Food intake remained unchanged. CONCLUSION Creatine supplementation did not promote any significant change in cognitive function and emotional parameters in apparently healthy older individuals. In addition, strength training per se improved emotional state and muscle strength, but not cognition, with no additive effects of creatine supplementation. TRIAL REGISTRATION Clinicaltrials.gov NCT01164020.&quot;,&quot;issue&quot;:&quot;10&quot;,&quot;volume&quot;:&quot;8&quot;,&quot;container-title-short&quot;:&quot;PLoS One&quot;},&quot;isTemporary&quot;:false},{&quot;id&quot;:&quot;8c843660-3550-364b-80e6-d024121d59e0&quot;,&quot;itemData&quot;:{&quot;type&quot;:&quot;article-journal&quot;,&quot;id&quot;:&quot;8c843660-3550-364b-80e6-d024121d59e0&quot;,&quot;title&quot;:&quot;Beneficial Effect of Creatine Supplementation in Knee Osteoarthritis&quot;,&quot;author&quot;:[{&quot;family&quot;:&quot;Neves&quot;,&quot;given&quot;:&quot;M&quot;,&quot;parse-names&quot;:false,&quot;dropping-particle&quot;:&quot;&quot;,&quot;non-dropping-particle&quot;:&quot;&quot;},{&quot;family&quot;:&quot;Gualano&quot;,&quot;given&quot;:&quot;Bruno&quot;,&quot;parse-names&quot;:false,&quot;dropping-particle&quot;:&quot;&quot;,&quot;non-dropping-particle&quot;:&quot;&quot;},{&quot;family&quot;:&quot;Roschel&quot;,&quot;given&quot;:&quot;Hamilton&quot;,&quot;parse-names&quot;:false,&quot;dropping-particle&quot;:&quot;&quot;,&quot;non-dropping-particle&quot;:&quot;&quot;},{&quot;family&quot;:&quot;Fuller&quot;,&quot;given&quot;:&quot;Ricardo&quot;,&quot;parse-names&quot;:false,&quot;dropping-particle&quot;:&quot;&quot;,&quot;non-dropping-particle&quot;:&quot;&quot;},{&quot;family&quot;:&quot;Benatti&quot;,&quot;given&quot;:&quot;Fabiana Braga&quot;,&quot;parse-names&quot;:false,&quot;dropping-particle&quot;:&quot;&quot;,&quot;non-dropping-particle&quot;:&quot;&quot;},{&quot;family&quot;:&quot;Sa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Pereira&quot;,&quot;given&quot;:&quot;Rosa Maria&quot;,&quot;parse-names&quot;:false,&quot;dropping-particle&quot;:&quot;&quot;,&quot;non-dropping-particle&quot;:&quot;&quot;},{&quot;family&quot;:&quot;Lancha&quot;,&quot;given&quot;:&quot;Antonio Herbert&quot;,&quot;parse-names&quot;:false,&quot;dropping-particle&quot;:&quot;&quot;,&quot;non-dropping-particle&quot;:&quot;&quot;},{&quot;family&quot;:&quot;Bonfa&quot;,&quot;given&quot;:&quot;Eloisa&quot;,&quot;parse-names&quot;:false,&quot;dropping-particle&quot;:&quot;&quot;,&quot;non-dropping-particle&quot;:&quot;&quot;}],&quot;container-title&quot;:&quot;Medicine &amp; Science in Sports &amp; Exercise&quot;,&quot;DOI&quot;:&quot;10.1249/MSS.0b013e3182118592&quot;,&quot;ISSN&quot;:&quot;0195-9131&quot;,&quot;issued&quot;:{&quot;date-parts&quot;:[[2011,8]]},&quot;page&quot;:&quot;1538-1543&quot;,&quot;issue&quot;:&quot;8&quot;,&quot;volume&quot;:&quot;43&quot;,&quot;container-title-short&quot;:&quot;Med Sci Sports Exerc&quot;},&quot;isTemporary&quot;:false}]},{&quot;citationID&quot;:&quot;MENDELEY_CITATION_279bc858-c52d-4656-a1c1-d4c9d276fdf8&quot;,&quot;properties&quot;:{&quot;noteIndex&quot;:0},&quot;isEdited&quot;:false,&quot;manualOverride&quot;:{&quot;isManuallyOverridden&quot;:false,&quot;citeprocText&quot;:&quot;(Brose, Parise and Tarnopolsky, 2003; Neves &lt;i&gt;et al.&lt;/i&gt;, 2011; Gualano &lt;i&gt;et al.&lt;/i&gt;, 2014)&quot;,&quot;manualOverrideText&quot;:&quot;&quot;},&quot;citationTag&quot;:&quot;MENDELEY_CITATION_v3_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&quot;,&quot;citationItems&quot;:[{&quot;id&quot;:&quot;8d39a8b8-fbde-323a-8951-e6f46f08c77f&quot;,&quot;itemData&quot;:{&quot;type&quot;:&quot;article-journal&quot;,&quot;id&quot;:&quot;8d39a8b8-fbde-323a-8951-e6f46f08c77f&quot;,&quot;title&quot;:&quot;Creatine supplementation and resistance training in vulnerable older women: A randomized double-blind placebo-controlled clinical trial&quot;,&quot;author&quot;:[{&quot;family&quot;:&quot;Gualano&quot;,&quot;given&quot;:&quot;B&quot;,&quot;parse-names&quot;:false,&quot;dropping-particle&quot;:&quot;&quot;,&quot;non-dropping-particle&quot;:&quot;&quot;},{&quot;family&quot;:&quot;Macedo&quot;,&quot;given&quot;:&quot;André Regis&quot;,&quot;parse-names&quot;:false,&quot;dropping-particle&quot;:&quot;&quot;,&quot;non-dropping-particle&quot;:&quot;&quot;},{&quot;family&quot;:&quot;Alves&quot;,&quot;given&quot;:&quot;Christiano Robles Rodrigues&quot;,&quot;parse-names&quot;:false,&quot;dropping-particle&quot;:&quot;&quot;,&quot;non-dropping-particle&quot;:&quot;&quot;},{&quot;family&quot;:&quot;Roschel&quot;,&quot;given&quot;:&quot;Hamilton&quot;,&quot;parse-names&quot;:false,&quot;dropping-particle&quot;:&quot;&quot;,&quot;non-dropping-particle&quot;:&quot;&quot;},{&quot;family&quot;:&quot;Benatti&quot;,&quot;given&quot;:&quot;Fabiana Braga&quot;,&quot;parse-names&quot;:false,&quot;dropping-particle&quot;:&quot;&quot;,&quot;non-dropping-particle&quot;:&quot;&quot;},{&quot;family&quot;:&quot;Takayama&quot;,&quot;given&quot;:&quot;Liliam&quot;,&quot;parse-names&quot;:false,&quot;dropping-particle&quot;:&quot;&quot;,&quot;non-dropping-particle&quot;:&quot;&quot;},{&quot;family&quot;:&quot;Sá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Pereira&quot;,&quot;given&quot;:&quot;Rosa Maria Rodrigues&quot;,&quot;parse-names&quot;:false,&quot;dropping-particle&quot;:&quot;&quot;,&quot;non-dropping-particle&quot;:&quot;&quot;}],&quot;container-title&quot;:&quot;Experimental Gerontology&quot;,&quot;DOI&quot;:&quot;10.1016/j.exger.2014.02.003&quot;,&quot;ISSN&quot;:&quot;05315565&quot;,&quot;issued&quot;:{&quot;date-parts&quot;:[[2014,5]]},&quot;page&quot;:&quot;7-15&quot;,&quot;volume&quot;:&quot;53&quot;,&quot;container-title-short&quot;:&quot;Exp Gerontol&quot;},&quot;isTemporary&quot;:false},{&quot;id&quot;:&quot;50c17c7a-4682-3961-8721-29cd42963cd9&quot;,&quot;itemData&quot;:{&quot;type&quot;:&quot;article-journal&quot;,&quot;id&quot;:&quot;50c17c7a-4682-3961-8721-29cd42963cd9&quot;,&quot;title&quot;:&quot;Creatine Supplementation Enhances Isometric Strength and Body Composition Improvements Following Strength Exercise Training in Older Adults&quot;,&quot;author&quot;:[{&quot;family&quot;:&quot;Brose&quot;,&quot;given&quot;:&quot;A.&quot;,&quot;parse-names&quot;:false,&quot;dropping-particle&quot;:&quot;&quot;,&quot;non-dropping-particle&quot;:&quot;&quot;},{&quot;family&quot;:&quot;Parise&quot;,&quot;given&quot;:&quot;G.&quot;,&quot;parse-names&quot;:false,&quot;dropping-particle&quot;:&quot;&quot;,&quot;non-dropping-particle&quot;:&quot;&quot;},{&quot;family&quot;:&quot;Tarnopolsky&quot;,&quot;given&quot;:&quot;M. A.&quot;,&quot;parse-names&quot;:false,&quot;dropping-particle&quot;:&quot;&quot;,&quot;non-dropping-particle&quot;:&quot;&quot;}],&quot;container-title&quot;:&quot;The Journals of Gerontology Series A: Biological Sciences and Medical Sciences&quot;,&quot;container-title-short&quot;:&quot;J Gerontol A Biol Sci Med Sci&quot;,&quot;DOI&quot;:&quot;10.1093/gerona/58.1.B11&quot;,&quot;ISSN&quot;:&quot;1079-5006&quot;,&quot;issued&quot;:{&quot;date-parts&quot;:[[2003,1,1]]},&quot;page&quot;:&quot;B11-B19&quot;,&quot;issue&quot;:&quot;1&quot;,&quot;volume&quot;:&quot;58&quot;},&quot;isTemporary&quot;:false},{&quot;id&quot;:&quot;8c843660-3550-364b-80e6-d024121d59e0&quot;,&quot;itemData&quot;:{&quot;type&quot;:&quot;article-journal&quot;,&quot;id&quot;:&quot;8c843660-3550-364b-80e6-d024121d59e0&quot;,&quot;title&quot;:&quot;Beneficial Effect of Creatine Supplementation in Knee Osteoarthritis&quot;,&quot;author&quot;:[{&quot;family&quot;:&quot;Neves&quot;,&quot;given&quot;:&quot;M&quot;,&quot;parse-names&quot;:false,&quot;dropping-particle&quot;:&quot;&quot;,&quot;non-dropping-particle&quot;:&quot;&quot;},{&quot;family&quot;:&quot;Gualano&quot;,&quot;given&quot;:&quot;Bruno&quot;,&quot;parse-names&quot;:false,&quot;dropping-particle&quot;:&quot;&quot;,&quot;non-dropping-particle&quot;:&quot;&quot;},{&quot;family&quot;:&quot;Roschel&quot;,&quot;given&quot;:&quot;Hamilton&quot;,&quot;parse-names&quot;:false,&quot;dropping-particle&quot;:&quot;&quot;,&quot;non-dropping-particle&quot;:&quot;&quot;},{&quot;family&quot;:&quot;Fuller&quot;,&quot;given&quot;:&quot;Ricardo&quot;,&quot;parse-names&quot;:false,&quot;dropping-particle&quot;:&quot;&quot;,&quot;non-dropping-particle&quot;:&quot;&quot;},{&quot;family&quot;:&quot;Benatti&quot;,&quot;given&quot;:&quot;Fabiana Braga&quot;,&quot;parse-names&quot;:false,&quot;dropping-particle&quot;:&quot;&quot;,&quot;non-dropping-particle&quot;:&quot;&quot;},{&quot;family&quot;:&quot;Sa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Pereira&quot;,&quot;given&quot;:&quot;Rosa Maria&quot;,&quot;parse-names&quot;:false,&quot;dropping-particle&quot;:&quot;&quot;,&quot;non-dropping-particle&quot;:&quot;&quot;},{&quot;family&quot;:&quot;Lancha&quot;,&quot;given&quot;:&quot;Antonio Herbert&quot;,&quot;parse-names&quot;:false,&quot;dropping-particle&quot;:&quot;&quot;,&quot;non-dropping-particle&quot;:&quot;&quot;},{&quot;family&quot;:&quot;Bonfa&quot;,&quot;given&quot;:&quot;Eloisa&quot;,&quot;parse-names&quot;:false,&quot;dropping-particle&quot;:&quot;&quot;,&quot;non-dropping-particle&quot;:&quot;&quot;}],&quot;container-title&quot;:&quot;Medicine &amp; Science in Sports &amp; Exercise&quot;,&quot;DOI&quot;:&quot;10.1249/MSS.0b013e3182118592&quot;,&quot;ISSN&quot;:&quot;0195-9131&quot;,&quot;issued&quot;:{&quot;date-parts&quot;:[[2011,8]]},&quot;page&quot;:&quot;1538-1543&quot;,&quot;issue&quot;:&quot;8&quot;,&quot;volume&quot;:&quot;43&quot;,&quot;container-title-short&quot;:&quot;Med Sci Sports Exerc&quot;},&quot;isTemporary&quot;:false}]},{&quot;citationID&quot;:&quot;MENDELEY_CITATION_cc7636aa-0774-444b-8ece-8adbc426ffa5&quot;,&quot;properties&quot;:{&quot;noteIndex&quot;:0},&quot;isEdited&quot;:false,&quot;manualOverride&quot;:{&quot;isManuallyOverridden&quot;:false,&quot;citeprocText&quot;:&quot;(Brose, Parise and Tarnopolsky, 2003; Aguiar &lt;i&gt;et al.&lt;/i&gt;, 2013; Candow &lt;i&gt;et al.&lt;/i&gt;, 2021)&quot;,&quot;manualOverrideText&quot;:&quot;&quot;},&quot;citationTag&quot;:&quot;MENDELEY_CITATION_v3_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&quot;,&quot;citationItems&quot;:[{&quot;id&quot;:&quot;dac91b1a-0ac7-3760-875e-def2251ea8c7&quot;,&quot;itemData&quot;:{&quot;type&quot;:&quot;article-journal&quot;,&quot;id&quot;:&quot;dac91b1a-0ac7-3760-875e-def2251ea8c7&quot;,&quot;title&quot;:&quot;Efficacy of Creatine Supplementation and Resistance Training on Area and Density of Bone and Muscle in Older Adults&quot;,&quot;author&quot;:[{&quot;family&quot;:&quot;Candow&quot;,&quot;given&quot;:&quot;D.&quot;,&quot;parse-names&quot;:false,&quot;dropping-particle&quot;:&quot;&quot;,&quot;non-dropping-particle&quot;:&quot;&quot;},{&quot;family&quot;:&quot;Chilibeck&quot;,&quot;given&quot;:&quot;Philip D.&quot;,&quot;parse-names&quot;:false,&quot;dropping-particle&quot;:&quot;&quot;,&quot;non-dropping-particle&quot;:&quot;&quot;},{&quot;family&quot;:&quot;Gordon&quot;,&quot;given&quot;:&quot;Julianne J.&quot;,&quot;parse-names&quot;:false,&quot;dropping-particle&quot;:&quot;&quot;,&quot;non-dropping-particle&quot;:&quot;&quot;},{&quot;family&quot;:&quot;Kontulainen&quot;,&quot;given&quot;:&quot;Saija.&quot;,&quot;parse-names&quot;:false,&quot;dropping-particle&quot;:&quot;&quot;,&quot;non-dropping-particle&quot;:&quot;&quot;}],&quot;container-title&quot;:&quot;Medicine &amp; Science in Sports &amp; Exercise&quot;,&quot;DOI&quot;:&quot;10.1249/MSS.0000000000002722&quot;,&quot;ISSN&quot;:&quot;1530-0315&quot;,&quot;issued&quot;:{&quot;date-parts&quot;:[[2021,11]]},&quot;page&quot;:&quot;2388-2395&quot;,&quot;issue&quot;:&quot;11&quot;,&quot;volume&quot;:&quot;53&quot;,&quot;container-title-short&quot;:&quot;Med Sci Sports Exerc&quot;},&quot;isTemporary&quot;:false},{&quot;id&quot;:&quot;50c17c7a-4682-3961-8721-29cd42963cd9&quot;,&quot;itemData&quot;:{&quot;type&quot;:&quot;article-journal&quot;,&quot;id&quot;:&quot;50c17c7a-4682-3961-8721-29cd42963cd9&quot;,&quot;title&quot;:&quot;Creatine Supplementation Enhances Isometric Strength and Body Composition Improvements Following Strength Exercise Training in Older Adults&quot;,&quot;author&quot;:[{&quot;family&quot;:&quot;Brose&quot;,&quot;given&quot;:&quot;A.&quot;,&quot;parse-names&quot;:false,&quot;dropping-particle&quot;:&quot;&quot;,&quot;non-dropping-particle&quot;:&quot;&quot;},{&quot;family&quot;:&quot;Parise&quot;,&quot;given&quot;:&quot;G.&quot;,&quot;parse-names&quot;:false,&quot;dropping-particle&quot;:&quot;&quot;,&quot;non-dropping-particle&quot;:&quot;&quot;},{&quot;family&quot;:&quot;Tarnopolsky&quot;,&quot;given&quot;:&quot;M. A.&quot;,&quot;parse-names&quot;:false,&quot;dropping-particle&quot;:&quot;&quot;,&quot;non-dropping-particle&quot;:&quot;&quot;}],&quot;container-title&quot;:&quot;The Journals of Gerontology Series A: Biological Sciences and Medical Sciences&quot;,&quot;container-title-short&quot;:&quot;J Gerontol A Biol Sci Med Sci&quot;,&quot;DOI&quot;:&quot;10.1093/gerona/58.1.B11&quot;,&quot;ISSN&quot;:&quot;1079-5006&quot;,&quot;issued&quot;:{&quot;date-parts&quot;:[[2003,1,1]]},&quot;page&quot;:&quot;B11-B19&quot;,&quot;issue&quot;:&quot;1&quot;,&quot;volume&quot;:&quot;58&quot;},&quot;isTemporary&quot;:false},{&quot;id&quot;:&quot;67dc962f-b444-3760-ac87-f0dc6ab19932&quot;,&quot;itemData&quot;:{&quot;type&quot;:&quot;article-journal&quot;,&quot;id&quot;:&quot;67dc962f-b444-3760-ac87-f0dc6ab19932&quot;,&quot;title&quot;:&quot;Long-term creatine supplementation improves muscular performance during resistance training in older women&quot;,&quot;author&quot;:[{&quot;family&quot;:&quot;Aguiar&quot;,&quot;given&quot;:&quot;A&quot;,&quot;parse-names&quot;:false,&quot;dropping-particle&quot;:&quot;&quot;,&quot;non-dropping-particle&quot;:&quot;&quot;},{&quot;family&quot;:&quot;Januário&quot;,&quot;given&quot;:&quot;Renata Selvatici Borges&quot;,&quot;parse-names&quot;:false,&quot;dropping-particle&quot;:&quot;&quot;,&quot;non-dropping-particle&quot;:&quot;&quot;},{&quot;family&quot;:&quot;Junior&quot;,&quot;given&quot;:&quot;Raymundo Pires&quot;,&quot;parse-names&quot;:false,&quot;dropping-particle&quot;:&quot;&quot;,&quot;non-dropping-particle&quot;:&quot;&quot;},{&quot;family&quot;:&quot;Gerage&quot;,&quot;given&quot;:&quot;Aline Mendes&quot;,&quot;parse-names&quot;:false,&quot;dropping-particle&quot;:&quot;&quot;,&quot;non-dropping-particle&quot;:&quot;&quot;},{&quot;family&quot;:&quot;Pina&quot;,&quot;given&quot;:&quot;Fábio Luiz Cheche&quot;,&quot;parse-names&quot;:false,&quot;dropping-particle&quot;:&quot;&quot;,&quot;non-dropping-particle&quot;:&quot;&quot;},{&quot;family&quot;:&quot;Nascimento&quot;,&quot;given&quot;:&quot;Matheus Amarante&quot;,&quot;parse-names&quot;:false,&quot;dropping-particle&quot;:&quot;&quot;,&quot;non-dropping-particle&quot;:&quot;do&quot;},{&quot;family&quot;:&quot;Padovani&quot;,&quot;given&quot;:&quot;Carlos Roberto&quot;,&quot;parse-names&quot;:false,&quot;dropping-particle&quot;:&quot;&quot;,&quot;non-dropping-particle&quot;:&quot;&quot;},{&quot;family&quot;:&quot;Cyrino&quot;,&quot;given&quot;:&quot;Edilson Serpeloni&quot;,&quot;parse-names&quot;:false,&quot;dropping-particle&quot;:&quot;&quot;,&quot;non-dropping-particle&quot;:&quot;&quot;}],&quot;container-title&quot;:&quot;European Journal of Applied Physiology&quot;,&quot;DOI&quot;:&quot;10.1007/s00421-012-2514-6&quot;,&quot;ISSN&quot;:&quot;1439-6319&quot;,&quot;issued&quot;:{&quot;date-parts&quot;:[[2013,4,7]]},&quot;page&quot;:&quot;987-996&quot;,&quot;issue&quot;:&quot;4&quot;,&quot;volume&quot;:&quot;113&quot;,&quot;container-title-short&quot;:&quot;Eur J Appl Physiol&quot;},&quot;isTemporary&quot;:false}]},{&quot;citationID&quot;:&quot;MENDELEY_CITATION_5ec3e2e4-9fe4-46d3-bd8b-0b85800a9954&quot;,&quot;properties&quot;:{&quot;noteIndex&quot;:0},&quot;isEdited&quot;:false,&quot;manualOverride&quot;:{&quot;isManuallyOverridden&quot;:false,&quot;citeprocText&quot;:&quot;(Candow &lt;i&gt;et al.&lt;/i&gt;, 2021; Roschel &lt;i&gt;et al.&lt;/i&gt;, 2021)&quot;,&quot;manualOverrideText&quot;:&quot;&quot;},&quot;citationTag&quot;:&quot;MENDELEY_CITATION_v3_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&quot;,&quot;citationItems&quot;:[{&quot;id&quot;:&quot;dac91b1a-0ac7-3760-875e-def2251ea8c7&quot;,&quot;itemData&quot;:{&quot;type&quot;:&quot;article-journal&quot;,&quot;id&quot;:&quot;dac91b1a-0ac7-3760-875e-def2251ea8c7&quot;,&quot;title&quot;:&quot;Efficacy of Creatine Supplementation and Resistance Training on Area and Density of Bone and Muscle in Older Adults&quot;,&quot;author&quot;:[{&quot;family&quot;:&quot;Candow&quot;,&quot;given&quot;:&quot;D.&quot;,&quot;parse-names&quot;:false,&quot;dropping-particle&quot;:&quot;&quot;,&quot;non-dropping-particle&quot;:&quot;&quot;},{&quot;family&quot;:&quot;Chilibeck&quot;,&quot;given&quot;:&quot;Philip D.&quot;,&quot;parse-names&quot;:false,&quot;dropping-particle&quot;:&quot;&quot;,&quot;non-dropping-particle&quot;:&quot;&quot;},{&quot;family&quot;:&quot;Gordon&quot;,&quot;given&quot;:&quot;Julianne J.&quot;,&quot;parse-names&quot;:false,&quot;dropping-particle&quot;:&quot;&quot;,&quot;non-dropping-particle&quot;:&quot;&quot;},{&quot;family&quot;:&quot;Kontulainen&quot;,&quot;given&quot;:&quot;Saija.&quot;,&quot;parse-names&quot;:false,&quot;dropping-particle&quot;:&quot;&quot;,&quot;non-dropping-particle&quot;:&quot;&quot;}],&quot;container-title&quot;:&quot;Medicine &amp; Science in Sports &amp; Exercise&quot;,&quot;DOI&quot;:&quot;10.1249/MSS.0000000000002722&quot;,&quot;ISSN&quot;:&quot;1530-0315&quot;,&quot;issued&quot;:{&quot;date-parts&quot;:[[2021,11]]},&quot;page&quot;:&quot;2388-2395&quot;,&quot;issue&quot;:&quot;11&quot;,&quot;volume&quot;:&quot;53&quot;,&quot;container-title-short&quot;:&quot;Med Sci Sports Exerc&quot;},&quot;isTemporary&quot;:false},{&quot;id&quot;:&quot;d10019a4-7910-3beb-81f8-a36517250a68&quot;,&quot;itemData&quot;:{&quot;type&quot;:&quot;article-journal&quot;,&quot;id&quot;:&quot;d10019a4-7910-3beb-81f8-a36517250a68&quot;,&quot;title&quot;:&quot;Supplement-based nutritional strategies to tackle frailty: A multifactorial, double-blind, randomized placebo-controlled trial.&quot;,&quot;author&quot;:[{&quot;family&quot;:&quot;Roschel&quot;,&quot;given&quot;:&quot;H&quot;,&quot;parse-names&quot;:false,&quot;dropping-particle&quot;:&quot;&quot;,&quot;non-dropping-particle&quot;:&quot;&quot;},{&quot;family&quot;:&quot;Hayashi&quot;,&quot;given&quot;:&quot;Ana Paula&quot;,&quot;parse-names&quot;:false,&quot;dropping-particle&quot;:&quot;&quot;,&quot;non-dropping-particle&quot;:&quot;&quot;},{&quot;family&quot;:&quot;Fernandes&quot;,&quot;given&quot;:&quot;&quot;,&quot;parse-names&quot;:false,&quot;dropping-particle&quot;:&quot;&quot;,&quot;non-dropping-particle&quot;:&quot;&quot;},{&quot;family&quot;:&quot;Jambassi-Filho&quot;,&quot;given&quot;:&quot;José Claudio&quot;,&quot;parse-names&quot;:false,&quot;dropping-particle&quot;:&quot;&quot;,&quot;non-dropping-particle&quot;:&quot;&quot;},{&quot;family&quot;:&quot;Hevia-Larraín&quot;,&quot;given&quot;:&quot;Victoria&quot;,&quot;parse-names&quot;:false,&quot;dropping-particle&quot;:&quot;&quot;,&quot;non-dropping-particle&quot;:&quot;&quot;},{&quot;family&quot;:&quot;Capitani&quot;,&quot;given&quot;:&quot;Mariana&quot;,&quot;parse-names&quot;:false,&quot;dropping-particle&quot;:&quot;&quot;,&quot;non-dropping-particle&quot;:&quot;de&quot;},{&quot;family&quot;:&quot;Santana&quot;,&quot;given&quot;:&quot;Davi A&quot;,&quot;parse-names&quot;:false,&quot;dropping-particle&quot;:&quot;&quot;,&quot;non-dropping-particle&quot;:&quot;&quot;},{&quot;family&quot;:&quot;Gonçalves&quot;,&quot;given&quot;:&quot;Lívia S&quot;,&quot;parse-names&quot;:false,&quot;dropping-particle&quot;:&quot;&quot;,&quot;non-dropping-particle&quot;:&quot;&quot;},{&quot;family&quot;:&quot;Sá-Pinto&quot;,&quot;given&quot;:&quot;Ana Lúcia&quot;,&quot;parse-names&quot;:false,&quot;dropping-particle&quot;:&quot;&quot;,&quot;non-dropping-particle&quot;:&quot;de&quot;},{&quot;family&quot;:&quot;Lima&quot;,&quot;given&quot;:&quot;Fernanda R&quot;,&quot;parse-names&quot;:false,&quot;dropping-particle&quot;:&quot;&quot;,&quot;non-dropping-particle&quot;:&quot;&quot;},{&quot;family&quot;:&quot;Sapienza&quot;,&quot;given&quot;:&quot;Marcelo T&quot;,&quot;parse-names&quot;:false,&quot;dropping-particle&quot;:&quot;&quot;,&quot;non-dropping-particle&quot;:&quot;&quot;},{&quot;family&quot;:&quot;Duarte&quot;,&quot;given&quot;:&quot;Alberto J S&quot;,&quot;parse-names&quot;:false,&quot;dropping-particle&quot;:&quot;&quot;,&quot;non-dropping-particle&quot;:&quot;&quot;},{&quot;family&quot;:&quot;Pereira&quot;,&quot;given&quot;:&quot;Rosa M R&quot;,&quot;parse-names&quot;:false,&quot;dropping-particle&quot;:&quot;&quot;,&quot;non-dropping-particle&quot;:&quot;&quot;},{&quot;family&quot;:&quot;Phillips&quot;,&quot;given&quot;:&quot;Stuart M&quot;,&quot;parse-names&quot;:false,&quot;dropping-particle&quot;:&quot;&quot;,&quot;non-dropping-particle&quot;:&quot;&quot;},{&quot;family&quot;:&quot;Gualano&quot;,&quot;given&quot;:&quot;Bruno&quot;,&quot;parse-names&quot;:false,&quot;dropping-particle&quot;:&quot;&quot;,&quot;non-dropping-particle&quot;:&quot;&quot;}],&quot;container-title&quot;:&quot;Clinical nutrition (Edinburgh, Scotland)&quot;,&quot;DOI&quot;:&quot;10.1016/j.clnu.2021.06.024&quot;,&quot;ISSN&quot;:&quot;1532-1983&quot;,&quot;PMID&quot;:&quot;34358827&quot;,&quot;issued&quot;:{&quot;date-parts&quot;:[[2021,8]]},&quot;page&quot;:&quot;4849-4858&quot;,&quot;abstract&quot;:&quot;BACKGROUND Sarcopenia plays a central role in the development of frailty syndrome. Nutrition and exercise are cornerstone strategies to mitigate the transition to frailty; however, there is a paucity of evidence for which dietary and exercise strategies are effective. OBJECTIVE This large, multifactorial trial investigated the efficacy of different dietary strategies to enhance the adaptations to resistance training in pre-frail and frail elderly. METHODS This was a single-site 16-week, double-blind, randomized, placebo-controlled trial conducted at the Clinical Hospital, School of Medicine - University of São Paulo, Sao Paulo, Brazil. Four integrated, sub-investigations were conducted to compare: 1) leucine vs. placebo; 2) whey vs. soy vs. placebo; 3) creatine vs. whey vs. creatine plus whey vs. placebo; 4) women vs. men in response to whey. Sub-investigations 1 to 3 were conducted in women, only. Two-hundred participants (154 women/46 men, mean age 72 ± 6 years) underwent a twice-a-week, resistance training program. The main outcomes were muscle function (assessed by dynamic and isometric strength and functional tests) and lean mass (assessed by DXA). Muscle cross-sectional area, health-related quality of life, bone and fat mass, and biochemical markers were also assessed. RESULTS We observed that leucine supplementation was ineffective to improve muscle mass and function. Supplementation with whey and soy failed to enhance resistance-training effects. Similarly, supplementation with neither whey nor creatine potentiated the adaptations to resistance training. Finally, no sex-based differences were found in response to whey supplementation. Resistance exercise per se increased muscle mass and function in all sub-investigations. There were no adverse effects. CONCLUSION Neither protein (whey and soy), leucine, nor creatine supplementation enhanced resistance training-induced adaptations in pre-frail and frail elderly, regardless of sex. These findings do not support the notion that some widely used supplement-based interventions can add to the already potent effects of resistance exercise to counteract frailty-related muscle wasting and dynapenia. CLINICAL TRIAL REGISTRY NCT01890382; https://clinicaltrials.gov/ct2/show/NCT01890382. DATA SHARING Data described in the manuscript will be made available upon request pending application.&quot;,&quot;issue&quot;:&quot;8&quot;,&quot;volume&quot;:&quot;40&quot;,&quot;container-title-short&quot;:&quot;Clin Nutr&quot;},&quot;isTemporary&quot;:false}]},{&quot;citationID&quot;:&quot;MENDELEY_CITATION_02c6134b-f17a-4216-8a2d-c57b8d1b0d81&quot;,&quot;properties&quot;:{&quot;noteIndex&quot;:0},&quot;isEdited&quot;:false,&quot;manualOverride&quot;:{&quot;isManuallyOverridden&quot;:false,&quot;citeprocText&quot;:&quot;(Slade &lt;i&gt;et al.&lt;/i&gt;, 2016)&quot;,&quot;manualOverrideText&quot;:&quot;&quot;},&quot;citationTag&quot;:&quot;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&quot;,&quot;citationItems&quot;:[{&quot;id&quot;:&quot;74a2ef26-3f43-3cc3-ba73-a2d6b63d5f1a&quot;,&quot;itemData&quot;:{&quot;type&quot;:&quot;article-journal&quot;,&quot;id&quot;:&quot;74a2ef26-3f43-3cc3-ba73-a2d6b63d5f1a&quot;,&quot;title&quot;:&quot;Consensus on Exercise Reporting Template (CERT): Modified Delphi Study.&quot;,&quot;author&quot;:[{&quot;family&quot;:&quot;Slade&quot;,&quot;given&quot;:&quot;Susan C&quot;,&quot;parse-names&quot;:false,&quot;dropping-particle&quot;:&quot;&quot;,&quot;non-dropping-particle&quot;:&quot;&quot;},{&quot;family&quot;:&quot;Dionne&quot;,&quot;given&quot;:&quot;Clermont E&quot;,&quot;parse-names&quot;:false,&quot;dropping-particle&quot;:&quot;&quot;,&quot;non-dropping-particle&quot;:&quot;&quot;},{&quot;family&quot;:&quot;Underwood&quot;,&quot;given&quot;:&quot;Martin&quot;,&quot;parse-names&quot;:false,&quot;dropping-particle&quot;:&quot;&quot;,&quot;non-dropping-particle&quot;:&quot;&quot;},{&quot;family&quot;:&quot;Buchbinder&quot;,&quot;given&quot;:&quot;Rachelle&quot;,&quot;parse-names&quot;:false,&quot;dropping-particle&quot;:&quot;&quot;,&quot;non-dropping-particle&quot;:&quot;&quot;},{&quot;family&quot;:&quot;Beck&quot;,&quot;given&quot;:&quot;Belinda&quot;,&quot;parse-names&quot;:false,&quot;dropping-particle&quot;:&quot;&quot;,&quot;non-dropping-particle&quot;:&quot;&quot;},{&quot;family&quot;:&quot;Bennell&quot;,&quot;given&quot;:&quot;Kim&quot;,&quot;parse-names&quot;:false,&quot;dropping-particle&quot;:&quot;&quot;,&quot;non-dropping-particle&quot;:&quot;&quot;},{&quot;family&quot;:&quot;Brosseau&quot;,&quot;given&quot;:&quot;Lucie&quot;,&quot;parse-names&quot;:false,&quot;dropping-particle&quot;:&quot;&quot;,&quot;non-dropping-particle&quot;:&quot;&quot;},{&quot;family&quot;:&quot;Costa&quot;,&quot;given&quot;:&quot;Leonardo&quot;,&quot;parse-names&quot;:false,&quot;dropping-particle&quot;:&quot;&quot;,&quot;non-dropping-particle&quot;:&quot;&quot;},{&quot;family&quot;:&quot;Cramp&quot;,&quot;given&quot;:&quot;Fiona&quot;,&quot;parse-names&quot;:false,&quot;dropping-particle&quot;:&quot;&quot;,&quot;non-dropping-particle&quot;:&quot;&quot;},{&quot;family&quot;:&quot;Cup&quot;,&quot;given&quot;:&quot;Edith&quot;,&quot;parse-names&quot;:false,&quot;dropping-particle&quot;:&quot;&quot;,&quot;non-dropping-particle&quot;:&quot;&quot;},{&quot;family&quot;:&quot;Feehan&quot;,&quot;given&quot;:&quot;Lynne&quot;,&quot;parse-names&quot;:false,&quot;dropping-particle&quot;:&quot;&quot;,&quot;non-dropping-particle&quot;:&quot;&quot;},{&quot;family&quot;:&quot;Ferreira&quot;,&quot;given&quot;:&quot;Manuela&quot;,&quot;parse-names&quot;:false,&quot;dropping-particle&quot;:&quot;&quot;,&quot;non-dropping-particle&quot;:&quot;&quot;},{&quot;family&quot;:&quot;Forbes&quot;,&quot;given&quot;:&quot;Scott&quot;,&quot;parse-names&quot;:false,&quot;dropping-particle&quot;:&quot;&quot;,&quot;non-dropping-particle&quot;:&quot;&quot;},{&quot;family&quot;:&quot;Glasziou&quot;,&quot;given&quot;:&quot;Paul&quot;,&quot;parse-names&quot;:false,&quot;dropping-particle&quot;:&quot;&quot;,&quot;non-dropping-particle&quot;:&quot;&quot;},{&quot;family&quot;:&quot;Habets&quot;,&quot;given&quot;:&quot;Bas&quot;,&quot;parse-names&quot;:false,&quot;dropping-particle&quot;:&quot;&quot;,&quot;non-dropping-particle&quot;:&quot;&quot;},{&quot;family&quot;:&quot;Harris&quot;,&quot;given&quot;:&quot;Susan&quot;,&quot;parse-names&quot;:false,&quot;dropping-particle&quot;:&quot;&quot;,&quot;non-dropping-particle&quot;:&quot;&quot;},{&quot;family&quot;:&quot;Hay-Smith&quot;,&quot;given&quot;:&quot;Jean&quot;,&quot;parse-names&quot;:false,&quot;dropping-particle&quot;:&quot;&quot;,&quot;non-dropping-particle&quot;:&quot;&quot;},{&quot;family&quot;:&quot;Hillier&quot;,&quot;given&quot;:&quot;Susan&quot;,&quot;parse-names&quot;:false,&quot;dropping-particle&quot;:&quot;&quot;,&quot;non-dropping-particle&quot;:&quot;&quot;},{&quot;family&quot;:&quot;Hinman&quot;,&quot;given&quot;:&quot;Rana&quot;,&quot;parse-names&quot;:false,&quot;dropping-particle&quot;:&quot;&quot;,&quot;non-dropping-particle&quot;:&quot;&quot;},{&quot;family&quot;:&quot;Holland&quot;,&quot;given&quot;:&quot;Ann&quot;,&quot;parse-names&quot;:false,&quot;dropping-particle&quot;:&quot;&quot;,&quot;non-dropping-particle&quot;:&quot;&quot;},{&quot;family&quot;:&quot;Hondras&quot;,&quot;given&quot;:&quot;Maria&quot;,&quot;parse-names&quot;:false,&quot;dropping-particle&quot;:&quot;&quot;,&quot;non-dropping-particle&quot;:&quot;&quot;},{&quot;family&quot;:&quot;Kelly&quot;,&quot;given&quot;:&quot;George&quot;,&quot;parse-names&quot;:false,&quot;dropping-particle&quot;:&quot;&quot;,&quot;non-dropping-particle&quot;:&quot;&quot;},{&quot;family&quot;:&quot;Kent&quot;,&quot;given&quot;:&quot;Peter&quot;,&quot;parse-names&quot;:false,&quot;dropping-particle&quot;:&quot;&quot;,&quot;non-dropping-particle&quot;:&quot;&quot;},{&quot;family&quot;:&quot;Lauret&quot;,&quot;given&quot;:&quot;Gert-Jan&quot;,&quot;parse-names&quot;:false,&quot;dropping-particle&quot;:&quot;&quot;,&quot;non-dropping-particle&quot;:&quot;&quot;},{&quot;family&quot;:&quot;Long&quot;,&quot;given&quot;:&quot;Audrey&quot;,&quot;parse-names&quot;:false,&quot;dropping-particle&quot;:&quot;&quot;,&quot;non-dropping-particle&quot;:&quot;&quot;},{&quot;family&quot;:&quot;Maher&quot;,&quot;given&quot;:&quot;Chris&quot;,&quot;parse-names&quot;:false,&quot;dropping-particle&quot;:&quot;&quot;,&quot;non-dropping-particle&quot;:&quot;&quot;},{&quot;family&quot;:&quot;Morso&quot;,&quot;given&quot;:&quot;Lars&quot;,&quot;parse-names&quot;:false,&quot;dropping-particle&quot;:&quot;&quot;,&quot;non-dropping-particle&quot;:&quot;&quot;},{&quot;family&quot;:&quot;Osteras&quot;,&quot;given&quot;:&quot;Nina&quot;,&quot;parse-names&quot;:false,&quot;dropping-particle&quot;:&quot;&quot;,&quot;non-dropping-particle&quot;:&quot;&quot;},{&quot;family&quot;:&quot;Peterson&quot;,&quot;given&quot;:&quot;Tom&quot;,&quot;parse-names&quot;:false,&quot;dropping-particle&quot;:&quot;&quot;,&quot;non-dropping-particle&quot;:&quot;&quot;},{&quot;family&quot;:&quot;Quinlivan&quot;,&quot;given&quot;:&quot;Ros&quot;,&quot;parse-names&quot;:false,&quot;dropping-particle&quot;:&quot;&quot;,&quot;non-dropping-particle&quot;:&quot;&quot;},{&quot;family&quot;:&quot;Rees&quot;,&quot;given&quot;:&quot;Karen&quot;,&quot;parse-names&quot;:false,&quot;dropping-particle&quot;:&quot;&quot;,&quot;non-dropping-particle&quot;:&quot;&quot;},{&quot;family&quot;:&quot;Regnaux&quot;,&quot;given&quot;:&quot;Jean-Philippe&quot;,&quot;parse-names&quot;:false,&quot;dropping-particle&quot;:&quot;&quot;,&quot;non-dropping-particle&quot;:&quot;&quot;},{&quot;family&quot;:&quot;Rietberg&quot;,&quot;given&quot;:&quot;Marc&quot;,&quot;parse-names&quot;:false,&quot;dropping-particle&quot;:&quot;&quot;,&quot;non-dropping-particle&quot;:&quot;&quot;},{&quot;family&quot;:&quot;Saunders&quot;,&quot;given&quot;:&quot;Dave&quot;,&quot;parse-names&quot;:false,&quot;dropping-particle&quot;:&quot;&quot;,&quot;non-dropping-particle&quot;:&quot;&quot;},{&quot;family&quot;:&quot;Skoetz&quot;,&quot;given&quot;:&quot;Nicole&quot;,&quot;parse-names&quot;:false,&quot;dropping-particle&quot;:&quot;&quot;,&quot;non-dropping-particle&quot;:&quot;&quot;},{&quot;family&quot;:&quot;Sogaard&quot;,&quot;given&quot;:&quot;Karen&quot;,&quot;parse-names&quot;:false,&quot;dropping-particle&quot;:&quot;&quot;,&quot;non-dropping-particle&quot;:&quot;&quot;},{&quot;family&quot;:&quot;Takken&quot;,&quot;given&quot;:&quot;Tim&quot;,&quot;parse-names&quot;:false,&quot;dropping-particle&quot;:&quot;&quot;,&quot;non-dropping-particle&quot;:&quot;&quot;},{&quot;family&quot;:&quot;Tulder&quot;,&quot;given&quot;:&quot;Maurits&quot;,&quot;parse-names&quot;:false,&quot;dropping-particle&quot;:&quot;&quot;,&quot;non-dropping-particle&quot;:&quot;van&quot;},{&quot;family&quot;:&quot;Voet&quot;,&quot;given&quot;:&quot;Nicoline&quot;,&quot;parse-names&quot;:false,&quot;dropping-particle&quot;:&quot;&quot;,&quot;non-dropping-particle&quot;:&quot;&quot;},{&quot;family&quot;:&quot;Ward&quot;,&quot;given&quot;:&quot;Lesley&quot;,&quot;parse-names&quot;:false,&quot;dropping-particle&quot;:&quot;&quot;,&quot;non-dropping-particle&quot;:&quot;&quot;},{&quot;family&quot;:&quot;White&quot;,&quot;given&quot;:&quot;Claire&quot;,&quot;parse-names&quot;:false,&quot;dropping-particle&quot;:&quot;&quot;,&quot;non-dropping-particle&quot;:&quot;&quot;}],&quot;container-title&quot;:&quot;Physical therapy&quot;,&quot;container-title-short&quot;:&quot;Phys Ther&quot;,&quot;DOI&quot;:&quot;10.2522/ptj.20150668&quot;,&quot;ISSN&quot;:&quot;1538-6724&quot;,&quot;PMID&quot;:&quot;27149962&quot;,&quot;issued&quot;:{&quot;date-parts&quot;:[[2016,10]]},&quot;page&quot;:&quot;1514-1524&quot;,&quot;abstract&quot;:&quot;BACKGROUND Exercise interventions are often incompletely described in reports of clinical trials, hampering evaluation of results and replication and implementation into practice. OBJECTIVE The aim of this study was to develop a standardized method for reporting exercise programs in clinical trials: the Consensus on Exercise Reporting Template (CERT). DESIGN AND METHODS Using the EQUATOR Network's methodological framework, 137 exercise experts were invited to participate in a Delphi consensus study. A list of 41 items was identified from a meta-epidemiologic study of 73 systematic reviews of exercise. For each item, participants indicated agreement on an 11-point rating scale. Consensus for item inclusion was defined a priori as greater than 70% agreement of respondents rating an item 7 or above. Three sequential rounds of anonymous online questionnaires and a Delphi workshop were used. RESULTS There were 57 (response rate=42%), 54 (response rate=95%), and 49 (response rate=91%) respondents to rounds 1 through 3, respectively, from 11 countries and a range of disciplines. In round 1, 2 items were excluded; 24 items reached consensus for inclusion (8 items accepted in original format), and 16 items were revised in response to participant suggestions. Of 14 items in round 2, 3 were excluded, 11 reached consensus for inclusion (4 items accepted in original format), and 7 were reworded. Sixteen items were included in round 3, and all items reached greater than 70% consensus for inclusion. LIMITATIONS The views of included Delphi panelists may differ from those of experts who declined participation and may not fully represent the views of all exercise experts. CONCLUSIONS The CERT, a 16-item checklist developed by an international panel of exercise experts, is designed to improve the reporting of exercise programs in all evaluative study designs and contains 7 categories: materials, provider, delivery, location, dosage, tailoring, and compliance. The CERT will encourage transparency, improve trial interpretation and replication, and facilitate implementation of effective exercise interventions into practice.&quot;,&quot;issue&quot;:&quot;10&quot;,&quot;volume&quot;:&quot;96&quot;},&quot;isTemporary&quot;:false}]},{&quot;citationID&quot;:&quot;MENDELEY_CITATION_01b83c08-4070-4cf2-87d6-28cb43ad6c54&quot;,&quot;properties&quot;:{&quot;noteIndex&quot;:0},&quot;isEdited&quot;:false,&quot;manualOverride&quot;:{&quot;isManuallyOverridden&quot;:false,&quot;citeprocText&quot;:&quot;(Aguiar &lt;i&gt;et al.&lt;/i&gt;, 2013; Alves &lt;i&gt;et al.&lt;/i&gt;, 2013; Gualano &lt;i&gt;et al.&lt;/i&gt;, 2014; Chilibeck, Candow, &lt;i&gt;et al.&lt;/i&gt;, 2015)&quot;,&quot;manualOverrideText&quot;:&quot;&quot;},&quot;citationTag&quot;:&quot;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&quot;,&quot;citationItems&quot;:[{&quot;id&quot;:&quot;67dc962f-b444-3760-ac87-f0dc6ab19932&quot;,&quot;itemData&quot;:{&quot;type&quot;:&quot;article-journal&quot;,&quot;id&quot;:&quot;67dc962f-b444-3760-ac87-f0dc6ab19932&quot;,&quot;title&quot;:&quot;Long-term creatine supplementation improves muscular performance during resistance training in older women&quot;,&quot;author&quot;:[{&quot;family&quot;:&quot;Aguiar&quot;,&quot;given&quot;:&quot;A&quot;,&quot;parse-names&quot;:false,&quot;dropping-particle&quot;:&quot;&quot;,&quot;non-dropping-particle&quot;:&quot;&quot;},{&quot;family&quot;:&quot;Januário&quot;,&quot;given&quot;:&quot;Renata Selvatici Borges&quot;,&quot;parse-names&quot;:false,&quot;dropping-particle&quot;:&quot;&quot;,&quot;non-dropping-particle&quot;:&quot;&quot;},{&quot;family&quot;:&quot;Junior&quot;,&quot;given&quot;:&quot;Raymundo Pires&quot;,&quot;parse-names&quot;:false,&quot;dropping-particle&quot;:&quot;&quot;,&quot;non-dropping-particle&quot;:&quot;&quot;},{&quot;family&quot;:&quot;Gerage&quot;,&quot;given&quot;:&quot;Aline Mendes&quot;,&quot;parse-names&quot;:false,&quot;dropping-particle&quot;:&quot;&quot;,&quot;non-dropping-particle&quot;:&quot;&quot;},{&quot;family&quot;:&quot;Pina&quot;,&quot;given&quot;:&quot;Fábio Luiz Cheche&quot;,&quot;parse-names&quot;:false,&quot;dropping-particle&quot;:&quot;&quot;,&quot;non-dropping-particle&quot;:&quot;&quot;},{&quot;family&quot;:&quot;Nascimento&quot;,&quot;given&quot;:&quot;Matheus Amarante&quot;,&quot;parse-names&quot;:false,&quot;dropping-particle&quot;:&quot;&quot;,&quot;non-dropping-particle&quot;:&quot;do&quot;},{&quot;family&quot;:&quot;Padovani&quot;,&quot;given&quot;:&quot;Carlos Roberto&quot;,&quot;parse-names&quot;:false,&quot;dropping-particle&quot;:&quot;&quot;,&quot;non-dropping-particle&quot;:&quot;&quot;},{&quot;family&quot;:&quot;Cyrino&quot;,&quot;given&quot;:&quot;Edilson Serpeloni&quot;,&quot;parse-names&quot;:false,&quot;dropping-particle&quot;:&quot;&quot;,&quot;non-dropping-particle&quot;:&quot;&quot;}],&quot;container-title&quot;:&quot;European Journal of Applied Physiology&quot;,&quot;DOI&quot;:&quot;10.1007/s00421-012-2514-6&quot;,&quot;ISSN&quot;:&quot;1439-6319&quot;,&quot;issued&quot;:{&quot;date-parts&quot;:[[2013,4,7]]},&quot;page&quot;:&quot;987-996&quot;,&quot;issue&quot;:&quot;4&quot;,&quot;volume&quot;:&quot;113&quot;,&quot;container-title-short&quot;:&quot;Eur J Appl Physiol&quot;},&quot;isTemporary&quot;:false},{&quot;id&quot;:&quot;d67a9222-6803-3767-9cb9-b80e0f7b083a&quot;,&quot;itemData&quot;:{&quot;type&quot;:&quot;article-journal&quot;,&quot;id&quot;:&quot;d67a9222-6803-3767-9cb9-b80e0f7b083a&quot;,&quot;title&quot;:&quot;Creatine supplementation associated or not with strength training upon emotional and cognitive measures in older women: a randomized double-blind study.&quot;,&quot;author&quot;:[{&quot;family&quot;:&quot;Alves&quot;,&quot;given&quot;:&quot;C&quot;,&quot;parse-names&quot;:false,&quot;dropping-particle&quot;:&quot;&quot;,&quot;non-dropping-particle&quot;:&quot;&quot;},{&quot;family&quot;:&quot;Merege Filho&quot;,&quot;given&quot;:&quot;Carlos Alberto Abujabra&quot;,&quot;parse-names&quot;:false,&quot;dropping-particle&quot;:&quot;&quot;,&quot;non-dropping-particle&quot;:&quot;&quot;},{&quot;family&quot;:&quot;Benatti&quot;,&quot;given&quot;:&quot;Fabiana Braga&quot;,&quot;parse-names&quot;:false,&quot;dropping-particle&quot;:&quot;&quot;,&quot;non-dropping-particle&quot;:&quot;&quot;},{&quot;family&quot;:&quot;Brucki&quot;,&quot;given&quot;:&quot;Sonia&quot;,&quot;parse-names&quot;:false,&quot;dropping-particle&quot;:&quot;&quot;,&quot;non-dropping-particle&quot;:&quot;&quot;},{&quot;family&quot;:&quot;Pereira&quot;,&quot;given&quot;:&quot;Rosa Maria R&quot;,&quot;parse-names&quot;:false,&quot;dropping-particle&quot;:&quot;&quot;,&quot;non-dropping-particle&quot;:&quot;&quot;},{&quot;family&quot;:&quot;Sá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Roschel&quot;,&quot;given&quot;:&quot;Hamilton&quot;,&quot;parse-names&quot;:false,&quot;dropping-particle&quot;:&quot;&quot;,&quot;non-dropping-particle&quot;:&quot;&quot;},{&quot;family&quot;:&quot;Gualano&quot;,&quot;given&quot;:&quot;Bruno&quot;,&quot;parse-names&quot;:false,&quot;dropping-particle&quot;:&quot;&quot;,&quot;non-dropping-particle&quot;:&quot;&quot;}],&quot;container-title&quot;:&quot;PloS one&quot;,&quot;DOI&quot;:&quot;10.1371/journal.pone.0076301&quot;,&quot;ISSN&quot;:&quot;1932-6203&quot;,&quot;PMID&quot;:&quot;24098469&quot;,&quot;issued&quot;:{&quot;date-parts&quot;:[[2013]]},&quot;page&quot;:&quot;e76301&quot;,&quot;abstract&quot;:&quot;PURPOSE To assess the effects of creatine supplementation, associated or not with strength training, upon emotional and cognitive measures in older woman. METHODS This is a 24-week, parallel-group, double-blind, randomized, placebo-controlled trial. The individuals were randomly allocated into one of the following groups (n=14 each): 1) placebo, 2) creatine supplementation, 3) placebo associated with strength training or 4) creatine supplementation associated with strength training. According to their allocation, the participants were given creatine (4 x 5 g/d for 5 days followed by 5 g/d) or placebo (dextrose at the same dosage) and were strength trained or not. Cognitive function, assessed by a comprehensive battery of tests involving memory, selective attention, and inhibitory control, and emotional measures, assessed by the Geriatric Depression Scale, were evaluated at baseline, after 12 and 24 weeks of the intervention. Muscle strength and food intake were evaluated at baseline and after 24 weeks. RESULTS After the 24-week intervention, both training groups (ingesting creatine supplementation and placebo) had significant reductions on the Geriatric Depression Scale scores when compared with the non-trained placebo group (p = 0.001 and p = 0.01, respectively) and the non-trained creatine group (p &lt; 0.001 for both comparison). However, no significant differences were observed between the non-trained placebo and creatine (p = 0.60) groups, or between the trained placebo and creatine groups (p = 0.83). Both trained groups, irrespective of creatine supplementation, had better muscle strength performance than the non-trained groups. Neither strength training nor creatine supplementation altered any parameter of cognitive performance. Food intake remained unchanged. CONCLUSION Creatine supplementation did not promote any significant change in cognitive function and emotional parameters in apparently healthy older individuals. In addition, strength training per se improved emotional state and muscle strength, but not cognition, with no additive effects of creatine supplementation. TRIAL REGISTRATION Clinicaltrials.gov NCT01164020.&quot;,&quot;issue&quot;:&quot;10&quot;,&quot;volume&quot;:&quot;8&quot;,&quot;container-title-short&quot;:&quot;PLoS One&quot;},&quot;isTemporary&quot;:false},{&quot;id&quot;:&quot;5b6a0847-6c86-32e3-96ba-e3f4649f513c&quot;,&quot;itemData&quot;:{&quot;type&quot;:&quot;article-journal&quot;,&quot;id&quot;:&quot;5b6a0847-6c86-32e3-96ba-e3f4649f513c&quot;,&quot;title&quot;:&quot;Effects of Creatine and Resistance Training on Bone Health in Postmenopausal Women&quot;,&quot;author&quot;:[{&quot;family&quot;:&quot;Chilibeck&quot;,&quot;given&quot;:&quot;&quot;,&quot;parse-names&quot;:false,&quot;dropping-particle&quot;:&quot;&quot;,&quot;non-dropping-particle&quot;:&quot;&quot;},{&quot;family&quot;:&quot;Candow&quot;,&quot;given&quot;:&quot;&quot;,&quot;parse-names&quot;:false,&quot;dropping-particle&quot;:&quot;&quot;,&quot;non-dropping-particle&quot;:&quot;&quot;},{&quot;family&quot;:&quot;Landeryou&quot;,&quot;given&quot;:&quot;&quot;,&quot;parse-names&quot;:false,&quot;dropping-particle&quot;:&quot;&quot;,&quot;non-dropping-particle&quot;:&quot;&quot;},{&quot;family&quot;:&quot;Kaviani&quot;,&quot;given&quot;:&quot;Mojtaba&quot;,&quot;parse-names&quot;:false,&quot;dropping-particle&quot;:&quot;&quot;,&quot;non-dropping-particle&quot;:&quot;&quot;},{&quot;family&quot;:&quot;Paus-Jenssen&quot;,&quot;given&quot;:&quot;Lisa&quot;,&quot;parse-names&quot;:false,&quot;dropping-particle&quot;:&quot;&quot;,&quot;non-dropping-particle&quot;:&quot;&quot;}],&quot;container-title&quot;:&quot;Medicine &amp; Science in Sports &amp; Exercise&quot;,&quot;container-title-short&quot;:&quot;Med Sci Sports Exerc&quot;,&quot;DOI&quot;:&quot;10.1249/MSS.0000000000000571&quot;,&quot;ISSN&quot;:&quot;0195-9131&quot;,&quot;issued&quot;:{&quot;date-parts&quot;:[[2015,8]]},&quot;page&quot;:&quot;1587-1595&quot;,&quot;issue&quot;:&quot;8&quot;,&quot;volume&quot;:&quot;47&quot;},&quot;isTemporary&quot;:false},{&quot;id&quot;:&quot;8d39a8b8-fbde-323a-8951-e6f46f08c77f&quot;,&quot;itemData&quot;:{&quot;type&quot;:&quot;article-journal&quot;,&quot;id&quot;:&quot;8d39a8b8-fbde-323a-8951-e6f46f08c77f&quot;,&quot;title&quot;:&quot;Creatine supplementation and resistance training in vulnerable older women: A randomized double-blind placebo-controlled clinical trial&quot;,&quot;author&quot;:[{&quot;family&quot;:&quot;Gualano&quot;,&quot;given&quot;:&quot;B&quot;,&quot;parse-names&quot;:false,&quot;dropping-particle&quot;:&quot;&quot;,&quot;non-dropping-particle&quot;:&quot;&quot;},{&quot;family&quot;:&quot;Macedo&quot;,&quot;given&quot;:&quot;André Regis&quot;,&quot;parse-names&quot;:false,&quot;dropping-particle&quot;:&quot;&quot;,&quot;non-dropping-particle&quot;:&quot;&quot;},{&quot;family&quot;:&quot;Alves&quot;,&quot;given&quot;:&quot;Christiano Robles Rodrigues&quot;,&quot;parse-names&quot;:false,&quot;dropping-particle&quot;:&quot;&quot;,&quot;non-dropping-particle&quot;:&quot;&quot;},{&quot;family&quot;:&quot;Roschel&quot;,&quot;given&quot;:&quot;Hamilton&quot;,&quot;parse-names&quot;:false,&quot;dropping-particle&quot;:&quot;&quot;,&quot;non-dropping-particle&quot;:&quot;&quot;},{&quot;family&quot;:&quot;Benatti&quot;,&quot;given&quot;:&quot;Fabiana Braga&quot;,&quot;parse-names&quot;:false,&quot;dropping-particle&quot;:&quot;&quot;,&quot;non-dropping-particle&quot;:&quot;&quot;},{&quot;family&quot;:&quot;Takayama&quot;,&quot;given&quot;:&quot;Liliam&quot;,&quot;parse-names&quot;:false,&quot;dropping-particle&quot;:&quot;&quot;,&quot;non-dropping-particle&quot;:&quot;&quot;},{&quot;family&quot;:&quot;Sá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Pereira&quot;,&quot;given&quot;:&quot;Rosa Maria Rodrigues&quot;,&quot;parse-names&quot;:false,&quot;dropping-particle&quot;:&quot;&quot;,&quot;non-dropping-particle&quot;:&quot;&quot;}],&quot;container-title&quot;:&quot;Experimental Gerontology&quot;,&quot;DOI&quot;:&quot;10.1016/j.exger.2014.02.003&quot;,&quot;ISSN&quot;:&quot;05315565&quot;,&quot;issued&quot;:{&quot;date-parts&quot;:[[2014,5]]},&quot;page&quot;:&quot;7-15&quot;,&quot;volume&quot;:&quot;53&quot;,&quot;container-title-short&quot;:&quot;Exp Gerontol&quot;},&quot;isTemporary&quot;:false}]},{&quot;citationID&quot;:&quot;MENDELEY_CITATION_df022bfb-b0f2-4869-97a0-ed7641eb4681&quot;,&quot;properties&quot;:{&quot;noteIndex&quot;:0},&quot;isEdited&quot;:false,&quot;manualOverride&quot;:{&quot;isManuallyOverridden&quot;:false,&quot;citeprocText&quot;:&quot;(Aguiar &lt;i&gt;et al.&lt;/i&gt;, 2013)&quot;,&quot;manualOverrideText&quot;:&quot;&quot;},&quot;citationTag&quot;:&quot;MENDELEY_CITATION_v3_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&quot;,&quot;citationItems&quot;:[{&quot;id&quot;:&quot;67dc962f-b444-3760-ac87-f0dc6ab19932&quot;,&quot;itemData&quot;:{&quot;type&quot;:&quot;article-journal&quot;,&quot;id&quot;:&quot;67dc962f-b444-3760-ac87-f0dc6ab19932&quot;,&quot;title&quot;:&quot;Long-term creatine supplementation improves muscular performance during resistance training in older women&quot;,&quot;author&quot;:[{&quot;family&quot;:&quot;Aguiar&quot;,&quot;given&quot;:&quot;A&quot;,&quot;parse-names&quot;:false,&quot;dropping-particle&quot;:&quot;&quot;,&quot;non-dropping-particle&quot;:&quot;&quot;},{&quot;family&quot;:&quot;Januário&quot;,&quot;given&quot;:&quot;Renata Selvatici Borges&quot;,&quot;parse-names&quot;:false,&quot;dropping-particle&quot;:&quot;&quot;,&quot;non-dropping-particle&quot;:&quot;&quot;},{&quot;family&quot;:&quot;Junior&quot;,&quot;given&quot;:&quot;Raymundo Pires&quot;,&quot;parse-names&quot;:false,&quot;dropping-particle&quot;:&quot;&quot;,&quot;non-dropping-particle&quot;:&quot;&quot;},{&quot;family&quot;:&quot;Gerage&quot;,&quot;given&quot;:&quot;Aline Mendes&quot;,&quot;parse-names&quot;:false,&quot;dropping-particle&quot;:&quot;&quot;,&quot;non-dropping-particle&quot;:&quot;&quot;},{&quot;family&quot;:&quot;Pina&quot;,&quot;given&quot;:&quot;Fábio Luiz Cheche&quot;,&quot;parse-names&quot;:false,&quot;dropping-particle&quot;:&quot;&quot;,&quot;non-dropping-particle&quot;:&quot;&quot;},{&quot;family&quot;:&quot;Nascimento&quot;,&quot;given&quot;:&quot;Matheus Amarante&quot;,&quot;parse-names&quot;:false,&quot;dropping-particle&quot;:&quot;&quot;,&quot;non-dropping-particle&quot;:&quot;do&quot;},{&quot;family&quot;:&quot;Padovani&quot;,&quot;given&quot;:&quot;Carlos Roberto&quot;,&quot;parse-names&quot;:false,&quot;dropping-particle&quot;:&quot;&quot;,&quot;non-dropping-particle&quot;:&quot;&quot;},{&quot;family&quot;:&quot;Cyrino&quot;,&quot;given&quot;:&quot;Edilson Serpeloni&quot;,&quot;parse-names&quot;:false,&quot;dropping-particle&quot;:&quot;&quot;,&quot;non-dropping-particle&quot;:&quot;&quot;}],&quot;container-title&quot;:&quot;European Journal of Applied Physiology&quot;,&quot;container-title-short&quot;:&quot;Eur J Appl Physiol&quot;,&quot;DOI&quot;:&quot;10.1007/s00421-012-2514-6&quot;,&quot;ISSN&quot;:&quot;1439-6319&quot;,&quot;issued&quot;:{&quot;date-parts&quot;:[[2013,4,7]]},&quot;page&quot;:&quot;987-996&quot;,&quot;issue&quot;:&quot;4&quot;,&quot;volume&quot;:&quot;113&quot;},&quot;isTemporary&quot;:false}]},{&quot;citationID&quot;:&quot;MENDELEY_CITATION_ea92e1dd-3a49-4ff3-9df3-f52150c8b490&quot;,&quot;properties&quot;:{&quot;noteIndex&quot;:0},&quot;isEdited&quot;:false,&quot;manualOverride&quot;:{&quot;isManuallyOverridden&quot;:false,&quot;citeprocText&quot;:&quot;(Alves &lt;i&gt;et al.&lt;/i&gt;, 2013)&quot;,&quot;manualOverrideText&quot;:&quot;&quot;},&quot;citationTag&quot;:&quot;MENDELEY_CITATION_v3_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&quot;,&quot;citationItems&quot;:[{&quot;id&quot;:&quot;d67a9222-6803-3767-9cb9-b80e0f7b083a&quot;,&quot;itemData&quot;:{&quot;type&quot;:&quot;article-journal&quot;,&quot;id&quot;:&quot;d67a9222-6803-3767-9cb9-b80e0f7b083a&quot;,&quot;title&quot;:&quot;Creatine supplementation associated or not with strength training upon emotional and cognitive measures in older women: a randomized double-blind study.&quot;,&quot;author&quot;:[{&quot;family&quot;:&quot;Alves&quot;,&quot;given&quot;:&quot;C&quot;,&quot;parse-names&quot;:false,&quot;dropping-particle&quot;:&quot;&quot;,&quot;non-dropping-particle&quot;:&quot;&quot;},{&quot;family&quot;:&quot;Merege Filho&quot;,&quot;given&quot;:&quot;Carlos Alberto Abujabra&quot;,&quot;parse-names&quot;:false,&quot;dropping-particle&quot;:&quot;&quot;,&quot;non-dropping-particle&quot;:&quot;&quot;},{&quot;family&quot;:&quot;Benatti&quot;,&quot;given&quot;:&quot;Fabiana Braga&quot;,&quot;parse-names&quot;:false,&quot;dropping-particle&quot;:&quot;&quot;,&quot;non-dropping-particle&quot;:&quot;&quot;},{&quot;family&quot;:&quot;Brucki&quot;,&quot;given&quot;:&quot;Sonia&quot;,&quot;parse-names&quot;:false,&quot;dropping-particle&quot;:&quot;&quot;,&quot;non-dropping-particle&quot;:&quot;&quot;},{&quot;family&quot;:&quot;Pereira&quot;,&quot;given&quot;:&quot;Rosa Maria R&quot;,&quot;parse-names&quot;:false,&quot;dropping-particle&quot;:&quot;&quot;,&quot;non-dropping-particle&quot;:&quot;&quot;},{&quot;family&quot;:&quot;Sá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Roschel&quot;,&quot;given&quot;:&quot;Hamilton&quot;,&quot;parse-names&quot;:false,&quot;dropping-particle&quot;:&quot;&quot;,&quot;non-dropping-particle&quot;:&quot;&quot;},{&quot;family&quot;:&quot;Gualano&quot;,&quot;given&quot;:&quot;Bruno&quot;,&quot;parse-names&quot;:false,&quot;dropping-particle&quot;:&quot;&quot;,&quot;non-dropping-particle&quot;:&quot;&quot;}],&quot;container-title&quot;:&quot;PloS one&quot;,&quot;container-title-short&quot;:&quot;PLoS One&quot;,&quot;DOI&quot;:&quot;10.1371/journal.pone.0076301&quot;,&quot;ISSN&quot;:&quot;1932-6203&quot;,&quot;PMID&quot;:&quot;24098469&quot;,&quot;issued&quot;:{&quot;date-parts&quot;:[[2013]]},&quot;page&quot;:&quot;e76301&quot;,&quot;abstract&quot;:&quot;PURPOSE To assess the effects of creatine supplementation, associated or not with strength training, upon emotional and cognitive measures in older woman. METHODS This is a 24-week, parallel-group, double-blind, randomized, placebo-controlled trial. The individuals were randomly allocated into one of the following groups (n=14 each): 1) placebo, 2) creatine supplementation, 3) placebo associated with strength training or 4) creatine supplementation associated with strength training. According to their allocation, the participants were given creatine (4 x 5 g/d for 5 days followed by 5 g/d) or placebo (dextrose at the same dosage) and were strength trained or not. Cognitive function, assessed by a comprehensive battery of tests involving memory, selective attention, and inhibitory control, and emotional measures, assessed by the Geriatric Depression Scale, were evaluated at baseline, after 12 and 24 weeks of the intervention. Muscle strength and food intake were evaluated at baseline and after 24 weeks. RESULTS After the 24-week intervention, both training groups (ingesting creatine supplementation and placebo) had significant reductions on the Geriatric Depression Scale scores when compared with the non-trained placebo group (p = 0.001 and p = 0.01, respectively) and the non-trained creatine group (p &lt; 0.001 for both comparison). However, no significant differences were observed between the non-trained placebo and creatine (p = 0.60) groups, or between the trained placebo and creatine groups (p = 0.83). Both trained groups, irrespective of creatine supplementation, had better muscle strength performance than the non-trained groups. Neither strength training nor creatine supplementation altered any parameter of cognitive performance. Food intake remained unchanged. CONCLUSION Creatine supplementation did not promote any significant change in cognitive function and emotional parameters in apparently healthy older individuals. In addition, strength training per se improved emotional state and muscle strength, but not cognition, with no additive effects of creatine supplementation. TRIAL REGISTRATION Clinicaltrials.gov NCT01164020.&quot;,&quot;issue&quot;:&quot;10&quot;,&quot;volume&quot;:&quot;8&quot;},&quot;isTemporary&quot;:false}]},{&quot;citationID&quot;:&quot;MENDELEY_CITATION_0b912681-814a-4561-92c5-5aa413cb0d58&quot;,&quot;properties&quot;:{&quot;noteIndex&quot;:0},&quot;isEdited&quot;:false,&quot;manualOverride&quot;:{&quot;isManuallyOverridden&quot;:false,&quot;citeprocText&quot;:&quot;(Gualano &lt;i&gt;et al.&lt;/i&gt;, 2014)&quot;,&quot;manualOverrideText&quot;:&quot;&quot;},&quot;citationTag&quot;:&quot;MENDELEY_CITATION_v3_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&quot;,&quot;citationItems&quot;:[{&quot;id&quot;:&quot;8d39a8b8-fbde-323a-8951-e6f46f08c77f&quot;,&quot;itemData&quot;:{&quot;type&quot;:&quot;article-journal&quot;,&quot;id&quot;:&quot;8d39a8b8-fbde-323a-8951-e6f46f08c77f&quot;,&quot;title&quot;:&quot;Creatine supplementation and resistance training in vulnerable older women: A randomized double-blind placebo-controlled clinical trial&quot;,&quot;author&quot;:[{&quot;family&quot;:&quot;Gualano&quot;,&quot;given&quot;:&quot;B&quot;,&quot;parse-names&quot;:false,&quot;dropping-particle&quot;:&quot;&quot;,&quot;non-dropping-particle&quot;:&quot;&quot;},{&quot;family&quot;:&quot;Macedo&quot;,&quot;given&quot;:&quot;André Regis&quot;,&quot;parse-names&quot;:false,&quot;dropping-particle&quot;:&quot;&quot;,&quot;non-dropping-particle&quot;:&quot;&quot;},{&quot;family&quot;:&quot;Alves&quot;,&quot;given&quot;:&quot;Christiano Robles Rodrigues&quot;,&quot;parse-names&quot;:false,&quot;dropping-particle&quot;:&quot;&quot;,&quot;non-dropping-particle&quot;:&quot;&quot;},{&quot;family&quot;:&quot;Roschel&quot;,&quot;given&quot;:&quot;Hamilton&quot;,&quot;parse-names&quot;:false,&quot;dropping-particle&quot;:&quot;&quot;,&quot;non-dropping-particle&quot;:&quot;&quot;},{&quot;family&quot;:&quot;Benatti&quot;,&quot;given&quot;:&quot;Fabiana Braga&quot;,&quot;parse-names&quot;:false,&quot;dropping-particle&quot;:&quot;&quot;,&quot;non-dropping-particle&quot;:&quot;&quot;},{&quot;family&quot;:&quot;Takayama&quot;,&quot;given&quot;:&quot;Liliam&quot;,&quot;parse-names&quot;:false,&quot;dropping-particle&quot;:&quot;&quot;,&quot;non-dropping-particle&quot;:&quot;&quot;},{&quot;family&quot;:&quot;Sá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Pereira&quot;,&quot;given&quot;:&quot;Rosa Maria Rodrigues&quot;,&quot;parse-names&quot;:false,&quot;dropping-particle&quot;:&quot;&quot;,&quot;non-dropping-particle&quot;:&quot;&quot;}],&quot;container-title&quot;:&quot;Experimental Gerontology&quot;,&quot;container-title-short&quot;:&quot;Exp Gerontol&quot;,&quot;DOI&quot;:&quot;10.1016/j.exger.2014.02.003&quot;,&quot;ISSN&quot;:&quot;05315565&quot;,&quot;issued&quot;:{&quot;date-parts&quot;:[[2014,5]]},&quot;page&quot;:&quot;7-15&quot;,&quot;volume&quot;:&quot;53&quot;},&quot;isTemporary&quot;:false}]},{&quot;citationID&quot;:&quot;MENDELEY_CITATION_efc5a947-5bb6-46e6-8297-8d44ac658ea0&quot;,&quot;properties&quot;:{&quot;noteIndex&quot;:0},&quot;isEdited&quot;:false,&quot;manualOverride&quot;:{&quot;isManuallyOverridden&quot;:false,&quot;citeprocText&quot;:&quot;(Chilibeck, Candow, &lt;i&gt;et al.&lt;/i&gt;, 2015)&quot;,&quot;manualOverrideText&quot;:&quot;&quot;},&quot;citationTag&quot;:&quot;MENDELEY_CITATION_v3_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&quot;,&quot;citationItems&quot;:[{&quot;id&quot;:&quot;5b6a0847-6c86-32e3-96ba-e3f4649f513c&quot;,&quot;itemData&quot;:{&quot;type&quot;:&quot;article-journal&quot;,&quot;id&quot;:&quot;5b6a0847-6c86-32e3-96ba-e3f4649f513c&quot;,&quot;title&quot;:&quot;Effects of Creatine and Resistance Training on Bone Health in Postmenopausal Women&quot;,&quot;author&quot;:[{&quot;family&quot;:&quot;Chilibeck&quot;,&quot;given&quot;:&quot;&quot;,&quot;parse-names&quot;:false,&quot;dropping-particle&quot;:&quot;&quot;,&quot;non-dropping-particle&quot;:&quot;&quot;},{&quot;family&quot;:&quot;Candow&quot;,&quot;given&quot;:&quot;&quot;,&quot;parse-names&quot;:false,&quot;dropping-particle&quot;:&quot;&quot;,&quot;non-dropping-particle&quot;:&quot;&quot;},{&quot;family&quot;:&quot;Landeryou&quot;,&quot;given&quot;:&quot;&quot;,&quot;parse-names&quot;:false,&quot;dropping-particle&quot;:&quot;&quot;,&quot;non-dropping-particle&quot;:&quot;&quot;},{&quot;family&quot;:&quot;Kaviani&quot;,&quot;given&quot;:&quot;Mojtaba&quot;,&quot;parse-names&quot;:false,&quot;dropping-particle&quot;:&quot;&quot;,&quot;non-dropping-particle&quot;:&quot;&quot;},{&quot;family&quot;:&quot;Paus-Jenssen&quot;,&quot;given&quot;:&quot;Lisa&quot;,&quot;parse-names&quot;:false,&quot;dropping-particle&quot;:&quot;&quot;,&quot;non-dropping-particle&quot;:&quot;&quot;}],&quot;container-title&quot;:&quot;Medicine &amp; Science in Sports &amp; Exercise&quot;,&quot;container-title-short&quot;:&quot;Med Sci Sports Exerc&quot;,&quot;DOI&quot;:&quot;10.1249/MSS.0000000000000571&quot;,&quot;ISSN&quot;:&quot;0195-9131&quot;,&quot;issued&quot;:{&quot;date-parts&quot;:[[2015,8]]},&quot;page&quot;:&quot;1587-1595&quot;,&quot;issue&quot;:&quot;8&quot;,&quot;volume&quot;:&quot;47&quot;},&quot;isTemporary&quot;:false}]},{&quot;citationID&quot;:&quot;MENDELEY_CITATION_91830c25-2760-4f3f-9656-0cc04ba12355&quot;,&quot;properties&quot;:{&quot;noteIndex&quot;:0},&quot;isEdited&quot;:false,&quot;manualOverride&quot;:{&quot;isManuallyOverridden&quot;:false,&quot;citeprocText&quot;:&quot;(Brose, Parise and Tarnopolsky, 2003; Neves &lt;i&gt;et al.&lt;/i&gt;, 2011; Roschel &lt;i&gt;et al.&lt;/i&gt;, 2021)&quot;,&quot;manualOverrideText&quot;:&quot;&quot;},&quot;citationTag&quot;:&quot;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&quot;,&quot;citationItems&quot;:[{&quot;id&quot;:&quot;50c17c7a-4682-3961-8721-29cd42963cd9&quot;,&quot;itemData&quot;:{&quot;type&quot;:&quot;article-journal&quot;,&quot;id&quot;:&quot;50c17c7a-4682-3961-8721-29cd42963cd9&quot;,&quot;title&quot;:&quot;Creatine Supplementation Enhances Isometric Strength and Body Composition Improvements Following Strength Exercise Training in Older Adults&quot;,&quot;author&quot;:[{&quot;family&quot;:&quot;Brose&quot;,&quot;given&quot;:&quot;A.&quot;,&quot;parse-names&quot;:false,&quot;dropping-particle&quot;:&quot;&quot;,&quot;non-dropping-particle&quot;:&quot;&quot;},{&quot;family&quot;:&quot;Parise&quot;,&quot;given&quot;:&quot;G.&quot;,&quot;parse-names&quot;:false,&quot;dropping-particle&quot;:&quot;&quot;,&quot;non-dropping-particle&quot;:&quot;&quot;},{&quot;family&quot;:&quot;Tarnopolsky&quot;,&quot;given&quot;:&quot;M. A.&quot;,&quot;parse-names&quot;:false,&quot;dropping-particle&quot;:&quot;&quot;,&quot;non-dropping-particle&quot;:&quot;&quot;}],&quot;container-title&quot;:&quot;The Journals of Gerontology Series A: Biological Sciences and Medical Sciences&quot;,&quot;container-title-short&quot;:&quot;J Gerontol A Biol Sci Med Sci&quot;,&quot;DOI&quot;:&quot;10.1093/gerona/58.1.B11&quot;,&quot;ISSN&quot;:&quot;1079-5006&quot;,&quot;issued&quot;:{&quot;date-parts&quot;:[[2003,1,1]]},&quot;page&quot;:&quot;B11-B19&quot;,&quot;issue&quot;:&quot;1&quot;,&quot;volume&quot;:&quot;58&quot;},&quot;isTemporary&quot;:false},{&quot;id&quot;:&quot;8c843660-3550-364b-80e6-d024121d59e0&quot;,&quot;itemData&quot;:{&quot;type&quot;:&quot;article-journal&quot;,&quot;id&quot;:&quot;8c843660-3550-364b-80e6-d024121d59e0&quot;,&quot;title&quot;:&quot;Beneficial Effect of Creatine Supplementation in Knee Osteoarthritis&quot;,&quot;author&quot;:[{&quot;family&quot;:&quot;Neves&quot;,&quot;given&quot;:&quot;M&quot;,&quot;parse-names&quot;:false,&quot;dropping-particle&quot;:&quot;&quot;,&quot;non-dropping-particle&quot;:&quot;&quot;},{&quot;family&quot;:&quot;Gualano&quot;,&quot;given&quot;:&quot;Bruno&quot;,&quot;parse-names&quot;:false,&quot;dropping-particle&quot;:&quot;&quot;,&quot;non-dropping-particle&quot;:&quot;&quot;},{&quot;family&quot;:&quot;Roschel&quot;,&quot;given&quot;:&quot;Hamilton&quot;,&quot;parse-names&quot;:false,&quot;dropping-particle&quot;:&quot;&quot;,&quot;non-dropping-particle&quot;:&quot;&quot;},{&quot;family&quot;:&quot;Fuller&quot;,&quot;given&quot;:&quot;Ricardo&quot;,&quot;parse-names&quot;:false,&quot;dropping-particle&quot;:&quot;&quot;,&quot;non-dropping-particle&quot;:&quot;&quot;},{&quot;family&quot;:&quot;Benatti&quot;,&quot;given&quot;:&quot;Fabiana Braga&quot;,&quot;parse-names&quot;:false,&quot;dropping-particle&quot;:&quot;&quot;,&quot;non-dropping-particle&quot;:&quot;&quot;},{&quot;family&quot;:&quot;Sa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Pereira&quot;,&quot;given&quot;:&quot;Rosa Maria&quot;,&quot;parse-names&quot;:false,&quot;dropping-particle&quot;:&quot;&quot;,&quot;non-dropping-particle&quot;:&quot;&quot;},{&quot;family&quot;:&quot;Lancha&quot;,&quot;given&quot;:&quot;Antonio Herbert&quot;,&quot;parse-names&quot;:false,&quot;dropping-particle&quot;:&quot;&quot;,&quot;non-dropping-particle&quot;:&quot;&quot;},{&quot;family&quot;:&quot;Bonfa&quot;,&quot;given&quot;:&quot;Eloisa&quot;,&quot;parse-names&quot;:false,&quot;dropping-particle&quot;:&quot;&quot;,&quot;non-dropping-particle&quot;:&quot;&quot;}],&quot;container-title&quot;:&quot;Medicine &amp; Science in Sports &amp; Exercise&quot;,&quot;DOI&quot;:&quot;10.1249/MSS.0b013e3182118592&quot;,&quot;ISSN&quot;:&quot;0195-9131&quot;,&quot;issued&quot;:{&quot;date-parts&quot;:[[2011,8]]},&quot;page&quot;:&quot;1538-1543&quot;,&quot;issue&quot;:&quot;8&quot;,&quot;volume&quot;:&quot;43&quot;,&quot;container-title-short&quot;:&quot;Med Sci Sports Exerc&quot;},&quot;isTemporary&quot;:false},{&quot;id&quot;:&quot;d10019a4-7910-3beb-81f8-a36517250a68&quot;,&quot;itemData&quot;:{&quot;type&quot;:&quot;article-journal&quot;,&quot;id&quot;:&quot;d10019a4-7910-3beb-81f8-a36517250a68&quot;,&quot;title&quot;:&quot;Supplement-based nutritional strategies to tackle frailty: A multifactorial, double-blind, randomized placebo-controlled trial.&quot;,&quot;author&quot;:[{&quot;family&quot;:&quot;Roschel&quot;,&quot;given&quot;:&quot;H&quot;,&quot;parse-names&quot;:false,&quot;dropping-particle&quot;:&quot;&quot;,&quot;non-dropping-particle&quot;:&quot;&quot;},{&quot;family&quot;:&quot;Hayashi&quot;,&quot;given&quot;:&quot;Ana Paula&quot;,&quot;parse-names&quot;:false,&quot;dropping-particle&quot;:&quot;&quot;,&quot;non-dropping-particle&quot;:&quot;&quot;},{&quot;family&quot;:&quot;Fernandes&quot;,&quot;given&quot;:&quot;&quot;,&quot;parse-names&quot;:false,&quot;dropping-particle&quot;:&quot;&quot;,&quot;non-dropping-particle&quot;:&quot;&quot;},{&quot;family&quot;:&quot;Jambassi-Filho&quot;,&quot;given&quot;:&quot;José Claudio&quot;,&quot;parse-names&quot;:false,&quot;dropping-particle&quot;:&quot;&quot;,&quot;non-dropping-particle&quot;:&quot;&quot;},{&quot;family&quot;:&quot;Hevia-Larraín&quot;,&quot;given&quot;:&quot;Victoria&quot;,&quot;parse-names&quot;:false,&quot;dropping-particle&quot;:&quot;&quot;,&quot;non-dropping-particle&quot;:&quot;&quot;},{&quot;family&quot;:&quot;Capitani&quot;,&quot;given&quot;:&quot;Mariana&quot;,&quot;parse-names&quot;:false,&quot;dropping-particle&quot;:&quot;&quot;,&quot;non-dropping-particle&quot;:&quot;de&quot;},{&quot;family&quot;:&quot;Santana&quot;,&quot;given&quot;:&quot;Davi A&quot;,&quot;parse-names&quot;:false,&quot;dropping-particle&quot;:&quot;&quot;,&quot;non-dropping-particle&quot;:&quot;&quot;},{&quot;family&quot;:&quot;Gonçalves&quot;,&quot;given&quot;:&quot;Lívia S&quot;,&quot;parse-names&quot;:false,&quot;dropping-particle&quot;:&quot;&quot;,&quot;non-dropping-particle&quot;:&quot;&quot;},{&quot;family&quot;:&quot;Sá-Pinto&quot;,&quot;given&quot;:&quot;Ana Lúcia&quot;,&quot;parse-names&quot;:false,&quot;dropping-particle&quot;:&quot;&quot;,&quot;non-dropping-particle&quot;:&quot;de&quot;},{&quot;family&quot;:&quot;Lima&quot;,&quot;given&quot;:&quot;Fernanda R&quot;,&quot;parse-names&quot;:false,&quot;dropping-particle&quot;:&quot;&quot;,&quot;non-dropping-particle&quot;:&quot;&quot;},{&quot;family&quot;:&quot;Sapienza&quot;,&quot;given&quot;:&quot;Marcelo T&quot;,&quot;parse-names&quot;:false,&quot;dropping-particle&quot;:&quot;&quot;,&quot;non-dropping-particle&quot;:&quot;&quot;},{&quot;family&quot;:&quot;Duarte&quot;,&quot;given&quot;:&quot;Alberto J S&quot;,&quot;parse-names&quot;:false,&quot;dropping-particle&quot;:&quot;&quot;,&quot;non-dropping-particle&quot;:&quot;&quot;},{&quot;family&quot;:&quot;Pereira&quot;,&quot;given&quot;:&quot;Rosa M R&quot;,&quot;parse-names&quot;:false,&quot;dropping-particle&quot;:&quot;&quot;,&quot;non-dropping-particle&quot;:&quot;&quot;},{&quot;family&quot;:&quot;Phillips&quot;,&quot;given&quot;:&quot;Stuart M&quot;,&quot;parse-names&quot;:false,&quot;dropping-particle&quot;:&quot;&quot;,&quot;non-dropping-particle&quot;:&quot;&quot;},{&quot;family&quot;:&quot;Gualano&quot;,&quot;given&quot;:&quot;Bruno&quot;,&quot;parse-names&quot;:false,&quot;dropping-particle&quot;:&quot;&quot;,&quot;non-dropping-particle&quot;:&quot;&quot;}],&quot;container-title&quot;:&quot;Clinical nutrition (Edinburgh, Scotland)&quot;,&quot;DOI&quot;:&quot;10.1016/j.clnu.2021.06.024&quot;,&quot;ISSN&quot;:&quot;1532-1983&quot;,&quot;PMID&quot;:&quot;34358827&quot;,&quot;issued&quot;:{&quot;date-parts&quot;:[[2021,8]]},&quot;page&quot;:&quot;4849-4858&quot;,&quot;abstract&quot;:&quot;BACKGROUND Sarcopenia plays a central role in the development of frailty syndrome. Nutrition and exercise are cornerstone strategies to mitigate the transition to frailty; however, there is a paucity of evidence for which dietary and exercise strategies are effective. OBJECTIVE This large, multifactorial trial investigated the efficacy of different dietary strategies to enhance the adaptations to resistance training in pre-frail and frail elderly. METHODS This was a single-site 16-week, double-blind, randomized, placebo-controlled trial conducted at the Clinical Hospital, School of Medicine - University of São Paulo, Sao Paulo, Brazil. Four integrated, sub-investigations were conducted to compare: 1) leucine vs. placebo; 2) whey vs. soy vs. placebo; 3) creatine vs. whey vs. creatine plus whey vs. placebo; 4) women vs. men in response to whey. Sub-investigations 1 to 3 were conducted in women, only. Two-hundred participants (154 women/46 men, mean age 72 ± 6 years) underwent a twice-a-week, resistance training program. The main outcomes were muscle function (assessed by dynamic and isometric strength and functional tests) and lean mass (assessed by DXA). Muscle cross-sectional area, health-related quality of life, bone and fat mass, and biochemical markers were also assessed. RESULTS We observed that leucine supplementation was ineffective to improve muscle mass and function. Supplementation with whey and soy failed to enhance resistance-training effects. Similarly, supplementation with neither whey nor creatine potentiated the adaptations to resistance training. Finally, no sex-based differences were found in response to whey supplementation. Resistance exercise per se increased muscle mass and function in all sub-investigations. There were no adverse effects. CONCLUSION Neither protein (whey and soy), leucine, nor creatine supplementation enhanced resistance training-induced adaptations in pre-frail and frail elderly, regardless of sex. These findings do not support the notion that some widely used supplement-based interventions can add to the already potent effects of resistance exercise to counteract frailty-related muscle wasting and dynapenia. CLINICAL TRIAL REGISTRY NCT01890382; https://clinicaltrials.gov/ct2/show/NCT01890382. DATA SHARING Data described in the manuscript will be made available upon request pending application.&quot;,&quot;issue&quot;:&quot;8&quot;,&quot;volume&quot;:&quot;40&quot;,&quot;container-title-short&quot;:&quot;Clin Nutr&quot;},&quot;isTemporary&quot;:false}]},{&quot;citationID&quot;:&quot;MENDELEY_CITATION_711673ba-cc93-49f4-9572-02a873f16830&quot;,&quot;properties&quot;:{&quot;noteIndex&quot;:0},&quot;isEdited&quot;:false,&quot;manualOverride&quot;:{&quot;isManuallyOverridden&quot;:false,&quot;citeprocText&quot;:&quot;(Brose, Parise and Tarnopolsky, 2003)&quot;,&quot;manualOverrideText&quot;:&quot;&quot;},&quot;citationTag&quot;:&quot;MENDELEY_CITATION_v3_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&quot;,&quot;citationItems&quot;:[{&quot;id&quot;:&quot;50c17c7a-4682-3961-8721-29cd42963cd9&quot;,&quot;itemData&quot;:{&quot;type&quot;:&quot;article-journal&quot;,&quot;id&quot;:&quot;50c17c7a-4682-3961-8721-29cd42963cd9&quot;,&quot;title&quot;:&quot;Creatine Supplementation Enhances Isometric Strength and Body Composition Improvements Following Strength Exercise Training in Older Adults&quot;,&quot;author&quot;:[{&quot;family&quot;:&quot;Brose&quot;,&quot;given&quot;:&quot;A.&quot;,&quot;parse-names&quot;:false,&quot;dropping-particle&quot;:&quot;&quot;,&quot;non-dropping-particle&quot;:&quot;&quot;},{&quot;family&quot;:&quot;Parise&quot;,&quot;given&quot;:&quot;G.&quot;,&quot;parse-names&quot;:false,&quot;dropping-particle&quot;:&quot;&quot;,&quot;non-dropping-particle&quot;:&quot;&quot;},{&quot;family&quot;:&quot;Tarnopolsky&quot;,&quot;given&quot;:&quot;M. A.&quot;,&quot;parse-names&quot;:false,&quot;dropping-particle&quot;:&quot;&quot;,&quot;non-dropping-particle&quot;:&quot;&quot;}],&quot;container-title&quot;:&quot;The Journals of Gerontology Series A: Biological Sciences and Medical Sciences&quot;,&quot;container-title-short&quot;:&quot;J Gerontol A Biol Sci Med Sci&quot;,&quot;DOI&quot;:&quot;10.1093/gerona/58.1.B11&quot;,&quot;ISSN&quot;:&quot;1079-5006&quot;,&quot;issued&quot;:{&quot;date-parts&quot;:[[2003,1,1]]},&quot;page&quot;:&quot;B11-B19&quot;,&quot;issue&quot;:&quot;1&quot;,&quot;volume&quot;:&quot;58&quot;},&quot;isTemporary&quot;:false}]},{&quot;citationID&quot;:&quot;MENDELEY_CITATION_dae56bf9-7b7f-4b6b-aa31-8709810afde9&quot;,&quot;properties&quot;:{&quot;noteIndex&quot;:0},&quot;isEdited&quot;:false,&quot;manualOverride&quot;:{&quot;isManuallyOverridden&quot;:false,&quot;citeprocText&quot;:&quot;(Neves &lt;i&gt;et al.&lt;/i&gt;, 2011)&quot;,&quot;manualOverrideText&quot;:&quot;&quot;},&quot;citationTag&quot;:&quot;MENDELEY_CITATION_v3_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&quot;,&quot;citationItems&quot;:[{&quot;id&quot;:&quot;8c843660-3550-364b-80e6-d024121d59e0&quot;,&quot;itemData&quot;:{&quot;type&quot;:&quot;article-journal&quot;,&quot;id&quot;:&quot;8c843660-3550-364b-80e6-d024121d59e0&quot;,&quot;title&quot;:&quot;Beneficial Effect of Creatine Supplementation in Knee Osteoarthritis&quot;,&quot;author&quot;:[{&quot;family&quot;:&quot;Neves&quot;,&quot;given&quot;:&quot;M&quot;,&quot;parse-names&quot;:false,&quot;dropping-particle&quot;:&quot;&quot;,&quot;non-dropping-particle&quot;:&quot;&quot;},{&quot;family&quot;:&quot;Gualano&quot;,&quot;given&quot;:&quot;Bruno&quot;,&quot;parse-names&quot;:false,&quot;dropping-particle&quot;:&quot;&quot;,&quot;non-dropping-particle&quot;:&quot;&quot;},{&quot;family&quot;:&quot;Roschel&quot;,&quot;given&quot;:&quot;Hamilton&quot;,&quot;parse-names&quot;:false,&quot;dropping-particle&quot;:&quot;&quot;,&quot;non-dropping-particle&quot;:&quot;&quot;},{&quot;family&quot;:&quot;Fuller&quot;,&quot;given&quot;:&quot;Ricardo&quot;,&quot;parse-names&quot;:false,&quot;dropping-particle&quot;:&quot;&quot;,&quot;non-dropping-particle&quot;:&quot;&quot;},{&quot;family&quot;:&quot;Benatti&quot;,&quot;given&quot;:&quot;Fabiana Braga&quot;,&quot;parse-names&quot;:false,&quot;dropping-particle&quot;:&quot;&quot;,&quot;non-dropping-particle&quot;:&quot;&quot;},{&quot;family&quot;:&quot;Sa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Pereira&quot;,&quot;given&quot;:&quot;Rosa Maria&quot;,&quot;parse-names&quot;:false,&quot;dropping-particle&quot;:&quot;&quot;,&quot;non-dropping-particle&quot;:&quot;&quot;},{&quot;family&quot;:&quot;Lancha&quot;,&quot;given&quot;:&quot;Antonio Herbert&quot;,&quot;parse-names&quot;:false,&quot;dropping-particle&quot;:&quot;&quot;,&quot;non-dropping-particle&quot;:&quot;&quot;},{&quot;family&quot;:&quot;Bonfa&quot;,&quot;given&quot;:&quot;Eloisa&quot;,&quot;parse-names&quot;:false,&quot;dropping-particle&quot;:&quot;&quot;,&quot;non-dropping-particle&quot;:&quot;&quot;}],&quot;container-title&quot;:&quot;Medicine &amp; Science in Sports &amp; Exercise&quot;,&quot;container-title-short&quot;:&quot;Med Sci Sports Exerc&quot;,&quot;DOI&quot;:&quot;10.1249/MSS.0b013e3182118592&quot;,&quot;ISSN&quot;:&quot;0195-9131&quot;,&quot;issued&quot;:{&quot;date-parts&quot;:[[2011,8]]},&quot;page&quot;:&quot;1538-1543&quot;,&quot;issue&quot;:&quot;8&quot;,&quot;volume&quot;:&quot;43&quot;},&quot;isTemporary&quot;:false}]},{&quot;citationID&quot;:&quot;MENDELEY_CITATION_be204baf-e9b5-4192-ad0d-cba24a06ddb4&quot;,&quot;properties&quot;:{&quot;noteIndex&quot;:0},&quot;isEdited&quot;:false,&quot;manualOverride&quot;:{&quot;isManuallyOverridden&quot;:false,&quot;citeprocText&quot;:&quot;(Roschel &lt;i&gt;et al.&lt;/i&gt;, 2021)&quot;,&quot;manualOverrideText&quot;:&quot;&quot;},&quot;citationTag&quot;:&quot;MENDELEY_CITATION_v3_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&quot;,&quot;citationItems&quot;:[{&quot;id&quot;:&quot;d10019a4-7910-3beb-81f8-a36517250a68&quot;,&quot;itemData&quot;:{&quot;type&quot;:&quot;article-journal&quot;,&quot;id&quot;:&quot;d10019a4-7910-3beb-81f8-a36517250a68&quot;,&quot;title&quot;:&quot;Supplement-based nutritional strategies to tackle frailty: A multifactorial, double-blind, randomized placebo-controlled trial.&quot;,&quot;author&quot;:[{&quot;family&quot;:&quot;Roschel&quot;,&quot;given&quot;:&quot;H&quot;,&quot;parse-names&quot;:false,&quot;dropping-particle&quot;:&quot;&quot;,&quot;non-dropping-particle&quot;:&quot;&quot;},{&quot;family&quot;:&quot;Hayashi&quot;,&quot;given&quot;:&quot;Ana Paula&quot;,&quot;parse-names&quot;:false,&quot;dropping-particle&quot;:&quot;&quot;,&quot;non-dropping-particle&quot;:&quot;&quot;},{&quot;family&quot;:&quot;Fernandes&quot;,&quot;given&quot;:&quot;&quot;,&quot;parse-names&quot;:false,&quot;dropping-particle&quot;:&quot;&quot;,&quot;non-dropping-particle&quot;:&quot;&quot;},{&quot;family&quot;:&quot;Jambassi-Filho&quot;,&quot;given&quot;:&quot;José Claudio&quot;,&quot;parse-names&quot;:false,&quot;dropping-particle&quot;:&quot;&quot;,&quot;non-dropping-particle&quot;:&quot;&quot;},{&quot;family&quot;:&quot;Hevia-Larraín&quot;,&quot;given&quot;:&quot;Victoria&quot;,&quot;parse-names&quot;:false,&quot;dropping-particle&quot;:&quot;&quot;,&quot;non-dropping-particle&quot;:&quot;&quot;},{&quot;family&quot;:&quot;Capitani&quot;,&quot;given&quot;:&quot;Mariana&quot;,&quot;parse-names&quot;:false,&quot;dropping-particle&quot;:&quot;&quot;,&quot;non-dropping-particle&quot;:&quot;de&quot;},{&quot;family&quot;:&quot;Santana&quot;,&quot;given&quot;:&quot;Davi A&quot;,&quot;parse-names&quot;:false,&quot;dropping-particle&quot;:&quot;&quot;,&quot;non-dropping-particle&quot;:&quot;&quot;},{&quot;family&quot;:&quot;Gonçalves&quot;,&quot;given&quot;:&quot;Lívia S&quot;,&quot;parse-names&quot;:false,&quot;dropping-particle&quot;:&quot;&quot;,&quot;non-dropping-particle&quot;:&quot;&quot;},{&quot;family&quot;:&quot;Sá-Pinto&quot;,&quot;given&quot;:&quot;Ana Lúcia&quot;,&quot;parse-names&quot;:false,&quot;dropping-particle&quot;:&quot;&quot;,&quot;non-dropping-particle&quot;:&quot;de&quot;},{&quot;family&quot;:&quot;Lima&quot;,&quot;given&quot;:&quot;Fernanda R&quot;,&quot;parse-names&quot;:false,&quot;dropping-particle&quot;:&quot;&quot;,&quot;non-dropping-particle&quot;:&quot;&quot;},{&quot;family&quot;:&quot;Sapienza&quot;,&quot;given&quot;:&quot;Marcelo T&quot;,&quot;parse-names&quot;:false,&quot;dropping-particle&quot;:&quot;&quot;,&quot;non-dropping-particle&quot;:&quot;&quot;},{&quot;family&quot;:&quot;Duarte&quot;,&quot;given&quot;:&quot;Alberto J S&quot;,&quot;parse-names&quot;:false,&quot;dropping-particle&quot;:&quot;&quot;,&quot;non-dropping-particle&quot;:&quot;&quot;},{&quot;family&quot;:&quot;Pereira&quot;,&quot;given&quot;:&quot;Rosa M R&quot;,&quot;parse-names&quot;:false,&quot;dropping-particle&quot;:&quot;&quot;,&quot;non-dropping-particle&quot;:&quot;&quot;},{&quot;family&quot;:&quot;Phillips&quot;,&quot;given&quot;:&quot;Stuart M&quot;,&quot;parse-names&quot;:false,&quot;dropping-particle&quot;:&quot;&quot;,&quot;non-dropping-particle&quot;:&quot;&quot;},{&quot;family&quot;:&quot;Gualano&quot;,&quot;given&quot;:&quot;Bruno&quot;,&quot;parse-names&quot;:false,&quot;dropping-particle&quot;:&quot;&quot;,&quot;non-dropping-particle&quot;:&quot;&quot;}],&quot;container-title&quot;:&quot;Clinical nutrition (Edinburgh, Scotland)&quot;,&quot;container-title-short&quot;:&quot;Clin Nutr&quot;,&quot;DOI&quot;:&quot;10.1016/j.clnu.2021.06.024&quot;,&quot;ISSN&quot;:&quot;1532-1983&quot;,&quot;PMID&quot;:&quot;34358827&quot;,&quot;issued&quot;:{&quot;date-parts&quot;:[[2021,8]]},&quot;page&quot;:&quot;4849-4858&quot;,&quot;abstract&quot;:&quot;BACKGROUND Sarcopenia plays a central role in the development of frailty syndrome. Nutrition and exercise are cornerstone strategies to mitigate the transition to frailty; however, there is a paucity of evidence for which dietary and exercise strategies are effective. OBJECTIVE This large, multifactorial trial investigated the efficacy of different dietary strategies to enhance the adaptations to resistance training in pre-frail and frail elderly. METHODS This was a single-site 16-week, double-blind, randomized, placebo-controlled trial conducted at the Clinical Hospital, School of Medicine - University of São Paulo, Sao Paulo, Brazil. Four integrated, sub-investigations were conducted to compare: 1) leucine vs. placebo; 2) whey vs. soy vs. placebo; 3) creatine vs. whey vs. creatine plus whey vs. placebo; 4) women vs. men in response to whey. Sub-investigations 1 to 3 were conducted in women, only. Two-hundred participants (154 women/46 men, mean age 72 ± 6 years) underwent a twice-a-week, resistance training program. The main outcomes were muscle function (assessed by dynamic and isometric strength and functional tests) and lean mass (assessed by DXA). Muscle cross-sectional area, health-related quality of life, bone and fat mass, and biochemical markers were also assessed. RESULTS We observed that leucine supplementation was ineffective to improve muscle mass and function. Supplementation with whey and soy failed to enhance resistance-training effects. Similarly, supplementation with neither whey nor creatine potentiated the adaptations to resistance training. Finally, no sex-based differences were found in response to whey supplementation. Resistance exercise per se increased muscle mass and function in all sub-investigations. There were no adverse effects. CONCLUSION Neither protein (whey and soy), leucine, nor creatine supplementation enhanced resistance training-induced adaptations in pre-frail and frail elderly, regardless of sex. These findings do not support the notion that some widely used supplement-based interventions can add to the already potent effects of resistance exercise to counteract frailty-related muscle wasting and dynapenia. CLINICAL TRIAL REGISTRY NCT01890382; https://clinicaltrials.gov/ct2/show/NCT01890382. DATA SHARING Data described in the manuscript will be made available upon request pending application.&quot;,&quot;issue&quot;:&quot;8&quot;,&quot;volume&quot;:&quot;40&quot;},&quot;isTemporary&quot;:false}]},{&quot;citationID&quot;:&quot;MENDELEY_CITATION_74228f37-06a6-430b-8997-ca69f0ee4306&quot;,&quot;properties&quot;:{&quot;noteIndex&quot;:0},&quot;isEdited&quot;:false,&quot;manualOverride&quot;:{&quot;isManuallyOverridden&quot;:false,&quot;citeprocText&quot;:&quot;(Brose, Parise and Tarnopolsky, 2003; Neves &lt;i&gt;et al.&lt;/i&gt;, 2011; Aguiar &lt;i&gt;et al.&lt;/i&gt;, 2013; Chilibeck, Candow, &lt;i&gt;et al.&lt;/i&gt;, 2015; Candow &lt;i&gt;et al.&lt;/i&gt;, 2021; Roschel &lt;i&gt;et al.&lt;/i&gt;, 2021)&quot;,&quot;manualOverrideText&quot;:&quot;&quot;},&quot;citationTag&quot;:&quot;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&quot;,&quot;citationItems&quot;:[{&quot;id&quot;:&quot;dac91b1a-0ac7-3760-875e-def2251ea8c7&quot;,&quot;itemData&quot;:{&quot;type&quot;:&quot;article-journal&quot;,&quot;id&quot;:&quot;dac91b1a-0ac7-3760-875e-def2251ea8c7&quot;,&quot;title&quot;:&quot;Efficacy of Creatine Supplementation and Resistance Training on Area and Density of Bone and Muscle in Older Adults&quot;,&quot;author&quot;:[{&quot;family&quot;:&quot;Candow&quot;,&quot;given&quot;:&quot;D.&quot;,&quot;parse-names&quot;:false,&quot;dropping-particle&quot;:&quot;&quot;,&quot;non-dropping-particle&quot;:&quot;&quot;},{&quot;family&quot;:&quot;Chilibeck&quot;,&quot;given&quot;:&quot;Philip D.&quot;,&quot;parse-names&quot;:false,&quot;dropping-particle&quot;:&quot;&quot;,&quot;non-dropping-particle&quot;:&quot;&quot;},{&quot;family&quot;:&quot;Gordon&quot;,&quot;given&quot;:&quot;Julianne J.&quot;,&quot;parse-names&quot;:false,&quot;dropping-particle&quot;:&quot;&quot;,&quot;non-dropping-particle&quot;:&quot;&quot;},{&quot;family&quot;:&quot;Kontulainen&quot;,&quot;given&quot;:&quot;Saija.&quot;,&quot;parse-names&quot;:false,&quot;dropping-particle&quot;:&quot;&quot;,&quot;non-dropping-particle&quot;:&quot;&quot;}],&quot;container-title&quot;:&quot;Medicine &amp; Science in Sports &amp; Exercise&quot;,&quot;DOI&quot;:&quot;10.1249/MSS.0000000000002722&quot;,&quot;ISSN&quot;:&quot;1530-0315&quot;,&quot;issued&quot;:{&quot;date-parts&quot;:[[2021,11]]},&quot;page&quot;:&quot;2388-2395&quot;,&quot;issue&quot;:&quot;11&quot;,&quot;volume&quot;:&quot;53&quot;,&quot;container-title-short&quot;:&quot;Med Sci Sports Exerc&quot;},&quot;isTemporary&quot;:false},{&quot;id&quot;:&quot;50c17c7a-4682-3961-8721-29cd42963cd9&quot;,&quot;itemData&quot;:{&quot;type&quot;:&quot;article-journal&quot;,&quot;id&quot;:&quot;50c17c7a-4682-3961-8721-29cd42963cd9&quot;,&quot;title&quot;:&quot;Creatine Supplementation Enhances Isometric Strength and Body Composition Improvements Following Strength Exercise Training in Older Adults&quot;,&quot;author&quot;:[{&quot;family&quot;:&quot;Brose&quot;,&quot;given&quot;:&quot;A.&quot;,&quot;parse-names&quot;:false,&quot;dropping-particle&quot;:&quot;&quot;,&quot;non-dropping-particle&quot;:&quot;&quot;},{&quot;family&quot;:&quot;Parise&quot;,&quot;given&quot;:&quot;G.&quot;,&quot;parse-names&quot;:false,&quot;dropping-particle&quot;:&quot;&quot;,&quot;non-dropping-particle&quot;:&quot;&quot;},{&quot;family&quot;:&quot;Tarnopolsky&quot;,&quot;given&quot;:&quot;M. A.&quot;,&quot;parse-names&quot;:false,&quot;dropping-particle&quot;:&quot;&quot;,&quot;non-dropping-particle&quot;:&quot;&quot;}],&quot;container-title&quot;:&quot;The Journals of Gerontology Series A: Biological Sciences and Medical Sciences&quot;,&quot;container-title-short&quot;:&quot;J Gerontol A Biol Sci Med Sci&quot;,&quot;DOI&quot;:&quot;10.1093/gerona/58.1.B11&quot;,&quot;ISSN&quot;:&quot;1079-5006&quot;,&quot;issued&quot;:{&quot;date-parts&quot;:[[2003,1,1]]},&quot;page&quot;:&quot;B11-B19&quot;,&quot;issue&quot;:&quot;1&quot;,&quot;volume&quot;:&quot;58&quot;},&quot;isTemporary&quot;:false},{&quot;id&quot;:&quot;67dc962f-b444-3760-ac87-f0dc6ab19932&quot;,&quot;itemData&quot;:{&quot;type&quot;:&quot;article-journal&quot;,&quot;id&quot;:&quot;67dc962f-b444-3760-ac87-f0dc6ab19932&quot;,&quot;title&quot;:&quot;Long-term creatine supplementation improves muscular performance during resistance training in older women&quot;,&quot;author&quot;:[{&quot;family&quot;:&quot;Aguiar&quot;,&quot;given&quot;:&quot;A&quot;,&quot;parse-names&quot;:false,&quot;dropping-particle&quot;:&quot;&quot;,&quot;non-dropping-particle&quot;:&quot;&quot;},{&quot;family&quot;:&quot;Januário&quot;,&quot;given&quot;:&quot;Renata Selvatici Borges&quot;,&quot;parse-names&quot;:false,&quot;dropping-particle&quot;:&quot;&quot;,&quot;non-dropping-particle&quot;:&quot;&quot;},{&quot;family&quot;:&quot;Junior&quot;,&quot;given&quot;:&quot;Raymundo Pires&quot;,&quot;parse-names&quot;:false,&quot;dropping-particle&quot;:&quot;&quot;,&quot;non-dropping-particle&quot;:&quot;&quot;},{&quot;family&quot;:&quot;Gerage&quot;,&quot;given&quot;:&quot;Aline Mendes&quot;,&quot;parse-names&quot;:false,&quot;dropping-particle&quot;:&quot;&quot;,&quot;non-dropping-particle&quot;:&quot;&quot;},{&quot;family&quot;:&quot;Pina&quot;,&quot;given&quot;:&quot;Fábio Luiz Cheche&quot;,&quot;parse-names&quot;:false,&quot;dropping-particle&quot;:&quot;&quot;,&quot;non-dropping-particle&quot;:&quot;&quot;},{&quot;family&quot;:&quot;Nascimento&quot;,&quot;given&quot;:&quot;Matheus Amarante&quot;,&quot;parse-names&quot;:false,&quot;dropping-particle&quot;:&quot;&quot;,&quot;non-dropping-particle&quot;:&quot;do&quot;},{&quot;family&quot;:&quot;Padovani&quot;,&quot;given&quot;:&quot;Carlos Roberto&quot;,&quot;parse-names&quot;:false,&quot;dropping-particle&quot;:&quot;&quot;,&quot;non-dropping-particle&quot;:&quot;&quot;},{&quot;family&quot;:&quot;Cyrino&quot;,&quot;given&quot;:&quot;Edilson Serpeloni&quot;,&quot;parse-names&quot;:false,&quot;dropping-particle&quot;:&quot;&quot;,&quot;non-dropping-particle&quot;:&quot;&quot;}],&quot;container-title&quot;:&quot;European Journal of Applied Physiology&quot;,&quot;DOI&quot;:&quot;10.1007/s00421-012-2514-6&quot;,&quot;ISSN&quot;:&quot;1439-6319&quot;,&quot;issued&quot;:{&quot;date-parts&quot;:[[2013,4,7]]},&quot;page&quot;:&quot;987-996&quot;,&quot;issue&quot;:&quot;4&quot;,&quot;volume&quot;:&quot;113&quot;,&quot;container-title-short&quot;:&quot;Eur J Appl Physiol&quot;},&quot;isTemporary&quot;:false},{&quot;id&quot;:&quot;5b6a0847-6c86-32e3-96ba-e3f4649f513c&quot;,&quot;itemData&quot;:{&quot;type&quot;:&quot;article-journal&quot;,&quot;id&quot;:&quot;5b6a0847-6c86-32e3-96ba-e3f4649f513c&quot;,&quot;title&quot;:&quot;Effects of Creatine and Resistance Training on Bone Health in Postmenopausal Women&quot;,&quot;author&quot;:[{&quot;family&quot;:&quot;Chilibeck&quot;,&quot;given&quot;:&quot;&quot;,&quot;parse-names&quot;:false,&quot;dropping-particle&quot;:&quot;&quot;,&quot;non-dropping-particle&quot;:&quot;&quot;},{&quot;family&quot;:&quot;Candow&quot;,&quot;given&quot;:&quot;&quot;,&quot;parse-names&quot;:false,&quot;dropping-particle&quot;:&quot;&quot;,&quot;non-dropping-particle&quot;:&quot;&quot;},{&quot;family&quot;:&quot;Landeryou&quot;,&quot;given&quot;:&quot;&quot;,&quot;parse-names&quot;:false,&quot;dropping-particle&quot;:&quot;&quot;,&quot;non-dropping-particle&quot;:&quot;&quot;},{&quot;family&quot;:&quot;Kaviani&quot;,&quot;given&quot;:&quot;Mojtaba&quot;,&quot;parse-names&quot;:false,&quot;dropping-particle&quot;:&quot;&quot;,&quot;non-dropping-particle&quot;:&quot;&quot;},{&quot;family&quot;:&quot;Paus-Jenssen&quot;,&quot;given&quot;:&quot;Lisa&quot;,&quot;parse-names&quot;:false,&quot;dropping-particle&quot;:&quot;&quot;,&quot;non-dropping-particle&quot;:&quot;&quot;}],&quot;container-title&quot;:&quot;Medicine &amp; Science in Sports &amp; Exercise&quot;,&quot;container-title-short&quot;:&quot;Med Sci Sports Exerc&quot;,&quot;DOI&quot;:&quot;10.1249/MSS.0000000000000571&quot;,&quot;ISSN&quot;:&quot;0195-9131&quot;,&quot;issued&quot;:{&quot;date-parts&quot;:[[2015,8]]},&quot;page&quot;:&quot;1587-1595&quot;,&quot;issue&quot;:&quot;8&quot;,&quot;volume&quot;:&quot;47&quot;},&quot;isTemporary&quot;:false},{&quot;id&quot;:&quot;8c843660-3550-364b-80e6-d024121d59e0&quot;,&quot;itemData&quot;:{&quot;type&quot;:&quot;article-journal&quot;,&quot;id&quot;:&quot;8c843660-3550-364b-80e6-d024121d59e0&quot;,&quot;title&quot;:&quot;Beneficial Effect of Creatine Supplementation in Knee Osteoarthritis&quot;,&quot;author&quot;:[{&quot;family&quot;:&quot;Neves&quot;,&quot;given&quot;:&quot;M&quot;,&quot;parse-names&quot;:false,&quot;dropping-particle&quot;:&quot;&quot;,&quot;non-dropping-particle&quot;:&quot;&quot;},{&quot;family&quot;:&quot;Gualano&quot;,&quot;given&quot;:&quot;Bruno&quot;,&quot;parse-names&quot;:false,&quot;dropping-particle&quot;:&quot;&quot;,&quot;non-dropping-particle&quot;:&quot;&quot;},{&quot;family&quot;:&quot;Roschel&quot;,&quot;given&quot;:&quot;Hamilton&quot;,&quot;parse-names&quot;:false,&quot;dropping-particle&quot;:&quot;&quot;,&quot;non-dropping-particle&quot;:&quot;&quot;},{&quot;family&quot;:&quot;Fuller&quot;,&quot;given&quot;:&quot;Ricardo&quot;,&quot;parse-names&quot;:false,&quot;dropping-particle&quot;:&quot;&quot;,&quot;non-dropping-particle&quot;:&quot;&quot;},{&quot;family&quot;:&quot;Benatti&quot;,&quot;given&quot;:&quot;Fabiana Braga&quot;,&quot;parse-names&quot;:false,&quot;dropping-particle&quot;:&quot;&quot;,&quot;non-dropping-particle&quot;:&quot;&quot;},{&quot;family&quot;:&quot;Sa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Pereira&quot;,&quot;given&quot;:&quot;Rosa Maria&quot;,&quot;parse-names&quot;:false,&quot;dropping-particle&quot;:&quot;&quot;,&quot;non-dropping-particle&quot;:&quot;&quot;},{&quot;family&quot;:&quot;Lancha&quot;,&quot;given&quot;:&quot;Antonio Herbert&quot;,&quot;parse-names&quot;:false,&quot;dropping-particle&quot;:&quot;&quot;,&quot;non-dropping-particle&quot;:&quot;&quot;},{&quot;family&quot;:&quot;Bonfa&quot;,&quot;given&quot;:&quot;Eloisa&quot;,&quot;parse-names&quot;:false,&quot;dropping-particle&quot;:&quot;&quot;,&quot;non-dropping-particle&quot;:&quot;&quot;}],&quot;container-title&quot;:&quot;Medicine &amp; Science in Sports &amp; Exercise&quot;,&quot;DOI&quot;:&quot;10.1249/MSS.0b013e3182118592&quot;,&quot;ISSN&quot;:&quot;0195-9131&quot;,&quot;issued&quot;:{&quot;date-parts&quot;:[[2011,8]]},&quot;page&quot;:&quot;1538-1543&quot;,&quot;issue&quot;:&quot;8&quot;,&quot;volume&quot;:&quot;43&quot;,&quot;container-title-short&quot;:&quot;Med Sci Sports Exerc&quot;},&quot;isTemporary&quot;:false},{&quot;id&quot;:&quot;d10019a4-7910-3beb-81f8-a36517250a68&quot;,&quot;itemData&quot;:{&quot;type&quot;:&quot;article-journal&quot;,&quot;id&quot;:&quot;d10019a4-7910-3beb-81f8-a36517250a68&quot;,&quot;title&quot;:&quot;Supplement-based nutritional strategies to tackle frailty: A multifactorial, double-blind, randomized placebo-controlled trial.&quot;,&quot;author&quot;:[{&quot;family&quot;:&quot;Roschel&quot;,&quot;given&quot;:&quot;H&quot;,&quot;parse-names&quot;:false,&quot;dropping-particle&quot;:&quot;&quot;,&quot;non-dropping-particle&quot;:&quot;&quot;},{&quot;family&quot;:&quot;Hayashi&quot;,&quot;given&quot;:&quot;Ana Paula&quot;,&quot;parse-names&quot;:false,&quot;dropping-particle&quot;:&quot;&quot;,&quot;non-dropping-particle&quot;:&quot;&quot;},{&quot;family&quot;:&quot;Fernandes&quot;,&quot;given&quot;:&quot;&quot;,&quot;parse-names&quot;:false,&quot;dropping-particle&quot;:&quot;&quot;,&quot;non-dropping-particle&quot;:&quot;&quot;},{&quot;family&quot;:&quot;Jambassi-Filho&quot;,&quot;given&quot;:&quot;José Claudio&quot;,&quot;parse-names&quot;:false,&quot;dropping-particle&quot;:&quot;&quot;,&quot;non-dropping-particle&quot;:&quot;&quot;},{&quot;family&quot;:&quot;Hevia-Larraín&quot;,&quot;given&quot;:&quot;Victoria&quot;,&quot;parse-names&quot;:false,&quot;dropping-particle&quot;:&quot;&quot;,&quot;non-dropping-particle&quot;:&quot;&quot;},{&quot;family&quot;:&quot;Capitani&quot;,&quot;given&quot;:&quot;Mariana&quot;,&quot;parse-names&quot;:false,&quot;dropping-particle&quot;:&quot;&quot;,&quot;non-dropping-particle&quot;:&quot;de&quot;},{&quot;family&quot;:&quot;Santana&quot;,&quot;given&quot;:&quot;Davi A&quot;,&quot;parse-names&quot;:false,&quot;dropping-particle&quot;:&quot;&quot;,&quot;non-dropping-particle&quot;:&quot;&quot;},{&quot;family&quot;:&quot;Gonçalves&quot;,&quot;given&quot;:&quot;Lívia S&quot;,&quot;parse-names&quot;:false,&quot;dropping-particle&quot;:&quot;&quot;,&quot;non-dropping-particle&quot;:&quot;&quot;},{&quot;family&quot;:&quot;Sá-Pinto&quot;,&quot;given&quot;:&quot;Ana Lúcia&quot;,&quot;parse-names&quot;:false,&quot;dropping-particle&quot;:&quot;&quot;,&quot;non-dropping-particle&quot;:&quot;de&quot;},{&quot;family&quot;:&quot;Lima&quot;,&quot;given&quot;:&quot;Fernanda R&quot;,&quot;parse-names&quot;:false,&quot;dropping-particle&quot;:&quot;&quot;,&quot;non-dropping-particle&quot;:&quot;&quot;},{&quot;family&quot;:&quot;Sapienza&quot;,&quot;given&quot;:&quot;Marcelo T&quot;,&quot;parse-names&quot;:false,&quot;dropping-particle&quot;:&quot;&quot;,&quot;non-dropping-particle&quot;:&quot;&quot;},{&quot;family&quot;:&quot;Duarte&quot;,&quot;given&quot;:&quot;Alberto J S&quot;,&quot;parse-names&quot;:false,&quot;dropping-particle&quot;:&quot;&quot;,&quot;non-dropping-particle&quot;:&quot;&quot;},{&quot;family&quot;:&quot;Pereira&quot;,&quot;given&quot;:&quot;Rosa M R&quot;,&quot;parse-names&quot;:false,&quot;dropping-particle&quot;:&quot;&quot;,&quot;non-dropping-particle&quot;:&quot;&quot;},{&quot;family&quot;:&quot;Phillips&quot;,&quot;given&quot;:&quot;Stuart M&quot;,&quot;parse-names&quot;:false,&quot;dropping-particle&quot;:&quot;&quot;,&quot;non-dropping-particle&quot;:&quot;&quot;},{&quot;family&quot;:&quot;Gualano&quot;,&quot;given&quot;:&quot;Bruno&quot;,&quot;parse-names&quot;:false,&quot;dropping-particle&quot;:&quot;&quot;,&quot;non-dropping-particle&quot;:&quot;&quot;}],&quot;container-title&quot;:&quot;Clinical nutrition (Edinburgh, Scotland)&quot;,&quot;DOI&quot;:&quot;10.1016/j.clnu.2021.06.024&quot;,&quot;ISSN&quot;:&quot;1532-1983&quot;,&quot;PMID&quot;:&quot;34358827&quot;,&quot;issued&quot;:{&quot;date-parts&quot;:[[2021,8]]},&quot;page&quot;:&quot;4849-4858&quot;,&quot;abstract&quot;:&quot;BACKGROUND Sarcopenia plays a central role in the development of frailty syndrome. Nutrition and exercise are cornerstone strategies to mitigate the transition to frailty; however, there is a paucity of evidence for which dietary and exercise strategies are effective. OBJECTIVE This large, multifactorial trial investigated the efficacy of different dietary strategies to enhance the adaptations to resistance training in pre-frail and frail elderly. METHODS This was a single-site 16-week, double-blind, randomized, placebo-controlled trial conducted at the Clinical Hospital, School of Medicine - University of São Paulo, Sao Paulo, Brazil. Four integrated, sub-investigations were conducted to compare: 1) leucine vs. placebo; 2) whey vs. soy vs. placebo; 3) creatine vs. whey vs. creatine plus whey vs. placebo; 4) women vs. men in response to whey. Sub-investigations 1 to 3 were conducted in women, only. Two-hundred participants (154 women/46 men, mean age 72 ± 6 years) underwent a twice-a-week, resistance training program. The main outcomes were muscle function (assessed by dynamic and isometric strength and functional tests) and lean mass (assessed by DXA). Muscle cross-sectional area, health-related quality of life, bone and fat mass, and biochemical markers were also assessed. RESULTS We observed that leucine supplementation was ineffective to improve muscle mass and function. Supplementation with whey and soy failed to enhance resistance-training effects. Similarly, supplementation with neither whey nor creatine potentiated the adaptations to resistance training. Finally, no sex-based differences were found in response to whey supplementation. Resistance exercise per se increased muscle mass and function in all sub-investigations. There were no adverse effects. CONCLUSION Neither protein (whey and soy), leucine, nor creatine supplementation enhanced resistance training-induced adaptations in pre-frail and frail elderly, regardless of sex. These findings do not support the notion that some widely used supplement-based interventions can add to the already potent effects of resistance exercise to counteract frailty-related muscle wasting and dynapenia. CLINICAL TRIAL REGISTRY NCT01890382; https://clinicaltrials.gov/ct2/show/NCT01890382. DATA SHARING Data described in the manuscript will be made available upon request pending application.&quot;,&quot;issue&quot;:&quot;8&quot;,&quot;volume&quot;:&quot;40&quot;,&quot;container-title-short&quot;:&quot;Clin Nutr&quot;},&quot;isTemporary&quot;:false}]},{&quot;citationID&quot;:&quot;MENDELEY_CITATION_03a8505e-f1ba-47ac-a83d-364ec7596767&quot;,&quot;properties&quot;:{&quot;noteIndex&quot;:0},&quot;isEdited&quot;:false,&quot;manualOverride&quot;:{&quot;isManuallyOverridden&quot;:false,&quot;citeprocText&quot;:&quot;(Brose, Parise and Tarnopolsky, 2003; Neves &lt;i&gt;et al.&lt;/i&gt;, 2011; Aguiar &lt;i&gt;et al.&lt;/i&gt;, 2013; Candow &lt;i&gt;et al.&lt;/i&gt;, 2021)&quot;,&quot;manualOverrideText&quot;:&quot;&quot;},&quot;citationTag&quot;:&quot;MENDELEY_CITATION_v3_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&quot;,&quot;citationItems&quot;:[{&quot;id&quot;:&quot;67dc962f-b444-3760-ac87-f0dc6ab19932&quot;,&quot;itemData&quot;:{&quot;type&quot;:&quot;article-journal&quot;,&quot;id&quot;:&quot;67dc962f-b444-3760-ac87-f0dc6ab19932&quot;,&quot;title&quot;:&quot;Long-term creatine supplementation improves muscular performance during resistance training in older women&quot;,&quot;author&quot;:[{&quot;family&quot;:&quot;Aguiar&quot;,&quot;given&quot;:&quot;A&quot;,&quot;parse-names&quot;:false,&quot;dropping-particle&quot;:&quot;&quot;,&quot;non-dropping-particle&quot;:&quot;&quot;},{&quot;family&quot;:&quot;Januário&quot;,&quot;given&quot;:&quot;Renata Selvatici Borges&quot;,&quot;parse-names&quot;:false,&quot;dropping-particle&quot;:&quot;&quot;,&quot;non-dropping-particle&quot;:&quot;&quot;},{&quot;family&quot;:&quot;Junior&quot;,&quot;given&quot;:&quot;Raymundo Pires&quot;,&quot;parse-names&quot;:false,&quot;dropping-particle&quot;:&quot;&quot;,&quot;non-dropping-particle&quot;:&quot;&quot;},{&quot;family&quot;:&quot;Gerage&quot;,&quot;given&quot;:&quot;Aline Mendes&quot;,&quot;parse-names&quot;:false,&quot;dropping-particle&quot;:&quot;&quot;,&quot;non-dropping-particle&quot;:&quot;&quot;},{&quot;family&quot;:&quot;Pina&quot;,&quot;given&quot;:&quot;Fábio Luiz Cheche&quot;,&quot;parse-names&quot;:false,&quot;dropping-particle&quot;:&quot;&quot;,&quot;non-dropping-particle&quot;:&quot;&quot;},{&quot;family&quot;:&quot;Nascimento&quot;,&quot;given&quot;:&quot;Matheus Amarante&quot;,&quot;parse-names&quot;:false,&quot;dropping-particle&quot;:&quot;&quot;,&quot;non-dropping-particle&quot;:&quot;do&quot;},{&quot;family&quot;:&quot;Padovani&quot;,&quot;given&quot;:&quot;Carlos Roberto&quot;,&quot;parse-names&quot;:false,&quot;dropping-particle&quot;:&quot;&quot;,&quot;non-dropping-particle&quot;:&quot;&quot;},{&quot;family&quot;:&quot;Cyrino&quot;,&quot;given&quot;:&quot;Edilson Serpeloni&quot;,&quot;parse-names&quot;:false,&quot;dropping-particle&quot;:&quot;&quot;,&quot;non-dropping-particle&quot;:&quot;&quot;}],&quot;container-title&quot;:&quot;European Journal of Applied Physiology&quot;,&quot;DOI&quot;:&quot;10.1007/s00421-012-2514-6&quot;,&quot;ISSN&quot;:&quot;1439-6319&quot;,&quot;issued&quot;:{&quot;date-parts&quot;:[[2013,4,7]]},&quot;page&quot;:&quot;987-996&quot;,&quot;issue&quot;:&quot;4&quot;,&quot;volume&quot;:&quot;113&quot;,&quot;container-title-short&quot;:&quot;Eur J Appl Physiol&quot;},&quot;isTemporary&quot;:false},{&quot;id&quot;:&quot;50c17c7a-4682-3961-8721-29cd42963cd9&quot;,&quot;itemData&quot;:{&quot;type&quot;:&quot;article-journal&quot;,&quot;id&quot;:&quot;50c17c7a-4682-3961-8721-29cd42963cd9&quot;,&quot;title&quot;:&quot;Creatine Supplementation Enhances Isometric Strength and Body Composition Improvements Following Strength Exercise Training in Older Adults&quot;,&quot;author&quot;:[{&quot;family&quot;:&quot;Brose&quot;,&quot;given&quot;:&quot;A.&quot;,&quot;parse-names&quot;:false,&quot;dropping-particle&quot;:&quot;&quot;,&quot;non-dropping-particle&quot;:&quot;&quot;},{&quot;family&quot;:&quot;Parise&quot;,&quot;given&quot;:&quot;G.&quot;,&quot;parse-names&quot;:false,&quot;dropping-particle&quot;:&quot;&quot;,&quot;non-dropping-particle&quot;:&quot;&quot;},{&quot;family&quot;:&quot;Tarnopolsky&quot;,&quot;given&quot;:&quot;M. A.&quot;,&quot;parse-names&quot;:false,&quot;dropping-particle&quot;:&quot;&quot;,&quot;non-dropping-particle&quot;:&quot;&quot;}],&quot;container-title&quot;:&quot;The Journals of Gerontology Series A: Biological Sciences and Medical Sciences&quot;,&quot;container-title-short&quot;:&quot;J Gerontol A Biol Sci Med Sci&quot;,&quot;DOI&quot;:&quot;10.1093/gerona/58.1.B11&quot;,&quot;ISSN&quot;:&quot;1079-5006&quot;,&quot;issued&quot;:{&quot;date-parts&quot;:[[2003,1,1]]},&quot;page&quot;:&quot;B11-B19&quot;,&quot;issue&quot;:&quot;1&quot;,&quot;volume&quot;:&quot;58&quot;},&quot;isTemporary&quot;:false},{&quot;id&quot;:&quot;dac91b1a-0ac7-3760-875e-def2251ea8c7&quot;,&quot;itemData&quot;:{&quot;type&quot;:&quot;article-journal&quot;,&quot;id&quot;:&quot;dac91b1a-0ac7-3760-875e-def2251ea8c7&quot;,&quot;title&quot;:&quot;Efficacy of Creatine Supplementation and Resistance Training on Area and Density of Bone and Muscle in Older Adults&quot;,&quot;author&quot;:[{&quot;family&quot;:&quot;Candow&quot;,&quot;given&quot;:&quot;D.&quot;,&quot;parse-names&quot;:false,&quot;dropping-particle&quot;:&quot;&quot;,&quot;non-dropping-particle&quot;:&quot;&quot;},{&quot;family&quot;:&quot;Chilibeck&quot;,&quot;given&quot;:&quot;Philip D.&quot;,&quot;parse-names&quot;:false,&quot;dropping-particle&quot;:&quot;&quot;,&quot;non-dropping-particle&quot;:&quot;&quot;},{&quot;family&quot;:&quot;Gordon&quot;,&quot;given&quot;:&quot;Julianne J.&quot;,&quot;parse-names&quot;:false,&quot;dropping-particle&quot;:&quot;&quot;,&quot;non-dropping-particle&quot;:&quot;&quot;},{&quot;family&quot;:&quot;Kontulainen&quot;,&quot;given&quot;:&quot;Saija.&quot;,&quot;parse-names&quot;:false,&quot;dropping-particle&quot;:&quot;&quot;,&quot;non-dropping-particle&quot;:&quot;&quot;}],&quot;container-title&quot;:&quot;Medicine &amp; Science in Sports &amp; Exercise&quot;,&quot;DOI&quot;:&quot;10.1249/MSS.0000000000002722&quot;,&quot;ISSN&quot;:&quot;1530-0315&quot;,&quot;issued&quot;:{&quot;date-parts&quot;:[[2021,11]]},&quot;page&quot;:&quot;2388-2395&quot;,&quot;issue&quot;:&quot;11&quot;,&quot;volume&quot;:&quot;53&quot;,&quot;container-title-short&quot;:&quot;Med Sci Sports Exerc&quot;},&quot;isTemporary&quot;:false},{&quot;id&quot;:&quot;8c843660-3550-364b-80e6-d024121d59e0&quot;,&quot;itemData&quot;:{&quot;type&quot;:&quot;article-journal&quot;,&quot;id&quot;:&quot;8c843660-3550-364b-80e6-d024121d59e0&quot;,&quot;title&quot;:&quot;Beneficial Effect of Creatine Supplementation in Knee Osteoarthritis&quot;,&quot;author&quot;:[{&quot;family&quot;:&quot;Neves&quot;,&quot;given&quot;:&quot;M&quot;,&quot;parse-names&quot;:false,&quot;dropping-particle&quot;:&quot;&quot;,&quot;non-dropping-particle&quot;:&quot;&quot;},{&quot;family&quot;:&quot;Gualano&quot;,&quot;given&quot;:&quot;Bruno&quot;,&quot;parse-names&quot;:false,&quot;dropping-particle&quot;:&quot;&quot;,&quot;non-dropping-particle&quot;:&quot;&quot;},{&quot;family&quot;:&quot;Roschel&quot;,&quot;given&quot;:&quot;Hamilton&quot;,&quot;parse-names&quot;:false,&quot;dropping-particle&quot;:&quot;&quot;,&quot;non-dropping-particle&quot;:&quot;&quot;},{&quot;family&quot;:&quot;Fuller&quot;,&quot;given&quot;:&quot;Ricardo&quot;,&quot;parse-names&quot;:false,&quot;dropping-particle&quot;:&quot;&quot;,&quot;non-dropping-particle&quot;:&quot;&quot;},{&quot;family&quot;:&quot;Benatti&quot;,&quot;given&quot;:&quot;Fabiana Braga&quot;,&quot;parse-names&quot;:false,&quot;dropping-particle&quot;:&quot;&quot;,&quot;non-dropping-particle&quot;:&quot;&quot;},{&quot;family&quot;:&quot;Sa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Pereira&quot;,&quot;given&quot;:&quot;Rosa Maria&quot;,&quot;parse-names&quot;:false,&quot;dropping-particle&quot;:&quot;&quot;,&quot;non-dropping-particle&quot;:&quot;&quot;},{&quot;family&quot;:&quot;Lancha&quot;,&quot;given&quot;:&quot;Antonio Herbert&quot;,&quot;parse-names&quot;:false,&quot;dropping-particle&quot;:&quot;&quot;,&quot;non-dropping-particle&quot;:&quot;&quot;},{&quot;family&quot;:&quot;Bonfa&quot;,&quot;given&quot;:&quot;Eloisa&quot;,&quot;parse-names&quot;:false,&quot;dropping-particle&quot;:&quot;&quot;,&quot;non-dropping-particle&quot;:&quot;&quot;}],&quot;container-title&quot;:&quot;Medicine &amp; Science in Sports &amp; Exercise&quot;,&quot;DOI&quot;:&quot;10.1249/MSS.0b013e3182118592&quot;,&quot;ISSN&quot;:&quot;0195-9131&quot;,&quot;issued&quot;:{&quot;date-parts&quot;:[[2011,8]]},&quot;page&quot;:&quot;1538-1543&quot;,&quot;issue&quot;:&quot;8&quot;,&quot;volume&quot;:&quot;43&quot;,&quot;container-title-short&quot;:&quot;Med Sci Sports Exerc&quot;},&quot;isTemporary&quot;:false}]},{&quot;citationID&quot;:&quot;MENDELEY_CITATION_bd9d3972-4415-4d48-b1d4-8e63e931dc92&quot;,&quot;properties&quot;:{&quot;noteIndex&quot;:0},&quot;isEdited&quot;:false,&quot;manualOverride&quot;:{&quot;isManuallyOverridden&quot;:false,&quot;citeprocText&quot;:&quot;(Brose, Parise and Tarnopolsky, 2003)&quot;,&quot;manualOverrideText&quot;:&quot;&quot;},&quot;citationTag&quot;:&quot;MENDELEY_CITATION_v3_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&quot;,&quot;citationItems&quot;:[{&quot;id&quot;:&quot;50c17c7a-4682-3961-8721-29cd42963cd9&quot;,&quot;itemData&quot;:{&quot;type&quot;:&quot;article-journal&quot;,&quot;id&quot;:&quot;50c17c7a-4682-3961-8721-29cd42963cd9&quot;,&quot;title&quot;:&quot;Creatine Supplementation Enhances Isometric Strength and Body Composition Improvements Following Strength Exercise Training in Older Adults&quot;,&quot;author&quot;:[{&quot;family&quot;:&quot;Brose&quot;,&quot;given&quot;:&quot;A.&quot;,&quot;parse-names&quot;:false,&quot;dropping-particle&quot;:&quot;&quot;,&quot;non-dropping-particle&quot;:&quot;&quot;},{&quot;family&quot;:&quot;Parise&quot;,&quot;given&quot;:&quot;G.&quot;,&quot;parse-names&quot;:false,&quot;dropping-particle&quot;:&quot;&quot;,&quot;non-dropping-particle&quot;:&quot;&quot;},{&quot;family&quot;:&quot;Tarnopolsky&quot;,&quot;given&quot;:&quot;M. A.&quot;,&quot;parse-names&quot;:false,&quot;dropping-particle&quot;:&quot;&quot;,&quot;non-dropping-particle&quot;:&quot;&quot;}],&quot;container-title&quot;:&quot;The Journals of Gerontology Series A: Biological Sciences and Medical Sciences&quot;,&quot;container-title-short&quot;:&quot;J Gerontol A Biol Sci Med Sci&quot;,&quot;DOI&quot;:&quot;10.1093/gerona/58.1.B11&quot;,&quot;ISSN&quot;:&quot;1079-5006&quot;,&quot;issued&quot;:{&quot;date-parts&quot;:[[2003,1,1]]},&quot;page&quot;:&quot;B11-B19&quot;,&quot;issue&quot;:&quot;1&quot;,&quot;volume&quot;:&quot;58&quot;},&quot;isTemporary&quot;:false}]},{&quot;citationID&quot;:&quot;MENDELEY_CITATION_1c61860f-5025-4b2d-86f3-aad169618bf6&quot;,&quot;properties&quot;:{&quot;noteIndex&quot;:0},&quot;isEdited&quot;:false,&quot;manualOverride&quot;:{&quot;isManuallyOverridden&quot;:false,&quot;citeprocText&quot;:&quot;(Neves &lt;i&gt;et al.&lt;/i&gt;, 2011)&quot;,&quot;manualOverrideText&quot;:&quot;&quot;},&quot;citationTag&quot;:&quot;MENDELEY_CITATION_v3_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&quot;,&quot;citationItems&quot;:[{&quot;id&quot;:&quot;8c843660-3550-364b-80e6-d024121d59e0&quot;,&quot;itemData&quot;:{&quot;type&quot;:&quot;article-journal&quot;,&quot;id&quot;:&quot;8c843660-3550-364b-80e6-d024121d59e0&quot;,&quot;title&quot;:&quot;Beneficial Effect of Creatine Supplementation in Knee Osteoarthritis&quot;,&quot;author&quot;:[{&quot;family&quot;:&quot;Neves&quot;,&quot;given&quot;:&quot;M&quot;,&quot;parse-names&quot;:false,&quot;dropping-particle&quot;:&quot;&quot;,&quot;non-dropping-particle&quot;:&quot;&quot;},{&quot;family&quot;:&quot;Gualano&quot;,&quot;given&quot;:&quot;Bruno&quot;,&quot;parse-names&quot;:false,&quot;dropping-particle&quot;:&quot;&quot;,&quot;non-dropping-particle&quot;:&quot;&quot;},{&quot;family&quot;:&quot;Roschel&quot;,&quot;given&quot;:&quot;Hamilton&quot;,&quot;parse-names&quot;:false,&quot;dropping-particle&quot;:&quot;&quot;,&quot;non-dropping-particle&quot;:&quot;&quot;},{&quot;family&quot;:&quot;Fuller&quot;,&quot;given&quot;:&quot;Ricardo&quot;,&quot;parse-names&quot;:false,&quot;dropping-particle&quot;:&quot;&quot;,&quot;non-dropping-particle&quot;:&quot;&quot;},{&quot;family&quot;:&quot;Benatti&quot;,&quot;given&quot;:&quot;Fabiana Braga&quot;,&quot;parse-names&quot;:false,&quot;dropping-particle&quot;:&quot;&quot;,&quot;non-dropping-particle&quot;:&quot;&quot;},{&quot;family&quot;:&quot;Sa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Pereira&quot;,&quot;given&quot;:&quot;Rosa Maria&quot;,&quot;parse-names&quot;:false,&quot;dropping-particle&quot;:&quot;&quot;,&quot;non-dropping-particle&quot;:&quot;&quot;},{&quot;family&quot;:&quot;Lancha&quot;,&quot;given&quot;:&quot;Antonio Herbert&quot;,&quot;parse-names&quot;:false,&quot;dropping-particle&quot;:&quot;&quot;,&quot;non-dropping-particle&quot;:&quot;&quot;},{&quot;family&quot;:&quot;Bonfa&quot;,&quot;given&quot;:&quot;Eloisa&quot;,&quot;parse-names&quot;:false,&quot;dropping-particle&quot;:&quot;&quot;,&quot;non-dropping-particle&quot;:&quot;&quot;}],&quot;container-title&quot;:&quot;Medicine &amp; Science in Sports &amp; Exercise&quot;,&quot;container-title-short&quot;:&quot;Med Sci Sports Exerc&quot;,&quot;DOI&quot;:&quot;10.1249/MSS.0b013e3182118592&quot;,&quot;ISSN&quot;:&quot;0195-9131&quot;,&quot;issued&quot;:{&quot;date-parts&quot;:[[2011,8]]},&quot;page&quot;:&quot;1538-1543&quot;,&quot;issue&quot;:&quot;8&quot;,&quot;volume&quot;:&quot;43&quot;},&quot;isTemporary&quot;:false}]},{&quot;citationID&quot;:&quot;MENDELEY_CITATION_f336f37a-38b6-42a3-95e5-9c9e4c40956f&quot;,&quot;properties&quot;:{&quot;noteIndex&quot;:0},&quot;isEdited&quot;:false,&quot;manualOverride&quot;:{&quot;isManuallyOverridden&quot;:false,&quot;citeprocText&quot;:&quot;(Aguiar &lt;i&gt;et al.&lt;/i&gt;, 2013)&quot;,&quot;manualOverrideText&quot;:&quot;&quot;},&quot;citationTag&quot;:&quot;MENDELEY_CITATION_v3_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&quot;,&quot;citationItems&quot;:[{&quot;id&quot;:&quot;67dc962f-b444-3760-ac87-f0dc6ab19932&quot;,&quot;itemData&quot;:{&quot;type&quot;:&quot;article-journal&quot;,&quot;id&quot;:&quot;67dc962f-b444-3760-ac87-f0dc6ab19932&quot;,&quot;title&quot;:&quot;Long-term creatine supplementation improves muscular performance during resistance training in older women&quot;,&quot;author&quot;:[{&quot;family&quot;:&quot;Aguiar&quot;,&quot;given&quot;:&quot;A&quot;,&quot;parse-names&quot;:false,&quot;dropping-particle&quot;:&quot;&quot;,&quot;non-dropping-particle&quot;:&quot;&quot;},{&quot;family&quot;:&quot;Januário&quot;,&quot;given&quot;:&quot;Renata Selvatici Borges&quot;,&quot;parse-names&quot;:false,&quot;dropping-particle&quot;:&quot;&quot;,&quot;non-dropping-particle&quot;:&quot;&quot;},{&quot;family&quot;:&quot;Junior&quot;,&quot;given&quot;:&quot;Raymundo Pires&quot;,&quot;parse-names&quot;:false,&quot;dropping-particle&quot;:&quot;&quot;,&quot;non-dropping-particle&quot;:&quot;&quot;},{&quot;family&quot;:&quot;Gerage&quot;,&quot;given&quot;:&quot;Aline Mendes&quot;,&quot;parse-names&quot;:false,&quot;dropping-particle&quot;:&quot;&quot;,&quot;non-dropping-particle&quot;:&quot;&quot;},{&quot;family&quot;:&quot;Pina&quot;,&quot;given&quot;:&quot;Fábio Luiz Cheche&quot;,&quot;parse-names&quot;:false,&quot;dropping-particle&quot;:&quot;&quot;,&quot;non-dropping-particle&quot;:&quot;&quot;},{&quot;family&quot;:&quot;Nascimento&quot;,&quot;given&quot;:&quot;Matheus Amarante&quot;,&quot;parse-names&quot;:false,&quot;dropping-particle&quot;:&quot;&quot;,&quot;non-dropping-particle&quot;:&quot;do&quot;},{&quot;family&quot;:&quot;Padovani&quot;,&quot;given&quot;:&quot;Carlos Roberto&quot;,&quot;parse-names&quot;:false,&quot;dropping-particle&quot;:&quot;&quot;,&quot;non-dropping-particle&quot;:&quot;&quot;},{&quot;family&quot;:&quot;Cyrino&quot;,&quot;given&quot;:&quot;Edilson Serpeloni&quot;,&quot;parse-names&quot;:false,&quot;dropping-particle&quot;:&quot;&quot;,&quot;non-dropping-particle&quot;:&quot;&quot;}],&quot;container-title&quot;:&quot;European Journal of Applied Physiology&quot;,&quot;container-title-short&quot;:&quot;Eur J Appl Physiol&quot;,&quot;DOI&quot;:&quot;10.1007/s00421-012-2514-6&quot;,&quot;ISSN&quot;:&quot;1439-6319&quot;,&quot;issued&quot;:{&quot;date-parts&quot;:[[2013,4,7]]},&quot;page&quot;:&quot;987-996&quot;,&quot;issue&quot;:&quot;4&quot;,&quot;volume&quot;:&quot;113&quot;},&quot;isTemporary&quot;:false}]},{&quot;citationID&quot;:&quot;MENDELEY_CITATION_089cdd3c-6fff-430a-95e2-6a3108424223&quot;,&quot;properties&quot;:{&quot;noteIndex&quot;:0},&quot;isEdited&quot;:false,&quot;manualOverride&quot;:{&quot;isManuallyOverridden&quot;:false,&quot;citeprocText&quot;:&quot;(Candow &lt;i&gt;et al.&lt;/i&gt;, 2021)&quot;,&quot;manualOverrideText&quot;:&quot;&quot;},&quot;citationTag&quot;:&quot;MENDELEY_CITATION_v3_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&quot;,&quot;citationItems&quot;:[{&quot;id&quot;:&quot;dac91b1a-0ac7-3760-875e-def2251ea8c7&quot;,&quot;itemData&quot;:{&quot;type&quot;:&quot;article-journal&quot;,&quot;id&quot;:&quot;dac91b1a-0ac7-3760-875e-def2251ea8c7&quot;,&quot;title&quot;:&quot;Efficacy of Creatine Supplementation and Resistance Training on Area and Density of Bone and Muscle in Older Adults&quot;,&quot;author&quot;:[{&quot;family&quot;:&quot;Candow&quot;,&quot;given&quot;:&quot;D.&quot;,&quot;parse-names&quot;:false,&quot;dropping-particle&quot;:&quot;&quot;,&quot;non-dropping-particle&quot;:&quot;&quot;},{&quot;family&quot;:&quot;Chilibeck&quot;,&quot;given&quot;:&quot;Philip D.&quot;,&quot;parse-names&quot;:false,&quot;dropping-particle&quot;:&quot;&quot;,&quot;non-dropping-particle&quot;:&quot;&quot;},{&quot;family&quot;:&quot;Gordon&quot;,&quot;given&quot;:&quot;Julianne J.&quot;,&quot;parse-names&quot;:false,&quot;dropping-particle&quot;:&quot;&quot;,&quot;non-dropping-particle&quot;:&quot;&quot;},{&quot;family&quot;:&quot;Kontulainen&quot;,&quot;given&quot;:&quot;Saija.&quot;,&quot;parse-names&quot;:false,&quot;dropping-particle&quot;:&quot;&quot;,&quot;non-dropping-particle&quot;:&quot;&quot;}],&quot;container-title&quot;:&quot;Medicine &amp; Science in Sports &amp; Exercise&quot;,&quot;container-title-short&quot;:&quot;Med Sci Sports Exerc&quot;,&quot;DOI&quot;:&quot;10.1249/MSS.0000000000002722&quot;,&quot;ISSN&quot;:&quot;1530-0315&quot;,&quot;issued&quot;:{&quot;date-parts&quot;:[[2021,11]]},&quot;page&quot;:&quot;2388-2395&quot;,&quot;issue&quot;:&quot;11&quot;,&quot;volume&quot;:&quot;53&quot;},&quot;isTemporary&quot;:false}]},{&quot;citationID&quot;:&quot;MENDELEY_CITATION_3ec1ed08-1715-40ab-965f-ef98a574fc2c&quot;,&quot;properties&quot;:{&quot;noteIndex&quot;:0},&quot;isEdited&quot;:false,&quot;manualOverride&quot;:{&quot;isManuallyOverridden&quot;:false,&quot;citeprocText&quot;:&quot;(Chilibeck, Candow, &lt;i&gt;et al.&lt;/i&gt;, 2015; Roschel &lt;i&gt;et al.&lt;/i&gt;, 2021)&quot;,&quot;manualOverrideText&quot;:&quot;&quot;},&quot;citationTag&quot;:&quot;MENDELEY_CITATION_v3_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&quot;,&quot;citationItems&quot;:[{&quot;id&quot;:&quot;d10019a4-7910-3beb-81f8-a36517250a68&quot;,&quot;itemData&quot;:{&quot;type&quot;:&quot;article-journal&quot;,&quot;id&quot;:&quot;d10019a4-7910-3beb-81f8-a36517250a68&quot;,&quot;title&quot;:&quot;Supplement-based nutritional strategies to tackle frailty: A multifactorial, double-blind, randomized placebo-controlled trial.&quot;,&quot;author&quot;:[{&quot;family&quot;:&quot;Roschel&quot;,&quot;given&quot;:&quot;H&quot;,&quot;parse-names&quot;:false,&quot;dropping-particle&quot;:&quot;&quot;,&quot;non-dropping-particle&quot;:&quot;&quot;},{&quot;family&quot;:&quot;Hayashi&quot;,&quot;given&quot;:&quot;Ana Paula&quot;,&quot;parse-names&quot;:false,&quot;dropping-particle&quot;:&quot;&quot;,&quot;non-dropping-particle&quot;:&quot;&quot;},{&quot;family&quot;:&quot;Fernandes&quot;,&quot;given&quot;:&quot;&quot;,&quot;parse-names&quot;:false,&quot;dropping-particle&quot;:&quot;&quot;,&quot;non-dropping-particle&quot;:&quot;&quot;},{&quot;family&quot;:&quot;Jambassi-Filho&quot;,&quot;given&quot;:&quot;José Claudio&quot;,&quot;parse-names&quot;:false,&quot;dropping-particle&quot;:&quot;&quot;,&quot;non-dropping-particle&quot;:&quot;&quot;},{&quot;family&quot;:&quot;Hevia-Larraín&quot;,&quot;given&quot;:&quot;Victoria&quot;,&quot;parse-names&quot;:false,&quot;dropping-particle&quot;:&quot;&quot;,&quot;non-dropping-particle&quot;:&quot;&quot;},{&quot;family&quot;:&quot;Capitani&quot;,&quot;given&quot;:&quot;Mariana&quot;,&quot;parse-names&quot;:false,&quot;dropping-particle&quot;:&quot;&quot;,&quot;non-dropping-particle&quot;:&quot;de&quot;},{&quot;family&quot;:&quot;Santana&quot;,&quot;given&quot;:&quot;Davi A&quot;,&quot;parse-names&quot;:false,&quot;dropping-particle&quot;:&quot;&quot;,&quot;non-dropping-particle&quot;:&quot;&quot;},{&quot;family&quot;:&quot;Gonçalves&quot;,&quot;given&quot;:&quot;Lívia S&quot;,&quot;parse-names&quot;:false,&quot;dropping-particle&quot;:&quot;&quot;,&quot;non-dropping-particle&quot;:&quot;&quot;},{&quot;family&quot;:&quot;Sá-Pinto&quot;,&quot;given&quot;:&quot;Ana Lúcia&quot;,&quot;parse-names&quot;:false,&quot;dropping-particle&quot;:&quot;&quot;,&quot;non-dropping-particle&quot;:&quot;de&quot;},{&quot;family&quot;:&quot;Lima&quot;,&quot;given&quot;:&quot;Fernanda R&quot;,&quot;parse-names&quot;:false,&quot;dropping-particle&quot;:&quot;&quot;,&quot;non-dropping-particle&quot;:&quot;&quot;},{&quot;family&quot;:&quot;Sapienza&quot;,&quot;given&quot;:&quot;Marcelo T&quot;,&quot;parse-names&quot;:false,&quot;dropping-particle&quot;:&quot;&quot;,&quot;non-dropping-particle&quot;:&quot;&quot;},{&quot;family&quot;:&quot;Duarte&quot;,&quot;given&quot;:&quot;Alberto J S&quot;,&quot;parse-names&quot;:false,&quot;dropping-particle&quot;:&quot;&quot;,&quot;non-dropping-particle&quot;:&quot;&quot;},{&quot;family&quot;:&quot;Pereira&quot;,&quot;given&quot;:&quot;Rosa M R&quot;,&quot;parse-names&quot;:false,&quot;dropping-particle&quot;:&quot;&quot;,&quot;non-dropping-particle&quot;:&quot;&quot;},{&quot;family&quot;:&quot;Phillips&quot;,&quot;given&quot;:&quot;Stuart M&quot;,&quot;parse-names&quot;:false,&quot;dropping-particle&quot;:&quot;&quot;,&quot;non-dropping-particle&quot;:&quot;&quot;},{&quot;family&quot;:&quot;Gualano&quot;,&quot;given&quot;:&quot;Bruno&quot;,&quot;parse-names&quot;:false,&quot;dropping-particle&quot;:&quot;&quot;,&quot;non-dropping-particle&quot;:&quot;&quot;}],&quot;container-title&quot;:&quot;Clinical nutrition (Edinburgh, Scotland)&quot;,&quot;DOI&quot;:&quot;10.1016/j.clnu.2021.06.024&quot;,&quot;ISSN&quot;:&quot;1532-1983&quot;,&quot;PMID&quot;:&quot;34358827&quot;,&quot;issued&quot;:{&quot;date-parts&quot;:[[2021,8]]},&quot;page&quot;:&quot;4849-4858&quot;,&quot;abstract&quot;:&quot;BACKGROUND Sarcopenia plays a central role in the development of frailty syndrome. Nutrition and exercise are cornerstone strategies to mitigate the transition to frailty; however, there is a paucity of evidence for which dietary and exercise strategies are effective. OBJECTIVE This large, multifactorial trial investigated the efficacy of different dietary strategies to enhance the adaptations to resistance training in pre-frail and frail elderly. METHODS This was a single-site 16-week, double-blind, randomized, placebo-controlled trial conducted at the Clinical Hospital, School of Medicine - University of São Paulo, Sao Paulo, Brazil. Four integrated, sub-investigations were conducted to compare: 1) leucine vs. placebo; 2) whey vs. soy vs. placebo; 3) creatine vs. whey vs. creatine plus whey vs. placebo; 4) women vs. men in response to whey. Sub-investigations 1 to 3 were conducted in women, only. Two-hundred participants (154 women/46 men, mean age 72 ± 6 years) underwent a twice-a-week, resistance training program. The main outcomes were muscle function (assessed by dynamic and isometric strength and functional tests) and lean mass (assessed by DXA). Muscle cross-sectional area, health-related quality of life, bone and fat mass, and biochemical markers were also assessed. RESULTS We observed that leucine supplementation was ineffective to improve muscle mass and function. Supplementation with whey and soy failed to enhance resistance-training effects. Similarly, supplementation with neither whey nor creatine potentiated the adaptations to resistance training. Finally, no sex-based differences were found in response to whey supplementation. Resistance exercise per se increased muscle mass and function in all sub-investigations. There were no adverse effects. CONCLUSION Neither protein (whey and soy), leucine, nor creatine supplementation enhanced resistance training-induced adaptations in pre-frail and frail elderly, regardless of sex. These findings do not support the notion that some widely used supplement-based interventions can add to the already potent effects of resistance exercise to counteract frailty-related muscle wasting and dynapenia. CLINICAL TRIAL REGISTRY NCT01890382; https://clinicaltrials.gov/ct2/show/NCT01890382. DATA SHARING Data described in the manuscript will be made available upon request pending application.&quot;,&quot;issue&quot;:&quot;8&quot;,&quot;volume&quot;:&quot;40&quot;,&quot;container-title-short&quot;:&quot;Clin Nutr&quot;},&quot;isTemporary&quot;:false},{&quot;id&quot;:&quot;5b6a0847-6c86-32e3-96ba-e3f4649f513c&quot;,&quot;itemData&quot;:{&quot;type&quot;:&quot;article-journal&quot;,&quot;id&quot;:&quot;5b6a0847-6c86-32e3-96ba-e3f4649f513c&quot;,&quot;title&quot;:&quot;Effects of Creatine and Resistance Training on Bone Health in Postmenopausal Women&quot;,&quot;author&quot;:[{&quot;family&quot;:&quot;Chilibeck&quot;,&quot;given&quot;:&quot;&quot;,&quot;parse-names&quot;:false,&quot;dropping-particle&quot;:&quot;&quot;,&quot;non-dropping-particle&quot;:&quot;&quot;},{&quot;family&quot;:&quot;Candow&quot;,&quot;given&quot;:&quot;&quot;,&quot;parse-names&quot;:false,&quot;dropping-particle&quot;:&quot;&quot;,&quot;non-dropping-particle&quot;:&quot;&quot;},{&quot;family&quot;:&quot;Landeryou&quot;,&quot;given&quot;:&quot;&quot;,&quot;parse-names&quot;:false,&quot;dropping-particle&quot;:&quot;&quot;,&quot;non-dropping-particle&quot;:&quot;&quot;},{&quot;family&quot;:&quot;Kaviani&quot;,&quot;given&quot;:&quot;Mojtaba&quot;,&quot;parse-names&quot;:false,&quot;dropping-particle&quot;:&quot;&quot;,&quot;non-dropping-particle&quot;:&quot;&quot;},{&quot;family&quot;:&quot;Paus-Jenssen&quot;,&quot;given&quot;:&quot;Lisa&quot;,&quot;parse-names&quot;:false,&quot;dropping-particle&quot;:&quot;&quot;,&quot;non-dropping-particle&quot;:&quot;&quot;}],&quot;container-title&quot;:&quot;Medicine &amp; Science in Sports &amp; Exercise&quot;,&quot;container-title-short&quot;:&quot;Med Sci Sports Exerc&quot;,&quot;DOI&quot;:&quot;10.1249/MSS.0000000000000571&quot;,&quot;ISSN&quot;:&quot;0195-9131&quot;,&quot;issued&quot;:{&quot;date-parts&quot;:[[2015,8]]},&quot;page&quot;:&quot;1587-1595&quot;,&quot;issue&quot;:&quot;8&quot;,&quot;volume&quot;:&quot;47&quot;},&quot;isTemporary&quot;:false}]},{&quot;citationID&quot;:&quot;MENDELEY_CITATION_4af897b6-266c-4223-8423-b7992597e177&quot;,&quot;properties&quot;:{&quot;noteIndex&quot;:0},&quot;isEdited&quot;:false,&quot;manualOverride&quot;:{&quot;isManuallyOverridden&quot;:false,&quot;citeprocText&quot;:&quot;(Chilibeck, Candow, &lt;i&gt;et al.&lt;/i&gt;, 2015)&quot;,&quot;manualOverrideText&quot;:&quot;&quot;},&quot;citationTag&quot;:&quot;MENDELEY_CITATION_v3_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&quot;,&quot;citationItems&quot;:[{&quot;id&quot;:&quot;5b6a0847-6c86-32e3-96ba-e3f4649f513c&quot;,&quot;itemData&quot;:{&quot;type&quot;:&quot;article-journal&quot;,&quot;id&quot;:&quot;5b6a0847-6c86-32e3-96ba-e3f4649f513c&quot;,&quot;title&quot;:&quot;Effects of Creatine and Resistance Training on Bone Health in Postmenopausal Women&quot;,&quot;author&quot;:[{&quot;family&quot;:&quot;Chilibeck&quot;,&quot;given&quot;:&quot;&quot;,&quot;parse-names&quot;:false,&quot;dropping-particle&quot;:&quot;&quot;,&quot;non-dropping-particle&quot;:&quot;&quot;},{&quot;family&quot;:&quot;Candow&quot;,&quot;given&quot;:&quot;&quot;,&quot;parse-names&quot;:false,&quot;dropping-particle&quot;:&quot;&quot;,&quot;non-dropping-particle&quot;:&quot;&quot;},{&quot;family&quot;:&quot;Landeryou&quot;,&quot;given&quot;:&quot;&quot;,&quot;parse-names&quot;:false,&quot;dropping-particle&quot;:&quot;&quot;,&quot;non-dropping-particle&quot;:&quot;&quot;},{&quot;family&quot;:&quot;Kaviani&quot;,&quot;given&quot;:&quot;Mojtaba&quot;,&quot;parse-names&quot;:false,&quot;dropping-particle&quot;:&quot;&quot;,&quot;non-dropping-particle&quot;:&quot;&quot;},{&quot;family&quot;:&quot;Paus-Jenssen&quot;,&quot;given&quot;:&quot;Lisa&quot;,&quot;parse-names&quot;:false,&quot;dropping-particle&quot;:&quot;&quot;,&quot;non-dropping-particle&quot;:&quot;&quot;}],&quot;container-title&quot;:&quot;Medicine &amp; Science in Sports &amp; Exercise&quot;,&quot;container-title-short&quot;:&quot;Med Sci Sports Exerc&quot;,&quot;DOI&quot;:&quot;10.1249/MSS.0000000000000571&quot;,&quot;ISSN&quot;:&quot;0195-9131&quot;,&quot;issued&quot;:{&quot;date-parts&quot;:[[2015,8]]},&quot;page&quot;:&quot;1587-1595&quot;,&quot;issue&quot;:&quot;8&quot;,&quot;volume&quot;:&quot;47&quot;},&quot;isTemporary&quot;:false}]},{&quot;citationID&quot;:&quot;MENDELEY_CITATION_6e72be92-3e0d-4cd5-8220-f6049f75317b&quot;,&quot;properties&quot;:{&quot;noteIndex&quot;:0},&quot;isEdited&quot;:false,&quot;manualOverride&quot;:{&quot;isManuallyOverridden&quot;:false,&quot;citeprocText&quot;:&quot;(Roschel &lt;i&gt;et al.&lt;/i&gt;, 2021)&quot;,&quot;manualOverrideText&quot;:&quot;&quot;},&quot;citationTag&quot;:&quot;MENDELEY_CITATION_v3_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&quot;,&quot;citationItems&quot;:[{&quot;id&quot;:&quot;d10019a4-7910-3beb-81f8-a36517250a68&quot;,&quot;itemData&quot;:{&quot;type&quot;:&quot;article-journal&quot;,&quot;id&quot;:&quot;d10019a4-7910-3beb-81f8-a36517250a68&quot;,&quot;title&quot;:&quot;Supplement-based nutritional strategies to tackle frailty: A multifactorial, double-blind, randomized placebo-controlled trial.&quot;,&quot;author&quot;:[{&quot;family&quot;:&quot;Roschel&quot;,&quot;given&quot;:&quot;H&quot;,&quot;parse-names&quot;:false,&quot;dropping-particle&quot;:&quot;&quot;,&quot;non-dropping-particle&quot;:&quot;&quot;},{&quot;family&quot;:&quot;Hayashi&quot;,&quot;given&quot;:&quot;Ana Paula&quot;,&quot;parse-names&quot;:false,&quot;dropping-particle&quot;:&quot;&quot;,&quot;non-dropping-particle&quot;:&quot;&quot;},{&quot;family&quot;:&quot;Fernandes&quot;,&quot;given&quot;:&quot;&quot;,&quot;parse-names&quot;:false,&quot;dropping-particle&quot;:&quot;&quot;,&quot;non-dropping-particle&quot;:&quot;&quot;},{&quot;family&quot;:&quot;Jambassi-Filho&quot;,&quot;given&quot;:&quot;José Claudio&quot;,&quot;parse-names&quot;:false,&quot;dropping-particle&quot;:&quot;&quot;,&quot;non-dropping-particle&quot;:&quot;&quot;},{&quot;family&quot;:&quot;Hevia-Larraín&quot;,&quot;given&quot;:&quot;Victoria&quot;,&quot;parse-names&quot;:false,&quot;dropping-particle&quot;:&quot;&quot;,&quot;non-dropping-particle&quot;:&quot;&quot;},{&quot;family&quot;:&quot;Capitani&quot;,&quot;given&quot;:&quot;Mariana&quot;,&quot;parse-names&quot;:false,&quot;dropping-particle&quot;:&quot;&quot;,&quot;non-dropping-particle&quot;:&quot;de&quot;},{&quot;family&quot;:&quot;Santana&quot;,&quot;given&quot;:&quot;Davi A&quot;,&quot;parse-names&quot;:false,&quot;dropping-particle&quot;:&quot;&quot;,&quot;non-dropping-particle&quot;:&quot;&quot;},{&quot;family&quot;:&quot;Gonçalves&quot;,&quot;given&quot;:&quot;Lívia S&quot;,&quot;parse-names&quot;:false,&quot;dropping-particle&quot;:&quot;&quot;,&quot;non-dropping-particle&quot;:&quot;&quot;},{&quot;family&quot;:&quot;Sá-Pinto&quot;,&quot;given&quot;:&quot;Ana Lúcia&quot;,&quot;parse-names&quot;:false,&quot;dropping-particle&quot;:&quot;&quot;,&quot;non-dropping-particle&quot;:&quot;de&quot;},{&quot;family&quot;:&quot;Lima&quot;,&quot;given&quot;:&quot;Fernanda R&quot;,&quot;parse-names&quot;:false,&quot;dropping-particle&quot;:&quot;&quot;,&quot;non-dropping-particle&quot;:&quot;&quot;},{&quot;family&quot;:&quot;Sapienza&quot;,&quot;given&quot;:&quot;Marcelo T&quot;,&quot;parse-names&quot;:false,&quot;dropping-particle&quot;:&quot;&quot;,&quot;non-dropping-particle&quot;:&quot;&quot;},{&quot;family&quot;:&quot;Duarte&quot;,&quot;given&quot;:&quot;Alberto J S&quot;,&quot;parse-names&quot;:false,&quot;dropping-particle&quot;:&quot;&quot;,&quot;non-dropping-particle&quot;:&quot;&quot;},{&quot;family&quot;:&quot;Pereira&quot;,&quot;given&quot;:&quot;Rosa M R&quot;,&quot;parse-names&quot;:false,&quot;dropping-particle&quot;:&quot;&quot;,&quot;non-dropping-particle&quot;:&quot;&quot;},{&quot;family&quot;:&quot;Phillips&quot;,&quot;given&quot;:&quot;Stuart M&quot;,&quot;parse-names&quot;:false,&quot;dropping-particle&quot;:&quot;&quot;,&quot;non-dropping-particle&quot;:&quot;&quot;},{&quot;family&quot;:&quot;Gualano&quot;,&quot;given&quot;:&quot;Bruno&quot;,&quot;parse-names&quot;:false,&quot;dropping-particle&quot;:&quot;&quot;,&quot;non-dropping-particle&quot;:&quot;&quot;}],&quot;container-title&quot;:&quot;Clinical nutrition (Edinburgh, Scotland)&quot;,&quot;container-title-short&quot;:&quot;Clin Nutr&quot;,&quot;DOI&quot;:&quot;10.1016/j.clnu.2021.06.024&quot;,&quot;ISSN&quot;:&quot;1532-1983&quot;,&quot;PMID&quot;:&quot;34358827&quot;,&quot;issued&quot;:{&quot;date-parts&quot;:[[2021,8]]},&quot;page&quot;:&quot;4849-4858&quot;,&quot;abstract&quot;:&quot;BACKGROUND Sarcopenia plays a central role in the development of frailty syndrome. Nutrition and exercise are cornerstone strategies to mitigate the transition to frailty; however, there is a paucity of evidence for which dietary and exercise strategies are effective. OBJECTIVE This large, multifactorial trial investigated the efficacy of different dietary strategies to enhance the adaptations to resistance training in pre-frail and frail elderly. METHODS This was a single-site 16-week, double-blind, randomized, placebo-controlled trial conducted at the Clinical Hospital, School of Medicine - University of São Paulo, Sao Paulo, Brazil. Four integrated, sub-investigations were conducted to compare: 1) leucine vs. placebo; 2) whey vs. soy vs. placebo; 3) creatine vs. whey vs. creatine plus whey vs. placebo; 4) women vs. men in response to whey. Sub-investigations 1 to 3 were conducted in women, only. Two-hundred participants (154 women/46 men, mean age 72 ± 6 years) underwent a twice-a-week, resistance training program. The main outcomes were muscle function (assessed by dynamic and isometric strength and functional tests) and lean mass (assessed by DXA). Muscle cross-sectional area, health-related quality of life, bone and fat mass, and biochemical markers were also assessed. RESULTS We observed that leucine supplementation was ineffective to improve muscle mass and function. Supplementation with whey and soy failed to enhance resistance-training effects. Similarly, supplementation with neither whey nor creatine potentiated the adaptations to resistance training. Finally, no sex-based differences were found in response to whey supplementation. Resistance exercise per se increased muscle mass and function in all sub-investigations. There were no adverse effects. CONCLUSION Neither protein (whey and soy), leucine, nor creatine supplementation enhanced resistance training-induced adaptations in pre-frail and frail elderly, regardless of sex. These findings do not support the notion that some widely used supplement-based interventions can add to the already potent effects of resistance exercise to counteract frailty-related muscle wasting and dynapenia. CLINICAL TRIAL REGISTRY NCT01890382; https://clinicaltrials.gov/ct2/show/NCT01890382. DATA SHARING Data described in the manuscript will be made available upon request pending application.&quot;,&quot;issue&quot;:&quot;8&quot;,&quot;volume&quot;:&quot;40&quot;},&quot;isTemporary&quot;:false}]},{&quot;citationID&quot;:&quot;MENDELEY_CITATION_8fd37c80-7eb4-40cd-b39d-7cc7974d6132&quot;,&quot;properties&quot;:{&quot;noteIndex&quot;:0},&quot;isEdited&quot;:false,&quot;manualOverride&quot;:{&quot;isManuallyOverridden&quot;:false,&quot;citeprocText&quot;:&quot;(Brose, Parise and Tarnopolsky, 2003)&quot;,&quot;manualOverrideText&quot;:&quot;&quot;},&quot;citationTag&quot;:&quot;MENDELEY_CITATION_v3_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&quot;,&quot;citationItems&quot;:[{&quot;id&quot;:&quot;50c17c7a-4682-3961-8721-29cd42963cd9&quot;,&quot;itemData&quot;:{&quot;type&quot;:&quot;article-journal&quot;,&quot;id&quot;:&quot;50c17c7a-4682-3961-8721-29cd42963cd9&quot;,&quot;title&quot;:&quot;Creatine Supplementation Enhances Isometric Strength and Body Composition Improvements Following Strength Exercise Training in Older Adults&quot;,&quot;author&quot;:[{&quot;family&quot;:&quot;Brose&quot;,&quot;given&quot;:&quot;A.&quot;,&quot;parse-names&quot;:false,&quot;dropping-particle&quot;:&quot;&quot;,&quot;non-dropping-particle&quot;:&quot;&quot;},{&quot;family&quot;:&quot;Parise&quot;,&quot;given&quot;:&quot;G.&quot;,&quot;parse-names&quot;:false,&quot;dropping-particle&quot;:&quot;&quot;,&quot;non-dropping-particle&quot;:&quot;&quot;},{&quot;family&quot;:&quot;Tarnopolsky&quot;,&quot;given&quot;:&quot;M. A.&quot;,&quot;parse-names&quot;:false,&quot;dropping-particle&quot;:&quot;&quot;,&quot;non-dropping-particle&quot;:&quot;&quot;}],&quot;container-title&quot;:&quot;The Journals of Gerontology Series A: Biological Sciences and Medical Sciences&quot;,&quot;container-title-short&quot;:&quot;J Gerontol A Biol Sci Med Sci&quot;,&quot;DOI&quot;:&quot;10.1093/gerona/58.1.B11&quot;,&quot;ISSN&quot;:&quot;1079-5006&quot;,&quot;issued&quot;:{&quot;date-parts&quot;:[[2003,1,1]]},&quot;page&quot;:&quot;B11-B19&quot;,&quot;issue&quot;:&quot;1&quot;,&quot;volume&quot;:&quot;58&quot;},&quot;isTemporary&quot;:false}]},{&quot;citationID&quot;:&quot;MENDELEY_CITATION_32edf2f5-9173-4906-bb38-90109fcf04ff&quot;,&quot;properties&quot;:{&quot;noteIndex&quot;:0},&quot;isEdited&quot;:false,&quot;manualOverride&quot;:{&quot;isManuallyOverridden&quot;:false,&quot;citeprocText&quot;:&quot;(Neves &lt;i&gt;et al.&lt;/i&gt;, 2011; Aguiar &lt;i&gt;et al.&lt;/i&gt;, 2013)&quot;,&quot;manualOverrideText&quot;:&quot;&quot;},&quot;citationTag&quot;:&quot;MENDELEY_CITATION_v3_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&quot;,&quot;citationItems&quot;:[{&quot;id&quot;:&quot;67dc962f-b444-3760-ac87-f0dc6ab19932&quot;,&quot;itemData&quot;:{&quot;type&quot;:&quot;article-journal&quot;,&quot;id&quot;:&quot;67dc962f-b444-3760-ac87-f0dc6ab19932&quot;,&quot;title&quot;:&quot;Long-term creatine supplementation improves muscular performance during resistance training in older women&quot;,&quot;author&quot;:[{&quot;family&quot;:&quot;Aguiar&quot;,&quot;given&quot;:&quot;A&quot;,&quot;parse-names&quot;:false,&quot;dropping-particle&quot;:&quot;&quot;,&quot;non-dropping-particle&quot;:&quot;&quot;},{&quot;family&quot;:&quot;Januário&quot;,&quot;given&quot;:&quot;Renata Selvatici Borges&quot;,&quot;parse-names&quot;:false,&quot;dropping-particle&quot;:&quot;&quot;,&quot;non-dropping-particle&quot;:&quot;&quot;},{&quot;family&quot;:&quot;Junior&quot;,&quot;given&quot;:&quot;Raymundo Pires&quot;,&quot;parse-names&quot;:false,&quot;dropping-particle&quot;:&quot;&quot;,&quot;non-dropping-particle&quot;:&quot;&quot;},{&quot;family&quot;:&quot;Gerage&quot;,&quot;given&quot;:&quot;Aline Mendes&quot;,&quot;parse-names&quot;:false,&quot;dropping-particle&quot;:&quot;&quot;,&quot;non-dropping-particle&quot;:&quot;&quot;},{&quot;family&quot;:&quot;Pina&quot;,&quot;given&quot;:&quot;Fábio Luiz Cheche&quot;,&quot;parse-names&quot;:false,&quot;dropping-particle&quot;:&quot;&quot;,&quot;non-dropping-particle&quot;:&quot;&quot;},{&quot;family&quot;:&quot;Nascimento&quot;,&quot;given&quot;:&quot;Matheus Amarante&quot;,&quot;parse-names&quot;:false,&quot;dropping-particle&quot;:&quot;&quot;,&quot;non-dropping-particle&quot;:&quot;do&quot;},{&quot;family&quot;:&quot;Padovani&quot;,&quot;given&quot;:&quot;Carlos Roberto&quot;,&quot;parse-names&quot;:false,&quot;dropping-particle&quot;:&quot;&quot;,&quot;non-dropping-particle&quot;:&quot;&quot;},{&quot;family&quot;:&quot;Cyrino&quot;,&quot;given&quot;:&quot;Edilson Serpeloni&quot;,&quot;parse-names&quot;:false,&quot;dropping-particle&quot;:&quot;&quot;,&quot;non-dropping-particle&quot;:&quot;&quot;}],&quot;container-title&quot;:&quot;European Journal of Applied Physiology&quot;,&quot;DOI&quot;:&quot;10.1007/s00421-012-2514-6&quot;,&quot;ISSN&quot;:&quot;1439-6319&quot;,&quot;issued&quot;:{&quot;date-parts&quot;:[[2013,4,7]]},&quot;page&quot;:&quot;987-996&quot;,&quot;issue&quot;:&quot;4&quot;,&quot;volume&quot;:&quot;113&quot;,&quot;container-title-short&quot;:&quot;Eur J Appl Physiol&quot;},&quot;isTemporary&quot;:false},{&quot;id&quot;:&quot;8c843660-3550-364b-80e6-d024121d59e0&quot;,&quot;itemData&quot;:{&quot;type&quot;:&quot;article-journal&quot;,&quot;id&quot;:&quot;8c843660-3550-364b-80e6-d024121d59e0&quot;,&quot;title&quot;:&quot;Beneficial Effect of Creatine Supplementation in Knee Osteoarthritis&quot;,&quot;author&quot;:[{&quot;family&quot;:&quot;Neves&quot;,&quot;given&quot;:&quot;M&quot;,&quot;parse-names&quot;:false,&quot;dropping-particle&quot;:&quot;&quot;,&quot;non-dropping-particle&quot;:&quot;&quot;},{&quot;family&quot;:&quot;Gualano&quot;,&quot;given&quot;:&quot;Bruno&quot;,&quot;parse-names&quot;:false,&quot;dropping-particle&quot;:&quot;&quot;,&quot;non-dropping-particle&quot;:&quot;&quot;},{&quot;family&quot;:&quot;Roschel&quot;,&quot;given&quot;:&quot;Hamilton&quot;,&quot;parse-names&quot;:false,&quot;dropping-particle&quot;:&quot;&quot;,&quot;non-dropping-particle&quot;:&quot;&quot;},{&quot;family&quot;:&quot;Fuller&quot;,&quot;given&quot;:&quot;Ricardo&quot;,&quot;parse-names&quot;:false,&quot;dropping-particle&quot;:&quot;&quot;,&quot;non-dropping-particle&quot;:&quot;&quot;},{&quot;family&quot;:&quot;Benatti&quot;,&quot;given&quot;:&quot;Fabiana Braga&quot;,&quot;parse-names&quot;:false,&quot;dropping-particle&quot;:&quot;&quot;,&quot;non-dropping-particle&quot;:&quot;&quot;},{&quot;family&quot;:&quot;Sa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Pereira&quot;,&quot;given&quot;:&quot;Rosa Maria&quot;,&quot;parse-names&quot;:false,&quot;dropping-particle&quot;:&quot;&quot;,&quot;non-dropping-particle&quot;:&quot;&quot;},{&quot;family&quot;:&quot;Lancha&quot;,&quot;given&quot;:&quot;Antonio Herbert&quot;,&quot;parse-names&quot;:false,&quot;dropping-particle&quot;:&quot;&quot;,&quot;non-dropping-particle&quot;:&quot;&quot;},{&quot;family&quot;:&quot;Bonfa&quot;,&quot;given&quot;:&quot;Eloisa&quot;,&quot;parse-names&quot;:false,&quot;dropping-particle&quot;:&quot;&quot;,&quot;non-dropping-particle&quot;:&quot;&quot;}],&quot;container-title&quot;:&quot;Medicine &amp; Science in Sports &amp; Exercise&quot;,&quot;DOI&quot;:&quot;10.1249/MSS.0b013e3182118592&quot;,&quot;ISSN&quot;:&quot;0195-9131&quot;,&quot;issued&quot;:{&quot;date-parts&quot;:[[2011,8]]},&quot;page&quot;:&quot;1538-1543&quot;,&quot;issue&quot;:&quot;8&quot;,&quot;volume&quot;:&quot;43&quot;,&quot;container-title-short&quot;:&quot;Med Sci Sports Exerc&quot;},&quot;isTemporary&quot;:false}]},{&quot;citationID&quot;:&quot;MENDELEY_CITATION_cf5d62d9-e8e4-46f2-88eb-4dde94a63c5b&quot;,&quot;properties&quot;:{&quot;noteIndex&quot;:0},&quot;isEdited&quot;:false,&quot;manualOverride&quot;:{&quot;isManuallyOverridden&quot;:false,&quot;citeprocText&quot;:&quot;(Neves &lt;i&gt;et al.&lt;/i&gt;, 2011)&quot;,&quot;manualOverrideText&quot;:&quot;&quot;},&quot;citationTag&quot;:&quot;MENDELEY_CITATION_v3_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&quot;,&quot;citationItems&quot;:[{&quot;id&quot;:&quot;8c843660-3550-364b-80e6-d024121d59e0&quot;,&quot;itemData&quot;:{&quot;type&quot;:&quot;article-journal&quot;,&quot;id&quot;:&quot;8c843660-3550-364b-80e6-d024121d59e0&quot;,&quot;title&quot;:&quot;Beneficial Effect of Creatine Supplementation in Knee Osteoarthritis&quot;,&quot;author&quot;:[{&quot;family&quot;:&quot;Neves&quot;,&quot;given&quot;:&quot;M&quot;,&quot;parse-names&quot;:false,&quot;dropping-particle&quot;:&quot;&quot;,&quot;non-dropping-particle&quot;:&quot;&quot;},{&quot;family&quot;:&quot;Gualano&quot;,&quot;given&quot;:&quot;Bruno&quot;,&quot;parse-names&quot;:false,&quot;dropping-particle&quot;:&quot;&quot;,&quot;non-dropping-particle&quot;:&quot;&quot;},{&quot;family&quot;:&quot;Roschel&quot;,&quot;given&quot;:&quot;Hamilton&quot;,&quot;parse-names&quot;:false,&quot;dropping-particle&quot;:&quot;&quot;,&quot;non-dropping-particle&quot;:&quot;&quot;},{&quot;family&quot;:&quot;Fuller&quot;,&quot;given&quot;:&quot;Ricardo&quot;,&quot;parse-names&quot;:false,&quot;dropping-particle&quot;:&quot;&quot;,&quot;non-dropping-particle&quot;:&quot;&quot;},{&quot;family&quot;:&quot;Benatti&quot;,&quot;given&quot;:&quot;Fabiana Braga&quot;,&quot;parse-names&quot;:false,&quot;dropping-particle&quot;:&quot;&quot;,&quot;non-dropping-particle&quot;:&quot;&quot;},{&quot;family&quot;:&quot;Sa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Pereira&quot;,&quot;given&quot;:&quot;Rosa Maria&quot;,&quot;parse-names&quot;:false,&quot;dropping-particle&quot;:&quot;&quot;,&quot;non-dropping-particle&quot;:&quot;&quot;},{&quot;family&quot;:&quot;Lancha&quot;,&quot;given&quot;:&quot;Antonio Herbert&quot;,&quot;parse-names&quot;:false,&quot;dropping-particle&quot;:&quot;&quot;,&quot;non-dropping-particle&quot;:&quot;&quot;},{&quot;family&quot;:&quot;Bonfa&quot;,&quot;given&quot;:&quot;Eloisa&quot;,&quot;parse-names&quot;:false,&quot;dropping-particle&quot;:&quot;&quot;,&quot;non-dropping-particle&quot;:&quot;&quot;}],&quot;container-title&quot;:&quot;Medicine &amp; Science in Sports &amp; Exercise&quot;,&quot;container-title-short&quot;:&quot;Med Sci Sports Exerc&quot;,&quot;DOI&quot;:&quot;10.1249/MSS.0b013e3182118592&quot;,&quot;ISSN&quot;:&quot;0195-9131&quot;,&quot;issued&quot;:{&quot;date-parts&quot;:[[2011,8]]},&quot;page&quot;:&quot;1538-1543&quot;,&quot;issue&quot;:&quot;8&quot;,&quot;volume&quot;:&quot;43&quot;},&quot;isTemporary&quot;:false}]},{&quot;citationID&quot;:&quot;MENDELEY_CITATION_9d0c27be-2ff0-4f3e-8896-ff200ebca22d&quot;,&quot;properties&quot;:{&quot;noteIndex&quot;:0},&quot;isEdited&quot;:false,&quot;manualOverride&quot;:{&quot;isManuallyOverridden&quot;:false,&quot;citeprocText&quot;:&quot;(Aguiar &lt;i&gt;et al.&lt;/i&gt;, 2013)&quot;,&quot;manualOverrideText&quot;:&quot;&quot;},&quot;citationTag&quot;:&quot;MENDELEY_CITATION_v3_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&quot;,&quot;citationItems&quot;:[{&quot;id&quot;:&quot;67dc962f-b444-3760-ac87-f0dc6ab19932&quot;,&quot;itemData&quot;:{&quot;type&quot;:&quot;article-journal&quot;,&quot;id&quot;:&quot;67dc962f-b444-3760-ac87-f0dc6ab19932&quot;,&quot;title&quot;:&quot;Long-term creatine supplementation improves muscular performance during resistance training in older women&quot;,&quot;author&quot;:[{&quot;family&quot;:&quot;Aguiar&quot;,&quot;given&quot;:&quot;A&quot;,&quot;parse-names&quot;:false,&quot;dropping-particle&quot;:&quot;&quot;,&quot;non-dropping-particle&quot;:&quot;&quot;},{&quot;family&quot;:&quot;Januário&quot;,&quot;given&quot;:&quot;Renata Selvatici Borges&quot;,&quot;parse-names&quot;:false,&quot;dropping-particle&quot;:&quot;&quot;,&quot;non-dropping-particle&quot;:&quot;&quot;},{&quot;family&quot;:&quot;Junior&quot;,&quot;given&quot;:&quot;Raymundo Pires&quot;,&quot;parse-names&quot;:false,&quot;dropping-particle&quot;:&quot;&quot;,&quot;non-dropping-particle&quot;:&quot;&quot;},{&quot;family&quot;:&quot;Gerage&quot;,&quot;given&quot;:&quot;Aline Mendes&quot;,&quot;parse-names&quot;:false,&quot;dropping-particle&quot;:&quot;&quot;,&quot;non-dropping-particle&quot;:&quot;&quot;},{&quot;family&quot;:&quot;Pina&quot;,&quot;given&quot;:&quot;Fábio Luiz Cheche&quot;,&quot;parse-names&quot;:false,&quot;dropping-particle&quot;:&quot;&quot;,&quot;non-dropping-particle&quot;:&quot;&quot;},{&quot;family&quot;:&quot;Nascimento&quot;,&quot;given&quot;:&quot;Matheus Amarante&quot;,&quot;parse-names&quot;:false,&quot;dropping-particle&quot;:&quot;&quot;,&quot;non-dropping-particle&quot;:&quot;do&quot;},{&quot;family&quot;:&quot;Padovani&quot;,&quot;given&quot;:&quot;Carlos Roberto&quot;,&quot;parse-names&quot;:false,&quot;dropping-particle&quot;:&quot;&quot;,&quot;non-dropping-particle&quot;:&quot;&quot;},{&quot;family&quot;:&quot;Cyrino&quot;,&quot;given&quot;:&quot;Edilson Serpeloni&quot;,&quot;parse-names&quot;:false,&quot;dropping-particle&quot;:&quot;&quot;,&quot;non-dropping-particle&quot;:&quot;&quot;}],&quot;container-title&quot;:&quot;European Journal of Applied Physiology&quot;,&quot;DOI&quot;:&quot;10.1007/s00421-012-2514-6&quot;,&quot;ISSN&quot;:&quot;1439-6319&quot;,&quot;issued&quot;:{&quot;date-parts&quot;:[[2013,4,7]]},&quot;page&quot;:&quot;987-996&quot;,&quot;issue&quot;:&quot;4&quot;,&quot;volume&quot;:&quot;113&quot;,&quot;container-title-short&quot;:&quot;Eur J Appl Physiol&quot;},&quot;isTemporary&quot;:false}]},{&quot;citationID&quot;:&quot;MENDELEY_CITATION_ddea2ac7-053a-440b-8e9b-4d434748b4bb&quot;,&quot;properties&quot;:{&quot;noteIndex&quot;:0},&quot;isEdited&quot;:false,&quot;manualOverride&quot;:{&quot;isManuallyOverridden&quot;:false,&quot;citeprocText&quot;:&quot;(Cohen, 1969)&quot;,&quot;manualOverrideText&quot;:&quot;&quot;},&quot;citationTag&quot;:&quot;MENDELEY_CITATION_v3_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&quot;,&quot;citationItems&quot;:[{&quot;id&quot;:&quot;e9b3a630-9d0e-3078-8e34-3b9d59829035&quot;,&quot;itemData&quot;:{&quot;type&quot;:&quot;book&quot;,&quot;id&quot;:&quot;e9b3a630-9d0e-3078-8e34-3b9d59829035&quot;,&quot;title&quot;:&quot;Statistic power analysis in the behavioral sciences&quot;,&quot;author&quot;:[{&quot;family&quot;:&quot;Cohen&quot;,&quot;given&quot;:&quot;J.&quot;,&quot;parse-names&quot;:false,&quot;dropping-particle&quot;:&quot;&quot;,&quot;non-dropping-particle&quot;:&quot;&quot;}],&quot;issued&quot;:{&quot;date-parts&quot;:[[1969]]},&quot;publisher-place&quot;:&quot;New York, NY&quot;,&quot;publisher&quot;:&quot;Academic Press.&quot;,&quot;container-title-short&quot;:&quot;&quot;},&quot;isTemporary&quot;:false}]},{&quot;citationID&quot;:&quot;MENDELEY_CITATION_f79f42f3-c729-43b1-96e0-2433a83d05d9&quot;,&quot;properties&quot;:{&quot;noteIndex&quot;:0},&quot;isEdited&quot;:false,&quot;manualOverride&quot;:{&quot;isManuallyOverridden&quot;:false,&quot;citeprocText&quot;:&quot;(dos Santos &lt;i&gt;et al.&lt;/i&gt;, 2021; Smith-Ryan &lt;i&gt;et al.&lt;/i&gt;, 2021)&quot;,&quot;manualOverrideText&quot;:&quot;&quot;},&quot;citationTag&quot;:&quot;MENDELEY_CITATION_v3_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&quot;,&quot;citationItems&quot;:[{&quot;id&quot;:&quot;b7892cbe-5204-350f-98dc-91ba0f5af6d3&quot;,&quot;itemData&quot;:{&quot;type&quot;:&quot;article-journal&quot;,&quot;id&quot;:&quot;b7892cbe-5204-350f-98dc-91ba0f5af6d3&quot;,&quot;title&quot;:&quot;Creatine Supplementation in Women’s Health: A Lifespan Perspective&quot;,&quot;author&quot;:[{&quot;family&quot;:&quot;Smith-Ryan&quot;,&quot;given&quot;:&quot;Abbie E&quot;,&quot;parse-names&quot;:false,&quot;dropping-particle&quot;:&quot;&quot;,&quot;non-dropping-particle&quot;:&quot;&quot;},{&quot;family&quot;:&quot;Cabre&quot;,&quot;given&quot;:&quot;Hannah E&quot;,&quot;parse-names&quot;:false,&quot;dropping-particle&quot;:&quot;&quot;,&quot;non-dropping-particle&quot;:&quot;&quot;},{&quot;family&quot;:&quot;Eckerson&quot;,&quot;given&quot;:&quot;Joan M&quot;,&quot;parse-names&quot;:false,&quot;dropping-particle&quot;:&quot;&quot;,&quot;non-dropping-particle&quot;:&quot;&quot;},{&quot;family&quot;:&quot;Candow&quot;,&quot;given&quot;:&quot;Darren G&quot;,&quot;parse-names&quot;:false,&quot;dropping-particle&quot;:&quot;&quot;,&quot;non-dropping-particle&quot;:&quot;&quot;}],&quot;container-title&quot;:&quot;Nutrients&quot;,&quot;container-title-short&quot;:&quot;Nutrients&quot;,&quot;DOI&quot;:&quot;10.3390/nu13030877&quot;,&quot;ISSN&quot;:&quot;2072-6643&quot;,&quot;issued&quot;:{&quot;date-parts&quot;:[[2021,3,8]]},&quot;page&quot;:&quot;877&quot;,&quot;abstract&quot;:&quot;&lt;p&gt;Despite extensive research on creatine, evidence for use among females is understudied. Creatine characteristics vary between males and females, with females exhibiting 70–80% lower endogenous creatine stores compared to males. Understanding creatine metabolism pre- and post-menopause yields important implications for creatine supplementation for performance and health among females. Due to the hormone-related changes to creatine kinetics and phosphocreatine resynthesis, supplementation may be particularly important during menses, pregnancy, post-partum, during and post-menopause. Creatine supplementation among pre-menopausal females appears to be effective for improving strength and exercise performance. Post-menopausal females may also experience benefits in skeletal muscle size and function when consuming high doses of creatine (0.3 g·kg−1·d−1); and favorable effects on bone when combined with resistance training. Pre-clinical and clinical evidence indicates positive effects from creatine supplementation on mood and cognition, possibly by restoring brain energy levels and homeostasis. Creatine supplementation may be even more effective for females by supporting a pro-energetic environment in the brain. The purpose of this review was to highlight the use of creatine in females across the lifespan with particular emphasis on performance, body composition, mood, and dosing strategies.&lt;/p&gt;&quot;,&quot;issue&quot;:&quot;3&quot;,&quot;volume&quot;:&quot;13&quot;},&quot;isTemporary&quot;:false},{&quot;id&quot;:&quot;8cc42b1d-29db-3055-b7f7-a2a1119cfe8f&quot;,&quot;itemData&quot;:{&quot;type&quot;:&quot;article-journal&quot;,&quot;id&quot;:&quot;8cc42b1d-29db-3055-b7f7-a2a1119cfe8f&quot;,&quot;title&quot;:&quot;Efficacy of Creatine Supplementation Combined with Resistance Training on Muscle Strength and Muscle Mass in Older Females: A Systematic Review and Meta-Analysis&quot;,&quot;author&quot;:[{&quot;family&quot;:&quot;Santos&quot;,&quot;given&quot;:&quot;Ellem Eduarda Pinheiro&quot;,&quot;parse-names&quot;:false,&quot;dropping-particle&quot;:&quot;&quot;,&quot;non-dropping-particle&quot;:&quot;dos&quot;},{&quot;family&quot;:&quot;Araújo&quot;,&quot;given&quot;:&quot;Rodrigo Cappato&quot;,&quot;parse-names&quot;:false,&quot;dropping-particle&quot;:&quot;&quot;,&quot;non-dropping-particle&quot;:&quot;de&quot;},{&quot;family&quot;:&quot;Candow&quot;,&quot;given&quot;:&quot;Darren G.&quot;,&quot;parse-names&quot;:false,&quot;dropping-particle&quot;:&quot;&quot;,&quot;non-dropping-particle&quot;:&quot;&quot;},{&quot;family&quot;:&quot;Forbes&quot;,&quot;given&quot;:&quot;Scott C.&quot;,&quot;parse-names&quot;:false,&quot;dropping-particle&quot;:&quot;&quot;,&quot;non-dropping-particle&quot;:&quot;&quot;},{&quot;family&quot;:&quot;Guijo&quot;,&quot;given&quot;:&quot;Jaddy Antunes&quot;,&quot;parse-names&quot;:false,&quot;dropping-particle&quot;:&quot;&quot;,&quot;non-dropping-particle&quot;:&quot;&quot;},{&quot;family&quot;:&quot;Almeida Santana&quot;,&quot;given&quot;:&quot;Carla Caroliny&quot;,&quot;parse-names&quot;:false,&quot;dropping-particle&quot;:&quot;&quot;,&quot;non-dropping-particle&quot;:&quot;de&quot;},{&quot;family&quot;:&quot;Prado&quot;,&quot;given&quot;:&quot;Wagner Luiz&quot;,&quot;parse-names&quot;:false,&quot;dropping-particle&quot;:&quot;do&quot;,&quot;non-dropping-particle&quot;:&quot;&quot;},{&quot;family&quot;:&quot;Botero&quot;,&quot;given&quot;:&quot;João Paulo&quot;,&quot;parse-names&quot;:false,&quot;dropping-particle&quot;:&quot;&quot;,&quot;non-dropping-particle&quot;:&quot;&quot;}],&quot;container-title&quot;:&quot;Nutrients&quot;,&quot;container-title-short&quot;:&quot;Nutrients&quot;,&quot;DOI&quot;:&quot;10.3390/nu13113757&quot;,&quot;ISSN&quot;:&quot;2072-6643&quot;,&quot;issued&quot;:{&quot;date-parts&quot;:[[2021,10,24]]},&quot;page&quot;:&quot;3757&quot;,&quot;abstract&quot;:&quot;&lt;p&gt;Sarcopenia refers to the age-related loss of muscle strength and muscle mass, which is associated with a reduced quality of life, particularly in older females. Resistance training (RT) is well established to be an effective intervention to counter indices of sarcopenia. Accumulating research indicates that the addition of creatine supplementation (Cr) to RT augments gains in muscle strength and muscle mass, compared to RT alone. However, some evidence indicates that sex differences may alter the effectiveness of Cr. Therefore, we systematically reviewed randomized controlled trials (RCTs) investigating the efficacy of Cr + RT on measures of upper- and lower-body strength and muscle mass in older females. A systematic literature search was performed in nine electronic databases. Ten RCTs (N = 211 participants) were included the review. Overall, Cr significantly increased measures of upper-body strength (7 studies, n = 142, p = 0.04), with no effect on lower-body strength or measures of muscle mass. Sub-analyses revealed that both upper-body (4 studies, n = 97, p = 0.05) and lower-body strength (4 studies, n = 100, p = 0.03) were increased by Cr, compared to placebo in studies ≥ 24 weeks in duration. In conclusion, older females supplementing with Cr experience significant gains in muscle strength, especially when RT lasts for at least 24 weeks in duration. However, given the level of evidence, future high-quality studies are needed to confirm these findings.&lt;/p&gt;&quot;,&quot;issue&quot;:&quot;11&quot;,&quot;volume&quot;:&quot;13&quot;},&quot;isTemporary&quot;:false}]},{&quot;citationID&quot;:&quot;MENDELEY_CITATION_4fe838ca-a9d9-4fef-932d-2c9dd4a0fae7&quot;,&quot;properties&quot;:{&quot;noteIndex&quot;:0},&quot;isEdited&quot;:false,&quot;manualOverride&quot;:{&quot;isManuallyOverridden&quot;:false,&quot;citeprocText&quot;:&quot;(Aguiar &lt;i&gt;et al.&lt;/i&gt;, 2013; Alves &lt;i&gt;et al.&lt;/i&gt;, 2013; Gualano &lt;i&gt;et al.&lt;/i&gt;, 2014; Chilibeck, Candow, &lt;i&gt;et al.&lt;/i&gt;, 2015)&quot;,&quot;manualOverrideText&quot;:&quot;&quot;},&quot;citationTag&quot;:&quot;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&quot;,&quot;citationItems&quot;:[{&quot;id&quot;:&quot;8d39a8b8-fbde-323a-8951-e6f46f08c77f&quot;,&quot;itemData&quot;:{&quot;type&quot;:&quot;article-journal&quot;,&quot;id&quot;:&quot;8d39a8b8-fbde-323a-8951-e6f46f08c77f&quot;,&quot;title&quot;:&quot;Creatine supplementation and resistance training in vulnerable older women: A randomized double-blind placebo-controlled clinical trial&quot;,&quot;author&quot;:[{&quot;family&quot;:&quot;Gualano&quot;,&quot;given&quot;:&quot;B&quot;,&quot;parse-names&quot;:false,&quot;dropping-particle&quot;:&quot;&quot;,&quot;non-dropping-particle&quot;:&quot;&quot;},{&quot;family&quot;:&quot;Macedo&quot;,&quot;given&quot;:&quot;André Regis&quot;,&quot;parse-names&quot;:false,&quot;dropping-particle&quot;:&quot;&quot;,&quot;non-dropping-particle&quot;:&quot;&quot;},{&quot;family&quot;:&quot;Alves&quot;,&quot;given&quot;:&quot;Christiano Robles Rodrigues&quot;,&quot;parse-names&quot;:false,&quot;dropping-particle&quot;:&quot;&quot;,&quot;non-dropping-particle&quot;:&quot;&quot;},{&quot;family&quot;:&quot;Roschel&quot;,&quot;given&quot;:&quot;Hamilton&quot;,&quot;parse-names&quot;:false,&quot;dropping-particle&quot;:&quot;&quot;,&quot;non-dropping-particle&quot;:&quot;&quot;},{&quot;family&quot;:&quot;Benatti&quot;,&quot;given&quot;:&quot;Fabiana Braga&quot;,&quot;parse-names&quot;:false,&quot;dropping-particle&quot;:&quot;&quot;,&quot;non-dropping-particle&quot;:&quot;&quot;},{&quot;family&quot;:&quot;Takayama&quot;,&quot;given&quot;:&quot;Liliam&quot;,&quot;parse-names&quot;:false,&quot;dropping-particle&quot;:&quot;&quot;,&quot;non-dropping-particle&quot;:&quot;&quot;},{&quot;family&quot;:&quot;Sá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Pereira&quot;,&quot;given&quot;:&quot;Rosa Maria Rodrigues&quot;,&quot;parse-names&quot;:false,&quot;dropping-particle&quot;:&quot;&quot;,&quot;non-dropping-particle&quot;:&quot;&quot;}],&quot;container-title&quot;:&quot;Experimental Gerontology&quot;,&quot;DOI&quot;:&quot;10.1016/j.exger.2014.02.003&quot;,&quot;ISSN&quot;:&quot;05315565&quot;,&quot;issued&quot;:{&quot;date-parts&quot;:[[2014,5]]},&quot;page&quot;:&quot;7-15&quot;,&quot;volume&quot;:&quot;53&quot;,&quot;container-title-short&quot;:&quot;Exp Gerontol&quot;},&quot;isTemporary&quot;:false},{&quot;id&quot;:&quot;67dc962f-b444-3760-ac87-f0dc6ab19932&quot;,&quot;itemData&quot;:{&quot;type&quot;:&quot;article-journal&quot;,&quot;id&quot;:&quot;67dc962f-b444-3760-ac87-f0dc6ab19932&quot;,&quot;title&quot;:&quot;Long-term creatine supplementation improves muscular performance during resistance training in older women&quot;,&quot;author&quot;:[{&quot;family&quot;:&quot;Aguiar&quot;,&quot;given&quot;:&quot;A&quot;,&quot;parse-names&quot;:false,&quot;dropping-particle&quot;:&quot;&quot;,&quot;non-dropping-particle&quot;:&quot;&quot;},{&quot;family&quot;:&quot;Januário&quot;,&quot;given&quot;:&quot;Renata Selvatici Borges&quot;,&quot;parse-names&quot;:false,&quot;dropping-particle&quot;:&quot;&quot;,&quot;non-dropping-particle&quot;:&quot;&quot;},{&quot;family&quot;:&quot;Junior&quot;,&quot;given&quot;:&quot;Raymundo Pires&quot;,&quot;parse-names&quot;:false,&quot;dropping-particle&quot;:&quot;&quot;,&quot;non-dropping-particle&quot;:&quot;&quot;},{&quot;family&quot;:&quot;Gerage&quot;,&quot;given&quot;:&quot;Aline Mendes&quot;,&quot;parse-names&quot;:false,&quot;dropping-particle&quot;:&quot;&quot;,&quot;non-dropping-particle&quot;:&quot;&quot;},{&quot;family&quot;:&quot;Pina&quot;,&quot;given&quot;:&quot;Fábio Luiz Cheche&quot;,&quot;parse-names&quot;:false,&quot;dropping-particle&quot;:&quot;&quot;,&quot;non-dropping-particle&quot;:&quot;&quot;},{&quot;family&quot;:&quot;Nascimento&quot;,&quot;given&quot;:&quot;Matheus Amarante&quot;,&quot;parse-names&quot;:false,&quot;dropping-particle&quot;:&quot;&quot;,&quot;non-dropping-particle&quot;:&quot;do&quot;},{&quot;family&quot;:&quot;Padovani&quot;,&quot;given&quot;:&quot;Carlos Roberto&quot;,&quot;parse-names&quot;:false,&quot;dropping-particle&quot;:&quot;&quot;,&quot;non-dropping-particle&quot;:&quot;&quot;},{&quot;family&quot;:&quot;Cyrino&quot;,&quot;given&quot;:&quot;Edilson Serpeloni&quot;,&quot;parse-names&quot;:false,&quot;dropping-particle&quot;:&quot;&quot;,&quot;non-dropping-particle&quot;:&quot;&quot;}],&quot;container-title&quot;:&quot;European Journal of Applied Physiology&quot;,&quot;DOI&quot;:&quot;10.1007/s00421-012-2514-6&quot;,&quot;ISSN&quot;:&quot;1439-6319&quot;,&quot;issued&quot;:{&quot;date-parts&quot;:[[2013,4,7]]},&quot;page&quot;:&quot;987-996&quot;,&quot;issue&quot;:&quot;4&quot;,&quot;volume&quot;:&quot;113&quot;,&quot;container-title-short&quot;:&quot;Eur J Appl Physiol&quot;},&quot;isTemporary&quot;:false},{&quot;id&quot;:&quot;5b6a0847-6c86-32e3-96ba-e3f4649f513c&quot;,&quot;itemData&quot;:{&quot;type&quot;:&quot;article-journal&quot;,&quot;id&quot;:&quot;5b6a0847-6c86-32e3-96ba-e3f4649f513c&quot;,&quot;title&quot;:&quot;Effects of Creatine and Resistance Training on Bone Health in Postmenopausal Women&quot;,&quot;author&quot;:[{&quot;family&quot;:&quot;Chilibeck&quot;,&quot;given&quot;:&quot;&quot;,&quot;parse-names&quot;:false,&quot;dropping-particle&quot;:&quot;&quot;,&quot;non-dropping-particle&quot;:&quot;&quot;},{&quot;family&quot;:&quot;Candow&quot;,&quot;given&quot;:&quot;&quot;,&quot;parse-names&quot;:false,&quot;dropping-particle&quot;:&quot;&quot;,&quot;non-dropping-particle&quot;:&quot;&quot;},{&quot;family&quot;:&quot;Landeryou&quot;,&quot;given&quot;:&quot;&quot;,&quot;parse-names&quot;:false,&quot;dropping-particle&quot;:&quot;&quot;,&quot;non-dropping-particle&quot;:&quot;&quot;},{&quot;family&quot;:&quot;Kaviani&quot;,&quot;given&quot;:&quot;Mojtaba&quot;,&quot;parse-names&quot;:false,&quot;dropping-particle&quot;:&quot;&quot;,&quot;non-dropping-particle&quot;:&quot;&quot;},{&quot;family&quot;:&quot;Paus-Jenssen&quot;,&quot;given&quot;:&quot;Lisa&quot;,&quot;parse-names&quot;:false,&quot;dropping-particle&quot;:&quot;&quot;,&quot;non-dropping-particle&quot;:&quot;&quot;}],&quot;container-title&quot;:&quot;Medicine &amp; Science in Sports &amp; Exercise&quot;,&quot;container-title-short&quot;:&quot;Med Sci Sports Exerc&quot;,&quot;DOI&quot;:&quot;10.1249/MSS.0000000000000571&quot;,&quot;ISSN&quot;:&quot;0195-9131&quot;,&quot;issued&quot;:{&quot;date-parts&quot;:[[2015,8]]},&quot;page&quot;:&quot;1587-1595&quot;,&quot;issue&quot;:&quot;8&quot;,&quot;volume&quot;:&quot;47&quot;},&quot;isTemporary&quot;:false},{&quot;id&quot;:&quot;d67a9222-6803-3767-9cb9-b80e0f7b083a&quot;,&quot;itemData&quot;:{&quot;type&quot;:&quot;article-journal&quot;,&quot;id&quot;:&quot;d67a9222-6803-3767-9cb9-b80e0f7b083a&quot;,&quot;title&quot;:&quot;Creatine supplementation associated or not with strength training upon emotional and cognitive measures in older women: a randomized double-blind study.&quot;,&quot;author&quot;:[{&quot;family&quot;:&quot;Alves&quot;,&quot;given&quot;:&quot;C&quot;,&quot;parse-names&quot;:false,&quot;dropping-particle&quot;:&quot;&quot;,&quot;non-dropping-particle&quot;:&quot;&quot;},{&quot;family&quot;:&quot;Merege Filho&quot;,&quot;given&quot;:&quot;Carlos Alberto Abujabra&quot;,&quot;parse-names&quot;:false,&quot;dropping-particle&quot;:&quot;&quot;,&quot;non-dropping-particle&quot;:&quot;&quot;},{&quot;family&quot;:&quot;Benatti&quot;,&quot;given&quot;:&quot;Fabiana Braga&quot;,&quot;parse-names&quot;:false,&quot;dropping-particle&quot;:&quot;&quot;,&quot;non-dropping-particle&quot;:&quot;&quot;},{&quot;family&quot;:&quot;Brucki&quot;,&quot;given&quot;:&quot;Sonia&quot;,&quot;parse-names&quot;:false,&quot;dropping-particle&quot;:&quot;&quot;,&quot;non-dropping-particle&quot;:&quot;&quot;},{&quot;family&quot;:&quot;Pereira&quot;,&quot;given&quot;:&quot;Rosa Maria R&quot;,&quot;parse-names&quot;:false,&quot;dropping-particle&quot;:&quot;&quot;,&quot;non-dropping-particle&quot;:&quot;&quot;},{&quot;family&quot;:&quot;Sá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Roschel&quot;,&quot;given&quot;:&quot;Hamilton&quot;,&quot;parse-names&quot;:false,&quot;dropping-particle&quot;:&quot;&quot;,&quot;non-dropping-particle&quot;:&quot;&quot;},{&quot;family&quot;:&quot;Gualano&quot;,&quot;given&quot;:&quot;Bruno&quot;,&quot;parse-names&quot;:false,&quot;dropping-particle&quot;:&quot;&quot;,&quot;non-dropping-particle&quot;:&quot;&quot;}],&quot;container-title&quot;:&quot;PloS one&quot;,&quot;DOI&quot;:&quot;10.1371/journal.pone.0076301&quot;,&quot;ISSN&quot;:&quot;1932-6203&quot;,&quot;PMID&quot;:&quot;24098469&quot;,&quot;issued&quot;:{&quot;date-parts&quot;:[[2013]]},&quot;page&quot;:&quot;e76301&quot;,&quot;abstract&quot;:&quot;PURPOSE To assess the effects of creatine supplementation, associated or not with strength training, upon emotional and cognitive measures in older woman. METHODS This is a 24-week, parallel-group, double-blind, randomized, placebo-controlled trial. The individuals were randomly allocated into one of the following groups (n=14 each): 1) placebo, 2) creatine supplementation, 3) placebo associated with strength training or 4) creatine supplementation associated with strength training. According to their allocation, the participants were given creatine (4 x 5 g/d for 5 days followed by 5 g/d) or placebo (dextrose at the same dosage) and were strength trained or not. Cognitive function, assessed by a comprehensive battery of tests involving memory, selective attention, and inhibitory control, and emotional measures, assessed by the Geriatric Depression Scale, were evaluated at baseline, after 12 and 24 weeks of the intervention. Muscle strength and food intake were evaluated at baseline and after 24 weeks. RESULTS After the 24-week intervention, both training groups (ingesting creatine supplementation and placebo) had significant reductions on the Geriatric Depression Scale scores when compared with the non-trained placebo group (p = 0.001 and p = 0.01, respectively) and the non-trained creatine group (p &lt; 0.001 for both comparison). However, no significant differences were observed between the non-trained placebo and creatine (p = 0.60) groups, or between the trained placebo and creatine groups (p = 0.83). Both trained groups, irrespective of creatine supplementation, had better muscle strength performance than the non-trained groups. Neither strength training nor creatine supplementation altered any parameter of cognitive performance. Food intake remained unchanged. CONCLUSION Creatine supplementation did not promote any significant change in cognitive function and emotional parameters in apparently healthy older individuals. In addition, strength training per se improved emotional state and muscle strength, but not cognition, with no additive effects of creatine supplementation. TRIAL REGISTRATION Clinicaltrials.gov NCT01164020.&quot;,&quot;issue&quot;:&quot;10&quot;,&quot;volume&quot;:&quot;8&quot;,&quot;container-title-short&quot;:&quot;PLoS One&quot;},&quot;isTemporary&quot;:false}]},{&quot;citationID&quot;:&quot;MENDELEY_CITATION_e3f700a7-a656-4b80-8fcf-27a2bcdc1532&quot;,&quot;properties&quot;:{&quot;noteIndex&quot;:0},&quot;isEdited&quot;:false,&quot;manualOverride&quot;:{&quot;isManuallyOverridden&quot;:false,&quot;citeprocText&quot;:&quot;(Neves &lt;i&gt;et al.&lt;/i&gt;, 2011)&quot;,&quot;manualOverrideText&quot;:&quot;&quot;},&quot;citationTag&quot;:&quot;MENDELEY_CITATION_v3_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&quot;,&quot;citationItems&quot;:[{&quot;id&quot;:&quot;8c843660-3550-364b-80e6-d024121d59e0&quot;,&quot;itemData&quot;:{&quot;type&quot;:&quot;article-journal&quot;,&quot;id&quot;:&quot;8c843660-3550-364b-80e6-d024121d59e0&quot;,&quot;title&quot;:&quot;Beneficial Effect of Creatine Supplementation in Knee Osteoarthritis&quot;,&quot;author&quot;:[{&quot;family&quot;:&quot;Neves&quot;,&quot;given&quot;:&quot;M&quot;,&quot;parse-names&quot;:false,&quot;dropping-particle&quot;:&quot;&quot;,&quot;non-dropping-particle&quot;:&quot;&quot;},{&quot;family&quot;:&quot;Gualano&quot;,&quot;given&quot;:&quot;Bruno&quot;,&quot;parse-names&quot;:false,&quot;dropping-particle&quot;:&quot;&quot;,&quot;non-dropping-particle&quot;:&quot;&quot;},{&quot;family&quot;:&quot;Roschel&quot;,&quot;given&quot;:&quot;Hamilton&quot;,&quot;parse-names&quot;:false,&quot;dropping-particle&quot;:&quot;&quot;,&quot;non-dropping-particle&quot;:&quot;&quot;},{&quot;family&quot;:&quot;Fuller&quot;,&quot;given&quot;:&quot;Ricardo&quot;,&quot;parse-names&quot;:false,&quot;dropping-particle&quot;:&quot;&quot;,&quot;non-dropping-particle&quot;:&quot;&quot;},{&quot;family&quot;:&quot;Benatti&quot;,&quot;given&quot;:&quot;Fabiana Braga&quot;,&quot;parse-names&quot;:false,&quot;dropping-particle&quot;:&quot;&quot;,&quot;non-dropping-particle&quot;:&quot;&quot;},{&quot;family&quot;:&quot;Sa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Pereira&quot;,&quot;given&quot;:&quot;Rosa Maria&quot;,&quot;parse-names&quot;:false,&quot;dropping-particle&quot;:&quot;&quot;,&quot;non-dropping-particle&quot;:&quot;&quot;},{&quot;family&quot;:&quot;Lancha&quot;,&quot;given&quot;:&quot;Antonio Herbert&quot;,&quot;parse-names&quot;:false,&quot;dropping-particle&quot;:&quot;&quot;,&quot;non-dropping-particle&quot;:&quot;&quot;},{&quot;family&quot;:&quot;Bonfa&quot;,&quot;given&quot;:&quot;Eloisa&quot;,&quot;parse-names&quot;:false,&quot;dropping-particle&quot;:&quot;&quot;,&quot;non-dropping-particle&quot;:&quot;&quot;}],&quot;container-title&quot;:&quot;Medicine &amp; Science in Sports &amp; Exercise&quot;,&quot;container-title-short&quot;:&quot;Med Sci Sports Exerc&quot;,&quot;DOI&quot;:&quot;10.1249/MSS.0b013e3182118592&quot;,&quot;ISSN&quot;:&quot;0195-9131&quot;,&quot;issued&quot;:{&quot;date-parts&quot;:[[2011,8]]},&quot;page&quot;:&quot;1538-1543&quot;,&quot;issue&quot;:&quot;8&quot;,&quot;volume&quot;:&quot;43&quot;},&quot;isTemporary&quot;:false}]},{&quot;citationID&quot;:&quot;MENDELEY_CITATION_7e4e8bb4-c609-46fb-9dcd-b097b2ab5c6d&quot;,&quot;properties&quot;:{&quot;noteIndex&quot;:0},&quot;isEdited&quot;:false,&quot;manualOverride&quot;:{&quot;isManuallyOverridden&quot;:true,&quot;citeprocText&quot;:&quot;(Alves &lt;i&gt;et al.&lt;/i&gt;, 2013)&quot;,&quot;manualOverrideText&quot;:&quot; (Alves et al., 2013). &quot;},&quot;citationTag&quot;:&quot;MENDELEY_CITATION_v3_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&quot;,&quot;citationItems&quot;:[{&quot;id&quot;:&quot;d67a9222-6803-3767-9cb9-b80e0f7b083a&quot;,&quot;itemData&quot;:{&quot;type&quot;:&quot;article-journal&quot;,&quot;id&quot;:&quot;d67a9222-6803-3767-9cb9-b80e0f7b083a&quot;,&quot;title&quot;:&quot;Creatine supplementation associated or not with strength training upon emotional and cognitive measures in older women: a randomized double-blind study.&quot;,&quot;author&quot;:[{&quot;family&quot;:&quot;Alves&quot;,&quot;given&quot;:&quot;C&quot;,&quot;parse-names&quot;:false,&quot;dropping-particle&quot;:&quot;&quot;,&quot;non-dropping-particle&quot;:&quot;&quot;},{&quot;family&quot;:&quot;Merege Filho&quot;,&quot;given&quot;:&quot;Carlos Alberto Abujabra&quot;,&quot;parse-names&quot;:false,&quot;dropping-particle&quot;:&quot;&quot;,&quot;non-dropping-particle&quot;:&quot;&quot;},{&quot;family&quot;:&quot;Benatti&quot;,&quot;given&quot;:&quot;Fabiana Braga&quot;,&quot;parse-names&quot;:false,&quot;dropping-particle&quot;:&quot;&quot;,&quot;non-dropping-particle&quot;:&quot;&quot;},{&quot;family&quot;:&quot;Brucki&quot;,&quot;given&quot;:&quot;Sonia&quot;,&quot;parse-names&quot;:false,&quot;dropping-particle&quot;:&quot;&quot;,&quot;non-dropping-particle&quot;:&quot;&quot;},{&quot;family&quot;:&quot;Pereira&quot;,&quot;given&quot;:&quot;Rosa Maria R&quot;,&quot;parse-names&quot;:false,&quot;dropping-particle&quot;:&quot;&quot;,&quot;non-dropping-particle&quot;:&quot;&quot;},{&quot;family&quot;:&quot;Sá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Roschel&quot;,&quot;given&quot;:&quot;Hamilton&quot;,&quot;parse-names&quot;:false,&quot;dropping-particle&quot;:&quot;&quot;,&quot;non-dropping-particle&quot;:&quot;&quot;},{&quot;family&quot;:&quot;Gualano&quot;,&quot;given&quot;:&quot;Bruno&quot;,&quot;parse-names&quot;:false,&quot;dropping-particle&quot;:&quot;&quot;,&quot;non-dropping-particle&quot;:&quot;&quot;}],&quot;container-title&quot;:&quot;PloS one&quot;,&quot;DOI&quot;:&quot;10.1371/journal.pone.0076301&quot;,&quot;ISSN&quot;:&quot;1932-6203&quot;,&quot;PMID&quot;:&quot;24098469&quot;,&quot;issued&quot;:{&quot;date-parts&quot;:[[2013]]},&quot;page&quot;:&quot;e76301&quot;,&quot;abstract&quot;:&quot;PURPOSE To assess the effects of creatine supplementation, associated or not with strength training, upon emotional and cognitive measures in older woman. METHODS This is a 24-week, parallel-group, double-blind, randomized, placebo-controlled trial. The individuals were randomly allocated into one of the following groups (n=14 each): 1) placebo, 2) creatine supplementation, 3) placebo associated with strength training or 4) creatine supplementation associated with strength training. According to their allocation, the participants were given creatine (4 x 5 g/d for 5 days followed by 5 g/d) or placebo (dextrose at the same dosage) and were strength trained or not. Cognitive function, assessed by a comprehensive battery of tests involving memory, selective attention, and inhibitory control, and emotional measures, assessed by the Geriatric Depression Scale, were evaluated at baseline, after 12 and 24 weeks of the intervention. Muscle strength and food intake were evaluated at baseline and after 24 weeks. RESULTS After the 24-week intervention, both training groups (ingesting creatine supplementation and placebo) had significant reductions on the Geriatric Depression Scale scores when compared with the non-trained placebo group (p = 0.001 and p = 0.01, respectively) and the non-trained creatine group (p &lt; 0.001 for both comparison). However, no significant differences were observed between the non-trained placebo and creatine (p = 0.60) groups, or between the trained placebo and creatine groups (p = 0.83). Both trained groups, irrespective of creatine supplementation, had better muscle strength performance than the non-trained groups. Neither strength training nor creatine supplementation altered any parameter of cognitive performance. Food intake remained unchanged. CONCLUSION Creatine supplementation did not promote any significant change in cognitive function and emotional parameters in apparently healthy older individuals. In addition, strength training per se improved emotional state and muscle strength, but not cognition, with no additive effects of creatine supplementation. TRIAL REGISTRATION Clinicaltrials.gov NCT01164020.&quot;,&quot;issue&quot;:&quot;10&quot;,&quot;volume&quot;:&quot;8&quot;,&quot;container-title-short&quot;:&quot;PLoS One&quot;},&quot;isTemporary&quot;:false}]},{&quot;citationID&quot;:&quot;MENDELEY_CITATION_3477efa6-fb0d-46c9-8171-edf39776865f&quot;,&quot;properties&quot;:{&quot;noteIndex&quot;:0},&quot;isEdited&quot;:false,&quot;manualOverride&quot;:{&quot;isManuallyOverridden&quot;:false,&quot;citeprocText&quot;:&quot;(Alves &lt;i&gt;et al.&lt;/i&gt;, 2013)&quot;,&quot;manualOverrideText&quot;:&quot;&quot;},&quot;citationTag&quot;:&quot;MENDELEY_CITATION_v3_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&quot;,&quot;citationItems&quot;:[{&quot;id&quot;:&quot;d67a9222-6803-3767-9cb9-b80e0f7b083a&quot;,&quot;itemData&quot;:{&quot;type&quot;:&quot;article-journal&quot;,&quot;id&quot;:&quot;d67a9222-6803-3767-9cb9-b80e0f7b083a&quot;,&quot;title&quot;:&quot;Creatine supplementation associated or not with strength training upon emotional and cognitive measures in older women: a randomized double-blind study.&quot;,&quot;author&quot;:[{&quot;family&quot;:&quot;Alves&quot;,&quot;given&quot;:&quot;C&quot;,&quot;parse-names&quot;:false,&quot;dropping-particle&quot;:&quot;&quot;,&quot;non-dropping-particle&quot;:&quot;&quot;},{&quot;family&quot;:&quot;Merege Filho&quot;,&quot;given&quot;:&quot;Carlos Alberto Abujabra&quot;,&quot;parse-names&quot;:false,&quot;dropping-particle&quot;:&quot;&quot;,&quot;non-dropping-particle&quot;:&quot;&quot;},{&quot;family&quot;:&quot;Benatti&quot;,&quot;given&quot;:&quot;Fabiana Braga&quot;,&quot;parse-names&quot;:false,&quot;dropping-particle&quot;:&quot;&quot;,&quot;non-dropping-particle&quot;:&quot;&quot;},{&quot;family&quot;:&quot;Brucki&quot;,&quot;given&quot;:&quot;Sonia&quot;,&quot;parse-names&quot;:false,&quot;dropping-particle&quot;:&quot;&quot;,&quot;non-dropping-particle&quot;:&quot;&quot;},{&quot;family&quot;:&quot;Pereira&quot;,&quot;given&quot;:&quot;Rosa Maria R&quot;,&quot;parse-names&quot;:false,&quot;dropping-particle&quot;:&quot;&quot;,&quot;non-dropping-particle&quot;:&quot;&quot;},{&quot;family&quot;:&quot;Sá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Roschel&quot;,&quot;given&quot;:&quot;Hamilton&quot;,&quot;parse-names&quot;:false,&quot;dropping-particle&quot;:&quot;&quot;,&quot;non-dropping-particle&quot;:&quot;&quot;},{&quot;family&quot;:&quot;Gualano&quot;,&quot;given&quot;:&quot;Bruno&quot;,&quot;parse-names&quot;:false,&quot;dropping-particle&quot;:&quot;&quot;,&quot;non-dropping-particle&quot;:&quot;&quot;}],&quot;container-title&quot;:&quot;PloS one&quot;,&quot;DOI&quot;:&quot;10.1371/journal.pone.0076301&quot;,&quot;ISSN&quot;:&quot;1932-6203&quot;,&quot;PMID&quot;:&quot;24098469&quot;,&quot;issued&quot;:{&quot;date-parts&quot;:[[2013]]},&quot;page&quot;:&quot;e76301&quot;,&quot;abstract&quot;:&quot;PURPOSE To assess the effects of creatine supplementation, associated or not with strength training, upon emotional and cognitive measures in older woman. METHODS This is a 24-week, parallel-group, double-blind, randomized, placebo-controlled trial. The individuals were randomly allocated into one of the following groups (n=14 each): 1) placebo, 2) creatine supplementation, 3) placebo associated with strength training or 4) creatine supplementation associated with strength training. According to their allocation, the participants were given creatine (4 x 5 g/d for 5 days followed by 5 g/d) or placebo (dextrose at the same dosage) and were strength trained or not. Cognitive function, assessed by a comprehensive battery of tests involving memory, selective attention, and inhibitory control, and emotional measures, assessed by the Geriatric Depression Scale, were evaluated at baseline, after 12 and 24 weeks of the intervention. Muscle strength and food intake were evaluated at baseline and after 24 weeks. RESULTS After the 24-week intervention, both training groups (ingesting creatine supplementation and placebo) had significant reductions on the Geriatric Depression Scale scores when compared with the non-trained placebo group (p = 0.001 and p = 0.01, respectively) and the non-trained creatine group (p &lt; 0.001 for both comparison). However, no significant differences were observed between the non-trained placebo and creatine (p = 0.60) groups, or between the trained placebo and creatine groups (p = 0.83). Both trained groups, irrespective of creatine supplementation, had better muscle strength performance than the non-trained groups. Neither strength training nor creatine supplementation altered any parameter of cognitive performance. Food intake remained unchanged. CONCLUSION Creatine supplementation did not promote any significant change in cognitive function and emotional parameters in apparently healthy older individuals. In addition, strength training per se improved emotional state and muscle strength, but not cognition, with no additive effects of creatine supplementation. TRIAL REGISTRATION Clinicaltrials.gov NCT01164020.&quot;,&quot;issue&quot;:&quot;10&quot;,&quot;volume&quot;:&quot;8&quot;,&quot;container-title-short&quot;:&quot;PLoS One&quot;},&quot;isTemporary&quot;:false}]},{&quot;citationID&quot;:&quot;MENDELEY_CITATION_b7c8eb68-d99f-4e1f-a354-1be3796e0eb1&quot;,&quot;properties&quot;:{&quot;noteIndex&quot;:0},&quot;isEdited&quot;:false,&quot;manualOverride&quot;:{&quot;isManuallyOverridden&quot;:false,&quot;citeprocText&quot;:&quot;(Aguiar &lt;i&gt;et al.&lt;/i&gt;, 2013)&quot;,&quot;manualOverrideText&quot;:&quot;&quot;},&quot;citationTag&quot;:&quot;MENDELEY_CITATION_v3_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&quot;,&quot;citationItems&quot;:[{&quot;id&quot;:&quot;67dc962f-b444-3760-ac87-f0dc6ab19932&quot;,&quot;itemData&quot;:{&quot;type&quot;:&quot;article-journal&quot;,&quot;id&quot;:&quot;67dc962f-b444-3760-ac87-f0dc6ab19932&quot;,&quot;title&quot;:&quot;Long-term creatine supplementation improves muscular performance during resistance training in older women&quot;,&quot;author&quot;:[{&quot;family&quot;:&quot;Aguiar&quot;,&quot;given&quot;:&quot;A&quot;,&quot;parse-names&quot;:false,&quot;dropping-particle&quot;:&quot;&quot;,&quot;non-dropping-particle&quot;:&quot;&quot;},{&quot;family&quot;:&quot;Januário&quot;,&quot;given&quot;:&quot;Renata Selvatici Borges&quot;,&quot;parse-names&quot;:false,&quot;dropping-particle&quot;:&quot;&quot;,&quot;non-dropping-particle&quot;:&quot;&quot;},{&quot;family&quot;:&quot;Junior&quot;,&quot;given&quot;:&quot;Raymundo Pires&quot;,&quot;parse-names&quot;:false,&quot;dropping-particle&quot;:&quot;&quot;,&quot;non-dropping-particle&quot;:&quot;&quot;},{&quot;family&quot;:&quot;Gerage&quot;,&quot;given&quot;:&quot;Aline Mendes&quot;,&quot;parse-names&quot;:false,&quot;dropping-particle&quot;:&quot;&quot;,&quot;non-dropping-particle&quot;:&quot;&quot;},{&quot;family&quot;:&quot;Pina&quot;,&quot;given&quot;:&quot;Fábio Luiz Cheche&quot;,&quot;parse-names&quot;:false,&quot;dropping-particle&quot;:&quot;&quot;,&quot;non-dropping-particle&quot;:&quot;&quot;},{&quot;family&quot;:&quot;Nascimento&quot;,&quot;given&quot;:&quot;Matheus Amarante&quot;,&quot;parse-names&quot;:false,&quot;dropping-particle&quot;:&quot;&quot;,&quot;non-dropping-particle&quot;:&quot;do&quot;},{&quot;family&quot;:&quot;Padovani&quot;,&quot;given&quot;:&quot;Carlos Roberto&quot;,&quot;parse-names&quot;:false,&quot;dropping-particle&quot;:&quot;&quot;,&quot;non-dropping-particle&quot;:&quot;&quot;},{&quot;family&quot;:&quot;Cyrino&quot;,&quot;given&quot;:&quot;Edilson Serpeloni&quot;,&quot;parse-names&quot;:false,&quot;dropping-particle&quot;:&quot;&quot;,&quot;non-dropping-particle&quot;:&quot;&quot;}],&quot;container-title&quot;:&quot;European Journal of Applied Physiology&quot;,&quot;DOI&quot;:&quot;10.1007/s00421-012-2514-6&quot;,&quot;ISSN&quot;:&quot;1439-6319&quot;,&quot;issued&quot;:{&quot;date-parts&quot;:[[2013,4,7]]},&quot;page&quot;:&quot;987-996&quot;,&quot;issue&quot;:&quot;4&quot;,&quot;volume&quot;:&quot;113&quot;,&quot;container-title-short&quot;:&quot;Eur J Appl Physiol&quot;},&quot;isTemporary&quot;:false}]},{&quot;citationID&quot;:&quot;MENDELEY_CITATION_5bc7301f-b8d6-44a3-a88a-2ea75e7b8158&quot;,&quot;properties&quot;:{&quot;noteIndex&quot;:0},&quot;isEdited&quot;:false,&quot;manualOverride&quot;:{&quot;isManuallyOverridden&quot;:false,&quot;citeprocText&quot;:&quot;(Kreider &lt;i&gt;et al.&lt;/i&gt;, 2017)&quot;,&quot;manualOverrideText&quot;:&quot;&quot;},&quot;citationTag&quot;:&quot;MENDELEY_CITATION_v3_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&quot;,&quot;citationItems&quot;:[{&quot;id&quot;:&quot;a9c6dd6c-e3de-3270-981e-f07932c8a34c&quot;,&quot;itemData&quot;:{&quot;type&quot;:&quot;article-journal&quot;,&quot;id&quot;:&quot;a9c6dd6c-e3de-3270-981e-f07932c8a34c&quot;,&quot;title&quot;:&quot;International Society of Sports Nutrition position stand: safety and efficacy of creatine supplementation in exercise, sport, and medicine&quot;,&quot;author&quot;:[{&quot;family&quot;:&quot;Kreider&quot;,&quot;given&quot;:&quot;Richard B.&quot;,&quot;parse-names&quot;:false,&quot;dropping-particle&quot;:&quot;&quot;,&quot;non-dropping-particle&quot;:&quot;&quot;},{&quot;family&quot;:&quot;Kalman&quot;,&quot;given&quot;:&quot;Douglas S.&quot;,&quot;parse-names&quot;:false,&quot;dropping-particle&quot;:&quot;&quot;,&quot;non-dropping-particle&quot;:&quot;&quot;},{&quot;family&quot;:&quot;Antonio&quot;,&quot;given&quot;:&quot;Jose&quot;,&quot;parse-names&quot;:false,&quot;dropping-particle&quot;:&quot;&quot;,&quot;non-dropping-particle&quot;:&quot;&quot;},{&quot;family&quot;:&quot;Ziegenfuss&quot;,&quot;given&quot;:&quot;Tim N.&quot;,&quot;parse-names&quot;:false,&quot;dropping-particle&quot;:&quot;&quot;,&quot;non-dropping-particle&quot;:&quot;&quot;},{&quot;family&quot;:&quot;Wildman&quot;,&quot;given&quot;:&quot;Robert&quot;,&quot;parse-names&quot;:false,&quot;dropping-particle&quot;:&quot;&quot;,&quot;non-dropping-particle&quot;:&quot;&quot;},{&quot;family&quot;:&quot;Collins&quot;,&quot;given&quot;:&quot;Rick&quot;,&quot;parse-names&quot;:false,&quot;dropping-particle&quot;:&quot;&quot;,&quot;non-dropping-particle&quot;:&quot;&quot;},{&quot;family&quot;:&quot;Candow&quot;,&quot;given&quot;:&quot;Darren G.&quot;,&quot;parse-names&quot;:false,&quot;dropping-particle&quot;:&quot;&quot;,&quot;non-dropping-particle&quot;:&quot;&quot;},{&quot;family&quot;:&quot;Kleiner&quot;,&quot;given&quot;:&quot;Susan M.&quot;,&quot;parse-names&quot;:false,&quot;dropping-particle&quot;:&quot;&quot;,&quot;non-dropping-particle&quot;:&quot;&quot;},{&quot;family&quot;:&quot;Almada&quot;,&quot;given&quot;:&quot;Anthony L.&quot;,&quot;parse-names&quot;:false,&quot;dropping-particle&quot;:&quot;&quot;,&quot;non-dropping-particle&quot;:&quot;&quot;},{&quot;family&quot;:&quot;Lopez&quot;,&quot;given&quot;:&quot;Hector L.&quot;,&quot;parse-names&quot;:false,&quot;dropping-particle&quot;:&quot;&quot;,&quot;non-dropping-particle&quot;:&quot;&quot;}],&quot;container-title&quot;:&quot;Journal of the International Society of Sports Nutrition&quot;,&quot;container-title-short&quot;:&quot;J Int Soc Sports Nutr&quot;,&quot;DOI&quot;:&quot;10.1186/s12970-017-0173-z&quot;,&quot;ISSN&quot;:&quot;1550-2783&quot;,&quot;issued&quot;:{&quot;date-parts&quot;:[[2017,1,3]]},&quot;issue&quot;:&quot;1&quot;,&quot;volume&quot;:&quot;14&quot;},&quot;isTemporary&quot;:false}]},{&quot;citationID&quot;:&quot;MENDELEY_CITATION_c8373be6-78a0-428f-afd3-25ba4e40bd25&quot;,&quot;properties&quot;:{&quot;noteIndex&quot;:0},&quot;isEdited&quot;:false,&quot;manualOverride&quot;:{&quot;isManuallyOverridden&quot;:false,&quot;citeprocText&quot;:&quot;(Kreider &lt;i&gt;et al.&lt;/i&gt;, 2017)&quot;,&quot;manualOverrideText&quot;:&quot;&quot;},&quot;citationTag&quot;:&quot;MENDELEY_CITATION_v3_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&quot;,&quot;citationItems&quot;:[{&quot;id&quot;:&quot;a9c6dd6c-e3de-3270-981e-f07932c8a34c&quot;,&quot;itemData&quot;:{&quot;type&quot;:&quot;article-journal&quot;,&quot;id&quot;:&quot;a9c6dd6c-e3de-3270-981e-f07932c8a34c&quot;,&quot;title&quot;:&quot;International Society of Sports Nutrition position stand: safety and efficacy of creatine supplementation in exercise, sport, and medicine&quot;,&quot;author&quot;:[{&quot;family&quot;:&quot;Kreider&quot;,&quot;given&quot;:&quot;Richard B.&quot;,&quot;parse-names&quot;:false,&quot;dropping-particle&quot;:&quot;&quot;,&quot;non-dropping-particle&quot;:&quot;&quot;},{&quot;family&quot;:&quot;Kalman&quot;,&quot;given&quot;:&quot;Douglas S.&quot;,&quot;parse-names&quot;:false,&quot;dropping-particle&quot;:&quot;&quot;,&quot;non-dropping-particle&quot;:&quot;&quot;},{&quot;family&quot;:&quot;Antonio&quot;,&quot;given&quot;:&quot;Jose&quot;,&quot;parse-names&quot;:false,&quot;dropping-particle&quot;:&quot;&quot;,&quot;non-dropping-particle&quot;:&quot;&quot;},{&quot;family&quot;:&quot;Ziegenfuss&quot;,&quot;given&quot;:&quot;Tim N.&quot;,&quot;parse-names&quot;:false,&quot;dropping-particle&quot;:&quot;&quot;,&quot;non-dropping-particle&quot;:&quot;&quot;},{&quot;family&quot;:&quot;Wildman&quot;,&quot;given&quot;:&quot;Robert&quot;,&quot;parse-names&quot;:false,&quot;dropping-particle&quot;:&quot;&quot;,&quot;non-dropping-particle&quot;:&quot;&quot;},{&quot;family&quot;:&quot;Collins&quot;,&quot;given&quot;:&quot;Rick&quot;,&quot;parse-names&quot;:false,&quot;dropping-particle&quot;:&quot;&quot;,&quot;non-dropping-particle&quot;:&quot;&quot;},{&quot;family&quot;:&quot;Candow&quot;,&quot;given&quot;:&quot;Darren G.&quot;,&quot;parse-names&quot;:false,&quot;dropping-particle&quot;:&quot;&quot;,&quot;non-dropping-particle&quot;:&quot;&quot;},{&quot;family&quot;:&quot;Kleiner&quot;,&quot;given&quot;:&quot;Susan M.&quot;,&quot;parse-names&quot;:false,&quot;dropping-particle&quot;:&quot;&quot;,&quot;non-dropping-particle&quot;:&quot;&quot;},{&quot;family&quot;:&quot;Almada&quot;,&quot;given&quot;:&quot;Anthony L.&quot;,&quot;parse-names&quot;:false,&quot;dropping-particle&quot;:&quot;&quot;,&quot;non-dropping-particle&quot;:&quot;&quot;},{&quot;family&quot;:&quot;Lopez&quot;,&quot;given&quot;:&quot;Hector L.&quot;,&quot;parse-names&quot;:false,&quot;dropping-particle&quot;:&quot;&quot;,&quot;non-dropping-particle&quot;:&quot;&quot;}],&quot;container-title&quot;:&quot;Journal of the International Society of Sports Nutrition&quot;,&quot;container-title-short&quot;:&quot;J Int Soc Sports Nutr&quot;,&quot;DOI&quot;:&quot;10.1186/s12970-017-0173-z&quot;,&quot;ISSN&quot;:&quot;1550-2783&quot;,&quot;issued&quot;:{&quot;date-parts&quot;:[[2017,1,3]]},&quot;issue&quot;:&quot;1&quot;,&quot;volume&quot;:&quot;14&quot;},&quot;isTemporary&quot;:false}]},{&quot;citationID&quot;:&quot;MENDELEY_CITATION_d0635916-3124-4754-9843-6d603e42b4a4&quot;,&quot;properties&quot;:{&quot;noteIndex&quot;:0},&quot;isEdited&quot;:false,&quot;manualOverride&quot;:{&quot;isManuallyOverridden&quot;:false,&quot;citeprocText&quot;:&quot;(Brose, Parise and Tarnopolsky, 2003)&quot;,&quot;manualOverrideText&quot;:&quot;&quot;},&quot;citationTag&quot;:&quot;MENDELEY_CITATION_v3_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&quot;,&quot;citationItems&quot;:[{&quot;id&quot;:&quot;50c17c7a-4682-3961-8721-29cd42963cd9&quot;,&quot;itemData&quot;:{&quot;type&quot;:&quot;article-journal&quot;,&quot;id&quot;:&quot;50c17c7a-4682-3961-8721-29cd42963cd9&quot;,&quot;title&quot;:&quot;Creatine Supplementation Enhances Isometric Strength and Body Composition Improvements Following Strength Exercise Training in Older Adults&quot;,&quot;author&quot;:[{&quot;family&quot;:&quot;Brose&quot;,&quot;given&quot;:&quot;A.&quot;,&quot;parse-names&quot;:false,&quot;dropping-particle&quot;:&quot;&quot;,&quot;non-dropping-particle&quot;:&quot;&quot;},{&quot;family&quot;:&quot;Parise&quot;,&quot;given&quot;:&quot;G.&quot;,&quot;parse-names&quot;:false,&quot;dropping-particle&quot;:&quot;&quot;,&quot;non-dropping-particle&quot;:&quot;&quot;},{&quot;family&quot;:&quot;Tarnopolsky&quot;,&quot;given&quot;:&quot;M. A.&quot;,&quot;parse-names&quot;:false,&quot;dropping-particle&quot;:&quot;&quot;,&quot;non-dropping-particle&quot;:&quot;&quot;}],&quot;container-title&quot;:&quot;The Journals of Gerontology Series A: Biological Sciences and Medical Sciences&quot;,&quot;container-title-short&quot;:&quot;J Gerontol A Biol Sci Med Sci&quot;,&quot;DOI&quot;:&quot;10.1093/gerona/58.1.B11&quot;,&quot;ISSN&quot;:&quot;1079-5006&quot;,&quot;issued&quot;:{&quot;date-parts&quot;:[[2003,1,1]]},&quot;page&quot;:&quot;B11-B19&quot;,&quot;issue&quot;:&quot;1&quot;,&quot;volume&quot;:&quot;58&quot;},&quot;isTemporary&quot;:false}]},{&quot;citationID&quot;:&quot;MENDELEY_CITATION_2a914235-10c4-4548-b794-7a7b454767d9&quot;,&quot;properties&quot;:{&quot;noteIndex&quot;:0},&quot;isEdited&quot;:false,&quot;manualOverride&quot;:{&quot;isManuallyOverridden&quot;:false,&quot;citeprocText&quot;:&quot;(Brose, Parise and Tarnopolsky, 2003)&quot;,&quot;manualOverrideText&quot;:&quot;&quot;},&quot;citationTag&quot;:&quot;MENDELEY_CITATION_v3_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&quot;,&quot;citationItems&quot;:[{&quot;id&quot;:&quot;50c17c7a-4682-3961-8721-29cd42963cd9&quot;,&quot;itemData&quot;:{&quot;type&quot;:&quot;article-journal&quot;,&quot;id&quot;:&quot;50c17c7a-4682-3961-8721-29cd42963cd9&quot;,&quot;title&quot;:&quot;Creatine Supplementation Enhances Isometric Strength and Body Composition Improvements Following Strength Exercise Training in Older Adults&quot;,&quot;author&quot;:[{&quot;family&quot;:&quot;Brose&quot;,&quot;given&quot;:&quot;A.&quot;,&quot;parse-names&quot;:false,&quot;dropping-particle&quot;:&quot;&quot;,&quot;non-dropping-particle&quot;:&quot;&quot;},{&quot;family&quot;:&quot;Parise&quot;,&quot;given&quot;:&quot;G.&quot;,&quot;parse-names&quot;:false,&quot;dropping-particle&quot;:&quot;&quot;,&quot;non-dropping-particle&quot;:&quot;&quot;},{&quot;family&quot;:&quot;Tarnopolsky&quot;,&quot;given&quot;:&quot;M. A.&quot;,&quot;parse-names&quot;:false,&quot;dropping-particle&quot;:&quot;&quot;,&quot;non-dropping-particle&quot;:&quot;&quot;}],&quot;container-title&quot;:&quot;The Journals of Gerontology Series A: Biological Sciences and Medical Sciences&quot;,&quot;container-title-short&quot;:&quot;J Gerontol A Biol Sci Med Sci&quot;,&quot;DOI&quot;:&quot;10.1093/gerona/58.1.B11&quot;,&quot;ISSN&quot;:&quot;1079-5006&quot;,&quot;issued&quot;:{&quot;date-parts&quot;:[[2003,1,1]]},&quot;page&quot;:&quot;B11-B19&quot;,&quot;issue&quot;:&quot;1&quot;,&quot;volume&quot;:&quot;58&quot;},&quot;isTemporary&quot;:false}]},{&quot;citationID&quot;:&quot;MENDELEY_CITATION_a786a142-373b-4508-b7af-5cbdf175f439&quot;,&quot;properties&quot;:{&quot;noteIndex&quot;:0},&quot;isEdited&quot;:false,&quot;manualOverride&quot;:{&quot;isManuallyOverridden&quot;:false,&quot;citeprocText&quot;:&quot;(Kreider &lt;i&gt;et al.&lt;/i&gt;, 2017; dos Santos &lt;i&gt;et al.&lt;/i&gt;, 2021; Smith-Ryan &lt;i&gt;et al.&lt;/i&gt;, 2021)&quot;,&quot;manualOverrideText&quot;:&quot;&quot;},&quot;citationTag&quot;:&quot;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&quot;,&quot;citationItems&quot;:[{&quot;id&quot;:&quot;b7892cbe-5204-350f-98dc-91ba0f5af6d3&quot;,&quot;itemData&quot;:{&quot;type&quot;:&quot;article-journal&quot;,&quot;id&quot;:&quot;b7892cbe-5204-350f-98dc-91ba0f5af6d3&quot;,&quot;title&quot;:&quot;Creatine Supplementation in Women’s Health: A Lifespan Perspective&quot;,&quot;author&quot;:[{&quot;family&quot;:&quot;Smith-Ryan&quot;,&quot;given&quot;:&quot;Abbie E&quot;,&quot;parse-names&quot;:false,&quot;dropping-particle&quot;:&quot;&quot;,&quot;non-dropping-particle&quot;:&quot;&quot;},{&quot;family&quot;:&quot;Cabre&quot;,&quot;given&quot;:&quot;Hannah E&quot;,&quot;parse-names&quot;:false,&quot;dropping-particle&quot;:&quot;&quot;,&quot;non-dropping-particle&quot;:&quot;&quot;},{&quot;family&quot;:&quot;Eckerson&quot;,&quot;given&quot;:&quot;Joan M&quot;,&quot;parse-names&quot;:false,&quot;dropping-particle&quot;:&quot;&quot;,&quot;non-dropping-particle&quot;:&quot;&quot;},{&quot;family&quot;:&quot;Candow&quot;,&quot;given&quot;:&quot;Darren G&quot;,&quot;parse-names&quot;:false,&quot;dropping-particle&quot;:&quot;&quot;,&quot;non-dropping-particle&quot;:&quot;&quot;}],&quot;container-title&quot;:&quot;Nutrients&quot;,&quot;container-title-short&quot;:&quot;Nutrients&quot;,&quot;DOI&quot;:&quot;10.3390/nu13030877&quot;,&quot;ISSN&quot;:&quot;2072-6643&quot;,&quot;issued&quot;:{&quot;date-parts&quot;:[[2021,3,8]]},&quot;page&quot;:&quot;877&quot;,&quot;abstract&quot;:&quot;&lt;p&gt;Despite extensive research on creatine, evidence for use among females is understudied. Creatine characteristics vary between males and females, with females exhibiting 70–80% lower endogenous creatine stores compared to males. Understanding creatine metabolism pre- and post-menopause yields important implications for creatine supplementation for performance and health among females. Due to the hormone-related changes to creatine kinetics and phosphocreatine resynthesis, supplementation may be particularly important during menses, pregnancy, post-partum, during and post-menopause. Creatine supplementation among pre-menopausal females appears to be effective for improving strength and exercise performance. Post-menopausal females may also experience benefits in skeletal muscle size and function when consuming high doses of creatine (0.3 g·kg−1·d−1); and favorable effects on bone when combined with resistance training. Pre-clinical and clinical evidence indicates positive effects from creatine supplementation on mood and cognition, possibly by restoring brain energy levels and homeostasis. Creatine supplementation may be even more effective for females by supporting a pro-energetic environment in the brain. The purpose of this review was to highlight the use of creatine in females across the lifespan with particular emphasis on performance, body composition, mood, and dosing strategies.&lt;/p&gt;&quot;,&quot;issue&quot;:&quot;3&quot;,&quot;volume&quot;:&quot;13&quot;},&quot;isTemporary&quot;:false},{&quot;id&quot;:&quot;a9c6dd6c-e3de-3270-981e-f07932c8a34c&quot;,&quot;itemData&quot;:{&quot;type&quot;:&quot;article-journal&quot;,&quot;id&quot;:&quot;a9c6dd6c-e3de-3270-981e-f07932c8a34c&quot;,&quot;title&quot;:&quot;International Society of Sports Nutrition position stand: safety and efficacy of creatine supplementation in exercise, sport, and medicine&quot;,&quot;author&quot;:[{&quot;family&quot;:&quot;Kreider&quot;,&quot;given&quot;:&quot;Richard B.&quot;,&quot;parse-names&quot;:false,&quot;dropping-particle&quot;:&quot;&quot;,&quot;non-dropping-particle&quot;:&quot;&quot;},{&quot;family&quot;:&quot;Kalman&quot;,&quot;given&quot;:&quot;Douglas S.&quot;,&quot;parse-names&quot;:false,&quot;dropping-particle&quot;:&quot;&quot;,&quot;non-dropping-particle&quot;:&quot;&quot;},{&quot;family&quot;:&quot;Antonio&quot;,&quot;given&quot;:&quot;Jose&quot;,&quot;parse-names&quot;:false,&quot;dropping-particle&quot;:&quot;&quot;,&quot;non-dropping-particle&quot;:&quot;&quot;},{&quot;family&quot;:&quot;Ziegenfuss&quot;,&quot;given&quot;:&quot;Tim N.&quot;,&quot;parse-names&quot;:false,&quot;dropping-particle&quot;:&quot;&quot;,&quot;non-dropping-particle&quot;:&quot;&quot;},{&quot;family&quot;:&quot;Wildman&quot;,&quot;given&quot;:&quot;Robert&quot;,&quot;parse-names&quot;:false,&quot;dropping-particle&quot;:&quot;&quot;,&quot;non-dropping-particle&quot;:&quot;&quot;},{&quot;family&quot;:&quot;Collins&quot;,&quot;given&quot;:&quot;Rick&quot;,&quot;parse-names&quot;:false,&quot;dropping-particle&quot;:&quot;&quot;,&quot;non-dropping-particle&quot;:&quot;&quot;},{&quot;family&quot;:&quot;Candow&quot;,&quot;given&quot;:&quot;Darren G.&quot;,&quot;parse-names&quot;:false,&quot;dropping-particle&quot;:&quot;&quot;,&quot;non-dropping-particle&quot;:&quot;&quot;},{&quot;family&quot;:&quot;Kleiner&quot;,&quot;given&quot;:&quot;Susan M.&quot;,&quot;parse-names&quot;:false,&quot;dropping-particle&quot;:&quot;&quot;,&quot;non-dropping-particle&quot;:&quot;&quot;},{&quot;family&quot;:&quot;Almada&quot;,&quot;given&quot;:&quot;Anthony L.&quot;,&quot;parse-names&quot;:false,&quot;dropping-particle&quot;:&quot;&quot;,&quot;non-dropping-particle&quot;:&quot;&quot;},{&quot;family&quot;:&quot;Lopez&quot;,&quot;given&quot;:&quot;Hector L.&quot;,&quot;parse-names&quot;:false,&quot;dropping-particle&quot;:&quot;&quot;,&quot;non-dropping-particle&quot;:&quot;&quot;}],&quot;container-title&quot;:&quot;Journal of the International Society of Sports Nutrition&quot;,&quot;container-title-short&quot;:&quot;J Int Soc Sports Nutr&quot;,&quot;DOI&quot;:&quot;10.1186/s12970-017-0173-z&quot;,&quot;ISSN&quot;:&quot;1550-2783&quot;,&quot;issued&quot;:{&quot;date-parts&quot;:[[2017,1,3]]},&quot;issue&quot;:&quot;1&quot;,&quot;volume&quot;:&quot;14&quot;},&quot;isTemporary&quot;:false},{&quot;id&quot;:&quot;8cc42b1d-29db-3055-b7f7-a2a1119cfe8f&quot;,&quot;itemData&quot;:{&quot;type&quot;:&quot;article-journal&quot;,&quot;id&quot;:&quot;8cc42b1d-29db-3055-b7f7-a2a1119cfe8f&quot;,&quot;title&quot;:&quot;Efficacy of Creatine Supplementation Combined with Resistance Training on Muscle Strength and Muscle Mass in Older Females: A Systematic Review and Meta-Analysis&quot;,&quot;author&quot;:[{&quot;family&quot;:&quot;Santos&quot;,&quot;given&quot;:&quot;Ellem Eduarda Pinheiro&quot;,&quot;parse-names&quot;:false,&quot;dropping-particle&quot;:&quot;&quot;,&quot;non-dropping-particle&quot;:&quot;dos&quot;},{&quot;family&quot;:&quot;Araújo&quot;,&quot;given&quot;:&quot;Rodrigo Cappato&quot;,&quot;parse-names&quot;:false,&quot;dropping-particle&quot;:&quot;&quot;,&quot;non-dropping-particle&quot;:&quot;de&quot;},{&quot;family&quot;:&quot;Candow&quot;,&quot;given&quot;:&quot;Darren G.&quot;,&quot;parse-names&quot;:false,&quot;dropping-particle&quot;:&quot;&quot;,&quot;non-dropping-particle&quot;:&quot;&quot;},{&quot;family&quot;:&quot;Forbes&quot;,&quot;given&quot;:&quot;Scott C.&quot;,&quot;parse-names&quot;:false,&quot;dropping-particle&quot;:&quot;&quot;,&quot;non-dropping-particle&quot;:&quot;&quot;},{&quot;family&quot;:&quot;Guijo&quot;,&quot;given&quot;:&quot;Jaddy Antunes&quot;,&quot;parse-names&quot;:false,&quot;dropping-particle&quot;:&quot;&quot;,&quot;non-dropping-particle&quot;:&quot;&quot;},{&quot;family&quot;:&quot;Almeida Santana&quot;,&quot;given&quot;:&quot;Carla Caroliny&quot;,&quot;parse-names&quot;:false,&quot;dropping-particle&quot;:&quot;&quot;,&quot;non-dropping-particle&quot;:&quot;de&quot;},{&quot;family&quot;:&quot;Prado&quot;,&quot;given&quot;:&quot;Wagner Luiz&quot;,&quot;parse-names&quot;:false,&quot;dropping-particle&quot;:&quot;do&quot;,&quot;non-dropping-particle&quot;:&quot;&quot;},{&quot;family&quot;:&quot;Botero&quot;,&quot;given&quot;:&quot;João Paulo&quot;,&quot;parse-names&quot;:false,&quot;dropping-particle&quot;:&quot;&quot;,&quot;non-dropping-particle&quot;:&quot;&quot;}],&quot;container-title&quot;:&quot;Nutrients&quot;,&quot;container-title-short&quot;:&quot;Nutrients&quot;,&quot;DOI&quot;:&quot;10.3390/nu13113757&quot;,&quot;ISSN&quot;:&quot;2072-6643&quot;,&quot;issued&quot;:{&quot;date-parts&quot;:[[2021,10,24]]},&quot;page&quot;:&quot;3757&quot;,&quot;abstract&quot;:&quot;&lt;p&gt;Sarcopenia refers to the age-related loss of muscle strength and muscle mass, which is associated with a reduced quality of life, particularly in older females. Resistance training (RT) is well established to be an effective intervention to counter indices of sarcopenia. Accumulating research indicates that the addition of creatine supplementation (Cr) to RT augments gains in muscle strength and muscle mass, compared to RT alone. However, some evidence indicates that sex differences may alter the effectiveness of Cr. Therefore, we systematically reviewed randomized controlled trials (RCTs) investigating the efficacy of Cr + RT on measures of upper- and lower-body strength and muscle mass in older females. A systematic literature search was performed in nine electronic databases. Ten RCTs (N = 211 participants) were included the review. Overall, Cr significantly increased measures of upper-body strength (7 studies, n = 142, p = 0.04), with no effect on lower-body strength or measures of muscle mass. Sub-analyses revealed that both upper-body (4 studies, n = 97, p = 0.05) and lower-body strength (4 studies, n = 100, p = 0.03) were increased by Cr, compared to placebo in studies ≥ 24 weeks in duration. In conclusion, older females supplementing with Cr experience significant gains in muscle strength, especially when RT lasts for at least 24 weeks in duration. However, given the level of evidence, future high-quality studies are needed to confirm these findings.&lt;/p&gt;&quot;,&quot;issue&quot;:&quot;11&quot;,&quot;volume&quot;:&quot;13&quot;},&quot;isTemporary&quot;:false}]},{&quot;citationID&quot;:&quot;MENDELEY_CITATION_0358bff2-35e4-46b8-89f7-6ca2525c9d3b&quot;,&quot;properties&quot;:{&quot;noteIndex&quot;:0},&quot;isEdited&quot;:false,&quot;manualOverride&quot;:{&quot;isManuallyOverridden&quot;:false,&quot;citeprocText&quot;:&quot;(Aguiar &lt;i&gt;et al.&lt;/i&gt;, 2013; Alves &lt;i&gt;et al.&lt;/i&gt;, 2013; Gualano &lt;i&gt;et al.&lt;/i&gt;, 2014; Chilibeck, Candow, &lt;i&gt;et al.&lt;/i&gt;, 2015)&quot;,&quot;manualOverrideText&quot;:&quot;&quot;},&quot;citationTag&quot;:&quot;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&quot;,&quot;citationItems&quot;:[{&quot;id&quot;:&quot;8d39a8b8-fbde-323a-8951-e6f46f08c77f&quot;,&quot;itemData&quot;:{&quot;type&quot;:&quot;article-journal&quot;,&quot;id&quot;:&quot;8d39a8b8-fbde-323a-8951-e6f46f08c77f&quot;,&quot;title&quot;:&quot;Creatine supplementation and resistance training in vulnerable older women: A randomized double-blind placebo-controlled clinical trial&quot;,&quot;author&quot;:[{&quot;family&quot;:&quot;Gualano&quot;,&quot;given&quot;:&quot;B&quot;,&quot;parse-names&quot;:false,&quot;dropping-particle&quot;:&quot;&quot;,&quot;non-dropping-particle&quot;:&quot;&quot;},{&quot;family&quot;:&quot;Macedo&quot;,&quot;given&quot;:&quot;André Regis&quot;,&quot;parse-names&quot;:false,&quot;dropping-particle&quot;:&quot;&quot;,&quot;non-dropping-particle&quot;:&quot;&quot;},{&quot;family&quot;:&quot;Alves&quot;,&quot;given&quot;:&quot;Christiano Robles Rodrigues&quot;,&quot;parse-names&quot;:false,&quot;dropping-particle&quot;:&quot;&quot;,&quot;non-dropping-particle&quot;:&quot;&quot;},{&quot;family&quot;:&quot;Roschel&quot;,&quot;given&quot;:&quot;Hamilton&quot;,&quot;parse-names&quot;:false,&quot;dropping-particle&quot;:&quot;&quot;,&quot;non-dropping-particle&quot;:&quot;&quot;},{&quot;family&quot;:&quot;Benatti&quot;,&quot;given&quot;:&quot;Fabiana Braga&quot;,&quot;parse-names&quot;:false,&quot;dropping-particle&quot;:&quot;&quot;,&quot;non-dropping-particle&quot;:&quot;&quot;},{&quot;family&quot;:&quot;Takayama&quot;,&quot;given&quot;:&quot;Liliam&quot;,&quot;parse-names&quot;:false,&quot;dropping-particle&quot;:&quot;&quot;,&quot;non-dropping-particle&quot;:&quot;&quot;},{&quot;family&quot;:&quot;Sá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Pereira&quot;,&quot;given&quot;:&quot;Rosa Maria Rodrigues&quot;,&quot;parse-names&quot;:false,&quot;dropping-particle&quot;:&quot;&quot;,&quot;non-dropping-particle&quot;:&quot;&quot;}],&quot;container-title&quot;:&quot;Experimental Gerontology&quot;,&quot;DOI&quot;:&quot;10.1016/j.exger.2014.02.003&quot;,&quot;ISSN&quot;:&quot;05315565&quot;,&quot;issued&quot;:{&quot;date-parts&quot;:[[2014,5]]},&quot;page&quot;:&quot;7-15&quot;,&quot;volume&quot;:&quot;53&quot;,&quot;container-title-short&quot;:&quot;Exp Gerontol&quot;},&quot;isTemporary&quot;:false},{&quot;id&quot;:&quot;5b6a0847-6c86-32e3-96ba-e3f4649f513c&quot;,&quot;itemData&quot;:{&quot;type&quot;:&quot;article-journal&quot;,&quot;id&quot;:&quot;5b6a0847-6c86-32e3-96ba-e3f4649f513c&quot;,&quot;title&quot;:&quot;Effects of Creatine and Resistance Training on Bone Health in Postmenopausal Women&quot;,&quot;author&quot;:[{&quot;family&quot;:&quot;Chilibeck&quot;,&quot;given&quot;:&quot;&quot;,&quot;parse-names&quot;:false,&quot;dropping-particle&quot;:&quot;&quot;,&quot;non-dropping-particle&quot;:&quot;&quot;},{&quot;family&quot;:&quot;Candow&quot;,&quot;given&quot;:&quot;&quot;,&quot;parse-names&quot;:false,&quot;dropping-particle&quot;:&quot;&quot;,&quot;non-dropping-particle&quot;:&quot;&quot;},{&quot;family&quot;:&quot;Landeryou&quot;,&quot;given&quot;:&quot;&quot;,&quot;parse-names&quot;:false,&quot;dropping-particle&quot;:&quot;&quot;,&quot;non-dropping-particle&quot;:&quot;&quot;},{&quot;family&quot;:&quot;Kaviani&quot;,&quot;given&quot;:&quot;Mojtaba&quot;,&quot;parse-names&quot;:false,&quot;dropping-particle&quot;:&quot;&quot;,&quot;non-dropping-particle&quot;:&quot;&quot;},{&quot;family&quot;:&quot;Paus-Jenssen&quot;,&quot;given&quot;:&quot;Lisa&quot;,&quot;parse-names&quot;:false,&quot;dropping-particle&quot;:&quot;&quot;,&quot;non-dropping-particle&quot;:&quot;&quot;}],&quot;container-title&quot;:&quot;Medicine &amp; Science in Sports &amp; Exercise&quot;,&quot;container-title-short&quot;:&quot;Med Sci Sports Exerc&quot;,&quot;DOI&quot;:&quot;10.1249/MSS.0000000000000571&quot;,&quot;ISSN&quot;:&quot;0195-9131&quot;,&quot;issued&quot;:{&quot;date-parts&quot;:[[2015,8]]},&quot;page&quot;:&quot;1587-1595&quot;,&quot;issue&quot;:&quot;8&quot;,&quot;volume&quot;:&quot;47&quot;},&quot;isTemporary&quot;:false},{&quot;id&quot;:&quot;d67a9222-6803-3767-9cb9-b80e0f7b083a&quot;,&quot;itemData&quot;:{&quot;type&quot;:&quot;article-journal&quot;,&quot;id&quot;:&quot;d67a9222-6803-3767-9cb9-b80e0f7b083a&quot;,&quot;title&quot;:&quot;Creatine supplementation associated or not with strength training upon emotional and cognitive measures in older women: a randomized double-blind study.&quot;,&quot;author&quot;:[{&quot;family&quot;:&quot;Alves&quot;,&quot;given&quot;:&quot;C&quot;,&quot;parse-names&quot;:false,&quot;dropping-particle&quot;:&quot;&quot;,&quot;non-dropping-particle&quot;:&quot;&quot;},{&quot;family&quot;:&quot;Merege Filho&quot;,&quot;given&quot;:&quot;Carlos Alberto Abujabra&quot;,&quot;parse-names&quot;:false,&quot;dropping-particle&quot;:&quot;&quot;,&quot;non-dropping-particle&quot;:&quot;&quot;},{&quot;family&quot;:&quot;Benatti&quot;,&quot;given&quot;:&quot;Fabiana Braga&quot;,&quot;parse-names&quot;:false,&quot;dropping-particle&quot;:&quot;&quot;,&quot;non-dropping-particle&quot;:&quot;&quot;},{&quot;family&quot;:&quot;Brucki&quot;,&quot;given&quot;:&quot;Sonia&quot;,&quot;parse-names&quot;:false,&quot;dropping-particle&quot;:&quot;&quot;,&quot;non-dropping-particle&quot;:&quot;&quot;},{&quot;family&quot;:&quot;Pereira&quot;,&quot;given&quot;:&quot;Rosa Maria R&quot;,&quot;parse-names&quot;:false,&quot;dropping-particle&quot;:&quot;&quot;,&quot;non-dropping-particle&quot;:&quot;&quot;},{&quot;family&quot;:&quot;Sá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Roschel&quot;,&quot;given&quot;:&quot;Hamilton&quot;,&quot;parse-names&quot;:false,&quot;dropping-particle&quot;:&quot;&quot;,&quot;non-dropping-particle&quot;:&quot;&quot;},{&quot;family&quot;:&quot;Gualano&quot;,&quot;given&quot;:&quot;Bruno&quot;,&quot;parse-names&quot;:false,&quot;dropping-particle&quot;:&quot;&quot;,&quot;non-dropping-particle&quot;:&quot;&quot;}],&quot;container-title&quot;:&quot;PloS one&quot;,&quot;DOI&quot;:&quot;10.1371/journal.pone.0076301&quot;,&quot;ISSN&quot;:&quot;1932-6203&quot;,&quot;PMID&quot;:&quot;24098469&quot;,&quot;issued&quot;:{&quot;date-parts&quot;:[[2013]]},&quot;page&quot;:&quot;e76301&quot;,&quot;abstract&quot;:&quot;PURPOSE To assess the effects of creatine supplementation, associated or not with strength training, upon emotional and cognitive measures in older woman. METHODS This is a 24-week, parallel-group, double-blind, randomized, placebo-controlled trial. The individuals were randomly allocated into one of the following groups (n=14 each): 1) placebo, 2) creatine supplementation, 3) placebo associated with strength training or 4) creatine supplementation associated with strength training. According to their allocation, the participants were given creatine (4 x 5 g/d for 5 days followed by 5 g/d) or placebo (dextrose at the same dosage) and were strength trained or not. Cognitive function, assessed by a comprehensive battery of tests involving memory, selective attention, and inhibitory control, and emotional measures, assessed by the Geriatric Depression Scale, were evaluated at baseline, after 12 and 24 weeks of the intervention. Muscle strength and food intake were evaluated at baseline and after 24 weeks. RESULTS After the 24-week intervention, both training groups (ingesting creatine supplementation and placebo) had significant reductions on the Geriatric Depression Scale scores when compared with the non-trained placebo group (p = 0.001 and p = 0.01, respectively) and the non-trained creatine group (p &lt; 0.001 for both comparison). However, no significant differences were observed between the non-trained placebo and creatine (p = 0.60) groups, or between the trained placebo and creatine groups (p = 0.83). Both trained groups, irrespective of creatine supplementation, had better muscle strength performance than the non-trained groups. Neither strength training nor creatine supplementation altered any parameter of cognitive performance. Food intake remained unchanged. CONCLUSION Creatine supplementation did not promote any significant change in cognitive function and emotional parameters in apparently healthy older individuals. In addition, strength training per se improved emotional state and muscle strength, but not cognition, with no additive effects of creatine supplementation. TRIAL REGISTRATION Clinicaltrials.gov NCT01164020.&quot;,&quot;issue&quot;:&quot;10&quot;,&quot;volume&quot;:&quot;8&quot;,&quot;container-title-short&quot;:&quot;PLoS One&quot;},&quot;isTemporary&quot;:false},{&quot;id&quot;:&quot;67dc962f-b444-3760-ac87-f0dc6ab19932&quot;,&quot;itemData&quot;:{&quot;type&quot;:&quot;article-journal&quot;,&quot;id&quot;:&quot;67dc962f-b444-3760-ac87-f0dc6ab19932&quot;,&quot;title&quot;:&quot;Long-term creatine supplementation improves muscular performance during resistance training in older women&quot;,&quot;author&quot;:[{&quot;family&quot;:&quot;Aguiar&quot;,&quot;given&quot;:&quot;A&quot;,&quot;parse-names&quot;:false,&quot;dropping-particle&quot;:&quot;&quot;,&quot;non-dropping-particle&quot;:&quot;&quot;},{&quot;family&quot;:&quot;Januário&quot;,&quot;given&quot;:&quot;Renata Selvatici Borges&quot;,&quot;parse-names&quot;:false,&quot;dropping-particle&quot;:&quot;&quot;,&quot;non-dropping-particle&quot;:&quot;&quot;},{&quot;family&quot;:&quot;Junior&quot;,&quot;given&quot;:&quot;Raymundo Pires&quot;,&quot;parse-names&quot;:false,&quot;dropping-particle&quot;:&quot;&quot;,&quot;non-dropping-particle&quot;:&quot;&quot;},{&quot;family&quot;:&quot;Gerage&quot;,&quot;given&quot;:&quot;Aline Mendes&quot;,&quot;parse-names&quot;:false,&quot;dropping-particle&quot;:&quot;&quot;,&quot;non-dropping-particle&quot;:&quot;&quot;},{&quot;family&quot;:&quot;Pina&quot;,&quot;given&quot;:&quot;Fábio Luiz Cheche&quot;,&quot;parse-names&quot;:false,&quot;dropping-particle&quot;:&quot;&quot;,&quot;non-dropping-particle&quot;:&quot;&quot;},{&quot;family&quot;:&quot;Nascimento&quot;,&quot;given&quot;:&quot;Matheus Amarante&quot;,&quot;parse-names&quot;:false,&quot;dropping-particle&quot;:&quot;&quot;,&quot;non-dropping-particle&quot;:&quot;do&quot;},{&quot;family&quot;:&quot;Padovani&quot;,&quot;given&quot;:&quot;Carlos Roberto&quot;,&quot;parse-names&quot;:false,&quot;dropping-particle&quot;:&quot;&quot;,&quot;non-dropping-particle&quot;:&quot;&quot;},{&quot;family&quot;:&quot;Cyrino&quot;,&quot;given&quot;:&quot;Edilson Serpeloni&quot;,&quot;parse-names&quot;:false,&quot;dropping-particle&quot;:&quot;&quot;,&quot;non-dropping-particle&quot;:&quot;&quot;}],&quot;container-title&quot;:&quot;European Journal of Applied Physiology&quot;,&quot;DOI&quot;:&quot;10.1007/s00421-012-2514-6&quot;,&quot;ISSN&quot;:&quot;1439-6319&quot;,&quot;issued&quot;:{&quot;date-parts&quot;:[[2013,4,7]]},&quot;page&quot;:&quot;987-996&quot;,&quot;issue&quot;:&quot;4&quot;,&quot;volume&quot;:&quot;113&quot;,&quot;container-title-short&quot;:&quot;Eur J Appl Physiol&quot;},&quot;isTemporary&quot;:false}]},{&quot;citationID&quot;:&quot;MENDELEY_CITATION_1ba039ca-c202-44b7-a7ac-8d6c6ca7bca0&quot;,&quot;properties&quot;:{&quot;noteIndex&quot;:0},&quot;isEdited&quot;:false,&quot;manualOverride&quot;:{&quot;isManuallyOverridden&quot;:false,&quot;citeprocText&quot;:&quot;(Aguiar &lt;i&gt;et al.&lt;/i&gt;, 2013)&quot;,&quot;manualOverrideText&quot;:&quot;&quot;},&quot;citationTag&quot;:&quot;MENDELEY_CITATION_v3_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&quot;,&quot;citationItems&quot;:[{&quot;id&quot;:&quot;67dc962f-b444-3760-ac87-f0dc6ab19932&quot;,&quot;itemData&quot;:{&quot;type&quot;:&quot;article-journal&quot;,&quot;id&quot;:&quot;67dc962f-b444-3760-ac87-f0dc6ab19932&quot;,&quot;title&quot;:&quot;Long-term creatine supplementation improves muscular performance during resistance training in older women&quot;,&quot;author&quot;:[{&quot;family&quot;:&quot;Aguiar&quot;,&quot;given&quot;:&quot;A&quot;,&quot;parse-names&quot;:false,&quot;dropping-particle&quot;:&quot;&quot;,&quot;non-dropping-particle&quot;:&quot;&quot;},{&quot;family&quot;:&quot;Januário&quot;,&quot;given&quot;:&quot;Renata Selvatici Borges&quot;,&quot;parse-names&quot;:false,&quot;dropping-particle&quot;:&quot;&quot;,&quot;non-dropping-particle&quot;:&quot;&quot;},{&quot;family&quot;:&quot;Junior&quot;,&quot;given&quot;:&quot;Raymundo Pires&quot;,&quot;parse-names&quot;:false,&quot;dropping-particle&quot;:&quot;&quot;,&quot;non-dropping-particle&quot;:&quot;&quot;},{&quot;family&quot;:&quot;Gerage&quot;,&quot;given&quot;:&quot;Aline Mendes&quot;,&quot;parse-names&quot;:false,&quot;dropping-particle&quot;:&quot;&quot;,&quot;non-dropping-particle&quot;:&quot;&quot;},{&quot;family&quot;:&quot;Pina&quot;,&quot;given&quot;:&quot;Fábio Luiz Cheche&quot;,&quot;parse-names&quot;:false,&quot;dropping-particle&quot;:&quot;&quot;,&quot;non-dropping-particle&quot;:&quot;&quot;},{&quot;family&quot;:&quot;Nascimento&quot;,&quot;given&quot;:&quot;Matheus Amarante&quot;,&quot;parse-names&quot;:false,&quot;dropping-particle&quot;:&quot;&quot;,&quot;non-dropping-particle&quot;:&quot;do&quot;},{&quot;family&quot;:&quot;Padovani&quot;,&quot;given&quot;:&quot;Carlos Roberto&quot;,&quot;parse-names&quot;:false,&quot;dropping-particle&quot;:&quot;&quot;,&quot;non-dropping-particle&quot;:&quot;&quot;},{&quot;family&quot;:&quot;Cyrino&quot;,&quot;given&quot;:&quot;Edilson Serpeloni&quot;,&quot;parse-names&quot;:false,&quot;dropping-particle&quot;:&quot;&quot;,&quot;non-dropping-particle&quot;:&quot;&quot;}],&quot;container-title&quot;:&quot;European Journal of Applied Physiology&quot;,&quot;DOI&quot;:&quot;10.1007/s00421-012-2514-6&quot;,&quot;ISSN&quot;:&quot;1439-6319&quot;,&quot;issued&quot;:{&quot;date-parts&quot;:[[2013,4,7]]},&quot;page&quot;:&quot;987-996&quot;,&quot;issue&quot;:&quot;4&quot;,&quot;volume&quot;:&quot;113&quot;,&quot;container-title-short&quot;:&quot;Eur J Appl Physiol&quot;},&quot;isTemporary&quot;:false}]},{&quot;citationID&quot;:&quot;MENDELEY_CITATION_61d00467-2acc-49a8-ac3c-d2a332817aca&quot;,&quot;properties&quot;:{&quot;noteIndex&quot;:0},&quot;isEdited&quot;:false,&quot;manualOverride&quot;:{&quot;isManuallyOverridden&quot;:false,&quot;citeprocText&quot;:&quot;(Holmberg and Andersen, 2022)&quot;,&quot;manualOverrideText&quot;:&quot;&quot;},&quot;citationTag&quot;:&quot;MENDELEY_CITATION_v3_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&quot;,&quot;citationItems&quot;:[{&quot;id&quot;:&quot;9f249d6c-952e-31a9-9f73-2bbe9c7901ed&quot;,&quot;itemData&quot;:{&quot;type&quot;:&quot;article-journal&quot;,&quot;id&quot;:&quot;9f249d6c-952e-31a9-9f73-2bbe9c7901ed&quot;,&quot;title&quot;:&quot;Adjustment for Baseline Characteristics in Randomized Clinical Trials&quot;,&quot;author&quot;:[{&quot;family&quot;:&quot;Holmberg&quot;,&quot;given&quot;:&quot;Mathias J.&quot;,&quot;parse-names&quot;:false,&quot;dropping-particle&quot;:&quot;&quot;,&quot;non-dropping-particle&quot;:&quot;&quot;},{&quot;family&quot;:&quot;Andersen&quot;,&quot;given&quot;:&quot;Lars W.&quot;,&quot;parse-names&quot;:false,&quot;dropping-particle&quot;:&quot;&quot;,&quot;non-dropping-particle&quot;:&quot;&quot;}],&quot;container-title&quot;:&quot;JAMA&quot;,&quot;container-title-short&quot;:&quot;JAMA&quot;,&quot;DOI&quot;:&quot;10.1001/jama.2022.21506&quot;,&quot;ISSN&quot;:&quot;0098-7484&quot;,&quot;issued&quot;:{&quot;date-parts&quot;:[[2022,12,6]]},&quot;page&quot;:&quot;2155&quot;,&quot;abstract&quot;:&quot;&lt;p&gt;This Guide to Statistics and Methods provides an overview of the use of adjustment for baseline characteristics in the analysis of randomized clinical trials and emphasizes several important considerations.&lt;/p&gt;&quot;,&quot;issue&quot;:&quot;21&quot;,&quot;volume&quot;:&quot;328&quot;},&quot;isTemporary&quot;:false}]},{&quot;citationID&quot;:&quot;MENDELEY_CITATION_1fb8f130-91bb-49f9-a40c-4eae635d834c&quot;,&quot;properties&quot;:{&quot;noteIndex&quot;:0},&quot;isEdited&quot;:false,&quot;manualOverride&quot;:{&quot;isManuallyOverridden&quot;:false,&quot;citeprocText&quot;:&quot;(de Boer &lt;i&gt;et al.&lt;/i&gt;, 2015; Welch &lt;i&gt;et al.&lt;/i&gt;, 2017)&quot;,&quot;manualOverrideText&quot;:&quot;&quot;},&quot;citationTag&quot;:&quot;MENDELEY_CITATION_v3_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&quot;,&quot;citationItems&quot;:[{&quot;id&quot;:&quot;137f8933-a67f-3c38-9010-2198fd94ca82&quot;,&quot;itemData&quot;:{&quot;type&quot;:&quot;article-journal&quot;,&quot;id&quot;:&quot;137f8933-a67f-3c38-9010-2198fd94ca82&quot;,&quot;title&quot;:&quot;Testing for baseline differences in randomized controlled trials: an unhealthy research behavior that is hard to eradicate&quot;,&quot;author&quot;:[{&quot;family&quot;:&quot;Boer&quot;,&quot;given&quot;:&quot;Michiel R&quot;,&quot;parse-names&quot;:false,&quot;dropping-particle&quot;:&quot;&quot;,&quot;non-dropping-particle&quot;:&quot;de&quot;},{&quot;family&quot;:&quot;Waterlander&quot;,&quot;given&quot;:&quot;Wilma E&quot;,&quot;parse-names&quot;:false,&quot;dropping-particle&quot;:&quot;&quot;,&quot;non-dropping-particle&quot;:&quot;&quot;},{&quot;family&quot;:&quot;Kuijper&quot;,&quot;given&quot;:&quot;Lothar DJ&quot;,&quot;parse-names&quot;:false,&quot;dropping-particle&quot;:&quot;&quot;,&quot;non-dropping-particle&quot;:&quot;&quot;},{&quot;family&quot;:&quot;Steenhuis&quot;,&quot;given&quot;:&quot;Ingrid HM&quot;,&quot;parse-names&quot;:false,&quot;dropping-particle&quot;:&quot;&quot;,&quot;non-dropping-particle&quot;:&quot;&quot;},{&quot;family&quot;:&quot;Twisk&quot;,&quot;given&quot;:&quot;Jos WR&quot;,&quot;parse-names&quot;:false,&quot;dropping-particle&quot;:&quot;&quot;,&quot;non-dropping-particle&quot;:&quot;&quot;}],&quot;container-title&quot;:&quot;International Journal of Behavioral Nutrition and Physical Activity&quot;,&quot;DOI&quot;:&quot;10.1186/s12966-015-0162-z&quot;,&quot;ISSN&quot;:&quot;1479-5868&quot;,&quot;issued&quot;:{&quot;date-parts&quot;:[[2015,12,24]]},&quot;page&quot;:&quot;4&quot;,&quot;issue&quot;:&quot;1&quot;,&quot;volume&quot;:&quot;12&quot;,&quot;container-title-short&quot;:&quot;&quot;},&quot;isTemporary&quot;:false},{&quot;id&quot;:&quot;59a9fa33-fd83-330b-a627-57d8bbade4da&quot;,&quot;itemData&quot;:{&quot;type&quot;:&quot;article-journal&quot;,&quot;id&quot;:&quot;59a9fa33-fd83-330b-a627-57d8bbade4da&quot;,&quot;title&quot;:&quot;CONSORT-Equity 2017 extension and elaboration for better reporting of health equity in randomised trials&quot;,&quot;author&quot;:[{&quot;family&quot;:&quot;Welch&quot;,&quot;given&quot;:&quot;Vivian A&quot;,&quot;parse-names&quot;:false,&quot;dropping-particle&quot;:&quot;&quot;,&quot;non-dropping-particle&quot;:&quot;&quot;},{&quot;family&quot;:&quot;Norheim&quot;,&quot;given&quot;:&quot;Ole F&quot;,&quot;parse-names&quot;:false,&quot;dropping-particle&quot;:&quot;&quot;,&quot;non-dropping-particle&quot;:&quot;&quot;},{&quot;family&quot;:&quot;Jull&quot;,&quot;given&quot;:&quot;Janet&quot;,&quot;parse-names&quot;:false,&quot;dropping-particle&quot;:&quot;&quot;,&quot;non-dropping-particle&quot;:&quot;&quot;},{&quot;family&quot;:&quot;Cookson&quot;,&quot;given&quot;:&quot;Richard&quot;,&quot;parse-names&quot;:false,&quot;dropping-particle&quot;:&quot;&quot;,&quot;non-dropping-particle&quot;:&quot;&quot;},{&quot;family&quot;:&quot;Sommerfelt&quot;,&quot;given&quot;:&quot;Halvor&quot;,&quot;parse-names&quot;:false,&quot;dropping-particle&quot;:&quot;&quot;,&quot;non-dropping-particle&quot;:&quot;&quot;},{&quot;family&quot;:&quot;Tugwell&quot;,&quot;given&quot;:&quot;Peter&quot;,&quot;parse-names&quot;:false,&quot;dropping-particle&quot;:&quot;&quot;,&quot;non-dropping-particle&quot;:&quot;&quot;}],&quot;container-title&quot;:&quot;BMJ&quot;,&quot;DOI&quot;:&quot;10.1136/bmj.j5085&quot;,&quot;ISSN&quot;:&quot;0959-8138&quot;,&quot;issued&quot;:{&quot;date-parts&quot;:[[2017,11,23]]},&quot;page&quot;:&quot;j5085&quot;,&quot;container-title-short&quot;:&quot;&quot;},&quot;isTemporary&quot;:false}]},{&quot;citationID&quot;:&quot;MENDELEY_CITATION_d986cc9d-336c-4e06-8d98-540f659365df&quot;,&quot;properties&quot;:{&quot;noteIndex&quot;:0},&quot;isEdited&quot;:false,&quot;manualOverride&quot;:{&quot;isManuallyOverridden&quot;:false,&quot;citeprocText&quot;:&quot;(Aguiar &lt;i&gt;et al.&lt;/i&gt;, 2013)&quot;,&quot;manualOverrideText&quot;:&quot;&quot;},&quot;citationTag&quot;:&quot;MENDELEY_CITATION_v3_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&quot;,&quot;citationItems&quot;:[{&quot;id&quot;:&quot;67dc962f-b444-3760-ac87-f0dc6ab19932&quot;,&quot;itemData&quot;:{&quot;type&quot;:&quot;article-journal&quot;,&quot;id&quot;:&quot;67dc962f-b444-3760-ac87-f0dc6ab19932&quot;,&quot;title&quot;:&quot;Long-term creatine supplementation improves muscular performance during resistance training in older women&quot;,&quot;author&quot;:[{&quot;family&quot;:&quot;Aguiar&quot;,&quot;given&quot;:&quot;A&quot;,&quot;parse-names&quot;:false,&quot;dropping-particle&quot;:&quot;&quot;,&quot;non-dropping-particle&quot;:&quot;&quot;},{&quot;family&quot;:&quot;Januário&quot;,&quot;given&quot;:&quot;Renata Selvatici Borges&quot;,&quot;parse-names&quot;:false,&quot;dropping-particle&quot;:&quot;&quot;,&quot;non-dropping-particle&quot;:&quot;&quot;},{&quot;family&quot;:&quot;Junior&quot;,&quot;given&quot;:&quot;Raymundo Pires&quot;,&quot;parse-names&quot;:false,&quot;dropping-particle&quot;:&quot;&quot;,&quot;non-dropping-particle&quot;:&quot;&quot;},{&quot;family&quot;:&quot;Gerage&quot;,&quot;given&quot;:&quot;Aline Mendes&quot;,&quot;parse-names&quot;:false,&quot;dropping-particle&quot;:&quot;&quot;,&quot;non-dropping-particle&quot;:&quot;&quot;},{&quot;family&quot;:&quot;Pina&quot;,&quot;given&quot;:&quot;Fábio Luiz Cheche&quot;,&quot;parse-names&quot;:false,&quot;dropping-particle&quot;:&quot;&quot;,&quot;non-dropping-particle&quot;:&quot;&quot;},{&quot;family&quot;:&quot;Nascimento&quot;,&quot;given&quot;:&quot;Matheus Amarante&quot;,&quot;parse-names&quot;:false,&quot;dropping-particle&quot;:&quot;&quot;,&quot;non-dropping-particle&quot;:&quot;do&quot;},{&quot;family&quot;:&quot;Padovani&quot;,&quot;given&quot;:&quot;Carlos Roberto&quot;,&quot;parse-names&quot;:false,&quot;dropping-particle&quot;:&quot;&quot;,&quot;non-dropping-particle&quot;:&quot;&quot;},{&quot;family&quot;:&quot;Cyrino&quot;,&quot;given&quot;:&quot;Edilson Serpeloni&quot;,&quot;parse-names&quot;:false,&quot;dropping-particle&quot;:&quot;&quot;,&quot;non-dropping-particle&quot;:&quot;&quot;}],&quot;container-title&quot;:&quot;European Journal of Applied Physiology&quot;,&quot;DOI&quot;:&quot;10.1007/s00421-012-2514-6&quot;,&quot;ISSN&quot;:&quot;1439-6319&quot;,&quot;issued&quot;:{&quot;date-parts&quot;:[[2013,4,7]]},&quot;page&quot;:&quot;987-996&quot;,&quot;issue&quot;:&quot;4&quot;,&quot;volume&quot;:&quot;113&quot;,&quot;container-title-short&quot;:&quot;Eur J Appl Physiol&quot;},&quot;isTemporary&quot;:false}]},{&quot;citationID&quot;:&quot;MENDELEY_CITATION_b042302e-bf7b-40e8-a650-0308dc28118f&quot;,&quot;properties&quot;:{&quot;noteIndex&quot;:0},&quot;isEdited&quot;:false,&quot;manualOverride&quot;:{&quot;isManuallyOverridden&quot;:false,&quot;citeprocText&quot;:&quot;(Brose, Parise and Tarnopolsky, 2003; Neves &lt;i&gt;et al.&lt;/i&gt;, 2011; Alves &lt;i&gt;et al.&lt;/i&gt;, 2013; Gualano &lt;i&gt;et al.&lt;/i&gt;, 2014; Chilibeck, Candow, &lt;i&gt;et al.&lt;/i&gt;, 2015; Candow &lt;i&gt;et al.&lt;/i&gt;, 2021; Roschel &lt;i&gt;et al.&lt;/i&gt;, 2021)&quot;,&quot;manualOverrideText&quot;:&quot;&quot;},&quot;citationTag&quot;:&quot;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&quot;,&quot;citationItems&quot;:[{&quot;id&quot;:&quot;dac91b1a-0ac7-3760-875e-def2251ea8c7&quot;,&quot;itemData&quot;:{&quot;type&quot;:&quot;article-journal&quot;,&quot;id&quot;:&quot;dac91b1a-0ac7-3760-875e-def2251ea8c7&quot;,&quot;title&quot;:&quot;Efficacy of Creatine Supplementation and Resistance Training on Area and Density of Bone and Muscle in Older Adults&quot;,&quot;author&quot;:[{&quot;family&quot;:&quot;Candow&quot;,&quot;given&quot;:&quot;D.&quot;,&quot;parse-names&quot;:false,&quot;dropping-particle&quot;:&quot;&quot;,&quot;non-dropping-particle&quot;:&quot;&quot;},{&quot;family&quot;:&quot;Chilibeck&quot;,&quot;given&quot;:&quot;Philip D.&quot;,&quot;parse-names&quot;:false,&quot;dropping-particle&quot;:&quot;&quot;,&quot;non-dropping-particle&quot;:&quot;&quot;},{&quot;family&quot;:&quot;Gordon&quot;,&quot;given&quot;:&quot;Julianne J.&quot;,&quot;parse-names&quot;:false,&quot;dropping-particle&quot;:&quot;&quot;,&quot;non-dropping-particle&quot;:&quot;&quot;},{&quot;family&quot;:&quot;Kontulainen&quot;,&quot;given&quot;:&quot;Saija.&quot;,&quot;parse-names&quot;:false,&quot;dropping-particle&quot;:&quot;&quot;,&quot;non-dropping-particle&quot;:&quot;&quot;}],&quot;container-title&quot;:&quot;Medicine &amp; Science in Sports &amp; Exercise&quot;,&quot;DOI&quot;:&quot;10.1249/MSS.0000000000002722&quot;,&quot;ISSN&quot;:&quot;1530-0315&quot;,&quot;issued&quot;:{&quot;date-parts&quot;:[[2021,11]]},&quot;page&quot;:&quot;2388-2395&quot;,&quot;issue&quot;:&quot;11&quot;,&quot;volume&quot;:&quot;53&quot;,&quot;container-title-short&quot;:&quot;Med Sci Sports Exerc&quot;},&quot;isTemporary&quot;:false},{&quot;id&quot;:&quot;8d39a8b8-fbde-323a-8951-e6f46f08c77f&quot;,&quot;itemData&quot;:{&quot;type&quot;:&quot;article-journal&quot;,&quot;id&quot;:&quot;8d39a8b8-fbde-323a-8951-e6f46f08c77f&quot;,&quot;title&quot;:&quot;Creatine supplementation and resistance training in vulnerable older women: A randomized double-blind placebo-controlled clinical trial&quot;,&quot;author&quot;:[{&quot;family&quot;:&quot;Gualano&quot;,&quot;given&quot;:&quot;B&quot;,&quot;parse-names&quot;:false,&quot;dropping-particle&quot;:&quot;&quot;,&quot;non-dropping-particle&quot;:&quot;&quot;},{&quot;family&quot;:&quot;Macedo&quot;,&quot;given&quot;:&quot;André Regis&quot;,&quot;parse-names&quot;:false,&quot;dropping-particle&quot;:&quot;&quot;,&quot;non-dropping-particle&quot;:&quot;&quot;},{&quot;family&quot;:&quot;Alves&quot;,&quot;given&quot;:&quot;Christiano Robles Rodrigues&quot;,&quot;parse-names&quot;:false,&quot;dropping-particle&quot;:&quot;&quot;,&quot;non-dropping-particle&quot;:&quot;&quot;},{&quot;family&quot;:&quot;Roschel&quot;,&quot;given&quot;:&quot;Hamilton&quot;,&quot;parse-names&quot;:false,&quot;dropping-particle&quot;:&quot;&quot;,&quot;non-dropping-particle&quot;:&quot;&quot;},{&quot;family&quot;:&quot;Benatti&quot;,&quot;given&quot;:&quot;Fabiana Braga&quot;,&quot;parse-names&quot;:false,&quot;dropping-particle&quot;:&quot;&quot;,&quot;non-dropping-particle&quot;:&quot;&quot;},{&quot;family&quot;:&quot;Takayama&quot;,&quot;given&quot;:&quot;Liliam&quot;,&quot;parse-names&quot;:false,&quot;dropping-particle&quot;:&quot;&quot;,&quot;non-dropping-particle&quot;:&quot;&quot;},{&quot;family&quot;:&quot;Sá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Pereira&quot;,&quot;given&quot;:&quot;Rosa Maria Rodrigues&quot;,&quot;parse-names&quot;:false,&quot;dropping-particle&quot;:&quot;&quot;,&quot;non-dropping-particle&quot;:&quot;&quot;}],&quot;container-title&quot;:&quot;Experimental Gerontology&quot;,&quot;DOI&quot;:&quot;10.1016/j.exger.2014.02.003&quot;,&quot;ISSN&quot;:&quot;05315565&quot;,&quot;issued&quot;:{&quot;date-parts&quot;:[[2014,5]]},&quot;page&quot;:&quot;7-15&quot;,&quot;volume&quot;:&quot;53&quot;,&quot;container-title-short&quot;:&quot;Exp Gerontol&quot;},&quot;isTemporary&quot;:false},{&quot;id&quot;:&quot;50c17c7a-4682-3961-8721-29cd42963cd9&quot;,&quot;itemData&quot;:{&quot;type&quot;:&quot;article-journal&quot;,&quot;id&quot;:&quot;50c17c7a-4682-3961-8721-29cd42963cd9&quot;,&quot;title&quot;:&quot;Creatine Supplementation Enhances Isometric Strength and Body Composition Improvements Following Strength Exercise Training in Older Adults&quot;,&quot;author&quot;:[{&quot;family&quot;:&quot;Brose&quot;,&quot;given&quot;:&quot;A.&quot;,&quot;parse-names&quot;:false,&quot;dropping-particle&quot;:&quot;&quot;,&quot;non-dropping-particle&quot;:&quot;&quot;},{&quot;family&quot;:&quot;Parise&quot;,&quot;given&quot;:&quot;G.&quot;,&quot;parse-names&quot;:false,&quot;dropping-particle&quot;:&quot;&quot;,&quot;non-dropping-particle&quot;:&quot;&quot;},{&quot;family&quot;:&quot;Tarnopolsky&quot;,&quot;given&quot;:&quot;M. A.&quot;,&quot;parse-names&quot;:false,&quot;dropping-particle&quot;:&quot;&quot;,&quot;non-dropping-particle&quot;:&quot;&quot;}],&quot;container-title&quot;:&quot;The Journals of Gerontology Series A: Biological Sciences and Medical Sciences&quot;,&quot;container-title-short&quot;:&quot;J Gerontol A Biol Sci Med Sci&quot;,&quot;DOI&quot;:&quot;10.1093/gerona/58.1.B11&quot;,&quot;ISSN&quot;:&quot;1079-5006&quot;,&quot;issued&quot;:{&quot;date-parts&quot;:[[2003,1,1]]},&quot;page&quot;:&quot;B11-B19&quot;,&quot;issue&quot;:&quot;1&quot;,&quot;volume&quot;:&quot;58&quot;},&quot;isTemporary&quot;:false},{&quot;id&quot;:&quot;5b6a0847-6c86-32e3-96ba-e3f4649f513c&quot;,&quot;itemData&quot;:{&quot;type&quot;:&quot;article-journal&quot;,&quot;id&quot;:&quot;5b6a0847-6c86-32e3-96ba-e3f4649f513c&quot;,&quot;title&quot;:&quot;Effects of Creatine and Resistance Training on Bone Health in Postmenopausal Women&quot;,&quot;author&quot;:[{&quot;family&quot;:&quot;Chilibeck&quot;,&quot;given&quot;:&quot;&quot;,&quot;parse-names&quot;:false,&quot;dropping-particle&quot;:&quot;&quot;,&quot;non-dropping-particle&quot;:&quot;&quot;},{&quot;family&quot;:&quot;Candow&quot;,&quot;given&quot;:&quot;&quot;,&quot;parse-names&quot;:false,&quot;dropping-particle&quot;:&quot;&quot;,&quot;non-dropping-particle&quot;:&quot;&quot;},{&quot;family&quot;:&quot;Landeryou&quot;,&quot;given&quot;:&quot;&quot;,&quot;parse-names&quot;:false,&quot;dropping-particle&quot;:&quot;&quot;,&quot;non-dropping-particle&quot;:&quot;&quot;},{&quot;family&quot;:&quot;Kaviani&quot;,&quot;given&quot;:&quot;Mojtaba&quot;,&quot;parse-names&quot;:false,&quot;dropping-particle&quot;:&quot;&quot;,&quot;non-dropping-particle&quot;:&quot;&quot;},{&quot;family&quot;:&quot;Paus-Jenssen&quot;,&quot;given&quot;:&quot;Lisa&quot;,&quot;parse-names&quot;:false,&quot;dropping-particle&quot;:&quot;&quot;,&quot;non-dropping-particle&quot;:&quot;&quot;}],&quot;container-title&quot;:&quot;Medicine &amp; Science in Sports &amp; Exercise&quot;,&quot;container-title-short&quot;:&quot;Med Sci Sports Exerc&quot;,&quot;DOI&quot;:&quot;10.1249/MSS.0000000000000571&quot;,&quot;ISSN&quot;:&quot;0195-9131&quot;,&quot;issued&quot;:{&quot;date-parts&quot;:[[2015,8]]},&quot;page&quot;:&quot;1587-1595&quot;,&quot;issue&quot;:&quot;8&quot;,&quot;volume&quot;:&quot;47&quot;},&quot;isTemporary&quot;:false},{&quot;id&quot;:&quot;d67a9222-6803-3767-9cb9-b80e0f7b083a&quot;,&quot;itemData&quot;:{&quot;type&quot;:&quot;article-journal&quot;,&quot;id&quot;:&quot;d67a9222-6803-3767-9cb9-b80e0f7b083a&quot;,&quot;title&quot;:&quot;Creatine supplementation associated or not with strength training upon emotional and cognitive measures in older women: a randomized double-blind study.&quot;,&quot;author&quot;:[{&quot;family&quot;:&quot;Alves&quot;,&quot;given&quot;:&quot;C&quot;,&quot;parse-names&quot;:false,&quot;dropping-particle&quot;:&quot;&quot;,&quot;non-dropping-particle&quot;:&quot;&quot;},{&quot;family&quot;:&quot;Merege Filho&quot;,&quot;given&quot;:&quot;Carlos Alberto Abujabra&quot;,&quot;parse-names&quot;:false,&quot;dropping-particle&quot;:&quot;&quot;,&quot;non-dropping-particle&quot;:&quot;&quot;},{&quot;family&quot;:&quot;Benatti&quot;,&quot;given&quot;:&quot;Fabiana Braga&quot;,&quot;parse-names&quot;:false,&quot;dropping-particle&quot;:&quot;&quot;,&quot;non-dropping-particle&quot;:&quot;&quot;},{&quot;family&quot;:&quot;Brucki&quot;,&quot;given&quot;:&quot;Sonia&quot;,&quot;parse-names&quot;:false,&quot;dropping-particle&quot;:&quot;&quot;,&quot;non-dropping-particle&quot;:&quot;&quot;},{&quot;family&quot;:&quot;Pereira&quot;,&quot;given&quot;:&quot;Rosa Maria R&quot;,&quot;parse-names&quot;:false,&quot;dropping-particle&quot;:&quot;&quot;,&quot;non-dropping-particle&quot;:&quot;&quot;},{&quot;family&quot;:&quot;Sá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Roschel&quot;,&quot;given&quot;:&quot;Hamilton&quot;,&quot;parse-names&quot;:false,&quot;dropping-particle&quot;:&quot;&quot;,&quot;non-dropping-particle&quot;:&quot;&quot;},{&quot;family&quot;:&quot;Gualano&quot;,&quot;given&quot;:&quot;Bruno&quot;,&quot;parse-names&quot;:false,&quot;dropping-particle&quot;:&quot;&quot;,&quot;non-dropping-particle&quot;:&quot;&quot;}],&quot;container-title&quot;:&quot;PloS one&quot;,&quot;DOI&quot;:&quot;10.1371/journal.pone.0076301&quot;,&quot;ISSN&quot;:&quot;1932-6203&quot;,&quot;PMID&quot;:&quot;24098469&quot;,&quot;issued&quot;:{&quot;date-parts&quot;:[[2013]]},&quot;page&quot;:&quot;e76301&quot;,&quot;abstract&quot;:&quot;PURPOSE To assess the effects of creatine supplementation, associated or not with strength training, upon emotional and cognitive measures in older woman. METHODS This is a 24-week, parallel-group, double-blind, randomized, placebo-controlled trial. The individuals were randomly allocated into one of the following groups (n=14 each): 1) placebo, 2) creatine supplementation, 3) placebo associated with strength training or 4) creatine supplementation associated with strength training. According to their allocation, the participants were given creatine (4 x 5 g/d for 5 days followed by 5 g/d) or placebo (dextrose at the same dosage) and were strength trained or not. Cognitive function, assessed by a comprehensive battery of tests involving memory, selective attention, and inhibitory control, and emotional measures, assessed by the Geriatric Depression Scale, were evaluated at baseline, after 12 and 24 weeks of the intervention. Muscle strength and food intake were evaluated at baseline and after 24 weeks. RESULTS After the 24-week intervention, both training groups (ingesting creatine supplementation and placebo) had significant reductions on the Geriatric Depression Scale scores when compared with the non-trained placebo group (p = 0.001 and p = 0.01, respectively) and the non-trained creatine group (p &lt; 0.001 for both comparison). However, no significant differences were observed between the non-trained placebo and creatine (p = 0.60) groups, or between the trained placebo and creatine groups (p = 0.83). Both trained groups, irrespective of creatine supplementation, had better muscle strength performance than the non-trained groups. Neither strength training nor creatine supplementation altered any parameter of cognitive performance. Food intake remained unchanged. CONCLUSION Creatine supplementation did not promote any significant change in cognitive function and emotional parameters in apparently healthy older individuals. In addition, strength training per se improved emotional state and muscle strength, but not cognition, with no additive effects of creatine supplementation. TRIAL REGISTRATION Clinicaltrials.gov NCT01164020.&quot;,&quot;issue&quot;:&quot;10&quot;,&quot;volume&quot;:&quot;8&quot;,&quot;container-title-short&quot;:&quot;PLoS One&quot;},&quot;isTemporary&quot;:false},{&quot;id&quot;:&quot;8c843660-3550-364b-80e6-d024121d59e0&quot;,&quot;itemData&quot;:{&quot;type&quot;:&quot;article-journal&quot;,&quot;id&quot;:&quot;8c843660-3550-364b-80e6-d024121d59e0&quot;,&quot;title&quot;:&quot;Beneficial Effect of Creatine Supplementation in Knee Osteoarthritis&quot;,&quot;author&quot;:[{&quot;family&quot;:&quot;Neves&quot;,&quot;given&quot;:&quot;M&quot;,&quot;parse-names&quot;:false,&quot;dropping-particle&quot;:&quot;&quot;,&quot;non-dropping-particle&quot;:&quot;&quot;},{&quot;family&quot;:&quot;Gualano&quot;,&quot;given&quot;:&quot;Bruno&quot;,&quot;parse-names&quot;:false,&quot;dropping-particle&quot;:&quot;&quot;,&quot;non-dropping-particle&quot;:&quot;&quot;},{&quot;family&quot;:&quot;Roschel&quot;,&quot;given&quot;:&quot;Hamilton&quot;,&quot;parse-names&quot;:false,&quot;dropping-particle&quot;:&quot;&quot;,&quot;non-dropping-particle&quot;:&quot;&quot;},{&quot;family&quot;:&quot;Fuller&quot;,&quot;given&quot;:&quot;Ricardo&quot;,&quot;parse-names&quot;:false,&quot;dropping-particle&quot;:&quot;&quot;,&quot;non-dropping-particle&quot;:&quot;&quot;},{&quot;family&quot;:&quot;Benatti&quot;,&quot;given&quot;:&quot;Fabiana Braga&quot;,&quot;parse-names&quot;:false,&quot;dropping-particle&quot;:&quot;&quot;,&quot;non-dropping-particle&quot;:&quot;&quot;},{&quot;family&quot;:&quot;Sa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Pereira&quot;,&quot;given&quot;:&quot;Rosa Maria&quot;,&quot;parse-names&quot;:false,&quot;dropping-particle&quot;:&quot;&quot;,&quot;non-dropping-particle&quot;:&quot;&quot;},{&quot;family&quot;:&quot;Lancha&quot;,&quot;given&quot;:&quot;Antonio Herbert&quot;,&quot;parse-names&quot;:false,&quot;dropping-particle&quot;:&quot;&quot;,&quot;non-dropping-particle&quot;:&quot;&quot;},{&quot;family&quot;:&quot;Bonfa&quot;,&quot;given&quot;:&quot;Eloisa&quot;,&quot;parse-names&quot;:false,&quot;dropping-particle&quot;:&quot;&quot;,&quot;non-dropping-particle&quot;:&quot;&quot;}],&quot;container-title&quot;:&quot;Medicine &amp; Science in Sports &amp; Exercise&quot;,&quot;DOI&quot;:&quot;10.1249/MSS.0b013e3182118592&quot;,&quot;ISSN&quot;:&quot;0195-9131&quot;,&quot;issued&quot;:{&quot;date-parts&quot;:[[2011,8]]},&quot;page&quot;:&quot;1538-1543&quot;,&quot;issue&quot;:&quot;8&quot;,&quot;volume&quot;:&quot;43&quot;,&quot;container-title-short&quot;:&quot;Med Sci Sports Exerc&quot;},&quot;isTemporary&quot;:false},{&quot;id&quot;:&quot;d10019a4-7910-3beb-81f8-a36517250a68&quot;,&quot;itemData&quot;:{&quot;type&quot;:&quot;article-journal&quot;,&quot;id&quot;:&quot;d10019a4-7910-3beb-81f8-a36517250a68&quot;,&quot;title&quot;:&quot;Supplement-based nutritional strategies to tackle frailty: A multifactorial, double-blind, randomized placebo-controlled trial.&quot;,&quot;author&quot;:[{&quot;family&quot;:&quot;Roschel&quot;,&quot;given&quot;:&quot;H&quot;,&quot;parse-names&quot;:false,&quot;dropping-particle&quot;:&quot;&quot;,&quot;non-dropping-particle&quot;:&quot;&quot;},{&quot;family&quot;:&quot;Hayashi&quot;,&quot;given&quot;:&quot;Ana Paula&quot;,&quot;parse-names&quot;:false,&quot;dropping-particle&quot;:&quot;&quot;,&quot;non-dropping-particle&quot;:&quot;&quot;},{&quot;family&quot;:&quot;Fernandes&quot;,&quot;given&quot;:&quot;&quot;,&quot;parse-names&quot;:false,&quot;dropping-particle&quot;:&quot;&quot;,&quot;non-dropping-particle&quot;:&quot;&quot;},{&quot;family&quot;:&quot;Jambassi-Filho&quot;,&quot;given&quot;:&quot;José Claudio&quot;,&quot;parse-names&quot;:false,&quot;dropping-particle&quot;:&quot;&quot;,&quot;non-dropping-particle&quot;:&quot;&quot;},{&quot;family&quot;:&quot;Hevia-Larraín&quot;,&quot;given&quot;:&quot;Victoria&quot;,&quot;parse-names&quot;:false,&quot;dropping-particle&quot;:&quot;&quot;,&quot;non-dropping-particle&quot;:&quot;&quot;},{&quot;family&quot;:&quot;Capitani&quot;,&quot;given&quot;:&quot;Mariana&quot;,&quot;parse-names&quot;:false,&quot;dropping-particle&quot;:&quot;&quot;,&quot;non-dropping-particle&quot;:&quot;de&quot;},{&quot;family&quot;:&quot;Santana&quot;,&quot;given&quot;:&quot;Davi A&quot;,&quot;parse-names&quot;:false,&quot;dropping-particle&quot;:&quot;&quot;,&quot;non-dropping-particle&quot;:&quot;&quot;},{&quot;family&quot;:&quot;Gonçalves&quot;,&quot;given&quot;:&quot;Lívia S&quot;,&quot;parse-names&quot;:false,&quot;dropping-particle&quot;:&quot;&quot;,&quot;non-dropping-particle&quot;:&quot;&quot;},{&quot;family&quot;:&quot;Sá-Pinto&quot;,&quot;given&quot;:&quot;Ana Lúcia&quot;,&quot;parse-names&quot;:false,&quot;dropping-particle&quot;:&quot;&quot;,&quot;non-dropping-particle&quot;:&quot;de&quot;},{&quot;family&quot;:&quot;Lima&quot;,&quot;given&quot;:&quot;Fernanda R&quot;,&quot;parse-names&quot;:false,&quot;dropping-particle&quot;:&quot;&quot;,&quot;non-dropping-particle&quot;:&quot;&quot;},{&quot;family&quot;:&quot;Sapienza&quot;,&quot;given&quot;:&quot;Marcelo T&quot;,&quot;parse-names&quot;:false,&quot;dropping-particle&quot;:&quot;&quot;,&quot;non-dropping-particle&quot;:&quot;&quot;},{&quot;family&quot;:&quot;Duarte&quot;,&quot;given&quot;:&quot;Alberto J S&quot;,&quot;parse-names&quot;:false,&quot;dropping-particle&quot;:&quot;&quot;,&quot;non-dropping-particle&quot;:&quot;&quot;},{&quot;family&quot;:&quot;Pereira&quot;,&quot;given&quot;:&quot;Rosa M R&quot;,&quot;parse-names&quot;:false,&quot;dropping-particle&quot;:&quot;&quot;,&quot;non-dropping-particle&quot;:&quot;&quot;},{&quot;family&quot;:&quot;Phillips&quot;,&quot;given&quot;:&quot;Stuart M&quot;,&quot;parse-names&quot;:false,&quot;dropping-particle&quot;:&quot;&quot;,&quot;non-dropping-particle&quot;:&quot;&quot;},{&quot;family&quot;:&quot;Gualano&quot;,&quot;given&quot;:&quot;Bruno&quot;,&quot;parse-names&quot;:false,&quot;dropping-particle&quot;:&quot;&quot;,&quot;non-dropping-particle&quot;:&quot;&quot;}],&quot;container-title&quot;:&quot;Clinical nutrition (Edinburgh, Scotland)&quot;,&quot;DOI&quot;:&quot;10.1016/j.clnu.2021.06.024&quot;,&quot;ISSN&quot;:&quot;1532-1983&quot;,&quot;PMID&quot;:&quot;34358827&quot;,&quot;issued&quot;:{&quot;date-parts&quot;:[[2021,8]]},&quot;page&quot;:&quot;4849-4858&quot;,&quot;abstract&quot;:&quot;BACKGROUND Sarcopenia plays a central role in the development of frailty syndrome. Nutrition and exercise are cornerstone strategies to mitigate the transition to frailty; however, there is a paucity of evidence for which dietary and exercise strategies are effective. OBJECTIVE This large, multifactorial trial investigated the efficacy of different dietary strategies to enhance the adaptations to resistance training in pre-frail and frail elderly. METHODS This was a single-site 16-week, double-blind, randomized, placebo-controlled trial conducted at the Clinical Hospital, School of Medicine - University of São Paulo, Sao Paulo, Brazil. Four integrated, sub-investigations were conducted to compare: 1) leucine vs. placebo; 2) whey vs. soy vs. placebo; 3) creatine vs. whey vs. creatine plus whey vs. placebo; 4) women vs. men in response to whey. Sub-investigations 1 to 3 were conducted in women, only. Two-hundred participants (154 women/46 men, mean age 72 ± 6 years) underwent a twice-a-week, resistance training program. The main outcomes were muscle function (assessed by dynamic and isometric strength and functional tests) and lean mass (assessed by DXA). Muscle cross-sectional area, health-related quality of life, bone and fat mass, and biochemical markers were also assessed. RESULTS We observed that leucine supplementation was ineffective to improve muscle mass and function. Supplementation with whey and soy failed to enhance resistance-training effects. Similarly, supplementation with neither whey nor creatine potentiated the adaptations to resistance training. Finally, no sex-based differences were found in response to whey supplementation. Resistance exercise per se increased muscle mass and function in all sub-investigations. There were no adverse effects. CONCLUSION Neither protein (whey and soy), leucine, nor creatine supplementation enhanced resistance training-induced adaptations in pre-frail and frail elderly, regardless of sex. These findings do not support the notion that some widely used supplement-based interventions can add to the already potent effects of resistance exercise to counteract frailty-related muscle wasting and dynapenia. CLINICAL TRIAL REGISTRY NCT01890382; https://clinicaltrials.gov/ct2/show/NCT01890382. DATA SHARING Data described in the manuscript will be made available upon request pending application.&quot;,&quot;issue&quot;:&quot;8&quot;,&quot;volume&quot;:&quot;40&quot;,&quot;container-title-short&quot;:&quot;Clin Nutr&quot;},&quot;isTemporary&quot;:false}]},{&quot;citationID&quot;:&quot;MENDELEY_CITATION_9c765420-d193-414f-8995-1802a210cb81&quot;,&quot;properties&quot;:{&quot;noteIndex&quot;:0},&quot;isEdited&quot;:false,&quot;manualOverride&quot;:{&quot;isManuallyOverridden&quot;:false,&quot;citeprocText&quot;:&quot;(Brose, Parise and Tarnopolsky, 2003)&quot;,&quot;manualOverrideText&quot;:&quot;&quot;},&quot;citationTag&quot;:&quot;MENDELEY_CITATION_v3_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&quot;,&quot;citationItems&quot;:[{&quot;id&quot;:&quot;50c17c7a-4682-3961-8721-29cd42963cd9&quot;,&quot;itemData&quot;:{&quot;type&quot;:&quot;article-journal&quot;,&quot;id&quot;:&quot;50c17c7a-4682-3961-8721-29cd42963cd9&quot;,&quot;title&quot;:&quot;Creatine Supplementation Enhances Isometric Strength and Body Composition Improvements Following Strength Exercise Training in Older Adults&quot;,&quot;author&quot;:[{&quot;family&quot;:&quot;Brose&quot;,&quot;given&quot;:&quot;A.&quot;,&quot;parse-names&quot;:false,&quot;dropping-particle&quot;:&quot;&quot;,&quot;non-dropping-particle&quot;:&quot;&quot;},{&quot;family&quot;:&quot;Parise&quot;,&quot;given&quot;:&quot;G.&quot;,&quot;parse-names&quot;:false,&quot;dropping-particle&quot;:&quot;&quot;,&quot;non-dropping-particle&quot;:&quot;&quot;},{&quot;family&quot;:&quot;Tarnopolsky&quot;,&quot;given&quot;:&quot;M. A.&quot;,&quot;parse-names&quot;:false,&quot;dropping-particle&quot;:&quot;&quot;,&quot;non-dropping-particle&quot;:&quot;&quot;}],&quot;container-title&quot;:&quot;The Journals of Gerontology Series A: Biological Sciences and Medical Sciences&quot;,&quot;container-title-short&quot;:&quot;J Gerontol A Biol Sci Med Sci&quot;,&quot;DOI&quot;:&quot;10.1093/gerona/58.1.B11&quot;,&quot;ISSN&quot;:&quot;1079-5006&quot;,&quot;issued&quot;:{&quot;date-parts&quot;:[[2003,1,1]]},&quot;page&quot;:&quot;B11-B19&quot;,&quot;issue&quot;:&quot;1&quot;,&quot;volume&quot;:&quot;58&quot;},&quot;isTemporary&quot;:false}]},{&quot;citationID&quot;:&quot;MENDELEY_CITATION_d28e1991-f00c-4a6c-9f75-c6f3366edf58&quot;,&quot;properties&quot;:{&quot;noteIndex&quot;:0},&quot;isEdited&quot;:false,&quot;manualOverride&quot;:{&quot;isManuallyOverridden&quot;:false,&quot;citeprocText&quot;:&quot;(Neves &lt;i&gt;et al.&lt;/i&gt;, 2011; Roschel &lt;i&gt;et al.&lt;/i&gt;, 2021)&quot;,&quot;manualOverrideText&quot;:&quot;&quot;},&quot;citationTag&quot;:&quot;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&quot;,&quot;citationItems&quot;:[{&quot;id&quot;:&quot;8c843660-3550-364b-80e6-d024121d59e0&quot;,&quot;itemData&quot;:{&quot;type&quot;:&quot;article-journal&quot;,&quot;id&quot;:&quot;8c843660-3550-364b-80e6-d024121d59e0&quot;,&quot;title&quot;:&quot;Beneficial Effect of Creatine Supplementation in Knee Osteoarthritis&quot;,&quot;author&quot;:[{&quot;family&quot;:&quot;Neves&quot;,&quot;given&quot;:&quot;M&quot;,&quot;parse-names&quot;:false,&quot;dropping-particle&quot;:&quot;&quot;,&quot;non-dropping-particle&quot;:&quot;&quot;},{&quot;family&quot;:&quot;Gualano&quot;,&quot;given&quot;:&quot;Bruno&quot;,&quot;parse-names&quot;:false,&quot;dropping-particle&quot;:&quot;&quot;,&quot;non-dropping-particle&quot;:&quot;&quot;},{&quot;family&quot;:&quot;Roschel&quot;,&quot;given&quot;:&quot;Hamilton&quot;,&quot;parse-names&quot;:false,&quot;dropping-particle&quot;:&quot;&quot;,&quot;non-dropping-particle&quot;:&quot;&quot;},{&quot;family&quot;:&quot;Fuller&quot;,&quot;given&quot;:&quot;Ricardo&quot;,&quot;parse-names&quot;:false,&quot;dropping-particle&quot;:&quot;&quot;,&quot;non-dropping-particle&quot;:&quot;&quot;},{&quot;family&quot;:&quot;Benatti&quot;,&quot;given&quot;:&quot;Fabiana Braga&quot;,&quot;parse-names&quot;:false,&quot;dropping-particle&quot;:&quot;&quot;,&quot;non-dropping-particle&quot;:&quot;&quot;},{&quot;family&quot;:&quot;Sa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Pereira&quot;,&quot;given&quot;:&quot;Rosa Maria&quot;,&quot;parse-names&quot;:false,&quot;dropping-particle&quot;:&quot;&quot;,&quot;non-dropping-particle&quot;:&quot;&quot;},{&quot;family&quot;:&quot;Lancha&quot;,&quot;given&quot;:&quot;Antonio Herbert&quot;,&quot;parse-names&quot;:false,&quot;dropping-particle&quot;:&quot;&quot;,&quot;non-dropping-particle&quot;:&quot;&quot;},{&quot;family&quot;:&quot;Bonfa&quot;,&quot;given&quot;:&quot;Eloisa&quot;,&quot;parse-names&quot;:false,&quot;dropping-particle&quot;:&quot;&quot;,&quot;non-dropping-particle&quot;:&quot;&quot;}],&quot;container-title&quot;:&quot;Medicine &amp; Science in Sports &amp; Exercise&quot;,&quot;DOI&quot;:&quot;10.1249/MSS.0b013e3182118592&quot;,&quot;ISSN&quot;:&quot;0195-9131&quot;,&quot;issued&quot;:{&quot;date-parts&quot;:[[2011,8]]},&quot;page&quot;:&quot;1538-1543&quot;,&quot;issue&quot;:&quot;8&quot;,&quot;volume&quot;:&quot;43&quot;,&quot;container-title-short&quot;:&quot;Med Sci Sports Exerc&quot;},&quot;isTemporary&quot;:false},{&quot;id&quot;:&quot;d10019a4-7910-3beb-81f8-a36517250a68&quot;,&quot;itemData&quot;:{&quot;type&quot;:&quot;article-journal&quot;,&quot;id&quot;:&quot;d10019a4-7910-3beb-81f8-a36517250a68&quot;,&quot;title&quot;:&quot;Supplement-based nutritional strategies to tackle frailty: A multifactorial, double-blind, randomized placebo-controlled trial.&quot;,&quot;author&quot;:[{&quot;family&quot;:&quot;Roschel&quot;,&quot;given&quot;:&quot;H&quot;,&quot;parse-names&quot;:false,&quot;dropping-particle&quot;:&quot;&quot;,&quot;non-dropping-particle&quot;:&quot;&quot;},{&quot;family&quot;:&quot;Hayashi&quot;,&quot;given&quot;:&quot;Ana Paula&quot;,&quot;parse-names&quot;:false,&quot;dropping-particle&quot;:&quot;&quot;,&quot;non-dropping-particle&quot;:&quot;&quot;},{&quot;family&quot;:&quot;Fernandes&quot;,&quot;given&quot;:&quot;&quot;,&quot;parse-names&quot;:false,&quot;dropping-particle&quot;:&quot;&quot;,&quot;non-dropping-particle&quot;:&quot;&quot;},{&quot;family&quot;:&quot;Jambassi-Filho&quot;,&quot;given&quot;:&quot;José Claudio&quot;,&quot;parse-names&quot;:false,&quot;dropping-particle&quot;:&quot;&quot;,&quot;non-dropping-particle&quot;:&quot;&quot;},{&quot;family&quot;:&quot;Hevia-Larraín&quot;,&quot;given&quot;:&quot;Victoria&quot;,&quot;parse-names&quot;:false,&quot;dropping-particle&quot;:&quot;&quot;,&quot;non-dropping-particle&quot;:&quot;&quot;},{&quot;family&quot;:&quot;Capitani&quot;,&quot;given&quot;:&quot;Mariana&quot;,&quot;parse-names&quot;:false,&quot;dropping-particle&quot;:&quot;&quot;,&quot;non-dropping-particle&quot;:&quot;de&quot;},{&quot;family&quot;:&quot;Santana&quot;,&quot;given&quot;:&quot;Davi A&quot;,&quot;parse-names&quot;:false,&quot;dropping-particle&quot;:&quot;&quot;,&quot;non-dropping-particle&quot;:&quot;&quot;},{&quot;family&quot;:&quot;Gonçalves&quot;,&quot;given&quot;:&quot;Lívia S&quot;,&quot;parse-names&quot;:false,&quot;dropping-particle&quot;:&quot;&quot;,&quot;non-dropping-particle&quot;:&quot;&quot;},{&quot;family&quot;:&quot;Sá-Pinto&quot;,&quot;given&quot;:&quot;Ana Lúcia&quot;,&quot;parse-names&quot;:false,&quot;dropping-particle&quot;:&quot;&quot;,&quot;non-dropping-particle&quot;:&quot;de&quot;},{&quot;family&quot;:&quot;Lima&quot;,&quot;given&quot;:&quot;Fernanda R&quot;,&quot;parse-names&quot;:false,&quot;dropping-particle&quot;:&quot;&quot;,&quot;non-dropping-particle&quot;:&quot;&quot;},{&quot;family&quot;:&quot;Sapienza&quot;,&quot;given&quot;:&quot;Marcelo T&quot;,&quot;parse-names&quot;:false,&quot;dropping-particle&quot;:&quot;&quot;,&quot;non-dropping-particle&quot;:&quot;&quot;},{&quot;family&quot;:&quot;Duarte&quot;,&quot;given&quot;:&quot;Alberto J S&quot;,&quot;parse-names&quot;:false,&quot;dropping-particle&quot;:&quot;&quot;,&quot;non-dropping-particle&quot;:&quot;&quot;},{&quot;family&quot;:&quot;Pereira&quot;,&quot;given&quot;:&quot;Rosa M R&quot;,&quot;parse-names&quot;:false,&quot;dropping-particle&quot;:&quot;&quot;,&quot;non-dropping-particle&quot;:&quot;&quot;},{&quot;family&quot;:&quot;Phillips&quot;,&quot;given&quot;:&quot;Stuart M&quot;,&quot;parse-names&quot;:false,&quot;dropping-particle&quot;:&quot;&quot;,&quot;non-dropping-particle&quot;:&quot;&quot;},{&quot;family&quot;:&quot;Gualano&quot;,&quot;given&quot;:&quot;Bruno&quot;,&quot;parse-names&quot;:false,&quot;dropping-particle&quot;:&quot;&quot;,&quot;non-dropping-particle&quot;:&quot;&quot;}],&quot;container-title&quot;:&quot;Clinical nutrition (Edinburgh, Scotland)&quot;,&quot;DOI&quot;:&quot;10.1016/j.clnu.2021.06.024&quot;,&quot;ISSN&quot;:&quot;1532-1983&quot;,&quot;PMID&quot;:&quot;34358827&quot;,&quot;issued&quot;:{&quot;date-parts&quot;:[[2021,8]]},&quot;page&quot;:&quot;4849-4858&quot;,&quot;abstract&quot;:&quot;BACKGROUND Sarcopenia plays a central role in the development of frailty syndrome. Nutrition and exercise are cornerstone strategies to mitigate the transition to frailty; however, there is a paucity of evidence for which dietary and exercise strategies are effective. OBJECTIVE This large, multifactorial trial investigated the efficacy of different dietary strategies to enhance the adaptations to resistance training in pre-frail and frail elderly. METHODS This was a single-site 16-week, double-blind, randomized, placebo-controlled trial conducted at the Clinical Hospital, School of Medicine - University of São Paulo, Sao Paulo, Brazil. Four integrated, sub-investigations were conducted to compare: 1) leucine vs. placebo; 2) whey vs. soy vs. placebo; 3) creatine vs. whey vs. creatine plus whey vs. placebo; 4) women vs. men in response to whey. Sub-investigations 1 to 3 were conducted in women, only. Two-hundred participants (154 women/46 men, mean age 72 ± 6 years) underwent a twice-a-week, resistance training program. The main outcomes were muscle function (assessed by dynamic and isometric strength and functional tests) and lean mass (assessed by DXA). Muscle cross-sectional area, health-related quality of life, bone and fat mass, and biochemical markers were also assessed. RESULTS We observed that leucine supplementation was ineffective to improve muscle mass and function. Supplementation with whey and soy failed to enhance resistance-training effects. Similarly, supplementation with neither whey nor creatine potentiated the adaptations to resistance training. Finally, no sex-based differences were found in response to whey supplementation. Resistance exercise per se increased muscle mass and function in all sub-investigations. There were no adverse effects. CONCLUSION Neither protein (whey and soy), leucine, nor creatine supplementation enhanced resistance training-induced adaptations in pre-frail and frail elderly, regardless of sex. These findings do not support the notion that some widely used supplement-based interventions can add to the already potent effects of resistance exercise to counteract frailty-related muscle wasting and dynapenia. CLINICAL TRIAL REGISTRY NCT01890382; https://clinicaltrials.gov/ct2/show/NCT01890382. DATA SHARING Data described in the manuscript will be made available upon request pending application.&quot;,&quot;issue&quot;:&quot;8&quot;,&quot;volume&quot;:&quot;40&quot;,&quot;container-title-short&quot;:&quot;Clin Nutr&quot;},&quot;isTemporary&quot;:false}]},{&quot;citationID&quot;:&quot;MENDELEY_CITATION_a8e4798c-2d36-49a6-8bbe-56b6c7a0e5a2&quot;,&quot;properties&quot;:{&quot;noteIndex&quot;:0},&quot;isEdited&quot;:false,&quot;manualOverride&quot;:{&quot;isManuallyOverridden&quot;:false,&quot;citeprocText&quot;:&quot;(Green &lt;i&gt;et al.&lt;/i&gt;, 1996; Steenge, Simpson and Greenhaff, 2000; Close &lt;i&gt;et al.&lt;/i&gt;, 2016; Burke, van Loon and Hawley, 2017; Kreider &lt;i&gt;et al.&lt;/i&gt;, 2017)&quot;,&quot;manualOverrideText&quot;:&quot;&quot;},&quot;citationTag&quot;:&quot;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&quot;,&quot;citationItems&quot;:[{&quot;id&quot;:&quot;6213f690-c8f9-3d29-9454-ea6b600d0ce7&quot;,&quot;itemData&quot;:{&quot;type&quot;:&quot;article-journal&quot;,&quot;id&quot;:&quot;6213f690-c8f9-3d29-9454-ea6b600d0ce7&quot;,&quot;title&quot;:&quot;Protein- and carbohydrate-induced augmentation of whole body creatine retention in humans&quot;,&quot;author&quot;:[{&quot;family&quot;:&quot;Steenge&quot;,&quot;given&quot;:&quot;G. R.&quot;,&quot;parse-names&quot;:false,&quot;dropping-particle&quot;:&quot;&quot;,&quot;non-dropping-particle&quot;:&quot;&quot;},{&quot;family&quot;:&quot;Simpson&quot;,&quot;given&quot;:&quot;E. J.&quot;,&quot;parse-names&quot;:false,&quot;dropping-particle&quot;:&quot;&quot;,&quot;non-dropping-particle&quot;:&quot;&quot;},{&quot;family&quot;:&quot;Greenhaff&quot;,&quot;given&quot;:&quot;P. L.&quot;,&quot;parse-names&quot;:false,&quot;dropping-particle&quot;:&quot;&quot;,&quot;non-dropping-particle&quot;:&quot;&quot;}],&quot;container-title&quot;:&quot;Journal of Applied Physiology&quot;,&quot;container-title-short&quot;:&quot;J Appl Physiol&quot;,&quot;DOI&quot;:&quot;10.1152/jappl.2000.89.3.1165&quot;,&quot;ISSN&quot;:&quot;8750-7587&quot;,&quot;issued&quot;:{&quot;date-parts&quot;:[[2000,9,1]]},&quot;page&quot;:&quot;1165-1171&quot;,&quot;abstract&quot;:&quot;&lt;p&gt;This study investigated the effect of creatine supplementation in conjunction with protein and/or carbohydrate (CHO) ingestion on plasma creatine and serum insulin concentrations and whole body creatine retention. Twelve men consumed 4 × 5 g of creatine on four occasions in combination with 1) 5 g of CHO, 2) 50 g of protein and 47 g of CHO, 3) 96 g of CHO, or 4) 50 g of CHO. The increase in serum insulin was no different when the protein-CHO and high-CHO treatments were compared, but both were greater than the response recorded for the low-CHO treatment (both P &amp;lt; 0.05). As a consequence, body creatine retention was augmented by ∼25% for protein-CHO and high-CHO treatments compared with placebo treatment. The areas under creatine- and insulin-time curves were related during the first oral challenge ( r = −0.920, P &amp;lt; 0.05) but not after the fourth ( r = −0.342). It is concluded, first, that the ingestion of creatine in conjunction with ∼50 g of protein and CHO is as effective at potentiating insulin release and creatine retention as ingesting creatine in combination with almost 100 g of CHO. Second, the stimulatory effect of insulin on creatine disposal was diminished within the initial 24 h of supplementation.&lt;/p&gt;&quot;,&quot;issue&quot;:&quot;3&quot;,&quot;volume&quot;:&quot;89&quot;},&quot;isTemporary&quot;:false},{&quot;id&quot;:&quot;fe607c2a-7b29-3aa4-8798-0f42e93f0baf&quot;,&quot;itemData&quot;:{&quot;type&quot;:&quot;article-journal&quot;,&quot;id&quot;:&quot;fe607c2a-7b29-3aa4-8798-0f42e93f0baf&quot;,&quot;title&quot;:&quot;New strategies in sport nutrition to increase exercise performance&quot;,&quot;author&quot;:[{&quot;family&quot;:&quot;Close&quot;,&quot;given&quot;:&quot;G.L.&quot;,&quot;parse-names&quot;:false,&quot;dropping-particle&quot;:&quot;&quot;,&quot;non-dropping-particle&quot;:&quot;&quot;},{&quot;family&quot;:&quot;Hamilton&quot;,&quot;given&quot;:&quot;D.L.&quot;,&quot;parse-names&quot;:false,&quot;dropping-particle&quot;:&quot;&quot;,&quot;non-dropping-particle&quot;:&quot;&quot;},{&quot;family&quot;:&quot;Philp&quot;,&quot;given&quot;:&quot;A.&quot;,&quot;parse-names&quot;:false,&quot;dropping-particle&quot;:&quot;&quot;,&quot;non-dropping-particle&quot;:&quot;&quot;},{&quot;family&quot;:&quot;Burke&quot;,&quot;given&quot;:&quot;L.M.&quot;,&quot;parse-names&quot;:false,&quot;dropping-particle&quot;:&quot;&quot;,&quot;non-dropping-particle&quot;:&quot;&quot;},{&quot;family&quot;:&quot;Morton&quot;,&quot;given&quot;:&quot;J.P.&quot;,&quot;parse-names&quot;:false,&quot;dropping-particle&quot;:&quot;&quot;,&quot;non-dropping-particle&quot;:&quot;&quot;}],&quot;container-title&quot;:&quot;Free Radical Biology and Medicine&quot;,&quot;container-title-short&quot;:&quot;Free Radic Biol Med&quot;,&quot;DOI&quot;:&quot;10.1016/j.freeradbiomed.2016.01.016&quot;,&quot;ISSN&quot;:&quot;08915849&quot;,&quot;issued&quot;:{&quot;date-parts&quot;:[[2016,9]]},&quot;page&quot;:&quot;144-158&quot;,&quot;volume&quot;:&quot;98&quot;},&quot;isTemporary&quot;:false},{&quot;id&quot;:&quot;76856905-9d26-3d39-9c1e-b252cbbe46b9&quot;,&quot;itemData&quot;:{&quot;type&quot;:&quot;article-journal&quot;,&quot;id&quot;:&quot;76856905-9d26-3d39-9c1e-b252cbbe46b9&quot;,&quot;title&quot;:&quot;Postexercise muscle glycogen resynthesis in humans&quot;,&quot;author&quot;:[{&quot;family&quot;:&quot;Burke&quot;,&quot;given&quot;:&quot;Louise M.&quot;,&quot;parse-names&quot;:false,&quot;dropping-particle&quot;:&quot;&quot;,&quot;non-dropping-particle&quot;:&quot;&quot;},{&quot;family&quot;:&quot;Loon&quot;,&quot;given&quot;:&quot;Luc J. C.&quot;,&quot;parse-names&quot;:false,&quot;dropping-particle&quot;:&quot;&quot;,&quot;non-dropping-particle&quot;:&quot;van&quot;},{&quot;family&quot;:&quot;Hawley&quot;,&quot;given&quot;:&quot;John A.&quot;,&quot;parse-names&quot;:false,&quot;dropping-particle&quot;:&quot;&quot;,&quot;non-dropping-particle&quot;:&quot;&quot;}],&quot;container-title&quot;:&quot;Journal of Applied Physiology&quot;,&quot;container-title-short&quot;:&quot;J Appl Physiol&quot;,&quot;DOI&quot;:&quot;10.1152/japplphysiol.00860.2016&quot;,&quot;ISSN&quot;:&quot;8750-7587&quot;,&quot;issued&quot;:{&quot;date-parts&quot;:[[2017,5,1]]},&quot;page&quot;:&quot;1055-1067&quot;,&quot;abstract&quot;:&quot;&lt;p&gt;Since the pioneering studies conducted in the 1960s in which glycogen status was investigated using the muscle biopsy technique, sports scientists have developed a sophisticated appreciation of the role of glycogen in cellular adaptation and exercise performance, as well as sites of storage of this important metabolic fuel. While sports nutrition guidelines have evolved during the past decade to incorporate sport-specific and periodized manipulation of carbohydrate (CHO) availability, athletes attempt to maximize muscle glycogen synthesis between important workouts or competitive events so that fuel stores closely match the demands of the prescribed exercise. Therefore, it is important to understand the factors that enhance or impair this biphasic process. In the early postexercise period (0–4 h), glycogen depletion provides a strong drive for its own resynthesis, with the provision of CHO (~1 g/kg body mass) optimizing this process. During the later phase of recovery (4–24 h), CHO intake should meet the anticipated fuel needs of the training/competition, with the type, form, and pattern of intake being less important than total intake. Dietary strategies that can enhance glycogen synthesis from suboptimal amounts of CHO or energy intake are of practical interest to many athletes; in this scenario, the coingestion of protein with CHO can assist glycogen storage. Future research should identify other factors that enhance the rate of synthesis of glycogen storage in a limited time frame, improve glycogen storage from a limited CHO intake, or increase muscle glycogen supercompensation.&lt;/p&gt;&quot;,&quot;issue&quot;:&quot;5&quot;,&quot;volume&quot;:&quot;122&quot;},&quot;isTemporary&quot;:false},{&quot;id&quot;:&quot;c1dfcf11-0cca-3a29-86e6-7a74bf9eb414&quot;,&quot;itemData&quot;:{&quot;type&quot;:&quot;article-journal&quot;,&quot;id&quot;:&quot;c1dfcf11-0cca-3a29-86e6-7a74bf9eb414&quot;,&quot;title&quot;:&quot;Carbohydrate ingestion augments skeletal muscle creatine accumulation during creatine supplementation in humans.&quot;,&quot;author&quot;:[{&quot;family&quot;:&quot;Green&quot;,&quot;given&quot;:&quot;A L&quot;,&quot;parse-names&quot;:false,&quot;dropping-particle&quot;:&quot;&quot;,&quot;non-dropping-particle&quot;:&quot;&quot;},{&quot;family&quot;:&quot;Hultman&quot;,&quot;given&quot;:&quot;E&quot;,&quot;parse-names&quot;:false,&quot;dropping-particle&quot;:&quot;&quot;,&quot;non-dropping-particle&quot;:&quot;&quot;},{&quot;family&quot;:&quot;Macdonald&quot;,&quot;given&quot;:&quot;I A&quot;,&quot;parse-names&quot;:false,&quot;dropping-particle&quot;:&quot;&quot;,&quot;non-dropping-particle&quot;:&quot;&quot;},{&quot;family&quot;:&quot;Sewell&quot;,&quot;given&quot;:&quot;D A&quot;,&quot;parse-names&quot;:false,&quot;dropping-particle&quot;:&quot;&quot;,&quot;non-dropping-particle&quot;:&quot;&quot;},{&quot;family&quot;:&quot;Greenhaff&quot;,&quot;given&quot;:&quot;P L&quot;,&quot;parse-names&quot;:false,&quot;dropping-particle&quot;:&quot;&quot;,&quot;non-dropping-particle&quot;:&quot;&quot;}],&quot;container-title&quot;:&quot;The American journal of physiology&quot;,&quot;container-title-short&quot;:&quot;Am J Physiol&quot;,&quot;DOI&quot;:&quot;10.1152/ajpendo.1996.271.5.E821&quot;,&quot;ISSN&quot;:&quot;0002-9513&quot;,&quot;PMID&quot;:&quot;8944667&quot;,&quot;issued&quot;:{&quot;date-parts&quot;:[[1996,11]]},&quot;page&quot;:&quot;E821-6&quot;,&quot;abstract&quot;:&quot;This study investigated the effect of carbohydrate (CHO) ingestion on skeletal muscle creatine (Cr) accumulation during Cr supplementation in humans. Muscle biopsy, urine, and plasma samples were obtained from 24 males before and after ingesting 5 g Cr in solution (group A) or 5 g Cr followed, 30 min later, by 93 g simple CHO in solution (group B) four times each day for 5 days. Supplementation resulted in an increase in muscle phosphocreatine (PCr), Cr, and total creatine (TCr; sum of PCr and Cr) concentration in groups A and B, but the increase in TCr in group B was 60% greater than in group A (P &lt; 0.01). There was also a corresponding decrease in urinary Cr excretion in group B (P &lt; 0.001). Creatine supplementation had no effect on serum insulin concentration, but Cr and CHO ingestion dramatically elevated insulin concentration (P &lt; 0.001). These findings demonstrate that CHO ingestion substantially augments muscle Cr accumulation during Cr feeding in humans, which appears to be insulin mediated.&quot;,&quot;issue&quot;:&quot;5 Pt 1&quot;,&quot;volume&quot;:&quot;271&quot;},&quot;isTemporary&quot;:false},{&quot;id&quot;:&quot;a9c6dd6c-e3de-3270-981e-f07932c8a34c&quot;,&quot;itemData&quot;:{&quot;type&quot;:&quot;article-journal&quot;,&quot;id&quot;:&quot;a9c6dd6c-e3de-3270-981e-f07932c8a34c&quot;,&quot;title&quot;:&quot;International Society of Sports Nutrition position stand: safety and efficacy of creatine supplementation in exercise, sport, and medicine&quot;,&quot;author&quot;:[{&quot;family&quot;:&quot;Kreider&quot;,&quot;given&quot;:&quot;Richard B.&quot;,&quot;parse-names&quot;:false,&quot;dropping-particle&quot;:&quot;&quot;,&quot;non-dropping-particle&quot;:&quot;&quot;},{&quot;family&quot;:&quot;Kalman&quot;,&quot;given&quot;:&quot;Douglas S.&quot;,&quot;parse-names&quot;:false,&quot;dropping-particle&quot;:&quot;&quot;,&quot;non-dropping-particle&quot;:&quot;&quot;},{&quot;family&quot;:&quot;Antonio&quot;,&quot;given&quot;:&quot;Jose&quot;,&quot;parse-names&quot;:false,&quot;dropping-particle&quot;:&quot;&quot;,&quot;non-dropping-particle&quot;:&quot;&quot;},{&quot;family&quot;:&quot;Ziegenfuss&quot;,&quot;given&quot;:&quot;Tim N.&quot;,&quot;parse-names&quot;:false,&quot;dropping-particle&quot;:&quot;&quot;,&quot;non-dropping-particle&quot;:&quot;&quot;},{&quot;family&quot;:&quot;Wildman&quot;,&quot;given&quot;:&quot;Robert&quot;,&quot;parse-names&quot;:false,&quot;dropping-particle&quot;:&quot;&quot;,&quot;non-dropping-particle&quot;:&quot;&quot;},{&quot;family&quot;:&quot;Collins&quot;,&quot;given&quot;:&quot;Rick&quot;,&quot;parse-names&quot;:false,&quot;dropping-particle&quot;:&quot;&quot;,&quot;non-dropping-particle&quot;:&quot;&quot;},{&quot;family&quot;:&quot;Candow&quot;,&quot;given&quot;:&quot;Darren G.&quot;,&quot;parse-names&quot;:false,&quot;dropping-particle&quot;:&quot;&quot;,&quot;non-dropping-particle&quot;:&quot;&quot;},{&quot;family&quot;:&quot;Kleiner&quot;,&quot;given&quot;:&quot;Susan M.&quot;,&quot;parse-names&quot;:false,&quot;dropping-particle&quot;:&quot;&quot;,&quot;non-dropping-particle&quot;:&quot;&quot;},{&quot;family&quot;:&quot;Almada&quot;,&quot;given&quot;:&quot;Anthony L.&quot;,&quot;parse-names&quot;:false,&quot;dropping-particle&quot;:&quot;&quot;,&quot;non-dropping-particle&quot;:&quot;&quot;},{&quot;family&quot;:&quot;Lopez&quot;,&quot;given&quot;:&quot;Hector L.&quot;,&quot;parse-names&quot;:false,&quot;dropping-particle&quot;:&quot;&quot;,&quot;non-dropping-particle&quot;:&quot;&quot;}],&quot;container-title&quot;:&quot;Journal of the International Society of Sports Nutrition&quot;,&quot;container-title-short&quot;:&quot;J Int Soc Sports Nutr&quot;,&quot;DOI&quot;:&quot;10.1186/s12970-017-0173-z&quot;,&quot;ISSN&quot;:&quot;1550-2783&quot;,&quot;issued&quot;:{&quot;date-parts&quot;:[[2017,1,3]]},&quot;issue&quot;:&quot;1&quot;,&quot;volume&quot;:&quot;14&quot;},&quot;isTemporary&quot;:false}]},{&quot;citationID&quot;:&quot;MENDELEY_CITATION_b81f3650-63ff-492f-aa48-70db6c29473f&quot;,&quot;properties&quot;:{&quot;noteIndex&quot;:0},&quot;isEdited&quot;:false,&quot;manualOverride&quot;:{&quot;isManuallyOverridden&quot;:false,&quot;citeprocText&quot;:&quot;(Green &lt;i&gt;et al.&lt;/i&gt;, 1996; Steenge, Simpson and Greenhaff, 2000)&quot;,&quot;manualOverrideText&quot;:&quot;&quot;},&quot;citationTag&quot;:&quot;MENDELEY_CITATION_v3_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&quot;,&quot;citationItems&quot;:[{&quot;id&quot;:&quot;6213f690-c8f9-3d29-9454-ea6b600d0ce7&quot;,&quot;itemData&quot;:{&quot;type&quot;:&quot;article-journal&quot;,&quot;id&quot;:&quot;6213f690-c8f9-3d29-9454-ea6b600d0ce7&quot;,&quot;title&quot;:&quot;Protein- and carbohydrate-induced augmentation of whole body creatine retention in humans&quot;,&quot;author&quot;:[{&quot;family&quot;:&quot;Steenge&quot;,&quot;given&quot;:&quot;G. R.&quot;,&quot;parse-names&quot;:false,&quot;dropping-particle&quot;:&quot;&quot;,&quot;non-dropping-particle&quot;:&quot;&quot;},{&quot;family&quot;:&quot;Simpson&quot;,&quot;given&quot;:&quot;E. J.&quot;,&quot;parse-names&quot;:false,&quot;dropping-particle&quot;:&quot;&quot;,&quot;non-dropping-particle&quot;:&quot;&quot;},{&quot;family&quot;:&quot;Greenhaff&quot;,&quot;given&quot;:&quot;P. L.&quot;,&quot;parse-names&quot;:false,&quot;dropping-particle&quot;:&quot;&quot;,&quot;non-dropping-particle&quot;:&quot;&quot;}],&quot;container-title&quot;:&quot;Journal of Applied Physiology&quot;,&quot;container-title-short&quot;:&quot;J Appl Physiol&quot;,&quot;DOI&quot;:&quot;10.1152/jappl.2000.89.3.1165&quot;,&quot;ISSN&quot;:&quot;8750-7587&quot;,&quot;issued&quot;:{&quot;date-parts&quot;:[[2000,9,1]]},&quot;page&quot;:&quot;1165-1171&quot;,&quot;abstract&quot;:&quot;&lt;p&gt;This study investigated the effect of creatine supplementation in conjunction with protein and/or carbohydrate (CHO) ingestion on plasma creatine and serum insulin concentrations and whole body creatine retention. Twelve men consumed 4 × 5 g of creatine on four occasions in combination with 1) 5 g of CHO, 2) 50 g of protein and 47 g of CHO, 3) 96 g of CHO, or 4) 50 g of CHO. The increase in serum insulin was no different when the protein-CHO and high-CHO treatments were compared, but both were greater than the response recorded for the low-CHO treatment (both P &amp;lt; 0.05). As a consequence, body creatine retention was augmented by ∼25% for protein-CHO and high-CHO treatments compared with placebo treatment. The areas under creatine- and insulin-time curves were related during the first oral challenge ( r = −0.920, P &amp;lt; 0.05) but not after the fourth ( r = −0.342). It is concluded, first, that the ingestion of creatine in conjunction with ∼50 g of protein and CHO is as effective at potentiating insulin release and creatine retention as ingesting creatine in combination with almost 100 g of CHO. Second, the stimulatory effect of insulin on creatine disposal was diminished within the initial 24 h of supplementation.&lt;/p&gt;&quot;,&quot;issue&quot;:&quot;3&quot;,&quot;volume&quot;:&quot;89&quot;},&quot;isTemporary&quot;:false},{&quot;id&quot;:&quot;c1dfcf11-0cca-3a29-86e6-7a74bf9eb414&quot;,&quot;itemData&quot;:{&quot;type&quot;:&quot;article-journal&quot;,&quot;id&quot;:&quot;c1dfcf11-0cca-3a29-86e6-7a74bf9eb414&quot;,&quot;title&quot;:&quot;Carbohydrate ingestion augments skeletal muscle creatine accumulation during creatine supplementation in humans.&quot;,&quot;author&quot;:[{&quot;family&quot;:&quot;Green&quot;,&quot;given&quot;:&quot;A L&quot;,&quot;parse-names&quot;:false,&quot;dropping-particle&quot;:&quot;&quot;,&quot;non-dropping-particle&quot;:&quot;&quot;},{&quot;family&quot;:&quot;Hultman&quot;,&quot;given&quot;:&quot;E&quot;,&quot;parse-names&quot;:false,&quot;dropping-particle&quot;:&quot;&quot;,&quot;non-dropping-particle&quot;:&quot;&quot;},{&quot;family&quot;:&quot;Macdonald&quot;,&quot;given&quot;:&quot;I A&quot;,&quot;parse-names&quot;:false,&quot;dropping-particle&quot;:&quot;&quot;,&quot;non-dropping-particle&quot;:&quot;&quot;},{&quot;family&quot;:&quot;Sewell&quot;,&quot;given&quot;:&quot;D A&quot;,&quot;parse-names&quot;:false,&quot;dropping-particle&quot;:&quot;&quot;,&quot;non-dropping-particle&quot;:&quot;&quot;},{&quot;family&quot;:&quot;Greenhaff&quot;,&quot;given&quot;:&quot;P L&quot;,&quot;parse-names&quot;:false,&quot;dropping-particle&quot;:&quot;&quot;,&quot;non-dropping-particle&quot;:&quot;&quot;}],&quot;container-title&quot;:&quot;The American journal of physiology&quot;,&quot;container-title-short&quot;:&quot;Am J Physiol&quot;,&quot;DOI&quot;:&quot;10.1152/ajpendo.1996.271.5.E821&quot;,&quot;ISSN&quot;:&quot;0002-9513&quot;,&quot;PMID&quot;:&quot;8944667&quot;,&quot;issued&quot;:{&quot;date-parts&quot;:[[1996,11]]},&quot;page&quot;:&quot;E821-6&quot;,&quot;abstract&quot;:&quot;This study investigated the effect of carbohydrate (CHO) ingestion on skeletal muscle creatine (Cr) accumulation during Cr supplementation in humans. Muscle biopsy, urine, and plasma samples were obtained from 24 males before and after ingesting 5 g Cr in solution (group A) or 5 g Cr followed, 30 min later, by 93 g simple CHO in solution (group B) four times each day for 5 days. Supplementation resulted in an increase in muscle phosphocreatine (PCr), Cr, and total creatine (TCr; sum of PCr and Cr) concentration in groups A and B, but the increase in TCr in group B was 60% greater than in group A (P &lt; 0.01). There was also a corresponding decrease in urinary Cr excretion in group B (P &lt; 0.001). Creatine supplementation had no effect on serum insulin concentration, but Cr and CHO ingestion dramatically elevated insulin concentration (P &lt; 0.001). These findings demonstrate that CHO ingestion substantially augments muscle Cr accumulation during Cr feeding in humans, which appears to be insulin mediated.&quot;,&quot;issue&quot;:&quot;5 Pt 1&quot;,&quot;volume&quot;:&quot;271&quot;},&quot;isTemporary&quot;:false}]},{&quot;citationID&quot;:&quot;MENDELEY_CITATION_72bafcd4-d28e-45ff-b1cb-cd05f2b074da&quot;,&quot;properties&quot;:{&quot;noteIndex&quot;:0},&quot;isEdited&quot;:false,&quot;manualOverride&quot;:{&quot;isManuallyOverridden&quot;:false,&quot;citeprocText&quot;:&quot;(Green &lt;i&gt;et al.&lt;/i&gt;, 1996; Steenge, Simpson and Greenhaff, 2000)&quot;,&quot;manualOverrideText&quot;:&quot;&quot;},&quot;citationTag&quot;:&quot;MENDELEY_CITATION_v3_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&quot;,&quot;citationItems&quot;:[{&quot;id&quot;:&quot;6213f690-c8f9-3d29-9454-ea6b600d0ce7&quot;,&quot;itemData&quot;:{&quot;type&quot;:&quot;article-journal&quot;,&quot;id&quot;:&quot;6213f690-c8f9-3d29-9454-ea6b600d0ce7&quot;,&quot;title&quot;:&quot;Protein- and carbohydrate-induced augmentation of whole body creatine retention in humans&quot;,&quot;author&quot;:[{&quot;family&quot;:&quot;Steenge&quot;,&quot;given&quot;:&quot;G. R.&quot;,&quot;parse-names&quot;:false,&quot;dropping-particle&quot;:&quot;&quot;,&quot;non-dropping-particle&quot;:&quot;&quot;},{&quot;family&quot;:&quot;Simpson&quot;,&quot;given&quot;:&quot;E. J.&quot;,&quot;parse-names&quot;:false,&quot;dropping-particle&quot;:&quot;&quot;,&quot;non-dropping-particle&quot;:&quot;&quot;},{&quot;family&quot;:&quot;Greenhaff&quot;,&quot;given&quot;:&quot;P. L.&quot;,&quot;parse-names&quot;:false,&quot;dropping-particle&quot;:&quot;&quot;,&quot;non-dropping-particle&quot;:&quot;&quot;}],&quot;container-title&quot;:&quot;Journal of Applied Physiology&quot;,&quot;container-title-short&quot;:&quot;J Appl Physiol&quot;,&quot;DOI&quot;:&quot;10.1152/jappl.2000.89.3.1165&quot;,&quot;ISSN&quot;:&quot;8750-7587&quot;,&quot;issued&quot;:{&quot;date-parts&quot;:[[2000,9,1]]},&quot;page&quot;:&quot;1165-1171&quot;,&quot;abstract&quot;:&quot;&lt;p&gt;This study investigated the effect of creatine supplementation in conjunction with protein and/or carbohydrate (CHO) ingestion on plasma creatine and serum insulin concentrations and whole body creatine retention. Twelve men consumed 4 × 5 g of creatine on four occasions in combination with 1) 5 g of CHO, 2) 50 g of protein and 47 g of CHO, 3) 96 g of CHO, or 4) 50 g of CHO. The increase in serum insulin was no different when the protein-CHO and high-CHO treatments were compared, but both were greater than the response recorded for the low-CHO treatment (both P &amp;lt; 0.05). As a consequence, body creatine retention was augmented by ∼25% for protein-CHO and high-CHO treatments compared with placebo treatment. The areas under creatine- and insulin-time curves were related during the first oral challenge ( r = −0.920, P &amp;lt; 0.05) but not after the fourth ( r = −0.342). It is concluded, first, that the ingestion of creatine in conjunction with ∼50 g of protein and CHO is as effective at potentiating insulin release and creatine retention as ingesting creatine in combination with almost 100 g of CHO. Second, the stimulatory effect of insulin on creatine disposal was diminished within the initial 24 h of supplementation.&lt;/p&gt;&quot;,&quot;issue&quot;:&quot;3&quot;,&quot;volume&quot;:&quot;89&quot;},&quot;isTemporary&quot;:false},{&quot;id&quot;:&quot;c1dfcf11-0cca-3a29-86e6-7a74bf9eb414&quot;,&quot;itemData&quot;:{&quot;type&quot;:&quot;article-journal&quot;,&quot;id&quot;:&quot;c1dfcf11-0cca-3a29-86e6-7a74bf9eb414&quot;,&quot;title&quot;:&quot;Carbohydrate ingestion augments skeletal muscle creatine accumulation during creatine supplementation in humans.&quot;,&quot;author&quot;:[{&quot;family&quot;:&quot;Green&quot;,&quot;given&quot;:&quot;A L&quot;,&quot;parse-names&quot;:false,&quot;dropping-particle&quot;:&quot;&quot;,&quot;non-dropping-particle&quot;:&quot;&quot;},{&quot;family&quot;:&quot;Hultman&quot;,&quot;given&quot;:&quot;E&quot;,&quot;parse-names&quot;:false,&quot;dropping-particle&quot;:&quot;&quot;,&quot;non-dropping-particle&quot;:&quot;&quot;},{&quot;family&quot;:&quot;Macdonald&quot;,&quot;given&quot;:&quot;I A&quot;,&quot;parse-names&quot;:false,&quot;dropping-particle&quot;:&quot;&quot;,&quot;non-dropping-particle&quot;:&quot;&quot;},{&quot;family&quot;:&quot;Sewell&quot;,&quot;given&quot;:&quot;D A&quot;,&quot;parse-names&quot;:false,&quot;dropping-particle&quot;:&quot;&quot;,&quot;non-dropping-particle&quot;:&quot;&quot;},{&quot;family&quot;:&quot;Greenhaff&quot;,&quot;given&quot;:&quot;P L&quot;,&quot;parse-names&quot;:false,&quot;dropping-particle&quot;:&quot;&quot;,&quot;non-dropping-particle&quot;:&quot;&quot;}],&quot;container-title&quot;:&quot;The American journal of physiology&quot;,&quot;container-title-short&quot;:&quot;Am J Physiol&quot;,&quot;DOI&quot;:&quot;10.1152/ajpendo.1996.271.5.E821&quot;,&quot;ISSN&quot;:&quot;0002-9513&quot;,&quot;PMID&quot;:&quot;8944667&quot;,&quot;issued&quot;:{&quot;date-parts&quot;:[[1996,11]]},&quot;page&quot;:&quot;E821-6&quot;,&quot;abstract&quot;:&quot;This study investigated the effect of carbohydrate (CHO) ingestion on skeletal muscle creatine (Cr) accumulation during Cr supplementation in humans. Muscle biopsy, urine, and plasma samples were obtained from 24 males before and after ingesting 5 g Cr in solution (group A) or 5 g Cr followed, 30 min later, by 93 g simple CHO in solution (group B) four times each day for 5 days. Supplementation resulted in an increase in muscle phosphocreatine (PCr), Cr, and total creatine (TCr; sum of PCr and Cr) concentration in groups A and B, but the increase in TCr in group B was 60% greater than in group A (P &lt; 0.01). There was also a corresponding decrease in urinary Cr excretion in group B (P &lt; 0.001). Creatine supplementation had no effect on serum insulin concentration, but Cr and CHO ingestion dramatically elevated insulin concentration (P &lt; 0.001). These findings demonstrate that CHO ingestion substantially augments muscle Cr accumulation during Cr feeding in humans, which appears to be insulin mediated.&quot;,&quot;issue&quot;:&quot;5 Pt 1&quot;,&quot;volume&quot;:&quot;271&quot;},&quot;isTemporary&quot;:false}]},{&quot;citationID&quot;:&quot;MENDELEY_CITATION_254b45ee-97ac-4590-918e-cc8df34744f6&quot;,&quot;properties&quot;:{&quot;noteIndex&quot;:0},&quot;isEdited&quot;:false,&quot;manualOverride&quot;:{&quot;isManuallyOverridden&quot;:false,&quot;citeprocText&quot;:&quot;(Candow &lt;i&gt;et al.&lt;/i&gt;, 2015; Naderi &lt;i&gt;et al.&lt;/i&gt;, 2016; Chami and Candow, 2019)&quot;,&quot;manualOverrideText&quot;:&quot;&quot;},&quot;citationTag&quot;:&quot;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&quot;,&quot;citationItems&quot;:[{&quot;id&quot;:&quot;160cae58-290b-3f73-9169-c0677d2aab4f&quot;,&quot;itemData&quot;:{&quot;type&quot;:&quot;article-journal&quot;,&quot;id&quot;:&quot;160cae58-290b-3f73-9169-c0677d2aab4f&quot;,&quot;title&quot;:&quot;Timing, Optimal Dose and Intake Duration of Dietary Supplements with Evidence-Based Use in Sports Nutrition.&quot;,&quot;author&quot;:[{&quot;family&quot;:&quot;Naderi&quot;,&quot;given&quot;:&quot;Alireza&quot;,&quot;parse-names&quot;:false,&quot;dropping-particle&quot;:&quot;&quot;,&quot;non-dropping-particle&quot;:&quot;&quot;},{&quot;family&quot;:&quot;Oliveira&quot;,&quot;given&quot;:&quot;Erick P&quot;,&quot;parse-names&quot;:false,&quot;dropping-particle&quot;:&quot;&quot;,&quot;non-dropping-particle&quot;:&quot;de&quot;},{&quot;family&quot;:&quot;Ziegenfuss&quot;,&quot;given&quot;:&quot;Tim N&quot;,&quot;parse-names&quot;:false,&quot;dropping-particle&quot;:&quot;&quot;,&quot;non-dropping-particle&quot;:&quot;&quot;},{&quot;family&quot;:&quot;Willems&quot;,&quot;given&quot;:&quot;MarkE T&quot;,&quot;parse-names&quot;:false,&quot;dropping-particle&quot;:&quot;&quot;,&quot;non-dropping-particle&quot;:&quot;&quot;}],&quot;container-title&quot;:&quot;Journal of exercise nutrition &amp; biochemistry&quot;,&quot;container-title-short&quot;:&quot;J Exerc Nutrition Biochem&quot;,&quot;DOI&quot;:&quot;10.20463/jenb.2016.0031&quot;,&quot;ISSN&quot;:&quot;2233-6834&quot;,&quot;PMID&quot;:&quot;28150472&quot;,&quot;issued&quot;:{&quot;date-parts&quot;:[[2016,12,31]]},&quot;page&quot;:&quot;1-12&quot;,&quot;abstract&quot;:&quot;PURPOSE The aim of the present narrative review was to consider the evidence on the timing, optimal dose and intake duration of the main dietary supplements β-alanine, nitrate, caffeine, creatine, sodium bicarbonate, carbohydrate and protein. METHODS This review article will focuses on timing, optimal dose and intake duration of main dietary supplements for consuming. RESULTS This paper reviewed the evidence to determine the optimal time, efficacy doses and intake duration for sports supplements verified by scientific evidence that report a performance enhancing effect in both situation of laboratory and training settings. CONCLUSION Consumption of the supplements are usually suggested into 5 specific times such as, pre-exercise (nitrate, caffeine, sodium bicarbonate, carbohydrate and protein), during exercise (carbohydrate), post-exercise (creatine, carbohydrate, protein), meal time (β-alanine, creatine, sodium bicarbonate, nitrate, carbohydrate and protein), and before sleep (protein). In addition, the recommended dosing protocol for the supplements such as, nitrate and β-alanine are fixed amount of irrespective of body weight, while dosing protocol for sodium bicarbonate, caffeine and creatine supplements are related with corrected body weight (mg/kg bw). Also, intake duration of the supplements is suggested for the supplements such as, creatine and β-alanine are effective in chronic daily time &lt; 2 weeks while caffeine, sodium bicarbonate and are effective in acute daily time (1-3 hours). Plus, ingestion of nitrate supplement is required in both chronic daily time &lt; 28 days and acute daily time (2-2.5 h) prior exercise.&quot;,&quot;issue&quot;:&quot;4&quot;,&quot;volume&quot;:&quot;20&quot;},&quot;isTemporary&quot;:false},{&quot;id&quot;:&quot;1b4314d5-21d4-3b68-af79-4de4f0a8e293&quot;,&quot;itemData&quot;:{&quot;type&quot;:&quot;article-journal&quot;,&quot;id&quot;:&quot;1b4314d5-21d4-3b68-af79-4de4f0a8e293&quot;,&quot;title&quot;:&quot;Effect of Creatine Supplementation Dosing Strategies on Aging Muscle Performance&quot;,&quot;author&quot;:[{&quot;family&quot;:&quot;Chami&quot;,&quot;given&quot;:&quot;J.&quot;,&quot;parse-names&quot;:false,&quot;dropping-particle&quot;:&quot;&quot;,&quot;non-dropping-particle&quot;:&quot;&quot;},{&quot;family&quot;:&quot;Candow&quot;,&quot;given&quot;:&quot;Darren G.&quot;,&quot;parse-names&quot;:false,&quot;dropping-particle&quot;:&quot;&quot;,&quot;non-dropping-particle&quot;:&quot;&quot;}],&quot;container-title&quot;:&quot;The journal of nutrition, health &amp; aging&quot;,&quot;container-title-short&quot;:&quot;J Nutr Health Aging&quot;,&quot;DOI&quot;:&quot;10.1007/s12603-018-1148-8&quot;,&quot;ISSN&quot;:&quot;1279-7707&quot;,&quot;issued&quot;:{&quot;date-parts&quot;:[[2019,3,12]]},&quot;page&quot;:&quot;281-285&quot;,&quot;issue&quot;:&quot;3&quot;,&quot;volume&quot;:&quot;23&quot;},&quot;isTemporary&quot;:false},{&quot;id&quot;:&quot;cd3a37ca-4395-3a30-b7f6-210a41b1f866&quot;,&quot;itemData&quot;:{&quot;type&quot;:&quot;article-journal&quot;,&quot;id&quot;:&quot;cd3a37ca-4395-3a30-b7f6-210a41b1f866&quot;,&quot;title&quot;:&quot;Strategic creatine supplementation and resistance training in healthy older adults&quot;,&quot;author&quot;:[{&quot;family&quot;:&quot;Candow&quot;,&quot;given&quot;:&quot;Darren G.&quot;,&quot;parse-names&quot;:false,&quot;dropping-particle&quot;:&quot;&quot;,&quot;non-dropping-particle&quot;:&quot;&quot;},{&quot;family&quot;:&quot;Vogt&quot;,&quot;given&quot;:&quot;Emelie&quot;,&quot;parse-names&quot;:false,&quot;dropping-particle&quot;:&quot;&quot;,&quot;non-dropping-particle&quot;:&quot;&quot;},{&quot;family&quot;:&quot;Johannsmeyer&quot;,&quot;given&quot;:&quot;Sarah&quot;,&quot;parse-names&quot;:false,&quot;dropping-particle&quot;:&quot;&quot;,&quot;non-dropping-particle&quot;:&quot;&quot;},{&quot;family&quot;:&quot;Forbes&quot;,&quot;given&quot;:&quot;Scott C.&quot;,&quot;parse-names&quot;:false,&quot;dropping-particle&quot;:&quot;&quot;,&quot;non-dropping-particle&quot;:&quot;&quot;},{&quot;family&quot;:&quot;Farthing&quot;,&quot;given&quot;:&quot;Jonathan P.&quot;,&quot;parse-names&quot;:false,&quot;dropping-particle&quot;:&quot;&quot;,&quot;non-dropping-particle&quot;:&quot;&quot;}],&quot;container-title&quot;:&quot;Applied Physiology, Nutrition, and Metabolism&quot;,&quot;DOI&quot;:&quot;10.1139/apnm-2014-0498&quot;,&quot;ISSN&quot;:&quot;1715-5312&quot;,&quot;issued&quot;:{&quot;date-parts&quot;:[[2015,7]]},&quot;page&quot;:&quot;689-694&quot;,&quot;abstract&quot;:&quot;&lt;p&gt;Creatine supplementation in close proximity to resistance training may be an important strategy for increasing muscle mass and strength; however, it is unknown whether creatine supplementation before or after resistance training is more effective for aging adults. Using a double-blind, repeated measures design, older adults (50–71 years) were randomized to 1 of 3 groups: creatine before (CR-B: n = 15; creatine (0.1 g/kg) immediately before resistance training and placebo (0.1 g/kg cornstarch maltodextrin) immediately after resistance training), creatine after (CR-A: n = 12; placebo immediately before resistance training and creatine immediately after resistance training), or placebo (PLA: n = 12; placebo immediately before and immediately after resistance training) for 32 weeks. Prior to and following the study, body composition (lean tissue, fat mass; dual-energy X-ray absorptiometry) and muscle strength (1-repetition maximum leg press and chest press) were assessed. There was an increase over time for lean tissue mass and muscle strength and a decrease in fat mass (p &amp;lt; 0.05). CR-A resulted in greater improvements in lean tissue mass (Δ 3.0 ± 1.9 kg) compared with PLA (Δ 0.5 ± 2.1 kg; p &amp;lt; 0.025). Creatine supplementation, independent of the timing of ingestion, increased muscle strength more than placebo (leg press: CR-B, Δ 36.6 ± 26.6 kg; CR-A, Δ 40.8 ± 38.4 kg; PLA, Δ 5.6 ± 35.1 kg; chest press: CR-B, Δ 15.2 ± 13.0 kg; CR-A, Δ 15.7 ± 12.5 kg; PLA, Δ 1.9 ± 14.7 kg; p &amp;lt; 0.025). Compared with resistance training alone, creatine supplementation improves muscle strength, with greater gains in lean tissue mass resulting from post-exercise creatine supplementation.&lt;/p&gt;&quot;,&quot;issue&quot;:&quot;7&quot;,&quot;volume&quot;:&quot;40&quot;,&quot;container-title-short&quot;:&quot;&quot;},&quot;isTemporary&quot;:false}]},{&quot;citationID&quot;:&quot;MENDELEY_CITATION_be5fa125-8749-4154-879b-b1931fd0e351&quot;,&quot;properties&quot;:{&quot;noteIndex&quot;:0},&quot;isEdited&quot;:false,&quot;manualOverride&quot;:{&quot;isManuallyOverridden&quot;:false,&quot;citeprocText&quot;:&quot;(Aguiar &lt;i&gt;et al.&lt;/i&gt;, 2013; Chilibeck, Candow, &lt;i&gt;et al.&lt;/i&gt;, 2015; Candow &lt;i&gt;et al.&lt;/i&gt;, 2021)&quot;,&quot;manualOverrideText&quot;:&quot;&quot;},&quot;citationTag&quot;:&quot;MENDELEY_CITATION_v3_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&quot;,&quot;citationItems&quot;:[{&quot;id&quot;:&quot;dac91b1a-0ac7-3760-875e-def2251ea8c7&quot;,&quot;itemData&quot;:{&quot;type&quot;:&quot;article-journal&quot;,&quot;id&quot;:&quot;dac91b1a-0ac7-3760-875e-def2251ea8c7&quot;,&quot;title&quot;:&quot;Efficacy of Creatine Supplementation and Resistance Training on Area and Density of Bone and Muscle in Older Adults&quot;,&quot;author&quot;:[{&quot;family&quot;:&quot;Candow&quot;,&quot;given&quot;:&quot;D.&quot;,&quot;parse-names&quot;:false,&quot;dropping-particle&quot;:&quot;&quot;,&quot;non-dropping-particle&quot;:&quot;&quot;},{&quot;family&quot;:&quot;Chilibeck&quot;,&quot;given&quot;:&quot;Philip D.&quot;,&quot;parse-names&quot;:false,&quot;dropping-particle&quot;:&quot;&quot;,&quot;non-dropping-particle&quot;:&quot;&quot;},{&quot;family&quot;:&quot;Gordon&quot;,&quot;given&quot;:&quot;Julianne J.&quot;,&quot;parse-names&quot;:false,&quot;dropping-particle&quot;:&quot;&quot;,&quot;non-dropping-particle&quot;:&quot;&quot;},{&quot;family&quot;:&quot;Kontulainen&quot;,&quot;given&quot;:&quot;Saija.&quot;,&quot;parse-names&quot;:false,&quot;dropping-particle&quot;:&quot;&quot;,&quot;non-dropping-particle&quot;:&quot;&quot;}],&quot;container-title&quot;:&quot;Medicine &amp; Science in Sports &amp; Exercise&quot;,&quot;DOI&quot;:&quot;10.1249/MSS.0000000000002722&quot;,&quot;ISSN&quot;:&quot;1530-0315&quot;,&quot;issued&quot;:{&quot;date-parts&quot;:[[2021,11]]},&quot;page&quot;:&quot;2388-2395&quot;,&quot;issue&quot;:&quot;11&quot;,&quot;volume&quot;:&quot;53&quot;,&quot;container-title-short&quot;:&quot;Med Sci Sports Exerc&quot;},&quot;isTemporary&quot;:false},{&quot;id&quot;:&quot;67dc962f-b444-3760-ac87-f0dc6ab19932&quot;,&quot;itemData&quot;:{&quot;type&quot;:&quot;article-journal&quot;,&quot;id&quot;:&quot;67dc962f-b444-3760-ac87-f0dc6ab19932&quot;,&quot;title&quot;:&quot;Long-term creatine supplementation improves muscular performance during resistance training in older women&quot;,&quot;author&quot;:[{&quot;family&quot;:&quot;Aguiar&quot;,&quot;given&quot;:&quot;A&quot;,&quot;parse-names&quot;:false,&quot;dropping-particle&quot;:&quot;&quot;,&quot;non-dropping-particle&quot;:&quot;&quot;},{&quot;family&quot;:&quot;Januário&quot;,&quot;given&quot;:&quot;Renata Selvatici Borges&quot;,&quot;parse-names&quot;:false,&quot;dropping-particle&quot;:&quot;&quot;,&quot;non-dropping-particle&quot;:&quot;&quot;},{&quot;family&quot;:&quot;Junior&quot;,&quot;given&quot;:&quot;Raymundo Pires&quot;,&quot;parse-names&quot;:false,&quot;dropping-particle&quot;:&quot;&quot;,&quot;non-dropping-particle&quot;:&quot;&quot;},{&quot;family&quot;:&quot;Gerage&quot;,&quot;given&quot;:&quot;Aline Mendes&quot;,&quot;parse-names&quot;:false,&quot;dropping-particle&quot;:&quot;&quot;,&quot;non-dropping-particle&quot;:&quot;&quot;},{&quot;family&quot;:&quot;Pina&quot;,&quot;given&quot;:&quot;Fábio Luiz Cheche&quot;,&quot;parse-names&quot;:false,&quot;dropping-particle&quot;:&quot;&quot;,&quot;non-dropping-particle&quot;:&quot;&quot;},{&quot;family&quot;:&quot;Nascimento&quot;,&quot;given&quot;:&quot;Matheus Amarante&quot;,&quot;parse-names&quot;:false,&quot;dropping-particle&quot;:&quot;&quot;,&quot;non-dropping-particle&quot;:&quot;do&quot;},{&quot;family&quot;:&quot;Padovani&quot;,&quot;given&quot;:&quot;Carlos Roberto&quot;,&quot;parse-names&quot;:false,&quot;dropping-particle&quot;:&quot;&quot;,&quot;non-dropping-particle&quot;:&quot;&quot;},{&quot;family&quot;:&quot;Cyrino&quot;,&quot;given&quot;:&quot;Edilson Serpeloni&quot;,&quot;parse-names&quot;:false,&quot;dropping-particle&quot;:&quot;&quot;,&quot;non-dropping-particle&quot;:&quot;&quot;}],&quot;container-title&quot;:&quot;European Journal of Applied Physiology&quot;,&quot;DOI&quot;:&quot;10.1007/s00421-012-2514-6&quot;,&quot;ISSN&quot;:&quot;1439-6319&quot;,&quot;issued&quot;:{&quot;date-parts&quot;:[[2013,4,7]]},&quot;page&quot;:&quot;987-996&quot;,&quot;issue&quot;:&quot;4&quot;,&quot;volume&quot;:&quot;113&quot;,&quot;container-title-short&quot;:&quot;Eur J Appl Physiol&quot;},&quot;isTemporary&quot;:false},{&quot;id&quot;:&quot;5b6a0847-6c86-32e3-96ba-e3f4649f513c&quot;,&quot;itemData&quot;:{&quot;type&quot;:&quot;article-journal&quot;,&quot;id&quot;:&quot;5b6a0847-6c86-32e3-96ba-e3f4649f513c&quot;,&quot;title&quot;:&quot;Effects of Creatine and Resistance Training on Bone Health in Postmenopausal Women&quot;,&quot;author&quot;:[{&quot;family&quot;:&quot;Chilibeck&quot;,&quot;given&quot;:&quot;&quot;,&quot;parse-names&quot;:false,&quot;dropping-particle&quot;:&quot;&quot;,&quot;non-dropping-particle&quot;:&quot;&quot;},{&quot;family&quot;:&quot;Candow&quot;,&quot;given&quot;:&quot;&quot;,&quot;parse-names&quot;:false,&quot;dropping-particle&quot;:&quot;&quot;,&quot;non-dropping-particle&quot;:&quot;&quot;},{&quot;family&quot;:&quot;Landeryou&quot;,&quot;given&quot;:&quot;&quot;,&quot;parse-names&quot;:false,&quot;dropping-particle&quot;:&quot;&quot;,&quot;non-dropping-particle&quot;:&quot;&quot;},{&quot;family&quot;:&quot;Kaviani&quot;,&quot;given&quot;:&quot;Mojtaba&quot;,&quot;parse-names&quot;:false,&quot;dropping-particle&quot;:&quot;&quot;,&quot;non-dropping-particle&quot;:&quot;&quot;},{&quot;family&quot;:&quot;Paus-Jenssen&quot;,&quot;given&quot;:&quot;Lisa&quot;,&quot;parse-names&quot;:false,&quot;dropping-particle&quot;:&quot;&quot;,&quot;non-dropping-particle&quot;:&quot;&quot;}],&quot;container-title&quot;:&quot;Medicine &amp; Science in Sports &amp; Exercise&quot;,&quot;container-title-short&quot;:&quot;Med Sci Sports Exerc&quot;,&quot;DOI&quot;:&quot;10.1249/MSS.0000000000000571&quot;,&quot;ISSN&quot;:&quot;0195-9131&quot;,&quot;issued&quot;:{&quot;date-parts&quot;:[[2015,8]]},&quot;page&quot;:&quot;1587-1595&quot;,&quot;issue&quot;:&quot;8&quot;,&quot;volume&quot;:&quot;47&quot;},&quot;isTemporary&quot;:false}]},{&quot;citationID&quot;:&quot;MENDELEY_CITATION_8f142a63-6ef9-49f1-918d-f184a57f95cc&quot;,&quot;properties&quot;:{&quot;noteIndex&quot;:0},&quot;isEdited&quot;:false,&quot;manualOverride&quot;:{&quot;isManuallyOverridden&quot;:false,&quot;citeprocText&quot;:&quot;(Naderi &lt;i&gt;et al.&lt;/i&gt;, 2016)&quot;,&quot;manualOverrideText&quot;:&quot;&quot;},&quot;citationTag&quot;:&quot;MENDELEY_CITATION_v3_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&quot;,&quot;citationItems&quot;:[{&quot;id&quot;:&quot;160cae58-290b-3f73-9169-c0677d2aab4f&quot;,&quot;itemData&quot;:{&quot;type&quot;:&quot;article-journal&quot;,&quot;id&quot;:&quot;160cae58-290b-3f73-9169-c0677d2aab4f&quot;,&quot;title&quot;:&quot;Timing, Optimal Dose and Intake Duration of Dietary Supplements with Evidence-Based Use in Sports Nutrition.&quot;,&quot;author&quot;:[{&quot;family&quot;:&quot;Naderi&quot;,&quot;given&quot;:&quot;Alireza&quot;,&quot;parse-names&quot;:false,&quot;dropping-particle&quot;:&quot;&quot;,&quot;non-dropping-particle&quot;:&quot;&quot;},{&quot;family&quot;:&quot;Oliveira&quot;,&quot;given&quot;:&quot;Erick P&quot;,&quot;parse-names&quot;:false,&quot;dropping-particle&quot;:&quot;&quot;,&quot;non-dropping-particle&quot;:&quot;de&quot;},{&quot;family&quot;:&quot;Ziegenfuss&quot;,&quot;given&quot;:&quot;Tim N&quot;,&quot;parse-names&quot;:false,&quot;dropping-particle&quot;:&quot;&quot;,&quot;non-dropping-particle&quot;:&quot;&quot;},{&quot;family&quot;:&quot;Willems&quot;,&quot;given&quot;:&quot;MarkE T&quot;,&quot;parse-names&quot;:false,&quot;dropping-particle&quot;:&quot;&quot;,&quot;non-dropping-particle&quot;:&quot;&quot;}],&quot;container-title&quot;:&quot;Journal of exercise nutrition &amp; biochemistry&quot;,&quot;container-title-short&quot;:&quot;J Exerc Nutrition Biochem&quot;,&quot;DOI&quot;:&quot;10.20463/jenb.2016.0031&quot;,&quot;ISSN&quot;:&quot;2233-6834&quot;,&quot;PMID&quot;:&quot;28150472&quot;,&quot;issued&quot;:{&quot;date-parts&quot;:[[2016,12,31]]},&quot;page&quot;:&quot;1-12&quot;,&quot;abstract&quot;:&quot;PURPOSE The aim of the present narrative review was to consider the evidence on the timing, optimal dose and intake duration of the main dietary supplements β-alanine, nitrate, caffeine, creatine, sodium bicarbonate, carbohydrate and protein. METHODS This review article will focuses on timing, optimal dose and intake duration of main dietary supplements for consuming. RESULTS This paper reviewed the evidence to determine the optimal time, efficacy doses and intake duration for sports supplements verified by scientific evidence that report a performance enhancing effect in both situation of laboratory and training settings. CONCLUSION Consumption of the supplements are usually suggested into 5 specific times such as, pre-exercise (nitrate, caffeine, sodium bicarbonate, carbohydrate and protein), during exercise (carbohydrate), post-exercise (creatine, carbohydrate, protein), meal time (β-alanine, creatine, sodium bicarbonate, nitrate, carbohydrate and protein), and before sleep (protein). In addition, the recommended dosing protocol for the supplements such as, nitrate and β-alanine are fixed amount of irrespective of body weight, while dosing protocol for sodium bicarbonate, caffeine and creatine supplements are related with corrected body weight (mg/kg bw). Also, intake duration of the supplements is suggested for the supplements such as, creatine and β-alanine are effective in chronic daily time &lt; 2 weeks while caffeine, sodium bicarbonate and are effective in acute daily time (1-3 hours). Plus, ingestion of nitrate supplement is required in both chronic daily time &lt; 28 days and acute daily time (2-2.5 h) prior exercise.&quot;,&quot;issue&quot;:&quot;4&quot;,&quot;volume&quot;:&quot;20&quot;},&quot;isTemporary&quot;:false}]},{&quot;citationID&quot;:&quot;MENDELEY_CITATION_90e63b44-b8ad-4b75-a2c2-67bfcb346d07&quot;,&quot;properties&quot;:{&quot;noteIndex&quot;:0},&quot;isEdited&quot;:false,&quot;manualOverride&quot;:{&quot;isManuallyOverridden&quot;:false,&quot;citeprocText&quot;:&quot;(Dinan &lt;i&gt;et al.&lt;/i&gt;, 2022)&quot;,&quot;manualOverrideText&quot;:&quot;&quot;},&quot;citationTag&quot;:&quot;MENDELEY_CITATION_v3_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&quot;,&quot;citationItems&quot;:[{&quot;id&quot;:&quot;05d8a9dc-0c52-3fd3-b53e-b64407650820&quot;,&quot;itemData&quot;:{&quot;type&quot;:&quot;article-journal&quot;,&quot;id&quot;:&quot;05d8a9dc-0c52-3fd3-b53e-b64407650820&quot;,&quot;title&quot;:&quot;Effects of creatine monohydrate timing on resistance training adaptations and body composition after 8 weeks in male and female collegiate athletes&quot;,&quot;author&quot;:[{&quot;family&quot;:&quot;Dinan&quot;,&quot;given&quot;:&quot;Nicholas E.&quot;,&quot;parse-names&quot;:false,&quot;dropping-particle&quot;:&quot;&quot;,&quot;non-dropping-particle&quot;:&quot;&quot;},{&quot;family&quot;:&quot;Hagele&quot;,&quot;given&quot;:&quot;Anthony M.&quot;,&quot;parse-names&quot;:false,&quot;dropping-particle&quot;:&quot;&quot;,&quot;non-dropping-particle&quot;:&quot;&quot;},{&quot;family&quot;:&quot;Jagim&quot;,&quot;given&quot;:&quot;Andrew R.&quot;,&quot;parse-names&quot;:false,&quot;dropping-particle&quot;:&quot;&quot;,&quot;non-dropping-particle&quot;:&quot;&quot;},{&quot;family&quot;:&quot;Miller&quot;,&quot;given&quot;:&quot;Michael G.&quot;,&quot;parse-names&quot;:false,&quot;dropping-particle&quot;:&quot;&quot;,&quot;non-dropping-particle&quot;:&quot;&quot;},{&quot;family&quot;:&quot;Kerksick&quot;,&quot;given&quot;:&quot;Chad M.&quot;,&quot;parse-names&quot;:false,&quot;dropping-particle&quot;:&quot;&quot;,&quot;non-dropping-particle&quot;:&quot;&quot;}],&quot;container-title&quot;:&quot;Frontiers in Sports and Active Living&quot;,&quot;container-title-short&quot;:&quot;Front Sports Act Living&quot;,&quot;DOI&quot;:&quot;10.3389/fspor.2022.1033842&quot;,&quot;ISSN&quot;:&quot;2624-9367&quot;,&quot;issued&quot;:{&quot;date-parts&quot;:[[2022,11,16]]},&quot;volume&quot;:&quot;4&quot;},&quot;isTemporary&quot;:false}]},{&quot;citationID&quot;:&quot;MENDELEY_CITATION_a81eb76f-b6be-41b2-a930-69007b06e2ca&quot;,&quot;properties&quot;:{&quot;noteIndex&quot;:0},&quot;isEdited&quot;:false,&quot;manualOverride&quot;:{&quot;isManuallyOverridden&quot;:false,&quot;citeprocText&quot;:&quot;(Gotshalk &lt;i&gt;et al.&lt;/i&gt;, 2002; Bemben &lt;i&gt;et al.&lt;/i&gt;, 2010; Forbes &lt;i&gt;et al.&lt;/i&gt;, 2021)&quot;,&quot;manualOverrideText&quot;:&quot;&quot;},&quot;citationTag&quot;:&quot;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&quot;,&quot;citationItems&quot;:[{&quot;id&quot;:&quot;ac8c1dbd-87d3-3437-b56d-72aa0a73c102&quot;,&quot;itemData&quot;:{&quot;type&quot;:&quot;article-journal&quot;,&quot;id&quot;:&quot;ac8c1dbd-87d3-3437-b56d-72aa0a73c102&quot;,&quot;title&quot;:&quot;Creatine supplementation improves muscular performance in older men.&quot;,&quot;author&quot;:[{&quot;family&quot;:&quot;Gotshalk&quot;,&quot;given&quot;:&quot;Lincoln A&quot;,&quot;parse-names&quot;:false,&quot;dropping-particle&quot;:&quot;&quot;,&quot;non-dropping-particle&quot;:&quot;&quot;},{&quot;family&quot;:&quot;Volek&quot;,&quot;given&quot;:&quot;Jeff S&quot;,&quot;parse-names&quot;:false,&quot;dropping-particle&quot;:&quot;&quot;,&quot;non-dropping-particle&quot;:&quot;&quot;},{&quot;family&quot;:&quot;Staron&quot;,&quot;given&quot;:&quot;Robert S&quot;,&quot;parse-names&quot;:false,&quot;dropping-particle&quot;:&quot;&quot;,&quot;non-dropping-particle&quot;:&quot;&quot;},{&quot;family&quot;:&quot;Denegar&quot;,&quot;given&quot;:&quot;Craig R&quot;,&quot;parse-names&quot;:false,&quot;dropping-particle&quot;:&quot;&quot;,&quot;non-dropping-particle&quot;:&quot;&quot;},{&quot;family&quot;:&quot;Hagerman&quot;,&quot;given&quot;:&quot;Fredrick C&quot;,&quot;parse-names&quot;:false,&quot;dropping-particle&quot;:&quot;&quot;,&quot;non-dropping-particle&quot;:&quot;&quot;},{&quot;family&quot;:&quot;Kraemer&quot;,&quot;given&quot;:&quot;William J&quot;,&quot;parse-names&quot;:false,&quot;dropping-particle&quot;:&quot;&quot;,&quot;non-dropping-particle&quot;:&quot;&quot;}],&quot;container-title&quot;:&quot;Medicine and science in sports and exercise&quot;,&quot;container-title-short&quot;:&quot;Med Sci Sports Exerc&quot;,&quot;DOI&quot;:&quot;10.1097/00005768-200203000-00023&quot;,&quot;ISSN&quot;:&quot;0195-9131&quot;,&quot;PMID&quot;:&quot;11880821&quot;,&quot;issued&quot;:{&quot;date-parts&quot;:[[2002,3]]},&quot;page&quot;:&quot;537-43&quot;,&quot;abstract&quot;:&quot;PURPOSE Creatine supplementation has been shown to enhance muscle strength and power after only 5-7 d in young adults. Creatine supplementation could therefore benefit older individuals because aging is associated with a decrease in muscle strength and explosive power. METHODS We examined the effects of 7 d of creatine supplementation in normally active older men (59-72 yr) by using a double-blind, placebo-controlled design with repeated measures. After a 3-wk familiarization period to minimize learning effects, a battery of tests was completed on three occasions separated by 7 d (T1, T2, and T3). After T1, subjects were matched and randomly assigned into creatine (N = 10) and placebo (N = 8) groups. After T2, subjects consumed supplements (0.3 g x kg(-1) x d(-1)) for 7 d until T3. All subjects were tested for maximal dynamic strength (one-repetition maximum leg press and bench press), maximal isometric strength (knee extension/flexion), upper- and lower-body explosive power (6 x 10-s sprints on a cycle ergometer), and lower-extremity functional ability (timed sit-stand test and tandem gait test). Body composition was assessed via hydrostatic weighing, and blood samples were obtained to assess renal and hepatic responses and muscle creatine concentrations. RESULTS No significant increases in any performance measures were observed from T1 to T2 with the exception of isometric right-knee flexion in the placebo group indicating stability in the testing protocols. Significant group-by -time interactions indicated the responses from T2 to T3 were significantly greater (P &lt;or= 0.05) in the creatine compared with the placebo group, respectively, for body mass (1.86 and -1.01 kg), fat-free mass (2.22 and 0.00 kg), maximal dynamic strength (7-8 and 1-2%), maximal isometric strength (9-15 and -6 to 1%), lower-body mean power (11 and 0%), and lower-extremity functional capacity (6-9 and 1-2%). No adverse side effects were observed. CONCLUSION These data indicate that 7 d of creatine supplementation is effective at increasing several indices of muscle performance, including functional tests in older men without adverse side effects. Creatine supplementation may be a useful therapeutic strategy for older adults to attenuate loss in muscle strength and performance of functional living tasks.&quot;,&quot;issue&quot;:&quot;3&quot;,&quot;volume&quot;:&quot;34&quot;},&quot;isTemporary&quot;:false},{&quot;id&quot;:&quot;f6a6ddec-fdd7-352d-acf5-7435cbb02b78&quot;,&quot;itemData&quot;:{&quot;type&quot;:&quot;article-journal&quot;,&quot;id&quot;:&quot;f6a6ddec-fdd7-352d-acf5-7435cbb02b78&quot;,&quot;title&quot;:&quot;The effects of supplementation with creatine and protein on muscle strength following a traditional resistance training program in middle-aged and older men.&quot;,&quot;author&quot;:[{&quot;family&quot;:&quot;Bemben&quot;,&quot;given&quot;:&quot;M G&quot;,&quot;parse-names&quot;:false,&quot;dropping-particle&quot;:&quot;&quot;,&quot;non-dropping-particle&quot;:&quot;&quot;},{&quot;family&quot;:&quot;Witten&quot;,&quot;given&quot;:&quot;M S&quot;,&quot;parse-names&quot;:false,&quot;dropping-particle&quot;:&quot;&quot;,&quot;non-dropping-particle&quot;:&quot;&quot;},{&quot;family&quot;:&quot;Carter&quot;,&quot;given&quot;:&quot;J M&quot;,&quot;parse-names&quot;:false,&quot;dropping-particle&quot;:&quot;&quot;,&quot;non-dropping-particle&quot;:&quot;&quot;},{&quot;family&quot;:&quot;Eliot&quot;,&quot;given&quot;:&quot;K A&quot;,&quot;parse-names&quot;:false,&quot;dropping-particle&quot;:&quot;&quot;,&quot;non-dropping-particle&quot;:&quot;&quot;},{&quot;family&quot;:&quot;Knehans&quot;,&quot;given&quot;:&quot;A W&quot;,&quot;parse-names&quot;:false,&quot;dropping-particle&quot;:&quot;&quot;,&quot;non-dropping-particle&quot;:&quot;&quot;},{&quot;family&quot;:&quot;Bemben&quot;,&quot;given&quot;:&quot;D A&quot;,&quot;parse-names&quot;:false,&quot;dropping-particle&quot;:&quot;&quot;,&quot;non-dropping-particle&quot;:&quot;&quot;}],&quot;container-title&quot;:&quot;The journal of nutrition, health &amp; aging&quot;,&quot;container-title-short&quot;:&quot;J Nutr Health Aging&quot;,&quot;DOI&quot;:&quot;10.1007/s12603-009-0124-8&quot;,&quot;ISSN&quot;:&quot;1760-4788&quot;,&quot;PMID&quot;:&quot;20126965&quot;,&quot;issued&quot;:{&quot;date-parts&quot;:[[2010,2]]},&quot;page&quot;:&quot;155-9&quot;,&quot;abstract&quot;:&quot;OBJECTIVES Creatine and protein supplementation can enhance the training outcomes of young subjects, but it is not clear if there are benefits for older individuals. Therefore, the purpose of this study was to determine the effects of creatine and protein supplementation on strength gains following a traditional resistance training program for middle-aged and older men. DESIGN, SETTING, PARTICIPANTS This study assessed changes in strength of men aged 48-72 years following 14 weeks of resistance training supplemented with creatine and/or protein. A double-blind, randomized, placebo-controlled design placed 42 males into one of four groups: Resistance Trained Placebo (RTP, n=10); Resistance Trained Creatine (RTCr, 5g Cr, n=10); Resistance Trained Protein (RTPr, 35g whey Pr, n=11); or Resistance Trained Creatine and Protein (RTCrPr, 5g Cr and 35g Pr, n=11). INTERVENTION All groups trained 3 days per week for 14 weeks. The resistance training program was based on progressive overload. Training loads corresponded to 80% 1 RM (one repetition maximum strength), 3 sets of 8 repetitions for the following exercises: knee extension/knee flexion; bicep curl/tricep extension; military press; lat pull down; seated leg press; and bench press. MEASUREMENTS 1 RM for each exercise and measures of lean body mass were assessed prior to and following the 14 week program. RESULTS Each group significantly (p &lt; 0.05) increased strength and lean body mass, however, there were no significant group effects or group X trial interactions. CONCLUSION Resistance training in middle-aged and older men significantly increased muscular strength and added muscle mass with no additional benefits from creatine and/or protein supplementation.&quot;,&quot;issue&quot;:&quot;2&quot;,&quot;volume&quot;:&quot;14&quot;},&quot;isTemporary&quot;:false},{&quot;id&quot;:&quot;ad7f7d79-5952-394d-baa1-ea39ff38f3dc&quot;,&quot;itemData&quot;:{&quot;type&quot;:&quot;article-journal&quot;,&quot;id&quot;:&quot;ad7f7d79-5952-394d-baa1-ea39ff38f3dc&quot;,&quot;title&quot;:&quot;Meta-Analysis Examining the Importance of Creatine Ingestion Strategies on Lean Tissue Mass and Strength in Older Adults.&quot;,&quot;author&quot;:[{&quot;family&quot;:&quot;Forbes&quot;,&quot;given&quot;:&quot;Scott C&quot;,&quot;parse-names&quot;:false,&quot;dropping-particle&quot;:&quot;&quot;,&quot;non-dropping-particle&quot;:&quot;&quot;},{&quot;family&quot;:&quot;Candow&quot;,&quot;given&quot;:&quot;Darren G&quot;,&quot;parse-names&quot;:false,&quot;dropping-particle&quot;:&quot;&quot;,&quot;non-dropping-particle&quot;:&quot;&quot;},{&quot;family&quot;:&quot;Ostojic&quot;,&quot;given&quot;:&quot;Sergej M&quot;,&quot;parse-names&quot;:false,&quot;dropping-particle&quot;:&quot;&quot;,&quot;non-dropping-particle&quot;:&quot;&quot;},{&quot;family&quot;:&quot;Roberts&quot;,&quot;given&quot;:&quot;Michael D&quot;,&quot;parse-names&quot;:false,&quot;dropping-particle&quot;:&quot;&quot;,&quot;non-dropping-particle&quot;:&quot;&quot;},{&quot;family&quot;:&quot;Chilibeck&quot;,&quot;given&quot;:&quot;Philip D&quot;,&quot;parse-names&quot;:false,&quot;dropping-particle&quot;:&quot;&quot;,&quot;non-dropping-particle&quot;:&quot;&quot;}],&quot;container-title&quot;:&quot;Nutrients&quot;,&quot;container-title-short&quot;:&quot;Nutrients&quot;,&quot;DOI&quot;:&quot;10.3390/nu13061912&quot;,&quot;ISSN&quot;:&quot;2072-6643&quot;,&quot;PMID&quot;:&quot;34199420&quot;,&quot;issued&quot;:{&quot;date-parts&quot;:[[2021,6,2]]},&quot;abstract&quot;:&quot;Creatine supplementation in conjunction with resistance training (RT) augments gains in lean tissue mass and strength in aging adults; however, there is a large amount of heterogeneity between individual studies that may be related to creatine ingestion strategies. Therefore, the purpose of this review was to (1) perform updated meta-analyses comparing creatine vs. placebo (independent of dosage and frequency of ingestion) during a resistance training program on measures of lean tissue mass and strength, (2) perform meta-analyses examining the effects of different creatine dosing strategies (lower: ≤5 g/day and higher: &gt;5 g/day), with and without a creatine-loading phase (≥20 g/day for 5-7 days), and (3) perform meta-analyses determining whether creatine supplementation only on resistance training days influences measures of lean tissue mass and strength. Overall, creatine (independent of dosing strategy) augments lean tissue mass and strength increase from RT vs. placebo. Subanalyses showed that creatine-loading followed by lower-dose creatine (≤5 g/day) increased chest press strength vs. placebo. Higher-dose creatine (&gt;5 g/day), with and without a creatine-loading phase, produced significant gains in leg press strength vs. placebo. However, when studies involving a creatine-loading phase were excluded from the analyses, creatine had no greater effect on chest press or leg press strength vs. placebo. Finally, creatine supplementation only on resistance training days significantly increased measures of lean tissue mass and strength vs. placebo.&quot;,&quot;issue&quot;:&quot;6&quot;,&quot;volume&quot;:&quot;13&quot;},&quot;isTemporary&quot;:false}]},{&quot;citationID&quot;:&quot;MENDELEY_CITATION_dfffec6c-db28-40ba-bc83-9504da01185c&quot;,&quot;properties&quot;:{&quot;noteIndex&quot;:0},&quot;isEdited&quot;:false,&quot;manualOverride&quot;:{&quot;isManuallyOverridden&quot;:false,&quot;citeprocText&quot;:&quot;(Chilibeck, Candow, &lt;i&gt;et al.&lt;/i&gt;, 2015; Candow &lt;i&gt;et al.&lt;/i&gt;, 2021)&quot;,&quot;manualOverrideText&quot;:&quot;&quot;},&quot;citationTag&quot;:&quot;MENDELEY_CITATION_v3_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&quot;,&quot;citationItems&quot;:[{&quot;id&quot;:&quot;dac91b1a-0ac7-3760-875e-def2251ea8c7&quot;,&quot;itemData&quot;:{&quot;type&quot;:&quot;article-journal&quot;,&quot;id&quot;:&quot;dac91b1a-0ac7-3760-875e-def2251ea8c7&quot;,&quot;title&quot;:&quot;Efficacy of Creatine Supplementation and Resistance Training on Area and Density of Bone and Muscle in Older Adults&quot;,&quot;author&quot;:[{&quot;family&quot;:&quot;Candow&quot;,&quot;given&quot;:&quot;D.&quot;,&quot;parse-names&quot;:false,&quot;dropping-particle&quot;:&quot;&quot;,&quot;non-dropping-particle&quot;:&quot;&quot;},{&quot;family&quot;:&quot;Chilibeck&quot;,&quot;given&quot;:&quot;Philip D.&quot;,&quot;parse-names&quot;:false,&quot;dropping-particle&quot;:&quot;&quot;,&quot;non-dropping-particle&quot;:&quot;&quot;},{&quot;family&quot;:&quot;Gordon&quot;,&quot;given&quot;:&quot;Julianne J.&quot;,&quot;parse-names&quot;:false,&quot;dropping-particle&quot;:&quot;&quot;,&quot;non-dropping-particle&quot;:&quot;&quot;},{&quot;family&quot;:&quot;Kontulainen&quot;,&quot;given&quot;:&quot;Saija.&quot;,&quot;parse-names&quot;:false,&quot;dropping-particle&quot;:&quot;&quot;,&quot;non-dropping-particle&quot;:&quot;&quot;}],&quot;container-title&quot;:&quot;Medicine &amp; Science in Sports &amp; Exercise&quot;,&quot;DOI&quot;:&quot;10.1249/MSS.0000000000002722&quot;,&quot;ISSN&quot;:&quot;1530-0315&quot;,&quot;issued&quot;:{&quot;date-parts&quot;:[[2021,11]]},&quot;page&quot;:&quot;2388-2395&quot;,&quot;issue&quot;:&quot;11&quot;,&quot;volume&quot;:&quot;53&quot;,&quot;container-title-short&quot;:&quot;Med Sci Sports Exerc&quot;},&quot;isTemporary&quot;:false},{&quot;id&quot;:&quot;5b6a0847-6c86-32e3-96ba-e3f4649f513c&quot;,&quot;itemData&quot;:{&quot;type&quot;:&quot;article-journal&quot;,&quot;id&quot;:&quot;5b6a0847-6c86-32e3-96ba-e3f4649f513c&quot;,&quot;title&quot;:&quot;Effects of Creatine and Resistance Training on Bone Health in Postmenopausal Women&quot;,&quot;author&quot;:[{&quot;family&quot;:&quot;Chilibeck&quot;,&quot;given&quot;:&quot;&quot;,&quot;parse-names&quot;:false,&quot;dropping-particle&quot;:&quot;&quot;,&quot;non-dropping-particle&quot;:&quot;&quot;},{&quot;family&quot;:&quot;Candow&quot;,&quot;given&quot;:&quot;&quot;,&quot;parse-names&quot;:false,&quot;dropping-particle&quot;:&quot;&quot;,&quot;non-dropping-particle&quot;:&quot;&quot;},{&quot;family&quot;:&quot;Landeryou&quot;,&quot;given&quot;:&quot;&quot;,&quot;parse-names&quot;:false,&quot;dropping-particle&quot;:&quot;&quot;,&quot;non-dropping-particle&quot;:&quot;&quot;},{&quot;family&quot;:&quot;Kaviani&quot;,&quot;given&quot;:&quot;Mojtaba&quot;,&quot;parse-names&quot;:false,&quot;dropping-particle&quot;:&quot;&quot;,&quot;non-dropping-particle&quot;:&quot;&quot;},{&quot;family&quot;:&quot;Paus-Jenssen&quot;,&quot;given&quot;:&quot;Lisa&quot;,&quot;parse-names&quot;:false,&quot;dropping-particle&quot;:&quot;&quot;,&quot;non-dropping-particle&quot;:&quot;&quot;}],&quot;container-title&quot;:&quot;Medicine &amp; Science in Sports &amp; Exercise&quot;,&quot;container-title-short&quot;:&quot;Med Sci Sports Exerc&quot;,&quot;DOI&quot;:&quot;10.1249/MSS.0000000000000571&quot;,&quot;ISSN&quot;:&quot;0195-9131&quot;,&quot;issued&quot;:{&quot;date-parts&quot;:[[2015,8]]},&quot;page&quot;:&quot;1587-1595&quot;,&quot;issue&quot;:&quot;8&quot;,&quot;volume&quot;:&quot;47&quot;},&quot;isTemporary&quot;:false}]},{&quot;citationID&quot;:&quot;MENDELEY_CITATION_945159a9-6e09-40cc-81c5-94c2c14f801f&quot;,&quot;properties&quot;:{&quot;noteIndex&quot;:0},&quot;isEdited&quot;:false,&quot;manualOverride&quot;:{&quot;isManuallyOverridden&quot;:false,&quot;citeprocText&quot;:&quot;(Brose, Parise and Tarnopolsky, 2003; Neves &lt;i&gt;et al.&lt;/i&gt;, 2011)&quot;,&quot;manualOverrideText&quot;:&quot;&quot;},&quot;citationTag&quot;:&quot;MENDELEY_CITATION_v3_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&quot;,&quot;citationItems&quot;:[{&quot;id&quot;:&quot;50c17c7a-4682-3961-8721-29cd42963cd9&quot;,&quot;itemData&quot;:{&quot;type&quot;:&quot;article-journal&quot;,&quot;id&quot;:&quot;50c17c7a-4682-3961-8721-29cd42963cd9&quot;,&quot;title&quot;:&quot;Creatine Supplementation Enhances Isometric Strength and Body Composition Improvements Following Strength Exercise Training in Older Adults&quot;,&quot;author&quot;:[{&quot;family&quot;:&quot;Brose&quot;,&quot;given&quot;:&quot;A.&quot;,&quot;parse-names&quot;:false,&quot;dropping-particle&quot;:&quot;&quot;,&quot;non-dropping-particle&quot;:&quot;&quot;},{&quot;family&quot;:&quot;Parise&quot;,&quot;given&quot;:&quot;G.&quot;,&quot;parse-names&quot;:false,&quot;dropping-particle&quot;:&quot;&quot;,&quot;non-dropping-particle&quot;:&quot;&quot;},{&quot;family&quot;:&quot;Tarnopolsky&quot;,&quot;given&quot;:&quot;M. A.&quot;,&quot;parse-names&quot;:false,&quot;dropping-particle&quot;:&quot;&quot;,&quot;non-dropping-particle&quot;:&quot;&quot;}],&quot;container-title&quot;:&quot;The Journals of Gerontology Series A: Biological Sciences and Medical Sciences&quot;,&quot;container-title-short&quot;:&quot;J Gerontol A Biol Sci Med Sci&quot;,&quot;DOI&quot;:&quot;10.1093/gerona/58.1.B11&quot;,&quot;ISSN&quot;:&quot;1079-5006&quot;,&quot;issued&quot;:{&quot;date-parts&quot;:[[2003,1,1]]},&quot;page&quot;:&quot;B11-B19&quot;,&quot;issue&quot;:&quot;1&quot;,&quot;volume&quot;:&quot;58&quot;},&quot;isTemporary&quot;:false},{&quot;id&quot;:&quot;8c843660-3550-364b-80e6-d024121d59e0&quot;,&quot;itemData&quot;:{&quot;type&quot;:&quot;article-journal&quot;,&quot;id&quot;:&quot;8c843660-3550-364b-80e6-d024121d59e0&quot;,&quot;title&quot;:&quot;Beneficial Effect of Creatine Supplementation in Knee Osteoarthritis&quot;,&quot;author&quot;:[{&quot;family&quot;:&quot;Neves&quot;,&quot;given&quot;:&quot;M&quot;,&quot;parse-names&quot;:false,&quot;dropping-particle&quot;:&quot;&quot;,&quot;non-dropping-particle&quot;:&quot;&quot;},{&quot;family&quot;:&quot;Gualano&quot;,&quot;given&quot;:&quot;Bruno&quot;,&quot;parse-names&quot;:false,&quot;dropping-particle&quot;:&quot;&quot;,&quot;non-dropping-particle&quot;:&quot;&quot;},{&quot;family&quot;:&quot;Roschel&quot;,&quot;given&quot;:&quot;Hamilton&quot;,&quot;parse-names&quot;:false,&quot;dropping-particle&quot;:&quot;&quot;,&quot;non-dropping-particle&quot;:&quot;&quot;},{&quot;family&quot;:&quot;Fuller&quot;,&quot;given&quot;:&quot;Ricardo&quot;,&quot;parse-names&quot;:false,&quot;dropping-particle&quot;:&quot;&quot;,&quot;non-dropping-particle&quot;:&quot;&quot;},{&quot;family&quot;:&quot;Benatti&quot;,&quot;given&quot;:&quot;Fabiana Braga&quot;,&quot;parse-names&quot;:false,&quot;dropping-particle&quot;:&quot;&quot;,&quot;non-dropping-particle&quot;:&quot;&quot;},{&quot;family&quot;:&quot;Sa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Pereira&quot;,&quot;given&quot;:&quot;Rosa Maria&quot;,&quot;parse-names&quot;:false,&quot;dropping-particle&quot;:&quot;&quot;,&quot;non-dropping-particle&quot;:&quot;&quot;},{&quot;family&quot;:&quot;Lancha&quot;,&quot;given&quot;:&quot;Antonio Herbert&quot;,&quot;parse-names&quot;:false,&quot;dropping-particle&quot;:&quot;&quot;,&quot;non-dropping-particle&quot;:&quot;&quot;},{&quot;family&quot;:&quot;Bonfa&quot;,&quot;given&quot;:&quot;Eloisa&quot;,&quot;parse-names&quot;:false,&quot;dropping-particle&quot;:&quot;&quot;,&quot;non-dropping-particle&quot;:&quot;&quot;}],&quot;container-title&quot;:&quot;Medicine &amp; Science in Sports &amp; Exercise&quot;,&quot;DOI&quot;:&quot;10.1249/MSS.0b013e3182118592&quot;,&quot;ISSN&quot;:&quot;0195-9131&quot;,&quot;issued&quot;:{&quot;date-parts&quot;:[[2011,8]]},&quot;page&quot;:&quot;1538-1543&quot;,&quot;issue&quot;:&quot;8&quot;,&quot;volume&quot;:&quot;43&quot;,&quot;container-title-short&quot;:&quot;Med Sci Sports Exerc&quot;},&quot;isTemporary&quot;:false}]},{&quot;citationID&quot;:&quot;MENDELEY_CITATION_ad6a72fb-2aa9-4949-959b-e58fc809ce29&quot;,&quot;properties&quot;:{&quot;noteIndex&quot;:0},&quot;isEdited&quot;:false,&quot;manualOverride&quot;:{&quot;isManuallyOverridden&quot;:false,&quot;citeprocText&quot;:&quot;(Neves &lt;i&gt;et al.&lt;/i&gt;, 2011)&quot;,&quot;manualOverrideText&quot;:&quot;&quot;},&quot;citationTag&quot;:&quot;MENDELEY_CITATION_v3_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&quot;,&quot;citationItems&quot;:[{&quot;id&quot;:&quot;8c843660-3550-364b-80e6-d024121d59e0&quot;,&quot;itemData&quot;:{&quot;type&quot;:&quot;article-journal&quot;,&quot;id&quot;:&quot;8c843660-3550-364b-80e6-d024121d59e0&quot;,&quot;title&quot;:&quot;Beneficial Effect of Creatine Supplementation in Knee Osteoarthritis&quot;,&quot;author&quot;:[{&quot;family&quot;:&quot;Neves&quot;,&quot;given&quot;:&quot;M&quot;,&quot;parse-names&quot;:false,&quot;dropping-particle&quot;:&quot;&quot;,&quot;non-dropping-particle&quot;:&quot;&quot;},{&quot;family&quot;:&quot;Gualano&quot;,&quot;given&quot;:&quot;Bruno&quot;,&quot;parse-names&quot;:false,&quot;dropping-particle&quot;:&quot;&quot;,&quot;non-dropping-particle&quot;:&quot;&quot;},{&quot;family&quot;:&quot;Roschel&quot;,&quot;given&quot;:&quot;Hamilton&quot;,&quot;parse-names&quot;:false,&quot;dropping-particle&quot;:&quot;&quot;,&quot;non-dropping-particle&quot;:&quot;&quot;},{&quot;family&quot;:&quot;Fuller&quot;,&quot;given&quot;:&quot;Ricardo&quot;,&quot;parse-names&quot;:false,&quot;dropping-particle&quot;:&quot;&quot;,&quot;non-dropping-particle&quot;:&quot;&quot;},{&quot;family&quot;:&quot;Benatti&quot;,&quot;given&quot;:&quot;Fabiana Braga&quot;,&quot;parse-names&quot;:false,&quot;dropping-particle&quot;:&quot;&quot;,&quot;non-dropping-particle&quot;:&quot;&quot;},{&quot;family&quot;:&quot;Sa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Pereira&quot;,&quot;given&quot;:&quot;Rosa Maria&quot;,&quot;parse-names&quot;:false,&quot;dropping-particle&quot;:&quot;&quot;,&quot;non-dropping-particle&quot;:&quot;&quot;},{&quot;family&quot;:&quot;Lancha&quot;,&quot;given&quot;:&quot;Antonio Herbert&quot;,&quot;parse-names&quot;:false,&quot;dropping-particle&quot;:&quot;&quot;,&quot;non-dropping-particle&quot;:&quot;&quot;},{&quot;family&quot;:&quot;Bonfa&quot;,&quot;given&quot;:&quot;Eloisa&quot;,&quot;parse-names&quot;:false,&quot;dropping-particle&quot;:&quot;&quot;,&quot;non-dropping-particle&quot;:&quot;&quot;}],&quot;container-title&quot;:&quot;Medicine &amp; Science in Sports &amp; Exercise&quot;,&quot;DOI&quot;:&quot;10.1249/MSS.0b013e3182118592&quot;,&quot;ISSN&quot;:&quot;0195-9131&quot;,&quot;issued&quot;:{&quot;date-parts&quot;:[[2011,8]]},&quot;page&quot;:&quot;1538-1543&quot;,&quot;issue&quot;:&quot;8&quot;,&quot;volume&quot;:&quot;43&quot;,&quot;container-title-short&quot;:&quot;Med Sci Sports Exerc&quot;},&quot;isTemporary&quot;:false}]},{&quot;citationID&quot;:&quot;MENDELEY_CITATION_b1074bff-9997-4019-8f8e-4fba55565c8b&quot;,&quot;properties&quot;:{&quot;noteIndex&quot;:0},&quot;isEdited&quot;:false,&quot;manualOverride&quot;:{&quot;isManuallyOverridden&quot;:false,&quot;citeprocText&quot;:&quot;(dos Santos &lt;i&gt;et al.&lt;/i&gt;, 2021)&quot;,&quot;manualOverrideText&quot;:&quot;&quot;},&quot;citationTag&quot;:&quot;MENDELEY_CITATION_v3_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&quot;,&quot;citationItems&quot;:[{&quot;id&quot;:&quot;8cc42b1d-29db-3055-b7f7-a2a1119cfe8f&quot;,&quot;itemData&quot;:{&quot;type&quot;:&quot;article-journal&quot;,&quot;id&quot;:&quot;8cc42b1d-29db-3055-b7f7-a2a1119cfe8f&quot;,&quot;title&quot;:&quot;Efficacy of Creatine Supplementation Combined with Resistance Training on Muscle Strength and Muscle Mass in Older Females: A Systematic Review and Meta-Analysis&quot;,&quot;author&quot;:[{&quot;family&quot;:&quot;Santos&quot;,&quot;given&quot;:&quot;Ellem Eduarda Pinheiro&quot;,&quot;parse-names&quot;:false,&quot;dropping-particle&quot;:&quot;&quot;,&quot;non-dropping-particle&quot;:&quot;dos&quot;},{&quot;family&quot;:&quot;Araújo&quot;,&quot;given&quot;:&quot;Rodrigo Cappato&quot;,&quot;parse-names&quot;:false,&quot;dropping-particle&quot;:&quot;&quot;,&quot;non-dropping-particle&quot;:&quot;de&quot;},{&quot;family&quot;:&quot;Candow&quot;,&quot;given&quot;:&quot;Darren G.&quot;,&quot;parse-names&quot;:false,&quot;dropping-particle&quot;:&quot;&quot;,&quot;non-dropping-particle&quot;:&quot;&quot;},{&quot;family&quot;:&quot;Forbes&quot;,&quot;given&quot;:&quot;Scott C.&quot;,&quot;parse-names&quot;:false,&quot;dropping-particle&quot;:&quot;&quot;,&quot;non-dropping-particle&quot;:&quot;&quot;},{&quot;family&quot;:&quot;Guijo&quot;,&quot;given&quot;:&quot;Jaddy Antunes&quot;,&quot;parse-names&quot;:false,&quot;dropping-particle&quot;:&quot;&quot;,&quot;non-dropping-particle&quot;:&quot;&quot;},{&quot;family&quot;:&quot;Almeida Santana&quot;,&quot;given&quot;:&quot;Carla Caroliny&quot;,&quot;parse-names&quot;:false,&quot;dropping-particle&quot;:&quot;&quot;,&quot;non-dropping-particle&quot;:&quot;de&quot;},{&quot;family&quot;:&quot;Prado&quot;,&quot;given&quot;:&quot;Wagner Luiz&quot;,&quot;parse-names&quot;:false,&quot;dropping-particle&quot;:&quot;do&quot;,&quot;non-dropping-particle&quot;:&quot;&quot;},{&quot;family&quot;:&quot;Botero&quot;,&quot;given&quot;:&quot;João Paulo&quot;,&quot;parse-names&quot;:false,&quot;dropping-particle&quot;:&quot;&quot;,&quot;non-dropping-particle&quot;:&quot;&quot;}],&quot;container-title&quot;:&quot;Nutrients&quot;,&quot;container-title-short&quot;:&quot;Nutrients&quot;,&quot;DOI&quot;:&quot;10.3390/nu13113757&quot;,&quot;ISSN&quot;:&quot;2072-6643&quot;,&quot;issued&quot;:{&quot;date-parts&quot;:[[2021,10,24]]},&quot;page&quot;:&quot;3757&quot;,&quot;abstract&quot;:&quot;&lt;p&gt;Sarcopenia refers to the age-related loss of muscle strength and muscle mass, which is associated with a reduced quality of life, particularly in older females. Resistance training (RT) is well established to be an effective intervention to counter indices of sarcopenia. Accumulating research indicates that the addition of creatine supplementation (Cr) to RT augments gains in muscle strength and muscle mass, compared to RT alone. However, some evidence indicates that sex differences may alter the effectiveness of Cr. Therefore, we systematically reviewed randomized controlled trials (RCTs) investigating the efficacy of Cr + RT on measures of upper- and lower-body strength and muscle mass in older females. A systematic literature search was performed in nine electronic databases. Ten RCTs (N = 211 participants) were included the review. Overall, Cr significantly increased measures of upper-body strength (7 studies, n = 142, p = 0.04), with no effect on lower-body strength or measures of muscle mass. Sub-analyses revealed that both upper-body (4 studies, n = 97, p = 0.05) and lower-body strength (4 studies, n = 100, p = 0.03) were increased by Cr, compared to placebo in studies ≥ 24 weeks in duration. In conclusion, older females supplementing with Cr experience significant gains in muscle strength, especially when RT lasts for at least 24 weeks in duration. However, given the level of evidence, future high-quality studies are needed to confirm these findings.&lt;/p&gt;&quot;,&quot;issue&quot;:&quot;11&quot;,&quot;volume&quot;:&quot;13&quot;},&quot;isTemporary&quot;:false}]},{&quot;citationID&quot;:&quot;MENDELEY_CITATION_530cd568-3ef4-41af-89bf-24bb383a441b&quot;,&quot;properties&quot;:{&quot;noteIndex&quot;:0},&quot;isEdited&quot;:false,&quot;manualOverride&quot;:{&quot;isManuallyOverridden&quot;:false,&quot;citeprocText&quot;:&quot;(Gualano &lt;i&gt;et al.&lt;/i&gt;, 2014)&quot;,&quot;manualOverrideText&quot;:&quot;&quot;},&quot;citationTag&quot;:&quot;MENDELEY_CITATION_v3_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&quot;,&quot;citationItems&quot;:[{&quot;id&quot;:&quot;8d39a8b8-fbde-323a-8951-e6f46f08c77f&quot;,&quot;itemData&quot;:{&quot;type&quot;:&quot;article-journal&quot;,&quot;id&quot;:&quot;8d39a8b8-fbde-323a-8951-e6f46f08c77f&quot;,&quot;title&quot;:&quot;Creatine supplementation and resistance training in vulnerable older women: A randomized double-blind placebo-controlled clinical trial&quot;,&quot;author&quot;:[{&quot;family&quot;:&quot;Gualano&quot;,&quot;given&quot;:&quot;B&quot;,&quot;parse-names&quot;:false,&quot;dropping-particle&quot;:&quot;&quot;,&quot;non-dropping-particle&quot;:&quot;&quot;},{&quot;family&quot;:&quot;Macedo&quot;,&quot;given&quot;:&quot;André Regis&quot;,&quot;parse-names&quot;:false,&quot;dropping-particle&quot;:&quot;&quot;,&quot;non-dropping-particle&quot;:&quot;&quot;},{&quot;family&quot;:&quot;Alves&quot;,&quot;given&quot;:&quot;Christiano Robles Rodrigues&quot;,&quot;parse-names&quot;:false,&quot;dropping-particle&quot;:&quot;&quot;,&quot;non-dropping-particle&quot;:&quot;&quot;},{&quot;family&quot;:&quot;Roschel&quot;,&quot;given&quot;:&quot;Hamilton&quot;,&quot;parse-names&quot;:false,&quot;dropping-particle&quot;:&quot;&quot;,&quot;non-dropping-particle&quot;:&quot;&quot;},{&quot;family&quot;:&quot;Benatti&quot;,&quot;given&quot;:&quot;Fabiana Braga&quot;,&quot;parse-names&quot;:false,&quot;dropping-particle&quot;:&quot;&quot;,&quot;non-dropping-particle&quot;:&quot;&quot;},{&quot;family&quot;:&quot;Takayama&quot;,&quot;given&quot;:&quot;Liliam&quot;,&quot;parse-names&quot;:false,&quot;dropping-particle&quot;:&quot;&quot;,&quot;non-dropping-particle&quot;:&quot;&quot;},{&quot;family&quot;:&quot;Sá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Pereira&quot;,&quot;given&quot;:&quot;Rosa Maria Rodrigues&quot;,&quot;parse-names&quot;:false,&quot;dropping-particle&quot;:&quot;&quot;,&quot;non-dropping-particle&quot;:&quot;&quot;}],&quot;container-title&quot;:&quot;Experimental Gerontology&quot;,&quot;DOI&quot;:&quot;10.1016/j.exger.2014.02.003&quot;,&quot;ISSN&quot;:&quot;05315565&quot;,&quot;issued&quot;:{&quot;date-parts&quot;:[[2014,5]]},&quot;page&quot;:&quot;7-15&quot;,&quot;volume&quot;:&quot;53&quot;,&quot;container-title-short&quot;:&quot;Exp Gerontol&quot;},&quot;isTemporary&quot;:false}]},{&quot;citationID&quot;:&quot;MENDELEY_CITATION_6b60b08c-4afe-444f-8f4a-2b26c063ea8b&quot;,&quot;properties&quot;:{&quot;noteIndex&quot;:0},&quot;isEdited&quot;:false,&quot;manualOverride&quot;:{&quot;isManuallyOverridden&quot;:false,&quot;citeprocText&quot;:&quot;(Neves &lt;i&gt;et al.&lt;/i&gt;, 2011)&quot;,&quot;manualOverrideText&quot;:&quot;&quot;},&quot;citationTag&quot;:&quot;MENDELEY_CITATION_v3_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&quot;,&quot;citationItems&quot;:[{&quot;id&quot;:&quot;8c843660-3550-364b-80e6-d024121d59e0&quot;,&quot;itemData&quot;:{&quot;type&quot;:&quot;article-journal&quot;,&quot;id&quot;:&quot;8c843660-3550-364b-80e6-d024121d59e0&quot;,&quot;title&quot;:&quot;Beneficial Effect of Creatine Supplementation in Knee Osteoarthritis&quot;,&quot;author&quot;:[{&quot;family&quot;:&quot;Neves&quot;,&quot;given&quot;:&quot;M&quot;,&quot;parse-names&quot;:false,&quot;dropping-particle&quot;:&quot;&quot;,&quot;non-dropping-particle&quot;:&quot;&quot;},{&quot;family&quot;:&quot;Gualano&quot;,&quot;given&quot;:&quot;Bruno&quot;,&quot;parse-names&quot;:false,&quot;dropping-particle&quot;:&quot;&quot;,&quot;non-dropping-particle&quot;:&quot;&quot;},{&quot;family&quot;:&quot;Roschel&quot;,&quot;given&quot;:&quot;Hamilton&quot;,&quot;parse-names&quot;:false,&quot;dropping-particle&quot;:&quot;&quot;,&quot;non-dropping-particle&quot;:&quot;&quot;},{&quot;family&quot;:&quot;Fuller&quot;,&quot;given&quot;:&quot;Ricardo&quot;,&quot;parse-names&quot;:false,&quot;dropping-particle&quot;:&quot;&quot;,&quot;non-dropping-particle&quot;:&quot;&quot;},{&quot;family&quot;:&quot;Benatti&quot;,&quot;given&quot;:&quot;Fabiana Braga&quot;,&quot;parse-names&quot;:false,&quot;dropping-particle&quot;:&quot;&quot;,&quot;non-dropping-particle&quot;:&quot;&quot;},{&quot;family&quot;:&quot;Sa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Pereira&quot;,&quot;given&quot;:&quot;Rosa Maria&quot;,&quot;parse-names&quot;:false,&quot;dropping-particle&quot;:&quot;&quot;,&quot;non-dropping-particle&quot;:&quot;&quot;},{&quot;family&quot;:&quot;Lancha&quot;,&quot;given&quot;:&quot;Antonio Herbert&quot;,&quot;parse-names&quot;:false,&quot;dropping-particle&quot;:&quot;&quot;,&quot;non-dropping-particle&quot;:&quot;&quot;},{&quot;family&quot;:&quot;Bonfa&quot;,&quot;given&quot;:&quot;Eloisa&quot;,&quot;parse-names&quot;:false,&quot;dropping-particle&quot;:&quot;&quot;,&quot;non-dropping-particle&quot;:&quot;&quot;}],&quot;container-title&quot;:&quot;Medicine &amp; Science in Sports &amp; Exercise&quot;,&quot;DOI&quot;:&quot;10.1249/MSS.0b013e3182118592&quot;,&quot;ISSN&quot;:&quot;0195-9131&quot;,&quot;issued&quot;:{&quot;date-parts&quot;:[[2011,8]]},&quot;page&quot;:&quot;1538-1543&quot;,&quot;issue&quot;:&quot;8&quot;,&quot;volume&quot;:&quot;43&quot;,&quot;container-title-short&quot;:&quot;Med Sci Sports Exerc&quot;},&quot;isTemporary&quot;:false}]},{&quot;citationID&quot;:&quot;MENDELEY_CITATION_0deff207-f9af-4f99-afa1-c23c570e8659&quot;,&quot;properties&quot;:{&quot;noteIndex&quot;:0},&quot;isEdited&quot;:false,&quot;manualOverride&quot;:{&quot;isManuallyOverridden&quot;:false,&quot;citeprocText&quot;:&quot;(Sinaki &lt;i&gt;et al.&lt;/i&gt;, 2005; da Silva &lt;i&gt;et al.&lt;/i&gt;, 2010)&quot;,&quot;manualOverrideText&quot;:&quot;&quot;},&quot;citationTag&quot;:&quot;MENDELEY_CITATION_v3_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&quot;,&quot;citationItems&quot;:[{&quot;id&quot;:&quot;41a40067-0779-392f-90db-a6b11593f433&quot;,&quot;itemData&quot;:{&quot;type&quot;:&quot;article-journal&quot;,&quot;id&quot;:&quot;41a40067-0779-392f-90db-a6b11593f433&quot;,&quot;title&quot;:&quot;Predictors of falls in women with and without osteoporosis.&quot;,&quot;author&quot;:[{&quot;family&quot;:&quot;Silva&quot;,&quot;given&quot;:&quot;Raimunda Beserra&quot;,&quot;parse-names&quot;:false,&quot;dropping-particle&quot;:&quot;&quot;,&quot;non-dropping-particle&quot;:&quot;da&quot;},{&quot;family&quot;:&quot;Costa-Paiva&quot;,&quot;given&quot;:&quot;Lúcia&quot;,&quot;parse-names&quot;:false,&quot;dropping-particle&quot;:&quot;&quot;,&quot;non-dropping-particle&quot;:&quot;&quot;},{&quot;family&quot;:&quot;Morais&quot;,&quot;given&quot;:&quot;Sirlei Siani&quot;,&quot;parse-names&quot;:false,&quot;dropping-particle&quot;:&quot;&quot;,&quot;non-dropping-particle&quot;:&quot;&quot;},{&quot;family&quot;:&quot;Mezzalira&quot;,&quot;given&quot;:&quot;Raquel&quot;,&quot;parse-names&quot;:false,&quot;dropping-particle&quot;:&quot;&quot;,&quot;non-dropping-particle&quot;:&quot;&quot;},{&quot;family&quot;:&quot;Ferreira&quot;,&quot;given&quot;:&quot;Néville de Oliveira&quot;,&quot;parse-names&quot;:false,&quot;dropping-particle&quot;:&quot;&quot;,&quot;non-dropping-particle&quot;:&quot;&quot;},{&quot;family&quot;:&quot;Pinto-Neto&quot;,&quot;given&quot;:&quot;Aarão Mendes&quot;,&quot;parse-names&quot;:false,&quot;dropping-particle&quot;:&quot;&quot;,&quot;non-dropping-particle&quot;:&quot;&quot;}],&quot;container-title&quot;:&quot;The Journal of orthopaedic and sports physical therapy&quot;,&quot;container-title-short&quot;:&quot;J Orthop Sports Phys Ther&quot;,&quot;DOI&quot;:&quot;10.2519/jospt.2010.3239&quot;,&quot;ISSN&quot;:&quot;0190-6011&quot;,&quot;PMID&quot;:&quot;20508328&quot;,&quot;issued&quot;:{&quot;date-parts&quot;:[[2010,9]]},&quot;page&quot;:&quot;582-8&quot;,&quot;abstract&quot;:&quot;STUDY DESIGN Cross-sectional study. OBJECTIVE To evaluate the relationship between the occurrence of falls and muscle strength, flexibility, and balance in postmenopausal women with and without osteoporosis. BACKGROUND Osteoporosis and falls are common problems encountered in the elderly. METHODS A total of 133 women with and 133 without osteoporosis, aged 60 years or greater, were included in the study. Women were interviewed about clinical and social demographic characteristics and the occurrence of falls in the previous 12 months. The variables evaluated were presence of osteoporosis, muscle strength, flexibility, and balance. RESULTS A significantly higher percentage of women with osteoporosis (51%) compared to those without osteoporosis (29%) had a history of at least 1 fall within the previous 12 months. There was a significant and inverse association between trunk extension strength and trunk flexion range of motion with falls. Logistic regression analyses showed that the variables associated with falls were trunk extension strength and presence of osteoporosis. Greater trunk extension strength was associated with a lower risk for falls (odds ratio, 0.97), while the presence of osteoporosis increased fall risk by a factor of 2.17. CONCLUSIONS A greater percentage of women with postmenopausal osteoporosis had a history of 1 or more falls within the previous year and a higher risk of recurrent falls than women without osteoporosis. Muscle strength of the lumbar spine and the presence of osteoporosis are intrinsic factors associated with the risk of falls.&quot;,&quot;issue&quot;:&quot;9&quot;,&quot;volume&quot;:&quot;40&quot;},&quot;isTemporary&quot;:false},{&quot;id&quot;:&quot;91049ce1-e561-36bd-8175-a1843222bed8&quot;,&quot;itemData&quot;:{&quot;type&quot;:&quot;article-journal&quot;,&quot;id&quot;:&quot;91049ce1-e561-36bd-8175-a1843222bed8&quot;,&quot;title&quot;:&quot;Balance disorder and increased risk of falls in osteoporosis and kyphosis: significance of kyphotic posture and muscle strength&quot;,&quot;author&quot;:[{&quot;family&quot;:&quot;Sinaki&quot;,&quot;given&quot;:&quot;Mehrsheed&quot;,&quot;parse-names&quot;:false,&quot;dropping-particle&quot;:&quot;&quot;,&quot;non-dropping-particle&quot;:&quot;&quot;},{&quot;family&quot;:&quot;Brey&quot;,&quot;given&quot;:&quot;Robert H.&quot;,&quot;parse-names&quot;:false,&quot;dropping-particle&quot;:&quot;&quot;,&quot;non-dropping-particle&quot;:&quot;&quot;},{&quot;family&quot;:&quot;Hughes&quot;,&quot;given&quot;:&quot;Christine A.&quot;,&quot;parse-names&quot;:false,&quot;dropping-particle&quot;:&quot;&quot;,&quot;non-dropping-particle&quot;:&quot;&quot;},{&quot;family&quot;:&quot;Larson&quot;,&quot;given&quot;:&quot;Dirk R.&quot;,&quot;parse-names&quot;:false,&quot;dropping-particle&quot;:&quot;&quot;,&quot;non-dropping-particle&quot;:&quot;&quot;},{&quot;family&quot;:&quot;Kaufman&quot;,&quot;given&quot;:&quot;Kenton R.&quot;,&quot;parse-names&quot;:false,&quot;dropping-particle&quot;:&quot;&quot;,&quot;non-dropping-particle&quot;:&quot;&quot;}],&quot;container-title&quot;:&quot;Osteoporosis International&quot;,&quot;DOI&quot;:&quot;10.1007/s00198-004-1791-2&quot;,&quot;ISSN&quot;:&quot;0937-941X&quot;,&quot;issued&quot;:{&quot;date-parts&quot;:[[2005,8,12]]},&quot;page&quot;:&quot;1004-1010&quot;,&quot;issue&quot;:&quot;8&quot;,&quot;volume&quot;:&quot;16&quot;,&quot;container-title-short&quot;:&quot;&quot;},&quot;isTemporary&quot;:false}]},{&quot;citationID&quot;:&quot;MENDELEY_CITATION_cf328246-4187-4c73-996f-e6ac51f556e2&quot;,&quot;properties&quot;:{&quot;noteIndex&quot;:0},&quot;isEdited&quot;:false,&quot;manualOverride&quot;:{&quot;isManuallyOverridden&quot;:false,&quot;citeprocText&quot;:&quot;(Neves &lt;i&gt;et al.&lt;/i&gt;, 2011; Gualano &lt;i&gt;et al.&lt;/i&gt;, 2014)&quot;,&quot;manualOverrideText&quot;:&quot;&quot;},&quot;citationTag&quot;:&quot;MENDELEY_CITATION_v3_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&quot;,&quot;citationItems&quot;:[{&quot;id&quot;:&quot;8d39a8b8-fbde-323a-8951-e6f46f08c77f&quot;,&quot;itemData&quot;:{&quot;type&quot;:&quot;article-journal&quot;,&quot;id&quot;:&quot;8d39a8b8-fbde-323a-8951-e6f46f08c77f&quot;,&quot;title&quot;:&quot;Creatine supplementation and resistance training in vulnerable older women: A randomized double-blind placebo-controlled clinical trial&quot;,&quot;author&quot;:[{&quot;family&quot;:&quot;Gualano&quot;,&quot;given&quot;:&quot;B&quot;,&quot;parse-names&quot;:false,&quot;dropping-particle&quot;:&quot;&quot;,&quot;non-dropping-particle&quot;:&quot;&quot;},{&quot;family&quot;:&quot;Macedo&quot;,&quot;given&quot;:&quot;André Regis&quot;,&quot;parse-names&quot;:false,&quot;dropping-particle&quot;:&quot;&quot;,&quot;non-dropping-particle&quot;:&quot;&quot;},{&quot;family&quot;:&quot;Alves&quot;,&quot;given&quot;:&quot;Christiano Robles Rodrigues&quot;,&quot;parse-names&quot;:false,&quot;dropping-particle&quot;:&quot;&quot;,&quot;non-dropping-particle&quot;:&quot;&quot;},{&quot;family&quot;:&quot;Roschel&quot;,&quot;given&quot;:&quot;Hamilton&quot;,&quot;parse-names&quot;:false,&quot;dropping-particle&quot;:&quot;&quot;,&quot;non-dropping-particle&quot;:&quot;&quot;},{&quot;family&quot;:&quot;Benatti&quot;,&quot;given&quot;:&quot;Fabiana Braga&quot;,&quot;parse-names&quot;:false,&quot;dropping-particle&quot;:&quot;&quot;,&quot;non-dropping-particle&quot;:&quot;&quot;},{&quot;family&quot;:&quot;Takayama&quot;,&quot;given&quot;:&quot;Liliam&quot;,&quot;parse-names&quot;:false,&quot;dropping-particle&quot;:&quot;&quot;,&quot;non-dropping-particle&quot;:&quot;&quot;},{&quot;family&quot;:&quot;Sá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Pereira&quot;,&quot;given&quot;:&quot;Rosa Maria Rodrigues&quot;,&quot;parse-names&quot;:false,&quot;dropping-particle&quot;:&quot;&quot;,&quot;non-dropping-particle&quot;:&quot;&quot;}],&quot;container-title&quot;:&quot;Experimental Gerontology&quot;,&quot;DOI&quot;:&quot;10.1016/j.exger.2014.02.003&quot;,&quot;ISSN&quot;:&quot;05315565&quot;,&quot;issued&quot;:{&quot;date-parts&quot;:[[2014,5]]},&quot;page&quot;:&quot;7-15&quot;,&quot;volume&quot;:&quot;53&quot;,&quot;container-title-short&quot;:&quot;Exp Gerontol&quot;},&quot;isTemporary&quot;:false},{&quot;id&quot;:&quot;8c843660-3550-364b-80e6-d024121d59e0&quot;,&quot;itemData&quot;:{&quot;type&quot;:&quot;article-journal&quot;,&quot;id&quot;:&quot;8c843660-3550-364b-80e6-d024121d59e0&quot;,&quot;title&quot;:&quot;Beneficial Effect of Creatine Supplementation in Knee Osteoarthritis&quot;,&quot;author&quot;:[{&quot;family&quot;:&quot;Neves&quot;,&quot;given&quot;:&quot;M&quot;,&quot;parse-names&quot;:false,&quot;dropping-particle&quot;:&quot;&quot;,&quot;non-dropping-particle&quot;:&quot;&quot;},{&quot;family&quot;:&quot;Gualano&quot;,&quot;given&quot;:&quot;Bruno&quot;,&quot;parse-names&quot;:false,&quot;dropping-particle&quot;:&quot;&quot;,&quot;non-dropping-particle&quot;:&quot;&quot;},{&quot;family&quot;:&quot;Roschel&quot;,&quot;given&quot;:&quot;Hamilton&quot;,&quot;parse-names&quot;:false,&quot;dropping-particle&quot;:&quot;&quot;,&quot;non-dropping-particle&quot;:&quot;&quot;},{&quot;family&quot;:&quot;Fuller&quot;,&quot;given&quot;:&quot;Ricardo&quot;,&quot;parse-names&quot;:false,&quot;dropping-particle&quot;:&quot;&quot;,&quot;non-dropping-particle&quot;:&quot;&quot;},{&quot;family&quot;:&quot;Benatti&quot;,&quot;given&quot;:&quot;Fabiana Braga&quot;,&quot;parse-names&quot;:false,&quot;dropping-particle&quot;:&quot;&quot;,&quot;non-dropping-particle&quot;:&quot;&quot;},{&quot;family&quot;:&quot;Sa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Pereira&quot;,&quot;given&quot;:&quot;Rosa Maria&quot;,&quot;parse-names&quot;:false,&quot;dropping-particle&quot;:&quot;&quot;,&quot;non-dropping-particle&quot;:&quot;&quot;},{&quot;family&quot;:&quot;Lancha&quot;,&quot;given&quot;:&quot;Antonio Herbert&quot;,&quot;parse-names&quot;:false,&quot;dropping-particle&quot;:&quot;&quot;,&quot;non-dropping-particle&quot;:&quot;&quot;},{&quot;family&quot;:&quot;Bonfa&quot;,&quot;given&quot;:&quot;Eloisa&quot;,&quot;parse-names&quot;:false,&quot;dropping-particle&quot;:&quot;&quot;,&quot;non-dropping-particle&quot;:&quot;&quot;}],&quot;container-title&quot;:&quot;Medicine &amp; Science in Sports &amp; Exercise&quot;,&quot;DOI&quot;:&quot;10.1249/MSS.0b013e3182118592&quot;,&quot;ISSN&quot;:&quot;0195-9131&quot;,&quot;issued&quot;:{&quot;date-parts&quot;:[[2011,8]]},&quot;page&quot;:&quot;1538-1543&quot;,&quot;issue&quot;:&quot;8&quot;,&quot;volume&quot;:&quot;43&quot;,&quot;container-title-short&quot;:&quot;Med Sci Sports Exerc&quot;},&quot;isTemporary&quot;:false}]},{&quot;citationID&quot;:&quot;MENDELEY_CITATION_f94c14b4-2122-4558-a6f0-62f84a8ec411&quot;,&quot;properties&quot;:{&quot;noteIndex&quot;:0},&quot;isEdited&quot;:false,&quot;manualOverride&quot;:{&quot;isManuallyOverridden&quot;:false,&quot;citeprocText&quot;:&quot;(Tarnopolsky and Martin, 1999; Hespel &lt;i&gt;et al.&lt;/i&gt;, 2001; Louis &lt;i&gt;et al.&lt;/i&gt;, 2003)&quot;,&quot;manualOverrideText&quot;:&quot;&quot;},&quot;citationTag&quot;:&quot;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&quot;,&quot;citationItems&quot;:[{&quot;id&quot;:&quot;20ab2922-b0d5-3055-b23d-4695609a5d64&quot;,&quot;itemData&quot;:{&quot;type&quot;:&quot;article-journal&quot;,&quot;id&quot;:&quot;20ab2922-b0d5-3055-b23d-4695609a5d64&quot;,&quot;title&quot;:&quot;Creatine monohydrate increases strength in patients with neuromuscular disease&quot;,&quot;author&quot;:[{&quot;family&quot;:&quot;Tarnopolsky&quot;,&quot;given&quot;:&quot;Mark&quot;,&quot;parse-names&quot;:false,&quot;dropping-particle&quot;:&quot;&quot;,&quot;non-dropping-particle&quot;:&quot;&quot;},{&quot;family&quot;:&quot;Martin&quot;,&quot;given&quot;:&quot;Joan&quot;,&quot;parse-names&quot;:false,&quot;dropping-particle&quot;:&quot;&quot;,&quot;non-dropping-particle&quot;:&quot;&quot;}],&quot;container-title&quot;:&quot;Neurology&quot;,&quot;container-title-short&quot;:&quot;Neurology&quot;,&quot;DOI&quot;:&quot;10.1212/WNL.52.4.854&quot;,&quot;ISSN&quot;:&quot;0028-3878&quot;,&quot;issued&quot;:{&quot;date-parts&quot;:[[1999,3,1]]},&quot;page&quot;:&quot;854-854&quot;,&quot;abstract&quot;:&quot;&lt;p&gt; &lt;bold&gt; &lt;italic&gt;Article abstract&lt;/italic&gt; &lt;/bold&gt; Creatine monohydrate has been shown to increase strength in studies of young healthy subjects and in a few studies with patients. Creatine monohydrate (10 g daily for 5 days to 5 g daily for 5 days) was administered to patients with neuromuscular disease in a pilot study (Study 1; n = 81), followed by a single-blinded study (Study 2; n = 21). Body weight, handgrip, dorsiflexion, and knee extensor strength were measured before and after treatment. Creatine administration increased all measured indices in both studies. Short-term creatine monohydrate increased high-intensity strength significantly in patients with neuromuscular disease. &lt;/p&gt;&quot;,&quot;issue&quot;:&quot;4&quot;,&quot;volume&quot;:&quot;52&quot;},&quot;isTemporary&quot;:false},{&quot;id&quot;:&quot;5b9c2df2-1c76-359e-9c09-ed10b14266ca&quot;,&quot;itemData&quot;:{&quot;type&quot;:&quot;article-journal&quot;,&quot;id&quot;:&quot;5b9c2df2-1c76-359e-9c09-ed10b14266ca&quot;,&quot;title&quot;:&quot;Beneficial effects of creatine supplementation in dystrophic patients.&quot;,&quot;author&quot;:[{&quot;family&quot;:&quot;Louis&quot;,&quot;given&quot;:&quot;Magali&quot;,&quot;parse-names&quot;:false,&quot;dropping-particle&quot;:&quot;&quot;,&quot;non-dropping-particle&quot;:&quot;&quot;},{&quot;family&quot;:&quot;Lebacq&quot;,&quot;given&quot;:&quot;Jean&quot;,&quot;parse-names&quot;:false,&quot;dropping-particle&quot;:&quot;&quot;,&quot;non-dropping-particle&quot;:&quot;&quot;},{&quot;family&quot;:&quot;Poortmans&quot;,&quot;given&quot;:&quot;Jacques R&quot;,&quot;parse-names&quot;:false,&quot;dropping-particle&quot;:&quot;&quot;,&quot;non-dropping-particle&quot;:&quot;&quot;},{&quot;family&quot;:&quot;Belpaire-Dethiou&quot;,&quot;given&quot;:&quot;Marie-Claude&quot;,&quot;parse-names&quot;:false,&quot;dropping-particle&quot;:&quot;&quot;,&quot;non-dropping-particle&quot;:&quot;&quot;},{&quot;family&quot;:&quot;Devogelaer&quot;,&quot;given&quot;:&quot;Jean-Pierre&quot;,&quot;parse-names&quot;:false,&quot;dropping-particle&quot;:&quot;&quot;,&quot;non-dropping-particle&quot;:&quot;&quot;},{&quot;family&quot;:&quot;Hecke&quot;,&quot;given&quot;:&quot;Paul&quot;,&quot;parse-names&quot;:false,&quot;dropping-particle&quot;:&quot;&quot;,&quot;non-dropping-particle&quot;:&quot;Van&quot;},{&quot;family&quot;:&quot;Goubel&quot;,&quot;given&quot;:&quot;Francis&quot;,&quot;parse-names&quot;:false,&quot;dropping-particle&quot;:&quot;&quot;,&quot;non-dropping-particle&quot;:&quot;&quot;},{&quot;family&quot;:&quot;Francaux&quot;,&quot;given&quot;:&quot;Marc&quot;,&quot;parse-names&quot;:false,&quot;dropping-particle&quot;:&quot;&quot;,&quot;non-dropping-particle&quot;:&quot;&quot;}],&quot;container-title&quot;:&quot;Muscle &amp; nerve&quot;,&quot;container-title-short&quot;:&quot;Muscle Nerve&quot;,&quot;DOI&quot;:&quot;10.1002/mus.10355&quot;,&quot;ISSN&quot;:&quot;0148-639X&quot;,&quot;PMID&quot;:&quot;12707981&quot;,&quot;issued&quot;:{&quot;date-parts&quot;:[[2003,5]]},&quot;page&quot;:&quot;604-10&quot;,&quot;abstract&quot;:&quot;The effect of creatine (Cr) supplementation on muscle function and body composition of 12 boys with Duchenne muscular dystrophy and three with Becker dystrophy was evaluated by a randomized double-blind cross-over study (3 g Cr or maltodextrin daily for 3 months, with wash-out period of 2 months). After placebo, no change was observed in maximal voluntary contraction (MVC) and resistance to fatigue, whereas total joint stiffness (TJS) was increased by approximately 25% (P &lt; 0.05). The patients receiving Cr did not show any change in TJS, improved MVC by 15% (P = 0.02), and almost doubled their resistance to fatigue (P &lt; 0.001). In patients still independent of a wheelchair (n = 5), bone mineral density increased by 3% (P &lt; 0.05), and urinary excretion of collagen type I cross-linking N-telopeptide declined to about one third (P &lt; 0.001) after Cr. No adverse effect was observed. Thus, Cr may provide some symptomatic benefit in these patients.&quot;,&quot;issue&quot;:&quot;5&quot;,&quot;volume&quot;:&quot;27&quot;},&quot;isTemporary&quot;:false},{&quot;id&quot;:&quot;a906ad28-e06d-3c55-af0e-829f7342b29f&quot;,&quot;itemData&quot;:{&quot;type&quot;:&quot;article-journal&quot;,&quot;id&quot;:&quot;a906ad28-e06d-3c55-af0e-829f7342b29f&quot;,&quot;title&quot;:&quot;Oral creatine supplementation facilitates the rehabilitation of disuse atrophy and alters the expression of muscle myogenic factors in humans.&quot;,&quot;author&quot;:[{&quot;family&quot;:&quot;Hespel&quot;,&quot;given&quot;:&quot;P&quot;,&quot;parse-names&quot;:false,&quot;dropping-particle&quot;:&quot;&quot;,&quot;non-dropping-particle&quot;:&quot;&quot;},{&quot;family&quot;:&quot;Op't Eijnde&quot;,&quot;given&quot;:&quot;B&quot;,&quot;parse-names&quot;:false,&quot;dropping-particle&quot;:&quot;&quot;,&quot;non-dropping-particle&quot;:&quot;&quot;},{&quot;family&quot;:&quot;Leemputte&quot;,&quot;given&quot;:&quot;M&quot;,&quot;parse-names&quot;:false,&quot;dropping-particle&quot;:&quot;&quot;,&quot;non-dropping-particle&quot;:&quot;Van&quot;},{&quot;family&quot;:&quot;Ursø&quot;,&quot;given&quot;:&quot;B&quot;,&quot;parse-names&quot;:false,&quot;dropping-particle&quot;:&quot;&quot;,&quot;non-dropping-particle&quot;:&quot;&quot;},{&quot;family&quot;:&quot;Greenhaff&quot;,&quot;given&quot;:&quot;P L&quot;,&quot;parse-names&quot;:false,&quot;dropping-particle&quot;:&quot;&quot;,&quot;non-dropping-particle&quot;:&quot;&quot;},{&quot;family&quot;:&quot;Labarque&quot;,&quot;given&quot;:&quot;V&quot;,&quot;parse-names&quot;:false,&quot;dropping-particle&quot;:&quot;&quot;,&quot;non-dropping-particle&quot;:&quot;&quot;},{&quot;family&quot;:&quot;Dymarkowski&quot;,&quot;given&quot;:&quot;S&quot;,&quot;parse-names&quot;:false,&quot;dropping-particle&quot;:&quot;&quot;,&quot;non-dropping-particle&quot;:&quot;&quot;},{&quot;family&quot;:&quot;Hecke&quot;,&quot;given&quot;:&quot;P&quot;,&quot;parse-names&quot;:false,&quot;dropping-particle&quot;:&quot;&quot;,&quot;non-dropping-particle&quot;:&quot;Van&quot;},{&quot;family&quot;:&quot;Richter&quot;,&quot;given&quot;:&quot;E A&quot;,&quot;parse-names&quot;:false,&quot;dropping-particle&quot;:&quot;&quot;,&quot;non-dropping-particle&quot;:&quot;&quot;}],&quot;container-title&quot;:&quot;The Journal of physiology&quot;,&quot;container-title-short&quot;:&quot;J Physiol&quot;,&quot;DOI&quot;:&quot;10.1111/j.1469-7793.2001.0625c.xd&quot;,&quot;ISSN&quot;:&quot;0022-3751&quot;,&quot;PMID&quot;:&quot;11600695&quot;,&quot;issued&quot;:{&quot;date-parts&quot;:[[2001,10,15]]},&quot;page&quot;:&quot;625-33&quot;,&quot;abstract&quot;:&quot;1. We investigated the effect of oral creatine supplementation during leg immobilization and rehabilitation on muscle volume and function, and on myogenic transcription factor expression in human subjects. 2. A double-blind trial was performed in young healthy volunteers (n = 22). A cast was used to immobilize the right leg for 2 weeks. Thereafter the subjects participated in a knee-extension rehabilitation programme (3 sessions x week(-1), 10 weeks). Half of the subjects received creatine monohydrate (CR; from 20 g down to 5 g daily), whilst the others ingested placebo (P; maltodextrin). 3. Before and after immobilization, and after 3 and 10 weeks of rehabilitation training, the cross-sectional area (CSA) of the quadriceps muscle was assessed by NMR imaging. In addition, an isokinetic dynamometer was used to measure maximal knee-extension power (Wmax), and needle biopsy samples taken from the vastus lateralis muscle were examined to asses expression of the myogenic transcription factors MyoD, myogenin, Myf5, and MRF4, and muscle fibre diameters. 4. Immobilization decreased quadriceps muscle CSA (approximately 10 %) and Wmax (approximately 25 %) by the same magnitude in both groups. During rehabilitation, CSA and Wmax recovered at a faster rate in CR than in P (P &lt; 0.05 for both parameters). Immobilization changed myogenic factor protein expression in neither P nor CR. However, after rehabilitation myogenin protein expression was increased in P but not in CR (P &lt; 0.05), whilst MRF4 protein expression was increased in CR but not in P (P &lt; 0.05). In addition, the change in MRF4 expression was correlated with the change in mean muscle fibre diameter (r = 0.73, P &lt; 0.05). 5. It is concluded that oral creatine supplementation stimulates muscle hypertrophy during rehabilitative strength training. This effect may be mediated by a creatine-induced change in MRF4 and myogenin expression.&quot;,&quot;issue&quot;:&quot;Pt 2&quot;,&quot;volume&quot;:&quot;536&quot;},&quot;isTemporary&quot;:false}]},{&quot;citationID&quot;:&quot;MENDELEY_CITATION_20b344ea-6b42-4b0d-a946-7a7f6865d519&quot;,&quot;properties&quot;:{&quot;noteIndex&quot;:0},&quot;isEdited&quot;:false,&quot;manualOverride&quot;:{&quot;isManuallyOverridden&quot;:false,&quot;citeprocText&quot;:&quot;(Roschel &lt;i&gt;et al.&lt;/i&gt;, 2021)&quot;,&quot;manualOverrideText&quot;:&quot;&quot;},&quot;citationTag&quot;:&quot;MENDELEY_CITATION_v3_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&quot;,&quot;citationItems&quot;:[{&quot;id&quot;:&quot;d10019a4-7910-3beb-81f8-a36517250a68&quot;,&quot;itemData&quot;:{&quot;type&quot;:&quot;article-journal&quot;,&quot;id&quot;:&quot;d10019a4-7910-3beb-81f8-a36517250a68&quot;,&quot;title&quot;:&quot;Supplement-based nutritional strategies to tackle frailty: A multifactorial, double-blind, randomized placebo-controlled trial.&quot;,&quot;author&quot;:[{&quot;family&quot;:&quot;Roschel&quot;,&quot;given&quot;:&quot;H&quot;,&quot;parse-names&quot;:false,&quot;dropping-particle&quot;:&quot;&quot;,&quot;non-dropping-particle&quot;:&quot;&quot;},{&quot;family&quot;:&quot;Hayashi&quot;,&quot;given&quot;:&quot;Ana Paula&quot;,&quot;parse-names&quot;:false,&quot;dropping-particle&quot;:&quot;&quot;,&quot;non-dropping-particle&quot;:&quot;&quot;},{&quot;family&quot;:&quot;Fernandes&quot;,&quot;given&quot;:&quot;&quot;,&quot;parse-names&quot;:false,&quot;dropping-particle&quot;:&quot;&quot;,&quot;non-dropping-particle&quot;:&quot;&quot;},{&quot;family&quot;:&quot;Jambassi-Filho&quot;,&quot;given&quot;:&quot;José Claudio&quot;,&quot;parse-names&quot;:false,&quot;dropping-particle&quot;:&quot;&quot;,&quot;non-dropping-particle&quot;:&quot;&quot;},{&quot;family&quot;:&quot;Hevia-Larraín&quot;,&quot;given&quot;:&quot;Victoria&quot;,&quot;parse-names&quot;:false,&quot;dropping-particle&quot;:&quot;&quot;,&quot;non-dropping-particle&quot;:&quot;&quot;},{&quot;family&quot;:&quot;Capitani&quot;,&quot;given&quot;:&quot;Mariana&quot;,&quot;parse-names&quot;:false,&quot;dropping-particle&quot;:&quot;&quot;,&quot;non-dropping-particle&quot;:&quot;de&quot;},{&quot;family&quot;:&quot;Santana&quot;,&quot;given&quot;:&quot;Davi A&quot;,&quot;parse-names&quot;:false,&quot;dropping-particle&quot;:&quot;&quot;,&quot;non-dropping-particle&quot;:&quot;&quot;},{&quot;family&quot;:&quot;Gonçalves&quot;,&quot;given&quot;:&quot;Lívia S&quot;,&quot;parse-names&quot;:false,&quot;dropping-particle&quot;:&quot;&quot;,&quot;non-dropping-particle&quot;:&quot;&quot;},{&quot;family&quot;:&quot;Sá-Pinto&quot;,&quot;given&quot;:&quot;Ana Lúcia&quot;,&quot;parse-names&quot;:false,&quot;dropping-particle&quot;:&quot;&quot;,&quot;non-dropping-particle&quot;:&quot;de&quot;},{&quot;family&quot;:&quot;Lima&quot;,&quot;given&quot;:&quot;Fernanda R&quot;,&quot;parse-names&quot;:false,&quot;dropping-particle&quot;:&quot;&quot;,&quot;non-dropping-particle&quot;:&quot;&quot;},{&quot;family&quot;:&quot;Sapienza&quot;,&quot;given&quot;:&quot;Marcelo T&quot;,&quot;parse-names&quot;:false,&quot;dropping-particle&quot;:&quot;&quot;,&quot;non-dropping-particle&quot;:&quot;&quot;},{&quot;family&quot;:&quot;Duarte&quot;,&quot;given&quot;:&quot;Alberto J S&quot;,&quot;parse-names&quot;:false,&quot;dropping-particle&quot;:&quot;&quot;,&quot;non-dropping-particle&quot;:&quot;&quot;},{&quot;family&quot;:&quot;Pereira&quot;,&quot;given&quot;:&quot;Rosa M R&quot;,&quot;parse-names&quot;:false,&quot;dropping-particle&quot;:&quot;&quot;,&quot;non-dropping-particle&quot;:&quot;&quot;},{&quot;family&quot;:&quot;Phillips&quot;,&quot;given&quot;:&quot;Stuart M&quot;,&quot;parse-names&quot;:false,&quot;dropping-particle&quot;:&quot;&quot;,&quot;non-dropping-particle&quot;:&quot;&quot;},{&quot;family&quot;:&quot;Gualano&quot;,&quot;given&quot;:&quot;Bruno&quot;,&quot;parse-names&quot;:false,&quot;dropping-particle&quot;:&quot;&quot;,&quot;non-dropping-particle&quot;:&quot;&quot;}],&quot;container-title&quot;:&quot;Clinical nutrition (Edinburgh, Scotland)&quot;,&quot;DOI&quot;:&quot;10.1016/j.clnu.2021.06.024&quot;,&quot;ISSN&quot;:&quot;1532-1983&quot;,&quot;PMID&quot;:&quot;34358827&quot;,&quot;issued&quot;:{&quot;date-parts&quot;:[[2021,8]]},&quot;page&quot;:&quot;4849-4858&quot;,&quot;abstract&quot;:&quot;BACKGROUND Sarcopenia plays a central role in the development of frailty syndrome. Nutrition and exercise are cornerstone strategies to mitigate the transition to frailty; however, there is a paucity of evidence for which dietary and exercise strategies are effective. OBJECTIVE This large, multifactorial trial investigated the efficacy of different dietary strategies to enhance the adaptations to resistance training in pre-frail and frail elderly. METHODS This was a single-site 16-week, double-blind, randomized, placebo-controlled trial conducted at the Clinical Hospital, School of Medicine - University of São Paulo, Sao Paulo, Brazil. Four integrated, sub-investigations were conducted to compare: 1) leucine vs. placebo; 2) whey vs. soy vs. placebo; 3) creatine vs. whey vs. creatine plus whey vs. placebo; 4) women vs. men in response to whey. Sub-investigations 1 to 3 were conducted in women, only. Two-hundred participants (154 women/46 men, mean age 72 ± 6 years) underwent a twice-a-week, resistance training program. The main outcomes were muscle function (assessed by dynamic and isometric strength and functional tests) and lean mass (assessed by DXA). Muscle cross-sectional area, health-related quality of life, bone and fat mass, and biochemical markers were also assessed. RESULTS We observed that leucine supplementation was ineffective to improve muscle mass and function. Supplementation with whey and soy failed to enhance resistance-training effects. Similarly, supplementation with neither whey nor creatine potentiated the adaptations to resistance training. Finally, no sex-based differences were found in response to whey supplementation. Resistance exercise per se increased muscle mass and function in all sub-investigations. There were no adverse effects. CONCLUSION Neither protein (whey and soy), leucine, nor creatine supplementation enhanced resistance training-induced adaptations in pre-frail and frail elderly, regardless of sex. These findings do not support the notion that some widely used supplement-based interventions can add to the already potent effects of resistance exercise to counteract frailty-related muscle wasting and dynapenia. CLINICAL TRIAL REGISTRY NCT01890382; https://clinicaltrials.gov/ct2/show/NCT01890382. DATA SHARING Data described in the manuscript will be made available upon request pending application.&quot;,&quot;issue&quot;:&quot;8&quot;,&quot;volume&quot;:&quot;40&quot;,&quot;container-title-short&quot;:&quot;Clin Nutr&quot;},&quot;isTemporary&quot;:false}]},{&quot;citationID&quot;:&quot;MENDELEY_CITATION_5835ef80-3edc-46f9-86fa-55c34c4e3d38&quot;,&quot;properties&quot;:{&quot;noteIndex&quot;:0},&quot;isEdited&quot;:false,&quot;manualOverride&quot;:{&quot;isManuallyOverridden&quot;:false,&quot;citeprocText&quot;:&quot;(Candow &lt;i&gt;et al.&lt;/i&gt;, 2015; Phillips, 2015; Roschel &lt;i&gt;et al.&lt;/i&gt;, 2021)&quot;,&quot;manualOverrideText&quot;:&quot;&quot;},&quot;citationTag&quot;:&quot;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&quot;,&quot;citationItems&quot;:[{&quot;id&quot;:&quot;cd3a37ca-4395-3a30-b7f6-210a41b1f866&quot;,&quot;itemData&quot;:{&quot;type&quot;:&quot;article-journal&quot;,&quot;id&quot;:&quot;cd3a37ca-4395-3a30-b7f6-210a41b1f866&quot;,&quot;title&quot;:&quot;Strategic creatine supplementation and resistance training in healthy older adults&quot;,&quot;author&quot;:[{&quot;family&quot;:&quot;Candow&quot;,&quot;given&quot;:&quot;Darren G.&quot;,&quot;parse-names&quot;:false,&quot;dropping-particle&quot;:&quot;&quot;,&quot;non-dropping-particle&quot;:&quot;&quot;},{&quot;family&quot;:&quot;Vogt&quot;,&quot;given&quot;:&quot;Emelie&quot;,&quot;parse-names&quot;:false,&quot;dropping-particle&quot;:&quot;&quot;,&quot;non-dropping-particle&quot;:&quot;&quot;},{&quot;family&quot;:&quot;Johannsmeyer&quot;,&quot;given&quot;:&quot;Sarah&quot;,&quot;parse-names&quot;:false,&quot;dropping-particle&quot;:&quot;&quot;,&quot;non-dropping-particle&quot;:&quot;&quot;},{&quot;family&quot;:&quot;Forbes&quot;,&quot;given&quot;:&quot;Scott C.&quot;,&quot;parse-names&quot;:false,&quot;dropping-particle&quot;:&quot;&quot;,&quot;non-dropping-particle&quot;:&quot;&quot;},{&quot;family&quot;:&quot;Farthing&quot;,&quot;given&quot;:&quot;Jonathan P.&quot;,&quot;parse-names&quot;:false,&quot;dropping-particle&quot;:&quot;&quot;,&quot;non-dropping-particle&quot;:&quot;&quot;}],&quot;container-title&quot;:&quot;Applied Physiology, Nutrition, and Metabolism&quot;,&quot;DOI&quot;:&quot;10.1139/apnm-2014-0498&quot;,&quot;ISSN&quot;:&quot;1715-5312&quot;,&quot;issued&quot;:{&quot;date-parts&quot;:[[2015,7]]},&quot;page&quot;:&quot;689-694&quot;,&quot;abstract&quot;:&quot;&lt;p&gt;Creatine supplementation in close proximity to resistance training may be an important strategy for increasing muscle mass and strength; however, it is unknown whether creatine supplementation before or after resistance training is more effective for aging adults. Using a double-blind, repeated measures design, older adults (50–71 years) were randomized to 1 of 3 groups: creatine before (CR-B: n = 15; creatine (0.1 g/kg) immediately before resistance training and placebo (0.1 g/kg cornstarch maltodextrin) immediately after resistance training), creatine after (CR-A: n = 12; placebo immediately before resistance training and creatine immediately after resistance training), or placebo (PLA: n = 12; placebo immediately before and immediately after resistance training) for 32 weeks. Prior to and following the study, body composition (lean tissue, fat mass; dual-energy X-ray absorptiometry) and muscle strength (1-repetition maximum leg press and chest press) were assessed. There was an increase over time for lean tissue mass and muscle strength and a decrease in fat mass (p &amp;lt; 0.05). CR-A resulted in greater improvements in lean tissue mass (Δ 3.0 ± 1.9 kg) compared with PLA (Δ 0.5 ± 2.1 kg; p &amp;lt; 0.025). Creatine supplementation, independent of the timing of ingestion, increased muscle strength more than placebo (leg press: CR-B, Δ 36.6 ± 26.6 kg; CR-A, Δ 40.8 ± 38.4 kg; PLA, Δ 5.6 ± 35.1 kg; chest press: CR-B, Δ 15.2 ± 13.0 kg; CR-A, Δ 15.7 ± 12.5 kg; PLA, Δ 1.9 ± 14.7 kg; p &amp;lt; 0.025). Compared with resistance training alone, creatine supplementation improves muscle strength, with greater gains in lean tissue mass resulting from post-exercise creatine supplementation.&lt;/p&gt;&quot;,&quot;issue&quot;:&quot;7&quot;,&quot;volume&quot;:&quot;40&quot;,&quot;container-title-short&quot;:&quot;&quot;},&quot;isTemporary&quot;:false},{&quot;id&quot;:&quot;75841ecb-d42d-3c79-bff9-2ca8942f80a9&quot;,&quot;itemData&quot;:{&quot;type&quot;:&quot;article-journal&quot;,&quot;id&quot;:&quot;75841ecb-d42d-3c79-bff9-2ca8942f80a9&quot;,&quot;title&quot;:&quot;Nutritional supplements in support of resistance exercise to counter age-related sarcopenia.&quot;,&quot;author&quot;:[{&quot;family&quot;:&quot;Phillips&quot;,&quot;given&quot;:&quot;Stuart M&quot;,&quot;parse-names&quot;:false,&quot;dropping-particle&quot;:&quot;&quot;,&quot;non-dropping-particle&quot;:&quot;&quot;}],&quot;container-title&quot;:&quot;Advances in nutrition (Bethesda, Md.)&quot;,&quot;container-title-short&quot;:&quot;Adv Nutr&quot;,&quot;DOI&quot;:&quot;10.3945/an.115.008367&quot;,&quot;ISSN&quot;:&quot;2156-5376&quot;,&quot;PMID&quot;:&quot;26178029&quot;,&quot;issued&quot;:{&quot;date-parts&quot;:[[2015,7]]},&quot;page&quot;:&quot;452-60&quot;,&quot;abstract&quot;:&quot;Age-related sarcopenia, composed of myopenia (a decline in muscle mass) and dynapenia (a decline in muscle strength), can compromise physical function, increase risk of disability, and lower quality of life in older adults. There are no available pharmaceutical treatments for this condition, but evidence shows resistance training (RT) is a viable and relatively low-cost treatment with an exceptionally positive side effect profile. Further evidence suggests that RT-induced increases in muscle mass, strength, and function can be enhanced by certain foods, nutrients, or nutritional supplements. This brief review focuses on adjunctive nutritional strategies, which have a reasonable evidence base, to enhance RT-induced gains in outcomes relevant to sarcopenia and to reducing risk of functional declines.&quot;,&quot;issue&quot;:&quot;4&quot;,&quot;volume&quot;:&quot;6&quot;},&quot;isTemporary&quot;:false},{&quot;id&quot;:&quot;d10019a4-7910-3beb-81f8-a36517250a68&quot;,&quot;itemData&quot;:{&quot;type&quot;:&quot;article-journal&quot;,&quot;id&quot;:&quot;d10019a4-7910-3beb-81f8-a36517250a68&quot;,&quot;title&quot;:&quot;Supplement-based nutritional strategies to tackle frailty: A multifactorial, double-blind, randomized placebo-controlled trial.&quot;,&quot;author&quot;:[{&quot;family&quot;:&quot;Roschel&quot;,&quot;given&quot;:&quot;H&quot;,&quot;parse-names&quot;:false,&quot;dropping-particle&quot;:&quot;&quot;,&quot;non-dropping-particle&quot;:&quot;&quot;},{&quot;family&quot;:&quot;Hayashi&quot;,&quot;given&quot;:&quot;Ana Paula&quot;,&quot;parse-names&quot;:false,&quot;dropping-particle&quot;:&quot;&quot;,&quot;non-dropping-particle&quot;:&quot;&quot;},{&quot;family&quot;:&quot;Fernandes&quot;,&quot;given&quot;:&quot;&quot;,&quot;parse-names&quot;:false,&quot;dropping-particle&quot;:&quot;&quot;,&quot;non-dropping-particle&quot;:&quot;&quot;},{&quot;family&quot;:&quot;Jambassi-Filho&quot;,&quot;given&quot;:&quot;José Claudio&quot;,&quot;parse-names&quot;:false,&quot;dropping-particle&quot;:&quot;&quot;,&quot;non-dropping-particle&quot;:&quot;&quot;},{&quot;family&quot;:&quot;Hevia-Larraín&quot;,&quot;given&quot;:&quot;Victoria&quot;,&quot;parse-names&quot;:false,&quot;dropping-particle&quot;:&quot;&quot;,&quot;non-dropping-particle&quot;:&quot;&quot;},{&quot;family&quot;:&quot;Capitani&quot;,&quot;given&quot;:&quot;Mariana&quot;,&quot;parse-names&quot;:false,&quot;dropping-particle&quot;:&quot;&quot;,&quot;non-dropping-particle&quot;:&quot;de&quot;},{&quot;family&quot;:&quot;Santana&quot;,&quot;given&quot;:&quot;Davi A&quot;,&quot;parse-names&quot;:false,&quot;dropping-particle&quot;:&quot;&quot;,&quot;non-dropping-particle&quot;:&quot;&quot;},{&quot;family&quot;:&quot;Gonçalves&quot;,&quot;given&quot;:&quot;Lívia S&quot;,&quot;parse-names&quot;:false,&quot;dropping-particle&quot;:&quot;&quot;,&quot;non-dropping-particle&quot;:&quot;&quot;},{&quot;family&quot;:&quot;Sá-Pinto&quot;,&quot;given&quot;:&quot;Ana Lúcia&quot;,&quot;parse-names&quot;:false,&quot;dropping-particle&quot;:&quot;&quot;,&quot;non-dropping-particle&quot;:&quot;de&quot;},{&quot;family&quot;:&quot;Lima&quot;,&quot;given&quot;:&quot;Fernanda R&quot;,&quot;parse-names&quot;:false,&quot;dropping-particle&quot;:&quot;&quot;,&quot;non-dropping-particle&quot;:&quot;&quot;},{&quot;family&quot;:&quot;Sapienza&quot;,&quot;given&quot;:&quot;Marcelo T&quot;,&quot;parse-names&quot;:false,&quot;dropping-particle&quot;:&quot;&quot;,&quot;non-dropping-particle&quot;:&quot;&quot;},{&quot;family&quot;:&quot;Duarte&quot;,&quot;given&quot;:&quot;Alberto J S&quot;,&quot;parse-names&quot;:false,&quot;dropping-particle&quot;:&quot;&quot;,&quot;non-dropping-particle&quot;:&quot;&quot;},{&quot;family&quot;:&quot;Pereira&quot;,&quot;given&quot;:&quot;Rosa M R&quot;,&quot;parse-names&quot;:false,&quot;dropping-particle&quot;:&quot;&quot;,&quot;non-dropping-particle&quot;:&quot;&quot;},{&quot;family&quot;:&quot;Phillips&quot;,&quot;given&quot;:&quot;Stuart M&quot;,&quot;parse-names&quot;:false,&quot;dropping-particle&quot;:&quot;&quot;,&quot;non-dropping-particle&quot;:&quot;&quot;},{&quot;family&quot;:&quot;Gualano&quot;,&quot;given&quot;:&quot;Bruno&quot;,&quot;parse-names&quot;:false,&quot;dropping-particle&quot;:&quot;&quot;,&quot;non-dropping-particle&quot;:&quot;&quot;}],&quot;container-title&quot;:&quot;Clinical nutrition (Edinburgh, Scotland)&quot;,&quot;DOI&quot;:&quot;10.1016/j.clnu.2021.06.024&quot;,&quot;ISSN&quot;:&quot;1532-1983&quot;,&quot;PMID&quot;:&quot;34358827&quot;,&quot;issued&quot;:{&quot;date-parts&quot;:[[2021,8]]},&quot;page&quot;:&quot;4849-4858&quot;,&quot;abstract&quot;:&quot;BACKGROUND Sarcopenia plays a central role in the development of frailty syndrome. Nutrition and exercise are cornerstone strategies to mitigate the transition to frailty; however, there is a paucity of evidence for which dietary and exercise strategies are effective. OBJECTIVE This large, multifactorial trial investigated the efficacy of different dietary strategies to enhance the adaptations to resistance training in pre-frail and frail elderly. METHODS This was a single-site 16-week, double-blind, randomized, placebo-controlled trial conducted at the Clinical Hospital, School of Medicine - University of São Paulo, Sao Paulo, Brazil. Four integrated, sub-investigations were conducted to compare: 1) leucine vs. placebo; 2) whey vs. soy vs. placebo; 3) creatine vs. whey vs. creatine plus whey vs. placebo; 4) women vs. men in response to whey. Sub-investigations 1 to 3 were conducted in women, only. Two-hundred participants (154 women/46 men, mean age 72 ± 6 years) underwent a twice-a-week, resistance training program. The main outcomes were muscle function (assessed by dynamic and isometric strength and functional tests) and lean mass (assessed by DXA). Muscle cross-sectional area, health-related quality of life, bone and fat mass, and biochemical markers were also assessed. RESULTS We observed that leucine supplementation was ineffective to improve muscle mass and function. Supplementation with whey and soy failed to enhance resistance-training effects. Similarly, supplementation with neither whey nor creatine potentiated the adaptations to resistance training. Finally, no sex-based differences were found in response to whey supplementation. Resistance exercise per se increased muscle mass and function in all sub-investigations. There were no adverse effects. CONCLUSION Neither protein (whey and soy), leucine, nor creatine supplementation enhanced resistance training-induced adaptations in pre-frail and frail elderly, regardless of sex. These findings do not support the notion that some widely used supplement-based interventions can add to the already potent effects of resistance exercise to counteract frailty-related muscle wasting and dynapenia. CLINICAL TRIAL REGISTRY NCT01890382; https://clinicaltrials.gov/ct2/show/NCT01890382. DATA SHARING Data described in the manuscript will be made available upon request pending application.&quot;,&quot;issue&quot;:&quot;8&quot;,&quot;volume&quot;:&quot;40&quot;,&quot;container-title-short&quot;:&quot;Clin Nutr&quot;},&quot;isTemporary&quot;:false}]},{&quot;citationID&quot;:&quot;MENDELEY_CITATION_6fa49964-2492-4849-bb75-031aa872bb19&quot;,&quot;properties&quot;:{&quot;noteIndex&quot;:0},&quot;isEdited&quot;:false,&quot;manualOverride&quot;:{&quot;isManuallyOverridden&quot;:false,&quot;citeprocText&quot;:&quot;(Brose, Parise and Tarnopolsky, 2003; Neves &lt;i&gt;et al.&lt;/i&gt;, 2011; Aguiar &lt;i&gt;et al.&lt;/i&gt;, 2013; Alves &lt;i&gt;et al.&lt;/i&gt;, 2013; Gualano &lt;i&gt;et al.&lt;/i&gt;, 2014; Chilibeck, Candow, &lt;i&gt;et al.&lt;/i&gt;, 2015; Candow &lt;i&gt;et al.&lt;/i&gt;, 2021)&quot;,&quot;manualOverrideText&quot;:&quot;&quot;},&quot;citationTag&quot;:&quot;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&quot;,&quot;citationItems&quot;:[{&quot;id&quot;:&quot;dac91b1a-0ac7-3760-875e-def2251ea8c7&quot;,&quot;itemData&quot;:{&quot;type&quot;:&quot;article-journal&quot;,&quot;id&quot;:&quot;dac91b1a-0ac7-3760-875e-def2251ea8c7&quot;,&quot;title&quot;:&quot;Efficacy of Creatine Supplementation and Resistance Training on Area and Density of Bone and Muscle in Older Adults&quot;,&quot;author&quot;:[{&quot;family&quot;:&quot;Candow&quot;,&quot;given&quot;:&quot;D.&quot;,&quot;parse-names&quot;:false,&quot;dropping-particle&quot;:&quot;&quot;,&quot;non-dropping-particle&quot;:&quot;&quot;},{&quot;family&quot;:&quot;Chilibeck&quot;,&quot;given&quot;:&quot;Philip D.&quot;,&quot;parse-names&quot;:false,&quot;dropping-particle&quot;:&quot;&quot;,&quot;non-dropping-particle&quot;:&quot;&quot;},{&quot;family&quot;:&quot;Gordon&quot;,&quot;given&quot;:&quot;Julianne J.&quot;,&quot;parse-names&quot;:false,&quot;dropping-particle&quot;:&quot;&quot;,&quot;non-dropping-particle&quot;:&quot;&quot;},{&quot;family&quot;:&quot;Kontulainen&quot;,&quot;given&quot;:&quot;Saija.&quot;,&quot;parse-names&quot;:false,&quot;dropping-particle&quot;:&quot;&quot;,&quot;non-dropping-particle&quot;:&quot;&quot;}],&quot;container-title&quot;:&quot;Medicine &amp; Science in Sports &amp; Exercise&quot;,&quot;DOI&quot;:&quot;10.1249/MSS.0000000000002722&quot;,&quot;ISSN&quot;:&quot;1530-0315&quot;,&quot;issued&quot;:{&quot;date-parts&quot;:[[2021,11]]},&quot;page&quot;:&quot;2388-2395&quot;,&quot;issue&quot;:&quot;11&quot;,&quot;volume&quot;:&quot;53&quot;,&quot;container-title-short&quot;:&quot;Med Sci Sports Exerc&quot;},&quot;isTemporary&quot;:false},{&quot;id&quot;:&quot;8d39a8b8-fbde-323a-8951-e6f46f08c77f&quot;,&quot;itemData&quot;:{&quot;type&quot;:&quot;article-journal&quot;,&quot;id&quot;:&quot;8d39a8b8-fbde-323a-8951-e6f46f08c77f&quot;,&quot;title&quot;:&quot;Creatine supplementation and resistance training in vulnerable older women: A randomized double-blind placebo-controlled clinical trial&quot;,&quot;author&quot;:[{&quot;family&quot;:&quot;Gualano&quot;,&quot;given&quot;:&quot;B&quot;,&quot;parse-names&quot;:false,&quot;dropping-particle&quot;:&quot;&quot;,&quot;non-dropping-particle&quot;:&quot;&quot;},{&quot;family&quot;:&quot;Macedo&quot;,&quot;given&quot;:&quot;André Regis&quot;,&quot;parse-names&quot;:false,&quot;dropping-particle&quot;:&quot;&quot;,&quot;non-dropping-particle&quot;:&quot;&quot;},{&quot;family&quot;:&quot;Alves&quot;,&quot;given&quot;:&quot;Christiano Robles Rodrigues&quot;,&quot;parse-names&quot;:false,&quot;dropping-particle&quot;:&quot;&quot;,&quot;non-dropping-particle&quot;:&quot;&quot;},{&quot;family&quot;:&quot;Roschel&quot;,&quot;given&quot;:&quot;Hamilton&quot;,&quot;parse-names&quot;:false,&quot;dropping-particle&quot;:&quot;&quot;,&quot;non-dropping-particle&quot;:&quot;&quot;},{&quot;family&quot;:&quot;Benatti&quot;,&quot;given&quot;:&quot;Fabiana Braga&quot;,&quot;parse-names&quot;:false,&quot;dropping-particle&quot;:&quot;&quot;,&quot;non-dropping-particle&quot;:&quot;&quot;},{&quot;family&quot;:&quot;Takayama&quot;,&quot;given&quot;:&quot;Liliam&quot;,&quot;parse-names&quot;:false,&quot;dropping-particle&quot;:&quot;&quot;,&quot;non-dropping-particle&quot;:&quot;&quot;},{&quot;family&quot;:&quot;Sá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Pereira&quot;,&quot;given&quot;:&quot;Rosa Maria Rodrigues&quot;,&quot;parse-names&quot;:false,&quot;dropping-particle&quot;:&quot;&quot;,&quot;non-dropping-particle&quot;:&quot;&quot;}],&quot;container-title&quot;:&quot;Experimental Gerontology&quot;,&quot;DOI&quot;:&quot;10.1016/j.exger.2014.02.003&quot;,&quot;ISSN&quot;:&quot;05315565&quot;,&quot;issued&quot;:{&quot;date-parts&quot;:[[2014,5]]},&quot;page&quot;:&quot;7-15&quot;,&quot;volume&quot;:&quot;53&quot;,&quot;container-title-short&quot;:&quot;Exp Gerontol&quot;},&quot;isTemporary&quot;:false},{&quot;id&quot;:&quot;50c17c7a-4682-3961-8721-29cd42963cd9&quot;,&quot;itemData&quot;:{&quot;type&quot;:&quot;article-journal&quot;,&quot;id&quot;:&quot;50c17c7a-4682-3961-8721-29cd42963cd9&quot;,&quot;title&quot;:&quot;Creatine Supplementation Enhances Isometric Strength and Body Composition Improvements Following Strength Exercise Training in Older Adults&quot;,&quot;author&quot;:[{&quot;family&quot;:&quot;Brose&quot;,&quot;given&quot;:&quot;A.&quot;,&quot;parse-names&quot;:false,&quot;dropping-particle&quot;:&quot;&quot;,&quot;non-dropping-particle&quot;:&quot;&quot;},{&quot;family&quot;:&quot;Parise&quot;,&quot;given&quot;:&quot;G.&quot;,&quot;parse-names&quot;:false,&quot;dropping-particle&quot;:&quot;&quot;,&quot;non-dropping-particle&quot;:&quot;&quot;},{&quot;family&quot;:&quot;Tarnopolsky&quot;,&quot;given&quot;:&quot;M. A.&quot;,&quot;parse-names&quot;:false,&quot;dropping-particle&quot;:&quot;&quot;,&quot;non-dropping-particle&quot;:&quot;&quot;}],&quot;container-title&quot;:&quot;The Journals of Gerontology Series A: Biological Sciences and Medical Sciences&quot;,&quot;container-title-short&quot;:&quot;J Gerontol A Biol Sci Med Sci&quot;,&quot;DOI&quot;:&quot;10.1093/gerona/58.1.B11&quot;,&quot;ISSN&quot;:&quot;1079-5006&quot;,&quot;issued&quot;:{&quot;date-parts&quot;:[[2003,1,1]]},&quot;page&quot;:&quot;B11-B19&quot;,&quot;issue&quot;:&quot;1&quot;,&quot;volume&quot;:&quot;58&quot;},&quot;isTemporary&quot;:false},{&quot;id&quot;:&quot;67dc962f-b444-3760-ac87-f0dc6ab19932&quot;,&quot;itemData&quot;:{&quot;type&quot;:&quot;article-journal&quot;,&quot;id&quot;:&quot;67dc962f-b444-3760-ac87-f0dc6ab19932&quot;,&quot;title&quot;:&quot;Long-term creatine supplementation improves muscular performance during resistance training in older women&quot;,&quot;author&quot;:[{&quot;family&quot;:&quot;Aguiar&quot;,&quot;given&quot;:&quot;A&quot;,&quot;parse-names&quot;:false,&quot;dropping-particle&quot;:&quot;&quot;,&quot;non-dropping-particle&quot;:&quot;&quot;},{&quot;family&quot;:&quot;Januário&quot;,&quot;given&quot;:&quot;Renata Selvatici Borges&quot;,&quot;parse-names&quot;:false,&quot;dropping-particle&quot;:&quot;&quot;,&quot;non-dropping-particle&quot;:&quot;&quot;},{&quot;family&quot;:&quot;Junior&quot;,&quot;given&quot;:&quot;Raymundo Pires&quot;,&quot;parse-names&quot;:false,&quot;dropping-particle&quot;:&quot;&quot;,&quot;non-dropping-particle&quot;:&quot;&quot;},{&quot;family&quot;:&quot;Gerage&quot;,&quot;given&quot;:&quot;Aline Mendes&quot;,&quot;parse-names&quot;:false,&quot;dropping-particle&quot;:&quot;&quot;,&quot;non-dropping-particle&quot;:&quot;&quot;},{&quot;family&quot;:&quot;Pina&quot;,&quot;given&quot;:&quot;Fábio Luiz Cheche&quot;,&quot;parse-names&quot;:false,&quot;dropping-particle&quot;:&quot;&quot;,&quot;non-dropping-particle&quot;:&quot;&quot;},{&quot;family&quot;:&quot;Nascimento&quot;,&quot;given&quot;:&quot;Matheus Amarante&quot;,&quot;parse-names&quot;:false,&quot;dropping-particle&quot;:&quot;&quot;,&quot;non-dropping-particle&quot;:&quot;do&quot;},{&quot;family&quot;:&quot;Padovani&quot;,&quot;given&quot;:&quot;Carlos Roberto&quot;,&quot;parse-names&quot;:false,&quot;dropping-particle&quot;:&quot;&quot;,&quot;non-dropping-particle&quot;:&quot;&quot;},{&quot;family&quot;:&quot;Cyrino&quot;,&quot;given&quot;:&quot;Edilson Serpeloni&quot;,&quot;parse-names&quot;:false,&quot;dropping-particle&quot;:&quot;&quot;,&quot;non-dropping-particle&quot;:&quot;&quot;}],&quot;container-title&quot;:&quot;European Journal of Applied Physiology&quot;,&quot;DOI&quot;:&quot;10.1007/s00421-012-2514-6&quot;,&quot;ISSN&quot;:&quot;1439-6319&quot;,&quot;issued&quot;:{&quot;date-parts&quot;:[[2013,4,7]]},&quot;page&quot;:&quot;987-996&quot;,&quot;issue&quot;:&quot;4&quot;,&quot;volume&quot;:&quot;113&quot;,&quot;container-title-short&quot;:&quot;Eur J Appl Physiol&quot;},&quot;isTemporary&quot;:false},{&quot;id&quot;:&quot;5b6a0847-6c86-32e3-96ba-e3f4649f513c&quot;,&quot;itemData&quot;:{&quot;type&quot;:&quot;article-journal&quot;,&quot;id&quot;:&quot;5b6a0847-6c86-32e3-96ba-e3f4649f513c&quot;,&quot;title&quot;:&quot;Effects of Creatine and Resistance Training on Bone Health in Postmenopausal Women&quot;,&quot;author&quot;:[{&quot;family&quot;:&quot;Chilibeck&quot;,&quot;given&quot;:&quot;&quot;,&quot;parse-names&quot;:false,&quot;dropping-particle&quot;:&quot;&quot;,&quot;non-dropping-particle&quot;:&quot;&quot;},{&quot;family&quot;:&quot;Candow&quot;,&quot;given&quot;:&quot;&quot;,&quot;parse-names&quot;:false,&quot;dropping-particle&quot;:&quot;&quot;,&quot;non-dropping-particle&quot;:&quot;&quot;},{&quot;family&quot;:&quot;Landeryou&quot;,&quot;given&quot;:&quot;&quot;,&quot;parse-names&quot;:false,&quot;dropping-particle&quot;:&quot;&quot;,&quot;non-dropping-particle&quot;:&quot;&quot;},{&quot;family&quot;:&quot;Kaviani&quot;,&quot;given&quot;:&quot;Mojtaba&quot;,&quot;parse-names&quot;:false,&quot;dropping-particle&quot;:&quot;&quot;,&quot;non-dropping-particle&quot;:&quot;&quot;},{&quot;family&quot;:&quot;Paus-Jenssen&quot;,&quot;given&quot;:&quot;Lisa&quot;,&quot;parse-names&quot;:false,&quot;dropping-particle&quot;:&quot;&quot;,&quot;non-dropping-particle&quot;:&quot;&quot;}],&quot;container-title&quot;:&quot;Medicine &amp; Science in Sports &amp; Exercise&quot;,&quot;container-title-short&quot;:&quot;Med Sci Sports Exerc&quot;,&quot;DOI&quot;:&quot;10.1249/MSS.0000000000000571&quot;,&quot;ISSN&quot;:&quot;0195-9131&quot;,&quot;issued&quot;:{&quot;date-parts&quot;:[[2015,8]]},&quot;page&quot;:&quot;1587-1595&quot;,&quot;issue&quot;:&quot;8&quot;,&quot;volume&quot;:&quot;47&quot;},&quot;isTemporary&quot;:false},{&quot;id&quot;:&quot;d67a9222-6803-3767-9cb9-b80e0f7b083a&quot;,&quot;itemData&quot;:{&quot;type&quot;:&quot;article-journal&quot;,&quot;id&quot;:&quot;d67a9222-6803-3767-9cb9-b80e0f7b083a&quot;,&quot;title&quot;:&quot;Creatine supplementation associated or not with strength training upon emotional and cognitive measures in older women: a randomized double-blind study.&quot;,&quot;author&quot;:[{&quot;family&quot;:&quot;Alves&quot;,&quot;given&quot;:&quot;C&quot;,&quot;parse-names&quot;:false,&quot;dropping-particle&quot;:&quot;&quot;,&quot;non-dropping-particle&quot;:&quot;&quot;},{&quot;family&quot;:&quot;Merege Filho&quot;,&quot;given&quot;:&quot;Carlos Alberto Abujabra&quot;,&quot;parse-names&quot;:false,&quot;dropping-particle&quot;:&quot;&quot;,&quot;non-dropping-particle&quot;:&quot;&quot;},{&quot;family&quot;:&quot;Benatti&quot;,&quot;given&quot;:&quot;Fabiana Braga&quot;,&quot;parse-names&quot;:false,&quot;dropping-particle&quot;:&quot;&quot;,&quot;non-dropping-particle&quot;:&quot;&quot;},{&quot;family&quot;:&quot;Brucki&quot;,&quot;given&quot;:&quot;Sonia&quot;,&quot;parse-names&quot;:false,&quot;dropping-particle&quot;:&quot;&quot;,&quot;non-dropping-particle&quot;:&quot;&quot;},{&quot;family&quot;:&quot;Pereira&quot;,&quot;given&quot;:&quot;Rosa Maria R&quot;,&quot;parse-names&quot;:false,&quot;dropping-particle&quot;:&quot;&quot;,&quot;non-dropping-particle&quot;:&quot;&quot;},{&quot;family&quot;:&quot;Sá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Roschel&quot;,&quot;given&quot;:&quot;Hamilton&quot;,&quot;parse-names&quot;:false,&quot;dropping-particle&quot;:&quot;&quot;,&quot;non-dropping-particle&quot;:&quot;&quot;},{&quot;family&quot;:&quot;Gualano&quot;,&quot;given&quot;:&quot;Bruno&quot;,&quot;parse-names&quot;:false,&quot;dropping-particle&quot;:&quot;&quot;,&quot;non-dropping-particle&quot;:&quot;&quot;}],&quot;container-title&quot;:&quot;PloS one&quot;,&quot;DOI&quot;:&quot;10.1371/journal.pone.0076301&quot;,&quot;ISSN&quot;:&quot;1932-6203&quot;,&quot;PMID&quot;:&quot;24098469&quot;,&quot;issued&quot;:{&quot;date-parts&quot;:[[2013]]},&quot;page&quot;:&quot;e76301&quot;,&quot;abstract&quot;:&quot;PURPOSE To assess the effects of creatine supplementation, associated or not with strength training, upon emotional and cognitive measures in older woman. METHODS This is a 24-week, parallel-group, double-blind, randomized, placebo-controlled trial. The individuals were randomly allocated into one of the following groups (n=14 each): 1) placebo, 2) creatine supplementation, 3) placebo associated with strength training or 4) creatine supplementation associated with strength training. According to their allocation, the participants were given creatine (4 x 5 g/d for 5 days followed by 5 g/d) or placebo (dextrose at the same dosage) and were strength trained or not. Cognitive function, assessed by a comprehensive battery of tests involving memory, selective attention, and inhibitory control, and emotional measures, assessed by the Geriatric Depression Scale, were evaluated at baseline, after 12 and 24 weeks of the intervention. Muscle strength and food intake were evaluated at baseline and after 24 weeks. RESULTS After the 24-week intervention, both training groups (ingesting creatine supplementation and placebo) had significant reductions on the Geriatric Depression Scale scores when compared with the non-trained placebo group (p = 0.001 and p = 0.01, respectively) and the non-trained creatine group (p &lt; 0.001 for both comparison). However, no significant differences were observed between the non-trained placebo and creatine (p = 0.60) groups, or between the trained placebo and creatine groups (p = 0.83). Both trained groups, irrespective of creatine supplementation, had better muscle strength performance than the non-trained groups. Neither strength training nor creatine supplementation altered any parameter of cognitive performance. Food intake remained unchanged. CONCLUSION Creatine supplementation did not promote any significant change in cognitive function and emotional parameters in apparently healthy older individuals. In addition, strength training per se improved emotional state and muscle strength, but not cognition, with no additive effects of creatine supplementation. TRIAL REGISTRATION Clinicaltrials.gov NCT01164020.&quot;,&quot;issue&quot;:&quot;10&quot;,&quot;volume&quot;:&quot;8&quot;,&quot;container-title-short&quot;:&quot;PLoS One&quot;},&quot;isTemporary&quot;:false},{&quot;id&quot;:&quot;8c843660-3550-364b-80e6-d024121d59e0&quot;,&quot;itemData&quot;:{&quot;type&quot;:&quot;article-journal&quot;,&quot;id&quot;:&quot;8c843660-3550-364b-80e6-d024121d59e0&quot;,&quot;title&quot;:&quot;Beneficial Effect of Creatine Supplementation in Knee Osteoarthritis&quot;,&quot;author&quot;:[{&quot;family&quot;:&quot;Neves&quot;,&quot;given&quot;:&quot;M&quot;,&quot;parse-names&quot;:false,&quot;dropping-particle&quot;:&quot;&quot;,&quot;non-dropping-particle&quot;:&quot;&quot;},{&quot;family&quot;:&quot;Gualano&quot;,&quot;given&quot;:&quot;Bruno&quot;,&quot;parse-names&quot;:false,&quot;dropping-particle&quot;:&quot;&quot;,&quot;non-dropping-particle&quot;:&quot;&quot;},{&quot;family&quot;:&quot;Roschel&quot;,&quot;given&quot;:&quot;Hamilton&quot;,&quot;parse-names&quot;:false,&quot;dropping-particle&quot;:&quot;&quot;,&quot;non-dropping-particle&quot;:&quot;&quot;},{&quot;family&quot;:&quot;Fuller&quot;,&quot;given&quot;:&quot;Ricardo&quot;,&quot;parse-names&quot;:false,&quot;dropping-particle&quot;:&quot;&quot;,&quot;non-dropping-particle&quot;:&quot;&quot;},{&quot;family&quot;:&quot;Benatti&quot;,&quot;given&quot;:&quot;Fabiana Braga&quot;,&quot;parse-names&quot;:false,&quot;dropping-particle&quot;:&quot;&quot;,&quot;non-dropping-particle&quot;:&quot;&quot;},{&quot;family&quot;:&quot;Sa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Pereira&quot;,&quot;given&quot;:&quot;Rosa Maria&quot;,&quot;parse-names&quot;:false,&quot;dropping-particle&quot;:&quot;&quot;,&quot;non-dropping-particle&quot;:&quot;&quot;},{&quot;family&quot;:&quot;Lancha&quot;,&quot;given&quot;:&quot;Antonio Herbert&quot;,&quot;parse-names&quot;:false,&quot;dropping-particle&quot;:&quot;&quot;,&quot;non-dropping-particle&quot;:&quot;&quot;},{&quot;family&quot;:&quot;Bonfa&quot;,&quot;given&quot;:&quot;Eloisa&quot;,&quot;parse-names&quot;:false,&quot;dropping-particle&quot;:&quot;&quot;,&quot;non-dropping-particle&quot;:&quot;&quot;}],&quot;container-title&quot;:&quot;Medicine &amp; Science in Sports &amp; Exercise&quot;,&quot;DOI&quot;:&quot;10.1249/MSS.0b013e3182118592&quot;,&quot;ISSN&quot;:&quot;0195-9131&quot;,&quot;issued&quot;:{&quot;date-parts&quot;:[[2011,8]]},&quot;page&quot;:&quot;1538-1543&quot;,&quot;issue&quot;:&quot;8&quot;,&quot;volume&quot;:&quot;43&quot;,&quot;container-title-short&quot;:&quot;Med Sci Sports Exerc&quot;},&quot;isTemporary&quot;:false}]},{&quot;citationID&quot;:&quot;MENDELEY_CITATION_58f6b5a8-6940-4c91-9d3b-de8b902dff8e&quot;,&quot;properties&quot;:{&quot;noteIndex&quot;:0},&quot;isEdited&quot;:false,&quot;manualOverride&quot;:{&quot;isManuallyOverridden&quot;:false,&quot;citeprocText&quot;:&quot;(Burd, Gorissen and van Loon, 2013)&quot;,&quot;manualOverrideText&quot;:&quot;&quot;},&quot;citationTag&quot;:&quot;MENDELEY_CITATION_v3_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&quot;,&quot;citationItems&quot;:[{&quot;id&quot;:&quot;9b37a120-8068-32da-926b-bdfcff96d647&quot;,&quot;itemData&quot;:{&quot;type&quot;:&quot;article-journal&quot;,&quot;id&quot;:&quot;9b37a120-8068-32da-926b-bdfcff96d647&quot;,&quot;title&quot;:&quot;Anabolic Resistance of Muscle Protein Synthesis with Aging&quot;,&quot;author&quot;:[{&quot;family&quot;:&quot;Burd&quot;,&quot;given&quot;:&quot;Nicholas A.&quot;,&quot;parse-names&quot;:false,&quot;dropping-particle&quot;:&quot;&quot;,&quot;non-dropping-particle&quot;:&quot;&quot;},{&quot;family&quot;:&quot;Gorissen&quot;,&quot;given&quot;:&quot;Stefan H.&quot;,&quot;parse-names&quot;:false,&quot;dropping-particle&quot;:&quot;&quot;,&quot;non-dropping-particle&quot;:&quot;&quot;},{&quot;family&quot;:&quot;Loon&quot;,&quot;given&quot;:&quot;Luc J.C.&quot;,&quot;parse-names&quot;:false,&quot;dropping-particle&quot;:&quot;&quot;,&quot;non-dropping-particle&quot;:&quot;van&quot;}],&quot;container-title&quot;:&quot;Exercise and Sport Sciences Reviews&quot;,&quot;container-title-short&quot;:&quot;Exerc Sport Sci Rev&quot;,&quot;DOI&quot;:&quot;10.1097/JES.0b013e318292f3d5&quot;,&quot;ISSN&quot;:&quot;0091-6331&quot;,&quot;issued&quot;:{&quot;date-parts&quot;:[[2013,7]]},&quot;page&quot;:&quot;169-173&quot;,&quot;issue&quot;:&quot;3&quot;,&quot;volume&quot;:&quot;41&quot;},&quot;isTemporary&quot;:false}]},{&quot;citationID&quot;:&quot;MENDELEY_CITATION_19f285d9-5ca9-424e-8d03-324f9fcc9543&quot;,&quot;properties&quot;:{&quot;noteIndex&quot;:0},&quot;isEdited&quot;:false,&quot;manualOverride&quot;:{&quot;isManuallyOverridden&quot;:false,&quot;citeprocText&quot;:&quot;(Candow &lt;i&gt;et al.&lt;/i&gt;, 2021)&quot;,&quot;manualOverrideText&quot;:&quot;&quot;},&quot;citationTag&quot;:&quot;MENDELEY_CITATION_v3_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&quot;,&quot;citationItems&quot;:[{&quot;id&quot;:&quot;dac91b1a-0ac7-3760-875e-def2251ea8c7&quot;,&quot;itemData&quot;:{&quot;type&quot;:&quot;article-journal&quot;,&quot;id&quot;:&quot;dac91b1a-0ac7-3760-875e-def2251ea8c7&quot;,&quot;title&quot;:&quot;Efficacy of Creatine Supplementation and Resistance Training on Area and Density of Bone and Muscle in Older Adults&quot;,&quot;author&quot;:[{&quot;family&quot;:&quot;Candow&quot;,&quot;given&quot;:&quot;D.&quot;,&quot;parse-names&quot;:false,&quot;dropping-particle&quot;:&quot;&quot;,&quot;non-dropping-particle&quot;:&quot;&quot;},{&quot;family&quot;:&quot;Chilibeck&quot;,&quot;given&quot;:&quot;Philip D.&quot;,&quot;parse-names&quot;:false,&quot;dropping-particle&quot;:&quot;&quot;,&quot;non-dropping-particle&quot;:&quot;&quot;},{&quot;family&quot;:&quot;Gordon&quot;,&quot;given&quot;:&quot;Julianne J.&quot;,&quot;parse-names&quot;:false,&quot;dropping-particle&quot;:&quot;&quot;,&quot;non-dropping-particle&quot;:&quot;&quot;},{&quot;family&quot;:&quot;Kontulainen&quot;,&quot;given&quot;:&quot;Saija.&quot;,&quot;parse-names&quot;:false,&quot;dropping-particle&quot;:&quot;&quot;,&quot;non-dropping-particle&quot;:&quot;&quot;}],&quot;container-title&quot;:&quot;Medicine &amp; Science in Sports &amp; Exercise&quot;,&quot;DOI&quot;:&quot;10.1249/MSS.0000000000002722&quot;,&quot;ISSN&quot;:&quot;1530-0315&quot;,&quot;issued&quot;:{&quot;date-parts&quot;:[[2021,11]]},&quot;page&quot;:&quot;2388-2395&quot;,&quot;issue&quot;:&quot;11&quot;,&quot;volume&quot;:&quot;53&quot;,&quot;container-title-short&quot;:&quot;Med Sci Sports Exerc&quot;},&quot;isTemporary&quot;:false}]},{&quot;citationID&quot;:&quot;MENDELEY_CITATION_3440643a-253a-474d-a36b-dc50f50dc253&quot;,&quot;properties&quot;:{&quot;noteIndex&quot;:0},&quot;isEdited&quot;:false,&quot;manualOverride&quot;:{&quot;isManuallyOverridden&quot;:false,&quot;citeprocText&quot;:&quot;(Chilibeck, Candow, &lt;i&gt;et al.&lt;/i&gt;, 2015)&quot;,&quot;manualOverrideText&quot;:&quot;&quot;},&quot;citationTag&quot;:&quot;MENDELEY_CITATION_v3_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&quot;,&quot;citationItems&quot;:[{&quot;id&quot;:&quot;5b6a0847-6c86-32e3-96ba-e3f4649f513c&quot;,&quot;itemData&quot;:{&quot;type&quot;:&quot;article-journal&quot;,&quot;id&quot;:&quot;5b6a0847-6c86-32e3-96ba-e3f4649f513c&quot;,&quot;title&quot;:&quot;Effects of Creatine and Resistance Training on Bone Health in Postmenopausal Women&quot;,&quot;author&quot;:[{&quot;family&quot;:&quot;Chilibeck&quot;,&quot;given&quot;:&quot;&quot;,&quot;parse-names&quot;:false,&quot;dropping-particle&quot;:&quot;&quot;,&quot;non-dropping-particle&quot;:&quot;&quot;},{&quot;family&quot;:&quot;Candow&quot;,&quot;given&quot;:&quot;&quot;,&quot;parse-names&quot;:false,&quot;dropping-particle&quot;:&quot;&quot;,&quot;non-dropping-particle&quot;:&quot;&quot;},{&quot;family&quot;:&quot;Landeryou&quot;,&quot;given&quot;:&quot;&quot;,&quot;parse-names&quot;:false,&quot;dropping-particle&quot;:&quot;&quot;,&quot;non-dropping-particle&quot;:&quot;&quot;},{&quot;family&quot;:&quot;Kaviani&quot;,&quot;given&quot;:&quot;Mojtaba&quot;,&quot;parse-names&quot;:false,&quot;dropping-particle&quot;:&quot;&quot;,&quot;non-dropping-particle&quot;:&quot;&quot;},{&quot;family&quot;:&quot;Paus-Jenssen&quot;,&quot;given&quot;:&quot;Lisa&quot;,&quot;parse-names&quot;:false,&quot;dropping-particle&quot;:&quot;&quot;,&quot;non-dropping-particle&quot;:&quot;&quot;}],&quot;container-title&quot;:&quot;Medicine &amp; Science in Sports &amp; Exercise&quot;,&quot;container-title-short&quot;:&quot;Med Sci Sports Exerc&quot;,&quot;DOI&quot;:&quot;10.1249/MSS.0000000000000571&quot;,&quot;ISSN&quot;:&quot;0195-9131&quot;,&quot;issued&quot;:{&quot;date-parts&quot;:[[2015,8]]},&quot;page&quot;:&quot;1587-1595&quot;,&quot;issue&quot;:&quot;8&quot;,&quot;volume&quot;:&quot;47&quot;},&quot;isTemporary&quot;:false}]},{&quot;citationID&quot;:&quot;MENDELEY_CITATION_df7064e4-06c8-4e49-93ec-b0ead9b40320&quot;,&quot;properties&quot;:{&quot;noteIndex&quot;:0},&quot;isEdited&quot;:false,&quot;manualOverride&quot;:{&quot;isManuallyOverridden&quot;:false,&quot;citeprocText&quot;:&quot;(Kontulainen &lt;i&gt;et al.&lt;/i&gt;, 2008; Chilibeck, D. G. Candow, &lt;i&gt;et al.&lt;/i&gt;, 2015)&quot;,&quot;manualOverrideText&quot;:&quot;&quot;},&quot;citationTag&quot;:&quot;MENDELEY_CITATION_v3_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&quot;,&quot;citationItems&quot;:[{&quot;id&quot;:&quot;9d9c6978-df9c-383b-a3b4-8221197b01c9&quot;,&quot;itemData&quot;:{&quot;type&quot;:&quot;article-journal&quot;,&quot;id&quot;:&quot;9d9c6978-df9c-383b-a3b4-8221197b01c9&quot;,&quot;title&quot;:&quot;Strength indices from pQCT imaging predict up to 85% of variance in bone failure properties at tibial epiphysis and diaphysis.&quot;,&quot;author&quot;:[{&quot;family&quot;:&quot;Kontulainen&quot;,&quot;given&quot;:&quot;S A&quot;,&quot;parse-names&quot;:false,&quot;dropping-particle&quot;:&quot;&quot;,&quot;non-dropping-particle&quot;:&quot;&quot;},{&quot;family&quot;:&quot;Johnston&quot;,&quot;given&quot;:&quot;J D&quot;,&quot;parse-names&quot;:false,&quot;dropping-particle&quot;:&quot;&quot;,&quot;non-dropping-particle&quot;:&quot;&quot;},{&quot;family&quot;:&quot;Liu&quot;,&quot;given&quot;:&quot;D&quot;,&quot;parse-names&quot;:false,&quot;dropping-particle&quot;:&quot;&quot;,&quot;non-dropping-particle&quot;:&quot;&quot;},{&quot;family&quot;:&quot;Leung&quot;,&quot;given&quot;:&quot;C&quot;,&quot;parse-names&quot;:false,&quot;dropping-particle&quot;:&quot;&quot;,&quot;non-dropping-particle&quot;:&quot;&quot;},{&quot;family&quot;:&quot;Oxland&quot;,&quot;given&quot;:&quot;T R&quot;,&quot;parse-names&quot;:false,&quot;dropping-particle&quot;:&quot;&quot;,&quot;non-dropping-particle&quot;:&quot;&quot;},{&quot;family&quot;:&quot;McKay&quot;,&quot;given&quot;:&quot;H A&quot;,&quot;parse-names&quot;:false,&quot;dropping-particle&quot;:&quot;&quot;,&quot;non-dropping-particle&quot;:&quot;&quot;}],&quot;container-title&quot;:&quot;Journal of musculoskeletal &amp; neuronal interactions&quot;,&quot;ISSN&quot;:&quot;1108-7161&quot;,&quot;PMID&quot;:&quot;19147978&quot;,&quot;issued&quot;:{&quot;date-parts&quot;:[[2008]]},&quot;page&quot;:&quot;401-9&quot;,&quot;abstract&quot;:&quot;Our primary objective was to validate the Bone Strength Index for compression (BSIC) by determining the amount of variance in failure load and stiffness that was explained by BSIC and bone properties at two distal sites in human cadaveric tibiae when tested in axial compression. Our secondary objective was to assess the variance in failure moment and flexural rigidity that was explained by bone properties, geometry and strength indices in the tibial diaphysis when tested in 4-point bending. Twenty cadaver tibiae pairs from 5 female and 5 male donors (mean age 74 yrs, SD 6 yrs) were measured at the distal epiphysis (4 and 10% sites of the tibial length from the distal end) and diaphysis (50 and 66% sites) by peripheral Quantitative Computed Tomography (pQCT; XCT 2000, Stratec). After imaging, we conducted axial compression tests on the distal tibia and 4-point bending tests on the diaphysis. Total bone mineral content and BSIC (product of total area and squared density of the cross-section) at the 4% site predicted 75% and 85% of the variance in the failure load and 52% and 57% in stiffness, respectively. At the diaphyseal sites 80% or more of the variance in failure moment and/or flexural rigidity was predicted by total and cortical area and content, geometry and strength indices corresponding to the axes of bending.&quot;,&quot;issue&quot;:&quot;4&quot;,&quot;volume&quot;:&quot;8&quot;,&quot;container-title-short&quot;:&quot;J Musculoskelet Neuronal Interact&quot;},&quot;isTemporary&quot;:false},{&quot;id&quot;:&quot;f8a79c19-bfe2-35c3-a129-70d3a15fba96&quot;,&quot;itemData&quot;:{&quot;type&quot;:&quot;article-journal&quot;,&quot;id&quot;:&quot;f8a79c19-bfe2-35c3-a129-70d3a15fba96&quot;,&quot;title&quot;:&quot;Effects of Creatine and Resistance Training on Bone Health in Postmenopausal Women.&quot;,&quot;author&quot;:[{&quot;family&quot;:&quot;Chilibeck&quot;,&quot;given&quot;:&quot;&quot;,&quot;parse-names&quot;:false,&quot;dropping-particle&quot;:&quot;&quot;,&quot;non-dropping-particle&quot;:&quot;&quot;},{&quot;family&quot;:&quot;Candow&quot;,&quot;given&quot;:&quot;Darren G&quot;,&quot;parse-names&quot;:false,&quot;dropping-particle&quot;:&quot;&quot;,&quot;non-dropping-particle&quot;:&quot;&quot;},{&quot;family&quot;:&quot;Landeryou&quot;,&quot;given&quot;:&quot;Tim&quot;,&quot;parse-names&quot;:false,&quot;dropping-particle&quot;:&quot;&quot;,&quot;non-dropping-particle&quot;:&quot;&quot;},{&quot;family&quot;:&quot;Kaviani&quot;,&quot;given&quot;:&quot;Mojtaba&quot;,&quot;parse-names&quot;:false,&quot;dropping-particle&quot;:&quot;&quot;,&quot;non-dropping-particle&quot;:&quot;&quot;},{&quot;family&quot;:&quot;Paus-Jenssen&quot;,&quot;given&quot;:&quot;Lisa&quot;,&quot;parse-names&quot;:false,&quot;dropping-particle&quot;:&quot;&quot;,&quot;non-dropping-particle&quot;:&quot;&quot;}],&quot;container-title&quot;:&quot;Medicine and science in sports and exercise&quot;,&quot;container-title-short&quot;:&quot;Med Sci Sports Exerc&quot;,&quot;DOI&quot;:&quot;10.1249/MSS.0000000000000571&quot;,&quot;ISSN&quot;:&quot;1530-0315&quot;,&quot;PMID&quot;:&quot;25386713&quot;,&quot;issued&quot;:{&quot;date-parts&quot;:[[2015,8]]},&quot;page&quot;:&quot;1587-95&quot;,&quot;abstract&quot;:&quot;PURPOSE Our primary purpose was to determine the effect of 12 months of creatine (Cr) supplementation during a supervised resistance training program on properties of bone in postmenopausal women. METHODS Participants were randomized (double-blind) into two groups: resistance training (3 d·wk) and Cr supplementation (0.1 g·kg·d) or resistance training and placebo (Pl). Our primary outcome measures were lumbar spine and femoral neck bone mineral density (BMD). Secondary outcome measures were total hip and whole-body BMD, bone geometric properties at the hip, speed of sound at the distal radius and tibia, whole-body lean tissue mass, muscle thickness, and bench press and hack squat strength. Forty-seven women (57 (SD, 6) yr; Cr, n = 23; Pl, n = 24) were randomized, with 33 analyzed after 12 months (Cr, n = 15; Pl, n = 18). RESULTS Cr attenuated the rate of femoral neck BMD loss (-1.2%; absolute change (95% confidence interval), -0.01 (-0.025 to 0.005) g·cm) compared with Pl (-3.9%; -0.03 (-0.044 to -0.017) g·cm; P &lt; 0.05) and also increased femoral shaft subperiosteal width, a predictor of bone bending strength (Cr, 0.04 (-0.09 to 0.16) cm); Pl, -0.12 (-0.23 to -0.01) cm; P &lt; 0.05). Cr increased relative bench press strength more than Pl (64% vs 34%; P &lt; 0.05). There were no differences between groups for other outcome measures. There were no differences between groups for reports of serum liver enzyme abnormalities, and creatinine clearance was normal for Cr participants throughout the intervention. CONCLUSIONS Twelve months of Cr supplementation during a resistance training program preserves femoral neck BMD and increases femoral shaft superiosteal width, a predictor of bone bending strength, in postmenopausal women.&quot;,&quot;issue&quot;:&quot;8&quot;,&quot;volume&quot;:&quot;47&quot;},&quot;isTemporary&quot;:false}]},{&quot;citationID&quot;:&quot;MENDELEY_CITATION_4983fa21-c748-477b-bddd-898670589e1e&quot;,&quot;properties&quot;:{&quot;noteIndex&quot;:0},&quot;isEdited&quot;:false,&quot;manualOverride&quot;:{&quot;isManuallyOverridden&quot;:false,&quot;citeprocText&quot;:&quot;(Slade &lt;i&gt;et al.&lt;/i&gt;, 2016)&quot;,&quot;manualOverrideText&quot;:&quot;&quot;},&quot;citationTag&quot;:&quot;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&quot;,&quot;citationItems&quot;:[{&quot;id&quot;:&quot;74a2ef26-3f43-3cc3-ba73-a2d6b63d5f1a&quot;,&quot;itemData&quot;:{&quot;type&quot;:&quot;article-journal&quot;,&quot;id&quot;:&quot;74a2ef26-3f43-3cc3-ba73-a2d6b63d5f1a&quot;,&quot;title&quot;:&quot;Consensus on Exercise Reporting Template (CERT): Modified Delphi Study.&quot;,&quot;author&quot;:[{&quot;family&quot;:&quot;Slade&quot;,&quot;given&quot;:&quot;Susan C&quot;,&quot;parse-names&quot;:false,&quot;dropping-particle&quot;:&quot;&quot;,&quot;non-dropping-particle&quot;:&quot;&quot;},{&quot;family&quot;:&quot;Dionne&quot;,&quot;given&quot;:&quot;Clermont E&quot;,&quot;parse-names&quot;:false,&quot;dropping-particle&quot;:&quot;&quot;,&quot;non-dropping-particle&quot;:&quot;&quot;},{&quot;family&quot;:&quot;Underwood&quot;,&quot;given&quot;:&quot;Martin&quot;,&quot;parse-names&quot;:false,&quot;dropping-particle&quot;:&quot;&quot;,&quot;non-dropping-particle&quot;:&quot;&quot;},{&quot;family&quot;:&quot;Buchbinder&quot;,&quot;given&quot;:&quot;Rachelle&quot;,&quot;parse-names&quot;:false,&quot;dropping-particle&quot;:&quot;&quot;,&quot;non-dropping-particle&quot;:&quot;&quot;},{&quot;family&quot;:&quot;Beck&quot;,&quot;given&quot;:&quot;Belinda&quot;,&quot;parse-names&quot;:false,&quot;dropping-particle&quot;:&quot;&quot;,&quot;non-dropping-particle&quot;:&quot;&quot;},{&quot;family&quot;:&quot;Bennell&quot;,&quot;given&quot;:&quot;Kim&quot;,&quot;parse-names&quot;:false,&quot;dropping-particle&quot;:&quot;&quot;,&quot;non-dropping-particle&quot;:&quot;&quot;},{&quot;family&quot;:&quot;Brosseau&quot;,&quot;given&quot;:&quot;Lucie&quot;,&quot;parse-names&quot;:false,&quot;dropping-particle&quot;:&quot;&quot;,&quot;non-dropping-particle&quot;:&quot;&quot;},{&quot;family&quot;:&quot;Costa&quot;,&quot;given&quot;:&quot;Leonardo&quot;,&quot;parse-names&quot;:false,&quot;dropping-particle&quot;:&quot;&quot;,&quot;non-dropping-particle&quot;:&quot;&quot;},{&quot;family&quot;:&quot;Cramp&quot;,&quot;given&quot;:&quot;Fiona&quot;,&quot;parse-names&quot;:false,&quot;dropping-particle&quot;:&quot;&quot;,&quot;non-dropping-particle&quot;:&quot;&quot;},{&quot;family&quot;:&quot;Cup&quot;,&quot;given&quot;:&quot;Edith&quot;,&quot;parse-names&quot;:false,&quot;dropping-particle&quot;:&quot;&quot;,&quot;non-dropping-particle&quot;:&quot;&quot;},{&quot;family&quot;:&quot;Feehan&quot;,&quot;given&quot;:&quot;Lynne&quot;,&quot;parse-names&quot;:false,&quot;dropping-particle&quot;:&quot;&quot;,&quot;non-dropping-particle&quot;:&quot;&quot;},{&quot;family&quot;:&quot;Ferreira&quot;,&quot;given&quot;:&quot;Manuela&quot;,&quot;parse-names&quot;:false,&quot;dropping-particle&quot;:&quot;&quot;,&quot;non-dropping-particle&quot;:&quot;&quot;},{&quot;family&quot;:&quot;Forbes&quot;,&quot;given&quot;:&quot;Scott&quot;,&quot;parse-names&quot;:false,&quot;dropping-particle&quot;:&quot;&quot;,&quot;non-dropping-particle&quot;:&quot;&quot;},{&quot;family&quot;:&quot;Glasziou&quot;,&quot;given&quot;:&quot;Paul&quot;,&quot;parse-names&quot;:false,&quot;dropping-particle&quot;:&quot;&quot;,&quot;non-dropping-particle&quot;:&quot;&quot;},{&quot;family&quot;:&quot;Habets&quot;,&quot;given&quot;:&quot;Bas&quot;,&quot;parse-names&quot;:false,&quot;dropping-particle&quot;:&quot;&quot;,&quot;non-dropping-particle&quot;:&quot;&quot;},{&quot;family&quot;:&quot;Harris&quot;,&quot;given&quot;:&quot;Susan&quot;,&quot;parse-names&quot;:false,&quot;dropping-particle&quot;:&quot;&quot;,&quot;non-dropping-particle&quot;:&quot;&quot;},{&quot;family&quot;:&quot;Hay-Smith&quot;,&quot;given&quot;:&quot;Jean&quot;,&quot;parse-names&quot;:false,&quot;dropping-particle&quot;:&quot;&quot;,&quot;non-dropping-particle&quot;:&quot;&quot;},{&quot;family&quot;:&quot;Hillier&quot;,&quot;given&quot;:&quot;Susan&quot;,&quot;parse-names&quot;:false,&quot;dropping-particle&quot;:&quot;&quot;,&quot;non-dropping-particle&quot;:&quot;&quot;},{&quot;family&quot;:&quot;Hinman&quot;,&quot;given&quot;:&quot;Rana&quot;,&quot;parse-names&quot;:false,&quot;dropping-particle&quot;:&quot;&quot;,&quot;non-dropping-particle&quot;:&quot;&quot;},{&quot;family&quot;:&quot;Holland&quot;,&quot;given&quot;:&quot;Ann&quot;,&quot;parse-names&quot;:false,&quot;dropping-particle&quot;:&quot;&quot;,&quot;non-dropping-particle&quot;:&quot;&quot;},{&quot;family&quot;:&quot;Hondras&quot;,&quot;given&quot;:&quot;Maria&quot;,&quot;parse-names&quot;:false,&quot;dropping-particle&quot;:&quot;&quot;,&quot;non-dropping-particle&quot;:&quot;&quot;},{&quot;family&quot;:&quot;Kelly&quot;,&quot;given&quot;:&quot;George&quot;,&quot;parse-names&quot;:false,&quot;dropping-particle&quot;:&quot;&quot;,&quot;non-dropping-particle&quot;:&quot;&quot;},{&quot;family&quot;:&quot;Kent&quot;,&quot;given&quot;:&quot;Peter&quot;,&quot;parse-names&quot;:false,&quot;dropping-particle&quot;:&quot;&quot;,&quot;non-dropping-particle&quot;:&quot;&quot;},{&quot;family&quot;:&quot;Lauret&quot;,&quot;given&quot;:&quot;Gert-Jan&quot;,&quot;parse-names&quot;:false,&quot;dropping-particle&quot;:&quot;&quot;,&quot;non-dropping-particle&quot;:&quot;&quot;},{&quot;family&quot;:&quot;Long&quot;,&quot;given&quot;:&quot;Audrey&quot;,&quot;parse-names&quot;:false,&quot;dropping-particle&quot;:&quot;&quot;,&quot;non-dropping-particle&quot;:&quot;&quot;},{&quot;family&quot;:&quot;Maher&quot;,&quot;given&quot;:&quot;Chris&quot;,&quot;parse-names&quot;:false,&quot;dropping-particle&quot;:&quot;&quot;,&quot;non-dropping-particle&quot;:&quot;&quot;},{&quot;family&quot;:&quot;Morso&quot;,&quot;given&quot;:&quot;Lars&quot;,&quot;parse-names&quot;:false,&quot;dropping-particle&quot;:&quot;&quot;,&quot;non-dropping-particle&quot;:&quot;&quot;},{&quot;family&quot;:&quot;Osteras&quot;,&quot;given&quot;:&quot;Nina&quot;,&quot;parse-names&quot;:false,&quot;dropping-particle&quot;:&quot;&quot;,&quot;non-dropping-particle&quot;:&quot;&quot;},{&quot;family&quot;:&quot;Peterson&quot;,&quot;given&quot;:&quot;Tom&quot;,&quot;parse-names&quot;:false,&quot;dropping-particle&quot;:&quot;&quot;,&quot;non-dropping-particle&quot;:&quot;&quot;},{&quot;family&quot;:&quot;Quinlivan&quot;,&quot;given&quot;:&quot;Ros&quot;,&quot;parse-names&quot;:false,&quot;dropping-particle&quot;:&quot;&quot;,&quot;non-dropping-particle&quot;:&quot;&quot;},{&quot;family&quot;:&quot;Rees&quot;,&quot;given&quot;:&quot;Karen&quot;,&quot;parse-names&quot;:false,&quot;dropping-particle&quot;:&quot;&quot;,&quot;non-dropping-particle&quot;:&quot;&quot;},{&quot;family&quot;:&quot;Regnaux&quot;,&quot;given&quot;:&quot;Jean-Philippe&quot;,&quot;parse-names&quot;:false,&quot;dropping-particle&quot;:&quot;&quot;,&quot;non-dropping-particle&quot;:&quot;&quot;},{&quot;family&quot;:&quot;Rietberg&quot;,&quot;given&quot;:&quot;Marc&quot;,&quot;parse-names&quot;:false,&quot;dropping-particle&quot;:&quot;&quot;,&quot;non-dropping-particle&quot;:&quot;&quot;},{&quot;family&quot;:&quot;Saunders&quot;,&quot;given&quot;:&quot;Dave&quot;,&quot;parse-names&quot;:false,&quot;dropping-particle&quot;:&quot;&quot;,&quot;non-dropping-particle&quot;:&quot;&quot;},{&quot;family&quot;:&quot;Skoetz&quot;,&quot;given&quot;:&quot;Nicole&quot;,&quot;parse-names&quot;:false,&quot;dropping-particle&quot;:&quot;&quot;,&quot;non-dropping-particle&quot;:&quot;&quot;},{&quot;family&quot;:&quot;Sogaard&quot;,&quot;given&quot;:&quot;Karen&quot;,&quot;parse-names&quot;:false,&quot;dropping-particle&quot;:&quot;&quot;,&quot;non-dropping-particle&quot;:&quot;&quot;},{&quot;family&quot;:&quot;Takken&quot;,&quot;given&quot;:&quot;Tim&quot;,&quot;parse-names&quot;:false,&quot;dropping-particle&quot;:&quot;&quot;,&quot;non-dropping-particle&quot;:&quot;&quot;},{&quot;family&quot;:&quot;Tulder&quot;,&quot;given&quot;:&quot;Maurits&quot;,&quot;parse-names&quot;:false,&quot;dropping-particle&quot;:&quot;&quot;,&quot;non-dropping-particle&quot;:&quot;van&quot;},{&quot;family&quot;:&quot;Voet&quot;,&quot;given&quot;:&quot;Nicoline&quot;,&quot;parse-names&quot;:false,&quot;dropping-particle&quot;:&quot;&quot;,&quot;non-dropping-particle&quot;:&quot;&quot;},{&quot;family&quot;:&quot;Ward&quot;,&quot;given&quot;:&quot;Lesley&quot;,&quot;parse-names&quot;:false,&quot;dropping-particle&quot;:&quot;&quot;,&quot;non-dropping-particle&quot;:&quot;&quot;},{&quot;family&quot;:&quot;White&quot;,&quot;given&quot;:&quot;Claire&quot;,&quot;parse-names&quot;:false,&quot;dropping-particle&quot;:&quot;&quot;,&quot;non-dropping-particle&quot;:&quot;&quot;}],&quot;container-title&quot;:&quot;Physical therapy&quot;,&quot;container-title-short&quot;:&quot;Phys Ther&quot;,&quot;DOI&quot;:&quot;10.2522/ptj.20150668&quot;,&quot;ISSN&quot;:&quot;1538-6724&quot;,&quot;PMID&quot;:&quot;27149962&quot;,&quot;issued&quot;:{&quot;date-parts&quot;:[[2016,10]]},&quot;page&quot;:&quot;1514-1524&quot;,&quot;abstract&quot;:&quot;BACKGROUND Exercise interventions are often incompletely described in reports of clinical trials, hampering evaluation of results and replication and implementation into practice. OBJECTIVE The aim of this study was to develop a standardized method for reporting exercise programs in clinical trials: the Consensus on Exercise Reporting Template (CERT). DESIGN AND METHODS Using the EQUATOR Network's methodological framework, 137 exercise experts were invited to participate in a Delphi consensus study. A list of 41 items was identified from a meta-epidemiologic study of 73 systematic reviews of exercise. For each item, participants indicated agreement on an 11-point rating scale. Consensus for item inclusion was defined a priori as greater than 70% agreement of respondents rating an item 7 or above. Three sequential rounds of anonymous online questionnaires and a Delphi workshop were used. RESULTS There were 57 (response rate=42%), 54 (response rate=95%), and 49 (response rate=91%) respondents to rounds 1 through 3, respectively, from 11 countries and a range of disciplines. In round 1, 2 items were excluded; 24 items reached consensus for inclusion (8 items accepted in original format), and 16 items were revised in response to participant suggestions. Of 14 items in round 2, 3 were excluded, 11 reached consensus for inclusion (4 items accepted in original format), and 7 were reworded. Sixteen items were included in round 3, and all items reached greater than 70% consensus for inclusion. LIMITATIONS The views of included Delphi panelists may differ from those of experts who declined participation and may not fully represent the views of all exercise experts. CONCLUSIONS The CERT, a 16-item checklist developed by an international panel of exercise experts, is designed to improve the reporting of exercise programs in all evaluative study designs and contains 7 categories: materials, provider, delivery, location, dosage, tailoring, and compliance. The CERT will encourage transparency, improve trial interpretation and replication, and facilitate implementation of effective exercise interventions into practice.&quot;,&quot;issue&quot;:&quot;10&quot;,&quot;volume&quot;:&quot;96&quot;},&quot;isTemporary&quot;:false}]},{&quot;citationID&quot;:&quot;MENDELEY_CITATION_8a73fded-0c0c-42b0-8192-28b70c8cef38&quot;,&quot;properties&quot;:{&quot;noteIndex&quot;:0},&quot;isEdited&quot;:false,&quot;manualOverride&quot;:{&quot;isManuallyOverridden&quot;:false,&quot;citeprocText&quot;:&quot;(Brose, Parise and Tarnopolsky, 2003)&quot;,&quot;manualOverrideText&quot;:&quot;&quot;},&quot;citationTag&quot;:&quot;MENDELEY_CITATION_v3_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&quot;,&quot;citationItems&quot;:[{&quot;id&quot;:&quot;50c17c7a-4682-3961-8721-29cd42963cd9&quot;,&quot;itemData&quot;:{&quot;type&quot;:&quot;article-journal&quot;,&quot;id&quot;:&quot;50c17c7a-4682-3961-8721-29cd42963cd9&quot;,&quot;title&quot;:&quot;Creatine Supplementation Enhances Isometric Strength and Body Composition Improvements Following Strength Exercise Training in Older Adults&quot;,&quot;author&quot;:[{&quot;family&quot;:&quot;Brose&quot;,&quot;given&quot;:&quot;A.&quot;,&quot;parse-names&quot;:false,&quot;dropping-particle&quot;:&quot;&quot;,&quot;non-dropping-particle&quot;:&quot;&quot;},{&quot;family&quot;:&quot;Parise&quot;,&quot;given&quot;:&quot;G.&quot;,&quot;parse-names&quot;:false,&quot;dropping-particle&quot;:&quot;&quot;,&quot;non-dropping-particle&quot;:&quot;&quot;},{&quot;family&quot;:&quot;Tarnopolsky&quot;,&quot;given&quot;:&quot;M. A.&quot;,&quot;parse-names&quot;:false,&quot;dropping-particle&quot;:&quot;&quot;,&quot;non-dropping-particle&quot;:&quot;&quot;}],&quot;container-title&quot;:&quot;The Journals of Gerontology Series A: Biological Sciences and Medical Sciences&quot;,&quot;container-title-short&quot;:&quot;J Gerontol A Biol Sci Med Sci&quot;,&quot;DOI&quot;:&quot;10.1093/gerona/58.1.B11&quot;,&quot;ISSN&quot;:&quot;1079-5006&quot;,&quot;issued&quot;:{&quot;date-parts&quot;:[[2003,1,1]]},&quot;page&quot;:&quot;B11-B19&quot;,&quot;issue&quot;:&quot;1&quot;,&quot;volume&quot;:&quot;58&quot;},&quot;isTemporary&quot;:false}]},{&quot;citationID&quot;:&quot;MENDELEY_CITATION_e6f5aaff-41bc-4aab-b6c4-2e5329ef8736&quot;,&quot;properties&quot;:{&quot;noteIndex&quot;:0},&quot;isEdited&quot;:false,&quot;manualOverride&quot;:{&quot;isManuallyOverridden&quot;:false,&quot;citeprocText&quot;:&quot;(Aguiar &lt;i&gt;et al.&lt;/i&gt;, 2013)&quot;,&quot;manualOverrideText&quot;:&quot;&quot;},&quot;citationTag&quot;:&quot;MENDELEY_CITATION_v3_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&quot;,&quot;citationItems&quot;:[{&quot;id&quot;:&quot;67dc962f-b444-3760-ac87-f0dc6ab19932&quot;,&quot;itemData&quot;:{&quot;type&quot;:&quot;article-journal&quot;,&quot;id&quot;:&quot;67dc962f-b444-3760-ac87-f0dc6ab19932&quot;,&quot;title&quot;:&quot;Long-term creatine supplementation improves muscular performance during resistance training in older women&quot;,&quot;author&quot;:[{&quot;family&quot;:&quot;Aguiar&quot;,&quot;given&quot;:&quot;A&quot;,&quot;parse-names&quot;:false,&quot;dropping-particle&quot;:&quot;&quot;,&quot;non-dropping-particle&quot;:&quot;&quot;},{&quot;family&quot;:&quot;Januário&quot;,&quot;given&quot;:&quot;Renata Selvatici Borges&quot;,&quot;parse-names&quot;:false,&quot;dropping-particle&quot;:&quot;&quot;,&quot;non-dropping-particle&quot;:&quot;&quot;},{&quot;family&quot;:&quot;Junior&quot;,&quot;given&quot;:&quot;Raymundo Pires&quot;,&quot;parse-names&quot;:false,&quot;dropping-particle&quot;:&quot;&quot;,&quot;non-dropping-particle&quot;:&quot;&quot;},{&quot;family&quot;:&quot;Gerage&quot;,&quot;given&quot;:&quot;Aline Mendes&quot;,&quot;parse-names&quot;:false,&quot;dropping-particle&quot;:&quot;&quot;,&quot;non-dropping-particle&quot;:&quot;&quot;},{&quot;family&quot;:&quot;Pina&quot;,&quot;given&quot;:&quot;Fábio Luiz Cheche&quot;,&quot;parse-names&quot;:false,&quot;dropping-particle&quot;:&quot;&quot;,&quot;non-dropping-particle&quot;:&quot;&quot;},{&quot;family&quot;:&quot;Nascimento&quot;,&quot;given&quot;:&quot;Matheus Amarante&quot;,&quot;parse-names&quot;:false,&quot;dropping-particle&quot;:&quot;&quot;,&quot;non-dropping-particle&quot;:&quot;do&quot;},{&quot;family&quot;:&quot;Padovani&quot;,&quot;given&quot;:&quot;Carlos Roberto&quot;,&quot;parse-names&quot;:false,&quot;dropping-particle&quot;:&quot;&quot;,&quot;non-dropping-particle&quot;:&quot;&quot;},{&quot;family&quot;:&quot;Cyrino&quot;,&quot;given&quot;:&quot;Edilson Serpeloni&quot;,&quot;parse-names&quot;:false,&quot;dropping-particle&quot;:&quot;&quot;,&quot;non-dropping-particle&quot;:&quot;&quot;}],&quot;container-title&quot;:&quot;European Journal of Applied Physiology&quot;,&quot;DOI&quot;:&quot;10.1007/s00421-012-2514-6&quot;,&quot;ISSN&quot;:&quot;1439-6319&quot;,&quot;issued&quot;:{&quot;date-parts&quot;:[[2013,4,7]]},&quot;page&quot;:&quot;987-996&quot;,&quot;issue&quot;:&quot;4&quot;,&quot;volume&quot;:&quot;113&quot;,&quot;container-title-short&quot;:&quot;Eur J Appl Physiol&quot;},&quot;isTemporary&quot;:false}]},{&quot;citationID&quot;:&quot;MENDELEY_CITATION_fd7bfa26-e21e-42a0-a99d-0eea092a3f17&quot;,&quot;properties&quot;:{&quot;noteIndex&quot;:0},&quot;isEdited&quot;:false,&quot;manualOverride&quot;:{&quot;isManuallyOverridden&quot;:false,&quot;citeprocText&quot;:&quot;(Neves &lt;i&gt;et al.&lt;/i&gt;, 2011)&quot;,&quot;manualOverrideText&quot;:&quot;&quot;},&quot;citationTag&quot;:&quot;MENDELEY_CITATION_v3_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&quot;,&quot;citationItems&quot;:[{&quot;id&quot;:&quot;8c843660-3550-364b-80e6-d024121d59e0&quot;,&quot;itemData&quot;:{&quot;type&quot;:&quot;article-journal&quot;,&quot;id&quot;:&quot;8c843660-3550-364b-80e6-d024121d59e0&quot;,&quot;title&quot;:&quot;Beneficial Effect of Creatine Supplementation in Knee Osteoarthritis&quot;,&quot;author&quot;:[{&quot;family&quot;:&quot;Neves&quot;,&quot;given&quot;:&quot;M&quot;,&quot;parse-names&quot;:false,&quot;dropping-particle&quot;:&quot;&quot;,&quot;non-dropping-particle&quot;:&quot;&quot;},{&quot;family&quot;:&quot;Gualano&quot;,&quot;given&quot;:&quot;Bruno&quot;,&quot;parse-names&quot;:false,&quot;dropping-particle&quot;:&quot;&quot;,&quot;non-dropping-particle&quot;:&quot;&quot;},{&quot;family&quot;:&quot;Roschel&quot;,&quot;given&quot;:&quot;Hamilton&quot;,&quot;parse-names&quot;:false,&quot;dropping-particle&quot;:&quot;&quot;,&quot;non-dropping-particle&quot;:&quot;&quot;},{&quot;family&quot;:&quot;Fuller&quot;,&quot;given&quot;:&quot;Ricardo&quot;,&quot;parse-names&quot;:false,&quot;dropping-particle&quot;:&quot;&quot;,&quot;non-dropping-particle&quot;:&quot;&quot;},{&quot;family&quot;:&quot;Benatti&quot;,&quot;given&quot;:&quot;Fabiana Braga&quot;,&quot;parse-names&quot;:false,&quot;dropping-particle&quot;:&quot;&quot;,&quot;non-dropping-particle&quot;:&quot;&quot;},{&quot;family&quot;:&quot;Sa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Pereira&quot;,&quot;given&quot;:&quot;Rosa Maria&quot;,&quot;parse-names&quot;:false,&quot;dropping-particle&quot;:&quot;&quot;,&quot;non-dropping-particle&quot;:&quot;&quot;},{&quot;family&quot;:&quot;Lancha&quot;,&quot;given&quot;:&quot;Antonio Herbert&quot;,&quot;parse-names&quot;:false,&quot;dropping-particle&quot;:&quot;&quot;,&quot;non-dropping-particle&quot;:&quot;&quot;},{&quot;family&quot;:&quot;Bonfa&quot;,&quot;given&quot;:&quot;Eloisa&quot;,&quot;parse-names&quot;:false,&quot;dropping-particle&quot;:&quot;&quot;,&quot;non-dropping-particle&quot;:&quot;&quot;}],&quot;container-title&quot;:&quot;Medicine &amp; Science in Sports &amp; Exercise&quot;,&quot;DOI&quot;:&quot;10.1249/MSS.0b013e3182118592&quot;,&quot;ISSN&quot;:&quot;0195-9131&quot;,&quot;issued&quot;:{&quot;date-parts&quot;:[[2011,8]]},&quot;page&quot;:&quot;1538-1543&quot;,&quot;issue&quot;:&quot;8&quot;,&quot;volume&quot;:&quot;43&quot;,&quot;container-title-short&quot;:&quot;Med Sci Sports Exerc&quot;},&quot;isTemporary&quot;:false}]},{&quot;citationID&quot;:&quot;MENDELEY_CITATION_45ebe541-53b8-4e1d-9299-34b9bc533b0f&quot;,&quot;properties&quot;:{&quot;noteIndex&quot;:0},&quot;isEdited&quot;:false,&quot;manualOverride&quot;:{&quot;isManuallyOverridden&quot;:false,&quot;citeprocText&quot;:&quot;(Cohen, 1969)&quot;,&quot;manualOverrideText&quot;:&quot;&quot;},&quot;citationTag&quot;:&quot;MENDELEY_CITATION_v3_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&quot;,&quot;citationItems&quot;:[{&quot;id&quot;:&quot;e9b3a630-9d0e-3078-8e34-3b9d59829035&quot;,&quot;itemData&quot;:{&quot;type&quot;:&quot;book&quot;,&quot;id&quot;:&quot;e9b3a630-9d0e-3078-8e34-3b9d59829035&quot;,&quot;title&quot;:&quot;Statistic power analysis in the behavioral sciences&quot;,&quot;author&quot;:[{&quot;family&quot;:&quot;Cohen&quot;,&quot;given&quot;:&quot;J.&quot;,&quot;parse-names&quot;:false,&quot;dropping-particle&quot;:&quot;&quot;,&quot;non-dropping-particle&quot;:&quot;&quot;}],&quot;issued&quot;:{&quot;date-parts&quot;:[[1969]]},&quot;publisher-place&quot;:&quot;New York, NY&quot;,&quot;publisher&quot;:&quot;Academic Press.&quot;,&quot;container-title-short&quot;:&quot;&quot;},&quot;isTemporary&quot;:false}]},{&quot;citationID&quot;:&quot;MENDELEY_CITATION_70a7eb14-1baa-4a42-b9bc-8a11ee8d96a3&quot;,&quot;properties&quot;:{&quot;noteIndex&quot;:0},&quot;isEdited&quot;:false,&quot;manualOverride&quot;:{&quot;isManuallyOverridden&quot;:false,&quot;citeprocText&quot;:&quot;(Chilibeck, Candow, &lt;i&gt;et al.&lt;/i&gt;, 2015)&quot;,&quot;manualOverrideText&quot;:&quot;&quot;},&quot;citationTag&quot;:&quot;MENDELEY_CITATION_v3_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&quot;,&quot;citationItems&quot;:[{&quot;id&quot;:&quot;5b6a0847-6c86-32e3-96ba-e3f4649f513c&quot;,&quot;itemData&quot;:{&quot;type&quot;:&quot;article-journal&quot;,&quot;id&quot;:&quot;5b6a0847-6c86-32e3-96ba-e3f4649f513c&quot;,&quot;title&quot;:&quot;Effects of Creatine and Resistance Training on Bone Health in Postmenopausal Women&quot;,&quot;author&quot;:[{&quot;family&quot;:&quot;Chilibeck&quot;,&quot;given&quot;:&quot;&quot;,&quot;parse-names&quot;:false,&quot;dropping-particle&quot;:&quot;&quot;,&quot;non-dropping-particle&quot;:&quot;&quot;},{&quot;family&quot;:&quot;Candow&quot;,&quot;given&quot;:&quot;&quot;,&quot;parse-names&quot;:false,&quot;dropping-particle&quot;:&quot;&quot;,&quot;non-dropping-particle&quot;:&quot;&quot;},{&quot;family&quot;:&quot;Landeryou&quot;,&quot;given&quot;:&quot;&quot;,&quot;parse-names&quot;:false,&quot;dropping-particle&quot;:&quot;&quot;,&quot;non-dropping-particle&quot;:&quot;&quot;},{&quot;family&quot;:&quot;Kaviani&quot;,&quot;given&quot;:&quot;Mojtaba&quot;,&quot;parse-names&quot;:false,&quot;dropping-particle&quot;:&quot;&quot;,&quot;non-dropping-particle&quot;:&quot;&quot;},{&quot;family&quot;:&quot;Paus-Jenssen&quot;,&quot;given&quot;:&quot;Lisa&quot;,&quot;parse-names&quot;:false,&quot;dropping-particle&quot;:&quot;&quot;,&quot;non-dropping-particle&quot;:&quot;&quot;}],&quot;container-title&quot;:&quot;Medicine &amp; Science in Sports &amp; Exercise&quot;,&quot;container-title-short&quot;:&quot;Med Sci Sports Exerc&quot;,&quot;DOI&quot;:&quot;10.1249/MSS.0000000000000571&quot;,&quot;ISSN&quot;:&quot;0195-9131&quot;,&quot;issued&quot;:{&quot;date-parts&quot;:[[2015,8]]},&quot;page&quot;:&quot;1587-1595&quot;,&quot;issue&quot;:&quot;8&quot;,&quot;volume&quot;:&quot;47&quot;},&quot;isTemporary&quot;:false}]},{&quot;citationID&quot;:&quot;MENDELEY_CITATION_8c60242b-be5d-499e-8015-1311e584be66&quot;,&quot;properties&quot;:{&quot;noteIndex&quot;:0},&quot;isEdited&quot;:false,&quot;manualOverride&quot;:{&quot;isManuallyOverridden&quot;:false,&quot;citeprocText&quot;:&quot;(Nawrocka &lt;i&gt;et al.&lt;/i&gt;, 2019)&quot;,&quot;manualOverrideText&quot;:&quot;&quot;},&quot;citationTag&quot;:&quot;MENDELEY_CITATION_v3_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&quot;,&quot;citationItems&quot;:[{&quot;id&quot;:&quot;e97036f6-4956-33d6-a286-88a63649662b&quot;,&quot;itemData&quot;:{&quot;type&quot;:&quot;article-journal&quot;,&quot;id&quot;:&quot;e97036f6-4956-33d6-a286-88a63649662b&quot;,&quot;title&quot;:&quot;Functional Fitness and Quality of Life among Women over 60 Years of Age Depending on Their Level of Objectively Measured Physical Activity.&quot;,&quot;author&quot;:[{&quot;family&quot;:&quot;Nawrocka&quot;,&quot;given&quot;:&quot;Agnieszka&quot;,&quot;parse-names&quot;:false,&quot;dropping-particle&quot;:&quot;&quot;,&quot;non-dropping-particle&quot;:&quot;&quot;},{&quot;family&quot;:&quot;Polechoński&quot;,&quot;given&quot;:&quot;Jacek&quot;,&quot;parse-names&quot;:false,&quot;dropping-particle&quot;:&quot;&quot;,&quot;non-dropping-particle&quot;:&quot;&quot;},{&quot;family&quot;:&quot;Garbaciak&quot;,&quot;given&quot;:&quot;Wiesław&quot;,&quot;parse-names&quot;:false,&quot;dropping-particle&quot;:&quot;&quot;,&quot;non-dropping-particle&quot;:&quot;&quot;},{&quot;family&quot;:&quot;Mynarski&quot;,&quot;given&quot;:&quot;Władysław&quot;,&quot;parse-names&quot;:false,&quot;dropping-particle&quot;:&quot;&quot;,&quot;non-dropping-particle&quot;:&quot;&quot;}],&quot;container-title&quot;:&quot;International journal of environmental research and public health&quot;,&quot;container-title-short&quot;:&quot;Int J Environ Res Public Health&quot;,&quot;DOI&quot;:&quot;10.3390/ijerph16060972&quot;,&quot;ISSN&quot;:&quot;1660-4601&quot;,&quot;PMID&quot;:&quot;30889881&quot;,&quot;issued&quot;:{&quot;date-parts&quot;:[[2019,3,18]]},&quot;abstract&quot;:&quot;The aim of this study was to identify the differences in functional fitness and quality of life among women over 60 years of age depending on their level of objectively measured physical activity (PA) according to Global Recommendations on Physical Activity for health. The study used a cross-sectional design with 213 female volunteers over 60 years of age. Physical activity was monitored for 7 days of the week using an Actigraph Gt3X monitor. The Senior Fitness Test battery and hand-grip strength tests were performed to assess functional fitness. Quality of life was self-reported using a short version of the World Health Organization Quality of Life questionnaire WHOQOL-bref. Women who met the PA recommendations achieved slightly better results in most functional tests and in all domains of quality of life. Significant differences were found in the upper body strength, dynamic balance, and social relationships domains of quality of life. Physical activity programs developed on the basis of World Health Organization (WHO) recommendations have the potential to improve functional fitness and quality of life. However, further experimental studies in this area are required.&quot;,&quot;issue&quot;:&quot;6&quot;,&quot;volume&quot;:&quot;16&quot;},&quot;isTemporary&quot;:false}]},{&quot;citationID&quot;:&quot;MENDELEY_CITATION_373ea5ce-b1dc-4774-8347-2c0a84970f43&quot;,&quot;properties&quot;:{&quot;noteIndex&quot;:0},&quot;isEdited&quot;:false,&quot;manualOverride&quot;:{&quot;isManuallyOverridden&quot;:false,&quot;citeprocText&quot;:&quot;(dos Santos &lt;i&gt;et al.&lt;/i&gt;, 2021)&quot;,&quot;manualOverrideText&quot;:&quot;&quot;},&quot;citationTag&quot;:&quot;MENDELEY_CITATION_v3_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&quot;,&quot;citationItems&quot;:[{&quot;id&quot;:&quot;8cc42b1d-29db-3055-b7f7-a2a1119cfe8f&quot;,&quot;itemData&quot;:{&quot;type&quot;:&quot;article-journal&quot;,&quot;id&quot;:&quot;8cc42b1d-29db-3055-b7f7-a2a1119cfe8f&quot;,&quot;title&quot;:&quot;Efficacy of Creatine Supplementation Combined with Resistance Training on Muscle Strength and Muscle Mass in Older Females: A Systematic Review and Meta-Analysis&quot;,&quot;author&quot;:[{&quot;family&quot;:&quot;Santos&quot;,&quot;given&quot;:&quot;Ellem Eduarda Pinheiro&quot;,&quot;parse-names&quot;:false,&quot;dropping-particle&quot;:&quot;&quot;,&quot;non-dropping-particle&quot;:&quot;dos&quot;},{&quot;family&quot;:&quot;Araújo&quot;,&quot;given&quot;:&quot;Rodrigo Cappato&quot;,&quot;parse-names&quot;:false,&quot;dropping-particle&quot;:&quot;&quot;,&quot;non-dropping-particle&quot;:&quot;de&quot;},{&quot;family&quot;:&quot;Candow&quot;,&quot;given&quot;:&quot;Darren G.&quot;,&quot;parse-names&quot;:false,&quot;dropping-particle&quot;:&quot;&quot;,&quot;non-dropping-particle&quot;:&quot;&quot;},{&quot;family&quot;:&quot;Forbes&quot;,&quot;given&quot;:&quot;Scott C.&quot;,&quot;parse-names&quot;:false,&quot;dropping-particle&quot;:&quot;&quot;,&quot;non-dropping-particle&quot;:&quot;&quot;},{&quot;family&quot;:&quot;Guijo&quot;,&quot;given&quot;:&quot;Jaddy Antunes&quot;,&quot;parse-names&quot;:false,&quot;dropping-particle&quot;:&quot;&quot;,&quot;non-dropping-particle&quot;:&quot;&quot;},{&quot;family&quot;:&quot;Almeida Santana&quot;,&quot;given&quot;:&quot;Carla Caroliny&quot;,&quot;parse-names&quot;:false,&quot;dropping-particle&quot;:&quot;&quot;,&quot;non-dropping-particle&quot;:&quot;de&quot;},{&quot;family&quot;:&quot;Prado&quot;,&quot;given&quot;:&quot;Wagner Luiz&quot;,&quot;parse-names&quot;:false,&quot;dropping-particle&quot;:&quot;do&quot;,&quot;non-dropping-particle&quot;:&quot;&quot;},{&quot;family&quot;:&quot;Botero&quot;,&quot;given&quot;:&quot;João Paulo&quot;,&quot;parse-names&quot;:false,&quot;dropping-particle&quot;:&quot;&quot;,&quot;non-dropping-particle&quot;:&quot;&quot;}],&quot;container-title&quot;:&quot;Nutrients&quot;,&quot;container-title-short&quot;:&quot;Nutrients&quot;,&quot;DOI&quot;:&quot;10.3390/nu13113757&quot;,&quot;ISSN&quot;:&quot;2072-6643&quot;,&quot;issued&quot;:{&quot;date-parts&quot;:[[2021,10,24]]},&quot;page&quot;:&quot;3757&quot;,&quot;abstract&quot;:&quot;&lt;p&gt;Sarcopenia refers to the age-related loss of muscle strength and muscle mass, which is associated with a reduced quality of life, particularly in older females. Resistance training (RT) is well established to be an effective intervention to counter indices of sarcopenia. Accumulating research indicates that the addition of creatine supplementation (Cr) to RT augments gains in muscle strength and muscle mass, compared to RT alone. However, some evidence indicates that sex differences may alter the effectiveness of Cr. Therefore, we systematically reviewed randomized controlled trials (RCTs) investigating the efficacy of Cr + RT on measures of upper- and lower-body strength and muscle mass in older females. A systematic literature search was performed in nine electronic databases. Ten RCTs (N = 211 participants) were included the review. Overall, Cr significantly increased measures of upper-body strength (7 studies, n = 142, p = 0.04), with no effect on lower-body strength or measures of muscle mass. Sub-analyses revealed that both upper-body (4 studies, n = 97, p = 0.05) and lower-body strength (4 studies, n = 100, p = 0.03) were increased by Cr, compared to placebo in studies ≥ 24 weeks in duration. In conclusion, older females supplementing with Cr experience significant gains in muscle strength, especially when RT lasts for at least 24 weeks in duration. However, given the level of evidence, future high-quality studies are needed to confirm these findings.&lt;/p&gt;&quot;,&quot;issue&quot;:&quot;11&quot;,&quot;volume&quot;:&quot;13&quot;},&quot;isTemporary&quot;:false}]},{&quot;citationID&quot;:&quot;MENDELEY_CITATION_c13799eb-1eb9-4b1e-b554-ebd13b0c9c46&quot;,&quot;properties&quot;:{&quot;noteIndex&quot;:0},&quot;isEdited&quot;:false,&quot;manualOverride&quot;:{&quot;isManuallyOverridden&quot;:false,&quot;citeprocText&quot;:&quot;(Candow &lt;i&gt;et al.&lt;/i&gt;, 2021; Roschel &lt;i&gt;et al.&lt;/i&gt;, 2021)&quot;,&quot;manualOverrideText&quot;:&quot;&quot;},&quot;citationTag&quot;:&quot;MENDELEY_CITATION_v3_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&quot;,&quot;citationItems&quot;:[{&quot;id&quot;:&quot;dac91b1a-0ac7-3760-875e-def2251ea8c7&quot;,&quot;itemData&quot;:{&quot;type&quot;:&quot;article-journal&quot;,&quot;id&quot;:&quot;dac91b1a-0ac7-3760-875e-def2251ea8c7&quot;,&quot;title&quot;:&quot;Efficacy of Creatine Supplementation and Resistance Training on Area and Density of Bone and Muscle in Older Adults&quot;,&quot;author&quot;:[{&quot;family&quot;:&quot;Candow&quot;,&quot;given&quot;:&quot;D.&quot;,&quot;parse-names&quot;:false,&quot;dropping-particle&quot;:&quot;&quot;,&quot;non-dropping-particle&quot;:&quot;&quot;},{&quot;family&quot;:&quot;Chilibeck&quot;,&quot;given&quot;:&quot;Philip D.&quot;,&quot;parse-names&quot;:false,&quot;dropping-particle&quot;:&quot;&quot;,&quot;non-dropping-particle&quot;:&quot;&quot;},{&quot;family&quot;:&quot;Gordon&quot;,&quot;given&quot;:&quot;Julianne J.&quot;,&quot;parse-names&quot;:false,&quot;dropping-particle&quot;:&quot;&quot;,&quot;non-dropping-particle&quot;:&quot;&quot;},{&quot;family&quot;:&quot;Kontulainen&quot;,&quot;given&quot;:&quot;Saija.&quot;,&quot;parse-names&quot;:false,&quot;dropping-particle&quot;:&quot;&quot;,&quot;non-dropping-particle&quot;:&quot;&quot;}],&quot;container-title&quot;:&quot;Medicine &amp; Science in Sports &amp; Exercise&quot;,&quot;DOI&quot;:&quot;10.1249/MSS.0000000000002722&quot;,&quot;ISSN&quot;:&quot;1530-0315&quot;,&quot;issued&quot;:{&quot;date-parts&quot;:[[2021,11]]},&quot;page&quot;:&quot;2388-2395&quot;,&quot;issue&quot;:&quot;11&quot;,&quot;volume&quot;:&quot;53&quot;,&quot;container-title-short&quot;:&quot;Med Sci Sports Exerc&quot;},&quot;isTemporary&quot;:false},{&quot;id&quot;:&quot;d10019a4-7910-3beb-81f8-a36517250a68&quot;,&quot;itemData&quot;:{&quot;type&quot;:&quot;article-journal&quot;,&quot;id&quot;:&quot;d10019a4-7910-3beb-81f8-a36517250a68&quot;,&quot;title&quot;:&quot;Supplement-based nutritional strategies to tackle frailty: A multifactorial, double-blind, randomized placebo-controlled trial.&quot;,&quot;author&quot;:[{&quot;family&quot;:&quot;Roschel&quot;,&quot;given&quot;:&quot;H&quot;,&quot;parse-names&quot;:false,&quot;dropping-particle&quot;:&quot;&quot;,&quot;non-dropping-particle&quot;:&quot;&quot;},{&quot;family&quot;:&quot;Hayashi&quot;,&quot;given&quot;:&quot;Ana Paula&quot;,&quot;parse-names&quot;:false,&quot;dropping-particle&quot;:&quot;&quot;,&quot;non-dropping-particle&quot;:&quot;&quot;},{&quot;family&quot;:&quot;Fernandes&quot;,&quot;given&quot;:&quot;&quot;,&quot;parse-names&quot;:false,&quot;dropping-particle&quot;:&quot;&quot;,&quot;non-dropping-particle&quot;:&quot;&quot;},{&quot;family&quot;:&quot;Jambassi-Filho&quot;,&quot;given&quot;:&quot;José Claudio&quot;,&quot;parse-names&quot;:false,&quot;dropping-particle&quot;:&quot;&quot;,&quot;non-dropping-particle&quot;:&quot;&quot;},{&quot;family&quot;:&quot;Hevia-Larraín&quot;,&quot;given&quot;:&quot;Victoria&quot;,&quot;parse-names&quot;:false,&quot;dropping-particle&quot;:&quot;&quot;,&quot;non-dropping-particle&quot;:&quot;&quot;},{&quot;family&quot;:&quot;Capitani&quot;,&quot;given&quot;:&quot;Mariana&quot;,&quot;parse-names&quot;:false,&quot;dropping-particle&quot;:&quot;&quot;,&quot;non-dropping-particle&quot;:&quot;de&quot;},{&quot;family&quot;:&quot;Santana&quot;,&quot;given&quot;:&quot;Davi A&quot;,&quot;parse-names&quot;:false,&quot;dropping-particle&quot;:&quot;&quot;,&quot;non-dropping-particle&quot;:&quot;&quot;},{&quot;family&quot;:&quot;Gonçalves&quot;,&quot;given&quot;:&quot;Lívia S&quot;,&quot;parse-names&quot;:false,&quot;dropping-particle&quot;:&quot;&quot;,&quot;non-dropping-particle&quot;:&quot;&quot;},{&quot;family&quot;:&quot;Sá-Pinto&quot;,&quot;given&quot;:&quot;Ana Lúcia&quot;,&quot;parse-names&quot;:false,&quot;dropping-particle&quot;:&quot;&quot;,&quot;non-dropping-particle&quot;:&quot;de&quot;},{&quot;family&quot;:&quot;Lima&quot;,&quot;given&quot;:&quot;Fernanda R&quot;,&quot;parse-names&quot;:false,&quot;dropping-particle&quot;:&quot;&quot;,&quot;non-dropping-particle&quot;:&quot;&quot;},{&quot;family&quot;:&quot;Sapienza&quot;,&quot;given&quot;:&quot;Marcelo T&quot;,&quot;parse-names&quot;:false,&quot;dropping-particle&quot;:&quot;&quot;,&quot;non-dropping-particle&quot;:&quot;&quot;},{&quot;family&quot;:&quot;Duarte&quot;,&quot;given&quot;:&quot;Alberto J S&quot;,&quot;parse-names&quot;:false,&quot;dropping-particle&quot;:&quot;&quot;,&quot;non-dropping-particle&quot;:&quot;&quot;},{&quot;family&quot;:&quot;Pereira&quot;,&quot;given&quot;:&quot;Rosa M R&quot;,&quot;parse-names&quot;:false,&quot;dropping-particle&quot;:&quot;&quot;,&quot;non-dropping-particle&quot;:&quot;&quot;},{&quot;family&quot;:&quot;Phillips&quot;,&quot;given&quot;:&quot;Stuart M&quot;,&quot;parse-names&quot;:false,&quot;dropping-particle&quot;:&quot;&quot;,&quot;non-dropping-particle&quot;:&quot;&quot;},{&quot;family&quot;:&quot;Gualano&quot;,&quot;given&quot;:&quot;Bruno&quot;,&quot;parse-names&quot;:false,&quot;dropping-particle&quot;:&quot;&quot;,&quot;non-dropping-particle&quot;:&quot;&quot;}],&quot;container-title&quot;:&quot;Clinical nutrition (Edinburgh, Scotland)&quot;,&quot;DOI&quot;:&quot;10.1016/j.clnu.2021.06.024&quot;,&quot;ISSN&quot;:&quot;1532-1983&quot;,&quot;PMID&quot;:&quot;34358827&quot;,&quot;issued&quot;:{&quot;date-parts&quot;:[[2021,8]]},&quot;page&quot;:&quot;4849-4858&quot;,&quot;abstract&quot;:&quot;BACKGROUND Sarcopenia plays a central role in the development of frailty syndrome. Nutrition and exercise are cornerstone strategies to mitigate the transition to frailty; however, there is a paucity of evidence for which dietary and exercise strategies are effective. OBJECTIVE This large, multifactorial trial investigated the efficacy of different dietary strategies to enhance the adaptations to resistance training in pre-frail and frail elderly. METHODS This was a single-site 16-week, double-blind, randomized, placebo-controlled trial conducted at the Clinical Hospital, School of Medicine - University of São Paulo, Sao Paulo, Brazil. Four integrated, sub-investigations were conducted to compare: 1) leucine vs. placebo; 2) whey vs. soy vs. placebo; 3) creatine vs. whey vs. creatine plus whey vs. placebo; 4) women vs. men in response to whey. Sub-investigations 1 to 3 were conducted in women, only. Two-hundred participants (154 women/46 men, mean age 72 ± 6 years) underwent a twice-a-week, resistance training program. The main outcomes were muscle function (assessed by dynamic and isometric strength and functional tests) and lean mass (assessed by DXA). Muscle cross-sectional area, health-related quality of life, bone and fat mass, and biochemical markers were also assessed. RESULTS We observed that leucine supplementation was ineffective to improve muscle mass and function. Supplementation with whey and soy failed to enhance resistance-training effects. Similarly, supplementation with neither whey nor creatine potentiated the adaptations to resistance training. Finally, no sex-based differences were found in response to whey supplementation. Resistance exercise per se increased muscle mass and function in all sub-investigations. There were no adverse effects. CONCLUSION Neither protein (whey and soy), leucine, nor creatine supplementation enhanced resistance training-induced adaptations in pre-frail and frail elderly, regardless of sex. These findings do not support the notion that some widely used supplement-based interventions can add to the already potent effects of resistance exercise to counteract frailty-related muscle wasting and dynapenia. CLINICAL TRIAL REGISTRY NCT01890382; https://clinicaltrials.gov/ct2/show/NCT01890382. DATA SHARING Data described in the manuscript will be made available upon request pending application.&quot;,&quot;issue&quot;:&quot;8&quot;,&quot;volume&quot;:&quot;40&quot;,&quot;container-title-short&quot;:&quot;Clin Nutr&quot;},&quot;isTemporary&quot;:false}]},{&quot;citationID&quot;:&quot;MENDELEY_CITATION_2fc3a4c3-6353-40b5-ba40-195a59a7e297&quot;,&quot;properties&quot;:{&quot;noteIndex&quot;:0},&quot;isEdited&quot;:false,&quot;manualOverride&quot;:{&quot;isManuallyOverridden&quot;:false,&quot;citeprocText&quot;:&quot;(Brose, Parise and Tarnopolsky, 2003)&quot;,&quot;manualOverrideText&quot;:&quot;&quot;},&quot;citationTag&quot;:&quot;MENDELEY_CITATION_v3_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&quot;,&quot;citationItems&quot;:[{&quot;id&quot;:&quot;50c17c7a-4682-3961-8721-29cd42963cd9&quot;,&quot;itemData&quot;:{&quot;type&quot;:&quot;article-journal&quot;,&quot;id&quot;:&quot;50c17c7a-4682-3961-8721-29cd42963cd9&quot;,&quot;title&quot;:&quot;Creatine Supplementation Enhances Isometric Strength and Body Composition Improvements Following Strength Exercise Training in Older Adults&quot;,&quot;author&quot;:[{&quot;family&quot;:&quot;Brose&quot;,&quot;given&quot;:&quot;A.&quot;,&quot;parse-names&quot;:false,&quot;dropping-particle&quot;:&quot;&quot;,&quot;non-dropping-particle&quot;:&quot;&quot;},{&quot;family&quot;:&quot;Parise&quot;,&quot;given&quot;:&quot;G.&quot;,&quot;parse-names&quot;:false,&quot;dropping-particle&quot;:&quot;&quot;,&quot;non-dropping-particle&quot;:&quot;&quot;},{&quot;family&quot;:&quot;Tarnopolsky&quot;,&quot;given&quot;:&quot;M. A.&quot;,&quot;parse-names&quot;:false,&quot;dropping-particle&quot;:&quot;&quot;,&quot;non-dropping-particle&quot;:&quot;&quot;}],&quot;container-title&quot;:&quot;The Journals of Gerontology Series A: Biological Sciences and Medical Sciences&quot;,&quot;container-title-short&quot;:&quot;J Gerontol A Biol Sci Med Sci&quot;,&quot;DOI&quot;:&quot;10.1093/gerona/58.1.B11&quot;,&quot;ISSN&quot;:&quot;1079-5006&quot;,&quot;issued&quot;:{&quot;date-parts&quot;:[[2003,1,1]]},&quot;page&quot;:&quot;B11-B19&quot;,&quot;issue&quot;:&quot;1&quot;,&quot;volume&quot;:&quot;58&quot;},&quot;isTemporary&quot;:false}]},{&quot;citationID&quot;:&quot;MENDELEY_CITATION_9a5fc00f-0032-4884-81e4-787d323743fc&quot;,&quot;properties&quot;:{&quot;noteIndex&quot;:0},&quot;isEdited&quot;:false,&quot;manualOverride&quot;:{&quot;isManuallyOverridden&quot;:false,&quot;citeprocText&quot;:&quot;(Neves &lt;i&gt;et al.&lt;/i&gt;, 2011; Aguiar &lt;i&gt;et al.&lt;/i&gt;, 2013)&quot;,&quot;manualOverrideText&quot;:&quot;&quot;},&quot;citationTag&quot;:&quot;MENDELEY_CITATION_v3_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&quot;,&quot;citationItems&quot;:[{&quot;id&quot;:&quot;67dc962f-b444-3760-ac87-f0dc6ab19932&quot;,&quot;itemData&quot;:{&quot;type&quot;:&quot;article-journal&quot;,&quot;id&quot;:&quot;67dc962f-b444-3760-ac87-f0dc6ab19932&quot;,&quot;title&quot;:&quot;Long-term creatine supplementation improves muscular performance during resistance training in older women&quot;,&quot;author&quot;:[{&quot;family&quot;:&quot;Aguiar&quot;,&quot;given&quot;:&quot;A&quot;,&quot;parse-names&quot;:false,&quot;dropping-particle&quot;:&quot;&quot;,&quot;non-dropping-particle&quot;:&quot;&quot;},{&quot;family&quot;:&quot;Januário&quot;,&quot;given&quot;:&quot;Renata Selvatici Borges&quot;,&quot;parse-names&quot;:false,&quot;dropping-particle&quot;:&quot;&quot;,&quot;non-dropping-particle&quot;:&quot;&quot;},{&quot;family&quot;:&quot;Junior&quot;,&quot;given&quot;:&quot;Raymundo Pires&quot;,&quot;parse-names&quot;:false,&quot;dropping-particle&quot;:&quot;&quot;,&quot;non-dropping-particle&quot;:&quot;&quot;},{&quot;family&quot;:&quot;Gerage&quot;,&quot;given&quot;:&quot;Aline Mendes&quot;,&quot;parse-names&quot;:false,&quot;dropping-particle&quot;:&quot;&quot;,&quot;non-dropping-particle&quot;:&quot;&quot;},{&quot;family&quot;:&quot;Pina&quot;,&quot;given&quot;:&quot;Fábio Luiz Cheche&quot;,&quot;parse-names&quot;:false,&quot;dropping-particle&quot;:&quot;&quot;,&quot;non-dropping-particle&quot;:&quot;&quot;},{&quot;family&quot;:&quot;Nascimento&quot;,&quot;given&quot;:&quot;Matheus Amarante&quot;,&quot;parse-names&quot;:false,&quot;dropping-particle&quot;:&quot;&quot;,&quot;non-dropping-particle&quot;:&quot;do&quot;},{&quot;family&quot;:&quot;Padovani&quot;,&quot;given&quot;:&quot;Carlos Roberto&quot;,&quot;parse-names&quot;:false,&quot;dropping-particle&quot;:&quot;&quot;,&quot;non-dropping-particle&quot;:&quot;&quot;},{&quot;family&quot;:&quot;Cyrino&quot;,&quot;given&quot;:&quot;Edilson Serpeloni&quot;,&quot;parse-names&quot;:false,&quot;dropping-particle&quot;:&quot;&quot;,&quot;non-dropping-particle&quot;:&quot;&quot;}],&quot;container-title&quot;:&quot;European Journal of Applied Physiology&quot;,&quot;container-title-short&quot;:&quot;Eur J Appl Physiol&quot;,&quot;DOI&quot;:&quot;10.1007/s00421-012-2514-6&quot;,&quot;ISSN&quot;:&quot;1439-6319&quot;,&quot;issued&quot;:{&quot;date-parts&quot;:[[2013,4,7]]},&quot;page&quot;:&quot;987-996&quot;,&quot;issue&quot;:&quot;4&quot;,&quot;volume&quot;:&quot;113&quot;},&quot;isTemporary&quot;:false},{&quot;id&quot;:&quot;8c843660-3550-364b-80e6-d024121d59e0&quot;,&quot;itemData&quot;:{&quot;type&quot;:&quot;article-journal&quot;,&quot;id&quot;:&quot;8c843660-3550-364b-80e6-d024121d59e0&quot;,&quot;title&quot;:&quot;Beneficial Effect of Creatine Supplementation in Knee Osteoarthritis&quot;,&quot;author&quot;:[{&quot;family&quot;:&quot;Neves&quot;,&quot;given&quot;:&quot;M&quot;,&quot;parse-names&quot;:false,&quot;dropping-particle&quot;:&quot;&quot;,&quot;non-dropping-particle&quot;:&quot;&quot;},{&quot;family&quot;:&quot;Gualano&quot;,&quot;given&quot;:&quot;Bruno&quot;,&quot;parse-names&quot;:false,&quot;dropping-particle&quot;:&quot;&quot;,&quot;non-dropping-particle&quot;:&quot;&quot;},{&quot;family&quot;:&quot;Roschel&quot;,&quot;given&quot;:&quot;Hamilton&quot;,&quot;parse-names&quot;:false,&quot;dropping-particle&quot;:&quot;&quot;,&quot;non-dropping-particle&quot;:&quot;&quot;},{&quot;family&quot;:&quot;Fuller&quot;,&quot;given&quot;:&quot;Ricardo&quot;,&quot;parse-names&quot;:false,&quot;dropping-particle&quot;:&quot;&quot;,&quot;non-dropping-particle&quot;:&quot;&quot;},{&quot;family&quot;:&quot;Benatti&quot;,&quot;given&quot;:&quot;Fabiana Braga&quot;,&quot;parse-names&quot;:false,&quot;dropping-particle&quot;:&quot;&quot;,&quot;non-dropping-particle&quot;:&quot;&quot;},{&quot;family&quot;:&quot;Sa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Pereira&quot;,&quot;given&quot;:&quot;Rosa Maria&quot;,&quot;parse-names&quot;:false,&quot;dropping-particle&quot;:&quot;&quot;,&quot;non-dropping-particle&quot;:&quot;&quot;},{&quot;family&quot;:&quot;Lancha&quot;,&quot;given&quot;:&quot;Antonio Herbert&quot;,&quot;parse-names&quot;:false,&quot;dropping-particle&quot;:&quot;&quot;,&quot;non-dropping-particle&quot;:&quot;&quot;},{&quot;family&quot;:&quot;Bonfa&quot;,&quot;given&quot;:&quot;Eloisa&quot;,&quot;parse-names&quot;:false,&quot;dropping-particle&quot;:&quot;&quot;,&quot;non-dropping-particle&quot;:&quot;&quot;}],&quot;container-title&quot;:&quot;Medicine &amp; Science in Sports &amp; Exercise&quot;,&quot;container-title-short&quot;:&quot;Med Sci Sports Exerc&quot;,&quot;DOI&quot;:&quot;10.1249/MSS.0b013e3182118592&quot;,&quot;ISSN&quot;:&quot;0195-9131&quot;,&quot;issued&quot;:{&quot;date-parts&quot;:[[2011,8]]},&quot;page&quot;:&quot;1538-1543&quot;,&quot;issue&quot;:&quot;8&quot;,&quot;volume&quot;:&quot;43&quot;},&quot;isTemporary&quot;:false}]},{&quot;citationID&quot;:&quot;MENDELEY_CITATION_de33db66-32d2-4657-aa58-4b239dd07c8c&quot;,&quot;properties&quot;:{&quot;noteIndex&quot;:0},&quot;isEdited&quot;:false,&quot;manualOverride&quot;:{&quot;isManuallyOverridden&quot;:false,&quot;citeprocText&quot;:&quot;(dos Santos &lt;i&gt;et al.&lt;/i&gt;, 2021)&quot;,&quot;manualOverrideText&quot;:&quot;&quot;},&quot;citationTag&quot;:&quot;MENDELEY_CITATION_v3_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&quot;,&quot;citationItems&quot;:[{&quot;id&quot;:&quot;8cc42b1d-29db-3055-b7f7-a2a1119cfe8f&quot;,&quot;itemData&quot;:{&quot;type&quot;:&quot;article-journal&quot;,&quot;id&quot;:&quot;8cc42b1d-29db-3055-b7f7-a2a1119cfe8f&quot;,&quot;title&quot;:&quot;Efficacy of Creatine Supplementation Combined with Resistance Training on Muscle Strength and Muscle Mass in Older Females: A Systematic Review and Meta-Analysis&quot;,&quot;author&quot;:[{&quot;family&quot;:&quot;Santos&quot;,&quot;given&quot;:&quot;Ellem Eduarda Pinheiro&quot;,&quot;parse-names&quot;:false,&quot;dropping-particle&quot;:&quot;&quot;,&quot;non-dropping-particle&quot;:&quot;dos&quot;},{&quot;family&quot;:&quot;Araújo&quot;,&quot;given&quot;:&quot;Rodrigo Cappato&quot;,&quot;parse-names&quot;:false,&quot;dropping-particle&quot;:&quot;&quot;,&quot;non-dropping-particle&quot;:&quot;de&quot;},{&quot;family&quot;:&quot;Candow&quot;,&quot;given&quot;:&quot;Darren G.&quot;,&quot;parse-names&quot;:false,&quot;dropping-particle&quot;:&quot;&quot;,&quot;non-dropping-particle&quot;:&quot;&quot;},{&quot;family&quot;:&quot;Forbes&quot;,&quot;given&quot;:&quot;Scott C.&quot;,&quot;parse-names&quot;:false,&quot;dropping-particle&quot;:&quot;&quot;,&quot;non-dropping-particle&quot;:&quot;&quot;},{&quot;family&quot;:&quot;Guijo&quot;,&quot;given&quot;:&quot;Jaddy Antunes&quot;,&quot;parse-names&quot;:false,&quot;dropping-particle&quot;:&quot;&quot;,&quot;non-dropping-particle&quot;:&quot;&quot;},{&quot;family&quot;:&quot;Almeida Santana&quot;,&quot;given&quot;:&quot;Carla Caroliny&quot;,&quot;parse-names&quot;:false,&quot;dropping-particle&quot;:&quot;&quot;,&quot;non-dropping-particle&quot;:&quot;de&quot;},{&quot;family&quot;:&quot;Prado&quot;,&quot;given&quot;:&quot;Wagner Luiz&quot;,&quot;parse-names&quot;:false,&quot;dropping-particle&quot;:&quot;do&quot;,&quot;non-dropping-particle&quot;:&quot;&quot;},{&quot;family&quot;:&quot;Botero&quot;,&quot;given&quot;:&quot;João Paulo&quot;,&quot;parse-names&quot;:false,&quot;dropping-particle&quot;:&quot;&quot;,&quot;non-dropping-particle&quot;:&quot;&quot;}],&quot;container-title&quot;:&quot;Nutrients&quot;,&quot;container-title-short&quot;:&quot;Nutrients&quot;,&quot;DOI&quot;:&quot;10.3390/nu13113757&quot;,&quot;ISSN&quot;:&quot;2072-6643&quot;,&quot;issued&quot;:{&quot;date-parts&quot;:[[2021,10,24]]},&quot;page&quot;:&quot;3757&quot;,&quot;abstract&quot;:&quot;&lt;p&gt;Sarcopenia refers to the age-related loss of muscle strength and muscle mass, which is associated with a reduced quality of life, particularly in older females. Resistance training (RT) is well established to be an effective intervention to counter indices of sarcopenia. Accumulating research indicates that the addition of creatine supplementation (Cr) to RT augments gains in muscle strength and muscle mass, compared to RT alone. However, some evidence indicates that sex differences may alter the effectiveness of Cr. Therefore, we systematically reviewed randomized controlled trials (RCTs) investigating the efficacy of Cr + RT on measures of upper- and lower-body strength and muscle mass in older females. A systematic literature search was performed in nine electronic databases. Ten RCTs (N = 211 participants) were included the review. Overall, Cr significantly increased measures of upper-body strength (7 studies, n = 142, p = 0.04), with no effect on lower-body strength or measures of muscle mass. Sub-analyses revealed that both upper-body (4 studies, n = 97, p = 0.05) and lower-body strength (4 studies, n = 100, p = 0.03) were increased by Cr, compared to placebo in studies ≥ 24 weeks in duration. In conclusion, older females supplementing with Cr experience significant gains in muscle strength, especially when RT lasts for at least 24 weeks in duration. However, given the level of evidence, future high-quality studies are needed to confirm these findings.&lt;/p&gt;&quot;,&quot;issue&quot;:&quot;11&quot;,&quot;volume&quot;:&quot;13&quot;},&quot;isTemporary&quot;:false}]},{&quot;citationID&quot;:&quot;MENDELEY_CITATION_ac0bb0fa-b7b2-4e6c-a84f-fdec0e65d5e2&quot;,&quot;properties&quot;:{&quot;noteIndex&quot;:0},&quot;isEdited&quot;:false,&quot;manualOverride&quot;:{&quot;isManuallyOverridden&quot;:false,&quot;citeprocText&quot;:&quot;(Slade &lt;i&gt;et al.&lt;/i&gt;, 2016; Barker &lt;i&gt;et al.&lt;/i&gt;, 2023)&quot;,&quot;manualOverrideText&quot;:&quot;&quot;},&quot;citationTag&quot;:&quot;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&quot;,&quot;citationItems&quot;:[{&quot;id&quot;:&quot;74a2ef26-3f43-3cc3-ba73-a2d6b63d5f1a&quot;,&quot;itemData&quot;:{&quot;type&quot;:&quot;article-journal&quot;,&quot;id&quot;:&quot;74a2ef26-3f43-3cc3-ba73-a2d6b63d5f1a&quot;,&quot;title&quot;:&quot;Consensus on Exercise Reporting Template (CERT): Modified Delphi Study.&quot;,&quot;author&quot;:[{&quot;family&quot;:&quot;Slade&quot;,&quot;given&quot;:&quot;Susan C&quot;,&quot;parse-names&quot;:false,&quot;dropping-particle&quot;:&quot;&quot;,&quot;non-dropping-particle&quot;:&quot;&quot;},{&quot;family&quot;:&quot;Dionne&quot;,&quot;given&quot;:&quot;Clermont E&quot;,&quot;parse-names&quot;:false,&quot;dropping-particle&quot;:&quot;&quot;,&quot;non-dropping-particle&quot;:&quot;&quot;},{&quot;family&quot;:&quot;Underwood&quot;,&quot;given&quot;:&quot;Martin&quot;,&quot;parse-names&quot;:false,&quot;dropping-particle&quot;:&quot;&quot;,&quot;non-dropping-particle&quot;:&quot;&quot;},{&quot;family&quot;:&quot;Buchbinder&quot;,&quot;given&quot;:&quot;Rachelle&quot;,&quot;parse-names&quot;:false,&quot;dropping-particle&quot;:&quot;&quot;,&quot;non-dropping-particle&quot;:&quot;&quot;},{&quot;family&quot;:&quot;Beck&quot;,&quot;given&quot;:&quot;Belinda&quot;,&quot;parse-names&quot;:false,&quot;dropping-particle&quot;:&quot;&quot;,&quot;non-dropping-particle&quot;:&quot;&quot;},{&quot;family&quot;:&quot;Bennell&quot;,&quot;given&quot;:&quot;Kim&quot;,&quot;parse-names&quot;:false,&quot;dropping-particle&quot;:&quot;&quot;,&quot;non-dropping-particle&quot;:&quot;&quot;},{&quot;family&quot;:&quot;Brosseau&quot;,&quot;given&quot;:&quot;Lucie&quot;,&quot;parse-names&quot;:false,&quot;dropping-particle&quot;:&quot;&quot;,&quot;non-dropping-particle&quot;:&quot;&quot;},{&quot;family&quot;:&quot;Costa&quot;,&quot;given&quot;:&quot;Leonardo&quot;,&quot;parse-names&quot;:false,&quot;dropping-particle&quot;:&quot;&quot;,&quot;non-dropping-particle&quot;:&quot;&quot;},{&quot;family&quot;:&quot;Cramp&quot;,&quot;given&quot;:&quot;Fiona&quot;,&quot;parse-names&quot;:false,&quot;dropping-particle&quot;:&quot;&quot;,&quot;non-dropping-particle&quot;:&quot;&quot;},{&quot;family&quot;:&quot;Cup&quot;,&quot;given&quot;:&quot;Edith&quot;,&quot;parse-names&quot;:false,&quot;dropping-particle&quot;:&quot;&quot;,&quot;non-dropping-particle&quot;:&quot;&quot;},{&quot;family&quot;:&quot;Feehan&quot;,&quot;given&quot;:&quot;Lynne&quot;,&quot;parse-names&quot;:false,&quot;dropping-particle&quot;:&quot;&quot;,&quot;non-dropping-particle&quot;:&quot;&quot;},{&quot;family&quot;:&quot;Ferreira&quot;,&quot;given&quot;:&quot;Manuela&quot;,&quot;parse-names&quot;:false,&quot;dropping-particle&quot;:&quot;&quot;,&quot;non-dropping-particle&quot;:&quot;&quot;},{&quot;family&quot;:&quot;Forbes&quot;,&quot;given&quot;:&quot;Scott&quot;,&quot;parse-names&quot;:false,&quot;dropping-particle&quot;:&quot;&quot;,&quot;non-dropping-particle&quot;:&quot;&quot;},{&quot;family&quot;:&quot;Glasziou&quot;,&quot;given&quot;:&quot;Paul&quot;,&quot;parse-names&quot;:false,&quot;dropping-particle&quot;:&quot;&quot;,&quot;non-dropping-particle&quot;:&quot;&quot;},{&quot;family&quot;:&quot;Habets&quot;,&quot;given&quot;:&quot;Bas&quot;,&quot;parse-names&quot;:false,&quot;dropping-particle&quot;:&quot;&quot;,&quot;non-dropping-particle&quot;:&quot;&quot;},{&quot;family&quot;:&quot;Harris&quot;,&quot;given&quot;:&quot;Susan&quot;,&quot;parse-names&quot;:false,&quot;dropping-particle&quot;:&quot;&quot;,&quot;non-dropping-particle&quot;:&quot;&quot;},{&quot;family&quot;:&quot;Hay-Smith&quot;,&quot;given&quot;:&quot;Jean&quot;,&quot;parse-names&quot;:false,&quot;dropping-particle&quot;:&quot;&quot;,&quot;non-dropping-particle&quot;:&quot;&quot;},{&quot;family&quot;:&quot;Hillier&quot;,&quot;given&quot;:&quot;Susan&quot;,&quot;parse-names&quot;:false,&quot;dropping-particle&quot;:&quot;&quot;,&quot;non-dropping-particle&quot;:&quot;&quot;},{&quot;family&quot;:&quot;Hinman&quot;,&quot;given&quot;:&quot;Rana&quot;,&quot;parse-names&quot;:false,&quot;dropping-particle&quot;:&quot;&quot;,&quot;non-dropping-particle&quot;:&quot;&quot;},{&quot;family&quot;:&quot;Holland&quot;,&quot;given&quot;:&quot;Ann&quot;,&quot;parse-names&quot;:false,&quot;dropping-particle&quot;:&quot;&quot;,&quot;non-dropping-particle&quot;:&quot;&quot;},{&quot;family&quot;:&quot;Hondras&quot;,&quot;given&quot;:&quot;Maria&quot;,&quot;parse-names&quot;:false,&quot;dropping-particle&quot;:&quot;&quot;,&quot;non-dropping-particle&quot;:&quot;&quot;},{&quot;family&quot;:&quot;Kelly&quot;,&quot;given&quot;:&quot;George&quot;,&quot;parse-names&quot;:false,&quot;dropping-particle&quot;:&quot;&quot;,&quot;non-dropping-particle&quot;:&quot;&quot;},{&quot;family&quot;:&quot;Kent&quot;,&quot;given&quot;:&quot;Peter&quot;,&quot;parse-names&quot;:false,&quot;dropping-particle&quot;:&quot;&quot;,&quot;non-dropping-particle&quot;:&quot;&quot;},{&quot;family&quot;:&quot;Lauret&quot;,&quot;given&quot;:&quot;Gert-Jan&quot;,&quot;parse-names&quot;:false,&quot;dropping-particle&quot;:&quot;&quot;,&quot;non-dropping-particle&quot;:&quot;&quot;},{&quot;family&quot;:&quot;Long&quot;,&quot;given&quot;:&quot;Audrey&quot;,&quot;parse-names&quot;:false,&quot;dropping-particle&quot;:&quot;&quot;,&quot;non-dropping-particle&quot;:&quot;&quot;},{&quot;family&quot;:&quot;Maher&quot;,&quot;given&quot;:&quot;Chris&quot;,&quot;parse-names&quot;:false,&quot;dropping-particle&quot;:&quot;&quot;,&quot;non-dropping-particle&quot;:&quot;&quot;},{&quot;family&quot;:&quot;Morso&quot;,&quot;given&quot;:&quot;Lars&quot;,&quot;parse-names&quot;:false,&quot;dropping-particle&quot;:&quot;&quot;,&quot;non-dropping-particle&quot;:&quot;&quot;},{&quot;family&quot;:&quot;Osteras&quot;,&quot;given&quot;:&quot;Nina&quot;,&quot;parse-names&quot;:false,&quot;dropping-particle&quot;:&quot;&quot;,&quot;non-dropping-particle&quot;:&quot;&quot;},{&quot;family&quot;:&quot;Peterson&quot;,&quot;given&quot;:&quot;Tom&quot;,&quot;parse-names&quot;:false,&quot;dropping-particle&quot;:&quot;&quot;,&quot;non-dropping-particle&quot;:&quot;&quot;},{&quot;family&quot;:&quot;Quinlivan&quot;,&quot;given&quot;:&quot;Ros&quot;,&quot;parse-names&quot;:false,&quot;dropping-particle&quot;:&quot;&quot;,&quot;non-dropping-particle&quot;:&quot;&quot;},{&quot;family&quot;:&quot;Rees&quot;,&quot;given&quot;:&quot;Karen&quot;,&quot;parse-names&quot;:false,&quot;dropping-particle&quot;:&quot;&quot;,&quot;non-dropping-particle&quot;:&quot;&quot;},{&quot;family&quot;:&quot;Regnaux&quot;,&quot;given&quot;:&quot;Jean-Philippe&quot;,&quot;parse-names&quot;:false,&quot;dropping-particle&quot;:&quot;&quot;,&quot;non-dropping-particle&quot;:&quot;&quot;},{&quot;family&quot;:&quot;Rietberg&quot;,&quot;given&quot;:&quot;Marc&quot;,&quot;parse-names&quot;:false,&quot;dropping-particle&quot;:&quot;&quot;,&quot;non-dropping-particle&quot;:&quot;&quot;},{&quot;family&quot;:&quot;Saunders&quot;,&quot;given&quot;:&quot;Dave&quot;,&quot;parse-names&quot;:false,&quot;dropping-particle&quot;:&quot;&quot;,&quot;non-dropping-particle&quot;:&quot;&quot;},{&quot;family&quot;:&quot;Skoetz&quot;,&quot;given&quot;:&quot;Nicole&quot;,&quot;parse-names&quot;:false,&quot;dropping-particle&quot;:&quot;&quot;,&quot;non-dropping-particle&quot;:&quot;&quot;},{&quot;family&quot;:&quot;Sogaard&quot;,&quot;given&quot;:&quot;Karen&quot;,&quot;parse-names&quot;:false,&quot;dropping-particle&quot;:&quot;&quot;,&quot;non-dropping-particle&quot;:&quot;&quot;},{&quot;family&quot;:&quot;Takken&quot;,&quot;given&quot;:&quot;Tim&quot;,&quot;parse-names&quot;:false,&quot;dropping-particle&quot;:&quot;&quot;,&quot;non-dropping-particle&quot;:&quot;&quot;},{&quot;family&quot;:&quot;Tulder&quot;,&quot;given&quot;:&quot;Maurits&quot;,&quot;parse-names&quot;:false,&quot;dropping-particle&quot;:&quot;&quot;,&quot;non-dropping-particle&quot;:&quot;van&quot;},{&quot;family&quot;:&quot;Voet&quot;,&quot;given&quot;:&quot;Nicoline&quot;,&quot;parse-names&quot;:false,&quot;dropping-particle&quot;:&quot;&quot;,&quot;non-dropping-particle&quot;:&quot;&quot;},{&quot;family&quot;:&quot;Ward&quot;,&quot;given&quot;:&quot;Lesley&quot;,&quot;parse-names&quot;:false,&quot;dropping-particle&quot;:&quot;&quot;,&quot;non-dropping-particle&quot;:&quot;&quot;},{&quot;family&quot;:&quot;White&quot;,&quot;given&quot;:&quot;Claire&quot;,&quot;parse-names&quot;:false,&quot;dropping-particle&quot;:&quot;&quot;,&quot;non-dropping-particle&quot;:&quot;&quot;}],&quot;container-title&quot;:&quot;Physical therapy&quot;,&quot;container-title-short&quot;:&quot;Phys Ther&quot;,&quot;DOI&quot;:&quot;10.2522/ptj.20150668&quot;,&quot;ISSN&quot;:&quot;1538-6724&quot;,&quot;PMID&quot;:&quot;27149962&quot;,&quot;issued&quot;:{&quot;date-parts&quot;:[[2016,10]]},&quot;page&quot;:&quot;1514-1524&quot;,&quot;abstract&quot;:&quot;BACKGROUND Exercise interventions are often incompletely described in reports of clinical trials, hampering evaluation of results and replication and implementation into practice. OBJECTIVE The aim of this study was to develop a standardized method for reporting exercise programs in clinical trials: the Consensus on Exercise Reporting Template (CERT). DESIGN AND METHODS Using the EQUATOR Network's methodological framework, 137 exercise experts were invited to participate in a Delphi consensus study. A list of 41 items was identified from a meta-epidemiologic study of 73 systematic reviews of exercise. For each item, participants indicated agreement on an 11-point rating scale. Consensus for item inclusion was defined a priori as greater than 70% agreement of respondents rating an item 7 or above. Three sequential rounds of anonymous online questionnaires and a Delphi workshop were used. RESULTS There were 57 (response rate=42%), 54 (response rate=95%), and 49 (response rate=91%) respondents to rounds 1 through 3, respectively, from 11 countries and a range of disciplines. In round 1, 2 items were excluded; 24 items reached consensus for inclusion (8 items accepted in original format), and 16 items were revised in response to participant suggestions. Of 14 items in round 2, 3 were excluded, 11 reached consensus for inclusion (4 items accepted in original format), and 7 were reworded. Sixteen items were included in round 3, and all items reached greater than 70% consensus for inclusion. LIMITATIONS The views of included Delphi panelists may differ from those of experts who declined participation and may not fully represent the views of all exercise experts. CONCLUSIONS The CERT, a 16-item checklist developed by an international panel of exercise experts, is designed to improve the reporting of exercise programs in all evaluative study designs and contains 7 categories: materials, provider, delivery, location, dosage, tailoring, and compliance. The CERT will encourage transparency, improve trial interpretation and replication, and facilitate implementation of effective exercise interventions into practice.&quot;,&quot;issue&quot;:&quot;10&quot;,&quot;volume&quot;:&quot;96&quot;},&quot;isTemporary&quot;:false},{&quot;id&quot;:&quot;b470a089-c0c0-37f8-b8c5-825bde6af3a5&quot;,&quot;itemData&quot;:{&quot;type&quot;:&quot;article-journal&quot;,&quot;id&quot;:&quot;b470a089-c0c0-37f8-b8c5-825bde6af3a5&quot;,&quot;title&quot;:&quot;The revised JBI critical appraisal tool for the assessment of risk of bias for randomized controlled trials&quot;,&quot;author&quot;:[{&quot;family&quot;:&quot;Barker&quot;,&quot;given&quot;:&quot;Timothy Hugh&quot;,&quot;parse-names&quot;:false,&quot;dropping-particle&quot;:&quot;&quot;,&quot;non-dropping-particle&quot;:&quot;&quot;},{&quot;family&quot;:&quot;Stone&quot;,&quot;given&quot;:&quot;Jennifer C.&quot;,&quot;parse-names&quot;:false,&quot;dropping-particle&quot;:&quot;&quot;,&quot;non-dropping-particle&quot;:&quot;&quot;},{&quot;family&quot;:&quot;Sears&quot;,&quot;given&quot;:&quot;Kim&quot;,&quot;parse-names&quot;:false,&quot;dropping-particle&quot;:&quot;&quot;,&quot;non-dropping-particle&quot;:&quot;&quot;},{&quot;family&quot;:&quot;Klugar&quot;,&quot;given&quot;:&quot;Miloslav&quot;,&quot;parse-names&quot;:false,&quot;dropping-particle&quot;:&quot;&quot;,&quot;non-dropping-particle&quot;:&quot;&quot;},{&quot;family&quot;:&quot;Tufanaru&quot;,&quot;given&quot;:&quot;Catalin&quot;,&quot;parse-names&quot;:false,&quot;dropping-particle&quot;:&quot;&quot;,&quot;non-dropping-particle&quot;:&quot;&quot;},{&quot;family&quot;:&quot;Leonardi-Bee&quot;,&quot;given&quot;:&quot;Jo&quot;,&quot;parse-names&quot;:false,&quot;dropping-particle&quot;:&quot;&quot;,&quot;non-dropping-particle&quot;:&quot;&quot;},{&quot;family&quot;:&quot;Aromataris&quot;,&quot;given&quot;:&quot;Edoardo&quot;,&quot;parse-names&quot;:false,&quot;dropping-particle&quot;:&quot;&quot;,&quot;non-dropping-particle&quot;:&quot;&quot;},{&quot;family&quot;:&quot;Munn&quot;,&quot;given&quot;:&quot;Zachary&quot;,&quot;parse-names&quot;:false,&quot;dropping-particle&quot;:&quot;&quot;,&quot;non-dropping-particle&quot;:&quot;&quot;}],&quot;container-title&quot;:&quot;JBI Evidence Synthesis&quot;,&quot;container-title-short&quot;:&quot;JBI Evid Synth&quot;,&quot;DOI&quot;:&quot;10.11124/JBIES-22-00430&quot;,&quot;ISSN&quot;:&quot;2689-8381&quot;,&quot;issued&quot;:{&quot;date-parts&quot;:[[2023,3]]},&quot;page&quot;:&quot;494-506&quot;,&quot;issue&quot;:&quot;3&quot;,&quot;volume&quot;:&quot;21&quot;},&quot;isTemporary&quot;:false}]},{&quot;citationID&quot;:&quot;MENDELEY_CITATION_6c318f0d-13fa-49f8-b092-cd50f99a7c06&quot;,&quot;properties&quot;:{&quot;noteIndex&quot;:0},&quot;isEdited&quot;:false,&quot;manualOverride&quot;:{&quot;isManuallyOverridden&quot;:false,&quot;citeprocText&quot;:&quot;(Smith-Ryan &lt;i&gt;et al.&lt;/i&gt;, 2021)&quot;,&quot;manualOverrideText&quot;:&quot;&quot;},&quot;citationTag&quot;:&quot;MENDELEY_CITATION_v3_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&quot;,&quot;citationItems&quot;:[{&quot;id&quot;:&quot;b7892cbe-5204-350f-98dc-91ba0f5af6d3&quot;,&quot;itemData&quot;:{&quot;type&quot;:&quot;article-journal&quot;,&quot;id&quot;:&quot;b7892cbe-5204-350f-98dc-91ba0f5af6d3&quot;,&quot;title&quot;:&quot;Creatine Supplementation in Women’s Health: A Lifespan Perspective&quot;,&quot;author&quot;:[{&quot;family&quot;:&quot;Smith-Ryan&quot;,&quot;given&quot;:&quot;Abbie E&quot;,&quot;parse-names&quot;:false,&quot;dropping-particle&quot;:&quot;&quot;,&quot;non-dropping-particle&quot;:&quot;&quot;},{&quot;family&quot;:&quot;Cabre&quot;,&quot;given&quot;:&quot;Hannah E&quot;,&quot;parse-names&quot;:false,&quot;dropping-particle&quot;:&quot;&quot;,&quot;non-dropping-particle&quot;:&quot;&quot;},{&quot;family&quot;:&quot;Eckerson&quot;,&quot;given&quot;:&quot;Joan M&quot;,&quot;parse-names&quot;:false,&quot;dropping-particle&quot;:&quot;&quot;,&quot;non-dropping-particle&quot;:&quot;&quot;},{&quot;family&quot;:&quot;Candow&quot;,&quot;given&quot;:&quot;Darren G&quot;,&quot;parse-names&quot;:false,&quot;dropping-particle&quot;:&quot;&quot;,&quot;non-dropping-particle&quot;:&quot;&quot;}],&quot;container-title&quot;:&quot;Nutrients&quot;,&quot;container-title-short&quot;:&quot;Nutrients&quot;,&quot;DOI&quot;:&quot;10.3390/nu13030877&quot;,&quot;ISSN&quot;:&quot;2072-6643&quot;,&quot;issued&quot;:{&quot;date-parts&quot;:[[2021,3,8]]},&quot;page&quot;:&quot;877&quot;,&quot;abstract&quot;:&quot;&lt;p&gt;Despite extensive research on creatine, evidence for use among females is understudied. Creatine characteristics vary between males and females, with females exhibiting 70–80% lower endogenous creatine stores compared to males. Understanding creatine metabolism pre- and post-menopause yields important implications for creatine supplementation for performance and health among females. Due to the hormone-related changes to creatine kinetics and phosphocreatine resynthesis, supplementation may be particularly important during menses, pregnancy, post-partum, during and post-menopause. Creatine supplementation among pre-menopausal females appears to be effective for improving strength and exercise performance. Post-menopausal females may also experience benefits in skeletal muscle size and function when consuming high doses of creatine (0.3 g·kg−1·d−1); and favorable effects on bone when combined with resistance training. Pre-clinical and clinical evidence indicates positive effects from creatine supplementation on mood and cognition, possibly by restoring brain energy levels and homeostasis. Creatine supplementation may be even more effective for females by supporting a pro-energetic environment in the brain. The purpose of this review was to highlight the use of creatine in females across the lifespan with particular emphasis on performance, body composition, mood, and dosing strategies.&lt;/p&gt;&quot;,&quot;issue&quot;:&quot;3&quot;,&quot;volume&quot;:&quot;13&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5DC3C5-938D-4D49-B3CB-3701883DF3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1349</TotalTime>
  <Pages>34</Pages>
  <Words>13191</Words>
  <Characters>75192</Characters>
  <Application>Microsoft Office Word</Application>
  <DocSecurity>0</DocSecurity>
  <Lines>626</Lines>
  <Paragraphs>176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 mcnamee</dc:creator>
  <cp:keywords/>
  <dc:description/>
  <cp:lastModifiedBy>Isabel McNamee</cp:lastModifiedBy>
  <cp:revision>17</cp:revision>
  <dcterms:created xsi:type="dcterms:W3CDTF">2023-04-27T06:52:00Z</dcterms:created>
  <dcterms:modified xsi:type="dcterms:W3CDTF">2023-04-28T13:36:00Z</dcterms:modified>
</cp:coreProperties>
</file>